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73135E6F" w:rsidR="00E56462" w:rsidRPr="00CF33DE" w:rsidRDefault="009A1D58" w:rsidP="00E56462">
      <w:pPr>
        <w:jc w:val="center"/>
        <w:rPr>
          <w:sz w:val="28"/>
          <w:szCs w:val="28"/>
        </w:rPr>
      </w:pPr>
      <w:r w:rsidRPr="001735D1">
        <w:rPr>
          <w:b/>
          <w:bCs/>
          <w:sz w:val="28"/>
        </w:rPr>
        <w:t>ИЗВЕЩЕНИЕ О ПРОВЕДЕНИИ ЗАКУПКИ У ЕДИНСТВЕННОГО ПОСТАВЩИКА (ПОДРЯДЧИКА, ИСПОЛНИТЕЛЯ</w:t>
      </w:r>
      <w:r w:rsidRPr="00FC2494">
        <w:rPr>
          <w:b/>
          <w:bCs/>
          <w:sz w:val="28"/>
        </w:rPr>
        <w:t>)</w:t>
      </w:r>
      <w:r w:rsidR="00505395" w:rsidRPr="00FC2494">
        <w:rPr>
          <w:b/>
          <w:bCs/>
          <w:sz w:val="28"/>
        </w:rPr>
        <w:t xml:space="preserve"> ОТ </w:t>
      </w:r>
      <w:r w:rsidR="00BB045D">
        <w:rPr>
          <w:b/>
          <w:bCs/>
          <w:sz w:val="28"/>
        </w:rPr>
        <w:t>03</w:t>
      </w:r>
      <w:r w:rsidR="008D61A9" w:rsidRPr="00EC39A7">
        <w:rPr>
          <w:b/>
          <w:bCs/>
          <w:sz w:val="28"/>
        </w:rPr>
        <w:t>.</w:t>
      </w:r>
      <w:r w:rsidR="00BB045D">
        <w:rPr>
          <w:b/>
          <w:bCs/>
          <w:sz w:val="28"/>
        </w:rPr>
        <w:t>10</w:t>
      </w:r>
      <w:r w:rsidR="00593E51" w:rsidRPr="00EC39A7">
        <w:rPr>
          <w:b/>
          <w:bCs/>
          <w:sz w:val="28"/>
        </w:rPr>
        <w:t>.202</w:t>
      </w:r>
      <w:r w:rsidR="00951A4B">
        <w:rPr>
          <w:b/>
          <w:bCs/>
          <w:sz w:val="28"/>
        </w:rPr>
        <w:t>2</w:t>
      </w:r>
      <w:r w:rsidR="00E46DA5" w:rsidRPr="00EC39A7">
        <w:rPr>
          <w:b/>
          <w:bCs/>
          <w:sz w:val="28"/>
        </w:rPr>
        <w:t xml:space="preserve"> </w:t>
      </w:r>
      <w:r w:rsidR="00B65D22" w:rsidRPr="00EC39A7">
        <w:rPr>
          <w:b/>
          <w:bCs/>
          <w:sz w:val="28"/>
        </w:rPr>
        <w:t>№</w:t>
      </w:r>
      <w:r w:rsidR="003B0367">
        <w:rPr>
          <w:b/>
          <w:bCs/>
          <w:sz w:val="28"/>
        </w:rPr>
        <w:t>1</w:t>
      </w:r>
      <w:r w:rsidR="00BB045D">
        <w:rPr>
          <w:b/>
          <w:bCs/>
          <w:sz w:val="28"/>
        </w:rPr>
        <w:t>9</w:t>
      </w:r>
    </w:p>
    <w:p w14:paraId="7FF21CB5" w14:textId="77777777" w:rsidR="00E56462" w:rsidRPr="001735D1" w:rsidRDefault="00E56462" w:rsidP="00E56462">
      <w:pPr>
        <w:pStyle w:val="ac"/>
        <w:spacing w:before="0" w:beforeAutospacing="0" w:after="0" w:afterAutospacing="0"/>
      </w:pPr>
      <w:r w:rsidRPr="001735D1">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59"/>
        <w:gridCol w:w="3526"/>
        <w:gridCol w:w="6072"/>
      </w:tblGrid>
      <w:tr w:rsidR="00E56462" w:rsidRPr="001735D1"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735D1" w:rsidRDefault="00E56462" w:rsidP="00187D3C">
            <w:pPr>
              <w:jc w:val="center"/>
              <w:rPr>
                <w:sz w:val="20"/>
                <w:szCs w:val="20"/>
              </w:rPr>
            </w:pPr>
            <w:r w:rsidRPr="001735D1">
              <w:rPr>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735D1" w:rsidRDefault="00E56462" w:rsidP="00187D3C">
            <w:pPr>
              <w:jc w:val="center"/>
              <w:rPr>
                <w:sz w:val="20"/>
                <w:szCs w:val="20"/>
              </w:rPr>
            </w:pPr>
            <w:r w:rsidRPr="001735D1">
              <w:rPr>
                <w:rStyle w:val="af0"/>
                <w:bCs/>
                <w:sz w:val="20"/>
                <w:szCs w:val="20"/>
              </w:rPr>
              <w:t>Сведения</w:t>
            </w:r>
          </w:p>
        </w:tc>
      </w:tr>
      <w:tr w:rsidR="00E56462" w:rsidRPr="001735D1"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735D1" w:rsidRDefault="00E56462" w:rsidP="00187D3C">
            <w:pPr>
              <w:rPr>
                <w:sz w:val="20"/>
                <w:szCs w:val="20"/>
              </w:rPr>
            </w:pPr>
            <w:r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735D1" w:rsidRDefault="00E56462" w:rsidP="00187D3C">
            <w:pPr>
              <w:jc w:val="both"/>
              <w:rPr>
                <w:sz w:val="20"/>
                <w:szCs w:val="20"/>
              </w:rPr>
            </w:pPr>
            <w:r w:rsidRPr="001735D1">
              <w:rPr>
                <w:sz w:val="20"/>
                <w:szCs w:val="20"/>
              </w:rPr>
              <w:t xml:space="preserve">Наименование </w:t>
            </w:r>
            <w:r w:rsidR="009A1D58" w:rsidRPr="001735D1">
              <w:rPr>
                <w:sz w:val="20"/>
                <w:szCs w:val="20"/>
              </w:rPr>
              <w:t xml:space="preserve">Государственного </w:t>
            </w:r>
            <w:r w:rsidRPr="001735D1">
              <w:rPr>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735D1" w:rsidRDefault="00E56462" w:rsidP="00187D3C">
            <w:pPr>
              <w:jc w:val="both"/>
              <w:rPr>
                <w:sz w:val="20"/>
                <w:szCs w:val="20"/>
              </w:rPr>
            </w:pPr>
            <w:r w:rsidRPr="001735D1">
              <w:rPr>
                <w:sz w:val="20"/>
                <w:szCs w:val="20"/>
              </w:rPr>
              <w:t xml:space="preserve">Государственное казенное учреждение </w:t>
            </w:r>
            <w:r w:rsidR="009A1D58" w:rsidRPr="001735D1">
              <w:rPr>
                <w:sz w:val="20"/>
                <w:szCs w:val="20"/>
              </w:rPr>
              <w:t>Республики Крым «Инвестиционно-строительное управление Республики Крым»</w:t>
            </w:r>
          </w:p>
          <w:p w14:paraId="709745BD" w14:textId="77777777" w:rsidR="00E56462" w:rsidRPr="001735D1" w:rsidRDefault="00E56462" w:rsidP="00187D3C">
            <w:pPr>
              <w:pStyle w:val="3"/>
              <w:numPr>
                <w:ilvl w:val="0"/>
                <w:numId w:val="0"/>
              </w:numPr>
              <w:jc w:val="both"/>
              <w:rPr>
                <w:sz w:val="20"/>
                <w:szCs w:val="20"/>
              </w:rPr>
            </w:pPr>
            <w:r w:rsidRPr="001735D1">
              <w:rPr>
                <w:sz w:val="20"/>
                <w:szCs w:val="20"/>
              </w:rPr>
              <w:t>место нахождения:</w:t>
            </w:r>
            <w:r w:rsidR="00252ECD" w:rsidRPr="001735D1">
              <w:rPr>
                <w:sz w:val="20"/>
                <w:szCs w:val="20"/>
              </w:rPr>
              <w:t xml:space="preserve"> 295000,</w:t>
            </w:r>
            <w:r w:rsidRPr="001735D1">
              <w:rPr>
                <w:sz w:val="20"/>
                <w:szCs w:val="20"/>
              </w:rPr>
              <w:t xml:space="preserve"> г.</w:t>
            </w:r>
            <w:r w:rsidR="00617789" w:rsidRPr="001735D1">
              <w:rPr>
                <w:sz w:val="20"/>
                <w:szCs w:val="20"/>
              </w:rPr>
              <w:t xml:space="preserve"> </w:t>
            </w:r>
            <w:r w:rsidR="009A1D58" w:rsidRPr="001735D1">
              <w:rPr>
                <w:sz w:val="20"/>
                <w:szCs w:val="20"/>
              </w:rPr>
              <w:t>Симферополь,</w:t>
            </w:r>
            <w:r w:rsidRPr="001735D1">
              <w:rPr>
                <w:sz w:val="20"/>
                <w:szCs w:val="20"/>
              </w:rPr>
              <w:t xml:space="preserve"> ул.</w:t>
            </w:r>
            <w:r w:rsidR="00035066" w:rsidRPr="001735D1">
              <w:rPr>
                <w:sz w:val="20"/>
                <w:szCs w:val="20"/>
              </w:rPr>
              <w:t xml:space="preserve"> </w:t>
            </w:r>
            <w:r w:rsidR="009A1D58" w:rsidRPr="001735D1">
              <w:rPr>
                <w:sz w:val="20"/>
                <w:szCs w:val="20"/>
              </w:rPr>
              <w:t>Речная, 10</w:t>
            </w:r>
          </w:p>
          <w:p w14:paraId="765B546D" w14:textId="77777777" w:rsidR="009A1D58" w:rsidRPr="001735D1" w:rsidRDefault="009A1D58" w:rsidP="009A1D58">
            <w:pPr>
              <w:jc w:val="both"/>
              <w:rPr>
                <w:sz w:val="20"/>
                <w:szCs w:val="20"/>
              </w:rPr>
            </w:pPr>
            <w:r w:rsidRPr="001735D1">
              <w:rPr>
                <w:sz w:val="20"/>
                <w:szCs w:val="20"/>
              </w:rPr>
              <w:t xml:space="preserve">Почтовый адрес: 295048, Республика Крым, г. Симферополь, </w:t>
            </w:r>
            <w:r w:rsidR="00420DBD" w:rsidRPr="001735D1">
              <w:rPr>
                <w:sz w:val="20"/>
                <w:szCs w:val="20"/>
              </w:rPr>
              <w:br/>
            </w:r>
            <w:r w:rsidRPr="001735D1">
              <w:rPr>
                <w:sz w:val="20"/>
                <w:szCs w:val="20"/>
              </w:rPr>
              <w:t xml:space="preserve">ул. Трубаченко, д. 23А. </w:t>
            </w:r>
          </w:p>
          <w:p w14:paraId="28C2C1AD" w14:textId="77777777" w:rsidR="00E56462" w:rsidRPr="001735D1" w:rsidRDefault="00E56462" w:rsidP="00187D3C">
            <w:pPr>
              <w:pStyle w:val="3"/>
              <w:numPr>
                <w:ilvl w:val="0"/>
                <w:numId w:val="0"/>
              </w:numPr>
              <w:jc w:val="both"/>
              <w:rPr>
                <w:sz w:val="20"/>
                <w:szCs w:val="20"/>
              </w:rPr>
            </w:pPr>
            <w:r w:rsidRPr="001735D1">
              <w:rPr>
                <w:sz w:val="20"/>
                <w:szCs w:val="20"/>
              </w:rPr>
              <w:t xml:space="preserve">номер контактного телефона: </w:t>
            </w:r>
            <w:r w:rsidR="00420DBD" w:rsidRPr="001735D1">
              <w:rPr>
                <w:sz w:val="20"/>
                <w:szCs w:val="20"/>
              </w:rPr>
              <w:t>8 (3652) 605-975</w:t>
            </w:r>
          </w:p>
          <w:p w14:paraId="528CC8DD" w14:textId="77777777" w:rsidR="00E56462" w:rsidRPr="001735D1" w:rsidRDefault="00E56462" w:rsidP="009A1D58">
            <w:pPr>
              <w:pStyle w:val="3"/>
              <w:numPr>
                <w:ilvl w:val="0"/>
                <w:numId w:val="0"/>
              </w:numPr>
              <w:jc w:val="both"/>
              <w:rPr>
                <w:sz w:val="20"/>
                <w:szCs w:val="20"/>
              </w:rPr>
            </w:pPr>
            <w:r w:rsidRPr="001735D1">
              <w:rPr>
                <w:sz w:val="20"/>
                <w:szCs w:val="20"/>
              </w:rPr>
              <w:t>адрес электронной почты:</w:t>
            </w:r>
            <w:r w:rsidR="009A1D58" w:rsidRPr="001735D1">
              <w:rPr>
                <w:sz w:val="20"/>
                <w:szCs w:val="20"/>
              </w:rPr>
              <w:t xml:space="preserve"> </w:t>
            </w:r>
            <w:r w:rsidR="009A1D58" w:rsidRPr="001735D1">
              <w:rPr>
                <w:sz w:val="20"/>
                <w:szCs w:val="20"/>
                <w:lang w:val="en-US"/>
              </w:rPr>
              <w:t>delo</w:t>
            </w:r>
            <w:r w:rsidR="009A1D58" w:rsidRPr="001735D1">
              <w:rPr>
                <w:sz w:val="20"/>
                <w:szCs w:val="20"/>
              </w:rPr>
              <w:t>@</w:t>
            </w:r>
            <w:r w:rsidR="009A1D58" w:rsidRPr="001735D1">
              <w:rPr>
                <w:sz w:val="20"/>
                <w:szCs w:val="20"/>
                <w:lang w:val="en-US"/>
              </w:rPr>
              <w:t>is</w:t>
            </w:r>
            <w:r w:rsidR="009A1D58" w:rsidRPr="001735D1">
              <w:rPr>
                <w:sz w:val="20"/>
                <w:szCs w:val="20"/>
              </w:rPr>
              <w:t>-</w:t>
            </w:r>
            <w:r w:rsidR="009A1D58" w:rsidRPr="001735D1">
              <w:rPr>
                <w:sz w:val="20"/>
                <w:szCs w:val="20"/>
                <w:lang w:val="en-US"/>
              </w:rPr>
              <w:t>rk</w:t>
            </w:r>
            <w:r w:rsidR="009A1D58" w:rsidRPr="001735D1">
              <w:rPr>
                <w:sz w:val="20"/>
                <w:szCs w:val="20"/>
              </w:rPr>
              <w:t>.</w:t>
            </w:r>
            <w:r w:rsidR="009A1D58" w:rsidRPr="001735D1">
              <w:rPr>
                <w:sz w:val="20"/>
                <w:szCs w:val="20"/>
                <w:lang w:val="en-US"/>
              </w:rPr>
              <w:t>ru</w:t>
            </w:r>
          </w:p>
        </w:tc>
      </w:tr>
      <w:tr w:rsidR="00E56462" w:rsidRPr="001735D1" w14:paraId="234BDD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642D34" w14:textId="77777777" w:rsidR="00E56462" w:rsidRPr="001735D1" w:rsidRDefault="00E56462" w:rsidP="00187D3C">
            <w:pPr>
              <w:rPr>
                <w:sz w:val="20"/>
                <w:szCs w:val="20"/>
              </w:rPr>
            </w:pPr>
            <w:r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2270585" w14:textId="77777777" w:rsidR="00E56462" w:rsidRPr="001735D1" w:rsidRDefault="00E56462" w:rsidP="009A1D58">
            <w:pPr>
              <w:jc w:val="both"/>
              <w:rPr>
                <w:sz w:val="20"/>
                <w:szCs w:val="20"/>
              </w:rPr>
            </w:pPr>
            <w:r w:rsidRPr="001735D1">
              <w:rPr>
                <w:sz w:val="20"/>
                <w:szCs w:val="20"/>
              </w:rPr>
              <w:t xml:space="preserve">Информация о контрактной службе </w:t>
            </w:r>
            <w:r w:rsidR="009A1D58" w:rsidRPr="001735D1">
              <w:rPr>
                <w:sz w:val="20"/>
                <w:szCs w:val="20"/>
              </w:rPr>
              <w:t xml:space="preserve">Государственного </w:t>
            </w:r>
            <w:r w:rsidRPr="001735D1">
              <w:rPr>
                <w:sz w:val="20"/>
                <w:szCs w:val="20"/>
              </w:rPr>
              <w:t xml:space="preserve">заказчика,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0BB328" w14:textId="77777777" w:rsidR="009A1D58" w:rsidRPr="001735D1" w:rsidRDefault="009A1D58" w:rsidP="009A1D58">
            <w:pPr>
              <w:keepNext/>
              <w:keepLines/>
              <w:suppressLineNumbers/>
              <w:rPr>
                <w:sz w:val="20"/>
                <w:szCs w:val="20"/>
              </w:rPr>
            </w:pPr>
            <w:r w:rsidRPr="001735D1">
              <w:rPr>
                <w:sz w:val="20"/>
                <w:szCs w:val="20"/>
              </w:rPr>
              <w:t>Приказ о контрактной службе или контрактном управляющем: Приказ от 19.04.2019 № 97</w:t>
            </w:r>
          </w:p>
          <w:p w14:paraId="61E4D853" w14:textId="77777777" w:rsidR="00E56462" w:rsidRPr="001735D1" w:rsidRDefault="00E56462" w:rsidP="00187D3C">
            <w:pPr>
              <w:jc w:val="both"/>
              <w:rPr>
                <w:sz w:val="20"/>
                <w:szCs w:val="20"/>
              </w:rPr>
            </w:pPr>
          </w:p>
        </w:tc>
      </w:tr>
      <w:tr w:rsidR="00E56462" w:rsidRPr="001735D1" w14:paraId="6A662343"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0772FBE" w14:textId="77777777" w:rsidR="00E56462" w:rsidRPr="001735D1" w:rsidRDefault="00E56462" w:rsidP="00187D3C">
            <w:pPr>
              <w:rPr>
                <w:sz w:val="20"/>
                <w:szCs w:val="20"/>
              </w:rPr>
            </w:pPr>
            <w:r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735D1" w:rsidRDefault="00E56462" w:rsidP="00617789">
            <w:pPr>
              <w:jc w:val="both"/>
              <w:rPr>
                <w:sz w:val="20"/>
                <w:szCs w:val="20"/>
              </w:rPr>
            </w:pPr>
            <w:r w:rsidRPr="001735D1">
              <w:rPr>
                <w:sz w:val="20"/>
                <w:szCs w:val="20"/>
              </w:rPr>
              <w:t>Наименование</w:t>
            </w:r>
            <w:r w:rsidR="00B908B7" w:rsidRPr="001735D1">
              <w:rPr>
                <w:sz w:val="20"/>
                <w:szCs w:val="20"/>
              </w:rPr>
              <w:t xml:space="preserve"> </w:t>
            </w:r>
            <w:r w:rsidRPr="001735D1">
              <w:rPr>
                <w:sz w:val="20"/>
                <w:szCs w:val="20"/>
              </w:rPr>
              <w:t>должностного лица</w:t>
            </w:r>
            <w:r w:rsidR="00C27C86" w:rsidRPr="001735D1">
              <w:rPr>
                <w:sz w:val="20"/>
                <w:szCs w:val="20"/>
              </w:rPr>
              <w:t xml:space="preserve"> </w:t>
            </w:r>
            <w:r w:rsidR="00617789" w:rsidRPr="001735D1">
              <w:rPr>
                <w:sz w:val="20"/>
                <w:szCs w:val="20"/>
              </w:rPr>
              <w:t xml:space="preserve">ответственного </w:t>
            </w:r>
            <w:r w:rsidR="00C27C86" w:rsidRPr="001735D1">
              <w:rPr>
                <w:sz w:val="20"/>
                <w:szCs w:val="20"/>
              </w:rPr>
              <w:t xml:space="preserve">за заключение </w:t>
            </w:r>
            <w:r w:rsidR="009A1D58" w:rsidRPr="001735D1">
              <w:rPr>
                <w:sz w:val="20"/>
                <w:szCs w:val="20"/>
              </w:rPr>
              <w:t xml:space="preserve">Государственного </w:t>
            </w:r>
            <w:r w:rsidR="00C27C86" w:rsidRPr="001735D1">
              <w:rPr>
                <w:sz w:val="20"/>
                <w:szCs w:val="20"/>
              </w:rPr>
              <w:t>контракта</w:t>
            </w:r>
            <w:r w:rsidRPr="001735D1">
              <w:rPr>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558341C8" w:rsidR="00E56462" w:rsidRPr="001735D1" w:rsidRDefault="00951A4B" w:rsidP="00187D3C">
            <w:pPr>
              <w:jc w:val="both"/>
              <w:rPr>
                <w:sz w:val="20"/>
                <w:szCs w:val="20"/>
              </w:rPr>
            </w:pPr>
            <w:r>
              <w:rPr>
                <w:sz w:val="20"/>
                <w:szCs w:val="20"/>
              </w:rPr>
              <w:t>Г</w:t>
            </w:r>
            <w:r w:rsidR="007A7FF7">
              <w:rPr>
                <w:sz w:val="20"/>
                <w:szCs w:val="20"/>
              </w:rPr>
              <w:t>енеральн</w:t>
            </w:r>
            <w:r>
              <w:rPr>
                <w:sz w:val="20"/>
                <w:szCs w:val="20"/>
              </w:rPr>
              <w:t xml:space="preserve">ый </w:t>
            </w:r>
            <w:r w:rsidR="007A7FF7">
              <w:rPr>
                <w:sz w:val="20"/>
                <w:szCs w:val="20"/>
              </w:rPr>
              <w:t>директор: Бакланов Олег Сергеевич</w:t>
            </w:r>
          </w:p>
          <w:p w14:paraId="6E4DF2BF" w14:textId="77777777" w:rsidR="00420DBD" w:rsidRPr="001735D1" w:rsidRDefault="00E56462" w:rsidP="00420DBD">
            <w:pPr>
              <w:pStyle w:val="3"/>
              <w:numPr>
                <w:ilvl w:val="0"/>
                <w:numId w:val="0"/>
              </w:numPr>
              <w:jc w:val="both"/>
              <w:rPr>
                <w:sz w:val="20"/>
                <w:szCs w:val="20"/>
              </w:rPr>
            </w:pPr>
            <w:r w:rsidRPr="001735D1">
              <w:rPr>
                <w:sz w:val="20"/>
                <w:szCs w:val="20"/>
              </w:rPr>
              <w:t xml:space="preserve">Место нахождения: </w:t>
            </w:r>
            <w:r w:rsidR="00420DBD" w:rsidRPr="001735D1">
              <w:rPr>
                <w:sz w:val="20"/>
                <w:szCs w:val="20"/>
              </w:rPr>
              <w:t>г. Симферополь, ул. Речная, 10</w:t>
            </w:r>
          </w:p>
          <w:p w14:paraId="5260E60B" w14:textId="0550FFE7" w:rsidR="00E56462" w:rsidRPr="001735D1" w:rsidRDefault="00E56462" w:rsidP="00187D3C">
            <w:pPr>
              <w:jc w:val="both"/>
              <w:rPr>
                <w:sz w:val="20"/>
                <w:szCs w:val="20"/>
              </w:rPr>
            </w:pPr>
            <w:r w:rsidRPr="001735D1">
              <w:rPr>
                <w:sz w:val="20"/>
                <w:szCs w:val="20"/>
              </w:rPr>
              <w:t xml:space="preserve">Почтовый адрес: </w:t>
            </w:r>
            <w:r w:rsidR="009A1D58" w:rsidRPr="001735D1">
              <w:rPr>
                <w:sz w:val="20"/>
                <w:szCs w:val="20"/>
              </w:rPr>
              <w:t xml:space="preserve">295048, Республика Крым, г. Симферополь, </w:t>
            </w:r>
            <w:r w:rsidR="00420DBD" w:rsidRPr="001735D1">
              <w:rPr>
                <w:sz w:val="20"/>
                <w:szCs w:val="20"/>
              </w:rPr>
              <w:br/>
            </w:r>
            <w:r w:rsidR="009A1D58" w:rsidRPr="001735D1">
              <w:rPr>
                <w:sz w:val="20"/>
                <w:szCs w:val="20"/>
              </w:rPr>
              <w:t xml:space="preserve">ул. Трубаченко, д. 23А. </w:t>
            </w:r>
          </w:p>
        </w:tc>
      </w:tr>
      <w:tr w:rsidR="00E56462" w:rsidRPr="001735D1" w14:paraId="5DFBF520" w14:textId="77777777" w:rsidTr="00BB045D">
        <w:trPr>
          <w:trHeight w:val="459"/>
        </w:trPr>
        <w:tc>
          <w:tcPr>
            <w:tcW w:w="228" w:type="pct"/>
            <w:vMerge w:val="restart"/>
            <w:tcBorders>
              <w:top w:val="outset" w:sz="6" w:space="0" w:color="000000"/>
              <w:left w:val="outset" w:sz="6" w:space="0" w:color="000000"/>
              <w:right w:val="outset" w:sz="6" w:space="0" w:color="000000"/>
            </w:tcBorders>
            <w:shd w:val="clear" w:color="auto" w:fill="FFFFFF"/>
          </w:tcPr>
          <w:p w14:paraId="6B63B76D" w14:textId="77777777" w:rsidR="00E56462" w:rsidRPr="001735D1" w:rsidRDefault="00E56462" w:rsidP="00187D3C">
            <w:pPr>
              <w:rPr>
                <w:sz w:val="20"/>
                <w:szCs w:val="20"/>
              </w:rPr>
            </w:pPr>
            <w:r w:rsidRPr="001735D1">
              <w:rPr>
                <w:sz w:val="20"/>
                <w:szCs w:val="20"/>
              </w:rPr>
              <w:t>4</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735D1" w:rsidRDefault="00E56462" w:rsidP="00187D3C">
            <w:pPr>
              <w:jc w:val="both"/>
              <w:rPr>
                <w:sz w:val="20"/>
                <w:szCs w:val="20"/>
              </w:rPr>
            </w:pPr>
            <w:r w:rsidRPr="001735D1">
              <w:rPr>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735D1" w:rsidRDefault="00904037" w:rsidP="00187D3C">
            <w:pPr>
              <w:jc w:val="both"/>
              <w:rPr>
                <w:sz w:val="20"/>
                <w:szCs w:val="20"/>
              </w:rPr>
            </w:pPr>
            <w:hyperlink r:id="rId8" w:history="1">
              <w:r w:rsidR="00F66CBB" w:rsidRPr="001735D1">
                <w:rPr>
                  <w:sz w:val="20"/>
                  <w:szCs w:val="20"/>
                </w:rPr>
                <w:t>http://www.is-rk.ru/</w:t>
              </w:r>
            </w:hyperlink>
          </w:p>
          <w:p w14:paraId="2AAA2FE4" w14:textId="77777777" w:rsidR="00E56462" w:rsidRPr="001735D1" w:rsidRDefault="00E56462" w:rsidP="00B84571">
            <w:pPr>
              <w:jc w:val="both"/>
              <w:rPr>
                <w:sz w:val="20"/>
                <w:szCs w:val="20"/>
              </w:rPr>
            </w:pPr>
          </w:p>
        </w:tc>
      </w:tr>
      <w:tr w:rsidR="00E56462" w:rsidRPr="001735D1" w14:paraId="2BE59933" w14:textId="77777777" w:rsidTr="00BB045D">
        <w:trPr>
          <w:trHeight w:val="125"/>
        </w:trPr>
        <w:tc>
          <w:tcPr>
            <w:tcW w:w="228" w:type="pct"/>
            <w:vMerge/>
            <w:tcBorders>
              <w:left w:val="outset" w:sz="6" w:space="0" w:color="000000"/>
              <w:bottom w:val="outset" w:sz="6" w:space="0" w:color="000000"/>
              <w:right w:val="outset" w:sz="6" w:space="0" w:color="000000"/>
            </w:tcBorders>
            <w:shd w:val="clear" w:color="auto" w:fill="FFFFFF"/>
          </w:tcPr>
          <w:p w14:paraId="25F7A86A" w14:textId="77777777" w:rsidR="00E56462" w:rsidRPr="001735D1" w:rsidRDefault="00E56462" w:rsidP="00187D3C">
            <w:pPr>
              <w:rPr>
                <w:sz w:val="20"/>
                <w:szCs w:val="20"/>
              </w:rPr>
            </w:pP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735D1" w:rsidRDefault="00E56462" w:rsidP="00851FB1">
            <w:pPr>
              <w:jc w:val="both"/>
              <w:rPr>
                <w:sz w:val="20"/>
                <w:szCs w:val="20"/>
              </w:rPr>
            </w:pPr>
            <w:r w:rsidRPr="001735D1">
              <w:rPr>
                <w:sz w:val="20"/>
                <w:szCs w:val="20"/>
              </w:rPr>
              <w:t xml:space="preserve">Основание для осуществления закупки товаров, работ и услуг для обеспечения государственных нужд </w:t>
            </w:r>
            <w:r w:rsidR="00851FB1" w:rsidRPr="001735D1">
              <w:rPr>
                <w:sz w:val="20"/>
                <w:szCs w:val="20"/>
              </w:rPr>
              <w:t>Республики Крым</w:t>
            </w:r>
            <w:r w:rsidRPr="001735D1">
              <w:rPr>
                <w:sz w:val="20"/>
                <w:szCs w:val="20"/>
              </w:rPr>
              <w:t xml:space="preserve"> в порядке, установленном постановлением </w:t>
            </w:r>
            <w:r w:rsidR="00851FB1" w:rsidRPr="001735D1">
              <w:rPr>
                <w:sz w:val="20"/>
                <w:szCs w:val="20"/>
              </w:rPr>
              <w:t>Совета министров Республики Крым от 19.05.2020 № 274</w:t>
            </w:r>
            <w:r w:rsidRPr="001735D1">
              <w:rPr>
                <w:sz w:val="20"/>
                <w:szCs w:val="20"/>
              </w:rPr>
              <w:t xml:space="preserve"> «Об утверждении порядка осуществления </w:t>
            </w:r>
            <w:r w:rsidR="00851FB1" w:rsidRPr="001735D1">
              <w:rPr>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735D1">
              <w:rPr>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735D1" w:rsidRDefault="00B84571" w:rsidP="00BB045D">
            <w:pPr>
              <w:jc w:val="both"/>
              <w:rPr>
                <w:sz w:val="20"/>
              </w:rPr>
            </w:pPr>
            <w:r w:rsidRPr="001735D1">
              <w:rPr>
                <w:sz w:val="20"/>
                <w:szCs w:val="20"/>
              </w:rPr>
              <w:t xml:space="preserve">Закупка осуществляется согласно </w:t>
            </w:r>
            <w:r w:rsidR="002C4C69" w:rsidRPr="001735D1">
              <w:rPr>
                <w:sz w:val="20"/>
                <w:szCs w:val="20"/>
              </w:rPr>
              <w:t>ч</w:t>
            </w:r>
            <w:r w:rsidRPr="001735D1">
              <w:rPr>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735D1">
              <w:rPr>
                <w:sz w:val="20"/>
                <w:szCs w:val="20"/>
              </w:rPr>
              <w:t>25.06.2020</w:t>
            </w:r>
            <w:r w:rsidRPr="001735D1">
              <w:rPr>
                <w:sz w:val="20"/>
                <w:szCs w:val="20"/>
              </w:rPr>
              <w:t xml:space="preserve"> № </w:t>
            </w:r>
            <w:r w:rsidR="00965401" w:rsidRPr="001735D1">
              <w:rPr>
                <w:sz w:val="20"/>
                <w:szCs w:val="20"/>
              </w:rPr>
              <w:t xml:space="preserve">130 </w:t>
            </w:r>
            <w:r w:rsidRPr="001735D1">
              <w:rPr>
                <w:sz w:val="20"/>
                <w:szCs w:val="20"/>
              </w:rPr>
              <w:t>«Об осуществлении закупок у единственного поставщика (подрядчика, исполнителя)</w:t>
            </w:r>
            <w:r w:rsidR="00965401" w:rsidRPr="001735D1">
              <w:rPr>
                <w:sz w:val="20"/>
                <w:szCs w:val="20"/>
              </w:rPr>
              <w:t>»</w:t>
            </w:r>
          </w:p>
        </w:tc>
      </w:tr>
      <w:tr w:rsidR="00E56462" w:rsidRPr="001735D1"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735D1" w:rsidRDefault="00EB5C98" w:rsidP="00187D3C">
            <w:pPr>
              <w:rPr>
                <w:sz w:val="20"/>
                <w:szCs w:val="20"/>
              </w:rPr>
            </w:pPr>
            <w:r w:rsidRPr="001735D1">
              <w:rPr>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735D1" w:rsidRDefault="00E56462" w:rsidP="00420DBD">
            <w:pPr>
              <w:jc w:val="both"/>
              <w:rPr>
                <w:sz w:val="20"/>
                <w:szCs w:val="20"/>
              </w:rPr>
            </w:pPr>
            <w:r w:rsidRPr="001735D1">
              <w:rPr>
                <w:sz w:val="20"/>
                <w:szCs w:val="20"/>
              </w:rPr>
              <w:t xml:space="preserve">Предмет </w:t>
            </w:r>
            <w:r w:rsidR="00420DBD" w:rsidRPr="001735D1">
              <w:rPr>
                <w:sz w:val="20"/>
                <w:szCs w:val="20"/>
              </w:rPr>
              <w:t>закупки</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022FD16" w:rsidR="0059596D" w:rsidRPr="001735D1" w:rsidRDefault="00BB045D" w:rsidP="00F222DF">
            <w:pPr>
              <w:rPr>
                <w:color w:val="000000"/>
                <w:sz w:val="20"/>
                <w:szCs w:val="20"/>
              </w:rPr>
            </w:pPr>
            <w:r w:rsidRPr="00BB045D">
              <w:rPr>
                <w:sz w:val="20"/>
                <w:szCs w:val="20"/>
              </w:rPr>
              <w:t>Окончание строитель</w:t>
            </w:r>
            <w:r>
              <w:rPr>
                <w:sz w:val="20"/>
                <w:szCs w:val="20"/>
              </w:rPr>
              <w:t>но-монтажных работ на объекте: «</w:t>
            </w:r>
            <w:r w:rsidRPr="00BB045D">
              <w:rPr>
                <w:sz w:val="20"/>
                <w:szCs w:val="20"/>
              </w:rPr>
              <w:t>Строительство дошкольной образовательной организации в с. Доброе на 230 мест по ул. Гузель/Ар</w:t>
            </w:r>
            <w:r>
              <w:rPr>
                <w:sz w:val="20"/>
                <w:szCs w:val="20"/>
              </w:rPr>
              <w:t>оматное Симферопольского района»</w:t>
            </w:r>
          </w:p>
        </w:tc>
      </w:tr>
      <w:tr w:rsidR="00E56462" w:rsidRPr="001735D1"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735D1" w:rsidRDefault="00EB5C98" w:rsidP="00187D3C">
            <w:pPr>
              <w:rPr>
                <w:sz w:val="20"/>
                <w:szCs w:val="20"/>
              </w:rPr>
            </w:pPr>
            <w:r w:rsidRPr="001735D1">
              <w:rPr>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735D1" w:rsidRDefault="00E56462" w:rsidP="00187D3C">
            <w:pPr>
              <w:jc w:val="both"/>
              <w:rPr>
                <w:sz w:val="20"/>
                <w:szCs w:val="20"/>
              </w:rPr>
            </w:pPr>
            <w:r w:rsidRPr="001735D1">
              <w:rPr>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735D1" w:rsidRDefault="008055D6" w:rsidP="00187D3C">
            <w:pPr>
              <w:jc w:val="both"/>
              <w:rPr>
                <w:sz w:val="20"/>
                <w:szCs w:val="20"/>
              </w:rPr>
            </w:pPr>
            <w:r w:rsidRPr="001735D1">
              <w:rPr>
                <w:sz w:val="20"/>
                <w:szCs w:val="20"/>
              </w:rPr>
              <w:t xml:space="preserve">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w:t>
            </w:r>
            <w:r w:rsidRPr="001735D1">
              <w:rPr>
                <w:sz w:val="20"/>
                <w:szCs w:val="20"/>
              </w:rPr>
              <w:lastRenderedPageBreak/>
              <w:t>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735D1" w:rsidRDefault="00482DA4" w:rsidP="00482DA4">
            <w:pPr>
              <w:jc w:val="both"/>
              <w:rPr>
                <w:sz w:val="20"/>
                <w:szCs w:val="20"/>
              </w:rPr>
            </w:pPr>
            <w:r w:rsidRPr="001735D1">
              <w:rPr>
                <w:bCs/>
                <w:sz w:val="20"/>
                <w:szCs w:val="20"/>
              </w:rPr>
              <w:lastRenderedPageBreak/>
              <w:t>Не установлено</w:t>
            </w:r>
          </w:p>
          <w:p w14:paraId="6A1CC494" w14:textId="77777777" w:rsidR="00E56462" w:rsidRPr="001735D1" w:rsidRDefault="00E56462" w:rsidP="00187D3C">
            <w:pPr>
              <w:jc w:val="both"/>
              <w:rPr>
                <w:sz w:val="20"/>
                <w:szCs w:val="20"/>
              </w:rPr>
            </w:pPr>
          </w:p>
        </w:tc>
      </w:tr>
      <w:tr w:rsidR="00BD2A55" w:rsidRPr="001735D1"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735D1" w:rsidRDefault="00EB5C98" w:rsidP="00187D3C">
            <w:pPr>
              <w:rPr>
                <w:sz w:val="20"/>
                <w:szCs w:val="20"/>
              </w:rPr>
            </w:pPr>
            <w:r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735D1" w:rsidRDefault="00B84571" w:rsidP="00B84571">
            <w:pPr>
              <w:rPr>
                <w:sz w:val="20"/>
                <w:szCs w:val="20"/>
              </w:rPr>
            </w:pPr>
            <w:r w:rsidRPr="001735D1">
              <w:rPr>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BBCF1B" w14:textId="77777777" w:rsidR="00951A4B" w:rsidRPr="001735D1" w:rsidRDefault="00951A4B" w:rsidP="00951A4B">
            <w:pPr>
              <w:jc w:val="both"/>
              <w:rPr>
                <w:sz w:val="20"/>
                <w:szCs w:val="20"/>
              </w:rPr>
            </w:pPr>
            <w:r w:rsidRPr="001735D1">
              <w:rPr>
                <w:bCs/>
                <w:sz w:val="20"/>
                <w:szCs w:val="20"/>
              </w:rPr>
              <w:t>Не установлено</w:t>
            </w:r>
          </w:p>
          <w:p w14:paraId="43546AB2" w14:textId="14DDD833" w:rsidR="00BD2A55" w:rsidRPr="001735D1" w:rsidRDefault="00BD2A55" w:rsidP="00482DA4">
            <w:pPr>
              <w:jc w:val="both"/>
              <w:rPr>
                <w:sz w:val="20"/>
                <w:szCs w:val="20"/>
              </w:rPr>
            </w:pPr>
          </w:p>
        </w:tc>
      </w:tr>
      <w:tr w:rsidR="00BD2A55" w:rsidRPr="001735D1"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735D1" w:rsidRDefault="00EB5C98" w:rsidP="00187D3C">
            <w:pPr>
              <w:rPr>
                <w:sz w:val="20"/>
                <w:szCs w:val="20"/>
              </w:rPr>
            </w:pPr>
            <w:r w:rsidRPr="001735D1">
              <w:rPr>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735D1" w:rsidRDefault="00A07F8A" w:rsidP="00187D3C">
            <w:pPr>
              <w:jc w:val="both"/>
              <w:rPr>
                <w:sz w:val="20"/>
                <w:szCs w:val="20"/>
              </w:rPr>
            </w:pPr>
            <w:r w:rsidRPr="001735D1">
              <w:rPr>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0F77E8EF" w:rsidR="00BD2A55" w:rsidRPr="001735D1" w:rsidRDefault="00BB045D" w:rsidP="00187D3C">
            <w:pPr>
              <w:jc w:val="both"/>
              <w:rPr>
                <w:sz w:val="20"/>
                <w:szCs w:val="20"/>
              </w:rPr>
            </w:pPr>
            <w:r>
              <w:rPr>
                <w:sz w:val="20"/>
                <w:szCs w:val="20"/>
              </w:rPr>
              <w:t>90</w:t>
            </w:r>
            <w:r w:rsidR="00D23AD9" w:rsidRPr="001735D1">
              <w:rPr>
                <w:sz w:val="20"/>
                <w:szCs w:val="20"/>
              </w:rPr>
              <w:t>%</w:t>
            </w:r>
          </w:p>
        </w:tc>
      </w:tr>
      <w:tr w:rsidR="00E56462" w:rsidRPr="001735D1"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735D1" w:rsidRDefault="00EB5C98" w:rsidP="00187D3C">
            <w:pPr>
              <w:rPr>
                <w:sz w:val="20"/>
                <w:szCs w:val="20"/>
              </w:rPr>
            </w:pPr>
            <w:r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735D1" w:rsidRDefault="00E56462" w:rsidP="00187D3C">
            <w:pPr>
              <w:jc w:val="both"/>
              <w:rPr>
                <w:sz w:val="20"/>
                <w:szCs w:val="20"/>
              </w:rPr>
            </w:pPr>
            <w:r w:rsidRPr="001735D1">
              <w:rPr>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A3EDDC4" w14:textId="06874F21" w:rsidR="00E56462" w:rsidRPr="001735D1" w:rsidRDefault="00BB045D" w:rsidP="00266ED0">
            <w:pPr>
              <w:jc w:val="both"/>
              <w:rPr>
                <w:bCs/>
                <w:sz w:val="20"/>
                <w:szCs w:val="20"/>
              </w:rPr>
            </w:pPr>
            <w:r>
              <w:rPr>
                <w:sz w:val="20"/>
                <w:szCs w:val="20"/>
              </w:rPr>
              <w:t>РФ</w:t>
            </w:r>
            <w:r w:rsidR="0016517E" w:rsidRPr="0016517E">
              <w:rPr>
                <w:sz w:val="20"/>
                <w:szCs w:val="20"/>
              </w:rPr>
              <w:t xml:space="preserve">, </w:t>
            </w:r>
            <w:r w:rsidRPr="00BB045D">
              <w:rPr>
                <w:sz w:val="20"/>
                <w:szCs w:val="20"/>
              </w:rPr>
              <w:t>Республика Крым, Добровское сельское поселение, с. Доброе, ул. Гузель/Ароматная. Кадастровый номер земельного участка: 90:12:040102:484.</w:t>
            </w:r>
          </w:p>
        </w:tc>
      </w:tr>
      <w:tr w:rsidR="00E56462" w:rsidRPr="001735D1"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735D1" w:rsidRDefault="00EB5C98" w:rsidP="00187D3C">
            <w:pPr>
              <w:rPr>
                <w:sz w:val="20"/>
                <w:szCs w:val="20"/>
              </w:rPr>
            </w:pPr>
            <w:r w:rsidRPr="001735D1">
              <w:rPr>
                <w:sz w:val="20"/>
                <w:szCs w:val="20"/>
              </w:rPr>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735D1" w:rsidRDefault="00E56462" w:rsidP="00187D3C">
            <w:pPr>
              <w:jc w:val="both"/>
              <w:rPr>
                <w:sz w:val="20"/>
                <w:szCs w:val="20"/>
              </w:rPr>
            </w:pPr>
            <w:r w:rsidRPr="001735D1">
              <w:rPr>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7E807D12" w14:textId="77777777" w:rsidR="005F29BC" w:rsidRPr="005F29BC" w:rsidRDefault="005F29BC" w:rsidP="005F29BC">
            <w:pPr>
              <w:pStyle w:val="aff4"/>
              <w:ind w:left="62"/>
              <w:rPr>
                <w:sz w:val="20"/>
                <w:szCs w:val="20"/>
              </w:rPr>
            </w:pPr>
            <w:r w:rsidRPr="005F29BC">
              <w:rPr>
                <w:sz w:val="20"/>
                <w:szCs w:val="20"/>
              </w:rPr>
              <w:t>Начало работ – с даты заключения Контракта.</w:t>
            </w:r>
          </w:p>
          <w:p w14:paraId="224B22F0" w14:textId="5BFD82BB" w:rsidR="005F29BC" w:rsidRPr="005F29BC" w:rsidRDefault="005F29BC" w:rsidP="005F29BC">
            <w:pPr>
              <w:pStyle w:val="aff4"/>
              <w:ind w:left="62"/>
              <w:rPr>
                <w:sz w:val="20"/>
                <w:szCs w:val="20"/>
              </w:rPr>
            </w:pPr>
            <w:r w:rsidRPr="005F29BC">
              <w:rPr>
                <w:sz w:val="20"/>
                <w:szCs w:val="20"/>
              </w:rPr>
              <w:t>Окончание строительно</w:t>
            </w:r>
            <w:r w:rsidR="00BB045D">
              <w:rPr>
                <w:sz w:val="20"/>
                <w:szCs w:val="20"/>
              </w:rPr>
              <w:t>-монтажных работ – не позднее «31</w:t>
            </w:r>
            <w:r w:rsidRPr="005F29BC">
              <w:rPr>
                <w:sz w:val="20"/>
                <w:szCs w:val="20"/>
              </w:rPr>
              <w:t xml:space="preserve">» </w:t>
            </w:r>
            <w:r w:rsidR="00BB045D">
              <w:rPr>
                <w:sz w:val="20"/>
                <w:szCs w:val="20"/>
              </w:rPr>
              <w:t>марта</w:t>
            </w:r>
            <w:r w:rsidRPr="005F29BC">
              <w:rPr>
                <w:sz w:val="20"/>
                <w:szCs w:val="20"/>
              </w:rPr>
              <w:t xml:space="preserve"> 202</w:t>
            </w:r>
            <w:r w:rsidR="00BB045D">
              <w:rPr>
                <w:sz w:val="20"/>
                <w:szCs w:val="20"/>
              </w:rPr>
              <w:t>3</w:t>
            </w:r>
            <w:r w:rsidRPr="005F29BC">
              <w:rPr>
                <w:sz w:val="20"/>
                <w:szCs w:val="20"/>
              </w:rPr>
              <w:t xml:space="preserve"> г.</w:t>
            </w:r>
          </w:p>
          <w:p w14:paraId="49337A37" w14:textId="5766C3BC" w:rsidR="00E56462" w:rsidRPr="001735D1" w:rsidRDefault="005F29BC" w:rsidP="00BB045D">
            <w:pPr>
              <w:pStyle w:val="aff4"/>
              <w:ind w:left="62"/>
              <w:jc w:val="both"/>
              <w:rPr>
                <w:sz w:val="20"/>
                <w:szCs w:val="20"/>
              </w:rPr>
            </w:pPr>
            <w:r w:rsidRPr="005F29BC">
              <w:rPr>
                <w:sz w:val="20"/>
                <w:szCs w:val="20"/>
              </w:rPr>
              <w:t>Получение ЗОС и подписание Акта сдачи приемки законченного строительством объекта (окончани</w:t>
            </w:r>
            <w:r w:rsidR="00BB045D">
              <w:rPr>
                <w:sz w:val="20"/>
                <w:szCs w:val="20"/>
              </w:rPr>
              <w:t>е строительства) – не позднее «30</w:t>
            </w:r>
            <w:r w:rsidRPr="005F29BC">
              <w:rPr>
                <w:sz w:val="20"/>
                <w:szCs w:val="20"/>
              </w:rPr>
              <w:t xml:space="preserve">» </w:t>
            </w:r>
            <w:r w:rsidR="00BB045D">
              <w:rPr>
                <w:sz w:val="20"/>
                <w:szCs w:val="20"/>
              </w:rPr>
              <w:t>июня 2023</w:t>
            </w:r>
            <w:r w:rsidRPr="005F29BC">
              <w:rPr>
                <w:sz w:val="20"/>
                <w:szCs w:val="20"/>
              </w:rPr>
              <w:t xml:space="preserve"> г.</w:t>
            </w:r>
          </w:p>
        </w:tc>
      </w:tr>
      <w:tr w:rsidR="00E56462" w:rsidRPr="001735D1"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735D1" w:rsidRDefault="00E56462" w:rsidP="00187D3C">
            <w:pPr>
              <w:rPr>
                <w:sz w:val="20"/>
                <w:szCs w:val="20"/>
              </w:rPr>
            </w:pPr>
            <w:r w:rsidRPr="001735D1">
              <w:rPr>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735D1" w:rsidRDefault="00E56462" w:rsidP="00187D3C">
            <w:pPr>
              <w:jc w:val="both"/>
              <w:rPr>
                <w:sz w:val="20"/>
                <w:szCs w:val="20"/>
              </w:rPr>
            </w:pPr>
            <w:r w:rsidRPr="001735D1">
              <w:rPr>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4FDF80F5" w:rsidR="00E56462" w:rsidRPr="001735D1" w:rsidRDefault="00BE6B6D" w:rsidP="00BE6B6D">
            <w:pPr>
              <w:jc w:val="both"/>
              <w:rPr>
                <w:bCs/>
                <w:sz w:val="20"/>
                <w:szCs w:val="20"/>
              </w:rPr>
            </w:pPr>
            <w:r>
              <w:rPr>
                <w:sz w:val="20"/>
                <w:szCs w:val="20"/>
              </w:rPr>
              <w:t>140 437 641 (Сто сорок миллионов четыреста тридцать семь тысяч шестьсот сорок один) рубль 05 копеек</w:t>
            </w:r>
          </w:p>
        </w:tc>
      </w:tr>
      <w:tr w:rsidR="00E56462" w:rsidRPr="001735D1"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735D1" w:rsidRDefault="00E56462" w:rsidP="00187D3C">
            <w:pPr>
              <w:jc w:val="both"/>
              <w:rPr>
                <w:sz w:val="20"/>
                <w:szCs w:val="20"/>
              </w:rPr>
            </w:pPr>
            <w:r w:rsidRPr="001735D1">
              <w:rPr>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735D1" w:rsidRDefault="00482DA4" w:rsidP="0094025D">
            <w:pPr>
              <w:jc w:val="both"/>
              <w:rPr>
                <w:snapToGrid w:val="0"/>
                <w:sz w:val="20"/>
                <w:szCs w:val="20"/>
              </w:rPr>
            </w:pPr>
            <w:r w:rsidRPr="001735D1">
              <w:rPr>
                <w:snapToGrid w:val="0"/>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735D1" w:rsidRDefault="00482DA4" w:rsidP="00035066">
            <w:pPr>
              <w:jc w:val="both"/>
              <w:rPr>
                <w:bCs/>
                <w:sz w:val="20"/>
                <w:szCs w:val="20"/>
              </w:rPr>
            </w:pPr>
            <w:r w:rsidRPr="001735D1">
              <w:rPr>
                <w:rFonts w:eastAsia="Calibri"/>
                <w:sz w:val="20"/>
                <w:szCs w:val="20"/>
                <w:lang w:eastAsia="en-US"/>
              </w:rPr>
              <w:t xml:space="preserve">Расчет начальной (максимальной) цены контракта указан в </w:t>
            </w:r>
            <w:r w:rsidR="0094025D" w:rsidRPr="001735D1">
              <w:rPr>
                <w:rFonts w:eastAsia="Calibri"/>
                <w:sz w:val="20"/>
                <w:szCs w:val="20"/>
                <w:lang w:eastAsia="en-US"/>
              </w:rPr>
              <w:t>РАЗДЕЛЕ I</w:t>
            </w:r>
            <w:r w:rsidRPr="001735D1">
              <w:rPr>
                <w:rFonts w:eastAsia="Calibri"/>
                <w:sz w:val="20"/>
                <w:szCs w:val="20"/>
                <w:lang w:eastAsia="en-US"/>
              </w:rPr>
              <w:t>. «ОБОСНОВАНИЕ НАЧАЛЬНОЙ (МАКСИМАЛЬНОЙ) ЦЕНЫ КОНТРАКТА».</w:t>
            </w:r>
          </w:p>
        </w:tc>
      </w:tr>
      <w:tr w:rsidR="00E56462" w:rsidRPr="001735D1"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735D1" w:rsidRDefault="00E56462" w:rsidP="00187D3C">
            <w:pPr>
              <w:rPr>
                <w:sz w:val="20"/>
                <w:szCs w:val="20"/>
              </w:rPr>
            </w:pPr>
            <w:r w:rsidRPr="001735D1">
              <w:rPr>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735D1" w:rsidRDefault="00E56462" w:rsidP="00187D3C">
            <w:pPr>
              <w:jc w:val="both"/>
              <w:rPr>
                <w:sz w:val="20"/>
                <w:szCs w:val="20"/>
              </w:rPr>
            </w:pPr>
            <w:r w:rsidRPr="001735D1">
              <w:rPr>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71014C9B" w:rsidR="00E56462" w:rsidRPr="001735D1" w:rsidRDefault="00364D18" w:rsidP="00187D3C">
            <w:pPr>
              <w:jc w:val="both"/>
              <w:rPr>
                <w:sz w:val="20"/>
                <w:szCs w:val="20"/>
              </w:rPr>
            </w:pPr>
            <w:r w:rsidRPr="00364D18">
              <w:rPr>
                <w:sz w:val="20"/>
                <w:szCs w:val="20"/>
              </w:rPr>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E56462" w:rsidRPr="001735D1"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735D1" w:rsidRDefault="00E56462" w:rsidP="00187D3C">
            <w:pPr>
              <w:rPr>
                <w:sz w:val="20"/>
                <w:szCs w:val="20"/>
              </w:rPr>
            </w:pPr>
            <w:r w:rsidRPr="001735D1">
              <w:rPr>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735D1" w:rsidRDefault="00E56462" w:rsidP="00187D3C">
            <w:pPr>
              <w:jc w:val="both"/>
              <w:rPr>
                <w:sz w:val="20"/>
                <w:szCs w:val="20"/>
              </w:rPr>
            </w:pPr>
            <w:r w:rsidRPr="001735D1">
              <w:rPr>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735D1" w:rsidRDefault="00E56462" w:rsidP="00187D3C">
            <w:pPr>
              <w:jc w:val="both"/>
              <w:rPr>
                <w:sz w:val="20"/>
                <w:szCs w:val="20"/>
              </w:rPr>
            </w:pPr>
            <w:r w:rsidRPr="001735D1">
              <w:rPr>
                <w:sz w:val="20"/>
                <w:szCs w:val="20"/>
              </w:rPr>
              <w:t>Рубль Российской Федерации</w:t>
            </w:r>
          </w:p>
        </w:tc>
      </w:tr>
      <w:tr w:rsidR="00E56462" w:rsidRPr="001735D1"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735D1" w:rsidRDefault="00E56462" w:rsidP="00187D3C">
            <w:pPr>
              <w:rPr>
                <w:sz w:val="20"/>
                <w:szCs w:val="20"/>
              </w:rPr>
            </w:pPr>
            <w:r w:rsidRPr="001735D1">
              <w:rPr>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735D1" w:rsidRDefault="00E56462" w:rsidP="00187D3C">
            <w:pPr>
              <w:jc w:val="both"/>
              <w:rPr>
                <w:sz w:val="20"/>
                <w:szCs w:val="20"/>
              </w:rPr>
            </w:pPr>
            <w:r w:rsidRPr="001735D1">
              <w:rPr>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735D1" w:rsidRDefault="00E56462" w:rsidP="00187D3C">
            <w:pPr>
              <w:jc w:val="both"/>
              <w:rPr>
                <w:sz w:val="20"/>
                <w:szCs w:val="20"/>
              </w:rPr>
            </w:pPr>
            <w:r w:rsidRPr="001735D1">
              <w:rPr>
                <w:sz w:val="20"/>
                <w:szCs w:val="20"/>
              </w:rPr>
              <w:t>не применяется</w:t>
            </w:r>
          </w:p>
        </w:tc>
      </w:tr>
      <w:tr w:rsidR="00E56462" w:rsidRPr="001735D1"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735D1" w:rsidRDefault="00E56462" w:rsidP="00187D3C">
            <w:pPr>
              <w:rPr>
                <w:sz w:val="20"/>
                <w:szCs w:val="20"/>
              </w:rPr>
            </w:pPr>
            <w:r w:rsidRPr="001735D1">
              <w:rPr>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735D1" w:rsidRDefault="00E56462" w:rsidP="00187D3C">
            <w:pPr>
              <w:jc w:val="both"/>
              <w:rPr>
                <w:sz w:val="20"/>
                <w:szCs w:val="20"/>
              </w:rPr>
            </w:pPr>
            <w:r w:rsidRPr="001735D1">
              <w:rPr>
                <w:sz w:val="20"/>
                <w:szCs w:val="20"/>
              </w:rPr>
              <w:t>Форма, срок и порядок оплаты</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F26CAF3" w:rsidR="00BD64F0" w:rsidRPr="00587E76" w:rsidRDefault="0074402A" w:rsidP="00BD64F0">
            <w:pPr>
              <w:jc w:val="both"/>
              <w:rPr>
                <w:sz w:val="20"/>
                <w:szCs w:val="20"/>
              </w:rPr>
            </w:pPr>
            <w:r w:rsidRPr="0074402A">
              <w:rPr>
                <w:sz w:val="20"/>
                <w:szCs w:val="20"/>
              </w:rPr>
              <w:t>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условиям Контракта (при наличии аванса),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w:t>
            </w:r>
          </w:p>
        </w:tc>
      </w:tr>
      <w:tr w:rsidR="00B84571" w:rsidRPr="001735D1"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735D1" w:rsidRDefault="00312FED" w:rsidP="00187D3C">
            <w:pPr>
              <w:rPr>
                <w:sz w:val="20"/>
                <w:szCs w:val="20"/>
              </w:rPr>
            </w:pPr>
            <w:r w:rsidRPr="001735D1">
              <w:rPr>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735D1" w:rsidRDefault="00B84571" w:rsidP="00187D3C">
            <w:pPr>
              <w:jc w:val="both"/>
              <w:rPr>
                <w:sz w:val="20"/>
                <w:szCs w:val="20"/>
              </w:rPr>
            </w:pPr>
            <w:r w:rsidRPr="001735D1">
              <w:rPr>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3154688E" w:rsidR="00904037" w:rsidRPr="00904037" w:rsidRDefault="00904037" w:rsidP="00904037">
            <w:pPr>
              <w:jc w:val="both"/>
              <w:rPr>
                <w:sz w:val="20"/>
                <w:szCs w:val="20"/>
              </w:rPr>
            </w:pPr>
            <w:r>
              <w:rPr>
                <w:sz w:val="20"/>
                <w:szCs w:val="20"/>
              </w:rPr>
              <w:t>20</w:t>
            </w:r>
            <w:r w:rsidRPr="00904037">
              <w:rPr>
                <w:sz w:val="20"/>
                <w:szCs w:val="20"/>
              </w:rPr>
              <w:t xml:space="preserve"> %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735D1" w:rsidRDefault="00904037" w:rsidP="00904037">
            <w:pPr>
              <w:jc w:val="both"/>
              <w:rPr>
                <w:sz w:val="20"/>
                <w:szCs w:val="20"/>
              </w:rPr>
            </w:pPr>
            <w:r w:rsidRPr="00904037">
              <w:rPr>
                <w:sz w:val="20"/>
                <w:szCs w:val="20"/>
              </w:rPr>
              <w:lastRenderedPageBreak/>
              <w:t>Авансовые платежи перечисляются Подрядчику в пределах доведенных лимитов на текущий финансовый год согласно счетам.</w:t>
            </w:r>
          </w:p>
        </w:tc>
      </w:tr>
      <w:tr w:rsidR="00E56462" w:rsidRPr="001735D1"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735D1" w:rsidRDefault="00312FED" w:rsidP="00187D3C">
            <w:pPr>
              <w:rPr>
                <w:sz w:val="20"/>
                <w:szCs w:val="20"/>
              </w:rPr>
            </w:pPr>
            <w:r w:rsidRPr="001735D1">
              <w:rPr>
                <w:sz w:val="20"/>
                <w:szCs w:val="20"/>
              </w:rPr>
              <w:lastRenderedPageBreak/>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735D1" w:rsidRDefault="00E56462" w:rsidP="00187D3C">
            <w:pPr>
              <w:jc w:val="both"/>
              <w:rPr>
                <w:sz w:val="20"/>
                <w:szCs w:val="20"/>
              </w:rPr>
            </w:pPr>
            <w:r w:rsidRPr="001735D1">
              <w:rPr>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735D1" w:rsidRDefault="00174CF3" w:rsidP="00174CF3">
            <w:pPr>
              <w:jc w:val="both"/>
              <w:rPr>
                <w:sz w:val="20"/>
                <w:szCs w:val="20"/>
              </w:rPr>
            </w:pPr>
            <w:r w:rsidRPr="001735D1">
              <w:rPr>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735D1" w:rsidRDefault="00174CF3" w:rsidP="0094025D">
            <w:pPr>
              <w:jc w:val="both"/>
              <w:rPr>
                <w:sz w:val="20"/>
                <w:szCs w:val="20"/>
              </w:rPr>
            </w:pPr>
            <w:r w:rsidRPr="001735D1">
              <w:rPr>
                <w:sz w:val="20"/>
                <w:szCs w:val="20"/>
              </w:rPr>
              <w:t>Данные показатели указаны в РАЗДЕЛЕ I</w:t>
            </w:r>
            <w:r w:rsidR="0094025D" w:rsidRPr="001735D1">
              <w:rPr>
                <w:sz w:val="20"/>
                <w:szCs w:val="20"/>
              </w:rPr>
              <w:t>I</w:t>
            </w:r>
            <w:r w:rsidRPr="001735D1">
              <w:rPr>
                <w:sz w:val="20"/>
                <w:szCs w:val="20"/>
              </w:rPr>
              <w:t xml:space="preserve"> ОПИСАНИЕ ОБЪЕКТА ЗАКУПКИ (ТЕХНИЧЕСКОЕ ЗАДАНИЕ)» настоящей документации.</w:t>
            </w:r>
          </w:p>
        </w:tc>
      </w:tr>
      <w:tr w:rsidR="00E56462" w:rsidRPr="001735D1"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735D1" w:rsidRDefault="00312FED" w:rsidP="00187D3C">
            <w:pPr>
              <w:rPr>
                <w:sz w:val="20"/>
                <w:szCs w:val="20"/>
              </w:rPr>
            </w:pPr>
            <w:r w:rsidRPr="001735D1">
              <w:rPr>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735D1" w:rsidRDefault="00E56462" w:rsidP="00EB5C98">
            <w:pPr>
              <w:jc w:val="both"/>
              <w:rPr>
                <w:sz w:val="20"/>
                <w:szCs w:val="20"/>
                <w:lang w:val="en-US"/>
              </w:rPr>
            </w:pPr>
            <w:r w:rsidRPr="001735D1">
              <w:rPr>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735D1" w:rsidRDefault="002A1AD0" w:rsidP="002A1AD0">
            <w:pPr>
              <w:jc w:val="both"/>
              <w:rPr>
                <w:bCs/>
                <w:sz w:val="20"/>
                <w:szCs w:val="20"/>
              </w:rPr>
            </w:pPr>
            <w:r w:rsidRPr="001735D1">
              <w:rPr>
                <w:bCs/>
                <w:sz w:val="20"/>
                <w:szCs w:val="20"/>
              </w:rPr>
              <w:t xml:space="preserve">В </w:t>
            </w:r>
            <w:r w:rsidR="005F50D1" w:rsidRPr="001735D1">
              <w:rPr>
                <w:bCs/>
                <w:sz w:val="20"/>
                <w:szCs w:val="20"/>
              </w:rPr>
              <w:t>настоящей закупке</w:t>
            </w:r>
            <w:r w:rsidRPr="001735D1">
              <w:rPr>
                <w:bCs/>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или любое физическое лицо, в том числе зарегистрированное в качестве индивидуального предпринимателя.</w:t>
            </w:r>
          </w:p>
          <w:p w14:paraId="66C8FCF3" w14:textId="77777777" w:rsidR="002A1AD0" w:rsidRPr="001735D1" w:rsidRDefault="002A1AD0" w:rsidP="002A1AD0">
            <w:pPr>
              <w:jc w:val="both"/>
              <w:rPr>
                <w:bCs/>
                <w:sz w:val="20"/>
                <w:szCs w:val="20"/>
              </w:rPr>
            </w:pPr>
            <w:r w:rsidRPr="001735D1">
              <w:rPr>
                <w:bCs/>
                <w:sz w:val="20"/>
                <w:szCs w:val="20"/>
              </w:rPr>
              <w:t>Требования к участникам закупки:</w:t>
            </w:r>
          </w:p>
          <w:p w14:paraId="479CD73C" w14:textId="77777777" w:rsidR="002A1AD0" w:rsidRPr="001735D1" w:rsidRDefault="002A1AD0" w:rsidP="002A1AD0">
            <w:pPr>
              <w:jc w:val="both"/>
              <w:rPr>
                <w:bCs/>
                <w:sz w:val="20"/>
                <w:szCs w:val="20"/>
              </w:rPr>
            </w:pPr>
            <w:r w:rsidRPr="001735D1">
              <w:rPr>
                <w:bCs/>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735D1">
              <w:rPr>
                <w:bCs/>
                <w:sz w:val="20"/>
                <w:szCs w:val="20"/>
              </w:rPr>
              <w:t>*:</w:t>
            </w:r>
          </w:p>
          <w:p w14:paraId="66F9F448" w14:textId="77777777" w:rsidR="00617FFD" w:rsidRPr="001735D1" w:rsidRDefault="00617FFD" w:rsidP="00617FFD">
            <w:pPr>
              <w:ind w:firstLine="601"/>
              <w:contextualSpacing/>
              <w:jc w:val="both"/>
              <w:rPr>
                <w:sz w:val="20"/>
                <w:szCs w:val="20"/>
              </w:rPr>
            </w:pPr>
            <w:r w:rsidRPr="001735D1">
              <w:rPr>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735D1" w:rsidRDefault="00617FFD" w:rsidP="00617FFD">
            <w:pPr>
              <w:autoSpaceDE w:val="0"/>
              <w:autoSpaceDN w:val="0"/>
              <w:adjustRightInd w:val="0"/>
              <w:ind w:firstLine="601"/>
              <w:jc w:val="both"/>
              <w:outlineLvl w:val="0"/>
              <w:rPr>
                <w:sz w:val="20"/>
                <w:szCs w:val="20"/>
              </w:rPr>
            </w:pPr>
            <w:r w:rsidRPr="001735D1">
              <w:rPr>
                <w:sz w:val="20"/>
                <w:szCs w:val="20"/>
              </w:rPr>
              <w:t>- участник</w:t>
            </w:r>
            <w:r w:rsidR="006F3426" w:rsidRPr="001735D1">
              <w:rPr>
                <w:sz w:val="20"/>
                <w:szCs w:val="20"/>
              </w:rPr>
              <w:t xml:space="preserve"> закупки</w:t>
            </w:r>
            <w:r w:rsidRPr="001735D1">
              <w:rPr>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735D1" w:rsidRDefault="00617FFD" w:rsidP="00617FFD">
            <w:pPr>
              <w:autoSpaceDE w:val="0"/>
              <w:autoSpaceDN w:val="0"/>
              <w:adjustRightInd w:val="0"/>
              <w:ind w:firstLine="34"/>
              <w:jc w:val="both"/>
              <w:rPr>
                <w:sz w:val="20"/>
                <w:szCs w:val="20"/>
              </w:rPr>
            </w:pPr>
            <w:r w:rsidRPr="001735D1">
              <w:rPr>
                <w:sz w:val="20"/>
                <w:szCs w:val="20"/>
              </w:rPr>
              <w:t>а) иностранных юридических лиц;</w:t>
            </w:r>
          </w:p>
          <w:p w14:paraId="07863540" w14:textId="77777777" w:rsidR="00617FFD" w:rsidRPr="001735D1" w:rsidRDefault="00617FFD" w:rsidP="00617FFD">
            <w:pPr>
              <w:autoSpaceDE w:val="0"/>
              <w:autoSpaceDN w:val="0"/>
              <w:adjustRightInd w:val="0"/>
              <w:ind w:firstLine="34"/>
              <w:jc w:val="both"/>
              <w:rPr>
                <w:sz w:val="20"/>
                <w:szCs w:val="20"/>
              </w:rPr>
            </w:pPr>
            <w:r w:rsidRPr="001735D1">
              <w:rPr>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735D1">
                <w:rPr>
                  <w:sz w:val="20"/>
                  <w:szCs w:val="20"/>
                </w:rPr>
                <w:t>частью 3 статьи 55.4</w:t>
              </w:r>
            </w:hyperlink>
            <w:r w:rsidRPr="001735D1">
              <w:rPr>
                <w:sz w:val="20"/>
                <w:szCs w:val="20"/>
              </w:rPr>
              <w:t xml:space="preserve"> Градостроительного Кодекса РФ. </w:t>
            </w:r>
          </w:p>
          <w:p w14:paraId="42B57CE4" w14:textId="77777777" w:rsidR="00617FFD" w:rsidRPr="001735D1" w:rsidRDefault="00617FFD" w:rsidP="00617FFD">
            <w:pPr>
              <w:ind w:firstLine="601"/>
              <w:contextualSpacing/>
              <w:jc w:val="both"/>
              <w:rPr>
                <w:sz w:val="20"/>
                <w:szCs w:val="20"/>
              </w:rPr>
            </w:pPr>
            <w:r w:rsidRPr="001735D1">
              <w:rPr>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735D1" w:rsidRDefault="00617FFD" w:rsidP="00617FFD">
            <w:pPr>
              <w:ind w:firstLine="601"/>
              <w:contextualSpacing/>
              <w:jc w:val="both"/>
              <w:rPr>
                <w:i/>
                <w:sz w:val="20"/>
                <w:szCs w:val="20"/>
              </w:rPr>
            </w:pPr>
            <w:r w:rsidRPr="001735D1">
              <w:rPr>
                <w:sz w:val="20"/>
                <w:szCs w:val="20"/>
              </w:rPr>
              <w:t>*</w:t>
            </w:r>
            <w:r w:rsidRPr="001735D1">
              <w:rPr>
                <w:i/>
                <w:sz w:val="20"/>
                <w:szCs w:val="20"/>
              </w:rPr>
              <w:t>Перечисленные требования не распространяются:</w:t>
            </w:r>
          </w:p>
          <w:p w14:paraId="55D7AD90"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4E2A3E16" w14:textId="77777777" w:rsidR="00617FFD" w:rsidRPr="001735D1" w:rsidRDefault="00617FFD" w:rsidP="00617FFD">
            <w:pPr>
              <w:keepNext/>
              <w:keepLines/>
              <w:widowControl w:val="0"/>
              <w:suppressLineNumbers/>
              <w:contextualSpacing/>
              <w:jc w:val="both"/>
              <w:rPr>
                <w:i/>
                <w:sz w:val="20"/>
                <w:szCs w:val="20"/>
              </w:rPr>
            </w:pPr>
            <w:r w:rsidRPr="001735D1">
              <w:rPr>
                <w:i/>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255F28BA" w14:textId="77777777" w:rsidR="002A1AD0" w:rsidRPr="001735D1" w:rsidRDefault="002A1AD0" w:rsidP="002A1AD0">
            <w:pPr>
              <w:jc w:val="both"/>
              <w:rPr>
                <w:bCs/>
                <w:sz w:val="20"/>
                <w:szCs w:val="20"/>
              </w:rPr>
            </w:pPr>
            <w:r w:rsidRPr="001735D1">
              <w:rPr>
                <w:bCs/>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735D1" w:rsidRDefault="002A1AD0" w:rsidP="002A1AD0">
            <w:pPr>
              <w:jc w:val="both"/>
              <w:rPr>
                <w:bCs/>
                <w:sz w:val="20"/>
                <w:szCs w:val="20"/>
              </w:rPr>
            </w:pPr>
            <w:r w:rsidRPr="001735D1">
              <w:rPr>
                <w:bCs/>
                <w:sz w:val="20"/>
                <w:szCs w:val="20"/>
              </w:rPr>
              <w:lastRenderedPageBreak/>
              <w:t xml:space="preserve">3) </w:t>
            </w:r>
            <w:r w:rsidR="00610B6F" w:rsidRPr="00610B6F">
              <w:rPr>
                <w:bCs/>
                <w:sz w:val="20"/>
                <w:szCs w:val="20"/>
              </w:rPr>
              <w:t>неприостановление деятельности участника закупки в порядке, установленном Кодексом Российской Федерации об административных правонарушениях</w:t>
            </w:r>
            <w:r w:rsidRPr="001735D1">
              <w:rPr>
                <w:bCs/>
                <w:sz w:val="20"/>
                <w:szCs w:val="20"/>
              </w:rPr>
              <w:t>;</w:t>
            </w:r>
          </w:p>
          <w:p w14:paraId="71D34AE3" w14:textId="77777777" w:rsidR="002A1AD0" w:rsidRPr="001735D1" w:rsidRDefault="002A1AD0" w:rsidP="002A1AD0">
            <w:pPr>
              <w:jc w:val="both"/>
              <w:rPr>
                <w:bCs/>
                <w:sz w:val="20"/>
                <w:szCs w:val="20"/>
              </w:rPr>
            </w:pPr>
            <w:r w:rsidRPr="001735D1">
              <w:rPr>
                <w:bCs/>
                <w:sz w:val="20"/>
                <w:szCs w:val="2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1ECD86E" w14:textId="77777777" w:rsidR="002A1AD0" w:rsidRPr="001735D1" w:rsidRDefault="002A1AD0" w:rsidP="002A1AD0">
            <w:pPr>
              <w:jc w:val="both"/>
              <w:rPr>
                <w:bCs/>
                <w:sz w:val="20"/>
                <w:szCs w:val="20"/>
              </w:rPr>
            </w:pPr>
            <w:r w:rsidRPr="001735D1">
              <w:rPr>
                <w:bCs/>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735D1" w:rsidRDefault="002A1AD0" w:rsidP="002A1AD0">
            <w:pPr>
              <w:jc w:val="both"/>
              <w:rPr>
                <w:bCs/>
                <w:sz w:val="20"/>
                <w:szCs w:val="20"/>
              </w:rPr>
            </w:pPr>
            <w:r w:rsidRPr="001735D1">
              <w:rPr>
                <w:bCs/>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277730C8" w14:textId="77777777" w:rsidR="002A1AD0" w:rsidRPr="001735D1" w:rsidRDefault="002A1AD0" w:rsidP="002A1AD0">
            <w:pPr>
              <w:jc w:val="both"/>
              <w:rPr>
                <w:bCs/>
                <w:sz w:val="20"/>
                <w:szCs w:val="20"/>
              </w:rPr>
            </w:pPr>
            <w:r w:rsidRPr="001735D1">
              <w:rPr>
                <w:bCs/>
                <w:sz w:val="20"/>
                <w:szCs w:val="20"/>
              </w:rPr>
              <w:t xml:space="preserve">6)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Pr="001735D1">
              <w:rPr>
                <w:bCs/>
                <w:sz w:val="20"/>
                <w:szCs w:val="20"/>
              </w:rPr>
              <w:lastRenderedPageBreak/>
              <w:t>превышающей десять процентов в уставном капитале хозяйственного общества;</w:t>
            </w:r>
          </w:p>
          <w:p w14:paraId="2297384F" w14:textId="517AAC7B" w:rsidR="002A1AD0" w:rsidRPr="001735D1" w:rsidRDefault="002A1AD0" w:rsidP="002A1AD0">
            <w:pPr>
              <w:jc w:val="both"/>
              <w:rPr>
                <w:bCs/>
                <w:sz w:val="20"/>
                <w:szCs w:val="20"/>
              </w:rPr>
            </w:pPr>
            <w:r w:rsidRPr="001735D1">
              <w:rPr>
                <w:bCs/>
                <w:sz w:val="20"/>
                <w:szCs w:val="20"/>
              </w:rPr>
              <w:t xml:space="preserve">7) </w:t>
            </w:r>
            <w:r w:rsidR="00610B6F" w:rsidRPr="00610B6F">
              <w:rPr>
                <w:bCs/>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Pr>
                <w:bCs/>
                <w:sz w:val="20"/>
                <w:szCs w:val="20"/>
              </w:rPr>
              <w:t>;</w:t>
            </w:r>
          </w:p>
          <w:p w14:paraId="1E57E566" w14:textId="77777777" w:rsidR="002A1AD0" w:rsidRPr="001735D1" w:rsidRDefault="002A1AD0" w:rsidP="002A1AD0">
            <w:pPr>
              <w:jc w:val="both"/>
              <w:rPr>
                <w:bCs/>
                <w:sz w:val="20"/>
                <w:szCs w:val="20"/>
              </w:rPr>
            </w:pPr>
            <w:r w:rsidRPr="001735D1">
              <w:rPr>
                <w:bCs/>
                <w:sz w:val="20"/>
                <w:szCs w:val="20"/>
              </w:rPr>
              <w:t>8)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735D1" w:rsidRDefault="002A1AD0" w:rsidP="005F50D1">
            <w:pPr>
              <w:jc w:val="both"/>
              <w:rPr>
                <w:bCs/>
                <w:sz w:val="20"/>
                <w:szCs w:val="20"/>
              </w:rPr>
            </w:pPr>
            <w:r w:rsidRPr="001735D1">
              <w:rPr>
                <w:bCs/>
                <w:sz w:val="20"/>
                <w:szCs w:val="20"/>
              </w:rPr>
              <w:t>Отстранение участника закупки от участия в определении поставщика (подрядчика, исполнителя) или отказ от заключения контракта с 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735D1"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735D1" w:rsidRDefault="00E56462" w:rsidP="00312FED">
            <w:pPr>
              <w:rPr>
                <w:sz w:val="20"/>
                <w:szCs w:val="20"/>
              </w:rPr>
            </w:pPr>
            <w:r w:rsidRPr="001735D1">
              <w:rPr>
                <w:sz w:val="20"/>
                <w:szCs w:val="20"/>
              </w:rPr>
              <w:lastRenderedPageBreak/>
              <w:t>1</w:t>
            </w:r>
            <w:r w:rsidR="00312FED" w:rsidRPr="001735D1">
              <w:rPr>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735D1" w:rsidRDefault="00E56462" w:rsidP="00187D3C">
            <w:pPr>
              <w:jc w:val="both"/>
              <w:rPr>
                <w:sz w:val="20"/>
                <w:szCs w:val="20"/>
              </w:rPr>
            </w:pPr>
            <w:r w:rsidRPr="001735D1">
              <w:rPr>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735D1" w:rsidRDefault="00420DBD" w:rsidP="00420DBD">
            <w:pPr>
              <w:jc w:val="both"/>
              <w:rPr>
                <w:sz w:val="20"/>
                <w:szCs w:val="20"/>
              </w:rPr>
            </w:pPr>
            <w:r w:rsidRPr="001735D1">
              <w:rPr>
                <w:sz w:val="20"/>
                <w:szCs w:val="20"/>
              </w:rPr>
              <w:t>Установлены</w:t>
            </w:r>
          </w:p>
          <w:p w14:paraId="1409F55C" w14:textId="57422C10" w:rsidR="00E56462" w:rsidRPr="001735D1" w:rsidRDefault="001B209A" w:rsidP="00420DBD">
            <w:pPr>
              <w:jc w:val="both"/>
              <w:rPr>
                <w:sz w:val="20"/>
                <w:szCs w:val="20"/>
              </w:rPr>
            </w:pPr>
            <w:r w:rsidRPr="0040368F">
              <w:rPr>
                <w:sz w:val="20"/>
                <w:szCs w:val="20"/>
              </w:rPr>
              <w:t>Отсутствие в реестре недобросовестных поставщиков (подрядчиков, исполнителей) информации об участнике закупки</w:t>
            </w:r>
            <w:r>
              <w:rPr>
                <w:sz w:val="20"/>
                <w:szCs w:val="20"/>
              </w:rPr>
              <w:t>,</w:t>
            </w:r>
            <w:r w:rsidRPr="00FD1A60">
              <w:rPr>
                <w:sz w:val="20"/>
                <w:szCs w:val="20"/>
              </w:rPr>
              <w:t xml:space="preserve"> предусмотренной </w:t>
            </w:r>
            <w:r w:rsidRPr="00206C7B">
              <w:rPr>
                <w:sz w:val="20"/>
                <w:szCs w:val="20"/>
              </w:rPr>
              <w:t>ч.1.1. ст. 31 Закона №44-ФЗ</w:t>
            </w:r>
          </w:p>
        </w:tc>
      </w:tr>
      <w:tr w:rsidR="00E56462" w:rsidRPr="001735D1"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735D1" w:rsidRDefault="00312FED" w:rsidP="00187D3C">
            <w:pPr>
              <w:rPr>
                <w:sz w:val="20"/>
                <w:szCs w:val="20"/>
              </w:rPr>
            </w:pPr>
            <w:r w:rsidRPr="001735D1">
              <w:rPr>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735D1" w:rsidRDefault="00E56462" w:rsidP="00187D3C">
            <w:pPr>
              <w:jc w:val="both"/>
              <w:rPr>
                <w:sz w:val="20"/>
                <w:szCs w:val="20"/>
              </w:rPr>
            </w:pPr>
            <w:r w:rsidRPr="001735D1">
              <w:rPr>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735D1" w:rsidRDefault="00420DBD" w:rsidP="00187D3C">
            <w:pPr>
              <w:jc w:val="both"/>
              <w:rPr>
                <w:sz w:val="20"/>
                <w:szCs w:val="20"/>
              </w:rPr>
            </w:pPr>
            <w:r w:rsidRPr="001735D1">
              <w:rPr>
                <w:sz w:val="20"/>
                <w:szCs w:val="20"/>
              </w:rPr>
              <w:t>Установлено</w:t>
            </w:r>
          </w:p>
        </w:tc>
      </w:tr>
      <w:tr w:rsidR="00E56462" w:rsidRPr="001735D1"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735D1" w:rsidRDefault="00E56462" w:rsidP="00312FED">
            <w:pPr>
              <w:rPr>
                <w:sz w:val="20"/>
                <w:szCs w:val="20"/>
              </w:rPr>
            </w:pPr>
            <w:r w:rsidRPr="001735D1">
              <w:rPr>
                <w:sz w:val="20"/>
                <w:szCs w:val="20"/>
              </w:rPr>
              <w:t>2</w:t>
            </w:r>
            <w:r w:rsidR="00312FED" w:rsidRPr="001735D1">
              <w:rPr>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735D1" w:rsidRDefault="00E56462" w:rsidP="002336F4">
            <w:pPr>
              <w:jc w:val="both"/>
              <w:rPr>
                <w:sz w:val="20"/>
                <w:szCs w:val="20"/>
              </w:rPr>
            </w:pPr>
            <w:r w:rsidRPr="001735D1">
              <w:rPr>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735D1" w:rsidRDefault="00E56462" w:rsidP="00187D3C">
            <w:pPr>
              <w:jc w:val="both"/>
              <w:rPr>
                <w:sz w:val="20"/>
                <w:szCs w:val="20"/>
              </w:rPr>
            </w:pPr>
            <w:r w:rsidRPr="001735D1">
              <w:rPr>
                <w:sz w:val="20"/>
                <w:szCs w:val="20"/>
              </w:rPr>
              <w:t>Не предусмотрено.</w:t>
            </w:r>
          </w:p>
          <w:p w14:paraId="71A23A17" w14:textId="77777777" w:rsidR="00E56462" w:rsidRPr="001735D1" w:rsidRDefault="00E56462" w:rsidP="00187D3C">
            <w:pPr>
              <w:jc w:val="both"/>
              <w:rPr>
                <w:sz w:val="20"/>
                <w:szCs w:val="20"/>
              </w:rPr>
            </w:pPr>
          </w:p>
        </w:tc>
      </w:tr>
      <w:tr w:rsidR="00E56462" w:rsidRPr="001735D1"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735D1" w:rsidRDefault="00E56462" w:rsidP="00312FED">
            <w:pPr>
              <w:rPr>
                <w:sz w:val="20"/>
                <w:szCs w:val="20"/>
              </w:rPr>
            </w:pPr>
            <w:r w:rsidRPr="001735D1">
              <w:rPr>
                <w:sz w:val="20"/>
                <w:szCs w:val="20"/>
              </w:rPr>
              <w:t>2</w:t>
            </w:r>
            <w:r w:rsidR="00312FED" w:rsidRPr="001735D1">
              <w:rPr>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735D1" w:rsidRDefault="00E56462" w:rsidP="00187D3C">
            <w:pPr>
              <w:jc w:val="both"/>
              <w:rPr>
                <w:sz w:val="20"/>
                <w:szCs w:val="20"/>
              </w:rPr>
            </w:pPr>
            <w:r w:rsidRPr="001735D1">
              <w:rPr>
                <w:sz w:val="20"/>
                <w:szCs w:val="20"/>
              </w:rPr>
              <w:t xml:space="preserve">Преимущества, предоставляемые организациям инвалидов </w:t>
            </w:r>
          </w:p>
          <w:p w14:paraId="0EAC6458" w14:textId="77777777" w:rsidR="00E56462" w:rsidRPr="001735D1" w:rsidRDefault="00E56462" w:rsidP="00187D3C">
            <w:pPr>
              <w:jc w:val="both"/>
              <w:rPr>
                <w:sz w:val="20"/>
                <w:szCs w:val="20"/>
              </w:rPr>
            </w:pPr>
            <w:r w:rsidRPr="001735D1">
              <w:rPr>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735D1" w:rsidRDefault="00E56462" w:rsidP="00187D3C">
            <w:pPr>
              <w:jc w:val="both"/>
              <w:rPr>
                <w:sz w:val="20"/>
                <w:szCs w:val="20"/>
              </w:rPr>
            </w:pPr>
            <w:r w:rsidRPr="001735D1">
              <w:rPr>
                <w:sz w:val="20"/>
                <w:szCs w:val="20"/>
              </w:rPr>
              <w:t>Не предоставляются.</w:t>
            </w:r>
          </w:p>
          <w:p w14:paraId="30A57643" w14:textId="77777777" w:rsidR="00E56462" w:rsidRPr="001735D1" w:rsidRDefault="00E56462" w:rsidP="00187D3C">
            <w:pPr>
              <w:jc w:val="both"/>
              <w:rPr>
                <w:sz w:val="20"/>
                <w:szCs w:val="20"/>
              </w:rPr>
            </w:pPr>
          </w:p>
        </w:tc>
      </w:tr>
      <w:tr w:rsidR="00E56462" w:rsidRPr="001735D1"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735D1" w:rsidRDefault="00E56462" w:rsidP="00187D3C">
            <w:pPr>
              <w:jc w:val="both"/>
              <w:rPr>
                <w:sz w:val="20"/>
                <w:szCs w:val="20"/>
              </w:rPr>
            </w:pPr>
            <w:r w:rsidRPr="001735D1">
              <w:rPr>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735D1" w:rsidRDefault="00E56462" w:rsidP="00187D3C">
            <w:pPr>
              <w:jc w:val="both"/>
              <w:rPr>
                <w:sz w:val="20"/>
                <w:szCs w:val="20"/>
              </w:rPr>
            </w:pPr>
            <w:r w:rsidRPr="001735D1">
              <w:rPr>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735D1" w:rsidRDefault="00E56462" w:rsidP="00187D3C">
            <w:pPr>
              <w:jc w:val="both"/>
              <w:rPr>
                <w:sz w:val="20"/>
                <w:szCs w:val="20"/>
              </w:rPr>
            </w:pPr>
            <w:r w:rsidRPr="001735D1">
              <w:rPr>
                <w:sz w:val="20"/>
                <w:szCs w:val="20"/>
              </w:rPr>
              <w:t>Не предоставляются.</w:t>
            </w:r>
          </w:p>
          <w:p w14:paraId="407D87C1" w14:textId="77777777" w:rsidR="00E56462" w:rsidRPr="001735D1" w:rsidRDefault="00E56462" w:rsidP="00187D3C">
            <w:pPr>
              <w:jc w:val="both"/>
              <w:rPr>
                <w:sz w:val="20"/>
                <w:szCs w:val="20"/>
              </w:rPr>
            </w:pPr>
          </w:p>
        </w:tc>
      </w:tr>
      <w:tr w:rsidR="00E56462" w:rsidRPr="001735D1"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735D1" w:rsidRDefault="00E56462" w:rsidP="00312FED">
            <w:pPr>
              <w:rPr>
                <w:sz w:val="20"/>
                <w:szCs w:val="20"/>
              </w:rPr>
            </w:pPr>
            <w:r w:rsidRPr="001735D1">
              <w:rPr>
                <w:sz w:val="20"/>
                <w:szCs w:val="20"/>
              </w:rPr>
              <w:t>2</w:t>
            </w:r>
            <w:r w:rsidR="00312FED" w:rsidRPr="001735D1">
              <w:rPr>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735D1" w:rsidRDefault="00420DBD" w:rsidP="00420DBD">
            <w:pPr>
              <w:jc w:val="both"/>
              <w:rPr>
                <w:sz w:val="20"/>
                <w:szCs w:val="20"/>
              </w:rPr>
            </w:pPr>
            <w:r w:rsidRPr="001735D1">
              <w:rPr>
                <w:sz w:val="20"/>
                <w:szCs w:val="20"/>
              </w:rPr>
              <w:t xml:space="preserve">Способы получения </w:t>
            </w:r>
            <w:r w:rsidR="00E56462" w:rsidRPr="001735D1">
              <w:rPr>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735D1" w:rsidRDefault="00E86F86" w:rsidP="00E86F86">
            <w:pPr>
              <w:jc w:val="both"/>
              <w:rPr>
                <w:sz w:val="20"/>
                <w:szCs w:val="20"/>
              </w:rPr>
            </w:pPr>
            <w:r w:rsidRPr="001735D1">
              <w:rPr>
                <w:sz w:val="20"/>
                <w:szCs w:val="20"/>
              </w:rPr>
              <w:t>Д</w:t>
            </w:r>
            <w:r w:rsidR="00E56462" w:rsidRPr="001735D1">
              <w:rPr>
                <w:sz w:val="20"/>
                <w:szCs w:val="20"/>
              </w:rPr>
              <w:t xml:space="preserve">окументация для ознакомления доступна в электронном виде на сайте </w:t>
            </w:r>
            <w:r w:rsidRPr="001735D1">
              <w:rPr>
                <w:sz w:val="20"/>
                <w:szCs w:val="20"/>
              </w:rPr>
              <w:t>http://www.is-rk.ru/</w:t>
            </w:r>
          </w:p>
        </w:tc>
      </w:tr>
      <w:tr w:rsidR="00E56462" w:rsidRPr="001735D1"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735D1" w:rsidRDefault="00E56462" w:rsidP="00187D3C">
            <w:pPr>
              <w:jc w:val="both"/>
              <w:rPr>
                <w:sz w:val="20"/>
                <w:szCs w:val="20"/>
              </w:rPr>
            </w:pPr>
            <w:r w:rsidRPr="001735D1">
              <w:rPr>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735D1" w:rsidRDefault="00174CF3" w:rsidP="00187D3C">
            <w:pPr>
              <w:jc w:val="both"/>
              <w:rPr>
                <w:sz w:val="20"/>
                <w:szCs w:val="20"/>
              </w:rPr>
            </w:pPr>
            <w:r w:rsidRPr="001735D1">
              <w:rPr>
                <w:sz w:val="20"/>
                <w:szCs w:val="20"/>
              </w:rPr>
              <w:t>Н</w:t>
            </w:r>
            <w:r w:rsidR="00E56462" w:rsidRPr="001735D1">
              <w:rPr>
                <w:sz w:val="20"/>
                <w:szCs w:val="20"/>
              </w:rPr>
              <w:t>е установлена</w:t>
            </w:r>
          </w:p>
        </w:tc>
      </w:tr>
      <w:tr w:rsidR="00E56462" w:rsidRPr="001735D1"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735D1" w:rsidRDefault="00E56462" w:rsidP="00187D3C">
            <w:pPr>
              <w:jc w:val="both"/>
              <w:rPr>
                <w:sz w:val="20"/>
                <w:szCs w:val="20"/>
              </w:rPr>
            </w:pPr>
            <w:r w:rsidRPr="001735D1">
              <w:rPr>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735D1" w:rsidRDefault="00E56462" w:rsidP="00187D3C">
            <w:pPr>
              <w:jc w:val="both"/>
              <w:rPr>
                <w:sz w:val="20"/>
                <w:szCs w:val="20"/>
              </w:rPr>
            </w:pPr>
            <w:r w:rsidRPr="001735D1">
              <w:rPr>
                <w:sz w:val="20"/>
                <w:szCs w:val="20"/>
              </w:rPr>
              <w:t>Русский</w:t>
            </w:r>
          </w:p>
        </w:tc>
      </w:tr>
      <w:tr w:rsidR="00E56462" w:rsidRPr="001735D1"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735D1" w:rsidRDefault="00E56462" w:rsidP="00312FED">
            <w:pPr>
              <w:rPr>
                <w:sz w:val="20"/>
                <w:szCs w:val="20"/>
              </w:rPr>
            </w:pPr>
            <w:r w:rsidRPr="001735D1">
              <w:rPr>
                <w:sz w:val="20"/>
                <w:szCs w:val="20"/>
              </w:rPr>
              <w:t>2</w:t>
            </w:r>
            <w:r w:rsidR="00312FED" w:rsidRPr="001735D1">
              <w:rPr>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735D1" w:rsidRDefault="00E56462" w:rsidP="00A07F8A">
            <w:pPr>
              <w:jc w:val="both"/>
              <w:rPr>
                <w:sz w:val="20"/>
                <w:szCs w:val="20"/>
              </w:rPr>
            </w:pPr>
            <w:r w:rsidRPr="001735D1">
              <w:rPr>
                <w:sz w:val="20"/>
                <w:szCs w:val="20"/>
              </w:rPr>
              <w:t xml:space="preserve">Требования к содержанию и составу заявки на участие </w:t>
            </w:r>
            <w:r w:rsidR="00A07F8A" w:rsidRPr="001735D1">
              <w:rPr>
                <w:sz w:val="20"/>
                <w:szCs w:val="20"/>
              </w:rPr>
              <w:t xml:space="preserve">в закупке </w:t>
            </w:r>
            <w:r w:rsidRPr="001735D1">
              <w:rPr>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77777777" w:rsidR="00A40F7B" w:rsidRPr="001735D1" w:rsidRDefault="00A40F7B" w:rsidP="00A40F7B">
            <w:pPr>
              <w:ind w:right="75"/>
              <w:jc w:val="both"/>
              <w:rPr>
                <w:sz w:val="20"/>
                <w:szCs w:val="20"/>
              </w:rPr>
            </w:pPr>
            <w:r w:rsidRPr="001735D1">
              <w:rPr>
                <w:sz w:val="20"/>
                <w:szCs w:val="20"/>
              </w:rPr>
              <w:t>1) согласие в отношении объекта закупки (</w:t>
            </w:r>
            <w:r w:rsidR="00401B2B" w:rsidRPr="001735D1">
              <w:rPr>
                <w:sz w:val="20"/>
                <w:szCs w:val="20"/>
              </w:rPr>
              <w:t xml:space="preserve">в соответствии с </w:t>
            </w:r>
            <w:r w:rsidRPr="001735D1">
              <w:rPr>
                <w:sz w:val="20"/>
                <w:szCs w:val="20"/>
              </w:rPr>
              <w:t>форм</w:t>
            </w:r>
            <w:r w:rsidR="00401B2B" w:rsidRPr="001735D1">
              <w:rPr>
                <w:sz w:val="20"/>
                <w:szCs w:val="20"/>
              </w:rPr>
              <w:t>ой</w:t>
            </w:r>
            <w:r w:rsidRPr="001735D1">
              <w:rPr>
                <w:sz w:val="20"/>
                <w:szCs w:val="20"/>
              </w:rPr>
              <w:t xml:space="preserve"> № 1)</w:t>
            </w:r>
            <w:r w:rsidR="00401B2B" w:rsidRPr="001735D1">
              <w:rPr>
                <w:sz w:val="20"/>
                <w:szCs w:val="20"/>
              </w:rPr>
              <w:t>;</w:t>
            </w:r>
          </w:p>
          <w:p w14:paraId="58851C2C" w14:textId="77777777" w:rsidR="000B461A" w:rsidRPr="001735D1" w:rsidRDefault="00A40F7B" w:rsidP="000B461A">
            <w:pPr>
              <w:ind w:right="75"/>
              <w:jc w:val="both"/>
              <w:rPr>
                <w:sz w:val="20"/>
                <w:szCs w:val="20"/>
              </w:rPr>
            </w:pPr>
            <w:r w:rsidRPr="001735D1">
              <w:rPr>
                <w:sz w:val="20"/>
                <w:szCs w:val="20"/>
              </w:rPr>
              <w:t>2) </w:t>
            </w:r>
            <w:r w:rsidR="00523939" w:rsidRPr="001735D1">
              <w:rPr>
                <w:sz w:val="20"/>
                <w:szCs w:val="20"/>
              </w:rPr>
              <w:t xml:space="preserve"> Информация об участнике (</w:t>
            </w:r>
            <w:r w:rsidR="000B461A" w:rsidRPr="001735D1">
              <w:rPr>
                <w:sz w:val="20"/>
                <w:szCs w:val="20"/>
              </w:rPr>
              <w:t>наименование, фирменное наименование (при наличии), место нахождения (для юридического лица),</w:t>
            </w:r>
            <w:r w:rsidR="004E647D" w:rsidRPr="001735D1">
              <w:rPr>
                <w:sz w:val="20"/>
                <w:szCs w:val="20"/>
              </w:rPr>
              <w:t xml:space="preserve"> почтовый адрес участника такой закупки</w:t>
            </w:r>
            <w:r w:rsidR="000B461A" w:rsidRPr="001735D1">
              <w:rPr>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735D1">
              <w:rPr>
                <w:sz w:val="20"/>
                <w:szCs w:val="20"/>
              </w:rPr>
              <w:t>закупки</w:t>
            </w:r>
            <w:r w:rsidR="000B461A" w:rsidRPr="001735D1">
              <w:rPr>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w:t>
            </w:r>
            <w:r w:rsidRPr="001735D1">
              <w:rPr>
                <w:sz w:val="20"/>
                <w:szCs w:val="20"/>
              </w:rPr>
              <w:t>закупки</w:t>
            </w:r>
            <w:r w:rsidR="00523939" w:rsidRPr="001735D1">
              <w:rPr>
                <w:sz w:val="20"/>
                <w:szCs w:val="20"/>
              </w:rPr>
              <w:t>)</w:t>
            </w:r>
            <w:r w:rsidR="00401B2B" w:rsidRPr="001735D1">
              <w:rPr>
                <w:sz w:val="20"/>
                <w:szCs w:val="20"/>
              </w:rPr>
              <w:t xml:space="preserve"> (форма № 2)</w:t>
            </w:r>
            <w:r w:rsidR="000B461A" w:rsidRPr="001735D1">
              <w:rPr>
                <w:sz w:val="20"/>
                <w:szCs w:val="20"/>
              </w:rPr>
              <w:t>;</w:t>
            </w:r>
          </w:p>
          <w:p w14:paraId="7F428D09"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 Копии документов или документы, подтверждающие соответствие участника </w:t>
            </w:r>
            <w:r w:rsidR="00F851C6" w:rsidRPr="001735D1">
              <w:rPr>
                <w:sz w:val="20"/>
                <w:szCs w:val="20"/>
              </w:rPr>
              <w:t xml:space="preserve">закупки </w:t>
            </w:r>
            <w:r w:rsidR="000B461A" w:rsidRPr="001735D1">
              <w:rPr>
                <w:sz w:val="20"/>
                <w:szCs w:val="20"/>
              </w:rPr>
              <w:t>следующим требованиям:</w:t>
            </w:r>
          </w:p>
          <w:p w14:paraId="37298A28" w14:textId="77777777" w:rsidR="000B461A" w:rsidRPr="001735D1" w:rsidRDefault="00A40F7B" w:rsidP="000B461A">
            <w:pPr>
              <w:ind w:right="75"/>
              <w:jc w:val="both"/>
              <w:rPr>
                <w:sz w:val="20"/>
                <w:szCs w:val="20"/>
              </w:rPr>
            </w:pPr>
            <w:r w:rsidRPr="001735D1">
              <w:rPr>
                <w:sz w:val="20"/>
                <w:szCs w:val="20"/>
              </w:rPr>
              <w:t>3</w:t>
            </w:r>
            <w:r w:rsidR="000B461A" w:rsidRPr="001735D1">
              <w:rPr>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77777777" w:rsidR="000A7991" w:rsidRPr="000A7991" w:rsidRDefault="000B461A" w:rsidP="000A7991">
            <w:pPr>
              <w:ind w:right="75"/>
              <w:jc w:val="both"/>
              <w:rPr>
                <w:sz w:val="20"/>
                <w:szCs w:val="20"/>
              </w:rPr>
            </w:pPr>
            <w:r w:rsidRPr="001735D1">
              <w:rPr>
                <w:sz w:val="20"/>
                <w:szCs w:val="20"/>
              </w:rPr>
              <w:t>-</w:t>
            </w:r>
            <w:r w:rsidR="00773C7F" w:rsidRPr="001735D1">
              <w:rPr>
                <w:sz w:val="20"/>
                <w:szCs w:val="20"/>
              </w:rPr>
              <w:t xml:space="preserve"> </w:t>
            </w:r>
            <w:r w:rsidRPr="001735D1">
              <w:rPr>
                <w:sz w:val="20"/>
                <w:szCs w:val="20"/>
              </w:rPr>
              <w:t xml:space="preserve">действующая выписка реестра членов СРО по форме, утвержденной Приказом Ростехнадзора от 04.03.2019 № 86, </w:t>
            </w:r>
            <w:r w:rsidR="000A7991" w:rsidRPr="000A7991">
              <w:rPr>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0A7991" w:rsidRDefault="000A7991" w:rsidP="000A7991">
            <w:pPr>
              <w:ind w:right="75"/>
              <w:jc w:val="both"/>
              <w:rPr>
                <w:sz w:val="20"/>
                <w:szCs w:val="20"/>
              </w:rPr>
            </w:pPr>
            <w:r w:rsidRPr="000A7991">
              <w:rPr>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735D1" w:rsidRDefault="000A7991" w:rsidP="000A7991">
            <w:pPr>
              <w:ind w:right="75"/>
              <w:jc w:val="both"/>
              <w:rPr>
                <w:sz w:val="20"/>
                <w:szCs w:val="20"/>
              </w:rPr>
            </w:pPr>
            <w:r w:rsidRPr="000A7991">
              <w:rPr>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*Перечисленные требования не распространяются:</w:t>
            </w:r>
          </w:p>
          <w:p w14:paraId="5C0FD974" w14:textId="77777777" w:rsidR="00293275" w:rsidRPr="001735D1" w:rsidRDefault="00293275" w:rsidP="00293275">
            <w:pPr>
              <w:autoSpaceDE w:val="0"/>
              <w:autoSpaceDN w:val="0"/>
              <w:adjustRightInd w:val="0"/>
              <w:ind w:left="34" w:firstLine="176"/>
              <w:contextualSpacing/>
              <w:jc w:val="both"/>
              <w:rPr>
                <w:rFonts w:eastAsia="Calibri"/>
                <w:i/>
                <w:sz w:val="18"/>
                <w:szCs w:val="18"/>
                <w:lang w:eastAsia="en-US"/>
              </w:rPr>
            </w:pPr>
            <w:r w:rsidRPr="001735D1">
              <w:rPr>
                <w:rFonts w:eastAsia="Calibri"/>
                <w:i/>
                <w:sz w:val="18"/>
                <w:szCs w:val="18"/>
                <w:lang w:eastAsia="en-US"/>
              </w:rPr>
              <w:t>- на участников, которые предложат цену контракта 3 млн.руб. и менее. Такие участники не обязаны быть членами СРО в силу части 2.1. статьи 52 Градостроительного Кодекса РФ.</w:t>
            </w:r>
          </w:p>
          <w:p w14:paraId="67163086" w14:textId="77777777" w:rsidR="00293275" w:rsidRPr="001735D1" w:rsidRDefault="00293275" w:rsidP="00293275">
            <w:pPr>
              <w:shd w:val="clear" w:color="auto" w:fill="FFFFFF"/>
              <w:ind w:left="34" w:firstLine="176"/>
              <w:contextualSpacing/>
              <w:jc w:val="both"/>
              <w:rPr>
                <w:rFonts w:eastAsia="Calibri"/>
                <w:i/>
                <w:sz w:val="18"/>
                <w:szCs w:val="18"/>
                <w:lang w:eastAsia="en-US"/>
              </w:rPr>
            </w:pPr>
            <w:r w:rsidRPr="001735D1">
              <w:rPr>
                <w:rFonts w:eastAsia="Calibri"/>
                <w:i/>
                <w:sz w:val="18"/>
                <w:szCs w:val="18"/>
                <w:lang w:eastAsia="en-US"/>
              </w:rPr>
              <w:t>- на унитарные предприятия, государственные и муниципальные учреждения, юридические лица с госучастием в случаях, которые перечислены в ч. 2.2. ст. 52 ГрКРФ.</w:t>
            </w:r>
          </w:p>
          <w:p w14:paraId="59506868" w14:textId="77777777" w:rsidR="00293275" w:rsidRPr="001735D1" w:rsidRDefault="00293275" w:rsidP="000B461A">
            <w:pPr>
              <w:ind w:right="75"/>
              <w:jc w:val="both"/>
              <w:rPr>
                <w:sz w:val="20"/>
                <w:szCs w:val="20"/>
              </w:rPr>
            </w:pPr>
          </w:p>
          <w:p w14:paraId="7CC254EA" w14:textId="7A6E7FC5" w:rsidR="000B461A" w:rsidRPr="001735D1" w:rsidRDefault="00A40F7B" w:rsidP="000B461A">
            <w:pPr>
              <w:ind w:right="75"/>
              <w:jc w:val="both"/>
              <w:rPr>
                <w:sz w:val="20"/>
                <w:szCs w:val="20"/>
              </w:rPr>
            </w:pPr>
            <w:r w:rsidRPr="001735D1">
              <w:rPr>
                <w:sz w:val="20"/>
                <w:szCs w:val="20"/>
              </w:rPr>
              <w:t>3</w:t>
            </w:r>
            <w:r w:rsidR="000B461A" w:rsidRPr="001735D1">
              <w:rPr>
                <w:sz w:val="20"/>
                <w:szCs w:val="20"/>
              </w:rPr>
              <w:t>.2)</w:t>
            </w:r>
            <w:r w:rsidR="00A63A0E">
              <w:rPr>
                <w:sz w:val="20"/>
                <w:szCs w:val="20"/>
              </w:rPr>
              <w:t xml:space="preserve"> </w:t>
            </w:r>
            <w:r w:rsidR="000B461A" w:rsidRPr="001735D1">
              <w:rPr>
                <w:sz w:val="20"/>
                <w:szCs w:val="20"/>
              </w:rPr>
              <w:t xml:space="preserve">декларация о соответствии участника </w:t>
            </w:r>
            <w:r w:rsidR="004E647D" w:rsidRPr="001735D1">
              <w:rPr>
                <w:sz w:val="20"/>
                <w:szCs w:val="20"/>
              </w:rPr>
              <w:t>закупки</w:t>
            </w:r>
            <w:r w:rsidR="000B461A" w:rsidRPr="001735D1">
              <w:rPr>
                <w:sz w:val="20"/>
                <w:szCs w:val="20"/>
              </w:rPr>
              <w:t xml:space="preserve"> </w:t>
            </w:r>
            <w:r w:rsidR="008756F5" w:rsidRPr="001735D1">
              <w:rPr>
                <w:sz w:val="20"/>
                <w:szCs w:val="20"/>
              </w:rPr>
              <w:t>следующим требованиям,</w:t>
            </w:r>
            <w:r w:rsidR="000B461A" w:rsidRPr="001735D1">
              <w:rPr>
                <w:sz w:val="20"/>
                <w:szCs w:val="20"/>
              </w:rPr>
              <w:t xml:space="preserve"> установленным пунктами 3 - </w:t>
            </w:r>
            <w:r w:rsidRPr="001735D1">
              <w:rPr>
                <w:sz w:val="20"/>
                <w:szCs w:val="20"/>
              </w:rPr>
              <w:t>10</w:t>
            </w:r>
            <w:r w:rsidR="000B461A" w:rsidRPr="001735D1">
              <w:rPr>
                <w:sz w:val="20"/>
                <w:szCs w:val="20"/>
              </w:rPr>
              <w:t xml:space="preserve"> части 1 статьи 31 настоящего Федерального закона (указанная декларация предоставляется с использованием программно-аппаратных средств электронной площадки), а именно:</w:t>
            </w:r>
          </w:p>
          <w:p w14:paraId="46408DDE" w14:textId="77777777" w:rsidR="000B461A" w:rsidRPr="001735D1" w:rsidRDefault="000B461A" w:rsidP="000B461A">
            <w:pPr>
              <w:ind w:right="75"/>
              <w:jc w:val="both"/>
              <w:rPr>
                <w:sz w:val="20"/>
                <w:szCs w:val="20"/>
              </w:rPr>
            </w:pPr>
            <w:r w:rsidRPr="001735D1">
              <w:rPr>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735D1" w:rsidRDefault="000B461A" w:rsidP="000B461A">
            <w:pPr>
              <w:ind w:right="75"/>
              <w:jc w:val="both"/>
              <w:rPr>
                <w:sz w:val="20"/>
                <w:szCs w:val="20"/>
              </w:rPr>
            </w:pPr>
            <w:r w:rsidRPr="001735D1">
              <w:rPr>
                <w:sz w:val="20"/>
                <w:szCs w:val="20"/>
              </w:rPr>
              <w:t>-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735D1" w:rsidRDefault="000B461A" w:rsidP="000B461A">
            <w:pPr>
              <w:ind w:right="75"/>
              <w:jc w:val="both"/>
              <w:rPr>
                <w:sz w:val="20"/>
                <w:szCs w:val="20"/>
              </w:rPr>
            </w:pPr>
            <w:r w:rsidRPr="001735D1">
              <w:rPr>
                <w:sz w:val="20"/>
                <w:szCs w:val="20"/>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w:t>
            </w:r>
            <w:r w:rsidRPr="001735D1">
              <w:rPr>
                <w:sz w:val="20"/>
                <w:szCs w:val="20"/>
              </w:rPr>
              <w:lastRenderedPageBreak/>
              <w:t>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735D1" w:rsidRDefault="000B461A" w:rsidP="000B461A">
            <w:pPr>
              <w:ind w:right="75"/>
              <w:jc w:val="both"/>
              <w:rPr>
                <w:sz w:val="20"/>
                <w:szCs w:val="20"/>
              </w:rPr>
            </w:pPr>
            <w:r w:rsidRPr="001735D1">
              <w:rPr>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735D1" w:rsidRDefault="000B461A" w:rsidP="000B461A">
            <w:pPr>
              <w:ind w:right="75"/>
              <w:jc w:val="both"/>
              <w:rPr>
                <w:sz w:val="20"/>
                <w:szCs w:val="20"/>
              </w:rPr>
            </w:pPr>
            <w:r w:rsidRPr="001735D1">
              <w:rPr>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4E8FA89" w14:textId="77777777" w:rsidR="000B461A" w:rsidRPr="001735D1" w:rsidRDefault="000B461A" w:rsidP="000B461A">
            <w:pPr>
              <w:ind w:right="75"/>
              <w:jc w:val="both"/>
              <w:rPr>
                <w:sz w:val="20"/>
                <w:szCs w:val="20"/>
              </w:rPr>
            </w:pPr>
            <w:r w:rsidRPr="001735D1">
              <w:rPr>
                <w:sz w:val="20"/>
                <w:szCs w:val="2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8E02E4A" w14:textId="0B129501" w:rsidR="00A40F7B" w:rsidRPr="001735D1" w:rsidRDefault="00A40F7B" w:rsidP="000B461A">
            <w:pPr>
              <w:ind w:right="75"/>
              <w:jc w:val="both"/>
              <w:rPr>
                <w:sz w:val="20"/>
                <w:szCs w:val="20"/>
              </w:rPr>
            </w:pPr>
            <w:r w:rsidRPr="001735D1">
              <w:rPr>
                <w:sz w:val="20"/>
                <w:szCs w:val="20"/>
              </w:rPr>
              <w:t xml:space="preserve">- </w:t>
            </w:r>
            <w:r w:rsidR="00610B6F" w:rsidRPr="00610B6F">
              <w:rPr>
                <w:sz w:val="20"/>
                <w:szCs w:val="20"/>
              </w:rPr>
              <w:t xml:space="preserve">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w:t>
            </w:r>
            <w:r w:rsidR="00610B6F" w:rsidRPr="00610B6F">
              <w:rPr>
                <w:sz w:val="20"/>
                <w:szCs w:val="20"/>
              </w:rPr>
              <w:lastRenderedPageBreak/>
              <w:t>превышающей десять процентов в уставном (складочном) капитале хозяйственного товарищества или общества</w:t>
            </w:r>
            <w:r w:rsidR="00401B2B" w:rsidRPr="001735D1">
              <w:rPr>
                <w:sz w:val="20"/>
                <w:szCs w:val="20"/>
              </w:rPr>
              <w:t>;</w:t>
            </w:r>
          </w:p>
          <w:p w14:paraId="0B5CA288" w14:textId="77777777" w:rsidR="00E56462" w:rsidRPr="001735D1" w:rsidRDefault="00A40F7B" w:rsidP="00187D3C">
            <w:pPr>
              <w:ind w:right="75"/>
              <w:jc w:val="both"/>
              <w:rPr>
                <w:sz w:val="20"/>
                <w:szCs w:val="20"/>
              </w:rPr>
            </w:pPr>
            <w:r w:rsidRPr="001735D1">
              <w:rPr>
                <w:sz w:val="20"/>
                <w:szCs w:val="20"/>
              </w:rPr>
              <w:t>4</w:t>
            </w:r>
            <w:r w:rsidR="000B461A" w:rsidRPr="001735D1">
              <w:rPr>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735D1">
              <w:rPr>
                <w:sz w:val="20"/>
                <w:szCs w:val="20"/>
              </w:rPr>
              <w:t>кого лица и для участника такой</w:t>
            </w:r>
            <w:r w:rsidR="000B461A" w:rsidRPr="001735D1">
              <w:rPr>
                <w:sz w:val="20"/>
                <w:szCs w:val="20"/>
              </w:rPr>
              <w:t xml:space="preserve"> </w:t>
            </w:r>
            <w:r w:rsidR="004E647D" w:rsidRPr="001735D1">
              <w:rPr>
                <w:sz w:val="20"/>
                <w:szCs w:val="20"/>
              </w:rPr>
              <w:t>закупки</w:t>
            </w:r>
            <w:r w:rsidR="000B461A" w:rsidRPr="001735D1">
              <w:rPr>
                <w:sz w:val="20"/>
                <w:szCs w:val="20"/>
              </w:rPr>
              <w:t xml:space="preserve"> заключаемый контракт или предоставление обеспечения заявки на участие в </w:t>
            </w:r>
            <w:r w:rsidR="004E647D" w:rsidRPr="001735D1">
              <w:rPr>
                <w:sz w:val="20"/>
                <w:szCs w:val="20"/>
              </w:rPr>
              <w:t>закупке</w:t>
            </w:r>
            <w:r w:rsidR="000B461A" w:rsidRPr="001735D1">
              <w:rPr>
                <w:sz w:val="20"/>
                <w:szCs w:val="20"/>
              </w:rPr>
              <w:t>, обеспечения исполнения контракта является крупной сделкой;</w:t>
            </w:r>
          </w:p>
          <w:p w14:paraId="7BD3E01E" w14:textId="77777777" w:rsidR="00A40F7B" w:rsidRPr="001735D1" w:rsidRDefault="00A40F7B" w:rsidP="00187D3C">
            <w:pPr>
              <w:ind w:right="75"/>
              <w:jc w:val="both"/>
              <w:rPr>
                <w:sz w:val="20"/>
                <w:szCs w:val="20"/>
              </w:rPr>
            </w:pPr>
            <w:r w:rsidRPr="001735D1">
              <w:rPr>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735D1" w:rsidRDefault="00401B2B" w:rsidP="00187D3C">
            <w:pPr>
              <w:ind w:right="75"/>
              <w:jc w:val="both"/>
              <w:rPr>
                <w:sz w:val="20"/>
                <w:szCs w:val="20"/>
              </w:rPr>
            </w:pPr>
          </w:p>
          <w:p w14:paraId="4F0679EF" w14:textId="77777777" w:rsidR="00401B2B" w:rsidRPr="001735D1" w:rsidRDefault="00401B2B" w:rsidP="00F851C6">
            <w:pPr>
              <w:ind w:right="75"/>
              <w:jc w:val="both"/>
              <w:rPr>
                <w:sz w:val="20"/>
                <w:szCs w:val="20"/>
              </w:rPr>
            </w:pPr>
            <w:r w:rsidRPr="001735D1">
              <w:rPr>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735D1">
              <w:rPr>
                <w:sz w:val="20"/>
                <w:szCs w:val="20"/>
              </w:rPr>
              <w:t>а</w:t>
            </w:r>
            <w:r w:rsidRPr="001735D1">
              <w:rPr>
                <w:sz w:val="20"/>
                <w:szCs w:val="20"/>
              </w:rPr>
              <w:t xml:space="preserve"> печатью участника </w:t>
            </w:r>
            <w:r w:rsidR="00F851C6" w:rsidRPr="001735D1">
              <w:rPr>
                <w:sz w:val="20"/>
                <w:szCs w:val="20"/>
              </w:rPr>
              <w:t>закупки</w:t>
            </w:r>
            <w:r w:rsidRPr="001735D1">
              <w:rPr>
                <w:sz w:val="20"/>
                <w:szCs w:val="20"/>
              </w:rPr>
              <w:t xml:space="preserve"> (дл</w:t>
            </w:r>
            <w:r w:rsidR="00F851C6" w:rsidRPr="001735D1">
              <w:rPr>
                <w:sz w:val="20"/>
                <w:szCs w:val="20"/>
              </w:rPr>
              <w:t>я юридического лица) и подписана</w:t>
            </w:r>
            <w:r w:rsidRPr="001735D1">
              <w:rPr>
                <w:sz w:val="20"/>
                <w:szCs w:val="20"/>
              </w:rPr>
              <w:t xml:space="preserve"> участником </w:t>
            </w:r>
            <w:r w:rsidR="00F851C6" w:rsidRPr="001735D1">
              <w:rPr>
                <w:sz w:val="20"/>
                <w:szCs w:val="20"/>
              </w:rPr>
              <w:t>закупки</w:t>
            </w:r>
            <w:r w:rsidRPr="001735D1">
              <w:rPr>
                <w:sz w:val="20"/>
                <w:szCs w:val="20"/>
              </w:rPr>
              <w:t xml:space="preserve">. Соблюдение участником </w:t>
            </w:r>
            <w:r w:rsidR="00F851C6" w:rsidRPr="001735D1">
              <w:rPr>
                <w:sz w:val="20"/>
                <w:szCs w:val="20"/>
              </w:rPr>
              <w:t xml:space="preserve">закупки </w:t>
            </w:r>
            <w:r w:rsidRPr="001735D1">
              <w:rPr>
                <w:sz w:val="20"/>
                <w:szCs w:val="20"/>
              </w:rPr>
              <w:t xml:space="preserve">указанных требований означает, что информация и документы, входящие в состав заявки на участие </w:t>
            </w:r>
            <w:r w:rsidR="00F851C6" w:rsidRPr="001735D1">
              <w:rPr>
                <w:sz w:val="20"/>
                <w:szCs w:val="20"/>
              </w:rPr>
              <w:t>в закупке</w:t>
            </w:r>
            <w:r w:rsidRPr="001735D1">
              <w:rPr>
                <w:sz w:val="20"/>
                <w:szCs w:val="20"/>
              </w:rPr>
              <w:t xml:space="preserve"> поданы от имени участника</w:t>
            </w:r>
            <w:r w:rsidR="00F851C6" w:rsidRPr="001735D1">
              <w:rPr>
                <w:sz w:val="20"/>
                <w:szCs w:val="20"/>
              </w:rPr>
              <w:t xml:space="preserve"> закупки</w:t>
            </w:r>
            <w:r w:rsidRPr="001735D1">
              <w:rPr>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735D1">
              <w:rPr>
                <w:sz w:val="20"/>
                <w:szCs w:val="20"/>
              </w:rPr>
              <w:t>закупки</w:t>
            </w:r>
            <w:r w:rsidRPr="001735D1">
              <w:rPr>
                <w:sz w:val="20"/>
                <w:szCs w:val="20"/>
              </w:rPr>
              <w:t xml:space="preserve"> требования данного пункта является основанием для отказа в допуске к участию в </w:t>
            </w:r>
            <w:r w:rsidR="00F851C6" w:rsidRPr="001735D1">
              <w:rPr>
                <w:sz w:val="20"/>
                <w:szCs w:val="20"/>
              </w:rPr>
              <w:t>закупке</w:t>
            </w:r>
            <w:r w:rsidRPr="001735D1">
              <w:rPr>
                <w:sz w:val="20"/>
                <w:szCs w:val="20"/>
              </w:rPr>
              <w:t>.</w:t>
            </w:r>
          </w:p>
        </w:tc>
      </w:tr>
      <w:tr w:rsidR="002A1AD0" w:rsidRPr="001735D1"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735D1" w:rsidRDefault="00312FED" w:rsidP="00EB5C98">
            <w:pPr>
              <w:rPr>
                <w:sz w:val="20"/>
                <w:szCs w:val="20"/>
              </w:rPr>
            </w:pPr>
            <w:r w:rsidRPr="001735D1">
              <w:rPr>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735D1" w:rsidRDefault="002A1AD0" w:rsidP="002A1AD0">
            <w:pPr>
              <w:jc w:val="both"/>
              <w:rPr>
                <w:sz w:val="20"/>
                <w:szCs w:val="20"/>
              </w:rPr>
            </w:pPr>
            <w:r w:rsidRPr="001735D1">
              <w:rPr>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735D1" w:rsidRDefault="002A1AD0" w:rsidP="002A1AD0">
            <w:pPr>
              <w:ind w:right="75"/>
              <w:jc w:val="both"/>
              <w:rPr>
                <w:sz w:val="20"/>
                <w:szCs w:val="20"/>
              </w:rPr>
            </w:pPr>
            <w:r w:rsidRPr="001735D1">
              <w:rPr>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735D1" w:rsidRDefault="002A1AD0" w:rsidP="002A1AD0">
            <w:pPr>
              <w:ind w:right="75"/>
              <w:jc w:val="both"/>
              <w:rPr>
                <w:sz w:val="20"/>
                <w:szCs w:val="20"/>
              </w:rPr>
            </w:pPr>
            <w:r w:rsidRPr="001735D1">
              <w:rPr>
                <w:sz w:val="20"/>
                <w:szCs w:val="20"/>
              </w:rPr>
              <w:t>Участник закупки вправе подать только одну заявку на участие в закупке.</w:t>
            </w:r>
          </w:p>
          <w:p w14:paraId="460C9A8A" w14:textId="77777777" w:rsidR="002A1AD0" w:rsidRPr="001735D1" w:rsidRDefault="002A1AD0" w:rsidP="002A1AD0">
            <w:pPr>
              <w:ind w:right="75"/>
              <w:jc w:val="both"/>
              <w:rPr>
                <w:sz w:val="20"/>
                <w:szCs w:val="20"/>
              </w:rPr>
            </w:pPr>
            <w:r w:rsidRPr="001735D1">
              <w:rPr>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специализированной организацией в порядке, установленном извещением. </w:t>
            </w:r>
          </w:p>
          <w:p w14:paraId="245A331F" w14:textId="77777777" w:rsidR="002A1AD0" w:rsidRPr="001735D1" w:rsidRDefault="002A1AD0" w:rsidP="002A1AD0">
            <w:pPr>
              <w:ind w:right="75"/>
              <w:jc w:val="both"/>
              <w:rPr>
                <w:sz w:val="20"/>
                <w:szCs w:val="20"/>
              </w:rPr>
            </w:pPr>
            <w:r w:rsidRPr="001735D1">
              <w:rPr>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735D1" w:rsidRDefault="002A1AD0" w:rsidP="002A1AD0">
            <w:pPr>
              <w:ind w:right="75"/>
              <w:jc w:val="both"/>
              <w:rPr>
                <w:sz w:val="20"/>
                <w:szCs w:val="20"/>
              </w:rPr>
            </w:pPr>
            <w:r w:rsidRPr="001735D1">
              <w:rPr>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735D1">
              <w:rPr>
                <w:sz w:val="20"/>
                <w:szCs w:val="20"/>
              </w:rPr>
              <w:t>делопроизводства и контроля</w:t>
            </w:r>
            <w:r w:rsidRPr="001735D1">
              <w:rPr>
                <w:sz w:val="20"/>
                <w:szCs w:val="20"/>
              </w:rPr>
              <w:t xml:space="preserve">. </w:t>
            </w:r>
          </w:p>
          <w:p w14:paraId="36CABB9F" w14:textId="77777777" w:rsidR="002A1AD0" w:rsidRPr="001735D1" w:rsidRDefault="002A1AD0" w:rsidP="002A1AD0">
            <w:pPr>
              <w:ind w:right="75"/>
              <w:jc w:val="both"/>
              <w:rPr>
                <w:sz w:val="20"/>
                <w:szCs w:val="20"/>
              </w:rPr>
            </w:pPr>
            <w:r w:rsidRPr="001735D1">
              <w:rPr>
                <w:sz w:val="20"/>
                <w:szCs w:val="20"/>
              </w:rPr>
              <w:t xml:space="preserve">Заказчик обеспечивает сохранность конвертов с заявками на участие в </w:t>
            </w:r>
            <w:r w:rsidR="007A352B" w:rsidRPr="001735D1">
              <w:rPr>
                <w:sz w:val="20"/>
                <w:szCs w:val="20"/>
              </w:rPr>
              <w:t>закупке.</w:t>
            </w:r>
            <w:r w:rsidRPr="001735D1">
              <w:rPr>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735D1" w:rsidRDefault="00312FED" w:rsidP="002A1AD0">
            <w:pPr>
              <w:ind w:right="75"/>
              <w:jc w:val="both"/>
              <w:rPr>
                <w:sz w:val="20"/>
                <w:szCs w:val="20"/>
              </w:rPr>
            </w:pPr>
            <w:r w:rsidRPr="001735D1">
              <w:rPr>
                <w:sz w:val="20"/>
                <w:szCs w:val="20"/>
              </w:rPr>
              <w:t>2</w:t>
            </w:r>
            <w:r w:rsidR="002A1AD0" w:rsidRPr="001735D1">
              <w:rPr>
                <w:sz w:val="20"/>
                <w:szCs w:val="20"/>
              </w:rPr>
              <w:t xml:space="preserve">. Участник </w:t>
            </w:r>
            <w:r w:rsidR="007A352B" w:rsidRPr="001735D1">
              <w:rPr>
                <w:sz w:val="20"/>
                <w:szCs w:val="20"/>
              </w:rPr>
              <w:t>закупки</w:t>
            </w:r>
            <w:r w:rsidR="002A1AD0" w:rsidRPr="001735D1">
              <w:rPr>
                <w:sz w:val="20"/>
                <w:szCs w:val="20"/>
              </w:rPr>
              <w:t xml:space="preserve"> подает в письменной форме заявку на участие в </w:t>
            </w:r>
            <w:r w:rsidR="007A352B" w:rsidRPr="001735D1">
              <w:rPr>
                <w:sz w:val="20"/>
                <w:szCs w:val="20"/>
              </w:rPr>
              <w:t>закупке</w:t>
            </w:r>
            <w:r w:rsidR="002A1AD0" w:rsidRPr="001735D1">
              <w:rPr>
                <w:sz w:val="20"/>
                <w:szCs w:val="20"/>
              </w:rPr>
              <w:t xml:space="preserve"> в </w:t>
            </w:r>
            <w:r w:rsidR="007A352B" w:rsidRPr="001735D1">
              <w:rPr>
                <w:sz w:val="20"/>
                <w:szCs w:val="20"/>
              </w:rPr>
              <w:t>запечатанном</w:t>
            </w:r>
            <w:r w:rsidR="002A1AD0" w:rsidRPr="001735D1">
              <w:rPr>
                <w:sz w:val="20"/>
                <w:szCs w:val="20"/>
              </w:rPr>
              <w:t xml:space="preserve"> конверт</w:t>
            </w:r>
            <w:r w:rsidR="007A352B" w:rsidRPr="001735D1">
              <w:rPr>
                <w:sz w:val="20"/>
                <w:szCs w:val="20"/>
              </w:rPr>
              <w:t>е</w:t>
            </w:r>
            <w:r w:rsidR="002A1AD0" w:rsidRPr="001735D1">
              <w:rPr>
                <w:sz w:val="20"/>
                <w:szCs w:val="20"/>
              </w:rPr>
              <w:t>, не позволяющих просматривать содержание таких заявок до вскрытия.</w:t>
            </w:r>
          </w:p>
          <w:p w14:paraId="1D8926D4" w14:textId="77777777" w:rsidR="002A1AD0" w:rsidRPr="001735D1" w:rsidRDefault="00312FED" w:rsidP="002A1AD0">
            <w:pPr>
              <w:ind w:right="75"/>
              <w:jc w:val="both"/>
              <w:rPr>
                <w:sz w:val="20"/>
                <w:szCs w:val="20"/>
              </w:rPr>
            </w:pPr>
            <w:r w:rsidRPr="001735D1">
              <w:rPr>
                <w:sz w:val="20"/>
                <w:szCs w:val="20"/>
              </w:rPr>
              <w:t>3</w:t>
            </w:r>
            <w:r w:rsidR="002A1AD0" w:rsidRPr="001735D1">
              <w:rPr>
                <w:sz w:val="20"/>
                <w:szCs w:val="20"/>
              </w:rPr>
              <w:t xml:space="preserve">. Участник закупки готовит заявку на участие в </w:t>
            </w:r>
            <w:r w:rsidR="007A352B" w:rsidRPr="001735D1">
              <w:rPr>
                <w:sz w:val="20"/>
                <w:szCs w:val="20"/>
              </w:rPr>
              <w:t>закупке</w:t>
            </w:r>
            <w:r w:rsidR="002A1AD0" w:rsidRPr="001735D1">
              <w:rPr>
                <w:sz w:val="20"/>
                <w:szCs w:val="20"/>
              </w:rPr>
              <w:t xml:space="preserve"> в соответствии с требованиями к содержанию заявки, установленными в настояще</w:t>
            </w:r>
            <w:r w:rsidR="007A352B" w:rsidRPr="001735D1">
              <w:rPr>
                <w:sz w:val="20"/>
                <w:szCs w:val="20"/>
              </w:rPr>
              <w:t xml:space="preserve">м </w:t>
            </w:r>
            <w:r w:rsidR="002A1AD0" w:rsidRPr="001735D1">
              <w:rPr>
                <w:sz w:val="20"/>
                <w:szCs w:val="20"/>
              </w:rPr>
              <w:t>и</w:t>
            </w:r>
            <w:r w:rsidR="007A352B" w:rsidRPr="001735D1">
              <w:rPr>
                <w:sz w:val="20"/>
                <w:szCs w:val="20"/>
              </w:rPr>
              <w:t>звещении</w:t>
            </w:r>
            <w:r w:rsidR="002A1AD0" w:rsidRPr="001735D1">
              <w:rPr>
                <w:sz w:val="20"/>
                <w:szCs w:val="20"/>
              </w:rPr>
              <w:t xml:space="preserve">. </w:t>
            </w:r>
          </w:p>
          <w:p w14:paraId="31A35DB8" w14:textId="77777777" w:rsidR="002A1AD0" w:rsidRPr="001735D1" w:rsidRDefault="00312FED" w:rsidP="002A1AD0">
            <w:pPr>
              <w:ind w:right="75"/>
              <w:jc w:val="both"/>
              <w:rPr>
                <w:sz w:val="20"/>
                <w:szCs w:val="20"/>
              </w:rPr>
            </w:pPr>
            <w:r w:rsidRPr="001735D1">
              <w:rPr>
                <w:sz w:val="20"/>
                <w:szCs w:val="20"/>
              </w:rPr>
              <w:t>4</w:t>
            </w:r>
            <w:r w:rsidR="002A1AD0" w:rsidRPr="001735D1">
              <w:rPr>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735D1" w:rsidRDefault="00312FED" w:rsidP="002A1AD0">
            <w:pPr>
              <w:ind w:right="75"/>
              <w:jc w:val="both"/>
              <w:rPr>
                <w:sz w:val="20"/>
                <w:szCs w:val="20"/>
              </w:rPr>
            </w:pPr>
            <w:r w:rsidRPr="001735D1">
              <w:rPr>
                <w:sz w:val="20"/>
                <w:szCs w:val="20"/>
              </w:rPr>
              <w:lastRenderedPageBreak/>
              <w:t>5</w:t>
            </w:r>
            <w:r w:rsidR="002A1AD0" w:rsidRPr="001735D1">
              <w:rPr>
                <w:sz w:val="20"/>
                <w:szCs w:val="20"/>
              </w:rPr>
              <w:t xml:space="preserve">. Все листы поданной в письменной форме заявки на участие </w:t>
            </w:r>
            <w:r w:rsidR="007A352B" w:rsidRPr="001735D1">
              <w:rPr>
                <w:sz w:val="20"/>
                <w:szCs w:val="20"/>
              </w:rPr>
              <w:t>закупке должны быть прошиты, пронумерованы и</w:t>
            </w:r>
            <w:r w:rsidR="002A1AD0" w:rsidRPr="001735D1">
              <w:rPr>
                <w:sz w:val="20"/>
                <w:szCs w:val="20"/>
              </w:rPr>
              <w:t xml:space="preserve"> скреплены печатью участника </w:t>
            </w:r>
            <w:r w:rsidR="007A352B" w:rsidRPr="001735D1">
              <w:rPr>
                <w:sz w:val="20"/>
                <w:szCs w:val="20"/>
              </w:rPr>
              <w:t>закупки</w:t>
            </w:r>
            <w:r w:rsidR="002A1AD0" w:rsidRPr="001735D1">
              <w:rPr>
                <w:sz w:val="20"/>
                <w:szCs w:val="20"/>
              </w:rPr>
              <w:t xml:space="preserve"> (для юридического лица) и подписаны участником </w:t>
            </w:r>
            <w:r w:rsidR="007A352B" w:rsidRPr="001735D1">
              <w:rPr>
                <w:sz w:val="20"/>
                <w:szCs w:val="20"/>
              </w:rPr>
              <w:t>закупки</w:t>
            </w:r>
            <w:r w:rsidR="002A1AD0" w:rsidRPr="001735D1">
              <w:rPr>
                <w:sz w:val="20"/>
                <w:szCs w:val="20"/>
              </w:rPr>
              <w:t xml:space="preserve">. Соблюдение участником </w:t>
            </w:r>
            <w:r w:rsidR="007A352B" w:rsidRPr="001735D1">
              <w:rPr>
                <w:sz w:val="20"/>
                <w:szCs w:val="20"/>
              </w:rPr>
              <w:t>закупки</w:t>
            </w:r>
            <w:r w:rsidR="002A1AD0" w:rsidRPr="001735D1">
              <w:rPr>
                <w:sz w:val="20"/>
                <w:szCs w:val="20"/>
              </w:rPr>
              <w:t xml:space="preserve"> указанных требований означает, что информация и документы, входящие в состав заявки на участие в </w:t>
            </w:r>
            <w:r w:rsidR="007A352B" w:rsidRPr="001735D1">
              <w:rPr>
                <w:sz w:val="20"/>
                <w:szCs w:val="20"/>
              </w:rPr>
              <w:t xml:space="preserve">закупке </w:t>
            </w:r>
            <w:r w:rsidR="002A1AD0" w:rsidRPr="001735D1">
              <w:rPr>
                <w:sz w:val="20"/>
                <w:szCs w:val="20"/>
              </w:rPr>
              <w:t>подан</w:t>
            </w:r>
            <w:r w:rsidR="007A352B" w:rsidRPr="001735D1">
              <w:rPr>
                <w:sz w:val="20"/>
                <w:szCs w:val="20"/>
              </w:rPr>
              <w:t>а</w:t>
            </w:r>
            <w:r w:rsidR="002A1AD0" w:rsidRPr="001735D1">
              <w:rPr>
                <w:sz w:val="20"/>
                <w:szCs w:val="20"/>
              </w:rPr>
              <w:t xml:space="preserve"> от имени участника </w:t>
            </w:r>
            <w:r w:rsidR="007A352B" w:rsidRPr="001735D1">
              <w:rPr>
                <w:sz w:val="20"/>
                <w:szCs w:val="20"/>
              </w:rPr>
              <w:t>закупки,</w:t>
            </w:r>
            <w:r w:rsidR="002A1AD0" w:rsidRPr="001735D1">
              <w:rPr>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735D1">
              <w:rPr>
                <w:sz w:val="20"/>
                <w:szCs w:val="20"/>
              </w:rPr>
              <w:t>закупки</w:t>
            </w:r>
            <w:r w:rsidR="002A1AD0" w:rsidRPr="001735D1">
              <w:rPr>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735D1">
              <w:rPr>
                <w:sz w:val="20"/>
                <w:szCs w:val="20"/>
              </w:rPr>
              <w:t>закупке</w:t>
            </w:r>
            <w:r w:rsidR="002A1AD0" w:rsidRPr="001735D1">
              <w:rPr>
                <w:sz w:val="20"/>
                <w:szCs w:val="20"/>
              </w:rPr>
              <w:t>.</w:t>
            </w:r>
          </w:p>
          <w:p w14:paraId="715825E8" w14:textId="77777777" w:rsidR="002A1AD0" w:rsidRPr="001735D1" w:rsidRDefault="00312FED" w:rsidP="002A1AD0">
            <w:pPr>
              <w:ind w:right="75"/>
              <w:jc w:val="both"/>
              <w:rPr>
                <w:sz w:val="20"/>
                <w:szCs w:val="20"/>
              </w:rPr>
            </w:pPr>
            <w:r w:rsidRPr="001735D1">
              <w:rPr>
                <w:sz w:val="20"/>
                <w:szCs w:val="20"/>
              </w:rPr>
              <w:t>6</w:t>
            </w:r>
            <w:r w:rsidR="002A1AD0" w:rsidRPr="001735D1">
              <w:rPr>
                <w:sz w:val="20"/>
                <w:szCs w:val="20"/>
              </w:rPr>
              <w:t>.</w:t>
            </w:r>
            <w:r w:rsidRPr="001735D1">
              <w:rPr>
                <w:sz w:val="20"/>
                <w:szCs w:val="20"/>
              </w:rPr>
              <w:t> </w:t>
            </w:r>
            <w:r w:rsidR="002A1AD0" w:rsidRPr="001735D1">
              <w:rPr>
                <w:sz w:val="20"/>
                <w:szCs w:val="20"/>
              </w:rPr>
              <w:t xml:space="preserve">Верность копий документов, представляемых в составе заявки на участие в </w:t>
            </w:r>
            <w:r w:rsidR="007A352B" w:rsidRPr="001735D1">
              <w:rPr>
                <w:sz w:val="20"/>
                <w:szCs w:val="20"/>
              </w:rPr>
              <w:t>закупке</w:t>
            </w:r>
            <w:r w:rsidR="002A1AD0" w:rsidRPr="001735D1">
              <w:rPr>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735D1">
              <w:rPr>
                <w:sz w:val="20"/>
                <w:szCs w:val="20"/>
              </w:rPr>
              <w:t>извещении</w:t>
            </w:r>
            <w:r w:rsidR="002A1AD0" w:rsidRPr="001735D1">
              <w:rPr>
                <w:sz w:val="20"/>
                <w:szCs w:val="20"/>
              </w:rPr>
              <w:t xml:space="preserve">. </w:t>
            </w:r>
          </w:p>
          <w:p w14:paraId="5DB32AEB" w14:textId="77777777" w:rsidR="002A1AD0" w:rsidRPr="001735D1" w:rsidRDefault="002A1AD0" w:rsidP="002A1AD0">
            <w:pPr>
              <w:ind w:right="75"/>
              <w:jc w:val="both"/>
              <w:rPr>
                <w:sz w:val="20"/>
                <w:szCs w:val="20"/>
              </w:rPr>
            </w:pPr>
            <w:r w:rsidRPr="001735D1">
              <w:rPr>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735D1">
              <w:rPr>
                <w:sz w:val="20"/>
                <w:szCs w:val="20"/>
              </w:rPr>
              <w:t xml:space="preserve"> закупке</w:t>
            </w:r>
            <w:r w:rsidRPr="001735D1">
              <w:rPr>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735D1" w:rsidRDefault="002A1AD0" w:rsidP="002A1AD0">
            <w:pPr>
              <w:ind w:right="75"/>
              <w:jc w:val="both"/>
              <w:rPr>
                <w:sz w:val="20"/>
                <w:szCs w:val="20"/>
              </w:rPr>
            </w:pPr>
            <w:r w:rsidRPr="001735D1">
              <w:rPr>
                <w:sz w:val="20"/>
                <w:szCs w:val="20"/>
              </w:rPr>
              <w:t xml:space="preserve">Все документы, представляемые участниками закупки в составе заявки на участие в </w:t>
            </w:r>
            <w:r w:rsidR="007A352B" w:rsidRPr="001735D1">
              <w:rPr>
                <w:sz w:val="20"/>
                <w:szCs w:val="20"/>
              </w:rPr>
              <w:t>закупке</w:t>
            </w:r>
            <w:r w:rsidRPr="001735D1">
              <w:rPr>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735D1" w:rsidRDefault="002A1AD0" w:rsidP="002A1AD0">
            <w:pPr>
              <w:ind w:right="75"/>
              <w:jc w:val="both"/>
              <w:rPr>
                <w:sz w:val="20"/>
                <w:szCs w:val="20"/>
              </w:rPr>
            </w:pPr>
            <w:r w:rsidRPr="001735D1">
              <w:rPr>
                <w:sz w:val="20"/>
                <w:szCs w:val="20"/>
              </w:rPr>
              <w:t xml:space="preserve">Входящие в заявку на участие в </w:t>
            </w:r>
            <w:r w:rsidR="007A352B" w:rsidRPr="001735D1">
              <w:rPr>
                <w:sz w:val="20"/>
                <w:szCs w:val="20"/>
              </w:rPr>
              <w:t>закупки</w:t>
            </w:r>
            <w:r w:rsidRPr="001735D1">
              <w:rPr>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735D1">
              <w:rPr>
                <w:sz w:val="20"/>
                <w:szCs w:val="20"/>
              </w:rPr>
              <w:t>надлежащим образом,</w:t>
            </w:r>
            <w:r w:rsidRPr="001735D1">
              <w:rPr>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735D1" w:rsidRDefault="002A1AD0" w:rsidP="002A1AD0">
            <w:pPr>
              <w:ind w:right="75"/>
              <w:jc w:val="both"/>
              <w:rPr>
                <w:sz w:val="20"/>
                <w:szCs w:val="20"/>
              </w:rPr>
            </w:pPr>
            <w:r w:rsidRPr="001735D1">
              <w:rPr>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735D1">
              <w:rPr>
                <w:sz w:val="20"/>
                <w:szCs w:val="20"/>
              </w:rPr>
              <w:t>закупке</w:t>
            </w:r>
            <w:r w:rsidRPr="001735D1">
              <w:rPr>
                <w:sz w:val="20"/>
                <w:szCs w:val="20"/>
              </w:rPr>
              <w:t xml:space="preserve"> требованиям, установленным </w:t>
            </w:r>
            <w:r w:rsidR="007A352B" w:rsidRPr="001735D1">
              <w:rPr>
                <w:sz w:val="20"/>
                <w:szCs w:val="20"/>
              </w:rPr>
              <w:t>извещением</w:t>
            </w:r>
            <w:r w:rsidRPr="001735D1">
              <w:rPr>
                <w:sz w:val="20"/>
                <w:szCs w:val="20"/>
              </w:rPr>
              <w:t xml:space="preserve">. </w:t>
            </w:r>
          </w:p>
          <w:p w14:paraId="27A9DE50" w14:textId="77777777" w:rsidR="002A1AD0" w:rsidRPr="001735D1" w:rsidRDefault="002A1AD0" w:rsidP="002A1AD0">
            <w:pPr>
              <w:ind w:right="75"/>
              <w:jc w:val="both"/>
              <w:rPr>
                <w:sz w:val="20"/>
                <w:szCs w:val="20"/>
              </w:rPr>
            </w:pPr>
            <w:r w:rsidRPr="001735D1">
              <w:rPr>
                <w:sz w:val="20"/>
                <w:szCs w:val="20"/>
              </w:rPr>
              <w:t xml:space="preserve">Все суммы денежных средств, указанных в заявке на участие в </w:t>
            </w:r>
            <w:r w:rsidR="007A352B" w:rsidRPr="001735D1">
              <w:rPr>
                <w:sz w:val="20"/>
                <w:szCs w:val="20"/>
              </w:rPr>
              <w:t>закупке</w:t>
            </w:r>
            <w:r w:rsidRPr="001735D1">
              <w:rPr>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735D1">
              <w:rPr>
                <w:sz w:val="20"/>
                <w:szCs w:val="20"/>
              </w:rPr>
              <w:t>закупке</w:t>
            </w:r>
            <w:r w:rsidRPr="001735D1">
              <w:rPr>
                <w:sz w:val="20"/>
                <w:szCs w:val="20"/>
              </w:rPr>
              <w:t xml:space="preserve"> 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77777777" w:rsidR="002A1AD0" w:rsidRPr="001735D1" w:rsidRDefault="002A1AD0" w:rsidP="002A1AD0">
            <w:pPr>
              <w:ind w:right="75"/>
              <w:jc w:val="both"/>
              <w:rPr>
                <w:sz w:val="20"/>
                <w:szCs w:val="20"/>
              </w:rPr>
            </w:pPr>
            <w:r w:rsidRPr="001735D1">
              <w:rPr>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735D1">
              <w:rPr>
                <w:sz w:val="20"/>
                <w:szCs w:val="20"/>
              </w:rPr>
              <w:t>закупке</w:t>
            </w:r>
            <w:r w:rsidRPr="001735D1">
              <w:rPr>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735D1">
              <w:rPr>
                <w:sz w:val="20"/>
                <w:szCs w:val="20"/>
              </w:rPr>
              <w:t>ии на дату размещения извещения</w:t>
            </w:r>
            <w:r w:rsidRPr="001735D1">
              <w:rPr>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735D1">
              <w:rPr>
                <w:sz w:val="20"/>
                <w:szCs w:val="20"/>
              </w:rPr>
              <w:t xml:space="preserve">закупке </w:t>
            </w:r>
            <w:r w:rsidRPr="001735D1">
              <w:rPr>
                <w:sz w:val="20"/>
                <w:szCs w:val="20"/>
              </w:rPr>
              <w:t xml:space="preserve">участника закупки. </w:t>
            </w:r>
          </w:p>
          <w:p w14:paraId="4D92B164" w14:textId="77777777" w:rsidR="002A1AD0" w:rsidRPr="001735D1" w:rsidRDefault="002A1AD0" w:rsidP="002A1AD0">
            <w:pPr>
              <w:ind w:right="75"/>
              <w:jc w:val="both"/>
              <w:rPr>
                <w:sz w:val="20"/>
                <w:szCs w:val="20"/>
              </w:rPr>
            </w:pPr>
            <w:r w:rsidRPr="001735D1">
              <w:rPr>
                <w:sz w:val="20"/>
                <w:szCs w:val="20"/>
              </w:rPr>
              <w:t xml:space="preserve">Опечатывание и маркировка конвертов с заявками на участие в </w:t>
            </w:r>
            <w:r w:rsidR="007A352B" w:rsidRPr="001735D1">
              <w:rPr>
                <w:sz w:val="20"/>
                <w:szCs w:val="20"/>
              </w:rPr>
              <w:t>закупке</w:t>
            </w:r>
            <w:r w:rsidRPr="001735D1">
              <w:rPr>
                <w:sz w:val="20"/>
                <w:szCs w:val="20"/>
              </w:rPr>
              <w:t>:</w:t>
            </w:r>
          </w:p>
          <w:p w14:paraId="0FAC16BB" w14:textId="77777777" w:rsidR="005F50D1" w:rsidRPr="001735D1" w:rsidRDefault="002A1AD0" w:rsidP="002A1AD0">
            <w:pPr>
              <w:ind w:right="75"/>
              <w:jc w:val="both"/>
              <w:rPr>
                <w:sz w:val="20"/>
                <w:szCs w:val="20"/>
              </w:rPr>
            </w:pPr>
            <w:r w:rsidRPr="001735D1">
              <w:rPr>
                <w:sz w:val="20"/>
                <w:szCs w:val="20"/>
              </w:rPr>
              <w:t xml:space="preserve">Участник закупки подает заявку на участие в </w:t>
            </w:r>
            <w:r w:rsidR="007A352B" w:rsidRPr="001735D1">
              <w:rPr>
                <w:sz w:val="20"/>
                <w:szCs w:val="20"/>
              </w:rPr>
              <w:t>закупке</w:t>
            </w:r>
            <w:r w:rsidRPr="001735D1">
              <w:rPr>
                <w:sz w:val="20"/>
                <w:szCs w:val="20"/>
              </w:rPr>
              <w:t xml:space="preserve"> в </w:t>
            </w:r>
            <w:r w:rsidR="007A352B" w:rsidRPr="001735D1">
              <w:rPr>
                <w:sz w:val="20"/>
                <w:szCs w:val="20"/>
              </w:rPr>
              <w:t>запечатанном конверте</w:t>
            </w:r>
            <w:r w:rsidRPr="001735D1">
              <w:rPr>
                <w:sz w:val="20"/>
                <w:szCs w:val="20"/>
              </w:rPr>
              <w:t xml:space="preserve">, оформленном в соответствии с прилагаемой к </w:t>
            </w:r>
            <w:r w:rsidR="007A352B" w:rsidRPr="001735D1">
              <w:rPr>
                <w:sz w:val="20"/>
                <w:szCs w:val="20"/>
              </w:rPr>
              <w:t xml:space="preserve">настоящему извещению Формой № </w:t>
            </w:r>
            <w:r w:rsidR="005F50D1" w:rsidRPr="001735D1">
              <w:rPr>
                <w:sz w:val="20"/>
                <w:szCs w:val="20"/>
              </w:rPr>
              <w:t>4.</w:t>
            </w:r>
          </w:p>
          <w:p w14:paraId="57F0CFC3" w14:textId="77777777" w:rsidR="002A1AD0" w:rsidRPr="001735D1" w:rsidRDefault="002A1AD0" w:rsidP="002A1AD0">
            <w:pPr>
              <w:ind w:right="75"/>
              <w:jc w:val="both"/>
              <w:rPr>
                <w:sz w:val="20"/>
                <w:szCs w:val="20"/>
              </w:rPr>
            </w:pPr>
            <w:r w:rsidRPr="001735D1">
              <w:rPr>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735D1" w:rsidRDefault="002A1AD0" w:rsidP="005F50D1">
            <w:pPr>
              <w:ind w:right="75"/>
              <w:jc w:val="both"/>
              <w:rPr>
                <w:sz w:val="20"/>
                <w:szCs w:val="20"/>
              </w:rPr>
            </w:pPr>
            <w:r w:rsidRPr="001735D1">
              <w:rPr>
                <w:sz w:val="20"/>
                <w:szCs w:val="20"/>
              </w:rPr>
              <w:t xml:space="preserve">Если конверт маркирован с нарушением вышеуказанных требований Заказчик не несет ответственности в случае его ошибочного </w:t>
            </w:r>
            <w:r w:rsidRPr="001735D1">
              <w:rPr>
                <w:sz w:val="20"/>
                <w:szCs w:val="20"/>
              </w:rPr>
              <w:lastRenderedPageBreak/>
              <w:t>вскрытия раньше срока, а также в случае его несвоевременного поступления или не пос</w:t>
            </w:r>
            <w:r w:rsidR="005F50D1" w:rsidRPr="001735D1">
              <w:rPr>
                <w:sz w:val="20"/>
                <w:szCs w:val="20"/>
              </w:rPr>
              <w:t>тупления.</w:t>
            </w:r>
          </w:p>
        </w:tc>
      </w:tr>
      <w:tr w:rsidR="00E56462" w:rsidRPr="001735D1"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735D1" w:rsidRDefault="00312FED" w:rsidP="00187D3C">
            <w:pPr>
              <w:rPr>
                <w:sz w:val="20"/>
                <w:szCs w:val="20"/>
              </w:rPr>
            </w:pPr>
            <w:r w:rsidRPr="001735D1">
              <w:rPr>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735D1" w:rsidRDefault="00E56462" w:rsidP="00A07F8A">
            <w:pPr>
              <w:jc w:val="both"/>
              <w:rPr>
                <w:sz w:val="20"/>
                <w:szCs w:val="20"/>
              </w:rPr>
            </w:pPr>
            <w:r w:rsidRPr="001735D1">
              <w:rPr>
                <w:sz w:val="20"/>
                <w:szCs w:val="20"/>
              </w:rPr>
              <w:t xml:space="preserve">Срок подачи заявок на участие в </w:t>
            </w:r>
            <w:r w:rsidR="00A07F8A" w:rsidRPr="001735D1">
              <w:rPr>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499126FC" w:rsidR="00252ECD" w:rsidRPr="001735D1" w:rsidRDefault="00A40F7B" w:rsidP="00187D3C">
            <w:pPr>
              <w:jc w:val="both"/>
              <w:rPr>
                <w:sz w:val="20"/>
                <w:szCs w:val="20"/>
              </w:rPr>
            </w:pPr>
            <w:r w:rsidRPr="001735D1">
              <w:rPr>
                <w:sz w:val="20"/>
                <w:szCs w:val="20"/>
              </w:rPr>
              <w:t xml:space="preserve">До </w:t>
            </w:r>
            <w:r w:rsidR="00380FA6" w:rsidRPr="001735D1">
              <w:rPr>
                <w:sz w:val="20"/>
                <w:szCs w:val="20"/>
              </w:rPr>
              <w:t>18</w:t>
            </w:r>
            <w:r w:rsidRPr="001735D1">
              <w:rPr>
                <w:sz w:val="20"/>
                <w:szCs w:val="20"/>
              </w:rPr>
              <w:t>:</w:t>
            </w:r>
            <w:r w:rsidR="00380FA6" w:rsidRPr="001735D1">
              <w:rPr>
                <w:sz w:val="20"/>
                <w:szCs w:val="20"/>
              </w:rPr>
              <w:t>00</w:t>
            </w:r>
            <w:r w:rsidRPr="001735D1">
              <w:rPr>
                <w:sz w:val="20"/>
                <w:szCs w:val="20"/>
              </w:rPr>
              <w:t xml:space="preserve"> </w:t>
            </w:r>
            <w:r w:rsidR="00252ECD" w:rsidRPr="001735D1">
              <w:rPr>
                <w:sz w:val="20"/>
                <w:szCs w:val="20"/>
              </w:rPr>
              <w:t>«</w:t>
            </w:r>
            <w:r w:rsidR="00900BA0">
              <w:rPr>
                <w:sz w:val="20"/>
                <w:szCs w:val="20"/>
              </w:rPr>
              <w:t>04</w:t>
            </w:r>
            <w:r w:rsidR="00252ECD" w:rsidRPr="001735D1">
              <w:rPr>
                <w:sz w:val="20"/>
                <w:szCs w:val="20"/>
              </w:rPr>
              <w:t xml:space="preserve">» </w:t>
            </w:r>
            <w:r w:rsidR="00900BA0">
              <w:rPr>
                <w:sz w:val="20"/>
                <w:szCs w:val="20"/>
              </w:rPr>
              <w:t>октября</w:t>
            </w:r>
            <w:r w:rsidR="00610B6F" w:rsidRPr="001735D1">
              <w:rPr>
                <w:sz w:val="20"/>
                <w:szCs w:val="20"/>
              </w:rPr>
              <w:t xml:space="preserve"> </w:t>
            </w:r>
            <w:r w:rsidR="00587E76">
              <w:rPr>
                <w:sz w:val="20"/>
                <w:szCs w:val="20"/>
              </w:rPr>
              <w:t>202</w:t>
            </w:r>
            <w:r w:rsidR="00610B6F">
              <w:rPr>
                <w:sz w:val="20"/>
                <w:szCs w:val="20"/>
              </w:rPr>
              <w:t>2</w:t>
            </w:r>
            <w:r w:rsidR="00252ECD" w:rsidRPr="001735D1">
              <w:rPr>
                <w:sz w:val="20"/>
                <w:szCs w:val="20"/>
              </w:rPr>
              <w:t xml:space="preserve"> г.</w:t>
            </w:r>
          </w:p>
          <w:p w14:paraId="7C859D96" w14:textId="77777777" w:rsidR="00E56462" w:rsidRPr="001735D1" w:rsidRDefault="00252ECD" w:rsidP="00187D3C">
            <w:pPr>
              <w:jc w:val="both"/>
              <w:rPr>
                <w:sz w:val="20"/>
                <w:szCs w:val="20"/>
              </w:rPr>
            </w:pPr>
            <w:r w:rsidRPr="001735D1">
              <w:rPr>
                <w:sz w:val="20"/>
                <w:szCs w:val="20"/>
              </w:rPr>
              <w:t>(один рабочий день с момента публикации извещения)</w:t>
            </w:r>
          </w:p>
        </w:tc>
      </w:tr>
      <w:tr w:rsidR="00E56462" w:rsidRPr="001735D1"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735D1" w:rsidRDefault="00EB5C98" w:rsidP="00312FED">
            <w:pPr>
              <w:rPr>
                <w:sz w:val="20"/>
                <w:szCs w:val="20"/>
              </w:rPr>
            </w:pPr>
            <w:r w:rsidRPr="001735D1">
              <w:rPr>
                <w:sz w:val="20"/>
                <w:szCs w:val="20"/>
              </w:rPr>
              <w:t>2</w:t>
            </w:r>
            <w:r w:rsidR="00312FED" w:rsidRPr="001735D1">
              <w:rPr>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735D1" w:rsidRDefault="00E56462" w:rsidP="005F50D1">
            <w:pPr>
              <w:jc w:val="both"/>
              <w:rPr>
                <w:sz w:val="20"/>
                <w:szCs w:val="20"/>
              </w:rPr>
            </w:pPr>
            <w:r w:rsidRPr="001735D1">
              <w:rPr>
                <w:sz w:val="20"/>
                <w:szCs w:val="20"/>
              </w:rPr>
              <w:t xml:space="preserve">Место подачи заявок на участие в </w:t>
            </w:r>
            <w:r w:rsidR="005F50D1" w:rsidRPr="001735D1">
              <w:rPr>
                <w:sz w:val="20"/>
                <w:szCs w:val="20"/>
              </w:rPr>
              <w:t>закупке</w:t>
            </w:r>
            <w:r w:rsidRPr="001735D1">
              <w:rPr>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77777777" w:rsidR="00252ECD" w:rsidRPr="001735D1" w:rsidRDefault="00F851C6" w:rsidP="00946C5E">
            <w:pPr>
              <w:jc w:val="both"/>
              <w:rPr>
                <w:sz w:val="20"/>
                <w:szCs w:val="20"/>
              </w:rPr>
            </w:pPr>
            <w:r w:rsidRPr="001735D1">
              <w:rPr>
                <w:sz w:val="20"/>
                <w:szCs w:val="20"/>
              </w:rPr>
              <w:t>Заявки на участие в закупке</w:t>
            </w:r>
            <w:r w:rsidR="00DF7D78" w:rsidRPr="001735D1">
              <w:rPr>
                <w:sz w:val="20"/>
                <w:szCs w:val="20"/>
              </w:rPr>
              <w:t xml:space="preserve"> подаются </w:t>
            </w:r>
            <w:r w:rsidR="00946C5E" w:rsidRPr="001735D1">
              <w:rPr>
                <w:sz w:val="20"/>
                <w:szCs w:val="20"/>
              </w:rPr>
              <w:t xml:space="preserve">с 09:00 часов до 13:00 часов, с 14:00 часов до 18:00 часов (по местному времени) </w:t>
            </w:r>
            <w:r w:rsidR="00DF7D78" w:rsidRPr="001735D1">
              <w:rPr>
                <w:sz w:val="20"/>
                <w:szCs w:val="20"/>
              </w:rPr>
              <w:t xml:space="preserve">(кроме субботы, воскресенья и нерабочих праздничных дней) </w:t>
            </w:r>
            <w:r w:rsidR="00E56462" w:rsidRPr="001735D1">
              <w:rPr>
                <w:sz w:val="20"/>
                <w:szCs w:val="20"/>
              </w:rPr>
              <w:t xml:space="preserve">по адресу: </w:t>
            </w:r>
            <w:r w:rsidR="00252ECD" w:rsidRPr="001735D1">
              <w:rPr>
                <w:sz w:val="20"/>
                <w:szCs w:val="20"/>
              </w:rPr>
              <w:t>295000,</w:t>
            </w:r>
            <w:r w:rsidR="004C6A07" w:rsidRPr="001735D1">
              <w:rPr>
                <w:sz w:val="20"/>
                <w:szCs w:val="20"/>
              </w:rPr>
              <w:t xml:space="preserve"> </w:t>
            </w:r>
            <w:r w:rsidR="00252ECD" w:rsidRPr="001735D1">
              <w:rPr>
                <w:sz w:val="20"/>
                <w:szCs w:val="20"/>
              </w:rPr>
              <w:t>г. Симферополь, ул. Речная, 10</w:t>
            </w:r>
            <w:r w:rsidR="00A40F7B" w:rsidRPr="001735D1">
              <w:rPr>
                <w:sz w:val="20"/>
                <w:szCs w:val="20"/>
              </w:rPr>
              <w:t>, кабинет 11</w:t>
            </w:r>
          </w:p>
        </w:tc>
      </w:tr>
      <w:tr w:rsidR="00E56462" w:rsidRPr="001735D1"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735D1" w:rsidRDefault="00312FED" w:rsidP="00187D3C">
            <w:pPr>
              <w:rPr>
                <w:sz w:val="20"/>
                <w:szCs w:val="20"/>
              </w:rPr>
            </w:pPr>
            <w:r w:rsidRPr="001735D1">
              <w:rPr>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735D1" w:rsidRDefault="00E56462" w:rsidP="00187D3C">
            <w:pPr>
              <w:jc w:val="both"/>
              <w:rPr>
                <w:sz w:val="20"/>
                <w:szCs w:val="20"/>
              </w:rPr>
            </w:pPr>
            <w:r w:rsidRPr="001735D1">
              <w:rPr>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D011015" w14:textId="151B3A73" w:rsidR="00E56462" w:rsidRPr="001735D1" w:rsidRDefault="00900BA0" w:rsidP="00900BA0">
            <w:pPr>
              <w:jc w:val="both"/>
              <w:rPr>
                <w:bCs/>
                <w:sz w:val="20"/>
                <w:szCs w:val="20"/>
                <w:highlight w:val="yellow"/>
              </w:rPr>
            </w:pPr>
            <w:r>
              <w:rPr>
                <w:bCs/>
                <w:sz w:val="20"/>
                <w:szCs w:val="20"/>
              </w:rPr>
              <w:t>10</w:t>
            </w:r>
            <w:r w:rsidR="004E0EB4" w:rsidRPr="004E0EB4">
              <w:rPr>
                <w:bCs/>
                <w:sz w:val="20"/>
                <w:szCs w:val="20"/>
              </w:rPr>
              <w:t xml:space="preserve"> % от начальной максимальной цены контракта, что составляет </w:t>
            </w:r>
            <w:r>
              <w:rPr>
                <w:bCs/>
                <w:sz w:val="20"/>
                <w:szCs w:val="20"/>
              </w:rPr>
              <w:t>14 043 764 (Четырнадцать миллионов сорок три тысячи семьсот шестьдесят четыре) рубля 11 копеек</w:t>
            </w:r>
          </w:p>
        </w:tc>
      </w:tr>
      <w:tr w:rsidR="00E56462" w:rsidRPr="001735D1"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735D1" w:rsidRDefault="00E56462" w:rsidP="00187D3C">
            <w:pPr>
              <w:rPr>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77777777" w:rsidR="00E56462" w:rsidRPr="001735D1" w:rsidRDefault="009A11CD" w:rsidP="00187D3C">
            <w:pPr>
              <w:jc w:val="both"/>
              <w:rPr>
                <w:sz w:val="20"/>
                <w:szCs w:val="20"/>
              </w:rPr>
            </w:pPr>
            <w:r w:rsidRPr="001735D1">
              <w:rPr>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735D1" w:rsidRDefault="00611DE3" w:rsidP="00611DE3">
            <w:pPr>
              <w:jc w:val="both"/>
              <w:rPr>
                <w:sz w:val="20"/>
                <w:szCs w:val="20"/>
              </w:rPr>
            </w:pPr>
            <w:r w:rsidRPr="001735D1">
              <w:rPr>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735D1" w:rsidRDefault="00611DE3" w:rsidP="00611DE3">
            <w:pPr>
              <w:jc w:val="both"/>
              <w:rPr>
                <w:sz w:val="20"/>
                <w:szCs w:val="20"/>
              </w:rPr>
            </w:pPr>
            <w:r w:rsidRPr="001735D1">
              <w:rPr>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5DF9EF97" w:rsidR="00611DE3" w:rsidRPr="001735D1" w:rsidRDefault="00F542C8" w:rsidP="00611DE3">
            <w:pPr>
              <w:jc w:val="both"/>
              <w:rPr>
                <w:sz w:val="20"/>
                <w:szCs w:val="20"/>
              </w:rPr>
            </w:pPr>
            <w:r w:rsidRPr="00F542C8">
              <w:rPr>
                <w:sz w:val="20"/>
                <w:szCs w:val="20"/>
              </w:rPr>
              <w:t>Исполнение контракта может обеспечиваться предоставлением независимой гарантии, соответствующей требованиям статьи 45  Федерального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735D1" w:rsidRDefault="00611DE3" w:rsidP="00611DE3">
            <w:pPr>
              <w:jc w:val="both"/>
              <w:rPr>
                <w:sz w:val="20"/>
                <w:szCs w:val="20"/>
              </w:rPr>
            </w:pPr>
            <w:r w:rsidRPr="001735D1">
              <w:rPr>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735D1" w:rsidRDefault="00611DE3" w:rsidP="00611DE3">
            <w:pPr>
              <w:jc w:val="both"/>
              <w:rPr>
                <w:sz w:val="20"/>
                <w:szCs w:val="20"/>
              </w:rPr>
            </w:pPr>
            <w:r w:rsidRPr="001735D1">
              <w:rPr>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735D1" w:rsidRDefault="00611DE3" w:rsidP="00611DE3">
            <w:pPr>
              <w:jc w:val="both"/>
              <w:rPr>
                <w:sz w:val="20"/>
                <w:szCs w:val="20"/>
              </w:rPr>
            </w:pPr>
            <w:r w:rsidRPr="001735D1">
              <w:rPr>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735D1" w:rsidRDefault="00611DE3" w:rsidP="00611DE3">
            <w:pPr>
              <w:jc w:val="both"/>
              <w:rPr>
                <w:sz w:val="20"/>
                <w:szCs w:val="20"/>
              </w:rPr>
            </w:pPr>
            <w:r w:rsidRPr="001735D1">
              <w:rPr>
                <w:sz w:val="20"/>
                <w:szCs w:val="20"/>
              </w:rPr>
              <w:t xml:space="preserve">1) заключения контракта с участником закупки, который является казенным учреждением; </w:t>
            </w:r>
          </w:p>
          <w:p w14:paraId="625DEA2B" w14:textId="77777777" w:rsidR="00611DE3" w:rsidRPr="001735D1" w:rsidRDefault="00611DE3" w:rsidP="00611DE3">
            <w:pPr>
              <w:jc w:val="both"/>
              <w:rPr>
                <w:sz w:val="20"/>
                <w:szCs w:val="20"/>
              </w:rPr>
            </w:pPr>
            <w:r w:rsidRPr="001735D1">
              <w:rPr>
                <w:sz w:val="20"/>
                <w:szCs w:val="20"/>
              </w:rPr>
              <w:t>2) осуществления закупки услуги по предоставлению кредита;</w:t>
            </w:r>
          </w:p>
          <w:p w14:paraId="157E7563" w14:textId="77777777" w:rsidR="0015556C" w:rsidRPr="0015556C" w:rsidRDefault="0015556C" w:rsidP="0015556C">
            <w:pPr>
              <w:autoSpaceDE w:val="0"/>
              <w:autoSpaceDN w:val="0"/>
              <w:adjustRightInd w:val="0"/>
              <w:contextualSpacing/>
              <w:jc w:val="both"/>
              <w:rPr>
                <w:sz w:val="20"/>
                <w:szCs w:val="20"/>
              </w:rPr>
            </w:pPr>
            <w:r w:rsidRPr="0040368F">
              <w:rPr>
                <w:sz w:val="20"/>
                <w:szCs w:val="20"/>
              </w:rPr>
              <w:t xml:space="preserve">3) заключения бюджетным учреждением, государственным, муниципальным унитарными предприятиями контракта, предметом которого является выдача </w:t>
            </w:r>
            <w:r w:rsidRPr="0015556C">
              <w:rPr>
                <w:sz w:val="20"/>
                <w:szCs w:val="20"/>
              </w:rPr>
              <w:t>независимой гарантии.</w:t>
            </w:r>
          </w:p>
          <w:p w14:paraId="2F6A26EA" w14:textId="77777777" w:rsidR="0015556C" w:rsidRDefault="0015556C" w:rsidP="0015556C">
            <w:pPr>
              <w:jc w:val="both"/>
              <w:rPr>
                <w:sz w:val="20"/>
                <w:szCs w:val="20"/>
              </w:rPr>
            </w:pPr>
            <w:r w:rsidRPr="0015556C">
              <w:rPr>
                <w:sz w:val="20"/>
                <w:szCs w:val="20"/>
              </w:rPr>
              <w:t xml:space="preserve">Независимая гарантия, информация о ней и документы, предусмотренные частью 9 статьи 45 Федерального закона, должны </w:t>
            </w:r>
            <w:r w:rsidRPr="0015556C">
              <w:rPr>
                <w:sz w:val="20"/>
                <w:szCs w:val="20"/>
              </w:rPr>
              <w:lastRenderedPageBreak/>
              <w:t>быть включены в реестр независимых гарантий, размещенный в единой информационной системе.</w:t>
            </w:r>
            <w:r w:rsidRPr="0040368F">
              <w:rPr>
                <w:sz w:val="20"/>
                <w:szCs w:val="20"/>
              </w:rPr>
              <w:t xml:space="preserve"> </w:t>
            </w:r>
          </w:p>
          <w:p w14:paraId="7659D2AF" w14:textId="33491384" w:rsidR="00E56462" w:rsidRPr="001735D1" w:rsidRDefault="00E56462" w:rsidP="00611DE3">
            <w:pPr>
              <w:jc w:val="both"/>
              <w:rPr>
                <w:sz w:val="20"/>
                <w:szCs w:val="20"/>
              </w:rPr>
            </w:pPr>
          </w:p>
        </w:tc>
      </w:tr>
      <w:tr w:rsidR="00E56462" w:rsidRPr="001735D1"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735D1" w:rsidRDefault="00312FED" w:rsidP="00187D3C">
            <w:pPr>
              <w:rPr>
                <w:sz w:val="20"/>
                <w:szCs w:val="20"/>
                <w:lang w:val="en-US"/>
              </w:rPr>
            </w:pPr>
            <w:r w:rsidRPr="001735D1">
              <w:rPr>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735D1" w:rsidRDefault="009A11CD" w:rsidP="00187D3C">
            <w:pPr>
              <w:jc w:val="both"/>
              <w:rPr>
                <w:sz w:val="20"/>
                <w:szCs w:val="20"/>
              </w:rPr>
            </w:pPr>
            <w:r w:rsidRPr="001735D1">
              <w:rPr>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735D1" w:rsidRDefault="00C37184" w:rsidP="00C37184">
            <w:pPr>
              <w:jc w:val="both"/>
              <w:rPr>
                <w:sz w:val="20"/>
                <w:szCs w:val="20"/>
              </w:rPr>
            </w:pPr>
            <w:r w:rsidRPr="001735D1">
              <w:rPr>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735D1" w:rsidRDefault="00C37184" w:rsidP="00C37184">
            <w:pPr>
              <w:jc w:val="both"/>
              <w:rPr>
                <w:sz w:val="20"/>
                <w:szCs w:val="20"/>
              </w:rPr>
            </w:pPr>
            <w:r w:rsidRPr="001735D1">
              <w:rPr>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735D1">
              <w:rPr>
                <w:sz w:val="20"/>
                <w:szCs w:val="20"/>
                <w:lang w:val="en-US"/>
              </w:rPr>
              <w:t>III</w:t>
            </w:r>
            <w:r w:rsidRPr="001735D1">
              <w:rPr>
                <w:sz w:val="20"/>
                <w:szCs w:val="20"/>
              </w:rPr>
              <w:t>. «</w:t>
            </w:r>
            <w:r w:rsidRPr="001735D1">
              <w:rPr>
                <w:caps/>
                <w:sz w:val="20"/>
                <w:szCs w:val="20"/>
              </w:rPr>
              <w:t>Проект контракта</w:t>
            </w:r>
            <w:r w:rsidRPr="001735D1">
              <w:rPr>
                <w:sz w:val="20"/>
                <w:szCs w:val="20"/>
              </w:rPr>
              <w:t>» настоящей документации).</w:t>
            </w:r>
          </w:p>
          <w:p w14:paraId="371BBDF4" w14:textId="77777777" w:rsidR="00E56462" w:rsidRPr="001735D1" w:rsidRDefault="00C37184" w:rsidP="00C37184">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контракте.</w:t>
            </w:r>
          </w:p>
        </w:tc>
      </w:tr>
      <w:tr w:rsidR="00A07F8A" w:rsidRPr="001735D1"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735D1" w:rsidRDefault="00312FED" w:rsidP="00187D3C">
            <w:pPr>
              <w:rPr>
                <w:sz w:val="20"/>
                <w:szCs w:val="20"/>
                <w:lang w:val="en-US"/>
              </w:rPr>
            </w:pPr>
            <w:r w:rsidRPr="001735D1">
              <w:rPr>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735D1" w:rsidRDefault="009A11CD" w:rsidP="00187D3C">
            <w:pPr>
              <w:jc w:val="both"/>
              <w:rPr>
                <w:sz w:val="20"/>
                <w:szCs w:val="20"/>
              </w:rPr>
            </w:pPr>
            <w:r w:rsidRPr="001735D1">
              <w:rPr>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EE024C" w:rsidRDefault="00EE024C" w:rsidP="00EE024C">
            <w:pPr>
              <w:jc w:val="both"/>
              <w:rPr>
                <w:sz w:val="20"/>
                <w:szCs w:val="20"/>
              </w:rPr>
            </w:pPr>
            <w:r w:rsidRPr="00EE024C">
              <w:rPr>
                <w:sz w:val="20"/>
                <w:szCs w:val="20"/>
              </w:rPr>
              <w:t>Получатель: Министерство финансов Республики Крым (ГКУ «Инвестстрой Республики Крым», л/с. 05752J47730)</w:t>
            </w:r>
          </w:p>
          <w:p w14:paraId="192A758A" w14:textId="77777777" w:rsidR="00EE024C" w:rsidRPr="00EE024C" w:rsidRDefault="00EE024C" w:rsidP="00EE024C">
            <w:pPr>
              <w:jc w:val="both"/>
              <w:rPr>
                <w:sz w:val="20"/>
                <w:szCs w:val="20"/>
              </w:rPr>
            </w:pPr>
            <w:r w:rsidRPr="00EE024C">
              <w:rPr>
                <w:sz w:val="20"/>
                <w:szCs w:val="20"/>
              </w:rPr>
              <w:t>Казначейский счет: 03222643350000007500</w:t>
            </w:r>
          </w:p>
          <w:p w14:paraId="0CEBF066" w14:textId="77777777" w:rsidR="00EE024C" w:rsidRPr="00EE024C" w:rsidRDefault="00EE024C" w:rsidP="00EE024C">
            <w:pPr>
              <w:jc w:val="both"/>
              <w:rPr>
                <w:sz w:val="20"/>
                <w:szCs w:val="20"/>
              </w:rPr>
            </w:pPr>
            <w:r w:rsidRPr="00EE024C">
              <w:rPr>
                <w:sz w:val="20"/>
                <w:szCs w:val="20"/>
              </w:rPr>
              <w:t>ЕКС.: 40102810645370000035</w:t>
            </w:r>
          </w:p>
          <w:p w14:paraId="5272348C" w14:textId="77777777" w:rsidR="00EE024C" w:rsidRPr="00EE024C" w:rsidRDefault="00EE024C" w:rsidP="00EE024C">
            <w:pPr>
              <w:jc w:val="both"/>
              <w:rPr>
                <w:sz w:val="20"/>
                <w:szCs w:val="20"/>
              </w:rPr>
            </w:pPr>
            <w:r w:rsidRPr="00EE024C">
              <w:rPr>
                <w:sz w:val="20"/>
                <w:szCs w:val="20"/>
              </w:rPr>
              <w:t>КБК:81700000000000000510</w:t>
            </w:r>
          </w:p>
          <w:p w14:paraId="0256C13F" w14:textId="77777777" w:rsidR="00EE024C" w:rsidRPr="00EE024C" w:rsidRDefault="00EE024C" w:rsidP="00EE024C">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55402DF4" w14:textId="77777777" w:rsidR="00EE024C" w:rsidRPr="00EE024C" w:rsidRDefault="00EE024C" w:rsidP="00EE024C">
            <w:pPr>
              <w:jc w:val="both"/>
              <w:rPr>
                <w:sz w:val="20"/>
                <w:szCs w:val="20"/>
              </w:rPr>
            </w:pPr>
            <w:r w:rsidRPr="00EE024C">
              <w:rPr>
                <w:sz w:val="20"/>
                <w:szCs w:val="20"/>
              </w:rPr>
              <w:t>БИК: 013510002</w:t>
            </w:r>
          </w:p>
          <w:p w14:paraId="1A2FDFF5" w14:textId="77777777" w:rsidR="00EE024C" w:rsidRPr="00EE024C" w:rsidRDefault="00EE024C" w:rsidP="00EE024C">
            <w:pPr>
              <w:jc w:val="both"/>
              <w:rPr>
                <w:sz w:val="20"/>
                <w:szCs w:val="20"/>
              </w:rPr>
            </w:pPr>
            <w:r w:rsidRPr="00EE024C">
              <w:rPr>
                <w:sz w:val="20"/>
                <w:szCs w:val="20"/>
              </w:rPr>
              <w:t>ИНН: 9102187428 / КПП: 910201001</w:t>
            </w:r>
          </w:p>
          <w:p w14:paraId="2FED2E7D" w14:textId="77777777" w:rsidR="00EE024C" w:rsidRDefault="00EE024C" w:rsidP="00EE024C">
            <w:pPr>
              <w:jc w:val="both"/>
              <w:rPr>
                <w:sz w:val="20"/>
                <w:szCs w:val="20"/>
              </w:rPr>
            </w:pPr>
            <w:r w:rsidRPr="00EE024C">
              <w:rPr>
                <w:sz w:val="20"/>
                <w:szCs w:val="20"/>
              </w:rPr>
              <w:t>ОКТМО: 35701000001 / ОГРН: 1159102101454</w:t>
            </w:r>
          </w:p>
          <w:p w14:paraId="11E7AB69" w14:textId="3BC43F50" w:rsidR="00A07F8A" w:rsidRPr="001735D1" w:rsidRDefault="00BB02B6" w:rsidP="00EE024C">
            <w:pPr>
              <w:jc w:val="both"/>
              <w:rPr>
                <w:sz w:val="20"/>
                <w:szCs w:val="20"/>
              </w:rPr>
            </w:pPr>
            <w:r w:rsidRPr="001735D1">
              <w:rPr>
                <w:sz w:val="20"/>
                <w:szCs w:val="20"/>
              </w:rPr>
              <w:t xml:space="preserve">Назначение платежа: «Обеспечение исполнения государственного контракта </w:t>
            </w:r>
            <w:r w:rsidR="007501EE" w:rsidRPr="001735D1">
              <w:rPr>
                <w:sz w:val="20"/>
                <w:szCs w:val="20"/>
              </w:rPr>
              <w:br/>
            </w:r>
            <w:r w:rsidRPr="001735D1">
              <w:rPr>
                <w:sz w:val="20"/>
                <w:szCs w:val="20"/>
              </w:rPr>
              <w:t>(ИКЗ</w:t>
            </w:r>
            <w:r w:rsidR="009F7EE7" w:rsidRPr="001735D1">
              <w:rPr>
                <w:sz w:val="20"/>
                <w:szCs w:val="20"/>
              </w:rPr>
              <w:t xml:space="preserve"> №</w:t>
            </w:r>
            <w:r w:rsidR="00D44CD6" w:rsidRPr="001735D1">
              <w:rPr>
                <w:sz w:val="20"/>
                <w:szCs w:val="20"/>
              </w:rPr>
              <w:t xml:space="preserve"> </w:t>
            </w:r>
            <w:r w:rsidR="00900BA0" w:rsidRPr="00900BA0">
              <w:rPr>
                <w:sz w:val="20"/>
                <w:szCs w:val="20"/>
              </w:rPr>
              <w:t>222910218742891020100101330004120414</w:t>
            </w:r>
            <w:r w:rsidRPr="001735D1">
              <w:rPr>
                <w:sz w:val="20"/>
                <w:szCs w:val="20"/>
              </w:rPr>
              <w:t>)».</w:t>
            </w:r>
          </w:p>
        </w:tc>
      </w:tr>
      <w:tr w:rsidR="009A11CD" w:rsidRPr="001735D1"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735D1" w:rsidRDefault="00312FED" w:rsidP="00187D3C">
            <w:pPr>
              <w:rPr>
                <w:sz w:val="20"/>
                <w:szCs w:val="20"/>
                <w:lang w:val="en-US"/>
              </w:rPr>
            </w:pPr>
            <w:r w:rsidRPr="001735D1">
              <w:rPr>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735D1" w:rsidRDefault="009A11CD" w:rsidP="00187D3C">
            <w:pPr>
              <w:jc w:val="both"/>
              <w:rPr>
                <w:sz w:val="20"/>
                <w:szCs w:val="20"/>
              </w:rPr>
            </w:pPr>
            <w:r w:rsidRPr="001735D1">
              <w:rPr>
                <w:sz w:val="20"/>
                <w:szCs w:val="20"/>
              </w:rPr>
              <w:t xml:space="preserve">Срок и порядок предоставления обеспечения исполнения контракта в виде </w:t>
            </w:r>
            <w:r w:rsidR="00CC367F">
              <w:rPr>
                <w:sz w:val="20"/>
                <w:szCs w:val="20"/>
              </w:rPr>
              <w:t>независимой</w:t>
            </w:r>
            <w:r w:rsidR="00CC367F" w:rsidRPr="001735D1">
              <w:rPr>
                <w:sz w:val="20"/>
                <w:szCs w:val="20"/>
              </w:rPr>
              <w:t xml:space="preserve"> </w:t>
            </w:r>
            <w:r w:rsidRPr="001735D1">
              <w:rPr>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236223" w:rsidRDefault="00236223" w:rsidP="00BB70EC">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исполнения контракта, должна соответствовать требованиям статьи 45 Федерального закона №</w:t>
            </w:r>
            <w:r w:rsidR="00EB673C">
              <w:rPr>
                <w:sz w:val="20"/>
                <w:szCs w:val="20"/>
              </w:rPr>
              <w:t> </w:t>
            </w:r>
            <w:r w:rsidRPr="00236223">
              <w:rPr>
                <w:sz w:val="20"/>
                <w:szCs w:val="20"/>
              </w:rPr>
              <w:t>44-ФЗ</w:t>
            </w:r>
            <w:r w:rsidR="005876F9">
              <w:rPr>
                <w:sz w:val="20"/>
                <w:szCs w:val="20"/>
              </w:rPr>
              <w:t xml:space="preserve">, </w:t>
            </w:r>
            <w:r w:rsidR="005876F9"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4F5F6B2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5876F9" w:rsidRDefault="005876F9" w:rsidP="005876F9">
            <w:pPr>
              <w:ind w:firstLine="567"/>
              <w:jc w:val="both"/>
              <w:rPr>
                <w:sz w:val="20"/>
                <w:szCs w:val="20"/>
              </w:rPr>
            </w:pPr>
            <w:r w:rsidRPr="005876F9">
              <w:rPr>
                <w:sz w:val="20"/>
                <w:szCs w:val="20"/>
              </w:rPr>
              <w:t>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5876F9" w:rsidRDefault="005876F9" w:rsidP="005876F9">
            <w:pPr>
              <w:ind w:firstLine="567"/>
              <w:jc w:val="both"/>
              <w:rPr>
                <w:sz w:val="20"/>
                <w:szCs w:val="20"/>
              </w:rPr>
            </w:pPr>
            <w:r w:rsidRPr="005876F9">
              <w:rPr>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5876F9" w:rsidRDefault="005876F9" w:rsidP="005876F9">
            <w:pPr>
              <w:ind w:firstLine="567"/>
              <w:jc w:val="both"/>
              <w:rPr>
                <w:sz w:val="20"/>
                <w:szCs w:val="20"/>
              </w:rPr>
            </w:pPr>
            <w:r w:rsidRPr="005876F9">
              <w:rPr>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5876F9" w:rsidRDefault="005876F9" w:rsidP="005876F9">
            <w:pPr>
              <w:ind w:firstLine="567"/>
              <w:jc w:val="both"/>
              <w:rPr>
                <w:sz w:val="20"/>
                <w:szCs w:val="20"/>
              </w:rPr>
            </w:pPr>
            <w:r w:rsidRPr="005876F9">
              <w:rPr>
                <w:sz w:val="20"/>
                <w:szCs w:val="20"/>
              </w:rPr>
              <w:t xml:space="preserve">- обязательства оплатить суммы неустоек (штрафов, пеней), предусмотренных Контрактом; </w:t>
            </w:r>
          </w:p>
          <w:p w14:paraId="31B0E1A4" w14:textId="77777777" w:rsidR="005876F9" w:rsidRPr="005876F9" w:rsidRDefault="005876F9" w:rsidP="005876F9">
            <w:pPr>
              <w:ind w:firstLine="567"/>
              <w:jc w:val="both"/>
              <w:rPr>
                <w:sz w:val="20"/>
                <w:szCs w:val="20"/>
              </w:rPr>
            </w:pPr>
            <w:r w:rsidRPr="005876F9">
              <w:rPr>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5876F9" w:rsidRDefault="005876F9" w:rsidP="005876F9">
            <w:pPr>
              <w:ind w:firstLine="567"/>
              <w:jc w:val="both"/>
              <w:rPr>
                <w:sz w:val="20"/>
                <w:szCs w:val="20"/>
              </w:rPr>
            </w:pPr>
            <w:r w:rsidRPr="005876F9">
              <w:rPr>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5876F9" w:rsidRDefault="005876F9" w:rsidP="005876F9">
            <w:pPr>
              <w:ind w:firstLine="567"/>
              <w:jc w:val="both"/>
              <w:rPr>
                <w:sz w:val="20"/>
                <w:szCs w:val="20"/>
              </w:rPr>
            </w:pPr>
            <w:r w:rsidRPr="005876F9">
              <w:rPr>
                <w:sz w:val="20"/>
                <w:szCs w:val="20"/>
              </w:rPr>
              <w:lastRenderedPageBreak/>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5876F9" w:rsidRDefault="005876F9" w:rsidP="005876F9">
            <w:pPr>
              <w:ind w:firstLine="567"/>
              <w:jc w:val="both"/>
              <w:rPr>
                <w:sz w:val="20"/>
                <w:szCs w:val="20"/>
              </w:rPr>
            </w:pPr>
            <w:r w:rsidRPr="005876F9">
              <w:rPr>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5876F9" w:rsidRDefault="005876F9" w:rsidP="005876F9">
            <w:pPr>
              <w:ind w:firstLine="567"/>
              <w:jc w:val="both"/>
              <w:rPr>
                <w:sz w:val="20"/>
                <w:szCs w:val="20"/>
              </w:rPr>
            </w:pPr>
            <w:r w:rsidRPr="005876F9">
              <w:rPr>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5876F9" w:rsidRDefault="005876F9" w:rsidP="005876F9">
            <w:pPr>
              <w:ind w:firstLine="567"/>
              <w:jc w:val="both"/>
              <w:rPr>
                <w:sz w:val="20"/>
                <w:szCs w:val="20"/>
              </w:rPr>
            </w:pPr>
            <w:r w:rsidRPr="005876F9">
              <w:rPr>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5876F9" w:rsidRDefault="005876F9" w:rsidP="005876F9">
            <w:pPr>
              <w:ind w:firstLine="567"/>
              <w:jc w:val="both"/>
              <w:rPr>
                <w:sz w:val="20"/>
                <w:szCs w:val="20"/>
              </w:rPr>
            </w:pPr>
            <w:r w:rsidRPr="005876F9">
              <w:rPr>
                <w:sz w:val="20"/>
                <w:szCs w:val="20"/>
              </w:rPr>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5876F9" w:rsidRDefault="005876F9" w:rsidP="005876F9">
            <w:pPr>
              <w:ind w:firstLine="567"/>
              <w:jc w:val="both"/>
              <w:rPr>
                <w:sz w:val="20"/>
                <w:szCs w:val="20"/>
              </w:rPr>
            </w:pPr>
            <w:r w:rsidRPr="005876F9">
              <w:rPr>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5876F9" w:rsidRDefault="005876F9" w:rsidP="005876F9">
            <w:pPr>
              <w:ind w:firstLine="567"/>
              <w:jc w:val="both"/>
              <w:rPr>
                <w:sz w:val="20"/>
                <w:szCs w:val="20"/>
              </w:rPr>
            </w:pPr>
            <w:r w:rsidRPr="005876F9">
              <w:rPr>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735D1" w:rsidRDefault="005876F9" w:rsidP="004271F3">
            <w:pPr>
              <w:ind w:firstLine="56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735D1"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735D1" w:rsidRDefault="00312FED" w:rsidP="00187D3C">
            <w:pPr>
              <w:rPr>
                <w:sz w:val="20"/>
                <w:szCs w:val="20"/>
                <w:lang w:val="en-US"/>
              </w:rPr>
            </w:pPr>
            <w:r w:rsidRPr="001735D1">
              <w:rPr>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735D1" w:rsidRDefault="009A11CD" w:rsidP="00187D3C">
            <w:pPr>
              <w:jc w:val="both"/>
              <w:rPr>
                <w:sz w:val="20"/>
                <w:szCs w:val="20"/>
              </w:rPr>
            </w:pPr>
            <w:r w:rsidRPr="001735D1">
              <w:rPr>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930A678" w:rsidR="009A11CD" w:rsidRPr="001735D1" w:rsidRDefault="00CC367F" w:rsidP="007E29D3">
            <w:pPr>
              <w:pStyle w:val="aff4"/>
              <w:ind w:left="0"/>
              <w:jc w:val="both"/>
              <w:rPr>
                <w:sz w:val="20"/>
                <w:szCs w:val="20"/>
              </w:rPr>
            </w:pPr>
            <w:r>
              <w:rPr>
                <w:bCs/>
                <w:sz w:val="20"/>
                <w:szCs w:val="20"/>
              </w:rPr>
              <w:t>1</w:t>
            </w:r>
            <w:r w:rsidR="00F8609D" w:rsidRPr="00F8609D">
              <w:rPr>
                <w:bCs/>
                <w:sz w:val="20"/>
                <w:szCs w:val="20"/>
              </w:rPr>
              <w:t xml:space="preserve">% от начальной максимальной цены контракта, что составляет </w:t>
            </w:r>
            <w:r w:rsidR="007E29D3">
              <w:rPr>
                <w:bCs/>
                <w:sz w:val="20"/>
                <w:szCs w:val="20"/>
              </w:rPr>
              <w:t>1 404 367 (Один миллион четыреста четыре тысячи триста шестьдесят семь) рублей 41 копейка</w:t>
            </w:r>
          </w:p>
        </w:tc>
      </w:tr>
      <w:tr w:rsidR="009A11CD" w:rsidRPr="001735D1"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735D1" w:rsidRDefault="00312FED" w:rsidP="00187D3C">
            <w:pPr>
              <w:rPr>
                <w:sz w:val="20"/>
                <w:szCs w:val="20"/>
              </w:rPr>
            </w:pPr>
            <w:r w:rsidRPr="001735D1">
              <w:rPr>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735D1" w:rsidRDefault="009A11CD" w:rsidP="00187D3C">
            <w:pPr>
              <w:jc w:val="both"/>
              <w:rPr>
                <w:sz w:val="20"/>
                <w:szCs w:val="20"/>
              </w:rPr>
            </w:pPr>
            <w:r w:rsidRPr="001735D1">
              <w:rPr>
                <w:sz w:val="20"/>
                <w:szCs w:val="20"/>
              </w:rPr>
              <w:t>Способы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735D1" w:rsidRDefault="00611DE3" w:rsidP="00611DE3">
            <w:pPr>
              <w:jc w:val="both"/>
              <w:rPr>
                <w:sz w:val="20"/>
                <w:szCs w:val="20"/>
              </w:rPr>
            </w:pPr>
            <w:r w:rsidRPr="001735D1">
              <w:rPr>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735D1" w:rsidRDefault="00611DE3" w:rsidP="00611DE3">
            <w:pPr>
              <w:jc w:val="both"/>
              <w:rPr>
                <w:sz w:val="20"/>
                <w:szCs w:val="20"/>
              </w:rPr>
            </w:pPr>
            <w:r w:rsidRPr="001735D1">
              <w:rPr>
                <w:sz w:val="20"/>
                <w:szCs w:val="20"/>
              </w:rPr>
              <w:t xml:space="preserve">Гарантийные обязательства могут обеспечиваться предоставлением </w:t>
            </w:r>
            <w:r w:rsidR="00BB70EC">
              <w:rPr>
                <w:sz w:val="20"/>
                <w:szCs w:val="20"/>
              </w:rPr>
              <w:t>независимой</w:t>
            </w:r>
            <w:r w:rsidRPr="001735D1">
              <w:rPr>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230862">
              <w:rPr>
                <w:sz w:val="20"/>
                <w:szCs w:val="20"/>
              </w:rPr>
              <w:t xml:space="preserve">О независимых гарантиях, используемых для целей Федерального закона </w:t>
            </w:r>
            <w:r w:rsidR="00230862">
              <w:rPr>
                <w:sz w:val="20"/>
                <w:szCs w:val="20"/>
              </w:rPr>
              <w:t>«</w:t>
            </w:r>
            <w:r w:rsidR="00230862" w:rsidRPr="00230862">
              <w:rPr>
                <w:sz w:val="20"/>
                <w:szCs w:val="20"/>
              </w:rPr>
              <w:t>О контрактной системе в сфере закупок товаров, работ, услуг для обеспечения государственных и муниципальных нужд</w:t>
            </w:r>
            <w:r w:rsidRPr="001735D1">
              <w:rPr>
                <w:sz w:val="20"/>
                <w:szCs w:val="20"/>
              </w:rPr>
              <w:t xml:space="preserve">» (с изменениями и дополнениями) или внесением денежных средств. </w:t>
            </w:r>
          </w:p>
          <w:p w14:paraId="3D890739" w14:textId="0AF9EB70" w:rsidR="009A11CD" w:rsidRPr="001735D1" w:rsidRDefault="00611DE3" w:rsidP="00611DE3">
            <w:pPr>
              <w:jc w:val="both"/>
              <w:rPr>
                <w:sz w:val="20"/>
                <w:szCs w:val="20"/>
              </w:rPr>
            </w:pPr>
            <w:r w:rsidRPr="001735D1">
              <w:rPr>
                <w:sz w:val="20"/>
                <w:szCs w:val="20"/>
              </w:rPr>
              <w:t xml:space="preserve">Способ обеспечения гарантийных обязательств, срок действия </w:t>
            </w:r>
            <w:r w:rsidR="00230862">
              <w:rPr>
                <w:sz w:val="20"/>
                <w:szCs w:val="20"/>
              </w:rPr>
              <w:t>независимой</w:t>
            </w:r>
            <w:r w:rsidRPr="001735D1">
              <w:rPr>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735D1"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735D1" w:rsidRDefault="00312FED" w:rsidP="00187D3C">
            <w:pPr>
              <w:rPr>
                <w:sz w:val="20"/>
                <w:szCs w:val="20"/>
                <w:lang w:val="en-US"/>
              </w:rPr>
            </w:pPr>
            <w:r w:rsidRPr="001735D1">
              <w:rPr>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735D1" w:rsidRDefault="009A11CD" w:rsidP="00187D3C">
            <w:pPr>
              <w:jc w:val="both"/>
              <w:rPr>
                <w:sz w:val="20"/>
                <w:szCs w:val="20"/>
              </w:rPr>
            </w:pPr>
            <w:r w:rsidRPr="001735D1">
              <w:rPr>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735D1" w:rsidRDefault="00611DE3" w:rsidP="00611DE3">
            <w:pPr>
              <w:jc w:val="both"/>
              <w:rPr>
                <w:sz w:val="20"/>
                <w:szCs w:val="20"/>
              </w:rPr>
            </w:pPr>
            <w:r w:rsidRPr="001735D1">
              <w:rPr>
                <w:sz w:val="20"/>
                <w:szCs w:val="20"/>
              </w:rPr>
              <w:t>Денежные средства, вносимые в обеспечение гарантийных обязательств, должны быть перечислены на расчетный</w:t>
            </w:r>
            <w:r w:rsidR="00FA4EF3" w:rsidRPr="001735D1">
              <w:rPr>
                <w:sz w:val="20"/>
                <w:szCs w:val="20"/>
              </w:rPr>
              <w:t xml:space="preserve"> счет заказчика, указанный в п.36</w:t>
            </w:r>
            <w:r w:rsidRPr="001735D1">
              <w:rPr>
                <w:sz w:val="20"/>
                <w:szCs w:val="20"/>
              </w:rPr>
              <w:t>. настоящего подраздела.</w:t>
            </w:r>
          </w:p>
          <w:p w14:paraId="225B2F05" w14:textId="77777777" w:rsidR="00611DE3" w:rsidRPr="001735D1" w:rsidRDefault="00611DE3" w:rsidP="00611DE3">
            <w:pPr>
              <w:jc w:val="both"/>
              <w:rPr>
                <w:sz w:val="20"/>
                <w:szCs w:val="20"/>
              </w:rPr>
            </w:pPr>
            <w:r w:rsidRPr="001735D1">
              <w:rPr>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735D1">
              <w:rPr>
                <w:sz w:val="20"/>
                <w:szCs w:val="20"/>
              </w:rPr>
              <w:t xml:space="preserve"> (Раздел II</w:t>
            </w:r>
            <w:r w:rsidRPr="001735D1">
              <w:rPr>
                <w:sz w:val="20"/>
                <w:szCs w:val="20"/>
              </w:rPr>
              <w:t>I. «</w:t>
            </w:r>
            <w:r w:rsidR="00FA4EF3" w:rsidRPr="001735D1">
              <w:rPr>
                <w:sz w:val="20"/>
                <w:szCs w:val="20"/>
              </w:rPr>
              <w:t>ПРОЕКТ ГОСУДАРСТВЕННОГО КОНТРАКТА</w:t>
            </w:r>
            <w:r w:rsidRPr="001735D1">
              <w:rPr>
                <w:sz w:val="20"/>
                <w:szCs w:val="20"/>
              </w:rPr>
              <w:t>» настоящей документации).</w:t>
            </w:r>
          </w:p>
          <w:p w14:paraId="1F27A46A" w14:textId="77777777" w:rsidR="009A11CD" w:rsidRPr="001735D1" w:rsidRDefault="00611DE3" w:rsidP="00611DE3">
            <w:pPr>
              <w:jc w:val="both"/>
              <w:rPr>
                <w:sz w:val="20"/>
                <w:szCs w:val="20"/>
              </w:rPr>
            </w:pPr>
            <w:r w:rsidRPr="001735D1">
              <w:rPr>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735D1"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735D1" w:rsidRDefault="005876F9" w:rsidP="005876F9">
            <w:pPr>
              <w:rPr>
                <w:sz w:val="20"/>
                <w:szCs w:val="20"/>
                <w:lang w:val="en-US"/>
              </w:rPr>
            </w:pPr>
            <w:r w:rsidRPr="001735D1">
              <w:rPr>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735D1" w:rsidRDefault="005876F9" w:rsidP="005876F9">
            <w:pPr>
              <w:jc w:val="both"/>
              <w:rPr>
                <w:sz w:val="20"/>
                <w:szCs w:val="20"/>
              </w:rPr>
            </w:pPr>
            <w:r w:rsidRPr="001735D1">
              <w:rPr>
                <w:sz w:val="20"/>
                <w:szCs w:val="20"/>
              </w:rPr>
              <w:t xml:space="preserve">Срок и порядок предоставления обеспечения гарантийных обязательств в виде </w:t>
            </w:r>
            <w:r>
              <w:rPr>
                <w:sz w:val="20"/>
                <w:szCs w:val="20"/>
              </w:rPr>
              <w:t>независимой</w:t>
            </w:r>
            <w:r w:rsidRPr="001735D1">
              <w:rPr>
                <w:sz w:val="20"/>
                <w:szCs w:val="20"/>
              </w:rPr>
              <w:t xml:space="preserve">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236223" w:rsidRDefault="005876F9" w:rsidP="005876F9">
            <w:pPr>
              <w:autoSpaceDE w:val="0"/>
              <w:autoSpaceDN w:val="0"/>
              <w:adjustRightInd w:val="0"/>
              <w:spacing w:after="60"/>
              <w:ind w:firstLine="567"/>
              <w:jc w:val="both"/>
              <w:rPr>
                <w:sz w:val="20"/>
                <w:szCs w:val="20"/>
              </w:rPr>
            </w:pPr>
            <w:r w:rsidRPr="00236223">
              <w:rPr>
                <w:sz w:val="20"/>
                <w:szCs w:val="20"/>
              </w:rPr>
              <w:t xml:space="preserve">Независимая гарантия, выданная </w:t>
            </w:r>
            <w:r w:rsidR="00980675">
              <w:rPr>
                <w:sz w:val="20"/>
                <w:szCs w:val="20"/>
              </w:rPr>
              <w:t>Подрядчику</w:t>
            </w:r>
            <w:r w:rsidRPr="00236223">
              <w:rPr>
                <w:sz w:val="20"/>
                <w:szCs w:val="20"/>
              </w:rPr>
              <w:t xml:space="preserve"> для целей обеспечения </w:t>
            </w:r>
            <w:r w:rsidR="00980675">
              <w:rPr>
                <w:sz w:val="20"/>
                <w:szCs w:val="20"/>
              </w:rPr>
              <w:t>гарантийных обязательств</w:t>
            </w:r>
            <w:r w:rsidRPr="00236223">
              <w:rPr>
                <w:sz w:val="20"/>
                <w:szCs w:val="20"/>
              </w:rPr>
              <w:t>, должна соответствовать требованиям статьи 45 Федерального закона №</w:t>
            </w:r>
            <w:r>
              <w:rPr>
                <w:sz w:val="20"/>
                <w:szCs w:val="20"/>
              </w:rPr>
              <w:t> </w:t>
            </w:r>
            <w:r w:rsidRPr="00236223">
              <w:rPr>
                <w:sz w:val="20"/>
                <w:szCs w:val="20"/>
              </w:rPr>
              <w:t>44-ФЗ</w:t>
            </w:r>
            <w:r>
              <w:rPr>
                <w:sz w:val="20"/>
                <w:szCs w:val="20"/>
              </w:rPr>
              <w:t xml:space="preserve">, </w:t>
            </w:r>
            <w:r w:rsidRPr="005876F9">
              <w:rPr>
                <w:sz w:val="20"/>
                <w:szCs w:val="20"/>
              </w:rPr>
              <w:t>с учетом требований, установленных постановлением Правительства Российской Федерации от 08.11.2013 №1005 (с учетом изменений и дополнений)</w:t>
            </w:r>
            <w:r w:rsidRPr="00236223">
              <w:rPr>
                <w:sz w:val="20"/>
                <w:szCs w:val="20"/>
              </w:rPr>
              <w:t>.</w:t>
            </w:r>
          </w:p>
          <w:p w14:paraId="304E6829"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4AFEBD84" w14:textId="77777777" w:rsidR="005876F9" w:rsidRPr="005876F9" w:rsidRDefault="005876F9" w:rsidP="005876F9">
            <w:pPr>
              <w:ind w:firstLine="567"/>
              <w:jc w:val="both"/>
              <w:rPr>
                <w:sz w:val="20"/>
                <w:szCs w:val="20"/>
              </w:rPr>
            </w:pPr>
            <w:r w:rsidRPr="005876F9">
              <w:rPr>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5876F9" w:rsidRDefault="005876F9" w:rsidP="005876F9">
            <w:pPr>
              <w:ind w:firstLine="567"/>
              <w:jc w:val="both"/>
              <w:rPr>
                <w:sz w:val="20"/>
                <w:szCs w:val="20"/>
              </w:rPr>
            </w:pPr>
            <w:r w:rsidRPr="005876F9">
              <w:rPr>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5876F9" w:rsidRDefault="005876F9" w:rsidP="005876F9">
            <w:pPr>
              <w:ind w:firstLine="567"/>
              <w:jc w:val="both"/>
              <w:rPr>
                <w:sz w:val="20"/>
                <w:szCs w:val="20"/>
              </w:rPr>
            </w:pPr>
            <w:r w:rsidRPr="005876F9">
              <w:rPr>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5876F9" w:rsidRDefault="005876F9" w:rsidP="005876F9">
            <w:pPr>
              <w:ind w:firstLine="567"/>
              <w:jc w:val="both"/>
              <w:rPr>
                <w:sz w:val="20"/>
                <w:szCs w:val="20"/>
              </w:rPr>
            </w:pPr>
            <w:r w:rsidRPr="005876F9">
              <w:rPr>
                <w:sz w:val="20"/>
                <w:szCs w:val="20"/>
              </w:rPr>
              <w:t xml:space="preserve">В случае отзыва в соответствии с законодательством Российской Федерации у банка, предоставившего независимую </w:t>
            </w:r>
            <w:r w:rsidRPr="005876F9">
              <w:rPr>
                <w:sz w:val="20"/>
                <w:szCs w:val="20"/>
              </w:rPr>
              <w:lastRenderedPageBreak/>
              <w:t xml:space="preserve">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5876F9" w:rsidRDefault="005876F9" w:rsidP="005876F9">
            <w:pPr>
              <w:ind w:firstLine="567"/>
              <w:jc w:val="both"/>
              <w:rPr>
                <w:sz w:val="20"/>
                <w:szCs w:val="20"/>
              </w:rPr>
            </w:pPr>
            <w:r w:rsidRPr="005876F9">
              <w:rPr>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5876F9" w:rsidRDefault="005876F9" w:rsidP="005876F9">
            <w:pPr>
              <w:ind w:firstLine="567"/>
              <w:jc w:val="both"/>
              <w:rPr>
                <w:sz w:val="20"/>
                <w:szCs w:val="20"/>
              </w:rPr>
            </w:pPr>
            <w:r w:rsidRPr="005876F9">
              <w:rPr>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Pr>
                <w:sz w:val="20"/>
                <w:szCs w:val="20"/>
              </w:rPr>
              <w:t>гарантийных обязательств</w:t>
            </w:r>
            <w:r w:rsidRPr="005876F9">
              <w:rPr>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Pr>
                <w:sz w:val="20"/>
                <w:szCs w:val="20"/>
              </w:rPr>
              <w:t>лнение Подрядчиком обязательств</w:t>
            </w:r>
            <w:r w:rsidRPr="005876F9">
              <w:rPr>
                <w:sz w:val="20"/>
                <w:szCs w:val="20"/>
              </w:rPr>
              <w:t xml:space="preserve">. </w:t>
            </w:r>
          </w:p>
          <w:p w14:paraId="6D4AA673" w14:textId="77777777" w:rsidR="005876F9" w:rsidRPr="005876F9" w:rsidRDefault="005876F9" w:rsidP="005876F9">
            <w:pPr>
              <w:ind w:firstLine="567"/>
              <w:jc w:val="both"/>
              <w:rPr>
                <w:sz w:val="20"/>
                <w:szCs w:val="20"/>
              </w:rPr>
            </w:pPr>
            <w:r w:rsidRPr="005876F9">
              <w:rPr>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5876F9" w:rsidRDefault="005876F9" w:rsidP="005876F9">
            <w:pPr>
              <w:ind w:firstLine="567"/>
              <w:jc w:val="both"/>
              <w:rPr>
                <w:sz w:val="20"/>
                <w:szCs w:val="20"/>
              </w:rPr>
            </w:pPr>
            <w:r w:rsidRPr="005876F9">
              <w:rPr>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5876F9" w:rsidRDefault="005876F9" w:rsidP="005876F9">
            <w:pPr>
              <w:ind w:firstLine="567"/>
              <w:jc w:val="both"/>
              <w:rPr>
                <w:sz w:val="20"/>
                <w:szCs w:val="20"/>
              </w:rPr>
            </w:pPr>
            <w:r w:rsidRPr="005876F9">
              <w:rPr>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5876F9" w:rsidRDefault="005876F9" w:rsidP="005876F9">
            <w:pPr>
              <w:ind w:firstLine="567"/>
              <w:jc w:val="both"/>
              <w:rPr>
                <w:sz w:val="20"/>
                <w:szCs w:val="20"/>
              </w:rPr>
            </w:pPr>
            <w:r w:rsidRPr="005876F9">
              <w:rPr>
                <w:sz w:val="20"/>
                <w:szCs w:val="20"/>
              </w:rPr>
              <w:t>В случае неисполнения или ненадлежащего испо</w:t>
            </w:r>
            <w:r w:rsidR="00980675">
              <w:rPr>
                <w:sz w:val="20"/>
                <w:szCs w:val="20"/>
              </w:rPr>
              <w:t xml:space="preserve">лнения Подрядчиком </w:t>
            </w:r>
            <w:r w:rsidRPr="005876F9">
              <w:rPr>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735D1" w:rsidRDefault="005876F9" w:rsidP="00980675">
            <w:pPr>
              <w:ind w:firstLine="487"/>
              <w:jc w:val="both"/>
              <w:rPr>
                <w:sz w:val="20"/>
                <w:szCs w:val="20"/>
              </w:rPr>
            </w:pPr>
            <w:r w:rsidRPr="005876F9">
              <w:rPr>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735D1"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735D1" w:rsidRDefault="005876F9" w:rsidP="005876F9">
            <w:pPr>
              <w:rPr>
                <w:sz w:val="20"/>
                <w:szCs w:val="20"/>
                <w:lang w:val="en-US"/>
              </w:rPr>
            </w:pPr>
            <w:r w:rsidRPr="001735D1">
              <w:rPr>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735D1" w:rsidRDefault="005876F9" w:rsidP="005876F9">
            <w:pPr>
              <w:jc w:val="both"/>
              <w:rPr>
                <w:sz w:val="20"/>
                <w:szCs w:val="20"/>
              </w:rPr>
            </w:pPr>
            <w:r w:rsidRPr="001735D1">
              <w:rPr>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EE024C" w:rsidRDefault="005876F9" w:rsidP="005876F9">
            <w:pPr>
              <w:jc w:val="both"/>
              <w:rPr>
                <w:sz w:val="20"/>
                <w:szCs w:val="20"/>
              </w:rPr>
            </w:pPr>
            <w:r w:rsidRPr="00EE024C">
              <w:rPr>
                <w:sz w:val="20"/>
                <w:szCs w:val="20"/>
              </w:rPr>
              <w:t>Получатель: Министерство финансов Республики Крым (ГКУ «Инвестстрой Республики Крым», л/с. 05752</w:t>
            </w:r>
            <w:r w:rsidRPr="00EE024C">
              <w:rPr>
                <w:sz w:val="20"/>
                <w:szCs w:val="20"/>
                <w:lang w:val="en-US"/>
              </w:rPr>
              <w:t>J</w:t>
            </w:r>
            <w:r w:rsidRPr="00EE024C">
              <w:rPr>
                <w:sz w:val="20"/>
                <w:szCs w:val="20"/>
              </w:rPr>
              <w:t>47730)</w:t>
            </w:r>
          </w:p>
          <w:p w14:paraId="35BD5E72" w14:textId="77777777" w:rsidR="005876F9" w:rsidRPr="00EE024C" w:rsidRDefault="005876F9" w:rsidP="005876F9">
            <w:pPr>
              <w:jc w:val="both"/>
              <w:rPr>
                <w:sz w:val="20"/>
                <w:szCs w:val="20"/>
              </w:rPr>
            </w:pPr>
            <w:r w:rsidRPr="00EE024C">
              <w:rPr>
                <w:sz w:val="20"/>
                <w:szCs w:val="20"/>
              </w:rPr>
              <w:t>Казначейский счет: 03222643350000007500</w:t>
            </w:r>
          </w:p>
          <w:p w14:paraId="3CDD006C" w14:textId="77777777" w:rsidR="005876F9" w:rsidRPr="00EE024C" w:rsidRDefault="005876F9" w:rsidP="005876F9">
            <w:pPr>
              <w:jc w:val="both"/>
              <w:rPr>
                <w:sz w:val="20"/>
                <w:szCs w:val="20"/>
              </w:rPr>
            </w:pPr>
            <w:r w:rsidRPr="00EE024C">
              <w:rPr>
                <w:sz w:val="20"/>
                <w:szCs w:val="20"/>
              </w:rPr>
              <w:t>ЕКС.: 40102810645370000035</w:t>
            </w:r>
          </w:p>
          <w:p w14:paraId="0566143E" w14:textId="77777777" w:rsidR="005876F9" w:rsidRPr="00EE024C" w:rsidRDefault="005876F9" w:rsidP="005876F9">
            <w:pPr>
              <w:jc w:val="both"/>
              <w:rPr>
                <w:sz w:val="20"/>
                <w:szCs w:val="20"/>
              </w:rPr>
            </w:pPr>
            <w:r w:rsidRPr="00EE024C">
              <w:rPr>
                <w:sz w:val="20"/>
                <w:szCs w:val="20"/>
              </w:rPr>
              <w:t>КБК:81700000000000000510</w:t>
            </w:r>
          </w:p>
          <w:p w14:paraId="38233C4E" w14:textId="77777777" w:rsidR="005876F9" w:rsidRPr="00EE024C" w:rsidRDefault="005876F9" w:rsidP="005876F9">
            <w:pPr>
              <w:jc w:val="both"/>
              <w:rPr>
                <w:sz w:val="20"/>
                <w:szCs w:val="20"/>
              </w:rPr>
            </w:pPr>
            <w:r w:rsidRPr="00EE024C">
              <w:rPr>
                <w:sz w:val="20"/>
                <w:szCs w:val="20"/>
              </w:rPr>
              <w:t>Банк: ОТДЕЛЕНИЕ РЕСПУБЛИКА КРЫМ БАНКА РОССИИ//УФК по Республике Крым г. Симферополь</w:t>
            </w:r>
          </w:p>
          <w:p w14:paraId="3ACD5580" w14:textId="77777777" w:rsidR="005876F9" w:rsidRPr="00EE024C" w:rsidRDefault="005876F9" w:rsidP="005876F9">
            <w:pPr>
              <w:jc w:val="both"/>
              <w:rPr>
                <w:sz w:val="20"/>
                <w:szCs w:val="20"/>
              </w:rPr>
            </w:pPr>
            <w:r w:rsidRPr="00EE024C">
              <w:rPr>
                <w:sz w:val="20"/>
                <w:szCs w:val="20"/>
              </w:rPr>
              <w:t>БИК: 013510002</w:t>
            </w:r>
          </w:p>
          <w:p w14:paraId="7255EF2E" w14:textId="77777777" w:rsidR="005876F9" w:rsidRPr="00EE024C" w:rsidRDefault="005876F9" w:rsidP="005876F9">
            <w:pPr>
              <w:jc w:val="both"/>
              <w:rPr>
                <w:sz w:val="20"/>
                <w:szCs w:val="20"/>
              </w:rPr>
            </w:pPr>
            <w:r w:rsidRPr="00EE024C">
              <w:rPr>
                <w:sz w:val="20"/>
                <w:szCs w:val="20"/>
              </w:rPr>
              <w:t>ИНН: 9102187428 / КПП: 910201001</w:t>
            </w:r>
          </w:p>
          <w:p w14:paraId="65C5B630" w14:textId="77777777" w:rsidR="005876F9" w:rsidRPr="00EE024C" w:rsidRDefault="005876F9" w:rsidP="005876F9">
            <w:pPr>
              <w:jc w:val="both"/>
              <w:rPr>
                <w:sz w:val="20"/>
                <w:szCs w:val="20"/>
              </w:rPr>
            </w:pPr>
            <w:r w:rsidRPr="00EE024C">
              <w:rPr>
                <w:sz w:val="20"/>
                <w:szCs w:val="20"/>
              </w:rPr>
              <w:t>ОКТМО: 35701000001 / ОГРН: 1159102101454</w:t>
            </w:r>
          </w:p>
          <w:p w14:paraId="434FA361" w14:textId="77777777" w:rsidR="005876F9" w:rsidRPr="001735D1" w:rsidRDefault="005876F9" w:rsidP="005876F9">
            <w:pPr>
              <w:jc w:val="both"/>
              <w:rPr>
                <w:sz w:val="20"/>
                <w:szCs w:val="20"/>
              </w:rPr>
            </w:pPr>
            <w:r w:rsidRPr="001735D1">
              <w:rPr>
                <w:sz w:val="20"/>
                <w:szCs w:val="20"/>
              </w:rPr>
              <w:t xml:space="preserve">Назначение платежа: «Обеспечение гарантийных обязательств по контракту от «___» ________ _____ г. (ИКЗ № </w:t>
            </w:r>
            <w:r w:rsidRPr="001735D1">
              <w:rPr>
                <w:sz w:val="20"/>
                <w:szCs w:val="20"/>
                <w:u w:val="single"/>
              </w:rPr>
              <w:t>__________</w:t>
            </w:r>
            <w:r w:rsidRPr="001735D1">
              <w:rPr>
                <w:sz w:val="20"/>
                <w:szCs w:val="20"/>
              </w:rPr>
              <w:t>)».</w:t>
            </w:r>
          </w:p>
        </w:tc>
      </w:tr>
      <w:tr w:rsidR="005876F9" w:rsidRPr="001735D1"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735D1" w:rsidRDefault="005876F9" w:rsidP="005876F9">
            <w:pPr>
              <w:rPr>
                <w:sz w:val="20"/>
                <w:szCs w:val="20"/>
                <w:lang w:val="en-US"/>
              </w:rPr>
            </w:pPr>
            <w:r w:rsidRPr="001735D1">
              <w:rPr>
                <w:sz w:val="20"/>
                <w:szCs w:val="20"/>
                <w:lang w:val="en-US"/>
              </w:rPr>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735D1" w:rsidRDefault="005876F9" w:rsidP="005876F9">
            <w:pPr>
              <w:jc w:val="both"/>
              <w:rPr>
                <w:sz w:val="20"/>
                <w:szCs w:val="20"/>
              </w:rPr>
            </w:pPr>
            <w:r w:rsidRPr="001735D1">
              <w:rPr>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EAD03FF" w:rsidR="005876F9" w:rsidRPr="001735D1" w:rsidRDefault="00904037" w:rsidP="005876F9">
            <w:pPr>
              <w:jc w:val="both"/>
              <w:rPr>
                <w:sz w:val="20"/>
                <w:szCs w:val="20"/>
              </w:rPr>
            </w:pPr>
            <w:r w:rsidRPr="00904037">
              <w:rPr>
                <w:sz w:val="20"/>
                <w:szCs w:val="20"/>
              </w:rPr>
              <w:t xml:space="preserve">Целевые средства по Контракту подлежат казначейскому сопровождению в соответствии с Законом № 44-ФЗ, Федеральным законом от 06.12.2021 № 390-ФЗ «О федеральном бюджете на 2022 год и на плановый период 2023 и 2024 годов», постановлением Правительства РФ от 24.11.2021 № 2024 «О правилах казначейского сопровождения», приказом Министерства финансов Российской Федерации от 2 декабря 2021 г.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 декабря 2021 г.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приказом Минфина России от 17.12.2021 № 214н «Об утверждении Порядка осуществления территориальными органами </w:t>
            </w:r>
            <w:r w:rsidRPr="00904037">
              <w:rPr>
                <w:sz w:val="20"/>
                <w:szCs w:val="20"/>
              </w:rPr>
              <w:lastRenderedPageBreak/>
              <w:t>Федерального казначейства санкционирования операций со средствами участников казначейского сопровождения»</w:t>
            </w:r>
            <w:bookmarkStart w:id="0" w:name="_GoBack"/>
            <w:bookmarkEnd w:id="0"/>
          </w:p>
        </w:tc>
      </w:tr>
      <w:tr w:rsidR="005876F9" w:rsidRPr="001735D1"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735D1" w:rsidRDefault="005876F9" w:rsidP="005876F9">
            <w:pPr>
              <w:rPr>
                <w:sz w:val="20"/>
                <w:szCs w:val="20"/>
              </w:rPr>
            </w:pPr>
            <w:r w:rsidRPr="001735D1">
              <w:rPr>
                <w:sz w:val="20"/>
                <w:szCs w:val="20"/>
              </w:rPr>
              <w:lastRenderedPageBreak/>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735D1" w:rsidRDefault="005876F9" w:rsidP="005876F9">
            <w:pPr>
              <w:jc w:val="both"/>
              <w:rPr>
                <w:sz w:val="20"/>
                <w:szCs w:val="20"/>
              </w:rPr>
            </w:pPr>
            <w:r w:rsidRPr="001735D1">
              <w:rPr>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735D1" w:rsidRDefault="005876F9" w:rsidP="005876F9">
            <w:pPr>
              <w:jc w:val="both"/>
              <w:rPr>
                <w:sz w:val="20"/>
                <w:szCs w:val="20"/>
              </w:rPr>
            </w:pPr>
            <w:r w:rsidRPr="001735D1">
              <w:rPr>
                <w:sz w:val="20"/>
                <w:szCs w:val="20"/>
              </w:rPr>
              <w:t>Допускается.</w:t>
            </w:r>
          </w:p>
          <w:p w14:paraId="4F341DFA" w14:textId="77777777" w:rsidR="005876F9" w:rsidRPr="001735D1" w:rsidRDefault="005876F9" w:rsidP="005876F9">
            <w:pPr>
              <w:jc w:val="both"/>
              <w:rPr>
                <w:sz w:val="20"/>
                <w:szCs w:val="20"/>
              </w:rPr>
            </w:pPr>
          </w:p>
        </w:tc>
      </w:tr>
      <w:tr w:rsidR="005876F9" w:rsidRPr="001735D1"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735D1" w:rsidRDefault="005876F9" w:rsidP="005876F9">
            <w:pPr>
              <w:rPr>
                <w:sz w:val="20"/>
                <w:szCs w:val="20"/>
              </w:rPr>
            </w:pPr>
            <w:r w:rsidRPr="001735D1">
              <w:rPr>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735D1" w:rsidRDefault="005876F9" w:rsidP="005876F9">
            <w:pPr>
              <w:jc w:val="both"/>
              <w:rPr>
                <w:sz w:val="20"/>
                <w:szCs w:val="20"/>
              </w:rPr>
            </w:pPr>
            <w:r w:rsidRPr="001735D1">
              <w:rPr>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735D1" w:rsidRDefault="005876F9" w:rsidP="005876F9">
            <w:pPr>
              <w:jc w:val="both"/>
              <w:rPr>
                <w:sz w:val="20"/>
                <w:szCs w:val="20"/>
              </w:rPr>
            </w:pPr>
            <w:r w:rsidRPr="001735D1">
              <w:rPr>
                <w:sz w:val="20"/>
                <w:szCs w:val="20"/>
              </w:rPr>
              <w:t>Допускается.</w:t>
            </w:r>
          </w:p>
          <w:p w14:paraId="4D0005E5" w14:textId="77777777" w:rsidR="005876F9" w:rsidRPr="001735D1" w:rsidRDefault="005876F9" w:rsidP="005876F9">
            <w:pPr>
              <w:jc w:val="both"/>
              <w:rPr>
                <w:sz w:val="20"/>
                <w:szCs w:val="20"/>
              </w:rPr>
            </w:pPr>
          </w:p>
        </w:tc>
      </w:tr>
      <w:tr w:rsidR="005876F9" w:rsidRPr="001735D1"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735D1" w:rsidRDefault="005876F9" w:rsidP="005876F9">
            <w:pPr>
              <w:rPr>
                <w:sz w:val="20"/>
                <w:szCs w:val="20"/>
              </w:rPr>
            </w:pPr>
            <w:r w:rsidRPr="001735D1">
              <w:rPr>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735D1" w:rsidRDefault="005876F9" w:rsidP="005876F9">
            <w:pPr>
              <w:jc w:val="both"/>
              <w:rPr>
                <w:sz w:val="20"/>
                <w:szCs w:val="20"/>
              </w:rPr>
            </w:pPr>
            <w:r w:rsidRPr="001735D1">
              <w:rPr>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735D1" w:rsidRDefault="005876F9" w:rsidP="005876F9">
            <w:pPr>
              <w:jc w:val="both"/>
              <w:rPr>
                <w:sz w:val="20"/>
                <w:szCs w:val="20"/>
              </w:rPr>
            </w:pPr>
            <w:r w:rsidRPr="001735D1">
              <w:rPr>
                <w:sz w:val="20"/>
                <w:szCs w:val="20"/>
              </w:rPr>
              <w:t>Предусмотрено.</w:t>
            </w:r>
          </w:p>
          <w:p w14:paraId="0EA260EC" w14:textId="77777777" w:rsidR="005876F9" w:rsidRPr="001735D1" w:rsidRDefault="005876F9" w:rsidP="005876F9">
            <w:pPr>
              <w:jc w:val="both"/>
              <w:rPr>
                <w:sz w:val="20"/>
                <w:szCs w:val="20"/>
              </w:rPr>
            </w:pPr>
          </w:p>
        </w:tc>
      </w:tr>
      <w:tr w:rsidR="005876F9" w:rsidRPr="001735D1"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735D1" w:rsidRDefault="005876F9" w:rsidP="005876F9">
            <w:pPr>
              <w:rPr>
                <w:sz w:val="20"/>
                <w:szCs w:val="20"/>
              </w:rPr>
            </w:pPr>
            <w:r w:rsidRPr="001735D1">
              <w:rPr>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735D1" w:rsidRDefault="005876F9" w:rsidP="005876F9">
            <w:pPr>
              <w:jc w:val="both"/>
              <w:rPr>
                <w:sz w:val="20"/>
                <w:szCs w:val="20"/>
              </w:rPr>
            </w:pPr>
            <w:r w:rsidRPr="001735D1">
              <w:rPr>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735D1" w:rsidRDefault="005876F9" w:rsidP="005876F9">
            <w:pPr>
              <w:jc w:val="both"/>
              <w:rPr>
                <w:sz w:val="20"/>
                <w:szCs w:val="20"/>
              </w:rPr>
            </w:pPr>
            <w:r w:rsidRPr="001735D1">
              <w:rPr>
                <w:sz w:val="20"/>
                <w:szCs w:val="20"/>
              </w:rPr>
              <w:t>Предусмотрено.</w:t>
            </w:r>
          </w:p>
          <w:p w14:paraId="23D3C470" w14:textId="77777777" w:rsidR="005876F9" w:rsidRPr="001735D1" w:rsidRDefault="005876F9" w:rsidP="005876F9">
            <w:pPr>
              <w:jc w:val="both"/>
              <w:rPr>
                <w:sz w:val="20"/>
                <w:szCs w:val="20"/>
              </w:rPr>
            </w:pPr>
          </w:p>
        </w:tc>
      </w:tr>
      <w:tr w:rsidR="005876F9" w:rsidRPr="001735D1" w14:paraId="503134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5ABF3A" w14:textId="77777777" w:rsidR="005876F9" w:rsidRPr="001735D1" w:rsidRDefault="005876F9" w:rsidP="005876F9">
            <w:pPr>
              <w:rPr>
                <w:sz w:val="20"/>
                <w:szCs w:val="20"/>
              </w:rPr>
            </w:pPr>
            <w:r w:rsidRPr="001735D1">
              <w:rPr>
                <w:sz w:val="20"/>
                <w:szCs w:val="20"/>
              </w:rPr>
              <w:t>42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366B843" w14:textId="77777777" w:rsidR="005876F9" w:rsidRPr="001735D1" w:rsidRDefault="005876F9" w:rsidP="005876F9">
            <w:pPr>
              <w:jc w:val="both"/>
              <w:rPr>
                <w:sz w:val="20"/>
                <w:szCs w:val="20"/>
              </w:rPr>
            </w:pPr>
            <w:r w:rsidRPr="001735D1">
              <w:rPr>
                <w:sz w:val="20"/>
                <w:szCs w:val="20"/>
              </w:rPr>
              <w:t>Срок, в течение которого победитель или иной участник, с которым заключается контракт при уклонении победителя от заключения контракта, должен подписать контракт</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B7B1EB" w14:textId="3D686BA8" w:rsidR="005876F9" w:rsidRPr="001735D1" w:rsidRDefault="005876F9" w:rsidP="005876F9">
            <w:pPr>
              <w:jc w:val="both"/>
              <w:rPr>
                <w:sz w:val="20"/>
                <w:szCs w:val="20"/>
              </w:rPr>
            </w:pPr>
            <w:r w:rsidRPr="001735D1">
              <w:rPr>
                <w:sz w:val="20"/>
                <w:szCs w:val="20"/>
              </w:rPr>
              <w:t>В течение 5 (пяти) календарных дней с момента публикации соответствующего распоряжения Главы Республики Крым об определении единственного поставщика (подрядчика, исполнителя)</w:t>
            </w:r>
          </w:p>
        </w:tc>
      </w:tr>
      <w:tr w:rsidR="005876F9" w:rsidRPr="001735D1" w14:paraId="5A31256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AA897F9" w14:textId="77777777" w:rsidR="005876F9" w:rsidRPr="001735D1" w:rsidRDefault="005876F9" w:rsidP="005876F9">
            <w:pPr>
              <w:rPr>
                <w:sz w:val="20"/>
                <w:szCs w:val="20"/>
              </w:rPr>
            </w:pPr>
            <w:r w:rsidRPr="001735D1">
              <w:rPr>
                <w:sz w:val="20"/>
                <w:szCs w:val="20"/>
              </w:rPr>
              <w:t>43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DAECB9" w14:textId="77777777" w:rsidR="005876F9" w:rsidRPr="001735D1" w:rsidRDefault="005876F9" w:rsidP="005876F9">
            <w:pPr>
              <w:jc w:val="both"/>
              <w:rPr>
                <w:sz w:val="20"/>
                <w:szCs w:val="20"/>
              </w:rPr>
            </w:pPr>
            <w:r w:rsidRPr="001735D1">
              <w:rPr>
                <w:sz w:val="20"/>
                <w:szCs w:val="20"/>
              </w:rPr>
              <w:t xml:space="preserve">Условия признания победителя или иного участника закупки уклонившимся от заключения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9B830B3" w14:textId="417505C5" w:rsidR="005876F9" w:rsidRPr="001735D1" w:rsidRDefault="005876F9" w:rsidP="005876F9">
            <w:pPr>
              <w:jc w:val="both"/>
              <w:rPr>
                <w:sz w:val="20"/>
                <w:szCs w:val="20"/>
              </w:rPr>
            </w:pPr>
            <w:r w:rsidRPr="001735D1">
              <w:rPr>
                <w:sz w:val="20"/>
                <w:szCs w:val="20"/>
              </w:rPr>
              <w:t xml:space="preserve">В случае, если победителем в течение 5 (пяти) календарных дней с даты публикации соответствующего распоряжения Главы Республики Крым об определении единственного поставщика (подрядчика, исполнителя) не представил заказчику подписанные все экземпляры контракта и (или) документы, подтверждающие предоставление обеспечения исполнения контракта в размере, который предусмотрен извещением, такой победитель признается уклонившимся от заключения контракта. </w:t>
            </w:r>
          </w:p>
        </w:tc>
      </w:tr>
    </w:tbl>
    <w:p w14:paraId="656910ED" w14:textId="347FA10D" w:rsidR="00C37184" w:rsidRPr="001735D1" w:rsidRDefault="00C37184" w:rsidP="00E56462">
      <w:pPr>
        <w:sectPr w:rsidR="00C37184" w:rsidRPr="001735D1" w:rsidSect="00F96CAC">
          <w:footerReference w:type="even" r:id="rId10"/>
          <w:headerReference w:type="first" r:id="rId11"/>
          <w:pgSz w:w="11906" w:h="16838"/>
          <w:pgMar w:top="1134" w:right="850" w:bottom="719" w:left="1418" w:header="708" w:footer="708" w:gutter="0"/>
          <w:cols w:space="708"/>
          <w:titlePg/>
          <w:docGrid w:linePitch="360"/>
        </w:sectPr>
      </w:pPr>
    </w:p>
    <w:p w14:paraId="0ABB3C54" w14:textId="77777777" w:rsidR="00C37184" w:rsidRPr="001735D1" w:rsidRDefault="00C37184" w:rsidP="00562F5A">
      <w:pPr>
        <w:pStyle w:val="aff4"/>
        <w:numPr>
          <w:ilvl w:val="0"/>
          <w:numId w:val="7"/>
        </w:numPr>
        <w:jc w:val="center"/>
      </w:pPr>
      <w:r w:rsidRPr="001735D1">
        <w:rPr>
          <w:b/>
          <w:bCs/>
          <w:sz w:val="20"/>
          <w:szCs w:val="20"/>
        </w:rPr>
        <w:lastRenderedPageBreak/>
        <w:t>ОБОСНОВАНИЕ НАЧАЛЬНОЙ (МАКСИМАЛЬНОЙ) ЦЕНЫ КОНТРАКТА</w:t>
      </w:r>
    </w:p>
    <w:p w14:paraId="4C060907" w14:textId="77777777" w:rsidR="001C78A1" w:rsidRPr="001735D1" w:rsidRDefault="001C78A1" w:rsidP="001C78A1">
      <w:pPr>
        <w:rPr>
          <w:b/>
        </w:rPr>
      </w:pPr>
    </w:p>
    <w:p w14:paraId="7E27AE10" w14:textId="77777777" w:rsidR="00520D9F" w:rsidRDefault="00520D9F" w:rsidP="00520D9F"/>
    <w:p w14:paraId="196B03C3" w14:textId="77777777" w:rsidR="007E29D3" w:rsidRPr="007E29D3" w:rsidRDefault="007E29D3" w:rsidP="007E29D3">
      <w:pPr>
        <w:jc w:val="center"/>
        <w:rPr>
          <w:rFonts w:eastAsia="Calibri"/>
          <w:b/>
          <w:lang w:eastAsia="en-US"/>
        </w:rPr>
      </w:pPr>
      <w:r w:rsidRPr="007E29D3">
        <w:rPr>
          <w:rFonts w:eastAsia="Calibri"/>
          <w:b/>
          <w:lang w:eastAsia="en-US"/>
        </w:rPr>
        <w:t>Обоснование начальной (максимальной) цены контракта</w:t>
      </w:r>
    </w:p>
    <w:p w14:paraId="397C173F" w14:textId="77777777" w:rsidR="007E29D3" w:rsidRPr="007E29D3" w:rsidRDefault="007E29D3" w:rsidP="007E29D3">
      <w:pPr>
        <w:jc w:val="center"/>
        <w:rPr>
          <w:rFonts w:eastAsia="Calibri"/>
          <w:b/>
          <w:lang w:eastAsia="en-US"/>
        </w:rPr>
      </w:pPr>
      <w:r w:rsidRPr="007E29D3">
        <w:rPr>
          <w:rFonts w:eastAsia="Calibri"/>
          <w:b/>
          <w:lang w:eastAsia="en-US"/>
        </w:rPr>
        <w:t xml:space="preserve">на окончание строительно-монтажных работ на объекте: </w:t>
      </w:r>
    </w:p>
    <w:p w14:paraId="6894A9B2" w14:textId="77777777" w:rsidR="007E29D3" w:rsidRPr="007E29D3" w:rsidRDefault="007E29D3" w:rsidP="007E29D3">
      <w:pPr>
        <w:jc w:val="center"/>
        <w:rPr>
          <w:rFonts w:eastAsia="Calibri"/>
          <w:b/>
          <w:lang w:eastAsia="en-US"/>
        </w:rPr>
      </w:pPr>
      <w:r w:rsidRPr="007E29D3">
        <w:rPr>
          <w:rFonts w:eastAsia="Calibri"/>
          <w:b/>
          <w:lang w:eastAsia="en-US"/>
        </w:rPr>
        <w:t>«Строительство дошкольной образовательной организации в с. Доброе на 230 мест по ул. Гузель/Ароматное Симферопольского района»</w:t>
      </w:r>
    </w:p>
    <w:p w14:paraId="2A3EFB64" w14:textId="77777777" w:rsidR="007E29D3" w:rsidRPr="007E29D3" w:rsidRDefault="007E29D3" w:rsidP="007E29D3">
      <w:pPr>
        <w:jc w:val="center"/>
        <w:rPr>
          <w:rFonts w:eastAsia="Calibri"/>
          <w:b/>
          <w:lang w:eastAsia="en-US"/>
        </w:rPr>
      </w:pPr>
    </w:p>
    <w:tbl>
      <w:tblPr>
        <w:tblStyle w:val="300"/>
        <w:tblW w:w="0" w:type="auto"/>
        <w:tblLook w:val="04A0" w:firstRow="1" w:lastRow="0" w:firstColumn="1" w:lastColumn="0" w:noHBand="0" w:noVBand="1"/>
      </w:tblPr>
      <w:tblGrid>
        <w:gridCol w:w="4497"/>
        <w:gridCol w:w="4847"/>
      </w:tblGrid>
      <w:tr w:rsidR="007E29D3" w:rsidRPr="007E29D3" w14:paraId="3445D43E" w14:textId="77777777" w:rsidTr="007E29D3">
        <w:tc>
          <w:tcPr>
            <w:tcW w:w="14560" w:type="dxa"/>
            <w:gridSpan w:val="2"/>
          </w:tcPr>
          <w:p w14:paraId="4D3EEA1E" w14:textId="77777777" w:rsidR="007E29D3" w:rsidRPr="007E29D3" w:rsidRDefault="007E29D3" w:rsidP="007E29D3">
            <w:pPr>
              <w:jc w:val="both"/>
              <w:rPr>
                <w:rFonts w:eastAsia="Calibri"/>
                <w:lang w:eastAsia="en-US"/>
              </w:rPr>
            </w:pPr>
            <w:r w:rsidRPr="007E29D3">
              <w:rPr>
                <w:rFonts w:eastAsia="Calibri"/>
                <w:lang w:eastAsia="en-US"/>
              </w:rPr>
              <w:t>Начальная (максимальная) цена контракта сформирована в соответствии с:</w:t>
            </w:r>
          </w:p>
          <w:p w14:paraId="01A862FC" w14:textId="77777777" w:rsidR="007E29D3" w:rsidRPr="007E29D3" w:rsidRDefault="007E29D3" w:rsidP="007E29D3">
            <w:pPr>
              <w:jc w:val="both"/>
              <w:rPr>
                <w:rFonts w:eastAsia="Calibri"/>
                <w:lang w:eastAsia="en-US"/>
              </w:rPr>
            </w:pPr>
            <w:r w:rsidRPr="007E29D3">
              <w:rPr>
                <w:rFonts w:eastAsia="Calibri"/>
                <w:lang w:eastAsia="en-US"/>
              </w:rPr>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33EA081B" w14:textId="77777777" w:rsidR="007E29D3" w:rsidRPr="007E29D3" w:rsidRDefault="007E29D3" w:rsidP="007E29D3">
            <w:pPr>
              <w:jc w:val="both"/>
              <w:rPr>
                <w:rFonts w:eastAsia="Calibri"/>
                <w:lang w:eastAsia="en-US"/>
              </w:rPr>
            </w:pPr>
            <w:r w:rsidRPr="007E29D3">
              <w:rPr>
                <w:rFonts w:eastAsia="Calibri"/>
                <w:lang w:eastAsia="en-US"/>
              </w:rPr>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7E29D3" w:rsidRPr="007E29D3" w14:paraId="003E34BE" w14:textId="77777777" w:rsidTr="007E29D3">
        <w:tc>
          <w:tcPr>
            <w:tcW w:w="14560" w:type="dxa"/>
            <w:gridSpan w:val="2"/>
          </w:tcPr>
          <w:p w14:paraId="75EC2B18" w14:textId="77777777" w:rsidR="007E29D3" w:rsidRPr="007E29D3" w:rsidRDefault="007E29D3" w:rsidP="007E29D3">
            <w:pPr>
              <w:rPr>
                <w:rFonts w:eastAsia="Calibri"/>
                <w:lang w:eastAsia="en-US"/>
              </w:rPr>
            </w:pPr>
            <w:r w:rsidRPr="007E29D3">
              <w:rPr>
                <w:rFonts w:eastAsia="Calibri"/>
                <w:lang w:eastAsia="en-US"/>
              </w:rPr>
              <w:t>Начальная (максимальная) цена контракта определена и обоснована посредством применения проектно-сметного метода.</w:t>
            </w:r>
          </w:p>
        </w:tc>
      </w:tr>
      <w:tr w:rsidR="007E29D3" w:rsidRPr="007E29D3" w14:paraId="1C8688BD" w14:textId="77777777" w:rsidTr="007E29D3">
        <w:tc>
          <w:tcPr>
            <w:tcW w:w="7280" w:type="dxa"/>
          </w:tcPr>
          <w:p w14:paraId="6D7A0003" w14:textId="77777777" w:rsidR="007E29D3" w:rsidRPr="007E29D3" w:rsidRDefault="007E29D3" w:rsidP="007E29D3">
            <w:pPr>
              <w:rPr>
                <w:rFonts w:eastAsia="Calibri"/>
                <w:lang w:eastAsia="en-US"/>
              </w:rPr>
            </w:pPr>
            <w:r w:rsidRPr="007E29D3">
              <w:rPr>
                <w:rFonts w:eastAsia="Calibri"/>
                <w:lang w:eastAsia="en-US"/>
              </w:rPr>
              <w:t>Основные характеристики объекта закупки</w:t>
            </w:r>
          </w:p>
        </w:tc>
        <w:tc>
          <w:tcPr>
            <w:tcW w:w="7280" w:type="dxa"/>
          </w:tcPr>
          <w:p w14:paraId="7C5F6C9F" w14:textId="77777777" w:rsidR="007E29D3" w:rsidRPr="007E29D3" w:rsidRDefault="007E29D3" w:rsidP="007E29D3">
            <w:pPr>
              <w:rPr>
                <w:rFonts w:eastAsia="Calibri"/>
                <w:lang w:eastAsia="en-US"/>
              </w:rPr>
            </w:pPr>
          </w:p>
          <w:p w14:paraId="73D70FD0" w14:textId="77777777" w:rsidR="007E29D3" w:rsidRPr="007E29D3" w:rsidRDefault="007E29D3" w:rsidP="007E29D3">
            <w:pPr>
              <w:rPr>
                <w:rFonts w:eastAsia="Calibri"/>
                <w:lang w:eastAsia="en-US"/>
              </w:rPr>
            </w:pPr>
            <w:r w:rsidRPr="007E29D3">
              <w:rPr>
                <w:rFonts w:eastAsia="Calibri"/>
                <w:lang w:eastAsia="en-US"/>
              </w:rPr>
              <w:t>Согласно техническому заданию</w:t>
            </w:r>
          </w:p>
        </w:tc>
      </w:tr>
      <w:tr w:rsidR="007E29D3" w:rsidRPr="007E29D3" w14:paraId="4105C3B5" w14:textId="77777777" w:rsidTr="007E29D3">
        <w:tc>
          <w:tcPr>
            <w:tcW w:w="7280" w:type="dxa"/>
          </w:tcPr>
          <w:p w14:paraId="70387CF8" w14:textId="77777777" w:rsidR="007E29D3" w:rsidRPr="007E29D3" w:rsidRDefault="007E29D3" w:rsidP="007E29D3">
            <w:pPr>
              <w:rPr>
                <w:rFonts w:eastAsia="Calibri"/>
                <w:lang w:eastAsia="en-US"/>
              </w:rPr>
            </w:pPr>
            <w:r w:rsidRPr="007E29D3">
              <w:rPr>
                <w:rFonts w:eastAsia="Calibri"/>
                <w:lang w:eastAsia="en-US"/>
              </w:rPr>
              <w:t>Используемый метод определения НМЦК с обоснованием:</w:t>
            </w:r>
          </w:p>
        </w:tc>
        <w:tc>
          <w:tcPr>
            <w:tcW w:w="7280" w:type="dxa"/>
          </w:tcPr>
          <w:p w14:paraId="421F2CC8" w14:textId="77777777" w:rsidR="007E29D3" w:rsidRPr="007E29D3" w:rsidRDefault="007E29D3" w:rsidP="007E29D3">
            <w:pPr>
              <w:jc w:val="both"/>
              <w:rPr>
                <w:rFonts w:eastAsia="Calibri"/>
                <w:lang w:eastAsia="en-US"/>
              </w:rPr>
            </w:pPr>
            <w:r w:rsidRPr="007E29D3">
              <w:rPr>
                <w:rFonts w:eastAsia="Calibri"/>
                <w:lang w:eastAsia="en-US"/>
              </w:rPr>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положительное заключение по проверке достоверности сметной стоимости, выдано ГАУ РК «Госстройэкспертиза» от 03.02.2021г. № 91-1-1-2-004387-2021</w:t>
            </w:r>
          </w:p>
        </w:tc>
      </w:tr>
      <w:tr w:rsidR="007E29D3" w:rsidRPr="007E29D3" w14:paraId="705D5EE1" w14:textId="77777777" w:rsidTr="007E29D3">
        <w:tc>
          <w:tcPr>
            <w:tcW w:w="7280" w:type="dxa"/>
          </w:tcPr>
          <w:p w14:paraId="1531C26F" w14:textId="77777777" w:rsidR="007E29D3" w:rsidRPr="007E29D3" w:rsidRDefault="007E29D3" w:rsidP="007E29D3">
            <w:pPr>
              <w:rPr>
                <w:rFonts w:eastAsia="Calibri"/>
                <w:lang w:eastAsia="en-US"/>
              </w:rPr>
            </w:pPr>
            <w:r w:rsidRPr="007E29D3">
              <w:rPr>
                <w:rFonts w:eastAsia="Calibri"/>
                <w:lang w:eastAsia="en-US"/>
              </w:rPr>
              <w:t>Расчёт НМЦК</w:t>
            </w:r>
          </w:p>
        </w:tc>
        <w:tc>
          <w:tcPr>
            <w:tcW w:w="7280" w:type="dxa"/>
          </w:tcPr>
          <w:p w14:paraId="30FCE156" w14:textId="77777777" w:rsidR="007E29D3" w:rsidRPr="007E29D3" w:rsidRDefault="007E29D3" w:rsidP="007E29D3">
            <w:pPr>
              <w:jc w:val="both"/>
              <w:rPr>
                <w:rFonts w:eastAsia="Calibri"/>
                <w:lang w:eastAsia="en-US"/>
              </w:rPr>
            </w:pPr>
            <w:r w:rsidRPr="007E29D3">
              <w:rPr>
                <w:rFonts w:eastAsia="Calibri"/>
                <w:lang w:eastAsia="en-US"/>
              </w:rPr>
              <w:t>140 437 641,05 рублей (сводный сметный расчёт, локальные сметы приложены отдельным файлом)</w:t>
            </w:r>
          </w:p>
        </w:tc>
      </w:tr>
      <w:tr w:rsidR="007E29D3" w:rsidRPr="007E29D3" w14:paraId="7D7D2C46" w14:textId="77777777" w:rsidTr="007E29D3">
        <w:tc>
          <w:tcPr>
            <w:tcW w:w="14560" w:type="dxa"/>
            <w:gridSpan w:val="2"/>
          </w:tcPr>
          <w:p w14:paraId="490DD83F" w14:textId="77777777" w:rsidR="007E29D3" w:rsidRPr="007E29D3" w:rsidRDefault="007E29D3" w:rsidP="007E29D3">
            <w:pPr>
              <w:rPr>
                <w:rFonts w:eastAsia="Calibri"/>
                <w:lang w:eastAsia="en-US"/>
              </w:rPr>
            </w:pPr>
            <w:r w:rsidRPr="007E29D3">
              <w:rPr>
                <w:rFonts w:eastAsia="Calibri"/>
                <w:lang w:eastAsia="en-US"/>
              </w:rPr>
              <w:t>Дата подготовки обоснования НМЦК: «____» _______________ 2022 г.</w:t>
            </w:r>
          </w:p>
          <w:p w14:paraId="332DC221" w14:textId="77777777" w:rsidR="007E29D3" w:rsidRPr="007E29D3" w:rsidRDefault="007E29D3" w:rsidP="007E29D3">
            <w:pPr>
              <w:rPr>
                <w:rFonts w:eastAsia="Calibri"/>
                <w:lang w:eastAsia="en-US"/>
              </w:rPr>
            </w:pPr>
          </w:p>
        </w:tc>
      </w:tr>
    </w:tbl>
    <w:p w14:paraId="461873CA" w14:textId="77777777" w:rsidR="007E29D3" w:rsidRPr="007E29D3" w:rsidRDefault="007E29D3" w:rsidP="007E29D3">
      <w:pPr>
        <w:rPr>
          <w:rFonts w:eastAsia="Calibri"/>
          <w:lang w:eastAsia="en-US"/>
        </w:rPr>
      </w:pPr>
    </w:p>
    <w:p w14:paraId="331ED7B0" w14:textId="77777777" w:rsidR="007E29D3" w:rsidRPr="007E29D3" w:rsidRDefault="007E29D3" w:rsidP="007E29D3">
      <w:pPr>
        <w:rPr>
          <w:rFonts w:eastAsia="Calibri"/>
          <w:lang w:eastAsia="en-US"/>
        </w:rPr>
      </w:pPr>
    </w:p>
    <w:p w14:paraId="41454378" w14:textId="77777777" w:rsidR="007E29D3" w:rsidRPr="007E29D3" w:rsidRDefault="007E29D3" w:rsidP="007E29D3">
      <w:pPr>
        <w:rPr>
          <w:rFonts w:eastAsia="Calibri"/>
          <w:lang w:eastAsia="en-US"/>
        </w:rPr>
      </w:pPr>
    </w:p>
    <w:p w14:paraId="193A25D7" w14:textId="77777777" w:rsidR="007E29D3" w:rsidRPr="007E29D3" w:rsidRDefault="007E29D3" w:rsidP="007E29D3">
      <w:pPr>
        <w:rPr>
          <w:rFonts w:eastAsia="Calibri"/>
          <w:lang w:eastAsia="en-US"/>
        </w:rPr>
      </w:pPr>
    </w:p>
    <w:p w14:paraId="66CA7B60" w14:textId="77777777" w:rsidR="007E29D3" w:rsidRPr="007E29D3" w:rsidRDefault="007E29D3" w:rsidP="007E29D3">
      <w:pPr>
        <w:jc w:val="right"/>
        <w:rPr>
          <w:rFonts w:eastAsia="Calibri"/>
          <w:b/>
          <w:lang w:eastAsia="en-US"/>
        </w:rPr>
      </w:pPr>
    </w:p>
    <w:p w14:paraId="00EBFCA7" w14:textId="77777777" w:rsidR="007E29D3" w:rsidRPr="007E29D3" w:rsidRDefault="007E29D3" w:rsidP="007E29D3">
      <w:pPr>
        <w:jc w:val="right"/>
        <w:rPr>
          <w:rFonts w:eastAsia="Calibri"/>
          <w:b/>
          <w:lang w:eastAsia="en-US"/>
        </w:rPr>
      </w:pPr>
    </w:p>
    <w:p w14:paraId="78483FEC" w14:textId="77777777" w:rsidR="007E29D3" w:rsidRPr="007E29D3" w:rsidRDefault="007E29D3" w:rsidP="007E29D3">
      <w:pPr>
        <w:jc w:val="right"/>
        <w:rPr>
          <w:rFonts w:eastAsia="Calibri"/>
          <w:b/>
          <w:lang w:eastAsia="en-US"/>
        </w:rPr>
      </w:pPr>
    </w:p>
    <w:p w14:paraId="06C935DA" w14:textId="77777777" w:rsidR="007E29D3" w:rsidRPr="007E29D3" w:rsidRDefault="007E29D3" w:rsidP="007E29D3">
      <w:pPr>
        <w:rPr>
          <w:rFonts w:eastAsia="Calibri"/>
          <w:b/>
          <w:lang w:eastAsia="en-US"/>
        </w:rPr>
      </w:pPr>
    </w:p>
    <w:p w14:paraId="7023A79C" w14:textId="77777777" w:rsidR="007E29D3" w:rsidRPr="007E29D3" w:rsidRDefault="007E29D3" w:rsidP="007E29D3">
      <w:pPr>
        <w:tabs>
          <w:tab w:val="left" w:pos="4069"/>
        </w:tabs>
        <w:spacing w:after="160" w:line="259" w:lineRule="auto"/>
        <w:rPr>
          <w:rFonts w:eastAsia="Calibri"/>
          <w:lang w:eastAsia="en-US"/>
        </w:rPr>
        <w:sectPr w:rsidR="007E29D3" w:rsidRPr="007E29D3" w:rsidSect="007E29D3">
          <w:pgSz w:w="11906" w:h="16838"/>
          <w:pgMar w:top="1134" w:right="1134" w:bottom="1134" w:left="1418" w:header="709" w:footer="709" w:gutter="0"/>
          <w:cols w:space="708"/>
          <w:docGrid w:linePitch="360"/>
        </w:sectPr>
      </w:pPr>
    </w:p>
    <w:p w14:paraId="22E20D73" w14:textId="77777777" w:rsidR="007E29D3" w:rsidRPr="007E29D3" w:rsidRDefault="007E29D3" w:rsidP="007E29D3">
      <w:pPr>
        <w:spacing w:line="276" w:lineRule="auto"/>
        <w:jc w:val="center"/>
        <w:rPr>
          <w:rFonts w:eastAsia="Calibri"/>
          <w:b/>
          <w:lang w:eastAsia="en-US"/>
        </w:rPr>
      </w:pPr>
      <w:r w:rsidRPr="007E29D3">
        <w:rPr>
          <w:rFonts w:eastAsia="Calibri"/>
          <w:b/>
          <w:lang w:eastAsia="en-US"/>
        </w:rPr>
        <w:lastRenderedPageBreak/>
        <w:t>Протокол</w:t>
      </w:r>
    </w:p>
    <w:p w14:paraId="552ABF54" w14:textId="77777777" w:rsidR="007E29D3" w:rsidRPr="007E29D3" w:rsidRDefault="007E29D3" w:rsidP="007E29D3">
      <w:pPr>
        <w:spacing w:line="276" w:lineRule="auto"/>
        <w:jc w:val="center"/>
        <w:rPr>
          <w:rFonts w:eastAsia="Calibri"/>
          <w:b/>
          <w:lang w:eastAsia="en-US"/>
        </w:rPr>
      </w:pPr>
      <w:r w:rsidRPr="007E29D3">
        <w:rPr>
          <w:rFonts w:eastAsia="Calibri"/>
          <w:b/>
          <w:lang w:eastAsia="en-US"/>
        </w:rPr>
        <w:t>начальной (максимальной) цены контракта</w:t>
      </w:r>
    </w:p>
    <w:p w14:paraId="63FAEF73" w14:textId="77777777" w:rsidR="007E29D3" w:rsidRPr="007E29D3" w:rsidRDefault="007E29D3" w:rsidP="007E29D3">
      <w:pPr>
        <w:spacing w:line="276" w:lineRule="auto"/>
        <w:jc w:val="center"/>
        <w:rPr>
          <w:rFonts w:eastAsia="Calibri"/>
          <w:b/>
          <w:lang w:eastAsia="en-US"/>
        </w:rPr>
      </w:pPr>
    </w:p>
    <w:p w14:paraId="2CC10B3C" w14:textId="77777777" w:rsidR="007E29D3" w:rsidRPr="007E29D3" w:rsidRDefault="007E29D3" w:rsidP="007E29D3">
      <w:pPr>
        <w:spacing w:line="276" w:lineRule="auto"/>
        <w:jc w:val="both"/>
        <w:rPr>
          <w:rFonts w:eastAsia="Calibri"/>
          <w:lang w:eastAsia="en-US"/>
        </w:rPr>
      </w:pPr>
      <w:r w:rsidRPr="007E29D3">
        <w:rPr>
          <w:rFonts w:eastAsia="Calibri"/>
          <w:lang w:eastAsia="en-US"/>
        </w:rPr>
        <w:t>Объект закупки:</w:t>
      </w:r>
    </w:p>
    <w:p w14:paraId="04D8CB53" w14:textId="77777777" w:rsidR="007E29D3" w:rsidRPr="007E29D3" w:rsidRDefault="007E29D3" w:rsidP="007E29D3">
      <w:pPr>
        <w:spacing w:line="276" w:lineRule="auto"/>
        <w:jc w:val="both"/>
        <w:rPr>
          <w:rFonts w:eastAsia="Calibri"/>
          <w:u w:val="single"/>
          <w:lang w:eastAsia="en-US"/>
        </w:rPr>
      </w:pPr>
      <w:r w:rsidRPr="007E29D3">
        <w:rPr>
          <w:rFonts w:eastAsia="Calibri"/>
          <w:u w:val="single"/>
          <w:lang w:eastAsia="en-US"/>
        </w:rPr>
        <w:t>Окончание строительно-монтажных работ на объекте: «Строительство дошкольной образовательной организации в с. Доброе на 230 мест по ул. Гузель/Ароматное Симферопольского района».</w:t>
      </w:r>
    </w:p>
    <w:p w14:paraId="0BFCF06B" w14:textId="77777777" w:rsidR="007E29D3" w:rsidRPr="007E29D3" w:rsidRDefault="007E29D3" w:rsidP="007E29D3">
      <w:pPr>
        <w:spacing w:line="276" w:lineRule="auto"/>
        <w:jc w:val="both"/>
        <w:rPr>
          <w:rFonts w:eastAsia="Calibri"/>
          <w:lang w:eastAsia="en-US"/>
        </w:rPr>
      </w:pPr>
    </w:p>
    <w:p w14:paraId="019FF45E" w14:textId="77777777" w:rsidR="007E29D3" w:rsidRPr="007E29D3" w:rsidRDefault="007E29D3" w:rsidP="007E29D3">
      <w:pPr>
        <w:spacing w:line="276" w:lineRule="auto"/>
        <w:jc w:val="both"/>
        <w:rPr>
          <w:rFonts w:eastAsia="Calibri"/>
          <w:u w:val="single"/>
          <w:lang w:eastAsia="en-US"/>
        </w:rPr>
      </w:pPr>
      <w:r w:rsidRPr="007E29D3">
        <w:rPr>
          <w:rFonts w:eastAsia="Calibri"/>
          <w:u w:val="single"/>
          <w:lang w:eastAsia="en-US"/>
        </w:rPr>
        <w:t>Начальная (максимальная) цена контракта составляет 140 437 641 (сто сорок миллионов четыреста тридцать семь тысяч шестьсот сорок один) рубль 05 копеек</w:t>
      </w:r>
    </w:p>
    <w:p w14:paraId="706E762A" w14:textId="77777777" w:rsidR="007E29D3" w:rsidRPr="007E29D3" w:rsidRDefault="007E29D3" w:rsidP="007E29D3">
      <w:pPr>
        <w:spacing w:line="276" w:lineRule="auto"/>
        <w:jc w:val="center"/>
        <w:rPr>
          <w:rFonts w:eastAsia="Calibri"/>
          <w:i/>
          <w:iCs/>
          <w:sz w:val="20"/>
          <w:szCs w:val="20"/>
          <w:lang w:eastAsia="en-US"/>
        </w:rPr>
      </w:pPr>
      <w:r w:rsidRPr="007E29D3">
        <w:rPr>
          <w:rFonts w:eastAsia="Calibri"/>
          <w:i/>
          <w:iCs/>
          <w:sz w:val="20"/>
          <w:szCs w:val="20"/>
          <w:lang w:eastAsia="en-US"/>
        </w:rPr>
        <w:t>(сумма цифрами и прописью)</w:t>
      </w:r>
    </w:p>
    <w:p w14:paraId="58B8160E" w14:textId="77777777" w:rsidR="007E29D3" w:rsidRPr="007E29D3" w:rsidRDefault="007E29D3" w:rsidP="007E29D3">
      <w:pPr>
        <w:spacing w:line="276" w:lineRule="auto"/>
        <w:jc w:val="both"/>
        <w:rPr>
          <w:rFonts w:eastAsia="Calibri"/>
          <w:lang w:eastAsia="en-US"/>
        </w:rPr>
      </w:pPr>
    </w:p>
    <w:p w14:paraId="2932F293" w14:textId="77777777" w:rsidR="007E29D3" w:rsidRPr="007E29D3" w:rsidRDefault="007E29D3" w:rsidP="007E29D3">
      <w:pPr>
        <w:spacing w:line="276" w:lineRule="auto"/>
        <w:jc w:val="both"/>
        <w:rPr>
          <w:rFonts w:eastAsia="Calibri"/>
          <w:lang w:eastAsia="en-US"/>
        </w:rPr>
      </w:pPr>
      <w:r w:rsidRPr="007E29D3">
        <w:rPr>
          <w:rFonts w:eastAsia="Calibri"/>
          <w:lang w:eastAsia="en-US"/>
        </w:rPr>
        <w:t>Начальная (максимальная цена контракта включает в себя расходы на:</w:t>
      </w:r>
    </w:p>
    <w:p w14:paraId="2290C2ED" w14:textId="77777777" w:rsidR="007E29D3" w:rsidRPr="007E29D3" w:rsidRDefault="007E29D3" w:rsidP="007E29D3">
      <w:pPr>
        <w:spacing w:line="276" w:lineRule="auto"/>
        <w:jc w:val="both"/>
        <w:rPr>
          <w:rFonts w:eastAsia="Calibri"/>
          <w:u w:val="single"/>
          <w:lang w:eastAsia="en-US"/>
        </w:rPr>
      </w:pPr>
      <w:r w:rsidRPr="007E29D3">
        <w:rPr>
          <w:rFonts w:eastAsia="Calibri"/>
          <w:u w:val="single"/>
          <w:lang w:eastAsia="en-US"/>
        </w:rPr>
        <w:t>строительно-монтажные работы, стоимость оборудования, иные прочие работы и затраты, резерв средств на непредвиденные работы и затраты.</w:t>
      </w:r>
    </w:p>
    <w:p w14:paraId="2692C98D" w14:textId="77777777" w:rsidR="007E29D3" w:rsidRPr="007E29D3" w:rsidRDefault="007E29D3" w:rsidP="007E29D3">
      <w:pPr>
        <w:spacing w:line="276" w:lineRule="auto"/>
        <w:jc w:val="both"/>
        <w:rPr>
          <w:rFonts w:eastAsia="Calibri"/>
          <w:lang w:eastAsia="en-US"/>
        </w:rPr>
      </w:pPr>
    </w:p>
    <w:p w14:paraId="684AFCB0" w14:textId="77777777" w:rsidR="007E29D3" w:rsidRPr="007E29D3" w:rsidRDefault="007E29D3" w:rsidP="007E29D3">
      <w:pPr>
        <w:spacing w:line="276" w:lineRule="auto"/>
        <w:ind w:left="1410" w:hanging="1410"/>
        <w:jc w:val="both"/>
        <w:rPr>
          <w:rFonts w:eastAsia="Calibri"/>
          <w:lang w:eastAsia="en-US"/>
        </w:rPr>
      </w:pPr>
      <w:r w:rsidRPr="007E29D3">
        <w:rPr>
          <w:rFonts w:eastAsia="Calibri"/>
          <w:lang w:eastAsia="en-US"/>
        </w:rPr>
        <w:t>Приложение:</w:t>
      </w:r>
      <w:r w:rsidRPr="007E29D3">
        <w:rPr>
          <w:rFonts w:eastAsia="Calibri"/>
          <w:lang w:eastAsia="en-US"/>
        </w:rPr>
        <w:tab/>
        <w:t>1. Расчёт начальной (максимальной) цены контракта по объекту закупки: окончание строительно-монтажных работ на объекте: «Строительство дошкольной образовательной организации в с. Доброе на 230 мест по ул. Гузель/Ароматное Симферопольского района».</w:t>
      </w:r>
    </w:p>
    <w:p w14:paraId="1FCCDD4E" w14:textId="77777777" w:rsidR="007E29D3" w:rsidRPr="007E29D3" w:rsidRDefault="007E29D3" w:rsidP="007E29D3">
      <w:pPr>
        <w:spacing w:line="276" w:lineRule="auto"/>
        <w:jc w:val="both"/>
        <w:rPr>
          <w:rFonts w:eastAsia="Calibri"/>
          <w:lang w:eastAsia="en-US"/>
        </w:rPr>
      </w:pPr>
    </w:p>
    <w:p w14:paraId="1152CC5C" w14:textId="77777777" w:rsidR="007E29D3" w:rsidRPr="007E29D3" w:rsidRDefault="007E29D3" w:rsidP="007E29D3">
      <w:pPr>
        <w:spacing w:line="276" w:lineRule="auto"/>
        <w:jc w:val="both"/>
        <w:rPr>
          <w:rFonts w:eastAsia="Calibri"/>
          <w:lang w:eastAsia="en-US"/>
        </w:rPr>
      </w:pPr>
    </w:p>
    <w:p w14:paraId="3076A2CA" w14:textId="77777777" w:rsidR="007E29D3" w:rsidRPr="007E29D3" w:rsidRDefault="007E29D3" w:rsidP="007E29D3">
      <w:pPr>
        <w:spacing w:line="276" w:lineRule="auto"/>
        <w:jc w:val="both"/>
        <w:rPr>
          <w:rFonts w:eastAsia="Calibri"/>
          <w:lang w:eastAsia="en-US"/>
        </w:rPr>
      </w:pPr>
    </w:p>
    <w:p w14:paraId="524FF028" w14:textId="77777777" w:rsidR="007E29D3" w:rsidRPr="007E29D3" w:rsidRDefault="007E29D3" w:rsidP="007E29D3">
      <w:pPr>
        <w:spacing w:line="276" w:lineRule="auto"/>
        <w:jc w:val="both"/>
        <w:rPr>
          <w:rFonts w:eastAsia="Calibri"/>
          <w:lang w:eastAsia="en-US"/>
        </w:rPr>
      </w:pPr>
    </w:p>
    <w:p w14:paraId="5FBD0107" w14:textId="77777777" w:rsidR="007E29D3" w:rsidRPr="007E29D3" w:rsidRDefault="007E29D3" w:rsidP="007E29D3">
      <w:pPr>
        <w:spacing w:line="276" w:lineRule="auto"/>
        <w:jc w:val="both"/>
        <w:rPr>
          <w:rFonts w:eastAsia="Calibri"/>
          <w:b/>
          <w:bCs/>
          <w:lang w:eastAsia="en-US"/>
        </w:rPr>
      </w:pPr>
      <w:r w:rsidRPr="007E29D3">
        <w:rPr>
          <w:rFonts w:eastAsia="Calibri"/>
          <w:b/>
          <w:bCs/>
          <w:lang w:eastAsia="en-US"/>
        </w:rPr>
        <w:t>Директор дирекции социальных объектов</w:t>
      </w:r>
      <w:r w:rsidRPr="007E29D3">
        <w:rPr>
          <w:rFonts w:eastAsia="Calibri"/>
          <w:lang w:eastAsia="en-US"/>
        </w:rPr>
        <w:t xml:space="preserve">  ______________________ / </w:t>
      </w:r>
      <w:r w:rsidRPr="007E29D3">
        <w:rPr>
          <w:rFonts w:eastAsia="Calibri"/>
          <w:b/>
          <w:bCs/>
          <w:lang w:eastAsia="en-US"/>
        </w:rPr>
        <w:t>С.А. Никитский</w:t>
      </w:r>
    </w:p>
    <w:p w14:paraId="70DD42DB" w14:textId="77777777" w:rsidR="007E29D3" w:rsidRPr="007E29D3" w:rsidRDefault="007E29D3" w:rsidP="007E29D3">
      <w:pPr>
        <w:spacing w:line="276" w:lineRule="auto"/>
        <w:jc w:val="both"/>
        <w:rPr>
          <w:rFonts w:eastAsia="Calibri"/>
          <w:b/>
          <w:bCs/>
          <w:lang w:eastAsia="en-US"/>
        </w:rPr>
      </w:pPr>
      <w:r w:rsidRPr="007E29D3">
        <w:rPr>
          <w:rFonts w:eastAsia="Calibri"/>
          <w:lang w:eastAsia="en-US"/>
        </w:rPr>
        <w:t xml:space="preserve">                                                          </w:t>
      </w:r>
    </w:p>
    <w:p w14:paraId="735AB92D" w14:textId="77777777" w:rsidR="007E29D3" w:rsidRPr="007E29D3" w:rsidRDefault="007E29D3" w:rsidP="007E29D3">
      <w:pPr>
        <w:spacing w:line="276" w:lineRule="auto"/>
        <w:jc w:val="both"/>
        <w:rPr>
          <w:rFonts w:eastAsia="Calibri"/>
          <w:b/>
          <w:lang w:eastAsia="en-US"/>
        </w:rPr>
      </w:pPr>
    </w:p>
    <w:p w14:paraId="7A7EE9A8" w14:textId="77777777" w:rsidR="007E29D3" w:rsidRPr="007E29D3" w:rsidRDefault="007E29D3" w:rsidP="007E29D3">
      <w:pPr>
        <w:spacing w:line="276" w:lineRule="auto"/>
        <w:ind w:left="4956" w:firstLine="708"/>
        <w:rPr>
          <w:rFonts w:eastAsia="Calibri"/>
          <w:lang w:eastAsia="en-US"/>
        </w:rPr>
      </w:pPr>
      <w:r w:rsidRPr="007E29D3">
        <w:rPr>
          <w:rFonts w:eastAsia="Calibri"/>
          <w:lang w:eastAsia="en-US"/>
        </w:rPr>
        <w:t>«____» _______________ 2022 г.</w:t>
      </w:r>
    </w:p>
    <w:p w14:paraId="71D6CB0A" w14:textId="77777777" w:rsidR="007E29D3" w:rsidRPr="007E29D3" w:rsidRDefault="007E29D3" w:rsidP="007E29D3">
      <w:pPr>
        <w:jc w:val="center"/>
        <w:rPr>
          <w:rFonts w:eastAsia="Calibri"/>
          <w:b/>
          <w:lang w:eastAsia="en-US"/>
        </w:rPr>
      </w:pPr>
    </w:p>
    <w:p w14:paraId="583825F5" w14:textId="77777777" w:rsidR="007E29D3" w:rsidRPr="007E29D3" w:rsidRDefault="007E29D3" w:rsidP="007E29D3">
      <w:pPr>
        <w:jc w:val="right"/>
        <w:rPr>
          <w:rFonts w:eastAsia="Calibri"/>
          <w:b/>
          <w:lang w:eastAsia="en-US"/>
        </w:rPr>
      </w:pPr>
    </w:p>
    <w:p w14:paraId="7D15146C" w14:textId="77777777" w:rsidR="007E29D3" w:rsidRPr="007E29D3" w:rsidRDefault="007E29D3" w:rsidP="007E29D3">
      <w:pPr>
        <w:jc w:val="right"/>
        <w:rPr>
          <w:rFonts w:eastAsia="Calibri"/>
          <w:b/>
          <w:lang w:eastAsia="en-US"/>
        </w:rPr>
      </w:pPr>
    </w:p>
    <w:p w14:paraId="2CBD6D12" w14:textId="77777777" w:rsidR="007E29D3" w:rsidRPr="007E29D3" w:rsidRDefault="007E29D3" w:rsidP="007E29D3">
      <w:pPr>
        <w:jc w:val="right"/>
        <w:rPr>
          <w:rFonts w:eastAsia="Calibri"/>
          <w:b/>
          <w:lang w:eastAsia="en-US"/>
        </w:rPr>
      </w:pPr>
    </w:p>
    <w:p w14:paraId="7A0E0C80" w14:textId="77777777" w:rsidR="007E29D3" w:rsidRPr="007E29D3" w:rsidRDefault="007E29D3" w:rsidP="007E29D3">
      <w:pPr>
        <w:jc w:val="right"/>
        <w:rPr>
          <w:rFonts w:eastAsia="Calibri"/>
          <w:b/>
          <w:lang w:eastAsia="en-US"/>
        </w:rPr>
      </w:pPr>
    </w:p>
    <w:p w14:paraId="080276DA" w14:textId="77777777" w:rsidR="007E29D3" w:rsidRPr="007E29D3" w:rsidRDefault="007E29D3" w:rsidP="007E29D3">
      <w:pPr>
        <w:jc w:val="right"/>
        <w:rPr>
          <w:rFonts w:eastAsia="Calibri"/>
          <w:b/>
          <w:lang w:eastAsia="en-US"/>
        </w:rPr>
      </w:pPr>
    </w:p>
    <w:p w14:paraId="61962F7B" w14:textId="77777777" w:rsidR="007E29D3" w:rsidRPr="007E29D3" w:rsidRDefault="007E29D3" w:rsidP="007E29D3">
      <w:pPr>
        <w:jc w:val="right"/>
        <w:rPr>
          <w:rFonts w:eastAsia="Calibri"/>
          <w:b/>
          <w:lang w:eastAsia="en-US"/>
        </w:rPr>
      </w:pPr>
    </w:p>
    <w:p w14:paraId="59A87AEB" w14:textId="77777777" w:rsidR="007E29D3" w:rsidRPr="007E29D3" w:rsidRDefault="007E29D3" w:rsidP="007E29D3">
      <w:pPr>
        <w:jc w:val="right"/>
        <w:rPr>
          <w:rFonts w:eastAsia="Calibri"/>
          <w:b/>
          <w:lang w:eastAsia="en-US"/>
        </w:rPr>
      </w:pPr>
    </w:p>
    <w:p w14:paraId="2F805F2A" w14:textId="77777777" w:rsidR="007E29D3" w:rsidRPr="007E29D3" w:rsidRDefault="007E29D3" w:rsidP="007E29D3">
      <w:pPr>
        <w:jc w:val="right"/>
        <w:rPr>
          <w:rFonts w:eastAsia="Calibri"/>
          <w:b/>
          <w:lang w:eastAsia="en-US"/>
        </w:rPr>
      </w:pPr>
    </w:p>
    <w:p w14:paraId="6ACFA745" w14:textId="77777777" w:rsidR="007E29D3" w:rsidRPr="007E29D3" w:rsidRDefault="007E29D3" w:rsidP="007E29D3">
      <w:pPr>
        <w:jc w:val="right"/>
        <w:rPr>
          <w:rFonts w:eastAsia="Calibri"/>
          <w:b/>
          <w:lang w:eastAsia="en-US"/>
        </w:rPr>
      </w:pPr>
    </w:p>
    <w:p w14:paraId="3B50FA2D" w14:textId="77777777" w:rsidR="007E29D3" w:rsidRPr="007E29D3" w:rsidRDefault="007E29D3" w:rsidP="007E29D3">
      <w:pPr>
        <w:jc w:val="right"/>
        <w:rPr>
          <w:rFonts w:eastAsia="Calibri"/>
          <w:b/>
          <w:lang w:eastAsia="en-US"/>
        </w:rPr>
      </w:pPr>
    </w:p>
    <w:p w14:paraId="2C9A70C8" w14:textId="77777777" w:rsidR="007E29D3" w:rsidRPr="007E29D3" w:rsidRDefault="007E29D3" w:rsidP="007E29D3">
      <w:pPr>
        <w:jc w:val="right"/>
        <w:rPr>
          <w:rFonts w:eastAsia="Calibri"/>
          <w:b/>
          <w:lang w:eastAsia="en-US"/>
        </w:rPr>
      </w:pPr>
    </w:p>
    <w:p w14:paraId="3BE579BB" w14:textId="77777777" w:rsidR="007E29D3" w:rsidRPr="007E29D3" w:rsidRDefault="007E29D3" w:rsidP="007E29D3">
      <w:pPr>
        <w:jc w:val="right"/>
        <w:rPr>
          <w:rFonts w:eastAsia="Calibri"/>
          <w:b/>
          <w:lang w:eastAsia="en-US"/>
        </w:rPr>
      </w:pPr>
    </w:p>
    <w:p w14:paraId="6D7BC2F0" w14:textId="77777777" w:rsidR="007E29D3" w:rsidRPr="007E29D3" w:rsidRDefault="007E29D3" w:rsidP="007E29D3">
      <w:pPr>
        <w:jc w:val="right"/>
        <w:rPr>
          <w:rFonts w:eastAsia="Calibri"/>
          <w:b/>
          <w:lang w:eastAsia="en-US"/>
        </w:rPr>
      </w:pPr>
    </w:p>
    <w:p w14:paraId="3FF26062" w14:textId="77777777" w:rsidR="007E29D3" w:rsidRPr="007E29D3" w:rsidRDefault="007E29D3" w:rsidP="007E29D3">
      <w:pPr>
        <w:jc w:val="right"/>
        <w:rPr>
          <w:rFonts w:eastAsia="Calibri"/>
          <w:b/>
          <w:lang w:eastAsia="en-US"/>
        </w:rPr>
      </w:pPr>
    </w:p>
    <w:p w14:paraId="5068585B" w14:textId="77777777" w:rsidR="007E29D3" w:rsidRPr="007E29D3" w:rsidRDefault="007E29D3" w:rsidP="007E29D3">
      <w:pPr>
        <w:jc w:val="right"/>
        <w:rPr>
          <w:rFonts w:eastAsia="Calibri"/>
          <w:b/>
          <w:lang w:eastAsia="en-US"/>
        </w:rPr>
      </w:pPr>
    </w:p>
    <w:p w14:paraId="4E128335" w14:textId="77777777" w:rsidR="007E29D3" w:rsidRPr="007E29D3" w:rsidRDefault="007E29D3" w:rsidP="007E29D3">
      <w:pPr>
        <w:rPr>
          <w:rFonts w:eastAsia="Calibri"/>
          <w:b/>
          <w:lang w:eastAsia="en-US"/>
        </w:rPr>
      </w:pPr>
    </w:p>
    <w:p w14:paraId="37407487" w14:textId="77777777" w:rsidR="007E29D3" w:rsidRPr="007E29D3" w:rsidRDefault="007E29D3" w:rsidP="007E29D3">
      <w:pPr>
        <w:rPr>
          <w:rFonts w:eastAsia="Calibri"/>
          <w:b/>
          <w:lang w:eastAsia="en-US"/>
        </w:rPr>
      </w:pPr>
    </w:p>
    <w:p w14:paraId="3EC32494" w14:textId="77777777" w:rsidR="007E29D3" w:rsidRPr="007E29D3" w:rsidRDefault="007E29D3" w:rsidP="007E29D3">
      <w:pPr>
        <w:jc w:val="right"/>
        <w:rPr>
          <w:rFonts w:eastAsia="Calibri"/>
          <w:b/>
          <w:lang w:eastAsia="en-US"/>
        </w:rPr>
      </w:pPr>
    </w:p>
    <w:p w14:paraId="5F5F0AD2" w14:textId="77777777" w:rsidR="007E29D3" w:rsidRPr="007E29D3" w:rsidRDefault="007E29D3" w:rsidP="007E29D3">
      <w:pPr>
        <w:jc w:val="right"/>
        <w:rPr>
          <w:rFonts w:eastAsia="Calibri"/>
          <w:b/>
          <w:lang w:eastAsia="en-US"/>
        </w:rPr>
      </w:pPr>
    </w:p>
    <w:p w14:paraId="5C2EF7F3" w14:textId="77777777" w:rsidR="007E29D3" w:rsidRPr="007E29D3" w:rsidRDefault="007E29D3" w:rsidP="007E29D3">
      <w:pPr>
        <w:jc w:val="right"/>
        <w:rPr>
          <w:rFonts w:eastAsia="Calibri"/>
          <w:b/>
          <w:lang w:eastAsia="en-US"/>
        </w:rPr>
      </w:pPr>
    </w:p>
    <w:p w14:paraId="10EB0111" w14:textId="77777777" w:rsidR="007E29D3" w:rsidRPr="007E29D3" w:rsidRDefault="007E29D3" w:rsidP="007E29D3">
      <w:pPr>
        <w:jc w:val="right"/>
        <w:rPr>
          <w:rFonts w:eastAsia="Calibri"/>
          <w:b/>
          <w:lang w:eastAsia="en-US"/>
        </w:rPr>
      </w:pPr>
    </w:p>
    <w:p w14:paraId="2294B036" w14:textId="77777777" w:rsidR="007E29D3" w:rsidRPr="007E29D3" w:rsidRDefault="007E29D3" w:rsidP="007E29D3">
      <w:pPr>
        <w:rPr>
          <w:rFonts w:eastAsia="Calibri"/>
          <w:b/>
          <w:lang w:eastAsia="en-US"/>
        </w:rPr>
      </w:pPr>
    </w:p>
    <w:p w14:paraId="3D38C296" w14:textId="77777777" w:rsidR="007E29D3" w:rsidRPr="007E29D3" w:rsidRDefault="007E29D3" w:rsidP="007E29D3">
      <w:pPr>
        <w:ind w:right="-142"/>
        <w:jc w:val="right"/>
        <w:rPr>
          <w:rFonts w:eastAsia="Calibri"/>
          <w:bCs/>
          <w:lang w:eastAsia="en-US"/>
        </w:rPr>
      </w:pPr>
    </w:p>
    <w:p w14:paraId="458DCC75" w14:textId="77777777" w:rsidR="007E29D3" w:rsidRPr="007E29D3" w:rsidRDefault="007E29D3" w:rsidP="007E29D3">
      <w:pPr>
        <w:ind w:right="-142"/>
        <w:jc w:val="right"/>
        <w:rPr>
          <w:rFonts w:eastAsia="Calibri"/>
          <w:bCs/>
          <w:sz w:val="22"/>
          <w:szCs w:val="22"/>
          <w:lang w:eastAsia="en-US"/>
        </w:rPr>
      </w:pPr>
      <w:r w:rsidRPr="007E29D3">
        <w:rPr>
          <w:rFonts w:eastAsia="Calibri"/>
          <w:bCs/>
          <w:sz w:val="22"/>
          <w:szCs w:val="22"/>
          <w:lang w:eastAsia="en-US"/>
        </w:rPr>
        <w:t>Приложение №1 к протоколу</w:t>
      </w:r>
    </w:p>
    <w:p w14:paraId="6BE987C8" w14:textId="77777777" w:rsidR="007E29D3" w:rsidRPr="007E29D3" w:rsidRDefault="007E29D3" w:rsidP="007E29D3">
      <w:pPr>
        <w:ind w:right="-142"/>
        <w:jc w:val="right"/>
        <w:rPr>
          <w:rFonts w:eastAsia="Calibri"/>
          <w:bCs/>
          <w:sz w:val="22"/>
          <w:szCs w:val="22"/>
          <w:lang w:eastAsia="en-US"/>
        </w:rPr>
      </w:pPr>
      <w:r w:rsidRPr="007E29D3">
        <w:rPr>
          <w:rFonts w:eastAsia="Calibri"/>
          <w:bCs/>
          <w:sz w:val="22"/>
          <w:szCs w:val="22"/>
          <w:lang w:eastAsia="en-US"/>
        </w:rPr>
        <w:t>начальной (максимальной) цены контракта</w:t>
      </w:r>
    </w:p>
    <w:p w14:paraId="790AF758" w14:textId="77777777" w:rsidR="007E29D3" w:rsidRPr="007E29D3" w:rsidRDefault="007E29D3" w:rsidP="007E29D3">
      <w:pPr>
        <w:ind w:right="-142"/>
        <w:jc w:val="right"/>
        <w:rPr>
          <w:rFonts w:eastAsia="Calibri"/>
          <w:bCs/>
          <w:lang w:eastAsia="en-US"/>
        </w:rPr>
      </w:pPr>
    </w:p>
    <w:p w14:paraId="34BFD631" w14:textId="77777777" w:rsidR="007E29D3" w:rsidRPr="007E29D3" w:rsidRDefault="007E29D3" w:rsidP="007E29D3">
      <w:pPr>
        <w:jc w:val="center"/>
        <w:rPr>
          <w:rFonts w:eastAsia="Calibri"/>
          <w:b/>
          <w:sz w:val="23"/>
          <w:szCs w:val="23"/>
          <w:lang w:eastAsia="en-US"/>
        </w:rPr>
      </w:pPr>
      <w:r w:rsidRPr="007E29D3">
        <w:rPr>
          <w:rFonts w:eastAsia="Calibri"/>
          <w:b/>
          <w:sz w:val="23"/>
          <w:szCs w:val="23"/>
          <w:lang w:eastAsia="en-US"/>
        </w:rPr>
        <w:t>Расчёт начальной (максимальной) цены контракта по объекту закупки:</w:t>
      </w:r>
    </w:p>
    <w:p w14:paraId="3E88ECF1" w14:textId="77777777" w:rsidR="007E29D3" w:rsidRPr="007E29D3" w:rsidRDefault="007E29D3" w:rsidP="007E29D3">
      <w:pPr>
        <w:jc w:val="center"/>
        <w:rPr>
          <w:rFonts w:eastAsia="Calibri"/>
          <w:b/>
          <w:sz w:val="23"/>
          <w:szCs w:val="23"/>
          <w:lang w:eastAsia="en-US"/>
        </w:rPr>
      </w:pPr>
      <w:r w:rsidRPr="007E29D3">
        <w:rPr>
          <w:rFonts w:eastAsia="Calibri"/>
          <w:b/>
          <w:sz w:val="23"/>
          <w:szCs w:val="23"/>
          <w:lang w:eastAsia="en-US"/>
        </w:rPr>
        <w:t>Окончание строительно-монтажных работ на объекте: «Строительство дошкольной образовательной организации в с. Доброе на 230 мест по ул. Гузель/Ароматное Симферопольского района»</w:t>
      </w:r>
    </w:p>
    <w:p w14:paraId="25F6BCE8" w14:textId="77777777" w:rsidR="007E29D3" w:rsidRPr="007E29D3" w:rsidRDefault="007E29D3" w:rsidP="007E29D3">
      <w:pPr>
        <w:spacing w:line="276" w:lineRule="auto"/>
        <w:rPr>
          <w:rFonts w:eastAsia="Calibri"/>
          <w:b/>
          <w:sz w:val="22"/>
          <w:szCs w:val="22"/>
          <w:lang w:eastAsia="en-US"/>
        </w:rPr>
      </w:pPr>
      <w:r w:rsidRPr="007E29D3">
        <w:rPr>
          <w:rFonts w:eastAsia="Calibri"/>
          <w:b/>
          <w:sz w:val="22"/>
          <w:szCs w:val="22"/>
          <w:lang w:eastAsia="en-US"/>
        </w:rPr>
        <w:t>Основания для расчета:</w:t>
      </w:r>
    </w:p>
    <w:p w14:paraId="05B9E494" w14:textId="77777777" w:rsidR="007E29D3" w:rsidRPr="007E29D3" w:rsidRDefault="007E29D3" w:rsidP="007C6E8E">
      <w:pPr>
        <w:numPr>
          <w:ilvl w:val="0"/>
          <w:numId w:val="49"/>
        </w:numPr>
        <w:spacing w:after="160" w:line="276" w:lineRule="auto"/>
        <w:contextualSpacing/>
        <w:jc w:val="both"/>
        <w:rPr>
          <w:rFonts w:eastAsia="Calibri"/>
          <w:sz w:val="22"/>
          <w:szCs w:val="22"/>
          <w:lang w:eastAsia="en-US"/>
        </w:rPr>
      </w:pPr>
      <w:r w:rsidRPr="007E29D3">
        <w:rPr>
          <w:rFonts w:eastAsia="Calibri"/>
          <w:sz w:val="22"/>
          <w:szCs w:val="22"/>
          <w:lang w:eastAsia="en-US"/>
        </w:rPr>
        <w:t>Приказ об утверждении изменений, внесенных в проектно-сметную документацию, включая сводный сметный расчет стоимости строительства от 10.02.2021г. №50.</w:t>
      </w:r>
    </w:p>
    <w:p w14:paraId="4782C281" w14:textId="77777777" w:rsidR="007E29D3" w:rsidRPr="007E29D3" w:rsidRDefault="007E29D3" w:rsidP="007C6E8E">
      <w:pPr>
        <w:numPr>
          <w:ilvl w:val="0"/>
          <w:numId w:val="49"/>
        </w:numPr>
        <w:spacing w:after="160" w:line="276" w:lineRule="auto"/>
        <w:contextualSpacing/>
        <w:jc w:val="both"/>
        <w:rPr>
          <w:rFonts w:eastAsia="Calibri"/>
          <w:sz w:val="22"/>
          <w:szCs w:val="22"/>
          <w:lang w:eastAsia="en-US"/>
        </w:rPr>
      </w:pPr>
      <w:r w:rsidRPr="007E29D3">
        <w:rPr>
          <w:rFonts w:eastAsia="Calibri"/>
          <w:sz w:val="22"/>
          <w:szCs w:val="22"/>
          <w:lang w:eastAsia="en-US"/>
        </w:rPr>
        <w:t xml:space="preserve">Заключение государственной экспертизы (ГАУ РК "ГОССТРОЙЭКСПЕРТИЗА")  </w:t>
      </w:r>
    </w:p>
    <w:p w14:paraId="7E6CA64D" w14:textId="77777777" w:rsidR="007E29D3" w:rsidRPr="007E29D3" w:rsidRDefault="007E29D3" w:rsidP="007E29D3">
      <w:pPr>
        <w:spacing w:line="276" w:lineRule="auto"/>
        <w:ind w:left="720"/>
        <w:contextualSpacing/>
        <w:jc w:val="both"/>
        <w:rPr>
          <w:rFonts w:eastAsia="Calibri"/>
          <w:sz w:val="22"/>
          <w:szCs w:val="22"/>
          <w:lang w:eastAsia="en-US"/>
        </w:rPr>
      </w:pPr>
      <w:r w:rsidRPr="007E29D3">
        <w:rPr>
          <w:rFonts w:eastAsia="Calibri"/>
          <w:sz w:val="22"/>
          <w:szCs w:val="22"/>
          <w:lang w:eastAsia="en-US"/>
        </w:rPr>
        <w:t xml:space="preserve"> от 03.02.2021г. № 91-1-1-2-004387-2021.</w:t>
      </w:r>
    </w:p>
    <w:p w14:paraId="2934D734" w14:textId="77777777" w:rsidR="007E29D3" w:rsidRPr="007E29D3" w:rsidRDefault="007E29D3" w:rsidP="007E29D3">
      <w:pPr>
        <w:spacing w:line="276" w:lineRule="auto"/>
        <w:ind w:left="284"/>
        <w:contextualSpacing/>
        <w:jc w:val="both"/>
        <w:rPr>
          <w:rFonts w:eastAsia="Calibri"/>
          <w:sz w:val="22"/>
          <w:szCs w:val="22"/>
          <w:lang w:eastAsia="en-US"/>
        </w:rPr>
      </w:pPr>
      <w:r w:rsidRPr="007E29D3">
        <w:rPr>
          <w:rFonts w:eastAsia="Calibri"/>
          <w:b/>
          <w:bCs/>
          <w:sz w:val="22"/>
          <w:szCs w:val="22"/>
          <w:lang w:eastAsia="en-US"/>
        </w:rPr>
        <w:t>3.</w:t>
      </w:r>
      <w:r w:rsidRPr="007E29D3">
        <w:rPr>
          <w:rFonts w:eastAsia="Calibri"/>
          <w:sz w:val="22"/>
          <w:szCs w:val="22"/>
          <w:lang w:eastAsia="en-US"/>
        </w:rPr>
        <w:t xml:space="preserve"> Утвержденный сводный сметный расчет стоимости строительства в сумме </w:t>
      </w:r>
    </w:p>
    <w:p w14:paraId="6B30A9D9" w14:textId="77777777" w:rsidR="007E29D3" w:rsidRPr="007E29D3" w:rsidRDefault="007E29D3" w:rsidP="007E29D3">
      <w:pPr>
        <w:spacing w:line="276" w:lineRule="auto"/>
        <w:ind w:left="284"/>
        <w:contextualSpacing/>
        <w:jc w:val="both"/>
        <w:rPr>
          <w:rFonts w:eastAsia="Calibri"/>
          <w:sz w:val="22"/>
          <w:szCs w:val="22"/>
          <w:lang w:eastAsia="en-US"/>
        </w:rPr>
      </w:pPr>
      <w:r w:rsidRPr="007E29D3">
        <w:rPr>
          <w:rFonts w:eastAsia="Calibri"/>
          <w:sz w:val="22"/>
          <w:szCs w:val="22"/>
          <w:lang w:eastAsia="en-US"/>
        </w:rPr>
        <w:t>250 869,05 тыс. руб. в ценах на 3 квартал 2016/ 4 квартал 2020</w:t>
      </w:r>
    </w:p>
    <w:tbl>
      <w:tblPr>
        <w:tblW w:w="11055" w:type="dxa"/>
        <w:tblInd w:w="-856" w:type="dxa"/>
        <w:tblLook w:val="04A0" w:firstRow="1" w:lastRow="0" w:firstColumn="1" w:lastColumn="0" w:noHBand="0" w:noVBand="1"/>
      </w:tblPr>
      <w:tblGrid>
        <w:gridCol w:w="2694"/>
        <w:gridCol w:w="1768"/>
        <w:gridCol w:w="1418"/>
        <w:gridCol w:w="1895"/>
        <w:gridCol w:w="1454"/>
        <w:gridCol w:w="1826"/>
      </w:tblGrid>
      <w:tr w:rsidR="007E29D3" w:rsidRPr="007E29D3" w14:paraId="7385E502" w14:textId="77777777" w:rsidTr="007E29D3">
        <w:trPr>
          <w:trHeight w:val="2389"/>
        </w:trPr>
        <w:tc>
          <w:tcPr>
            <w:tcW w:w="26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F0E05E" w14:textId="77777777" w:rsidR="007E29D3" w:rsidRPr="007E29D3" w:rsidRDefault="007E29D3" w:rsidP="007E29D3">
            <w:pPr>
              <w:jc w:val="center"/>
              <w:rPr>
                <w:sz w:val="22"/>
                <w:szCs w:val="22"/>
              </w:rPr>
            </w:pPr>
            <w:r w:rsidRPr="007E29D3">
              <w:rPr>
                <w:sz w:val="22"/>
                <w:szCs w:val="22"/>
              </w:rPr>
              <w:t>Наименование работ и затрат</w:t>
            </w:r>
          </w:p>
        </w:tc>
        <w:tc>
          <w:tcPr>
            <w:tcW w:w="1768" w:type="dxa"/>
            <w:tcBorders>
              <w:top w:val="single" w:sz="4" w:space="0" w:color="auto"/>
              <w:left w:val="nil"/>
              <w:bottom w:val="single" w:sz="4" w:space="0" w:color="auto"/>
              <w:right w:val="single" w:sz="4" w:space="0" w:color="auto"/>
            </w:tcBorders>
            <w:shd w:val="clear" w:color="auto" w:fill="auto"/>
            <w:vAlign w:val="center"/>
            <w:hideMark/>
          </w:tcPr>
          <w:p w14:paraId="67DC5DC6" w14:textId="77777777" w:rsidR="007E29D3" w:rsidRPr="007E29D3" w:rsidRDefault="007E29D3" w:rsidP="007E29D3">
            <w:pPr>
              <w:jc w:val="center"/>
              <w:rPr>
                <w:sz w:val="22"/>
                <w:szCs w:val="22"/>
              </w:rPr>
            </w:pPr>
            <w:r w:rsidRPr="007E29D3">
              <w:rPr>
                <w:sz w:val="22"/>
                <w:szCs w:val="22"/>
              </w:rPr>
              <w:t xml:space="preserve">Стоимость работ в ценах на дату утверждения сметной документации </w:t>
            </w:r>
            <w:r w:rsidRPr="007E29D3">
              <w:rPr>
                <w:sz w:val="22"/>
                <w:szCs w:val="22"/>
              </w:rPr>
              <w:br/>
              <w:t xml:space="preserve">"квартал" 4 </w:t>
            </w:r>
            <w:r w:rsidRPr="007E29D3">
              <w:rPr>
                <w:sz w:val="22"/>
                <w:szCs w:val="22"/>
              </w:rPr>
              <w:br/>
              <w:t xml:space="preserve">"год" </w:t>
            </w:r>
            <w:r w:rsidRPr="007E29D3">
              <w:rPr>
                <w:sz w:val="22"/>
                <w:szCs w:val="22"/>
                <w:u w:val="single"/>
              </w:rPr>
              <w:t xml:space="preserve">2020 </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0C0656CA" w14:textId="77777777" w:rsidR="007E29D3" w:rsidRPr="007E29D3" w:rsidRDefault="007E29D3" w:rsidP="007E29D3">
            <w:pPr>
              <w:jc w:val="center"/>
              <w:rPr>
                <w:sz w:val="22"/>
                <w:szCs w:val="22"/>
              </w:rPr>
            </w:pPr>
            <w:r w:rsidRPr="007E29D3">
              <w:rPr>
                <w:sz w:val="22"/>
                <w:szCs w:val="22"/>
              </w:rPr>
              <w:t>Индекс фактической инфляции</w:t>
            </w:r>
          </w:p>
        </w:tc>
        <w:tc>
          <w:tcPr>
            <w:tcW w:w="1895" w:type="dxa"/>
            <w:tcBorders>
              <w:top w:val="single" w:sz="4" w:space="0" w:color="auto"/>
              <w:left w:val="nil"/>
              <w:bottom w:val="single" w:sz="4" w:space="0" w:color="auto"/>
              <w:right w:val="single" w:sz="4" w:space="0" w:color="auto"/>
            </w:tcBorders>
            <w:shd w:val="clear" w:color="auto" w:fill="auto"/>
            <w:vAlign w:val="center"/>
            <w:hideMark/>
          </w:tcPr>
          <w:p w14:paraId="6A3C3F66" w14:textId="77777777" w:rsidR="007E29D3" w:rsidRPr="007E29D3" w:rsidRDefault="007E29D3" w:rsidP="007E29D3">
            <w:pPr>
              <w:jc w:val="center"/>
              <w:rPr>
                <w:sz w:val="22"/>
                <w:szCs w:val="22"/>
              </w:rPr>
            </w:pPr>
            <w:r w:rsidRPr="007E29D3">
              <w:rPr>
                <w:sz w:val="22"/>
                <w:szCs w:val="22"/>
              </w:rPr>
              <w:t>Стоимость работ в ценах на дату формирования начальной (максимальной) цены контракта "месяц" сентябрь</w:t>
            </w:r>
            <w:r w:rsidRPr="007E29D3">
              <w:rPr>
                <w:sz w:val="22"/>
                <w:szCs w:val="22"/>
                <w:u w:val="single"/>
              </w:rPr>
              <w:t xml:space="preserve"> </w:t>
            </w:r>
            <w:r w:rsidRPr="007E29D3">
              <w:rPr>
                <w:sz w:val="22"/>
                <w:szCs w:val="22"/>
                <w:u w:val="single"/>
              </w:rPr>
              <w:br/>
            </w:r>
            <w:r w:rsidRPr="007E29D3">
              <w:rPr>
                <w:sz w:val="22"/>
                <w:szCs w:val="22"/>
              </w:rPr>
              <w:t xml:space="preserve">"год" </w:t>
            </w:r>
            <w:r w:rsidRPr="007E29D3">
              <w:rPr>
                <w:sz w:val="22"/>
                <w:szCs w:val="22"/>
                <w:u w:val="single"/>
              </w:rPr>
              <w:t>2022</w:t>
            </w:r>
          </w:p>
        </w:tc>
        <w:tc>
          <w:tcPr>
            <w:tcW w:w="1454" w:type="dxa"/>
            <w:tcBorders>
              <w:top w:val="single" w:sz="4" w:space="0" w:color="auto"/>
              <w:left w:val="nil"/>
              <w:bottom w:val="single" w:sz="4" w:space="0" w:color="auto"/>
              <w:right w:val="single" w:sz="4" w:space="0" w:color="auto"/>
            </w:tcBorders>
            <w:shd w:val="clear" w:color="auto" w:fill="auto"/>
            <w:vAlign w:val="center"/>
            <w:hideMark/>
          </w:tcPr>
          <w:p w14:paraId="245918DA" w14:textId="77777777" w:rsidR="007E29D3" w:rsidRPr="007E29D3" w:rsidRDefault="007E29D3" w:rsidP="007E29D3">
            <w:pPr>
              <w:jc w:val="center"/>
              <w:rPr>
                <w:sz w:val="22"/>
                <w:szCs w:val="22"/>
              </w:rPr>
            </w:pPr>
            <w:r w:rsidRPr="007E29D3">
              <w:rPr>
                <w:sz w:val="22"/>
                <w:szCs w:val="22"/>
              </w:rPr>
              <w:t>Индекс прогнозный инфляции на период выполнения работ</w:t>
            </w:r>
          </w:p>
        </w:tc>
        <w:tc>
          <w:tcPr>
            <w:tcW w:w="1826" w:type="dxa"/>
            <w:tcBorders>
              <w:top w:val="single" w:sz="4" w:space="0" w:color="auto"/>
              <w:left w:val="nil"/>
              <w:bottom w:val="single" w:sz="4" w:space="0" w:color="auto"/>
              <w:right w:val="single" w:sz="4" w:space="0" w:color="auto"/>
            </w:tcBorders>
            <w:shd w:val="clear" w:color="auto" w:fill="auto"/>
            <w:vAlign w:val="center"/>
            <w:hideMark/>
          </w:tcPr>
          <w:p w14:paraId="091B3326" w14:textId="77777777" w:rsidR="007E29D3" w:rsidRPr="007E29D3" w:rsidRDefault="007E29D3" w:rsidP="007E29D3">
            <w:pPr>
              <w:jc w:val="center"/>
              <w:rPr>
                <w:sz w:val="22"/>
                <w:szCs w:val="22"/>
              </w:rPr>
            </w:pPr>
            <w:r w:rsidRPr="007E29D3">
              <w:rPr>
                <w:sz w:val="22"/>
                <w:szCs w:val="22"/>
              </w:rPr>
              <w:t>Начальная (максимальная) цена контракта с учетом индекса прогнозной инфляции на период выполнения работ</w:t>
            </w:r>
          </w:p>
        </w:tc>
      </w:tr>
      <w:tr w:rsidR="007E29D3" w:rsidRPr="007E29D3" w14:paraId="31ED5C0C" w14:textId="77777777" w:rsidTr="007E29D3">
        <w:trPr>
          <w:trHeight w:val="31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2AF845F" w14:textId="77777777" w:rsidR="007E29D3" w:rsidRPr="007E29D3" w:rsidRDefault="007E29D3" w:rsidP="007E29D3">
            <w:pPr>
              <w:jc w:val="center"/>
              <w:rPr>
                <w:sz w:val="22"/>
                <w:szCs w:val="22"/>
              </w:rPr>
            </w:pPr>
            <w:r w:rsidRPr="007E29D3">
              <w:rPr>
                <w:sz w:val="22"/>
                <w:szCs w:val="22"/>
              </w:rPr>
              <w:t>1</w:t>
            </w:r>
          </w:p>
        </w:tc>
        <w:tc>
          <w:tcPr>
            <w:tcW w:w="1768" w:type="dxa"/>
            <w:tcBorders>
              <w:top w:val="nil"/>
              <w:left w:val="nil"/>
              <w:bottom w:val="single" w:sz="4" w:space="0" w:color="auto"/>
              <w:right w:val="single" w:sz="4" w:space="0" w:color="auto"/>
            </w:tcBorders>
            <w:shd w:val="clear" w:color="auto" w:fill="auto"/>
            <w:vAlign w:val="center"/>
            <w:hideMark/>
          </w:tcPr>
          <w:p w14:paraId="52761A16" w14:textId="77777777" w:rsidR="007E29D3" w:rsidRPr="007E29D3" w:rsidRDefault="007E29D3" w:rsidP="007E29D3">
            <w:pPr>
              <w:jc w:val="center"/>
              <w:rPr>
                <w:sz w:val="22"/>
                <w:szCs w:val="22"/>
              </w:rPr>
            </w:pPr>
            <w:r w:rsidRPr="007E29D3">
              <w:rPr>
                <w:sz w:val="22"/>
                <w:szCs w:val="22"/>
              </w:rPr>
              <w:t>2</w:t>
            </w:r>
          </w:p>
        </w:tc>
        <w:tc>
          <w:tcPr>
            <w:tcW w:w="1418" w:type="dxa"/>
            <w:tcBorders>
              <w:top w:val="nil"/>
              <w:left w:val="nil"/>
              <w:bottom w:val="single" w:sz="4" w:space="0" w:color="auto"/>
              <w:right w:val="single" w:sz="4" w:space="0" w:color="auto"/>
            </w:tcBorders>
            <w:shd w:val="clear" w:color="auto" w:fill="auto"/>
            <w:vAlign w:val="center"/>
            <w:hideMark/>
          </w:tcPr>
          <w:p w14:paraId="17D39549" w14:textId="77777777" w:rsidR="007E29D3" w:rsidRPr="007E29D3" w:rsidRDefault="007E29D3" w:rsidP="007E29D3">
            <w:pPr>
              <w:jc w:val="center"/>
              <w:rPr>
                <w:sz w:val="22"/>
                <w:szCs w:val="22"/>
              </w:rPr>
            </w:pPr>
            <w:r w:rsidRPr="007E29D3">
              <w:rPr>
                <w:sz w:val="22"/>
                <w:szCs w:val="22"/>
              </w:rPr>
              <w:t>3</w:t>
            </w:r>
          </w:p>
        </w:tc>
        <w:tc>
          <w:tcPr>
            <w:tcW w:w="1895" w:type="dxa"/>
            <w:tcBorders>
              <w:top w:val="nil"/>
              <w:left w:val="nil"/>
              <w:bottom w:val="single" w:sz="4" w:space="0" w:color="auto"/>
              <w:right w:val="single" w:sz="4" w:space="0" w:color="auto"/>
            </w:tcBorders>
            <w:shd w:val="clear" w:color="auto" w:fill="auto"/>
            <w:vAlign w:val="center"/>
            <w:hideMark/>
          </w:tcPr>
          <w:p w14:paraId="2B12DC73" w14:textId="77777777" w:rsidR="007E29D3" w:rsidRPr="007E29D3" w:rsidRDefault="007E29D3" w:rsidP="007E29D3">
            <w:pPr>
              <w:jc w:val="center"/>
              <w:rPr>
                <w:sz w:val="22"/>
                <w:szCs w:val="22"/>
              </w:rPr>
            </w:pPr>
            <w:r w:rsidRPr="007E29D3">
              <w:rPr>
                <w:sz w:val="22"/>
                <w:szCs w:val="22"/>
              </w:rPr>
              <w:t>4</w:t>
            </w:r>
          </w:p>
        </w:tc>
        <w:tc>
          <w:tcPr>
            <w:tcW w:w="1454" w:type="dxa"/>
            <w:tcBorders>
              <w:top w:val="nil"/>
              <w:left w:val="nil"/>
              <w:bottom w:val="single" w:sz="4" w:space="0" w:color="auto"/>
              <w:right w:val="single" w:sz="4" w:space="0" w:color="auto"/>
            </w:tcBorders>
            <w:shd w:val="clear" w:color="auto" w:fill="auto"/>
            <w:vAlign w:val="center"/>
            <w:hideMark/>
          </w:tcPr>
          <w:p w14:paraId="0D9FF3D5" w14:textId="77777777" w:rsidR="007E29D3" w:rsidRPr="007E29D3" w:rsidRDefault="007E29D3" w:rsidP="007E29D3">
            <w:pPr>
              <w:jc w:val="center"/>
              <w:rPr>
                <w:sz w:val="22"/>
                <w:szCs w:val="22"/>
              </w:rPr>
            </w:pPr>
            <w:r w:rsidRPr="007E29D3">
              <w:rPr>
                <w:sz w:val="22"/>
                <w:szCs w:val="22"/>
              </w:rPr>
              <w:t>5</w:t>
            </w:r>
          </w:p>
        </w:tc>
        <w:tc>
          <w:tcPr>
            <w:tcW w:w="1826" w:type="dxa"/>
            <w:tcBorders>
              <w:top w:val="nil"/>
              <w:left w:val="nil"/>
              <w:bottom w:val="single" w:sz="4" w:space="0" w:color="auto"/>
              <w:right w:val="single" w:sz="4" w:space="0" w:color="auto"/>
            </w:tcBorders>
            <w:shd w:val="clear" w:color="auto" w:fill="auto"/>
            <w:vAlign w:val="center"/>
            <w:hideMark/>
          </w:tcPr>
          <w:p w14:paraId="4C59F3DE" w14:textId="77777777" w:rsidR="007E29D3" w:rsidRPr="007E29D3" w:rsidRDefault="007E29D3" w:rsidP="007E29D3">
            <w:pPr>
              <w:jc w:val="center"/>
              <w:rPr>
                <w:sz w:val="22"/>
                <w:szCs w:val="22"/>
              </w:rPr>
            </w:pPr>
            <w:r w:rsidRPr="007E29D3">
              <w:rPr>
                <w:sz w:val="22"/>
                <w:szCs w:val="22"/>
              </w:rPr>
              <w:t>6</w:t>
            </w:r>
          </w:p>
        </w:tc>
      </w:tr>
      <w:tr w:rsidR="007E29D3" w:rsidRPr="007E29D3" w14:paraId="0D24CEB9" w14:textId="77777777" w:rsidTr="007E29D3">
        <w:trPr>
          <w:trHeight w:val="61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9F10E60" w14:textId="77777777" w:rsidR="007E29D3" w:rsidRPr="007E29D3" w:rsidRDefault="007E29D3" w:rsidP="007E29D3">
            <w:pPr>
              <w:rPr>
                <w:sz w:val="22"/>
                <w:szCs w:val="22"/>
              </w:rPr>
            </w:pPr>
            <w:r w:rsidRPr="007E29D3">
              <w:rPr>
                <w:sz w:val="22"/>
                <w:szCs w:val="22"/>
              </w:rPr>
              <w:t>Строительно-монтажные работы</w:t>
            </w:r>
          </w:p>
        </w:tc>
        <w:tc>
          <w:tcPr>
            <w:tcW w:w="1768" w:type="dxa"/>
            <w:tcBorders>
              <w:top w:val="nil"/>
              <w:left w:val="nil"/>
              <w:bottom w:val="single" w:sz="4" w:space="0" w:color="auto"/>
              <w:right w:val="single" w:sz="4" w:space="0" w:color="auto"/>
            </w:tcBorders>
            <w:shd w:val="clear" w:color="auto" w:fill="auto"/>
            <w:vAlign w:val="center"/>
            <w:hideMark/>
          </w:tcPr>
          <w:p w14:paraId="2FC166CC" w14:textId="77777777" w:rsidR="007E29D3" w:rsidRPr="007E29D3" w:rsidRDefault="007E29D3" w:rsidP="007E29D3">
            <w:pPr>
              <w:jc w:val="right"/>
              <w:rPr>
                <w:sz w:val="22"/>
                <w:szCs w:val="22"/>
              </w:rPr>
            </w:pPr>
            <w:r w:rsidRPr="007E29D3">
              <w:rPr>
                <w:rFonts w:eastAsia="Calibri"/>
                <w:sz w:val="22"/>
                <w:szCs w:val="22"/>
                <w:lang w:eastAsia="en-US"/>
              </w:rPr>
              <w:t>66 133 010,00</w:t>
            </w:r>
          </w:p>
        </w:tc>
        <w:tc>
          <w:tcPr>
            <w:tcW w:w="1418" w:type="dxa"/>
            <w:tcBorders>
              <w:top w:val="nil"/>
              <w:left w:val="nil"/>
              <w:bottom w:val="single" w:sz="4" w:space="0" w:color="auto"/>
              <w:right w:val="single" w:sz="4" w:space="0" w:color="auto"/>
            </w:tcBorders>
            <w:shd w:val="clear" w:color="auto" w:fill="auto"/>
            <w:vAlign w:val="center"/>
            <w:hideMark/>
          </w:tcPr>
          <w:p w14:paraId="29916592" w14:textId="77777777" w:rsidR="007E29D3" w:rsidRPr="007E29D3" w:rsidRDefault="007E29D3" w:rsidP="007E29D3">
            <w:pPr>
              <w:jc w:val="center"/>
              <w:rPr>
                <w:sz w:val="22"/>
                <w:szCs w:val="22"/>
              </w:rPr>
            </w:pPr>
            <w:r w:rsidRPr="007E29D3">
              <w:rPr>
                <w:rFonts w:eastAsia="Calibri"/>
                <w:sz w:val="22"/>
                <w:szCs w:val="22"/>
                <w:lang w:eastAsia="en-US"/>
              </w:rPr>
              <w:t>1,1266</w:t>
            </w:r>
          </w:p>
        </w:tc>
        <w:tc>
          <w:tcPr>
            <w:tcW w:w="1895" w:type="dxa"/>
            <w:tcBorders>
              <w:top w:val="nil"/>
              <w:left w:val="nil"/>
              <w:bottom w:val="single" w:sz="4" w:space="0" w:color="auto"/>
              <w:right w:val="single" w:sz="4" w:space="0" w:color="auto"/>
            </w:tcBorders>
            <w:shd w:val="clear" w:color="auto" w:fill="auto"/>
            <w:vAlign w:val="center"/>
            <w:hideMark/>
          </w:tcPr>
          <w:p w14:paraId="49F25420" w14:textId="77777777" w:rsidR="007E29D3" w:rsidRPr="007E29D3" w:rsidRDefault="007E29D3" w:rsidP="007E29D3">
            <w:pPr>
              <w:jc w:val="right"/>
              <w:rPr>
                <w:sz w:val="22"/>
                <w:szCs w:val="22"/>
              </w:rPr>
            </w:pPr>
            <w:r w:rsidRPr="007E29D3">
              <w:rPr>
                <w:rFonts w:eastAsia="Calibri"/>
                <w:sz w:val="22"/>
                <w:szCs w:val="22"/>
                <w:lang w:eastAsia="en-US"/>
              </w:rPr>
              <w:t>74 505 449,07</w:t>
            </w:r>
          </w:p>
        </w:tc>
        <w:tc>
          <w:tcPr>
            <w:tcW w:w="1454" w:type="dxa"/>
            <w:tcBorders>
              <w:top w:val="nil"/>
              <w:left w:val="nil"/>
              <w:bottom w:val="single" w:sz="4" w:space="0" w:color="auto"/>
              <w:right w:val="single" w:sz="4" w:space="0" w:color="auto"/>
            </w:tcBorders>
            <w:shd w:val="clear" w:color="auto" w:fill="auto"/>
            <w:vAlign w:val="center"/>
            <w:hideMark/>
          </w:tcPr>
          <w:p w14:paraId="70923167" w14:textId="77777777" w:rsidR="007E29D3" w:rsidRPr="007E29D3" w:rsidRDefault="007E29D3" w:rsidP="007E29D3">
            <w:pPr>
              <w:jc w:val="center"/>
              <w:rPr>
                <w:sz w:val="22"/>
                <w:szCs w:val="22"/>
              </w:rPr>
            </w:pPr>
            <w:r w:rsidRPr="007E29D3">
              <w:rPr>
                <w:rFonts w:eastAsia="Calibri"/>
                <w:sz w:val="22"/>
                <w:szCs w:val="22"/>
                <w:lang w:eastAsia="en-US"/>
              </w:rPr>
              <w:t>1,01460</w:t>
            </w:r>
          </w:p>
        </w:tc>
        <w:tc>
          <w:tcPr>
            <w:tcW w:w="1826" w:type="dxa"/>
            <w:tcBorders>
              <w:top w:val="nil"/>
              <w:left w:val="nil"/>
              <w:bottom w:val="single" w:sz="4" w:space="0" w:color="auto"/>
              <w:right w:val="single" w:sz="4" w:space="0" w:color="auto"/>
            </w:tcBorders>
            <w:shd w:val="clear" w:color="auto" w:fill="auto"/>
            <w:vAlign w:val="center"/>
            <w:hideMark/>
          </w:tcPr>
          <w:p w14:paraId="337E3E32" w14:textId="77777777" w:rsidR="007E29D3" w:rsidRPr="007E29D3" w:rsidRDefault="007E29D3" w:rsidP="007E29D3">
            <w:pPr>
              <w:jc w:val="right"/>
              <w:rPr>
                <w:sz w:val="22"/>
                <w:szCs w:val="22"/>
              </w:rPr>
            </w:pPr>
            <w:r w:rsidRPr="007E29D3">
              <w:rPr>
                <w:rFonts w:eastAsia="Calibri"/>
                <w:sz w:val="22"/>
                <w:szCs w:val="22"/>
                <w:lang w:eastAsia="en-US"/>
              </w:rPr>
              <w:t>75 593 228,62</w:t>
            </w:r>
          </w:p>
        </w:tc>
      </w:tr>
      <w:tr w:rsidR="007E29D3" w:rsidRPr="007E29D3" w14:paraId="277AE62D" w14:textId="77777777" w:rsidTr="007E29D3">
        <w:trPr>
          <w:trHeight w:val="61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581B386B" w14:textId="77777777" w:rsidR="007E29D3" w:rsidRPr="007E29D3" w:rsidRDefault="007E29D3" w:rsidP="007E29D3">
            <w:pPr>
              <w:rPr>
                <w:sz w:val="22"/>
                <w:szCs w:val="22"/>
              </w:rPr>
            </w:pPr>
            <w:r w:rsidRPr="007E29D3">
              <w:rPr>
                <w:sz w:val="22"/>
                <w:szCs w:val="22"/>
              </w:rPr>
              <w:t>Стоимость оборудования</w:t>
            </w:r>
          </w:p>
        </w:tc>
        <w:tc>
          <w:tcPr>
            <w:tcW w:w="1768" w:type="dxa"/>
            <w:tcBorders>
              <w:top w:val="nil"/>
              <w:left w:val="nil"/>
              <w:bottom w:val="single" w:sz="4" w:space="0" w:color="auto"/>
              <w:right w:val="single" w:sz="4" w:space="0" w:color="auto"/>
            </w:tcBorders>
            <w:shd w:val="clear" w:color="auto" w:fill="auto"/>
            <w:vAlign w:val="center"/>
            <w:hideMark/>
          </w:tcPr>
          <w:p w14:paraId="275036F7" w14:textId="77777777" w:rsidR="007E29D3" w:rsidRPr="007E29D3" w:rsidRDefault="007E29D3" w:rsidP="007E29D3">
            <w:pPr>
              <w:jc w:val="right"/>
              <w:rPr>
                <w:sz w:val="22"/>
                <w:szCs w:val="22"/>
              </w:rPr>
            </w:pPr>
            <w:r w:rsidRPr="007E29D3">
              <w:rPr>
                <w:rFonts w:eastAsia="Calibri"/>
                <w:sz w:val="22"/>
                <w:szCs w:val="22"/>
                <w:lang w:eastAsia="en-US"/>
              </w:rPr>
              <w:t>33 534 650,00</w:t>
            </w:r>
          </w:p>
        </w:tc>
        <w:tc>
          <w:tcPr>
            <w:tcW w:w="1418" w:type="dxa"/>
            <w:tcBorders>
              <w:top w:val="nil"/>
              <w:left w:val="nil"/>
              <w:bottom w:val="single" w:sz="4" w:space="0" w:color="auto"/>
              <w:right w:val="single" w:sz="4" w:space="0" w:color="auto"/>
            </w:tcBorders>
            <w:shd w:val="clear" w:color="auto" w:fill="auto"/>
            <w:vAlign w:val="center"/>
            <w:hideMark/>
          </w:tcPr>
          <w:p w14:paraId="4B597041" w14:textId="77777777" w:rsidR="007E29D3" w:rsidRPr="007E29D3" w:rsidRDefault="007E29D3" w:rsidP="007E29D3">
            <w:pPr>
              <w:jc w:val="center"/>
              <w:rPr>
                <w:sz w:val="22"/>
                <w:szCs w:val="22"/>
              </w:rPr>
            </w:pPr>
            <w:r w:rsidRPr="007E29D3">
              <w:rPr>
                <w:rFonts w:eastAsia="Calibri"/>
                <w:sz w:val="22"/>
                <w:szCs w:val="22"/>
                <w:lang w:eastAsia="en-US"/>
              </w:rPr>
              <w:t>1,1266</w:t>
            </w:r>
          </w:p>
        </w:tc>
        <w:tc>
          <w:tcPr>
            <w:tcW w:w="1895" w:type="dxa"/>
            <w:tcBorders>
              <w:top w:val="nil"/>
              <w:left w:val="nil"/>
              <w:bottom w:val="single" w:sz="4" w:space="0" w:color="auto"/>
              <w:right w:val="single" w:sz="4" w:space="0" w:color="auto"/>
            </w:tcBorders>
            <w:shd w:val="clear" w:color="auto" w:fill="auto"/>
            <w:vAlign w:val="center"/>
            <w:hideMark/>
          </w:tcPr>
          <w:p w14:paraId="4134553D" w14:textId="77777777" w:rsidR="007E29D3" w:rsidRPr="007E29D3" w:rsidRDefault="007E29D3" w:rsidP="007E29D3">
            <w:pPr>
              <w:jc w:val="right"/>
              <w:rPr>
                <w:sz w:val="22"/>
                <w:szCs w:val="22"/>
              </w:rPr>
            </w:pPr>
            <w:r w:rsidRPr="007E29D3">
              <w:rPr>
                <w:rFonts w:eastAsia="Calibri"/>
                <w:sz w:val="22"/>
                <w:szCs w:val="22"/>
                <w:lang w:eastAsia="en-US"/>
              </w:rPr>
              <w:t>37 780 136,69</w:t>
            </w:r>
          </w:p>
        </w:tc>
        <w:tc>
          <w:tcPr>
            <w:tcW w:w="1454" w:type="dxa"/>
            <w:tcBorders>
              <w:top w:val="nil"/>
              <w:left w:val="nil"/>
              <w:bottom w:val="single" w:sz="4" w:space="0" w:color="auto"/>
              <w:right w:val="single" w:sz="4" w:space="0" w:color="auto"/>
            </w:tcBorders>
            <w:shd w:val="clear" w:color="auto" w:fill="auto"/>
            <w:vAlign w:val="center"/>
            <w:hideMark/>
          </w:tcPr>
          <w:p w14:paraId="0FB6E705" w14:textId="77777777" w:rsidR="007E29D3" w:rsidRPr="007E29D3" w:rsidRDefault="007E29D3" w:rsidP="007E29D3">
            <w:pPr>
              <w:jc w:val="center"/>
              <w:rPr>
                <w:sz w:val="22"/>
                <w:szCs w:val="22"/>
              </w:rPr>
            </w:pPr>
            <w:r w:rsidRPr="007E29D3">
              <w:rPr>
                <w:rFonts w:eastAsia="Calibri"/>
                <w:sz w:val="22"/>
                <w:szCs w:val="22"/>
                <w:lang w:eastAsia="en-US"/>
              </w:rPr>
              <w:t>1,01460</w:t>
            </w:r>
          </w:p>
        </w:tc>
        <w:tc>
          <w:tcPr>
            <w:tcW w:w="1826" w:type="dxa"/>
            <w:tcBorders>
              <w:top w:val="nil"/>
              <w:left w:val="nil"/>
              <w:bottom w:val="single" w:sz="4" w:space="0" w:color="auto"/>
              <w:right w:val="single" w:sz="4" w:space="0" w:color="auto"/>
            </w:tcBorders>
            <w:shd w:val="clear" w:color="auto" w:fill="auto"/>
            <w:vAlign w:val="center"/>
            <w:hideMark/>
          </w:tcPr>
          <w:p w14:paraId="76C966D5" w14:textId="77777777" w:rsidR="007E29D3" w:rsidRPr="007E29D3" w:rsidRDefault="007E29D3" w:rsidP="007E29D3">
            <w:pPr>
              <w:jc w:val="right"/>
              <w:rPr>
                <w:sz w:val="22"/>
                <w:szCs w:val="22"/>
              </w:rPr>
            </w:pPr>
            <w:r w:rsidRPr="007E29D3">
              <w:rPr>
                <w:rFonts w:eastAsia="Calibri"/>
                <w:sz w:val="22"/>
                <w:szCs w:val="22"/>
                <w:lang w:eastAsia="en-US"/>
              </w:rPr>
              <w:t>38 331 726,69</w:t>
            </w:r>
          </w:p>
        </w:tc>
      </w:tr>
      <w:tr w:rsidR="007E29D3" w:rsidRPr="007E29D3" w14:paraId="40AFAEB2" w14:textId="77777777" w:rsidTr="007E29D3">
        <w:trPr>
          <w:trHeight w:val="61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0DD1C4C" w14:textId="77777777" w:rsidR="007E29D3" w:rsidRPr="007E29D3" w:rsidRDefault="007E29D3" w:rsidP="007E29D3">
            <w:pPr>
              <w:rPr>
                <w:sz w:val="22"/>
                <w:szCs w:val="22"/>
              </w:rPr>
            </w:pPr>
            <w:r w:rsidRPr="007E29D3">
              <w:rPr>
                <w:sz w:val="22"/>
                <w:szCs w:val="22"/>
              </w:rPr>
              <w:t>Пусконаладочные работы</w:t>
            </w:r>
          </w:p>
        </w:tc>
        <w:tc>
          <w:tcPr>
            <w:tcW w:w="1768" w:type="dxa"/>
            <w:tcBorders>
              <w:top w:val="nil"/>
              <w:left w:val="nil"/>
              <w:bottom w:val="single" w:sz="4" w:space="0" w:color="auto"/>
              <w:right w:val="single" w:sz="4" w:space="0" w:color="auto"/>
            </w:tcBorders>
            <w:shd w:val="clear" w:color="auto" w:fill="auto"/>
            <w:vAlign w:val="center"/>
            <w:hideMark/>
          </w:tcPr>
          <w:p w14:paraId="2D93622F" w14:textId="77777777" w:rsidR="007E29D3" w:rsidRPr="007E29D3" w:rsidRDefault="007E29D3" w:rsidP="007E29D3">
            <w:pPr>
              <w:jc w:val="right"/>
              <w:rPr>
                <w:sz w:val="22"/>
                <w:szCs w:val="22"/>
              </w:rPr>
            </w:pPr>
            <w:r w:rsidRPr="007E29D3">
              <w:rPr>
                <w:rFonts w:eastAsia="Calibri"/>
                <w:sz w:val="22"/>
                <w:szCs w:val="22"/>
                <w:lang w:eastAsia="en-US"/>
              </w:rPr>
              <w:t>513 540,00</w:t>
            </w:r>
          </w:p>
        </w:tc>
        <w:tc>
          <w:tcPr>
            <w:tcW w:w="1418" w:type="dxa"/>
            <w:tcBorders>
              <w:top w:val="nil"/>
              <w:left w:val="nil"/>
              <w:bottom w:val="single" w:sz="4" w:space="0" w:color="auto"/>
              <w:right w:val="single" w:sz="4" w:space="0" w:color="auto"/>
            </w:tcBorders>
            <w:shd w:val="clear" w:color="auto" w:fill="auto"/>
            <w:noWrap/>
            <w:vAlign w:val="center"/>
            <w:hideMark/>
          </w:tcPr>
          <w:p w14:paraId="0A2A5EFF" w14:textId="77777777" w:rsidR="007E29D3" w:rsidRPr="007E29D3" w:rsidRDefault="007E29D3" w:rsidP="007E29D3">
            <w:pPr>
              <w:jc w:val="center"/>
              <w:rPr>
                <w:sz w:val="22"/>
                <w:szCs w:val="22"/>
              </w:rPr>
            </w:pPr>
            <w:r w:rsidRPr="007E29D3">
              <w:rPr>
                <w:rFonts w:eastAsia="Calibri"/>
                <w:sz w:val="22"/>
                <w:szCs w:val="22"/>
                <w:lang w:eastAsia="en-US"/>
              </w:rPr>
              <w:t>1,1266</w:t>
            </w:r>
          </w:p>
        </w:tc>
        <w:tc>
          <w:tcPr>
            <w:tcW w:w="1895" w:type="dxa"/>
            <w:tcBorders>
              <w:top w:val="nil"/>
              <w:left w:val="nil"/>
              <w:bottom w:val="single" w:sz="4" w:space="0" w:color="auto"/>
              <w:right w:val="single" w:sz="4" w:space="0" w:color="auto"/>
            </w:tcBorders>
            <w:shd w:val="clear" w:color="auto" w:fill="auto"/>
            <w:vAlign w:val="center"/>
            <w:hideMark/>
          </w:tcPr>
          <w:p w14:paraId="168B1FC6" w14:textId="77777777" w:rsidR="007E29D3" w:rsidRPr="007E29D3" w:rsidRDefault="007E29D3" w:rsidP="007E29D3">
            <w:pPr>
              <w:jc w:val="right"/>
              <w:rPr>
                <w:sz w:val="22"/>
                <w:szCs w:val="22"/>
              </w:rPr>
            </w:pPr>
            <w:r w:rsidRPr="007E29D3">
              <w:rPr>
                <w:rFonts w:eastAsia="Calibri"/>
                <w:sz w:val="22"/>
                <w:szCs w:val="22"/>
                <w:lang w:eastAsia="en-US"/>
              </w:rPr>
              <w:t>578 554,16</w:t>
            </w:r>
          </w:p>
        </w:tc>
        <w:tc>
          <w:tcPr>
            <w:tcW w:w="1454" w:type="dxa"/>
            <w:tcBorders>
              <w:top w:val="nil"/>
              <w:left w:val="nil"/>
              <w:bottom w:val="single" w:sz="4" w:space="0" w:color="auto"/>
              <w:right w:val="single" w:sz="4" w:space="0" w:color="auto"/>
            </w:tcBorders>
            <w:shd w:val="clear" w:color="auto" w:fill="auto"/>
            <w:vAlign w:val="center"/>
            <w:hideMark/>
          </w:tcPr>
          <w:p w14:paraId="724EBF2D" w14:textId="77777777" w:rsidR="007E29D3" w:rsidRPr="007E29D3" w:rsidRDefault="007E29D3" w:rsidP="007E29D3">
            <w:pPr>
              <w:jc w:val="center"/>
              <w:rPr>
                <w:sz w:val="22"/>
                <w:szCs w:val="22"/>
              </w:rPr>
            </w:pPr>
            <w:r w:rsidRPr="007E29D3">
              <w:rPr>
                <w:rFonts w:eastAsia="Calibri"/>
                <w:sz w:val="22"/>
                <w:szCs w:val="22"/>
                <w:lang w:eastAsia="en-US"/>
              </w:rPr>
              <w:t>1,01460</w:t>
            </w:r>
          </w:p>
        </w:tc>
        <w:tc>
          <w:tcPr>
            <w:tcW w:w="1826" w:type="dxa"/>
            <w:tcBorders>
              <w:top w:val="nil"/>
              <w:left w:val="nil"/>
              <w:bottom w:val="single" w:sz="4" w:space="0" w:color="auto"/>
              <w:right w:val="single" w:sz="4" w:space="0" w:color="auto"/>
            </w:tcBorders>
            <w:shd w:val="clear" w:color="auto" w:fill="auto"/>
            <w:vAlign w:val="center"/>
            <w:hideMark/>
          </w:tcPr>
          <w:p w14:paraId="52090FCB" w14:textId="77777777" w:rsidR="007E29D3" w:rsidRPr="007E29D3" w:rsidRDefault="007E29D3" w:rsidP="007E29D3">
            <w:pPr>
              <w:jc w:val="right"/>
              <w:rPr>
                <w:sz w:val="22"/>
                <w:szCs w:val="22"/>
              </w:rPr>
            </w:pPr>
            <w:r w:rsidRPr="007E29D3">
              <w:rPr>
                <w:rFonts w:eastAsia="Calibri"/>
                <w:sz w:val="22"/>
                <w:szCs w:val="22"/>
                <w:lang w:eastAsia="en-US"/>
              </w:rPr>
              <w:t>587 001,05</w:t>
            </w:r>
          </w:p>
        </w:tc>
      </w:tr>
      <w:tr w:rsidR="007E29D3" w:rsidRPr="007E29D3" w14:paraId="7F3B71DC" w14:textId="77777777" w:rsidTr="007E29D3">
        <w:trPr>
          <w:trHeight w:val="61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ECDB53D" w14:textId="77777777" w:rsidR="007E29D3" w:rsidRPr="007E29D3" w:rsidRDefault="007E29D3" w:rsidP="007E29D3">
            <w:pPr>
              <w:rPr>
                <w:sz w:val="22"/>
                <w:szCs w:val="22"/>
              </w:rPr>
            </w:pPr>
            <w:r w:rsidRPr="007E29D3">
              <w:rPr>
                <w:sz w:val="22"/>
                <w:szCs w:val="22"/>
              </w:rPr>
              <w:t xml:space="preserve">Временные здания и сооружения (1,8%) </w:t>
            </w:r>
          </w:p>
        </w:tc>
        <w:tc>
          <w:tcPr>
            <w:tcW w:w="1768" w:type="dxa"/>
            <w:tcBorders>
              <w:top w:val="nil"/>
              <w:left w:val="nil"/>
              <w:bottom w:val="single" w:sz="4" w:space="0" w:color="auto"/>
              <w:right w:val="single" w:sz="4" w:space="0" w:color="auto"/>
            </w:tcBorders>
            <w:shd w:val="clear" w:color="auto" w:fill="auto"/>
            <w:vAlign w:val="center"/>
            <w:hideMark/>
          </w:tcPr>
          <w:p w14:paraId="24AE9F15" w14:textId="77777777" w:rsidR="007E29D3" w:rsidRPr="007E29D3" w:rsidRDefault="007E29D3" w:rsidP="007E29D3">
            <w:pPr>
              <w:jc w:val="right"/>
              <w:rPr>
                <w:sz w:val="22"/>
                <w:szCs w:val="22"/>
              </w:rPr>
            </w:pPr>
            <w:r w:rsidRPr="007E29D3">
              <w:rPr>
                <w:rFonts w:eastAsia="Calibri"/>
                <w:sz w:val="22"/>
                <w:szCs w:val="22"/>
                <w:lang w:eastAsia="en-US"/>
              </w:rPr>
              <w:t>1 190 400,00</w:t>
            </w:r>
          </w:p>
        </w:tc>
        <w:tc>
          <w:tcPr>
            <w:tcW w:w="1418" w:type="dxa"/>
            <w:tcBorders>
              <w:top w:val="nil"/>
              <w:left w:val="nil"/>
              <w:bottom w:val="single" w:sz="4" w:space="0" w:color="auto"/>
              <w:right w:val="single" w:sz="4" w:space="0" w:color="auto"/>
            </w:tcBorders>
            <w:shd w:val="clear" w:color="auto" w:fill="auto"/>
            <w:vAlign w:val="center"/>
            <w:hideMark/>
          </w:tcPr>
          <w:p w14:paraId="5A19ABC3" w14:textId="77777777" w:rsidR="007E29D3" w:rsidRPr="007E29D3" w:rsidRDefault="007E29D3" w:rsidP="007E29D3">
            <w:pPr>
              <w:jc w:val="center"/>
              <w:rPr>
                <w:sz w:val="22"/>
                <w:szCs w:val="22"/>
              </w:rPr>
            </w:pPr>
            <w:r w:rsidRPr="007E29D3">
              <w:rPr>
                <w:rFonts w:eastAsia="Calibri"/>
                <w:sz w:val="22"/>
                <w:szCs w:val="22"/>
                <w:lang w:eastAsia="en-US"/>
              </w:rPr>
              <w:t>1,1266</w:t>
            </w:r>
          </w:p>
        </w:tc>
        <w:tc>
          <w:tcPr>
            <w:tcW w:w="1895" w:type="dxa"/>
            <w:tcBorders>
              <w:top w:val="nil"/>
              <w:left w:val="nil"/>
              <w:bottom w:val="single" w:sz="4" w:space="0" w:color="auto"/>
              <w:right w:val="single" w:sz="4" w:space="0" w:color="auto"/>
            </w:tcBorders>
            <w:shd w:val="clear" w:color="auto" w:fill="auto"/>
            <w:vAlign w:val="center"/>
            <w:hideMark/>
          </w:tcPr>
          <w:p w14:paraId="25DF4E74" w14:textId="77777777" w:rsidR="007E29D3" w:rsidRPr="007E29D3" w:rsidRDefault="007E29D3" w:rsidP="007E29D3">
            <w:pPr>
              <w:jc w:val="right"/>
              <w:rPr>
                <w:sz w:val="22"/>
                <w:szCs w:val="22"/>
              </w:rPr>
            </w:pPr>
            <w:r w:rsidRPr="007E29D3">
              <w:rPr>
                <w:rFonts w:eastAsia="Calibri"/>
                <w:sz w:val="22"/>
                <w:szCs w:val="22"/>
                <w:lang w:eastAsia="en-US"/>
              </w:rPr>
              <w:t>1 341 104,64</w:t>
            </w:r>
          </w:p>
        </w:tc>
        <w:tc>
          <w:tcPr>
            <w:tcW w:w="1454" w:type="dxa"/>
            <w:tcBorders>
              <w:top w:val="nil"/>
              <w:left w:val="nil"/>
              <w:bottom w:val="single" w:sz="4" w:space="0" w:color="auto"/>
              <w:right w:val="single" w:sz="4" w:space="0" w:color="auto"/>
            </w:tcBorders>
            <w:shd w:val="clear" w:color="auto" w:fill="auto"/>
            <w:vAlign w:val="center"/>
            <w:hideMark/>
          </w:tcPr>
          <w:p w14:paraId="02D1803A" w14:textId="77777777" w:rsidR="007E29D3" w:rsidRPr="007E29D3" w:rsidRDefault="007E29D3" w:rsidP="007E29D3">
            <w:pPr>
              <w:jc w:val="center"/>
              <w:rPr>
                <w:sz w:val="22"/>
                <w:szCs w:val="22"/>
              </w:rPr>
            </w:pPr>
            <w:r w:rsidRPr="007E29D3">
              <w:rPr>
                <w:rFonts w:eastAsia="Calibri"/>
                <w:sz w:val="22"/>
                <w:szCs w:val="22"/>
                <w:lang w:eastAsia="en-US"/>
              </w:rPr>
              <w:t>1,01460</w:t>
            </w:r>
          </w:p>
        </w:tc>
        <w:tc>
          <w:tcPr>
            <w:tcW w:w="1826" w:type="dxa"/>
            <w:tcBorders>
              <w:top w:val="nil"/>
              <w:left w:val="nil"/>
              <w:bottom w:val="single" w:sz="4" w:space="0" w:color="auto"/>
              <w:right w:val="single" w:sz="4" w:space="0" w:color="auto"/>
            </w:tcBorders>
            <w:shd w:val="clear" w:color="auto" w:fill="auto"/>
            <w:vAlign w:val="center"/>
            <w:hideMark/>
          </w:tcPr>
          <w:p w14:paraId="3A30DA82" w14:textId="77777777" w:rsidR="007E29D3" w:rsidRPr="007E29D3" w:rsidRDefault="007E29D3" w:rsidP="007E29D3">
            <w:pPr>
              <w:jc w:val="right"/>
              <w:rPr>
                <w:sz w:val="22"/>
                <w:szCs w:val="22"/>
              </w:rPr>
            </w:pPr>
            <w:r w:rsidRPr="007E29D3">
              <w:rPr>
                <w:rFonts w:eastAsia="Calibri"/>
                <w:sz w:val="22"/>
                <w:szCs w:val="22"/>
                <w:lang w:eastAsia="en-US"/>
              </w:rPr>
              <w:t>1 360 684,77</w:t>
            </w:r>
          </w:p>
        </w:tc>
      </w:tr>
      <w:tr w:rsidR="007E29D3" w:rsidRPr="007E29D3" w14:paraId="1A5B4CDF" w14:textId="77777777" w:rsidTr="007E29D3">
        <w:trPr>
          <w:trHeight w:val="166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268C0474" w14:textId="77777777" w:rsidR="007E29D3" w:rsidRPr="007E29D3" w:rsidRDefault="007E29D3" w:rsidP="007E29D3">
            <w:pPr>
              <w:rPr>
                <w:sz w:val="22"/>
                <w:szCs w:val="22"/>
              </w:rPr>
            </w:pPr>
            <w:r w:rsidRPr="007E29D3">
              <w:rPr>
                <w:sz w:val="22"/>
                <w:szCs w:val="22"/>
              </w:rPr>
              <w:t>Затраты на осуществление работ вахтовым методом, командирование рабочих, перебазирование строительно-монтажных организаций</w:t>
            </w:r>
          </w:p>
        </w:tc>
        <w:tc>
          <w:tcPr>
            <w:tcW w:w="1768" w:type="dxa"/>
            <w:tcBorders>
              <w:top w:val="nil"/>
              <w:left w:val="nil"/>
              <w:bottom w:val="single" w:sz="4" w:space="0" w:color="auto"/>
              <w:right w:val="single" w:sz="4" w:space="0" w:color="auto"/>
            </w:tcBorders>
            <w:shd w:val="clear" w:color="auto" w:fill="auto"/>
            <w:vAlign w:val="center"/>
            <w:hideMark/>
          </w:tcPr>
          <w:p w14:paraId="64938F9C" w14:textId="77777777" w:rsidR="007E29D3" w:rsidRPr="007E29D3" w:rsidRDefault="007E29D3" w:rsidP="007E29D3">
            <w:pPr>
              <w:rPr>
                <w:sz w:val="22"/>
                <w:szCs w:val="22"/>
              </w:rPr>
            </w:pPr>
            <w:r w:rsidRPr="007E29D3">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0BF939BA" w14:textId="77777777" w:rsidR="007E29D3" w:rsidRPr="007E29D3" w:rsidRDefault="007E29D3" w:rsidP="007E29D3">
            <w:pPr>
              <w:jc w:val="center"/>
              <w:rPr>
                <w:sz w:val="22"/>
                <w:szCs w:val="22"/>
              </w:rPr>
            </w:pPr>
            <w:r w:rsidRPr="007E29D3">
              <w:rPr>
                <w:sz w:val="22"/>
                <w:szCs w:val="22"/>
              </w:rPr>
              <w:t> </w:t>
            </w:r>
          </w:p>
        </w:tc>
        <w:tc>
          <w:tcPr>
            <w:tcW w:w="1895" w:type="dxa"/>
            <w:tcBorders>
              <w:top w:val="nil"/>
              <w:left w:val="nil"/>
              <w:bottom w:val="single" w:sz="4" w:space="0" w:color="auto"/>
              <w:right w:val="single" w:sz="4" w:space="0" w:color="auto"/>
            </w:tcBorders>
            <w:shd w:val="clear" w:color="auto" w:fill="auto"/>
            <w:vAlign w:val="center"/>
            <w:hideMark/>
          </w:tcPr>
          <w:p w14:paraId="7328572E" w14:textId="77777777" w:rsidR="007E29D3" w:rsidRPr="007E29D3" w:rsidRDefault="007E29D3" w:rsidP="007E29D3">
            <w:pPr>
              <w:rPr>
                <w:sz w:val="22"/>
                <w:szCs w:val="22"/>
              </w:rPr>
            </w:pPr>
            <w:r w:rsidRPr="007E29D3">
              <w:rPr>
                <w:sz w:val="22"/>
                <w:szCs w:val="22"/>
              </w:rPr>
              <w:t> </w:t>
            </w:r>
          </w:p>
        </w:tc>
        <w:tc>
          <w:tcPr>
            <w:tcW w:w="1454" w:type="dxa"/>
            <w:tcBorders>
              <w:top w:val="nil"/>
              <w:left w:val="nil"/>
              <w:bottom w:val="single" w:sz="4" w:space="0" w:color="auto"/>
              <w:right w:val="single" w:sz="4" w:space="0" w:color="auto"/>
            </w:tcBorders>
            <w:shd w:val="clear" w:color="auto" w:fill="auto"/>
            <w:vAlign w:val="center"/>
            <w:hideMark/>
          </w:tcPr>
          <w:p w14:paraId="6DA56BE8" w14:textId="77777777" w:rsidR="007E29D3" w:rsidRPr="007E29D3" w:rsidRDefault="007E29D3" w:rsidP="007E29D3">
            <w:pPr>
              <w:rPr>
                <w:sz w:val="22"/>
                <w:szCs w:val="22"/>
              </w:rPr>
            </w:pPr>
            <w:r w:rsidRPr="007E29D3">
              <w:rPr>
                <w:sz w:val="22"/>
                <w:szCs w:val="22"/>
              </w:rPr>
              <w:t> </w:t>
            </w:r>
          </w:p>
        </w:tc>
        <w:tc>
          <w:tcPr>
            <w:tcW w:w="1826" w:type="dxa"/>
            <w:tcBorders>
              <w:top w:val="nil"/>
              <w:left w:val="nil"/>
              <w:bottom w:val="single" w:sz="4" w:space="0" w:color="auto"/>
              <w:right w:val="single" w:sz="4" w:space="0" w:color="auto"/>
            </w:tcBorders>
            <w:shd w:val="clear" w:color="auto" w:fill="auto"/>
            <w:vAlign w:val="center"/>
            <w:hideMark/>
          </w:tcPr>
          <w:p w14:paraId="7E298835" w14:textId="77777777" w:rsidR="007E29D3" w:rsidRPr="007E29D3" w:rsidRDefault="007E29D3" w:rsidP="007E29D3">
            <w:pPr>
              <w:rPr>
                <w:sz w:val="22"/>
                <w:szCs w:val="22"/>
              </w:rPr>
            </w:pPr>
            <w:r w:rsidRPr="007E29D3">
              <w:rPr>
                <w:sz w:val="22"/>
                <w:szCs w:val="22"/>
              </w:rPr>
              <w:t> </w:t>
            </w:r>
          </w:p>
        </w:tc>
      </w:tr>
      <w:tr w:rsidR="007E29D3" w:rsidRPr="007E29D3" w14:paraId="6457C3F2" w14:textId="77777777" w:rsidTr="007E29D3">
        <w:trPr>
          <w:trHeight w:val="61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BA0C4FA" w14:textId="77777777" w:rsidR="007E29D3" w:rsidRPr="007E29D3" w:rsidRDefault="007E29D3" w:rsidP="007E29D3">
            <w:pPr>
              <w:rPr>
                <w:sz w:val="22"/>
                <w:szCs w:val="22"/>
              </w:rPr>
            </w:pPr>
            <w:r w:rsidRPr="007E29D3">
              <w:rPr>
                <w:sz w:val="22"/>
                <w:szCs w:val="22"/>
              </w:rPr>
              <w:t>Удорожание работ в зимнее время</w:t>
            </w:r>
          </w:p>
        </w:tc>
        <w:tc>
          <w:tcPr>
            <w:tcW w:w="1768" w:type="dxa"/>
            <w:tcBorders>
              <w:top w:val="nil"/>
              <w:left w:val="nil"/>
              <w:bottom w:val="single" w:sz="4" w:space="0" w:color="auto"/>
              <w:right w:val="single" w:sz="4" w:space="0" w:color="auto"/>
            </w:tcBorders>
            <w:shd w:val="clear" w:color="auto" w:fill="auto"/>
            <w:vAlign w:val="center"/>
            <w:hideMark/>
          </w:tcPr>
          <w:p w14:paraId="21B18CFB" w14:textId="77777777" w:rsidR="007E29D3" w:rsidRPr="007E29D3" w:rsidRDefault="007E29D3" w:rsidP="007E29D3">
            <w:pPr>
              <w:rPr>
                <w:sz w:val="22"/>
                <w:szCs w:val="22"/>
              </w:rPr>
            </w:pPr>
            <w:r w:rsidRPr="007E29D3">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337A2AB6" w14:textId="77777777" w:rsidR="007E29D3" w:rsidRPr="007E29D3" w:rsidRDefault="007E29D3" w:rsidP="007E29D3">
            <w:pPr>
              <w:jc w:val="center"/>
              <w:rPr>
                <w:sz w:val="22"/>
                <w:szCs w:val="22"/>
              </w:rPr>
            </w:pPr>
            <w:r w:rsidRPr="007E29D3">
              <w:rPr>
                <w:sz w:val="22"/>
                <w:szCs w:val="22"/>
              </w:rPr>
              <w:t> </w:t>
            </w:r>
          </w:p>
        </w:tc>
        <w:tc>
          <w:tcPr>
            <w:tcW w:w="1895" w:type="dxa"/>
            <w:tcBorders>
              <w:top w:val="nil"/>
              <w:left w:val="nil"/>
              <w:bottom w:val="single" w:sz="4" w:space="0" w:color="auto"/>
              <w:right w:val="single" w:sz="4" w:space="0" w:color="auto"/>
            </w:tcBorders>
            <w:shd w:val="clear" w:color="auto" w:fill="auto"/>
            <w:vAlign w:val="center"/>
            <w:hideMark/>
          </w:tcPr>
          <w:p w14:paraId="70C5646D" w14:textId="77777777" w:rsidR="007E29D3" w:rsidRPr="007E29D3" w:rsidRDefault="007E29D3" w:rsidP="007E29D3">
            <w:pPr>
              <w:rPr>
                <w:sz w:val="22"/>
                <w:szCs w:val="22"/>
              </w:rPr>
            </w:pPr>
            <w:r w:rsidRPr="007E29D3">
              <w:rPr>
                <w:sz w:val="22"/>
                <w:szCs w:val="22"/>
              </w:rPr>
              <w:t> </w:t>
            </w:r>
          </w:p>
        </w:tc>
        <w:tc>
          <w:tcPr>
            <w:tcW w:w="1454" w:type="dxa"/>
            <w:tcBorders>
              <w:top w:val="nil"/>
              <w:left w:val="nil"/>
              <w:bottom w:val="single" w:sz="4" w:space="0" w:color="auto"/>
              <w:right w:val="single" w:sz="4" w:space="0" w:color="auto"/>
            </w:tcBorders>
            <w:shd w:val="clear" w:color="auto" w:fill="auto"/>
            <w:vAlign w:val="center"/>
            <w:hideMark/>
          </w:tcPr>
          <w:p w14:paraId="5FAAA168" w14:textId="77777777" w:rsidR="007E29D3" w:rsidRPr="007E29D3" w:rsidRDefault="007E29D3" w:rsidP="007E29D3">
            <w:pPr>
              <w:rPr>
                <w:sz w:val="22"/>
                <w:szCs w:val="22"/>
              </w:rPr>
            </w:pPr>
            <w:r w:rsidRPr="007E29D3">
              <w:rPr>
                <w:sz w:val="22"/>
                <w:szCs w:val="22"/>
              </w:rPr>
              <w:t> </w:t>
            </w:r>
          </w:p>
        </w:tc>
        <w:tc>
          <w:tcPr>
            <w:tcW w:w="1826" w:type="dxa"/>
            <w:tcBorders>
              <w:top w:val="nil"/>
              <w:left w:val="nil"/>
              <w:bottom w:val="single" w:sz="4" w:space="0" w:color="auto"/>
              <w:right w:val="single" w:sz="4" w:space="0" w:color="auto"/>
            </w:tcBorders>
            <w:shd w:val="clear" w:color="auto" w:fill="auto"/>
            <w:vAlign w:val="center"/>
            <w:hideMark/>
          </w:tcPr>
          <w:p w14:paraId="2FFEFDB5" w14:textId="77777777" w:rsidR="007E29D3" w:rsidRPr="007E29D3" w:rsidRDefault="007E29D3" w:rsidP="007E29D3">
            <w:pPr>
              <w:rPr>
                <w:sz w:val="22"/>
                <w:szCs w:val="22"/>
              </w:rPr>
            </w:pPr>
            <w:r w:rsidRPr="007E29D3">
              <w:rPr>
                <w:sz w:val="22"/>
                <w:szCs w:val="22"/>
              </w:rPr>
              <w:t> </w:t>
            </w:r>
          </w:p>
        </w:tc>
      </w:tr>
      <w:tr w:rsidR="007E29D3" w:rsidRPr="007E29D3" w14:paraId="6C076653" w14:textId="77777777" w:rsidTr="007E29D3">
        <w:trPr>
          <w:trHeight w:val="61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60507CA" w14:textId="77777777" w:rsidR="007E29D3" w:rsidRPr="007E29D3" w:rsidRDefault="007E29D3" w:rsidP="007E29D3">
            <w:pPr>
              <w:rPr>
                <w:sz w:val="22"/>
                <w:szCs w:val="22"/>
              </w:rPr>
            </w:pPr>
            <w:r w:rsidRPr="007E29D3">
              <w:rPr>
                <w:sz w:val="22"/>
                <w:szCs w:val="22"/>
              </w:rPr>
              <w:t>Иные прочие работы и затраты</w:t>
            </w:r>
          </w:p>
        </w:tc>
        <w:tc>
          <w:tcPr>
            <w:tcW w:w="1768" w:type="dxa"/>
            <w:tcBorders>
              <w:top w:val="nil"/>
              <w:left w:val="nil"/>
              <w:bottom w:val="single" w:sz="4" w:space="0" w:color="auto"/>
              <w:right w:val="single" w:sz="4" w:space="0" w:color="auto"/>
            </w:tcBorders>
            <w:shd w:val="clear" w:color="auto" w:fill="auto"/>
            <w:vAlign w:val="center"/>
            <w:hideMark/>
          </w:tcPr>
          <w:p w14:paraId="5A0880EF" w14:textId="77777777" w:rsidR="007E29D3" w:rsidRPr="007E29D3" w:rsidRDefault="007E29D3" w:rsidP="007E29D3">
            <w:pPr>
              <w:rPr>
                <w:sz w:val="22"/>
                <w:szCs w:val="22"/>
              </w:rPr>
            </w:pPr>
            <w:r w:rsidRPr="007E29D3">
              <w:rPr>
                <w:sz w:val="22"/>
                <w:szCs w:val="22"/>
              </w:rPr>
              <w:t> </w:t>
            </w:r>
          </w:p>
        </w:tc>
        <w:tc>
          <w:tcPr>
            <w:tcW w:w="1418" w:type="dxa"/>
            <w:tcBorders>
              <w:top w:val="nil"/>
              <w:left w:val="nil"/>
              <w:bottom w:val="single" w:sz="4" w:space="0" w:color="auto"/>
              <w:right w:val="single" w:sz="4" w:space="0" w:color="auto"/>
            </w:tcBorders>
            <w:shd w:val="clear" w:color="auto" w:fill="auto"/>
            <w:vAlign w:val="center"/>
            <w:hideMark/>
          </w:tcPr>
          <w:p w14:paraId="134745A4" w14:textId="77777777" w:rsidR="007E29D3" w:rsidRPr="007E29D3" w:rsidRDefault="007E29D3" w:rsidP="007E29D3">
            <w:pPr>
              <w:jc w:val="center"/>
              <w:rPr>
                <w:sz w:val="22"/>
                <w:szCs w:val="22"/>
              </w:rPr>
            </w:pPr>
            <w:r w:rsidRPr="007E29D3">
              <w:rPr>
                <w:sz w:val="22"/>
                <w:szCs w:val="22"/>
              </w:rPr>
              <w:t> </w:t>
            </w:r>
          </w:p>
        </w:tc>
        <w:tc>
          <w:tcPr>
            <w:tcW w:w="1895" w:type="dxa"/>
            <w:tcBorders>
              <w:top w:val="nil"/>
              <w:left w:val="nil"/>
              <w:bottom w:val="single" w:sz="4" w:space="0" w:color="auto"/>
              <w:right w:val="single" w:sz="4" w:space="0" w:color="auto"/>
            </w:tcBorders>
            <w:shd w:val="clear" w:color="auto" w:fill="auto"/>
            <w:vAlign w:val="center"/>
            <w:hideMark/>
          </w:tcPr>
          <w:p w14:paraId="30475EE0" w14:textId="77777777" w:rsidR="007E29D3" w:rsidRPr="007E29D3" w:rsidRDefault="007E29D3" w:rsidP="007E29D3">
            <w:pPr>
              <w:rPr>
                <w:sz w:val="22"/>
                <w:szCs w:val="22"/>
              </w:rPr>
            </w:pPr>
            <w:r w:rsidRPr="007E29D3">
              <w:rPr>
                <w:sz w:val="22"/>
                <w:szCs w:val="22"/>
              </w:rPr>
              <w:t> </w:t>
            </w:r>
          </w:p>
        </w:tc>
        <w:tc>
          <w:tcPr>
            <w:tcW w:w="1454" w:type="dxa"/>
            <w:tcBorders>
              <w:top w:val="nil"/>
              <w:left w:val="nil"/>
              <w:bottom w:val="single" w:sz="4" w:space="0" w:color="auto"/>
              <w:right w:val="single" w:sz="4" w:space="0" w:color="auto"/>
            </w:tcBorders>
            <w:shd w:val="clear" w:color="auto" w:fill="auto"/>
            <w:vAlign w:val="center"/>
            <w:hideMark/>
          </w:tcPr>
          <w:p w14:paraId="3D0F76FD" w14:textId="77777777" w:rsidR="007E29D3" w:rsidRPr="007E29D3" w:rsidRDefault="007E29D3" w:rsidP="007E29D3">
            <w:pPr>
              <w:rPr>
                <w:sz w:val="22"/>
                <w:szCs w:val="22"/>
              </w:rPr>
            </w:pPr>
            <w:r w:rsidRPr="007E29D3">
              <w:rPr>
                <w:sz w:val="22"/>
                <w:szCs w:val="22"/>
              </w:rPr>
              <w:t> </w:t>
            </w:r>
          </w:p>
        </w:tc>
        <w:tc>
          <w:tcPr>
            <w:tcW w:w="1826" w:type="dxa"/>
            <w:tcBorders>
              <w:top w:val="nil"/>
              <w:left w:val="nil"/>
              <w:bottom w:val="single" w:sz="4" w:space="0" w:color="auto"/>
              <w:right w:val="single" w:sz="4" w:space="0" w:color="auto"/>
            </w:tcBorders>
            <w:shd w:val="clear" w:color="auto" w:fill="auto"/>
            <w:vAlign w:val="center"/>
            <w:hideMark/>
          </w:tcPr>
          <w:p w14:paraId="1554A9EB" w14:textId="77777777" w:rsidR="007E29D3" w:rsidRPr="007E29D3" w:rsidRDefault="007E29D3" w:rsidP="007E29D3">
            <w:pPr>
              <w:rPr>
                <w:sz w:val="22"/>
                <w:szCs w:val="22"/>
              </w:rPr>
            </w:pPr>
            <w:r w:rsidRPr="007E29D3">
              <w:rPr>
                <w:sz w:val="22"/>
                <w:szCs w:val="22"/>
              </w:rPr>
              <w:t> </w:t>
            </w:r>
          </w:p>
        </w:tc>
      </w:tr>
      <w:tr w:rsidR="007E29D3" w:rsidRPr="007E29D3" w14:paraId="36EC2B9E" w14:textId="77777777" w:rsidTr="007E29D3">
        <w:trPr>
          <w:trHeight w:val="945"/>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72ED62B4" w14:textId="77777777" w:rsidR="007E29D3" w:rsidRPr="007E29D3" w:rsidRDefault="007E29D3" w:rsidP="007E29D3">
            <w:pPr>
              <w:rPr>
                <w:sz w:val="22"/>
                <w:szCs w:val="22"/>
              </w:rPr>
            </w:pPr>
            <w:r w:rsidRPr="007E29D3">
              <w:rPr>
                <w:sz w:val="22"/>
                <w:szCs w:val="22"/>
              </w:rPr>
              <w:t>Резерв средств на непредвиденные работы и затраты (1 %)</w:t>
            </w:r>
          </w:p>
        </w:tc>
        <w:tc>
          <w:tcPr>
            <w:tcW w:w="1768" w:type="dxa"/>
            <w:tcBorders>
              <w:top w:val="nil"/>
              <w:left w:val="nil"/>
              <w:bottom w:val="single" w:sz="4" w:space="0" w:color="auto"/>
              <w:right w:val="single" w:sz="4" w:space="0" w:color="auto"/>
            </w:tcBorders>
            <w:shd w:val="clear" w:color="auto" w:fill="auto"/>
            <w:vAlign w:val="center"/>
            <w:hideMark/>
          </w:tcPr>
          <w:p w14:paraId="17F08A9B" w14:textId="77777777" w:rsidR="007E29D3" w:rsidRPr="007E29D3" w:rsidRDefault="007E29D3" w:rsidP="007E29D3">
            <w:pPr>
              <w:jc w:val="right"/>
              <w:rPr>
                <w:sz w:val="22"/>
                <w:szCs w:val="22"/>
              </w:rPr>
            </w:pPr>
            <w:r w:rsidRPr="007E29D3">
              <w:rPr>
                <w:rFonts w:eastAsia="Calibri"/>
                <w:sz w:val="22"/>
                <w:szCs w:val="22"/>
                <w:lang w:eastAsia="en-US"/>
              </w:rPr>
              <w:t>1 013 716,00</w:t>
            </w:r>
          </w:p>
        </w:tc>
        <w:tc>
          <w:tcPr>
            <w:tcW w:w="1418" w:type="dxa"/>
            <w:tcBorders>
              <w:top w:val="nil"/>
              <w:left w:val="nil"/>
              <w:bottom w:val="single" w:sz="4" w:space="0" w:color="auto"/>
              <w:right w:val="single" w:sz="4" w:space="0" w:color="auto"/>
            </w:tcBorders>
            <w:shd w:val="clear" w:color="auto" w:fill="auto"/>
            <w:vAlign w:val="center"/>
            <w:hideMark/>
          </w:tcPr>
          <w:p w14:paraId="02020F7D" w14:textId="77777777" w:rsidR="007E29D3" w:rsidRPr="007E29D3" w:rsidRDefault="007E29D3" w:rsidP="007E29D3">
            <w:pPr>
              <w:jc w:val="center"/>
              <w:rPr>
                <w:sz w:val="22"/>
                <w:szCs w:val="22"/>
              </w:rPr>
            </w:pPr>
            <w:r w:rsidRPr="007E29D3">
              <w:rPr>
                <w:rFonts w:eastAsia="Calibri"/>
                <w:sz w:val="22"/>
                <w:szCs w:val="22"/>
                <w:lang w:eastAsia="en-US"/>
              </w:rPr>
              <w:t> </w:t>
            </w:r>
          </w:p>
        </w:tc>
        <w:tc>
          <w:tcPr>
            <w:tcW w:w="1895" w:type="dxa"/>
            <w:tcBorders>
              <w:top w:val="nil"/>
              <w:left w:val="nil"/>
              <w:bottom w:val="single" w:sz="4" w:space="0" w:color="auto"/>
              <w:right w:val="single" w:sz="4" w:space="0" w:color="auto"/>
            </w:tcBorders>
            <w:shd w:val="clear" w:color="auto" w:fill="auto"/>
            <w:vAlign w:val="center"/>
            <w:hideMark/>
          </w:tcPr>
          <w:p w14:paraId="2418E436" w14:textId="77777777" w:rsidR="007E29D3" w:rsidRPr="007E29D3" w:rsidRDefault="007E29D3" w:rsidP="007E29D3">
            <w:pPr>
              <w:jc w:val="right"/>
              <w:rPr>
                <w:sz w:val="22"/>
                <w:szCs w:val="22"/>
              </w:rPr>
            </w:pPr>
            <w:r w:rsidRPr="007E29D3">
              <w:rPr>
                <w:rFonts w:eastAsia="Calibri"/>
                <w:sz w:val="22"/>
                <w:szCs w:val="22"/>
                <w:lang w:eastAsia="en-US"/>
              </w:rPr>
              <w:t>1 142 052,45</w:t>
            </w:r>
          </w:p>
        </w:tc>
        <w:tc>
          <w:tcPr>
            <w:tcW w:w="1454" w:type="dxa"/>
            <w:tcBorders>
              <w:top w:val="nil"/>
              <w:left w:val="nil"/>
              <w:bottom w:val="single" w:sz="4" w:space="0" w:color="auto"/>
              <w:right w:val="single" w:sz="4" w:space="0" w:color="auto"/>
            </w:tcBorders>
            <w:shd w:val="clear" w:color="auto" w:fill="auto"/>
            <w:vAlign w:val="center"/>
            <w:hideMark/>
          </w:tcPr>
          <w:p w14:paraId="69F7AF21" w14:textId="77777777" w:rsidR="007E29D3" w:rsidRPr="007E29D3" w:rsidRDefault="007E29D3" w:rsidP="007E29D3">
            <w:pPr>
              <w:rPr>
                <w:sz w:val="22"/>
                <w:szCs w:val="22"/>
              </w:rPr>
            </w:pPr>
            <w:r w:rsidRPr="007E29D3">
              <w:rPr>
                <w:rFonts w:eastAsia="Calibri"/>
                <w:sz w:val="22"/>
                <w:szCs w:val="22"/>
                <w:lang w:eastAsia="en-US"/>
              </w:rPr>
              <w:t> </w:t>
            </w:r>
          </w:p>
        </w:tc>
        <w:tc>
          <w:tcPr>
            <w:tcW w:w="1826" w:type="dxa"/>
            <w:tcBorders>
              <w:top w:val="nil"/>
              <w:left w:val="nil"/>
              <w:bottom w:val="single" w:sz="4" w:space="0" w:color="auto"/>
              <w:right w:val="single" w:sz="4" w:space="0" w:color="auto"/>
            </w:tcBorders>
            <w:shd w:val="clear" w:color="auto" w:fill="auto"/>
            <w:vAlign w:val="center"/>
            <w:hideMark/>
          </w:tcPr>
          <w:p w14:paraId="5E0668B7" w14:textId="77777777" w:rsidR="007E29D3" w:rsidRPr="007E29D3" w:rsidRDefault="007E29D3" w:rsidP="007E29D3">
            <w:pPr>
              <w:jc w:val="right"/>
              <w:rPr>
                <w:sz w:val="22"/>
                <w:szCs w:val="22"/>
              </w:rPr>
            </w:pPr>
            <w:r w:rsidRPr="007E29D3">
              <w:rPr>
                <w:rFonts w:eastAsia="Calibri"/>
                <w:sz w:val="22"/>
                <w:szCs w:val="22"/>
                <w:lang w:eastAsia="en-US"/>
              </w:rPr>
              <w:t>1 158 726,41</w:t>
            </w:r>
          </w:p>
        </w:tc>
      </w:tr>
      <w:tr w:rsidR="007E29D3" w:rsidRPr="007E29D3" w14:paraId="2A688D91" w14:textId="77777777" w:rsidTr="007E29D3">
        <w:trPr>
          <w:trHeight w:val="6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1D521EE6" w14:textId="77777777" w:rsidR="007E29D3" w:rsidRPr="007E29D3" w:rsidRDefault="007E29D3" w:rsidP="007E29D3">
            <w:pPr>
              <w:rPr>
                <w:sz w:val="22"/>
                <w:szCs w:val="22"/>
              </w:rPr>
            </w:pPr>
            <w:r w:rsidRPr="007E29D3">
              <w:rPr>
                <w:sz w:val="22"/>
                <w:szCs w:val="22"/>
              </w:rPr>
              <w:t>НМЦК без учета НДС (при наличии)</w:t>
            </w:r>
          </w:p>
        </w:tc>
        <w:tc>
          <w:tcPr>
            <w:tcW w:w="1768" w:type="dxa"/>
            <w:tcBorders>
              <w:top w:val="nil"/>
              <w:left w:val="nil"/>
              <w:bottom w:val="single" w:sz="4" w:space="0" w:color="auto"/>
              <w:right w:val="single" w:sz="4" w:space="0" w:color="auto"/>
            </w:tcBorders>
            <w:shd w:val="clear" w:color="auto" w:fill="auto"/>
            <w:vAlign w:val="center"/>
            <w:hideMark/>
          </w:tcPr>
          <w:p w14:paraId="72781081" w14:textId="77777777" w:rsidR="007E29D3" w:rsidRPr="007E29D3" w:rsidRDefault="007E29D3" w:rsidP="007E29D3">
            <w:pPr>
              <w:jc w:val="right"/>
              <w:rPr>
                <w:sz w:val="22"/>
                <w:szCs w:val="22"/>
              </w:rPr>
            </w:pPr>
            <w:r w:rsidRPr="007E29D3">
              <w:rPr>
                <w:rFonts w:eastAsia="Calibri"/>
                <w:sz w:val="22"/>
                <w:szCs w:val="22"/>
                <w:lang w:eastAsia="en-US"/>
              </w:rPr>
              <w:t>102 385 316,00</w:t>
            </w:r>
          </w:p>
        </w:tc>
        <w:tc>
          <w:tcPr>
            <w:tcW w:w="1418" w:type="dxa"/>
            <w:tcBorders>
              <w:top w:val="nil"/>
              <w:left w:val="nil"/>
              <w:bottom w:val="single" w:sz="4" w:space="0" w:color="auto"/>
              <w:right w:val="single" w:sz="4" w:space="0" w:color="auto"/>
            </w:tcBorders>
            <w:shd w:val="clear" w:color="auto" w:fill="auto"/>
            <w:vAlign w:val="center"/>
            <w:hideMark/>
          </w:tcPr>
          <w:p w14:paraId="031E127D" w14:textId="77777777" w:rsidR="007E29D3" w:rsidRPr="007E29D3" w:rsidRDefault="007E29D3" w:rsidP="007E29D3">
            <w:pPr>
              <w:jc w:val="center"/>
              <w:rPr>
                <w:sz w:val="22"/>
                <w:szCs w:val="22"/>
              </w:rPr>
            </w:pPr>
            <w:r w:rsidRPr="007E29D3">
              <w:rPr>
                <w:rFonts w:eastAsia="Calibri"/>
                <w:sz w:val="22"/>
                <w:szCs w:val="22"/>
                <w:lang w:eastAsia="en-US"/>
              </w:rPr>
              <w:t> </w:t>
            </w:r>
          </w:p>
        </w:tc>
        <w:tc>
          <w:tcPr>
            <w:tcW w:w="1895" w:type="dxa"/>
            <w:tcBorders>
              <w:top w:val="nil"/>
              <w:left w:val="nil"/>
              <w:bottom w:val="single" w:sz="4" w:space="0" w:color="auto"/>
              <w:right w:val="single" w:sz="4" w:space="0" w:color="auto"/>
            </w:tcBorders>
            <w:shd w:val="clear" w:color="auto" w:fill="auto"/>
            <w:vAlign w:val="center"/>
            <w:hideMark/>
          </w:tcPr>
          <w:p w14:paraId="33B7EEFF" w14:textId="77777777" w:rsidR="007E29D3" w:rsidRPr="007E29D3" w:rsidRDefault="007E29D3" w:rsidP="007E29D3">
            <w:pPr>
              <w:jc w:val="right"/>
              <w:rPr>
                <w:sz w:val="22"/>
                <w:szCs w:val="22"/>
              </w:rPr>
            </w:pPr>
            <w:r w:rsidRPr="007E29D3">
              <w:rPr>
                <w:rFonts w:eastAsia="Calibri"/>
                <w:sz w:val="22"/>
                <w:szCs w:val="22"/>
                <w:lang w:eastAsia="en-US"/>
              </w:rPr>
              <w:t>115 347 297,01</w:t>
            </w:r>
          </w:p>
        </w:tc>
        <w:tc>
          <w:tcPr>
            <w:tcW w:w="1454" w:type="dxa"/>
            <w:tcBorders>
              <w:top w:val="nil"/>
              <w:left w:val="nil"/>
              <w:bottom w:val="single" w:sz="4" w:space="0" w:color="auto"/>
              <w:right w:val="single" w:sz="4" w:space="0" w:color="auto"/>
            </w:tcBorders>
            <w:shd w:val="clear" w:color="auto" w:fill="auto"/>
            <w:vAlign w:val="center"/>
            <w:hideMark/>
          </w:tcPr>
          <w:p w14:paraId="32587F36" w14:textId="77777777" w:rsidR="007E29D3" w:rsidRPr="007E29D3" w:rsidRDefault="007E29D3" w:rsidP="007E29D3">
            <w:pPr>
              <w:rPr>
                <w:sz w:val="22"/>
                <w:szCs w:val="22"/>
              </w:rPr>
            </w:pPr>
            <w:r w:rsidRPr="007E29D3">
              <w:rPr>
                <w:rFonts w:eastAsia="Calibri"/>
                <w:sz w:val="22"/>
                <w:szCs w:val="22"/>
                <w:lang w:eastAsia="en-US"/>
              </w:rPr>
              <w:t> </w:t>
            </w:r>
          </w:p>
        </w:tc>
        <w:tc>
          <w:tcPr>
            <w:tcW w:w="1826" w:type="dxa"/>
            <w:tcBorders>
              <w:top w:val="nil"/>
              <w:left w:val="nil"/>
              <w:bottom w:val="single" w:sz="4" w:space="0" w:color="auto"/>
              <w:right w:val="single" w:sz="4" w:space="0" w:color="auto"/>
            </w:tcBorders>
            <w:shd w:val="clear" w:color="auto" w:fill="auto"/>
            <w:vAlign w:val="center"/>
            <w:hideMark/>
          </w:tcPr>
          <w:p w14:paraId="08150B8B" w14:textId="77777777" w:rsidR="007E29D3" w:rsidRPr="007E29D3" w:rsidRDefault="007E29D3" w:rsidP="007E29D3">
            <w:pPr>
              <w:jc w:val="right"/>
              <w:rPr>
                <w:sz w:val="22"/>
                <w:szCs w:val="22"/>
              </w:rPr>
            </w:pPr>
            <w:r w:rsidRPr="007E29D3">
              <w:rPr>
                <w:rFonts w:eastAsia="Calibri"/>
                <w:sz w:val="22"/>
                <w:szCs w:val="22"/>
                <w:lang w:eastAsia="en-US"/>
              </w:rPr>
              <w:t>117 031 367,54</w:t>
            </w:r>
          </w:p>
        </w:tc>
      </w:tr>
      <w:tr w:rsidR="007E29D3" w:rsidRPr="007E29D3" w14:paraId="410D8811" w14:textId="77777777" w:rsidTr="007E29D3">
        <w:trPr>
          <w:trHeight w:val="619"/>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080BC4C0" w14:textId="77777777" w:rsidR="007E29D3" w:rsidRPr="007E29D3" w:rsidRDefault="007E29D3" w:rsidP="007E29D3">
            <w:pPr>
              <w:rPr>
                <w:sz w:val="22"/>
                <w:szCs w:val="22"/>
              </w:rPr>
            </w:pPr>
            <w:r w:rsidRPr="007E29D3">
              <w:rPr>
                <w:sz w:val="22"/>
                <w:szCs w:val="22"/>
              </w:rPr>
              <w:t>НДС (20 %) (при наличии)</w:t>
            </w:r>
          </w:p>
        </w:tc>
        <w:tc>
          <w:tcPr>
            <w:tcW w:w="1768" w:type="dxa"/>
            <w:tcBorders>
              <w:top w:val="nil"/>
              <w:left w:val="nil"/>
              <w:bottom w:val="single" w:sz="4" w:space="0" w:color="auto"/>
              <w:right w:val="single" w:sz="4" w:space="0" w:color="auto"/>
            </w:tcBorders>
            <w:shd w:val="clear" w:color="auto" w:fill="auto"/>
            <w:vAlign w:val="center"/>
            <w:hideMark/>
          </w:tcPr>
          <w:p w14:paraId="4687C1C2" w14:textId="77777777" w:rsidR="007E29D3" w:rsidRPr="007E29D3" w:rsidRDefault="007E29D3" w:rsidP="007E29D3">
            <w:pPr>
              <w:jc w:val="right"/>
              <w:rPr>
                <w:sz w:val="22"/>
                <w:szCs w:val="22"/>
              </w:rPr>
            </w:pPr>
            <w:r w:rsidRPr="007E29D3">
              <w:rPr>
                <w:rFonts w:eastAsia="Calibri"/>
                <w:sz w:val="22"/>
                <w:szCs w:val="22"/>
                <w:lang w:eastAsia="en-US"/>
              </w:rPr>
              <w:t>20 477 063,20</w:t>
            </w:r>
          </w:p>
        </w:tc>
        <w:tc>
          <w:tcPr>
            <w:tcW w:w="1418" w:type="dxa"/>
            <w:tcBorders>
              <w:top w:val="nil"/>
              <w:left w:val="nil"/>
              <w:bottom w:val="single" w:sz="4" w:space="0" w:color="auto"/>
              <w:right w:val="single" w:sz="4" w:space="0" w:color="auto"/>
            </w:tcBorders>
            <w:shd w:val="clear" w:color="auto" w:fill="auto"/>
            <w:vAlign w:val="center"/>
            <w:hideMark/>
          </w:tcPr>
          <w:p w14:paraId="6120F84E" w14:textId="77777777" w:rsidR="007E29D3" w:rsidRPr="007E29D3" w:rsidRDefault="007E29D3" w:rsidP="007E29D3">
            <w:pPr>
              <w:jc w:val="center"/>
              <w:rPr>
                <w:sz w:val="22"/>
                <w:szCs w:val="22"/>
              </w:rPr>
            </w:pPr>
            <w:r w:rsidRPr="007E29D3">
              <w:rPr>
                <w:rFonts w:eastAsia="Calibri"/>
                <w:sz w:val="22"/>
                <w:szCs w:val="22"/>
                <w:lang w:eastAsia="en-US"/>
              </w:rPr>
              <w:t> </w:t>
            </w:r>
          </w:p>
        </w:tc>
        <w:tc>
          <w:tcPr>
            <w:tcW w:w="1895" w:type="dxa"/>
            <w:tcBorders>
              <w:top w:val="nil"/>
              <w:left w:val="nil"/>
              <w:bottom w:val="single" w:sz="4" w:space="0" w:color="auto"/>
              <w:right w:val="single" w:sz="4" w:space="0" w:color="auto"/>
            </w:tcBorders>
            <w:shd w:val="clear" w:color="auto" w:fill="auto"/>
            <w:vAlign w:val="center"/>
            <w:hideMark/>
          </w:tcPr>
          <w:p w14:paraId="48E2B774" w14:textId="77777777" w:rsidR="007E29D3" w:rsidRPr="007E29D3" w:rsidRDefault="007E29D3" w:rsidP="007E29D3">
            <w:pPr>
              <w:jc w:val="right"/>
              <w:rPr>
                <w:sz w:val="22"/>
                <w:szCs w:val="22"/>
              </w:rPr>
            </w:pPr>
            <w:r w:rsidRPr="007E29D3">
              <w:rPr>
                <w:rFonts w:eastAsia="Calibri"/>
                <w:sz w:val="22"/>
                <w:szCs w:val="22"/>
                <w:lang w:eastAsia="en-US"/>
              </w:rPr>
              <w:t>23 069 459,40</w:t>
            </w:r>
          </w:p>
        </w:tc>
        <w:tc>
          <w:tcPr>
            <w:tcW w:w="1454" w:type="dxa"/>
            <w:tcBorders>
              <w:top w:val="nil"/>
              <w:left w:val="nil"/>
              <w:bottom w:val="single" w:sz="4" w:space="0" w:color="auto"/>
              <w:right w:val="single" w:sz="4" w:space="0" w:color="auto"/>
            </w:tcBorders>
            <w:shd w:val="clear" w:color="auto" w:fill="auto"/>
            <w:vAlign w:val="center"/>
            <w:hideMark/>
          </w:tcPr>
          <w:p w14:paraId="3CA4C54B" w14:textId="77777777" w:rsidR="007E29D3" w:rsidRPr="007E29D3" w:rsidRDefault="007E29D3" w:rsidP="007E29D3">
            <w:pPr>
              <w:rPr>
                <w:sz w:val="22"/>
                <w:szCs w:val="22"/>
              </w:rPr>
            </w:pPr>
            <w:r w:rsidRPr="007E29D3">
              <w:rPr>
                <w:rFonts w:eastAsia="Calibri"/>
                <w:sz w:val="22"/>
                <w:szCs w:val="22"/>
                <w:lang w:eastAsia="en-US"/>
              </w:rPr>
              <w:t> </w:t>
            </w:r>
          </w:p>
        </w:tc>
        <w:tc>
          <w:tcPr>
            <w:tcW w:w="1826" w:type="dxa"/>
            <w:tcBorders>
              <w:top w:val="nil"/>
              <w:left w:val="nil"/>
              <w:bottom w:val="single" w:sz="4" w:space="0" w:color="auto"/>
              <w:right w:val="single" w:sz="4" w:space="0" w:color="auto"/>
            </w:tcBorders>
            <w:shd w:val="clear" w:color="auto" w:fill="auto"/>
            <w:vAlign w:val="center"/>
            <w:hideMark/>
          </w:tcPr>
          <w:p w14:paraId="18319428" w14:textId="77777777" w:rsidR="007E29D3" w:rsidRPr="007E29D3" w:rsidRDefault="007E29D3" w:rsidP="007E29D3">
            <w:pPr>
              <w:jc w:val="right"/>
              <w:rPr>
                <w:sz w:val="22"/>
                <w:szCs w:val="22"/>
              </w:rPr>
            </w:pPr>
            <w:r w:rsidRPr="007E29D3">
              <w:rPr>
                <w:rFonts w:eastAsia="Calibri"/>
                <w:sz w:val="22"/>
                <w:szCs w:val="22"/>
                <w:lang w:eastAsia="en-US"/>
              </w:rPr>
              <w:t>23 406 273,51</w:t>
            </w:r>
          </w:p>
        </w:tc>
      </w:tr>
      <w:tr w:rsidR="007E29D3" w:rsidRPr="007E29D3" w14:paraId="54374409" w14:textId="77777777" w:rsidTr="007E29D3">
        <w:trPr>
          <w:trHeight w:val="630"/>
        </w:trPr>
        <w:tc>
          <w:tcPr>
            <w:tcW w:w="2694" w:type="dxa"/>
            <w:tcBorders>
              <w:top w:val="nil"/>
              <w:left w:val="single" w:sz="4" w:space="0" w:color="auto"/>
              <w:bottom w:val="single" w:sz="4" w:space="0" w:color="auto"/>
              <w:right w:val="single" w:sz="4" w:space="0" w:color="auto"/>
            </w:tcBorders>
            <w:shd w:val="clear" w:color="auto" w:fill="auto"/>
            <w:vAlign w:val="center"/>
            <w:hideMark/>
          </w:tcPr>
          <w:p w14:paraId="3F29BD3B" w14:textId="77777777" w:rsidR="007E29D3" w:rsidRPr="007E29D3" w:rsidRDefault="007E29D3" w:rsidP="007E29D3">
            <w:pPr>
              <w:rPr>
                <w:sz w:val="22"/>
                <w:szCs w:val="22"/>
              </w:rPr>
            </w:pPr>
            <w:r w:rsidRPr="007E29D3">
              <w:rPr>
                <w:sz w:val="22"/>
                <w:szCs w:val="22"/>
              </w:rPr>
              <w:lastRenderedPageBreak/>
              <w:t>НМЦК с учетом НДС (при наличии)</w:t>
            </w:r>
          </w:p>
        </w:tc>
        <w:tc>
          <w:tcPr>
            <w:tcW w:w="1768" w:type="dxa"/>
            <w:tcBorders>
              <w:top w:val="nil"/>
              <w:left w:val="nil"/>
              <w:bottom w:val="single" w:sz="4" w:space="0" w:color="auto"/>
              <w:right w:val="single" w:sz="4" w:space="0" w:color="auto"/>
            </w:tcBorders>
            <w:shd w:val="clear" w:color="auto" w:fill="auto"/>
            <w:vAlign w:val="center"/>
            <w:hideMark/>
          </w:tcPr>
          <w:p w14:paraId="3F4D5E18" w14:textId="77777777" w:rsidR="007E29D3" w:rsidRPr="007E29D3" w:rsidRDefault="007E29D3" w:rsidP="007E29D3">
            <w:pPr>
              <w:jc w:val="right"/>
              <w:rPr>
                <w:sz w:val="22"/>
                <w:szCs w:val="22"/>
              </w:rPr>
            </w:pPr>
            <w:r w:rsidRPr="007E29D3">
              <w:rPr>
                <w:rFonts w:eastAsia="Calibri"/>
                <w:sz w:val="22"/>
                <w:szCs w:val="22"/>
                <w:lang w:eastAsia="en-US"/>
              </w:rPr>
              <w:t>122 862 379,20</w:t>
            </w:r>
          </w:p>
        </w:tc>
        <w:tc>
          <w:tcPr>
            <w:tcW w:w="1418" w:type="dxa"/>
            <w:tcBorders>
              <w:top w:val="nil"/>
              <w:left w:val="nil"/>
              <w:bottom w:val="single" w:sz="4" w:space="0" w:color="auto"/>
              <w:right w:val="single" w:sz="4" w:space="0" w:color="auto"/>
            </w:tcBorders>
            <w:shd w:val="clear" w:color="auto" w:fill="auto"/>
            <w:vAlign w:val="center"/>
            <w:hideMark/>
          </w:tcPr>
          <w:p w14:paraId="161F9A82" w14:textId="77777777" w:rsidR="007E29D3" w:rsidRPr="007E29D3" w:rsidRDefault="007E29D3" w:rsidP="007E29D3">
            <w:pPr>
              <w:jc w:val="center"/>
              <w:rPr>
                <w:sz w:val="22"/>
                <w:szCs w:val="22"/>
              </w:rPr>
            </w:pPr>
            <w:r w:rsidRPr="007E29D3">
              <w:rPr>
                <w:rFonts w:eastAsia="Calibri"/>
                <w:sz w:val="22"/>
                <w:szCs w:val="22"/>
                <w:lang w:eastAsia="en-US"/>
              </w:rPr>
              <w:t> </w:t>
            </w:r>
          </w:p>
        </w:tc>
        <w:tc>
          <w:tcPr>
            <w:tcW w:w="1895" w:type="dxa"/>
            <w:tcBorders>
              <w:top w:val="nil"/>
              <w:left w:val="nil"/>
              <w:bottom w:val="single" w:sz="4" w:space="0" w:color="auto"/>
              <w:right w:val="single" w:sz="4" w:space="0" w:color="auto"/>
            </w:tcBorders>
            <w:shd w:val="clear" w:color="auto" w:fill="auto"/>
            <w:vAlign w:val="center"/>
            <w:hideMark/>
          </w:tcPr>
          <w:p w14:paraId="55773442" w14:textId="77777777" w:rsidR="007E29D3" w:rsidRPr="007E29D3" w:rsidRDefault="007E29D3" w:rsidP="007E29D3">
            <w:pPr>
              <w:jc w:val="right"/>
              <w:rPr>
                <w:sz w:val="22"/>
                <w:szCs w:val="22"/>
              </w:rPr>
            </w:pPr>
            <w:r w:rsidRPr="007E29D3">
              <w:rPr>
                <w:rFonts w:eastAsia="Calibri"/>
                <w:sz w:val="22"/>
                <w:szCs w:val="22"/>
                <w:lang w:eastAsia="en-US"/>
              </w:rPr>
              <w:t>138 416 756,41</w:t>
            </w:r>
          </w:p>
        </w:tc>
        <w:tc>
          <w:tcPr>
            <w:tcW w:w="1454" w:type="dxa"/>
            <w:tcBorders>
              <w:top w:val="nil"/>
              <w:left w:val="nil"/>
              <w:bottom w:val="single" w:sz="4" w:space="0" w:color="auto"/>
              <w:right w:val="single" w:sz="4" w:space="0" w:color="auto"/>
            </w:tcBorders>
            <w:shd w:val="clear" w:color="auto" w:fill="auto"/>
            <w:vAlign w:val="center"/>
            <w:hideMark/>
          </w:tcPr>
          <w:p w14:paraId="591CA94F" w14:textId="77777777" w:rsidR="007E29D3" w:rsidRPr="007E29D3" w:rsidRDefault="007E29D3" w:rsidP="007E29D3">
            <w:pPr>
              <w:rPr>
                <w:sz w:val="22"/>
                <w:szCs w:val="22"/>
              </w:rPr>
            </w:pPr>
            <w:r w:rsidRPr="007E29D3">
              <w:rPr>
                <w:rFonts w:eastAsia="Calibri"/>
                <w:sz w:val="22"/>
                <w:szCs w:val="22"/>
                <w:lang w:eastAsia="en-US"/>
              </w:rPr>
              <w:t> </w:t>
            </w:r>
          </w:p>
        </w:tc>
        <w:tc>
          <w:tcPr>
            <w:tcW w:w="1826" w:type="dxa"/>
            <w:tcBorders>
              <w:top w:val="nil"/>
              <w:left w:val="nil"/>
              <w:bottom w:val="single" w:sz="4" w:space="0" w:color="auto"/>
              <w:right w:val="single" w:sz="4" w:space="0" w:color="auto"/>
            </w:tcBorders>
            <w:shd w:val="clear" w:color="auto" w:fill="auto"/>
            <w:vAlign w:val="center"/>
            <w:hideMark/>
          </w:tcPr>
          <w:p w14:paraId="3B9813AA" w14:textId="77777777" w:rsidR="007E29D3" w:rsidRPr="007E29D3" w:rsidRDefault="007E29D3" w:rsidP="007E29D3">
            <w:pPr>
              <w:jc w:val="right"/>
              <w:rPr>
                <w:sz w:val="22"/>
                <w:szCs w:val="22"/>
              </w:rPr>
            </w:pPr>
            <w:r w:rsidRPr="007E29D3">
              <w:rPr>
                <w:rFonts w:eastAsia="Calibri"/>
                <w:sz w:val="22"/>
                <w:szCs w:val="22"/>
                <w:lang w:eastAsia="en-US"/>
              </w:rPr>
              <w:t>140 437 641,05</w:t>
            </w:r>
          </w:p>
        </w:tc>
      </w:tr>
    </w:tbl>
    <w:p w14:paraId="673A00F5" w14:textId="77777777" w:rsidR="007E29D3" w:rsidRPr="007E29D3" w:rsidRDefault="007E29D3" w:rsidP="007E29D3">
      <w:pPr>
        <w:rPr>
          <w:sz w:val="22"/>
          <w:szCs w:val="22"/>
        </w:rPr>
      </w:pPr>
      <w:r w:rsidRPr="007E29D3">
        <w:rPr>
          <w:sz w:val="22"/>
          <w:szCs w:val="22"/>
        </w:rPr>
        <w:t>Продолжительность строительства с даты заключения Контракта – 6 мес.</w:t>
      </w:r>
    </w:p>
    <w:p w14:paraId="3743A23A" w14:textId="77777777" w:rsidR="007E29D3" w:rsidRPr="007E29D3" w:rsidRDefault="007E29D3" w:rsidP="007E29D3">
      <w:pPr>
        <w:ind w:left="-284"/>
        <w:jc w:val="both"/>
        <w:rPr>
          <w:rFonts w:eastAsia="Calibri"/>
          <w:b/>
          <w:sz w:val="22"/>
          <w:szCs w:val="22"/>
          <w:lang w:eastAsia="en-US"/>
        </w:rPr>
      </w:pPr>
      <w:r w:rsidRPr="007E29D3">
        <w:rPr>
          <w:rFonts w:eastAsia="Calibri"/>
          <w:b/>
          <w:sz w:val="22"/>
          <w:szCs w:val="22"/>
          <w:lang w:eastAsia="en-US"/>
        </w:rPr>
        <w:t>Начало строительства - октябрь 2022 года</w:t>
      </w:r>
    </w:p>
    <w:p w14:paraId="38B36223" w14:textId="77777777" w:rsidR="007E29D3" w:rsidRPr="007E29D3" w:rsidRDefault="007E29D3" w:rsidP="007E29D3">
      <w:pPr>
        <w:ind w:left="-284"/>
        <w:jc w:val="both"/>
        <w:rPr>
          <w:rFonts w:eastAsia="Calibri"/>
          <w:b/>
          <w:sz w:val="23"/>
          <w:szCs w:val="23"/>
          <w:lang w:eastAsia="en-US"/>
        </w:rPr>
      </w:pPr>
    </w:p>
    <w:tbl>
      <w:tblPr>
        <w:tblW w:w="11227" w:type="dxa"/>
        <w:tblInd w:w="-851" w:type="dxa"/>
        <w:tblLook w:val="04A0" w:firstRow="1" w:lastRow="0" w:firstColumn="1" w:lastColumn="0" w:noHBand="0" w:noVBand="1"/>
      </w:tblPr>
      <w:tblGrid>
        <w:gridCol w:w="1418"/>
        <w:gridCol w:w="1894"/>
        <w:gridCol w:w="2003"/>
        <w:gridCol w:w="781"/>
        <w:gridCol w:w="637"/>
        <w:gridCol w:w="355"/>
        <w:gridCol w:w="116"/>
        <w:gridCol w:w="236"/>
        <w:gridCol w:w="928"/>
        <w:gridCol w:w="138"/>
        <w:gridCol w:w="98"/>
        <w:gridCol w:w="18"/>
        <w:gridCol w:w="25"/>
        <w:gridCol w:w="192"/>
        <w:gridCol w:w="943"/>
        <w:gridCol w:w="27"/>
        <w:gridCol w:w="256"/>
        <w:gridCol w:w="192"/>
        <w:gridCol w:w="970"/>
      </w:tblGrid>
      <w:tr w:rsidR="007E29D3" w:rsidRPr="007E29D3" w14:paraId="0CC44F45" w14:textId="77777777" w:rsidTr="007E29D3">
        <w:trPr>
          <w:gridAfter w:val="5"/>
          <w:wAfter w:w="2388" w:type="dxa"/>
          <w:trHeight w:val="300"/>
        </w:trPr>
        <w:tc>
          <w:tcPr>
            <w:tcW w:w="3312" w:type="dxa"/>
            <w:gridSpan w:val="2"/>
            <w:shd w:val="clear" w:color="auto" w:fill="auto"/>
            <w:noWrap/>
            <w:hideMark/>
          </w:tcPr>
          <w:p w14:paraId="54C8B51A" w14:textId="77777777" w:rsidR="007E29D3" w:rsidRPr="007E29D3" w:rsidRDefault="007E29D3" w:rsidP="007E29D3">
            <w:pPr>
              <w:jc w:val="right"/>
              <w:rPr>
                <w:color w:val="000000"/>
                <w:sz w:val="20"/>
                <w:szCs w:val="20"/>
              </w:rPr>
            </w:pPr>
            <w:r w:rsidRPr="007E29D3">
              <w:rPr>
                <w:color w:val="000000"/>
                <w:sz w:val="20"/>
                <w:szCs w:val="20"/>
              </w:rPr>
              <w:t>Уровень цен утвержденной сметы</w:t>
            </w:r>
          </w:p>
        </w:tc>
        <w:tc>
          <w:tcPr>
            <w:tcW w:w="3892" w:type="dxa"/>
            <w:gridSpan w:val="5"/>
            <w:shd w:val="clear" w:color="auto" w:fill="auto"/>
            <w:noWrap/>
            <w:hideMark/>
          </w:tcPr>
          <w:p w14:paraId="32D87EDD" w14:textId="77777777" w:rsidR="007E29D3" w:rsidRPr="007E29D3" w:rsidRDefault="007E29D3" w:rsidP="007E29D3">
            <w:pPr>
              <w:jc w:val="center"/>
              <w:rPr>
                <w:color w:val="000000"/>
                <w:sz w:val="20"/>
                <w:szCs w:val="20"/>
              </w:rPr>
            </w:pPr>
            <w:r w:rsidRPr="007E29D3">
              <w:rPr>
                <w:color w:val="000000"/>
                <w:sz w:val="20"/>
                <w:szCs w:val="20"/>
              </w:rPr>
              <w:t>IV квартал 2020 (Декабрь 2020)</w:t>
            </w:r>
          </w:p>
        </w:tc>
        <w:tc>
          <w:tcPr>
            <w:tcW w:w="1635" w:type="dxa"/>
            <w:gridSpan w:val="7"/>
            <w:tcBorders>
              <w:top w:val="nil"/>
              <w:left w:val="nil"/>
              <w:bottom w:val="nil"/>
              <w:right w:val="nil"/>
            </w:tcBorders>
            <w:shd w:val="clear" w:color="auto" w:fill="auto"/>
            <w:vAlign w:val="bottom"/>
            <w:hideMark/>
          </w:tcPr>
          <w:p w14:paraId="3687A4A6" w14:textId="77777777" w:rsidR="007E29D3" w:rsidRPr="007E29D3" w:rsidRDefault="007E29D3" w:rsidP="007E29D3">
            <w:pPr>
              <w:jc w:val="center"/>
              <w:rPr>
                <w:sz w:val="20"/>
                <w:szCs w:val="20"/>
              </w:rPr>
            </w:pPr>
          </w:p>
        </w:tc>
      </w:tr>
      <w:tr w:rsidR="007E29D3" w:rsidRPr="007E29D3" w14:paraId="189F64DC" w14:textId="77777777" w:rsidTr="007E29D3">
        <w:trPr>
          <w:gridAfter w:val="5"/>
          <w:wAfter w:w="2388" w:type="dxa"/>
          <w:trHeight w:val="300"/>
        </w:trPr>
        <w:tc>
          <w:tcPr>
            <w:tcW w:w="3312" w:type="dxa"/>
            <w:gridSpan w:val="2"/>
            <w:shd w:val="clear" w:color="auto" w:fill="auto"/>
            <w:noWrap/>
            <w:hideMark/>
          </w:tcPr>
          <w:p w14:paraId="6221D12C" w14:textId="77777777" w:rsidR="007E29D3" w:rsidRPr="007E29D3" w:rsidRDefault="007E29D3" w:rsidP="007E29D3">
            <w:pPr>
              <w:jc w:val="right"/>
              <w:rPr>
                <w:color w:val="000000"/>
                <w:sz w:val="20"/>
                <w:szCs w:val="20"/>
              </w:rPr>
            </w:pPr>
            <w:r w:rsidRPr="007E29D3">
              <w:rPr>
                <w:color w:val="000000"/>
                <w:sz w:val="20"/>
                <w:szCs w:val="20"/>
              </w:rPr>
              <w:t>Дата формирования НМЦК</w:t>
            </w:r>
          </w:p>
        </w:tc>
        <w:tc>
          <w:tcPr>
            <w:tcW w:w="2003" w:type="dxa"/>
            <w:shd w:val="clear" w:color="auto" w:fill="auto"/>
            <w:noWrap/>
            <w:hideMark/>
          </w:tcPr>
          <w:p w14:paraId="46626D49" w14:textId="77777777" w:rsidR="007E29D3" w:rsidRPr="007E29D3" w:rsidRDefault="007E29D3" w:rsidP="007E29D3">
            <w:pPr>
              <w:jc w:val="center"/>
              <w:rPr>
                <w:color w:val="000000"/>
                <w:sz w:val="20"/>
                <w:szCs w:val="20"/>
              </w:rPr>
            </w:pPr>
            <w:r w:rsidRPr="007E29D3">
              <w:rPr>
                <w:color w:val="000000"/>
                <w:sz w:val="20"/>
                <w:szCs w:val="20"/>
              </w:rPr>
              <w:t>сентябрь 2022</w:t>
            </w:r>
          </w:p>
        </w:tc>
        <w:tc>
          <w:tcPr>
            <w:tcW w:w="1889" w:type="dxa"/>
            <w:gridSpan w:val="4"/>
            <w:shd w:val="clear" w:color="auto" w:fill="auto"/>
            <w:noWrap/>
            <w:hideMark/>
          </w:tcPr>
          <w:p w14:paraId="49075D5D" w14:textId="77777777" w:rsidR="007E29D3" w:rsidRPr="007E29D3" w:rsidRDefault="007E29D3" w:rsidP="007E29D3">
            <w:pPr>
              <w:jc w:val="center"/>
              <w:rPr>
                <w:color w:val="000000"/>
                <w:sz w:val="20"/>
                <w:szCs w:val="20"/>
              </w:rPr>
            </w:pPr>
          </w:p>
        </w:tc>
        <w:tc>
          <w:tcPr>
            <w:tcW w:w="1635" w:type="dxa"/>
            <w:gridSpan w:val="7"/>
            <w:tcBorders>
              <w:top w:val="nil"/>
              <w:left w:val="nil"/>
              <w:bottom w:val="nil"/>
              <w:right w:val="nil"/>
            </w:tcBorders>
            <w:shd w:val="clear" w:color="auto" w:fill="auto"/>
            <w:noWrap/>
            <w:vAlign w:val="bottom"/>
            <w:hideMark/>
          </w:tcPr>
          <w:p w14:paraId="3A959C71" w14:textId="77777777" w:rsidR="007E29D3" w:rsidRPr="007E29D3" w:rsidRDefault="007E29D3" w:rsidP="007E29D3">
            <w:pPr>
              <w:jc w:val="center"/>
              <w:rPr>
                <w:sz w:val="20"/>
                <w:szCs w:val="20"/>
              </w:rPr>
            </w:pPr>
          </w:p>
        </w:tc>
      </w:tr>
      <w:tr w:rsidR="007E29D3" w:rsidRPr="007E29D3" w14:paraId="144EAE1C" w14:textId="77777777" w:rsidTr="007E29D3">
        <w:trPr>
          <w:gridAfter w:val="5"/>
          <w:wAfter w:w="2388" w:type="dxa"/>
          <w:trHeight w:val="234"/>
        </w:trPr>
        <w:tc>
          <w:tcPr>
            <w:tcW w:w="3312" w:type="dxa"/>
            <w:gridSpan w:val="2"/>
            <w:shd w:val="clear" w:color="auto" w:fill="auto"/>
            <w:noWrap/>
            <w:hideMark/>
          </w:tcPr>
          <w:p w14:paraId="35ECFC2D" w14:textId="77777777" w:rsidR="007E29D3" w:rsidRPr="007E29D3" w:rsidRDefault="007E29D3" w:rsidP="007E29D3">
            <w:pPr>
              <w:jc w:val="right"/>
              <w:rPr>
                <w:color w:val="000000"/>
                <w:sz w:val="20"/>
                <w:szCs w:val="20"/>
              </w:rPr>
            </w:pPr>
            <w:r w:rsidRPr="007E29D3">
              <w:rPr>
                <w:color w:val="000000"/>
                <w:sz w:val="20"/>
                <w:szCs w:val="20"/>
              </w:rPr>
              <w:t>Начало строительства</w:t>
            </w:r>
          </w:p>
        </w:tc>
        <w:tc>
          <w:tcPr>
            <w:tcW w:w="2003" w:type="dxa"/>
            <w:shd w:val="clear" w:color="auto" w:fill="auto"/>
            <w:noWrap/>
            <w:hideMark/>
          </w:tcPr>
          <w:p w14:paraId="5F932349" w14:textId="77777777" w:rsidR="007E29D3" w:rsidRPr="007E29D3" w:rsidRDefault="007E29D3" w:rsidP="007E29D3">
            <w:pPr>
              <w:jc w:val="center"/>
              <w:rPr>
                <w:color w:val="000000"/>
                <w:sz w:val="20"/>
                <w:szCs w:val="20"/>
              </w:rPr>
            </w:pPr>
            <w:r w:rsidRPr="007E29D3">
              <w:rPr>
                <w:color w:val="000000"/>
                <w:sz w:val="20"/>
                <w:szCs w:val="20"/>
              </w:rPr>
              <w:t>октябрь 2022</w:t>
            </w:r>
          </w:p>
        </w:tc>
        <w:tc>
          <w:tcPr>
            <w:tcW w:w="1889" w:type="dxa"/>
            <w:gridSpan w:val="4"/>
            <w:shd w:val="clear" w:color="auto" w:fill="auto"/>
            <w:noWrap/>
            <w:hideMark/>
          </w:tcPr>
          <w:p w14:paraId="2ABD98AA" w14:textId="77777777" w:rsidR="007E29D3" w:rsidRPr="007E29D3" w:rsidRDefault="007E29D3" w:rsidP="007E29D3">
            <w:pPr>
              <w:jc w:val="center"/>
              <w:rPr>
                <w:color w:val="000000"/>
                <w:sz w:val="20"/>
                <w:szCs w:val="20"/>
              </w:rPr>
            </w:pPr>
          </w:p>
        </w:tc>
        <w:tc>
          <w:tcPr>
            <w:tcW w:w="1635" w:type="dxa"/>
            <w:gridSpan w:val="7"/>
            <w:tcBorders>
              <w:top w:val="nil"/>
              <w:left w:val="nil"/>
              <w:bottom w:val="nil"/>
              <w:right w:val="nil"/>
            </w:tcBorders>
            <w:shd w:val="clear" w:color="auto" w:fill="auto"/>
            <w:noWrap/>
            <w:vAlign w:val="bottom"/>
            <w:hideMark/>
          </w:tcPr>
          <w:p w14:paraId="46966FE0" w14:textId="77777777" w:rsidR="007E29D3" w:rsidRPr="007E29D3" w:rsidRDefault="007E29D3" w:rsidP="007E29D3">
            <w:pPr>
              <w:jc w:val="center"/>
              <w:rPr>
                <w:sz w:val="20"/>
                <w:szCs w:val="20"/>
              </w:rPr>
            </w:pPr>
          </w:p>
        </w:tc>
      </w:tr>
      <w:tr w:rsidR="007E29D3" w:rsidRPr="007E29D3" w14:paraId="70724109" w14:textId="77777777" w:rsidTr="007E29D3">
        <w:trPr>
          <w:gridAfter w:val="5"/>
          <w:wAfter w:w="2388" w:type="dxa"/>
          <w:trHeight w:val="265"/>
        </w:trPr>
        <w:tc>
          <w:tcPr>
            <w:tcW w:w="3312" w:type="dxa"/>
            <w:gridSpan w:val="2"/>
            <w:shd w:val="clear" w:color="auto" w:fill="auto"/>
            <w:noWrap/>
            <w:hideMark/>
          </w:tcPr>
          <w:p w14:paraId="297A1176" w14:textId="77777777" w:rsidR="007E29D3" w:rsidRPr="007E29D3" w:rsidRDefault="007E29D3" w:rsidP="007E29D3">
            <w:pPr>
              <w:jc w:val="right"/>
              <w:rPr>
                <w:color w:val="000000"/>
                <w:sz w:val="20"/>
                <w:szCs w:val="20"/>
              </w:rPr>
            </w:pPr>
            <w:r w:rsidRPr="007E29D3">
              <w:rPr>
                <w:color w:val="000000"/>
                <w:sz w:val="20"/>
                <w:szCs w:val="20"/>
              </w:rPr>
              <w:t>Окончание строительства</w:t>
            </w:r>
          </w:p>
        </w:tc>
        <w:tc>
          <w:tcPr>
            <w:tcW w:w="2003" w:type="dxa"/>
            <w:shd w:val="clear" w:color="auto" w:fill="auto"/>
            <w:noWrap/>
            <w:hideMark/>
          </w:tcPr>
          <w:p w14:paraId="4AFC9291" w14:textId="77777777" w:rsidR="007E29D3" w:rsidRPr="007E29D3" w:rsidRDefault="007E29D3" w:rsidP="007E29D3">
            <w:pPr>
              <w:jc w:val="center"/>
              <w:rPr>
                <w:color w:val="000000"/>
                <w:sz w:val="20"/>
                <w:szCs w:val="20"/>
              </w:rPr>
            </w:pPr>
            <w:r w:rsidRPr="007E29D3">
              <w:rPr>
                <w:color w:val="000000"/>
                <w:sz w:val="20"/>
                <w:szCs w:val="20"/>
              </w:rPr>
              <w:t>март 2023</w:t>
            </w:r>
          </w:p>
        </w:tc>
        <w:tc>
          <w:tcPr>
            <w:tcW w:w="1889" w:type="dxa"/>
            <w:gridSpan w:val="4"/>
            <w:shd w:val="clear" w:color="auto" w:fill="auto"/>
            <w:noWrap/>
            <w:hideMark/>
          </w:tcPr>
          <w:p w14:paraId="568F8F14" w14:textId="77777777" w:rsidR="007E29D3" w:rsidRPr="007E29D3" w:rsidRDefault="007E29D3" w:rsidP="007E29D3">
            <w:pPr>
              <w:jc w:val="center"/>
              <w:rPr>
                <w:color w:val="000000"/>
                <w:sz w:val="20"/>
                <w:szCs w:val="20"/>
              </w:rPr>
            </w:pPr>
          </w:p>
        </w:tc>
        <w:tc>
          <w:tcPr>
            <w:tcW w:w="1635" w:type="dxa"/>
            <w:gridSpan w:val="7"/>
            <w:tcBorders>
              <w:top w:val="nil"/>
              <w:left w:val="nil"/>
              <w:bottom w:val="nil"/>
              <w:right w:val="nil"/>
            </w:tcBorders>
            <w:shd w:val="clear" w:color="auto" w:fill="auto"/>
            <w:noWrap/>
            <w:vAlign w:val="bottom"/>
            <w:hideMark/>
          </w:tcPr>
          <w:p w14:paraId="5C70DA44" w14:textId="77777777" w:rsidR="007E29D3" w:rsidRPr="007E29D3" w:rsidRDefault="007E29D3" w:rsidP="007E29D3">
            <w:pPr>
              <w:jc w:val="center"/>
              <w:rPr>
                <w:sz w:val="20"/>
                <w:szCs w:val="20"/>
              </w:rPr>
            </w:pPr>
          </w:p>
        </w:tc>
      </w:tr>
      <w:tr w:rsidR="007E29D3" w:rsidRPr="007E29D3" w14:paraId="2D12F71A" w14:textId="77777777" w:rsidTr="007E29D3">
        <w:trPr>
          <w:gridAfter w:val="5"/>
          <w:wAfter w:w="2388" w:type="dxa"/>
          <w:trHeight w:val="300"/>
        </w:trPr>
        <w:tc>
          <w:tcPr>
            <w:tcW w:w="3312" w:type="dxa"/>
            <w:gridSpan w:val="2"/>
            <w:shd w:val="clear" w:color="auto" w:fill="auto"/>
            <w:noWrap/>
            <w:hideMark/>
          </w:tcPr>
          <w:p w14:paraId="6A35EA68" w14:textId="77777777" w:rsidR="007E29D3" w:rsidRPr="007E29D3" w:rsidRDefault="007E29D3" w:rsidP="007E29D3">
            <w:pPr>
              <w:jc w:val="right"/>
              <w:rPr>
                <w:color w:val="000000"/>
                <w:sz w:val="20"/>
                <w:szCs w:val="20"/>
              </w:rPr>
            </w:pPr>
            <w:r w:rsidRPr="007E29D3">
              <w:rPr>
                <w:color w:val="000000"/>
                <w:sz w:val="20"/>
                <w:szCs w:val="20"/>
              </w:rPr>
              <w:t>Продолжительность строительства</w:t>
            </w:r>
          </w:p>
        </w:tc>
        <w:tc>
          <w:tcPr>
            <w:tcW w:w="3892" w:type="dxa"/>
            <w:gridSpan w:val="5"/>
            <w:shd w:val="clear" w:color="auto" w:fill="auto"/>
            <w:noWrap/>
            <w:hideMark/>
          </w:tcPr>
          <w:p w14:paraId="316E869A" w14:textId="77777777" w:rsidR="007E29D3" w:rsidRPr="007E29D3" w:rsidRDefault="007E29D3" w:rsidP="007E29D3">
            <w:pPr>
              <w:jc w:val="center"/>
              <w:rPr>
                <w:color w:val="000000"/>
                <w:sz w:val="20"/>
                <w:szCs w:val="20"/>
              </w:rPr>
            </w:pPr>
            <w:r w:rsidRPr="007E29D3">
              <w:rPr>
                <w:color w:val="000000"/>
                <w:sz w:val="20"/>
                <w:szCs w:val="20"/>
              </w:rPr>
              <w:t>180 дней (6 месяцев)</w:t>
            </w:r>
          </w:p>
        </w:tc>
        <w:tc>
          <w:tcPr>
            <w:tcW w:w="1635" w:type="dxa"/>
            <w:gridSpan w:val="7"/>
            <w:tcBorders>
              <w:top w:val="nil"/>
              <w:left w:val="nil"/>
              <w:bottom w:val="nil"/>
              <w:right w:val="nil"/>
            </w:tcBorders>
            <w:shd w:val="clear" w:color="auto" w:fill="auto"/>
            <w:noWrap/>
            <w:vAlign w:val="bottom"/>
            <w:hideMark/>
          </w:tcPr>
          <w:p w14:paraId="782E8E38" w14:textId="77777777" w:rsidR="007E29D3" w:rsidRPr="007E29D3" w:rsidRDefault="007E29D3" w:rsidP="007E29D3">
            <w:pPr>
              <w:jc w:val="center"/>
              <w:rPr>
                <w:sz w:val="20"/>
                <w:szCs w:val="20"/>
              </w:rPr>
            </w:pPr>
          </w:p>
        </w:tc>
      </w:tr>
      <w:tr w:rsidR="007E29D3" w:rsidRPr="007E29D3" w14:paraId="1986CC3A" w14:textId="77777777" w:rsidTr="007E29D3">
        <w:trPr>
          <w:gridAfter w:val="1"/>
          <w:wAfter w:w="970" w:type="dxa"/>
          <w:trHeight w:val="300"/>
        </w:trPr>
        <w:tc>
          <w:tcPr>
            <w:tcW w:w="7088" w:type="dxa"/>
            <w:gridSpan w:val="6"/>
            <w:tcBorders>
              <w:top w:val="nil"/>
              <w:left w:val="nil"/>
              <w:bottom w:val="nil"/>
              <w:right w:val="nil"/>
            </w:tcBorders>
            <w:shd w:val="clear" w:color="auto" w:fill="auto"/>
            <w:noWrap/>
            <w:hideMark/>
          </w:tcPr>
          <w:p w14:paraId="4B9E648E" w14:textId="77777777" w:rsidR="007E29D3" w:rsidRPr="007E29D3" w:rsidRDefault="007E29D3" w:rsidP="007E29D3">
            <w:pPr>
              <w:rPr>
                <w:b/>
                <w:bCs/>
                <w:color w:val="000000"/>
                <w:sz w:val="20"/>
                <w:szCs w:val="20"/>
              </w:rPr>
            </w:pPr>
            <w:r w:rsidRPr="007E29D3">
              <w:rPr>
                <w:b/>
                <w:bCs/>
                <w:color w:val="000000"/>
                <w:sz w:val="20"/>
                <w:szCs w:val="20"/>
              </w:rPr>
              <w:t>1. Расчет индекса фактической инфляции с использованием ИПЦ Росстата</w:t>
            </w:r>
          </w:p>
        </w:tc>
        <w:tc>
          <w:tcPr>
            <w:tcW w:w="1534" w:type="dxa"/>
            <w:gridSpan w:val="6"/>
            <w:tcBorders>
              <w:top w:val="nil"/>
              <w:left w:val="nil"/>
              <w:bottom w:val="nil"/>
              <w:right w:val="nil"/>
            </w:tcBorders>
            <w:shd w:val="clear" w:color="auto" w:fill="auto"/>
            <w:noWrap/>
            <w:hideMark/>
          </w:tcPr>
          <w:p w14:paraId="168479B3" w14:textId="77777777" w:rsidR="007E29D3" w:rsidRPr="007E29D3" w:rsidRDefault="007E29D3" w:rsidP="007E29D3">
            <w:pPr>
              <w:rPr>
                <w:b/>
                <w:bCs/>
                <w:color w:val="000000"/>
                <w:sz w:val="20"/>
                <w:szCs w:val="20"/>
              </w:rPr>
            </w:pPr>
          </w:p>
        </w:tc>
        <w:tc>
          <w:tcPr>
            <w:tcW w:w="1635" w:type="dxa"/>
            <w:gridSpan w:val="6"/>
            <w:tcBorders>
              <w:top w:val="nil"/>
              <w:left w:val="nil"/>
              <w:bottom w:val="nil"/>
              <w:right w:val="nil"/>
            </w:tcBorders>
            <w:shd w:val="clear" w:color="auto" w:fill="auto"/>
            <w:noWrap/>
            <w:hideMark/>
          </w:tcPr>
          <w:p w14:paraId="733D80E5" w14:textId="77777777" w:rsidR="007E29D3" w:rsidRPr="007E29D3" w:rsidRDefault="007E29D3" w:rsidP="007E29D3">
            <w:pPr>
              <w:rPr>
                <w:sz w:val="20"/>
                <w:szCs w:val="20"/>
              </w:rPr>
            </w:pPr>
          </w:p>
        </w:tc>
      </w:tr>
      <w:tr w:rsidR="007E29D3" w:rsidRPr="007E29D3" w14:paraId="4A037919" w14:textId="77777777" w:rsidTr="007E29D3">
        <w:trPr>
          <w:gridAfter w:val="5"/>
          <w:wAfter w:w="2388" w:type="dxa"/>
          <w:trHeight w:val="300"/>
        </w:trPr>
        <w:tc>
          <w:tcPr>
            <w:tcW w:w="5315" w:type="dxa"/>
            <w:gridSpan w:val="3"/>
            <w:tcBorders>
              <w:top w:val="nil"/>
              <w:left w:val="nil"/>
              <w:bottom w:val="nil"/>
              <w:right w:val="nil"/>
            </w:tcBorders>
            <w:shd w:val="clear" w:color="auto" w:fill="auto"/>
            <w:noWrap/>
            <w:hideMark/>
          </w:tcPr>
          <w:p w14:paraId="63558A6F" w14:textId="77777777" w:rsidR="007E29D3" w:rsidRPr="007E29D3" w:rsidRDefault="007E29D3" w:rsidP="007E29D3">
            <w:pPr>
              <w:jc w:val="right"/>
              <w:rPr>
                <w:color w:val="000000"/>
                <w:sz w:val="20"/>
                <w:szCs w:val="20"/>
              </w:rPr>
            </w:pPr>
            <w:r w:rsidRPr="007E29D3">
              <w:rPr>
                <w:rFonts w:eastAsia="Calibri"/>
                <w:color w:val="000000"/>
                <w:sz w:val="20"/>
                <w:szCs w:val="20"/>
                <w:lang w:eastAsia="en-US"/>
              </w:rPr>
              <w:t>Март 2022 / Март 2021</w:t>
            </w:r>
          </w:p>
        </w:tc>
        <w:tc>
          <w:tcPr>
            <w:tcW w:w="1889" w:type="dxa"/>
            <w:gridSpan w:val="4"/>
            <w:tcBorders>
              <w:top w:val="nil"/>
              <w:left w:val="nil"/>
              <w:bottom w:val="nil"/>
              <w:right w:val="nil"/>
            </w:tcBorders>
            <w:shd w:val="clear" w:color="auto" w:fill="auto"/>
            <w:noWrap/>
            <w:hideMark/>
          </w:tcPr>
          <w:p w14:paraId="63ACBB75" w14:textId="77777777" w:rsidR="007E29D3" w:rsidRPr="007E29D3" w:rsidRDefault="007E29D3" w:rsidP="007E29D3">
            <w:pPr>
              <w:jc w:val="center"/>
              <w:rPr>
                <w:color w:val="000000"/>
                <w:sz w:val="20"/>
                <w:szCs w:val="20"/>
              </w:rPr>
            </w:pPr>
            <w:r w:rsidRPr="007E29D3">
              <w:rPr>
                <w:rFonts w:eastAsia="Calibri"/>
                <w:color w:val="000000"/>
                <w:sz w:val="20"/>
                <w:szCs w:val="20"/>
                <w:lang w:eastAsia="en-US"/>
              </w:rPr>
              <w:t>115,04%</w:t>
            </w:r>
          </w:p>
        </w:tc>
        <w:tc>
          <w:tcPr>
            <w:tcW w:w="1635" w:type="dxa"/>
            <w:gridSpan w:val="7"/>
            <w:tcBorders>
              <w:top w:val="nil"/>
              <w:left w:val="nil"/>
              <w:bottom w:val="nil"/>
              <w:right w:val="nil"/>
            </w:tcBorders>
            <w:shd w:val="clear" w:color="auto" w:fill="auto"/>
            <w:vAlign w:val="bottom"/>
            <w:hideMark/>
          </w:tcPr>
          <w:p w14:paraId="74A0705C" w14:textId="77777777" w:rsidR="007E29D3" w:rsidRPr="007E29D3" w:rsidRDefault="007E29D3" w:rsidP="007E29D3">
            <w:pPr>
              <w:jc w:val="right"/>
              <w:rPr>
                <w:sz w:val="20"/>
                <w:szCs w:val="20"/>
              </w:rPr>
            </w:pPr>
          </w:p>
        </w:tc>
      </w:tr>
      <w:tr w:rsidR="007E29D3" w:rsidRPr="007E29D3" w14:paraId="48B42DBE" w14:textId="77777777" w:rsidTr="007E29D3">
        <w:trPr>
          <w:gridAfter w:val="5"/>
          <w:wAfter w:w="2388" w:type="dxa"/>
          <w:trHeight w:val="300"/>
        </w:trPr>
        <w:tc>
          <w:tcPr>
            <w:tcW w:w="5315" w:type="dxa"/>
            <w:gridSpan w:val="3"/>
            <w:tcBorders>
              <w:top w:val="nil"/>
              <w:left w:val="nil"/>
              <w:bottom w:val="nil"/>
              <w:right w:val="nil"/>
            </w:tcBorders>
            <w:shd w:val="clear" w:color="auto" w:fill="auto"/>
            <w:noWrap/>
            <w:hideMark/>
          </w:tcPr>
          <w:p w14:paraId="0249A1B5" w14:textId="77777777" w:rsidR="007E29D3" w:rsidRPr="007E29D3" w:rsidRDefault="007E29D3" w:rsidP="007E29D3">
            <w:pPr>
              <w:jc w:val="right"/>
              <w:rPr>
                <w:color w:val="000000"/>
                <w:sz w:val="20"/>
                <w:szCs w:val="20"/>
              </w:rPr>
            </w:pPr>
            <w:r w:rsidRPr="007E29D3">
              <w:rPr>
                <w:rFonts w:eastAsia="Calibri"/>
                <w:color w:val="000000"/>
                <w:sz w:val="20"/>
                <w:szCs w:val="20"/>
                <w:lang w:eastAsia="en-US"/>
              </w:rPr>
              <w:t>Апрель 2022 / Март 2022</w:t>
            </w:r>
          </w:p>
        </w:tc>
        <w:tc>
          <w:tcPr>
            <w:tcW w:w="1889" w:type="dxa"/>
            <w:gridSpan w:val="4"/>
            <w:tcBorders>
              <w:top w:val="nil"/>
              <w:left w:val="nil"/>
              <w:bottom w:val="nil"/>
              <w:right w:val="nil"/>
            </w:tcBorders>
            <w:shd w:val="clear" w:color="auto" w:fill="auto"/>
            <w:noWrap/>
            <w:hideMark/>
          </w:tcPr>
          <w:p w14:paraId="5DCD4643" w14:textId="77777777" w:rsidR="007E29D3" w:rsidRPr="007E29D3" w:rsidRDefault="007E29D3" w:rsidP="007E29D3">
            <w:pPr>
              <w:jc w:val="center"/>
              <w:rPr>
                <w:color w:val="000000"/>
                <w:sz w:val="20"/>
                <w:szCs w:val="20"/>
              </w:rPr>
            </w:pPr>
            <w:r w:rsidRPr="007E29D3">
              <w:rPr>
                <w:rFonts w:eastAsia="Calibri"/>
                <w:color w:val="000000"/>
                <w:sz w:val="20"/>
                <w:szCs w:val="20"/>
                <w:lang w:eastAsia="en-US"/>
              </w:rPr>
              <w:t>99,23%</w:t>
            </w:r>
          </w:p>
        </w:tc>
        <w:tc>
          <w:tcPr>
            <w:tcW w:w="1635" w:type="dxa"/>
            <w:gridSpan w:val="7"/>
            <w:tcBorders>
              <w:top w:val="nil"/>
              <w:left w:val="nil"/>
              <w:bottom w:val="nil"/>
              <w:right w:val="nil"/>
            </w:tcBorders>
            <w:shd w:val="clear" w:color="auto" w:fill="auto"/>
            <w:vAlign w:val="bottom"/>
            <w:hideMark/>
          </w:tcPr>
          <w:p w14:paraId="270D6A4F" w14:textId="77777777" w:rsidR="007E29D3" w:rsidRPr="007E29D3" w:rsidRDefault="007E29D3" w:rsidP="007E29D3">
            <w:pPr>
              <w:jc w:val="right"/>
              <w:rPr>
                <w:sz w:val="20"/>
                <w:szCs w:val="20"/>
              </w:rPr>
            </w:pPr>
          </w:p>
        </w:tc>
      </w:tr>
      <w:tr w:rsidR="007E29D3" w:rsidRPr="007E29D3" w14:paraId="59D13FBF" w14:textId="77777777" w:rsidTr="007E29D3">
        <w:trPr>
          <w:gridAfter w:val="5"/>
          <w:wAfter w:w="2388" w:type="dxa"/>
          <w:trHeight w:val="300"/>
        </w:trPr>
        <w:tc>
          <w:tcPr>
            <w:tcW w:w="5315" w:type="dxa"/>
            <w:gridSpan w:val="3"/>
            <w:tcBorders>
              <w:top w:val="nil"/>
              <w:left w:val="nil"/>
              <w:bottom w:val="nil"/>
              <w:right w:val="nil"/>
            </w:tcBorders>
            <w:shd w:val="clear" w:color="auto" w:fill="auto"/>
            <w:noWrap/>
            <w:hideMark/>
          </w:tcPr>
          <w:p w14:paraId="434BB215" w14:textId="77777777" w:rsidR="007E29D3" w:rsidRPr="007E29D3" w:rsidRDefault="007E29D3" w:rsidP="007E29D3">
            <w:pPr>
              <w:jc w:val="right"/>
              <w:rPr>
                <w:color w:val="000000"/>
                <w:sz w:val="20"/>
                <w:szCs w:val="20"/>
              </w:rPr>
            </w:pPr>
            <w:r w:rsidRPr="007E29D3">
              <w:rPr>
                <w:rFonts w:eastAsia="Calibri"/>
                <w:color w:val="000000"/>
                <w:sz w:val="20"/>
                <w:szCs w:val="20"/>
                <w:lang w:eastAsia="en-US"/>
              </w:rPr>
              <w:t>Май 2022 / Апрель 2022</w:t>
            </w:r>
          </w:p>
        </w:tc>
        <w:tc>
          <w:tcPr>
            <w:tcW w:w="1889" w:type="dxa"/>
            <w:gridSpan w:val="4"/>
            <w:tcBorders>
              <w:top w:val="nil"/>
              <w:left w:val="nil"/>
              <w:bottom w:val="nil"/>
              <w:right w:val="nil"/>
            </w:tcBorders>
            <w:shd w:val="clear" w:color="auto" w:fill="auto"/>
            <w:noWrap/>
            <w:hideMark/>
          </w:tcPr>
          <w:p w14:paraId="49FBA439" w14:textId="77777777" w:rsidR="007E29D3" w:rsidRPr="007E29D3" w:rsidRDefault="007E29D3" w:rsidP="007E29D3">
            <w:pPr>
              <w:jc w:val="center"/>
              <w:rPr>
                <w:color w:val="000000"/>
                <w:sz w:val="20"/>
                <w:szCs w:val="20"/>
              </w:rPr>
            </w:pPr>
            <w:r w:rsidRPr="007E29D3">
              <w:rPr>
                <w:rFonts w:eastAsia="Calibri"/>
                <w:color w:val="000000"/>
                <w:sz w:val="20"/>
                <w:szCs w:val="20"/>
                <w:lang w:eastAsia="en-US"/>
              </w:rPr>
              <w:t>99,50%</w:t>
            </w:r>
          </w:p>
        </w:tc>
        <w:tc>
          <w:tcPr>
            <w:tcW w:w="1635" w:type="dxa"/>
            <w:gridSpan w:val="7"/>
            <w:tcBorders>
              <w:top w:val="nil"/>
              <w:left w:val="nil"/>
              <w:bottom w:val="nil"/>
              <w:right w:val="nil"/>
            </w:tcBorders>
            <w:shd w:val="clear" w:color="auto" w:fill="auto"/>
            <w:vAlign w:val="bottom"/>
            <w:hideMark/>
          </w:tcPr>
          <w:p w14:paraId="55D7FB51" w14:textId="77777777" w:rsidR="007E29D3" w:rsidRPr="007E29D3" w:rsidRDefault="007E29D3" w:rsidP="007E29D3">
            <w:pPr>
              <w:jc w:val="right"/>
              <w:rPr>
                <w:sz w:val="20"/>
                <w:szCs w:val="20"/>
              </w:rPr>
            </w:pPr>
          </w:p>
        </w:tc>
      </w:tr>
      <w:tr w:rsidR="007E29D3" w:rsidRPr="007E29D3" w14:paraId="62C38A27" w14:textId="77777777" w:rsidTr="007E29D3">
        <w:trPr>
          <w:gridAfter w:val="5"/>
          <w:wAfter w:w="2388" w:type="dxa"/>
          <w:trHeight w:val="300"/>
        </w:trPr>
        <w:tc>
          <w:tcPr>
            <w:tcW w:w="5315" w:type="dxa"/>
            <w:gridSpan w:val="3"/>
            <w:tcBorders>
              <w:top w:val="nil"/>
              <w:left w:val="nil"/>
              <w:bottom w:val="nil"/>
              <w:right w:val="nil"/>
            </w:tcBorders>
            <w:shd w:val="clear" w:color="auto" w:fill="auto"/>
            <w:noWrap/>
            <w:hideMark/>
          </w:tcPr>
          <w:p w14:paraId="4B875CC0" w14:textId="77777777" w:rsidR="007E29D3" w:rsidRPr="007E29D3" w:rsidRDefault="007E29D3" w:rsidP="007E29D3">
            <w:pPr>
              <w:jc w:val="right"/>
              <w:rPr>
                <w:color w:val="000000"/>
                <w:sz w:val="20"/>
                <w:szCs w:val="20"/>
              </w:rPr>
            </w:pPr>
            <w:r w:rsidRPr="007E29D3">
              <w:rPr>
                <w:rFonts w:eastAsia="Calibri"/>
                <w:color w:val="000000"/>
                <w:sz w:val="20"/>
                <w:szCs w:val="20"/>
                <w:lang w:eastAsia="en-US"/>
              </w:rPr>
              <w:t>Июнь 2022 / Май 2022</w:t>
            </w:r>
          </w:p>
        </w:tc>
        <w:tc>
          <w:tcPr>
            <w:tcW w:w="1889" w:type="dxa"/>
            <w:gridSpan w:val="4"/>
            <w:tcBorders>
              <w:top w:val="nil"/>
              <w:left w:val="nil"/>
              <w:bottom w:val="nil"/>
              <w:right w:val="nil"/>
            </w:tcBorders>
            <w:shd w:val="clear" w:color="auto" w:fill="auto"/>
            <w:noWrap/>
            <w:hideMark/>
          </w:tcPr>
          <w:p w14:paraId="22FE0DD7" w14:textId="77777777" w:rsidR="007E29D3" w:rsidRPr="007E29D3" w:rsidRDefault="007E29D3" w:rsidP="007E29D3">
            <w:pPr>
              <w:jc w:val="center"/>
              <w:rPr>
                <w:color w:val="000000"/>
                <w:sz w:val="20"/>
                <w:szCs w:val="20"/>
              </w:rPr>
            </w:pPr>
            <w:r w:rsidRPr="007E29D3">
              <w:rPr>
                <w:rFonts w:eastAsia="Calibri"/>
                <w:color w:val="000000"/>
                <w:sz w:val="20"/>
                <w:szCs w:val="20"/>
                <w:lang w:eastAsia="en-US"/>
              </w:rPr>
              <w:t>99,19%</w:t>
            </w:r>
          </w:p>
        </w:tc>
        <w:tc>
          <w:tcPr>
            <w:tcW w:w="1635" w:type="dxa"/>
            <w:gridSpan w:val="7"/>
            <w:tcBorders>
              <w:top w:val="nil"/>
              <w:left w:val="nil"/>
              <w:bottom w:val="nil"/>
              <w:right w:val="nil"/>
            </w:tcBorders>
            <w:shd w:val="clear" w:color="auto" w:fill="auto"/>
            <w:vAlign w:val="bottom"/>
            <w:hideMark/>
          </w:tcPr>
          <w:p w14:paraId="0765ADA7" w14:textId="77777777" w:rsidR="007E29D3" w:rsidRPr="007E29D3" w:rsidRDefault="007E29D3" w:rsidP="007E29D3">
            <w:pPr>
              <w:jc w:val="right"/>
              <w:rPr>
                <w:sz w:val="20"/>
                <w:szCs w:val="20"/>
              </w:rPr>
            </w:pPr>
          </w:p>
        </w:tc>
      </w:tr>
      <w:tr w:rsidR="007E29D3" w:rsidRPr="007E29D3" w14:paraId="45EE75A1" w14:textId="77777777" w:rsidTr="007E29D3">
        <w:trPr>
          <w:gridAfter w:val="5"/>
          <w:wAfter w:w="2388" w:type="dxa"/>
          <w:trHeight w:val="300"/>
        </w:trPr>
        <w:tc>
          <w:tcPr>
            <w:tcW w:w="5315" w:type="dxa"/>
            <w:gridSpan w:val="3"/>
            <w:tcBorders>
              <w:top w:val="nil"/>
              <w:left w:val="nil"/>
              <w:bottom w:val="nil"/>
              <w:right w:val="nil"/>
            </w:tcBorders>
            <w:shd w:val="clear" w:color="auto" w:fill="auto"/>
            <w:noWrap/>
            <w:hideMark/>
          </w:tcPr>
          <w:p w14:paraId="0297D3A3" w14:textId="77777777" w:rsidR="007E29D3" w:rsidRPr="007E29D3" w:rsidRDefault="007E29D3" w:rsidP="007E29D3">
            <w:pPr>
              <w:jc w:val="right"/>
              <w:rPr>
                <w:color w:val="000000"/>
                <w:sz w:val="20"/>
                <w:szCs w:val="20"/>
              </w:rPr>
            </w:pPr>
            <w:r w:rsidRPr="007E29D3">
              <w:rPr>
                <w:rFonts w:eastAsia="Calibri"/>
                <w:color w:val="000000"/>
                <w:sz w:val="20"/>
                <w:szCs w:val="20"/>
                <w:lang w:eastAsia="en-US"/>
              </w:rPr>
              <w:t>Июль 2022 / Июнь 2022</w:t>
            </w:r>
          </w:p>
        </w:tc>
        <w:tc>
          <w:tcPr>
            <w:tcW w:w="1889" w:type="dxa"/>
            <w:gridSpan w:val="4"/>
            <w:tcBorders>
              <w:top w:val="nil"/>
              <w:left w:val="nil"/>
              <w:bottom w:val="nil"/>
              <w:right w:val="nil"/>
            </w:tcBorders>
            <w:shd w:val="clear" w:color="auto" w:fill="auto"/>
            <w:noWrap/>
            <w:hideMark/>
          </w:tcPr>
          <w:p w14:paraId="159EC30C" w14:textId="77777777" w:rsidR="007E29D3" w:rsidRPr="007E29D3" w:rsidRDefault="007E29D3" w:rsidP="007E29D3">
            <w:pPr>
              <w:jc w:val="center"/>
              <w:rPr>
                <w:color w:val="000000"/>
                <w:sz w:val="20"/>
                <w:szCs w:val="20"/>
              </w:rPr>
            </w:pPr>
            <w:r w:rsidRPr="007E29D3">
              <w:rPr>
                <w:rFonts w:eastAsia="Calibri"/>
                <w:color w:val="000000"/>
                <w:sz w:val="20"/>
                <w:szCs w:val="20"/>
                <w:lang w:eastAsia="en-US"/>
              </w:rPr>
              <w:t>100%</w:t>
            </w:r>
          </w:p>
        </w:tc>
        <w:tc>
          <w:tcPr>
            <w:tcW w:w="1635" w:type="dxa"/>
            <w:gridSpan w:val="7"/>
            <w:tcBorders>
              <w:top w:val="nil"/>
              <w:left w:val="nil"/>
              <w:bottom w:val="nil"/>
              <w:right w:val="nil"/>
            </w:tcBorders>
            <w:shd w:val="clear" w:color="auto" w:fill="auto"/>
            <w:vAlign w:val="bottom"/>
            <w:hideMark/>
          </w:tcPr>
          <w:p w14:paraId="06AD6AFF" w14:textId="77777777" w:rsidR="007E29D3" w:rsidRPr="007E29D3" w:rsidRDefault="007E29D3" w:rsidP="007E29D3">
            <w:pPr>
              <w:jc w:val="right"/>
              <w:rPr>
                <w:sz w:val="20"/>
                <w:szCs w:val="20"/>
              </w:rPr>
            </w:pPr>
          </w:p>
        </w:tc>
      </w:tr>
      <w:tr w:rsidR="007E29D3" w:rsidRPr="007E29D3" w14:paraId="3965153D" w14:textId="77777777" w:rsidTr="007E29D3">
        <w:trPr>
          <w:gridAfter w:val="5"/>
          <w:wAfter w:w="2388" w:type="dxa"/>
          <w:trHeight w:val="315"/>
        </w:trPr>
        <w:tc>
          <w:tcPr>
            <w:tcW w:w="5315" w:type="dxa"/>
            <w:gridSpan w:val="3"/>
            <w:tcBorders>
              <w:top w:val="nil"/>
              <w:left w:val="nil"/>
              <w:bottom w:val="nil"/>
              <w:right w:val="nil"/>
            </w:tcBorders>
            <w:shd w:val="clear" w:color="auto" w:fill="auto"/>
            <w:noWrap/>
            <w:vAlign w:val="bottom"/>
            <w:hideMark/>
          </w:tcPr>
          <w:p w14:paraId="682375C8" w14:textId="77777777" w:rsidR="007E29D3" w:rsidRPr="007E29D3" w:rsidRDefault="007E29D3" w:rsidP="007E29D3">
            <w:pPr>
              <w:jc w:val="right"/>
              <w:rPr>
                <w:b/>
                <w:bCs/>
                <w:color w:val="000000"/>
                <w:sz w:val="20"/>
                <w:szCs w:val="20"/>
              </w:rPr>
            </w:pPr>
            <w:r w:rsidRPr="007E29D3">
              <w:rPr>
                <w:b/>
                <w:bCs/>
                <w:color w:val="000000"/>
                <w:sz w:val="20"/>
                <w:szCs w:val="20"/>
              </w:rPr>
              <w:t>Итого индекс фактической инфляции:</w:t>
            </w:r>
          </w:p>
        </w:tc>
        <w:tc>
          <w:tcPr>
            <w:tcW w:w="1889" w:type="dxa"/>
            <w:gridSpan w:val="4"/>
            <w:tcBorders>
              <w:top w:val="nil"/>
              <w:left w:val="nil"/>
              <w:bottom w:val="nil"/>
              <w:right w:val="nil"/>
            </w:tcBorders>
            <w:shd w:val="clear" w:color="auto" w:fill="auto"/>
            <w:noWrap/>
            <w:vAlign w:val="bottom"/>
            <w:hideMark/>
          </w:tcPr>
          <w:p w14:paraId="336A60C2" w14:textId="77777777" w:rsidR="007E29D3" w:rsidRPr="007E29D3" w:rsidRDefault="007E29D3" w:rsidP="007E29D3">
            <w:pPr>
              <w:jc w:val="right"/>
              <w:rPr>
                <w:b/>
                <w:bCs/>
                <w:color w:val="000000"/>
                <w:sz w:val="20"/>
                <w:szCs w:val="20"/>
              </w:rPr>
            </w:pPr>
          </w:p>
        </w:tc>
        <w:tc>
          <w:tcPr>
            <w:tcW w:w="1635" w:type="dxa"/>
            <w:gridSpan w:val="7"/>
            <w:tcBorders>
              <w:top w:val="nil"/>
              <w:left w:val="nil"/>
              <w:bottom w:val="nil"/>
              <w:right w:val="nil"/>
            </w:tcBorders>
            <w:shd w:val="clear" w:color="auto" w:fill="auto"/>
            <w:vAlign w:val="bottom"/>
            <w:hideMark/>
          </w:tcPr>
          <w:p w14:paraId="130EC9EC" w14:textId="77777777" w:rsidR="007E29D3" w:rsidRPr="007E29D3" w:rsidRDefault="007E29D3" w:rsidP="007E29D3">
            <w:pPr>
              <w:jc w:val="right"/>
              <w:rPr>
                <w:sz w:val="20"/>
                <w:szCs w:val="20"/>
              </w:rPr>
            </w:pPr>
          </w:p>
        </w:tc>
      </w:tr>
      <w:tr w:rsidR="007E29D3" w:rsidRPr="007E29D3" w14:paraId="43603AFD" w14:textId="77777777" w:rsidTr="007E29D3">
        <w:trPr>
          <w:gridAfter w:val="5"/>
          <w:wAfter w:w="2388" w:type="dxa"/>
          <w:trHeight w:val="300"/>
        </w:trPr>
        <w:tc>
          <w:tcPr>
            <w:tcW w:w="5315" w:type="dxa"/>
            <w:gridSpan w:val="3"/>
            <w:tcBorders>
              <w:top w:val="nil"/>
              <w:left w:val="nil"/>
              <w:bottom w:val="nil"/>
              <w:right w:val="nil"/>
            </w:tcBorders>
            <w:shd w:val="clear" w:color="auto" w:fill="auto"/>
            <w:noWrap/>
            <w:vAlign w:val="bottom"/>
            <w:hideMark/>
          </w:tcPr>
          <w:p w14:paraId="75EC88F8" w14:textId="77777777" w:rsidR="007E29D3" w:rsidRPr="007E29D3" w:rsidRDefault="007E29D3" w:rsidP="007E29D3">
            <w:pPr>
              <w:jc w:val="right"/>
              <w:rPr>
                <w:b/>
                <w:bCs/>
                <w:color w:val="000000"/>
                <w:sz w:val="20"/>
                <w:szCs w:val="20"/>
              </w:rPr>
            </w:pPr>
            <w:r w:rsidRPr="007E29D3">
              <w:rPr>
                <w:b/>
                <w:bCs/>
                <w:color w:val="000000"/>
                <w:sz w:val="20"/>
                <w:szCs w:val="20"/>
              </w:rPr>
              <w:t>1,1504 * 0,9923 *0,9950 * 0,9919 * 1 * 1*1</w:t>
            </w:r>
          </w:p>
        </w:tc>
        <w:tc>
          <w:tcPr>
            <w:tcW w:w="1889" w:type="dxa"/>
            <w:gridSpan w:val="4"/>
            <w:tcBorders>
              <w:top w:val="nil"/>
              <w:left w:val="nil"/>
              <w:bottom w:val="nil"/>
              <w:right w:val="nil"/>
            </w:tcBorders>
            <w:shd w:val="clear" w:color="auto" w:fill="auto"/>
            <w:noWrap/>
            <w:vAlign w:val="bottom"/>
            <w:hideMark/>
          </w:tcPr>
          <w:p w14:paraId="0E4F7AB2" w14:textId="77777777" w:rsidR="007E29D3" w:rsidRPr="007E29D3" w:rsidRDefault="007E29D3" w:rsidP="007E29D3">
            <w:pPr>
              <w:jc w:val="center"/>
              <w:rPr>
                <w:b/>
                <w:bCs/>
                <w:color w:val="000000"/>
                <w:sz w:val="20"/>
                <w:szCs w:val="20"/>
              </w:rPr>
            </w:pPr>
            <w:r w:rsidRPr="007E29D3">
              <w:rPr>
                <w:b/>
                <w:bCs/>
                <w:color w:val="000000"/>
                <w:sz w:val="20"/>
                <w:szCs w:val="20"/>
              </w:rPr>
              <w:t>1,1266</w:t>
            </w:r>
          </w:p>
        </w:tc>
        <w:tc>
          <w:tcPr>
            <w:tcW w:w="1635" w:type="dxa"/>
            <w:gridSpan w:val="7"/>
            <w:tcBorders>
              <w:top w:val="nil"/>
              <w:left w:val="nil"/>
              <w:bottom w:val="nil"/>
              <w:right w:val="nil"/>
            </w:tcBorders>
            <w:shd w:val="clear" w:color="auto" w:fill="auto"/>
            <w:vAlign w:val="bottom"/>
            <w:hideMark/>
          </w:tcPr>
          <w:p w14:paraId="1A22C806" w14:textId="77777777" w:rsidR="007E29D3" w:rsidRPr="007E29D3" w:rsidRDefault="007E29D3" w:rsidP="007E29D3">
            <w:pPr>
              <w:jc w:val="right"/>
              <w:rPr>
                <w:sz w:val="20"/>
                <w:szCs w:val="20"/>
              </w:rPr>
            </w:pPr>
          </w:p>
        </w:tc>
      </w:tr>
      <w:tr w:rsidR="007E29D3" w:rsidRPr="007E29D3" w14:paraId="3ABE5183" w14:textId="77777777" w:rsidTr="007E29D3">
        <w:trPr>
          <w:gridAfter w:val="4"/>
          <w:wAfter w:w="1445" w:type="dxa"/>
          <w:trHeight w:val="300"/>
        </w:trPr>
        <w:tc>
          <w:tcPr>
            <w:tcW w:w="9782" w:type="dxa"/>
            <w:gridSpan w:val="15"/>
            <w:tcBorders>
              <w:top w:val="nil"/>
              <w:left w:val="nil"/>
              <w:right w:val="nil"/>
            </w:tcBorders>
            <w:shd w:val="clear" w:color="auto" w:fill="auto"/>
            <w:noWrap/>
            <w:hideMark/>
          </w:tcPr>
          <w:p w14:paraId="5DC3C736" w14:textId="77777777" w:rsidR="007E29D3" w:rsidRPr="007E29D3" w:rsidRDefault="007E29D3" w:rsidP="007E29D3">
            <w:pPr>
              <w:rPr>
                <w:b/>
                <w:bCs/>
                <w:color w:val="000000"/>
                <w:sz w:val="20"/>
                <w:szCs w:val="20"/>
              </w:rPr>
            </w:pPr>
            <w:r w:rsidRPr="007E29D3">
              <w:rPr>
                <w:b/>
                <w:bCs/>
                <w:color w:val="000000"/>
                <w:sz w:val="20"/>
                <w:szCs w:val="20"/>
              </w:rPr>
              <w:t>2. Расчет индекса прогнозной инфляции</w:t>
            </w:r>
          </w:p>
        </w:tc>
      </w:tr>
      <w:tr w:rsidR="007E29D3" w:rsidRPr="007E29D3" w14:paraId="3815EB13" w14:textId="77777777" w:rsidTr="007E29D3">
        <w:trPr>
          <w:gridAfter w:val="4"/>
          <w:wAfter w:w="1445" w:type="dxa"/>
          <w:trHeight w:val="300"/>
        </w:trPr>
        <w:tc>
          <w:tcPr>
            <w:tcW w:w="9782" w:type="dxa"/>
            <w:gridSpan w:val="15"/>
            <w:shd w:val="clear" w:color="auto" w:fill="auto"/>
            <w:noWrap/>
          </w:tcPr>
          <w:tbl>
            <w:tblPr>
              <w:tblW w:w="7972" w:type="dxa"/>
              <w:tblLook w:val="04A0" w:firstRow="1" w:lastRow="0" w:firstColumn="1" w:lastColumn="0" w:noHBand="0" w:noVBand="1"/>
            </w:tblPr>
            <w:tblGrid>
              <w:gridCol w:w="7972"/>
            </w:tblGrid>
            <w:tr w:rsidR="007E29D3" w:rsidRPr="007E29D3" w14:paraId="5769A103" w14:textId="77777777" w:rsidTr="007E29D3">
              <w:trPr>
                <w:trHeight w:val="403"/>
              </w:trPr>
              <w:tc>
                <w:tcPr>
                  <w:tcW w:w="7972" w:type="dxa"/>
                  <w:shd w:val="clear" w:color="auto" w:fill="auto"/>
                  <w:hideMark/>
                </w:tcPr>
                <w:p w14:paraId="3249E1D6" w14:textId="77777777" w:rsidR="007E29D3" w:rsidRPr="007E29D3" w:rsidRDefault="007E29D3" w:rsidP="007E29D3">
                  <w:pPr>
                    <w:rPr>
                      <w:color w:val="000000"/>
                      <w:sz w:val="20"/>
                      <w:szCs w:val="20"/>
                    </w:rPr>
                  </w:pPr>
                  <w:r w:rsidRPr="007E29D3">
                    <w:rPr>
                      <w:color w:val="000000"/>
                      <w:sz w:val="20"/>
                      <w:szCs w:val="20"/>
                    </w:rPr>
                    <w:t>Доля сметной стоимости, подлежащая выполнению в 2022 (3 месяцев/6 месяцев)     0,5</w:t>
                  </w:r>
                </w:p>
              </w:tc>
            </w:tr>
            <w:tr w:rsidR="007E29D3" w:rsidRPr="007E29D3" w14:paraId="27A323E8" w14:textId="77777777" w:rsidTr="007E29D3">
              <w:trPr>
                <w:trHeight w:val="423"/>
              </w:trPr>
              <w:tc>
                <w:tcPr>
                  <w:tcW w:w="7972" w:type="dxa"/>
                  <w:shd w:val="clear" w:color="auto" w:fill="auto"/>
                  <w:hideMark/>
                </w:tcPr>
                <w:p w14:paraId="0A52DADE" w14:textId="77777777" w:rsidR="007E29D3" w:rsidRPr="007E29D3" w:rsidRDefault="007E29D3" w:rsidP="007E29D3">
                  <w:pPr>
                    <w:rPr>
                      <w:color w:val="000000"/>
                      <w:sz w:val="20"/>
                      <w:szCs w:val="20"/>
                    </w:rPr>
                  </w:pPr>
                  <w:r w:rsidRPr="007E29D3">
                    <w:rPr>
                      <w:color w:val="000000"/>
                      <w:sz w:val="20"/>
                      <w:szCs w:val="20"/>
                    </w:rPr>
                    <w:t>Доля сметной стоимости, подлежащая выполнению в 2023 (6 месяцев/6 месяцев)     0,5</w:t>
                  </w:r>
                </w:p>
              </w:tc>
            </w:tr>
          </w:tbl>
          <w:p w14:paraId="38A54A08" w14:textId="77777777" w:rsidR="007E29D3" w:rsidRPr="007E29D3" w:rsidRDefault="007E29D3" w:rsidP="007E29D3">
            <w:pPr>
              <w:rPr>
                <w:b/>
                <w:bCs/>
                <w:color w:val="000000"/>
                <w:sz w:val="20"/>
                <w:szCs w:val="20"/>
              </w:rPr>
            </w:pPr>
          </w:p>
        </w:tc>
      </w:tr>
      <w:tr w:rsidR="007E29D3" w:rsidRPr="007E29D3" w14:paraId="5056BF32" w14:textId="77777777" w:rsidTr="007E29D3">
        <w:trPr>
          <w:gridAfter w:val="4"/>
          <w:wAfter w:w="1445" w:type="dxa"/>
          <w:trHeight w:val="300"/>
        </w:trPr>
        <w:tc>
          <w:tcPr>
            <w:tcW w:w="9782" w:type="dxa"/>
            <w:gridSpan w:val="15"/>
            <w:shd w:val="clear" w:color="auto" w:fill="auto"/>
            <w:noWrap/>
          </w:tcPr>
          <w:p w14:paraId="3BE80D65" w14:textId="77777777" w:rsidR="007E29D3" w:rsidRPr="007E29D3" w:rsidRDefault="007E29D3" w:rsidP="007E29D3">
            <w:pPr>
              <w:rPr>
                <w:b/>
                <w:bCs/>
                <w:color w:val="000000"/>
                <w:sz w:val="20"/>
                <w:szCs w:val="20"/>
              </w:rPr>
            </w:pPr>
          </w:p>
        </w:tc>
      </w:tr>
      <w:tr w:rsidR="007E29D3" w:rsidRPr="007E29D3" w14:paraId="50E99AD7" w14:textId="77777777" w:rsidTr="007E29D3">
        <w:trPr>
          <w:gridAfter w:val="8"/>
          <w:wAfter w:w="2623" w:type="dxa"/>
          <w:trHeight w:val="300"/>
        </w:trPr>
        <w:tc>
          <w:tcPr>
            <w:tcW w:w="1418" w:type="dxa"/>
            <w:tcBorders>
              <w:left w:val="nil"/>
              <w:bottom w:val="nil"/>
              <w:right w:val="nil"/>
            </w:tcBorders>
            <w:shd w:val="clear" w:color="auto" w:fill="auto"/>
            <w:noWrap/>
            <w:hideMark/>
          </w:tcPr>
          <w:p w14:paraId="2AF1C366" w14:textId="77777777" w:rsidR="007E29D3" w:rsidRPr="007E29D3" w:rsidRDefault="007E29D3" w:rsidP="007E29D3">
            <w:pPr>
              <w:rPr>
                <w:b/>
                <w:bCs/>
                <w:color w:val="000000"/>
                <w:sz w:val="20"/>
                <w:szCs w:val="20"/>
              </w:rPr>
            </w:pPr>
          </w:p>
        </w:tc>
        <w:tc>
          <w:tcPr>
            <w:tcW w:w="5315" w:type="dxa"/>
            <w:gridSpan w:val="4"/>
            <w:tcBorders>
              <w:left w:val="nil"/>
              <w:bottom w:val="nil"/>
              <w:right w:val="nil"/>
            </w:tcBorders>
            <w:shd w:val="clear" w:color="auto" w:fill="auto"/>
            <w:hideMark/>
          </w:tcPr>
          <w:p w14:paraId="17E1D88E" w14:textId="77777777" w:rsidR="007E29D3" w:rsidRPr="007E29D3" w:rsidRDefault="007E29D3" w:rsidP="007E29D3">
            <w:pPr>
              <w:jc w:val="right"/>
              <w:rPr>
                <w:b/>
                <w:bCs/>
                <w:color w:val="000000"/>
                <w:sz w:val="20"/>
                <w:szCs w:val="20"/>
              </w:rPr>
            </w:pPr>
            <w:r w:rsidRPr="007E29D3">
              <w:rPr>
                <w:b/>
                <w:bCs/>
                <w:color w:val="000000"/>
                <w:sz w:val="20"/>
                <w:szCs w:val="20"/>
              </w:rPr>
              <w:t>Годовые индексы прогнозной инфляции:</w:t>
            </w:r>
          </w:p>
        </w:tc>
        <w:tc>
          <w:tcPr>
            <w:tcW w:w="1635" w:type="dxa"/>
            <w:gridSpan w:val="4"/>
            <w:tcBorders>
              <w:left w:val="nil"/>
              <w:bottom w:val="nil"/>
              <w:right w:val="nil"/>
            </w:tcBorders>
            <w:shd w:val="clear" w:color="auto" w:fill="auto"/>
            <w:hideMark/>
          </w:tcPr>
          <w:p w14:paraId="4E3D716A" w14:textId="77777777" w:rsidR="007E29D3" w:rsidRPr="007E29D3" w:rsidRDefault="007E29D3" w:rsidP="007E29D3">
            <w:pPr>
              <w:rPr>
                <w:sz w:val="20"/>
                <w:szCs w:val="20"/>
              </w:rPr>
            </w:pPr>
          </w:p>
        </w:tc>
        <w:tc>
          <w:tcPr>
            <w:tcW w:w="236" w:type="dxa"/>
            <w:gridSpan w:val="2"/>
            <w:tcBorders>
              <w:left w:val="nil"/>
              <w:bottom w:val="nil"/>
              <w:right w:val="nil"/>
            </w:tcBorders>
            <w:shd w:val="clear" w:color="auto" w:fill="auto"/>
            <w:hideMark/>
          </w:tcPr>
          <w:p w14:paraId="2634C155" w14:textId="77777777" w:rsidR="007E29D3" w:rsidRPr="007E29D3" w:rsidRDefault="007E29D3" w:rsidP="007E29D3">
            <w:pPr>
              <w:rPr>
                <w:sz w:val="20"/>
                <w:szCs w:val="20"/>
              </w:rPr>
            </w:pPr>
          </w:p>
        </w:tc>
      </w:tr>
      <w:tr w:rsidR="007E29D3" w:rsidRPr="007E29D3" w14:paraId="0583DAED" w14:textId="77777777" w:rsidTr="007E29D3">
        <w:trPr>
          <w:gridAfter w:val="8"/>
          <w:wAfter w:w="2623" w:type="dxa"/>
          <w:trHeight w:val="300"/>
        </w:trPr>
        <w:tc>
          <w:tcPr>
            <w:tcW w:w="1418" w:type="dxa"/>
            <w:tcBorders>
              <w:top w:val="nil"/>
              <w:left w:val="nil"/>
              <w:bottom w:val="nil"/>
              <w:right w:val="nil"/>
            </w:tcBorders>
            <w:shd w:val="clear" w:color="auto" w:fill="auto"/>
            <w:noWrap/>
            <w:hideMark/>
          </w:tcPr>
          <w:p w14:paraId="2CE61674" w14:textId="77777777" w:rsidR="007E29D3" w:rsidRPr="007E29D3" w:rsidRDefault="007E29D3" w:rsidP="007E29D3">
            <w:pPr>
              <w:rPr>
                <w:sz w:val="20"/>
                <w:szCs w:val="20"/>
              </w:rPr>
            </w:pPr>
          </w:p>
        </w:tc>
        <w:tc>
          <w:tcPr>
            <w:tcW w:w="5315" w:type="dxa"/>
            <w:gridSpan w:val="4"/>
            <w:tcBorders>
              <w:top w:val="nil"/>
              <w:left w:val="nil"/>
              <w:bottom w:val="nil"/>
              <w:right w:val="nil"/>
            </w:tcBorders>
            <w:shd w:val="clear" w:color="auto" w:fill="auto"/>
            <w:hideMark/>
          </w:tcPr>
          <w:p w14:paraId="11F82CA5" w14:textId="77777777" w:rsidR="007E29D3" w:rsidRPr="007E29D3" w:rsidRDefault="007E29D3" w:rsidP="007E29D3">
            <w:pPr>
              <w:jc w:val="right"/>
              <w:rPr>
                <w:color w:val="000000"/>
                <w:sz w:val="20"/>
                <w:szCs w:val="20"/>
              </w:rPr>
            </w:pPr>
            <w:r w:rsidRPr="007E29D3">
              <w:rPr>
                <w:color w:val="000000"/>
                <w:sz w:val="20"/>
                <w:szCs w:val="20"/>
              </w:rPr>
              <w:t>на 2022 год</w:t>
            </w:r>
          </w:p>
          <w:p w14:paraId="78D57ADF" w14:textId="77777777" w:rsidR="007E29D3" w:rsidRPr="007E29D3" w:rsidRDefault="007E29D3" w:rsidP="007E29D3">
            <w:pPr>
              <w:jc w:val="right"/>
              <w:rPr>
                <w:color w:val="000000"/>
                <w:sz w:val="20"/>
                <w:szCs w:val="20"/>
              </w:rPr>
            </w:pPr>
            <w:r w:rsidRPr="007E29D3">
              <w:rPr>
                <w:color w:val="000000"/>
                <w:sz w:val="20"/>
                <w:szCs w:val="20"/>
              </w:rPr>
              <w:t>на 2023 год</w:t>
            </w:r>
          </w:p>
        </w:tc>
        <w:tc>
          <w:tcPr>
            <w:tcW w:w="1635" w:type="dxa"/>
            <w:gridSpan w:val="4"/>
            <w:tcBorders>
              <w:top w:val="nil"/>
              <w:left w:val="nil"/>
              <w:bottom w:val="nil"/>
              <w:right w:val="nil"/>
            </w:tcBorders>
            <w:shd w:val="clear" w:color="auto" w:fill="auto"/>
            <w:hideMark/>
          </w:tcPr>
          <w:p w14:paraId="30D7C169" w14:textId="77777777" w:rsidR="007E29D3" w:rsidRPr="007E29D3" w:rsidRDefault="007E29D3" w:rsidP="007E29D3">
            <w:pPr>
              <w:jc w:val="center"/>
              <w:rPr>
                <w:color w:val="000000"/>
                <w:sz w:val="20"/>
                <w:szCs w:val="20"/>
              </w:rPr>
            </w:pPr>
            <w:r w:rsidRPr="007E29D3">
              <w:rPr>
                <w:color w:val="000000"/>
                <w:sz w:val="20"/>
                <w:szCs w:val="20"/>
              </w:rPr>
              <w:t>105,1%</w:t>
            </w:r>
          </w:p>
          <w:p w14:paraId="6023B17C" w14:textId="77777777" w:rsidR="007E29D3" w:rsidRPr="007E29D3" w:rsidRDefault="007E29D3" w:rsidP="007E29D3">
            <w:pPr>
              <w:jc w:val="center"/>
              <w:rPr>
                <w:color w:val="000000"/>
                <w:sz w:val="20"/>
                <w:szCs w:val="20"/>
              </w:rPr>
            </w:pPr>
            <w:r w:rsidRPr="007E29D3">
              <w:rPr>
                <w:color w:val="000000"/>
                <w:sz w:val="20"/>
                <w:szCs w:val="20"/>
              </w:rPr>
              <w:t>104,9%</w:t>
            </w:r>
          </w:p>
        </w:tc>
        <w:tc>
          <w:tcPr>
            <w:tcW w:w="236" w:type="dxa"/>
            <w:gridSpan w:val="2"/>
            <w:tcBorders>
              <w:top w:val="nil"/>
              <w:left w:val="nil"/>
              <w:bottom w:val="nil"/>
              <w:right w:val="nil"/>
            </w:tcBorders>
            <w:shd w:val="clear" w:color="auto" w:fill="auto"/>
            <w:hideMark/>
          </w:tcPr>
          <w:p w14:paraId="545CC1CE" w14:textId="77777777" w:rsidR="007E29D3" w:rsidRPr="007E29D3" w:rsidRDefault="007E29D3" w:rsidP="007E29D3">
            <w:pPr>
              <w:jc w:val="center"/>
              <w:rPr>
                <w:color w:val="000000"/>
                <w:sz w:val="20"/>
                <w:szCs w:val="20"/>
              </w:rPr>
            </w:pPr>
          </w:p>
        </w:tc>
      </w:tr>
      <w:tr w:rsidR="007E29D3" w:rsidRPr="007E29D3" w14:paraId="3DE5DD5C" w14:textId="77777777" w:rsidTr="007E29D3">
        <w:trPr>
          <w:gridAfter w:val="8"/>
          <w:wAfter w:w="2623" w:type="dxa"/>
          <w:trHeight w:val="300"/>
        </w:trPr>
        <w:tc>
          <w:tcPr>
            <w:tcW w:w="1418" w:type="dxa"/>
            <w:tcBorders>
              <w:top w:val="nil"/>
              <w:left w:val="nil"/>
              <w:bottom w:val="nil"/>
              <w:right w:val="nil"/>
            </w:tcBorders>
            <w:shd w:val="clear" w:color="auto" w:fill="auto"/>
            <w:noWrap/>
            <w:hideMark/>
          </w:tcPr>
          <w:p w14:paraId="2E725678" w14:textId="77777777" w:rsidR="007E29D3" w:rsidRPr="007E29D3" w:rsidRDefault="007E29D3" w:rsidP="007E29D3">
            <w:pPr>
              <w:rPr>
                <w:sz w:val="20"/>
                <w:szCs w:val="20"/>
              </w:rPr>
            </w:pPr>
          </w:p>
        </w:tc>
        <w:tc>
          <w:tcPr>
            <w:tcW w:w="5315" w:type="dxa"/>
            <w:gridSpan w:val="4"/>
            <w:tcBorders>
              <w:top w:val="nil"/>
              <w:left w:val="nil"/>
              <w:bottom w:val="nil"/>
              <w:right w:val="nil"/>
            </w:tcBorders>
            <w:shd w:val="clear" w:color="auto" w:fill="auto"/>
            <w:hideMark/>
          </w:tcPr>
          <w:p w14:paraId="736BFF0D" w14:textId="77777777" w:rsidR="007E29D3" w:rsidRPr="007E29D3" w:rsidRDefault="007E29D3" w:rsidP="007E29D3">
            <w:pPr>
              <w:jc w:val="right"/>
              <w:rPr>
                <w:b/>
                <w:bCs/>
                <w:color w:val="000000"/>
                <w:sz w:val="20"/>
                <w:szCs w:val="20"/>
              </w:rPr>
            </w:pPr>
            <w:r w:rsidRPr="007E29D3">
              <w:rPr>
                <w:b/>
                <w:bCs/>
                <w:color w:val="000000"/>
                <w:sz w:val="20"/>
                <w:szCs w:val="20"/>
              </w:rPr>
              <w:t>Ежемесячные индексы прогнозной инфляции:</w:t>
            </w:r>
          </w:p>
        </w:tc>
        <w:tc>
          <w:tcPr>
            <w:tcW w:w="1635" w:type="dxa"/>
            <w:gridSpan w:val="4"/>
            <w:tcBorders>
              <w:top w:val="nil"/>
              <w:left w:val="nil"/>
              <w:bottom w:val="nil"/>
              <w:right w:val="nil"/>
            </w:tcBorders>
            <w:shd w:val="clear" w:color="auto" w:fill="auto"/>
            <w:hideMark/>
          </w:tcPr>
          <w:p w14:paraId="11247E2D" w14:textId="77777777" w:rsidR="007E29D3" w:rsidRPr="007E29D3" w:rsidRDefault="007E29D3" w:rsidP="007E29D3">
            <w:pPr>
              <w:rPr>
                <w:sz w:val="20"/>
                <w:szCs w:val="20"/>
              </w:rPr>
            </w:pPr>
          </w:p>
        </w:tc>
        <w:tc>
          <w:tcPr>
            <w:tcW w:w="236" w:type="dxa"/>
            <w:gridSpan w:val="2"/>
            <w:tcBorders>
              <w:top w:val="nil"/>
              <w:left w:val="nil"/>
              <w:bottom w:val="nil"/>
              <w:right w:val="nil"/>
            </w:tcBorders>
            <w:shd w:val="clear" w:color="auto" w:fill="auto"/>
            <w:hideMark/>
          </w:tcPr>
          <w:p w14:paraId="40093FEA" w14:textId="77777777" w:rsidR="007E29D3" w:rsidRPr="007E29D3" w:rsidRDefault="007E29D3" w:rsidP="007E29D3">
            <w:pPr>
              <w:rPr>
                <w:sz w:val="20"/>
                <w:szCs w:val="20"/>
              </w:rPr>
            </w:pPr>
          </w:p>
        </w:tc>
      </w:tr>
      <w:tr w:rsidR="007E29D3" w:rsidRPr="007E29D3" w14:paraId="3A186BCF" w14:textId="77777777" w:rsidTr="007E29D3">
        <w:trPr>
          <w:gridAfter w:val="2"/>
          <w:wAfter w:w="1162" w:type="dxa"/>
          <w:trHeight w:val="300"/>
        </w:trPr>
        <w:tc>
          <w:tcPr>
            <w:tcW w:w="1418" w:type="dxa"/>
            <w:tcBorders>
              <w:top w:val="nil"/>
              <w:left w:val="nil"/>
              <w:bottom w:val="nil"/>
              <w:right w:val="nil"/>
            </w:tcBorders>
            <w:shd w:val="clear" w:color="auto" w:fill="auto"/>
            <w:noWrap/>
            <w:hideMark/>
          </w:tcPr>
          <w:p w14:paraId="3669D4BC" w14:textId="77777777" w:rsidR="007E29D3" w:rsidRPr="007E29D3" w:rsidRDefault="007E29D3" w:rsidP="007E29D3">
            <w:pPr>
              <w:rPr>
                <w:sz w:val="20"/>
                <w:szCs w:val="20"/>
              </w:rPr>
            </w:pPr>
          </w:p>
        </w:tc>
        <w:tc>
          <w:tcPr>
            <w:tcW w:w="5315" w:type="dxa"/>
            <w:gridSpan w:val="4"/>
            <w:tcBorders>
              <w:top w:val="nil"/>
              <w:left w:val="nil"/>
              <w:bottom w:val="nil"/>
              <w:right w:val="nil"/>
            </w:tcBorders>
            <w:shd w:val="clear" w:color="auto" w:fill="auto"/>
            <w:hideMark/>
          </w:tcPr>
          <w:p w14:paraId="1513009F" w14:textId="77777777" w:rsidR="007E29D3" w:rsidRPr="007E29D3" w:rsidRDefault="007E29D3" w:rsidP="007E29D3">
            <w:pPr>
              <w:jc w:val="right"/>
              <w:rPr>
                <w:color w:val="000000"/>
                <w:sz w:val="20"/>
                <w:szCs w:val="20"/>
              </w:rPr>
            </w:pPr>
            <w:r w:rsidRPr="007E29D3">
              <w:rPr>
                <w:color w:val="000000"/>
                <w:sz w:val="20"/>
                <w:szCs w:val="20"/>
              </w:rPr>
              <w:t>на 2023 год</w:t>
            </w:r>
          </w:p>
          <w:p w14:paraId="150BA2D0" w14:textId="77777777" w:rsidR="007E29D3" w:rsidRPr="007E29D3" w:rsidRDefault="007E29D3" w:rsidP="007E29D3">
            <w:pPr>
              <w:jc w:val="right"/>
              <w:rPr>
                <w:color w:val="000000"/>
                <w:sz w:val="20"/>
                <w:szCs w:val="20"/>
              </w:rPr>
            </w:pPr>
          </w:p>
        </w:tc>
        <w:tc>
          <w:tcPr>
            <w:tcW w:w="1773" w:type="dxa"/>
            <w:gridSpan w:val="5"/>
            <w:tcBorders>
              <w:top w:val="nil"/>
              <w:left w:val="nil"/>
              <w:bottom w:val="nil"/>
              <w:right w:val="nil"/>
            </w:tcBorders>
            <w:shd w:val="clear" w:color="auto" w:fill="auto"/>
            <w:hideMark/>
          </w:tcPr>
          <w:p w14:paraId="7A71D13D" w14:textId="77777777" w:rsidR="007E29D3" w:rsidRPr="007E29D3" w:rsidRDefault="007E29D3" w:rsidP="007E29D3">
            <w:pPr>
              <w:jc w:val="center"/>
              <w:rPr>
                <w:color w:val="000000"/>
                <w:sz w:val="20"/>
                <w:szCs w:val="20"/>
              </w:rPr>
            </w:pPr>
            <w:r w:rsidRPr="007E29D3">
              <w:rPr>
                <w:color w:val="000000"/>
                <w:sz w:val="20"/>
                <w:szCs w:val="20"/>
              </w:rPr>
              <w:t>¹²√1,051</w:t>
            </w:r>
          </w:p>
          <w:p w14:paraId="7B74FC87" w14:textId="77777777" w:rsidR="007E29D3" w:rsidRPr="007E29D3" w:rsidRDefault="007E29D3" w:rsidP="007E29D3">
            <w:pPr>
              <w:jc w:val="center"/>
              <w:rPr>
                <w:color w:val="000000"/>
                <w:sz w:val="20"/>
                <w:szCs w:val="20"/>
              </w:rPr>
            </w:pPr>
            <w:r w:rsidRPr="007E29D3">
              <w:rPr>
                <w:color w:val="000000"/>
                <w:sz w:val="20"/>
                <w:szCs w:val="20"/>
              </w:rPr>
              <w:t>¹²√1,049</w:t>
            </w:r>
          </w:p>
        </w:tc>
        <w:tc>
          <w:tcPr>
            <w:tcW w:w="1559" w:type="dxa"/>
            <w:gridSpan w:val="7"/>
            <w:tcBorders>
              <w:top w:val="nil"/>
              <w:left w:val="nil"/>
              <w:bottom w:val="nil"/>
              <w:right w:val="nil"/>
            </w:tcBorders>
            <w:shd w:val="clear" w:color="auto" w:fill="auto"/>
            <w:hideMark/>
          </w:tcPr>
          <w:p w14:paraId="5208D27C" w14:textId="77777777" w:rsidR="007E29D3" w:rsidRPr="007E29D3" w:rsidRDefault="007E29D3" w:rsidP="007E29D3">
            <w:pPr>
              <w:jc w:val="center"/>
              <w:rPr>
                <w:color w:val="000000"/>
                <w:sz w:val="20"/>
                <w:szCs w:val="20"/>
              </w:rPr>
            </w:pPr>
            <w:r w:rsidRPr="007E29D3">
              <w:rPr>
                <w:color w:val="000000"/>
                <w:sz w:val="20"/>
                <w:szCs w:val="20"/>
              </w:rPr>
              <w:t>1,0042</w:t>
            </w:r>
          </w:p>
          <w:p w14:paraId="377FBA3C" w14:textId="77777777" w:rsidR="007E29D3" w:rsidRPr="007E29D3" w:rsidRDefault="007E29D3" w:rsidP="007E29D3">
            <w:pPr>
              <w:jc w:val="center"/>
              <w:rPr>
                <w:color w:val="000000"/>
                <w:sz w:val="20"/>
                <w:szCs w:val="20"/>
              </w:rPr>
            </w:pPr>
            <w:r w:rsidRPr="007E29D3">
              <w:rPr>
                <w:color w:val="000000"/>
                <w:sz w:val="20"/>
                <w:szCs w:val="20"/>
              </w:rPr>
              <w:t>1,004</w:t>
            </w:r>
          </w:p>
        </w:tc>
      </w:tr>
      <w:tr w:rsidR="007E29D3" w:rsidRPr="007E29D3" w14:paraId="76EBE910" w14:textId="77777777" w:rsidTr="007E29D3">
        <w:trPr>
          <w:gridAfter w:val="3"/>
          <w:wAfter w:w="1418" w:type="dxa"/>
          <w:trHeight w:val="300"/>
        </w:trPr>
        <w:tc>
          <w:tcPr>
            <w:tcW w:w="7204" w:type="dxa"/>
            <w:gridSpan w:val="7"/>
            <w:tcBorders>
              <w:top w:val="nil"/>
              <w:left w:val="nil"/>
              <w:bottom w:val="nil"/>
              <w:right w:val="nil"/>
            </w:tcBorders>
            <w:shd w:val="clear" w:color="auto" w:fill="auto"/>
            <w:hideMark/>
          </w:tcPr>
          <w:p w14:paraId="55ECC023" w14:textId="77777777" w:rsidR="007E29D3" w:rsidRPr="007E29D3" w:rsidRDefault="007E29D3" w:rsidP="007E29D3">
            <w:pPr>
              <w:jc w:val="right"/>
              <w:rPr>
                <w:b/>
                <w:bCs/>
                <w:color w:val="000000"/>
                <w:sz w:val="20"/>
                <w:szCs w:val="20"/>
              </w:rPr>
            </w:pPr>
            <w:r w:rsidRPr="007E29D3">
              <w:rPr>
                <w:b/>
                <w:bCs/>
                <w:color w:val="000000"/>
                <w:sz w:val="20"/>
                <w:szCs w:val="20"/>
              </w:rPr>
              <w:t>Индексы прогнозной инфляции на период исполнения контракта:</w:t>
            </w:r>
          </w:p>
        </w:tc>
        <w:tc>
          <w:tcPr>
            <w:tcW w:w="236" w:type="dxa"/>
            <w:tcBorders>
              <w:top w:val="nil"/>
              <w:left w:val="nil"/>
              <w:bottom w:val="nil"/>
              <w:right w:val="nil"/>
            </w:tcBorders>
            <w:shd w:val="clear" w:color="auto" w:fill="auto"/>
            <w:hideMark/>
          </w:tcPr>
          <w:p w14:paraId="7693D3AE" w14:textId="77777777" w:rsidR="007E29D3" w:rsidRPr="007E29D3" w:rsidRDefault="007E29D3" w:rsidP="007E29D3">
            <w:pPr>
              <w:rPr>
                <w:sz w:val="20"/>
                <w:szCs w:val="20"/>
              </w:rPr>
            </w:pPr>
          </w:p>
        </w:tc>
        <w:tc>
          <w:tcPr>
            <w:tcW w:w="1207" w:type="dxa"/>
            <w:gridSpan w:val="5"/>
            <w:tcBorders>
              <w:top w:val="nil"/>
              <w:left w:val="nil"/>
              <w:bottom w:val="nil"/>
              <w:right w:val="nil"/>
            </w:tcBorders>
            <w:shd w:val="clear" w:color="auto" w:fill="auto"/>
            <w:hideMark/>
          </w:tcPr>
          <w:p w14:paraId="202CB9AB" w14:textId="77777777" w:rsidR="007E29D3" w:rsidRPr="007E29D3" w:rsidRDefault="007E29D3" w:rsidP="007E29D3">
            <w:pPr>
              <w:rPr>
                <w:sz w:val="20"/>
                <w:szCs w:val="20"/>
              </w:rPr>
            </w:pPr>
          </w:p>
        </w:tc>
        <w:tc>
          <w:tcPr>
            <w:tcW w:w="1162" w:type="dxa"/>
            <w:gridSpan w:val="3"/>
            <w:tcBorders>
              <w:top w:val="nil"/>
              <w:left w:val="nil"/>
              <w:bottom w:val="nil"/>
              <w:right w:val="nil"/>
            </w:tcBorders>
            <w:shd w:val="clear" w:color="auto" w:fill="auto"/>
            <w:hideMark/>
          </w:tcPr>
          <w:p w14:paraId="6EDB878C" w14:textId="77777777" w:rsidR="007E29D3" w:rsidRPr="007E29D3" w:rsidRDefault="007E29D3" w:rsidP="007E29D3">
            <w:pPr>
              <w:rPr>
                <w:sz w:val="20"/>
                <w:szCs w:val="20"/>
              </w:rPr>
            </w:pPr>
          </w:p>
        </w:tc>
      </w:tr>
      <w:tr w:rsidR="007E29D3" w:rsidRPr="007E29D3" w14:paraId="57705B6D" w14:textId="77777777" w:rsidTr="007E29D3">
        <w:trPr>
          <w:trHeight w:val="300"/>
        </w:trPr>
        <w:tc>
          <w:tcPr>
            <w:tcW w:w="1418" w:type="dxa"/>
            <w:tcBorders>
              <w:top w:val="nil"/>
              <w:left w:val="nil"/>
              <w:bottom w:val="nil"/>
              <w:right w:val="nil"/>
            </w:tcBorders>
            <w:shd w:val="clear" w:color="auto" w:fill="auto"/>
            <w:noWrap/>
            <w:hideMark/>
          </w:tcPr>
          <w:p w14:paraId="5358F788" w14:textId="77777777" w:rsidR="007E29D3" w:rsidRPr="007E29D3" w:rsidRDefault="007E29D3" w:rsidP="007E29D3">
            <w:pPr>
              <w:rPr>
                <w:sz w:val="20"/>
                <w:szCs w:val="20"/>
              </w:rPr>
            </w:pPr>
          </w:p>
        </w:tc>
        <w:tc>
          <w:tcPr>
            <w:tcW w:w="4678" w:type="dxa"/>
            <w:gridSpan w:val="3"/>
            <w:tcBorders>
              <w:top w:val="nil"/>
              <w:left w:val="nil"/>
              <w:bottom w:val="nil"/>
              <w:right w:val="nil"/>
            </w:tcBorders>
            <w:shd w:val="clear" w:color="auto" w:fill="auto"/>
            <w:hideMark/>
          </w:tcPr>
          <w:p w14:paraId="171D0BD4" w14:textId="77777777" w:rsidR="007E29D3" w:rsidRPr="007E29D3" w:rsidRDefault="007E29D3" w:rsidP="007E29D3">
            <w:pPr>
              <w:jc w:val="right"/>
              <w:rPr>
                <w:color w:val="000000"/>
                <w:sz w:val="20"/>
                <w:szCs w:val="20"/>
              </w:rPr>
            </w:pPr>
            <w:r w:rsidRPr="007E29D3">
              <w:rPr>
                <w:color w:val="000000"/>
                <w:sz w:val="20"/>
                <w:szCs w:val="20"/>
              </w:rPr>
              <w:t>К на 2022 год</w:t>
            </w:r>
          </w:p>
          <w:p w14:paraId="505B7B50" w14:textId="77777777" w:rsidR="007E29D3" w:rsidRPr="007E29D3" w:rsidRDefault="007E29D3" w:rsidP="007E29D3">
            <w:pPr>
              <w:jc w:val="right"/>
              <w:rPr>
                <w:color w:val="000000"/>
                <w:sz w:val="20"/>
                <w:szCs w:val="20"/>
              </w:rPr>
            </w:pPr>
            <w:r w:rsidRPr="007E29D3">
              <w:rPr>
                <w:color w:val="000000"/>
                <w:sz w:val="20"/>
                <w:szCs w:val="20"/>
              </w:rPr>
              <w:t xml:space="preserve">К на 2023 год </w:t>
            </w:r>
          </w:p>
        </w:tc>
        <w:tc>
          <w:tcPr>
            <w:tcW w:w="2743" w:type="dxa"/>
            <w:gridSpan w:val="10"/>
            <w:tcBorders>
              <w:top w:val="nil"/>
              <w:left w:val="nil"/>
              <w:bottom w:val="nil"/>
              <w:right w:val="nil"/>
            </w:tcBorders>
            <w:shd w:val="clear" w:color="auto" w:fill="auto"/>
            <w:hideMark/>
          </w:tcPr>
          <w:p w14:paraId="609687D9" w14:textId="77777777" w:rsidR="007E29D3" w:rsidRPr="007E29D3" w:rsidRDefault="007E29D3" w:rsidP="007E29D3">
            <w:pPr>
              <w:jc w:val="center"/>
              <w:rPr>
                <w:color w:val="000000"/>
                <w:sz w:val="20"/>
                <w:szCs w:val="20"/>
              </w:rPr>
            </w:pPr>
            <w:r w:rsidRPr="007E29D3">
              <w:rPr>
                <w:color w:val="000000"/>
                <w:sz w:val="20"/>
                <w:szCs w:val="20"/>
              </w:rPr>
              <w:t>(1,0042 + 1,0042³)/2</w:t>
            </w:r>
          </w:p>
          <w:p w14:paraId="09E67D3B" w14:textId="77777777" w:rsidR="007E29D3" w:rsidRPr="007E29D3" w:rsidRDefault="007E29D3" w:rsidP="007E29D3">
            <w:pPr>
              <w:jc w:val="center"/>
              <w:rPr>
                <w:color w:val="000000"/>
                <w:sz w:val="20"/>
                <w:szCs w:val="20"/>
              </w:rPr>
            </w:pPr>
            <w:r w:rsidRPr="007E29D3">
              <w:rPr>
                <w:color w:val="000000"/>
                <w:sz w:val="20"/>
                <w:szCs w:val="20"/>
              </w:rPr>
              <w:t xml:space="preserve">1,0042³ * (1,004 + 1,004³)/2 </w:t>
            </w:r>
          </w:p>
        </w:tc>
        <w:tc>
          <w:tcPr>
            <w:tcW w:w="1226" w:type="dxa"/>
            <w:gridSpan w:val="3"/>
            <w:tcBorders>
              <w:top w:val="nil"/>
              <w:left w:val="nil"/>
              <w:bottom w:val="nil"/>
              <w:right w:val="nil"/>
            </w:tcBorders>
            <w:shd w:val="clear" w:color="auto" w:fill="auto"/>
            <w:hideMark/>
          </w:tcPr>
          <w:p w14:paraId="6A5EFB66" w14:textId="77777777" w:rsidR="007E29D3" w:rsidRPr="007E29D3" w:rsidRDefault="007E29D3" w:rsidP="007E29D3">
            <w:pPr>
              <w:jc w:val="center"/>
              <w:rPr>
                <w:color w:val="000000"/>
                <w:sz w:val="20"/>
                <w:szCs w:val="20"/>
              </w:rPr>
            </w:pPr>
            <w:r w:rsidRPr="007E29D3">
              <w:rPr>
                <w:color w:val="000000"/>
                <w:sz w:val="20"/>
                <w:szCs w:val="20"/>
              </w:rPr>
              <w:t>1,0084</w:t>
            </w:r>
          </w:p>
          <w:p w14:paraId="58DF7662" w14:textId="77777777" w:rsidR="007E29D3" w:rsidRPr="007E29D3" w:rsidRDefault="007E29D3" w:rsidP="007E29D3">
            <w:pPr>
              <w:jc w:val="center"/>
              <w:rPr>
                <w:color w:val="000000"/>
                <w:sz w:val="20"/>
                <w:szCs w:val="20"/>
              </w:rPr>
            </w:pPr>
            <w:r w:rsidRPr="007E29D3">
              <w:rPr>
                <w:color w:val="000000"/>
                <w:sz w:val="20"/>
                <w:szCs w:val="20"/>
              </w:rPr>
              <w:t>1,0208</w:t>
            </w:r>
          </w:p>
        </w:tc>
        <w:tc>
          <w:tcPr>
            <w:tcW w:w="1162" w:type="dxa"/>
            <w:gridSpan w:val="2"/>
            <w:tcBorders>
              <w:top w:val="nil"/>
              <w:left w:val="nil"/>
              <w:bottom w:val="nil"/>
              <w:right w:val="nil"/>
            </w:tcBorders>
            <w:shd w:val="clear" w:color="auto" w:fill="auto"/>
            <w:hideMark/>
          </w:tcPr>
          <w:p w14:paraId="0FCD70E3" w14:textId="77777777" w:rsidR="007E29D3" w:rsidRPr="007E29D3" w:rsidRDefault="007E29D3" w:rsidP="007E29D3">
            <w:pPr>
              <w:jc w:val="center"/>
              <w:rPr>
                <w:color w:val="000000"/>
                <w:sz w:val="20"/>
                <w:szCs w:val="20"/>
              </w:rPr>
            </w:pPr>
          </w:p>
        </w:tc>
      </w:tr>
      <w:tr w:rsidR="007E29D3" w:rsidRPr="007E29D3" w14:paraId="508524F6" w14:textId="77777777" w:rsidTr="007E29D3">
        <w:trPr>
          <w:trHeight w:val="300"/>
        </w:trPr>
        <w:tc>
          <w:tcPr>
            <w:tcW w:w="1418" w:type="dxa"/>
            <w:tcBorders>
              <w:top w:val="nil"/>
              <w:left w:val="nil"/>
              <w:bottom w:val="nil"/>
              <w:right w:val="nil"/>
            </w:tcBorders>
            <w:shd w:val="clear" w:color="auto" w:fill="auto"/>
            <w:noWrap/>
            <w:hideMark/>
          </w:tcPr>
          <w:p w14:paraId="0C704FD3" w14:textId="77777777" w:rsidR="007E29D3" w:rsidRPr="007E29D3" w:rsidRDefault="007E29D3" w:rsidP="007E29D3">
            <w:pPr>
              <w:rPr>
                <w:sz w:val="20"/>
                <w:szCs w:val="20"/>
              </w:rPr>
            </w:pPr>
          </w:p>
        </w:tc>
        <w:tc>
          <w:tcPr>
            <w:tcW w:w="7088" w:type="dxa"/>
            <w:gridSpan w:val="9"/>
            <w:tcBorders>
              <w:top w:val="nil"/>
              <w:left w:val="nil"/>
              <w:bottom w:val="nil"/>
              <w:right w:val="nil"/>
            </w:tcBorders>
            <w:shd w:val="clear" w:color="auto" w:fill="auto"/>
            <w:hideMark/>
          </w:tcPr>
          <w:p w14:paraId="4BB3025B" w14:textId="77777777" w:rsidR="007E29D3" w:rsidRPr="007E29D3" w:rsidRDefault="007E29D3" w:rsidP="007E29D3">
            <w:pPr>
              <w:jc w:val="right"/>
              <w:rPr>
                <w:b/>
                <w:bCs/>
                <w:color w:val="000000"/>
                <w:sz w:val="20"/>
                <w:szCs w:val="20"/>
              </w:rPr>
            </w:pPr>
            <w:r w:rsidRPr="007E29D3">
              <w:rPr>
                <w:b/>
                <w:bCs/>
                <w:color w:val="000000"/>
                <w:sz w:val="20"/>
                <w:szCs w:val="20"/>
              </w:rPr>
              <w:t>Итого индекс прогнозной инфляции:</w:t>
            </w:r>
          </w:p>
          <w:p w14:paraId="2D6E3972" w14:textId="77777777" w:rsidR="007E29D3" w:rsidRPr="007E29D3" w:rsidRDefault="007E29D3" w:rsidP="007E29D3">
            <w:pPr>
              <w:jc w:val="right"/>
              <w:rPr>
                <w:b/>
                <w:bCs/>
                <w:color w:val="000000"/>
                <w:sz w:val="20"/>
                <w:szCs w:val="20"/>
              </w:rPr>
            </w:pPr>
            <w:r w:rsidRPr="007E29D3">
              <w:rPr>
                <w:b/>
                <w:bCs/>
                <w:color w:val="000000"/>
                <w:sz w:val="20"/>
                <w:szCs w:val="20"/>
              </w:rPr>
              <w:t>0,5 * 1,0084 + 0,5 * 1,0208</w:t>
            </w:r>
          </w:p>
        </w:tc>
        <w:tc>
          <w:tcPr>
            <w:tcW w:w="1559" w:type="dxa"/>
            <w:gridSpan w:val="7"/>
            <w:tcBorders>
              <w:top w:val="nil"/>
              <w:left w:val="nil"/>
              <w:bottom w:val="nil"/>
              <w:right w:val="nil"/>
            </w:tcBorders>
            <w:shd w:val="clear" w:color="auto" w:fill="auto"/>
            <w:hideMark/>
          </w:tcPr>
          <w:p w14:paraId="789EA2D4" w14:textId="77777777" w:rsidR="007E29D3" w:rsidRPr="007E29D3" w:rsidRDefault="007E29D3" w:rsidP="007E29D3">
            <w:pPr>
              <w:jc w:val="center"/>
              <w:rPr>
                <w:b/>
                <w:bCs/>
                <w:color w:val="000000"/>
                <w:sz w:val="20"/>
                <w:szCs w:val="20"/>
              </w:rPr>
            </w:pPr>
          </w:p>
          <w:p w14:paraId="78D985BD" w14:textId="77777777" w:rsidR="007E29D3" w:rsidRPr="007E29D3" w:rsidRDefault="007E29D3" w:rsidP="007E29D3">
            <w:pPr>
              <w:jc w:val="center"/>
              <w:rPr>
                <w:b/>
                <w:bCs/>
                <w:color w:val="000000"/>
                <w:sz w:val="20"/>
                <w:szCs w:val="20"/>
              </w:rPr>
            </w:pPr>
            <w:r w:rsidRPr="007E29D3">
              <w:rPr>
                <w:b/>
                <w:bCs/>
                <w:color w:val="000000"/>
                <w:sz w:val="20"/>
                <w:szCs w:val="20"/>
              </w:rPr>
              <w:t>1,0146</w:t>
            </w:r>
          </w:p>
        </w:tc>
        <w:tc>
          <w:tcPr>
            <w:tcW w:w="1162" w:type="dxa"/>
            <w:gridSpan w:val="2"/>
            <w:tcBorders>
              <w:top w:val="nil"/>
              <w:left w:val="nil"/>
              <w:bottom w:val="nil"/>
              <w:right w:val="nil"/>
            </w:tcBorders>
            <w:shd w:val="clear" w:color="auto" w:fill="auto"/>
            <w:hideMark/>
          </w:tcPr>
          <w:p w14:paraId="4BECA510" w14:textId="77777777" w:rsidR="007E29D3" w:rsidRPr="007E29D3" w:rsidRDefault="007E29D3" w:rsidP="007E29D3">
            <w:pPr>
              <w:jc w:val="center"/>
              <w:rPr>
                <w:b/>
                <w:bCs/>
                <w:color w:val="000000"/>
                <w:sz w:val="20"/>
                <w:szCs w:val="20"/>
              </w:rPr>
            </w:pPr>
          </w:p>
        </w:tc>
      </w:tr>
    </w:tbl>
    <w:p w14:paraId="1EE7DC84" w14:textId="77777777" w:rsidR="007E29D3" w:rsidRPr="007E29D3" w:rsidRDefault="007E29D3" w:rsidP="007E29D3">
      <w:pPr>
        <w:ind w:left="-284"/>
        <w:jc w:val="both"/>
        <w:rPr>
          <w:rFonts w:eastAsia="Calibri"/>
          <w:b/>
          <w:sz w:val="23"/>
          <w:szCs w:val="23"/>
          <w:lang w:eastAsia="en-US"/>
        </w:rPr>
      </w:pPr>
    </w:p>
    <w:p w14:paraId="4003840D" w14:textId="77777777" w:rsidR="007E29D3" w:rsidRPr="007E29D3" w:rsidRDefault="007E29D3" w:rsidP="007E29D3">
      <w:pPr>
        <w:ind w:left="-284"/>
        <w:jc w:val="both"/>
        <w:rPr>
          <w:rFonts w:eastAsia="Calibri"/>
          <w:b/>
          <w:sz w:val="23"/>
          <w:szCs w:val="23"/>
          <w:lang w:eastAsia="en-US"/>
        </w:rPr>
      </w:pPr>
    </w:p>
    <w:tbl>
      <w:tblPr>
        <w:tblStyle w:val="300"/>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268"/>
        <w:gridCol w:w="2121"/>
      </w:tblGrid>
      <w:tr w:rsidR="007E29D3" w:rsidRPr="007E29D3" w14:paraId="19DB10C6" w14:textId="77777777" w:rsidTr="007E29D3">
        <w:tc>
          <w:tcPr>
            <w:tcW w:w="5812" w:type="dxa"/>
          </w:tcPr>
          <w:p w14:paraId="61EDC73B" w14:textId="77777777" w:rsidR="007E29D3" w:rsidRPr="007E29D3" w:rsidRDefault="007E29D3" w:rsidP="007E29D3">
            <w:pPr>
              <w:spacing w:line="276" w:lineRule="auto"/>
              <w:rPr>
                <w:rFonts w:eastAsia="Calibri"/>
                <w:sz w:val="23"/>
                <w:szCs w:val="23"/>
                <w:lang w:eastAsia="en-US"/>
              </w:rPr>
            </w:pPr>
            <w:r w:rsidRPr="007E29D3">
              <w:rPr>
                <w:rFonts w:eastAsia="Calibri"/>
                <w:sz w:val="23"/>
                <w:szCs w:val="23"/>
                <w:lang w:eastAsia="en-US"/>
              </w:rPr>
              <w:t>Расчёт составил:</w:t>
            </w:r>
          </w:p>
          <w:p w14:paraId="7A00FA79" w14:textId="77777777" w:rsidR="007E29D3" w:rsidRPr="007E29D3" w:rsidRDefault="007E29D3" w:rsidP="007E29D3">
            <w:pPr>
              <w:spacing w:line="276" w:lineRule="auto"/>
              <w:rPr>
                <w:rFonts w:eastAsia="Calibri"/>
                <w:sz w:val="23"/>
                <w:szCs w:val="23"/>
                <w:lang w:eastAsia="en-US"/>
              </w:rPr>
            </w:pPr>
            <w:r w:rsidRPr="007E29D3">
              <w:rPr>
                <w:rFonts w:eastAsia="Calibri"/>
                <w:sz w:val="23"/>
                <w:szCs w:val="23"/>
                <w:lang w:eastAsia="en-US"/>
              </w:rPr>
              <w:t>Ведущий инженер ОКС №1 ДСО</w:t>
            </w:r>
          </w:p>
        </w:tc>
        <w:tc>
          <w:tcPr>
            <w:tcW w:w="2268" w:type="dxa"/>
            <w:tcBorders>
              <w:bottom w:val="single" w:sz="4" w:space="0" w:color="auto"/>
            </w:tcBorders>
          </w:tcPr>
          <w:p w14:paraId="1295DE35" w14:textId="77777777" w:rsidR="007E29D3" w:rsidRPr="007E29D3" w:rsidRDefault="007E29D3" w:rsidP="007E29D3">
            <w:pPr>
              <w:spacing w:line="276" w:lineRule="auto"/>
              <w:rPr>
                <w:rFonts w:eastAsia="Calibri"/>
                <w:sz w:val="23"/>
                <w:szCs w:val="23"/>
                <w:lang w:eastAsia="en-US"/>
              </w:rPr>
            </w:pPr>
          </w:p>
        </w:tc>
        <w:tc>
          <w:tcPr>
            <w:tcW w:w="2121" w:type="dxa"/>
          </w:tcPr>
          <w:p w14:paraId="1A7A609C" w14:textId="77777777" w:rsidR="007E29D3" w:rsidRPr="007E29D3" w:rsidRDefault="007E29D3" w:rsidP="007E29D3">
            <w:pPr>
              <w:spacing w:line="276" w:lineRule="auto"/>
              <w:rPr>
                <w:rFonts w:eastAsia="Calibri"/>
                <w:sz w:val="23"/>
                <w:szCs w:val="23"/>
                <w:lang w:eastAsia="en-US"/>
              </w:rPr>
            </w:pPr>
          </w:p>
          <w:p w14:paraId="63D913D7" w14:textId="77777777" w:rsidR="007E29D3" w:rsidRPr="007E29D3" w:rsidRDefault="007E29D3" w:rsidP="007E29D3">
            <w:pPr>
              <w:spacing w:line="276" w:lineRule="auto"/>
              <w:rPr>
                <w:rFonts w:eastAsia="Calibri"/>
                <w:sz w:val="23"/>
                <w:szCs w:val="23"/>
                <w:lang w:eastAsia="en-US"/>
              </w:rPr>
            </w:pPr>
            <w:r w:rsidRPr="007E29D3">
              <w:rPr>
                <w:rFonts w:eastAsia="Calibri"/>
                <w:sz w:val="23"/>
                <w:szCs w:val="23"/>
                <w:lang w:eastAsia="en-US"/>
              </w:rPr>
              <w:t>Е.С. Кутовой</w:t>
            </w:r>
          </w:p>
        </w:tc>
      </w:tr>
      <w:tr w:rsidR="007E29D3" w:rsidRPr="007E29D3" w14:paraId="2DFAA8FF" w14:textId="77777777" w:rsidTr="007E29D3">
        <w:tc>
          <w:tcPr>
            <w:tcW w:w="5812" w:type="dxa"/>
          </w:tcPr>
          <w:p w14:paraId="041F4477" w14:textId="77777777" w:rsidR="007E29D3" w:rsidRPr="007E29D3" w:rsidRDefault="007E29D3" w:rsidP="007E29D3">
            <w:pPr>
              <w:spacing w:line="276" w:lineRule="auto"/>
              <w:rPr>
                <w:rFonts w:eastAsia="Calibri"/>
                <w:sz w:val="23"/>
                <w:szCs w:val="23"/>
                <w:lang w:eastAsia="en-US"/>
              </w:rPr>
            </w:pPr>
            <w:r w:rsidRPr="007E29D3">
              <w:rPr>
                <w:rFonts w:eastAsia="Calibri"/>
                <w:sz w:val="23"/>
                <w:szCs w:val="23"/>
                <w:lang w:eastAsia="en-US"/>
              </w:rPr>
              <w:t>Обоснование подготовил:</w:t>
            </w:r>
          </w:p>
          <w:p w14:paraId="3E92361D" w14:textId="77777777" w:rsidR="007E29D3" w:rsidRPr="007E29D3" w:rsidRDefault="007E29D3" w:rsidP="007E29D3">
            <w:pPr>
              <w:spacing w:line="276" w:lineRule="auto"/>
              <w:rPr>
                <w:rFonts w:eastAsia="Calibri"/>
                <w:sz w:val="23"/>
                <w:szCs w:val="23"/>
                <w:lang w:eastAsia="en-US"/>
              </w:rPr>
            </w:pPr>
            <w:r w:rsidRPr="007E29D3">
              <w:rPr>
                <w:rFonts w:eastAsia="Calibri"/>
                <w:sz w:val="23"/>
                <w:szCs w:val="23"/>
                <w:lang w:eastAsia="en-US"/>
              </w:rPr>
              <w:t>Главный специалист ГОДР ПТУ ДСО</w:t>
            </w:r>
          </w:p>
        </w:tc>
        <w:tc>
          <w:tcPr>
            <w:tcW w:w="2268" w:type="dxa"/>
            <w:tcBorders>
              <w:bottom w:val="single" w:sz="4" w:space="0" w:color="auto"/>
            </w:tcBorders>
          </w:tcPr>
          <w:p w14:paraId="0A32C8CF" w14:textId="77777777" w:rsidR="007E29D3" w:rsidRPr="007E29D3" w:rsidRDefault="007E29D3" w:rsidP="007E29D3">
            <w:pPr>
              <w:spacing w:line="276" w:lineRule="auto"/>
              <w:rPr>
                <w:rFonts w:eastAsia="Calibri"/>
                <w:sz w:val="23"/>
                <w:szCs w:val="23"/>
                <w:lang w:eastAsia="en-US"/>
              </w:rPr>
            </w:pPr>
          </w:p>
        </w:tc>
        <w:tc>
          <w:tcPr>
            <w:tcW w:w="2121" w:type="dxa"/>
            <w:vAlign w:val="bottom"/>
          </w:tcPr>
          <w:p w14:paraId="594E719C" w14:textId="77777777" w:rsidR="007E29D3" w:rsidRPr="007E29D3" w:rsidRDefault="007E29D3" w:rsidP="007E29D3">
            <w:pPr>
              <w:spacing w:line="276" w:lineRule="auto"/>
              <w:rPr>
                <w:rFonts w:eastAsia="Calibri"/>
                <w:sz w:val="23"/>
                <w:szCs w:val="23"/>
                <w:lang w:eastAsia="en-US"/>
              </w:rPr>
            </w:pPr>
          </w:p>
          <w:p w14:paraId="3169414B" w14:textId="77777777" w:rsidR="007E29D3" w:rsidRPr="007E29D3" w:rsidRDefault="007E29D3" w:rsidP="007E29D3">
            <w:pPr>
              <w:spacing w:line="276" w:lineRule="auto"/>
              <w:rPr>
                <w:rFonts w:eastAsia="Calibri"/>
                <w:sz w:val="23"/>
                <w:szCs w:val="23"/>
                <w:lang w:eastAsia="en-US"/>
              </w:rPr>
            </w:pPr>
            <w:r w:rsidRPr="007E29D3">
              <w:rPr>
                <w:rFonts w:eastAsia="Calibri"/>
                <w:sz w:val="23"/>
                <w:szCs w:val="23"/>
                <w:lang w:eastAsia="en-US"/>
              </w:rPr>
              <w:t>Б.В. Хараев</w:t>
            </w:r>
          </w:p>
        </w:tc>
      </w:tr>
    </w:tbl>
    <w:p w14:paraId="5E501706" w14:textId="77777777" w:rsidR="00FA4EF3" w:rsidRPr="001735D1" w:rsidRDefault="00FA4EF3" w:rsidP="00FA4EF3">
      <w:pPr>
        <w:jc w:val="center"/>
        <w:sectPr w:rsidR="00FA4EF3" w:rsidRPr="001735D1" w:rsidSect="00F96CAC">
          <w:pgSz w:w="11906" w:h="16838"/>
          <w:pgMar w:top="1134" w:right="850" w:bottom="719" w:left="1418" w:header="708" w:footer="708" w:gutter="0"/>
          <w:cols w:space="708"/>
          <w:titlePg/>
          <w:docGrid w:linePitch="360"/>
        </w:sectPr>
      </w:pPr>
    </w:p>
    <w:p w14:paraId="41903758" w14:textId="77777777" w:rsidR="00C37184" w:rsidRPr="001735D1"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rPr>
      </w:pPr>
      <w:r w:rsidRPr="001735D1">
        <w:rPr>
          <w:rFonts w:ascii="Times New Roman" w:hAnsi="Times New Roman" w:cs="Times New Roman"/>
          <w:b/>
          <w:bCs/>
        </w:rPr>
        <w:lastRenderedPageBreak/>
        <w:t>ОПИСАНИЕ ОБЪЕКТА ЗАКУПКИ (ТЕХНИЧЕСКОЕ ЗАДАНИЕ)</w:t>
      </w:r>
    </w:p>
    <w:p w14:paraId="0B558A3D" w14:textId="77777777" w:rsidR="007E29D3" w:rsidRPr="007E29D3" w:rsidRDefault="007E29D3" w:rsidP="007E29D3">
      <w:pPr>
        <w:tabs>
          <w:tab w:val="left" w:pos="360"/>
        </w:tabs>
        <w:autoSpaceDE w:val="0"/>
        <w:autoSpaceDN w:val="0"/>
        <w:adjustRightInd w:val="0"/>
        <w:contextualSpacing/>
        <w:jc w:val="center"/>
        <w:outlineLvl w:val="0"/>
        <w:rPr>
          <w:b/>
          <w:bCs/>
        </w:rPr>
      </w:pPr>
      <w:r w:rsidRPr="007E29D3">
        <w:rPr>
          <w:b/>
          <w:bCs/>
        </w:rPr>
        <w:t>ОПИСАНИЕ ОБЪЕКТА ЗАКУПКИ (ТЕХНИЧЕСКОЕ ЗАДАНИЕ)</w:t>
      </w:r>
    </w:p>
    <w:p w14:paraId="6BA4F669" w14:textId="77777777" w:rsidR="007E29D3" w:rsidRPr="007E29D3" w:rsidRDefault="007E29D3" w:rsidP="007E29D3">
      <w:pPr>
        <w:tabs>
          <w:tab w:val="left" w:pos="360"/>
        </w:tabs>
        <w:autoSpaceDE w:val="0"/>
        <w:autoSpaceDN w:val="0"/>
        <w:adjustRightInd w:val="0"/>
        <w:ind w:firstLine="720"/>
        <w:contextualSpacing/>
        <w:jc w:val="center"/>
        <w:rPr>
          <w:b/>
          <w:bCs/>
        </w:rPr>
      </w:pPr>
      <w:r w:rsidRPr="007E29D3">
        <w:rPr>
          <w:b/>
          <w:bCs/>
        </w:rPr>
        <w:t>на окончание строительно-монтажных работ на объекте:</w:t>
      </w:r>
    </w:p>
    <w:p w14:paraId="328E1973" w14:textId="77777777" w:rsidR="007E29D3" w:rsidRPr="007E29D3" w:rsidRDefault="007E29D3" w:rsidP="007E29D3">
      <w:pPr>
        <w:widowControl w:val="0"/>
        <w:ind w:firstLine="680"/>
        <w:jc w:val="center"/>
        <w:rPr>
          <w:b/>
          <w:bCs/>
        </w:rPr>
      </w:pPr>
      <w:r w:rsidRPr="007E29D3">
        <w:rPr>
          <w:b/>
          <w:bCs/>
        </w:rPr>
        <w:t>«Строительство дошкольной образовательной организации в с. Доброе</w:t>
      </w:r>
    </w:p>
    <w:p w14:paraId="10731BA2" w14:textId="77777777" w:rsidR="007E29D3" w:rsidRPr="007E29D3" w:rsidRDefault="007E29D3" w:rsidP="007E29D3">
      <w:pPr>
        <w:widowControl w:val="0"/>
        <w:ind w:firstLine="680"/>
        <w:jc w:val="center"/>
        <w:rPr>
          <w:b/>
          <w:bCs/>
        </w:rPr>
      </w:pPr>
      <w:r w:rsidRPr="007E29D3">
        <w:rPr>
          <w:b/>
          <w:bCs/>
        </w:rPr>
        <w:t xml:space="preserve"> на 230 мест по ул. Гузель/Ароматное Симферопольского района»</w:t>
      </w:r>
    </w:p>
    <w:p w14:paraId="2AF7DAF0" w14:textId="77777777" w:rsidR="007E29D3" w:rsidRPr="007E29D3" w:rsidRDefault="007E29D3" w:rsidP="007E29D3">
      <w:pPr>
        <w:widowControl w:val="0"/>
        <w:ind w:firstLine="680"/>
        <w:jc w:val="center"/>
        <w:rPr>
          <w:b/>
          <w:sz w:val="28"/>
          <w:szCs w:val="28"/>
          <w:lang w:eastAsia="ar-SA"/>
        </w:rPr>
      </w:pPr>
    </w:p>
    <w:tbl>
      <w:tblPr>
        <w:tblW w:w="10206" w:type="dxa"/>
        <w:tblInd w:w="-572" w:type="dxa"/>
        <w:tblLayout w:type="fixed"/>
        <w:tblLook w:val="0020" w:firstRow="1" w:lastRow="0" w:firstColumn="0" w:lastColumn="0" w:noHBand="0" w:noVBand="0"/>
      </w:tblPr>
      <w:tblGrid>
        <w:gridCol w:w="567"/>
        <w:gridCol w:w="3374"/>
        <w:gridCol w:w="6265"/>
      </w:tblGrid>
      <w:tr w:rsidR="007E29D3" w:rsidRPr="007E29D3" w14:paraId="3F4BAEEF" w14:textId="77777777" w:rsidTr="007E29D3">
        <w:trPr>
          <w:trHeight w:val="830"/>
        </w:trPr>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196EECD" w14:textId="77777777" w:rsidR="007E29D3" w:rsidRPr="007E29D3" w:rsidRDefault="007E29D3" w:rsidP="007E29D3">
            <w:pPr>
              <w:keepNext/>
              <w:keepLines/>
              <w:widowControl w:val="0"/>
              <w:suppressLineNumbers/>
              <w:suppressAutoHyphens/>
              <w:jc w:val="center"/>
              <w:rPr>
                <w:b/>
                <w:bCs/>
                <w:lang w:eastAsia="ar-SA"/>
              </w:rPr>
            </w:pPr>
            <w:r w:rsidRPr="007E29D3">
              <w:rPr>
                <w:b/>
                <w:bCs/>
                <w:lang w:eastAsia="ar-SA"/>
              </w:rPr>
              <w:t>№</w:t>
            </w:r>
          </w:p>
          <w:p w14:paraId="1653D823" w14:textId="77777777" w:rsidR="007E29D3" w:rsidRPr="007E29D3" w:rsidRDefault="007E29D3" w:rsidP="007E29D3">
            <w:pPr>
              <w:keepNext/>
              <w:keepLines/>
              <w:widowControl w:val="0"/>
              <w:suppressLineNumbers/>
              <w:suppressAutoHyphens/>
              <w:jc w:val="center"/>
              <w:rPr>
                <w:b/>
                <w:bCs/>
                <w:lang w:eastAsia="ar-SA"/>
              </w:rPr>
            </w:pPr>
            <w:r w:rsidRPr="007E29D3">
              <w:rPr>
                <w:b/>
                <w:bCs/>
                <w:lang w:eastAsia="ar-SA"/>
              </w:rPr>
              <w:t>пункта</w:t>
            </w:r>
          </w:p>
        </w:tc>
        <w:tc>
          <w:tcPr>
            <w:tcW w:w="3374" w:type="dxa"/>
            <w:tcBorders>
              <w:top w:val="single" w:sz="4" w:space="0" w:color="auto"/>
              <w:left w:val="single" w:sz="4" w:space="0" w:color="auto"/>
              <w:bottom w:val="single" w:sz="4" w:space="0" w:color="auto"/>
              <w:right w:val="single" w:sz="4" w:space="0" w:color="auto"/>
            </w:tcBorders>
            <w:shd w:val="clear" w:color="auto" w:fill="D9D9D9"/>
            <w:vAlign w:val="center"/>
          </w:tcPr>
          <w:p w14:paraId="299769E5" w14:textId="77777777" w:rsidR="007E29D3" w:rsidRPr="007E29D3" w:rsidRDefault="007E29D3" w:rsidP="007E29D3">
            <w:pPr>
              <w:keepNext/>
              <w:keepLines/>
              <w:widowControl w:val="0"/>
              <w:suppressLineNumbers/>
              <w:suppressAutoHyphens/>
              <w:jc w:val="center"/>
              <w:rPr>
                <w:b/>
                <w:bCs/>
                <w:lang w:eastAsia="ar-SA"/>
              </w:rPr>
            </w:pPr>
            <w:r w:rsidRPr="007E29D3">
              <w:rPr>
                <w:b/>
                <w:bCs/>
                <w:lang w:eastAsia="ar-SA"/>
              </w:rPr>
              <w:t xml:space="preserve">Наименование </w:t>
            </w:r>
          </w:p>
        </w:tc>
        <w:tc>
          <w:tcPr>
            <w:tcW w:w="6265" w:type="dxa"/>
            <w:tcBorders>
              <w:top w:val="single" w:sz="4" w:space="0" w:color="auto"/>
              <w:left w:val="single" w:sz="4" w:space="0" w:color="auto"/>
              <w:bottom w:val="single" w:sz="4" w:space="0" w:color="auto"/>
              <w:right w:val="single" w:sz="4" w:space="0" w:color="auto"/>
            </w:tcBorders>
            <w:shd w:val="clear" w:color="auto" w:fill="D9D9D9"/>
            <w:vAlign w:val="center"/>
          </w:tcPr>
          <w:p w14:paraId="30C6377E" w14:textId="77777777" w:rsidR="007E29D3" w:rsidRPr="007E29D3" w:rsidRDefault="007E29D3" w:rsidP="007E29D3">
            <w:pPr>
              <w:keepNext/>
              <w:keepLines/>
              <w:widowControl w:val="0"/>
              <w:suppressLineNumbers/>
              <w:suppressAutoHyphens/>
              <w:jc w:val="center"/>
              <w:rPr>
                <w:b/>
                <w:bCs/>
                <w:lang w:eastAsia="ar-SA"/>
              </w:rPr>
            </w:pPr>
            <w:r w:rsidRPr="007E29D3">
              <w:rPr>
                <w:b/>
                <w:bCs/>
                <w:lang w:eastAsia="ar-SA"/>
              </w:rPr>
              <w:t>Информация</w:t>
            </w:r>
          </w:p>
        </w:tc>
      </w:tr>
      <w:tr w:rsidR="007E29D3" w:rsidRPr="007E29D3" w14:paraId="3F341F9B" w14:textId="77777777" w:rsidTr="007E29D3">
        <w:trPr>
          <w:trHeight w:val="567"/>
        </w:trPr>
        <w:tc>
          <w:tcPr>
            <w:tcW w:w="567" w:type="dxa"/>
            <w:tcBorders>
              <w:top w:val="single" w:sz="4" w:space="0" w:color="auto"/>
              <w:left w:val="single" w:sz="4" w:space="0" w:color="auto"/>
              <w:bottom w:val="single" w:sz="4" w:space="0" w:color="auto"/>
              <w:right w:val="single" w:sz="4" w:space="0" w:color="auto"/>
            </w:tcBorders>
            <w:vAlign w:val="center"/>
          </w:tcPr>
          <w:p w14:paraId="5582D3F6" w14:textId="77777777" w:rsidR="007E29D3" w:rsidRPr="007E29D3" w:rsidRDefault="007E29D3" w:rsidP="007C6E8E">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70A7151" w14:textId="77777777" w:rsidR="007E29D3" w:rsidRPr="007E29D3" w:rsidRDefault="007E29D3" w:rsidP="007E29D3">
            <w:pPr>
              <w:keepNext/>
              <w:keepLines/>
              <w:widowControl w:val="0"/>
              <w:suppressLineNumbers/>
              <w:suppressAutoHyphens/>
              <w:jc w:val="both"/>
              <w:rPr>
                <w:lang w:eastAsia="ar-SA"/>
              </w:rPr>
            </w:pPr>
            <w:r w:rsidRPr="007E29D3">
              <w:rPr>
                <w:lang w:eastAsia="ar-SA"/>
              </w:rPr>
              <w:t>Требования к объекту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06A9E7F4" w14:textId="77777777" w:rsidR="007E29D3" w:rsidRPr="007E29D3" w:rsidRDefault="007E29D3" w:rsidP="007E29D3">
            <w:pPr>
              <w:widowControl w:val="0"/>
              <w:autoSpaceDE w:val="0"/>
              <w:autoSpaceDN w:val="0"/>
              <w:adjustRightInd w:val="0"/>
              <w:jc w:val="both"/>
            </w:pPr>
            <w:r w:rsidRPr="007E29D3">
              <w:t>В соответствии с проектной документацией</w:t>
            </w:r>
          </w:p>
        </w:tc>
      </w:tr>
      <w:tr w:rsidR="007E29D3" w:rsidRPr="007E29D3" w14:paraId="1F95B2CF" w14:textId="77777777" w:rsidTr="007E29D3">
        <w:tc>
          <w:tcPr>
            <w:tcW w:w="567" w:type="dxa"/>
            <w:tcBorders>
              <w:top w:val="single" w:sz="4" w:space="0" w:color="auto"/>
              <w:left w:val="single" w:sz="4" w:space="0" w:color="auto"/>
              <w:bottom w:val="single" w:sz="4" w:space="0" w:color="auto"/>
              <w:right w:val="single" w:sz="4" w:space="0" w:color="auto"/>
            </w:tcBorders>
            <w:vAlign w:val="center"/>
          </w:tcPr>
          <w:p w14:paraId="4DAD5E57" w14:textId="77777777" w:rsidR="007E29D3" w:rsidRPr="007E29D3" w:rsidRDefault="007E29D3" w:rsidP="007C6E8E">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0F091211" w14:textId="77777777" w:rsidR="007E29D3" w:rsidRPr="007E29D3" w:rsidRDefault="007E29D3" w:rsidP="007E29D3">
            <w:pPr>
              <w:keepNext/>
              <w:keepLines/>
              <w:widowControl w:val="0"/>
              <w:suppressLineNumbers/>
              <w:suppressAutoHyphens/>
              <w:jc w:val="both"/>
              <w:rPr>
                <w:lang w:eastAsia="ar-SA"/>
              </w:rPr>
            </w:pPr>
            <w:r w:rsidRPr="007E29D3">
              <w:rPr>
                <w:lang w:eastAsia="ar-SA"/>
              </w:rPr>
              <w:t>Коды объекта закупки:</w:t>
            </w:r>
          </w:p>
        </w:tc>
        <w:tc>
          <w:tcPr>
            <w:tcW w:w="6265" w:type="dxa"/>
            <w:tcBorders>
              <w:top w:val="single" w:sz="4" w:space="0" w:color="auto"/>
              <w:left w:val="single" w:sz="4" w:space="0" w:color="auto"/>
              <w:bottom w:val="single" w:sz="4" w:space="0" w:color="auto"/>
              <w:right w:val="single" w:sz="4" w:space="0" w:color="auto"/>
            </w:tcBorders>
            <w:vAlign w:val="center"/>
          </w:tcPr>
          <w:p w14:paraId="6A06BD36" w14:textId="77777777" w:rsidR="007E29D3" w:rsidRPr="007E29D3" w:rsidRDefault="007E29D3" w:rsidP="007E29D3">
            <w:pPr>
              <w:widowControl w:val="0"/>
              <w:autoSpaceDE w:val="0"/>
              <w:autoSpaceDN w:val="0"/>
              <w:adjustRightInd w:val="0"/>
              <w:jc w:val="both"/>
            </w:pPr>
            <w:r w:rsidRPr="007E29D3">
              <w:t>Код ОКПД 2: 41.20.40 Работы строительные по возведению нежилых зданий и сооружений (работы по строительству новых объектов, возведению пристроек, реконструкции и ремонту зданий)</w:t>
            </w:r>
          </w:p>
        </w:tc>
      </w:tr>
      <w:tr w:rsidR="007E29D3" w:rsidRPr="007E29D3" w14:paraId="05EDE625" w14:textId="77777777" w:rsidTr="007E29D3">
        <w:tc>
          <w:tcPr>
            <w:tcW w:w="567" w:type="dxa"/>
            <w:tcBorders>
              <w:top w:val="single" w:sz="4" w:space="0" w:color="auto"/>
              <w:left w:val="single" w:sz="4" w:space="0" w:color="auto"/>
              <w:bottom w:val="single" w:sz="4" w:space="0" w:color="auto"/>
              <w:right w:val="single" w:sz="4" w:space="0" w:color="auto"/>
            </w:tcBorders>
            <w:vAlign w:val="center"/>
          </w:tcPr>
          <w:p w14:paraId="4CF98225" w14:textId="77777777" w:rsidR="007E29D3" w:rsidRPr="007E29D3" w:rsidRDefault="007E29D3" w:rsidP="007C6E8E">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1B02A235" w14:textId="77777777" w:rsidR="007E29D3" w:rsidRPr="007E29D3" w:rsidRDefault="007E29D3" w:rsidP="007E29D3">
            <w:pPr>
              <w:suppressAutoHyphens/>
              <w:jc w:val="both"/>
              <w:rPr>
                <w:lang w:eastAsia="ar-SA"/>
              </w:rPr>
            </w:pPr>
            <w:r w:rsidRPr="007E29D3">
              <w:rPr>
                <w:lang w:eastAsia="ar-SA"/>
              </w:rPr>
              <w:t xml:space="preserve">Информация о соответствии описания объекта закупки требованиям пункта 2 части 1 статьи 33 Федерального закона </w:t>
            </w:r>
          </w:p>
        </w:tc>
        <w:tc>
          <w:tcPr>
            <w:tcW w:w="6265" w:type="dxa"/>
            <w:tcBorders>
              <w:top w:val="single" w:sz="4" w:space="0" w:color="auto"/>
              <w:left w:val="single" w:sz="4" w:space="0" w:color="auto"/>
              <w:bottom w:val="single" w:sz="4" w:space="0" w:color="auto"/>
              <w:right w:val="single" w:sz="4" w:space="0" w:color="auto"/>
            </w:tcBorders>
            <w:vAlign w:val="center"/>
          </w:tcPr>
          <w:p w14:paraId="4F1579C9" w14:textId="77777777" w:rsidR="007E29D3" w:rsidRPr="007E29D3" w:rsidRDefault="007E29D3" w:rsidP="007E29D3">
            <w:pPr>
              <w:widowControl w:val="0"/>
              <w:autoSpaceDE w:val="0"/>
              <w:autoSpaceDN w:val="0"/>
              <w:adjustRightInd w:val="0"/>
              <w:jc w:val="both"/>
            </w:pPr>
            <w:r w:rsidRPr="007E29D3">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7E29D3" w:rsidRPr="007E29D3" w14:paraId="51105C4D" w14:textId="77777777" w:rsidTr="007E29D3">
        <w:trPr>
          <w:trHeight w:val="2874"/>
        </w:trPr>
        <w:tc>
          <w:tcPr>
            <w:tcW w:w="567" w:type="dxa"/>
            <w:tcBorders>
              <w:top w:val="single" w:sz="4" w:space="0" w:color="auto"/>
              <w:left w:val="single" w:sz="4" w:space="0" w:color="auto"/>
              <w:bottom w:val="single" w:sz="4" w:space="0" w:color="auto"/>
              <w:right w:val="single" w:sz="4" w:space="0" w:color="auto"/>
            </w:tcBorders>
            <w:vAlign w:val="center"/>
          </w:tcPr>
          <w:p w14:paraId="12A2CFEB" w14:textId="77777777" w:rsidR="007E29D3" w:rsidRPr="007E29D3" w:rsidRDefault="007E29D3" w:rsidP="007C6E8E">
            <w:pPr>
              <w:numPr>
                <w:ilvl w:val="0"/>
                <w:numId w:val="51"/>
              </w:numPr>
              <w:suppressAutoHyphens/>
              <w:rPr>
                <w:b/>
                <w:bCs/>
                <w:snapToGrid w:val="0"/>
                <w:lang w:eastAsia="ar-SA"/>
              </w:rPr>
            </w:pPr>
          </w:p>
        </w:tc>
        <w:tc>
          <w:tcPr>
            <w:tcW w:w="3374" w:type="dxa"/>
            <w:tcBorders>
              <w:top w:val="single" w:sz="4" w:space="0" w:color="auto"/>
              <w:left w:val="single" w:sz="4" w:space="0" w:color="auto"/>
              <w:bottom w:val="single" w:sz="4" w:space="0" w:color="auto"/>
              <w:right w:val="single" w:sz="4" w:space="0" w:color="auto"/>
            </w:tcBorders>
            <w:vAlign w:val="center"/>
          </w:tcPr>
          <w:p w14:paraId="0B0F1FE0" w14:textId="77777777" w:rsidR="007E29D3" w:rsidRPr="007E29D3" w:rsidRDefault="007E29D3" w:rsidP="007E29D3">
            <w:pPr>
              <w:suppressAutoHyphens/>
              <w:jc w:val="both"/>
              <w:rPr>
                <w:lang w:eastAsia="ar-SA"/>
              </w:rPr>
            </w:pPr>
            <w:r w:rsidRPr="007E29D3">
              <w:rPr>
                <w:lang w:eastAsia="ar-SA"/>
              </w:rPr>
              <w:t>Требования к гарантийному сроку товара, работы, услуги и (или) объему предоставления гарантий их качества, к гарантийному обслуживанию товара, к расходам на эксплуатацию товара, к обязательности осуществления монтажа и наладки товара, к обучению лиц, осуществляющих использование и обслуживание товара.</w:t>
            </w:r>
          </w:p>
        </w:tc>
        <w:tc>
          <w:tcPr>
            <w:tcW w:w="6265" w:type="dxa"/>
            <w:tcBorders>
              <w:top w:val="single" w:sz="4" w:space="0" w:color="auto"/>
              <w:left w:val="single" w:sz="4" w:space="0" w:color="auto"/>
              <w:bottom w:val="single" w:sz="4" w:space="0" w:color="auto"/>
              <w:right w:val="single" w:sz="4" w:space="0" w:color="auto"/>
            </w:tcBorders>
            <w:vAlign w:val="center"/>
          </w:tcPr>
          <w:p w14:paraId="5E467C03" w14:textId="77777777" w:rsidR="007E29D3" w:rsidRPr="007E29D3" w:rsidRDefault="007E29D3" w:rsidP="007E29D3">
            <w:pPr>
              <w:suppressAutoHyphens/>
              <w:ind w:right="79"/>
              <w:contextualSpacing/>
              <w:jc w:val="both"/>
              <w:rPr>
                <w:lang w:eastAsia="ar-SA"/>
              </w:rPr>
            </w:pPr>
            <w:r w:rsidRPr="007E29D3">
              <w:rPr>
                <w:iCs/>
              </w:rPr>
              <w:t>Гарантийный срок на выполненные Работы в соответствии с ст.756 Гражданского кодекса РФ устанавливается 5 (пять) лет с даты подписания Сторонами Акта приемки законченного строительством объекта. Гарантийный срок на качество смонтированного в ходе выполнения работ оборудования начинается с даты подписания акта и составляет срок, равный гарантийному сроку, предоставляемому изготовителем соответствующего оборудования.</w:t>
            </w:r>
          </w:p>
        </w:tc>
      </w:tr>
    </w:tbl>
    <w:p w14:paraId="7BB1CE4F" w14:textId="77777777" w:rsidR="007E29D3" w:rsidRPr="007E29D3" w:rsidRDefault="007E29D3" w:rsidP="007E29D3">
      <w:pPr>
        <w:tabs>
          <w:tab w:val="left" w:pos="360"/>
        </w:tabs>
        <w:autoSpaceDE w:val="0"/>
        <w:autoSpaceDN w:val="0"/>
        <w:adjustRightInd w:val="0"/>
        <w:jc w:val="center"/>
        <w:rPr>
          <w:b/>
          <w:bCs/>
        </w:rPr>
      </w:pPr>
    </w:p>
    <w:p w14:paraId="6F44B2D1" w14:textId="77777777" w:rsidR="007E29D3" w:rsidRPr="007E29D3" w:rsidRDefault="007E29D3" w:rsidP="007E29D3">
      <w:pPr>
        <w:tabs>
          <w:tab w:val="left" w:pos="360"/>
        </w:tabs>
        <w:autoSpaceDE w:val="0"/>
        <w:autoSpaceDN w:val="0"/>
        <w:adjustRightInd w:val="0"/>
        <w:jc w:val="center"/>
        <w:rPr>
          <w:b/>
          <w:bCs/>
        </w:rPr>
      </w:pPr>
      <w:r w:rsidRPr="007E29D3">
        <w:rPr>
          <w:b/>
          <w:bCs/>
        </w:rPr>
        <w:t xml:space="preserve">Основные требования к объекту закупки </w:t>
      </w:r>
    </w:p>
    <w:tbl>
      <w:tblPr>
        <w:tblW w:w="1017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3402"/>
        <w:gridCol w:w="6209"/>
      </w:tblGrid>
      <w:tr w:rsidR="007E29D3" w:rsidRPr="007E29D3" w14:paraId="51D7E8E2" w14:textId="77777777" w:rsidTr="007E29D3">
        <w:trPr>
          <w:tblHeader/>
        </w:trPr>
        <w:tc>
          <w:tcPr>
            <w:tcW w:w="567" w:type="dxa"/>
            <w:shd w:val="clear" w:color="auto" w:fill="auto"/>
            <w:vAlign w:val="center"/>
          </w:tcPr>
          <w:p w14:paraId="398D0186" w14:textId="77777777" w:rsidR="007E29D3" w:rsidRPr="007E29D3" w:rsidRDefault="007E29D3" w:rsidP="007E29D3">
            <w:pPr>
              <w:jc w:val="center"/>
              <w:rPr>
                <w:b/>
                <w:lang w:eastAsia="en-US"/>
              </w:rPr>
            </w:pPr>
            <w:r w:rsidRPr="007E29D3">
              <w:rPr>
                <w:b/>
                <w:lang w:eastAsia="en-US"/>
              </w:rPr>
              <w:t>№ п/п</w:t>
            </w:r>
          </w:p>
        </w:tc>
        <w:tc>
          <w:tcPr>
            <w:tcW w:w="3402" w:type="dxa"/>
            <w:shd w:val="clear" w:color="auto" w:fill="auto"/>
            <w:vAlign w:val="center"/>
          </w:tcPr>
          <w:p w14:paraId="7180466C" w14:textId="77777777" w:rsidR="007E29D3" w:rsidRPr="007E29D3" w:rsidRDefault="007E29D3" w:rsidP="007E29D3">
            <w:pPr>
              <w:jc w:val="center"/>
              <w:rPr>
                <w:b/>
                <w:lang w:eastAsia="en-US"/>
              </w:rPr>
            </w:pPr>
            <w:r w:rsidRPr="007E29D3">
              <w:rPr>
                <w:b/>
                <w:lang w:eastAsia="en-US"/>
              </w:rPr>
              <w:t>Перечень основных требований</w:t>
            </w:r>
          </w:p>
        </w:tc>
        <w:tc>
          <w:tcPr>
            <w:tcW w:w="6209" w:type="dxa"/>
            <w:shd w:val="clear" w:color="auto" w:fill="auto"/>
            <w:vAlign w:val="center"/>
          </w:tcPr>
          <w:p w14:paraId="611A87C8" w14:textId="77777777" w:rsidR="007E29D3" w:rsidRPr="007E29D3" w:rsidRDefault="007E29D3" w:rsidP="007E29D3">
            <w:pPr>
              <w:jc w:val="center"/>
              <w:rPr>
                <w:b/>
                <w:lang w:eastAsia="en-US"/>
              </w:rPr>
            </w:pPr>
            <w:r w:rsidRPr="007E29D3">
              <w:rPr>
                <w:b/>
                <w:lang w:eastAsia="en-US"/>
              </w:rPr>
              <w:t>Содержание требований</w:t>
            </w:r>
          </w:p>
        </w:tc>
      </w:tr>
      <w:tr w:rsidR="007E29D3" w:rsidRPr="007E29D3" w14:paraId="128E1C79" w14:textId="77777777" w:rsidTr="007E29D3">
        <w:trPr>
          <w:tblHeader/>
        </w:trPr>
        <w:tc>
          <w:tcPr>
            <w:tcW w:w="567" w:type="dxa"/>
            <w:shd w:val="clear" w:color="auto" w:fill="auto"/>
            <w:vAlign w:val="center"/>
          </w:tcPr>
          <w:p w14:paraId="630E0F26" w14:textId="77777777" w:rsidR="007E29D3" w:rsidRPr="007E29D3" w:rsidRDefault="007E29D3" w:rsidP="007E29D3">
            <w:pPr>
              <w:jc w:val="center"/>
              <w:rPr>
                <w:lang w:eastAsia="en-US"/>
              </w:rPr>
            </w:pPr>
            <w:r w:rsidRPr="007E29D3">
              <w:rPr>
                <w:lang w:eastAsia="en-US"/>
              </w:rPr>
              <w:t>1</w:t>
            </w:r>
          </w:p>
        </w:tc>
        <w:tc>
          <w:tcPr>
            <w:tcW w:w="3402" w:type="dxa"/>
            <w:shd w:val="clear" w:color="auto" w:fill="auto"/>
            <w:vAlign w:val="center"/>
          </w:tcPr>
          <w:p w14:paraId="2D6817F9" w14:textId="77777777" w:rsidR="007E29D3" w:rsidRPr="007E29D3" w:rsidRDefault="007E29D3" w:rsidP="007E29D3">
            <w:pPr>
              <w:jc w:val="center"/>
              <w:rPr>
                <w:lang w:eastAsia="en-US"/>
              </w:rPr>
            </w:pPr>
            <w:r w:rsidRPr="007E29D3">
              <w:rPr>
                <w:lang w:eastAsia="en-US"/>
              </w:rPr>
              <w:t>2</w:t>
            </w:r>
          </w:p>
        </w:tc>
        <w:tc>
          <w:tcPr>
            <w:tcW w:w="6209" w:type="dxa"/>
            <w:shd w:val="clear" w:color="auto" w:fill="auto"/>
            <w:vAlign w:val="center"/>
          </w:tcPr>
          <w:p w14:paraId="0D6C65E8" w14:textId="77777777" w:rsidR="007E29D3" w:rsidRPr="007E29D3" w:rsidRDefault="007E29D3" w:rsidP="007E29D3">
            <w:pPr>
              <w:jc w:val="center"/>
              <w:rPr>
                <w:lang w:eastAsia="en-US"/>
              </w:rPr>
            </w:pPr>
            <w:r w:rsidRPr="007E29D3">
              <w:rPr>
                <w:lang w:eastAsia="en-US"/>
              </w:rPr>
              <w:t>3</w:t>
            </w:r>
          </w:p>
        </w:tc>
      </w:tr>
      <w:tr w:rsidR="007E29D3" w:rsidRPr="007E29D3" w14:paraId="63028A6F" w14:textId="77777777" w:rsidTr="007E29D3">
        <w:trPr>
          <w:trHeight w:val="449"/>
        </w:trPr>
        <w:tc>
          <w:tcPr>
            <w:tcW w:w="567" w:type="dxa"/>
            <w:shd w:val="clear" w:color="auto" w:fill="auto"/>
          </w:tcPr>
          <w:p w14:paraId="70E7015B" w14:textId="77777777" w:rsidR="007E29D3" w:rsidRPr="007E29D3" w:rsidRDefault="007E29D3" w:rsidP="007E29D3">
            <w:pPr>
              <w:spacing w:after="200"/>
              <w:rPr>
                <w:lang w:eastAsia="en-US"/>
              </w:rPr>
            </w:pPr>
            <w:r w:rsidRPr="007E29D3">
              <w:rPr>
                <w:lang w:eastAsia="en-US"/>
              </w:rPr>
              <w:t>1.</w:t>
            </w:r>
          </w:p>
        </w:tc>
        <w:tc>
          <w:tcPr>
            <w:tcW w:w="3402" w:type="dxa"/>
            <w:shd w:val="clear" w:color="auto" w:fill="auto"/>
          </w:tcPr>
          <w:p w14:paraId="692BF120" w14:textId="77777777" w:rsidR="007E29D3" w:rsidRPr="007E29D3" w:rsidRDefault="007E29D3" w:rsidP="007E29D3">
            <w:pPr>
              <w:spacing w:after="200"/>
              <w:rPr>
                <w:lang w:eastAsia="en-US"/>
              </w:rPr>
            </w:pPr>
            <w:r w:rsidRPr="007E29D3">
              <w:rPr>
                <w:lang w:eastAsia="en-US"/>
              </w:rPr>
              <w:t>Место выполнения работ</w:t>
            </w:r>
          </w:p>
        </w:tc>
        <w:tc>
          <w:tcPr>
            <w:tcW w:w="6209" w:type="dxa"/>
            <w:shd w:val="clear" w:color="auto" w:fill="auto"/>
          </w:tcPr>
          <w:p w14:paraId="55CE3636" w14:textId="77777777" w:rsidR="007E29D3" w:rsidRPr="007E29D3" w:rsidRDefault="007E29D3" w:rsidP="007E29D3">
            <w:pPr>
              <w:jc w:val="both"/>
              <w:rPr>
                <w:lang w:eastAsia="en-US"/>
              </w:rPr>
            </w:pPr>
            <w:r w:rsidRPr="007E29D3">
              <w:rPr>
                <w:lang w:eastAsia="en-US"/>
              </w:rPr>
              <w:t>РФ, Республика Крым, Добровское сельское поселение, с. Доброе, ул. Гузель/Ароматная. Кадастровый номер земельного участка: 90:12:040102:484</w:t>
            </w:r>
          </w:p>
        </w:tc>
      </w:tr>
      <w:tr w:rsidR="007E29D3" w:rsidRPr="007E29D3" w14:paraId="6DDBDA9E" w14:textId="77777777" w:rsidTr="007E29D3">
        <w:tc>
          <w:tcPr>
            <w:tcW w:w="567" w:type="dxa"/>
            <w:shd w:val="clear" w:color="auto" w:fill="auto"/>
          </w:tcPr>
          <w:p w14:paraId="7385B5D6" w14:textId="77777777" w:rsidR="007E29D3" w:rsidRPr="007E29D3" w:rsidRDefault="007E29D3" w:rsidP="007E29D3">
            <w:pPr>
              <w:rPr>
                <w:lang w:eastAsia="en-US"/>
              </w:rPr>
            </w:pPr>
            <w:r w:rsidRPr="007E29D3">
              <w:rPr>
                <w:lang w:eastAsia="en-US"/>
              </w:rPr>
              <w:t>2.</w:t>
            </w:r>
          </w:p>
        </w:tc>
        <w:tc>
          <w:tcPr>
            <w:tcW w:w="3402" w:type="dxa"/>
            <w:shd w:val="clear" w:color="auto" w:fill="auto"/>
          </w:tcPr>
          <w:p w14:paraId="6B9DDA0F" w14:textId="77777777" w:rsidR="007E29D3" w:rsidRPr="007E29D3" w:rsidRDefault="007E29D3" w:rsidP="007E29D3">
            <w:pPr>
              <w:rPr>
                <w:lang w:eastAsia="en-US"/>
              </w:rPr>
            </w:pPr>
            <w:r w:rsidRPr="007E29D3">
              <w:rPr>
                <w:lang w:eastAsia="en-US"/>
              </w:rPr>
              <w:t>Заказчик</w:t>
            </w:r>
          </w:p>
        </w:tc>
        <w:tc>
          <w:tcPr>
            <w:tcW w:w="6209" w:type="dxa"/>
            <w:shd w:val="clear" w:color="auto" w:fill="auto"/>
          </w:tcPr>
          <w:p w14:paraId="21C37374" w14:textId="77777777" w:rsidR="007E29D3" w:rsidRPr="007E29D3" w:rsidRDefault="007E29D3" w:rsidP="007E29D3">
            <w:pPr>
              <w:jc w:val="both"/>
              <w:rPr>
                <w:lang w:eastAsia="en-US"/>
              </w:rPr>
            </w:pPr>
            <w:r w:rsidRPr="007E29D3">
              <w:rPr>
                <w:lang w:eastAsia="en-US"/>
              </w:rPr>
              <w:t xml:space="preserve">Государственное казенное учреждение Республики Крым «Инвестиционно-строительное управление Республики Крым». </w:t>
            </w:r>
          </w:p>
          <w:p w14:paraId="6230E24F" w14:textId="77777777" w:rsidR="007E29D3" w:rsidRPr="007E29D3" w:rsidRDefault="007E29D3" w:rsidP="007E29D3">
            <w:pPr>
              <w:suppressAutoHyphens/>
              <w:jc w:val="both"/>
              <w:rPr>
                <w:lang w:eastAsia="ar-SA"/>
              </w:rPr>
            </w:pPr>
            <w:r w:rsidRPr="007E29D3">
              <w:rPr>
                <w:lang w:eastAsia="en-US"/>
              </w:rPr>
              <w:t xml:space="preserve">Юридический адрес: </w:t>
            </w:r>
            <w:r w:rsidRPr="007E29D3">
              <w:rPr>
                <w:lang w:eastAsia="ar-SA"/>
              </w:rPr>
              <w:t xml:space="preserve">295048, Республика Крым, </w:t>
            </w:r>
          </w:p>
          <w:p w14:paraId="0866E13F" w14:textId="77777777" w:rsidR="007E29D3" w:rsidRPr="007E29D3" w:rsidRDefault="007E29D3" w:rsidP="007E29D3">
            <w:pPr>
              <w:suppressAutoHyphens/>
              <w:jc w:val="both"/>
              <w:rPr>
                <w:lang w:eastAsia="ar-SA"/>
              </w:rPr>
            </w:pPr>
            <w:r w:rsidRPr="007E29D3">
              <w:rPr>
                <w:lang w:eastAsia="ar-SA"/>
              </w:rPr>
              <w:t xml:space="preserve">г. Симферополь, ул. Трубаченко, д. 23А. </w:t>
            </w:r>
          </w:p>
        </w:tc>
      </w:tr>
      <w:tr w:rsidR="007E29D3" w:rsidRPr="007E29D3" w14:paraId="0617FF6B" w14:textId="77777777" w:rsidTr="007E29D3">
        <w:tc>
          <w:tcPr>
            <w:tcW w:w="567" w:type="dxa"/>
            <w:shd w:val="clear" w:color="auto" w:fill="auto"/>
          </w:tcPr>
          <w:p w14:paraId="265ECA19" w14:textId="77777777" w:rsidR="007E29D3" w:rsidRPr="007E29D3" w:rsidRDefault="007E29D3" w:rsidP="007E29D3">
            <w:pPr>
              <w:rPr>
                <w:lang w:eastAsia="en-US"/>
              </w:rPr>
            </w:pPr>
            <w:r w:rsidRPr="007E29D3">
              <w:rPr>
                <w:lang w:eastAsia="en-US"/>
              </w:rPr>
              <w:lastRenderedPageBreak/>
              <w:t>3.</w:t>
            </w:r>
          </w:p>
        </w:tc>
        <w:tc>
          <w:tcPr>
            <w:tcW w:w="3402" w:type="dxa"/>
            <w:shd w:val="clear" w:color="auto" w:fill="auto"/>
          </w:tcPr>
          <w:p w14:paraId="1D7BEDBC" w14:textId="77777777" w:rsidR="007E29D3" w:rsidRPr="007E29D3" w:rsidRDefault="007E29D3" w:rsidP="007E29D3">
            <w:pPr>
              <w:rPr>
                <w:lang w:eastAsia="en-US"/>
              </w:rPr>
            </w:pPr>
            <w:r w:rsidRPr="007E29D3">
              <w:rPr>
                <w:lang w:eastAsia="en-US"/>
              </w:rPr>
              <w:t>Подрядная организация</w:t>
            </w:r>
          </w:p>
        </w:tc>
        <w:tc>
          <w:tcPr>
            <w:tcW w:w="6209" w:type="dxa"/>
            <w:shd w:val="clear" w:color="auto" w:fill="auto"/>
          </w:tcPr>
          <w:p w14:paraId="365C182B" w14:textId="77777777" w:rsidR="007E29D3" w:rsidRPr="007E29D3" w:rsidRDefault="007E29D3" w:rsidP="007E29D3">
            <w:pPr>
              <w:jc w:val="both"/>
              <w:rPr>
                <w:lang w:eastAsia="en-US"/>
              </w:rPr>
            </w:pPr>
            <w:r w:rsidRPr="007E29D3">
              <w:rPr>
                <w:lang w:eastAsia="en-US"/>
              </w:rPr>
              <w:t>Определяется по результатам процедуры закупки у единственного поставщика (подрядчика, исполнителя)</w:t>
            </w:r>
          </w:p>
        </w:tc>
      </w:tr>
      <w:tr w:rsidR="007E29D3" w:rsidRPr="007E29D3" w14:paraId="17262E43" w14:textId="77777777" w:rsidTr="007E29D3">
        <w:tc>
          <w:tcPr>
            <w:tcW w:w="567" w:type="dxa"/>
            <w:shd w:val="clear" w:color="auto" w:fill="auto"/>
          </w:tcPr>
          <w:p w14:paraId="61AE5E85" w14:textId="77777777" w:rsidR="007E29D3" w:rsidRPr="007E29D3" w:rsidRDefault="007E29D3" w:rsidP="007E29D3">
            <w:pPr>
              <w:rPr>
                <w:lang w:eastAsia="en-US"/>
              </w:rPr>
            </w:pPr>
            <w:r w:rsidRPr="007E29D3">
              <w:rPr>
                <w:lang w:eastAsia="en-US"/>
              </w:rPr>
              <w:t>4.</w:t>
            </w:r>
          </w:p>
        </w:tc>
        <w:tc>
          <w:tcPr>
            <w:tcW w:w="3402" w:type="dxa"/>
            <w:shd w:val="clear" w:color="auto" w:fill="auto"/>
          </w:tcPr>
          <w:p w14:paraId="796D0C6C" w14:textId="77777777" w:rsidR="007E29D3" w:rsidRPr="007E29D3" w:rsidRDefault="007E29D3" w:rsidP="007E29D3">
            <w:pPr>
              <w:rPr>
                <w:lang w:eastAsia="en-US"/>
              </w:rPr>
            </w:pPr>
            <w:r w:rsidRPr="007E29D3">
              <w:rPr>
                <w:lang w:eastAsia="en-US"/>
              </w:rPr>
              <w:t>Объект</w:t>
            </w:r>
          </w:p>
        </w:tc>
        <w:tc>
          <w:tcPr>
            <w:tcW w:w="6209" w:type="dxa"/>
            <w:shd w:val="clear" w:color="auto" w:fill="auto"/>
          </w:tcPr>
          <w:p w14:paraId="678291F4" w14:textId="77777777" w:rsidR="007E29D3" w:rsidRPr="007E29D3" w:rsidRDefault="007E29D3" w:rsidP="007E29D3">
            <w:pPr>
              <w:jc w:val="both"/>
              <w:rPr>
                <w:lang w:eastAsia="en-US"/>
              </w:rPr>
            </w:pPr>
            <w:r w:rsidRPr="007E29D3">
              <w:rPr>
                <w:lang w:eastAsia="en-US"/>
              </w:rPr>
              <w:t>Строительство дошкольной образовательной организации в с. Доброе на 230 мест по ул. Гузель/Ароматное Симферопольского района</w:t>
            </w:r>
          </w:p>
        </w:tc>
      </w:tr>
      <w:tr w:rsidR="007E29D3" w:rsidRPr="007E29D3" w14:paraId="6EE784EF" w14:textId="77777777" w:rsidTr="007E29D3">
        <w:trPr>
          <w:trHeight w:val="1252"/>
        </w:trPr>
        <w:tc>
          <w:tcPr>
            <w:tcW w:w="567" w:type="dxa"/>
            <w:shd w:val="clear" w:color="auto" w:fill="auto"/>
          </w:tcPr>
          <w:p w14:paraId="2EC9740B" w14:textId="77777777" w:rsidR="007E29D3" w:rsidRPr="007E29D3" w:rsidRDefault="007E29D3" w:rsidP="007E29D3">
            <w:pPr>
              <w:rPr>
                <w:lang w:eastAsia="en-US"/>
              </w:rPr>
            </w:pPr>
            <w:r w:rsidRPr="007E29D3">
              <w:rPr>
                <w:lang w:eastAsia="en-US"/>
              </w:rPr>
              <w:t>5.</w:t>
            </w:r>
          </w:p>
        </w:tc>
        <w:tc>
          <w:tcPr>
            <w:tcW w:w="3402" w:type="dxa"/>
            <w:shd w:val="clear" w:color="auto" w:fill="auto"/>
          </w:tcPr>
          <w:p w14:paraId="01758A37" w14:textId="77777777" w:rsidR="007E29D3" w:rsidRPr="007E29D3" w:rsidRDefault="007E29D3" w:rsidP="007E29D3">
            <w:pPr>
              <w:rPr>
                <w:lang w:eastAsia="en-US"/>
              </w:rPr>
            </w:pPr>
            <w:r w:rsidRPr="007E29D3">
              <w:rPr>
                <w:lang w:eastAsia="ar-SA"/>
              </w:rPr>
              <w:t>Назначение объекта</w:t>
            </w:r>
          </w:p>
        </w:tc>
        <w:tc>
          <w:tcPr>
            <w:tcW w:w="6209" w:type="dxa"/>
            <w:shd w:val="clear" w:color="auto" w:fill="auto"/>
          </w:tcPr>
          <w:p w14:paraId="154406A5" w14:textId="77777777" w:rsidR="007E29D3" w:rsidRPr="007E29D3" w:rsidRDefault="007E29D3" w:rsidP="007E29D3">
            <w:pPr>
              <w:jc w:val="both"/>
              <w:rPr>
                <w:lang w:eastAsia="en-US"/>
              </w:rPr>
            </w:pPr>
            <w:r w:rsidRPr="007E29D3">
              <w:rPr>
                <w:lang w:eastAsia="en-US"/>
              </w:rPr>
              <w:t>В соответствии с Общероссийским классификатором основных фондов ОК 013-2014 (СНС 2008):</w:t>
            </w:r>
          </w:p>
          <w:p w14:paraId="6DBFB74A" w14:textId="77777777" w:rsidR="007E29D3" w:rsidRPr="007E29D3" w:rsidRDefault="007E29D3" w:rsidP="007E29D3">
            <w:pPr>
              <w:jc w:val="both"/>
              <w:rPr>
                <w:color w:val="000000"/>
                <w:lang w:eastAsia="en-US"/>
              </w:rPr>
            </w:pPr>
            <w:r w:rsidRPr="007E29D3">
              <w:rPr>
                <w:lang w:eastAsia="en-US"/>
              </w:rPr>
              <w:t xml:space="preserve">Здание дошкольной образовательной организации на 230 мест соответствует 210.00.12.10.460 </w:t>
            </w:r>
            <w:r w:rsidRPr="007E29D3">
              <w:rPr>
                <w:rFonts w:hint="eastAsia"/>
                <w:lang w:eastAsia="en-US"/>
              </w:rPr>
              <w:t>«</w:t>
            </w:r>
            <w:r w:rsidRPr="007E29D3">
              <w:rPr>
                <w:lang w:eastAsia="en-US"/>
              </w:rPr>
              <w:t>Здания детских яслей и садов».</w:t>
            </w:r>
          </w:p>
        </w:tc>
      </w:tr>
      <w:tr w:rsidR="007E29D3" w:rsidRPr="007E29D3" w14:paraId="5E7C392D" w14:textId="77777777" w:rsidTr="007E29D3">
        <w:trPr>
          <w:trHeight w:val="632"/>
        </w:trPr>
        <w:tc>
          <w:tcPr>
            <w:tcW w:w="567" w:type="dxa"/>
            <w:shd w:val="clear" w:color="auto" w:fill="auto"/>
          </w:tcPr>
          <w:p w14:paraId="42E3AE66" w14:textId="77777777" w:rsidR="007E29D3" w:rsidRPr="007E29D3" w:rsidRDefault="007E29D3" w:rsidP="007E29D3">
            <w:pPr>
              <w:rPr>
                <w:lang w:eastAsia="en-US"/>
              </w:rPr>
            </w:pPr>
            <w:r w:rsidRPr="007E29D3">
              <w:rPr>
                <w:lang w:eastAsia="en-US"/>
              </w:rPr>
              <w:t>6.</w:t>
            </w:r>
          </w:p>
        </w:tc>
        <w:tc>
          <w:tcPr>
            <w:tcW w:w="3402" w:type="dxa"/>
            <w:shd w:val="clear" w:color="auto" w:fill="auto"/>
          </w:tcPr>
          <w:p w14:paraId="33A65659" w14:textId="77777777" w:rsidR="007E29D3" w:rsidRPr="007E29D3" w:rsidRDefault="007E29D3" w:rsidP="007E29D3">
            <w:pPr>
              <w:rPr>
                <w:lang w:eastAsia="en-US"/>
              </w:rPr>
            </w:pPr>
            <w:r w:rsidRPr="007E29D3">
              <w:rPr>
                <w:lang w:eastAsia="en-US"/>
              </w:rPr>
              <w:t>Основание для выполнения работ</w:t>
            </w:r>
          </w:p>
        </w:tc>
        <w:tc>
          <w:tcPr>
            <w:tcW w:w="6209" w:type="dxa"/>
            <w:shd w:val="clear" w:color="auto" w:fill="auto"/>
          </w:tcPr>
          <w:p w14:paraId="0F4B5F43" w14:textId="77777777" w:rsidR="007E29D3" w:rsidRPr="007E29D3" w:rsidRDefault="007E29D3" w:rsidP="007E29D3">
            <w:pPr>
              <w:jc w:val="both"/>
              <w:rPr>
                <w:lang w:eastAsia="en-US"/>
              </w:rPr>
            </w:pPr>
            <w:r w:rsidRPr="007E29D3">
              <w:rPr>
                <w:lang w:eastAsia="en-US"/>
              </w:rPr>
              <w:t>Постановление Правительства Российской Федерации от 30.01.2019 №63 «Об утверждении государственной программы Российской Федерации «Социально-экономическое развитие Республики Крым и г. Севастополя» (с изменениями и дополнениями). Распоряжение Совета министров Республики Крым от 06.12.2021г. №1620-р «О некоторых вопросах Республиканской адресной инвестиционной программы и Плана капитального ремонта Республики Крым и признании утратившими силу некоторых распоряжений Совета министров Республики Крым» (приложение 5 п.103 с изменениями и дополнениями от 20.09.2022г. №1413-р).</w:t>
            </w:r>
          </w:p>
          <w:p w14:paraId="59925964" w14:textId="77777777" w:rsidR="007E29D3" w:rsidRPr="007E29D3" w:rsidRDefault="007E29D3" w:rsidP="007E29D3">
            <w:pPr>
              <w:jc w:val="both"/>
              <w:rPr>
                <w:lang w:eastAsia="en-US"/>
              </w:rPr>
            </w:pPr>
            <w:r w:rsidRPr="007E29D3">
              <w:rPr>
                <w:lang w:eastAsia="en-US"/>
              </w:rPr>
              <w:t>Дополнительное соглашение к Соглашению о предоставлении субсидии из федерального бюджета бюджету субъекта Российской Федерации от 05.09.2022 № 139-09-2022-014/6 (приложение 1, п.39) в части сроков выполнения работ.</w:t>
            </w:r>
          </w:p>
        </w:tc>
      </w:tr>
      <w:tr w:rsidR="007E29D3" w:rsidRPr="007E29D3" w14:paraId="2AF05F52" w14:textId="77777777" w:rsidTr="007E29D3">
        <w:tc>
          <w:tcPr>
            <w:tcW w:w="567" w:type="dxa"/>
            <w:shd w:val="clear" w:color="auto" w:fill="auto"/>
          </w:tcPr>
          <w:p w14:paraId="5EAA6A1C" w14:textId="77777777" w:rsidR="007E29D3" w:rsidRPr="007E29D3" w:rsidRDefault="007E29D3" w:rsidP="007E29D3">
            <w:pPr>
              <w:rPr>
                <w:lang w:eastAsia="en-US"/>
              </w:rPr>
            </w:pPr>
            <w:r w:rsidRPr="007E29D3">
              <w:rPr>
                <w:lang w:eastAsia="en-US"/>
              </w:rPr>
              <w:t>7.</w:t>
            </w:r>
          </w:p>
        </w:tc>
        <w:tc>
          <w:tcPr>
            <w:tcW w:w="3402" w:type="dxa"/>
            <w:shd w:val="clear" w:color="auto" w:fill="auto"/>
          </w:tcPr>
          <w:p w14:paraId="4AB58A30" w14:textId="77777777" w:rsidR="007E29D3" w:rsidRPr="007E29D3" w:rsidRDefault="007E29D3" w:rsidP="007E29D3">
            <w:pPr>
              <w:rPr>
                <w:lang w:eastAsia="en-US"/>
              </w:rPr>
            </w:pPr>
            <w:r w:rsidRPr="007E29D3">
              <w:rPr>
                <w:lang w:eastAsia="en-US"/>
              </w:rPr>
              <w:t>Краткое описание объекта</w:t>
            </w:r>
          </w:p>
        </w:tc>
        <w:tc>
          <w:tcPr>
            <w:tcW w:w="6209" w:type="dxa"/>
            <w:shd w:val="clear" w:color="auto" w:fill="auto"/>
          </w:tcPr>
          <w:p w14:paraId="3183415C" w14:textId="77777777" w:rsidR="007E29D3" w:rsidRPr="007E29D3" w:rsidRDefault="007E29D3" w:rsidP="007E29D3">
            <w:pPr>
              <w:jc w:val="both"/>
              <w:rPr>
                <w:i/>
                <w:lang w:eastAsia="en-US"/>
              </w:rPr>
            </w:pPr>
            <w:r w:rsidRPr="007E29D3">
              <w:rPr>
                <w:lang w:eastAsia="en-US"/>
              </w:rPr>
              <w:t xml:space="preserve">Назначение и описание объекта указано в Приложении 1 к Техническому заданию. </w:t>
            </w:r>
            <w:r w:rsidRPr="007E29D3">
              <w:rPr>
                <w:i/>
                <w:lang w:eastAsia="en-US"/>
              </w:rPr>
              <w:t>(проектная документация)</w:t>
            </w:r>
          </w:p>
          <w:p w14:paraId="136F2BCF" w14:textId="77777777" w:rsidR="007E29D3" w:rsidRPr="007E29D3" w:rsidRDefault="007E29D3" w:rsidP="007E29D3">
            <w:pPr>
              <w:jc w:val="both"/>
              <w:rPr>
                <w:lang w:eastAsia="en-US"/>
              </w:rPr>
            </w:pPr>
            <w:r w:rsidRPr="007E29D3">
              <w:rPr>
                <w:lang w:eastAsia="en-US"/>
              </w:rPr>
              <w:t xml:space="preserve">Используемые в сметной документации (Приложение № 2 к Техническому заданию) ссылки на товарные знаки (при наличии) обусловлены требованиями «Методика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утвержденной Приказом Министерства строительства и жилищно- коммунального хозяйства Российской Федерации от 4 августа 2020 г. № 421/пр,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w:t>
            </w:r>
            <w:r w:rsidRPr="007E29D3">
              <w:rPr>
                <w:lang w:eastAsia="en-US"/>
              </w:rPr>
              <w:lastRenderedPageBreak/>
              <w:t>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7E29D3" w:rsidRPr="007E29D3" w14:paraId="4CFE17DE" w14:textId="77777777" w:rsidTr="007E29D3">
        <w:tc>
          <w:tcPr>
            <w:tcW w:w="567" w:type="dxa"/>
            <w:shd w:val="clear" w:color="auto" w:fill="auto"/>
          </w:tcPr>
          <w:p w14:paraId="62858C54" w14:textId="77777777" w:rsidR="007E29D3" w:rsidRPr="007E29D3" w:rsidRDefault="007E29D3" w:rsidP="007E29D3">
            <w:pPr>
              <w:rPr>
                <w:lang w:eastAsia="en-US"/>
              </w:rPr>
            </w:pPr>
            <w:r w:rsidRPr="007E29D3">
              <w:rPr>
                <w:lang w:eastAsia="en-US"/>
              </w:rPr>
              <w:lastRenderedPageBreak/>
              <w:t>8.</w:t>
            </w:r>
          </w:p>
        </w:tc>
        <w:tc>
          <w:tcPr>
            <w:tcW w:w="3402" w:type="dxa"/>
            <w:shd w:val="clear" w:color="auto" w:fill="auto"/>
          </w:tcPr>
          <w:p w14:paraId="38654D8E" w14:textId="77777777" w:rsidR="007E29D3" w:rsidRPr="007E29D3" w:rsidRDefault="007E29D3" w:rsidP="007E29D3">
            <w:pPr>
              <w:rPr>
                <w:lang w:eastAsia="en-US"/>
              </w:rPr>
            </w:pPr>
            <w:r w:rsidRPr="007E29D3">
              <w:rPr>
                <w:lang w:eastAsia="en-US"/>
              </w:rPr>
              <w:t>Требования к выполнению работ</w:t>
            </w:r>
          </w:p>
        </w:tc>
        <w:tc>
          <w:tcPr>
            <w:tcW w:w="6209" w:type="dxa"/>
            <w:shd w:val="clear" w:color="auto" w:fill="auto"/>
          </w:tcPr>
          <w:p w14:paraId="215D0EAA" w14:textId="77777777" w:rsidR="007E29D3" w:rsidRPr="007E29D3" w:rsidRDefault="007E29D3" w:rsidP="007E29D3">
            <w:pPr>
              <w:widowControl w:val="0"/>
              <w:ind w:right="37"/>
              <w:jc w:val="both"/>
              <w:rPr>
                <w:bCs/>
              </w:rPr>
            </w:pPr>
            <w:r w:rsidRPr="007E29D3">
              <w:rPr>
                <w:bCs/>
              </w:rPr>
              <w:t>Комплекс работ по строительству объекта согласно:</w:t>
            </w:r>
          </w:p>
          <w:p w14:paraId="0A084D94" w14:textId="77777777" w:rsidR="007E29D3" w:rsidRPr="007E29D3" w:rsidRDefault="007E29D3" w:rsidP="007C6E8E">
            <w:pPr>
              <w:widowControl w:val="0"/>
              <w:numPr>
                <w:ilvl w:val="0"/>
                <w:numId w:val="52"/>
              </w:numPr>
              <w:ind w:right="37"/>
              <w:jc w:val="both"/>
              <w:rPr>
                <w:bCs/>
              </w:rPr>
            </w:pPr>
            <w:r w:rsidRPr="007E29D3">
              <w:rPr>
                <w:bCs/>
              </w:rPr>
              <w:t>Государственному контракту;</w:t>
            </w:r>
          </w:p>
          <w:p w14:paraId="7B94D49E" w14:textId="77777777" w:rsidR="007E29D3" w:rsidRPr="007E29D3" w:rsidRDefault="007E29D3" w:rsidP="007C6E8E">
            <w:pPr>
              <w:widowControl w:val="0"/>
              <w:numPr>
                <w:ilvl w:val="0"/>
                <w:numId w:val="52"/>
              </w:numPr>
              <w:ind w:right="37"/>
              <w:jc w:val="both"/>
              <w:rPr>
                <w:bCs/>
              </w:rPr>
            </w:pPr>
            <w:r w:rsidRPr="007E29D3">
              <w:rPr>
                <w:bCs/>
              </w:rPr>
              <w:t>Смете контракта (приложение 1 к проекту Государственного контракта);</w:t>
            </w:r>
          </w:p>
          <w:p w14:paraId="17ADB7E6" w14:textId="77777777" w:rsidR="007E29D3" w:rsidRPr="007E29D3" w:rsidRDefault="007E29D3" w:rsidP="007C6E8E">
            <w:pPr>
              <w:widowControl w:val="0"/>
              <w:numPr>
                <w:ilvl w:val="0"/>
                <w:numId w:val="52"/>
              </w:numPr>
              <w:ind w:right="37"/>
              <w:jc w:val="both"/>
              <w:rPr>
                <w:bCs/>
              </w:rPr>
            </w:pPr>
            <w:r w:rsidRPr="007E29D3">
              <w:rPr>
                <w:bCs/>
              </w:rPr>
              <w:t>Графику выполнения строительно-монтажных работ (приложение 2 к проекту Государственного контракта);</w:t>
            </w:r>
          </w:p>
          <w:p w14:paraId="7E74A7D3" w14:textId="77777777" w:rsidR="007E29D3" w:rsidRPr="007E29D3" w:rsidRDefault="007E29D3" w:rsidP="007C6E8E">
            <w:pPr>
              <w:widowControl w:val="0"/>
              <w:numPr>
                <w:ilvl w:val="0"/>
                <w:numId w:val="52"/>
              </w:numPr>
              <w:ind w:right="37"/>
              <w:jc w:val="both"/>
              <w:rPr>
                <w:bCs/>
              </w:rPr>
            </w:pPr>
            <w:r w:rsidRPr="007E29D3">
              <w:rPr>
                <w:bCs/>
              </w:rPr>
              <w:t>Детализированному графику выполнения строительно-монтажных работ (форма по приложению 2.1 к проекту Государственного контракта);</w:t>
            </w:r>
          </w:p>
          <w:p w14:paraId="5C574F79" w14:textId="77777777" w:rsidR="007E29D3" w:rsidRPr="007E29D3" w:rsidRDefault="007E29D3" w:rsidP="007C6E8E">
            <w:pPr>
              <w:widowControl w:val="0"/>
              <w:numPr>
                <w:ilvl w:val="0"/>
                <w:numId w:val="52"/>
              </w:numPr>
              <w:ind w:right="37"/>
              <w:jc w:val="both"/>
              <w:rPr>
                <w:bCs/>
              </w:rPr>
            </w:pPr>
            <w:r w:rsidRPr="007E29D3">
              <w:rPr>
                <w:bCs/>
              </w:rPr>
              <w:t>Проектной документации, разработанной ООО «Первая Инжиниринговая Компания» (приложение 1 к Техническому заданию);</w:t>
            </w:r>
          </w:p>
          <w:p w14:paraId="1C90BEAF" w14:textId="77777777" w:rsidR="007E29D3" w:rsidRPr="007E29D3" w:rsidRDefault="007E29D3" w:rsidP="007C6E8E">
            <w:pPr>
              <w:widowControl w:val="0"/>
              <w:numPr>
                <w:ilvl w:val="0"/>
                <w:numId w:val="52"/>
              </w:numPr>
              <w:ind w:right="37"/>
              <w:jc w:val="both"/>
              <w:rPr>
                <w:bCs/>
              </w:rPr>
            </w:pPr>
            <w:r w:rsidRPr="007E29D3">
              <w:rPr>
                <w:bCs/>
              </w:rPr>
              <w:t>Сметной документации, разработанной ООО «Новый город» (приложение 2 к Техническому заданию);</w:t>
            </w:r>
          </w:p>
          <w:p w14:paraId="77EFFE5C" w14:textId="77777777" w:rsidR="007E29D3" w:rsidRPr="007E29D3" w:rsidRDefault="007E29D3" w:rsidP="007C6E8E">
            <w:pPr>
              <w:widowControl w:val="0"/>
              <w:numPr>
                <w:ilvl w:val="0"/>
                <w:numId w:val="52"/>
              </w:numPr>
              <w:ind w:right="37"/>
              <w:jc w:val="both"/>
              <w:rPr>
                <w:bCs/>
              </w:rPr>
            </w:pPr>
            <w:r w:rsidRPr="007E29D3">
              <w:rPr>
                <w:bCs/>
              </w:rPr>
              <w:t>Рабочей документации, разработанной ООО «Первая Инжиниринговая Компания»</w:t>
            </w:r>
          </w:p>
        </w:tc>
      </w:tr>
      <w:tr w:rsidR="007E29D3" w:rsidRPr="007E29D3" w14:paraId="54714B1D" w14:textId="77777777" w:rsidTr="007E29D3">
        <w:trPr>
          <w:trHeight w:val="379"/>
        </w:trPr>
        <w:tc>
          <w:tcPr>
            <w:tcW w:w="567" w:type="dxa"/>
            <w:shd w:val="clear" w:color="auto" w:fill="auto"/>
          </w:tcPr>
          <w:p w14:paraId="4AE670A5" w14:textId="77777777" w:rsidR="007E29D3" w:rsidRPr="007E29D3" w:rsidRDefault="007E29D3" w:rsidP="007E29D3">
            <w:pPr>
              <w:rPr>
                <w:lang w:eastAsia="en-US"/>
              </w:rPr>
            </w:pPr>
            <w:r w:rsidRPr="007E29D3">
              <w:rPr>
                <w:lang w:eastAsia="en-US"/>
              </w:rPr>
              <w:t>9.</w:t>
            </w:r>
          </w:p>
        </w:tc>
        <w:tc>
          <w:tcPr>
            <w:tcW w:w="3402" w:type="dxa"/>
            <w:shd w:val="clear" w:color="auto" w:fill="auto"/>
          </w:tcPr>
          <w:p w14:paraId="057C5159" w14:textId="77777777" w:rsidR="007E29D3" w:rsidRPr="007E29D3" w:rsidRDefault="007E29D3" w:rsidP="007E29D3">
            <w:pPr>
              <w:rPr>
                <w:lang w:eastAsia="en-US"/>
              </w:rPr>
            </w:pPr>
            <w:r w:rsidRPr="007E29D3">
              <w:rPr>
                <w:lang w:eastAsia="en-US"/>
              </w:rPr>
              <w:t>Источник финансирования</w:t>
            </w:r>
          </w:p>
        </w:tc>
        <w:tc>
          <w:tcPr>
            <w:tcW w:w="6209" w:type="dxa"/>
            <w:shd w:val="clear" w:color="auto" w:fill="auto"/>
          </w:tcPr>
          <w:p w14:paraId="0D4969EC" w14:textId="77777777" w:rsidR="007E29D3" w:rsidRPr="007E29D3" w:rsidRDefault="007E29D3" w:rsidP="007E29D3">
            <w:pPr>
              <w:widowControl w:val="0"/>
              <w:jc w:val="both"/>
              <w:rPr>
                <w:sz w:val="26"/>
                <w:szCs w:val="20"/>
              </w:rPr>
            </w:pPr>
            <w:r w:rsidRPr="007E29D3">
              <w:t>Бюджет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tc>
      </w:tr>
      <w:tr w:rsidR="007E29D3" w:rsidRPr="007E29D3" w14:paraId="3C989E9D" w14:textId="77777777" w:rsidTr="007E29D3">
        <w:trPr>
          <w:trHeight w:val="542"/>
        </w:trPr>
        <w:tc>
          <w:tcPr>
            <w:tcW w:w="567" w:type="dxa"/>
            <w:shd w:val="clear" w:color="auto" w:fill="auto"/>
          </w:tcPr>
          <w:p w14:paraId="195B8336" w14:textId="77777777" w:rsidR="007E29D3" w:rsidRPr="007E29D3" w:rsidRDefault="007E29D3" w:rsidP="007E29D3">
            <w:pPr>
              <w:rPr>
                <w:lang w:eastAsia="en-US"/>
              </w:rPr>
            </w:pPr>
            <w:r w:rsidRPr="007E29D3">
              <w:rPr>
                <w:lang w:eastAsia="en-US"/>
              </w:rPr>
              <w:t>10.</w:t>
            </w:r>
          </w:p>
        </w:tc>
        <w:tc>
          <w:tcPr>
            <w:tcW w:w="3402" w:type="dxa"/>
            <w:shd w:val="clear" w:color="auto" w:fill="auto"/>
          </w:tcPr>
          <w:p w14:paraId="66C562C4" w14:textId="77777777" w:rsidR="007E29D3" w:rsidRPr="007E29D3" w:rsidRDefault="007E29D3" w:rsidP="007E29D3">
            <w:pPr>
              <w:rPr>
                <w:lang w:eastAsia="en-US"/>
              </w:rPr>
            </w:pPr>
            <w:r w:rsidRPr="007E29D3">
              <w:rPr>
                <w:lang w:eastAsia="en-US"/>
              </w:rPr>
              <w:t>Срок выполнения работ</w:t>
            </w:r>
          </w:p>
        </w:tc>
        <w:tc>
          <w:tcPr>
            <w:tcW w:w="6209" w:type="dxa"/>
            <w:shd w:val="clear" w:color="auto" w:fill="auto"/>
          </w:tcPr>
          <w:p w14:paraId="3D6AE33A" w14:textId="77777777" w:rsidR="007E29D3" w:rsidRPr="007E29D3" w:rsidRDefault="007E29D3" w:rsidP="007E29D3">
            <w:pPr>
              <w:jc w:val="both"/>
              <w:rPr>
                <w:color w:val="000000"/>
              </w:rPr>
            </w:pPr>
            <w:r w:rsidRPr="007E29D3">
              <w:rPr>
                <w:color w:val="000000"/>
              </w:rPr>
              <w:t>– начало работ: со дня заключения Контракта;</w:t>
            </w:r>
          </w:p>
          <w:p w14:paraId="489C02BC" w14:textId="77777777" w:rsidR="007E29D3" w:rsidRPr="007E29D3" w:rsidRDefault="007E29D3" w:rsidP="007E29D3">
            <w:pPr>
              <w:jc w:val="both"/>
              <w:rPr>
                <w:color w:val="000000"/>
              </w:rPr>
            </w:pPr>
            <w:r w:rsidRPr="007E29D3">
              <w:rPr>
                <w:color w:val="000000"/>
              </w:rPr>
              <w:t xml:space="preserve">– окончание работ: </w:t>
            </w:r>
            <w:r w:rsidRPr="007E29D3">
              <w:rPr>
                <w:b/>
                <w:bCs/>
                <w:color w:val="000000"/>
              </w:rPr>
              <w:t>не позднее «31» марта 2023 г.</w:t>
            </w:r>
          </w:p>
          <w:p w14:paraId="2421B7E5" w14:textId="77777777" w:rsidR="007E29D3" w:rsidRPr="007E29D3" w:rsidRDefault="007E29D3" w:rsidP="007E29D3">
            <w:pPr>
              <w:jc w:val="both"/>
              <w:rPr>
                <w:color w:val="000000"/>
              </w:rPr>
            </w:pPr>
            <w:r w:rsidRPr="007E29D3">
              <w:rPr>
                <w:color w:val="000000"/>
              </w:rPr>
              <w:lastRenderedPageBreak/>
              <w:t>- получение ЗОС и подписание Акта сдачи приемки законченного строительством объекта (окончание строительства) –</w:t>
            </w:r>
            <w:r w:rsidRPr="007E29D3">
              <w:t xml:space="preserve"> </w:t>
            </w:r>
            <w:r w:rsidRPr="007E29D3">
              <w:rPr>
                <w:b/>
                <w:bCs/>
              </w:rPr>
              <w:t>не позднее «30» июня 2023 г.</w:t>
            </w:r>
            <w:r w:rsidRPr="007E29D3">
              <w:t xml:space="preserve">  </w:t>
            </w:r>
          </w:p>
        </w:tc>
      </w:tr>
      <w:tr w:rsidR="007E29D3" w:rsidRPr="007E29D3" w14:paraId="21A0C8B6" w14:textId="77777777" w:rsidTr="007E29D3">
        <w:trPr>
          <w:trHeight w:val="259"/>
        </w:trPr>
        <w:tc>
          <w:tcPr>
            <w:tcW w:w="567" w:type="dxa"/>
            <w:shd w:val="clear" w:color="auto" w:fill="auto"/>
          </w:tcPr>
          <w:p w14:paraId="4609BF62" w14:textId="77777777" w:rsidR="007E29D3" w:rsidRPr="007E29D3" w:rsidRDefault="007E29D3" w:rsidP="007E29D3">
            <w:pPr>
              <w:rPr>
                <w:lang w:eastAsia="en-US"/>
              </w:rPr>
            </w:pPr>
            <w:r w:rsidRPr="007E29D3">
              <w:rPr>
                <w:lang w:eastAsia="en-US"/>
              </w:rPr>
              <w:lastRenderedPageBreak/>
              <w:t>11.</w:t>
            </w:r>
          </w:p>
        </w:tc>
        <w:tc>
          <w:tcPr>
            <w:tcW w:w="3402" w:type="dxa"/>
            <w:shd w:val="clear" w:color="auto" w:fill="auto"/>
          </w:tcPr>
          <w:p w14:paraId="7EFFDDFA" w14:textId="77777777" w:rsidR="007E29D3" w:rsidRPr="007E29D3" w:rsidRDefault="007E29D3" w:rsidP="007E29D3">
            <w:pPr>
              <w:rPr>
                <w:lang w:eastAsia="en-US"/>
              </w:rPr>
            </w:pPr>
            <w:r w:rsidRPr="007E29D3">
              <w:rPr>
                <w:lang w:eastAsia="en-US"/>
              </w:rPr>
              <w:t>Основные требования к проведению и качеству работ</w:t>
            </w:r>
          </w:p>
        </w:tc>
        <w:tc>
          <w:tcPr>
            <w:tcW w:w="6209" w:type="dxa"/>
            <w:shd w:val="clear" w:color="auto" w:fill="auto"/>
          </w:tcPr>
          <w:p w14:paraId="38F3B5AF" w14:textId="77777777" w:rsidR="007E29D3" w:rsidRPr="007E29D3" w:rsidRDefault="007E29D3" w:rsidP="007E29D3">
            <w:pPr>
              <w:jc w:val="both"/>
              <w:rPr>
                <w:color w:val="000000"/>
              </w:rPr>
            </w:pPr>
            <w:r w:rsidRPr="007E29D3">
              <w:rPr>
                <w:color w:val="000000"/>
              </w:rPr>
              <w:t>Качество работ должно соответствовать требованиям действующего законодательства, строительным нормам и правилам и другой обязательной для исполнения нормативно-технической документации.</w:t>
            </w:r>
          </w:p>
          <w:p w14:paraId="788DC9C5" w14:textId="77777777" w:rsidR="007E29D3" w:rsidRPr="007E29D3" w:rsidRDefault="007E29D3" w:rsidP="007E29D3">
            <w:pPr>
              <w:jc w:val="both"/>
              <w:rPr>
                <w:color w:val="000000"/>
              </w:rPr>
            </w:pPr>
            <w:r w:rsidRPr="007E29D3">
              <w:rPr>
                <w:color w:val="000000"/>
              </w:rPr>
              <w:t>Геодезические работы подрядчик выполняет за свой счет.</w:t>
            </w:r>
          </w:p>
          <w:p w14:paraId="72828A8B" w14:textId="77777777" w:rsidR="007E29D3" w:rsidRPr="007E29D3" w:rsidRDefault="007E29D3" w:rsidP="007E29D3">
            <w:pPr>
              <w:jc w:val="both"/>
              <w:rPr>
                <w:color w:val="000000"/>
              </w:rPr>
            </w:pPr>
            <w:r w:rsidRPr="007E29D3">
              <w:rPr>
                <w:color w:val="000000"/>
              </w:rPr>
              <w:t>Выполняет и предоставляет все исполнительные съемки.</w:t>
            </w:r>
          </w:p>
          <w:p w14:paraId="1509D9A1" w14:textId="77777777" w:rsidR="007E29D3" w:rsidRPr="007E29D3" w:rsidRDefault="007E29D3" w:rsidP="007E29D3">
            <w:pPr>
              <w:jc w:val="both"/>
            </w:pPr>
            <w:r w:rsidRPr="007E29D3">
              <w:rPr>
                <w:color w:val="000000"/>
              </w:rPr>
              <w:t xml:space="preserve">При производстве работ необходимо обеспечить сохранность существующих инженерных коммуникаций, попадающих в зону раскопок. Работы вести в соответствии с требованиями </w:t>
            </w:r>
            <w:r w:rsidRPr="007E29D3">
              <w:t>СП 48.13330.2019 Организация строительства СНиП 12-01-2004.</w:t>
            </w:r>
          </w:p>
          <w:p w14:paraId="35EEB4F4" w14:textId="77777777" w:rsidR="007E29D3" w:rsidRPr="007E29D3" w:rsidRDefault="007E29D3" w:rsidP="007E29D3">
            <w:pPr>
              <w:jc w:val="both"/>
              <w:rPr>
                <w:color w:val="000000"/>
              </w:rPr>
            </w:pPr>
          </w:p>
        </w:tc>
      </w:tr>
      <w:tr w:rsidR="007E29D3" w:rsidRPr="007E29D3" w14:paraId="1C364959" w14:textId="77777777" w:rsidTr="007E29D3">
        <w:tc>
          <w:tcPr>
            <w:tcW w:w="567" w:type="dxa"/>
            <w:shd w:val="clear" w:color="auto" w:fill="auto"/>
          </w:tcPr>
          <w:p w14:paraId="3040C051" w14:textId="77777777" w:rsidR="007E29D3" w:rsidRPr="007E29D3" w:rsidRDefault="007E29D3" w:rsidP="007E29D3">
            <w:pPr>
              <w:rPr>
                <w:lang w:eastAsia="en-US"/>
              </w:rPr>
            </w:pPr>
            <w:r w:rsidRPr="007E29D3">
              <w:rPr>
                <w:lang w:eastAsia="en-US"/>
              </w:rPr>
              <w:t>12.</w:t>
            </w:r>
          </w:p>
        </w:tc>
        <w:tc>
          <w:tcPr>
            <w:tcW w:w="3402" w:type="dxa"/>
            <w:shd w:val="clear" w:color="auto" w:fill="auto"/>
          </w:tcPr>
          <w:p w14:paraId="3F1EA0DE" w14:textId="77777777" w:rsidR="007E29D3" w:rsidRPr="007E29D3" w:rsidRDefault="007E29D3" w:rsidP="007E29D3">
            <w:pPr>
              <w:rPr>
                <w:lang w:eastAsia="en-US"/>
              </w:rPr>
            </w:pPr>
            <w:r w:rsidRPr="007E29D3">
              <w:rPr>
                <w:lang w:eastAsia="en-US"/>
              </w:rPr>
              <w:t>Основные требования к оборудованию и материалам при выполнении работ</w:t>
            </w:r>
          </w:p>
        </w:tc>
        <w:tc>
          <w:tcPr>
            <w:tcW w:w="6209" w:type="dxa"/>
            <w:shd w:val="clear" w:color="auto" w:fill="auto"/>
          </w:tcPr>
          <w:p w14:paraId="150E3C64" w14:textId="77777777" w:rsidR="007E29D3" w:rsidRPr="007E29D3" w:rsidRDefault="007E29D3" w:rsidP="007E29D3">
            <w:pPr>
              <w:jc w:val="both"/>
              <w:rPr>
                <w:color w:val="000000"/>
              </w:rPr>
            </w:pPr>
            <w:r w:rsidRPr="007E29D3">
              <w:rPr>
                <w:color w:val="000000"/>
              </w:rPr>
              <w:t>Применяемые материалы и оборудование должны соответствовать проектной документации, указанной в</w:t>
            </w:r>
            <w:r w:rsidRPr="007E29D3">
              <w:rPr>
                <w:color w:val="FF0000"/>
              </w:rPr>
              <w:t xml:space="preserve"> </w:t>
            </w:r>
            <w:r w:rsidRPr="007E29D3">
              <w:rPr>
                <w:color w:val="000000"/>
              </w:rPr>
              <w:t>Приложении №1 к Техническому заданию.</w:t>
            </w:r>
          </w:p>
          <w:p w14:paraId="5E2F96B4" w14:textId="77777777" w:rsidR="007E29D3" w:rsidRPr="007E29D3" w:rsidRDefault="007E29D3" w:rsidP="007E29D3">
            <w:pPr>
              <w:jc w:val="both"/>
              <w:rPr>
                <w:color w:val="000000"/>
              </w:rPr>
            </w:pPr>
            <w:r w:rsidRPr="007E29D3">
              <w:rPr>
                <w:color w:val="000000"/>
              </w:rPr>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62B55114" w14:textId="77777777" w:rsidR="007E29D3" w:rsidRPr="007E29D3" w:rsidRDefault="007E29D3" w:rsidP="007E29D3">
            <w:pPr>
              <w:jc w:val="both"/>
              <w:rPr>
                <w:color w:val="000000"/>
              </w:rPr>
            </w:pPr>
            <w:r w:rsidRPr="007E29D3">
              <w:rPr>
                <w:color w:val="000000"/>
              </w:rPr>
              <w:t>Подрядчик несет ответственность за применение материалов, несоответствующих государственным стандартам и техническим условиям (ГОСТам, ТУ, СанПиН, СНиП, СП, РД и др.), а также иным документам, регламентирующим качество строительных материалов.</w:t>
            </w:r>
          </w:p>
          <w:p w14:paraId="60F4565D" w14:textId="77777777" w:rsidR="007E29D3" w:rsidRPr="007E29D3" w:rsidRDefault="007E29D3" w:rsidP="007E29D3">
            <w:pPr>
              <w:jc w:val="both"/>
              <w:rPr>
                <w:color w:val="000000"/>
              </w:rPr>
            </w:pPr>
            <w:r w:rsidRPr="007E29D3">
              <w:rPr>
                <w:color w:val="000000"/>
              </w:rPr>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18A20F6B" w14:textId="77777777" w:rsidR="007E29D3" w:rsidRPr="007E29D3" w:rsidRDefault="007E29D3" w:rsidP="007E29D3">
            <w:pPr>
              <w:jc w:val="both"/>
              <w:rPr>
                <w:lang w:eastAsia="ar-SA"/>
              </w:rPr>
            </w:pPr>
            <w:r w:rsidRPr="007E29D3">
              <w:rPr>
                <w:color w:val="000000"/>
              </w:rPr>
              <w:t>Перечень требуемых товаров (материалов) при выполнении</w:t>
            </w:r>
            <w:r w:rsidRPr="007E29D3">
              <w:rPr>
                <w:lang w:eastAsia="ar-SA"/>
              </w:rPr>
              <w:t xml:space="preserve"> работ установлен проектной и рабочей документацией</w:t>
            </w:r>
            <w:r w:rsidRPr="007E29D3">
              <w:t xml:space="preserve">. </w:t>
            </w:r>
            <w:r w:rsidRPr="007E29D3">
              <w:rPr>
                <w:lang w:eastAsia="ar-SA"/>
              </w:rPr>
              <w:t xml:space="preserve">В случае если в </w:t>
            </w:r>
            <w:r w:rsidRPr="007E29D3">
              <w:t>проектной</w:t>
            </w:r>
            <w:r w:rsidRPr="007E29D3">
              <w:rPr>
                <w:lang w:eastAsia="ar-SA"/>
              </w:rPr>
              <w:t xml:space="preserve"> документации имеются ссылки на конкретные торговые марки, наименования производителей и т.п., подрядчик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предоставляет Заказчику до начала работ сведения о таких материалах и/или их образцы, а также необходимой технической товаросопроводительной документации и сертификатов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7E29D3" w:rsidRPr="007E29D3" w14:paraId="3065D6EF" w14:textId="77777777" w:rsidTr="007E29D3">
        <w:trPr>
          <w:trHeight w:val="713"/>
        </w:trPr>
        <w:tc>
          <w:tcPr>
            <w:tcW w:w="567" w:type="dxa"/>
            <w:shd w:val="clear" w:color="auto" w:fill="auto"/>
          </w:tcPr>
          <w:p w14:paraId="69A8AE20" w14:textId="77777777" w:rsidR="007E29D3" w:rsidRPr="007E29D3" w:rsidRDefault="007E29D3" w:rsidP="007E29D3">
            <w:pPr>
              <w:rPr>
                <w:lang w:eastAsia="en-US"/>
              </w:rPr>
            </w:pPr>
            <w:r w:rsidRPr="007E29D3">
              <w:rPr>
                <w:lang w:eastAsia="en-US"/>
              </w:rPr>
              <w:lastRenderedPageBreak/>
              <w:t>13.</w:t>
            </w:r>
          </w:p>
        </w:tc>
        <w:tc>
          <w:tcPr>
            <w:tcW w:w="3402" w:type="dxa"/>
            <w:shd w:val="clear" w:color="auto" w:fill="auto"/>
          </w:tcPr>
          <w:p w14:paraId="072CF6D1" w14:textId="77777777" w:rsidR="007E29D3" w:rsidRPr="007E29D3" w:rsidRDefault="007E29D3" w:rsidP="007E29D3">
            <w:pPr>
              <w:rPr>
                <w:lang w:eastAsia="en-US"/>
              </w:rPr>
            </w:pPr>
            <w:r w:rsidRPr="007E29D3">
              <w:rPr>
                <w:lang w:eastAsia="en-US"/>
              </w:rPr>
              <w:t>Требования к сдаче-приемке законченных работ</w:t>
            </w:r>
          </w:p>
        </w:tc>
        <w:tc>
          <w:tcPr>
            <w:tcW w:w="6209" w:type="dxa"/>
            <w:shd w:val="clear" w:color="auto" w:fill="auto"/>
          </w:tcPr>
          <w:p w14:paraId="630566B2" w14:textId="77777777" w:rsidR="007E29D3" w:rsidRPr="007E29D3" w:rsidRDefault="007E29D3" w:rsidP="007E29D3">
            <w:pPr>
              <w:jc w:val="both"/>
            </w:pPr>
            <w:r w:rsidRPr="007E29D3">
              <w:rPr>
                <w:lang w:eastAsia="en-US"/>
              </w:rPr>
              <w:t xml:space="preserve">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w:t>
            </w:r>
            <w:r w:rsidRPr="007E29D3">
              <w:t>СП 48.13330.2019 Организация строительства СНиП 12-01-2004 в соответствии с действующим законодательством РФ, а также регламентов и положений Заказчика.</w:t>
            </w:r>
          </w:p>
          <w:p w14:paraId="6141B266" w14:textId="77777777" w:rsidR="007E29D3" w:rsidRPr="007E29D3" w:rsidRDefault="007E29D3" w:rsidP="007E29D3">
            <w:pPr>
              <w:jc w:val="both"/>
              <w:rPr>
                <w:lang w:eastAsia="en-US"/>
              </w:rPr>
            </w:pPr>
            <w:r w:rsidRPr="007E29D3">
              <w:rPr>
                <w:lang w:eastAsia="en-US"/>
              </w:rPr>
              <w:t>При завершении отдельных видов и/или этапов строительно-монтажных работ – в соответствии с Государственным контрактом.</w:t>
            </w:r>
          </w:p>
        </w:tc>
      </w:tr>
    </w:tbl>
    <w:p w14:paraId="4DF36D88" w14:textId="77777777" w:rsidR="007E29D3" w:rsidRPr="007E29D3" w:rsidRDefault="007E29D3" w:rsidP="007E29D3">
      <w:pPr>
        <w:jc w:val="center"/>
        <w:rPr>
          <w:b/>
          <w:bCs/>
          <w:color w:val="000000"/>
        </w:rPr>
      </w:pPr>
    </w:p>
    <w:p w14:paraId="0EBDEB07" w14:textId="77777777" w:rsidR="007E29D3" w:rsidRPr="007E29D3" w:rsidRDefault="007E29D3" w:rsidP="007E29D3">
      <w:pPr>
        <w:rPr>
          <w:b/>
          <w:bCs/>
          <w:color w:val="000000"/>
        </w:rPr>
      </w:pPr>
    </w:p>
    <w:p w14:paraId="26EE1F3F" w14:textId="77777777" w:rsidR="007E29D3" w:rsidRPr="007E29D3" w:rsidRDefault="007E29D3" w:rsidP="007E29D3">
      <w:pPr>
        <w:jc w:val="center"/>
        <w:rPr>
          <w:b/>
          <w:bCs/>
          <w:color w:val="000000"/>
        </w:rPr>
      </w:pPr>
      <w:r w:rsidRPr="007E29D3">
        <w:rPr>
          <w:b/>
          <w:bCs/>
          <w:color w:val="000000"/>
        </w:rPr>
        <w:t>Технико-экономические показатели Объекта:</w:t>
      </w:r>
    </w:p>
    <w:p w14:paraId="1831741A" w14:textId="77777777" w:rsidR="007E29D3" w:rsidRPr="007E29D3" w:rsidRDefault="007E29D3" w:rsidP="007E29D3">
      <w:pPr>
        <w:rPr>
          <w:b/>
          <w:bCs/>
          <w:color w:val="000000"/>
        </w:rPr>
      </w:pPr>
    </w:p>
    <w:p w14:paraId="3C3FD679" w14:textId="77777777" w:rsidR="007E29D3" w:rsidRPr="007E29D3" w:rsidRDefault="007E29D3" w:rsidP="007E29D3">
      <w:pPr>
        <w:rPr>
          <w:b/>
          <w:bCs/>
          <w:color w:val="000000"/>
        </w:rPr>
      </w:pPr>
    </w:p>
    <w:tbl>
      <w:tblPr>
        <w:tblpPr w:leftFromText="180" w:rightFromText="180" w:vertAnchor="text" w:horzAnchor="margin" w:tblpY="-4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2"/>
        <w:gridCol w:w="4523"/>
        <w:gridCol w:w="1413"/>
        <w:gridCol w:w="2839"/>
      </w:tblGrid>
      <w:tr w:rsidR="007E29D3" w:rsidRPr="007E29D3" w14:paraId="14471E85" w14:textId="77777777" w:rsidTr="007E29D3">
        <w:trPr>
          <w:trHeight w:val="839"/>
        </w:trPr>
        <w:tc>
          <w:tcPr>
            <w:tcW w:w="972" w:type="dxa"/>
            <w:shd w:val="clear" w:color="auto" w:fill="auto"/>
            <w:vAlign w:val="center"/>
          </w:tcPr>
          <w:p w14:paraId="7813AF4E" w14:textId="77777777" w:rsidR="007E29D3" w:rsidRPr="007E29D3" w:rsidRDefault="007E29D3" w:rsidP="007E29D3">
            <w:pPr>
              <w:jc w:val="center"/>
            </w:pPr>
            <w:r w:rsidRPr="007E29D3">
              <w:t>№ п/п</w:t>
            </w:r>
          </w:p>
        </w:tc>
        <w:tc>
          <w:tcPr>
            <w:tcW w:w="4523" w:type="dxa"/>
            <w:shd w:val="clear" w:color="auto" w:fill="auto"/>
            <w:vAlign w:val="center"/>
          </w:tcPr>
          <w:p w14:paraId="26392AE4" w14:textId="77777777" w:rsidR="007E29D3" w:rsidRPr="007E29D3" w:rsidRDefault="007E29D3" w:rsidP="007E29D3">
            <w:pPr>
              <w:jc w:val="center"/>
            </w:pPr>
            <w:r w:rsidRPr="007E29D3">
              <w:t>Наименование</w:t>
            </w:r>
          </w:p>
        </w:tc>
        <w:tc>
          <w:tcPr>
            <w:tcW w:w="1413" w:type="dxa"/>
            <w:shd w:val="clear" w:color="auto" w:fill="auto"/>
            <w:vAlign w:val="center"/>
          </w:tcPr>
          <w:p w14:paraId="7A2F2180" w14:textId="77777777" w:rsidR="007E29D3" w:rsidRPr="007E29D3" w:rsidRDefault="007E29D3" w:rsidP="007E29D3">
            <w:pPr>
              <w:jc w:val="center"/>
            </w:pPr>
            <w:r w:rsidRPr="007E29D3">
              <w:t>Ед. изм.</w:t>
            </w:r>
          </w:p>
        </w:tc>
        <w:tc>
          <w:tcPr>
            <w:tcW w:w="2839" w:type="dxa"/>
            <w:shd w:val="clear" w:color="auto" w:fill="auto"/>
            <w:vAlign w:val="center"/>
          </w:tcPr>
          <w:p w14:paraId="7D251FEF" w14:textId="77777777" w:rsidR="007E29D3" w:rsidRPr="007E29D3" w:rsidRDefault="007E29D3" w:rsidP="007E29D3">
            <w:pPr>
              <w:jc w:val="center"/>
            </w:pPr>
            <w:r w:rsidRPr="007E29D3">
              <w:t>Количество</w:t>
            </w:r>
          </w:p>
        </w:tc>
      </w:tr>
      <w:tr w:rsidR="007E29D3" w:rsidRPr="007E29D3" w14:paraId="582E11C1" w14:textId="77777777" w:rsidTr="007E29D3">
        <w:trPr>
          <w:trHeight w:val="420"/>
        </w:trPr>
        <w:tc>
          <w:tcPr>
            <w:tcW w:w="972" w:type="dxa"/>
            <w:vMerge w:val="restart"/>
            <w:shd w:val="clear" w:color="auto" w:fill="auto"/>
            <w:vAlign w:val="center"/>
          </w:tcPr>
          <w:p w14:paraId="076A9030" w14:textId="77777777" w:rsidR="007E29D3" w:rsidRPr="007E29D3" w:rsidRDefault="007E29D3" w:rsidP="007E29D3">
            <w:pPr>
              <w:jc w:val="center"/>
            </w:pPr>
            <w:r w:rsidRPr="007E29D3">
              <w:t>1</w:t>
            </w:r>
          </w:p>
        </w:tc>
        <w:tc>
          <w:tcPr>
            <w:tcW w:w="4523" w:type="dxa"/>
            <w:shd w:val="clear" w:color="auto" w:fill="auto"/>
            <w:vAlign w:val="center"/>
          </w:tcPr>
          <w:p w14:paraId="1E2A39F0" w14:textId="77777777" w:rsidR="007E29D3" w:rsidRPr="007E29D3" w:rsidRDefault="007E29D3" w:rsidP="007E29D3">
            <w:r w:rsidRPr="007E29D3">
              <w:t>Количество групп/мест (дошкольного возраста):</w:t>
            </w:r>
          </w:p>
        </w:tc>
        <w:tc>
          <w:tcPr>
            <w:tcW w:w="1413" w:type="dxa"/>
            <w:vMerge w:val="restart"/>
            <w:shd w:val="clear" w:color="auto" w:fill="auto"/>
            <w:vAlign w:val="center"/>
          </w:tcPr>
          <w:p w14:paraId="54FD5E04" w14:textId="77777777" w:rsidR="007E29D3" w:rsidRPr="007E29D3" w:rsidRDefault="007E29D3" w:rsidP="007E29D3">
            <w:pPr>
              <w:jc w:val="center"/>
            </w:pPr>
            <w:r w:rsidRPr="007E29D3">
              <w:t>шт/мест</w:t>
            </w:r>
          </w:p>
        </w:tc>
        <w:tc>
          <w:tcPr>
            <w:tcW w:w="2839" w:type="dxa"/>
            <w:shd w:val="clear" w:color="auto" w:fill="auto"/>
            <w:vAlign w:val="center"/>
          </w:tcPr>
          <w:p w14:paraId="170C9147" w14:textId="77777777" w:rsidR="007E29D3" w:rsidRPr="007E29D3" w:rsidRDefault="007E29D3" w:rsidP="007E29D3">
            <w:pPr>
              <w:jc w:val="center"/>
            </w:pPr>
            <w:r w:rsidRPr="007E29D3">
              <w:t>11/230</w:t>
            </w:r>
          </w:p>
        </w:tc>
      </w:tr>
      <w:tr w:rsidR="007E29D3" w:rsidRPr="007E29D3" w14:paraId="0D2C09F0" w14:textId="77777777" w:rsidTr="007E29D3">
        <w:trPr>
          <w:trHeight w:val="420"/>
        </w:trPr>
        <w:tc>
          <w:tcPr>
            <w:tcW w:w="972" w:type="dxa"/>
            <w:vMerge/>
            <w:shd w:val="clear" w:color="auto" w:fill="auto"/>
            <w:vAlign w:val="center"/>
          </w:tcPr>
          <w:p w14:paraId="7A6C0575" w14:textId="77777777" w:rsidR="007E29D3" w:rsidRPr="007E29D3" w:rsidRDefault="007E29D3" w:rsidP="007E29D3">
            <w:pPr>
              <w:jc w:val="center"/>
            </w:pPr>
          </w:p>
        </w:tc>
        <w:tc>
          <w:tcPr>
            <w:tcW w:w="4523" w:type="dxa"/>
            <w:shd w:val="clear" w:color="auto" w:fill="auto"/>
            <w:vAlign w:val="center"/>
          </w:tcPr>
          <w:p w14:paraId="1D1A4C5F" w14:textId="77777777" w:rsidR="007E29D3" w:rsidRPr="007E29D3" w:rsidRDefault="007E29D3" w:rsidP="007E29D3">
            <w:r w:rsidRPr="007E29D3">
              <w:t>- ясельных</w:t>
            </w:r>
          </w:p>
        </w:tc>
        <w:tc>
          <w:tcPr>
            <w:tcW w:w="1413" w:type="dxa"/>
            <w:vMerge/>
            <w:shd w:val="clear" w:color="auto" w:fill="auto"/>
            <w:vAlign w:val="center"/>
          </w:tcPr>
          <w:p w14:paraId="14F09D86" w14:textId="77777777" w:rsidR="007E29D3" w:rsidRPr="007E29D3" w:rsidRDefault="007E29D3" w:rsidP="007E29D3">
            <w:pPr>
              <w:jc w:val="center"/>
            </w:pPr>
          </w:p>
        </w:tc>
        <w:tc>
          <w:tcPr>
            <w:tcW w:w="2839" w:type="dxa"/>
            <w:shd w:val="clear" w:color="auto" w:fill="auto"/>
            <w:vAlign w:val="center"/>
          </w:tcPr>
          <w:p w14:paraId="6DD7DC51" w14:textId="77777777" w:rsidR="007E29D3" w:rsidRPr="007E29D3" w:rsidRDefault="007E29D3" w:rsidP="007E29D3">
            <w:pPr>
              <w:jc w:val="center"/>
            </w:pPr>
            <w:r w:rsidRPr="007E29D3">
              <w:t>1/20</w:t>
            </w:r>
          </w:p>
        </w:tc>
      </w:tr>
      <w:tr w:rsidR="007E29D3" w:rsidRPr="007E29D3" w14:paraId="4FE07751" w14:textId="77777777" w:rsidTr="007E29D3">
        <w:trPr>
          <w:trHeight w:val="407"/>
        </w:trPr>
        <w:tc>
          <w:tcPr>
            <w:tcW w:w="972" w:type="dxa"/>
            <w:vMerge/>
            <w:shd w:val="clear" w:color="auto" w:fill="auto"/>
            <w:vAlign w:val="center"/>
          </w:tcPr>
          <w:p w14:paraId="6D85EF10" w14:textId="77777777" w:rsidR="007E29D3" w:rsidRPr="007E29D3" w:rsidRDefault="007E29D3" w:rsidP="007E29D3">
            <w:pPr>
              <w:jc w:val="center"/>
            </w:pPr>
          </w:p>
        </w:tc>
        <w:tc>
          <w:tcPr>
            <w:tcW w:w="4523" w:type="dxa"/>
            <w:shd w:val="clear" w:color="auto" w:fill="auto"/>
            <w:vAlign w:val="center"/>
          </w:tcPr>
          <w:p w14:paraId="46311F77" w14:textId="77777777" w:rsidR="007E29D3" w:rsidRPr="007E29D3" w:rsidRDefault="007E29D3" w:rsidP="007E29D3">
            <w:r w:rsidRPr="007E29D3">
              <w:t>- младших</w:t>
            </w:r>
          </w:p>
        </w:tc>
        <w:tc>
          <w:tcPr>
            <w:tcW w:w="1413" w:type="dxa"/>
            <w:vMerge/>
            <w:shd w:val="clear" w:color="auto" w:fill="auto"/>
            <w:vAlign w:val="center"/>
          </w:tcPr>
          <w:p w14:paraId="6590EC5F" w14:textId="77777777" w:rsidR="007E29D3" w:rsidRPr="007E29D3" w:rsidRDefault="007E29D3" w:rsidP="007E29D3">
            <w:pPr>
              <w:jc w:val="center"/>
              <w:rPr>
                <w:highlight w:val="yellow"/>
              </w:rPr>
            </w:pPr>
          </w:p>
        </w:tc>
        <w:tc>
          <w:tcPr>
            <w:tcW w:w="2839" w:type="dxa"/>
            <w:shd w:val="clear" w:color="auto" w:fill="auto"/>
            <w:vAlign w:val="center"/>
          </w:tcPr>
          <w:p w14:paraId="03C8F80B" w14:textId="77777777" w:rsidR="007E29D3" w:rsidRPr="007E29D3" w:rsidRDefault="007E29D3" w:rsidP="007E29D3">
            <w:pPr>
              <w:jc w:val="center"/>
            </w:pPr>
            <w:r w:rsidRPr="007E29D3">
              <w:t>2/20</w:t>
            </w:r>
          </w:p>
        </w:tc>
      </w:tr>
      <w:tr w:rsidR="007E29D3" w:rsidRPr="007E29D3" w14:paraId="7A26AAC4" w14:textId="77777777" w:rsidTr="007E29D3">
        <w:trPr>
          <w:trHeight w:val="420"/>
        </w:trPr>
        <w:tc>
          <w:tcPr>
            <w:tcW w:w="972" w:type="dxa"/>
            <w:vMerge/>
            <w:shd w:val="clear" w:color="auto" w:fill="auto"/>
            <w:vAlign w:val="center"/>
          </w:tcPr>
          <w:p w14:paraId="714E368A" w14:textId="77777777" w:rsidR="007E29D3" w:rsidRPr="007E29D3" w:rsidRDefault="007E29D3" w:rsidP="007E29D3">
            <w:pPr>
              <w:jc w:val="center"/>
            </w:pPr>
          </w:p>
        </w:tc>
        <w:tc>
          <w:tcPr>
            <w:tcW w:w="4523" w:type="dxa"/>
            <w:shd w:val="clear" w:color="auto" w:fill="auto"/>
            <w:vAlign w:val="center"/>
          </w:tcPr>
          <w:p w14:paraId="608F3D59" w14:textId="77777777" w:rsidR="007E29D3" w:rsidRPr="007E29D3" w:rsidRDefault="007E29D3" w:rsidP="007E29D3">
            <w:r w:rsidRPr="007E29D3">
              <w:t>- средних</w:t>
            </w:r>
          </w:p>
        </w:tc>
        <w:tc>
          <w:tcPr>
            <w:tcW w:w="1413" w:type="dxa"/>
            <w:vMerge/>
            <w:shd w:val="clear" w:color="auto" w:fill="auto"/>
            <w:vAlign w:val="center"/>
          </w:tcPr>
          <w:p w14:paraId="72316ADA" w14:textId="77777777" w:rsidR="007E29D3" w:rsidRPr="007E29D3" w:rsidRDefault="007E29D3" w:rsidP="007E29D3">
            <w:pPr>
              <w:jc w:val="center"/>
              <w:rPr>
                <w:b/>
                <w:highlight w:val="yellow"/>
              </w:rPr>
            </w:pPr>
          </w:p>
        </w:tc>
        <w:tc>
          <w:tcPr>
            <w:tcW w:w="2839" w:type="dxa"/>
            <w:shd w:val="clear" w:color="auto" w:fill="auto"/>
            <w:vAlign w:val="center"/>
          </w:tcPr>
          <w:p w14:paraId="6CDD2022" w14:textId="77777777" w:rsidR="007E29D3" w:rsidRPr="007E29D3" w:rsidRDefault="007E29D3" w:rsidP="007E29D3">
            <w:pPr>
              <w:jc w:val="center"/>
            </w:pPr>
            <w:r w:rsidRPr="007E29D3">
              <w:t>3/20</w:t>
            </w:r>
          </w:p>
        </w:tc>
      </w:tr>
      <w:tr w:rsidR="007E29D3" w:rsidRPr="007E29D3" w14:paraId="61AE2940" w14:textId="77777777" w:rsidTr="007E29D3">
        <w:trPr>
          <w:trHeight w:val="420"/>
        </w:trPr>
        <w:tc>
          <w:tcPr>
            <w:tcW w:w="972" w:type="dxa"/>
            <w:vMerge/>
            <w:shd w:val="clear" w:color="auto" w:fill="auto"/>
            <w:vAlign w:val="center"/>
          </w:tcPr>
          <w:p w14:paraId="38720921" w14:textId="77777777" w:rsidR="007E29D3" w:rsidRPr="007E29D3" w:rsidRDefault="007E29D3" w:rsidP="007E29D3">
            <w:pPr>
              <w:jc w:val="center"/>
            </w:pPr>
          </w:p>
        </w:tc>
        <w:tc>
          <w:tcPr>
            <w:tcW w:w="4523" w:type="dxa"/>
            <w:shd w:val="clear" w:color="auto" w:fill="auto"/>
            <w:vAlign w:val="center"/>
          </w:tcPr>
          <w:p w14:paraId="09D50E6F" w14:textId="77777777" w:rsidR="007E29D3" w:rsidRPr="007E29D3" w:rsidRDefault="007E29D3" w:rsidP="007E29D3">
            <w:r w:rsidRPr="007E29D3">
              <w:t>- старших</w:t>
            </w:r>
          </w:p>
        </w:tc>
        <w:tc>
          <w:tcPr>
            <w:tcW w:w="1413" w:type="dxa"/>
            <w:vMerge/>
            <w:shd w:val="clear" w:color="auto" w:fill="auto"/>
            <w:vAlign w:val="center"/>
          </w:tcPr>
          <w:p w14:paraId="4D976AD3" w14:textId="77777777" w:rsidR="007E29D3" w:rsidRPr="007E29D3" w:rsidRDefault="007E29D3" w:rsidP="007E29D3">
            <w:pPr>
              <w:jc w:val="center"/>
              <w:rPr>
                <w:b/>
                <w:highlight w:val="yellow"/>
              </w:rPr>
            </w:pPr>
          </w:p>
        </w:tc>
        <w:tc>
          <w:tcPr>
            <w:tcW w:w="2839" w:type="dxa"/>
            <w:shd w:val="clear" w:color="auto" w:fill="auto"/>
            <w:vAlign w:val="center"/>
          </w:tcPr>
          <w:p w14:paraId="44EA0AD3" w14:textId="77777777" w:rsidR="007E29D3" w:rsidRPr="007E29D3" w:rsidRDefault="007E29D3" w:rsidP="007E29D3">
            <w:pPr>
              <w:jc w:val="center"/>
            </w:pPr>
            <w:r w:rsidRPr="007E29D3">
              <w:t>3/20</w:t>
            </w:r>
          </w:p>
        </w:tc>
      </w:tr>
      <w:tr w:rsidR="007E29D3" w:rsidRPr="007E29D3" w14:paraId="39E15401" w14:textId="77777777" w:rsidTr="007E29D3">
        <w:trPr>
          <w:trHeight w:val="420"/>
        </w:trPr>
        <w:tc>
          <w:tcPr>
            <w:tcW w:w="972" w:type="dxa"/>
            <w:vMerge/>
            <w:shd w:val="clear" w:color="auto" w:fill="auto"/>
            <w:vAlign w:val="center"/>
          </w:tcPr>
          <w:p w14:paraId="71716BF7" w14:textId="77777777" w:rsidR="007E29D3" w:rsidRPr="007E29D3" w:rsidRDefault="007E29D3" w:rsidP="007E29D3">
            <w:pPr>
              <w:jc w:val="center"/>
            </w:pPr>
          </w:p>
        </w:tc>
        <w:tc>
          <w:tcPr>
            <w:tcW w:w="4523" w:type="dxa"/>
            <w:shd w:val="clear" w:color="auto" w:fill="auto"/>
            <w:vAlign w:val="center"/>
          </w:tcPr>
          <w:p w14:paraId="2747DC44" w14:textId="77777777" w:rsidR="007E29D3" w:rsidRPr="007E29D3" w:rsidRDefault="007E29D3" w:rsidP="007E29D3">
            <w:r w:rsidRPr="007E29D3">
              <w:t>- подготовительные</w:t>
            </w:r>
          </w:p>
        </w:tc>
        <w:tc>
          <w:tcPr>
            <w:tcW w:w="1413" w:type="dxa"/>
            <w:vMerge/>
            <w:shd w:val="clear" w:color="auto" w:fill="auto"/>
            <w:vAlign w:val="center"/>
          </w:tcPr>
          <w:p w14:paraId="0AD9E829" w14:textId="77777777" w:rsidR="007E29D3" w:rsidRPr="007E29D3" w:rsidRDefault="007E29D3" w:rsidP="007E29D3">
            <w:pPr>
              <w:jc w:val="center"/>
              <w:rPr>
                <w:b/>
                <w:highlight w:val="yellow"/>
              </w:rPr>
            </w:pPr>
          </w:p>
        </w:tc>
        <w:tc>
          <w:tcPr>
            <w:tcW w:w="2839" w:type="dxa"/>
            <w:shd w:val="clear" w:color="auto" w:fill="auto"/>
            <w:vAlign w:val="center"/>
          </w:tcPr>
          <w:p w14:paraId="64AC1CFF" w14:textId="77777777" w:rsidR="007E29D3" w:rsidRPr="007E29D3" w:rsidRDefault="007E29D3" w:rsidP="007E29D3">
            <w:pPr>
              <w:jc w:val="center"/>
            </w:pPr>
            <w:r w:rsidRPr="007E29D3">
              <w:t>2/33</w:t>
            </w:r>
          </w:p>
        </w:tc>
      </w:tr>
      <w:tr w:rsidR="007E29D3" w:rsidRPr="007E29D3" w14:paraId="6ECAC0A8" w14:textId="77777777" w:rsidTr="007E29D3">
        <w:trPr>
          <w:trHeight w:val="398"/>
        </w:trPr>
        <w:tc>
          <w:tcPr>
            <w:tcW w:w="972" w:type="dxa"/>
            <w:vMerge w:val="restart"/>
            <w:shd w:val="clear" w:color="auto" w:fill="auto"/>
            <w:vAlign w:val="center"/>
          </w:tcPr>
          <w:p w14:paraId="14607D63" w14:textId="77777777" w:rsidR="007E29D3" w:rsidRPr="007E29D3" w:rsidRDefault="007E29D3" w:rsidP="007E29D3">
            <w:pPr>
              <w:jc w:val="center"/>
            </w:pPr>
            <w:r w:rsidRPr="007E29D3">
              <w:t>2</w:t>
            </w:r>
          </w:p>
        </w:tc>
        <w:tc>
          <w:tcPr>
            <w:tcW w:w="4523" w:type="dxa"/>
            <w:shd w:val="clear" w:color="auto" w:fill="auto"/>
            <w:vAlign w:val="center"/>
          </w:tcPr>
          <w:p w14:paraId="54B6FC55" w14:textId="77777777" w:rsidR="007E29D3" w:rsidRPr="007E29D3" w:rsidRDefault="007E29D3" w:rsidP="007E29D3">
            <w:r w:rsidRPr="007E29D3">
              <w:t>Общая площадь, в том числе:</w:t>
            </w:r>
          </w:p>
        </w:tc>
        <w:tc>
          <w:tcPr>
            <w:tcW w:w="1413" w:type="dxa"/>
            <w:vMerge w:val="restart"/>
            <w:shd w:val="clear" w:color="auto" w:fill="auto"/>
            <w:vAlign w:val="center"/>
          </w:tcPr>
          <w:p w14:paraId="0AFB19A8" w14:textId="77777777" w:rsidR="007E29D3" w:rsidRPr="007E29D3" w:rsidRDefault="007E29D3" w:rsidP="007E29D3">
            <w:pPr>
              <w:jc w:val="center"/>
              <w:rPr>
                <w:vertAlign w:val="superscript"/>
              </w:rPr>
            </w:pPr>
            <w:r w:rsidRPr="007E29D3">
              <w:t>м</w:t>
            </w:r>
            <w:r w:rsidRPr="007E29D3">
              <w:rPr>
                <w:vertAlign w:val="superscript"/>
              </w:rPr>
              <w:t>2</w:t>
            </w:r>
          </w:p>
          <w:p w14:paraId="5E13EE2A" w14:textId="77777777" w:rsidR="007E29D3" w:rsidRPr="007E29D3" w:rsidRDefault="007E29D3" w:rsidP="007E29D3">
            <w:pPr>
              <w:jc w:val="center"/>
              <w:rPr>
                <w:vertAlign w:val="superscript"/>
              </w:rPr>
            </w:pPr>
          </w:p>
        </w:tc>
        <w:tc>
          <w:tcPr>
            <w:tcW w:w="2839" w:type="dxa"/>
            <w:shd w:val="clear" w:color="auto" w:fill="auto"/>
            <w:vAlign w:val="center"/>
          </w:tcPr>
          <w:p w14:paraId="3DA49A93" w14:textId="77777777" w:rsidR="007E29D3" w:rsidRPr="007E29D3" w:rsidRDefault="007E29D3" w:rsidP="007E29D3">
            <w:pPr>
              <w:jc w:val="center"/>
            </w:pPr>
            <w:r w:rsidRPr="007E29D3">
              <w:t>4262,75</w:t>
            </w:r>
          </w:p>
        </w:tc>
      </w:tr>
      <w:tr w:rsidR="007E29D3" w:rsidRPr="007E29D3" w14:paraId="063546E8" w14:textId="77777777" w:rsidTr="007E29D3">
        <w:trPr>
          <w:trHeight w:val="91"/>
        </w:trPr>
        <w:tc>
          <w:tcPr>
            <w:tcW w:w="972" w:type="dxa"/>
            <w:vMerge/>
            <w:shd w:val="clear" w:color="auto" w:fill="auto"/>
            <w:vAlign w:val="center"/>
          </w:tcPr>
          <w:p w14:paraId="734DE344" w14:textId="77777777" w:rsidR="007E29D3" w:rsidRPr="007E29D3" w:rsidRDefault="007E29D3" w:rsidP="007E29D3">
            <w:pPr>
              <w:jc w:val="center"/>
            </w:pPr>
          </w:p>
        </w:tc>
        <w:tc>
          <w:tcPr>
            <w:tcW w:w="4523" w:type="dxa"/>
            <w:shd w:val="clear" w:color="auto" w:fill="auto"/>
            <w:vAlign w:val="center"/>
          </w:tcPr>
          <w:p w14:paraId="0E1499D3" w14:textId="77777777" w:rsidR="007E29D3" w:rsidRPr="007E29D3" w:rsidRDefault="007E29D3" w:rsidP="007E29D3">
            <w:r w:rsidRPr="007E29D3">
              <w:t>- ниже 0,000</w:t>
            </w:r>
          </w:p>
        </w:tc>
        <w:tc>
          <w:tcPr>
            <w:tcW w:w="1413" w:type="dxa"/>
            <w:vMerge/>
            <w:shd w:val="clear" w:color="auto" w:fill="auto"/>
          </w:tcPr>
          <w:p w14:paraId="475DD957" w14:textId="77777777" w:rsidR="007E29D3" w:rsidRPr="007E29D3" w:rsidRDefault="007E29D3" w:rsidP="007E29D3">
            <w:pPr>
              <w:jc w:val="center"/>
              <w:rPr>
                <w:b/>
              </w:rPr>
            </w:pPr>
          </w:p>
        </w:tc>
        <w:tc>
          <w:tcPr>
            <w:tcW w:w="2839" w:type="dxa"/>
            <w:shd w:val="clear" w:color="auto" w:fill="auto"/>
            <w:vAlign w:val="center"/>
          </w:tcPr>
          <w:p w14:paraId="7667C674" w14:textId="77777777" w:rsidR="007E29D3" w:rsidRPr="007E29D3" w:rsidRDefault="007E29D3" w:rsidP="007E29D3">
            <w:pPr>
              <w:jc w:val="center"/>
            </w:pPr>
            <w:r w:rsidRPr="007E29D3">
              <w:t>1440,34</w:t>
            </w:r>
          </w:p>
        </w:tc>
      </w:tr>
      <w:tr w:rsidR="007E29D3" w:rsidRPr="007E29D3" w14:paraId="1BD6BF81" w14:textId="77777777" w:rsidTr="007E29D3">
        <w:trPr>
          <w:trHeight w:val="91"/>
        </w:trPr>
        <w:tc>
          <w:tcPr>
            <w:tcW w:w="972" w:type="dxa"/>
            <w:shd w:val="clear" w:color="auto" w:fill="auto"/>
            <w:vAlign w:val="center"/>
          </w:tcPr>
          <w:p w14:paraId="44EDE203" w14:textId="77777777" w:rsidR="007E29D3" w:rsidRPr="007E29D3" w:rsidRDefault="007E29D3" w:rsidP="007E29D3">
            <w:pPr>
              <w:jc w:val="center"/>
            </w:pPr>
            <w:r w:rsidRPr="007E29D3">
              <w:t>3</w:t>
            </w:r>
          </w:p>
        </w:tc>
        <w:tc>
          <w:tcPr>
            <w:tcW w:w="4523" w:type="dxa"/>
            <w:shd w:val="clear" w:color="auto" w:fill="auto"/>
            <w:vAlign w:val="center"/>
          </w:tcPr>
          <w:p w14:paraId="75045B9D" w14:textId="77777777" w:rsidR="007E29D3" w:rsidRPr="007E29D3" w:rsidRDefault="007E29D3" w:rsidP="007E29D3">
            <w:r w:rsidRPr="007E29D3">
              <w:t>Полезная площадь</w:t>
            </w:r>
          </w:p>
        </w:tc>
        <w:tc>
          <w:tcPr>
            <w:tcW w:w="1413" w:type="dxa"/>
            <w:shd w:val="clear" w:color="auto" w:fill="auto"/>
            <w:vAlign w:val="center"/>
          </w:tcPr>
          <w:p w14:paraId="433B7DA9" w14:textId="77777777" w:rsidR="007E29D3" w:rsidRPr="007E29D3" w:rsidRDefault="007E29D3" w:rsidP="007E29D3">
            <w:pPr>
              <w:jc w:val="center"/>
            </w:pPr>
            <w:r w:rsidRPr="007E29D3">
              <w:t>м</w:t>
            </w:r>
            <w:r w:rsidRPr="007E29D3">
              <w:rPr>
                <w:vertAlign w:val="superscript"/>
              </w:rPr>
              <w:t>2</w:t>
            </w:r>
          </w:p>
        </w:tc>
        <w:tc>
          <w:tcPr>
            <w:tcW w:w="2839" w:type="dxa"/>
            <w:shd w:val="clear" w:color="auto" w:fill="auto"/>
            <w:vAlign w:val="center"/>
          </w:tcPr>
          <w:p w14:paraId="5C509E53" w14:textId="77777777" w:rsidR="007E29D3" w:rsidRPr="007E29D3" w:rsidRDefault="007E29D3" w:rsidP="007E29D3">
            <w:pPr>
              <w:jc w:val="center"/>
            </w:pPr>
            <w:r w:rsidRPr="007E29D3">
              <w:t>3887,57</w:t>
            </w:r>
          </w:p>
        </w:tc>
      </w:tr>
      <w:tr w:rsidR="007E29D3" w:rsidRPr="007E29D3" w14:paraId="73AF84C9" w14:textId="77777777" w:rsidTr="007E29D3">
        <w:trPr>
          <w:trHeight w:val="91"/>
        </w:trPr>
        <w:tc>
          <w:tcPr>
            <w:tcW w:w="972" w:type="dxa"/>
            <w:shd w:val="clear" w:color="auto" w:fill="auto"/>
            <w:vAlign w:val="center"/>
          </w:tcPr>
          <w:p w14:paraId="187D7A2D" w14:textId="77777777" w:rsidR="007E29D3" w:rsidRPr="007E29D3" w:rsidRDefault="007E29D3" w:rsidP="007E29D3">
            <w:pPr>
              <w:jc w:val="center"/>
            </w:pPr>
            <w:r w:rsidRPr="007E29D3">
              <w:t>4</w:t>
            </w:r>
          </w:p>
        </w:tc>
        <w:tc>
          <w:tcPr>
            <w:tcW w:w="4523" w:type="dxa"/>
            <w:shd w:val="clear" w:color="auto" w:fill="auto"/>
            <w:vAlign w:val="center"/>
          </w:tcPr>
          <w:p w14:paraId="20C4E0AC" w14:textId="77777777" w:rsidR="007E29D3" w:rsidRPr="007E29D3" w:rsidRDefault="007E29D3" w:rsidP="007E29D3">
            <w:r w:rsidRPr="007E29D3">
              <w:t>Расчетная площадь</w:t>
            </w:r>
          </w:p>
        </w:tc>
        <w:tc>
          <w:tcPr>
            <w:tcW w:w="1413" w:type="dxa"/>
            <w:shd w:val="clear" w:color="auto" w:fill="auto"/>
            <w:vAlign w:val="center"/>
          </w:tcPr>
          <w:p w14:paraId="3BEBF589" w14:textId="77777777" w:rsidR="007E29D3" w:rsidRPr="007E29D3" w:rsidRDefault="007E29D3" w:rsidP="007E29D3">
            <w:pPr>
              <w:jc w:val="center"/>
            </w:pPr>
            <w:r w:rsidRPr="007E29D3">
              <w:t>м</w:t>
            </w:r>
            <w:r w:rsidRPr="007E29D3">
              <w:rPr>
                <w:vertAlign w:val="superscript"/>
              </w:rPr>
              <w:t>2</w:t>
            </w:r>
          </w:p>
        </w:tc>
        <w:tc>
          <w:tcPr>
            <w:tcW w:w="2839" w:type="dxa"/>
            <w:shd w:val="clear" w:color="auto" w:fill="auto"/>
            <w:vAlign w:val="center"/>
          </w:tcPr>
          <w:p w14:paraId="66375472" w14:textId="77777777" w:rsidR="007E29D3" w:rsidRPr="007E29D3" w:rsidRDefault="007E29D3" w:rsidP="007E29D3">
            <w:pPr>
              <w:jc w:val="center"/>
            </w:pPr>
            <w:r w:rsidRPr="007E29D3">
              <w:t>2359,12</w:t>
            </w:r>
          </w:p>
        </w:tc>
      </w:tr>
      <w:tr w:rsidR="007E29D3" w:rsidRPr="007E29D3" w14:paraId="54148C49" w14:textId="77777777" w:rsidTr="007E29D3">
        <w:trPr>
          <w:trHeight w:val="91"/>
        </w:trPr>
        <w:tc>
          <w:tcPr>
            <w:tcW w:w="972" w:type="dxa"/>
            <w:shd w:val="clear" w:color="auto" w:fill="auto"/>
            <w:vAlign w:val="center"/>
          </w:tcPr>
          <w:p w14:paraId="2F85F806" w14:textId="77777777" w:rsidR="007E29D3" w:rsidRPr="007E29D3" w:rsidRDefault="007E29D3" w:rsidP="007E29D3">
            <w:pPr>
              <w:jc w:val="center"/>
            </w:pPr>
            <w:r w:rsidRPr="007E29D3">
              <w:t>5</w:t>
            </w:r>
          </w:p>
        </w:tc>
        <w:tc>
          <w:tcPr>
            <w:tcW w:w="4523" w:type="dxa"/>
            <w:shd w:val="clear" w:color="auto" w:fill="auto"/>
            <w:vAlign w:val="center"/>
          </w:tcPr>
          <w:p w14:paraId="4188D253" w14:textId="77777777" w:rsidR="007E29D3" w:rsidRPr="007E29D3" w:rsidRDefault="007E29D3" w:rsidP="007E29D3">
            <w:r w:rsidRPr="007E29D3">
              <w:t>Площадь застройки</w:t>
            </w:r>
          </w:p>
        </w:tc>
        <w:tc>
          <w:tcPr>
            <w:tcW w:w="1413" w:type="dxa"/>
            <w:shd w:val="clear" w:color="auto" w:fill="auto"/>
          </w:tcPr>
          <w:p w14:paraId="38F99351" w14:textId="77777777" w:rsidR="007E29D3" w:rsidRPr="007E29D3" w:rsidRDefault="007E29D3" w:rsidP="007E29D3">
            <w:pPr>
              <w:jc w:val="center"/>
            </w:pPr>
            <w:r w:rsidRPr="007E29D3">
              <w:t>м</w:t>
            </w:r>
            <w:r w:rsidRPr="007E29D3">
              <w:rPr>
                <w:vertAlign w:val="superscript"/>
              </w:rPr>
              <w:t>2</w:t>
            </w:r>
          </w:p>
        </w:tc>
        <w:tc>
          <w:tcPr>
            <w:tcW w:w="2839" w:type="dxa"/>
            <w:shd w:val="clear" w:color="auto" w:fill="auto"/>
            <w:vAlign w:val="center"/>
          </w:tcPr>
          <w:p w14:paraId="59956A1C" w14:textId="77777777" w:rsidR="007E29D3" w:rsidRPr="007E29D3" w:rsidRDefault="007E29D3" w:rsidP="007E29D3">
            <w:pPr>
              <w:jc w:val="center"/>
            </w:pPr>
            <w:r w:rsidRPr="007E29D3">
              <w:t>1596,8</w:t>
            </w:r>
          </w:p>
        </w:tc>
      </w:tr>
      <w:tr w:rsidR="007E29D3" w:rsidRPr="007E29D3" w14:paraId="14879EF0" w14:textId="77777777" w:rsidTr="007E29D3">
        <w:trPr>
          <w:trHeight w:val="91"/>
        </w:trPr>
        <w:tc>
          <w:tcPr>
            <w:tcW w:w="972" w:type="dxa"/>
            <w:vMerge w:val="restart"/>
            <w:shd w:val="clear" w:color="auto" w:fill="auto"/>
            <w:vAlign w:val="center"/>
          </w:tcPr>
          <w:p w14:paraId="3356BDBD" w14:textId="77777777" w:rsidR="007E29D3" w:rsidRPr="007E29D3" w:rsidRDefault="007E29D3" w:rsidP="007E29D3">
            <w:pPr>
              <w:jc w:val="center"/>
            </w:pPr>
            <w:r w:rsidRPr="007E29D3">
              <w:t>6</w:t>
            </w:r>
          </w:p>
        </w:tc>
        <w:tc>
          <w:tcPr>
            <w:tcW w:w="4523" w:type="dxa"/>
            <w:shd w:val="clear" w:color="auto" w:fill="auto"/>
            <w:vAlign w:val="center"/>
          </w:tcPr>
          <w:p w14:paraId="21B9C0BF" w14:textId="77777777" w:rsidR="007E29D3" w:rsidRPr="007E29D3" w:rsidRDefault="007E29D3" w:rsidP="007E29D3">
            <w:r w:rsidRPr="007E29D3">
              <w:t>Строительный объем, в т.ч.</w:t>
            </w:r>
          </w:p>
        </w:tc>
        <w:tc>
          <w:tcPr>
            <w:tcW w:w="1413" w:type="dxa"/>
            <w:shd w:val="clear" w:color="auto" w:fill="auto"/>
          </w:tcPr>
          <w:p w14:paraId="6E2424FE" w14:textId="77777777" w:rsidR="007E29D3" w:rsidRPr="007E29D3" w:rsidRDefault="007E29D3" w:rsidP="007E29D3">
            <w:pPr>
              <w:jc w:val="center"/>
              <w:rPr>
                <w:vertAlign w:val="superscript"/>
              </w:rPr>
            </w:pPr>
            <w:r w:rsidRPr="007E29D3">
              <w:t>м</w:t>
            </w:r>
            <w:r w:rsidRPr="007E29D3">
              <w:rPr>
                <w:vertAlign w:val="superscript"/>
              </w:rPr>
              <w:t>3</w:t>
            </w:r>
          </w:p>
        </w:tc>
        <w:tc>
          <w:tcPr>
            <w:tcW w:w="2839" w:type="dxa"/>
            <w:shd w:val="clear" w:color="auto" w:fill="auto"/>
            <w:vAlign w:val="center"/>
          </w:tcPr>
          <w:p w14:paraId="7BAC1AA8" w14:textId="77777777" w:rsidR="007E29D3" w:rsidRPr="007E29D3" w:rsidRDefault="007E29D3" w:rsidP="007E29D3">
            <w:pPr>
              <w:jc w:val="center"/>
            </w:pPr>
            <w:r w:rsidRPr="007E29D3">
              <w:t>14232,888</w:t>
            </w:r>
          </w:p>
        </w:tc>
      </w:tr>
      <w:tr w:rsidR="007E29D3" w:rsidRPr="007E29D3" w14:paraId="53AA3B4B" w14:textId="77777777" w:rsidTr="007E29D3">
        <w:trPr>
          <w:trHeight w:val="91"/>
        </w:trPr>
        <w:tc>
          <w:tcPr>
            <w:tcW w:w="972" w:type="dxa"/>
            <w:vMerge/>
            <w:shd w:val="clear" w:color="auto" w:fill="auto"/>
            <w:vAlign w:val="center"/>
          </w:tcPr>
          <w:p w14:paraId="31E91310" w14:textId="77777777" w:rsidR="007E29D3" w:rsidRPr="007E29D3" w:rsidRDefault="007E29D3" w:rsidP="007E29D3">
            <w:pPr>
              <w:jc w:val="center"/>
            </w:pPr>
          </w:p>
        </w:tc>
        <w:tc>
          <w:tcPr>
            <w:tcW w:w="4523" w:type="dxa"/>
            <w:shd w:val="clear" w:color="auto" w:fill="auto"/>
            <w:vAlign w:val="center"/>
          </w:tcPr>
          <w:p w14:paraId="558D174A" w14:textId="77777777" w:rsidR="007E29D3" w:rsidRPr="007E29D3" w:rsidRDefault="007E29D3" w:rsidP="007E29D3">
            <w:r w:rsidRPr="007E29D3">
              <w:t>- выше 0,000</w:t>
            </w:r>
          </w:p>
        </w:tc>
        <w:tc>
          <w:tcPr>
            <w:tcW w:w="1413" w:type="dxa"/>
            <w:shd w:val="clear" w:color="auto" w:fill="auto"/>
          </w:tcPr>
          <w:p w14:paraId="20C360DB" w14:textId="77777777" w:rsidR="007E29D3" w:rsidRPr="007E29D3" w:rsidRDefault="007E29D3" w:rsidP="007E29D3">
            <w:pPr>
              <w:jc w:val="center"/>
            </w:pPr>
            <w:r w:rsidRPr="007E29D3">
              <w:t>м</w:t>
            </w:r>
            <w:r w:rsidRPr="007E29D3">
              <w:rPr>
                <w:vertAlign w:val="superscript"/>
              </w:rPr>
              <w:t>3</w:t>
            </w:r>
          </w:p>
        </w:tc>
        <w:tc>
          <w:tcPr>
            <w:tcW w:w="2839" w:type="dxa"/>
            <w:shd w:val="clear" w:color="auto" w:fill="auto"/>
            <w:vAlign w:val="center"/>
          </w:tcPr>
          <w:p w14:paraId="0267656A" w14:textId="77777777" w:rsidR="007E29D3" w:rsidRPr="007E29D3" w:rsidRDefault="007E29D3" w:rsidP="007E29D3">
            <w:pPr>
              <w:jc w:val="center"/>
            </w:pPr>
            <w:r w:rsidRPr="007E29D3">
              <w:t>10394,5</w:t>
            </w:r>
          </w:p>
        </w:tc>
      </w:tr>
      <w:tr w:rsidR="007E29D3" w:rsidRPr="007E29D3" w14:paraId="6F9F0504" w14:textId="77777777" w:rsidTr="007E29D3">
        <w:trPr>
          <w:trHeight w:val="91"/>
        </w:trPr>
        <w:tc>
          <w:tcPr>
            <w:tcW w:w="972" w:type="dxa"/>
            <w:vMerge/>
            <w:shd w:val="clear" w:color="auto" w:fill="auto"/>
            <w:vAlign w:val="center"/>
          </w:tcPr>
          <w:p w14:paraId="44B19765" w14:textId="77777777" w:rsidR="007E29D3" w:rsidRPr="007E29D3" w:rsidRDefault="007E29D3" w:rsidP="007E29D3">
            <w:pPr>
              <w:jc w:val="center"/>
            </w:pPr>
          </w:p>
        </w:tc>
        <w:tc>
          <w:tcPr>
            <w:tcW w:w="4523" w:type="dxa"/>
            <w:shd w:val="clear" w:color="auto" w:fill="auto"/>
            <w:vAlign w:val="center"/>
          </w:tcPr>
          <w:p w14:paraId="6C09E4CA" w14:textId="77777777" w:rsidR="007E29D3" w:rsidRPr="007E29D3" w:rsidRDefault="007E29D3" w:rsidP="007E29D3">
            <w:r w:rsidRPr="007E29D3">
              <w:t>- ниже 0,000</w:t>
            </w:r>
          </w:p>
        </w:tc>
        <w:tc>
          <w:tcPr>
            <w:tcW w:w="1413" w:type="dxa"/>
            <w:shd w:val="clear" w:color="auto" w:fill="auto"/>
          </w:tcPr>
          <w:p w14:paraId="529B1730" w14:textId="77777777" w:rsidR="007E29D3" w:rsidRPr="007E29D3" w:rsidRDefault="007E29D3" w:rsidP="007E29D3">
            <w:pPr>
              <w:jc w:val="center"/>
            </w:pPr>
            <w:r w:rsidRPr="007E29D3">
              <w:t>м</w:t>
            </w:r>
            <w:r w:rsidRPr="007E29D3">
              <w:rPr>
                <w:vertAlign w:val="superscript"/>
              </w:rPr>
              <w:t>3</w:t>
            </w:r>
          </w:p>
        </w:tc>
        <w:tc>
          <w:tcPr>
            <w:tcW w:w="2839" w:type="dxa"/>
            <w:shd w:val="clear" w:color="auto" w:fill="auto"/>
            <w:vAlign w:val="center"/>
          </w:tcPr>
          <w:p w14:paraId="22D56561" w14:textId="77777777" w:rsidR="007E29D3" w:rsidRPr="007E29D3" w:rsidRDefault="007E29D3" w:rsidP="007E29D3">
            <w:pPr>
              <w:jc w:val="center"/>
            </w:pPr>
            <w:r w:rsidRPr="007E29D3">
              <w:t>3837,8</w:t>
            </w:r>
          </w:p>
        </w:tc>
      </w:tr>
      <w:tr w:rsidR="007E29D3" w:rsidRPr="007E29D3" w14:paraId="6AFA0387" w14:textId="77777777" w:rsidTr="007E29D3">
        <w:trPr>
          <w:trHeight w:val="91"/>
        </w:trPr>
        <w:tc>
          <w:tcPr>
            <w:tcW w:w="972" w:type="dxa"/>
            <w:shd w:val="clear" w:color="auto" w:fill="auto"/>
            <w:vAlign w:val="center"/>
          </w:tcPr>
          <w:p w14:paraId="42904EEF" w14:textId="77777777" w:rsidR="007E29D3" w:rsidRPr="007E29D3" w:rsidRDefault="007E29D3" w:rsidP="007E29D3">
            <w:pPr>
              <w:jc w:val="center"/>
            </w:pPr>
            <w:r w:rsidRPr="007E29D3">
              <w:t>7</w:t>
            </w:r>
          </w:p>
        </w:tc>
        <w:tc>
          <w:tcPr>
            <w:tcW w:w="4523" w:type="dxa"/>
            <w:shd w:val="clear" w:color="auto" w:fill="auto"/>
            <w:vAlign w:val="center"/>
          </w:tcPr>
          <w:p w14:paraId="3530F0A1" w14:textId="77777777" w:rsidR="007E29D3" w:rsidRPr="007E29D3" w:rsidRDefault="007E29D3" w:rsidP="007E29D3">
            <w:r w:rsidRPr="007E29D3">
              <w:t>Этажность</w:t>
            </w:r>
          </w:p>
        </w:tc>
        <w:tc>
          <w:tcPr>
            <w:tcW w:w="1413" w:type="dxa"/>
            <w:shd w:val="clear" w:color="auto" w:fill="auto"/>
            <w:vAlign w:val="center"/>
          </w:tcPr>
          <w:p w14:paraId="318C271B" w14:textId="77777777" w:rsidR="007E29D3" w:rsidRPr="007E29D3" w:rsidRDefault="007E29D3" w:rsidP="007E29D3">
            <w:pPr>
              <w:jc w:val="center"/>
            </w:pPr>
            <w:r w:rsidRPr="007E29D3">
              <w:t>эт.</w:t>
            </w:r>
          </w:p>
        </w:tc>
        <w:tc>
          <w:tcPr>
            <w:tcW w:w="2839" w:type="dxa"/>
            <w:shd w:val="clear" w:color="auto" w:fill="auto"/>
            <w:vAlign w:val="center"/>
          </w:tcPr>
          <w:p w14:paraId="68C50FBF" w14:textId="77777777" w:rsidR="007E29D3" w:rsidRPr="007E29D3" w:rsidRDefault="007E29D3" w:rsidP="007E29D3">
            <w:pPr>
              <w:jc w:val="center"/>
            </w:pPr>
            <w:r w:rsidRPr="007E29D3">
              <w:t>2</w:t>
            </w:r>
          </w:p>
        </w:tc>
      </w:tr>
      <w:tr w:rsidR="007E29D3" w:rsidRPr="007E29D3" w14:paraId="2D228151" w14:textId="77777777" w:rsidTr="007E29D3">
        <w:trPr>
          <w:trHeight w:val="91"/>
        </w:trPr>
        <w:tc>
          <w:tcPr>
            <w:tcW w:w="972" w:type="dxa"/>
            <w:shd w:val="clear" w:color="auto" w:fill="auto"/>
            <w:vAlign w:val="center"/>
          </w:tcPr>
          <w:p w14:paraId="14663686" w14:textId="77777777" w:rsidR="007E29D3" w:rsidRPr="007E29D3" w:rsidRDefault="007E29D3" w:rsidP="007E29D3">
            <w:pPr>
              <w:jc w:val="center"/>
            </w:pPr>
            <w:r w:rsidRPr="007E29D3">
              <w:t>8</w:t>
            </w:r>
          </w:p>
        </w:tc>
        <w:tc>
          <w:tcPr>
            <w:tcW w:w="4523" w:type="dxa"/>
            <w:shd w:val="clear" w:color="auto" w:fill="auto"/>
            <w:vAlign w:val="center"/>
          </w:tcPr>
          <w:p w14:paraId="30467C7C" w14:textId="77777777" w:rsidR="007E29D3" w:rsidRPr="007E29D3" w:rsidRDefault="007E29D3" w:rsidP="007E29D3">
            <w:r w:rsidRPr="007E29D3">
              <w:t>Количество этажей</w:t>
            </w:r>
          </w:p>
        </w:tc>
        <w:tc>
          <w:tcPr>
            <w:tcW w:w="1413" w:type="dxa"/>
            <w:shd w:val="clear" w:color="auto" w:fill="auto"/>
            <w:vAlign w:val="center"/>
          </w:tcPr>
          <w:p w14:paraId="1B2277AB" w14:textId="77777777" w:rsidR="007E29D3" w:rsidRPr="007E29D3" w:rsidRDefault="007E29D3" w:rsidP="007E29D3">
            <w:pPr>
              <w:jc w:val="center"/>
            </w:pPr>
            <w:r w:rsidRPr="007E29D3">
              <w:t>эт.</w:t>
            </w:r>
          </w:p>
        </w:tc>
        <w:tc>
          <w:tcPr>
            <w:tcW w:w="2839" w:type="dxa"/>
            <w:shd w:val="clear" w:color="auto" w:fill="auto"/>
          </w:tcPr>
          <w:p w14:paraId="14558DB3" w14:textId="77777777" w:rsidR="007E29D3" w:rsidRPr="007E29D3" w:rsidRDefault="007E29D3" w:rsidP="007E29D3">
            <w:pPr>
              <w:jc w:val="center"/>
            </w:pPr>
            <w:r w:rsidRPr="007E29D3">
              <w:t>3 (2 надземных</w:t>
            </w:r>
          </w:p>
          <w:p w14:paraId="3129D6CF" w14:textId="77777777" w:rsidR="007E29D3" w:rsidRPr="007E29D3" w:rsidRDefault="007E29D3" w:rsidP="007E29D3">
            <w:pPr>
              <w:jc w:val="center"/>
            </w:pPr>
            <w:r w:rsidRPr="007E29D3">
              <w:t>+ техподполье)</w:t>
            </w:r>
          </w:p>
        </w:tc>
      </w:tr>
      <w:tr w:rsidR="007E29D3" w:rsidRPr="007E29D3" w14:paraId="34B9FBE1" w14:textId="77777777" w:rsidTr="007E29D3">
        <w:trPr>
          <w:trHeight w:val="91"/>
        </w:trPr>
        <w:tc>
          <w:tcPr>
            <w:tcW w:w="972" w:type="dxa"/>
            <w:shd w:val="clear" w:color="auto" w:fill="auto"/>
            <w:vAlign w:val="center"/>
          </w:tcPr>
          <w:p w14:paraId="1FC7CA28" w14:textId="77777777" w:rsidR="007E29D3" w:rsidRPr="007E29D3" w:rsidRDefault="007E29D3" w:rsidP="007E29D3">
            <w:pPr>
              <w:jc w:val="center"/>
            </w:pPr>
            <w:r w:rsidRPr="007E29D3">
              <w:t>9</w:t>
            </w:r>
          </w:p>
        </w:tc>
        <w:tc>
          <w:tcPr>
            <w:tcW w:w="4523" w:type="dxa"/>
            <w:shd w:val="clear" w:color="auto" w:fill="auto"/>
            <w:vAlign w:val="center"/>
          </w:tcPr>
          <w:p w14:paraId="4EA3302E" w14:textId="77777777" w:rsidR="007E29D3" w:rsidRPr="007E29D3" w:rsidRDefault="007E29D3" w:rsidP="007E29D3">
            <w:r w:rsidRPr="007E29D3">
              <w:t>Продолжительность периода строительства</w:t>
            </w:r>
          </w:p>
        </w:tc>
        <w:tc>
          <w:tcPr>
            <w:tcW w:w="1413" w:type="dxa"/>
            <w:shd w:val="clear" w:color="auto" w:fill="auto"/>
          </w:tcPr>
          <w:p w14:paraId="657C31C5" w14:textId="77777777" w:rsidR="007E29D3" w:rsidRPr="007E29D3" w:rsidRDefault="007E29D3" w:rsidP="007E29D3">
            <w:pPr>
              <w:jc w:val="center"/>
            </w:pPr>
            <w:r w:rsidRPr="007E29D3">
              <w:t>мес.</w:t>
            </w:r>
          </w:p>
        </w:tc>
        <w:tc>
          <w:tcPr>
            <w:tcW w:w="2839" w:type="dxa"/>
            <w:shd w:val="clear" w:color="auto" w:fill="auto"/>
            <w:vAlign w:val="center"/>
          </w:tcPr>
          <w:p w14:paraId="688E4355" w14:textId="77777777" w:rsidR="007E29D3" w:rsidRPr="007E29D3" w:rsidRDefault="007E29D3" w:rsidP="007E29D3">
            <w:pPr>
              <w:jc w:val="center"/>
            </w:pPr>
            <w:r w:rsidRPr="007E29D3">
              <w:t>11</w:t>
            </w:r>
          </w:p>
        </w:tc>
      </w:tr>
    </w:tbl>
    <w:p w14:paraId="5E00C512" w14:textId="77777777" w:rsidR="007E29D3" w:rsidRPr="007E29D3" w:rsidRDefault="007E29D3" w:rsidP="007E29D3">
      <w:pPr>
        <w:spacing w:line="276" w:lineRule="auto"/>
        <w:jc w:val="both"/>
        <w:rPr>
          <w:i/>
          <w:color w:val="000000"/>
        </w:rPr>
      </w:pPr>
      <w:r w:rsidRPr="007E29D3">
        <w:rPr>
          <w:lang w:eastAsia="en-US"/>
        </w:rPr>
        <w:t>Приложения:</w:t>
      </w:r>
    </w:p>
    <w:p w14:paraId="5E9537AD" w14:textId="77777777" w:rsidR="007E29D3" w:rsidRPr="007E29D3" w:rsidRDefault="007E29D3" w:rsidP="007E29D3">
      <w:pPr>
        <w:spacing w:line="276" w:lineRule="auto"/>
        <w:ind w:firstLine="567"/>
        <w:jc w:val="both"/>
        <w:rPr>
          <w:lang w:eastAsia="en-US"/>
        </w:rPr>
      </w:pPr>
      <w:r w:rsidRPr="007E29D3">
        <w:rPr>
          <w:lang w:eastAsia="en-US"/>
        </w:rPr>
        <w:t>Приложение № 1 - Проектная документация (публикуется отдельным файлом);</w:t>
      </w:r>
    </w:p>
    <w:p w14:paraId="1D85D685" w14:textId="77777777" w:rsidR="007E29D3" w:rsidRPr="007E29D3" w:rsidRDefault="007E29D3" w:rsidP="007E29D3">
      <w:pPr>
        <w:spacing w:line="276" w:lineRule="auto"/>
        <w:ind w:firstLine="567"/>
        <w:jc w:val="both"/>
        <w:rPr>
          <w:lang w:eastAsia="en-US"/>
        </w:rPr>
      </w:pPr>
      <w:r w:rsidRPr="007E29D3">
        <w:rPr>
          <w:lang w:eastAsia="en-US"/>
        </w:rPr>
        <w:t>Приложение № 2 - Сметная документация (публикуется отдельным файлом);</w:t>
      </w:r>
    </w:p>
    <w:p w14:paraId="32836AA8" w14:textId="77777777" w:rsidR="007E29D3" w:rsidRPr="007E29D3" w:rsidRDefault="007E29D3" w:rsidP="007E29D3">
      <w:pPr>
        <w:spacing w:line="276" w:lineRule="auto"/>
        <w:ind w:firstLine="567"/>
        <w:jc w:val="both"/>
        <w:rPr>
          <w:lang w:eastAsia="en-US"/>
        </w:rPr>
      </w:pPr>
      <w:r w:rsidRPr="007E29D3">
        <w:rPr>
          <w:lang w:eastAsia="en-US"/>
        </w:rPr>
        <w:t>Приложение № 3 - Положительное заключение экспертизы (проектная документация) (публикуется отдельным файлом);</w:t>
      </w:r>
    </w:p>
    <w:p w14:paraId="769F8DAA" w14:textId="77777777" w:rsidR="007E29D3" w:rsidRPr="007E29D3" w:rsidRDefault="007E29D3" w:rsidP="007E29D3">
      <w:pPr>
        <w:spacing w:line="276" w:lineRule="auto"/>
        <w:ind w:firstLine="567"/>
        <w:jc w:val="both"/>
        <w:rPr>
          <w:lang w:eastAsia="en-US"/>
        </w:rPr>
      </w:pPr>
      <w:r w:rsidRPr="007E29D3">
        <w:rPr>
          <w:lang w:eastAsia="en-US"/>
        </w:rPr>
        <w:lastRenderedPageBreak/>
        <w:t>Приложение №4 - Положительное заключение государственной экспертизы проектной документации на предмет оценки достоверности определения сметной стоимости (публикуется отдельным файлом);</w:t>
      </w:r>
    </w:p>
    <w:p w14:paraId="48456DD3" w14:textId="215DF68B" w:rsidR="007E29D3" w:rsidRDefault="007E29D3" w:rsidP="00D35194">
      <w:pPr>
        <w:spacing w:line="276" w:lineRule="auto"/>
        <w:ind w:firstLine="567"/>
        <w:jc w:val="both"/>
        <w:rPr>
          <w:b/>
          <w:bCs/>
          <w:color w:val="000000"/>
          <w:sz w:val="16"/>
          <w:szCs w:val="16"/>
        </w:rPr>
        <w:sectPr w:rsidR="007E29D3" w:rsidSect="00632D16">
          <w:headerReference w:type="default" r:id="rId12"/>
          <w:pgSz w:w="11906" w:h="16838" w:code="9"/>
          <w:pgMar w:top="1134" w:right="567" w:bottom="1134" w:left="1134" w:header="0" w:footer="284" w:gutter="0"/>
          <w:cols w:space="720"/>
          <w:docGrid w:linePitch="360"/>
        </w:sectPr>
      </w:pPr>
      <w:r w:rsidRPr="007E29D3">
        <w:rPr>
          <w:lang w:eastAsia="en-US"/>
        </w:rPr>
        <w:t xml:space="preserve">Приложение №5 - Проект сметы контракта на окончание строительно-монтажных работ </w:t>
      </w:r>
      <w:bookmarkStart w:id="1" w:name="_Hlk63956943"/>
      <w:r w:rsidRPr="007E29D3">
        <w:rPr>
          <w:lang w:eastAsia="en-US"/>
        </w:rPr>
        <w:t>на объекте: «Строительство дошкольной образовательной организации в с. Доброе на 230 мест по ул. Гузель/Ароматное Симферопольского района».</w:t>
      </w:r>
      <w:bookmarkEnd w:id="1"/>
    </w:p>
    <w:tbl>
      <w:tblPr>
        <w:tblW w:w="14908" w:type="dxa"/>
        <w:tblInd w:w="113" w:type="dxa"/>
        <w:tblLayout w:type="fixed"/>
        <w:tblLook w:val="04A0" w:firstRow="1" w:lastRow="0" w:firstColumn="1" w:lastColumn="0" w:noHBand="0" w:noVBand="1"/>
      </w:tblPr>
      <w:tblGrid>
        <w:gridCol w:w="656"/>
        <w:gridCol w:w="1040"/>
        <w:gridCol w:w="577"/>
        <w:gridCol w:w="6511"/>
        <w:gridCol w:w="1276"/>
        <w:gridCol w:w="1134"/>
        <w:gridCol w:w="1275"/>
        <w:gridCol w:w="2439"/>
      </w:tblGrid>
      <w:tr w:rsidR="00D35194" w:rsidRPr="007E29D3" w14:paraId="006F0612" w14:textId="77777777" w:rsidTr="00D35194">
        <w:trPr>
          <w:trHeight w:val="255"/>
        </w:trPr>
        <w:tc>
          <w:tcPr>
            <w:tcW w:w="14908" w:type="dxa"/>
            <w:gridSpan w:val="8"/>
            <w:tcBorders>
              <w:bottom w:val="single" w:sz="4" w:space="0" w:color="auto"/>
            </w:tcBorders>
            <w:shd w:val="clear" w:color="auto" w:fill="auto"/>
            <w:vAlign w:val="center"/>
          </w:tcPr>
          <w:p w14:paraId="3D66D92D" w14:textId="77777777" w:rsidR="00D35194" w:rsidRPr="007E29D3" w:rsidRDefault="00D35194" w:rsidP="00D35194">
            <w:pPr>
              <w:jc w:val="right"/>
              <w:rPr>
                <w:bCs/>
                <w:sz w:val="20"/>
                <w:szCs w:val="20"/>
              </w:rPr>
            </w:pPr>
            <w:r w:rsidRPr="007E29D3">
              <w:rPr>
                <w:bCs/>
                <w:sz w:val="20"/>
                <w:szCs w:val="20"/>
              </w:rPr>
              <w:lastRenderedPageBreak/>
              <w:t xml:space="preserve">Приложение № 5 </w:t>
            </w:r>
          </w:p>
          <w:p w14:paraId="2DA6738F" w14:textId="77777777" w:rsidR="00D35194" w:rsidRPr="007E29D3" w:rsidRDefault="00D35194" w:rsidP="00D35194">
            <w:pPr>
              <w:jc w:val="right"/>
              <w:rPr>
                <w:bCs/>
                <w:sz w:val="20"/>
                <w:szCs w:val="20"/>
              </w:rPr>
            </w:pPr>
            <w:r w:rsidRPr="007E29D3">
              <w:rPr>
                <w:bCs/>
                <w:sz w:val="20"/>
                <w:szCs w:val="20"/>
              </w:rPr>
              <w:t xml:space="preserve">к Описанию объекта закупки </w:t>
            </w:r>
          </w:p>
          <w:p w14:paraId="65ABF11D" w14:textId="77777777" w:rsidR="00D35194" w:rsidRPr="007E29D3" w:rsidRDefault="00D35194" w:rsidP="00D35194">
            <w:pPr>
              <w:autoSpaceDE w:val="0"/>
              <w:autoSpaceDN w:val="0"/>
              <w:adjustRightInd w:val="0"/>
              <w:jc w:val="right"/>
              <w:rPr>
                <w:bCs/>
                <w:sz w:val="20"/>
                <w:szCs w:val="20"/>
              </w:rPr>
            </w:pPr>
            <w:r w:rsidRPr="007E29D3">
              <w:rPr>
                <w:bCs/>
                <w:sz w:val="20"/>
                <w:szCs w:val="20"/>
              </w:rPr>
              <w:t>(Техническому заданию)</w:t>
            </w:r>
          </w:p>
          <w:p w14:paraId="104DE045" w14:textId="77777777" w:rsidR="00D35194" w:rsidRPr="007E29D3" w:rsidRDefault="00D35194" w:rsidP="00D35194">
            <w:pPr>
              <w:autoSpaceDE w:val="0"/>
              <w:autoSpaceDN w:val="0"/>
              <w:adjustRightInd w:val="0"/>
              <w:jc w:val="right"/>
              <w:rPr>
                <w:b/>
              </w:rPr>
            </w:pPr>
          </w:p>
          <w:p w14:paraId="16A17EC7" w14:textId="77777777" w:rsidR="00D35194" w:rsidRPr="007E29D3" w:rsidRDefault="00D35194" w:rsidP="00D35194">
            <w:pPr>
              <w:autoSpaceDE w:val="0"/>
              <w:autoSpaceDN w:val="0"/>
              <w:adjustRightInd w:val="0"/>
              <w:jc w:val="center"/>
              <w:rPr>
                <w:b/>
                <w:bCs/>
                <w:sz w:val="28"/>
                <w:szCs w:val="28"/>
              </w:rPr>
            </w:pPr>
          </w:p>
          <w:p w14:paraId="4C894540" w14:textId="77777777" w:rsidR="00D35194" w:rsidRPr="007E29D3" w:rsidRDefault="00D35194" w:rsidP="00D35194">
            <w:pPr>
              <w:autoSpaceDE w:val="0"/>
              <w:autoSpaceDN w:val="0"/>
              <w:adjustRightInd w:val="0"/>
              <w:jc w:val="center"/>
              <w:rPr>
                <w:b/>
              </w:rPr>
            </w:pPr>
            <w:r w:rsidRPr="007E29D3">
              <w:rPr>
                <w:b/>
                <w:bCs/>
                <w:sz w:val="28"/>
                <w:szCs w:val="28"/>
              </w:rPr>
              <w:t>Проект сметы контракта</w:t>
            </w:r>
          </w:p>
          <w:p w14:paraId="4932817D" w14:textId="77777777" w:rsidR="00D35194" w:rsidRPr="007E29D3" w:rsidRDefault="00D35194" w:rsidP="00D35194">
            <w:pPr>
              <w:autoSpaceDE w:val="0"/>
              <w:autoSpaceDN w:val="0"/>
              <w:adjustRightInd w:val="0"/>
              <w:jc w:val="center"/>
              <w:rPr>
                <w:b/>
              </w:rPr>
            </w:pPr>
            <w:r w:rsidRPr="007E29D3">
              <w:rPr>
                <w:b/>
              </w:rPr>
              <w:t>на окончание строительно-монтажных работ на объекте: «Строительство дошкольной образовательной организации в с. Доброе</w:t>
            </w:r>
          </w:p>
          <w:p w14:paraId="319E7F10" w14:textId="77777777" w:rsidR="00D35194" w:rsidRPr="007E29D3" w:rsidRDefault="00D35194" w:rsidP="00D35194">
            <w:pPr>
              <w:autoSpaceDE w:val="0"/>
              <w:autoSpaceDN w:val="0"/>
              <w:adjustRightInd w:val="0"/>
              <w:jc w:val="center"/>
              <w:rPr>
                <w:b/>
              </w:rPr>
            </w:pPr>
            <w:r w:rsidRPr="007E29D3">
              <w:rPr>
                <w:b/>
              </w:rPr>
              <w:t xml:space="preserve"> на 230 мест по ул. Гузель/Ароматное Симферопольского района»</w:t>
            </w:r>
          </w:p>
          <w:p w14:paraId="47180B1C" w14:textId="77777777" w:rsidR="00D35194" w:rsidRPr="007E29D3" w:rsidRDefault="00D35194" w:rsidP="007E29D3">
            <w:pPr>
              <w:jc w:val="center"/>
              <w:rPr>
                <w:b/>
                <w:bCs/>
                <w:color w:val="000000"/>
                <w:sz w:val="16"/>
                <w:szCs w:val="16"/>
              </w:rPr>
            </w:pPr>
          </w:p>
        </w:tc>
      </w:tr>
      <w:tr w:rsidR="007E29D3" w:rsidRPr="007E29D3" w14:paraId="5373173C" w14:textId="77777777" w:rsidTr="00D35194">
        <w:trPr>
          <w:trHeight w:val="255"/>
        </w:trPr>
        <w:tc>
          <w:tcPr>
            <w:tcW w:w="6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2AB03A7" w14:textId="6FF294DA" w:rsidR="007E29D3" w:rsidRPr="007E29D3" w:rsidRDefault="007E29D3" w:rsidP="007E29D3">
            <w:pPr>
              <w:jc w:val="center"/>
              <w:rPr>
                <w:b/>
                <w:bCs/>
                <w:color w:val="000000"/>
                <w:sz w:val="16"/>
                <w:szCs w:val="16"/>
              </w:rPr>
            </w:pPr>
            <w:r w:rsidRPr="007E29D3">
              <w:rPr>
                <w:b/>
                <w:bCs/>
                <w:color w:val="000000"/>
                <w:sz w:val="16"/>
                <w:szCs w:val="16"/>
              </w:rPr>
              <w:t>№пп</w:t>
            </w:r>
          </w:p>
        </w:tc>
        <w:tc>
          <w:tcPr>
            <w:tcW w:w="1617" w:type="dxa"/>
            <w:gridSpan w:val="2"/>
            <w:tcBorders>
              <w:top w:val="single" w:sz="4" w:space="0" w:color="auto"/>
              <w:left w:val="nil"/>
              <w:bottom w:val="single" w:sz="4" w:space="0" w:color="auto"/>
              <w:right w:val="single" w:sz="4" w:space="0" w:color="auto"/>
            </w:tcBorders>
            <w:shd w:val="clear" w:color="auto" w:fill="auto"/>
            <w:vAlign w:val="center"/>
            <w:hideMark/>
          </w:tcPr>
          <w:p w14:paraId="15B7D5DE" w14:textId="77777777" w:rsidR="007E29D3" w:rsidRPr="007E29D3" w:rsidRDefault="007E29D3" w:rsidP="007E29D3">
            <w:pPr>
              <w:jc w:val="center"/>
              <w:rPr>
                <w:b/>
                <w:bCs/>
                <w:color w:val="000000"/>
                <w:sz w:val="16"/>
                <w:szCs w:val="16"/>
              </w:rPr>
            </w:pPr>
            <w:r w:rsidRPr="007E29D3">
              <w:rPr>
                <w:b/>
                <w:bCs/>
                <w:color w:val="000000"/>
                <w:sz w:val="16"/>
                <w:szCs w:val="16"/>
              </w:rPr>
              <w:t>Обоснование</w:t>
            </w:r>
          </w:p>
        </w:tc>
        <w:tc>
          <w:tcPr>
            <w:tcW w:w="651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89461F7" w14:textId="77777777" w:rsidR="007E29D3" w:rsidRPr="007E29D3" w:rsidRDefault="007E29D3" w:rsidP="007E29D3">
            <w:pPr>
              <w:jc w:val="center"/>
              <w:rPr>
                <w:b/>
                <w:bCs/>
                <w:color w:val="000000"/>
                <w:sz w:val="16"/>
                <w:szCs w:val="16"/>
              </w:rPr>
            </w:pPr>
            <w:r w:rsidRPr="007E29D3">
              <w:rPr>
                <w:b/>
                <w:bCs/>
                <w:color w:val="000000"/>
                <w:sz w:val="16"/>
                <w:szCs w:val="16"/>
              </w:rPr>
              <w:t>Наименование конструктивных решений (элементов), комплексов (видов) работ</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7F2308" w14:textId="77777777" w:rsidR="007E29D3" w:rsidRPr="007E29D3" w:rsidRDefault="007E29D3" w:rsidP="007E29D3">
            <w:pPr>
              <w:jc w:val="center"/>
              <w:rPr>
                <w:b/>
                <w:bCs/>
                <w:color w:val="000000"/>
                <w:sz w:val="16"/>
                <w:szCs w:val="16"/>
              </w:rPr>
            </w:pPr>
            <w:r w:rsidRPr="007E29D3">
              <w:rPr>
                <w:b/>
                <w:bCs/>
                <w:color w:val="000000"/>
                <w:sz w:val="16"/>
                <w:szCs w:val="16"/>
              </w:rPr>
              <w:t>Единица измерения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B6FF619" w14:textId="77777777" w:rsidR="007E29D3" w:rsidRPr="007E29D3" w:rsidRDefault="007E29D3" w:rsidP="007E29D3">
            <w:pPr>
              <w:jc w:val="center"/>
              <w:rPr>
                <w:b/>
                <w:bCs/>
                <w:color w:val="000000"/>
                <w:sz w:val="16"/>
                <w:szCs w:val="16"/>
              </w:rPr>
            </w:pPr>
            <w:r w:rsidRPr="007E29D3">
              <w:rPr>
                <w:b/>
                <w:bCs/>
                <w:color w:val="000000"/>
                <w:sz w:val="16"/>
                <w:szCs w:val="16"/>
              </w:rPr>
              <w:t>Количество (объем работ)</w:t>
            </w:r>
          </w:p>
        </w:tc>
        <w:tc>
          <w:tcPr>
            <w:tcW w:w="3714" w:type="dxa"/>
            <w:gridSpan w:val="2"/>
            <w:tcBorders>
              <w:top w:val="single" w:sz="4" w:space="0" w:color="auto"/>
              <w:left w:val="nil"/>
              <w:bottom w:val="single" w:sz="4" w:space="0" w:color="auto"/>
              <w:right w:val="single" w:sz="4" w:space="0" w:color="auto"/>
            </w:tcBorders>
            <w:shd w:val="clear" w:color="000000" w:fill="FFFFFF"/>
            <w:noWrap/>
            <w:vAlign w:val="center"/>
            <w:hideMark/>
          </w:tcPr>
          <w:p w14:paraId="2140F13B" w14:textId="77777777" w:rsidR="007E29D3" w:rsidRPr="007E29D3" w:rsidRDefault="007E29D3" w:rsidP="007E29D3">
            <w:pPr>
              <w:jc w:val="center"/>
              <w:rPr>
                <w:b/>
                <w:bCs/>
                <w:color w:val="000000"/>
                <w:sz w:val="16"/>
                <w:szCs w:val="16"/>
              </w:rPr>
            </w:pPr>
            <w:r w:rsidRPr="007E29D3">
              <w:rPr>
                <w:b/>
                <w:bCs/>
                <w:color w:val="000000"/>
                <w:sz w:val="16"/>
                <w:szCs w:val="16"/>
              </w:rPr>
              <w:t xml:space="preserve">Цена </w:t>
            </w:r>
          </w:p>
        </w:tc>
      </w:tr>
      <w:tr w:rsidR="007E29D3" w:rsidRPr="007E29D3" w14:paraId="1CAA3CDC" w14:textId="77777777" w:rsidTr="007E29D3">
        <w:trPr>
          <w:trHeight w:val="285"/>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014F387C" w14:textId="77777777" w:rsidR="007E29D3" w:rsidRPr="007E29D3" w:rsidRDefault="007E29D3" w:rsidP="007E29D3">
            <w:pPr>
              <w:rPr>
                <w:b/>
                <w:bCs/>
                <w:color w:val="000000"/>
                <w:sz w:val="16"/>
                <w:szCs w:val="16"/>
              </w:rPr>
            </w:pPr>
          </w:p>
        </w:tc>
        <w:tc>
          <w:tcPr>
            <w:tcW w:w="1040" w:type="dxa"/>
            <w:vMerge w:val="restart"/>
            <w:tcBorders>
              <w:top w:val="nil"/>
              <w:left w:val="single" w:sz="4" w:space="0" w:color="auto"/>
              <w:bottom w:val="single" w:sz="4" w:space="0" w:color="auto"/>
              <w:right w:val="single" w:sz="4" w:space="0" w:color="auto"/>
            </w:tcBorders>
            <w:shd w:val="clear" w:color="auto" w:fill="auto"/>
            <w:vAlign w:val="center"/>
            <w:hideMark/>
          </w:tcPr>
          <w:p w14:paraId="57369ECC" w14:textId="77777777" w:rsidR="007E29D3" w:rsidRPr="007E29D3" w:rsidRDefault="007E29D3" w:rsidP="007E29D3">
            <w:pPr>
              <w:jc w:val="center"/>
              <w:rPr>
                <w:b/>
                <w:bCs/>
                <w:color w:val="000000"/>
                <w:sz w:val="16"/>
                <w:szCs w:val="16"/>
              </w:rPr>
            </w:pPr>
            <w:r w:rsidRPr="007E29D3">
              <w:rPr>
                <w:b/>
                <w:bCs/>
                <w:color w:val="000000"/>
                <w:sz w:val="16"/>
                <w:szCs w:val="16"/>
              </w:rPr>
              <w:t>Номер сметы</w:t>
            </w:r>
          </w:p>
        </w:tc>
        <w:tc>
          <w:tcPr>
            <w:tcW w:w="577" w:type="dxa"/>
            <w:tcBorders>
              <w:top w:val="nil"/>
              <w:left w:val="nil"/>
              <w:bottom w:val="single" w:sz="4" w:space="0" w:color="auto"/>
              <w:right w:val="single" w:sz="4" w:space="0" w:color="auto"/>
            </w:tcBorders>
            <w:shd w:val="clear" w:color="auto" w:fill="auto"/>
            <w:vAlign w:val="center"/>
            <w:hideMark/>
          </w:tcPr>
          <w:p w14:paraId="6576E953" w14:textId="77777777" w:rsidR="007E29D3" w:rsidRPr="007E29D3" w:rsidRDefault="007E29D3" w:rsidP="007E29D3">
            <w:pPr>
              <w:jc w:val="center"/>
              <w:rPr>
                <w:b/>
                <w:bCs/>
                <w:color w:val="000000"/>
                <w:sz w:val="16"/>
                <w:szCs w:val="16"/>
              </w:rPr>
            </w:pPr>
            <w:r w:rsidRPr="007E29D3">
              <w:rPr>
                <w:b/>
                <w:bCs/>
                <w:color w:val="000000"/>
                <w:sz w:val="16"/>
                <w:szCs w:val="16"/>
              </w:rPr>
              <w:t>Позиция сметного расчета</w:t>
            </w:r>
          </w:p>
        </w:tc>
        <w:tc>
          <w:tcPr>
            <w:tcW w:w="6511" w:type="dxa"/>
            <w:vMerge/>
            <w:tcBorders>
              <w:top w:val="single" w:sz="4" w:space="0" w:color="auto"/>
              <w:left w:val="single" w:sz="4" w:space="0" w:color="auto"/>
              <w:bottom w:val="single" w:sz="4" w:space="0" w:color="auto"/>
              <w:right w:val="single" w:sz="4" w:space="0" w:color="auto"/>
            </w:tcBorders>
            <w:vAlign w:val="center"/>
            <w:hideMark/>
          </w:tcPr>
          <w:p w14:paraId="1DE20C11" w14:textId="77777777" w:rsidR="007E29D3" w:rsidRPr="007E29D3" w:rsidRDefault="007E29D3" w:rsidP="007E29D3">
            <w:pPr>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03F5A5C5" w14:textId="77777777" w:rsidR="007E29D3" w:rsidRPr="007E29D3" w:rsidRDefault="007E29D3" w:rsidP="007E29D3">
            <w:pPr>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1E535E3" w14:textId="77777777" w:rsidR="007E29D3" w:rsidRPr="007E29D3" w:rsidRDefault="007E29D3" w:rsidP="007E29D3">
            <w:pPr>
              <w:rPr>
                <w:b/>
                <w:bCs/>
                <w:color w:val="000000"/>
                <w:sz w:val="16"/>
                <w:szCs w:val="16"/>
              </w:rPr>
            </w:pPr>
          </w:p>
        </w:tc>
        <w:tc>
          <w:tcPr>
            <w:tcW w:w="1275" w:type="dxa"/>
            <w:vMerge w:val="restart"/>
            <w:tcBorders>
              <w:top w:val="nil"/>
              <w:left w:val="single" w:sz="4" w:space="0" w:color="auto"/>
              <w:bottom w:val="single" w:sz="4" w:space="0" w:color="auto"/>
              <w:right w:val="single" w:sz="4" w:space="0" w:color="auto"/>
            </w:tcBorders>
            <w:shd w:val="clear" w:color="000000" w:fill="FFFFFF"/>
            <w:vAlign w:val="center"/>
            <w:hideMark/>
          </w:tcPr>
          <w:p w14:paraId="5150E53C" w14:textId="77777777" w:rsidR="007E29D3" w:rsidRPr="007E29D3" w:rsidRDefault="007E29D3" w:rsidP="007E29D3">
            <w:pPr>
              <w:jc w:val="center"/>
              <w:rPr>
                <w:b/>
                <w:bCs/>
                <w:color w:val="000000"/>
                <w:sz w:val="16"/>
                <w:szCs w:val="16"/>
              </w:rPr>
            </w:pPr>
            <w:r w:rsidRPr="007E29D3">
              <w:rPr>
                <w:b/>
                <w:bCs/>
                <w:color w:val="000000"/>
                <w:sz w:val="16"/>
                <w:szCs w:val="16"/>
              </w:rPr>
              <w:t>На единицу измерения</w:t>
            </w:r>
          </w:p>
        </w:tc>
        <w:tc>
          <w:tcPr>
            <w:tcW w:w="2439"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2777093D" w14:textId="77777777" w:rsidR="007E29D3" w:rsidRPr="007E29D3" w:rsidRDefault="007E29D3" w:rsidP="007E29D3">
            <w:pPr>
              <w:jc w:val="center"/>
              <w:rPr>
                <w:b/>
                <w:bCs/>
                <w:color w:val="000000"/>
                <w:sz w:val="16"/>
                <w:szCs w:val="16"/>
              </w:rPr>
            </w:pPr>
            <w:r w:rsidRPr="007E29D3">
              <w:rPr>
                <w:b/>
                <w:bCs/>
                <w:color w:val="000000"/>
                <w:sz w:val="16"/>
                <w:szCs w:val="16"/>
              </w:rPr>
              <w:t>Всего</w:t>
            </w:r>
          </w:p>
        </w:tc>
      </w:tr>
      <w:tr w:rsidR="007E29D3" w:rsidRPr="007E29D3" w14:paraId="69A18CB1" w14:textId="77777777" w:rsidTr="007E29D3">
        <w:trPr>
          <w:trHeight w:val="285"/>
        </w:trPr>
        <w:tc>
          <w:tcPr>
            <w:tcW w:w="656" w:type="dxa"/>
            <w:vMerge/>
            <w:tcBorders>
              <w:top w:val="single" w:sz="4" w:space="0" w:color="auto"/>
              <w:left w:val="single" w:sz="4" w:space="0" w:color="auto"/>
              <w:bottom w:val="single" w:sz="4" w:space="0" w:color="auto"/>
              <w:right w:val="single" w:sz="4" w:space="0" w:color="auto"/>
            </w:tcBorders>
            <w:vAlign w:val="center"/>
            <w:hideMark/>
          </w:tcPr>
          <w:p w14:paraId="49ED7347" w14:textId="77777777" w:rsidR="007E29D3" w:rsidRPr="007E29D3" w:rsidRDefault="007E29D3" w:rsidP="007E29D3">
            <w:pPr>
              <w:rPr>
                <w:b/>
                <w:bCs/>
                <w:color w:val="000000"/>
                <w:sz w:val="16"/>
                <w:szCs w:val="16"/>
              </w:rPr>
            </w:pPr>
          </w:p>
        </w:tc>
        <w:tc>
          <w:tcPr>
            <w:tcW w:w="1040" w:type="dxa"/>
            <w:vMerge/>
            <w:tcBorders>
              <w:top w:val="nil"/>
              <w:left w:val="single" w:sz="4" w:space="0" w:color="auto"/>
              <w:bottom w:val="single" w:sz="4" w:space="0" w:color="auto"/>
              <w:right w:val="single" w:sz="4" w:space="0" w:color="auto"/>
            </w:tcBorders>
            <w:vAlign w:val="center"/>
            <w:hideMark/>
          </w:tcPr>
          <w:p w14:paraId="356C3CD7" w14:textId="77777777" w:rsidR="007E29D3" w:rsidRPr="007E29D3" w:rsidRDefault="007E29D3" w:rsidP="007E29D3">
            <w:pPr>
              <w:rPr>
                <w:b/>
                <w:bCs/>
                <w:color w:val="000000"/>
                <w:sz w:val="16"/>
                <w:szCs w:val="16"/>
              </w:rPr>
            </w:pPr>
          </w:p>
        </w:tc>
        <w:tc>
          <w:tcPr>
            <w:tcW w:w="577" w:type="dxa"/>
            <w:tcBorders>
              <w:top w:val="nil"/>
              <w:left w:val="nil"/>
              <w:bottom w:val="single" w:sz="4" w:space="0" w:color="auto"/>
              <w:right w:val="single" w:sz="4" w:space="0" w:color="auto"/>
            </w:tcBorders>
            <w:shd w:val="clear" w:color="auto" w:fill="auto"/>
            <w:vAlign w:val="center"/>
            <w:hideMark/>
          </w:tcPr>
          <w:p w14:paraId="1466D9FA" w14:textId="77777777" w:rsidR="007E29D3" w:rsidRPr="007E29D3" w:rsidRDefault="007E29D3" w:rsidP="007E29D3">
            <w:pPr>
              <w:jc w:val="center"/>
              <w:rPr>
                <w:b/>
                <w:bCs/>
                <w:color w:val="000000"/>
                <w:sz w:val="16"/>
                <w:szCs w:val="16"/>
              </w:rPr>
            </w:pPr>
            <w:r w:rsidRPr="007E29D3">
              <w:rPr>
                <w:b/>
                <w:bCs/>
                <w:color w:val="000000"/>
                <w:sz w:val="16"/>
                <w:szCs w:val="16"/>
              </w:rPr>
              <w:t>Номер</w:t>
            </w:r>
          </w:p>
        </w:tc>
        <w:tc>
          <w:tcPr>
            <w:tcW w:w="6511" w:type="dxa"/>
            <w:vMerge/>
            <w:tcBorders>
              <w:top w:val="single" w:sz="4" w:space="0" w:color="auto"/>
              <w:left w:val="single" w:sz="4" w:space="0" w:color="auto"/>
              <w:bottom w:val="single" w:sz="4" w:space="0" w:color="auto"/>
              <w:right w:val="single" w:sz="4" w:space="0" w:color="auto"/>
            </w:tcBorders>
            <w:vAlign w:val="center"/>
            <w:hideMark/>
          </w:tcPr>
          <w:p w14:paraId="48C50571" w14:textId="77777777" w:rsidR="007E29D3" w:rsidRPr="007E29D3" w:rsidRDefault="007E29D3" w:rsidP="007E29D3">
            <w:pPr>
              <w:rPr>
                <w:b/>
                <w:bCs/>
                <w:color w:val="000000"/>
                <w:sz w:val="16"/>
                <w:szCs w:val="16"/>
              </w:rPr>
            </w:pPr>
          </w:p>
        </w:tc>
        <w:tc>
          <w:tcPr>
            <w:tcW w:w="1276" w:type="dxa"/>
            <w:vMerge/>
            <w:tcBorders>
              <w:top w:val="single" w:sz="4" w:space="0" w:color="auto"/>
              <w:left w:val="single" w:sz="4" w:space="0" w:color="auto"/>
              <w:bottom w:val="single" w:sz="4" w:space="0" w:color="auto"/>
              <w:right w:val="single" w:sz="4" w:space="0" w:color="auto"/>
            </w:tcBorders>
            <w:vAlign w:val="center"/>
            <w:hideMark/>
          </w:tcPr>
          <w:p w14:paraId="496E8DAD" w14:textId="77777777" w:rsidR="007E29D3" w:rsidRPr="007E29D3" w:rsidRDefault="007E29D3" w:rsidP="007E29D3">
            <w:pPr>
              <w:rPr>
                <w:b/>
                <w:bCs/>
                <w:color w:val="000000"/>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3E0695" w14:textId="77777777" w:rsidR="007E29D3" w:rsidRPr="007E29D3" w:rsidRDefault="007E29D3" w:rsidP="007E29D3">
            <w:pPr>
              <w:rPr>
                <w:b/>
                <w:bCs/>
                <w:color w:val="000000"/>
                <w:sz w:val="16"/>
                <w:szCs w:val="16"/>
              </w:rPr>
            </w:pPr>
          </w:p>
        </w:tc>
        <w:tc>
          <w:tcPr>
            <w:tcW w:w="1275" w:type="dxa"/>
            <w:vMerge/>
            <w:tcBorders>
              <w:top w:val="nil"/>
              <w:left w:val="single" w:sz="4" w:space="0" w:color="auto"/>
              <w:bottom w:val="single" w:sz="4" w:space="0" w:color="auto"/>
              <w:right w:val="single" w:sz="4" w:space="0" w:color="auto"/>
            </w:tcBorders>
            <w:vAlign w:val="center"/>
            <w:hideMark/>
          </w:tcPr>
          <w:p w14:paraId="338F48B6" w14:textId="77777777" w:rsidR="007E29D3" w:rsidRPr="007E29D3" w:rsidRDefault="007E29D3" w:rsidP="007E29D3">
            <w:pPr>
              <w:rPr>
                <w:b/>
                <w:bCs/>
                <w:color w:val="000000"/>
                <w:sz w:val="16"/>
                <w:szCs w:val="16"/>
              </w:rPr>
            </w:pPr>
          </w:p>
        </w:tc>
        <w:tc>
          <w:tcPr>
            <w:tcW w:w="2439" w:type="dxa"/>
            <w:vMerge/>
            <w:tcBorders>
              <w:top w:val="nil"/>
              <w:left w:val="single" w:sz="4" w:space="0" w:color="auto"/>
              <w:bottom w:val="single" w:sz="4" w:space="0" w:color="auto"/>
              <w:right w:val="single" w:sz="4" w:space="0" w:color="auto"/>
            </w:tcBorders>
            <w:vAlign w:val="center"/>
            <w:hideMark/>
          </w:tcPr>
          <w:p w14:paraId="1AE54C01" w14:textId="77777777" w:rsidR="007E29D3" w:rsidRPr="007E29D3" w:rsidRDefault="007E29D3" w:rsidP="007E29D3">
            <w:pPr>
              <w:rPr>
                <w:b/>
                <w:bCs/>
                <w:color w:val="000000"/>
                <w:sz w:val="16"/>
                <w:szCs w:val="16"/>
              </w:rPr>
            </w:pPr>
          </w:p>
        </w:tc>
      </w:tr>
      <w:tr w:rsidR="007E29D3" w:rsidRPr="007E29D3" w14:paraId="67D7E6DF" w14:textId="77777777" w:rsidTr="007E29D3">
        <w:trPr>
          <w:trHeight w:val="285"/>
        </w:trPr>
        <w:tc>
          <w:tcPr>
            <w:tcW w:w="656" w:type="dxa"/>
            <w:tcBorders>
              <w:top w:val="nil"/>
              <w:left w:val="single" w:sz="4" w:space="0" w:color="auto"/>
              <w:bottom w:val="single" w:sz="4" w:space="0" w:color="auto"/>
              <w:right w:val="single" w:sz="4" w:space="0" w:color="auto"/>
            </w:tcBorders>
            <w:shd w:val="clear" w:color="auto" w:fill="auto"/>
            <w:vAlign w:val="center"/>
            <w:hideMark/>
          </w:tcPr>
          <w:p w14:paraId="759F4354" w14:textId="77777777" w:rsidR="007E29D3" w:rsidRPr="007E29D3" w:rsidRDefault="007E29D3" w:rsidP="007E29D3">
            <w:pPr>
              <w:jc w:val="center"/>
              <w:rPr>
                <w:b/>
                <w:bCs/>
                <w:color w:val="000000"/>
                <w:sz w:val="16"/>
                <w:szCs w:val="16"/>
              </w:rPr>
            </w:pPr>
            <w:r w:rsidRPr="007E29D3">
              <w:rPr>
                <w:b/>
                <w:bCs/>
                <w:color w:val="000000"/>
                <w:sz w:val="16"/>
                <w:szCs w:val="16"/>
              </w:rPr>
              <w:t>1</w:t>
            </w:r>
          </w:p>
        </w:tc>
        <w:tc>
          <w:tcPr>
            <w:tcW w:w="1040" w:type="dxa"/>
            <w:tcBorders>
              <w:top w:val="nil"/>
              <w:left w:val="nil"/>
              <w:bottom w:val="single" w:sz="4" w:space="0" w:color="auto"/>
              <w:right w:val="single" w:sz="4" w:space="0" w:color="auto"/>
            </w:tcBorders>
            <w:shd w:val="clear" w:color="auto" w:fill="auto"/>
            <w:vAlign w:val="center"/>
            <w:hideMark/>
          </w:tcPr>
          <w:p w14:paraId="79E6F655" w14:textId="77777777" w:rsidR="007E29D3" w:rsidRPr="007E29D3" w:rsidRDefault="007E29D3" w:rsidP="007E29D3">
            <w:pPr>
              <w:jc w:val="center"/>
              <w:rPr>
                <w:b/>
                <w:bCs/>
                <w:color w:val="000000"/>
                <w:sz w:val="16"/>
                <w:szCs w:val="16"/>
              </w:rPr>
            </w:pPr>
            <w:r w:rsidRPr="007E29D3">
              <w:rPr>
                <w:b/>
                <w:bCs/>
                <w:color w:val="000000"/>
                <w:sz w:val="16"/>
                <w:szCs w:val="16"/>
              </w:rPr>
              <w:t>2</w:t>
            </w:r>
          </w:p>
        </w:tc>
        <w:tc>
          <w:tcPr>
            <w:tcW w:w="577" w:type="dxa"/>
            <w:tcBorders>
              <w:top w:val="nil"/>
              <w:left w:val="nil"/>
              <w:bottom w:val="single" w:sz="4" w:space="0" w:color="auto"/>
              <w:right w:val="single" w:sz="4" w:space="0" w:color="auto"/>
            </w:tcBorders>
            <w:shd w:val="clear" w:color="auto" w:fill="auto"/>
            <w:vAlign w:val="center"/>
            <w:hideMark/>
          </w:tcPr>
          <w:p w14:paraId="2C850ECB" w14:textId="77777777" w:rsidR="007E29D3" w:rsidRPr="007E29D3" w:rsidRDefault="007E29D3" w:rsidP="007E29D3">
            <w:pPr>
              <w:jc w:val="center"/>
              <w:rPr>
                <w:b/>
                <w:bCs/>
                <w:color w:val="000000"/>
                <w:sz w:val="16"/>
                <w:szCs w:val="16"/>
              </w:rPr>
            </w:pPr>
            <w:r w:rsidRPr="007E29D3">
              <w:rPr>
                <w:b/>
                <w:bCs/>
                <w:color w:val="000000"/>
                <w:sz w:val="16"/>
                <w:szCs w:val="16"/>
              </w:rPr>
              <w:t>3</w:t>
            </w:r>
          </w:p>
        </w:tc>
        <w:tc>
          <w:tcPr>
            <w:tcW w:w="6511" w:type="dxa"/>
            <w:tcBorders>
              <w:top w:val="nil"/>
              <w:left w:val="nil"/>
              <w:bottom w:val="single" w:sz="4" w:space="0" w:color="auto"/>
              <w:right w:val="single" w:sz="4" w:space="0" w:color="auto"/>
            </w:tcBorders>
            <w:shd w:val="clear" w:color="auto" w:fill="auto"/>
            <w:vAlign w:val="center"/>
            <w:hideMark/>
          </w:tcPr>
          <w:p w14:paraId="07955B97" w14:textId="77777777" w:rsidR="007E29D3" w:rsidRPr="007E29D3" w:rsidRDefault="007E29D3" w:rsidP="007E29D3">
            <w:pPr>
              <w:jc w:val="center"/>
              <w:rPr>
                <w:b/>
                <w:bCs/>
                <w:color w:val="000000"/>
                <w:sz w:val="16"/>
                <w:szCs w:val="16"/>
              </w:rPr>
            </w:pPr>
            <w:r w:rsidRPr="007E29D3">
              <w:rPr>
                <w:b/>
                <w:bCs/>
                <w:color w:val="000000"/>
                <w:sz w:val="16"/>
                <w:szCs w:val="16"/>
              </w:rPr>
              <w:t>4</w:t>
            </w:r>
          </w:p>
        </w:tc>
        <w:tc>
          <w:tcPr>
            <w:tcW w:w="1276" w:type="dxa"/>
            <w:tcBorders>
              <w:top w:val="nil"/>
              <w:left w:val="nil"/>
              <w:bottom w:val="single" w:sz="4" w:space="0" w:color="auto"/>
              <w:right w:val="single" w:sz="4" w:space="0" w:color="auto"/>
            </w:tcBorders>
            <w:shd w:val="clear" w:color="auto" w:fill="auto"/>
            <w:vAlign w:val="center"/>
            <w:hideMark/>
          </w:tcPr>
          <w:p w14:paraId="07E75B2B" w14:textId="77777777" w:rsidR="007E29D3" w:rsidRPr="007E29D3" w:rsidRDefault="007E29D3" w:rsidP="007E29D3">
            <w:pPr>
              <w:jc w:val="center"/>
              <w:rPr>
                <w:b/>
                <w:bCs/>
                <w:color w:val="000000"/>
                <w:sz w:val="16"/>
                <w:szCs w:val="16"/>
              </w:rPr>
            </w:pPr>
            <w:r w:rsidRPr="007E29D3">
              <w:rPr>
                <w:b/>
                <w:bCs/>
                <w:color w:val="000000"/>
                <w:sz w:val="16"/>
                <w:szCs w:val="16"/>
              </w:rPr>
              <w:t>5</w:t>
            </w:r>
          </w:p>
        </w:tc>
        <w:tc>
          <w:tcPr>
            <w:tcW w:w="1134" w:type="dxa"/>
            <w:tcBorders>
              <w:top w:val="nil"/>
              <w:left w:val="nil"/>
              <w:bottom w:val="single" w:sz="4" w:space="0" w:color="auto"/>
              <w:right w:val="single" w:sz="4" w:space="0" w:color="auto"/>
            </w:tcBorders>
            <w:shd w:val="clear" w:color="auto" w:fill="auto"/>
            <w:vAlign w:val="center"/>
            <w:hideMark/>
          </w:tcPr>
          <w:p w14:paraId="51A133A6" w14:textId="77777777" w:rsidR="007E29D3" w:rsidRPr="007E29D3" w:rsidRDefault="007E29D3" w:rsidP="007E29D3">
            <w:pPr>
              <w:jc w:val="center"/>
              <w:rPr>
                <w:b/>
                <w:bCs/>
                <w:color w:val="000000"/>
                <w:sz w:val="16"/>
                <w:szCs w:val="16"/>
              </w:rPr>
            </w:pPr>
            <w:r w:rsidRPr="007E29D3">
              <w:rPr>
                <w:b/>
                <w:bCs/>
                <w:color w:val="000000"/>
                <w:sz w:val="16"/>
                <w:szCs w:val="16"/>
              </w:rPr>
              <w:t>6</w:t>
            </w:r>
          </w:p>
        </w:tc>
        <w:tc>
          <w:tcPr>
            <w:tcW w:w="1275" w:type="dxa"/>
            <w:tcBorders>
              <w:top w:val="nil"/>
              <w:left w:val="nil"/>
              <w:bottom w:val="single" w:sz="4" w:space="0" w:color="auto"/>
              <w:right w:val="single" w:sz="4" w:space="0" w:color="auto"/>
            </w:tcBorders>
            <w:shd w:val="clear" w:color="auto" w:fill="auto"/>
            <w:vAlign w:val="center"/>
            <w:hideMark/>
          </w:tcPr>
          <w:p w14:paraId="30473588" w14:textId="77777777" w:rsidR="007E29D3" w:rsidRPr="007E29D3" w:rsidRDefault="007E29D3" w:rsidP="007E29D3">
            <w:pPr>
              <w:jc w:val="center"/>
              <w:rPr>
                <w:b/>
                <w:bCs/>
                <w:color w:val="000000"/>
                <w:sz w:val="16"/>
                <w:szCs w:val="16"/>
              </w:rPr>
            </w:pPr>
            <w:r w:rsidRPr="007E29D3">
              <w:rPr>
                <w:b/>
                <w:bCs/>
                <w:color w:val="000000"/>
                <w:sz w:val="16"/>
                <w:szCs w:val="16"/>
              </w:rPr>
              <w:t>7</w:t>
            </w:r>
          </w:p>
        </w:tc>
        <w:tc>
          <w:tcPr>
            <w:tcW w:w="2439" w:type="dxa"/>
            <w:tcBorders>
              <w:top w:val="nil"/>
              <w:left w:val="nil"/>
              <w:bottom w:val="single" w:sz="4" w:space="0" w:color="auto"/>
              <w:right w:val="single" w:sz="4" w:space="0" w:color="auto"/>
            </w:tcBorders>
            <w:shd w:val="clear" w:color="auto" w:fill="auto"/>
            <w:noWrap/>
            <w:vAlign w:val="center"/>
            <w:hideMark/>
          </w:tcPr>
          <w:p w14:paraId="36DD6E29" w14:textId="77777777" w:rsidR="007E29D3" w:rsidRPr="007E29D3" w:rsidRDefault="007E29D3" w:rsidP="007E29D3">
            <w:pPr>
              <w:jc w:val="center"/>
              <w:rPr>
                <w:b/>
                <w:bCs/>
                <w:color w:val="000000"/>
                <w:sz w:val="16"/>
                <w:szCs w:val="16"/>
              </w:rPr>
            </w:pPr>
            <w:r w:rsidRPr="007E29D3">
              <w:rPr>
                <w:b/>
                <w:bCs/>
                <w:color w:val="000000"/>
                <w:sz w:val="16"/>
                <w:szCs w:val="16"/>
              </w:rPr>
              <w:t>8</w:t>
            </w:r>
          </w:p>
        </w:tc>
      </w:tr>
      <w:tr w:rsidR="007E29D3" w:rsidRPr="007E29D3" w14:paraId="4A6FD208" w14:textId="77777777" w:rsidTr="007E29D3">
        <w:trPr>
          <w:trHeight w:val="465"/>
        </w:trPr>
        <w:tc>
          <w:tcPr>
            <w:tcW w:w="8784" w:type="dxa"/>
            <w:gridSpan w:val="4"/>
            <w:tcBorders>
              <w:top w:val="single" w:sz="4" w:space="0" w:color="auto"/>
              <w:left w:val="single" w:sz="4" w:space="0" w:color="auto"/>
              <w:bottom w:val="single" w:sz="4" w:space="0" w:color="auto"/>
              <w:right w:val="nil"/>
            </w:tcBorders>
            <w:shd w:val="clear" w:color="000000" w:fill="FFD966"/>
            <w:hideMark/>
          </w:tcPr>
          <w:p w14:paraId="60C0D9E4" w14:textId="77777777" w:rsidR="007E29D3" w:rsidRPr="007E29D3" w:rsidRDefault="007E29D3" w:rsidP="007E29D3">
            <w:pPr>
              <w:rPr>
                <w:b/>
                <w:bCs/>
                <w:sz w:val="20"/>
                <w:szCs w:val="20"/>
                <w:u w:val="single"/>
              </w:rPr>
            </w:pPr>
            <w:r w:rsidRPr="007E29D3">
              <w:rPr>
                <w:b/>
                <w:bCs/>
                <w:sz w:val="20"/>
                <w:szCs w:val="20"/>
                <w:u w:val="single"/>
              </w:rPr>
              <w:t>Объект строительства</w:t>
            </w:r>
          </w:p>
        </w:tc>
        <w:tc>
          <w:tcPr>
            <w:tcW w:w="1276" w:type="dxa"/>
            <w:tcBorders>
              <w:top w:val="nil"/>
              <w:left w:val="nil"/>
              <w:bottom w:val="single" w:sz="4" w:space="0" w:color="auto"/>
              <w:right w:val="nil"/>
            </w:tcBorders>
            <w:shd w:val="clear" w:color="000000" w:fill="FFD966"/>
            <w:noWrap/>
            <w:hideMark/>
          </w:tcPr>
          <w:p w14:paraId="6173FAB5" w14:textId="77777777" w:rsidR="007E29D3" w:rsidRPr="007E29D3" w:rsidRDefault="007E29D3" w:rsidP="007E29D3">
            <w:pPr>
              <w:jc w:val="center"/>
              <w:rPr>
                <w:sz w:val="20"/>
                <w:szCs w:val="20"/>
              </w:rPr>
            </w:pPr>
            <w:r w:rsidRPr="007E29D3">
              <w:rPr>
                <w:sz w:val="20"/>
                <w:szCs w:val="20"/>
              </w:rPr>
              <w:t> </w:t>
            </w:r>
          </w:p>
        </w:tc>
        <w:tc>
          <w:tcPr>
            <w:tcW w:w="1134" w:type="dxa"/>
            <w:tcBorders>
              <w:top w:val="nil"/>
              <w:left w:val="nil"/>
              <w:bottom w:val="single" w:sz="4" w:space="0" w:color="auto"/>
              <w:right w:val="nil"/>
            </w:tcBorders>
            <w:shd w:val="clear" w:color="000000" w:fill="FFD966"/>
            <w:noWrap/>
            <w:hideMark/>
          </w:tcPr>
          <w:p w14:paraId="3965EDC3" w14:textId="77777777" w:rsidR="007E29D3" w:rsidRPr="007E29D3" w:rsidRDefault="007E29D3" w:rsidP="007E29D3">
            <w:pPr>
              <w:jc w:val="center"/>
              <w:rPr>
                <w:sz w:val="20"/>
                <w:szCs w:val="20"/>
              </w:rPr>
            </w:pPr>
            <w:r w:rsidRPr="007E29D3">
              <w:rPr>
                <w:sz w:val="20"/>
                <w:szCs w:val="20"/>
              </w:rPr>
              <w:t> </w:t>
            </w:r>
          </w:p>
        </w:tc>
        <w:tc>
          <w:tcPr>
            <w:tcW w:w="1275" w:type="dxa"/>
            <w:tcBorders>
              <w:top w:val="nil"/>
              <w:left w:val="nil"/>
              <w:bottom w:val="single" w:sz="4" w:space="0" w:color="auto"/>
              <w:right w:val="nil"/>
            </w:tcBorders>
            <w:shd w:val="clear" w:color="000000" w:fill="FFD966"/>
            <w:noWrap/>
            <w:hideMark/>
          </w:tcPr>
          <w:p w14:paraId="165F1CEC" w14:textId="77777777" w:rsidR="007E29D3" w:rsidRPr="007E29D3" w:rsidRDefault="007E29D3" w:rsidP="007E29D3">
            <w:pPr>
              <w:jc w:val="center"/>
              <w:rPr>
                <w:sz w:val="20"/>
                <w:szCs w:val="20"/>
              </w:rPr>
            </w:pPr>
            <w:r w:rsidRPr="007E29D3">
              <w:rPr>
                <w:sz w:val="20"/>
                <w:szCs w:val="20"/>
              </w:rPr>
              <w:t> </w:t>
            </w:r>
          </w:p>
        </w:tc>
        <w:tc>
          <w:tcPr>
            <w:tcW w:w="2439" w:type="dxa"/>
            <w:tcBorders>
              <w:top w:val="nil"/>
              <w:left w:val="nil"/>
              <w:bottom w:val="single" w:sz="4" w:space="0" w:color="auto"/>
              <w:right w:val="nil"/>
            </w:tcBorders>
            <w:shd w:val="clear" w:color="000000" w:fill="FFD966"/>
            <w:noWrap/>
            <w:hideMark/>
          </w:tcPr>
          <w:p w14:paraId="59E53D5C" w14:textId="77777777" w:rsidR="007E29D3" w:rsidRPr="007E29D3" w:rsidRDefault="007E29D3" w:rsidP="007E29D3">
            <w:pPr>
              <w:jc w:val="right"/>
              <w:rPr>
                <w:b/>
                <w:bCs/>
                <w:sz w:val="20"/>
                <w:szCs w:val="20"/>
              </w:rPr>
            </w:pPr>
            <w:r w:rsidRPr="007E29D3">
              <w:rPr>
                <w:b/>
                <w:bCs/>
                <w:sz w:val="20"/>
                <w:szCs w:val="20"/>
              </w:rPr>
              <w:t>89 061 378,13</w:t>
            </w:r>
          </w:p>
        </w:tc>
      </w:tr>
      <w:tr w:rsidR="007E29D3" w:rsidRPr="007E29D3" w14:paraId="4EC136AE" w14:textId="77777777" w:rsidTr="007E29D3">
        <w:trPr>
          <w:trHeight w:val="405"/>
        </w:trPr>
        <w:tc>
          <w:tcPr>
            <w:tcW w:w="8784" w:type="dxa"/>
            <w:gridSpan w:val="4"/>
            <w:tcBorders>
              <w:top w:val="single" w:sz="4" w:space="0" w:color="auto"/>
              <w:left w:val="single" w:sz="4" w:space="0" w:color="auto"/>
              <w:bottom w:val="single" w:sz="4" w:space="0" w:color="auto"/>
              <w:right w:val="nil"/>
            </w:tcBorders>
            <w:shd w:val="clear" w:color="000000" w:fill="D6DCE4"/>
            <w:hideMark/>
          </w:tcPr>
          <w:p w14:paraId="3ED94E0E" w14:textId="77777777" w:rsidR="007E29D3" w:rsidRPr="007E29D3" w:rsidRDefault="007E29D3" w:rsidP="007E29D3">
            <w:pPr>
              <w:rPr>
                <w:b/>
                <w:bCs/>
                <w:sz w:val="20"/>
                <w:szCs w:val="20"/>
                <w:u w:val="single"/>
              </w:rPr>
            </w:pPr>
            <w:r w:rsidRPr="007E29D3">
              <w:rPr>
                <w:b/>
                <w:bCs/>
                <w:sz w:val="20"/>
                <w:szCs w:val="20"/>
                <w:u w:val="single"/>
              </w:rPr>
              <w:t>в т.ч.  оборудование</w:t>
            </w:r>
          </w:p>
        </w:tc>
        <w:tc>
          <w:tcPr>
            <w:tcW w:w="1276" w:type="dxa"/>
            <w:tcBorders>
              <w:top w:val="nil"/>
              <w:left w:val="nil"/>
              <w:bottom w:val="single" w:sz="4" w:space="0" w:color="auto"/>
              <w:right w:val="nil"/>
            </w:tcBorders>
            <w:shd w:val="clear" w:color="000000" w:fill="D6DCE4"/>
            <w:noWrap/>
            <w:hideMark/>
          </w:tcPr>
          <w:p w14:paraId="31943E10" w14:textId="77777777" w:rsidR="007E29D3" w:rsidRPr="007E29D3" w:rsidRDefault="007E29D3" w:rsidP="007E29D3">
            <w:pPr>
              <w:jc w:val="center"/>
              <w:rPr>
                <w:sz w:val="20"/>
                <w:szCs w:val="20"/>
              </w:rPr>
            </w:pPr>
            <w:r w:rsidRPr="007E29D3">
              <w:rPr>
                <w:sz w:val="20"/>
                <w:szCs w:val="20"/>
              </w:rPr>
              <w:t> </w:t>
            </w:r>
          </w:p>
        </w:tc>
        <w:tc>
          <w:tcPr>
            <w:tcW w:w="1134" w:type="dxa"/>
            <w:tcBorders>
              <w:top w:val="nil"/>
              <w:left w:val="nil"/>
              <w:bottom w:val="single" w:sz="4" w:space="0" w:color="auto"/>
              <w:right w:val="nil"/>
            </w:tcBorders>
            <w:shd w:val="clear" w:color="000000" w:fill="D6DCE4"/>
            <w:noWrap/>
            <w:hideMark/>
          </w:tcPr>
          <w:p w14:paraId="1F1DB086" w14:textId="77777777" w:rsidR="007E29D3" w:rsidRPr="007E29D3" w:rsidRDefault="007E29D3" w:rsidP="007E29D3">
            <w:pPr>
              <w:jc w:val="center"/>
              <w:rPr>
                <w:sz w:val="20"/>
                <w:szCs w:val="20"/>
              </w:rPr>
            </w:pPr>
            <w:r w:rsidRPr="007E29D3">
              <w:rPr>
                <w:sz w:val="20"/>
                <w:szCs w:val="20"/>
              </w:rPr>
              <w:t> </w:t>
            </w:r>
          </w:p>
        </w:tc>
        <w:tc>
          <w:tcPr>
            <w:tcW w:w="1275" w:type="dxa"/>
            <w:tcBorders>
              <w:top w:val="nil"/>
              <w:left w:val="nil"/>
              <w:bottom w:val="single" w:sz="4" w:space="0" w:color="auto"/>
              <w:right w:val="nil"/>
            </w:tcBorders>
            <w:shd w:val="clear" w:color="000000" w:fill="D6DCE4"/>
            <w:noWrap/>
            <w:hideMark/>
          </w:tcPr>
          <w:p w14:paraId="5109CDCF" w14:textId="77777777" w:rsidR="007E29D3" w:rsidRPr="007E29D3" w:rsidRDefault="007E29D3" w:rsidP="007E29D3">
            <w:pPr>
              <w:jc w:val="center"/>
              <w:rPr>
                <w:sz w:val="20"/>
                <w:szCs w:val="20"/>
              </w:rPr>
            </w:pPr>
            <w:r w:rsidRPr="007E29D3">
              <w:rPr>
                <w:sz w:val="20"/>
                <w:szCs w:val="20"/>
              </w:rPr>
              <w:t> </w:t>
            </w:r>
          </w:p>
        </w:tc>
        <w:tc>
          <w:tcPr>
            <w:tcW w:w="2439" w:type="dxa"/>
            <w:tcBorders>
              <w:top w:val="nil"/>
              <w:left w:val="nil"/>
              <w:bottom w:val="single" w:sz="4" w:space="0" w:color="auto"/>
              <w:right w:val="nil"/>
            </w:tcBorders>
            <w:shd w:val="clear" w:color="000000" w:fill="D6DCE4"/>
            <w:noWrap/>
            <w:hideMark/>
          </w:tcPr>
          <w:p w14:paraId="002962D5" w14:textId="77777777" w:rsidR="007E29D3" w:rsidRPr="007E29D3" w:rsidRDefault="007E29D3" w:rsidP="007E29D3">
            <w:pPr>
              <w:jc w:val="right"/>
              <w:rPr>
                <w:b/>
                <w:bCs/>
                <w:sz w:val="20"/>
                <w:szCs w:val="20"/>
              </w:rPr>
            </w:pPr>
            <w:r w:rsidRPr="007E29D3">
              <w:rPr>
                <w:b/>
                <w:bCs/>
                <w:sz w:val="20"/>
                <w:szCs w:val="20"/>
              </w:rPr>
              <w:t>33 814 424,05</w:t>
            </w:r>
          </w:p>
        </w:tc>
      </w:tr>
      <w:tr w:rsidR="007E29D3" w:rsidRPr="007E29D3" w14:paraId="2F6ADBCC" w14:textId="77777777" w:rsidTr="007E29D3">
        <w:trPr>
          <w:trHeight w:val="315"/>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655B9EFB" w14:textId="77777777" w:rsidR="007E29D3" w:rsidRPr="007E29D3" w:rsidRDefault="007E29D3" w:rsidP="007E29D3">
            <w:pPr>
              <w:rPr>
                <w:b/>
                <w:bCs/>
                <w:color w:val="000000"/>
                <w:sz w:val="20"/>
                <w:szCs w:val="20"/>
              </w:rPr>
            </w:pPr>
            <w:r w:rsidRPr="007E29D3">
              <w:rPr>
                <w:b/>
                <w:bCs/>
                <w:color w:val="000000"/>
                <w:sz w:val="20"/>
                <w:szCs w:val="20"/>
              </w:rPr>
              <w:t>02-01-01 Архитектурные решения</w:t>
            </w:r>
          </w:p>
        </w:tc>
        <w:tc>
          <w:tcPr>
            <w:tcW w:w="1275" w:type="dxa"/>
            <w:tcBorders>
              <w:top w:val="nil"/>
              <w:left w:val="nil"/>
              <w:bottom w:val="single" w:sz="4" w:space="0" w:color="auto"/>
              <w:right w:val="single" w:sz="4" w:space="0" w:color="auto"/>
            </w:tcBorders>
            <w:shd w:val="clear" w:color="000000" w:fill="9BC2E6"/>
            <w:hideMark/>
          </w:tcPr>
          <w:p w14:paraId="06EEEF62" w14:textId="77777777" w:rsidR="007E29D3" w:rsidRPr="007E29D3" w:rsidRDefault="007E29D3" w:rsidP="007E29D3">
            <w:pPr>
              <w:rPr>
                <w:b/>
                <w:bCs/>
                <w:color w:val="000000"/>
                <w:sz w:val="20"/>
                <w:szCs w:val="20"/>
              </w:rPr>
            </w:pPr>
            <w:r w:rsidRPr="007E29D3">
              <w:rPr>
                <w:b/>
                <w:b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1762412B" w14:textId="77777777" w:rsidR="007E29D3" w:rsidRPr="007E29D3" w:rsidRDefault="007E29D3" w:rsidP="007E29D3">
            <w:pPr>
              <w:jc w:val="right"/>
              <w:rPr>
                <w:b/>
                <w:bCs/>
                <w:color w:val="000000"/>
                <w:sz w:val="20"/>
                <w:szCs w:val="20"/>
              </w:rPr>
            </w:pPr>
            <w:r w:rsidRPr="007E29D3">
              <w:rPr>
                <w:b/>
                <w:bCs/>
                <w:color w:val="000000"/>
                <w:sz w:val="20"/>
                <w:szCs w:val="20"/>
              </w:rPr>
              <w:t>24 423 798,27</w:t>
            </w:r>
          </w:p>
        </w:tc>
      </w:tr>
      <w:tr w:rsidR="007E29D3" w:rsidRPr="007E29D3" w14:paraId="25052B8F"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317EFE65"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6FF247FF"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3CC103A3"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53B563B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70C086ED"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596D2E1C" w14:textId="77777777" w:rsidTr="007E29D3">
        <w:trPr>
          <w:trHeight w:val="375"/>
        </w:trPr>
        <w:tc>
          <w:tcPr>
            <w:tcW w:w="656" w:type="dxa"/>
            <w:tcBorders>
              <w:top w:val="nil"/>
              <w:left w:val="single" w:sz="4" w:space="0" w:color="auto"/>
              <w:bottom w:val="single" w:sz="4" w:space="0" w:color="auto"/>
              <w:right w:val="single" w:sz="4" w:space="0" w:color="auto"/>
            </w:tcBorders>
            <w:shd w:val="clear" w:color="auto" w:fill="auto"/>
            <w:noWrap/>
            <w:hideMark/>
          </w:tcPr>
          <w:p w14:paraId="5264D15C" w14:textId="77777777" w:rsidR="007E29D3" w:rsidRPr="007E29D3" w:rsidRDefault="007E29D3" w:rsidP="007E29D3">
            <w:pPr>
              <w:rPr>
                <w:b/>
                <w:bCs/>
                <w:color w:val="000000"/>
                <w:sz w:val="20"/>
                <w:szCs w:val="20"/>
              </w:rPr>
            </w:pPr>
            <w:r w:rsidRPr="007E29D3">
              <w:rPr>
                <w:b/>
                <w:bCs/>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00C08A0C" w14:textId="77777777" w:rsidR="007E29D3" w:rsidRPr="007E29D3" w:rsidRDefault="007E29D3" w:rsidP="007E29D3">
            <w:pPr>
              <w:rPr>
                <w:b/>
                <w:bCs/>
                <w:color w:val="000000"/>
                <w:sz w:val="20"/>
                <w:szCs w:val="20"/>
              </w:rPr>
            </w:pPr>
            <w:r w:rsidRPr="007E29D3">
              <w:rPr>
                <w:b/>
                <w:bCs/>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757C96BE" w14:textId="77777777" w:rsidR="007E29D3" w:rsidRPr="007E29D3" w:rsidRDefault="007E29D3" w:rsidP="007E29D3">
            <w:pPr>
              <w:rPr>
                <w:b/>
                <w:bCs/>
                <w:color w:val="000000"/>
                <w:sz w:val="20"/>
                <w:szCs w:val="20"/>
              </w:rPr>
            </w:pPr>
            <w:r w:rsidRPr="007E29D3">
              <w:rPr>
                <w:b/>
                <w:bCs/>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47AFF38E" w14:textId="77777777" w:rsidR="007E29D3" w:rsidRPr="007E29D3" w:rsidRDefault="007E29D3" w:rsidP="007E29D3">
            <w:pPr>
              <w:rPr>
                <w:b/>
                <w:bCs/>
                <w:color w:val="000000"/>
                <w:sz w:val="20"/>
                <w:szCs w:val="20"/>
              </w:rPr>
            </w:pPr>
            <w:r w:rsidRPr="007E29D3">
              <w:rPr>
                <w:b/>
                <w:bCs/>
                <w:color w:val="000000"/>
                <w:sz w:val="20"/>
                <w:szCs w:val="20"/>
              </w:rPr>
              <w:t>Проемы</w:t>
            </w:r>
          </w:p>
        </w:tc>
        <w:tc>
          <w:tcPr>
            <w:tcW w:w="1276" w:type="dxa"/>
            <w:tcBorders>
              <w:top w:val="nil"/>
              <w:left w:val="nil"/>
              <w:bottom w:val="single" w:sz="4" w:space="0" w:color="auto"/>
              <w:right w:val="single" w:sz="4" w:space="0" w:color="auto"/>
            </w:tcBorders>
            <w:shd w:val="clear" w:color="auto" w:fill="auto"/>
            <w:hideMark/>
          </w:tcPr>
          <w:p w14:paraId="441F6F9E" w14:textId="77777777" w:rsidR="007E29D3" w:rsidRPr="007E29D3" w:rsidRDefault="007E29D3" w:rsidP="007E29D3">
            <w:pPr>
              <w:jc w:val="cente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509E2DC" w14:textId="77777777" w:rsidR="007E29D3" w:rsidRPr="007E29D3" w:rsidRDefault="007E29D3" w:rsidP="007E29D3">
            <w:pPr>
              <w:jc w:val="cente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750B8F5" w14:textId="77777777" w:rsidR="007E29D3" w:rsidRPr="007E29D3" w:rsidRDefault="007E29D3" w:rsidP="007E29D3">
            <w:pPr>
              <w:jc w:val="right"/>
              <w:rPr>
                <w:b/>
                <w:bCs/>
                <w:color w:val="000000"/>
                <w:sz w:val="20"/>
                <w:szCs w:val="20"/>
              </w:rPr>
            </w:pPr>
            <w:r w:rsidRPr="007E29D3">
              <w:rPr>
                <w:b/>
                <w:bCs/>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1ED48132" w14:textId="77777777" w:rsidR="007E29D3" w:rsidRPr="007E29D3" w:rsidRDefault="007E29D3" w:rsidP="007E29D3">
            <w:pPr>
              <w:jc w:val="right"/>
              <w:rPr>
                <w:b/>
                <w:bCs/>
                <w:color w:val="000000"/>
                <w:sz w:val="20"/>
                <w:szCs w:val="20"/>
              </w:rPr>
            </w:pPr>
            <w:r w:rsidRPr="007E29D3">
              <w:rPr>
                <w:b/>
                <w:bCs/>
                <w:color w:val="000000"/>
                <w:sz w:val="20"/>
                <w:szCs w:val="20"/>
              </w:rPr>
              <w:t> </w:t>
            </w:r>
          </w:p>
        </w:tc>
      </w:tr>
      <w:tr w:rsidR="007E29D3" w:rsidRPr="007E29D3" w14:paraId="145829CD" w14:textId="77777777" w:rsidTr="007E29D3">
        <w:trPr>
          <w:trHeight w:val="375"/>
        </w:trPr>
        <w:tc>
          <w:tcPr>
            <w:tcW w:w="656" w:type="dxa"/>
            <w:tcBorders>
              <w:top w:val="nil"/>
              <w:left w:val="single" w:sz="4" w:space="0" w:color="auto"/>
              <w:bottom w:val="single" w:sz="4" w:space="0" w:color="auto"/>
              <w:right w:val="single" w:sz="4" w:space="0" w:color="auto"/>
            </w:tcBorders>
            <w:shd w:val="clear" w:color="auto" w:fill="auto"/>
            <w:noWrap/>
            <w:hideMark/>
          </w:tcPr>
          <w:p w14:paraId="4C8EC4EF" w14:textId="77777777" w:rsidR="007E29D3" w:rsidRPr="007E29D3" w:rsidRDefault="007E29D3" w:rsidP="007E29D3">
            <w:pPr>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1C25D9B8" w14:textId="77777777" w:rsidR="007E29D3" w:rsidRPr="007E29D3" w:rsidRDefault="007E29D3" w:rsidP="007E29D3">
            <w:pPr>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731E39F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69A29590" w14:textId="77777777" w:rsidR="007E29D3" w:rsidRPr="007E29D3" w:rsidRDefault="007E29D3" w:rsidP="007E29D3">
            <w:pPr>
              <w:rPr>
                <w:b/>
                <w:bCs/>
                <w:color w:val="000000"/>
                <w:sz w:val="20"/>
                <w:szCs w:val="20"/>
              </w:rPr>
            </w:pPr>
            <w:r w:rsidRPr="007E29D3">
              <w:rPr>
                <w:b/>
                <w:bCs/>
                <w:color w:val="000000"/>
                <w:sz w:val="20"/>
                <w:szCs w:val="20"/>
              </w:rPr>
              <w:t>Оконный блок стальной</w:t>
            </w:r>
          </w:p>
        </w:tc>
        <w:tc>
          <w:tcPr>
            <w:tcW w:w="1276" w:type="dxa"/>
            <w:tcBorders>
              <w:top w:val="nil"/>
              <w:left w:val="nil"/>
              <w:bottom w:val="single" w:sz="4" w:space="0" w:color="auto"/>
              <w:right w:val="single" w:sz="4" w:space="0" w:color="auto"/>
            </w:tcBorders>
            <w:shd w:val="clear" w:color="auto" w:fill="auto"/>
            <w:noWrap/>
            <w:hideMark/>
          </w:tcPr>
          <w:p w14:paraId="1D50B79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3CA0D70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01651A7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1EB4ACD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2EDE65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5484D18" w14:textId="77777777" w:rsidR="007E29D3" w:rsidRPr="007E29D3" w:rsidRDefault="007E29D3" w:rsidP="007E29D3">
            <w:pPr>
              <w:jc w:val="right"/>
              <w:rPr>
                <w:color w:val="000000"/>
                <w:sz w:val="20"/>
                <w:szCs w:val="20"/>
              </w:rPr>
            </w:pPr>
            <w:r w:rsidRPr="007E29D3">
              <w:rPr>
                <w:color w:val="000000"/>
                <w:sz w:val="20"/>
                <w:szCs w:val="20"/>
              </w:rPr>
              <w:t>1.1</w:t>
            </w:r>
          </w:p>
        </w:tc>
        <w:tc>
          <w:tcPr>
            <w:tcW w:w="1040" w:type="dxa"/>
            <w:tcBorders>
              <w:top w:val="nil"/>
              <w:left w:val="nil"/>
              <w:bottom w:val="single" w:sz="4" w:space="0" w:color="auto"/>
              <w:right w:val="single" w:sz="4" w:space="0" w:color="auto"/>
            </w:tcBorders>
            <w:shd w:val="clear" w:color="auto" w:fill="auto"/>
            <w:noWrap/>
            <w:hideMark/>
          </w:tcPr>
          <w:p w14:paraId="11C2429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482354C"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auto" w:fill="auto"/>
            <w:hideMark/>
          </w:tcPr>
          <w:p w14:paraId="724385E7" w14:textId="77777777" w:rsidR="007E29D3" w:rsidRPr="007E29D3" w:rsidRDefault="007E29D3" w:rsidP="007E29D3">
            <w:pPr>
              <w:rPr>
                <w:color w:val="000000"/>
                <w:sz w:val="20"/>
                <w:szCs w:val="20"/>
              </w:rPr>
            </w:pPr>
            <w:r w:rsidRPr="007E29D3">
              <w:rPr>
                <w:color w:val="000000"/>
                <w:sz w:val="20"/>
                <w:szCs w:val="20"/>
              </w:rPr>
              <w:t>Установка в жилых и общественных зданиях оконных блоков из ПВХ профилей: глухих с площадью проема до 2 м2</w:t>
            </w:r>
          </w:p>
        </w:tc>
        <w:tc>
          <w:tcPr>
            <w:tcW w:w="1276" w:type="dxa"/>
            <w:tcBorders>
              <w:top w:val="nil"/>
              <w:left w:val="nil"/>
              <w:bottom w:val="single" w:sz="4" w:space="0" w:color="auto"/>
              <w:right w:val="single" w:sz="4" w:space="0" w:color="auto"/>
            </w:tcBorders>
            <w:shd w:val="clear" w:color="auto" w:fill="auto"/>
            <w:noWrap/>
            <w:hideMark/>
          </w:tcPr>
          <w:p w14:paraId="2374D69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45A5439" w14:textId="77777777" w:rsidR="007E29D3" w:rsidRPr="007E29D3" w:rsidRDefault="007E29D3" w:rsidP="007E29D3">
            <w:pPr>
              <w:jc w:val="right"/>
              <w:rPr>
                <w:color w:val="000000"/>
                <w:sz w:val="20"/>
                <w:szCs w:val="20"/>
              </w:rPr>
            </w:pPr>
            <w:r w:rsidRPr="007E29D3">
              <w:rPr>
                <w:color w:val="000000"/>
                <w:sz w:val="20"/>
                <w:szCs w:val="20"/>
              </w:rPr>
              <w:t>0,0354</w:t>
            </w:r>
          </w:p>
        </w:tc>
        <w:tc>
          <w:tcPr>
            <w:tcW w:w="1275" w:type="dxa"/>
            <w:tcBorders>
              <w:top w:val="nil"/>
              <w:left w:val="nil"/>
              <w:bottom w:val="single" w:sz="4" w:space="0" w:color="auto"/>
              <w:right w:val="single" w:sz="4" w:space="0" w:color="auto"/>
            </w:tcBorders>
            <w:shd w:val="clear" w:color="auto" w:fill="auto"/>
            <w:noWrap/>
            <w:hideMark/>
          </w:tcPr>
          <w:p w14:paraId="285DECF8" w14:textId="77777777" w:rsidR="007E29D3" w:rsidRPr="007E29D3" w:rsidRDefault="007E29D3" w:rsidP="007E29D3">
            <w:pPr>
              <w:jc w:val="right"/>
              <w:rPr>
                <w:color w:val="000000"/>
                <w:sz w:val="20"/>
                <w:szCs w:val="20"/>
              </w:rPr>
            </w:pPr>
            <w:r w:rsidRPr="007E29D3">
              <w:rPr>
                <w:color w:val="000000"/>
                <w:sz w:val="20"/>
                <w:szCs w:val="20"/>
              </w:rPr>
              <w:t xml:space="preserve">166 687,33 </w:t>
            </w:r>
          </w:p>
        </w:tc>
        <w:tc>
          <w:tcPr>
            <w:tcW w:w="2439" w:type="dxa"/>
            <w:tcBorders>
              <w:top w:val="nil"/>
              <w:left w:val="nil"/>
              <w:bottom w:val="single" w:sz="4" w:space="0" w:color="auto"/>
              <w:right w:val="single" w:sz="4" w:space="0" w:color="auto"/>
            </w:tcBorders>
            <w:shd w:val="clear" w:color="auto" w:fill="auto"/>
            <w:noWrap/>
            <w:hideMark/>
          </w:tcPr>
          <w:p w14:paraId="3658ACE7" w14:textId="77777777" w:rsidR="007E29D3" w:rsidRPr="007E29D3" w:rsidRDefault="007E29D3" w:rsidP="007E29D3">
            <w:pPr>
              <w:jc w:val="right"/>
              <w:rPr>
                <w:color w:val="000000"/>
                <w:sz w:val="20"/>
                <w:szCs w:val="20"/>
              </w:rPr>
            </w:pPr>
            <w:r w:rsidRPr="007E29D3">
              <w:rPr>
                <w:color w:val="000000"/>
                <w:sz w:val="20"/>
                <w:szCs w:val="20"/>
              </w:rPr>
              <w:t xml:space="preserve">5 900,73 </w:t>
            </w:r>
          </w:p>
        </w:tc>
      </w:tr>
      <w:tr w:rsidR="007E29D3" w:rsidRPr="007E29D3" w14:paraId="6429A0D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BAAA24B" w14:textId="77777777" w:rsidR="007E29D3" w:rsidRPr="007E29D3" w:rsidRDefault="007E29D3" w:rsidP="007E29D3">
            <w:pPr>
              <w:jc w:val="right"/>
              <w:rPr>
                <w:color w:val="000000"/>
                <w:sz w:val="20"/>
                <w:szCs w:val="20"/>
              </w:rPr>
            </w:pPr>
            <w:r w:rsidRPr="007E29D3">
              <w:rPr>
                <w:color w:val="000000"/>
                <w:sz w:val="20"/>
                <w:szCs w:val="20"/>
              </w:rPr>
              <w:t>1.2</w:t>
            </w:r>
          </w:p>
        </w:tc>
        <w:tc>
          <w:tcPr>
            <w:tcW w:w="1040" w:type="dxa"/>
            <w:tcBorders>
              <w:top w:val="nil"/>
              <w:left w:val="nil"/>
              <w:bottom w:val="single" w:sz="4" w:space="0" w:color="auto"/>
              <w:right w:val="single" w:sz="4" w:space="0" w:color="auto"/>
            </w:tcBorders>
            <w:shd w:val="clear" w:color="auto" w:fill="auto"/>
            <w:noWrap/>
            <w:hideMark/>
          </w:tcPr>
          <w:p w14:paraId="5C211FC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DCC912B"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auto" w:fill="auto"/>
            <w:hideMark/>
          </w:tcPr>
          <w:p w14:paraId="2BEA1F33" w14:textId="77777777" w:rsidR="007E29D3" w:rsidRPr="007E29D3" w:rsidRDefault="007E29D3" w:rsidP="007E29D3">
            <w:pPr>
              <w:rPr>
                <w:color w:val="000000"/>
                <w:sz w:val="20"/>
                <w:szCs w:val="20"/>
              </w:rPr>
            </w:pPr>
            <w:r w:rsidRPr="007E29D3">
              <w:rPr>
                <w:color w:val="000000"/>
                <w:sz w:val="20"/>
                <w:szCs w:val="20"/>
              </w:rPr>
              <w:t>Блоки оконные из алюминиевого комбинированного профиля одинарной конструкции: с однокамерным стеклопакетом одностворчатые, неоткрываемые (ГОСТ 23166-99)</w:t>
            </w:r>
          </w:p>
        </w:tc>
        <w:tc>
          <w:tcPr>
            <w:tcW w:w="1276" w:type="dxa"/>
            <w:tcBorders>
              <w:top w:val="nil"/>
              <w:left w:val="nil"/>
              <w:bottom w:val="single" w:sz="4" w:space="0" w:color="auto"/>
              <w:right w:val="single" w:sz="4" w:space="0" w:color="auto"/>
            </w:tcBorders>
            <w:shd w:val="clear" w:color="auto" w:fill="auto"/>
            <w:noWrap/>
            <w:hideMark/>
          </w:tcPr>
          <w:p w14:paraId="4FBBB5AD"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6F3598FE" w14:textId="77777777" w:rsidR="007E29D3" w:rsidRPr="007E29D3" w:rsidRDefault="007E29D3" w:rsidP="007E29D3">
            <w:pPr>
              <w:jc w:val="right"/>
              <w:rPr>
                <w:color w:val="000000"/>
                <w:sz w:val="20"/>
                <w:szCs w:val="20"/>
              </w:rPr>
            </w:pPr>
            <w:r w:rsidRPr="007E29D3">
              <w:rPr>
                <w:color w:val="000000"/>
                <w:sz w:val="20"/>
                <w:szCs w:val="20"/>
              </w:rPr>
              <w:t>3,54</w:t>
            </w:r>
          </w:p>
        </w:tc>
        <w:tc>
          <w:tcPr>
            <w:tcW w:w="1275" w:type="dxa"/>
            <w:tcBorders>
              <w:top w:val="nil"/>
              <w:left w:val="nil"/>
              <w:bottom w:val="single" w:sz="4" w:space="0" w:color="auto"/>
              <w:right w:val="single" w:sz="4" w:space="0" w:color="auto"/>
            </w:tcBorders>
            <w:shd w:val="clear" w:color="auto" w:fill="auto"/>
            <w:noWrap/>
            <w:hideMark/>
          </w:tcPr>
          <w:p w14:paraId="763B3EBB" w14:textId="77777777" w:rsidR="007E29D3" w:rsidRPr="007E29D3" w:rsidRDefault="007E29D3" w:rsidP="007E29D3">
            <w:pPr>
              <w:jc w:val="right"/>
              <w:rPr>
                <w:color w:val="000000"/>
                <w:sz w:val="20"/>
                <w:szCs w:val="20"/>
              </w:rPr>
            </w:pPr>
            <w:r w:rsidRPr="007E29D3">
              <w:rPr>
                <w:color w:val="000000"/>
                <w:sz w:val="20"/>
                <w:szCs w:val="20"/>
              </w:rPr>
              <w:t xml:space="preserve">2 835,43 </w:t>
            </w:r>
          </w:p>
        </w:tc>
        <w:tc>
          <w:tcPr>
            <w:tcW w:w="2439" w:type="dxa"/>
            <w:tcBorders>
              <w:top w:val="nil"/>
              <w:left w:val="nil"/>
              <w:bottom w:val="single" w:sz="4" w:space="0" w:color="auto"/>
              <w:right w:val="single" w:sz="4" w:space="0" w:color="auto"/>
            </w:tcBorders>
            <w:shd w:val="clear" w:color="auto" w:fill="auto"/>
            <w:noWrap/>
            <w:hideMark/>
          </w:tcPr>
          <w:p w14:paraId="59E292E1" w14:textId="77777777" w:rsidR="007E29D3" w:rsidRPr="007E29D3" w:rsidRDefault="007E29D3" w:rsidP="007E29D3">
            <w:pPr>
              <w:jc w:val="right"/>
              <w:rPr>
                <w:color w:val="000000"/>
                <w:sz w:val="20"/>
                <w:szCs w:val="20"/>
              </w:rPr>
            </w:pPr>
            <w:r w:rsidRPr="007E29D3">
              <w:rPr>
                <w:color w:val="000000"/>
                <w:sz w:val="20"/>
                <w:szCs w:val="20"/>
              </w:rPr>
              <w:t xml:space="preserve">10 037,42 </w:t>
            </w:r>
          </w:p>
        </w:tc>
      </w:tr>
      <w:tr w:rsidR="007E29D3" w:rsidRPr="007E29D3" w14:paraId="6B45154B" w14:textId="77777777" w:rsidTr="007E29D3">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2C0B856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5108EC6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5E62D3A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105FC25C" w14:textId="77777777" w:rsidR="007E29D3" w:rsidRPr="007E29D3" w:rsidRDefault="007E29D3" w:rsidP="007E29D3">
            <w:pPr>
              <w:rPr>
                <w:b/>
                <w:bCs/>
                <w:color w:val="000000"/>
                <w:sz w:val="20"/>
                <w:szCs w:val="20"/>
              </w:rPr>
            </w:pPr>
            <w:r w:rsidRPr="007E29D3">
              <w:rPr>
                <w:b/>
                <w:bCs/>
                <w:color w:val="000000"/>
                <w:sz w:val="20"/>
                <w:szCs w:val="20"/>
              </w:rPr>
              <w:t>Окна ПВХ</w:t>
            </w:r>
          </w:p>
        </w:tc>
        <w:tc>
          <w:tcPr>
            <w:tcW w:w="1276" w:type="dxa"/>
            <w:tcBorders>
              <w:top w:val="nil"/>
              <w:left w:val="nil"/>
              <w:bottom w:val="single" w:sz="4" w:space="0" w:color="auto"/>
              <w:right w:val="single" w:sz="4" w:space="0" w:color="auto"/>
            </w:tcBorders>
            <w:shd w:val="clear" w:color="auto" w:fill="auto"/>
            <w:noWrap/>
            <w:hideMark/>
          </w:tcPr>
          <w:p w14:paraId="44AFF87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DDC048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CA5E52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3355525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5D6461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44ECCD7" w14:textId="77777777" w:rsidR="007E29D3" w:rsidRPr="007E29D3" w:rsidRDefault="007E29D3" w:rsidP="007E29D3">
            <w:pPr>
              <w:jc w:val="right"/>
              <w:rPr>
                <w:color w:val="000000"/>
                <w:sz w:val="20"/>
                <w:szCs w:val="20"/>
              </w:rPr>
            </w:pPr>
            <w:r w:rsidRPr="007E29D3">
              <w:rPr>
                <w:color w:val="000000"/>
                <w:sz w:val="20"/>
                <w:szCs w:val="20"/>
              </w:rPr>
              <w:t>1.3</w:t>
            </w:r>
          </w:p>
        </w:tc>
        <w:tc>
          <w:tcPr>
            <w:tcW w:w="1040" w:type="dxa"/>
            <w:tcBorders>
              <w:top w:val="nil"/>
              <w:left w:val="nil"/>
              <w:bottom w:val="single" w:sz="4" w:space="0" w:color="auto"/>
              <w:right w:val="single" w:sz="4" w:space="0" w:color="auto"/>
            </w:tcBorders>
            <w:shd w:val="clear" w:color="auto" w:fill="auto"/>
            <w:noWrap/>
            <w:hideMark/>
          </w:tcPr>
          <w:p w14:paraId="6E1531D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E25E7DD"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auto" w:fill="auto"/>
            <w:hideMark/>
          </w:tcPr>
          <w:p w14:paraId="4F3CCC58" w14:textId="77777777" w:rsidR="007E29D3" w:rsidRPr="007E29D3" w:rsidRDefault="007E29D3" w:rsidP="007E29D3">
            <w:pPr>
              <w:rPr>
                <w:color w:val="000000"/>
                <w:sz w:val="20"/>
                <w:szCs w:val="20"/>
              </w:rPr>
            </w:pPr>
            <w:r w:rsidRPr="007E29D3">
              <w:rPr>
                <w:color w:val="000000"/>
                <w:sz w:val="20"/>
                <w:szCs w:val="20"/>
              </w:rPr>
              <w:t>Установка в жилых и общественных зданиях оконных блоков из ПВХ профилей: поворотных (откидных, поворотно-откидных) с площадью проема до 2 м2 двухстворчатых</w:t>
            </w:r>
          </w:p>
        </w:tc>
        <w:tc>
          <w:tcPr>
            <w:tcW w:w="1276" w:type="dxa"/>
            <w:tcBorders>
              <w:top w:val="nil"/>
              <w:left w:val="nil"/>
              <w:bottom w:val="single" w:sz="4" w:space="0" w:color="auto"/>
              <w:right w:val="single" w:sz="4" w:space="0" w:color="auto"/>
            </w:tcBorders>
            <w:shd w:val="clear" w:color="auto" w:fill="auto"/>
            <w:noWrap/>
            <w:hideMark/>
          </w:tcPr>
          <w:p w14:paraId="6A783B9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193C23D" w14:textId="77777777" w:rsidR="007E29D3" w:rsidRPr="007E29D3" w:rsidRDefault="007E29D3" w:rsidP="007E29D3">
            <w:pPr>
              <w:jc w:val="right"/>
              <w:rPr>
                <w:color w:val="000000"/>
                <w:sz w:val="20"/>
                <w:szCs w:val="20"/>
              </w:rPr>
            </w:pPr>
            <w:r w:rsidRPr="007E29D3">
              <w:rPr>
                <w:color w:val="000000"/>
                <w:sz w:val="20"/>
                <w:szCs w:val="20"/>
              </w:rPr>
              <w:t>0,3631</w:t>
            </w:r>
          </w:p>
        </w:tc>
        <w:tc>
          <w:tcPr>
            <w:tcW w:w="1275" w:type="dxa"/>
            <w:tcBorders>
              <w:top w:val="nil"/>
              <w:left w:val="nil"/>
              <w:bottom w:val="single" w:sz="4" w:space="0" w:color="auto"/>
              <w:right w:val="single" w:sz="4" w:space="0" w:color="auto"/>
            </w:tcBorders>
            <w:shd w:val="clear" w:color="auto" w:fill="auto"/>
            <w:noWrap/>
            <w:hideMark/>
          </w:tcPr>
          <w:p w14:paraId="3C8F6D96" w14:textId="77777777" w:rsidR="007E29D3" w:rsidRPr="007E29D3" w:rsidRDefault="007E29D3" w:rsidP="007E29D3">
            <w:pPr>
              <w:jc w:val="right"/>
              <w:rPr>
                <w:color w:val="000000"/>
                <w:sz w:val="20"/>
                <w:szCs w:val="20"/>
              </w:rPr>
            </w:pPr>
            <w:r w:rsidRPr="007E29D3">
              <w:rPr>
                <w:color w:val="000000"/>
                <w:sz w:val="20"/>
                <w:szCs w:val="20"/>
              </w:rPr>
              <w:t xml:space="preserve">179 840,78 </w:t>
            </w:r>
          </w:p>
        </w:tc>
        <w:tc>
          <w:tcPr>
            <w:tcW w:w="2439" w:type="dxa"/>
            <w:tcBorders>
              <w:top w:val="nil"/>
              <w:left w:val="nil"/>
              <w:bottom w:val="single" w:sz="4" w:space="0" w:color="auto"/>
              <w:right w:val="single" w:sz="4" w:space="0" w:color="auto"/>
            </w:tcBorders>
            <w:shd w:val="clear" w:color="auto" w:fill="auto"/>
            <w:noWrap/>
            <w:hideMark/>
          </w:tcPr>
          <w:p w14:paraId="656BDBA5" w14:textId="77777777" w:rsidR="007E29D3" w:rsidRPr="007E29D3" w:rsidRDefault="007E29D3" w:rsidP="007E29D3">
            <w:pPr>
              <w:jc w:val="right"/>
              <w:rPr>
                <w:color w:val="000000"/>
                <w:sz w:val="20"/>
                <w:szCs w:val="20"/>
              </w:rPr>
            </w:pPr>
            <w:r w:rsidRPr="007E29D3">
              <w:rPr>
                <w:color w:val="000000"/>
                <w:sz w:val="20"/>
                <w:szCs w:val="20"/>
              </w:rPr>
              <w:t xml:space="preserve">65 300,19 </w:t>
            </w:r>
          </w:p>
        </w:tc>
      </w:tr>
      <w:tr w:rsidR="007E29D3" w:rsidRPr="007E29D3" w14:paraId="3D60F12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84B076B" w14:textId="77777777" w:rsidR="007E29D3" w:rsidRPr="007E29D3" w:rsidRDefault="007E29D3" w:rsidP="007E29D3">
            <w:pPr>
              <w:jc w:val="right"/>
              <w:rPr>
                <w:color w:val="000000"/>
                <w:sz w:val="20"/>
                <w:szCs w:val="20"/>
              </w:rPr>
            </w:pPr>
            <w:r w:rsidRPr="007E29D3">
              <w:rPr>
                <w:color w:val="000000"/>
                <w:sz w:val="20"/>
                <w:szCs w:val="20"/>
              </w:rPr>
              <w:t>1.4</w:t>
            </w:r>
          </w:p>
        </w:tc>
        <w:tc>
          <w:tcPr>
            <w:tcW w:w="1040" w:type="dxa"/>
            <w:tcBorders>
              <w:top w:val="nil"/>
              <w:left w:val="nil"/>
              <w:bottom w:val="single" w:sz="4" w:space="0" w:color="auto"/>
              <w:right w:val="single" w:sz="4" w:space="0" w:color="auto"/>
            </w:tcBorders>
            <w:shd w:val="clear" w:color="auto" w:fill="auto"/>
            <w:noWrap/>
            <w:hideMark/>
          </w:tcPr>
          <w:p w14:paraId="3168567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ACA98E2"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auto" w:fill="auto"/>
            <w:hideMark/>
          </w:tcPr>
          <w:p w14:paraId="1957D4AB" w14:textId="77777777" w:rsidR="007E29D3" w:rsidRPr="007E29D3" w:rsidRDefault="007E29D3" w:rsidP="007E29D3">
            <w:pPr>
              <w:rPr>
                <w:color w:val="000000"/>
                <w:sz w:val="20"/>
                <w:szCs w:val="20"/>
              </w:rPr>
            </w:pPr>
            <w:r w:rsidRPr="007E29D3">
              <w:rPr>
                <w:color w:val="000000"/>
                <w:sz w:val="20"/>
                <w:szCs w:val="20"/>
              </w:rPr>
              <w:t>Блок оконный пластиковый: двустворчатый, с глухой и поворотно-откидной створкой, двухкамерным стеклопакетом (32 мм), площадью до 2 м2</w:t>
            </w:r>
          </w:p>
        </w:tc>
        <w:tc>
          <w:tcPr>
            <w:tcW w:w="1276" w:type="dxa"/>
            <w:tcBorders>
              <w:top w:val="nil"/>
              <w:left w:val="nil"/>
              <w:bottom w:val="single" w:sz="4" w:space="0" w:color="auto"/>
              <w:right w:val="single" w:sz="4" w:space="0" w:color="auto"/>
            </w:tcBorders>
            <w:shd w:val="clear" w:color="auto" w:fill="auto"/>
            <w:noWrap/>
            <w:hideMark/>
          </w:tcPr>
          <w:p w14:paraId="5986714C"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15B54DE6" w14:textId="77777777" w:rsidR="007E29D3" w:rsidRPr="007E29D3" w:rsidRDefault="007E29D3" w:rsidP="007E29D3">
            <w:pPr>
              <w:jc w:val="right"/>
              <w:rPr>
                <w:color w:val="000000"/>
                <w:sz w:val="20"/>
                <w:szCs w:val="20"/>
              </w:rPr>
            </w:pPr>
            <w:r w:rsidRPr="007E29D3">
              <w:rPr>
                <w:color w:val="000000"/>
                <w:sz w:val="20"/>
                <w:szCs w:val="20"/>
              </w:rPr>
              <w:t>36,31</w:t>
            </w:r>
          </w:p>
        </w:tc>
        <w:tc>
          <w:tcPr>
            <w:tcW w:w="1275" w:type="dxa"/>
            <w:tcBorders>
              <w:top w:val="nil"/>
              <w:left w:val="nil"/>
              <w:bottom w:val="single" w:sz="4" w:space="0" w:color="auto"/>
              <w:right w:val="single" w:sz="4" w:space="0" w:color="auto"/>
            </w:tcBorders>
            <w:shd w:val="clear" w:color="auto" w:fill="auto"/>
            <w:noWrap/>
            <w:hideMark/>
          </w:tcPr>
          <w:p w14:paraId="677A2980" w14:textId="77777777" w:rsidR="007E29D3" w:rsidRPr="007E29D3" w:rsidRDefault="007E29D3" w:rsidP="007E29D3">
            <w:pPr>
              <w:jc w:val="right"/>
              <w:rPr>
                <w:color w:val="000000"/>
                <w:sz w:val="20"/>
                <w:szCs w:val="20"/>
              </w:rPr>
            </w:pPr>
            <w:r w:rsidRPr="007E29D3">
              <w:rPr>
                <w:color w:val="000000"/>
                <w:sz w:val="20"/>
                <w:szCs w:val="20"/>
              </w:rPr>
              <w:t xml:space="preserve">20 466,08 </w:t>
            </w:r>
          </w:p>
        </w:tc>
        <w:tc>
          <w:tcPr>
            <w:tcW w:w="2439" w:type="dxa"/>
            <w:tcBorders>
              <w:top w:val="nil"/>
              <w:left w:val="nil"/>
              <w:bottom w:val="single" w:sz="4" w:space="0" w:color="auto"/>
              <w:right w:val="single" w:sz="4" w:space="0" w:color="auto"/>
            </w:tcBorders>
            <w:shd w:val="clear" w:color="auto" w:fill="auto"/>
            <w:noWrap/>
            <w:hideMark/>
          </w:tcPr>
          <w:p w14:paraId="5496EF23" w14:textId="77777777" w:rsidR="007E29D3" w:rsidRPr="007E29D3" w:rsidRDefault="007E29D3" w:rsidP="007E29D3">
            <w:pPr>
              <w:jc w:val="right"/>
              <w:rPr>
                <w:color w:val="000000"/>
                <w:sz w:val="20"/>
                <w:szCs w:val="20"/>
              </w:rPr>
            </w:pPr>
            <w:r w:rsidRPr="007E29D3">
              <w:rPr>
                <w:color w:val="000000"/>
                <w:sz w:val="20"/>
                <w:szCs w:val="20"/>
              </w:rPr>
              <w:t xml:space="preserve">743 123,36 </w:t>
            </w:r>
          </w:p>
        </w:tc>
      </w:tr>
      <w:tr w:rsidR="007E29D3" w:rsidRPr="007E29D3" w14:paraId="1B4C9C2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B110E8F" w14:textId="77777777" w:rsidR="007E29D3" w:rsidRPr="007E29D3" w:rsidRDefault="007E29D3" w:rsidP="007E29D3">
            <w:pPr>
              <w:jc w:val="right"/>
              <w:rPr>
                <w:color w:val="000000"/>
                <w:sz w:val="20"/>
                <w:szCs w:val="20"/>
              </w:rPr>
            </w:pPr>
            <w:r w:rsidRPr="007E29D3">
              <w:rPr>
                <w:color w:val="000000"/>
                <w:sz w:val="20"/>
                <w:szCs w:val="20"/>
              </w:rPr>
              <w:lastRenderedPageBreak/>
              <w:t>1.5</w:t>
            </w:r>
          </w:p>
        </w:tc>
        <w:tc>
          <w:tcPr>
            <w:tcW w:w="1040" w:type="dxa"/>
            <w:tcBorders>
              <w:top w:val="nil"/>
              <w:left w:val="nil"/>
              <w:bottom w:val="single" w:sz="4" w:space="0" w:color="auto"/>
              <w:right w:val="single" w:sz="4" w:space="0" w:color="auto"/>
            </w:tcBorders>
            <w:shd w:val="clear" w:color="auto" w:fill="auto"/>
            <w:noWrap/>
            <w:hideMark/>
          </w:tcPr>
          <w:p w14:paraId="68685B2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67E4496"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auto" w:fill="auto"/>
            <w:hideMark/>
          </w:tcPr>
          <w:p w14:paraId="3519D84E" w14:textId="77777777" w:rsidR="007E29D3" w:rsidRPr="007E29D3" w:rsidRDefault="007E29D3" w:rsidP="007E29D3">
            <w:pPr>
              <w:rPr>
                <w:color w:val="000000"/>
                <w:sz w:val="20"/>
                <w:szCs w:val="20"/>
              </w:rPr>
            </w:pPr>
            <w:r w:rsidRPr="007E29D3">
              <w:rPr>
                <w:color w:val="000000"/>
                <w:sz w:val="20"/>
                <w:szCs w:val="20"/>
              </w:rPr>
              <w:t>Установка в жилых и общественных зданиях оконных блоков из ПВХ профилей: поворотных (откидных, поворотно-откидных) с площадью проема более 2 м2 трехстворчатых, в том числе при наличии створок глухого остекления</w:t>
            </w:r>
          </w:p>
        </w:tc>
        <w:tc>
          <w:tcPr>
            <w:tcW w:w="1276" w:type="dxa"/>
            <w:tcBorders>
              <w:top w:val="nil"/>
              <w:left w:val="nil"/>
              <w:bottom w:val="single" w:sz="4" w:space="0" w:color="auto"/>
              <w:right w:val="single" w:sz="4" w:space="0" w:color="auto"/>
            </w:tcBorders>
            <w:shd w:val="clear" w:color="auto" w:fill="auto"/>
            <w:noWrap/>
            <w:hideMark/>
          </w:tcPr>
          <w:p w14:paraId="3B8BE97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187B4B3" w14:textId="77777777" w:rsidR="007E29D3" w:rsidRPr="007E29D3" w:rsidRDefault="007E29D3" w:rsidP="007E29D3">
            <w:pPr>
              <w:jc w:val="right"/>
              <w:rPr>
                <w:color w:val="000000"/>
                <w:sz w:val="20"/>
                <w:szCs w:val="20"/>
              </w:rPr>
            </w:pPr>
            <w:r w:rsidRPr="007E29D3">
              <w:rPr>
                <w:color w:val="000000"/>
                <w:sz w:val="20"/>
                <w:szCs w:val="20"/>
              </w:rPr>
              <w:t>0,2364</w:t>
            </w:r>
          </w:p>
        </w:tc>
        <w:tc>
          <w:tcPr>
            <w:tcW w:w="1275" w:type="dxa"/>
            <w:tcBorders>
              <w:top w:val="nil"/>
              <w:left w:val="nil"/>
              <w:bottom w:val="single" w:sz="4" w:space="0" w:color="auto"/>
              <w:right w:val="single" w:sz="4" w:space="0" w:color="auto"/>
            </w:tcBorders>
            <w:shd w:val="clear" w:color="auto" w:fill="auto"/>
            <w:noWrap/>
            <w:hideMark/>
          </w:tcPr>
          <w:p w14:paraId="4E2BFB49" w14:textId="77777777" w:rsidR="007E29D3" w:rsidRPr="007E29D3" w:rsidRDefault="007E29D3" w:rsidP="007E29D3">
            <w:pPr>
              <w:jc w:val="right"/>
              <w:rPr>
                <w:color w:val="000000"/>
                <w:sz w:val="20"/>
                <w:szCs w:val="20"/>
              </w:rPr>
            </w:pPr>
            <w:r w:rsidRPr="007E29D3">
              <w:rPr>
                <w:color w:val="000000"/>
                <w:sz w:val="20"/>
                <w:szCs w:val="20"/>
              </w:rPr>
              <w:t xml:space="preserve">142 051,57 </w:t>
            </w:r>
          </w:p>
        </w:tc>
        <w:tc>
          <w:tcPr>
            <w:tcW w:w="2439" w:type="dxa"/>
            <w:tcBorders>
              <w:top w:val="nil"/>
              <w:left w:val="nil"/>
              <w:bottom w:val="single" w:sz="4" w:space="0" w:color="auto"/>
              <w:right w:val="single" w:sz="4" w:space="0" w:color="auto"/>
            </w:tcBorders>
            <w:shd w:val="clear" w:color="auto" w:fill="auto"/>
            <w:noWrap/>
            <w:hideMark/>
          </w:tcPr>
          <w:p w14:paraId="08540B92" w14:textId="77777777" w:rsidR="007E29D3" w:rsidRPr="007E29D3" w:rsidRDefault="007E29D3" w:rsidP="007E29D3">
            <w:pPr>
              <w:jc w:val="right"/>
              <w:rPr>
                <w:color w:val="000000"/>
                <w:sz w:val="20"/>
                <w:szCs w:val="20"/>
              </w:rPr>
            </w:pPr>
            <w:r w:rsidRPr="007E29D3">
              <w:rPr>
                <w:color w:val="000000"/>
                <w:sz w:val="20"/>
                <w:szCs w:val="20"/>
              </w:rPr>
              <w:t xml:space="preserve">33 580,99 </w:t>
            </w:r>
          </w:p>
        </w:tc>
      </w:tr>
      <w:tr w:rsidR="007E29D3" w:rsidRPr="007E29D3" w14:paraId="4288B11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50E91C0" w14:textId="77777777" w:rsidR="007E29D3" w:rsidRPr="007E29D3" w:rsidRDefault="007E29D3" w:rsidP="007E29D3">
            <w:pPr>
              <w:jc w:val="right"/>
              <w:rPr>
                <w:color w:val="000000"/>
                <w:sz w:val="20"/>
                <w:szCs w:val="20"/>
              </w:rPr>
            </w:pPr>
            <w:r w:rsidRPr="007E29D3">
              <w:rPr>
                <w:color w:val="000000"/>
                <w:sz w:val="20"/>
                <w:szCs w:val="20"/>
              </w:rPr>
              <w:t>1.6</w:t>
            </w:r>
          </w:p>
        </w:tc>
        <w:tc>
          <w:tcPr>
            <w:tcW w:w="1040" w:type="dxa"/>
            <w:tcBorders>
              <w:top w:val="nil"/>
              <w:left w:val="nil"/>
              <w:bottom w:val="single" w:sz="4" w:space="0" w:color="auto"/>
              <w:right w:val="single" w:sz="4" w:space="0" w:color="auto"/>
            </w:tcBorders>
            <w:shd w:val="clear" w:color="auto" w:fill="auto"/>
            <w:noWrap/>
            <w:hideMark/>
          </w:tcPr>
          <w:p w14:paraId="7AFA64F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2FF447E"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auto" w:fill="auto"/>
            <w:hideMark/>
          </w:tcPr>
          <w:p w14:paraId="45F398F9" w14:textId="77777777" w:rsidR="007E29D3" w:rsidRPr="007E29D3" w:rsidRDefault="007E29D3" w:rsidP="007E29D3">
            <w:pPr>
              <w:rPr>
                <w:color w:val="000000"/>
                <w:sz w:val="20"/>
                <w:szCs w:val="20"/>
              </w:rPr>
            </w:pPr>
            <w:r w:rsidRPr="007E29D3">
              <w:rPr>
                <w:color w:val="000000"/>
                <w:sz w:val="20"/>
                <w:szCs w:val="20"/>
              </w:rPr>
              <w:t>Блок оконный пластиковый: трехстворчатый, с двумя поворотными створками, двухкамерным стеклопакетом (32 мм), площадью более 3 м2</w:t>
            </w:r>
          </w:p>
        </w:tc>
        <w:tc>
          <w:tcPr>
            <w:tcW w:w="1276" w:type="dxa"/>
            <w:tcBorders>
              <w:top w:val="nil"/>
              <w:left w:val="nil"/>
              <w:bottom w:val="single" w:sz="4" w:space="0" w:color="auto"/>
              <w:right w:val="single" w:sz="4" w:space="0" w:color="auto"/>
            </w:tcBorders>
            <w:shd w:val="clear" w:color="auto" w:fill="auto"/>
            <w:noWrap/>
            <w:hideMark/>
          </w:tcPr>
          <w:p w14:paraId="2D406465"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1A584BAA" w14:textId="77777777" w:rsidR="007E29D3" w:rsidRPr="007E29D3" w:rsidRDefault="007E29D3" w:rsidP="007E29D3">
            <w:pPr>
              <w:jc w:val="right"/>
              <w:rPr>
                <w:color w:val="000000"/>
                <w:sz w:val="20"/>
                <w:szCs w:val="20"/>
              </w:rPr>
            </w:pPr>
            <w:r w:rsidRPr="007E29D3">
              <w:rPr>
                <w:color w:val="000000"/>
                <w:sz w:val="20"/>
                <w:szCs w:val="20"/>
              </w:rPr>
              <w:t>20,7</w:t>
            </w:r>
          </w:p>
        </w:tc>
        <w:tc>
          <w:tcPr>
            <w:tcW w:w="1275" w:type="dxa"/>
            <w:tcBorders>
              <w:top w:val="nil"/>
              <w:left w:val="nil"/>
              <w:bottom w:val="single" w:sz="4" w:space="0" w:color="auto"/>
              <w:right w:val="single" w:sz="4" w:space="0" w:color="auto"/>
            </w:tcBorders>
            <w:shd w:val="clear" w:color="auto" w:fill="auto"/>
            <w:noWrap/>
            <w:hideMark/>
          </w:tcPr>
          <w:p w14:paraId="485B6B7C" w14:textId="77777777" w:rsidR="007E29D3" w:rsidRPr="007E29D3" w:rsidRDefault="007E29D3" w:rsidP="007E29D3">
            <w:pPr>
              <w:jc w:val="right"/>
              <w:rPr>
                <w:color w:val="000000"/>
                <w:sz w:val="20"/>
                <w:szCs w:val="20"/>
              </w:rPr>
            </w:pPr>
            <w:r w:rsidRPr="007E29D3">
              <w:rPr>
                <w:color w:val="000000"/>
                <w:sz w:val="20"/>
                <w:szCs w:val="20"/>
              </w:rPr>
              <w:t xml:space="preserve">19 589,51 </w:t>
            </w:r>
          </w:p>
        </w:tc>
        <w:tc>
          <w:tcPr>
            <w:tcW w:w="2439" w:type="dxa"/>
            <w:tcBorders>
              <w:top w:val="nil"/>
              <w:left w:val="nil"/>
              <w:bottom w:val="single" w:sz="4" w:space="0" w:color="auto"/>
              <w:right w:val="single" w:sz="4" w:space="0" w:color="auto"/>
            </w:tcBorders>
            <w:shd w:val="clear" w:color="auto" w:fill="auto"/>
            <w:noWrap/>
            <w:hideMark/>
          </w:tcPr>
          <w:p w14:paraId="76374CC2" w14:textId="77777777" w:rsidR="007E29D3" w:rsidRPr="007E29D3" w:rsidRDefault="007E29D3" w:rsidP="007E29D3">
            <w:pPr>
              <w:jc w:val="right"/>
              <w:rPr>
                <w:color w:val="000000"/>
                <w:sz w:val="20"/>
                <w:szCs w:val="20"/>
              </w:rPr>
            </w:pPr>
            <w:r w:rsidRPr="007E29D3">
              <w:rPr>
                <w:color w:val="000000"/>
                <w:sz w:val="20"/>
                <w:szCs w:val="20"/>
              </w:rPr>
              <w:t xml:space="preserve">405 502,86 </w:t>
            </w:r>
          </w:p>
        </w:tc>
      </w:tr>
      <w:tr w:rsidR="007E29D3" w:rsidRPr="007E29D3" w14:paraId="70C9A78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0FE16D3" w14:textId="77777777" w:rsidR="007E29D3" w:rsidRPr="007E29D3" w:rsidRDefault="007E29D3" w:rsidP="007E29D3">
            <w:pPr>
              <w:jc w:val="right"/>
              <w:rPr>
                <w:color w:val="000000"/>
                <w:sz w:val="20"/>
                <w:szCs w:val="20"/>
              </w:rPr>
            </w:pPr>
            <w:r w:rsidRPr="007E29D3">
              <w:rPr>
                <w:color w:val="000000"/>
                <w:sz w:val="20"/>
                <w:szCs w:val="20"/>
              </w:rPr>
              <w:t>1.7</w:t>
            </w:r>
          </w:p>
        </w:tc>
        <w:tc>
          <w:tcPr>
            <w:tcW w:w="1040" w:type="dxa"/>
            <w:tcBorders>
              <w:top w:val="nil"/>
              <w:left w:val="nil"/>
              <w:bottom w:val="single" w:sz="4" w:space="0" w:color="auto"/>
              <w:right w:val="single" w:sz="4" w:space="0" w:color="auto"/>
            </w:tcBorders>
            <w:shd w:val="clear" w:color="auto" w:fill="auto"/>
            <w:noWrap/>
            <w:hideMark/>
          </w:tcPr>
          <w:p w14:paraId="7EBE45D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48B0560"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auto" w:fill="auto"/>
            <w:hideMark/>
          </w:tcPr>
          <w:p w14:paraId="445A28D7" w14:textId="77777777" w:rsidR="007E29D3" w:rsidRPr="007E29D3" w:rsidRDefault="007E29D3" w:rsidP="007E29D3">
            <w:pPr>
              <w:rPr>
                <w:color w:val="000000"/>
                <w:sz w:val="20"/>
                <w:szCs w:val="20"/>
              </w:rPr>
            </w:pPr>
            <w:r w:rsidRPr="007E29D3">
              <w:rPr>
                <w:color w:val="000000"/>
                <w:sz w:val="20"/>
                <w:szCs w:val="20"/>
              </w:rPr>
              <w:t>Блок оконный пластиковый: трехстворчатый, с поворотной и поворотно-откидной створкой, двухкамерным стеклопакетом (32 мм), площадью до 3 м2</w:t>
            </w:r>
          </w:p>
        </w:tc>
        <w:tc>
          <w:tcPr>
            <w:tcW w:w="1276" w:type="dxa"/>
            <w:tcBorders>
              <w:top w:val="nil"/>
              <w:left w:val="nil"/>
              <w:bottom w:val="single" w:sz="4" w:space="0" w:color="auto"/>
              <w:right w:val="single" w:sz="4" w:space="0" w:color="auto"/>
            </w:tcBorders>
            <w:shd w:val="clear" w:color="auto" w:fill="auto"/>
            <w:noWrap/>
            <w:hideMark/>
          </w:tcPr>
          <w:p w14:paraId="51DD8856"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3AC428FA" w14:textId="77777777" w:rsidR="007E29D3" w:rsidRPr="007E29D3" w:rsidRDefault="007E29D3" w:rsidP="007E29D3">
            <w:pPr>
              <w:jc w:val="right"/>
              <w:rPr>
                <w:color w:val="000000"/>
                <w:sz w:val="20"/>
                <w:szCs w:val="20"/>
              </w:rPr>
            </w:pPr>
            <w:r w:rsidRPr="007E29D3">
              <w:rPr>
                <w:color w:val="000000"/>
                <w:sz w:val="20"/>
                <w:szCs w:val="20"/>
              </w:rPr>
              <w:t>2,94</w:t>
            </w:r>
          </w:p>
        </w:tc>
        <w:tc>
          <w:tcPr>
            <w:tcW w:w="1275" w:type="dxa"/>
            <w:tcBorders>
              <w:top w:val="nil"/>
              <w:left w:val="nil"/>
              <w:bottom w:val="single" w:sz="4" w:space="0" w:color="auto"/>
              <w:right w:val="single" w:sz="4" w:space="0" w:color="auto"/>
            </w:tcBorders>
            <w:shd w:val="clear" w:color="auto" w:fill="auto"/>
            <w:noWrap/>
            <w:hideMark/>
          </w:tcPr>
          <w:p w14:paraId="1264E194" w14:textId="77777777" w:rsidR="007E29D3" w:rsidRPr="007E29D3" w:rsidRDefault="007E29D3" w:rsidP="007E29D3">
            <w:pPr>
              <w:jc w:val="right"/>
              <w:rPr>
                <w:color w:val="000000"/>
                <w:sz w:val="20"/>
                <w:szCs w:val="20"/>
              </w:rPr>
            </w:pPr>
            <w:r w:rsidRPr="007E29D3">
              <w:rPr>
                <w:color w:val="000000"/>
                <w:sz w:val="20"/>
                <w:szCs w:val="20"/>
              </w:rPr>
              <w:t xml:space="preserve">21 819,51 </w:t>
            </w:r>
          </w:p>
        </w:tc>
        <w:tc>
          <w:tcPr>
            <w:tcW w:w="2439" w:type="dxa"/>
            <w:tcBorders>
              <w:top w:val="nil"/>
              <w:left w:val="nil"/>
              <w:bottom w:val="single" w:sz="4" w:space="0" w:color="auto"/>
              <w:right w:val="single" w:sz="4" w:space="0" w:color="auto"/>
            </w:tcBorders>
            <w:shd w:val="clear" w:color="auto" w:fill="auto"/>
            <w:noWrap/>
            <w:hideMark/>
          </w:tcPr>
          <w:p w14:paraId="432EADAD" w14:textId="77777777" w:rsidR="007E29D3" w:rsidRPr="007E29D3" w:rsidRDefault="007E29D3" w:rsidP="007E29D3">
            <w:pPr>
              <w:jc w:val="right"/>
              <w:rPr>
                <w:color w:val="000000"/>
                <w:sz w:val="20"/>
                <w:szCs w:val="20"/>
              </w:rPr>
            </w:pPr>
            <w:r w:rsidRPr="007E29D3">
              <w:rPr>
                <w:color w:val="000000"/>
                <w:sz w:val="20"/>
                <w:szCs w:val="20"/>
              </w:rPr>
              <w:t xml:space="preserve">64 149,36 </w:t>
            </w:r>
          </w:p>
        </w:tc>
      </w:tr>
      <w:tr w:rsidR="007E29D3" w:rsidRPr="007E29D3" w14:paraId="1ACD749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32DC70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0E394CA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473E9F3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486E5406" w14:textId="77777777" w:rsidR="007E29D3" w:rsidRPr="007E29D3" w:rsidRDefault="007E29D3" w:rsidP="007E29D3">
            <w:pPr>
              <w:rPr>
                <w:b/>
                <w:bCs/>
                <w:color w:val="000000"/>
                <w:sz w:val="20"/>
                <w:szCs w:val="20"/>
              </w:rPr>
            </w:pPr>
            <w:r w:rsidRPr="007E29D3">
              <w:rPr>
                <w:b/>
                <w:bCs/>
                <w:color w:val="000000"/>
                <w:sz w:val="20"/>
                <w:szCs w:val="20"/>
              </w:rPr>
              <w:t>Блоки противопожарные ОП 6-9EI30, ОП20-18EI30, ФР 9-9EI30, ОД 9-21EI30</w:t>
            </w:r>
          </w:p>
        </w:tc>
        <w:tc>
          <w:tcPr>
            <w:tcW w:w="1276" w:type="dxa"/>
            <w:tcBorders>
              <w:top w:val="nil"/>
              <w:left w:val="nil"/>
              <w:bottom w:val="single" w:sz="4" w:space="0" w:color="auto"/>
              <w:right w:val="single" w:sz="4" w:space="0" w:color="auto"/>
            </w:tcBorders>
            <w:shd w:val="clear" w:color="auto" w:fill="auto"/>
            <w:noWrap/>
            <w:hideMark/>
          </w:tcPr>
          <w:p w14:paraId="4B9A449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7847447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119F4E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3BD5F96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02F93C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6FF1AC6" w14:textId="77777777" w:rsidR="007E29D3" w:rsidRPr="007E29D3" w:rsidRDefault="007E29D3" w:rsidP="007E29D3">
            <w:pPr>
              <w:jc w:val="right"/>
              <w:rPr>
                <w:color w:val="000000"/>
                <w:sz w:val="20"/>
                <w:szCs w:val="20"/>
              </w:rPr>
            </w:pPr>
            <w:r w:rsidRPr="007E29D3">
              <w:rPr>
                <w:color w:val="000000"/>
                <w:sz w:val="20"/>
                <w:szCs w:val="20"/>
              </w:rPr>
              <w:t>1.8</w:t>
            </w:r>
          </w:p>
        </w:tc>
        <w:tc>
          <w:tcPr>
            <w:tcW w:w="1040" w:type="dxa"/>
            <w:tcBorders>
              <w:top w:val="nil"/>
              <w:left w:val="nil"/>
              <w:bottom w:val="single" w:sz="4" w:space="0" w:color="auto"/>
              <w:right w:val="single" w:sz="4" w:space="0" w:color="auto"/>
            </w:tcBorders>
            <w:shd w:val="clear" w:color="auto" w:fill="auto"/>
            <w:noWrap/>
            <w:hideMark/>
          </w:tcPr>
          <w:p w14:paraId="13B30E2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7338B92"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auto" w:fill="auto"/>
            <w:hideMark/>
          </w:tcPr>
          <w:p w14:paraId="6F7E34DB" w14:textId="77777777" w:rsidR="007E29D3" w:rsidRPr="007E29D3" w:rsidRDefault="007E29D3" w:rsidP="007E29D3">
            <w:pPr>
              <w:rPr>
                <w:color w:val="000000"/>
                <w:sz w:val="20"/>
                <w:szCs w:val="20"/>
              </w:rPr>
            </w:pPr>
            <w:r w:rsidRPr="007E29D3">
              <w:rPr>
                <w:color w:val="000000"/>
                <w:sz w:val="20"/>
                <w:szCs w:val="20"/>
              </w:rPr>
              <w:t>Установка в жилых и общественных зданиях оконных блоков из ПВХ профилей: глухих с площадью проема до 2 м2</w:t>
            </w:r>
          </w:p>
        </w:tc>
        <w:tc>
          <w:tcPr>
            <w:tcW w:w="1276" w:type="dxa"/>
            <w:tcBorders>
              <w:top w:val="nil"/>
              <w:left w:val="nil"/>
              <w:bottom w:val="single" w:sz="4" w:space="0" w:color="auto"/>
              <w:right w:val="single" w:sz="4" w:space="0" w:color="auto"/>
            </w:tcBorders>
            <w:shd w:val="clear" w:color="auto" w:fill="auto"/>
            <w:noWrap/>
            <w:hideMark/>
          </w:tcPr>
          <w:p w14:paraId="57BEA71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481C64EF" w14:textId="77777777" w:rsidR="007E29D3" w:rsidRPr="007E29D3" w:rsidRDefault="007E29D3" w:rsidP="007E29D3">
            <w:pPr>
              <w:jc w:val="right"/>
              <w:rPr>
                <w:color w:val="000000"/>
                <w:sz w:val="20"/>
                <w:szCs w:val="20"/>
              </w:rPr>
            </w:pPr>
            <w:r w:rsidRPr="007E29D3">
              <w:rPr>
                <w:color w:val="000000"/>
                <w:sz w:val="20"/>
                <w:szCs w:val="20"/>
              </w:rPr>
              <w:t>0,0414</w:t>
            </w:r>
          </w:p>
        </w:tc>
        <w:tc>
          <w:tcPr>
            <w:tcW w:w="1275" w:type="dxa"/>
            <w:tcBorders>
              <w:top w:val="nil"/>
              <w:left w:val="nil"/>
              <w:bottom w:val="single" w:sz="4" w:space="0" w:color="auto"/>
              <w:right w:val="single" w:sz="4" w:space="0" w:color="auto"/>
            </w:tcBorders>
            <w:shd w:val="clear" w:color="auto" w:fill="auto"/>
            <w:noWrap/>
            <w:hideMark/>
          </w:tcPr>
          <w:p w14:paraId="04590749" w14:textId="77777777" w:rsidR="007E29D3" w:rsidRPr="007E29D3" w:rsidRDefault="007E29D3" w:rsidP="007E29D3">
            <w:pPr>
              <w:jc w:val="right"/>
              <w:rPr>
                <w:color w:val="000000"/>
                <w:sz w:val="20"/>
                <w:szCs w:val="20"/>
              </w:rPr>
            </w:pPr>
            <w:r w:rsidRPr="007E29D3">
              <w:rPr>
                <w:color w:val="000000"/>
                <w:sz w:val="20"/>
                <w:szCs w:val="20"/>
              </w:rPr>
              <w:t xml:space="preserve">166 420,56 </w:t>
            </w:r>
          </w:p>
        </w:tc>
        <w:tc>
          <w:tcPr>
            <w:tcW w:w="2439" w:type="dxa"/>
            <w:tcBorders>
              <w:top w:val="nil"/>
              <w:left w:val="nil"/>
              <w:bottom w:val="single" w:sz="4" w:space="0" w:color="auto"/>
              <w:right w:val="single" w:sz="4" w:space="0" w:color="auto"/>
            </w:tcBorders>
            <w:shd w:val="clear" w:color="auto" w:fill="auto"/>
            <w:noWrap/>
            <w:hideMark/>
          </w:tcPr>
          <w:p w14:paraId="6679228E" w14:textId="77777777" w:rsidR="007E29D3" w:rsidRPr="007E29D3" w:rsidRDefault="007E29D3" w:rsidP="007E29D3">
            <w:pPr>
              <w:jc w:val="right"/>
              <w:rPr>
                <w:color w:val="000000"/>
                <w:sz w:val="20"/>
                <w:szCs w:val="20"/>
              </w:rPr>
            </w:pPr>
            <w:r w:rsidRPr="007E29D3">
              <w:rPr>
                <w:color w:val="000000"/>
                <w:sz w:val="20"/>
                <w:szCs w:val="20"/>
              </w:rPr>
              <w:t xml:space="preserve">6 889,81 </w:t>
            </w:r>
          </w:p>
        </w:tc>
      </w:tr>
      <w:tr w:rsidR="007E29D3" w:rsidRPr="007E29D3" w14:paraId="22A2A18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C450C3D" w14:textId="77777777" w:rsidR="007E29D3" w:rsidRPr="007E29D3" w:rsidRDefault="007E29D3" w:rsidP="007E29D3">
            <w:pPr>
              <w:jc w:val="right"/>
              <w:rPr>
                <w:color w:val="000000"/>
                <w:sz w:val="20"/>
                <w:szCs w:val="20"/>
              </w:rPr>
            </w:pPr>
            <w:r w:rsidRPr="007E29D3">
              <w:rPr>
                <w:color w:val="000000"/>
                <w:sz w:val="20"/>
                <w:szCs w:val="20"/>
              </w:rPr>
              <w:t>1.9</w:t>
            </w:r>
          </w:p>
        </w:tc>
        <w:tc>
          <w:tcPr>
            <w:tcW w:w="1040" w:type="dxa"/>
            <w:tcBorders>
              <w:top w:val="nil"/>
              <w:left w:val="nil"/>
              <w:bottom w:val="single" w:sz="4" w:space="0" w:color="auto"/>
              <w:right w:val="single" w:sz="4" w:space="0" w:color="auto"/>
            </w:tcBorders>
            <w:shd w:val="clear" w:color="auto" w:fill="auto"/>
            <w:noWrap/>
            <w:hideMark/>
          </w:tcPr>
          <w:p w14:paraId="0FF35CE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6409EA2"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auto" w:fill="auto"/>
            <w:hideMark/>
          </w:tcPr>
          <w:p w14:paraId="7812589B" w14:textId="77777777" w:rsidR="007E29D3" w:rsidRPr="007E29D3" w:rsidRDefault="007E29D3" w:rsidP="007E29D3">
            <w:pPr>
              <w:rPr>
                <w:color w:val="000000"/>
                <w:sz w:val="20"/>
                <w:szCs w:val="20"/>
              </w:rPr>
            </w:pPr>
            <w:r w:rsidRPr="007E29D3">
              <w:rPr>
                <w:color w:val="000000"/>
                <w:sz w:val="20"/>
                <w:szCs w:val="20"/>
              </w:rPr>
              <w:t>Блоки оконные противопожарные EI30 860(h)х870 мм</w:t>
            </w:r>
          </w:p>
        </w:tc>
        <w:tc>
          <w:tcPr>
            <w:tcW w:w="1276" w:type="dxa"/>
            <w:tcBorders>
              <w:top w:val="nil"/>
              <w:left w:val="nil"/>
              <w:bottom w:val="single" w:sz="4" w:space="0" w:color="auto"/>
              <w:right w:val="single" w:sz="4" w:space="0" w:color="auto"/>
            </w:tcBorders>
            <w:shd w:val="clear" w:color="auto" w:fill="auto"/>
            <w:noWrap/>
            <w:hideMark/>
          </w:tcPr>
          <w:p w14:paraId="72DE358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1B7982A"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auto" w:fill="auto"/>
            <w:noWrap/>
            <w:hideMark/>
          </w:tcPr>
          <w:p w14:paraId="0B55584E" w14:textId="77777777" w:rsidR="007E29D3" w:rsidRPr="007E29D3" w:rsidRDefault="007E29D3" w:rsidP="007E29D3">
            <w:pPr>
              <w:jc w:val="right"/>
              <w:rPr>
                <w:color w:val="000000"/>
                <w:sz w:val="20"/>
                <w:szCs w:val="20"/>
              </w:rPr>
            </w:pPr>
            <w:r w:rsidRPr="007E29D3">
              <w:rPr>
                <w:color w:val="000000"/>
                <w:sz w:val="20"/>
                <w:szCs w:val="20"/>
              </w:rPr>
              <w:t xml:space="preserve">11 867,79 </w:t>
            </w:r>
          </w:p>
        </w:tc>
        <w:tc>
          <w:tcPr>
            <w:tcW w:w="2439" w:type="dxa"/>
            <w:tcBorders>
              <w:top w:val="nil"/>
              <w:left w:val="nil"/>
              <w:bottom w:val="single" w:sz="4" w:space="0" w:color="auto"/>
              <w:right w:val="single" w:sz="4" w:space="0" w:color="auto"/>
            </w:tcBorders>
            <w:shd w:val="clear" w:color="auto" w:fill="auto"/>
            <w:noWrap/>
            <w:hideMark/>
          </w:tcPr>
          <w:p w14:paraId="64296207" w14:textId="77777777" w:rsidR="007E29D3" w:rsidRPr="007E29D3" w:rsidRDefault="007E29D3" w:rsidP="007E29D3">
            <w:pPr>
              <w:jc w:val="right"/>
              <w:rPr>
                <w:color w:val="000000"/>
                <w:sz w:val="20"/>
                <w:szCs w:val="20"/>
              </w:rPr>
            </w:pPr>
            <w:r w:rsidRPr="007E29D3">
              <w:rPr>
                <w:color w:val="000000"/>
                <w:sz w:val="20"/>
                <w:szCs w:val="20"/>
              </w:rPr>
              <w:t xml:space="preserve">23 735,58 </w:t>
            </w:r>
          </w:p>
        </w:tc>
      </w:tr>
      <w:tr w:rsidR="007E29D3" w:rsidRPr="007E29D3" w14:paraId="1CE63EA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41A881C" w14:textId="77777777" w:rsidR="007E29D3" w:rsidRPr="007E29D3" w:rsidRDefault="007E29D3" w:rsidP="007E29D3">
            <w:pPr>
              <w:jc w:val="right"/>
              <w:rPr>
                <w:color w:val="000000"/>
                <w:sz w:val="20"/>
                <w:szCs w:val="20"/>
              </w:rPr>
            </w:pPr>
            <w:r w:rsidRPr="007E29D3">
              <w:rPr>
                <w:color w:val="000000"/>
                <w:sz w:val="20"/>
                <w:szCs w:val="20"/>
              </w:rPr>
              <w:t>1.10</w:t>
            </w:r>
          </w:p>
        </w:tc>
        <w:tc>
          <w:tcPr>
            <w:tcW w:w="1040" w:type="dxa"/>
            <w:tcBorders>
              <w:top w:val="nil"/>
              <w:left w:val="nil"/>
              <w:bottom w:val="single" w:sz="4" w:space="0" w:color="auto"/>
              <w:right w:val="single" w:sz="4" w:space="0" w:color="auto"/>
            </w:tcBorders>
            <w:shd w:val="clear" w:color="auto" w:fill="auto"/>
            <w:noWrap/>
            <w:hideMark/>
          </w:tcPr>
          <w:p w14:paraId="18E4877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22EC724"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auto" w:fill="auto"/>
            <w:hideMark/>
          </w:tcPr>
          <w:p w14:paraId="279A65CE" w14:textId="77777777" w:rsidR="007E29D3" w:rsidRPr="007E29D3" w:rsidRDefault="007E29D3" w:rsidP="007E29D3">
            <w:pPr>
              <w:rPr>
                <w:color w:val="000000"/>
                <w:sz w:val="20"/>
                <w:szCs w:val="20"/>
              </w:rPr>
            </w:pPr>
            <w:r w:rsidRPr="007E29D3">
              <w:rPr>
                <w:color w:val="000000"/>
                <w:sz w:val="20"/>
                <w:szCs w:val="20"/>
              </w:rPr>
              <w:t>Блоки оконные противопожарные EI30 900(h)х870 мм</w:t>
            </w:r>
          </w:p>
        </w:tc>
        <w:tc>
          <w:tcPr>
            <w:tcW w:w="1276" w:type="dxa"/>
            <w:tcBorders>
              <w:top w:val="nil"/>
              <w:left w:val="nil"/>
              <w:bottom w:val="single" w:sz="4" w:space="0" w:color="auto"/>
              <w:right w:val="single" w:sz="4" w:space="0" w:color="auto"/>
            </w:tcBorders>
            <w:shd w:val="clear" w:color="auto" w:fill="auto"/>
            <w:noWrap/>
            <w:hideMark/>
          </w:tcPr>
          <w:p w14:paraId="69404C6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62BEF61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auto" w:fill="auto"/>
            <w:noWrap/>
            <w:hideMark/>
          </w:tcPr>
          <w:p w14:paraId="52F38375" w14:textId="77777777" w:rsidR="007E29D3" w:rsidRPr="007E29D3" w:rsidRDefault="007E29D3" w:rsidP="007E29D3">
            <w:pPr>
              <w:jc w:val="right"/>
              <w:rPr>
                <w:color w:val="000000"/>
                <w:sz w:val="20"/>
                <w:szCs w:val="20"/>
              </w:rPr>
            </w:pPr>
            <w:r w:rsidRPr="007E29D3">
              <w:rPr>
                <w:color w:val="000000"/>
                <w:sz w:val="20"/>
                <w:szCs w:val="20"/>
              </w:rPr>
              <w:t xml:space="preserve">11 867,79 </w:t>
            </w:r>
          </w:p>
        </w:tc>
        <w:tc>
          <w:tcPr>
            <w:tcW w:w="2439" w:type="dxa"/>
            <w:tcBorders>
              <w:top w:val="nil"/>
              <w:left w:val="nil"/>
              <w:bottom w:val="single" w:sz="4" w:space="0" w:color="auto"/>
              <w:right w:val="single" w:sz="4" w:space="0" w:color="auto"/>
            </w:tcBorders>
            <w:shd w:val="clear" w:color="auto" w:fill="auto"/>
            <w:noWrap/>
            <w:hideMark/>
          </w:tcPr>
          <w:p w14:paraId="6306F4B2" w14:textId="77777777" w:rsidR="007E29D3" w:rsidRPr="007E29D3" w:rsidRDefault="007E29D3" w:rsidP="007E29D3">
            <w:pPr>
              <w:jc w:val="right"/>
              <w:rPr>
                <w:color w:val="000000"/>
                <w:sz w:val="20"/>
                <w:szCs w:val="20"/>
              </w:rPr>
            </w:pPr>
            <w:r w:rsidRPr="007E29D3">
              <w:rPr>
                <w:color w:val="000000"/>
                <w:sz w:val="20"/>
                <w:szCs w:val="20"/>
              </w:rPr>
              <w:t xml:space="preserve">11 867,79 </w:t>
            </w:r>
          </w:p>
        </w:tc>
      </w:tr>
      <w:tr w:rsidR="007E29D3" w:rsidRPr="007E29D3" w14:paraId="124AD9C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7FEA5BF" w14:textId="77777777" w:rsidR="007E29D3" w:rsidRPr="007E29D3" w:rsidRDefault="007E29D3" w:rsidP="007E29D3">
            <w:pPr>
              <w:jc w:val="right"/>
              <w:rPr>
                <w:color w:val="000000"/>
                <w:sz w:val="20"/>
                <w:szCs w:val="20"/>
              </w:rPr>
            </w:pPr>
            <w:r w:rsidRPr="007E29D3">
              <w:rPr>
                <w:color w:val="000000"/>
                <w:sz w:val="20"/>
                <w:szCs w:val="20"/>
              </w:rPr>
              <w:t>1.11</w:t>
            </w:r>
          </w:p>
        </w:tc>
        <w:tc>
          <w:tcPr>
            <w:tcW w:w="1040" w:type="dxa"/>
            <w:tcBorders>
              <w:top w:val="nil"/>
              <w:left w:val="nil"/>
              <w:bottom w:val="single" w:sz="4" w:space="0" w:color="auto"/>
              <w:right w:val="single" w:sz="4" w:space="0" w:color="auto"/>
            </w:tcBorders>
            <w:shd w:val="clear" w:color="auto" w:fill="auto"/>
            <w:noWrap/>
            <w:hideMark/>
          </w:tcPr>
          <w:p w14:paraId="0F296DC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3641EAA"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auto" w:fill="auto"/>
            <w:hideMark/>
          </w:tcPr>
          <w:p w14:paraId="72F93745" w14:textId="77777777" w:rsidR="007E29D3" w:rsidRPr="007E29D3" w:rsidRDefault="007E29D3" w:rsidP="007E29D3">
            <w:pPr>
              <w:rPr>
                <w:color w:val="000000"/>
                <w:sz w:val="20"/>
                <w:szCs w:val="20"/>
              </w:rPr>
            </w:pPr>
            <w:r w:rsidRPr="007E29D3">
              <w:rPr>
                <w:color w:val="000000"/>
                <w:sz w:val="20"/>
                <w:szCs w:val="20"/>
              </w:rPr>
              <w:t>Блоки оконные противопожарные EI30 900(h)х2070 мм</w:t>
            </w:r>
          </w:p>
        </w:tc>
        <w:tc>
          <w:tcPr>
            <w:tcW w:w="1276" w:type="dxa"/>
            <w:tcBorders>
              <w:top w:val="nil"/>
              <w:left w:val="nil"/>
              <w:bottom w:val="single" w:sz="4" w:space="0" w:color="auto"/>
              <w:right w:val="single" w:sz="4" w:space="0" w:color="auto"/>
            </w:tcBorders>
            <w:shd w:val="clear" w:color="auto" w:fill="auto"/>
            <w:noWrap/>
            <w:hideMark/>
          </w:tcPr>
          <w:p w14:paraId="5DCA584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36A8E87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auto" w:fill="auto"/>
            <w:noWrap/>
            <w:hideMark/>
          </w:tcPr>
          <w:p w14:paraId="08EB0D2D" w14:textId="77777777" w:rsidR="007E29D3" w:rsidRPr="007E29D3" w:rsidRDefault="007E29D3" w:rsidP="007E29D3">
            <w:pPr>
              <w:jc w:val="right"/>
              <w:rPr>
                <w:color w:val="000000"/>
                <w:sz w:val="20"/>
                <w:szCs w:val="20"/>
              </w:rPr>
            </w:pPr>
            <w:r w:rsidRPr="007E29D3">
              <w:rPr>
                <w:color w:val="000000"/>
                <w:sz w:val="20"/>
                <w:szCs w:val="20"/>
              </w:rPr>
              <w:t xml:space="preserve">28 744,98 </w:t>
            </w:r>
          </w:p>
        </w:tc>
        <w:tc>
          <w:tcPr>
            <w:tcW w:w="2439" w:type="dxa"/>
            <w:tcBorders>
              <w:top w:val="nil"/>
              <w:left w:val="nil"/>
              <w:bottom w:val="single" w:sz="4" w:space="0" w:color="auto"/>
              <w:right w:val="single" w:sz="4" w:space="0" w:color="auto"/>
            </w:tcBorders>
            <w:shd w:val="clear" w:color="auto" w:fill="auto"/>
            <w:noWrap/>
            <w:hideMark/>
          </w:tcPr>
          <w:p w14:paraId="3C65390F" w14:textId="77777777" w:rsidR="007E29D3" w:rsidRPr="007E29D3" w:rsidRDefault="007E29D3" w:rsidP="007E29D3">
            <w:pPr>
              <w:jc w:val="right"/>
              <w:rPr>
                <w:color w:val="000000"/>
                <w:sz w:val="20"/>
                <w:szCs w:val="20"/>
              </w:rPr>
            </w:pPr>
            <w:r w:rsidRPr="007E29D3">
              <w:rPr>
                <w:color w:val="000000"/>
                <w:sz w:val="20"/>
                <w:szCs w:val="20"/>
              </w:rPr>
              <w:t xml:space="preserve">28 744,98 </w:t>
            </w:r>
          </w:p>
        </w:tc>
      </w:tr>
      <w:tr w:rsidR="007E29D3" w:rsidRPr="007E29D3" w14:paraId="09332FD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C908AC4" w14:textId="77777777" w:rsidR="007E29D3" w:rsidRPr="007E29D3" w:rsidRDefault="007E29D3" w:rsidP="007E29D3">
            <w:pPr>
              <w:jc w:val="right"/>
              <w:rPr>
                <w:color w:val="000000"/>
                <w:sz w:val="20"/>
                <w:szCs w:val="20"/>
              </w:rPr>
            </w:pPr>
            <w:r w:rsidRPr="007E29D3">
              <w:rPr>
                <w:color w:val="000000"/>
                <w:sz w:val="20"/>
                <w:szCs w:val="20"/>
              </w:rPr>
              <w:t>1.12</w:t>
            </w:r>
          </w:p>
        </w:tc>
        <w:tc>
          <w:tcPr>
            <w:tcW w:w="1040" w:type="dxa"/>
            <w:tcBorders>
              <w:top w:val="nil"/>
              <w:left w:val="nil"/>
              <w:bottom w:val="single" w:sz="4" w:space="0" w:color="auto"/>
              <w:right w:val="single" w:sz="4" w:space="0" w:color="auto"/>
            </w:tcBorders>
            <w:shd w:val="clear" w:color="auto" w:fill="auto"/>
            <w:noWrap/>
            <w:hideMark/>
          </w:tcPr>
          <w:p w14:paraId="3028704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A670212"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auto" w:fill="auto"/>
            <w:hideMark/>
          </w:tcPr>
          <w:p w14:paraId="7CC73691" w14:textId="77777777" w:rsidR="007E29D3" w:rsidRPr="007E29D3" w:rsidRDefault="007E29D3" w:rsidP="007E29D3">
            <w:pPr>
              <w:rPr>
                <w:color w:val="000000"/>
                <w:sz w:val="20"/>
                <w:szCs w:val="20"/>
              </w:rPr>
            </w:pPr>
            <w:r w:rsidRPr="007E29D3">
              <w:rPr>
                <w:color w:val="000000"/>
                <w:sz w:val="20"/>
                <w:szCs w:val="20"/>
              </w:rPr>
              <w:t>Установка в жилых и общественных зданиях оконных блоков из ПВХ профилей: глухих с площадью проема более 2 м2</w:t>
            </w:r>
          </w:p>
        </w:tc>
        <w:tc>
          <w:tcPr>
            <w:tcW w:w="1276" w:type="dxa"/>
            <w:tcBorders>
              <w:top w:val="nil"/>
              <w:left w:val="nil"/>
              <w:bottom w:val="single" w:sz="4" w:space="0" w:color="auto"/>
              <w:right w:val="single" w:sz="4" w:space="0" w:color="auto"/>
            </w:tcBorders>
            <w:shd w:val="clear" w:color="auto" w:fill="auto"/>
            <w:noWrap/>
            <w:hideMark/>
          </w:tcPr>
          <w:p w14:paraId="01854434"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7096252D" w14:textId="77777777" w:rsidR="007E29D3" w:rsidRPr="007E29D3" w:rsidRDefault="007E29D3" w:rsidP="007E29D3">
            <w:pPr>
              <w:jc w:val="right"/>
              <w:rPr>
                <w:color w:val="000000"/>
                <w:sz w:val="20"/>
                <w:szCs w:val="20"/>
              </w:rPr>
            </w:pPr>
            <w:r w:rsidRPr="007E29D3">
              <w:rPr>
                <w:color w:val="000000"/>
                <w:sz w:val="20"/>
                <w:szCs w:val="20"/>
              </w:rPr>
              <w:t>0,2124</w:t>
            </w:r>
          </w:p>
        </w:tc>
        <w:tc>
          <w:tcPr>
            <w:tcW w:w="1275" w:type="dxa"/>
            <w:tcBorders>
              <w:top w:val="nil"/>
              <w:left w:val="nil"/>
              <w:bottom w:val="single" w:sz="4" w:space="0" w:color="auto"/>
              <w:right w:val="single" w:sz="4" w:space="0" w:color="auto"/>
            </w:tcBorders>
            <w:shd w:val="clear" w:color="auto" w:fill="auto"/>
            <w:noWrap/>
            <w:hideMark/>
          </w:tcPr>
          <w:p w14:paraId="4B1D2895" w14:textId="77777777" w:rsidR="007E29D3" w:rsidRPr="007E29D3" w:rsidRDefault="007E29D3" w:rsidP="007E29D3">
            <w:pPr>
              <w:jc w:val="right"/>
              <w:rPr>
                <w:color w:val="000000"/>
                <w:sz w:val="20"/>
                <w:szCs w:val="20"/>
              </w:rPr>
            </w:pPr>
            <w:r w:rsidRPr="007E29D3">
              <w:rPr>
                <w:color w:val="000000"/>
                <w:sz w:val="20"/>
                <w:szCs w:val="20"/>
              </w:rPr>
              <w:t xml:space="preserve">131 389,68 </w:t>
            </w:r>
          </w:p>
        </w:tc>
        <w:tc>
          <w:tcPr>
            <w:tcW w:w="2439" w:type="dxa"/>
            <w:tcBorders>
              <w:top w:val="nil"/>
              <w:left w:val="nil"/>
              <w:bottom w:val="single" w:sz="4" w:space="0" w:color="auto"/>
              <w:right w:val="single" w:sz="4" w:space="0" w:color="auto"/>
            </w:tcBorders>
            <w:shd w:val="clear" w:color="auto" w:fill="auto"/>
            <w:noWrap/>
            <w:hideMark/>
          </w:tcPr>
          <w:p w14:paraId="38AABD76" w14:textId="77777777" w:rsidR="007E29D3" w:rsidRPr="007E29D3" w:rsidRDefault="007E29D3" w:rsidP="007E29D3">
            <w:pPr>
              <w:jc w:val="right"/>
              <w:rPr>
                <w:color w:val="000000"/>
                <w:sz w:val="20"/>
                <w:szCs w:val="20"/>
              </w:rPr>
            </w:pPr>
            <w:r w:rsidRPr="007E29D3">
              <w:rPr>
                <w:color w:val="000000"/>
                <w:sz w:val="20"/>
                <w:szCs w:val="20"/>
              </w:rPr>
              <w:t xml:space="preserve">27 907,17 </w:t>
            </w:r>
          </w:p>
        </w:tc>
      </w:tr>
      <w:tr w:rsidR="007E29D3" w:rsidRPr="007E29D3" w14:paraId="48B11A2B" w14:textId="77777777" w:rsidTr="007E29D3">
        <w:trPr>
          <w:trHeight w:val="405"/>
        </w:trPr>
        <w:tc>
          <w:tcPr>
            <w:tcW w:w="656" w:type="dxa"/>
            <w:tcBorders>
              <w:top w:val="nil"/>
              <w:left w:val="single" w:sz="4" w:space="0" w:color="auto"/>
              <w:bottom w:val="single" w:sz="4" w:space="0" w:color="auto"/>
              <w:right w:val="single" w:sz="4" w:space="0" w:color="auto"/>
            </w:tcBorders>
            <w:shd w:val="clear" w:color="auto" w:fill="auto"/>
            <w:noWrap/>
            <w:hideMark/>
          </w:tcPr>
          <w:p w14:paraId="0BBEE1AA" w14:textId="77777777" w:rsidR="007E29D3" w:rsidRPr="007E29D3" w:rsidRDefault="007E29D3" w:rsidP="007E29D3">
            <w:pPr>
              <w:jc w:val="right"/>
              <w:rPr>
                <w:color w:val="000000"/>
                <w:sz w:val="20"/>
                <w:szCs w:val="20"/>
              </w:rPr>
            </w:pPr>
            <w:r w:rsidRPr="007E29D3">
              <w:rPr>
                <w:color w:val="000000"/>
                <w:sz w:val="20"/>
                <w:szCs w:val="20"/>
              </w:rPr>
              <w:t>1.13</w:t>
            </w:r>
          </w:p>
        </w:tc>
        <w:tc>
          <w:tcPr>
            <w:tcW w:w="1040" w:type="dxa"/>
            <w:tcBorders>
              <w:top w:val="nil"/>
              <w:left w:val="nil"/>
              <w:bottom w:val="single" w:sz="4" w:space="0" w:color="auto"/>
              <w:right w:val="single" w:sz="4" w:space="0" w:color="auto"/>
            </w:tcBorders>
            <w:shd w:val="clear" w:color="auto" w:fill="auto"/>
            <w:noWrap/>
            <w:hideMark/>
          </w:tcPr>
          <w:p w14:paraId="34E3DDB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4BDC711"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auto" w:fill="auto"/>
            <w:hideMark/>
          </w:tcPr>
          <w:p w14:paraId="1F8AAE3F" w14:textId="77777777" w:rsidR="007E29D3" w:rsidRPr="007E29D3" w:rsidRDefault="007E29D3" w:rsidP="007E29D3">
            <w:pPr>
              <w:rPr>
                <w:color w:val="000000"/>
                <w:sz w:val="20"/>
                <w:szCs w:val="20"/>
              </w:rPr>
            </w:pPr>
            <w:r w:rsidRPr="007E29D3">
              <w:rPr>
                <w:color w:val="000000"/>
                <w:sz w:val="20"/>
                <w:szCs w:val="20"/>
              </w:rPr>
              <w:t>Блоки оконные противопожарные EI30 2000(h)х1770 мм</w:t>
            </w:r>
          </w:p>
        </w:tc>
        <w:tc>
          <w:tcPr>
            <w:tcW w:w="1276" w:type="dxa"/>
            <w:tcBorders>
              <w:top w:val="nil"/>
              <w:left w:val="nil"/>
              <w:bottom w:val="single" w:sz="4" w:space="0" w:color="auto"/>
              <w:right w:val="single" w:sz="4" w:space="0" w:color="auto"/>
            </w:tcBorders>
            <w:shd w:val="clear" w:color="auto" w:fill="auto"/>
            <w:noWrap/>
            <w:hideMark/>
          </w:tcPr>
          <w:p w14:paraId="264B5CE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34382F10"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auto" w:fill="auto"/>
            <w:noWrap/>
            <w:hideMark/>
          </w:tcPr>
          <w:p w14:paraId="6A72392C" w14:textId="77777777" w:rsidR="007E29D3" w:rsidRPr="007E29D3" w:rsidRDefault="007E29D3" w:rsidP="007E29D3">
            <w:pPr>
              <w:jc w:val="right"/>
              <w:rPr>
                <w:color w:val="000000"/>
                <w:sz w:val="20"/>
                <w:szCs w:val="20"/>
              </w:rPr>
            </w:pPr>
            <w:r w:rsidRPr="007E29D3">
              <w:rPr>
                <w:color w:val="000000"/>
                <w:sz w:val="20"/>
                <w:szCs w:val="20"/>
              </w:rPr>
              <w:t xml:space="preserve">54 621,04 </w:t>
            </w:r>
          </w:p>
        </w:tc>
        <w:tc>
          <w:tcPr>
            <w:tcW w:w="2439" w:type="dxa"/>
            <w:tcBorders>
              <w:top w:val="nil"/>
              <w:left w:val="nil"/>
              <w:bottom w:val="single" w:sz="4" w:space="0" w:color="auto"/>
              <w:right w:val="single" w:sz="4" w:space="0" w:color="auto"/>
            </w:tcBorders>
            <w:shd w:val="clear" w:color="auto" w:fill="auto"/>
            <w:noWrap/>
            <w:hideMark/>
          </w:tcPr>
          <w:p w14:paraId="3B084E50" w14:textId="77777777" w:rsidR="007E29D3" w:rsidRPr="007E29D3" w:rsidRDefault="007E29D3" w:rsidP="007E29D3">
            <w:pPr>
              <w:jc w:val="right"/>
              <w:rPr>
                <w:color w:val="000000"/>
                <w:sz w:val="20"/>
                <w:szCs w:val="20"/>
              </w:rPr>
            </w:pPr>
            <w:r w:rsidRPr="007E29D3">
              <w:rPr>
                <w:color w:val="000000"/>
                <w:sz w:val="20"/>
                <w:szCs w:val="20"/>
              </w:rPr>
              <w:t xml:space="preserve">327 726,24 </w:t>
            </w:r>
          </w:p>
        </w:tc>
      </w:tr>
      <w:tr w:rsidR="007E29D3" w:rsidRPr="007E29D3" w14:paraId="4CE9E3C2" w14:textId="77777777" w:rsidTr="007E29D3">
        <w:trPr>
          <w:trHeight w:val="345"/>
        </w:trPr>
        <w:tc>
          <w:tcPr>
            <w:tcW w:w="656" w:type="dxa"/>
            <w:tcBorders>
              <w:top w:val="nil"/>
              <w:left w:val="single" w:sz="4" w:space="0" w:color="auto"/>
              <w:bottom w:val="single" w:sz="4" w:space="0" w:color="auto"/>
              <w:right w:val="single" w:sz="4" w:space="0" w:color="auto"/>
            </w:tcBorders>
            <w:shd w:val="clear" w:color="auto" w:fill="auto"/>
            <w:noWrap/>
            <w:hideMark/>
          </w:tcPr>
          <w:p w14:paraId="4D45CBE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09ACF09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nil"/>
              <w:right w:val="nil"/>
            </w:tcBorders>
            <w:shd w:val="clear" w:color="auto" w:fill="auto"/>
            <w:noWrap/>
            <w:vAlign w:val="bottom"/>
            <w:hideMark/>
          </w:tcPr>
          <w:p w14:paraId="4A96416C" w14:textId="77777777" w:rsidR="007E29D3" w:rsidRPr="007E29D3" w:rsidRDefault="007E29D3" w:rsidP="007E29D3">
            <w:pPr>
              <w:jc w:val="right"/>
              <w:rPr>
                <w:color w:val="000000"/>
                <w:sz w:val="20"/>
                <w:szCs w:val="20"/>
              </w:rPr>
            </w:pPr>
          </w:p>
        </w:tc>
        <w:tc>
          <w:tcPr>
            <w:tcW w:w="6511" w:type="dxa"/>
            <w:tcBorders>
              <w:top w:val="nil"/>
              <w:left w:val="nil"/>
              <w:bottom w:val="single" w:sz="4" w:space="0" w:color="auto"/>
              <w:right w:val="single" w:sz="4" w:space="0" w:color="auto"/>
            </w:tcBorders>
            <w:shd w:val="clear" w:color="auto" w:fill="auto"/>
            <w:hideMark/>
          </w:tcPr>
          <w:p w14:paraId="0158960B" w14:textId="77777777" w:rsidR="007E29D3" w:rsidRPr="007E29D3" w:rsidRDefault="007E29D3" w:rsidP="007E29D3">
            <w:pPr>
              <w:rPr>
                <w:b/>
                <w:bCs/>
                <w:color w:val="000000"/>
                <w:sz w:val="20"/>
                <w:szCs w:val="20"/>
              </w:rPr>
            </w:pPr>
            <w:r w:rsidRPr="007E29D3">
              <w:rPr>
                <w:b/>
                <w:bCs/>
                <w:color w:val="000000"/>
                <w:sz w:val="20"/>
                <w:szCs w:val="20"/>
              </w:rPr>
              <w:t>Подоконники</w:t>
            </w:r>
          </w:p>
        </w:tc>
        <w:tc>
          <w:tcPr>
            <w:tcW w:w="1276" w:type="dxa"/>
            <w:tcBorders>
              <w:top w:val="nil"/>
              <w:left w:val="nil"/>
              <w:bottom w:val="single" w:sz="4" w:space="0" w:color="auto"/>
              <w:right w:val="single" w:sz="4" w:space="0" w:color="auto"/>
            </w:tcBorders>
            <w:shd w:val="clear" w:color="auto" w:fill="auto"/>
            <w:noWrap/>
            <w:hideMark/>
          </w:tcPr>
          <w:p w14:paraId="3E80D44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F5B743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2285520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6FA94C8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F2B056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3D3681C" w14:textId="77777777" w:rsidR="007E29D3" w:rsidRPr="007E29D3" w:rsidRDefault="007E29D3" w:rsidP="007E29D3">
            <w:pPr>
              <w:jc w:val="right"/>
              <w:rPr>
                <w:color w:val="000000"/>
                <w:sz w:val="20"/>
                <w:szCs w:val="20"/>
              </w:rPr>
            </w:pPr>
            <w:r w:rsidRPr="007E29D3">
              <w:rPr>
                <w:color w:val="000000"/>
                <w:sz w:val="20"/>
                <w:szCs w:val="20"/>
              </w:rPr>
              <w:t>1.14</w:t>
            </w:r>
          </w:p>
        </w:tc>
        <w:tc>
          <w:tcPr>
            <w:tcW w:w="1040" w:type="dxa"/>
            <w:tcBorders>
              <w:top w:val="nil"/>
              <w:left w:val="nil"/>
              <w:bottom w:val="single" w:sz="4" w:space="0" w:color="auto"/>
              <w:right w:val="single" w:sz="4" w:space="0" w:color="auto"/>
            </w:tcBorders>
            <w:shd w:val="clear" w:color="auto" w:fill="auto"/>
            <w:noWrap/>
            <w:hideMark/>
          </w:tcPr>
          <w:p w14:paraId="204DE3D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single" w:sz="4" w:space="0" w:color="auto"/>
              <w:left w:val="nil"/>
              <w:bottom w:val="single" w:sz="4" w:space="0" w:color="auto"/>
              <w:right w:val="single" w:sz="4" w:space="0" w:color="auto"/>
            </w:tcBorders>
            <w:shd w:val="clear" w:color="auto" w:fill="auto"/>
            <w:noWrap/>
            <w:hideMark/>
          </w:tcPr>
          <w:p w14:paraId="6729CD79"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auto" w:fill="auto"/>
            <w:hideMark/>
          </w:tcPr>
          <w:p w14:paraId="49BC8129" w14:textId="77777777" w:rsidR="007E29D3" w:rsidRPr="007E29D3" w:rsidRDefault="007E29D3" w:rsidP="007E29D3">
            <w:pPr>
              <w:rPr>
                <w:color w:val="000000"/>
                <w:sz w:val="20"/>
                <w:szCs w:val="20"/>
              </w:rPr>
            </w:pPr>
            <w:r w:rsidRPr="007E29D3">
              <w:rPr>
                <w:color w:val="000000"/>
                <w:sz w:val="20"/>
                <w:szCs w:val="20"/>
              </w:rPr>
              <w:t>Установка подоконных досок из ПВХ: в каменных стенах толщиной до 0,51 м</w:t>
            </w:r>
          </w:p>
        </w:tc>
        <w:tc>
          <w:tcPr>
            <w:tcW w:w="1276" w:type="dxa"/>
            <w:tcBorders>
              <w:top w:val="nil"/>
              <w:left w:val="nil"/>
              <w:bottom w:val="single" w:sz="4" w:space="0" w:color="auto"/>
              <w:right w:val="single" w:sz="4" w:space="0" w:color="auto"/>
            </w:tcBorders>
            <w:shd w:val="clear" w:color="auto" w:fill="auto"/>
            <w:noWrap/>
            <w:hideMark/>
          </w:tcPr>
          <w:p w14:paraId="5FB3D27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auto" w:fill="auto"/>
            <w:noWrap/>
            <w:hideMark/>
          </w:tcPr>
          <w:p w14:paraId="109D1D02" w14:textId="77777777" w:rsidR="007E29D3" w:rsidRPr="007E29D3" w:rsidRDefault="007E29D3" w:rsidP="007E29D3">
            <w:pPr>
              <w:jc w:val="right"/>
              <w:rPr>
                <w:color w:val="000000"/>
                <w:sz w:val="20"/>
                <w:szCs w:val="20"/>
              </w:rPr>
            </w:pPr>
            <w:r w:rsidRPr="007E29D3">
              <w:rPr>
                <w:color w:val="000000"/>
                <w:sz w:val="20"/>
                <w:szCs w:val="20"/>
              </w:rPr>
              <w:t>1,874</w:t>
            </w:r>
          </w:p>
        </w:tc>
        <w:tc>
          <w:tcPr>
            <w:tcW w:w="1275" w:type="dxa"/>
            <w:tcBorders>
              <w:top w:val="nil"/>
              <w:left w:val="nil"/>
              <w:bottom w:val="single" w:sz="4" w:space="0" w:color="auto"/>
              <w:right w:val="single" w:sz="4" w:space="0" w:color="auto"/>
            </w:tcBorders>
            <w:shd w:val="clear" w:color="auto" w:fill="auto"/>
            <w:noWrap/>
            <w:hideMark/>
          </w:tcPr>
          <w:p w14:paraId="766E950A" w14:textId="77777777" w:rsidR="007E29D3" w:rsidRPr="007E29D3" w:rsidRDefault="007E29D3" w:rsidP="007E29D3">
            <w:pPr>
              <w:jc w:val="right"/>
              <w:rPr>
                <w:color w:val="000000"/>
                <w:sz w:val="20"/>
                <w:szCs w:val="20"/>
              </w:rPr>
            </w:pPr>
            <w:r w:rsidRPr="007E29D3">
              <w:rPr>
                <w:color w:val="000000"/>
                <w:sz w:val="20"/>
                <w:szCs w:val="20"/>
              </w:rPr>
              <w:t xml:space="preserve">32 603,17 </w:t>
            </w:r>
          </w:p>
        </w:tc>
        <w:tc>
          <w:tcPr>
            <w:tcW w:w="2439" w:type="dxa"/>
            <w:tcBorders>
              <w:top w:val="nil"/>
              <w:left w:val="nil"/>
              <w:bottom w:val="single" w:sz="4" w:space="0" w:color="auto"/>
              <w:right w:val="single" w:sz="4" w:space="0" w:color="auto"/>
            </w:tcBorders>
            <w:shd w:val="clear" w:color="auto" w:fill="auto"/>
            <w:noWrap/>
            <w:hideMark/>
          </w:tcPr>
          <w:p w14:paraId="0B588D22" w14:textId="77777777" w:rsidR="007E29D3" w:rsidRPr="007E29D3" w:rsidRDefault="007E29D3" w:rsidP="007E29D3">
            <w:pPr>
              <w:jc w:val="right"/>
              <w:rPr>
                <w:color w:val="000000"/>
                <w:sz w:val="20"/>
                <w:szCs w:val="20"/>
              </w:rPr>
            </w:pPr>
            <w:r w:rsidRPr="007E29D3">
              <w:rPr>
                <w:color w:val="000000"/>
                <w:sz w:val="20"/>
                <w:szCs w:val="20"/>
              </w:rPr>
              <w:t xml:space="preserve">61 098,34 </w:t>
            </w:r>
          </w:p>
        </w:tc>
      </w:tr>
      <w:tr w:rsidR="007E29D3" w:rsidRPr="007E29D3" w14:paraId="2AA57F3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07C09A8" w14:textId="77777777" w:rsidR="007E29D3" w:rsidRPr="007E29D3" w:rsidRDefault="007E29D3" w:rsidP="007E29D3">
            <w:pPr>
              <w:jc w:val="right"/>
              <w:rPr>
                <w:color w:val="000000"/>
                <w:sz w:val="20"/>
                <w:szCs w:val="20"/>
              </w:rPr>
            </w:pPr>
            <w:r w:rsidRPr="007E29D3">
              <w:rPr>
                <w:color w:val="000000"/>
                <w:sz w:val="20"/>
                <w:szCs w:val="20"/>
              </w:rPr>
              <w:t>1.15</w:t>
            </w:r>
          </w:p>
        </w:tc>
        <w:tc>
          <w:tcPr>
            <w:tcW w:w="1040" w:type="dxa"/>
            <w:tcBorders>
              <w:top w:val="nil"/>
              <w:left w:val="nil"/>
              <w:bottom w:val="single" w:sz="4" w:space="0" w:color="auto"/>
              <w:right w:val="single" w:sz="4" w:space="0" w:color="auto"/>
            </w:tcBorders>
            <w:shd w:val="clear" w:color="auto" w:fill="auto"/>
            <w:noWrap/>
            <w:hideMark/>
          </w:tcPr>
          <w:p w14:paraId="018B2A7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2E8755D"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auto" w:fill="auto"/>
            <w:hideMark/>
          </w:tcPr>
          <w:p w14:paraId="3AEB46BB" w14:textId="77777777" w:rsidR="007E29D3" w:rsidRPr="007E29D3" w:rsidRDefault="007E29D3" w:rsidP="007E29D3">
            <w:pPr>
              <w:rPr>
                <w:color w:val="000000"/>
                <w:sz w:val="20"/>
                <w:szCs w:val="20"/>
              </w:rPr>
            </w:pPr>
            <w:r w:rsidRPr="007E29D3">
              <w:rPr>
                <w:color w:val="000000"/>
                <w:sz w:val="20"/>
                <w:szCs w:val="20"/>
              </w:rPr>
              <w:t>Доски подоконные ПВХ, шириной: 500 мм</w:t>
            </w:r>
          </w:p>
        </w:tc>
        <w:tc>
          <w:tcPr>
            <w:tcW w:w="1276" w:type="dxa"/>
            <w:tcBorders>
              <w:top w:val="nil"/>
              <w:left w:val="nil"/>
              <w:bottom w:val="single" w:sz="4" w:space="0" w:color="auto"/>
              <w:right w:val="single" w:sz="4" w:space="0" w:color="auto"/>
            </w:tcBorders>
            <w:shd w:val="clear" w:color="auto" w:fill="auto"/>
            <w:noWrap/>
            <w:hideMark/>
          </w:tcPr>
          <w:p w14:paraId="6F053FFC"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auto" w:fill="auto"/>
            <w:noWrap/>
            <w:hideMark/>
          </w:tcPr>
          <w:p w14:paraId="37748E66" w14:textId="77777777" w:rsidR="007E29D3" w:rsidRPr="007E29D3" w:rsidRDefault="007E29D3" w:rsidP="007E29D3">
            <w:pPr>
              <w:jc w:val="right"/>
              <w:rPr>
                <w:color w:val="000000"/>
                <w:sz w:val="20"/>
                <w:szCs w:val="20"/>
              </w:rPr>
            </w:pPr>
            <w:r w:rsidRPr="007E29D3">
              <w:rPr>
                <w:color w:val="000000"/>
                <w:sz w:val="20"/>
                <w:szCs w:val="20"/>
              </w:rPr>
              <w:t>1,874</w:t>
            </w:r>
          </w:p>
        </w:tc>
        <w:tc>
          <w:tcPr>
            <w:tcW w:w="1275" w:type="dxa"/>
            <w:tcBorders>
              <w:top w:val="nil"/>
              <w:left w:val="nil"/>
              <w:bottom w:val="single" w:sz="4" w:space="0" w:color="auto"/>
              <w:right w:val="single" w:sz="4" w:space="0" w:color="auto"/>
            </w:tcBorders>
            <w:shd w:val="clear" w:color="auto" w:fill="auto"/>
            <w:noWrap/>
            <w:hideMark/>
          </w:tcPr>
          <w:p w14:paraId="0D87AF9B" w14:textId="77777777" w:rsidR="007E29D3" w:rsidRPr="007E29D3" w:rsidRDefault="007E29D3" w:rsidP="007E29D3">
            <w:pPr>
              <w:jc w:val="right"/>
              <w:rPr>
                <w:color w:val="000000"/>
                <w:sz w:val="20"/>
                <w:szCs w:val="20"/>
              </w:rPr>
            </w:pPr>
            <w:r w:rsidRPr="007E29D3">
              <w:rPr>
                <w:color w:val="000000"/>
                <w:sz w:val="20"/>
                <w:szCs w:val="20"/>
              </w:rPr>
              <w:t xml:space="preserve">416,02 </w:t>
            </w:r>
          </w:p>
        </w:tc>
        <w:tc>
          <w:tcPr>
            <w:tcW w:w="2439" w:type="dxa"/>
            <w:tcBorders>
              <w:top w:val="nil"/>
              <w:left w:val="nil"/>
              <w:bottom w:val="single" w:sz="4" w:space="0" w:color="auto"/>
              <w:right w:val="single" w:sz="4" w:space="0" w:color="auto"/>
            </w:tcBorders>
            <w:shd w:val="clear" w:color="auto" w:fill="auto"/>
            <w:noWrap/>
            <w:hideMark/>
          </w:tcPr>
          <w:p w14:paraId="29688AE7" w14:textId="77777777" w:rsidR="007E29D3" w:rsidRPr="007E29D3" w:rsidRDefault="007E29D3" w:rsidP="007E29D3">
            <w:pPr>
              <w:jc w:val="right"/>
              <w:rPr>
                <w:color w:val="000000"/>
                <w:sz w:val="20"/>
                <w:szCs w:val="20"/>
              </w:rPr>
            </w:pPr>
            <w:r w:rsidRPr="007E29D3">
              <w:rPr>
                <w:color w:val="000000"/>
                <w:sz w:val="20"/>
                <w:szCs w:val="20"/>
              </w:rPr>
              <w:t xml:space="preserve">779,62 </w:t>
            </w:r>
          </w:p>
        </w:tc>
      </w:tr>
      <w:tr w:rsidR="007E29D3" w:rsidRPr="007E29D3" w14:paraId="5D2AD81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A0EE6E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18BE12E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4EE7E49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313A1375" w14:textId="77777777" w:rsidR="007E29D3" w:rsidRPr="007E29D3" w:rsidRDefault="007E29D3" w:rsidP="007E29D3">
            <w:pPr>
              <w:rPr>
                <w:b/>
                <w:bCs/>
                <w:color w:val="000000"/>
                <w:sz w:val="20"/>
                <w:szCs w:val="20"/>
              </w:rPr>
            </w:pPr>
            <w:r w:rsidRPr="007E29D3">
              <w:rPr>
                <w:b/>
                <w:bCs/>
                <w:color w:val="000000"/>
                <w:sz w:val="20"/>
                <w:szCs w:val="20"/>
              </w:rPr>
              <w:t>Дополнительные оконные элементы</w:t>
            </w:r>
          </w:p>
        </w:tc>
        <w:tc>
          <w:tcPr>
            <w:tcW w:w="1276" w:type="dxa"/>
            <w:tcBorders>
              <w:top w:val="nil"/>
              <w:left w:val="nil"/>
              <w:bottom w:val="single" w:sz="4" w:space="0" w:color="auto"/>
              <w:right w:val="single" w:sz="4" w:space="0" w:color="auto"/>
            </w:tcBorders>
            <w:shd w:val="clear" w:color="auto" w:fill="auto"/>
            <w:noWrap/>
            <w:hideMark/>
          </w:tcPr>
          <w:p w14:paraId="1C0940B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A04F58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1B4B898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3BE8630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7CB6FC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FB16D3B" w14:textId="77777777" w:rsidR="007E29D3" w:rsidRPr="007E29D3" w:rsidRDefault="007E29D3" w:rsidP="007E29D3">
            <w:pPr>
              <w:jc w:val="right"/>
              <w:rPr>
                <w:color w:val="000000"/>
                <w:sz w:val="20"/>
                <w:szCs w:val="20"/>
              </w:rPr>
            </w:pPr>
            <w:r w:rsidRPr="007E29D3">
              <w:rPr>
                <w:color w:val="000000"/>
                <w:sz w:val="20"/>
                <w:szCs w:val="20"/>
              </w:rPr>
              <w:t>1.16</w:t>
            </w:r>
          </w:p>
        </w:tc>
        <w:tc>
          <w:tcPr>
            <w:tcW w:w="1040" w:type="dxa"/>
            <w:tcBorders>
              <w:top w:val="nil"/>
              <w:left w:val="nil"/>
              <w:bottom w:val="single" w:sz="4" w:space="0" w:color="auto"/>
              <w:right w:val="single" w:sz="4" w:space="0" w:color="auto"/>
            </w:tcBorders>
            <w:shd w:val="clear" w:color="auto" w:fill="auto"/>
            <w:noWrap/>
            <w:hideMark/>
          </w:tcPr>
          <w:p w14:paraId="64B8601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04AAB79"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auto" w:fill="auto"/>
            <w:hideMark/>
          </w:tcPr>
          <w:p w14:paraId="1BA0EA05" w14:textId="77777777" w:rsidR="007E29D3" w:rsidRPr="007E29D3" w:rsidRDefault="007E29D3" w:rsidP="007E29D3">
            <w:pPr>
              <w:rPr>
                <w:color w:val="000000"/>
                <w:sz w:val="20"/>
                <w:szCs w:val="20"/>
              </w:rPr>
            </w:pPr>
            <w:r w:rsidRPr="007E29D3">
              <w:rPr>
                <w:color w:val="000000"/>
                <w:sz w:val="20"/>
                <w:szCs w:val="20"/>
              </w:rPr>
              <w:t>Устройство дистанционного открывания окна</w:t>
            </w:r>
          </w:p>
        </w:tc>
        <w:tc>
          <w:tcPr>
            <w:tcW w:w="1276" w:type="dxa"/>
            <w:tcBorders>
              <w:top w:val="nil"/>
              <w:left w:val="nil"/>
              <w:bottom w:val="single" w:sz="4" w:space="0" w:color="auto"/>
              <w:right w:val="single" w:sz="4" w:space="0" w:color="auto"/>
            </w:tcBorders>
            <w:shd w:val="clear" w:color="auto" w:fill="auto"/>
            <w:noWrap/>
            <w:hideMark/>
          </w:tcPr>
          <w:p w14:paraId="073E89FA" w14:textId="77777777" w:rsidR="007E29D3" w:rsidRPr="007E29D3" w:rsidRDefault="007E29D3" w:rsidP="007E29D3">
            <w:pPr>
              <w:jc w:val="right"/>
              <w:rPr>
                <w:color w:val="000000"/>
                <w:sz w:val="20"/>
                <w:szCs w:val="20"/>
              </w:rPr>
            </w:pPr>
            <w:r w:rsidRPr="007E29D3">
              <w:rPr>
                <w:color w:val="000000"/>
                <w:sz w:val="20"/>
                <w:szCs w:val="20"/>
              </w:rPr>
              <w:t>комплект</w:t>
            </w:r>
          </w:p>
        </w:tc>
        <w:tc>
          <w:tcPr>
            <w:tcW w:w="1134" w:type="dxa"/>
            <w:tcBorders>
              <w:top w:val="nil"/>
              <w:left w:val="nil"/>
              <w:bottom w:val="single" w:sz="4" w:space="0" w:color="auto"/>
              <w:right w:val="single" w:sz="4" w:space="0" w:color="auto"/>
            </w:tcBorders>
            <w:shd w:val="clear" w:color="auto" w:fill="auto"/>
            <w:noWrap/>
            <w:hideMark/>
          </w:tcPr>
          <w:p w14:paraId="053FEC3A" w14:textId="77777777" w:rsidR="007E29D3" w:rsidRPr="007E29D3" w:rsidRDefault="007E29D3" w:rsidP="007E29D3">
            <w:pPr>
              <w:jc w:val="right"/>
              <w:rPr>
                <w:color w:val="000000"/>
                <w:sz w:val="20"/>
                <w:szCs w:val="20"/>
              </w:rPr>
            </w:pPr>
            <w:r w:rsidRPr="007E29D3">
              <w:rPr>
                <w:color w:val="000000"/>
                <w:sz w:val="20"/>
                <w:szCs w:val="20"/>
              </w:rPr>
              <w:t>62</w:t>
            </w:r>
          </w:p>
        </w:tc>
        <w:tc>
          <w:tcPr>
            <w:tcW w:w="1275" w:type="dxa"/>
            <w:tcBorders>
              <w:top w:val="nil"/>
              <w:left w:val="nil"/>
              <w:bottom w:val="single" w:sz="4" w:space="0" w:color="auto"/>
              <w:right w:val="single" w:sz="4" w:space="0" w:color="auto"/>
            </w:tcBorders>
            <w:shd w:val="clear" w:color="auto" w:fill="auto"/>
            <w:noWrap/>
            <w:hideMark/>
          </w:tcPr>
          <w:p w14:paraId="00562D96" w14:textId="77777777" w:rsidR="007E29D3" w:rsidRPr="007E29D3" w:rsidRDefault="007E29D3" w:rsidP="007E29D3">
            <w:pPr>
              <w:jc w:val="right"/>
              <w:rPr>
                <w:color w:val="000000"/>
                <w:sz w:val="20"/>
                <w:szCs w:val="20"/>
              </w:rPr>
            </w:pPr>
            <w:r w:rsidRPr="007E29D3">
              <w:rPr>
                <w:color w:val="000000"/>
                <w:sz w:val="20"/>
                <w:szCs w:val="20"/>
              </w:rPr>
              <w:t xml:space="preserve">3 480,58 </w:t>
            </w:r>
          </w:p>
        </w:tc>
        <w:tc>
          <w:tcPr>
            <w:tcW w:w="2439" w:type="dxa"/>
            <w:tcBorders>
              <w:top w:val="nil"/>
              <w:left w:val="nil"/>
              <w:bottom w:val="single" w:sz="4" w:space="0" w:color="auto"/>
              <w:right w:val="single" w:sz="4" w:space="0" w:color="auto"/>
            </w:tcBorders>
            <w:shd w:val="clear" w:color="auto" w:fill="auto"/>
            <w:noWrap/>
            <w:hideMark/>
          </w:tcPr>
          <w:p w14:paraId="051F9608" w14:textId="77777777" w:rsidR="007E29D3" w:rsidRPr="007E29D3" w:rsidRDefault="007E29D3" w:rsidP="007E29D3">
            <w:pPr>
              <w:jc w:val="right"/>
              <w:rPr>
                <w:color w:val="000000"/>
                <w:sz w:val="20"/>
                <w:szCs w:val="20"/>
              </w:rPr>
            </w:pPr>
            <w:r w:rsidRPr="007E29D3">
              <w:rPr>
                <w:color w:val="000000"/>
                <w:sz w:val="20"/>
                <w:szCs w:val="20"/>
              </w:rPr>
              <w:t xml:space="preserve">215 795,96 </w:t>
            </w:r>
          </w:p>
        </w:tc>
      </w:tr>
      <w:tr w:rsidR="007E29D3" w:rsidRPr="007E29D3" w14:paraId="504D3A9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28BCFFD" w14:textId="77777777" w:rsidR="007E29D3" w:rsidRPr="007E29D3" w:rsidRDefault="007E29D3" w:rsidP="007E29D3">
            <w:pPr>
              <w:jc w:val="right"/>
              <w:rPr>
                <w:color w:val="000000"/>
                <w:sz w:val="20"/>
                <w:szCs w:val="20"/>
              </w:rPr>
            </w:pPr>
            <w:r w:rsidRPr="007E29D3">
              <w:rPr>
                <w:color w:val="000000"/>
                <w:sz w:val="20"/>
                <w:szCs w:val="20"/>
              </w:rPr>
              <w:t>1.17</w:t>
            </w:r>
          </w:p>
        </w:tc>
        <w:tc>
          <w:tcPr>
            <w:tcW w:w="1040" w:type="dxa"/>
            <w:tcBorders>
              <w:top w:val="nil"/>
              <w:left w:val="nil"/>
              <w:bottom w:val="single" w:sz="4" w:space="0" w:color="auto"/>
              <w:right w:val="single" w:sz="4" w:space="0" w:color="auto"/>
            </w:tcBorders>
            <w:shd w:val="clear" w:color="auto" w:fill="auto"/>
            <w:noWrap/>
            <w:hideMark/>
          </w:tcPr>
          <w:p w14:paraId="08B6F46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DCA6975"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auto" w:fill="auto"/>
            <w:hideMark/>
          </w:tcPr>
          <w:p w14:paraId="093C9223" w14:textId="77777777" w:rsidR="007E29D3" w:rsidRPr="007E29D3" w:rsidRDefault="007E29D3" w:rsidP="007E29D3">
            <w:pPr>
              <w:rPr>
                <w:color w:val="000000"/>
                <w:sz w:val="20"/>
                <w:szCs w:val="20"/>
              </w:rPr>
            </w:pPr>
            <w:r w:rsidRPr="007E29D3">
              <w:rPr>
                <w:color w:val="000000"/>
                <w:sz w:val="20"/>
                <w:szCs w:val="20"/>
              </w:rPr>
              <w:t>Ограничитель открывания окна</w:t>
            </w:r>
          </w:p>
        </w:tc>
        <w:tc>
          <w:tcPr>
            <w:tcW w:w="1276" w:type="dxa"/>
            <w:tcBorders>
              <w:top w:val="nil"/>
              <w:left w:val="nil"/>
              <w:bottom w:val="single" w:sz="4" w:space="0" w:color="auto"/>
              <w:right w:val="single" w:sz="4" w:space="0" w:color="auto"/>
            </w:tcBorders>
            <w:shd w:val="clear" w:color="auto" w:fill="auto"/>
            <w:noWrap/>
            <w:hideMark/>
          </w:tcPr>
          <w:p w14:paraId="73BEFA1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008D3919" w14:textId="77777777" w:rsidR="007E29D3" w:rsidRPr="007E29D3" w:rsidRDefault="007E29D3" w:rsidP="007E29D3">
            <w:pPr>
              <w:jc w:val="right"/>
              <w:rPr>
                <w:color w:val="000000"/>
                <w:sz w:val="20"/>
                <w:szCs w:val="20"/>
              </w:rPr>
            </w:pPr>
            <w:r w:rsidRPr="007E29D3">
              <w:rPr>
                <w:color w:val="000000"/>
                <w:sz w:val="20"/>
                <w:szCs w:val="20"/>
              </w:rPr>
              <w:t>180</w:t>
            </w:r>
          </w:p>
        </w:tc>
        <w:tc>
          <w:tcPr>
            <w:tcW w:w="1275" w:type="dxa"/>
            <w:tcBorders>
              <w:top w:val="nil"/>
              <w:left w:val="nil"/>
              <w:bottom w:val="single" w:sz="4" w:space="0" w:color="auto"/>
              <w:right w:val="single" w:sz="4" w:space="0" w:color="auto"/>
            </w:tcBorders>
            <w:shd w:val="clear" w:color="auto" w:fill="auto"/>
            <w:noWrap/>
            <w:hideMark/>
          </w:tcPr>
          <w:p w14:paraId="44D4278F" w14:textId="77777777" w:rsidR="007E29D3" w:rsidRPr="007E29D3" w:rsidRDefault="007E29D3" w:rsidP="007E29D3">
            <w:pPr>
              <w:jc w:val="right"/>
              <w:rPr>
                <w:color w:val="000000"/>
                <w:sz w:val="20"/>
                <w:szCs w:val="20"/>
              </w:rPr>
            </w:pPr>
            <w:r w:rsidRPr="007E29D3">
              <w:rPr>
                <w:color w:val="000000"/>
                <w:sz w:val="20"/>
                <w:szCs w:val="20"/>
              </w:rPr>
              <w:t xml:space="preserve">406,52 </w:t>
            </w:r>
          </w:p>
        </w:tc>
        <w:tc>
          <w:tcPr>
            <w:tcW w:w="2439" w:type="dxa"/>
            <w:tcBorders>
              <w:top w:val="nil"/>
              <w:left w:val="nil"/>
              <w:bottom w:val="single" w:sz="4" w:space="0" w:color="auto"/>
              <w:right w:val="single" w:sz="4" w:space="0" w:color="auto"/>
            </w:tcBorders>
            <w:shd w:val="clear" w:color="auto" w:fill="auto"/>
            <w:noWrap/>
            <w:hideMark/>
          </w:tcPr>
          <w:p w14:paraId="19FE6AA0" w14:textId="77777777" w:rsidR="007E29D3" w:rsidRPr="007E29D3" w:rsidRDefault="007E29D3" w:rsidP="007E29D3">
            <w:pPr>
              <w:jc w:val="right"/>
              <w:rPr>
                <w:color w:val="000000"/>
                <w:sz w:val="20"/>
                <w:szCs w:val="20"/>
              </w:rPr>
            </w:pPr>
            <w:r w:rsidRPr="007E29D3">
              <w:rPr>
                <w:color w:val="000000"/>
                <w:sz w:val="20"/>
                <w:szCs w:val="20"/>
              </w:rPr>
              <w:t xml:space="preserve">73 173,60 </w:t>
            </w:r>
          </w:p>
        </w:tc>
      </w:tr>
      <w:tr w:rsidR="007E29D3" w:rsidRPr="007E29D3" w14:paraId="58666CC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DCE859B" w14:textId="77777777" w:rsidR="007E29D3" w:rsidRPr="007E29D3" w:rsidRDefault="007E29D3" w:rsidP="007E29D3">
            <w:pPr>
              <w:jc w:val="right"/>
              <w:rPr>
                <w:color w:val="000000"/>
                <w:sz w:val="20"/>
                <w:szCs w:val="20"/>
              </w:rPr>
            </w:pPr>
            <w:r w:rsidRPr="007E29D3">
              <w:rPr>
                <w:color w:val="000000"/>
                <w:sz w:val="20"/>
                <w:szCs w:val="20"/>
              </w:rPr>
              <w:t>1.18</w:t>
            </w:r>
          </w:p>
        </w:tc>
        <w:tc>
          <w:tcPr>
            <w:tcW w:w="1040" w:type="dxa"/>
            <w:tcBorders>
              <w:top w:val="nil"/>
              <w:left w:val="nil"/>
              <w:bottom w:val="single" w:sz="4" w:space="0" w:color="auto"/>
              <w:right w:val="single" w:sz="4" w:space="0" w:color="auto"/>
            </w:tcBorders>
            <w:shd w:val="clear" w:color="auto" w:fill="auto"/>
            <w:noWrap/>
            <w:hideMark/>
          </w:tcPr>
          <w:p w14:paraId="36E86CB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D9F876B"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auto" w:fill="auto"/>
            <w:hideMark/>
          </w:tcPr>
          <w:p w14:paraId="3C1ACCAB" w14:textId="77777777" w:rsidR="007E29D3" w:rsidRPr="007E29D3" w:rsidRDefault="007E29D3" w:rsidP="007E29D3">
            <w:pPr>
              <w:rPr>
                <w:color w:val="000000"/>
                <w:sz w:val="20"/>
                <w:szCs w:val="20"/>
              </w:rPr>
            </w:pPr>
            <w:r w:rsidRPr="007E29D3">
              <w:rPr>
                <w:color w:val="000000"/>
                <w:sz w:val="20"/>
                <w:szCs w:val="20"/>
              </w:rPr>
              <w:t>Сетка противомоскитная стационарная, цвет белый</w:t>
            </w:r>
          </w:p>
        </w:tc>
        <w:tc>
          <w:tcPr>
            <w:tcW w:w="1276" w:type="dxa"/>
            <w:tcBorders>
              <w:top w:val="nil"/>
              <w:left w:val="nil"/>
              <w:bottom w:val="single" w:sz="4" w:space="0" w:color="auto"/>
              <w:right w:val="single" w:sz="4" w:space="0" w:color="auto"/>
            </w:tcBorders>
            <w:shd w:val="clear" w:color="auto" w:fill="auto"/>
            <w:noWrap/>
            <w:hideMark/>
          </w:tcPr>
          <w:p w14:paraId="6B2A89D2"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59F624FD" w14:textId="77777777" w:rsidR="007E29D3" w:rsidRPr="007E29D3" w:rsidRDefault="007E29D3" w:rsidP="007E29D3">
            <w:pPr>
              <w:jc w:val="right"/>
              <w:rPr>
                <w:color w:val="000000"/>
                <w:sz w:val="20"/>
                <w:szCs w:val="20"/>
              </w:rPr>
            </w:pPr>
            <w:r w:rsidRPr="007E29D3">
              <w:rPr>
                <w:color w:val="000000"/>
                <w:sz w:val="20"/>
                <w:szCs w:val="20"/>
              </w:rPr>
              <w:t>301,16</w:t>
            </w:r>
          </w:p>
        </w:tc>
        <w:tc>
          <w:tcPr>
            <w:tcW w:w="1275" w:type="dxa"/>
            <w:tcBorders>
              <w:top w:val="nil"/>
              <w:left w:val="nil"/>
              <w:bottom w:val="single" w:sz="4" w:space="0" w:color="auto"/>
              <w:right w:val="single" w:sz="4" w:space="0" w:color="auto"/>
            </w:tcBorders>
            <w:shd w:val="clear" w:color="auto" w:fill="auto"/>
            <w:noWrap/>
            <w:hideMark/>
          </w:tcPr>
          <w:p w14:paraId="52F5E6BC" w14:textId="77777777" w:rsidR="007E29D3" w:rsidRPr="007E29D3" w:rsidRDefault="007E29D3" w:rsidP="007E29D3">
            <w:pPr>
              <w:jc w:val="right"/>
              <w:rPr>
                <w:color w:val="000000"/>
                <w:sz w:val="20"/>
                <w:szCs w:val="20"/>
              </w:rPr>
            </w:pPr>
            <w:r w:rsidRPr="007E29D3">
              <w:rPr>
                <w:color w:val="000000"/>
                <w:sz w:val="20"/>
                <w:szCs w:val="20"/>
              </w:rPr>
              <w:t xml:space="preserve">697,97 </w:t>
            </w:r>
          </w:p>
        </w:tc>
        <w:tc>
          <w:tcPr>
            <w:tcW w:w="2439" w:type="dxa"/>
            <w:tcBorders>
              <w:top w:val="nil"/>
              <w:left w:val="nil"/>
              <w:bottom w:val="single" w:sz="4" w:space="0" w:color="auto"/>
              <w:right w:val="single" w:sz="4" w:space="0" w:color="auto"/>
            </w:tcBorders>
            <w:shd w:val="clear" w:color="auto" w:fill="auto"/>
            <w:noWrap/>
            <w:hideMark/>
          </w:tcPr>
          <w:p w14:paraId="3EA1988F" w14:textId="77777777" w:rsidR="007E29D3" w:rsidRPr="007E29D3" w:rsidRDefault="007E29D3" w:rsidP="007E29D3">
            <w:pPr>
              <w:jc w:val="right"/>
              <w:rPr>
                <w:color w:val="000000"/>
                <w:sz w:val="20"/>
                <w:szCs w:val="20"/>
              </w:rPr>
            </w:pPr>
            <w:r w:rsidRPr="007E29D3">
              <w:rPr>
                <w:color w:val="000000"/>
                <w:sz w:val="20"/>
                <w:szCs w:val="20"/>
              </w:rPr>
              <w:t xml:space="preserve">210 200,65 </w:t>
            </w:r>
          </w:p>
        </w:tc>
      </w:tr>
      <w:tr w:rsidR="007E29D3" w:rsidRPr="007E29D3" w14:paraId="6A3889B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C671AE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A7FF43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29C9F71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441A18C2" w14:textId="77777777" w:rsidR="007E29D3" w:rsidRPr="007E29D3" w:rsidRDefault="007E29D3" w:rsidP="007E29D3">
            <w:pPr>
              <w:rPr>
                <w:b/>
                <w:bCs/>
                <w:color w:val="000000"/>
                <w:sz w:val="20"/>
                <w:szCs w:val="20"/>
              </w:rPr>
            </w:pPr>
            <w:r w:rsidRPr="007E29D3">
              <w:rPr>
                <w:b/>
                <w:bCs/>
                <w:color w:val="000000"/>
                <w:sz w:val="20"/>
                <w:szCs w:val="20"/>
              </w:rPr>
              <w:t>Отливы</w:t>
            </w:r>
          </w:p>
        </w:tc>
        <w:tc>
          <w:tcPr>
            <w:tcW w:w="1276" w:type="dxa"/>
            <w:tcBorders>
              <w:top w:val="nil"/>
              <w:left w:val="nil"/>
              <w:bottom w:val="single" w:sz="4" w:space="0" w:color="auto"/>
              <w:right w:val="single" w:sz="4" w:space="0" w:color="auto"/>
            </w:tcBorders>
            <w:shd w:val="clear" w:color="auto" w:fill="auto"/>
            <w:noWrap/>
            <w:hideMark/>
          </w:tcPr>
          <w:p w14:paraId="3834A2A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6514BF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07DB43E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01C7D4B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CEE482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607D00E" w14:textId="77777777" w:rsidR="007E29D3" w:rsidRPr="007E29D3" w:rsidRDefault="007E29D3" w:rsidP="007E29D3">
            <w:pPr>
              <w:jc w:val="right"/>
              <w:rPr>
                <w:color w:val="000000"/>
                <w:sz w:val="20"/>
                <w:szCs w:val="20"/>
              </w:rPr>
            </w:pPr>
            <w:r w:rsidRPr="007E29D3">
              <w:rPr>
                <w:color w:val="000000"/>
                <w:sz w:val="20"/>
                <w:szCs w:val="20"/>
              </w:rPr>
              <w:lastRenderedPageBreak/>
              <w:t>1.19</w:t>
            </w:r>
          </w:p>
        </w:tc>
        <w:tc>
          <w:tcPr>
            <w:tcW w:w="1040" w:type="dxa"/>
            <w:tcBorders>
              <w:top w:val="nil"/>
              <w:left w:val="nil"/>
              <w:bottom w:val="single" w:sz="4" w:space="0" w:color="auto"/>
              <w:right w:val="single" w:sz="4" w:space="0" w:color="auto"/>
            </w:tcBorders>
            <w:shd w:val="clear" w:color="auto" w:fill="auto"/>
            <w:noWrap/>
            <w:hideMark/>
          </w:tcPr>
          <w:p w14:paraId="44C577C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6904309"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auto" w:fill="auto"/>
            <w:hideMark/>
          </w:tcPr>
          <w:p w14:paraId="4768B03F" w14:textId="77777777" w:rsidR="007E29D3" w:rsidRPr="007E29D3" w:rsidRDefault="007E29D3" w:rsidP="007E29D3">
            <w:pPr>
              <w:rPr>
                <w:color w:val="000000"/>
                <w:sz w:val="20"/>
                <w:szCs w:val="20"/>
              </w:rPr>
            </w:pPr>
            <w:r w:rsidRPr="007E29D3">
              <w:rPr>
                <w:color w:val="000000"/>
                <w:sz w:val="20"/>
                <w:szCs w:val="20"/>
              </w:rPr>
              <w:t>Устройство мелких покрытий (брандмауэры, парапеты, свесы и т.п.) из листовой оцинкованной стали (отливы окон)</w:t>
            </w:r>
          </w:p>
        </w:tc>
        <w:tc>
          <w:tcPr>
            <w:tcW w:w="1276" w:type="dxa"/>
            <w:tcBorders>
              <w:top w:val="nil"/>
              <w:left w:val="nil"/>
              <w:bottom w:val="single" w:sz="4" w:space="0" w:color="auto"/>
              <w:right w:val="single" w:sz="4" w:space="0" w:color="auto"/>
            </w:tcBorders>
            <w:shd w:val="clear" w:color="auto" w:fill="auto"/>
            <w:noWrap/>
            <w:hideMark/>
          </w:tcPr>
          <w:p w14:paraId="163E440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6DC43334" w14:textId="77777777" w:rsidR="007E29D3" w:rsidRPr="007E29D3" w:rsidRDefault="007E29D3" w:rsidP="007E29D3">
            <w:pPr>
              <w:jc w:val="right"/>
              <w:rPr>
                <w:color w:val="000000"/>
                <w:sz w:val="20"/>
                <w:szCs w:val="20"/>
              </w:rPr>
            </w:pPr>
            <w:r w:rsidRPr="007E29D3">
              <w:rPr>
                <w:color w:val="000000"/>
                <w:sz w:val="20"/>
                <w:szCs w:val="20"/>
              </w:rPr>
              <w:t>0,04685</w:t>
            </w:r>
          </w:p>
        </w:tc>
        <w:tc>
          <w:tcPr>
            <w:tcW w:w="1275" w:type="dxa"/>
            <w:tcBorders>
              <w:top w:val="nil"/>
              <w:left w:val="nil"/>
              <w:bottom w:val="single" w:sz="4" w:space="0" w:color="auto"/>
              <w:right w:val="single" w:sz="4" w:space="0" w:color="auto"/>
            </w:tcBorders>
            <w:shd w:val="clear" w:color="auto" w:fill="auto"/>
            <w:noWrap/>
            <w:hideMark/>
          </w:tcPr>
          <w:p w14:paraId="1AED455C" w14:textId="77777777" w:rsidR="007E29D3" w:rsidRPr="007E29D3" w:rsidRDefault="007E29D3" w:rsidP="007E29D3">
            <w:pPr>
              <w:jc w:val="right"/>
              <w:rPr>
                <w:color w:val="000000"/>
                <w:sz w:val="20"/>
                <w:szCs w:val="20"/>
              </w:rPr>
            </w:pPr>
            <w:r w:rsidRPr="007E29D3">
              <w:rPr>
                <w:color w:val="000000"/>
                <w:sz w:val="20"/>
                <w:szCs w:val="20"/>
              </w:rPr>
              <w:t xml:space="preserve">119 367,59 </w:t>
            </w:r>
          </w:p>
        </w:tc>
        <w:tc>
          <w:tcPr>
            <w:tcW w:w="2439" w:type="dxa"/>
            <w:tcBorders>
              <w:top w:val="nil"/>
              <w:left w:val="nil"/>
              <w:bottom w:val="single" w:sz="4" w:space="0" w:color="auto"/>
              <w:right w:val="single" w:sz="4" w:space="0" w:color="auto"/>
            </w:tcBorders>
            <w:shd w:val="clear" w:color="auto" w:fill="auto"/>
            <w:noWrap/>
            <w:hideMark/>
          </w:tcPr>
          <w:p w14:paraId="1B8A8A74" w14:textId="77777777" w:rsidR="007E29D3" w:rsidRPr="007E29D3" w:rsidRDefault="007E29D3" w:rsidP="007E29D3">
            <w:pPr>
              <w:jc w:val="right"/>
              <w:rPr>
                <w:color w:val="000000"/>
                <w:sz w:val="20"/>
                <w:szCs w:val="20"/>
              </w:rPr>
            </w:pPr>
            <w:r w:rsidRPr="007E29D3">
              <w:rPr>
                <w:color w:val="000000"/>
                <w:sz w:val="20"/>
                <w:szCs w:val="20"/>
              </w:rPr>
              <w:t xml:space="preserve">5 592,37 </w:t>
            </w:r>
          </w:p>
        </w:tc>
      </w:tr>
      <w:tr w:rsidR="007E29D3" w:rsidRPr="007E29D3" w14:paraId="4FCB222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C53BD7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39947C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6A62FE7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72CA353C" w14:textId="77777777" w:rsidR="007E29D3" w:rsidRPr="007E29D3" w:rsidRDefault="007E29D3" w:rsidP="007E29D3">
            <w:pPr>
              <w:rPr>
                <w:b/>
                <w:bCs/>
                <w:color w:val="000000"/>
                <w:sz w:val="20"/>
                <w:szCs w:val="20"/>
              </w:rPr>
            </w:pPr>
            <w:r w:rsidRPr="007E29D3">
              <w:rPr>
                <w:b/>
                <w:bCs/>
                <w:color w:val="000000"/>
                <w:sz w:val="20"/>
                <w:szCs w:val="20"/>
              </w:rPr>
              <w:t>Двери</w:t>
            </w:r>
          </w:p>
        </w:tc>
        <w:tc>
          <w:tcPr>
            <w:tcW w:w="1276" w:type="dxa"/>
            <w:tcBorders>
              <w:top w:val="nil"/>
              <w:left w:val="nil"/>
              <w:bottom w:val="single" w:sz="4" w:space="0" w:color="auto"/>
              <w:right w:val="single" w:sz="4" w:space="0" w:color="auto"/>
            </w:tcBorders>
            <w:shd w:val="clear" w:color="auto" w:fill="auto"/>
            <w:noWrap/>
            <w:hideMark/>
          </w:tcPr>
          <w:p w14:paraId="52693C9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A46B8E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762FA73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1D2FDA0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3A3CA5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EEAA23D" w14:textId="77777777" w:rsidR="007E29D3" w:rsidRPr="007E29D3" w:rsidRDefault="007E29D3" w:rsidP="007E29D3">
            <w:pPr>
              <w:jc w:val="right"/>
              <w:rPr>
                <w:color w:val="000000"/>
                <w:sz w:val="20"/>
                <w:szCs w:val="20"/>
              </w:rPr>
            </w:pPr>
            <w:r w:rsidRPr="007E29D3">
              <w:rPr>
                <w:color w:val="000000"/>
                <w:sz w:val="20"/>
                <w:szCs w:val="20"/>
              </w:rPr>
              <w:t>1.20</w:t>
            </w:r>
          </w:p>
        </w:tc>
        <w:tc>
          <w:tcPr>
            <w:tcW w:w="1040" w:type="dxa"/>
            <w:tcBorders>
              <w:top w:val="nil"/>
              <w:left w:val="nil"/>
              <w:bottom w:val="single" w:sz="4" w:space="0" w:color="auto"/>
              <w:right w:val="single" w:sz="4" w:space="0" w:color="auto"/>
            </w:tcBorders>
            <w:shd w:val="clear" w:color="auto" w:fill="auto"/>
            <w:noWrap/>
            <w:hideMark/>
          </w:tcPr>
          <w:p w14:paraId="4A5ED71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36ECB3A"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auto" w:fill="auto"/>
            <w:hideMark/>
          </w:tcPr>
          <w:p w14:paraId="3C772E30" w14:textId="77777777" w:rsidR="007E29D3" w:rsidRPr="007E29D3" w:rsidRDefault="007E29D3" w:rsidP="007E29D3">
            <w:pPr>
              <w:rPr>
                <w:color w:val="000000"/>
                <w:sz w:val="20"/>
                <w:szCs w:val="20"/>
              </w:rPr>
            </w:pPr>
            <w:r w:rsidRPr="007E29D3">
              <w:rPr>
                <w:color w:val="000000"/>
                <w:sz w:val="20"/>
                <w:szCs w:val="20"/>
              </w:rPr>
              <w:t>Установка металлических дверных блоков в готовые проемы</w:t>
            </w:r>
          </w:p>
        </w:tc>
        <w:tc>
          <w:tcPr>
            <w:tcW w:w="1276" w:type="dxa"/>
            <w:tcBorders>
              <w:top w:val="nil"/>
              <w:left w:val="nil"/>
              <w:bottom w:val="single" w:sz="4" w:space="0" w:color="auto"/>
              <w:right w:val="single" w:sz="4" w:space="0" w:color="auto"/>
            </w:tcBorders>
            <w:shd w:val="clear" w:color="auto" w:fill="auto"/>
            <w:noWrap/>
            <w:hideMark/>
          </w:tcPr>
          <w:p w14:paraId="4333B12B"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31208E45" w14:textId="77777777" w:rsidR="007E29D3" w:rsidRPr="007E29D3" w:rsidRDefault="007E29D3" w:rsidP="007E29D3">
            <w:pPr>
              <w:jc w:val="right"/>
              <w:rPr>
                <w:color w:val="000000"/>
                <w:sz w:val="20"/>
                <w:szCs w:val="20"/>
              </w:rPr>
            </w:pPr>
            <w:r w:rsidRPr="007E29D3">
              <w:rPr>
                <w:color w:val="000000"/>
                <w:sz w:val="20"/>
                <w:szCs w:val="20"/>
              </w:rPr>
              <w:t>4,84</w:t>
            </w:r>
          </w:p>
        </w:tc>
        <w:tc>
          <w:tcPr>
            <w:tcW w:w="1275" w:type="dxa"/>
            <w:tcBorders>
              <w:top w:val="nil"/>
              <w:left w:val="nil"/>
              <w:bottom w:val="single" w:sz="4" w:space="0" w:color="auto"/>
              <w:right w:val="single" w:sz="4" w:space="0" w:color="auto"/>
            </w:tcBorders>
            <w:shd w:val="clear" w:color="auto" w:fill="auto"/>
            <w:noWrap/>
            <w:hideMark/>
          </w:tcPr>
          <w:p w14:paraId="48FECA21" w14:textId="77777777" w:rsidR="007E29D3" w:rsidRPr="007E29D3" w:rsidRDefault="007E29D3" w:rsidP="007E29D3">
            <w:pPr>
              <w:jc w:val="right"/>
              <w:rPr>
                <w:color w:val="000000"/>
                <w:sz w:val="20"/>
                <w:szCs w:val="20"/>
              </w:rPr>
            </w:pPr>
            <w:r w:rsidRPr="007E29D3">
              <w:rPr>
                <w:color w:val="000000"/>
                <w:sz w:val="20"/>
                <w:szCs w:val="20"/>
              </w:rPr>
              <w:t xml:space="preserve">2 261,13 </w:t>
            </w:r>
          </w:p>
        </w:tc>
        <w:tc>
          <w:tcPr>
            <w:tcW w:w="2439" w:type="dxa"/>
            <w:tcBorders>
              <w:top w:val="nil"/>
              <w:left w:val="nil"/>
              <w:bottom w:val="single" w:sz="4" w:space="0" w:color="auto"/>
              <w:right w:val="single" w:sz="4" w:space="0" w:color="auto"/>
            </w:tcBorders>
            <w:shd w:val="clear" w:color="auto" w:fill="auto"/>
            <w:noWrap/>
            <w:hideMark/>
          </w:tcPr>
          <w:p w14:paraId="719D1E64" w14:textId="77777777" w:rsidR="007E29D3" w:rsidRPr="007E29D3" w:rsidRDefault="007E29D3" w:rsidP="007E29D3">
            <w:pPr>
              <w:jc w:val="right"/>
              <w:rPr>
                <w:color w:val="000000"/>
                <w:sz w:val="20"/>
                <w:szCs w:val="20"/>
              </w:rPr>
            </w:pPr>
            <w:r w:rsidRPr="007E29D3">
              <w:rPr>
                <w:color w:val="000000"/>
                <w:sz w:val="20"/>
                <w:szCs w:val="20"/>
              </w:rPr>
              <w:t xml:space="preserve">10 943,87 </w:t>
            </w:r>
          </w:p>
        </w:tc>
      </w:tr>
      <w:tr w:rsidR="007E29D3" w:rsidRPr="007E29D3" w14:paraId="5F29B38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D95D6DA" w14:textId="77777777" w:rsidR="007E29D3" w:rsidRPr="007E29D3" w:rsidRDefault="007E29D3" w:rsidP="007E29D3">
            <w:pPr>
              <w:jc w:val="right"/>
              <w:rPr>
                <w:color w:val="000000"/>
                <w:sz w:val="20"/>
                <w:szCs w:val="20"/>
              </w:rPr>
            </w:pPr>
            <w:r w:rsidRPr="007E29D3">
              <w:rPr>
                <w:color w:val="000000"/>
                <w:sz w:val="20"/>
                <w:szCs w:val="20"/>
              </w:rPr>
              <w:t>1.21</w:t>
            </w:r>
          </w:p>
        </w:tc>
        <w:tc>
          <w:tcPr>
            <w:tcW w:w="1040" w:type="dxa"/>
            <w:tcBorders>
              <w:top w:val="nil"/>
              <w:left w:val="nil"/>
              <w:bottom w:val="single" w:sz="4" w:space="0" w:color="auto"/>
              <w:right w:val="single" w:sz="4" w:space="0" w:color="auto"/>
            </w:tcBorders>
            <w:shd w:val="clear" w:color="auto" w:fill="auto"/>
            <w:noWrap/>
            <w:hideMark/>
          </w:tcPr>
          <w:p w14:paraId="686036F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E29B6C3"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auto" w:fill="auto"/>
            <w:hideMark/>
          </w:tcPr>
          <w:p w14:paraId="31553B8B" w14:textId="77777777" w:rsidR="007E29D3" w:rsidRPr="007E29D3" w:rsidRDefault="007E29D3" w:rsidP="007E29D3">
            <w:pPr>
              <w:rPr>
                <w:color w:val="000000"/>
                <w:sz w:val="20"/>
                <w:szCs w:val="20"/>
              </w:rPr>
            </w:pPr>
            <w:r w:rsidRPr="007E29D3">
              <w:rPr>
                <w:color w:val="000000"/>
                <w:sz w:val="20"/>
                <w:szCs w:val="20"/>
              </w:rPr>
              <w:t>Дверные блоки наружные стальные однопольные, усиленного профиля ДСН ППН 3-1-2 М2У</w:t>
            </w:r>
          </w:p>
        </w:tc>
        <w:tc>
          <w:tcPr>
            <w:tcW w:w="1276" w:type="dxa"/>
            <w:tcBorders>
              <w:top w:val="nil"/>
              <w:left w:val="nil"/>
              <w:bottom w:val="single" w:sz="4" w:space="0" w:color="auto"/>
              <w:right w:val="single" w:sz="4" w:space="0" w:color="auto"/>
            </w:tcBorders>
            <w:shd w:val="clear" w:color="auto" w:fill="auto"/>
            <w:noWrap/>
            <w:hideMark/>
          </w:tcPr>
          <w:p w14:paraId="2DDA222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245C35A4"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auto" w:fill="auto"/>
            <w:noWrap/>
            <w:hideMark/>
          </w:tcPr>
          <w:p w14:paraId="00828C67" w14:textId="77777777" w:rsidR="007E29D3" w:rsidRPr="007E29D3" w:rsidRDefault="007E29D3" w:rsidP="007E29D3">
            <w:pPr>
              <w:jc w:val="right"/>
              <w:rPr>
                <w:color w:val="000000"/>
                <w:sz w:val="20"/>
                <w:szCs w:val="20"/>
              </w:rPr>
            </w:pPr>
            <w:r w:rsidRPr="007E29D3">
              <w:rPr>
                <w:color w:val="000000"/>
                <w:sz w:val="20"/>
                <w:szCs w:val="20"/>
              </w:rPr>
              <w:t xml:space="preserve">22 698,21 </w:t>
            </w:r>
          </w:p>
        </w:tc>
        <w:tc>
          <w:tcPr>
            <w:tcW w:w="2439" w:type="dxa"/>
            <w:tcBorders>
              <w:top w:val="nil"/>
              <w:left w:val="nil"/>
              <w:bottom w:val="single" w:sz="4" w:space="0" w:color="auto"/>
              <w:right w:val="single" w:sz="4" w:space="0" w:color="auto"/>
            </w:tcBorders>
            <w:shd w:val="clear" w:color="auto" w:fill="auto"/>
            <w:noWrap/>
            <w:hideMark/>
          </w:tcPr>
          <w:p w14:paraId="2B510B42" w14:textId="77777777" w:rsidR="007E29D3" w:rsidRPr="007E29D3" w:rsidRDefault="007E29D3" w:rsidP="007E29D3">
            <w:pPr>
              <w:jc w:val="right"/>
              <w:rPr>
                <w:color w:val="000000"/>
                <w:sz w:val="20"/>
                <w:szCs w:val="20"/>
              </w:rPr>
            </w:pPr>
            <w:r w:rsidRPr="007E29D3">
              <w:rPr>
                <w:color w:val="000000"/>
                <w:sz w:val="20"/>
                <w:szCs w:val="20"/>
              </w:rPr>
              <w:t xml:space="preserve">45 396,42 </w:t>
            </w:r>
          </w:p>
        </w:tc>
      </w:tr>
      <w:tr w:rsidR="007E29D3" w:rsidRPr="007E29D3" w14:paraId="080B874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DD90B22" w14:textId="77777777" w:rsidR="007E29D3" w:rsidRPr="007E29D3" w:rsidRDefault="007E29D3" w:rsidP="007E29D3">
            <w:pPr>
              <w:jc w:val="right"/>
              <w:rPr>
                <w:color w:val="000000"/>
                <w:sz w:val="20"/>
                <w:szCs w:val="20"/>
              </w:rPr>
            </w:pPr>
            <w:r w:rsidRPr="007E29D3">
              <w:rPr>
                <w:color w:val="000000"/>
                <w:sz w:val="20"/>
                <w:szCs w:val="20"/>
              </w:rPr>
              <w:t>1.22</w:t>
            </w:r>
          </w:p>
        </w:tc>
        <w:tc>
          <w:tcPr>
            <w:tcW w:w="1040" w:type="dxa"/>
            <w:tcBorders>
              <w:top w:val="nil"/>
              <w:left w:val="nil"/>
              <w:bottom w:val="single" w:sz="4" w:space="0" w:color="auto"/>
              <w:right w:val="single" w:sz="4" w:space="0" w:color="auto"/>
            </w:tcBorders>
            <w:shd w:val="clear" w:color="auto" w:fill="auto"/>
            <w:noWrap/>
            <w:hideMark/>
          </w:tcPr>
          <w:p w14:paraId="6A8D0BA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00468D2"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auto" w:fill="auto"/>
            <w:hideMark/>
          </w:tcPr>
          <w:p w14:paraId="04361CC1" w14:textId="77777777" w:rsidR="007E29D3" w:rsidRPr="007E29D3" w:rsidRDefault="007E29D3" w:rsidP="007E29D3">
            <w:pPr>
              <w:rPr>
                <w:color w:val="000000"/>
                <w:sz w:val="20"/>
                <w:szCs w:val="20"/>
              </w:rPr>
            </w:pPr>
            <w:r w:rsidRPr="007E29D3">
              <w:rPr>
                <w:color w:val="000000"/>
                <w:sz w:val="20"/>
                <w:szCs w:val="20"/>
              </w:rPr>
              <w:t>Установка противопожарных дверей: однопольных глухих</w:t>
            </w:r>
          </w:p>
        </w:tc>
        <w:tc>
          <w:tcPr>
            <w:tcW w:w="1276" w:type="dxa"/>
            <w:tcBorders>
              <w:top w:val="nil"/>
              <w:left w:val="nil"/>
              <w:bottom w:val="single" w:sz="4" w:space="0" w:color="auto"/>
              <w:right w:val="single" w:sz="4" w:space="0" w:color="auto"/>
            </w:tcBorders>
            <w:shd w:val="clear" w:color="auto" w:fill="auto"/>
            <w:noWrap/>
            <w:hideMark/>
          </w:tcPr>
          <w:p w14:paraId="2AF9D123"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4CD8E7F5" w14:textId="77777777" w:rsidR="007E29D3" w:rsidRPr="007E29D3" w:rsidRDefault="007E29D3" w:rsidP="007E29D3">
            <w:pPr>
              <w:jc w:val="right"/>
              <w:rPr>
                <w:color w:val="000000"/>
                <w:sz w:val="20"/>
                <w:szCs w:val="20"/>
              </w:rPr>
            </w:pPr>
            <w:r w:rsidRPr="007E29D3">
              <w:rPr>
                <w:color w:val="000000"/>
                <w:sz w:val="20"/>
                <w:szCs w:val="20"/>
              </w:rPr>
              <w:t>20,43</w:t>
            </w:r>
          </w:p>
        </w:tc>
        <w:tc>
          <w:tcPr>
            <w:tcW w:w="1275" w:type="dxa"/>
            <w:tcBorders>
              <w:top w:val="nil"/>
              <w:left w:val="nil"/>
              <w:bottom w:val="single" w:sz="4" w:space="0" w:color="auto"/>
              <w:right w:val="single" w:sz="4" w:space="0" w:color="auto"/>
            </w:tcBorders>
            <w:shd w:val="clear" w:color="auto" w:fill="auto"/>
            <w:noWrap/>
            <w:hideMark/>
          </w:tcPr>
          <w:p w14:paraId="38477D58" w14:textId="77777777" w:rsidR="007E29D3" w:rsidRPr="007E29D3" w:rsidRDefault="007E29D3" w:rsidP="007E29D3">
            <w:pPr>
              <w:jc w:val="right"/>
              <w:rPr>
                <w:color w:val="000000"/>
                <w:sz w:val="20"/>
                <w:szCs w:val="20"/>
              </w:rPr>
            </w:pPr>
            <w:r w:rsidRPr="007E29D3">
              <w:rPr>
                <w:color w:val="000000"/>
                <w:sz w:val="20"/>
                <w:szCs w:val="20"/>
              </w:rPr>
              <w:t xml:space="preserve">2 187,19 </w:t>
            </w:r>
          </w:p>
        </w:tc>
        <w:tc>
          <w:tcPr>
            <w:tcW w:w="2439" w:type="dxa"/>
            <w:tcBorders>
              <w:top w:val="nil"/>
              <w:left w:val="nil"/>
              <w:bottom w:val="single" w:sz="4" w:space="0" w:color="auto"/>
              <w:right w:val="single" w:sz="4" w:space="0" w:color="auto"/>
            </w:tcBorders>
            <w:shd w:val="clear" w:color="auto" w:fill="auto"/>
            <w:noWrap/>
            <w:hideMark/>
          </w:tcPr>
          <w:p w14:paraId="29A05C8E" w14:textId="77777777" w:rsidR="007E29D3" w:rsidRPr="007E29D3" w:rsidRDefault="007E29D3" w:rsidP="007E29D3">
            <w:pPr>
              <w:jc w:val="right"/>
              <w:rPr>
                <w:color w:val="000000"/>
                <w:sz w:val="20"/>
                <w:szCs w:val="20"/>
              </w:rPr>
            </w:pPr>
            <w:r w:rsidRPr="007E29D3">
              <w:rPr>
                <w:color w:val="000000"/>
                <w:sz w:val="20"/>
                <w:szCs w:val="20"/>
              </w:rPr>
              <w:t xml:space="preserve">44 684,29 </w:t>
            </w:r>
          </w:p>
        </w:tc>
      </w:tr>
      <w:tr w:rsidR="007E29D3" w:rsidRPr="007E29D3" w14:paraId="1D8D96F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D51AAE0" w14:textId="77777777" w:rsidR="007E29D3" w:rsidRPr="007E29D3" w:rsidRDefault="007E29D3" w:rsidP="007E29D3">
            <w:pPr>
              <w:jc w:val="right"/>
              <w:rPr>
                <w:color w:val="000000"/>
                <w:sz w:val="20"/>
                <w:szCs w:val="20"/>
              </w:rPr>
            </w:pPr>
            <w:r w:rsidRPr="007E29D3">
              <w:rPr>
                <w:color w:val="000000"/>
                <w:sz w:val="20"/>
                <w:szCs w:val="20"/>
              </w:rPr>
              <w:t>1.23</w:t>
            </w:r>
          </w:p>
        </w:tc>
        <w:tc>
          <w:tcPr>
            <w:tcW w:w="1040" w:type="dxa"/>
            <w:tcBorders>
              <w:top w:val="nil"/>
              <w:left w:val="nil"/>
              <w:bottom w:val="single" w:sz="4" w:space="0" w:color="auto"/>
              <w:right w:val="single" w:sz="4" w:space="0" w:color="auto"/>
            </w:tcBorders>
            <w:shd w:val="clear" w:color="auto" w:fill="auto"/>
            <w:noWrap/>
            <w:hideMark/>
          </w:tcPr>
          <w:p w14:paraId="0115256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349761B"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auto" w:fill="auto"/>
            <w:hideMark/>
          </w:tcPr>
          <w:p w14:paraId="5444A36E" w14:textId="77777777" w:rsidR="007E29D3" w:rsidRPr="007E29D3" w:rsidRDefault="007E29D3" w:rsidP="007E29D3">
            <w:pPr>
              <w:rPr>
                <w:color w:val="000000"/>
                <w:sz w:val="20"/>
                <w:szCs w:val="20"/>
              </w:rPr>
            </w:pPr>
            <w:r w:rsidRPr="007E29D3">
              <w:rPr>
                <w:color w:val="000000"/>
                <w:sz w:val="20"/>
                <w:szCs w:val="20"/>
              </w:rPr>
              <w:t>Двери противопожарные ЕI=30,сертифицированные, индивидуальные ДП 21-9ПЛ ,ДП 21-9ПП, металлическая, однопольная, сплошная</w:t>
            </w:r>
          </w:p>
        </w:tc>
        <w:tc>
          <w:tcPr>
            <w:tcW w:w="1276" w:type="dxa"/>
            <w:tcBorders>
              <w:top w:val="nil"/>
              <w:left w:val="nil"/>
              <w:bottom w:val="single" w:sz="4" w:space="0" w:color="auto"/>
              <w:right w:val="single" w:sz="4" w:space="0" w:color="auto"/>
            </w:tcBorders>
            <w:shd w:val="clear" w:color="auto" w:fill="auto"/>
            <w:noWrap/>
            <w:hideMark/>
          </w:tcPr>
          <w:p w14:paraId="683E8C1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42911756"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auto" w:fill="auto"/>
            <w:noWrap/>
            <w:hideMark/>
          </w:tcPr>
          <w:p w14:paraId="533914EF" w14:textId="77777777" w:rsidR="007E29D3" w:rsidRPr="007E29D3" w:rsidRDefault="007E29D3" w:rsidP="007E29D3">
            <w:pPr>
              <w:jc w:val="right"/>
              <w:rPr>
                <w:color w:val="000000"/>
                <w:sz w:val="20"/>
                <w:szCs w:val="20"/>
              </w:rPr>
            </w:pPr>
            <w:r w:rsidRPr="007E29D3">
              <w:rPr>
                <w:color w:val="000000"/>
                <w:sz w:val="20"/>
                <w:szCs w:val="20"/>
              </w:rPr>
              <w:t xml:space="preserve">16 022,65 </w:t>
            </w:r>
          </w:p>
        </w:tc>
        <w:tc>
          <w:tcPr>
            <w:tcW w:w="2439" w:type="dxa"/>
            <w:tcBorders>
              <w:top w:val="nil"/>
              <w:left w:val="nil"/>
              <w:bottom w:val="single" w:sz="4" w:space="0" w:color="auto"/>
              <w:right w:val="single" w:sz="4" w:space="0" w:color="auto"/>
            </w:tcBorders>
            <w:shd w:val="clear" w:color="auto" w:fill="auto"/>
            <w:noWrap/>
            <w:hideMark/>
          </w:tcPr>
          <w:p w14:paraId="4FE4F4BB" w14:textId="77777777" w:rsidR="007E29D3" w:rsidRPr="007E29D3" w:rsidRDefault="007E29D3" w:rsidP="007E29D3">
            <w:pPr>
              <w:jc w:val="right"/>
              <w:rPr>
                <w:color w:val="000000"/>
                <w:sz w:val="20"/>
                <w:szCs w:val="20"/>
              </w:rPr>
            </w:pPr>
            <w:r w:rsidRPr="007E29D3">
              <w:rPr>
                <w:color w:val="000000"/>
                <w:sz w:val="20"/>
                <w:szCs w:val="20"/>
              </w:rPr>
              <w:t xml:space="preserve">128 181,20 </w:t>
            </w:r>
          </w:p>
        </w:tc>
      </w:tr>
      <w:tr w:rsidR="007E29D3" w:rsidRPr="007E29D3" w14:paraId="1243B61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BE4F37E" w14:textId="77777777" w:rsidR="007E29D3" w:rsidRPr="007E29D3" w:rsidRDefault="007E29D3" w:rsidP="007E29D3">
            <w:pPr>
              <w:jc w:val="right"/>
              <w:rPr>
                <w:color w:val="000000"/>
                <w:sz w:val="20"/>
                <w:szCs w:val="20"/>
              </w:rPr>
            </w:pPr>
            <w:r w:rsidRPr="007E29D3">
              <w:rPr>
                <w:color w:val="000000"/>
                <w:sz w:val="20"/>
                <w:szCs w:val="20"/>
              </w:rPr>
              <w:t>1.24</w:t>
            </w:r>
          </w:p>
        </w:tc>
        <w:tc>
          <w:tcPr>
            <w:tcW w:w="1040" w:type="dxa"/>
            <w:tcBorders>
              <w:top w:val="nil"/>
              <w:left w:val="nil"/>
              <w:bottom w:val="single" w:sz="4" w:space="0" w:color="auto"/>
              <w:right w:val="single" w:sz="4" w:space="0" w:color="auto"/>
            </w:tcBorders>
            <w:shd w:val="clear" w:color="auto" w:fill="auto"/>
            <w:noWrap/>
            <w:hideMark/>
          </w:tcPr>
          <w:p w14:paraId="795E155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965B261"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auto" w:fill="auto"/>
            <w:hideMark/>
          </w:tcPr>
          <w:p w14:paraId="3D78EBCF" w14:textId="77777777" w:rsidR="007E29D3" w:rsidRPr="007E29D3" w:rsidRDefault="007E29D3" w:rsidP="007E29D3">
            <w:pPr>
              <w:rPr>
                <w:color w:val="000000"/>
                <w:sz w:val="20"/>
                <w:szCs w:val="20"/>
              </w:rPr>
            </w:pPr>
            <w:r w:rsidRPr="007E29D3">
              <w:rPr>
                <w:color w:val="000000"/>
                <w:sz w:val="20"/>
                <w:szCs w:val="20"/>
              </w:rPr>
              <w:t>Двери противопожарные ЕI=30,сертифицированные, индивидуальные ДП 21-10ПП ,ДП 21-10ПЛ , металлическая , однопольная, сплошная</w:t>
            </w:r>
          </w:p>
        </w:tc>
        <w:tc>
          <w:tcPr>
            <w:tcW w:w="1276" w:type="dxa"/>
            <w:tcBorders>
              <w:top w:val="nil"/>
              <w:left w:val="nil"/>
              <w:bottom w:val="single" w:sz="4" w:space="0" w:color="auto"/>
              <w:right w:val="single" w:sz="4" w:space="0" w:color="auto"/>
            </w:tcBorders>
            <w:shd w:val="clear" w:color="auto" w:fill="auto"/>
            <w:noWrap/>
            <w:hideMark/>
          </w:tcPr>
          <w:p w14:paraId="62FB435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C53EE1F"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auto" w:fill="auto"/>
            <w:noWrap/>
            <w:hideMark/>
          </w:tcPr>
          <w:p w14:paraId="1AE302F7" w14:textId="77777777" w:rsidR="007E29D3" w:rsidRPr="007E29D3" w:rsidRDefault="007E29D3" w:rsidP="007E29D3">
            <w:pPr>
              <w:jc w:val="right"/>
              <w:rPr>
                <w:color w:val="000000"/>
                <w:sz w:val="20"/>
                <w:szCs w:val="20"/>
              </w:rPr>
            </w:pPr>
            <w:r w:rsidRPr="007E29D3">
              <w:rPr>
                <w:color w:val="000000"/>
                <w:sz w:val="20"/>
                <w:szCs w:val="20"/>
              </w:rPr>
              <w:t xml:space="preserve">17 803,04 </w:t>
            </w:r>
          </w:p>
        </w:tc>
        <w:tc>
          <w:tcPr>
            <w:tcW w:w="2439" w:type="dxa"/>
            <w:tcBorders>
              <w:top w:val="nil"/>
              <w:left w:val="nil"/>
              <w:bottom w:val="single" w:sz="4" w:space="0" w:color="auto"/>
              <w:right w:val="single" w:sz="4" w:space="0" w:color="auto"/>
            </w:tcBorders>
            <w:shd w:val="clear" w:color="auto" w:fill="auto"/>
            <w:noWrap/>
            <w:hideMark/>
          </w:tcPr>
          <w:p w14:paraId="11F58032" w14:textId="77777777" w:rsidR="007E29D3" w:rsidRPr="007E29D3" w:rsidRDefault="007E29D3" w:rsidP="007E29D3">
            <w:pPr>
              <w:jc w:val="right"/>
              <w:rPr>
                <w:color w:val="000000"/>
                <w:sz w:val="20"/>
                <w:szCs w:val="20"/>
              </w:rPr>
            </w:pPr>
            <w:r w:rsidRPr="007E29D3">
              <w:rPr>
                <w:color w:val="000000"/>
                <w:sz w:val="20"/>
                <w:szCs w:val="20"/>
              </w:rPr>
              <w:t xml:space="preserve">53 409,12 </w:t>
            </w:r>
          </w:p>
        </w:tc>
      </w:tr>
      <w:tr w:rsidR="007E29D3" w:rsidRPr="007E29D3" w14:paraId="7C9B408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AAC4A9F" w14:textId="77777777" w:rsidR="007E29D3" w:rsidRPr="007E29D3" w:rsidRDefault="007E29D3" w:rsidP="007E29D3">
            <w:pPr>
              <w:jc w:val="right"/>
              <w:rPr>
                <w:color w:val="000000"/>
                <w:sz w:val="20"/>
                <w:szCs w:val="20"/>
              </w:rPr>
            </w:pPr>
            <w:r w:rsidRPr="007E29D3">
              <w:rPr>
                <w:color w:val="000000"/>
                <w:sz w:val="20"/>
                <w:szCs w:val="20"/>
              </w:rPr>
              <w:t>1.25</w:t>
            </w:r>
          </w:p>
        </w:tc>
        <w:tc>
          <w:tcPr>
            <w:tcW w:w="1040" w:type="dxa"/>
            <w:tcBorders>
              <w:top w:val="nil"/>
              <w:left w:val="nil"/>
              <w:bottom w:val="single" w:sz="4" w:space="0" w:color="auto"/>
              <w:right w:val="single" w:sz="4" w:space="0" w:color="auto"/>
            </w:tcBorders>
            <w:shd w:val="clear" w:color="auto" w:fill="auto"/>
            <w:noWrap/>
            <w:hideMark/>
          </w:tcPr>
          <w:p w14:paraId="4EB7823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10A4FC4"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auto" w:fill="auto"/>
            <w:hideMark/>
          </w:tcPr>
          <w:p w14:paraId="33A2F45C" w14:textId="77777777" w:rsidR="007E29D3" w:rsidRPr="007E29D3" w:rsidRDefault="007E29D3" w:rsidP="007E29D3">
            <w:pPr>
              <w:rPr>
                <w:color w:val="000000"/>
                <w:sz w:val="20"/>
                <w:szCs w:val="20"/>
              </w:rPr>
            </w:pPr>
            <w:r w:rsidRPr="007E29D3">
              <w:rPr>
                <w:color w:val="000000"/>
                <w:sz w:val="20"/>
                <w:szCs w:val="20"/>
              </w:rPr>
              <w:t>Установка противопожарных дверей: однопольных остекленных</w:t>
            </w:r>
          </w:p>
        </w:tc>
        <w:tc>
          <w:tcPr>
            <w:tcW w:w="1276" w:type="dxa"/>
            <w:tcBorders>
              <w:top w:val="nil"/>
              <w:left w:val="nil"/>
              <w:bottom w:val="single" w:sz="4" w:space="0" w:color="auto"/>
              <w:right w:val="single" w:sz="4" w:space="0" w:color="auto"/>
            </w:tcBorders>
            <w:shd w:val="clear" w:color="auto" w:fill="auto"/>
            <w:noWrap/>
            <w:hideMark/>
          </w:tcPr>
          <w:p w14:paraId="0D854577"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4CC6AA1D"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auto" w:fill="auto"/>
            <w:noWrap/>
            <w:hideMark/>
          </w:tcPr>
          <w:p w14:paraId="7C790A1A" w14:textId="77777777" w:rsidR="007E29D3" w:rsidRPr="007E29D3" w:rsidRDefault="007E29D3" w:rsidP="007E29D3">
            <w:pPr>
              <w:jc w:val="right"/>
              <w:rPr>
                <w:color w:val="000000"/>
                <w:sz w:val="20"/>
                <w:szCs w:val="20"/>
              </w:rPr>
            </w:pPr>
            <w:r w:rsidRPr="007E29D3">
              <w:rPr>
                <w:color w:val="000000"/>
                <w:sz w:val="20"/>
                <w:szCs w:val="20"/>
              </w:rPr>
              <w:t xml:space="preserve">2 175,97 </w:t>
            </w:r>
          </w:p>
        </w:tc>
        <w:tc>
          <w:tcPr>
            <w:tcW w:w="2439" w:type="dxa"/>
            <w:tcBorders>
              <w:top w:val="nil"/>
              <w:left w:val="nil"/>
              <w:bottom w:val="single" w:sz="4" w:space="0" w:color="auto"/>
              <w:right w:val="single" w:sz="4" w:space="0" w:color="auto"/>
            </w:tcBorders>
            <w:shd w:val="clear" w:color="auto" w:fill="auto"/>
            <w:noWrap/>
            <w:hideMark/>
          </w:tcPr>
          <w:p w14:paraId="4A85730B" w14:textId="77777777" w:rsidR="007E29D3" w:rsidRPr="007E29D3" w:rsidRDefault="007E29D3" w:rsidP="007E29D3">
            <w:pPr>
              <w:jc w:val="right"/>
              <w:rPr>
                <w:color w:val="000000"/>
                <w:sz w:val="20"/>
                <w:szCs w:val="20"/>
              </w:rPr>
            </w:pPr>
            <w:r w:rsidRPr="007E29D3">
              <w:rPr>
                <w:color w:val="000000"/>
                <w:sz w:val="20"/>
                <w:szCs w:val="20"/>
              </w:rPr>
              <w:t xml:space="preserve">3 916,75 </w:t>
            </w:r>
          </w:p>
        </w:tc>
      </w:tr>
      <w:tr w:rsidR="007E29D3" w:rsidRPr="007E29D3" w14:paraId="56C5FD3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B07DC46" w14:textId="77777777" w:rsidR="007E29D3" w:rsidRPr="007E29D3" w:rsidRDefault="007E29D3" w:rsidP="007E29D3">
            <w:pPr>
              <w:jc w:val="right"/>
              <w:rPr>
                <w:color w:val="000000"/>
                <w:sz w:val="20"/>
                <w:szCs w:val="20"/>
              </w:rPr>
            </w:pPr>
            <w:r w:rsidRPr="007E29D3">
              <w:rPr>
                <w:color w:val="000000"/>
                <w:sz w:val="20"/>
                <w:szCs w:val="20"/>
              </w:rPr>
              <w:t>1.26</w:t>
            </w:r>
          </w:p>
        </w:tc>
        <w:tc>
          <w:tcPr>
            <w:tcW w:w="1040" w:type="dxa"/>
            <w:tcBorders>
              <w:top w:val="nil"/>
              <w:left w:val="nil"/>
              <w:bottom w:val="single" w:sz="4" w:space="0" w:color="auto"/>
              <w:right w:val="single" w:sz="4" w:space="0" w:color="auto"/>
            </w:tcBorders>
            <w:shd w:val="clear" w:color="auto" w:fill="auto"/>
            <w:noWrap/>
            <w:hideMark/>
          </w:tcPr>
          <w:p w14:paraId="279A6A3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9EA3C90"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auto" w:fill="auto"/>
            <w:hideMark/>
          </w:tcPr>
          <w:p w14:paraId="5A224610" w14:textId="77777777" w:rsidR="007E29D3" w:rsidRPr="007E29D3" w:rsidRDefault="007E29D3" w:rsidP="007E29D3">
            <w:pPr>
              <w:rPr>
                <w:color w:val="000000"/>
                <w:sz w:val="20"/>
                <w:szCs w:val="20"/>
              </w:rPr>
            </w:pPr>
            <w:r w:rsidRPr="007E29D3">
              <w:rPr>
                <w:color w:val="000000"/>
                <w:sz w:val="20"/>
                <w:szCs w:val="20"/>
              </w:rPr>
              <w:t>Двери противопожарные ЕI=30,сертифицированные, индивидуальные ДП 21-9ПП , металлическая , однопольная с остеклением</w:t>
            </w:r>
          </w:p>
        </w:tc>
        <w:tc>
          <w:tcPr>
            <w:tcW w:w="1276" w:type="dxa"/>
            <w:tcBorders>
              <w:top w:val="nil"/>
              <w:left w:val="nil"/>
              <w:bottom w:val="single" w:sz="4" w:space="0" w:color="auto"/>
              <w:right w:val="single" w:sz="4" w:space="0" w:color="auto"/>
            </w:tcBorders>
            <w:shd w:val="clear" w:color="auto" w:fill="auto"/>
            <w:noWrap/>
            <w:hideMark/>
          </w:tcPr>
          <w:p w14:paraId="6FE6C74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0377C51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auto" w:fill="auto"/>
            <w:noWrap/>
            <w:hideMark/>
          </w:tcPr>
          <w:p w14:paraId="24D1A69B" w14:textId="77777777" w:rsidR="007E29D3" w:rsidRPr="007E29D3" w:rsidRDefault="007E29D3" w:rsidP="007E29D3">
            <w:pPr>
              <w:jc w:val="right"/>
              <w:rPr>
                <w:color w:val="000000"/>
                <w:sz w:val="20"/>
                <w:szCs w:val="20"/>
              </w:rPr>
            </w:pPr>
            <w:r w:rsidRPr="007E29D3">
              <w:rPr>
                <w:color w:val="000000"/>
                <w:sz w:val="20"/>
                <w:szCs w:val="20"/>
              </w:rPr>
              <w:t xml:space="preserve">16 025,41 </w:t>
            </w:r>
          </w:p>
        </w:tc>
        <w:tc>
          <w:tcPr>
            <w:tcW w:w="2439" w:type="dxa"/>
            <w:tcBorders>
              <w:top w:val="nil"/>
              <w:left w:val="nil"/>
              <w:bottom w:val="single" w:sz="4" w:space="0" w:color="auto"/>
              <w:right w:val="single" w:sz="4" w:space="0" w:color="auto"/>
            </w:tcBorders>
            <w:shd w:val="clear" w:color="auto" w:fill="auto"/>
            <w:noWrap/>
            <w:hideMark/>
          </w:tcPr>
          <w:p w14:paraId="19F13D36" w14:textId="77777777" w:rsidR="007E29D3" w:rsidRPr="007E29D3" w:rsidRDefault="007E29D3" w:rsidP="007E29D3">
            <w:pPr>
              <w:jc w:val="right"/>
              <w:rPr>
                <w:color w:val="000000"/>
                <w:sz w:val="20"/>
                <w:szCs w:val="20"/>
              </w:rPr>
            </w:pPr>
            <w:r w:rsidRPr="007E29D3">
              <w:rPr>
                <w:color w:val="000000"/>
                <w:sz w:val="20"/>
                <w:szCs w:val="20"/>
              </w:rPr>
              <w:t xml:space="preserve">16 025,41 </w:t>
            </w:r>
          </w:p>
        </w:tc>
      </w:tr>
      <w:tr w:rsidR="007E29D3" w:rsidRPr="007E29D3" w14:paraId="137C366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490BE9E" w14:textId="77777777" w:rsidR="007E29D3" w:rsidRPr="007E29D3" w:rsidRDefault="007E29D3" w:rsidP="007E29D3">
            <w:pPr>
              <w:jc w:val="right"/>
              <w:rPr>
                <w:color w:val="000000"/>
                <w:sz w:val="20"/>
                <w:szCs w:val="20"/>
              </w:rPr>
            </w:pPr>
            <w:r w:rsidRPr="007E29D3">
              <w:rPr>
                <w:color w:val="000000"/>
                <w:sz w:val="20"/>
                <w:szCs w:val="20"/>
              </w:rPr>
              <w:t>1.27</w:t>
            </w:r>
          </w:p>
        </w:tc>
        <w:tc>
          <w:tcPr>
            <w:tcW w:w="1040" w:type="dxa"/>
            <w:tcBorders>
              <w:top w:val="nil"/>
              <w:left w:val="nil"/>
              <w:bottom w:val="single" w:sz="4" w:space="0" w:color="auto"/>
              <w:right w:val="single" w:sz="4" w:space="0" w:color="auto"/>
            </w:tcBorders>
            <w:shd w:val="clear" w:color="auto" w:fill="auto"/>
            <w:noWrap/>
            <w:hideMark/>
          </w:tcPr>
          <w:p w14:paraId="3FED626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0E3F8CF"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auto" w:fill="auto"/>
            <w:hideMark/>
          </w:tcPr>
          <w:p w14:paraId="14CCE150" w14:textId="77777777" w:rsidR="007E29D3" w:rsidRPr="007E29D3" w:rsidRDefault="007E29D3" w:rsidP="007E29D3">
            <w:pPr>
              <w:rPr>
                <w:color w:val="000000"/>
                <w:sz w:val="20"/>
                <w:szCs w:val="20"/>
              </w:rPr>
            </w:pPr>
            <w:r w:rsidRPr="007E29D3">
              <w:rPr>
                <w:color w:val="000000"/>
                <w:sz w:val="20"/>
                <w:szCs w:val="20"/>
              </w:rPr>
              <w:t>Установка противопожарных дверей: двупольных остекленных</w:t>
            </w:r>
          </w:p>
        </w:tc>
        <w:tc>
          <w:tcPr>
            <w:tcW w:w="1276" w:type="dxa"/>
            <w:tcBorders>
              <w:top w:val="nil"/>
              <w:left w:val="nil"/>
              <w:bottom w:val="single" w:sz="4" w:space="0" w:color="auto"/>
              <w:right w:val="single" w:sz="4" w:space="0" w:color="auto"/>
            </w:tcBorders>
            <w:shd w:val="clear" w:color="auto" w:fill="auto"/>
            <w:noWrap/>
            <w:hideMark/>
          </w:tcPr>
          <w:p w14:paraId="12EC71D0"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13D6F170" w14:textId="77777777" w:rsidR="007E29D3" w:rsidRPr="007E29D3" w:rsidRDefault="007E29D3" w:rsidP="007E29D3">
            <w:pPr>
              <w:jc w:val="right"/>
              <w:rPr>
                <w:color w:val="000000"/>
                <w:sz w:val="20"/>
                <w:szCs w:val="20"/>
              </w:rPr>
            </w:pPr>
            <w:r w:rsidRPr="007E29D3">
              <w:rPr>
                <w:color w:val="000000"/>
                <w:sz w:val="20"/>
                <w:szCs w:val="20"/>
              </w:rPr>
              <w:t>47,13</w:t>
            </w:r>
          </w:p>
        </w:tc>
        <w:tc>
          <w:tcPr>
            <w:tcW w:w="1275" w:type="dxa"/>
            <w:tcBorders>
              <w:top w:val="nil"/>
              <w:left w:val="nil"/>
              <w:bottom w:val="single" w:sz="4" w:space="0" w:color="auto"/>
              <w:right w:val="single" w:sz="4" w:space="0" w:color="auto"/>
            </w:tcBorders>
            <w:shd w:val="clear" w:color="auto" w:fill="auto"/>
            <w:noWrap/>
            <w:hideMark/>
          </w:tcPr>
          <w:p w14:paraId="37F903FE" w14:textId="77777777" w:rsidR="007E29D3" w:rsidRPr="007E29D3" w:rsidRDefault="007E29D3" w:rsidP="007E29D3">
            <w:pPr>
              <w:jc w:val="right"/>
              <w:rPr>
                <w:color w:val="000000"/>
                <w:sz w:val="20"/>
                <w:szCs w:val="20"/>
              </w:rPr>
            </w:pPr>
            <w:r w:rsidRPr="007E29D3">
              <w:rPr>
                <w:color w:val="000000"/>
                <w:sz w:val="20"/>
                <w:szCs w:val="20"/>
              </w:rPr>
              <w:t xml:space="preserve">2 309,30 </w:t>
            </w:r>
          </w:p>
        </w:tc>
        <w:tc>
          <w:tcPr>
            <w:tcW w:w="2439" w:type="dxa"/>
            <w:tcBorders>
              <w:top w:val="nil"/>
              <w:left w:val="nil"/>
              <w:bottom w:val="single" w:sz="4" w:space="0" w:color="auto"/>
              <w:right w:val="single" w:sz="4" w:space="0" w:color="auto"/>
            </w:tcBorders>
            <w:shd w:val="clear" w:color="auto" w:fill="auto"/>
            <w:noWrap/>
            <w:hideMark/>
          </w:tcPr>
          <w:p w14:paraId="671B0ADA" w14:textId="77777777" w:rsidR="007E29D3" w:rsidRPr="007E29D3" w:rsidRDefault="007E29D3" w:rsidP="007E29D3">
            <w:pPr>
              <w:jc w:val="right"/>
              <w:rPr>
                <w:color w:val="000000"/>
                <w:sz w:val="20"/>
                <w:szCs w:val="20"/>
              </w:rPr>
            </w:pPr>
            <w:r w:rsidRPr="007E29D3">
              <w:rPr>
                <w:color w:val="000000"/>
                <w:sz w:val="20"/>
                <w:szCs w:val="20"/>
              </w:rPr>
              <w:t xml:space="preserve">108 837,31 </w:t>
            </w:r>
          </w:p>
        </w:tc>
      </w:tr>
      <w:tr w:rsidR="007E29D3" w:rsidRPr="007E29D3" w14:paraId="1513596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F3F9B6F" w14:textId="77777777" w:rsidR="007E29D3" w:rsidRPr="007E29D3" w:rsidRDefault="007E29D3" w:rsidP="007E29D3">
            <w:pPr>
              <w:jc w:val="right"/>
              <w:rPr>
                <w:color w:val="000000"/>
                <w:sz w:val="20"/>
                <w:szCs w:val="20"/>
              </w:rPr>
            </w:pPr>
            <w:r w:rsidRPr="007E29D3">
              <w:rPr>
                <w:color w:val="000000"/>
                <w:sz w:val="20"/>
                <w:szCs w:val="20"/>
              </w:rPr>
              <w:t>1.28</w:t>
            </w:r>
          </w:p>
        </w:tc>
        <w:tc>
          <w:tcPr>
            <w:tcW w:w="1040" w:type="dxa"/>
            <w:tcBorders>
              <w:top w:val="nil"/>
              <w:left w:val="nil"/>
              <w:bottom w:val="single" w:sz="4" w:space="0" w:color="auto"/>
              <w:right w:val="single" w:sz="4" w:space="0" w:color="auto"/>
            </w:tcBorders>
            <w:shd w:val="clear" w:color="auto" w:fill="auto"/>
            <w:noWrap/>
            <w:hideMark/>
          </w:tcPr>
          <w:p w14:paraId="663AA38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2A04057"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auto" w:fill="auto"/>
            <w:hideMark/>
          </w:tcPr>
          <w:p w14:paraId="08D142B1" w14:textId="77777777" w:rsidR="007E29D3" w:rsidRPr="007E29D3" w:rsidRDefault="007E29D3" w:rsidP="007E29D3">
            <w:pPr>
              <w:rPr>
                <w:color w:val="000000"/>
                <w:sz w:val="20"/>
                <w:szCs w:val="20"/>
              </w:rPr>
            </w:pPr>
            <w:r w:rsidRPr="007E29D3">
              <w:rPr>
                <w:color w:val="000000"/>
                <w:sz w:val="20"/>
                <w:szCs w:val="20"/>
              </w:rPr>
              <w:t>Двери противопожарные ЕI=30,сертифицированные, индивидуальные ДП 30-13ПП ,ДП 30-13ПЛ , металлическая , двупольная с остеклением</w:t>
            </w:r>
          </w:p>
        </w:tc>
        <w:tc>
          <w:tcPr>
            <w:tcW w:w="1276" w:type="dxa"/>
            <w:tcBorders>
              <w:top w:val="nil"/>
              <w:left w:val="nil"/>
              <w:bottom w:val="single" w:sz="4" w:space="0" w:color="auto"/>
              <w:right w:val="single" w:sz="4" w:space="0" w:color="auto"/>
            </w:tcBorders>
            <w:shd w:val="clear" w:color="auto" w:fill="auto"/>
            <w:noWrap/>
            <w:hideMark/>
          </w:tcPr>
          <w:p w14:paraId="5EF8482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75F507C9"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auto" w:fill="auto"/>
            <w:noWrap/>
            <w:hideMark/>
          </w:tcPr>
          <w:p w14:paraId="5438A161" w14:textId="77777777" w:rsidR="007E29D3" w:rsidRPr="007E29D3" w:rsidRDefault="007E29D3" w:rsidP="007E29D3">
            <w:pPr>
              <w:jc w:val="right"/>
              <w:rPr>
                <w:color w:val="000000"/>
                <w:sz w:val="20"/>
                <w:szCs w:val="20"/>
              </w:rPr>
            </w:pPr>
            <w:r w:rsidRPr="007E29D3">
              <w:rPr>
                <w:color w:val="000000"/>
                <w:sz w:val="20"/>
                <w:szCs w:val="20"/>
              </w:rPr>
              <w:t xml:space="preserve">33 628,91 </w:t>
            </w:r>
          </w:p>
        </w:tc>
        <w:tc>
          <w:tcPr>
            <w:tcW w:w="2439" w:type="dxa"/>
            <w:tcBorders>
              <w:top w:val="nil"/>
              <w:left w:val="nil"/>
              <w:bottom w:val="single" w:sz="4" w:space="0" w:color="auto"/>
              <w:right w:val="single" w:sz="4" w:space="0" w:color="auto"/>
            </w:tcBorders>
            <w:shd w:val="clear" w:color="auto" w:fill="auto"/>
            <w:noWrap/>
            <w:hideMark/>
          </w:tcPr>
          <w:p w14:paraId="1B93EDB8" w14:textId="77777777" w:rsidR="007E29D3" w:rsidRPr="007E29D3" w:rsidRDefault="007E29D3" w:rsidP="007E29D3">
            <w:pPr>
              <w:jc w:val="right"/>
              <w:rPr>
                <w:color w:val="000000"/>
                <w:sz w:val="20"/>
                <w:szCs w:val="20"/>
              </w:rPr>
            </w:pPr>
            <w:r w:rsidRPr="007E29D3">
              <w:rPr>
                <w:color w:val="000000"/>
                <w:sz w:val="20"/>
                <w:szCs w:val="20"/>
              </w:rPr>
              <w:t xml:space="preserve">369 918,01 </w:t>
            </w:r>
          </w:p>
        </w:tc>
      </w:tr>
      <w:tr w:rsidR="007E29D3" w:rsidRPr="007E29D3" w14:paraId="405E762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25988AE" w14:textId="77777777" w:rsidR="007E29D3" w:rsidRPr="007E29D3" w:rsidRDefault="007E29D3" w:rsidP="007E29D3">
            <w:pPr>
              <w:jc w:val="right"/>
              <w:rPr>
                <w:color w:val="000000"/>
                <w:sz w:val="20"/>
                <w:szCs w:val="20"/>
              </w:rPr>
            </w:pPr>
            <w:r w:rsidRPr="007E29D3">
              <w:rPr>
                <w:color w:val="000000"/>
                <w:sz w:val="20"/>
                <w:szCs w:val="20"/>
              </w:rPr>
              <w:t>1.29</w:t>
            </w:r>
          </w:p>
        </w:tc>
        <w:tc>
          <w:tcPr>
            <w:tcW w:w="1040" w:type="dxa"/>
            <w:tcBorders>
              <w:top w:val="nil"/>
              <w:left w:val="nil"/>
              <w:bottom w:val="single" w:sz="4" w:space="0" w:color="auto"/>
              <w:right w:val="single" w:sz="4" w:space="0" w:color="auto"/>
            </w:tcBorders>
            <w:shd w:val="clear" w:color="auto" w:fill="auto"/>
            <w:noWrap/>
            <w:hideMark/>
          </w:tcPr>
          <w:p w14:paraId="5FDD40E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60F682F"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auto" w:fill="auto"/>
            <w:hideMark/>
          </w:tcPr>
          <w:p w14:paraId="581CA87E" w14:textId="77777777" w:rsidR="007E29D3" w:rsidRPr="007E29D3" w:rsidRDefault="007E29D3" w:rsidP="007E29D3">
            <w:pPr>
              <w:rPr>
                <w:color w:val="000000"/>
                <w:sz w:val="20"/>
                <w:szCs w:val="20"/>
              </w:rPr>
            </w:pPr>
            <w:r w:rsidRPr="007E29D3">
              <w:rPr>
                <w:color w:val="000000"/>
                <w:sz w:val="20"/>
                <w:szCs w:val="20"/>
              </w:rPr>
              <w:t>Двери противопожарные ЕI=30,сертифицированные, индивидуальные ДП 24-13ПП , металлическая , двупольная с остеклением</w:t>
            </w:r>
          </w:p>
        </w:tc>
        <w:tc>
          <w:tcPr>
            <w:tcW w:w="1276" w:type="dxa"/>
            <w:tcBorders>
              <w:top w:val="nil"/>
              <w:left w:val="nil"/>
              <w:bottom w:val="single" w:sz="4" w:space="0" w:color="auto"/>
              <w:right w:val="single" w:sz="4" w:space="0" w:color="auto"/>
            </w:tcBorders>
            <w:shd w:val="clear" w:color="auto" w:fill="auto"/>
            <w:noWrap/>
            <w:hideMark/>
          </w:tcPr>
          <w:p w14:paraId="5E78C64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A5CAB0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auto" w:fill="auto"/>
            <w:noWrap/>
            <w:hideMark/>
          </w:tcPr>
          <w:p w14:paraId="301AF035" w14:textId="77777777" w:rsidR="007E29D3" w:rsidRPr="007E29D3" w:rsidRDefault="007E29D3" w:rsidP="007E29D3">
            <w:pPr>
              <w:jc w:val="right"/>
              <w:rPr>
                <w:color w:val="000000"/>
                <w:sz w:val="20"/>
                <w:szCs w:val="20"/>
              </w:rPr>
            </w:pPr>
            <w:r w:rsidRPr="007E29D3">
              <w:rPr>
                <w:color w:val="000000"/>
                <w:sz w:val="20"/>
                <w:szCs w:val="20"/>
              </w:rPr>
              <w:t xml:space="preserve">26 707,47 </w:t>
            </w:r>
          </w:p>
        </w:tc>
        <w:tc>
          <w:tcPr>
            <w:tcW w:w="2439" w:type="dxa"/>
            <w:tcBorders>
              <w:top w:val="nil"/>
              <w:left w:val="nil"/>
              <w:bottom w:val="single" w:sz="4" w:space="0" w:color="auto"/>
              <w:right w:val="single" w:sz="4" w:space="0" w:color="auto"/>
            </w:tcBorders>
            <w:shd w:val="clear" w:color="auto" w:fill="auto"/>
            <w:noWrap/>
            <w:hideMark/>
          </w:tcPr>
          <w:p w14:paraId="147DFCF8" w14:textId="77777777" w:rsidR="007E29D3" w:rsidRPr="007E29D3" w:rsidRDefault="007E29D3" w:rsidP="007E29D3">
            <w:pPr>
              <w:jc w:val="right"/>
              <w:rPr>
                <w:color w:val="000000"/>
                <w:sz w:val="20"/>
                <w:szCs w:val="20"/>
              </w:rPr>
            </w:pPr>
            <w:r w:rsidRPr="007E29D3">
              <w:rPr>
                <w:color w:val="000000"/>
                <w:sz w:val="20"/>
                <w:szCs w:val="20"/>
              </w:rPr>
              <w:t xml:space="preserve">26 707,47 </w:t>
            </w:r>
          </w:p>
        </w:tc>
      </w:tr>
      <w:tr w:rsidR="007E29D3" w:rsidRPr="007E29D3" w14:paraId="3E8CFD1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2E7C1FD" w14:textId="77777777" w:rsidR="007E29D3" w:rsidRPr="007E29D3" w:rsidRDefault="007E29D3" w:rsidP="007E29D3">
            <w:pPr>
              <w:jc w:val="right"/>
              <w:rPr>
                <w:color w:val="000000"/>
                <w:sz w:val="20"/>
                <w:szCs w:val="20"/>
              </w:rPr>
            </w:pPr>
            <w:r w:rsidRPr="007E29D3">
              <w:rPr>
                <w:color w:val="000000"/>
                <w:sz w:val="20"/>
                <w:szCs w:val="20"/>
              </w:rPr>
              <w:t>1.30</w:t>
            </w:r>
          </w:p>
        </w:tc>
        <w:tc>
          <w:tcPr>
            <w:tcW w:w="1040" w:type="dxa"/>
            <w:tcBorders>
              <w:top w:val="nil"/>
              <w:left w:val="nil"/>
              <w:bottom w:val="single" w:sz="4" w:space="0" w:color="auto"/>
              <w:right w:val="single" w:sz="4" w:space="0" w:color="auto"/>
            </w:tcBorders>
            <w:shd w:val="clear" w:color="auto" w:fill="auto"/>
            <w:noWrap/>
            <w:hideMark/>
          </w:tcPr>
          <w:p w14:paraId="1009B82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FE9FD84"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auto" w:fill="auto"/>
            <w:hideMark/>
          </w:tcPr>
          <w:p w14:paraId="2EAFA9E4" w14:textId="77777777" w:rsidR="007E29D3" w:rsidRPr="007E29D3" w:rsidRDefault="007E29D3" w:rsidP="007E29D3">
            <w:pPr>
              <w:rPr>
                <w:color w:val="000000"/>
                <w:sz w:val="20"/>
                <w:szCs w:val="20"/>
              </w:rPr>
            </w:pPr>
            <w:r w:rsidRPr="007E29D3">
              <w:rPr>
                <w:color w:val="000000"/>
                <w:sz w:val="20"/>
                <w:szCs w:val="20"/>
              </w:rPr>
              <w:t>Двери противопожарные ЕI=30,сертифицированные, индивидуальные ДП 21-13ПЛ , металлическая , двупольная с остеклением</w:t>
            </w:r>
          </w:p>
        </w:tc>
        <w:tc>
          <w:tcPr>
            <w:tcW w:w="1276" w:type="dxa"/>
            <w:tcBorders>
              <w:top w:val="nil"/>
              <w:left w:val="nil"/>
              <w:bottom w:val="single" w:sz="4" w:space="0" w:color="auto"/>
              <w:right w:val="single" w:sz="4" w:space="0" w:color="auto"/>
            </w:tcBorders>
            <w:shd w:val="clear" w:color="auto" w:fill="auto"/>
            <w:noWrap/>
            <w:hideMark/>
          </w:tcPr>
          <w:p w14:paraId="241549C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FBB0DE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auto" w:fill="auto"/>
            <w:noWrap/>
            <w:hideMark/>
          </w:tcPr>
          <w:p w14:paraId="26108DB7" w14:textId="77777777" w:rsidR="007E29D3" w:rsidRPr="007E29D3" w:rsidRDefault="007E29D3" w:rsidP="007E29D3">
            <w:pPr>
              <w:jc w:val="right"/>
              <w:rPr>
                <w:color w:val="000000"/>
                <w:sz w:val="20"/>
                <w:szCs w:val="20"/>
              </w:rPr>
            </w:pPr>
            <w:r w:rsidRPr="007E29D3">
              <w:rPr>
                <w:color w:val="000000"/>
                <w:sz w:val="20"/>
                <w:szCs w:val="20"/>
              </w:rPr>
              <w:t xml:space="preserve">23 342,27 </w:t>
            </w:r>
          </w:p>
        </w:tc>
        <w:tc>
          <w:tcPr>
            <w:tcW w:w="2439" w:type="dxa"/>
            <w:tcBorders>
              <w:top w:val="nil"/>
              <w:left w:val="nil"/>
              <w:bottom w:val="single" w:sz="4" w:space="0" w:color="auto"/>
              <w:right w:val="single" w:sz="4" w:space="0" w:color="auto"/>
            </w:tcBorders>
            <w:shd w:val="clear" w:color="auto" w:fill="auto"/>
            <w:noWrap/>
            <w:hideMark/>
          </w:tcPr>
          <w:p w14:paraId="64196D8F" w14:textId="77777777" w:rsidR="007E29D3" w:rsidRPr="007E29D3" w:rsidRDefault="007E29D3" w:rsidP="007E29D3">
            <w:pPr>
              <w:jc w:val="right"/>
              <w:rPr>
                <w:color w:val="000000"/>
                <w:sz w:val="20"/>
                <w:szCs w:val="20"/>
              </w:rPr>
            </w:pPr>
            <w:r w:rsidRPr="007E29D3">
              <w:rPr>
                <w:color w:val="000000"/>
                <w:sz w:val="20"/>
                <w:szCs w:val="20"/>
              </w:rPr>
              <w:t xml:space="preserve">23 342,27 </w:t>
            </w:r>
          </w:p>
        </w:tc>
      </w:tr>
      <w:tr w:rsidR="007E29D3" w:rsidRPr="007E29D3" w14:paraId="1BE678D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1D7062B" w14:textId="77777777" w:rsidR="007E29D3" w:rsidRPr="007E29D3" w:rsidRDefault="007E29D3" w:rsidP="007E29D3">
            <w:pPr>
              <w:jc w:val="right"/>
              <w:rPr>
                <w:color w:val="000000"/>
                <w:sz w:val="20"/>
                <w:szCs w:val="20"/>
              </w:rPr>
            </w:pPr>
            <w:r w:rsidRPr="007E29D3">
              <w:rPr>
                <w:color w:val="000000"/>
                <w:sz w:val="20"/>
                <w:szCs w:val="20"/>
              </w:rPr>
              <w:t>1.31</w:t>
            </w:r>
          </w:p>
        </w:tc>
        <w:tc>
          <w:tcPr>
            <w:tcW w:w="1040" w:type="dxa"/>
            <w:tcBorders>
              <w:top w:val="nil"/>
              <w:left w:val="nil"/>
              <w:bottom w:val="single" w:sz="4" w:space="0" w:color="auto"/>
              <w:right w:val="single" w:sz="4" w:space="0" w:color="auto"/>
            </w:tcBorders>
            <w:shd w:val="clear" w:color="auto" w:fill="auto"/>
            <w:noWrap/>
            <w:hideMark/>
          </w:tcPr>
          <w:p w14:paraId="7114882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BB7DC31"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auto" w:fill="auto"/>
            <w:hideMark/>
          </w:tcPr>
          <w:p w14:paraId="17871B3F" w14:textId="77777777" w:rsidR="007E29D3" w:rsidRPr="007E29D3" w:rsidRDefault="007E29D3" w:rsidP="007E29D3">
            <w:pPr>
              <w:rPr>
                <w:color w:val="000000"/>
                <w:sz w:val="20"/>
                <w:szCs w:val="20"/>
              </w:rPr>
            </w:pPr>
            <w:r w:rsidRPr="007E29D3">
              <w:rPr>
                <w:color w:val="000000"/>
                <w:sz w:val="20"/>
                <w:szCs w:val="20"/>
              </w:rPr>
              <w:t>Установка блоков из ПВХ в наружных и внутренних дверных проемах: в каменных стенах площадью проема более 3 м2/ прим. алюминиевых</w:t>
            </w:r>
          </w:p>
        </w:tc>
        <w:tc>
          <w:tcPr>
            <w:tcW w:w="1276" w:type="dxa"/>
            <w:tcBorders>
              <w:top w:val="nil"/>
              <w:left w:val="nil"/>
              <w:bottom w:val="single" w:sz="4" w:space="0" w:color="auto"/>
              <w:right w:val="single" w:sz="4" w:space="0" w:color="auto"/>
            </w:tcBorders>
            <w:shd w:val="clear" w:color="auto" w:fill="auto"/>
            <w:noWrap/>
            <w:hideMark/>
          </w:tcPr>
          <w:p w14:paraId="352CF264"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85BAA24" w14:textId="77777777" w:rsidR="007E29D3" w:rsidRPr="007E29D3" w:rsidRDefault="007E29D3" w:rsidP="007E29D3">
            <w:pPr>
              <w:jc w:val="right"/>
              <w:rPr>
                <w:color w:val="000000"/>
                <w:sz w:val="20"/>
                <w:szCs w:val="20"/>
              </w:rPr>
            </w:pPr>
            <w:r w:rsidRPr="007E29D3">
              <w:rPr>
                <w:color w:val="000000"/>
                <w:sz w:val="20"/>
                <w:szCs w:val="20"/>
              </w:rPr>
              <w:t>0,4031</w:t>
            </w:r>
          </w:p>
        </w:tc>
        <w:tc>
          <w:tcPr>
            <w:tcW w:w="1275" w:type="dxa"/>
            <w:tcBorders>
              <w:top w:val="nil"/>
              <w:left w:val="nil"/>
              <w:bottom w:val="single" w:sz="4" w:space="0" w:color="auto"/>
              <w:right w:val="single" w:sz="4" w:space="0" w:color="auto"/>
            </w:tcBorders>
            <w:shd w:val="clear" w:color="auto" w:fill="auto"/>
            <w:noWrap/>
            <w:hideMark/>
          </w:tcPr>
          <w:p w14:paraId="0F9AE951" w14:textId="77777777" w:rsidR="007E29D3" w:rsidRPr="007E29D3" w:rsidRDefault="007E29D3" w:rsidP="007E29D3">
            <w:pPr>
              <w:jc w:val="right"/>
              <w:rPr>
                <w:color w:val="000000"/>
                <w:sz w:val="20"/>
                <w:szCs w:val="20"/>
              </w:rPr>
            </w:pPr>
            <w:r w:rsidRPr="007E29D3">
              <w:rPr>
                <w:color w:val="000000"/>
                <w:sz w:val="20"/>
                <w:szCs w:val="20"/>
              </w:rPr>
              <w:t xml:space="preserve">123 654,05 </w:t>
            </w:r>
          </w:p>
        </w:tc>
        <w:tc>
          <w:tcPr>
            <w:tcW w:w="2439" w:type="dxa"/>
            <w:tcBorders>
              <w:top w:val="nil"/>
              <w:left w:val="nil"/>
              <w:bottom w:val="single" w:sz="4" w:space="0" w:color="auto"/>
              <w:right w:val="single" w:sz="4" w:space="0" w:color="auto"/>
            </w:tcBorders>
            <w:shd w:val="clear" w:color="auto" w:fill="auto"/>
            <w:noWrap/>
            <w:hideMark/>
          </w:tcPr>
          <w:p w14:paraId="44F591C8" w14:textId="77777777" w:rsidR="007E29D3" w:rsidRPr="007E29D3" w:rsidRDefault="007E29D3" w:rsidP="007E29D3">
            <w:pPr>
              <w:jc w:val="right"/>
              <w:rPr>
                <w:color w:val="000000"/>
                <w:sz w:val="20"/>
                <w:szCs w:val="20"/>
              </w:rPr>
            </w:pPr>
            <w:r w:rsidRPr="007E29D3">
              <w:rPr>
                <w:color w:val="000000"/>
                <w:sz w:val="20"/>
                <w:szCs w:val="20"/>
              </w:rPr>
              <w:t xml:space="preserve">49 844,95 </w:t>
            </w:r>
          </w:p>
        </w:tc>
      </w:tr>
      <w:tr w:rsidR="007E29D3" w:rsidRPr="007E29D3" w14:paraId="15F5379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3B62851" w14:textId="77777777" w:rsidR="007E29D3" w:rsidRPr="007E29D3" w:rsidRDefault="007E29D3" w:rsidP="007E29D3">
            <w:pPr>
              <w:jc w:val="right"/>
              <w:rPr>
                <w:color w:val="000000"/>
                <w:sz w:val="20"/>
                <w:szCs w:val="20"/>
              </w:rPr>
            </w:pPr>
            <w:r w:rsidRPr="007E29D3">
              <w:rPr>
                <w:color w:val="000000"/>
                <w:sz w:val="20"/>
                <w:szCs w:val="20"/>
              </w:rPr>
              <w:t>1.32</w:t>
            </w:r>
          </w:p>
        </w:tc>
        <w:tc>
          <w:tcPr>
            <w:tcW w:w="1040" w:type="dxa"/>
            <w:tcBorders>
              <w:top w:val="nil"/>
              <w:left w:val="nil"/>
              <w:bottom w:val="single" w:sz="4" w:space="0" w:color="auto"/>
              <w:right w:val="single" w:sz="4" w:space="0" w:color="auto"/>
            </w:tcBorders>
            <w:shd w:val="clear" w:color="auto" w:fill="auto"/>
            <w:noWrap/>
            <w:hideMark/>
          </w:tcPr>
          <w:p w14:paraId="2E359A5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96E0F08"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auto" w:fill="auto"/>
            <w:hideMark/>
          </w:tcPr>
          <w:p w14:paraId="6E439E8A" w14:textId="77777777" w:rsidR="007E29D3" w:rsidRPr="007E29D3" w:rsidRDefault="007E29D3" w:rsidP="007E29D3">
            <w:pPr>
              <w:rPr>
                <w:color w:val="000000"/>
                <w:sz w:val="20"/>
                <w:szCs w:val="20"/>
              </w:rPr>
            </w:pPr>
            <w:r w:rsidRPr="007E29D3">
              <w:rPr>
                <w:color w:val="000000"/>
                <w:sz w:val="20"/>
                <w:szCs w:val="20"/>
              </w:rPr>
              <w:t>Дверные блоки из алюминиевого профиля с двухкамерным стеклопакетом,усиленного исполнения ДАН Км П Дв ДВз Пр Р ,ДАН Км П Дв ДВз Л Р (2070×1470)</w:t>
            </w:r>
          </w:p>
        </w:tc>
        <w:tc>
          <w:tcPr>
            <w:tcW w:w="1276" w:type="dxa"/>
            <w:tcBorders>
              <w:top w:val="nil"/>
              <w:left w:val="nil"/>
              <w:bottom w:val="single" w:sz="4" w:space="0" w:color="auto"/>
              <w:right w:val="single" w:sz="4" w:space="0" w:color="auto"/>
            </w:tcBorders>
            <w:shd w:val="clear" w:color="auto" w:fill="auto"/>
            <w:noWrap/>
            <w:hideMark/>
          </w:tcPr>
          <w:p w14:paraId="3325FEE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3B0DDFA"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auto" w:fill="auto"/>
            <w:noWrap/>
            <w:hideMark/>
          </w:tcPr>
          <w:p w14:paraId="4340958A" w14:textId="77777777" w:rsidR="007E29D3" w:rsidRPr="007E29D3" w:rsidRDefault="007E29D3" w:rsidP="007E29D3">
            <w:pPr>
              <w:jc w:val="right"/>
              <w:rPr>
                <w:color w:val="000000"/>
                <w:sz w:val="20"/>
                <w:szCs w:val="20"/>
              </w:rPr>
            </w:pPr>
            <w:r w:rsidRPr="007E29D3">
              <w:rPr>
                <w:color w:val="000000"/>
                <w:sz w:val="20"/>
                <w:szCs w:val="20"/>
              </w:rPr>
              <w:t xml:space="preserve">36 101,98 </w:t>
            </w:r>
          </w:p>
        </w:tc>
        <w:tc>
          <w:tcPr>
            <w:tcW w:w="2439" w:type="dxa"/>
            <w:tcBorders>
              <w:top w:val="nil"/>
              <w:left w:val="nil"/>
              <w:bottom w:val="single" w:sz="4" w:space="0" w:color="auto"/>
              <w:right w:val="single" w:sz="4" w:space="0" w:color="auto"/>
            </w:tcBorders>
            <w:shd w:val="clear" w:color="auto" w:fill="auto"/>
            <w:noWrap/>
            <w:hideMark/>
          </w:tcPr>
          <w:p w14:paraId="1FB5A12E" w14:textId="77777777" w:rsidR="007E29D3" w:rsidRPr="007E29D3" w:rsidRDefault="007E29D3" w:rsidP="007E29D3">
            <w:pPr>
              <w:jc w:val="right"/>
              <w:rPr>
                <w:color w:val="000000"/>
                <w:sz w:val="20"/>
                <w:szCs w:val="20"/>
              </w:rPr>
            </w:pPr>
            <w:r w:rsidRPr="007E29D3">
              <w:rPr>
                <w:color w:val="000000"/>
                <w:sz w:val="20"/>
                <w:szCs w:val="20"/>
              </w:rPr>
              <w:t xml:space="preserve">144 407,92 </w:t>
            </w:r>
          </w:p>
        </w:tc>
      </w:tr>
      <w:tr w:rsidR="007E29D3" w:rsidRPr="007E29D3" w14:paraId="7BEC0E3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B6208BF" w14:textId="77777777" w:rsidR="007E29D3" w:rsidRPr="007E29D3" w:rsidRDefault="007E29D3" w:rsidP="007E29D3">
            <w:pPr>
              <w:jc w:val="right"/>
              <w:rPr>
                <w:color w:val="000000"/>
                <w:sz w:val="20"/>
                <w:szCs w:val="20"/>
              </w:rPr>
            </w:pPr>
            <w:r w:rsidRPr="007E29D3">
              <w:rPr>
                <w:color w:val="000000"/>
                <w:sz w:val="20"/>
                <w:szCs w:val="20"/>
              </w:rPr>
              <w:t>1.33</w:t>
            </w:r>
          </w:p>
        </w:tc>
        <w:tc>
          <w:tcPr>
            <w:tcW w:w="1040" w:type="dxa"/>
            <w:tcBorders>
              <w:top w:val="nil"/>
              <w:left w:val="nil"/>
              <w:bottom w:val="single" w:sz="4" w:space="0" w:color="auto"/>
              <w:right w:val="single" w:sz="4" w:space="0" w:color="auto"/>
            </w:tcBorders>
            <w:shd w:val="clear" w:color="auto" w:fill="auto"/>
            <w:noWrap/>
            <w:hideMark/>
          </w:tcPr>
          <w:p w14:paraId="7AF67B5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CE7F29B"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auto" w:fill="auto"/>
            <w:hideMark/>
          </w:tcPr>
          <w:p w14:paraId="49531154" w14:textId="77777777" w:rsidR="007E29D3" w:rsidRPr="007E29D3" w:rsidRDefault="007E29D3" w:rsidP="007E29D3">
            <w:pPr>
              <w:rPr>
                <w:color w:val="000000"/>
                <w:sz w:val="20"/>
                <w:szCs w:val="20"/>
              </w:rPr>
            </w:pPr>
            <w:r w:rsidRPr="007E29D3">
              <w:rPr>
                <w:color w:val="000000"/>
                <w:sz w:val="20"/>
                <w:szCs w:val="20"/>
              </w:rPr>
              <w:t>Дверные блоки из алюминиевого профиля с двухкамерным стеклопакетом,усиленного исполнения ДАН Км П Дв ДВз Пр Р ,ДАН Км П Дв ДВз Л Р (2620×1270)</w:t>
            </w:r>
          </w:p>
        </w:tc>
        <w:tc>
          <w:tcPr>
            <w:tcW w:w="1276" w:type="dxa"/>
            <w:tcBorders>
              <w:top w:val="nil"/>
              <w:left w:val="nil"/>
              <w:bottom w:val="single" w:sz="4" w:space="0" w:color="auto"/>
              <w:right w:val="single" w:sz="4" w:space="0" w:color="auto"/>
            </w:tcBorders>
            <w:shd w:val="clear" w:color="auto" w:fill="auto"/>
            <w:noWrap/>
            <w:hideMark/>
          </w:tcPr>
          <w:p w14:paraId="12CCA85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0640AB8"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auto" w:fill="auto"/>
            <w:noWrap/>
            <w:hideMark/>
          </w:tcPr>
          <w:p w14:paraId="28FC1641" w14:textId="77777777" w:rsidR="007E29D3" w:rsidRPr="007E29D3" w:rsidRDefault="007E29D3" w:rsidP="007E29D3">
            <w:pPr>
              <w:jc w:val="right"/>
              <w:rPr>
                <w:color w:val="000000"/>
                <w:sz w:val="20"/>
                <w:szCs w:val="20"/>
              </w:rPr>
            </w:pPr>
            <w:r w:rsidRPr="007E29D3">
              <w:rPr>
                <w:color w:val="000000"/>
                <w:sz w:val="20"/>
                <w:szCs w:val="20"/>
              </w:rPr>
              <w:t xml:space="preserve">39 562,01 </w:t>
            </w:r>
          </w:p>
        </w:tc>
        <w:tc>
          <w:tcPr>
            <w:tcW w:w="2439" w:type="dxa"/>
            <w:tcBorders>
              <w:top w:val="nil"/>
              <w:left w:val="nil"/>
              <w:bottom w:val="single" w:sz="4" w:space="0" w:color="auto"/>
              <w:right w:val="single" w:sz="4" w:space="0" w:color="auto"/>
            </w:tcBorders>
            <w:shd w:val="clear" w:color="auto" w:fill="auto"/>
            <w:noWrap/>
            <w:hideMark/>
          </w:tcPr>
          <w:p w14:paraId="69EE742F" w14:textId="77777777" w:rsidR="007E29D3" w:rsidRPr="007E29D3" w:rsidRDefault="007E29D3" w:rsidP="007E29D3">
            <w:pPr>
              <w:jc w:val="right"/>
              <w:rPr>
                <w:color w:val="000000"/>
                <w:sz w:val="20"/>
                <w:szCs w:val="20"/>
              </w:rPr>
            </w:pPr>
            <w:r w:rsidRPr="007E29D3">
              <w:rPr>
                <w:color w:val="000000"/>
                <w:sz w:val="20"/>
                <w:szCs w:val="20"/>
              </w:rPr>
              <w:t xml:space="preserve">79 124,02 </w:t>
            </w:r>
          </w:p>
        </w:tc>
      </w:tr>
      <w:tr w:rsidR="007E29D3" w:rsidRPr="007E29D3" w14:paraId="2C836B8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9EAE180" w14:textId="77777777" w:rsidR="007E29D3" w:rsidRPr="007E29D3" w:rsidRDefault="007E29D3" w:rsidP="007E29D3">
            <w:pPr>
              <w:jc w:val="right"/>
              <w:rPr>
                <w:color w:val="000000"/>
                <w:sz w:val="20"/>
                <w:szCs w:val="20"/>
              </w:rPr>
            </w:pPr>
            <w:r w:rsidRPr="007E29D3">
              <w:rPr>
                <w:color w:val="000000"/>
                <w:sz w:val="20"/>
                <w:szCs w:val="20"/>
              </w:rPr>
              <w:t>1.34</w:t>
            </w:r>
          </w:p>
        </w:tc>
        <w:tc>
          <w:tcPr>
            <w:tcW w:w="1040" w:type="dxa"/>
            <w:tcBorders>
              <w:top w:val="nil"/>
              <w:left w:val="nil"/>
              <w:bottom w:val="single" w:sz="4" w:space="0" w:color="auto"/>
              <w:right w:val="single" w:sz="4" w:space="0" w:color="auto"/>
            </w:tcBorders>
            <w:shd w:val="clear" w:color="auto" w:fill="auto"/>
            <w:noWrap/>
            <w:hideMark/>
          </w:tcPr>
          <w:p w14:paraId="32D9ACE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3CB5670"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auto" w:fill="auto"/>
            <w:hideMark/>
          </w:tcPr>
          <w:p w14:paraId="0ABFE0D4" w14:textId="77777777" w:rsidR="007E29D3" w:rsidRPr="007E29D3" w:rsidRDefault="007E29D3" w:rsidP="007E29D3">
            <w:pPr>
              <w:rPr>
                <w:color w:val="000000"/>
                <w:sz w:val="20"/>
                <w:szCs w:val="20"/>
              </w:rPr>
            </w:pPr>
            <w:r w:rsidRPr="007E29D3">
              <w:rPr>
                <w:color w:val="000000"/>
                <w:sz w:val="20"/>
                <w:szCs w:val="20"/>
              </w:rPr>
              <w:t>Дверные блоки из алюминиевого профиля с двухкамерным стеклопакетом,усиленного исполнения ДАН Км П Дв ДВз Пр Р ,ДАН Км П Дв ДВз Л Р (2970×1270)</w:t>
            </w:r>
          </w:p>
        </w:tc>
        <w:tc>
          <w:tcPr>
            <w:tcW w:w="1276" w:type="dxa"/>
            <w:tcBorders>
              <w:top w:val="nil"/>
              <w:left w:val="nil"/>
              <w:bottom w:val="single" w:sz="4" w:space="0" w:color="auto"/>
              <w:right w:val="single" w:sz="4" w:space="0" w:color="auto"/>
            </w:tcBorders>
            <w:shd w:val="clear" w:color="auto" w:fill="auto"/>
            <w:noWrap/>
            <w:hideMark/>
          </w:tcPr>
          <w:p w14:paraId="7E20EC3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012296F"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auto" w:fill="auto"/>
            <w:noWrap/>
            <w:hideMark/>
          </w:tcPr>
          <w:p w14:paraId="63CC571F" w14:textId="77777777" w:rsidR="007E29D3" w:rsidRPr="007E29D3" w:rsidRDefault="007E29D3" w:rsidP="007E29D3">
            <w:pPr>
              <w:jc w:val="right"/>
              <w:rPr>
                <w:color w:val="000000"/>
                <w:sz w:val="20"/>
                <w:szCs w:val="20"/>
              </w:rPr>
            </w:pPr>
            <w:r w:rsidRPr="007E29D3">
              <w:rPr>
                <w:color w:val="000000"/>
                <w:sz w:val="20"/>
                <w:szCs w:val="20"/>
              </w:rPr>
              <w:t xml:space="preserve">44 706,39 </w:t>
            </w:r>
          </w:p>
        </w:tc>
        <w:tc>
          <w:tcPr>
            <w:tcW w:w="2439" w:type="dxa"/>
            <w:tcBorders>
              <w:top w:val="nil"/>
              <w:left w:val="nil"/>
              <w:bottom w:val="single" w:sz="4" w:space="0" w:color="auto"/>
              <w:right w:val="single" w:sz="4" w:space="0" w:color="auto"/>
            </w:tcBorders>
            <w:shd w:val="clear" w:color="auto" w:fill="auto"/>
            <w:noWrap/>
            <w:hideMark/>
          </w:tcPr>
          <w:p w14:paraId="31372B43" w14:textId="77777777" w:rsidR="007E29D3" w:rsidRPr="007E29D3" w:rsidRDefault="007E29D3" w:rsidP="007E29D3">
            <w:pPr>
              <w:jc w:val="right"/>
              <w:rPr>
                <w:color w:val="000000"/>
                <w:sz w:val="20"/>
                <w:szCs w:val="20"/>
              </w:rPr>
            </w:pPr>
            <w:r w:rsidRPr="007E29D3">
              <w:rPr>
                <w:color w:val="000000"/>
                <w:sz w:val="20"/>
                <w:szCs w:val="20"/>
              </w:rPr>
              <w:t xml:space="preserve">89 412,78 </w:t>
            </w:r>
          </w:p>
        </w:tc>
      </w:tr>
      <w:tr w:rsidR="007E29D3" w:rsidRPr="007E29D3" w14:paraId="06FAEC5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8BFF640" w14:textId="77777777" w:rsidR="007E29D3" w:rsidRPr="007E29D3" w:rsidRDefault="007E29D3" w:rsidP="007E29D3">
            <w:pPr>
              <w:jc w:val="right"/>
              <w:rPr>
                <w:color w:val="000000"/>
                <w:sz w:val="20"/>
                <w:szCs w:val="20"/>
              </w:rPr>
            </w:pPr>
            <w:r w:rsidRPr="007E29D3">
              <w:rPr>
                <w:color w:val="000000"/>
                <w:sz w:val="20"/>
                <w:szCs w:val="20"/>
              </w:rPr>
              <w:lastRenderedPageBreak/>
              <w:t>1.35</w:t>
            </w:r>
          </w:p>
        </w:tc>
        <w:tc>
          <w:tcPr>
            <w:tcW w:w="1040" w:type="dxa"/>
            <w:tcBorders>
              <w:top w:val="nil"/>
              <w:left w:val="nil"/>
              <w:bottom w:val="single" w:sz="4" w:space="0" w:color="auto"/>
              <w:right w:val="single" w:sz="4" w:space="0" w:color="auto"/>
            </w:tcBorders>
            <w:shd w:val="clear" w:color="auto" w:fill="auto"/>
            <w:noWrap/>
            <w:hideMark/>
          </w:tcPr>
          <w:p w14:paraId="0756CC8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7F1BB6D"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auto" w:fill="auto"/>
            <w:hideMark/>
          </w:tcPr>
          <w:p w14:paraId="7FB010A5" w14:textId="77777777" w:rsidR="007E29D3" w:rsidRPr="007E29D3" w:rsidRDefault="007E29D3" w:rsidP="007E29D3">
            <w:pPr>
              <w:rPr>
                <w:color w:val="000000"/>
                <w:sz w:val="20"/>
                <w:szCs w:val="20"/>
              </w:rPr>
            </w:pPr>
            <w:r w:rsidRPr="007E29D3">
              <w:rPr>
                <w:color w:val="000000"/>
                <w:sz w:val="20"/>
                <w:szCs w:val="20"/>
              </w:rPr>
              <w:t>Установка блоков в наружных и внутренних дверных проемах: в каменных стенах, площадь проема до 3 м2</w:t>
            </w:r>
          </w:p>
        </w:tc>
        <w:tc>
          <w:tcPr>
            <w:tcW w:w="1276" w:type="dxa"/>
            <w:tcBorders>
              <w:top w:val="nil"/>
              <w:left w:val="nil"/>
              <w:bottom w:val="single" w:sz="4" w:space="0" w:color="auto"/>
              <w:right w:val="single" w:sz="4" w:space="0" w:color="auto"/>
            </w:tcBorders>
            <w:shd w:val="clear" w:color="auto" w:fill="auto"/>
            <w:noWrap/>
            <w:hideMark/>
          </w:tcPr>
          <w:p w14:paraId="207B9828"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40890714" w14:textId="77777777" w:rsidR="007E29D3" w:rsidRPr="007E29D3" w:rsidRDefault="007E29D3" w:rsidP="007E29D3">
            <w:pPr>
              <w:jc w:val="right"/>
              <w:rPr>
                <w:color w:val="000000"/>
                <w:sz w:val="20"/>
                <w:szCs w:val="20"/>
              </w:rPr>
            </w:pPr>
            <w:r w:rsidRPr="007E29D3">
              <w:rPr>
                <w:color w:val="000000"/>
                <w:sz w:val="20"/>
                <w:szCs w:val="20"/>
              </w:rPr>
              <w:t>1,9929</w:t>
            </w:r>
          </w:p>
        </w:tc>
        <w:tc>
          <w:tcPr>
            <w:tcW w:w="1275" w:type="dxa"/>
            <w:tcBorders>
              <w:top w:val="nil"/>
              <w:left w:val="nil"/>
              <w:bottom w:val="single" w:sz="4" w:space="0" w:color="auto"/>
              <w:right w:val="single" w:sz="4" w:space="0" w:color="auto"/>
            </w:tcBorders>
            <w:shd w:val="clear" w:color="auto" w:fill="auto"/>
            <w:noWrap/>
            <w:hideMark/>
          </w:tcPr>
          <w:p w14:paraId="63E16E38" w14:textId="77777777" w:rsidR="007E29D3" w:rsidRPr="007E29D3" w:rsidRDefault="007E29D3" w:rsidP="007E29D3">
            <w:pPr>
              <w:jc w:val="right"/>
              <w:rPr>
                <w:color w:val="000000"/>
                <w:sz w:val="20"/>
                <w:szCs w:val="20"/>
              </w:rPr>
            </w:pPr>
            <w:r w:rsidRPr="007E29D3">
              <w:rPr>
                <w:color w:val="000000"/>
                <w:sz w:val="20"/>
                <w:szCs w:val="20"/>
              </w:rPr>
              <w:t xml:space="preserve">93 465,85 </w:t>
            </w:r>
          </w:p>
        </w:tc>
        <w:tc>
          <w:tcPr>
            <w:tcW w:w="2439" w:type="dxa"/>
            <w:tcBorders>
              <w:top w:val="nil"/>
              <w:left w:val="nil"/>
              <w:bottom w:val="single" w:sz="4" w:space="0" w:color="auto"/>
              <w:right w:val="single" w:sz="4" w:space="0" w:color="auto"/>
            </w:tcBorders>
            <w:shd w:val="clear" w:color="auto" w:fill="auto"/>
            <w:noWrap/>
            <w:hideMark/>
          </w:tcPr>
          <w:p w14:paraId="5A4E4005" w14:textId="77777777" w:rsidR="007E29D3" w:rsidRPr="007E29D3" w:rsidRDefault="007E29D3" w:rsidP="007E29D3">
            <w:pPr>
              <w:jc w:val="right"/>
              <w:rPr>
                <w:color w:val="000000"/>
                <w:sz w:val="20"/>
                <w:szCs w:val="20"/>
              </w:rPr>
            </w:pPr>
            <w:r w:rsidRPr="007E29D3">
              <w:rPr>
                <w:color w:val="000000"/>
                <w:sz w:val="20"/>
                <w:szCs w:val="20"/>
              </w:rPr>
              <w:t xml:space="preserve">186 268,09 </w:t>
            </w:r>
          </w:p>
        </w:tc>
      </w:tr>
      <w:tr w:rsidR="007E29D3" w:rsidRPr="007E29D3" w14:paraId="3B2BA89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3489380" w14:textId="77777777" w:rsidR="007E29D3" w:rsidRPr="007E29D3" w:rsidRDefault="007E29D3" w:rsidP="007E29D3">
            <w:pPr>
              <w:jc w:val="right"/>
              <w:rPr>
                <w:color w:val="000000"/>
                <w:sz w:val="20"/>
                <w:szCs w:val="20"/>
              </w:rPr>
            </w:pPr>
            <w:r w:rsidRPr="007E29D3">
              <w:rPr>
                <w:color w:val="000000"/>
                <w:sz w:val="20"/>
                <w:szCs w:val="20"/>
              </w:rPr>
              <w:t>1.36</w:t>
            </w:r>
          </w:p>
        </w:tc>
        <w:tc>
          <w:tcPr>
            <w:tcW w:w="1040" w:type="dxa"/>
            <w:tcBorders>
              <w:top w:val="nil"/>
              <w:left w:val="nil"/>
              <w:bottom w:val="single" w:sz="4" w:space="0" w:color="auto"/>
              <w:right w:val="single" w:sz="4" w:space="0" w:color="auto"/>
            </w:tcBorders>
            <w:shd w:val="clear" w:color="auto" w:fill="auto"/>
            <w:noWrap/>
            <w:hideMark/>
          </w:tcPr>
          <w:p w14:paraId="724F788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DD0BE5E"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auto" w:fill="auto"/>
            <w:hideMark/>
          </w:tcPr>
          <w:p w14:paraId="7C2413CE" w14:textId="77777777" w:rsidR="007E29D3" w:rsidRPr="007E29D3" w:rsidRDefault="007E29D3" w:rsidP="007E29D3">
            <w:pPr>
              <w:rPr>
                <w:color w:val="000000"/>
                <w:sz w:val="20"/>
                <w:szCs w:val="20"/>
              </w:rPr>
            </w:pPr>
            <w:r w:rsidRPr="007E29D3">
              <w:rPr>
                <w:color w:val="000000"/>
                <w:sz w:val="20"/>
                <w:szCs w:val="20"/>
              </w:rPr>
              <w:t>Дверные блоки деревянные внутренние ДГ21-13, ДГ21-13л</w:t>
            </w:r>
          </w:p>
        </w:tc>
        <w:tc>
          <w:tcPr>
            <w:tcW w:w="1276" w:type="dxa"/>
            <w:tcBorders>
              <w:top w:val="nil"/>
              <w:left w:val="nil"/>
              <w:bottom w:val="single" w:sz="4" w:space="0" w:color="auto"/>
              <w:right w:val="single" w:sz="4" w:space="0" w:color="auto"/>
            </w:tcBorders>
            <w:shd w:val="clear" w:color="auto" w:fill="auto"/>
            <w:noWrap/>
            <w:hideMark/>
          </w:tcPr>
          <w:p w14:paraId="0F18C93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44EAF9F3" w14:textId="77777777" w:rsidR="007E29D3" w:rsidRPr="007E29D3" w:rsidRDefault="007E29D3" w:rsidP="007E29D3">
            <w:pPr>
              <w:jc w:val="right"/>
              <w:rPr>
                <w:color w:val="000000"/>
                <w:sz w:val="20"/>
                <w:szCs w:val="20"/>
              </w:rPr>
            </w:pPr>
            <w:r w:rsidRPr="007E29D3">
              <w:rPr>
                <w:color w:val="000000"/>
                <w:sz w:val="20"/>
                <w:szCs w:val="20"/>
              </w:rPr>
              <w:t>22</w:t>
            </w:r>
          </w:p>
        </w:tc>
        <w:tc>
          <w:tcPr>
            <w:tcW w:w="1275" w:type="dxa"/>
            <w:tcBorders>
              <w:top w:val="nil"/>
              <w:left w:val="nil"/>
              <w:bottom w:val="single" w:sz="4" w:space="0" w:color="auto"/>
              <w:right w:val="single" w:sz="4" w:space="0" w:color="auto"/>
            </w:tcBorders>
            <w:shd w:val="clear" w:color="auto" w:fill="auto"/>
            <w:noWrap/>
            <w:hideMark/>
          </w:tcPr>
          <w:p w14:paraId="0583AC02" w14:textId="77777777" w:rsidR="007E29D3" w:rsidRPr="007E29D3" w:rsidRDefault="007E29D3" w:rsidP="007E29D3">
            <w:pPr>
              <w:jc w:val="right"/>
              <w:rPr>
                <w:color w:val="000000"/>
                <w:sz w:val="20"/>
                <w:szCs w:val="20"/>
              </w:rPr>
            </w:pPr>
            <w:r w:rsidRPr="007E29D3">
              <w:rPr>
                <w:color w:val="000000"/>
                <w:sz w:val="20"/>
                <w:szCs w:val="20"/>
              </w:rPr>
              <w:t xml:space="preserve">10 286,53 </w:t>
            </w:r>
          </w:p>
        </w:tc>
        <w:tc>
          <w:tcPr>
            <w:tcW w:w="2439" w:type="dxa"/>
            <w:tcBorders>
              <w:top w:val="nil"/>
              <w:left w:val="nil"/>
              <w:bottom w:val="single" w:sz="4" w:space="0" w:color="auto"/>
              <w:right w:val="single" w:sz="4" w:space="0" w:color="auto"/>
            </w:tcBorders>
            <w:shd w:val="clear" w:color="auto" w:fill="auto"/>
            <w:noWrap/>
            <w:hideMark/>
          </w:tcPr>
          <w:p w14:paraId="276A7C34" w14:textId="77777777" w:rsidR="007E29D3" w:rsidRPr="007E29D3" w:rsidRDefault="007E29D3" w:rsidP="007E29D3">
            <w:pPr>
              <w:jc w:val="right"/>
              <w:rPr>
                <w:color w:val="000000"/>
                <w:sz w:val="20"/>
                <w:szCs w:val="20"/>
              </w:rPr>
            </w:pPr>
            <w:r w:rsidRPr="007E29D3">
              <w:rPr>
                <w:color w:val="000000"/>
                <w:sz w:val="20"/>
                <w:szCs w:val="20"/>
              </w:rPr>
              <w:t xml:space="preserve">226 303,66 </w:t>
            </w:r>
          </w:p>
        </w:tc>
      </w:tr>
      <w:tr w:rsidR="007E29D3" w:rsidRPr="007E29D3" w14:paraId="07CD646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4EE75B4" w14:textId="77777777" w:rsidR="007E29D3" w:rsidRPr="007E29D3" w:rsidRDefault="007E29D3" w:rsidP="007E29D3">
            <w:pPr>
              <w:jc w:val="right"/>
              <w:rPr>
                <w:color w:val="000000"/>
                <w:sz w:val="20"/>
                <w:szCs w:val="20"/>
              </w:rPr>
            </w:pPr>
            <w:r w:rsidRPr="007E29D3">
              <w:rPr>
                <w:color w:val="000000"/>
                <w:sz w:val="20"/>
                <w:szCs w:val="20"/>
              </w:rPr>
              <w:t>1.37</w:t>
            </w:r>
          </w:p>
        </w:tc>
        <w:tc>
          <w:tcPr>
            <w:tcW w:w="1040" w:type="dxa"/>
            <w:tcBorders>
              <w:top w:val="nil"/>
              <w:left w:val="nil"/>
              <w:bottom w:val="single" w:sz="4" w:space="0" w:color="auto"/>
              <w:right w:val="single" w:sz="4" w:space="0" w:color="auto"/>
            </w:tcBorders>
            <w:shd w:val="clear" w:color="auto" w:fill="auto"/>
            <w:noWrap/>
            <w:hideMark/>
          </w:tcPr>
          <w:p w14:paraId="1B26489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6BCA127"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auto" w:fill="auto"/>
            <w:hideMark/>
          </w:tcPr>
          <w:p w14:paraId="2D7F2126" w14:textId="77777777" w:rsidR="007E29D3" w:rsidRPr="007E29D3" w:rsidRDefault="007E29D3" w:rsidP="007E29D3">
            <w:pPr>
              <w:rPr>
                <w:color w:val="000000"/>
                <w:sz w:val="20"/>
                <w:szCs w:val="20"/>
              </w:rPr>
            </w:pPr>
            <w:r w:rsidRPr="007E29D3">
              <w:rPr>
                <w:color w:val="000000"/>
                <w:sz w:val="20"/>
                <w:szCs w:val="20"/>
              </w:rPr>
              <w:t>Дверные блоки деревянные внутренние ДГ21-12, ДГ21-12пл</w:t>
            </w:r>
          </w:p>
        </w:tc>
        <w:tc>
          <w:tcPr>
            <w:tcW w:w="1276" w:type="dxa"/>
            <w:tcBorders>
              <w:top w:val="nil"/>
              <w:left w:val="nil"/>
              <w:bottom w:val="single" w:sz="4" w:space="0" w:color="auto"/>
              <w:right w:val="single" w:sz="4" w:space="0" w:color="auto"/>
            </w:tcBorders>
            <w:shd w:val="clear" w:color="auto" w:fill="auto"/>
            <w:noWrap/>
            <w:hideMark/>
          </w:tcPr>
          <w:p w14:paraId="0127695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600069AB"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auto" w:fill="auto"/>
            <w:noWrap/>
            <w:hideMark/>
          </w:tcPr>
          <w:p w14:paraId="0AE2C122" w14:textId="77777777" w:rsidR="007E29D3" w:rsidRPr="007E29D3" w:rsidRDefault="007E29D3" w:rsidP="007E29D3">
            <w:pPr>
              <w:jc w:val="right"/>
              <w:rPr>
                <w:color w:val="000000"/>
                <w:sz w:val="20"/>
                <w:szCs w:val="20"/>
              </w:rPr>
            </w:pPr>
            <w:r w:rsidRPr="007E29D3">
              <w:rPr>
                <w:color w:val="000000"/>
                <w:sz w:val="20"/>
                <w:szCs w:val="20"/>
              </w:rPr>
              <w:t xml:space="preserve">10 285,26 </w:t>
            </w:r>
          </w:p>
        </w:tc>
        <w:tc>
          <w:tcPr>
            <w:tcW w:w="2439" w:type="dxa"/>
            <w:tcBorders>
              <w:top w:val="nil"/>
              <w:left w:val="nil"/>
              <w:bottom w:val="single" w:sz="4" w:space="0" w:color="auto"/>
              <w:right w:val="single" w:sz="4" w:space="0" w:color="auto"/>
            </w:tcBorders>
            <w:shd w:val="clear" w:color="auto" w:fill="auto"/>
            <w:noWrap/>
            <w:hideMark/>
          </w:tcPr>
          <w:p w14:paraId="3817E588" w14:textId="77777777" w:rsidR="007E29D3" w:rsidRPr="007E29D3" w:rsidRDefault="007E29D3" w:rsidP="007E29D3">
            <w:pPr>
              <w:jc w:val="right"/>
              <w:rPr>
                <w:color w:val="000000"/>
                <w:sz w:val="20"/>
                <w:szCs w:val="20"/>
              </w:rPr>
            </w:pPr>
            <w:r w:rsidRPr="007E29D3">
              <w:rPr>
                <w:color w:val="000000"/>
                <w:sz w:val="20"/>
                <w:szCs w:val="20"/>
              </w:rPr>
              <w:t xml:space="preserve">20 570,52 </w:t>
            </w:r>
          </w:p>
        </w:tc>
      </w:tr>
      <w:tr w:rsidR="007E29D3" w:rsidRPr="007E29D3" w14:paraId="20CC09B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D90AC23" w14:textId="77777777" w:rsidR="007E29D3" w:rsidRPr="007E29D3" w:rsidRDefault="007E29D3" w:rsidP="007E29D3">
            <w:pPr>
              <w:jc w:val="right"/>
              <w:rPr>
                <w:color w:val="000000"/>
                <w:sz w:val="20"/>
                <w:szCs w:val="20"/>
              </w:rPr>
            </w:pPr>
            <w:r w:rsidRPr="007E29D3">
              <w:rPr>
                <w:color w:val="000000"/>
                <w:sz w:val="20"/>
                <w:szCs w:val="20"/>
              </w:rPr>
              <w:t>1.38</w:t>
            </w:r>
          </w:p>
        </w:tc>
        <w:tc>
          <w:tcPr>
            <w:tcW w:w="1040" w:type="dxa"/>
            <w:tcBorders>
              <w:top w:val="nil"/>
              <w:left w:val="nil"/>
              <w:bottom w:val="single" w:sz="4" w:space="0" w:color="auto"/>
              <w:right w:val="single" w:sz="4" w:space="0" w:color="auto"/>
            </w:tcBorders>
            <w:shd w:val="clear" w:color="auto" w:fill="auto"/>
            <w:noWrap/>
            <w:hideMark/>
          </w:tcPr>
          <w:p w14:paraId="62289ED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B61AB8A"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auto" w:fill="auto"/>
            <w:hideMark/>
          </w:tcPr>
          <w:p w14:paraId="7CFEB162" w14:textId="77777777" w:rsidR="007E29D3" w:rsidRPr="007E29D3" w:rsidRDefault="007E29D3" w:rsidP="007E29D3">
            <w:pPr>
              <w:rPr>
                <w:color w:val="000000"/>
                <w:sz w:val="20"/>
                <w:szCs w:val="20"/>
              </w:rPr>
            </w:pPr>
            <w:r w:rsidRPr="007E29D3">
              <w:rPr>
                <w:color w:val="000000"/>
                <w:sz w:val="20"/>
                <w:szCs w:val="20"/>
              </w:rPr>
              <w:t>Дверные блоки деревянные внутренние ДГ21-9п, ДГ21-9пл</w:t>
            </w:r>
          </w:p>
        </w:tc>
        <w:tc>
          <w:tcPr>
            <w:tcW w:w="1276" w:type="dxa"/>
            <w:tcBorders>
              <w:top w:val="nil"/>
              <w:left w:val="nil"/>
              <w:bottom w:val="single" w:sz="4" w:space="0" w:color="auto"/>
              <w:right w:val="single" w:sz="4" w:space="0" w:color="auto"/>
            </w:tcBorders>
            <w:shd w:val="clear" w:color="auto" w:fill="auto"/>
            <w:noWrap/>
            <w:hideMark/>
          </w:tcPr>
          <w:p w14:paraId="51E7FE2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4C0DFA41" w14:textId="77777777" w:rsidR="007E29D3" w:rsidRPr="007E29D3" w:rsidRDefault="007E29D3" w:rsidP="007E29D3">
            <w:pPr>
              <w:jc w:val="right"/>
              <w:rPr>
                <w:color w:val="000000"/>
                <w:sz w:val="20"/>
                <w:szCs w:val="20"/>
              </w:rPr>
            </w:pPr>
            <w:r w:rsidRPr="007E29D3">
              <w:rPr>
                <w:color w:val="000000"/>
                <w:sz w:val="20"/>
                <w:szCs w:val="20"/>
              </w:rPr>
              <w:t>46</w:t>
            </w:r>
          </w:p>
        </w:tc>
        <w:tc>
          <w:tcPr>
            <w:tcW w:w="1275" w:type="dxa"/>
            <w:tcBorders>
              <w:top w:val="nil"/>
              <w:left w:val="nil"/>
              <w:bottom w:val="single" w:sz="4" w:space="0" w:color="auto"/>
              <w:right w:val="single" w:sz="4" w:space="0" w:color="auto"/>
            </w:tcBorders>
            <w:shd w:val="clear" w:color="auto" w:fill="auto"/>
            <w:noWrap/>
            <w:hideMark/>
          </w:tcPr>
          <w:p w14:paraId="4F467285" w14:textId="77777777" w:rsidR="007E29D3" w:rsidRPr="007E29D3" w:rsidRDefault="007E29D3" w:rsidP="007E29D3">
            <w:pPr>
              <w:jc w:val="right"/>
              <w:rPr>
                <w:color w:val="000000"/>
                <w:sz w:val="20"/>
                <w:szCs w:val="20"/>
              </w:rPr>
            </w:pPr>
            <w:r w:rsidRPr="007E29D3">
              <w:rPr>
                <w:color w:val="000000"/>
                <w:sz w:val="20"/>
                <w:szCs w:val="20"/>
              </w:rPr>
              <w:t xml:space="preserve">6 874,18 </w:t>
            </w:r>
          </w:p>
        </w:tc>
        <w:tc>
          <w:tcPr>
            <w:tcW w:w="2439" w:type="dxa"/>
            <w:tcBorders>
              <w:top w:val="nil"/>
              <w:left w:val="nil"/>
              <w:bottom w:val="single" w:sz="4" w:space="0" w:color="auto"/>
              <w:right w:val="single" w:sz="4" w:space="0" w:color="auto"/>
            </w:tcBorders>
            <w:shd w:val="clear" w:color="auto" w:fill="auto"/>
            <w:noWrap/>
            <w:hideMark/>
          </w:tcPr>
          <w:p w14:paraId="5CA4292A" w14:textId="77777777" w:rsidR="007E29D3" w:rsidRPr="007E29D3" w:rsidRDefault="007E29D3" w:rsidP="007E29D3">
            <w:pPr>
              <w:jc w:val="right"/>
              <w:rPr>
                <w:color w:val="000000"/>
                <w:sz w:val="20"/>
                <w:szCs w:val="20"/>
              </w:rPr>
            </w:pPr>
            <w:r w:rsidRPr="007E29D3">
              <w:rPr>
                <w:color w:val="000000"/>
                <w:sz w:val="20"/>
                <w:szCs w:val="20"/>
              </w:rPr>
              <w:t xml:space="preserve">316 212,28 </w:t>
            </w:r>
          </w:p>
        </w:tc>
      </w:tr>
      <w:tr w:rsidR="007E29D3" w:rsidRPr="007E29D3" w14:paraId="3748FC6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E9DD366" w14:textId="77777777" w:rsidR="007E29D3" w:rsidRPr="007E29D3" w:rsidRDefault="007E29D3" w:rsidP="007E29D3">
            <w:pPr>
              <w:jc w:val="right"/>
              <w:rPr>
                <w:color w:val="000000"/>
                <w:sz w:val="20"/>
                <w:szCs w:val="20"/>
              </w:rPr>
            </w:pPr>
            <w:r w:rsidRPr="007E29D3">
              <w:rPr>
                <w:color w:val="000000"/>
                <w:sz w:val="20"/>
                <w:szCs w:val="20"/>
              </w:rPr>
              <w:t>1.39</w:t>
            </w:r>
          </w:p>
        </w:tc>
        <w:tc>
          <w:tcPr>
            <w:tcW w:w="1040" w:type="dxa"/>
            <w:tcBorders>
              <w:top w:val="nil"/>
              <w:left w:val="nil"/>
              <w:bottom w:val="single" w:sz="4" w:space="0" w:color="auto"/>
              <w:right w:val="single" w:sz="4" w:space="0" w:color="auto"/>
            </w:tcBorders>
            <w:shd w:val="clear" w:color="auto" w:fill="auto"/>
            <w:noWrap/>
            <w:hideMark/>
          </w:tcPr>
          <w:p w14:paraId="17C3DE0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02A6513"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auto" w:fill="auto"/>
            <w:hideMark/>
          </w:tcPr>
          <w:p w14:paraId="05746744" w14:textId="77777777" w:rsidR="007E29D3" w:rsidRPr="007E29D3" w:rsidRDefault="007E29D3" w:rsidP="007E29D3">
            <w:pPr>
              <w:rPr>
                <w:color w:val="000000"/>
                <w:sz w:val="20"/>
                <w:szCs w:val="20"/>
              </w:rPr>
            </w:pPr>
            <w:r w:rsidRPr="007E29D3">
              <w:rPr>
                <w:color w:val="000000"/>
                <w:sz w:val="20"/>
                <w:szCs w:val="20"/>
              </w:rPr>
              <w:t>Дверные блоки деревянные внутренние ДГ21-8п, ДГ21-8пл</w:t>
            </w:r>
          </w:p>
        </w:tc>
        <w:tc>
          <w:tcPr>
            <w:tcW w:w="1276" w:type="dxa"/>
            <w:tcBorders>
              <w:top w:val="nil"/>
              <w:left w:val="nil"/>
              <w:bottom w:val="single" w:sz="4" w:space="0" w:color="auto"/>
              <w:right w:val="single" w:sz="4" w:space="0" w:color="auto"/>
            </w:tcBorders>
            <w:shd w:val="clear" w:color="auto" w:fill="auto"/>
            <w:noWrap/>
            <w:hideMark/>
          </w:tcPr>
          <w:p w14:paraId="5DAA5B9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6B8993EA"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auto" w:fill="auto"/>
            <w:noWrap/>
            <w:hideMark/>
          </w:tcPr>
          <w:p w14:paraId="17FC57D8" w14:textId="77777777" w:rsidR="007E29D3" w:rsidRPr="007E29D3" w:rsidRDefault="007E29D3" w:rsidP="007E29D3">
            <w:pPr>
              <w:jc w:val="right"/>
              <w:rPr>
                <w:color w:val="000000"/>
                <w:sz w:val="20"/>
                <w:szCs w:val="20"/>
              </w:rPr>
            </w:pPr>
            <w:r w:rsidRPr="007E29D3">
              <w:rPr>
                <w:color w:val="000000"/>
                <w:sz w:val="20"/>
                <w:szCs w:val="20"/>
              </w:rPr>
              <w:t xml:space="preserve">6 874,10 </w:t>
            </w:r>
          </w:p>
        </w:tc>
        <w:tc>
          <w:tcPr>
            <w:tcW w:w="2439" w:type="dxa"/>
            <w:tcBorders>
              <w:top w:val="nil"/>
              <w:left w:val="nil"/>
              <w:bottom w:val="single" w:sz="4" w:space="0" w:color="auto"/>
              <w:right w:val="single" w:sz="4" w:space="0" w:color="auto"/>
            </w:tcBorders>
            <w:shd w:val="clear" w:color="auto" w:fill="auto"/>
            <w:noWrap/>
            <w:hideMark/>
          </w:tcPr>
          <w:p w14:paraId="46C2B93C" w14:textId="77777777" w:rsidR="007E29D3" w:rsidRPr="007E29D3" w:rsidRDefault="007E29D3" w:rsidP="007E29D3">
            <w:pPr>
              <w:jc w:val="right"/>
              <w:rPr>
                <w:color w:val="000000"/>
                <w:sz w:val="20"/>
                <w:szCs w:val="20"/>
              </w:rPr>
            </w:pPr>
            <w:r w:rsidRPr="007E29D3">
              <w:rPr>
                <w:color w:val="000000"/>
                <w:sz w:val="20"/>
                <w:szCs w:val="20"/>
              </w:rPr>
              <w:t xml:space="preserve">41 244,60 </w:t>
            </w:r>
          </w:p>
        </w:tc>
      </w:tr>
      <w:tr w:rsidR="007E29D3" w:rsidRPr="007E29D3" w14:paraId="773AF51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606D6F4" w14:textId="77777777" w:rsidR="007E29D3" w:rsidRPr="007E29D3" w:rsidRDefault="007E29D3" w:rsidP="007E29D3">
            <w:pPr>
              <w:jc w:val="right"/>
              <w:rPr>
                <w:color w:val="000000"/>
                <w:sz w:val="20"/>
                <w:szCs w:val="20"/>
              </w:rPr>
            </w:pPr>
            <w:r w:rsidRPr="007E29D3">
              <w:rPr>
                <w:color w:val="000000"/>
                <w:sz w:val="20"/>
                <w:szCs w:val="20"/>
              </w:rPr>
              <w:t>1.40</w:t>
            </w:r>
          </w:p>
        </w:tc>
        <w:tc>
          <w:tcPr>
            <w:tcW w:w="1040" w:type="dxa"/>
            <w:tcBorders>
              <w:top w:val="nil"/>
              <w:left w:val="nil"/>
              <w:bottom w:val="single" w:sz="4" w:space="0" w:color="auto"/>
              <w:right w:val="single" w:sz="4" w:space="0" w:color="auto"/>
            </w:tcBorders>
            <w:shd w:val="clear" w:color="auto" w:fill="auto"/>
            <w:noWrap/>
            <w:hideMark/>
          </w:tcPr>
          <w:p w14:paraId="4F710D9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F22D6C9"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auto" w:fill="auto"/>
            <w:hideMark/>
          </w:tcPr>
          <w:p w14:paraId="3696A5B3" w14:textId="77777777" w:rsidR="007E29D3" w:rsidRPr="007E29D3" w:rsidRDefault="007E29D3" w:rsidP="007E29D3">
            <w:pPr>
              <w:rPr>
                <w:color w:val="000000"/>
                <w:sz w:val="20"/>
                <w:szCs w:val="20"/>
              </w:rPr>
            </w:pPr>
            <w:r w:rsidRPr="007E29D3">
              <w:rPr>
                <w:color w:val="000000"/>
                <w:sz w:val="20"/>
                <w:szCs w:val="20"/>
              </w:rPr>
              <w:t>Дверные блоки деревянные внутренние ДГ21-7п, ДГ21-7пл</w:t>
            </w:r>
          </w:p>
        </w:tc>
        <w:tc>
          <w:tcPr>
            <w:tcW w:w="1276" w:type="dxa"/>
            <w:tcBorders>
              <w:top w:val="nil"/>
              <w:left w:val="nil"/>
              <w:bottom w:val="single" w:sz="4" w:space="0" w:color="auto"/>
              <w:right w:val="single" w:sz="4" w:space="0" w:color="auto"/>
            </w:tcBorders>
            <w:shd w:val="clear" w:color="auto" w:fill="auto"/>
            <w:noWrap/>
            <w:hideMark/>
          </w:tcPr>
          <w:p w14:paraId="4C5FA53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0C51D2A6"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auto" w:fill="auto"/>
            <w:noWrap/>
            <w:hideMark/>
          </w:tcPr>
          <w:p w14:paraId="3A0AEF77" w14:textId="77777777" w:rsidR="007E29D3" w:rsidRPr="007E29D3" w:rsidRDefault="007E29D3" w:rsidP="007E29D3">
            <w:pPr>
              <w:jc w:val="right"/>
              <w:rPr>
                <w:color w:val="000000"/>
                <w:sz w:val="20"/>
                <w:szCs w:val="20"/>
              </w:rPr>
            </w:pPr>
            <w:r w:rsidRPr="007E29D3">
              <w:rPr>
                <w:color w:val="000000"/>
                <w:sz w:val="20"/>
                <w:szCs w:val="20"/>
              </w:rPr>
              <w:t xml:space="preserve">6 675,94 </w:t>
            </w:r>
          </w:p>
        </w:tc>
        <w:tc>
          <w:tcPr>
            <w:tcW w:w="2439" w:type="dxa"/>
            <w:tcBorders>
              <w:top w:val="nil"/>
              <w:left w:val="nil"/>
              <w:bottom w:val="single" w:sz="4" w:space="0" w:color="auto"/>
              <w:right w:val="single" w:sz="4" w:space="0" w:color="auto"/>
            </w:tcBorders>
            <w:shd w:val="clear" w:color="auto" w:fill="auto"/>
            <w:noWrap/>
            <w:hideMark/>
          </w:tcPr>
          <w:p w14:paraId="509174CE" w14:textId="77777777" w:rsidR="007E29D3" w:rsidRPr="007E29D3" w:rsidRDefault="007E29D3" w:rsidP="007E29D3">
            <w:pPr>
              <w:jc w:val="right"/>
              <w:rPr>
                <w:color w:val="000000"/>
                <w:sz w:val="20"/>
                <w:szCs w:val="20"/>
              </w:rPr>
            </w:pPr>
            <w:r w:rsidRPr="007E29D3">
              <w:rPr>
                <w:color w:val="000000"/>
                <w:sz w:val="20"/>
                <w:szCs w:val="20"/>
              </w:rPr>
              <w:t xml:space="preserve">33 379,70 </w:t>
            </w:r>
          </w:p>
        </w:tc>
      </w:tr>
      <w:tr w:rsidR="007E29D3" w:rsidRPr="007E29D3" w14:paraId="04F8303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BD9C05C" w14:textId="77777777" w:rsidR="007E29D3" w:rsidRPr="007E29D3" w:rsidRDefault="007E29D3" w:rsidP="007E29D3">
            <w:pPr>
              <w:jc w:val="right"/>
              <w:rPr>
                <w:color w:val="000000"/>
                <w:sz w:val="20"/>
                <w:szCs w:val="20"/>
              </w:rPr>
            </w:pPr>
            <w:r w:rsidRPr="007E29D3">
              <w:rPr>
                <w:color w:val="000000"/>
                <w:sz w:val="20"/>
                <w:szCs w:val="20"/>
              </w:rPr>
              <w:t>1.41</w:t>
            </w:r>
          </w:p>
        </w:tc>
        <w:tc>
          <w:tcPr>
            <w:tcW w:w="1040" w:type="dxa"/>
            <w:tcBorders>
              <w:top w:val="nil"/>
              <w:left w:val="nil"/>
              <w:bottom w:val="single" w:sz="4" w:space="0" w:color="auto"/>
              <w:right w:val="single" w:sz="4" w:space="0" w:color="auto"/>
            </w:tcBorders>
            <w:shd w:val="clear" w:color="auto" w:fill="auto"/>
            <w:noWrap/>
            <w:hideMark/>
          </w:tcPr>
          <w:p w14:paraId="5BB5621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87FD514"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auto" w:fill="auto"/>
            <w:hideMark/>
          </w:tcPr>
          <w:p w14:paraId="3B1E553B" w14:textId="77777777" w:rsidR="007E29D3" w:rsidRPr="007E29D3" w:rsidRDefault="007E29D3" w:rsidP="007E29D3">
            <w:pPr>
              <w:rPr>
                <w:color w:val="000000"/>
                <w:sz w:val="20"/>
                <w:szCs w:val="20"/>
              </w:rPr>
            </w:pPr>
            <w:r w:rsidRPr="007E29D3">
              <w:rPr>
                <w:color w:val="000000"/>
                <w:sz w:val="20"/>
                <w:szCs w:val="20"/>
              </w:rPr>
              <w:t>Дверные блоки деревянные внутренние ДГ21-7, ДГ21-7л</w:t>
            </w:r>
          </w:p>
        </w:tc>
        <w:tc>
          <w:tcPr>
            <w:tcW w:w="1276" w:type="dxa"/>
            <w:tcBorders>
              <w:top w:val="nil"/>
              <w:left w:val="nil"/>
              <w:bottom w:val="single" w:sz="4" w:space="0" w:color="auto"/>
              <w:right w:val="single" w:sz="4" w:space="0" w:color="auto"/>
            </w:tcBorders>
            <w:shd w:val="clear" w:color="auto" w:fill="auto"/>
            <w:noWrap/>
            <w:hideMark/>
          </w:tcPr>
          <w:p w14:paraId="15B880A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622CD77E" w14:textId="77777777" w:rsidR="007E29D3" w:rsidRPr="007E29D3" w:rsidRDefault="007E29D3" w:rsidP="007E29D3">
            <w:pPr>
              <w:jc w:val="right"/>
              <w:rPr>
                <w:color w:val="000000"/>
                <w:sz w:val="20"/>
                <w:szCs w:val="20"/>
              </w:rPr>
            </w:pPr>
            <w:r w:rsidRPr="007E29D3">
              <w:rPr>
                <w:color w:val="000000"/>
                <w:sz w:val="20"/>
                <w:szCs w:val="20"/>
              </w:rPr>
              <w:t>19</w:t>
            </w:r>
          </w:p>
        </w:tc>
        <w:tc>
          <w:tcPr>
            <w:tcW w:w="1275" w:type="dxa"/>
            <w:tcBorders>
              <w:top w:val="nil"/>
              <w:left w:val="nil"/>
              <w:bottom w:val="single" w:sz="4" w:space="0" w:color="auto"/>
              <w:right w:val="single" w:sz="4" w:space="0" w:color="auto"/>
            </w:tcBorders>
            <w:shd w:val="clear" w:color="auto" w:fill="auto"/>
            <w:noWrap/>
            <w:hideMark/>
          </w:tcPr>
          <w:p w14:paraId="6D53DF87" w14:textId="77777777" w:rsidR="007E29D3" w:rsidRPr="007E29D3" w:rsidRDefault="007E29D3" w:rsidP="007E29D3">
            <w:pPr>
              <w:jc w:val="right"/>
              <w:rPr>
                <w:color w:val="000000"/>
                <w:sz w:val="20"/>
                <w:szCs w:val="20"/>
              </w:rPr>
            </w:pPr>
            <w:r w:rsidRPr="007E29D3">
              <w:rPr>
                <w:color w:val="000000"/>
                <w:sz w:val="20"/>
                <w:szCs w:val="20"/>
              </w:rPr>
              <w:t xml:space="preserve">6 676,19 </w:t>
            </w:r>
          </w:p>
        </w:tc>
        <w:tc>
          <w:tcPr>
            <w:tcW w:w="2439" w:type="dxa"/>
            <w:tcBorders>
              <w:top w:val="nil"/>
              <w:left w:val="nil"/>
              <w:bottom w:val="single" w:sz="4" w:space="0" w:color="auto"/>
              <w:right w:val="single" w:sz="4" w:space="0" w:color="auto"/>
            </w:tcBorders>
            <w:shd w:val="clear" w:color="auto" w:fill="auto"/>
            <w:noWrap/>
            <w:hideMark/>
          </w:tcPr>
          <w:p w14:paraId="45B32751" w14:textId="77777777" w:rsidR="007E29D3" w:rsidRPr="007E29D3" w:rsidRDefault="007E29D3" w:rsidP="007E29D3">
            <w:pPr>
              <w:jc w:val="right"/>
              <w:rPr>
                <w:color w:val="000000"/>
                <w:sz w:val="20"/>
                <w:szCs w:val="20"/>
              </w:rPr>
            </w:pPr>
            <w:r w:rsidRPr="007E29D3">
              <w:rPr>
                <w:color w:val="000000"/>
                <w:sz w:val="20"/>
                <w:szCs w:val="20"/>
              </w:rPr>
              <w:t xml:space="preserve">126 847,61 </w:t>
            </w:r>
          </w:p>
        </w:tc>
      </w:tr>
      <w:tr w:rsidR="007E29D3" w:rsidRPr="007E29D3" w14:paraId="6EED8E2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05E3CAB" w14:textId="77777777" w:rsidR="007E29D3" w:rsidRPr="007E29D3" w:rsidRDefault="007E29D3" w:rsidP="007E29D3">
            <w:pPr>
              <w:jc w:val="right"/>
              <w:rPr>
                <w:color w:val="000000"/>
                <w:sz w:val="20"/>
                <w:szCs w:val="20"/>
              </w:rPr>
            </w:pPr>
            <w:r w:rsidRPr="007E29D3">
              <w:rPr>
                <w:color w:val="000000"/>
                <w:sz w:val="20"/>
                <w:szCs w:val="20"/>
              </w:rPr>
              <w:t>1.42</w:t>
            </w:r>
          </w:p>
        </w:tc>
        <w:tc>
          <w:tcPr>
            <w:tcW w:w="1040" w:type="dxa"/>
            <w:tcBorders>
              <w:top w:val="nil"/>
              <w:left w:val="nil"/>
              <w:bottom w:val="single" w:sz="4" w:space="0" w:color="auto"/>
              <w:right w:val="single" w:sz="4" w:space="0" w:color="auto"/>
            </w:tcBorders>
            <w:shd w:val="clear" w:color="auto" w:fill="auto"/>
            <w:noWrap/>
            <w:hideMark/>
          </w:tcPr>
          <w:p w14:paraId="7A4A36A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C205A6D"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auto" w:fill="auto"/>
            <w:hideMark/>
          </w:tcPr>
          <w:p w14:paraId="5039B77A" w14:textId="77777777" w:rsidR="007E29D3" w:rsidRPr="007E29D3" w:rsidRDefault="007E29D3" w:rsidP="007E29D3">
            <w:pPr>
              <w:rPr>
                <w:color w:val="000000"/>
                <w:sz w:val="20"/>
                <w:szCs w:val="20"/>
              </w:rPr>
            </w:pPr>
            <w:r w:rsidRPr="007E29D3">
              <w:rPr>
                <w:color w:val="000000"/>
                <w:sz w:val="20"/>
                <w:szCs w:val="20"/>
              </w:rPr>
              <w:t>Дверные блоки деревянные внутренние ДР21-9пл с окном для раздачи</w:t>
            </w:r>
          </w:p>
        </w:tc>
        <w:tc>
          <w:tcPr>
            <w:tcW w:w="1276" w:type="dxa"/>
            <w:tcBorders>
              <w:top w:val="nil"/>
              <w:left w:val="nil"/>
              <w:bottom w:val="single" w:sz="4" w:space="0" w:color="auto"/>
              <w:right w:val="single" w:sz="4" w:space="0" w:color="auto"/>
            </w:tcBorders>
            <w:shd w:val="clear" w:color="auto" w:fill="auto"/>
            <w:noWrap/>
            <w:hideMark/>
          </w:tcPr>
          <w:p w14:paraId="51409FC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373E9B0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auto" w:fill="auto"/>
            <w:noWrap/>
            <w:hideMark/>
          </w:tcPr>
          <w:p w14:paraId="77CEB13C" w14:textId="77777777" w:rsidR="007E29D3" w:rsidRPr="007E29D3" w:rsidRDefault="007E29D3" w:rsidP="007E29D3">
            <w:pPr>
              <w:jc w:val="right"/>
              <w:rPr>
                <w:color w:val="000000"/>
                <w:sz w:val="20"/>
                <w:szCs w:val="20"/>
              </w:rPr>
            </w:pPr>
            <w:r w:rsidRPr="007E29D3">
              <w:rPr>
                <w:color w:val="000000"/>
                <w:sz w:val="20"/>
                <w:szCs w:val="20"/>
              </w:rPr>
              <w:t xml:space="preserve">10 682,06 </w:t>
            </w:r>
          </w:p>
        </w:tc>
        <w:tc>
          <w:tcPr>
            <w:tcW w:w="2439" w:type="dxa"/>
            <w:tcBorders>
              <w:top w:val="nil"/>
              <w:left w:val="nil"/>
              <w:bottom w:val="single" w:sz="4" w:space="0" w:color="auto"/>
              <w:right w:val="single" w:sz="4" w:space="0" w:color="auto"/>
            </w:tcBorders>
            <w:shd w:val="clear" w:color="auto" w:fill="auto"/>
            <w:noWrap/>
            <w:hideMark/>
          </w:tcPr>
          <w:p w14:paraId="4F724C7F" w14:textId="77777777" w:rsidR="007E29D3" w:rsidRPr="007E29D3" w:rsidRDefault="007E29D3" w:rsidP="007E29D3">
            <w:pPr>
              <w:jc w:val="right"/>
              <w:rPr>
                <w:color w:val="000000"/>
                <w:sz w:val="20"/>
                <w:szCs w:val="20"/>
              </w:rPr>
            </w:pPr>
            <w:r w:rsidRPr="007E29D3">
              <w:rPr>
                <w:color w:val="000000"/>
                <w:sz w:val="20"/>
                <w:szCs w:val="20"/>
              </w:rPr>
              <w:t xml:space="preserve">10 682,06 </w:t>
            </w:r>
          </w:p>
        </w:tc>
      </w:tr>
      <w:tr w:rsidR="007E29D3" w:rsidRPr="007E29D3" w14:paraId="41B3284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A73958F" w14:textId="77777777" w:rsidR="007E29D3" w:rsidRPr="007E29D3" w:rsidRDefault="007E29D3" w:rsidP="007E29D3">
            <w:pPr>
              <w:jc w:val="right"/>
              <w:rPr>
                <w:color w:val="000000"/>
                <w:sz w:val="20"/>
                <w:szCs w:val="20"/>
              </w:rPr>
            </w:pPr>
            <w:r w:rsidRPr="007E29D3">
              <w:rPr>
                <w:color w:val="000000"/>
                <w:sz w:val="20"/>
                <w:szCs w:val="20"/>
              </w:rPr>
              <w:t>1.43</w:t>
            </w:r>
          </w:p>
        </w:tc>
        <w:tc>
          <w:tcPr>
            <w:tcW w:w="1040" w:type="dxa"/>
            <w:tcBorders>
              <w:top w:val="nil"/>
              <w:left w:val="nil"/>
              <w:bottom w:val="single" w:sz="4" w:space="0" w:color="auto"/>
              <w:right w:val="single" w:sz="4" w:space="0" w:color="auto"/>
            </w:tcBorders>
            <w:shd w:val="clear" w:color="auto" w:fill="auto"/>
            <w:noWrap/>
            <w:hideMark/>
          </w:tcPr>
          <w:p w14:paraId="2F3D60B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0B36D05" w14:textId="77777777" w:rsidR="007E29D3" w:rsidRPr="007E29D3" w:rsidRDefault="007E29D3" w:rsidP="007E29D3">
            <w:pPr>
              <w:jc w:val="right"/>
              <w:rPr>
                <w:color w:val="000000"/>
                <w:sz w:val="20"/>
                <w:szCs w:val="20"/>
              </w:rPr>
            </w:pPr>
            <w:r w:rsidRPr="007E29D3">
              <w:rPr>
                <w:color w:val="000000"/>
                <w:sz w:val="20"/>
                <w:szCs w:val="20"/>
              </w:rPr>
              <w:t>43</w:t>
            </w:r>
          </w:p>
        </w:tc>
        <w:tc>
          <w:tcPr>
            <w:tcW w:w="6511" w:type="dxa"/>
            <w:tcBorders>
              <w:top w:val="nil"/>
              <w:left w:val="nil"/>
              <w:bottom w:val="single" w:sz="4" w:space="0" w:color="auto"/>
              <w:right w:val="single" w:sz="4" w:space="0" w:color="auto"/>
            </w:tcBorders>
            <w:shd w:val="clear" w:color="auto" w:fill="auto"/>
            <w:hideMark/>
          </w:tcPr>
          <w:p w14:paraId="5E6A4948" w14:textId="77777777" w:rsidR="007E29D3" w:rsidRPr="007E29D3" w:rsidRDefault="007E29D3" w:rsidP="007E29D3">
            <w:pPr>
              <w:rPr>
                <w:color w:val="000000"/>
                <w:sz w:val="20"/>
                <w:szCs w:val="20"/>
              </w:rPr>
            </w:pPr>
            <w:r w:rsidRPr="007E29D3">
              <w:rPr>
                <w:color w:val="000000"/>
                <w:sz w:val="20"/>
                <w:szCs w:val="20"/>
              </w:rPr>
              <w:t>Скобяные изделия при заполнении отдельными элементами дверей в помещение: двупольных</w:t>
            </w:r>
          </w:p>
        </w:tc>
        <w:tc>
          <w:tcPr>
            <w:tcW w:w="1276" w:type="dxa"/>
            <w:tcBorders>
              <w:top w:val="nil"/>
              <w:left w:val="nil"/>
              <w:bottom w:val="single" w:sz="4" w:space="0" w:color="auto"/>
              <w:right w:val="single" w:sz="4" w:space="0" w:color="auto"/>
            </w:tcBorders>
            <w:shd w:val="clear" w:color="auto" w:fill="auto"/>
            <w:noWrap/>
            <w:hideMark/>
          </w:tcPr>
          <w:p w14:paraId="2E8A41A6"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auto" w:fill="auto"/>
            <w:noWrap/>
            <w:hideMark/>
          </w:tcPr>
          <w:p w14:paraId="090545C4" w14:textId="77777777" w:rsidR="007E29D3" w:rsidRPr="007E29D3" w:rsidRDefault="007E29D3" w:rsidP="007E29D3">
            <w:pPr>
              <w:jc w:val="right"/>
              <w:rPr>
                <w:color w:val="000000"/>
                <w:sz w:val="20"/>
                <w:szCs w:val="20"/>
              </w:rPr>
            </w:pPr>
            <w:r w:rsidRPr="007E29D3">
              <w:rPr>
                <w:color w:val="000000"/>
                <w:sz w:val="20"/>
                <w:szCs w:val="20"/>
              </w:rPr>
              <w:t>24</w:t>
            </w:r>
          </w:p>
        </w:tc>
        <w:tc>
          <w:tcPr>
            <w:tcW w:w="1275" w:type="dxa"/>
            <w:tcBorders>
              <w:top w:val="nil"/>
              <w:left w:val="nil"/>
              <w:bottom w:val="single" w:sz="4" w:space="0" w:color="auto"/>
              <w:right w:val="single" w:sz="4" w:space="0" w:color="auto"/>
            </w:tcBorders>
            <w:shd w:val="clear" w:color="auto" w:fill="auto"/>
            <w:noWrap/>
            <w:hideMark/>
          </w:tcPr>
          <w:p w14:paraId="2A52161E" w14:textId="77777777" w:rsidR="007E29D3" w:rsidRPr="007E29D3" w:rsidRDefault="007E29D3" w:rsidP="007E29D3">
            <w:pPr>
              <w:jc w:val="right"/>
              <w:rPr>
                <w:color w:val="000000"/>
                <w:sz w:val="20"/>
                <w:szCs w:val="20"/>
              </w:rPr>
            </w:pPr>
            <w:r w:rsidRPr="007E29D3">
              <w:rPr>
                <w:color w:val="000000"/>
                <w:sz w:val="20"/>
                <w:szCs w:val="20"/>
              </w:rPr>
              <w:t xml:space="preserve">736,52 </w:t>
            </w:r>
          </w:p>
        </w:tc>
        <w:tc>
          <w:tcPr>
            <w:tcW w:w="2439" w:type="dxa"/>
            <w:tcBorders>
              <w:top w:val="nil"/>
              <w:left w:val="nil"/>
              <w:bottom w:val="single" w:sz="4" w:space="0" w:color="auto"/>
              <w:right w:val="single" w:sz="4" w:space="0" w:color="auto"/>
            </w:tcBorders>
            <w:shd w:val="clear" w:color="auto" w:fill="auto"/>
            <w:noWrap/>
            <w:hideMark/>
          </w:tcPr>
          <w:p w14:paraId="2A27534B" w14:textId="77777777" w:rsidR="007E29D3" w:rsidRPr="007E29D3" w:rsidRDefault="007E29D3" w:rsidP="007E29D3">
            <w:pPr>
              <w:jc w:val="right"/>
              <w:rPr>
                <w:color w:val="000000"/>
                <w:sz w:val="20"/>
                <w:szCs w:val="20"/>
              </w:rPr>
            </w:pPr>
            <w:r w:rsidRPr="007E29D3">
              <w:rPr>
                <w:color w:val="000000"/>
                <w:sz w:val="20"/>
                <w:szCs w:val="20"/>
              </w:rPr>
              <w:t xml:space="preserve">17 676,48 </w:t>
            </w:r>
          </w:p>
        </w:tc>
      </w:tr>
      <w:tr w:rsidR="007E29D3" w:rsidRPr="007E29D3" w14:paraId="0E19471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11D294D" w14:textId="77777777" w:rsidR="007E29D3" w:rsidRPr="007E29D3" w:rsidRDefault="007E29D3" w:rsidP="007E29D3">
            <w:pPr>
              <w:jc w:val="right"/>
              <w:rPr>
                <w:color w:val="000000"/>
                <w:sz w:val="20"/>
                <w:szCs w:val="20"/>
              </w:rPr>
            </w:pPr>
            <w:r w:rsidRPr="007E29D3">
              <w:rPr>
                <w:color w:val="000000"/>
                <w:sz w:val="20"/>
                <w:szCs w:val="20"/>
              </w:rPr>
              <w:t>1.44</w:t>
            </w:r>
          </w:p>
        </w:tc>
        <w:tc>
          <w:tcPr>
            <w:tcW w:w="1040" w:type="dxa"/>
            <w:tcBorders>
              <w:top w:val="nil"/>
              <w:left w:val="nil"/>
              <w:bottom w:val="single" w:sz="4" w:space="0" w:color="auto"/>
              <w:right w:val="single" w:sz="4" w:space="0" w:color="auto"/>
            </w:tcBorders>
            <w:shd w:val="clear" w:color="auto" w:fill="auto"/>
            <w:noWrap/>
            <w:hideMark/>
          </w:tcPr>
          <w:p w14:paraId="26C62BF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B917707"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auto" w:fill="auto"/>
            <w:hideMark/>
          </w:tcPr>
          <w:p w14:paraId="36900848" w14:textId="77777777" w:rsidR="007E29D3" w:rsidRPr="007E29D3" w:rsidRDefault="007E29D3" w:rsidP="007E29D3">
            <w:pPr>
              <w:rPr>
                <w:color w:val="000000"/>
                <w:sz w:val="20"/>
                <w:szCs w:val="20"/>
              </w:rPr>
            </w:pPr>
            <w:r w:rsidRPr="007E29D3">
              <w:rPr>
                <w:color w:val="000000"/>
                <w:sz w:val="20"/>
                <w:szCs w:val="20"/>
              </w:rPr>
              <w:t>Скобяные изделия при заполнении отдельными элементами дверей в помещение: однопольных</w:t>
            </w:r>
          </w:p>
        </w:tc>
        <w:tc>
          <w:tcPr>
            <w:tcW w:w="1276" w:type="dxa"/>
            <w:tcBorders>
              <w:top w:val="nil"/>
              <w:left w:val="nil"/>
              <w:bottom w:val="single" w:sz="4" w:space="0" w:color="auto"/>
              <w:right w:val="single" w:sz="4" w:space="0" w:color="auto"/>
            </w:tcBorders>
            <w:shd w:val="clear" w:color="auto" w:fill="auto"/>
            <w:noWrap/>
            <w:hideMark/>
          </w:tcPr>
          <w:p w14:paraId="4E9A8999"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auto" w:fill="auto"/>
            <w:noWrap/>
            <w:hideMark/>
          </w:tcPr>
          <w:p w14:paraId="199D8B73" w14:textId="77777777" w:rsidR="007E29D3" w:rsidRPr="007E29D3" w:rsidRDefault="007E29D3" w:rsidP="007E29D3">
            <w:pPr>
              <w:jc w:val="right"/>
              <w:rPr>
                <w:color w:val="000000"/>
                <w:sz w:val="20"/>
                <w:szCs w:val="20"/>
              </w:rPr>
            </w:pPr>
            <w:r w:rsidRPr="007E29D3">
              <w:rPr>
                <w:color w:val="000000"/>
                <w:sz w:val="20"/>
                <w:szCs w:val="20"/>
              </w:rPr>
              <w:t>77</w:t>
            </w:r>
          </w:p>
        </w:tc>
        <w:tc>
          <w:tcPr>
            <w:tcW w:w="1275" w:type="dxa"/>
            <w:tcBorders>
              <w:top w:val="nil"/>
              <w:left w:val="nil"/>
              <w:bottom w:val="single" w:sz="4" w:space="0" w:color="auto"/>
              <w:right w:val="single" w:sz="4" w:space="0" w:color="auto"/>
            </w:tcBorders>
            <w:shd w:val="clear" w:color="auto" w:fill="auto"/>
            <w:noWrap/>
            <w:hideMark/>
          </w:tcPr>
          <w:p w14:paraId="4BFB7E96" w14:textId="77777777" w:rsidR="007E29D3" w:rsidRPr="007E29D3" w:rsidRDefault="007E29D3" w:rsidP="007E29D3">
            <w:pPr>
              <w:jc w:val="right"/>
              <w:rPr>
                <w:color w:val="000000"/>
                <w:sz w:val="20"/>
                <w:szCs w:val="20"/>
              </w:rPr>
            </w:pPr>
            <w:r w:rsidRPr="007E29D3">
              <w:rPr>
                <w:color w:val="000000"/>
                <w:sz w:val="20"/>
                <w:szCs w:val="20"/>
              </w:rPr>
              <w:t xml:space="preserve">964,89 </w:t>
            </w:r>
          </w:p>
        </w:tc>
        <w:tc>
          <w:tcPr>
            <w:tcW w:w="2439" w:type="dxa"/>
            <w:tcBorders>
              <w:top w:val="nil"/>
              <w:left w:val="nil"/>
              <w:bottom w:val="single" w:sz="4" w:space="0" w:color="auto"/>
              <w:right w:val="single" w:sz="4" w:space="0" w:color="auto"/>
            </w:tcBorders>
            <w:shd w:val="clear" w:color="auto" w:fill="auto"/>
            <w:noWrap/>
            <w:hideMark/>
          </w:tcPr>
          <w:p w14:paraId="0A342918" w14:textId="77777777" w:rsidR="007E29D3" w:rsidRPr="007E29D3" w:rsidRDefault="007E29D3" w:rsidP="007E29D3">
            <w:pPr>
              <w:jc w:val="right"/>
              <w:rPr>
                <w:color w:val="000000"/>
                <w:sz w:val="20"/>
                <w:szCs w:val="20"/>
              </w:rPr>
            </w:pPr>
            <w:r w:rsidRPr="007E29D3">
              <w:rPr>
                <w:color w:val="000000"/>
                <w:sz w:val="20"/>
                <w:szCs w:val="20"/>
              </w:rPr>
              <w:t xml:space="preserve">74 296,53 </w:t>
            </w:r>
          </w:p>
        </w:tc>
      </w:tr>
      <w:tr w:rsidR="007E29D3" w:rsidRPr="007E29D3" w14:paraId="5B181F7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AC87712" w14:textId="77777777" w:rsidR="007E29D3" w:rsidRPr="007E29D3" w:rsidRDefault="007E29D3" w:rsidP="007E29D3">
            <w:pPr>
              <w:jc w:val="right"/>
              <w:rPr>
                <w:color w:val="000000"/>
                <w:sz w:val="20"/>
                <w:szCs w:val="20"/>
              </w:rPr>
            </w:pPr>
            <w:r w:rsidRPr="007E29D3">
              <w:rPr>
                <w:color w:val="000000"/>
                <w:sz w:val="20"/>
                <w:szCs w:val="20"/>
              </w:rPr>
              <w:t>1.45</w:t>
            </w:r>
          </w:p>
        </w:tc>
        <w:tc>
          <w:tcPr>
            <w:tcW w:w="1040" w:type="dxa"/>
            <w:tcBorders>
              <w:top w:val="nil"/>
              <w:left w:val="nil"/>
              <w:bottom w:val="single" w:sz="4" w:space="0" w:color="auto"/>
              <w:right w:val="single" w:sz="4" w:space="0" w:color="auto"/>
            </w:tcBorders>
            <w:shd w:val="clear" w:color="auto" w:fill="auto"/>
            <w:noWrap/>
            <w:hideMark/>
          </w:tcPr>
          <w:p w14:paraId="778CDF3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25BBCDB" w14:textId="77777777" w:rsidR="007E29D3" w:rsidRPr="007E29D3" w:rsidRDefault="007E29D3" w:rsidP="007E29D3">
            <w:pPr>
              <w:jc w:val="right"/>
              <w:rPr>
                <w:color w:val="000000"/>
                <w:sz w:val="20"/>
                <w:szCs w:val="20"/>
              </w:rPr>
            </w:pPr>
            <w:r w:rsidRPr="007E29D3">
              <w:rPr>
                <w:color w:val="000000"/>
                <w:sz w:val="20"/>
                <w:szCs w:val="20"/>
              </w:rPr>
              <w:t>45</w:t>
            </w:r>
          </w:p>
        </w:tc>
        <w:tc>
          <w:tcPr>
            <w:tcW w:w="6511" w:type="dxa"/>
            <w:tcBorders>
              <w:top w:val="nil"/>
              <w:left w:val="nil"/>
              <w:bottom w:val="single" w:sz="4" w:space="0" w:color="auto"/>
              <w:right w:val="single" w:sz="4" w:space="0" w:color="auto"/>
            </w:tcBorders>
            <w:shd w:val="clear" w:color="auto" w:fill="auto"/>
            <w:hideMark/>
          </w:tcPr>
          <w:p w14:paraId="44691E36" w14:textId="77777777" w:rsidR="007E29D3" w:rsidRPr="007E29D3" w:rsidRDefault="007E29D3" w:rsidP="007E29D3">
            <w:pPr>
              <w:rPr>
                <w:color w:val="000000"/>
                <w:sz w:val="20"/>
                <w:szCs w:val="20"/>
              </w:rPr>
            </w:pPr>
            <w:r w:rsidRPr="007E29D3">
              <w:rPr>
                <w:color w:val="000000"/>
                <w:sz w:val="20"/>
                <w:szCs w:val="20"/>
              </w:rPr>
              <w:t>Дверные блоки из алюминиевого профиля ДАВ Км П ДВ Р (2370×1470)</w:t>
            </w:r>
          </w:p>
        </w:tc>
        <w:tc>
          <w:tcPr>
            <w:tcW w:w="1276" w:type="dxa"/>
            <w:tcBorders>
              <w:top w:val="nil"/>
              <w:left w:val="nil"/>
              <w:bottom w:val="single" w:sz="4" w:space="0" w:color="auto"/>
              <w:right w:val="single" w:sz="4" w:space="0" w:color="auto"/>
            </w:tcBorders>
            <w:shd w:val="clear" w:color="auto" w:fill="auto"/>
            <w:noWrap/>
            <w:hideMark/>
          </w:tcPr>
          <w:p w14:paraId="0FB8D2D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407C3D32"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auto" w:fill="auto"/>
            <w:noWrap/>
            <w:hideMark/>
          </w:tcPr>
          <w:p w14:paraId="79447383" w14:textId="77777777" w:rsidR="007E29D3" w:rsidRPr="007E29D3" w:rsidRDefault="007E29D3" w:rsidP="007E29D3">
            <w:pPr>
              <w:jc w:val="right"/>
              <w:rPr>
                <w:color w:val="000000"/>
                <w:sz w:val="20"/>
                <w:szCs w:val="20"/>
              </w:rPr>
            </w:pPr>
            <w:r w:rsidRPr="007E29D3">
              <w:rPr>
                <w:color w:val="000000"/>
                <w:sz w:val="20"/>
                <w:szCs w:val="20"/>
              </w:rPr>
              <w:t xml:space="preserve">41 342,94 </w:t>
            </w:r>
          </w:p>
        </w:tc>
        <w:tc>
          <w:tcPr>
            <w:tcW w:w="2439" w:type="dxa"/>
            <w:tcBorders>
              <w:top w:val="nil"/>
              <w:left w:val="nil"/>
              <w:bottom w:val="single" w:sz="4" w:space="0" w:color="auto"/>
              <w:right w:val="single" w:sz="4" w:space="0" w:color="auto"/>
            </w:tcBorders>
            <w:shd w:val="clear" w:color="auto" w:fill="auto"/>
            <w:noWrap/>
            <w:hideMark/>
          </w:tcPr>
          <w:p w14:paraId="52106C50" w14:textId="77777777" w:rsidR="007E29D3" w:rsidRPr="007E29D3" w:rsidRDefault="007E29D3" w:rsidP="007E29D3">
            <w:pPr>
              <w:jc w:val="right"/>
              <w:rPr>
                <w:color w:val="000000"/>
                <w:sz w:val="20"/>
                <w:szCs w:val="20"/>
              </w:rPr>
            </w:pPr>
            <w:r w:rsidRPr="007E29D3">
              <w:rPr>
                <w:color w:val="000000"/>
                <w:sz w:val="20"/>
                <w:szCs w:val="20"/>
              </w:rPr>
              <w:t xml:space="preserve">165 371,76 </w:t>
            </w:r>
          </w:p>
        </w:tc>
      </w:tr>
      <w:tr w:rsidR="007E29D3" w:rsidRPr="007E29D3" w14:paraId="573A07F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77CE3DD" w14:textId="77777777" w:rsidR="007E29D3" w:rsidRPr="007E29D3" w:rsidRDefault="007E29D3" w:rsidP="007E29D3">
            <w:pPr>
              <w:jc w:val="right"/>
              <w:rPr>
                <w:color w:val="000000"/>
                <w:sz w:val="20"/>
                <w:szCs w:val="20"/>
              </w:rPr>
            </w:pPr>
            <w:r w:rsidRPr="007E29D3">
              <w:rPr>
                <w:color w:val="000000"/>
                <w:sz w:val="20"/>
                <w:szCs w:val="20"/>
              </w:rPr>
              <w:t>1.46</w:t>
            </w:r>
          </w:p>
        </w:tc>
        <w:tc>
          <w:tcPr>
            <w:tcW w:w="1040" w:type="dxa"/>
            <w:tcBorders>
              <w:top w:val="nil"/>
              <w:left w:val="nil"/>
              <w:bottom w:val="single" w:sz="4" w:space="0" w:color="auto"/>
              <w:right w:val="single" w:sz="4" w:space="0" w:color="auto"/>
            </w:tcBorders>
            <w:shd w:val="clear" w:color="auto" w:fill="auto"/>
            <w:noWrap/>
            <w:hideMark/>
          </w:tcPr>
          <w:p w14:paraId="1D3E6CE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EE3B42C" w14:textId="77777777" w:rsidR="007E29D3" w:rsidRPr="007E29D3" w:rsidRDefault="007E29D3" w:rsidP="007E29D3">
            <w:pPr>
              <w:jc w:val="right"/>
              <w:rPr>
                <w:color w:val="000000"/>
                <w:sz w:val="20"/>
                <w:szCs w:val="20"/>
              </w:rPr>
            </w:pPr>
            <w:r w:rsidRPr="007E29D3">
              <w:rPr>
                <w:color w:val="000000"/>
                <w:sz w:val="20"/>
                <w:szCs w:val="20"/>
              </w:rPr>
              <w:t>46</w:t>
            </w:r>
          </w:p>
        </w:tc>
        <w:tc>
          <w:tcPr>
            <w:tcW w:w="6511" w:type="dxa"/>
            <w:tcBorders>
              <w:top w:val="nil"/>
              <w:left w:val="nil"/>
              <w:bottom w:val="single" w:sz="4" w:space="0" w:color="auto"/>
              <w:right w:val="single" w:sz="4" w:space="0" w:color="auto"/>
            </w:tcBorders>
            <w:shd w:val="clear" w:color="auto" w:fill="auto"/>
            <w:hideMark/>
          </w:tcPr>
          <w:p w14:paraId="00840448" w14:textId="77777777" w:rsidR="007E29D3" w:rsidRPr="007E29D3" w:rsidRDefault="007E29D3" w:rsidP="007E29D3">
            <w:pPr>
              <w:rPr>
                <w:color w:val="000000"/>
                <w:sz w:val="20"/>
                <w:szCs w:val="20"/>
              </w:rPr>
            </w:pPr>
            <w:r w:rsidRPr="007E29D3">
              <w:rPr>
                <w:color w:val="000000"/>
                <w:sz w:val="20"/>
                <w:szCs w:val="20"/>
              </w:rPr>
              <w:t>Установка и крепление наличников</w:t>
            </w:r>
          </w:p>
        </w:tc>
        <w:tc>
          <w:tcPr>
            <w:tcW w:w="1276" w:type="dxa"/>
            <w:tcBorders>
              <w:top w:val="nil"/>
              <w:left w:val="nil"/>
              <w:bottom w:val="single" w:sz="4" w:space="0" w:color="auto"/>
              <w:right w:val="single" w:sz="4" w:space="0" w:color="auto"/>
            </w:tcBorders>
            <w:shd w:val="clear" w:color="auto" w:fill="auto"/>
            <w:noWrap/>
            <w:hideMark/>
          </w:tcPr>
          <w:p w14:paraId="63A50137"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auto" w:fill="auto"/>
            <w:noWrap/>
            <w:hideMark/>
          </w:tcPr>
          <w:p w14:paraId="4C2C8AA0" w14:textId="77777777" w:rsidR="007E29D3" w:rsidRPr="007E29D3" w:rsidRDefault="007E29D3" w:rsidP="007E29D3">
            <w:pPr>
              <w:jc w:val="right"/>
              <w:rPr>
                <w:color w:val="000000"/>
                <w:sz w:val="20"/>
                <w:szCs w:val="20"/>
              </w:rPr>
            </w:pPr>
            <w:r w:rsidRPr="007E29D3">
              <w:rPr>
                <w:color w:val="000000"/>
                <w:sz w:val="20"/>
                <w:szCs w:val="20"/>
              </w:rPr>
              <w:t>10,89</w:t>
            </w:r>
          </w:p>
        </w:tc>
        <w:tc>
          <w:tcPr>
            <w:tcW w:w="1275" w:type="dxa"/>
            <w:tcBorders>
              <w:top w:val="nil"/>
              <w:left w:val="nil"/>
              <w:bottom w:val="single" w:sz="4" w:space="0" w:color="auto"/>
              <w:right w:val="single" w:sz="4" w:space="0" w:color="auto"/>
            </w:tcBorders>
            <w:shd w:val="clear" w:color="auto" w:fill="auto"/>
            <w:noWrap/>
            <w:hideMark/>
          </w:tcPr>
          <w:p w14:paraId="63CEF3CA" w14:textId="77777777" w:rsidR="007E29D3" w:rsidRPr="007E29D3" w:rsidRDefault="007E29D3" w:rsidP="007E29D3">
            <w:pPr>
              <w:jc w:val="right"/>
              <w:rPr>
                <w:color w:val="000000"/>
                <w:sz w:val="20"/>
                <w:szCs w:val="20"/>
              </w:rPr>
            </w:pPr>
            <w:r w:rsidRPr="007E29D3">
              <w:rPr>
                <w:color w:val="000000"/>
                <w:sz w:val="20"/>
                <w:szCs w:val="20"/>
              </w:rPr>
              <w:t xml:space="preserve">5 038,63 </w:t>
            </w:r>
          </w:p>
        </w:tc>
        <w:tc>
          <w:tcPr>
            <w:tcW w:w="2439" w:type="dxa"/>
            <w:tcBorders>
              <w:top w:val="nil"/>
              <w:left w:val="nil"/>
              <w:bottom w:val="single" w:sz="4" w:space="0" w:color="auto"/>
              <w:right w:val="single" w:sz="4" w:space="0" w:color="auto"/>
            </w:tcBorders>
            <w:shd w:val="clear" w:color="auto" w:fill="auto"/>
            <w:noWrap/>
            <w:hideMark/>
          </w:tcPr>
          <w:p w14:paraId="156B7A28" w14:textId="77777777" w:rsidR="007E29D3" w:rsidRPr="007E29D3" w:rsidRDefault="007E29D3" w:rsidP="007E29D3">
            <w:pPr>
              <w:jc w:val="right"/>
              <w:rPr>
                <w:color w:val="000000"/>
                <w:sz w:val="20"/>
                <w:szCs w:val="20"/>
              </w:rPr>
            </w:pPr>
            <w:r w:rsidRPr="007E29D3">
              <w:rPr>
                <w:color w:val="000000"/>
                <w:sz w:val="20"/>
                <w:szCs w:val="20"/>
              </w:rPr>
              <w:t xml:space="preserve">54 870,68 </w:t>
            </w:r>
          </w:p>
        </w:tc>
      </w:tr>
      <w:tr w:rsidR="007E29D3" w:rsidRPr="007E29D3" w14:paraId="207A828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850EB8B" w14:textId="77777777" w:rsidR="007E29D3" w:rsidRPr="007E29D3" w:rsidRDefault="007E29D3" w:rsidP="007E29D3">
            <w:pPr>
              <w:jc w:val="right"/>
              <w:rPr>
                <w:color w:val="000000"/>
                <w:sz w:val="20"/>
                <w:szCs w:val="20"/>
              </w:rPr>
            </w:pPr>
            <w:r w:rsidRPr="007E29D3">
              <w:rPr>
                <w:color w:val="000000"/>
                <w:sz w:val="20"/>
                <w:szCs w:val="20"/>
              </w:rPr>
              <w:t>1.47</w:t>
            </w:r>
          </w:p>
        </w:tc>
        <w:tc>
          <w:tcPr>
            <w:tcW w:w="1040" w:type="dxa"/>
            <w:tcBorders>
              <w:top w:val="nil"/>
              <w:left w:val="nil"/>
              <w:bottom w:val="single" w:sz="4" w:space="0" w:color="auto"/>
              <w:right w:val="single" w:sz="4" w:space="0" w:color="auto"/>
            </w:tcBorders>
            <w:shd w:val="clear" w:color="auto" w:fill="auto"/>
            <w:noWrap/>
            <w:hideMark/>
          </w:tcPr>
          <w:p w14:paraId="036918A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1E37A62" w14:textId="77777777" w:rsidR="007E29D3" w:rsidRPr="007E29D3" w:rsidRDefault="007E29D3" w:rsidP="007E29D3">
            <w:pPr>
              <w:jc w:val="right"/>
              <w:rPr>
                <w:color w:val="000000"/>
                <w:sz w:val="20"/>
                <w:szCs w:val="20"/>
              </w:rPr>
            </w:pPr>
            <w:r w:rsidRPr="007E29D3">
              <w:rPr>
                <w:color w:val="000000"/>
                <w:sz w:val="20"/>
                <w:szCs w:val="20"/>
              </w:rPr>
              <w:t>47</w:t>
            </w:r>
          </w:p>
        </w:tc>
        <w:tc>
          <w:tcPr>
            <w:tcW w:w="6511" w:type="dxa"/>
            <w:tcBorders>
              <w:top w:val="nil"/>
              <w:left w:val="nil"/>
              <w:bottom w:val="single" w:sz="4" w:space="0" w:color="auto"/>
              <w:right w:val="single" w:sz="4" w:space="0" w:color="auto"/>
            </w:tcBorders>
            <w:shd w:val="clear" w:color="auto" w:fill="auto"/>
            <w:hideMark/>
          </w:tcPr>
          <w:p w14:paraId="3EDAF8E3" w14:textId="77777777" w:rsidR="007E29D3" w:rsidRPr="007E29D3" w:rsidRDefault="007E29D3" w:rsidP="007E29D3">
            <w:pPr>
              <w:rPr>
                <w:color w:val="000000"/>
                <w:sz w:val="20"/>
                <w:szCs w:val="20"/>
              </w:rPr>
            </w:pPr>
            <w:r w:rsidRPr="007E29D3">
              <w:rPr>
                <w:color w:val="000000"/>
                <w:sz w:val="20"/>
                <w:szCs w:val="20"/>
              </w:rPr>
              <w:t>Наличники из древесины типа: Н-1, размером 13х74 мм</w:t>
            </w:r>
          </w:p>
        </w:tc>
        <w:tc>
          <w:tcPr>
            <w:tcW w:w="1276" w:type="dxa"/>
            <w:tcBorders>
              <w:top w:val="nil"/>
              <w:left w:val="nil"/>
              <w:bottom w:val="single" w:sz="4" w:space="0" w:color="auto"/>
              <w:right w:val="single" w:sz="4" w:space="0" w:color="auto"/>
            </w:tcBorders>
            <w:shd w:val="clear" w:color="auto" w:fill="auto"/>
            <w:noWrap/>
            <w:hideMark/>
          </w:tcPr>
          <w:p w14:paraId="718AFCE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auto" w:fill="auto"/>
            <w:noWrap/>
            <w:hideMark/>
          </w:tcPr>
          <w:p w14:paraId="7C14D4A0" w14:textId="77777777" w:rsidR="007E29D3" w:rsidRPr="007E29D3" w:rsidRDefault="007E29D3" w:rsidP="007E29D3">
            <w:pPr>
              <w:jc w:val="right"/>
              <w:rPr>
                <w:color w:val="000000"/>
                <w:sz w:val="20"/>
                <w:szCs w:val="20"/>
              </w:rPr>
            </w:pPr>
            <w:r w:rsidRPr="007E29D3">
              <w:rPr>
                <w:color w:val="000000"/>
                <w:sz w:val="20"/>
                <w:szCs w:val="20"/>
              </w:rPr>
              <w:t>1220</w:t>
            </w:r>
          </w:p>
        </w:tc>
        <w:tc>
          <w:tcPr>
            <w:tcW w:w="1275" w:type="dxa"/>
            <w:tcBorders>
              <w:top w:val="nil"/>
              <w:left w:val="nil"/>
              <w:bottom w:val="single" w:sz="4" w:space="0" w:color="auto"/>
              <w:right w:val="single" w:sz="4" w:space="0" w:color="auto"/>
            </w:tcBorders>
            <w:shd w:val="clear" w:color="auto" w:fill="auto"/>
            <w:noWrap/>
            <w:hideMark/>
          </w:tcPr>
          <w:p w14:paraId="462DECA5" w14:textId="77777777" w:rsidR="007E29D3" w:rsidRPr="007E29D3" w:rsidRDefault="007E29D3" w:rsidP="007E29D3">
            <w:pPr>
              <w:jc w:val="right"/>
              <w:rPr>
                <w:color w:val="000000"/>
                <w:sz w:val="20"/>
                <w:szCs w:val="20"/>
              </w:rPr>
            </w:pPr>
            <w:r w:rsidRPr="007E29D3">
              <w:rPr>
                <w:color w:val="000000"/>
                <w:sz w:val="20"/>
                <w:szCs w:val="20"/>
              </w:rPr>
              <w:t xml:space="preserve">45,25 </w:t>
            </w:r>
          </w:p>
        </w:tc>
        <w:tc>
          <w:tcPr>
            <w:tcW w:w="2439" w:type="dxa"/>
            <w:tcBorders>
              <w:top w:val="nil"/>
              <w:left w:val="nil"/>
              <w:bottom w:val="single" w:sz="4" w:space="0" w:color="auto"/>
              <w:right w:val="single" w:sz="4" w:space="0" w:color="auto"/>
            </w:tcBorders>
            <w:shd w:val="clear" w:color="auto" w:fill="auto"/>
            <w:noWrap/>
            <w:hideMark/>
          </w:tcPr>
          <w:p w14:paraId="6ADC4CC8" w14:textId="77777777" w:rsidR="007E29D3" w:rsidRPr="007E29D3" w:rsidRDefault="007E29D3" w:rsidP="007E29D3">
            <w:pPr>
              <w:jc w:val="right"/>
              <w:rPr>
                <w:color w:val="000000"/>
                <w:sz w:val="20"/>
                <w:szCs w:val="20"/>
              </w:rPr>
            </w:pPr>
            <w:r w:rsidRPr="007E29D3">
              <w:rPr>
                <w:color w:val="000000"/>
                <w:sz w:val="20"/>
                <w:szCs w:val="20"/>
              </w:rPr>
              <w:t xml:space="preserve">55 205,00 </w:t>
            </w:r>
          </w:p>
        </w:tc>
      </w:tr>
      <w:tr w:rsidR="007E29D3" w:rsidRPr="007E29D3" w14:paraId="382EBF3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6ED4D6E" w14:textId="77777777" w:rsidR="007E29D3" w:rsidRPr="007E29D3" w:rsidRDefault="007E29D3" w:rsidP="007E29D3">
            <w:pPr>
              <w:jc w:val="right"/>
              <w:rPr>
                <w:color w:val="000000"/>
                <w:sz w:val="20"/>
                <w:szCs w:val="20"/>
              </w:rPr>
            </w:pPr>
            <w:r w:rsidRPr="007E29D3">
              <w:rPr>
                <w:color w:val="000000"/>
                <w:sz w:val="20"/>
                <w:szCs w:val="20"/>
              </w:rPr>
              <w:t>1.48</w:t>
            </w:r>
          </w:p>
        </w:tc>
        <w:tc>
          <w:tcPr>
            <w:tcW w:w="1040" w:type="dxa"/>
            <w:tcBorders>
              <w:top w:val="nil"/>
              <w:left w:val="nil"/>
              <w:bottom w:val="single" w:sz="4" w:space="0" w:color="auto"/>
              <w:right w:val="single" w:sz="4" w:space="0" w:color="auto"/>
            </w:tcBorders>
            <w:shd w:val="clear" w:color="auto" w:fill="auto"/>
            <w:noWrap/>
            <w:hideMark/>
          </w:tcPr>
          <w:p w14:paraId="28C0422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2B615FF" w14:textId="77777777" w:rsidR="007E29D3" w:rsidRPr="007E29D3" w:rsidRDefault="007E29D3" w:rsidP="007E29D3">
            <w:pPr>
              <w:jc w:val="right"/>
              <w:rPr>
                <w:color w:val="000000"/>
                <w:sz w:val="20"/>
                <w:szCs w:val="20"/>
              </w:rPr>
            </w:pPr>
            <w:r w:rsidRPr="007E29D3">
              <w:rPr>
                <w:color w:val="000000"/>
                <w:sz w:val="20"/>
                <w:szCs w:val="20"/>
              </w:rPr>
              <w:t>48</w:t>
            </w:r>
          </w:p>
        </w:tc>
        <w:tc>
          <w:tcPr>
            <w:tcW w:w="6511" w:type="dxa"/>
            <w:tcBorders>
              <w:top w:val="nil"/>
              <w:left w:val="nil"/>
              <w:bottom w:val="single" w:sz="4" w:space="0" w:color="auto"/>
              <w:right w:val="single" w:sz="4" w:space="0" w:color="auto"/>
            </w:tcBorders>
            <w:shd w:val="clear" w:color="auto" w:fill="auto"/>
            <w:hideMark/>
          </w:tcPr>
          <w:p w14:paraId="4E76DD4F" w14:textId="77777777" w:rsidR="007E29D3" w:rsidRPr="007E29D3" w:rsidRDefault="007E29D3" w:rsidP="007E29D3">
            <w:pPr>
              <w:rPr>
                <w:color w:val="000000"/>
                <w:sz w:val="20"/>
                <w:szCs w:val="20"/>
              </w:rPr>
            </w:pPr>
            <w:r w:rsidRPr="007E29D3">
              <w:rPr>
                <w:color w:val="000000"/>
                <w:sz w:val="20"/>
                <w:szCs w:val="20"/>
              </w:rPr>
              <w:t>Установка блоков из ПВХ в наружных и внутренних дверных проемах: балконных в каменных стенах</w:t>
            </w:r>
          </w:p>
        </w:tc>
        <w:tc>
          <w:tcPr>
            <w:tcW w:w="1276" w:type="dxa"/>
            <w:tcBorders>
              <w:top w:val="nil"/>
              <w:left w:val="nil"/>
              <w:bottom w:val="single" w:sz="4" w:space="0" w:color="auto"/>
              <w:right w:val="single" w:sz="4" w:space="0" w:color="auto"/>
            </w:tcBorders>
            <w:shd w:val="clear" w:color="auto" w:fill="auto"/>
            <w:noWrap/>
            <w:hideMark/>
          </w:tcPr>
          <w:p w14:paraId="4114FB5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CFAF1B3" w14:textId="77777777" w:rsidR="007E29D3" w:rsidRPr="007E29D3" w:rsidRDefault="007E29D3" w:rsidP="007E29D3">
            <w:pPr>
              <w:jc w:val="right"/>
              <w:rPr>
                <w:color w:val="000000"/>
                <w:sz w:val="20"/>
                <w:szCs w:val="20"/>
              </w:rPr>
            </w:pPr>
            <w:r w:rsidRPr="007E29D3">
              <w:rPr>
                <w:color w:val="000000"/>
                <w:sz w:val="20"/>
                <w:szCs w:val="20"/>
              </w:rPr>
              <w:t>0,3929</w:t>
            </w:r>
          </w:p>
        </w:tc>
        <w:tc>
          <w:tcPr>
            <w:tcW w:w="1275" w:type="dxa"/>
            <w:tcBorders>
              <w:top w:val="nil"/>
              <w:left w:val="nil"/>
              <w:bottom w:val="single" w:sz="4" w:space="0" w:color="auto"/>
              <w:right w:val="single" w:sz="4" w:space="0" w:color="auto"/>
            </w:tcBorders>
            <w:shd w:val="clear" w:color="auto" w:fill="auto"/>
            <w:noWrap/>
            <w:hideMark/>
          </w:tcPr>
          <w:p w14:paraId="2217499A" w14:textId="77777777" w:rsidR="007E29D3" w:rsidRPr="007E29D3" w:rsidRDefault="007E29D3" w:rsidP="007E29D3">
            <w:pPr>
              <w:jc w:val="right"/>
              <w:rPr>
                <w:color w:val="000000"/>
                <w:sz w:val="20"/>
                <w:szCs w:val="20"/>
              </w:rPr>
            </w:pPr>
            <w:r w:rsidRPr="007E29D3">
              <w:rPr>
                <w:color w:val="000000"/>
                <w:sz w:val="20"/>
                <w:szCs w:val="20"/>
              </w:rPr>
              <w:t xml:space="preserve">213 340,73 </w:t>
            </w:r>
          </w:p>
        </w:tc>
        <w:tc>
          <w:tcPr>
            <w:tcW w:w="2439" w:type="dxa"/>
            <w:tcBorders>
              <w:top w:val="nil"/>
              <w:left w:val="nil"/>
              <w:bottom w:val="single" w:sz="4" w:space="0" w:color="auto"/>
              <w:right w:val="single" w:sz="4" w:space="0" w:color="auto"/>
            </w:tcBorders>
            <w:shd w:val="clear" w:color="auto" w:fill="auto"/>
            <w:noWrap/>
            <w:hideMark/>
          </w:tcPr>
          <w:p w14:paraId="726F7029" w14:textId="77777777" w:rsidR="007E29D3" w:rsidRPr="007E29D3" w:rsidRDefault="007E29D3" w:rsidP="007E29D3">
            <w:pPr>
              <w:jc w:val="right"/>
              <w:rPr>
                <w:color w:val="000000"/>
                <w:sz w:val="20"/>
                <w:szCs w:val="20"/>
              </w:rPr>
            </w:pPr>
            <w:r w:rsidRPr="007E29D3">
              <w:rPr>
                <w:color w:val="000000"/>
                <w:sz w:val="20"/>
                <w:szCs w:val="20"/>
              </w:rPr>
              <w:t xml:space="preserve">83 821,57 </w:t>
            </w:r>
          </w:p>
        </w:tc>
      </w:tr>
      <w:tr w:rsidR="007E29D3" w:rsidRPr="007E29D3" w14:paraId="18638C1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46A9797" w14:textId="77777777" w:rsidR="007E29D3" w:rsidRPr="007E29D3" w:rsidRDefault="007E29D3" w:rsidP="007E29D3">
            <w:pPr>
              <w:jc w:val="right"/>
              <w:rPr>
                <w:color w:val="000000"/>
                <w:sz w:val="20"/>
                <w:szCs w:val="20"/>
              </w:rPr>
            </w:pPr>
            <w:r w:rsidRPr="007E29D3">
              <w:rPr>
                <w:color w:val="000000"/>
                <w:sz w:val="20"/>
                <w:szCs w:val="20"/>
              </w:rPr>
              <w:t>1.49</w:t>
            </w:r>
          </w:p>
        </w:tc>
        <w:tc>
          <w:tcPr>
            <w:tcW w:w="1040" w:type="dxa"/>
            <w:tcBorders>
              <w:top w:val="nil"/>
              <w:left w:val="nil"/>
              <w:bottom w:val="single" w:sz="4" w:space="0" w:color="auto"/>
              <w:right w:val="single" w:sz="4" w:space="0" w:color="auto"/>
            </w:tcBorders>
            <w:shd w:val="clear" w:color="auto" w:fill="auto"/>
            <w:noWrap/>
            <w:hideMark/>
          </w:tcPr>
          <w:p w14:paraId="38466A4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068DBED"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auto" w:fill="auto"/>
            <w:hideMark/>
          </w:tcPr>
          <w:p w14:paraId="51C9BF4E" w14:textId="77777777" w:rsidR="007E29D3" w:rsidRPr="007E29D3" w:rsidRDefault="007E29D3" w:rsidP="007E29D3">
            <w:pPr>
              <w:rPr>
                <w:color w:val="000000"/>
                <w:sz w:val="20"/>
                <w:szCs w:val="20"/>
              </w:rPr>
            </w:pPr>
            <w:r w:rsidRPr="007E29D3">
              <w:rPr>
                <w:color w:val="000000"/>
                <w:sz w:val="20"/>
                <w:szCs w:val="20"/>
              </w:rPr>
              <w:t>Балконный блок из ПВХ профилей с фрамугой двухкамерным стеклопакетом БП ОСП</w:t>
            </w:r>
          </w:p>
        </w:tc>
        <w:tc>
          <w:tcPr>
            <w:tcW w:w="1276" w:type="dxa"/>
            <w:tcBorders>
              <w:top w:val="nil"/>
              <w:left w:val="nil"/>
              <w:bottom w:val="single" w:sz="4" w:space="0" w:color="auto"/>
              <w:right w:val="single" w:sz="4" w:space="0" w:color="auto"/>
            </w:tcBorders>
            <w:shd w:val="clear" w:color="auto" w:fill="auto"/>
            <w:noWrap/>
            <w:hideMark/>
          </w:tcPr>
          <w:p w14:paraId="43BCF39F"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42DAEC49" w14:textId="77777777" w:rsidR="007E29D3" w:rsidRPr="007E29D3" w:rsidRDefault="007E29D3" w:rsidP="007E29D3">
            <w:pPr>
              <w:jc w:val="right"/>
              <w:rPr>
                <w:color w:val="000000"/>
                <w:sz w:val="20"/>
                <w:szCs w:val="20"/>
              </w:rPr>
            </w:pPr>
            <w:r w:rsidRPr="007E29D3">
              <w:rPr>
                <w:color w:val="000000"/>
                <w:sz w:val="20"/>
                <w:szCs w:val="20"/>
              </w:rPr>
              <w:t>39,29</w:t>
            </w:r>
          </w:p>
        </w:tc>
        <w:tc>
          <w:tcPr>
            <w:tcW w:w="1275" w:type="dxa"/>
            <w:tcBorders>
              <w:top w:val="nil"/>
              <w:left w:val="nil"/>
              <w:bottom w:val="single" w:sz="4" w:space="0" w:color="auto"/>
              <w:right w:val="single" w:sz="4" w:space="0" w:color="auto"/>
            </w:tcBorders>
            <w:shd w:val="clear" w:color="auto" w:fill="auto"/>
            <w:noWrap/>
            <w:hideMark/>
          </w:tcPr>
          <w:p w14:paraId="63A777F8" w14:textId="77777777" w:rsidR="007E29D3" w:rsidRPr="007E29D3" w:rsidRDefault="007E29D3" w:rsidP="007E29D3">
            <w:pPr>
              <w:jc w:val="right"/>
              <w:rPr>
                <w:color w:val="000000"/>
                <w:sz w:val="20"/>
                <w:szCs w:val="20"/>
              </w:rPr>
            </w:pPr>
            <w:r w:rsidRPr="007E29D3">
              <w:rPr>
                <w:color w:val="000000"/>
                <w:sz w:val="20"/>
                <w:szCs w:val="20"/>
              </w:rPr>
              <w:t xml:space="preserve">7 121,32 </w:t>
            </w:r>
          </w:p>
        </w:tc>
        <w:tc>
          <w:tcPr>
            <w:tcW w:w="2439" w:type="dxa"/>
            <w:tcBorders>
              <w:top w:val="nil"/>
              <w:left w:val="nil"/>
              <w:bottom w:val="single" w:sz="4" w:space="0" w:color="auto"/>
              <w:right w:val="single" w:sz="4" w:space="0" w:color="auto"/>
            </w:tcBorders>
            <w:shd w:val="clear" w:color="auto" w:fill="auto"/>
            <w:noWrap/>
            <w:hideMark/>
          </w:tcPr>
          <w:p w14:paraId="2AB261ED" w14:textId="77777777" w:rsidR="007E29D3" w:rsidRPr="007E29D3" w:rsidRDefault="007E29D3" w:rsidP="007E29D3">
            <w:pPr>
              <w:jc w:val="right"/>
              <w:rPr>
                <w:color w:val="000000"/>
                <w:sz w:val="20"/>
                <w:szCs w:val="20"/>
              </w:rPr>
            </w:pPr>
            <w:r w:rsidRPr="007E29D3">
              <w:rPr>
                <w:color w:val="000000"/>
                <w:sz w:val="20"/>
                <w:szCs w:val="20"/>
              </w:rPr>
              <w:t xml:space="preserve">279 796,66 </w:t>
            </w:r>
          </w:p>
        </w:tc>
      </w:tr>
      <w:tr w:rsidR="007E29D3" w:rsidRPr="007E29D3" w14:paraId="4B0F55C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E029477" w14:textId="77777777" w:rsidR="007E29D3" w:rsidRPr="007E29D3" w:rsidRDefault="007E29D3" w:rsidP="007E29D3">
            <w:pPr>
              <w:jc w:val="right"/>
              <w:rPr>
                <w:color w:val="000000"/>
                <w:sz w:val="20"/>
                <w:szCs w:val="20"/>
              </w:rPr>
            </w:pPr>
            <w:r w:rsidRPr="007E29D3">
              <w:rPr>
                <w:color w:val="000000"/>
                <w:sz w:val="20"/>
                <w:szCs w:val="20"/>
              </w:rPr>
              <w:t>1.50</w:t>
            </w:r>
          </w:p>
        </w:tc>
        <w:tc>
          <w:tcPr>
            <w:tcW w:w="1040" w:type="dxa"/>
            <w:tcBorders>
              <w:top w:val="nil"/>
              <w:left w:val="nil"/>
              <w:bottom w:val="single" w:sz="4" w:space="0" w:color="auto"/>
              <w:right w:val="single" w:sz="4" w:space="0" w:color="auto"/>
            </w:tcBorders>
            <w:shd w:val="clear" w:color="auto" w:fill="auto"/>
            <w:noWrap/>
            <w:hideMark/>
          </w:tcPr>
          <w:p w14:paraId="04067CF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7F4BA25" w14:textId="77777777" w:rsidR="007E29D3" w:rsidRPr="007E29D3" w:rsidRDefault="007E29D3" w:rsidP="007E29D3">
            <w:pPr>
              <w:jc w:val="right"/>
              <w:rPr>
                <w:color w:val="000000"/>
                <w:sz w:val="20"/>
                <w:szCs w:val="20"/>
              </w:rPr>
            </w:pPr>
            <w:r w:rsidRPr="007E29D3">
              <w:rPr>
                <w:color w:val="000000"/>
                <w:sz w:val="20"/>
                <w:szCs w:val="20"/>
              </w:rPr>
              <w:t>50</w:t>
            </w:r>
          </w:p>
        </w:tc>
        <w:tc>
          <w:tcPr>
            <w:tcW w:w="6511" w:type="dxa"/>
            <w:tcBorders>
              <w:top w:val="nil"/>
              <w:left w:val="nil"/>
              <w:bottom w:val="single" w:sz="4" w:space="0" w:color="auto"/>
              <w:right w:val="single" w:sz="4" w:space="0" w:color="auto"/>
            </w:tcBorders>
            <w:shd w:val="clear" w:color="auto" w:fill="auto"/>
            <w:hideMark/>
          </w:tcPr>
          <w:p w14:paraId="5295C993" w14:textId="77777777" w:rsidR="007E29D3" w:rsidRPr="007E29D3" w:rsidRDefault="007E29D3" w:rsidP="007E29D3">
            <w:pPr>
              <w:rPr>
                <w:color w:val="000000"/>
                <w:sz w:val="20"/>
                <w:szCs w:val="20"/>
              </w:rPr>
            </w:pPr>
            <w:r w:rsidRPr="007E29D3">
              <w:rPr>
                <w:color w:val="000000"/>
                <w:sz w:val="20"/>
                <w:szCs w:val="20"/>
              </w:rPr>
              <w:t>Монтаж перегородок: из алюминиевых сплавов сборно-разборных с остеклением</w:t>
            </w:r>
          </w:p>
        </w:tc>
        <w:tc>
          <w:tcPr>
            <w:tcW w:w="1276" w:type="dxa"/>
            <w:tcBorders>
              <w:top w:val="nil"/>
              <w:left w:val="nil"/>
              <w:bottom w:val="single" w:sz="4" w:space="0" w:color="auto"/>
              <w:right w:val="single" w:sz="4" w:space="0" w:color="auto"/>
            </w:tcBorders>
            <w:shd w:val="clear" w:color="auto" w:fill="auto"/>
            <w:noWrap/>
            <w:hideMark/>
          </w:tcPr>
          <w:p w14:paraId="5762E5B7"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8138B1B" w14:textId="77777777" w:rsidR="007E29D3" w:rsidRPr="007E29D3" w:rsidRDefault="007E29D3" w:rsidP="007E29D3">
            <w:pPr>
              <w:jc w:val="right"/>
              <w:rPr>
                <w:color w:val="000000"/>
                <w:sz w:val="20"/>
                <w:szCs w:val="20"/>
              </w:rPr>
            </w:pPr>
            <w:r w:rsidRPr="007E29D3">
              <w:rPr>
                <w:color w:val="000000"/>
                <w:sz w:val="20"/>
                <w:szCs w:val="20"/>
              </w:rPr>
              <w:t>0,0659</w:t>
            </w:r>
          </w:p>
        </w:tc>
        <w:tc>
          <w:tcPr>
            <w:tcW w:w="1275" w:type="dxa"/>
            <w:tcBorders>
              <w:top w:val="nil"/>
              <w:left w:val="nil"/>
              <w:bottom w:val="single" w:sz="4" w:space="0" w:color="auto"/>
              <w:right w:val="single" w:sz="4" w:space="0" w:color="auto"/>
            </w:tcBorders>
            <w:shd w:val="clear" w:color="auto" w:fill="auto"/>
            <w:noWrap/>
            <w:hideMark/>
          </w:tcPr>
          <w:p w14:paraId="70CC3451" w14:textId="77777777" w:rsidR="007E29D3" w:rsidRPr="007E29D3" w:rsidRDefault="007E29D3" w:rsidP="007E29D3">
            <w:pPr>
              <w:jc w:val="right"/>
              <w:rPr>
                <w:color w:val="000000"/>
                <w:sz w:val="20"/>
                <w:szCs w:val="20"/>
              </w:rPr>
            </w:pPr>
            <w:r w:rsidRPr="007E29D3">
              <w:rPr>
                <w:color w:val="000000"/>
                <w:sz w:val="20"/>
                <w:szCs w:val="20"/>
              </w:rPr>
              <w:t xml:space="preserve">257 074,13 </w:t>
            </w:r>
          </w:p>
        </w:tc>
        <w:tc>
          <w:tcPr>
            <w:tcW w:w="2439" w:type="dxa"/>
            <w:tcBorders>
              <w:top w:val="nil"/>
              <w:left w:val="nil"/>
              <w:bottom w:val="single" w:sz="4" w:space="0" w:color="auto"/>
              <w:right w:val="single" w:sz="4" w:space="0" w:color="auto"/>
            </w:tcBorders>
            <w:shd w:val="clear" w:color="auto" w:fill="auto"/>
            <w:noWrap/>
            <w:hideMark/>
          </w:tcPr>
          <w:p w14:paraId="64FFF964" w14:textId="77777777" w:rsidR="007E29D3" w:rsidRPr="007E29D3" w:rsidRDefault="007E29D3" w:rsidP="007E29D3">
            <w:pPr>
              <w:jc w:val="right"/>
              <w:rPr>
                <w:color w:val="000000"/>
                <w:sz w:val="20"/>
                <w:szCs w:val="20"/>
              </w:rPr>
            </w:pPr>
            <w:r w:rsidRPr="007E29D3">
              <w:rPr>
                <w:color w:val="000000"/>
                <w:sz w:val="20"/>
                <w:szCs w:val="20"/>
              </w:rPr>
              <w:t xml:space="preserve">16 941,19 </w:t>
            </w:r>
          </w:p>
        </w:tc>
      </w:tr>
      <w:tr w:rsidR="007E29D3" w:rsidRPr="007E29D3" w14:paraId="7B3BFC2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65BAFEE" w14:textId="77777777" w:rsidR="007E29D3" w:rsidRPr="007E29D3" w:rsidRDefault="007E29D3" w:rsidP="007E29D3">
            <w:pPr>
              <w:jc w:val="right"/>
              <w:rPr>
                <w:color w:val="000000"/>
                <w:sz w:val="20"/>
                <w:szCs w:val="20"/>
              </w:rPr>
            </w:pPr>
            <w:r w:rsidRPr="007E29D3">
              <w:rPr>
                <w:color w:val="000000"/>
                <w:sz w:val="20"/>
                <w:szCs w:val="20"/>
              </w:rPr>
              <w:t>1.51</w:t>
            </w:r>
          </w:p>
        </w:tc>
        <w:tc>
          <w:tcPr>
            <w:tcW w:w="1040" w:type="dxa"/>
            <w:tcBorders>
              <w:top w:val="nil"/>
              <w:left w:val="nil"/>
              <w:bottom w:val="single" w:sz="4" w:space="0" w:color="auto"/>
              <w:right w:val="single" w:sz="4" w:space="0" w:color="auto"/>
            </w:tcBorders>
            <w:shd w:val="clear" w:color="auto" w:fill="auto"/>
            <w:noWrap/>
            <w:hideMark/>
          </w:tcPr>
          <w:p w14:paraId="26790D1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CF8C83C" w14:textId="77777777" w:rsidR="007E29D3" w:rsidRPr="007E29D3" w:rsidRDefault="007E29D3" w:rsidP="007E29D3">
            <w:pPr>
              <w:jc w:val="right"/>
              <w:rPr>
                <w:color w:val="000000"/>
                <w:sz w:val="20"/>
                <w:szCs w:val="20"/>
              </w:rPr>
            </w:pPr>
            <w:r w:rsidRPr="007E29D3">
              <w:rPr>
                <w:color w:val="000000"/>
                <w:sz w:val="20"/>
                <w:szCs w:val="20"/>
              </w:rPr>
              <w:t>51</w:t>
            </w:r>
          </w:p>
        </w:tc>
        <w:tc>
          <w:tcPr>
            <w:tcW w:w="6511" w:type="dxa"/>
            <w:tcBorders>
              <w:top w:val="nil"/>
              <w:left w:val="nil"/>
              <w:bottom w:val="single" w:sz="4" w:space="0" w:color="auto"/>
              <w:right w:val="single" w:sz="4" w:space="0" w:color="auto"/>
            </w:tcBorders>
            <w:shd w:val="clear" w:color="auto" w:fill="auto"/>
            <w:hideMark/>
          </w:tcPr>
          <w:p w14:paraId="3F267033" w14:textId="77777777" w:rsidR="007E29D3" w:rsidRPr="007E29D3" w:rsidRDefault="007E29D3" w:rsidP="007E29D3">
            <w:pPr>
              <w:rPr>
                <w:color w:val="000000"/>
                <w:sz w:val="20"/>
                <w:szCs w:val="20"/>
              </w:rPr>
            </w:pPr>
            <w:r w:rsidRPr="007E29D3">
              <w:rPr>
                <w:color w:val="000000"/>
                <w:sz w:val="20"/>
                <w:szCs w:val="20"/>
              </w:rPr>
              <w:t>Перегородка светопрозрачная огнестойкая на металлическом каркасе с дверным полотном  ДСОО-60 24-12 2980(h)х2210 мм</w:t>
            </w:r>
          </w:p>
        </w:tc>
        <w:tc>
          <w:tcPr>
            <w:tcW w:w="1276" w:type="dxa"/>
            <w:tcBorders>
              <w:top w:val="nil"/>
              <w:left w:val="nil"/>
              <w:bottom w:val="single" w:sz="4" w:space="0" w:color="auto"/>
              <w:right w:val="single" w:sz="4" w:space="0" w:color="auto"/>
            </w:tcBorders>
            <w:shd w:val="clear" w:color="auto" w:fill="auto"/>
            <w:noWrap/>
            <w:hideMark/>
          </w:tcPr>
          <w:p w14:paraId="40AB3C8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043DE56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auto" w:fill="auto"/>
            <w:noWrap/>
            <w:hideMark/>
          </w:tcPr>
          <w:p w14:paraId="55958803" w14:textId="77777777" w:rsidR="007E29D3" w:rsidRPr="007E29D3" w:rsidRDefault="007E29D3" w:rsidP="007E29D3">
            <w:pPr>
              <w:jc w:val="right"/>
              <w:rPr>
                <w:color w:val="000000"/>
                <w:sz w:val="20"/>
                <w:szCs w:val="20"/>
              </w:rPr>
            </w:pPr>
            <w:r w:rsidRPr="007E29D3">
              <w:rPr>
                <w:color w:val="000000"/>
                <w:sz w:val="20"/>
                <w:szCs w:val="20"/>
              </w:rPr>
              <w:t xml:space="preserve">148 514,35 </w:t>
            </w:r>
          </w:p>
        </w:tc>
        <w:tc>
          <w:tcPr>
            <w:tcW w:w="2439" w:type="dxa"/>
            <w:tcBorders>
              <w:top w:val="nil"/>
              <w:left w:val="nil"/>
              <w:bottom w:val="single" w:sz="4" w:space="0" w:color="auto"/>
              <w:right w:val="single" w:sz="4" w:space="0" w:color="auto"/>
            </w:tcBorders>
            <w:shd w:val="clear" w:color="auto" w:fill="auto"/>
            <w:noWrap/>
            <w:hideMark/>
          </w:tcPr>
          <w:p w14:paraId="648FC9C2" w14:textId="77777777" w:rsidR="007E29D3" w:rsidRPr="007E29D3" w:rsidRDefault="007E29D3" w:rsidP="007E29D3">
            <w:pPr>
              <w:jc w:val="right"/>
              <w:rPr>
                <w:color w:val="000000"/>
                <w:sz w:val="20"/>
                <w:szCs w:val="20"/>
              </w:rPr>
            </w:pPr>
            <w:r w:rsidRPr="007E29D3">
              <w:rPr>
                <w:color w:val="000000"/>
                <w:sz w:val="20"/>
                <w:szCs w:val="20"/>
              </w:rPr>
              <w:t xml:space="preserve">148 514,35 </w:t>
            </w:r>
          </w:p>
        </w:tc>
      </w:tr>
      <w:tr w:rsidR="007E29D3" w:rsidRPr="007E29D3" w14:paraId="07DFA50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7464F5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6F5ECCB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nil"/>
              <w:right w:val="nil"/>
            </w:tcBorders>
            <w:shd w:val="clear" w:color="auto" w:fill="auto"/>
            <w:noWrap/>
            <w:vAlign w:val="bottom"/>
            <w:hideMark/>
          </w:tcPr>
          <w:p w14:paraId="22DF8775" w14:textId="77777777" w:rsidR="007E29D3" w:rsidRPr="007E29D3" w:rsidRDefault="007E29D3" w:rsidP="007E29D3">
            <w:pPr>
              <w:jc w:val="right"/>
              <w:rPr>
                <w:color w:val="000000"/>
                <w:sz w:val="20"/>
                <w:szCs w:val="20"/>
              </w:rPr>
            </w:pPr>
          </w:p>
        </w:tc>
        <w:tc>
          <w:tcPr>
            <w:tcW w:w="6511" w:type="dxa"/>
            <w:tcBorders>
              <w:top w:val="nil"/>
              <w:left w:val="nil"/>
              <w:bottom w:val="single" w:sz="4" w:space="0" w:color="auto"/>
              <w:right w:val="single" w:sz="4" w:space="0" w:color="auto"/>
            </w:tcBorders>
            <w:shd w:val="clear" w:color="auto" w:fill="auto"/>
            <w:hideMark/>
          </w:tcPr>
          <w:p w14:paraId="745C4F5E" w14:textId="77777777" w:rsidR="007E29D3" w:rsidRPr="007E29D3" w:rsidRDefault="007E29D3" w:rsidP="007E29D3">
            <w:pPr>
              <w:rPr>
                <w:b/>
                <w:bCs/>
                <w:color w:val="000000"/>
                <w:sz w:val="20"/>
                <w:szCs w:val="20"/>
              </w:rPr>
            </w:pPr>
            <w:r w:rsidRPr="007E29D3">
              <w:rPr>
                <w:b/>
                <w:bCs/>
                <w:color w:val="000000"/>
                <w:sz w:val="20"/>
                <w:szCs w:val="20"/>
              </w:rPr>
              <w:t>Фрамуги, блоки оконные деревянные</w:t>
            </w:r>
          </w:p>
        </w:tc>
        <w:tc>
          <w:tcPr>
            <w:tcW w:w="1276" w:type="dxa"/>
            <w:tcBorders>
              <w:top w:val="nil"/>
              <w:left w:val="nil"/>
              <w:bottom w:val="single" w:sz="4" w:space="0" w:color="auto"/>
              <w:right w:val="single" w:sz="4" w:space="0" w:color="auto"/>
            </w:tcBorders>
            <w:shd w:val="clear" w:color="auto" w:fill="auto"/>
            <w:noWrap/>
            <w:hideMark/>
          </w:tcPr>
          <w:p w14:paraId="145DCE6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DC2EAD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9B88CF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68044BD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A2A3FA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9CB7A94" w14:textId="77777777" w:rsidR="007E29D3" w:rsidRPr="007E29D3" w:rsidRDefault="007E29D3" w:rsidP="007E29D3">
            <w:pPr>
              <w:jc w:val="right"/>
              <w:rPr>
                <w:color w:val="000000"/>
                <w:sz w:val="20"/>
                <w:szCs w:val="20"/>
              </w:rPr>
            </w:pPr>
            <w:r w:rsidRPr="007E29D3">
              <w:rPr>
                <w:color w:val="000000"/>
                <w:sz w:val="20"/>
                <w:szCs w:val="20"/>
              </w:rPr>
              <w:lastRenderedPageBreak/>
              <w:t>1.52</w:t>
            </w:r>
          </w:p>
        </w:tc>
        <w:tc>
          <w:tcPr>
            <w:tcW w:w="1040" w:type="dxa"/>
            <w:tcBorders>
              <w:top w:val="nil"/>
              <w:left w:val="nil"/>
              <w:bottom w:val="single" w:sz="4" w:space="0" w:color="auto"/>
              <w:right w:val="single" w:sz="4" w:space="0" w:color="auto"/>
            </w:tcBorders>
            <w:shd w:val="clear" w:color="auto" w:fill="auto"/>
            <w:noWrap/>
            <w:hideMark/>
          </w:tcPr>
          <w:p w14:paraId="7E2A429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single" w:sz="4" w:space="0" w:color="auto"/>
              <w:left w:val="nil"/>
              <w:bottom w:val="single" w:sz="4" w:space="0" w:color="auto"/>
              <w:right w:val="single" w:sz="4" w:space="0" w:color="auto"/>
            </w:tcBorders>
            <w:shd w:val="clear" w:color="auto" w:fill="auto"/>
            <w:noWrap/>
            <w:hideMark/>
          </w:tcPr>
          <w:p w14:paraId="3649E8AF"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auto" w:fill="auto"/>
            <w:hideMark/>
          </w:tcPr>
          <w:p w14:paraId="4C705A37" w14:textId="77777777" w:rsidR="007E29D3" w:rsidRPr="007E29D3" w:rsidRDefault="007E29D3" w:rsidP="007E29D3">
            <w:pPr>
              <w:rPr>
                <w:color w:val="000000"/>
                <w:sz w:val="20"/>
                <w:szCs w:val="20"/>
              </w:rPr>
            </w:pPr>
            <w:r w:rsidRPr="007E29D3">
              <w:rPr>
                <w:color w:val="000000"/>
                <w:sz w:val="20"/>
                <w:szCs w:val="20"/>
              </w:rPr>
              <w:t>Установка в жилых и общественных зданиях блоков оконных с переплетами: спаренными в стенах каменных площадью проема до 2 м2</w:t>
            </w:r>
          </w:p>
        </w:tc>
        <w:tc>
          <w:tcPr>
            <w:tcW w:w="1276" w:type="dxa"/>
            <w:tcBorders>
              <w:top w:val="nil"/>
              <w:left w:val="nil"/>
              <w:bottom w:val="single" w:sz="4" w:space="0" w:color="auto"/>
              <w:right w:val="single" w:sz="4" w:space="0" w:color="auto"/>
            </w:tcBorders>
            <w:shd w:val="clear" w:color="auto" w:fill="auto"/>
            <w:noWrap/>
            <w:hideMark/>
          </w:tcPr>
          <w:p w14:paraId="0D41C54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F38F6DA" w14:textId="77777777" w:rsidR="007E29D3" w:rsidRPr="007E29D3" w:rsidRDefault="007E29D3" w:rsidP="007E29D3">
            <w:pPr>
              <w:jc w:val="right"/>
              <w:rPr>
                <w:color w:val="000000"/>
                <w:sz w:val="20"/>
                <w:szCs w:val="20"/>
              </w:rPr>
            </w:pPr>
            <w:r w:rsidRPr="007E29D3">
              <w:rPr>
                <w:color w:val="000000"/>
                <w:sz w:val="20"/>
                <w:szCs w:val="20"/>
              </w:rPr>
              <w:t>0,429</w:t>
            </w:r>
          </w:p>
        </w:tc>
        <w:tc>
          <w:tcPr>
            <w:tcW w:w="1275" w:type="dxa"/>
            <w:tcBorders>
              <w:top w:val="nil"/>
              <w:left w:val="nil"/>
              <w:bottom w:val="single" w:sz="4" w:space="0" w:color="auto"/>
              <w:right w:val="single" w:sz="4" w:space="0" w:color="auto"/>
            </w:tcBorders>
            <w:shd w:val="clear" w:color="auto" w:fill="auto"/>
            <w:noWrap/>
            <w:hideMark/>
          </w:tcPr>
          <w:p w14:paraId="3762D16D" w14:textId="77777777" w:rsidR="007E29D3" w:rsidRPr="007E29D3" w:rsidRDefault="007E29D3" w:rsidP="007E29D3">
            <w:pPr>
              <w:jc w:val="right"/>
              <w:rPr>
                <w:color w:val="000000"/>
                <w:sz w:val="20"/>
                <w:szCs w:val="20"/>
              </w:rPr>
            </w:pPr>
            <w:r w:rsidRPr="007E29D3">
              <w:rPr>
                <w:color w:val="000000"/>
                <w:sz w:val="20"/>
                <w:szCs w:val="20"/>
              </w:rPr>
              <w:t xml:space="preserve">141 902,32 </w:t>
            </w:r>
          </w:p>
        </w:tc>
        <w:tc>
          <w:tcPr>
            <w:tcW w:w="2439" w:type="dxa"/>
            <w:tcBorders>
              <w:top w:val="nil"/>
              <w:left w:val="nil"/>
              <w:bottom w:val="single" w:sz="4" w:space="0" w:color="auto"/>
              <w:right w:val="single" w:sz="4" w:space="0" w:color="auto"/>
            </w:tcBorders>
            <w:shd w:val="clear" w:color="auto" w:fill="auto"/>
            <w:noWrap/>
            <w:hideMark/>
          </w:tcPr>
          <w:p w14:paraId="65092055" w14:textId="77777777" w:rsidR="007E29D3" w:rsidRPr="007E29D3" w:rsidRDefault="007E29D3" w:rsidP="007E29D3">
            <w:pPr>
              <w:jc w:val="right"/>
              <w:rPr>
                <w:color w:val="000000"/>
                <w:sz w:val="20"/>
                <w:szCs w:val="20"/>
              </w:rPr>
            </w:pPr>
            <w:r w:rsidRPr="007E29D3">
              <w:rPr>
                <w:color w:val="000000"/>
                <w:sz w:val="20"/>
                <w:szCs w:val="20"/>
              </w:rPr>
              <w:t xml:space="preserve">60 876,10 </w:t>
            </w:r>
          </w:p>
        </w:tc>
      </w:tr>
      <w:tr w:rsidR="007E29D3" w:rsidRPr="007E29D3" w14:paraId="5C4C591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1D81321" w14:textId="77777777" w:rsidR="007E29D3" w:rsidRPr="007E29D3" w:rsidRDefault="007E29D3" w:rsidP="007E29D3">
            <w:pPr>
              <w:jc w:val="right"/>
              <w:rPr>
                <w:color w:val="000000"/>
                <w:sz w:val="20"/>
                <w:szCs w:val="20"/>
              </w:rPr>
            </w:pPr>
            <w:r w:rsidRPr="007E29D3">
              <w:rPr>
                <w:color w:val="000000"/>
                <w:sz w:val="20"/>
                <w:szCs w:val="20"/>
              </w:rPr>
              <w:t>1.53</w:t>
            </w:r>
          </w:p>
        </w:tc>
        <w:tc>
          <w:tcPr>
            <w:tcW w:w="1040" w:type="dxa"/>
            <w:tcBorders>
              <w:top w:val="nil"/>
              <w:left w:val="nil"/>
              <w:bottom w:val="single" w:sz="4" w:space="0" w:color="auto"/>
              <w:right w:val="single" w:sz="4" w:space="0" w:color="auto"/>
            </w:tcBorders>
            <w:shd w:val="clear" w:color="auto" w:fill="auto"/>
            <w:noWrap/>
            <w:hideMark/>
          </w:tcPr>
          <w:p w14:paraId="4962945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5E15552" w14:textId="77777777" w:rsidR="007E29D3" w:rsidRPr="007E29D3" w:rsidRDefault="007E29D3" w:rsidP="007E29D3">
            <w:pPr>
              <w:jc w:val="right"/>
              <w:rPr>
                <w:color w:val="000000"/>
                <w:sz w:val="20"/>
                <w:szCs w:val="20"/>
              </w:rPr>
            </w:pPr>
            <w:r w:rsidRPr="007E29D3">
              <w:rPr>
                <w:color w:val="000000"/>
                <w:sz w:val="20"/>
                <w:szCs w:val="20"/>
              </w:rPr>
              <w:t>53</w:t>
            </w:r>
          </w:p>
        </w:tc>
        <w:tc>
          <w:tcPr>
            <w:tcW w:w="6511" w:type="dxa"/>
            <w:tcBorders>
              <w:top w:val="nil"/>
              <w:left w:val="nil"/>
              <w:bottom w:val="single" w:sz="4" w:space="0" w:color="auto"/>
              <w:right w:val="single" w:sz="4" w:space="0" w:color="auto"/>
            </w:tcBorders>
            <w:shd w:val="clear" w:color="auto" w:fill="auto"/>
            <w:hideMark/>
          </w:tcPr>
          <w:p w14:paraId="10931FD5" w14:textId="77777777" w:rsidR="007E29D3" w:rsidRPr="007E29D3" w:rsidRDefault="007E29D3" w:rsidP="007E29D3">
            <w:pPr>
              <w:rPr>
                <w:color w:val="000000"/>
                <w:sz w:val="20"/>
                <w:szCs w:val="20"/>
              </w:rPr>
            </w:pPr>
            <w:r w:rsidRPr="007E29D3">
              <w:rPr>
                <w:color w:val="000000"/>
                <w:sz w:val="20"/>
                <w:szCs w:val="20"/>
              </w:rPr>
              <w:t>Окна неоткрывающиеся (глухие) одинарной конструкции: с одним импостом с шириной коробки 94 мм ПГО 12-18,1, площадь 2,09 м2</w:t>
            </w:r>
          </w:p>
        </w:tc>
        <w:tc>
          <w:tcPr>
            <w:tcW w:w="1276" w:type="dxa"/>
            <w:tcBorders>
              <w:top w:val="nil"/>
              <w:left w:val="nil"/>
              <w:bottom w:val="single" w:sz="4" w:space="0" w:color="auto"/>
              <w:right w:val="single" w:sz="4" w:space="0" w:color="auto"/>
            </w:tcBorders>
            <w:shd w:val="clear" w:color="auto" w:fill="auto"/>
            <w:noWrap/>
            <w:hideMark/>
          </w:tcPr>
          <w:p w14:paraId="7738D736"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5AA53298" w14:textId="77777777" w:rsidR="007E29D3" w:rsidRPr="007E29D3" w:rsidRDefault="007E29D3" w:rsidP="007E29D3">
            <w:pPr>
              <w:jc w:val="right"/>
              <w:rPr>
                <w:color w:val="000000"/>
                <w:sz w:val="20"/>
                <w:szCs w:val="20"/>
              </w:rPr>
            </w:pPr>
            <w:r w:rsidRPr="007E29D3">
              <w:rPr>
                <w:color w:val="000000"/>
                <w:sz w:val="20"/>
                <w:szCs w:val="20"/>
              </w:rPr>
              <w:t>10,08</w:t>
            </w:r>
          </w:p>
        </w:tc>
        <w:tc>
          <w:tcPr>
            <w:tcW w:w="1275" w:type="dxa"/>
            <w:tcBorders>
              <w:top w:val="nil"/>
              <w:left w:val="nil"/>
              <w:bottom w:val="single" w:sz="4" w:space="0" w:color="auto"/>
              <w:right w:val="single" w:sz="4" w:space="0" w:color="auto"/>
            </w:tcBorders>
            <w:shd w:val="clear" w:color="auto" w:fill="auto"/>
            <w:noWrap/>
            <w:hideMark/>
          </w:tcPr>
          <w:p w14:paraId="0E92D45A" w14:textId="77777777" w:rsidR="007E29D3" w:rsidRPr="007E29D3" w:rsidRDefault="007E29D3" w:rsidP="007E29D3">
            <w:pPr>
              <w:jc w:val="right"/>
              <w:rPr>
                <w:color w:val="000000"/>
                <w:sz w:val="20"/>
                <w:szCs w:val="20"/>
              </w:rPr>
            </w:pPr>
            <w:r w:rsidRPr="007E29D3">
              <w:rPr>
                <w:color w:val="000000"/>
                <w:sz w:val="20"/>
                <w:szCs w:val="20"/>
              </w:rPr>
              <w:t xml:space="preserve">2 447,53 </w:t>
            </w:r>
          </w:p>
        </w:tc>
        <w:tc>
          <w:tcPr>
            <w:tcW w:w="2439" w:type="dxa"/>
            <w:tcBorders>
              <w:top w:val="nil"/>
              <w:left w:val="nil"/>
              <w:bottom w:val="single" w:sz="4" w:space="0" w:color="auto"/>
              <w:right w:val="single" w:sz="4" w:space="0" w:color="auto"/>
            </w:tcBorders>
            <w:shd w:val="clear" w:color="auto" w:fill="auto"/>
            <w:noWrap/>
            <w:hideMark/>
          </w:tcPr>
          <w:p w14:paraId="31E94016" w14:textId="77777777" w:rsidR="007E29D3" w:rsidRPr="007E29D3" w:rsidRDefault="007E29D3" w:rsidP="007E29D3">
            <w:pPr>
              <w:jc w:val="right"/>
              <w:rPr>
                <w:color w:val="000000"/>
                <w:sz w:val="20"/>
                <w:szCs w:val="20"/>
              </w:rPr>
            </w:pPr>
            <w:r w:rsidRPr="007E29D3">
              <w:rPr>
                <w:color w:val="000000"/>
                <w:sz w:val="20"/>
                <w:szCs w:val="20"/>
              </w:rPr>
              <w:t xml:space="preserve">24 671,10 </w:t>
            </w:r>
          </w:p>
        </w:tc>
      </w:tr>
      <w:tr w:rsidR="007E29D3" w:rsidRPr="007E29D3" w14:paraId="7734CD3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802C408" w14:textId="77777777" w:rsidR="007E29D3" w:rsidRPr="007E29D3" w:rsidRDefault="007E29D3" w:rsidP="007E29D3">
            <w:pPr>
              <w:rPr>
                <w:color w:val="000000"/>
                <w:sz w:val="20"/>
                <w:szCs w:val="20"/>
              </w:rPr>
            </w:pPr>
            <w:r w:rsidRPr="007E29D3">
              <w:rPr>
                <w:color w:val="000000"/>
                <w:sz w:val="20"/>
                <w:szCs w:val="20"/>
              </w:rPr>
              <w:t>1.54</w:t>
            </w:r>
          </w:p>
        </w:tc>
        <w:tc>
          <w:tcPr>
            <w:tcW w:w="1040" w:type="dxa"/>
            <w:tcBorders>
              <w:top w:val="nil"/>
              <w:left w:val="nil"/>
              <w:bottom w:val="single" w:sz="4" w:space="0" w:color="auto"/>
              <w:right w:val="single" w:sz="4" w:space="0" w:color="auto"/>
            </w:tcBorders>
            <w:shd w:val="clear" w:color="auto" w:fill="auto"/>
            <w:noWrap/>
            <w:hideMark/>
          </w:tcPr>
          <w:p w14:paraId="1D2770B4" w14:textId="77777777" w:rsidR="007E29D3" w:rsidRPr="007E29D3" w:rsidRDefault="007E29D3" w:rsidP="007E29D3">
            <w:pPr>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D1B5E5E" w14:textId="77777777" w:rsidR="007E29D3" w:rsidRPr="007E29D3" w:rsidRDefault="007E29D3" w:rsidP="007E29D3">
            <w:pPr>
              <w:rPr>
                <w:color w:val="000000"/>
                <w:sz w:val="20"/>
                <w:szCs w:val="20"/>
              </w:rPr>
            </w:pPr>
            <w:r w:rsidRPr="007E29D3">
              <w:rPr>
                <w:color w:val="000000"/>
                <w:sz w:val="20"/>
                <w:szCs w:val="20"/>
              </w:rPr>
              <w:t>54</w:t>
            </w:r>
          </w:p>
        </w:tc>
        <w:tc>
          <w:tcPr>
            <w:tcW w:w="6511" w:type="dxa"/>
            <w:tcBorders>
              <w:top w:val="nil"/>
              <w:left w:val="nil"/>
              <w:bottom w:val="single" w:sz="4" w:space="0" w:color="auto"/>
              <w:right w:val="single" w:sz="4" w:space="0" w:color="auto"/>
            </w:tcBorders>
            <w:shd w:val="clear" w:color="auto" w:fill="auto"/>
            <w:hideMark/>
          </w:tcPr>
          <w:p w14:paraId="6DFFFFBB" w14:textId="77777777" w:rsidR="007E29D3" w:rsidRPr="007E29D3" w:rsidRDefault="007E29D3" w:rsidP="007E29D3">
            <w:pPr>
              <w:rPr>
                <w:color w:val="000000"/>
                <w:sz w:val="20"/>
                <w:szCs w:val="20"/>
              </w:rPr>
            </w:pPr>
            <w:r w:rsidRPr="007E29D3">
              <w:rPr>
                <w:color w:val="000000"/>
                <w:sz w:val="20"/>
                <w:szCs w:val="20"/>
              </w:rPr>
              <w:t>Окна неоткрывающиеся (глухие) одинарной конструкции: СГО 6-12, площадь 0,65 м2</w:t>
            </w:r>
          </w:p>
        </w:tc>
        <w:tc>
          <w:tcPr>
            <w:tcW w:w="1276" w:type="dxa"/>
            <w:tcBorders>
              <w:top w:val="nil"/>
              <w:left w:val="nil"/>
              <w:bottom w:val="single" w:sz="4" w:space="0" w:color="auto"/>
              <w:right w:val="single" w:sz="4" w:space="0" w:color="auto"/>
            </w:tcBorders>
            <w:shd w:val="clear" w:color="auto" w:fill="auto"/>
            <w:noWrap/>
            <w:hideMark/>
          </w:tcPr>
          <w:p w14:paraId="1102A2FF"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2D33C011" w14:textId="77777777" w:rsidR="007E29D3" w:rsidRPr="007E29D3" w:rsidRDefault="007E29D3" w:rsidP="007E29D3">
            <w:pPr>
              <w:jc w:val="right"/>
              <w:rPr>
                <w:color w:val="000000"/>
                <w:sz w:val="20"/>
                <w:szCs w:val="20"/>
              </w:rPr>
            </w:pPr>
            <w:r w:rsidRPr="007E29D3">
              <w:rPr>
                <w:color w:val="000000"/>
                <w:sz w:val="20"/>
                <w:szCs w:val="20"/>
              </w:rPr>
              <w:t>32,82</w:t>
            </w:r>
          </w:p>
        </w:tc>
        <w:tc>
          <w:tcPr>
            <w:tcW w:w="1275" w:type="dxa"/>
            <w:tcBorders>
              <w:top w:val="nil"/>
              <w:left w:val="nil"/>
              <w:bottom w:val="single" w:sz="4" w:space="0" w:color="auto"/>
              <w:right w:val="single" w:sz="4" w:space="0" w:color="auto"/>
            </w:tcBorders>
            <w:shd w:val="clear" w:color="auto" w:fill="auto"/>
            <w:noWrap/>
            <w:hideMark/>
          </w:tcPr>
          <w:p w14:paraId="355C2531" w14:textId="77777777" w:rsidR="007E29D3" w:rsidRPr="007E29D3" w:rsidRDefault="007E29D3" w:rsidP="007E29D3">
            <w:pPr>
              <w:jc w:val="right"/>
              <w:rPr>
                <w:color w:val="000000"/>
                <w:sz w:val="20"/>
                <w:szCs w:val="20"/>
              </w:rPr>
            </w:pPr>
            <w:r w:rsidRPr="007E29D3">
              <w:rPr>
                <w:color w:val="000000"/>
                <w:sz w:val="20"/>
                <w:szCs w:val="20"/>
              </w:rPr>
              <w:t xml:space="preserve">1 584,33 </w:t>
            </w:r>
          </w:p>
        </w:tc>
        <w:tc>
          <w:tcPr>
            <w:tcW w:w="2439" w:type="dxa"/>
            <w:tcBorders>
              <w:top w:val="nil"/>
              <w:left w:val="nil"/>
              <w:bottom w:val="single" w:sz="4" w:space="0" w:color="auto"/>
              <w:right w:val="single" w:sz="4" w:space="0" w:color="auto"/>
            </w:tcBorders>
            <w:shd w:val="clear" w:color="auto" w:fill="auto"/>
            <w:noWrap/>
            <w:hideMark/>
          </w:tcPr>
          <w:p w14:paraId="2B0B9A8D" w14:textId="77777777" w:rsidR="007E29D3" w:rsidRPr="007E29D3" w:rsidRDefault="007E29D3" w:rsidP="007E29D3">
            <w:pPr>
              <w:jc w:val="right"/>
              <w:rPr>
                <w:color w:val="000000"/>
                <w:sz w:val="20"/>
                <w:szCs w:val="20"/>
              </w:rPr>
            </w:pPr>
            <w:r w:rsidRPr="007E29D3">
              <w:rPr>
                <w:color w:val="000000"/>
                <w:sz w:val="20"/>
                <w:szCs w:val="20"/>
              </w:rPr>
              <w:t xml:space="preserve">51 997,71 </w:t>
            </w:r>
          </w:p>
        </w:tc>
      </w:tr>
      <w:tr w:rsidR="007E29D3" w:rsidRPr="007E29D3" w14:paraId="1E90CC5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FB1A773" w14:textId="77777777" w:rsidR="007E29D3" w:rsidRPr="007E29D3" w:rsidRDefault="007E29D3" w:rsidP="007E29D3">
            <w:pPr>
              <w:rPr>
                <w:color w:val="000000"/>
                <w:sz w:val="20"/>
                <w:szCs w:val="20"/>
              </w:rPr>
            </w:pPr>
            <w:r w:rsidRPr="007E29D3">
              <w:rPr>
                <w:color w:val="000000"/>
                <w:sz w:val="20"/>
                <w:szCs w:val="20"/>
              </w:rPr>
              <w:t>1.55</w:t>
            </w:r>
          </w:p>
        </w:tc>
        <w:tc>
          <w:tcPr>
            <w:tcW w:w="1040" w:type="dxa"/>
            <w:tcBorders>
              <w:top w:val="nil"/>
              <w:left w:val="nil"/>
              <w:bottom w:val="single" w:sz="4" w:space="0" w:color="auto"/>
              <w:right w:val="single" w:sz="4" w:space="0" w:color="auto"/>
            </w:tcBorders>
            <w:shd w:val="clear" w:color="auto" w:fill="auto"/>
            <w:noWrap/>
            <w:hideMark/>
          </w:tcPr>
          <w:p w14:paraId="1D71B2FB" w14:textId="77777777" w:rsidR="007E29D3" w:rsidRPr="007E29D3" w:rsidRDefault="007E29D3" w:rsidP="007E29D3">
            <w:pPr>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DEC169C" w14:textId="77777777" w:rsidR="007E29D3" w:rsidRPr="007E29D3" w:rsidRDefault="007E29D3" w:rsidP="007E29D3">
            <w:pPr>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auto" w:fill="auto"/>
            <w:hideMark/>
          </w:tcPr>
          <w:p w14:paraId="552C26D4" w14:textId="77777777" w:rsidR="007E29D3" w:rsidRPr="007E29D3" w:rsidRDefault="007E29D3" w:rsidP="007E29D3">
            <w:pPr>
              <w:rPr>
                <w:color w:val="000000"/>
                <w:sz w:val="20"/>
                <w:szCs w:val="20"/>
              </w:rPr>
            </w:pPr>
            <w:r w:rsidRPr="007E29D3">
              <w:rPr>
                <w:color w:val="000000"/>
                <w:sz w:val="20"/>
                <w:szCs w:val="20"/>
              </w:rPr>
              <w:t>Установка и крепление наличников</w:t>
            </w:r>
          </w:p>
        </w:tc>
        <w:tc>
          <w:tcPr>
            <w:tcW w:w="1276" w:type="dxa"/>
            <w:tcBorders>
              <w:top w:val="nil"/>
              <w:left w:val="nil"/>
              <w:bottom w:val="single" w:sz="4" w:space="0" w:color="auto"/>
              <w:right w:val="single" w:sz="4" w:space="0" w:color="auto"/>
            </w:tcBorders>
            <w:shd w:val="clear" w:color="auto" w:fill="auto"/>
            <w:noWrap/>
            <w:hideMark/>
          </w:tcPr>
          <w:p w14:paraId="19DA69C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auto" w:fill="auto"/>
            <w:noWrap/>
            <w:hideMark/>
          </w:tcPr>
          <w:p w14:paraId="6B190488" w14:textId="77777777" w:rsidR="007E29D3" w:rsidRPr="007E29D3" w:rsidRDefault="007E29D3" w:rsidP="007E29D3">
            <w:pPr>
              <w:jc w:val="right"/>
              <w:rPr>
                <w:color w:val="000000"/>
                <w:sz w:val="20"/>
                <w:szCs w:val="20"/>
              </w:rPr>
            </w:pPr>
            <w:r w:rsidRPr="007E29D3">
              <w:rPr>
                <w:color w:val="000000"/>
                <w:sz w:val="20"/>
                <w:szCs w:val="20"/>
              </w:rPr>
              <w:t>2,972</w:t>
            </w:r>
          </w:p>
        </w:tc>
        <w:tc>
          <w:tcPr>
            <w:tcW w:w="1275" w:type="dxa"/>
            <w:tcBorders>
              <w:top w:val="nil"/>
              <w:left w:val="nil"/>
              <w:bottom w:val="single" w:sz="4" w:space="0" w:color="auto"/>
              <w:right w:val="single" w:sz="4" w:space="0" w:color="auto"/>
            </w:tcBorders>
            <w:shd w:val="clear" w:color="auto" w:fill="auto"/>
            <w:noWrap/>
            <w:hideMark/>
          </w:tcPr>
          <w:p w14:paraId="39CFBE4E" w14:textId="77777777" w:rsidR="007E29D3" w:rsidRPr="007E29D3" w:rsidRDefault="007E29D3" w:rsidP="007E29D3">
            <w:pPr>
              <w:jc w:val="right"/>
              <w:rPr>
                <w:color w:val="000000"/>
                <w:sz w:val="20"/>
                <w:szCs w:val="20"/>
              </w:rPr>
            </w:pPr>
            <w:r w:rsidRPr="007E29D3">
              <w:rPr>
                <w:color w:val="000000"/>
                <w:sz w:val="20"/>
                <w:szCs w:val="20"/>
              </w:rPr>
              <w:t xml:space="preserve">5 024,09 </w:t>
            </w:r>
          </w:p>
        </w:tc>
        <w:tc>
          <w:tcPr>
            <w:tcW w:w="2439" w:type="dxa"/>
            <w:tcBorders>
              <w:top w:val="nil"/>
              <w:left w:val="nil"/>
              <w:bottom w:val="single" w:sz="4" w:space="0" w:color="auto"/>
              <w:right w:val="single" w:sz="4" w:space="0" w:color="auto"/>
            </w:tcBorders>
            <w:shd w:val="clear" w:color="auto" w:fill="auto"/>
            <w:noWrap/>
            <w:hideMark/>
          </w:tcPr>
          <w:p w14:paraId="71C49B90" w14:textId="77777777" w:rsidR="007E29D3" w:rsidRPr="007E29D3" w:rsidRDefault="007E29D3" w:rsidP="007E29D3">
            <w:pPr>
              <w:jc w:val="right"/>
              <w:rPr>
                <w:color w:val="000000"/>
                <w:sz w:val="20"/>
                <w:szCs w:val="20"/>
              </w:rPr>
            </w:pPr>
            <w:r w:rsidRPr="007E29D3">
              <w:rPr>
                <w:color w:val="000000"/>
                <w:sz w:val="20"/>
                <w:szCs w:val="20"/>
              </w:rPr>
              <w:t xml:space="preserve">14 931,60 </w:t>
            </w:r>
          </w:p>
        </w:tc>
      </w:tr>
      <w:tr w:rsidR="007E29D3" w:rsidRPr="007E29D3" w14:paraId="5B58190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3FCD8BD" w14:textId="77777777" w:rsidR="007E29D3" w:rsidRPr="007E29D3" w:rsidRDefault="007E29D3" w:rsidP="007E29D3">
            <w:pPr>
              <w:rPr>
                <w:color w:val="000000"/>
                <w:sz w:val="20"/>
                <w:szCs w:val="20"/>
              </w:rPr>
            </w:pPr>
            <w:r w:rsidRPr="007E29D3">
              <w:rPr>
                <w:color w:val="000000"/>
                <w:sz w:val="20"/>
                <w:szCs w:val="20"/>
              </w:rPr>
              <w:t>1.56</w:t>
            </w:r>
          </w:p>
        </w:tc>
        <w:tc>
          <w:tcPr>
            <w:tcW w:w="1040" w:type="dxa"/>
            <w:tcBorders>
              <w:top w:val="nil"/>
              <w:left w:val="nil"/>
              <w:bottom w:val="single" w:sz="4" w:space="0" w:color="auto"/>
              <w:right w:val="single" w:sz="4" w:space="0" w:color="auto"/>
            </w:tcBorders>
            <w:shd w:val="clear" w:color="auto" w:fill="auto"/>
            <w:noWrap/>
            <w:hideMark/>
          </w:tcPr>
          <w:p w14:paraId="0613930B" w14:textId="77777777" w:rsidR="007E29D3" w:rsidRPr="007E29D3" w:rsidRDefault="007E29D3" w:rsidP="007E29D3">
            <w:pPr>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7FCD24E" w14:textId="77777777" w:rsidR="007E29D3" w:rsidRPr="007E29D3" w:rsidRDefault="007E29D3" w:rsidP="007E29D3">
            <w:pPr>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auto" w:fill="auto"/>
            <w:hideMark/>
          </w:tcPr>
          <w:p w14:paraId="791CD4D9" w14:textId="77777777" w:rsidR="007E29D3" w:rsidRPr="007E29D3" w:rsidRDefault="007E29D3" w:rsidP="007E29D3">
            <w:pPr>
              <w:rPr>
                <w:color w:val="000000"/>
                <w:sz w:val="20"/>
                <w:szCs w:val="20"/>
              </w:rPr>
            </w:pPr>
            <w:r w:rsidRPr="007E29D3">
              <w:rPr>
                <w:color w:val="000000"/>
                <w:sz w:val="20"/>
                <w:szCs w:val="20"/>
              </w:rPr>
              <w:t>Наличники из древесины типа: Н-1, размером 13х74 мм</w:t>
            </w:r>
          </w:p>
        </w:tc>
        <w:tc>
          <w:tcPr>
            <w:tcW w:w="1276" w:type="dxa"/>
            <w:tcBorders>
              <w:top w:val="nil"/>
              <w:left w:val="nil"/>
              <w:bottom w:val="single" w:sz="4" w:space="0" w:color="auto"/>
              <w:right w:val="single" w:sz="4" w:space="0" w:color="auto"/>
            </w:tcBorders>
            <w:shd w:val="clear" w:color="auto" w:fill="auto"/>
            <w:noWrap/>
            <w:hideMark/>
          </w:tcPr>
          <w:p w14:paraId="621E72DB"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auto" w:fill="auto"/>
            <w:noWrap/>
            <w:hideMark/>
          </w:tcPr>
          <w:p w14:paraId="4529164C" w14:textId="77777777" w:rsidR="007E29D3" w:rsidRPr="007E29D3" w:rsidRDefault="007E29D3" w:rsidP="007E29D3">
            <w:pPr>
              <w:jc w:val="right"/>
              <w:rPr>
                <w:color w:val="000000"/>
                <w:sz w:val="20"/>
                <w:szCs w:val="20"/>
              </w:rPr>
            </w:pPr>
            <w:r w:rsidRPr="007E29D3">
              <w:rPr>
                <w:color w:val="000000"/>
                <w:sz w:val="20"/>
                <w:szCs w:val="20"/>
              </w:rPr>
              <w:t>332,9</w:t>
            </w:r>
          </w:p>
        </w:tc>
        <w:tc>
          <w:tcPr>
            <w:tcW w:w="1275" w:type="dxa"/>
            <w:tcBorders>
              <w:top w:val="nil"/>
              <w:left w:val="nil"/>
              <w:bottom w:val="single" w:sz="4" w:space="0" w:color="auto"/>
              <w:right w:val="single" w:sz="4" w:space="0" w:color="auto"/>
            </w:tcBorders>
            <w:shd w:val="clear" w:color="auto" w:fill="auto"/>
            <w:noWrap/>
            <w:hideMark/>
          </w:tcPr>
          <w:p w14:paraId="54493A2C" w14:textId="77777777" w:rsidR="007E29D3" w:rsidRPr="007E29D3" w:rsidRDefault="007E29D3" w:rsidP="007E29D3">
            <w:pPr>
              <w:jc w:val="right"/>
              <w:rPr>
                <w:color w:val="000000"/>
                <w:sz w:val="20"/>
                <w:szCs w:val="20"/>
              </w:rPr>
            </w:pPr>
            <w:r w:rsidRPr="007E29D3">
              <w:rPr>
                <w:color w:val="000000"/>
                <w:sz w:val="20"/>
                <w:szCs w:val="20"/>
              </w:rPr>
              <w:t xml:space="preserve">45,26 </w:t>
            </w:r>
          </w:p>
        </w:tc>
        <w:tc>
          <w:tcPr>
            <w:tcW w:w="2439" w:type="dxa"/>
            <w:tcBorders>
              <w:top w:val="nil"/>
              <w:left w:val="nil"/>
              <w:bottom w:val="single" w:sz="4" w:space="0" w:color="auto"/>
              <w:right w:val="single" w:sz="4" w:space="0" w:color="auto"/>
            </w:tcBorders>
            <w:shd w:val="clear" w:color="auto" w:fill="auto"/>
            <w:noWrap/>
            <w:hideMark/>
          </w:tcPr>
          <w:p w14:paraId="18499EA7" w14:textId="77777777" w:rsidR="007E29D3" w:rsidRPr="007E29D3" w:rsidRDefault="007E29D3" w:rsidP="007E29D3">
            <w:pPr>
              <w:jc w:val="right"/>
              <w:rPr>
                <w:color w:val="000000"/>
                <w:sz w:val="20"/>
                <w:szCs w:val="20"/>
              </w:rPr>
            </w:pPr>
            <w:r w:rsidRPr="007E29D3">
              <w:rPr>
                <w:color w:val="000000"/>
                <w:sz w:val="20"/>
                <w:szCs w:val="20"/>
              </w:rPr>
              <w:t xml:space="preserve">15 067,05 </w:t>
            </w:r>
          </w:p>
        </w:tc>
      </w:tr>
      <w:tr w:rsidR="007E29D3" w:rsidRPr="007E29D3" w14:paraId="07021D9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DC4E96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663ACF4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7930010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noWrap/>
            <w:hideMark/>
          </w:tcPr>
          <w:p w14:paraId="41A583DA" w14:textId="77777777" w:rsidR="007E29D3" w:rsidRPr="007E29D3" w:rsidRDefault="007E29D3" w:rsidP="007E29D3">
            <w:pPr>
              <w:rPr>
                <w:b/>
                <w:bCs/>
                <w:color w:val="000000"/>
                <w:sz w:val="20"/>
                <w:szCs w:val="20"/>
              </w:rPr>
            </w:pPr>
            <w:r w:rsidRPr="007E29D3">
              <w:rPr>
                <w:b/>
                <w:bCs/>
                <w:color w:val="000000"/>
                <w:sz w:val="20"/>
                <w:szCs w:val="20"/>
              </w:rPr>
              <w:t>Установка доводчиков</w:t>
            </w:r>
          </w:p>
        </w:tc>
        <w:tc>
          <w:tcPr>
            <w:tcW w:w="1276" w:type="dxa"/>
            <w:tcBorders>
              <w:top w:val="nil"/>
              <w:left w:val="nil"/>
              <w:bottom w:val="single" w:sz="4" w:space="0" w:color="auto"/>
              <w:right w:val="single" w:sz="4" w:space="0" w:color="auto"/>
            </w:tcBorders>
            <w:shd w:val="clear" w:color="auto" w:fill="auto"/>
            <w:noWrap/>
            <w:hideMark/>
          </w:tcPr>
          <w:p w14:paraId="05C00F2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3411ED3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2EC50FB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58F9ECE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AB31DD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735916D" w14:textId="77777777" w:rsidR="007E29D3" w:rsidRPr="007E29D3" w:rsidRDefault="007E29D3" w:rsidP="007E29D3">
            <w:pPr>
              <w:jc w:val="right"/>
              <w:rPr>
                <w:color w:val="000000"/>
                <w:sz w:val="20"/>
                <w:szCs w:val="20"/>
              </w:rPr>
            </w:pPr>
            <w:r w:rsidRPr="007E29D3">
              <w:rPr>
                <w:color w:val="000000"/>
                <w:sz w:val="20"/>
                <w:szCs w:val="20"/>
              </w:rPr>
              <w:t>1.57</w:t>
            </w:r>
          </w:p>
        </w:tc>
        <w:tc>
          <w:tcPr>
            <w:tcW w:w="1040" w:type="dxa"/>
            <w:tcBorders>
              <w:top w:val="nil"/>
              <w:left w:val="nil"/>
              <w:bottom w:val="single" w:sz="4" w:space="0" w:color="auto"/>
              <w:right w:val="single" w:sz="4" w:space="0" w:color="auto"/>
            </w:tcBorders>
            <w:shd w:val="clear" w:color="auto" w:fill="auto"/>
            <w:noWrap/>
            <w:hideMark/>
          </w:tcPr>
          <w:p w14:paraId="5D18FA8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2511273" w14:textId="77777777" w:rsidR="007E29D3" w:rsidRPr="007E29D3" w:rsidRDefault="007E29D3" w:rsidP="007E29D3">
            <w:pPr>
              <w:jc w:val="right"/>
              <w:rPr>
                <w:color w:val="000000"/>
                <w:sz w:val="20"/>
                <w:szCs w:val="20"/>
              </w:rPr>
            </w:pPr>
            <w:r w:rsidRPr="007E29D3">
              <w:rPr>
                <w:color w:val="000000"/>
                <w:sz w:val="20"/>
                <w:szCs w:val="20"/>
              </w:rPr>
              <w:t>57</w:t>
            </w:r>
          </w:p>
        </w:tc>
        <w:tc>
          <w:tcPr>
            <w:tcW w:w="6511" w:type="dxa"/>
            <w:tcBorders>
              <w:top w:val="nil"/>
              <w:left w:val="nil"/>
              <w:bottom w:val="single" w:sz="4" w:space="0" w:color="auto"/>
              <w:right w:val="single" w:sz="4" w:space="0" w:color="auto"/>
            </w:tcBorders>
            <w:shd w:val="clear" w:color="auto" w:fill="auto"/>
            <w:hideMark/>
          </w:tcPr>
          <w:p w14:paraId="1B3D78BB" w14:textId="77777777" w:rsidR="007E29D3" w:rsidRPr="007E29D3" w:rsidRDefault="007E29D3" w:rsidP="007E29D3">
            <w:pPr>
              <w:rPr>
                <w:color w:val="000000"/>
                <w:sz w:val="20"/>
                <w:szCs w:val="20"/>
              </w:rPr>
            </w:pPr>
            <w:r w:rsidRPr="007E29D3">
              <w:rPr>
                <w:color w:val="000000"/>
                <w:sz w:val="20"/>
                <w:szCs w:val="20"/>
              </w:rPr>
              <w:t>Установка дверного доводчика к металлическим дверям</w:t>
            </w:r>
          </w:p>
        </w:tc>
        <w:tc>
          <w:tcPr>
            <w:tcW w:w="1276" w:type="dxa"/>
            <w:tcBorders>
              <w:top w:val="nil"/>
              <w:left w:val="nil"/>
              <w:bottom w:val="single" w:sz="4" w:space="0" w:color="auto"/>
              <w:right w:val="single" w:sz="4" w:space="0" w:color="auto"/>
            </w:tcBorders>
            <w:shd w:val="clear" w:color="auto" w:fill="auto"/>
            <w:noWrap/>
            <w:hideMark/>
          </w:tcPr>
          <w:p w14:paraId="204D653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42FD8AC"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auto" w:fill="auto"/>
            <w:noWrap/>
            <w:hideMark/>
          </w:tcPr>
          <w:p w14:paraId="4A983073" w14:textId="77777777" w:rsidR="007E29D3" w:rsidRPr="007E29D3" w:rsidRDefault="007E29D3" w:rsidP="007E29D3">
            <w:pPr>
              <w:jc w:val="right"/>
              <w:rPr>
                <w:color w:val="000000"/>
                <w:sz w:val="20"/>
                <w:szCs w:val="20"/>
              </w:rPr>
            </w:pPr>
            <w:r w:rsidRPr="007E29D3">
              <w:rPr>
                <w:color w:val="000000"/>
                <w:sz w:val="20"/>
                <w:szCs w:val="20"/>
              </w:rPr>
              <w:t xml:space="preserve">862,67 </w:t>
            </w:r>
          </w:p>
        </w:tc>
        <w:tc>
          <w:tcPr>
            <w:tcW w:w="2439" w:type="dxa"/>
            <w:tcBorders>
              <w:top w:val="nil"/>
              <w:left w:val="nil"/>
              <w:bottom w:val="single" w:sz="4" w:space="0" w:color="auto"/>
              <w:right w:val="single" w:sz="4" w:space="0" w:color="auto"/>
            </w:tcBorders>
            <w:shd w:val="clear" w:color="auto" w:fill="auto"/>
            <w:noWrap/>
            <w:hideMark/>
          </w:tcPr>
          <w:p w14:paraId="4B87902E" w14:textId="77777777" w:rsidR="007E29D3" w:rsidRPr="007E29D3" w:rsidRDefault="007E29D3" w:rsidP="007E29D3">
            <w:pPr>
              <w:jc w:val="right"/>
              <w:rPr>
                <w:color w:val="000000"/>
                <w:sz w:val="20"/>
                <w:szCs w:val="20"/>
              </w:rPr>
            </w:pPr>
            <w:r w:rsidRPr="007E29D3">
              <w:rPr>
                <w:color w:val="000000"/>
                <w:sz w:val="20"/>
                <w:szCs w:val="20"/>
              </w:rPr>
              <w:t xml:space="preserve">9 489,37 </w:t>
            </w:r>
          </w:p>
        </w:tc>
      </w:tr>
      <w:tr w:rsidR="007E29D3" w:rsidRPr="007E29D3" w14:paraId="5A26188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48C6E83" w14:textId="77777777" w:rsidR="007E29D3" w:rsidRPr="007E29D3" w:rsidRDefault="007E29D3" w:rsidP="007E29D3">
            <w:pPr>
              <w:jc w:val="right"/>
              <w:rPr>
                <w:color w:val="000000"/>
                <w:sz w:val="20"/>
                <w:szCs w:val="20"/>
              </w:rPr>
            </w:pPr>
            <w:r w:rsidRPr="007E29D3">
              <w:rPr>
                <w:color w:val="000000"/>
                <w:sz w:val="20"/>
                <w:szCs w:val="20"/>
              </w:rPr>
              <w:t>1.58</w:t>
            </w:r>
          </w:p>
        </w:tc>
        <w:tc>
          <w:tcPr>
            <w:tcW w:w="1040" w:type="dxa"/>
            <w:tcBorders>
              <w:top w:val="nil"/>
              <w:left w:val="nil"/>
              <w:bottom w:val="single" w:sz="4" w:space="0" w:color="auto"/>
              <w:right w:val="single" w:sz="4" w:space="0" w:color="auto"/>
            </w:tcBorders>
            <w:shd w:val="clear" w:color="auto" w:fill="auto"/>
            <w:noWrap/>
            <w:hideMark/>
          </w:tcPr>
          <w:p w14:paraId="0A78744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A1195B8"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auto" w:fill="auto"/>
            <w:hideMark/>
          </w:tcPr>
          <w:p w14:paraId="1FA98A17" w14:textId="77777777" w:rsidR="007E29D3" w:rsidRPr="007E29D3" w:rsidRDefault="007E29D3" w:rsidP="007E29D3">
            <w:pPr>
              <w:rPr>
                <w:color w:val="000000"/>
                <w:sz w:val="20"/>
                <w:szCs w:val="20"/>
              </w:rPr>
            </w:pPr>
            <w:r w:rsidRPr="007E29D3">
              <w:rPr>
                <w:color w:val="000000"/>
                <w:sz w:val="20"/>
                <w:szCs w:val="20"/>
              </w:rPr>
              <w:t>Доводчик дверной DS 73 BC "Серия Premium", усилие закрывания EN2-5</w:t>
            </w:r>
          </w:p>
        </w:tc>
        <w:tc>
          <w:tcPr>
            <w:tcW w:w="1276" w:type="dxa"/>
            <w:tcBorders>
              <w:top w:val="nil"/>
              <w:left w:val="nil"/>
              <w:bottom w:val="single" w:sz="4" w:space="0" w:color="auto"/>
              <w:right w:val="single" w:sz="4" w:space="0" w:color="auto"/>
            </w:tcBorders>
            <w:shd w:val="clear" w:color="auto" w:fill="auto"/>
            <w:noWrap/>
            <w:hideMark/>
          </w:tcPr>
          <w:p w14:paraId="46234A7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2EC2386"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auto" w:fill="auto"/>
            <w:noWrap/>
            <w:hideMark/>
          </w:tcPr>
          <w:p w14:paraId="481BAE49" w14:textId="77777777" w:rsidR="007E29D3" w:rsidRPr="007E29D3" w:rsidRDefault="007E29D3" w:rsidP="007E29D3">
            <w:pPr>
              <w:jc w:val="right"/>
              <w:rPr>
                <w:color w:val="000000"/>
                <w:sz w:val="20"/>
                <w:szCs w:val="20"/>
              </w:rPr>
            </w:pPr>
            <w:r w:rsidRPr="007E29D3">
              <w:rPr>
                <w:color w:val="000000"/>
                <w:sz w:val="20"/>
                <w:szCs w:val="20"/>
              </w:rPr>
              <w:t xml:space="preserve">2 392,83 </w:t>
            </w:r>
          </w:p>
        </w:tc>
        <w:tc>
          <w:tcPr>
            <w:tcW w:w="2439" w:type="dxa"/>
            <w:tcBorders>
              <w:top w:val="nil"/>
              <w:left w:val="nil"/>
              <w:bottom w:val="single" w:sz="4" w:space="0" w:color="auto"/>
              <w:right w:val="single" w:sz="4" w:space="0" w:color="auto"/>
            </w:tcBorders>
            <w:shd w:val="clear" w:color="auto" w:fill="auto"/>
            <w:noWrap/>
            <w:hideMark/>
          </w:tcPr>
          <w:p w14:paraId="68FA01DB" w14:textId="77777777" w:rsidR="007E29D3" w:rsidRPr="007E29D3" w:rsidRDefault="007E29D3" w:rsidP="007E29D3">
            <w:pPr>
              <w:jc w:val="right"/>
              <w:rPr>
                <w:color w:val="000000"/>
                <w:sz w:val="20"/>
                <w:szCs w:val="20"/>
              </w:rPr>
            </w:pPr>
            <w:r w:rsidRPr="007E29D3">
              <w:rPr>
                <w:color w:val="000000"/>
                <w:sz w:val="20"/>
                <w:szCs w:val="20"/>
              </w:rPr>
              <w:t xml:space="preserve">26 321,13 </w:t>
            </w:r>
          </w:p>
        </w:tc>
      </w:tr>
      <w:tr w:rsidR="007E29D3" w:rsidRPr="007E29D3" w14:paraId="16C9F4F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28706E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1121617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48A4713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noWrap/>
            <w:hideMark/>
          </w:tcPr>
          <w:p w14:paraId="67972B4E" w14:textId="77777777" w:rsidR="007E29D3" w:rsidRPr="007E29D3" w:rsidRDefault="007E29D3" w:rsidP="007E29D3">
            <w:pPr>
              <w:rPr>
                <w:b/>
                <w:bCs/>
                <w:color w:val="000000"/>
                <w:sz w:val="20"/>
                <w:szCs w:val="20"/>
              </w:rPr>
            </w:pPr>
            <w:r w:rsidRPr="007E29D3">
              <w:rPr>
                <w:b/>
                <w:bCs/>
                <w:color w:val="000000"/>
                <w:sz w:val="20"/>
                <w:szCs w:val="20"/>
              </w:rPr>
              <w:t>Окраска деревянных блоков</w:t>
            </w:r>
          </w:p>
        </w:tc>
        <w:tc>
          <w:tcPr>
            <w:tcW w:w="1276" w:type="dxa"/>
            <w:tcBorders>
              <w:top w:val="nil"/>
              <w:left w:val="nil"/>
              <w:bottom w:val="single" w:sz="4" w:space="0" w:color="auto"/>
              <w:right w:val="single" w:sz="4" w:space="0" w:color="auto"/>
            </w:tcBorders>
            <w:shd w:val="clear" w:color="auto" w:fill="auto"/>
            <w:noWrap/>
            <w:hideMark/>
          </w:tcPr>
          <w:p w14:paraId="2D654C9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23917D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0354C07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6569616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4A8E91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CC7D56A" w14:textId="77777777" w:rsidR="007E29D3" w:rsidRPr="007E29D3" w:rsidRDefault="007E29D3" w:rsidP="007E29D3">
            <w:pPr>
              <w:jc w:val="right"/>
              <w:rPr>
                <w:color w:val="000000"/>
                <w:sz w:val="20"/>
                <w:szCs w:val="20"/>
              </w:rPr>
            </w:pPr>
            <w:r w:rsidRPr="007E29D3">
              <w:rPr>
                <w:color w:val="000000"/>
                <w:sz w:val="20"/>
                <w:szCs w:val="20"/>
              </w:rPr>
              <w:t>1.59</w:t>
            </w:r>
          </w:p>
        </w:tc>
        <w:tc>
          <w:tcPr>
            <w:tcW w:w="1040" w:type="dxa"/>
            <w:tcBorders>
              <w:top w:val="nil"/>
              <w:left w:val="nil"/>
              <w:bottom w:val="single" w:sz="4" w:space="0" w:color="auto"/>
              <w:right w:val="single" w:sz="4" w:space="0" w:color="auto"/>
            </w:tcBorders>
            <w:shd w:val="clear" w:color="auto" w:fill="auto"/>
            <w:noWrap/>
            <w:hideMark/>
          </w:tcPr>
          <w:p w14:paraId="79531EF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4D8EE2A"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auto" w:fill="auto"/>
            <w:hideMark/>
          </w:tcPr>
          <w:p w14:paraId="1135665A" w14:textId="77777777" w:rsidR="007E29D3" w:rsidRPr="007E29D3" w:rsidRDefault="007E29D3" w:rsidP="007E29D3">
            <w:pPr>
              <w:rPr>
                <w:color w:val="000000"/>
                <w:sz w:val="20"/>
                <w:szCs w:val="20"/>
              </w:rPr>
            </w:pPr>
            <w:r w:rsidRPr="007E29D3">
              <w:rPr>
                <w:color w:val="000000"/>
                <w:sz w:val="20"/>
                <w:szCs w:val="20"/>
              </w:rPr>
              <w:t>Улучшенная окраска масляными составами по дереву: заполнений оконных проемов</w:t>
            </w:r>
          </w:p>
        </w:tc>
        <w:tc>
          <w:tcPr>
            <w:tcW w:w="1276" w:type="dxa"/>
            <w:tcBorders>
              <w:top w:val="nil"/>
              <w:left w:val="nil"/>
              <w:bottom w:val="single" w:sz="4" w:space="0" w:color="auto"/>
              <w:right w:val="single" w:sz="4" w:space="0" w:color="auto"/>
            </w:tcBorders>
            <w:shd w:val="clear" w:color="auto" w:fill="auto"/>
            <w:noWrap/>
            <w:hideMark/>
          </w:tcPr>
          <w:p w14:paraId="48A43AC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F709579" w14:textId="77777777" w:rsidR="007E29D3" w:rsidRPr="007E29D3" w:rsidRDefault="007E29D3" w:rsidP="007E29D3">
            <w:pPr>
              <w:jc w:val="right"/>
              <w:rPr>
                <w:color w:val="000000"/>
                <w:sz w:val="20"/>
                <w:szCs w:val="20"/>
              </w:rPr>
            </w:pPr>
            <w:r w:rsidRPr="007E29D3">
              <w:rPr>
                <w:color w:val="000000"/>
                <w:sz w:val="20"/>
                <w:szCs w:val="20"/>
              </w:rPr>
              <w:t>0,444</w:t>
            </w:r>
          </w:p>
        </w:tc>
        <w:tc>
          <w:tcPr>
            <w:tcW w:w="1275" w:type="dxa"/>
            <w:tcBorders>
              <w:top w:val="nil"/>
              <w:left w:val="nil"/>
              <w:bottom w:val="single" w:sz="4" w:space="0" w:color="auto"/>
              <w:right w:val="single" w:sz="4" w:space="0" w:color="auto"/>
            </w:tcBorders>
            <w:shd w:val="clear" w:color="auto" w:fill="auto"/>
            <w:noWrap/>
            <w:hideMark/>
          </w:tcPr>
          <w:p w14:paraId="7D233C56" w14:textId="77777777" w:rsidR="007E29D3" w:rsidRPr="007E29D3" w:rsidRDefault="007E29D3" w:rsidP="007E29D3">
            <w:pPr>
              <w:jc w:val="right"/>
              <w:rPr>
                <w:color w:val="000000"/>
                <w:sz w:val="20"/>
                <w:szCs w:val="20"/>
              </w:rPr>
            </w:pPr>
            <w:r w:rsidRPr="007E29D3">
              <w:rPr>
                <w:color w:val="000000"/>
                <w:sz w:val="20"/>
                <w:szCs w:val="20"/>
              </w:rPr>
              <w:t xml:space="preserve">91 674,61 </w:t>
            </w:r>
          </w:p>
        </w:tc>
        <w:tc>
          <w:tcPr>
            <w:tcW w:w="2439" w:type="dxa"/>
            <w:tcBorders>
              <w:top w:val="nil"/>
              <w:left w:val="nil"/>
              <w:bottom w:val="single" w:sz="4" w:space="0" w:color="auto"/>
              <w:right w:val="single" w:sz="4" w:space="0" w:color="auto"/>
            </w:tcBorders>
            <w:shd w:val="clear" w:color="auto" w:fill="auto"/>
            <w:noWrap/>
            <w:hideMark/>
          </w:tcPr>
          <w:p w14:paraId="4BCEB956" w14:textId="77777777" w:rsidR="007E29D3" w:rsidRPr="007E29D3" w:rsidRDefault="007E29D3" w:rsidP="007E29D3">
            <w:pPr>
              <w:jc w:val="right"/>
              <w:rPr>
                <w:color w:val="000000"/>
                <w:sz w:val="20"/>
                <w:szCs w:val="20"/>
              </w:rPr>
            </w:pPr>
            <w:r w:rsidRPr="007E29D3">
              <w:rPr>
                <w:color w:val="000000"/>
                <w:sz w:val="20"/>
                <w:szCs w:val="20"/>
              </w:rPr>
              <w:t xml:space="preserve">40 703,53 </w:t>
            </w:r>
          </w:p>
        </w:tc>
      </w:tr>
      <w:tr w:rsidR="007E29D3" w:rsidRPr="007E29D3" w14:paraId="240CE80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F02F0D1" w14:textId="77777777" w:rsidR="007E29D3" w:rsidRPr="007E29D3" w:rsidRDefault="007E29D3" w:rsidP="007E29D3">
            <w:pPr>
              <w:jc w:val="right"/>
              <w:rPr>
                <w:color w:val="000000"/>
                <w:sz w:val="20"/>
                <w:szCs w:val="20"/>
              </w:rPr>
            </w:pPr>
            <w:r w:rsidRPr="007E29D3">
              <w:rPr>
                <w:color w:val="000000"/>
                <w:sz w:val="20"/>
                <w:szCs w:val="20"/>
              </w:rPr>
              <w:t>1.60</w:t>
            </w:r>
          </w:p>
        </w:tc>
        <w:tc>
          <w:tcPr>
            <w:tcW w:w="1040" w:type="dxa"/>
            <w:tcBorders>
              <w:top w:val="nil"/>
              <w:left w:val="nil"/>
              <w:bottom w:val="single" w:sz="4" w:space="0" w:color="auto"/>
              <w:right w:val="single" w:sz="4" w:space="0" w:color="auto"/>
            </w:tcBorders>
            <w:shd w:val="clear" w:color="auto" w:fill="auto"/>
            <w:noWrap/>
            <w:hideMark/>
          </w:tcPr>
          <w:p w14:paraId="5EDD7D7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223C5C0" w14:textId="77777777" w:rsidR="007E29D3" w:rsidRPr="007E29D3" w:rsidRDefault="007E29D3" w:rsidP="007E29D3">
            <w:pPr>
              <w:jc w:val="right"/>
              <w:rPr>
                <w:color w:val="000000"/>
                <w:sz w:val="20"/>
                <w:szCs w:val="20"/>
              </w:rPr>
            </w:pPr>
            <w:r w:rsidRPr="007E29D3">
              <w:rPr>
                <w:color w:val="000000"/>
                <w:sz w:val="20"/>
                <w:szCs w:val="20"/>
              </w:rPr>
              <w:t>60</w:t>
            </w:r>
          </w:p>
        </w:tc>
        <w:tc>
          <w:tcPr>
            <w:tcW w:w="6511" w:type="dxa"/>
            <w:tcBorders>
              <w:top w:val="nil"/>
              <w:left w:val="nil"/>
              <w:bottom w:val="single" w:sz="4" w:space="0" w:color="auto"/>
              <w:right w:val="single" w:sz="4" w:space="0" w:color="auto"/>
            </w:tcBorders>
            <w:shd w:val="clear" w:color="auto" w:fill="auto"/>
            <w:hideMark/>
          </w:tcPr>
          <w:p w14:paraId="6166506F" w14:textId="77777777" w:rsidR="007E29D3" w:rsidRPr="007E29D3" w:rsidRDefault="007E29D3" w:rsidP="007E29D3">
            <w:pPr>
              <w:rPr>
                <w:color w:val="000000"/>
                <w:sz w:val="20"/>
                <w:szCs w:val="20"/>
              </w:rPr>
            </w:pPr>
            <w:r w:rsidRPr="007E29D3">
              <w:rPr>
                <w:color w:val="000000"/>
                <w:sz w:val="20"/>
                <w:szCs w:val="20"/>
              </w:rPr>
              <w:t>Краски акриловые гладкие серии «КамАкрил» для внутренних работ: КА-21 Люкс супер белая</w:t>
            </w:r>
          </w:p>
        </w:tc>
        <w:tc>
          <w:tcPr>
            <w:tcW w:w="1276" w:type="dxa"/>
            <w:tcBorders>
              <w:top w:val="nil"/>
              <w:left w:val="nil"/>
              <w:bottom w:val="single" w:sz="4" w:space="0" w:color="auto"/>
              <w:right w:val="single" w:sz="4" w:space="0" w:color="auto"/>
            </w:tcBorders>
            <w:shd w:val="clear" w:color="auto" w:fill="auto"/>
            <w:noWrap/>
            <w:hideMark/>
          </w:tcPr>
          <w:p w14:paraId="2D288B91"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077EF9F8" w14:textId="77777777" w:rsidR="007E29D3" w:rsidRPr="007E29D3" w:rsidRDefault="007E29D3" w:rsidP="007E29D3">
            <w:pPr>
              <w:jc w:val="right"/>
              <w:rPr>
                <w:color w:val="000000"/>
                <w:sz w:val="20"/>
                <w:szCs w:val="20"/>
              </w:rPr>
            </w:pPr>
            <w:r w:rsidRPr="007E29D3">
              <w:rPr>
                <w:color w:val="000000"/>
                <w:sz w:val="20"/>
                <w:szCs w:val="20"/>
              </w:rPr>
              <w:t>0,0113</w:t>
            </w:r>
          </w:p>
        </w:tc>
        <w:tc>
          <w:tcPr>
            <w:tcW w:w="1275" w:type="dxa"/>
            <w:tcBorders>
              <w:top w:val="nil"/>
              <w:left w:val="nil"/>
              <w:bottom w:val="single" w:sz="4" w:space="0" w:color="auto"/>
              <w:right w:val="single" w:sz="4" w:space="0" w:color="auto"/>
            </w:tcBorders>
            <w:shd w:val="clear" w:color="auto" w:fill="auto"/>
            <w:noWrap/>
            <w:hideMark/>
          </w:tcPr>
          <w:p w14:paraId="2D484CBA" w14:textId="77777777" w:rsidR="007E29D3" w:rsidRPr="007E29D3" w:rsidRDefault="007E29D3" w:rsidP="007E29D3">
            <w:pPr>
              <w:jc w:val="right"/>
              <w:rPr>
                <w:color w:val="000000"/>
                <w:sz w:val="20"/>
                <w:szCs w:val="20"/>
              </w:rPr>
            </w:pPr>
            <w:r w:rsidRPr="007E29D3">
              <w:rPr>
                <w:color w:val="000000"/>
                <w:sz w:val="20"/>
                <w:szCs w:val="20"/>
              </w:rPr>
              <w:t xml:space="preserve">138 604,99 </w:t>
            </w:r>
          </w:p>
        </w:tc>
        <w:tc>
          <w:tcPr>
            <w:tcW w:w="2439" w:type="dxa"/>
            <w:tcBorders>
              <w:top w:val="nil"/>
              <w:left w:val="nil"/>
              <w:bottom w:val="single" w:sz="4" w:space="0" w:color="auto"/>
              <w:right w:val="single" w:sz="4" w:space="0" w:color="auto"/>
            </w:tcBorders>
            <w:shd w:val="clear" w:color="auto" w:fill="auto"/>
            <w:noWrap/>
            <w:hideMark/>
          </w:tcPr>
          <w:p w14:paraId="49B446CC" w14:textId="77777777" w:rsidR="007E29D3" w:rsidRPr="007E29D3" w:rsidRDefault="007E29D3" w:rsidP="007E29D3">
            <w:pPr>
              <w:jc w:val="right"/>
              <w:rPr>
                <w:color w:val="000000"/>
                <w:sz w:val="20"/>
                <w:szCs w:val="20"/>
              </w:rPr>
            </w:pPr>
            <w:r w:rsidRPr="007E29D3">
              <w:rPr>
                <w:color w:val="000000"/>
                <w:sz w:val="20"/>
                <w:szCs w:val="20"/>
              </w:rPr>
              <w:t xml:space="preserve">1 566,24 </w:t>
            </w:r>
          </w:p>
        </w:tc>
      </w:tr>
      <w:tr w:rsidR="007E29D3" w:rsidRPr="007E29D3" w14:paraId="2DE831B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E2E78A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77D6D71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08073B7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18812C75" w14:textId="77777777" w:rsidR="007E29D3" w:rsidRPr="007E29D3" w:rsidRDefault="007E29D3" w:rsidP="007E29D3">
            <w:pPr>
              <w:rPr>
                <w:b/>
                <w:bCs/>
                <w:color w:val="000000"/>
                <w:sz w:val="20"/>
                <w:szCs w:val="20"/>
              </w:rPr>
            </w:pPr>
            <w:r w:rsidRPr="007E29D3">
              <w:rPr>
                <w:b/>
                <w:bCs/>
                <w:color w:val="000000"/>
                <w:sz w:val="20"/>
                <w:szCs w:val="20"/>
              </w:rPr>
              <w:t>Тип 1 (по смете 2016 г тип 4)</w:t>
            </w:r>
          </w:p>
        </w:tc>
        <w:tc>
          <w:tcPr>
            <w:tcW w:w="1276" w:type="dxa"/>
            <w:tcBorders>
              <w:top w:val="nil"/>
              <w:left w:val="nil"/>
              <w:bottom w:val="single" w:sz="4" w:space="0" w:color="auto"/>
              <w:right w:val="single" w:sz="4" w:space="0" w:color="auto"/>
            </w:tcBorders>
            <w:shd w:val="clear" w:color="auto" w:fill="auto"/>
            <w:noWrap/>
            <w:hideMark/>
          </w:tcPr>
          <w:p w14:paraId="2E93516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4A5DE0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4A4308E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08B8A03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37A4E9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FC7B5A9" w14:textId="77777777" w:rsidR="007E29D3" w:rsidRPr="007E29D3" w:rsidRDefault="007E29D3" w:rsidP="007E29D3">
            <w:pPr>
              <w:jc w:val="right"/>
              <w:rPr>
                <w:color w:val="000000"/>
                <w:sz w:val="20"/>
                <w:szCs w:val="20"/>
              </w:rPr>
            </w:pPr>
            <w:r w:rsidRPr="007E29D3">
              <w:rPr>
                <w:color w:val="000000"/>
                <w:sz w:val="20"/>
                <w:szCs w:val="20"/>
              </w:rPr>
              <w:t>2.1</w:t>
            </w:r>
          </w:p>
        </w:tc>
        <w:tc>
          <w:tcPr>
            <w:tcW w:w="1040" w:type="dxa"/>
            <w:tcBorders>
              <w:top w:val="nil"/>
              <w:left w:val="nil"/>
              <w:bottom w:val="single" w:sz="4" w:space="0" w:color="auto"/>
              <w:right w:val="single" w:sz="4" w:space="0" w:color="auto"/>
            </w:tcBorders>
            <w:shd w:val="clear" w:color="auto" w:fill="auto"/>
            <w:noWrap/>
            <w:hideMark/>
          </w:tcPr>
          <w:p w14:paraId="6B90E41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08C36EE"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auto" w:fill="auto"/>
            <w:hideMark/>
          </w:tcPr>
          <w:p w14:paraId="0E240ED2" w14:textId="77777777" w:rsidR="007E29D3" w:rsidRPr="007E29D3" w:rsidRDefault="007E29D3" w:rsidP="007E29D3">
            <w:pPr>
              <w:rPr>
                <w:color w:val="000000"/>
                <w:sz w:val="20"/>
                <w:szCs w:val="20"/>
              </w:rPr>
            </w:pPr>
            <w:r w:rsidRPr="007E29D3">
              <w:rPr>
                <w:color w:val="000000"/>
                <w:sz w:val="20"/>
                <w:szCs w:val="20"/>
              </w:rPr>
              <w:t>Устройство тепло- и звукоизоляции сплошной из плит: или матов минераловатных или стекловолокнистых</w:t>
            </w:r>
          </w:p>
        </w:tc>
        <w:tc>
          <w:tcPr>
            <w:tcW w:w="1276" w:type="dxa"/>
            <w:tcBorders>
              <w:top w:val="nil"/>
              <w:left w:val="nil"/>
              <w:bottom w:val="single" w:sz="4" w:space="0" w:color="auto"/>
              <w:right w:val="single" w:sz="4" w:space="0" w:color="auto"/>
            </w:tcBorders>
            <w:shd w:val="clear" w:color="auto" w:fill="auto"/>
            <w:noWrap/>
            <w:hideMark/>
          </w:tcPr>
          <w:p w14:paraId="1859574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675C8C2" w14:textId="77777777" w:rsidR="007E29D3" w:rsidRPr="007E29D3" w:rsidRDefault="007E29D3" w:rsidP="007E29D3">
            <w:pPr>
              <w:jc w:val="right"/>
              <w:rPr>
                <w:color w:val="000000"/>
                <w:sz w:val="20"/>
                <w:szCs w:val="20"/>
              </w:rPr>
            </w:pPr>
            <w:r w:rsidRPr="007E29D3">
              <w:rPr>
                <w:color w:val="000000"/>
                <w:sz w:val="20"/>
                <w:szCs w:val="20"/>
              </w:rPr>
              <w:t>0,0192</w:t>
            </w:r>
          </w:p>
        </w:tc>
        <w:tc>
          <w:tcPr>
            <w:tcW w:w="1275" w:type="dxa"/>
            <w:tcBorders>
              <w:top w:val="nil"/>
              <w:left w:val="nil"/>
              <w:bottom w:val="single" w:sz="4" w:space="0" w:color="auto"/>
              <w:right w:val="single" w:sz="4" w:space="0" w:color="auto"/>
            </w:tcBorders>
            <w:shd w:val="clear" w:color="auto" w:fill="auto"/>
            <w:noWrap/>
            <w:hideMark/>
          </w:tcPr>
          <w:p w14:paraId="5FA39A62" w14:textId="77777777" w:rsidR="007E29D3" w:rsidRPr="007E29D3" w:rsidRDefault="007E29D3" w:rsidP="007E29D3">
            <w:pPr>
              <w:jc w:val="right"/>
              <w:rPr>
                <w:color w:val="000000"/>
                <w:sz w:val="20"/>
                <w:szCs w:val="20"/>
              </w:rPr>
            </w:pPr>
            <w:r w:rsidRPr="007E29D3">
              <w:rPr>
                <w:color w:val="000000"/>
                <w:sz w:val="20"/>
                <w:szCs w:val="20"/>
              </w:rPr>
              <w:t xml:space="preserve">20 302,79 </w:t>
            </w:r>
          </w:p>
        </w:tc>
        <w:tc>
          <w:tcPr>
            <w:tcW w:w="2439" w:type="dxa"/>
            <w:tcBorders>
              <w:top w:val="nil"/>
              <w:left w:val="nil"/>
              <w:bottom w:val="single" w:sz="4" w:space="0" w:color="auto"/>
              <w:right w:val="single" w:sz="4" w:space="0" w:color="auto"/>
            </w:tcBorders>
            <w:shd w:val="clear" w:color="auto" w:fill="auto"/>
            <w:noWrap/>
            <w:hideMark/>
          </w:tcPr>
          <w:p w14:paraId="22668EA0" w14:textId="77777777" w:rsidR="007E29D3" w:rsidRPr="007E29D3" w:rsidRDefault="007E29D3" w:rsidP="007E29D3">
            <w:pPr>
              <w:jc w:val="right"/>
              <w:rPr>
                <w:color w:val="000000"/>
                <w:sz w:val="20"/>
                <w:szCs w:val="20"/>
              </w:rPr>
            </w:pPr>
            <w:r w:rsidRPr="007E29D3">
              <w:rPr>
                <w:color w:val="000000"/>
                <w:sz w:val="20"/>
                <w:szCs w:val="20"/>
              </w:rPr>
              <w:t xml:space="preserve">389,81 </w:t>
            </w:r>
          </w:p>
        </w:tc>
      </w:tr>
      <w:tr w:rsidR="007E29D3" w:rsidRPr="007E29D3" w14:paraId="0895810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626C99C" w14:textId="77777777" w:rsidR="007E29D3" w:rsidRPr="007E29D3" w:rsidRDefault="007E29D3" w:rsidP="007E29D3">
            <w:pPr>
              <w:jc w:val="right"/>
              <w:rPr>
                <w:color w:val="000000"/>
                <w:sz w:val="20"/>
                <w:szCs w:val="20"/>
              </w:rPr>
            </w:pPr>
            <w:r w:rsidRPr="007E29D3">
              <w:rPr>
                <w:color w:val="000000"/>
                <w:sz w:val="20"/>
                <w:szCs w:val="20"/>
              </w:rPr>
              <w:t>2.2</w:t>
            </w:r>
          </w:p>
        </w:tc>
        <w:tc>
          <w:tcPr>
            <w:tcW w:w="1040" w:type="dxa"/>
            <w:tcBorders>
              <w:top w:val="nil"/>
              <w:left w:val="nil"/>
              <w:bottom w:val="single" w:sz="4" w:space="0" w:color="auto"/>
              <w:right w:val="single" w:sz="4" w:space="0" w:color="auto"/>
            </w:tcBorders>
            <w:shd w:val="clear" w:color="auto" w:fill="auto"/>
            <w:noWrap/>
            <w:hideMark/>
          </w:tcPr>
          <w:p w14:paraId="691120B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120EB6A" w14:textId="77777777" w:rsidR="007E29D3" w:rsidRPr="007E29D3" w:rsidRDefault="007E29D3" w:rsidP="007E29D3">
            <w:pPr>
              <w:jc w:val="right"/>
              <w:rPr>
                <w:color w:val="000000"/>
                <w:sz w:val="20"/>
                <w:szCs w:val="20"/>
              </w:rPr>
            </w:pPr>
            <w:r w:rsidRPr="007E29D3">
              <w:rPr>
                <w:color w:val="000000"/>
                <w:sz w:val="20"/>
                <w:szCs w:val="20"/>
              </w:rPr>
              <w:t>62</w:t>
            </w:r>
          </w:p>
        </w:tc>
        <w:tc>
          <w:tcPr>
            <w:tcW w:w="6511" w:type="dxa"/>
            <w:tcBorders>
              <w:top w:val="nil"/>
              <w:left w:val="nil"/>
              <w:bottom w:val="single" w:sz="4" w:space="0" w:color="auto"/>
              <w:right w:val="single" w:sz="4" w:space="0" w:color="auto"/>
            </w:tcBorders>
            <w:shd w:val="clear" w:color="auto" w:fill="auto"/>
            <w:hideMark/>
          </w:tcPr>
          <w:p w14:paraId="76F420AA" w14:textId="77777777" w:rsidR="007E29D3" w:rsidRPr="007E29D3" w:rsidRDefault="007E29D3" w:rsidP="007E29D3">
            <w:pPr>
              <w:rPr>
                <w:color w:val="000000"/>
                <w:sz w:val="20"/>
                <w:szCs w:val="20"/>
              </w:rPr>
            </w:pPr>
            <w:r w:rsidRPr="007E29D3">
              <w:rPr>
                <w:color w:val="000000"/>
                <w:sz w:val="20"/>
                <w:szCs w:val="20"/>
              </w:rPr>
              <w:t>Плиты теплоизоляционные из экструдированного пенополистерола "Тимплэкс", Тип 35, толщина 50 мм</w:t>
            </w:r>
          </w:p>
        </w:tc>
        <w:tc>
          <w:tcPr>
            <w:tcW w:w="1276" w:type="dxa"/>
            <w:tcBorders>
              <w:top w:val="nil"/>
              <w:left w:val="nil"/>
              <w:bottom w:val="single" w:sz="4" w:space="0" w:color="auto"/>
              <w:right w:val="single" w:sz="4" w:space="0" w:color="auto"/>
            </w:tcBorders>
            <w:shd w:val="clear" w:color="auto" w:fill="auto"/>
            <w:noWrap/>
            <w:hideMark/>
          </w:tcPr>
          <w:p w14:paraId="0E960DD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2D9D1911"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auto" w:fill="auto"/>
            <w:noWrap/>
            <w:hideMark/>
          </w:tcPr>
          <w:p w14:paraId="7ED76A9A" w14:textId="77777777" w:rsidR="007E29D3" w:rsidRPr="007E29D3" w:rsidRDefault="007E29D3" w:rsidP="007E29D3">
            <w:pPr>
              <w:jc w:val="right"/>
              <w:rPr>
                <w:color w:val="000000"/>
                <w:sz w:val="20"/>
                <w:szCs w:val="20"/>
              </w:rPr>
            </w:pPr>
            <w:r w:rsidRPr="007E29D3">
              <w:rPr>
                <w:color w:val="000000"/>
                <w:sz w:val="20"/>
                <w:szCs w:val="20"/>
              </w:rPr>
              <w:t xml:space="preserve">4 386,86 </w:t>
            </w:r>
          </w:p>
        </w:tc>
        <w:tc>
          <w:tcPr>
            <w:tcW w:w="2439" w:type="dxa"/>
            <w:tcBorders>
              <w:top w:val="nil"/>
              <w:left w:val="nil"/>
              <w:bottom w:val="single" w:sz="4" w:space="0" w:color="auto"/>
              <w:right w:val="single" w:sz="4" w:space="0" w:color="auto"/>
            </w:tcBorders>
            <w:shd w:val="clear" w:color="auto" w:fill="auto"/>
            <w:noWrap/>
            <w:hideMark/>
          </w:tcPr>
          <w:p w14:paraId="29219673" w14:textId="77777777" w:rsidR="007E29D3" w:rsidRPr="007E29D3" w:rsidRDefault="007E29D3" w:rsidP="007E29D3">
            <w:pPr>
              <w:jc w:val="right"/>
              <w:rPr>
                <w:color w:val="000000"/>
                <w:sz w:val="20"/>
                <w:szCs w:val="20"/>
              </w:rPr>
            </w:pPr>
            <w:r w:rsidRPr="007E29D3">
              <w:rPr>
                <w:color w:val="000000"/>
                <w:sz w:val="20"/>
                <w:szCs w:val="20"/>
              </w:rPr>
              <w:t xml:space="preserve">438,69 </w:t>
            </w:r>
          </w:p>
        </w:tc>
      </w:tr>
      <w:tr w:rsidR="007E29D3" w:rsidRPr="007E29D3" w14:paraId="23082D3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A840624" w14:textId="77777777" w:rsidR="007E29D3" w:rsidRPr="007E29D3" w:rsidRDefault="007E29D3" w:rsidP="007E29D3">
            <w:pPr>
              <w:jc w:val="right"/>
              <w:rPr>
                <w:color w:val="000000"/>
                <w:sz w:val="20"/>
                <w:szCs w:val="20"/>
              </w:rPr>
            </w:pPr>
            <w:r w:rsidRPr="007E29D3">
              <w:rPr>
                <w:color w:val="000000"/>
                <w:sz w:val="20"/>
                <w:szCs w:val="20"/>
              </w:rPr>
              <w:t>2.3</w:t>
            </w:r>
          </w:p>
        </w:tc>
        <w:tc>
          <w:tcPr>
            <w:tcW w:w="1040" w:type="dxa"/>
            <w:tcBorders>
              <w:top w:val="nil"/>
              <w:left w:val="nil"/>
              <w:bottom w:val="single" w:sz="4" w:space="0" w:color="auto"/>
              <w:right w:val="single" w:sz="4" w:space="0" w:color="auto"/>
            </w:tcBorders>
            <w:shd w:val="clear" w:color="auto" w:fill="auto"/>
            <w:noWrap/>
            <w:hideMark/>
          </w:tcPr>
          <w:p w14:paraId="65EC850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DB8DB67"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auto" w:fill="auto"/>
            <w:hideMark/>
          </w:tcPr>
          <w:p w14:paraId="77C5C12D" w14:textId="77777777" w:rsidR="007E29D3" w:rsidRPr="007E29D3" w:rsidRDefault="007E29D3" w:rsidP="007E29D3">
            <w:pPr>
              <w:rPr>
                <w:color w:val="000000"/>
                <w:sz w:val="20"/>
                <w:szCs w:val="20"/>
              </w:rPr>
            </w:pPr>
            <w:r w:rsidRPr="007E29D3">
              <w:rPr>
                <w:color w:val="000000"/>
                <w:sz w:val="20"/>
                <w:szCs w:val="20"/>
              </w:rPr>
              <w:t>Устройство гидроизоляции оклеечной рулонными материалами: на мастике Битуминоль, первый слой</w:t>
            </w:r>
          </w:p>
        </w:tc>
        <w:tc>
          <w:tcPr>
            <w:tcW w:w="1276" w:type="dxa"/>
            <w:tcBorders>
              <w:top w:val="nil"/>
              <w:left w:val="nil"/>
              <w:bottom w:val="single" w:sz="4" w:space="0" w:color="auto"/>
              <w:right w:val="single" w:sz="4" w:space="0" w:color="auto"/>
            </w:tcBorders>
            <w:shd w:val="clear" w:color="auto" w:fill="auto"/>
            <w:noWrap/>
            <w:hideMark/>
          </w:tcPr>
          <w:p w14:paraId="7890D57A"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675AAC85" w14:textId="77777777" w:rsidR="007E29D3" w:rsidRPr="007E29D3" w:rsidRDefault="007E29D3" w:rsidP="007E29D3">
            <w:pPr>
              <w:jc w:val="right"/>
              <w:rPr>
                <w:color w:val="000000"/>
                <w:sz w:val="20"/>
                <w:szCs w:val="20"/>
              </w:rPr>
            </w:pPr>
            <w:r w:rsidRPr="007E29D3">
              <w:rPr>
                <w:color w:val="000000"/>
                <w:sz w:val="20"/>
                <w:szCs w:val="20"/>
              </w:rPr>
              <w:t>0,0192</w:t>
            </w:r>
          </w:p>
        </w:tc>
        <w:tc>
          <w:tcPr>
            <w:tcW w:w="1275" w:type="dxa"/>
            <w:tcBorders>
              <w:top w:val="nil"/>
              <w:left w:val="nil"/>
              <w:bottom w:val="single" w:sz="4" w:space="0" w:color="auto"/>
              <w:right w:val="single" w:sz="4" w:space="0" w:color="auto"/>
            </w:tcBorders>
            <w:shd w:val="clear" w:color="auto" w:fill="auto"/>
            <w:noWrap/>
            <w:hideMark/>
          </w:tcPr>
          <w:p w14:paraId="1C994642" w14:textId="77777777" w:rsidR="007E29D3" w:rsidRPr="007E29D3" w:rsidRDefault="007E29D3" w:rsidP="007E29D3">
            <w:pPr>
              <w:jc w:val="right"/>
              <w:rPr>
                <w:color w:val="000000"/>
                <w:sz w:val="20"/>
                <w:szCs w:val="20"/>
              </w:rPr>
            </w:pPr>
            <w:r w:rsidRPr="007E29D3">
              <w:rPr>
                <w:color w:val="000000"/>
                <w:sz w:val="20"/>
                <w:szCs w:val="20"/>
              </w:rPr>
              <w:t xml:space="preserve">56 605,40 </w:t>
            </w:r>
          </w:p>
        </w:tc>
        <w:tc>
          <w:tcPr>
            <w:tcW w:w="2439" w:type="dxa"/>
            <w:tcBorders>
              <w:top w:val="nil"/>
              <w:left w:val="nil"/>
              <w:bottom w:val="single" w:sz="4" w:space="0" w:color="auto"/>
              <w:right w:val="single" w:sz="4" w:space="0" w:color="auto"/>
            </w:tcBorders>
            <w:shd w:val="clear" w:color="auto" w:fill="auto"/>
            <w:noWrap/>
            <w:hideMark/>
          </w:tcPr>
          <w:p w14:paraId="3F290095" w14:textId="77777777" w:rsidR="007E29D3" w:rsidRPr="007E29D3" w:rsidRDefault="007E29D3" w:rsidP="007E29D3">
            <w:pPr>
              <w:jc w:val="right"/>
              <w:rPr>
                <w:color w:val="000000"/>
                <w:sz w:val="20"/>
                <w:szCs w:val="20"/>
              </w:rPr>
            </w:pPr>
            <w:r w:rsidRPr="007E29D3">
              <w:rPr>
                <w:color w:val="000000"/>
                <w:sz w:val="20"/>
                <w:szCs w:val="20"/>
              </w:rPr>
              <w:t xml:space="preserve">1 086,82 </w:t>
            </w:r>
          </w:p>
        </w:tc>
      </w:tr>
      <w:tr w:rsidR="007E29D3" w:rsidRPr="007E29D3" w14:paraId="697FC9C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BBB9610" w14:textId="77777777" w:rsidR="007E29D3" w:rsidRPr="007E29D3" w:rsidRDefault="007E29D3" w:rsidP="007E29D3">
            <w:pPr>
              <w:jc w:val="right"/>
              <w:rPr>
                <w:color w:val="000000"/>
                <w:sz w:val="20"/>
                <w:szCs w:val="20"/>
              </w:rPr>
            </w:pPr>
            <w:r w:rsidRPr="007E29D3">
              <w:rPr>
                <w:color w:val="000000"/>
                <w:sz w:val="20"/>
                <w:szCs w:val="20"/>
              </w:rPr>
              <w:t>2.4</w:t>
            </w:r>
          </w:p>
        </w:tc>
        <w:tc>
          <w:tcPr>
            <w:tcW w:w="1040" w:type="dxa"/>
            <w:tcBorders>
              <w:top w:val="nil"/>
              <w:left w:val="nil"/>
              <w:bottom w:val="single" w:sz="4" w:space="0" w:color="auto"/>
              <w:right w:val="single" w:sz="4" w:space="0" w:color="auto"/>
            </w:tcBorders>
            <w:shd w:val="clear" w:color="auto" w:fill="auto"/>
            <w:noWrap/>
            <w:hideMark/>
          </w:tcPr>
          <w:p w14:paraId="367899B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BACBF6A" w14:textId="77777777" w:rsidR="007E29D3" w:rsidRPr="007E29D3" w:rsidRDefault="007E29D3" w:rsidP="007E29D3">
            <w:pPr>
              <w:jc w:val="right"/>
              <w:rPr>
                <w:color w:val="000000"/>
                <w:sz w:val="20"/>
                <w:szCs w:val="20"/>
              </w:rPr>
            </w:pPr>
            <w:r w:rsidRPr="007E29D3">
              <w:rPr>
                <w:color w:val="000000"/>
                <w:sz w:val="20"/>
                <w:szCs w:val="20"/>
              </w:rPr>
              <w:t>64</w:t>
            </w:r>
          </w:p>
        </w:tc>
        <w:tc>
          <w:tcPr>
            <w:tcW w:w="6511" w:type="dxa"/>
            <w:tcBorders>
              <w:top w:val="nil"/>
              <w:left w:val="nil"/>
              <w:bottom w:val="single" w:sz="4" w:space="0" w:color="auto"/>
              <w:right w:val="single" w:sz="4" w:space="0" w:color="auto"/>
            </w:tcBorders>
            <w:shd w:val="clear" w:color="auto" w:fill="auto"/>
            <w:hideMark/>
          </w:tcPr>
          <w:p w14:paraId="3D38347A" w14:textId="77777777" w:rsidR="007E29D3" w:rsidRPr="007E29D3" w:rsidRDefault="007E29D3" w:rsidP="007E29D3">
            <w:pPr>
              <w:rPr>
                <w:color w:val="000000"/>
                <w:sz w:val="20"/>
                <w:szCs w:val="20"/>
              </w:rPr>
            </w:pPr>
            <w:r w:rsidRPr="007E29D3">
              <w:rPr>
                <w:color w:val="000000"/>
                <w:sz w:val="20"/>
                <w:szCs w:val="20"/>
              </w:rPr>
              <w:t>Биполь: ТПП</w:t>
            </w:r>
          </w:p>
        </w:tc>
        <w:tc>
          <w:tcPr>
            <w:tcW w:w="1276" w:type="dxa"/>
            <w:tcBorders>
              <w:top w:val="nil"/>
              <w:left w:val="nil"/>
              <w:bottom w:val="single" w:sz="4" w:space="0" w:color="auto"/>
              <w:right w:val="single" w:sz="4" w:space="0" w:color="auto"/>
            </w:tcBorders>
            <w:shd w:val="clear" w:color="auto" w:fill="auto"/>
            <w:noWrap/>
            <w:hideMark/>
          </w:tcPr>
          <w:p w14:paraId="30420689"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700183EB" w14:textId="77777777" w:rsidR="007E29D3" w:rsidRPr="007E29D3" w:rsidRDefault="007E29D3" w:rsidP="007E29D3">
            <w:pPr>
              <w:jc w:val="right"/>
              <w:rPr>
                <w:color w:val="000000"/>
                <w:sz w:val="20"/>
                <w:szCs w:val="20"/>
              </w:rPr>
            </w:pPr>
            <w:r w:rsidRPr="007E29D3">
              <w:rPr>
                <w:color w:val="000000"/>
                <w:sz w:val="20"/>
                <w:szCs w:val="20"/>
              </w:rPr>
              <w:t>2,208</w:t>
            </w:r>
          </w:p>
        </w:tc>
        <w:tc>
          <w:tcPr>
            <w:tcW w:w="1275" w:type="dxa"/>
            <w:tcBorders>
              <w:top w:val="nil"/>
              <w:left w:val="nil"/>
              <w:bottom w:val="single" w:sz="4" w:space="0" w:color="auto"/>
              <w:right w:val="single" w:sz="4" w:space="0" w:color="auto"/>
            </w:tcBorders>
            <w:shd w:val="clear" w:color="auto" w:fill="auto"/>
            <w:noWrap/>
            <w:hideMark/>
          </w:tcPr>
          <w:p w14:paraId="052EB986" w14:textId="77777777" w:rsidR="007E29D3" w:rsidRPr="007E29D3" w:rsidRDefault="007E29D3" w:rsidP="007E29D3">
            <w:pPr>
              <w:jc w:val="right"/>
              <w:rPr>
                <w:color w:val="000000"/>
                <w:sz w:val="20"/>
                <w:szCs w:val="20"/>
              </w:rPr>
            </w:pPr>
            <w:r w:rsidRPr="007E29D3">
              <w:rPr>
                <w:color w:val="000000"/>
                <w:sz w:val="20"/>
                <w:szCs w:val="20"/>
              </w:rPr>
              <w:t xml:space="preserve">87,48 </w:t>
            </w:r>
          </w:p>
        </w:tc>
        <w:tc>
          <w:tcPr>
            <w:tcW w:w="2439" w:type="dxa"/>
            <w:tcBorders>
              <w:top w:val="nil"/>
              <w:left w:val="nil"/>
              <w:bottom w:val="single" w:sz="4" w:space="0" w:color="auto"/>
              <w:right w:val="single" w:sz="4" w:space="0" w:color="auto"/>
            </w:tcBorders>
            <w:shd w:val="clear" w:color="auto" w:fill="auto"/>
            <w:noWrap/>
            <w:hideMark/>
          </w:tcPr>
          <w:p w14:paraId="6C8FF390" w14:textId="77777777" w:rsidR="007E29D3" w:rsidRPr="007E29D3" w:rsidRDefault="007E29D3" w:rsidP="007E29D3">
            <w:pPr>
              <w:jc w:val="right"/>
              <w:rPr>
                <w:color w:val="000000"/>
                <w:sz w:val="20"/>
                <w:szCs w:val="20"/>
              </w:rPr>
            </w:pPr>
            <w:r w:rsidRPr="007E29D3">
              <w:rPr>
                <w:color w:val="000000"/>
                <w:sz w:val="20"/>
                <w:szCs w:val="20"/>
              </w:rPr>
              <w:t xml:space="preserve">193,16 </w:t>
            </w:r>
          </w:p>
        </w:tc>
      </w:tr>
      <w:tr w:rsidR="007E29D3" w:rsidRPr="007E29D3" w14:paraId="0FCC630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66BE76C" w14:textId="77777777" w:rsidR="007E29D3" w:rsidRPr="007E29D3" w:rsidRDefault="007E29D3" w:rsidP="007E29D3">
            <w:pPr>
              <w:jc w:val="right"/>
              <w:rPr>
                <w:color w:val="000000"/>
                <w:sz w:val="20"/>
                <w:szCs w:val="20"/>
              </w:rPr>
            </w:pPr>
            <w:r w:rsidRPr="007E29D3">
              <w:rPr>
                <w:color w:val="000000"/>
                <w:sz w:val="20"/>
                <w:szCs w:val="20"/>
              </w:rPr>
              <w:t>2.5</w:t>
            </w:r>
          </w:p>
        </w:tc>
        <w:tc>
          <w:tcPr>
            <w:tcW w:w="1040" w:type="dxa"/>
            <w:tcBorders>
              <w:top w:val="nil"/>
              <w:left w:val="nil"/>
              <w:bottom w:val="single" w:sz="4" w:space="0" w:color="auto"/>
              <w:right w:val="single" w:sz="4" w:space="0" w:color="auto"/>
            </w:tcBorders>
            <w:shd w:val="clear" w:color="auto" w:fill="auto"/>
            <w:noWrap/>
            <w:hideMark/>
          </w:tcPr>
          <w:p w14:paraId="549A132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5DE38E8" w14:textId="77777777" w:rsidR="007E29D3" w:rsidRPr="007E29D3" w:rsidRDefault="007E29D3" w:rsidP="007E29D3">
            <w:pPr>
              <w:jc w:val="right"/>
              <w:rPr>
                <w:color w:val="000000"/>
                <w:sz w:val="20"/>
                <w:szCs w:val="20"/>
              </w:rPr>
            </w:pPr>
            <w:r w:rsidRPr="007E29D3">
              <w:rPr>
                <w:color w:val="000000"/>
                <w:sz w:val="20"/>
                <w:szCs w:val="20"/>
              </w:rPr>
              <w:t>65</w:t>
            </w:r>
          </w:p>
        </w:tc>
        <w:tc>
          <w:tcPr>
            <w:tcW w:w="6511" w:type="dxa"/>
            <w:tcBorders>
              <w:top w:val="nil"/>
              <w:left w:val="nil"/>
              <w:bottom w:val="single" w:sz="4" w:space="0" w:color="auto"/>
              <w:right w:val="single" w:sz="4" w:space="0" w:color="auto"/>
            </w:tcBorders>
            <w:shd w:val="clear" w:color="auto" w:fill="auto"/>
            <w:hideMark/>
          </w:tcPr>
          <w:p w14:paraId="2939DF6B" w14:textId="77777777" w:rsidR="007E29D3" w:rsidRPr="007E29D3" w:rsidRDefault="007E29D3" w:rsidP="007E29D3">
            <w:pPr>
              <w:rPr>
                <w:color w:val="000000"/>
                <w:sz w:val="20"/>
                <w:szCs w:val="20"/>
              </w:rPr>
            </w:pPr>
            <w:r w:rsidRPr="007E29D3">
              <w:rPr>
                <w:color w:val="000000"/>
                <w:sz w:val="20"/>
                <w:szCs w:val="20"/>
              </w:rPr>
              <w:t>Устройство стяжек: бетонных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2C3CDC1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5D55958" w14:textId="77777777" w:rsidR="007E29D3" w:rsidRPr="007E29D3" w:rsidRDefault="007E29D3" w:rsidP="007E29D3">
            <w:pPr>
              <w:jc w:val="right"/>
              <w:rPr>
                <w:color w:val="000000"/>
                <w:sz w:val="20"/>
                <w:szCs w:val="20"/>
              </w:rPr>
            </w:pPr>
            <w:r w:rsidRPr="007E29D3">
              <w:rPr>
                <w:color w:val="000000"/>
                <w:sz w:val="20"/>
                <w:szCs w:val="20"/>
              </w:rPr>
              <w:t>0,0192</w:t>
            </w:r>
          </w:p>
        </w:tc>
        <w:tc>
          <w:tcPr>
            <w:tcW w:w="1275" w:type="dxa"/>
            <w:tcBorders>
              <w:top w:val="nil"/>
              <w:left w:val="nil"/>
              <w:bottom w:val="single" w:sz="4" w:space="0" w:color="auto"/>
              <w:right w:val="single" w:sz="4" w:space="0" w:color="auto"/>
            </w:tcBorders>
            <w:shd w:val="clear" w:color="auto" w:fill="auto"/>
            <w:noWrap/>
            <w:hideMark/>
          </w:tcPr>
          <w:p w14:paraId="54D154C4" w14:textId="77777777" w:rsidR="007E29D3" w:rsidRPr="007E29D3" w:rsidRDefault="007E29D3" w:rsidP="007E29D3">
            <w:pPr>
              <w:jc w:val="right"/>
              <w:rPr>
                <w:color w:val="000000"/>
                <w:sz w:val="20"/>
                <w:szCs w:val="20"/>
              </w:rPr>
            </w:pPr>
            <w:r w:rsidRPr="007E29D3">
              <w:rPr>
                <w:color w:val="000000"/>
                <w:sz w:val="20"/>
                <w:szCs w:val="20"/>
              </w:rPr>
              <w:t xml:space="preserve">24 605,78 </w:t>
            </w:r>
          </w:p>
        </w:tc>
        <w:tc>
          <w:tcPr>
            <w:tcW w:w="2439" w:type="dxa"/>
            <w:tcBorders>
              <w:top w:val="nil"/>
              <w:left w:val="nil"/>
              <w:bottom w:val="single" w:sz="4" w:space="0" w:color="auto"/>
              <w:right w:val="single" w:sz="4" w:space="0" w:color="auto"/>
            </w:tcBorders>
            <w:shd w:val="clear" w:color="auto" w:fill="auto"/>
            <w:noWrap/>
            <w:hideMark/>
          </w:tcPr>
          <w:p w14:paraId="7DADCE33" w14:textId="77777777" w:rsidR="007E29D3" w:rsidRPr="007E29D3" w:rsidRDefault="007E29D3" w:rsidP="007E29D3">
            <w:pPr>
              <w:jc w:val="right"/>
              <w:rPr>
                <w:color w:val="000000"/>
                <w:sz w:val="20"/>
                <w:szCs w:val="20"/>
              </w:rPr>
            </w:pPr>
            <w:r w:rsidRPr="007E29D3">
              <w:rPr>
                <w:color w:val="000000"/>
                <w:sz w:val="20"/>
                <w:szCs w:val="20"/>
              </w:rPr>
              <w:t xml:space="preserve">472,43 </w:t>
            </w:r>
          </w:p>
        </w:tc>
      </w:tr>
      <w:tr w:rsidR="007E29D3" w:rsidRPr="007E29D3" w14:paraId="182DA96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F00D28C" w14:textId="77777777" w:rsidR="007E29D3" w:rsidRPr="007E29D3" w:rsidRDefault="007E29D3" w:rsidP="007E29D3">
            <w:pPr>
              <w:jc w:val="right"/>
              <w:rPr>
                <w:color w:val="000000"/>
                <w:sz w:val="20"/>
                <w:szCs w:val="20"/>
              </w:rPr>
            </w:pPr>
            <w:r w:rsidRPr="007E29D3">
              <w:rPr>
                <w:color w:val="000000"/>
                <w:sz w:val="20"/>
                <w:szCs w:val="20"/>
              </w:rPr>
              <w:t>2.6</w:t>
            </w:r>
          </w:p>
        </w:tc>
        <w:tc>
          <w:tcPr>
            <w:tcW w:w="1040" w:type="dxa"/>
            <w:tcBorders>
              <w:top w:val="nil"/>
              <w:left w:val="nil"/>
              <w:bottom w:val="single" w:sz="4" w:space="0" w:color="auto"/>
              <w:right w:val="single" w:sz="4" w:space="0" w:color="auto"/>
            </w:tcBorders>
            <w:shd w:val="clear" w:color="auto" w:fill="auto"/>
            <w:noWrap/>
            <w:hideMark/>
          </w:tcPr>
          <w:p w14:paraId="4D9A231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D422312" w14:textId="77777777" w:rsidR="007E29D3" w:rsidRPr="007E29D3" w:rsidRDefault="007E29D3" w:rsidP="007E29D3">
            <w:pPr>
              <w:jc w:val="right"/>
              <w:rPr>
                <w:color w:val="000000"/>
                <w:sz w:val="20"/>
                <w:szCs w:val="20"/>
              </w:rPr>
            </w:pPr>
            <w:r w:rsidRPr="007E29D3">
              <w:rPr>
                <w:color w:val="000000"/>
                <w:sz w:val="20"/>
                <w:szCs w:val="20"/>
              </w:rPr>
              <w:t>66</w:t>
            </w:r>
          </w:p>
        </w:tc>
        <w:tc>
          <w:tcPr>
            <w:tcW w:w="6511" w:type="dxa"/>
            <w:tcBorders>
              <w:top w:val="nil"/>
              <w:left w:val="nil"/>
              <w:bottom w:val="single" w:sz="4" w:space="0" w:color="auto"/>
              <w:right w:val="single" w:sz="4" w:space="0" w:color="auto"/>
            </w:tcBorders>
            <w:shd w:val="clear" w:color="auto" w:fill="auto"/>
            <w:hideMark/>
          </w:tcPr>
          <w:p w14:paraId="5D4835F7" w14:textId="77777777" w:rsidR="007E29D3" w:rsidRPr="007E29D3" w:rsidRDefault="007E29D3" w:rsidP="007E29D3">
            <w:pPr>
              <w:rPr>
                <w:color w:val="000000"/>
                <w:sz w:val="20"/>
                <w:szCs w:val="20"/>
              </w:rPr>
            </w:pPr>
            <w:r w:rsidRPr="007E29D3">
              <w:rPr>
                <w:color w:val="000000"/>
                <w:sz w:val="20"/>
                <w:szCs w:val="20"/>
              </w:rPr>
              <w:t>Устройство стяжек: на каждые 5 мм изменения толщины стяжки добавлять или исключать к расценке 11-01-011-03(толщ. 65мм)</w:t>
            </w:r>
          </w:p>
        </w:tc>
        <w:tc>
          <w:tcPr>
            <w:tcW w:w="1276" w:type="dxa"/>
            <w:tcBorders>
              <w:top w:val="nil"/>
              <w:left w:val="nil"/>
              <w:bottom w:val="single" w:sz="4" w:space="0" w:color="auto"/>
              <w:right w:val="single" w:sz="4" w:space="0" w:color="auto"/>
            </w:tcBorders>
            <w:shd w:val="clear" w:color="auto" w:fill="auto"/>
            <w:noWrap/>
            <w:hideMark/>
          </w:tcPr>
          <w:p w14:paraId="364B290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7C73069A" w14:textId="77777777" w:rsidR="007E29D3" w:rsidRPr="007E29D3" w:rsidRDefault="007E29D3" w:rsidP="007E29D3">
            <w:pPr>
              <w:jc w:val="right"/>
              <w:rPr>
                <w:color w:val="000000"/>
                <w:sz w:val="20"/>
                <w:szCs w:val="20"/>
              </w:rPr>
            </w:pPr>
            <w:r w:rsidRPr="007E29D3">
              <w:rPr>
                <w:color w:val="000000"/>
                <w:sz w:val="20"/>
                <w:szCs w:val="20"/>
              </w:rPr>
              <w:t>0,0192</w:t>
            </w:r>
          </w:p>
        </w:tc>
        <w:tc>
          <w:tcPr>
            <w:tcW w:w="1275" w:type="dxa"/>
            <w:tcBorders>
              <w:top w:val="nil"/>
              <w:left w:val="nil"/>
              <w:bottom w:val="single" w:sz="4" w:space="0" w:color="auto"/>
              <w:right w:val="single" w:sz="4" w:space="0" w:color="auto"/>
            </w:tcBorders>
            <w:shd w:val="clear" w:color="auto" w:fill="auto"/>
            <w:noWrap/>
            <w:hideMark/>
          </w:tcPr>
          <w:p w14:paraId="63D14033" w14:textId="77777777" w:rsidR="007E29D3" w:rsidRPr="007E29D3" w:rsidRDefault="007E29D3" w:rsidP="007E29D3">
            <w:pPr>
              <w:jc w:val="right"/>
              <w:rPr>
                <w:color w:val="000000"/>
                <w:sz w:val="20"/>
                <w:szCs w:val="20"/>
              </w:rPr>
            </w:pPr>
            <w:r w:rsidRPr="007E29D3">
              <w:rPr>
                <w:color w:val="000000"/>
                <w:sz w:val="20"/>
                <w:szCs w:val="20"/>
              </w:rPr>
              <w:t xml:space="preserve">5 393,88 </w:t>
            </w:r>
          </w:p>
        </w:tc>
        <w:tc>
          <w:tcPr>
            <w:tcW w:w="2439" w:type="dxa"/>
            <w:tcBorders>
              <w:top w:val="nil"/>
              <w:left w:val="nil"/>
              <w:bottom w:val="single" w:sz="4" w:space="0" w:color="auto"/>
              <w:right w:val="single" w:sz="4" w:space="0" w:color="auto"/>
            </w:tcBorders>
            <w:shd w:val="clear" w:color="auto" w:fill="auto"/>
            <w:noWrap/>
            <w:hideMark/>
          </w:tcPr>
          <w:p w14:paraId="6D98C0E9" w14:textId="77777777" w:rsidR="007E29D3" w:rsidRPr="007E29D3" w:rsidRDefault="007E29D3" w:rsidP="007E29D3">
            <w:pPr>
              <w:jc w:val="right"/>
              <w:rPr>
                <w:color w:val="000000"/>
                <w:sz w:val="20"/>
                <w:szCs w:val="20"/>
              </w:rPr>
            </w:pPr>
            <w:r w:rsidRPr="007E29D3">
              <w:rPr>
                <w:color w:val="000000"/>
                <w:sz w:val="20"/>
                <w:szCs w:val="20"/>
              </w:rPr>
              <w:t xml:space="preserve">103,56 </w:t>
            </w:r>
          </w:p>
        </w:tc>
      </w:tr>
      <w:tr w:rsidR="007E29D3" w:rsidRPr="007E29D3" w14:paraId="3B9E6B9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AC97AF6" w14:textId="77777777" w:rsidR="007E29D3" w:rsidRPr="007E29D3" w:rsidRDefault="007E29D3" w:rsidP="007E29D3">
            <w:pPr>
              <w:jc w:val="right"/>
              <w:rPr>
                <w:color w:val="000000"/>
                <w:sz w:val="20"/>
                <w:szCs w:val="20"/>
              </w:rPr>
            </w:pPr>
            <w:r w:rsidRPr="007E29D3">
              <w:rPr>
                <w:color w:val="000000"/>
                <w:sz w:val="20"/>
                <w:szCs w:val="20"/>
              </w:rPr>
              <w:lastRenderedPageBreak/>
              <w:t>2.7</w:t>
            </w:r>
          </w:p>
        </w:tc>
        <w:tc>
          <w:tcPr>
            <w:tcW w:w="1040" w:type="dxa"/>
            <w:tcBorders>
              <w:top w:val="nil"/>
              <w:left w:val="nil"/>
              <w:bottom w:val="single" w:sz="4" w:space="0" w:color="auto"/>
              <w:right w:val="single" w:sz="4" w:space="0" w:color="auto"/>
            </w:tcBorders>
            <w:shd w:val="clear" w:color="auto" w:fill="auto"/>
            <w:noWrap/>
            <w:hideMark/>
          </w:tcPr>
          <w:p w14:paraId="0E7F0A5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ABC25FD"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auto" w:fill="auto"/>
            <w:hideMark/>
          </w:tcPr>
          <w:p w14:paraId="5F0A1CD8" w14:textId="77777777" w:rsidR="007E29D3" w:rsidRPr="007E29D3" w:rsidRDefault="007E29D3" w:rsidP="007E29D3">
            <w:pPr>
              <w:rPr>
                <w:color w:val="000000"/>
                <w:sz w:val="20"/>
                <w:szCs w:val="20"/>
              </w:rPr>
            </w:pPr>
            <w:r w:rsidRPr="007E29D3">
              <w:rPr>
                <w:color w:val="000000"/>
                <w:sz w:val="20"/>
                <w:szCs w:val="20"/>
              </w:rPr>
              <w:t>Бетон мелкозернистый, класс: В12,5 (М150)</w:t>
            </w:r>
          </w:p>
        </w:tc>
        <w:tc>
          <w:tcPr>
            <w:tcW w:w="1276" w:type="dxa"/>
            <w:tcBorders>
              <w:top w:val="nil"/>
              <w:left w:val="nil"/>
              <w:bottom w:val="single" w:sz="4" w:space="0" w:color="auto"/>
              <w:right w:val="single" w:sz="4" w:space="0" w:color="auto"/>
            </w:tcBorders>
            <w:shd w:val="clear" w:color="auto" w:fill="auto"/>
            <w:noWrap/>
            <w:hideMark/>
          </w:tcPr>
          <w:p w14:paraId="220184A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2F4BC481" w14:textId="77777777" w:rsidR="007E29D3" w:rsidRPr="007E29D3" w:rsidRDefault="007E29D3" w:rsidP="007E29D3">
            <w:pPr>
              <w:jc w:val="right"/>
              <w:rPr>
                <w:color w:val="000000"/>
                <w:sz w:val="20"/>
                <w:szCs w:val="20"/>
              </w:rPr>
            </w:pPr>
            <w:r w:rsidRPr="007E29D3">
              <w:rPr>
                <w:color w:val="000000"/>
                <w:sz w:val="20"/>
                <w:szCs w:val="20"/>
              </w:rPr>
              <w:t>0,12</w:t>
            </w:r>
          </w:p>
        </w:tc>
        <w:tc>
          <w:tcPr>
            <w:tcW w:w="1275" w:type="dxa"/>
            <w:tcBorders>
              <w:top w:val="nil"/>
              <w:left w:val="nil"/>
              <w:bottom w:val="single" w:sz="4" w:space="0" w:color="auto"/>
              <w:right w:val="single" w:sz="4" w:space="0" w:color="auto"/>
            </w:tcBorders>
            <w:shd w:val="clear" w:color="auto" w:fill="auto"/>
            <w:noWrap/>
            <w:hideMark/>
          </w:tcPr>
          <w:p w14:paraId="08BE52AC" w14:textId="77777777" w:rsidR="007E29D3" w:rsidRPr="007E29D3" w:rsidRDefault="007E29D3" w:rsidP="007E29D3">
            <w:pPr>
              <w:jc w:val="right"/>
              <w:rPr>
                <w:color w:val="000000"/>
                <w:sz w:val="20"/>
                <w:szCs w:val="20"/>
              </w:rPr>
            </w:pPr>
            <w:r w:rsidRPr="007E29D3">
              <w:rPr>
                <w:color w:val="000000"/>
                <w:sz w:val="20"/>
                <w:szCs w:val="20"/>
              </w:rPr>
              <w:t xml:space="preserve">3 112,69 </w:t>
            </w:r>
          </w:p>
        </w:tc>
        <w:tc>
          <w:tcPr>
            <w:tcW w:w="2439" w:type="dxa"/>
            <w:tcBorders>
              <w:top w:val="nil"/>
              <w:left w:val="nil"/>
              <w:bottom w:val="single" w:sz="4" w:space="0" w:color="auto"/>
              <w:right w:val="single" w:sz="4" w:space="0" w:color="auto"/>
            </w:tcBorders>
            <w:shd w:val="clear" w:color="auto" w:fill="auto"/>
            <w:noWrap/>
            <w:hideMark/>
          </w:tcPr>
          <w:p w14:paraId="087640BE" w14:textId="77777777" w:rsidR="007E29D3" w:rsidRPr="007E29D3" w:rsidRDefault="007E29D3" w:rsidP="007E29D3">
            <w:pPr>
              <w:jc w:val="right"/>
              <w:rPr>
                <w:color w:val="000000"/>
                <w:sz w:val="20"/>
                <w:szCs w:val="20"/>
              </w:rPr>
            </w:pPr>
            <w:r w:rsidRPr="007E29D3">
              <w:rPr>
                <w:color w:val="000000"/>
                <w:sz w:val="20"/>
                <w:szCs w:val="20"/>
              </w:rPr>
              <w:t xml:space="preserve">373,52 </w:t>
            </w:r>
          </w:p>
        </w:tc>
      </w:tr>
      <w:tr w:rsidR="007E29D3" w:rsidRPr="007E29D3" w14:paraId="3617B97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792BDB9" w14:textId="77777777" w:rsidR="007E29D3" w:rsidRPr="007E29D3" w:rsidRDefault="007E29D3" w:rsidP="007E29D3">
            <w:pPr>
              <w:jc w:val="right"/>
              <w:rPr>
                <w:color w:val="000000"/>
                <w:sz w:val="20"/>
                <w:szCs w:val="20"/>
              </w:rPr>
            </w:pPr>
            <w:r w:rsidRPr="007E29D3">
              <w:rPr>
                <w:color w:val="000000"/>
                <w:sz w:val="20"/>
                <w:szCs w:val="20"/>
              </w:rPr>
              <w:t>2.8</w:t>
            </w:r>
          </w:p>
        </w:tc>
        <w:tc>
          <w:tcPr>
            <w:tcW w:w="1040" w:type="dxa"/>
            <w:tcBorders>
              <w:top w:val="nil"/>
              <w:left w:val="nil"/>
              <w:bottom w:val="single" w:sz="4" w:space="0" w:color="auto"/>
              <w:right w:val="single" w:sz="4" w:space="0" w:color="auto"/>
            </w:tcBorders>
            <w:shd w:val="clear" w:color="auto" w:fill="auto"/>
            <w:noWrap/>
            <w:hideMark/>
          </w:tcPr>
          <w:p w14:paraId="638546A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AF597AC" w14:textId="77777777" w:rsidR="007E29D3" w:rsidRPr="007E29D3" w:rsidRDefault="007E29D3" w:rsidP="007E29D3">
            <w:pPr>
              <w:jc w:val="right"/>
              <w:rPr>
                <w:color w:val="000000"/>
                <w:sz w:val="20"/>
                <w:szCs w:val="20"/>
              </w:rPr>
            </w:pPr>
            <w:r w:rsidRPr="007E29D3">
              <w:rPr>
                <w:color w:val="000000"/>
                <w:sz w:val="20"/>
                <w:szCs w:val="20"/>
              </w:rPr>
              <w:t>68</w:t>
            </w:r>
          </w:p>
        </w:tc>
        <w:tc>
          <w:tcPr>
            <w:tcW w:w="6511" w:type="dxa"/>
            <w:tcBorders>
              <w:top w:val="nil"/>
              <w:left w:val="nil"/>
              <w:bottom w:val="single" w:sz="4" w:space="0" w:color="auto"/>
              <w:right w:val="single" w:sz="4" w:space="0" w:color="auto"/>
            </w:tcBorders>
            <w:shd w:val="clear" w:color="auto" w:fill="auto"/>
            <w:hideMark/>
          </w:tcPr>
          <w:p w14:paraId="0AC84AC6" w14:textId="77777777" w:rsidR="007E29D3" w:rsidRPr="007E29D3" w:rsidRDefault="007E29D3" w:rsidP="007E29D3">
            <w:pPr>
              <w:rPr>
                <w:color w:val="000000"/>
                <w:sz w:val="20"/>
                <w:szCs w:val="20"/>
              </w:rPr>
            </w:pPr>
            <w:r w:rsidRPr="007E29D3">
              <w:rPr>
                <w:color w:val="000000"/>
                <w:sz w:val="20"/>
                <w:szCs w:val="20"/>
              </w:rPr>
              <w:t>Устройство стяжек: из выравнивающей смеси типа "Ветонит" 5000, толщиной 5 мм</w:t>
            </w:r>
          </w:p>
        </w:tc>
        <w:tc>
          <w:tcPr>
            <w:tcW w:w="1276" w:type="dxa"/>
            <w:tcBorders>
              <w:top w:val="nil"/>
              <w:left w:val="nil"/>
              <w:bottom w:val="single" w:sz="4" w:space="0" w:color="auto"/>
              <w:right w:val="single" w:sz="4" w:space="0" w:color="auto"/>
            </w:tcBorders>
            <w:shd w:val="clear" w:color="auto" w:fill="auto"/>
            <w:noWrap/>
            <w:hideMark/>
          </w:tcPr>
          <w:p w14:paraId="40E944A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4FFA9EE4" w14:textId="77777777" w:rsidR="007E29D3" w:rsidRPr="007E29D3" w:rsidRDefault="007E29D3" w:rsidP="007E29D3">
            <w:pPr>
              <w:jc w:val="right"/>
              <w:rPr>
                <w:color w:val="000000"/>
                <w:sz w:val="20"/>
                <w:szCs w:val="20"/>
              </w:rPr>
            </w:pPr>
            <w:r w:rsidRPr="007E29D3">
              <w:rPr>
                <w:color w:val="000000"/>
                <w:sz w:val="20"/>
                <w:szCs w:val="20"/>
              </w:rPr>
              <w:t>2,5062</w:t>
            </w:r>
          </w:p>
        </w:tc>
        <w:tc>
          <w:tcPr>
            <w:tcW w:w="1275" w:type="dxa"/>
            <w:tcBorders>
              <w:top w:val="nil"/>
              <w:left w:val="nil"/>
              <w:bottom w:val="single" w:sz="4" w:space="0" w:color="auto"/>
              <w:right w:val="single" w:sz="4" w:space="0" w:color="auto"/>
            </w:tcBorders>
            <w:shd w:val="clear" w:color="auto" w:fill="auto"/>
            <w:noWrap/>
            <w:hideMark/>
          </w:tcPr>
          <w:p w14:paraId="5CAE78D4" w14:textId="77777777" w:rsidR="007E29D3" w:rsidRPr="007E29D3" w:rsidRDefault="007E29D3" w:rsidP="007E29D3">
            <w:pPr>
              <w:jc w:val="right"/>
              <w:rPr>
                <w:color w:val="000000"/>
                <w:sz w:val="20"/>
                <w:szCs w:val="20"/>
              </w:rPr>
            </w:pPr>
            <w:r w:rsidRPr="007E29D3">
              <w:rPr>
                <w:color w:val="000000"/>
                <w:sz w:val="20"/>
                <w:szCs w:val="20"/>
              </w:rPr>
              <w:t xml:space="preserve">95 274,81 </w:t>
            </w:r>
          </w:p>
        </w:tc>
        <w:tc>
          <w:tcPr>
            <w:tcW w:w="2439" w:type="dxa"/>
            <w:tcBorders>
              <w:top w:val="nil"/>
              <w:left w:val="nil"/>
              <w:bottom w:val="single" w:sz="4" w:space="0" w:color="auto"/>
              <w:right w:val="single" w:sz="4" w:space="0" w:color="auto"/>
            </w:tcBorders>
            <w:shd w:val="clear" w:color="auto" w:fill="auto"/>
            <w:noWrap/>
            <w:hideMark/>
          </w:tcPr>
          <w:p w14:paraId="2C5E3B5A" w14:textId="77777777" w:rsidR="007E29D3" w:rsidRPr="007E29D3" w:rsidRDefault="007E29D3" w:rsidP="007E29D3">
            <w:pPr>
              <w:jc w:val="right"/>
              <w:rPr>
                <w:color w:val="000000"/>
                <w:sz w:val="20"/>
                <w:szCs w:val="20"/>
              </w:rPr>
            </w:pPr>
            <w:r w:rsidRPr="007E29D3">
              <w:rPr>
                <w:color w:val="000000"/>
                <w:sz w:val="20"/>
                <w:szCs w:val="20"/>
              </w:rPr>
              <w:t xml:space="preserve">238 777,73 </w:t>
            </w:r>
          </w:p>
        </w:tc>
      </w:tr>
      <w:tr w:rsidR="007E29D3" w:rsidRPr="007E29D3" w14:paraId="4FB6D83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7331F43" w14:textId="77777777" w:rsidR="007E29D3" w:rsidRPr="007E29D3" w:rsidRDefault="007E29D3" w:rsidP="007E29D3">
            <w:pPr>
              <w:jc w:val="right"/>
              <w:rPr>
                <w:color w:val="000000"/>
                <w:sz w:val="20"/>
                <w:szCs w:val="20"/>
              </w:rPr>
            </w:pPr>
            <w:r w:rsidRPr="007E29D3">
              <w:rPr>
                <w:color w:val="000000"/>
                <w:sz w:val="20"/>
                <w:szCs w:val="20"/>
              </w:rPr>
              <w:t>2.9</w:t>
            </w:r>
          </w:p>
        </w:tc>
        <w:tc>
          <w:tcPr>
            <w:tcW w:w="1040" w:type="dxa"/>
            <w:tcBorders>
              <w:top w:val="nil"/>
              <w:left w:val="nil"/>
              <w:bottom w:val="single" w:sz="4" w:space="0" w:color="auto"/>
              <w:right w:val="single" w:sz="4" w:space="0" w:color="auto"/>
            </w:tcBorders>
            <w:shd w:val="clear" w:color="auto" w:fill="auto"/>
            <w:noWrap/>
            <w:hideMark/>
          </w:tcPr>
          <w:p w14:paraId="0F43320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FE3AEA2" w14:textId="77777777" w:rsidR="007E29D3" w:rsidRPr="007E29D3" w:rsidRDefault="007E29D3" w:rsidP="007E29D3">
            <w:pPr>
              <w:jc w:val="right"/>
              <w:rPr>
                <w:color w:val="000000"/>
                <w:sz w:val="20"/>
                <w:szCs w:val="20"/>
              </w:rPr>
            </w:pPr>
            <w:r w:rsidRPr="007E29D3">
              <w:rPr>
                <w:color w:val="000000"/>
                <w:sz w:val="20"/>
                <w:szCs w:val="20"/>
              </w:rPr>
              <w:t>69</w:t>
            </w:r>
          </w:p>
        </w:tc>
        <w:tc>
          <w:tcPr>
            <w:tcW w:w="6511" w:type="dxa"/>
            <w:tcBorders>
              <w:top w:val="nil"/>
              <w:left w:val="nil"/>
              <w:bottom w:val="single" w:sz="4" w:space="0" w:color="auto"/>
              <w:right w:val="single" w:sz="4" w:space="0" w:color="auto"/>
            </w:tcBorders>
            <w:shd w:val="clear" w:color="auto" w:fill="auto"/>
            <w:hideMark/>
          </w:tcPr>
          <w:p w14:paraId="7CAF4022" w14:textId="77777777" w:rsidR="007E29D3" w:rsidRPr="007E29D3" w:rsidRDefault="007E29D3" w:rsidP="007E29D3">
            <w:pPr>
              <w:rPr>
                <w:color w:val="000000"/>
                <w:sz w:val="20"/>
                <w:szCs w:val="20"/>
              </w:rPr>
            </w:pPr>
            <w:r w:rsidRPr="007E29D3">
              <w:rPr>
                <w:color w:val="000000"/>
                <w:sz w:val="20"/>
                <w:szCs w:val="20"/>
              </w:rPr>
              <w:t>Устройство стяжек: на каждый последующий слой толщиной 1 мм добавлять к расценке 11-01-011-08 (толщ. 10 мм)</w:t>
            </w:r>
          </w:p>
        </w:tc>
        <w:tc>
          <w:tcPr>
            <w:tcW w:w="1276" w:type="dxa"/>
            <w:tcBorders>
              <w:top w:val="nil"/>
              <w:left w:val="nil"/>
              <w:bottom w:val="single" w:sz="4" w:space="0" w:color="auto"/>
              <w:right w:val="single" w:sz="4" w:space="0" w:color="auto"/>
            </w:tcBorders>
            <w:shd w:val="clear" w:color="auto" w:fill="auto"/>
            <w:noWrap/>
            <w:hideMark/>
          </w:tcPr>
          <w:p w14:paraId="6A3C5CE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8C4C9D5" w14:textId="77777777" w:rsidR="007E29D3" w:rsidRPr="007E29D3" w:rsidRDefault="007E29D3" w:rsidP="007E29D3">
            <w:pPr>
              <w:jc w:val="right"/>
              <w:rPr>
                <w:color w:val="000000"/>
                <w:sz w:val="20"/>
                <w:szCs w:val="20"/>
              </w:rPr>
            </w:pPr>
            <w:r w:rsidRPr="007E29D3">
              <w:rPr>
                <w:color w:val="000000"/>
                <w:sz w:val="20"/>
                <w:szCs w:val="20"/>
              </w:rPr>
              <w:t>2,5062</w:t>
            </w:r>
          </w:p>
        </w:tc>
        <w:tc>
          <w:tcPr>
            <w:tcW w:w="1275" w:type="dxa"/>
            <w:tcBorders>
              <w:top w:val="nil"/>
              <w:left w:val="nil"/>
              <w:bottom w:val="single" w:sz="4" w:space="0" w:color="auto"/>
              <w:right w:val="single" w:sz="4" w:space="0" w:color="auto"/>
            </w:tcBorders>
            <w:shd w:val="clear" w:color="auto" w:fill="auto"/>
            <w:noWrap/>
            <w:hideMark/>
          </w:tcPr>
          <w:p w14:paraId="207FC7E6" w14:textId="77777777" w:rsidR="007E29D3" w:rsidRPr="007E29D3" w:rsidRDefault="007E29D3" w:rsidP="007E29D3">
            <w:pPr>
              <w:jc w:val="right"/>
              <w:rPr>
                <w:color w:val="000000"/>
                <w:sz w:val="20"/>
                <w:szCs w:val="20"/>
              </w:rPr>
            </w:pPr>
            <w:r w:rsidRPr="007E29D3">
              <w:rPr>
                <w:color w:val="000000"/>
                <w:sz w:val="20"/>
                <w:szCs w:val="20"/>
              </w:rPr>
              <w:t xml:space="preserve">74 685,53 </w:t>
            </w:r>
          </w:p>
        </w:tc>
        <w:tc>
          <w:tcPr>
            <w:tcW w:w="2439" w:type="dxa"/>
            <w:tcBorders>
              <w:top w:val="nil"/>
              <w:left w:val="nil"/>
              <w:bottom w:val="single" w:sz="4" w:space="0" w:color="auto"/>
              <w:right w:val="single" w:sz="4" w:space="0" w:color="auto"/>
            </w:tcBorders>
            <w:shd w:val="clear" w:color="auto" w:fill="auto"/>
            <w:noWrap/>
            <w:hideMark/>
          </w:tcPr>
          <w:p w14:paraId="61247C06" w14:textId="77777777" w:rsidR="007E29D3" w:rsidRPr="007E29D3" w:rsidRDefault="007E29D3" w:rsidP="007E29D3">
            <w:pPr>
              <w:jc w:val="right"/>
              <w:rPr>
                <w:color w:val="000000"/>
                <w:sz w:val="20"/>
                <w:szCs w:val="20"/>
              </w:rPr>
            </w:pPr>
            <w:r w:rsidRPr="007E29D3">
              <w:rPr>
                <w:color w:val="000000"/>
                <w:sz w:val="20"/>
                <w:szCs w:val="20"/>
              </w:rPr>
              <w:t xml:space="preserve">187 176,88 </w:t>
            </w:r>
          </w:p>
        </w:tc>
      </w:tr>
      <w:tr w:rsidR="007E29D3" w:rsidRPr="007E29D3" w14:paraId="4EFFD6B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4923869" w14:textId="77777777" w:rsidR="007E29D3" w:rsidRPr="007E29D3" w:rsidRDefault="007E29D3" w:rsidP="007E29D3">
            <w:pPr>
              <w:jc w:val="right"/>
              <w:rPr>
                <w:color w:val="000000"/>
                <w:sz w:val="20"/>
                <w:szCs w:val="20"/>
              </w:rPr>
            </w:pPr>
            <w:r w:rsidRPr="007E29D3">
              <w:rPr>
                <w:color w:val="000000"/>
                <w:sz w:val="20"/>
                <w:szCs w:val="20"/>
              </w:rPr>
              <w:t>2.10</w:t>
            </w:r>
          </w:p>
        </w:tc>
        <w:tc>
          <w:tcPr>
            <w:tcW w:w="1040" w:type="dxa"/>
            <w:tcBorders>
              <w:top w:val="nil"/>
              <w:left w:val="nil"/>
              <w:bottom w:val="single" w:sz="4" w:space="0" w:color="auto"/>
              <w:right w:val="single" w:sz="4" w:space="0" w:color="auto"/>
            </w:tcBorders>
            <w:shd w:val="clear" w:color="auto" w:fill="auto"/>
            <w:noWrap/>
            <w:hideMark/>
          </w:tcPr>
          <w:p w14:paraId="688AD9F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1D930C0" w14:textId="77777777" w:rsidR="007E29D3" w:rsidRPr="007E29D3" w:rsidRDefault="007E29D3" w:rsidP="007E29D3">
            <w:pPr>
              <w:jc w:val="right"/>
              <w:rPr>
                <w:color w:val="000000"/>
                <w:sz w:val="20"/>
                <w:szCs w:val="20"/>
              </w:rPr>
            </w:pPr>
            <w:r w:rsidRPr="007E29D3">
              <w:rPr>
                <w:color w:val="000000"/>
                <w:sz w:val="20"/>
                <w:szCs w:val="20"/>
              </w:rPr>
              <w:t>70</w:t>
            </w:r>
          </w:p>
        </w:tc>
        <w:tc>
          <w:tcPr>
            <w:tcW w:w="6511" w:type="dxa"/>
            <w:tcBorders>
              <w:top w:val="nil"/>
              <w:left w:val="nil"/>
              <w:bottom w:val="single" w:sz="4" w:space="0" w:color="auto"/>
              <w:right w:val="single" w:sz="4" w:space="0" w:color="auto"/>
            </w:tcBorders>
            <w:shd w:val="clear" w:color="auto" w:fill="auto"/>
            <w:hideMark/>
          </w:tcPr>
          <w:p w14:paraId="743002EC" w14:textId="77777777" w:rsidR="007E29D3" w:rsidRPr="007E29D3" w:rsidRDefault="007E29D3" w:rsidP="007E29D3">
            <w:pPr>
              <w:rPr>
                <w:color w:val="000000"/>
                <w:sz w:val="20"/>
                <w:szCs w:val="20"/>
              </w:rPr>
            </w:pPr>
            <w:r w:rsidRPr="007E29D3">
              <w:rPr>
                <w:color w:val="000000"/>
                <w:sz w:val="20"/>
                <w:szCs w:val="20"/>
              </w:rPr>
              <w:t>Устройство покрытий: из досок ламинированных замковым способом</w:t>
            </w:r>
          </w:p>
        </w:tc>
        <w:tc>
          <w:tcPr>
            <w:tcW w:w="1276" w:type="dxa"/>
            <w:tcBorders>
              <w:top w:val="nil"/>
              <w:left w:val="nil"/>
              <w:bottom w:val="single" w:sz="4" w:space="0" w:color="auto"/>
              <w:right w:val="single" w:sz="4" w:space="0" w:color="auto"/>
            </w:tcBorders>
            <w:shd w:val="clear" w:color="auto" w:fill="auto"/>
            <w:noWrap/>
            <w:hideMark/>
          </w:tcPr>
          <w:p w14:paraId="70ED1B6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3405DFC" w14:textId="77777777" w:rsidR="007E29D3" w:rsidRPr="007E29D3" w:rsidRDefault="007E29D3" w:rsidP="007E29D3">
            <w:pPr>
              <w:jc w:val="right"/>
              <w:rPr>
                <w:color w:val="000000"/>
                <w:sz w:val="20"/>
                <w:szCs w:val="20"/>
              </w:rPr>
            </w:pPr>
            <w:r w:rsidRPr="007E29D3">
              <w:rPr>
                <w:color w:val="000000"/>
                <w:sz w:val="20"/>
                <w:szCs w:val="20"/>
              </w:rPr>
              <w:t>2,5062</w:t>
            </w:r>
          </w:p>
        </w:tc>
        <w:tc>
          <w:tcPr>
            <w:tcW w:w="1275" w:type="dxa"/>
            <w:tcBorders>
              <w:top w:val="nil"/>
              <w:left w:val="nil"/>
              <w:bottom w:val="single" w:sz="4" w:space="0" w:color="auto"/>
              <w:right w:val="single" w:sz="4" w:space="0" w:color="auto"/>
            </w:tcBorders>
            <w:shd w:val="clear" w:color="auto" w:fill="auto"/>
            <w:noWrap/>
            <w:hideMark/>
          </w:tcPr>
          <w:p w14:paraId="67626F3A" w14:textId="77777777" w:rsidR="007E29D3" w:rsidRPr="007E29D3" w:rsidRDefault="007E29D3" w:rsidP="007E29D3">
            <w:pPr>
              <w:jc w:val="right"/>
              <w:rPr>
                <w:color w:val="000000"/>
                <w:sz w:val="20"/>
                <w:szCs w:val="20"/>
              </w:rPr>
            </w:pPr>
            <w:r w:rsidRPr="007E29D3">
              <w:rPr>
                <w:color w:val="000000"/>
                <w:sz w:val="20"/>
                <w:szCs w:val="20"/>
              </w:rPr>
              <w:t xml:space="preserve">22 308,58 </w:t>
            </w:r>
          </w:p>
        </w:tc>
        <w:tc>
          <w:tcPr>
            <w:tcW w:w="2439" w:type="dxa"/>
            <w:tcBorders>
              <w:top w:val="nil"/>
              <w:left w:val="nil"/>
              <w:bottom w:val="single" w:sz="4" w:space="0" w:color="auto"/>
              <w:right w:val="single" w:sz="4" w:space="0" w:color="auto"/>
            </w:tcBorders>
            <w:shd w:val="clear" w:color="auto" w:fill="auto"/>
            <w:noWrap/>
            <w:hideMark/>
          </w:tcPr>
          <w:p w14:paraId="4651E660" w14:textId="77777777" w:rsidR="007E29D3" w:rsidRPr="007E29D3" w:rsidRDefault="007E29D3" w:rsidP="007E29D3">
            <w:pPr>
              <w:jc w:val="right"/>
              <w:rPr>
                <w:color w:val="000000"/>
                <w:sz w:val="20"/>
                <w:szCs w:val="20"/>
              </w:rPr>
            </w:pPr>
            <w:r w:rsidRPr="007E29D3">
              <w:rPr>
                <w:color w:val="000000"/>
                <w:sz w:val="20"/>
                <w:szCs w:val="20"/>
              </w:rPr>
              <w:t xml:space="preserve">55 909,76 </w:t>
            </w:r>
          </w:p>
        </w:tc>
      </w:tr>
      <w:tr w:rsidR="007E29D3" w:rsidRPr="007E29D3" w14:paraId="0F7E9B7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7DC8B76" w14:textId="77777777" w:rsidR="007E29D3" w:rsidRPr="007E29D3" w:rsidRDefault="007E29D3" w:rsidP="007E29D3">
            <w:pPr>
              <w:jc w:val="right"/>
              <w:rPr>
                <w:color w:val="000000"/>
                <w:sz w:val="20"/>
                <w:szCs w:val="20"/>
              </w:rPr>
            </w:pPr>
            <w:r w:rsidRPr="007E29D3">
              <w:rPr>
                <w:color w:val="000000"/>
                <w:sz w:val="20"/>
                <w:szCs w:val="20"/>
              </w:rPr>
              <w:t>2.11</w:t>
            </w:r>
          </w:p>
        </w:tc>
        <w:tc>
          <w:tcPr>
            <w:tcW w:w="1040" w:type="dxa"/>
            <w:tcBorders>
              <w:top w:val="nil"/>
              <w:left w:val="nil"/>
              <w:bottom w:val="single" w:sz="4" w:space="0" w:color="auto"/>
              <w:right w:val="single" w:sz="4" w:space="0" w:color="auto"/>
            </w:tcBorders>
            <w:shd w:val="clear" w:color="auto" w:fill="auto"/>
            <w:noWrap/>
            <w:hideMark/>
          </w:tcPr>
          <w:p w14:paraId="72DF001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012499D"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auto" w:fill="auto"/>
            <w:hideMark/>
          </w:tcPr>
          <w:p w14:paraId="089F0A25" w14:textId="77777777" w:rsidR="007E29D3" w:rsidRPr="007E29D3" w:rsidRDefault="007E29D3" w:rsidP="007E29D3">
            <w:pPr>
              <w:rPr>
                <w:color w:val="000000"/>
                <w:sz w:val="20"/>
                <w:szCs w:val="20"/>
              </w:rPr>
            </w:pPr>
            <w:r w:rsidRPr="007E29D3">
              <w:rPr>
                <w:color w:val="000000"/>
                <w:sz w:val="20"/>
                <w:szCs w:val="20"/>
              </w:rPr>
              <w:t>Ламинат "TARKETT ARTISAN 933" (33 класс, размер 1292х194 мм, толщина 9 мм, тиснение в регистре, эффект оптической фаски, хромированные зоны, эффект ручной обработки)</w:t>
            </w:r>
          </w:p>
        </w:tc>
        <w:tc>
          <w:tcPr>
            <w:tcW w:w="1276" w:type="dxa"/>
            <w:tcBorders>
              <w:top w:val="nil"/>
              <w:left w:val="nil"/>
              <w:bottom w:val="single" w:sz="4" w:space="0" w:color="auto"/>
              <w:right w:val="single" w:sz="4" w:space="0" w:color="auto"/>
            </w:tcBorders>
            <w:shd w:val="clear" w:color="auto" w:fill="auto"/>
            <w:noWrap/>
            <w:hideMark/>
          </w:tcPr>
          <w:p w14:paraId="5854D587"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49907CB3" w14:textId="77777777" w:rsidR="007E29D3" w:rsidRPr="007E29D3" w:rsidRDefault="007E29D3" w:rsidP="007E29D3">
            <w:pPr>
              <w:jc w:val="right"/>
              <w:rPr>
                <w:color w:val="000000"/>
                <w:sz w:val="20"/>
                <w:szCs w:val="20"/>
              </w:rPr>
            </w:pPr>
            <w:r w:rsidRPr="007E29D3">
              <w:rPr>
                <w:color w:val="000000"/>
                <w:sz w:val="20"/>
                <w:szCs w:val="20"/>
              </w:rPr>
              <w:t>256,9</w:t>
            </w:r>
          </w:p>
        </w:tc>
        <w:tc>
          <w:tcPr>
            <w:tcW w:w="1275" w:type="dxa"/>
            <w:tcBorders>
              <w:top w:val="nil"/>
              <w:left w:val="nil"/>
              <w:bottom w:val="single" w:sz="4" w:space="0" w:color="auto"/>
              <w:right w:val="single" w:sz="4" w:space="0" w:color="auto"/>
            </w:tcBorders>
            <w:shd w:val="clear" w:color="auto" w:fill="auto"/>
            <w:noWrap/>
            <w:hideMark/>
          </w:tcPr>
          <w:p w14:paraId="470CC501" w14:textId="77777777" w:rsidR="007E29D3" w:rsidRPr="007E29D3" w:rsidRDefault="007E29D3" w:rsidP="007E29D3">
            <w:pPr>
              <w:jc w:val="right"/>
              <w:rPr>
                <w:color w:val="000000"/>
                <w:sz w:val="20"/>
                <w:szCs w:val="20"/>
              </w:rPr>
            </w:pPr>
            <w:r w:rsidRPr="007E29D3">
              <w:rPr>
                <w:color w:val="000000"/>
                <w:sz w:val="20"/>
                <w:szCs w:val="20"/>
              </w:rPr>
              <w:t xml:space="preserve">862,73 </w:t>
            </w:r>
          </w:p>
        </w:tc>
        <w:tc>
          <w:tcPr>
            <w:tcW w:w="2439" w:type="dxa"/>
            <w:tcBorders>
              <w:top w:val="nil"/>
              <w:left w:val="nil"/>
              <w:bottom w:val="single" w:sz="4" w:space="0" w:color="auto"/>
              <w:right w:val="single" w:sz="4" w:space="0" w:color="auto"/>
            </w:tcBorders>
            <w:shd w:val="clear" w:color="auto" w:fill="auto"/>
            <w:noWrap/>
            <w:hideMark/>
          </w:tcPr>
          <w:p w14:paraId="4FEE995E" w14:textId="77777777" w:rsidR="007E29D3" w:rsidRPr="007E29D3" w:rsidRDefault="007E29D3" w:rsidP="007E29D3">
            <w:pPr>
              <w:jc w:val="right"/>
              <w:rPr>
                <w:color w:val="000000"/>
                <w:sz w:val="20"/>
                <w:szCs w:val="20"/>
              </w:rPr>
            </w:pPr>
            <w:r w:rsidRPr="007E29D3">
              <w:rPr>
                <w:color w:val="000000"/>
                <w:sz w:val="20"/>
                <w:szCs w:val="20"/>
              </w:rPr>
              <w:t xml:space="preserve">221 635,34 </w:t>
            </w:r>
          </w:p>
        </w:tc>
      </w:tr>
      <w:tr w:rsidR="007E29D3" w:rsidRPr="007E29D3" w14:paraId="2D0E1AD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71F08C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CA0D7B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5180795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noWrap/>
            <w:hideMark/>
          </w:tcPr>
          <w:p w14:paraId="48BD0EF2" w14:textId="77777777" w:rsidR="007E29D3" w:rsidRPr="007E29D3" w:rsidRDefault="007E29D3" w:rsidP="007E29D3">
            <w:pPr>
              <w:rPr>
                <w:b/>
                <w:bCs/>
                <w:color w:val="000000"/>
                <w:sz w:val="20"/>
                <w:szCs w:val="20"/>
              </w:rPr>
            </w:pPr>
            <w:r w:rsidRPr="007E29D3">
              <w:rPr>
                <w:b/>
                <w:bCs/>
                <w:color w:val="000000"/>
                <w:sz w:val="20"/>
                <w:szCs w:val="20"/>
              </w:rPr>
              <w:t>Тип 2 (по смете 2016 г тип 5)</w:t>
            </w:r>
          </w:p>
        </w:tc>
        <w:tc>
          <w:tcPr>
            <w:tcW w:w="1276" w:type="dxa"/>
            <w:tcBorders>
              <w:top w:val="nil"/>
              <w:left w:val="nil"/>
              <w:bottom w:val="single" w:sz="4" w:space="0" w:color="auto"/>
              <w:right w:val="single" w:sz="4" w:space="0" w:color="auto"/>
            </w:tcBorders>
            <w:shd w:val="clear" w:color="auto" w:fill="auto"/>
            <w:noWrap/>
            <w:hideMark/>
          </w:tcPr>
          <w:p w14:paraId="17F3472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AFDC34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2439CE1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58A42AE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35F1C0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1284B74" w14:textId="77777777" w:rsidR="007E29D3" w:rsidRPr="007E29D3" w:rsidRDefault="007E29D3" w:rsidP="007E29D3">
            <w:pPr>
              <w:jc w:val="right"/>
              <w:rPr>
                <w:color w:val="000000"/>
                <w:sz w:val="20"/>
                <w:szCs w:val="20"/>
              </w:rPr>
            </w:pPr>
            <w:r w:rsidRPr="007E29D3">
              <w:rPr>
                <w:color w:val="000000"/>
                <w:sz w:val="20"/>
                <w:szCs w:val="20"/>
              </w:rPr>
              <w:t>2.12</w:t>
            </w:r>
          </w:p>
        </w:tc>
        <w:tc>
          <w:tcPr>
            <w:tcW w:w="1040" w:type="dxa"/>
            <w:tcBorders>
              <w:top w:val="nil"/>
              <w:left w:val="nil"/>
              <w:bottom w:val="single" w:sz="4" w:space="0" w:color="auto"/>
              <w:right w:val="single" w:sz="4" w:space="0" w:color="auto"/>
            </w:tcBorders>
            <w:shd w:val="clear" w:color="auto" w:fill="auto"/>
            <w:noWrap/>
            <w:hideMark/>
          </w:tcPr>
          <w:p w14:paraId="51E34E1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837EE53" w14:textId="77777777" w:rsidR="007E29D3" w:rsidRPr="007E29D3" w:rsidRDefault="007E29D3" w:rsidP="007E29D3">
            <w:pPr>
              <w:jc w:val="right"/>
              <w:rPr>
                <w:color w:val="000000"/>
                <w:sz w:val="20"/>
                <w:szCs w:val="20"/>
              </w:rPr>
            </w:pPr>
            <w:r w:rsidRPr="007E29D3">
              <w:rPr>
                <w:color w:val="000000"/>
                <w:sz w:val="20"/>
                <w:szCs w:val="20"/>
              </w:rPr>
              <w:t>72</w:t>
            </w:r>
          </w:p>
        </w:tc>
        <w:tc>
          <w:tcPr>
            <w:tcW w:w="6511" w:type="dxa"/>
            <w:tcBorders>
              <w:top w:val="nil"/>
              <w:left w:val="nil"/>
              <w:bottom w:val="single" w:sz="4" w:space="0" w:color="auto"/>
              <w:right w:val="single" w:sz="4" w:space="0" w:color="auto"/>
            </w:tcBorders>
            <w:shd w:val="clear" w:color="auto" w:fill="auto"/>
            <w:hideMark/>
          </w:tcPr>
          <w:p w14:paraId="34BEA671" w14:textId="77777777" w:rsidR="007E29D3" w:rsidRPr="007E29D3" w:rsidRDefault="007E29D3" w:rsidP="007E29D3">
            <w:pPr>
              <w:rPr>
                <w:color w:val="000000"/>
                <w:sz w:val="20"/>
                <w:szCs w:val="20"/>
              </w:rPr>
            </w:pPr>
            <w:r w:rsidRPr="007E29D3">
              <w:rPr>
                <w:color w:val="000000"/>
                <w:sz w:val="20"/>
                <w:szCs w:val="20"/>
              </w:rPr>
              <w:t>Устройство тепло- и звукоизоляции сплошной из плит: или матов минераловатных или стекловолокнистых</w:t>
            </w:r>
          </w:p>
        </w:tc>
        <w:tc>
          <w:tcPr>
            <w:tcW w:w="1276" w:type="dxa"/>
            <w:tcBorders>
              <w:top w:val="nil"/>
              <w:left w:val="nil"/>
              <w:bottom w:val="single" w:sz="4" w:space="0" w:color="auto"/>
              <w:right w:val="single" w:sz="4" w:space="0" w:color="auto"/>
            </w:tcBorders>
            <w:shd w:val="clear" w:color="auto" w:fill="auto"/>
            <w:noWrap/>
            <w:hideMark/>
          </w:tcPr>
          <w:p w14:paraId="1104110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640EC496" w14:textId="77777777" w:rsidR="007E29D3" w:rsidRPr="007E29D3" w:rsidRDefault="007E29D3" w:rsidP="007E29D3">
            <w:pPr>
              <w:jc w:val="right"/>
              <w:rPr>
                <w:color w:val="000000"/>
                <w:sz w:val="20"/>
                <w:szCs w:val="20"/>
              </w:rPr>
            </w:pPr>
            <w:r w:rsidRPr="007E29D3">
              <w:rPr>
                <w:color w:val="000000"/>
                <w:sz w:val="20"/>
                <w:szCs w:val="20"/>
              </w:rPr>
              <w:t>0,0447</w:t>
            </w:r>
          </w:p>
        </w:tc>
        <w:tc>
          <w:tcPr>
            <w:tcW w:w="1275" w:type="dxa"/>
            <w:tcBorders>
              <w:top w:val="nil"/>
              <w:left w:val="nil"/>
              <w:bottom w:val="single" w:sz="4" w:space="0" w:color="auto"/>
              <w:right w:val="single" w:sz="4" w:space="0" w:color="auto"/>
            </w:tcBorders>
            <w:shd w:val="clear" w:color="auto" w:fill="auto"/>
            <w:noWrap/>
            <w:hideMark/>
          </w:tcPr>
          <w:p w14:paraId="2598966B" w14:textId="77777777" w:rsidR="007E29D3" w:rsidRPr="007E29D3" w:rsidRDefault="007E29D3" w:rsidP="007E29D3">
            <w:pPr>
              <w:jc w:val="right"/>
              <w:rPr>
                <w:color w:val="000000"/>
                <w:sz w:val="20"/>
                <w:szCs w:val="20"/>
              </w:rPr>
            </w:pPr>
            <w:r w:rsidRPr="007E29D3">
              <w:rPr>
                <w:color w:val="000000"/>
                <w:sz w:val="20"/>
                <w:szCs w:val="20"/>
              </w:rPr>
              <w:t xml:space="preserve">22 934,04 </w:t>
            </w:r>
          </w:p>
        </w:tc>
        <w:tc>
          <w:tcPr>
            <w:tcW w:w="2439" w:type="dxa"/>
            <w:tcBorders>
              <w:top w:val="nil"/>
              <w:left w:val="nil"/>
              <w:bottom w:val="single" w:sz="4" w:space="0" w:color="auto"/>
              <w:right w:val="single" w:sz="4" w:space="0" w:color="auto"/>
            </w:tcBorders>
            <w:shd w:val="clear" w:color="auto" w:fill="auto"/>
            <w:noWrap/>
            <w:hideMark/>
          </w:tcPr>
          <w:p w14:paraId="69CF5E3C" w14:textId="77777777" w:rsidR="007E29D3" w:rsidRPr="007E29D3" w:rsidRDefault="007E29D3" w:rsidP="007E29D3">
            <w:pPr>
              <w:jc w:val="right"/>
              <w:rPr>
                <w:color w:val="000000"/>
                <w:sz w:val="20"/>
                <w:szCs w:val="20"/>
              </w:rPr>
            </w:pPr>
            <w:r w:rsidRPr="007E29D3">
              <w:rPr>
                <w:color w:val="000000"/>
                <w:sz w:val="20"/>
                <w:szCs w:val="20"/>
              </w:rPr>
              <w:t xml:space="preserve">1 025,15 </w:t>
            </w:r>
          </w:p>
        </w:tc>
      </w:tr>
      <w:tr w:rsidR="007E29D3" w:rsidRPr="007E29D3" w14:paraId="431F4E7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2C43362" w14:textId="77777777" w:rsidR="007E29D3" w:rsidRPr="007E29D3" w:rsidRDefault="007E29D3" w:rsidP="007E29D3">
            <w:pPr>
              <w:jc w:val="right"/>
              <w:rPr>
                <w:color w:val="000000"/>
                <w:sz w:val="20"/>
                <w:szCs w:val="20"/>
              </w:rPr>
            </w:pPr>
            <w:r w:rsidRPr="007E29D3">
              <w:rPr>
                <w:color w:val="000000"/>
                <w:sz w:val="20"/>
                <w:szCs w:val="20"/>
              </w:rPr>
              <w:t>2.13</w:t>
            </w:r>
          </w:p>
        </w:tc>
        <w:tc>
          <w:tcPr>
            <w:tcW w:w="1040" w:type="dxa"/>
            <w:tcBorders>
              <w:top w:val="nil"/>
              <w:left w:val="nil"/>
              <w:bottom w:val="single" w:sz="4" w:space="0" w:color="auto"/>
              <w:right w:val="single" w:sz="4" w:space="0" w:color="auto"/>
            </w:tcBorders>
            <w:shd w:val="clear" w:color="auto" w:fill="auto"/>
            <w:noWrap/>
            <w:hideMark/>
          </w:tcPr>
          <w:p w14:paraId="3BF3F87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98FBA1D" w14:textId="77777777" w:rsidR="007E29D3" w:rsidRPr="007E29D3" w:rsidRDefault="007E29D3" w:rsidP="007E29D3">
            <w:pPr>
              <w:jc w:val="right"/>
              <w:rPr>
                <w:color w:val="000000"/>
                <w:sz w:val="20"/>
                <w:szCs w:val="20"/>
              </w:rPr>
            </w:pPr>
            <w:r w:rsidRPr="007E29D3">
              <w:rPr>
                <w:color w:val="000000"/>
                <w:sz w:val="20"/>
                <w:szCs w:val="20"/>
              </w:rPr>
              <w:t>73</w:t>
            </w:r>
          </w:p>
        </w:tc>
        <w:tc>
          <w:tcPr>
            <w:tcW w:w="6511" w:type="dxa"/>
            <w:tcBorders>
              <w:top w:val="nil"/>
              <w:left w:val="nil"/>
              <w:bottom w:val="single" w:sz="4" w:space="0" w:color="auto"/>
              <w:right w:val="single" w:sz="4" w:space="0" w:color="auto"/>
            </w:tcBorders>
            <w:shd w:val="clear" w:color="auto" w:fill="auto"/>
            <w:hideMark/>
          </w:tcPr>
          <w:p w14:paraId="39E39C97" w14:textId="77777777" w:rsidR="007E29D3" w:rsidRPr="007E29D3" w:rsidRDefault="007E29D3" w:rsidP="007E29D3">
            <w:pPr>
              <w:rPr>
                <w:color w:val="000000"/>
                <w:sz w:val="20"/>
                <w:szCs w:val="20"/>
              </w:rPr>
            </w:pPr>
            <w:r w:rsidRPr="007E29D3">
              <w:rPr>
                <w:color w:val="000000"/>
                <w:sz w:val="20"/>
                <w:szCs w:val="20"/>
              </w:rPr>
              <w:t>Плиты теплоизоляционные из экструдированного пенополистерола "Тимплэкс", Тип 35, толщина 50 мм</w:t>
            </w:r>
          </w:p>
        </w:tc>
        <w:tc>
          <w:tcPr>
            <w:tcW w:w="1276" w:type="dxa"/>
            <w:tcBorders>
              <w:top w:val="nil"/>
              <w:left w:val="nil"/>
              <w:bottom w:val="single" w:sz="4" w:space="0" w:color="auto"/>
              <w:right w:val="single" w:sz="4" w:space="0" w:color="auto"/>
            </w:tcBorders>
            <w:shd w:val="clear" w:color="auto" w:fill="auto"/>
            <w:noWrap/>
            <w:hideMark/>
          </w:tcPr>
          <w:p w14:paraId="6BFB0D37"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1936F84F" w14:textId="77777777" w:rsidR="007E29D3" w:rsidRPr="007E29D3" w:rsidRDefault="007E29D3" w:rsidP="007E29D3">
            <w:pPr>
              <w:jc w:val="right"/>
              <w:rPr>
                <w:color w:val="000000"/>
                <w:sz w:val="20"/>
                <w:szCs w:val="20"/>
              </w:rPr>
            </w:pPr>
            <w:r w:rsidRPr="007E29D3">
              <w:rPr>
                <w:color w:val="000000"/>
                <w:sz w:val="20"/>
                <w:szCs w:val="20"/>
              </w:rPr>
              <w:t>0,23</w:t>
            </w:r>
          </w:p>
        </w:tc>
        <w:tc>
          <w:tcPr>
            <w:tcW w:w="1275" w:type="dxa"/>
            <w:tcBorders>
              <w:top w:val="nil"/>
              <w:left w:val="nil"/>
              <w:bottom w:val="single" w:sz="4" w:space="0" w:color="auto"/>
              <w:right w:val="single" w:sz="4" w:space="0" w:color="auto"/>
            </w:tcBorders>
            <w:shd w:val="clear" w:color="auto" w:fill="auto"/>
            <w:noWrap/>
            <w:hideMark/>
          </w:tcPr>
          <w:p w14:paraId="6CE0B5F4" w14:textId="77777777" w:rsidR="007E29D3" w:rsidRPr="007E29D3" w:rsidRDefault="007E29D3" w:rsidP="007E29D3">
            <w:pPr>
              <w:jc w:val="right"/>
              <w:rPr>
                <w:color w:val="000000"/>
                <w:sz w:val="20"/>
                <w:szCs w:val="20"/>
              </w:rPr>
            </w:pPr>
            <w:r w:rsidRPr="007E29D3">
              <w:rPr>
                <w:color w:val="000000"/>
                <w:sz w:val="20"/>
                <w:szCs w:val="20"/>
              </w:rPr>
              <w:t xml:space="preserve">4 371,17 </w:t>
            </w:r>
          </w:p>
        </w:tc>
        <w:tc>
          <w:tcPr>
            <w:tcW w:w="2439" w:type="dxa"/>
            <w:tcBorders>
              <w:top w:val="nil"/>
              <w:left w:val="nil"/>
              <w:bottom w:val="single" w:sz="4" w:space="0" w:color="auto"/>
              <w:right w:val="single" w:sz="4" w:space="0" w:color="auto"/>
            </w:tcBorders>
            <w:shd w:val="clear" w:color="auto" w:fill="auto"/>
            <w:noWrap/>
            <w:hideMark/>
          </w:tcPr>
          <w:p w14:paraId="03B147E2" w14:textId="77777777" w:rsidR="007E29D3" w:rsidRPr="007E29D3" w:rsidRDefault="007E29D3" w:rsidP="007E29D3">
            <w:pPr>
              <w:jc w:val="right"/>
              <w:rPr>
                <w:color w:val="000000"/>
                <w:sz w:val="20"/>
                <w:szCs w:val="20"/>
              </w:rPr>
            </w:pPr>
            <w:r w:rsidRPr="007E29D3">
              <w:rPr>
                <w:color w:val="000000"/>
                <w:sz w:val="20"/>
                <w:szCs w:val="20"/>
              </w:rPr>
              <w:t xml:space="preserve">1 005,37 </w:t>
            </w:r>
          </w:p>
        </w:tc>
      </w:tr>
      <w:tr w:rsidR="007E29D3" w:rsidRPr="007E29D3" w14:paraId="21F916E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31303C1" w14:textId="77777777" w:rsidR="007E29D3" w:rsidRPr="007E29D3" w:rsidRDefault="007E29D3" w:rsidP="007E29D3">
            <w:pPr>
              <w:jc w:val="right"/>
              <w:rPr>
                <w:color w:val="000000"/>
                <w:sz w:val="20"/>
                <w:szCs w:val="20"/>
              </w:rPr>
            </w:pPr>
            <w:r w:rsidRPr="007E29D3">
              <w:rPr>
                <w:color w:val="000000"/>
                <w:sz w:val="20"/>
                <w:szCs w:val="20"/>
              </w:rPr>
              <w:t>2.14</w:t>
            </w:r>
          </w:p>
        </w:tc>
        <w:tc>
          <w:tcPr>
            <w:tcW w:w="1040" w:type="dxa"/>
            <w:tcBorders>
              <w:top w:val="nil"/>
              <w:left w:val="nil"/>
              <w:bottom w:val="single" w:sz="4" w:space="0" w:color="auto"/>
              <w:right w:val="single" w:sz="4" w:space="0" w:color="auto"/>
            </w:tcBorders>
            <w:shd w:val="clear" w:color="auto" w:fill="auto"/>
            <w:noWrap/>
            <w:hideMark/>
          </w:tcPr>
          <w:p w14:paraId="2B83BDA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80EC45E"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auto" w:fill="auto"/>
            <w:hideMark/>
          </w:tcPr>
          <w:p w14:paraId="69904627" w14:textId="77777777" w:rsidR="007E29D3" w:rsidRPr="007E29D3" w:rsidRDefault="007E29D3" w:rsidP="007E29D3">
            <w:pPr>
              <w:rPr>
                <w:color w:val="000000"/>
                <w:sz w:val="20"/>
                <w:szCs w:val="20"/>
              </w:rPr>
            </w:pPr>
            <w:r w:rsidRPr="007E29D3">
              <w:rPr>
                <w:color w:val="000000"/>
                <w:sz w:val="20"/>
                <w:szCs w:val="20"/>
              </w:rPr>
              <w:t>Устройство гидроизоляции оклеечной рулонными материалами: на мастике Битуминоль, первый слой</w:t>
            </w:r>
          </w:p>
        </w:tc>
        <w:tc>
          <w:tcPr>
            <w:tcW w:w="1276" w:type="dxa"/>
            <w:tcBorders>
              <w:top w:val="nil"/>
              <w:left w:val="nil"/>
              <w:bottom w:val="single" w:sz="4" w:space="0" w:color="auto"/>
              <w:right w:val="single" w:sz="4" w:space="0" w:color="auto"/>
            </w:tcBorders>
            <w:shd w:val="clear" w:color="auto" w:fill="auto"/>
            <w:noWrap/>
            <w:hideMark/>
          </w:tcPr>
          <w:p w14:paraId="5EE037A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AC51588" w14:textId="77777777" w:rsidR="007E29D3" w:rsidRPr="007E29D3" w:rsidRDefault="007E29D3" w:rsidP="007E29D3">
            <w:pPr>
              <w:jc w:val="right"/>
              <w:rPr>
                <w:color w:val="000000"/>
                <w:sz w:val="20"/>
                <w:szCs w:val="20"/>
              </w:rPr>
            </w:pPr>
            <w:r w:rsidRPr="007E29D3">
              <w:rPr>
                <w:color w:val="000000"/>
                <w:sz w:val="20"/>
                <w:szCs w:val="20"/>
              </w:rPr>
              <w:t>0,0447</w:t>
            </w:r>
          </w:p>
        </w:tc>
        <w:tc>
          <w:tcPr>
            <w:tcW w:w="1275" w:type="dxa"/>
            <w:tcBorders>
              <w:top w:val="nil"/>
              <w:left w:val="nil"/>
              <w:bottom w:val="single" w:sz="4" w:space="0" w:color="auto"/>
              <w:right w:val="single" w:sz="4" w:space="0" w:color="auto"/>
            </w:tcBorders>
            <w:shd w:val="clear" w:color="auto" w:fill="auto"/>
            <w:noWrap/>
            <w:hideMark/>
          </w:tcPr>
          <w:p w14:paraId="55D7DDE5" w14:textId="77777777" w:rsidR="007E29D3" w:rsidRPr="007E29D3" w:rsidRDefault="007E29D3" w:rsidP="007E29D3">
            <w:pPr>
              <w:jc w:val="right"/>
              <w:rPr>
                <w:color w:val="000000"/>
                <w:sz w:val="20"/>
                <w:szCs w:val="20"/>
              </w:rPr>
            </w:pPr>
            <w:r w:rsidRPr="007E29D3">
              <w:rPr>
                <w:color w:val="000000"/>
                <w:sz w:val="20"/>
                <w:szCs w:val="20"/>
              </w:rPr>
              <w:t xml:space="preserve">56 827,49 </w:t>
            </w:r>
          </w:p>
        </w:tc>
        <w:tc>
          <w:tcPr>
            <w:tcW w:w="2439" w:type="dxa"/>
            <w:tcBorders>
              <w:top w:val="nil"/>
              <w:left w:val="nil"/>
              <w:bottom w:val="single" w:sz="4" w:space="0" w:color="auto"/>
              <w:right w:val="single" w:sz="4" w:space="0" w:color="auto"/>
            </w:tcBorders>
            <w:shd w:val="clear" w:color="auto" w:fill="auto"/>
            <w:noWrap/>
            <w:hideMark/>
          </w:tcPr>
          <w:p w14:paraId="55686BB6" w14:textId="77777777" w:rsidR="007E29D3" w:rsidRPr="007E29D3" w:rsidRDefault="007E29D3" w:rsidP="007E29D3">
            <w:pPr>
              <w:jc w:val="right"/>
              <w:rPr>
                <w:color w:val="000000"/>
                <w:sz w:val="20"/>
                <w:szCs w:val="20"/>
              </w:rPr>
            </w:pPr>
            <w:r w:rsidRPr="007E29D3">
              <w:rPr>
                <w:color w:val="000000"/>
                <w:sz w:val="20"/>
                <w:szCs w:val="20"/>
              </w:rPr>
              <w:t xml:space="preserve">2 540,19 </w:t>
            </w:r>
          </w:p>
        </w:tc>
      </w:tr>
      <w:tr w:rsidR="007E29D3" w:rsidRPr="007E29D3" w14:paraId="232FA29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BF1A54A" w14:textId="77777777" w:rsidR="007E29D3" w:rsidRPr="007E29D3" w:rsidRDefault="007E29D3" w:rsidP="007E29D3">
            <w:pPr>
              <w:jc w:val="right"/>
              <w:rPr>
                <w:color w:val="000000"/>
                <w:sz w:val="20"/>
                <w:szCs w:val="20"/>
              </w:rPr>
            </w:pPr>
            <w:r w:rsidRPr="007E29D3">
              <w:rPr>
                <w:color w:val="000000"/>
                <w:sz w:val="20"/>
                <w:szCs w:val="20"/>
              </w:rPr>
              <w:t>2.15</w:t>
            </w:r>
          </w:p>
        </w:tc>
        <w:tc>
          <w:tcPr>
            <w:tcW w:w="1040" w:type="dxa"/>
            <w:tcBorders>
              <w:top w:val="nil"/>
              <w:left w:val="nil"/>
              <w:bottom w:val="single" w:sz="4" w:space="0" w:color="auto"/>
              <w:right w:val="single" w:sz="4" w:space="0" w:color="auto"/>
            </w:tcBorders>
            <w:shd w:val="clear" w:color="auto" w:fill="auto"/>
            <w:noWrap/>
            <w:hideMark/>
          </w:tcPr>
          <w:p w14:paraId="305EF94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68CDF58" w14:textId="77777777" w:rsidR="007E29D3" w:rsidRPr="007E29D3" w:rsidRDefault="007E29D3" w:rsidP="007E29D3">
            <w:pPr>
              <w:jc w:val="right"/>
              <w:rPr>
                <w:color w:val="000000"/>
                <w:sz w:val="20"/>
                <w:szCs w:val="20"/>
              </w:rPr>
            </w:pPr>
            <w:r w:rsidRPr="007E29D3">
              <w:rPr>
                <w:color w:val="000000"/>
                <w:sz w:val="20"/>
                <w:szCs w:val="20"/>
              </w:rPr>
              <w:t>75</w:t>
            </w:r>
          </w:p>
        </w:tc>
        <w:tc>
          <w:tcPr>
            <w:tcW w:w="6511" w:type="dxa"/>
            <w:tcBorders>
              <w:top w:val="nil"/>
              <w:left w:val="nil"/>
              <w:bottom w:val="single" w:sz="4" w:space="0" w:color="auto"/>
              <w:right w:val="single" w:sz="4" w:space="0" w:color="auto"/>
            </w:tcBorders>
            <w:shd w:val="clear" w:color="auto" w:fill="auto"/>
            <w:hideMark/>
          </w:tcPr>
          <w:p w14:paraId="25611DAB" w14:textId="77777777" w:rsidR="007E29D3" w:rsidRPr="007E29D3" w:rsidRDefault="007E29D3" w:rsidP="007E29D3">
            <w:pPr>
              <w:rPr>
                <w:color w:val="000000"/>
                <w:sz w:val="20"/>
                <w:szCs w:val="20"/>
              </w:rPr>
            </w:pPr>
            <w:r w:rsidRPr="007E29D3">
              <w:rPr>
                <w:color w:val="000000"/>
                <w:sz w:val="20"/>
                <w:szCs w:val="20"/>
              </w:rPr>
              <w:t>Биполь: ТПП</w:t>
            </w:r>
          </w:p>
        </w:tc>
        <w:tc>
          <w:tcPr>
            <w:tcW w:w="1276" w:type="dxa"/>
            <w:tcBorders>
              <w:top w:val="nil"/>
              <w:left w:val="nil"/>
              <w:bottom w:val="single" w:sz="4" w:space="0" w:color="auto"/>
              <w:right w:val="single" w:sz="4" w:space="0" w:color="auto"/>
            </w:tcBorders>
            <w:shd w:val="clear" w:color="auto" w:fill="auto"/>
            <w:noWrap/>
            <w:hideMark/>
          </w:tcPr>
          <w:p w14:paraId="19BBF5C7"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5AD07FCD" w14:textId="77777777" w:rsidR="007E29D3" w:rsidRPr="007E29D3" w:rsidRDefault="007E29D3" w:rsidP="007E29D3">
            <w:pPr>
              <w:jc w:val="right"/>
              <w:rPr>
                <w:color w:val="000000"/>
                <w:sz w:val="20"/>
                <w:szCs w:val="20"/>
              </w:rPr>
            </w:pPr>
            <w:r w:rsidRPr="007E29D3">
              <w:rPr>
                <w:color w:val="000000"/>
                <w:sz w:val="20"/>
                <w:szCs w:val="20"/>
              </w:rPr>
              <w:t>5,2216</w:t>
            </w:r>
          </w:p>
        </w:tc>
        <w:tc>
          <w:tcPr>
            <w:tcW w:w="1275" w:type="dxa"/>
            <w:tcBorders>
              <w:top w:val="nil"/>
              <w:left w:val="nil"/>
              <w:bottom w:val="single" w:sz="4" w:space="0" w:color="auto"/>
              <w:right w:val="single" w:sz="4" w:space="0" w:color="auto"/>
            </w:tcBorders>
            <w:shd w:val="clear" w:color="auto" w:fill="auto"/>
            <w:noWrap/>
            <w:hideMark/>
          </w:tcPr>
          <w:p w14:paraId="0BC3B145" w14:textId="77777777" w:rsidR="007E29D3" w:rsidRPr="007E29D3" w:rsidRDefault="007E29D3" w:rsidP="007E29D3">
            <w:pPr>
              <w:jc w:val="right"/>
              <w:rPr>
                <w:color w:val="000000"/>
                <w:sz w:val="20"/>
                <w:szCs w:val="20"/>
              </w:rPr>
            </w:pPr>
            <w:r w:rsidRPr="007E29D3">
              <w:rPr>
                <w:color w:val="000000"/>
                <w:sz w:val="20"/>
                <w:szCs w:val="20"/>
              </w:rPr>
              <w:t xml:space="preserve">88,92 </w:t>
            </w:r>
          </w:p>
        </w:tc>
        <w:tc>
          <w:tcPr>
            <w:tcW w:w="2439" w:type="dxa"/>
            <w:tcBorders>
              <w:top w:val="nil"/>
              <w:left w:val="nil"/>
              <w:bottom w:val="single" w:sz="4" w:space="0" w:color="auto"/>
              <w:right w:val="single" w:sz="4" w:space="0" w:color="auto"/>
            </w:tcBorders>
            <w:shd w:val="clear" w:color="auto" w:fill="auto"/>
            <w:noWrap/>
            <w:hideMark/>
          </w:tcPr>
          <w:p w14:paraId="6D7456B7" w14:textId="77777777" w:rsidR="007E29D3" w:rsidRPr="007E29D3" w:rsidRDefault="007E29D3" w:rsidP="007E29D3">
            <w:pPr>
              <w:jc w:val="right"/>
              <w:rPr>
                <w:color w:val="000000"/>
                <w:sz w:val="20"/>
                <w:szCs w:val="20"/>
              </w:rPr>
            </w:pPr>
            <w:r w:rsidRPr="007E29D3">
              <w:rPr>
                <w:color w:val="000000"/>
                <w:sz w:val="20"/>
                <w:szCs w:val="20"/>
              </w:rPr>
              <w:t xml:space="preserve">464,30 </w:t>
            </w:r>
          </w:p>
        </w:tc>
      </w:tr>
      <w:tr w:rsidR="007E29D3" w:rsidRPr="007E29D3" w14:paraId="674DB6E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57D5B49" w14:textId="77777777" w:rsidR="007E29D3" w:rsidRPr="007E29D3" w:rsidRDefault="007E29D3" w:rsidP="007E29D3">
            <w:pPr>
              <w:jc w:val="right"/>
              <w:rPr>
                <w:color w:val="000000"/>
                <w:sz w:val="20"/>
                <w:szCs w:val="20"/>
              </w:rPr>
            </w:pPr>
            <w:r w:rsidRPr="007E29D3">
              <w:rPr>
                <w:color w:val="000000"/>
                <w:sz w:val="20"/>
                <w:szCs w:val="20"/>
              </w:rPr>
              <w:t>2.16</w:t>
            </w:r>
          </w:p>
        </w:tc>
        <w:tc>
          <w:tcPr>
            <w:tcW w:w="1040" w:type="dxa"/>
            <w:tcBorders>
              <w:top w:val="nil"/>
              <w:left w:val="nil"/>
              <w:bottom w:val="single" w:sz="4" w:space="0" w:color="auto"/>
              <w:right w:val="single" w:sz="4" w:space="0" w:color="auto"/>
            </w:tcBorders>
            <w:shd w:val="clear" w:color="auto" w:fill="auto"/>
            <w:noWrap/>
            <w:hideMark/>
          </w:tcPr>
          <w:p w14:paraId="6523F6F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FC5DD29" w14:textId="77777777" w:rsidR="007E29D3" w:rsidRPr="007E29D3" w:rsidRDefault="007E29D3" w:rsidP="007E29D3">
            <w:pPr>
              <w:jc w:val="right"/>
              <w:rPr>
                <w:color w:val="000000"/>
                <w:sz w:val="20"/>
                <w:szCs w:val="20"/>
              </w:rPr>
            </w:pPr>
            <w:r w:rsidRPr="007E29D3">
              <w:rPr>
                <w:color w:val="000000"/>
                <w:sz w:val="20"/>
                <w:szCs w:val="20"/>
              </w:rPr>
              <w:t>76</w:t>
            </w:r>
          </w:p>
        </w:tc>
        <w:tc>
          <w:tcPr>
            <w:tcW w:w="6511" w:type="dxa"/>
            <w:tcBorders>
              <w:top w:val="nil"/>
              <w:left w:val="nil"/>
              <w:bottom w:val="single" w:sz="4" w:space="0" w:color="auto"/>
              <w:right w:val="single" w:sz="4" w:space="0" w:color="auto"/>
            </w:tcBorders>
            <w:shd w:val="clear" w:color="auto" w:fill="auto"/>
            <w:hideMark/>
          </w:tcPr>
          <w:p w14:paraId="54C244A9"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3BD0EE4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951B5F7" w14:textId="77777777" w:rsidR="007E29D3" w:rsidRPr="007E29D3" w:rsidRDefault="007E29D3" w:rsidP="007E29D3">
            <w:pPr>
              <w:jc w:val="right"/>
              <w:rPr>
                <w:color w:val="000000"/>
                <w:sz w:val="20"/>
                <w:szCs w:val="20"/>
              </w:rPr>
            </w:pPr>
            <w:r w:rsidRPr="007E29D3">
              <w:rPr>
                <w:color w:val="000000"/>
                <w:sz w:val="20"/>
                <w:szCs w:val="20"/>
              </w:rPr>
              <w:t>0,0447</w:t>
            </w:r>
          </w:p>
        </w:tc>
        <w:tc>
          <w:tcPr>
            <w:tcW w:w="1275" w:type="dxa"/>
            <w:tcBorders>
              <w:top w:val="nil"/>
              <w:left w:val="nil"/>
              <w:bottom w:val="single" w:sz="4" w:space="0" w:color="auto"/>
              <w:right w:val="single" w:sz="4" w:space="0" w:color="auto"/>
            </w:tcBorders>
            <w:shd w:val="clear" w:color="auto" w:fill="auto"/>
            <w:noWrap/>
            <w:hideMark/>
          </w:tcPr>
          <w:p w14:paraId="2EBEA9F6" w14:textId="77777777" w:rsidR="007E29D3" w:rsidRPr="007E29D3" w:rsidRDefault="007E29D3" w:rsidP="007E29D3">
            <w:pPr>
              <w:jc w:val="right"/>
              <w:rPr>
                <w:color w:val="000000"/>
                <w:sz w:val="20"/>
                <w:szCs w:val="20"/>
              </w:rPr>
            </w:pPr>
            <w:r w:rsidRPr="007E29D3">
              <w:rPr>
                <w:color w:val="000000"/>
                <w:sz w:val="20"/>
                <w:szCs w:val="20"/>
              </w:rPr>
              <w:t xml:space="preserve">28 661,05 </w:t>
            </w:r>
          </w:p>
        </w:tc>
        <w:tc>
          <w:tcPr>
            <w:tcW w:w="2439" w:type="dxa"/>
            <w:tcBorders>
              <w:top w:val="nil"/>
              <w:left w:val="nil"/>
              <w:bottom w:val="single" w:sz="4" w:space="0" w:color="auto"/>
              <w:right w:val="single" w:sz="4" w:space="0" w:color="auto"/>
            </w:tcBorders>
            <w:shd w:val="clear" w:color="auto" w:fill="auto"/>
            <w:noWrap/>
            <w:hideMark/>
          </w:tcPr>
          <w:p w14:paraId="638B050D" w14:textId="77777777" w:rsidR="007E29D3" w:rsidRPr="007E29D3" w:rsidRDefault="007E29D3" w:rsidP="007E29D3">
            <w:pPr>
              <w:jc w:val="right"/>
              <w:rPr>
                <w:color w:val="000000"/>
                <w:sz w:val="20"/>
                <w:szCs w:val="20"/>
              </w:rPr>
            </w:pPr>
            <w:r w:rsidRPr="007E29D3">
              <w:rPr>
                <w:color w:val="000000"/>
                <w:sz w:val="20"/>
                <w:szCs w:val="20"/>
              </w:rPr>
              <w:t xml:space="preserve">1 281,15 </w:t>
            </w:r>
          </w:p>
        </w:tc>
      </w:tr>
      <w:tr w:rsidR="007E29D3" w:rsidRPr="007E29D3" w14:paraId="17E2E44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B6E0346" w14:textId="77777777" w:rsidR="007E29D3" w:rsidRPr="007E29D3" w:rsidRDefault="007E29D3" w:rsidP="007E29D3">
            <w:pPr>
              <w:jc w:val="right"/>
              <w:rPr>
                <w:color w:val="000000"/>
                <w:sz w:val="20"/>
                <w:szCs w:val="20"/>
              </w:rPr>
            </w:pPr>
            <w:r w:rsidRPr="007E29D3">
              <w:rPr>
                <w:color w:val="000000"/>
                <w:sz w:val="20"/>
                <w:szCs w:val="20"/>
              </w:rPr>
              <w:t>2.17</w:t>
            </w:r>
          </w:p>
        </w:tc>
        <w:tc>
          <w:tcPr>
            <w:tcW w:w="1040" w:type="dxa"/>
            <w:tcBorders>
              <w:top w:val="nil"/>
              <w:left w:val="nil"/>
              <w:bottom w:val="single" w:sz="4" w:space="0" w:color="auto"/>
              <w:right w:val="single" w:sz="4" w:space="0" w:color="auto"/>
            </w:tcBorders>
            <w:shd w:val="clear" w:color="auto" w:fill="auto"/>
            <w:noWrap/>
            <w:hideMark/>
          </w:tcPr>
          <w:p w14:paraId="368061F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63BB3F2" w14:textId="77777777" w:rsidR="007E29D3" w:rsidRPr="007E29D3" w:rsidRDefault="007E29D3" w:rsidP="007E29D3">
            <w:pPr>
              <w:jc w:val="right"/>
              <w:rPr>
                <w:color w:val="000000"/>
                <w:sz w:val="20"/>
                <w:szCs w:val="20"/>
              </w:rPr>
            </w:pPr>
            <w:r w:rsidRPr="007E29D3">
              <w:rPr>
                <w:color w:val="000000"/>
                <w:sz w:val="20"/>
                <w:szCs w:val="20"/>
              </w:rPr>
              <w:t>77</w:t>
            </w:r>
          </w:p>
        </w:tc>
        <w:tc>
          <w:tcPr>
            <w:tcW w:w="6511" w:type="dxa"/>
            <w:tcBorders>
              <w:top w:val="nil"/>
              <w:left w:val="nil"/>
              <w:bottom w:val="single" w:sz="4" w:space="0" w:color="auto"/>
              <w:right w:val="single" w:sz="4" w:space="0" w:color="auto"/>
            </w:tcBorders>
            <w:shd w:val="clear" w:color="auto" w:fill="auto"/>
            <w:hideMark/>
          </w:tcPr>
          <w:p w14:paraId="6B733BFB"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3ED0E9C5"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6FA4FF75" w14:textId="77777777" w:rsidR="007E29D3" w:rsidRPr="007E29D3" w:rsidRDefault="007E29D3" w:rsidP="007E29D3">
            <w:pPr>
              <w:jc w:val="right"/>
              <w:rPr>
                <w:color w:val="000000"/>
                <w:sz w:val="20"/>
                <w:szCs w:val="20"/>
              </w:rPr>
            </w:pPr>
            <w:r w:rsidRPr="007E29D3">
              <w:rPr>
                <w:color w:val="000000"/>
                <w:sz w:val="20"/>
                <w:szCs w:val="20"/>
              </w:rPr>
              <w:t>0,091</w:t>
            </w:r>
          </w:p>
        </w:tc>
        <w:tc>
          <w:tcPr>
            <w:tcW w:w="1275" w:type="dxa"/>
            <w:tcBorders>
              <w:top w:val="nil"/>
              <w:left w:val="nil"/>
              <w:bottom w:val="single" w:sz="4" w:space="0" w:color="auto"/>
              <w:right w:val="single" w:sz="4" w:space="0" w:color="auto"/>
            </w:tcBorders>
            <w:shd w:val="clear" w:color="auto" w:fill="auto"/>
            <w:noWrap/>
            <w:hideMark/>
          </w:tcPr>
          <w:p w14:paraId="27E923FE" w14:textId="77777777" w:rsidR="007E29D3" w:rsidRPr="007E29D3" w:rsidRDefault="007E29D3" w:rsidP="007E29D3">
            <w:pPr>
              <w:jc w:val="right"/>
              <w:rPr>
                <w:color w:val="000000"/>
                <w:sz w:val="20"/>
                <w:szCs w:val="20"/>
              </w:rPr>
            </w:pPr>
            <w:r w:rsidRPr="007E29D3">
              <w:rPr>
                <w:color w:val="000000"/>
                <w:sz w:val="20"/>
                <w:szCs w:val="20"/>
              </w:rPr>
              <w:t xml:space="preserve">5 741,39 </w:t>
            </w:r>
          </w:p>
        </w:tc>
        <w:tc>
          <w:tcPr>
            <w:tcW w:w="2439" w:type="dxa"/>
            <w:tcBorders>
              <w:top w:val="nil"/>
              <w:left w:val="nil"/>
              <w:bottom w:val="single" w:sz="4" w:space="0" w:color="auto"/>
              <w:right w:val="single" w:sz="4" w:space="0" w:color="auto"/>
            </w:tcBorders>
            <w:shd w:val="clear" w:color="auto" w:fill="auto"/>
            <w:noWrap/>
            <w:hideMark/>
          </w:tcPr>
          <w:p w14:paraId="36167DBF" w14:textId="77777777" w:rsidR="007E29D3" w:rsidRPr="007E29D3" w:rsidRDefault="007E29D3" w:rsidP="007E29D3">
            <w:pPr>
              <w:jc w:val="right"/>
              <w:rPr>
                <w:color w:val="000000"/>
                <w:sz w:val="20"/>
                <w:szCs w:val="20"/>
              </w:rPr>
            </w:pPr>
            <w:r w:rsidRPr="007E29D3">
              <w:rPr>
                <w:color w:val="000000"/>
                <w:sz w:val="20"/>
                <w:szCs w:val="20"/>
              </w:rPr>
              <w:t xml:space="preserve">522,47 </w:t>
            </w:r>
          </w:p>
        </w:tc>
      </w:tr>
      <w:tr w:rsidR="007E29D3" w:rsidRPr="007E29D3" w14:paraId="27B21C0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65B393F" w14:textId="77777777" w:rsidR="007E29D3" w:rsidRPr="007E29D3" w:rsidRDefault="007E29D3" w:rsidP="007E29D3">
            <w:pPr>
              <w:jc w:val="right"/>
              <w:rPr>
                <w:color w:val="000000"/>
                <w:sz w:val="20"/>
                <w:szCs w:val="20"/>
              </w:rPr>
            </w:pPr>
            <w:r w:rsidRPr="007E29D3">
              <w:rPr>
                <w:color w:val="000000"/>
                <w:sz w:val="20"/>
                <w:szCs w:val="20"/>
              </w:rPr>
              <w:t>2.18</w:t>
            </w:r>
          </w:p>
        </w:tc>
        <w:tc>
          <w:tcPr>
            <w:tcW w:w="1040" w:type="dxa"/>
            <w:tcBorders>
              <w:top w:val="nil"/>
              <w:left w:val="nil"/>
              <w:bottom w:val="single" w:sz="4" w:space="0" w:color="auto"/>
              <w:right w:val="single" w:sz="4" w:space="0" w:color="auto"/>
            </w:tcBorders>
            <w:shd w:val="clear" w:color="auto" w:fill="auto"/>
            <w:noWrap/>
            <w:hideMark/>
          </w:tcPr>
          <w:p w14:paraId="24B0297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5336C36" w14:textId="77777777" w:rsidR="007E29D3" w:rsidRPr="007E29D3" w:rsidRDefault="007E29D3" w:rsidP="007E29D3">
            <w:pPr>
              <w:jc w:val="right"/>
              <w:rPr>
                <w:color w:val="000000"/>
                <w:sz w:val="20"/>
                <w:szCs w:val="20"/>
              </w:rPr>
            </w:pPr>
            <w:r w:rsidRPr="007E29D3">
              <w:rPr>
                <w:color w:val="000000"/>
                <w:sz w:val="20"/>
                <w:szCs w:val="20"/>
              </w:rPr>
              <w:t>78</w:t>
            </w:r>
          </w:p>
        </w:tc>
        <w:tc>
          <w:tcPr>
            <w:tcW w:w="6511" w:type="dxa"/>
            <w:tcBorders>
              <w:top w:val="nil"/>
              <w:left w:val="nil"/>
              <w:bottom w:val="single" w:sz="4" w:space="0" w:color="auto"/>
              <w:right w:val="single" w:sz="4" w:space="0" w:color="auto"/>
            </w:tcBorders>
            <w:shd w:val="clear" w:color="auto" w:fill="auto"/>
            <w:hideMark/>
          </w:tcPr>
          <w:p w14:paraId="70CB0D02" w14:textId="77777777" w:rsidR="007E29D3" w:rsidRPr="007E29D3" w:rsidRDefault="007E29D3" w:rsidP="007E29D3">
            <w:pPr>
              <w:rPr>
                <w:color w:val="000000"/>
                <w:sz w:val="20"/>
                <w:szCs w:val="20"/>
              </w:rPr>
            </w:pPr>
            <w:r w:rsidRPr="007E29D3">
              <w:rPr>
                <w:color w:val="000000"/>
                <w:sz w:val="20"/>
                <w:szCs w:val="20"/>
              </w:rPr>
              <w:t>Армирование подстилающих слоев и набетонок</w:t>
            </w:r>
          </w:p>
        </w:tc>
        <w:tc>
          <w:tcPr>
            <w:tcW w:w="1276" w:type="dxa"/>
            <w:tcBorders>
              <w:top w:val="nil"/>
              <w:left w:val="nil"/>
              <w:bottom w:val="single" w:sz="4" w:space="0" w:color="auto"/>
              <w:right w:val="single" w:sz="4" w:space="0" w:color="auto"/>
            </w:tcBorders>
            <w:shd w:val="clear" w:color="auto" w:fill="auto"/>
            <w:noWrap/>
            <w:hideMark/>
          </w:tcPr>
          <w:p w14:paraId="38BF0B2D"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141C8428" w14:textId="77777777" w:rsidR="007E29D3" w:rsidRPr="007E29D3" w:rsidRDefault="007E29D3" w:rsidP="007E29D3">
            <w:pPr>
              <w:jc w:val="right"/>
              <w:rPr>
                <w:color w:val="000000"/>
                <w:sz w:val="20"/>
                <w:szCs w:val="20"/>
              </w:rPr>
            </w:pPr>
            <w:r w:rsidRPr="007E29D3">
              <w:rPr>
                <w:color w:val="000000"/>
                <w:sz w:val="20"/>
                <w:szCs w:val="20"/>
              </w:rPr>
              <w:t>0,004722</w:t>
            </w:r>
          </w:p>
        </w:tc>
        <w:tc>
          <w:tcPr>
            <w:tcW w:w="1275" w:type="dxa"/>
            <w:tcBorders>
              <w:top w:val="nil"/>
              <w:left w:val="nil"/>
              <w:bottom w:val="single" w:sz="4" w:space="0" w:color="auto"/>
              <w:right w:val="single" w:sz="4" w:space="0" w:color="auto"/>
            </w:tcBorders>
            <w:shd w:val="clear" w:color="auto" w:fill="auto"/>
            <w:noWrap/>
            <w:hideMark/>
          </w:tcPr>
          <w:p w14:paraId="2506BEF6" w14:textId="77777777" w:rsidR="007E29D3" w:rsidRPr="007E29D3" w:rsidRDefault="007E29D3" w:rsidP="007E29D3">
            <w:pPr>
              <w:jc w:val="right"/>
              <w:rPr>
                <w:color w:val="000000"/>
                <w:sz w:val="20"/>
                <w:szCs w:val="20"/>
              </w:rPr>
            </w:pPr>
            <w:r w:rsidRPr="007E29D3">
              <w:rPr>
                <w:color w:val="000000"/>
                <w:sz w:val="20"/>
                <w:szCs w:val="20"/>
              </w:rPr>
              <w:t xml:space="preserve">2 710,68 </w:t>
            </w:r>
          </w:p>
        </w:tc>
        <w:tc>
          <w:tcPr>
            <w:tcW w:w="2439" w:type="dxa"/>
            <w:tcBorders>
              <w:top w:val="nil"/>
              <w:left w:val="nil"/>
              <w:bottom w:val="single" w:sz="4" w:space="0" w:color="auto"/>
              <w:right w:val="single" w:sz="4" w:space="0" w:color="auto"/>
            </w:tcBorders>
            <w:shd w:val="clear" w:color="auto" w:fill="auto"/>
            <w:noWrap/>
            <w:hideMark/>
          </w:tcPr>
          <w:p w14:paraId="0ED8A156" w14:textId="77777777" w:rsidR="007E29D3" w:rsidRPr="007E29D3" w:rsidRDefault="007E29D3" w:rsidP="007E29D3">
            <w:pPr>
              <w:jc w:val="right"/>
              <w:rPr>
                <w:color w:val="000000"/>
                <w:sz w:val="20"/>
                <w:szCs w:val="20"/>
              </w:rPr>
            </w:pPr>
            <w:r w:rsidRPr="007E29D3">
              <w:rPr>
                <w:color w:val="000000"/>
                <w:sz w:val="20"/>
                <w:szCs w:val="20"/>
              </w:rPr>
              <w:t xml:space="preserve">12,80 </w:t>
            </w:r>
          </w:p>
        </w:tc>
      </w:tr>
      <w:tr w:rsidR="007E29D3" w:rsidRPr="007E29D3" w14:paraId="72FFBE3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6EA5D28" w14:textId="77777777" w:rsidR="007E29D3" w:rsidRPr="007E29D3" w:rsidRDefault="007E29D3" w:rsidP="007E29D3">
            <w:pPr>
              <w:jc w:val="right"/>
              <w:rPr>
                <w:color w:val="000000"/>
                <w:sz w:val="20"/>
                <w:szCs w:val="20"/>
              </w:rPr>
            </w:pPr>
            <w:r w:rsidRPr="007E29D3">
              <w:rPr>
                <w:color w:val="000000"/>
                <w:sz w:val="20"/>
                <w:szCs w:val="20"/>
              </w:rPr>
              <w:t>2.19</w:t>
            </w:r>
          </w:p>
        </w:tc>
        <w:tc>
          <w:tcPr>
            <w:tcW w:w="1040" w:type="dxa"/>
            <w:tcBorders>
              <w:top w:val="nil"/>
              <w:left w:val="nil"/>
              <w:bottom w:val="single" w:sz="4" w:space="0" w:color="auto"/>
              <w:right w:val="single" w:sz="4" w:space="0" w:color="auto"/>
            </w:tcBorders>
            <w:shd w:val="clear" w:color="auto" w:fill="auto"/>
            <w:noWrap/>
            <w:hideMark/>
          </w:tcPr>
          <w:p w14:paraId="1804CA3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ACE24B4" w14:textId="77777777" w:rsidR="007E29D3" w:rsidRPr="007E29D3" w:rsidRDefault="007E29D3" w:rsidP="007E29D3">
            <w:pPr>
              <w:jc w:val="right"/>
              <w:rPr>
                <w:color w:val="000000"/>
                <w:sz w:val="20"/>
                <w:szCs w:val="20"/>
              </w:rPr>
            </w:pPr>
            <w:r w:rsidRPr="007E29D3">
              <w:rPr>
                <w:color w:val="000000"/>
                <w:sz w:val="20"/>
                <w:szCs w:val="20"/>
              </w:rPr>
              <w:t>79</w:t>
            </w:r>
          </w:p>
        </w:tc>
        <w:tc>
          <w:tcPr>
            <w:tcW w:w="6511" w:type="dxa"/>
            <w:tcBorders>
              <w:top w:val="nil"/>
              <w:left w:val="nil"/>
              <w:bottom w:val="single" w:sz="4" w:space="0" w:color="auto"/>
              <w:right w:val="single" w:sz="4" w:space="0" w:color="auto"/>
            </w:tcBorders>
            <w:shd w:val="clear" w:color="auto" w:fill="auto"/>
            <w:hideMark/>
          </w:tcPr>
          <w:p w14:paraId="2162D1E1"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класса: А-I, А-II, А-III</w:t>
            </w:r>
          </w:p>
        </w:tc>
        <w:tc>
          <w:tcPr>
            <w:tcW w:w="1276" w:type="dxa"/>
            <w:tcBorders>
              <w:top w:val="nil"/>
              <w:left w:val="nil"/>
              <w:bottom w:val="single" w:sz="4" w:space="0" w:color="auto"/>
              <w:right w:val="single" w:sz="4" w:space="0" w:color="auto"/>
            </w:tcBorders>
            <w:shd w:val="clear" w:color="auto" w:fill="auto"/>
            <w:noWrap/>
            <w:hideMark/>
          </w:tcPr>
          <w:p w14:paraId="671A58F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78D3C65B" w14:textId="77777777" w:rsidR="007E29D3" w:rsidRPr="007E29D3" w:rsidRDefault="007E29D3" w:rsidP="007E29D3">
            <w:pPr>
              <w:jc w:val="right"/>
              <w:rPr>
                <w:color w:val="000000"/>
                <w:sz w:val="20"/>
                <w:szCs w:val="20"/>
              </w:rPr>
            </w:pPr>
            <w:r w:rsidRPr="007E29D3">
              <w:rPr>
                <w:color w:val="000000"/>
                <w:sz w:val="20"/>
                <w:szCs w:val="20"/>
              </w:rPr>
              <w:t>0,004722</w:t>
            </w:r>
          </w:p>
        </w:tc>
        <w:tc>
          <w:tcPr>
            <w:tcW w:w="1275" w:type="dxa"/>
            <w:tcBorders>
              <w:top w:val="nil"/>
              <w:left w:val="nil"/>
              <w:bottom w:val="single" w:sz="4" w:space="0" w:color="auto"/>
              <w:right w:val="single" w:sz="4" w:space="0" w:color="auto"/>
            </w:tcBorders>
            <w:shd w:val="clear" w:color="auto" w:fill="auto"/>
            <w:noWrap/>
            <w:hideMark/>
          </w:tcPr>
          <w:p w14:paraId="6F6D8DF6" w14:textId="77777777" w:rsidR="007E29D3" w:rsidRPr="007E29D3" w:rsidRDefault="007E29D3" w:rsidP="007E29D3">
            <w:pPr>
              <w:jc w:val="right"/>
              <w:rPr>
                <w:color w:val="000000"/>
                <w:sz w:val="20"/>
                <w:szCs w:val="20"/>
              </w:rPr>
            </w:pPr>
            <w:r w:rsidRPr="007E29D3">
              <w:rPr>
                <w:color w:val="000000"/>
                <w:sz w:val="20"/>
                <w:szCs w:val="20"/>
              </w:rPr>
              <w:t xml:space="preserve">32 774,64 </w:t>
            </w:r>
          </w:p>
        </w:tc>
        <w:tc>
          <w:tcPr>
            <w:tcW w:w="2439" w:type="dxa"/>
            <w:tcBorders>
              <w:top w:val="nil"/>
              <w:left w:val="nil"/>
              <w:bottom w:val="single" w:sz="4" w:space="0" w:color="auto"/>
              <w:right w:val="single" w:sz="4" w:space="0" w:color="auto"/>
            </w:tcBorders>
            <w:shd w:val="clear" w:color="auto" w:fill="auto"/>
            <w:noWrap/>
            <w:hideMark/>
          </w:tcPr>
          <w:p w14:paraId="58EC0EC7" w14:textId="77777777" w:rsidR="007E29D3" w:rsidRPr="007E29D3" w:rsidRDefault="007E29D3" w:rsidP="007E29D3">
            <w:pPr>
              <w:jc w:val="right"/>
              <w:rPr>
                <w:color w:val="000000"/>
                <w:sz w:val="20"/>
                <w:szCs w:val="20"/>
              </w:rPr>
            </w:pPr>
            <w:r w:rsidRPr="007E29D3">
              <w:rPr>
                <w:color w:val="000000"/>
                <w:sz w:val="20"/>
                <w:szCs w:val="20"/>
              </w:rPr>
              <w:t xml:space="preserve">154,76 </w:t>
            </w:r>
          </w:p>
        </w:tc>
      </w:tr>
      <w:tr w:rsidR="007E29D3" w:rsidRPr="007E29D3" w14:paraId="00B4206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831EABF" w14:textId="77777777" w:rsidR="007E29D3" w:rsidRPr="007E29D3" w:rsidRDefault="007E29D3" w:rsidP="007E29D3">
            <w:pPr>
              <w:jc w:val="right"/>
              <w:rPr>
                <w:color w:val="000000"/>
                <w:sz w:val="20"/>
                <w:szCs w:val="20"/>
              </w:rPr>
            </w:pPr>
            <w:r w:rsidRPr="007E29D3">
              <w:rPr>
                <w:color w:val="000000"/>
                <w:sz w:val="20"/>
                <w:szCs w:val="20"/>
              </w:rPr>
              <w:t>2.20</w:t>
            </w:r>
          </w:p>
        </w:tc>
        <w:tc>
          <w:tcPr>
            <w:tcW w:w="1040" w:type="dxa"/>
            <w:tcBorders>
              <w:top w:val="nil"/>
              <w:left w:val="nil"/>
              <w:bottom w:val="single" w:sz="4" w:space="0" w:color="auto"/>
              <w:right w:val="single" w:sz="4" w:space="0" w:color="auto"/>
            </w:tcBorders>
            <w:shd w:val="clear" w:color="auto" w:fill="auto"/>
            <w:noWrap/>
            <w:hideMark/>
          </w:tcPr>
          <w:p w14:paraId="0E07916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3620B76" w14:textId="77777777" w:rsidR="007E29D3" w:rsidRPr="007E29D3" w:rsidRDefault="007E29D3" w:rsidP="007E29D3">
            <w:pPr>
              <w:jc w:val="right"/>
              <w:rPr>
                <w:color w:val="000000"/>
                <w:sz w:val="20"/>
                <w:szCs w:val="20"/>
              </w:rPr>
            </w:pPr>
            <w:r w:rsidRPr="007E29D3">
              <w:rPr>
                <w:color w:val="000000"/>
                <w:sz w:val="20"/>
                <w:szCs w:val="20"/>
              </w:rPr>
              <w:t>80</w:t>
            </w:r>
          </w:p>
        </w:tc>
        <w:tc>
          <w:tcPr>
            <w:tcW w:w="6511" w:type="dxa"/>
            <w:tcBorders>
              <w:top w:val="nil"/>
              <w:left w:val="nil"/>
              <w:bottom w:val="single" w:sz="4" w:space="0" w:color="auto"/>
              <w:right w:val="single" w:sz="4" w:space="0" w:color="auto"/>
            </w:tcBorders>
            <w:shd w:val="clear" w:color="auto" w:fill="auto"/>
            <w:hideMark/>
          </w:tcPr>
          <w:p w14:paraId="735E8F0C"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0DA2AFC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53D4446" w14:textId="77777777" w:rsidR="007E29D3" w:rsidRPr="007E29D3" w:rsidRDefault="007E29D3" w:rsidP="007E29D3">
            <w:pPr>
              <w:jc w:val="right"/>
              <w:rPr>
                <w:color w:val="000000"/>
                <w:sz w:val="20"/>
                <w:szCs w:val="20"/>
              </w:rPr>
            </w:pPr>
            <w:r w:rsidRPr="007E29D3">
              <w:rPr>
                <w:color w:val="000000"/>
                <w:sz w:val="20"/>
                <w:szCs w:val="20"/>
              </w:rPr>
              <w:t>0,0447</w:t>
            </w:r>
          </w:p>
        </w:tc>
        <w:tc>
          <w:tcPr>
            <w:tcW w:w="1275" w:type="dxa"/>
            <w:tcBorders>
              <w:top w:val="nil"/>
              <w:left w:val="nil"/>
              <w:bottom w:val="single" w:sz="4" w:space="0" w:color="auto"/>
              <w:right w:val="single" w:sz="4" w:space="0" w:color="auto"/>
            </w:tcBorders>
            <w:shd w:val="clear" w:color="auto" w:fill="auto"/>
            <w:noWrap/>
            <w:hideMark/>
          </w:tcPr>
          <w:p w14:paraId="0A70FE03" w14:textId="77777777" w:rsidR="007E29D3" w:rsidRPr="007E29D3" w:rsidRDefault="007E29D3" w:rsidP="007E29D3">
            <w:pPr>
              <w:jc w:val="right"/>
              <w:rPr>
                <w:color w:val="000000"/>
                <w:sz w:val="20"/>
                <w:szCs w:val="20"/>
              </w:rPr>
            </w:pPr>
            <w:r w:rsidRPr="007E29D3">
              <w:rPr>
                <w:color w:val="000000"/>
                <w:sz w:val="20"/>
                <w:szCs w:val="20"/>
              </w:rPr>
              <w:t xml:space="preserve">28 661,05 </w:t>
            </w:r>
          </w:p>
        </w:tc>
        <w:tc>
          <w:tcPr>
            <w:tcW w:w="2439" w:type="dxa"/>
            <w:tcBorders>
              <w:top w:val="nil"/>
              <w:left w:val="nil"/>
              <w:bottom w:val="single" w:sz="4" w:space="0" w:color="auto"/>
              <w:right w:val="single" w:sz="4" w:space="0" w:color="auto"/>
            </w:tcBorders>
            <w:shd w:val="clear" w:color="auto" w:fill="auto"/>
            <w:noWrap/>
            <w:hideMark/>
          </w:tcPr>
          <w:p w14:paraId="2BCD5EA1" w14:textId="77777777" w:rsidR="007E29D3" w:rsidRPr="007E29D3" w:rsidRDefault="007E29D3" w:rsidP="007E29D3">
            <w:pPr>
              <w:jc w:val="right"/>
              <w:rPr>
                <w:color w:val="000000"/>
                <w:sz w:val="20"/>
                <w:szCs w:val="20"/>
              </w:rPr>
            </w:pPr>
            <w:r w:rsidRPr="007E29D3">
              <w:rPr>
                <w:color w:val="000000"/>
                <w:sz w:val="20"/>
                <w:szCs w:val="20"/>
              </w:rPr>
              <w:t xml:space="preserve">1 281,15 </w:t>
            </w:r>
          </w:p>
        </w:tc>
      </w:tr>
      <w:tr w:rsidR="007E29D3" w:rsidRPr="007E29D3" w14:paraId="040C661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94BE810" w14:textId="77777777" w:rsidR="007E29D3" w:rsidRPr="007E29D3" w:rsidRDefault="007E29D3" w:rsidP="007E29D3">
            <w:pPr>
              <w:jc w:val="right"/>
              <w:rPr>
                <w:color w:val="000000"/>
                <w:sz w:val="20"/>
                <w:szCs w:val="20"/>
              </w:rPr>
            </w:pPr>
            <w:r w:rsidRPr="007E29D3">
              <w:rPr>
                <w:color w:val="000000"/>
                <w:sz w:val="20"/>
                <w:szCs w:val="20"/>
              </w:rPr>
              <w:t>2.21</w:t>
            </w:r>
          </w:p>
        </w:tc>
        <w:tc>
          <w:tcPr>
            <w:tcW w:w="1040" w:type="dxa"/>
            <w:tcBorders>
              <w:top w:val="nil"/>
              <w:left w:val="nil"/>
              <w:bottom w:val="single" w:sz="4" w:space="0" w:color="auto"/>
              <w:right w:val="single" w:sz="4" w:space="0" w:color="auto"/>
            </w:tcBorders>
            <w:shd w:val="clear" w:color="auto" w:fill="auto"/>
            <w:noWrap/>
            <w:hideMark/>
          </w:tcPr>
          <w:p w14:paraId="10125CB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B7BD8F2"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auto" w:fill="auto"/>
            <w:hideMark/>
          </w:tcPr>
          <w:p w14:paraId="493E92CB" w14:textId="77777777" w:rsidR="007E29D3" w:rsidRPr="007E29D3" w:rsidRDefault="007E29D3" w:rsidP="007E29D3">
            <w:pPr>
              <w:rPr>
                <w:color w:val="000000"/>
                <w:sz w:val="20"/>
                <w:szCs w:val="20"/>
              </w:rPr>
            </w:pPr>
            <w:r w:rsidRPr="007E29D3">
              <w:rPr>
                <w:color w:val="000000"/>
                <w:sz w:val="20"/>
                <w:szCs w:val="20"/>
              </w:rPr>
              <w:t>Устройство стяжек: на каждые 5 мм изменения толщины стяжки добавлять или исключать к расценке 11-01-011-01 (толщ. 45 мм)</w:t>
            </w:r>
          </w:p>
        </w:tc>
        <w:tc>
          <w:tcPr>
            <w:tcW w:w="1276" w:type="dxa"/>
            <w:tcBorders>
              <w:top w:val="nil"/>
              <w:left w:val="nil"/>
              <w:bottom w:val="single" w:sz="4" w:space="0" w:color="auto"/>
              <w:right w:val="single" w:sz="4" w:space="0" w:color="auto"/>
            </w:tcBorders>
            <w:shd w:val="clear" w:color="auto" w:fill="auto"/>
            <w:noWrap/>
            <w:hideMark/>
          </w:tcPr>
          <w:p w14:paraId="009253E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8A947C5" w14:textId="77777777" w:rsidR="007E29D3" w:rsidRPr="007E29D3" w:rsidRDefault="007E29D3" w:rsidP="007E29D3">
            <w:pPr>
              <w:jc w:val="right"/>
              <w:rPr>
                <w:color w:val="000000"/>
                <w:sz w:val="20"/>
                <w:szCs w:val="20"/>
              </w:rPr>
            </w:pPr>
            <w:r w:rsidRPr="007E29D3">
              <w:rPr>
                <w:color w:val="000000"/>
                <w:sz w:val="20"/>
                <w:szCs w:val="20"/>
              </w:rPr>
              <w:t>0,0447</w:t>
            </w:r>
          </w:p>
        </w:tc>
        <w:tc>
          <w:tcPr>
            <w:tcW w:w="1275" w:type="dxa"/>
            <w:tcBorders>
              <w:top w:val="nil"/>
              <w:left w:val="nil"/>
              <w:bottom w:val="single" w:sz="4" w:space="0" w:color="auto"/>
              <w:right w:val="single" w:sz="4" w:space="0" w:color="auto"/>
            </w:tcBorders>
            <w:shd w:val="clear" w:color="auto" w:fill="auto"/>
            <w:noWrap/>
            <w:hideMark/>
          </w:tcPr>
          <w:p w14:paraId="6133004C" w14:textId="77777777" w:rsidR="007E29D3" w:rsidRPr="007E29D3" w:rsidRDefault="007E29D3" w:rsidP="007E29D3">
            <w:pPr>
              <w:jc w:val="right"/>
              <w:rPr>
                <w:color w:val="000000"/>
                <w:sz w:val="20"/>
                <w:szCs w:val="20"/>
              </w:rPr>
            </w:pPr>
            <w:r w:rsidRPr="007E29D3">
              <w:rPr>
                <w:color w:val="000000"/>
                <w:sz w:val="20"/>
                <w:szCs w:val="20"/>
              </w:rPr>
              <w:t xml:space="preserve">3 722,55 </w:t>
            </w:r>
          </w:p>
        </w:tc>
        <w:tc>
          <w:tcPr>
            <w:tcW w:w="2439" w:type="dxa"/>
            <w:tcBorders>
              <w:top w:val="nil"/>
              <w:left w:val="nil"/>
              <w:bottom w:val="single" w:sz="4" w:space="0" w:color="auto"/>
              <w:right w:val="single" w:sz="4" w:space="0" w:color="auto"/>
            </w:tcBorders>
            <w:shd w:val="clear" w:color="auto" w:fill="auto"/>
            <w:noWrap/>
            <w:hideMark/>
          </w:tcPr>
          <w:p w14:paraId="7C9F3DA2" w14:textId="77777777" w:rsidR="007E29D3" w:rsidRPr="007E29D3" w:rsidRDefault="007E29D3" w:rsidP="007E29D3">
            <w:pPr>
              <w:jc w:val="right"/>
              <w:rPr>
                <w:color w:val="000000"/>
                <w:sz w:val="20"/>
                <w:szCs w:val="20"/>
              </w:rPr>
            </w:pPr>
            <w:r w:rsidRPr="007E29D3">
              <w:rPr>
                <w:color w:val="000000"/>
                <w:sz w:val="20"/>
                <w:szCs w:val="20"/>
              </w:rPr>
              <w:t xml:space="preserve">166,40 </w:t>
            </w:r>
          </w:p>
        </w:tc>
      </w:tr>
      <w:tr w:rsidR="007E29D3" w:rsidRPr="007E29D3" w14:paraId="135BEBE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AB54C1B" w14:textId="77777777" w:rsidR="007E29D3" w:rsidRPr="007E29D3" w:rsidRDefault="007E29D3" w:rsidP="007E29D3">
            <w:pPr>
              <w:jc w:val="right"/>
              <w:rPr>
                <w:color w:val="000000"/>
                <w:sz w:val="20"/>
                <w:szCs w:val="20"/>
              </w:rPr>
            </w:pPr>
            <w:r w:rsidRPr="007E29D3">
              <w:rPr>
                <w:color w:val="000000"/>
                <w:sz w:val="20"/>
                <w:szCs w:val="20"/>
              </w:rPr>
              <w:t>2.22</w:t>
            </w:r>
          </w:p>
        </w:tc>
        <w:tc>
          <w:tcPr>
            <w:tcW w:w="1040" w:type="dxa"/>
            <w:tcBorders>
              <w:top w:val="nil"/>
              <w:left w:val="nil"/>
              <w:bottom w:val="single" w:sz="4" w:space="0" w:color="auto"/>
              <w:right w:val="single" w:sz="4" w:space="0" w:color="auto"/>
            </w:tcBorders>
            <w:shd w:val="clear" w:color="auto" w:fill="auto"/>
            <w:noWrap/>
            <w:hideMark/>
          </w:tcPr>
          <w:p w14:paraId="48359A2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B6784B0" w14:textId="77777777" w:rsidR="007E29D3" w:rsidRPr="007E29D3" w:rsidRDefault="007E29D3" w:rsidP="007E29D3">
            <w:pPr>
              <w:jc w:val="right"/>
              <w:rPr>
                <w:color w:val="000000"/>
                <w:sz w:val="20"/>
                <w:szCs w:val="20"/>
              </w:rPr>
            </w:pPr>
            <w:r w:rsidRPr="007E29D3">
              <w:rPr>
                <w:color w:val="000000"/>
                <w:sz w:val="20"/>
                <w:szCs w:val="20"/>
              </w:rPr>
              <w:t>82</w:t>
            </w:r>
          </w:p>
        </w:tc>
        <w:tc>
          <w:tcPr>
            <w:tcW w:w="6511" w:type="dxa"/>
            <w:tcBorders>
              <w:top w:val="nil"/>
              <w:left w:val="nil"/>
              <w:bottom w:val="single" w:sz="4" w:space="0" w:color="auto"/>
              <w:right w:val="single" w:sz="4" w:space="0" w:color="auto"/>
            </w:tcBorders>
            <w:shd w:val="clear" w:color="auto" w:fill="auto"/>
            <w:hideMark/>
          </w:tcPr>
          <w:p w14:paraId="5D5A2875"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66CEE625"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2A600AE2" w14:textId="77777777" w:rsidR="007E29D3" w:rsidRPr="007E29D3" w:rsidRDefault="007E29D3" w:rsidP="007E29D3">
            <w:pPr>
              <w:jc w:val="right"/>
              <w:rPr>
                <w:color w:val="000000"/>
                <w:sz w:val="20"/>
                <w:szCs w:val="20"/>
              </w:rPr>
            </w:pPr>
            <w:r w:rsidRPr="007E29D3">
              <w:rPr>
                <w:color w:val="000000"/>
                <w:sz w:val="20"/>
                <w:szCs w:val="20"/>
              </w:rPr>
              <w:t>0,201</w:t>
            </w:r>
          </w:p>
        </w:tc>
        <w:tc>
          <w:tcPr>
            <w:tcW w:w="1275" w:type="dxa"/>
            <w:tcBorders>
              <w:top w:val="nil"/>
              <w:left w:val="nil"/>
              <w:bottom w:val="single" w:sz="4" w:space="0" w:color="auto"/>
              <w:right w:val="single" w:sz="4" w:space="0" w:color="auto"/>
            </w:tcBorders>
            <w:shd w:val="clear" w:color="auto" w:fill="auto"/>
            <w:noWrap/>
            <w:hideMark/>
          </w:tcPr>
          <w:p w14:paraId="418E5A17" w14:textId="77777777" w:rsidR="007E29D3" w:rsidRPr="007E29D3" w:rsidRDefault="007E29D3" w:rsidP="007E29D3">
            <w:pPr>
              <w:jc w:val="right"/>
              <w:rPr>
                <w:color w:val="000000"/>
                <w:sz w:val="20"/>
                <w:szCs w:val="20"/>
              </w:rPr>
            </w:pPr>
            <w:r w:rsidRPr="007E29D3">
              <w:rPr>
                <w:color w:val="000000"/>
                <w:sz w:val="20"/>
                <w:szCs w:val="20"/>
              </w:rPr>
              <w:t xml:space="preserve">5 742,86 </w:t>
            </w:r>
          </w:p>
        </w:tc>
        <w:tc>
          <w:tcPr>
            <w:tcW w:w="2439" w:type="dxa"/>
            <w:tcBorders>
              <w:top w:val="nil"/>
              <w:left w:val="nil"/>
              <w:bottom w:val="single" w:sz="4" w:space="0" w:color="auto"/>
              <w:right w:val="single" w:sz="4" w:space="0" w:color="auto"/>
            </w:tcBorders>
            <w:shd w:val="clear" w:color="auto" w:fill="auto"/>
            <w:noWrap/>
            <w:hideMark/>
          </w:tcPr>
          <w:p w14:paraId="0D2303F8" w14:textId="77777777" w:rsidR="007E29D3" w:rsidRPr="007E29D3" w:rsidRDefault="007E29D3" w:rsidP="007E29D3">
            <w:pPr>
              <w:jc w:val="right"/>
              <w:rPr>
                <w:color w:val="000000"/>
                <w:sz w:val="20"/>
                <w:szCs w:val="20"/>
              </w:rPr>
            </w:pPr>
            <w:r w:rsidRPr="007E29D3">
              <w:rPr>
                <w:color w:val="000000"/>
                <w:sz w:val="20"/>
                <w:szCs w:val="20"/>
              </w:rPr>
              <w:t xml:space="preserve">1 154,31 </w:t>
            </w:r>
          </w:p>
        </w:tc>
      </w:tr>
      <w:tr w:rsidR="007E29D3" w:rsidRPr="007E29D3" w14:paraId="7755F06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874E5B6" w14:textId="77777777" w:rsidR="007E29D3" w:rsidRPr="007E29D3" w:rsidRDefault="007E29D3" w:rsidP="007E29D3">
            <w:pPr>
              <w:jc w:val="right"/>
              <w:rPr>
                <w:color w:val="000000"/>
                <w:sz w:val="20"/>
                <w:szCs w:val="20"/>
              </w:rPr>
            </w:pPr>
            <w:r w:rsidRPr="007E29D3">
              <w:rPr>
                <w:color w:val="000000"/>
                <w:sz w:val="20"/>
                <w:szCs w:val="20"/>
              </w:rPr>
              <w:t>2.23</w:t>
            </w:r>
          </w:p>
        </w:tc>
        <w:tc>
          <w:tcPr>
            <w:tcW w:w="1040" w:type="dxa"/>
            <w:tcBorders>
              <w:top w:val="nil"/>
              <w:left w:val="nil"/>
              <w:bottom w:val="single" w:sz="4" w:space="0" w:color="auto"/>
              <w:right w:val="single" w:sz="4" w:space="0" w:color="auto"/>
            </w:tcBorders>
            <w:shd w:val="clear" w:color="auto" w:fill="auto"/>
            <w:noWrap/>
            <w:hideMark/>
          </w:tcPr>
          <w:p w14:paraId="479D623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BCCBAED" w14:textId="77777777" w:rsidR="007E29D3" w:rsidRPr="007E29D3" w:rsidRDefault="007E29D3" w:rsidP="007E29D3">
            <w:pPr>
              <w:jc w:val="right"/>
              <w:rPr>
                <w:color w:val="000000"/>
                <w:sz w:val="20"/>
                <w:szCs w:val="20"/>
              </w:rPr>
            </w:pPr>
            <w:r w:rsidRPr="007E29D3">
              <w:rPr>
                <w:color w:val="000000"/>
                <w:sz w:val="20"/>
                <w:szCs w:val="20"/>
              </w:rPr>
              <w:t>83</w:t>
            </w:r>
          </w:p>
        </w:tc>
        <w:tc>
          <w:tcPr>
            <w:tcW w:w="6511" w:type="dxa"/>
            <w:tcBorders>
              <w:top w:val="nil"/>
              <w:left w:val="nil"/>
              <w:bottom w:val="single" w:sz="4" w:space="0" w:color="auto"/>
              <w:right w:val="single" w:sz="4" w:space="0" w:color="auto"/>
            </w:tcBorders>
            <w:shd w:val="clear" w:color="auto" w:fill="auto"/>
            <w:hideMark/>
          </w:tcPr>
          <w:p w14:paraId="782C2116" w14:textId="77777777" w:rsidR="007E29D3" w:rsidRPr="007E29D3" w:rsidRDefault="007E29D3" w:rsidP="007E29D3">
            <w:pPr>
              <w:rPr>
                <w:color w:val="000000"/>
                <w:sz w:val="20"/>
                <w:szCs w:val="20"/>
              </w:rPr>
            </w:pPr>
            <w:r w:rsidRPr="007E29D3">
              <w:rPr>
                <w:color w:val="000000"/>
                <w:sz w:val="20"/>
                <w:szCs w:val="20"/>
              </w:rPr>
              <w:t>Устройство стяжек: из выравнивающей смеси типа "Ветонит" 5000, толщиной 5 мм</w:t>
            </w:r>
          </w:p>
        </w:tc>
        <w:tc>
          <w:tcPr>
            <w:tcW w:w="1276" w:type="dxa"/>
            <w:tcBorders>
              <w:top w:val="nil"/>
              <w:left w:val="nil"/>
              <w:bottom w:val="single" w:sz="4" w:space="0" w:color="auto"/>
              <w:right w:val="single" w:sz="4" w:space="0" w:color="auto"/>
            </w:tcBorders>
            <w:shd w:val="clear" w:color="auto" w:fill="auto"/>
            <w:noWrap/>
            <w:hideMark/>
          </w:tcPr>
          <w:p w14:paraId="4FFE471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68FA5888" w14:textId="77777777" w:rsidR="007E29D3" w:rsidRPr="007E29D3" w:rsidRDefault="007E29D3" w:rsidP="007E29D3">
            <w:pPr>
              <w:jc w:val="right"/>
              <w:rPr>
                <w:color w:val="000000"/>
                <w:sz w:val="20"/>
                <w:szCs w:val="20"/>
              </w:rPr>
            </w:pPr>
            <w:r w:rsidRPr="007E29D3">
              <w:rPr>
                <w:color w:val="000000"/>
                <w:sz w:val="20"/>
                <w:szCs w:val="20"/>
              </w:rPr>
              <w:t>4,7221</w:t>
            </w:r>
          </w:p>
        </w:tc>
        <w:tc>
          <w:tcPr>
            <w:tcW w:w="1275" w:type="dxa"/>
            <w:tcBorders>
              <w:top w:val="nil"/>
              <w:left w:val="nil"/>
              <w:bottom w:val="single" w:sz="4" w:space="0" w:color="auto"/>
              <w:right w:val="single" w:sz="4" w:space="0" w:color="auto"/>
            </w:tcBorders>
            <w:shd w:val="clear" w:color="auto" w:fill="auto"/>
            <w:noWrap/>
            <w:hideMark/>
          </w:tcPr>
          <w:p w14:paraId="67233A10" w14:textId="77777777" w:rsidR="007E29D3" w:rsidRPr="007E29D3" w:rsidRDefault="007E29D3" w:rsidP="007E29D3">
            <w:pPr>
              <w:jc w:val="right"/>
              <w:rPr>
                <w:color w:val="000000"/>
                <w:sz w:val="20"/>
                <w:szCs w:val="20"/>
              </w:rPr>
            </w:pPr>
            <w:r w:rsidRPr="007E29D3">
              <w:rPr>
                <w:color w:val="000000"/>
                <w:sz w:val="20"/>
                <w:szCs w:val="20"/>
              </w:rPr>
              <w:t xml:space="preserve">95 302,69 </w:t>
            </w:r>
          </w:p>
        </w:tc>
        <w:tc>
          <w:tcPr>
            <w:tcW w:w="2439" w:type="dxa"/>
            <w:tcBorders>
              <w:top w:val="nil"/>
              <w:left w:val="nil"/>
              <w:bottom w:val="single" w:sz="4" w:space="0" w:color="auto"/>
              <w:right w:val="single" w:sz="4" w:space="0" w:color="auto"/>
            </w:tcBorders>
            <w:shd w:val="clear" w:color="auto" w:fill="auto"/>
            <w:noWrap/>
            <w:hideMark/>
          </w:tcPr>
          <w:p w14:paraId="4D775DCA" w14:textId="77777777" w:rsidR="007E29D3" w:rsidRPr="007E29D3" w:rsidRDefault="007E29D3" w:rsidP="007E29D3">
            <w:pPr>
              <w:jc w:val="right"/>
              <w:rPr>
                <w:color w:val="000000"/>
                <w:sz w:val="20"/>
                <w:szCs w:val="20"/>
              </w:rPr>
            </w:pPr>
            <w:r w:rsidRPr="007E29D3">
              <w:rPr>
                <w:color w:val="000000"/>
                <w:sz w:val="20"/>
                <w:szCs w:val="20"/>
              </w:rPr>
              <w:t xml:space="preserve">450 028,83 </w:t>
            </w:r>
          </w:p>
        </w:tc>
      </w:tr>
      <w:tr w:rsidR="007E29D3" w:rsidRPr="007E29D3" w14:paraId="5ACB4D4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6F3F649" w14:textId="77777777" w:rsidR="007E29D3" w:rsidRPr="007E29D3" w:rsidRDefault="007E29D3" w:rsidP="007E29D3">
            <w:pPr>
              <w:jc w:val="right"/>
              <w:rPr>
                <w:color w:val="000000"/>
                <w:sz w:val="20"/>
                <w:szCs w:val="20"/>
              </w:rPr>
            </w:pPr>
            <w:r w:rsidRPr="007E29D3">
              <w:rPr>
                <w:color w:val="000000"/>
                <w:sz w:val="20"/>
                <w:szCs w:val="20"/>
              </w:rPr>
              <w:lastRenderedPageBreak/>
              <w:t>2.24</w:t>
            </w:r>
          </w:p>
        </w:tc>
        <w:tc>
          <w:tcPr>
            <w:tcW w:w="1040" w:type="dxa"/>
            <w:tcBorders>
              <w:top w:val="nil"/>
              <w:left w:val="nil"/>
              <w:bottom w:val="single" w:sz="4" w:space="0" w:color="auto"/>
              <w:right w:val="single" w:sz="4" w:space="0" w:color="auto"/>
            </w:tcBorders>
            <w:shd w:val="clear" w:color="auto" w:fill="auto"/>
            <w:noWrap/>
            <w:hideMark/>
          </w:tcPr>
          <w:p w14:paraId="483C0CC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2C352B0" w14:textId="77777777" w:rsidR="007E29D3" w:rsidRPr="007E29D3" w:rsidRDefault="007E29D3" w:rsidP="007E29D3">
            <w:pPr>
              <w:jc w:val="right"/>
              <w:rPr>
                <w:color w:val="000000"/>
                <w:sz w:val="20"/>
                <w:szCs w:val="20"/>
              </w:rPr>
            </w:pPr>
            <w:r w:rsidRPr="007E29D3">
              <w:rPr>
                <w:color w:val="000000"/>
                <w:sz w:val="20"/>
                <w:szCs w:val="20"/>
              </w:rPr>
              <w:t>84</w:t>
            </w:r>
          </w:p>
        </w:tc>
        <w:tc>
          <w:tcPr>
            <w:tcW w:w="6511" w:type="dxa"/>
            <w:tcBorders>
              <w:top w:val="nil"/>
              <w:left w:val="nil"/>
              <w:bottom w:val="single" w:sz="4" w:space="0" w:color="auto"/>
              <w:right w:val="single" w:sz="4" w:space="0" w:color="auto"/>
            </w:tcBorders>
            <w:shd w:val="clear" w:color="auto" w:fill="auto"/>
            <w:hideMark/>
          </w:tcPr>
          <w:p w14:paraId="5A47F158" w14:textId="77777777" w:rsidR="007E29D3" w:rsidRPr="007E29D3" w:rsidRDefault="007E29D3" w:rsidP="007E29D3">
            <w:pPr>
              <w:rPr>
                <w:color w:val="000000"/>
                <w:sz w:val="20"/>
                <w:szCs w:val="20"/>
              </w:rPr>
            </w:pPr>
            <w:r w:rsidRPr="007E29D3">
              <w:rPr>
                <w:color w:val="000000"/>
                <w:sz w:val="20"/>
                <w:szCs w:val="20"/>
              </w:rPr>
              <w:t>Устройство стяжек: на каждый последующий слой толщиной 1 мм добавлять к расценке 11-01-011-08 (толщ. 10 мм)</w:t>
            </w:r>
          </w:p>
        </w:tc>
        <w:tc>
          <w:tcPr>
            <w:tcW w:w="1276" w:type="dxa"/>
            <w:tcBorders>
              <w:top w:val="nil"/>
              <w:left w:val="nil"/>
              <w:bottom w:val="single" w:sz="4" w:space="0" w:color="auto"/>
              <w:right w:val="single" w:sz="4" w:space="0" w:color="auto"/>
            </w:tcBorders>
            <w:shd w:val="clear" w:color="auto" w:fill="auto"/>
            <w:noWrap/>
            <w:hideMark/>
          </w:tcPr>
          <w:p w14:paraId="15029AC8"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FF8AE05" w14:textId="77777777" w:rsidR="007E29D3" w:rsidRPr="007E29D3" w:rsidRDefault="007E29D3" w:rsidP="007E29D3">
            <w:pPr>
              <w:jc w:val="right"/>
              <w:rPr>
                <w:color w:val="000000"/>
                <w:sz w:val="20"/>
                <w:szCs w:val="20"/>
              </w:rPr>
            </w:pPr>
            <w:r w:rsidRPr="007E29D3">
              <w:rPr>
                <w:color w:val="000000"/>
                <w:sz w:val="20"/>
                <w:szCs w:val="20"/>
              </w:rPr>
              <w:t>4,7221</w:t>
            </w:r>
          </w:p>
        </w:tc>
        <w:tc>
          <w:tcPr>
            <w:tcW w:w="1275" w:type="dxa"/>
            <w:tcBorders>
              <w:top w:val="nil"/>
              <w:left w:val="nil"/>
              <w:bottom w:val="single" w:sz="4" w:space="0" w:color="auto"/>
              <w:right w:val="single" w:sz="4" w:space="0" w:color="auto"/>
            </w:tcBorders>
            <w:shd w:val="clear" w:color="auto" w:fill="auto"/>
            <w:noWrap/>
            <w:hideMark/>
          </w:tcPr>
          <w:p w14:paraId="2238B49C" w14:textId="77777777" w:rsidR="007E29D3" w:rsidRPr="007E29D3" w:rsidRDefault="007E29D3" w:rsidP="007E29D3">
            <w:pPr>
              <w:jc w:val="right"/>
              <w:rPr>
                <w:color w:val="000000"/>
                <w:sz w:val="20"/>
                <w:szCs w:val="20"/>
              </w:rPr>
            </w:pPr>
            <w:r w:rsidRPr="007E29D3">
              <w:rPr>
                <w:color w:val="000000"/>
                <w:sz w:val="20"/>
                <w:szCs w:val="20"/>
              </w:rPr>
              <w:t xml:space="preserve">74 674,82 </w:t>
            </w:r>
          </w:p>
        </w:tc>
        <w:tc>
          <w:tcPr>
            <w:tcW w:w="2439" w:type="dxa"/>
            <w:tcBorders>
              <w:top w:val="nil"/>
              <w:left w:val="nil"/>
              <w:bottom w:val="single" w:sz="4" w:space="0" w:color="auto"/>
              <w:right w:val="single" w:sz="4" w:space="0" w:color="auto"/>
            </w:tcBorders>
            <w:shd w:val="clear" w:color="auto" w:fill="auto"/>
            <w:noWrap/>
            <w:hideMark/>
          </w:tcPr>
          <w:p w14:paraId="74758063" w14:textId="77777777" w:rsidR="007E29D3" w:rsidRPr="007E29D3" w:rsidRDefault="007E29D3" w:rsidP="007E29D3">
            <w:pPr>
              <w:jc w:val="right"/>
              <w:rPr>
                <w:color w:val="000000"/>
                <w:sz w:val="20"/>
                <w:szCs w:val="20"/>
              </w:rPr>
            </w:pPr>
            <w:r w:rsidRPr="007E29D3">
              <w:rPr>
                <w:color w:val="000000"/>
                <w:sz w:val="20"/>
                <w:szCs w:val="20"/>
              </w:rPr>
              <w:t xml:space="preserve">352 621,97 </w:t>
            </w:r>
          </w:p>
        </w:tc>
      </w:tr>
      <w:tr w:rsidR="007E29D3" w:rsidRPr="007E29D3" w14:paraId="7A7DE31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45F70AF" w14:textId="77777777" w:rsidR="007E29D3" w:rsidRPr="007E29D3" w:rsidRDefault="007E29D3" w:rsidP="007E29D3">
            <w:pPr>
              <w:jc w:val="right"/>
              <w:rPr>
                <w:color w:val="000000"/>
                <w:sz w:val="20"/>
                <w:szCs w:val="20"/>
              </w:rPr>
            </w:pPr>
            <w:r w:rsidRPr="007E29D3">
              <w:rPr>
                <w:color w:val="000000"/>
                <w:sz w:val="20"/>
                <w:szCs w:val="20"/>
              </w:rPr>
              <w:t>2.25</w:t>
            </w:r>
          </w:p>
        </w:tc>
        <w:tc>
          <w:tcPr>
            <w:tcW w:w="1040" w:type="dxa"/>
            <w:tcBorders>
              <w:top w:val="nil"/>
              <w:left w:val="nil"/>
              <w:bottom w:val="single" w:sz="4" w:space="0" w:color="auto"/>
              <w:right w:val="single" w:sz="4" w:space="0" w:color="auto"/>
            </w:tcBorders>
            <w:shd w:val="clear" w:color="auto" w:fill="auto"/>
            <w:noWrap/>
            <w:hideMark/>
          </w:tcPr>
          <w:p w14:paraId="1C72BAA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86F3A4F" w14:textId="77777777" w:rsidR="007E29D3" w:rsidRPr="007E29D3" w:rsidRDefault="007E29D3" w:rsidP="007E29D3">
            <w:pPr>
              <w:jc w:val="right"/>
              <w:rPr>
                <w:color w:val="000000"/>
                <w:sz w:val="20"/>
                <w:szCs w:val="20"/>
              </w:rPr>
            </w:pPr>
            <w:r w:rsidRPr="007E29D3">
              <w:rPr>
                <w:color w:val="000000"/>
                <w:sz w:val="20"/>
                <w:szCs w:val="20"/>
              </w:rPr>
              <w:t>85</w:t>
            </w:r>
          </w:p>
        </w:tc>
        <w:tc>
          <w:tcPr>
            <w:tcW w:w="6511" w:type="dxa"/>
            <w:tcBorders>
              <w:top w:val="nil"/>
              <w:left w:val="nil"/>
              <w:bottom w:val="single" w:sz="4" w:space="0" w:color="auto"/>
              <w:right w:val="single" w:sz="4" w:space="0" w:color="auto"/>
            </w:tcBorders>
            <w:shd w:val="clear" w:color="auto" w:fill="auto"/>
            <w:hideMark/>
          </w:tcPr>
          <w:p w14:paraId="5E1CD7E4" w14:textId="77777777" w:rsidR="007E29D3" w:rsidRPr="007E29D3" w:rsidRDefault="007E29D3" w:rsidP="007E29D3">
            <w:pPr>
              <w:rPr>
                <w:color w:val="000000"/>
                <w:sz w:val="20"/>
                <w:szCs w:val="20"/>
              </w:rPr>
            </w:pPr>
            <w:r w:rsidRPr="007E29D3">
              <w:rPr>
                <w:color w:val="000000"/>
                <w:sz w:val="20"/>
                <w:szCs w:val="20"/>
              </w:rPr>
              <w:t>Устройство покрытий: из досок ламинированных замковым способом</w:t>
            </w:r>
          </w:p>
        </w:tc>
        <w:tc>
          <w:tcPr>
            <w:tcW w:w="1276" w:type="dxa"/>
            <w:tcBorders>
              <w:top w:val="nil"/>
              <w:left w:val="nil"/>
              <w:bottom w:val="single" w:sz="4" w:space="0" w:color="auto"/>
              <w:right w:val="single" w:sz="4" w:space="0" w:color="auto"/>
            </w:tcBorders>
            <w:shd w:val="clear" w:color="auto" w:fill="auto"/>
            <w:noWrap/>
            <w:hideMark/>
          </w:tcPr>
          <w:p w14:paraId="139334F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1631011" w14:textId="77777777" w:rsidR="007E29D3" w:rsidRPr="007E29D3" w:rsidRDefault="007E29D3" w:rsidP="007E29D3">
            <w:pPr>
              <w:jc w:val="right"/>
              <w:rPr>
                <w:color w:val="000000"/>
                <w:sz w:val="20"/>
                <w:szCs w:val="20"/>
              </w:rPr>
            </w:pPr>
            <w:r w:rsidRPr="007E29D3">
              <w:rPr>
                <w:color w:val="000000"/>
                <w:sz w:val="20"/>
                <w:szCs w:val="20"/>
              </w:rPr>
              <w:t>4,7221</w:t>
            </w:r>
          </w:p>
        </w:tc>
        <w:tc>
          <w:tcPr>
            <w:tcW w:w="1275" w:type="dxa"/>
            <w:tcBorders>
              <w:top w:val="nil"/>
              <w:left w:val="nil"/>
              <w:bottom w:val="single" w:sz="4" w:space="0" w:color="auto"/>
              <w:right w:val="single" w:sz="4" w:space="0" w:color="auto"/>
            </w:tcBorders>
            <w:shd w:val="clear" w:color="auto" w:fill="auto"/>
            <w:noWrap/>
            <w:hideMark/>
          </w:tcPr>
          <w:p w14:paraId="206C2216" w14:textId="77777777" w:rsidR="007E29D3" w:rsidRPr="007E29D3" w:rsidRDefault="007E29D3" w:rsidP="007E29D3">
            <w:pPr>
              <w:jc w:val="right"/>
              <w:rPr>
                <w:color w:val="000000"/>
                <w:sz w:val="20"/>
                <w:szCs w:val="20"/>
              </w:rPr>
            </w:pPr>
            <w:r w:rsidRPr="007E29D3">
              <w:rPr>
                <w:color w:val="000000"/>
                <w:sz w:val="20"/>
                <w:szCs w:val="20"/>
              </w:rPr>
              <w:t xml:space="preserve">22 307,72 </w:t>
            </w:r>
          </w:p>
        </w:tc>
        <w:tc>
          <w:tcPr>
            <w:tcW w:w="2439" w:type="dxa"/>
            <w:tcBorders>
              <w:top w:val="nil"/>
              <w:left w:val="nil"/>
              <w:bottom w:val="single" w:sz="4" w:space="0" w:color="auto"/>
              <w:right w:val="single" w:sz="4" w:space="0" w:color="auto"/>
            </w:tcBorders>
            <w:shd w:val="clear" w:color="auto" w:fill="auto"/>
            <w:noWrap/>
            <w:hideMark/>
          </w:tcPr>
          <w:p w14:paraId="6F646B86" w14:textId="77777777" w:rsidR="007E29D3" w:rsidRPr="007E29D3" w:rsidRDefault="007E29D3" w:rsidP="007E29D3">
            <w:pPr>
              <w:jc w:val="right"/>
              <w:rPr>
                <w:color w:val="000000"/>
                <w:sz w:val="20"/>
                <w:szCs w:val="20"/>
              </w:rPr>
            </w:pPr>
            <w:r w:rsidRPr="007E29D3">
              <w:rPr>
                <w:color w:val="000000"/>
                <w:sz w:val="20"/>
                <w:szCs w:val="20"/>
              </w:rPr>
              <w:t xml:space="preserve">105 339,28 </w:t>
            </w:r>
          </w:p>
        </w:tc>
      </w:tr>
      <w:tr w:rsidR="007E29D3" w:rsidRPr="007E29D3" w14:paraId="7FBC425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A7E13D1" w14:textId="77777777" w:rsidR="007E29D3" w:rsidRPr="007E29D3" w:rsidRDefault="007E29D3" w:rsidP="007E29D3">
            <w:pPr>
              <w:jc w:val="right"/>
              <w:rPr>
                <w:color w:val="000000"/>
                <w:sz w:val="20"/>
                <w:szCs w:val="20"/>
              </w:rPr>
            </w:pPr>
            <w:r w:rsidRPr="007E29D3">
              <w:rPr>
                <w:color w:val="000000"/>
                <w:sz w:val="20"/>
                <w:szCs w:val="20"/>
              </w:rPr>
              <w:t>2.26</w:t>
            </w:r>
          </w:p>
        </w:tc>
        <w:tc>
          <w:tcPr>
            <w:tcW w:w="1040" w:type="dxa"/>
            <w:tcBorders>
              <w:top w:val="nil"/>
              <w:left w:val="nil"/>
              <w:bottom w:val="single" w:sz="4" w:space="0" w:color="auto"/>
              <w:right w:val="single" w:sz="4" w:space="0" w:color="auto"/>
            </w:tcBorders>
            <w:shd w:val="clear" w:color="auto" w:fill="auto"/>
            <w:noWrap/>
            <w:hideMark/>
          </w:tcPr>
          <w:p w14:paraId="61CB1BC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7F4AB5B" w14:textId="77777777" w:rsidR="007E29D3" w:rsidRPr="007E29D3" w:rsidRDefault="007E29D3" w:rsidP="007E29D3">
            <w:pPr>
              <w:jc w:val="right"/>
              <w:rPr>
                <w:color w:val="000000"/>
                <w:sz w:val="20"/>
                <w:szCs w:val="20"/>
              </w:rPr>
            </w:pPr>
            <w:r w:rsidRPr="007E29D3">
              <w:rPr>
                <w:color w:val="000000"/>
                <w:sz w:val="20"/>
                <w:szCs w:val="20"/>
              </w:rPr>
              <w:t>86</w:t>
            </w:r>
          </w:p>
        </w:tc>
        <w:tc>
          <w:tcPr>
            <w:tcW w:w="6511" w:type="dxa"/>
            <w:tcBorders>
              <w:top w:val="nil"/>
              <w:left w:val="nil"/>
              <w:bottom w:val="single" w:sz="4" w:space="0" w:color="auto"/>
              <w:right w:val="single" w:sz="4" w:space="0" w:color="auto"/>
            </w:tcBorders>
            <w:shd w:val="clear" w:color="auto" w:fill="auto"/>
            <w:hideMark/>
          </w:tcPr>
          <w:p w14:paraId="105E9FA6" w14:textId="77777777" w:rsidR="007E29D3" w:rsidRPr="007E29D3" w:rsidRDefault="007E29D3" w:rsidP="007E29D3">
            <w:pPr>
              <w:rPr>
                <w:color w:val="000000"/>
                <w:sz w:val="20"/>
                <w:szCs w:val="20"/>
              </w:rPr>
            </w:pPr>
            <w:r w:rsidRPr="007E29D3">
              <w:rPr>
                <w:color w:val="000000"/>
                <w:sz w:val="20"/>
                <w:szCs w:val="20"/>
              </w:rPr>
              <w:t>Ламинат "TARKETT ARTISAN 933" (33 класс, размер 1292х194 мм, толщина 9 мм, тиснение в регистре, эффект оптической фаски, хромированные зоны, эффект ручной обработки)</w:t>
            </w:r>
          </w:p>
        </w:tc>
        <w:tc>
          <w:tcPr>
            <w:tcW w:w="1276" w:type="dxa"/>
            <w:tcBorders>
              <w:top w:val="nil"/>
              <w:left w:val="nil"/>
              <w:bottom w:val="single" w:sz="4" w:space="0" w:color="auto"/>
              <w:right w:val="single" w:sz="4" w:space="0" w:color="auto"/>
            </w:tcBorders>
            <w:shd w:val="clear" w:color="auto" w:fill="auto"/>
            <w:noWrap/>
            <w:hideMark/>
          </w:tcPr>
          <w:p w14:paraId="191F51C3"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619070FE" w14:textId="77777777" w:rsidR="007E29D3" w:rsidRPr="007E29D3" w:rsidRDefault="007E29D3" w:rsidP="007E29D3">
            <w:pPr>
              <w:jc w:val="right"/>
              <w:rPr>
                <w:color w:val="000000"/>
                <w:sz w:val="20"/>
                <w:szCs w:val="20"/>
              </w:rPr>
            </w:pPr>
            <w:r w:rsidRPr="007E29D3">
              <w:rPr>
                <w:color w:val="000000"/>
                <w:sz w:val="20"/>
                <w:szCs w:val="20"/>
              </w:rPr>
              <w:t>484</w:t>
            </w:r>
          </w:p>
        </w:tc>
        <w:tc>
          <w:tcPr>
            <w:tcW w:w="1275" w:type="dxa"/>
            <w:tcBorders>
              <w:top w:val="nil"/>
              <w:left w:val="nil"/>
              <w:bottom w:val="single" w:sz="4" w:space="0" w:color="auto"/>
              <w:right w:val="single" w:sz="4" w:space="0" w:color="auto"/>
            </w:tcBorders>
            <w:shd w:val="clear" w:color="auto" w:fill="auto"/>
            <w:noWrap/>
            <w:hideMark/>
          </w:tcPr>
          <w:p w14:paraId="7D4BA13A" w14:textId="77777777" w:rsidR="007E29D3" w:rsidRPr="007E29D3" w:rsidRDefault="007E29D3" w:rsidP="007E29D3">
            <w:pPr>
              <w:jc w:val="right"/>
              <w:rPr>
                <w:color w:val="000000"/>
                <w:sz w:val="20"/>
                <w:szCs w:val="20"/>
              </w:rPr>
            </w:pPr>
            <w:r w:rsidRPr="007E29D3">
              <w:rPr>
                <w:color w:val="000000"/>
                <w:sz w:val="20"/>
                <w:szCs w:val="20"/>
              </w:rPr>
              <w:t xml:space="preserve">862,73 </w:t>
            </w:r>
          </w:p>
        </w:tc>
        <w:tc>
          <w:tcPr>
            <w:tcW w:w="2439" w:type="dxa"/>
            <w:tcBorders>
              <w:top w:val="nil"/>
              <w:left w:val="nil"/>
              <w:bottom w:val="single" w:sz="4" w:space="0" w:color="auto"/>
              <w:right w:val="single" w:sz="4" w:space="0" w:color="auto"/>
            </w:tcBorders>
            <w:shd w:val="clear" w:color="auto" w:fill="auto"/>
            <w:noWrap/>
            <w:hideMark/>
          </w:tcPr>
          <w:p w14:paraId="59752FEB" w14:textId="77777777" w:rsidR="007E29D3" w:rsidRPr="007E29D3" w:rsidRDefault="007E29D3" w:rsidP="007E29D3">
            <w:pPr>
              <w:jc w:val="right"/>
              <w:rPr>
                <w:color w:val="000000"/>
                <w:sz w:val="20"/>
                <w:szCs w:val="20"/>
              </w:rPr>
            </w:pPr>
            <w:r w:rsidRPr="007E29D3">
              <w:rPr>
                <w:color w:val="000000"/>
                <w:sz w:val="20"/>
                <w:szCs w:val="20"/>
              </w:rPr>
              <w:t xml:space="preserve">417 561,32 </w:t>
            </w:r>
          </w:p>
        </w:tc>
      </w:tr>
      <w:tr w:rsidR="007E29D3" w:rsidRPr="007E29D3" w14:paraId="4989EA5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449894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425215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5F7C123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35D4AAFE" w14:textId="77777777" w:rsidR="007E29D3" w:rsidRPr="007E29D3" w:rsidRDefault="007E29D3" w:rsidP="007E29D3">
            <w:pPr>
              <w:rPr>
                <w:b/>
                <w:bCs/>
                <w:color w:val="000000"/>
                <w:sz w:val="20"/>
                <w:szCs w:val="20"/>
              </w:rPr>
            </w:pPr>
            <w:r w:rsidRPr="007E29D3">
              <w:rPr>
                <w:b/>
                <w:bCs/>
                <w:color w:val="000000"/>
                <w:sz w:val="20"/>
                <w:szCs w:val="20"/>
              </w:rPr>
              <w:t>Тип 3</w:t>
            </w:r>
          </w:p>
        </w:tc>
        <w:tc>
          <w:tcPr>
            <w:tcW w:w="1276" w:type="dxa"/>
            <w:tcBorders>
              <w:top w:val="nil"/>
              <w:left w:val="nil"/>
              <w:bottom w:val="single" w:sz="4" w:space="0" w:color="auto"/>
              <w:right w:val="single" w:sz="4" w:space="0" w:color="auto"/>
            </w:tcBorders>
            <w:shd w:val="clear" w:color="auto" w:fill="auto"/>
            <w:noWrap/>
            <w:hideMark/>
          </w:tcPr>
          <w:p w14:paraId="3AB09D4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48E7FD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09CA324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2CF8380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A4F372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AEED860" w14:textId="77777777" w:rsidR="007E29D3" w:rsidRPr="007E29D3" w:rsidRDefault="007E29D3" w:rsidP="007E29D3">
            <w:pPr>
              <w:jc w:val="right"/>
              <w:rPr>
                <w:color w:val="000000"/>
                <w:sz w:val="20"/>
                <w:szCs w:val="20"/>
              </w:rPr>
            </w:pPr>
            <w:r w:rsidRPr="007E29D3">
              <w:rPr>
                <w:color w:val="000000"/>
                <w:sz w:val="20"/>
                <w:szCs w:val="20"/>
              </w:rPr>
              <w:t>2.27</w:t>
            </w:r>
          </w:p>
        </w:tc>
        <w:tc>
          <w:tcPr>
            <w:tcW w:w="1040" w:type="dxa"/>
            <w:tcBorders>
              <w:top w:val="nil"/>
              <w:left w:val="nil"/>
              <w:bottom w:val="single" w:sz="4" w:space="0" w:color="auto"/>
              <w:right w:val="single" w:sz="4" w:space="0" w:color="auto"/>
            </w:tcBorders>
            <w:shd w:val="clear" w:color="auto" w:fill="auto"/>
            <w:noWrap/>
            <w:hideMark/>
          </w:tcPr>
          <w:p w14:paraId="47EFC87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4EB8002" w14:textId="77777777" w:rsidR="007E29D3" w:rsidRPr="007E29D3" w:rsidRDefault="007E29D3" w:rsidP="007E29D3">
            <w:pPr>
              <w:jc w:val="right"/>
              <w:rPr>
                <w:color w:val="000000"/>
                <w:sz w:val="20"/>
                <w:szCs w:val="20"/>
              </w:rPr>
            </w:pPr>
            <w:r w:rsidRPr="007E29D3">
              <w:rPr>
                <w:color w:val="000000"/>
                <w:sz w:val="20"/>
                <w:szCs w:val="20"/>
              </w:rPr>
              <w:t>87</w:t>
            </w:r>
          </w:p>
        </w:tc>
        <w:tc>
          <w:tcPr>
            <w:tcW w:w="6511" w:type="dxa"/>
            <w:tcBorders>
              <w:top w:val="nil"/>
              <w:left w:val="nil"/>
              <w:bottom w:val="single" w:sz="4" w:space="0" w:color="auto"/>
              <w:right w:val="single" w:sz="4" w:space="0" w:color="auto"/>
            </w:tcBorders>
            <w:shd w:val="clear" w:color="auto" w:fill="auto"/>
            <w:hideMark/>
          </w:tcPr>
          <w:p w14:paraId="699ABEB1" w14:textId="77777777" w:rsidR="007E29D3" w:rsidRPr="007E29D3" w:rsidRDefault="007E29D3" w:rsidP="007E29D3">
            <w:pPr>
              <w:rPr>
                <w:color w:val="000000"/>
                <w:sz w:val="20"/>
                <w:szCs w:val="20"/>
              </w:rPr>
            </w:pPr>
            <w:r w:rsidRPr="007E29D3">
              <w:rPr>
                <w:color w:val="000000"/>
                <w:sz w:val="20"/>
                <w:szCs w:val="20"/>
              </w:rPr>
              <w:t>Устройство тепло- и звукоизоляции сплошной из плит: или матов минераловатных или стекловолокнистых</w:t>
            </w:r>
          </w:p>
        </w:tc>
        <w:tc>
          <w:tcPr>
            <w:tcW w:w="1276" w:type="dxa"/>
            <w:tcBorders>
              <w:top w:val="nil"/>
              <w:left w:val="nil"/>
              <w:bottom w:val="single" w:sz="4" w:space="0" w:color="auto"/>
              <w:right w:val="single" w:sz="4" w:space="0" w:color="auto"/>
            </w:tcBorders>
            <w:shd w:val="clear" w:color="auto" w:fill="auto"/>
            <w:noWrap/>
            <w:hideMark/>
          </w:tcPr>
          <w:p w14:paraId="709270B4"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CFA9284" w14:textId="77777777" w:rsidR="007E29D3" w:rsidRPr="007E29D3" w:rsidRDefault="007E29D3" w:rsidP="007E29D3">
            <w:pPr>
              <w:jc w:val="right"/>
              <w:rPr>
                <w:color w:val="000000"/>
                <w:sz w:val="20"/>
                <w:szCs w:val="20"/>
              </w:rPr>
            </w:pPr>
            <w:r w:rsidRPr="007E29D3">
              <w:rPr>
                <w:color w:val="000000"/>
                <w:sz w:val="20"/>
                <w:szCs w:val="20"/>
              </w:rPr>
              <w:t>0,005</w:t>
            </w:r>
          </w:p>
        </w:tc>
        <w:tc>
          <w:tcPr>
            <w:tcW w:w="1275" w:type="dxa"/>
            <w:tcBorders>
              <w:top w:val="nil"/>
              <w:left w:val="nil"/>
              <w:bottom w:val="single" w:sz="4" w:space="0" w:color="auto"/>
              <w:right w:val="single" w:sz="4" w:space="0" w:color="auto"/>
            </w:tcBorders>
            <w:shd w:val="clear" w:color="auto" w:fill="auto"/>
            <w:noWrap/>
            <w:hideMark/>
          </w:tcPr>
          <w:p w14:paraId="73D3A5CC" w14:textId="77777777" w:rsidR="007E29D3" w:rsidRPr="007E29D3" w:rsidRDefault="007E29D3" w:rsidP="007E29D3">
            <w:pPr>
              <w:jc w:val="right"/>
              <w:rPr>
                <w:color w:val="000000"/>
                <w:sz w:val="20"/>
                <w:szCs w:val="20"/>
              </w:rPr>
            </w:pPr>
            <w:r w:rsidRPr="007E29D3">
              <w:rPr>
                <w:color w:val="000000"/>
                <w:sz w:val="20"/>
                <w:szCs w:val="20"/>
              </w:rPr>
              <w:t xml:space="preserve">36 770,48 </w:t>
            </w:r>
          </w:p>
        </w:tc>
        <w:tc>
          <w:tcPr>
            <w:tcW w:w="2439" w:type="dxa"/>
            <w:tcBorders>
              <w:top w:val="nil"/>
              <w:left w:val="nil"/>
              <w:bottom w:val="single" w:sz="4" w:space="0" w:color="auto"/>
              <w:right w:val="single" w:sz="4" w:space="0" w:color="auto"/>
            </w:tcBorders>
            <w:shd w:val="clear" w:color="auto" w:fill="auto"/>
            <w:noWrap/>
            <w:hideMark/>
          </w:tcPr>
          <w:p w14:paraId="198C66C4" w14:textId="77777777" w:rsidR="007E29D3" w:rsidRPr="007E29D3" w:rsidRDefault="007E29D3" w:rsidP="007E29D3">
            <w:pPr>
              <w:jc w:val="right"/>
              <w:rPr>
                <w:color w:val="000000"/>
                <w:sz w:val="20"/>
                <w:szCs w:val="20"/>
              </w:rPr>
            </w:pPr>
            <w:r w:rsidRPr="007E29D3">
              <w:rPr>
                <w:color w:val="000000"/>
                <w:sz w:val="20"/>
                <w:szCs w:val="20"/>
              </w:rPr>
              <w:t xml:space="preserve">183,85 </w:t>
            </w:r>
          </w:p>
        </w:tc>
      </w:tr>
      <w:tr w:rsidR="007E29D3" w:rsidRPr="007E29D3" w14:paraId="4FB6384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C03DE17" w14:textId="77777777" w:rsidR="007E29D3" w:rsidRPr="007E29D3" w:rsidRDefault="007E29D3" w:rsidP="007E29D3">
            <w:pPr>
              <w:jc w:val="right"/>
              <w:rPr>
                <w:color w:val="000000"/>
                <w:sz w:val="20"/>
                <w:szCs w:val="20"/>
              </w:rPr>
            </w:pPr>
            <w:r w:rsidRPr="007E29D3">
              <w:rPr>
                <w:color w:val="000000"/>
                <w:sz w:val="20"/>
                <w:szCs w:val="20"/>
              </w:rPr>
              <w:t>2.28</w:t>
            </w:r>
          </w:p>
        </w:tc>
        <w:tc>
          <w:tcPr>
            <w:tcW w:w="1040" w:type="dxa"/>
            <w:tcBorders>
              <w:top w:val="nil"/>
              <w:left w:val="nil"/>
              <w:bottom w:val="single" w:sz="4" w:space="0" w:color="auto"/>
              <w:right w:val="single" w:sz="4" w:space="0" w:color="auto"/>
            </w:tcBorders>
            <w:shd w:val="clear" w:color="auto" w:fill="auto"/>
            <w:noWrap/>
            <w:hideMark/>
          </w:tcPr>
          <w:p w14:paraId="0B6BC2B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018CBD4" w14:textId="77777777" w:rsidR="007E29D3" w:rsidRPr="007E29D3" w:rsidRDefault="007E29D3" w:rsidP="007E29D3">
            <w:pPr>
              <w:jc w:val="right"/>
              <w:rPr>
                <w:color w:val="000000"/>
                <w:sz w:val="20"/>
                <w:szCs w:val="20"/>
              </w:rPr>
            </w:pPr>
            <w:r w:rsidRPr="007E29D3">
              <w:rPr>
                <w:color w:val="000000"/>
                <w:sz w:val="20"/>
                <w:szCs w:val="20"/>
              </w:rPr>
              <w:t>88</w:t>
            </w:r>
          </w:p>
        </w:tc>
        <w:tc>
          <w:tcPr>
            <w:tcW w:w="6511" w:type="dxa"/>
            <w:tcBorders>
              <w:top w:val="nil"/>
              <w:left w:val="nil"/>
              <w:bottom w:val="single" w:sz="4" w:space="0" w:color="auto"/>
              <w:right w:val="single" w:sz="4" w:space="0" w:color="auto"/>
            </w:tcBorders>
            <w:shd w:val="clear" w:color="auto" w:fill="auto"/>
            <w:hideMark/>
          </w:tcPr>
          <w:p w14:paraId="12506174" w14:textId="77777777" w:rsidR="007E29D3" w:rsidRPr="007E29D3" w:rsidRDefault="007E29D3" w:rsidP="007E29D3">
            <w:pPr>
              <w:rPr>
                <w:color w:val="000000"/>
                <w:sz w:val="20"/>
                <w:szCs w:val="20"/>
              </w:rPr>
            </w:pPr>
            <w:r w:rsidRPr="007E29D3">
              <w:rPr>
                <w:color w:val="000000"/>
                <w:sz w:val="20"/>
                <w:szCs w:val="20"/>
              </w:rPr>
              <w:t>Плиты теплоизоляционные из экструдированного пенополистерола "Тимплэкс", Тип 35, толщина 50 мм</w:t>
            </w:r>
          </w:p>
        </w:tc>
        <w:tc>
          <w:tcPr>
            <w:tcW w:w="1276" w:type="dxa"/>
            <w:tcBorders>
              <w:top w:val="nil"/>
              <w:left w:val="nil"/>
              <w:bottom w:val="single" w:sz="4" w:space="0" w:color="auto"/>
              <w:right w:val="single" w:sz="4" w:space="0" w:color="auto"/>
            </w:tcBorders>
            <w:shd w:val="clear" w:color="auto" w:fill="auto"/>
            <w:noWrap/>
            <w:hideMark/>
          </w:tcPr>
          <w:p w14:paraId="30B76606"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06D1C794" w14:textId="77777777" w:rsidR="007E29D3" w:rsidRPr="007E29D3" w:rsidRDefault="007E29D3" w:rsidP="007E29D3">
            <w:pPr>
              <w:jc w:val="right"/>
              <w:rPr>
                <w:color w:val="000000"/>
                <w:sz w:val="20"/>
                <w:szCs w:val="20"/>
              </w:rPr>
            </w:pPr>
            <w:r w:rsidRPr="007E29D3">
              <w:rPr>
                <w:color w:val="000000"/>
                <w:sz w:val="20"/>
                <w:szCs w:val="20"/>
              </w:rPr>
              <w:t>0,025</w:t>
            </w:r>
          </w:p>
        </w:tc>
        <w:tc>
          <w:tcPr>
            <w:tcW w:w="1275" w:type="dxa"/>
            <w:tcBorders>
              <w:top w:val="nil"/>
              <w:left w:val="nil"/>
              <w:bottom w:val="single" w:sz="4" w:space="0" w:color="auto"/>
              <w:right w:val="single" w:sz="4" w:space="0" w:color="auto"/>
            </w:tcBorders>
            <w:shd w:val="clear" w:color="auto" w:fill="auto"/>
            <w:noWrap/>
            <w:hideMark/>
          </w:tcPr>
          <w:p w14:paraId="38E2329C" w14:textId="77777777" w:rsidR="007E29D3" w:rsidRPr="007E29D3" w:rsidRDefault="007E29D3" w:rsidP="007E29D3">
            <w:pPr>
              <w:jc w:val="right"/>
              <w:rPr>
                <w:color w:val="000000"/>
                <w:sz w:val="20"/>
                <w:szCs w:val="20"/>
              </w:rPr>
            </w:pPr>
            <w:r w:rsidRPr="007E29D3">
              <w:rPr>
                <w:color w:val="000000"/>
                <w:sz w:val="20"/>
                <w:szCs w:val="20"/>
              </w:rPr>
              <w:t xml:space="preserve">4 375,22 </w:t>
            </w:r>
          </w:p>
        </w:tc>
        <w:tc>
          <w:tcPr>
            <w:tcW w:w="2439" w:type="dxa"/>
            <w:tcBorders>
              <w:top w:val="nil"/>
              <w:left w:val="nil"/>
              <w:bottom w:val="single" w:sz="4" w:space="0" w:color="auto"/>
              <w:right w:val="single" w:sz="4" w:space="0" w:color="auto"/>
            </w:tcBorders>
            <w:shd w:val="clear" w:color="auto" w:fill="auto"/>
            <w:noWrap/>
            <w:hideMark/>
          </w:tcPr>
          <w:p w14:paraId="58BC6D34" w14:textId="77777777" w:rsidR="007E29D3" w:rsidRPr="007E29D3" w:rsidRDefault="007E29D3" w:rsidP="007E29D3">
            <w:pPr>
              <w:jc w:val="right"/>
              <w:rPr>
                <w:color w:val="000000"/>
                <w:sz w:val="20"/>
                <w:szCs w:val="20"/>
              </w:rPr>
            </w:pPr>
            <w:r w:rsidRPr="007E29D3">
              <w:rPr>
                <w:color w:val="000000"/>
                <w:sz w:val="20"/>
                <w:szCs w:val="20"/>
              </w:rPr>
              <w:t xml:space="preserve">109,38 </w:t>
            </w:r>
          </w:p>
        </w:tc>
      </w:tr>
      <w:tr w:rsidR="007E29D3" w:rsidRPr="007E29D3" w14:paraId="389EE10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C992A0C" w14:textId="77777777" w:rsidR="007E29D3" w:rsidRPr="007E29D3" w:rsidRDefault="007E29D3" w:rsidP="007E29D3">
            <w:pPr>
              <w:jc w:val="right"/>
              <w:rPr>
                <w:color w:val="000000"/>
                <w:sz w:val="20"/>
                <w:szCs w:val="20"/>
              </w:rPr>
            </w:pPr>
            <w:r w:rsidRPr="007E29D3">
              <w:rPr>
                <w:color w:val="000000"/>
                <w:sz w:val="20"/>
                <w:szCs w:val="20"/>
              </w:rPr>
              <w:t>2.29</w:t>
            </w:r>
          </w:p>
        </w:tc>
        <w:tc>
          <w:tcPr>
            <w:tcW w:w="1040" w:type="dxa"/>
            <w:tcBorders>
              <w:top w:val="nil"/>
              <w:left w:val="nil"/>
              <w:bottom w:val="single" w:sz="4" w:space="0" w:color="auto"/>
              <w:right w:val="single" w:sz="4" w:space="0" w:color="auto"/>
            </w:tcBorders>
            <w:shd w:val="clear" w:color="auto" w:fill="auto"/>
            <w:noWrap/>
            <w:hideMark/>
          </w:tcPr>
          <w:p w14:paraId="3AEEE1A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954A973" w14:textId="77777777" w:rsidR="007E29D3" w:rsidRPr="007E29D3" w:rsidRDefault="007E29D3" w:rsidP="007E29D3">
            <w:pPr>
              <w:jc w:val="right"/>
              <w:rPr>
                <w:color w:val="000000"/>
                <w:sz w:val="20"/>
                <w:szCs w:val="20"/>
              </w:rPr>
            </w:pPr>
            <w:r w:rsidRPr="007E29D3">
              <w:rPr>
                <w:color w:val="000000"/>
                <w:sz w:val="20"/>
                <w:szCs w:val="20"/>
              </w:rPr>
              <w:t>89</w:t>
            </w:r>
          </w:p>
        </w:tc>
        <w:tc>
          <w:tcPr>
            <w:tcW w:w="6511" w:type="dxa"/>
            <w:tcBorders>
              <w:top w:val="nil"/>
              <w:left w:val="nil"/>
              <w:bottom w:val="single" w:sz="4" w:space="0" w:color="auto"/>
              <w:right w:val="single" w:sz="4" w:space="0" w:color="auto"/>
            </w:tcBorders>
            <w:shd w:val="clear" w:color="auto" w:fill="auto"/>
            <w:hideMark/>
          </w:tcPr>
          <w:p w14:paraId="3FF5876E" w14:textId="77777777" w:rsidR="007E29D3" w:rsidRPr="007E29D3" w:rsidRDefault="007E29D3" w:rsidP="007E29D3">
            <w:pPr>
              <w:rPr>
                <w:color w:val="000000"/>
                <w:sz w:val="20"/>
                <w:szCs w:val="20"/>
              </w:rPr>
            </w:pPr>
            <w:r w:rsidRPr="007E29D3">
              <w:rPr>
                <w:color w:val="000000"/>
                <w:sz w:val="20"/>
                <w:szCs w:val="20"/>
              </w:rPr>
              <w:t>Устройство гидроизоляции оклеечной рулонными материалами: на мастике Битуминоль, первый слой</w:t>
            </w:r>
          </w:p>
        </w:tc>
        <w:tc>
          <w:tcPr>
            <w:tcW w:w="1276" w:type="dxa"/>
            <w:tcBorders>
              <w:top w:val="nil"/>
              <w:left w:val="nil"/>
              <w:bottom w:val="single" w:sz="4" w:space="0" w:color="auto"/>
              <w:right w:val="single" w:sz="4" w:space="0" w:color="auto"/>
            </w:tcBorders>
            <w:shd w:val="clear" w:color="auto" w:fill="auto"/>
            <w:noWrap/>
            <w:hideMark/>
          </w:tcPr>
          <w:p w14:paraId="49595B1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408F3FA" w14:textId="77777777" w:rsidR="007E29D3" w:rsidRPr="007E29D3" w:rsidRDefault="007E29D3" w:rsidP="007E29D3">
            <w:pPr>
              <w:jc w:val="right"/>
              <w:rPr>
                <w:color w:val="000000"/>
                <w:sz w:val="20"/>
                <w:szCs w:val="20"/>
              </w:rPr>
            </w:pPr>
            <w:r w:rsidRPr="007E29D3">
              <w:rPr>
                <w:color w:val="000000"/>
                <w:sz w:val="20"/>
                <w:szCs w:val="20"/>
              </w:rPr>
              <w:t>0,005</w:t>
            </w:r>
          </w:p>
        </w:tc>
        <w:tc>
          <w:tcPr>
            <w:tcW w:w="1275" w:type="dxa"/>
            <w:tcBorders>
              <w:top w:val="nil"/>
              <w:left w:val="nil"/>
              <w:bottom w:val="single" w:sz="4" w:space="0" w:color="auto"/>
              <w:right w:val="single" w:sz="4" w:space="0" w:color="auto"/>
            </w:tcBorders>
            <w:shd w:val="clear" w:color="auto" w:fill="auto"/>
            <w:noWrap/>
            <w:hideMark/>
          </w:tcPr>
          <w:p w14:paraId="66847723" w14:textId="77777777" w:rsidR="007E29D3" w:rsidRPr="007E29D3" w:rsidRDefault="007E29D3" w:rsidP="007E29D3">
            <w:pPr>
              <w:jc w:val="right"/>
              <w:rPr>
                <w:color w:val="000000"/>
                <w:sz w:val="20"/>
                <w:szCs w:val="20"/>
              </w:rPr>
            </w:pPr>
            <w:r w:rsidRPr="007E29D3">
              <w:rPr>
                <w:color w:val="000000"/>
                <w:sz w:val="20"/>
                <w:szCs w:val="20"/>
              </w:rPr>
              <w:t xml:space="preserve">51 432,13 </w:t>
            </w:r>
          </w:p>
        </w:tc>
        <w:tc>
          <w:tcPr>
            <w:tcW w:w="2439" w:type="dxa"/>
            <w:tcBorders>
              <w:top w:val="nil"/>
              <w:left w:val="nil"/>
              <w:bottom w:val="single" w:sz="4" w:space="0" w:color="auto"/>
              <w:right w:val="single" w:sz="4" w:space="0" w:color="auto"/>
            </w:tcBorders>
            <w:shd w:val="clear" w:color="auto" w:fill="auto"/>
            <w:noWrap/>
            <w:hideMark/>
          </w:tcPr>
          <w:p w14:paraId="02DB7833" w14:textId="77777777" w:rsidR="007E29D3" w:rsidRPr="007E29D3" w:rsidRDefault="007E29D3" w:rsidP="007E29D3">
            <w:pPr>
              <w:jc w:val="right"/>
              <w:rPr>
                <w:color w:val="000000"/>
                <w:sz w:val="20"/>
                <w:szCs w:val="20"/>
              </w:rPr>
            </w:pPr>
            <w:r w:rsidRPr="007E29D3">
              <w:rPr>
                <w:color w:val="000000"/>
                <w:sz w:val="20"/>
                <w:szCs w:val="20"/>
              </w:rPr>
              <w:t xml:space="preserve">257,16 </w:t>
            </w:r>
          </w:p>
        </w:tc>
      </w:tr>
      <w:tr w:rsidR="007E29D3" w:rsidRPr="007E29D3" w14:paraId="3F660DA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22B41E7" w14:textId="77777777" w:rsidR="007E29D3" w:rsidRPr="007E29D3" w:rsidRDefault="007E29D3" w:rsidP="007E29D3">
            <w:pPr>
              <w:jc w:val="right"/>
              <w:rPr>
                <w:color w:val="000000"/>
                <w:sz w:val="20"/>
                <w:szCs w:val="20"/>
              </w:rPr>
            </w:pPr>
            <w:r w:rsidRPr="007E29D3">
              <w:rPr>
                <w:color w:val="000000"/>
                <w:sz w:val="20"/>
                <w:szCs w:val="20"/>
              </w:rPr>
              <w:t>2.30</w:t>
            </w:r>
          </w:p>
        </w:tc>
        <w:tc>
          <w:tcPr>
            <w:tcW w:w="1040" w:type="dxa"/>
            <w:tcBorders>
              <w:top w:val="nil"/>
              <w:left w:val="nil"/>
              <w:bottom w:val="single" w:sz="4" w:space="0" w:color="auto"/>
              <w:right w:val="single" w:sz="4" w:space="0" w:color="auto"/>
            </w:tcBorders>
            <w:shd w:val="clear" w:color="auto" w:fill="auto"/>
            <w:noWrap/>
            <w:hideMark/>
          </w:tcPr>
          <w:p w14:paraId="108C178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96F835C" w14:textId="77777777" w:rsidR="007E29D3" w:rsidRPr="007E29D3" w:rsidRDefault="007E29D3" w:rsidP="007E29D3">
            <w:pPr>
              <w:jc w:val="right"/>
              <w:rPr>
                <w:color w:val="000000"/>
                <w:sz w:val="20"/>
                <w:szCs w:val="20"/>
              </w:rPr>
            </w:pPr>
            <w:r w:rsidRPr="007E29D3">
              <w:rPr>
                <w:color w:val="000000"/>
                <w:sz w:val="20"/>
                <w:szCs w:val="20"/>
              </w:rPr>
              <w:t>90</w:t>
            </w:r>
          </w:p>
        </w:tc>
        <w:tc>
          <w:tcPr>
            <w:tcW w:w="6511" w:type="dxa"/>
            <w:tcBorders>
              <w:top w:val="nil"/>
              <w:left w:val="nil"/>
              <w:bottom w:val="single" w:sz="4" w:space="0" w:color="auto"/>
              <w:right w:val="single" w:sz="4" w:space="0" w:color="auto"/>
            </w:tcBorders>
            <w:shd w:val="clear" w:color="auto" w:fill="auto"/>
            <w:hideMark/>
          </w:tcPr>
          <w:p w14:paraId="760F6125" w14:textId="77777777" w:rsidR="007E29D3" w:rsidRPr="007E29D3" w:rsidRDefault="007E29D3" w:rsidP="007E29D3">
            <w:pPr>
              <w:rPr>
                <w:color w:val="000000"/>
                <w:sz w:val="20"/>
                <w:szCs w:val="20"/>
              </w:rPr>
            </w:pPr>
            <w:r w:rsidRPr="007E29D3">
              <w:rPr>
                <w:color w:val="000000"/>
                <w:sz w:val="20"/>
                <w:szCs w:val="20"/>
              </w:rPr>
              <w:t>Биполь: ТПП</w:t>
            </w:r>
          </w:p>
        </w:tc>
        <w:tc>
          <w:tcPr>
            <w:tcW w:w="1276" w:type="dxa"/>
            <w:tcBorders>
              <w:top w:val="nil"/>
              <w:left w:val="nil"/>
              <w:bottom w:val="single" w:sz="4" w:space="0" w:color="auto"/>
              <w:right w:val="single" w:sz="4" w:space="0" w:color="auto"/>
            </w:tcBorders>
            <w:shd w:val="clear" w:color="auto" w:fill="auto"/>
            <w:noWrap/>
            <w:hideMark/>
          </w:tcPr>
          <w:p w14:paraId="470ECAE4"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1D8A6FD0" w14:textId="77777777" w:rsidR="007E29D3" w:rsidRPr="007E29D3" w:rsidRDefault="007E29D3" w:rsidP="007E29D3">
            <w:pPr>
              <w:jc w:val="right"/>
              <w:rPr>
                <w:color w:val="000000"/>
                <w:sz w:val="20"/>
                <w:szCs w:val="20"/>
              </w:rPr>
            </w:pPr>
            <w:r w:rsidRPr="007E29D3">
              <w:rPr>
                <w:color w:val="000000"/>
                <w:sz w:val="20"/>
                <w:szCs w:val="20"/>
              </w:rPr>
              <w:t>0,5372</w:t>
            </w:r>
          </w:p>
        </w:tc>
        <w:tc>
          <w:tcPr>
            <w:tcW w:w="1275" w:type="dxa"/>
            <w:tcBorders>
              <w:top w:val="nil"/>
              <w:left w:val="nil"/>
              <w:bottom w:val="single" w:sz="4" w:space="0" w:color="auto"/>
              <w:right w:val="single" w:sz="4" w:space="0" w:color="auto"/>
            </w:tcBorders>
            <w:shd w:val="clear" w:color="auto" w:fill="auto"/>
            <w:noWrap/>
            <w:hideMark/>
          </w:tcPr>
          <w:p w14:paraId="62F03003" w14:textId="77777777" w:rsidR="007E29D3" w:rsidRPr="007E29D3" w:rsidRDefault="007E29D3" w:rsidP="007E29D3">
            <w:pPr>
              <w:jc w:val="right"/>
              <w:rPr>
                <w:color w:val="000000"/>
                <w:sz w:val="20"/>
                <w:szCs w:val="20"/>
              </w:rPr>
            </w:pPr>
            <w:r w:rsidRPr="007E29D3">
              <w:rPr>
                <w:color w:val="000000"/>
                <w:sz w:val="20"/>
                <w:szCs w:val="20"/>
              </w:rPr>
              <w:t xml:space="preserve">84,48 </w:t>
            </w:r>
          </w:p>
        </w:tc>
        <w:tc>
          <w:tcPr>
            <w:tcW w:w="2439" w:type="dxa"/>
            <w:tcBorders>
              <w:top w:val="nil"/>
              <w:left w:val="nil"/>
              <w:bottom w:val="single" w:sz="4" w:space="0" w:color="auto"/>
              <w:right w:val="single" w:sz="4" w:space="0" w:color="auto"/>
            </w:tcBorders>
            <w:shd w:val="clear" w:color="auto" w:fill="auto"/>
            <w:noWrap/>
            <w:hideMark/>
          </w:tcPr>
          <w:p w14:paraId="336EDECC" w14:textId="77777777" w:rsidR="007E29D3" w:rsidRPr="007E29D3" w:rsidRDefault="007E29D3" w:rsidP="007E29D3">
            <w:pPr>
              <w:jc w:val="right"/>
              <w:rPr>
                <w:color w:val="000000"/>
                <w:sz w:val="20"/>
                <w:szCs w:val="20"/>
              </w:rPr>
            </w:pPr>
            <w:r w:rsidRPr="007E29D3">
              <w:rPr>
                <w:color w:val="000000"/>
                <w:sz w:val="20"/>
                <w:szCs w:val="20"/>
              </w:rPr>
              <w:t xml:space="preserve">45,38 </w:t>
            </w:r>
          </w:p>
        </w:tc>
      </w:tr>
      <w:tr w:rsidR="007E29D3" w:rsidRPr="007E29D3" w14:paraId="1BAA296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9279052" w14:textId="77777777" w:rsidR="007E29D3" w:rsidRPr="007E29D3" w:rsidRDefault="007E29D3" w:rsidP="007E29D3">
            <w:pPr>
              <w:jc w:val="right"/>
              <w:rPr>
                <w:color w:val="000000"/>
                <w:sz w:val="20"/>
                <w:szCs w:val="20"/>
              </w:rPr>
            </w:pPr>
            <w:r w:rsidRPr="007E29D3">
              <w:rPr>
                <w:color w:val="000000"/>
                <w:sz w:val="20"/>
                <w:szCs w:val="20"/>
              </w:rPr>
              <w:t>2.31</w:t>
            </w:r>
          </w:p>
        </w:tc>
        <w:tc>
          <w:tcPr>
            <w:tcW w:w="1040" w:type="dxa"/>
            <w:tcBorders>
              <w:top w:val="nil"/>
              <w:left w:val="nil"/>
              <w:bottom w:val="single" w:sz="4" w:space="0" w:color="auto"/>
              <w:right w:val="single" w:sz="4" w:space="0" w:color="auto"/>
            </w:tcBorders>
            <w:shd w:val="clear" w:color="auto" w:fill="auto"/>
            <w:noWrap/>
            <w:hideMark/>
          </w:tcPr>
          <w:p w14:paraId="0DD877E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47C91CA" w14:textId="77777777" w:rsidR="007E29D3" w:rsidRPr="007E29D3" w:rsidRDefault="007E29D3" w:rsidP="007E29D3">
            <w:pPr>
              <w:jc w:val="right"/>
              <w:rPr>
                <w:color w:val="000000"/>
                <w:sz w:val="20"/>
                <w:szCs w:val="20"/>
              </w:rPr>
            </w:pPr>
            <w:r w:rsidRPr="007E29D3">
              <w:rPr>
                <w:color w:val="000000"/>
                <w:sz w:val="20"/>
                <w:szCs w:val="20"/>
              </w:rPr>
              <w:t>98</w:t>
            </w:r>
          </w:p>
        </w:tc>
        <w:tc>
          <w:tcPr>
            <w:tcW w:w="6511" w:type="dxa"/>
            <w:tcBorders>
              <w:top w:val="nil"/>
              <w:left w:val="nil"/>
              <w:bottom w:val="single" w:sz="4" w:space="0" w:color="auto"/>
              <w:right w:val="single" w:sz="4" w:space="0" w:color="auto"/>
            </w:tcBorders>
            <w:shd w:val="clear" w:color="auto" w:fill="auto"/>
            <w:hideMark/>
          </w:tcPr>
          <w:p w14:paraId="79F1C70C" w14:textId="77777777" w:rsidR="007E29D3" w:rsidRPr="007E29D3" w:rsidRDefault="007E29D3" w:rsidP="007E29D3">
            <w:pPr>
              <w:rPr>
                <w:color w:val="000000"/>
                <w:sz w:val="20"/>
                <w:szCs w:val="20"/>
              </w:rPr>
            </w:pPr>
            <w:r w:rsidRPr="007E29D3">
              <w:rPr>
                <w:color w:val="000000"/>
                <w:sz w:val="20"/>
                <w:szCs w:val="20"/>
              </w:rPr>
              <w:t>Устройство гидроизоляции обмазочной: в один слой праймером</w:t>
            </w:r>
          </w:p>
        </w:tc>
        <w:tc>
          <w:tcPr>
            <w:tcW w:w="1276" w:type="dxa"/>
            <w:tcBorders>
              <w:top w:val="nil"/>
              <w:left w:val="nil"/>
              <w:bottom w:val="single" w:sz="4" w:space="0" w:color="auto"/>
              <w:right w:val="single" w:sz="4" w:space="0" w:color="auto"/>
            </w:tcBorders>
            <w:shd w:val="clear" w:color="auto" w:fill="auto"/>
            <w:noWrap/>
            <w:hideMark/>
          </w:tcPr>
          <w:p w14:paraId="4B6E214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B00703F" w14:textId="77777777" w:rsidR="007E29D3" w:rsidRPr="007E29D3" w:rsidRDefault="007E29D3" w:rsidP="007E29D3">
            <w:pPr>
              <w:jc w:val="right"/>
              <w:rPr>
                <w:color w:val="000000"/>
                <w:sz w:val="20"/>
                <w:szCs w:val="20"/>
              </w:rPr>
            </w:pPr>
            <w:r w:rsidRPr="007E29D3">
              <w:rPr>
                <w:color w:val="000000"/>
                <w:sz w:val="20"/>
                <w:szCs w:val="20"/>
              </w:rPr>
              <w:t>2,7883</w:t>
            </w:r>
          </w:p>
        </w:tc>
        <w:tc>
          <w:tcPr>
            <w:tcW w:w="1275" w:type="dxa"/>
            <w:tcBorders>
              <w:top w:val="nil"/>
              <w:left w:val="nil"/>
              <w:bottom w:val="single" w:sz="4" w:space="0" w:color="auto"/>
              <w:right w:val="single" w:sz="4" w:space="0" w:color="auto"/>
            </w:tcBorders>
            <w:shd w:val="clear" w:color="auto" w:fill="auto"/>
            <w:noWrap/>
            <w:hideMark/>
          </w:tcPr>
          <w:p w14:paraId="3ADF0298" w14:textId="77777777" w:rsidR="007E29D3" w:rsidRPr="007E29D3" w:rsidRDefault="007E29D3" w:rsidP="007E29D3">
            <w:pPr>
              <w:jc w:val="right"/>
              <w:rPr>
                <w:color w:val="000000"/>
                <w:sz w:val="20"/>
                <w:szCs w:val="20"/>
              </w:rPr>
            </w:pPr>
            <w:r w:rsidRPr="007E29D3">
              <w:rPr>
                <w:color w:val="000000"/>
                <w:sz w:val="20"/>
                <w:szCs w:val="20"/>
              </w:rPr>
              <w:t xml:space="preserve">26 407,81 </w:t>
            </w:r>
          </w:p>
        </w:tc>
        <w:tc>
          <w:tcPr>
            <w:tcW w:w="2439" w:type="dxa"/>
            <w:tcBorders>
              <w:top w:val="nil"/>
              <w:left w:val="nil"/>
              <w:bottom w:val="single" w:sz="4" w:space="0" w:color="auto"/>
              <w:right w:val="single" w:sz="4" w:space="0" w:color="auto"/>
            </w:tcBorders>
            <w:shd w:val="clear" w:color="auto" w:fill="auto"/>
            <w:noWrap/>
            <w:hideMark/>
          </w:tcPr>
          <w:p w14:paraId="187355AA" w14:textId="77777777" w:rsidR="007E29D3" w:rsidRPr="007E29D3" w:rsidRDefault="007E29D3" w:rsidP="007E29D3">
            <w:pPr>
              <w:jc w:val="right"/>
              <w:rPr>
                <w:color w:val="000000"/>
                <w:sz w:val="20"/>
                <w:szCs w:val="20"/>
              </w:rPr>
            </w:pPr>
            <w:r w:rsidRPr="007E29D3">
              <w:rPr>
                <w:color w:val="000000"/>
                <w:sz w:val="20"/>
                <w:szCs w:val="20"/>
              </w:rPr>
              <w:t xml:space="preserve">73 632,90 </w:t>
            </w:r>
          </w:p>
        </w:tc>
      </w:tr>
      <w:tr w:rsidR="007E29D3" w:rsidRPr="007E29D3" w14:paraId="10A85B1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A045685" w14:textId="77777777" w:rsidR="007E29D3" w:rsidRPr="007E29D3" w:rsidRDefault="007E29D3" w:rsidP="007E29D3">
            <w:pPr>
              <w:jc w:val="right"/>
              <w:rPr>
                <w:color w:val="000000"/>
                <w:sz w:val="20"/>
                <w:szCs w:val="20"/>
              </w:rPr>
            </w:pPr>
            <w:r w:rsidRPr="007E29D3">
              <w:rPr>
                <w:color w:val="000000"/>
                <w:sz w:val="20"/>
                <w:szCs w:val="20"/>
              </w:rPr>
              <w:t>2.32</w:t>
            </w:r>
          </w:p>
        </w:tc>
        <w:tc>
          <w:tcPr>
            <w:tcW w:w="1040" w:type="dxa"/>
            <w:tcBorders>
              <w:top w:val="nil"/>
              <w:left w:val="nil"/>
              <w:bottom w:val="single" w:sz="4" w:space="0" w:color="auto"/>
              <w:right w:val="single" w:sz="4" w:space="0" w:color="auto"/>
            </w:tcBorders>
            <w:shd w:val="clear" w:color="auto" w:fill="auto"/>
            <w:noWrap/>
            <w:hideMark/>
          </w:tcPr>
          <w:p w14:paraId="43782C4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4481C60" w14:textId="77777777" w:rsidR="007E29D3" w:rsidRPr="007E29D3" w:rsidRDefault="007E29D3" w:rsidP="007E29D3">
            <w:pPr>
              <w:jc w:val="right"/>
              <w:rPr>
                <w:color w:val="000000"/>
                <w:sz w:val="20"/>
                <w:szCs w:val="20"/>
              </w:rPr>
            </w:pPr>
            <w:r w:rsidRPr="007E29D3">
              <w:rPr>
                <w:color w:val="000000"/>
                <w:sz w:val="20"/>
                <w:szCs w:val="20"/>
              </w:rPr>
              <w:t>99</w:t>
            </w:r>
          </w:p>
        </w:tc>
        <w:tc>
          <w:tcPr>
            <w:tcW w:w="6511" w:type="dxa"/>
            <w:tcBorders>
              <w:top w:val="nil"/>
              <w:left w:val="nil"/>
              <w:bottom w:val="single" w:sz="4" w:space="0" w:color="auto"/>
              <w:right w:val="single" w:sz="4" w:space="0" w:color="auto"/>
            </w:tcBorders>
            <w:shd w:val="clear" w:color="auto" w:fill="auto"/>
            <w:hideMark/>
          </w:tcPr>
          <w:p w14:paraId="0D7574A2" w14:textId="77777777" w:rsidR="007E29D3" w:rsidRPr="007E29D3" w:rsidRDefault="007E29D3" w:rsidP="007E29D3">
            <w:pPr>
              <w:rPr>
                <w:color w:val="000000"/>
                <w:sz w:val="20"/>
                <w:szCs w:val="20"/>
              </w:rPr>
            </w:pPr>
            <w:r w:rsidRPr="007E29D3">
              <w:rPr>
                <w:color w:val="000000"/>
                <w:sz w:val="20"/>
                <w:szCs w:val="20"/>
              </w:rPr>
              <w:t>Устройство гидроизоляции оклеечной рулонными материалами: на мастике Битуминоль, первый слой</w:t>
            </w:r>
          </w:p>
        </w:tc>
        <w:tc>
          <w:tcPr>
            <w:tcW w:w="1276" w:type="dxa"/>
            <w:tcBorders>
              <w:top w:val="nil"/>
              <w:left w:val="nil"/>
              <w:bottom w:val="single" w:sz="4" w:space="0" w:color="auto"/>
              <w:right w:val="single" w:sz="4" w:space="0" w:color="auto"/>
            </w:tcBorders>
            <w:shd w:val="clear" w:color="auto" w:fill="auto"/>
            <w:noWrap/>
            <w:hideMark/>
          </w:tcPr>
          <w:p w14:paraId="6E0811B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469D63EA" w14:textId="77777777" w:rsidR="007E29D3" w:rsidRPr="007E29D3" w:rsidRDefault="007E29D3" w:rsidP="007E29D3">
            <w:pPr>
              <w:jc w:val="right"/>
              <w:rPr>
                <w:color w:val="000000"/>
                <w:sz w:val="20"/>
                <w:szCs w:val="20"/>
              </w:rPr>
            </w:pPr>
            <w:r w:rsidRPr="007E29D3">
              <w:rPr>
                <w:color w:val="000000"/>
                <w:sz w:val="20"/>
                <w:szCs w:val="20"/>
              </w:rPr>
              <w:t>2,7883</w:t>
            </w:r>
          </w:p>
        </w:tc>
        <w:tc>
          <w:tcPr>
            <w:tcW w:w="1275" w:type="dxa"/>
            <w:tcBorders>
              <w:top w:val="nil"/>
              <w:left w:val="nil"/>
              <w:bottom w:val="single" w:sz="4" w:space="0" w:color="auto"/>
              <w:right w:val="single" w:sz="4" w:space="0" w:color="auto"/>
            </w:tcBorders>
            <w:shd w:val="clear" w:color="auto" w:fill="auto"/>
            <w:noWrap/>
            <w:hideMark/>
          </w:tcPr>
          <w:p w14:paraId="1F0EE359" w14:textId="77777777" w:rsidR="007E29D3" w:rsidRPr="007E29D3" w:rsidRDefault="007E29D3" w:rsidP="007E29D3">
            <w:pPr>
              <w:jc w:val="right"/>
              <w:rPr>
                <w:color w:val="000000"/>
                <w:sz w:val="20"/>
                <w:szCs w:val="20"/>
              </w:rPr>
            </w:pPr>
            <w:r w:rsidRPr="007E29D3">
              <w:rPr>
                <w:color w:val="000000"/>
                <w:sz w:val="20"/>
                <w:szCs w:val="20"/>
              </w:rPr>
              <w:t xml:space="preserve">57 040,60 </w:t>
            </w:r>
          </w:p>
        </w:tc>
        <w:tc>
          <w:tcPr>
            <w:tcW w:w="2439" w:type="dxa"/>
            <w:tcBorders>
              <w:top w:val="nil"/>
              <w:left w:val="nil"/>
              <w:bottom w:val="single" w:sz="4" w:space="0" w:color="auto"/>
              <w:right w:val="single" w:sz="4" w:space="0" w:color="auto"/>
            </w:tcBorders>
            <w:shd w:val="clear" w:color="auto" w:fill="auto"/>
            <w:noWrap/>
            <w:hideMark/>
          </w:tcPr>
          <w:p w14:paraId="193490EC" w14:textId="77777777" w:rsidR="007E29D3" w:rsidRPr="007E29D3" w:rsidRDefault="007E29D3" w:rsidP="007E29D3">
            <w:pPr>
              <w:jc w:val="right"/>
              <w:rPr>
                <w:color w:val="000000"/>
                <w:sz w:val="20"/>
                <w:szCs w:val="20"/>
              </w:rPr>
            </w:pPr>
            <w:r w:rsidRPr="007E29D3">
              <w:rPr>
                <w:color w:val="000000"/>
                <w:sz w:val="20"/>
                <w:szCs w:val="20"/>
              </w:rPr>
              <w:t xml:space="preserve">159 046,30 </w:t>
            </w:r>
          </w:p>
        </w:tc>
      </w:tr>
      <w:tr w:rsidR="007E29D3" w:rsidRPr="007E29D3" w14:paraId="7A44E2D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5BA70E5" w14:textId="77777777" w:rsidR="007E29D3" w:rsidRPr="007E29D3" w:rsidRDefault="007E29D3" w:rsidP="007E29D3">
            <w:pPr>
              <w:jc w:val="right"/>
              <w:rPr>
                <w:color w:val="000000"/>
                <w:sz w:val="20"/>
                <w:szCs w:val="20"/>
              </w:rPr>
            </w:pPr>
            <w:r w:rsidRPr="007E29D3">
              <w:rPr>
                <w:color w:val="000000"/>
                <w:sz w:val="20"/>
                <w:szCs w:val="20"/>
              </w:rPr>
              <w:t>2.33</w:t>
            </w:r>
          </w:p>
        </w:tc>
        <w:tc>
          <w:tcPr>
            <w:tcW w:w="1040" w:type="dxa"/>
            <w:tcBorders>
              <w:top w:val="nil"/>
              <w:left w:val="nil"/>
              <w:bottom w:val="single" w:sz="4" w:space="0" w:color="auto"/>
              <w:right w:val="single" w:sz="4" w:space="0" w:color="auto"/>
            </w:tcBorders>
            <w:shd w:val="clear" w:color="auto" w:fill="auto"/>
            <w:noWrap/>
            <w:hideMark/>
          </w:tcPr>
          <w:p w14:paraId="7C89D33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E79A107" w14:textId="77777777" w:rsidR="007E29D3" w:rsidRPr="007E29D3" w:rsidRDefault="007E29D3" w:rsidP="007E29D3">
            <w:pPr>
              <w:jc w:val="right"/>
              <w:rPr>
                <w:color w:val="000000"/>
                <w:sz w:val="20"/>
                <w:szCs w:val="20"/>
              </w:rPr>
            </w:pPr>
            <w:r w:rsidRPr="007E29D3">
              <w:rPr>
                <w:color w:val="000000"/>
                <w:sz w:val="20"/>
                <w:szCs w:val="20"/>
              </w:rPr>
              <w:t>100</w:t>
            </w:r>
          </w:p>
        </w:tc>
        <w:tc>
          <w:tcPr>
            <w:tcW w:w="6511" w:type="dxa"/>
            <w:tcBorders>
              <w:top w:val="nil"/>
              <w:left w:val="nil"/>
              <w:bottom w:val="single" w:sz="4" w:space="0" w:color="auto"/>
              <w:right w:val="single" w:sz="4" w:space="0" w:color="auto"/>
            </w:tcBorders>
            <w:shd w:val="clear" w:color="auto" w:fill="auto"/>
            <w:hideMark/>
          </w:tcPr>
          <w:p w14:paraId="2B2369AD" w14:textId="77777777" w:rsidR="007E29D3" w:rsidRPr="007E29D3" w:rsidRDefault="007E29D3" w:rsidP="007E29D3">
            <w:pPr>
              <w:rPr>
                <w:color w:val="000000"/>
                <w:sz w:val="20"/>
                <w:szCs w:val="20"/>
              </w:rPr>
            </w:pPr>
            <w:r w:rsidRPr="007E29D3">
              <w:rPr>
                <w:color w:val="000000"/>
                <w:sz w:val="20"/>
                <w:szCs w:val="20"/>
              </w:rPr>
              <w:t>Техноэласт: Барьер ЭПС</w:t>
            </w:r>
          </w:p>
        </w:tc>
        <w:tc>
          <w:tcPr>
            <w:tcW w:w="1276" w:type="dxa"/>
            <w:tcBorders>
              <w:top w:val="nil"/>
              <w:left w:val="nil"/>
              <w:bottom w:val="single" w:sz="4" w:space="0" w:color="auto"/>
              <w:right w:val="single" w:sz="4" w:space="0" w:color="auto"/>
            </w:tcBorders>
            <w:shd w:val="clear" w:color="auto" w:fill="auto"/>
            <w:noWrap/>
            <w:hideMark/>
          </w:tcPr>
          <w:p w14:paraId="0899ED6A"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1435ADA3" w14:textId="77777777" w:rsidR="007E29D3" w:rsidRPr="007E29D3" w:rsidRDefault="007E29D3" w:rsidP="007E29D3">
            <w:pPr>
              <w:jc w:val="right"/>
              <w:rPr>
                <w:color w:val="000000"/>
                <w:sz w:val="20"/>
                <w:szCs w:val="20"/>
              </w:rPr>
            </w:pPr>
            <w:r w:rsidRPr="007E29D3">
              <w:rPr>
                <w:color w:val="000000"/>
                <w:sz w:val="20"/>
                <w:szCs w:val="20"/>
              </w:rPr>
              <w:t>323,4</w:t>
            </w:r>
          </w:p>
        </w:tc>
        <w:tc>
          <w:tcPr>
            <w:tcW w:w="1275" w:type="dxa"/>
            <w:tcBorders>
              <w:top w:val="nil"/>
              <w:left w:val="nil"/>
              <w:bottom w:val="single" w:sz="4" w:space="0" w:color="auto"/>
              <w:right w:val="single" w:sz="4" w:space="0" w:color="auto"/>
            </w:tcBorders>
            <w:shd w:val="clear" w:color="auto" w:fill="auto"/>
            <w:noWrap/>
            <w:hideMark/>
          </w:tcPr>
          <w:p w14:paraId="6A530D8B" w14:textId="77777777" w:rsidR="007E29D3" w:rsidRPr="007E29D3" w:rsidRDefault="007E29D3" w:rsidP="007E29D3">
            <w:pPr>
              <w:jc w:val="right"/>
              <w:rPr>
                <w:color w:val="000000"/>
                <w:sz w:val="20"/>
                <w:szCs w:val="20"/>
              </w:rPr>
            </w:pPr>
            <w:r w:rsidRPr="007E29D3">
              <w:rPr>
                <w:color w:val="000000"/>
                <w:sz w:val="20"/>
                <w:szCs w:val="20"/>
              </w:rPr>
              <w:t xml:space="preserve">183,79 </w:t>
            </w:r>
          </w:p>
        </w:tc>
        <w:tc>
          <w:tcPr>
            <w:tcW w:w="2439" w:type="dxa"/>
            <w:tcBorders>
              <w:top w:val="nil"/>
              <w:left w:val="nil"/>
              <w:bottom w:val="single" w:sz="4" w:space="0" w:color="auto"/>
              <w:right w:val="single" w:sz="4" w:space="0" w:color="auto"/>
            </w:tcBorders>
            <w:shd w:val="clear" w:color="auto" w:fill="auto"/>
            <w:noWrap/>
            <w:hideMark/>
          </w:tcPr>
          <w:p w14:paraId="0F3B8AB4" w14:textId="77777777" w:rsidR="007E29D3" w:rsidRPr="007E29D3" w:rsidRDefault="007E29D3" w:rsidP="007E29D3">
            <w:pPr>
              <w:jc w:val="right"/>
              <w:rPr>
                <w:color w:val="000000"/>
                <w:sz w:val="20"/>
                <w:szCs w:val="20"/>
              </w:rPr>
            </w:pPr>
            <w:r w:rsidRPr="007E29D3">
              <w:rPr>
                <w:color w:val="000000"/>
                <w:sz w:val="20"/>
                <w:szCs w:val="20"/>
              </w:rPr>
              <w:t xml:space="preserve">59 437,69 </w:t>
            </w:r>
          </w:p>
        </w:tc>
      </w:tr>
      <w:tr w:rsidR="007E29D3" w:rsidRPr="007E29D3" w14:paraId="65E316E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FC069CA" w14:textId="77777777" w:rsidR="007E29D3" w:rsidRPr="007E29D3" w:rsidRDefault="007E29D3" w:rsidP="007E29D3">
            <w:pPr>
              <w:jc w:val="right"/>
              <w:rPr>
                <w:color w:val="000000"/>
                <w:sz w:val="20"/>
                <w:szCs w:val="20"/>
              </w:rPr>
            </w:pPr>
            <w:r w:rsidRPr="007E29D3">
              <w:rPr>
                <w:color w:val="000000"/>
                <w:sz w:val="20"/>
                <w:szCs w:val="20"/>
              </w:rPr>
              <w:t>2.34</w:t>
            </w:r>
          </w:p>
        </w:tc>
        <w:tc>
          <w:tcPr>
            <w:tcW w:w="1040" w:type="dxa"/>
            <w:tcBorders>
              <w:top w:val="nil"/>
              <w:left w:val="nil"/>
              <w:bottom w:val="single" w:sz="4" w:space="0" w:color="auto"/>
              <w:right w:val="single" w:sz="4" w:space="0" w:color="auto"/>
            </w:tcBorders>
            <w:shd w:val="clear" w:color="auto" w:fill="auto"/>
            <w:noWrap/>
            <w:hideMark/>
          </w:tcPr>
          <w:p w14:paraId="53A7500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4B73BF2" w14:textId="77777777" w:rsidR="007E29D3" w:rsidRPr="007E29D3" w:rsidRDefault="007E29D3" w:rsidP="007E29D3">
            <w:pPr>
              <w:jc w:val="right"/>
              <w:rPr>
                <w:color w:val="000000"/>
                <w:sz w:val="20"/>
                <w:szCs w:val="20"/>
              </w:rPr>
            </w:pPr>
            <w:r w:rsidRPr="007E29D3">
              <w:rPr>
                <w:color w:val="000000"/>
                <w:sz w:val="20"/>
                <w:szCs w:val="20"/>
              </w:rPr>
              <w:t>101</w:t>
            </w:r>
          </w:p>
        </w:tc>
        <w:tc>
          <w:tcPr>
            <w:tcW w:w="6511" w:type="dxa"/>
            <w:tcBorders>
              <w:top w:val="nil"/>
              <w:left w:val="nil"/>
              <w:bottom w:val="single" w:sz="4" w:space="0" w:color="auto"/>
              <w:right w:val="single" w:sz="4" w:space="0" w:color="auto"/>
            </w:tcBorders>
            <w:shd w:val="clear" w:color="auto" w:fill="auto"/>
            <w:hideMark/>
          </w:tcPr>
          <w:p w14:paraId="14838D5B"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15D298C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4B3ADC89" w14:textId="77777777" w:rsidR="007E29D3" w:rsidRPr="007E29D3" w:rsidRDefault="007E29D3" w:rsidP="007E29D3">
            <w:pPr>
              <w:jc w:val="right"/>
              <w:rPr>
                <w:color w:val="000000"/>
                <w:sz w:val="20"/>
                <w:szCs w:val="20"/>
              </w:rPr>
            </w:pPr>
            <w:r w:rsidRPr="007E29D3">
              <w:rPr>
                <w:color w:val="000000"/>
                <w:sz w:val="20"/>
                <w:szCs w:val="20"/>
              </w:rPr>
              <w:t>2,7883</w:t>
            </w:r>
          </w:p>
        </w:tc>
        <w:tc>
          <w:tcPr>
            <w:tcW w:w="1275" w:type="dxa"/>
            <w:tcBorders>
              <w:top w:val="nil"/>
              <w:left w:val="nil"/>
              <w:bottom w:val="single" w:sz="4" w:space="0" w:color="auto"/>
              <w:right w:val="single" w:sz="4" w:space="0" w:color="auto"/>
            </w:tcBorders>
            <w:shd w:val="clear" w:color="auto" w:fill="auto"/>
            <w:noWrap/>
            <w:hideMark/>
          </w:tcPr>
          <w:p w14:paraId="2C2B44FE" w14:textId="77777777" w:rsidR="007E29D3" w:rsidRPr="007E29D3" w:rsidRDefault="007E29D3" w:rsidP="007E29D3">
            <w:pPr>
              <w:jc w:val="right"/>
              <w:rPr>
                <w:color w:val="000000"/>
                <w:sz w:val="20"/>
                <w:szCs w:val="20"/>
              </w:rPr>
            </w:pPr>
            <w:r w:rsidRPr="007E29D3">
              <w:rPr>
                <w:color w:val="000000"/>
                <w:sz w:val="20"/>
                <w:szCs w:val="20"/>
              </w:rPr>
              <w:t xml:space="preserve">27 201,56 </w:t>
            </w:r>
          </w:p>
        </w:tc>
        <w:tc>
          <w:tcPr>
            <w:tcW w:w="2439" w:type="dxa"/>
            <w:tcBorders>
              <w:top w:val="nil"/>
              <w:left w:val="nil"/>
              <w:bottom w:val="single" w:sz="4" w:space="0" w:color="auto"/>
              <w:right w:val="single" w:sz="4" w:space="0" w:color="auto"/>
            </w:tcBorders>
            <w:shd w:val="clear" w:color="auto" w:fill="auto"/>
            <w:noWrap/>
            <w:hideMark/>
          </w:tcPr>
          <w:p w14:paraId="13029A38" w14:textId="77777777" w:rsidR="007E29D3" w:rsidRPr="007E29D3" w:rsidRDefault="007E29D3" w:rsidP="007E29D3">
            <w:pPr>
              <w:jc w:val="right"/>
              <w:rPr>
                <w:color w:val="000000"/>
                <w:sz w:val="20"/>
                <w:szCs w:val="20"/>
              </w:rPr>
            </w:pPr>
            <w:r w:rsidRPr="007E29D3">
              <w:rPr>
                <w:color w:val="000000"/>
                <w:sz w:val="20"/>
                <w:szCs w:val="20"/>
              </w:rPr>
              <w:t xml:space="preserve">75 846,11 </w:t>
            </w:r>
          </w:p>
        </w:tc>
      </w:tr>
      <w:tr w:rsidR="007E29D3" w:rsidRPr="007E29D3" w14:paraId="090693D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3F39854" w14:textId="77777777" w:rsidR="007E29D3" w:rsidRPr="007E29D3" w:rsidRDefault="007E29D3" w:rsidP="007E29D3">
            <w:pPr>
              <w:jc w:val="right"/>
              <w:rPr>
                <w:color w:val="000000"/>
                <w:sz w:val="20"/>
                <w:szCs w:val="20"/>
              </w:rPr>
            </w:pPr>
            <w:r w:rsidRPr="007E29D3">
              <w:rPr>
                <w:color w:val="000000"/>
                <w:sz w:val="20"/>
                <w:szCs w:val="20"/>
              </w:rPr>
              <w:t>2.35</w:t>
            </w:r>
          </w:p>
        </w:tc>
        <w:tc>
          <w:tcPr>
            <w:tcW w:w="1040" w:type="dxa"/>
            <w:tcBorders>
              <w:top w:val="nil"/>
              <w:left w:val="nil"/>
              <w:bottom w:val="single" w:sz="4" w:space="0" w:color="auto"/>
              <w:right w:val="single" w:sz="4" w:space="0" w:color="auto"/>
            </w:tcBorders>
            <w:shd w:val="clear" w:color="auto" w:fill="auto"/>
            <w:noWrap/>
            <w:hideMark/>
          </w:tcPr>
          <w:p w14:paraId="4327AF9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489502F" w14:textId="77777777" w:rsidR="007E29D3" w:rsidRPr="007E29D3" w:rsidRDefault="007E29D3" w:rsidP="007E29D3">
            <w:pPr>
              <w:jc w:val="right"/>
              <w:rPr>
                <w:color w:val="000000"/>
                <w:sz w:val="20"/>
                <w:szCs w:val="20"/>
              </w:rPr>
            </w:pPr>
            <w:r w:rsidRPr="007E29D3">
              <w:rPr>
                <w:color w:val="000000"/>
                <w:sz w:val="20"/>
                <w:szCs w:val="20"/>
              </w:rPr>
              <w:t>102</w:t>
            </w:r>
          </w:p>
        </w:tc>
        <w:tc>
          <w:tcPr>
            <w:tcW w:w="6511" w:type="dxa"/>
            <w:tcBorders>
              <w:top w:val="nil"/>
              <w:left w:val="nil"/>
              <w:bottom w:val="single" w:sz="4" w:space="0" w:color="auto"/>
              <w:right w:val="single" w:sz="4" w:space="0" w:color="auto"/>
            </w:tcBorders>
            <w:shd w:val="clear" w:color="auto" w:fill="auto"/>
            <w:hideMark/>
          </w:tcPr>
          <w:p w14:paraId="02D60AB9"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6866010B"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2C42F8CA" w14:textId="77777777" w:rsidR="007E29D3" w:rsidRPr="007E29D3" w:rsidRDefault="007E29D3" w:rsidP="007E29D3">
            <w:pPr>
              <w:jc w:val="right"/>
              <w:rPr>
                <w:color w:val="000000"/>
                <w:sz w:val="20"/>
                <w:szCs w:val="20"/>
              </w:rPr>
            </w:pPr>
            <w:r w:rsidRPr="007E29D3">
              <w:rPr>
                <w:color w:val="000000"/>
                <w:sz w:val="20"/>
                <w:szCs w:val="20"/>
              </w:rPr>
              <w:t>5,688</w:t>
            </w:r>
          </w:p>
        </w:tc>
        <w:tc>
          <w:tcPr>
            <w:tcW w:w="1275" w:type="dxa"/>
            <w:tcBorders>
              <w:top w:val="nil"/>
              <w:left w:val="nil"/>
              <w:bottom w:val="single" w:sz="4" w:space="0" w:color="auto"/>
              <w:right w:val="single" w:sz="4" w:space="0" w:color="auto"/>
            </w:tcBorders>
            <w:shd w:val="clear" w:color="auto" w:fill="auto"/>
            <w:noWrap/>
            <w:hideMark/>
          </w:tcPr>
          <w:p w14:paraId="204F162E" w14:textId="77777777" w:rsidR="007E29D3" w:rsidRPr="007E29D3" w:rsidRDefault="007E29D3" w:rsidP="007E29D3">
            <w:pPr>
              <w:jc w:val="right"/>
              <w:rPr>
                <w:color w:val="000000"/>
                <w:sz w:val="20"/>
                <w:szCs w:val="20"/>
              </w:rPr>
            </w:pPr>
            <w:r w:rsidRPr="007E29D3">
              <w:rPr>
                <w:color w:val="000000"/>
                <w:sz w:val="20"/>
                <w:szCs w:val="20"/>
              </w:rPr>
              <w:t xml:space="preserve">5 731,37 </w:t>
            </w:r>
          </w:p>
        </w:tc>
        <w:tc>
          <w:tcPr>
            <w:tcW w:w="2439" w:type="dxa"/>
            <w:tcBorders>
              <w:top w:val="nil"/>
              <w:left w:val="nil"/>
              <w:bottom w:val="single" w:sz="4" w:space="0" w:color="auto"/>
              <w:right w:val="single" w:sz="4" w:space="0" w:color="auto"/>
            </w:tcBorders>
            <w:shd w:val="clear" w:color="auto" w:fill="auto"/>
            <w:noWrap/>
            <w:hideMark/>
          </w:tcPr>
          <w:p w14:paraId="1512B06A" w14:textId="77777777" w:rsidR="007E29D3" w:rsidRPr="007E29D3" w:rsidRDefault="007E29D3" w:rsidP="007E29D3">
            <w:pPr>
              <w:jc w:val="right"/>
              <w:rPr>
                <w:color w:val="000000"/>
                <w:sz w:val="20"/>
                <w:szCs w:val="20"/>
              </w:rPr>
            </w:pPr>
            <w:r w:rsidRPr="007E29D3">
              <w:rPr>
                <w:color w:val="000000"/>
                <w:sz w:val="20"/>
                <w:szCs w:val="20"/>
              </w:rPr>
              <w:t xml:space="preserve">32 600,03 </w:t>
            </w:r>
          </w:p>
        </w:tc>
      </w:tr>
      <w:tr w:rsidR="007E29D3" w:rsidRPr="007E29D3" w14:paraId="3A8624A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C62AE4B" w14:textId="77777777" w:rsidR="007E29D3" w:rsidRPr="007E29D3" w:rsidRDefault="007E29D3" w:rsidP="007E29D3">
            <w:pPr>
              <w:jc w:val="right"/>
              <w:rPr>
                <w:color w:val="000000"/>
                <w:sz w:val="20"/>
                <w:szCs w:val="20"/>
              </w:rPr>
            </w:pPr>
            <w:r w:rsidRPr="007E29D3">
              <w:rPr>
                <w:color w:val="000000"/>
                <w:sz w:val="20"/>
                <w:szCs w:val="20"/>
              </w:rPr>
              <w:t>2.36</w:t>
            </w:r>
          </w:p>
        </w:tc>
        <w:tc>
          <w:tcPr>
            <w:tcW w:w="1040" w:type="dxa"/>
            <w:tcBorders>
              <w:top w:val="nil"/>
              <w:left w:val="nil"/>
              <w:bottom w:val="single" w:sz="4" w:space="0" w:color="auto"/>
              <w:right w:val="single" w:sz="4" w:space="0" w:color="auto"/>
            </w:tcBorders>
            <w:shd w:val="clear" w:color="auto" w:fill="auto"/>
            <w:noWrap/>
            <w:hideMark/>
          </w:tcPr>
          <w:p w14:paraId="50C5518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CD4AF09" w14:textId="77777777" w:rsidR="007E29D3" w:rsidRPr="007E29D3" w:rsidRDefault="007E29D3" w:rsidP="007E29D3">
            <w:pPr>
              <w:jc w:val="right"/>
              <w:rPr>
                <w:color w:val="000000"/>
                <w:sz w:val="20"/>
                <w:szCs w:val="20"/>
              </w:rPr>
            </w:pPr>
            <w:r w:rsidRPr="007E29D3">
              <w:rPr>
                <w:color w:val="000000"/>
                <w:sz w:val="20"/>
                <w:szCs w:val="20"/>
              </w:rPr>
              <w:t>103</w:t>
            </w:r>
          </w:p>
        </w:tc>
        <w:tc>
          <w:tcPr>
            <w:tcW w:w="6511" w:type="dxa"/>
            <w:tcBorders>
              <w:top w:val="nil"/>
              <w:left w:val="nil"/>
              <w:bottom w:val="single" w:sz="4" w:space="0" w:color="auto"/>
              <w:right w:val="single" w:sz="4" w:space="0" w:color="auto"/>
            </w:tcBorders>
            <w:shd w:val="clear" w:color="auto" w:fill="auto"/>
            <w:hideMark/>
          </w:tcPr>
          <w:p w14:paraId="464BB8B2" w14:textId="77777777" w:rsidR="007E29D3" w:rsidRPr="007E29D3" w:rsidRDefault="007E29D3" w:rsidP="007E29D3">
            <w:pPr>
              <w:rPr>
                <w:color w:val="000000"/>
                <w:sz w:val="20"/>
                <w:szCs w:val="20"/>
              </w:rPr>
            </w:pPr>
            <w:r w:rsidRPr="007E29D3">
              <w:rPr>
                <w:color w:val="000000"/>
                <w:sz w:val="20"/>
                <w:szCs w:val="20"/>
              </w:rPr>
              <w:t>Устройство покрытий из плит керамогранитных размером: 40х40 см</w:t>
            </w:r>
          </w:p>
        </w:tc>
        <w:tc>
          <w:tcPr>
            <w:tcW w:w="1276" w:type="dxa"/>
            <w:tcBorders>
              <w:top w:val="nil"/>
              <w:left w:val="nil"/>
              <w:bottom w:val="single" w:sz="4" w:space="0" w:color="auto"/>
              <w:right w:val="single" w:sz="4" w:space="0" w:color="auto"/>
            </w:tcBorders>
            <w:shd w:val="clear" w:color="auto" w:fill="auto"/>
            <w:noWrap/>
            <w:hideMark/>
          </w:tcPr>
          <w:p w14:paraId="61F968F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83DBA6E" w14:textId="77777777" w:rsidR="007E29D3" w:rsidRPr="007E29D3" w:rsidRDefault="007E29D3" w:rsidP="007E29D3">
            <w:pPr>
              <w:jc w:val="right"/>
              <w:rPr>
                <w:color w:val="000000"/>
                <w:sz w:val="20"/>
                <w:szCs w:val="20"/>
              </w:rPr>
            </w:pPr>
            <w:r w:rsidRPr="007E29D3">
              <w:rPr>
                <w:color w:val="000000"/>
                <w:sz w:val="20"/>
                <w:szCs w:val="20"/>
              </w:rPr>
              <w:t>2,7883</w:t>
            </w:r>
          </w:p>
        </w:tc>
        <w:tc>
          <w:tcPr>
            <w:tcW w:w="1275" w:type="dxa"/>
            <w:tcBorders>
              <w:top w:val="nil"/>
              <w:left w:val="nil"/>
              <w:bottom w:val="single" w:sz="4" w:space="0" w:color="auto"/>
              <w:right w:val="single" w:sz="4" w:space="0" w:color="auto"/>
            </w:tcBorders>
            <w:shd w:val="clear" w:color="auto" w:fill="auto"/>
            <w:noWrap/>
            <w:hideMark/>
          </w:tcPr>
          <w:p w14:paraId="3325E5DA" w14:textId="77777777" w:rsidR="007E29D3" w:rsidRPr="007E29D3" w:rsidRDefault="007E29D3" w:rsidP="007E29D3">
            <w:pPr>
              <w:jc w:val="right"/>
              <w:rPr>
                <w:color w:val="000000"/>
                <w:sz w:val="20"/>
                <w:szCs w:val="20"/>
              </w:rPr>
            </w:pPr>
            <w:r w:rsidRPr="007E29D3">
              <w:rPr>
                <w:color w:val="000000"/>
                <w:sz w:val="20"/>
                <w:szCs w:val="20"/>
              </w:rPr>
              <w:t xml:space="preserve">343 592,38 </w:t>
            </w:r>
          </w:p>
        </w:tc>
        <w:tc>
          <w:tcPr>
            <w:tcW w:w="2439" w:type="dxa"/>
            <w:tcBorders>
              <w:top w:val="nil"/>
              <w:left w:val="nil"/>
              <w:bottom w:val="single" w:sz="4" w:space="0" w:color="auto"/>
              <w:right w:val="single" w:sz="4" w:space="0" w:color="auto"/>
            </w:tcBorders>
            <w:shd w:val="clear" w:color="auto" w:fill="auto"/>
            <w:noWrap/>
            <w:hideMark/>
          </w:tcPr>
          <w:p w14:paraId="4FEFB882" w14:textId="77777777" w:rsidR="007E29D3" w:rsidRPr="007E29D3" w:rsidRDefault="007E29D3" w:rsidP="007E29D3">
            <w:pPr>
              <w:jc w:val="right"/>
              <w:rPr>
                <w:color w:val="000000"/>
                <w:sz w:val="20"/>
                <w:szCs w:val="20"/>
              </w:rPr>
            </w:pPr>
            <w:r w:rsidRPr="007E29D3">
              <w:rPr>
                <w:color w:val="000000"/>
                <w:sz w:val="20"/>
                <w:szCs w:val="20"/>
              </w:rPr>
              <w:t xml:space="preserve">958 038,63 </w:t>
            </w:r>
          </w:p>
        </w:tc>
      </w:tr>
      <w:tr w:rsidR="007E29D3" w:rsidRPr="007E29D3" w14:paraId="41B5F8C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739C555" w14:textId="77777777" w:rsidR="007E29D3" w:rsidRPr="007E29D3" w:rsidRDefault="007E29D3" w:rsidP="007E29D3">
            <w:pPr>
              <w:jc w:val="right"/>
              <w:rPr>
                <w:color w:val="000000"/>
                <w:sz w:val="20"/>
                <w:szCs w:val="20"/>
              </w:rPr>
            </w:pPr>
            <w:r w:rsidRPr="007E29D3">
              <w:rPr>
                <w:color w:val="000000"/>
                <w:sz w:val="20"/>
                <w:szCs w:val="20"/>
              </w:rPr>
              <w:t>2.37</w:t>
            </w:r>
          </w:p>
        </w:tc>
        <w:tc>
          <w:tcPr>
            <w:tcW w:w="1040" w:type="dxa"/>
            <w:tcBorders>
              <w:top w:val="nil"/>
              <w:left w:val="nil"/>
              <w:bottom w:val="single" w:sz="4" w:space="0" w:color="auto"/>
              <w:right w:val="single" w:sz="4" w:space="0" w:color="auto"/>
            </w:tcBorders>
            <w:shd w:val="clear" w:color="auto" w:fill="auto"/>
            <w:noWrap/>
            <w:hideMark/>
          </w:tcPr>
          <w:p w14:paraId="0E54287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DA14E39" w14:textId="77777777" w:rsidR="007E29D3" w:rsidRPr="007E29D3" w:rsidRDefault="007E29D3" w:rsidP="007E29D3">
            <w:pPr>
              <w:jc w:val="right"/>
              <w:rPr>
                <w:color w:val="000000"/>
                <w:sz w:val="20"/>
                <w:szCs w:val="20"/>
              </w:rPr>
            </w:pPr>
            <w:r w:rsidRPr="007E29D3">
              <w:rPr>
                <w:color w:val="000000"/>
                <w:sz w:val="20"/>
                <w:szCs w:val="20"/>
              </w:rPr>
              <w:t>104</w:t>
            </w:r>
          </w:p>
        </w:tc>
        <w:tc>
          <w:tcPr>
            <w:tcW w:w="6511" w:type="dxa"/>
            <w:tcBorders>
              <w:top w:val="nil"/>
              <w:left w:val="nil"/>
              <w:bottom w:val="single" w:sz="4" w:space="0" w:color="auto"/>
              <w:right w:val="single" w:sz="4" w:space="0" w:color="auto"/>
            </w:tcBorders>
            <w:shd w:val="clear" w:color="auto" w:fill="auto"/>
            <w:hideMark/>
          </w:tcPr>
          <w:p w14:paraId="4042B740"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5A7CE43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044C2D9C" w14:textId="77777777" w:rsidR="007E29D3" w:rsidRPr="007E29D3" w:rsidRDefault="007E29D3" w:rsidP="007E29D3">
            <w:pPr>
              <w:jc w:val="right"/>
              <w:rPr>
                <w:color w:val="000000"/>
                <w:sz w:val="20"/>
                <w:szCs w:val="20"/>
              </w:rPr>
            </w:pPr>
            <w:r w:rsidRPr="007E29D3">
              <w:rPr>
                <w:color w:val="000000"/>
                <w:sz w:val="20"/>
                <w:szCs w:val="20"/>
              </w:rPr>
              <w:t>0,0279</w:t>
            </w:r>
          </w:p>
        </w:tc>
        <w:tc>
          <w:tcPr>
            <w:tcW w:w="1275" w:type="dxa"/>
            <w:tcBorders>
              <w:top w:val="nil"/>
              <w:left w:val="nil"/>
              <w:bottom w:val="single" w:sz="4" w:space="0" w:color="auto"/>
              <w:right w:val="single" w:sz="4" w:space="0" w:color="auto"/>
            </w:tcBorders>
            <w:shd w:val="clear" w:color="auto" w:fill="auto"/>
            <w:noWrap/>
            <w:hideMark/>
          </w:tcPr>
          <w:p w14:paraId="797E7769" w14:textId="77777777" w:rsidR="007E29D3" w:rsidRPr="007E29D3" w:rsidRDefault="007E29D3" w:rsidP="007E29D3">
            <w:pPr>
              <w:jc w:val="right"/>
              <w:rPr>
                <w:color w:val="000000"/>
                <w:sz w:val="20"/>
                <w:szCs w:val="20"/>
              </w:rPr>
            </w:pPr>
            <w:r w:rsidRPr="007E29D3">
              <w:rPr>
                <w:color w:val="000000"/>
                <w:sz w:val="20"/>
                <w:szCs w:val="20"/>
              </w:rPr>
              <w:t xml:space="preserve">18 726,40 </w:t>
            </w:r>
          </w:p>
        </w:tc>
        <w:tc>
          <w:tcPr>
            <w:tcW w:w="2439" w:type="dxa"/>
            <w:tcBorders>
              <w:top w:val="nil"/>
              <w:left w:val="nil"/>
              <w:bottom w:val="single" w:sz="4" w:space="0" w:color="auto"/>
              <w:right w:val="single" w:sz="4" w:space="0" w:color="auto"/>
            </w:tcBorders>
            <w:shd w:val="clear" w:color="auto" w:fill="auto"/>
            <w:noWrap/>
            <w:hideMark/>
          </w:tcPr>
          <w:p w14:paraId="03B7EAC3" w14:textId="77777777" w:rsidR="007E29D3" w:rsidRPr="007E29D3" w:rsidRDefault="007E29D3" w:rsidP="007E29D3">
            <w:pPr>
              <w:jc w:val="right"/>
              <w:rPr>
                <w:color w:val="000000"/>
                <w:sz w:val="20"/>
                <w:szCs w:val="20"/>
              </w:rPr>
            </w:pPr>
            <w:r w:rsidRPr="007E29D3">
              <w:rPr>
                <w:color w:val="000000"/>
                <w:sz w:val="20"/>
                <w:szCs w:val="20"/>
              </w:rPr>
              <w:t xml:space="preserve">522,47 </w:t>
            </w:r>
          </w:p>
        </w:tc>
      </w:tr>
      <w:tr w:rsidR="007E29D3" w:rsidRPr="007E29D3" w14:paraId="2C5D9FD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D16D8F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708F602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476907A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23571D6F" w14:textId="77777777" w:rsidR="007E29D3" w:rsidRPr="007E29D3" w:rsidRDefault="007E29D3" w:rsidP="007E29D3">
            <w:pPr>
              <w:rPr>
                <w:b/>
                <w:bCs/>
                <w:color w:val="000000"/>
                <w:sz w:val="20"/>
                <w:szCs w:val="20"/>
              </w:rPr>
            </w:pPr>
            <w:r w:rsidRPr="007E29D3">
              <w:rPr>
                <w:b/>
                <w:bCs/>
                <w:color w:val="000000"/>
                <w:sz w:val="20"/>
                <w:szCs w:val="20"/>
              </w:rPr>
              <w:t>Тип 4 - 1 и 2 этаж (по смете 2016 г тип 7)</w:t>
            </w:r>
          </w:p>
        </w:tc>
        <w:tc>
          <w:tcPr>
            <w:tcW w:w="1276" w:type="dxa"/>
            <w:tcBorders>
              <w:top w:val="nil"/>
              <w:left w:val="nil"/>
              <w:bottom w:val="single" w:sz="4" w:space="0" w:color="auto"/>
              <w:right w:val="single" w:sz="4" w:space="0" w:color="auto"/>
            </w:tcBorders>
            <w:shd w:val="clear" w:color="auto" w:fill="auto"/>
            <w:noWrap/>
            <w:hideMark/>
          </w:tcPr>
          <w:p w14:paraId="6010F2A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539EDE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1A6771D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0D87C35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F2F819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ECA0700" w14:textId="77777777" w:rsidR="007E29D3" w:rsidRPr="007E29D3" w:rsidRDefault="007E29D3" w:rsidP="007E29D3">
            <w:pPr>
              <w:jc w:val="right"/>
              <w:rPr>
                <w:color w:val="000000"/>
                <w:sz w:val="20"/>
                <w:szCs w:val="20"/>
              </w:rPr>
            </w:pPr>
            <w:r w:rsidRPr="007E29D3">
              <w:rPr>
                <w:color w:val="000000"/>
                <w:sz w:val="20"/>
                <w:szCs w:val="20"/>
              </w:rPr>
              <w:t>2.38</w:t>
            </w:r>
          </w:p>
        </w:tc>
        <w:tc>
          <w:tcPr>
            <w:tcW w:w="1040" w:type="dxa"/>
            <w:tcBorders>
              <w:top w:val="nil"/>
              <w:left w:val="nil"/>
              <w:bottom w:val="single" w:sz="4" w:space="0" w:color="auto"/>
              <w:right w:val="single" w:sz="4" w:space="0" w:color="auto"/>
            </w:tcBorders>
            <w:shd w:val="clear" w:color="auto" w:fill="auto"/>
            <w:noWrap/>
            <w:hideMark/>
          </w:tcPr>
          <w:p w14:paraId="477B433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ECDB7D8" w14:textId="77777777" w:rsidR="007E29D3" w:rsidRPr="007E29D3" w:rsidRDefault="007E29D3" w:rsidP="007E29D3">
            <w:pPr>
              <w:jc w:val="right"/>
              <w:rPr>
                <w:color w:val="000000"/>
                <w:sz w:val="20"/>
                <w:szCs w:val="20"/>
              </w:rPr>
            </w:pPr>
            <w:r w:rsidRPr="007E29D3">
              <w:rPr>
                <w:color w:val="000000"/>
                <w:sz w:val="20"/>
                <w:szCs w:val="20"/>
              </w:rPr>
              <w:t>105</w:t>
            </w:r>
          </w:p>
        </w:tc>
        <w:tc>
          <w:tcPr>
            <w:tcW w:w="6511" w:type="dxa"/>
            <w:tcBorders>
              <w:top w:val="nil"/>
              <w:left w:val="nil"/>
              <w:bottom w:val="single" w:sz="4" w:space="0" w:color="auto"/>
              <w:right w:val="single" w:sz="4" w:space="0" w:color="auto"/>
            </w:tcBorders>
            <w:shd w:val="clear" w:color="auto" w:fill="auto"/>
            <w:hideMark/>
          </w:tcPr>
          <w:p w14:paraId="1512BBC7" w14:textId="77777777" w:rsidR="007E29D3" w:rsidRPr="007E29D3" w:rsidRDefault="007E29D3" w:rsidP="007E29D3">
            <w:pPr>
              <w:rPr>
                <w:color w:val="000000"/>
                <w:sz w:val="20"/>
                <w:szCs w:val="20"/>
              </w:rPr>
            </w:pPr>
            <w:r w:rsidRPr="007E29D3">
              <w:rPr>
                <w:color w:val="000000"/>
                <w:sz w:val="20"/>
                <w:szCs w:val="20"/>
              </w:rPr>
              <w:t>Устройство тепло- и звукоизоляции сплошной из плит: или матов минераловатных или стекловолокнистых</w:t>
            </w:r>
          </w:p>
        </w:tc>
        <w:tc>
          <w:tcPr>
            <w:tcW w:w="1276" w:type="dxa"/>
            <w:tcBorders>
              <w:top w:val="nil"/>
              <w:left w:val="nil"/>
              <w:bottom w:val="single" w:sz="4" w:space="0" w:color="auto"/>
              <w:right w:val="single" w:sz="4" w:space="0" w:color="auto"/>
            </w:tcBorders>
            <w:shd w:val="clear" w:color="auto" w:fill="auto"/>
            <w:noWrap/>
            <w:hideMark/>
          </w:tcPr>
          <w:p w14:paraId="0ABA80C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FEA668C" w14:textId="77777777" w:rsidR="007E29D3" w:rsidRPr="007E29D3" w:rsidRDefault="007E29D3" w:rsidP="007E29D3">
            <w:pPr>
              <w:jc w:val="right"/>
              <w:rPr>
                <w:color w:val="000000"/>
                <w:sz w:val="20"/>
                <w:szCs w:val="20"/>
              </w:rPr>
            </w:pPr>
            <w:r w:rsidRPr="007E29D3">
              <w:rPr>
                <w:color w:val="000000"/>
                <w:sz w:val="20"/>
                <w:szCs w:val="20"/>
              </w:rPr>
              <w:t>0,0519</w:t>
            </w:r>
          </w:p>
        </w:tc>
        <w:tc>
          <w:tcPr>
            <w:tcW w:w="1275" w:type="dxa"/>
            <w:tcBorders>
              <w:top w:val="nil"/>
              <w:left w:val="nil"/>
              <w:bottom w:val="single" w:sz="4" w:space="0" w:color="auto"/>
              <w:right w:val="single" w:sz="4" w:space="0" w:color="auto"/>
            </w:tcBorders>
            <w:shd w:val="clear" w:color="auto" w:fill="auto"/>
            <w:noWrap/>
            <w:hideMark/>
          </w:tcPr>
          <w:p w14:paraId="4E6CDB0E" w14:textId="77777777" w:rsidR="007E29D3" w:rsidRPr="007E29D3" w:rsidRDefault="007E29D3" w:rsidP="007E29D3">
            <w:pPr>
              <w:jc w:val="right"/>
              <w:rPr>
                <w:color w:val="000000"/>
                <w:sz w:val="20"/>
                <w:szCs w:val="20"/>
              </w:rPr>
            </w:pPr>
            <w:r w:rsidRPr="007E29D3">
              <w:rPr>
                <w:color w:val="000000"/>
                <w:sz w:val="20"/>
                <w:szCs w:val="20"/>
              </w:rPr>
              <w:t xml:space="preserve">23 294,88 </w:t>
            </w:r>
          </w:p>
        </w:tc>
        <w:tc>
          <w:tcPr>
            <w:tcW w:w="2439" w:type="dxa"/>
            <w:tcBorders>
              <w:top w:val="nil"/>
              <w:left w:val="nil"/>
              <w:bottom w:val="single" w:sz="4" w:space="0" w:color="auto"/>
              <w:right w:val="single" w:sz="4" w:space="0" w:color="auto"/>
            </w:tcBorders>
            <w:shd w:val="clear" w:color="auto" w:fill="auto"/>
            <w:noWrap/>
            <w:hideMark/>
          </w:tcPr>
          <w:p w14:paraId="411C8BE4" w14:textId="77777777" w:rsidR="007E29D3" w:rsidRPr="007E29D3" w:rsidRDefault="007E29D3" w:rsidP="007E29D3">
            <w:pPr>
              <w:jc w:val="right"/>
              <w:rPr>
                <w:color w:val="000000"/>
                <w:sz w:val="20"/>
                <w:szCs w:val="20"/>
              </w:rPr>
            </w:pPr>
            <w:r w:rsidRPr="007E29D3">
              <w:rPr>
                <w:color w:val="000000"/>
                <w:sz w:val="20"/>
                <w:szCs w:val="20"/>
              </w:rPr>
              <w:t xml:space="preserve">1 209,00 </w:t>
            </w:r>
          </w:p>
        </w:tc>
      </w:tr>
      <w:tr w:rsidR="007E29D3" w:rsidRPr="007E29D3" w14:paraId="2432E37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C8A8C6A" w14:textId="77777777" w:rsidR="007E29D3" w:rsidRPr="007E29D3" w:rsidRDefault="007E29D3" w:rsidP="007E29D3">
            <w:pPr>
              <w:jc w:val="right"/>
              <w:rPr>
                <w:color w:val="000000"/>
                <w:sz w:val="20"/>
                <w:szCs w:val="20"/>
              </w:rPr>
            </w:pPr>
            <w:r w:rsidRPr="007E29D3">
              <w:rPr>
                <w:color w:val="000000"/>
                <w:sz w:val="20"/>
                <w:szCs w:val="20"/>
              </w:rPr>
              <w:t>2.39</w:t>
            </w:r>
          </w:p>
        </w:tc>
        <w:tc>
          <w:tcPr>
            <w:tcW w:w="1040" w:type="dxa"/>
            <w:tcBorders>
              <w:top w:val="nil"/>
              <w:left w:val="nil"/>
              <w:bottom w:val="single" w:sz="4" w:space="0" w:color="auto"/>
              <w:right w:val="single" w:sz="4" w:space="0" w:color="auto"/>
            </w:tcBorders>
            <w:shd w:val="clear" w:color="auto" w:fill="auto"/>
            <w:noWrap/>
            <w:hideMark/>
          </w:tcPr>
          <w:p w14:paraId="4A39985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E966002" w14:textId="77777777" w:rsidR="007E29D3" w:rsidRPr="007E29D3" w:rsidRDefault="007E29D3" w:rsidP="007E29D3">
            <w:pPr>
              <w:jc w:val="right"/>
              <w:rPr>
                <w:color w:val="000000"/>
                <w:sz w:val="20"/>
                <w:szCs w:val="20"/>
              </w:rPr>
            </w:pPr>
            <w:r w:rsidRPr="007E29D3">
              <w:rPr>
                <w:color w:val="000000"/>
                <w:sz w:val="20"/>
                <w:szCs w:val="20"/>
              </w:rPr>
              <w:t>106</w:t>
            </w:r>
          </w:p>
        </w:tc>
        <w:tc>
          <w:tcPr>
            <w:tcW w:w="6511" w:type="dxa"/>
            <w:tcBorders>
              <w:top w:val="nil"/>
              <w:left w:val="nil"/>
              <w:bottom w:val="single" w:sz="4" w:space="0" w:color="auto"/>
              <w:right w:val="single" w:sz="4" w:space="0" w:color="auto"/>
            </w:tcBorders>
            <w:shd w:val="clear" w:color="auto" w:fill="auto"/>
            <w:hideMark/>
          </w:tcPr>
          <w:p w14:paraId="09EDDFC2" w14:textId="77777777" w:rsidR="007E29D3" w:rsidRPr="007E29D3" w:rsidRDefault="007E29D3" w:rsidP="007E29D3">
            <w:pPr>
              <w:rPr>
                <w:color w:val="000000"/>
                <w:sz w:val="20"/>
                <w:szCs w:val="20"/>
              </w:rPr>
            </w:pPr>
            <w:r w:rsidRPr="007E29D3">
              <w:rPr>
                <w:color w:val="000000"/>
                <w:sz w:val="20"/>
                <w:szCs w:val="20"/>
              </w:rPr>
              <w:t>Плиты теплоизоляционные из экструдированного пенополистерола "Тимплэкс", Тип 35, толщина 50 мм</w:t>
            </w:r>
          </w:p>
        </w:tc>
        <w:tc>
          <w:tcPr>
            <w:tcW w:w="1276" w:type="dxa"/>
            <w:tcBorders>
              <w:top w:val="nil"/>
              <w:left w:val="nil"/>
              <w:bottom w:val="single" w:sz="4" w:space="0" w:color="auto"/>
              <w:right w:val="single" w:sz="4" w:space="0" w:color="auto"/>
            </w:tcBorders>
            <w:shd w:val="clear" w:color="auto" w:fill="auto"/>
            <w:noWrap/>
            <w:hideMark/>
          </w:tcPr>
          <w:p w14:paraId="05ADBD5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75457E5B" w14:textId="77777777" w:rsidR="007E29D3" w:rsidRPr="007E29D3" w:rsidRDefault="007E29D3" w:rsidP="007E29D3">
            <w:pPr>
              <w:jc w:val="right"/>
              <w:rPr>
                <w:color w:val="000000"/>
                <w:sz w:val="20"/>
                <w:szCs w:val="20"/>
              </w:rPr>
            </w:pPr>
            <w:r w:rsidRPr="007E29D3">
              <w:rPr>
                <w:color w:val="000000"/>
                <w:sz w:val="20"/>
                <w:szCs w:val="20"/>
              </w:rPr>
              <w:t>0,6</w:t>
            </w:r>
          </w:p>
        </w:tc>
        <w:tc>
          <w:tcPr>
            <w:tcW w:w="1275" w:type="dxa"/>
            <w:tcBorders>
              <w:top w:val="nil"/>
              <w:left w:val="nil"/>
              <w:bottom w:val="single" w:sz="4" w:space="0" w:color="auto"/>
              <w:right w:val="single" w:sz="4" w:space="0" w:color="auto"/>
            </w:tcBorders>
            <w:shd w:val="clear" w:color="auto" w:fill="auto"/>
            <w:noWrap/>
            <w:hideMark/>
          </w:tcPr>
          <w:p w14:paraId="060D5B67" w14:textId="77777777" w:rsidR="007E29D3" w:rsidRPr="007E29D3" w:rsidRDefault="007E29D3" w:rsidP="007E29D3">
            <w:pPr>
              <w:jc w:val="right"/>
              <w:rPr>
                <w:color w:val="000000"/>
                <w:sz w:val="20"/>
                <w:szCs w:val="20"/>
              </w:rPr>
            </w:pPr>
            <w:r w:rsidRPr="007E29D3">
              <w:rPr>
                <w:color w:val="000000"/>
                <w:sz w:val="20"/>
                <w:szCs w:val="20"/>
              </w:rPr>
              <w:t xml:space="preserve">4 382,98 </w:t>
            </w:r>
          </w:p>
        </w:tc>
        <w:tc>
          <w:tcPr>
            <w:tcW w:w="2439" w:type="dxa"/>
            <w:tcBorders>
              <w:top w:val="nil"/>
              <w:left w:val="nil"/>
              <w:bottom w:val="single" w:sz="4" w:space="0" w:color="auto"/>
              <w:right w:val="single" w:sz="4" w:space="0" w:color="auto"/>
            </w:tcBorders>
            <w:shd w:val="clear" w:color="auto" w:fill="auto"/>
            <w:noWrap/>
            <w:hideMark/>
          </w:tcPr>
          <w:p w14:paraId="49783916" w14:textId="77777777" w:rsidR="007E29D3" w:rsidRPr="007E29D3" w:rsidRDefault="007E29D3" w:rsidP="007E29D3">
            <w:pPr>
              <w:jc w:val="right"/>
              <w:rPr>
                <w:color w:val="000000"/>
                <w:sz w:val="20"/>
                <w:szCs w:val="20"/>
              </w:rPr>
            </w:pPr>
            <w:r w:rsidRPr="007E29D3">
              <w:rPr>
                <w:color w:val="000000"/>
                <w:sz w:val="20"/>
                <w:szCs w:val="20"/>
              </w:rPr>
              <w:t xml:space="preserve">2 629,79 </w:t>
            </w:r>
          </w:p>
        </w:tc>
      </w:tr>
      <w:tr w:rsidR="007E29D3" w:rsidRPr="007E29D3" w14:paraId="1C85815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F4C802D" w14:textId="77777777" w:rsidR="007E29D3" w:rsidRPr="007E29D3" w:rsidRDefault="007E29D3" w:rsidP="007E29D3">
            <w:pPr>
              <w:jc w:val="right"/>
              <w:rPr>
                <w:color w:val="000000"/>
                <w:sz w:val="20"/>
                <w:szCs w:val="20"/>
              </w:rPr>
            </w:pPr>
            <w:r w:rsidRPr="007E29D3">
              <w:rPr>
                <w:color w:val="000000"/>
                <w:sz w:val="20"/>
                <w:szCs w:val="20"/>
              </w:rPr>
              <w:lastRenderedPageBreak/>
              <w:t>2.40</w:t>
            </w:r>
          </w:p>
        </w:tc>
        <w:tc>
          <w:tcPr>
            <w:tcW w:w="1040" w:type="dxa"/>
            <w:tcBorders>
              <w:top w:val="nil"/>
              <w:left w:val="nil"/>
              <w:bottom w:val="single" w:sz="4" w:space="0" w:color="auto"/>
              <w:right w:val="single" w:sz="4" w:space="0" w:color="auto"/>
            </w:tcBorders>
            <w:shd w:val="clear" w:color="auto" w:fill="auto"/>
            <w:noWrap/>
            <w:hideMark/>
          </w:tcPr>
          <w:p w14:paraId="44DE308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AF8F115" w14:textId="77777777" w:rsidR="007E29D3" w:rsidRPr="007E29D3" w:rsidRDefault="007E29D3" w:rsidP="007E29D3">
            <w:pPr>
              <w:jc w:val="right"/>
              <w:rPr>
                <w:color w:val="000000"/>
                <w:sz w:val="20"/>
                <w:szCs w:val="20"/>
              </w:rPr>
            </w:pPr>
            <w:r w:rsidRPr="007E29D3">
              <w:rPr>
                <w:color w:val="000000"/>
                <w:sz w:val="20"/>
                <w:szCs w:val="20"/>
              </w:rPr>
              <w:t>107</w:t>
            </w:r>
          </w:p>
        </w:tc>
        <w:tc>
          <w:tcPr>
            <w:tcW w:w="6511" w:type="dxa"/>
            <w:tcBorders>
              <w:top w:val="nil"/>
              <w:left w:val="nil"/>
              <w:bottom w:val="single" w:sz="4" w:space="0" w:color="auto"/>
              <w:right w:val="single" w:sz="4" w:space="0" w:color="auto"/>
            </w:tcBorders>
            <w:shd w:val="clear" w:color="auto" w:fill="auto"/>
            <w:hideMark/>
          </w:tcPr>
          <w:p w14:paraId="5B456907" w14:textId="77777777" w:rsidR="007E29D3" w:rsidRPr="007E29D3" w:rsidRDefault="007E29D3" w:rsidP="007E29D3">
            <w:pPr>
              <w:rPr>
                <w:color w:val="000000"/>
                <w:sz w:val="20"/>
                <w:szCs w:val="20"/>
              </w:rPr>
            </w:pPr>
            <w:r w:rsidRPr="007E29D3">
              <w:rPr>
                <w:color w:val="000000"/>
                <w:sz w:val="20"/>
                <w:szCs w:val="20"/>
              </w:rPr>
              <w:t>Устройство гидроизоляции оклеечной рулонными материалами: на мастике Битуминоль, первый слой</w:t>
            </w:r>
          </w:p>
        </w:tc>
        <w:tc>
          <w:tcPr>
            <w:tcW w:w="1276" w:type="dxa"/>
            <w:tcBorders>
              <w:top w:val="nil"/>
              <w:left w:val="nil"/>
              <w:bottom w:val="single" w:sz="4" w:space="0" w:color="auto"/>
              <w:right w:val="single" w:sz="4" w:space="0" w:color="auto"/>
            </w:tcBorders>
            <w:shd w:val="clear" w:color="auto" w:fill="auto"/>
            <w:noWrap/>
            <w:hideMark/>
          </w:tcPr>
          <w:p w14:paraId="10DB067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D92C8CF" w14:textId="77777777" w:rsidR="007E29D3" w:rsidRPr="007E29D3" w:rsidRDefault="007E29D3" w:rsidP="007E29D3">
            <w:pPr>
              <w:jc w:val="right"/>
              <w:rPr>
                <w:color w:val="000000"/>
                <w:sz w:val="20"/>
                <w:szCs w:val="20"/>
              </w:rPr>
            </w:pPr>
            <w:r w:rsidRPr="007E29D3">
              <w:rPr>
                <w:color w:val="000000"/>
                <w:sz w:val="20"/>
                <w:szCs w:val="20"/>
              </w:rPr>
              <w:t>0,0519</w:t>
            </w:r>
          </w:p>
        </w:tc>
        <w:tc>
          <w:tcPr>
            <w:tcW w:w="1275" w:type="dxa"/>
            <w:tcBorders>
              <w:top w:val="nil"/>
              <w:left w:val="nil"/>
              <w:bottom w:val="single" w:sz="4" w:space="0" w:color="auto"/>
              <w:right w:val="single" w:sz="4" w:space="0" w:color="auto"/>
            </w:tcBorders>
            <w:shd w:val="clear" w:color="auto" w:fill="auto"/>
            <w:noWrap/>
            <w:hideMark/>
          </w:tcPr>
          <w:p w14:paraId="432E8A09" w14:textId="77777777" w:rsidR="007E29D3" w:rsidRPr="007E29D3" w:rsidRDefault="007E29D3" w:rsidP="007E29D3">
            <w:pPr>
              <w:jc w:val="right"/>
              <w:rPr>
                <w:color w:val="000000"/>
                <w:sz w:val="20"/>
                <w:szCs w:val="20"/>
              </w:rPr>
            </w:pPr>
            <w:r w:rsidRPr="007E29D3">
              <w:rPr>
                <w:color w:val="000000"/>
                <w:sz w:val="20"/>
                <w:szCs w:val="20"/>
              </w:rPr>
              <w:t xml:space="preserve">57 329,16 </w:t>
            </w:r>
          </w:p>
        </w:tc>
        <w:tc>
          <w:tcPr>
            <w:tcW w:w="2439" w:type="dxa"/>
            <w:tcBorders>
              <w:top w:val="nil"/>
              <w:left w:val="nil"/>
              <w:bottom w:val="single" w:sz="4" w:space="0" w:color="auto"/>
              <w:right w:val="single" w:sz="4" w:space="0" w:color="auto"/>
            </w:tcBorders>
            <w:shd w:val="clear" w:color="auto" w:fill="auto"/>
            <w:noWrap/>
            <w:hideMark/>
          </w:tcPr>
          <w:p w14:paraId="6B725721" w14:textId="77777777" w:rsidR="007E29D3" w:rsidRPr="007E29D3" w:rsidRDefault="007E29D3" w:rsidP="007E29D3">
            <w:pPr>
              <w:jc w:val="right"/>
              <w:rPr>
                <w:color w:val="000000"/>
                <w:sz w:val="20"/>
                <w:szCs w:val="20"/>
              </w:rPr>
            </w:pPr>
            <w:r w:rsidRPr="007E29D3">
              <w:rPr>
                <w:color w:val="000000"/>
                <w:sz w:val="20"/>
                <w:szCs w:val="20"/>
              </w:rPr>
              <w:t xml:space="preserve">2 975,38 </w:t>
            </w:r>
          </w:p>
        </w:tc>
      </w:tr>
      <w:tr w:rsidR="007E29D3" w:rsidRPr="007E29D3" w14:paraId="3CB9104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8C036FB" w14:textId="77777777" w:rsidR="007E29D3" w:rsidRPr="007E29D3" w:rsidRDefault="007E29D3" w:rsidP="007E29D3">
            <w:pPr>
              <w:jc w:val="right"/>
              <w:rPr>
                <w:color w:val="000000"/>
                <w:sz w:val="20"/>
                <w:szCs w:val="20"/>
              </w:rPr>
            </w:pPr>
            <w:r w:rsidRPr="007E29D3">
              <w:rPr>
                <w:color w:val="000000"/>
                <w:sz w:val="20"/>
                <w:szCs w:val="20"/>
              </w:rPr>
              <w:t>2.41</w:t>
            </w:r>
          </w:p>
        </w:tc>
        <w:tc>
          <w:tcPr>
            <w:tcW w:w="1040" w:type="dxa"/>
            <w:tcBorders>
              <w:top w:val="nil"/>
              <w:left w:val="nil"/>
              <w:bottom w:val="single" w:sz="4" w:space="0" w:color="auto"/>
              <w:right w:val="single" w:sz="4" w:space="0" w:color="auto"/>
            </w:tcBorders>
            <w:shd w:val="clear" w:color="auto" w:fill="auto"/>
            <w:noWrap/>
            <w:hideMark/>
          </w:tcPr>
          <w:p w14:paraId="110A1A7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BA72F69" w14:textId="77777777" w:rsidR="007E29D3" w:rsidRPr="007E29D3" w:rsidRDefault="007E29D3" w:rsidP="007E29D3">
            <w:pPr>
              <w:jc w:val="right"/>
              <w:rPr>
                <w:color w:val="000000"/>
                <w:sz w:val="20"/>
                <w:szCs w:val="20"/>
              </w:rPr>
            </w:pPr>
            <w:r w:rsidRPr="007E29D3">
              <w:rPr>
                <w:color w:val="000000"/>
                <w:sz w:val="20"/>
                <w:szCs w:val="20"/>
              </w:rPr>
              <w:t>108</w:t>
            </w:r>
          </w:p>
        </w:tc>
        <w:tc>
          <w:tcPr>
            <w:tcW w:w="6511" w:type="dxa"/>
            <w:tcBorders>
              <w:top w:val="nil"/>
              <w:left w:val="nil"/>
              <w:bottom w:val="single" w:sz="4" w:space="0" w:color="auto"/>
              <w:right w:val="single" w:sz="4" w:space="0" w:color="auto"/>
            </w:tcBorders>
            <w:shd w:val="clear" w:color="auto" w:fill="auto"/>
            <w:hideMark/>
          </w:tcPr>
          <w:p w14:paraId="67D2AE9A" w14:textId="77777777" w:rsidR="007E29D3" w:rsidRPr="007E29D3" w:rsidRDefault="007E29D3" w:rsidP="007E29D3">
            <w:pPr>
              <w:rPr>
                <w:color w:val="000000"/>
                <w:sz w:val="20"/>
                <w:szCs w:val="20"/>
              </w:rPr>
            </w:pPr>
            <w:r w:rsidRPr="007E29D3">
              <w:rPr>
                <w:color w:val="000000"/>
                <w:sz w:val="20"/>
                <w:szCs w:val="20"/>
              </w:rPr>
              <w:t>Биполь: ТПП</w:t>
            </w:r>
          </w:p>
        </w:tc>
        <w:tc>
          <w:tcPr>
            <w:tcW w:w="1276" w:type="dxa"/>
            <w:tcBorders>
              <w:top w:val="nil"/>
              <w:left w:val="nil"/>
              <w:bottom w:val="single" w:sz="4" w:space="0" w:color="auto"/>
              <w:right w:val="single" w:sz="4" w:space="0" w:color="auto"/>
            </w:tcBorders>
            <w:shd w:val="clear" w:color="auto" w:fill="auto"/>
            <w:noWrap/>
            <w:hideMark/>
          </w:tcPr>
          <w:p w14:paraId="18813386"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2FA24C89" w14:textId="77777777" w:rsidR="007E29D3" w:rsidRPr="007E29D3" w:rsidRDefault="007E29D3" w:rsidP="007E29D3">
            <w:pPr>
              <w:jc w:val="right"/>
              <w:rPr>
                <w:color w:val="000000"/>
                <w:sz w:val="20"/>
                <w:szCs w:val="20"/>
              </w:rPr>
            </w:pPr>
            <w:r w:rsidRPr="007E29D3">
              <w:rPr>
                <w:color w:val="000000"/>
                <w:sz w:val="20"/>
                <w:szCs w:val="20"/>
              </w:rPr>
              <w:t>5,9732</w:t>
            </w:r>
          </w:p>
        </w:tc>
        <w:tc>
          <w:tcPr>
            <w:tcW w:w="1275" w:type="dxa"/>
            <w:tcBorders>
              <w:top w:val="nil"/>
              <w:left w:val="nil"/>
              <w:bottom w:val="single" w:sz="4" w:space="0" w:color="auto"/>
              <w:right w:val="single" w:sz="4" w:space="0" w:color="auto"/>
            </w:tcBorders>
            <w:shd w:val="clear" w:color="auto" w:fill="auto"/>
            <w:noWrap/>
            <w:hideMark/>
          </w:tcPr>
          <w:p w14:paraId="005EE7BC" w14:textId="77777777" w:rsidR="007E29D3" w:rsidRPr="007E29D3" w:rsidRDefault="007E29D3" w:rsidP="007E29D3">
            <w:pPr>
              <w:jc w:val="right"/>
              <w:rPr>
                <w:color w:val="000000"/>
                <w:sz w:val="20"/>
                <w:szCs w:val="20"/>
              </w:rPr>
            </w:pPr>
            <w:r w:rsidRPr="007E29D3">
              <w:rPr>
                <w:color w:val="000000"/>
                <w:sz w:val="20"/>
                <w:szCs w:val="20"/>
              </w:rPr>
              <w:t xml:space="preserve">88,44 </w:t>
            </w:r>
          </w:p>
        </w:tc>
        <w:tc>
          <w:tcPr>
            <w:tcW w:w="2439" w:type="dxa"/>
            <w:tcBorders>
              <w:top w:val="nil"/>
              <w:left w:val="nil"/>
              <w:bottom w:val="single" w:sz="4" w:space="0" w:color="auto"/>
              <w:right w:val="single" w:sz="4" w:space="0" w:color="auto"/>
            </w:tcBorders>
            <w:shd w:val="clear" w:color="auto" w:fill="auto"/>
            <w:noWrap/>
            <w:hideMark/>
          </w:tcPr>
          <w:p w14:paraId="53ECC11B" w14:textId="77777777" w:rsidR="007E29D3" w:rsidRPr="007E29D3" w:rsidRDefault="007E29D3" w:rsidP="007E29D3">
            <w:pPr>
              <w:jc w:val="right"/>
              <w:rPr>
                <w:color w:val="000000"/>
                <w:sz w:val="20"/>
                <w:szCs w:val="20"/>
              </w:rPr>
            </w:pPr>
            <w:r w:rsidRPr="007E29D3">
              <w:rPr>
                <w:color w:val="000000"/>
                <w:sz w:val="20"/>
                <w:szCs w:val="20"/>
              </w:rPr>
              <w:t xml:space="preserve">528,27 </w:t>
            </w:r>
          </w:p>
        </w:tc>
      </w:tr>
      <w:tr w:rsidR="007E29D3" w:rsidRPr="007E29D3" w14:paraId="0198E77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2B2A2D4" w14:textId="77777777" w:rsidR="007E29D3" w:rsidRPr="007E29D3" w:rsidRDefault="007E29D3" w:rsidP="007E29D3">
            <w:pPr>
              <w:jc w:val="right"/>
              <w:rPr>
                <w:color w:val="000000"/>
                <w:sz w:val="20"/>
                <w:szCs w:val="20"/>
              </w:rPr>
            </w:pPr>
            <w:r w:rsidRPr="007E29D3">
              <w:rPr>
                <w:color w:val="000000"/>
                <w:sz w:val="20"/>
                <w:szCs w:val="20"/>
              </w:rPr>
              <w:t>2.42</w:t>
            </w:r>
          </w:p>
        </w:tc>
        <w:tc>
          <w:tcPr>
            <w:tcW w:w="1040" w:type="dxa"/>
            <w:tcBorders>
              <w:top w:val="nil"/>
              <w:left w:val="nil"/>
              <w:bottom w:val="single" w:sz="4" w:space="0" w:color="auto"/>
              <w:right w:val="single" w:sz="4" w:space="0" w:color="auto"/>
            </w:tcBorders>
            <w:shd w:val="clear" w:color="auto" w:fill="auto"/>
            <w:noWrap/>
            <w:hideMark/>
          </w:tcPr>
          <w:p w14:paraId="3A1D5E7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3BE68C2" w14:textId="77777777" w:rsidR="007E29D3" w:rsidRPr="007E29D3" w:rsidRDefault="007E29D3" w:rsidP="007E29D3">
            <w:pPr>
              <w:jc w:val="right"/>
              <w:rPr>
                <w:color w:val="000000"/>
                <w:sz w:val="20"/>
                <w:szCs w:val="20"/>
              </w:rPr>
            </w:pPr>
            <w:r w:rsidRPr="007E29D3">
              <w:rPr>
                <w:color w:val="000000"/>
                <w:sz w:val="20"/>
                <w:szCs w:val="20"/>
              </w:rPr>
              <w:t>109</w:t>
            </w:r>
          </w:p>
        </w:tc>
        <w:tc>
          <w:tcPr>
            <w:tcW w:w="6511" w:type="dxa"/>
            <w:tcBorders>
              <w:top w:val="nil"/>
              <w:left w:val="nil"/>
              <w:bottom w:val="single" w:sz="4" w:space="0" w:color="auto"/>
              <w:right w:val="single" w:sz="4" w:space="0" w:color="auto"/>
            </w:tcBorders>
            <w:shd w:val="clear" w:color="auto" w:fill="auto"/>
            <w:hideMark/>
          </w:tcPr>
          <w:p w14:paraId="0AC58650"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56BE688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61BBF49A" w14:textId="77777777" w:rsidR="007E29D3" w:rsidRPr="007E29D3" w:rsidRDefault="007E29D3" w:rsidP="007E29D3">
            <w:pPr>
              <w:jc w:val="right"/>
              <w:rPr>
                <w:color w:val="000000"/>
                <w:sz w:val="20"/>
                <w:szCs w:val="20"/>
              </w:rPr>
            </w:pPr>
            <w:r w:rsidRPr="007E29D3">
              <w:rPr>
                <w:color w:val="000000"/>
                <w:sz w:val="20"/>
                <w:szCs w:val="20"/>
              </w:rPr>
              <w:t>0,0519</w:t>
            </w:r>
          </w:p>
        </w:tc>
        <w:tc>
          <w:tcPr>
            <w:tcW w:w="1275" w:type="dxa"/>
            <w:tcBorders>
              <w:top w:val="nil"/>
              <w:left w:val="nil"/>
              <w:bottom w:val="single" w:sz="4" w:space="0" w:color="auto"/>
              <w:right w:val="single" w:sz="4" w:space="0" w:color="auto"/>
            </w:tcBorders>
            <w:shd w:val="clear" w:color="auto" w:fill="auto"/>
            <w:noWrap/>
            <w:hideMark/>
          </w:tcPr>
          <w:p w14:paraId="02A3ACB0" w14:textId="77777777" w:rsidR="007E29D3" w:rsidRPr="007E29D3" w:rsidRDefault="007E29D3" w:rsidP="007E29D3">
            <w:pPr>
              <w:jc w:val="right"/>
              <w:rPr>
                <w:color w:val="000000"/>
                <w:sz w:val="20"/>
                <w:szCs w:val="20"/>
              </w:rPr>
            </w:pPr>
            <w:r w:rsidRPr="007E29D3">
              <w:rPr>
                <w:color w:val="000000"/>
                <w:sz w:val="20"/>
                <w:szCs w:val="20"/>
              </w:rPr>
              <w:t xml:space="preserve">28 227,38 </w:t>
            </w:r>
          </w:p>
        </w:tc>
        <w:tc>
          <w:tcPr>
            <w:tcW w:w="2439" w:type="dxa"/>
            <w:tcBorders>
              <w:top w:val="nil"/>
              <w:left w:val="nil"/>
              <w:bottom w:val="single" w:sz="4" w:space="0" w:color="auto"/>
              <w:right w:val="single" w:sz="4" w:space="0" w:color="auto"/>
            </w:tcBorders>
            <w:shd w:val="clear" w:color="auto" w:fill="auto"/>
            <w:noWrap/>
            <w:hideMark/>
          </w:tcPr>
          <w:p w14:paraId="5C248F43" w14:textId="77777777" w:rsidR="007E29D3" w:rsidRPr="007E29D3" w:rsidRDefault="007E29D3" w:rsidP="007E29D3">
            <w:pPr>
              <w:jc w:val="right"/>
              <w:rPr>
                <w:color w:val="000000"/>
                <w:sz w:val="20"/>
                <w:szCs w:val="20"/>
              </w:rPr>
            </w:pPr>
            <w:r w:rsidRPr="007E29D3">
              <w:rPr>
                <w:color w:val="000000"/>
                <w:sz w:val="20"/>
                <w:szCs w:val="20"/>
              </w:rPr>
              <w:t xml:space="preserve">1 465,00 </w:t>
            </w:r>
          </w:p>
        </w:tc>
      </w:tr>
      <w:tr w:rsidR="007E29D3" w:rsidRPr="007E29D3" w14:paraId="411B74D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1F3AC52" w14:textId="77777777" w:rsidR="007E29D3" w:rsidRPr="007E29D3" w:rsidRDefault="007E29D3" w:rsidP="007E29D3">
            <w:pPr>
              <w:jc w:val="right"/>
              <w:rPr>
                <w:color w:val="000000"/>
                <w:sz w:val="20"/>
                <w:szCs w:val="20"/>
              </w:rPr>
            </w:pPr>
            <w:r w:rsidRPr="007E29D3">
              <w:rPr>
                <w:color w:val="000000"/>
                <w:sz w:val="20"/>
                <w:szCs w:val="20"/>
              </w:rPr>
              <w:t>2.43</w:t>
            </w:r>
          </w:p>
        </w:tc>
        <w:tc>
          <w:tcPr>
            <w:tcW w:w="1040" w:type="dxa"/>
            <w:tcBorders>
              <w:top w:val="nil"/>
              <w:left w:val="nil"/>
              <w:bottom w:val="single" w:sz="4" w:space="0" w:color="auto"/>
              <w:right w:val="single" w:sz="4" w:space="0" w:color="auto"/>
            </w:tcBorders>
            <w:shd w:val="clear" w:color="auto" w:fill="auto"/>
            <w:noWrap/>
            <w:hideMark/>
          </w:tcPr>
          <w:p w14:paraId="5C26B09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3506365" w14:textId="77777777" w:rsidR="007E29D3" w:rsidRPr="007E29D3" w:rsidRDefault="007E29D3" w:rsidP="007E29D3">
            <w:pPr>
              <w:jc w:val="right"/>
              <w:rPr>
                <w:color w:val="000000"/>
                <w:sz w:val="20"/>
                <w:szCs w:val="20"/>
              </w:rPr>
            </w:pPr>
            <w:r w:rsidRPr="007E29D3">
              <w:rPr>
                <w:color w:val="000000"/>
                <w:sz w:val="20"/>
                <w:szCs w:val="20"/>
              </w:rPr>
              <w:t>110</w:t>
            </w:r>
          </w:p>
        </w:tc>
        <w:tc>
          <w:tcPr>
            <w:tcW w:w="6511" w:type="dxa"/>
            <w:tcBorders>
              <w:top w:val="nil"/>
              <w:left w:val="nil"/>
              <w:bottom w:val="single" w:sz="4" w:space="0" w:color="auto"/>
              <w:right w:val="single" w:sz="4" w:space="0" w:color="auto"/>
            </w:tcBorders>
            <w:shd w:val="clear" w:color="auto" w:fill="auto"/>
            <w:hideMark/>
          </w:tcPr>
          <w:p w14:paraId="4E0206C9"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3ECB38D7"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1550788F" w14:textId="77777777" w:rsidR="007E29D3" w:rsidRPr="007E29D3" w:rsidRDefault="007E29D3" w:rsidP="007E29D3">
            <w:pPr>
              <w:jc w:val="right"/>
              <w:rPr>
                <w:color w:val="000000"/>
                <w:sz w:val="20"/>
                <w:szCs w:val="20"/>
              </w:rPr>
            </w:pPr>
            <w:r w:rsidRPr="007E29D3">
              <w:rPr>
                <w:color w:val="000000"/>
                <w:sz w:val="20"/>
                <w:szCs w:val="20"/>
              </w:rPr>
              <w:t>0,106</w:t>
            </w:r>
          </w:p>
        </w:tc>
        <w:tc>
          <w:tcPr>
            <w:tcW w:w="1275" w:type="dxa"/>
            <w:tcBorders>
              <w:top w:val="nil"/>
              <w:left w:val="nil"/>
              <w:bottom w:val="single" w:sz="4" w:space="0" w:color="auto"/>
              <w:right w:val="single" w:sz="4" w:space="0" w:color="auto"/>
            </w:tcBorders>
            <w:shd w:val="clear" w:color="auto" w:fill="auto"/>
            <w:noWrap/>
            <w:hideMark/>
          </w:tcPr>
          <w:p w14:paraId="4B2DC15E" w14:textId="77777777" w:rsidR="007E29D3" w:rsidRPr="007E29D3" w:rsidRDefault="007E29D3" w:rsidP="007E29D3">
            <w:pPr>
              <w:jc w:val="right"/>
              <w:rPr>
                <w:color w:val="000000"/>
                <w:sz w:val="20"/>
                <w:szCs w:val="20"/>
              </w:rPr>
            </w:pPr>
            <w:r w:rsidRPr="007E29D3">
              <w:rPr>
                <w:color w:val="000000"/>
                <w:sz w:val="20"/>
                <w:szCs w:val="20"/>
              </w:rPr>
              <w:t xml:space="preserve">5 719,32 </w:t>
            </w:r>
          </w:p>
        </w:tc>
        <w:tc>
          <w:tcPr>
            <w:tcW w:w="2439" w:type="dxa"/>
            <w:tcBorders>
              <w:top w:val="nil"/>
              <w:left w:val="nil"/>
              <w:bottom w:val="single" w:sz="4" w:space="0" w:color="auto"/>
              <w:right w:val="single" w:sz="4" w:space="0" w:color="auto"/>
            </w:tcBorders>
            <w:shd w:val="clear" w:color="auto" w:fill="auto"/>
            <w:noWrap/>
            <w:hideMark/>
          </w:tcPr>
          <w:p w14:paraId="35600E90" w14:textId="77777777" w:rsidR="007E29D3" w:rsidRPr="007E29D3" w:rsidRDefault="007E29D3" w:rsidP="007E29D3">
            <w:pPr>
              <w:jc w:val="right"/>
              <w:rPr>
                <w:color w:val="000000"/>
                <w:sz w:val="20"/>
                <w:szCs w:val="20"/>
              </w:rPr>
            </w:pPr>
            <w:r w:rsidRPr="007E29D3">
              <w:rPr>
                <w:color w:val="000000"/>
                <w:sz w:val="20"/>
                <w:szCs w:val="20"/>
              </w:rPr>
              <w:t xml:space="preserve">606,25 </w:t>
            </w:r>
          </w:p>
        </w:tc>
      </w:tr>
      <w:tr w:rsidR="007E29D3" w:rsidRPr="007E29D3" w14:paraId="35CB12B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55F3839" w14:textId="77777777" w:rsidR="007E29D3" w:rsidRPr="007E29D3" w:rsidRDefault="007E29D3" w:rsidP="007E29D3">
            <w:pPr>
              <w:jc w:val="right"/>
              <w:rPr>
                <w:color w:val="000000"/>
                <w:sz w:val="20"/>
                <w:szCs w:val="20"/>
              </w:rPr>
            </w:pPr>
            <w:r w:rsidRPr="007E29D3">
              <w:rPr>
                <w:color w:val="000000"/>
                <w:sz w:val="20"/>
                <w:szCs w:val="20"/>
              </w:rPr>
              <w:t>2.44</w:t>
            </w:r>
          </w:p>
        </w:tc>
        <w:tc>
          <w:tcPr>
            <w:tcW w:w="1040" w:type="dxa"/>
            <w:tcBorders>
              <w:top w:val="nil"/>
              <w:left w:val="nil"/>
              <w:bottom w:val="single" w:sz="4" w:space="0" w:color="auto"/>
              <w:right w:val="single" w:sz="4" w:space="0" w:color="auto"/>
            </w:tcBorders>
            <w:shd w:val="clear" w:color="auto" w:fill="auto"/>
            <w:noWrap/>
            <w:hideMark/>
          </w:tcPr>
          <w:p w14:paraId="40FCB8C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A4A5F00" w14:textId="77777777" w:rsidR="007E29D3" w:rsidRPr="007E29D3" w:rsidRDefault="007E29D3" w:rsidP="007E29D3">
            <w:pPr>
              <w:jc w:val="right"/>
              <w:rPr>
                <w:color w:val="000000"/>
                <w:sz w:val="20"/>
                <w:szCs w:val="20"/>
              </w:rPr>
            </w:pPr>
            <w:r w:rsidRPr="007E29D3">
              <w:rPr>
                <w:color w:val="000000"/>
                <w:sz w:val="20"/>
                <w:szCs w:val="20"/>
              </w:rPr>
              <w:t>111</w:t>
            </w:r>
          </w:p>
        </w:tc>
        <w:tc>
          <w:tcPr>
            <w:tcW w:w="6511" w:type="dxa"/>
            <w:tcBorders>
              <w:top w:val="nil"/>
              <w:left w:val="nil"/>
              <w:bottom w:val="single" w:sz="4" w:space="0" w:color="auto"/>
              <w:right w:val="single" w:sz="4" w:space="0" w:color="auto"/>
            </w:tcBorders>
            <w:shd w:val="clear" w:color="auto" w:fill="auto"/>
            <w:hideMark/>
          </w:tcPr>
          <w:p w14:paraId="522B4443" w14:textId="77777777" w:rsidR="007E29D3" w:rsidRPr="007E29D3" w:rsidRDefault="007E29D3" w:rsidP="007E29D3">
            <w:pPr>
              <w:rPr>
                <w:color w:val="000000"/>
                <w:sz w:val="20"/>
                <w:szCs w:val="20"/>
              </w:rPr>
            </w:pPr>
            <w:r w:rsidRPr="007E29D3">
              <w:rPr>
                <w:color w:val="000000"/>
                <w:sz w:val="20"/>
                <w:szCs w:val="20"/>
              </w:rPr>
              <w:t>Армирование подстилающих слоев и набетонок</w:t>
            </w:r>
          </w:p>
        </w:tc>
        <w:tc>
          <w:tcPr>
            <w:tcW w:w="1276" w:type="dxa"/>
            <w:tcBorders>
              <w:top w:val="nil"/>
              <w:left w:val="nil"/>
              <w:bottom w:val="single" w:sz="4" w:space="0" w:color="auto"/>
              <w:right w:val="single" w:sz="4" w:space="0" w:color="auto"/>
            </w:tcBorders>
            <w:shd w:val="clear" w:color="auto" w:fill="auto"/>
            <w:noWrap/>
            <w:hideMark/>
          </w:tcPr>
          <w:p w14:paraId="60E6A03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0A9C808C" w14:textId="77777777" w:rsidR="007E29D3" w:rsidRPr="007E29D3" w:rsidRDefault="007E29D3" w:rsidP="007E29D3">
            <w:pPr>
              <w:jc w:val="right"/>
              <w:rPr>
                <w:color w:val="000000"/>
                <w:sz w:val="20"/>
                <w:szCs w:val="20"/>
              </w:rPr>
            </w:pPr>
            <w:r w:rsidRPr="007E29D3">
              <w:rPr>
                <w:color w:val="000000"/>
                <w:sz w:val="20"/>
                <w:szCs w:val="20"/>
              </w:rPr>
              <w:t>0,005285</w:t>
            </w:r>
          </w:p>
        </w:tc>
        <w:tc>
          <w:tcPr>
            <w:tcW w:w="1275" w:type="dxa"/>
            <w:tcBorders>
              <w:top w:val="nil"/>
              <w:left w:val="nil"/>
              <w:bottom w:val="single" w:sz="4" w:space="0" w:color="auto"/>
              <w:right w:val="single" w:sz="4" w:space="0" w:color="auto"/>
            </w:tcBorders>
            <w:shd w:val="clear" w:color="auto" w:fill="auto"/>
            <w:noWrap/>
            <w:hideMark/>
          </w:tcPr>
          <w:p w14:paraId="30FC414B" w14:textId="77777777" w:rsidR="007E29D3" w:rsidRPr="007E29D3" w:rsidRDefault="007E29D3" w:rsidP="007E29D3">
            <w:pPr>
              <w:jc w:val="right"/>
              <w:rPr>
                <w:color w:val="000000"/>
                <w:sz w:val="20"/>
                <w:szCs w:val="20"/>
              </w:rPr>
            </w:pPr>
            <w:r w:rsidRPr="007E29D3">
              <w:rPr>
                <w:color w:val="000000"/>
                <w:sz w:val="20"/>
                <w:szCs w:val="20"/>
              </w:rPr>
              <w:t xml:space="preserve">17 393,79 </w:t>
            </w:r>
          </w:p>
        </w:tc>
        <w:tc>
          <w:tcPr>
            <w:tcW w:w="2439" w:type="dxa"/>
            <w:tcBorders>
              <w:top w:val="nil"/>
              <w:left w:val="nil"/>
              <w:bottom w:val="single" w:sz="4" w:space="0" w:color="auto"/>
              <w:right w:val="single" w:sz="4" w:space="0" w:color="auto"/>
            </w:tcBorders>
            <w:shd w:val="clear" w:color="auto" w:fill="auto"/>
            <w:noWrap/>
            <w:hideMark/>
          </w:tcPr>
          <w:p w14:paraId="5861AA32" w14:textId="77777777" w:rsidR="007E29D3" w:rsidRPr="007E29D3" w:rsidRDefault="007E29D3" w:rsidP="007E29D3">
            <w:pPr>
              <w:jc w:val="right"/>
              <w:rPr>
                <w:color w:val="000000"/>
                <w:sz w:val="20"/>
                <w:szCs w:val="20"/>
              </w:rPr>
            </w:pPr>
            <w:r w:rsidRPr="007E29D3">
              <w:rPr>
                <w:color w:val="000000"/>
                <w:sz w:val="20"/>
                <w:szCs w:val="20"/>
              </w:rPr>
              <w:t xml:space="preserve">91,93 </w:t>
            </w:r>
          </w:p>
        </w:tc>
      </w:tr>
      <w:tr w:rsidR="007E29D3" w:rsidRPr="007E29D3" w14:paraId="4B3D250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A9A9694" w14:textId="77777777" w:rsidR="007E29D3" w:rsidRPr="007E29D3" w:rsidRDefault="007E29D3" w:rsidP="007E29D3">
            <w:pPr>
              <w:jc w:val="right"/>
              <w:rPr>
                <w:color w:val="000000"/>
                <w:sz w:val="20"/>
                <w:szCs w:val="20"/>
              </w:rPr>
            </w:pPr>
            <w:r w:rsidRPr="007E29D3">
              <w:rPr>
                <w:color w:val="000000"/>
                <w:sz w:val="20"/>
                <w:szCs w:val="20"/>
              </w:rPr>
              <w:t>2.45</w:t>
            </w:r>
          </w:p>
        </w:tc>
        <w:tc>
          <w:tcPr>
            <w:tcW w:w="1040" w:type="dxa"/>
            <w:tcBorders>
              <w:top w:val="nil"/>
              <w:left w:val="nil"/>
              <w:bottom w:val="single" w:sz="4" w:space="0" w:color="auto"/>
              <w:right w:val="single" w:sz="4" w:space="0" w:color="auto"/>
            </w:tcBorders>
            <w:shd w:val="clear" w:color="auto" w:fill="auto"/>
            <w:noWrap/>
            <w:hideMark/>
          </w:tcPr>
          <w:p w14:paraId="278F954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A5E21F3" w14:textId="77777777" w:rsidR="007E29D3" w:rsidRPr="007E29D3" w:rsidRDefault="007E29D3" w:rsidP="007E29D3">
            <w:pPr>
              <w:jc w:val="right"/>
              <w:rPr>
                <w:color w:val="000000"/>
                <w:sz w:val="20"/>
                <w:szCs w:val="20"/>
              </w:rPr>
            </w:pPr>
            <w:r w:rsidRPr="007E29D3">
              <w:rPr>
                <w:color w:val="000000"/>
                <w:sz w:val="20"/>
                <w:szCs w:val="20"/>
              </w:rPr>
              <w:t>112</w:t>
            </w:r>
          </w:p>
        </w:tc>
        <w:tc>
          <w:tcPr>
            <w:tcW w:w="6511" w:type="dxa"/>
            <w:tcBorders>
              <w:top w:val="nil"/>
              <w:left w:val="nil"/>
              <w:bottom w:val="single" w:sz="4" w:space="0" w:color="auto"/>
              <w:right w:val="single" w:sz="4" w:space="0" w:color="auto"/>
            </w:tcBorders>
            <w:shd w:val="clear" w:color="auto" w:fill="auto"/>
            <w:hideMark/>
          </w:tcPr>
          <w:p w14:paraId="184955B9"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класса: А-I, А-II, А-III</w:t>
            </w:r>
          </w:p>
        </w:tc>
        <w:tc>
          <w:tcPr>
            <w:tcW w:w="1276" w:type="dxa"/>
            <w:tcBorders>
              <w:top w:val="nil"/>
              <w:left w:val="nil"/>
              <w:bottom w:val="single" w:sz="4" w:space="0" w:color="auto"/>
              <w:right w:val="single" w:sz="4" w:space="0" w:color="auto"/>
            </w:tcBorders>
            <w:shd w:val="clear" w:color="auto" w:fill="auto"/>
            <w:noWrap/>
            <w:hideMark/>
          </w:tcPr>
          <w:p w14:paraId="506A6A01"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1D71935D" w14:textId="77777777" w:rsidR="007E29D3" w:rsidRPr="007E29D3" w:rsidRDefault="007E29D3" w:rsidP="007E29D3">
            <w:pPr>
              <w:jc w:val="right"/>
              <w:rPr>
                <w:color w:val="000000"/>
                <w:sz w:val="20"/>
                <w:szCs w:val="20"/>
              </w:rPr>
            </w:pPr>
            <w:r w:rsidRPr="007E29D3">
              <w:rPr>
                <w:color w:val="000000"/>
                <w:sz w:val="20"/>
                <w:szCs w:val="20"/>
              </w:rPr>
              <w:t>0,005285</w:t>
            </w:r>
          </w:p>
        </w:tc>
        <w:tc>
          <w:tcPr>
            <w:tcW w:w="1275" w:type="dxa"/>
            <w:tcBorders>
              <w:top w:val="nil"/>
              <w:left w:val="nil"/>
              <w:bottom w:val="single" w:sz="4" w:space="0" w:color="auto"/>
              <w:right w:val="single" w:sz="4" w:space="0" w:color="auto"/>
            </w:tcBorders>
            <w:shd w:val="clear" w:color="auto" w:fill="auto"/>
            <w:noWrap/>
            <w:hideMark/>
          </w:tcPr>
          <w:p w14:paraId="292F18F3" w14:textId="77777777" w:rsidR="007E29D3" w:rsidRPr="007E29D3" w:rsidRDefault="007E29D3" w:rsidP="007E29D3">
            <w:pPr>
              <w:jc w:val="right"/>
              <w:rPr>
                <w:color w:val="000000"/>
                <w:sz w:val="20"/>
                <w:szCs w:val="20"/>
              </w:rPr>
            </w:pPr>
            <w:r w:rsidRPr="007E29D3">
              <w:rPr>
                <w:color w:val="000000"/>
                <w:sz w:val="20"/>
                <w:szCs w:val="20"/>
              </w:rPr>
              <w:t xml:space="preserve">33 026,19 </w:t>
            </w:r>
          </w:p>
        </w:tc>
        <w:tc>
          <w:tcPr>
            <w:tcW w:w="2439" w:type="dxa"/>
            <w:tcBorders>
              <w:top w:val="nil"/>
              <w:left w:val="nil"/>
              <w:bottom w:val="single" w:sz="4" w:space="0" w:color="auto"/>
              <w:right w:val="single" w:sz="4" w:space="0" w:color="auto"/>
            </w:tcBorders>
            <w:shd w:val="clear" w:color="auto" w:fill="auto"/>
            <w:noWrap/>
            <w:hideMark/>
          </w:tcPr>
          <w:p w14:paraId="0EDCE4AB" w14:textId="77777777" w:rsidR="007E29D3" w:rsidRPr="007E29D3" w:rsidRDefault="007E29D3" w:rsidP="007E29D3">
            <w:pPr>
              <w:jc w:val="right"/>
              <w:rPr>
                <w:color w:val="000000"/>
                <w:sz w:val="20"/>
                <w:szCs w:val="20"/>
              </w:rPr>
            </w:pPr>
            <w:r w:rsidRPr="007E29D3">
              <w:rPr>
                <w:color w:val="000000"/>
                <w:sz w:val="20"/>
                <w:szCs w:val="20"/>
              </w:rPr>
              <w:t xml:space="preserve">174,54 </w:t>
            </w:r>
          </w:p>
        </w:tc>
      </w:tr>
      <w:tr w:rsidR="007E29D3" w:rsidRPr="007E29D3" w14:paraId="060CB76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3C32EA8" w14:textId="77777777" w:rsidR="007E29D3" w:rsidRPr="007E29D3" w:rsidRDefault="007E29D3" w:rsidP="007E29D3">
            <w:pPr>
              <w:jc w:val="right"/>
              <w:rPr>
                <w:color w:val="000000"/>
                <w:sz w:val="20"/>
                <w:szCs w:val="20"/>
              </w:rPr>
            </w:pPr>
            <w:r w:rsidRPr="007E29D3">
              <w:rPr>
                <w:color w:val="000000"/>
                <w:sz w:val="20"/>
                <w:szCs w:val="20"/>
              </w:rPr>
              <w:t>2.46</w:t>
            </w:r>
          </w:p>
        </w:tc>
        <w:tc>
          <w:tcPr>
            <w:tcW w:w="1040" w:type="dxa"/>
            <w:tcBorders>
              <w:top w:val="nil"/>
              <w:left w:val="nil"/>
              <w:bottom w:val="single" w:sz="4" w:space="0" w:color="auto"/>
              <w:right w:val="single" w:sz="4" w:space="0" w:color="auto"/>
            </w:tcBorders>
            <w:shd w:val="clear" w:color="auto" w:fill="auto"/>
            <w:noWrap/>
            <w:hideMark/>
          </w:tcPr>
          <w:p w14:paraId="71E188B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446E2B1" w14:textId="77777777" w:rsidR="007E29D3" w:rsidRPr="007E29D3" w:rsidRDefault="007E29D3" w:rsidP="007E29D3">
            <w:pPr>
              <w:jc w:val="right"/>
              <w:rPr>
                <w:color w:val="000000"/>
                <w:sz w:val="20"/>
                <w:szCs w:val="20"/>
              </w:rPr>
            </w:pPr>
            <w:r w:rsidRPr="007E29D3">
              <w:rPr>
                <w:color w:val="000000"/>
                <w:sz w:val="20"/>
                <w:szCs w:val="20"/>
              </w:rPr>
              <w:t>113</w:t>
            </w:r>
          </w:p>
        </w:tc>
        <w:tc>
          <w:tcPr>
            <w:tcW w:w="6511" w:type="dxa"/>
            <w:tcBorders>
              <w:top w:val="nil"/>
              <w:left w:val="nil"/>
              <w:bottom w:val="single" w:sz="4" w:space="0" w:color="auto"/>
              <w:right w:val="single" w:sz="4" w:space="0" w:color="auto"/>
            </w:tcBorders>
            <w:shd w:val="clear" w:color="auto" w:fill="auto"/>
            <w:hideMark/>
          </w:tcPr>
          <w:p w14:paraId="5E739736"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137CD6A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7436497" w14:textId="77777777" w:rsidR="007E29D3" w:rsidRPr="007E29D3" w:rsidRDefault="007E29D3" w:rsidP="007E29D3">
            <w:pPr>
              <w:jc w:val="right"/>
              <w:rPr>
                <w:color w:val="000000"/>
                <w:sz w:val="20"/>
                <w:szCs w:val="20"/>
              </w:rPr>
            </w:pPr>
            <w:r w:rsidRPr="007E29D3">
              <w:rPr>
                <w:color w:val="000000"/>
                <w:sz w:val="20"/>
                <w:szCs w:val="20"/>
              </w:rPr>
              <w:t>0,0519</w:t>
            </w:r>
          </w:p>
        </w:tc>
        <w:tc>
          <w:tcPr>
            <w:tcW w:w="1275" w:type="dxa"/>
            <w:tcBorders>
              <w:top w:val="nil"/>
              <w:left w:val="nil"/>
              <w:bottom w:val="single" w:sz="4" w:space="0" w:color="auto"/>
              <w:right w:val="single" w:sz="4" w:space="0" w:color="auto"/>
            </w:tcBorders>
            <w:shd w:val="clear" w:color="auto" w:fill="auto"/>
            <w:noWrap/>
            <w:hideMark/>
          </w:tcPr>
          <w:p w14:paraId="2F76B6DE" w14:textId="77777777" w:rsidR="007E29D3" w:rsidRPr="007E29D3" w:rsidRDefault="007E29D3" w:rsidP="007E29D3">
            <w:pPr>
              <w:jc w:val="right"/>
              <w:rPr>
                <w:color w:val="000000"/>
                <w:sz w:val="20"/>
                <w:szCs w:val="20"/>
              </w:rPr>
            </w:pPr>
            <w:r w:rsidRPr="007E29D3">
              <w:rPr>
                <w:color w:val="000000"/>
                <w:sz w:val="20"/>
                <w:szCs w:val="20"/>
              </w:rPr>
              <w:t xml:space="preserve">28 227,38 </w:t>
            </w:r>
          </w:p>
        </w:tc>
        <w:tc>
          <w:tcPr>
            <w:tcW w:w="2439" w:type="dxa"/>
            <w:tcBorders>
              <w:top w:val="nil"/>
              <w:left w:val="nil"/>
              <w:bottom w:val="single" w:sz="4" w:space="0" w:color="auto"/>
              <w:right w:val="single" w:sz="4" w:space="0" w:color="auto"/>
            </w:tcBorders>
            <w:shd w:val="clear" w:color="auto" w:fill="auto"/>
            <w:noWrap/>
            <w:hideMark/>
          </w:tcPr>
          <w:p w14:paraId="78523D75" w14:textId="77777777" w:rsidR="007E29D3" w:rsidRPr="007E29D3" w:rsidRDefault="007E29D3" w:rsidP="007E29D3">
            <w:pPr>
              <w:jc w:val="right"/>
              <w:rPr>
                <w:color w:val="000000"/>
                <w:sz w:val="20"/>
                <w:szCs w:val="20"/>
              </w:rPr>
            </w:pPr>
            <w:r w:rsidRPr="007E29D3">
              <w:rPr>
                <w:color w:val="000000"/>
                <w:sz w:val="20"/>
                <w:szCs w:val="20"/>
              </w:rPr>
              <w:t xml:space="preserve">1 465,00 </w:t>
            </w:r>
          </w:p>
        </w:tc>
      </w:tr>
      <w:tr w:rsidR="007E29D3" w:rsidRPr="007E29D3" w14:paraId="20FC0BD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0E4B4AC" w14:textId="77777777" w:rsidR="007E29D3" w:rsidRPr="007E29D3" w:rsidRDefault="007E29D3" w:rsidP="007E29D3">
            <w:pPr>
              <w:jc w:val="right"/>
              <w:rPr>
                <w:color w:val="000000"/>
                <w:sz w:val="20"/>
                <w:szCs w:val="20"/>
              </w:rPr>
            </w:pPr>
            <w:r w:rsidRPr="007E29D3">
              <w:rPr>
                <w:color w:val="000000"/>
                <w:sz w:val="20"/>
                <w:szCs w:val="20"/>
              </w:rPr>
              <w:t>2.47</w:t>
            </w:r>
          </w:p>
        </w:tc>
        <w:tc>
          <w:tcPr>
            <w:tcW w:w="1040" w:type="dxa"/>
            <w:tcBorders>
              <w:top w:val="nil"/>
              <w:left w:val="nil"/>
              <w:bottom w:val="single" w:sz="4" w:space="0" w:color="auto"/>
              <w:right w:val="single" w:sz="4" w:space="0" w:color="auto"/>
            </w:tcBorders>
            <w:shd w:val="clear" w:color="auto" w:fill="auto"/>
            <w:noWrap/>
            <w:hideMark/>
          </w:tcPr>
          <w:p w14:paraId="50F4048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C5F5570" w14:textId="77777777" w:rsidR="007E29D3" w:rsidRPr="007E29D3" w:rsidRDefault="007E29D3" w:rsidP="007E29D3">
            <w:pPr>
              <w:jc w:val="right"/>
              <w:rPr>
                <w:color w:val="000000"/>
                <w:sz w:val="20"/>
                <w:szCs w:val="20"/>
              </w:rPr>
            </w:pPr>
            <w:r w:rsidRPr="007E29D3">
              <w:rPr>
                <w:color w:val="000000"/>
                <w:sz w:val="20"/>
                <w:szCs w:val="20"/>
              </w:rPr>
              <w:t>114</w:t>
            </w:r>
          </w:p>
        </w:tc>
        <w:tc>
          <w:tcPr>
            <w:tcW w:w="6511" w:type="dxa"/>
            <w:tcBorders>
              <w:top w:val="nil"/>
              <w:left w:val="nil"/>
              <w:bottom w:val="single" w:sz="4" w:space="0" w:color="auto"/>
              <w:right w:val="single" w:sz="4" w:space="0" w:color="auto"/>
            </w:tcBorders>
            <w:shd w:val="clear" w:color="auto" w:fill="auto"/>
            <w:hideMark/>
          </w:tcPr>
          <w:p w14:paraId="305D76B7" w14:textId="77777777" w:rsidR="007E29D3" w:rsidRPr="007E29D3" w:rsidRDefault="007E29D3" w:rsidP="007E29D3">
            <w:pPr>
              <w:rPr>
                <w:color w:val="000000"/>
                <w:sz w:val="20"/>
                <w:szCs w:val="20"/>
              </w:rPr>
            </w:pPr>
            <w:r w:rsidRPr="007E29D3">
              <w:rPr>
                <w:color w:val="000000"/>
                <w:sz w:val="20"/>
                <w:szCs w:val="20"/>
              </w:rPr>
              <w:t>Устройство стяжек: на каждые 5 мм изменения толщины стяжки добавлять или исключать к расценке 11-01-011-01 (толщ. 45 мм)</w:t>
            </w:r>
          </w:p>
        </w:tc>
        <w:tc>
          <w:tcPr>
            <w:tcW w:w="1276" w:type="dxa"/>
            <w:tcBorders>
              <w:top w:val="nil"/>
              <w:left w:val="nil"/>
              <w:bottom w:val="single" w:sz="4" w:space="0" w:color="auto"/>
              <w:right w:val="single" w:sz="4" w:space="0" w:color="auto"/>
            </w:tcBorders>
            <w:shd w:val="clear" w:color="auto" w:fill="auto"/>
            <w:noWrap/>
            <w:hideMark/>
          </w:tcPr>
          <w:p w14:paraId="0CA019D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750BC190" w14:textId="77777777" w:rsidR="007E29D3" w:rsidRPr="007E29D3" w:rsidRDefault="007E29D3" w:rsidP="007E29D3">
            <w:pPr>
              <w:jc w:val="right"/>
              <w:rPr>
                <w:color w:val="000000"/>
                <w:sz w:val="20"/>
                <w:szCs w:val="20"/>
              </w:rPr>
            </w:pPr>
            <w:r w:rsidRPr="007E29D3">
              <w:rPr>
                <w:color w:val="000000"/>
                <w:sz w:val="20"/>
                <w:szCs w:val="20"/>
              </w:rPr>
              <w:t>0,0519</w:t>
            </w:r>
          </w:p>
        </w:tc>
        <w:tc>
          <w:tcPr>
            <w:tcW w:w="1275" w:type="dxa"/>
            <w:tcBorders>
              <w:top w:val="nil"/>
              <w:left w:val="nil"/>
              <w:bottom w:val="single" w:sz="4" w:space="0" w:color="auto"/>
              <w:right w:val="single" w:sz="4" w:space="0" w:color="auto"/>
            </w:tcBorders>
            <w:shd w:val="clear" w:color="auto" w:fill="auto"/>
            <w:noWrap/>
            <w:hideMark/>
          </w:tcPr>
          <w:p w14:paraId="5F0DB290" w14:textId="77777777" w:rsidR="007E29D3" w:rsidRPr="007E29D3" w:rsidRDefault="007E29D3" w:rsidP="007E29D3">
            <w:pPr>
              <w:jc w:val="right"/>
              <w:rPr>
                <w:color w:val="000000"/>
                <w:sz w:val="20"/>
                <w:szCs w:val="20"/>
              </w:rPr>
            </w:pPr>
            <w:r w:rsidRPr="007E29D3">
              <w:rPr>
                <w:color w:val="000000"/>
                <w:sz w:val="20"/>
                <w:szCs w:val="20"/>
              </w:rPr>
              <w:t xml:space="preserve">3 430,33 </w:t>
            </w:r>
          </w:p>
        </w:tc>
        <w:tc>
          <w:tcPr>
            <w:tcW w:w="2439" w:type="dxa"/>
            <w:tcBorders>
              <w:top w:val="nil"/>
              <w:left w:val="nil"/>
              <w:bottom w:val="single" w:sz="4" w:space="0" w:color="auto"/>
              <w:right w:val="single" w:sz="4" w:space="0" w:color="auto"/>
            </w:tcBorders>
            <w:shd w:val="clear" w:color="auto" w:fill="auto"/>
            <w:noWrap/>
            <w:hideMark/>
          </w:tcPr>
          <w:p w14:paraId="2B8824E4" w14:textId="77777777" w:rsidR="007E29D3" w:rsidRPr="007E29D3" w:rsidRDefault="007E29D3" w:rsidP="007E29D3">
            <w:pPr>
              <w:jc w:val="right"/>
              <w:rPr>
                <w:color w:val="000000"/>
                <w:sz w:val="20"/>
                <w:szCs w:val="20"/>
              </w:rPr>
            </w:pPr>
            <w:r w:rsidRPr="007E29D3">
              <w:rPr>
                <w:color w:val="000000"/>
                <w:sz w:val="20"/>
                <w:szCs w:val="20"/>
              </w:rPr>
              <w:t xml:space="preserve">178,03 </w:t>
            </w:r>
          </w:p>
        </w:tc>
      </w:tr>
      <w:tr w:rsidR="007E29D3" w:rsidRPr="007E29D3" w14:paraId="23D10D3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05F9FE9" w14:textId="77777777" w:rsidR="007E29D3" w:rsidRPr="007E29D3" w:rsidRDefault="007E29D3" w:rsidP="007E29D3">
            <w:pPr>
              <w:jc w:val="right"/>
              <w:rPr>
                <w:color w:val="000000"/>
                <w:sz w:val="20"/>
                <w:szCs w:val="20"/>
              </w:rPr>
            </w:pPr>
            <w:r w:rsidRPr="007E29D3">
              <w:rPr>
                <w:color w:val="000000"/>
                <w:sz w:val="20"/>
                <w:szCs w:val="20"/>
              </w:rPr>
              <w:t>2.48</w:t>
            </w:r>
          </w:p>
        </w:tc>
        <w:tc>
          <w:tcPr>
            <w:tcW w:w="1040" w:type="dxa"/>
            <w:tcBorders>
              <w:top w:val="nil"/>
              <w:left w:val="nil"/>
              <w:bottom w:val="single" w:sz="4" w:space="0" w:color="auto"/>
              <w:right w:val="single" w:sz="4" w:space="0" w:color="auto"/>
            </w:tcBorders>
            <w:shd w:val="clear" w:color="auto" w:fill="auto"/>
            <w:noWrap/>
            <w:hideMark/>
          </w:tcPr>
          <w:p w14:paraId="6F866ED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356BC45" w14:textId="77777777" w:rsidR="007E29D3" w:rsidRPr="007E29D3" w:rsidRDefault="007E29D3" w:rsidP="007E29D3">
            <w:pPr>
              <w:jc w:val="right"/>
              <w:rPr>
                <w:color w:val="000000"/>
                <w:sz w:val="20"/>
                <w:szCs w:val="20"/>
              </w:rPr>
            </w:pPr>
            <w:r w:rsidRPr="007E29D3">
              <w:rPr>
                <w:color w:val="000000"/>
                <w:sz w:val="20"/>
                <w:szCs w:val="20"/>
              </w:rPr>
              <w:t>115</w:t>
            </w:r>
          </w:p>
        </w:tc>
        <w:tc>
          <w:tcPr>
            <w:tcW w:w="6511" w:type="dxa"/>
            <w:tcBorders>
              <w:top w:val="nil"/>
              <w:left w:val="nil"/>
              <w:bottom w:val="single" w:sz="4" w:space="0" w:color="auto"/>
              <w:right w:val="single" w:sz="4" w:space="0" w:color="auto"/>
            </w:tcBorders>
            <w:shd w:val="clear" w:color="auto" w:fill="auto"/>
            <w:hideMark/>
          </w:tcPr>
          <w:p w14:paraId="018171AC"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5DF2755A"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398CDB6F" w14:textId="77777777" w:rsidR="007E29D3" w:rsidRPr="007E29D3" w:rsidRDefault="007E29D3" w:rsidP="007E29D3">
            <w:pPr>
              <w:jc w:val="right"/>
              <w:rPr>
                <w:color w:val="000000"/>
                <w:sz w:val="20"/>
                <w:szCs w:val="20"/>
              </w:rPr>
            </w:pPr>
            <w:r w:rsidRPr="007E29D3">
              <w:rPr>
                <w:color w:val="000000"/>
                <w:sz w:val="20"/>
                <w:szCs w:val="20"/>
              </w:rPr>
              <w:t>0,132</w:t>
            </w:r>
          </w:p>
        </w:tc>
        <w:tc>
          <w:tcPr>
            <w:tcW w:w="1275" w:type="dxa"/>
            <w:tcBorders>
              <w:top w:val="nil"/>
              <w:left w:val="nil"/>
              <w:bottom w:val="single" w:sz="4" w:space="0" w:color="auto"/>
              <w:right w:val="single" w:sz="4" w:space="0" w:color="auto"/>
            </w:tcBorders>
            <w:shd w:val="clear" w:color="auto" w:fill="auto"/>
            <w:noWrap/>
            <w:hideMark/>
          </w:tcPr>
          <w:p w14:paraId="6BCAF92E" w14:textId="77777777" w:rsidR="007E29D3" w:rsidRPr="007E29D3" w:rsidRDefault="007E29D3" w:rsidP="007E29D3">
            <w:pPr>
              <w:jc w:val="right"/>
              <w:rPr>
                <w:color w:val="000000"/>
                <w:sz w:val="20"/>
                <w:szCs w:val="20"/>
              </w:rPr>
            </w:pPr>
            <w:r w:rsidRPr="007E29D3">
              <w:rPr>
                <w:color w:val="000000"/>
                <w:sz w:val="20"/>
                <w:szCs w:val="20"/>
              </w:rPr>
              <w:t xml:space="preserve">5 712,33 </w:t>
            </w:r>
          </w:p>
        </w:tc>
        <w:tc>
          <w:tcPr>
            <w:tcW w:w="2439" w:type="dxa"/>
            <w:tcBorders>
              <w:top w:val="nil"/>
              <w:left w:val="nil"/>
              <w:bottom w:val="single" w:sz="4" w:space="0" w:color="auto"/>
              <w:right w:val="single" w:sz="4" w:space="0" w:color="auto"/>
            </w:tcBorders>
            <w:shd w:val="clear" w:color="auto" w:fill="auto"/>
            <w:noWrap/>
            <w:hideMark/>
          </w:tcPr>
          <w:p w14:paraId="64C63AF7" w14:textId="77777777" w:rsidR="007E29D3" w:rsidRPr="007E29D3" w:rsidRDefault="007E29D3" w:rsidP="007E29D3">
            <w:pPr>
              <w:jc w:val="right"/>
              <w:rPr>
                <w:color w:val="000000"/>
                <w:sz w:val="20"/>
                <w:szCs w:val="20"/>
              </w:rPr>
            </w:pPr>
            <w:r w:rsidRPr="007E29D3">
              <w:rPr>
                <w:color w:val="000000"/>
                <w:sz w:val="20"/>
                <w:szCs w:val="20"/>
              </w:rPr>
              <w:t xml:space="preserve">754,03 </w:t>
            </w:r>
          </w:p>
        </w:tc>
      </w:tr>
      <w:tr w:rsidR="007E29D3" w:rsidRPr="007E29D3" w14:paraId="2C284B3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5F5D280" w14:textId="77777777" w:rsidR="007E29D3" w:rsidRPr="007E29D3" w:rsidRDefault="007E29D3" w:rsidP="007E29D3">
            <w:pPr>
              <w:jc w:val="right"/>
              <w:rPr>
                <w:color w:val="000000"/>
                <w:sz w:val="20"/>
                <w:szCs w:val="20"/>
              </w:rPr>
            </w:pPr>
            <w:r w:rsidRPr="007E29D3">
              <w:rPr>
                <w:color w:val="000000"/>
                <w:sz w:val="20"/>
                <w:szCs w:val="20"/>
              </w:rPr>
              <w:t>2.49</w:t>
            </w:r>
          </w:p>
        </w:tc>
        <w:tc>
          <w:tcPr>
            <w:tcW w:w="1040" w:type="dxa"/>
            <w:tcBorders>
              <w:top w:val="nil"/>
              <w:left w:val="nil"/>
              <w:bottom w:val="single" w:sz="4" w:space="0" w:color="auto"/>
              <w:right w:val="single" w:sz="4" w:space="0" w:color="auto"/>
            </w:tcBorders>
            <w:shd w:val="clear" w:color="auto" w:fill="auto"/>
            <w:noWrap/>
            <w:hideMark/>
          </w:tcPr>
          <w:p w14:paraId="62993D3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BCE09C0" w14:textId="77777777" w:rsidR="007E29D3" w:rsidRPr="007E29D3" w:rsidRDefault="007E29D3" w:rsidP="007E29D3">
            <w:pPr>
              <w:jc w:val="right"/>
              <w:rPr>
                <w:color w:val="000000"/>
                <w:sz w:val="20"/>
                <w:szCs w:val="20"/>
              </w:rPr>
            </w:pPr>
            <w:r w:rsidRPr="007E29D3">
              <w:rPr>
                <w:color w:val="000000"/>
                <w:sz w:val="20"/>
                <w:szCs w:val="20"/>
              </w:rPr>
              <w:t>116</w:t>
            </w:r>
          </w:p>
        </w:tc>
        <w:tc>
          <w:tcPr>
            <w:tcW w:w="6511" w:type="dxa"/>
            <w:tcBorders>
              <w:top w:val="nil"/>
              <w:left w:val="nil"/>
              <w:bottom w:val="single" w:sz="4" w:space="0" w:color="auto"/>
              <w:right w:val="single" w:sz="4" w:space="0" w:color="auto"/>
            </w:tcBorders>
            <w:shd w:val="clear" w:color="auto" w:fill="auto"/>
            <w:hideMark/>
          </w:tcPr>
          <w:p w14:paraId="1A58C905" w14:textId="77777777" w:rsidR="007E29D3" w:rsidRPr="007E29D3" w:rsidRDefault="007E29D3" w:rsidP="007E29D3">
            <w:pPr>
              <w:rPr>
                <w:color w:val="000000"/>
                <w:sz w:val="20"/>
                <w:szCs w:val="20"/>
              </w:rPr>
            </w:pPr>
            <w:r w:rsidRPr="007E29D3">
              <w:rPr>
                <w:color w:val="000000"/>
                <w:sz w:val="20"/>
                <w:szCs w:val="20"/>
              </w:rPr>
              <w:t>Устройство покрытий из плит керамогранитных размером: 40х40 см</w:t>
            </w:r>
          </w:p>
        </w:tc>
        <w:tc>
          <w:tcPr>
            <w:tcW w:w="1276" w:type="dxa"/>
            <w:tcBorders>
              <w:top w:val="nil"/>
              <w:left w:val="nil"/>
              <w:bottom w:val="single" w:sz="4" w:space="0" w:color="auto"/>
              <w:right w:val="single" w:sz="4" w:space="0" w:color="auto"/>
            </w:tcBorders>
            <w:shd w:val="clear" w:color="auto" w:fill="auto"/>
            <w:noWrap/>
            <w:hideMark/>
          </w:tcPr>
          <w:p w14:paraId="5B24761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0D44AAC" w14:textId="77777777" w:rsidR="007E29D3" w:rsidRPr="007E29D3" w:rsidRDefault="007E29D3" w:rsidP="007E29D3">
            <w:pPr>
              <w:jc w:val="right"/>
              <w:rPr>
                <w:color w:val="000000"/>
                <w:sz w:val="20"/>
                <w:szCs w:val="20"/>
              </w:rPr>
            </w:pPr>
            <w:r w:rsidRPr="007E29D3">
              <w:rPr>
                <w:color w:val="000000"/>
                <w:sz w:val="20"/>
                <w:szCs w:val="20"/>
              </w:rPr>
              <w:t>2,1142</w:t>
            </w:r>
          </w:p>
        </w:tc>
        <w:tc>
          <w:tcPr>
            <w:tcW w:w="1275" w:type="dxa"/>
            <w:tcBorders>
              <w:top w:val="nil"/>
              <w:left w:val="nil"/>
              <w:bottom w:val="single" w:sz="4" w:space="0" w:color="auto"/>
              <w:right w:val="single" w:sz="4" w:space="0" w:color="auto"/>
            </w:tcBorders>
            <w:shd w:val="clear" w:color="auto" w:fill="auto"/>
            <w:noWrap/>
            <w:hideMark/>
          </w:tcPr>
          <w:p w14:paraId="0B415FEF" w14:textId="77777777" w:rsidR="007E29D3" w:rsidRPr="007E29D3" w:rsidRDefault="007E29D3" w:rsidP="007E29D3">
            <w:pPr>
              <w:jc w:val="right"/>
              <w:rPr>
                <w:color w:val="000000"/>
                <w:sz w:val="20"/>
                <w:szCs w:val="20"/>
              </w:rPr>
            </w:pPr>
            <w:r w:rsidRPr="007E29D3">
              <w:rPr>
                <w:color w:val="000000"/>
                <w:sz w:val="20"/>
                <w:szCs w:val="20"/>
              </w:rPr>
              <w:t xml:space="preserve">343 589,07 </w:t>
            </w:r>
          </w:p>
        </w:tc>
        <w:tc>
          <w:tcPr>
            <w:tcW w:w="2439" w:type="dxa"/>
            <w:tcBorders>
              <w:top w:val="nil"/>
              <w:left w:val="nil"/>
              <w:bottom w:val="single" w:sz="4" w:space="0" w:color="auto"/>
              <w:right w:val="single" w:sz="4" w:space="0" w:color="auto"/>
            </w:tcBorders>
            <w:shd w:val="clear" w:color="auto" w:fill="auto"/>
            <w:noWrap/>
            <w:hideMark/>
          </w:tcPr>
          <w:p w14:paraId="660A172F" w14:textId="77777777" w:rsidR="007E29D3" w:rsidRPr="007E29D3" w:rsidRDefault="007E29D3" w:rsidP="007E29D3">
            <w:pPr>
              <w:jc w:val="right"/>
              <w:rPr>
                <w:color w:val="000000"/>
                <w:sz w:val="20"/>
                <w:szCs w:val="20"/>
              </w:rPr>
            </w:pPr>
            <w:r w:rsidRPr="007E29D3">
              <w:rPr>
                <w:color w:val="000000"/>
                <w:sz w:val="20"/>
                <w:szCs w:val="20"/>
              </w:rPr>
              <w:t xml:space="preserve">726 416,01 </w:t>
            </w:r>
          </w:p>
        </w:tc>
      </w:tr>
      <w:tr w:rsidR="007E29D3" w:rsidRPr="007E29D3" w14:paraId="12EEF59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0DAD227" w14:textId="77777777" w:rsidR="007E29D3" w:rsidRPr="007E29D3" w:rsidRDefault="007E29D3" w:rsidP="007E29D3">
            <w:pPr>
              <w:jc w:val="right"/>
              <w:rPr>
                <w:color w:val="000000"/>
                <w:sz w:val="20"/>
                <w:szCs w:val="20"/>
              </w:rPr>
            </w:pPr>
            <w:r w:rsidRPr="007E29D3">
              <w:rPr>
                <w:color w:val="000000"/>
                <w:sz w:val="20"/>
                <w:szCs w:val="20"/>
              </w:rPr>
              <w:t>2.50</w:t>
            </w:r>
          </w:p>
        </w:tc>
        <w:tc>
          <w:tcPr>
            <w:tcW w:w="1040" w:type="dxa"/>
            <w:tcBorders>
              <w:top w:val="nil"/>
              <w:left w:val="nil"/>
              <w:bottom w:val="single" w:sz="4" w:space="0" w:color="auto"/>
              <w:right w:val="single" w:sz="4" w:space="0" w:color="auto"/>
            </w:tcBorders>
            <w:shd w:val="clear" w:color="auto" w:fill="auto"/>
            <w:noWrap/>
            <w:hideMark/>
          </w:tcPr>
          <w:p w14:paraId="05BCF31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CC699CA" w14:textId="77777777" w:rsidR="007E29D3" w:rsidRPr="007E29D3" w:rsidRDefault="007E29D3" w:rsidP="007E29D3">
            <w:pPr>
              <w:jc w:val="right"/>
              <w:rPr>
                <w:color w:val="000000"/>
                <w:sz w:val="20"/>
                <w:szCs w:val="20"/>
              </w:rPr>
            </w:pPr>
            <w:r w:rsidRPr="007E29D3">
              <w:rPr>
                <w:color w:val="000000"/>
                <w:sz w:val="20"/>
                <w:szCs w:val="20"/>
              </w:rPr>
              <w:t>117</w:t>
            </w:r>
          </w:p>
        </w:tc>
        <w:tc>
          <w:tcPr>
            <w:tcW w:w="6511" w:type="dxa"/>
            <w:tcBorders>
              <w:top w:val="nil"/>
              <w:left w:val="nil"/>
              <w:bottom w:val="single" w:sz="4" w:space="0" w:color="auto"/>
              <w:right w:val="single" w:sz="4" w:space="0" w:color="auto"/>
            </w:tcBorders>
            <w:shd w:val="clear" w:color="auto" w:fill="auto"/>
            <w:hideMark/>
          </w:tcPr>
          <w:p w14:paraId="2A06AB75"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5CEC6F82"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757EBD6B" w14:textId="77777777" w:rsidR="007E29D3" w:rsidRPr="007E29D3" w:rsidRDefault="007E29D3" w:rsidP="007E29D3">
            <w:pPr>
              <w:jc w:val="right"/>
              <w:rPr>
                <w:color w:val="000000"/>
                <w:sz w:val="20"/>
                <w:szCs w:val="20"/>
              </w:rPr>
            </w:pPr>
            <w:r w:rsidRPr="007E29D3">
              <w:rPr>
                <w:color w:val="000000"/>
                <w:sz w:val="20"/>
                <w:szCs w:val="20"/>
              </w:rPr>
              <w:t>0,0211</w:t>
            </w:r>
          </w:p>
        </w:tc>
        <w:tc>
          <w:tcPr>
            <w:tcW w:w="1275" w:type="dxa"/>
            <w:tcBorders>
              <w:top w:val="nil"/>
              <w:left w:val="nil"/>
              <w:bottom w:val="single" w:sz="4" w:space="0" w:color="auto"/>
              <w:right w:val="single" w:sz="4" w:space="0" w:color="auto"/>
            </w:tcBorders>
            <w:shd w:val="clear" w:color="auto" w:fill="auto"/>
            <w:noWrap/>
            <w:hideMark/>
          </w:tcPr>
          <w:p w14:paraId="1A35A0FE" w14:textId="77777777" w:rsidR="007E29D3" w:rsidRPr="007E29D3" w:rsidRDefault="007E29D3" w:rsidP="007E29D3">
            <w:pPr>
              <w:jc w:val="right"/>
              <w:rPr>
                <w:color w:val="000000"/>
                <w:sz w:val="20"/>
                <w:szCs w:val="20"/>
              </w:rPr>
            </w:pPr>
            <w:r w:rsidRPr="007E29D3">
              <w:rPr>
                <w:color w:val="000000"/>
                <w:sz w:val="20"/>
                <w:szCs w:val="20"/>
              </w:rPr>
              <w:t xml:space="preserve">18 915,77 </w:t>
            </w:r>
          </w:p>
        </w:tc>
        <w:tc>
          <w:tcPr>
            <w:tcW w:w="2439" w:type="dxa"/>
            <w:tcBorders>
              <w:top w:val="nil"/>
              <w:left w:val="nil"/>
              <w:bottom w:val="single" w:sz="4" w:space="0" w:color="auto"/>
              <w:right w:val="single" w:sz="4" w:space="0" w:color="auto"/>
            </w:tcBorders>
            <w:shd w:val="clear" w:color="auto" w:fill="auto"/>
            <w:noWrap/>
            <w:hideMark/>
          </w:tcPr>
          <w:p w14:paraId="166DF223" w14:textId="77777777" w:rsidR="007E29D3" w:rsidRPr="007E29D3" w:rsidRDefault="007E29D3" w:rsidP="007E29D3">
            <w:pPr>
              <w:jc w:val="right"/>
              <w:rPr>
                <w:color w:val="000000"/>
                <w:sz w:val="20"/>
                <w:szCs w:val="20"/>
              </w:rPr>
            </w:pPr>
            <w:r w:rsidRPr="007E29D3">
              <w:rPr>
                <w:color w:val="000000"/>
                <w:sz w:val="20"/>
                <w:szCs w:val="20"/>
              </w:rPr>
              <w:t xml:space="preserve">399,12 </w:t>
            </w:r>
          </w:p>
        </w:tc>
      </w:tr>
      <w:tr w:rsidR="007E29D3" w:rsidRPr="007E29D3" w14:paraId="4CA9648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45089A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50BCD54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nil"/>
              <w:right w:val="nil"/>
            </w:tcBorders>
            <w:shd w:val="clear" w:color="auto" w:fill="auto"/>
            <w:noWrap/>
            <w:vAlign w:val="bottom"/>
            <w:hideMark/>
          </w:tcPr>
          <w:p w14:paraId="774F054B" w14:textId="77777777" w:rsidR="007E29D3" w:rsidRPr="007E29D3" w:rsidRDefault="007E29D3" w:rsidP="007E29D3">
            <w:pPr>
              <w:jc w:val="right"/>
              <w:rPr>
                <w:color w:val="000000"/>
                <w:sz w:val="20"/>
                <w:szCs w:val="20"/>
              </w:rPr>
            </w:pPr>
          </w:p>
        </w:tc>
        <w:tc>
          <w:tcPr>
            <w:tcW w:w="6511" w:type="dxa"/>
            <w:tcBorders>
              <w:top w:val="nil"/>
              <w:left w:val="nil"/>
              <w:bottom w:val="single" w:sz="4" w:space="0" w:color="auto"/>
              <w:right w:val="single" w:sz="4" w:space="0" w:color="auto"/>
            </w:tcBorders>
            <w:shd w:val="clear" w:color="auto" w:fill="auto"/>
            <w:hideMark/>
          </w:tcPr>
          <w:p w14:paraId="2D8AFBCB" w14:textId="77777777" w:rsidR="007E29D3" w:rsidRPr="007E29D3" w:rsidRDefault="007E29D3" w:rsidP="007E29D3">
            <w:pPr>
              <w:rPr>
                <w:b/>
                <w:bCs/>
                <w:color w:val="000000"/>
                <w:sz w:val="20"/>
                <w:szCs w:val="20"/>
              </w:rPr>
            </w:pPr>
            <w:r w:rsidRPr="007E29D3">
              <w:rPr>
                <w:b/>
                <w:bCs/>
                <w:color w:val="000000"/>
                <w:sz w:val="20"/>
                <w:szCs w:val="20"/>
              </w:rPr>
              <w:t>Тип 5</w:t>
            </w:r>
          </w:p>
        </w:tc>
        <w:tc>
          <w:tcPr>
            <w:tcW w:w="1276" w:type="dxa"/>
            <w:tcBorders>
              <w:top w:val="nil"/>
              <w:left w:val="nil"/>
              <w:bottom w:val="single" w:sz="4" w:space="0" w:color="auto"/>
              <w:right w:val="single" w:sz="4" w:space="0" w:color="auto"/>
            </w:tcBorders>
            <w:shd w:val="clear" w:color="auto" w:fill="auto"/>
            <w:noWrap/>
            <w:hideMark/>
          </w:tcPr>
          <w:p w14:paraId="47EA63C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6038D2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514A2D2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25B2851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88DD09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98180D5" w14:textId="77777777" w:rsidR="007E29D3" w:rsidRPr="007E29D3" w:rsidRDefault="007E29D3" w:rsidP="007E29D3">
            <w:pPr>
              <w:jc w:val="right"/>
              <w:rPr>
                <w:color w:val="000000"/>
                <w:sz w:val="20"/>
                <w:szCs w:val="20"/>
              </w:rPr>
            </w:pPr>
            <w:r w:rsidRPr="007E29D3">
              <w:rPr>
                <w:color w:val="000000"/>
                <w:sz w:val="20"/>
                <w:szCs w:val="20"/>
              </w:rPr>
              <w:t>2.51</w:t>
            </w:r>
          </w:p>
        </w:tc>
        <w:tc>
          <w:tcPr>
            <w:tcW w:w="1040" w:type="dxa"/>
            <w:tcBorders>
              <w:top w:val="nil"/>
              <w:left w:val="nil"/>
              <w:bottom w:val="single" w:sz="4" w:space="0" w:color="auto"/>
              <w:right w:val="single" w:sz="4" w:space="0" w:color="auto"/>
            </w:tcBorders>
            <w:shd w:val="clear" w:color="auto" w:fill="auto"/>
            <w:noWrap/>
            <w:hideMark/>
          </w:tcPr>
          <w:p w14:paraId="1838284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single" w:sz="4" w:space="0" w:color="auto"/>
              <w:left w:val="nil"/>
              <w:bottom w:val="single" w:sz="4" w:space="0" w:color="auto"/>
              <w:right w:val="single" w:sz="4" w:space="0" w:color="auto"/>
            </w:tcBorders>
            <w:shd w:val="clear" w:color="auto" w:fill="auto"/>
            <w:noWrap/>
            <w:hideMark/>
          </w:tcPr>
          <w:p w14:paraId="3D6EB8F0" w14:textId="77777777" w:rsidR="007E29D3" w:rsidRPr="007E29D3" w:rsidRDefault="007E29D3" w:rsidP="007E29D3">
            <w:pPr>
              <w:jc w:val="right"/>
              <w:rPr>
                <w:color w:val="000000"/>
                <w:sz w:val="20"/>
                <w:szCs w:val="20"/>
              </w:rPr>
            </w:pPr>
            <w:r w:rsidRPr="007E29D3">
              <w:rPr>
                <w:color w:val="000000"/>
                <w:sz w:val="20"/>
                <w:szCs w:val="20"/>
              </w:rPr>
              <w:t>121</w:t>
            </w:r>
          </w:p>
        </w:tc>
        <w:tc>
          <w:tcPr>
            <w:tcW w:w="6511" w:type="dxa"/>
            <w:tcBorders>
              <w:top w:val="nil"/>
              <w:left w:val="nil"/>
              <w:bottom w:val="single" w:sz="4" w:space="0" w:color="auto"/>
              <w:right w:val="single" w:sz="4" w:space="0" w:color="auto"/>
            </w:tcBorders>
            <w:shd w:val="clear" w:color="auto" w:fill="auto"/>
            <w:hideMark/>
          </w:tcPr>
          <w:p w14:paraId="5BB9940C" w14:textId="77777777" w:rsidR="007E29D3" w:rsidRPr="007E29D3" w:rsidRDefault="007E29D3" w:rsidP="007E29D3">
            <w:pPr>
              <w:rPr>
                <w:color w:val="000000"/>
                <w:sz w:val="20"/>
                <w:szCs w:val="20"/>
              </w:rPr>
            </w:pPr>
            <w:r w:rsidRPr="007E29D3">
              <w:rPr>
                <w:color w:val="000000"/>
                <w:sz w:val="20"/>
                <w:szCs w:val="20"/>
              </w:rPr>
              <w:t>Устройство покрытий из плит керамогранитных размером: 40х40 см</w:t>
            </w:r>
          </w:p>
        </w:tc>
        <w:tc>
          <w:tcPr>
            <w:tcW w:w="1276" w:type="dxa"/>
            <w:tcBorders>
              <w:top w:val="nil"/>
              <w:left w:val="nil"/>
              <w:bottom w:val="single" w:sz="4" w:space="0" w:color="auto"/>
              <w:right w:val="single" w:sz="4" w:space="0" w:color="auto"/>
            </w:tcBorders>
            <w:shd w:val="clear" w:color="auto" w:fill="auto"/>
            <w:noWrap/>
            <w:hideMark/>
          </w:tcPr>
          <w:p w14:paraId="7971676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E999CFD" w14:textId="77777777" w:rsidR="007E29D3" w:rsidRPr="007E29D3" w:rsidRDefault="007E29D3" w:rsidP="007E29D3">
            <w:pPr>
              <w:jc w:val="right"/>
              <w:rPr>
                <w:color w:val="000000"/>
                <w:sz w:val="20"/>
                <w:szCs w:val="20"/>
              </w:rPr>
            </w:pPr>
            <w:r w:rsidRPr="007E29D3">
              <w:rPr>
                <w:color w:val="000000"/>
                <w:sz w:val="20"/>
                <w:szCs w:val="20"/>
              </w:rPr>
              <w:t>0,1224</w:t>
            </w:r>
          </w:p>
        </w:tc>
        <w:tc>
          <w:tcPr>
            <w:tcW w:w="1275" w:type="dxa"/>
            <w:tcBorders>
              <w:top w:val="nil"/>
              <w:left w:val="nil"/>
              <w:bottom w:val="single" w:sz="4" w:space="0" w:color="auto"/>
              <w:right w:val="single" w:sz="4" w:space="0" w:color="auto"/>
            </w:tcBorders>
            <w:shd w:val="clear" w:color="auto" w:fill="auto"/>
            <w:noWrap/>
            <w:hideMark/>
          </w:tcPr>
          <w:p w14:paraId="3628480A" w14:textId="77777777" w:rsidR="007E29D3" w:rsidRPr="007E29D3" w:rsidRDefault="007E29D3" w:rsidP="007E29D3">
            <w:pPr>
              <w:jc w:val="right"/>
              <w:rPr>
                <w:color w:val="000000"/>
                <w:sz w:val="20"/>
                <w:szCs w:val="20"/>
              </w:rPr>
            </w:pPr>
            <w:r w:rsidRPr="007E29D3">
              <w:rPr>
                <w:color w:val="000000"/>
                <w:sz w:val="20"/>
                <w:szCs w:val="20"/>
              </w:rPr>
              <w:t xml:space="preserve">343 848,65 </w:t>
            </w:r>
          </w:p>
        </w:tc>
        <w:tc>
          <w:tcPr>
            <w:tcW w:w="2439" w:type="dxa"/>
            <w:tcBorders>
              <w:top w:val="nil"/>
              <w:left w:val="nil"/>
              <w:bottom w:val="single" w:sz="4" w:space="0" w:color="auto"/>
              <w:right w:val="single" w:sz="4" w:space="0" w:color="auto"/>
            </w:tcBorders>
            <w:shd w:val="clear" w:color="auto" w:fill="auto"/>
            <w:noWrap/>
            <w:hideMark/>
          </w:tcPr>
          <w:p w14:paraId="42606EF7" w14:textId="77777777" w:rsidR="007E29D3" w:rsidRPr="007E29D3" w:rsidRDefault="007E29D3" w:rsidP="007E29D3">
            <w:pPr>
              <w:jc w:val="right"/>
              <w:rPr>
                <w:color w:val="000000"/>
                <w:sz w:val="20"/>
                <w:szCs w:val="20"/>
              </w:rPr>
            </w:pPr>
            <w:r w:rsidRPr="007E29D3">
              <w:rPr>
                <w:color w:val="000000"/>
                <w:sz w:val="20"/>
                <w:szCs w:val="20"/>
              </w:rPr>
              <w:t xml:space="preserve">42 087,07 </w:t>
            </w:r>
          </w:p>
        </w:tc>
      </w:tr>
      <w:tr w:rsidR="007E29D3" w:rsidRPr="007E29D3" w14:paraId="2BB1C9D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3875EE2" w14:textId="77777777" w:rsidR="007E29D3" w:rsidRPr="007E29D3" w:rsidRDefault="007E29D3" w:rsidP="007E29D3">
            <w:pPr>
              <w:jc w:val="right"/>
              <w:rPr>
                <w:color w:val="000000"/>
                <w:sz w:val="20"/>
                <w:szCs w:val="20"/>
              </w:rPr>
            </w:pPr>
            <w:r w:rsidRPr="007E29D3">
              <w:rPr>
                <w:color w:val="000000"/>
                <w:sz w:val="20"/>
                <w:szCs w:val="20"/>
              </w:rPr>
              <w:t>2.52</w:t>
            </w:r>
          </w:p>
        </w:tc>
        <w:tc>
          <w:tcPr>
            <w:tcW w:w="1040" w:type="dxa"/>
            <w:tcBorders>
              <w:top w:val="nil"/>
              <w:left w:val="nil"/>
              <w:bottom w:val="single" w:sz="4" w:space="0" w:color="auto"/>
              <w:right w:val="single" w:sz="4" w:space="0" w:color="auto"/>
            </w:tcBorders>
            <w:shd w:val="clear" w:color="auto" w:fill="auto"/>
            <w:noWrap/>
            <w:hideMark/>
          </w:tcPr>
          <w:p w14:paraId="3B4FE8E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3A5E558" w14:textId="77777777" w:rsidR="007E29D3" w:rsidRPr="007E29D3" w:rsidRDefault="007E29D3" w:rsidP="007E29D3">
            <w:pPr>
              <w:jc w:val="right"/>
              <w:rPr>
                <w:color w:val="000000"/>
                <w:sz w:val="20"/>
                <w:szCs w:val="20"/>
              </w:rPr>
            </w:pPr>
            <w:r w:rsidRPr="007E29D3">
              <w:rPr>
                <w:color w:val="000000"/>
                <w:sz w:val="20"/>
                <w:szCs w:val="20"/>
              </w:rPr>
              <w:t>122</w:t>
            </w:r>
          </w:p>
        </w:tc>
        <w:tc>
          <w:tcPr>
            <w:tcW w:w="6511" w:type="dxa"/>
            <w:tcBorders>
              <w:top w:val="nil"/>
              <w:left w:val="nil"/>
              <w:bottom w:val="single" w:sz="4" w:space="0" w:color="auto"/>
              <w:right w:val="single" w:sz="4" w:space="0" w:color="auto"/>
            </w:tcBorders>
            <w:shd w:val="clear" w:color="auto" w:fill="auto"/>
            <w:hideMark/>
          </w:tcPr>
          <w:p w14:paraId="0E5C2023"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7F4996E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452F4B53" w14:textId="77777777" w:rsidR="007E29D3" w:rsidRPr="007E29D3" w:rsidRDefault="007E29D3" w:rsidP="007E29D3">
            <w:pPr>
              <w:jc w:val="right"/>
              <w:rPr>
                <w:color w:val="000000"/>
                <w:sz w:val="20"/>
                <w:szCs w:val="20"/>
              </w:rPr>
            </w:pPr>
            <w:r w:rsidRPr="007E29D3">
              <w:rPr>
                <w:color w:val="000000"/>
                <w:sz w:val="20"/>
                <w:szCs w:val="20"/>
              </w:rPr>
              <w:t>0,0012</w:t>
            </w:r>
          </w:p>
        </w:tc>
        <w:tc>
          <w:tcPr>
            <w:tcW w:w="1275" w:type="dxa"/>
            <w:tcBorders>
              <w:top w:val="nil"/>
              <w:left w:val="nil"/>
              <w:bottom w:val="single" w:sz="4" w:space="0" w:color="auto"/>
              <w:right w:val="single" w:sz="4" w:space="0" w:color="auto"/>
            </w:tcBorders>
            <w:shd w:val="clear" w:color="auto" w:fill="auto"/>
            <w:noWrap/>
            <w:hideMark/>
          </w:tcPr>
          <w:p w14:paraId="42699189" w14:textId="77777777" w:rsidR="007E29D3" w:rsidRPr="007E29D3" w:rsidRDefault="007E29D3" w:rsidP="007E29D3">
            <w:pPr>
              <w:jc w:val="right"/>
              <w:rPr>
                <w:color w:val="000000"/>
                <w:sz w:val="20"/>
                <w:szCs w:val="20"/>
              </w:rPr>
            </w:pPr>
            <w:r w:rsidRPr="007E29D3">
              <w:rPr>
                <w:color w:val="000000"/>
                <w:sz w:val="20"/>
                <w:szCs w:val="20"/>
              </w:rPr>
              <w:t xml:space="preserve">21 333,09 </w:t>
            </w:r>
          </w:p>
        </w:tc>
        <w:tc>
          <w:tcPr>
            <w:tcW w:w="2439" w:type="dxa"/>
            <w:tcBorders>
              <w:top w:val="nil"/>
              <w:left w:val="nil"/>
              <w:bottom w:val="single" w:sz="4" w:space="0" w:color="auto"/>
              <w:right w:val="single" w:sz="4" w:space="0" w:color="auto"/>
            </w:tcBorders>
            <w:shd w:val="clear" w:color="auto" w:fill="auto"/>
            <w:noWrap/>
            <w:hideMark/>
          </w:tcPr>
          <w:p w14:paraId="6700FB33" w14:textId="77777777" w:rsidR="007E29D3" w:rsidRPr="007E29D3" w:rsidRDefault="007E29D3" w:rsidP="007E29D3">
            <w:pPr>
              <w:jc w:val="right"/>
              <w:rPr>
                <w:color w:val="000000"/>
                <w:sz w:val="20"/>
                <w:szCs w:val="20"/>
              </w:rPr>
            </w:pPr>
            <w:r w:rsidRPr="007E29D3">
              <w:rPr>
                <w:color w:val="000000"/>
                <w:sz w:val="20"/>
                <w:szCs w:val="20"/>
              </w:rPr>
              <w:t xml:space="preserve">25,60 </w:t>
            </w:r>
          </w:p>
        </w:tc>
      </w:tr>
      <w:tr w:rsidR="007E29D3" w:rsidRPr="007E29D3" w14:paraId="12E69A1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E990FA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30FB402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31D81B7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4AA35AA8" w14:textId="77777777" w:rsidR="007E29D3" w:rsidRPr="007E29D3" w:rsidRDefault="007E29D3" w:rsidP="007E29D3">
            <w:pPr>
              <w:rPr>
                <w:b/>
                <w:bCs/>
                <w:color w:val="000000"/>
                <w:sz w:val="20"/>
                <w:szCs w:val="20"/>
              </w:rPr>
            </w:pPr>
            <w:r w:rsidRPr="007E29D3">
              <w:rPr>
                <w:b/>
                <w:bCs/>
                <w:color w:val="000000"/>
                <w:sz w:val="20"/>
                <w:szCs w:val="20"/>
              </w:rPr>
              <w:t>Тип 6</w:t>
            </w:r>
          </w:p>
        </w:tc>
        <w:tc>
          <w:tcPr>
            <w:tcW w:w="1276" w:type="dxa"/>
            <w:tcBorders>
              <w:top w:val="nil"/>
              <w:left w:val="nil"/>
              <w:bottom w:val="single" w:sz="4" w:space="0" w:color="auto"/>
              <w:right w:val="single" w:sz="4" w:space="0" w:color="auto"/>
            </w:tcBorders>
            <w:shd w:val="clear" w:color="auto" w:fill="auto"/>
            <w:noWrap/>
            <w:hideMark/>
          </w:tcPr>
          <w:p w14:paraId="77D9CD7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79AC911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C4816F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24A617A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A1F6AA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3B158B1" w14:textId="77777777" w:rsidR="007E29D3" w:rsidRPr="007E29D3" w:rsidRDefault="007E29D3" w:rsidP="007E29D3">
            <w:pPr>
              <w:jc w:val="right"/>
              <w:rPr>
                <w:color w:val="000000"/>
                <w:sz w:val="20"/>
                <w:szCs w:val="20"/>
              </w:rPr>
            </w:pPr>
            <w:r w:rsidRPr="007E29D3">
              <w:rPr>
                <w:color w:val="000000"/>
                <w:sz w:val="20"/>
                <w:szCs w:val="20"/>
              </w:rPr>
              <w:t>2.53</w:t>
            </w:r>
          </w:p>
        </w:tc>
        <w:tc>
          <w:tcPr>
            <w:tcW w:w="1040" w:type="dxa"/>
            <w:tcBorders>
              <w:top w:val="nil"/>
              <w:left w:val="nil"/>
              <w:bottom w:val="single" w:sz="4" w:space="0" w:color="auto"/>
              <w:right w:val="single" w:sz="4" w:space="0" w:color="auto"/>
            </w:tcBorders>
            <w:shd w:val="clear" w:color="auto" w:fill="auto"/>
            <w:noWrap/>
            <w:hideMark/>
          </w:tcPr>
          <w:p w14:paraId="35A441F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9835507" w14:textId="77777777" w:rsidR="007E29D3" w:rsidRPr="007E29D3" w:rsidRDefault="007E29D3" w:rsidP="007E29D3">
            <w:pPr>
              <w:jc w:val="right"/>
              <w:rPr>
                <w:color w:val="000000"/>
                <w:sz w:val="20"/>
                <w:szCs w:val="20"/>
              </w:rPr>
            </w:pPr>
            <w:r w:rsidRPr="007E29D3">
              <w:rPr>
                <w:color w:val="000000"/>
                <w:sz w:val="20"/>
                <w:szCs w:val="20"/>
              </w:rPr>
              <w:t>134</w:t>
            </w:r>
          </w:p>
        </w:tc>
        <w:tc>
          <w:tcPr>
            <w:tcW w:w="6511" w:type="dxa"/>
            <w:tcBorders>
              <w:top w:val="nil"/>
              <w:left w:val="nil"/>
              <w:bottom w:val="single" w:sz="4" w:space="0" w:color="auto"/>
              <w:right w:val="single" w:sz="4" w:space="0" w:color="auto"/>
            </w:tcBorders>
            <w:shd w:val="clear" w:color="auto" w:fill="auto"/>
            <w:hideMark/>
          </w:tcPr>
          <w:p w14:paraId="3E61E581" w14:textId="77777777" w:rsidR="007E29D3" w:rsidRPr="007E29D3" w:rsidRDefault="007E29D3" w:rsidP="007E29D3">
            <w:pPr>
              <w:rPr>
                <w:color w:val="000000"/>
                <w:sz w:val="20"/>
                <w:szCs w:val="20"/>
              </w:rPr>
            </w:pPr>
            <w:r w:rsidRPr="007E29D3">
              <w:rPr>
                <w:color w:val="000000"/>
                <w:sz w:val="20"/>
                <w:szCs w:val="20"/>
              </w:rPr>
              <w:t>Устройство покрытий из плит керамогранитных размером: 40х40 см</w:t>
            </w:r>
          </w:p>
        </w:tc>
        <w:tc>
          <w:tcPr>
            <w:tcW w:w="1276" w:type="dxa"/>
            <w:tcBorders>
              <w:top w:val="nil"/>
              <w:left w:val="nil"/>
              <w:bottom w:val="single" w:sz="4" w:space="0" w:color="auto"/>
              <w:right w:val="single" w:sz="4" w:space="0" w:color="auto"/>
            </w:tcBorders>
            <w:shd w:val="clear" w:color="auto" w:fill="auto"/>
            <w:noWrap/>
            <w:hideMark/>
          </w:tcPr>
          <w:p w14:paraId="4CAE585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7809ABC" w14:textId="77777777" w:rsidR="007E29D3" w:rsidRPr="007E29D3" w:rsidRDefault="007E29D3" w:rsidP="007E29D3">
            <w:pPr>
              <w:jc w:val="right"/>
              <w:rPr>
                <w:color w:val="000000"/>
                <w:sz w:val="20"/>
                <w:szCs w:val="20"/>
              </w:rPr>
            </w:pPr>
            <w:r w:rsidRPr="007E29D3">
              <w:rPr>
                <w:color w:val="000000"/>
                <w:sz w:val="20"/>
                <w:szCs w:val="20"/>
              </w:rPr>
              <w:t>0,1266</w:t>
            </w:r>
          </w:p>
        </w:tc>
        <w:tc>
          <w:tcPr>
            <w:tcW w:w="1275" w:type="dxa"/>
            <w:tcBorders>
              <w:top w:val="nil"/>
              <w:left w:val="nil"/>
              <w:bottom w:val="single" w:sz="4" w:space="0" w:color="auto"/>
              <w:right w:val="single" w:sz="4" w:space="0" w:color="auto"/>
            </w:tcBorders>
            <w:shd w:val="clear" w:color="auto" w:fill="auto"/>
            <w:noWrap/>
            <w:hideMark/>
          </w:tcPr>
          <w:p w14:paraId="7BBD0BEA" w14:textId="77777777" w:rsidR="007E29D3" w:rsidRPr="007E29D3" w:rsidRDefault="007E29D3" w:rsidP="007E29D3">
            <w:pPr>
              <w:jc w:val="right"/>
              <w:rPr>
                <w:color w:val="000000"/>
                <w:sz w:val="20"/>
                <w:szCs w:val="20"/>
              </w:rPr>
            </w:pPr>
            <w:r w:rsidRPr="007E29D3">
              <w:rPr>
                <w:color w:val="000000"/>
                <w:sz w:val="20"/>
                <w:szCs w:val="20"/>
              </w:rPr>
              <w:t xml:space="preserve">343 691,55 </w:t>
            </w:r>
          </w:p>
        </w:tc>
        <w:tc>
          <w:tcPr>
            <w:tcW w:w="2439" w:type="dxa"/>
            <w:tcBorders>
              <w:top w:val="nil"/>
              <w:left w:val="nil"/>
              <w:bottom w:val="single" w:sz="4" w:space="0" w:color="auto"/>
              <w:right w:val="single" w:sz="4" w:space="0" w:color="auto"/>
            </w:tcBorders>
            <w:shd w:val="clear" w:color="auto" w:fill="auto"/>
            <w:noWrap/>
            <w:hideMark/>
          </w:tcPr>
          <w:p w14:paraId="1E7F063F" w14:textId="77777777" w:rsidR="007E29D3" w:rsidRPr="007E29D3" w:rsidRDefault="007E29D3" w:rsidP="007E29D3">
            <w:pPr>
              <w:jc w:val="right"/>
              <w:rPr>
                <w:color w:val="000000"/>
                <w:sz w:val="20"/>
                <w:szCs w:val="20"/>
              </w:rPr>
            </w:pPr>
            <w:r w:rsidRPr="007E29D3">
              <w:rPr>
                <w:color w:val="000000"/>
                <w:sz w:val="20"/>
                <w:szCs w:val="20"/>
              </w:rPr>
              <w:t xml:space="preserve">43 511,35 </w:t>
            </w:r>
          </w:p>
        </w:tc>
      </w:tr>
      <w:tr w:rsidR="007E29D3" w:rsidRPr="007E29D3" w14:paraId="1A534E4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24AE18D" w14:textId="77777777" w:rsidR="007E29D3" w:rsidRPr="007E29D3" w:rsidRDefault="007E29D3" w:rsidP="007E29D3">
            <w:pPr>
              <w:jc w:val="right"/>
              <w:rPr>
                <w:color w:val="000000"/>
                <w:sz w:val="20"/>
                <w:szCs w:val="20"/>
              </w:rPr>
            </w:pPr>
            <w:r w:rsidRPr="007E29D3">
              <w:rPr>
                <w:color w:val="000000"/>
                <w:sz w:val="20"/>
                <w:szCs w:val="20"/>
              </w:rPr>
              <w:t>2.54</w:t>
            </w:r>
          </w:p>
        </w:tc>
        <w:tc>
          <w:tcPr>
            <w:tcW w:w="1040" w:type="dxa"/>
            <w:tcBorders>
              <w:top w:val="nil"/>
              <w:left w:val="nil"/>
              <w:bottom w:val="single" w:sz="4" w:space="0" w:color="auto"/>
              <w:right w:val="single" w:sz="4" w:space="0" w:color="auto"/>
            </w:tcBorders>
            <w:shd w:val="clear" w:color="auto" w:fill="auto"/>
            <w:noWrap/>
            <w:hideMark/>
          </w:tcPr>
          <w:p w14:paraId="3DBBE57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C5F012F" w14:textId="77777777" w:rsidR="007E29D3" w:rsidRPr="007E29D3" w:rsidRDefault="007E29D3" w:rsidP="007E29D3">
            <w:pPr>
              <w:jc w:val="right"/>
              <w:rPr>
                <w:color w:val="000000"/>
                <w:sz w:val="20"/>
                <w:szCs w:val="20"/>
              </w:rPr>
            </w:pPr>
            <w:r w:rsidRPr="007E29D3">
              <w:rPr>
                <w:color w:val="000000"/>
                <w:sz w:val="20"/>
                <w:szCs w:val="20"/>
              </w:rPr>
              <w:t>135</w:t>
            </w:r>
          </w:p>
        </w:tc>
        <w:tc>
          <w:tcPr>
            <w:tcW w:w="6511" w:type="dxa"/>
            <w:tcBorders>
              <w:top w:val="nil"/>
              <w:left w:val="nil"/>
              <w:bottom w:val="single" w:sz="4" w:space="0" w:color="auto"/>
              <w:right w:val="single" w:sz="4" w:space="0" w:color="auto"/>
            </w:tcBorders>
            <w:shd w:val="clear" w:color="auto" w:fill="auto"/>
            <w:hideMark/>
          </w:tcPr>
          <w:p w14:paraId="13BD6B0D"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64C098A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4BAE2593" w14:textId="77777777" w:rsidR="007E29D3" w:rsidRPr="007E29D3" w:rsidRDefault="007E29D3" w:rsidP="007E29D3">
            <w:pPr>
              <w:jc w:val="right"/>
              <w:rPr>
                <w:color w:val="000000"/>
                <w:sz w:val="20"/>
                <w:szCs w:val="20"/>
              </w:rPr>
            </w:pPr>
            <w:r w:rsidRPr="007E29D3">
              <w:rPr>
                <w:color w:val="000000"/>
                <w:sz w:val="20"/>
                <w:szCs w:val="20"/>
              </w:rPr>
              <w:t>0,0013</w:t>
            </w:r>
          </w:p>
        </w:tc>
        <w:tc>
          <w:tcPr>
            <w:tcW w:w="1275" w:type="dxa"/>
            <w:tcBorders>
              <w:top w:val="nil"/>
              <w:left w:val="nil"/>
              <w:bottom w:val="single" w:sz="4" w:space="0" w:color="auto"/>
              <w:right w:val="single" w:sz="4" w:space="0" w:color="auto"/>
            </w:tcBorders>
            <w:shd w:val="clear" w:color="auto" w:fill="auto"/>
            <w:noWrap/>
            <w:hideMark/>
          </w:tcPr>
          <w:p w14:paraId="72E4547D" w14:textId="77777777" w:rsidR="007E29D3" w:rsidRPr="007E29D3" w:rsidRDefault="007E29D3" w:rsidP="007E29D3">
            <w:pPr>
              <w:jc w:val="right"/>
              <w:rPr>
                <w:color w:val="000000"/>
                <w:sz w:val="20"/>
                <w:szCs w:val="20"/>
              </w:rPr>
            </w:pPr>
            <w:r w:rsidRPr="007E29D3">
              <w:rPr>
                <w:color w:val="000000"/>
                <w:sz w:val="20"/>
                <w:szCs w:val="20"/>
              </w:rPr>
              <w:t xml:space="preserve">19 692,08 </w:t>
            </w:r>
          </w:p>
        </w:tc>
        <w:tc>
          <w:tcPr>
            <w:tcW w:w="2439" w:type="dxa"/>
            <w:tcBorders>
              <w:top w:val="nil"/>
              <w:left w:val="nil"/>
              <w:bottom w:val="single" w:sz="4" w:space="0" w:color="auto"/>
              <w:right w:val="single" w:sz="4" w:space="0" w:color="auto"/>
            </w:tcBorders>
            <w:shd w:val="clear" w:color="auto" w:fill="auto"/>
            <w:noWrap/>
            <w:hideMark/>
          </w:tcPr>
          <w:p w14:paraId="3C8A2251" w14:textId="77777777" w:rsidR="007E29D3" w:rsidRPr="007E29D3" w:rsidRDefault="007E29D3" w:rsidP="007E29D3">
            <w:pPr>
              <w:jc w:val="right"/>
              <w:rPr>
                <w:color w:val="000000"/>
                <w:sz w:val="20"/>
                <w:szCs w:val="20"/>
              </w:rPr>
            </w:pPr>
            <w:r w:rsidRPr="007E29D3">
              <w:rPr>
                <w:color w:val="000000"/>
                <w:sz w:val="20"/>
                <w:szCs w:val="20"/>
              </w:rPr>
              <w:t xml:space="preserve">25,60 </w:t>
            </w:r>
          </w:p>
        </w:tc>
      </w:tr>
      <w:tr w:rsidR="007E29D3" w:rsidRPr="007E29D3" w14:paraId="131D183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8EEACE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76BA26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nil"/>
              <w:right w:val="nil"/>
            </w:tcBorders>
            <w:shd w:val="clear" w:color="auto" w:fill="auto"/>
            <w:noWrap/>
            <w:vAlign w:val="bottom"/>
            <w:hideMark/>
          </w:tcPr>
          <w:p w14:paraId="0741779A" w14:textId="77777777" w:rsidR="007E29D3" w:rsidRPr="007E29D3" w:rsidRDefault="007E29D3" w:rsidP="007E29D3">
            <w:pPr>
              <w:jc w:val="right"/>
              <w:rPr>
                <w:color w:val="000000"/>
                <w:sz w:val="20"/>
                <w:szCs w:val="20"/>
              </w:rPr>
            </w:pPr>
          </w:p>
        </w:tc>
        <w:tc>
          <w:tcPr>
            <w:tcW w:w="6511" w:type="dxa"/>
            <w:tcBorders>
              <w:top w:val="nil"/>
              <w:left w:val="nil"/>
              <w:bottom w:val="single" w:sz="4" w:space="0" w:color="auto"/>
              <w:right w:val="single" w:sz="4" w:space="0" w:color="auto"/>
            </w:tcBorders>
            <w:shd w:val="clear" w:color="auto" w:fill="auto"/>
            <w:hideMark/>
          </w:tcPr>
          <w:p w14:paraId="7595F4EE" w14:textId="77777777" w:rsidR="007E29D3" w:rsidRPr="007E29D3" w:rsidRDefault="007E29D3" w:rsidP="007E29D3">
            <w:pPr>
              <w:rPr>
                <w:b/>
                <w:bCs/>
                <w:color w:val="000000"/>
                <w:sz w:val="20"/>
                <w:szCs w:val="20"/>
              </w:rPr>
            </w:pPr>
            <w:r w:rsidRPr="007E29D3">
              <w:rPr>
                <w:b/>
                <w:bCs/>
                <w:color w:val="000000"/>
                <w:sz w:val="20"/>
                <w:szCs w:val="20"/>
              </w:rPr>
              <w:t>Тип 11</w:t>
            </w:r>
          </w:p>
        </w:tc>
        <w:tc>
          <w:tcPr>
            <w:tcW w:w="1276" w:type="dxa"/>
            <w:tcBorders>
              <w:top w:val="nil"/>
              <w:left w:val="nil"/>
              <w:bottom w:val="single" w:sz="4" w:space="0" w:color="auto"/>
              <w:right w:val="single" w:sz="4" w:space="0" w:color="auto"/>
            </w:tcBorders>
            <w:shd w:val="clear" w:color="auto" w:fill="auto"/>
            <w:noWrap/>
            <w:hideMark/>
          </w:tcPr>
          <w:p w14:paraId="14E2523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4977BB8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116102F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51BB223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C249D3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E3797BA" w14:textId="77777777" w:rsidR="007E29D3" w:rsidRPr="007E29D3" w:rsidRDefault="007E29D3" w:rsidP="007E29D3">
            <w:pPr>
              <w:jc w:val="right"/>
              <w:rPr>
                <w:color w:val="000000"/>
                <w:sz w:val="20"/>
                <w:szCs w:val="20"/>
              </w:rPr>
            </w:pPr>
            <w:r w:rsidRPr="007E29D3">
              <w:rPr>
                <w:color w:val="000000"/>
                <w:sz w:val="20"/>
                <w:szCs w:val="20"/>
              </w:rPr>
              <w:lastRenderedPageBreak/>
              <w:t>2.55</w:t>
            </w:r>
          </w:p>
        </w:tc>
        <w:tc>
          <w:tcPr>
            <w:tcW w:w="1040" w:type="dxa"/>
            <w:tcBorders>
              <w:top w:val="nil"/>
              <w:left w:val="nil"/>
              <w:bottom w:val="single" w:sz="4" w:space="0" w:color="auto"/>
              <w:right w:val="single" w:sz="4" w:space="0" w:color="auto"/>
            </w:tcBorders>
            <w:shd w:val="clear" w:color="auto" w:fill="auto"/>
            <w:noWrap/>
            <w:hideMark/>
          </w:tcPr>
          <w:p w14:paraId="15C4A3E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single" w:sz="4" w:space="0" w:color="auto"/>
              <w:left w:val="nil"/>
              <w:bottom w:val="single" w:sz="4" w:space="0" w:color="auto"/>
              <w:right w:val="single" w:sz="4" w:space="0" w:color="auto"/>
            </w:tcBorders>
            <w:shd w:val="clear" w:color="auto" w:fill="auto"/>
            <w:noWrap/>
            <w:hideMark/>
          </w:tcPr>
          <w:p w14:paraId="33D1570C" w14:textId="77777777" w:rsidR="007E29D3" w:rsidRPr="007E29D3" w:rsidRDefault="007E29D3" w:rsidP="007E29D3">
            <w:pPr>
              <w:jc w:val="right"/>
              <w:rPr>
                <w:color w:val="000000"/>
                <w:sz w:val="20"/>
                <w:szCs w:val="20"/>
              </w:rPr>
            </w:pPr>
            <w:r w:rsidRPr="007E29D3">
              <w:rPr>
                <w:color w:val="000000"/>
                <w:sz w:val="20"/>
                <w:szCs w:val="20"/>
              </w:rPr>
              <w:t>136</w:t>
            </w:r>
          </w:p>
        </w:tc>
        <w:tc>
          <w:tcPr>
            <w:tcW w:w="6511" w:type="dxa"/>
            <w:tcBorders>
              <w:top w:val="nil"/>
              <w:left w:val="nil"/>
              <w:bottom w:val="single" w:sz="4" w:space="0" w:color="auto"/>
              <w:right w:val="single" w:sz="4" w:space="0" w:color="auto"/>
            </w:tcBorders>
            <w:shd w:val="clear" w:color="auto" w:fill="auto"/>
            <w:hideMark/>
          </w:tcPr>
          <w:p w14:paraId="010537B0" w14:textId="77777777" w:rsidR="007E29D3" w:rsidRPr="007E29D3" w:rsidRDefault="007E29D3" w:rsidP="007E29D3">
            <w:pPr>
              <w:rPr>
                <w:color w:val="000000"/>
                <w:sz w:val="20"/>
                <w:szCs w:val="20"/>
              </w:rPr>
            </w:pPr>
            <w:r w:rsidRPr="007E29D3">
              <w:rPr>
                <w:color w:val="000000"/>
                <w:sz w:val="20"/>
                <w:szCs w:val="20"/>
              </w:rPr>
              <w:t>Устройство подстилающего слоя пола из бетона легкого на пористых заполнителях</w:t>
            </w:r>
          </w:p>
        </w:tc>
        <w:tc>
          <w:tcPr>
            <w:tcW w:w="1276" w:type="dxa"/>
            <w:tcBorders>
              <w:top w:val="nil"/>
              <w:left w:val="nil"/>
              <w:bottom w:val="single" w:sz="4" w:space="0" w:color="auto"/>
              <w:right w:val="single" w:sz="4" w:space="0" w:color="auto"/>
            </w:tcBorders>
            <w:shd w:val="clear" w:color="auto" w:fill="auto"/>
            <w:noWrap/>
            <w:hideMark/>
          </w:tcPr>
          <w:p w14:paraId="403603A0"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7335DCCD" w14:textId="77777777" w:rsidR="007E29D3" w:rsidRPr="007E29D3" w:rsidRDefault="007E29D3" w:rsidP="007E29D3">
            <w:pPr>
              <w:jc w:val="right"/>
              <w:rPr>
                <w:color w:val="000000"/>
                <w:sz w:val="20"/>
                <w:szCs w:val="20"/>
              </w:rPr>
            </w:pPr>
            <w:r w:rsidRPr="007E29D3">
              <w:rPr>
                <w:color w:val="000000"/>
                <w:sz w:val="20"/>
                <w:szCs w:val="20"/>
              </w:rPr>
              <w:t>1,544</w:t>
            </w:r>
          </w:p>
        </w:tc>
        <w:tc>
          <w:tcPr>
            <w:tcW w:w="1275" w:type="dxa"/>
            <w:tcBorders>
              <w:top w:val="nil"/>
              <w:left w:val="nil"/>
              <w:bottom w:val="single" w:sz="4" w:space="0" w:color="auto"/>
              <w:right w:val="single" w:sz="4" w:space="0" w:color="auto"/>
            </w:tcBorders>
            <w:shd w:val="clear" w:color="auto" w:fill="auto"/>
            <w:noWrap/>
            <w:hideMark/>
          </w:tcPr>
          <w:p w14:paraId="74649B4E" w14:textId="77777777" w:rsidR="007E29D3" w:rsidRPr="007E29D3" w:rsidRDefault="007E29D3" w:rsidP="007E29D3">
            <w:pPr>
              <w:jc w:val="right"/>
              <w:rPr>
                <w:color w:val="000000"/>
                <w:sz w:val="20"/>
                <w:szCs w:val="20"/>
              </w:rPr>
            </w:pPr>
            <w:r w:rsidRPr="007E29D3">
              <w:rPr>
                <w:color w:val="000000"/>
                <w:sz w:val="20"/>
                <w:szCs w:val="20"/>
              </w:rPr>
              <w:t xml:space="preserve">1 391,98 </w:t>
            </w:r>
          </w:p>
        </w:tc>
        <w:tc>
          <w:tcPr>
            <w:tcW w:w="2439" w:type="dxa"/>
            <w:tcBorders>
              <w:top w:val="nil"/>
              <w:left w:val="nil"/>
              <w:bottom w:val="single" w:sz="4" w:space="0" w:color="auto"/>
              <w:right w:val="single" w:sz="4" w:space="0" w:color="auto"/>
            </w:tcBorders>
            <w:shd w:val="clear" w:color="auto" w:fill="auto"/>
            <w:noWrap/>
            <w:hideMark/>
          </w:tcPr>
          <w:p w14:paraId="52A702D6" w14:textId="77777777" w:rsidR="007E29D3" w:rsidRPr="007E29D3" w:rsidRDefault="007E29D3" w:rsidP="007E29D3">
            <w:pPr>
              <w:jc w:val="right"/>
              <w:rPr>
                <w:color w:val="000000"/>
                <w:sz w:val="20"/>
                <w:szCs w:val="20"/>
              </w:rPr>
            </w:pPr>
            <w:r w:rsidRPr="007E29D3">
              <w:rPr>
                <w:color w:val="000000"/>
                <w:sz w:val="20"/>
                <w:szCs w:val="20"/>
              </w:rPr>
              <w:t xml:space="preserve">2 149,22 </w:t>
            </w:r>
          </w:p>
        </w:tc>
      </w:tr>
      <w:tr w:rsidR="007E29D3" w:rsidRPr="007E29D3" w14:paraId="17E31E1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3AF2549" w14:textId="77777777" w:rsidR="007E29D3" w:rsidRPr="007E29D3" w:rsidRDefault="007E29D3" w:rsidP="007E29D3">
            <w:pPr>
              <w:jc w:val="right"/>
              <w:rPr>
                <w:color w:val="000000"/>
                <w:sz w:val="20"/>
                <w:szCs w:val="20"/>
              </w:rPr>
            </w:pPr>
            <w:r w:rsidRPr="007E29D3">
              <w:rPr>
                <w:color w:val="000000"/>
                <w:sz w:val="20"/>
                <w:szCs w:val="20"/>
              </w:rPr>
              <w:t>2.56</w:t>
            </w:r>
          </w:p>
        </w:tc>
        <w:tc>
          <w:tcPr>
            <w:tcW w:w="1040" w:type="dxa"/>
            <w:tcBorders>
              <w:top w:val="nil"/>
              <w:left w:val="nil"/>
              <w:bottom w:val="single" w:sz="4" w:space="0" w:color="auto"/>
              <w:right w:val="single" w:sz="4" w:space="0" w:color="auto"/>
            </w:tcBorders>
            <w:shd w:val="clear" w:color="auto" w:fill="auto"/>
            <w:noWrap/>
            <w:hideMark/>
          </w:tcPr>
          <w:p w14:paraId="01363C4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8B2888B" w14:textId="77777777" w:rsidR="007E29D3" w:rsidRPr="007E29D3" w:rsidRDefault="007E29D3" w:rsidP="007E29D3">
            <w:pPr>
              <w:jc w:val="right"/>
              <w:rPr>
                <w:color w:val="000000"/>
                <w:sz w:val="20"/>
                <w:szCs w:val="20"/>
              </w:rPr>
            </w:pPr>
            <w:r w:rsidRPr="007E29D3">
              <w:rPr>
                <w:color w:val="000000"/>
                <w:sz w:val="20"/>
                <w:szCs w:val="20"/>
              </w:rPr>
              <w:t>137</w:t>
            </w:r>
          </w:p>
        </w:tc>
        <w:tc>
          <w:tcPr>
            <w:tcW w:w="6511" w:type="dxa"/>
            <w:tcBorders>
              <w:top w:val="nil"/>
              <w:left w:val="nil"/>
              <w:bottom w:val="single" w:sz="4" w:space="0" w:color="auto"/>
              <w:right w:val="single" w:sz="4" w:space="0" w:color="auto"/>
            </w:tcBorders>
            <w:shd w:val="clear" w:color="auto" w:fill="auto"/>
            <w:hideMark/>
          </w:tcPr>
          <w:p w14:paraId="142D0ACD" w14:textId="77777777" w:rsidR="007E29D3" w:rsidRPr="007E29D3" w:rsidRDefault="007E29D3" w:rsidP="007E29D3">
            <w:pPr>
              <w:rPr>
                <w:color w:val="000000"/>
                <w:sz w:val="20"/>
                <w:szCs w:val="20"/>
              </w:rPr>
            </w:pPr>
            <w:r w:rsidRPr="007E29D3">
              <w:rPr>
                <w:color w:val="000000"/>
                <w:sz w:val="20"/>
                <w:szCs w:val="20"/>
              </w:rPr>
              <w:t>Смесь керамзитобетонная сухая, наибольшая крупность заполнителя до 10 мм</w:t>
            </w:r>
          </w:p>
        </w:tc>
        <w:tc>
          <w:tcPr>
            <w:tcW w:w="1276" w:type="dxa"/>
            <w:tcBorders>
              <w:top w:val="nil"/>
              <w:left w:val="nil"/>
              <w:bottom w:val="single" w:sz="4" w:space="0" w:color="auto"/>
              <w:right w:val="single" w:sz="4" w:space="0" w:color="auto"/>
            </w:tcBorders>
            <w:shd w:val="clear" w:color="auto" w:fill="auto"/>
            <w:noWrap/>
            <w:hideMark/>
          </w:tcPr>
          <w:p w14:paraId="1F04125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7A401D61" w14:textId="77777777" w:rsidR="007E29D3" w:rsidRPr="007E29D3" w:rsidRDefault="007E29D3" w:rsidP="007E29D3">
            <w:pPr>
              <w:jc w:val="right"/>
              <w:rPr>
                <w:color w:val="000000"/>
                <w:sz w:val="20"/>
                <w:szCs w:val="20"/>
              </w:rPr>
            </w:pPr>
            <w:r w:rsidRPr="007E29D3">
              <w:rPr>
                <w:color w:val="000000"/>
                <w:sz w:val="20"/>
                <w:szCs w:val="20"/>
              </w:rPr>
              <w:t>1,2352</w:t>
            </w:r>
          </w:p>
        </w:tc>
        <w:tc>
          <w:tcPr>
            <w:tcW w:w="1275" w:type="dxa"/>
            <w:tcBorders>
              <w:top w:val="nil"/>
              <w:left w:val="nil"/>
              <w:bottom w:val="single" w:sz="4" w:space="0" w:color="auto"/>
              <w:right w:val="single" w:sz="4" w:space="0" w:color="auto"/>
            </w:tcBorders>
            <w:shd w:val="clear" w:color="auto" w:fill="auto"/>
            <w:noWrap/>
            <w:hideMark/>
          </w:tcPr>
          <w:p w14:paraId="08B41A46" w14:textId="77777777" w:rsidR="007E29D3" w:rsidRPr="007E29D3" w:rsidRDefault="007E29D3" w:rsidP="007E29D3">
            <w:pPr>
              <w:jc w:val="right"/>
              <w:rPr>
                <w:color w:val="000000"/>
                <w:sz w:val="20"/>
                <w:szCs w:val="20"/>
              </w:rPr>
            </w:pPr>
            <w:r w:rsidRPr="007E29D3">
              <w:rPr>
                <w:color w:val="000000"/>
                <w:sz w:val="20"/>
                <w:szCs w:val="20"/>
              </w:rPr>
              <w:t xml:space="preserve">4 587,79 </w:t>
            </w:r>
          </w:p>
        </w:tc>
        <w:tc>
          <w:tcPr>
            <w:tcW w:w="2439" w:type="dxa"/>
            <w:tcBorders>
              <w:top w:val="nil"/>
              <w:left w:val="nil"/>
              <w:bottom w:val="single" w:sz="4" w:space="0" w:color="auto"/>
              <w:right w:val="single" w:sz="4" w:space="0" w:color="auto"/>
            </w:tcBorders>
            <w:shd w:val="clear" w:color="auto" w:fill="auto"/>
            <w:noWrap/>
            <w:hideMark/>
          </w:tcPr>
          <w:p w14:paraId="0060AD40" w14:textId="77777777" w:rsidR="007E29D3" w:rsidRPr="007E29D3" w:rsidRDefault="007E29D3" w:rsidP="007E29D3">
            <w:pPr>
              <w:jc w:val="right"/>
              <w:rPr>
                <w:color w:val="000000"/>
                <w:sz w:val="20"/>
                <w:szCs w:val="20"/>
              </w:rPr>
            </w:pPr>
            <w:r w:rsidRPr="007E29D3">
              <w:rPr>
                <w:color w:val="000000"/>
                <w:sz w:val="20"/>
                <w:szCs w:val="20"/>
              </w:rPr>
              <w:t xml:space="preserve">5 666,84 </w:t>
            </w:r>
          </w:p>
        </w:tc>
      </w:tr>
      <w:tr w:rsidR="007E29D3" w:rsidRPr="007E29D3" w14:paraId="64026DD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F06D1F1" w14:textId="77777777" w:rsidR="007E29D3" w:rsidRPr="007E29D3" w:rsidRDefault="007E29D3" w:rsidP="007E29D3">
            <w:pPr>
              <w:jc w:val="right"/>
              <w:rPr>
                <w:color w:val="000000"/>
                <w:sz w:val="20"/>
                <w:szCs w:val="20"/>
              </w:rPr>
            </w:pPr>
            <w:r w:rsidRPr="007E29D3">
              <w:rPr>
                <w:color w:val="000000"/>
                <w:sz w:val="20"/>
                <w:szCs w:val="20"/>
              </w:rPr>
              <w:t>2.57</w:t>
            </w:r>
          </w:p>
        </w:tc>
        <w:tc>
          <w:tcPr>
            <w:tcW w:w="1040" w:type="dxa"/>
            <w:tcBorders>
              <w:top w:val="nil"/>
              <w:left w:val="nil"/>
              <w:bottom w:val="single" w:sz="4" w:space="0" w:color="auto"/>
              <w:right w:val="single" w:sz="4" w:space="0" w:color="auto"/>
            </w:tcBorders>
            <w:shd w:val="clear" w:color="auto" w:fill="auto"/>
            <w:noWrap/>
            <w:hideMark/>
          </w:tcPr>
          <w:p w14:paraId="43B0F47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69FEE51" w14:textId="77777777" w:rsidR="007E29D3" w:rsidRPr="007E29D3" w:rsidRDefault="007E29D3" w:rsidP="007E29D3">
            <w:pPr>
              <w:jc w:val="right"/>
              <w:rPr>
                <w:color w:val="000000"/>
                <w:sz w:val="20"/>
                <w:szCs w:val="20"/>
              </w:rPr>
            </w:pPr>
            <w:r w:rsidRPr="007E29D3">
              <w:rPr>
                <w:color w:val="000000"/>
                <w:sz w:val="20"/>
                <w:szCs w:val="20"/>
              </w:rPr>
              <w:t>138</w:t>
            </w:r>
          </w:p>
        </w:tc>
        <w:tc>
          <w:tcPr>
            <w:tcW w:w="6511" w:type="dxa"/>
            <w:tcBorders>
              <w:top w:val="nil"/>
              <w:left w:val="nil"/>
              <w:bottom w:val="single" w:sz="4" w:space="0" w:color="auto"/>
              <w:right w:val="single" w:sz="4" w:space="0" w:color="auto"/>
            </w:tcBorders>
            <w:shd w:val="clear" w:color="auto" w:fill="auto"/>
            <w:hideMark/>
          </w:tcPr>
          <w:p w14:paraId="70869F3F"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77981D9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1B4CEE7" w14:textId="77777777" w:rsidR="007E29D3" w:rsidRPr="007E29D3" w:rsidRDefault="007E29D3" w:rsidP="007E29D3">
            <w:pPr>
              <w:jc w:val="right"/>
              <w:rPr>
                <w:color w:val="000000"/>
                <w:sz w:val="20"/>
                <w:szCs w:val="20"/>
              </w:rPr>
            </w:pPr>
            <w:r w:rsidRPr="007E29D3">
              <w:rPr>
                <w:color w:val="000000"/>
                <w:sz w:val="20"/>
                <w:szCs w:val="20"/>
              </w:rPr>
              <w:t>0,0718</w:t>
            </w:r>
          </w:p>
        </w:tc>
        <w:tc>
          <w:tcPr>
            <w:tcW w:w="1275" w:type="dxa"/>
            <w:tcBorders>
              <w:top w:val="nil"/>
              <w:left w:val="nil"/>
              <w:bottom w:val="single" w:sz="4" w:space="0" w:color="auto"/>
              <w:right w:val="single" w:sz="4" w:space="0" w:color="auto"/>
            </w:tcBorders>
            <w:shd w:val="clear" w:color="auto" w:fill="auto"/>
            <w:noWrap/>
            <w:hideMark/>
          </w:tcPr>
          <w:p w14:paraId="307236AE" w14:textId="77777777" w:rsidR="007E29D3" w:rsidRPr="007E29D3" w:rsidRDefault="007E29D3" w:rsidP="007E29D3">
            <w:pPr>
              <w:jc w:val="right"/>
              <w:rPr>
                <w:color w:val="000000"/>
                <w:sz w:val="20"/>
                <w:szCs w:val="20"/>
              </w:rPr>
            </w:pPr>
            <w:r w:rsidRPr="007E29D3">
              <w:rPr>
                <w:color w:val="000000"/>
                <w:sz w:val="20"/>
                <w:szCs w:val="20"/>
              </w:rPr>
              <w:t xml:space="preserve">27 016,15 </w:t>
            </w:r>
          </w:p>
        </w:tc>
        <w:tc>
          <w:tcPr>
            <w:tcW w:w="2439" w:type="dxa"/>
            <w:tcBorders>
              <w:top w:val="nil"/>
              <w:left w:val="nil"/>
              <w:bottom w:val="single" w:sz="4" w:space="0" w:color="auto"/>
              <w:right w:val="single" w:sz="4" w:space="0" w:color="auto"/>
            </w:tcBorders>
            <w:shd w:val="clear" w:color="auto" w:fill="auto"/>
            <w:noWrap/>
            <w:hideMark/>
          </w:tcPr>
          <w:p w14:paraId="28A884FC" w14:textId="77777777" w:rsidR="007E29D3" w:rsidRPr="007E29D3" w:rsidRDefault="007E29D3" w:rsidP="007E29D3">
            <w:pPr>
              <w:jc w:val="right"/>
              <w:rPr>
                <w:color w:val="000000"/>
                <w:sz w:val="20"/>
                <w:szCs w:val="20"/>
              </w:rPr>
            </w:pPr>
            <w:r w:rsidRPr="007E29D3">
              <w:rPr>
                <w:color w:val="000000"/>
                <w:sz w:val="20"/>
                <w:szCs w:val="20"/>
              </w:rPr>
              <w:t xml:space="preserve">1 939,76 </w:t>
            </w:r>
          </w:p>
        </w:tc>
      </w:tr>
      <w:tr w:rsidR="007E29D3" w:rsidRPr="007E29D3" w14:paraId="0A07069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C3DD1F0" w14:textId="77777777" w:rsidR="007E29D3" w:rsidRPr="007E29D3" w:rsidRDefault="007E29D3" w:rsidP="007E29D3">
            <w:pPr>
              <w:jc w:val="right"/>
              <w:rPr>
                <w:color w:val="000000"/>
                <w:sz w:val="20"/>
                <w:szCs w:val="20"/>
              </w:rPr>
            </w:pPr>
            <w:r w:rsidRPr="007E29D3">
              <w:rPr>
                <w:color w:val="000000"/>
                <w:sz w:val="20"/>
                <w:szCs w:val="20"/>
              </w:rPr>
              <w:t>2.58</w:t>
            </w:r>
          </w:p>
        </w:tc>
        <w:tc>
          <w:tcPr>
            <w:tcW w:w="1040" w:type="dxa"/>
            <w:tcBorders>
              <w:top w:val="nil"/>
              <w:left w:val="nil"/>
              <w:bottom w:val="single" w:sz="4" w:space="0" w:color="auto"/>
              <w:right w:val="single" w:sz="4" w:space="0" w:color="auto"/>
            </w:tcBorders>
            <w:shd w:val="clear" w:color="auto" w:fill="auto"/>
            <w:noWrap/>
            <w:hideMark/>
          </w:tcPr>
          <w:p w14:paraId="7AABBA6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91BEA6D" w14:textId="77777777" w:rsidR="007E29D3" w:rsidRPr="007E29D3" w:rsidRDefault="007E29D3" w:rsidP="007E29D3">
            <w:pPr>
              <w:jc w:val="right"/>
              <w:rPr>
                <w:color w:val="000000"/>
                <w:sz w:val="20"/>
                <w:szCs w:val="20"/>
              </w:rPr>
            </w:pPr>
            <w:r w:rsidRPr="007E29D3">
              <w:rPr>
                <w:color w:val="000000"/>
                <w:sz w:val="20"/>
                <w:szCs w:val="20"/>
              </w:rPr>
              <w:t>139</w:t>
            </w:r>
          </w:p>
        </w:tc>
        <w:tc>
          <w:tcPr>
            <w:tcW w:w="6511" w:type="dxa"/>
            <w:tcBorders>
              <w:top w:val="nil"/>
              <w:left w:val="nil"/>
              <w:bottom w:val="single" w:sz="4" w:space="0" w:color="auto"/>
              <w:right w:val="single" w:sz="4" w:space="0" w:color="auto"/>
            </w:tcBorders>
            <w:shd w:val="clear" w:color="auto" w:fill="auto"/>
            <w:hideMark/>
          </w:tcPr>
          <w:p w14:paraId="2EFD10C5"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3D791FBF"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6AC3B57B" w14:textId="77777777" w:rsidR="007E29D3" w:rsidRPr="007E29D3" w:rsidRDefault="007E29D3" w:rsidP="007E29D3">
            <w:pPr>
              <w:jc w:val="right"/>
              <w:rPr>
                <w:color w:val="000000"/>
                <w:sz w:val="20"/>
                <w:szCs w:val="20"/>
              </w:rPr>
            </w:pPr>
            <w:r w:rsidRPr="007E29D3">
              <w:rPr>
                <w:color w:val="000000"/>
                <w:sz w:val="20"/>
                <w:szCs w:val="20"/>
              </w:rPr>
              <w:t>3,15</w:t>
            </w:r>
          </w:p>
        </w:tc>
        <w:tc>
          <w:tcPr>
            <w:tcW w:w="1275" w:type="dxa"/>
            <w:tcBorders>
              <w:top w:val="nil"/>
              <w:left w:val="nil"/>
              <w:bottom w:val="single" w:sz="4" w:space="0" w:color="auto"/>
              <w:right w:val="single" w:sz="4" w:space="0" w:color="auto"/>
            </w:tcBorders>
            <w:shd w:val="clear" w:color="auto" w:fill="auto"/>
            <w:noWrap/>
            <w:hideMark/>
          </w:tcPr>
          <w:p w14:paraId="71161A61" w14:textId="77777777" w:rsidR="007E29D3" w:rsidRPr="007E29D3" w:rsidRDefault="007E29D3" w:rsidP="007E29D3">
            <w:pPr>
              <w:jc w:val="right"/>
              <w:rPr>
                <w:color w:val="000000"/>
                <w:sz w:val="20"/>
                <w:szCs w:val="20"/>
              </w:rPr>
            </w:pPr>
            <w:r w:rsidRPr="007E29D3">
              <w:rPr>
                <w:color w:val="000000"/>
                <w:sz w:val="20"/>
                <w:szCs w:val="20"/>
              </w:rPr>
              <w:t xml:space="preserve">5 732,41 </w:t>
            </w:r>
          </w:p>
        </w:tc>
        <w:tc>
          <w:tcPr>
            <w:tcW w:w="2439" w:type="dxa"/>
            <w:tcBorders>
              <w:top w:val="nil"/>
              <w:left w:val="nil"/>
              <w:bottom w:val="single" w:sz="4" w:space="0" w:color="auto"/>
              <w:right w:val="single" w:sz="4" w:space="0" w:color="auto"/>
            </w:tcBorders>
            <w:shd w:val="clear" w:color="auto" w:fill="auto"/>
            <w:noWrap/>
            <w:hideMark/>
          </w:tcPr>
          <w:p w14:paraId="77FEEE40" w14:textId="77777777" w:rsidR="007E29D3" w:rsidRPr="007E29D3" w:rsidRDefault="007E29D3" w:rsidP="007E29D3">
            <w:pPr>
              <w:jc w:val="right"/>
              <w:rPr>
                <w:color w:val="000000"/>
                <w:sz w:val="20"/>
                <w:szCs w:val="20"/>
              </w:rPr>
            </w:pPr>
            <w:r w:rsidRPr="007E29D3">
              <w:rPr>
                <w:color w:val="000000"/>
                <w:sz w:val="20"/>
                <w:szCs w:val="20"/>
              </w:rPr>
              <w:t xml:space="preserve">18 057,09 </w:t>
            </w:r>
          </w:p>
        </w:tc>
      </w:tr>
      <w:tr w:rsidR="007E29D3" w:rsidRPr="007E29D3" w14:paraId="5475042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A9378C9" w14:textId="77777777" w:rsidR="007E29D3" w:rsidRPr="007E29D3" w:rsidRDefault="007E29D3" w:rsidP="007E29D3">
            <w:pPr>
              <w:jc w:val="right"/>
              <w:rPr>
                <w:color w:val="000000"/>
                <w:sz w:val="20"/>
                <w:szCs w:val="20"/>
              </w:rPr>
            </w:pPr>
            <w:r w:rsidRPr="007E29D3">
              <w:rPr>
                <w:color w:val="000000"/>
                <w:sz w:val="20"/>
                <w:szCs w:val="20"/>
              </w:rPr>
              <w:t>2.59</w:t>
            </w:r>
          </w:p>
        </w:tc>
        <w:tc>
          <w:tcPr>
            <w:tcW w:w="1040" w:type="dxa"/>
            <w:tcBorders>
              <w:top w:val="nil"/>
              <w:left w:val="nil"/>
              <w:bottom w:val="single" w:sz="4" w:space="0" w:color="auto"/>
              <w:right w:val="single" w:sz="4" w:space="0" w:color="auto"/>
            </w:tcBorders>
            <w:shd w:val="clear" w:color="auto" w:fill="auto"/>
            <w:noWrap/>
            <w:hideMark/>
          </w:tcPr>
          <w:p w14:paraId="168D92E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048B61A" w14:textId="77777777" w:rsidR="007E29D3" w:rsidRPr="007E29D3" w:rsidRDefault="007E29D3" w:rsidP="007E29D3">
            <w:pPr>
              <w:jc w:val="right"/>
              <w:rPr>
                <w:color w:val="000000"/>
                <w:sz w:val="20"/>
                <w:szCs w:val="20"/>
              </w:rPr>
            </w:pPr>
            <w:r w:rsidRPr="007E29D3">
              <w:rPr>
                <w:color w:val="000000"/>
                <w:sz w:val="20"/>
                <w:szCs w:val="20"/>
              </w:rPr>
              <w:t>140</w:t>
            </w:r>
          </w:p>
        </w:tc>
        <w:tc>
          <w:tcPr>
            <w:tcW w:w="6511" w:type="dxa"/>
            <w:tcBorders>
              <w:top w:val="nil"/>
              <w:left w:val="nil"/>
              <w:bottom w:val="single" w:sz="4" w:space="0" w:color="auto"/>
              <w:right w:val="single" w:sz="4" w:space="0" w:color="auto"/>
            </w:tcBorders>
            <w:shd w:val="clear" w:color="auto" w:fill="auto"/>
            <w:hideMark/>
          </w:tcPr>
          <w:p w14:paraId="107EE0A9" w14:textId="77777777" w:rsidR="007E29D3" w:rsidRPr="007E29D3" w:rsidRDefault="007E29D3" w:rsidP="007E29D3">
            <w:pPr>
              <w:rPr>
                <w:color w:val="000000"/>
                <w:sz w:val="20"/>
                <w:szCs w:val="20"/>
              </w:rPr>
            </w:pPr>
            <w:r w:rsidRPr="007E29D3">
              <w:rPr>
                <w:color w:val="000000"/>
                <w:sz w:val="20"/>
                <w:szCs w:val="20"/>
              </w:rPr>
              <w:t>Устройство покрытий из плит керамогранитных размером: 40х40 см</w:t>
            </w:r>
          </w:p>
        </w:tc>
        <w:tc>
          <w:tcPr>
            <w:tcW w:w="1276" w:type="dxa"/>
            <w:tcBorders>
              <w:top w:val="nil"/>
              <w:left w:val="nil"/>
              <w:bottom w:val="single" w:sz="4" w:space="0" w:color="auto"/>
              <w:right w:val="single" w:sz="4" w:space="0" w:color="auto"/>
            </w:tcBorders>
            <w:shd w:val="clear" w:color="auto" w:fill="auto"/>
            <w:noWrap/>
            <w:hideMark/>
          </w:tcPr>
          <w:p w14:paraId="6E7D655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BA6CD45" w14:textId="77777777" w:rsidR="007E29D3" w:rsidRPr="007E29D3" w:rsidRDefault="007E29D3" w:rsidP="007E29D3">
            <w:pPr>
              <w:jc w:val="right"/>
              <w:rPr>
                <w:color w:val="000000"/>
                <w:sz w:val="20"/>
                <w:szCs w:val="20"/>
              </w:rPr>
            </w:pPr>
            <w:r w:rsidRPr="007E29D3">
              <w:rPr>
                <w:color w:val="000000"/>
                <w:sz w:val="20"/>
                <w:szCs w:val="20"/>
              </w:rPr>
              <w:t>0,0718</w:t>
            </w:r>
          </w:p>
        </w:tc>
        <w:tc>
          <w:tcPr>
            <w:tcW w:w="1275" w:type="dxa"/>
            <w:tcBorders>
              <w:top w:val="nil"/>
              <w:left w:val="nil"/>
              <w:bottom w:val="single" w:sz="4" w:space="0" w:color="auto"/>
              <w:right w:val="single" w:sz="4" w:space="0" w:color="auto"/>
            </w:tcBorders>
            <w:shd w:val="clear" w:color="auto" w:fill="auto"/>
            <w:noWrap/>
            <w:hideMark/>
          </w:tcPr>
          <w:p w14:paraId="291DAF4D" w14:textId="77777777" w:rsidR="007E29D3" w:rsidRPr="007E29D3" w:rsidRDefault="007E29D3" w:rsidP="007E29D3">
            <w:pPr>
              <w:jc w:val="right"/>
              <w:rPr>
                <w:color w:val="000000"/>
                <w:sz w:val="20"/>
                <w:szCs w:val="20"/>
              </w:rPr>
            </w:pPr>
            <w:r w:rsidRPr="007E29D3">
              <w:rPr>
                <w:color w:val="000000"/>
                <w:sz w:val="20"/>
                <w:szCs w:val="20"/>
              </w:rPr>
              <w:t xml:space="preserve">343 414,60 </w:t>
            </w:r>
          </w:p>
        </w:tc>
        <w:tc>
          <w:tcPr>
            <w:tcW w:w="2439" w:type="dxa"/>
            <w:tcBorders>
              <w:top w:val="nil"/>
              <w:left w:val="nil"/>
              <w:bottom w:val="single" w:sz="4" w:space="0" w:color="auto"/>
              <w:right w:val="single" w:sz="4" w:space="0" w:color="auto"/>
            </w:tcBorders>
            <w:shd w:val="clear" w:color="auto" w:fill="auto"/>
            <w:noWrap/>
            <w:hideMark/>
          </w:tcPr>
          <w:p w14:paraId="72DAF1A4" w14:textId="77777777" w:rsidR="007E29D3" w:rsidRPr="007E29D3" w:rsidRDefault="007E29D3" w:rsidP="007E29D3">
            <w:pPr>
              <w:jc w:val="right"/>
              <w:rPr>
                <w:color w:val="000000"/>
                <w:sz w:val="20"/>
                <w:szCs w:val="20"/>
              </w:rPr>
            </w:pPr>
            <w:r w:rsidRPr="007E29D3">
              <w:rPr>
                <w:color w:val="000000"/>
                <w:sz w:val="20"/>
                <w:szCs w:val="20"/>
              </w:rPr>
              <w:t xml:space="preserve">24 657,17 </w:t>
            </w:r>
          </w:p>
        </w:tc>
      </w:tr>
      <w:tr w:rsidR="007E29D3" w:rsidRPr="007E29D3" w14:paraId="5C26216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82D5BCF" w14:textId="77777777" w:rsidR="007E29D3" w:rsidRPr="007E29D3" w:rsidRDefault="007E29D3" w:rsidP="007E29D3">
            <w:pPr>
              <w:jc w:val="right"/>
              <w:rPr>
                <w:color w:val="000000"/>
                <w:sz w:val="20"/>
                <w:szCs w:val="20"/>
              </w:rPr>
            </w:pPr>
            <w:r w:rsidRPr="007E29D3">
              <w:rPr>
                <w:color w:val="000000"/>
                <w:sz w:val="20"/>
                <w:szCs w:val="20"/>
              </w:rPr>
              <w:t>2.60</w:t>
            </w:r>
          </w:p>
        </w:tc>
        <w:tc>
          <w:tcPr>
            <w:tcW w:w="1040" w:type="dxa"/>
            <w:tcBorders>
              <w:top w:val="nil"/>
              <w:left w:val="nil"/>
              <w:bottom w:val="single" w:sz="4" w:space="0" w:color="auto"/>
              <w:right w:val="single" w:sz="4" w:space="0" w:color="auto"/>
            </w:tcBorders>
            <w:shd w:val="clear" w:color="auto" w:fill="auto"/>
            <w:noWrap/>
            <w:hideMark/>
          </w:tcPr>
          <w:p w14:paraId="6F27CF8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551DBF0" w14:textId="77777777" w:rsidR="007E29D3" w:rsidRPr="007E29D3" w:rsidRDefault="007E29D3" w:rsidP="007E29D3">
            <w:pPr>
              <w:jc w:val="right"/>
              <w:rPr>
                <w:color w:val="000000"/>
                <w:sz w:val="20"/>
                <w:szCs w:val="20"/>
              </w:rPr>
            </w:pPr>
            <w:r w:rsidRPr="007E29D3">
              <w:rPr>
                <w:color w:val="000000"/>
                <w:sz w:val="20"/>
                <w:szCs w:val="20"/>
              </w:rPr>
              <w:t>141</w:t>
            </w:r>
          </w:p>
        </w:tc>
        <w:tc>
          <w:tcPr>
            <w:tcW w:w="6511" w:type="dxa"/>
            <w:tcBorders>
              <w:top w:val="nil"/>
              <w:left w:val="nil"/>
              <w:bottom w:val="single" w:sz="4" w:space="0" w:color="auto"/>
              <w:right w:val="single" w:sz="4" w:space="0" w:color="auto"/>
            </w:tcBorders>
            <w:shd w:val="clear" w:color="auto" w:fill="auto"/>
            <w:hideMark/>
          </w:tcPr>
          <w:p w14:paraId="106F7B4E"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1FDA0F2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0B83AD93" w14:textId="77777777" w:rsidR="007E29D3" w:rsidRPr="007E29D3" w:rsidRDefault="007E29D3" w:rsidP="007E29D3">
            <w:pPr>
              <w:jc w:val="right"/>
              <w:rPr>
                <w:color w:val="000000"/>
                <w:sz w:val="20"/>
                <w:szCs w:val="20"/>
              </w:rPr>
            </w:pPr>
            <w:r w:rsidRPr="007E29D3">
              <w:rPr>
                <w:color w:val="000000"/>
                <w:sz w:val="20"/>
                <w:szCs w:val="20"/>
              </w:rPr>
              <w:t>0,0154</w:t>
            </w:r>
          </w:p>
        </w:tc>
        <w:tc>
          <w:tcPr>
            <w:tcW w:w="1275" w:type="dxa"/>
            <w:tcBorders>
              <w:top w:val="nil"/>
              <w:left w:val="nil"/>
              <w:bottom w:val="single" w:sz="4" w:space="0" w:color="auto"/>
              <w:right w:val="single" w:sz="4" w:space="0" w:color="auto"/>
            </w:tcBorders>
            <w:shd w:val="clear" w:color="auto" w:fill="auto"/>
            <w:noWrap/>
            <w:hideMark/>
          </w:tcPr>
          <w:p w14:paraId="55A69D8B" w14:textId="77777777" w:rsidR="007E29D3" w:rsidRPr="007E29D3" w:rsidRDefault="007E29D3" w:rsidP="007E29D3">
            <w:pPr>
              <w:jc w:val="right"/>
              <w:rPr>
                <w:color w:val="000000"/>
                <w:sz w:val="20"/>
                <w:szCs w:val="20"/>
              </w:rPr>
            </w:pPr>
            <w:r w:rsidRPr="007E29D3">
              <w:rPr>
                <w:color w:val="000000"/>
                <w:sz w:val="20"/>
                <w:szCs w:val="20"/>
              </w:rPr>
              <w:t xml:space="preserve">18 814,42 </w:t>
            </w:r>
          </w:p>
        </w:tc>
        <w:tc>
          <w:tcPr>
            <w:tcW w:w="2439" w:type="dxa"/>
            <w:tcBorders>
              <w:top w:val="nil"/>
              <w:left w:val="nil"/>
              <w:bottom w:val="single" w:sz="4" w:space="0" w:color="auto"/>
              <w:right w:val="single" w:sz="4" w:space="0" w:color="auto"/>
            </w:tcBorders>
            <w:shd w:val="clear" w:color="auto" w:fill="auto"/>
            <w:noWrap/>
            <w:hideMark/>
          </w:tcPr>
          <w:p w14:paraId="73F6BFB9" w14:textId="77777777" w:rsidR="007E29D3" w:rsidRPr="007E29D3" w:rsidRDefault="007E29D3" w:rsidP="007E29D3">
            <w:pPr>
              <w:jc w:val="right"/>
              <w:rPr>
                <w:color w:val="000000"/>
                <w:sz w:val="20"/>
                <w:szCs w:val="20"/>
              </w:rPr>
            </w:pPr>
            <w:r w:rsidRPr="007E29D3">
              <w:rPr>
                <w:color w:val="000000"/>
                <w:sz w:val="20"/>
                <w:szCs w:val="20"/>
              </w:rPr>
              <w:t xml:space="preserve">289,74 </w:t>
            </w:r>
          </w:p>
        </w:tc>
      </w:tr>
      <w:tr w:rsidR="007E29D3" w:rsidRPr="007E29D3" w14:paraId="1822F5A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DDD514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6E84D6B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nil"/>
              <w:right w:val="nil"/>
            </w:tcBorders>
            <w:shd w:val="clear" w:color="auto" w:fill="auto"/>
            <w:noWrap/>
            <w:vAlign w:val="bottom"/>
            <w:hideMark/>
          </w:tcPr>
          <w:p w14:paraId="792EA304" w14:textId="77777777" w:rsidR="007E29D3" w:rsidRPr="007E29D3" w:rsidRDefault="007E29D3" w:rsidP="007E29D3">
            <w:pPr>
              <w:jc w:val="right"/>
              <w:rPr>
                <w:color w:val="000000"/>
                <w:sz w:val="20"/>
                <w:szCs w:val="20"/>
              </w:rPr>
            </w:pPr>
          </w:p>
        </w:tc>
        <w:tc>
          <w:tcPr>
            <w:tcW w:w="6511" w:type="dxa"/>
            <w:tcBorders>
              <w:top w:val="nil"/>
              <w:left w:val="nil"/>
              <w:bottom w:val="single" w:sz="4" w:space="0" w:color="auto"/>
              <w:right w:val="single" w:sz="4" w:space="0" w:color="auto"/>
            </w:tcBorders>
            <w:shd w:val="clear" w:color="auto" w:fill="auto"/>
            <w:hideMark/>
          </w:tcPr>
          <w:p w14:paraId="0D30BDA1" w14:textId="77777777" w:rsidR="007E29D3" w:rsidRPr="007E29D3" w:rsidRDefault="007E29D3" w:rsidP="007E29D3">
            <w:pPr>
              <w:rPr>
                <w:b/>
                <w:bCs/>
                <w:color w:val="000000"/>
                <w:sz w:val="20"/>
                <w:szCs w:val="20"/>
              </w:rPr>
            </w:pPr>
            <w:r w:rsidRPr="007E29D3">
              <w:rPr>
                <w:b/>
                <w:bCs/>
                <w:color w:val="000000"/>
                <w:sz w:val="20"/>
                <w:szCs w:val="20"/>
              </w:rPr>
              <w:t>Тип 7</w:t>
            </w:r>
          </w:p>
        </w:tc>
        <w:tc>
          <w:tcPr>
            <w:tcW w:w="1276" w:type="dxa"/>
            <w:tcBorders>
              <w:top w:val="nil"/>
              <w:left w:val="nil"/>
              <w:bottom w:val="single" w:sz="4" w:space="0" w:color="auto"/>
              <w:right w:val="single" w:sz="4" w:space="0" w:color="auto"/>
            </w:tcBorders>
            <w:shd w:val="clear" w:color="auto" w:fill="auto"/>
            <w:noWrap/>
            <w:hideMark/>
          </w:tcPr>
          <w:p w14:paraId="21E76FA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46B2386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3E2B654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21D8E05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97E1C7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0378454" w14:textId="77777777" w:rsidR="007E29D3" w:rsidRPr="007E29D3" w:rsidRDefault="007E29D3" w:rsidP="007E29D3">
            <w:pPr>
              <w:jc w:val="right"/>
              <w:rPr>
                <w:color w:val="000000"/>
                <w:sz w:val="20"/>
                <w:szCs w:val="20"/>
              </w:rPr>
            </w:pPr>
            <w:r w:rsidRPr="007E29D3">
              <w:rPr>
                <w:color w:val="000000"/>
                <w:sz w:val="20"/>
                <w:szCs w:val="20"/>
              </w:rPr>
              <w:t>2.61</w:t>
            </w:r>
          </w:p>
        </w:tc>
        <w:tc>
          <w:tcPr>
            <w:tcW w:w="1040" w:type="dxa"/>
            <w:tcBorders>
              <w:top w:val="nil"/>
              <w:left w:val="nil"/>
              <w:bottom w:val="single" w:sz="4" w:space="0" w:color="auto"/>
              <w:right w:val="single" w:sz="4" w:space="0" w:color="auto"/>
            </w:tcBorders>
            <w:shd w:val="clear" w:color="auto" w:fill="auto"/>
            <w:noWrap/>
            <w:hideMark/>
          </w:tcPr>
          <w:p w14:paraId="3CDC50E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single" w:sz="4" w:space="0" w:color="auto"/>
              <w:left w:val="nil"/>
              <w:bottom w:val="single" w:sz="4" w:space="0" w:color="auto"/>
              <w:right w:val="single" w:sz="4" w:space="0" w:color="auto"/>
            </w:tcBorders>
            <w:shd w:val="clear" w:color="auto" w:fill="auto"/>
            <w:noWrap/>
            <w:hideMark/>
          </w:tcPr>
          <w:p w14:paraId="6B176A5A" w14:textId="77777777" w:rsidR="007E29D3" w:rsidRPr="007E29D3" w:rsidRDefault="007E29D3" w:rsidP="007E29D3">
            <w:pPr>
              <w:jc w:val="right"/>
              <w:rPr>
                <w:color w:val="000000"/>
                <w:sz w:val="20"/>
                <w:szCs w:val="20"/>
              </w:rPr>
            </w:pPr>
            <w:r w:rsidRPr="007E29D3">
              <w:rPr>
                <w:color w:val="000000"/>
                <w:sz w:val="20"/>
                <w:szCs w:val="20"/>
              </w:rPr>
              <w:t>142</w:t>
            </w:r>
          </w:p>
        </w:tc>
        <w:tc>
          <w:tcPr>
            <w:tcW w:w="6511" w:type="dxa"/>
            <w:tcBorders>
              <w:top w:val="nil"/>
              <w:left w:val="nil"/>
              <w:bottom w:val="single" w:sz="4" w:space="0" w:color="auto"/>
              <w:right w:val="single" w:sz="4" w:space="0" w:color="auto"/>
            </w:tcBorders>
            <w:shd w:val="clear" w:color="auto" w:fill="auto"/>
            <w:hideMark/>
          </w:tcPr>
          <w:p w14:paraId="7C57FBBF" w14:textId="77777777" w:rsidR="007E29D3" w:rsidRPr="007E29D3" w:rsidRDefault="007E29D3" w:rsidP="007E29D3">
            <w:pPr>
              <w:rPr>
                <w:color w:val="000000"/>
                <w:sz w:val="20"/>
                <w:szCs w:val="20"/>
              </w:rPr>
            </w:pPr>
            <w:r w:rsidRPr="007E29D3">
              <w:rPr>
                <w:color w:val="000000"/>
                <w:sz w:val="20"/>
                <w:szCs w:val="20"/>
              </w:rPr>
              <w:t>Устройство подстилающего слоя пола из бетона легкого на пористых заполнителях</w:t>
            </w:r>
          </w:p>
        </w:tc>
        <w:tc>
          <w:tcPr>
            <w:tcW w:w="1276" w:type="dxa"/>
            <w:tcBorders>
              <w:top w:val="nil"/>
              <w:left w:val="nil"/>
              <w:bottom w:val="single" w:sz="4" w:space="0" w:color="auto"/>
              <w:right w:val="single" w:sz="4" w:space="0" w:color="auto"/>
            </w:tcBorders>
            <w:shd w:val="clear" w:color="auto" w:fill="auto"/>
            <w:noWrap/>
            <w:hideMark/>
          </w:tcPr>
          <w:p w14:paraId="5661D4BB"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022AFE00" w14:textId="77777777" w:rsidR="007E29D3" w:rsidRPr="007E29D3" w:rsidRDefault="007E29D3" w:rsidP="007E29D3">
            <w:pPr>
              <w:jc w:val="right"/>
              <w:rPr>
                <w:color w:val="000000"/>
                <w:sz w:val="20"/>
                <w:szCs w:val="20"/>
              </w:rPr>
            </w:pPr>
            <w:r w:rsidRPr="007E29D3">
              <w:rPr>
                <w:color w:val="000000"/>
                <w:sz w:val="20"/>
                <w:szCs w:val="20"/>
              </w:rPr>
              <w:t>48,947</w:t>
            </w:r>
          </w:p>
        </w:tc>
        <w:tc>
          <w:tcPr>
            <w:tcW w:w="1275" w:type="dxa"/>
            <w:tcBorders>
              <w:top w:val="nil"/>
              <w:left w:val="nil"/>
              <w:bottom w:val="single" w:sz="4" w:space="0" w:color="auto"/>
              <w:right w:val="single" w:sz="4" w:space="0" w:color="auto"/>
            </w:tcBorders>
            <w:shd w:val="clear" w:color="auto" w:fill="auto"/>
            <w:noWrap/>
            <w:hideMark/>
          </w:tcPr>
          <w:p w14:paraId="465F0756" w14:textId="77777777" w:rsidR="007E29D3" w:rsidRPr="007E29D3" w:rsidRDefault="007E29D3" w:rsidP="007E29D3">
            <w:pPr>
              <w:jc w:val="right"/>
              <w:rPr>
                <w:color w:val="000000"/>
                <w:sz w:val="20"/>
                <w:szCs w:val="20"/>
              </w:rPr>
            </w:pPr>
            <w:r w:rsidRPr="007E29D3">
              <w:rPr>
                <w:color w:val="000000"/>
                <w:sz w:val="20"/>
                <w:szCs w:val="20"/>
              </w:rPr>
              <w:t xml:space="preserve">1 372,02 </w:t>
            </w:r>
          </w:p>
        </w:tc>
        <w:tc>
          <w:tcPr>
            <w:tcW w:w="2439" w:type="dxa"/>
            <w:tcBorders>
              <w:top w:val="nil"/>
              <w:left w:val="nil"/>
              <w:bottom w:val="single" w:sz="4" w:space="0" w:color="auto"/>
              <w:right w:val="single" w:sz="4" w:space="0" w:color="auto"/>
            </w:tcBorders>
            <w:shd w:val="clear" w:color="auto" w:fill="auto"/>
            <w:noWrap/>
            <w:hideMark/>
          </w:tcPr>
          <w:p w14:paraId="46A95712" w14:textId="77777777" w:rsidR="007E29D3" w:rsidRPr="007E29D3" w:rsidRDefault="007E29D3" w:rsidP="007E29D3">
            <w:pPr>
              <w:jc w:val="right"/>
              <w:rPr>
                <w:color w:val="000000"/>
                <w:sz w:val="20"/>
                <w:szCs w:val="20"/>
              </w:rPr>
            </w:pPr>
            <w:r w:rsidRPr="007E29D3">
              <w:rPr>
                <w:color w:val="000000"/>
                <w:sz w:val="20"/>
                <w:szCs w:val="20"/>
              </w:rPr>
              <w:t xml:space="preserve">67 156,26 </w:t>
            </w:r>
          </w:p>
        </w:tc>
      </w:tr>
      <w:tr w:rsidR="007E29D3" w:rsidRPr="007E29D3" w14:paraId="77A989A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615D8CB" w14:textId="77777777" w:rsidR="007E29D3" w:rsidRPr="007E29D3" w:rsidRDefault="007E29D3" w:rsidP="007E29D3">
            <w:pPr>
              <w:jc w:val="right"/>
              <w:rPr>
                <w:color w:val="000000"/>
                <w:sz w:val="20"/>
                <w:szCs w:val="20"/>
              </w:rPr>
            </w:pPr>
            <w:r w:rsidRPr="007E29D3">
              <w:rPr>
                <w:color w:val="000000"/>
                <w:sz w:val="20"/>
                <w:szCs w:val="20"/>
              </w:rPr>
              <w:t>2.62</w:t>
            </w:r>
          </w:p>
        </w:tc>
        <w:tc>
          <w:tcPr>
            <w:tcW w:w="1040" w:type="dxa"/>
            <w:tcBorders>
              <w:top w:val="nil"/>
              <w:left w:val="nil"/>
              <w:bottom w:val="single" w:sz="4" w:space="0" w:color="auto"/>
              <w:right w:val="single" w:sz="4" w:space="0" w:color="auto"/>
            </w:tcBorders>
            <w:shd w:val="clear" w:color="auto" w:fill="auto"/>
            <w:noWrap/>
            <w:hideMark/>
          </w:tcPr>
          <w:p w14:paraId="2F2AB10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3D50AE5" w14:textId="77777777" w:rsidR="007E29D3" w:rsidRPr="007E29D3" w:rsidRDefault="007E29D3" w:rsidP="007E29D3">
            <w:pPr>
              <w:jc w:val="right"/>
              <w:rPr>
                <w:color w:val="000000"/>
                <w:sz w:val="20"/>
                <w:szCs w:val="20"/>
              </w:rPr>
            </w:pPr>
            <w:r w:rsidRPr="007E29D3">
              <w:rPr>
                <w:color w:val="000000"/>
                <w:sz w:val="20"/>
                <w:szCs w:val="20"/>
              </w:rPr>
              <w:t>143</w:t>
            </w:r>
          </w:p>
        </w:tc>
        <w:tc>
          <w:tcPr>
            <w:tcW w:w="6511" w:type="dxa"/>
            <w:tcBorders>
              <w:top w:val="nil"/>
              <w:left w:val="nil"/>
              <w:bottom w:val="single" w:sz="4" w:space="0" w:color="auto"/>
              <w:right w:val="single" w:sz="4" w:space="0" w:color="auto"/>
            </w:tcBorders>
            <w:shd w:val="clear" w:color="auto" w:fill="auto"/>
            <w:hideMark/>
          </w:tcPr>
          <w:p w14:paraId="6F0FA803" w14:textId="77777777" w:rsidR="007E29D3" w:rsidRPr="007E29D3" w:rsidRDefault="007E29D3" w:rsidP="007E29D3">
            <w:pPr>
              <w:rPr>
                <w:color w:val="000000"/>
                <w:sz w:val="20"/>
                <w:szCs w:val="20"/>
              </w:rPr>
            </w:pPr>
            <w:r w:rsidRPr="007E29D3">
              <w:rPr>
                <w:color w:val="000000"/>
                <w:sz w:val="20"/>
                <w:szCs w:val="20"/>
              </w:rPr>
              <w:t>Смесь керамзитобетонная сухая, наибольшая крупность заполнителя до 10 мм</w:t>
            </w:r>
          </w:p>
        </w:tc>
        <w:tc>
          <w:tcPr>
            <w:tcW w:w="1276" w:type="dxa"/>
            <w:tcBorders>
              <w:top w:val="nil"/>
              <w:left w:val="nil"/>
              <w:bottom w:val="single" w:sz="4" w:space="0" w:color="auto"/>
              <w:right w:val="single" w:sz="4" w:space="0" w:color="auto"/>
            </w:tcBorders>
            <w:shd w:val="clear" w:color="auto" w:fill="auto"/>
            <w:noWrap/>
            <w:hideMark/>
          </w:tcPr>
          <w:p w14:paraId="46AD7D77"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08B31A2C" w14:textId="77777777" w:rsidR="007E29D3" w:rsidRPr="007E29D3" w:rsidRDefault="007E29D3" w:rsidP="007E29D3">
            <w:pPr>
              <w:jc w:val="right"/>
              <w:rPr>
                <w:color w:val="000000"/>
                <w:sz w:val="20"/>
                <w:szCs w:val="20"/>
              </w:rPr>
            </w:pPr>
            <w:r w:rsidRPr="007E29D3">
              <w:rPr>
                <w:color w:val="000000"/>
                <w:sz w:val="20"/>
                <w:szCs w:val="20"/>
              </w:rPr>
              <w:t>39,1576</w:t>
            </w:r>
          </w:p>
        </w:tc>
        <w:tc>
          <w:tcPr>
            <w:tcW w:w="1275" w:type="dxa"/>
            <w:tcBorders>
              <w:top w:val="nil"/>
              <w:left w:val="nil"/>
              <w:bottom w:val="single" w:sz="4" w:space="0" w:color="auto"/>
              <w:right w:val="single" w:sz="4" w:space="0" w:color="auto"/>
            </w:tcBorders>
            <w:shd w:val="clear" w:color="auto" w:fill="auto"/>
            <w:noWrap/>
            <w:hideMark/>
          </w:tcPr>
          <w:p w14:paraId="59FFB897" w14:textId="77777777" w:rsidR="007E29D3" w:rsidRPr="007E29D3" w:rsidRDefault="007E29D3" w:rsidP="007E29D3">
            <w:pPr>
              <w:jc w:val="right"/>
              <w:rPr>
                <w:color w:val="000000"/>
                <w:sz w:val="20"/>
                <w:szCs w:val="20"/>
              </w:rPr>
            </w:pPr>
            <w:r w:rsidRPr="007E29D3">
              <w:rPr>
                <w:color w:val="000000"/>
                <w:sz w:val="20"/>
                <w:szCs w:val="20"/>
              </w:rPr>
              <w:t xml:space="preserve">4 586,55 </w:t>
            </w:r>
          </w:p>
        </w:tc>
        <w:tc>
          <w:tcPr>
            <w:tcW w:w="2439" w:type="dxa"/>
            <w:tcBorders>
              <w:top w:val="nil"/>
              <w:left w:val="nil"/>
              <w:bottom w:val="single" w:sz="4" w:space="0" w:color="auto"/>
              <w:right w:val="single" w:sz="4" w:space="0" w:color="auto"/>
            </w:tcBorders>
            <w:shd w:val="clear" w:color="auto" w:fill="auto"/>
            <w:noWrap/>
            <w:hideMark/>
          </w:tcPr>
          <w:p w14:paraId="425951F2" w14:textId="77777777" w:rsidR="007E29D3" w:rsidRPr="007E29D3" w:rsidRDefault="007E29D3" w:rsidP="007E29D3">
            <w:pPr>
              <w:jc w:val="right"/>
              <w:rPr>
                <w:color w:val="000000"/>
                <w:sz w:val="20"/>
                <w:szCs w:val="20"/>
              </w:rPr>
            </w:pPr>
            <w:r w:rsidRPr="007E29D3">
              <w:rPr>
                <w:color w:val="000000"/>
                <w:sz w:val="20"/>
                <w:szCs w:val="20"/>
              </w:rPr>
              <w:t xml:space="preserve">179 598,29 </w:t>
            </w:r>
          </w:p>
        </w:tc>
      </w:tr>
      <w:tr w:rsidR="007E29D3" w:rsidRPr="007E29D3" w14:paraId="77835EB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E11C1BA" w14:textId="77777777" w:rsidR="007E29D3" w:rsidRPr="007E29D3" w:rsidRDefault="007E29D3" w:rsidP="007E29D3">
            <w:pPr>
              <w:jc w:val="right"/>
              <w:rPr>
                <w:color w:val="000000"/>
                <w:sz w:val="20"/>
                <w:szCs w:val="20"/>
              </w:rPr>
            </w:pPr>
            <w:r w:rsidRPr="007E29D3">
              <w:rPr>
                <w:color w:val="000000"/>
                <w:sz w:val="20"/>
                <w:szCs w:val="20"/>
              </w:rPr>
              <w:t>2.63</w:t>
            </w:r>
          </w:p>
        </w:tc>
        <w:tc>
          <w:tcPr>
            <w:tcW w:w="1040" w:type="dxa"/>
            <w:tcBorders>
              <w:top w:val="nil"/>
              <w:left w:val="nil"/>
              <w:bottom w:val="single" w:sz="4" w:space="0" w:color="auto"/>
              <w:right w:val="single" w:sz="4" w:space="0" w:color="auto"/>
            </w:tcBorders>
            <w:shd w:val="clear" w:color="auto" w:fill="auto"/>
            <w:noWrap/>
            <w:hideMark/>
          </w:tcPr>
          <w:p w14:paraId="4A41C72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880E633" w14:textId="77777777" w:rsidR="007E29D3" w:rsidRPr="007E29D3" w:rsidRDefault="007E29D3" w:rsidP="007E29D3">
            <w:pPr>
              <w:jc w:val="right"/>
              <w:rPr>
                <w:color w:val="000000"/>
                <w:sz w:val="20"/>
                <w:szCs w:val="20"/>
              </w:rPr>
            </w:pPr>
            <w:r w:rsidRPr="007E29D3">
              <w:rPr>
                <w:color w:val="000000"/>
                <w:sz w:val="20"/>
                <w:szCs w:val="20"/>
              </w:rPr>
              <w:t>144</w:t>
            </w:r>
          </w:p>
        </w:tc>
        <w:tc>
          <w:tcPr>
            <w:tcW w:w="6511" w:type="dxa"/>
            <w:tcBorders>
              <w:top w:val="nil"/>
              <w:left w:val="nil"/>
              <w:bottom w:val="single" w:sz="4" w:space="0" w:color="auto"/>
              <w:right w:val="single" w:sz="4" w:space="0" w:color="auto"/>
            </w:tcBorders>
            <w:shd w:val="clear" w:color="auto" w:fill="auto"/>
            <w:hideMark/>
          </w:tcPr>
          <w:p w14:paraId="640C089E"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3CB38A4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4ECCFA25" w14:textId="77777777" w:rsidR="007E29D3" w:rsidRPr="007E29D3" w:rsidRDefault="007E29D3" w:rsidP="007E29D3">
            <w:pPr>
              <w:jc w:val="right"/>
              <w:rPr>
                <w:color w:val="000000"/>
                <w:sz w:val="20"/>
                <w:szCs w:val="20"/>
              </w:rPr>
            </w:pPr>
            <w:r w:rsidRPr="007E29D3">
              <w:rPr>
                <w:color w:val="000000"/>
                <w:sz w:val="20"/>
                <w:szCs w:val="20"/>
              </w:rPr>
              <w:t>8,8995</w:t>
            </w:r>
          </w:p>
        </w:tc>
        <w:tc>
          <w:tcPr>
            <w:tcW w:w="1275" w:type="dxa"/>
            <w:tcBorders>
              <w:top w:val="nil"/>
              <w:left w:val="nil"/>
              <w:bottom w:val="single" w:sz="4" w:space="0" w:color="auto"/>
              <w:right w:val="single" w:sz="4" w:space="0" w:color="auto"/>
            </w:tcBorders>
            <w:shd w:val="clear" w:color="auto" w:fill="auto"/>
            <w:noWrap/>
            <w:hideMark/>
          </w:tcPr>
          <w:p w14:paraId="28A53F4D" w14:textId="77777777" w:rsidR="007E29D3" w:rsidRPr="007E29D3" w:rsidRDefault="007E29D3" w:rsidP="007E29D3">
            <w:pPr>
              <w:jc w:val="right"/>
              <w:rPr>
                <w:color w:val="000000"/>
                <w:sz w:val="20"/>
                <w:szCs w:val="20"/>
              </w:rPr>
            </w:pPr>
            <w:r w:rsidRPr="007E29D3">
              <w:rPr>
                <w:color w:val="000000"/>
                <w:sz w:val="20"/>
                <w:szCs w:val="20"/>
              </w:rPr>
              <w:t xml:space="preserve">27 202,06 </w:t>
            </w:r>
          </w:p>
        </w:tc>
        <w:tc>
          <w:tcPr>
            <w:tcW w:w="2439" w:type="dxa"/>
            <w:tcBorders>
              <w:top w:val="nil"/>
              <w:left w:val="nil"/>
              <w:bottom w:val="single" w:sz="4" w:space="0" w:color="auto"/>
              <w:right w:val="single" w:sz="4" w:space="0" w:color="auto"/>
            </w:tcBorders>
            <w:shd w:val="clear" w:color="auto" w:fill="auto"/>
            <w:noWrap/>
            <w:hideMark/>
          </w:tcPr>
          <w:p w14:paraId="667A28FD" w14:textId="77777777" w:rsidR="007E29D3" w:rsidRPr="007E29D3" w:rsidRDefault="007E29D3" w:rsidP="007E29D3">
            <w:pPr>
              <w:jc w:val="right"/>
              <w:rPr>
                <w:color w:val="000000"/>
                <w:sz w:val="20"/>
                <w:szCs w:val="20"/>
              </w:rPr>
            </w:pPr>
            <w:r w:rsidRPr="007E29D3">
              <w:rPr>
                <w:color w:val="000000"/>
                <w:sz w:val="20"/>
                <w:szCs w:val="20"/>
              </w:rPr>
              <w:t xml:space="preserve">242 084,73 </w:t>
            </w:r>
          </w:p>
        </w:tc>
      </w:tr>
      <w:tr w:rsidR="007E29D3" w:rsidRPr="007E29D3" w14:paraId="115DEA0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5D515B5" w14:textId="77777777" w:rsidR="007E29D3" w:rsidRPr="007E29D3" w:rsidRDefault="007E29D3" w:rsidP="007E29D3">
            <w:pPr>
              <w:jc w:val="right"/>
              <w:rPr>
                <w:color w:val="000000"/>
                <w:sz w:val="20"/>
                <w:szCs w:val="20"/>
              </w:rPr>
            </w:pPr>
            <w:r w:rsidRPr="007E29D3">
              <w:rPr>
                <w:color w:val="000000"/>
                <w:sz w:val="20"/>
                <w:szCs w:val="20"/>
              </w:rPr>
              <w:t>2.64</w:t>
            </w:r>
          </w:p>
        </w:tc>
        <w:tc>
          <w:tcPr>
            <w:tcW w:w="1040" w:type="dxa"/>
            <w:tcBorders>
              <w:top w:val="nil"/>
              <w:left w:val="nil"/>
              <w:bottom w:val="single" w:sz="4" w:space="0" w:color="auto"/>
              <w:right w:val="single" w:sz="4" w:space="0" w:color="auto"/>
            </w:tcBorders>
            <w:shd w:val="clear" w:color="auto" w:fill="auto"/>
            <w:noWrap/>
            <w:hideMark/>
          </w:tcPr>
          <w:p w14:paraId="5AAE6D0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099D985" w14:textId="77777777" w:rsidR="007E29D3" w:rsidRPr="007E29D3" w:rsidRDefault="007E29D3" w:rsidP="007E29D3">
            <w:pPr>
              <w:jc w:val="right"/>
              <w:rPr>
                <w:color w:val="000000"/>
                <w:sz w:val="20"/>
                <w:szCs w:val="20"/>
              </w:rPr>
            </w:pPr>
            <w:r w:rsidRPr="007E29D3">
              <w:rPr>
                <w:color w:val="000000"/>
                <w:sz w:val="20"/>
                <w:szCs w:val="20"/>
              </w:rPr>
              <w:t>145</w:t>
            </w:r>
          </w:p>
        </w:tc>
        <w:tc>
          <w:tcPr>
            <w:tcW w:w="6511" w:type="dxa"/>
            <w:tcBorders>
              <w:top w:val="nil"/>
              <w:left w:val="nil"/>
              <w:bottom w:val="single" w:sz="4" w:space="0" w:color="auto"/>
              <w:right w:val="single" w:sz="4" w:space="0" w:color="auto"/>
            </w:tcBorders>
            <w:shd w:val="clear" w:color="auto" w:fill="auto"/>
            <w:hideMark/>
          </w:tcPr>
          <w:p w14:paraId="593AA8B1" w14:textId="77777777" w:rsidR="007E29D3" w:rsidRPr="007E29D3" w:rsidRDefault="007E29D3" w:rsidP="007E29D3">
            <w:pPr>
              <w:rPr>
                <w:color w:val="000000"/>
                <w:sz w:val="20"/>
                <w:szCs w:val="20"/>
              </w:rPr>
            </w:pPr>
            <w:r w:rsidRPr="007E29D3">
              <w:rPr>
                <w:color w:val="000000"/>
                <w:sz w:val="20"/>
                <w:szCs w:val="20"/>
              </w:rPr>
              <w:t>Устройство стяжек: на каждые 5 мм изменения толщины стяжки добавлять или исключать к расценке 11-01-011-01 (приведение к толщ. 30 мм)</w:t>
            </w:r>
          </w:p>
        </w:tc>
        <w:tc>
          <w:tcPr>
            <w:tcW w:w="1276" w:type="dxa"/>
            <w:tcBorders>
              <w:top w:val="nil"/>
              <w:left w:val="nil"/>
              <w:bottom w:val="single" w:sz="4" w:space="0" w:color="auto"/>
              <w:right w:val="single" w:sz="4" w:space="0" w:color="auto"/>
            </w:tcBorders>
            <w:shd w:val="clear" w:color="auto" w:fill="auto"/>
            <w:noWrap/>
            <w:hideMark/>
          </w:tcPr>
          <w:p w14:paraId="3A66855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A170C51" w14:textId="77777777" w:rsidR="007E29D3" w:rsidRPr="007E29D3" w:rsidRDefault="007E29D3" w:rsidP="007E29D3">
            <w:pPr>
              <w:jc w:val="right"/>
              <w:rPr>
                <w:color w:val="000000"/>
                <w:sz w:val="20"/>
                <w:szCs w:val="20"/>
              </w:rPr>
            </w:pPr>
            <w:r w:rsidRPr="007E29D3">
              <w:rPr>
                <w:color w:val="000000"/>
                <w:sz w:val="20"/>
                <w:szCs w:val="20"/>
              </w:rPr>
              <w:t>8,8995</w:t>
            </w:r>
          </w:p>
        </w:tc>
        <w:tc>
          <w:tcPr>
            <w:tcW w:w="1275" w:type="dxa"/>
            <w:tcBorders>
              <w:top w:val="nil"/>
              <w:left w:val="nil"/>
              <w:bottom w:val="single" w:sz="4" w:space="0" w:color="auto"/>
              <w:right w:val="single" w:sz="4" w:space="0" w:color="auto"/>
            </w:tcBorders>
            <w:shd w:val="clear" w:color="auto" w:fill="auto"/>
            <w:noWrap/>
            <w:hideMark/>
          </w:tcPr>
          <w:p w14:paraId="31403680" w14:textId="77777777" w:rsidR="007E29D3" w:rsidRPr="007E29D3" w:rsidRDefault="007E29D3" w:rsidP="007E29D3">
            <w:pPr>
              <w:jc w:val="right"/>
              <w:rPr>
                <w:color w:val="000000"/>
                <w:sz w:val="20"/>
                <w:szCs w:val="20"/>
              </w:rPr>
            </w:pPr>
            <w:r w:rsidRPr="007E29D3">
              <w:rPr>
                <w:color w:val="000000"/>
                <w:sz w:val="20"/>
                <w:szCs w:val="20"/>
              </w:rPr>
              <w:t xml:space="preserve">1 117,01 </w:t>
            </w:r>
          </w:p>
        </w:tc>
        <w:tc>
          <w:tcPr>
            <w:tcW w:w="2439" w:type="dxa"/>
            <w:tcBorders>
              <w:top w:val="nil"/>
              <w:left w:val="nil"/>
              <w:bottom w:val="single" w:sz="4" w:space="0" w:color="auto"/>
              <w:right w:val="single" w:sz="4" w:space="0" w:color="auto"/>
            </w:tcBorders>
            <w:shd w:val="clear" w:color="auto" w:fill="auto"/>
            <w:noWrap/>
            <w:hideMark/>
          </w:tcPr>
          <w:p w14:paraId="07779363" w14:textId="77777777" w:rsidR="007E29D3" w:rsidRPr="007E29D3" w:rsidRDefault="007E29D3" w:rsidP="007E29D3">
            <w:pPr>
              <w:jc w:val="right"/>
              <w:rPr>
                <w:color w:val="000000"/>
                <w:sz w:val="20"/>
                <w:szCs w:val="20"/>
              </w:rPr>
            </w:pPr>
            <w:r w:rsidRPr="007E29D3">
              <w:rPr>
                <w:color w:val="000000"/>
                <w:sz w:val="20"/>
                <w:szCs w:val="20"/>
              </w:rPr>
              <w:t xml:space="preserve">9 940,83 </w:t>
            </w:r>
          </w:p>
        </w:tc>
      </w:tr>
      <w:tr w:rsidR="007E29D3" w:rsidRPr="007E29D3" w14:paraId="3D24FA5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AE6BBD8" w14:textId="77777777" w:rsidR="007E29D3" w:rsidRPr="007E29D3" w:rsidRDefault="007E29D3" w:rsidP="007E29D3">
            <w:pPr>
              <w:jc w:val="right"/>
              <w:rPr>
                <w:color w:val="000000"/>
                <w:sz w:val="20"/>
                <w:szCs w:val="20"/>
              </w:rPr>
            </w:pPr>
            <w:r w:rsidRPr="007E29D3">
              <w:rPr>
                <w:color w:val="000000"/>
                <w:sz w:val="20"/>
                <w:szCs w:val="20"/>
              </w:rPr>
              <w:t>2.65</w:t>
            </w:r>
          </w:p>
        </w:tc>
        <w:tc>
          <w:tcPr>
            <w:tcW w:w="1040" w:type="dxa"/>
            <w:tcBorders>
              <w:top w:val="nil"/>
              <w:left w:val="nil"/>
              <w:bottom w:val="single" w:sz="4" w:space="0" w:color="auto"/>
              <w:right w:val="single" w:sz="4" w:space="0" w:color="auto"/>
            </w:tcBorders>
            <w:shd w:val="clear" w:color="auto" w:fill="auto"/>
            <w:noWrap/>
            <w:hideMark/>
          </w:tcPr>
          <w:p w14:paraId="60C12FF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E5B445E" w14:textId="77777777" w:rsidR="007E29D3" w:rsidRPr="007E29D3" w:rsidRDefault="007E29D3" w:rsidP="007E29D3">
            <w:pPr>
              <w:jc w:val="right"/>
              <w:rPr>
                <w:color w:val="000000"/>
                <w:sz w:val="20"/>
                <w:szCs w:val="20"/>
              </w:rPr>
            </w:pPr>
            <w:r w:rsidRPr="007E29D3">
              <w:rPr>
                <w:color w:val="000000"/>
                <w:sz w:val="20"/>
                <w:szCs w:val="20"/>
              </w:rPr>
              <w:t>146</w:t>
            </w:r>
          </w:p>
        </w:tc>
        <w:tc>
          <w:tcPr>
            <w:tcW w:w="6511" w:type="dxa"/>
            <w:tcBorders>
              <w:top w:val="nil"/>
              <w:left w:val="nil"/>
              <w:bottom w:val="single" w:sz="4" w:space="0" w:color="auto"/>
              <w:right w:val="single" w:sz="4" w:space="0" w:color="auto"/>
            </w:tcBorders>
            <w:shd w:val="clear" w:color="auto" w:fill="auto"/>
            <w:hideMark/>
          </w:tcPr>
          <w:p w14:paraId="3E5AB838"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395A0FBD"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4F1AA5DE" w14:textId="77777777" w:rsidR="007E29D3" w:rsidRPr="007E29D3" w:rsidRDefault="007E29D3" w:rsidP="007E29D3">
            <w:pPr>
              <w:jc w:val="right"/>
              <w:rPr>
                <w:color w:val="000000"/>
                <w:sz w:val="20"/>
                <w:szCs w:val="20"/>
              </w:rPr>
            </w:pPr>
            <w:r w:rsidRPr="007E29D3">
              <w:rPr>
                <w:color w:val="000000"/>
                <w:sz w:val="20"/>
                <w:szCs w:val="20"/>
              </w:rPr>
              <w:t>27,23</w:t>
            </w:r>
          </w:p>
        </w:tc>
        <w:tc>
          <w:tcPr>
            <w:tcW w:w="1275" w:type="dxa"/>
            <w:tcBorders>
              <w:top w:val="nil"/>
              <w:left w:val="nil"/>
              <w:bottom w:val="single" w:sz="4" w:space="0" w:color="auto"/>
              <w:right w:val="single" w:sz="4" w:space="0" w:color="auto"/>
            </w:tcBorders>
            <w:shd w:val="clear" w:color="auto" w:fill="auto"/>
            <w:noWrap/>
            <w:hideMark/>
          </w:tcPr>
          <w:p w14:paraId="4C5A182E" w14:textId="77777777" w:rsidR="007E29D3" w:rsidRPr="007E29D3" w:rsidRDefault="007E29D3" w:rsidP="007E29D3">
            <w:pPr>
              <w:jc w:val="right"/>
              <w:rPr>
                <w:color w:val="000000"/>
                <w:sz w:val="20"/>
                <w:szCs w:val="20"/>
              </w:rPr>
            </w:pPr>
            <w:r w:rsidRPr="007E29D3">
              <w:rPr>
                <w:color w:val="000000"/>
                <w:sz w:val="20"/>
                <w:szCs w:val="20"/>
              </w:rPr>
              <w:t xml:space="preserve">5 731,49 </w:t>
            </w:r>
          </w:p>
        </w:tc>
        <w:tc>
          <w:tcPr>
            <w:tcW w:w="2439" w:type="dxa"/>
            <w:tcBorders>
              <w:top w:val="nil"/>
              <w:left w:val="nil"/>
              <w:bottom w:val="single" w:sz="4" w:space="0" w:color="auto"/>
              <w:right w:val="single" w:sz="4" w:space="0" w:color="auto"/>
            </w:tcBorders>
            <w:shd w:val="clear" w:color="auto" w:fill="auto"/>
            <w:noWrap/>
            <w:hideMark/>
          </w:tcPr>
          <w:p w14:paraId="375E7115" w14:textId="77777777" w:rsidR="007E29D3" w:rsidRPr="007E29D3" w:rsidRDefault="007E29D3" w:rsidP="007E29D3">
            <w:pPr>
              <w:jc w:val="right"/>
              <w:rPr>
                <w:color w:val="000000"/>
                <w:sz w:val="20"/>
                <w:szCs w:val="20"/>
              </w:rPr>
            </w:pPr>
            <w:r w:rsidRPr="007E29D3">
              <w:rPr>
                <w:color w:val="000000"/>
                <w:sz w:val="20"/>
                <w:szCs w:val="20"/>
              </w:rPr>
              <w:t xml:space="preserve">156 068,47 </w:t>
            </w:r>
          </w:p>
        </w:tc>
      </w:tr>
      <w:tr w:rsidR="007E29D3" w:rsidRPr="007E29D3" w14:paraId="3E031FF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EA48890" w14:textId="77777777" w:rsidR="007E29D3" w:rsidRPr="007E29D3" w:rsidRDefault="007E29D3" w:rsidP="007E29D3">
            <w:pPr>
              <w:jc w:val="right"/>
              <w:rPr>
                <w:color w:val="000000"/>
                <w:sz w:val="20"/>
                <w:szCs w:val="20"/>
              </w:rPr>
            </w:pPr>
            <w:r w:rsidRPr="007E29D3">
              <w:rPr>
                <w:color w:val="000000"/>
                <w:sz w:val="20"/>
                <w:szCs w:val="20"/>
              </w:rPr>
              <w:t>2.66</w:t>
            </w:r>
          </w:p>
        </w:tc>
        <w:tc>
          <w:tcPr>
            <w:tcW w:w="1040" w:type="dxa"/>
            <w:tcBorders>
              <w:top w:val="nil"/>
              <w:left w:val="nil"/>
              <w:bottom w:val="single" w:sz="4" w:space="0" w:color="auto"/>
              <w:right w:val="single" w:sz="4" w:space="0" w:color="auto"/>
            </w:tcBorders>
            <w:shd w:val="clear" w:color="auto" w:fill="auto"/>
            <w:noWrap/>
            <w:hideMark/>
          </w:tcPr>
          <w:p w14:paraId="1917D58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26868E0" w14:textId="77777777" w:rsidR="007E29D3" w:rsidRPr="007E29D3" w:rsidRDefault="007E29D3" w:rsidP="007E29D3">
            <w:pPr>
              <w:jc w:val="right"/>
              <w:rPr>
                <w:color w:val="000000"/>
                <w:sz w:val="20"/>
                <w:szCs w:val="20"/>
              </w:rPr>
            </w:pPr>
            <w:r w:rsidRPr="007E29D3">
              <w:rPr>
                <w:color w:val="000000"/>
                <w:sz w:val="20"/>
                <w:szCs w:val="20"/>
              </w:rPr>
              <w:t>147</w:t>
            </w:r>
          </w:p>
        </w:tc>
        <w:tc>
          <w:tcPr>
            <w:tcW w:w="6511" w:type="dxa"/>
            <w:tcBorders>
              <w:top w:val="nil"/>
              <w:left w:val="nil"/>
              <w:bottom w:val="single" w:sz="4" w:space="0" w:color="auto"/>
              <w:right w:val="single" w:sz="4" w:space="0" w:color="auto"/>
            </w:tcBorders>
            <w:shd w:val="clear" w:color="auto" w:fill="auto"/>
            <w:hideMark/>
          </w:tcPr>
          <w:p w14:paraId="3A8C2D5F" w14:textId="77777777" w:rsidR="007E29D3" w:rsidRPr="007E29D3" w:rsidRDefault="007E29D3" w:rsidP="007E29D3">
            <w:pPr>
              <w:rPr>
                <w:color w:val="000000"/>
                <w:sz w:val="20"/>
                <w:szCs w:val="20"/>
              </w:rPr>
            </w:pPr>
            <w:r w:rsidRPr="007E29D3">
              <w:rPr>
                <w:color w:val="000000"/>
                <w:sz w:val="20"/>
                <w:szCs w:val="20"/>
              </w:rPr>
              <w:t>Устройство стяжек: из выравнивающей смеси типа "Ветонит" 5000, толщиной 5 мм</w:t>
            </w:r>
          </w:p>
        </w:tc>
        <w:tc>
          <w:tcPr>
            <w:tcW w:w="1276" w:type="dxa"/>
            <w:tcBorders>
              <w:top w:val="nil"/>
              <w:left w:val="nil"/>
              <w:bottom w:val="single" w:sz="4" w:space="0" w:color="auto"/>
              <w:right w:val="single" w:sz="4" w:space="0" w:color="auto"/>
            </w:tcBorders>
            <w:shd w:val="clear" w:color="auto" w:fill="auto"/>
            <w:noWrap/>
            <w:hideMark/>
          </w:tcPr>
          <w:p w14:paraId="2EB560B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7F4D1A95" w14:textId="77777777" w:rsidR="007E29D3" w:rsidRPr="007E29D3" w:rsidRDefault="007E29D3" w:rsidP="007E29D3">
            <w:pPr>
              <w:jc w:val="right"/>
              <w:rPr>
                <w:color w:val="000000"/>
                <w:sz w:val="20"/>
                <w:szCs w:val="20"/>
              </w:rPr>
            </w:pPr>
            <w:r w:rsidRPr="007E29D3">
              <w:rPr>
                <w:color w:val="000000"/>
                <w:sz w:val="20"/>
                <w:szCs w:val="20"/>
              </w:rPr>
              <w:t>8,8995</w:t>
            </w:r>
          </w:p>
        </w:tc>
        <w:tc>
          <w:tcPr>
            <w:tcW w:w="1275" w:type="dxa"/>
            <w:tcBorders>
              <w:top w:val="nil"/>
              <w:left w:val="nil"/>
              <w:bottom w:val="single" w:sz="4" w:space="0" w:color="auto"/>
              <w:right w:val="single" w:sz="4" w:space="0" w:color="auto"/>
            </w:tcBorders>
            <w:shd w:val="clear" w:color="auto" w:fill="auto"/>
            <w:noWrap/>
            <w:hideMark/>
          </w:tcPr>
          <w:p w14:paraId="4C01C3DC" w14:textId="77777777" w:rsidR="007E29D3" w:rsidRPr="007E29D3" w:rsidRDefault="007E29D3" w:rsidP="007E29D3">
            <w:pPr>
              <w:jc w:val="right"/>
              <w:rPr>
                <w:color w:val="000000"/>
                <w:sz w:val="20"/>
                <w:szCs w:val="20"/>
              </w:rPr>
            </w:pPr>
            <w:r w:rsidRPr="007E29D3">
              <w:rPr>
                <w:color w:val="000000"/>
                <w:sz w:val="20"/>
                <w:szCs w:val="20"/>
              </w:rPr>
              <w:t xml:space="preserve">95 294,17 </w:t>
            </w:r>
          </w:p>
        </w:tc>
        <w:tc>
          <w:tcPr>
            <w:tcW w:w="2439" w:type="dxa"/>
            <w:tcBorders>
              <w:top w:val="nil"/>
              <w:left w:val="nil"/>
              <w:bottom w:val="single" w:sz="4" w:space="0" w:color="auto"/>
              <w:right w:val="single" w:sz="4" w:space="0" w:color="auto"/>
            </w:tcBorders>
            <w:shd w:val="clear" w:color="auto" w:fill="auto"/>
            <w:noWrap/>
            <w:hideMark/>
          </w:tcPr>
          <w:p w14:paraId="7AC3A0F7" w14:textId="77777777" w:rsidR="007E29D3" w:rsidRPr="007E29D3" w:rsidRDefault="007E29D3" w:rsidP="007E29D3">
            <w:pPr>
              <w:jc w:val="right"/>
              <w:rPr>
                <w:color w:val="000000"/>
                <w:sz w:val="20"/>
                <w:szCs w:val="20"/>
              </w:rPr>
            </w:pPr>
            <w:r w:rsidRPr="007E29D3">
              <w:rPr>
                <w:color w:val="000000"/>
                <w:sz w:val="20"/>
                <w:szCs w:val="20"/>
              </w:rPr>
              <w:t xml:space="preserve">848 070,47 </w:t>
            </w:r>
          </w:p>
        </w:tc>
      </w:tr>
      <w:tr w:rsidR="007E29D3" w:rsidRPr="007E29D3" w14:paraId="72A3002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8EE0081" w14:textId="77777777" w:rsidR="007E29D3" w:rsidRPr="007E29D3" w:rsidRDefault="007E29D3" w:rsidP="007E29D3">
            <w:pPr>
              <w:jc w:val="right"/>
              <w:rPr>
                <w:color w:val="000000"/>
                <w:sz w:val="20"/>
                <w:szCs w:val="20"/>
              </w:rPr>
            </w:pPr>
            <w:r w:rsidRPr="007E29D3">
              <w:rPr>
                <w:color w:val="000000"/>
                <w:sz w:val="20"/>
                <w:szCs w:val="20"/>
              </w:rPr>
              <w:t>2.67</w:t>
            </w:r>
          </w:p>
        </w:tc>
        <w:tc>
          <w:tcPr>
            <w:tcW w:w="1040" w:type="dxa"/>
            <w:tcBorders>
              <w:top w:val="nil"/>
              <w:left w:val="nil"/>
              <w:bottom w:val="single" w:sz="4" w:space="0" w:color="auto"/>
              <w:right w:val="single" w:sz="4" w:space="0" w:color="auto"/>
            </w:tcBorders>
            <w:shd w:val="clear" w:color="auto" w:fill="auto"/>
            <w:noWrap/>
            <w:hideMark/>
          </w:tcPr>
          <w:p w14:paraId="7D960A0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00CE04F" w14:textId="77777777" w:rsidR="007E29D3" w:rsidRPr="007E29D3" w:rsidRDefault="007E29D3" w:rsidP="007E29D3">
            <w:pPr>
              <w:jc w:val="right"/>
              <w:rPr>
                <w:color w:val="000000"/>
                <w:sz w:val="20"/>
                <w:szCs w:val="20"/>
              </w:rPr>
            </w:pPr>
            <w:r w:rsidRPr="007E29D3">
              <w:rPr>
                <w:color w:val="000000"/>
                <w:sz w:val="20"/>
                <w:szCs w:val="20"/>
              </w:rPr>
              <w:t>148</w:t>
            </w:r>
          </w:p>
        </w:tc>
        <w:tc>
          <w:tcPr>
            <w:tcW w:w="6511" w:type="dxa"/>
            <w:tcBorders>
              <w:top w:val="nil"/>
              <w:left w:val="nil"/>
              <w:bottom w:val="single" w:sz="4" w:space="0" w:color="auto"/>
              <w:right w:val="single" w:sz="4" w:space="0" w:color="auto"/>
            </w:tcBorders>
            <w:shd w:val="clear" w:color="auto" w:fill="auto"/>
            <w:hideMark/>
          </w:tcPr>
          <w:p w14:paraId="0905D7BF" w14:textId="77777777" w:rsidR="007E29D3" w:rsidRPr="007E29D3" w:rsidRDefault="007E29D3" w:rsidP="007E29D3">
            <w:pPr>
              <w:rPr>
                <w:color w:val="000000"/>
                <w:sz w:val="20"/>
                <w:szCs w:val="20"/>
              </w:rPr>
            </w:pPr>
            <w:r w:rsidRPr="007E29D3">
              <w:rPr>
                <w:color w:val="000000"/>
                <w:sz w:val="20"/>
                <w:szCs w:val="20"/>
              </w:rPr>
              <w:t>Устройство стяжек: на каждый последующий слой толщиной 1 мм добавлять к расценке 11-01-011-08 (толщ. 10 мм)</w:t>
            </w:r>
          </w:p>
        </w:tc>
        <w:tc>
          <w:tcPr>
            <w:tcW w:w="1276" w:type="dxa"/>
            <w:tcBorders>
              <w:top w:val="nil"/>
              <w:left w:val="nil"/>
              <w:bottom w:val="single" w:sz="4" w:space="0" w:color="auto"/>
              <w:right w:val="single" w:sz="4" w:space="0" w:color="auto"/>
            </w:tcBorders>
            <w:shd w:val="clear" w:color="auto" w:fill="auto"/>
            <w:noWrap/>
            <w:hideMark/>
          </w:tcPr>
          <w:p w14:paraId="403271D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6A45EFC2" w14:textId="77777777" w:rsidR="007E29D3" w:rsidRPr="007E29D3" w:rsidRDefault="007E29D3" w:rsidP="007E29D3">
            <w:pPr>
              <w:jc w:val="right"/>
              <w:rPr>
                <w:color w:val="000000"/>
                <w:sz w:val="20"/>
                <w:szCs w:val="20"/>
              </w:rPr>
            </w:pPr>
            <w:r w:rsidRPr="007E29D3">
              <w:rPr>
                <w:color w:val="000000"/>
                <w:sz w:val="20"/>
                <w:szCs w:val="20"/>
              </w:rPr>
              <w:t>8,8995</w:t>
            </w:r>
          </w:p>
        </w:tc>
        <w:tc>
          <w:tcPr>
            <w:tcW w:w="1275" w:type="dxa"/>
            <w:tcBorders>
              <w:top w:val="nil"/>
              <w:left w:val="nil"/>
              <w:bottom w:val="single" w:sz="4" w:space="0" w:color="auto"/>
              <w:right w:val="single" w:sz="4" w:space="0" w:color="auto"/>
            </w:tcBorders>
            <w:shd w:val="clear" w:color="auto" w:fill="auto"/>
            <w:noWrap/>
            <w:hideMark/>
          </w:tcPr>
          <w:p w14:paraId="180BC503" w14:textId="77777777" w:rsidR="007E29D3" w:rsidRPr="007E29D3" w:rsidRDefault="007E29D3" w:rsidP="007E29D3">
            <w:pPr>
              <w:jc w:val="right"/>
              <w:rPr>
                <w:color w:val="000000"/>
                <w:sz w:val="20"/>
                <w:szCs w:val="20"/>
              </w:rPr>
            </w:pPr>
            <w:r w:rsidRPr="007E29D3">
              <w:rPr>
                <w:color w:val="000000"/>
                <w:sz w:val="20"/>
                <w:szCs w:val="20"/>
              </w:rPr>
              <w:t xml:space="preserve">74 674,53 </w:t>
            </w:r>
          </w:p>
        </w:tc>
        <w:tc>
          <w:tcPr>
            <w:tcW w:w="2439" w:type="dxa"/>
            <w:tcBorders>
              <w:top w:val="nil"/>
              <w:left w:val="nil"/>
              <w:bottom w:val="single" w:sz="4" w:space="0" w:color="auto"/>
              <w:right w:val="single" w:sz="4" w:space="0" w:color="auto"/>
            </w:tcBorders>
            <w:shd w:val="clear" w:color="auto" w:fill="auto"/>
            <w:noWrap/>
            <w:hideMark/>
          </w:tcPr>
          <w:p w14:paraId="1691CE46" w14:textId="77777777" w:rsidR="007E29D3" w:rsidRPr="007E29D3" w:rsidRDefault="007E29D3" w:rsidP="007E29D3">
            <w:pPr>
              <w:jc w:val="right"/>
              <w:rPr>
                <w:color w:val="000000"/>
                <w:sz w:val="20"/>
                <w:szCs w:val="20"/>
              </w:rPr>
            </w:pPr>
            <w:r w:rsidRPr="007E29D3">
              <w:rPr>
                <w:color w:val="000000"/>
                <w:sz w:val="20"/>
                <w:szCs w:val="20"/>
              </w:rPr>
              <w:t xml:space="preserve">664 565,98 </w:t>
            </w:r>
          </w:p>
        </w:tc>
      </w:tr>
      <w:tr w:rsidR="007E29D3" w:rsidRPr="007E29D3" w14:paraId="7599515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24A0F97" w14:textId="77777777" w:rsidR="007E29D3" w:rsidRPr="007E29D3" w:rsidRDefault="007E29D3" w:rsidP="007E29D3">
            <w:pPr>
              <w:jc w:val="right"/>
              <w:rPr>
                <w:color w:val="000000"/>
                <w:sz w:val="20"/>
                <w:szCs w:val="20"/>
              </w:rPr>
            </w:pPr>
            <w:r w:rsidRPr="007E29D3">
              <w:rPr>
                <w:color w:val="000000"/>
                <w:sz w:val="20"/>
                <w:szCs w:val="20"/>
              </w:rPr>
              <w:t>2.68</w:t>
            </w:r>
          </w:p>
        </w:tc>
        <w:tc>
          <w:tcPr>
            <w:tcW w:w="1040" w:type="dxa"/>
            <w:tcBorders>
              <w:top w:val="nil"/>
              <w:left w:val="nil"/>
              <w:bottom w:val="single" w:sz="4" w:space="0" w:color="auto"/>
              <w:right w:val="single" w:sz="4" w:space="0" w:color="auto"/>
            </w:tcBorders>
            <w:shd w:val="clear" w:color="auto" w:fill="auto"/>
            <w:noWrap/>
            <w:hideMark/>
          </w:tcPr>
          <w:p w14:paraId="1E4506D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9256BF5" w14:textId="77777777" w:rsidR="007E29D3" w:rsidRPr="007E29D3" w:rsidRDefault="007E29D3" w:rsidP="007E29D3">
            <w:pPr>
              <w:jc w:val="right"/>
              <w:rPr>
                <w:color w:val="000000"/>
                <w:sz w:val="20"/>
                <w:szCs w:val="20"/>
              </w:rPr>
            </w:pPr>
            <w:r w:rsidRPr="007E29D3">
              <w:rPr>
                <w:color w:val="000000"/>
                <w:sz w:val="20"/>
                <w:szCs w:val="20"/>
              </w:rPr>
              <w:t>149</w:t>
            </w:r>
          </w:p>
        </w:tc>
        <w:tc>
          <w:tcPr>
            <w:tcW w:w="6511" w:type="dxa"/>
            <w:tcBorders>
              <w:top w:val="nil"/>
              <w:left w:val="nil"/>
              <w:bottom w:val="single" w:sz="4" w:space="0" w:color="auto"/>
              <w:right w:val="single" w:sz="4" w:space="0" w:color="auto"/>
            </w:tcBorders>
            <w:shd w:val="clear" w:color="auto" w:fill="auto"/>
            <w:hideMark/>
          </w:tcPr>
          <w:p w14:paraId="0BAB72C5" w14:textId="77777777" w:rsidR="007E29D3" w:rsidRPr="007E29D3" w:rsidRDefault="007E29D3" w:rsidP="007E29D3">
            <w:pPr>
              <w:rPr>
                <w:color w:val="000000"/>
                <w:sz w:val="20"/>
                <w:szCs w:val="20"/>
              </w:rPr>
            </w:pPr>
            <w:r w:rsidRPr="007E29D3">
              <w:rPr>
                <w:color w:val="000000"/>
                <w:sz w:val="20"/>
                <w:szCs w:val="20"/>
              </w:rPr>
              <w:t>Устройство покрытий: из досок ламинированных замковым способом</w:t>
            </w:r>
          </w:p>
        </w:tc>
        <w:tc>
          <w:tcPr>
            <w:tcW w:w="1276" w:type="dxa"/>
            <w:tcBorders>
              <w:top w:val="nil"/>
              <w:left w:val="nil"/>
              <w:bottom w:val="single" w:sz="4" w:space="0" w:color="auto"/>
              <w:right w:val="single" w:sz="4" w:space="0" w:color="auto"/>
            </w:tcBorders>
            <w:shd w:val="clear" w:color="auto" w:fill="auto"/>
            <w:noWrap/>
            <w:hideMark/>
          </w:tcPr>
          <w:p w14:paraId="4B5E9E1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7E3F735" w14:textId="77777777" w:rsidR="007E29D3" w:rsidRPr="007E29D3" w:rsidRDefault="007E29D3" w:rsidP="007E29D3">
            <w:pPr>
              <w:jc w:val="right"/>
              <w:rPr>
                <w:color w:val="000000"/>
                <w:sz w:val="20"/>
                <w:szCs w:val="20"/>
              </w:rPr>
            </w:pPr>
            <w:r w:rsidRPr="007E29D3">
              <w:rPr>
                <w:color w:val="000000"/>
                <w:sz w:val="20"/>
                <w:szCs w:val="20"/>
              </w:rPr>
              <w:t>8,8995</w:t>
            </w:r>
          </w:p>
        </w:tc>
        <w:tc>
          <w:tcPr>
            <w:tcW w:w="1275" w:type="dxa"/>
            <w:tcBorders>
              <w:top w:val="nil"/>
              <w:left w:val="nil"/>
              <w:bottom w:val="single" w:sz="4" w:space="0" w:color="auto"/>
              <w:right w:val="single" w:sz="4" w:space="0" w:color="auto"/>
            </w:tcBorders>
            <w:shd w:val="clear" w:color="auto" w:fill="auto"/>
            <w:noWrap/>
            <w:hideMark/>
          </w:tcPr>
          <w:p w14:paraId="4F8F62BA" w14:textId="77777777" w:rsidR="007E29D3" w:rsidRPr="007E29D3" w:rsidRDefault="007E29D3" w:rsidP="007E29D3">
            <w:pPr>
              <w:jc w:val="right"/>
              <w:rPr>
                <w:color w:val="000000"/>
                <w:sz w:val="20"/>
                <w:szCs w:val="20"/>
              </w:rPr>
            </w:pPr>
            <w:r w:rsidRPr="007E29D3">
              <w:rPr>
                <w:color w:val="000000"/>
                <w:sz w:val="20"/>
                <w:szCs w:val="20"/>
              </w:rPr>
              <w:t xml:space="preserve">22 297,31 </w:t>
            </w:r>
          </w:p>
        </w:tc>
        <w:tc>
          <w:tcPr>
            <w:tcW w:w="2439" w:type="dxa"/>
            <w:tcBorders>
              <w:top w:val="nil"/>
              <w:left w:val="nil"/>
              <w:bottom w:val="single" w:sz="4" w:space="0" w:color="auto"/>
              <w:right w:val="single" w:sz="4" w:space="0" w:color="auto"/>
            </w:tcBorders>
            <w:shd w:val="clear" w:color="auto" w:fill="auto"/>
            <w:noWrap/>
            <w:hideMark/>
          </w:tcPr>
          <w:p w14:paraId="4ACB556F" w14:textId="77777777" w:rsidR="007E29D3" w:rsidRPr="007E29D3" w:rsidRDefault="007E29D3" w:rsidP="007E29D3">
            <w:pPr>
              <w:jc w:val="right"/>
              <w:rPr>
                <w:color w:val="000000"/>
                <w:sz w:val="20"/>
                <w:szCs w:val="20"/>
              </w:rPr>
            </w:pPr>
            <w:r w:rsidRPr="007E29D3">
              <w:rPr>
                <w:color w:val="000000"/>
                <w:sz w:val="20"/>
                <w:szCs w:val="20"/>
              </w:rPr>
              <w:t xml:space="preserve">198 434,91 </w:t>
            </w:r>
          </w:p>
        </w:tc>
      </w:tr>
      <w:tr w:rsidR="007E29D3" w:rsidRPr="007E29D3" w14:paraId="41F78F1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5D1BA5E" w14:textId="77777777" w:rsidR="007E29D3" w:rsidRPr="007E29D3" w:rsidRDefault="007E29D3" w:rsidP="007E29D3">
            <w:pPr>
              <w:jc w:val="right"/>
              <w:rPr>
                <w:color w:val="000000"/>
                <w:sz w:val="20"/>
                <w:szCs w:val="20"/>
              </w:rPr>
            </w:pPr>
            <w:r w:rsidRPr="007E29D3">
              <w:rPr>
                <w:color w:val="000000"/>
                <w:sz w:val="20"/>
                <w:szCs w:val="20"/>
              </w:rPr>
              <w:t>2.69</w:t>
            </w:r>
          </w:p>
        </w:tc>
        <w:tc>
          <w:tcPr>
            <w:tcW w:w="1040" w:type="dxa"/>
            <w:tcBorders>
              <w:top w:val="nil"/>
              <w:left w:val="nil"/>
              <w:bottom w:val="single" w:sz="4" w:space="0" w:color="auto"/>
              <w:right w:val="single" w:sz="4" w:space="0" w:color="auto"/>
            </w:tcBorders>
            <w:shd w:val="clear" w:color="auto" w:fill="auto"/>
            <w:noWrap/>
            <w:hideMark/>
          </w:tcPr>
          <w:p w14:paraId="29E75A2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B795D63" w14:textId="77777777" w:rsidR="007E29D3" w:rsidRPr="007E29D3" w:rsidRDefault="007E29D3" w:rsidP="007E29D3">
            <w:pPr>
              <w:jc w:val="right"/>
              <w:rPr>
                <w:color w:val="000000"/>
                <w:sz w:val="20"/>
                <w:szCs w:val="20"/>
              </w:rPr>
            </w:pPr>
            <w:r w:rsidRPr="007E29D3">
              <w:rPr>
                <w:color w:val="000000"/>
                <w:sz w:val="20"/>
                <w:szCs w:val="20"/>
              </w:rPr>
              <w:t>150</w:t>
            </w:r>
          </w:p>
        </w:tc>
        <w:tc>
          <w:tcPr>
            <w:tcW w:w="6511" w:type="dxa"/>
            <w:tcBorders>
              <w:top w:val="nil"/>
              <w:left w:val="nil"/>
              <w:bottom w:val="single" w:sz="4" w:space="0" w:color="auto"/>
              <w:right w:val="single" w:sz="4" w:space="0" w:color="auto"/>
            </w:tcBorders>
            <w:shd w:val="clear" w:color="auto" w:fill="auto"/>
            <w:hideMark/>
          </w:tcPr>
          <w:p w14:paraId="6A0057AF" w14:textId="77777777" w:rsidR="007E29D3" w:rsidRPr="007E29D3" w:rsidRDefault="007E29D3" w:rsidP="007E29D3">
            <w:pPr>
              <w:rPr>
                <w:color w:val="000000"/>
                <w:sz w:val="20"/>
                <w:szCs w:val="20"/>
              </w:rPr>
            </w:pPr>
            <w:r w:rsidRPr="007E29D3">
              <w:rPr>
                <w:color w:val="000000"/>
                <w:sz w:val="20"/>
                <w:szCs w:val="20"/>
              </w:rPr>
              <w:t>Ламинат "TARKETT ARTISAN 933" (33 класс, размер 1292х194 мм, толщина 9 мм, тиснение в регистре, эффект оптической фаски, хромированные зоны, эффект ручной обработки)</w:t>
            </w:r>
          </w:p>
        </w:tc>
        <w:tc>
          <w:tcPr>
            <w:tcW w:w="1276" w:type="dxa"/>
            <w:tcBorders>
              <w:top w:val="nil"/>
              <w:left w:val="nil"/>
              <w:bottom w:val="single" w:sz="4" w:space="0" w:color="auto"/>
              <w:right w:val="single" w:sz="4" w:space="0" w:color="auto"/>
            </w:tcBorders>
            <w:shd w:val="clear" w:color="auto" w:fill="auto"/>
            <w:noWrap/>
            <w:hideMark/>
          </w:tcPr>
          <w:p w14:paraId="2A30C1AC"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2B82A8F2" w14:textId="77777777" w:rsidR="007E29D3" w:rsidRPr="007E29D3" w:rsidRDefault="007E29D3" w:rsidP="007E29D3">
            <w:pPr>
              <w:jc w:val="right"/>
              <w:rPr>
                <w:color w:val="000000"/>
                <w:sz w:val="20"/>
                <w:szCs w:val="20"/>
              </w:rPr>
            </w:pPr>
            <w:r w:rsidRPr="007E29D3">
              <w:rPr>
                <w:color w:val="000000"/>
                <w:sz w:val="20"/>
                <w:szCs w:val="20"/>
              </w:rPr>
              <w:t>912,2</w:t>
            </w:r>
          </w:p>
        </w:tc>
        <w:tc>
          <w:tcPr>
            <w:tcW w:w="1275" w:type="dxa"/>
            <w:tcBorders>
              <w:top w:val="nil"/>
              <w:left w:val="nil"/>
              <w:bottom w:val="single" w:sz="4" w:space="0" w:color="auto"/>
              <w:right w:val="single" w:sz="4" w:space="0" w:color="auto"/>
            </w:tcBorders>
            <w:shd w:val="clear" w:color="auto" w:fill="auto"/>
            <w:noWrap/>
            <w:hideMark/>
          </w:tcPr>
          <w:p w14:paraId="4E980E00" w14:textId="77777777" w:rsidR="007E29D3" w:rsidRPr="007E29D3" w:rsidRDefault="007E29D3" w:rsidP="007E29D3">
            <w:pPr>
              <w:jc w:val="right"/>
              <w:rPr>
                <w:color w:val="000000"/>
                <w:sz w:val="20"/>
                <w:szCs w:val="20"/>
              </w:rPr>
            </w:pPr>
            <w:r w:rsidRPr="007E29D3">
              <w:rPr>
                <w:color w:val="000000"/>
                <w:sz w:val="20"/>
                <w:szCs w:val="20"/>
              </w:rPr>
              <w:t xml:space="preserve">862,73 </w:t>
            </w:r>
          </w:p>
        </w:tc>
        <w:tc>
          <w:tcPr>
            <w:tcW w:w="2439" w:type="dxa"/>
            <w:tcBorders>
              <w:top w:val="nil"/>
              <w:left w:val="nil"/>
              <w:bottom w:val="single" w:sz="4" w:space="0" w:color="auto"/>
              <w:right w:val="single" w:sz="4" w:space="0" w:color="auto"/>
            </w:tcBorders>
            <w:shd w:val="clear" w:color="auto" w:fill="auto"/>
            <w:noWrap/>
            <w:hideMark/>
          </w:tcPr>
          <w:p w14:paraId="3A5DF7C8" w14:textId="77777777" w:rsidR="007E29D3" w:rsidRPr="007E29D3" w:rsidRDefault="007E29D3" w:rsidP="007E29D3">
            <w:pPr>
              <w:jc w:val="right"/>
              <w:rPr>
                <w:color w:val="000000"/>
                <w:sz w:val="20"/>
                <w:szCs w:val="20"/>
              </w:rPr>
            </w:pPr>
            <w:r w:rsidRPr="007E29D3">
              <w:rPr>
                <w:color w:val="000000"/>
                <w:sz w:val="20"/>
                <w:szCs w:val="20"/>
              </w:rPr>
              <w:t xml:space="preserve">786 982,31 </w:t>
            </w:r>
          </w:p>
        </w:tc>
      </w:tr>
      <w:tr w:rsidR="007E29D3" w:rsidRPr="007E29D3" w14:paraId="142A9C5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138701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7D31184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nil"/>
              <w:right w:val="nil"/>
            </w:tcBorders>
            <w:shd w:val="clear" w:color="auto" w:fill="auto"/>
            <w:noWrap/>
            <w:vAlign w:val="bottom"/>
            <w:hideMark/>
          </w:tcPr>
          <w:p w14:paraId="5F7DCB56" w14:textId="77777777" w:rsidR="007E29D3" w:rsidRPr="007E29D3" w:rsidRDefault="007E29D3" w:rsidP="007E29D3">
            <w:pPr>
              <w:jc w:val="right"/>
              <w:rPr>
                <w:color w:val="000000"/>
                <w:sz w:val="20"/>
                <w:szCs w:val="20"/>
              </w:rPr>
            </w:pPr>
          </w:p>
        </w:tc>
        <w:tc>
          <w:tcPr>
            <w:tcW w:w="6511" w:type="dxa"/>
            <w:tcBorders>
              <w:top w:val="nil"/>
              <w:left w:val="nil"/>
              <w:bottom w:val="single" w:sz="4" w:space="0" w:color="auto"/>
              <w:right w:val="single" w:sz="4" w:space="0" w:color="auto"/>
            </w:tcBorders>
            <w:shd w:val="clear" w:color="auto" w:fill="auto"/>
            <w:hideMark/>
          </w:tcPr>
          <w:p w14:paraId="77EE9734" w14:textId="77777777" w:rsidR="007E29D3" w:rsidRPr="007E29D3" w:rsidRDefault="007E29D3" w:rsidP="007E29D3">
            <w:pPr>
              <w:rPr>
                <w:b/>
                <w:bCs/>
                <w:color w:val="000000"/>
                <w:sz w:val="20"/>
                <w:szCs w:val="20"/>
              </w:rPr>
            </w:pPr>
            <w:r w:rsidRPr="007E29D3">
              <w:rPr>
                <w:b/>
                <w:bCs/>
                <w:color w:val="000000"/>
                <w:sz w:val="20"/>
                <w:szCs w:val="20"/>
              </w:rPr>
              <w:t>Тип 8</w:t>
            </w:r>
          </w:p>
        </w:tc>
        <w:tc>
          <w:tcPr>
            <w:tcW w:w="1276" w:type="dxa"/>
            <w:tcBorders>
              <w:top w:val="nil"/>
              <w:left w:val="nil"/>
              <w:bottom w:val="single" w:sz="4" w:space="0" w:color="auto"/>
              <w:right w:val="single" w:sz="4" w:space="0" w:color="auto"/>
            </w:tcBorders>
            <w:shd w:val="clear" w:color="auto" w:fill="auto"/>
            <w:noWrap/>
            <w:hideMark/>
          </w:tcPr>
          <w:p w14:paraId="172B947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7DEC36C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9FE796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62849A9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9FF0D9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1BBC1FE" w14:textId="77777777" w:rsidR="007E29D3" w:rsidRPr="007E29D3" w:rsidRDefault="007E29D3" w:rsidP="007E29D3">
            <w:pPr>
              <w:jc w:val="right"/>
              <w:rPr>
                <w:color w:val="000000"/>
                <w:sz w:val="20"/>
                <w:szCs w:val="20"/>
              </w:rPr>
            </w:pPr>
            <w:r w:rsidRPr="007E29D3">
              <w:rPr>
                <w:color w:val="000000"/>
                <w:sz w:val="20"/>
                <w:szCs w:val="20"/>
              </w:rPr>
              <w:lastRenderedPageBreak/>
              <w:t>2.70</w:t>
            </w:r>
          </w:p>
        </w:tc>
        <w:tc>
          <w:tcPr>
            <w:tcW w:w="1040" w:type="dxa"/>
            <w:tcBorders>
              <w:top w:val="nil"/>
              <w:left w:val="nil"/>
              <w:bottom w:val="single" w:sz="4" w:space="0" w:color="auto"/>
              <w:right w:val="single" w:sz="4" w:space="0" w:color="auto"/>
            </w:tcBorders>
            <w:shd w:val="clear" w:color="auto" w:fill="auto"/>
            <w:noWrap/>
            <w:hideMark/>
          </w:tcPr>
          <w:p w14:paraId="5B0DFCB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single" w:sz="4" w:space="0" w:color="auto"/>
              <w:left w:val="nil"/>
              <w:bottom w:val="single" w:sz="4" w:space="0" w:color="auto"/>
              <w:right w:val="single" w:sz="4" w:space="0" w:color="auto"/>
            </w:tcBorders>
            <w:shd w:val="clear" w:color="auto" w:fill="auto"/>
            <w:noWrap/>
            <w:hideMark/>
          </w:tcPr>
          <w:p w14:paraId="42A4272F" w14:textId="77777777" w:rsidR="007E29D3" w:rsidRPr="007E29D3" w:rsidRDefault="007E29D3" w:rsidP="007E29D3">
            <w:pPr>
              <w:jc w:val="right"/>
              <w:rPr>
                <w:color w:val="000000"/>
                <w:sz w:val="20"/>
                <w:szCs w:val="20"/>
              </w:rPr>
            </w:pPr>
            <w:r w:rsidRPr="007E29D3">
              <w:rPr>
                <w:color w:val="000000"/>
                <w:sz w:val="20"/>
                <w:szCs w:val="20"/>
              </w:rPr>
              <w:t>151</w:t>
            </w:r>
          </w:p>
        </w:tc>
        <w:tc>
          <w:tcPr>
            <w:tcW w:w="6511" w:type="dxa"/>
            <w:tcBorders>
              <w:top w:val="nil"/>
              <w:left w:val="nil"/>
              <w:bottom w:val="single" w:sz="4" w:space="0" w:color="auto"/>
              <w:right w:val="single" w:sz="4" w:space="0" w:color="auto"/>
            </w:tcBorders>
            <w:shd w:val="clear" w:color="auto" w:fill="auto"/>
            <w:hideMark/>
          </w:tcPr>
          <w:p w14:paraId="2E800CD8"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01797AF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C6FD816" w14:textId="77777777" w:rsidR="007E29D3" w:rsidRPr="007E29D3" w:rsidRDefault="007E29D3" w:rsidP="007E29D3">
            <w:pPr>
              <w:jc w:val="right"/>
              <w:rPr>
                <w:color w:val="000000"/>
                <w:sz w:val="20"/>
                <w:szCs w:val="20"/>
              </w:rPr>
            </w:pPr>
            <w:r w:rsidRPr="007E29D3">
              <w:rPr>
                <w:color w:val="000000"/>
                <w:sz w:val="20"/>
                <w:szCs w:val="20"/>
              </w:rPr>
              <w:t>1,4135</w:t>
            </w:r>
          </w:p>
        </w:tc>
        <w:tc>
          <w:tcPr>
            <w:tcW w:w="1275" w:type="dxa"/>
            <w:tcBorders>
              <w:top w:val="nil"/>
              <w:left w:val="nil"/>
              <w:bottom w:val="single" w:sz="4" w:space="0" w:color="auto"/>
              <w:right w:val="single" w:sz="4" w:space="0" w:color="auto"/>
            </w:tcBorders>
            <w:shd w:val="clear" w:color="auto" w:fill="auto"/>
            <w:noWrap/>
            <w:hideMark/>
          </w:tcPr>
          <w:p w14:paraId="59C182DB" w14:textId="77777777" w:rsidR="007E29D3" w:rsidRPr="007E29D3" w:rsidRDefault="007E29D3" w:rsidP="007E29D3">
            <w:pPr>
              <w:jc w:val="right"/>
              <w:rPr>
                <w:color w:val="000000"/>
                <w:sz w:val="20"/>
                <w:szCs w:val="20"/>
              </w:rPr>
            </w:pPr>
            <w:r w:rsidRPr="007E29D3">
              <w:rPr>
                <w:color w:val="000000"/>
                <w:sz w:val="20"/>
                <w:szCs w:val="20"/>
              </w:rPr>
              <w:t xml:space="preserve">27 190,99 </w:t>
            </w:r>
          </w:p>
        </w:tc>
        <w:tc>
          <w:tcPr>
            <w:tcW w:w="2439" w:type="dxa"/>
            <w:tcBorders>
              <w:top w:val="nil"/>
              <w:left w:val="nil"/>
              <w:bottom w:val="single" w:sz="4" w:space="0" w:color="auto"/>
              <w:right w:val="single" w:sz="4" w:space="0" w:color="auto"/>
            </w:tcBorders>
            <w:shd w:val="clear" w:color="auto" w:fill="auto"/>
            <w:noWrap/>
            <w:hideMark/>
          </w:tcPr>
          <w:p w14:paraId="6FC6001B" w14:textId="77777777" w:rsidR="007E29D3" w:rsidRPr="007E29D3" w:rsidRDefault="007E29D3" w:rsidP="007E29D3">
            <w:pPr>
              <w:jc w:val="right"/>
              <w:rPr>
                <w:color w:val="000000"/>
                <w:sz w:val="20"/>
                <w:szCs w:val="20"/>
              </w:rPr>
            </w:pPr>
            <w:r w:rsidRPr="007E29D3">
              <w:rPr>
                <w:color w:val="000000"/>
                <w:sz w:val="20"/>
                <w:szCs w:val="20"/>
              </w:rPr>
              <w:t xml:space="preserve">38 434,46 </w:t>
            </w:r>
          </w:p>
        </w:tc>
      </w:tr>
      <w:tr w:rsidR="007E29D3" w:rsidRPr="007E29D3" w14:paraId="7131C01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8B8FE0B" w14:textId="77777777" w:rsidR="007E29D3" w:rsidRPr="007E29D3" w:rsidRDefault="007E29D3" w:rsidP="007E29D3">
            <w:pPr>
              <w:jc w:val="right"/>
              <w:rPr>
                <w:color w:val="000000"/>
                <w:sz w:val="20"/>
                <w:szCs w:val="20"/>
              </w:rPr>
            </w:pPr>
            <w:r w:rsidRPr="007E29D3">
              <w:rPr>
                <w:color w:val="000000"/>
                <w:sz w:val="20"/>
                <w:szCs w:val="20"/>
              </w:rPr>
              <w:t>2.71</w:t>
            </w:r>
          </w:p>
        </w:tc>
        <w:tc>
          <w:tcPr>
            <w:tcW w:w="1040" w:type="dxa"/>
            <w:tcBorders>
              <w:top w:val="nil"/>
              <w:left w:val="nil"/>
              <w:bottom w:val="single" w:sz="4" w:space="0" w:color="auto"/>
              <w:right w:val="single" w:sz="4" w:space="0" w:color="auto"/>
            </w:tcBorders>
            <w:shd w:val="clear" w:color="auto" w:fill="auto"/>
            <w:noWrap/>
            <w:hideMark/>
          </w:tcPr>
          <w:p w14:paraId="1BF6E1F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94663EA" w14:textId="77777777" w:rsidR="007E29D3" w:rsidRPr="007E29D3" w:rsidRDefault="007E29D3" w:rsidP="007E29D3">
            <w:pPr>
              <w:jc w:val="right"/>
              <w:rPr>
                <w:color w:val="000000"/>
                <w:sz w:val="20"/>
                <w:szCs w:val="20"/>
              </w:rPr>
            </w:pPr>
            <w:r w:rsidRPr="007E29D3">
              <w:rPr>
                <w:color w:val="000000"/>
                <w:sz w:val="20"/>
                <w:szCs w:val="20"/>
              </w:rPr>
              <w:t>152</w:t>
            </w:r>
          </w:p>
        </w:tc>
        <w:tc>
          <w:tcPr>
            <w:tcW w:w="6511" w:type="dxa"/>
            <w:tcBorders>
              <w:top w:val="nil"/>
              <w:left w:val="nil"/>
              <w:bottom w:val="single" w:sz="4" w:space="0" w:color="auto"/>
              <w:right w:val="single" w:sz="4" w:space="0" w:color="auto"/>
            </w:tcBorders>
            <w:shd w:val="clear" w:color="auto" w:fill="auto"/>
            <w:hideMark/>
          </w:tcPr>
          <w:p w14:paraId="4C73FCE5" w14:textId="77777777" w:rsidR="007E29D3" w:rsidRPr="007E29D3" w:rsidRDefault="007E29D3" w:rsidP="007E29D3">
            <w:pPr>
              <w:rPr>
                <w:color w:val="000000"/>
                <w:sz w:val="20"/>
                <w:szCs w:val="20"/>
              </w:rPr>
            </w:pPr>
            <w:r w:rsidRPr="007E29D3">
              <w:rPr>
                <w:color w:val="000000"/>
                <w:sz w:val="20"/>
                <w:szCs w:val="20"/>
              </w:rPr>
              <w:t>Устройство стяжек: на каждые 5 мм изменения толщины стяжки добавлять или исключать к расценке 11-01-011-01 (толщ. 35 мм)</w:t>
            </w:r>
          </w:p>
        </w:tc>
        <w:tc>
          <w:tcPr>
            <w:tcW w:w="1276" w:type="dxa"/>
            <w:tcBorders>
              <w:top w:val="nil"/>
              <w:left w:val="nil"/>
              <w:bottom w:val="single" w:sz="4" w:space="0" w:color="auto"/>
              <w:right w:val="single" w:sz="4" w:space="0" w:color="auto"/>
            </w:tcBorders>
            <w:shd w:val="clear" w:color="auto" w:fill="auto"/>
            <w:noWrap/>
            <w:hideMark/>
          </w:tcPr>
          <w:p w14:paraId="18B9C4D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9C067C9" w14:textId="77777777" w:rsidR="007E29D3" w:rsidRPr="007E29D3" w:rsidRDefault="007E29D3" w:rsidP="007E29D3">
            <w:pPr>
              <w:jc w:val="right"/>
              <w:rPr>
                <w:color w:val="000000"/>
                <w:sz w:val="20"/>
                <w:szCs w:val="20"/>
              </w:rPr>
            </w:pPr>
            <w:r w:rsidRPr="007E29D3">
              <w:rPr>
                <w:color w:val="000000"/>
                <w:sz w:val="20"/>
                <w:szCs w:val="20"/>
              </w:rPr>
              <w:t>1,4135</w:t>
            </w:r>
          </w:p>
        </w:tc>
        <w:tc>
          <w:tcPr>
            <w:tcW w:w="1275" w:type="dxa"/>
            <w:tcBorders>
              <w:top w:val="nil"/>
              <w:left w:val="nil"/>
              <w:bottom w:val="single" w:sz="4" w:space="0" w:color="auto"/>
              <w:right w:val="single" w:sz="4" w:space="0" w:color="auto"/>
            </w:tcBorders>
            <w:shd w:val="clear" w:color="auto" w:fill="auto"/>
            <w:noWrap/>
            <w:hideMark/>
          </w:tcPr>
          <w:p w14:paraId="555A4609" w14:textId="77777777" w:rsidR="007E29D3" w:rsidRPr="007E29D3" w:rsidRDefault="007E29D3" w:rsidP="007E29D3">
            <w:pPr>
              <w:jc w:val="right"/>
              <w:rPr>
                <w:color w:val="000000"/>
                <w:sz w:val="20"/>
                <w:szCs w:val="20"/>
              </w:rPr>
            </w:pPr>
            <w:r w:rsidRPr="007E29D3">
              <w:rPr>
                <w:color w:val="000000"/>
                <w:sz w:val="20"/>
                <w:szCs w:val="20"/>
              </w:rPr>
              <w:t xml:space="preserve">1 700,77 </w:t>
            </w:r>
          </w:p>
        </w:tc>
        <w:tc>
          <w:tcPr>
            <w:tcW w:w="2439" w:type="dxa"/>
            <w:tcBorders>
              <w:top w:val="nil"/>
              <w:left w:val="nil"/>
              <w:bottom w:val="single" w:sz="4" w:space="0" w:color="auto"/>
              <w:right w:val="single" w:sz="4" w:space="0" w:color="auto"/>
            </w:tcBorders>
            <w:shd w:val="clear" w:color="auto" w:fill="auto"/>
            <w:noWrap/>
            <w:hideMark/>
          </w:tcPr>
          <w:p w14:paraId="033DB412" w14:textId="77777777" w:rsidR="007E29D3" w:rsidRPr="007E29D3" w:rsidRDefault="007E29D3" w:rsidP="007E29D3">
            <w:pPr>
              <w:jc w:val="right"/>
              <w:rPr>
                <w:color w:val="000000"/>
                <w:sz w:val="20"/>
                <w:szCs w:val="20"/>
              </w:rPr>
            </w:pPr>
            <w:r w:rsidRPr="007E29D3">
              <w:rPr>
                <w:color w:val="000000"/>
                <w:sz w:val="20"/>
                <w:szCs w:val="20"/>
              </w:rPr>
              <w:t xml:space="preserve">2 404,04 </w:t>
            </w:r>
          </w:p>
        </w:tc>
      </w:tr>
      <w:tr w:rsidR="007E29D3" w:rsidRPr="007E29D3" w14:paraId="74001DD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CA45E33" w14:textId="77777777" w:rsidR="007E29D3" w:rsidRPr="007E29D3" w:rsidRDefault="007E29D3" w:rsidP="007E29D3">
            <w:pPr>
              <w:jc w:val="right"/>
              <w:rPr>
                <w:color w:val="000000"/>
                <w:sz w:val="20"/>
                <w:szCs w:val="20"/>
              </w:rPr>
            </w:pPr>
            <w:r w:rsidRPr="007E29D3">
              <w:rPr>
                <w:color w:val="000000"/>
                <w:sz w:val="20"/>
                <w:szCs w:val="20"/>
              </w:rPr>
              <w:t>2.72</w:t>
            </w:r>
          </w:p>
        </w:tc>
        <w:tc>
          <w:tcPr>
            <w:tcW w:w="1040" w:type="dxa"/>
            <w:tcBorders>
              <w:top w:val="nil"/>
              <w:left w:val="nil"/>
              <w:bottom w:val="single" w:sz="4" w:space="0" w:color="auto"/>
              <w:right w:val="single" w:sz="4" w:space="0" w:color="auto"/>
            </w:tcBorders>
            <w:shd w:val="clear" w:color="auto" w:fill="auto"/>
            <w:noWrap/>
            <w:hideMark/>
          </w:tcPr>
          <w:p w14:paraId="68BE9B8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3614B14" w14:textId="77777777" w:rsidR="007E29D3" w:rsidRPr="007E29D3" w:rsidRDefault="007E29D3" w:rsidP="007E29D3">
            <w:pPr>
              <w:jc w:val="right"/>
              <w:rPr>
                <w:color w:val="000000"/>
                <w:sz w:val="20"/>
                <w:szCs w:val="20"/>
              </w:rPr>
            </w:pPr>
            <w:r w:rsidRPr="007E29D3">
              <w:rPr>
                <w:color w:val="000000"/>
                <w:sz w:val="20"/>
                <w:szCs w:val="20"/>
              </w:rPr>
              <w:t>153</w:t>
            </w:r>
          </w:p>
        </w:tc>
        <w:tc>
          <w:tcPr>
            <w:tcW w:w="6511" w:type="dxa"/>
            <w:tcBorders>
              <w:top w:val="nil"/>
              <w:left w:val="nil"/>
              <w:bottom w:val="single" w:sz="4" w:space="0" w:color="auto"/>
              <w:right w:val="single" w:sz="4" w:space="0" w:color="auto"/>
            </w:tcBorders>
            <w:shd w:val="clear" w:color="auto" w:fill="auto"/>
            <w:hideMark/>
          </w:tcPr>
          <w:p w14:paraId="768A3194"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2E9CE996"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54B9EBD8" w14:textId="77777777" w:rsidR="007E29D3" w:rsidRPr="007E29D3" w:rsidRDefault="007E29D3" w:rsidP="007E29D3">
            <w:pPr>
              <w:jc w:val="right"/>
              <w:rPr>
                <w:color w:val="000000"/>
                <w:sz w:val="20"/>
                <w:szCs w:val="20"/>
              </w:rPr>
            </w:pPr>
            <w:r w:rsidRPr="007E29D3">
              <w:rPr>
                <w:color w:val="000000"/>
                <w:sz w:val="20"/>
                <w:szCs w:val="20"/>
              </w:rPr>
              <w:t>5,05</w:t>
            </w:r>
          </w:p>
        </w:tc>
        <w:tc>
          <w:tcPr>
            <w:tcW w:w="1275" w:type="dxa"/>
            <w:tcBorders>
              <w:top w:val="nil"/>
              <w:left w:val="nil"/>
              <w:bottom w:val="single" w:sz="4" w:space="0" w:color="auto"/>
              <w:right w:val="single" w:sz="4" w:space="0" w:color="auto"/>
            </w:tcBorders>
            <w:shd w:val="clear" w:color="auto" w:fill="auto"/>
            <w:noWrap/>
            <w:hideMark/>
          </w:tcPr>
          <w:p w14:paraId="7B999AD3" w14:textId="77777777" w:rsidR="007E29D3" w:rsidRPr="007E29D3" w:rsidRDefault="007E29D3" w:rsidP="007E29D3">
            <w:pPr>
              <w:jc w:val="right"/>
              <w:rPr>
                <w:color w:val="000000"/>
                <w:sz w:val="20"/>
                <w:szCs w:val="20"/>
              </w:rPr>
            </w:pPr>
            <w:r w:rsidRPr="007E29D3">
              <w:rPr>
                <w:color w:val="000000"/>
                <w:sz w:val="20"/>
                <w:szCs w:val="20"/>
              </w:rPr>
              <w:t xml:space="preserve">5 731,71 </w:t>
            </w:r>
          </w:p>
        </w:tc>
        <w:tc>
          <w:tcPr>
            <w:tcW w:w="2439" w:type="dxa"/>
            <w:tcBorders>
              <w:top w:val="nil"/>
              <w:left w:val="nil"/>
              <w:bottom w:val="single" w:sz="4" w:space="0" w:color="auto"/>
              <w:right w:val="single" w:sz="4" w:space="0" w:color="auto"/>
            </w:tcBorders>
            <w:shd w:val="clear" w:color="auto" w:fill="auto"/>
            <w:noWrap/>
            <w:hideMark/>
          </w:tcPr>
          <w:p w14:paraId="4ED59D4B" w14:textId="77777777" w:rsidR="007E29D3" w:rsidRPr="007E29D3" w:rsidRDefault="007E29D3" w:rsidP="007E29D3">
            <w:pPr>
              <w:jc w:val="right"/>
              <w:rPr>
                <w:color w:val="000000"/>
                <w:sz w:val="20"/>
                <w:szCs w:val="20"/>
              </w:rPr>
            </w:pPr>
            <w:r w:rsidRPr="007E29D3">
              <w:rPr>
                <w:color w:val="000000"/>
                <w:sz w:val="20"/>
                <w:szCs w:val="20"/>
              </w:rPr>
              <w:t xml:space="preserve">28 945,14 </w:t>
            </w:r>
          </w:p>
        </w:tc>
      </w:tr>
      <w:tr w:rsidR="007E29D3" w:rsidRPr="007E29D3" w14:paraId="19B79EF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385818B" w14:textId="77777777" w:rsidR="007E29D3" w:rsidRPr="007E29D3" w:rsidRDefault="007E29D3" w:rsidP="007E29D3">
            <w:pPr>
              <w:jc w:val="right"/>
              <w:rPr>
                <w:color w:val="000000"/>
                <w:sz w:val="20"/>
                <w:szCs w:val="20"/>
              </w:rPr>
            </w:pPr>
            <w:r w:rsidRPr="007E29D3">
              <w:rPr>
                <w:color w:val="000000"/>
                <w:sz w:val="20"/>
                <w:szCs w:val="20"/>
              </w:rPr>
              <w:t>2.73</w:t>
            </w:r>
          </w:p>
        </w:tc>
        <w:tc>
          <w:tcPr>
            <w:tcW w:w="1040" w:type="dxa"/>
            <w:tcBorders>
              <w:top w:val="nil"/>
              <w:left w:val="nil"/>
              <w:bottom w:val="single" w:sz="4" w:space="0" w:color="auto"/>
              <w:right w:val="single" w:sz="4" w:space="0" w:color="auto"/>
            </w:tcBorders>
            <w:shd w:val="clear" w:color="auto" w:fill="auto"/>
            <w:noWrap/>
            <w:hideMark/>
          </w:tcPr>
          <w:p w14:paraId="73C7936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A6FA5F2" w14:textId="77777777" w:rsidR="007E29D3" w:rsidRPr="007E29D3" w:rsidRDefault="007E29D3" w:rsidP="007E29D3">
            <w:pPr>
              <w:jc w:val="right"/>
              <w:rPr>
                <w:color w:val="000000"/>
                <w:sz w:val="20"/>
                <w:szCs w:val="20"/>
              </w:rPr>
            </w:pPr>
            <w:r w:rsidRPr="007E29D3">
              <w:rPr>
                <w:color w:val="000000"/>
                <w:sz w:val="20"/>
                <w:szCs w:val="20"/>
              </w:rPr>
              <w:t>154</w:t>
            </w:r>
          </w:p>
        </w:tc>
        <w:tc>
          <w:tcPr>
            <w:tcW w:w="6511" w:type="dxa"/>
            <w:tcBorders>
              <w:top w:val="nil"/>
              <w:left w:val="nil"/>
              <w:bottom w:val="single" w:sz="4" w:space="0" w:color="auto"/>
              <w:right w:val="single" w:sz="4" w:space="0" w:color="auto"/>
            </w:tcBorders>
            <w:shd w:val="clear" w:color="auto" w:fill="auto"/>
            <w:hideMark/>
          </w:tcPr>
          <w:p w14:paraId="383E1DBD" w14:textId="77777777" w:rsidR="007E29D3" w:rsidRPr="007E29D3" w:rsidRDefault="007E29D3" w:rsidP="007E29D3">
            <w:pPr>
              <w:rPr>
                <w:color w:val="000000"/>
                <w:sz w:val="20"/>
                <w:szCs w:val="20"/>
              </w:rPr>
            </w:pPr>
            <w:r w:rsidRPr="007E29D3">
              <w:rPr>
                <w:color w:val="000000"/>
                <w:sz w:val="20"/>
                <w:szCs w:val="20"/>
              </w:rPr>
              <w:t>Устройство гидроизоляции обмазочной: в один слой праймером</w:t>
            </w:r>
          </w:p>
        </w:tc>
        <w:tc>
          <w:tcPr>
            <w:tcW w:w="1276" w:type="dxa"/>
            <w:tcBorders>
              <w:top w:val="nil"/>
              <w:left w:val="nil"/>
              <w:bottom w:val="single" w:sz="4" w:space="0" w:color="auto"/>
              <w:right w:val="single" w:sz="4" w:space="0" w:color="auto"/>
            </w:tcBorders>
            <w:shd w:val="clear" w:color="auto" w:fill="auto"/>
            <w:noWrap/>
            <w:hideMark/>
          </w:tcPr>
          <w:p w14:paraId="4207B9E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D74598B" w14:textId="77777777" w:rsidR="007E29D3" w:rsidRPr="007E29D3" w:rsidRDefault="007E29D3" w:rsidP="007E29D3">
            <w:pPr>
              <w:jc w:val="right"/>
              <w:rPr>
                <w:color w:val="000000"/>
                <w:sz w:val="20"/>
                <w:szCs w:val="20"/>
              </w:rPr>
            </w:pPr>
            <w:r w:rsidRPr="007E29D3">
              <w:rPr>
                <w:color w:val="000000"/>
                <w:sz w:val="20"/>
                <w:szCs w:val="20"/>
              </w:rPr>
              <w:t>1,4135</w:t>
            </w:r>
          </w:p>
        </w:tc>
        <w:tc>
          <w:tcPr>
            <w:tcW w:w="1275" w:type="dxa"/>
            <w:tcBorders>
              <w:top w:val="nil"/>
              <w:left w:val="nil"/>
              <w:bottom w:val="single" w:sz="4" w:space="0" w:color="auto"/>
              <w:right w:val="single" w:sz="4" w:space="0" w:color="auto"/>
            </w:tcBorders>
            <w:shd w:val="clear" w:color="auto" w:fill="auto"/>
            <w:noWrap/>
            <w:hideMark/>
          </w:tcPr>
          <w:p w14:paraId="339BF5ED" w14:textId="77777777" w:rsidR="007E29D3" w:rsidRPr="007E29D3" w:rsidRDefault="007E29D3" w:rsidP="007E29D3">
            <w:pPr>
              <w:jc w:val="right"/>
              <w:rPr>
                <w:color w:val="000000"/>
                <w:sz w:val="20"/>
                <w:szCs w:val="20"/>
              </w:rPr>
            </w:pPr>
            <w:r w:rsidRPr="007E29D3">
              <w:rPr>
                <w:color w:val="000000"/>
                <w:sz w:val="20"/>
                <w:szCs w:val="20"/>
              </w:rPr>
              <w:t xml:space="preserve">26 371,06 </w:t>
            </w:r>
          </w:p>
        </w:tc>
        <w:tc>
          <w:tcPr>
            <w:tcW w:w="2439" w:type="dxa"/>
            <w:tcBorders>
              <w:top w:val="nil"/>
              <w:left w:val="nil"/>
              <w:bottom w:val="single" w:sz="4" w:space="0" w:color="auto"/>
              <w:right w:val="single" w:sz="4" w:space="0" w:color="auto"/>
            </w:tcBorders>
            <w:shd w:val="clear" w:color="auto" w:fill="auto"/>
            <w:noWrap/>
            <w:hideMark/>
          </w:tcPr>
          <w:p w14:paraId="01364311" w14:textId="77777777" w:rsidR="007E29D3" w:rsidRPr="007E29D3" w:rsidRDefault="007E29D3" w:rsidP="007E29D3">
            <w:pPr>
              <w:jc w:val="right"/>
              <w:rPr>
                <w:color w:val="000000"/>
                <w:sz w:val="20"/>
                <w:szCs w:val="20"/>
              </w:rPr>
            </w:pPr>
            <w:r w:rsidRPr="007E29D3">
              <w:rPr>
                <w:color w:val="000000"/>
                <w:sz w:val="20"/>
                <w:szCs w:val="20"/>
              </w:rPr>
              <w:t xml:space="preserve">37 275,49 </w:t>
            </w:r>
          </w:p>
        </w:tc>
      </w:tr>
      <w:tr w:rsidR="007E29D3" w:rsidRPr="007E29D3" w14:paraId="737D0CC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45A67FD" w14:textId="77777777" w:rsidR="007E29D3" w:rsidRPr="007E29D3" w:rsidRDefault="007E29D3" w:rsidP="007E29D3">
            <w:pPr>
              <w:jc w:val="right"/>
              <w:rPr>
                <w:color w:val="000000"/>
                <w:sz w:val="20"/>
                <w:szCs w:val="20"/>
              </w:rPr>
            </w:pPr>
            <w:r w:rsidRPr="007E29D3">
              <w:rPr>
                <w:color w:val="000000"/>
                <w:sz w:val="20"/>
                <w:szCs w:val="20"/>
              </w:rPr>
              <w:t>2.74</w:t>
            </w:r>
          </w:p>
        </w:tc>
        <w:tc>
          <w:tcPr>
            <w:tcW w:w="1040" w:type="dxa"/>
            <w:tcBorders>
              <w:top w:val="nil"/>
              <w:left w:val="nil"/>
              <w:bottom w:val="single" w:sz="4" w:space="0" w:color="auto"/>
              <w:right w:val="single" w:sz="4" w:space="0" w:color="auto"/>
            </w:tcBorders>
            <w:shd w:val="clear" w:color="auto" w:fill="auto"/>
            <w:noWrap/>
            <w:hideMark/>
          </w:tcPr>
          <w:p w14:paraId="0B54165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3EAA785" w14:textId="77777777" w:rsidR="007E29D3" w:rsidRPr="007E29D3" w:rsidRDefault="007E29D3" w:rsidP="007E29D3">
            <w:pPr>
              <w:jc w:val="right"/>
              <w:rPr>
                <w:color w:val="000000"/>
                <w:sz w:val="20"/>
                <w:szCs w:val="20"/>
              </w:rPr>
            </w:pPr>
            <w:r w:rsidRPr="007E29D3">
              <w:rPr>
                <w:color w:val="000000"/>
                <w:sz w:val="20"/>
                <w:szCs w:val="20"/>
              </w:rPr>
              <w:t>155</w:t>
            </w:r>
          </w:p>
        </w:tc>
        <w:tc>
          <w:tcPr>
            <w:tcW w:w="6511" w:type="dxa"/>
            <w:tcBorders>
              <w:top w:val="nil"/>
              <w:left w:val="nil"/>
              <w:bottom w:val="single" w:sz="4" w:space="0" w:color="auto"/>
              <w:right w:val="single" w:sz="4" w:space="0" w:color="auto"/>
            </w:tcBorders>
            <w:shd w:val="clear" w:color="auto" w:fill="auto"/>
            <w:hideMark/>
          </w:tcPr>
          <w:p w14:paraId="4C295E36" w14:textId="77777777" w:rsidR="007E29D3" w:rsidRPr="007E29D3" w:rsidRDefault="007E29D3" w:rsidP="007E29D3">
            <w:pPr>
              <w:rPr>
                <w:color w:val="000000"/>
                <w:sz w:val="20"/>
                <w:szCs w:val="20"/>
              </w:rPr>
            </w:pPr>
            <w:r w:rsidRPr="007E29D3">
              <w:rPr>
                <w:color w:val="000000"/>
                <w:sz w:val="20"/>
                <w:szCs w:val="20"/>
              </w:rPr>
              <w:t>Устройство гидроизоляции оклеечной рулонными материалами: на мастике Битуминоль, первый слой</w:t>
            </w:r>
          </w:p>
        </w:tc>
        <w:tc>
          <w:tcPr>
            <w:tcW w:w="1276" w:type="dxa"/>
            <w:tcBorders>
              <w:top w:val="nil"/>
              <w:left w:val="nil"/>
              <w:bottom w:val="single" w:sz="4" w:space="0" w:color="auto"/>
              <w:right w:val="single" w:sz="4" w:space="0" w:color="auto"/>
            </w:tcBorders>
            <w:shd w:val="clear" w:color="auto" w:fill="auto"/>
            <w:noWrap/>
            <w:hideMark/>
          </w:tcPr>
          <w:p w14:paraId="6A102B5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95BE2E1" w14:textId="77777777" w:rsidR="007E29D3" w:rsidRPr="007E29D3" w:rsidRDefault="007E29D3" w:rsidP="007E29D3">
            <w:pPr>
              <w:jc w:val="right"/>
              <w:rPr>
                <w:color w:val="000000"/>
                <w:sz w:val="20"/>
                <w:szCs w:val="20"/>
              </w:rPr>
            </w:pPr>
            <w:r w:rsidRPr="007E29D3">
              <w:rPr>
                <w:color w:val="000000"/>
                <w:sz w:val="20"/>
                <w:szCs w:val="20"/>
              </w:rPr>
              <w:t>1,4135</w:t>
            </w:r>
          </w:p>
        </w:tc>
        <w:tc>
          <w:tcPr>
            <w:tcW w:w="1275" w:type="dxa"/>
            <w:tcBorders>
              <w:top w:val="nil"/>
              <w:left w:val="nil"/>
              <w:bottom w:val="single" w:sz="4" w:space="0" w:color="auto"/>
              <w:right w:val="single" w:sz="4" w:space="0" w:color="auto"/>
            </w:tcBorders>
            <w:shd w:val="clear" w:color="auto" w:fill="auto"/>
            <w:noWrap/>
            <w:hideMark/>
          </w:tcPr>
          <w:p w14:paraId="251B9AA5" w14:textId="77777777" w:rsidR="007E29D3" w:rsidRPr="007E29D3" w:rsidRDefault="007E29D3" w:rsidP="007E29D3">
            <w:pPr>
              <w:jc w:val="right"/>
              <w:rPr>
                <w:color w:val="000000"/>
                <w:sz w:val="20"/>
                <w:szCs w:val="20"/>
              </w:rPr>
            </w:pPr>
            <w:r w:rsidRPr="007E29D3">
              <w:rPr>
                <w:color w:val="000000"/>
                <w:sz w:val="20"/>
                <w:szCs w:val="20"/>
              </w:rPr>
              <w:t xml:space="preserve">57 006,41 </w:t>
            </w:r>
          </w:p>
        </w:tc>
        <w:tc>
          <w:tcPr>
            <w:tcW w:w="2439" w:type="dxa"/>
            <w:tcBorders>
              <w:top w:val="nil"/>
              <w:left w:val="nil"/>
              <w:bottom w:val="single" w:sz="4" w:space="0" w:color="auto"/>
              <w:right w:val="single" w:sz="4" w:space="0" w:color="auto"/>
            </w:tcBorders>
            <w:shd w:val="clear" w:color="auto" w:fill="auto"/>
            <w:noWrap/>
            <w:hideMark/>
          </w:tcPr>
          <w:p w14:paraId="2F087BAB" w14:textId="77777777" w:rsidR="007E29D3" w:rsidRPr="007E29D3" w:rsidRDefault="007E29D3" w:rsidP="007E29D3">
            <w:pPr>
              <w:jc w:val="right"/>
              <w:rPr>
                <w:color w:val="000000"/>
                <w:sz w:val="20"/>
                <w:szCs w:val="20"/>
              </w:rPr>
            </w:pPr>
            <w:r w:rsidRPr="007E29D3">
              <w:rPr>
                <w:color w:val="000000"/>
                <w:sz w:val="20"/>
                <w:szCs w:val="20"/>
              </w:rPr>
              <w:t xml:space="preserve">80 578,56 </w:t>
            </w:r>
          </w:p>
        </w:tc>
      </w:tr>
      <w:tr w:rsidR="007E29D3" w:rsidRPr="007E29D3" w14:paraId="0EEA6BE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F6067AB" w14:textId="77777777" w:rsidR="007E29D3" w:rsidRPr="007E29D3" w:rsidRDefault="007E29D3" w:rsidP="007E29D3">
            <w:pPr>
              <w:jc w:val="right"/>
              <w:rPr>
                <w:color w:val="000000"/>
                <w:sz w:val="20"/>
                <w:szCs w:val="20"/>
              </w:rPr>
            </w:pPr>
            <w:r w:rsidRPr="007E29D3">
              <w:rPr>
                <w:color w:val="000000"/>
                <w:sz w:val="20"/>
                <w:szCs w:val="20"/>
              </w:rPr>
              <w:t>2.75</w:t>
            </w:r>
          </w:p>
        </w:tc>
        <w:tc>
          <w:tcPr>
            <w:tcW w:w="1040" w:type="dxa"/>
            <w:tcBorders>
              <w:top w:val="nil"/>
              <w:left w:val="nil"/>
              <w:bottom w:val="single" w:sz="4" w:space="0" w:color="auto"/>
              <w:right w:val="single" w:sz="4" w:space="0" w:color="auto"/>
            </w:tcBorders>
            <w:shd w:val="clear" w:color="auto" w:fill="auto"/>
            <w:noWrap/>
            <w:hideMark/>
          </w:tcPr>
          <w:p w14:paraId="5075CD4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2512BE8" w14:textId="77777777" w:rsidR="007E29D3" w:rsidRPr="007E29D3" w:rsidRDefault="007E29D3" w:rsidP="007E29D3">
            <w:pPr>
              <w:jc w:val="right"/>
              <w:rPr>
                <w:color w:val="000000"/>
                <w:sz w:val="20"/>
                <w:szCs w:val="20"/>
              </w:rPr>
            </w:pPr>
            <w:r w:rsidRPr="007E29D3">
              <w:rPr>
                <w:color w:val="000000"/>
                <w:sz w:val="20"/>
                <w:szCs w:val="20"/>
              </w:rPr>
              <w:t>156</w:t>
            </w:r>
          </w:p>
        </w:tc>
        <w:tc>
          <w:tcPr>
            <w:tcW w:w="6511" w:type="dxa"/>
            <w:tcBorders>
              <w:top w:val="nil"/>
              <w:left w:val="nil"/>
              <w:bottom w:val="single" w:sz="4" w:space="0" w:color="auto"/>
              <w:right w:val="single" w:sz="4" w:space="0" w:color="auto"/>
            </w:tcBorders>
            <w:shd w:val="clear" w:color="auto" w:fill="auto"/>
            <w:hideMark/>
          </w:tcPr>
          <w:p w14:paraId="0F0E3A93" w14:textId="77777777" w:rsidR="007E29D3" w:rsidRPr="007E29D3" w:rsidRDefault="007E29D3" w:rsidP="007E29D3">
            <w:pPr>
              <w:rPr>
                <w:color w:val="000000"/>
                <w:sz w:val="20"/>
                <w:szCs w:val="20"/>
              </w:rPr>
            </w:pPr>
            <w:r w:rsidRPr="007E29D3">
              <w:rPr>
                <w:color w:val="000000"/>
                <w:sz w:val="20"/>
                <w:szCs w:val="20"/>
              </w:rPr>
              <w:t>Техноэласт: Барьер ЭПС</w:t>
            </w:r>
          </w:p>
        </w:tc>
        <w:tc>
          <w:tcPr>
            <w:tcW w:w="1276" w:type="dxa"/>
            <w:tcBorders>
              <w:top w:val="nil"/>
              <w:left w:val="nil"/>
              <w:bottom w:val="single" w:sz="4" w:space="0" w:color="auto"/>
              <w:right w:val="single" w:sz="4" w:space="0" w:color="auto"/>
            </w:tcBorders>
            <w:shd w:val="clear" w:color="auto" w:fill="auto"/>
            <w:noWrap/>
            <w:hideMark/>
          </w:tcPr>
          <w:p w14:paraId="2FE9E455"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3AE95CEF" w14:textId="77777777" w:rsidR="007E29D3" w:rsidRPr="007E29D3" w:rsidRDefault="007E29D3" w:rsidP="007E29D3">
            <w:pPr>
              <w:jc w:val="right"/>
              <w:rPr>
                <w:color w:val="000000"/>
                <w:sz w:val="20"/>
                <w:szCs w:val="20"/>
              </w:rPr>
            </w:pPr>
            <w:r w:rsidRPr="007E29D3">
              <w:rPr>
                <w:color w:val="000000"/>
                <w:sz w:val="20"/>
                <w:szCs w:val="20"/>
              </w:rPr>
              <w:t>164</w:t>
            </w:r>
          </w:p>
        </w:tc>
        <w:tc>
          <w:tcPr>
            <w:tcW w:w="1275" w:type="dxa"/>
            <w:tcBorders>
              <w:top w:val="nil"/>
              <w:left w:val="nil"/>
              <w:bottom w:val="single" w:sz="4" w:space="0" w:color="auto"/>
              <w:right w:val="single" w:sz="4" w:space="0" w:color="auto"/>
            </w:tcBorders>
            <w:shd w:val="clear" w:color="auto" w:fill="auto"/>
            <w:noWrap/>
            <w:hideMark/>
          </w:tcPr>
          <w:p w14:paraId="259EFE50" w14:textId="77777777" w:rsidR="007E29D3" w:rsidRPr="007E29D3" w:rsidRDefault="007E29D3" w:rsidP="007E29D3">
            <w:pPr>
              <w:jc w:val="right"/>
              <w:rPr>
                <w:color w:val="000000"/>
                <w:sz w:val="20"/>
                <w:szCs w:val="20"/>
              </w:rPr>
            </w:pPr>
            <w:r w:rsidRPr="007E29D3">
              <w:rPr>
                <w:color w:val="000000"/>
                <w:sz w:val="20"/>
                <w:szCs w:val="20"/>
              </w:rPr>
              <w:t xml:space="preserve">183,80 </w:t>
            </w:r>
          </w:p>
        </w:tc>
        <w:tc>
          <w:tcPr>
            <w:tcW w:w="2439" w:type="dxa"/>
            <w:tcBorders>
              <w:top w:val="nil"/>
              <w:left w:val="nil"/>
              <w:bottom w:val="single" w:sz="4" w:space="0" w:color="auto"/>
              <w:right w:val="single" w:sz="4" w:space="0" w:color="auto"/>
            </w:tcBorders>
            <w:shd w:val="clear" w:color="auto" w:fill="auto"/>
            <w:noWrap/>
            <w:hideMark/>
          </w:tcPr>
          <w:p w14:paraId="5F8F1375" w14:textId="77777777" w:rsidR="007E29D3" w:rsidRPr="007E29D3" w:rsidRDefault="007E29D3" w:rsidP="007E29D3">
            <w:pPr>
              <w:jc w:val="right"/>
              <w:rPr>
                <w:color w:val="000000"/>
                <w:sz w:val="20"/>
                <w:szCs w:val="20"/>
              </w:rPr>
            </w:pPr>
            <w:r w:rsidRPr="007E29D3">
              <w:rPr>
                <w:color w:val="000000"/>
                <w:sz w:val="20"/>
                <w:szCs w:val="20"/>
              </w:rPr>
              <w:t xml:space="preserve">30 143,20 </w:t>
            </w:r>
          </w:p>
        </w:tc>
      </w:tr>
      <w:tr w:rsidR="007E29D3" w:rsidRPr="007E29D3" w14:paraId="65A79BC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239AB05" w14:textId="77777777" w:rsidR="007E29D3" w:rsidRPr="007E29D3" w:rsidRDefault="007E29D3" w:rsidP="007E29D3">
            <w:pPr>
              <w:jc w:val="right"/>
              <w:rPr>
                <w:color w:val="000000"/>
                <w:sz w:val="20"/>
                <w:szCs w:val="20"/>
              </w:rPr>
            </w:pPr>
            <w:r w:rsidRPr="007E29D3">
              <w:rPr>
                <w:color w:val="000000"/>
                <w:sz w:val="20"/>
                <w:szCs w:val="20"/>
              </w:rPr>
              <w:t>2.76</w:t>
            </w:r>
          </w:p>
        </w:tc>
        <w:tc>
          <w:tcPr>
            <w:tcW w:w="1040" w:type="dxa"/>
            <w:tcBorders>
              <w:top w:val="nil"/>
              <w:left w:val="nil"/>
              <w:bottom w:val="single" w:sz="4" w:space="0" w:color="auto"/>
              <w:right w:val="single" w:sz="4" w:space="0" w:color="auto"/>
            </w:tcBorders>
            <w:shd w:val="clear" w:color="auto" w:fill="auto"/>
            <w:noWrap/>
            <w:hideMark/>
          </w:tcPr>
          <w:p w14:paraId="0962CA9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E01D7CC" w14:textId="77777777" w:rsidR="007E29D3" w:rsidRPr="007E29D3" w:rsidRDefault="007E29D3" w:rsidP="007E29D3">
            <w:pPr>
              <w:jc w:val="right"/>
              <w:rPr>
                <w:color w:val="000000"/>
                <w:sz w:val="20"/>
                <w:szCs w:val="20"/>
              </w:rPr>
            </w:pPr>
            <w:r w:rsidRPr="007E29D3">
              <w:rPr>
                <w:color w:val="000000"/>
                <w:sz w:val="20"/>
                <w:szCs w:val="20"/>
              </w:rPr>
              <w:t>157</w:t>
            </w:r>
          </w:p>
        </w:tc>
        <w:tc>
          <w:tcPr>
            <w:tcW w:w="6511" w:type="dxa"/>
            <w:tcBorders>
              <w:top w:val="nil"/>
              <w:left w:val="nil"/>
              <w:bottom w:val="single" w:sz="4" w:space="0" w:color="auto"/>
              <w:right w:val="single" w:sz="4" w:space="0" w:color="auto"/>
            </w:tcBorders>
            <w:shd w:val="clear" w:color="auto" w:fill="auto"/>
            <w:hideMark/>
          </w:tcPr>
          <w:p w14:paraId="17C06CA7"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4C14F758"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B61B90B" w14:textId="77777777" w:rsidR="007E29D3" w:rsidRPr="007E29D3" w:rsidRDefault="007E29D3" w:rsidP="007E29D3">
            <w:pPr>
              <w:jc w:val="right"/>
              <w:rPr>
                <w:color w:val="000000"/>
                <w:sz w:val="20"/>
                <w:szCs w:val="20"/>
              </w:rPr>
            </w:pPr>
            <w:r w:rsidRPr="007E29D3">
              <w:rPr>
                <w:color w:val="000000"/>
                <w:sz w:val="20"/>
                <w:szCs w:val="20"/>
              </w:rPr>
              <w:t>1,4135</w:t>
            </w:r>
          </w:p>
        </w:tc>
        <w:tc>
          <w:tcPr>
            <w:tcW w:w="1275" w:type="dxa"/>
            <w:tcBorders>
              <w:top w:val="nil"/>
              <w:left w:val="nil"/>
              <w:bottom w:val="single" w:sz="4" w:space="0" w:color="auto"/>
              <w:right w:val="single" w:sz="4" w:space="0" w:color="auto"/>
            </w:tcBorders>
            <w:shd w:val="clear" w:color="auto" w:fill="auto"/>
            <w:noWrap/>
            <w:hideMark/>
          </w:tcPr>
          <w:p w14:paraId="4F04BF2D" w14:textId="77777777" w:rsidR="007E29D3" w:rsidRPr="007E29D3" w:rsidRDefault="007E29D3" w:rsidP="007E29D3">
            <w:pPr>
              <w:jc w:val="right"/>
              <w:rPr>
                <w:color w:val="000000"/>
                <w:sz w:val="20"/>
                <w:szCs w:val="20"/>
              </w:rPr>
            </w:pPr>
            <w:r w:rsidRPr="007E29D3">
              <w:rPr>
                <w:color w:val="000000"/>
                <w:sz w:val="20"/>
                <w:szCs w:val="20"/>
              </w:rPr>
              <w:t xml:space="preserve">27 190,99 </w:t>
            </w:r>
          </w:p>
        </w:tc>
        <w:tc>
          <w:tcPr>
            <w:tcW w:w="2439" w:type="dxa"/>
            <w:tcBorders>
              <w:top w:val="nil"/>
              <w:left w:val="nil"/>
              <w:bottom w:val="single" w:sz="4" w:space="0" w:color="auto"/>
              <w:right w:val="single" w:sz="4" w:space="0" w:color="auto"/>
            </w:tcBorders>
            <w:shd w:val="clear" w:color="auto" w:fill="auto"/>
            <w:noWrap/>
            <w:hideMark/>
          </w:tcPr>
          <w:p w14:paraId="0426F592" w14:textId="77777777" w:rsidR="007E29D3" w:rsidRPr="007E29D3" w:rsidRDefault="007E29D3" w:rsidP="007E29D3">
            <w:pPr>
              <w:jc w:val="right"/>
              <w:rPr>
                <w:color w:val="000000"/>
                <w:sz w:val="20"/>
                <w:szCs w:val="20"/>
              </w:rPr>
            </w:pPr>
            <w:r w:rsidRPr="007E29D3">
              <w:rPr>
                <w:color w:val="000000"/>
                <w:sz w:val="20"/>
                <w:szCs w:val="20"/>
              </w:rPr>
              <w:t xml:space="preserve">38 434,46 </w:t>
            </w:r>
          </w:p>
        </w:tc>
      </w:tr>
      <w:tr w:rsidR="007E29D3" w:rsidRPr="007E29D3" w14:paraId="77CA4F0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A112FC2" w14:textId="77777777" w:rsidR="007E29D3" w:rsidRPr="007E29D3" w:rsidRDefault="007E29D3" w:rsidP="007E29D3">
            <w:pPr>
              <w:jc w:val="right"/>
              <w:rPr>
                <w:color w:val="000000"/>
                <w:sz w:val="20"/>
                <w:szCs w:val="20"/>
              </w:rPr>
            </w:pPr>
            <w:r w:rsidRPr="007E29D3">
              <w:rPr>
                <w:color w:val="000000"/>
                <w:sz w:val="20"/>
                <w:szCs w:val="20"/>
              </w:rPr>
              <w:t>2.77</w:t>
            </w:r>
          </w:p>
        </w:tc>
        <w:tc>
          <w:tcPr>
            <w:tcW w:w="1040" w:type="dxa"/>
            <w:tcBorders>
              <w:top w:val="nil"/>
              <w:left w:val="nil"/>
              <w:bottom w:val="single" w:sz="4" w:space="0" w:color="auto"/>
              <w:right w:val="single" w:sz="4" w:space="0" w:color="auto"/>
            </w:tcBorders>
            <w:shd w:val="clear" w:color="auto" w:fill="auto"/>
            <w:noWrap/>
            <w:hideMark/>
          </w:tcPr>
          <w:p w14:paraId="3062245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0189836" w14:textId="77777777" w:rsidR="007E29D3" w:rsidRPr="007E29D3" w:rsidRDefault="007E29D3" w:rsidP="007E29D3">
            <w:pPr>
              <w:jc w:val="right"/>
              <w:rPr>
                <w:color w:val="000000"/>
                <w:sz w:val="20"/>
                <w:szCs w:val="20"/>
              </w:rPr>
            </w:pPr>
            <w:r w:rsidRPr="007E29D3">
              <w:rPr>
                <w:color w:val="000000"/>
                <w:sz w:val="20"/>
                <w:szCs w:val="20"/>
              </w:rPr>
              <w:t>158</w:t>
            </w:r>
          </w:p>
        </w:tc>
        <w:tc>
          <w:tcPr>
            <w:tcW w:w="6511" w:type="dxa"/>
            <w:tcBorders>
              <w:top w:val="nil"/>
              <w:left w:val="nil"/>
              <w:bottom w:val="single" w:sz="4" w:space="0" w:color="auto"/>
              <w:right w:val="single" w:sz="4" w:space="0" w:color="auto"/>
            </w:tcBorders>
            <w:shd w:val="clear" w:color="auto" w:fill="auto"/>
            <w:hideMark/>
          </w:tcPr>
          <w:p w14:paraId="0A942676" w14:textId="77777777" w:rsidR="007E29D3" w:rsidRPr="007E29D3" w:rsidRDefault="007E29D3" w:rsidP="007E29D3">
            <w:pPr>
              <w:rPr>
                <w:color w:val="000000"/>
                <w:sz w:val="20"/>
                <w:szCs w:val="20"/>
              </w:rPr>
            </w:pPr>
            <w:r w:rsidRPr="007E29D3">
              <w:rPr>
                <w:color w:val="000000"/>
                <w:sz w:val="20"/>
                <w:szCs w:val="20"/>
              </w:rPr>
              <w:t>Устройство стяжек: на каждые 5 мм изменения толщины стяжки добавлять или исключать к расценке 11-01-011-01 (толщ. 45 мм)</w:t>
            </w:r>
          </w:p>
        </w:tc>
        <w:tc>
          <w:tcPr>
            <w:tcW w:w="1276" w:type="dxa"/>
            <w:tcBorders>
              <w:top w:val="nil"/>
              <w:left w:val="nil"/>
              <w:bottom w:val="single" w:sz="4" w:space="0" w:color="auto"/>
              <w:right w:val="single" w:sz="4" w:space="0" w:color="auto"/>
            </w:tcBorders>
            <w:shd w:val="clear" w:color="auto" w:fill="auto"/>
            <w:noWrap/>
            <w:hideMark/>
          </w:tcPr>
          <w:p w14:paraId="7094445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30EEF1D" w14:textId="77777777" w:rsidR="007E29D3" w:rsidRPr="007E29D3" w:rsidRDefault="007E29D3" w:rsidP="007E29D3">
            <w:pPr>
              <w:jc w:val="right"/>
              <w:rPr>
                <w:color w:val="000000"/>
                <w:sz w:val="20"/>
                <w:szCs w:val="20"/>
              </w:rPr>
            </w:pPr>
            <w:r w:rsidRPr="007E29D3">
              <w:rPr>
                <w:color w:val="000000"/>
                <w:sz w:val="20"/>
                <w:szCs w:val="20"/>
              </w:rPr>
              <w:t>1,4135</w:t>
            </w:r>
          </w:p>
        </w:tc>
        <w:tc>
          <w:tcPr>
            <w:tcW w:w="1275" w:type="dxa"/>
            <w:tcBorders>
              <w:top w:val="nil"/>
              <w:left w:val="nil"/>
              <w:bottom w:val="single" w:sz="4" w:space="0" w:color="auto"/>
              <w:right w:val="single" w:sz="4" w:space="0" w:color="auto"/>
            </w:tcBorders>
            <w:shd w:val="clear" w:color="auto" w:fill="auto"/>
            <w:noWrap/>
            <w:hideMark/>
          </w:tcPr>
          <w:p w14:paraId="6EF7EAD9" w14:textId="77777777" w:rsidR="007E29D3" w:rsidRPr="007E29D3" w:rsidRDefault="007E29D3" w:rsidP="007E29D3">
            <w:pPr>
              <w:jc w:val="right"/>
              <w:rPr>
                <w:color w:val="000000"/>
                <w:sz w:val="20"/>
                <w:szCs w:val="20"/>
              </w:rPr>
            </w:pPr>
            <w:r w:rsidRPr="007E29D3">
              <w:rPr>
                <w:color w:val="000000"/>
                <w:sz w:val="20"/>
                <w:szCs w:val="20"/>
              </w:rPr>
              <w:t xml:space="preserve">2 814,59 </w:t>
            </w:r>
          </w:p>
        </w:tc>
        <w:tc>
          <w:tcPr>
            <w:tcW w:w="2439" w:type="dxa"/>
            <w:tcBorders>
              <w:top w:val="nil"/>
              <w:left w:val="nil"/>
              <w:bottom w:val="single" w:sz="4" w:space="0" w:color="auto"/>
              <w:right w:val="single" w:sz="4" w:space="0" w:color="auto"/>
            </w:tcBorders>
            <w:shd w:val="clear" w:color="auto" w:fill="auto"/>
            <w:noWrap/>
            <w:hideMark/>
          </w:tcPr>
          <w:p w14:paraId="37F97355" w14:textId="77777777" w:rsidR="007E29D3" w:rsidRPr="007E29D3" w:rsidRDefault="007E29D3" w:rsidP="007E29D3">
            <w:pPr>
              <w:jc w:val="right"/>
              <w:rPr>
                <w:color w:val="000000"/>
                <w:sz w:val="20"/>
                <w:szCs w:val="20"/>
              </w:rPr>
            </w:pPr>
            <w:r w:rsidRPr="007E29D3">
              <w:rPr>
                <w:color w:val="000000"/>
                <w:sz w:val="20"/>
                <w:szCs w:val="20"/>
              </w:rPr>
              <w:t xml:space="preserve">3 978,42 </w:t>
            </w:r>
          </w:p>
        </w:tc>
      </w:tr>
      <w:tr w:rsidR="007E29D3" w:rsidRPr="007E29D3" w14:paraId="3E57E3E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746C6DE" w14:textId="77777777" w:rsidR="007E29D3" w:rsidRPr="007E29D3" w:rsidRDefault="007E29D3" w:rsidP="007E29D3">
            <w:pPr>
              <w:jc w:val="right"/>
              <w:rPr>
                <w:color w:val="000000"/>
                <w:sz w:val="20"/>
                <w:szCs w:val="20"/>
              </w:rPr>
            </w:pPr>
            <w:r w:rsidRPr="007E29D3">
              <w:rPr>
                <w:color w:val="000000"/>
                <w:sz w:val="20"/>
                <w:szCs w:val="20"/>
              </w:rPr>
              <w:t>2.78</w:t>
            </w:r>
          </w:p>
        </w:tc>
        <w:tc>
          <w:tcPr>
            <w:tcW w:w="1040" w:type="dxa"/>
            <w:tcBorders>
              <w:top w:val="nil"/>
              <w:left w:val="nil"/>
              <w:bottom w:val="single" w:sz="4" w:space="0" w:color="auto"/>
              <w:right w:val="single" w:sz="4" w:space="0" w:color="auto"/>
            </w:tcBorders>
            <w:shd w:val="clear" w:color="auto" w:fill="auto"/>
            <w:noWrap/>
            <w:hideMark/>
          </w:tcPr>
          <w:p w14:paraId="6147E7E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E992832" w14:textId="77777777" w:rsidR="007E29D3" w:rsidRPr="007E29D3" w:rsidRDefault="007E29D3" w:rsidP="007E29D3">
            <w:pPr>
              <w:jc w:val="right"/>
              <w:rPr>
                <w:color w:val="000000"/>
                <w:sz w:val="20"/>
                <w:szCs w:val="20"/>
              </w:rPr>
            </w:pPr>
            <w:r w:rsidRPr="007E29D3">
              <w:rPr>
                <w:color w:val="000000"/>
                <w:sz w:val="20"/>
                <w:szCs w:val="20"/>
              </w:rPr>
              <w:t>159</w:t>
            </w:r>
          </w:p>
        </w:tc>
        <w:tc>
          <w:tcPr>
            <w:tcW w:w="6511" w:type="dxa"/>
            <w:tcBorders>
              <w:top w:val="nil"/>
              <w:left w:val="nil"/>
              <w:bottom w:val="single" w:sz="4" w:space="0" w:color="auto"/>
              <w:right w:val="single" w:sz="4" w:space="0" w:color="auto"/>
            </w:tcBorders>
            <w:shd w:val="clear" w:color="auto" w:fill="auto"/>
            <w:hideMark/>
          </w:tcPr>
          <w:p w14:paraId="74A7C95F"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63E53F17"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6CB23FAD" w14:textId="77777777" w:rsidR="007E29D3" w:rsidRPr="007E29D3" w:rsidRDefault="007E29D3" w:rsidP="007E29D3">
            <w:pPr>
              <w:jc w:val="right"/>
              <w:rPr>
                <w:color w:val="000000"/>
                <w:sz w:val="20"/>
                <w:szCs w:val="20"/>
              </w:rPr>
            </w:pPr>
            <w:r w:rsidRPr="007E29D3">
              <w:rPr>
                <w:color w:val="000000"/>
                <w:sz w:val="20"/>
                <w:szCs w:val="20"/>
              </w:rPr>
              <w:t>6,49</w:t>
            </w:r>
          </w:p>
        </w:tc>
        <w:tc>
          <w:tcPr>
            <w:tcW w:w="1275" w:type="dxa"/>
            <w:tcBorders>
              <w:top w:val="nil"/>
              <w:left w:val="nil"/>
              <w:bottom w:val="single" w:sz="4" w:space="0" w:color="auto"/>
              <w:right w:val="single" w:sz="4" w:space="0" w:color="auto"/>
            </w:tcBorders>
            <w:shd w:val="clear" w:color="auto" w:fill="auto"/>
            <w:noWrap/>
            <w:hideMark/>
          </w:tcPr>
          <w:p w14:paraId="0D41C663" w14:textId="77777777" w:rsidR="007E29D3" w:rsidRPr="007E29D3" w:rsidRDefault="007E29D3" w:rsidP="007E29D3">
            <w:pPr>
              <w:jc w:val="right"/>
              <w:rPr>
                <w:color w:val="000000"/>
                <w:sz w:val="20"/>
                <w:szCs w:val="20"/>
              </w:rPr>
            </w:pPr>
            <w:r w:rsidRPr="007E29D3">
              <w:rPr>
                <w:color w:val="000000"/>
                <w:sz w:val="20"/>
                <w:szCs w:val="20"/>
              </w:rPr>
              <w:t xml:space="preserve">5 731,34 </w:t>
            </w:r>
          </w:p>
        </w:tc>
        <w:tc>
          <w:tcPr>
            <w:tcW w:w="2439" w:type="dxa"/>
            <w:tcBorders>
              <w:top w:val="nil"/>
              <w:left w:val="nil"/>
              <w:bottom w:val="single" w:sz="4" w:space="0" w:color="auto"/>
              <w:right w:val="single" w:sz="4" w:space="0" w:color="auto"/>
            </w:tcBorders>
            <w:shd w:val="clear" w:color="auto" w:fill="auto"/>
            <w:noWrap/>
            <w:hideMark/>
          </w:tcPr>
          <w:p w14:paraId="2F64853B" w14:textId="77777777" w:rsidR="007E29D3" w:rsidRPr="007E29D3" w:rsidRDefault="007E29D3" w:rsidP="007E29D3">
            <w:pPr>
              <w:jc w:val="right"/>
              <w:rPr>
                <w:color w:val="000000"/>
                <w:sz w:val="20"/>
                <w:szCs w:val="20"/>
              </w:rPr>
            </w:pPr>
            <w:r w:rsidRPr="007E29D3">
              <w:rPr>
                <w:color w:val="000000"/>
                <w:sz w:val="20"/>
                <w:szCs w:val="20"/>
              </w:rPr>
              <w:t xml:space="preserve">37 196,40 </w:t>
            </w:r>
          </w:p>
        </w:tc>
      </w:tr>
      <w:tr w:rsidR="007E29D3" w:rsidRPr="007E29D3" w14:paraId="7ACB556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CCFDD7A" w14:textId="77777777" w:rsidR="007E29D3" w:rsidRPr="007E29D3" w:rsidRDefault="007E29D3" w:rsidP="007E29D3">
            <w:pPr>
              <w:jc w:val="right"/>
              <w:rPr>
                <w:color w:val="000000"/>
                <w:sz w:val="20"/>
                <w:szCs w:val="20"/>
              </w:rPr>
            </w:pPr>
            <w:r w:rsidRPr="007E29D3">
              <w:rPr>
                <w:color w:val="000000"/>
                <w:sz w:val="20"/>
                <w:szCs w:val="20"/>
              </w:rPr>
              <w:t>2.79</w:t>
            </w:r>
          </w:p>
        </w:tc>
        <w:tc>
          <w:tcPr>
            <w:tcW w:w="1040" w:type="dxa"/>
            <w:tcBorders>
              <w:top w:val="nil"/>
              <w:left w:val="nil"/>
              <w:bottom w:val="single" w:sz="4" w:space="0" w:color="auto"/>
              <w:right w:val="single" w:sz="4" w:space="0" w:color="auto"/>
            </w:tcBorders>
            <w:shd w:val="clear" w:color="auto" w:fill="auto"/>
            <w:noWrap/>
            <w:hideMark/>
          </w:tcPr>
          <w:p w14:paraId="5D707E1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FA314D9" w14:textId="77777777" w:rsidR="007E29D3" w:rsidRPr="007E29D3" w:rsidRDefault="007E29D3" w:rsidP="007E29D3">
            <w:pPr>
              <w:jc w:val="right"/>
              <w:rPr>
                <w:color w:val="000000"/>
                <w:sz w:val="20"/>
                <w:szCs w:val="20"/>
              </w:rPr>
            </w:pPr>
            <w:r w:rsidRPr="007E29D3">
              <w:rPr>
                <w:color w:val="000000"/>
                <w:sz w:val="20"/>
                <w:szCs w:val="20"/>
              </w:rPr>
              <w:t>160</w:t>
            </w:r>
          </w:p>
        </w:tc>
        <w:tc>
          <w:tcPr>
            <w:tcW w:w="6511" w:type="dxa"/>
            <w:tcBorders>
              <w:top w:val="nil"/>
              <w:left w:val="nil"/>
              <w:bottom w:val="single" w:sz="4" w:space="0" w:color="auto"/>
              <w:right w:val="single" w:sz="4" w:space="0" w:color="auto"/>
            </w:tcBorders>
            <w:shd w:val="clear" w:color="auto" w:fill="auto"/>
            <w:hideMark/>
          </w:tcPr>
          <w:p w14:paraId="6E639B67" w14:textId="77777777" w:rsidR="007E29D3" w:rsidRPr="007E29D3" w:rsidRDefault="007E29D3" w:rsidP="007E29D3">
            <w:pPr>
              <w:rPr>
                <w:color w:val="000000"/>
                <w:sz w:val="20"/>
                <w:szCs w:val="20"/>
              </w:rPr>
            </w:pPr>
            <w:r w:rsidRPr="007E29D3">
              <w:rPr>
                <w:color w:val="000000"/>
                <w:sz w:val="20"/>
                <w:szCs w:val="20"/>
              </w:rPr>
              <w:t>Устройство покрытий из плит керамогранитных размером: 40х40 см</w:t>
            </w:r>
          </w:p>
        </w:tc>
        <w:tc>
          <w:tcPr>
            <w:tcW w:w="1276" w:type="dxa"/>
            <w:tcBorders>
              <w:top w:val="nil"/>
              <w:left w:val="nil"/>
              <w:bottom w:val="single" w:sz="4" w:space="0" w:color="auto"/>
              <w:right w:val="single" w:sz="4" w:space="0" w:color="auto"/>
            </w:tcBorders>
            <w:shd w:val="clear" w:color="auto" w:fill="auto"/>
            <w:noWrap/>
            <w:hideMark/>
          </w:tcPr>
          <w:p w14:paraId="7E4D9EB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2CE229B" w14:textId="77777777" w:rsidR="007E29D3" w:rsidRPr="007E29D3" w:rsidRDefault="007E29D3" w:rsidP="007E29D3">
            <w:pPr>
              <w:jc w:val="right"/>
              <w:rPr>
                <w:color w:val="000000"/>
                <w:sz w:val="20"/>
                <w:szCs w:val="20"/>
              </w:rPr>
            </w:pPr>
            <w:r w:rsidRPr="007E29D3">
              <w:rPr>
                <w:color w:val="000000"/>
                <w:sz w:val="20"/>
                <w:szCs w:val="20"/>
              </w:rPr>
              <w:t>1,4135</w:t>
            </w:r>
          </w:p>
        </w:tc>
        <w:tc>
          <w:tcPr>
            <w:tcW w:w="1275" w:type="dxa"/>
            <w:tcBorders>
              <w:top w:val="nil"/>
              <w:left w:val="nil"/>
              <w:bottom w:val="single" w:sz="4" w:space="0" w:color="auto"/>
              <w:right w:val="single" w:sz="4" w:space="0" w:color="auto"/>
            </w:tcBorders>
            <w:shd w:val="clear" w:color="auto" w:fill="auto"/>
            <w:noWrap/>
            <w:hideMark/>
          </w:tcPr>
          <w:p w14:paraId="3912453D" w14:textId="77777777" w:rsidR="007E29D3" w:rsidRPr="007E29D3" w:rsidRDefault="007E29D3" w:rsidP="007E29D3">
            <w:pPr>
              <w:jc w:val="right"/>
              <w:rPr>
                <w:color w:val="000000"/>
                <w:sz w:val="20"/>
                <w:szCs w:val="20"/>
              </w:rPr>
            </w:pPr>
            <w:r w:rsidRPr="007E29D3">
              <w:rPr>
                <w:color w:val="000000"/>
                <w:sz w:val="20"/>
                <w:szCs w:val="20"/>
              </w:rPr>
              <w:t xml:space="preserve">343 606,68 </w:t>
            </w:r>
          </w:p>
        </w:tc>
        <w:tc>
          <w:tcPr>
            <w:tcW w:w="2439" w:type="dxa"/>
            <w:tcBorders>
              <w:top w:val="nil"/>
              <w:left w:val="nil"/>
              <w:bottom w:val="single" w:sz="4" w:space="0" w:color="auto"/>
              <w:right w:val="single" w:sz="4" w:space="0" w:color="auto"/>
            </w:tcBorders>
            <w:shd w:val="clear" w:color="auto" w:fill="auto"/>
            <w:noWrap/>
            <w:hideMark/>
          </w:tcPr>
          <w:p w14:paraId="0CF70018" w14:textId="77777777" w:rsidR="007E29D3" w:rsidRPr="007E29D3" w:rsidRDefault="007E29D3" w:rsidP="007E29D3">
            <w:pPr>
              <w:jc w:val="right"/>
              <w:rPr>
                <w:color w:val="000000"/>
                <w:sz w:val="20"/>
                <w:szCs w:val="20"/>
              </w:rPr>
            </w:pPr>
            <w:r w:rsidRPr="007E29D3">
              <w:rPr>
                <w:color w:val="000000"/>
                <w:sz w:val="20"/>
                <w:szCs w:val="20"/>
              </w:rPr>
              <w:t xml:space="preserve">485 688,04 </w:t>
            </w:r>
          </w:p>
        </w:tc>
      </w:tr>
      <w:tr w:rsidR="007E29D3" w:rsidRPr="007E29D3" w14:paraId="6BF1247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5987BED" w14:textId="77777777" w:rsidR="007E29D3" w:rsidRPr="007E29D3" w:rsidRDefault="007E29D3" w:rsidP="007E29D3">
            <w:pPr>
              <w:jc w:val="right"/>
              <w:rPr>
                <w:color w:val="000000"/>
                <w:sz w:val="20"/>
                <w:szCs w:val="20"/>
              </w:rPr>
            </w:pPr>
            <w:r w:rsidRPr="007E29D3">
              <w:rPr>
                <w:color w:val="000000"/>
                <w:sz w:val="20"/>
                <w:szCs w:val="20"/>
              </w:rPr>
              <w:t>2.80</w:t>
            </w:r>
          </w:p>
        </w:tc>
        <w:tc>
          <w:tcPr>
            <w:tcW w:w="1040" w:type="dxa"/>
            <w:tcBorders>
              <w:top w:val="nil"/>
              <w:left w:val="nil"/>
              <w:bottom w:val="single" w:sz="4" w:space="0" w:color="auto"/>
              <w:right w:val="single" w:sz="4" w:space="0" w:color="auto"/>
            </w:tcBorders>
            <w:shd w:val="clear" w:color="auto" w:fill="auto"/>
            <w:noWrap/>
            <w:hideMark/>
          </w:tcPr>
          <w:p w14:paraId="25D72AC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A903163" w14:textId="77777777" w:rsidR="007E29D3" w:rsidRPr="007E29D3" w:rsidRDefault="007E29D3" w:rsidP="007E29D3">
            <w:pPr>
              <w:jc w:val="right"/>
              <w:rPr>
                <w:color w:val="000000"/>
                <w:sz w:val="20"/>
                <w:szCs w:val="20"/>
              </w:rPr>
            </w:pPr>
            <w:r w:rsidRPr="007E29D3">
              <w:rPr>
                <w:color w:val="000000"/>
                <w:sz w:val="20"/>
                <w:szCs w:val="20"/>
              </w:rPr>
              <w:t>161</w:t>
            </w:r>
          </w:p>
        </w:tc>
        <w:tc>
          <w:tcPr>
            <w:tcW w:w="6511" w:type="dxa"/>
            <w:tcBorders>
              <w:top w:val="nil"/>
              <w:left w:val="nil"/>
              <w:bottom w:val="single" w:sz="4" w:space="0" w:color="auto"/>
              <w:right w:val="single" w:sz="4" w:space="0" w:color="auto"/>
            </w:tcBorders>
            <w:shd w:val="clear" w:color="auto" w:fill="auto"/>
            <w:hideMark/>
          </w:tcPr>
          <w:p w14:paraId="18C385CC"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1FF0ACF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6F29437E" w14:textId="77777777" w:rsidR="007E29D3" w:rsidRPr="007E29D3" w:rsidRDefault="007E29D3" w:rsidP="007E29D3">
            <w:pPr>
              <w:jc w:val="right"/>
              <w:rPr>
                <w:color w:val="000000"/>
                <w:sz w:val="20"/>
                <w:szCs w:val="20"/>
              </w:rPr>
            </w:pPr>
            <w:r w:rsidRPr="007E29D3">
              <w:rPr>
                <w:color w:val="000000"/>
                <w:sz w:val="20"/>
                <w:szCs w:val="20"/>
              </w:rPr>
              <w:t>0,0141</w:t>
            </w:r>
          </w:p>
        </w:tc>
        <w:tc>
          <w:tcPr>
            <w:tcW w:w="1275" w:type="dxa"/>
            <w:tcBorders>
              <w:top w:val="nil"/>
              <w:left w:val="nil"/>
              <w:bottom w:val="single" w:sz="4" w:space="0" w:color="auto"/>
              <w:right w:val="single" w:sz="4" w:space="0" w:color="auto"/>
            </w:tcBorders>
            <w:shd w:val="clear" w:color="auto" w:fill="auto"/>
            <w:noWrap/>
            <w:hideMark/>
          </w:tcPr>
          <w:p w14:paraId="1D0F33F5" w14:textId="77777777" w:rsidR="007E29D3" w:rsidRPr="007E29D3" w:rsidRDefault="007E29D3" w:rsidP="007E29D3">
            <w:pPr>
              <w:jc w:val="right"/>
              <w:rPr>
                <w:color w:val="000000"/>
                <w:sz w:val="20"/>
                <w:szCs w:val="20"/>
              </w:rPr>
            </w:pPr>
            <w:r w:rsidRPr="007E29D3">
              <w:rPr>
                <w:color w:val="000000"/>
                <w:sz w:val="20"/>
                <w:szCs w:val="20"/>
              </w:rPr>
              <w:t xml:space="preserve">18 733,50 </w:t>
            </w:r>
          </w:p>
        </w:tc>
        <w:tc>
          <w:tcPr>
            <w:tcW w:w="2439" w:type="dxa"/>
            <w:tcBorders>
              <w:top w:val="nil"/>
              <w:left w:val="nil"/>
              <w:bottom w:val="single" w:sz="4" w:space="0" w:color="auto"/>
              <w:right w:val="single" w:sz="4" w:space="0" w:color="auto"/>
            </w:tcBorders>
            <w:shd w:val="clear" w:color="auto" w:fill="auto"/>
            <w:noWrap/>
            <w:hideMark/>
          </w:tcPr>
          <w:p w14:paraId="6B490928" w14:textId="77777777" w:rsidR="007E29D3" w:rsidRPr="007E29D3" w:rsidRDefault="007E29D3" w:rsidP="007E29D3">
            <w:pPr>
              <w:jc w:val="right"/>
              <w:rPr>
                <w:color w:val="000000"/>
                <w:sz w:val="20"/>
                <w:szCs w:val="20"/>
              </w:rPr>
            </w:pPr>
            <w:r w:rsidRPr="007E29D3">
              <w:rPr>
                <w:color w:val="000000"/>
                <w:sz w:val="20"/>
                <w:szCs w:val="20"/>
              </w:rPr>
              <w:t xml:space="preserve">264,14 </w:t>
            </w:r>
          </w:p>
        </w:tc>
      </w:tr>
      <w:tr w:rsidR="007E29D3" w:rsidRPr="007E29D3" w14:paraId="47F96DB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D11AB0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9DBCAE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nil"/>
              <w:right w:val="nil"/>
            </w:tcBorders>
            <w:shd w:val="clear" w:color="auto" w:fill="auto"/>
            <w:noWrap/>
            <w:vAlign w:val="bottom"/>
            <w:hideMark/>
          </w:tcPr>
          <w:p w14:paraId="10037D60" w14:textId="77777777" w:rsidR="007E29D3" w:rsidRPr="007E29D3" w:rsidRDefault="007E29D3" w:rsidP="007E29D3">
            <w:pPr>
              <w:jc w:val="right"/>
              <w:rPr>
                <w:color w:val="000000"/>
                <w:sz w:val="20"/>
                <w:szCs w:val="20"/>
              </w:rPr>
            </w:pPr>
          </w:p>
        </w:tc>
        <w:tc>
          <w:tcPr>
            <w:tcW w:w="6511" w:type="dxa"/>
            <w:tcBorders>
              <w:top w:val="nil"/>
              <w:left w:val="nil"/>
              <w:bottom w:val="single" w:sz="4" w:space="0" w:color="auto"/>
              <w:right w:val="single" w:sz="4" w:space="0" w:color="auto"/>
            </w:tcBorders>
            <w:shd w:val="clear" w:color="auto" w:fill="auto"/>
            <w:hideMark/>
          </w:tcPr>
          <w:p w14:paraId="70ED789B" w14:textId="77777777" w:rsidR="007E29D3" w:rsidRPr="007E29D3" w:rsidRDefault="007E29D3" w:rsidP="007E29D3">
            <w:pPr>
              <w:rPr>
                <w:b/>
                <w:bCs/>
                <w:color w:val="000000"/>
                <w:sz w:val="20"/>
                <w:szCs w:val="20"/>
              </w:rPr>
            </w:pPr>
            <w:r w:rsidRPr="007E29D3">
              <w:rPr>
                <w:b/>
                <w:bCs/>
                <w:color w:val="000000"/>
                <w:sz w:val="20"/>
                <w:szCs w:val="20"/>
              </w:rPr>
              <w:t>Тип 9</w:t>
            </w:r>
          </w:p>
        </w:tc>
        <w:tc>
          <w:tcPr>
            <w:tcW w:w="1276" w:type="dxa"/>
            <w:tcBorders>
              <w:top w:val="nil"/>
              <w:left w:val="nil"/>
              <w:bottom w:val="single" w:sz="4" w:space="0" w:color="auto"/>
              <w:right w:val="single" w:sz="4" w:space="0" w:color="auto"/>
            </w:tcBorders>
            <w:shd w:val="clear" w:color="auto" w:fill="auto"/>
            <w:noWrap/>
            <w:hideMark/>
          </w:tcPr>
          <w:p w14:paraId="6138BD0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8B7C26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1CA8D61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142AC5F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1E438B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6F40A22" w14:textId="77777777" w:rsidR="007E29D3" w:rsidRPr="007E29D3" w:rsidRDefault="007E29D3" w:rsidP="007E29D3">
            <w:pPr>
              <w:jc w:val="right"/>
              <w:rPr>
                <w:color w:val="000000"/>
                <w:sz w:val="20"/>
                <w:szCs w:val="20"/>
              </w:rPr>
            </w:pPr>
            <w:r w:rsidRPr="007E29D3">
              <w:rPr>
                <w:color w:val="000000"/>
                <w:sz w:val="20"/>
                <w:szCs w:val="20"/>
              </w:rPr>
              <w:t>2.81</w:t>
            </w:r>
          </w:p>
        </w:tc>
        <w:tc>
          <w:tcPr>
            <w:tcW w:w="1040" w:type="dxa"/>
            <w:tcBorders>
              <w:top w:val="nil"/>
              <w:left w:val="nil"/>
              <w:bottom w:val="single" w:sz="4" w:space="0" w:color="auto"/>
              <w:right w:val="single" w:sz="4" w:space="0" w:color="auto"/>
            </w:tcBorders>
            <w:shd w:val="clear" w:color="auto" w:fill="auto"/>
            <w:noWrap/>
            <w:hideMark/>
          </w:tcPr>
          <w:p w14:paraId="1B359AB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single" w:sz="4" w:space="0" w:color="auto"/>
              <w:left w:val="nil"/>
              <w:bottom w:val="single" w:sz="4" w:space="0" w:color="auto"/>
              <w:right w:val="single" w:sz="4" w:space="0" w:color="auto"/>
            </w:tcBorders>
            <w:shd w:val="clear" w:color="auto" w:fill="auto"/>
            <w:noWrap/>
            <w:hideMark/>
          </w:tcPr>
          <w:p w14:paraId="727D0238" w14:textId="77777777" w:rsidR="007E29D3" w:rsidRPr="007E29D3" w:rsidRDefault="007E29D3" w:rsidP="007E29D3">
            <w:pPr>
              <w:jc w:val="right"/>
              <w:rPr>
                <w:color w:val="000000"/>
                <w:sz w:val="20"/>
                <w:szCs w:val="20"/>
              </w:rPr>
            </w:pPr>
            <w:r w:rsidRPr="007E29D3">
              <w:rPr>
                <w:color w:val="000000"/>
                <w:sz w:val="20"/>
                <w:szCs w:val="20"/>
              </w:rPr>
              <w:t>162</w:t>
            </w:r>
          </w:p>
        </w:tc>
        <w:tc>
          <w:tcPr>
            <w:tcW w:w="6511" w:type="dxa"/>
            <w:tcBorders>
              <w:top w:val="nil"/>
              <w:left w:val="nil"/>
              <w:bottom w:val="single" w:sz="4" w:space="0" w:color="auto"/>
              <w:right w:val="single" w:sz="4" w:space="0" w:color="auto"/>
            </w:tcBorders>
            <w:shd w:val="clear" w:color="auto" w:fill="auto"/>
            <w:hideMark/>
          </w:tcPr>
          <w:p w14:paraId="40CB10D6" w14:textId="77777777" w:rsidR="007E29D3" w:rsidRPr="007E29D3" w:rsidRDefault="007E29D3" w:rsidP="007E29D3">
            <w:pPr>
              <w:rPr>
                <w:color w:val="000000"/>
                <w:sz w:val="20"/>
                <w:szCs w:val="20"/>
              </w:rPr>
            </w:pPr>
            <w:r w:rsidRPr="007E29D3">
              <w:rPr>
                <w:color w:val="000000"/>
                <w:sz w:val="20"/>
                <w:szCs w:val="20"/>
              </w:rPr>
              <w:t>Устройство подстилающего слоя пола из бетона легкого на пористых заполнителях</w:t>
            </w:r>
          </w:p>
        </w:tc>
        <w:tc>
          <w:tcPr>
            <w:tcW w:w="1276" w:type="dxa"/>
            <w:tcBorders>
              <w:top w:val="nil"/>
              <w:left w:val="nil"/>
              <w:bottom w:val="single" w:sz="4" w:space="0" w:color="auto"/>
              <w:right w:val="single" w:sz="4" w:space="0" w:color="auto"/>
            </w:tcBorders>
            <w:shd w:val="clear" w:color="auto" w:fill="auto"/>
            <w:noWrap/>
            <w:hideMark/>
          </w:tcPr>
          <w:p w14:paraId="4951AA3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5CFB32CE" w14:textId="77777777" w:rsidR="007E29D3" w:rsidRPr="007E29D3" w:rsidRDefault="007E29D3" w:rsidP="007E29D3">
            <w:pPr>
              <w:jc w:val="right"/>
              <w:rPr>
                <w:color w:val="000000"/>
                <w:sz w:val="20"/>
                <w:szCs w:val="20"/>
              </w:rPr>
            </w:pPr>
            <w:r w:rsidRPr="007E29D3">
              <w:rPr>
                <w:color w:val="000000"/>
                <w:sz w:val="20"/>
                <w:szCs w:val="20"/>
              </w:rPr>
              <w:t>4,266</w:t>
            </w:r>
          </w:p>
        </w:tc>
        <w:tc>
          <w:tcPr>
            <w:tcW w:w="1275" w:type="dxa"/>
            <w:tcBorders>
              <w:top w:val="nil"/>
              <w:left w:val="nil"/>
              <w:bottom w:val="single" w:sz="4" w:space="0" w:color="auto"/>
              <w:right w:val="single" w:sz="4" w:space="0" w:color="auto"/>
            </w:tcBorders>
            <w:shd w:val="clear" w:color="auto" w:fill="auto"/>
            <w:noWrap/>
            <w:hideMark/>
          </w:tcPr>
          <w:p w14:paraId="2BD8DF3B" w14:textId="77777777" w:rsidR="007E29D3" w:rsidRPr="007E29D3" w:rsidRDefault="007E29D3" w:rsidP="007E29D3">
            <w:pPr>
              <w:jc w:val="right"/>
              <w:rPr>
                <w:color w:val="000000"/>
                <w:sz w:val="20"/>
                <w:szCs w:val="20"/>
              </w:rPr>
            </w:pPr>
            <w:r w:rsidRPr="007E29D3">
              <w:rPr>
                <w:color w:val="000000"/>
                <w:sz w:val="20"/>
                <w:szCs w:val="20"/>
              </w:rPr>
              <w:t xml:space="preserve">1 361,38 </w:t>
            </w:r>
          </w:p>
        </w:tc>
        <w:tc>
          <w:tcPr>
            <w:tcW w:w="2439" w:type="dxa"/>
            <w:tcBorders>
              <w:top w:val="nil"/>
              <w:left w:val="nil"/>
              <w:bottom w:val="single" w:sz="4" w:space="0" w:color="auto"/>
              <w:right w:val="single" w:sz="4" w:space="0" w:color="auto"/>
            </w:tcBorders>
            <w:shd w:val="clear" w:color="auto" w:fill="auto"/>
            <w:noWrap/>
            <w:hideMark/>
          </w:tcPr>
          <w:p w14:paraId="39F89E78" w14:textId="77777777" w:rsidR="007E29D3" w:rsidRPr="007E29D3" w:rsidRDefault="007E29D3" w:rsidP="007E29D3">
            <w:pPr>
              <w:jc w:val="right"/>
              <w:rPr>
                <w:color w:val="000000"/>
                <w:sz w:val="20"/>
                <w:szCs w:val="20"/>
              </w:rPr>
            </w:pPr>
            <w:r w:rsidRPr="007E29D3">
              <w:rPr>
                <w:color w:val="000000"/>
                <w:sz w:val="20"/>
                <w:szCs w:val="20"/>
              </w:rPr>
              <w:t xml:space="preserve">5 807,65 </w:t>
            </w:r>
          </w:p>
        </w:tc>
      </w:tr>
      <w:tr w:rsidR="007E29D3" w:rsidRPr="007E29D3" w14:paraId="360A40E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B6167A6" w14:textId="77777777" w:rsidR="007E29D3" w:rsidRPr="007E29D3" w:rsidRDefault="007E29D3" w:rsidP="007E29D3">
            <w:pPr>
              <w:jc w:val="right"/>
              <w:rPr>
                <w:color w:val="000000"/>
                <w:sz w:val="20"/>
                <w:szCs w:val="20"/>
              </w:rPr>
            </w:pPr>
            <w:r w:rsidRPr="007E29D3">
              <w:rPr>
                <w:color w:val="000000"/>
                <w:sz w:val="20"/>
                <w:szCs w:val="20"/>
              </w:rPr>
              <w:t>2.82</w:t>
            </w:r>
          </w:p>
        </w:tc>
        <w:tc>
          <w:tcPr>
            <w:tcW w:w="1040" w:type="dxa"/>
            <w:tcBorders>
              <w:top w:val="nil"/>
              <w:left w:val="nil"/>
              <w:bottom w:val="single" w:sz="4" w:space="0" w:color="auto"/>
              <w:right w:val="single" w:sz="4" w:space="0" w:color="auto"/>
            </w:tcBorders>
            <w:shd w:val="clear" w:color="auto" w:fill="auto"/>
            <w:noWrap/>
            <w:hideMark/>
          </w:tcPr>
          <w:p w14:paraId="62D245F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7D2D58B" w14:textId="77777777" w:rsidR="007E29D3" w:rsidRPr="007E29D3" w:rsidRDefault="007E29D3" w:rsidP="007E29D3">
            <w:pPr>
              <w:jc w:val="right"/>
              <w:rPr>
                <w:color w:val="000000"/>
                <w:sz w:val="20"/>
                <w:szCs w:val="20"/>
              </w:rPr>
            </w:pPr>
            <w:r w:rsidRPr="007E29D3">
              <w:rPr>
                <w:color w:val="000000"/>
                <w:sz w:val="20"/>
                <w:szCs w:val="20"/>
              </w:rPr>
              <w:t>163</w:t>
            </w:r>
          </w:p>
        </w:tc>
        <w:tc>
          <w:tcPr>
            <w:tcW w:w="6511" w:type="dxa"/>
            <w:tcBorders>
              <w:top w:val="nil"/>
              <w:left w:val="nil"/>
              <w:bottom w:val="single" w:sz="4" w:space="0" w:color="auto"/>
              <w:right w:val="single" w:sz="4" w:space="0" w:color="auto"/>
            </w:tcBorders>
            <w:shd w:val="clear" w:color="auto" w:fill="auto"/>
            <w:hideMark/>
          </w:tcPr>
          <w:p w14:paraId="2E5713E8" w14:textId="77777777" w:rsidR="007E29D3" w:rsidRPr="007E29D3" w:rsidRDefault="007E29D3" w:rsidP="007E29D3">
            <w:pPr>
              <w:rPr>
                <w:color w:val="000000"/>
                <w:sz w:val="20"/>
                <w:szCs w:val="20"/>
              </w:rPr>
            </w:pPr>
            <w:r w:rsidRPr="007E29D3">
              <w:rPr>
                <w:color w:val="000000"/>
                <w:sz w:val="20"/>
                <w:szCs w:val="20"/>
              </w:rPr>
              <w:t>Смесь керамзитобетонная сухая, наибольшая крупность заполнителя до 10 мм</w:t>
            </w:r>
          </w:p>
        </w:tc>
        <w:tc>
          <w:tcPr>
            <w:tcW w:w="1276" w:type="dxa"/>
            <w:tcBorders>
              <w:top w:val="nil"/>
              <w:left w:val="nil"/>
              <w:bottom w:val="single" w:sz="4" w:space="0" w:color="auto"/>
              <w:right w:val="single" w:sz="4" w:space="0" w:color="auto"/>
            </w:tcBorders>
            <w:shd w:val="clear" w:color="auto" w:fill="auto"/>
            <w:noWrap/>
            <w:hideMark/>
          </w:tcPr>
          <w:p w14:paraId="5DA3800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647350BA" w14:textId="77777777" w:rsidR="007E29D3" w:rsidRPr="007E29D3" w:rsidRDefault="007E29D3" w:rsidP="007E29D3">
            <w:pPr>
              <w:jc w:val="right"/>
              <w:rPr>
                <w:color w:val="000000"/>
                <w:sz w:val="20"/>
                <w:szCs w:val="20"/>
              </w:rPr>
            </w:pPr>
            <w:r w:rsidRPr="007E29D3">
              <w:rPr>
                <w:color w:val="000000"/>
                <w:sz w:val="20"/>
                <w:szCs w:val="20"/>
              </w:rPr>
              <w:t>3,4128</w:t>
            </w:r>
          </w:p>
        </w:tc>
        <w:tc>
          <w:tcPr>
            <w:tcW w:w="1275" w:type="dxa"/>
            <w:tcBorders>
              <w:top w:val="nil"/>
              <w:left w:val="nil"/>
              <w:bottom w:val="single" w:sz="4" w:space="0" w:color="auto"/>
              <w:right w:val="single" w:sz="4" w:space="0" w:color="auto"/>
            </w:tcBorders>
            <w:shd w:val="clear" w:color="auto" w:fill="auto"/>
            <w:noWrap/>
            <w:hideMark/>
          </w:tcPr>
          <w:p w14:paraId="36ECD4A6" w14:textId="77777777" w:rsidR="007E29D3" w:rsidRPr="007E29D3" w:rsidRDefault="007E29D3" w:rsidP="007E29D3">
            <w:pPr>
              <w:jc w:val="right"/>
              <w:rPr>
                <w:color w:val="000000"/>
                <w:sz w:val="20"/>
                <w:szCs w:val="20"/>
              </w:rPr>
            </w:pPr>
            <w:r w:rsidRPr="007E29D3">
              <w:rPr>
                <w:color w:val="000000"/>
                <w:sz w:val="20"/>
                <w:szCs w:val="20"/>
              </w:rPr>
              <w:t xml:space="preserve">4 586,23 </w:t>
            </w:r>
          </w:p>
        </w:tc>
        <w:tc>
          <w:tcPr>
            <w:tcW w:w="2439" w:type="dxa"/>
            <w:tcBorders>
              <w:top w:val="nil"/>
              <w:left w:val="nil"/>
              <w:bottom w:val="single" w:sz="4" w:space="0" w:color="auto"/>
              <w:right w:val="single" w:sz="4" w:space="0" w:color="auto"/>
            </w:tcBorders>
            <w:shd w:val="clear" w:color="auto" w:fill="auto"/>
            <w:noWrap/>
            <w:hideMark/>
          </w:tcPr>
          <w:p w14:paraId="36A6BF6B" w14:textId="77777777" w:rsidR="007E29D3" w:rsidRPr="007E29D3" w:rsidRDefault="007E29D3" w:rsidP="007E29D3">
            <w:pPr>
              <w:jc w:val="right"/>
              <w:rPr>
                <w:color w:val="000000"/>
                <w:sz w:val="20"/>
                <w:szCs w:val="20"/>
              </w:rPr>
            </w:pPr>
            <w:r w:rsidRPr="007E29D3">
              <w:rPr>
                <w:color w:val="000000"/>
                <w:sz w:val="20"/>
                <w:szCs w:val="20"/>
              </w:rPr>
              <w:t xml:space="preserve">15 651,89 </w:t>
            </w:r>
          </w:p>
        </w:tc>
      </w:tr>
      <w:tr w:rsidR="007E29D3" w:rsidRPr="007E29D3" w14:paraId="6F2BBA0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2693111" w14:textId="77777777" w:rsidR="007E29D3" w:rsidRPr="007E29D3" w:rsidRDefault="007E29D3" w:rsidP="007E29D3">
            <w:pPr>
              <w:jc w:val="right"/>
              <w:rPr>
                <w:color w:val="000000"/>
                <w:sz w:val="20"/>
                <w:szCs w:val="20"/>
              </w:rPr>
            </w:pPr>
            <w:r w:rsidRPr="007E29D3">
              <w:rPr>
                <w:color w:val="000000"/>
                <w:sz w:val="20"/>
                <w:szCs w:val="20"/>
              </w:rPr>
              <w:t>2.83</w:t>
            </w:r>
          </w:p>
        </w:tc>
        <w:tc>
          <w:tcPr>
            <w:tcW w:w="1040" w:type="dxa"/>
            <w:tcBorders>
              <w:top w:val="nil"/>
              <w:left w:val="nil"/>
              <w:bottom w:val="single" w:sz="4" w:space="0" w:color="auto"/>
              <w:right w:val="single" w:sz="4" w:space="0" w:color="auto"/>
            </w:tcBorders>
            <w:shd w:val="clear" w:color="auto" w:fill="auto"/>
            <w:noWrap/>
            <w:hideMark/>
          </w:tcPr>
          <w:p w14:paraId="588C2DC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4C4BB2E" w14:textId="77777777" w:rsidR="007E29D3" w:rsidRPr="007E29D3" w:rsidRDefault="007E29D3" w:rsidP="007E29D3">
            <w:pPr>
              <w:jc w:val="right"/>
              <w:rPr>
                <w:color w:val="000000"/>
                <w:sz w:val="20"/>
                <w:szCs w:val="20"/>
              </w:rPr>
            </w:pPr>
            <w:r w:rsidRPr="007E29D3">
              <w:rPr>
                <w:color w:val="000000"/>
                <w:sz w:val="20"/>
                <w:szCs w:val="20"/>
              </w:rPr>
              <w:t>164</w:t>
            </w:r>
          </w:p>
        </w:tc>
        <w:tc>
          <w:tcPr>
            <w:tcW w:w="6511" w:type="dxa"/>
            <w:tcBorders>
              <w:top w:val="nil"/>
              <w:left w:val="nil"/>
              <w:bottom w:val="single" w:sz="4" w:space="0" w:color="auto"/>
              <w:right w:val="single" w:sz="4" w:space="0" w:color="auto"/>
            </w:tcBorders>
            <w:shd w:val="clear" w:color="auto" w:fill="auto"/>
            <w:hideMark/>
          </w:tcPr>
          <w:p w14:paraId="5A4D9AAB"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auto" w:fill="auto"/>
            <w:noWrap/>
            <w:hideMark/>
          </w:tcPr>
          <w:p w14:paraId="6E336C7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45D5AD22" w14:textId="77777777" w:rsidR="007E29D3" w:rsidRPr="007E29D3" w:rsidRDefault="007E29D3" w:rsidP="007E29D3">
            <w:pPr>
              <w:jc w:val="right"/>
              <w:rPr>
                <w:color w:val="000000"/>
                <w:sz w:val="20"/>
                <w:szCs w:val="20"/>
              </w:rPr>
            </w:pPr>
            <w:r w:rsidRPr="007E29D3">
              <w:rPr>
                <w:color w:val="000000"/>
                <w:sz w:val="20"/>
                <w:szCs w:val="20"/>
              </w:rPr>
              <w:t>0,7757</w:t>
            </w:r>
          </w:p>
        </w:tc>
        <w:tc>
          <w:tcPr>
            <w:tcW w:w="1275" w:type="dxa"/>
            <w:tcBorders>
              <w:top w:val="nil"/>
              <w:left w:val="nil"/>
              <w:bottom w:val="single" w:sz="4" w:space="0" w:color="auto"/>
              <w:right w:val="single" w:sz="4" w:space="0" w:color="auto"/>
            </w:tcBorders>
            <w:shd w:val="clear" w:color="auto" w:fill="auto"/>
            <w:noWrap/>
            <w:hideMark/>
          </w:tcPr>
          <w:p w14:paraId="315FD455" w14:textId="77777777" w:rsidR="007E29D3" w:rsidRPr="007E29D3" w:rsidRDefault="007E29D3" w:rsidP="007E29D3">
            <w:pPr>
              <w:jc w:val="right"/>
              <w:rPr>
                <w:color w:val="000000"/>
                <w:sz w:val="20"/>
                <w:szCs w:val="20"/>
              </w:rPr>
            </w:pPr>
            <w:r w:rsidRPr="007E29D3">
              <w:rPr>
                <w:color w:val="000000"/>
                <w:sz w:val="20"/>
                <w:szCs w:val="20"/>
              </w:rPr>
              <w:t xml:space="preserve">27 196,70 </w:t>
            </w:r>
          </w:p>
        </w:tc>
        <w:tc>
          <w:tcPr>
            <w:tcW w:w="2439" w:type="dxa"/>
            <w:tcBorders>
              <w:top w:val="nil"/>
              <w:left w:val="nil"/>
              <w:bottom w:val="single" w:sz="4" w:space="0" w:color="auto"/>
              <w:right w:val="single" w:sz="4" w:space="0" w:color="auto"/>
            </w:tcBorders>
            <w:shd w:val="clear" w:color="auto" w:fill="auto"/>
            <w:noWrap/>
            <w:hideMark/>
          </w:tcPr>
          <w:p w14:paraId="446198B2" w14:textId="77777777" w:rsidR="007E29D3" w:rsidRPr="007E29D3" w:rsidRDefault="007E29D3" w:rsidP="007E29D3">
            <w:pPr>
              <w:jc w:val="right"/>
              <w:rPr>
                <w:color w:val="000000"/>
                <w:sz w:val="20"/>
                <w:szCs w:val="20"/>
              </w:rPr>
            </w:pPr>
            <w:r w:rsidRPr="007E29D3">
              <w:rPr>
                <w:color w:val="000000"/>
                <w:sz w:val="20"/>
                <w:szCs w:val="20"/>
              </w:rPr>
              <w:t xml:space="preserve">21 096,48 </w:t>
            </w:r>
          </w:p>
        </w:tc>
      </w:tr>
      <w:tr w:rsidR="007E29D3" w:rsidRPr="007E29D3" w14:paraId="73201E1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B8BB44B" w14:textId="77777777" w:rsidR="007E29D3" w:rsidRPr="007E29D3" w:rsidRDefault="007E29D3" w:rsidP="007E29D3">
            <w:pPr>
              <w:jc w:val="right"/>
              <w:rPr>
                <w:color w:val="000000"/>
                <w:sz w:val="20"/>
                <w:szCs w:val="20"/>
              </w:rPr>
            </w:pPr>
            <w:r w:rsidRPr="007E29D3">
              <w:rPr>
                <w:color w:val="000000"/>
                <w:sz w:val="20"/>
                <w:szCs w:val="20"/>
              </w:rPr>
              <w:t>2.84</w:t>
            </w:r>
          </w:p>
        </w:tc>
        <w:tc>
          <w:tcPr>
            <w:tcW w:w="1040" w:type="dxa"/>
            <w:tcBorders>
              <w:top w:val="nil"/>
              <w:left w:val="nil"/>
              <w:bottom w:val="single" w:sz="4" w:space="0" w:color="auto"/>
              <w:right w:val="single" w:sz="4" w:space="0" w:color="auto"/>
            </w:tcBorders>
            <w:shd w:val="clear" w:color="auto" w:fill="auto"/>
            <w:noWrap/>
            <w:hideMark/>
          </w:tcPr>
          <w:p w14:paraId="39908BD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952AFC4" w14:textId="77777777" w:rsidR="007E29D3" w:rsidRPr="007E29D3" w:rsidRDefault="007E29D3" w:rsidP="007E29D3">
            <w:pPr>
              <w:jc w:val="right"/>
              <w:rPr>
                <w:color w:val="000000"/>
                <w:sz w:val="20"/>
                <w:szCs w:val="20"/>
              </w:rPr>
            </w:pPr>
            <w:r w:rsidRPr="007E29D3">
              <w:rPr>
                <w:color w:val="000000"/>
                <w:sz w:val="20"/>
                <w:szCs w:val="20"/>
              </w:rPr>
              <w:t>165</w:t>
            </w:r>
          </w:p>
        </w:tc>
        <w:tc>
          <w:tcPr>
            <w:tcW w:w="6511" w:type="dxa"/>
            <w:tcBorders>
              <w:top w:val="nil"/>
              <w:left w:val="nil"/>
              <w:bottom w:val="single" w:sz="4" w:space="0" w:color="auto"/>
              <w:right w:val="single" w:sz="4" w:space="0" w:color="auto"/>
            </w:tcBorders>
            <w:shd w:val="clear" w:color="auto" w:fill="auto"/>
            <w:hideMark/>
          </w:tcPr>
          <w:p w14:paraId="742DF686" w14:textId="77777777" w:rsidR="007E29D3" w:rsidRPr="007E29D3" w:rsidRDefault="007E29D3" w:rsidP="007E29D3">
            <w:pPr>
              <w:rPr>
                <w:color w:val="000000"/>
                <w:sz w:val="20"/>
                <w:szCs w:val="20"/>
              </w:rPr>
            </w:pPr>
            <w:r w:rsidRPr="007E29D3">
              <w:rPr>
                <w:color w:val="000000"/>
                <w:sz w:val="20"/>
                <w:szCs w:val="20"/>
              </w:rPr>
              <w:t>Устройство стяжек: на каждые 5 мм изменения толщины стяжки добавлять или исключать к расценке 11-01-011-01 (толщ. 30 мм)</w:t>
            </w:r>
          </w:p>
        </w:tc>
        <w:tc>
          <w:tcPr>
            <w:tcW w:w="1276" w:type="dxa"/>
            <w:tcBorders>
              <w:top w:val="nil"/>
              <w:left w:val="nil"/>
              <w:bottom w:val="single" w:sz="4" w:space="0" w:color="auto"/>
              <w:right w:val="single" w:sz="4" w:space="0" w:color="auto"/>
            </w:tcBorders>
            <w:shd w:val="clear" w:color="auto" w:fill="auto"/>
            <w:noWrap/>
            <w:hideMark/>
          </w:tcPr>
          <w:p w14:paraId="22576A7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E9D2856" w14:textId="77777777" w:rsidR="007E29D3" w:rsidRPr="007E29D3" w:rsidRDefault="007E29D3" w:rsidP="007E29D3">
            <w:pPr>
              <w:jc w:val="right"/>
              <w:rPr>
                <w:color w:val="000000"/>
                <w:sz w:val="20"/>
                <w:szCs w:val="20"/>
              </w:rPr>
            </w:pPr>
            <w:r w:rsidRPr="007E29D3">
              <w:rPr>
                <w:color w:val="000000"/>
                <w:sz w:val="20"/>
                <w:szCs w:val="20"/>
              </w:rPr>
              <w:t>0,7757</w:t>
            </w:r>
          </w:p>
        </w:tc>
        <w:tc>
          <w:tcPr>
            <w:tcW w:w="1275" w:type="dxa"/>
            <w:tcBorders>
              <w:top w:val="nil"/>
              <w:left w:val="nil"/>
              <w:bottom w:val="single" w:sz="4" w:space="0" w:color="auto"/>
              <w:right w:val="single" w:sz="4" w:space="0" w:color="auto"/>
            </w:tcBorders>
            <w:shd w:val="clear" w:color="auto" w:fill="auto"/>
            <w:noWrap/>
            <w:hideMark/>
          </w:tcPr>
          <w:p w14:paraId="3E212670" w14:textId="77777777" w:rsidR="007E29D3" w:rsidRPr="007E29D3" w:rsidRDefault="007E29D3" w:rsidP="007E29D3">
            <w:pPr>
              <w:jc w:val="right"/>
              <w:rPr>
                <w:color w:val="000000"/>
                <w:sz w:val="20"/>
                <w:szCs w:val="20"/>
              </w:rPr>
            </w:pPr>
            <w:r w:rsidRPr="007E29D3">
              <w:rPr>
                <w:color w:val="000000"/>
                <w:sz w:val="20"/>
                <w:szCs w:val="20"/>
              </w:rPr>
              <w:t xml:space="preserve">1 182,07 </w:t>
            </w:r>
          </w:p>
        </w:tc>
        <w:tc>
          <w:tcPr>
            <w:tcW w:w="2439" w:type="dxa"/>
            <w:tcBorders>
              <w:top w:val="nil"/>
              <w:left w:val="nil"/>
              <w:bottom w:val="single" w:sz="4" w:space="0" w:color="auto"/>
              <w:right w:val="single" w:sz="4" w:space="0" w:color="auto"/>
            </w:tcBorders>
            <w:shd w:val="clear" w:color="auto" w:fill="auto"/>
            <w:noWrap/>
            <w:hideMark/>
          </w:tcPr>
          <w:p w14:paraId="18CC5D33" w14:textId="77777777" w:rsidR="007E29D3" w:rsidRPr="007E29D3" w:rsidRDefault="007E29D3" w:rsidP="007E29D3">
            <w:pPr>
              <w:jc w:val="right"/>
              <w:rPr>
                <w:color w:val="000000"/>
                <w:sz w:val="20"/>
                <w:szCs w:val="20"/>
              </w:rPr>
            </w:pPr>
            <w:r w:rsidRPr="007E29D3">
              <w:rPr>
                <w:color w:val="000000"/>
                <w:sz w:val="20"/>
                <w:szCs w:val="20"/>
              </w:rPr>
              <w:t xml:space="preserve">916,93 </w:t>
            </w:r>
          </w:p>
        </w:tc>
      </w:tr>
      <w:tr w:rsidR="007E29D3" w:rsidRPr="007E29D3" w14:paraId="386667E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22EDA14" w14:textId="77777777" w:rsidR="007E29D3" w:rsidRPr="007E29D3" w:rsidRDefault="007E29D3" w:rsidP="007E29D3">
            <w:pPr>
              <w:jc w:val="right"/>
              <w:rPr>
                <w:color w:val="000000"/>
                <w:sz w:val="20"/>
                <w:szCs w:val="20"/>
              </w:rPr>
            </w:pPr>
            <w:r w:rsidRPr="007E29D3">
              <w:rPr>
                <w:color w:val="000000"/>
                <w:sz w:val="20"/>
                <w:szCs w:val="20"/>
              </w:rPr>
              <w:t>2.85</w:t>
            </w:r>
          </w:p>
        </w:tc>
        <w:tc>
          <w:tcPr>
            <w:tcW w:w="1040" w:type="dxa"/>
            <w:tcBorders>
              <w:top w:val="nil"/>
              <w:left w:val="nil"/>
              <w:bottom w:val="single" w:sz="4" w:space="0" w:color="auto"/>
              <w:right w:val="single" w:sz="4" w:space="0" w:color="auto"/>
            </w:tcBorders>
            <w:shd w:val="clear" w:color="auto" w:fill="auto"/>
            <w:noWrap/>
            <w:hideMark/>
          </w:tcPr>
          <w:p w14:paraId="4A7111F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ECC5094" w14:textId="77777777" w:rsidR="007E29D3" w:rsidRPr="007E29D3" w:rsidRDefault="007E29D3" w:rsidP="007E29D3">
            <w:pPr>
              <w:jc w:val="right"/>
              <w:rPr>
                <w:color w:val="000000"/>
                <w:sz w:val="20"/>
                <w:szCs w:val="20"/>
              </w:rPr>
            </w:pPr>
            <w:r w:rsidRPr="007E29D3">
              <w:rPr>
                <w:color w:val="000000"/>
                <w:sz w:val="20"/>
                <w:szCs w:val="20"/>
              </w:rPr>
              <w:t>166</w:t>
            </w:r>
          </w:p>
        </w:tc>
        <w:tc>
          <w:tcPr>
            <w:tcW w:w="6511" w:type="dxa"/>
            <w:tcBorders>
              <w:top w:val="nil"/>
              <w:left w:val="nil"/>
              <w:bottom w:val="single" w:sz="4" w:space="0" w:color="auto"/>
              <w:right w:val="single" w:sz="4" w:space="0" w:color="auto"/>
            </w:tcBorders>
            <w:shd w:val="clear" w:color="auto" w:fill="auto"/>
            <w:hideMark/>
          </w:tcPr>
          <w:p w14:paraId="2F3C4204"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200</w:t>
            </w:r>
          </w:p>
        </w:tc>
        <w:tc>
          <w:tcPr>
            <w:tcW w:w="1276" w:type="dxa"/>
            <w:tcBorders>
              <w:top w:val="nil"/>
              <w:left w:val="nil"/>
              <w:bottom w:val="single" w:sz="4" w:space="0" w:color="auto"/>
              <w:right w:val="single" w:sz="4" w:space="0" w:color="auto"/>
            </w:tcBorders>
            <w:shd w:val="clear" w:color="auto" w:fill="auto"/>
            <w:noWrap/>
            <w:hideMark/>
          </w:tcPr>
          <w:p w14:paraId="35BD5DDC"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3CC6828F" w14:textId="77777777" w:rsidR="007E29D3" w:rsidRPr="007E29D3" w:rsidRDefault="007E29D3" w:rsidP="007E29D3">
            <w:pPr>
              <w:jc w:val="right"/>
              <w:rPr>
                <w:color w:val="000000"/>
                <w:sz w:val="20"/>
                <w:szCs w:val="20"/>
              </w:rPr>
            </w:pPr>
            <w:r w:rsidRPr="007E29D3">
              <w:rPr>
                <w:color w:val="000000"/>
                <w:sz w:val="20"/>
                <w:szCs w:val="20"/>
              </w:rPr>
              <w:t>2,37</w:t>
            </w:r>
          </w:p>
        </w:tc>
        <w:tc>
          <w:tcPr>
            <w:tcW w:w="1275" w:type="dxa"/>
            <w:tcBorders>
              <w:top w:val="nil"/>
              <w:left w:val="nil"/>
              <w:bottom w:val="single" w:sz="4" w:space="0" w:color="auto"/>
              <w:right w:val="single" w:sz="4" w:space="0" w:color="auto"/>
            </w:tcBorders>
            <w:shd w:val="clear" w:color="auto" w:fill="auto"/>
            <w:noWrap/>
            <w:hideMark/>
          </w:tcPr>
          <w:p w14:paraId="268B8649" w14:textId="77777777" w:rsidR="007E29D3" w:rsidRPr="007E29D3" w:rsidRDefault="007E29D3" w:rsidP="007E29D3">
            <w:pPr>
              <w:jc w:val="right"/>
              <w:rPr>
                <w:color w:val="000000"/>
                <w:sz w:val="20"/>
                <w:szCs w:val="20"/>
              </w:rPr>
            </w:pPr>
            <w:r w:rsidRPr="007E29D3">
              <w:rPr>
                <w:color w:val="000000"/>
                <w:sz w:val="20"/>
                <w:szCs w:val="20"/>
              </w:rPr>
              <w:t xml:space="preserve">5 731,21 </w:t>
            </w:r>
          </w:p>
        </w:tc>
        <w:tc>
          <w:tcPr>
            <w:tcW w:w="2439" w:type="dxa"/>
            <w:tcBorders>
              <w:top w:val="nil"/>
              <w:left w:val="nil"/>
              <w:bottom w:val="single" w:sz="4" w:space="0" w:color="auto"/>
              <w:right w:val="single" w:sz="4" w:space="0" w:color="auto"/>
            </w:tcBorders>
            <w:shd w:val="clear" w:color="auto" w:fill="auto"/>
            <w:noWrap/>
            <w:hideMark/>
          </w:tcPr>
          <w:p w14:paraId="51AB6C4B" w14:textId="77777777" w:rsidR="007E29D3" w:rsidRPr="007E29D3" w:rsidRDefault="007E29D3" w:rsidP="007E29D3">
            <w:pPr>
              <w:jc w:val="right"/>
              <w:rPr>
                <w:color w:val="000000"/>
                <w:sz w:val="20"/>
                <w:szCs w:val="20"/>
              </w:rPr>
            </w:pPr>
            <w:r w:rsidRPr="007E29D3">
              <w:rPr>
                <w:color w:val="000000"/>
                <w:sz w:val="20"/>
                <w:szCs w:val="20"/>
              </w:rPr>
              <w:t xml:space="preserve">13 582,97 </w:t>
            </w:r>
          </w:p>
        </w:tc>
      </w:tr>
      <w:tr w:rsidR="007E29D3" w:rsidRPr="007E29D3" w14:paraId="392CD9F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BAD60B6" w14:textId="77777777" w:rsidR="007E29D3" w:rsidRPr="007E29D3" w:rsidRDefault="007E29D3" w:rsidP="007E29D3">
            <w:pPr>
              <w:jc w:val="right"/>
              <w:rPr>
                <w:color w:val="000000"/>
                <w:sz w:val="20"/>
                <w:szCs w:val="20"/>
              </w:rPr>
            </w:pPr>
            <w:r w:rsidRPr="007E29D3">
              <w:rPr>
                <w:color w:val="000000"/>
                <w:sz w:val="20"/>
                <w:szCs w:val="20"/>
              </w:rPr>
              <w:t>2.86</w:t>
            </w:r>
          </w:p>
        </w:tc>
        <w:tc>
          <w:tcPr>
            <w:tcW w:w="1040" w:type="dxa"/>
            <w:tcBorders>
              <w:top w:val="nil"/>
              <w:left w:val="nil"/>
              <w:bottom w:val="single" w:sz="4" w:space="0" w:color="auto"/>
              <w:right w:val="single" w:sz="4" w:space="0" w:color="auto"/>
            </w:tcBorders>
            <w:shd w:val="clear" w:color="auto" w:fill="auto"/>
            <w:noWrap/>
            <w:hideMark/>
          </w:tcPr>
          <w:p w14:paraId="556404C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9172365" w14:textId="77777777" w:rsidR="007E29D3" w:rsidRPr="007E29D3" w:rsidRDefault="007E29D3" w:rsidP="007E29D3">
            <w:pPr>
              <w:jc w:val="right"/>
              <w:rPr>
                <w:color w:val="000000"/>
                <w:sz w:val="20"/>
                <w:szCs w:val="20"/>
              </w:rPr>
            </w:pPr>
            <w:r w:rsidRPr="007E29D3">
              <w:rPr>
                <w:color w:val="000000"/>
                <w:sz w:val="20"/>
                <w:szCs w:val="20"/>
              </w:rPr>
              <w:t>167</w:t>
            </w:r>
          </w:p>
        </w:tc>
        <w:tc>
          <w:tcPr>
            <w:tcW w:w="6511" w:type="dxa"/>
            <w:tcBorders>
              <w:top w:val="nil"/>
              <w:left w:val="nil"/>
              <w:bottom w:val="single" w:sz="4" w:space="0" w:color="auto"/>
              <w:right w:val="single" w:sz="4" w:space="0" w:color="auto"/>
            </w:tcBorders>
            <w:shd w:val="clear" w:color="auto" w:fill="auto"/>
            <w:hideMark/>
          </w:tcPr>
          <w:p w14:paraId="07B5DE3E" w14:textId="77777777" w:rsidR="007E29D3" w:rsidRPr="007E29D3" w:rsidRDefault="007E29D3" w:rsidP="007E29D3">
            <w:pPr>
              <w:rPr>
                <w:color w:val="000000"/>
                <w:sz w:val="20"/>
                <w:szCs w:val="20"/>
              </w:rPr>
            </w:pPr>
            <w:r w:rsidRPr="007E29D3">
              <w:rPr>
                <w:color w:val="000000"/>
                <w:sz w:val="20"/>
                <w:szCs w:val="20"/>
              </w:rPr>
              <w:t>Устройство стяжек: из выравнивающей смеси типа "Ветонит" 5000, толщиной 5 мм</w:t>
            </w:r>
          </w:p>
        </w:tc>
        <w:tc>
          <w:tcPr>
            <w:tcW w:w="1276" w:type="dxa"/>
            <w:tcBorders>
              <w:top w:val="nil"/>
              <w:left w:val="nil"/>
              <w:bottom w:val="single" w:sz="4" w:space="0" w:color="auto"/>
              <w:right w:val="single" w:sz="4" w:space="0" w:color="auto"/>
            </w:tcBorders>
            <w:shd w:val="clear" w:color="auto" w:fill="auto"/>
            <w:noWrap/>
            <w:hideMark/>
          </w:tcPr>
          <w:p w14:paraId="671BB06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C4C9035" w14:textId="77777777" w:rsidR="007E29D3" w:rsidRPr="007E29D3" w:rsidRDefault="007E29D3" w:rsidP="007E29D3">
            <w:pPr>
              <w:jc w:val="right"/>
              <w:rPr>
                <w:color w:val="000000"/>
                <w:sz w:val="20"/>
                <w:szCs w:val="20"/>
              </w:rPr>
            </w:pPr>
            <w:r w:rsidRPr="007E29D3">
              <w:rPr>
                <w:color w:val="000000"/>
                <w:sz w:val="20"/>
                <w:szCs w:val="20"/>
              </w:rPr>
              <w:t>0,7757</w:t>
            </w:r>
          </w:p>
        </w:tc>
        <w:tc>
          <w:tcPr>
            <w:tcW w:w="1275" w:type="dxa"/>
            <w:tcBorders>
              <w:top w:val="nil"/>
              <w:left w:val="nil"/>
              <w:bottom w:val="single" w:sz="4" w:space="0" w:color="auto"/>
              <w:right w:val="single" w:sz="4" w:space="0" w:color="auto"/>
            </w:tcBorders>
            <w:shd w:val="clear" w:color="auto" w:fill="auto"/>
            <w:noWrap/>
            <w:hideMark/>
          </w:tcPr>
          <w:p w14:paraId="1044FABA" w14:textId="77777777" w:rsidR="007E29D3" w:rsidRPr="007E29D3" w:rsidRDefault="007E29D3" w:rsidP="007E29D3">
            <w:pPr>
              <w:jc w:val="right"/>
              <w:rPr>
                <w:color w:val="000000"/>
                <w:sz w:val="20"/>
                <w:szCs w:val="20"/>
              </w:rPr>
            </w:pPr>
            <w:r w:rsidRPr="007E29D3">
              <w:rPr>
                <w:color w:val="000000"/>
                <w:sz w:val="20"/>
                <w:szCs w:val="20"/>
              </w:rPr>
              <w:t xml:space="preserve">95 228,96 </w:t>
            </w:r>
          </w:p>
        </w:tc>
        <w:tc>
          <w:tcPr>
            <w:tcW w:w="2439" w:type="dxa"/>
            <w:tcBorders>
              <w:top w:val="nil"/>
              <w:left w:val="nil"/>
              <w:bottom w:val="single" w:sz="4" w:space="0" w:color="auto"/>
              <w:right w:val="single" w:sz="4" w:space="0" w:color="auto"/>
            </w:tcBorders>
            <w:shd w:val="clear" w:color="auto" w:fill="auto"/>
            <w:noWrap/>
            <w:hideMark/>
          </w:tcPr>
          <w:p w14:paraId="41537142" w14:textId="77777777" w:rsidR="007E29D3" w:rsidRPr="007E29D3" w:rsidRDefault="007E29D3" w:rsidP="007E29D3">
            <w:pPr>
              <w:jc w:val="right"/>
              <w:rPr>
                <w:color w:val="000000"/>
                <w:sz w:val="20"/>
                <w:szCs w:val="20"/>
              </w:rPr>
            </w:pPr>
            <w:r w:rsidRPr="007E29D3">
              <w:rPr>
                <w:color w:val="000000"/>
                <w:sz w:val="20"/>
                <w:szCs w:val="20"/>
              </w:rPr>
              <w:t xml:space="preserve">73 869,10 </w:t>
            </w:r>
          </w:p>
        </w:tc>
      </w:tr>
      <w:tr w:rsidR="007E29D3" w:rsidRPr="007E29D3" w14:paraId="4E17FB0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8B22B7A" w14:textId="77777777" w:rsidR="007E29D3" w:rsidRPr="007E29D3" w:rsidRDefault="007E29D3" w:rsidP="007E29D3">
            <w:pPr>
              <w:jc w:val="right"/>
              <w:rPr>
                <w:color w:val="000000"/>
                <w:sz w:val="20"/>
                <w:szCs w:val="20"/>
              </w:rPr>
            </w:pPr>
            <w:r w:rsidRPr="007E29D3">
              <w:rPr>
                <w:color w:val="000000"/>
                <w:sz w:val="20"/>
                <w:szCs w:val="20"/>
              </w:rPr>
              <w:lastRenderedPageBreak/>
              <w:t>2.87</w:t>
            </w:r>
          </w:p>
        </w:tc>
        <w:tc>
          <w:tcPr>
            <w:tcW w:w="1040" w:type="dxa"/>
            <w:tcBorders>
              <w:top w:val="nil"/>
              <w:left w:val="nil"/>
              <w:bottom w:val="single" w:sz="4" w:space="0" w:color="auto"/>
              <w:right w:val="single" w:sz="4" w:space="0" w:color="auto"/>
            </w:tcBorders>
            <w:shd w:val="clear" w:color="auto" w:fill="auto"/>
            <w:noWrap/>
            <w:hideMark/>
          </w:tcPr>
          <w:p w14:paraId="363AA5E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2FAC2A5" w14:textId="77777777" w:rsidR="007E29D3" w:rsidRPr="007E29D3" w:rsidRDefault="007E29D3" w:rsidP="007E29D3">
            <w:pPr>
              <w:jc w:val="right"/>
              <w:rPr>
                <w:color w:val="000000"/>
                <w:sz w:val="20"/>
                <w:szCs w:val="20"/>
              </w:rPr>
            </w:pPr>
            <w:r w:rsidRPr="007E29D3">
              <w:rPr>
                <w:color w:val="000000"/>
                <w:sz w:val="20"/>
                <w:szCs w:val="20"/>
              </w:rPr>
              <w:t>168</w:t>
            </w:r>
          </w:p>
        </w:tc>
        <w:tc>
          <w:tcPr>
            <w:tcW w:w="6511" w:type="dxa"/>
            <w:tcBorders>
              <w:top w:val="nil"/>
              <w:left w:val="nil"/>
              <w:bottom w:val="single" w:sz="4" w:space="0" w:color="auto"/>
              <w:right w:val="single" w:sz="4" w:space="0" w:color="auto"/>
            </w:tcBorders>
            <w:shd w:val="clear" w:color="auto" w:fill="auto"/>
            <w:hideMark/>
          </w:tcPr>
          <w:p w14:paraId="6909EADD" w14:textId="77777777" w:rsidR="007E29D3" w:rsidRPr="007E29D3" w:rsidRDefault="007E29D3" w:rsidP="007E29D3">
            <w:pPr>
              <w:rPr>
                <w:color w:val="000000"/>
                <w:sz w:val="20"/>
                <w:szCs w:val="20"/>
              </w:rPr>
            </w:pPr>
            <w:r w:rsidRPr="007E29D3">
              <w:rPr>
                <w:color w:val="000000"/>
                <w:sz w:val="20"/>
                <w:szCs w:val="20"/>
              </w:rPr>
              <w:t>Устройство стяжек: на каждый последующий слой толщиной 1 мм добавлять к расценке 11-01-011-08 (толщ. 10 мм)</w:t>
            </w:r>
          </w:p>
        </w:tc>
        <w:tc>
          <w:tcPr>
            <w:tcW w:w="1276" w:type="dxa"/>
            <w:tcBorders>
              <w:top w:val="nil"/>
              <w:left w:val="nil"/>
              <w:bottom w:val="single" w:sz="4" w:space="0" w:color="auto"/>
              <w:right w:val="single" w:sz="4" w:space="0" w:color="auto"/>
            </w:tcBorders>
            <w:shd w:val="clear" w:color="auto" w:fill="auto"/>
            <w:noWrap/>
            <w:hideMark/>
          </w:tcPr>
          <w:p w14:paraId="3C83FF9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EF15CDC" w14:textId="77777777" w:rsidR="007E29D3" w:rsidRPr="007E29D3" w:rsidRDefault="007E29D3" w:rsidP="007E29D3">
            <w:pPr>
              <w:jc w:val="right"/>
              <w:rPr>
                <w:color w:val="000000"/>
                <w:sz w:val="20"/>
                <w:szCs w:val="20"/>
              </w:rPr>
            </w:pPr>
            <w:r w:rsidRPr="007E29D3">
              <w:rPr>
                <w:color w:val="000000"/>
                <w:sz w:val="20"/>
                <w:szCs w:val="20"/>
              </w:rPr>
              <w:t>0,7757</w:t>
            </w:r>
          </w:p>
        </w:tc>
        <w:tc>
          <w:tcPr>
            <w:tcW w:w="1275" w:type="dxa"/>
            <w:tcBorders>
              <w:top w:val="nil"/>
              <w:left w:val="nil"/>
              <w:bottom w:val="single" w:sz="4" w:space="0" w:color="auto"/>
              <w:right w:val="single" w:sz="4" w:space="0" w:color="auto"/>
            </w:tcBorders>
            <w:shd w:val="clear" w:color="auto" w:fill="auto"/>
            <w:noWrap/>
            <w:hideMark/>
          </w:tcPr>
          <w:p w14:paraId="7C843A50" w14:textId="77777777" w:rsidR="007E29D3" w:rsidRPr="007E29D3" w:rsidRDefault="007E29D3" w:rsidP="007E29D3">
            <w:pPr>
              <w:jc w:val="right"/>
              <w:rPr>
                <w:color w:val="000000"/>
                <w:sz w:val="20"/>
                <w:szCs w:val="20"/>
              </w:rPr>
            </w:pPr>
            <w:r w:rsidRPr="007E29D3">
              <w:rPr>
                <w:color w:val="000000"/>
                <w:sz w:val="20"/>
                <w:szCs w:val="20"/>
              </w:rPr>
              <w:t xml:space="preserve">74 611,67 </w:t>
            </w:r>
          </w:p>
        </w:tc>
        <w:tc>
          <w:tcPr>
            <w:tcW w:w="2439" w:type="dxa"/>
            <w:tcBorders>
              <w:top w:val="nil"/>
              <w:left w:val="nil"/>
              <w:bottom w:val="single" w:sz="4" w:space="0" w:color="auto"/>
              <w:right w:val="single" w:sz="4" w:space="0" w:color="auto"/>
            </w:tcBorders>
            <w:shd w:val="clear" w:color="auto" w:fill="auto"/>
            <w:noWrap/>
            <w:hideMark/>
          </w:tcPr>
          <w:p w14:paraId="77BDF975" w14:textId="77777777" w:rsidR="007E29D3" w:rsidRPr="007E29D3" w:rsidRDefault="007E29D3" w:rsidP="007E29D3">
            <w:pPr>
              <w:jc w:val="right"/>
              <w:rPr>
                <w:color w:val="000000"/>
                <w:sz w:val="20"/>
                <w:szCs w:val="20"/>
              </w:rPr>
            </w:pPr>
            <w:r w:rsidRPr="007E29D3">
              <w:rPr>
                <w:color w:val="000000"/>
                <w:sz w:val="20"/>
                <w:szCs w:val="20"/>
              </w:rPr>
              <w:t xml:space="preserve">57 876,27 </w:t>
            </w:r>
          </w:p>
        </w:tc>
      </w:tr>
      <w:tr w:rsidR="007E29D3" w:rsidRPr="007E29D3" w14:paraId="1773D2B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9055F29" w14:textId="77777777" w:rsidR="007E29D3" w:rsidRPr="007E29D3" w:rsidRDefault="007E29D3" w:rsidP="007E29D3">
            <w:pPr>
              <w:jc w:val="right"/>
              <w:rPr>
                <w:color w:val="000000"/>
                <w:sz w:val="20"/>
                <w:szCs w:val="20"/>
              </w:rPr>
            </w:pPr>
            <w:r w:rsidRPr="007E29D3">
              <w:rPr>
                <w:color w:val="000000"/>
                <w:sz w:val="20"/>
                <w:szCs w:val="20"/>
              </w:rPr>
              <w:t>2.88</w:t>
            </w:r>
          </w:p>
        </w:tc>
        <w:tc>
          <w:tcPr>
            <w:tcW w:w="1040" w:type="dxa"/>
            <w:tcBorders>
              <w:top w:val="nil"/>
              <w:left w:val="nil"/>
              <w:bottom w:val="single" w:sz="4" w:space="0" w:color="auto"/>
              <w:right w:val="single" w:sz="4" w:space="0" w:color="auto"/>
            </w:tcBorders>
            <w:shd w:val="clear" w:color="auto" w:fill="auto"/>
            <w:noWrap/>
            <w:hideMark/>
          </w:tcPr>
          <w:p w14:paraId="2E205CC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A94BABA" w14:textId="77777777" w:rsidR="007E29D3" w:rsidRPr="007E29D3" w:rsidRDefault="007E29D3" w:rsidP="007E29D3">
            <w:pPr>
              <w:jc w:val="right"/>
              <w:rPr>
                <w:color w:val="000000"/>
                <w:sz w:val="20"/>
                <w:szCs w:val="20"/>
              </w:rPr>
            </w:pPr>
            <w:r w:rsidRPr="007E29D3">
              <w:rPr>
                <w:color w:val="000000"/>
                <w:sz w:val="20"/>
                <w:szCs w:val="20"/>
              </w:rPr>
              <w:t>169</w:t>
            </w:r>
          </w:p>
        </w:tc>
        <w:tc>
          <w:tcPr>
            <w:tcW w:w="6511" w:type="dxa"/>
            <w:tcBorders>
              <w:top w:val="nil"/>
              <w:left w:val="nil"/>
              <w:bottom w:val="single" w:sz="4" w:space="0" w:color="auto"/>
              <w:right w:val="single" w:sz="4" w:space="0" w:color="auto"/>
            </w:tcBorders>
            <w:shd w:val="clear" w:color="auto" w:fill="auto"/>
            <w:hideMark/>
          </w:tcPr>
          <w:p w14:paraId="26CC4963" w14:textId="77777777" w:rsidR="007E29D3" w:rsidRPr="007E29D3" w:rsidRDefault="007E29D3" w:rsidP="007E29D3">
            <w:pPr>
              <w:rPr>
                <w:color w:val="000000"/>
                <w:sz w:val="20"/>
                <w:szCs w:val="20"/>
              </w:rPr>
            </w:pPr>
            <w:r w:rsidRPr="007E29D3">
              <w:rPr>
                <w:color w:val="000000"/>
                <w:sz w:val="20"/>
                <w:szCs w:val="20"/>
              </w:rPr>
              <w:t>Устройство покрытий: из досок паркетных</w:t>
            </w:r>
          </w:p>
        </w:tc>
        <w:tc>
          <w:tcPr>
            <w:tcW w:w="1276" w:type="dxa"/>
            <w:tcBorders>
              <w:top w:val="nil"/>
              <w:left w:val="nil"/>
              <w:bottom w:val="single" w:sz="4" w:space="0" w:color="auto"/>
              <w:right w:val="single" w:sz="4" w:space="0" w:color="auto"/>
            </w:tcBorders>
            <w:shd w:val="clear" w:color="auto" w:fill="auto"/>
            <w:noWrap/>
            <w:hideMark/>
          </w:tcPr>
          <w:p w14:paraId="06283050"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4ED21C44" w14:textId="77777777" w:rsidR="007E29D3" w:rsidRPr="007E29D3" w:rsidRDefault="007E29D3" w:rsidP="007E29D3">
            <w:pPr>
              <w:jc w:val="right"/>
              <w:rPr>
                <w:color w:val="000000"/>
                <w:sz w:val="20"/>
                <w:szCs w:val="20"/>
              </w:rPr>
            </w:pPr>
            <w:r w:rsidRPr="007E29D3">
              <w:rPr>
                <w:color w:val="000000"/>
                <w:sz w:val="20"/>
                <w:szCs w:val="20"/>
              </w:rPr>
              <w:t>0,7757</w:t>
            </w:r>
          </w:p>
        </w:tc>
        <w:tc>
          <w:tcPr>
            <w:tcW w:w="1275" w:type="dxa"/>
            <w:tcBorders>
              <w:top w:val="nil"/>
              <w:left w:val="nil"/>
              <w:bottom w:val="single" w:sz="4" w:space="0" w:color="auto"/>
              <w:right w:val="single" w:sz="4" w:space="0" w:color="auto"/>
            </w:tcBorders>
            <w:shd w:val="clear" w:color="auto" w:fill="auto"/>
            <w:noWrap/>
            <w:hideMark/>
          </w:tcPr>
          <w:p w14:paraId="6D93472C" w14:textId="77777777" w:rsidR="007E29D3" w:rsidRPr="007E29D3" w:rsidRDefault="007E29D3" w:rsidP="007E29D3">
            <w:pPr>
              <w:jc w:val="right"/>
              <w:rPr>
                <w:color w:val="000000"/>
                <w:sz w:val="20"/>
                <w:szCs w:val="20"/>
              </w:rPr>
            </w:pPr>
            <w:r w:rsidRPr="007E29D3">
              <w:rPr>
                <w:color w:val="000000"/>
                <w:sz w:val="20"/>
                <w:szCs w:val="20"/>
              </w:rPr>
              <w:t xml:space="preserve">30 412,90 </w:t>
            </w:r>
          </w:p>
        </w:tc>
        <w:tc>
          <w:tcPr>
            <w:tcW w:w="2439" w:type="dxa"/>
            <w:tcBorders>
              <w:top w:val="nil"/>
              <w:left w:val="nil"/>
              <w:bottom w:val="single" w:sz="4" w:space="0" w:color="auto"/>
              <w:right w:val="single" w:sz="4" w:space="0" w:color="auto"/>
            </w:tcBorders>
            <w:shd w:val="clear" w:color="auto" w:fill="auto"/>
            <w:noWrap/>
            <w:hideMark/>
          </w:tcPr>
          <w:p w14:paraId="461E6775" w14:textId="77777777" w:rsidR="007E29D3" w:rsidRPr="007E29D3" w:rsidRDefault="007E29D3" w:rsidP="007E29D3">
            <w:pPr>
              <w:jc w:val="right"/>
              <w:rPr>
                <w:color w:val="000000"/>
                <w:sz w:val="20"/>
                <w:szCs w:val="20"/>
              </w:rPr>
            </w:pPr>
            <w:r w:rsidRPr="007E29D3">
              <w:rPr>
                <w:color w:val="000000"/>
                <w:sz w:val="20"/>
                <w:szCs w:val="20"/>
              </w:rPr>
              <w:t xml:space="preserve">23 591,29 </w:t>
            </w:r>
          </w:p>
        </w:tc>
      </w:tr>
      <w:tr w:rsidR="007E29D3" w:rsidRPr="007E29D3" w14:paraId="662F5AD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1687154" w14:textId="77777777" w:rsidR="007E29D3" w:rsidRPr="007E29D3" w:rsidRDefault="007E29D3" w:rsidP="007E29D3">
            <w:pPr>
              <w:jc w:val="right"/>
              <w:rPr>
                <w:color w:val="000000"/>
                <w:sz w:val="20"/>
                <w:szCs w:val="20"/>
              </w:rPr>
            </w:pPr>
            <w:r w:rsidRPr="007E29D3">
              <w:rPr>
                <w:color w:val="000000"/>
                <w:sz w:val="20"/>
                <w:szCs w:val="20"/>
              </w:rPr>
              <w:t>2.89</w:t>
            </w:r>
          </w:p>
        </w:tc>
        <w:tc>
          <w:tcPr>
            <w:tcW w:w="1040" w:type="dxa"/>
            <w:tcBorders>
              <w:top w:val="nil"/>
              <w:left w:val="nil"/>
              <w:bottom w:val="single" w:sz="4" w:space="0" w:color="auto"/>
              <w:right w:val="single" w:sz="4" w:space="0" w:color="auto"/>
            </w:tcBorders>
            <w:shd w:val="clear" w:color="auto" w:fill="auto"/>
            <w:noWrap/>
            <w:hideMark/>
          </w:tcPr>
          <w:p w14:paraId="2ED0871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0DB8CEC" w14:textId="77777777" w:rsidR="007E29D3" w:rsidRPr="007E29D3" w:rsidRDefault="007E29D3" w:rsidP="007E29D3">
            <w:pPr>
              <w:jc w:val="right"/>
              <w:rPr>
                <w:color w:val="000000"/>
                <w:sz w:val="20"/>
                <w:szCs w:val="20"/>
              </w:rPr>
            </w:pPr>
            <w:r w:rsidRPr="007E29D3">
              <w:rPr>
                <w:color w:val="000000"/>
                <w:sz w:val="20"/>
                <w:szCs w:val="20"/>
              </w:rPr>
              <w:t>170</w:t>
            </w:r>
          </w:p>
        </w:tc>
        <w:tc>
          <w:tcPr>
            <w:tcW w:w="6511" w:type="dxa"/>
            <w:tcBorders>
              <w:top w:val="nil"/>
              <w:left w:val="nil"/>
              <w:bottom w:val="single" w:sz="4" w:space="0" w:color="auto"/>
              <w:right w:val="single" w:sz="4" w:space="0" w:color="auto"/>
            </w:tcBorders>
            <w:shd w:val="clear" w:color="auto" w:fill="auto"/>
            <w:hideMark/>
          </w:tcPr>
          <w:p w14:paraId="51B9EE1C" w14:textId="77777777" w:rsidR="007E29D3" w:rsidRPr="007E29D3" w:rsidRDefault="007E29D3" w:rsidP="007E29D3">
            <w:pPr>
              <w:rPr>
                <w:color w:val="000000"/>
                <w:sz w:val="20"/>
                <w:szCs w:val="20"/>
              </w:rPr>
            </w:pPr>
            <w:r w:rsidRPr="007E29D3">
              <w:rPr>
                <w:color w:val="000000"/>
                <w:sz w:val="20"/>
                <w:szCs w:val="20"/>
              </w:rPr>
              <w:t>Доски паркетные, облицованные паркетными планками из: древесины дуба, ясеня, ильма, клена</w:t>
            </w:r>
          </w:p>
        </w:tc>
        <w:tc>
          <w:tcPr>
            <w:tcW w:w="1276" w:type="dxa"/>
            <w:tcBorders>
              <w:top w:val="nil"/>
              <w:left w:val="nil"/>
              <w:bottom w:val="single" w:sz="4" w:space="0" w:color="auto"/>
              <w:right w:val="single" w:sz="4" w:space="0" w:color="auto"/>
            </w:tcBorders>
            <w:shd w:val="clear" w:color="auto" w:fill="auto"/>
            <w:noWrap/>
            <w:hideMark/>
          </w:tcPr>
          <w:p w14:paraId="64F080BC"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7987A0F5" w14:textId="77777777" w:rsidR="007E29D3" w:rsidRPr="007E29D3" w:rsidRDefault="007E29D3" w:rsidP="007E29D3">
            <w:pPr>
              <w:jc w:val="right"/>
              <w:rPr>
                <w:color w:val="000000"/>
                <w:sz w:val="20"/>
                <w:szCs w:val="20"/>
              </w:rPr>
            </w:pPr>
            <w:r w:rsidRPr="007E29D3">
              <w:rPr>
                <w:color w:val="000000"/>
                <w:sz w:val="20"/>
                <w:szCs w:val="20"/>
              </w:rPr>
              <w:t>80,67</w:t>
            </w:r>
          </w:p>
        </w:tc>
        <w:tc>
          <w:tcPr>
            <w:tcW w:w="1275" w:type="dxa"/>
            <w:tcBorders>
              <w:top w:val="nil"/>
              <w:left w:val="nil"/>
              <w:bottom w:val="single" w:sz="4" w:space="0" w:color="auto"/>
              <w:right w:val="single" w:sz="4" w:space="0" w:color="auto"/>
            </w:tcBorders>
            <w:shd w:val="clear" w:color="auto" w:fill="auto"/>
            <w:noWrap/>
            <w:hideMark/>
          </w:tcPr>
          <w:p w14:paraId="6336D016" w14:textId="77777777" w:rsidR="007E29D3" w:rsidRPr="007E29D3" w:rsidRDefault="007E29D3" w:rsidP="007E29D3">
            <w:pPr>
              <w:jc w:val="right"/>
              <w:rPr>
                <w:color w:val="000000"/>
                <w:sz w:val="20"/>
                <w:szCs w:val="20"/>
              </w:rPr>
            </w:pPr>
            <w:r w:rsidRPr="007E29D3">
              <w:rPr>
                <w:color w:val="000000"/>
                <w:sz w:val="20"/>
                <w:szCs w:val="20"/>
              </w:rPr>
              <w:t xml:space="preserve">2 298,18 </w:t>
            </w:r>
          </w:p>
        </w:tc>
        <w:tc>
          <w:tcPr>
            <w:tcW w:w="2439" w:type="dxa"/>
            <w:tcBorders>
              <w:top w:val="nil"/>
              <w:left w:val="nil"/>
              <w:bottom w:val="single" w:sz="4" w:space="0" w:color="auto"/>
              <w:right w:val="single" w:sz="4" w:space="0" w:color="auto"/>
            </w:tcBorders>
            <w:shd w:val="clear" w:color="auto" w:fill="auto"/>
            <w:noWrap/>
            <w:hideMark/>
          </w:tcPr>
          <w:p w14:paraId="48D9CA36" w14:textId="77777777" w:rsidR="007E29D3" w:rsidRPr="007E29D3" w:rsidRDefault="007E29D3" w:rsidP="007E29D3">
            <w:pPr>
              <w:jc w:val="right"/>
              <w:rPr>
                <w:color w:val="000000"/>
                <w:sz w:val="20"/>
                <w:szCs w:val="20"/>
              </w:rPr>
            </w:pPr>
            <w:r w:rsidRPr="007E29D3">
              <w:rPr>
                <w:color w:val="000000"/>
                <w:sz w:val="20"/>
                <w:szCs w:val="20"/>
              </w:rPr>
              <w:t xml:space="preserve">185 394,18 </w:t>
            </w:r>
          </w:p>
        </w:tc>
      </w:tr>
      <w:tr w:rsidR="007E29D3" w:rsidRPr="007E29D3" w14:paraId="458E9FD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1BE145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342067E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nil"/>
              <w:right w:val="nil"/>
            </w:tcBorders>
            <w:shd w:val="clear" w:color="auto" w:fill="auto"/>
            <w:noWrap/>
            <w:vAlign w:val="bottom"/>
            <w:hideMark/>
          </w:tcPr>
          <w:p w14:paraId="5A3F48F5" w14:textId="77777777" w:rsidR="007E29D3" w:rsidRPr="007E29D3" w:rsidRDefault="007E29D3" w:rsidP="007E29D3">
            <w:pPr>
              <w:jc w:val="right"/>
              <w:rPr>
                <w:color w:val="000000"/>
                <w:sz w:val="20"/>
                <w:szCs w:val="20"/>
              </w:rPr>
            </w:pPr>
          </w:p>
        </w:tc>
        <w:tc>
          <w:tcPr>
            <w:tcW w:w="6511" w:type="dxa"/>
            <w:tcBorders>
              <w:top w:val="nil"/>
              <w:left w:val="nil"/>
              <w:bottom w:val="single" w:sz="4" w:space="0" w:color="auto"/>
              <w:right w:val="single" w:sz="4" w:space="0" w:color="auto"/>
            </w:tcBorders>
            <w:shd w:val="clear" w:color="auto" w:fill="auto"/>
            <w:hideMark/>
          </w:tcPr>
          <w:p w14:paraId="48DECDBF" w14:textId="77777777" w:rsidR="007E29D3" w:rsidRPr="007E29D3" w:rsidRDefault="007E29D3" w:rsidP="007E29D3">
            <w:pPr>
              <w:rPr>
                <w:b/>
                <w:bCs/>
                <w:color w:val="000000"/>
                <w:sz w:val="20"/>
                <w:szCs w:val="20"/>
              </w:rPr>
            </w:pPr>
            <w:r w:rsidRPr="007E29D3">
              <w:rPr>
                <w:b/>
                <w:bCs/>
                <w:color w:val="000000"/>
                <w:sz w:val="20"/>
                <w:szCs w:val="20"/>
              </w:rPr>
              <w:t>Тип 10 Лестничная клетка (по смете 2016 г. тип 9)</w:t>
            </w:r>
          </w:p>
        </w:tc>
        <w:tc>
          <w:tcPr>
            <w:tcW w:w="1276" w:type="dxa"/>
            <w:tcBorders>
              <w:top w:val="nil"/>
              <w:left w:val="nil"/>
              <w:bottom w:val="single" w:sz="4" w:space="0" w:color="auto"/>
              <w:right w:val="single" w:sz="4" w:space="0" w:color="auto"/>
            </w:tcBorders>
            <w:shd w:val="clear" w:color="auto" w:fill="auto"/>
            <w:noWrap/>
            <w:hideMark/>
          </w:tcPr>
          <w:p w14:paraId="2688041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4B108DF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5523006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3AD2D6F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42A864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B980070" w14:textId="77777777" w:rsidR="007E29D3" w:rsidRPr="007E29D3" w:rsidRDefault="007E29D3" w:rsidP="007E29D3">
            <w:pPr>
              <w:jc w:val="right"/>
              <w:rPr>
                <w:color w:val="000000"/>
                <w:sz w:val="20"/>
                <w:szCs w:val="20"/>
              </w:rPr>
            </w:pPr>
            <w:r w:rsidRPr="007E29D3">
              <w:rPr>
                <w:color w:val="000000"/>
                <w:sz w:val="20"/>
                <w:szCs w:val="20"/>
              </w:rPr>
              <w:t>2.90</w:t>
            </w:r>
          </w:p>
        </w:tc>
        <w:tc>
          <w:tcPr>
            <w:tcW w:w="1040" w:type="dxa"/>
            <w:tcBorders>
              <w:top w:val="nil"/>
              <w:left w:val="nil"/>
              <w:bottom w:val="single" w:sz="4" w:space="0" w:color="auto"/>
              <w:right w:val="single" w:sz="4" w:space="0" w:color="auto"/>
            </w:tcBorders>
            <w:shd w:val="clear" w:color="auto" w:fill="auto"/>
            <w:noWrap/>
            <w:hideMark/>
          </w:tcPr>
          <w:p w14:paraId="615574A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single" w:sz="4" w:space="0" w:color="auto"/>
              <w:left w:val="nil"/>
              <w:bottom w:val="single" w:sz="4" w:space="0" w:color="auto"/>
              <w:right w:val="single" w:sz="4" w:space="0" w:color="auto"/>
            </w:tcBorders>
            <w:shd w:val="clear" w:color="auto" w:fill="auto"/>
            <w:noWrap/>
            <w:hideMark/>
          </w:tcPr>
          <w:p w14:paraId="2669B5DD" w14:textId="77777777" w:rsidR="007E29D3" w:rsidRPr="007E29D3" w:rsidRDefault="007E29D3" w:rsidP="007E29D3">
            <w:pPr>
              <w:jc w:val="right"/>
              <w:rPr>
                <w:color w:val="000000"/>
                <w:sz w:val="20"/>
                <w:szCs w:val="20"/>
              </w:rPr>
            </w:pPr>
            <w:r w:rsidRPr="007E29D3">
              <w:rPr>
                <w:color w:val="000000"/>
                <w:sz w:val="20"/>
                <w:szCs w:val="20"/>
              </w:rPr>
              <w:t>171</w:t>
            </w:r>
          </w:p>
        </w:tc>
        <w:tc>
          <w:tcPr>
            <w:tcW w:w="6511" w:type="dxa"/>
            <w:tcBorders>
              <w:top w:val="nil"/>
              <w:left w:val="nil"/>
              <w:bottom w:val="single" w:sz="4" w:space="0" w:color="auto"/>
              <w:right w:val="single" w:sz="4" w:space="0" w:color="auto"/>
            </w:tcBorders>
            <w:shd w:val="clear" w:color="auto" w:fill="auto"/>
            <w:hideMark/>
          </w:tcPr>
          <w:p w14:paraId="4072AEC9" w14:textId="77777777" w:rsidR="007E29D3" w:rsidRPr="007E29D3" w:rsidRDefault="007E29D3" w:rsidP="007E29D3">
            <w:pPr>
              <w:rPr>
                <w:color w:val="000000"/>
                <w:sz w:val="20"/>
                <w:szCs w:val="20"/>
              </w:rPr>
            </w:pPr>
            <w:r w:rsidRPr="007E29D3">
              <w:rPr>
                <w:color w:val="000000"/>
                <w:sz w:val="20"/>
                <w:szCs w:val="20"/>
              </w:rPr>
              <w:t>Устройство подстилающего слоя пола из бетона легкого на пористых заполнителях</w:t>
            </w:r>
          </w:p>
        </w:tc>
        <w:tc>
          <w:tcPr>
            <w:tcW w:w="1276" w:type="dxa"/>
            <w:tcBorders>
              <w:top w:val="nil"/>
              <w:left w:val="nil"/>
              <w:bottom w:val="single" w:sz="4" w:space="0" w:color="auto"/>
              <w:right w:val="single" w:sz="4" w:space="0" w:color="auto"/>
            </w:tcBorders>
            <w:shd w:val="clear" w:color="auto" w:fill="auto"/>
            <w:noWrap/>
            <w:hideMark/>
          </w:tcPr>
          <w:p w14:paraId="0AA82426"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6F7F7216" w14:textId="77777777" w:rsidR="007E29D3" w:rsidRPr="007E29D3" w:rsidRDefault="007E29D3" w:rsidP="007E29D3">
            <w:pPr>
              <w:jc w:val="right"/>
              <w:rPr>
                <w:color w:val="000000"/>
                <w:sz w:val="20"/>
                <w:szCs w:val="20"/>
              </w:rPr>
            </w:pPr>
            <w:r w:rsidRPr="007E29D3">
              <w:rPr>
                <w:color w:val="000000"/>
                <w:sz w:val="20"/>
                <w:szCs w:val="20"/>
              </w:rPr>
              <w:t>0,8737</w:t>
            </w:r>
          </w:p>
        </w:tc>
        <w:tc>
          <w:tcPr>
            <w:tcW w:w="1275" w:type="dxa"/>
            <w:tcBorders>
              <w:top w:val="nil"/>
              <w:left w:val="nil"/>
              <w:bottom w:val="single" w:sz="4" w:space="0" w:color="auto"/>
              <w:right w:val="single" w:sz="4" w:space="0" w:color="auto"/>
            </w:tcBorders>
            <w:shd w:val="clear" w:color="auto" w:fill="auto"/>
            <w:noWrap/>
            <w:hideMark/>
          </w:tcPr>
          <w:p w14:paraId="07489D3F" w14:textId="77777777" w:rsidR="007E29D3" w:rsidRPr="007E29D3" w:rsidRDefault="007E29D3" w:rsidP="007E29D3">
            <w:pPr>
              <w:jc w:val="right"/>
              <w:rPr>
                <w:color w:val="000000"/>
                <w:sz w:val="20"/>
                <w:szCs w:val="20"/>
              </w:rPr>
            </w:pPr>
            <w:r w:rsidRPr="007E29D3">
              <w:rPr>
                <w:color w:val="000000"/>
                <w:sz w:val="20"/>
                <w:szCs w:val="20"/>
              </w:rPr>
              <w:t xml:space="preserve">1 394,43 </w:t>
            </w:r>
          </w:p>
        </w:tc>
        <w:tc>
          <w:tcPr>
            <w:tcW w:w="2439" w:type="dxa"/>
            <w:tcBorders>
              <w:top w:val="nil"/>
              <w:left w:val="nil"/>
              <w:bottom w:val="single" w:sz="4" w:space="0" w:color="auto"/>
              <w:right w:val="single" w:sz="4" w:space="0" w:color="auto"/>
            </w:tcBorders>
            <w:shd w:val="clear" w:color="auto" w:fill="auto"/>
            <w:noWrap/>
            <w:hideMark/>
          </w:tcPr>
          <w:p w14:paraId="07C5390E" w14:textId="77777777" w:rsidR="007E29D3" w:rsidRPr="007E29D3" w:rsidRDefault="007E29D3" w:rsidP="007E29D3">
            <w:pPr>
              <w:jc w:val="right"/>
              <w:rPr>
                <w:color w:val="000000"/>
                <w:sz w:val="20"/>
                <w:szCs w:val="20"/>
              </w:rPr>
            </w:pPr>
            <w:r w:rsidRPr="007E29D3">
              <w:rPr>
                <w:color w:val="000000"/>
                <w:sz w:val="20"/>
                <w:szCs w:val="20"/>
              </w:rPr>
              <w:t xml:space="preserve">1 218,31 </w:t>
            </w:r>
          </w:p>
        </w:tc>
      </w:tr>
      <w:tr w:rsidR="007E29D3" w:rsidRPr="007E29D3" w14:paraId="0760BA2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E6E5AD6" w14:textId="77777777" w:rsidR="007E29D3" w:rsidRPr="007E29D3" w:rsidRDefault="007E29D3" w:rsidP="007E29D3">
            <w:pPr>
              <w:jc w:val="right"/>
              <w:rPr>
                <w:color w:val="000000"/>
                <w:sz w:val="20"/>
                <w:szCs w:val="20"/>
              </w:rPr>
            </w:pPr>
            <w:r w:rsidRPr="007E29D3">
              <w:rPr>
                <w:color w:val="000000"/>
                <w:sz w:val="20"/>
                <w:szCs w:val="20"/>
              </w:rPr>
              <w:t>2.91</w:t>
            </w:r>
          </w:p>
        </w:tc>
        <w:tc>
          <w:tcPr>
            <w:tcW w:w="1040" w:type="dxa"/>
            <w:tcBorders>
              <w:top w:val="nil"/>
              <w:left w:val="nil"/>
              <w:bottom w:val="single" w:sz="4" w:space="0" w:color="auto"/>
              <w:right w:val="single" w:sz="4" w:space="0" w:color="auto"/>
            </w:tcBorders>
            <w:shd w:val="clear" w:color="auto" w:fill="auto"/>
            <w:noWrap/>
            <w:hideMark/>
          </w:tcPr>
          <w:p w14:paraId="4A9FA60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9B2002F" w14:textId="77777777" w:rsidR="007E29D3" w:rsidRPr="007E29D3" w:rsidRDefault="007E29D3" w:rsidP="007E29D3">
            <w:pPr>
              <w:jc w:val="right"/>
              <w:rPr>
                <w:color w:val="000000"/>
                <w:sz w:val="20"/>
                <w:szCs w:val="20"/>
              </w:rPr>
            </w:pPr>
            <w:r w:rsidRPr="007E29D3">
              <w:rPr>
                <w:color w:val="000000"/>
                <w:sz w:val="20"/>
                <w:szCs w:val="20"/>
              </w:rPr>
              <w:t>172</w:t>
            </w:r>
          </w:p>
        </w:tc>
        <w:tc>
          <w:tcPr>
            <w:tcW w:w="6511" w:type="dxa"/>
            <w:tcBorders>
              <w:top w:val="nil"/>
              <w:left w:val="nil"/>
              <w:bottom w:val="single" w:sz="4" w:space="0" w:color="auto"/>
              <w:right w:val="single" w:sz="4" w:space="0" w:color="auto"/>
            </w:tcBorders>
            <w:shd w:val="clear" w:color="auto" w:fill="auto"/>
            <w:hideMark/>
          </w:tcPr>
          <w:p w14:paraId="6CBE0581" w14:textId="77777777" w:rsidR="007E29D3" w:rsidRPr="007E29D3" w:rsidRDefault="007E29D3" w:rsidP="007E29D3">
            <w:pPr>
              <w:rPr>
                <w:color w:val="000000"/>
                <w:sz w:val="20"/>
                <w:szCs w:val="20"/>
              </w:rPr>
            </w:pPr>
            <w:r w:rsidRPr="007E29D3">
              <w:rPr>
                <w:color w:val="000000"/>
                <w:sz w:val="20"/>
                <w:szCs w:val="20"/>
              </w:rPr>
              <w:t>Смесь керамзитобетонная сухая, наибольшая крупность заполнителя до 10 мм</w:t>
            </w:r>
          </w:p>
        </w:tc>
        <w:tc>
          <w:tcPr>
            <w:tcW w:w="1276" w:type="dxa"/>
            <w:tcBorders>
              <w:top w:val="nil"/>
              <w:left w:val="nil"/>
              <w:bottom w:val="single" w:sz="4" w:space="0" w:color="auto"/>
              <w:right w:val="single" w:sz="4" w:space="0" w:color="auto"/>
            </w:tcBorders>
            <w:shd w:val="clear" w:color="auto" w:fill="auto"/>
            <w:noWrap/>
            <w:hideMark/>
          </w:tcPr>
          <w:p w14:paraId="50E61E6C"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2729F91E" w14:textId="77777777" w:rsidR="007E29D3" w:rsidRPr="007E29D3" w:rsidRDefault="007E29D3" w:rsidP="007E29D3">
            <w:pPr>
              <w:jc w:val="right"/>
              <w:rPr>
                <w:color w:val="000000"/>
                <w:sz w:val="20"/>
                <w:szCs w:val="20"/>
              </w:rPr>
            </w:pPr>
            <w:r w:rsidRPr="007E29D3">
              <w:rPr>
                <w:color w:val="000000"/>
                <w:sz w:val="20"/>
                <w:szCs w:val="20"/>
              </w:rPr>
              <w:t>0,764784</w:t>
            </w:r>
          </w:p>
        </w:tc>
        <w:tc>
          <w:tcPr>
            <w:tcW w:w="1275" w:type="dxa"/>
            <w:tcBorders>
              <w:top w:val="nil"/>
              <w:left w:val="nil"/>
              <w:bottom w:val="single" w:sz="4" w:space="0" w:color="auto"/>
              <w:right w:val="single" w:sz="4" w:space="0" w:color="auto"/>
            </w:tcBorders>
            <w:shd w:val="clear" w:color="auto" w:fill="auto"/>
            <w:noWrap/>
            <w:hideMark/>
          </w:tcPr>
          <w:p w14:paraId="1046AC3F" w14:textId="77777777" w:rsidR="007E29D3" w:rsidRPr="007E29D3" w:rsidRDefault="007E29D3" w:rsidP="007E29D3">
            <w:pPr>
              <w:jc w:val="right"/>
              <w:rPr>
                <w:color w:val="000000"/>
                <w:sz w:val="20"/>
                <w:szCs w:val="20"/>
              </w:rPr>
            </w:pPr>
            <w:r w:rsidRPr="007E29D3">
              <w:rPr>
                <w:color w:val="000000"/>
                <w:sz w:val="20"/>
                <w:szCs w:val="20"/>
              </w:rPr>
              <w:t xml:space="preserve">4 585,82 </w:t>
            </w:r>
          </w:p>
        </w:tc>
        <w:tc>
          <w:tcPr>
            <w:tcW w:w="2439" w:type="dxa"/>
            <w:tcBorders>
              <w:top w:val="nil"/>
              <w:left w:val="nil"/>
              <w:bottom w:val="single" w:sz="4" w:space="0" w:color="auto"/>
              <w:right w:val="single" w:sz="4" w:space="0" w:color="auto"/>
            </w:tcBorders>
            <w:shd w:val="clear" w:color="auto" w:fill="auto"/>
            <w:noWrap/>
            <w:hideMark/>
          </w:tcPr>
          <w:p w14:paraId="024AB725" w14:textId="77777777" w:rsidR="007E29D3" w:rsidRPr="007E29D3" w:rsidRDefault="007E29D3" w:rsidP="007E29D3">
            <w:pPr>
              <w:jc w:val="right"/>
              <w:rPr>
                <w:color w:val="000000"/>
                <w:sz w:val="20"/>
                <w:szCs w:val="20"/>
              </w:rPr>
            </w:pPr>
            <w:r w:rsidRPr="007E29D3">
              <w:rPr>
                <w:color w:val="000000"/>
                <w:sz w:val="20"/>
                <w:szCs w:val="20"/>
              </w:rPr>
              <w:t xml:space="preserve">3 507,16 </w:t>
            </w:r>
          </w:p>
        </w:tc>
      </w:tr>
      <w:tr w:rsidR="007E29D3" w:rsidRPr="007E29D3" w14:paraId="39259FF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4D1DDA9" w14:textId="77777777" w:rsidR="007E29D3" w:rsidRPr="007E29D3" w:rsidRDefault="007E29D3" w:rsidP="007E29D3">
            <w:pPr>
              <w:jc w:val="right"/>
              <w:rPr>
                <w:color w:val="000000"/>
                <w:sz w:val="20"/>
                <w:szCs w:val="20"/>
              </w:rPr>
            </w:pPr>
            <w:r w:rsidRPr="007E29D3">
              <w:rPr>
                <w:color w:val="000000"/>
                <w:sz w:val="20"/>
                <w:szCs w:val="20"/>
              </w:rPr>
              <w:t>2.92</w:t>
            </w:r>
          </w:p>
        </w:tc>
        <w:tc>
          <w:tcPr>
            <w:tcW w:w="1040" w:type="dxa"/>
            <w:tcBorders>
              <w:top w:val="nil"/>
              <w:left w:val="nil"/>
              <w:bottom w:val="single" w:sz="4" w:space="0" w:color="auto"/>
              <w:right w:val="single" w:sz="4" w:space="0" w:color="auto"/>
            </w:tcBorders>
            <w:shd w:val="clear" w:color="auto" w:fill="auto"/>
            <w:noWrap/>
            <w:hideMark/>
          </w:tcPr>
          <w:p w14:paraId="22315A0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A58821F" w14:textId="77777777" w:rsidR="007E29D3" w:rsidRPr="007E29D3" w:rsidRDefault="007E29D3" w:rsidP="007E29D3">
            <w:pPr>
              <w:jc w:val="right"/>
              <w:rPr>
                <w:color w:val="000000"/>
                <w:sz w:val="20"/>
                <w:szCs w:val="20"/>
              </w:rPr>
            </w:pPr>
            <w:r w:rsidRPr="007E29D3">
              <w:rPr>
                <w:color w:val="000000"/>
                <w:sz w:val="20"/>
                <w:szCs w:val="20"/>
              </w:rPr>
              <w:t>176</w:t>
            </w:r>
          </w:p>
        </w:tc>
        <w:tc>
          <w:tcPr>
            <w:tcW w:w="6511" w:type="dxa"/>
            <w:tcBorders>
              <w:top w:val="nil"/>
              <w:left w:val="nil"/>
              <w:bottom w:val="single" w:sz="4" w:space="0" w:color="auto"/>
              <w:right w:val="single" w:sz="4" w:space="0" w:color="auto"/>
            </w:tcBorders>
            <w:shd w:val="clear" w:color="auto" w:fill="auto"/>
            <w:hideMark/>
          </w:tcPr>
          <w:p w14:paraId="1084B5D8" w14:textId="77777777" w:rsidR="007E29D3" w:rsidRPr="007E29D3" w:rsidRDefault="007E29D3" w:rsidP="007E29D3">
            <w:pPr>
              <w:rPr>
                <w:color w:val="000000"/>
                <w:sz w:val="20"/>
                <w:szCs w:val="20"/>
              </w:rPr>
            </w:pPr>
            <w:r w:rsidRPr="007E29D3">
              <w:rPr>
                <w:color w:val="000000"/>
                <w:sz w:val="20"/>
                <w:szCs w:val="20"/>
              </w:rPr>
              <w:t>Устройство покрытий из плит керамогранитных размером: 40х40 см</w:t>
            </w:r>
          </w:p>
        </w:tc>
        <w:tc>
          <w:tcPr>
            <w:tcW w:w="1276" w:type="dxa"/>
            <w:tcBorders>
              <w:top w:val="nil"/>
              <w:left w:val="nil"/>
              <w:bottom w:val="single" w:sz="4" w:space="0" w:color="auto"/>
              <w:right w:val="single" w:sz="4" w:space="0" w:color="auto"/>
            </w:tcBorders>
            <w:shd w:val="clear" w:color="auto" w:fill="auto"/>
            <w:noWrap/>
            <w:hideMark/>
          </w:tcPr>
          <w:p w14:paraId="4E40E1B4"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A1FA61C" w14:textId="77777777" w:rsidR="007E29D3" w:rsidRPr="007E29D3" w:rsidRDefault="007E29D3" w:rsidP="007E29D3">
            <w:pPr>
              <w:jc w:val="right"/>
              <w:rPr>
                <w:color w:val="000000"/>
                <w:sz w:val="20"/>
                <w:szCs w:val="20"/>
              </w:rPr>
            </w:pPr>
            <w:r w:rsidRPr="007E29D3">
              <w:rPr>
                <w:color w:val="000000"/>
                <w:sz w:val="20"/>
                <w:szCs w:val="20"/>
              </w:rPr>
              <w:t>0,9656</w:t>
            </w:r>
          </w:p>
        </w:tc>
        <w:tc>
          <w:tcPr>
            <w:tcW w:w="1275" w:type="dxa"/>
            <w:tcBorders>
              <w:top w:val="nil"/>
              <w:left w:val="nil"/>
              <w:bottom w:val="single" w:sz="4" w:space="0" w:color="auto"/>
              <w:right w:val="single" w:sz="4" w:space="0" w:color="auto"/>
            </w:tcBorders>
            <w:shd w:val="clear" w:color="auto" w:fill="auto"/>
            <w:noWrap/>
            <w:hideMark/>
          </w:tcPr>
          <w:p w14:paraId="1B345358" w14:textId="77777777" w:rsidR="007E29D3" w:rsidRPr="007E29D3" w:rsidRDefault="007E29D3" w:rsidP="007E29D3">
            <w:pPr>
              <w:jc w:val="right"/>
              <w:rPr>
                <w:color w:val="000000"/>
                <w:sz w:val="20"/>
                <w:szCs w:val="20"/>
              </w:rPr>
            </w:pPr>
            <w:r w:rsidRPr="007E29D3">
              <w:rPr>
                <w:color w:val="000000"/>
                <w:sz w:val="20"/>
                <w:szCs w:val="20"/>
              </w:rPr>
              <w:t xml:space="preserve">343 597,73 </w:t>
            </w:r>
          </w:p>
        </w:tc>
        <w:tc>
          <w:tcPr>
            <w:tcW w:w="2439" w:type="dxa"/>
            <w:tcBorders>
              <w:top w:val="nil"/>
              <w:left w:val="nil"/>
              <w:bottom w:val="single" w:sz="4" w:space="0" w:color="auto"/>
              <w:right w:val="single" w:sz="4" w:space="0" w:color="auto"/>
            </w:tcBorders>
            <w:shd w:val="clear" w:color="auto" w:fill="auto"/>
            <w:noWrap/>
            <w:hideMark/>
          </w:tcPr>
          <w:p w14:paraId="416E2246" w14:textId="77777777" w:rsidR="007E29D3" w:rsidRPr="007E29D3" w:rsidRDefault="007E29D3" w:rsidP="007E29D3">
            <w:pPr>
              <w:jc w:val="right"/>
              <w:rPr>
                <w:color w:val="000000"/>
                <w:sz w:val="20"/>
                <w:szCs w:val="20"/>
              </w:rPr>
            </w:pPr>
            <w:r w:rsidRPr="007E29D3">
              <w:rPr>
                <w:color w:val="000000"/>
                <w:sz w:val="20"/>
                <w:szCs w:val="20"/>
              </w:rPr>
              <w:t xml:space="preserve">331 777,97 </w:t>
            </w:r>
          </w:p>
        </w:tc>
      </w:tr>
      <w:tr w:rsidR="007E29D3" w:rsidRPr="007E29D3" w14:paraId="0054B9B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376739C" w14:textId="77777777" w:rsidR="007E29D3" w:rsidRPr="007E29D3" w:rsidRDefault="007E29D3" w:rsidP="007E29D3">
            <w:pPr>
              <w:jc w:val="right"/>
              <w:rPr>
                <w:color w:val="000000"/>
                <w:sz w:val="20"/>
                <w:szCs w:val="20"/>
              </w:rPr>
            </w:pPr>
            <w:r w:rsidRPr="007E29D3">
              <w:rPr>
                <w:color w:val="000000"/>
                <w:sz w:val="20"/>
                <w:szCs w:val="20"/>
              </w:rPr>
              <w:t>2.93</w:t>
            </w:r>
          </w:p>
        </w:tc>
        <w:tc>
          <w:tcPr>
            <w:tcW w:w="1040" w:type="dxa"/>
            <w:tcBorders>
              <w:top w:val="nil"/>
              <w:left w:val="nil"/>
              <w:bottom w:val="single" w:sz="4" w:space="0" w:color="auto"/>
              <w:right w:val="single" w:sz="4" w:space="0" w:color="auto"/>
            </w:tcBorders>
            <w:shd w:val="clear" w:color="auto" w:fill="auto"/>
            <w:noWrap/>
            <w:hideMark/>
          </w:tcPr>
          <w:p w14:paraId="223E204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46A3B42" w14:textId="77777777" w:rsidR="007E29D3" w:rsidRPr="007E29D3" w:rsidRDefault="007E29D3" w:rsidP="007E29D3">
            <w:pPr>
              <w:jc w:val="right"/>
              <w:rPr>
                <w:color w:val="000000"/>
                <w:sz w:val="20"/>
                <w:szCs w:val="20"/>
              </w:rPr>
            </w:pPr>
            <w:r w:rsidRPr="007E29D3">
              <w:rPr>
                <w:color w:val="000000"/>
                <w:sz w:val="20"/>
                <w:szCs w:val="20"/>
              </w:rPr>
              <w:t>177</w:t>
            </w:r>
          </w:p>
        </w:tc>
        <w:tc>
          <w:tcPr>
            <w:tcW w:w="6511" w:type="dxa"/>
            <w:tcBorders>
              <w:top w:val="nil"/>
              <w:left w:val="nil"/>
              <w:bottom w:val="single" w:sz="4" w:space="0" w:color="auto"/>
              <w:right w:val="single" w:sz="4" w:space="0" w:color="auto"/>
            </w:tcBorders>
            <w:shd w:val="clear" w:color="auto" w:fill="auto"/>
            <w:hideMark/>
          </w:tcPr>
          <w:p w14:paraId="3A703489"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7D9C3246"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6C41A4B5" w14:textId="77777777" w:rsidR="007E29D3" w:rsidRPr="007E29D3" w:rsidRDefault="007E29D3" w:rsidP="007E29D3">
            <w:pPr>
              <w:jc w:val="right"/>
              <w:rPr>
                <w:color w:val="000000"/>
                <w:sz w:val="20"/>
                <w:szCs w:val="20"/>
              </w:rPr>
            </w:pPr>
            <w:r w:rsidRPr="007E29D3">
              <w:rPr>
                <w:color w:val="000000"/>
                <w:sz w:val="20"/>
                <w:szCs w:val="20"/>
              </w:rPr>
              <w:t>0,0097</w:t>
            </w:r>
          </w:p>
        </w:tc>
        <w:tc>
          <w:tcPr>
            <w:tcW w:w="1275" w:type="dxa"/>
            <w:tcBorders>
              <w:top w:val="nil"/>
              <w:left w:val="nil"/>
              <w:bottom w:val="single" w:sz="4" w:space="0" w:color="auto"/>
              <w:right w:val="single" w:sz="4" w:space="0" w:color="auto"/>
            </w:tcBorders>
            <w:shd w:val="clear" w:color="auto" w:fill="auto"/>
            <w:noWrap/>
            <w:hideMark/>
          </w:tcPr>
          <w:p w14:paraId="2D58A892" w14:textId="77777777" w:rsidR="007E29D3" w:rsidRPr="007E29D3" w:rsidRDefault="007E29D3" w:rsidP="007E29D3">
            <w:pPr>
              <w:jc w:val="right"/>
              <w:rPr>
                <w:color w:val="000000"/>
                <w:sz w:val="20"/>
                <w:szCs w:val="20"/>
              </w:rPr>
            </w:pPr>
            <w:r w:rsidRPr="007E29D3">
              <w:rPr>
                <w:color w:val="000000"/>
                <w:sz w:val="20"/>
                <w:szCs w:val="20"/>
              </w:rPr>
              <w:t xml:space="preserve">18 593,97 </w:t>
            </w:r>
          </w:p>
        </w:tc>
        <w:tc>
          <w:tcPr>
            <w:tcW w:w="2439" w:type="dxa"/>
            <w:tcBorders>
              <w:top w:val="nil"/>
              <w:left w:val="nil"/>
              <w:bottom w:val="single" w:sz="4" w:space="0" w:color="auto"/>
              <w:right w:val="single" w:sz="4" w:space="0" w:color="auto"/>
            </w:tcBorders>
            <w:shd w:val="clear" w:color="auto" w:fill="auto"/>
            <w:noWrap/>
            <w:hideMark/>
          </w:tcPr>
          <w:p w14:paraId="3D47A369" w14:textId="77777777" w:rsidR="007E29D3" w:rsidRPr="007E29D3" w:rsidRDefault="007E29D3" w:rsidP="007E29D3">
            <w:pPr>
              <w:jc w:val="right"/>
              <w:rPr>
                <w:color w:val="000000"/>
                <w:sz w:val="20"/>
                <w:szCs w:val="20"/>
              </w:rPr>
            </w:pPr>
            <w:r w:rsidRPr="007E29D3">
              <w:rPr>
                <w:color w:val="000000"/>
                <w:sz w:val="20"/>
                <w:szCs w:val="20"/>
              </w:rPr>
              <w:t xml:space="preserve">180,36 </w:t>
            </w:r>
          </w:p>
        </w:tc>
      </w:tr>
      <w:tr w:rsidR="007E29D3" w:rsidRPr="007E29D3" w14:paraId="28F7E33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D65F274" w14:textId="77777777" w:rsidR="007E29D3" w:rsidRPr="007E29D3" w:rsidRDefault="007E29D3" w:rsidP="007E29D3">
            <w:pPr>
              <w:jc w:val="right"/>
              <w:rPr>
                <w:color w:val="000000"/>
                <w:sz w:val="20"/>
                <w:szCs w:val="20"/>
              </w:rPr>
            </w:pPr>
            <w:r w:rsidRPr="007E29D3">
              <w:rPr>
                <w:color w:val="000000"/>
                <w:sz w:val="20"/>
                <w:szCs w:val="20"/>
              </w:rPr>
              <w:t>2.94</w:t>
            </w:r>
          </w:p>
        </w:tc>
        <w:tc>
          <w:tcPr>
            <w:tcW w:w="1040" w:type="dxa"/>
            <w:tcBorders>
              <w:top w:val="nil"/>
              <w:left w:val="nil"/>
              <w:bottom w:val="single" w:sz="4" w:space="0" w:color="auto"/>
              <w:right w:val="single" w:sz="4" w:space="0" w:color="auto"/>
            </w:tcBorders>
            <w:shd w:val="clear" w:color="auto" w:fill="auto"/>
            <w:noWrap/>
            <w:hideMark/>
          </w:tcPr>
          <w:p w14:paraId="5B133CD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C11A6CD" w14:textId="77777777" w:rsidR="007E29D3" w:rsidRPr="007E29D3" w:rsidRDefault="007E29D3" w:rsidP="007E29D3">
            <w:pPr>
              <w:jc w:val="right"/>
              <w:rPr>
                <w:color w:val="000000"/>
                <w:sz w:val="20"/>
                <w:szCs w:val="20"/>
              </w:rPr>
            </w:pPr>
            <w:r w:rsidRPr="007E29D3">
              <w:rPr>
                <w:color w:val="000000"/>
                <w:sz w:val="20"/>
                <w:szCs w:val="20"/>
              </w:rPr>
              <w:t>178</w:t>
            </w:r>
          </w:p>
        </w:tc>
        <w:tc>
          <w:tcPr>
            <w:tcW w:w="6511" w:type="dxa"/>
            <w:tcBorders>
              <w:top w:val="nil"/>
              <w:left w:val="nil"/>
              <w:bottom w:val="single" w:sz="4" w:space="0" w:color="auto"/>
              <w:right w:val="single" w:sz="4" w:space="0" w:color="auto"/>
            </w:tcBorders>
            <w:shd w:val="clear" w:color="auto" w:fill="auto"/>
            <w:hideMark/>
          </w:tcPr>
          <w:p w14:paraId="1C38BDC6" w14:textId="77777777" w:rsidR="007E29D3" w:rsidRPr="007E29D3" w:rsidRDefault="007E29D3" w:rsidP="007E29D3">
            <w:pPr>
              <w:rPr>
                <w:color w:val="000000"/>
                <w:sz w:val="20"/>
                <w:szCs w:val="20"/>
              </w:rPr>
            </w:pPr>
            <w:r w:rsidRPr="007E29D3">
              <w:rPr>
                <w:color w:val="000000"/>
                <w:sz w:val="20"/>
                <w:szCs w:val="20"/>
              </w:rPr>
              <w:t>Облицовка ступеней керамогранитными плитками толщиной до 15 мм</w:t>
            </w:r>
          </w:p>
        </w:tc>
        <w:tc>
          <w:tcPr>
            <w:tcW w:w="1276" w:type="dxa"/>
            <w:tcBorders>
              <w:top w:val="nil"/>
              <w:left w:val="nil"/>
              <w:bottom w:val="single" w:sz="4" w:space="0" w:color="auto"/>
              <w:right w:val="single" w:sz="4" w:space="0" w:color="auto"/>
            </w:tcBorders>
            <w:shd w:val="clear" w:color="auto" w:fill="auto"/>
            <w:noWrap/>
            <w:hideMark/>
          </w:tcPr>
          <w:p w14:paraId="47D50A5A"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2FB0C17" w14:textId="77777777" w:rsidR="007E29D3" w:rsidRPr="007E29D3" w:rsidRDefault="007E29D3" w:rsidP="007E29D3">
            <w:pPr>
              <w:jc w:val="right"/>
              <w:rPr>
                <w:color w:val="000000"/>
                <w:sz w:val="20"/>
                <w:szCs w:val="20"/>
              </w:rPr>
            </w:pPr>
            <w:r w:rsidRPr="007E29D3">
              <w:rPr>
                <w:color w:val="000000"/>
                <w:sz w:val="20"/>
                <w:szCs w:val="20"/>
              </w:rPr>
              <w:t>0,1428</w:t>
            </w:r>
          </w:p>
        </w:tc>
        <w:tc>
          <w:tcPr>
            <w:tcW w:w="1275" w:type="dxa"/>
            <w:tcBorders>
              <w:top w:val="nil"/>
              <w:left w:val="nil"/>
              <w:bottom w:val="single" w:sz="4" w:space="0" w:color="auto"/>
              <w:right w:val="single" w:sz="4" w:space="0" w:color="auto"/>
            </w:tcBorders>
            <w:shd w:val="clear" w:color="auto" w:fill="auto"/>
            <w:noWrap/>
            <w:hideMark/>
          </w:tcPr>
          <w:p w14:paraId="040BAFB1" w14:textId="77777777" w:rsidR="007E29D3" w:rsidRPr="007E29D3" w:rsidRDefault="007E29D3" w:rsidP="007E29D3">
            <w:pPr>
              <w:jc w:val="right"/>
              <w:rPr>
                <w:color w:val="000000"/>
                <w:sz w:val="20"/>
                <w:szCs w:val="20"/>
              </w:rPr>
            </w:pPr>
            <w:r w:rsidRPr="007E29D3">
              <w:rPr>
                <w:color w:val="000000"/>
                <w:sz w:val="20"/>
                <w:szCs w:val="20"/>
              </w:rPr>
              <w:t xml:space="preserve">346 226,69 </w:t>
            </w:r>
          </w:p>
        </w:tc>
        <w:tc>
          <w:tcPr>
            <w:tcW w:w="2439" w:type="dxa"/>
            <w:tcBorders>
              <w:top w:val="nil"/>
              <w:left w:val="nil"/>
              <w:bottom w:val="single" w:sz="4" w:space="0" w:color="auto"/>
              <w:right w:val="single" w:sz="4" w:space="0" w:color="auto"/>
            </w:tcBorders>
            <w:shd w:val="clear" w:color="auto" w:fill="auto"/>
            <w:noWrap/>
            <w:hideMark/>
          </w:tcPr>
          <w:p w14:paraId="4F5FCAE7" w14:textId="77777777" w:rsidR="007E29D3" w:rsidRPr="007E29D3" w:rsidRDefault="007E29D3" w:rsidP="007E29D3">
            <w:pPr>
              <w:jc w:val="right"/>
              <w:rPr>
                <w:color w:val="000000"/>
                <w:sz w:val="20"/>
                <w:szCs w:val="20"/>
              </w:rPr>
            </w:pPr>
            <w:r w:rsidRPr="007E29D3">
              <w:rPr>
                <w:color w:val="000000"/>
                <w:sz w:val="20"/>
                <w:szCs w:val="20"/>
              </w:rPr>
              <w:t xml:space="preserve">49 441,17 </w:t>
            </w:r>
          </w:p>
        </w:tc>
      </w:tr>
      <w:tr w:rsidR="007E29D3" w:rsidRPr="007E29D3" w14:paraId="641453A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8D3E8DA" w14:textId="77777777" w:rsidR="007E29D3" w:rsidRPr="007E29D3" w:rsidRDefault="007E29D3" w:rsidP="007E29D3">
            <w:pPr>
              <w:jc w:val="right"/>
              <w:rPr>
                <w:color w:val="000000"/>
                <w:sz w:val="20"/>
                <w:szCs w:val="20"/>
              </w:rPr>
            </w:pPr>
            <w:r w:rsidRPr="007E29D3">
              <w:rPr>
                <w:color w:val="000000"/>
                <w:sz w:val="20"/>
                <w:szCs w:val="20"/>
              </w:rPr>
              <w:t>2.95</w:t>
            </w:r>
          </w:p>
        </w:tc>
        <w:tc>
          <w:tcPr>
            <w:tcW w:w="1040" w:type="dxa"/>
            <w:tcBorders>
              <w:top w:val="nil"/>
              <w:left w:val="nil"/>
              <w:bottom w:val="single" w:sz="4" w:space="0" w:color="auto"/>
              <w:right w:val="single" w:sz="4" w:space="0" w:color="auto"/>
            </w:tcBorders>
            <w:shd w:val="clear" w:color="auto" w:fill="auto"/>
            <w:noWrap/>
            <w:hideMark/>
          </w:tcPr>
          <w:p w14:paraId="0498DE6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79985EF" w14:textId="77777777" w:rsidR="007E29D3" w:rsidRPr="007E29D3" w:rsidRDefault="007E29D3" w:rsidP="007E29D3">
            <w:pPr>
              <w:jc w:val="right"/>
              <w:rPr>
                <w:color w:val="000000"/>
                <w:sz w:val="20"/>
                <w:szCs w:val="20"/>
              </w:rPr>
            </w:pPr>
            <w:r w:rsidRPr="007E29D3">
              <w:rPr>
                <w:color w:val="000000"/>
                <w:sz w:val="20"/>
                <w:szCs w:val="20"/>
              </w:rPr>
              <w:t>179</w:t>
            </w:r>
          </w:p>
        </w:tc>
        <w:tc>
          <w:tcPr>
            <w:tcW w:w="6511" w:type="dxa"/>
            <w:tcBorders>
              <w:top w:val="nil"/>
              <w:left w:val="nil"/>
              <w:bottom w:val="single" w:sz="4" w:space="0" w:color="auto"/>
              <w:right w:val="single" w:sz="4" w:space="0" w:color="auto"/>
            </w:tcBorders>
            <w:shd w:val="clear" w:color="auto" w:fill="auto"/>
            <w:hideMark/>
          </w:tcPr>
          <w:p w14:paraId="57B42493"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34EBF3E5"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5AF85F86" w14:textId="77777777" w:rsidR="007E29D3" w:rsidRPr="007E29D3" w:rsidRDefault="007E29D3" w:rsidP="007E29D3">
            <w:pPr>
              <w:jc w:val="right"/>
              <w:rPr>
                <w:color w:val="000000"/>
                <w:sz w:val="20"/>
                <w:szCs w:val="20"/>
              </w:rPr>
            </w:pPr>
            <w:r w:rsidRPr="007E29D3">
              <w:rPr>
                <w:color w:val="000000"/>
                <w:sz w:val="20"/>
                <w:szCs w:val="20"/>
              </w:rPr>
              <w:t>0,0014</w:t>
            </w:r>
          </w:p>
        </w:tc>
        <w:tc>
          <w:tcPr>
            <w:tcW w:w="1275" w:type="dxa"/>
            <w:tcBorders>
              <w:top w:val="nil"/>
              <w:left w:val="nil"/>
              <w:bottom w:val="single" w:sz="4" w:space="0" w:color="auto"/>
              <w:right w:val="single" w:sz="4" w:space="0" w:color="auto"/>
            </w:tcBorders>
            <w:shd w:val="clear" w:color="auto" w:fill="auto"/>
            <w:noWrap/>
            <w:hideMark/>
          </w:tcPr>
          <w:p w14:paraId="05756E87" w14:textId="77777777" w:rsidR="007E29D3" w:rsidRPr="007E29D3" w:rsidRDefault="007E29D3" w:rsidP="007E29D3">
            <w:pPr>
              <w:jc w:val="right"/>
              <w:rPr>
                <w:color w:val="000000"/>
                <w:sz w:val="20"/>
                <w:szCs w:val="20"/>
              </w:rPr>
            </w:pPr>
            <w:r w:rsidRPr="007E29D3">
              <w:rPr>
                <w:color w:val="000000"/>
                <w:sz w:val="20"/>
                <w:szCs w:val="20"/>
              </w:rPr>
              <w:t xml:space="preserve">18 285,50 </w:t>
            </w:r>
          </w:p>
        </w:tc>
        <w:tc>
          <w:tcPr>
            <w:tcW w:w="2439" w:type="dxa"/>
            <w:tcBorders>
              <w:top w:val="nil"/>
              <w:left w:val="nil"/>
              <w:bottom w:val="single" w:sz="4" w:space="0" w:color="auto"/>
              <w:right w:val="single" w:sz="4" w:space="0" w:color="auto"/>
            </w:tcBorders>
            <w:shd w:val="clear" w:color="auto" w:fill="auto"/>
            <w:noWrap/>
            <w:hideMark/>
          </w:tcPr>
          <w:p w14:paraId="051DD22A" w14:textId="77777777" w:rsidR="007E29D3" w:rsidRPr="007E29D3" w:rsidRDefault="007E29D3" w:rsidP="007E29D3">
            <w:pPr>
              <w:jc w:val="right"/>
              <w:rPr>
                <w:color w:val="000000"/>
                <w:sz w:val="20"/>
                <w:szCs w:val="20"/>
              </w:rPr>
            </w:pPr>
            <w:r w:rsidRPr="007E29D3">
              <w:rPr>
                <w:color w:val="000000"/>
                <w:sz w:val="20"/>
                <w:szCs w:val="20"/>
              </w:rPr>
              <w:t xml:space="preserve">25,60 </w:t>
            </w:r>
          </w:p>
        </w:tc>
      </w:tr>
      <w:tr w:rsidR="007E29D3" w:rsidRPr="007E29D3" w14:paraId="0EB8D60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ADAD315" w14:textId="77777777" w:rsidR="007E29D3" w:rsidRPr="007E29D3" w:rsidRDefault="007E29D3" w:rsidP="007E29D3">
            <w:pPr>
              <w:jc w:val="right"/>
              <w:rPr>
                <w:color w:val="000000"/>
                <w:sz w:val="20"/>
                <w:szCs w:val="20"/>
              </w:rPr>
            </w:pPr>
            <w:r w:rsidRPr="007E29D3">
              <w:rPr>
                <w:color w:val="000000"/>
                <w:sz w:val="20"/>
                <w:szCs w:val="20"/>
              </w:rPr>
              <w:t>2.96</w:t>
            </w:r>
          </w:p>
        </w:tc>
        <w:tc>
          <w:tcPr>
            <w:tcW w:w="1040" w:type="dxa"/>
            <w:tcBorders>
              <w:top w:val="nil"/>
              <w:left w:val="nil"/>
              <w:bottom w:val="single" w:sz="4" w:space="0" w:color="auto"/>
              <w:right w:val="single" w:sz="4" w:space="0" w:color="auto"/>
            </w:tcBorders>
            <w:shd w:val="clear" w:color="auto" w:fill="auto"/>
            <w:noWrap/>
            <w:hideMark/>
          </w:tcPr>
          <w:p w14:paraId="37E0D88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7DF44F3" w14:textId="77777777" w:rsidR="007E29D3" w:rsidRPr="007E29D3" w:rsidRDefault="007E29D3" w:rsidP="007E29D3">
            <w:pPr>
              <w:jc w:val="right"/>
              <w:rPr>
                <w:color w:val="000000"/>
                <w:sz w:val="20"/>
                <w:szCs w:val="20"/>
              </w:rPr>
            </w:pPr>
            <w:r w:rsidRPr="007E29D3">
              <w:rPr>
                <w:color w:val="000000"/>
                <w:sz w:val="20"/>
                <w:szCs w:val="20"/>
              </w:rPr>
              <w:t>185</w:t>
            </w:r>
          </w:p>
        </w:tc>
        <w:tc>
          <w:tcPr>
            <w:tcW w:w="6511" w:type="dxa"/>
            <w:tcBorders>
              <w:top w:val="nil"/>
              <w:left w:val="nil"/>
              <w:bottom w:val="single" w:sz="4" w:space="0" w:color="auto"/>
              <w:right w:val="single" w:sz="4" w:space="0" w:color="auto"/>
            </w:tcBorders>
            <w:shd w:val="clear" w:color="auto" w:fill="auto"/>
            <w:hideMark/>
          </w:tcPr>
          <w:p w14:paraId="5B6507ED" w14:textId="77777777" w:rsidR="007E29D3" w:rsidRPr="007E29D3" w:rsidRDefault="007E29D3" w:rsidP="007E29D3">
            <w:pPr>
              <w:rPr>
                <w:color w:val="000000"/>
                <w:sz w:val="20"/>
                <w:szCs w:val="20"/>
              </w:rPr>
            </w:pPr>
            <w:r w:rsidRPr="007E29D3">
              <w:rPr>
                <w:color w:val="000000"/>
                <w:sz w:val="20"/>
                <w:szCs w:val="20"/>
              </w:rPr>
              <w:t>Устройство покрытий из плит керамогранитных размером: 40х40 см</w:t>
            </w:r>
          </w:p>
        </w:tc>
        <w:tc>
          <w:tcPr>
            <w:tcW w:w="1276" w:type="dxa"/>
            <w:tcBorders>
              <w:top w:val="nil"/>
              <w:left w:val="nil"/>
              <w:bottom w:val="single" w:sz="4" w:space="0" w:color="auto"/>
              <w:right w:val="single" w:sz="4" w:space="0" w:color="auto"/>
            </w:tcBorders>
            <w:shd w:val="clear" w:color="auto" w:fill="auto"/>
            <w:noWrap/>
            <w:hideMark/>
          </w:tcPr>
          <w:p w14:paraId="4DEDED48"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BB4C95C" w14:textId="77777777" w:rsidR="007E29D3" w:rsidRPr="007E29D3" w:rsidRDefault="007E29D3" w:rsidP="007E29D3">
            <w:pPr>
              <w:jc w:val="right"/>
              <w:rPr>
                <w:color w:val="000000"/>
                <w:sz w:val="20"/>
                <w:szCs w:val="20"/>
              </w:rPr>
            </w:pPr>
            <w:r w:rsidRPr="007E29D3">
              <w:rPr>
                <w:color w:val="000000"/>
                <w:sz w:val="20"/>
                <w:szCs w:val="20"/>
              </w:rPr>
              <w:t>1,3177</w:t>
            </w:r>
          </w:p>
        </w:tc>
        <w:tc>
          <w:tcPr>
            <w:tcW w:w="1275" w:type="dxa"/>
            <w:tcBorders>
              <w:top w:val="nil"/>
              <w:left w:val="nil"/>
              <w:bottom w:val="single" w:sz="4" w:space="0" w:color="auto"/>
              <w:right w:val="single" w:sz="4" w:space="0" w:color="auto"/>
            </w:tcBorders>
            <w:shd w:val="clear" w:color="auto" w:fill="auto"/>
            <w:noWrap/>
            <w:hideMark/>
          </w:tcPr>
          <w:p w14:paraId="219D9EF9" w14:textId="77777777" w:rsidR="007E29D3" w:rsidRPr="007E29D3" w:rsidRDefault="007E29D3" w:rsidP="007E29D3">
            <w:pPr>
              <w:jc w:val="right"/>
              <w:rPr>
                <w:color w:val="000000"/>
                <w:sz w:val="20"/>
                <w:szCs w:val="20"/>
              </w:rPr>
            </w:pPr>
            <w:r w:rsidRPr="007E29D3">
              <w:rPr>
                <w:color w:val="000000"/>
                <w:sz w:val="20"/>
                <w:szCs w:val="20"/>
              </w:rPr>
              <w:t xml:space="preserve">343 598,57 </w:t>
            </w:r>
          </w:p>
        </w:tc>
        <w:tc>
          <w:tcPr>
            <w:tcW w:w="2439" w:type="dxa"/>
            <w:tcBorders>
              <w:top w:val="nil"/>
              <w:left w:val="nil"/>
              <w:bottom w:val="single" w:sz="4" w:space="0" w:color="auto"/>
              <w:right w:val="single" w:sz="4" w:space="0" w:color="auto"/>
            </w:tcBorders>
            <w:shd w:val="clear" w:color="auto" w:fill="auto"/>
            <w:noWrap/>
            <w:hideMark/>
          </w:tcPr>
          <w:p w14:paraId="36E8740D" w14:textId="77777777" w:rsidR="007E29D3" w:rsidRPr="007E29D3" w:rsidRDefault="007E29D3" w:rsidP="007E29D3">
            <w:pPr>
              <w:jc w:val="right"/>
              <w:rPr>
                <w:color w:val="000000"/>
                <w:sz w:val="20"/>
                <w:szCs w:val="20"/>
              </w:rPr>
            </w:pPr>
            <w:r w:rsidRPr="007E29D3">
              <w:rPr>
                <w:color w:val="000000"/>
                <w:sz w:val="20"/>
                <w:szCs w:val="20"/>
              </w:rPr>
              <w:t xml:space="preserve">452 759,84 </w:t>
            </w:r>
          </w:p>
        </w:tc>
      </w:tr>
      <w:tr w:rsidR="007E29D3" w:rsidRPr="007E29D3" w14:paraId="69808AB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3F803C4" w14:textId="77777777" w:rsidR="007E29D3" w:rsidRPr="007E29D3" w:rsidRDefault="007E29D3" w:rsidP="007E29D3">
            <w:pPr>
              <w:jc w:val="right"/>
              <w:rPr>
                <w:color w:val="000000"/>
                <w:sz w:val="20"/>
                <w:szCs w:val="20"/>
              </w:rPr>
            </w:pPr>
            <w:r w:rsidRPr="007E29D3">
              <w:rPr>
                <w:color w:val="000000"/>
                <w:sz w:val="20"/>
                <w:szCs w:val="20"/>
              </w:rPr>
              <w:t>2.97</w:t>
            </w:r>
          </w:p>
        </w:tc>
        <w:tc>
          <w:tcPr>
            <w:tcW w:w="1040" w:type="dxa"/>
            <w:tcBorders>
              <w:top w:val="nil"/>
              <w:left w:val="nil"/>
              <w:bottom w:val="single" w:sz="4" w:space="0" w:color="auto"/>
              <w:right w:val="single" w:sz="4" w:space="0" w:color="auto"/>
            </w:tcBorders>
            <w:shd w:val="clear" w:color="auto" w:fill="auto"/>
            <w:noWrap/>
            <w:hideMark/>
          </w:tcPr>
          <w:p w14:paraId="3CB550A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2E386A3" w14:textId="77777777" w:rsidR="007E29D3" w:rsidRPr="007E29D3" w:rsidRDefault="007E29D3" w:rsidP="007E29D3">
            <w:pPr>
              <w:jc w:val="right"/>
              <w:rPr>
                <w:color w:val="000000"/>
                <w:sz w:val="20"/>
                <w:szCs w:val="20"/>
              </w:rPr>
            </w:pPr>
            <w:r w:rsidRPr="007E29D3">
              <w:rPr>
                <w:color w:val="000000"/>
                <w:sz w:val="20"/>
                <w:szCs w:val="20"/>
              </w:rPr>
              <w:t>186</w:t>
            </w:r>
          </w:p>
        </w:tc>
        <w:tc>
          <w:tcPr>
            <w:tcW w:w="6511" w:type="dxa"/>
            <w:tcBorders>
              <w:top w:val="nil"/>
              <w:left w:val="nil"/>
              <w:bottom w:val="single" w:sz="4" w:space="0" w:color="auto"/>
              <w:right w:val="single" w:sz="4" w:space="0" w:color="auto"/>
            </w:tcBorders>
            <w:shd w:val="clear" w:color="auto" w:fill="auto"/>
            <w:hideMark/>
          </w:tcPr>
          <w:p w14:paraId="3DB0D3A3"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43B3E570"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6775CFA1" w14:textId="77777777" w:rsidR="007E29D3" w:rsidRPr="007E29D3" w:rsidRDefault="007E29D3" w:rsidP="007E29D3">
            <w:pPr>
              <w:jc w:val="right"/>
              <w:rPr>
                <w:color w:val="000000"/>
                <w:sz w:val="20"/>
                <w:szCs w:val="20"/>
              </w:rPr>
            </w:pPr>
            <w:r w:rsidRPr="007E29D3">
              <w:rPr>
                <w:color w:val="000000"/>
                <w:sz w:val="20"/>
                <w:szCs w:val="20"/>
              </w:rPr>
              <w:t>0,0132</w:t>
            </w:r>
          </w:p>
        </w:tc>
        <w:tc>
          <w:tcPr>
            <w:tcW w:w="1275" w:type="dxa"/>
            <w:tcBorders>
              <w:top w:val="nil"/>
              <w:left w:val="nil"/>
              <w:bottom w:val="single" w:sz="4" w:space="0" w:color="auto"/>
              <w:right w:val="single" w:sz="4" w:space="0" w:color="auto"/>
            </w:tcBorders>
            <w:shd w:val="clear" w:color="auto" w:fill="auto"/>
            <w:noWrap/>
            <w:hideMark/>
          </w:tcPr>
          <w:p w14:paraId="2DAB3A71" w14:textId="77777777" w:rsidR="007E29D3" w:rsidRPr="007E29D3" w:rsidRDefault="007E29D3" w:rsidP="007E29D3">
            <w:pPr>
              <w:jc w:val="right"/>
              <w:rPr>
                <w:color w:val="000000"/>
                <w:sz w:val="20"/>
                <w:szCs w:val="20"/>
              </w:rPr>
            </w:pPr>
            <w:r w:rsidRPr="007E29D3">
              <w:rPr>
                <w:color w:val="000000"/>
                <w:sz w:val="20"/>
                <w:szCs w:val="20"/>
              </w:rPr>
              <w:t xml:space="preserve">19 041,10 </w:t>
            </w:r>
          </w:p>
        </w:tc>
        <w:tc>
          <w:tcPr>
            <w:tcW w:w="2439" w:type="dxa"/>
            <w:tcBorders>
              <w:top w:val="nil"/>
              <w:left w:val="nil"/>
              <w:bottom w:val="single" w:sz="4" w:space="0" w:color="auto"/>
              <w:right w:val="single" w:sz="4" w:space="0" w:color="auto"/>
            </w:tcBorders>
            <w:shd w:val="clear" w:color="auto" w:fill="auto"/>
            <w:noWrap/>
            <w:hideMark/>
          </w:tcPr>
          <w:p w14:paraId="1CEDCA8F" w14:textId="77777777" w:rsidR="007E29D3" w:rsidRPr="007E29D3" w:rsidRDefault="007E29D3" w:rsidP="007E29D3">
            <w:pPr>
              <w:jc w:val="right"/>
              <w:rPr>
                <w:color w:val="000000"/>
                <w:sz w:val="20"/>
                <w:szCs w:val="20"/>
              </w:rPr>
            </w:pPr>
            <w:r w:rsidRPr="007E29D3">
              <w:rPr>
                <w:color w:val="000000"/>
                <w:sz w:val="20"/>
                <w:szCs w:val="20"/>
              </w:rPr>
              <w:t xml:space="preserve">251,34 </w:t>
            </w:r>
          </w:p>
        </w:tc>
      </w:tr>
      <w:tr w:rsidR="007E29D3" w:rsidRPr="007E29D3" w14:paraId="129EB30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35591B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04C455D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7B1E586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5632107A" w14:textId="77777777" w:rsidR="007E29D3" w:rsidRPr="007E29D3" w:rsidRDefault="007E29D3" w:rsidP="007E29D3">
            <w:pPr>
              <w:rPr>
                <w:b/>
                <w:bCs/>
                <w:color w:val="000000"/>
                <w:sz w:val="20"/>
                <w:szCs w:val="20"/>
              </w:rPr>
            </w:pPr>
            <w:r w:rsidRPr="007E29D3">
              <w:rPr>
                <w:b/>
                <w:bCs/>
                <w:color w:val="000000"/>
                <w:sz w:val="20"/>
                <w:szCs w:val="20"/>
              </w:rPr>
              <w:t>Плинтуса</w:t>
            </w:r>
          </w:p>
        </w:tc>
        <w:tc>
          <w:tcPr>
            <w:tcW w:w="1276" w:type="dxa"/>
            <w:tcBorders>
              <w:top w:val="nil"/>
              <w:left w:val="nil"/>
              <w:bottom w:val="single" w:sz="4" w:space="0" w:color="auto"/>
              <w:right w:val="single" w:sz="4" w:space="0" w:color="auto"/>
            </w:tcBorders>
            <w:shd w:val="clear" w:color="auto" w:fill="auto"/>
            <w:noWrap/>
            <w:hideMark/>
          </w:tcPr>
          <w:p w14:paraId="59AF06D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2AA63CE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467A1DE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55D9765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A93563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D466323" w14:textId="77777777" w:rsidR="007E29D3" w:rsidRPr="007E29D3" w:rsidRDefault="007E29D3" w:rsidP="007E29D3">
            <w:pPr>
              <w:jc w:val="right"/>
              <w:rPr>
                <w:color w:val="000000"/>
                <w:sz w:val="20"/>
                <w:szCs w:val="20"/>
              </w:rPr>
            </w:pPr>
            <w:r w:rsidRPr="007E29D3">
              <w:rPr>
                <w:color w:val="000000"/>
                <w:sz w:val="20"/>
                <w:szCs w:val="20"/>
              </w:rPr>
              <w:t>2.98</w:t>
            </w:r>
          </w:p>
        </w:tc>
        <w:tc>
          <w:tcPr>
            <w:tcW w:w="1040" w:type="dxa"/>
            <w:tcBorders>
              <w:top w:val="nil"/>
              <w:left w:val="nil"/>
              <w:bottom w:val="single" w:sz="4" w:space="0" w:color="auto"/>
              <w:right w:val="single" w:sz="4" w:space="0" w:color="auto"/>
            </w:tcBorders>
            <w:shd w:val="clear" w:color="auto" w:fill="auto"/>
            <w:noWrap/>
            <w:hideMark/>
          </w:tcPr>
          <w:p w14:paraId="405628E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46B209F" w14:textId="77777777" w:rsidR="007E29D3" w:rsidRPr="007E29D3" w:rsidRDefault="007E29D3" w:rsidP="007E29D3">
            <w:pPr>
              <w:jc w:val="right"/>
              <w:rPr>
                <w:color w:val="000000"/>
                <w:sz w:val="20"/>
                <w:szCs w:val="20"/>
              </w:rPr>
            </w:pPr>
            <w:r w:rsidRPr="007E29D3">
              <w:rPr>
                <w:color w:val="000000"/>
                <w:sz w:val="20"/>
                <w:szCs w:val="20"/>
              </w:rPr>
              <w:t>187</w:t>
            </w:r>
          </w:p>
        </w:tc>
        <w:tc>
          <w:tcPr>
            <w:tcW w:w="6511" w:type="dxa"/>
            <w:tcBorders>
              <w:top w:val="nil"/>
              <w:left w:val="nil"/>
              <w:bottom w:val="single" w:sz="4" w:space="0" w:color="auto"/>
              <w:right w:val="single" w:sz="4" w:space="0" w:color="auto"/>
            </w:tcBorders>
            <w:shd w:val="clear" w:color="auto" w:fill="auto"/>
            <w:hideMark/>
          </w:tcPr>
          <w:p w14:paraId="5CCF4848" w14:textId="77777777" w:rsidR="007E29D3" w:rsidRPr="007E29D3" w:rsidRDefault="007E29D3" w:rsidP="007E29D3">
            <w:pPr>
              <w:rPr>
                <w:color w:val="000000"/>
                <w:sz w:val="20"/>
                <w:szCs w:val="20"/>
              </w:rPr>
            </w:pPr>
            <w:r w:rsidRPr="007E29D3">
              <w:rPr>
                <w:color w:val="000000"/>
                <w:sz w:val="20"/>
                <w:szCs w:val="20"/>
              </w:rPr>
              <w:t>Устройство плинтусов поливинилхлоридных: на винтах самонарезающих</w:t>
            </w:r>
          </w:p>
        </w:tc>
        <w:tc>
          <w:tcPr>
            <w:tcW w:w="1276" w:type="dxa"/>
            <w:tcBorders>
              <w:top w:val="nil"/>
              <w:left w:val="nil"/>
              <w:bottom w:val="single" w:sz="4" w:space="0" w:color="auto"/>
              <w:right w:val="single" w:sz="4" w:space="0" w:color="auto"/>
            </w:tcBorders>
            <w:shd w:val="clear" w:color="auto" w:fill="auto"/>
            <w:noWrap/>
            <w:hideMark/>
          </w:tcPr>
          <w:p w14:paraId="1714C7C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auto" w:fill="auto"/>
            <w:noWrap/>
            <w:hideMark/>
          </w:tcPr>
          <w:p w14:paraId="1341CE8E" w14:textId="77777777" w:rsidR="007E29D3" w:rsidRPr="007E29D3" w:rsidRDefault="007E29D3" w:rsidP="007E29D3">
            <w:pPr>
              <w:jc w:val="right"/>
              <w:rPr>
                <w:color w:val="000000"/>
                <w:sz w:val="20"/>
                <w:szCs w:val="20"/>
              </w:rPr>
            </w:pPr>
            <w:r w:rsidRPr="007E29D3">
              <w:rPr>
                <w:color w:val="000000"/>
                <w:sz w:val="20"/>
                <w:szCs w:val="20"/>
              </w:rPr>
              <w:t>10,2</w:t>
            </w:r>
          </w:p>
        </w:tc>
        <w:tc>
          <w:tcPr>
            <w:tcW w:w="1275" w:type="dxa"/>
            <w:tcBorders>
              <w:top w:val="nil"/>
              <w:left w:val="nil"/>
              <w:bottom w:val="single" w:sz="4" w:space="0" w:color="auto"/>
              <w:right w:val="single" w:sz="4" w:space="0" w:color="auto"/>
            </w:tcBorders>
            <w:shd w:val="clear" w:color="auto" w:fill="auto"/>
            <w:noWrap/>
            <w:hideMark/>
          </w:tcPr>
          <w:p w14:paraId="5E9DD136" w14:textId="77777777" w:rsidR="007E29D3" w:rsidRPr="007E29D3" w:rsidRDefault="007E29D3" w:rsidP="007E29D3">
            <w:pPr>
              <w:jc w:val="right"/>
              <w:rPr>
                <w:color w:val="000000"/>
                <w:sz w:val="20"/>
                <w:szCs w:val="20"/>
              </w:rPr>
            </w:pPr>
            <w:r w:rsidRPr="007E29D3">
              <w:rPr>
                <w:color w:val="000000"/>
                <w:sz w:val="20"/>
                <w:szCs w:val="20"/>
              </w:rPr>
              <w:t xml:space="preserve">5 310,57 </w:t>
            </w:r>
          </w:p>
        </w:tc>
        <w:tc>
          <w:tcPr>
            <w:tcW w:w="2439" w:type="dxa"/>
            <w:tcBorders>
              <w:top w:val="nil"/>
              <w:left w:val="nil"/>
              <w:bottom w:val="single" w:sz="4" w:space="0" w:color="auto"/>
              <w:right w:val="single" w:sz="4" w:space="0" w:color="auto"/>
            </w:tcBorders>
            <w:shd w:val="clear" w:color="auto" w:fill="auto"/>
            <w:noWrap/>
            <w:hideMark/>
          </w:tcPr>
          <w:p w14:paraId="676FE439" w14:textId="77777777" w:rsidR="007E29D3" w:rsidRPr="007E29D3" w:rsidRDefault="007E29D3" w:rsidP="007E29D3">
            <w:pPr>
              <w:jc w:val="right"/>
              <w:rPr>
                <w:color w:val="000000"/>
                <w:sz w:val="20"/>
                <w:szCs w:val="20"/>
              </w:rPr>
            </w:pPr>
            <w:r w:rsidRPr="007E29D3">
              <w:rPr>
                <w:color w:val="000000"/>
                <w:sz w:val="20"/>
                <w:szCs w:val="20"/>
              </w:rPr>
              <w:t xml:space="preserve">54 167,81 </w:t>
            </w:r>
          </w:p>
        </w:tc>
      </w:tr>
      <w:tr w:rsidR="007E29D3" w:rsidRPr="007E29D3" w14:paraId="7177679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15F7152" w14:textId="77777777" w:rsidR="007E29D3" w:rsidRPr="007E29D3" w:rsidRDefault="007E29D3" w:rsidP="007E29D3">
            <w:pPr>
              <w:jc w:val="right"/>
              <w:rPr>
                <w:color w:val="000000"/>
                <w:sz w:val="20"/>
                <w:szCs w:val="20"/>
              </w:rPr>
            </w:pPr>
            <w:r w:rsidRPr="007E29D3">
              <w:rPr>
                <w:color w:val="000000"/>
                <w:sz w:val="20"/>
                <w:szCs w:val="20"/>
              </w:rPr>
              <w:t>2.99</w:t>
            </w:r>
          </w:p>
        </w:tc>
        <w:tc>
          <w:tcPr>
            <w:tcW w:w="1040" w:type="dxa"/>
            <w:tcBorders>
              <w:top w:val="nil"/>
              <w:left w:val="nil"/>
              <w:bottom w:val="single" w:sz="4" w:space="0" w:color="auto"/>
              <w:right w:val="single" w:sz="4" w:space="0" w:color="auto"/>
            </w:tcBorders>
            <w:shd w:val="clear" w:color="auto" w:fill="auto"/>
            <w:noWrap/>
            <w:hideMark/>
          </w:tcPr>
          <w:p w14:paraId="158B1B8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4AAC6A2" w14:textId="77777777" w:rsidR="007E29D3" w:rsidRPr="007E29D3" w:rsidRDefault="007E29D3" w:rsidP="007E29D3">
            <w:pPr>
              <w:jc w:val="right"/>
              <w:rPr>
                <w:color w:val="000000"/>
                <w:sz w:val="20"/>
                <w:szCs w:val="20"/>
              </w:rPr>
            </w:pPr>
            <w:r w:rsidRPr="007E29D3">
              <w:rPr>
                <w:color w:val="000000"/>
                <w:sz w:val="20"/>
                <w:szCs w:val="20"/>
              </w:rPr>
              <w:t>188</w:t>
            </w:r>
          </w:p>
        </w:tc>
        <w:tc>
          <w:tcPr>
            <w:tcW w:w="6511" w:type="dxa"/>
            <w:tcBorders>
              <w:top w:val="nil"/>
              <w:left w:val="nil"/>
              <w:bottom w:val="single" w:sz="4" w:space="0" w:color="auto"/>
              <w:right w:val="single" w:sz="4" w:space="0" w:color="auto"/>
            </w:tcBorders>
            <w:shd w:val="clear" w:color="auto" w:fill="auto"/>
            <w:hideMark/>
          </w:tcPr>
          <w:p w14:paraId="7692F31D" w14:textId="77777777" w:rsidR="007E29D3" w:rsidRPr="007E29D3" w:rsidRDefault="007E29D3" w:rsidP="007E29D3">
            <w:pPr>
              <w:rPr>
                <w:color w:val="000000"/>
                <w:sz w:val="20"/>
                <w:szCs w:val="20"/>
              </w:rPr>
            </w:pPr>
            <w:r w:rsidRPr="007E29D3">
              <w:rPr>
                <w:color w:val="000000"/>
                <w:sz w:val="20"/>
                <w:szCs w:val="20"/>
              </w:rPr>
              <w:t>Плинтуса для полов пластиковые, 19х48 мм</w:t>
            </w:r>
          </w:p>
        </w:tc>
        <w:tc>
          <w:tcPr>
            <w:tcW w:w="1276" w:type="dxa"/>
            <w:tcBorders>
              <w:top w:val="nil"/>
              <w:left w:val="nil"/>
              <w:bottom w:val="single" w:sz="4" w:space="0" w:color="auto"/>
              <w:right w:val="single" w:sz="4" w:space="0" w:color="auto"/>
            </w:tcBorders>
            <w:shd w:val="clear" w:color="auto" w:fill="auto"/>
            <w:noWrap/>
            <w:hideMark/>
          </w:tcPr>
          <w:p w14:paraId="7E859D9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auto" w:fill="auto"/>
            <w:noWrap/>
            <w:hideMark/>
          </w:tcPr>
          <w:p w14:paraId="66FA8B3B" w14:textId="77777777" w:rsidR="007E29D3" w:rsidRPr="007E29D3" w:rsidRDefault="007E29D3" w:rsidP="007E29D3">
            <w:pPr>
              <w:jc w:val="right"/>
              <w:rPr>
                <w:color w:val="000000"/>
                <w:sz w:val="20"/>
                <w:szCs w:val="20"/>
              </w:rPr>
            </w:pPr>
            <w:r w:rsidRPr="007E29D3">
              <w:rPr>
                <w:color w:val="000000"/>
                <w:sz w:val="20"/>
                <w:szCs w:val="20"/>
              </w:rPr>
              <w:t>1030,2</w:t>
            </w:r>
          </w:p>
        </w:tc>
        <w:tc>
          <w:tcPr>
            <w:tcW w:w="1275" w:type="dxa"/>
            <w:tcBorders>
              <w:top w:val="nil"/>
              <w:left w:val="nil"/>
              <w:bottom w:val="single" w:sz="4" w:space="0" w:color="auto"/>
              <w:right w:val="single" w:sz="4" w:space="0" w:color="auto"/>
            </w:tcBorders>
            <w:shd w:val="clear" w:color="auto" w:fill="auto"/>
            <w:noWrap/>
            <w:hideMark/>
          </w:tcPr>
          <w:p w14:paraId="34BC4242" w14:textId="77777777" w:rsidR="007E29D3" w:rsidRPr="007E29D3" w:rsidRDefault="007E29D3" w:rsidP="007E29D3">
            <w:pPr>
              <w:jc w:val="right"/>
              <w:rPr>
                <w:color w:val="000000"/>
                <w:sz w:val="20"/>
                <w:szCs w:val="20"/>
              </w:rPr>
            </w:pPr>
            <w:r w:rsidRPr="007E29D3">
              <w:rPr>
                <w:color w:val="000000"/>
                <w:sz w:val="20"/>
                <w:szCs w:val="20"/>
              </w:rPr>
              <w:t xml:space="preserve">42,03 </w:t>
            </w:r>
          </w:p>
        </w:tc>
        <w:tc>
          <w:tcPr>
            <w:tcW w:w="2439" w:type="dxa"/>
            <w:tcBorders>
              <w:top w:val="nil"/>
              <w:left w:val="nil"/>
              <w:bottom w:val="single" w:sz="4" w:space="0" w:color="auto"/>
              <w:right w:val="single" w:sz="4" w:space="0" w:color="auto"/>
            </w:tcBorders>
            <w:shd w:val="clear" w:color="auto" w:fill="auto"/>
            <w:noWrap/>
            <w:hideMark/>
          </w:tcPr>
          <w:p w14:paraId="3546A010" w14:textId="77777777" w:rsidR="007E29D3" w:rsidRPr="007E29D3" w:rsidRDefault="007E29D3" w:rsidP="007E29D3">
            <w:pPr>
              <w:jc w:val="right"/>
              <w:rPr>
                <w:color w:val="000000"/>
                <w:sz w:val="20"/>
                <w:szCs w:val="20"/>
              </w:rPr>
            </w:pPr>
            <w:r w:rsidRPr="007E29D3">
              <w:rPr>
                <w:color w:val="000000"/>
                <w:sz w:val="20"/>
                <w:szCs w:val="20"/>
              </w:rPr>
              <w:t xml:space="preserve">43 299,31 </w:t>
            </w:r>
          </w:p>
        </w:tc>
      </w:tr>
      <w:tr w:rsidR="007E29D3" w:rsidRPr="007E29D3" w14:paraId="45EC256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CCE0DA2" w14:textId="77777777" w:rsidR="007E29D3" w:rsidRPr="007E29D3" w:rsidRDefault="007E29D3" w:rsidP="007E29D3">
            <w:pPr>
              <w:jc w:val="right"/>
              <w:rPr>
                <w:color w:val="000000"/>
                <w:sz w:val="20"/>
                <w:szCs w:val="20"/>
              </w:rPr>
            </w:pPr>
            <w:r w:rsidRPr="007E29D3">
              <w:rPr>
                <w:color w:val="000000"/>
                <w:sz w:val="20"/>
                <w:szCs w:val="20"/>
              </w:rPr>
              <w:t>2.100</w:t>
            </w:r>
          </w:p>
        </w:tc>
        <w:tc>
          <w:tcPr>
            <w:tcW w:w="1040" w:type="dxa"/>
            <w:tcBorders>
              <w:top w:val="nil"/>
              <w:left w:val="nil"/>
              <w:bottom w:val="single" w:sz="4" w:space="0" w:color="auto"/>
              <w:right w:val="single" w:sz="4" w:space="0" w:color="auto"/>
            </w:tcBorders>
            <w:shd w:val="clear" w:color="auto" w:fill="auto"/>
            <w:noWrap/>
            <w:hideMark/>
          </w:tcPr>
          <w:p w14:paraId="57EDCA6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87AC75B" w14:textId="77777777" w:rsidR="007E29D3" w:rsidRPr="007E29D3" w:rsidRDefault="007E29D3" w:rsidP="007E29D3">
            <w:pPr>
              <w:jc w:val="right"/>
              <w:rPr>
                <w:color w:val="000000"/>
                <w:sz w:val="20"/>
                <w:szCs w:val="20"/>
              </w:rPr>
            </w:pPr>
            <w:r w:rsidRPr="007E29D3">
              <w:rPr>
                <w:color w:val="000000"/>
                <w:sz w:val="20"/>
                <w:szCs w:val="20"/>
              </w:rPr>
              <w:t>189</w:t>
            </w:r>
          </w:p>
        </w:tc>
        <w:tc>
          <w:tcPr>
            <w:tcW w:w="6511" w:type="dxa"/>
            <w:tcBorders>
              <w:top w:val="nil"/>
              <w:left w:val="nil"/>
              <w:bottom w:val="single" w:sz="4" w:space="0" w:color="auto"/>
              <w:right w:val="single" w:sz="4" w:space="0" w:color="auto"/>
            </w:tcBorders>
            <w:shd w:val="clear" w:color="auto" w:fill="auto"/>
            <w:hideMark/>
          </w:tcPr>
          <w:p w14:paraId="793EC426" w14:textId="77777777" w:rsidR="007E29D3" w:rsidRPr="007E29D3" w:rsidRDefault="007E29D3" w:rsidP="007E29D3">
            <w:pPr>
              <w:rPr>
                <w:color w:val="000000"/>
                <w:sz w:val="20"/>
                <w:szCs w:val="20"/>
              </w:rPr>
            </w:pPr>
            <w:r w:rsidRPr="007E29D3">
              <w:rPr>
                <w:color w:val="000000"/>
                <w:sz w:val="20"/>
                <w:szCs w:val="20"/>
              </w:rPr>
              <w:t>Заглушка торцевая для пластикового плинтуса левая, высота 48 мм</w:t>
            </w:r>
          </w:p>
        </w:tc>
        <w:tc>
          <w:tcPr>
            <w:tcW w:w="1276" w:type="dxa"/>
            <w:tcBorders>
              <w:top w:val="nil"/>
              <w:left w:val="nil"/>
              <w:bottom w:val="single" w:sz="4" w:space="0" w:color="auto"/>
              <w:right w:val="single" w:sz="4" w:space="0" w:color="auto"/>
            </w:tcBorders>
            <w:shd w:val="clear" w:color="auto" w:fill="auto"/>
            <w:noWrap/>
            <w:hideMark/>
          </w:tcPr>
          <w:p w14:paraId="77F7DAB1"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auto" w:fill="auto"/>
            <w:noWrap/>
            <w:hideMark/>
          </w:tcPr>
          <w:p w14:paraId="7A8D9FEC" w14:textId="77777777" w:rsidR="007E29D3" w:rsidRPr="007E29D3" w:rsidRDefault="007E29D3" w:rsidP="007E29D3">
            <w:pPr>
              <w:jc w:val="right"/>
              <w:rPr>
                <w:color w:val="000000"/>
                <w:sz w:val="20"/>
                <w:szCs w:val="20"/>
              </w:rPr>
            </w:pPr>
            <w:r w:rsidRPr="007E29D3">
              <w:rPr>
                <w:color w:val="000000"/>
                <w:sz w:val="20"/>
                <w:szCs w:val="20"/>
              </w:rPr>
              <w:t>0,816</w:t>
            </w:r>
          </w:p>
        </w:tc>
        <w:tc>
          <w:tcPr>
            <w:tcW w:w="1275" w:type="dxa"/>
            <w:tcBorders>
              <w:top w:val="nil"/>
              <w:left w:val="nil"/>
              <w:bottom w:val="single" w:sz="4" w:space="0" w:color="auto"/>
              <w:right w:val="single" w:sz="4" w:space="0" w:color="auto"/>
            </w:tcBorders>
            <w:shd w:val="clear" w:color="auto" w:fill="auto"/>
            <w:noWrap/>
            <w:hideMark/>
          </w:tcPr>
          <w:p w14:paraId="263D2908" w14:textId="77777777" w:rsidR="007E29D3" w:rsidRPr="007E29D3" w:rsidRDefault="007E29D3" w:rsidP="007E29D3">
            <w:pPr>
              <w:jc w:val="right"/>
              <w:rPr>
                <w:color w:val="000000"/>
                <w:sz w:val="20"/>
                <w:szCs w:val="20"/>
              </w:rPr>
            </w:pPr>
            <w:r w:rsidRPr="007E29D3">
              <w:rPr>
                <w:color w:val="000000"/>
                <w:sz w:val="20"/>
                <w:szCs w:val="20"/>
              </w:rPr>
              <w:t xml:space="preserve">963,98 </w:t>
            </w:r>
          </w:p>
        </w:tc>
        <w:tc>
          <w:tcPr>
            <w:tcW w:w="2439" w:type="dxa"/>
            <w:tcBorders>
              <w:top w:val="nil"/>
              <w:left w:val="nil"/>
              <w:bottom w:val="single" w:sz="4" w:space="0" w:color="auto"/>
              <w:right w:val="single" w:sz="4" w:space="0" w:color="auto"/>
            </w:tcBorders>
            <w:shd w:val="clear" w:color="auto" w:fill="auto"/>
            <w:noWrap/>
            <w:hideMark/>
          </w:tcPr>
          <w:p w14:paraId="135BDAF8" w14:textId="77777777" w:rsidR="007E29D3" w:rsidRPr="007E29D3" w:rsidRDefault="007E29D3" w:rsidP="007E29D3">
            <w:pPr>
              <w:jc w:val="right"/>
              <w:rPr>
                <w:color w:val="000000"/>
                <w:sz w:val="20"/>
                <w:szCs w:val="20"/>
              </w:rPr>
            </w:pPr>
            <w:r w:rsidRPr="007E29D3">
              <w:rPr>
                <w:color w:val="000000"/>
                <w:sz w:val="20"/>
                <w:szCs w:val="20"/>
              </w:rPr>
              <w:t xml:space="preserve">786,61 </w:t>
            </w:r>
          </w:p>
        </w:tc>
      </w:tr>
      <w:tr w:rsidR="007E29D3" w:rsidRPr="007E29D3" w14:paraId="19400D7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F62A015" w14:textId="77777777" w:rsidR="007E29D3" w:rsidRPr="007E29D3" w:rsidRDefault="007E29D3" w:rsidP="007E29D3">
            <w:pPr>
              <w:jc w:val="right"/>
              <w:rPr>
                <w:color w:val="000000"/>
                <w:sz w:val="20"/>
                <w:szCs w:val="20"/>
              </w:rPr>
            </w:pPr>
            <w:r w:rsidRPr="007E29D3">
              <w:rPr>
                <w:color w:val="000000"/>
                <w:sz w:val="20"/>
                <w:szCs w:val="20"/>
              </w:rPr>
              <w:t>2.101</w:t>
            </w:r>
          </w:p>
        </w:tc>
        <w:tc>
          <w:tcPr>
            <w:tcW w:w="1040" w:type="dxa"/>
            <w:tcBorders>
              <w:top w:val="nil"/>
              <w:left w:val="nil"/>
              <w:bottom w:val="single" w:sz="4" w:space="0" w:color="auto"/>
              <w:right w:val="single" w:sz="4" w:space="0" w:color="auto"/>
            </w:tcBorders>
            <w:shd w:val="clear" w:color="auto" w:fill="auto"/>
            <w:noWrap/>
            <w:hideMark/>
          </w:tcPr>
          <w:p w14:paraId="55A3EEB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D08C476" w14:textId="77777777" w:rsidR="007E29D3" w:rsidRPr="007E29D3" w:rsidRDefault="007E29D3" w:rsidP="007E29D3">
            <w:pPr>
              <w:jc w:val="right"/>
              <w:rPr>
                <w:color w:val="000000"/>
                <w:sz w:val="20"/>
                <w:szCs w:val="20"/>
              </w:rPr>
            </w:pPr>
            <w:r w:rsidRPr="007E29D3">
              <w:rPr>
                <w:color w:val="000000"/>
                <w:sz w:val="20"/>
                <w:szCs w:val="20"/>
              </w:rPr>
              <w:t>190</w:t>
            </w:r>
          </w:p>
        </w:tc>
        <w:tc>
          <w:tcPr>
            <w:tcW w:w="6511" w:type="dxa"/>
            <w:tcBorders>
              <w:top w:val="nil"/>
              <w:left w:val="nil"/>
              <w:bottom w:val="single" w:sz="4" w:space="0" w:color="auto"/>
              <w:right w:val="single" w:sz="4" w:space="0" w:color="auto"/>
            </w:tcBorders>
            <w:shd w:val="clear" w:color="auto" w:fill="auto"/>
            <w:hideMark/>
          </w:tcPr>
          <w:p w14:paraId="24659346" w14:textId="77777777" w:rsidR="007E29D3" w:rsidRPr="007E29D3" w:rsidRDefault="007E29D3" w:rsidP="007E29D3">
            <w:pPr>
              <w:rPr>
                <w:color w:val="000000"/>
                <w:sz w:val="20"/>
                <w:szCs w:val="20"/>
              </w:rPr>
            </w:pPr>
            <w:r w:rsidRPr="007E29D3">
              <w:rPr>
                <w:color w:val="000000"/>
                <w:sz w:val="20"/>
                <w:szCs w:val="20"/>
              </w:rPr>
              <w:t>Заглушки торцевая для пластикового плинтуса правая, высота 48 мм</w:t>
            </w:r>
          </w:p>
        </w:tc>
        <w:tc>
          <w:tcPr>
            <w:tcW w:w="1276" w:type="dxa"/>
            <w:tcBorders>
              <w:top w:val="nil"/>
              <w:left w:val="nil"/>
              <w:bottom w:val="single" w:sz="4" w:space="0" w:color="auto"/>
              <w:right w:val="single" w:sz="4" w:space="0" w:color="auto"/>
            </w:tcBorders>
            <w:shd w:val="clear" w:color="auto" w:fill="auto"/>
            <w:noWrap/>
            <w:hideMark/>
          </w:tcPr>
          <w:p w14:paraId="67CFA4F1"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auto" w:fill="auto"/>
            <w:noWrap/>
            <w:hideMark/>
          </w:tcPr>
          <w:p w14:paraId="23F79A74" w14:textId="77777777" w:rsidR="007E29D3" w:rsidRPr="007E29D3" w:rsidRDefault="007E29D3" w:rsidP="007E29D3">
            <w:pPr>
              <w:jc w:val="right"/>
              <w:rPr>
                <w:color w:val="000000"/>
                <w:sz w:val="20"/>
                <w:szCs w:val="20"/>
              </w:rPr>
            </w:pPr>
            <w:r w:rsidRPr="007E29D3">
              <w:rPr>
                <w:color w:val="000000"/>
                <w:sz w:val="20"/>
                <w:szCs w:val="20"/>
              </w:rPr>
              <w:t>0,816</w:t>
            </w:r>
          </w:p>
        </w:tc>
        <w:tc>
          <w:tcPr>
            <w:tcW w:w="1275" w:type="dxa"/>
            <w:tcBorders>
              <w:top w:val="nil"/>
              <w:left w:val="nil"/>
              <w:bottom w:val="single" w:sz="4" w:space="0" w:color="auto"/>
              <w:right w:val="single" w:sz="4" w:space="0" w:color="auto"/>
            </w:tcBorders>
            <w:shd w:val="clear" w:color="auto" w:fill="auto"/>
            <w:noWrap/>
            <w:hideMark/>
          </w:tcPr>
          <w:p w14:paraId="6CED1301" w14:textId="77777777" w:rsidR="007E29D3" w:rsidRPr="007E29D3" w:rsidRDefault="007E29D3" w:rsidP="007E29D3">
            <w:pPr>
              <w:jc w:val="right"/>
              <w:rPr>
                <w:color w:val="000000"/>
                <w:sz w:val="20"/>
                <w:szCs w:val="20"/>
              </w:rPr>
            </w:pPr>
            <w:r w:rsidRPr="007E29D3">
              <w:rPr>
                <w:color w:val="000000"/>
                <w:sz w:val="20"/>
                <w:szCs w:val="20"/>
              </w:rPr>
              <w:t xml:space="preserve">963,98 </w:t>
            </w:r>
          </w:p>
        </w:tc>
        <w:tc>
          <w:tcPr>
            <w:tcW w:w="2439" w:type="dxa"/>
            <w:tcBorders>
              <w:top w:val="nil"/>
              <w:left w:val="nil"/>
              <w:bottom w:val="single" w:sz="4" w:space="0" w:color="auto"/>
              <w:right w:val="single" w:sz="4" w:space="0" w:color="auto"/>
            </w:tcBorders>
            <w:shd w:val="clear" w:color="auto" w:fill="auto"/>
            <w:noWrap/>
            <w:hideMark/>
          </w:tcPr>
          <w:p w14:paraId="5DFEF669" w14:textId="77777777" w:rsidR="007E29D3" w:rsidRPr="007E29D3" w:rsidRDefault="007E29D3" w:rsidP="007E29D3">
            <w:pPr>
              <w:jc w:val="right"/>
              <w:rPr>
                <w:color w:val="000000"/>
                <w:sz w:val="20"/>
                <w:szCs w:val="20"/>
              </w:rPr>
            </w:pPr>
            <w:r w:rsidRPr="007E29D3">
              <w:rPr>
                <w:color w:val="000000"/>
                <w:sz w:val="20"/>
                <w:szCs w:val="20"/>
              </w:rPr>
              <w:t xml:space="preserve">786,61 </w:t>
            </w:r>
          </w:p>
        </w:tc>
      </w:tr>
      <w:tr w:rsidR="007E29D3" w:rsidRPr="007E29D3" w14:paraId="2FF5A85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951303F" w14:textId="77777777" w:rsidR="007E29D3" w:rsidRPr="007E29D3" w:rsidRDefault="007E29D3" w:rsidP="007E29D3">
            <w:pPr>
              <w:jc w:val="right"/>
              <w:rPr>
                <w:color w:val="000000"/>
                <w:sz w:val="20"/>
                <w:szCs w:val="20"/>
              </w:rPr>
            </w:pPr>
            <w:r w:rsidRPr="007E29D3">
              <w:rPr>
                <w:color w:val="000000"/>
                <w:sz w:val="20"/>
                <w:szCs w:val="20"/>
              </w:rPr>
              <w:t>2.102</w:t>
            </w:r>
          </w:p>
        </w:tc>
        <w:tc>
          <w:tcPr>
            <w:tcW w:w="1040" w:type="dxa"/>
            <w:tcBorders>
              <w:top w:val="nil"/>
              <w:left w:val="nil"/>
              <w:bottom w:val="single" w:sz="4" w:space="0" w:color="auto"/>
              <w:right w:val="single" w:sz="4" w:space="0" w:color="auto"/>
            </w:tcBorders>
            <w:shd w:val="clear" w:color="auto" w:fill="auto"/>
            <w:noWrap/>
            <w:hideMark/>
          </w:tcPr>
          <w:p w14:paraId="4AB4CC8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5186477" w14:textId="77777777" w:rsidR="007E29D3" w:rsidRPr="007E29D3" w:rsidRDefault="007E29D3" w:rsidP="007E29D3">
            <w:pPr>
              <w:jc w:val="right"/>
              <w:rPr>
                <w:color w:val="000000"/>
                <w:sz w:val="20"/>
                <w:szCs w:val="20"/>
              </w:rPr>
            </w:pPr>
            <w:r w:rsidRPr="007E29D3">
              <w:rPr>
                <w:color w:val="000000"/>
                <w:sz w:val="20"/>
                <w:szCs w:val="20"/>
              </w:rPr>
              <w:t>191</w:t>
            </w:r>
          </w:p>
        </w:tc>
        <w:tc>
          <w:tcPr>
            <w:tcW w:w="6511" w:type="dxa"/>
            <w:tcBorders>
              <w:top w:val="nil"/>
              <w:left w:val="nil"/>
              <w:bottom w:val="single" w:sz="4" w:space="0" w:color="auto"/>
              <w:right w:val="single" w:sz="4" w:space="0" w:color="auto"/>
            </w:tcBorders>
            <w:shd w:val="clear" w:color="auto" w:fill="auto"/>
            <w:hideMark/>
          </w:tcPr>
          <w:p w14:paraId="63D2ECE4" w14:textId="77777777" w:rsidR="007E29D3" w:rsidRPr="007E29D3" w:rsidRDefault="007E29D3" w:rsidP="007E29D3">
            <w:pPr>
              <w:rPr>
                <w:color w:val="000000"/>
                <w:sz w:val="20"/>
                <w:szCs w:val="20"/>
              </w:rPr>
            </w:pPr>
            <w:r w:rsidRPr="007E29D3">
              <w:rPr>
                <w:color w:val="000000"/>
                <w:sz w:val="20"/>
                <w:szCs w:val="20"/>
              </w:rPr>
              <w:t>Соединитель для пластикового плинтуса, высота 48 мм</w:t>
            </w:r>
          </w:p>
        </w:tc>
        <w:tc>
          <w:tcPr>
            <w:tcW w:w="1276" w:type="dxa"/>
            <w:tcBorders>
              <w:top w:val="nil"/>
              <w:left w:val="nil"/>
              <w:bottom w:val="single" w:sz="4" w:space="0" w:color="auto"/>
              <w:right w:val="single" w:sz="4" w:space="0" w:color="auto"/>
            </w:tcBorders>
            <w:shd w:val="clear" w:color="auto" w:fill="auto"/>
            <w:noWrap/>
            <w:hideMark/>
          </w:tcPr>
          <w:p w14:paraId="2DD6C17E"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auto" w:fill="auto"/>
            <w:noWrap/>
            <w:hideMark/>
          </w:tcPr>
          <w:p w14:paraId="22C9D05F" w14:textId="77777777" w:rsidR="007E29D3" w:rsidRPr="007E29D3" w:rsidRDefault="007E29D3" w:rsidP="007E29D3">
            <w:pPr>
              <w:jc w:val="right"/>
              <w:rPr>
                <w:color w:val="000000"/>
                <w:sz w:val="20"/>
                <w:szCs w:val="20"/>
              </w:rPr>
            </w:pPr>
            <w:r w:rsidRPr="007E29D3">
              <w:rPr>
                <w:color w:val="000000"/>
                <w:sz w:val="20"/>
                <w:szCs w:val="20"/>
              </w:rPr>
              <w:t>4,08</w:t>
            </w:r>
          </w:p>
        </w:tc>
        <w:tc>
          <w:tcPr>
            <w:tcW w:w="1275" w:type="dxa"/>
            <w:tcBorders>
              <w:top w:val="nil"/>
              <w:left w:val="nil"/>
              <w:bottom w:val="single" w:sz="4" w:space="0" w:color="auto"/>
              <w:right w:val="single" w:sz="4" w:space="0" w:color="auto"/>
            </w:tcBorders>
            <w:shd w:val="clear" w:color="auto" w:fill="auto"/>
            <w:noWrap/>
            <w:hideMark/>
          </w:tcPr>
          <w:p w14:paraId="334B9EEF" w14:textId="77777777" w:rsidR="007E29D3" w:rsidRPr="007E29D3" w:rsidRDefault="007E29D3" w:rsidP="007E29D3">
            <w:pPr>
              <w:jc w:val="right"/>
              <w:rPr>
                <w:color w:val="000000"/>
                <w:sz w:val="20"/>
                <w:szCs w:val="20"/>
              </w:rPr>
            </w:pPr>
            <w:r w:rsidRPr="007E29D3">
              <w:rPr>
                <w:color w:val="000000"/>
                <w:sz w:val="20"/>
                <w:szCs w:val="20"/>
              </w:rPr>
              <w:t xml:space="preserve">1 559,48 </w:t>
            </w:r>
          </w:p>
        </w:tc>
        <w:tc>
          <w:tcPr>
            <w:tcW w:w="2439" w:type="dxa"/>
            <w:tcBorders>
              <w:top w:val="nil"/>
              <w:left w:val="nil"/>
              <w:bottom w:val="single" w:sz="4" w:space="0" w:color="auto"/>
              <w:right w:val="single" w:sz="4" w:space="0" w:color="auto"/>
            </w:tcBorders>
            <w:shd w:val="clear" w:color="auto" w:fill="auto"/>
            <w:noWrap/>
            <w:hideMark/>
          </w:tcPr>
          <w:p w14:paraId="771D092B" w14:textId="77777777" w:rsidR="007E29D3" w:rsidRPr="007E29D3" w:rsidRDefault="007E29D3" w:rsidP="007E29D3">
            <w:pPr>
              <w:jc w:val="right"/>
              <w:rPr>
                <w:color w:val="000000"/>
                <w:sz w:val="20"/>
                <w:szCs w:val="20"/>
              </w:rPr>
            </w:pPr>
            <w:r w:rsidRPr="007E29D3">
              <w:rPr>
                <w:color w:val="000000"/>
                <w:sz w:val="20"/>
                <w:szCs w:val="20"/>
              </w:rPr>
              <w:t xml:space="preserve">6 362,68 </w:t>
            </w:r>
          </w:p>
        </w:tc>
      </w:tr>
      <w:tr w:rsidR="007E29D3" w:rsidRPr="007E29D3" w14:paraId="1027E5B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E48C76E" w14:textId="77777777" w:rsidR="007E29D3" w:rsidRPr="007E29D3" w:rsidRDefault="007E29D3" w:rsidP="007E29D3">
            <w:pPr>
              <w:jc w:val="right"/>
              <w:rPr>
                <w:color w:val="000000"/>
                <w:sz w:val="20"/>
                <w:szCs w:val="20"/>
              </w:rPr>
            </w:pPr>
            <w:r w:rsidRPr="007E29D3">
              <w:rPr>
                <w:color w:val="000000"/>
                <w:sz w:val="20"/>
                <w:szCs w:val="20"/>
              </w:rPr>
              <w:lastRenderedPageBreak/>
              <w:t>2.103</w:t>
            </w:r>
          </w:p>
        </w:tc>
        <w:tc>
          <w:tcPr>
            <w:tcW w:w="1040" w:type="dxa"/>
            <w:tcBorders>
              <w:top w:val="nil"/>
              <w:left w:val="nil"/>
              <w:bottom w:val="single" w:sz="4" w:space="0" w:color="auto"/>
              <w:right w:val="single" w:sz="4" w:space="0" w:color="auto"/>
            </w:tcBorders>
            <w:shd w:val="clear" w:color="auto" w:fill="auto"/>
            <w:noWrap/>
            <w:hideMark/>
          </w:tcPr>
          <w:p w14:paraId="4917CA6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0BC0285" w14:textId="77777777" w:rsidR="007E29D3" w:rsidRPr="007E29D3" w:rsidRDefault="007E29D3" w:rsidP="007E29D3">
            <w:pPr>
              <w:jc w:val="right"/>
              <w:rPr>
                <w:color w:val="000000"/>
                <w:sz w:val="20"/>
                <w:szCs w:val="20"/>
              </w:rPr>
            </w:pPr>
            <w:r w:rsidRPr="007E29D3">
              <w:rPr>
                <w:color w:val="000000"/>
                <w:sz w:val="20"/>
                <w:szCs w:val="20"/>
              </w:rPr>
              <w:t>192</w:t>
            </w:r>
          </w:p>
        </w:tc>
        <w:tc>
          <w:tcPr>
            <w:tcW w:w="6511" w:type="dxa"/>
            <w:tcBorders>
              <w:top w:val="nil"/>
              <w:left w:val="nil"/>
              <w:bottom w:val="single" w:sz="4" w:space="0" w:color="auto"/>
              <w:right w:val="single" w:sz="4" w:space="0" w:color="auto"/>
            </w:tcBorders>
            <w:shd w:val="clear" w:color="auto" w:fill="auto"/>
            <w:hideMark/>
          </w:tcPr>
          <w:p w14:paraId="37B977E4" w14:textId="77777777" w:rsidR="007E29D3" w:rsidRPr="007E29D3" w:rsidRDefault="007E29D3" w:rsidP="007E29D3">
            <w:pPr>
              <w:rPr>
                <w:color w:val="000000"/>
                <w:sz w:val="20"/>
                <w:szCs w:val="20"/>
              </w:rPr>
            </w:pPr>
            <w:r w:rsidRPr="007E29D3">
              <w:rPr>
                <w:color w:val="000000"/>
                <w:sz w:val="20"/>
                <w:szCs w:val="20"/>
              </w:rPr>
              <w:t>Уголок внутренний для пластикового плинтуса, высота 48 мм</w:t>
            </w:r>
          </w:p>
        </w:tc>
        <w:tc>
          <w:tcPr>
            <w:tcW w:w="1276" w:type="dxa"/>
            <w:tcBorders>
              <w:top w:val="nil"/>
              <w:left w:val="nil"/>
              <w:bottom w:val="single" w:sz="4" w:space="0" w:color="auto"/>
              <w:right w:val="single" w:sz="4" w:space="0" w:color="auto"/>
            </w:tcBorders>
            <w:shd w:val="clear" w:color="auto" w:fill="auto"/>
            <w:noWrap/>
            <w:hideMark/>
          </w:tcPr>
          <w:p w14:paraId="61393BEB"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auto" w:fill="auto"/>
            <w:noWrap/>
            <w:hideMark/>
          </w:tcPr>
          <w:p w14:paraId="6BBC9B42" w14:textId="77777777" w:rsidR="007E29D3" w:rsidRPr="007E29D3" w:rsidRDefault="007E29D3" w:rsidP="007E29D3">
            <w:pPr>
              <w:jc w:val="right"/>
              <w:rPr>
                <w:color w:val="000000"/>
                <w:sz w:val="20"/>
                <w:szCs w:val="20"/>
              </w:rPr>
            </w:pPr>
            <w:r w:rsidRPr="007E29D3">
              <w:rPr>
                <w:color w:val="000000"/>
                <w:sz w:val="20"/>
                <w:szCs w:val="20"/>
              </w:rPr>
              <w:t>0,714</w:t>
            </w:r>
          </w:p>
        </w:tc>
        <w:tc>
          <w:tcPr>
            <w:tcW w:w="1275" w:type="dxa"/>
            <w:tcBorders>
              <w:top w:val="nil"/>
              <w:left w:val="nil"/>
              <w:bottom w:val="single" w:sz="4" w:space="0" w:color="auto"/>
              <w:right w:val="single" w:sz="4" w:space="0" w:color="auto"/>
            </w:tcBorders>
            <w:shd w:val="clear" w:color="auto" w:fill="auto"/>
            <w:noWrap/>
            <w:hideMark/>
          </w:tcPr>
          <w:p w14:paraId="3D9D1A9A" w14:textId="77777777" w:rsidR="007E29D3" w:rsidRPr="007E29D3" w:rsidRDefault="007E29D3" w:rsidP="007E29D3">
            <w:pPr>
              <w:jc w:val="right"/>
              <w:rPr>
                <w:color w:val="000000"/>
                <w:sz w:val="20"/>
                <w:szCs w:val="20"/>
              </w:rPr>
            </w:pPr>
            <w:r w:rsidRPr="007E29D3">
              <w:rPr>
                <w:color w:val="000000"/>
                <w:sz w:val="20"/>
                <w:szCs w:val="20"/>
              </w:rPr>
              <w:t xml:space="preserve">1 778,03 </w:t>
            </w:r>
          </w:p>
        </w:tc>
        <w:tc>
          <w:tcPr>
            <w:tcW w:w="2439" w:type="dxa"/>
            <w:tcBorders>
              <w:top w:val="nil"/>
              <w:left w:val="nil"/>
              <w:bottom w:val="single" w:sz="4" w:space="0" w:color="auto"/>
              <w:right w:val="single" w:sz="4" w:space="0" w:color="auto"/>
            </w:tcBorders>
            <w:shd w:val="clear" w:color="auto" w:fill="auto"/>
            <w:noWrap/>
            <w:hideMark/>
          </w:tcPr>
          <w:p w14:paraId="4F1267E0" w14:textId="77777777" w:rsidR="007E29D3" w:rsidRPr="007E29D3" w:rsidRDefault="007E29D3" w:rsidP="007E29D3">
            <w:pPr>
              <w:jc w:val="right"/>
              <w:rPr>
                <w:color w:val="000000"/>
                <w:sz w:val="20"/>
                <w:szCs w:val="20"/>
              </w:rPr>
            </w:pPr>
            <w:r w:rsidRPr="007E29D3">
              <w:rPr>
                <w:color w:val="000000"/>
                <w:sz w:val="20"/>
                <w:szCs w:val="20"/>
              </w:rPr>
              <w:t xml:space="preserve">1 269,51 </w:t>
            </w:r>
          </w:p>
        </w:tc>
      </w:tr>
      <w:tr w:rsidR="007E29D3" w:rsidRPr="007E29D3" w14:paraId="1C802ED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5A4D2E1" w14:textId="77777777" w:rsidR="007E29D3" w:rsidRPr="007E29D3" w:rsidRDefault="007E29D3" w:rsidP="007E29D3">
            <w:pPr>
              <w:jc w:val="right"/>
              <w:rPr>
                <w:color w:val="000000"/>
                <w:sz w:val="20"/>
                <w:szCs w:val="20"/>
              </w:rPr>
            </w:pPr>
            <w:r w:rsidRPr="007E29D3">
              <w:rPr>
                <w:color w:val="000000"/>
                <w:sz w:val="20"/>
                <w:szCs w:val="20"/>
              </w:rPr>
              <w:t>2.104</w:t>
            </w:r>
          </w:p>
        </w:tc>
        <w:tc>
          <w:tcPr>
            <w:tcW w:w="1040" w:type="dxa"/>
            <w:tcBorders>
              <w:top w:val="nil"/>
              <w:left w:val="nil"/>
              <w:bottom w:val="single" w:sz="4" w:space="0" w:color="auto"/>
              <w:right w:val="single" w:sz="4" w:space="0" w:color="auto"/>
            </w:tcBorders>
            <w:shd w:val="clear" w:color="auto" w:fill="auto"/>
            <w:noWrap/>
            <w:hideMark/>
          </w:tcPr>
          <w:p w14:paraId="7F3AF86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4593CA6" w14:textId="77777777" w:rsidR="007E29D3" w:rsidRPr="007E29D3" w:rsidRDefault="007E29D3" w:rsidP="007E29D3">
            <w:pPr>
              <w:jc w:val="right"/>
              <w:rPr>
                <w:color w:val="000000"/>
                <w:sz w:val="20"/>
                <w:szCs w:val="20"/>
              </w:rPr>
            </w:pPr>
            <w:r w:rsidRPr="007E29D3">
              <w:rPr>
                <w:color w:val="000000"/>
                <w:sz w:val="20"/>
                <w:szCs w:val="20"/>
              </w:rPr>
              <w:t>193</w:t>
            </w:r>
          </w:p>
        </w:tc>
        <w:tc>
          <w:tcPr>
            <w:tcW w:w="6511" w:type="dxa"/>
            <w:tcBorders>
              <w:top w:val="nil"/>
              <w:left w:val="nil"/>
              <w:bottom w:val="single" w:sz="4" w:space="0" w:color="auto"/>
              <w:right w:val="single" w:sz="4" w:space="0" w:color="auto"/>
            </w:tcBorders>
            <w:shd w:val="clear" w:color="auto" w:fill="auto"/>
            <w:hideMark/>
          </w:tcPr>
          <w:p w14:paraId="3E78780F" w14:textId="77777777" w:rsidR="007E29D3" w:rsidRPr="007E29D3" w:rsidRDefault="007E29D3" w:rsidP="007E29D3">
            <w:pPr>
              <w:rPr>
                <w:color w:val="000000"/>
                <w:sz w:val="20"/>
                <w:szCs w:val="20"/>
              </w:rPr>
            </w:pPr>
            <w:r w:rsidRPr="007E29D3">
              <w:rPr>
                <w:color w:val="000000"/>
                <w:sz w:val="20"/>
                <w:szCs w:val="20"/>
              </w:rPr>
              <w:t>Уголок наружный для пластикового плинтуса, высота 48 мм</w:t>
            </w:r>
          </w:p>
        </w:tc>
        <w:tc>
          <w:tcPr>
            <w:tcW w:w="1276" w:type="dxa"/>
            <w:tcBorders>
              <w:top w:val="nil"/>
              <w:left w:val="nil"/>
              <w:bottom w:val="single" w:sz="4" w:space="0" w:color="auto"/>
              <w:right w:val="single" w:sz="4" w:space="0" w:color="auto"/>
            </w:tcBorders>
            <w:shd w:val="clear" w:color="auto" w:fill="auto"/>
            <w:noWrap/>
            <w:hideMark/>
          </w:tcPr>
          <w:p w14:paraId="2EA2A36E"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auto" w:fill="auto"/>
            <w:noWrap/>
            <w:hideMark/>
          </w:tcPr>
          <w:p w14:paraId="30646D7B" w14:textId="77777777" w:rsidR="007E29D3" w:rsidRPr="007E29D3" w:rsidRDefault="007E29D3" w:rsidP="007E29D3">
            <w:pPr>
              <w:jc w:val="right"/>
              <w:rPr>
                <w:color w:val="000000"/>
                <w:sz w:val="20"/>
                <w:szCs w:val="20"/>
              </w:rPr>
            </w:pPr>
            <w:r w:rsidRPr="007E29D3">
              <w:rPr>
                <w:color w:val="000000"/>
                <w:sz w:val="20"/>
                <w:szCs w:val="20"/>
              </w:rPr>
              <w:t>0,714</w:t>
            </w:r>
          </w:p>
        </w:tc>
        <w:tc>
          <w:tcPr>
            <w:tcW w:w="1275" w:type="dxa"/>
            <w:tcBorders>
              <w:top w:val="nil"/>
              <w:left w:val="nil"/>
              <w:bottom w:val="single" w:sz="4" w:space="0" w:color="auto"/>
              <w:right w:val="single" w:sz="4" w:space="0" w:color="auto"/>
            </w:tcBorders>
            <w:shd w:val="clear" w:color="auto" w:fill="auto"/>
            <w:noWrap/>
            <w:hideMark/>
          </w:tcPr>
          <w:p w14:paraId="17C8DC35" w14:textId="77777777" w:rsidR="007E29D3" w:rsidRPr="007E29D3" w:rsidRDefault="007E29D3" w:rsidP="007E29D3">
            <w:pPr>
              <w:jc w:val="right"/>
              <w:rPr>
                <w:color w:val="000000"/>
                <w:sz w:val="20"/>
                <w:szCs w:val="20"/>
              </w:rPr>
            </w:pPr>
            <w:r w:rsidRPr="007E29D3">
              <w:rPr>
                <w:color w:val="000000"/>
                <w:sz w:val="20"/>
                <w:szCs w:val="20"/>
              </w:rPr>
              <w:t xml:space="preserve">1 778,03 </w:t>
            </w:r>
          </w:p>
        </w:tc>
        <w:tc>
          <w:tcPr>
            <w:tcW w:w="2439" w:type="dxa"/>
            <w:tcBorders>
              <w:top w:val="nil"/>
              <w:left w:val="nil"/>
              <w:bottom w:val="single" w:sz="4" w:space="0" w:color="auto"/>
              <w:right w:val="single" w:sz="4" w:space="0" w:color="auto"/>
            </w:tcBorders>
            <w:shd w:val="clear" w:color="auto" w:fill="auto"/>
            <w:noWrap/>
            <w:hideMark/>
          </w:tcPr>
          <w:p w14:paraId="0FB48C89" w14:textId="77777777" w:rsidR="007E29D3" w:rsidRPr="007E29D3" w:rsidRDefault="007E29D3" w:rsidP="007E29D3">
            <w:pPr>
              <w:jc w:val="right"/>
              <w:rPr>
                <w:color w:val="000000"/>
                <w:sz w:val="20"/>
                <w:szCs w:val="20"/>
              </w:rPr>
            </w:pPr>
            <w:r w:rsidRPr="007E29D3">
              <w:rPr>
                <w:color w:val="000000"/>
                <w:sz w:val="20"/>
                <w:szCs w:val="20"/>
              </w:rPr>
              <w:t xml:space="preserve">1 269,51 </w:t>
            </w:r>
          </w:p>
        </w:tc>
      </w:tr>
      <w:tr w:rsidR="007E29D3" w:rsidRPr="007E29D3" w14:paraId="3BE0B03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C9214D1" w14:textId="77777777" w:rsidR="007E29D3" w:rsidRPr="007E29D3" w:rsidRDefault="007E29D3" w:rsidP="007E29D3">
            <w:pPr>
              <w:jc w:val="right"/>
              <w:rPr>
                <w:color w:val="000000"/>
                <w:sz w:val="20"/>
                <w:szCs w:val="20"/>
              </w:rPr>
            </w:pPr>
            <w:r w:rsidRPr="007E29D3">
              <w:rPr>
                <w:color w:val="000000"/>
                <w:sz w:val="20"/>
                <w:szCs w:val="20"/>
              </w:rPr>
              <w:t>2.105</w:t>
            </w:r>
          </w:p>
        </w:tc>
        <w:tc>
          <w:tcPr>
            <w:tcW w:w="1040" w:type="dxa"/>
            <w:tcBorders>
              <w:top w:val="nil"/>
              <w:left w:val="nil"/>
              <w:bottom w:val="single" w:sz="4" w:space="0" w:color="auto"/>
              <w:right w:val="single" w:sz="4" w:space="0" w:color="auto"/>
            </w:tcBorders>
            <w:shd w:val="clear" w:color="auto" w:fill="auto"/>
            <w:noWrap/>
            <w:hideMark/>
          </w:tcPr>
          <w:p w14:paraId="0B359BE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2AA97B4" w14:textId="77777777" w:rsidR="007E29D3" w:rsidRPr="007E29D3" w:rsidRDefault="007E29D3" w:rsidP="007E29D3">
            <w:pPr>
              <w:jc w:val="right"/>
              <w:rPr>
                <w:color w:val="000000"/>
                <w:sz w:val="20"/>
                <w:szCs w:val="20"/>
              </w:rPr>
            </w:pPr>
            <w:r w:rsidRPr="007E29D3">
              <w:rPr>
                <w:color w:val="000000"/>
                <w:sz w:val="20"/>
                <w:szCs w:val="20"/>
              </w:rPr>
              <w:t>194</w:t>
            </w:r>
          </w:p>
        </w:tc>
        <w:tc>
          <w:tcPr>
            <w:tcW w:w="6511" w:type="dxa"/>
            <w:tcBorders>
              <w:top w:val="nil"/>
              <w:left w:val="nil"/>
              <w:bottom w:val="single" w:sz="4" w:space="0" w:color="auto"/>
              <w:right w:val="single" w:sz="4" w:space="0" w:color="auto"/>
            </w:tcBorders>
            <w:shd w:val="clear" w:color="auto" w:fill="auto"/>
            <w:hideMark/>
          </w:tcPr>
          <w:p w14:paraId="058AA35E" w14:textId="77777777" w:rsidR="007E29D3" w:rsidRPr="007E29D3" w:rsidRDefault="007E29D3" w:rsidP="007E29D3">
            <w:pPr>
              <w:rPr>
                <w:color w:val="000000"/>
                <w:sz w:val="20"/>
                <w:szCs w:val="20"/>
              </w:rPr>
            </w:pPr>
            <w:r w:rsidRPr="007E29D3">
              <w:rPr>
                <w:color w:val="000000"/>
                <w:sz w:val="20"/>
                <w:szCs w:val="20"/>
              </w:rPr>
              <w:t>Устройство плинтусов: деревянных</w:t>
            </w:r>
          </w:p>
        </w:tc>
        <w:tc>
          <w:tcPr>
            <w:tcW w:w="1276" w:type="dxa"/>
            <w:tcBorders>
              <w:top w:val="nil"/>
              <w:left w:val="nil"/>
              <w:bottom w:val="single" w:sz="4" w:space="0" w:color="auto"/>
              <w:right w:val="single" w:sz="4" w:space="0" w:color="auto"/>
            </w:tcBorders>
            <w:shd w:val="clear" w:color="auto" w:fill="auto"/>
            <w:noWrap/>
            <w:hideMark/>
          </w:tcPr>
          <w:p w14:paraId="32AA11DC"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auto" w:fill="auto"/>
            <w:noWrap/>
            <w:hideMark/>
          </w:tcPr>
          <w:p w14:paraId="417BEE0D" w14:textId="77777777" w:rsidR="007E29D3" w:rsidRPr="007E29D3" w:rsidRDefault="007E29D3" w:rsidP="007E29D3">
            <w:pPr>
              <w:jc w:val="right"/>
              <w:rPr>
                <w:color w:val="000000"/>
                <w:sz w:val="20"/>
                <w:szCs w:val="20"/>
              </w:rPr>
            </w:pPr>
            <w:r w:rsidRPr="007E29D3">
              <w:rPr>
                <w:color w:val="000000"/>
                <w:sz w:val="20"/>
                <w:szCs w:val="20"/>
              </w:rPr>
              <w:t>0,35</w:t>
            </w:r>
          </w:p>
        </w:tc>
        <w:tc>
          <w:tcPr>
            <w:tcW w:w="1275" w:type="dxa"/>
            <w:tcBorders>
              <w:top w:val="nil"/>
              <w:left w:val="nil"/>
              <w:bottom w:val="single" w:sz="4" w:space="0" w:color="auto"/>
              <w:right w:val="single" w:sz="4" w:space="0" w:color="auto"/>
            </w:tcBorders>
            <w:shd w:val="clear" w:color="auto" w:fill="auto"/>
            <w:noWrap/>
            <w:hideMark/>
          </w:tcPr>
          <w:p w14:paraId="4A684D5A" w14:textId="77777777" w:rsidR="007E29D3" w:rsidRPr="007E29D3" w:rsidRDefault="007E29D3" w:rsidP="007E29D3">
            <w:pPr>
              <w:jc w:val="right"/>
              <w:rPr>
                <w:color w:val="000000"/>
                <w:sz w:val="20"/>
                <w:szCs w:val="20"/>
              </w:rPr>
            </w:pPr>
            <w:r w:rsidRPr="007E29D3">
              <w:rPr>
                <w:color w:val="000000"/>
                <w:sz w:val="20"/>
                <w:szCs w:val="20"/>
              </w:rPr>
              <w:t xml:space="preserve">9 545,03 </w:t>
            </w:r>
          </w:p>
        </w:tc>
        <w:tc>
          <w:tcPr>
            <w:tcW w:w="2439" w:type="dxa"/>
            <w:tcBorders>
              <w:top w:val="nil"/>
              <w:left w:val="nil"/>
              <w:bottom w:val="single" w:sz="4" w:space="0" w:color="auto"/>
              <w:right w:val="single" w:sz="4" w:space="0" w:color="auto"/>
            </w:tcBorders>
            <w:shd w:val="clear" w:color="auto" w:fill="auto"/>
            <w:noWrap/>
            <w:hideMark/>
          </w:tcPr>
          <w:p w14:paraId="1E6C4D5D" w14:textId="77777777" w:rsidR="007E29D3" w:rsidRPr="007E29D3" w:rsidRDefault="007E29D3" w:rsidP="007E29D3">
            <w:pPr>
              <w:jc w:val="right"/>
              <w:rPr>
                <w:color w:val="000000"/>
                <w:sz w:val="20"/>
                <w:szCs w:val="20"/>
              </w:rPr>
            </w:pPr>
            <w:r w:rsidRPr="007E29D3">
              <w:rPr>
                <w:color w:val="000000"/>
                <w:sz w:val="20"/>
                <w:szCs w:val="20"/>
              </w:rPr>
              <w:t xml:space="preserve">3 340,76 </w:t>
            </w:r>
          </w:p>
        </w:tc>
      </w:tr>
      <w:tr w:rsidR="007E29D3" w:rsidRPr="007E29D3" w14:paraId="5E1B9FA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5D4259D" w14:textId="77777777" w:rsidR="007E29D3" w:rsidRPr="007E29D3" w:rsidRDefault="007E29D3" w:rsidP="007E29D3">
            <w:pPr>
              <w:jc w:val="right"/>
              <w:rPr>
                <w:color w:val="000000"/>
                <w:sz w:val="20"/>
                <w:szCs w:val="20"/>
              </w:rPr>
            </w:pPr>
            <w:r w:rsidRPr="007E29D3">
              <w:rPr>
                <w:color w:val="000000"/>
                <w:sz w:val="20"/>
                <w:szCs w:val="20"/>
              </w:rPr>
              <w:t>2.106</w:t>
            </w:r>
          </w:p>
        </w:tc>
        <w:tc>
          <w:tcPr>
            <w:tcW w:w="1040" w:type="dxa"/>
            <w:tcBorders>
              <w:top w:val="nil"/>
              <w:left w:val="nil"/>
              <w:bottom w:val="single" w:sz="4" w:space="0" w:color="auto"/>
              <w:right w:val="single" w:sz="4" w:space="0" w:color="auto"/>
            </w:tcBorders>
            <w:shd w:val="clear" w:color="auto" w:fill="auto"/>
            <w:noWrap/>
            <w:hideMark/>
          </w:tcPr>
          <w:p w14:paraId="26B3BB6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828F6D8" w14:textId="77777777" w:rsidR="007E29D3" w:rsidRPr="007E29D3" w:rsidRDefault="007E29D3" w:rsidP="007E29D3">
            <w:pPr>
              <w:jc w:val="right"/>
              <w:rPr>
                <w:color w:val="000000"/>
                <w:sz w:val="20"/>
                <w:szCs w:val="20"/>
              </w:rPr>
            </w:pPr>
            <w:r w:rsidRPr="007E29D3">
              <w:rPr>
                <w:color w:val="000000"/>
                <w:sz w:val="20"/>
                <w:szCs w:val="20"/>
              </w:rPr>
              <w:t>195</w:t>
            </w:r>
          </w:p>
        </w:tc>
        <w:tc>
          <w:tcPr>
            <w:tcW w:w="6511" w:type="dxa"/>
            <w:tcBorders>
              <w:top w:val="nil"/>
              <w:left w:val="nil"/>
              <w:bottom w:val="single" w:sz="4" w:space="0" w:color="auto"/>
              <w:right w:val="single" w:sz="4" w:space="0" w:color="auto"/>
            </w:tcBorders>
            <w:shd w:val="clear" w:color="auto" w:fill="auto"/>
            <w:hideMark/>
          </w:tcPr>
          <w:p w14:paraId="36929E8D" w14:textId="77777777" w:rsidR="007E29D3" w:rsidRPr="007E29D3" w:rsidRDefault="007E29D3" w:rsidP="007E29D3">
            <w:pPr>
              <w:rPr>
                <w:color w:val="000000"/>
                <w:sz w:val="20"/>
                <w:szCs w:val="20"/>
              </w:rPr>
            </w:pPr>
            <w:r w:rsidRPr="007E29D3">
              <w:rPr>
                <w:color w:val="000000"/>
                <w:sz w:val="20"/>
                <w:szCs w:val="20"/>
              </w:rPr>
              <w:t>Улучшенная окраска масляными составами по дереву: полов</w:t>
            </w:r>
          </w:p>
        </w:tc>
        <w:tc>
          <w:tcPr>
            <w:tcW w:w="1276" w:type="dxa"/>
            <w:tcBorders>
              <w:top w:val="nil"/>
              <w:left w:val="nil"/>
              <w:bottom w:val="single" w:sz="4" w:space="0" w:color="auto"/>
              <w:right w:val="single" w:sz="4" w:space="0" w:color="auto"/>
            </w:tcBorders>
            <w:shd w:val="clear" w:color="auto" w:fill="auto"/>
            <w:noWrap/>
            <w:hideMark/>
          </w:tcPr>
          <w:p w14:paraId="31D9582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7A1763DF" w14:textId="77777777" w:rsidR="007E29D3" w:rsidRPr="007E29D3" w:rsidRDefault="007E29D3" w:rsidP="007E29D3">
            <w:pPr>
              <w:jc w:val="right"/>
              <w:rPr>
                <w:color w:val="000000"/>
                <w:sz w:val="20"/>
                <w:szCs w:val="20"/>
              </w:rPr>
            </w:pPr>
            <w:r w:rsidRPr="007E29D3">
              <w:rPr>
                <w:color w:val="000000"/>
                <w:sz w:val="20"/>
                <w:szCs w:val="20"/>
              </w:rPr>
              <w:t>0,035</w:t>
            </w:r>
          </w:p>
        </w:tc>
        <w:tc>
          <w:tcPr>
            <w:tcW w:w="1275" w:type="dxa"/>
            <w:tcBorders>
              <w:top w:val="nil"/>
              <w:left w:val="nil"/>
              <w:bottom w:val="single" w:sz="4" w:space="0" w:color="auto"/>
              <w:right w:val="single" w:sz="4" w:space="0" w:color="auto"/>
            </w:tcBorders>
            <w:shd w:val="clear" w:color="auto" w:fill="auto"/>
            <w:noWrap/>
            <w:hideMark/>
          </w:tcPr>
          <w:p w14:paraId="6E5F5972" w14:textId="77777777" w:rsidR="007E29D3" w:rsidRPr="007E29D3" w:rsidRDefault="007E29D3" w:rsidP="007E29D3">
            <w:pPr>
              <w:jc w:val="right"/>
              <w:rPr>
                <w:color w:val="000000"/>
                <w:sz w:val="20"/>
                <w:szCs w:val="20"/>
              </w:rPr>
            </w:pPr>
            <w:r w:rsidRPr="007E29D3">
              <w:rPr>
                <w:color w:val="000000"/>
                <w:sz w:val="20"/>
                <w:szCs w:val="20"/>
              </w:rPr>
              <w:t xml:space="preserve">37 535,15 </w:t>
            </w:r>
          </w:p>
        </w:tc>
        <w:tc>
          <w:tcPr>
            <w:tcW w:w="2439" w:type="dxa"/>
            <w:tcBorders>
              <w:top w:val="nil"/>
              <w:left w:val="nil"/>
              <w:bottom w:val="single" w:sz="4" w:space="0" w:color="auto"/>
              <w:right w:val="single" w:sz="4" w:space="0" w:color="auto"/>
            </w:tcBorders>
            <w:shd w:val="clear" w:color="auto" w:fill="auto"/>
            <w:noWrap/>
            <w:hideMark/>
          </w:tcPr>
          <w:p w14:paraId="5AF758EF" w14:textId="77777777" w:rsidR="007E29D3" w:rsidRPr="007E29D3" w:rsidRDefault="007E29D3" w:rsidP="007E29D3">
            <w:pPr>
              <w:jc w:val="right"/>
              <w:rPr>
                <w:color w:val="000000"/>
                <w:sz w:val="20"/>
                <w:szCs w:val="20"/>
              </w:rPr>
            </w:pPr>
            <w:r w:rsidRPr="007E29D3">
              <w:rPr>
                <w:color w:val="000000"/>
                <w:sz w:val="20"/>
                <w:szCs w:val="20"/>
              </w:rPr>
              <w:t xml:space="preserve">1 313,73 </w:t>
            </w:r>
          </w:p>
        </w:tc>
      </w:tr>
      <w:tr w:rsidR="007E29D3" w:rsidRPr="007E29D3" w14:paraId="46A7BEB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4C92A9A" w14:textId="77777777" w:rsidR="007E29D3" w:rsidRPr="007E29D3" w:rsidRDefault="007E29D3" w:rsidP="007E29D3">
            <w:pPr>
              <w:jc w:val="right"/>
              <w:rPr>
                <w:color w:val="000000"/>
                <w:sz w:val="20"/>
                <w:szCs w:val="20"/>
              </w:rPr>
            </w:pPr>
            <w:r w:rsidRPr="007E29D3">
              <w:rPr>
                <w:color w:val="000000"/>
                <w:sz w:val="20"/>
                <w:szCs w:val="20"/>
              </w:rPr>
              <w:t>2.107</w:t>
            </w:r>
          </w:p>
        </w:tc>
        <w:tc>
          <w:tcPr>
            <w:tcW w:w="1040" w:type="dxa"/>
            <w:tcBorders>
              <w:top w:val="nil"/>
              <w:left w:val="nil"/>
              <w:bottom w:val="single" w:sz="4" w:space="0" w:color="auto"/>
              <w:right w:val="single" w:sz="4" w:space="0" w:color="auto"/>
            </w:tcBorders>
            <w:shd w:val="clear" w:color="auto" w:fill="auto"/>
            <w:noWrap/>
            <w:hideMark/>
          </w:tcPr>
          <w:p w14:paraId="14743AB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9FDB0CF" w14:textId="77777777" w:rsidR="007E29D3" w:rsidRPr="007E29D3" w:rsidRDefault="007E29D3" w:rsidP="007E29D3">
            <w:pPr>
              <w:jc w:val="right"/>
              <w:rPr>
                <w:color w:val="000000"/>
                <w:sz w:val="20"/>
                <w:szCs w:val="20"/>
              </w:rPr>
            </w:pPr>
            <w:r w:rsidRPr="007E29D3">
              <w:rPr>
                <w:color w:val="000000"/>
                <w:sz w:val="20"/>
                <w:szCs w:val="20"/>
              </w:rPr>
              <w:t>196</w:t>
            </w:r>
          </w:p>
        </w:tc>
        <w:tc>
          <w:tcPr>
            <w:tcW w:w="6511" w:type="dxa"/>
            <w:tcBorders>
              <w:top w:val="nil"/>
              <w:left w:val="nil"/>
              <w:bottom w:val="single" w:sz="4" w:space="0" w:color="auto"/>
              <w:right w:val="single" w:sz="4" w:space="0" w:color="auto"/>
            </w:tcBorders>
            <w:shd w:val="clear" w:color="auto" w:fill="auto"/>
            <w:hideMark/>
          </w:tcPr>
          <w:p w14:paraId="2474DABB" w14:textId="77777777" w:rsidR="007E29D3" w:rsidRPr="007E29D3" w:rsidRDefault="007E29D3" w:rsidP="007E29D3">
            <w:pPr>
              <w:rPr>
                <w:color w:val="000000"/>
                <w:sz w:val="20"/>
                <w:szCs w:val="20"/>
              </w:rPr>
            </w:pPr>
            <w:r w:rsidRPr="007E29D3">
              <w:rPr>
                <w:color w:val="000000"/>
                <w:sz w:val="20"/>
                <w:szCs w:val="20"/>
              </w:rPr>
              <w:t>Лак PARKETTI ASSA, TIKKURILA, Финляндия, акрил- уретановый, полуглянцевый, паркетный</w:t>
            </w:r>
          </w:p>
        </w:tc>
        <w:tc>
          <w:tcPr>
            <w:tcW w:w="1276" w:type="dxa"/>
            <w:tcBorders>
              <w:top w:val="nil"/>
              <w:left w:val="nil"/>
              <w:bottom w:val="single" w:sz="4" w:space="0" w:color="auto"/>
              <w:right w:val="single" w:sz="4" w:space="0" w:color="auto"/>
            </w:tcBorders>
            <w:shd w:val="clear" w:color="auto" w:fill="auto"/>
            <w:noWrap/>
            <w:hideMark/>
          </w:tcPr>
          <w:p w14:paraId="31F7F022" w14:textId="77777777" w:rsidR="007E29D3" w:rsidRPr="007E29D3" w:rsidRDefault="007E29D3" w:rsidP="007E29D3">
            <w:pPr>
              <w:jc w:val="right"/>
              <w:rPr>
                <w:color w:val="000000"/>
                <w:sz w:val="20"/>
                <w:szCs w:val="20"/>
              </w:rPr>
            </w:pPr>
            <w:r w:rsidRPr="007E29D3">
              <w:rPr>
                <w:color w:val="000000"/>
                <w:sz w:val="20"/>
                <w:szCs w:val="20"/>
              </w:rPr>
              <w:t>л</w:t>
            </w:r>
          </w:p>
        </w:tc>
        <w:tc>
          <w:tcPr>
            <w:tcW w:w="1134" w:type="dxa"/>
            <w:tcBorders>
              <w:top w:val="nil"/>
              <w:left w:val="nil"/>
              <w:bottom w:val="single" w:sz="4" w:space="0" w:color="auto"/>
              <w:right w:val="single" w:sz="4" w:space="0" w:color="auto"/>
            </w:tcBorders>
            <w:shd w:val="clear" w:color="auto" w:fill="auto"/>
            <w:noWrap/>
            <w:hideMark/>
          </w:tcPr>
          <w:p w14:paraId="0FC404A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auto" w:fill="auto"/>
            <w:noWrap/>
            <w:hideMark/>
          </w:tcPr>
          <w:p w14:paraId="6DF3F66D" w14:textId="77777777" w:rsidR="007E29D3" w:rsidRPr="007E29D3" w:rsidRDefault="007E29D3" w:rsidP="007E29D3">
            <w:pPr>
              <w:jc w:val="right"/>
              <w:rPr>
                <w:color w:val="000000"/>
                <w:sz w:val="20"/>
                <w:szCs w:val="20"/>
              </w:rPr>
            </w:pPr>
            <w:r w:rsidRPr="007E29D3">
              <w:rPr>
                <w:color w:val="000000"/>
                <w:sz w:val="20"/>
                <w:szCs w:val="20"/>
              </w:rPr>
              <w:t xml:space="preserve">773,64 </w:t>
            </w:r>
          </w:p>
        </w:tc>
        <w:tc>
          <w:tcPr>
            <w:tcW w:w="2439" w:type="dxa"/>
            <w:tcBorders>
              <w:top w:val="nil"/>
              <w:left w:val="nil"/>
              <w:bottom w:val="single" w:sz="4" w:space="0" w:color="auto"/>
              <w:right w:val="single" w:sz="4" w:space="0" w:color="auto"/>
            </w:tcBorders>
            <w:shd w:val="clear" w:color="auto" w:fill="auto"/>
            <w:noWrap/>
            <w:hideMark/>
          </w:tcPr>
          <w:p w14:paraId="4341996D" w14:textId="77777777" w:rsidR="007E29D3" w:rsidRPr="007E29D3" w:rsidRDefault="007E29D3" w:rsidP="007E29D3">
            <w:pPr>
              <w:jc w:val="right"/>
              <w:rPr>
                <w:color w:val="000000"/>
                <w:sz w:val="20"/>
                <w:szCs w:val="20"/>
              </w:rPr>
            </w:pPr>
            <w:r w:rsidRPr="007E29D3">
              <w:rPr>
                <w:color w:val="000000"/>
                <w:sz w:val="20"/>
                <w:szCs w:val="20"/>
              </w:rPr>
              <w:t xml:space="preserve">773,64 </w:t>
            </w:r>
          </w:p>
        </w:tc>
      </w:tr>
      <w:tr w:rsidR="007E29D3" w:rsidRPr="007E29D3" w14:paraId="3D68B66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C4D5831" w14:textId="77777777" w:rsidR="007E29D3" w:rsidRPr="007E29D3" w:rsidRDefault="007E29D3" w:rsidP="007E29D3">
            <w:pPr>
              <w:jc w:val="right"/>
              <w:rPr>
                <w:color w:val="000000"/>
                <w:sz w:val="20"/>
                <w:szCs w:val="20"/>
              </w:rPr>
            </w:pPr>
            <w:r w:rsidRPr="007E29D3">
              <w:rPr>
                <w:color w:val="000000"/>
                <w:sz w:val="20"/>
                <w:szCs w:val="20"/>
              </w:rPr>
              <w:t>2.108</w:t>
            </w:r>
          </w:p>
        </w:tc>
        <w:tc>
          <w:tcPr>
            <w:tcW w:w="1040" w:type="dxa"/>
            <w:tcBorders>
              <w:top w:val="nil"/>
              <w:left w:val="nil"/>
              <w:bottom w:val="single" w:sz="4" w:space="0" w:color="auto"/>
              <w:right w:val="single" w:sz="4" w:space="0" w:color="auto"/>
            </w:tcBorders>
            <w:shd w:val="clear" w:color="auto" w:fill="auto"/>
            <w:noWrap/>
            <w:hideMark/>
          </w:tcPr>
          <w:p w14:paraId="2E3D091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693C260" w14:textId="77777777" w:rsidR="007E29D3" w:rsidRPr="007E29D3" w:rsidRDefault="007E29D3" w:rsidP="007E29D3">
            <w:pPr>
              <w:jc w:val="right"/>
              <w:rPr>
                <w:color w:val="000000"/>
                <w:sz w:val="20"/>
                <w:szCs w:val="20"/>
              </w:rPr>
            </w:pPr>
            <w:r w:rsidRPr="007E29D3">
              <w:rPr>
                <w:color w:val="000000"/>
                <w:sz w:val="20"/>
                <w:szCs w:val="20"/>
              </w:rPr>
              <w:t>197</w:t>
            </w:r>
          </w:p>
        </w:tc>
        <w:tc>
          <w:tcPr>
            <w:tcW w:w="6511" w:type="dxa"/>
            <w:tcBorders>
              <w:top w:val="nil"/>
              <w:left w:val="nil"/>
              <w:bottom w:val="single" w:sz="4" w:space="0" w:color="auto"/>
              <w:right w:val="single" w:sz="4" w:space="0" w:color="auto"/>
            </w:tcBorders>
            <w:shd w:val="clear" w:color="auto" w:fill="auto"/>
            <w:hideMark/>
          </w:tcPr>
          <w:p w14:paraId="1D94CE18" w14:textId="77777777" w:rsidR="007E29D3" w:rsidRPr="007E29D3" w:rsidRDefault="007E29D3" w:rsidP="007E29D3">
            <w:pPr>
              <w:rPr>
                <w:color w:val="000000"/>
                <w:sz w:val="20"/>
                <w:szCs w:val="20"/>
              </w:rPr>
            </w:pPr>
            <w:r w:rsidRPr="007E29D3">
              <w:rPr>
                <w:color w:val="000000"/>
                <w:sz w:val="20"/>
                <w:szCs w:val="20"/>
              </w:rPr>
              <w:t>Устройство плинтусов: из плиток керамических</w:t>
            </w:r>
          </w:p>
        </w:tc>
        <w:tc>
          <w:tcPr>
            <w:tcW w:w="1276" w:type="dxa"/>
            <w:tcBorders>
              <w:top w:val="nil"/>
              <w:left w:val="nil"/>
              <w:bottom w:val="single" w:sz="4" w:space="0" w:color="auto"/>
              <w:right w:val="single" w:sz="4" w:space="0" w:color="auto"/>
            </w:tcBorders>
            <w:shd w:val="clear" w:color="auto" w:fill="auto"/>
            <w:noWrap/>
            <w:hideMark/>
          </w:tcPr>
          <w:p w14:paraId="70B333E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auto" w:fill="auto"/>
            <w:noWrap/>
            <w:hideMark/>
          </w:tcPr>
          <w:p w14:paraId="25DA0B51" w14:textId="77777777" w:rsidR="007E29D3" w:rsidRPr="007E29D3" w:rsidRDefault="007E29D3" w:rsidP="007E29D3">
            <w:pPr>
              <w:jc w:val="right"/>
              <w:rPr>
                <w:color w:val="000000"/>
                <w:sz w:val="20"/>
                <w:szCs w:val="20"/>
              </w:rPr>
            </w:pPr>
            <w:r w:rsidRPr="007E29D3">
              <w:rPr>
                <w:color w:val="000000"/>
                <w:sz w:val="20"/>
                <w:szCs w:val="20"/>
              </w:rPr>
              <w:t>9,5</w:t>
            </w:r>
          </w:p>
        </w:tc>
        <w:tc>
          <w:tcPr>
            <w:tcW w:w="1275" w:type="dxa"/>
            <w:tcBorders>
              <w:top w:val="nil"/>
              <w:left w:val="nil"/>
              <w:bottom w:val="single" w:sz="4" w:space="0" w:color="auto"/>
              <w:right w:val="single" w:sz="4" w:space="0" w:color="auto"/>
            </w:tcBorders>
            <w:shd w:val="clear" w:color="auto" w:fill="auto"/>
            <w:noWrap/>
            <w:hideMark/>
          </w:tcPr>
          <w:p w14:paraId="38F0EE7B" w14:textId="77777777" w:rsidR="007E29D3" w:rsidRPr="007E29D3" w:rsidRDefault="007E29D3" w:rsidP="007E29D3">
            <w:pPr>
              <w:jc w:val="right"/>
              <w:rPr>
                <w:color w:val="000000"/>
                <w:sz w:val="20"/>
                <w:szCs w:val="20"/>
              </w:rPr>
            </w:pPr>
            <w:r w:rsidRPr="007E29D3">
              <w:rPr>
                <w:color w:val="000000"/>
                <w:sz w:val="20"/>
                <w:szCs w:val="20"/>
              </w:rPr>
              <w:t xml:space="preserve">18 740,08 </w:t>
            </w:r>
          </w:p>
        </w:tc>
        <w:tc>
          <w:tcPr>
            <w:tcW w:w="2439" w:type="dxa"/>
            <w:tcBorders>
              <w:top w:val="nil"/>
              <w:left w:val="nil"/>
              <w:bottom w:val="single" w:sz="4" w:space="0" w:color="auto"/>
              <w:right w:val="single" w:sz="4" w:space="0" w:color="auto"/>
            </w:tcBorders>
            <w:shd w:val="clear" w:color="auto" w:fill="auto"/>
            <w:noWrap/>
            <w:hideMark/>
          </w:tcPr>
          <w:p w14:paraId="0DF9A62D" w14:textId="77777777" w:rsidR="007E29D3" w:rsidRPr="007E29D3" w:rsidRDefault="007E29D3" w:rsidP="007E29D3">
            <w:pPr>
              <w:jc w:val="right"/>
              <w:rPr>
                <w:color w:val="000000"/>
                <w:sz w:val="20"/>
                <w:szCs w:val="20"/>
              </w:rPr>
            </w:pPr>
            <w:r w:rsidRPr="007E29D3">
              <w:rPr>
                <w:color w:val="000000"/>
                <w:sz w:val="20"/>
                <w:szCs w:val="20"/>
              </w:rPr>
              <w:t xml:space="preserve">178 030,76 </w:t>
            </w:r>
          </w:p>
        </w:tc>
      </w:tr>
      <w:tr w:rsidR="007E29D3" w:rsidRPr="007E29D3" w14:paraId="486079F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529A39E" w14:textId="77777777" w:rsidR="007E29D3" w:rsidRPr="007E29D3" w:rsidRDefault="007E29D3" w:rsidP="007E29D3">
            <w:pPr>
              <w:jc w:val="right"/>
              <w:rPr>
                <w:color w:val="000000"/>
                <w:sz w:val="20"/>
                <w:szCs w:val="20"/>
              </w:rPr>
            </w:pPr>
            <w:r w:rsidRPr="007E29D3">
              <w:rPr>
                <w:color w:val="000000"/>
                <w:sz w:val="20"/>
                <w:szCs w:val="20"/>
              </w:rPr>
              <w:t>2.109</w:t>
            </w:r>
          </w:p>
        </w:tc>
        <w:tc>
          <w:tcPr>
            <w:tcW w:w="1040" w:type="dxa"/>
            <w:tcBorders>
              <w:top w:val="nil"/>
              <w:left w:val="nil"/>
              <w:bottom w:val="single" w:sz="4" w:space="0" w:color="auto"/>
              <w:right w:val="single" w:sz="4" w:space="0" w:color="auto"/>
            </w:tcBorders>
            <w:shd w:val="clear" w:color="auto" w:fill="auto"/>
            <w:noWrap/>
            <w:hideMark/>
          </w:tcPr>
          <w:p w14:paraId="5976D25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E6F593F" w14:textId="77777777" w:rsidR="007E29D3" w:rsidRPr="007E29D3" w:rsidRDefault="007E29D3" w:rsidP="007E29D3">
            <w:pPr>
              <w:jc w:val="right"/>
              <w:rPr>
                <w:color w:val="000000"/>
                <w:sz w:val="20"/>
                <w:szCs w:val="20"/>
              </w:rPr>
            </w:pPr>
            <w:r w:rsidRPr="007E29D3">
              <w:rPr>
                <w:color w:val="000000"/>
                <w:sz w:val="20"/>
                <w:szCs w:val="20"/>
              </w:rPr>
              <w:t>198</w:t>
            </w:r>
          </w:p>
        </w:tc>
        <w:tc>
          <w:tcPr>
            <w:tcW w:w="6511" w:type="dxa"/>
            <w:tcBorders>
              <w:top w:val="nil"/>
              <w:left w:val="nil"/>
              <w:bottom w:val="single" w:sz="4" w:space="0" w:color="auto"/>
              <w:right w:val="single" w:sz="4" w:space="0" w:color="auto"/>
            </w:tcBorders>
            <w:shd w:val="clear" w:color="auto" w:fill="auto"/>
            <w:hideMark/>
          </w:tcPr>
          <w:p w14:paraId="50BFAE56" w14:textId="77777777" w:rsidR="007E29D3" w:rsidRPr="007E29D3" w:rsidRDefault="007E29D3" w:rsidP="007E29D3">
            <w:pPr>
              <w:rPr>
                <w:color w:val="000000"/>
                <w:sz w:val="20"/>
                <w:szCs w:val="20"/>
              </w:rPr>
            </w:pPr>
            <w:r w:rsidRPr="007E29D3">
              <w:rPr>
                <w:color w:val="000000"/>
                <w:sz w:val="20"/>
                <w:szCs w:val="20"/>
              </w:rPr>
              <w:t>Раствор готовый кладочный тяжелый цементный</w:t>
            </w:r>
          </w:p>
        </w:tc>
        <w:tc>
          <w:tcPr>
            <w:tcW w:w="1276" w:type="dxa"/>
            <w:tcBorders>
              <w:top w:val="nil"/>
              <w:left w:val="nil"/>
              <w:bottom w:val="single" w:sz="4" w:space="0" w:color="auto"/>
              <w:right w:val="single" w:sz="4" w:space="0" w:color="auto"/>
            </w:tcBorders>
            <w:shd w:val="clear" w:color="auto" w:fill="auto"/>
            <w:noWrap/>
            <w:hideMark/>
          </w:tcPr>
          <w:p w14:paraId="648FFB06"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029DF099" w14:textId="77777777" w:rsidR="007E29D3" w:rsidRPr="007E29D3" w:rsidRDefault="007E29D3" w:rsidP="007E29D3">
            <w:pPr>
              <w:jc w:val="right"/>
              <w:rPr>
                <w:color w:val="000000"/>
                <w:sz w:val="20"/>
                <w:szCs w:val="20"/>
              </w:rPr>
            </w:pPr>
            <w:r w:rsidRPr="007E29D3">
              <w:rPr>
                <w:color w:val="000000"/>
                <w:sz w:val="20"/>
                <w:szCs w:val="20"/>
              </w:rPr>
              <w:t>1,52</w:t>
            </w:r>
          </w:p>
        </w:tc>
        <w:tc>
          <w:tcPr>
            <w:tcW w:w="1275" w:type="dxa"/>
            <w:tcBorders>
              <w:top w:val="nil"/>
              <w:left w:val="nil"/>
              <w:bottom w:val="single" w:sz="4" w:space="0" w:color="auto"/>
              <w:right w:val="single" w:sz="4" w:space="0" w:color="auto"/>
            </w:tcBorders>
            <w:shd w:val="clear" w:color="auto" w:fill="auto"/>
            <w:noWrap/>
            <w:hideMark/>
          </w:tcPr>
          <w:p w14:paraId="0023C1C7" w14:textId="77777777" w:rsidR="007E29D3" w:rsidRPr="007E29D3" w:rsidRDefault="007E29D3" w:rsidP="007E29D3">
            <w:pPr>
              <w:jc w:val="right"/>
              <w:rPr>
                <w:color w:val="000000"/>
                <w:sz w:val="20"/>
                <w:szCs w:val="20"/>
              </w:rPr>
            </w:pPr>
            <w:r w:rsidRPr="007E29D3">
              <w:rPr>
                <w:color w:val="000000"/>
                <w:sz w:val="20"/>
                <w:szCs w:val="20"/>
              </w:rPr>
              <w:t xml:space="preserve">2 243,80 </w:t>
            </w:r>
          </w:p>
        </w:tc>
        <w:tc>
          <w:tcPr>
            <w:tcW w:w="2439" w:type="dxa"/>
            <w:tcBorders>
              <w:top w:val="nil"/>
              <w:left w:val="nil"/>
              <w:bottom w:val="single" w:sz="4" w:space="0" w:color="auto"/>
              <w:right w:val="single" w:sz="4" w:space="0" w:color="auto"/>
            </w:tcBorders>
            <w:shd w:val="clear" w:color="auto" w:fill="auto"/>
            <w:noWrap/>
            <w:hideMark/>
          </w:tcPr>
          <w:p w14:paraId="76CD9881" w14:textId="77777777" w:rsidR="007E29D3" w:rsidRPr="007E29D3" w:rsidRDefault="007E29D3" w:rsidP="007E29D3">
            <w:pPr>
              <w:jc w:val="right"/>
              <w:rPr>
                <w:color w:val="000000"/>
                <w:sz w:val="20"/>
                <w:szCs w:val="20"/>
              </w:rPr>
            </w:pPr>
            <w:r w:rsidRPr="007E29D3">
              <w:rPr>
                <w:color w:val="000000"/>
                <w:sz w:val="20"/>
                <w:szCs w:val="20"/>
              </w:rPr>
              <w:t xml:space="preserve">3 410,58 </w:t>
            </w:r>
          </w:p>
        </w:tc>
      </w:tr>
      <w:tr w:rsidR="007E29D3" w:rsidRPr="007E29D3" w14:paraId="001B601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8336147" w14:textId="77777777" w:rsidR="007E29D3" w:rsidRPr="007E29D3" w:rsidRDefault="007E29D3" w:rsidP="007E29D3">
            <w:pPr>
              <w:jc w:val="right"/>
              <w:rPr>
                <w:color w:val="000000"/>
                <w:sz w:val="20"/>
                <w:szCs w:val="20"/>
              </w:rPr>
            </w:pPr>
            <w:r w:rsidRPr="007E29D3">
              <w:rPr>
                <w:color w:val="000000"/>
                <w:sz w:val="20"/>
                <w:szCs w:val="20"/>
              </w:rPr>
              <w:t>2.110</w:t>
            </w:r>
          </w:p>
        </w:tc>
        <w:tc>
          <w:tcPr>
            <w:tcW w:w="1040" w:type="dxa"/>
            <w:tcBorders>
              <w:top w:val="nil"/>
              <w:left w:val="nil"/>
              <w:bottom w:val="single" w:sz="4" w:space="0" w:color="auto"/>
              <w:right w:val="single" w:sz="4" w:space="0" w:color="auto"/>
            </w:tcBorders>
            <w:shd w:val="clear" w:color="auto" w:fill="auto"/>
            <w:noWrap/>
            <w:hideMark/>
          </w:tcPr>
          <w:p w14:paraId="2627C04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E0740D3" w14:textId="77777777" w:rsidR="007E29D3" w:rsidRPr="007E29D3" w:rsidRDefault="007E29D3" w:rsidP="007E29D3">
            <w:pPr>
              <w:jc w:val="right"/>
              <w:rPr>
                <w:color w:val="000000"/>
                <w:sz w:val="20"/>
                <w:szCs w:val="20"/>
              </w:rPr>
            </w:pPr>
            <w:r w:rsidRPr="007E29D3">
              <w:rPr>
                <w:color w:val="000000"/>
                <w:sz w:val="20"/>
                <w:szCs w:val="20"/>
              </w:rPr>
              <w:t>199</w:t>
            </w:r>
          </w:p>
        </w:tc>
        <w:tc>
          <w:tcPr>
            <w:tcW w:w="6511" w:type="dxa"/>
            <w:tcBorders>
              <w:top w:val="nil"/>
              <w:left w:val="nil"/>
              <w:bottom w:val="single" w:sz="4" w:space="0" w:color="auto"/>
              <w:right w:val="single" w:sz="4" w:space="0" w:color="auto"/>
            </w:tcBorders>
            <w:shd w:val="clear" w:color="auto" w:fill="auto"/>
            <w:hideMark/>
          </w:tcPr>
          <w:p w14:paraId="574EB5DE" w14:textId="77777777" w:rsidR="007E29D3" w:rsidRPr="007E29D3" w:rsidRDefault="007E29D3" w:rsidP="007E29D3">
            <w:pPr>
              <w:rPr>
                <w:color w:val="000000"/>
                <w:sz w:val="20"/>
                <w:szCs w:val="20"/>
              </w:rPr>
            </w:pPr>
            <w:r w:rsidRPr="007E29D3">
              <w:rPr>
                <w:color w:val="000000"/>
                <w:sz w:val="20"/>
                <w:szCs w:val="20"/>
              </w:rPr>
              <w:t>Плинтусы керамогранитные размером 70х400х9 мм, белые, серые</w:t>
            </w:r>
          </w:p>
        </w:tc>
        <w:tc>
          <w:tcPr>
            <w:tcW w:w="1276" w:type="dxa"/>
            <w:tcBorders>
              <w:top w:val="nil"/>
              <w:left w:val="nil"/>
              <w:bottom w:val="single" w:sz="4" w:space="0" w:color="auto"/>
              <w:right w:val="single" w:sz="4" w:space="0" w:color="auto"/>
            </w:tcBorders>
            <w:shd w:val="clear" w:color="auto" w:fill="auto"/>
            <w:noWrap/>
            <w:hideMark/>
          </w:tcPr>
          <w:p w14:paraId="01A3EFF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0939F3A2" w14:textId="77777777" w:rsidR="007E29D3" w:rsidRPr="007E29D3" w:rsidRDefault="007E29D3" w:rsidP="007E29D3">
            <w:pPr>
              <w:jc w:val="right"/>
              <w:rPr>
                <w:color w:val="000000"/>
                <w:sz w:val="20"/>
                <w:szCs w:val="20"/>
              </w:rPr>
            </w:pPr>
            <w:r w:rsidRPr="007E29D3">
              <w:rPr>
                <w:color w:val="000000"/>
                <w:sz w:val="20"/>
                <w:szCs w:val="20"/>
              </w:rPr>
              <w:t>2398,75</w:t>
            </w:r>
          </w:p>
        </w:tc>
        <w:tc>
          <w:tcPr>
            <w:tcW w:w="1275" w:type="dxa"/>
            <w:tcBorders>
              <w:top w:val="nil"/>
              <w:left w:val="nil"/>
              <w:bottom w:val="single" w:sz="4" w:space="0" w:color="auto"/>
              <w:right w:val="single" w:sz="4" w:space="0" w:color="auto"/>
            </w:tcBorders>
            <w:shd w:val="clear" w:color="auto" w:fill="auto"/>
            <w:noWrap/>
            <w:hideMark/>
          </w:tcPr>
          <w:p w14:paraId="0F444EF8" w14:textId="77777777" w:rsidR="007E29D3" w:rsidRPr="007E29D3" w:rsidRDefault="007E29D3" w:rsidP="007E29D3">
            <w:pPr>
              <w:jc w:val="right"/>
              <w:rPr>
                <w:color w:val="000000"/>
                <w:sz w:val="20"/>
                <w:szCs w:val="20"/>
              </w:rPr>
            </w:pPr>
            <w:r w:rsidRPr="007E29D3">
              <w:rPr>
                <w:color w:val="000000"/>
                <w:sz w:val="20"/>
                <w:szCs w:val="20"/>
              </w:rPr>
              <w:t xml:space="preserve">195,07 </w:t>
            </w:r>
          </w:p>
        </w:tc>
        <w:tc>
          <w:tcPr>
            <w:tcW w:w="2439" w:type="dxa"/>
            <w:tcBorders>
              <w:top w:val="nil"/>
              <w:left w:val="nil"/>
              <w:bottom w:val="single" w:sz="4" w:space="0" w:color="auto"/>
              <w:right w:val="single" w:sz="4" w:space="0" w:color="auto"/>
            </w:tcBorders>
            <w:shd w:val="clear" w:color="auto" w:fill="auto"/>
            <w:noWrap/>
            <w:hideMark/>
          </w:tcPr>
          <w:p w14:paraId="4A963927" w14:textId="77777777" w:rsidR="007E29D3" w:rsidRPr="007E29D3" w:rsidRDefault="007E29D3" w:rsidP="007E29D3">
            <w:pPr>
              <w:jc w:val="right"/>
              <w:rPr>
                <w:color w:val="000000"/>
                <w:sz w:val="20"/>
                <w:szCs w:val="20"/>
              </w:rPr>
            </w:pPr>
            <w:r w:rsidRPr="007E29D3">
              <w:rPr>
                <w:color w:val="000000"/>
                <w:sz w:val="20"/>
                <w:szCs w:val="20"/>
              </w:rPr>
              <w:t xml:space="preserve">467 924,16 </w:t>
            </w:r>
          </w:p>
        </w:tc>
      </w:tr>
      <w:tr w:rsidR="007E29D3" w:rsidRPr="007E29D3" w14:paraId="4811FF4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541A56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3273147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03E6173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2D1572F9" w14:textId="77777777" w:rsidR="007E29D3" w:rsidRPr="007E29D3" w:rsidRDefault="007E29D3" w:rsidP="007E29D3">
            <w:pPr>
              <w:rPr>
                <w:b/>
                <w:bCs/>
                <w:color w:val="000000"/>
                <w:sz w:val="20"/>
                <w:szCs w:val="20"/>
              </w:rPr>
            </w:pPr>
            <w:r w:rsidRPr="007E29D3">
              <w:rPr>
                <w:b/>
                <w:bCs/>
                <w:color w:val="000000"/>
                <w:sz w:val="20"/>
                <w:szCs w:val="20"/>
              </w:rPr>
              <w:t>Огрунтовка монолитной плиты</w:t>
            </w:r>
          </w:p>
        </w:tc>
        <w:tc>
          <w:tcPr>
            <w:tcW w:w="1276" w:type="dxa"/>
            <w:tcBorders>
              <w:top w:val="nil"/>
              <w:left w:val="nil"/>
              <w:bottom w:val="single" w:sz="4" w:space="0" w:color="auto"/>
              <w:right w:val="single" w:sz="4" w:space="0" w:color="auto"/>
            </w:tcBorders>
            <w:shd w:val="clear" w:color="auto" w:fill="auto"/>
            <w:noWrap/>
            <w:hideMark/>
          </w:tcPr>
          <w:p w14:paraId="2AE873B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32AB918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7AFB2A1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108B38E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540329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57C3EEE" w14:textId="77777777" w:rsidR="007E29D3" w:rsidRPr="007E29D3" w:rsidRDefault="007E29D3" w:rsidP="007E29D3">
            <w:pPr>
              <w:jc w:val="right"/>
              <w:rPr>
                <w:color w:val="000000"/>
                <w:sz w:val="20"/>
                <w:szCs w:val="20"/>
              </w:rPr>
            </w:pPr>
            <w:r w:rsidRPr="007E29D3">
              <w:rPr>
                <w:color w:val="000000"/>
                <w:sz w:val="20"/>
                <w:szCs w:val="20"/>
              </w:rPr>
              <w:t>2.111</w:t>
            </w:r>
          </w:p>
        </w:tc>
        <w:tc>
          <w:tcPr>
            <w:tcW w:w="1040" w:type="dxa"/>
            <w:tcBorders>
              <w:top w:val="nil"/>
              <w:left w:val="nil"/>
              <w:bottom w:val="single" w:sz="4" w:space="0" w:color="auto"/>
              <w:right w:val="single" w:sz="4" w:space="0" w:color="auto"/>
            </w:tcBorders>
            <w:shd w:val="clear" w:color="auto" w:fill="auto"/>
            <w:noWrap/>
            <w:hideMark/>
          </w:tcPr>
          <w:p w14:paraId="3A872A5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E71465E" w14:textId="77777777" w:rsidR="007E29D3" w:rsidRPr="007E29D3" w:rsidRDefault="007E29D3" w:rsidP="007E29D3">
            <w:pPr>
              <w:jc w:val="right"/>
              <w:rPr>
                <w:color w:val="000000"/>
                <w:sz w:val="20"/>
                <w:szCs w:val="20"/>
              </w:rPr>
            </w:pPr>
            <w:r w:rsidRPr="007E29D3">
              <w:rPr>
                <w:color w:val="000000"/>
                <w:sz w:val="20"/>
                <w:szCs w:val="20"/>
              </w:rPr>
              <w:t>200</w:t>
            </w:r>
          </w:p>
        </w:tc>
        <w:tc>
          <w:tcPr>
            <w:tcW w:w="6511" w:type="dxa"/>
            <w:tcBorders>
              <w:top w:val="nil"/>
              <w:left w:val="nil"/>
              <w:bottom w:val="single" w:sz="4" w:space="0" w:color="auto"/>
              <w:right w:val="single" w:sz="4" w:space="0" w:color="auto"/>
            </w:tcBorders>
            <w:shd w:val="clear" w:color="auto" w:fill="auto"/>
            <w:hideMark/>
          </w:tcPr>
          <w:p w14:paraId="0AA56569" w14:textId="77777777" w:rsidR="007E29D3" w:rsidRPr="007E29D3" w:rsidRDefault="007E29D3" w:rsidP="007E29D3">
            <w:pPr>
              <w:rPr>
                <w:color w:val="000000"/>
                <w:sz w:val="20"/>
                <w:szCs w:val="20"/>
              </w:rPr>
            </w:pPr>
            <w:r w:rsidRPr="007E29D3">
              <w:rPr>
                <w:color w:val="000000"/>
                <w:sz w:val="20"/>
                <w:szCs w:val="20"/>
              </w:rPr>
              <w:t>Проолифка бетонных и оштукатуренных поверхностей: валиком</w:t>
            </w:r>
          </w:p>
        </w:tc>
        <w:tc>
          <w:tcPr>
            <w:tcW w:w="1276" w:type="dxa"/>
            <w:tcBorders>
              <w:top w:val="nil"/>
              <w:left w:val="nil"/>
              <w:bottom w:val="single" w:sz="4" w:space="0" w:color="auto"/>
              <w:right w:val="single" w:sz="4" w:space="0" w:color="auto"/>
            </w:tcBorders>
            <w:shd w:val="clear" w:color="auto" w:fill="auto"/>
            <w:noWrap/>
            <w:hideMark/>
          </w:tcPr>
          <w:p w14:paraId="063017E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7E12D46F" w14:textId="77777777" w:rsidR="007E29D3" w:rsidRPr="007E29D3" w:rsidRDefault="007E29D3" w:rsidP="007E29D3">
            <w:pPr>
              <w:jc w:val="right"/>
              <w:rPr>
                <w:color w:val="000000"/>
                <w:sz w:val="20"/>
                <w:szCs w:val="20"/>
              </w:rPr>
            </w:pPr>
            <w:r w:rsidRPr="007E29D3">
              <w:rPr>
                <w:color w:val="000000"/>
                <w:sz w:val="20"/>
                <w:szCs w:val="20"/>
              </w:rPr>
              <w:t>25,82</w:t>
            </w:r>
          </w:p>
        </w:tc>
        <w:tc>
          <w:tcPr>
            <w:tcW w:w="1275" w:type="dxa"/>
            <w:tcBorders>
              <w:top w:val="nil"/>
              <w:left w:val="nil"/>
              <w:bottom w:val="single" w:sz="4" w:space="0" w:color="auto"/>
              <w:right w:val="single" w:sz="4" w:space="0" w:color="auto"/>
            </w:tcBorders>
            <w:shd w:val="clear" w:color="auto" w:fill="auto"/>
            <w:noWrap/>
            <w:hideMark/>
          </w:tcPr>
          <w:p w14:paraId="336C9166" w14:textId="77777777" w:rsidR="007E29D3" w:rsidRPr="007E29D3" w:rsidRDefault="007E29D3" w:rsidP="007E29D3">
            <w:pPr>
              <w:jc w:val="right"/>
              <w:rPr>
                <w:color w:val="000000"/>
                <w:sz w:val="20"/>
                <w:szCs w:val="20"/>
              </w:rPr>
            </w:pPr>
            <w:r w:rsidRPr="007E29D3">
              <w:rPr>
                <w:color w:val="000000"/>
                <w:sz w:val="20"/>
                <w:szCs w:val="20"/>
              </w:rPr>
              <w:t xml:space="preserve">3 517,68 </w:t>
            </w:r>
          </w:p>
        </w:tc>
        <w:tc>
          <w:tcPr>
            <w:tcW w:w="2439" w:type="dxa"/>
            <w:tcBorders>
              <w:top w:val="nil"/>
              <w:left w:val="nil"/>
              <w:bottom w:val="single" w:sz="4" w:space="0" w:color="auto"/>
              <w:right w:val="single" w:sz="4" w:space="0" w:color="auto"/>
            </w:tcBorders>
            <w:shd w:val="clear" w:color="auto" w:fill="auto"/>
            <w:noWrap/>
            <w:hideMark/>
          </w:tcPr>
          <w:p w14:paraId="6712BF42" w14:textId="77777777" w:rsidR="007E29D3" w:rsidRPr="007E29D3" w:rsidRDefault="007E29D3" w:rsidP="007E29D3">
            <w:pPr>
              <w:jc w:val="right"/>
              <w:rPr>
                <w:color w:val="000000"/>
                <w:sz w:val="20"/>
                <w:szCs w:val="20"/>
              </w:rPr>
            </w:pPr>
            <w:r w:rsidRPr="007E29D3">
              <w:rPr>
                <w:color w:val="000000"/>
                <w:sz w:val="20"/>
                <w:szCs w:val="20"/>
              </w:rPr>
              <w:t xml:space="preserve">90 826,50 </w:t>
            </w:r>
          </w:p>
        </w:tc>
      </w:tr>
      <w:tr w:rsidR="007E29D3" w:rsidRPr="007E29D3" w14:paraId="2321BF6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AE104F3" w14:textId="77777777" w:rsidR="007E29D3" w:rsidRPr="007E29D3" w:rsidRDefault="007E29D3" w:rsidP="007E29D3">
            <w:pPr>
              <w:jc w:val="right"/>
              <w:rPr>
                <w:color w:val="000000"/>
                <w:sz w:val="20"/>
                <w:szCs w:val="20"/>
              </w:rPr>
            </w:pPr>
            <w:r w:rsidRPr="007E29D3">
              <w:rPr>
                <w:color w:val="000000"/>
                <w:sz w:val="20"/>
                <w:szCs w:val="20"/>
              </w:rPr>
              <w:t>2.112</w:t>
            </w:r>
          </w:p>
        </w:tc>
        <w:tc>
          <w:tcPr>
            <w:tcW w:w="1040" w:type="dxa"/>
            <w:tcBorders>
              <w:top w:val="nil"/>
              <w:left w:val="nil"/>
              <w:bottom w:val="single" w:sz="4" w:space="0" w:color="auto"/>
              <w:right w:val="single" w:sz="4" w:space="0" w:color="auto"/>
            </w:tcBorders>
            <w:shd w:val="clear" w:color="auto" w:fill="auto"/>
            <w:noWrap/>
            <w:hideMark/>
          </w:tcPr>
          <w:p w14:paraId="4587A60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FFA67BC" w14:textId="77777777" w:rsidR="007E29D3" w:rsidRPr="007E29D3" w:rsidRDefault="007E29D3" w:rsidP="007E29D3">
            <w:pPr>
              <w:jc w:val="right"/>
              <w:rPr>
                <w:color w:val="000000"/>
                <w:sz w:val="20"/>
                <w:szCs w:val="20"/>
              </w:rPr>
            </w:pPr>
            <w:r w:rsidRPr="007E29D3">
              <w:rPr>
                <w:color w:val="000000"/>
                <w:sz w:val="20"/>
                <w:szCs w:val="20"/>
              </w:rPr>
              <w:t>201</w:t>
            </w:r>
          </w:p>
        </w:tc>
        <w:tc>
          <w:tcPr>
            <w:tcW w:w="6511" w:type="dxa"/>
            <w:tcBorders>
              <w:top w:val="nil"/>
              <w:left w:val="nil"/>
              <w:bottom w:val="single" w:sz="4" w:space="0" w:color="auto"/>
              <w:right w:val="single" w:sz="4" w:space="0" w:color="auto"/>
            </w:tcBorders>
            <w:shd w:val="clear" w:color="auto" w:fill="auto"/>
            <w:hideMark/>
          </w:tcPr>
          <w:p w14:paraId="446A92C7" w14:textId="77777777" w:rsidR="007E29D3" w:rsidRPr="007E29D3" w:rsidRDefault="007E29D3" w:rsidP="007E29D3">
            <w:pPr>
              <w:rPr>
                <w:color w:val="000000"/>
                <w:sz w:val="20"/>
                <w:szCs w:val="20"/>
              </w:rPr>
            </w:pPr>
            <w:r w:rsidRPr="007E29D3">
              <w:rPr>
                <w:color w:val="000000"/>
                <w:sz w:val="20"/>
                <w:szCs w:val="20"/>
              </w:rPr>
              <w:t>Грунтовка: «Бетоконтакт», КНАУФ</w:t>
            </w:r>
          </w:p>
        </w:tc>
        <w:tc>
          <w:tcPr>
            <w:tcW w:w="1276" w:type="dxa"/>
            <w:tcBorders>
              <w:top w:val="nil"/>
              <w:left w:val="nil"/>
              <w:bottom w:val="single" w:sz="4" w:space="0" w:color="auto"/>
              <w:right w:val="single" w:sz="4" w:space="0" w:color="auto"/>
            </w:tcBorders>
            <w:shd w:val="clear" w:color="auto" w:fill="auto"/>
            <w:noWrap/>
            <w:hideMark/>
          </w:tcPr>
          <w:p w14:paraId="478DC352"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auto" w:fill="auto"/>
            <w:noWrap/>
            <w:hideMark/>
          </w:tcPr>
          <w:p w14:paraId="248AF144" w14:textId="77777777" w:rsidR="007E29D3" w:rsidRPr="007E29D3" w:rsidRDefault="007E29D3" w:rsidP="007E29D3">
            <w:pPr>
              <w:jc w:val="right"/>
              <w:rPr>
                <w:color w:val="000000"/>
                <w:sz w:val="20"/>
                <w:szCs w:val="20"/>
              </w:rPr>
            </w:pPr>
            <w:r w:rsidRPr="007E29D3">
              <w:rPr>
                <w:color w:val="000000"/>
                <w:sz w:val="20"/>
                <w:szCs w:val="20"/>
              </w:rPr>
              <w:t>593,86</w:t>
            </w:r>
          </w:p>
        </w:tc>
        <w:tc>
          <w:tcPr>
            <w:tcW w:w="1275" w:type="dxa"/>
            <w:tcBorders>
              <w:top w:val="nil"/>
              <w:left w:val="nil"/>
              <w:bottom w:val="single" w:sz="4" w:space="0" w:color="auto"/>
              <w:right w:val="single" w:sz="4" w:space="0" w:color="auto"/>
            </w:tcBorders>
            <w:shd w:val="clear" w:color="auto" w:fill="auto"/>
            <w:noWrap/>
            <w:hideMark/>
          </w:tcPr>
          <w:p w14:paraId="01567454" w14:textId="77777777" w:rsidR="007E29D3" w:rsidRPr="007E29D3" w:rsidRDefault="007E29D3" w:rsidP="007E29D3">
            <w:pPr>
              <w:jc w:val="right"/>
              <w:rPr>
                <w:color w:val="000000"/>
                <w:sz w:val="20"/>
                <w:szCs w:val="20"/>
              </w:rPr>
            </w:pPr>
            <w:r w:rsidRPr="007E29D3">
              <w:rPr>
                <w:color w:val="000000"/>
                <w:sz w:val="20"/>
                <w:szCs w:val="20"/>
              </w:rPr>
              <w:t xml:space="preserve">97,27 </w:t>
            </w:r>
          </w:p>
        </w:tc>
        <w:tc>
          <w:tcPr>
            <w:tcW w:w="2439" w:type="dxa"/>
            <w:tcBorders>
              <w:top w:val="nil"/>
              <w:left w:val="nil"/>
              <w:bottom w:val="single" w:sz="4" w:space="0" w:color="auto"/>
              <w:right w:val="single" w:sz="4" w:space="0" w:color="auto"/>
            </w:tcBorders>
            <w:shd w:val="clear" w:color="auto" w:fill="auto"/>
            <w:noWrap/>
            <w:hideMark/>
          </w:tcPr>
          <w:p w14:paraId="6CB97DF3" w14:textId="77777777" w:rsidR="007E29D3" w:rsidRPr="007E29D3" w:rsidRDefault="007E29D3" w:rsidP="007E29D3">
            <w:pPr>
              <w:jc w:val="right"/>
              <w:rPr>
                <w:color w:val="000000"/>
                <w:sz w:val="20"/>
                <w:szCs w:val="20"/>
              </w:rPr>
            </w:pPr>
            <w:r w:rsidRPr="007E29D3">
              <w:rPr>
                <w:color w:val="000000"/>
                <w:sz w:val="20"/>
                <w:szCs w:val="20"/>
              </w:rPr>
              <w:t xml:space="preserve">57 764,76 </w:t>
            </w:r>
          </w:p>
        </w:tc>
      </w:tr>
      <w:tr w:rsidR="007E29D3" w:rsidRPr="007E29D3" w14:paraId="36E492D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0B895A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245118B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562D9BB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2EBB8BA8" w14:textId="77777777" w:rsidR="007E29D3" w:rsidRPr="007E29D3" w:rsidRDefault="007E29D3" w:rsidP="007E29D3">
            <w:pPr>
              <w:rPr>
                <w:b/>
                <w:bCs/>
                <w:color w:val="000000"/>
                <w:sz w:val="20"/>
                <w:szCs w:val="20"/>
              </w:rPr>
            </w:pPr>
            <w:r w:rsidRPr="007E29D3">
              <w:rPr>
                <w:b/>
                <w:bCs/>
                <w:color w:val="000000"/>
                <w:sz w:val="20"/>
                <w:szCs w:val="20"/>
              </w:rPr>
              <w:t>Тип 1</w:t>
            </w:r>
          </w:p>
        </w:tc>
        <w:tc>
          <w:tcPr>
            <w:tcW w:w="1276" w:type="dxa"/>
            <w:tcBorders>
              <w:top w:val="nil"/>
              <w:left w:val="nil"/>
              <w:bottom w:val="single" w:sz="4" w:space="0" w:color="auto"/>
              <w:right w:val="single" w:sz="4" w:space="0" w:color="auto"/>
            </w:tcBorders>
            <w:shd w:val="clear" w:color="auto" w:fill="auto"/>
            <w:noWrap/>
            <w:hideMark/>
          </w:tcPr>
          <w:p w14:paraId="6BE96D2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750CF85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0DA0CC0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6CC0AE1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22CB52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9E2D35E" w14:textId="77777777" w:rsidR="007E29D3" w:rsidRPr="007E29D3" w:rsidRDefault="007E29D3" w:rsidP="007E29D3">
            <w:pPr>
              <w:jc w:val="right"/>
              <w:rPr>
                <w:color w:val="000000"/>
                <w:sz w:val="20"/>
                <w:szCs w:val="20"/>
              </w:rPr>
            </w:pPr>
            <w:r w:rsidRPr="007E29D3">
              <w:rPr>
                <w:color w:val="000000"/>
                <w:sz w:val="20"/>
                <w:szCs w:val="20"/>
              </w:rPr>
              <w:t>3.1</w:t>
            </w:r>
          </w:p>
        </w:tc>
        <w:tc>
          <w:tcPr>
            <w:tcW w:w="1040" w:type="dxa"/>
            <w:tcBorders>
              <w:top w:val="nil"/>
              <w:left w:val="nil"/>
              <w:bottom w:val="single" w:sz="4" w:space="0" w:color="auto"/>
              <w:right w:val="single" w:sz="4" w:space="0" w:color="auto"/>
            </w:tcBorders>
            <w:shd w:val="clear" w:color="auto" w:fill="auto"/>
            <w:noWrap/>
            <w:hideMark/>
          </w:tcPr>
          <w:p w14:paraId="0DD3A80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BE0BC61" w14:textId="77777777" w:rsidR="007E29D3" w:rsidRPr="007E29D3" w:rsidRDefault="007E29D3" w:rsidP="007E29D3">
            <w:pPr>
              <w:jc w:val="right"/>
              <w:rPr>
                <w:color w:val="000000"/>
                <w:sz w:val="20"/>
                <w:szCs w:val="20"/>
              </w:rPr>
            </w:pPr>
            <w:r w:rsidRPr="007E29D3">
              <w:rPr>
                <w:color w:val="000000"/>
                <w:sz w:val="20"/>
                <w:szCs w:val="20"/>
              </w:rPr>
              <w:t>203</w:t>
            </w:r>
          </w:p>
        </w:tc>
        <w:tc>
          <w:tcPr>
            <w:tcW w:w="6511" w:type="dxa"/>
            <w:tcBorders>
              <w:top w:val="nil"/>
              <w:left w:val="nil"/>
              <w:bottom w:val="single" w:sz="4" w:space="0" w:color="auto"/>
              <w:right w:val="single" w:sz="4" w:space="0" w:color="auto"/>
            </w:tcBorders>
            <w:shd w:val="clear" w:color="auto" w:fill="auto"/>
            <w:hideMark/>
          </w:tcPr>
          <w:p w14:paraId="47A78771" w14:textId="77777777" w:rsidR="007E29D3" w:rsidRPr="007E29D3" w:rsidRDefault="007E29D3" w:rsidP="007E29D3">
            <w:pPr>
              <w:rPr>
                <w:color w:val="000000"/>
                <w:sz w:val="20"/>
                <w:szCs w:val="20"/>
              </w:rPr>
            </w:pPr>
            <w:r w:rsidRPr="007E29D3">
              <w:rPr>
                <w:color w:val="000000"/>
                <w:sz w:val="20"/>
                <w:szCs w:val="20"/>
              </w:rPr>
              <w:t>Окраска поливинилацетатными водоэмульсионными составами улучшенная: по штукатурке стен</w:t>
            </w:r>
          </w:p>
        </w:tc>
        <w:tc>
          <w:tcPr>
            <w:tcW w:w="1276" w:type="dxa"/>
            <w:tcBorders>
              <w:top w:val="nil"/>
              <w:left w:val="nil"/>
              <w:bottom w:val="single" w:sz="4" w:space="0" w:color="auto"/>
              <w:right w:val="single" w:sz="4" w:space="0" w:color="auto"/>
            </w:tcBorders>
            <w:shd w:val="clear" w:color="auto" w:fill="auto"/>
            <w:noWrap/>
            <w:hideMark/>
          </w:tcPr>
          <w:p w14:paraId="0103C85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929F76B" w14:textId="77777777" w:rsidR="007E29D3" w:rsidRPr="007E29D3" w:rsidRDefault="007E29D3" w:rsidP="007E29D3">
            <w:pPr>
              <w:jc w:val="right"/>
              <w:rPr>
                <w:color w:val="000000"/>
                <w:sz w:val="20"/>
                <w:szCs w:val="20"/>
              </w:rPr>
            </w:pPr>
            <w:r w:rsidRPr="007E29D3">
              <w:rPr>
                <w:color w:val="000000"/>
                <w:sz w:val="20"/>
                <w:szCs w:val="20"/>
              </w:rPr>
              <w:t>38,1503</w:t>
            </w:r>
          </w:p>
        </w:tc>
        <w:tc>
          <w:tcPr>
            <w:tcW w:w="1275" w:type="dxa"/>
            <w:tcBorders>
              <w:top w:val="nil"/>
              <w:left w:val="nil"/>
              <w:bottom w:val="single" w:sz="4" w:space="0" w:color="auto"/>
              <w:right w:val="single" w:sz="4" w:space="0" w:color="auto"/>
            </w:tcBorders>
            <w:shd w:val="clear" w:color="auto" w:fill="auto"/>
            <w:noWrap/>
            <w:hideMark/>
          </w:tcPr>
          <w:p w14:paraId="2A058BBB" w14:textId="77777777" w:rsidR="007E29D3" w:rsidRPr="007E29D3" w:rsidRDefault="007E29D3" w:rsidP="007E29D3">
            <w:pPr>
              <w:jc w:val="right"/>
              <w:rPr>
                <w:color w:val="000000"/>
                <w:sz w:val="20"/>
                <w:szCs w:val="20"/>
              </w:rPr>
            </w:pPr>
            <w:r w:rsidRPr="007E29D3">
              <w:rPr>
                <w:color w:val="000000"/>
                <w:sz w:val="20"/>
                <w:szCs w:val="20"/>
              </w:rPr>
              <w:t xml:space="preserve">29 159,82 </w:t>
            </w:r>
          </w:p>
        </w:tc>
        <w:tc>
          <w:tcPr>
            <w:tcW w:w="2439" w:type="dxa"/>
            <w:tcBorders>
              <w:top w:val="nil"/>
              <w:left w:val="nil"/>
              <w:bottom w:val="single" w:sz="4" w:space="0" w:color="auto"/>
              <w:right w:val="single" w:sz="4" w:space="0" w:color="auto"/>
            </w:tcBorders>
            <w:shd w:val="clear" w:color="auto" w:fill="auto"/>
            <w:noWrap/>
            <w:hideMark/>
          </w:tcPr>
          <w:p w14:paraId="31CE4B54" w14:textId="77777777" w:rsidR="007E29D3" w:rsidRPr="007E29D3" w:rsidRDefault="007E29D3" w:rsidP="007E29D3">
            <w:pPr>
              <w:jc w:val="right"/>
              <w:rPr>
                <w:color w:val="000000"/>
                <w:sz w:val="20"/>
                <w:szCs w:val="20"/>
              </w:rPr>
            </w:pPr>
            <w:r w:rsidRPr="007E29D3">
              <w:rPr>
                <w:color w:val="000000"/>
                <w:sz w:val="20"/>
                <w:szCs w:val="20"/>
              </w:rPr>
              <w:t xml:space="preserve">1 112 455,88 </w:t>
            </w:r>
          </w:p>
        </w:tc>
      </w:tr>
      <w:tr w:rsidR="007E29D3" w:rsidRPr="007E29D3" w14:paraId="5BB98C7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82ECDB6" w14:textId="77777777" w:rsidR="007E29D3" w:rsidRPr="007E29D3" w:rsidRDefault="007E29D3" w:rsidP="007E29D3">
            <w:pPr>
              <w:jc w:val="right"/>
              <w:rPr>
                <w:color w:val="000000"/>
                <w:sz w:val="20"/>
                <w:szCs w:val="20"/>
              </w:rPr>
            </w:pPr>
            <w:r w:rsidRPr="007E29D3">
              <w:rPr>
                <w:color w:val="000000"/>
                <w:sz w:val="20"/>
                <w:szCs w:val="20"/>
              </w:rPr>
              <w:t>3.2</w:t>
            </w:r>
          </w:p>
        </w:tc>
        <w:tc>
          <w:tcPr>
            <w:tcW w:w="1040" w:type="dxa"/>
            <w:tcBorders>
              <w:top w:val="nil"/>
              <w:left w:val="nil"/>
              <w:bottom w:val="single" w:sz="4" w:space="0" w:color="auto"/>
              <w:right w:val="single" w:sz="4" w:space="0" w:color="auto"/>
            </w:tcBorders>
            <w:shd w:val="clear" w:color="auto" w:fill="auto"/>
            <w:noWrap/>
            <w:hideMark/>
          </w:tcPr>
          <w:p w14:paraId="569678D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5A59828" w14:textId="77777777" w:rsidR="007E29D3" w:rsidRPr="007E29D3" w:rsidRDefault="007E29D3" w:rsidP="007E29D3">
            <w:pPr>
              <w:jc w:val="right"/>
              <w:rPr>
                <w:color w:val="000000"/>
                <w:sz w:val="20"/>
                <w:szCs w:val="20"/>
              </w:rPr>
            </w:pPr>
            <w:r w:rsidRPr="007E29D3">
              <w:rPr>
                <w:color w:val="000000"/>
                <w:sz w:val="20"/>
                <w:szCs w:val="20"/>
              </w:rPr>
              <w:t>204</w:t>
            </w:r>
          </w:p>
        </w:tc>
        <w:tc>
          <w:tcPr>
            <w:tcW w:w="6511" w:type="dxa"/>
            <w:tcBorders>
              <w:top w:val="nil"/>
              <w:left w:val="nil"/>
              <w:bottom w:val="single" w:sz="4" w:space="0" w:color="auto"/>
              <w:right w:val="single" w:sz="4" w:space="0" w:color="auto"/>
            </w:tcBorders>
            <w:shd w:val="clear" w:color="auto" w:fill="auto"/>
            <w:hideMark/>
          </w:tcPr>
          <w:p w14:paraId="1CCB1325" w14:textId="77777777" w:rsidR="007E29D3" w:rsidRPr="007E29D3" w:rsidRDefault="007E29D3" w:rsidP="007E29D3">
            <w:pPr>
              <w:rPr>
                <w:color w:val="000000"/>
                <w:sz w:val="20"/>
                <w:szCs w:val="20"/>
              </w:rPr>
            </w:pPr>
            <w:r w:rsidRPr="007E29D3">
              <w:rPr>
                <w:color w:val="000000"/>
                <w:sz w:val="20"/>
                <w:szCs w:val="20"/>
              </w:rPr>
              <w:t>Краска латексная для внутренних работ, марка "Caparol TopLatex 3"</w:t>
            </w:r>
          </w:p>
        </w:tc>
        <w:tc>
          <w:tcPr>
            <w:tcW w:w="1276" w:type="dxa"/>
            <w:tcBorders>
              <w:top w:val="nil"/>
              <w:left w:val="nil"/>
              <w:bottom w:val="single" w:sz="4" w:space="0" w:color="auto"/>
              <w:right w:val="single" w:sz="4" w:space="0" w:color="auto"/>
            </w:tcBorders>
            <w:shd w:val="clear" w:color="auto" w:fill="auto"/>
            <w:noWrap/>
            <w:hideMark/>
          </w:tcPr>
          <w:p w14:paraId="35AA3966" w14:textId="77777777" w:rsidR="007E29D3" w:rsidRPr="007E29D3" w:rsidRDefault="007E29D3" w:rsidP="007E29D3">
            <w:pPr>
              <w:jc w:val="right"/>
              <w:rPr>
                <w:color w:val="000000"/>
                <w:sz w:val="20"/>
                <w:szCs w:val="20"/>
              </w:rPr>
            </w:pPr>
            <w:r w:rsidRPr="007E29D3">
              <w:rPr>
                <w:color w:val="000000"/>
                <w:sz w:val="20"/>
                <w:szCs w:val="20"/>
              </w:rPr>
              <w:t>л</w:t>
            </w:r>
          </w:p>
        </w:tc>
        <w:tc>
          <w:tcPr>
            <w:tcW w:w="1134" w:type="dxa"/>
            <w:tcBorders>
              <w:top w:val="nil"/>
              <w:left w:val="nil"/>
              <w:bottom w:val="single" w:sz="4" w:space="0" w:color="auto"/>
              <w:right w:val="single" w:sz="4" w:space="0" w:color="auto"/>
            </w:tcBorders>
            <w:shd w:val="clear" w:color="auto" w:fill="auto"/>
            <w:noWrap/>
            <w:hideMark/>
          </w:tcPr>
          <w:p w14:paraId="5E68D86B" w14:textId="77777777" w:rsidR="007E29D3" w:rsidRPr="007E29D3" w:rsidRDefault="007E29D3" w:rsidP="007E29D3">
            <w:pPr>
              <w:jc w:val="right"/>
              <w:rPr>
                <w:color w:val="000000"/>
                <w:sz w:val="20"/>
                <w:szCs w:val="20"/>
              </w:rPr>
            </w:pPr>
            <w:r w:rsidRPr="007E29D3">
              <w:rPr>
                <w:color w:val="000000"/>
                <w:sz w:val="20"/>
                <w:szCs w:val="20"/>
              </w:rPr>
              <w:t>883,4325</w:t>
            </w:r>
          </w:p>
        </w:tc>
        <w:tc>
          <w:tcPr>
            <w:tcW w:w="1275" w:type="dxa"/>
            <w:tcBorders>
              <w:top w:val="nil"/>
              <w:left w:val="nil"/>
              <w:bottom w:val="single" w:sz="4" w:space="0" w:color="auto"/>
              <w:right w:val="single" w:sz="4" w:space="0" w:color="auto"/>
            </w:tcBorders>
            <w:shd w:val="clear" w:color="auto" w:fill="auto"/>
            <w:noWrap/>
            <w:hideMark/>
          </w:tcPr>
          <w:p w14:paraId="77435CF4" w14:textId="77777777" w:rsidR="007E29D3" w:rsidRPr="007E29D3" w:rsidRDefault="007E29D3" w:rsidP="007E29D3">
            <w:pPr>
              <w:jc w:val="right"/>
              <w:rPr>
                <w:color w:val="000000"/>
                <w:sz w:val="20"/>
                <w:szCs w:val="20"/>
              </w:rPr>
            </w:pPr>
            <w:r w:rsidRPr="007E29D3">
              <w:rPr>
                <w:color w:val="000000"/>
                <w:sz w:val="20"/>
                <w:szCs w:val="20"/>
              </w:rPr>
              <w:t xml:space="preserve">593,85 </w:t>
            </w:r>
          </w:p>
        </w:tc>
        <w:tc>
          <w:tcPr>
            <w:tcW w:w="2439" w:type="dxa"/>
            <w:tcBorders>
              <w:top w:val="nil"/>
              <w:left w:val="nil"/>
              <w:bottom w:val="single" w:sz="4" w:space="0" w:color="auto"/>
              <w:right w:val="single" w:sz="4" w:space="0" w:color="auto"/>
            </w:tcBorders>
            <w:shd w:val="clear" w:color="auto" w:fill="auto"/>
            <w:noWrap/>
            <w:hideMark/>
          </w:tcPr>
          <w:p w14:paraId="6E5205E8" w14:textId="77777777" w:rsidR="007E29D3" w:rsidRPr="007E29D3" w:rsidRDefault="007E29D3" w:rsidP="007E29D3">
            <w:pPr>
              <w:jc w:val="right"/>
              <w:rPr>
                <w:color w:val="000000"/>
                <w:sz w:val="20"/>
                <w:szCs w:val="20"/>
              </w:rPr>
            </w:pPr>
            <w:r w:rsidRPr="007E29D3">
              <w:rPr>
                <w:color w:val="000000"/>
                <w:sz w:val="20"/>
                <w:szCs w:val="20"/>
              </w:rPr>
              <w:t xml:space="preserve">524 626,39 </w:t>
            </w:r>
          </w:p>
        </w:tc>
      </w:tr>
      <w:tr w:rsidR="007E29D3" w:rsidRPr="007E29D3" w14:paraId="0D508AC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84F974F" w14:textId="77777777" w:rsidR="007E29D3" w:rsidRPr="007E29D3" w:rsidRDefault="007E29D3" w:rsidP="007E29D3">
            <w:pPr>
              <w:jc w:val="right"/>
              <w:rPr>
                <w:color w:val="000000"/>
                <w:sz w:val="20"/>
                <w:szCs w:val="20"/>
              </w:rPr>
            </w:pPr>
            <w:r w:rsidRPr="007E29D3">
              <w:rPr>
                <w:color w:val="000000"/>
                <w:sz w:val="20"/>
                <w:szCs w:val="20"/>
              </w:rPr>
              <w:t>3.3</w:t>
            </w:r>
          </w:p>
        </w:tc>
        <w:tc>
          <w:tcPr>
            <w:tcW w:w="1040" w:type="dxa"/>
            <w:tcBorders>
              <w:top w:val="nil"/>
              <w:left w:val="nil"/>
              <w:bottom w:val="single" w:sz="4" w:space="0" w:color="auto"/>
              <w:right w:val="single" w:sz="4" w:space="0" w:color="auto"/>
            </w:tcBorders>
            <w:shd w:val="clear" w:color="auto" w:fill="auto"/>
            <w:noWrap/>
            <w:hideMark/>
          </w:tcPr>
          <w:p w14:paraId="206CB43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54AD8BC" w14:textId="77777777" w:rsidR="007E29D3" w:rsidRPr="007E29D3" w:rsidRDefault="007E29D3" w:rsidP="007E29D3">
            <w:pPr>
              <w:jc w:val="right"/>
              <w:rPr>
                <w:color w:val="000000"/>
                <w:sz w:val="20"/>
                <w:szCs w:val="20"/>
              </w:rPr>
            </w:pPr>
            <w:r w:rsidRPr="007E29D3">
              <w:rPr>
                <w:color w:val="000000"/>
                <w:sz w:val="20"/>
                <w:szCs w:val="20"/>
              </w:rPr>
              <w:t>205</w:t>
            </w:r>
          </w:p>
        </w:tc>
        <w:tc>
          <w:tcPr>
            <w:tcW w:w="6511" w:type="dxa"/>
            <w:tcBorders>
              <w:top w:val="nil"/>
              <w:left w:val="nil"/>
              <w:bottom w:val="single" w:sz="4" w:space="0" w:color="auto"/>
              <w:right w:val="single" w:sz="4" w:space="0" w:color="auto"/>
            </w:tcBorders>
            <w:shd w:val="clear" w:color="auto" w:fill="auto"/>
            <w:hideMark/>
          </w:tcPr>
          <w:p w14:paraId="23695899" w14:textId="77777777" w:rsidR="007E29D3" w:rsidRPr="007E29D3" w:rsidRDefault="007E29D3" w:rsidP="007E29D3">
            <w:pPr>
              <w:rPr>
                <w:color w:val="000000"/>
                <w:sz w:val="20"/>
                <w:szCs w:val="20"/>
              </w:rPr>
            </w:pPr>
            <w:r w:rsidRPr="007E29D3">
              <w:rPr>
                <w:color w:val="000000"/>
                <w:sz w:val="20"/>
                <w:szCs w:val="20"/>
              </w:rPr>
              <w:t>Краска для путей эвакуации Огнез-Виан</w:t>
            </w:r>
          </w:p>
        </w:tc>
        <w:tc>
          <w:tcPr>
            <w:tcW w:w="1276" w:type="dxa"/>
            <w:tcBorders>
              <w:top w:val="nil"/>
              <w:left w:val="nil"/>
              <w:bottom w:val="single" w:sz="4" w:space="0" w:color="auto"/>
              <w:right w:val="single" w:sz="4" w:space="0" w:color="auto"/>
            </w:tcBorders>
            <w:shd w:val="clear" w:color="auto" w:fill="auto"/>
            <w:noWrap/>
            <w:hideMark/>
          </w:tcPr>
          <w:p w14:paraId="1B78B72E"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auto" w:fill="auto"/>
            <w:noWrap/>
            <w:hideMark/>
          </w:tcPr>
          <w:p w14:paraId="01183223" w14:textId="77777777" w:rsidR="007E29D3" w:rsidRPr="007E29D3" w:rsidRDefault="007E29D3" w:rsidP="007E29D3">
            <w:pPr>
              <w:jc w:val="right"/>
              <w:rPr>
                <w:color w:val="000000"/>
                <w:sz w:val="20"/>
                <w:szCs w:val="20"/>
              </w:rPr>
            </w:pPr>
            <w:r w:rsidRPr="007E29D3">
              <w:rPr>
                <w:color w:val="000000"/>
                <w:sz w:val="20"/>
                <w:szCs w:val="20"/>
              </w:rPr>
              <w:t>84,39</w:t>
            </w:r>
          </w:p>
        </w:tc>
        <w:tc>
          <w:tcPr>
            <w:tcW w:w="1275" w:type="dxa"/>
            <w:tcBorders>
              <w:top w:val="nil"/>
              <w:left w:val="nil"/>
              <w:bottom w:val="single" w:sz="4" w:space="0" w:color="auto"/>
              <w:right w:val="single" w:sz="4" w:space="0" w:color="auto"/>
            </w:tcBorders>
            <w:shd w:val="clear" w:color="auto" w:fill="auto"/>
            <w:noWrap/>
            <w:hideMark/>
          </w:tcPr>
          <w:p w14:paraId="184814B3" w14:textId="77777777" w:rsidR="007E29D3" w:rsidRPr="007E29D3" w:rsidRDefault="007E29D3" w:rsidP="007E29D3">
            <w:pPr>
              <w:jc w:val="right"/>
              <w:rPr>
                <w:color w:val="000000"/>
                <w:sz w:val="20"/>
                <w:szCs w:val="20"/>
              </w:rPr>
            </w:pPr>
            <w:r w:rsidRPr="007E29D3">
              <w:rPr>
                <w:color w:val="000000"/>
                <w:sz w:val="20"/>
                <w:szCs w:val="20"/>
              </w:rPr>
              <w:t xml:space="preserve">311,51 </w:t>
            </w:r>
          </w:p>
        </w:tc>
        <w:tc>
          <w:tcPr>
            <w:tcW w:w="2439" w:type="dxa"/>
            <w:tcBorders>
              <w:top w:val="nil"/>
              <w:left w:val="nil"/>
              <w:bottom w:val="single" w:sz="4" w:space="0" w:color="auto"/>
              <w:right w:val="single" w:sz="4" w:space="0" w:color="auto"/>
            </w:tcBorders>
            <w:shd w:val="clear" w:color="auto" w:fill="auto"/>
            <w:noWrap/>
            <w:hideMark/>
          </w:tcPr>
          <w:p w14:paraId="204EE269" w14:textId="77777777" w:rsidR="007E29D3" w:rsidRPr="007E29D3" w:rsidRDefault="007E29D3" w:rsidP="007E29D3">
            <w:pPr>
              <w:jc w:val="right"/>
              <w:rPr>
                <w:color w:val="000000"/>
                <w:sz w:val="20"/>
                <w:szCs w:val="20"/>
              </w:rPr>
            </w:pPr>
            <w:r w:rsidRPr="007E29D3">
              <w:rPr>
                <w:color w:val="000000"/>
                <w:sz w:val="20"/>
                <w:szCs w:val="20"/>
              </w:rPr>
              <w:t xml:space="preserve">26 288,33 </w:t>
            </w:r>
          </w:p>
        </w:tc>
      </w:tr>
      <w:tr w:rsidR="007E29D3" w:rsidRPr="007E29D3" w14:paraId="319630C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5E8F86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358F670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596FFEE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38921CA9" w14:textId="77777777" w:rsidR="007E29D3" w:rsidRPr="007E29D3" w:rsidRDefault="007E29D3" w:rsidP="007E29D3">
            <w:pPr>
              <w:rPr>
                <w:b/>
                <w:bCs/>
                <w:color w:val="000000"/>
                <w:sz w:val="20"/>
                <w:szCs w:val="20"/>
              </w:rPr>
            </w:pPr>
            <w:r w:rsidRPr="007E29D3">
              <w:rPr>
                <w:b/>
                <w:bCs/>
                <w:color w:val="000000"/>
                <w:sz w:val="20"/>
                <w:szCs w:val="20"/>
              </w:rPr>
              <w:t>Тип 2</w:t>
            </w:r>
          </w:p>
        </w:tc>
        <w:tc>
          <w:tcPr>
            <w:tcW w:w="1276" w:type="dxa"/>
            <w:tcBorders>
              <w:top w:val="nil"/>
              <w:left w:val="nil"/>
              <w:bottom w:val="single" w:sz="4" w:space="0" w:color="auto"/>
              <w:right w:val="single" w:sz="4" w:space="0" w:color="auto"/>
            </w:tcBorders>
            <w:shd w:val="clear" w:color="auto" w:fill="auto"/>
            <w:noWrap/>
            <w:hideMark/>
          </w:tcPr>
          <w:p w14:paraId="5862633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184734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146EC7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78E984B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41B406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9D9641B" w14:textId="77777777" w:rsidR="007E29D3" w:rsidRPr="007E29D3" w:rsidRDefault="007E29D3" w:rsidP="007E29D3">
            <w:pPr>
              <w:jc w:val="right"/>
              <w:rPr>
                <w:color w:val="000000"/>
                <w:sz w:val="20"/>
                <w:szCs w:val="20"/>
              </w:rPr>
            </w:pPr>
            <w:r w:rsidRPr="007E29D3">
              <w:rPr>
                <w:color w:val="000000"/>
                <w:sz w:val="20"/>
                <w:szCs w:val="20"/>
              </w:rPr>
              <w:t>3.4</w:t>
            </w:r>
          </w:p>
        </w:tc>
        <w:tc>
          <w:tcPr>
            <w:tcW w:w="1040" w:type="dxa"/>
            <w:tcBorders>
              <w:top w:val="nil"/>
              <w:left w:val="nil"/>
              <w:bottom w:val="single" w:sz="4" w:space="0" w:color="auto"/>
              <w:right w:val="single" w:sz="4" w:space="0" w:color="auto"/>
            </w:tcBorders>
            <w:shd w:val="clear" w:color="auto" w:fill="auto"/>
            <w:noWrap/>
            <w:hideMark/>
          </w:tcPr>
          <w:p w14:paraId="53E253A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CAFDA1A" w14:textId="77777777" w:rsidR="007E29D3" w:rsidRPr="007E29D3" w:rsidRDefault="007E29D3" w:rsidP="007E29D3">
            <w:pPr>
              <w:jc w:val="right"/>
              <w:rPr>
                <w:color w:val="000000"/>
                <w:sz w:val="20"/>
                <w:szCs w:val="20"/>
              </w:rPr>
            </w:pPr>
            <w:r w:rsidRPr="007E29D3">
              <w:rPr>
                <w:color w:val="000000"/>
                <w:sz w:val="20"/>
                <w:szCs w:val="20"/>
              </w:rPr>
              <w:t>206</w:t>
            </w:r>
          </w:p>
        </w:tc>
        <w:tc>
          <w:tcPr>
            <w:tcW w:w="6511" w:type="dxa"/>
            <w:tcBorders>
              <w:top w:val="nil"/>
              <w:left w:val="nil"/>
              <w:bottom w:val="single" w:sz="4" w:space="0" w:color="auto"/>
              <w:right w:val="single" w:sz="4" w:space="0" w:color="auto"/>
            </w:tcBorders>
            <w:shd w:val="clear" w:color="auto" w:fill="auto"/>
            <w:hideMark/>
          </w:tcPr>
          <w:p w14:paraId="714EE644" w14:textId="77777777" w:rsidR="007E29D3" w:rsidRPr="007E29D3" w:rsidRDefault="007E29D3" w:rsidP="007E29D3">
            <w:pPr>
              <w:rPr>
                <w:color w:val="000000"/>
                <w:sz w:val="20"/>
                <w:szCs w:val="20"/>
              </w:rPr>
            </w:pPr>
            <w:r w:rsidRPr="007E29D3">
              <w:rPr>
                <w:color w:val="000000"/>
                <w:sz w:val="20"/>
                <w:szCs w:val="20"/>
              </w:rPr>
              <w:t>Штукатурка по сетке без устройства каркаса: улучшенная стен</w:t>
            </w:r>
          </w:p>
        </w:tc>
        <w:tc>
          <w:tcPr>
            <w:tcW w:w="1276" w:type="dxa"/>
            <w:tcBorders>
              <w:top w:val="nil"/>
              <w:left w:val="nil"/>
              <w:bottom w:val="single" w:sz="4" w:space="0" w:color="auto"/>
              <w:right w:val="single" w:sz="4" w:space="0" w:color="auto"/>
            </w:tcBorders>
            <w:shd w:val="clear" w:color="auto" w:fill="auto"/>
            <w:noWrap/>
            <w:hideMark/>
          </w:tcPr>
          <w:p w14:paraId="7AE4C23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4FB1657" w14:textId="77777777" w:rsidR="007E29D3" w:rsidRPr="007E29D3" w:rsidRDefault="007E29D3" w:rsidP="007E29D3">
            <w:pPr>
              <w:jc w:val="right"/>
              <w:rPr>
                <w:color w:val="000000"/>
                <w:sz w:val="20"/>
                <w:szCs w:val="20"/>
              </w:rPr>
            </w:pPr>
            <w:r w:rsidRPr="007E29D3">
              <w:rPr>
                <w:color w:val="000000"/>
                <w:sz w:val="20"/>
                <w:szCs w:val="20"/>
              </w:rPr>
              <w:t>2,6333</w:t>
            </w:r>
          </w:p>
        </w:tc>
        <w:tc>
          <w:tcPr>
            <w:tcW w:w="1275" w:type="dxa"/>
            <w:tcBorders>
              <w:top w:val="nil"/>
              <w:left w:val="nil"/>
              <w:bottom w:val="single" w:sz="4" w:space="0" w:color="auto"/>
              <w:right w:val="single" w:sz="4" w:space="0" w:color="auto"/>
            </w:tcBorders>
            <w:shd w:val="clear" w:color="auto" w:fill="auto"/>
            <w:noWrap/>
            <w:hideMark/>
          </w:tcPr>
          <w:p w14:paraId="1F94CC2B" w14:textId="77777777" w:rsidR="007E29D3" w:rsidRPr="007E29D3" w:rsidRDefault="007E29D3" w:rsidP="007E29D3">
            <w:pPr>
              <w:jc w:val="right"/>
              <w:rPr>
                <w:color w:val="000000"/>
                <w:sz w:val="20"/>
                <w:szCs w:val="20"/>
              </w:rPr>
            </w:pPr>
            <w:r w:rsidRPr="007E29D3">
              <w:rPr>
                <w:color w:val="000000"/>
                <w:sz w:val="20"/>
                <w:szCs w:val="20"/>
              </w:rPr>
              <w:t xml:space="preserve">118 216,89 </w:t>
            </w:r>
          </w:p>
        </w:tc>
        <w:tc>
          <w:tcPr>
            <w:tcW w:w="2439" w:type="dxa"/>
            <w:tcBorders>
              <w:top w:val="nil"/>
              <w:left w:val="nil"/>
              <w:bottom w:val="single" w:sz="4" w:space="0" w:color="auto"/>
              <w:right w:val="single" w:sz="4" w:space="0" w:color="auto"/>
            </w:tcBorders>
            <w:shd w:val="clear" w:color="auto" w:fill="auto"/>
            <w:noWrap/>
            <w:hideMark/>
          </w:tcPr>
          <w:p w14:paraId="2A6948D1" w14:textId="77777777" w:rsidR="007E29D3" w:rsidRPr="007E29D3" w:rsidRDefault="007E29D3" w:rsidP="007E29D3">
            <w:pPr>
              <w:jc w:val="right"/>
              <w:rPr>
                <w:color w:val="000000"/>
                <w:sz w:val="20"/>
                <w:szCs w:val="20"/>
              </w:rPr>
            </w:pPr>
            <w:r w:rsidRPr="007E29D3">
              <w:rPr>
                <w:color w:val="000000"/>
                <w:sz w:val="20"/>
                <w:szCs w:val="20"/>
              </w:rPr>
              <w:t xml:space="preserve">311 300,54 </w:t>
            </w:r>
          </w:p>
        </w:tc>
      </w:tr>
      <w:tr w:rsidR="007E29D3" w:rsidRPr="007E29D3" w14:paraId="761A88B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483B93E" w14:textId="77777777" w:rsidR="007E29D3" w:rsidRPr="007E29D3" w:rsidRDefault="007E29D3" w:rsidP="007E29D3">
            <w:pPr>
              <w:jc w:val="right"/>
              <w:rPr>
                <w:color w:val="000000"/>
                <w:sz w:val="20"/>
                <w:szCs w:val="20"/>
              </w:rPr>
            </w:pPr>
            <w:r w:rsidRPr="007E29D3">
              <w:rPr>
                <w:color w:val="000000"/>
                <w:sz w:val="20"/>
                <w:szCs w:val="20"/>
              </w:rPr>
              <w:t>3.5</w:t>
            </w:r>
          </w:p>
        </w:tc>
        <w:tc>
          <w:tcPr>
            <w:tcW w:w="1040" w:type="dxa"/>
            <w:tcBorders>
              <w:top w:val="nil"/>
              <w:left w:val="nil"/>
              <w:bottom w:val="single" w:sz="4" w:space="0" w:color="auto"/>
              <w:right w:val="single" w:sz="4" w:space="0" w:color="auto"/>
            </w:tcBorders>
            <w:shd w:val="clear" w:color="auto" w:fill="auto"/>
            <w:noWrap/>
            <w:hideMark/>
          </w:tcPr>
          <w:p w14:paraId="0C664DF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BCA2A1D" w14:textId="77777777" w:rsidR="007E29D3" w:rsidRPr="007E29D3" w:rsidRDefault="007E29D3" w:rsidP="007E29D3">
            <w:pPr>
              <w:jc w:val="right"/>
              <w:rPr>
                <w:color w:val="000000"/>
                <w:sz w:val="20"/>
                <w:szCs w:val="20"/>
              </w:rPr>
            </w:pPr>
            <w:r w:rsidRPr="007E29D3">
              <w:rPr>
                <w:color w:val="000000"/>
                <w:sz w:val="20"/>
                <w:szCs w:val="20"/>
              </w:rPr>
              <w:t>207</w:t>
            </w:r>
          </w:p>
        </w:tc>
        <w:tc>
          <w:tcPr>
            <w:tcW w:w="6511" w:type="dxa"/>
            <w:tcBorders>
              <w:top w:val="nil"/>
              <w:left w:val="nil"/>
              <w:bottom w:val="single" w:sz="4" w:space="0" w:color="auto"/>
              <w:right w:val="single" w:sz="4" w:space="0" w:color="auto"/>
            </w:tcBorders>
            <w:shd w:val="clear" w:color="auto" w:fill="auto"/>
            <w:hideMark/>
          </w:tcPr>
          <w:p w14:paraId="25BE8084" w14:textId="77777777" w:rsidR="007E29D3" w:rsidRPr="007E29D3" w:rsidRDefault="007E29D3" w:rsidP="007E29D3">
            <w:pPr>
              <w:rPr>
                <w:color w:val="000000"/>
                <w:sz w:val="20"/>
                <w:szCs w:val="20"/>
              </w:rPr>
            </w:pPr>
            <w:r w:rsidRPr="007E29D3">
              <w:rPr>
                <w:color w:val="000000"/>
                <w:sz w:val="20"/>
                <w:szCs w:val="20"/>
              </w:rPr>
              <w:t>Гладкая облицовка стен, столбов, пилястр и откосов (без карнизных, плинтусных и угловых плиток) с установкой плиток туалетного гарнитура на клее из сухих смесей: по кирпичу и бетону</w:t>
            </w:r>
          </w:p>
        </w:tc>
        <w:tc>
          <w:tcPr>
            <w:tcW w:w="1276" w:type="dxa"/>
            <w:tcBorders>
              <w:top w:val="nil"/>
              <w:left w:val="nil"/>
              <w:bottom w:val="single" w:sz="4" w:space="0" w:color="auto"/>
              <w:right w:val="single" w:sz="4" w:space="0" w:color="auto"/>
            </w:tcBorders>
            <w:shd w:val="clear" w:color="auto" w:fill="auto"/>
            <w:noWrap/>
            <w:hideMark/>
          </w:tcPr>
          <w:p w14:paraId="1855039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077CE8A" w14:textId="77777777" w:rsidR="007E29D3" w:rsidRPr="007E29D3" w:rsidRDefault="007E29D3" w:rsidP="007E29D3">
            <w:pPr>
              <w:jc w:val="right"/>
              <w:rPr>
                <w:color w:val="000000"/>
                <w:sz w:val="20"/>
                <w:szCs w:val="20"/>
              </w:rPr>
            </w:pPr>
            <w:r w:rsidRPr="007E29D3">
              <w:rPr>
                <w:color w:val="000000"/>
                <w:sz w:val="20"/>
                <w:szCs w:val="20"/>
              </w:rPr>
              <w:t>2,6333</w:t>
            </w:r>
          </w:p>
        </w:tc>
        <w:tc>
          <w:tcPr>
            <w:tcW w:w="1275" w:type="dxa"/>
            <w:tcBorders>
              <w:top w:val="nil"/>
              <w:left w:val="nil"/>
              <w:bottom w:val="single" w:sz="4" w:space="0" w:color="auto"/>
              <w:right w:val="single" w:sz="4" w:space="0" w:color="auto"/>
            </w:tcBorders>
            <w:shd w:val="clear" w:color="auto" w:fill="auto"/>
            <w:noWrap/>
            <w:hideMark/>
          </w:tcPr>
          <w:p w14:paraId="5F3B4252" w14:textId="77777777" w:rsidR="007E29D3" w:rsidRPr="007E29D3" w:rsidRDefault="007E29D3" w:rsidP="007E29D3">
            <w:pPr>
              <w:jc w:val="right"/>
              <w:rPr>
                <w:color w:val="000000"/>
                <w:sz w:val="20"/>
                <w:szCs w:val="20"/>
              </w:rPr>
            </w:pPr>
            <w:r w:rsidRPr="007E29D3">
              <w:rPr>
                <w:color w:val="000000"/>
                <w:sz w:val="20"/>
                <w:szCs w:val="20"/>
              </w:rPr>
              <w:t xml:space="preserve">125 082,50 </w:t>
            </w:r>
          </w:p>
        </w:tc>
        <w:tc>
          <w:tcPr>
            <w:tcW w:w="2439" w:type="dxa"/>
            <w:tcBorders>
              <w:top w:val="nil"/>
              <w:left w:val="nil"/>
              <w:bottom w:val="single" w:sz="4" w:space="0" w:color="auto"/>
              <w:right w:val="single" w:sz="4" w:space="0" w:color="auto"/>
            </w:tcBorders>
            <w:shd w:val="clear" w:color="auto" w:fill="auto"/>
            <w:noWrap/>
            <w:hideMark/>
          </w:tcPr>
          <w:p w14:paraId="7F6C3AD9" w14:textId="77777777" w:rsidR="007E29D3" w:rsidRPr="007E29D3" w:rsidRDefault="007E29D3" w:rsidP="007E29D3">
            <w:pPr>
              <w:jc w:val="right"/>
              <w:rPr>
                <w:color w:val="000000"/>
                <w:sz w:val="20"/>
                <w:szCs w:val="20"/>
              </w:rPr>
            </w:pPr>
            <w:r w:rsidRPr="007E29D3">
              <w:rPr>
                <w:color w:val="000000"/>
                <w:sz w:val="20"/>
                <w:szCs w:val="20"/>
              </w:rPr>
              <w:t xml:space="preserve">329 379,75 </w:t>
            </w:r>
          </w:p>
        </w:tc>
      </w:tr>
      <w:tr w:rsidR="007E29D3" w:rsidRPr="007E29D3" w14:paraId="705D9A8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2FBFEA4" w14:textId="77777777" w:rsidR="007E29D3" w:rsidRPr="007E29D3" w:rsidRDefault="007E29D3" w:rsidP="007E29D3">
            <w:pPr>
              <w:jc w:val="right"/>
              <w:rPr>
                <w:color w:val="000000"/>
                <w:sz w:val="20"/>
                <w:szCs w:val="20"/>
              </w:rPr>
            </w:pPr>
            <w:r w:rsidRPr="007E29D3">
              <w:rPr>
                <w:color w:val="000000"/>
                <w:sz w:val="20"/>
                <w:szCs w:val="20"/>
              </w:rPr>
              <w:lastRenderedPageBreak/>
              <w:t>3.6</w:t>
            </w:r>
          </w:p>
        </w:tc>
        <w:tc>
          <w:tcPr>
            <w:tcW w:w="1040" w:type="dxa"/>
            <w:tcBorders>
              <w:top w:val="nil"/>
              <w:left w:val="nil"/>
              <w:bottom w:val="single" w:sz="4" w:space="0" w:color="auto"/>
              <w:right w:val="single" w:sz="4" w:space="0" w:color="auto"/>
            </w:tcBorders>
            <w:shd w:val="clear" w:color="auto" w:fill="auto"/>
            <w:noWrap/>
            <w:hideMark/>
          </w:tcPr>
          <w:p w14:paraId="4864C6E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D2F3FFE" w14:textId="77777777" w:rsidR="007E29D3" w:rsidRPr="007E29D3" w:rsidRDefault="007E29D3" w:rsidP="007E29D3">
            <w:pPr>
              <w:jc w:val="right"/>
              <w:rPr>
                <w:color w:val="000000"/>
                <w:sz w:val="20"/>
                <w:szCs w:val="20"/>
              </w:rPr>
            </w:pPr>
            <w:r w:rsidRPr="007E29D3">
              <w:rPr>
                <w:color w:val="000000"/>
                <w:sz w:val="20"/>
                <w:szCs w:val="20"/>
              </w:rPr>
              <w:t>208</w:t>
            </w:r>
          </w:p>
        </w:tc>
        <w:tc>
          <w:tcPr>
            <w:tcW w:w="6511" w:type="dxa"/>
            <w:tcBorders>
              <w:top w:val="nil"/>
              <w:left w:val="nil"/>
              <w:bottom w:val="single" w:sz="4" w:space="0" w:color="auto"/>
              <w:right w:val="single" w:sz="4" w:space="0" w:color="auto"/>
            </w:tcBorders>
            <w:shd w:val="clear" w:color="auto" w:fill="auto"/>
            <w:hideMark/>
          </w:tcPr>
          <w:p w14:paraId="78B6D653" w14:textId="77777777" w:rsidR="007E29D3" w:rsidRPr="007E29D3" w:rsidRDefault="007E29D3" w:rsidP="007E29D3">
            <w:pPr>
              <w:rPr>
                <w:color w:val="000000"/>
                <w:sz w:val="20"/>
                <w:szCs w:val="20"/>
              </w:rPr>
            </w:pPr>
            <w:r w:rsidRPr="007E29D3">
              <w:rPr>
                <w:color w:val="000000"/>
                <w:sz w:val="20"/>
                <w:szCs w:val="20"/>
              </w:rPr>
              <w:t>Смесь сухая: (фуга) АТЛАС разных цветов для заделки швов водостойкая</w:t>
            </w:r>
          </w:p>
        </w:tc>
        <w:tc>
          <w:tcPr>
            <w:tcW w:w="1276" w:type="dxa"/>
            <w:tcBorders>
              <w:top w:val="nil"/>
              <w:left w:val="nil"/>
              <w:bottom w:val="single" w:sz="4" w:space="0" w:color="auto"/>
              <w:right w:val="single" w:sz="4" w:space="0" w:color="auto"/>
            </w:tcBorders>
            <w:shd w:val="clear" w:color="auto" w:fill="auto"/>
            <w:noWrap/>
            <w:hideMark/>
          </w:tcPr>
          <w:p w14:paraId="1949334D"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2841E246" w14:textId="77777777" w:rsidR="007E29D3" w:rsidRPr="007E29D3" w:rsidRDefault="007E29D3" w:rsidP="007E29D3">
            <w:pPr>
              <w:jc w:val="right"/>
              <w:rPr>
                <w:color w:val="000000"/>
                <w:sz w:val="20"/>
                <w:szCs w:val="20"/>
              </w:rPr>
            </w:pPr>
            <w:r w:rsidRPr="007E29D3">
              <w:rPr>
                <w:color w:val="000000"/>
                <w:sz w:val="20"/>
                <w:szCs w:val="20"/>
              </w:rPr>
              <w:t>0,1317</w:t>
            </w:r>
          </w:p>
        </w:tc>
        <w:tc>
          <w:tcPr>
            <w:tcW w:w="1275" w:type="dxa"/>
            <w:tcBorders>
              <w:top w:val="nil"/>
              <w:left w:val="nil"/>
              <w:bottom w:val="single" w:sz="4" w:space="0" w:color="auto"/>
              <w:right w:val="single" w:sz="4" w:space="0" w:color="auto"/>
            </w:tcBorders>
            <w:shd w:val="clear" w:color="auto" w:fill="auto"/>
            <w:noWrap/>
            <w:hideMark/>
          </w:tcPr>
          <w:p w14:paraId="02924DFB" w14:textId="77777777" w:rsidR="007E29D3" w:rsidRPr="007E29D3" w:rsidRDefault="007E29D3" w:rsidP="007E29D3">
            <w:pPr>
              <w:jc w:val="right"/>
              <w:rPr>
                <w:color w:val="000000"/>
                <w:sz w:val="20"/>
                <w:szCs w:val="20"/>
              </w:rPr>
            </w:pPr>
            <w:r w:rsidRPr="007E29D3">
              <w:rPr>
                <w:color w:val="000000"/>
                <w:sz w:val="20"/>
                <w:szCs w:val="20"/>
              </w:rPr>
              <w:t xml:space="preserve">47 525,64 </w:t>
            </w:r>
          </w:p>
        </w:tc>
        <w:tc>
          <w:tcPr>
            <w:tcW w:w="2439" w:type="dxa"/>
            <w:tcBorders>
              <w:top w:val="nil"/>
              <w:left w:val="nil"/>
              <w:bottom w:val="single" w:sz="4" w:space="0" w:color="auto"/>
              <w:right w:val="single" w:sz="4" w:space="0" w:color="auto"/>
            </w:tcBorders>
            <w:shd w:val="clear" w:color="auto" w:fill="auto"/>
            <w:noWrap/>
            <w:hideMark/>
          </w:tcPr>
          <w:p w14:paraId="41C652A7" w14:textId="77777777" w:rsidR="007E29D3" w:rsidRPr="007E29D3" w:rsidRDefault="007E29D3" w:rsidP="007E29D3">
            <w:pPr>
              <w:jc w:val="right"/>
              <w:rPr>
                <w:color w:val="000000"/>
                <w:sz w:val="20"/>
                <w:szCs w:val="20"/>
              </w:rPr>
            </w:pPr>
            <w:r w:rsidRPr="007E29D3">
              <w:rPr>
                <w:color w:val="000000"/>
                <w:sz w:val="20"/>
                <w:szCs w:val="20"/>
              </w:rPr>
              <w:t xml:space="preserve">6 259,13 </w:t>
            </w:r>
          </w:p>
        </w:tc>
      </w:tr>
      <w:tr w:rsidR="007E29D3" w:rsidRPr="007E29D3" w14:paraId="31B438D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1FEE172" w14:textId="77777777" w:rsidR="007E29D3" w:rsidRPr="007E29D3" w:rsidRDefault="007E29D3" w:rsidP="007E29D3">
            <w:pPr>
              <w:jc w:val="right"/>
              <w:rPr>
                <w:color w:val="000000"/>
                <w:sz w:val="20"/>
                <w:szCs w:val="20"/>
              </w:rPr>
            </w:pPr>
            <w:r w:rsidRPr="007E29D3">
              <w:rPr>
                <w:color w:val="000000"/>
                <w:sz w:val="20"/>
                <w:szCs w:val="20"/>
              </w:rPr>
              <w:t>3.7</w:t>
            </w:r>
          </w:p>
        </w:tc>
        <w:tc>
          <w:tcPr>
            <w:tcW w:w="1040" w:type="dxa"/>
            <w:tcBorders>
              <w:top w:val="nil"/>
              <w:left w:val="nil"/>
              <w:bottom w:val="single" w:sz="4" w:space="0" w:color="auto"/>
              <w:right w:val="single" w:sz="4" w:space="0" w:color="auto"/>
            </w:tcBorders>
            <w:shd w:val="clear" w:color="auto" w:fill="auto"/>
            <w:noWrap/>
            <w:hideMark/>
          </w:tcPr>
          <w:p w14:paraId="3A1BC48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64F6162" w14:textId="77777777" w:rsidR="007E29D3" w:rsidRPr="007E29D3" w:rsidRDefault="007E29D3" w:rsidP="007E29D3">
            <w:pPr>
              <w:jc w:val="right"/>
              <w:rPr>
                <w:color w:val="000000"/>
                <w:sz w:val="20"/>
                <w:szCs w:val="20"/>
              </w:rPr>
            </w:pPr>
            <w:r w:rsidRPr="007E29D3">
              <w:rPr>
                <w:color w:val="000000"/>
                <w:sz w:val="20"/>
                <w:szCs w:val="20"/>
              </w:rPr>
              <w:t>209</w:t>
            </w:r>
          </w:p>
        </w:tc>
        <w:tc>
          <w:tcPr>
            <w:tcW w:w="6511" w:type="dxa"/>
            <w:tcBorders>
              <w:top w:val="nil"/>
              <w:left w:val="nil"/>
              <w:bottom w:val="single" w:sz="4" w:space="0" w:color="auto"/>
              <w:right w:val="single" w:sz="4" w:space="0" w:color="auto"/>
            </w:tcBorders>
            <w:shd w:val="clear" w:color="auto" w:fill="auto"/>
            <w:hideMark/>
          </w:tcPr>
          <w:p w14:paraId="3E57CD7C" w14:textId="77777777" w:rsidR="007E29D3" w:rsidRPr="007E29D3" w:rsidRDefault="007E29D3" w:rsidP="007E29D3">
            <w:pPr>
              <w:rPr>
                <w:color w:val="000000"/>
                <w:sz w:val="20"/>
                <w:szCs w:val="20"/>
              </w:rPr>
            </w:pPr>
            <w:r w:rsidRPr="007E29D3">
              <w:rPr>
                <w:color w:val="000000"/>
                <w:sz w:val="20"/>
                <w:szCs w:val="20"/>
              </w:rPr>
              <w:t>Клей плиточный «Ceresit» CM17</w:t>
            </w:r>
          </w:p>
        </w:tc>
        <w:tc>
          <w:tcPr>
            <w:tcW w:w="1276" w:type="dxa"/>
            <w:tcBorders>
              <w:top w:val="nil"/>
              <w:left w:val="nil"/>
              <w:bottom w:val="single" w:sz="4" w:space="0" w:color="auto"/>
              <w:right w:val="single" w:sz="4" w:space="0" w:color="auto"/>
            </w:tcBorders>
            <w:shd w:val="clear" w:color="auto" w:fill="auto"/>
            <w:noWrap/>
            <w:hideMark/>
          </w:tcPr>
          <w:p w14:paraId="4972E291"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auto" w:fill="auto"/>
            <w:noWrap/>
            <w:hideMark/>
          </w:tcPr>
          <w:p w14:paraId="576AAA51" w14:textId="77777777" w:rsidR="007E29D3" w:rsidRPr="007E29D3" w:rsidRDefault="007E29D3" w:rsidP="007E29D3">
            <w:pPr>
              <w:jc w:val="right"/>
              <w:rPr>
                <w:color w:val="000000"/>
                <w:sz w:val="20"/>
                <w:szCs w:val="20"/>
              </w:rPr>
            </w:pPr>
            <w:r w:rsidRPr="007E29D3">
              <w:rPr>
                <w:color w:val="000000"/>
                <w:sz w:val="20"/>
                <w:szCs w:val="20"/>
              </w:rPr>
              <w:t>986</w:t>
            </w:r>
          </w:p>
        </w:tc>
        <w:tc>
          <w:tcPr>
            <w:tcW w:w="1275" w:type="dxa"/>
            <w:tcBorders>
              <w:top w:val="nil"/>
              <w:left w:val="nil"/>
              <w:bottom w:val="single" w:sz="4" w:space="0" w:color="auto"/>
              <w:right w:val="single" w:sz="4" w:space="0" w:color="auto"/>
            </w:tcBorders>
            <w:shd w:val="clear" w:color="auto" w:fill="auto"/>
            <w:noWrap/>
            <w:hideMark/>
          </w:tcPr>
          <w:p w14:paraId="3214D6DE" w14:textId="77777777" w:rsidR="007E29D3" w:rsidRPr="007E29D3" w:rsidRDefault="007E29D3" w:rsidP="007E29D3">
            <w:pPr>
              <w:jc w:val="right"/>
              <w:rPr>
                <w:color w:val="000000"/>
                <w:sz w:val="20"/>
                <w:szCs w:val="20"/>
              </w:rPr>
            </w:pPr>
            <w:r w:rsidRPr="007E29D3">
              <w:rPr>
                <w:color w:val="000000"/>
                <w:sz w:val="20"/>
                <w:szCs w:val="20"/>
              </w:rPr>
              <w:t xml:space="preserve">61,82 </w:t>
            </w:r>
          </w:p>
        </w:tc>
        <w:tc>
          <w:tcPr>
            <w:tcW w:w="2439" w:type="dxa"/>
            <w:tcBorders>
              <w:top w:val="nil"/>
              <w:left w:val="nil"/>
              <w:bottom w:val="single" w:sz="4" w:space="0" w:color="auto"/>
              <w:right w:val="single" w:sz="4" w:space="0" w:color="auto"/>
            </w:tcBorders>
            <w:shd w:val="clear" w:color="auto" w:fill="auto"/>
            <w:noWrap/>
            <w:hideMark/>
          </w:tcPr>
          <w:p w14:paraId="6483DCA3" w14:textId="77777777" w:rsidR="007E29D3" w:rsidRPr="007E29D3" w:rsidRDefault="007E29D3" w:rsidP="007E29D3">
            <w:pPr>
              <w:jc w:val="right"/>
              <w:rPr>
                <w:color w:val="000000"/>
                <w:sz w:val="20"/>
                <w:szCs w:val="20"/>
              </w:rPr>
            </w:pPr>
            <w:r w:rsidRPr="007E29D3">
              <w:rPr>
                <w:color w:val="000000"/>
                <w:sz w:val="20"/>
                <w:szCs w:val="20"/>
              </w:rPr>
              <w:t xml:space="preserve">60 954,52 </w:t>
            </w:r>
          </w:p>
        </w:tc>
      </w:tr>
      <w:tr w:rsidR="007E29D3" w:rsidRPr="007E29D3" w14:paraId="1D08560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9F4C7CC" w14:textId="77777777" w:rsidR="007E29D3" w:rsidRPr="007E29D3" w:rsidRDefault="007E29D3" w:rsidP="007E29D3">
            <w:pPr>
              <w:jc w:val="right"/>
              <w:rPr>
                <w:color w:val="000000"/>
                <w:sz w:val="20"/>
                <w:szCs w:val="20"/>
              </w:rPr>
            </w:pPr>
            <w:r w:rsidRPr="007E29D3">
              <w:rPr>
                <w:color w:val="000000"/>
                <w:sz w:val="20"/>
                <w:szCs w:val="20"/>
              </w:rPr>
              <w:t>3.8</w:t>
            </w:r>
          </w:p>
        </w:tc>
        <w:tc>
          <w:tcPr>
            <w:tcW w:w="1040" w:type="dxa"/>
            <w:tcBorders>
              <w:top w:val="nil"/>
              <w:left w:val="nil"/>
              <w:bottom w:val="single" w:sz="4" w:space="0" w:color="auto"/>
              <w:right w:val="single" w:sz="4" w:space="0" w:color="auto"/>
            </w:tcBorders>
            <w:shd w:val="clear" w:color="auto" w:fill="auto"/>
            <w:noWrap/>
            <w:hideMark/>
          </w:tcPr>
          <w:p w14:paraId="6EA1D27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1134A7C" w14:textId="77777777" w:rsidR="007E29D3" w:rsidRPr="007E29D3" w:rsidRDefault="007E29D3" w:rsidP="007E29D3">
            <w:pPr>
              <w:jc w:val="right"/>
              <w:rPr>
                <w:color w:val="000000"/>
                <w:sz w:val="20"/>
                <w:szCs w:val="20"/>
              </w:rPr>
            </w:pPr>
            <w:r w:rsidRPr="007E29D3">
              <w:rPr>
                <w:color w:val="000000"/>
                <w:sz w:val="20"/>
                <w:szCs w:val="20"/>
              </w:rPr>
              <w:t>210</w:t>
            </w:r>
          </w:p>
        </w:tc>
        <w:tc>
          <w:tcPr>
            <w:tcW w:w="6511" w:type="dxa"/>
            <w:tcBorders>
              <w:top w:val="nil"/>
              <w:left w:val="nil"/>
              <w:bottom w:val="single" w:sz="4" w:space="0" w:color="auto"/>
              <w:right w:val="single" w:sz="4" w:space="0" w:color="auto"/>
            </w:tcBorders>
            <w:shd w:val="clear" w:color="auto" w:fill="auto"/>
            <w:hideMark/>
          </w:tcPr>
          <w:p w14:paraId="6C1D669D" w14:textId="77777777" w:rsidR="007E29D3" w:rsidRPr="007E29D3" w:rsidRDefault="007E29D3" w:rsidP="007E29D3">
            <w:pPr>
              <w:rPr>
                <w:color w:val="000000"/>
                <w:sz w:val="20"/>
                <w:szCs w:val="20"/>
              </w:rPr>
            </w:pPr>
            <w:r w:rsidRPr="007E29D3">
              <w:rPr>
                <w:color w:val="000000"/>
                <w:sz w:val="20"/>
                <w:szCs w:val="20"/>
              </w:rPr>
              <w:t>Плитки керамические глазурованные для внутренней облицовки стен: гладкие без завала цветные (однотонные)</w:t>
            </w:r>
          </w:p>
        </w:tc>
        <w:tc>
          <w:tcPr>
            <w:tcW w:w="1276" w:type="dxa"/>
            <w:tcBorders>
              <w:top w:val="nil"/>
              <w:left w:val="nil"/>
              <w:bottom w:val="single" w:sz="4" w:space="0" w:color="auto"/>
              <w:right w:val="single" w:sz="4" w:space="0" w:color="auto"/>
            </w:tcBorders>
            <w:shd w:val="clear" w:color="auto" w:fill="auto"/>
            <w:noWrap/>
            <w:hideMark/>
          </w:tcPr>
          <w:p w14:paraId="3EF680A2"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11B19A66" w14:textId="77777777" w:rsidR="007E29D3" w:rsidRPr="007E29D3" w:rsidRDefault="007E29D3" w:rsidP="007E29D3">
            <w:pPr>
              <w:jc w:val="right"/>
              <w:rPr>
                <w:color w:val="000000"/>
                <w:sz w:val="20"/>
                <w:szCs w:val="20"/>
              </w:rPr>
            </w:pPr>
            <w:r w:rsidRPr="007E29D3">
              <w:rPr>
                <w:color w:val="000000"/>
                <w:sz w:val="20"/>
                <w:szCs w:val="20"/>
              </w:rPr>
              <w:t>260,5</w:t>
            </w:r>
          </w:p>
        </w:tc>
        <w:tc>
          <w:tcPr>
            <w:tcW w:w="1275" w:type="dxa"/>
            <w:tcBorders>
              <w:top w:val="nil"/>
              <w:left w:val="nil"/>
              <w:bottom w:val="single" w:sz="4" w:space="0" w:color="auto"/>
              <w:right w:val="single" w:sz="4" w:space="0" w:color="auto"/>
            </w:tcBorders>
            <w:shd w:val="clear" w:color="auto" w:fill="auto"/>
            <w:noWrap/>
            <w:hideMark/>
          </w:tcPr>
          <w:p w14:paraId="657D02D6" w14:textId="77777777" w:rsidR="007E29D3" w:rsidRPr="007E29D3" w:rsidRDefault="007E29D3" w:rsidP="007E29D3">
            <w:pPr>
              <w:jc w:val="right"/>
              <w:rPr>
                <w:color w:val="000000"/>
                <w:sz w:val="20"/>
                <w:szCs w:val="20"/>
              </w:rPr>
            </w:pPr>
            <w:r w:rsidRPr="007E29D3">
              <w:rPr>
                <w:color w:val="000000"/>
                <w:sz w:val="20"/>
                <w:szCs w:val="20"/>
              </w:rPr>
              <w:t xml:space="preserve">696,99 </w:t>
            </w:r>
          </w:p>
        </w:tc>
        <w:tc>
          <w:tcPr>
            <w:tcW w:w="2439" w:type="dxa"/>
            <w:tcBorders>
              <w:top w:val="nil"/>
              <w:left w:val="nil"/>
              <w:bottom w:val="single" w:sz="4" w:space="0" w:color="auto"/>
              <w:right w:val="single" w:sz="4" w:space="0" w:color="auto"/>
            </w:tcBorders>
            <w:shd w:val="clear" w:color="auto" w:fill="auto"/>
            <w:noWrap/>
            <w:hideMark/>
          </w:tcPr>
          <w:p w14:paraId="07E2A609" w14:textId="77777777" w:rsidR="007E29D3" w:rsidRPr="007E29D3" w:rsidRDefault="007E29D3" w:rsidP="007E29D3">
            <w:pPr>
              <w:jc w:val="right"/>
              <w:rPr>
                <w:color w:val="000000"/>
                <w:sz w:val="20"/>
                <w:szCs w:val="20"/>
              </w:rPr>
            </w:pPr>
            <w:r w:rsidRPr="007E29D3">
              <w:rPr>
                <w:color w:val="000000"/>
                <w:sz w:val="20"/>
                <w:szCs w:val="20"/>
              </w:rPr>
              <w:t xml:space="preserve">181 565,90 </w:t>
            </w:r>
          </w:p>
        </w:tc>
      </w:tr>
      <w:tr w:rsidR="007E29D3" w:rsidRPr="007E29D3" w14:paraId="7A71B9F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3D90B3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188FC0B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5DE17C8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2E743D63" w14:textId="77777777" w:rsidR="007E29D3" w:rsidRPr="007E29D3" w:rsidRDefault="007E29D3" w:rsidP="007E29D3">
            <w:pPr>
              <w:rPr>
                <w:b/>
                <w:bCs/>
                <w:color w:val="000000"/>
                <w:sz w:val="20"/>
                <w:szCs w:val="20"/>
              </w:rPr>
            </w:pPr>
            <w:r w:rsidRPr="007E29D3">
              <w:rPr>
                <w:b/>
                <w:bCs/>
                <w:color w:val="000000"/>
                <w:sz w:val="20"/>
                <w:szCs w:val="20"/>
              </w:rPr>
              <w:t>Тип 3</w:t>
            </w:r>
          </w:p>
        </w:tc>
        <w:tc>
          <w:tcPr>
            <w:tcW w:w="1276" w:type="dxa"/>
            <w:tcBorders>
              <w:top w:val="nil"/>
              <w:left w:val="nil"/>
              <w:bottom w:val="single" w:sz="4" w:space="0" w:color="auto"/>
              <w:right w:val="single" w:sz="4" w:space="0" w:color="auto"/>
            </w:tcBorders>
            <w:shd w:val="clear" w:color="auto" w:fill="auto"/>
            <w:noWrap/>
            <w:hideMark/>
          </w:tcPr>
          <w:p w14:paraId="3C63C4B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A7ECB2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4D4501E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6B67714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777551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7F8E8DC" w14:textId="77777777" w:rsidR="007E29D3" w:rsidRPr="007E29D3" w:rsidRDefault="007E29D3" w:rsidP="007E29D3">
            <w:pPr>
              <w:jc w:val="right"/>
              <w:rPr>
                <w:color w:val="000000"/>
                <w:sz w:val="20"/>
                <w:szCs w:val="20"/>
              </w:rPr>
            </w:pPr>
            <w:r w:rsidRPr="007E29D3">
              <w:rPr>
                <w:color w:val="000000"/>
                <w:sz w:val="20"/>
                <w:szCs w:val="20"/>
              </w:rPr>
              <w:t>3.9</w:t>
            </w:r>
          </w:p>
        </w:tc>
        <w:tc>
          <w:tcPr>
            <w:tcW w:w="1040" w:type="dxa"/>
            <w:tcBorders>
              <w:top w:val="nil"/>
              <w:left w:val="nil"/>
              <w:bottom w:val="single" w:sz="4" w:space="0" w:color="auto"/>
              <w:right w:val="single" w:sz="4" w:space="0" w:color="auto"/>
            </w:tcBorders>
            <w:shd w:val="clear" w:color="auto" w:fill="auto"/>
            <w:noWrap/>
            <w:hideMark/>
          </w:tcPr>
          <w:p w14:paraId="230A4AE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CE8CABF" w14:textId="77777777" w:rsidR="007E29D3" w:rsidRPr="007E29D3" w:rsidRDefault="007E29D3" w:rsidP="007E29D3">
            <w:pPr>
              <w:jc w:val="right"/>
              <w:rPr>
                <w:color w:val="000000"/>
                <w:sz w:val="20"/>
                <w:szCs w:val="20"/>
              </w:rPr>
            </w:pPr>
            <w:r w:rsidRPr="007E29D3">
              <w:rPr>
                <w:color w:val="000000"/>
                <w:sz w:val="20"/>
                <w:szCs w:val="20"/>
              </w:rPr>
              <w:t>212</w:t>
            </w:r>
          </w:p>
        </w:tc>
        <w:tc>
          <w:tcPr>
            <w:tcW w:w="6511" w:type="dxa"/>
            <w:tcBorders>
              <w:top w:val="nil"/>
              <w:left w:val="nil"/>
              <w:bottom w:val="single" w:sz="4" w:space="0" w:color="auto"/>
              <w:right w:val="single" w:sz="4" w:space="0" w:color="auto"/>
            </w:tcBorders>
            <w:shd w:val="clear" w:color="auto" w:fill="auto"/>
            <w:hideMark/>
          </w:tcPr>
          <w:p w14:paraId="69B6F61F" w14:textId="77777777" w:rsidR="007E29D3" w:rsidRPr="007E29D3" w:rsidRDefault="007E29D3" w:rsidP="007E29D3">
            <w:pPr>
              <w:rPr>
                <w:color w:val="000000"/>
                <w:sz w:val="20"/>
                <w:szCs w:val="20"/>
              </w:rPr>
            </w:pPr>
            <w:r w:rsidRPr="007E29D3">
              <w:rPr>
                <w:color w:val="000000"/>
                <w:sz w:val="20"/>
                <w:szCs w:val="20"/>
              </w:rPr>
              <w:t>Оклейка стен моющимися обоями: на бумажной основе по штукатурке и бетону</w:t>
            </w:r>
          </w:p>
        </w:tc>
        <w:tc>
          <w:tcPr>
            <w:tcW w:w="1276" w:type="dxa"/>
            <w:tcBorders>
              <w:top w:val="nil"/>
              <w:left w:val="nil"/>
              <w:bottom w:val="single" w:sz="4" w:space="0" w:color="auto"/>
              <w:right w:val="single" w:sz="4" w:space="0" w:color="auto"/>
            </w:tcBorders>
            <w:shd w:val="clear" w:color="auto" w:fill="auto"/>
            <w:noWrap/>
            <w:hideMark/>
          </w:tcPr>
          <w:p w14:paraId="2B0D035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D44FE2A" w14:textId="77777777" w:rsidR="007E29D3" w:rsidRPr="007E29D3" w:rsidRDefault="007E29D3" w:rsidP="007E29D3">
            <w:pPr>
              <w:jc w:val="right"/>
              <w:rPr>
                <w:color w:val="000000"/>
                <w:sz w:val="20"/>
                <w:szCs w:val="20"/>
              </w:rPr>
            </w:pPr>
            <w:r w:rsidRPr="007E29D3">
              <w:rPr>
                <w:color w:val="000000"/>
                <w:sz w:val="20"/>
                <w:szCs w:val="20"/>
              </w:rPr>
              <w:t>4,2125</w:t>
            </w:r>
          </w:p>
        </w:tc>
        <w:tc>
          <w:tcPr>
            <w:tcW w:w="1275" w:type="dxa"/>
            <w:tcBorders>
              <w:top w:val="nil"/>
              <w:left w:val="nil"/>
              <w:bottom w:val="single" w:sz="4" w:space="0" w:color="auto"/>
              <w:right w:val="single" w:sz="4" w:space="0" w:color="auto"/>
            </w:tcBorders>
            <w:shd w:val="clear" w:color="auto" w:fill="auto"/>
            <w:noWrap/>
            <w:hideMark/>
          </w:tcPr>
          <w:p w14:paraId="4AD74C87" w14:textId="77777777" w:rsidR="007E29D3" w:rsidRPr="007E29D3" w:rsidRDefault="007E29D3" w:rsidP="007E29D3">
            <w:pPr>
              <w:jc w:val="right"/>
              <w:rPr>
                <w:color w:val="000000"/>
                <w:sz w:val="20"/>
                <w:szCs w:val="20"/>
              </w:rPr>
            </w:pPr>
            <w:r w:rsidRPr="007E29D3">
              <w:rPr>
                <w:color w:val="000000"/>
                <w:sz w:val="20"/>
                <w:szCs w:val="20"/>
              </w:rPr>
              <w:t xml:space="preserve">42 157,81 </w:t>
            </w:r>
          </w:p>
        </w:tc>
        <w:tc>
          <w:tcPr>
            <w:tcW w:w="2439" w:type="dxa"/>
            <w:tcBorders>
              <w:top w:val="nil"/>
              <w:left w:val="nil"/>
              <w:bottom w:val="single" w:sz="4" w:space="0" w:color="auto"/>
              <w:right w:val="single" w:sz="4" w:space="0" w:color="auto"/>
            </w:tcBorders>
            <w:shd w:val="clear" w:color="auto" w:fill="auto"/>
            <w:noWrap/>
            <w:hideMark/>
          </w:tcPr>
          <w:p w14:paraId="409FA485" w14:textId="77777777" w:rsidR="007E29D3" w:rsidRPr="007E29D3" w:rsidRDefault="007E29D3" w:rsidP="007E29D3">
            <w:pPr>
              <w:jc w:val="right"/>
              <w:rPr>
                <w:color w:val="000000"/>
                <w:sz w:val="20"/>
                <w:szCs w:val="20"/>
              </w:rPr>
            </w:pPr>
            <w:r w:rsidRPr="007E29D3">
              <w:rPr>
                <w:color w:val="000000"/>
                <w:sz w:val="20"/>
                <w:szCs w:val="20"/>
              </w:rPr>
              <w:t xml:space="preserve">177 589,77 </w:t>
            </w:r>
          </w:p>
        </w:tc>
      </w:tr>
      <w:tr w:rsidR="007E29D3" w:rsidRPr="007E29D3" w14:paraId="4320FF9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809085C" w14:textId="77777777" w:rsidR="007E29D3" w:rsidRPr="007E29D3" w:rsidRDefault="007E29D3" w:rsidP="007E29D3">
            <w:pPr>
              <w:jc w:val="right"/>
              <w:rPr>
                <w:color w:val="000000"/>
                <w:sz w:val="20"/>
                <w:szCs w:val="20"/>
              </w:rPr>
            </w:pPr>
            <w:r w:rsidRPr="007E29D3">
              <w:rPr>
                <w:color w:val="000000"/>
                <w:sz w:val="20"/>
                <w:szCs w:val="20"/>
              </w:rPr>
              <w:t>3.10</w:t>
            </w:r>
          </w:p>
        </w:tc>
        <w:tc>
          <w:tcPr>
            <w:tcW w:w="1040" w:type="dxa"/>
            <w:tcBorders>
              <w:top w:val="nil"/>
              <w:left w:val="nil"/>
              <w:bottom w:val="single" w:sz="4" w:space="0" w:color="auto"/>
              <w:right w:val="single" w:sz="4" w:space="0" w:color="auto"/>
            </w:tcBorders>
            <w:shd w:val="clear" w:color="auto" w:fill="auto"/>
            <w:noWrap/>
            <w:hideMark/>
          </w:tcPr>
          <w:p w14:paraId="1D928E8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A73D553" w14:textId="77777777" w:rsidR="007E29D3" w:rsidRPr="007E29D3" w:rsidRDefault="007E29D3" w:rsidP="007E29D3">
            <w:pPr>
              <w:jc w:val="right"/>
              <w:rPr>
                <w:color w:val="000000"/>
                <w:sz w:val="20"/>
                <w:szCs w:val="20"/>
              </w:rPr>
            </w:pPr>
            <w:r w:rsidRPr="007E29D3">
              <w:rPr>
                <w:color w:val="000000"/>
                <w:sz w:val="20"/>
                <w:szCs w:val="20"/>
              </w:rPr>
              <w:t>213</w:t>
            </w:r>
          </w:p>
        </w:tc>
        <w:tc>
          <w:tcPr>
            <w:tcW w:w="6511" w:type="dxa"/>
            <w:tcBorders>
              <w:top w:val="nil"/>
              <w:left w:val="nil"/>
              <w:bottom w:val="single" w:sz="4" w:space="0" w:color="auto"/>
              <w:right w:val="single" w:sz="4" w:space="0" w:color="auto"/>
            </w:tcBorders>
            <w:shd w:val="clear" w:color="auto" w:fill="auto"/>
            <w:hideMark/>
          </w:tcPr>
          <w:p w14:paraId="68CB8EAB" w14:textId="77777777" w:rsidR="007E29D3" w:rsidRPr="007E29D3" w:rsidRDefault="007E29D3" w:rsidP="007E29D3">
            <w:pPr>
              <w:rPr>
                <w:color w:val="000000"/>
                <w:sz w:val="20"/>
                <w:szCs w:val="20"/>
              </w:rPr>
            </w:pPr>
            <w:r w:rsidRPr="007E29D3">
              <w:rPr>
                <w:color w:val="000000"/>
                <w:sz w:val="20"/>
                <w:szCs w:val="20"/>
              </w:rPr>
              <w:t>Обои высококачественные</w:t>
            </w:r>
          </w:p>
        </w:tc>
        <w:tc>
          <w:tcPr>
            <w:tcW w:w="1276" w:type="dxa"/>
            <w:tcBorders>
              <w:top w:val="nil"/>
              <w:left w:val="nil"/>
              <w:bottom w:val="single" w:sz="4" w:space="0" w:color="auto"/>
              <w:right w:val="single" w:sz="4" w:space="0" w:color="auto"/>
            </w:tcBorders>
            <w:shd w:val="clear" w:color="auto" w:fill="auto"/>
            <w:noWrap/>
            <w:hideMark/>
          </w:tcPr>
          <w:p w14:paraId="642D14D4"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084F9A2" w14:textId="77777777" w:rsidR="007E29D3" w:rsidRPr="007E29D3" w:rsidRDefault="007E29D3" w:rsidP="007E29D3">
            <w:pPr>
              <w:jc w:val="right"/>
              <w:rPr>
                <w:color w:val="000000"/>
                <w:sz w:val="20"/>
                <w:szCs w:val="20"/>
              </w:rPr>
            </w:pPr>
            <w:r w:rsidRPr="007E29D3">
              <w:rPr>
                <w:color w:val="000000"/>
                <w:sz w:val="20"/>
                <w:szCs w:val="20"/>
              </w:rPr>
              <w:t>4,718</w:t>
            </w:r>
          </w:p>
        </w:tc>
        <w:tc>
          <w:tcPr>
            <w:tcW w:w="1275" w:type="dxa"/>
            <w:tcBorders>
              <w:top w:val="nil"/>
              <w:left w:val="nil"/>
              <w:bottom w:val="single" w:sz="4" w:space="0" w:color="auto"/>
              <w:right w:val="single" w:sz="4" w:space="0" w:color="auto"/>
            </w:tcBorders>
            <w:shd w:val="clear" w:color="auto" w:fill="auto"/>
            <w:noWrap/>
            <w:hideMark/>
          </w:tcPr>
          <w:p w14:paraId="786995EA" w14:textId="77777777" w:rsidR="007E29D3" w:rsidRPr="007E29D3" w:rsidRDefault="007E29D3" w:rsidP="007E29D3">
            <w:pPr>
              <w:jc w:val="right"/>
              <w:rPr>
                <w:color w:val="000000"/>
                <w:sz w:val="20"/>
                <w:szCs w:val="20"/>
              </w:rPr>
            </w:pPr>
            <w:r w:rsidRPr="007E29D3">
              <w:rPr>
                <w:color w:val="000000"/>
                <w:sz w:val="20"/>
                <w:szCs w:val="20"/>
              </w:rPr>
              <w:t xml:space="preserve">8 714,59 </w:t>
            </w:r>
          </w:p>
        </w:tc>
        <w:tc>
          <w:tcPr>
            <w:tcW w:w="2439" w:type="dxa"/>
            <w:tcBorders>
              <w:top w:val="nil"/>
              <w:left w:val="nil"/>
              <w:bottom w:val="single" w:sz="4" w:space="0" w:color="auto"/>
              <w:right w:val="single" w:sz="4" w:space="0" w:color="auto"/>
            </w:tcBorders>
            <w:shd w:val="clear" w:color="auto" w:fill="auto"/>
            <w:noWrap/>
            <w:hideMark/>
          </w:tcPr>
          <w:p w14:paraId="05A91897" w14:textId="77777777" w:rsidR="007E29D3" w:rsidRPr="007E29D3" w:rsidRDefault="007E29D3" w:rsidP="007E29D3">
            <w:pPr>
              <w:jc w:val="right"/>
              <w:rPr>
                <w:color w:val="000000"/>
                <w:sz w:val="20"/>
                <w:szCs w:val="20"/>
              </w:rPr>
            </w:pPr>
            <w:r w:rsidRPr="007E29D3">
              <w:rPr>
                <w:color w:val="000000"/>
                <w:sz w:val="20"/>
                <w:szCs w:val="20"/>
              </w:rPr>
              <w:t xml:space="preserve">41 115,44 </w:t>
            </w:r>
          </w:p>
        </w:tc>
      </w:tr>
      <w:tr w:rsidR="007E29D3" w:rsidRPr="007E29D3" w14:paraId="1EE2AED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3FA408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128AAB3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6CD69EC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00968E5E" w14:textId="77777777" w:rsidR="007E29D3" w:rsidRPr="007E29D3" w:rsidRDefault="007E29D3" w:rsidP="007E29D3">
            <w:pPr>
              <w:rPr>
                <w:b/>
                <w:bCs/>
                <w:color w:val="000000"/>
                <w:sz w:val="20"/>
                <w:szCs w:val="20"/>
              </w:rPr>
            </w:pPr>
            <w:r w:rsidRPr="007E29D3">
              <w:rPr>
                <w:b/>
                <w:bCs/>
                <w:color w:val="000000"/>
                <w:sz w:val="20"/>
                <w:szCs w:val="20"/>
              </w:rPr>
              <w:t>Уголки ПВХ</w:t>
            </w:r>
          </w:p>
        </w:tc>
        <w:tc>
          <w:tcPr>
            <w:tcW w:w="1276" w:type="dxa"/>
            <w:tcBorders>
              <w:top w:val="nil"/>
              <w:left w:val="nil"/>
              <w:bottom w:val="single" w:sz="4" w:space="0" w:color="auto"/>
              <w:right w:val="single" w:sz="4" w:space="0" w:color="auto"/>
            </w:tcBorders>
            <w:shd w:val="clear" w:color="auto" w:fill="auto"/>
            <w:noWrap/>
            <w:hideMark/>
          </w:tcPr>
          <w:p w14:paraId="2AE05DA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7C76922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BD20BD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741D30B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0C2914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959C677" w14:textId="77777777" w:rsidR="007E29D3" w:rsidRPr="007E29D3" w:rsidRDefault="007E29D3" w:rsidP="007E29D3">
            <w:pPr>
              <w:jc w:val="right"/>
              <w:rPr>
                <w:color w:val="000000"/>
                <w:sz w:val="20"/>
                <w:szCs w:val="20"/>
              </w:rPr>
            </w:pPr>
            <w:r w:rsidRPr="007E29D3">
              <w:rPr>
                <w:color w:val="000000"/>
                <w:sz w:val="20"/>
                <w:szCs w:val="20"/>
              </w:rPr>
              <w:t>3.11</w:t>
            </w:r>
          </w:p>
        </w:tc>
        <w:tc>
          <w:tcPr>
            <w:tcW w:w="1040" w:type="dxa"/>
            <w:tcBorders>
              <w:top w:val="nil"/>
              <w:left w:val="nil"/>
              <w:bottom w:val="single" w:sz="4" w:space="0" w:color="auto"/>
              <w:right w:val="single" w:sz="4" w:space="0" w:color="auto"/>
            </w:tcBorders>
            <w:shd w:val="clear" w:color="auto" w:fill="auto"/>
            <w:noWrap/>
            <w:hideMark/>
          </w:tcPr>
          <w:p w14:paraId="041FC01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117F0F7" w14:textId="77777777" w:rsidR="007E29D3" w:rsidRPr="007E29D3" w:rsidRDefault="007E29D3" w:rsidP="007E29D3">
            <w:pPr>
              <w:jc w:val="right"/>
              <w:rPr>
                <w:color w:val="000000"/>
                <w:sz w:val="20"/>
                <w:szCs w:val="20"/>
              </w:rPr>
            </w:pPr>
            <w:r w:rsidRPr="007E29D3">
              <w:rPr>
                <w:color w:val="000000"/>
                <w:sz w:val="20"/>
                <w:szCs w:val="20"/>
              </w:rPr>
              <w:t>214</w:t>
            </w:r>
          </w:p>
        </w:tc>
        <w:tc>
          <w:tcPr>
            <w:tcW w:w="6511" w:type="dxa"/>
            <w:tcBorders>
              <w:top w:val="nil"/>
              <w:left w:val="nil"/>
              <w:bottom w:val="single" w:sz="4" w:space="0" w:color="auto"/>
              <w:right w:val="single" w:sz="4" w:space="0" w:color="auto"/>
            </w:tcBorders>
            <w:shd w:val="clear" w:color="auto" w:fill="auto"/>
            <w:hideMark/>
          </w:tcPr>
          <w:p w14:paraId="1E8414B1" w14:textId="77777777" w:rsidR="007E29D3" w:rsidRPr="007E29D3" w:rsidRDefault="007E29D3" w:rsidP="007E29D3">
            <w:pPr>
              <w:rPr>
                <w:color w:val="000000"/>
                <w:sz w:val="20"/>
                <w:szCs w:val="20"/>
              </w:rPr>
            </w:pPr>
            <w:r w:rsidRPr="007E29D3">
              <w:rPr>
                <w:color w:val="000000"/>
                <w:sz w:val="20"/>
                <w:szCs w:val="20"/>
              </w:rPr>
              <w:t>Установка уголков ПВХ на клее</w:t>
            </w:r>
          </w:p>
        </w:tc>
        <w:tc>
          <w:tcPr>
            <w:tcW w:w="1276" w:type="dxa"/>
            <w:tcBorders>
              <w:top w:val="nil"/>
              <w:left w:val="nil"/>
              <w:bottom w:val="single" w:sz="4" w:space="0" w:color="auto"/>
              <w:right w:val="single" w:sz="4" w:space="0" w:color="auto"/>
            </w:tcBorders>
            <w:shd w:val="clear" w:color="auto" w:fill="auto"/>
            <w:noWrap/>
            <w:hideMark/>
          </w:tcPr>
          <w:p w14:paraId="4C1A7F6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auto" w:fill="auto"/>
            <w:noWrap/>
            <w:hideMark/>
          </w:tcPr>
          <w:p w14:paraId="2F974A1F" w14:textId="77777777" w:rsidR="007E29D3" w:rsidRPr="007E29D3" w:rsidRDefault="007E29D3" w:rsidP="007E29D3">
            <w:pPr>
              <w:jc w:val="right"/>
              <w:rPr>
                <w:color w:val="000000"/>
                <w:sz w:val="20"/>
                <w:szCs w:val="20"/>
              </w:rPr>
            </w:pPr>
            <w:r w:rsidRPr="007E29D3">
              <w:rPr>
                <w:color w:val="000000"/>
                <w:sz w:val="20"/>
                <w:szCs w:val="20"/>
              </w:rPr>
              <w:t>22,5</w:t>
            </w:r>
          </w:p>
        </w:tc>
        <w:tc>
          <w:tcPr>
            <w:tcW w:w="1275" w:type="dxa"/>
            <w:tcBorders>
              <w:top w:val="nil"/>
              <w:left w:val="nil"/>
              <w:bottom w:val="single" w:sz="4" w:space="0" w:color="auto"/>
              <w:right w:val="single" w:sz="4" w:space="0" w:color="auto"/>
            </w:tcBorders>
            <w:shd w:val="clear" w:color="auto" w:fill="auto"/>
            <w:noWrap/>
            <w:hideMark/>
          </w:tcPr>
          <w:p w14:paraId="5A0352B7" w14:textId="77777777" w:rsidR="007E29D3" w:rsidRPr="007E29D3" w:rsidRDefault="007E29D3" w:rsidP="007E29D3">
            <w:pPr>
              <w:jc w:val="right"/>
              <w:rPr>
                <w:color w:val="000000"/>
                <w:sz w:val="20"/>
                <w:szCs w:val="20"/>
              </w:rPr>
            </w:pPr>
            <w:r w:rsidRPr="007E29D3">
              <w:rPr>
                <w:color w:val="000000"/>
                <w:sz w:val="20"/>
                <w:szCs w:val="20"/>
              </w:rPr>
              <w:t xml:space="preserve">4 607,22 </w:t>
            </w:r>
          </w:p>
        </w:tc>
        <w:tc>
          <w:tcPr>
            <w:tcW w:w="2439" w:type="dxa"/>
            <w:tcBorders>
              <w:top w:val="nil"/>
              <w:left w:val="nil"/>
              <w:bottom w:val="single" w:sz="4" w:space="0" w:color="auto"/>
              <w:right w:val="single" w:sz="4" w:space="0" w:color="auto"/>
            </w:tcBorders>
            <w:shd w:val="clear" w:color="auto" w:fill="auto"/>
            <w:noWrap/>
            <w:hideMark/>
          </w:tcPr>
          <w:p w14:paraId="4C890CF3" w14:textId="77777777" w:rsidR="007E29D3" w:rsidRPr="007E29D3" w:rsidRDefault="007E29D3" w:rsidP="007E29D3">
            <w:pPr>
              <w:jc w:val="right"/>
              <w:rPr>
                <w:color w:val="000000"/>
                <w:sz w:val="20"/>
                <w:szCs w:val="20"/>
              </w:rPr>
            </w:pPr>
            <w:r w:rsidRPr="007E29D3">
              <w:rPr>
                <w:color w:val="000000"/>
                <w:sz w:val="20"/>
                <w:szCs w:val="20"/>
              </w:rPr>
              <w:t xml:space="preserve">103 662,45 </w:t>
            </w:r>
          </w:p>
        </w:tc>
      </w:tr>
      <w:tr w:rsidR="007E29D3" w:rsidRPr="007E29D3" w14:paraId="18A4697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34C4A2E" w14:textId="77777777" w:rsidR="007E29D3" w:rsidRPr="007E29D3" w:rsidRDefault="007E29D3" w:rsidP="007E29D3">
            <w:pPr>
              <w:jc w:val="right"/>
              <w:rPr>
                <w:color w:val="000000"/>
                <w:sz w:val="20"/>
                <w:szCs w:val="20"/>
              </w:rPr>
            </w:pPr>
            <w:r w:rsidRPr="007E29D3">
              <w:rPr>
                <w:color w:val="000000"/>
                <w:sz w:val="20"/>
                <w:szCs w:val="20"/>
              </w:rPr>
              <w:t>3.12</w:t>
            </w:r>
          </w:p>
        </w:tc>
        <w:tc>
          <w:tcPr>
            <w:tcW w:w="1040" w:type="dxa"/>
            <w:tcBorders>
              <w:top w:val="nil"/>
              <w:left w:val="nil"/>
              <w:bottom w:val="single" w:sz="4" w:space="0" w:color="auto"/>
              <w:right w:val="single" w:sz="4" w:space="0" w:color="auto"/>
            </w:tcBorders>
            <w:shd w:val="clear" w:color="auto" w:fill="auto"/>
            <w:noWrap/>
            <w:hideMark/>
          </w:tcPr>
          <w:p w14:paraId="20C6841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AC5C40A" w14:textId="77777777" w:rsidR="007E29D3" w:rsidRPr="007E29D3" w:rsidRDefault="007E29D3" w:rsidP="007E29D3">
            <w:pPr>
              <w:jc w:val="right"/>
              <w:rPr>
                <w:color w:val="000000"/>
                <w:sz w:val="20"/>
                <w:szCs w:val="20"/>
              </w:rPr>
            </w:pPr>
            <w:r w:rsidRPr="007E29D3">
              <w:rPr>
                <w:color w:val="000000"/>
                <w:sz w:val="20"/>
                <w:szCs w:val="20"/>
              </w:rPr>
              <w:t>215</w:t>
            </w:r>
          </w:p>
        </w:tc>
        <w:tc>
          <w:tcPr>
            <w:tcW w:w="6511" w:type="dxa"/>
            <w:tcBorders>
              <w:top w:val="nil"/>
              <w:left w:val="nil"/>
              <w:bottom w:val="single" w:sz="4" w:space="0" w:color="auto"/>
              <w:right w:val="single" w:sz="4" w:space="0" w:color="auto"/>
            </w:tcBorders>
            <w:shd w:val="clear" w:color="auto" w:fill="auto"/>
            <w:hideMark/>
          </w:tcPr>
          <w:p w14:paraId="0FFE9D23" w14:textId="77777777" w:rsidR="007E29D3" w:rsidRPr="007E29D3" w:rsidRDefault="007E29D3" w:rsidP="007E29D3">
            <w:pPr>
              <w:rPr>
                <w:color w:val="000000"/>
                <w:sz w:val="20"/>
                <w:szCs w:val="20"/>
              </w:rPr>
            </w:pPr>
            <w:r w:rsidRPr="007E29D3">
              <w:rPr>
                <w:color w:val="000000"/>
                <w:sz w:val="20"/>
                <w:szCs w:val="20"/>
              </w:rPr>
              <w:t>Угол универсальный для пластиковых панелей белый, длина 3,0 м</w:t>
            </w:r>
          </w:p>
        </w:tc>
        <w:tc>
          <w:tcPr>
            <w:tcW w:w="1276" w:type="dxa"/>
            <w:tcBorders>
              <w:top w:val="nil"/>
              <w:left w:val="nil"/>
              <w:bottom w:val="single" w:sz="4" w:space="0" w:color="auto"/>
              <w:right w:val="single" w:sz="4" w:space="0" w:color="auto"/>
            </w:tcBorders>
            <w:shd w:val="clear" w:color="auto" w:fill="auto"/>
            <w:noWrap/>
            <w:hideMark/>
          </w:tcPr>
          <w:p w14:paraId="35DEF19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44E76907" w14:textId="77777777" w:rsidR="007E29D3" w:rsidRPr="007E29D3" w:rsidRDefault="007E29D3" w:rsidP="007E29D3">
            <w:pPr>
              <w:jc w:val="right"/>
              <w:rPr>
                <w:color w:val="000000"/>
                <w:sz w:val="20"/>
                <w:szCs w:val="20"/>
              </w:rPr>
            </w:pPr>
            <w:r w:rsidRPr="007E29D3">
              <w:rPr>
                <w:color w:val="000000"/>
                <w:sz w:val="20"/>
                <w:szCs w:val="20"/>
              </w:rPr>
              <w:t>850</w:t>
            </w:r>
          </w:p>
        </w:tc>
        <w:tc>
          <w:tcPr>
            <w:tcW w:w="1275" w:type="dxa"/>
            <w:tcBorders>
              <w:top w:val="nil"/>
              <w:left w:val="nil"/>
              <w:bottom w:val="single" w:sz="4" w:space="0" w:color="auto"/>
              <w:right w:val="single" w:sz="4" w:space="0" w:color="auto"/>
            </w:tcBorders>
            <w:shd w:val="clear" w:color="auto" w:fill="auto"/>
            <w:noWrap/>
            <w:hideMark/>
          </w:tcPr>
          <w:p w14:paraId="7CB50157" w14:textId="77777777" w:rsidR="007E29D3" w:rsidRPr="007E29D3" w:rsidRDefault="007E29D3" w:rsidP="007E29D3">
            <w:pPr>
              <w:jc w:val="right"/>
              <w:rPr>
                <w:color w:val="000000"/>
                <w:sz w:val="20"/>
                <w:szCs w:val="20"/>
              </w:rPr>
            </w:pPr>
            <w:r w:rsidRPr="007E29D3">
              <w:rPr>
                <w:color w:val="000000"/>
                <w:sz w:val="20"/>
                <w:szCs w:val="20"/>
              </w:rPr>
              <w:t xml:space="preserve">22,05 </w:t>
            </w:r>
          </w:p>
        </w:tc>
        <w:tc>
          <w:tcPr>
            <w:tcW w:w="2439" w:type="dxa"/>
            <w:tcBorders>
              <w:top w:val="nil"/>
              <w:left w:val="nil"/>
              <w:bottom w:val="single" w:sz="4" w:space="0" w:color="auto"/>
              <w:right w:val="single" w:sz="4" w:space="0" w:color="auto"/>
            </w:tcBorders>
            <w:shd w:val="clear" w:color="auto" w:fill="auto"/>
            <w:noWrap/>
            <w:hideMark/>
          </w:tcPr>
          <w:p w14:paraId="4701519A" w14:textId="77777777" w:rsidR="007E29D3" w:rsidRPr="007E29D3" w:rsidRDefault="007E29D3" w:rsidP="007E29D3">
            <w:pPr>
              <w:jc w:val="right"/>
              <w:rPr>
                <w:color w:val="000000"/>
                <w:sz w:val="20"/>
                <w:szCs w:val="20"/>
              </w:rPr>
            </w:pPr>
            <w:r w:rsidRPr="007E29D3">
              <w:rPr>
                <w:color w:val="000000"/>
                <w:sz w:val="20"/>
                <w:szCs w:val="20"/>
              </w:rPr>
              <w:t xml:space="preserve">18 742,50 </w:t>
            </w:r>
          </w:p>
        </w:tc>
      </w:tr>
      <w:tr w:rsidR="007E29D3" w:rsidRPr="007E29D3" w14:paraId="569321E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66F095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1CC64C4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7E68715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07D10FFE" w14:textId="77777777" w:rsidR="007E29D3" w:rsidRPr="007E29D3" w:rsidRDefault="007E29D3" w:rsidP="007E29D3">
            <w:pPr>
              <w:rPr>
                <w:b/>
                <w:bCs/>
                <w:color w:val="000000"/>
                <w:sz w:val="20"/>
                <w:szCs w:val="20"/>
              </w:rPr>
            </w:pPr>
            <w:r w:rsidRPr="007E29D3">
              <w:rPr>
                <w:b/>
                <w:bCs/>
                <w:color w:val="000000"/>
                <w:sz w:val="20"/>
                <w:szCs w:val="20"/>
              </w:rPr>
              <w:t>Тип 1</w:t>
            </w:r>
          </w:p>
        </w:tc>
        <w:tc>
          <w:tcPr>
            <w:tcW w:w="1276" w:type="dxa"/>
            <w:tcBorders>
              <w:top w:val="nil"/>
              <w:left w:val="nil"/>
              <w:bottom w:val="single" w:sz="4" w:space="0" w:color="auto"/>
              <w:right w:val="single" w:sz="4" w:space="0" w:color="auto"/>
            </w:tcBorders>
            <w:shd w:val="clear" w:color="auto" w:fill="auto"/>
            <w:noWrap/>
            <w:hideMark/>
          </w:tcPr>
          <w:p w14:paraId="7A5F40A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333FA45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2B90E35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706E67D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51AFE6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589C4E2" w14:textId="77777777" w:rsidR="007E29D3" w:rsidRPr="007E29D3" w:rsidRDefault="007E29D3" w:rsidP="007E29D3">
            <w:pPr>
              <w:jc w:val="right"/>
              <w:rPr>
                <w:color w:val="000000"/>
                <w:sz w:val="20"/>
                <w:szCs w:val="20"/>
              </w:rPr>
            </w:pPr>
            <w:r w:rsidRPr="007E29D3">
              <w:rPr>
                <w:color w:val="000000"/>
                <w:sz w:val="20"/>
                <w:szCs w:val="20"/>
              </w:rPr>
              <w:t>3.13</w:t>
            </w:r>
          </w:p>
        </w:tc>
        <w:tc>
          <w:tcPr>
            <w:tcW w:w="1040" w:type="dxa"/>
            <w:tcBorders>
              <w:top w:val="nil"/>
              <w:left w:val="nil"/>
              <w:bottom w:val="single" w:sz="4" w:space="0" w:color="auto"/>
              <w:right w:val="single" w:sz="4" w:space="0" w:color="auto"/>
            </w:tcBorders>
            <w:shd w:val="clear" w:color="auto" w:fill="auto"/>
            <w:noWrap/>
            <w:hideMark/>
          </w:tcPr>
          <w:p w14:paraId="715303F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8CD04B6" w14:textId="77777777" w:rsidR="007E29D3" w:rsidRPr="007E29D3" w:rsidRDefault="007E29D3" w:rsidP="007E29D3">
            <w:pPr>
              <w:jc w:val="right"/>
              <w:rPr>
                <w:color w:val="000000"/>
                <w:sz w:val="20"/>
                <w:szCs w:val="20"/>
              </w:rPr>
            </w:pPr>
            <w:r w:rsidRPr="007E29D3">
              <w:rPr>
                <w:color w:val="000000"/>
                <w:sz w:val="20"/>
                <w:szCs w:val="20"/>
              </w:rPr>
              <w:t>216</w:t>
            </w:r>
          </w:p>
        </w:tc>
        <w:tc>
          <w:tcPr>
            <w:tcW w:w="6511" w:type="dxa"/>
            <w:tcBorders>
              <w:top w:val="nil"/>
              <w:left w:val="nil"/>
              <w:bottom w:val="single" w:sz="4" w:space="0" w:color="auto"/>
              <w:right w:val="single" w:sz="4" w:space="0" w:color="auto"/>
            </w:tcBorders>
            <w:shd w:val="clear" w:color="auto" w:fill="auto"/>
            <w:hideMark/>
          </w:tcPr>
          <w:p w14:paraId="0C3A8114" w14:textId="77777777" w:rsidR="007E29D3" w:rsidRPr="007E29D3" w:rsidRDefault="007E29D3" w:rsidP="007E29D3">
            <w:pPr>
              <w:rPr>
                <w:color w:val="000000"/>
                <w:sz w:val="20"/>
                <w:szCs w:val="20"/>
              </w:rPr>
            </w:pPr>
            <w:r w:rsidRPr="007E29D3">
              <w:rPr>
                <w:color w:val="000000"/>
                <w:sz w:val="20"/>
                <w:szCs w:val="20"/>
              </w:rPr>
              <w:t>Устройство: подвесных потолков типа &lt;Армстронг&gt; по каркасу из оцинкованного профиля</w:t>
            </w:r>
          </w:p>
        </w:tc>
        <w:tc>
          <w:tcPr>
            <w:tcW w:w="1276" w:type="dxa"/>
            <w:tcBorders>
              <w:top w:val="nil"/>
              <w:left w:val="nil"/>
              <w:bottom w:val="single" w:sz="4" w:space="0" w:color="auto"/>
              <w:right w:val="single" w:sz="4" w:space="0" w:color="auto"/>
            </w:tcBorders>
            <w:shd w:val="clear" w:color="auto" w:fill="auto"/>
            <w:noWrap/>
            <w:hideMark/>
          </w:tcPr>
          <w:p w14:paraId="3B769044"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4E895CCA" w14:textId="77777777" w:rsidR="007E29D3" w:rsidRPr="007E29D3" w:rsidRDefault="007E29D3" w:rsidP="007E29D3">
            <w:pPr>
              <w:jc w:val="right"/>
              <w:rPr>
                <w:color w:val="000000"/>
                <w:sz w:val="20"/>
                <w:szCs w:val="20"/>
              </w:rPr>
            </w:pPr>
            <w:r w:rsidRPr="007E29D3">
              <w:rPr>
                <w:color w:val="000000"/>
                <w:sz w:val="20"/>
                <w:szCs w:val="20"/>
              </w:rPr>
              <w:t>1,347</w:t>
            </w:r>
          </w:p>
        </w:tc>
        <w:tc>
          <w:tcPr>
            <w:tcW w:w="1275" w:type="dxa"/>
            <w:tcBorders>
              <w:top w:val="nil"/>
              <w:left w:val="nil"/>
              <w:bottom w:val="single" w:sz="4" w:space="0" w:color="auto"/>
              <w:right w:val="single" w:sz="4" w:space="0" w:color="auto"/>
            </w:tcBorders>
            <w:shd w:val="clear" w:color="auto" w:fill="auto"/>
            <w:noWrap/>
            <w:hideMark/>
          </w:tcPr>
          <w:p w14:paraId="06B9944B" w14:textId="77777777" w:rsidR="007E29D3" w:rsidRPr="007E29D3" w:rsidRDefault="007E29D3" w:rsidP="007E29D3">
            <w:pPr>
              <w:jc w:val="right"/>
              <w:rPr>
                <w:color w:val="000000"/>
                <w:sz w:val="20"/>
                <w:szCs w:val="20"/>
              </w:rPr>
            </w:pPr>
            <w:r w:rsidRPr="007E29D3">
              <w:rPr>
                <w:color w:val="000000"/>
                <w:sz w:val="20"/>
                <w:szCs w:val="20"/>
              </w:rPr>
              <w:t xml:space="preserve">104 565,38 </w:t>
            </w:r>
          </w:p>
        </w:tc>
        <w:tc>
          <w:tcPr>
            <w:tcW w:w="2439" w:type="dxa"/>
            <w:tcBorders>
              <w:top w:val="nil"/>
              <w:left w:val="nil"/>
              <w:bottom w:val="single" w:sz="4" w:space="0" w:color="auto"/>
              <w:right w:val="single" w:sz="4" w:space="0" w:color="auto"/>
            </w:tcBorders>
            <w:shd w:val="clear" w:color="auto" w:fill="auto"/>
            <w:noWrap/>
            <w:hideMark/>
          </w:tcPr>
          <w:p w14:paraId="187AABBC" w14:textId="77777777" w:rsidR="007E29D3" w:rsidRPr="007E29D3" w:rsidRDefault="007E29D3" w:rsidP="007E29D3">
            <w:pPr>
              <w:jc w:val="right"/>
              <w:rPr>
                <w:color w:val="000000"/>
                <w:sz w:val="20"/>
                <w:szCs w:val="20"/>
              </w:rPr>
            </w:pPr>
            <w:r w:rsidRPr="007E29D3">
              <w:rPr>
                <w:color w:val="000000"/>
                <w:sz w:val="20"/>
                <w:szCs w:val="20"/>
              </w:rPr>
              <w:t xml:space="preserve">140 849,57 </w:t>
            </w:r>
          </w:p>
        </w:tc>
      </w:tr>
      <w:tr w:rsidR="007E29D3" w:rsidRPr="007E29D3" w14:paraId="4BBA496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79E643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278B2E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2B73547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027BC381" w14:textId="77777777" w:rsidR="007E29D3" w:rsidRPr="007E29D3" w:rsidRDefault="007E29D3" w:rsidP="007E29D3">
            <w:pPr>
              <w:rPr>
                <w:b/>
                <w:bCs/>
                <w:color w:val="000000"/>
                <w:sz w:val="20"/>
                <w:szCs w:val="20"/>
              </w:rPr>
            </w:pPr>
            <w:r w:rsidRPr="007E29D3">
              <w:rPr>
                <w:b/>
                <w:bCs/>
                <w:color w:val="000000"/>
                <w:sz w:val="20"/>
                <w:szCs w:val="20"/>
              </w:rPr>
              <w:t>Тип 2</w:t>
            </w:r>
          </w:p>
        </w:tc>
        <w:tc>
          <w:tcPr>
            <w:tcW w:w="1276" w:type="dxa"/>
            <w:tcBorders>
              <w:top w:val="nil"/>
              <w:left w:val="nil"/>
              <w:bottom w:val="single" w:sz="4" w:space="0" w:color="auto"/>
              <w:right w:val="single" w:sz="4" w:space="0" w:color="auto"/>
            </w:tcBorders>
            <w:shd w:val="clear" w:color="auto" w:fill="auto"/>
            <w:noWrap/>
            <w:hideMark/>
          </w:tcPr>
          <w:p w14:paraId="6107EBC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7ED08D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2B77E40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31740A4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F93375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49F2D44" w14:textId="77777777" w:rsidR="007E29D3" w:rsidRPr="007E29D3" w:rsidRDefault="007E29D3" w:rsidP="007E29D3">
            <w:pPr>
              <w:jc w:val="right"/>
              <w:rPr>
                <w:color w:val="000000"/>
                <w:sz w:val="20"/>
                <w:szCs w:val="20"/>
              </w:rPr>
            </w:pPr>
            <w:r w:rsidRPr="007E29D3">
              <w:rPr>
                <w:color w:val="000000"/>
                <w:sz w:val="20"/>
                <w:szCs w:val="20"/>
              </w:rPr>
              <w:t>3.14</w:t>
            </w:r>
          </w:p>
        </w:tc>
        <w:tc>
          <w:tcPr>
            <w:tcW w:w="1040" w:type="dxa"/>
            <w:tcBorders>
              <w:top w:val="nil"/>
              <w:left w:val="nil"/>
              <w:bottom w:val="single" w:sz="4" w:space="0" w:color="auto"/>
              <w:right w:val="single" w:sz="4" w:space="0" w:color="auto"/>
            </w:tcBorders>
            <w:shd w:val="clear" w:color="auto" w:fill="auto"/>
            <w:noWrap/>
            <w:hideMark/>
          </w:tcPr>
          <w:p w14:paraId="299867A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6CDB60E" w14:textId="77777777" w:rsidR="007E29D3" w:rsidRPr="007E29D3" w:rsidRDefault="007E29D3" w:rsidP="007E29D3">
            <w:pPr>
              <w:jc w:val="right"/>
              <w:rPr>
                <w:color w:val="000000"/>
                <w:sz w:val="20"/>
                <w:szCs w:val="20"/>
              </w:rPr>
            </w:pPr>
            <w:r w:rsidRPr="007E29D3">
              <w:rPr>
                <w:color w:val="000000"/>
                <w:sz w:val="20"/>
                <w:szCs w:val="20"/>
              </w:rPr>
              <w:t>217</w:t>
            </w:r>
          </w:p>
        </w:tc>
        <w:tc>
          <w:tcPr>
            <w:tcW w:w="6511" w:type="dxa"/>
            <w:tcBorders>
              <w:top w:val="nil"/>
              <w:left w:val="nil"/>
              <w:bottom w:val="single" w:sz="4" w:space="0" w:color="auto"/>
              <w:right w:val="single" w:sz="4" w:space="0" w:color="auto"/>
            </w:tcBorders>
            <w:shd w:val="clear" w:color="auto" w:fill="auto"/>
            <w:hideMark/>
          </w:tcPr>
          <w:p w14:paraId="2CCE1400" w14:textId="77777777" w:rsidR="007E29D3" w:rsidRPr="007E29D3" w:rsidRDefault="007E29D3" w:rsidP="007E29D3">
            <w:pPr>
              <w:rPr>
                <w:color w:val="000000"/>
                <w:sz w:val="20"/>
                <w:szCs w:val="20"/>
              </w:rPr>
            </w:pPr>
            <w:r w:rsidRPr="007E29D3">
              <w:rPr>
                <w:color w:val="000000"/>
                <w:sz w:val="20"/>
                <w:szCs w:val="20"/>
              </w:rPr>
              <w:t>Сплошное выравнивание внутренних поверхностей (однослойное оштукатуривание) из сухих растворных смесей толщиной до 10 мм: потолков</w:t>
            </w:r>
          </w:p>
        </w:tc>
        <w:tc>
          <w:tcPr>
            <w:tcW w:w="1276" w:type="dxa"/>
            <w:tcBorders>
              <w:top w:val="nil"/>
              <w:left w:val="nil"/>
              <w:bottom w:val="single" w:sz="4" w:space="0" w:color="auto"/>
              <w:right w:val="single" w:sz="4" w:space="0" w:color="auto"/>
            </w:tcBorders>
            <w:shd w:val="clear" w:color="auto" w:fill="auto"/>
            <w:noWrap/>
            <w:hideMark/>
          </w:tcPr>
          <w:p w14:paraId="78E20077"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138C57A" w14:textId="77777777" w:rsidR="007E29D3" w:rsidRPr="007E29D3" w:rsidRDefault="007E29D3" w:rsidP="007E29D3">
            <w:pPr>
              <w:jc w:val="right"/>
              <w:rPr>
                <w:color w:val="000000"/>
                <w:sz w:val="20"/>
                <w:szCs w:val="20"/>
              </w:rPr>
            </w:pPr>
            <w:r w:rsidRPr="007E29D3">
              <w:rPr>
                <w:color w:val="000000"/>
                <w:sz w:val="20"/>
                <w:szCs w:val="20"/>
              </w:rPr>
              <w:t>19,4071</w:t>
            </w:r>
          </w:p>
        </w:tc>
        <w:tc>
          <w:tcPr>
            <w:tcW w:w="1275" w:type="dxa"/>
            <w:tcBorders>
              <w:top w:val="nil"/>
              <w:left w:val="nil"/>
              <w:bottom w:val="single" w:sz="4" w:space="0" w:color="auto"/>
              <w:right w:val="single" w:sz="4" w:space="0" w:color="auto"/>
            </w:tcBorders>
            <w:shd w:val="clear" w:color="auto" w:fill="auto"/>
            <w:noWrap/>
            <w:hideMark/>
          </w:tcPr>
          <w:p w14:paraId="49FC90B1" w14:textId="77777777" w:rsidR="007E29D3" w:rsidRPr="007E29D3" w:rsidRDefault="007E29D3" w:rsidP="007E29D3">
            <w:pPr>
              <w:jc w:val="right"/>
              <w:rPr>
                <w:color w:val="000000"/>
                <w:sz w:val="20"/>
                <w:szCs w:val="20"/>
              </w:rPr>
            </w:pPr>
            <w:r w:rsidRPr="007E29D3">
              <w:rPr>
                <w:color w:val="000000"/>
                <w:sz w:val="20"/>
                <w:szCs w:val="20"/>
              </w:rPr>
              <w:t xml:space="preserve">23 700,20 </w:t>
            </w:r>
          </w:p>
        </w:tc>
        <w:tc>
          <w:tcPr>
            <w:tcW w:w="2439" w:type="dxa"/>
            <w:tcBorders>
              <w:top w:val="nil"/>
              <w:left w:val="nil"/>
              <w:bottom w:val="single" w:sz="4" w:space="0" w:color="auto"/>
              <w:right w:val="single" w:sz="4" w:space="0" w:color="auto"/>
            </w:tcBorders>
            <w:shd w:val="clear" w:color="auto" w:fill="auto"/>
            <w:noWrap/>
            <w:hideMark/>
          </w:tcPr>
          <w:p w14:paraId="7947B90E" w14:textId="77777777" w:rsidR="007E29D3" w:rsidRPr="007E29D3" w:rsidRDefault="007E29D3" w:rsidP="007E29D3">
            <w:pPr>
              <w:jc w:val="right"/>
              <w:rPr>
                <w:color w:val="000000"/>
                <w:sz w:val="20"/>
                <w:szCs w:val="20"/>
              </w:rPr>
            </w:pPr>
            <w:r w:rsidRPr="007E29D3">
              <w:rPr>
                <w:color w:val="000000"/>
                <w:sz w:val="20"/>
                <w:szCs w:val="20"/>
              </w:rPr>
              <w:t xml:space="preserve">459 952,15 </w:t>
            </w:r>
          </w:p>
        </w:tc>
      </w:tr>
      <w:tr w:rsidR="007E29D3" w:rsidRPr="007E29D3" w14:paraId="571C89D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DBFA634" w14:textId="77777777" w:rsidR="007E29D3" w:rsidRPr="007E29D3" w:rsidRDefault="007E29D3" w:rsidP="007E29D3">
            <w:pPr>
              <w:jc w:val="right"/>
              <w:rPr>
                <w:color w:val="000000"/>
                <w:sz w:val="20"/>
                <w:szCs w:val="20"/>
              </w:rPr>
            </w:pPr>
            <w:r w:rsidRPr="007E29D3">
              <w:rPr>
                <w:color w:val="000000"/>
                <w:sz w:val="20"/>
                <w:szCs w:val="20"/>
              </w:rPr>
              <w:t>3.15</w:t>
            </w:r>
          </w:p>
        </w:tc>
        <w:tc>
          <w:tcPr>
            <w:tcW w:w="1040" w:type="dxa"/>
            <w:tcBorders>
              <w:top w:val="nil"/>
              <w:left w:val="nil"/>
              <w:bottom w:val="single" w:sz="4" w:space="0" w:color="auto"/>
              <w:right w:val="single" w:sz="4" w:space="0" w:color="auto"/>
            </w:tcBorders>
            <w:shd w:val="clear" w:color="auto" w:fill="auto"/>
            <w:noWrap/>
            <w:hideMark/>
          </w:tcPr>
          <w:p w14:paraId="1C57F44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5441EE3" w14:textId="77777777" w:rsidR="007E29D3" w:rsidRPr="007E29D3" w:rsidRDefault="007E29D3" w:rsidP="007E29D3">
            <w:pPr>
              <w:jc w:val="right"/>
              <w:rPr>
                <w:color w:val="000000"/>
                <w:sz w:val="20"/>
                <w:szCs w:val="20"/>
              </w:rPr>
            </w:pPr>
            <w:r w:rsidRPr="007E29D3">
              <w:rPr>
                <w:color w:val="000000"/>
                <w:sz w:val="20"/>
                <w:szCs w:val="20"/>
              </w:rPr>
              <w:t>218</w:t>
            </w:r>
          </w:p>
        </w:tc>
        <w:tc>
          <w:tcPr>
            <w:tcW w:w="6511" w:type="dxa"/>
            <w:tcBorders>
              <w:top w:val="nil"/>
              <w:left w:val="nil"/>
              <w:bottom w:val="single" w:sz="4" w:space="0" w:color="auto"/>
              <w:right w:val="single" w:sz="4" w:space="0" w:color="auto"/>
            </w:tcBorders>
            <w:shd w:val="clear" w:color="auto" w:fill="auto"/>
            <w:hideMark/>
          </w:tcPr>
          <w:p w14:paraId="5161E067" w14:textId="77777777" w:rsidR="007E29D3" w:rsidRPr="007E29D3" w:rsidRDefault="007E29D3" w:rsidP="007E29D3">
            <w:pPr>
              <w:rPr>
                <w:color w:val="000000"/>
                <w:sz w:val="20"/>
                <w:szCs w:val="20"/>
              </w:rPr>
            </w:pPr>
            <w:r w:rsidRPr="007E29D3">
              <w:rPr>
                <w:color w:val="000000"/>
                <w:sz w:val="20"/>
                <w:szCs w:val="20"/>
              </w:rPr>
              <w:t>Смесь штукатурная «Ротбанд», КНАУФ</w:t>
            </w:r>
          </w:p>
        </w:tc>
        <w:tc>
          <w:tcPr>
            <w:tcW w:w="1276" w:type="dxa"/>
            <w:tcBorders>
              <w:top w:val="nil"/>
              <w:left w:val="nil"/>
              <w:bottom w:val="single" w:sz="4" w:space="0" w:color="auto"/>
              <w:right w:val="single" w:sz="4" w:space="0" w:color="auto"/>
            </w:tcBorders>
            <w:shd w:val="clear" w:color="auto" w:fill="auto"/>
            <w:noWrap/>
            <w:hideMark/>
          </w:tcPr>
          <w:p w14:paraId="32EAA5A9"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auto" w:fill="auto"/>
            <w:noWrap/>
            <w:hideMark/>
          </w:tcPr>
          <w:p w14:paraId="6EE220DA" w14:textId="77777777" w:rsidR="007E29D3" w:rsidRPr="007E29D3" w:rsidRDefault="007E29D3" w:rsidP="007E29D3">
            <w:pPr>
              <w:jc w:val="right"/>
              <w:rPr>
                <w:color w:val="000000"/>
                <w:sz w:val="20"/>
                <w:szCs w:val="20"/>
              </w:rPr>
            </w:pPr>
            <w:r w:rsidRPr="007E29D3">
              <w:rPr>
                <w:color w:val="000000"/>
                <w:sz w:val="20"/>
                <w:szCs w:val="20"/>
              </w:rPr>
              <w:t>17490</w:t>
            </w:r>
          </w:p>
        </w:tc>
        <w:tc>
          <w:tcPr>
            <w:tcW w:w="1275" w:type="dxa"/>
            <w:tcBorders>
              <w:top w:val="nil"/>
              <w:left w:val="nil"/>
              <w:bottom w:val="single" w:sz="4" w:space="0" w:color="auto"/>
              <w:right w:val="single" w:sz="4" w:space="0" w:color="auto"/>
            </w:tcBorders>
            <w:shd w:val="clear" w:color="auto" w:fill="auto"/>
            <w:noWrap/>
            <w:hideMark/>
          </w:tcPr>
          <w:p w14:paraId="741350F1" w14:textId="77777777" w:rsidR="007E29D3" w:rsidRPr="007E29D3" w:rsidRDefault="007E29D3" w:rsidP="007E29D3">
            <w:pPr>
              <w:jc w:val="right"/>
              <w:rPr>
                <w:color w:val="000000"/>
                <w:sz w:val="20"/>
                <w:szCs w:val="20"/>
              </w:rPr>
            </w:pPr>
            <w:r w:rsidRPr="007E29D3">
              <w:rPr>
                <w:color w:val="000000"/>
                <w:sz w:val="20"/>
                <w:szCs w:val="20"/>
              </w:rPr>
              <w:t xml:space="preserve">13,34 </w:t>
            </w:r>
          </w:p>
        </w:tc>
        <w:tc>
          <w:tcPr>
            <w:tcW w:w="2439" w:type="dxa"/>
            <w:tcBorders>
              <w:top w:val="nil"/>
              <w:left w:val="nil"/>
              <w:bottom w:val="single" w:sz="4" w:space="0" w:color="auto"/>
              <w:right w:val="single" w:sz="4" w:space="0" w:color="auto"/>
            </w:tcBorders>
            <w:shd w:val="clear" w:color="auto" w:fill="auto"/>
            <w:noWrap/>
            <w:hideMark/>
          </w:tcPr>
          <w:p w14:paraId="2415103C" w14:textId="77777777" w:rsidR="007E29D3" w:rsidRPr="007E29D3" w:rsidRDefault="007E29D3" w:rsidP="007E29D3">
            <w:pPr>
              <w:jc w:val="right"/>
              <w:rPr>
                <w:color w:val="000000"/>
                <w:sz w:val="20"/>
                <w:szCs w:val="20"/>
              </w:rPr>
            </w:pPr>
            <w:r w:rsidRPr="007E29D3">
              <w:rPr>
                <w:color w:val="000000"/>
                <w:sz w:val="20"/>
                <w:szCs w:val="20"/>
              </w:rPr>
              <w:t xml:space="preserve">233 316,60 </w:t>
            </w:r>
          </w:p>
        </w:tc>
      </w:tr>
      <w:tr w:rsidR="007E29D3" w:rsidRPr="007E29D3" w14:paraId="2F42D23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CDFDD5B" w14:textId="77777777" w:rsidR="007E29D3" w:rsidRPr="007E29D3" w:rsidRDefault="007E29D3" w:rsidP="007E29D3">
            <w:pPr>
              <w:jc w:val="right"/>
              <w:rPr>
                <w:color w:val="000000"/>
                <w:sz w:val="20"/>
                <w:szCs w:val="20"/>
              </w:rPr>
            </w:pPr>
            <w:r w:rsidRPr="007E29D3">
              <w:rPr>
                <w:color w:val="000000"/>
                <w:sz w:val="20"/>
                <w:szCs w:val="20"/>
              </w:rPr>
              <w:t>3.16</w:t>
            </w:r>
          </w:p>
        </w:tc>
        <w:tc>
          <w:tcPr>
            <w:tcW w:w="1040" w:type="dxa"/>
            <w:tcBorders>
              <w:top w:val="nil"/>
              <w:left w:val="nil"/>
              <w:bottom w:val="single" w:sz="4" w:space="0" w:color="auto"/>
              <w:right w:val="single" w:sz="4" w:space="0" w:color="auto"/>
            </w:tcBorders>
            <w:shd w:val="clear" w:color="auto" w:fill="auto"/>
            <w:noWrap/>
            <w:hideMark/>
          </w:tcPr>
          <w:p w14:paraId="333BE25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B682929" w14:textId="77777777" w:rsidR="007E29D3" w:rsidRPr="007E29D3" w:rsidRDefault="007E29D3" w:rsidP="007E29D3">
            <w:pPr>
              <w:jc w:val="right"/>
              <w:rPr>
                <w:color w:val="000000"/>
                <w:sz w:val="20"/>
                <w:szCs w:val="20"/>
              </w:rPr>
            </w:pPr>
            <w:r w:rsidRPr="007E29D3">
              <w:rPr>
                <w:color w:val="000000"/>
                <w:sz w:val="20"/>
                <w:szCs w:val="20"/>
              </w:rPr>
              <w:t>219</w:t>
            </w:r>
          </w:p>
        </w:tc>
        <w:tc>
          <w:tcPr>
            <w:tcW w:w="6511" w:type="dxa"/>
            <w:tcBorders>
              <w:top w:val="nil"/>
              <w:left w:val="nil"/>
              <w:bottom w:val="single" w:sz="4" w:space="0" w:color="auto"/>
              <w:right w:val="single" w:sz="4" w:space="0" w:color="auto"/>
            </w:tcBorders>
            <w:shd w:val="clear" w:color="auto" w:fill="auto"/>
            <w:hideMark/>
          </w:tcPr>
          <w:p w14:paraId="05FFCAC9" w14:textId="77777777" w:rsidR="007E29D3" w:rsidRPr="007E29D3" w:rsidRDefault="007E29D3" w:rsidP="007E29D3">
            <w:pPr>
              <w:rPr>
                <w:color w:val="000000"/>
                <w:sz w:val="20"/>
                <w:szCs w:val="20"/>
              </w:rPr>
            </w:pPr>
            <w:r w:rsidRPr="007E29D3">
              <w:rPr>
                <w:color w:val="000000"/>
                <w:sz w:val="20"/>
                <w:szCs w:val="20"/>
              </w:rPr>
              <w:t>Грунтовка: «Бетоконтакт», КНАУФ</w:t>
            </w:r>
          </w:p>
        </w:tc>
        <w:tc>
          <w:tcPr>
            <w:tcW w:w="1276" w:type="dxa"/>
            <w:tcBorders>
              <w:top w:val="nil"/>
              <w:left w:val="nil"/>
              <w:bottom w:val="single" w:sz="4" w:space="0" w:color="auto"/>
              <w:right w:val="single" w:sz="4" w:space="0" w:color="auto"/>
            </w:tcBorders>
            <w:shd w:val="clear" w:color="auto" w:fill="auto"/>
            <w:noWrap/>
            <w:hideMark/>
          </w:tcPr>
          <w:p w14:paraId="41134009"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auto" w:fill="auto"/>
            <w:noWrap/>
            <w:hideMark/>
          </w:tcPr>
          <w:p w14:paraId="1A8C69E5" w14:textId="77777777" w:rsidR="007E29D3" w:rsidRPr="007E29D3" w:rsidRDefault="007E29D3" w:rsidP="007E29D3">
            <w:pPr>
              <w:jc w:val="right"/>
              <w:rPr>
                <w:color w:val="000000"/>
                <w:sz w:val="20"/>
                <w:szCs w:val="20"/>
              </w:rPr>
            </w:pPr>
            <w:r w:rsidRPr="007E29D3">
              <w:rPr>
                <w:color w:val="000000"/>
                <w:sz w:val="20"/>
                <w:szCs w:val="20"/>
              </w:rPr>
              <w:t>252,29</w:t>
            </w:r>
          </w:p>
        </w:tc>
        <w:tc>
          <w:tcPr>
            <w:tcW w:w="1275" w:type="dxa"/>
            <w:tcBorders>
              <w:top w:val="nil"/>
              <w:left w:val="nil"/>
              <w:bottom w:val="single" w:sz="4" w:space="0" w:color="auto"/>
              <w:right w:val="single" w:sz="4" w:space="0" w:color="auto"/>
            </w:tcBorders>
            <w:shd w:val="clear" w:color="auto" w:fill="auto"/>
            <w:noWrap/>
            <w:hideMark/>
          </w:tcPr>
          <w:p w14:paraId="17C73AC1" w14:textId="77777777" w:rsidR="007E29D3" w:rsidRPr="007E29D3" w:rsidRDefault="007E29D3" w:rsidP="007E29D3">
            <w:pPr>
              <w:jc w:val="right"/>
              <w:rPr>
                <w:color w:val="000000"/>
                <w:sz w:val="20"/>
                <w:szCs w:val="20"/>
              </w:rPr>
            </w:pPr>
            <w:r w:rsidRPr="007E29D3">
              <w:rPr>
                <w:color w:val="000000"/>
                <w:sz w:val="20"/>
                <w:szCs w:val="20"/>
              </w:rPr>
              <w:t xml:space="preserve">97,28 </w:t>
            </w:r>
          </w:p>
        </w:tc>
        <w:tc>
          <w:tcPr>
            <w:tcW w:w="2439" w:type="dxa"/>
            <w:tcBorders>
              <w:top w:val="nil"/>
              <w:left w:val="nil"/>
              <w:bottom w:val="single" w:sz="4" w:space="0" w:color="auto"/>
              <w:right w:val="single" w:sz="4" w:space="0" w:color="auto"/>
            </w:tcBorders>
            <w:shd w:val="clear" w:color="auto" w:fill="auto"/>
            <w:noWrap/>
            <w:hideMark/>
          </w:tcPr>
          <w:p w14:paraId="5125B94E" w14:textId="77777777" w:rsidR="007E29D3" w:rsidRPr="007E29D3" w:rsidRDefault="007E29D3" w:rsidP="007E29D3">
            <w:pPr>
              <w:jc w:val="right"/>
              <w:rPr>
                <w:color w:val="000000"/>
                <w:sz w:val="20"/>
                <w:szCs w:val="20"/>
              </w:rPr>
            </w:pPr>
            <w:r w:rsidRPr="007E29D3">
              <w:rPr>
                <w:color w:val="000000"/>
                <w:sz w:val="20"/>
                <w:szCs w:val="20"/>
              </w:rPr>
              <w:t xml:space="preserve">24 542,77 </w:t>
            </w:r>
          </w:p>
        </w:tc>
      </w:tr>
      <w:tr w:rsidR="007E29D3" w:rsidRPr="007E29D3" w14:paraId="14FC466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187122C" w14:textId="77777777" w:rsidR="007E29D3" w:rsidRPr="007E29D3" w:rsidRDefault="007E29D3" w:rsidP="007E29D3">
            <w:pPr>
              <w:jc w:val="right"/>
              <w:rPr>
                <w:color w:val="000000"/>
                <w:sz w:val="20"/>
                <w:szCs w:val="20"/>
              </w:rPr>
            </w:pPr>
            <w:r w:rsidRPr="007E29D3">
              <w:rPr>
                <w:color w:val="000000"/>
                <w:sz w:val="20"/>
                <w:szCs w:val="20"/>
              </w:rPr>
              <w:t>3.17</w:t>
            </w:r>
          </w:p>
        </w:tc>
        <w:tc>
          <w:tcPr>
            <w:tcW w:w="1040" w:type="dxa"/>
            <w:tcBorders>
              <w:top w:val="nil"/>
              <w:left w:val="nil"/>
              <w:bottom w:val="single" w:sz="4" w:space="0" w:color="auto"/>
              <w:right w:val="single" w:sz="4" w:space="0" w:color="auto"/>
            </w:tcBorders>
            <w:shd w:val="clear" w:color="auto" w:fill="auto"/>
            <w:noWrap/>
            <w:hideMark/>
          </w:tcPr>
          <w:p w14:paraId="25D0F07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BA4B2FB" w14:textId="77777777" w:rsidR="007E29D3" w:rsidRPr="007E29D3" w:rsidRDefault="007E29D3" w:rsidP="007E29D3">
            <w:pPr>
              <w:jc w:val="right"/>
              <w:rPr>
                <w:color w:val="000000"/>
                <w:sz w:val="20"/>
                <w:szCs w:val="20"/>
              </w:rPr>
            </w:pPr>
            <w:r w:rsidRPr="007E29D3">
              <w:rPr>
                <w:color w:val="000000"/>
                <w:sz w:val="20"/>
                <w:szCs w:val="20"/>
              </w:rPr>
              <w:t>220</w:t>
            </w:r>
          </w:p>
        </w:tc>
        <w:tc>
          <w:tcPr>
            <w:tcW w:w="6511" w:type="dxa"/>
            <w:tcBorders>
              <w:top w:val="nil"/>
              <w:left w:val="nil"/>
              <w:bottom w:val="single" w:sz="4" w:space="0" w:color="auto"/>
              <w:right w:val="single" w:sz="4" w:space="0" w:color="auto"/>
            </w:tcBorders>
            <w:shd w:val="clear" w:color="auto" w:fill="auto"/>
            <w:hideMark/>
          </w:tcPr>
          <w:p w14:paraId="58732D29" w14:textId="77777777" w:rsidR="007E29D3" w:rsidRPr="007E29D3" w:rsidRDefault="007E29D3" w:rsidP="007E29D3">
            <w:pPr>
              <w:rPr>
                <w:color w:val="000000"/>
                <w:sz w:val="20"/>
                <w:szCs w:val="20"/>
              </w:rPr>
            </w:pPr>
            <w:r w:rsidRPr="007E29D3">
              <w:rPr>
                <w:color w:val="000000"/>
                <w:sz w:val="20"/>
                <w:szCs w:val="20"/>
              </w:rPr>
              <w:t>Сплошное выравнивание внутренних поверхностей (однослойное оштукатуривание) из сухих растворных смесей: на каждый 1 мм изменения толщины слоя добавлять или исключать к расценке 15-02-019-04</w:t>
            </w:r>
          </w:p>
        </w:tc>
        <w:tc>
          <w:tcPr>
            <w:tcW w:w="1276" w:type="dxa"/>
            <w:tcBorders>
              <w:top w:val="nil"/>
              <w:left w:val="nil"/>
              <w:bottom w:val="single" w:sz="4" w:space="0" w:color="auto"/>
              <w:right w:val="single" w:sz="4" w:space="0" w:color="auto"/>
            </w:tcBorders>
            <w:shd w:val="clear" w:color="auto" w:fill="auto"/>
            <w:noWrap/>
            <w:hideMark/>
          </w:tcPr>
          <w:p w14:paraId="55985FE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1A3EADF" w14:textId="77777777" w:rsidR="007E29D3" w:rsidRPr="007E29D3" w:rsidRDefault="007E29D3" w:rsidP="007E29D3">
            <w:pPr>
              <w:jc w:val="right"/>
              <w:rPr>
                <w:color w:val="000000"/>
                <w:sz w:val="20"/>
                <w:szCs w:val="20"/>
              </w:rPr>
            </w:pPr>
            <w:r w:rsidRPr="007E29D3">
              <w:rPr>
                <w:color w:val="000000"/>
                <w:sz w:val="20"/>
                <w:szCs w:val="20"/>
              </w:rPr>
              <w:t>19,4071</w:t>
            </w:r>
          </w:p>
        </w:tc>
        <w:tc>
          <w:tcPr>
            <w:tcW w:w="1275" w:type="dxa"/>
            <w:tcBorders>
              <w:top w:val="nil"/>
              <w:left w:val="nil"/>
              <w:bottom w:val="single" w:sz="4" w:space="0" w:color="auto"/>
              <w:right w:val="single" w:sz="4" w:space="0" w:color="auto"/>
            </w:tcBorders>
            <w:shd w:val="clear" w:color="auto" w:fill="auto"/>
            <w:noWrap/>
            <w:hideMark/>
          </w:tcPr>
          <w:p w14:paraId="18765191" w14:textId="77777777" w:rsidR="007E29D3" w:rsidRPr="007E29D3" w:rsidRDefault="007E29D3" w:rsidP="007E29D3">
            <w:pPr>
              <w:jc w:val="right"/>
              <w:rPr>
                <w:color w:val="000000"/>
                <w:sz w:val="20"/>
                <w:szCs w:val="20"/>
              </w:rPr>
            </w:pPr>
            <w:r w:rsidRPr="007E29D3">
              <w:rPr>
                <w:color w:val="000000"/>
                <w:sz w:val="20"/>
                <w:szCs w:val="20"/>
              </w:rPr>
              <w:t xml:space="preserve">22 591,57 </w:t>
            </w:r>
          </w:p>
        </w:tc>
        <w:tc>
          <w:tcPr>
            <w:tcW w:w="2439" w:type="dxa"/>
            <w:tcBorders>
              <w:top w:val="nil"/>
              <w:left w:val="nil"/>
              <w:bottom w:val="single" w:sz="4" w:space="0" w:color="auto"/>
              <w:right w:val="single" w:sz="4" w:space="0" w:color="auto"/>
            </w:tcBorders>
            <w:shd w:val="clear" w:color="auto" w:fill="auto"/>
            <w:noWrap/>
            <w:hideMark/>
          </w:tcPr>
          <w:p w14:paraId="0E23F860" w14:textId="77777777" w:rsidR="007E29D3" w:rsidRPr="007E29D3" w:rsidRDefault="007E29D3" w:rsidP="007E29D3">
            <w:pPr>
              <w:jc w:val="right"/>
              <w:rPr>
                <w:color w:val="000000"/>
                <w:sz w:val="20"/>
                <w:szCs w:val="20"/>
              </w:rPr>
            </w:pPr>
            <w:r w:rsidRPr="007E29D3">
              <w:rPr>
                <w:color w:val="000000"/>
                <w:sz w:val="20"/>
                <w:szCs w:val="20"/>
              </w:rPr>
              <w:t xml:space="preserve">438 436,86 </w:t>
            </w:r>
          </w:p>
        </w:tc>
      </w:tr>
      <w:tr w:rsidR="007E29D3" w:rsidRPr="007E29D3" w14:paraId="6E0C1B6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D25BADB" w14:textId="77777777" w:rsidR="007E29D3" w:rsidRPr="007E29D3" w:rsidRDefault="007E29D3" w:rsidP="007E29D3">
            <w:pPr>
              <w:jc w:val="right"/>
              <w:rPr>
                <w:color w:val="000000"/>
                <w:sz w:val="20"/>
                <w:szCs w:val="20"/>
              </w:rPr>
            </w:pPr>
            <w:r w:rsidRPr="007E29D3">
              <w:rPr>
                <w:color w:val="000000"/>
                <w:sz w:val="20"/>
                <w:szCs w:val="20"/>
              </w:rPr>
              <w:t>3.18</w:t>
            </w:r>
          </w:p>
        </w:tc>
        <w:tc>
          <w:tcPr>
            <w:tcW w:w="1040" w:type="dxa"/>
            <w:tcBorders>
              <w:top w:val="nil"/>
              <w:left w:val="nil"/>
              <w:bottom w:val="single" w:sz="4" w:space="0" w:color="auto"/>
              <w:right w:val="single" w:sz="4" w:space="0" w:color="auto"/>
            </w:tcBorders>
            <w:shd w:val="clear" w:color="auto" w:fill="auto"/>
            <w:noWrap/>
            <w:hideMark/>
          </w:tcPr>
          <w:p w14:paraId="1B7E2A7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22F0472" w14:textId="77777777" w:rsidR="007E29D3" w:rsidRPr="007E29D3" w:rsidRDefault="007E29D3" w:rsidP="007E29D3">
            <w:pPr>
              <w:jc w:val="right"/>
              <w:rPr>
                <w:color w:val="000000"/>
                <w:sz w:val="20"/>
                <w:szCs w:val="20"/>
              </w:rPr>
            </w:pPr>
            <w:r w:rsidRPr="007E29D3">
              <w:rPr>
                <w:color w:val="000000"/>
                <w:sz w:val="20"/>
                <w:szCs w:val="20"/>
              </w:rPr>
              <w:t>221</w:t>
            </w:r>
          </w:p>
        </w:tc>
        <w:tc>
          <w:tcPr>
            <w:tcW w:w="6511" w:type="dxa"/>
            <w:tcBorders>
              <w:top w:val="nil"/>
              <w:left w:val="nil"/>
              <w:bottom w:val="single" w:sz="4" w:space="0" w:color="auto"/>
              <w:right w:val="single" w:sz="4" w:space="0" w:color="auto"/>
            </w:tcBorders>
            <w:shd w:val="clear" w:color="auto" w:fill="auto"/>
            <w:hideMark/>
          </w:tcPr>
          <w:p w14:paraId="70CA699F" w14:textId="77777777" w:rsidR="007E29D3" w:rsidRPr="007E29D3" w:rsidRDefault="007E29D3" w:rsidP="007E29D3">
            <w:pPr>
              <w:rPr>
                <w:color w:val="000000"/>
                <w:sz w:val="20"/>
                <w:szCs w:val="20"/>
              </w:rPr>
            </w:pPr>
            <w:r w:rsidRPr="007E29D3">
              <w:rPr>
                <w:color w:val="000000"/>
                <w:sz w:val="20"/>
                <w:szCs w:val="20"/>
              </w:rPr>
              <w:t>Смесь штукатурная «Ротбанд», КНАУФ</w:t>
            </w:r>
          </w:p>
        </w:tc>
        <w:tc>
          <w:tcPr>
            <w:tcW w:w="1276" w:type="dxa"/>
            <w:tcBorders>
              <w:top w:val="nil"/>
              <w:left w:val="nil"/>
              <w:bottom w:val="single" w:sz="4" w:space="0" w:color="auto"/>
              <w:right w:val="single" w:sz="4" w:space="0" w:color="auto"/>
            </w:tcBorders>
            <w:shd w:val="clear" w:color="auto" w:fill="auto"/>
            <w:noWrap/>
            <w:hideMark/>
          </w:tcPr>
          <w:p w14:paraId="2042DB4B"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auto" w:fill="auto"/>
            <w:noWrap/>
            <w:hideMark/>
          </w:tcPr>
          <w:p w14:paraId="3FE3A0B1" w14:textId="77777777" w:rsidR="007E29D3" w:rsidRPr="007E29D3" w:rsidRDefault="007E29D3" w:rsidP="007E29D3">
            <w:pPr>
              <w:jc w:val="right"/>
              <w:rPr>
                <w:color w:val="000000"/>
                <w:sz w:val="20"/>
                <w:szCs w:val="20"/>
              </w:rPr>
            </w:pPr>
            <w:r w:rsidRPr="007E29D3">
              <w:rPr>
                <w:color w:val="000000"/>
                <w:sz w:val="20"/>
                <w:szCs w:val="20"/>
              </w:rPr>
              <w:t>17490</w:t>
            </w:r>
          </w:p>
        </w:tc>
        <w:tc>
          <w:tcPr>
            <w:tcW w:w="1275" w:type="dxa"/>
            <w:tcBorders>
              <w:top w:val="nil"/>
              <w:left w:val="nil"/>
              <w:bottom w:val="single" w:sz="4" w:space="0" w:color="auto"/>
              <w:right w:val="single" w:sz="4" w:space="0" w:color="auto"/>
            </w:tcBorders>
            <w:shd w:val="clear" w:color="auto" w:fill="auto"/>
            <w:noWrap/>
            <w:hideMark/>
          </w:tcPr>
          <w:p w14:paraId="1A9874FA" w14:textId="77777777" w:rsidR="007E29D3" w:rsidRPr="007E29D3" w:rsidRDefault="007E29D3" w:rsidP="007E29D3">
            <w:pPr>
              <w:jc w:val="right"/>
              <w:rPr>
                <w:color w:val="000000"/>
                <w:sz w:val="20"/>
                <w:szCs w:val="20"/>
              </w:rPr>
            </w:pPr>
            <w:r w:rsidRPr="007E29D3">
              <w:rPr>
                <w:color w:val="000000"/>
                <w:sz w:val="20"/>
                <w:szCs w:val="20"/>
              </w:rPr>
              <w:t xml:space="preserve">13,34 </w:t>
            </w:r>
          </w:p>
        </w:tc>
        <w:tc>
          <w:tcPr>
            <w:tcW w:w="2439" w:type="dxa"/>
            <w:tcBorders>
              <w:top w:val="nil"/>
              <w:left w:val="nil"/>
              <w:bottom w:val="single" w:sz="4" w:space="0" w:color="auto"/>
              <w:right w:val="single" w:sz="4" w:space="0" w:color="auto"/>
            </w:tcBorders>
            <w:shd w:val="clear" w:color="auto" w:fill="auto"/>
            <w:noWrap/>
            <w:hideMark/>
          </w:tcPr>
          <w:p w14:paraId="65CC6A04" w14:textId="77777777" w:rsidR="007E29D3" w:rsidRPr="007E29D3" w:rsidRDefault="007E29D3" w:rsidP="007E29D3">
            <w:pPr>
              <w:jc w:val="right"/>
              <w:rPr>
                <w:color w:val="000000"/>
                <w:sz w:val="20"/>
                <w:szCs w:val="20"/>
              </w:rPr>
            </w:pPr>
            <w:r w:rsidRPr="007E29D3">
              <w:rPr>
                <w:color w:val="000000"/>
                <w:sz w:val="20"/>
                <w:szCs w:val="20"/>
              </w:rPr>
              <w:t xml:space="preserve">233 316,60 </w:t>
            </w:r>
          </w:p>
        </w:tc>
      </w:tr>
      <w:tr w:rsidR="007E29D3" w:rsidRPr="007E29D3" w14:paraId="5027DD3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1852E17" w14:textId="77777777" w:rsidR="007E29D3" w:rsidRPr="007E29D3" w:rsidRDefault="007E29D3" w:rsidP="007E29D3">
            <w:pPr>
              <w:jc w:val="right"/>
              <w:rPr>
                <w:color w:val="000000"/>
                <w:sz w:val="20"/>
                <w:szCs w:val="20"/>
              </w:rPr>
            </w:pPr>
            <w:r w:rsidRPr="007E29D3">
              <w:rPr>
                <w:color w:val="000000"/>
                <w:sz w:val="20"/>
                <w:szCs w:val="20"/>
              </w:rPr>
              <w:lastRenderedPageBreak/>
              <w:t>3.19</w:t>
            </w:r>
          </w:p>
        </w:tc>
        <w:tc>
          <w:tcPr>
            <w:tcW w:w="1040" w:type="dxa"/>
            <w:tcBorders>
              <w:top w:val="nil"/>
              <w:left w:val="nil"/>
              <w:bottom w:val="single" w:sz="4" w:space="0" w:color="auto"/>
              <w:right w:val="single" w:sz="4" w:space="0" w:color="auto"/>
            </w:tcBorders>
            <w:shd w:val="clear" w:color="auto" w:fill="auto"/>
            <w:noWrap/>
            <w:hideMark/>
          </w:tcPr>
          <w:p w14:paraId="4D460E2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39AF526" w14:textId="77777777" w:rsidR="007E29D3" w:rsidRPr="007E29D3" w:rsidRDefault="007E29D3" w:rsidP="007E29D3">
            <w:pPr>
              <w:jc w:val="right"/>
              <w:rPr>
                <w:color w:val="000000"/>
                <w:sz w:val="20"/>
                <w:szCs w:val="20"/>
              </w:rPr>
            </w:pPr>
            <w:r w:rsidRPr="007E29D3">
              <w:rPr>
                <w:color w:val="000000"/>
                <w:sz w:val="20"/>
                <w:szCs w:val="20"/>
              </w:rPr>
              <w:t>222</w:t>
            </w:r>
          </w:p>
        </w:tc>
        <w:tc>
          <w:tcPr>
            <w:tcW w:w="6511" w:type="dxa"/>
            <w:tcBorders>
              <w:top w:val="nil"/>
              <w:left w:val="nil"/>
              <w:bottom w:val="single" w:sz="4" w:space="0" w:color="auto"/>
              <w:right w:val="single" w:sz="4" w:space="0" w:color="auto"/>
            </w:tcBorders>
            <w:shd w:val="clear" w:color="auto" w:fill="auto"/>
            <w:hideMark/>
          </w:tcPr>
          <w:p w14:paraId="3ABB5EA3" w14:textId="77777777" w:rsidR="007E29D3" w:rsidRPr="007E29D3" w:rsidRDefault="007E29D3" w:rsidP="007E29D3">
            <w:pPr>
              <w:rPr>
                <w:color w:val="000000"/>
                <w:sz w:val="20"/>
                <w:szCs w:val="20"/>
              </w:rPr>
            </w:pPr>
            <w:r w:rsidRPr="007E29D3">
              <w:rPr>
                <w:color w:val="000000"/>
                <w:sz w:val="20"/>
                <w:szCs w:val="20"/>
              </w:rPr>
              <w:t>Окраска поливинилацетатными водоэмульсионными составами улучшенная: по сборным конструкциям потолков, подготовленным под окраску</w:t>
            </w:r>
          </w:p>
        </w:tc>
        <w:tc>
          <w:tcPr>
            <w:tcW w:w="1276" w:type="dxa"/>
            <w:tcBorders>
              <w:top w:val="nil"/>
              <w:left w:val="nil"/>
              <w:bottom w:val="single" w:sz="4" w:space="0" w:color="auto"/>
              <w:right w:val="single" w:sz="4" w:space="0" w:color="auto"/>
            </w:tcBorders>
            <w:shd w:val="clear" w:color="auto" w:fill="auto"/>
            <w:noWrap/>
            <w:hideMark/>
          </w:tcPr>
          <w:p w14:paraId="412A770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524D28F" w14:textId="77777777" w:rsidR="007E29D3" w:rsidRPr="007E29D3" w:rsidRDefault="007E29D3" w:rsidP="007E29D3">
            <w:pPr>
              <w:jc w:val="right"/>
              <w:rPr>
                <w:color w:val="000000"/>
                <w:sz w:val="20"/>
                <w:szCs w:val="20"/>
              </w:rPr>
            </w:pPr>
            <w:r w:rsidRPr="007E29D3">
              <w:rPr>
                <w:color w:val="000000"/>
                <w:sz w:val="20"/>
                <w:szCs w:val="20"/>
              </w:rPr>
              <w:t>19,4071</w:t>
            </w:r>
          </w:p>
        </w:tc>
        <w:tc>
          <w:tcPr>
            <w:tcW w:w="1275" w:type="dxa"/>
            <w:tcBorders>
              <w:top w:val="nil"/>
              <w:left w:val="nil"/>
              <w:bottom w:val="single" w:sz="4" w:space="0" w:color="auto"/>
              <w:right w:val="single" w:sz="4" w:space="0" w:color="auto"/>
            </w:tcBorders>
            <w:shd w:val="clear" w:color="auto" w:fill="auto"/>
            <w:noWrap/>
            <w:hideMark/>
          </w:tcPr>
          <w:p w14:paraId="40AE8653" w14:textId="77777777" w:rsidR="007E29D3" w:rsidRPr="007E29D3" w:rsidRDefault="007E29D3" w:rsidP="007E29D3">
            <w:pPr>
              <w:jc w:val="right"/>
              <w:rPr>
                <w:color w:val="000000"/>
                <w:sz w:val="20"/>
                <w:szCs w:val="20"/>
              </w:rPr>
            </w:pPr>
            <w:r w:rsidRPr="007E29D3">
              <w:rPr>
                <w:color w:val="000000"/>
                <w:sz w:val="20"/>
                <w:szCs w:val="20"/>
              </w:rPr>
              <w:t xml:space="preserve">19 129,32 </w:t>
            </w:r>
          </w:p>
        </w:tc>
        <w:tc>
          <w:tcPr>
            <w:tcW w:w="2439" w:type="dxa"/>
            <w:tcBorders>
              <w:top w:val="nil"/>
              <w:left w:val="nil"/>
              <w:bottom w:val="single" w:sz="4" w:space="0" w:color="auto"/>
              <w:right w:val="single" w:sz="4" w:space="0" w:color="auto"/>
            </w:tcBorders>
            <w:shd w:val="clear" w:color="auto" w:fill="auto"/>
            <w:noWrap/>
            <w:hideMark/>
          </w:tcPr>
          <w:p w14:paraId="0263F7D8" w14:textId="77777777" w:rsidR="007E29D3" w:rsidRPr="007E29D3" w:rsidRDefault="007E29D3" w:rsidP="007E29D3">
            <w:pPr>
              <w:jc w:val="right"/>
              <w:rPr>
                <w:color w:val="000000"/>
                <w:sz w:val="20"/>
                <w:szCs w:val="20"/>
              </w:rPr>
            </w:pPr>
            <w:r w:rsidRPr="007E29D3">
              <w:rPr>
                <w:color w:val="000000"/>
                <w:sz w:val="20"/>
                <w:szCs w:val="20"/>
              </w:rPr>
              <w:t xml:space="preserve">371 244,63 </w:t>
            </w:r>
          </w:p>
        </w:tc>
      </w:tr>
      <w:tr w:rsidR="007E29D3" w:rsidRPr="007E29D3" w14:paraId="423FC96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45DF587" w14:textId="77777777" w:rsidR="007E29D3" w:rsidRPr="007E29D3" w:rsidRDefault="007E29D3" w:rsidP="007E29D3">
            <w:pPr>
              <w:jc w:val="right"/>
              <w:rPr>
                <w:color w:val="000000"/>
                <w:sz w:val="20"/>
                <w:szCs w:val="20"/>
              </w:rPr>
            </w:pPr>
            <w:r w:rsidRPr="007E29D3">
              <w:rPr>
                <w:color w:val="000000"/>
                <w:sz w:val="20"/>
                <w:szCs w:val="20"/>
              </w:rPr>
              <w:t>3.20</w:t>
            </w:r>
          </w:p>
        </w:tc>
        <w:tc>
          <w:tcPr>
            <w:tcW w:w="1040" w:type="dxa"/>
            <w:tcBorders>
              <w:top w:val="nil"/>
              <w:left w:val="nil"/>
              <w:bottom w:val="single" w:sz="4" w:space="0" w:color="auto"/>
              <w:right w:val="single" w:sz="4" w:space="0" w:color="auto"/>
            </w:tcBorders>
            <w:shd w:val="clear" w:color="auto" w:fill="auto"/>
            <w:noWrap/>
            <w:hideMark/>
          </w:tcPr>
          <w:p w14:paraId="43A0FA2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1A9C0A1" w14:textId="77777777" w:rsidR="007E29D3" w:rsidRPr="007E29D3" w:rsidRDefault="007E29D3" w:rsidP="007E29D3">
            <w:pPr>
              <w:jc w:val="right"/>
              <w:rPr>
                <w:color w:val="000000"/>
                <w:sz w:val="20"/>
                <w:szCs w:val="20"/>
              </w:rPr>
            </w:pPr>
            <w:r w:rsidRPr="007E29D3">
              <w:rPr>
                <w:color w:val="000000"/>
                <w:sz w:val="20"/>
                <w:szCs w:val="20"/>
              </w:rPr>
              <w:t>223</w:t>
            </w:r>
          </w:p>
        </w:tc>
        <w:tc>
          <w:tcPr>
            <w:tcW w:w="6511" w:type="dxa"/>
            <w:tcBorders>
              <w:top w:val="nil"/>
              <w:left w:val="nil"/>
              <w:bottom w:val="single" w:sz="4" w:space="0" w:color="auto"/>
              <w:right w:val="single" w:sz="4" w:space="0" w:color="auto"/>
            </w:tcBorders>
            <w:shd w:val="clear" w:color="auto" w:fill="auto"/>
            <w:hideMark/>
          </w:tcPr>
          <w:p w14:paraId="384F89C6" w14:textId="77777777" w:rsidR="007E29D3" w:rsidRPr="007E29D3" w:rsidRDefault="007E29D3" w:rsidP="007E29D3">
            <w:pPr>
              <w:rPr>
                <w:color w:val="000000"/>
                <w:sz w:val="20"/>
                <w:szCs w:val="20"/>
              </w:rPr>
            </w:pPr>
            <w:r w:rsidRPr="007E29D3">
              <w:rPr>
                <w:color w:val="000000"/>
                <w:sz w:val="20"/>
                <w:szCs w:val="20"/>
              </w:rPr>
              <w:t>Краска латексная для внутренних работ, марка "Caparol TopLatex 3"</w:t>
            </w:r>
          </w:p>
        </w:tc>
        <w:tc>
          <w:tcPr>
            <w:tcW w:w="1276" w:type="dxa"/>
            <w:tcBorders>
              <w:top w:val="nil"/>
              <w:left w:val="nil"/>
              <w:bottom w:val="single" w:sz="4" w:space="0" w:color="auto"/>
              <w:right w:val="single" w:sz="4" w:space="0" w:color="auto"/>
            </w:tcBorders>
            <w:shd w:val="clear" w:color="auto" w:fill="auto"/>
            <w:noWrap/>
            <w:hideMark/>
          </w:tcPr>
          <w:p w14:paraId="5E654DFD" w14:textId="77777777" w:rsidR="007E29D3" w:rsidRPr="007E29D3" w:rsidRDefault="007E29D3" w:rsidP="007E29D3">
            <w:pPr>
              <w:jc w:val="right"/>
              <w:rPr>
                <w:color w:val="000000"/>
                <w:sz w:val="20"/>
                <w:szCs w:val="20"/>
              </w:rPr>
            </w:pPr>
            <w:r w:rsidRPr="007E29D3">
              <w:rPr>
                <w:color w:val="000000"/>
                <w:sz w:val="20"/>
                <w:szCs w:val="20"/>
              </w:rPr>
              <w:t>л</w:t>
            </w:r>
          </w:p>
        </w:tc>
        <w:tc>
          <w:tcPr>
            <w:tcW w:w="1134" w:type="dxa"/>
            <w:tcBorders>
              <w:top w:val="nil"/>
              <w:left w:val="nil"/>
              <w:bottom w:val="single" w:sz="4" w:space="0" w:color="auto"/>
              <w:right w:val="single" w:sz="4" w:space="0" w:color="auto"/>
            </w:tcBorders>
            <w:shd w:val="clear" w:color="auto" w:fill="auto"/>
            <w:noWrap/>
            <w:hideMark/>
          </w:tcPr>
          <w:p w14:paraId="6F6DD3AD" w14:textId="77777777" w:rsidR="007E29D3" w:rsidRPr="007E29D3" w:rsidRDefault="007E29D3" w:rsidP="007E29D3">
            <w:pPr>
              <w:jc w:val="right"/>
              <w:rPr>
                <w:color w:val="000000"/>
                <w:sz w:val="20"/>
                <w:szCs w:val="20"/>
              </w:rPr>
            </w:pPr>
            <w:r w:rsidRPr="007E29D3">
              <w:rPr>
                <w:color w:val="000000"/>
                <w:sz w:val="20"/>
                <w:szCs w:val="20"/>
              </w:rPr>
              <w:t>463,58</w:t>
            </w:r>
          </w:p>
        </w:tc>
        <w:tc>
          <w:tcPr>
            <w:tcW w:w="1275" w:type="dxa"/>
            <w:tcBorders>
              <w:top w:val="nil"/>
              <w:left w:val="nil"/>
              <w:bottom w:val="single" w:sz="4" w:space="0" w:color="auto"/>
              <w:right w:val="single" w:sz="4" w:space="0" w:color="auto"/>
            </w:tcBorders>
            <w:shd w:val="clear" w:color="auto" w:fill="auto"/>
            <w:noWrap/>
            <w:hideMark/>
          </w:tcPr>
          <w:p w14:paraId="635E7BD9" w14:textId="77777777" w:rsidR="007E29D3" w:rsidRPr="007E29D3" w:rsidRDefault="007E29D3" w:rsidP="007E29D3">
            <w:pPr>
              <w:jc w:val="right"/>
              <w:rPr>
                <w:color w:val="000000"/>
                <w:sz w:val="20"/>
                <w:szCs w:val="20"/>
              </w:rPr>
            </w:pPr>
            <w:r w:rsidRPr="007E29D3">
              <w:rPr>
                <w:color w:val="000000"/>
                <w:sz w:val="20"/>
                <w:szCs w:val="20"/>
              </w:rPr>
              <w:t xml:space="preserve">593,85 </w:t>
            </w:r>
          </w:p>
        </w:tc>
        <w:tc>
          <w:tcPr>
            <w:tcW w:w="2439" w:type="dxa"/>
            <w:tcBorders>
              <w:top w:val="nil"/>
              <w:left w:val="nil"/>
              <w:bottom w:val="single" w:sz="4" w:space="0" w:color="auto"/>
              <w:right w:val="single" w:sz="4" w:space="0" w:color="auto"/>
            </w:tcBorders>
            <w:shd w:val="clear" w:color="auto" w:fill="auto"/>
            <w:noWrap/>
            <w:hideMark/>
          </w:tcPr>
          <w:p w14:paraId="3AC2122B" w14:textId="77777777" w:rsidR="007E29D3" w:rsidRPr="007E29D3" w:rsidRDefault="007E29D3" w:rsidP="007E29D3">
            <w:pPr>
              <w:jc w:val="right"/>
              <w:rPr>
                <w:color w:val="000000"/>
                <w:sz w:val="20"/>
                <w:szCs w:val="20"/>
              </w:rPr>
            </w:pPr>
            <w:r w:rsidRPr="007E29D3">
              <w:rPr>
                <w:color w:val="000000"/>
                <w:sz w:val="20"/>
                <w:szCs w:val="20"/>
              </w:rPr>
              <w:t xml:space="preserve">275 296,98 </w:t>
            </w:r>
          </w:p>
        </w:tc>
      </w:tr>
      <w:tr w:rsidR="007E29D3" w:rsidRPr="007E29D3" w14:paraId="6B5E06C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41E165D" w14:textId="77777777" w:rsidR="007E29D3" w:rsidRPr="007E29D3" w:rsidRDefault="007E29D3" w:rsidP="007E29D3">
            <w:pPr>
              <w:jc w:val="right"/>
              <w:rPr>
                <w:color w:val="000000"/>
                <w:sz w:val="20"/>
                <w:szCs w:val="20"/>
              </w:rPr>
            </w:pPr>
            <w:r w:rsidRPr="007E29D3">
              <w:rPr>
                <w:color w:val="000000"/>
                <w:sz w:val="20"/>
                <w:szCs w:val="20"/>
              </w:rPr>
              <w:t>3.21</w:t>
            </w:r>
          </w:p>
        </w:tc>
        <w:tc>
          <w:tcPr>
            <w:tcW w:w="1040" w:type="dxa"/>
            <w:tcBorders>
              <w:top w:val="nil"/>
              <w:left w:val="nil"/>
              <w:bottom w:val="single" w:sz="4" w:space="0" w:color="auto"/>
              <w:right w:val="single" w:sz="4" w:space="0" w:color="auto"/>
            </w:tcBorders>
            <w:shd w:val="clear" w:color="auto" w:fill="auto"/>
            <w:noWrap/>
            <w:hideMark/>
          </w:tcPr>
          <w:p w14:paraId="314CAC2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5742642" w14:textId="77777777" w:rsidR="007E29D3" w:rsidRPr="007E29D3" w:rsidRDefault="007E29D3" w:rsidP="007E29D3">
            <w:pPr>
              <w:jc w:val="right"/>
              <w:rPr>
                <w:color w:val="000000"/>
                <w:sz w:val="20"/>
                <w:szCs w:val="20"/>
              </w:rPr>
            </w:pPr>
            <w:r w:rsidRPr="007E29D3">
              <w:rPr>
                <w:color w:val="000000"/>
                <w:sz w:val="20"/>
                <w:szCs w:val="20"/>
              </w:rPr>
              <w:t>224</w:t>
            </w:r>
          </w:p>
        </w:tc>
        <w:tc>
          <w:tcPr>
            <w:tcW w:w="6511" w:type="dxa"/>
            <w:tcBorders>
              <w:top w:val="nil"/>
              <w:left w:val="nil"/>
              <w:bottom w:val="single" w:sz="4" w:space="0" w:color="auto"/>
              <w:right w:val="single" w:sz="4" w:space="0" w:color="auto"/>
            </w:tcBorders>
            <w:shd w:val="clear" w:color="auto" w:fill="auto"/>
            <w:hideMark/>
          </w:tcPr>
          <w:p w14:paraId="33EC9BA0" w14:textId="77777777" w:rsidR="007E29D3" w:rsidRPr="007E29D3" w:rsidRDefault="007E29D3" w:rsidP="007E29D3">
            <w:pPr>
              <w:rPr>
                <w:color w:val="000000"/>
                <w:sz w:val="20"/>
                <w:szCs w:val="20"/>
              </w:rPr>
            </w:pPr>
            <w:r w:rsidRPr="007E29D3">
              <w:rPr>
                <w:color w:val="000000"/>
                <w:sz w:val="20"/>
                <w:szCs w:val="20"/>
              </w:rPr>
              <w:t>Краска для путей эвакуации Огнез-Виан</w:t>
            </w:r>
          </w:p>
        </w:tc>
        <w:tc>
          <w:tcPr>
            <w:tcW w:w="1276" w:type="dxa"/>
            <w:tcBorders>
              <w:top w:val="nil"/>
              <w:left w:val="nil"/>
              <w:bottom w:val="single" w:sz="4" w:space="0" w:color="auto"/>
              <w:right w:val="single" w:sz="4" w:space="0" w:color="auto"/>
            </w:tcBorders>
            <w:shd w:val="clear" w:color="auto" w:fill="auto"/>
            <w:noWrap/>
            <w:hideMark/>
          </w:tcPr>
          <w:p w14:paraId="171B2750"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auto" w:fill="auto"/>
            <w:noWrap/>
            <w:hideMark/>
          </w:tcPr>
          <w:p w14:paraId="07BFE7E8" w14:textId="77777777" w:rsidR="007E29D3" w:rsidRPr="007E29D3" w:rsidRDefault="007E29D3" w:rsidP="007E29D3">
            <w:pPr>
              <w:jc w:val="right"/>
              <w:rPr>
                <w:color w:val="000000"/>
                <w:sz w:val="20"/>
                <w:szCs w:val="20"/>
              </w:rPr>
            </w:pPr>
            <w:r w:rsidRPr="007E29D3">
              <w:rPr>
                <w:color w:val="000000"/>
                <w:sz w:val="20"/>
                <w:szCs w:val="20"/>
              </w:rPr>
              <w:t>25,92</w:t>
            </w:r>
          </w:p>
        </w:tc>
        <w:tc>
          <w:tcPr>
            <w:tcW w:w="1275" w:type="dxa"/>
            <w:tcBorders>
              <w:top w:val="nil"/>
              <w:left w:val="nil"/>
              <w:bottom w:val="single" w:sz="4" w:space="0" w:color="auto"/>
              <w:right w:val="single" w:sz="4" w:space="0" w:color="auto"/>
            </w:tcBorders>
            <w:shd w:val="clear" w:color="auto" w:fill="auto"/>
            <w:noWrap/>
            <w:hideMark/>
          </w:tcPr>
          <w:p w14:paraId="68305977" w14:textId="77777777" w:rsidR="007E29D3" w:rsidRPr="007E29D3" w:rsidRDefault="007E29D3" w:rsidP="007E29D3">
            <w:pPr>
              <w:jc w:val="right"/>
              <w:rPr>
                <w:color w:val="000000"/>
                <w:sz w:val="20"/>
                <w:szCs w:val="20"/>
              </w:rPr>
            </w:pPr>
            <w:r w:rsidRPr="007E29D3">
              <w:rPr>
                <w:color w:val="000000"/>
                <w:sz w:val="20"/>
                <w:szCs w:val="20"/>
              </w:rPr>
              <w:t xml:space="preserve">311,38 </w:t>
            </w:r>
          </w:p>
        </w:tc>
        <w:tc>
          <w:tcPr>
            <w:tcW w:w="2439" w:type="dxa"/>
            <w:tcBorders>
              <w:top w:val="nil"/>
              <w:left w:val="nil"/>
              <w:bottom w:val="single" w:sz="4" w:space="0" w:color="auto"/>
              <w:right w:val="single" w:sz="4" w:space="0" w:color="auto"/>
            </w:tcBorders>
            <w:shd w:val="clear" w:color="auto" w:fill="auto"/>
            <w:noWrap/>
            <w:hideMark/>
          </w:tcPr>
          <w:p w14:paraId="21E50E30" w14:textId="77777777" w:rsidR="007E29D3" w:rsidRPr="007E29D3" w:rsidRDefault="007E29D3" w:rsidP="007E29D3">
            <w:pPr>
              <w:jc w:val="right"/>
              <w:rPr>
                <w:color w:val="000000"/>
                <w:sz w:val="20"/>
                <w:szCs w:val="20"/>
              </w:rPr>
            </w:pPr>
            <w:r w:rsidRPr="007E29D3">
              <w:rPr>
                <w:color w:val="000000"/>
                <w:sz w:val="20"/>
                <w:szCs w:val="20"/>
              </w:rPr>
              <w:t xml:space="preserve">8 070,97 </w:t>
            </w:r>
          </w:p>
        </w:tc>
      </w:tr>
      <w:tr w:rsidR="007E29D3" w:rsidRPr="007E29D3" w14:paraId="0979661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135E04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5AE8AB5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2B01723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71873A09" w14:textId="77777777" w:rsidR="007E29D3" w:rsidRPr="007E29D3" w:rsidRDefault="007E29D3" w:rsidP="007E29D3">
            <w:pPr>
              <w:rPr>
                <w:b/>
                <w:bCs/>
                <w:color w:val="000000"/>
                <w:sz w:val="20"/>
                <w:szCs w:val="20"/>
              </w:rPr>
            </w:pPr>
            <w:r w:rsidRPr="007E29D3">
              <w:rPr>
                <w:b/>
                <w:bCs/>
                <w:color w:val="000000"/>
                <w:sz w:val="20"/>
                <w:szCs w:val="20"/>
              </w:rPr>
              <w:t>Тип 3</w:t>
            </w:r>
          </w:p>
        </w:tc>
        <w:tc>
          <w:tcPr>
            <w:tcW w:w="1276" w:type="dxa"/>
            <w:tcBorders>
              <w:top w:val="nil"/>
              <w:left w:val="nil"/>
              <w:bottom w:val="single" w:sz="4" w:space="0" w:color="auto"/>
              <w:right w:val="single" w:sz="4" w:space="0" w:color="auto"/>
            </w:tcBorders>
            <w:shd w:val="clear" w:color="auto" w:fill="auto"/>
            <w:noWrap/>
            <w:hideMark/>
          </w:tcPr>
          <w:p w14:paraId="6BCA62D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4E3F418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BC0B28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5A8DB58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4CC3EB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14E51BB" w14:textId="77777777" w:rsidR="007E29D3" w:rsidRPr="007E29D3" w:rsidRDefault="007E29D3" w:rsidP="007E29D3">
            <w:pPr>
              <w:jc w:val="right"/>
              <w:rPr>
                <w:color w:val="000000"/>
                <w:sz w:val="20"/>
                <w:szCs w:val="20"/>
              </w:rPr>
            </w:pPr>
            <w:r w:rsidRPr="007E29D3">
              <w:rPr>
                <w:color w:val="000000"/>
                <w:sz w:val="20"/>
                <w:szCs w:val="20"/>
              </w:rPr>
              <w:t>3.22</w:t>
            </w:r>
          </w:p>
        </w:tc>
        <w:tc>
          <w:tcPr>
            <w:tcW w:w="1040" w:type="dxa"/>
            <w:tcBorders>
              <w:top w:val="nil"/>
              <w:left w:val="nil"/>
              <w:bottom w:val="single" w:sz="4" w:space="0" w:color="auto"/>
              <w:right w:val="single" w:sz="4" w:space="0" w:color="auto"/>
            </w:tcBorders>
            <w:shd w:val="clear" w:color="auto" w:fill="auto"/>
            <w:noWrap/>
            <w:hideMark/>
          </w:tcPr>
          <w:p w14:paraId="04A2307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D298A7C" w14:textId="77777777" w:rsidR="007E29D3" w:rsidRPr="007E29D3" w:rsidRDefault="007E29D3" w:rsidP="007E29D3">
            <w:pPr>
              <w:jc w:val="right"/>
              <w:rPr>
                <w:color w:val="000000"/>
                <w:sz w:val="20"/>
                <w:szCs w:val="20"/>
              </w:rPr>
            </w:pPr>
            <w:r w:rsidRPr="007E29D3">
              <w:rPr>
                <w:color w:val="000000"/>
                <w:sz w:val="20"/>
                <w:szCs w:val="20"/>
              </w:rPr>
              <w:t>225</w:t>
            </w:r>
          </w:p>
        </w:tc>
        <w:tc>
          <w:tcPr>
            <w:tcW w:w="6511" w:type="dxa"/>
            <w:tcBorders>
              <w:top w:val="nil"/>
              <w:left w:val="nil"/>
              <w:bottom w:val="single" w:sz="4" w:space="0" w:color="auto"/>
              <w:right w:val="single" w:sz="4" w:space="0" w:color="auto"/>
            </w:tcBorders>
            <w:shd w:val="clear" w:color="auto" w:fill="auto"/>
            <w:hideMark/>
          </w:tcPr>
          <w:p w14:paraId="1DB2A7AB" w14:textId="77777777" w:rsidR="007E29D3" w:rsidRPr="007E29D3" w:rsidRDefault="007E29D3" w:rsidP="007E29D3">
            <w:pPr>
              <w:rPr>
                <w:color w:val="000000"/>
                <w:sz w:val="20"/>
                <w:szCs w:val="20"/>
              </w:rPr>
            </w:pPr>
            <w:r w:rsidRPr="007E29D3">
              <w:rPr>
                <w:color w:val="000000"/>
                <w:sz w:val="20"/>
                <w:szCs w:val="20"/>
              </w:rPr>
              <w:t>Устройство подвесных потолков из гипсокартонных листов (ГКЛ) по системе «КНАУФ»: одноуровневых (П 113)</w:t>
            </w:r>
          </w:p>
        </w:tc>
        <w:tc>
          <w:tcPr>
            <w:tcW w:w="1276" w:type="dxa"/>
            <w:tcBorders>
              <w:top w:val="nil"/>
              <w:left w:val="nil"/>
              <w:bottom w:val="single" w:sz="4" w:space="0" w:color="auto"/>
              <w:right w:val="single" w:sz="4" w:space="0" w:color="auto"/>
            </w:tcBorders>
            <w:shd w:val="clear" w:color="auto" w:fill="auto"/>
            <w:noWrap/>
            <w:hideMark/>
          </w:tcPr>
          <w:p w14:paraId="69D6FED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77FAA4DD" w14:textId="77777777" w:rsidR="007E29D3" w:rsidRPr="007E29D3" w:rsidRDefault="007E29D3" w:rsidP="007E29D3">
            <w:pPr>
              <w:jc w:val="right"/>
              <w:rPr>
                <w:color w:val="000000"/>
                <w:sz w:val="20"/>
                <w:szCs w:val="20"/>
              </w:rPr>
            </w:pPr>
            <w:r w:rsidRPr="007E29D3">
              <w:rPr>
                <w:color w:val="000000"/>
                <w:sz w:val="20"/>
                <w:szCs w:val="20"/>
              </w:rPr>
              <w:t>5,2234</w:t>
            </w:r>
          </w:p>
        </w:tc>
        <w:tc>
          <w:tcPr>
            <w:tcW w:w="1275" w:type="dxa"/>
            <w:tcBorders>
              <w:top w:val="nil"/>
              <w:left w:val="nil"/>
              <w:bottom w:val="single" w:sz="4" w:space="0" w:color="auto"/>
              <w:right w:val="single" w:sz="4" w:space="0" w:color="auto"/>
            </w:tcBorders>
            <w:shd w:val="clear" w:color="auto" w:fill="auto"/>
            <w:noWrap/>
            <w:hideMark/>
          </w:tcPr>
          <w:p w14:paraId="6593A5AC" w14:textId="77777777" w:rsidR="007E29D3" w:rsidRPr="007E29D3" w:rsidRDefault="007E29D3" w:rsidP="007E29D3">
            <w:pPr>
              <w:jc w:val="right"/>
              <w:rPr>
                <w:color w:val="000000"/>
                <w:sz w:val="20"/>
                <w:szCs w:val="20"/>
              </w:rPr>
            </w:pPr>
            <w:r w:rsidRPr="007E29D3">
              <w:rPr>
                <w:color w:val="000000"/>
                <w:sz w:val="20"/>
                <w:szCs w:val="20"/>
              </w:rPr>
              <w:t xml:space="preserve">91 334,62 </w:t>
            </w:r>
          </w:p>
        </w:tc>
        <w:tc>
          <w:tcPr>
            <w:tcW w:w="2439" w:type="dxa"/>
            <w:tcBorders>
              <w:top w:val="nil"/>
              <w:left w:val="nil"/>
              <w:bottom w:val="single" w:sz="4" w:space="0" w:color="auto"/>
              <w:right w:val="single" w:sz="4" w:space="0" w:color="auto"/>
            </w:tcBorders>
            <w:shd w:val="clear" w:color="auto" w:fill="auto"/>
            <w:noWrap/>
            <w:hideMark/>
          </w:tcPr>
          <w:p w14:paraId="6C47AD32" w14:textId="77777777" w:rsidR="007E29D3" w:rsidRPr="007E29D3" w:rsidRDefault="007E29D3" w:rsidP="007E29D3">
            <w:pPr>
              <w:jc w:val="right"/>
              <w:rPr>
                <w:color w:val="000000"/>
                <w:sz w:val="20"/>
                <w:szCs w:val="20"/>
              </w:rPr>
            </w:pPr>
            <w:r w:rsidRPr="007E29D3">
              <w:rPr>
                <w:color w:val="000000"/>
                <w:sz w:val="20"/>
                <w:szCs w:val="20"/>
              </w:rPr>
              <w:t xml:space="preserve">477 077,25 </w:t>
            </w:r>
          </w:p>
        </w:tc>
      </w:tr>
      <w:tr w:rsidR="007E29D3" w:rsidRPr="007E29D3" w14:paraId="7DFCDFA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A8ECD84" w14:textId="77777777" w:rsidR="007E29D3" w:rsidRPr="007E29D3" w:rsidRDefault="007E29D3" w:rsidP="007E29D3">
            <w:pPr>
              <w:jc w:val="right"/>
              <w:rPr>
                <w:color w:val="000000"/>
                <w:sz w:val="20"/>
                <w:szCs w:val="20"/>
              </w:rPr>
            </w:pPr>
            <w:r w:rsidRPr="007E29D3">
              <w:rPr>
                <w:color w:val="000000"/>
                <w:sz w:val="20"/>
                <w:szCs w:val="20"/>
              </w:rPr>
              <w:t>3.23</w:t>
            </w:r>
          </w:p>
        </w:tc>
        <w:tc>
          <w:tcPr>
            <w:tcW w:w="1040" w:type="dxa"/>
            <w:tcBorders>
              <w:top w:val="nil"/>
              <w:left w:val="nil"/>
              <w:bottom w:val="single" w:sz="4" w:space="0" w:color="auto"/>
              <w:right w:val="single" w:sz="4" w:space="0" w:color="auto"/>
            </w:tcBorders>
            <w:shd w:val="clear" w:color="auto" w:fill="auto"/>
            <w:noWrap/>
            <w:hideMark/>
          </w:tcPr>
          <w:p w14:paraId="536F356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C6021A8" w14:textId="77777777" w:rsidR="007E29D3" w:rsidRPr="007E29D3" w:rsidRDefault="007E29D3" w:rsidP="007E29D3">
            <w:pPr>
              <w:jc w:val="right"/>
              <w:rPr>
                <w:color w:val="000000"/>
                <w:sz w:val="20"/>
                <w:szCs w:val="20"/>
              </w:rPr>
            </w:pPr>
            <w:r w:rsidRPr="007E29D3">
              <w:rPr>
                <w:color w:val="000000"/>
                <w:sz w:val="20"/>
                <w:szCs w:val="20"/>
              </w:rPr>
              <w:t>226</w:t>
            </w:r>
          </w:p>
        </w:tc>
        <w:tc>
          <w:tcPr>
            <w:tcW w:w="6511" w:type="dxa"/>
            <w:tcBorders>
              <w:top w:val="nil"/>
              <w:left w:val="nil"/>
              <w:bottom w:val="single" w:sz="4" w:space="0" w:color="auto"/>
              <w:right w:val="single" w:sz="4" w:space="0" w:color="auto"/>
            </w:tcBorders>
            <w:shd w:val="clear" w:color="auto" w:fill="auto"/>
            <w:hideMark/>
          </w:tcPr>
          <w:p w14:paraId="3EF80C30" w14:textId="77777777" w:rsidR="007E29D3" w:rsidRPr="007E29D3" w:rsidRDefault="007E29D3" w:rsidP="007E29D3">
            <w:pPr>
              <w:rPr>
                <w:color w:val="000000"/>
                <w:sz w:val="20"/>
                <w:szCs w:val="20"/>
              </w:rPr>
            </w:pPr>
            <w:r w:rsidRPr="007E29D3">
              <w:rPr>
                <w:color w:val="000000"/>
                <w:sz w:val="20"/>
                <w:szCs w:val="20"/>
              </w:rPr>
              <w:t>Тяга подвеса: 250 мм</w:t>
            </w:r>
          </w:p>
        </w:tc>
        <w:tc>
          <w:tcPr>
            <w:tcW w:w="1276" w:type="dxa"/>
            <w:tcBorders>
              <w:top w:val="nil"/>
              <w:left w:val="nil"/>
              <w:bottom w:val="single" w:sz="4" w:space="0" w:color="auto"/>
              <w:right w:val="single" w:sz="4" w:space="0" w:color="auto"/>
            </w:tcBorders>
            <w:shd w:val="clear" w:color="auto" w:fill="auto"/>
            <w:noWrap/>
            <w:hideMark/>
          </w:tcPr>
          <w:p w14:paraId="4CF8657A"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auto" w:fill="auto"/>
            <w:noWrap/>
            <w:hideMark/>
          </w:tcPr>
          <w:p w14:paraId="7059E391" w14:textId="77777777" w:rsidR="007E29D3" w:rsidRPr="007E29D3" w:rsidRDefault="007E29D3" w:rsidP="007E29D3">
            <w:pPr>
              <w:jc w:val="right"/>
              <w:rPr>
                <w:color w:val="000000"/>
                <w:sz w:val="20"/>
                <w:szCs w:val="20"/>
              </w:rPr>
            </w:pPr>
            <w:r w:rsidRPr="007E29D3">
              <w:rPr>
                <w:color w:val="000000"/>
                <w:sz w:val="20"/>
                <w:szCs w:val="20"/>
              </w:rPr>
              <w:t>423,1</w:t>
            </w:r>
          </w:p>
        </w:tc>
        <w:tc>
          <w:tcPr>
            <w:tcW w:w="1275" w:type="dxa"/>
            <w:tcBorders>
              <w:top w:val="nil"/>
              <w:left w:val="nil"/>
              <w:bottom w:val="single" w:sz="4" w:space="0" w:color="auto"/>
              <w:right w:val="single" w:sz="4" w:space="0" w:color="auto"/>
            </w:tcBorders>
            <w:shd w:val="clear" w:color="auto" w:fill="auto"/>
            <w:noWrap/>
            <w:hideMark/>
          </w:tcPr>
          <w:p w14:paraId="437C213E" w14:textId="77777777" w:rsidR="007E29D3" w:rsidRPr="007E29D3" w:rsidRDefault="007E29D3" w:rsidP="007E29D3">
            <w:pPr>
              <w:jc w:val="right"/>
              <w:rPr>
                <w:color w:val="000000"/>
                <w:sz w:val="20"/>
                <w:szCs w:val="20"/>
              </w:rPr>
            </w:pPr>
            <w:r w:rsidRPr="007E29D3">
              <w:rPr>
                <w:color w:val="000000"/>
                <w:sz w:val="20"/>
                <w:szCs w:val="20"/>
              </w:rPr>
              <w:t xml:space="preserve">250,52 </w:t>
            </w:r>
          </w:p>
        </w:tc>
        <w:tc>
          <w:tcPr>
            <w:tcW w:w="2439" w:type="dxa"/>
            <w:tcBorders>
              <w:top w:val="nil"/>
              <w:left w:val="nil"/>
              <w:bottom w:val="single" w:sz="4" w:space="0" w:color="auto"/>
              <w:right w:val="single" w:sz="4" w:space="0" w:color="auto"/>
            </w:tcBorders>
            <w:shd w:val="clear" w:color="auto" w:fill="auto"/>
            <w:noWrap/>
            <w:hideMark/>
          </w:tcPr>
          <w:p w14:paraId="0C143333" w14:textId="77777777" w:rsidR="007E29D3" w:rsidRPr="007E29D3" w:rsidRDefault="007E29D3" w:rsidP="007E29D3">
            <w:pPr>
              <w:jc w:val="right"/>
              <w:rPr>
                <w:color w:val="000000"/>
                <w:sz w:val="20"/>
                <w:szCs w:val="20"/>
              </w:rPr>
            </w:pPr>
            <w:r w:rsidRPr="007E29D3">
              <w:rPr>
                <w:color w:val="000000"/>
                <w:sz w:val="20"/>
                <w:szCs w:val="20"/>
              </w:rPr>
              <w:t xml:space="preserve">105 995,01 </w:t>
            </w:r>
          </w:p>
        </w:tc>
      </w:tr>
      <w:tr w:rsidR="007E29D3" w:rsidRPr="007E29D3" w14:paraId="739A6D1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91DD9DE" w14:textId="77777777" w:rsidR="007E29D3" w:rsidRPr="007E29D3" w:rsidRDefault="007E29D3" w:rsidP="007E29D3">
            <w:pPr>
              <w:jc w:val="right"/>
              <w:rPr>
                <w:color w:val="000000"/>
                <w:sz w:val="20"/>
                <w:szCs w:val="20"/>
              </w:rPr>
            </w:pPr>
            <w:r w:rsidRPr="007E29D3">
              <w:rPr>
                <w:color w:val="000000"/>
                <w:sz w:val="20"/>
                <w:szCs w:val="20"/>
              </w:rPr>
              <w:t>3.24</w:t>
            </w:r>
          </w:p>
        </w:tc>
        <w:tc>
          <w:tcPr>
            <w:tcW w:w="1040" w:type="dxa"/>
            <w:tcBorders>
              <w:top w:val="nil"/>
              <w:left w:val="nil"/>
              <w:bottom w:val="single" w:sz="4" w:space="0" w:color="auto"/>
              <w:right w:val="single" w:sz="4" w:space="0" w:color="auto"/>
            </w:tcBorders>
            <w:shd w:val="clear" w:color="auto" w:fill="auto"/>
            <w:noWrap/>
            <w:hideMark/>
          </w:tcPr>
          <w:p w14:paraId="393C1AC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1DB1051" w14:textId="77777777" w:rsidR="007E29D3" w:rsidRPr="007E29D3" w:rsidRDefault="007E29D3" w:rsidP="007E29D3">
            <w:pPr>
              <w:jc w:val="right"/>
              <w:rPr>
                <w:color w:val="000000"/>
                <w:sz w:val="20"/>
                <w:szCs w:val="20"/>
              </w:rPr>
            </w:pPr>
            <w:r w:rsidRPr="007E29D3">
              <w:rPr>
                <w:color w:val="000000"/>
                <w:sz w:val="20"/>
                <w:szCs w:val="20"/>
              </w:rPr>
              <w:t>227</w:t>
            </w:r>
          </w:p>
        </w:tc>
        <w:tc>
          <w:tcPr>
            <w:tcW w:w="6511" w:type="dxa"/>
            <w:tcBorders>
              <w:top w:val="nil"/>
              <w:left w:val="nil"/>
              <w:bottom w:val="single" w:sz="4" w:space="0" w:color="auto"/>
              <w:right w:val="single" w:sz="4" w:space="0" w:color="auto"/>
            </w:tcBorders>
            <w:shd w:val="clear" w:color="auto" w:fill="auto"/>
            <w:hideMark/>
          </w:tcPr>
          <w:p w14:paraId="5C0DC1B9" w14:textId="77777777" w:rsidR="007E29D3" w:rsidRPr="007E29D3" w:rsidRDefault="007E29D3" w:rsidP="007E29D3">
            <w:pPr>
              <w:rPr>
                <w:color w:val="000000"/>
                <w:sz w:val="20"/>
                <w:szCs w:val="20"/>
              </w:rPr>
            </w:pPr>
            <w:r w:rsidRPr="007E29D3">
              <w:rPr>
                <w:color w:val="000000"/>
                <w:sz w:val="20"/>
                <w:szCs w:val="20"/>
              </w:rPr>
              <w:t>Лента уплотнительная шириной: 30 мм</w:t>
            </w:r>
          </w:p>
        </w:tc>
        <w:tc>
          <w:tcPr>
            <w:tcW w:w="1276" w:type="dxa"/>
            <w:tcBorders>
              <w:top w:val="nil"/>
              <w:left w:val="nil"/>
              <w:bottom w:val="single" w:sz="4" w:space="0" w:color="auto"/>
              <w:right w:val="single" w:sz="4" w:space="0" w:color="auto"/>
            </w:tcBorders>
            <w:shd w:val="clear" w:color="auto" w:fill="auto"/>
            <w:noWrap/>
            <w:hideMark/>
          </w:tcPr>
          <w:p w14:paraId="16CDCF4B"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auto" w:fill="auto"/>
            <w:noWrap/>
            <w:hideMark/>
          </w:tcPr>
          <w:p w14:paraId="7096381A" w14:textId="77777777" w:rsidR="007E29D3" w:rsidRPr="007E29D3" w:rsidRDefault="007E29D3" w:rsidP="007E29D3">
            <w:pPr>
              <w:jc w:val="right"/>
              <w:rPr>
                <w:color w:val="000000"/>
                <w:sz w:val="20"/>
                <w:szCs w:val="20"/>
              </w:rPr>
            </w:pPr>
            <w:r w:rsidRPr="007E29D3">
              <w:rPr>
                <w:color w:val="000000"/>
                <w:sz w:val="20"/>
                <w:szCs w:val="20"/>
              </w:rPr>
              <w:t>705,2</w:t>
            </w:r>
          </w:p>
        </w:tc>
        <w:tc>
          <w:tcPr>
            <w:tcW w:w="1275" w:type="dxa"/>
            <w:tcBorders>
              <w:top w:val="nil"/>
              <w:left w:val="nil"/>
              <w:bottom w:val="single" w:sz="4" w:space="0" w:color="auto"/>
              <w:right w:val="single" w:sz="4" w:space="0" w:color="auto"/>
            </w:tcBorders>
            <w:shd w:val="clear" w:color="auto" w:fill="auto"/>
            <w:noWrap/>
            <w:hideMark/>
          </w:tcPr>
          <w:p w14:paraId="4DF31EB4" w14:textId="77777777" w:rsidR="007E29D3" w:rsidRPr="007E29D3" w:rsidRDefault="007E29D3" w:rsidP="007E29D3">
            <w:pPr>
              <w:jc w:val="right"/>
              <w:rPr>
                <w:color w:val="000000"/>
                <w:sz w:val="20"/>
                <w:szCs w:val="20"/>
              </w:rPr>
            </w:pPr>
            <w:r w:rsidRPr="007E29D3">
              <w:rPr>
                <w:color w:val="000000"/>
                <w:sz w:val="20"/>
                <w:szCs w:val="20"/>
              </w:rPr>
              <w:t xml:space="preserve">3,55 </w:t>
            </w:r>
          </w:p>
        </w:tc>
        <w:tc>
          <w:tcPr>
            <w:tcW w:w="2439" w:type="dxa"/>
            <w:tcBorders>
              <w:top w:val="nil"/>
              <w:left w:val="nil"/>
              <w:bottom w:val="single" w:sz="4" w:space="0" w:color="auto"/>
              <w:right w:val="single" w:sz="4" w:space="0" w:color="auto"/>
            </w:tcBorders>
            <w:shd w:val="clear" w:color="auto" w:fill="auto"/>
            <w:noWrap/>
            <w:hideMark/>
          </w:tcPr>
          <w:p w14:paraId="02EDB08B" w14:textId="77777777" w:rsidR="007E29D3" w:rsidRPr="007E29D3" w:rsidRDefault="007E29D3" w:rsidP="007E29D3">
            <w:pPr>
              <w:jc w:val="right"/>
              <w:rPr>
                <w:color w:val="000000"/>
                <w:sz w:val="20"/>
                <w:szCs w:val="20"/>
              </w:rPr>
            </w:pPr>
            <w:r w:rsidRPr="007E29D3">
              <w:rPr>
                <w:color w:val="000000"/>
                <w:sz w:val="20"/>
                <w:szCs w:val="20"/>
              </w:rPr>
              <w:t xml:space="preserve">2 503,46 </w:t>
            </w:r>
          </w:p>
        </w:tc>
      </w:tr>
      <w:tr w:rsidR="007E29D3" w:rsidRPr="007E29D3" w14:paraId="2974774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6588FE3" w14:textId="77777777" w:rsidR="007E29D3" w:rsidRPr="007E29D3" w:rsidRDefault="007E29D3" w:rsidP="007E29D3">
            <w:pPr>
              <w:jc w:val="right"/>
              <w:rPr>
                <w:color w:val="000000"/>
                <w:sz w:val="20"/>
                <w:szCs w:val="20"/>
              </w:rPr>
            </w:pPr>
            <w:r w:rsidRPr="007E29D3">
              <w:rPr>
                <w:color w:val="000000"/>
                <w:sz w:val="20"/>
                <w:szCs w:val="20"/>
              </w:rPr>
              <w:t>3.25</w:t>
            </w:r>
          </w:p>
        </w:tc>
        <w:tc>
          <w:tcPr>
            <w:tcW w:w="1040" w:type="dxa"/>
            <w:tcBorders>
              <w:top w:val="nil"/>
              <w:left w:val="nil"/>
              <w:bottom w:val="single" w:sz="4" w:space="0" w:color="auto"/>
              <w:right w:val="single" w:sz="4" w:space="0" w:color="auto"/>
            </w:tcBorders>
            <w:shd w:val="clear" w:color="auto" w:fill="auto"/>
            <w:noWrap/>
            <w:hideMark/>
          </w:tcPr>
          <w:p w14:paraId="0E94B13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960265B" w14:textId="77777777" w:rsidR="007E29D3" w:rsidRPr="007E29D3" w:rsidRDefault="007E29D3" w:rsidP="007E29D3">
            <w:pPr>
              <w:jc w:val="right"/>
              <w:rPr>
                <w:color w:val="000000"/>
                <w:sz w:val="20"/>
                <w:szCs w:val="20"/>
              </w:rPr>
            </w:pPr>
            <w:r w:rsidRPr="007E29D3">
              <w:rPr>
                <w:color w:val="000000"/>
                <w:sz w:val="20"/>
                <w:szCs w:val="20"/>
              </w:rPr>
              <w:t>228</w:t>
            </w:r>
          </w:p>
        </w:tc>
        <w:tc>
          <w:tcPr>
            <w:tcW w:w="6511" w:type="dxa"/>
            <w:tcBorders>
              <w:top w:val="nil"/>
              <w:left w:val="nil"/>
              <w:bottom w:val="single" w:sz="4" w:space="0" w:color="auto"/>
              <w:right w:val="single" w:sz="4" w:space="0" w:color="auto"/>
            </w:tcBorders>
            <w:shd w:val="clear" w:color="auto" w:fill="auto"/>
            <w:hideMark/>
          </w:tcPr>
          <w:p w14:paraId="78AC6FE9" w14:textId="77777777" w:rsidR="007E29D3" w:rsidRPr="007E29D3" w:rsidRDefault="007E29D3" w:rsidP="007E29D3">
            <w:pPr>
              <w:rPr>
                <w:color w:val="000000"/>
                <w:sz w:val="20"/>
                <w:szCs w:val="20"/>
              </w:rPr>
            </w:pPr>
            <w:r w:rsidRPr="007E29D3">
              <w:rPr>
                <w:color w:val="000000"/>
                <w:sz w:val="20"/>
                <w:szCs w:val="20"/>
              </w:rPr>
              <w:t>Листы гипсокартонные: ГКЛВ 12,5 мм</w:t>
            </w:r>
          </w:p>
        </w:tc>
        <w:tc>
          <w:tcPr>
            <w:tcW w:w="1276" w:type="dxa"/>
            <w:tcBorders>
              <w:top w:val="nil"/>
              <w:left w:val="nil"/>
              <w:bottom w:val="single" w:sz="4" w:space="0" w:color="auto"/>
              <w:right w:val="single" w:sz="4" w:space="0" w:color="auto"/>
            </w:tcBorders>
            <w:shd w:val="clear" w:color="auto" w:fill="auto"/>
            <w:noWrap/>
            <w:hideMark/>
          </w:tcPr>
          <w:p w14:paraId="0A4E2B6B"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73E45F64" w14:textId="77777777" w:rsidR="007E29D3" w:rsidRPr="007E29D3" w:rsidRDefault="007E29D3" w:rsidP="007E29D3">
            <w:pPr>
              <w:jc w:val="right"/>
              <w:rPr>
                <w:color w:val="000000"/>
                <w:sz w:val="20"/>
                <w:szCs w:val="20"/>
              </w:rPr>
            </w:pPr>
            <w:r w:rsidRPr="007E29D3">
              <w:rPr>
                <w:color w:val="000000"/>
                <w:sz w:val="20"/>
                <w:szCs w:val="20"/>
              </w:rPr>
              <w:t>579,8</w:t>
            </w:r>
          </w:p>
        </w:tc>
        <w:tc>
          <w:tcPr>
            <w:tcW w:w="1275" w:type="dxa"/>
            <w:tcBorders>
              <w:top w:val="nil"/>
              <w:left w:val="nil"/>
              <w:bottom w:val="single" w:sz="4" w:space="0" w:color="auto"/>
              <w:right w:val="single" w:sz="4" w:space="0" w:color="auto"/>
            </w:tcBorders>
            <w:shd w:val="clear" w:color="auto" w:fill="auto"/>
            <w:noWrap/>
            <w:hideMark/>
          </w:tcPr>
          <w:p w14:paraId="1B2C7006" w14:textId="77777777" w:rsidR="007E29D3" w:rsidRPr="007E29D3" w:rsidRDefault="007E29D3" w:rsidP="007E29D3">
            <w:pPr>
              <w:jc w:val="right"/>
              <w:rPr>
                <w:color w:val="000000"/>
                <w:sz w:val="20"/>
                <w:szCs w:val="20"/>
              </w:rPr>
            </w:pPr>
            <w:r w:rsidRPr="007E29D3">
              <w:rPr>
                <w:color w:val="000000"/>
                <w:sz w:val="20"/>
                <w:szCs w:val="20"/>
              </w:rPr>
              <w:t xml:space="preserve">213,32 </w:t>
            </w:r>
          </w:p>
        </w:tc>
        <w:tc>
          <w:tcPr>
            <w:tcW w:w="2439" w:type="dxa"/>
            <w:tcBorders>
              <w:top w:val="nil"/>
              <w:left w:val="nil"/>
              <w:bottom w:val="single" w:sz="4" w:space="0" w:color="auto"/>
              <w:right w:val="single" w:sz="4" w:space="0" w:color="auto"/>
            </w:tcBorders>
            <w:shd w:val="clear" w:color="auto" w:fill="auto"/>
            <w:noWrap/>
            <w:hideMark/>
          </w:tcPr>
          <w:p w14:paraId="12D250DA" w14:textId="77777777" w:rsidR="007E29D3" w:rsidRPr="007E29D3" w:rsidRDefault="007E29D3" w:rsidP="007E29D3">
            <w:pPr>
              <w:jc w:val="right"/>
              <w:rPr>
                <w:color w:val="000000"/>
                <w:sz w:val="20"/>
                <w:szCs w:val="20"/>
              </w:rPr>
            </w:pPr>
            <w:r w:rsidRPr="007E29D3">
              <w:rPr>
                <w:color w:val="000000"/>
                <w:sz w:val="20"/>
                <w:szCs w:val="20"/>
              </w:rPr>
              <w:t xml:space="preserve">123 682,94 </w:t>
            </w:r>
          </w:p>
        </w:tc>
      </w:tr>
      <w:tr w:rsidR="007E29D3" w:rsidRPr="007E29D3" w14:paraId="37CF595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4111F48" w14:textId="77777777" w:rsidR="007E29D3" w:rsidRPr="007E29D3" w:rsidRDefault="007E29D3" w:rsidP="007E29D3">
            <w:pPr>
              <w:jc w:val="right"/>
              <w:rPr>
                <w:color w:val="000000"/>
                <w:sz w:val="20"/>
                <w:szCs w:val="20"/>
              </w:rPr>
            </w:pPr>
            <w:r w:rsidRPr="007E29D3">
              <w:rPr>
                <w:color w:val="000000"/>
                <w:sz w:val="20"/>
                <w:szCs w:val="20"/>
              </w:rPr>
              <w:t>3.26</w:t>
            </w:r>
          </w:p>
        </w:tc>
        <w:tc>
          <w:tcPr>
            <w:tcW w:w="1040" w:type="dxa"/>
            <w:tcBorders>
              <w:top w:val="nil"/>
              <w:left w:val="nil"/>
              <w:bottom w:val="single" w:sz="4" w:space="0" w:color="auto"/>
              <w:right w:val="single" w:sz="4" w:space="0" w:color="auto"/>
            </w:tcBorders>
            <w:shd w:val="clear" w:color="auto" w:fill="auto"/>
            <w:noWrap/>
            <w:hideMark/>
          </w:tcPr>
          <w:p w14:paraId="4FE9FF5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EF5CC47" w14:textId="77777777" w:rsidR="007E29D3" w:rsidRPr="007E29D3" w:rsidRDefault="007E29D3" w:rsidP="007E29D3">
            <w:pPr>
              <w:jc w:val="right"/>
              <w:rPr>
                <w:color w:val="000000"/>
                <w:sz w:val="20"/>
                <w:szCs w:val="20"/>
              </w:rPr>
            </w:pPr>
            <w:r w:rsidRPr="007E29D3">
              <w:rPr>
                <w:color w:val="000000"/>
                <w:sz w:val="20"/>
                <w:szCs w:val="20"/>
              </w:rPr>
              <w:t>229</w:t>
            </w:r>
          </w:p>
        </w:tc>
        <w:tc>
          <w:tcPr>
            <w:tcW w:w="6511" w:type="dxa"/>
            <w:tcBorders>
              <w:top w:val="nil"/>
              <w:left w:val="nil"/>
              <w:bottom w:val="single" w:sz="4" w:space="0" w:color="auto"/>
              <w:right w:val="single" w:sz="4" w:space="0" w:color="auto"/>
            </w:tcBorders>
            <w:shd w:val="clear" w:color="auto" w:fill="auto"/>
            <w:hideMark/>
          </w:tcPr>
          <w:p w14:paraId="16AA9C8F" w14:textId="77777777" w:rsidR="007E29D3" w:rsidRPr="007E29D3" w:rsidRDefault="007E29D3" w:rsidP="007E29D3">
            <w:pPr>
              <w:rPr>
                <w:color w:val="000000"/>
                <w:sz w:val="20"/>
                <w:szCs w:val="20"/>
              </w:rPr>
            </w:pPr>
            <w:r w:rsidRPr="007E29D3">
              <w:rPr>
                <w:color w:val="000000"/>
                <w:sz w:val="20"/>
                <w:szCs w:val="20"/>
              </w:rPr>
              <w:t>Третья шпатлевка при высококачественной окраске по штукатурке и сборным конструкциям: стен, подготовленных под окраску</w:t>
            </w:r>
          </w:p>
        </w:tc>
        <w:tc>
          <w:tcPr>
            <w:tcW w:w="1276" w:type="dxa"/>
            <w:tcBorders>
              <w:top w:val="nil"/>
              <w:left w:val="nil"/>
              <w:bottom w:val="single" w:sz="4" w:space="0" w:color="auto"/>
              <w:right w:val="single" w:sz="4" w:space="0" w:color="auto"/>
            </w:tcBorders>
            <w:shd w:val="clear" w:color="auto" w:fill="auto"/>
            <w:noWrap/>
            <w:hideMark/>
          </w:tcPr>
          <w:p w14:paraId="2A44C87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2BCBE8CE" w14:textId="77777777" w:rsidR="007E29D3" w:rsidRPr="007E29D3" w:rsidRDefault="007E29D3" w:rsidP="007E29D3">
            <w:pPr>
              <w:jc w:val="right"/>
              <w:rPr>
                <w:color w:val="000000"/>
                <w:sz w:val="20"/>
                <w:szCs w:val="20"/>
              </w:rPr>
            </w:pPr>
            <w:r w:rsidRPr="007E29D3">
              <w:rPr>
                <w:color w:val="000000"/>
                <w:sz w:val="20"/>
                <w:szCs w:val="20"/>
              </w:rPr>
              <w:t>5,2234</w:t>
            </w:r>
          </w:p>
        </w:tc>
        <w:tc>
          <w:tcPr>
            <w:tcW w:w="1275" w:type="dxa"/>
            <w:tcBorders>
              <w:top w:val="nil"/>
              <w:left w:val="nil"/>
              <w:bottom w:val="single" w:sz="4" w:space="0" w:color="auto"/>
              <w:right w:val="single" w:sz="4" w:space="0" w:color="auto"/>
            </w:tcBorders>
            <w:shd w:val="clear" w:color="auto" w:fill="auto"/>
            <w:noWrap/>
            <w:hideMark/>
          </w:tcPr>
          <w:p w14:paraId="48AF03AC" w14:textId="77777777" w:rsidR="007E29D3" w:rsidRPr="007E29D3" w:rsidRDefault="007E29D3" w:rsidP="007E29D3">
            <w:pPr>
              <w:jc w:val="right"/>
              <w:rPr>
                <w:color w:val="000000"/>
                <w:sz w:val="20"/>
                <w:szCs w:val="20"/>
              </w:rPr>
            </w:pPr>
            <w:r w:rsidRPr="007E29D3">
              <w:rPr>
                <w:color w:val="000000"/>
                <w:sz w:val="20"/>
                <w:szCs w:val="20"/>
              </w:rPr>
              <w:t xml:space="preserve">11 168,19 </w:t>
            </w:r>
          </w:p>
        </w:tc>
        <w:tc>
          <w:tcPr>
            <w:tcW w:w="2439" w:type="dxa"/>
            <w:tcBorders>
              <w:top w:val="nil"/>
              <w:left w:val="nil"/>
              <w:bottom w:val="single" w:sz="4" w:space="0" w:color="auto"/>
              <w:right w:val="single" w:sz="4" w:space="0" w:color="auto"/>
            </w:tcBorders>
            <w:shd w:val="clear" w:color="auto" w:fill="auto"/>
            <w:noWrap/>
            <w:hideMark/>
          </w:tcPr>
          <w:p w14:paraId="7D2CB958" w14:textId="77777777" w:rsidR="007E29D3" w:rsidRPr="007E29D3" w:rsidRDefault="007E29D3" w:rsidP="007E29D3">
            <w:pPr>
              <w:jc w:val="right"/>
              <w:rPr>
                <w:color w:val="000000"/>
                <w:sz w:val="20"/>
                <w:szCs w:val="20"/>
              </w:rPr>
            </w:pPr>
            <w:r w:rsidRPr="007E29D3">
              <w:rPr>
                <w:color w:val="000000"/>
                <w:sz w:val="20"/>
                <w:szCs w:val="20"/>
              </w:rPr>
              <w:t xml:space="preserve">58 335,92 </w:t>
            </w:r>
          </w:p>
        </w:tc>
      </w:tr>
      <w:tr w:rsidR="007E29D3" w:rsidRPr="007E29D3" w14:paraId="0F0D8DD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8A2EF2B" w14:textId="77777777" w:rsidR="007E29D3" w:rsidRPr="007E29D3" w:rsidRDefault="007E29D3" w:rsidP="007E29D3">
            <w:pPr>
              <w:jc w:val="right"/>
              <w:rPr>
                <w:color w:val="000000"/>
                <w:sz w:val="20"/>
                <w:szCs w:val="20"/>
              </w:rPr>
            </w:pPr>
            <w:r w:rsidRPr="007E29D3">
              <w:rPr>
                <w:color w:val="000000"/>
                <w:sz w:val="20"/>
                <w:szCs w:val="20"/>
              </w:rPr>
              <w:t>3.27</w:t>
            </w:r>
          </w:p>
        </w:tc>
        <w:tc>
          <w:tcPr>
            <w:tcW w:w="1040" w:type="dxa"/>
            <w:tcBorders>
              <w:top w:val="nil"/>
              <w:left w:val="nil"/>
              <w:bottom w:val="single" w:sz="4" w:space="0" w:color="auto"/>
              <w:right w:val="single" w:sz="4" w:space="0" w:color="auto"/>
            </w:tcBorders>
            <w:shd w:val="clear" w:color="auto" w:fill="auto"/>
            <w:noWrap/>
            <w:hideMark/>
          </w:tcPr>
          <w:p w14:paraId="0DBDFD9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CB57F50" w14:textId="77777777" w:rsidR="007E29D3" w:rsidRPr="007E29D3" w:rsidRDefault="007E29D3" w:rsidP="007E29D3">
            <w:pPr>
              <w:jc w:val="right"/>
              <w:rPr>
                <w:color w:val="000000"/>
                <w:sz w:val="20"/>
                <w:szCs w:val="20"/>
              </w:rPr>
            </w:pPr>
            <w:r w:rsidRPr="007E29D3">
              <w:rPr>
                <w:color w:val="000000"/>
                <w:sz w:val="20"/>
                <w:szCs w:val="20"/>
              </w:rPr>
              <w:t>230</w:t>
            </w:r>
          </w:p>
        </w:tc>
        <w:tc>
          <w:tcPr>
            <w:tcW w:w="6511" w:type="dxa"/>
            <w:tcBorders>
              <w:top w:val="nil"/>
              <w:left w:val="nil"/>
              <w:bottom w:val="single" w:sz="4" w:space="0" w:color="auto"/>
              <w:right w:val="single" w:sz="4" w:space="0" w:color="auto"/>
            </w:tcBorders>
            <w:shd w:val="clear" w:color="auto" w:fill="auto"/>
            <w:hideMark/>
          </w:tcPr>
          <w:p w14:paraId="69E1FF85" w14:textId="77777777" w:rsidR="007E29D3" w:rsidRPr="007E29D3" w:rsidRDefault="007E29D3" w:rsidP="007E29D3">
            <w:pPr>
              <w:rPr>
                <w:color w:val="000000"/>
                <w:sz w:val="20"/>
                <w:szCs w:val="20"/>
              </w:rPr>
            </w:pPr>
            <w:r w:rsidRPr="007E29D3">
              <w:rPr>
                <w:color w:val="000000"/>
                <w:sz w:val="20"/>
                <w:szCs w:val="20"/>
              </w:rPr>
              <w:t>Окраска поливинилацетатными водоэмульсионными составами улучшенная: по сборным конструкциям стен, подготовленным под окраску</w:t>
            </w:r>
          </w:p>
        </w:tc>
        <w:tc>
          <w:tcPr>
            <w:tcW w:w="1276" w:type="dxa"/>
            <w:tcBorders>
              <w:top w:val="nil"/>
              <w:left w:val="nil"/>
              <w:bottom w:val="single" w:sz="4" w:space="0" w:color="auto"/>
              <w:right w:val="single" w:sz="4" w:space="0" w:color="auto"/>
            </w:tcBorders>
            <w:shd w:val="clear" w:color="auto" w:fill="auto"/>
            <w:noWrap/>
            <w:hideMark/>
          </w:tcPr>
          <w:p w14:paraId="1E147AE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2BB540C" w14:textId="77777777" w:rsidR="007E29D3" w:rsidRPr="007E29D3" w:rsidRDefault="007E29D3" w:rsidP="007E29D3">
            <w:pPr>
              <w:jc w:val="right"/>
              <w:rPr>
                <w:color w:val="000000"/>
                <w:sz w:val="20"/>
                <w:szCs w:val="20"/>
              </w:rPr>
            </w:pPr>
            <w:r w:rsidRPr="007E29D3">
              <w:rPr>
                <w:color w:val="000000"/>
                <w:sz w:val="20"/>
                <w:szCs w:val="20"/>
              </w:rPr>
              <w:t>5,2234</w:t>
            </w:r>
          </w:p>
        </w:tc>
        <w:tc>
          <w:tcPr>
            <w:tcW w:w="1275" w:type="dxa"/>
            <w:tcBorders>
              <w:top w:val="nil"/>
              <w:left w:val="nil"/>
              <w:bottom w:val="single" w:sz="4" w:space="0" w:color="auto"/>
              <w:right w:val="single" w:sz="4" w:space="0" w:color="auto"/>
            </w:tcBorders>
            <w:shd w:val="clear" w:color="auto" w:fill="auto"/>
            <w:noWrap/>
            <w:hideMark/>
          </w:tcPr>
          <w:p w14:paraId="37941452" w14:textId="77777777" w:rsidR="007E29D3" w:rsidRPr="007E29D3" w:rsidRDefault="007E29D3" w:rsidP="007E29D3">
            <w:pPr>
              <w:jc w:val="right"/>
              <w:rPr>
                <w:color w:val="000000"/>
                <w:sz w:val="20"/>
                <w:szCs w:val="20"/>
              </w:rPr>
            </w:pPr>
            <w:r w:rsidRPr="007E29D3">
              <w:rPr>
                <w:color w:val="000000"/>
                <w:sz w:val="20"/>
                <w:szCs w:val="20"/>
              </w:rPr>
              <w:t xml:space="preserve">17 063,83 </w:t>
            </w:r>
          </w:p>
        </w:tc>
        <w:tc>
          <w:tcPr>
            <w:tcW w:w="2439" w:type="dxa"/>
            <w:tcBorders>
              <w:top w:val="nil"/>
              <w:left w:val="nil"/>
              <w:bottom w:val="single" w:sz="4" w:space="0" w:color="auto"/>
              <w:right w:val="single" w:sz="4" w:space="0" w:color="auto"/>
            </w:tcBorders>
            <w:shd w:val="clear" w:color="auto" w:fill="auto"/>
            <w:noWrap/>
            <w:hideMark/>
          </w:tcPr>
          <w:p w14:paraId="46DC5DF6" w14:textId="77777777" w:rsidR="007E29D3" w:rsidRPr="007E29D3" w:rsidRDefault="007E29D3" w:rsidP="007E29D3">
            <w:pPr>
              <w:jc w:val="right"/>
              <w:rPr>
                <w:color w:val="000000"/>
                <w:sz w:val="20"/>
                <w:szCs w:val="20"/>
              </w:rPr>
            </w:pPr>
            <w:r w:rsidRPr="007E29D3">
              <w:rPr>
                <w:color w:val="000000"/>
                <w:sz w:val="20"/>
                <w:szCs w:val="20"/>
              </w:rPr>
              <w:t xml:space="preserve">89 131,21 </w:t>
            </w:r>
          </w:p>
        </w:tc>
      </w:tr>
      <w:tr w:rsidR="007E29D3" w:rsidRPr="007E29D3" w14:paraId="012584D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6076B64" w14:textId="77777777" w:rsidR="007E29D3" w:rsidRPr="007E29D3" w:rsidRDefault="007E29D3" w:rsidP="007E29D3">
            <w:pPr>
              <w:jc w:val="right"/>
              <w:rPr>
                <w:color w:val="000000"/>
                <w:sz w:val="20"/>
                <w:szCs w:val="20"/>
              </w:rPr>
            </w:pPr>
            <w:r w:rsidRPr="007E29D3">
              <w:rPr>
                <w:color w:val="000000"/>
                <w:sz w:val="20"/>
                <w:szCs w:val="20"/>
              </w:rPr>
              <w:t>3.28</w:t>
            </w:r>
          </w:p>
        </w:tc>
        <w:tc>
          <w:tcPr>
            <w:tcW w:w="1040" w:type="dxa"/>
            <w:tcBorders>
              <w:top w:val="nil"/>
              <w:left w:val="nil"/>
              <w:bottom w:val="single" w:sz="4" w:space="0" w:color="auto"/>
              <w:right w:val="single" w:sz="4" w:space="0" w:color="auto"/>
            </w:tcBorders>
            <w:shd w:val="clear" w:color="auto" w:fill="auto"/>
            <w:noWrap/>
            <w:hideMark/>
          </w:tcPr>
          <w:p w14:paraId="35AF9F97"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D8A298A" w14:textId="77777777" w:rsidR="007E29D3" w:rsidRPr="007E29D3" w:rsidRDefault="007E29D3" w:rsidP="007E29D3">
            <w:pPr>
              <w:jc w:val="right"/>
              <w:rPr>
                <w:color w:val="000000"/>
                <w:sz w:val="20"/>
                <w:szCs w:val="20"/>
              </w:rPr>
            </w:pPr>
            <w:r w:rsidRPr="007E29D3">
              <w:rPr>
                <w:color w:val="000000"/>
                <w:sz w:val="20"/>
                <w:szCs w:val="20"/>
              </w:rPr>
              <w:t>231</w:t>
            </w:r>
          </w:p>
        </w:tc>
        <w:tc>
          <w:tcPr>
            <w:tcW w:w="6511" w:type="dxa"/>
            <w:tcBorders>
              <w:top w:val="nil"/>
              <w:left w:val="nil"/>
              <w:bottom w:val="single" w:sz="4" w:space="0" w:color="auto"/>
              <w:right w:val="single" w:sz="4" w:space="0" w:color="auto"/>
            </w:tcBorders>
            <w:shd w:val="clear" w:color="auto" w:fill="auto"/>
            <w:hideMark/>
          </w:tcPr>
          <w:p w14:paraId="28686A20" w14:textId="77777777" w:rsidR="007E29D3" w:rsidRPr="007E29D3" w:rsidRDefault="007E29D3" w:rsidP="007E29D3">
            <w:pPr>
              <w:rPr>
                <w:color w:val="000000"/>
                <w:sz w:val="20"/>
                <w:szCs w:val="20"/>
              </w:rPr>
            </w:pPr>
            <w:r w:rsidRPr="007E29D3">
              <w:rPr>
                <w:color w:val="000000"/>
                <w:sz w:val="20"/>
                <w:szCs w:val="20"/>
              </w:rPr>
              <w:t>Краска латексная для внутренних работ, марка "Caparol TopLatex 3"</w:t>
            </w:r>
          </w:p>
        </w:tc>
        <w:tc>
          <w:tcPr>
            <w:tcW w:w="1276" w:type="dxa"/>
            <w:tcBorders>
              <w:top w:val="nil"/>
              <w:left w:val="nil"/>
              <w:bottom w:val="single" w:sz="4" w:space="0" w:color="auto"/>
              <w:right w:val="single" w:sz="4" w:space="0" w:color="auto"/>
            </w:tcBorders>
            <w:shd w:val="clear" w:color="auto" w:fill="auto"/>
            <w:noWrap/>
            <w:hideMark/>
          </w:tcPr>
          <w:p w14:paraId="48BC230B" w14:textId="77777777" w:rsidR="007E29D3" w:rsidRPr="007E29D3" w:rsidRDefault="007E29D3" w:rsidP="007E29D3">
            <w:pPr>
              <w:jc w:val="right"/>
              <w:rPr>
                <w:color w:val="000000"/>
                <w:sz w:val="20"/>
                <w:szCs w:val="20"/>
              </w:rPr>
            </w:pPr>
            <w:r w:rsidRPr="007E29D3">
              <w:rPr>
                <w:color w:val="000000"/>
                <w:sz w:val="20"/>
                <w:szCs w:val="20"/>
              </w:rPr>
              <w:t>л</w:t>
            </w:r>
          </w:p>
        </w:tc>
        <w:tc>
          <w:tcPr>
            <w:tcW w:w="1134" w:type="dxa"/>
            <w:tcBorders>
              <w:top w:val="nil"/>
              <w:left w:val="nil"/>
              <w:bottom w:val="single" w:sz="4" w:space="0" w:color="auto"/>
              <w:right w:val="single" w:sz="4" w:space="0" w:color="auto"/>
            </w:tcBorders>
            <w:shd w:val="clear" w:color="auto" w:fill="auto"/>
            <w:noWrap/>
            <w:hideMark/>
          </w:tcPr>
          <w:p w14:paraId="74993988" w14:textId="77777777" w:rsidR="007E29D3" w:rsidRPr="007E29D3" w:rsidRDefault="007E29D3" w:rsidP="007E29D3">
            <w:pPr>
              <w:jc w:val="right"/>
              <w:rPr>
                <w:color w:val="000000"/>
                <w:sz w:val="20"/>
                <w:szCs w:val="20"/>
              </w:rPr>
            </w:pPr>
            <w:r w:rsidRPr="007E29D3">
              <w:rPr>
                <w:color w:val="000000"/>
                <w:sz w:val="20"/>
                <w:szCs w:val="20"/>
              </w:rPr>
              <w:t>127,68</w:t>
            </w:r>
          </w:p>
        </w:tc>
        <w:tc>
          <w:tcPr>
            <w:tcW w:w="1275" w:type="dxa"/>
            <w:tcBorders>
              <w:top w:val="nil"/>
              <w:left w:val="nil"/>
              <w:bottom w:val="single" w:sz="4" w:space="0" w:color="auto"/>
              <w:right w:val="single" w:sz="4" w:space="0" w:color="auto"/>
            </w:tcBorders>
            <w:shd w:val="clear" w:color="auto" w:fill="auto"/>
            <w:noWrap/>
            <w:hideMark/>
          </w:tcPr>
          <w:p w14:paraId="3540FCC2" w14:textId="77777777" w:rsidR="007E29D3" w:rsidRPr="007E29D3" w:rsidRDefault="007E29D3" w:rsidP="007E29D3">
            <w:pPr>
              <w:jc w:val="right"/>
              <w:rPr>
                <w:color w:val="000000"/>
                <w:sz w:val="20"/>
                <w:szCs w:val="20"/>
              </w:rPr>
            </w:pPr>
            <w:r w:rsidRPr="007E29D3">
              <w:rPr>
                <w:color w:val="000000"/>
                <w:sz w:val="20"/>
                <w:szCs w:val="20"/>
              </w:rPr>
              <w:t xml:space="preserve">593,85 </w:t>
            </w:r>
          </w:p>
        </w:tc>
        <w:tc>
          <w:tcPr>
            <w:tcW w:w="2439" w:type="dxa"/>
            <w:tcBorders>
              <w:top w:val="nil"/>
              <w:left w:val="nil"/>
              <w:bottom w:val="single" w:sz="4" w:space="0" w:color="auto"/>
              <w:right w:val="single" w:sz="4" w:space="0" w:color="auto"/>
            </w:tcBorders>
            <w:shd w:val="clear" w:color="auto" w:fill="auto"/>
            <w:noWrap/>
            <w:hideMark/>
          </w:tcPr>
          <w:p w14:paraId="192D7D1D" w14:textId="77777777" w:rsidR="007E29D3" w:rsidRPr="007E29D3" w:rsidRDefault="007E29D3" w:rsidP="007E29D3">
            <w:pPr>
              <w:jc w:val="right"/>
              <w:rPr>
                <w:color w:val="000000"/>
                <w:sz w:val="20"/>
                <w:szCs w:val="20"/>
              </w:rPr>
            </w:pPr>
            <w:r w:rsidRPr="007E29D3">
              <w:rPr>
                <w:color w:val="000000"/>
                <w:sz w:val="20"/>
                <w:szCs w:val="20"/>
              </w:rPr>
              <w:t xml:space="preserve">75 822,77 </w:t>
            </w:r>
          </w:p>
        </w:tc>
      </w:tr>
      <w:tr w:rsidR="007E29D3" w:rsidRPr="007E29D3" w14:paraId="4DAE6AD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7654A7A" w14:textId="77777777" w:rsidR="007E29D3" w:rsidRPr="007E29D3" w:rsidRDefault="007E29D3" w:rsidP="007E29D3">
            <w:pPr>
              <w:jc w:val="right"/>
              <w:rPr>
                <w:color w:val="000000"/>
                <w:sz w:val="20"/>
                <w:szCs w:val="20"/>
              </w:rPr>
            </w:pPr>
            <w:r w:rsidRPr="007E29D3">
              <w:rPr>
                <w:color w:val="000000"/>
                <w:sz w:val="20"/>
                <w:szCs w:val="20"/>
              </w:rPr>
              <w:t>3.29</w:t>
            </w:r>
          </w:p>
        </w:tc>
        <w:tc>
          <w:tcPr>
            <w:tcW w:w="1040" w:type="dxa"/>
            <w:tcBorders>
              <w:top w:val="nil"/>
              <w:left w:val="nil"/>
              <w:bottom w:val="single" w:sz="4" w:space="0" w:color="auto"/>
              <w:right w:val="single" w:sz="4" w:space="0" w:color="auto"/>
            </w:tcBorders>
            <w:shd w:val="clear" w:color="auto" w:fill="auto"/>
            <w:noWrap/>
            <w:hideMark/>
          </w:tcPr>
          <w:p w14:paraId="23E6EA2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CB202F1" w14:textId="77777777" w:rsidR="007E29D3" w:rsidRPr="007E29D3" w:rsidRDefault="007E29D3" w:rsidP="007E29D3">
            <w:pPr>
              <w:jc w:val="right"/>
              <w:rPr>
                <w:color w:val="000000"/>
                <w:sz w:val="20"/>
                <w:szCs w:val="20"/>
              </w:rPr>
            </w:pPr>
            <w:r w:rsidRPr="007E29D3">
              <w:rPr>
                <w:color w:val="000000"/>
                <w:sz w:val="20"/>
                <w:szCs w:val="20"/>
              </w:rPr>
              <w:t>232</w:t>
            </w:r>
          </w:p>
        </w:tc>
        <w:tc>
          <w:tcPr>
            <w:tcW w:w="6511" w:type="dxa"/>
            <w:tcBorders>
              <w:top w:val="nil"/>
              <w:left w:val="nil"/>
              <w:bottom w:val="single" w:sz="4" w:space="0" w:color="auto"/>
              <w:right w:val="single" w:sz="4" w:space="0" w:color="auto"/>
            </w:tcBorders>
            <w:shd w:val="clear" w:color="auto" w:fill="auto"/>
            <w:hideMark/>
          </w:tcPr>
          <w:p w14:paraId="0427CA28" w14:textId="77777777" w:rsidR="007E29D3" w:rsidRPr="007E29D3" w:rsidRDefault="007E29D3" w:rsidP="007E29D3">
            <w:pPr>
              <w:rPr>
                <w:color w:val="000000"/>
                <w:sz w:val="20"/>
                <w:szCs w:val="20"/>
              </w:rPr>
            </w:pPr>
            <w:r w:rsidRPr="007E29D3">
              <w:rPr>
                <w:color w:val="000000"/>
                <w:sz w:val="20"/>
                <w:szCs w:val="20"/>
              </w:rPr>
              <w:t>Краска для путей эвакуации Огнез-Виан</w:t>
            </w:r>
          </w:p>
        </w:tc>
        <w:tc>
          <w:tcPr>
            <w:tcW w:w="1276" w:type="dxa"/>
            <w:tcBorders>
              <w:top w:val="nil"/>
              <w:left w:val="nil"/>
              <w:bottom w:val="single" w:sz="4" w:space="0" w:color="auto"/>
              <w:right w:val="single" w:sz="4" w:space="0" w:color="auto"/>
            </w:tcBorders>
            <w:shd w:val="clear" w:color="auto" w:fill="auto"/>
            <w:noWrap/>
            <w:hideMark/>
          </w:tcPr>
          <w:p w14:paraId="0583204D"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auto" w:fill="auto"/>
            <w:noWrap/>
            <w:hideMark/>
          </w:tcPr>
          <w:p w14:paraId="127ACD31" w14:textId="77777777" w:rsidR="007E29D3" w:rsidRPr="007E29D3" w:rsidRDefault="007E29D3" w:rsidP="007E29D3">
            <w:pPr>
              <w:jc w:val="right"/>
              <w:rPr>
                <w:color w:val="000000"/>
                <w:sz w:val="20"/>
                <w:szCs w:val="20"/>
              </w:rPr>
            </w:pPr>
            <w:r w:rsidRPr="007E29D3">
              <w:rPr>
                <w:color w:val="000000"/>
                <w:sz w:val="20"/>
                <w:szCs w:val="20"/>
              </w:rPr>
              <w:t>3,486</w:t>
            </w:r>
          </w:p>
        </w:tc>
        <w:tc>
          <w:tcPr>
            <w:tcW w:w="1275" w:type="dxa"/>
            <w:tcBorders>
              <w:top w:val="nil"/>
              <w:left w:val="nil"/>
              <w:bottom w:val="single" w:sz="4" w:space="0" w:color="auto"/>
              <w:right w:val="single" w:sz="4" w:space="0" w:color="auto"/>
            </w:tcBorders>
            <w:shd w:val="clear" w:color="auto" w:fill="auto"/>
            <w:noWrap/>
            <w:hideMark/>
          </w:tcPr>
          <w:p w14:paraId="0C1E9284" w14:textId="77777777" w:rsidR="007E29D3" w:rsidRPr="007E29D3" w:rsidRDefault="007E29D3" w:rsidP="007E29D3">
            <w:pPr>
              <w:jc w:val="right"/>
              <w:rPr>
                <w:color w:val="000000"/>
                <w:sz w:val="20"/>
                <w:szCs w:val="20"/>
              </w:rPr>
            </w:pPr>
            <w:r w:rsidRPr="007E29D3">
              <w:rPr>
                <w:color w:val="000000"/>
                <w:sz w:val="20"/>
                <w:szCs w:val="20"/>
              </w:rPr>
              <w:t xml:space="preserve">310,77 </w:t>
            </w:r>
          </w:p>
        </w:tc>
        <w:tc>
          <w:tcPr>
            <w:tcW w:w="2439" w:type="dxa"/>
            <w:tcBorders>
              <w:top w:val="nil"/>
              <w:left w:val="nil"/>
              <w:bottom w:val="single" w:sz="4" w:space="0" w:color="auto"/>
              <w:right w:val="single" w:sz="4" w:space="0" w:color="auto"/>
            </w:tcBorders>
            <w:shd w:val="clear" w:color="auto" w:fill="auto"/>
            <w:noWrap/>
            <w:hideMark/>
          </w:tcPr>
          <w:p w14:paraId="0BE790E5" w14:textId="77777777" w:rsidR="007E29D3" w:rsidRPr="007E29D3" w:rsidRDefault="007E29D3" w:rsidP="007E29D3">
            <w:pPr>
              <w:jc w:val="right"/>
              <w:rPr>
                <w:color w:val="000000"/>
                <w:sz w:val="20"/>
                <w:szCs w:val="20"/>
              </w:rPr>
            </w:pPr>
            <w:r w:rsidRPr="007E29D3">
              <w:rPr>
                <w:color w:val="000000"/>
                <w:sz w:val="20"/>
                <w:szCs w:val="20"/>
              </w:rPr>
              <w:t xml:space="preserve">1 083,34 </w:t>
            </w:r>
          </w:p>
        </w:tc>
      </w:tr>
      <w:tr w:rsidR="007E29D3" w:rsidRPr="007E29D3" w14:paraId="3989EAA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745CF8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0C36B5C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29E836F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4C914087" w14:textId="77777777" w:rsidR="007E29D3" w:rsidRPr="007E29D3" w:rsidRDefault="007E29D3" w:rsidP="007E29D3">
            <w:pPr>
              <w:rPr>
                <w:b/>
                <w:bCs/>
                <w:color w:val="000000"/>
                <w:sz w:val="20"/>
                <w:szCs w:val="20"/>
              </w:rPr>
            </w:pPr>
            <w:r w:rsidRPr="007E29D3">
              <w:rPr>
                <w:b/>
                <w:bCs/>
                <w:color w:val="000000"/>
                <w:sz w:val="20"/>
                <w:szCs w:val="20"/>
              </w:rPr>
              <w:t>Помещения подвального этажа (потолок, стены)</w:t>
            </w:r>
          </w:p>
        </w:tc>
        <w:tc>
          <w:tcPr>
            <w:tcW w:w="1276" w:type="dxa"/>
            <w:tcBorders>
              <w:top w:val="nil"/>
              <w:left w:val="nil"/>
              <w:bottom w:val="single" w:sz="4" w:space="0" w:color="auto"/>
              <w:right w:val="single" w:sz="4" w:space="0" w:color="auto"/>
            </w:tcBorders>
            <w:shd w:val="clear" w:color="auto" w:fill="auto"/>
            <w:noWrap/>
            <w:hideMark/>
          </w:tcPr>
          <w:p w14:paraId="7B65479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77796AA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07FDD5C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2FFDE01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228594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AFBF9E2" w14:textId="77777777" w:rsidR="007E29D3" w:rsidRPr="007E29D3" w:rsidRDefault="007E29D3" w:rsidP="007E29D3">
            <w:pPr>
              <w:jc w:val="right"/>
              <w:rPr>
                <w:color w:val="000000"/>
                <w:sz w:val="20"/>
                <w:szCs w:val="20"/>
              </w:rPr>
            </w:pPr>
            <w:r w:rsidRPr="007E29D3">
              <w:rPr>
                <w:color w:val="000000"/>
                <w:sz w:val="20"/>
                <w:szCs w:val="20"/>
              </w:rPr>
              <w:t>3.30</w:t>
            </w:r>
          </w:p>
        </w:tc>
        <w:tc>
          <w:tcPr>
            <w:tcW w:w="1040" w:type="dxa"/>
            <w:tcBorders>
              <w:top w:val="nil"/>
              <w:left w:val="nil"/>
              <w:bottom w:val="single" w:sz="4" w:space="0" w:color="auto"/>
              <w:right w:val="single" w:sz="4" w:space="0" w:color="auto"/>
            </w:tcBorders>
            <w:shd w:val="clear" w:color="auto" w:fill="auto"/>
            <w:noWrap/>
            <w:hideMark/>
          </w:tcPr>
          <w:p w14:paraId="2FAE3E8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AA26CFB" w14:textId="77777777" w:rsidR="007E29D3" w:rsidRPr="007E29D3" w:rsidRDefault="007E29D3" w:rsidP="007E29D3">
            <w:pPr>
              <w:jc w:val="right"/>
              <w:rPr>
                <w:color w:val="000000"/>
                <w:sz w:val="20"/>
                <w:szCs w:val="20"/>
              </w:rPr>
            </w:pPr>
            <w:r w:rsidRPr="007E29D3">
              <w:rPr>
                <w:color w:val="000000"/>
                <w:sz w:val="20"/>
                <w:szCs w:val="20"/>
              </w:rPr>
              <w:t>233</w:t>
            </w:r>
          </w:p>
        </w:tc>
        <w:tc>
          <w:tcPr>
            <w:tcW w:w="6511" w:type="dxa"/>
            <w:tcBorders>
              <w:top w:val="nil"/>
              <w:left w:val="nil"/>
              <w:bottom w:val="single" w:sz="4" w:space="0" w:color="auto"/>
              <w:right w:val="single" w:sz="4" w:space="0" w:color="auto"/>
            </w:tcBorders>
            <w:shd w:val="clear" w:color="auto" w:fill="auto"/>
            <w:hideMark/>
          </w:tcPr>
          <w:p w14:paraId="543BB725" w14:textId="77777777" w:rsidR="007E29D3" w:rsidRPr="007E29D3" w:rsidRDefault="007E29D3" w:rsidP="007E29D3">
            <w:pPr>
              <w:rPr>
                <w:color w:val="000000"/>
                <w:sz w:val="20"/>
                <w:szCs w:val="20"/>
              </w:rPr>
            </w:pPr>
            <w:r w:rsidRPr="007E29D3">
              <w:rPr>
                <w:color w:val="000000"/>
                <w:sz w:val="20"/>
                <w:szCs w:val="20"/>
              </w:rPr>
              <w:t>Штукатурка поверхностей внутри здания цементно-известковым или цементным раствором по камню и бетону: простая стен</w:t>
            </w:r>
          </w:p>
        </w:tc>
        <w:tc>
          <w:tcPr>
            <w:tcW w:w="1276" w:type="dxa"/>
            <w:tcBorders>
              <w:top w:val="nil"/>
              <w:left w:val="nil"/>
              <w:bottom w:val="single" w:sz="4" w:space="0" w:color="auto"/>
              <w:right w:val="single" w:sz="4" w:space="0" w:color="auto"/>
            </w:tcBorders>
            <w:shd w:val="clear" w:color="auto" w:fill="auto"/>
            <w:noWrap/>
            <w:hideMark/>
          </w:tcPr>
          <w:p w14:paraId="11EDD7B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6C7A4A92" w14:textId="77777777" w:rsidR="007E29D3" w:rsidRPr="007E29D3" w:rsidRDefault="007E29D3" w:rsidP="007E29D3">
            <w:pPr>
              <w:jc w:val="right"/>
              <w:rPr>
                <w:color w:val="000000"/>
                <w:sz w:val="20"/>
                <w:szCs w:val="20"/>
              </w:rPr>
            </w:pPr>
            <w:r w:rsidRPr="007E29D3">
              <w:rPr>
                <w:color w:val="000000"/>
                <w:sz w:val="20"/>
                <w:szCs w:val="20"/>
              </w:rPr>
              <w:t>1,9243</w:t>
            </w:r>
          </w:p>
        </w:tc>
        <w:tc>
          <w:tcPr>
            <w:tcW w:w="1275" w:type="dxa"/>
            <w:tcBorders>
              <w:top w:val="nil"/>
              <w:left w:val="nil"/>
              <w:bottom w:val="single" w:sz="4" w:space="0" w:color="auto"/>
              <w:right w:val="single" w:sz="4" w:space="0" w:color="auto"/>
            </w:tcBorders>
            <w:shd w:val="clear" w:color="auto" w:fill="auto"/>
            <w:noWrap/>
            <w:hideMark/>
          </w:tcPr>
          <w:p w14:paraId="2A8BA5DF" w14:textId="77777777" w:rsidR="007E29D3" w:rsidRPr="007E29D3" w:rsidRDefault="007E29D3" w:rsidP="007E29D3">
            <w:pPr>
              <w:jc w:val="right"/>
              <w:rPr>
                <w:color w:val="000000"/>
                <w:sz w:val="20"/>
                <w:szCs w:val="20"/>
              </w:rPr>
            </w:pPr>
            <w:r w:rsidRPr="007E29D3">
              <w:rPr>
                <w:color w:val="000000"/>
                <w:sz w:val="20"/>
                <w:szCs w:val="20"/>
              </w:rPr>
              <w:t xml:space="preserve">59 209,74 </w:t>
            </w:r>
          </w:p>
        </w:tc>
        <w:tc>
          <w:tcPr>
            <w:tcW w:w="2439" w:type="dxa"/>
            <w:tcBorders>
              <w:top w:val="nil"/>
              <w:left w:val="nil"/>
              <w:bottom w:val="single" w:sz="4" w:space="0" w:color="auto"/>
              <w:right w:val="single" w:sz="4" w:space="0" w:color="auto"/>
            </w:tcBorders>
            <w:shd w:val="clear" w:color="auto" w:fill="auto"/>
            <w:noWrap/>
            <w:hideMark/>
          </w:tcPr>
          <w:p w14:paraId="4A6725F7" w14:textId="77777777" w:rsidR="007E29D3" w:rsidRPr="007E29D3" w:rsidRDefault="007E29D3" w:rsidP="007E29D3">
            <w:pPr>
              <w:jc w:val="right"/>
              <w:rPr>
                <w:color w:val="000000"/>
                <w:sz w:val="20"/>
                <w:szCs w:val="20"/>
              </w:rPr>
            </w:pPr>
            <w:r w:rsidRPr="007E29D3">
              <w:rPr>
                <w:color w:val="000000"/>
                <w:sz w:val="20"/>
                <w:szCs w:val="20"/>
              </w:rPr>
              <w:t xml:space="preserve">113 937,30 </w:t>
            </w:r>
          </w:p>
        </w:tc>
      </w:tr>
      <w:tr w:rsidR="007E29D3" w:rsidRPr="007E29D3" w14:paraId="764C84C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0F61638" w14:textId="77777777" w:rsidR="007E29D3" w:rsidRPr="007E29D3" w:rsidRDefault="007E29D3" w:rsidP="007E29D3">
            <w:pPr>
              <w:jc w:val="right"/>
              <w:rPr>
                <w:color w:val="000000"/>
                <w:sz w:val="20"/>
                <w:szCs w:val="20"/>
              </w:rPr>
            </w:pPr>
            <w:r w:rsidRPr="007E29D3">
              <w:rPr>
                <w:color w:val="000000"/>
                <w:sz w:val="20"/>
                <w:szCs w:val="20"/>
              </w:rPr>
              <w:t>3.31</w:t>
            </w:r>
          </w:p>
        </w:tc>
        <w:tc>
          <w:tcPr>
            <w:tcW w:w="1040" w:type="dxa"/>
            <w:tcBorders>
              <w:top w:val="nil"/>
              <w:left w:val="nil"/>
              <w:bottom w:val="single" w:sz="4" w:space="0" w:color="auto"/>
              <w:right w:val="single" w:sz="4" w:space="0" w:color="auto"/>
            </w:tcBorders>
            <w:shd w:val="clear" w:color="auto" w:fill="auto"/>
            <w:noWrap/>
            <w:hideMark/>
          </w:tcPr>
          <w:p w14:paraId="4BBF2DF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0528152" w14:textId="77777777" w:rsidR="007E29D3" w:rsidRPr="007E29D3" w:rsidRDefault="007E29D3" w:rsidP="007E29D3">
            <w:pPr>
              <w:jc w:val="right"/>
              <w:rPr>
                <w:color w:val="000000"/>
                <w:sz w:val="20"/>
                <w:szCs w:val="20"/>
              </w:rPr>
            </w:pPr>
            <w:r w:rsidRPr="007E29D3">
              <w:rPr>
                <w:color w:val="000000"/>
                <w:sz w:val="20"/>
                <w:szCs w:val="20"/>
              </w:rPr>
              <w:t>234</w:t>
            </w:r>
          </w:p>
        </w:tc>
        <w:tc>
          <w:tcPr>
            <w:tcW w:w="6511" w:type="dxa"/>
            <w:tcBorders>
              <w:top w:val="nil"/>
              <w:left w:val="nil"/>
              <w:bottom w:val="single" w:sz="4" w:space="0" w:color="auto"/>
              <w:right w:val="single" w:sz="4" w:space="0" w:color="auto"/>
            </w:tcBorders>
            <w:shd w:val="clear" w:color="auto" w:fill="auto"/>
            <w:hideMark/>
          </w:tcPr>
          <w:p w14:paraId="7837E98C" w14:textId="77777777" w:rsidR="007E29D3" w:rsidRPr="007E29D3" w:rsidRDefault="007E29D3" w:rsidP="007E29D3">
            <w:pPr>
              <w:rPr>
                <w:color w:val="000000"/>
                <w:sz w:val="20"/>
                <w:szCs w:val="20"/>
              </w:rPr>
            </w:pPr>
            <w:r w:rsidRPr="007E29D3">
              <w:rPr>
                <w:color w:val="000000"/>
                <w:sz w:val="20"/>
                <w:szCs w:val="20"/>
              </w:rPr>
              <w:t>Известковая окраска водными составами внутри помещений: по штукатурке</w:t>
            </w:r>
          </w:p>
        </w:tc>
        <w:tc>
          <w:tcPr>
            <w:tcW w:w="1276" w:type="dxa"/>
            <w:tcBorders>
              <w:top w:val="nil"/>
              <w:left w:val="nil"/>
              <w:bottom w:val="single" w:sz="4" w:space="0" w:color="auto"/>
              <w:right w:val="single" w:sz="4" w:space="0" w:color="auto"/>
            </w:tcBorders>
            <w:shd w:val="clear" w:color="auto" w:fill="auto"/>
            <w:noWrap/>
            <w:hideMark/>
          </w:tcPr>
          <w:p w14:paraId="140799F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2AB905A" w14:textId="77777777" w:rsidR="007E29D3" w:rsidRPr="007E29D3" w:rsidRDefault="007E29D3" w:rsidP="007E29D3">
            <w:pPr>
              <w:jc w:val="right"/>
              <w:rPr>
                <w:color w:val="000000"/>
                <w:sz w:val="20"/>
                <w:szCs w:val="20"/>
              </w:rPr>
            </w:pPr>
            <w:r w:rsidRPr="007E29D3">
              <w:rPr>
                <w:color w:val="000000"/>
                <w:sz w:val="20"/>
                <w:szCs w:val="20"/>
              </w:rPr>
              <w:t>1,9243</w:t>
            </w:r>
          </w:p>
        </w:tc>
        <w:tc>
          <w:tcPr>
            <w:tcW w:w="1275" w:type="dxa"/>
            <w:tcBorders>
              <w:top w:val="nil"/>
              <w:left w:val="nil"/>
              <w:bottom w:val="single" w:sz="4" w:space="0" w:color="auto"/>
              <w:right w:val="single" w:sz="4" w:space="0" w:color="auto"/>
            </w:tcBorders>
            <w:shd w:val="clear" w:color="auto" w:fill="auto"/>
            <w:noWrap/>
            <w:hideMark/>
          </w:tcPr>
          <w:p w14:paraId="0ACD6F77" w14:textId="77777777" w:rsidR="007E29D3" w:rsidRPr="007E29D3" w:rsidRDefault="007E29D3" w:rsidP="007E29D3">
            <w:pPr>
              <w:jc w:val="right"/>
              <w:rPr>
                <w:color w:val="000000"/>
                <w:sz w:val="20"/>
                <w:szCs w:val="20"/>
              </w:rPr>
            </w:pPr>
            <w:r w:rsidRPr="007E29D3">
              <w:rPr>
                <w:color w:val="000000"/>
                <w:sz w:val="20"/>
                <w:szCs w:val="20"/>
              </w:rPr>
              <w:t xml:space="preserve">6 717,60 </w:t>
            </w:r>
          </w:p>
        </w:tc>
        <w:tc>
          <w:tcPr>
            <w:tcW w:w="2439" w:type="dxa"/>
            <w:tcBorders>
              <w:top w:val="nil"/>
              <w:left w:val="nil"/>
              <w:bottom w:val="single" w:sz="4" w:space="0" w:color="auto"/>
              <w:right w:val="single" w:sz="4" w:space="0" w:color="auto"/>
            </w:tcBorders>
            <w:shd w:val="clear" w:color="auto" w:fill="auto"/>
            <w:noWrap/>
            <w:hideMark/>
          </w:tcPr>
          <w:p w14:paraId="0639E681" w14:textId="77777777" w:rsidR="007E29D3" w:rsidRPr="007E29D3" w:rsidRDefault="007E29D3" w:rsidP="007E29D3">
            <w:pPr>
              <w:jc w:val="right"/>
              <w:rPr>
                <w:color w:val="000000"/>
                <w:sz w:val="20"/>
                <w:szCs w:val="20"/>
              </w:rPr>
            </w:pPr>
            <w:r w:rsidRPr="007E29D3">
              <w:rPr>
                <w:color w:val="000000"/>
                <w:sz w:val="20"/>
                <w:szCs w:val="20"/>
              </w:rPr>
              <w:t xml:space="preserve">12 926,68 </w:t>
            </w:r>
          </w:p>
        </w:tc>
      </w:tr>
      <w:tr w:rsidR="007E29D3" w:rsidRPr="007E29D3" w14:paraId="04E946E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08F5B8E" w14:textId="77777777" w:rsidR="007E29D3" w:rsidRPr="007E29D3" w:rsidRDefault="007E29D3" w:rsidP="007E29D3">
            <w:pPr>
              <w:jc w:val="right"/>
              <w:rPr>
                <w:color w:val="000000"/>
                <w:sz w:val="20"/>
                <w:szCs w:val="20"/>
              </w:rPr>
            </w:pPr>
            <w:r w:rsidRPr="007E29D3">
              <w:rPr>
                <w:color w:val="000000"/>
                <w:sz w:val="20"/>
                <w:szCs w:val="20"/>
              </w:rPr>
              <w:t>3.32</w:t>
            </w:r>
          </w:p>
        </w:tc>
        <w:tc>
          <w:tcPr>
            <w:tcW w:w="1040" w:type="dxa"/>
            <w:tcBorders>
              <w:top w:val="nil"/>
              <w:left w:val="nil"/>
              <w:bottom w:val="single" w:sz="4" w:space="0" w:color="auto"/>
              <w:right w:val="single" w:sz="4" w:space="0" w:color="auto"/>
            </w:tcBorders>
            <w:shd w:val="clear" w:color="auto" w:fill="auto"/>
            <w:noWrap/>
            <w:hideMark/>
          </w:tcPr>
          <w:p w14:paraId="46B83A9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4AD85C2" w14:textId="77777777" w:rsidR="007E29D3" w:rsidRPr="007E29D3" w:rsidRDefault="007E29D3" w:rsidP="007E29D3">
            <w:pPr>
              <w:jc w:val="right"/>
              <w:rPr>
                <w:color w:val="000000"/>
                <w:sz w:val="20"/>
                <w:szCs w:val="20"/>
              </w:rPr>
            </w:pPr>
            <w:r w:rsidRPr="007E29D3">
              <w:rPr>
                <w:color w:val="000000"/>
                <w:sz w:val="20"/>
                <w:szCs w:val="20"/>
              </w:rPr>
              <w:t>235</w:t>
            </w:r>
          </w:p>
        </w:tc>
        <w:tc>
          <w:tcPr>
            <w:tcW w:w="6511" w:type="dxa"/>
            <w:tcBorders>
              <w:top w:val="nil"/>
              <w:left w:val="nil"/>
              <w:bottom w:val="single" w:sz="4" w:space="0" w:color="auto"/>
              <w:right w:val="single" w:sz="4" w:space="0" w:color="auto"/>
            </w:tcBorders>
            <w:shd w:val="clear" w:color="auto" w:fill="auto"/>
            <w:hideMark/>
          </w:tcPr>
          <w:p w14:paraId="2FF12C75" w14:textId="77777777" w:rsidR="007E29D3" w:rsidRPr="007E29D3" w:rsidRDefault="007E29D3" w:rsidP="007E29D3">
            <w:pPr>
              <w:rPr>
                <w:color w:val="000000"/>
                <w:sz w:val="20"/>
                <w:szCs w:val="20"/>
              </w:rPr>
            </w:pPr>
            <w:r w:rsidRPr="007E29D3">
              <w:rPr>
                <w:color w:val="000000"/>
                <w:sz w:val="20"/>
                <w:szCs w:val="20"/>
              </w:rPr>
              <w:t>Штукатурка по сетке без устройства каркаса: улучшенная потолков</w:t>
            </w:r>
          </w:p>
        </w:tc>
        <w:tc>
          <w:tcPr>
            <w:tcW w:w="1276" w:type="dxa"/>
            <w:tcBorders>
              <w:top w:val="nil"/>
              <w:left w:val="nil"/>
              <w:bottom w:val="single" w:sz="4" w:space="0" w:color="auto"/>
              <w:right w:val="single" w:sz="4" w:space="0" w:color="auto"/>
            </w:tcBorders>
            <w:shd w:val="clear" w:color="auto" w:fill="auto"/>
            <w:noWrap/>
            <w:hideMark/>
          </w:tcPr>
          <w:p w14:paraId="52435B3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7D0E6D12" w14:textId="77777777" w:rsidR="007E29D3" w:rsidRPr="007E29D3" w:rsidRDefault="007E29D3" w:rsidP="007E29D3">
            <w:pPr>
              <w:jc w:val="right"/>
              <w:rPr>
                <w:color w:val="000000"/>
                <w:sz w:val="20"/>
                <w:szCs w:val="20"/>
              </w:rPr>
            </w:pPr>
            <w:r w:rsidRPr="007E29D3">
              <w:rPr>
                <w:color w:val="000000"/>
                <w:sz w:val="20"/>
                <w:szCs w:val="20"/>
              </w:rPr>
              <w:t>1,0447</w:t>
            </w:r>
          </w:p>
        </w:tc>
        <w:tc>
          <w:tcPr>
            <w:tcW w:w="1275" w:type="dxa"/>
            <w:tcBorders>
              <w:top w:val="nil"/>
              <w:left w:val="nil"/>
              <w:bottom w:val="single" w:sz="4" w:space="0" w:color="auto"/>
              <w:right w:val="single" w:sz="4" w:space="0" w:color="auto"/>
            </w:tcBorders>
            <w:shd w:val="clear" w:color="auto" w:fill="auto"/>
            <w:noWrap/>
            <w:hideMark/>
          </w:tcPr>
          <w:p w14:paraId="2D7B3890" w14:textId="77777777" w:rsidR="007E29D3" w:rsidRPr="007E29D3" w:rsidRDefault="007E29D3" w:rsidP="007E29D3">
            <w:pPr>
              <w:jc w:val="right"/>
              <w:rPr>
                <w:color w:val="000000"/>
                <w:sz w:val="20"/>
                <w:szCs w:val="20"/>
              </w:rPr>
            </w:pPr>
            <w:r w:rsidRPr="007E29D3">
              <w:rPr>
                <w:color w:val="000000"/>
                <w:sz w:val="20"/>
                <w:szCs w:val="20"/>
              </w:rPr>
              <w:t xml:space="preserve">128 192,32 </w:t>
            </w:r>
          </w:p>
        </w:tc>
        <w:tc>
          <w:tcPr>
            <w:tcW w:w="2439" w:type="dxa"/>
            <w:tcBorders>
              <w:top w:val="nil"/>
              <w:left w:val="nil"/>
              <w:bottom w:val="single" w:sz="4" w:space="0" w:color="auto"/>
              <w:right w:val="single" w:sz="4" w:space="0" w:color="auto"/>
            </w:tcBorders>
            <w:shd w:val="clear" w:color="auto" w:fill="auto"/>
            <w:noWrap/>
            <w:hideMark/>
          </w:tcPr>
          <w:p w14:paraId="6B35AAE0" w14:textId="77777777" w:rsidR="007E29D3" w:rsidRPr="007E29D3" w:rsidRDefault="007E29D3" w:rsidP="007E29D3">
            <w:pPr>
              <w:jc w:val="right"/>
              <w:rPr>
                <w:color w:val="000000"/>
                <w:sz w:val="20"/>
                <w:szCs w:val="20"/>
              </w:rPr>
            </w:pPr>
            <w:r w:rsidRPr="007E29D3">
              <w:rPr>
                <w:color w:val="000000"/>
                <w:sz w:val="20"/>
                <w:szCs w:val="20"/>
              </w:rPr>
              <w:t xml:space="preserve">133 922,52 </w:t>
            </w:r>
          </w:p>
        </w:tc>
      </w:tr>
      <w:tr w:rsidR="007E29D3" w:rsidRPr="007E29D3" w14:paraId="5CA7D33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4525C73" w14:textId="77777777" w:rsidR="007E29D3" w:rsidRPr="007E29D3" w:rsidRDefault="007E29D3" w:rsidP="007E29D3">
            <w:pPr>
              <w:jc w:val="right"/>
              <w:rPr>
                <w:color w:val="000000"/>
                <w:sz w:val="20"/>
                <w:szCs w:val="20"/>
              </w:rPr>
            </w:pPr>
            <w:r w:rsidRPr="007E29D3">
              <w:rPr>
                <w:color w:val="000000"/>
                <w:sz w:val="20"/>
                <w:szCs w:val="20"/>
              </w:rPr>
              <w:t>3.33</w:t>
            </w:r>
          </w:p>
        </w:tc>
        <w:tc>
          <w:tcPr>
            <w:tcW w:w="1040" w:type="dxa"/>
            <w:tcBorders>
              <w:top w:val="nil"/>
              <w:left w:val="nil"/>
              <w:bottom w:val="single" w:sz="4" w:space="0" w:color="auto"/>
              <w:right w:val="single" w:sz="4" w:space="0" w:color="auto"/>
            </w:tcBorders>
            <w:shd w:val="clear" w:color="auto" w:fill="auto"/>
            <w:noWrap/>
            <w:hideMark/>
          </w:tcPr>
          <w:p w14:paraId="66B1484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A2F5F01" w14:textId="77777777" w:rsidR="007E29D3" w:rsidRPr="007E29D3" w:rsidRDefault="007E29D3" w:rsidP="007E29D3">
            <w:pPr>
              <w:jc w:val="right"/>
              <w:rPr>
                <w:color w:val="000000"/>
                <w:sz w:val="20"/>
                <w:szCs w:val="20"/>
              </w:rPr>
            </w:pPr>
            <w:r w:rsidRPr="007E29D3">
              <w:rPr>
                <w:color w:val="000000"/>
                <w:sz w:val="20"/>
                <w:szCs w:val="20"/>
              </w:rPr>
              <w:t>236</w:t>
            </w:r>
          </w:p>
        </w:tc>
        <w:tc>
          <w:tcPr>
            <w:tcW w:w="6511" w:type="dxa"/>
            <w:tcBorders>
              <w:top w:val="nil"/>
              <w:left w:val="nil"/>
              <w:bottom w:val="single" w:sz="4" w:space="0" w:color="auto"/>
              <w:right w:val="single" w:sz="4" w:space="0" w:color="auto"/>
            </w:tcBorders>
            <w:shd w:val="clear" w:color="auto" w:fill="auto"/>
            <w:hideMark/>
          </w:tcPr>
          <w:p w14:paraId="465C8992" w14:textId="77777777" w:rsidR="007E29D3" w:rsidRPr="007E29D3" w:rsidRDefault="007E29D3" w:rsidP="007E29D3">
            <w:pPr>
              <w:rPr>
                <w:color w:val="000000"/>
                <w:sz w:val="20"/>
                <w:szCs w:val="20"/>
              </w:rPr>
            </w:pPr>
            <w:r w:rsidRPr="007E29D3">
              <w:rPr>
                <w:color w:val="000000"/>
                <w:sz w:val="20"/>
                <w:szCs w:val="20"/>
              </w:rPr>
              <w:t>Известковая окраска водными составами внутри помещений: по штукатурке</w:t>
            </w:r>
          </w:p>
        </w:tc>
        <w:tc>
          <w:tcPr>
            <w:tcW w:w="1276" w:type="dxa"/>
            <w:tcBorders>
              <w:top w:val="nil"/>
              <w:left w:val="nil"/>
              <w:bottom w:val="single" w:sz="4" w:space="0" w:color="auto"/>
              <w:right w:val="single" w:sz="4" w:space="0" w:color="auto"/>
            </w:tcBorders>
            <w:shd w:val="clear" w:color="auto" w:fill="auto"/>
            <w:noWrap/>
            <w:hideMark/>
          </w:tcPr>
          <w:p w14:paraId="6716889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66821D68" w14:textId="77777777" w:rsidR="007E29D3" w:rsidRPr="007E29D3" w:rsidRDefault="007E29D3" w:rsidP="007E29D3">
            <w:pPr>
              <w:jc w:val="right"/>
              <w:rPr>
                <w:color w:val="000000"/>
                <w:sz w:val="20"/>
                <w:szCs w:val="20"/>
              </w:rPr>
            </w:pPr>
            <w:r w:rsidRPr="007E29D3">
              <w:rPr>
                <w:color w:val="000000"/>
                <w:sz w:val="20"/>
                <w:szCs w:val="20"/>
              </w:rPr>
              <w:t>1,0447</w:t>
            </w:r>
          </w:p>
        </w:tc>
        <w:tc>
          <w:tcPr>
            <w:tcW w:w="1275" w:type="dxa"/>
            <w:tcBorders>
              <w:top w:val="nil"/>
              <w:left w:val="nil"/>
              <w:bottom w:val="single" w:sz="4" w:space="0" w:color="auto"/>
              <w:right w:val="single" w:sz="4" w:space="0" w:color="auto"/>
            </w:tcBorders>
            <w:shd w:val="clear" w:color="auto" w:fill="auto"/>
            <w:noWrap/>
            <w:hideMark/>
          </w:tcPr>
          <w:p w14:paraId="28AF0CDA" w14:textId="77777777" w:rsidR="007E29D3" w:rsidRPr="007E29D3" w:rsidRDefault="007E29D3" w:rsidP="007E29D3">
            <w:pPr>
              <w:jc w:val="right"/>
              <w:rPr>
                <w:color w:val="000000"/>
                <w:sz w:val="20"/>
                <w:szCs w:val="20"/>
              </w:rPr>
            </w:pPr>
            <w:r w:rsidRPr="007E29D3">
              <w:rPr>
                <w:color w:val="000000"/>
                <w:sz w:val="20"/>
                <w:szCs w:val="20"/>
              </w:rPr>
              <w:t xml:space="preserve">6 716,42 </w:t>
            </w:r>
          </w:p>
        </w:tc>
        <w:tc>
          <w:tcPr>
            <w:tcW w:w="2439" w:type="dxa"/>
            <w:tcBorders>
              <w:top w:val="nil"/>
              <w:left w:val="nil"/>
              <w:bottom w:val="single" w:sz="4" w:space="0" w:color="auto"/>
              <w:right w:val="single" w:sz="4" w:space="0" w:color="auto"/>
            </w:tcBorders>
            <w:shd w:val="clear" w:color="auto" w:fill="auto"/>
            <w:noWrap/>
            <w:hideMark/>
          </w:tcPr>
          <w:p w14:paraId="5E8CDA84" w14:textId="77777777" w:rsidR="007E29D3" w:rsidRPr="007E29D3" w:rsidRDefault="007E29D3" w:rsidP="007E29D3">
            <w:pPr>
              <w:jc w:val="right"/>
              <w:rPr>
                <w:color w:val="000000"/>
                <w:sz w:val="20"/>
                <w:szCs w:val="20"/>
              </w:rPr>
            </w:pPr>
            <w:r w:rsidRPr="007E29D3">
              <w:rPr>
                <w:color w:val="000000"/>
                <w:sz w:val="20"/>
                <w:szCs w:val="20"/>
              </w:rPr>
              <w:t xml:space="preserve">7 016,64 </w:t>
            </w:r>
          </w:p>
        </w:tc>
      </w:tr>
      <w:tr w:rsidR="007E29D3" w:rsidRPr="007E29D3" w14:paraId="1E84836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D5DE574" w14:textId="77777777" w:rsidR="007E29D3" w:rsidRPr="007E29D3" w:rsidRDefault="007E29D3" w:rsidP="007E29D3">
            <w:pPr>
              <w:jc w:val="right"/>
              <w:rPr>
                <w:color w:val="000000"/>
                <w:sz w:val="20"/>
                <w:szCs w:val="20"/>
              </w:rPr>
            </w:pPr>
            <w:r w:rsidRPr="007E29D3">
              <w:rPr>
                <w:color w:val="000000"/>
                <w:sz w:val="20"/>
                <w:szCs w:val="20"/>
              </w:rPr>
              <w:t>4</w:t>
            </w:r>
          </w:p>
        </w:tc>
        <w:tc>
          <w:tcPr>
            <w:tcW w:w="1040" w:type="dxa"/>
            <w:tcBorders>
              <w:top w:val="nil"/>
              <w:left w:val="nil"/>
              <w:bottom w:val="single" w:sz="4" w:space="0" w:color="auto"/>
              <w:right w:val="single" w:sz="4" w:space="0" w:color="auto"/>
            </w:tcBorders>
            <w:shd w:val="clear" w:color="auto" w:fill="auto"/>
            <w:noWrap/>
            <w:hideMark/>
          </w:tcPr>
          <w:p w14:paraId="0638672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3CD974F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7D682979" w14:textId="77777777" w:rsidR="007E29D3" w:rsidRPr="007E29D3" w:rsidRDefault="007E29D3" w:rsidP="007E29D3">
            <w:pPr>
              <w:rPr>
                <w:b/>
                <w:bCs/>
                <w:color w:val="000000"/>
                <w:sz w:val="20"/>
                <w:szCs w:val="20"/>
              </w:rPr>
            </w:pPr>
            <w:r w:rsidRPr="007E29D3">
              <w:rPr>
                <w:b/>
                <w:bCs/>
                <w:color w:val="000000"/>
                <w:sz w:val="20"/>
                <w:szCs w:val="20"/>
              </w:rPr>
              <w:t>Фасад</w:t>
            </w:r>
          </w:p>
        </w:tc>
        <w:tc>
          <w:tcPr>
            <w:tcW w:w="1276" w:type="dxa"/>
            <w:tcBorders>
              <w:top w:val="nil"/>
              <w:left w:val="nil"/>
              <w:bottom w:val="single" w:sz="4" w:space="0" w:color="auto"/>
              <w:right w:val="single" w:sz="4" w:space="0" w:color="auto"/>
            </w:tcBorders>
            <w:shd w:val="clear" w:color="auto" w:fill="auto"/>
            <w:noWrap/>
            <w:hideMark/>
          </w:tcPr>
          <w:p w14:paraId="200C04B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81CA5F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4E188A6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1E82E47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BA97AD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CB1C0C9" w14:textId="77777777" w:rsidR="007E29D3" w:rsidRPr="007E29D3" w:rsidRDefault="007E29D3" w:rsidP="007E29D3">
            <w:pPr>
              <w:jc w:val="right"/>
              <w:rPr>
                <w:color w:val="000000"/>
                <w:sz w:val="20"/>
                <w:szCs w:val="20"/>
              </w:rPr>
            </w:pPr>
            <w:r w:rsidRPr="007E29D3">
              <w:rPr>
                <w:color w:val="000000"/>
                <w:sz w:val="20"/>
                <w:szCs w:val="20"/>
              </w:rPr>
              <w:lastRenderedPageBreak/>
              <w:t>4.1</w:t>
            </w:r>
          </w:p>
        </w:tc>
        <w:tc>
          <w:tcPr>
            <w:tcW w:w="1040" w:type="dxa"/>
            <w:tcBorders>
              <w:top w:val="nil"/>
              <w:left w:val="nil"/>
              <w:bottom w:val="single" w:sz="4" w:space="0" w:color="auto"/>
              <w:right w:val="single" w:sz="4" w:space="0" w:color="auto"/>
            </w:tcBorders>
            <w:shd w:val="clear" w:color="auto" w:fill="auto"/>
            <w:noWrap/>
            <w:hideMark/>
          </w:tcPr>
          <w:p w14:paraId="2A3DCBF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FC6A09E" w14:textId="77777777" w:rsidR="007E29D3" w:rsidRPr="007E29D3" w:rsidRDefault="007E29D3" w:rsidP="007E29D3">
            <w:pPr>
              <w:jc w:val="right"/>
              <w:rPr>
                <w:color w:val="000000"/>
                <w:sz w:val="20"/>
                <w:szCs w:val="20"/>
              </w:rPr>
            </w:pPr>
            <w:r w:rsidRPr="007E29D3">
              <w:rPr>
                <w:color w:val="000000"/>
                <w:sz w:val="20"/>
                <w:szCs w:val="20"/>
              </w:rPr>
              <w:t>237</w:t>
            </w:r>
          </w:p>
        </w:tc>
        <w:tc>
          <w:tcPr>
            <w:tcW w:w="6511" w:type="dxa"/>
            <w:tcBorders>
              <w:top w:val="nil"/>
              <w:left w:val="nil"/>
              <w:bottom w:val="single" w:sz="4" w:space="0" w:color="auto"/>
              <w:right w:val="single" w:sz="4" w:space="0" w:color="auto"/>
            </w:tcBorders>
            <w:shd w:val="clear" w:color="auto" w:fill="auto"/>
            <w:hideMark/>
          </w:tcPr>
          <w:p w14:paraId="220C97BB" w14:textId="77777777" w:rsidR="007E29D3" w:rsidRPr="007E29D3" w:rsidRDefault="007E29D3" w:rsidP="007E29D3">
            <w:pPr>
              <w:rPr>
                <w:color w:val="000000"/>
                <w:sz w:val="20"/>
                <w:szCs w:val="20"/>
              </w:rPr>
            </w:pPr>
            <w:r w:rsidRPr="007E29D3">
              <w:rPr>
                <w:color w:val="000000"/>
                <w:sz w:val="20"/>
                <w:szCs w:val="20"/>
              </w:rPr>
              <w:t>Установка и разборка наружных инвентарных лесов высотой до 16 м: трубчатых для прочих отделочных работ</w:t>
            </w:r>
          </w:p>
        </w:tc>
        <w:tc>
          <w:tcPr>
            <w:tcW w:w="1276" w:type="dxa"/>
            <w:tcBorders>
              <w:top w:val="nil"/>
              <w:left w:val="nil"/>
              <w:bottom w:val="single" w:sz="4" w:space="0" w:color="auto"/>
              <w:right w:val="single" w:sz="4" w:space="0" w:color="auto"/>
            </w:tcBorders>
            <w:shd w:val="clear" w:color="auto" w:fill="auto"/>
            <w:noWrap/>
            <w:hideMark/>
          </w:tcPr>
          <w:p w14:paraId="58259B9A"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35CF4567" w14:textId="77777777" w:rsidR="007E29D3" w:rsidRPr="007E29D3" w:rsidRDefault="007E29D3" w:rsidP="007E29D3">
            <w:pPr>
              <w:jc w:val="right"/>
              <w:rPr>
                <w:color w:val="000000"/>
                <w:sz w:val="20"/>
                <w:szCs w:val="20"/>
              </w:rPr>
            </w:pPr>
            <w:r w:rsidRPr="007E29D3">
              <w:rPr>
                <w:color w:val="000000"/>
                <w:sz w:val="20"/>
                <w:szCs w:val="20"/>
              </w:rPr>
              <w:t>1,465</w:t>
            </w:r>
          </w:p>
        </w:tc>
        <w:tc>
          <w:tcPr>
            <w:tcW w:w="1275" w:type="dxa"/>
            <w:tcBorders>
              <w:top w:val="nil"/>
              <w:left w:val="nil"/>
              <w:bottom w:val="single" w:sz="4" w:space="0" w:color="auto"/>
              <w:right w:val="single" w:sz="4" w:space="0" w:color="auto"/>
            </w:tcBorders>
            <w:shd w:val="clear" w:color="auto" w:fill="auto"/>
            <w:noWrap/>
            <w:hideMark/>
          </w:tcPr>
          <w:p w14:paraId="6BA64DD1" w14:textId="77777777" w:rsidR="007E29D3" w:rsidRPr="007E29D3" w:rsidRDefault="007E29D3" w:rsidP="007E29D3">
            <w:pPr>
              <w:jc w:val="right"/>
              <w:rPr>
                <w:color w:val="000000"/>
                <w:sz w:val="20"/>
                <w:szCs w:val="20"/>
              </w:rPr>
            </w:pPr>
            <w:r w:rsidRPr="007E29D3">
              <w:rPr>
                <w:color w:val="000000"/>
                <w:sz w:val="20"/>
                <w:szCs w:val="20"/>
              </w:rPr>
              <w:t xml:space="preserve">32 347,92 </w:t>
            </w:r>
          </w:p>
        </w:tc>
        <w:tc>
          <w:tcPr>
            <w:tcW w:w="2439" w:type="dxa"/>
            <w:tcBorders>
              <w:top w:val="nil"/>
              <w:left w:val="nil"/>
              <w:bottom w:val="single" w:sz="4" w:space="0" w:color="auto"/>
              <w:right w:val="single" w:sz="4" w:space="0" w:color="auto"/>
            </w:tcBorders>
            <w:shd w:val="clear" w:color="auto" w:fill="auto"/>
            <w:noWrap/>
            <w:hideMark/>
          </w:tcPr>
          <w:p w14:paraId="66043D1D" w14:textId="77777777" w:rsidR="007E29D3" w:rsidRPr="007E29D3" w:rsidRDefault="007E29D3" w:rsidP="007E29D3">
            <w:pPr>
              <w:jc w:val="right"/>
              <w:rPr>
                <w:color w:val="000000"/>
                <w:sz w:val="20"/>
                <w:szCs w:val="20"/>
              </w:rPr>
            </w:pPr>
            <w:r w:rsidRPr="007E29D3">
              <w:rPr>
                <w:color w:val="000000"/>
                <w:sz w:val="20"/>
                <w:szCs w:val="20"/>
              </w:rPr>
              <w:t xml:space="preserve">47 389,70 </w:t>
            </w:r>
          </w:p>
        </w:tc>
      </w:tr>
      <w:tr w:rsidR="007E29D3" w:rsidRPr="007E29D3" w14:paraId="57CC6A3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FDA8D3B" w14:textId="77777777" w:rsidR="007E29D3" w:rsidRPr="007E29D3" w:rsidRDefault="007E29D3" w:rsidP="007E29D3">
            <w:pPr>
              <w:jc w:val="right"/>
              <w:rPr>
                <w:color w:val="000000"/>
                <w:sz w:val="20"/>
                <w:szCs w:val="20"/>
              </w:rPr>
            </w:pPr>
            <w:r w:rsidRPr="007E29D3">
              <w:rPr>
                <w:color w:val="000000"/>
                <w:sz w:val="20"/>
                <w:szCs w:val="20"/>
              </w:rPr>
              <w:t>4.2</w:t>
            </w:r>
          </w:p>
        </w:tc>
        <w:tc>
          <w:tcPr>
            <w:tcW w:w="1040" w:type="dxa"/>
            <w:tcBorders>
              <w:top w:val="nil"/>
              <w:left w:val="nil"/>
              <w:bottom w:val="single" w:sz="4" w:space="0" w:color="auto"/>
              <w:right w:val="single" w:sz="4" w:space="0" w:color="auto"/>
            </w:tcBorders>
            <w:shd w:val="clear" w:color="auto" w:fill="auto"/>
            <w:noWrap/>
            <w:hideMark/>
          </w:tcPr>
          <w:p w14:paraId="3E68E55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93299A3" w14:textId="77777777" w:rsidR="007E29D3" w:rsidRPr="007E29D3" w:rsidRDefault="007E29D3" w:rsidP="007E29D3">
            <w:pPr>
              <w:jc w:val="right"/>
              <w:rPr>
                <w:color w:val="000000"/>
                <w:sz w:val="20"/>
                <w:szCs w:val="20"/>
              </w:rPr>
            </w:pPr>
            <w:r w:rsidRPr="007E29D3">
              <w:rPr>
                <w:color w:val="000000"/>
                <w:sz w:val="20"/>
                <w:szCs w:val="20"/>
              </w:rPr>
              <w:t>238</w:t>
            </w:r>
          </w:p>
        </w:tc>
        <w:tc>
          <w:tcPr>
            <w:tcW w:w="6511" w:type="dxa"/>
            <w:tcBorders>
              <w:top w:val="nil"/>
              <w:left w:val="nil"/>
              <w:bottom w:val="single" w:sz="4" w:space="0" w:color="auto"/>
              <w:right w:val="single" w:sz="4" w:space="0" w:color="auto"/>
            </w:tcBorders>
            <w:shd w:val="clear" w:color="auto" w:fill="auto"/>
            <w:hideMark/>
          </w:tcPr>
          <w:p w14:paraId="053CDF0E" w14:textId="77777777" w:rsidR="007E29D3" w:rsidRPr="007E29D3" w:rsidRDefault="007E29D3" w:rsidP="007E29D3">
            <w:pPr>
              <w:rPr>
                <w:color w:val="000000"/>
                <w:sz w:val="20"/>
                <w:szCs w:val="20"/>
              </w:rPr>
            </w:pPr>
            <w:r w:rsidRPr="007E29D3">
              <w:rPr>
                <w:color w:val="000000"/>
                <w:sz w:val="20"/>
                <w:szCs w:val="20"/>
              </w:rPr>
              <w:t>Устройство наружной теплоизоляции зданий с тонкой штукатуркой по утеплителю толщиной плит до: 100 мм</w:t>
            </w:r>
          </w:p>
        </w:tc>
        <w:tc>
          <w:tcPr>
            <w:tcW w:w="1276" w:type="dxa"/>
            <w:tcBorders>
              <w:top w:val="nil"/>
              <w:left w:val="nil"/>
              <w:bottom w:val="single" w:sz="4" w:space="0" w:color="auto"/>
              <w:right w:val="single" w:sz="4" w:space="0" w:color="auto"/>
            </w:tcBorders>
            <w:shd w:val="clear" w:color="auto" w:fill="auto"/>
            <w:noWrap/>
            <w:hideMark/>
          </w:tcPr>
          <w:p w14:paraId="0B45D197"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086357F" w14:textId="77777777" w:rsidR="007E29D3" w:rsidRPr="007E29D3" w:rsidRDefault="007E29D3" w:rsidP="007E29D3">
            <w:pPr>
              <w:jc w:val="right"/>
              <w:rPr>
                <w:color w:val="000000"/>
                <w:sz w:val="20"/>
                <w:szCs w:val="20"/>
              </w:rPr>
            </w:pPr>
            <w:r w:rsidRPr="007E29D3">
              <w:rPr>
                <w:color w:val="000000"/>
                <w:sz w:val="20"/>
                <w:szCs w:val="20"/>
              </w:rPr>
              <w:t>1,465</w:t>
            </w:r>
          </w:p>
        </w:tc>
        <w:tc>
          <w:tcPr>
            <w:tcW w:w="1275" w:type="dxa"/>
            <w:tcBorders>
              <w:top w:val="nil"/>
              <w:left w:val="nil"/>
              <w:bottom w:val="single" w:sz="4" w:space="0" w:color="auto"/>
              <w:right w:val="single" w:sz="4" w:space="0" w:color="auto"/>
            </w:tcBorders>
            <w:shd w:val="clear" w:color="auto" w:fill="auto"/>
            <w:noWrap/>
            <w:hideMark/>
          </w:tcPr>
          <w:p w14:paraId="07BEFFFD" w14:textId="77777777" w:rsidR="007E29D3" w:rsidRPr="007E29D3" w:rsidRDefault="007E29D3" w:rsidP="007E29D3">
            <w:pPr>
              <w:jc w:val="right"/>
              <w:rPr>
                <w:color w:val="000000"/>
                <w:sz w:val="20"/>
                <w:szCs w:val="20"/>
              </w:rPr>
            </w:pPr>
            <w:r w:rsidRPr="007E29D3">
              <w:rPr>
                <w:color w:val="000000"/>
                <w:sz w:val="20"/>
                <w:szCs w:val="20"/>
              </w:rPr>
              <w:t xml:space="preserve">421 289,46 </w:t>
            </w:r>
          </w:p>
        </w:tc>
        <w:tc>
          <w:tcPr>
            <w:tcW w:w="2439" w:type="dxa"/>
            <w:tcBorders>
              <w:top w:val="nil"/>
              <w:left w:val="nil"/>
              <w:bottom w:val="single" w:sz="4" w:space="0" w:color="auto"/>
              <w:right w:val="single" w:sz="4" w:space="0" w:color="auto"/>
            </w:tcBorders>
            <w:shd w:val="clear" w:color="auto" w:fill="auto"/>
            <w:noWrap/>
            <w:hideMark/>
          </w:tcPr>
          <w:p w14:paraId="456F3EE3" w14:textId="77777777" w:rsidR="007E29D3" w:rsidRPr="007E29D3" w:rsidRDefault="007E29D3" w:rsidP="007E29D3">
            <w:pPr>
              <w:jc w:val="right"/>
              <w:rPr>
                <w:color w:val="000000"/>
                <w:sz w:val="20"/>
                <w:szCs w:val="20"/>
              </w:rPr>
            </w:pPr>
            <w:r w:rsidRPr="007E29D3">
              <w:rPr>
                <w:color w:val="000000"/>
                <w:sz w:val="20"/>
                <w:szCs w:val="20"/>
              </w:rPr>
              <w:t xml:space="preserve">617 189,06 </w:t>
            </w:r>
          </w:p>
        </w:tc>
      </w:tr>
      <w:tr w:rsidR="007E29D3" w:rsidRPr="007E29D3" w14:paraId="6127B878"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813EBCA" w14:textId="77777777" w:rsidR="007E29D3" w:rsidRPr="007E29D3" w:rsidRDefault="007E29D3" w:rsidP="007E29D3">
            <w:pPr>
              <w:jc w:val="right"/>
              <w:rPr>
                <w:color w:val="000000"/>
                <w:sz w:val="20"/>
                <w:szCs w:val="20"/>
              </w:rPr>
            </w:pPr>
            <w:r w:rsidRPr="007E29D3">
              <w:rPr>
                <w:color w:val="000000"/>
                <w:sz w:val="20"/>
                <w:szCs w:val="20"/>
              </w:rPr>
              <w:t>4.3</w:t>
            </w:r>
          </w:p>
        </w:tc>
        <w:tc>
          <w:tcPr>
            <w:tcW w:w="1040" w:type="dxa"/>
            <w:tcBorders>
              <w:top w:val="nil"/>
              <w:left w:val="nil"/>
              <w:bottom w:val="single" w:sz="4" w:space="0" w:color="auto"/>
              <w:right w:val="single" w:sz="4" w:space="0" w:color="auto"/>
            </w:tcBorders>
            <w:shd w:val="clear" w:color="auto" w:fill="auto"/>
            <w:noWrap/>
            <w:hideMark/>
          </w:tcPr>
          <w:p w14:paraId="0F49917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45EE125" w14:textId="77777777" w:rsidR="007E29D3" w:rsidRPr="007E29D3" w:rsidRDefault="007E29D3" w:rsidP="007E29D3">
            <w:pPr>
              <w:jc w:val="right"/>
              <w:rPr>
                <w:color w:val="000000"/>
                <w:sz w:val="20"/>
                <w:szCs w:val="20"/>
              </w:rPr>
            </w:pPr>
            <w:r w:rsidRPr="007E29D3">
              <w:rPr>
                <w:color w:val="000000"/>
                <w:sz w:val="20"/>
                <w:szCs w:val="20"/>
              </w:rPr>
              <w:t>239</w:t>
            </w:r>
          </w:p>
        </w:tc>
        <w:tc>
          <w:tcPr>
            <w:tcW w:w="6511" w:type="dxa"/>
            <w:tcBorders>
              <w:top w:val="nil"/>
              <w:left w:val="nil"/>
              <w:bottom w:val="single" w:sz="4" w:space="0" w:color="auto"/>
              <w:right w:val="single" w:sz="4" w:space="0" w:color="auto"/>
            </w:tcBorders>
            <w:shd w:val="clear" w:color="auto" w:fill="auto"/>
            <w:hideMark/>
          </w:tcPr>
          <w:p w14:paraId="16F00A88" w14:textId="77777777" w:rsidR="007E29D3" w:rsidRPr="007E29D3" w:rsidRDefault="007E29D3" w:rsidP="007E29D3">
            <w:pPr>
              <w:rPr>
                <w:color w:val="000000"/>
                <w:sz w:val="20"/>
                <w:szCs w:val="20"/>
              </w:rPr>
            </w:pPr>
            <w:r w:rsidRPr="007E29D3">
              <w:rPr>
                <w:color w:val="000000"/>
                <w:sz w:val="20"/>
                <w:szCs w:val="20"/>
              </w:rPr>
              <w:t>Плиты минераловатные на синтетическом связующем Техно (ТУ 5762-043-17925162-2006), марки: ТЕХНОФАС</w:t>
            </w:r>
          </w:p>
        </w:tc>
        <w:tc>
          <w:tcPr>
            <w:tcW w:w="1276" w:type="dxa"/>
            <w:tcBorders>
              <w:top w:val="nil"/>
              <w:left w:val="nil"/>
              <w:bottom w:val="single" w:sz="4" w:space="0" w:color="auto"/>
              <w:right w:val="single" w:sz="4" w:space="0" w:color="auto"/>
            </w:tcBorders>
            <w:shd w:val="clear" w:color="auto" w:fill="auto"/>
            <w:noWrap/>
            <w:hideMark/>
          </w:tcPr>
          <w:p w14:paraId="11D0BED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10358011" w14:textId="77777777" w:rsidR="007E29D3" w:rsidRPr="007E29D3" w:rsidRDefault="007E29D3" w:rsidP="007E29D3">
            <w:pPr>
              <w:jc w:val="right"/>
              <w:rPr>
                <w:color w:val="000000"/>
                <w:sz w:val="20"/>
                <w:szCs w:val="20"/>
              </w:rPr>
            </w:pPr>
            <w:r w:rsidRPr="007E29D3">
              <w:rPr>
                <w:color w:val="000000"/>
                <w:sz w:val="20"/>
                <w:szCs w:val="20"/>
              </w:rPr>
              <w:t>16,4</w:t>
            </w:r>
          </w:p>
        </w:tc>
        <w:tc>
          <w:tcPr>
            <w:tcW w:w="1275" w:type="dxa"/>
            <w:tcBorders>
              <w:top w:val="nil"/>
              <w:left w:val="nil"/>
              <w:bottom w:val="single" w:sz="4" w:space="0" w:color="auto"/>
              <w:right w:val="single" w:sz="4" w:space="0" w:color="auto"/>
            </w:tcBorders>
            <w:shd w:val="clear" w:color="auto" w:fill="auto"/>
            <w:noWrap/>
            <w:hideMark/>
          </w:tcPr>
          <w:p w14:paraId="6F7ED6BA" w14:textId="77777777" w:rsidR="007E29D3" w:rsidRPr="007E29D3" w:rsidRDefault="007E29D3" w:rsidP="007E29D3">
            <w:pPr>
              <w:jc w:val="right"/>
              <w:rPr>
                <w:color w:val="000000"/>
                <w:sz w:val="20"/>
                <w:szCs w:val="20"/>
              </w:rPr>
            </w:pPr>
            <w:r w:rsidRPr="007E29D3">
              <w:rPr>
                <w:color w:val="000000"/>
                <w:sz w:val="20"/>
                <w:szCs w:val="20"/>
              </w:rPr>
              <w:t xml:space="preserve">5 815,99 </w:t>
            </w:r>
          </w:p>
        </w:tc>
        <w:tc>
          <w:tcPr>
            <w:tcW w:w="2439" w:type="dxa"/>
            <w:tcBorders>
              <w:top w:val="nil"/>
              <w:left w:val="nil"/>
              <w:bottom w:val="single" w:sz="4" w:space="0" w:color="auto"/>
              <w:right w:val="single" w:sz="4" w:space="0" w:color="auto"/>
            </w:tcBorders>
            <w:shd w:val="clear" w:color="auto" w:fill="auto"/>
            <w:noWrap/>
            <w:hideMark/>
          </w:tcPr>
          <w:p w14:paraId="70009381" w14:textId="77777777" w:rsidR="007E29D3" w:rsidRPr="007E29D3" w:rsidRDefault="007E29D3" w:rsidP="007E29D3">
            <w:pPr>
              <w:jc w:val="right"/>
              <w:rPr>
                <w:color w:val="000000"/>
                <w:sz w:val="20"/>
                <w:szCs w:val="20"/>
              </w:rPr>
            </w:pPr>
            <w:r w:rsidRPr="007E29D3">
              <w:rPr>
                <w:color w:val="000000"/>
                <w:sz w:val="20"/>
                <w:szCs w:val="20"/>
              </w:rPr>
              <w:t xml:space="preserve">95 382,24 </w:t>
            </w:r>
          </w:p>
        </w:tc>
      </w:tr>
      <w:tr w:rsidR="007E29D3" w:rsidRPr="007E29D3" w14:paraId="483712D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BDCB02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6C5DC85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64DB901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56339E24" w14:textId="77777777" w:rsidR="007E29D3" w:rsidRPr="007E29D3" w:rsidRDefault="007E29D3" w:rsidP="007E29D3">
            <w:pPr>
              <w:rPr>
                <w:color w:val="000000"/>
                <w:sz w:val="20"/>
                <w:szCs w:val="20"/>
              </w:rPr>
            </w:pPr>
            <w:r w:rsidRPr="007E29D3">
              <w:rPr>
                <w:color w:val="000000"/>
                <w:sz w:val="20"/>
                <w:szCs w:val="20"/>
              </w:rPr>
              <w:t> </w:t>
            </w:r>
          </w:p>
        </w:tc>
        <w:tc>
          <w:tcPr>
            <w:tcW w:w="1276" w:type="dxa"/>
            <w:tcBorders>
              <w:top w:val="nil"/>
              <w:left w:val="nil"/>
              <w:bottom w:val="single" w:sz="4" w:space="0" w:color="auto"/>
              <w:right w:val="single" w:sz="4" w:space="0" w:color="auto"/>
            </w:tcBorders>
            <w:shd w:val="clear" w:color="auto" w:fill="auto"/>
            <w:noWrap/>
            <w:hideMark/>
          </w:tcPr>
          <w:p w14:paraId="1546B87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51FDB4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422C7DD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3FE4D11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867432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3DB6D26" w14:textId="77777777" w:rsidR="007E29D3" w:rsidRPr="007E29D3" w:rsidRDefault="007E29D3" w:rsidP="007E29D3">
            <w:pPr>
              <w:jc w:val="right"/>
              <w:rPr>
                <w:color w:val="000000"/>
                <w:sz w:val="20"/>
                <w:szCs w:val="20"/>
              </w:rPr>
            </w:pPr>
            <w:r w:rsidRPr="007E29D3">
              <w:rPr>
                <w:color w:val="000000"/>
                <w:sz w:val="20"/>
                <w:szCs w:val="20"/>
              </w:rPr>
              <w:t>4.4</w:t>
            </w:r>
          </w:p>
        </w:tc>
        <w:tc>
          <w:tcPr>
            <w:tcW w:w="1040" w:type="dxa"/>
            <w:tcBorders>
              <w:top w:val="nil"/>
              <w:left w:val="nil"/>
              <w:bottom w:val="single" w:sz="4" w:space="0" w:color="auto"/>
              <w:right w:val="single" w:sz="4" w:space="0" w:color="auto"/>
            </w:tcBorders>
            <w:shd w:val="clear" w:color="auto" w:fill="auto"/>
            <w:noWrap/>
            <w:hideMark/>
          </w:tcPr>
          <w:p w14:paraId="13F6FB8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51B869E" w14:textId="77777777" w:rsidR="007E29D3" w:rsidRPr="007E29D3" w:rsidRDefault="007E29D3" w:rsidP="007E29D3">
            <w:pPr>
              <w:jc w:val="right"/>
              <w:rPr>
                <w:color w:val="000000"/>
                <w:sz w:val="20"/>
                <w:szCs w:val="20"/>
              </w:rPr>
            </w:pPr>
            <w:r w:rsidRPr="007E29D3">
              <w:rPr>
                <w:color w:val="000000"/>
                <w:sz w:val="20"/>
                <w:szCs w:val="20"/>
              </w:rPr>
              <w:t>240</w:t>
            </w:r>
          </w:p>
        </w:tc>
        <w:tc>
          <w:tcPr>
            <w:tcW w:w="6511" w:type="dxa"/>
            <w:tcBorders>
              <w:top w:val="nil"/>
              <w:left w:val="nil"/>
              <w:bottom w:val="single" w:sz="4" w:space="0" w:color="auto"/>
              <w:right w:val="single" w:sz="4" w:space="0" w:color="auto"/>
            </w:tcBorders>
            <w:shd w:val="clear" w:color="auto" w:fill="auto"/>
            <w:hideMark/>
          </w:tcPr>
          <w:p w14:paraId="0C080D74" w14:textId="77777777" w:rsidR="007E29D3" w:rsidRPr="007E29D3" w:rsidRDefault="007E29D3" w:rsidP="007E29D3">
            <w:pPr>
              <w:rPr>
                <w:color w:val="000000"/>
                <w:sz w:val="20"/>
                <w:szCs w:val="20"/>
              </w:rPr>
            </w:pPr>
            <w:r w:rsidRPr="007E29D3">
              <w:rPr>
                <w:color w:val="000000"/>
                <w:sz w:val="20"/>
                <w:szCs w:val="20"/>
              </w:rPr>
              <w:t>Изоляция изделиями из волокнистых и зернистых материалов с креплением на клее и дюбелями холодных поверхностей: наружных стен</w:t>
            </w:r>
          </w:p>
        </w:tc>
        <w:tc>
          <w:tcPr>
            <w:tcW w:w="1276" w:type="dxa"/>
            <w:tcBorders>
              <w:top w:val="nil"/>
              <w:left w:val="nil"/>
              <w:bottom w:val="single" w:sz="4" w:space="0" w:color="auto"/>
              <w:right w:val="single" w:sz="4" w:space="0" w:color="auto"/>
            </w:tcBorders>
            <w:shd w:val="clear" w:color="auto" w:fill="auto"/>
            <w:noWrap/>
            <w:hideMark/>
          </w:tcPr>
          <w:p w14:paraId="2BF8DB8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509BED5" w14:textId="77777777" w:rsidR="007E29D3" w:rsidRPr="007E29D3" w:rsidRDefault="007E29D3" w:rsidP="007E29D3">
            <w:pPr>
              <w:jc w:val="right"/>
              <w:rPr>
                <w:color w:val="000000"/>
                <w:sz w:val="20"/>
                <w:szCs w:val="20"/>
              </w:rPr>
            </w:pPr>
            <w:r w:rsidRPr="007E29D3">
              <w:rPr>
                <w:color w:val="000000"/>
                <w:sz w:val="20"/>
                <w:szCs w:val="20"/>
              </w:rPr>
              <w:t>0,14375</w:t>
            </w:r>
          </w:p>
        </w:tc>
        <w:tc>
          <w:tcPr>
            <w:tcW w:w="1275" w:type="dxa"/>
            <w:tcBorders>
              <w:top w:val="nil"/>
              <w:left w:val="nil"/>
              <w:bottom w:val="single" w:sz="4" w:space="0" w:color="auto"/>
              <w:right w:val="single" w:sz="4" w:space="0" w:color="auto"/>
            </w:tcBorders>
            <w:shd w:val="clear" w:color="auto" w:fill="auto"/>
            <w:noWrap/>
            <w:hideMark/>
          </w:tcPr>
          <w:p w14:paraId="61EA921F" w14:textId="77777777" w:rsidR="007E29D3" w:rsidRPr="007E29D3" w:rsidRDefault="007E29D3" w:rsidP="007E29D3">
            <w:pPr>
              <w:jc w:val="right"/>
              <w:rPr>
                <w:color w:val="000000"/>
                <w:sz w:val="20"/>
                <w:szCs w:val="20"/>
              </w:rPr>
            </w:pPr>
            <w:r w:rsidRPr="007E29D3">
              <w:rPr>
                <w:color w:val="000000"/>
                <w:sz w:val="20"/>
                <w:szCs w:val="20"/>
              </w:rPr>
              <w:t xml:space="preserve">25 854,69 </w:t>
            </w:r>
          </w:p>
        </w:tc>
        <w:tc>
          <w:tcPr>
            <w:tcW w:w="2439" w:type="dxa"/>
            <w:tcBorders>
              <w:top w:val="nil"/>
              <w:left w:val="nil"/>
              <w:bottom w:val="single" w:sz="4" w:space="0" w:color="auto"/>
              <w:right w:val="single" w:sz="4" w:space="0" w:color="auto"/>
            </w:tcBorders>
            <w:shd w:val="clear" w:color="auto" w:fill="auto"/>
            <w:noWrap/>
            <w:hideMark/>
          </w:tcPr>
          <w:p w14:paraId="7EF4978F" w14:textId="77777777" w:rsidR="007E29D3" w:rsidRPr="007E29D3" w:rsidRDefault="007E29D3" w:rsidP="007E29D3">
            <w:pPr>
              <w:jc w:val="right"/>
              <w:rPr>
                <w:color w:val="000000"/>
                <w:sz w:val="20"/>
                <w:szCs w:val="20"/>
              </w:rPr>
            </w:pPr>
            <w:r w:rsidRPr="007E29D3">
              <w:rPr>
                <w:color w:val="000000"/>
                <w:sz w:val="20"/>
                <w:szCs w:val="20"/>
              </w:rPr>
              <w:t xml:space="preserve">3 716,61 </w:t>
            </w:r>
          </w:p>
        </w:tc>
      </w:tr>
      <w:tr w:rsidR="007E29D3" w:rsidRPr="007E29D3" w14:paraId="26BFB4CB"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C883942" w14:textId="77777777" w:rsidR="007E29D3" w:rsidRPr="007E29D3" w:rsidRDefault="007E29D3" w:rsidP="007E29D3">
            <w:pPr>
              <w:jc w:val="right"/>
              <w:rPr>
                <w:color w:val="000000"/>
                <w:sz w:val="20"/>
                <w:szCs w:val="20"/>
              </w:rPr>
            </w:pPr>
            <w:r w:rsidRPr="007E29D3">
              <w:rPr>
                <w:color w:val="000000"/>
                <w:sz w:val="20"/>
                <w:szCs w:val="20"/>
              </w:rPr>
              <w:t>4.5</w:t>
            </w:r>
          </w:p>
        </w:tc>
        <w:tc>
          <w:tcPr>
            <w:tcW w:w="1040" w:type="dxa"/>
            <w:tcBorders>
              <w:top w:val="nil"/>
              <w:left w:val="nil"/>
              <w:bottom w:val="single" w:sz="4" w:space="0" w:color="auto"/>
              <w:right w:val="single" w:sz="4" w:space="0" w:color="auto"/>
            </w:tcBorders>
            <w:shd w:val="clear" w:color="auto" w:fill="auto"/>
            <w:noWrap/>
            <w:hideMark/>
          </w:tcPr>
          <w:p w14:paraId="1109901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6EA7B2F" w14:textId="77777777" w:rsidR="007E29D3" w:rsidRPr="007E29D3" w:rsidRDefault="007E29D3" w:rsidP="007E29D3">
            <w:pPr>
              <w:jc w:val="right"/>
              <w:rPr>
                <w:color w:val="000000"/>
                <w:sz w:val="20"/>
                <w:szCs w:val="20"/>
              </w:rPr>
            </w:pPr>
            <w:r w:rsidRPr="007E29D3">
              <w:rPr>
                <w:color w:val="000000"/>
                <w:sz w:val="20"/>
                <w:szCs w:val="20"/>
              </w:rPr>
              <w:t>241</w:t>
            </w:r>
          </w:p>
        </w:tc>
        <w:tc>
          <w:tcPr>
            <w:tcW w:w="6511" w:type="dxa"/>
            <w:tcBorders>
              <w:top w:val="nil"/>
              <w:left w:val="nil"/>
              <w:bottom w:val="single" w:sz="4" w:space="0" w:color="auto"/>
              <w:right w:val="single" w:sz="4" w:space="0" w:color="auto"/>
            </w:tcBorders>
            <w:shd w:val="clear" w:color="auto" w:fill="auto"/>
            <w:hideMark/>
          </w:tcPr>
          <w:p w14:paraId="5C847AF6" w14:textId="77777777" w:rsidR="007E29D3" w:rsidRPr="007E29D3" w:rsidRDefault="007E29D3" w:rsidP="007E29D3">
            <w:pPr>
              <w:rPr>
                <w:color w:val="000000"/>
                <w:sz w:val="20"/>
                <w:szCs w:val="20"/>
              </w:rPr>
            </w:pPr>
            <w:r w:rsidRPr="007E29D3">
              <w:rPr>
                <w:color w:val="000000"/>
                <w:sz w:val="20"/>
                <w:szCs w:val="20"/>
              </w:rPr>
              <w:t>Плиты теплоизоляционные из экструдированного пенополистерола "Тимплэкс", Тип 35, толщина 50 мм</w:t>
            </w:r>
          </w:p>
        </w:tc>
        <w:tc>
          <w:tcPr>
            <w:tcW w:w="1276" w:type="dxa"/>
            <w:tcBorders>
              <w:top w:val="nil"/>
              <w:left w:val="nil"/>
              <w:bottom w:val="single" w:sz="4" w:space="0" w:color="auto"/>
              <w:right w:val="single" w:sz="4" w:space="0" w:color="auto"/>
            </w:tcBorders>
            <w:shd w:val="clear" w:color="auto" w:fill="auto"/>
            <w:noWrap/>
            <w:hideMark/>
          </w:tcPr>
          <w:p w14:paraId="616E14B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571EB402" w14:textId="77777777" w:rsidR="007E29D3" w:rsidRPr="007E29D3" w:rsidRDefault="007E29D3" w:rsidP="007E29D3">
            <w:pPr>
              <w:jc w:val="right"/>
              <w:rPr>
                <w:color w:val="000000"/>
                <w:sz w:val="20"/>
                <w:szCs w:val="20"/>
              </w:rPr>
            </w:pPr>
            <w:r w:rsidRPr="007E29D3">
              <w:rPr>
                <w:color w:val="000000"/>
                <w:sz w:val="20"/>
                <w:szCs w:val="20"/>
              </w:rPr>
              <w:t>0,644</w:t>
            </w:r>
          </w:p>
        </w:tc>
        <w:tc>
          <w:tcPr>
            <w:tcW w:w="1275" w:type="dxa"/>
            <w:tcBorders>
              <w:top w:val="nil"/>
              <w:left w:val="nil"/>
              <w:bottom w:val="single" w:sz="4" w:space="0" w:color="auto"/>
              <w:right w:val="single" w:sz="4" w:space="0" w:color="auto"/>
            </w:tcBorders>
            <w:shd w:val="clear" w:color="auto" w:fill="auto"/>
            <w:noWrap/>
            <w:hideMark/>
          </w:tcPr>
          <w:p w14:paraId="4FEC9BA6" w14:textId="77777777" w:rsidR="007E29D3" w:rsidRPr="007E29D3" w:rsidRDefault="007E29D3" w:rsidP="007E29D3">
            <w:pPr>
              <w:jc w:val="right"/>
              <w:rPr>
                <w:color w:val="000000"/>
                <w:sz w:val="20"/>
                <w:szCs w:val="20"/>
              </w:rPr>
            </w:pPr>
            <w:r w:rsidRPr="007E29D3">
              <w:rPr>
                <w:color w:val="000000"/>
                <w:sz w:val="20"/>
                <w:szCs w:val="20"/>
              </w:rPr>
              <w:t xml:space="preserve">4 374,43 </w:t>
            </w:r>
          </w:p>
        </w:tc>
        <w:tc>
          <w:tcPr>
            <w:tcW w:w="2439" w:type="dxa"/>
            <w:tcBorders>
              <w:top w:val="nil"/>
              <w:left w:val="nil"/>
              <w:bottom w:val="single" w:sz="4" w:space="0" w:color="auto"/>
              <w:right w:val="single" w:sz="4" w:space="0" w:color="auto"/>
            </w:tcBorders>
            <w:shd w:val="clear" w:color="auto" w:fill="auto"/>
            <w:noWrap/>
            <w:hideMark/>
          </w:tcPr>
          <w:p w14:paraId="431C10DD" w14:textId="77777777" w:rsidR="007E29D3" w:rsidRPr="007E29D3" w:rsidRDefault="007E29D3" w:rsidP="007E29D3">
            <w:pPr>
              <w:jc w:val="right"/>
              <w:rPr>
                <w:color w:val="000000"/>
                <w:sz w:val="20"/>
                <w:szCs w:val="20"/>
              </w:rPr>
            </w:pPr>
            <w:r w:rsidRPr="007E29D3">
              <w:rPr>
                <w:color w:val="000000"/>
                <w:sz w:val="20"/>
                <w:szCs w:val="20"/>
              </w:rPr>
              <w:t xml:space="preserve">2 817,13 </w:t>
            </w:r>
          </w:p>
        </w:tc>
      </w:tr>
      <w:tr w:rsidR="007E29D3" w:rsidRPr="007E29D3" w14:paraId="2671F9A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387A6A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2611963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0BBC4FE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5252839F" w14:textId="77777777" w:rsidR="007E29D3" w:rsidRPr="007E29D3" w:rsidRDefault="007E29D3" w:rsidP="007E29D3">
            <w:pPr>
              <w:rPr>
                <w:b/>
                <w:bCs/>
                <w:color w:val="000000"/>
                <w:sz w:val="20"/>
                <w:szCs w:val="20"/>
              </w:rPr>
            </w:pPr>
            <w:r w:rsidRPr="007E29D3">
              <w:rPr>
                <w:b/>
                <w:bCs/>
                <w:color w:val="000000"/>
                <w:sz w:val="20"/>
                <w:szCs w:val="20"/>
              </w:rPr>
              <w:t>Цоколь</w:t>
            </w:r>
          </w:p>
        </w:tc>
        <w:tc>
          <w:tcPr>
            <w:tcW w:w="1276" w:type="dxa"/>
            <w:tcBorders>
              <w:top w:val="nil"/>
              <w:left w:val="nil"/>
              <w:bottom w:val="single" w:sz="4" w:space="0" w:color="auto"/>
              <w:right w:val="single" w:sz="4" w:space="0" w:color="auto"/>
            </w:tcBorders>
            <w:shd w:val="clear" w:color="auto" w:fill="auto"/>
            <w:noWrap/>
            <w:hideMark/>
          </w:tcPr>
          <w:p w14:paraId="42904CC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34DDEB8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40A131D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030308B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2B0400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D830C60" w14:textId="77777777" w:rsidR="007E29D3" w:rsidRPr="007E29D3" w:rsidRDefault="007E29D3" w:rsidP="007E29D3">
            <w:pPr>
              <w:jc w:val="right"/>
              <w:rPr>
                <w:color w:val="000000"/>
                <w:sz w:val="20"/>
                <w:szCs w:val="20"/>
              </w:rPr>
            </w:pPr>
            <w:r w:rsidRPr="007E29D3">
              <w:rPr>
                <w:color w:val="000000"/>
                <w:sz w:val="20"/>
                <w:szCs w:val="20"/>
              </w:rPr>
              <w:t>4.6</w:t>
            </w:r>
          </w:p>
        </w:tc>
        <w:tc>
          <w:tcPr>
            <w:tcW w:w="1040" w:type="dxa"/>
            <w:tcBorders>
              <w:top w:val="nil"/>
              <w:left w:val="nil"/>
              <w:bottom w:val="single" w:sz="4" w:space="0" w:color="auto"/>
              <w:right w:val="single" w:sz="4" w:space="0" w:color="auto"/>
            </w:tcBorders>
            <w:shd w:val="clear" w:color="auto" w:fill="auto"/>
            <w:noWrap/>
            <w:hideMark/>
          </w:tcPr>
          <w:p w14:paraId="277EC32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5106D07" w14:textId="77777777" w:rsidR="007E29D3" w:rsidRPr="007E29D3" w:rsidRDefault="007E29D3" w:rsidP="007E29D3">
            <w:pPr>
              <w:jc w:val="right"/>
              <w:rPr>
                <w:color w:val="000000"/>
                <w:sz w:val="20"/>
                <w:szCs w:val="20"/>
              </w:rPr>
            </w:pPr>
            <w:r w:rsidRPr="007E29D3">
              <w:rPr>
                <w:color w:val="000000"/>
                <w:sz w:val="20"/>
                <w:szCs w:val="20"/>
              </w:rPr>
              <w:t>242</w:t>
            </w:r>
          </w:p>
        </w:tc>
        <w:tc>
          <w:tcPr>
            <w:tcW w:w="6511" w:type="dxa"/>
            <w:tcBorders>
              <w:top w:val="nil"/>
              <w:left w:val="nil"/>
              <w:bottom w:val="single" w:sz="4" w:space="0" w:color="auto"/>
              <w:right w:val="single" w:sz="4" w:space="0" w:color="auto"/>
            </w:tcBorders>
            <w:shd w:val="clear" w:color="auto" w:fill="auto"/>
            <w:hideMark/>
          </w:tcPr>
          <w:p w14:paraId="22338D8C" w14:textId="77777777" w:rsidR="007E29D3" w:rsidRPr="007E29D3" w:rsidRDefault="007E29D3" w:rsidP="007E29D3">
            <w:pPr>
              <w:rPr>
                <w:color w:val="000000"/>
                <w:sz w:val="20"/>
                <w:szCs w:val="20"/>
              </w:rPr>
            </w:pPr>
            <w:r w:rsidRPr="007E29D3">
              <w:rPr>
                <w:color w:val="000000"/>
                <w:sz w:val="20"/>
                <w:szCs w:val="20"/>
              </w:rPr>
              <w:t>Устройство наружной теплоизоляции зданий с тонкой штукатуркой по утеплителю толщиной плит до: 100 мм</w:t>
            </w:r>
          </w:p>
        </w:tc>
        <w:tc>
          <w:tcPr>
            <w:tcW w:w="1276" w:type="dxa"/>
            <w:tcBorders>
              <w:top w:val="nil"/>
              <w:left w:val="nil"/>
              <w:bottom w:val="single" w:sz="4" w:space="0" w:color="auto"/>
              <w:right w:val="single" w:sz="4" w:space="0" w:color="auto"/>
            </w:tcBorders>
            <w:shd w:val="clear" w:color="auto" w:fill="auto"/>
            <w:noWrap/>
            <w:hideMark/>
          </w:tcPr>
          <w:p w14:paraId="2EC9EBD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3691828" w14:textId="77777777" w:rsidR="007E29D3" w:rsidRPr="007E29D3" w:rsidRDefault="007E29D3" w:rsidP="007E29D3">
            <w:pPr>
              <w:jc w:val="right"/>
              <w:rPr>
                <w:color w:val="000000"/>
                <w:sz w:val="20"/>
                <w:szCs w:val="20"/>
              </w:rPr>
            </w:pPr>
            <w:r w:rsidRPr="007E29D3">
              <w:rPr>
                <w:color w:val="000000"/>
                <w:sz w:val="20"/>
                <w:szCs w:val="20"/>
              </w:rPr>
              <w:t>0,18625</w:t>
            </w:r>
          </w:p>
        </w:tc>
        <w:tc>
          <w:tcPr>
            <w:tcW w:w="1275" w:type="dxa"/>
            <w:tcBorders>
              <w:top w:val="nil"/>
              <w:left w:val="nil"/>
              <w:bottom w:val="single" w:sz="4" w:space="0" w:color="auto"/>
              <w:right w:val="single" w:sz="4" w:space="0" w:color="auto"/>
            </w:tcBorders>
            <w:shd w:val="clear" w:color="auto" w:fill="auto"/>
            <w:noWrap/>
            <w:hideMark/>
          </w:tcPr>
          <w:p w14:paraId="41D07ED6" w14:textId="77777777" w:rsidR="007E29D3" w:rsidRPr="007E29D3" w:rsidRDefault="007E29D3" w:rsidP="007E29D3">
            <w:pPr>
              <w:jc w:val="right"/>
              <w:rPr>
                <w:color w:val="000000"/>
                <w:sz w:val="20"/>
                <w:szCs w:val="20"/>
              </w:rPr>
            </w:pPr>
            <w:r w:rsidRPr="007E29D3">
              <w:rPr>
                <w:color w:val="000000"/>
                <w:sz w:val="20"/>
                <w:szCs w:val="20"/>
              </w:rPr>
              <w:t xml:space="preserve">421 284,58 </w:t>
            </w:r>
          </w:p>
        </w:tc>
        <w:tc>
          <w:tcPr>
            <w:tcW w:w="2439" w:type="dxa"/>
            <w:tcBorders>
              <w:top w:val="nil"/>
              <w:left w:val="nil"/>
              <w:bottom w:val="single" w:sz="4" w:space="0" w:color="auto"/>
              <w:right w:val="single" w:sz="4" w:space="0" w:color="auto"/>
            </w:tcBorders>
            <w:shd w:val="clear" w:color="auto" w:fill="auto"/>
            <w:noWrap/>
            <w:hideMark/>
          </w:tcPr>
          <w:p w14:paraId="769EBC71" w14:textId="77777777" w:rsidR="007E29D3" w:rsidRPr="007E29D3" w:rsidRDefault="007E29D3" w:rsidP="007E29D3">
            <w:pPr>
              <w:jc w:val="right"/>
              <w:rPr>
                <w:color w:val="000000"/>
                <w:sz w:val="20"/>
                <w:szCs w:val="20"/>
              </w:rPr>
            </w:pPr>
            <w:r w:rsidRPr="007E29D3">
              <w:rPr>
                <w:color w:val="000000"/>
                <w:sz w:val="20"/>
                <w:szCs w:val="20"/>
              </w:rPr>
              <w:t xml:space="preserve">78 464,25 </w:t>
            </w:r>
          </w:p>
        </w:tc>
      </w:tr>
      <w:tr w:rsidR="007E29D3" w:rsidRPr="007E29D3" w14:paraId="69A00EA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E95F614" w14:textId="77777777" w:rsidR="007E29D3" w:rsidRPr="007E29D3" w:rsidRDefault="007E29D3" w:rsidP="007E29D3">
            <w:pPr>
              <w:jc w:val="right"/>
              <w:rPr>
                <w:color w:val="000000"/>
                <w:sz w:val="20"/>
                <w:szCs w:val="20"/>
              </w:rPr>
            </w:pPr>
            <w:r w:rsidRPr="007E29D3">
              <w:rPr>
                <w:color w:val="000000"/>
                <w:sz w:val="20"/>
                <w:szCs w:val="20"/>
              </w:rPr>
              <w:t>4.7</w:t>
            </w:r>
          </w:p>
        </w:tc>
        <w:tc>
          <w:tcPr>
            <w:tcW w:w="1040" w:type="dxa"/>
            <w:tcBorders>
              <w:top w:val="nil"/>
              <w:left w:val="nil"/>
              <w:bottom w:val="single" w:sz="4" w:space="0" w:color="auto"/>
              <w:right w:val="single" w:sz="4" w:space="0" w:color="auto"/>
            </w:tcBorders>
            <w:shd w:val="clear" w:color="auto" w:fill="auto"/>
            <w:noWrap/>
            <w:hideMark/>
          </w:tcPr>
          <w:p w14:paraId="5A0E68C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5D6A2E2" w14:textId="77777777" w:rsidR="007E29D3" w:rsidRPr="007E29D3" w:rsidRDefault="007E29D3" w:rsidP="007E29D3">
            <w:pPr>
              <w:jc w:val="right"/>
              <w:rPr>
                <w:color w:val="000000"/>
                <w:sz w:val="20"/>
                <w:szCs w:val="20"/>
              </w:rPr>
            </w:pPr>
            <w:r w:rsidRPr="007E29D3">
              <w:rPr>
                <w:color w:val="000000"/>
                <w:sz w:val="20"/>
                <w:szCs w:val="20"/>
              </w:rPr>
              <w:t>243</w:t>
            </w:r>
          </w:p>
        </w:tc>
        <w:tc>
          <w:tcPr>
            <w:tcW w:w="6511" w:type="dxa"/>
            <w:tcBorders>
              <w:top w:val="nil"/>
              <w:left w:val="nil"/>
              <w:bottom w:val="single" w:sz="4" w:space="0" w:color="auto"/>
              <w:right w:val="single" w:sz="4" w:space="0" w:color="auto"/>
            </w:tcBorders>
            <w:shd w:val="clear" w:color="auto" w:fill="auto"/>
            <w:hideMark/>
          </w:tcPr>
          <w:p w14:paraId="4633BD53" w14:textId="77777777" w:rsidR="007E29D3" w:rsidRPr="007E29D3" w:rsidRDefault="007E29D3" w:rsidP="007E29D3">
            <w:pPr>
              <w:rPr>
                <w:color w:val="000000"/>
                <w:sz w:val="20"/>
                <w:szCs w:val="20"/>
              </w:rPr>
            </w:pPr>
            <w:r w:rsidRPr="007E29D3">
              <w:rPr>
                <w:color w:val="000000"/>
                <w:sz w:val="20"/>
                <w:szCs w:val="20"/>
              </w:rPr>
              <w:t>Плиты теплоизоляционные из экструдированного пенополистерола "Тимплэкс", Тип 35, толщина 50 мм</w:t>
            </w:r>
          </w:p>
        </w:tc>
        <w:tc>
          <w:tcPr>
            <w:tcW w:w="1276" w:type="dxa"/>
            <w:tcBorders>
              <w:top w:val="nil"/>
              <w:left w:val="nil"/>
              <w:bottom w:val="single" w:sz="4" w:space="0" w:color="auto"/>
              <w:right w:val="single" w:sz="4" w:space="0" w:color="auto"/>
            </w:tcBorders>
            <w:shd w:val="clear" w:color="auto" w:fill="auto"/>
            <w:noWrap/>
            <w:hideMark/>
          </w:tcPr>
          <w:p w14:paraId="49F2F17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08274E89" w14:textId="77777777" w:rsidR="007E29D3" w:rsidRPr="007E29D3" w:rsidRDefault="007E29D3" w:rsidP="007E29D3">
            <w:pPr>
              <w:jc w:val="right"/>
              <w:rPr>
                <w:color w:val="000000"/>
                <w:sz w:val="20"/>
                <w:szCs w:val="20"/>
              </w:rPr>
            </w:pPr>
            <w:r w:rsidRPr="007E29D3">
              <w:rPr>
                <w:color w:val="000000"/>
                <w:sz w:val="20"/>
                <w:szCs w:val="20"/>
              </w:rPr>
              <w:t>0,8344</w:t>
            </w:r>
          </w:p>
        </w:tc>
        <w:tc>
          <w:tcPr>
            <w:tcW w:w="1275" w:type="dxa"/>
            <w:tcBorders>
              <w:top w:val="nil"/>
              <w:left w:val="nil"/>
              <w:bottom w:val="single" w:sz="4" w:space="0" w:color="auto"/>
              <w:right w:val="single" w:sz="4" w:space="0" w:color="auto"/>
            </w:tcBorders>
            <w:shd w:val="clear" w:color="auto" w:fill="auto"/>
            <w:noWrap/>
            <w:hideMark/>
          </w:tcPr>
          <w:p w14:paraId="66FC967D" w14:textId="77777777" w:rsidR="007E29D3" w:rsidRPr="007E29D3" w:rsidRDefault="007E29D3" w:rsidP="007E29D3">
            <w:pPr>
              <w:jc w:val="right"/>
              <w:rPr>
                <w:color w:val="000000"/>
                <w:sz w:val="20"/>
                <w:szCs w:val="20"/>
              </w:rPr>
            </w:pPr>
            <w:r w:rsidRPr="007E29D3">
              <w:rPr>
                <w:color w:val="000000"/>
                <w:sz w:val="20"/>
                <w:szCs w:val="20"/>
              </w:rPr>
              <w:t xml:space="preserve">4 380,32 </w:t>
            </w:r>
          </w:p>
        </w:tc>
        <w:tc>
          <w:tcPr>
            <w:tcW w:w="2439" w:type="dxa"/>
            <w:tcBorders>
              <w:top w:val="nil"/>
              <w:left w:val="nil"/>
              <w:bottom w:val="single" w:sz="4" w:space="0" w:color="auto"/>
              <w:right w:val="single" w:sz="4" w:space="0" w:color="auto"/>
            </w:tcBorders>
            <w:shd w:val="clear" w:color="auto" w:fill="auto"/>
            <w:noWrap/>
            <w:hideMark/>
          </w:tcPr>
          <w:p w14:paraId="03262683" w14:textId="77777777" w:rsidR="007E29D3" w:rsidRPr="007E29D3" w:rsidRDefault="007E29D3" w:rsidP="007E29D3">
            <w:pPr>
              <w:jc w:val="right"/>
              <w:rPr>
                <w:color w:val="000000"/>
                <w:sz w:val="20"/>
                <w:szCs w:val="20"/>
              </w:rPr>
            </w:pPr>
            <w:r w:rsidRPr="007E29D3">
              <w:rPr>
                <w:color w:val="000000"/>
                <w:sz w:val="20"/>
                <w:szCs w:val="20"/>
              </w:rPr>
              <w:t xml:space="preserve">3 654,94 </w:t>
            </w:r>
          </w:p>
        </w:tc>
      </w:tr>
      <w:tr w:rsidR="007E29D3" w:rsidRPr="007E29D3" w14:paraId="0CAF151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C603807" w14:textId="77777777" w:rsidR="007E29D3" w:rsidRPr="007E29D3" w:rsidRDefault="007E29D3" w:rsidP="007E29D3">
            <w:pPr>
              <w:jc w:val="right"/>
              <w:rPr>
                <w:color w:val="000000"/>
                <w:sz w:val="20"/>
                <w:szCs w:val="20"/>
              </w:rPr>
            </w:pPr>
            <w:r w:rsidRPr="007E29D3">
              <w:rPr>
                <w:color w:val="000000"/>
                <w:sz w:val="20"/>
                <w:szCs w:val="20"/>
              </w:rPr>
              <w:t>5</w:t>
            </w:r>
          </w:p>
        </w:tc>
        <w:tc>
          <w:tcPr>
            <w:tcW w:w="1040" w:type="dxa"/>
            <w:tcBorders>
              <w:top w:val="nil"/>
              <w:left w:val="nil"/>
              <w:bottom w:val="single" w:sz="4" w:space="0" w:color="auto"/>
              <w:right w:val="single" w:sz="4" w:space="0" w:color="auto"/>
            </w:tcBorders>
            <w:shd w:val="clear" w:color="auto" w:fill="auto"/>
            <w:noWrap/>
            <w:hideMark/>
          </w:tcPr>
          <w:p w14:paraId="525236F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3713741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0058EEA6" w14:textId="77777777" w:rsidR="007E29D3" w:rsidRPr="007E29D3" w:rsidRDefault="007E29D3" w:rsidP="007E29D3">
            <w:pPr>
              <w:rPr>
                <w:b/>
                <w:bCs/>
                <w:color w:val="000000"/>
                <w:sz w:val="20"/>
                <w:szCs w:val="20"/>
              </w:rPr>
            </w:pPr>
            <w:r w:rsidRPr="007E29D3">
              <w:rPr>
                <w:b/>
                <w:bCs/>
                <w:color w:val="000000"/>
                <w:sz w:val="20"/>
                <w:szCs w:val="20"/>
              </w:rPr>
              <w:t>Прочие работы</w:t>
            </w:r>
          </w:p>
        </w:tc>
        <w:tc>
          <w:tcPr>
            <w:tcW w:w="1276" w:type="dxa"/>
            <w:tcBorders>
              <w:top w:val="nil"/>
              <w:left w:val="nil"/>
              <w:bottom w:val="single" w:sz="4" w:space="0" w:color="auto"/>
              <w:right w:val="single" w:sz="4" w:space="0" w:color="auto"/>
            </w:tcBorders>
            <w:shd w:val="clear" w:color="auto" w:fill="auto"/>
            <w:noWrap/>
            <w:hideMark/>
          </w:tcPr>
          <w:p w14:paraId="6EC7FF7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99F612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425FDC6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729657B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DA7978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3C7F91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19AB4E2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5BE3135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316A38F7" w14:textId="77777777" w:rsidR="007E29D3" w:rsidRPr="007E29D3" w:rsidRDefault="007E29D3" w:rsidP="007E29D3">
            <w:pPr>
              <w:rPr>
                <w:b/>
                <w:bCs/>
                <w:color w:val="000000"/>
                <w:sz w:val="20"/>
                <w:szCs w:val="20"/>
              </w:rPr>
            </w:pPr>
            <w:r w:rsidRPr="007E29D3">
              <w:rPr>
                <w:b/>
                <w:bCs/>
                <w:color w:val="000000"/>
                <w:sz w:val="20"/>
                <w:szCs w:val="20"/>
              </w:rPr>
              <w:t>Короба обшивки канализ. стояков и стальных воздуховодов</w:t>
            </w:r>
          </w:p>
        </w:tc>
        <w:tc>
          <w:tcPr>
            <w:tcW w:w="1276" w:type="dxa"/>
            <w:tcBorders>
              <w:top w:val="nil"/>
              <w:left w:val="nil"/>
              <w:bottom w:val="single" w:sz="4" w:space="0" w:color="auto"/>
              <w:right w:val="single" w:sz="4" w:space="0" w:color="auto"/>
            </w:tcBorders>
            <w:shd w:val="clear" w:color="auto" w:fill="auto"/>
            <w:noWrap/>
            <w:hideMark/>
          </w:tcPr>
          <w:p w14:paraId="53182A5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11CC71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280F5AE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701F590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A3B870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16D9148" w14:textId="77777777" w:rsidR="007E29D3" w:rsidRPr="007E29D3" w:rsidRDefault="007E29D3" w:rsidP="007E29D3">
            <w:pPr>
              <w:jc w:val="right"/>
              <w:rPr>
                <w:color w:val="000000"/>
                <w:sz w:val="20"/>
                <w:szCs w:val="20"/>
              </w:rPr>
            </w:pPr>
            <w:r w:rsidRPr="007E29D3">
              <w:rPr>
                <w:color w:val="000000"/>
                <w:sz w:val="20"/>
                <w:szCs w:val="20"/>
              </w:rPr>
              <w:t>5.1</w:t>
            </w:r>
          </w:p>
        </w:tc>
        <w:tc>
          <w:tcPr>
            <w:tcW w:w="1040" w:type="dxa"/>
            <w:tcBorders>
              <w:top w:val="nil"/>
              <w:left w:val="nil"/>
              <w:bottom w:val="single" w:sz="4" w:space="0" w:color="auto"/>
              <w:right w:val="single" w:sz="4" w:space="0" w:color="auto"/>
            </w:tcBorders>
            <w:shd w:val="clear" w:color="auto" w:fill="auto"/>
            <w:noWrap/>
            <w:hideMark/>
          </w:tcPr>
          <w:p w14:paraId="036B2C4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18E97AE" w14:textId="77777777" w:rsidR="007E29D3" w:rsidRPr="007E29D3" w:rsidRDefault="007E29D3" w:rsidP="007E29D3">
            <w:pPr>
              <w:jc w:val="right"/>
              <w:rPr>
                <w:color w:val="000000"/>
                <w:sz w:val="20"/>
                <w:szCs w:val="20"/>
              </w:rPr>
            </w:pPr>
            <w:r w:rsidRPr="007E29D3">
              <w:rPr>
                <w:color w:val="000000"/>
                <w:sz w:val="20"/>
                <w:szCs w:val="20"/>
              </w:rPr>
              <w:t>244</w:t>
            </w:r>
          </w:p>
        </w:tc>
        <w:tc>
          <w:tcPr>
            <w:tcW w:w="6511" w:type="dxa"/>
            <w:tcBorders>
              <w:top w:val="nil"/>
              <w:left w:val="nil"/>
              <w:bottom w:val="single" w:sz="4" w:space="0" w:color="auto"/>
              <w:right w:val="single" w:sz="4" w:space="0" w:color="auto"/>
            </w:tcBorders>
            <w:shd w:val="clear" w:color="auto" w:fill="auto"/>
            <w:hideMark/>
          </w:tcPr>
          <w:p w14:paraId="165DB9AB" w14:textId="77777777" w:rsidR="007E29D3" w:rsidRPr="007E29D3" w:rsidRDefault="007E29D3" w:rsidP="007E29D3">
            <w:pPr>
              <w:rPr>
                <w:color w:val="000000"/>
                <w:sz w:val="20"/>
                <w:szCs w:val="20"/>
              </w:rPr>
            </w:pPr>
            <w:r w:rsidRPr="007E29D3">
              <w:rPr>
                <w:color w:val="000000"/>
                <w:sz w:val="20"/>
                <w:szCs w:val="20"/>
              </w:rPr>
              <w:t>Облицовка стен глухих (без проемов) по металлическому одинарному каркасу гипсокартонными листами</w:t>
            </w:r>
          </w:p>
        </w:tc>
        <w:tc>
          <w:tcPr>
            <w:tcW w:w="1276" w:type="dxa"/>
            <w:tcBorders>
              <w:top w:val="nil"/>
              <w:left w:val="nil"/>
              <w:bottom w:val="single" w:sz="4" w:space="0" w:color="auto"/>
              <w:right w:val="single" w:sz="4" w:space="0" w:color="auto"/>
            </w:tcBorders>
            <w:shd w:val="clear" w:color="auto" w:fill="auto"/>
            <w:noWrap/>
            <w:hideMark/>
          </w:tcPr>
          <w:p w14:paraId="24A8853A"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700BCD12" w14:textId="77777777" w:rsidR="007E29D3" w:rsidRPr="007E29D3" w:rsidRDefault="007E29D3" w:rsidP="007E29D3">
            <w:pPr>
              <w:jc w:val="right"/>
              <w:rPr>
                <w:color w:val="000000"/>
                <w:sz w:val="20"/>
                <w:szCs w:val="20"/>
              </w:rPr>
            </w:pPr>
            <w:r w:rsidRPr="007E29D3">
              <w:rPr>
                <w:color w:val="000000"/>
                <w:sz w:val="20"/>
                <w:szCs w:val="20"/>
              </w:rPr>
              <w:t>1,624</w:t>
            </w:r>
          </w:p>
        </w:tc>
        <w:tc>
          <w:tcPr>
            <w:tcW w:w="1275" w:type="dxa"/>
            <w:tcBorders>
              <w:top w:val="nil"/>
              <w:left w:val="nil"/>
              <w:bottom w:val="single" w:sz="4" w:space="0" w:color="auto"/>
              <w:right w:val="single" w:sz="4" w:space="0" w:color="auto"/>
            </w:tcBorders>
            <w:shd w:val="clear" w:color="auto" w:fill="auto"/>
            <w:noWrap/>
            <w:hideMark/>
          </w:tcPr>
          <w:p w14:paraId="0FC724ED" w14:textId="77777777" w:rsidR="007E29D3" w:rsidRPr="007E29D3" w:rsidRDefault="007E29D3" w:rsidP="007E29D3">
            <w:pPr>
              <w:jc w:val="right"/>
              <w:rPr>
                <w:color w:val="000000"/>
                <w:sz w:val="20"/>
                <w:szCs w:val="20"/>
              </w:rPr>
            </w:pPr>
            <w:r w:rsidRPr="007E29D3">
              <w:rPr>
                <w:color w:val="000000"/>
                <w:sz w:val="20"/>
                <w:szCs w:val="20"/>
              </w:rPr>
              <w:t xml:space="preserve">70 417,10 </w:t>
            </w:r>
          </w:p>
        </w:tc>
        <w:tc>
          <w:tcPr>
            <w:tcW w:w="2439" w:type="dxa"/>
            <w:tcBorders>
              <w:top w:val="nil"/>
              <w:left w:val="nil"/>
              <w:bottom w:val="single" w:sz="4" w:space="0" w:color="auto"/>
              <w:right w:val="single" w:sz="4" w:space="0" w:color="auto"/>
            </w:tcBorders>
            <w:shd w:val="clear" w:color="auto" w:fill="auto"/>
            <w:noWrap/>
            <w:hideMark/>
          </w:tcPr>
          <w:p w14:paraId="65E05576" w14:textId="77777777" w:rsidR="007E29D3" w:rsidRPr="007E29D3" w:rsidRDefault="007E29D3" w:rsidP="007E29D3">
            <w:pPr>
              <w:jc w:val="right"/>
              <w:rPr>
                <w:color w:val="000000"/>
                <w:sz w:val="20"/>
                <w:szCs w:val="20"/>
              </w:rPr>
            </w:pPr>
            <w:r w:rsidRPr="007E29D3">
              <w:rPr>
                <w:color w:val="000000"/>
                <w:sz w:val="20"/>
                <w:szCs w:val="20"/>
              </w:rPr>
              <w:t xml:space="preserve">114 357,37 </w:t>
            </w:r>
          </w:p>
        </w:tc>
      </w:tr>
      <w:tr w:rsidR="007E29D3" w:rsidRPr="007E29D3" w14:paraId="0A74226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8B703DD" w14:textId="77777777" w:rsidR="007E29D3" w:rsidRPr="007E29D3" w:rsidRDefault="007E29D3" w:rsidP="007E29D3">
            <w:pPr>
              <w:jc w:val="right"/>
              <w:rPr>
                <w:color w:val="000000"/>
                <w:sz w:val="20"/>
                <w:szCs w:val="20"/>
              </w:rPr>
            </w:pPr>
            <w:r w:rsidRPr="007E29D3">
              <w:rPr>
                <w:color w:val="000000"/>
                <w:sz w:val="20"/>
                <w:szCs w:val="20"/>
              </w:rPr>
              <w:t>5.2</w:t>
            </w:r>
          </w:p>
        </w:tc>
        <w:tc>
          <w:tcPr>
            <w:tcW w:w="1040" w:type="dxa"/>
            <w:tcBorders>
              <w:top w:val="nil"/>
              <w:left w:val="nil"/>
              <w:bottom w:val="single" w:sz="4" w:space="0" w:color="auto"/>
              <w:right w:val="single" w:sz="4" w:space="0" w:color="auto"/>
            </w:tcBorders>
            <w:shd w:val="clear" w:color="auto" w:fill="auto"/>
            <w:noWrap/>
            <w:hideMark/>
          </w:tcPr>
          <w:p w14:paraId="701BE83C"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9A9336A" w14:textId="77777777" w:rsidR="007E29D3" w:rsidRPr="007E29D3" w:rsidRDefault="007E29D3" w:rsidP="007E29D3">
            <w:pPr>
              <w:jc w:val="right"/>
              <w:rPr>
                <w:color w:val="000000"/>
                <w:sz w:val="20"/>
                <w:szCs w:val="20"/>
              </w:rPr>
            </w:pPr>
            <w:r w:rsidRPr="007E29D3">
              <w:rPr>
                <w:color w:val="000000"/>
                <w:sz w:val="20"/>
                <w:szCs w:val="20"/>
              </w:rPr>
              <w:t>245</w:t>
            </w:r>
          </w:p>
        </w:tc>
        <w:tc>
          <w:tcPr>
            <w:tcW w:w="6511" w:type="dxa"/>
            <w:tcBorders>
              <w:top w:val="nil"/>
              <w:left w:val="nil"/>
              <w:bottom w:val="single" w:sz="4" w:space="0" w:color="auto"/>
              <w:right w:val="single" w:sz="4" w:space="0" w:color="auto"/>
            </w:tcBorders>
            <w:shd w:val="clear" w:color="auto" w:fill="auto"/>
            <w:hideMark/>
          </w:tcPr>
          <w:p w14:paraId="6B265FD1" w14:textId="77777777" w:rsidR="007E29D3" w:rsidRPr="007E29D3" w:rsidRDefault="007E29D3" w:rsidP="007E29D3">
            <w:pPr>
              <w:rPr>
                <w:color w:val="000000"/>
                <w:sz w:val="20"/>
                <w:szCs w:val="20"/>
              </w:rPr>
            </w:pPr>
            <w:r w:rsidRPr="007E29D3">
              <w:rPr>
                <w:color w:val="000000"/>
                <w:sz w:val="20"/>
                <w:szCs w:val="20"/>
              </w:rPr>
              <w:t>Листы гипсокартонные: ГКЛО 12,5 мм</w:t>
            </w:r>
          </w:p>
        </w:tc>
        <w:tc>
          <w:tcPr>
            <w:tcW w:w="1276" w:type="dxa"/>
            <w:tcBorders>
              <w:top w:val="nil"/>
              <w:left w:val="nil"/>
              <w:bottom w:val="single" w:sz="4" w:space="0" w:color="auto"/>
              <w:right w:val="single" w:sz="4" w:space="0" w:color="auto"/>
            </w:tcBorders>
            <w:shd w:val="clear" w:color="auto" w:fill="auto"/>
            <w:noWrap/>
            <w:hideMark/>
          </w:tcPr>
          <w:p w14:paraId="3A36CDF0"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63873126" w14:textId="77777777" w:rsidR="007E29D3" w:rsidRPr="007E29D3" w:rsidRDefault="007E29D3" w:rsidP="007E29D3">
            <w:pPr>
              <w:jc w:val="right"/>
              <w:rPr>
                <w:color w:val="000000"/>
                <w:sz w:val="20"/>
                <w:szCs w:val="20"/>
              </w:rPr>
            </w:pPr>
            <w:r w:rsidRPr="007E29D3">
              <w:rPr>
                <w:color w:val="000000"/>
                <w:sz w:val="20"/>
                <w:szCs w:val="20"/>
              </w:rPr>
              <w:t>87,7</w:t>
            </w:r>
          </w:p>
        </w:tc>
        <w:tc>
          <w:tcPr>
            <w:tcW w:w="1275" w:type="dxa"/>
            <w:tcBorders>
              <w:top w:val="nil"/>
              <w:left w:val="nil"/>
              <w:bottom w:val="single" w:sz="4" w:space="0" w:color="auto"/>
              <w:right w:val="single" w:sz="4" w:space="0" w:color="auto"/>
            </w:tcBorders>
            <w:shd w:val="clear" w:color="auto" w:fill="auto"/>
            <w:noWrap/>
            <w:hideMark/>
          </w:tcPr>
          <w:p w14:paraId="54756B26" w14:textId="77777777" w:rsidR="007E29D3" w:rsidRPr="007E29D3" w:rsidRDefault="007E29D3" w:rsidP="007E29D3">
            <w:pPr>
              <w:jc w:val="right"/>
              <w:rPr>
                <w:color w:val="000000"/>
                <w:sz w:val="20"/>
                <w:szCs w:val="20"/>
              </w:rPr>
            </w:pPr>
            <w:r w:rsidRPr="007E29D3">
              <w:rPr>
                <w:color w:val="000000"/>
                <w:sz w:val="20"/>
                <w:szCs w:val="20"/>
              </w:rPr>
              <w:t xml:space="preserve">188,25 </w:t>
            </w:r>
          </w:p>
        </w:tc>
        <w:tc>
          <w:tcPr>
            <w:tcW w:w="2439" w:type="dxa"/>
            <w:tcBorders>
              <w:top w:val="nil"/>
              <w:left w:val="nil"/>
              <w:bottom w:val="single" w:sz="4" w:space="0" w:color="auto"/>
              <w:right w:val="single" w:sz="4" w:space="0" w:color="auto"/>
            </w:tcBorders>
            <w:shd w:val="clear" w:color="auto" w:fill="auto"/>
            <w:noWrap/>
            <w:hideMark/>
          </w:tcPr>
          <w:p w14:paraId="379C83AC" w14:textId="77777777" w:rsidR="007E29D3" w:rsidRPr="007E29D3" w:rsidRDefault="007E29D3" w:rsidP="007E29D3">
            <w:pPr>
              <w:jc w:val="right"/>
              <w:rPr>
                <w:color w:val="000000"/>
                <w:sz w:val="20"/>
                <w:szCs w:val="20"/>
              </w:rPr>
            </w:pPr>
            <w:r w:rsidRPr="007E29D3">
              <w:rPr>
                <w:color w:val="000000"/>
                <w:sz w:val="20"/>
                <w:szCs w:val="20"/>
              </w:rPr>
              <w:t xml:space="preserve">16 509,53 </w:t>
            </w:r>
          </w:p>
        </w:tc>
      </w:tr>
      <w:tr w:rsidR="007E29D3" w:rsidRPr="007E29D3" w14:paraId="0EFBC79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45940E8" w14:textId="77777777" w:rsidR="007E29D3" w:rsidRPr="007E29D3" w:rsidRDefault="007E29D3" w:rsidP="007E29D3">
            <w:pPr>
              <w:jc w:val="right"/>
              <w:rPr>
                <w:color w:val="000000"/>
                <w:sz w:val="20"/>
                <w:szCs w:val="20"/>
              </w:rPr>
            </w:pPr>
            <w:r w:rsidRPr="007E29D3">
              <w:rPr>
                <w:color w:val="000000"/>
                <w:sz w:val="20"/>
                <w:szCs w:val="20"/>
              </w:rPr>
              <w:t>5.3</w:t>
            </w:r>
          </w:p>
        </w:tc>
        <w:tc>
          <w:tcPr>
            <w:tcW w:w="1040" w:type="dxa"/>
            <w:tcBorders>
              <w:top w:val="nil"/>
              <w:left w:val="nil"/>
              <w:bottom w:val="single" w:sz="4" w:space="0" w:color="auto"/>
              <w:right w:val="single" w:sz="4" w:space="0" w:color="auto"/>
            </w:tcBorders>
            <w:shd w:val="clear" w:color="auto" w:fill="auto"/>
            <w:noWrap/>
            <w:hideMark/>
          </w:tcPr>
          <w:p w14:paraId="0F1BDC8D"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AE8BFA6" w14:textId="77777777" w:rsidR="007E29D3" w:rsidRPr="007E29D3" w:rsidRDefault="007E29D3" w:rsidP="007E29D3">
            <w:pPr>
              <w:jc w:val="right"/>
              <w:rPr>
                <w:color w:val="000000"/>
                <w:sz w:val="20"/>
                <w:szCs w:val="20"/>
              </w:rPr>
            </w:pPr>
            <w:r w:rsidRPr="007E29D3">
              <w:rPr>
                <w:color w:val="000000"/>
                <w:sz w:val="20"/>
                <w:szCs w:val="20"/>
              </w:rPr>
              <w:t>246</w:t>
            </w:r>
          </w:p>
        </w:tc>
        <w:tc>
          <w:tcPr>
            <w:tcW w:w="6511" w:type="dxa"/>
            <w:tcBorders>
              <w:top w:val="nil"/>
              <w:left w:val="nil"/>
              <w:bottom w:val="single" w:sz="4" w:space="0" w:color="auto"/>
              <w:right w:val="single" w:sz="4" w:space="0" w:color="auto"/>
            </w:tcBorders>
            <w:shd w:val="clear" w:color="auto" w:fill="auto"/>
            <w:hideMark/>
          </w:tcPr>
          <w:p w14:paraId="0E0D2683" w14:textId="77777777" w:rsidR="007E29D3" w:rsidRPr="007E29D3" w:rsidRDefault="007E29D3" w:rsidP="007E29D3">
            <w:pPr>
              <w:rPr>
                <w:color w:val="000000"/>
                <w:sz w:val="20"/>
                <w:szCs w:val="20"/>
              </w:rPr>
            </w:pPr>
            <w:r w:rsidRPr="007E29D3">
              <w:rPr>
                <w:color w:val="000000"/>
                <w:sz w:val="20"/>
                <w:szCs w:val="20"/>
              </w:rPr>
              <w:t>Листы гипсокартонные: ГКЛВ 12,5 мм</w:t>
            </w:r>
          </w:p>
        </w:tc>
        <w:tc>
          <w:tcPr>
            <w:tcW w:w="1276" w:type="dxa"/>
            <w:tcBorders>
              <w:top w:val="nil"/>
              <w:left w:val="nil"/>
              <w:bottom w:val="single" w:sz="4" w:space="0" w:color="auto"/>
              <w:right w:val="single" w:sz="4" w:space="0" w:color="auto"/>
            </w:tcBorders>
            <w:shd w:val="clear" w:color="auto" w:fill="auto"/>
            <w:noWrap/>
            <w:hideMark/>
          </w:tcPr>
          <w:p w14:paraId="298B35F3"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5CA17442" w14:textId="77777777" w:rsidR="007E29D3" w:rsidRPr="007E29D3" w:rsidRDefault="007E29D3" w:rsidP="007E29D3">
            <w:pPr>
              <w:jc w:val="right"/>
              <w:rPr>
                <w:color w:val="000000"/>
                <w:sz w:val="20"/>
                <w:szCs w:val="20"/>
              </w:rPr>
            </w:pPr>
            <w:r w:rsidRPr="007E29D3">
              <w:rPr>
                <w:color w:val="000000"/>
                <w:sz w:val="20"/>
                <w:szCs w:val="20"/>
              </w:rPr>
              <w:t>82,8</w:t>
            </w:r>
          </w:p>
        </w:tc>
        <w:tc>
          <w:tcPr>
            <w:tcW w:w="1275" w:type="dxa"/>
            <w:tcBorders>
              <w:top w:val="nil"/>
              <w:left w:val="nil"/>
              <w:bottom w:val="single" w:sz="4" w:space="0" w:color="auto"/>
              <w:right w:val="single" w:sz="4" w:space="0" w:color="auto"/>
            </w:tcBorders>
            <w:shd w:val="clear" w:color="auto" w:fill="auto"/>
            <w:noWrap/>
            <w:hideMark/>
          </w:tcPr>
          <w:p w14:paraId="38F5DEAB" w14:textId="77777777" w:rsidR="007E29D3" w:rsidRPr="007E29D3" w:rsidRDefault="007E29D3" w:rsidP="007E29D3">
            <w:pPr>
              <w:jc w:val="right"/>
              <w:rPr>
                <w:color w:val="000000"/>
                <w:sz w:val="20"/>
                <w:szCs w:val="20"/>
              </w:rPr>
            </w:pPr>
            <w:r w:rsidRPr="007E29D3">
              <w:rPr>
                <w:color w:val="000000"/>
                <w:sz w:val="20"/>
                <w:szCs w:val="20"/>
              </w:rPr>
              <w:t xml:space="preserve">213,33 </w:t>
            </w:r>
          </w:p>
        </w:tc>
        <w:tc>
          <w:tcPr>
            <w:tcW w:w="2439" w:type="dxa"/>
            <w:tcBorders>
              <w:top w:val="nil"/>
              <w:left w:val="nil"/>
              <w:bottom w:val="single" w:sz="4" w:space="0" w:color="auto"/>
              <w:right w:val="single" w:sz="4" w:space="0" w:color="auto"/>
            </w:tcBorders>
            <w:shd w:val="clear" w:color="auto" w:fill="auto"/>
            <w:noWrap/>
            <w:hideMark/>
          </w:tcPr>
          <w:p w14:paraId="4B6C2607" w14:textId="77777777" w:rsidR="007E29D3" w:rsidRPr="007E29D3" w:rsidRDefault="007E29D3" w:rsidP="007E29D3">
            <w:pPr>
              <w:jc w:val="right"/>
              <w:rPr>
                <w:color w:val="000000"/>
                <w:sz w:val="20"/>
                <w:szCs w:val="20"/>
              </w:rPr>
            </w:pPr>
            <w:r w:rsidRPr="007E29D3">
              <w:rPr>
                <w:color w:val="000000"/>
                <w:sz w:val="20"/>
                <w:szCs w:val="20"/>
              </w:rPr>
              <w:t xml:space="preserve">17 663,72 </w:t>
            </w:r>
          </w:p>
        </w:tc>
      </w:tr>
      <w:tr w:rsidR="007E29D3" w:rsidRPr="007E29D3" w14:paraId="24B6D26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C23C42A" w14:textId="77777777" w:rsidR="007E29D3" w:rsidRPr="007E29D3" w:rsidRDefault="007E29D3" w:rsidP="007E29D3">
            <w:pPr>
              <w:jc w:val="right"/>
              <w:rPr>
                <w:color w:val="000000"/>
                <w:sz w:val="20"/>
                <w:szCs w:val="20"/>
              </w:rPr>
            </w:pPr>
            <w:r w:rsidRPr="007E29D3">
              <w:rPr>
                <w:color w:val="000000"/>
                <w:sz w:val="20"/>
                <w:szCs w:val="20"/>
              </w:rPr>
              <w:t>5.4</w:t>
            </w:r>
          </w:p>
        </w:tc>
        <w:tc>
          <w:tcPr>
            <w:tcW w:w="1040" w:type="dxa"/>
            <w:tcBorders>
              <w:top w:val="nil"/>
              <w:left w:val="nil"/>
              <w:bottom w:val="single" w:sz="4" w:space="0" w:color="auto"/>
              <w:right w:val="single" w:sz="4" w:space="0" w:color="auto"/>
            </w:tcBorders>
            <w:shd w:val="clear" w:color="auto" w:fill="auto"/>
            <w:noWrap/>
            <w:hideMark/>
          </w:tcPr>
          <w:p w14:paraId="33296BD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71A857F" w14:textId="77777777" w:rsidR="007E29D3" w:rsidRPr="007E29D3" w:rsidRDefault="007E29D3" w:rsidP="007E29D3">
            <w:pPr>
              <w:jc w:val="right"/>
              <w:rPr>
                <w:color w:val="000000"/>
                <w:sz w:val="20"/>
                <w:szCs w:val="20"/>
              </w:rPr>
            </w:pPr>
            <w:r w:rsidRPr="007E29D3">
              <w:rPr>
                <w:color w:val="000000"/>
                <w:sz w:val="20"/>
                <w:szCs w:val="20"/>
              </w:rPr>
              <w:t>247</w:t>
            </w:r>
          </w:p>
        </w:tc>
        <w:tc>
          <w:tcPr>
            <w:tcW w:w="6511" w:type="dxa"/>
            <w:tcBorders>
              <w:top w:val="nil"/>
              <w:left w:val="nil"/>
              <w:bottom w:val="single" w:sz="4" w:space="0" w:color="auto"/>
              <w:right w:val="single" w:sz="4" w:space="0" w:color="auto"/>
            </w:tcBorders>
            <w:shd w:val="clear" w:color="auto" w:fill="auto"/>
            <w:hideMark/>
          </w:tcPr>
          <w:p w14:paraId="2F803F0A" w14:textId="77777777" w:rsidR="007E29D3" w:rsidRPr="007E29D3" w:rsidRDefault="007E29D3" w:rsidP="007E29D3">
            <w:pPr>
              <w:rPr>
                <w:color w:val="000000"/>
                <w:sz w:val="20"/>
                <w:szCs w:val="20"/>
              </w:rPr>
            </w:pPr>
            <w:r w:rsidRPr="007E29D3">
              <w:rPr>
                <w:color w:val="000000"/>
                <w:sz w:val="20"/>
                <w:szCs w:val="20"/>
              </w:rPr>
              <w:t>Облицовка стен по системе «КНАУФ» по одинарному металлическому каркасу из ПН и ПС профилей гипсокартонными листами в два слоя (С 626): с оконным проемом</w:t>
            </w:r>
          </w:p>
        </w:tc>
        <w:tc>
          <w:tcPr>
            <w:tcW w:w="1276" w:type="dxa"/>
            <w:tcBorders>
              <w:top w:val="nil"/>
              <w:left w:val="nil"/>
              <w:bottom w:val="single" w:sz="4" w:space="0" w:color="auto"/>
              <w:right w:val="single" w:sz="4" w:space="0" w:color="auto"/>
            </w:tcBorders>
            <w:shd w:val="clear" w:color="auto" w:fill="auto"/>
            <w:noWrap/>
            <w:hideMark/>
          </w:tcPr>
          <w:p w14:paraId="65FF3DA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0BEDBD90" w14:textId="77777777" w:rsidR="007E29D3" w:rsidRPr="007E29D3" w:rsidRDefault="007E29D3" w:rsidP="007E29D3">
            <w:pPr>
              <w:jc w:val="right"/>
              <w:rPr>
                <w:color w:val="000000"/>
                <w:sz w:val="20"/>
                <w:szCs w:val="20"/>
              </w:rPr>
            </w:pPr>
            <w:r w:rsidRPr="007E29D3">
              <w:rPr>
                <w:color w:val="000000"/>
                <w:sz w:val="20"/>
                <w:szCs w:val="20"/>
              </w:rPr>
              <w:t>1,2775</w:t>
            </w:r>
          </w:p>
        </w:tc>
        <w:tc>
          <w:tcPr>
            <w:tcW w:w="1275" w:type="dxa"/>
            <w:tcBorders>
              <w:top w:val="nil"/>
              <w:left w:val="nil"/>
              <w:bottom w:val="single" w:sz="4" w:space="0" w:color="auto"/>
              <w:right w:val="single" w:sz="4" w:space="0" w:color="auto"/>
            </w:tcBorders>
            <w:shd w:val="clear" w:color="auto" w:fill="auto"/>
            <w:noWrap/>
            <w:hideMark/>
          </w:tcPr>
          <w:p w14:paraId="3A8DFB21" w14:textId="77777777" w:rsidR="007E29D3" w:rsidRPr="007E29D3" w:rsidRDefault="007E29D3" w:rsidP="007E29D3">
            <w:pPr>
              <w:jc w:val="right"/>
              <w:rPr>
                <w:color w:val="000000"/>
                <w:sz w:val="20"/>
                <w:szCs w:val="20"/>
              </w:rPr>
            </w:pPr>
            <w:r w:rsidRPr="007E29D3">
              <w:rPr>
                <w:color w:val="000000"/>
                <w:sz w:val="20"/>
                <w:szCs w:val="20"/>
              </w:rPr>
              <w:t xml:space="preserve">72 422,43 </w:t>
            </w:r>
          </w:p>
        </w:tc>
        <w:tc>
          <w:tcPr>
            <w:tcW w:w="2439" w:type="dxa"/>
            <w:tcBorders>
              <w:top w:val="nil"/>
              <w:left w:val="nil"/>
              <w:bottom w:val="single" w:sz="4" w:space="0" w:color="auto"/>
              <w:right w:val="single" w:sz="4" w:space="0" w:color="auto"/>
            </w:tcBorders>
            <w:shd w:val="clear" w:color="auto" w:fill="auto"/>
            <w:noWrap/>
            <w:hideMark/>
          </w:tcPr>
          <w:p w14:paraId="73E7F534" w14:textId="77777777" w:rsidR="007E29D3" w:rsidRPr="007E29D3" w:rsidRDefault="007E29D3" w:rsidP="007E29D3">
            <w:pPr>
              <w:jc w:val="right"/>
              <w:rPr>
                <w:color w:val="000000"/>
                <w:sz w:val="20"/>
                <w:szCs w:val="20"/>
              </w:rPr>
            </w:pPr>
            <w:r w:rsidRPr="007E29D3">
              <w:rPr>
                <w:color w:val="000000"/>
                <w:sz w:val="20"/>
                <w:szCs w:val="20"/>
              </w:rPr>
              <w:t xml:space="preserve">92 519,65 </w:t>
            </w:r>
          </w:p>
        </w:tc>
      </w:tr>
      <w:tr w:rsidR="007E29D3" w:rsidRPr="007E29D3" w14:paraId="30123A2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4B1FB9B" w14:textId="77777777" w:rsidR="007E29D3" w:rsidRPr="007E29D3" w:rsidRDefault="007E29D3" w:rsidP="007E29D3">
            <w:pPr>
              <w:jc w:val="right"/>
              <w:rPr>
                <w:color w:val="000000"/>
                <w:sz w:val="20"/>
                <w:szCs w:val="20"/>
              </w:rPr>
            </w:pPr>
            <w:r w:rsidRPr="007E29D3">
              <w:rPr>
                <w:color w:val="000000"/>
                <w:sz w:val="20"/>
                <w:szCs w:val="20"/>
              </w:rPr>
              <w:t>5.5</w:t>
            </w:r>
          </w:p>
        </w:tc>
        <w:tc>
          <w:tcPr>
            <w:tcW w:w="1040" w:type="dxa"/>
            <w:tcBorders>
              <w:top w:val="nil"/>
              <w:left w:val="nil"/>
              <w:bottom w:val="single" w:sz="4" w:space="0" w:color="auto"/>
              <w:right w:val="single" w:sz="4" w:space="0" w:color="auto"/>
            </w:tcBorders>
            <w:shd w:val="clear" w:color="auto" w:fill="auto"/>
            <w:noWrap/>
            <w:hideMark/>
          </w:tcPr>
          <w:p w14:paraId="0B0E226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84AB2FE" w14:textId="77777777" w:rsidR="007E29D3" w:rsidRPr="007E29D3" w:rsidRDefault="007E29D3" w:rsidP="007E29D3">
            <w:pPr>
              <w:jc w:val="right"/>
              <w:rPr>
                <w:color w:val="000000"/>
                <w:sz w:val="20"/>
                <w:szCs w:val="20"/>
              </w:rPr>
            </w:pPr>
            <w:r w:rsidRPr="007E29D3">
              <w:rPr>
                <w:color w:val="000000"/>
                <w:sz w:val="20"/>
                <w:szCs w:val="20"/>
              </w:rPr>
              <w:t>248</w:t>
            </w:r>
          </w:p>
        </w:tc>
        <w:tc>
          <w:tcPr>
            <w:tcW w:w="6511" w:type="dxa"/>
            <w:tcBorders>
              <w:top w:val="nil"/>
              <w:left w:val="nil"/>
              <w:bottom w:val="single" w:sz="4" w:space="0" w:color="auto"/>
              <w:right w:val="single" w:sz="4" w:space="0" w:color="auto"/>
            </w:tcBorders>
            <w:shd w:val="clear" w:color="auto" w:fill="auto"/>
            <w:hideMark/>
          </w:tcPr>
          <w:p w14:paraId="24C1917E" w14:textId="77777777" w:rsidR="007E29D3" w:rsidRPr="007E29D3" w:rsidRDefault="007E29D3" w:rsidP="007E29D3">
            <w:pPr>
              <w:rPr>
                <w:color w:val="000000"/>
                <w:sz w:val="20"/>
                <w:szCs w:val="20"/>
              </w:rPr>
            </w:pPr>
            <w:r w:rsidRPr="007E29D3">
              <w:rPr>
                <w:color w:val="000000"/>
                <w:sz w:val="20"/>
                <w:szCs w:val="20"/>
              </w:rPr>
              <w:t>Лента эластичная самоклеящаяся для профилей направляющих «Дихтунгсбанд»: 50/30000 мм</w:t>
            </w:r>
          </w:p>
        </w:tc>
        <w:tc>
          <w:tcPr>
            <w:tcW w:w="1276" w:type="dxa"/>
            <w:tcBorders>
              <w:top w:val="nil"/>
              <w:left w:val="nil"/>
              <w:bottom w:val="single" w:sz="4" w:space="0" w:color="auto"/>
              <w:right w:val="single" w:sz="4" w:space="0" w:color="auto"/>
            </w:tcBorders>
            <w:shd w:val="clear" w:color="auto" w:fill="auto"/>
            <w:noWrap/>
            <w:hideMark/>
          </w:tcPr>
          <w:p w14:paraId="30F752BC"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auto" w:fill="auto"/>
            <w:noWrap/>
            <w:hideMark/>
          </w:tcPr>
          <w:p w14:paraId="1B2DC679" w14:textId="77777777" w:rsidR="007E29D3" w:rsidRPr="007E29D3" w:rsidRDefault="007E29D3" w:rsidP="007E29D3">
            <w:pPr>
              <w:jc w:val="right"/>
              <w:rPr>
                <w:color w:val="000000"/>
                <w:sz w:val="20"/>
                <w:szCs w:val="20"/>
              </w:rPr>
            </w:pPr>
            <w:r w:rsidRPr="007E29D3">
              <w:rPr>
                <w:color w:val="000000"/>
                <w:sz w:val="20"/>
                <w:szCs w:val="20"/>
              </w:rPr>
              <w:t>148,2</w:t>
            </w:r>
          </w:p>
        </w:tc>
        <w:tc>
          <w:tcPr>
            <w:tcW w:w="1275" w:type="dxa"/>
            <w:tcBorders>
              <w:top w:val="nil"/>
              <w:left w:val="nil"/>
              <w:bottom w:val="single" w:sz="4" w:space="0" w:color="auto"/>
              <w:right w:val="single" w:sz="4" w:space="0" w:color="auto"/>
            </w:tcBorders>
            <w:shd w:val="clear" w:color="auto" w:fill="auto"/>
            <w:noWrap/>
            <w:hideMark/>
          </w:tcPr>
          <w:p w14:paraId="4623D112" w14:textId="77777777" w:rsidR="007E29D3" w:rsidRPr="007E29D3" w:rsidRDefault="007E29D3" w:rsidP="007E29D3">
            <w:pPr>
              <w:jc w:val="right"/>
              <w:rPr>
                <w:color w:val="000000"/>
                <w:sz w:val="20"/>
                <w:szCs w:val="20"/>
              </w:rPr>
            </w:pPr>
            <w:r w:rsidRPr="007E29D3">
              <w:rPr>
                <w:color w:val="000000"/>
                <w:sz w:val="20"/>
                <w:szCs w:val="20"/>
              </w:rPr>
              <w:t xml:space="preserve">6,30 </w:t>
            </w:r>
          </w:p>
        </w:tc>
        <w:tc>
          <w:tcPr>
            <w:tcW w:w="2439" w:type="dxa"/>
            <w:tcBorders>
              <w:top w:val="nil"/>
              <w:left w:val="nil"/>
              <w:bottom w:val="single" w:sz="4" w:space="0" w:color="auto"/>
              <w:right w:val="single" w:sz="4" w:space="0" w:color="auto"/>
            </w:tcBorders>
            <w:shd w:val="clear" w:color="auto" w:fill="auto"/>
            <w:noWrap/>
            <w:hideMark/>
          </w:tcPr>
          <w:p w14:paraId="67187375" w14:textId="77777777" w:rsidR="007E29D3" w:rsidRPr="007E29D3" w:rsidRDefault="007E29D3" w:rsidP="007E29D3">
            <w:pPr>
              <w:jc w:val="right"/>
              <w:rPr>
                <w:color w:val="000000"/>
                <w:sz w:val="20"/>
                <w:szCs w:val="20"/>
              </w:rPr>
            </w:pPr>
            <w:r w:rsidRPr="007E29D3">
              <w:rPr>
                <w:color w:val="000000"/>
                <w:sz w:val="20"/>
                <w:szCs w:val="20"/>
              </w:rPr>
              <w:t xml:space="preserve">933,66 </w:t>
            </w:r>
          </w:p>
        </w:tc>
      </w:tr>
      <w:tr w:rsidR="007E29D3" w:rsidRPr="007E29D3" w14:paraId="1EECF8E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64CC9AC" w14:textId="77777777" w:rsidR="007E29D3" w:rsidRPr="007E29D3" w:rsidRDefault="007E29D3" w:rsidP="007E29D3">
            <w:pPr>
              <w:jc w:val="right"/>
              <w:rPr>
                <w:color w:val="000000"/>
                <w:sz w:val="20"/>
                <w:szCs w:val="20"/>
              </w:rPr>
            </w:pPr>
            <w:r w:rsidRPr="007E29D3">
              <w:rPr>
                <w:color w:val="000000"/>
                <w:sz w:val="20"/>
                <w:szCs w:val="20"/>
              </w:rPr>
              <w:t>5.6</w:t>
            </w:r>
          </w:p>
        </w:tc>
        <w:tc>
          <w:tcPr>
            <w:tcW w:w="1040" w:type="dxa"/>
            <w:tcBorders>
              <w:top w:val="nil"/>
              <w:left w:val="nil"/>
              <w:bottom w:val="single" w:sz="4" w:space="0" w:color="auto"/>
              <w:right w:val="single" w:sz="4" w:space="0" w:color="auto"/>
            </w:tcBorders>
            <w:shd w:val="clear" w:color="auto" w:fill="auto"/>
            <w:noWrap/>
            <w:hideMark/>
          </w:tcPr>
          <w:p w14:paraId="0AE1A27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D22F7BE" w14:textId="77777777" w:rsidR="007E29D3" w:rsidRPr="007E29D3" w:rsidRDefault="007E29D3" w:rsidP="007E29D3">
            <w:pPr>
              <w:jc w:val="right"/>
              <w:rPr>
                <w:color w:val="000000"/>
                <w:sz w:val="20"/>
                <w:szCs w:val="20"/>
              </w:rPr>
            </w:pPr>
            <w:r w:rsidRPr="007E29D3">
              <w:rPr>
                <w:color w:val="000000"/>
                <w:sz w:val="20"/>
                <w:szCs w:val="20"/>
              </w:rPr>
              <w:t>249</w:t>
            </w:r>
          </w:p>
        </w:tc>
        <w:tc>
          <w:tcPr>
            <w:tcW w:w="6511" w:type="dxa"/>
            <w:tcBorders>
              <w:top w:val="nil"/>
              <w:left w:val="nil"/>
              <w:bottom w:val="single" w:sz="4" w:space="0" w:color="auto"/>
              <w:right w:val="single" w:sz="4" w:space="0" w:color="auto"/>
            </w:tcBorders>
            <w:shd w:val="clear" w:color="auto" w:fill="auto"/>
            <w:hideMark/>
          </w:tcPr>
          <w:p w14:paraId="1186EA33" w14:textId="77777777" w:rsidR="007E29D3" w:rsidRPr="007E29D3" w:rsidRDefault="007E29D3" w:rsidP="007E29D3">
            <w:pPr>
              <w:rPr>
                <w:color w:val="000000"/>
                <w:sz w:val="20"/>
                <w:szCs w:val="20"/>
              </w:rPr>
            </w:pPr>
            <w:r w:rsidRPr="007E29D3">
              <w:rPr>
                <w:color w:val="000000"/>
                <w:sz w:val="20"/>
                <w:szCs w:val="20"/>
              </w:rPr>
              <w:t>Листы гипсокартонные: ГКЛО 12,5 мм</w:t>
            </w:r>
          </w:p>
        </w:tc>
        <w:tc>
          <w:tcPr>
            <w:tcW w:w="1276" w:type="dxa"/>
            <w:tcBorders>
              <w:top w:val="nil"/>
              <w:left w:val="nil"/>
              <w:bottom w:val="single" w:sz="4" w:space="0" w:color="auto"/>
              <w:right w:val="single" w:sz="4" w:space="0" w:color="auto"/>
            </w:tcBorders>
            <w:shd w:val="clear" w:color="auto" w:fill="auto"/>
            <w:noWrap/>
            <w:hideMark/>
          </w:tcPr>
          <w:p w14:paraId="7FD36683"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6C10B46F" w14:textId="77777777" w:rsidR="007E29D3" w:rsidRPr="007E29D3" w:rsidRDefault="007E29D3" w:rsidP="007E29D3">
            <w:pPr>
              <w:jc w:val="right"/>
              <w:rPr>
                <w:color w:val="000000"/>
                <w:sz w:val="20"/>
                <w:szCs w:val="20"/>
              </w:rPr>
            </w:pPr>
            <w:r w:rsidRPr="007E29D3">
              <w:rPr>
                <w:color w:val="000000"/>
                <w:sz w:val="20"/>
                <w:szCs w:val="20"/>
              </w:rPr>
              <w:t>270,8</w:t>
            </w:r>
          </w:p>
        </w:tc>
        <w:tc>
          <w:tcPr>
            <w:tcW w:w="1275" w:type="dxa"/>
            <w:tcBorders>
              <w:top w:val="nil"/>
              <w:left w:val="nil"/>
              <w:bottom w:val="single" w:sz="4" w:space="0" w:color="auto"/>
              <w:right w:val="single" w:sz="4" w:space="0" w:color="auto"/>
            </w:tcBorders>
            <w:shd w:val="clear" w:color="auto" w:fill="auto"/>
            <w:noWrap/>
            <w:hideMark/>
          </w:tcPr>
          <w:p w14:paraId="57E70879" w14:textId="77777777" w:rsidR="007E29D3" w:rsidRPr="007E29D3" w:rsidRDefault="007E29D3" w:rsidP="007E29D3">
            <w:pPr>
              <w:jc w:val="right"/>
              <w:rPr>
                <w:color w:val="000000"/>
                <w:sz w:val="20"/>
                <w:szCs w:val="20"/>
              </w:rPr>
            </w:pPr>
            <w:r w:rsidRPr="007E29D3">
              <w:rPr>
                <w:color w:val="000000"/>
                <w:sz w:val="20"/>
                <w:szCs w:val="20"/>
              </w:rPr>
              <w:t xml:space="preserve">188,23 </w:t>
            </w:r>
          </w:p>
        </w:tc>
        <w:tc>
          <w:tcPr>
            <w:tcW w:w="2439" w:type="dxa"/>
            <w:tcBorders>
              <w:top w:val="nil"/>
              <w:left w:val="nil"/>
              <w:bottom w:val="single" w:sz="4" w:space="0" w:color="auto"/>
              <w:right w:val="single" w:sz="4" w:space="0" w:color="auto"/>
            </w:tcBorders>
            <w:shd w:val="clear" w:color="auto" w:fill="auto"/>
            <w:noWrap/>
            <w:hideMark/>
          </w:tcPr>
          <w:p w14:paraId="553CF76D" w14:textId="77777777" w:rsidR="007E29D3" w:rsidRPr="007E29D3" w:rsidRDefault="007E29D3" w:rsidP="007E29D3">
            <w:pPr>
              <w:jc w:val="right"/>
              <w:rPr>
                <w:color w:val="000000"/>
                <w:sz w:val="20"/>
                <w:szCs w:val="20"/>
              </w:rPr>
            </w:pPr>
            <w:r w:rsidRPr="007E29D3">
              <w:rPr>
                <w:color w:val="000000"/>
                <w:sz w:val="20"/>
                <w:szCs w:val="20"/>
              </w:rPr>
              <w:t xml:space="preserve">50 972,68 </w:t>
            </w:r>
          </w:p>
        </w:tc>
      </w:tr>
      <w:tr w:rsidR="007E29D3" w:rsidRPr="007E29D3" w14:paraId="5284751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4156367" w14:textId="77777777" w:rsidR="007E29D3" w:rsidRPr="007E29D3" w:rsidRDefault="007E29D3" w:rsidP="007E29D3">
            <w:pPr>
              <w:jc w:val="right"/>
              <w:rPr>
                <w:color w:val="000000"/>
                <w:sz w:val="20"/>
                <w:szCs w:val="20"/>
              </w:rPr>
            </w:pPr>
            <w:r w:rsidRPr="007E29D3">
              <w:rPr>
                <w:color w:val="000000"/>
                <w:sz w:val="20"/>
                <w:szCs w:val="20"/>
              </w:rPr>
              <w:t>5.7</w:t>
            </w:r>
          </w:p>
        </w:tc>
        <w:tc>
          <w:tcPr>
            <w:tcW w:w="1040" w:type="dxa"/>
            <w:tcBorders>
              <w:top w:val="nil"/>
              <w:left w:val="nil"/>
              <w:bottom w:val="single" w:sz="4" w:space="0" w:color="auto"/>
              <w:right w:val="single" w:sz="4" w:space="0" w:color="auto"/>
            </w:tcBorders>
            <w:shd w:val="clear" w:color="auto" w:fill="auto"/>
            <w:noWrap/>
            <w:hideMark/>
          </w:tcPr>
          <w:p w14:paraId="439323B6"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ECDC6EB" w14:textId="77777777" w:rsidR="007E29D3" w:rsidRPr="007E29D3" w:rsidRDefault="007E29D3" w:rsidP="007E29D3">
            <w:pPr>
              <w:jc w:val="right"/>
              <w:rPr>
                <w:color w:val="000000"/>
                <w:sz w:val="20"/>
                <w:szCs w:val="20"/>
              </w:rPr>
            </w:pPr>
            <w:r w:rsidRPr="007E29D3">
              <w:rPr>
                <w:color w:val="000000"/>
                <w:sz w:val="20"/>
                <w:szCs w:val="20"/>
              </w:rPr>
              <w:t>250</w:t>
            </w:r>
          </w:p>
        </w:tc>
        <w:tc>
          <w:tcPr>
            <w:tcW w:w="6511" w:type="dxa"/>
            <w:tcBorders>
              <w:top w:val="nil"/>
              <w:left w:val="nil"/>
              <w:bottom w:val="single" w:sz="4" w:space="0" w:color="auto"/>
              <w:right w:val="single" w:sz="4" w:space="0" w:color="auto"/>
            </w:tcBorders>
            <w:shd w:val="clear" w:color="auto" w:fill="auto"/>
            <w:hideMark/>
          </w:tcPr>
          <w:p w14:paraId="3755225A" w14:textId="77777777" w:rsidR="007E29D3" w:rsidRPr="007E29D3" w:rsidRDefault="007E29D3" w:rsidP="007E29D3">
            <w:pPr>
              <w:rPr>
                <w:color w:val="000000"/>
                <w:sz w:val="20"/>
                <w:szCs w:val="20"/>
              </w:rPr>
            </w:pPr>
            <w:r w:rsidRPr="007E29D3">
              <w:rPr>
                <w:color w:val="000000"/>
                <w:sz w:val="20"/>
                <w:szCs w:val="20"/>
              </w:rPr>
              <w:t>Профиль стоечный: ПС-2 50/50/0,6</w:t>
            </w:r>
          </w:p>
        </w:tc>
        <w:tc>
          <w:tcPr>
            <w:tcW w:w="1276" w:type="dxa"/>
            <w:tcBorders>
              <w:top w:val="nil"/>
              <w:left w:val="nil"/>
              <w:bottom w:val="single" w:sz="4" w:space="0" w:color="auto"/>
              <w:right w:val="single" w:sz="4" w:space="0" w:color="auto"/>
            </w:tcBorders>
            <w:shd w:val="clear" w:color="auto" w:fill="auto"/>
            <w:noWrap/>
            <w:hideMark/>
          </w:tcPr>
          <w:p w14:paraId="5813AFA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auto" w:fill="auto"/>
            <w:noWrap/>
            <w:hideMark/>
          </w:tcPr>
          <w:p w14:paraId="0645CAFF" w14:textId="77777777" w:rsidR="007E29D3" w:rsidRPr="007E29D3" w:rsidRDefault="007E29D3" w:rsidP="007E29D3">
            <w:pPr>
              <w:jc w:val="right"/>
              <w:rPr>
                <w:color w:val="000000"/>
                <w:sz w:val="20"/>
                <w:szCs w:val="20"/>
              </w:rPr>
            </w:pPr>
            <w:r w:rsidRPr="007E29D3">
              <w:rPr>
                <w:color w:val="000000"/>
                <w:sz w:val="20"/>
                <w:szCs w:val="20"/>
              </w:rPr>
              <w:t>287,4</w:t>
            </w:r>
          </w:p>
        </w:tc>
        <w:tc>
          <w:tcPr>
            <w:tcW w:w="1275" w:type="dxa"/>
            <w:tcBorders>
              <w:top w:val="nil"/>
              <w:left w:val="nil"/>
              <w:bottom w:val="single" w:sz="4" w:space="0" w:color="auto"/>
              <w:right w:val="single" w:sz="4" w:space="0" w:color="auto"/>
            </w:tcBorders>
            <w:shd w:val="clear" w:color="auto" w:fill="auto"/>
            <w:noWrap/>
            <w:hideMark/>
          </w:tcPr>
          <w:p w14:paraId="3E8956C1" w14:textId="77777777" w:rsidR="007E29D3" w:rsidRPr="007E29D3" w:rsidRDefault="007E29D3" w:rsidP="007E29D3">
            <w:pPr>
              <w:jc w:val="right"/>
              <w:rPr>
                <w:color w:val="000000"/>
                <w:sz w:val="20"/>
                <w:szCs w:val="20"/>
              </w:rPr>
            </w:pPr>
            <w:r w:rsidRPr="007E29D3">
              <w:rPr>
                <w:color w:val="000000"/>
                <w:sz w:val="20"/>
                <w:szCs w:val="20"/>
              </w:rPr>
              <w:t xml:space="preserve">36,16 </w:t>
            </w:r>
          </w:p>
        </w:tc>
        <w:tc>
          <w:tcPr>
            <w:tcW w:w="2439" w:type="dxa"/>
            <w:tcBorders>
              <w:top w:val="nil"/>
              <w:left w:val="nil"/>
              <w:bottom w:val="single" w:sz="4" w:space="0" w:color="auto"/>
              <w:right w:val="single" w:sz="4" w:space="0" w:color="auto"/>
            </w:tcBorders>
            <w:shd w:val="clear" w:color="auto" w:fill="auto"/>
            <w:noWrap/>
            <w:hideMark/>
          </w:tcPr>
          <w:p w14:paraId="35D1F3D8" w14:textId="77777777" w:rsidR="007E29D3" w:rsidRPr="007E29D3" w:rsidRDefault="007E29D3" w:rsidP="007E29D3">
            <w:pPr>
              <w:jc w:val="right"/>
              <w:rPr>
                <w:color w:val="000000"/>
                <w:sz w:val="20"/>
                <w:szCs w:val="20"/>
              </w:rPr>
            </w:pPr>
            <w:r w:rsidRPr="007E29D3">
              <w:rPr>
                <w:color w:val="000000"/>
                <w:sz w:val="20"/>
                <w:szCs w:val="20"/>
              </w:rPr>
              <w:t xml:space="preserve">10 392,38 </w:t>
            </w:r>
          </w:p>
        </w:tc>
      </w:tr>
      <w:tr w:rsidR="007E29D3" w:rsidRPr="007E29D3" w14:paraId="2247C5AC"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E8DDCF6" w14:textId="77777777" w:rsidR="007E29D3" w:rsidRPr="007E29D3" w:rsidRDefault="007E29D3" w:rsidP="007E29D3">
            <w:pPr>
              <w:jc w:val="right"/>
              <w:rPr>
                <w:color w:val="000000"/>
                <w:sz w:val="20"/>
                <w:szCs w:val="20"/>
              </w:rPr>
            </w:pPr>
            <w:r w:rsidRPr="007E29D3">
              <w:rPr>
                <w:color w:val="000000"/>
                <w:sz w:val="20"/>
                <w:szCs w:val="20"/>
              </w:rPr>
              <w:lastRenderedPageBreak/>
              <w:t>5.8</w:t>
            </w:r>
          </w:p>
        </w:tc>
        <w:tc>
          <w:tcPr>
            <w:tcW w:w="1040" w:type="dxa"/>
            <w:tcBorders>
              <w:top w:val="nil"/>
              <w:left w:val="nil"/>
              <w:bottom w:val="single" w:sz="4" w:space="0" w:color="auto"/>
              <w:right w:val="single" w:sz="4" w:space="0" w:color="auto"/>
            </w:tcBorders>
            <w:shd w:val="clear" w:color="auto" w:fill="auto"/>
            <w:noWrap/>
            <w:hideMark/>
          </w:tcPr>
          <w:p w14:paraId="636293C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7CBD491" w14:textId="77777777" w:rsidR="007E29D3" w:rsidRPr="007E29D3" w:rsidRDefault="007E29D3" w:rsidP="007E29D3">
            <w:pPr>
              <w:jc w:val="right"/>
              <w:rPr>
                <w:color w:val="000000"/>
                <w:sz w:val="20"/>
                <w:szCs w:val="20"/>
              </w:rPr>
            </w:pPr>
            <w:r w:rsidRPr="007E29D3">
              <w:rPr>
                <w:color w:val="000000"/>
                <w:sz w:val="20"/>
                <w:szCs w:val="20"/>
              </w:rPr>
              <w:t>251</w:t>
            </w:r>
          </w:p>
        </w:tc>
        <w:tc>
          <w:tcPr>
            <w:tcW w:w="6511" w:type="dxa"/>
            <w:tcBorders>
              <w:top w:val="nil"/>
              <w:left w:val="nil"/>
              <w:bottom w:val="single" w:sz="4" w:space="0" w:color="auto"/>
              <w:right w:val="single" w:sz="4" w:space="0" w:color="auto"/>
            </w:tcBorders>
            <w:shd w:val="clear" w:color="auto" w:fill="auto"/>
            <w:hideMark/>
          </w:tcPr>
          <w:p w14:paraId="41A69D03" w14:textId="77777777" w:rsidR="007E29D3" w:rsidRPr="007E29D3" w:rsidRDefault="007E29D3" w:rsidP="007E29D3">
            <w:pPr>
              <w:rPr>
                <w:color w:val="000000"/>
                <w:sz w:val="20"/>
                <w:szCs w:val="20"/>
              </w:rPr>
            </w:pPr>
            <w:r w:rsidRPr="007E29D3">
              <w:rPr>
                <w:color w:val="000000"/>
                <w:sz w:val="20"/>
                <w:szCs w:val="20"/>
              </w:rPr>
              <w:t>Герметик акриловый: KIM TEC, 300 мл</w:t>
            </w:r>
          </w:p>
        </w:tc>
        <w:tc>
          <w:tcPr>
            <w:tcW w:w="1276" w:type="dxa"/>
            <w:tcBorders>
              <w:top w:val="nil"/>
              <w:left w:val="nil"/>
              <w:bottom w:val="single" w:sz="4" w:space="0" w:color="auto"/>
              <w:right w:val="single" w:sz="4" w:space="0" w:color="auto"/>
            </w:tcBorders>
            <w:shd w:val="clear" w:color="auto" w:fill="auto"/>
            <w:noWrap/>
            <w:hideMark/>
          </w:tcPr>
          <w:p w14:paraId="2FE249D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173891F5" w14:textId="77777777" w:rsidR="007E29D3" w:rsidRPr="007E29D3" w:rsidRDefault="007E29D3" w:rsidP="007E29D3">
            <w:pPr>
              <w:jc w:val="right"/>
              <w:rPr>
                <w:color w:val="000000"/>
                <w:sz w:val="20"/>
                <w:szCs w:val="20"/>
              </w:rPr>
            </w:pPr>
            <w:r w:rsidRPr="007E29D3">
              <w:rPr>
                <w:color w:val="000000"/>
                <w:sz w:val="20"/>
                <w:szCs w:val="20"/>
              </w:rPr>
              <w:t>8,943</w:t>
            </w:r>
          </w:p>
        </w:tc>
        <w:tc>
          <w:tcPr>
            <w:tcW w:w="1275" w:type="dxa"/>
            <w:tcBorders>
              <w:top w:val="nil"/>
              <w:left w:val="nil"/>
              <w:bottom w:val="single" w:sz="4" w:space="0" w:color="auto"/>
              <w:right w:val="single" w:sz="4" w:space="0" w:color="auto"/>
            </w:tcBorders>
            <w:shd w:val="clear" w:color="auto" w:fill="auto"/>
            <w:noWrap/>
            <w:hideMark/>
          </w:tcPr>
          <w:p w14:paraId="70442257" w14:textId="77777777" w:rsidR="007E29D3" w:rsidRPr="007E29D3" w:rsidRDefault="007E29D3" w:rsidP="007E29D3">
            <w:pPr>
              <w:jc w:val="right"/>
              <w:rPr>
                <w:color w:val="000000"/>
                <w:sz w:val="20"/>
                <w:szCs w:val="20"/>
              </w:rPr>
            </w:pPr>
            <w:r w:rsidRPr="007E29D3">
              <w:rPr>
                <w:color w:val="000000"/>
                <w:sz w:val="20"/>
                <w:szCs w:val="20"/>
              </w:rPr>
              <w:t xml:space="preserve">90,82 </w:t>
            </w:r>
          </w:p>
        </w:tc>
        <w:tc>
          <w:tcPr>
            <w:tcW w:w="2439" w:type="dxa"/>
            <w:tcBorders>
              <w:top w:val="nil"/>
              <w:left w:val="nil"/>
              <w:bottom w:val="single" w:sz="4" w:space="0" w:color="auto"/>
              <w:right w:val="single" w:sz="4" w:space="0" w:color="auto"/>
            </w:tcBorders>
            <w:shd w:val="clear" w:color="auto" w:fill="auto"/>
            <w:noWrap/>
            <w:hideMark/>
          </w:tcPr>
          <w:p w14:paraId="00E6689B" w14:textId="77777777" w:rsidR="007E29D3" w:rsidRPr="007E29D3" w:rsidRDefault="007E29D3" w:rsidP="007E29D3">
            <w:pPr>
              <w:jc w:val="right"/>
              <w:rPr>
                <w:color w:val="000000"/>
                <w:sz w:val="20"/>
                <w:szCs w:val="20"/>
              </w:rPr>
            </w:pPr>
            <w:r w:rsidRPr="007E29D3">
              <w:rPr>
                <w:color w:val="000000"/>
                <w:sz w:val="20"/>
                <w:szCs w:val="20"/>
              </w:rPr>
              <w:t xml:space="preserve">812,20 </w:t>
            </w:r>
          </w:p>
        </w:tc>
      </w:tr>
      <w:tr w:rsidR="007E29D3" w:rsidRPr="007E29D3" w14:paraId="17EA547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6771647" w14:textId="77777777" w:rsidR="007E29D3" w:rsidRPr="007E29D3" w:rsidRDefault="007E29D3" w:rsidP="007E29D3">
            <w:pPr>
              <w:jc w:val="right"/>
              <w:rPr>
                <w:color w:val="000000"/>
                <w:sz w:val="20"/>
                <w:szCs w:val="20"/>
              </w:rPr>
            </w:pPr>
            <w:r w:rsidRPr="007E29D3">
              <w:rPr>
                <w:color w:val="000000"/>
                <w:sz w:val="20"/>
                <w:szCs w:val="20"/>
              </w:rPr>
              <w:t>5.9</w:t>
            </w:r>
          </w:p>
        </w:tc>
        <w:tc>
          <w:tcPr>
            <w:tcW w:w="1040" w:type="dxa"/>
            <w:tcBorders>
              <w:top w:val="nil"/>
              <w:left w:val="nil"/>
              <w:bottom w:val="single" w:sz="4" w:space="0" w:color="auto"/>
              <w:right w:val="single" w:sz="4" w:space="0" w:color="auto"/>
            </w:tcBorders>
            <w:shd w:val="clear" w:color="auto" w:fill="auto"/>
            <w:noWrap/>
            <w:hideMark/>
          </w:tcPr>
          <w:p w14:paraId="119E6904"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52F77B4" w14:textId="77777777" w:rsidR="007E29D3" w:rsidRPr="007E29D3" w:rsidRDefault="007E29D3" w:rsidP="007E29D3">
            <w:pPr>
              <w:jc w:val="right"/>
              <w:rPr>
                <w:color w:val="000000"/>
                <w:sz w:val="20"/>
                <w:szCs w:val="20"/>
              </w:rPr>
            </w:pPr>
            <w:r w:rsidRPr="007E29D3">
              <w:rPr>
                <w:color w:val="000000"/>
                <w:sz w:val="20"/>
                <w:szCs w:val="20"/>
              </w:rPr>
              <w:t>252</w:t>
            </w:r>
          </w:p>
        </w:tc>
        <w:tc>
          <w:tcPr>
            <w:tcW w:w="6511" w:type="dxa"/>
            <w:tcBorders>
              <w:top w:val="nil"/>
              <w:left w:val="nil"/>
              <w:bottom w:val="single" w:sz="4" w:space="0" w:color="auto"/>
              <w:right w:val="single" w:sz="4" w:space="0" w:color="auto"/>
            </w:tcBorders>
            <w:shd w:val="clear" w:color="auto" w:fill="auto"/>
            <w:hideMark/>
          </w:tcPr>
          <w:p w14:paraId="090FDF2E" w14:textId="77777777" w:rsidR="007E29D3" w:rsidRPr="007E29D3" w:rsidRDefault="007E29D3" w:rsidP="007E29D3">
            <w:pPr>
              <w:rPr>
                <w:color w:val="000000"/>
                <w:sz w:val="20"/>
                <w:szCs w:val="20"/>
              </w:rPr>
            </w:pPr>
            <w:r w:rsidRPr="007E29D3">
              <w:rPr>
                <w:color w:val="000000"/>
                <w:sz w:val="20"/>
                <w:szCs w:val="20"/>
              </w:rPr>
              <w:t>Ревизионный люк: 30х60 см</w:t>
            </w:r>
          </w:p>
        </w:tc>
        <w:tc>
          <w:tcPr>
            <w:tcW w:w="1276" w:type="dxa"/>
            <w:tcBorders>
              <w:top w:val="nil"/>
              <w:left w:val="nil"/>
              <w:bottom w:val="single" w:sz="4" w:space="0" w:color="auto"/>
              <w:right w:val="single" w:sz="4" w:space="0" w:color="auto"/>
            </w:tcBorders>
            <w:shd w:val="clear" w:color="auto" w:fill="auto"/>
            <w:noWrap/>
            <w:hideMark/>
          </w:tcPr>
          <w:p w14:paraId="40F1905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0E3A84DD" w14:textId="77777777" w:rsidR="007E29D3" w:rsidRPr="007E29D3" w:rsidRDefault="007E29D3" w:rsidP="007E29D3">
            <w:pPr>
              <w:jc w:val="right"/>
              <w:rPr>
                <w:color w:val="000000"/>
                <w:sz w:val="20"/>
                <w:szCs w:val="20"/>
              </w:rPr>
            </w:pPr>
            <w:r w:rsidRPr="007E29D3">
              <w:rPr>
                <w:color w:val="000000"/>
                <w:sz w:val="20"/>
                <w:szCs w:val="20"/>
              </w:rPr>
              <w:t>41</w:t>
            </w:r>
          </w:p>
        </w:tc>
        <w:tc>
          <w:tcPr>
            <w:tcW w:w="1275" w:type="dxa"/>
            <w:tcBorders>
              <w:top w:val="nil"/>
              <w:left w:val="nil"/>
              <w:bottom w:val="single" w:sz="4" w:space="0" w:color="auto"/>
              <w:right w:val="single" w:sz="4" w:space="0" w:color="auto"/>
            </w:tcBorders>
            <w:shd w:val="clear" w:color="auto" w:fill="auto"/>
            <w:noWrap/>
            <w:hideMark/>
          </w:tcPr>
          <w:p w14:paraId="7607DB6A" w14:textId="77777777" w:rsidR="007E29D3" w:rsidRPr="007E29D3" w:rsidRDefault="007E29D3" w:rsidP="007E29D3">
            <w:pPr>
              <w:jc w:val="right"/>
              <w:rPr>
                <w:color w:val="000000"/>
                <w:sz w:val="20"/>
                <w:szCs w:val="20"/>
              </w:rPr>
            </w:pPr>
            <w:r w:rsidRPr="007E29D3">
              <w:rPr>
                <w:color w:val="000000"/>
                <w:sz w:val="20"/>
                <w:szCs w:val="20"/>
              </w:rPr>
              <w:t xml:space="preserve">405,65 </w:t>
            </w:r>
          </w:p>
        </w:tc>
        <w:tc>
          <w:tcPr>
            <w:tcW w:w="2439" w:type="dxa"/>
            <w:tcBorders>
              <w:top w:val="nil"/>
              <w:left w:val="nil"/>
              <w:bottom w:val="single" w:sz="4" w:space="0" w:color="auto"/>
              <w:right w:val="single" w:sz="4" w:space="0" w:color="auto"/>
            </w:tcBorders>
            <w:shd w:val="clear" w:color="auto" w:fill="auto"/>
            <w:noWrap/>
            <w:hideMark/>
          </w:tcPr>
          <w:p w14:paraId="26795623" w14:textId="77777777" w:rsidR="007E29D3" w:rsidRPr="007E29D3" w:rsidRDefault="007E29D3" w:rsidP="007E29D3">
            <w:pPr>
              <w:jc w:val="right"/>
              <w:rPr>
                <w:color w:val="000000"/>
                <w:sz w:val="20"/>
                <w:szCs w:val="20"/>
              </w:rPr>
            </w:pPr>
            <w:r w:rsidRPr="007E29D3">
              <w:rPr>
                <w:color w:val="000000"/>
                <w:sz w:val="20"/>
                <w:szCs w:val="20"/>
              </w:rPr>
              <w:t xml:space="preserve">16 631,65 </w:t>
            </w:r>
          </w:p>
        </w:tc>
      </w:tr>
      <w:tr w:rsidR="007E29D3" w:rsidRPr="007E29D3" w14:paraId="537E8AC6"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3B6DAE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68F7C36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041116B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1EA08C4C" w14:textId="77777777" w:rsidR="007E29D3" w:rsidRPr="007E29D3" w:rsidRDefault="007E29D3" w:rsidP="007E29D3">
            <w:pPr>
              <w:rPr>
                <w:b/>
                <w:bCs/>
                <w:color w:val="000000"/>
                <w:sz w:val="20"/>
                <w:szCs w:val="20"/>
              </w:rPr>
            </w:pPr>
            <w:r w:rsidRPr="007E29D3">
              <w:rPr>
                <w:b/>
                <w:bCs/>
                <w:color w:val="000000"/>
                <w:sz w:val="20"/>
                <w:szCs w:val="20"/>
              </w:rPr>
              <w:t>Решетки продухов</w:t>
            </w:r>
          </w:p>
        </w:tc>
        <w:tc>
          <w:tcPr>
            <w:tcW w:w="1276" w:type="dxa"/>
            <w:tcBorders>
              <w:top w:val="nil"/>
              <w:left w:val="nil"/>
              <w:bottom w:val="single" w:sz="4" w:space="0" w:color="auto"/>
              <w:right w:val="single" w:sz="4" w:space="0" w:color="auto"/>
            </w:tcBorders>
            <w:shd w:val="clear" w:color="auto" w:fill="auto"/>
            <w:noWrap/>
            <w:hideMark/>
          </w:tcPr>
          <w:p w14:paraId="10330D1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1189D7C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70282F3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50A7E16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03D436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89EB8C7" w14:textId="77777777" w:rsidR="007E29D3" w:rsidRPr="007E29D3" w:rsidRDefault="007E29D3" w:rsidP="007E29D3">
            <w:pPr>
              <w:jc w:val="right"/>
              <w:rPr>
                <w:color w:val="000000"/>
                <w:sz w:val="20"/>
                <w:szCs w:val="20"/>
              </w:rPr>
            </w:pPr>
            <w:r w:rsidRPr="007E29D3">
              <w:rPr>
                <w:color w:val="000000"/>
                <w:sz w:val="20"/>
                <w:szCs w:val="20"/>
              </w:rPr>
              <w:t>5.10</w:t>
            </w:r>
          </w:p>
        </w:tc>
        <w:tc>
          <w:tcPr>
            <w:tcW w:w="1040" w:type="dxa"/>
            <w:tcBorders>
              <w:top w:val="nil"/>
              <w:left w:val="nil"/>
              <w:bottom w:val="single" w:sz="4" w:space="0" w:color="auto"/>
              <w:right w:val="single" w:sz="4" w:space="0" w:color="auto"/>
            </w:tcBorders>
            <w:shd w:val="clear" w:color="auto" w:fill="auto"/>
            <w:noWrap/>
            <w:hideMark/>
          </w:tcPr>
          <w:p w14:paraId="3C2384E2"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9AD9CBB" w14:textId="77777777" w:rsidR="007E29D3" w:rsidRPr="007E29D3" w:rsidRDefault="007E29D3" w:rsidP="007E29D3">
            <w:pPr>
              <w:jc w:val="right"/>
              <w:rPr>
                <w:color w:val="000000"/>
                <w:sz w:val="20"/>
                <w:szCs w:val="20"/>
              </w:rPr>
            </w:pPr>
            <w:r w:rsidRPr="007E29D3">
              <w:rPr>
                <w:color w:val="000000"/>
                <w:sz w:val="20"/>
                <w:szCs w:val="20"/>
              </w:rPr>
              <w:t>253</w:t>
            </w:r>
          </w:p>
        </w:tc>
        <w:tc>
          <w:tcPr>
            <w:tcW w:w="6511" w:type="dxa"/>
            <w:tcBorders>
              <w:top w:val="nil"/>
              <w:left w:val="nil"/>
              <w:bottom w:val="single" w:sz="4" w:space="0" w:color="auto"/>
              <w:right w:val="single" w:sz="4" w:space="0" w:color="auto"/>
            </w:tcBorders>
            <w:shd w:val="clear" w:color="auto" w:fill="auto"/>
            <w:hideMark/>
          </w:tcPr>
          <w:p w14:paraId="5462887A" w14:textId="77777777" w:rsidR="007E29D3" w:rsidRPr="007E29D3" w:rsidRDefault="007E29D3" w:rsidP="007E29D3">
            <w:pPr>
              <w:rPr>
                <w:color w:val="000000"/>
                <w:sz w:val="20"/>
                <w:szCs w:val="20"/>
              </w:rPr>
            </w:pPr>
            <w:r w:rsidRPr="007E29D3">
              <w:rPr>
                <w:color w:val="000000"/>
                <w:sz w:val="20"/>
                <w:szCs w:val="20"/>
              </w:rPr>
              <w:t>Монтаж: лотков, решеток, затворов из полосовой и тонколистовой стали</w:t>
            </w:r>
          </w:p>
        </w:tc>
        <w:tc>
          <w:tcPr>
            <w:tcW w:w="1276" w:type="dxa"/>
            <w:tcBorders>
              <w:top w:val="nil"/>
              <w:left w:val="nil"/>
              <w:bottom w:val="single" w:sz="4" w:space="0" w:color="auto"/>
              <w:right w:val="single" w:sz="4" w:space="0" w:color="auto"/>
            </w:tcBorders>
            <w:shd w:val="clear" w:color="auto" w:fill="auto"/>
            <w:noWrap/>
            <w:hideMark/>
          </w:tcPr>
          <w:p w14:paraId="631A824A"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0B054626" w14:textId="77777777" w:rsidR="007E29D3" w:rsidRPr="007E29D3" w:rsidRDefault="007E29D3" w:rsidP="007E29D3">
            <w:pPr>
              <w:jc w:val="right"/>
              <w:rPr>
                <w:color w:val="000000"/>
                <w:sz w:val="20"/>
                <w:szCs w:val="20"/>
              </w:rPr>
            </w:pPr>
            <w:r w:rsidRPr="007E29D3">
              <w:rPr>
                <w:color w:val="000000"/>
                <w:sz w:val="20"/>
                <w:szCs w:val="20"/>
              </w:rPr>
              <w:t>0,23808</w:t>
            </w:r>
          </w:p>
        </w:tc>
        <w:tc>
          <w:tcPr>
            <w:tcW w:w="1275" w:type="dxa"/>
            <w:tcBorders>
              <w:top w:val="nil"/>
              <w:left w:val="nil"/>
              <w:bottom w:val="single" w:sz="4" w:space="0" w:color="auto"/>
              <w:right w:val="single" w:sz="4" w:space="0" w:color="auto"/>
            </w:tcBorders>
            <w:shd w:val="clear" w:color="auto" w:fill="auto"/>
            <w:noWrap/>
            <w:hideMark/>
          </w:tcPr>
          <w:p w14:paraId="6460DD8B" w14:textId="77777777" w:rsidR="007E29D3" w:rsidRPr="007E29D3" w:rsidRDefault="007E29D3" w:rsidP="007E29D3">
            <w:pPr>
              <w:jc w:val="right"/>
              <w:rPr>
                <w:color w:val="000000"/>
                <w:sz w:val="20"/>
                <w:szCs w:val="20"/>
              </w:rPr>
            </w:pPr>
            <w:r w:rsidRPr="007E29D3">
              <w:rPr>
                <w:color w:val="000000"/>
                <w:sz w:val="20"/>
                <w:szCs w:val="20"/>
              </w:rPr>
              <w:t xml:space="preserve">35 199,98 </w:t>
            </w:r>
          </w:p>
        </w:tc>
        <w:tc>
          <w:tcPr>
            <w:tcW w:w="2439" w:type="dxa"/>
            <w:tcBorders>
              <w:top w:val="nil"/>
              <w:left w:val="nil"/>
              <w:bottom w:val="single" w:sz="4" w:space="0" w:color="auto"/>
              <w:right w:val="single" w:sz="4" w:space="0" w:color="auto"/>
            </w:tcBorders>
            <w:shd w:val="clear" w:color="auto" w:fill="auto"/>
            <w:noWrap/>
            <w:hideMark/>
          </w:tcPr>
          <w:p w14:paraId="7320111C" w14:textId="77777777" w:rsidR="007E29D3" w:rsidRPr="007E29D3" w:rsidRDefault="007E29D3" w:rsidP="007E29D3">
            <w:pPr>
              <w:jc w:val="right"/>
              <w:rPr>
                <w:color w:val="000000"/>
                <w:sz w:val="20"/>
                <w:szCs w:val="20"/>
              </w:rPr>
            </w:pPr>
            <w:r w:rsidRPr="007E29D3">
              <w:rPr>
                <w:color w:val="000000"/>
                <w:sz w:val="20"/>
                <w:szCs w:val="20"/>
              </w:rPr>
              <w:t xml:space="preserve">8 380,41 </w:t>
            </w:r>
          </w:p>
        </w:tc>
      </w:tr>
      <w:tr w:rsidR="007E29D3" w:rsidRPr="007E29D3" w14:paraId="1F4FC4D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95087F0" w14:textId="77777777" w:rsidR="007E29D3" w:rsidRPr="007E29D3" w:rsidRDefault="007E29D3" w:rsidP="007E29D3">
            <w:pPr>
              <w:jc w:val="right"/>
              <w:rPr>
                <w:color w:val="000000"/>
                <w:sz w:val="20"/>
                <w:szCs w:val="20"/>
              </w:rPr>
            </w:pPr>
            <w:r w:rsidRPr="007E29D3">
              <w:rPr>
                <w:color w:val="000000"/>
                <w:sz w:val="20"/>
                <w:szCs w:val="20"/>
              </w:rPr>
              <w:t>5.11</w:t>
            </w:r>
          </w:p>
        </w:tc>
        <w:tc>
          <w:tcPr>
            <w:tcW w:w="1040" w:type="dxa"/>
            <w:tcBorders>
              <w:top w:val="nil"/>
              <w:left w:val="nil"/>
              <w:bottom w:val="single" w:sz="4" w:space="0" w:color="auto"/>
              <w:right w:val="single" w:sz="4" w:space="0" w:color="auto"/>
            </w:tcBorders>
            <w:shd w:val="clear" w:color="auto" w:fill="auto"/>
            <w:noWrap/>
            <w:hideMark/>
          </w:tcPr>
          <w:p w14:paraId="617BC5C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45F109F" w14:textId="77777777" w:rsidR="007E29D3" w:rsidRPr="007E29D3" w:rsidRDefault="007E29D3" w:rsidP="007E29D3">
            <w:pPr>
              <w:jc w:val="right"/>
              <w:rPr>
                <w:color w:val="000000"/>
                <w:sz w:val="20"/>
                <w:szCs w:val="20"/>
              </w:rPr>
            </w:pPr>
            <w:r w:rsidRPr="007E29D3">
              <w:rPr>
                <w:color w:val="000000"/>
                <w:sz w:val="20"/>
                <w:szCs w:val="20"/>
              </w:rPr>
              <w:t>254</w:t>
            </w:r>
          </w:p>
        </w:tc>
        <w:tc>
          <w:tcPr>
            <w:tcW w:w="6511" w:type="dxa"/>
            <w:tcBorders>
              <w:top w:val="nil"/>
              <w:left w:val="nil"/>
              <w:bottom w:val="single" w:sz="4" w:space="0" w:color="auto"/>
              <w:right w:val="single" w:sz="4" w:space="0" w:color="auto"/>
            </w:tcBorders>
            <w:shd w:val="clear" w:color="auto" w:fill="auto"/>
            <w:hideMark/>
          </w:tcPr>
          <w:p w14:paraId="2E0D9FD8" w14:textId="77777777" w:rsidR="007E29D3" w:rsidRPr="007E29D3" w:rsidRDefault="007E29D3" w:rsidP="007E29D3">
            <w:pPr>
              <w:rPr>
                <w:color w:val="000000"/>
                <w:sz w:val="20"/>
                <w:szCs w:val="20"/>
              </w:rPr>
            </w:pPr>
            <w:r w:rsidRPr="007E29D3">
              <w:rPr>
                <w:color w:val="000000"/>
                <w:sz w:val="20"/>
                <w:szCs w:val="20"/>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1276" w:type="dxa"/>
            <w:tcBorders>
              <w:top w:val="nil"/>
              <w:left w:val="nil"/>
              <w:bottom w:val="single" w:sz="4" w:space="0" w:color="auto"/>
              <w:right w:val="single" w:sz="4" w:space="0" w:color="auto"/>
            </w:tcBorders>
            <w:shd w:val="clear" w:color="auto" w:fill="auto"/>
            <w:noWrap/>
            <w:hideMark/>
          </w:tcPr>
          <w:p w14:paraId="5BB9F384"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auto" w:fill="auto"/>
            <w:noWrap/>
            <w:hideMark/>
          </w:tcPr>
          <w:p w14:paraId="07BFE4D3" w14:textId="77777777" w:rsidR="007E29D3" w:rsidRPr="007E29D3" w:rsidRDefault="007E29D3" w:rsidP="007E29D3">
            <w:pPr>
              <w:jc w:val="right"/>
              <w:rPr>
                <w:color w:val="000000"/>
                <w:sz w:val="20"/>
                <w:szCs w:val="20"/>
              </w:rPr>
            </w:pPr>
            <w:r w:rsidRPr="007E29D3">
              <w:rPr>
                <w:color w:val="000000"/>
                <w:sz w:val="20"/>
                <w:szCs w:val="20"/>
              </w:rPr>
              <w:t>0,2381</w:t>
            </w:r>
          </w:p>
        </w:tc>
        <w:tc>
          <w:tcPr>
            <w:tcW w:w="1275" w:type="dxa"/>
            <w:tcBorders>
              <w:top w:val="nil"/>
              <w:left w:val="nil"/>
              <w:bottom w:val="single" w:sz="4" w:space="0" w:color="auto"/>
              <w:right w:val="single" w:sz="4" w:space="0" w:color="auto"/>
            </w:tcBorders>
            <w:shd w:val="clear" w:color="auto" w:fill="auto"/>
            <w:noWrap/>
            <w:hideMark/>
          </w:tcPr>
          <w:p w14:paraId="67BA2C45" w14:textId="77777777" w:rsidR="007E29D3" w:rsidRPr="007E29D3" w:rsidRDefault="007E29D3" w:rsidP="007E29D3">
            <w:pPr>
              <w:jc w:val="right"/>
              <w:rPr>
                <w:color w:val="000000"/>
                <w:sz w:val="20"/>
                <w:szCs w:val="20"/>
              </w:rPr>
            </w:pPr>
            <w:r w:rsidRPr="007E29D3">
              <w:rPr>
                <w:color w:val="000000"/>
                <w:sz w:val="20"/>
                <w:szCs w:val="20"/>
              </w:rPr>
              <w:t xml:space="preserve">60 536,73 </w:t>
            </w:r>
          </w:p>
        </w:tc>
        <w:tc>
          <w:tcPr>
            <w:tcW w:w="2439" w:type="dxa"/>
            <w:tcBorders>
              <w:top w:val="nil"/>
              <w:left w:val="nil"/>
              <w:bottom w:val="single" w:sz="4" w:space="0" w:color="auto"/>
              <w:right w:val="single" w:sz="4" w:space="0" w:color="auto"/>
            </w:tcBorders>
            <w:shd w:val="clear" w:color="auto" w:fill="auto"/>
            <w:noWrap/>
            <w:hideMark/>
          </w:tcPr>
          <w:p w14:paraId="6C41470E" w14:textId="77777777" w:rsidR="007E29D3" w:rsidRPr="007E29D3" w:rsidRDefault="007E29D3" w:rsidP="007E29D3">
            <w:pPr>
              <w:jc w:val="right"/>
              <w:rPr>
                <w:color w:val="000000"/>
                <w:sz w:val="20"/>
                <w:szCs w:val="20"/>
              </w:rPr>
            </w:pPr>
            <w:r w:rsidRPr="007E29D3">
              <w:rPr>
                <w:color w:val="000000"/>
                <w:sz w:val="20"/>
                <w:szCs w:val="20"/>
              </w:rPr>
              <w:t xml:space="preserve">14 413,80 </w:t>
            </w:r>
          </w:p>
        </w:tc>
      </w:tr>
      <w:tr w:rsidR="007E29D3" w:rsidRPr="007E29D3" w14:paraId="20A0593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23E72F2" w14:textId="77777777" w:rsidR="007E29D3" w:rsidRPr="007E29D3" w:rsidRDefault="007E29D3" w:rsidP="007E29D3">
            <w:pPr>
              <w:jc w:val="right"/>
              <w:rPr>
                <w:color w:val="000000"/>
                <w:sz w:val="20"/>
                <w:szCs w:val="20"/>
              </w:rPr>
            </w:pPr>
            <w:r w:rsidRPr="007E29D3">
              <w:rPr>
                <w:color w:val="000000"/>
                <w:sz w:val="20"/>
                <w:szCs w:val="20"/>
              </w:rPr>
              <w:t>5.12</w:t>
            </w:r>
          </w:p>
        </w:tc>
        <w:tc>
          <w:tcPr>
            <w:tcW w:w="1040" w:type="dxa"/>
            <w:tcBorders>
              <w:top w:val="nil"/>
              <w:left w:val="nil"/>
              <w:bottom w:val="single" w:sz="4" w:space="0" w:color="auto"/>
              <w:right w:val="single" w:sz="4" w:space="0" w:color="auto"/>
            </w:tcBorders>
            <w:shd w:val="clear" w:color="auto" w:fill="auto"/>
            <w:noWrap/>
            <w:hideMark/>
          </w:tcPr>
          <w:p w14:paraId="40CC92C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32755C7" w14:textId="77777777" w:rsidR="007E29D3" w:rsidRPr="007E29D3" w:rsidRDefault="007E29D3" w:rsidP="007E29D3">
            <w:pPr>
              <w:jc w:val="right"/>
              <w:rPr>
                <w:color w:val="000000"/>
                <w:sz w:val="20"/>
                <w:szCs w:val="20"/>
              </w:rPr>
            </w:pPr>
            <w:r w:rsidRPr="007E29D3">
              <w:rPr>
                <w:color w:val="000000"/>
                <w:sz w:val="20"/>
                <w:szCs w:val="20"/>
              </w:rPr>
              <w:t>255</w:t>
            </w:r>
          </w:p>
        </w:tc>
        <w:tc>
          <w:tcPr>
            <w:tcW w:w="6511" w:type="dxa"/>
            <w:tcBorders>
              <w:top w:val="nil"/>
              <w:left w:val="nil"/>
              <w:bottom w:val="single" w:sz="4" w:space="0" w:color="auto"/>
              <w:right w:val="single" w:sz="4" w:space="0" w:color="auto"/>
            </w:tcBorders>
            <w:shd w:val="clear" w:color="auto" w:fill="auto"/>
            <w:hideMark/>
          </w:tcPr>
          <w:p w14:paraId="17126E57"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w:t>
            </w:r>
          </w:p>
        </w:tc>
        <w:tc>
          <w:tcPr>
            <w:tcW w:w="1276" w:type="dxa"/>
            <w:tcBorders>
              <w:top w:val="nil"/>
              <w:left w:val="nil"/>
              <w:bottom w:val="single" w:sz="4" w:space="0" w:color="auto"/>
              <w:right w:val="single" w:sz="4" w:space="0" w:color="auto"/>
            </w:tcBorders>
            <w:shd w:val="clear" w:color="auto" w:fill="auto"/>
            <w:noWrap/>
            <w:hideMark/>
          </w:tcPr>
          <w:p w14:paraId="391FB82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10E98C83" w14:textId="77777777" w:rsidR="007E29D3" w:rsidRPr="007E29D3" w:rsidRDefault="007E29D3" w:rsidP="007E29D3">
            <w:pPr>
              <w:jc w:val="right"/>
              <w:rPr>
                <w:color w:val="000000"/>
                <w:sz w:val="20"/>
                <w:szCs w:val="20"/>
              </w:rPr>
            </w:pPr>
            <w:r w:rsidRPr="007E29D3">
              <w:rPr>
                <w:color w:val="000000"/>
                <w:sz w:val="20"/>
                <w:szCs w:val="20"/>
              </w:rPr>
              <w:t>0,1337</w:t>
            </w:r>
          </w:p>
        </w:tc>
        <w:tc>
          <w:tcPr>
            <w:tcW w:w="1275" w:type="dxa"/>
            <w:tcBorders>
              <w:top w:val="nil"/>
              <w:left w:val="nil"/>
              <w:bottom w:val="single" w:sz="4" w:space="0" w:color="auto"/>
              <w:right w:val="single" w:sz="4" w:space="0" w:color="auto"/>
            </w:tcBorders>
            <w:shd w:val="clear" w:color="auto" w:fill="auto"/>
            <w:noWrap/>
            <w:hideMark/>
          </w:tcPr>
          <w:p w14:paraId="6AC04239" w14:textId="77777777" w:rsidR="007E29D3" w:rsidRPr="007E29D3" w:rsidRDefault="007E29D3" w:rsidP="007E29D3">
            <w:pPr>
              <w:jc w:val="right"/>
              <w:rPr>
                <w:color w:val="000000"/>
                <w:sz w:val="20"/>
                <w:szCs w:val="20"/>
              </w:rPr>
            </w:pPr>
            <w:r w:rsidRPr="007E29D3">
              <w:rPr>
                <w:color w:val="000000"/>
                <w:sz w:val="20"/>
                <w:szCs w:val="20"/>
              </w:rPr>
              <w:t xml:space="preserve">5 030,47 </w:t>
            </w:r>
          </w:p>
        </w:tc>
        <w:tc>
          <w:tcPr>
            <w:tcW w:w="2439" w:type="dxa"/>
            <w:tcBorders>
              <w:top w:val="nil"/>
              <w:left w:val="nil"/>
              <w:bottom w:val="single" w:sz="4" w:space="0" w:color="auto"/>
              <w:right w:val="single" w:sz="4" w:space="0" w:color="auto"/>
            </w:tcBorders>
            <w:shd w:val="clear" w:color="auto" w:fill="auto"/>
            <w:noWrap/>
            <w:hideMark/>
          </w:tcPr>
          <w:p w14:paraId="6CB96D3B" w14:textId="77777777" w:rsidR="007E29D3" w:rsidRPr="007E29D3" w:rsidRDefault="007E29D3" w:rsidP="007E29D3">
            <w:pPr>
              <w:jc w:val="right"/>
              <w:rPr>
                <w:color w:val="000000"/>
                <w:sz w:val="20"/>
                <w:szCs w:val="20"/>
              </w:rPr>
            </w:pPr>
            <w:r w:rsidRPr="007E29D3">
              <w:rPr>
                <w:color w:val="000000"/>
                <w:sz w:val="20"/>
                <w:szCs w:val="20"/>
              </w:rPr>
              <w:t xml:space="preserve">672,57 </w:t>
            </w:r>
          </w:p>
        </w:tc>
      </w:tr>
      <w:tr w:rsidR="007E29D3" w:rsidRPr="007E29D3" w14:paraId="5493E70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28A378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B809BD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1FE68B1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6A7326AE" w14:textId="77777777" w:rsidR="007E29D3" w:rsidRPr="007E29D3" w:rsidRDefault="007E29D3" w:rsidP="007E29D3">
            <w:pPr>
              <w:rPr>
                <w:b/>
                <w:bCs/>
                <w:color w:val="000000"/>
                <w:sz w:val="20"/>
                <w:szCs w:val="20"/>
              </w:rPr>
            </w:pPr>
            <w:r w:rsidRPr="007E29D3">
              <w:rPr>
                <w:b/>
                <w:bCs/>
                <w:color w:val="000000"/>
                <w:sz w:val="20"/>
                <w:szCs w:val="20"/>
              </w:rPr>
              <w:t>Облицовка бетонных крылец</w:t>
            </w:r>
          </w:p>
        </w:tc>
        <w:tc>
          <w:tcPr>
            <w:tcW w:w="1276" w:type="dxa"/>
            <w:tcBorders>
              <w:top w:val="nil"/>
              <w:left w:val="nil"/>
              <w:bottom w:val="single" w:sz="4" w:space="0" w:color="auto"/>
              <w:right w:val="single" w:sz="4" w:space="0" w:color="auto"/>
            </w:tcBorders>
            <w:shd w:val="clear" w:color="auto" w:fill="auto"/>
            <w:noWrap/>
            <w:hideMark/>
          </w:tcPr>
          <w:p w14:paraId="5E9FD0E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341F0DA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265ACB2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0430861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E533D6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913FCB8" w14:textId="77777777" w:rsidR="007E29D3" w:rsidRPr="007E29D3" w:rsidRDefault="007E29D3" w:rsidP="007E29D3">
            <w:pPr>
              <w:jc w:val="right"/>
              <w:rPr>
                <w:color w:val="000000"/>
                <w:sz w:val="20"/>
                <w:szCs w:val="20"/>
              </w:rPr>
            </w:pPr>
            <w:r w:rsidRPr="007E29D3">
              <w:rPr>
                <w:color w:val="000000"/>
                <w:sz w:val="20"/>
                <w:szCs w:val="20"/>
              </w:rPr>
              <w:t>5.13</w:t>
            </w:r>
          </w:p>
        </w:tc>
        <w:tc>
          <w:tcPr>
            <w:tcW w:w="1040" w:type="dxa"/>
            <w:tcBorders>
              <w:top w:val="nil"/>
              <w:left w:val="nil"/>
              <w:bottom w:val="single" w:sz="4" w:space="0" w:color="auto"/>
              <w:right w:val="single" w:sz="4" w:space="0" w:color="auto"/>
            </w:tcBorders>
            <w:shd w:val="clear" w:color="auto" w:fill="auto"/>
            <w:noWrap/>
            <w:hideMark/>
          </w:tcPr>
          <w:p w14:paraId="1ED3099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2124C605" w14:textId="77777777" w:rsidR="007E29D3" w:rsidRPr="007E29D3" w:rsidRDefault="007E29D3" w:rsidP="007E29D3">
            <w:pPr>
              <w:jc w:val="right"/>
              <w:rPr>
                <w:color w:val="000000"/>
                <w:sz w:val="20"/>
                <w:szCs w:val="20"/>
              </w:rPr>
            </w:pPr>
            <w:r w:rsidRPr="007E29D3">
              <w:rPr>
                <w:color w:val="000000"/>
                <w:sz w:val="20"/>
                <w:szCs w:val="20"/>
              </w:rPr>
              <w:t>256</w:t>
            </w:r>
          </w:p>
        </w:tc>
        <w:tc>
          <w:tcPr>
            <w:tcW w:w="6511" w:type="dxa"/>
            <w:tcBorders>
              <w:top w:val="nil"/>
              <w:left w:val="nil"/>
              <w:bottom w:val="single" w:sz="4" w:space="0" w:color="auto"/>
              <w:right w:val="single" w:sz="4" w:space="0" w:color="auto"/>
            </w:tcBorders>
            <w:shd w:val="clear" w:color="auto" w:fill="auto"/>
            <w:hideMark/>
          </w:tcPr>
          <w:p w14:paraId="1ACD7C92" w14:textId="77777777" w:rsidR="007E29D3" w:rsidRPr="007E29D3" w:rsidRDefault="007E29D3" w:rsidP="007E29D3">
            <w:pPr>
              <w:rPr>
                <w:color w:val="000000"/>
                <w:sz w:val="20"/>
                <w:szCs w:val="20"/>
              </w:rPr>
            </w:pPr>
            <w:r w:rsidRPr="007E29D3">
              <w:rPr>
                <w:color w:val="000000"/>
                <w:sz w:val="20"/>
                <w:szCs w:val="20"/>
              </w:rPr>
              <w:t>Устройство покрытий из плит керамогранитных размером: 40х40 см / цоколя, пола, ступеней</w:t>
            </w:r>
          </w:p>
        </w:tc>
        <w:tc>
          <w:tcPr>
            <w:tcW w:w="1276" w:type="dxa"/>
            <w:tcBorders>
              <w:top w:val="nil"/>
              <w:left w:val="nil"/>
              <w:bottom w:val="single" w:sz="4" w:space="0" w:color="auto"/>
              <w:right w:val="single" w:sz="4" w:space="0" w:color="auto"/>
            </w:tcBorders>
            <w:shd w:val="clear" w:color="auto" w:fill="auto"/>
            <w:noWrap/>
            <w:hideMark/>
          </w:tcPr>
          <w:p w14:paraId="58309CD8"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BFDDFF6" w14:textId="77777777" w:rsidR="007E29D3" w:rsidRPr="007E29D3" w:rsidRDefault="007E29D3" w:rsidP="007E29D3">
            <w:pPr>
              <w:jc w:val="right"/>
              <w:rPr>
                <w:color w:val="000000"/>
                <w:sz w:val="20"/>
                <w:szCs w:val="20"/>
              </w:rPr>
            </w:pPr>
            <w:r w:rsidRPr="007E29D3">
              <w:rPr>
                <w:color w:val="000000"/>
                <w:sz w:val="20"/>
                <w:szCs w:val="20"/>
              </w:rPr>
              <w:t>1,2775</w:t>
            </w:r>
          </w:p>
        </w:tc>
        <w:tc>
          <w:tcPr>
            <w:tcW w:w="1275" w:type="dxa"/>
            <w:tcBorders>
              <w:top w:val="nil"/>
              <w:left w:val="nil"/>
              <w:bottom w:val="single" w:sz="4" w:space="0" w:color="auto"/>
              <w:right w:val="single" w:sz="4" w:space="0" w:color="auto"/>
            </w:tcBorders>
            <w:shd w:val="clear" w:color="auto" w:fill="auto"/>
            <w:noWrap/>
            <w:hideMark/>
          </w:tcPr>
          <w:p w14:paraId="3585C3DF" w14:textId="77777777" w:rsidR="007E29D3" w:rsidRPr="007E29D3" w:rsidRDefault="007E29D3" w:rsidP="007E29D3">
            <w:pPr>
              <w:jc w:val="right"/>
              <w:rPr>
                <w:color w:val="000000"/>
                <w:sz w:val="20"/>
                <w:szCs w:val="20"/>
              </w:rPr>
            </w:pPr>
            <w:r w:rsidRPr="007E29D3">
              <w:rPr>
                <w:color w:val="000000"/>
                <w:sz w:val="20"/>
                <w:szCs w:val="20"/>
              </w:rPr>
              <w:t xml:space="preserve">343 593,47 </w:t>
            </w:r>
          </w:p>
        </w:tc>
        <w:tc>
          <w:tcPr>
            <w:tcW w:w="2439" w:type="dxa"/>
            <w:tcBorders>
              <w:top w:val="nil"/>
              <w:left w:val="nil"/>
              <w:bottom w:val="single" w:sz="4" w:space="0" w:color="auto"/>
              <w:right w:val="single" w:sz="4" w:space="0" w:color="auto"/>
            </w:tcBorders>
            <w:shd w:val="clear" w:color="auto" w:fill="auto"/>
            <w:noWrap/>
            <w:hideMark/>
          </w:tcPr>
          <w:p w14:paraId="67B8243E" w14:textId="77777777" w:rsidR="007E29D3" w:rsidRPr="007E29D3" w:rsidRDefault="007E29D3" w:rsidP="007E29D3">
            <w:pPr>
              <w:jc w:val="right"/>
              <w:rPr>
                <w:color w:val="000000"/>
                <w:sz w:val="20"/>
                <w:szCs w:val="20"/>
              </w:rPr>
            </w:pPr>
            <w:r w:rsidRPr="007E29D3">
              <w:rPr>
                <w:color w:val="000000"/>
                <w:sz w:val="20"/>
                <w:szCs w:val="20"/>
              </w:rPr>
              <w:t xml:space="preserve">438 940,66 </w:t>
            </w:r>
          </w:p>
        </w:tc>
      </w:tr>
      <w:tr w:rsidR="007E29D3" w:rsidRPr="007E29D3" w14:paraId="2F7D95F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A66B0CA" w14:textId="77777777" w:rsidR="007E29D3" w:rsidRPr="007E29D3" w:rsidRDefault="007E29D3" w:rsidP="007E29D3">
            <w:pPr>
              <w:jc w:val="right"/>
              <w:rPr>
                <w:color w:val="000000"/>
                <w:sz w:val="20"/>
                <w:szCs w:val="20"/>
              </w:rPr>
            </w:pPr>
            <w:r w:rsidRPr="007E29D3">
              <w:rPr>
                <w:color w:val="000000"/>
                <w:sz w:val="20"/>
                <w:szCs w:val="20"/>
              </w:rPr>
              <w:t>5.14</w:t>
            </w:r>
          </w:p>
        </w:tc>
        <w:tc>
          <w:tcPr>
            <w:tcW w:w="1040" w:type="dxa"/>
            <w:tcBorders>
              <w:top w:val="nil"/>
              <w:left w:val="nil"/>
              <w:bottom w:val="single" w:sz="4" w:space="0" w:color="auto"/>
              <w:right w:val="single" w:sz="4" w:space="0" w:color="auto"/>
            </w:tcBorders>
            <w:shd w:val="clear" w:color="auto" w:fill="auto"/>
            <w:noWrap/>
            <w:hideMark/>
          </w:tcPr>
          <w:p w14:paraId="50992D9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F75FB01" w14:textId="77777777" w:rsidR="007E29D3" w:rsidRPr="007E29D3" w:rsidRDefault="007E29D3" w:rsidP="007E29D3">
            <w:pPr>
              <w:jc w:val="right"/>
              <w:rPr>
                <w:color w:val="000000"/>
                <w:sz w:val="20"/>
                <w:szCs w:val="20"/>
              </w:rPr>
            </w:pPr>
            <w:r w:rsidRPr="007E29D3">
              <w:rPr>
                <w:color w:val="000000"/>
                <w:sz w:val="20"/>
                <w:szCs w:val="20"/>
              </w:rPr>
              <w:t>257</w:t>
            </w:r>
          </w:p>
        </w:tc>
        <w:tc>
          <w:tcPr>
            <w:tcW w:w="6511" w:type="dxa"/>
            <w:tcBorders>
              <w:top w:val="nil"/>
              <w:left w:val="nil"/>
              <w:bottom w:val="single" w:sz="4" w:space="0" w:color="auto"/>
              <w:right w:val="single" w:sz="4" w:space="0" w:color="auto"/>
            </w:tcBorders>
            <w:shd w:val="clear" w:color="auto" w:fill="auto"/>
            <w:hideMark/>
          </w:tcPr>
          <w:p w14:paraId="0C2B1B5A" w14:textId="77777777" w:rsidR="007E29D3" w:rsidRPr="007E29D3" w:rsidRDefault="007E29D3" w:rsidP="007E29D3">
            <w:pPr>
              <w:rPr>
                <w:color w:val="000000"/>
                <w:sz w:val="20"/>
                <w:szCs w:val="20"/>
              </w:rPr>
            </w:pPr>
            <w:r w:rsidRPr="007E29D3">
              <w:rPr>
                <w:color w:val="000000"/>
                <w:sz w:val="20"/>
                <w:szCs w:val="20"/>
              </w:rPr>
              <w:t>Рейки деревянные 8х18 мм</w:t>
            </w:r>
          </w:p>
        </w:tc>
        <w:tc>
          <w:tcPr>
            <w:tcW w:w="1276" w:type="dxa"/>
            <w:tcBorders>
              <w:top w:val="nil"/>
              <w:left w:val="nil"/>
              <w:bottom w:val="single" w:sz="4" w:space="0" w:color="auto"/>
              <w:right w:val="single" w:sz="4" w:space="0" w:color="auto"/>
            </w:tcBorders>
            <w:shd w:val="clear" w:color="auto" w:fill="auto"/>
            <w:noWrap/>
            <w:hideMark/>
          </w:tcPr>
          <w:p w14:paraId="6CC4F1D5"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5A7E63AD" w14:textId="77777777" w:rsidR="007E29D3" w:rsidRPr="007E29D3" w:rsidRDefault="007E29D3" w:rsidP="007E29D3">
            <w:pPr>
              <w:jc w:val="right"/>
              <w:rPr>
                <w:color w:val="000000"/>
                <w:sz w:val="20"/>
                <w:szCs w:val="20"/>
              </w:rPr>
            </w:pPr>
            <w:r w:rsidRPr="007E29D3">
              <w:rPr>
                <w:color w:val="000000"/>
                <w:sz w:val="20"/>
                <w:szCs w:val="20"/>
              </w:rPr>
              <w:t>0,0128</w:t>
            </w:r>
          </w:p>
        </w:tc>
        <w:tc>
          <w:tcPr>
            <w:tcW w:w="1275" w:type="dxa"/>
            <w:tcBorders>
              <w:top w:val="nil"/>
              <w:left w:val="nil"/>
              <w:bottom w:val="single" w:sz="4" w:space="0" w:color="auto"/>
              <w:right w:val="single" w:sz="4" w:space="0" w:color="auto"/>
            </w:tcBorders>
            <w:shd w:val="clear" w:color="auto" w:fill="auto"/>
            <w:noWrap/>
            <w:hideMark/>
          </w:tcPr>
          <w:p w14:paraId="3DC2C1E2" w14:textId="77777777" w:rsidR="007E29D3" w:rsidRPr="007E29D3" w:rsidRDefault="007E29D3" w:rsidP="007E29D3">
            <w:pPr>
              <w:jc w:val="right"/>
              <w:rPr>
                <w:color w:val="000000"/>
                <w:sz w:val="20"/>
                <w:szCs w:val="20"/>
              </w:rPr>
            </w:pPr>
            <w:r w:rsidRPr="007E29D3">
              <w:rPr>
                <w:color w:val="000000"/>
                <w:sz w:val="20"/>
                <w:szCs w:val="20"/>
              </w:rPr>
              <w:t xml:space="preserve">18 636,15 </w:t>
            </w:r>
          </w:p>
        </w:tc>
        <w:tc>
          <w:tcPr>
            <w:tcW w:w="2439" w:type="dxa"/>
            <w:tcBorders>
              <w:top w:val="nil"/>
              <w:left w:val="nil"/>
              <w:bottom w:val="single" w:sz="4" w:space="0" w:color="auto"/>
              <w:right w:val="single" w:sz="4" w:space="0" w:color="auto"/>
            </w:tcBorders>
            <w:shd w:val="clear" w:color="auto" w:fill="auto"/>
            <w:noWrap/>
            <w:hideMark/>
          </w:tcPr>
          <w:p w14:paraId="7394D35D" w14:textId="77777777" w:rsidR="007E29D3" w:rsidRPr="007E29D3" w:rsidRDefault="007E29D3" w:rsidP="007E29D3">
            <w:pPr>
              <w:jc w:val="right"/>
              <w:rPr>
                <w:color w:val="000000"/>
                <w:sz w:val="20"/>
                <w:szCs w:val="20"/>
              </w:rPr>
            </w:pPr>
            <w:r w:rsidRPr="007E29D3">
              <w:rPr>
                <w:color w:val="000000"/>
                <w:sz w:val="20"/>
                <w:szCs w:val="20"/>
              </w:rPr>
              <w:t xml:space="preserve">238,54 </w:t>
            </w:r>
          </w:p>
        </w:tc>
      </w:tr>
      <w:tr w:rsidR="007E29D3" w:rsidRPr="007E29D3" w14:paraId="0BDF5FBF"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FEDFB77" w14:textId="77777777" w:rsidR="007E29D3" w:rsidRPr="007E29D3" w:rsidRDefault="007E29D3" w:rsidP="007E29D3">
            <w:pPr>
              <w:jc w:val="right"/>
              <w:rPr>
                <w:color w:val="000000"/>
                <w:sz w:val="20"/>
                <w:szCs w:val="20"/>
              </w:rPr>
            </w:pPr>
            <w:r w:rsidRPr="007E29D3">
              <w:rPr>
                <w:color w:val="000000"/>
                <w:sz w:val="20"/>
                <w:szCs w:val="20"/>
              </w:rPr>
              <w:t>5.15</w:t>
            </w:r>
          </w:p>
        </w:tc>
        <w:tc>
          <w:tcPr>
            <w:tcW w:w="1040" w:type="dxa"/>
            <w:tcBorders>
              <w:top w:val="nil"/>
              <w:left w:val="nil"/>
              <w:bottom w:val="single" w:sz="4" w:space="0" w:color="auto"/>
              <w:right w:val="single" w:sz="4" w:space="0" w:color="auto"/>
            </w:tcBorders>
            <w:shd w:val="clear" w:color="auto" w:fill="auto"/>
            <w:noWrap/>
            <w:hideMark/>
          </w:tcPr>
          <w:p w14:paraId="67D4F7EB"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7037DD97" w14:textId="77777777" w:rsidR="007E29D3" w:rsidRPr="007E29D3" w:rsidRDefault="007E29D3" w:rsidP="007E29D3">
            <w:pPr>
              <w:jc w:val="right"/>
              <w:rPr>
                <w:color w:val="000000"/>
                <w:sz w:val="20"/>
                <w:szCs w:val="20"/>
              </w:rPr>
            </w:pPr>
            <w:r w:rsidRPr="007E29D3">
              <w:rPr>
                <w:color w:val="000000"/>
                <w:sz w:val="20"/>
                <w:szCs w:val="20"/>
              </w:rPr>
              <w:t>258</w:t>
            </w:r>
          </w:p>
        </w:tc>
        <w:tc>
          <w:tcPr>
            <w:tcW w:w="6511" w:type="dxa"/>
            <w:tcBorders>
              <w:top w:val="nil"/>
              <w:left w:val="nil"/>
              <w:bottom w:val="single" w:sz="4" w:space="0" w:color="auto"/>
              <w:right w:val="single" w:sz="4" w:space="0" w:color="auto"/>
            </w:tcBorders>
            <w:shd w:val="clear" w:color="auto" w:fill="auto"/>
            <w:hideMark/>
          </w:tcPr>
          <w:p w14:paraId="2A3CE749" w14:textId="77777777" w:rsidR="007E29D3" w:rsidRPr="007E29D3" w:rsidRDefault="007E29D3" w:rsidP="007E29D3">
            <w:pPr>
              <w:rPr>
                <w:color w:val="000000"/>
                <w:sz w:val="20"/>
                <w:szCs w:val="20"/>
              </w:rPr>
            </w:pPr>
            <w:r w:rsidRPr="007E29D3">
              <w:rPr>
                <w:color w:val="000000"/>
                <w:sz w:val="20"/>
                <w:szCs w:val="20"/>
              </w:rPr>
              <w:t>Грунтовка: «Бетоконтакт», КНАУФ</w:t>
            </w:r>
          </w:p>
        </w:tc>
        <w:tc>
          <w:tcPr>
            <w:tcW w:w="1276" w:type="dxa"/>
            <w:tcBorders>
              <w:top w:val="nil"/>
              <w:left w:val="nil"/>
              <w:bottom w:val="single" w:sz="4" w:space="0" w:color="auto"/>
              <w:right w:val="single" w:sz="4" w:space="0" w:color="auto"/>
            </w:tcBorders>
            <w:shd w:val="clear" w:color="auto" w:fill="auto"/>
            <w:noWrap/>
            <w:hideMark/>
          </w:tcPr>
          <w:p w14:paraId="7D81B80D"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auto" w:fill="auto"/>
            <w:noWrap/>
            <w:hideMark/>
          </w:tcPr>
          <w:p w14:paraId="747ED76F" w14:textId="77777777" w:rsidR="007E29D3" w:rsidRPr="007E29D3" w:rsidRDefault="007E29D3" w:rsidP="007E29D3">
            <w:pPr>
              <w:jc w:val="right"/>
              <w:rPr>
                <w:color w:val="000000"/>
                <w:sz w:val="20"/>
                <w:szCs w:val="20"/>
              </w:rPr>
            </w:pPr>
            <w:r w:rsidRPr="007E29D3">
              <w:rPr>
                <w:color w:val="000000"/>
                <w:sz w:val="20"/>
                <w:szCs w:val="20"/>
              </w:rPr>
              <w:t>29,38</w:t>
            </w:r>
          </w:p>
        </w:tc>
        <w:tc>
          <w:tcPr>
            <w:tcW w:w="1275" w:type="dxa"/>
            <w:tcBorders>
              <w:top w:val="nil"/>
              <w:left w:val="nil"/>
              <w:bottom w:val="single" w:sz="4" w:space="0" w:color="auto"/>
              <w:right w:val="single" w:sz="4" w:space="0" w:color="auto"/>
            </w:tcBorders>
            <w:shd w:val="clear" w:color="auto" w:fill="auto"/>
            <w:noWrap/>
            <w:hideMark/>
          </w:tcPr>
          <w:p w14:paraId="411BC252" w14:textId="77777777" w:rsidR="007E29D3" w:rsidRPr="007E29D3" w:rsidRDefault="007E29D3" w:rsidP="007E29D3">
            <w:pPr>
              <w:jc w:val="right"/>
              <w:rPr>
                <w:color w:val="000000"/>
                <w:sz w:val="20"/>
                <w:szCs w:val="20"/>
              </w:rPr>
            </w:pPr>
            <w:r w:rsidRPr="007E29D3">
              <w:rPr>
                <w:color w:val="000000"/>
                <w:sz w:val="20"/>
                <w:szCs w:val="20"/>
              </w:rPr>
              <w:t xml:space="preserve">97,19 </w:t>
            </w:r>
          </w:p>
        </w:tc>
        <w:tc>
          <w:tcPr>
            <w:tcW w:w="2439" w:type="dxa"/>
            <w:tcBorders>
              <w:top w:val="nil"/>
              <w:left w:val="nil"/>
              <w:bottom w:val="single" w:sz="4" w:space="0" w:color="auto"/>
              <w:right w:val="single" w:sz="4" w:space="0" w:color="auto"/>
            </w:tcBorders>
            <w:shd w:val="clear" w:color="auto" w:fill="auto"/>
            <w:noWrap/>
            <w:hideMark/>
          </w:tcPr>
          <w:p w14:paraId="60FAAD83" w14:textId="77777777" w:rsidR="007E29D3" w:rsidRPr="007E29D3" w:rsidRDefault="007E29D3" w:rsidP="007E29D3">
            <w:pPr>
              <w:jc w:val="right"/>
              <w:rPr>
                <w:color w:val="000000"/>
                <w:sz w:val="20"/>
                <w:szCs w:val="20"/>
              </w:rPr>
            </w:pPr>
            <w:r w:rsidRPr="007E29D3">
              <w:rPr>
                <w:color w:val="000000"/>
                <w:sz w:val="20"/>
                <w:szCs w:val="20"/>
              </w:rPr>
              <w:t xml:space="preserve">2 855,44 </w:t>
            </w:r>
          </w:p>
        </w:tc>
      </w:tr>
      <w:tr w:rsidR="007E29D3" w:rsidRPr="007E29D3" w14:paraId="2C2B7A2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368DE1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391D82B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3C2D205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2A3F8739" w14:textId="77777777" w:rsidR="007E29D3" w:rsidRPr="007E29D3" w:rsidRDefault="007E29D3" w:rsidP="007E29D3">
            <w:pPr>
              <w:rPr>
                <w:b/>
                <w:bCs/>
                <w:color w:val="000000"/>
                <w:sz w:val="20"/>
                <w:szCs w:val="20"/>
              </w:rPr>
            </w:pPr>
            <w:r w:rsidRPr="007E29D3">
              <w:rPr>
                <w:b/>
                <w:bCs/>
                <w:color w:val="000000"/>
                <w:sz w:val="20"/>
                <w:szCs w:val="20"/>
              </w:rPr>
              <w:t>Утепление тамбуров приточной камеры</w:t>
            </w:r>
          </w:p>
        </w:tc>
        <w:tc>
          <w:tcPr>
            <w:tcW w:w="1276" w:type="dxa"/>
            <w:tcBorders>
              <w:top w:val="nil"/>
              <w:left w:val="nil"/>
              <w:bottom w:val="single" w:sz="4" w:space="0" w:color="auto"/>
              <w:right w:val="single" w:sz="4" w:space="0" w:color="auto"/>
            </w:tcBorders>
            <w:shd w:val="clear" w:color="auto" w:fill="auto"/>
            <w:noWrap/>
            <w:hideMark/>
          </w:tcPr>
          <w:p w14:paraId="62335DB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79EFE4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598F0BD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5FC5391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A0FB34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1AFAD5E2" w14:textId="77777777" w:rsidR="007E29D3" w:rsidRPr="007E29D3" w:rsidRDefault="007E29D3" w:rsidP="007E29D3">
            <w:pPr>
              <w:jc w:val="right"/>
              <w:rPr>
                <w:color w:val="000000"/>
                <w:sz w:val="20"/>
                <w:szCs w:val="20"/>
              </w:rPr>
            </w:pPr>
            <w:r w:rsidRPr="007E29D3">
              <w:rPr>
                <w:color w:val="000000"/>
                <w:sz w:val="20"/>
                <w:szCs w:val="20"/>
              </w:rPr>
              <w:t>5.16</w:t>
            </w:r>
          </w:p>
        </w:tc>
        <w:tc>
          <w:tcPr>
            <w:tcW w:w="1040" w:type="dxa"/>
            <w:tcBorders>
              <w:top w:val="nil"/>
              <w:left w:val="nil"/>
              <w:bottom w:val="single" w:sz="4" w:space="0" w:color="auto"/>
              <w:right w:val="single" w:sz="4" w:space="0" w:color="auto"/>
            </w:tcBorders>
            <w:shd w:val="clear" w:color="auto" w:fill="auto"/>
            <w:noWrap/>
            <w:hideMark/>
          </w:tcPr>
          <w:p w14:paraId="23EC0829"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101C431" w14:textId="77777777" w:rsidR="007E29D3" w:rsidRPr="007E29D3" w:rsidRDefault="007E29D3" w:rsidP="007E29D3">
            <w:pPr>
              <w:jc w:val="right"/>
              <w:rPr>
                <w:color w:val="000000"/>
                <w:sz w:val="20"/>
                <w:szCs w:val="20"/>
              </w:rPr>
            </w:pPr>
            <w:r w:rsidRPr="007E29D3">
              <w:rPr>
                <w:color w:val="000000"/>
                <w:sz w:val="20"/>
                <w:szCs w:val="20"/>
              </w:rPr>
              <w:t>259</w:t>
            </w:r>
          </w:p>
        </w:tc>
        <w:tc>
          <w:tcPr>
            <w:tcW w:w="6511" w:type="dxa"/>
            <w:tcBorders>
              <w:top w:val="nil"/>
              <w:left w:val="nil"/>
              <w:bottom w:val="single" w:sz="4" w:space="0" w:color="auto"/>
              <w:right w:val="single" w:sz="4" w:space="0" w:color="auto"/>
            </w:tcBorders>
            <w:shd w:val="clear" w:color="auto" w:fill="auto"/>
            <w:hideMark/>
          </w:tcPr>
          <w:p w14:paraId="2BD06797" w14:textId="77777777" w:rsidR="007E29D3" w:rsidRPr="007E29D3" w:rsidRDefault="007E29D3" w:rsidP="007E29D3">
            <w:pPr>
              <w:rPr>
                <w:color w:val="000000"/>
                <w:sz w:val="20"/>
                <w:szCs w:val="20"/>
              </w:rPr>
            </w:pPr>
            <w:r w:rsidRPr="007E29D3">
              <w:rPr>
                <w:color w:val="000000"/>
                <w:sz w:val="20"/>
                <w:szCs w:val="20"/>
              </w:rPr>
              <w:t>Изоляция изделиями из волокнистых и зернистых материалов с креплением на клее и дюбелями холодных поверхностей: наружных стен</w:t>
            </w:r>
          </w:p>
        </w:tc>
        <w:tc>
          <w:tcPr>
            <w:tcW w:w="1276" w:type="dxa"/>
            <w:tcBorders>
              <w:top w:val="nil"/>
              <w:left w:val="nil"/>
              <w:bottom w:val="single" w:sz="4" w:space="0" w:color="auto"/>
              <w:right w:val="single" w:sz="4" w:space="0" w:color="auto"/>
            </w:tcBorders>
            <w:shd w:val="clear" w:color="auto" w:fill="auto"/>
            <w:noWrap/>
            <w:hideMark/>
          </w:tcPr>
          <w:p w14:paraId="7522D2E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54012FCC" w14:textId="77777777" w:rsidR="007E29D3" w:rsidRPr="007E29D3" w:rsidRDefault="007E29D3" w:rsidP="007E29D3">
            <w:pPr>
              <w:jc w:val="right"/>
              <w:rPr>
                <w:color w:val="000000"/>
                <w:sz w:val="20"/>
                <w:szCs w:val="20"/>
              </w:rPr>
            </w:pPr>
            <w:r w:rsidRPr="007E29D3">
              <w:rPr>
                <w:color w:val="000000"/>
                <w:sz w:val="20"/>
                <w:szCs w:val="20"/>
              </w:rPr>
              <w:t>1,552</w:t>
            </w:r>
          </w:p>
        </w:tc>
        <w:tc>
          <w:tcPr>
            <w:tcW w:w="1275" w:type="dxa"/>
            <w:tcBorders>
              <w:top w:val="nil"/>
              <w:left w:val="nil"/>
              <w:bottom w:val="single" w:sz="4" w:space="0" w:color="auto"/>
              <w:right w:val="single" w:sz="4" w:space="0" w:color="auto"/>
            </w:tcBorders>
            <w:shd w:val="clear" w:color="auto" w:fill="auto"/>
            <w:noWrap/>
            <w:hideMark/>
          </w:tcPr>
          <w:p w14:paraId="4C937D26" w14:textId="77777777" w:rsidR="007E29D3" w:rsidRPr="007E29D3" w:rsidRDefault="007E29D3" w:rsidP="007E29D3">
            <w:pPr>
              <w:jc w:val="right"/>
              <w:rPr>
                <w:color w:val="000000"/>
                <w:sz w:val="20"/>
                <w:szCs w:val="20"/>
              </w:rPr>
            </w:pPr>
            <w:r w:rsidRPr="007E29D3">
              <w:rPr>
                <w:color w:val="000000"/>
                <w:sz w:val="20"/>
                <w:szCs w:val="20"/>
              </w:rPr>
              <w:t xml:space="preserve">25 836,63 </w:t>
            </w:r>
          </w:p>
        </w:tc>
        <w:tc>
          <w:tcPr>
            <w:tcW w:w="2439" w:type="dxa"/>
            <w:tcBorders>
              <w:top w:val="nil"/>
              <w:left w:val="nil"/>
              <w:bottom w:val="single" w:sz="4" w:space="0" w:color="auto"/>
              <w:right w:val="single" w:sz="4" w:space="0" w:color="auto"/>
            </w:tcBorders>
            <w:shd w:val="clear" w:color="auto" w:fill="auto"/>
            <w:noWrap/>
            <w:hideMark/>
          </w:tcPr>
          <w:p w14:paraId="5135050D" w14:textId="77777777" w:rsidR="007E29D3" w:rsidRPr="007E29D3" w:rsidRDefault="007E29D3" w:rsidP="007E29D3">
            <w:pPr>
              <w:jc w:val="right"/>
              <w:rPr>
                <w:color w:val="000000"/>
                <w:sz w:val="20"/>
                <w:szCs w:val="20"/>
              </w:rPr>
            </w:pPr>
            <w:r w:rsidRPr="007E29D3">
              <w:rPr>
                <w:color w:val="000000"/>
                <w:sz w:val="20"/>
                <w:szCs w:val="20"/>
              </w:rPr>
              <w:t xml:space="preserve">40 098,45 </w:t>
            </w:r>
          </w:p>
        </w:tc>
      </w:tr>
      <w:tr w:rsidR="007E29D3" w:rsidRPr="007E29D3" w14:paraId="3FFF27D2"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75E097B" w14:textId="77777777" w:rsidR="007E29D3" w:rsidRPr="007E29D3" w:rsidRDefault="007E29D3" w:rsidP="007E29D3">
            <w:pPr>
              <w:jc w:val="right"/>
              <w:rPr>
                <w:color w:val="000000"/>
                <w:sz w:val="20"/>
                <w:szCs w:val="20"/>
              </w:rPr>
            </w:pPr>
            <w:r w:rsidRPr="007E29D3">
              <w:rPr>
                <w:color w:val="000000"/>
                <w:sz w:val="20"/>
                <w:szCs w:val="20"/>
              </w:rPr>
              <w:t>5.17</w:t>
            </w:r>
          </w:p>
        </w:tc>
        <w:tc>
          <w:tcPr>
            <w:tcW w:w="1040" w:type="dxa"/>
            <w:tcBorders>
              <w:top w:val="nil"/>
              <w:left w:val="nil"/>
              <w:bottom w:val="single" w:sz="4" w:space="0" w:color="auto"/>
              <w:right w:val="single" w:sz="4" w:space="0" w:color="auto"/>
            </w:tcBorders>
            <w:shd w:val="clear" w:color="auto" w:fill="auto"/>
            <w:noWrap/>
            <w:hideMark/>
          </w:tcPr>
          <w:p w14:paraId="7D9E873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5B6AA37" w14:textId="77777777" w:rsidR="007E29D3" w:rsidRPr="007E29D3" w:rsidRDefault="007E29D3" w:rsidP="007E29D3">
            <w:pPr>
              <w:jc w:val="right"/>
              <w:rPr>
                <w:color w:val="000000"/>
                <w:sz w:val="20"/>
                <w:szCs w:val="20"/>
              </w:rPr>
            </w:pPr>
            <w:r w:rsidRPr="007E29D3">
              <w:rPr>
                <w:color w:val="000000"/>
                <w:sz w:val="20"/>
                <w:szCs w:val="20"/>
              </w:rPr>
              <w:t>260</w:t>
            </w:r>
          </w:p>
        </w:tc>
        <w:tc>
          <w:tcPr>
            <w:tcW w:w="6511" w:type="dxa"/>
            <w:tcBorders>
              <w:top w:val="nil"/>
              <w:left w:val="nil"/>
              <w:bottom w:val="single" w:sz="4" w:space="0" w:color="auto"/>
              <w:right w:val="single" w:sz="4" w:space="0" w:color="auto"/>
            </w:tcBorders>
            <w:shd w:val="clear" w:color="auto" w:fill="auto"/>
            <w:hideMark/>
          </w:tcPr>
          <w:p w14:paraId="0BACDA6C" w14:textId="77777777" w:rsidR="007E29D3" w:rsidRPr="007E29D3" w:rsidRDefault="007E29D3" w:rsidP="007E29D3">
            <w:pPr>
              <w:rPr>
                <w:color w:val="000000"/>
                <w:sz w:val="20"/>
                <w:szCs w:val="20"/>
              </w:rPr>
            </w:pPr>
            <w:r w:rsidRPr="007E29D3">
              <w:rPr>
                <w:color w:val="000000"/>
                <w:sz w:val="20"/>
                <w:szCs w:val="20"/>
              </w:rPr>
              <w:t>Плиты минераловатные на синтетическом связующем Техно (ТУ 5762-043-17925162-2006), марки: ТЕХНОБЛОК СТАНДАРТ</w:t>
            </w:r>
          </w:p>
        </w:tc>
        <w:tc>
          <w:tcPr>
            <w:tcW w:w="1276" w:type="dxa"/>
            <w:tcBorders>
              <w:top w:val="nil"/>
              <w:left w:val="nil"/>
              <w:bottom w:val="single" w:sz="4" w:space="0" w:color="auto"/>
              <w:right w:val="single" w:sz="4" w:space="0" w:color="auto"/>
            </w:tcBorders>
            <w:shd w:val="clear" w:color="auto" w:fill="auto"/>
            <w:noWrap/>
            <w:hideMark/>
          </w:tcPr>
          <w:p w14:paraId="01441DE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auto" w:fill="auto"/>
            <w:noWrap/>
            <w:hideMark/>
          </w:tcPr>
          <w:p w14:paraId="2D3CEBE2" w14:textId="77777777" w:rsidR="007E29D3" w:rsidRPr="007E29D3" w:rsidRDefault="007E29D3" w:rsidP="007E29D3">
            <w:pPr>
              <w:jc w:val="right"/>
              <w:rPr>
                <w:color w:val="000000"/>
                <w:sz w:val="20"/>
                <w:szCs w:val="20"/>
              </w:rPr>
            </w:pPr>
            <w:r w:rsidRPr="007E29D3">
              <w:rPr>
                <w:color w:val="000000"/>
                <w:sz w:val="20"/>
                <w:szCs w:val="20"/>
              </w:rPr>
              <w:t>12,875</w:t>
            </w:r>
          </w:p>
        </w:tc>
        <w:tc>
          <w:tcPr>
            <w:tcW w:w="1275" w:type="dxa"/>
            <w:tcBorders>
              <w:top w:val="nil"/>
              <w:left w:val="nil"/>
              <w:bottom w:val="single" w:sz="4" w:space="0" w:color="auto"/>
              <w:right w:val="single" w:sz="4" w:space="0" w:color="auto"/>
            </w:tcBorders>
            <w:shd w:val="clear" w:color="auto" w:fill="auto"/>
            <w:noWrap/>
            <w:hideMark/>
          </w:tcPr>
          <w:p w14:paraId="15320E54" w14:textId="77777777" w:rsidR="007E29D3" w:rsidRPr="007E29D3" w:rsidRDefault="007E29D3" w:rsidP="007E29D3">
            <w:pPr>
              <w:jc w:val="right"/>
              <w:rPr>
                <w:color w:val="000000"/>
                <w:sz w:val="20"/>
                <w:szCs w:val="20"/>
              </w:rPr>
            </w:pPr>
            <w:r w:rsidRPr="007E29D3">
              <w:rPr>
                <w:color w:val="000000"/>
                <w:sz w:val="20"/>
                <w:szCs w:val="20"/>
              </w:rPr>
              <w:t xml:space="preserve">2 267,69 </w:t>
            </w:r>
          </w:p>
        </w:tc>
        <w:tc>
          <w:tcPr>
            <w:tcW w:w="2439" w:type="dxa"/>
            <w:tcBorders>
              <w:top w:val="nil"/>
              <w:left w:val="nil"/>
              <w:bottom w:val="single" w:sz="4" w:space="0" w:color="auto"/>
              <w:right w:val="single" w:sz="4" w:space="0" w:color="auto"/>
            </w:tcBorders>
            <w:shd w:val="clear" w:color="auto" w:fill="auto"/>
            <w:noWrap/>
            <w:hideMark/>
          </w:tcPr>
          <w:p w14:paraId="3C5C6799" w14:textId="77777777" w:rsidR="007E29D3" w:rsidRPr="007E29D3" w:rsidRDefault="007E29D3" w:rsidP="007E29D3">
            <w:pPr>
              <w:jc w:val="right"/>
              <w:rPr>
                <w:color w:val="000000"/>
                <w:sz w:val="20"/>
                <w:szCs w:val="20"/>
              </w:rPr>
            </w:pPr>
            <w:r w:rsidRPr="007E29D3">
              <w:rPr>
                <w:color w:val="000000"/>
                <w:sz w:val="20"/>
                <w:szCs w:val="20"/>
              </w:rPr>
              <w:t xml:space="preserve">29 196,51 </w:t>
            </w:r>
          </w:p>
        </w:tc>
      </w:tr>
      <w:tr w:rsidR="007E29D3" w:rsidRPr="007E29D3" w14:paraId="5D221B3D"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3AA76D2B" w14:textId="77777777" w:rsidR="007E29D3" w:rsidRPr="007E29D3" w:rsidRDefault="007E29D3" w:rsidP="007E29D3">
            <w:pPr>
              <w:jc w:val="right"/>
              <w:rPr>
                <w:color w:val="000000"/>
                <w:sz w:val="20"/>
                <w:szCs w:val="20"/>
              </w:rPr>
            </w:pPr>
            <w:r w:rsidRPr="007E29D3">
              <w:rPr>
                <w:color w:val="000000"/>
                <w:sz w:val="20"/>
                <w:szCs w:val="20"/>
              </w:rPr>
              <w:t>5.18</w:t>
            </w:r>
          </w:p>
        </w:tc>
        <w:tc>
          <w:tcPr>
            <w:tcW w:w="1040" w:type="dxa"/>
            <w:tcBorders>
              <w:top w:val="nil"/>
              <w:left w:val="nil"/>
              <w:bottom w:val="single" w:sz="4" w:space="0" w:color="auto"/>
              <w:right w:val="single" w:sz="4" w:space="0" w:color="auto"/>
            </w:tcBorders>
            <w:shd w:val="clear" w:color="auto" w:fill="auto"/>
            <w:noWrap/>
            <w:hideMark/>
          </w:tcPr>
          <w:p w14:paraId="4413E835"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4AC00E13" w14:textId="77777777" w:rsidR="007E29D3" w:rsidRPr="007E29D3" w:rsidRDefault="007E29D3" w:rsidP="007E29D3">
            <w:pPr>
              <w:jc w:val="right"/>
              <w:rPr>
                <w:color w:val="000000"/>
                <w:sz w:val="20"/>
                <w:szCs w:val="20"/>
              </w:rPr>
            </w:pPr>
            <w:r w:rsidRPr="007E29D3">
              <w:rPr>
                <w:color w:val="000000"/>
                <w:sz w:val="20"/>
                <w:szCs w:val="20"/>
              </w:rPr>
              <w:t>261</w:t>
            </w:r>
          </w:p>
        </w:tc>
        <w:tc>
          <w:tcPr>
            <w:tcW w:w="6511" w:type="dxa"/>
            <w:tcBorders>
              <w:top w:val="nil"/>
              <w:left w:val="nil"/>
              <w:bottom w:val="single" w:sz="4" w:space="0" w:color="auto"/>
              <w:right w:val="single" w:sz="4" w:space="0" w:color="auto"/>
            </w:tcBorders>
            <w:shd w:val="clear" w:color="auto" w:fill="auto"/>
            <w:hideMark/>
          </w:tcPr>
          <w:p w14:paraId="44E8BA0E" w14:textId="77777777" w:rsidR="007E29D3" w:rsidRPr="007E29D3" w:rsidRDefault="007E29D3" w:rsidP="007E29D3">
            <w:pPr>
              <w:rPr>
                <w:color w:val="000000"/>
                <w:sz w:val="20"/>
                <w:szCs w:val="20"/>
              </w:rPr>
            </w:pPr>
            <w:r w:rsidRPr="007E29D3">
              <w:rPr>
                <w:color w:val="000000"/>
                <w:sz w:val="20"/>
                <w:szCs w:val="20"/>
              </w:rPr>
              <w:t>Анкерная шпилька  HIT-Z М8х120</w:t>
            </w:r>
          </w:p>
        </w:tc>
        <w:tc>
          <w:tcPr>
            <w:tcW w:w="1276" w:type="dxa"/>
            <w:tcBorders>
              <w:top w:val="nil"/>
              <w:left w:val="nil"/>
              <w:bottom w:val="single" w:sz="4" w:space="0" w:color="auto"/>
              <w:right w:val="single" w:sz="4" w:space="0" w:color="auto"/>
            </w:tcBorders>
            <w:shd w:val="clear" w:color="auto" w:fill="auto"/>
            <w:noWrap/>
            <w:hideMark/>
          </w:tcPr>
          <w:p w14:paraId="2F368C0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AA75D7B" w14:textId="77777777" w:rsidR="007E29D3" w:rsidRPr="007E29D3" w:rsidRDefault="007E29D3" w:rsidP="007E29D3">
            <w:pPr>
              <w:jc w:val="right"/>
              <w:rPr>
                <w:color w:val="000000"/>
                <w:sz w:val="20"/>
                <w:szCs w:val="20"/>
              </w:rPr>
            </w:pPr>
            <w:r w:rsidRPr="007E29D3">
              <w:rPr>
                <w:color w:val="000000"/>
                <w:sz w:val="20"/>
                <w:szCs w:val="20"/>
              </w:rPr>
              <w:t>156</w:t>
            </w:r>
          </w:p>
        </w:tc>
        <w:tc>
          <w:tcPr>
            <w:tcW w:w="1275" w:type="dxa"/>
            <w:tcBorders>
              <w:top w:val="nil"/>
              <w:left w:val="nil"/>
              <w:bottom w:val="single" w:sz="4" w:space="0" w:color="auto"/>
              <w:right w:val="single" w:sz="4" w:space="0" w:color="auto"/>
            </w:tcBorders>
            <w:shd w:val="clear" w:color="auto" w:fill="auto"/>
            <w:noWrap/>
            <w:hideMark/>
          </w:tcPr>
          <w:p w14:paraId="61BA2F91" w14:textId="77777777" w:rsidR="007E29D3" w:rsidRPr="007E29D3" w:rsidRDefault="007E29D3" w:rsidP="007E29D3">
            <w:pPr>
              <w:jc w:val="right"/>
              <w:rPr>
                <w:color w:val="000000"/>
                <w:sz w:val="20"/>
                <w:szCs w:val="20"/>
              </w:rPr>
            </w:pPr>
            <w:r w:rsidRPr="007E29D3">
              <w:rPr>
                <w:color w:val="000000"/>
                <w:sz w:val="20"/>
                <w:szCs w:val="20"/>
              </w:rPr>
              <w:t xml:space="preserve">157,73 </w:t>
            </w:r>
          </w:p>
        </w:tc>
        <w:tc>
          <w:tcPr>
            <w:tcW w:w="2439" w:type="dxa"/>
            <w:tcBorders>
              <w:top w:val="nil"/>
              <w:left w:val="nil"/>
              <w:bottom w:val="single" w:sz="4" w:space="0" w:color="auto"/>
              <w:right w:val="single" w:sz="4" w:space="0" w:color="auto"/>
            </w:tcBorders>
            <w:shd w:val="clear" w:color="auto" w:fill="auto"/>
            <w:noWrap/>
            <w:hideMark/>
          </w:tcPr>
          <w:p w14:paraId="3EBFBF7E" w14:textId="77777777" w:rsidR="007E29D3" w:rsidRPr="007E29D3" w:rsidRDefault="007E29D3" w:rsidP="007E29D3">
            <w:pPr>
              <w:jc w:val="right"/>
              <w:rPr>
                <w:color w:val="000000"/>
                <w:sz w:val="20"/>
                <w:szCs w:val="20"/>
              </w:rPr>
            </w:pPr>
            <w:r w:rsidRPr="007E29D3">
              <w:rPr>
                <w:color w:val="000000"/>
                <w:sz w:val="20"/>
                <w:szCs w:val="20"/>
              </w:rPr>
              <w:t xml:space="preserve">24 605,88 </w:t>
            </w:r>
          </w:p>
        </w:tc>
      </w:tr>
      <w:tr w:rsidR="007E29D3" w:rsidRPr="007E29D3" w14:paraId="3DD7002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007BE488" w14:textId="77777777" w:rsidR="007E29D3" w:rsidRPr="007E29D3" w:rsidRDefault="007E29D3" w:rsidP="007E29D3">
            <w:pPr>
              <w:jc w:val="right"/>
              <w:rPr>
                <w:color w:val="000000"/>
                <w:sz w:val="20"/>
                <w:szCs w:val="20"/>
              </w:rPr>
            </w:pPr>
            <w:r w:rsidRPr="007E29D3">
              <w:rPr>
                <w:color w:val="000000"/>
                <w:sz w:val="20"/>
                <w:szCs w:val="20"/>
              </w:rPr>
              <w:t>5.19</w:t>
            </w:r>
          </w:p>
        </w:tc>
        <w:tc>
          <w:tcPr>
            <w:tcW w:w="1040" w:type="dxa"/>
            <w:tcBorders>
              <w:top w:val="nil"/>
              <w:left w:val="nil"/>
              <w:bottom w:val="single" w:sz="4" w:space="0" w:color="auto"/>
              <w:right w:val="single" w:sz="4" w:space="0" w:color="auto"/>
            </w:tcBorders>
            <w:shd w:val="clear" w:color="auto" w:fill="auto"/>
            <w:noWrap/>
            <w:hideMark/>
          </w:tcPr>
          <w:p w14:paraId="2BFAE211"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2BF638B" w14:textId="77777777" w:rsidR="007E29D3" w:rsidRPr="007E29D3" w:rsidRDefault="007E29D3" w:rsidP="007E29D3">
            <w:pPr>
              <w:jc w:val="right"/>
              <w:rPr>
                <w:color w:val="000000"/>
                <w:sz w:val="20"/>
                <w:szCs w:val="20"/>
              </w:rPr>
            </w:pPr>
            <w:r w:rsidRPr="007E29D3">
              <w:rPr>
                <w:color w:val="000000"/>
                <w:sz w:val="20"/>
                <w:szCs w:val="20"/>
              </w:rPr>
              <w:t>262</w:t>
            </w:r>
          </w:p>
        </w:tc>
        <w:tc>
          <w:tcPr>
            <w:tcW w:w="6511" w:type="dxa"/>
            <w:tcBorders>
              <w:top w:val="nil"/>
              <w:left w:val="nil"/>
              <w:bottom w:val="single" w:sz="4" w:space="0" w:color="auto"/>
              <w:right w:val="single" w:sz="4" w:space="0" w:color="auto"/>
            </w:tcBorders>
            <w:shd w:val="clear" w:color="auto" w:fill="auto"/>
            <w:hideMark/>
          </w:tcPr>
          <w:p w14:paraId="135AA7C6" w14:textId="77777777" w:rsidR="007E29D3" w:rsidRPr="007E29D3" w:rsidRDefault="007E29D3" w:rsidP="007E29D3">
            <w:pPr>
              <w:rPr>
                <w:color w:val="000000"/>
                <w:sz w:val="20"/>
                <w:szCs w:val="20"/>
              </w:rPr>
            </w:pPr>
            <w:r w:rsidRPr="007E29D3">
              <w:rPr>
                <w:color w:val="000000"/>
                <w:sz w:val="20"/>
                <w:szCs w:val="20"/>
              </w:rPr>
              <w:t>Анкерная шпилька  HIT-Z М12х196</w:t>
            </w:r>
          </w:p>
        </w:tc>
        <w:tc>
          <w:tcPr>
            <w:tcW w:w="1276" w:type="dxa"/>
            <w:tcBorders>
              <w:top w:val="nil"/>
              <w:left w:val="nil"/>
              <w:bottom w:val="single" w:sz="4" w:space="0" w:color="auto"/>
              <w:right w:val="single" w:sz="4" w:space="0" w:color="auto"/>
            </w:tcBorders>
            <w:shd w:val="clear" w:color="auto" w:fill="auto"/>
            <w:noWrap/>
            <w:hideMark/>
          </w:tcPr>
          <w:p w14:paraId="17E311A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7D29DCE8" w14:textId="77777777" w:rsidR="007E29D3" w:rsidRPr="007E29D3" w:rsidRDefault="007E29D3" w:rsidP="007E29D3">
            <w:pPr>
              <w:jc w:val="right"/>
              <w:rPr>
                <w:color w:val="000000"/>
                <w:sz w:val="20"/>
                <w:szCs w:val="20"/>
              </w:rPr>
            </w:pPr>
            <w:r w:rsidRPr="007E29D3">
              <w:rPr>
                <w:color w:val="000000"/>
                <w:sz w:val="20"/>
                <w:szCs w:val="20"/>
              </w:rPr>
              <w:t>308</w:t>
            </w:r>
          </w:p>
        </w:tc>
        <w:tc>
          <w:tcPr>
            <w:tcW w:w="1275" w:type="dxa"/>
            <w:tcBorders>
              <w:top w:val="nil"/>
              <w:left w:val="nil"/>
              <w:bottom w:val="single" w:sz="4" w:space="0" w:color="auto"/>
              <w:right w:val="single" w:sz="4" w:space="0" w:color="auto"/>
            </w:tcBorders>
            <w:shd w:val="clear" w:color="auto" w:fill="auto"/>
            <w:noWrap/>
            <w:hideMark/>
          </w:tcPr>
          <w:p w14:paraId="4A0C9FED" w14:textId="77777777" w:rsidR="007E29D3" w:rsidRPr="007E29D3" w:rsidRDefault="007E29D3" w:rsidP="007E29D3">
            <w:pPr>
              <w:jc w:val="right"/>
              <w:rPr>
                <w:color w:val="000000"/>
                <w:sz w:val="20"/>
                <w:szCs w:val="20"/>
              </w:rPr>
            </w:pPr>
            <w:r w:rsidRPr="007E29D3">
              <w:rPr>
                <w:color w:val="000000"/>
                <w:sz w:val="20"/>
                <w:szCs w:val="20"/>
              </w:rPr>
              <w:t xml:space="preserve">219,95 </w:t>
            </w:r>
          </w:p>
        </w:tc>
        <w:tc>
          <w:tcPr>
            <w:tcW w:w="2439" w:type="dxa"/>
            <w:tcBorders>
              <w:top w:val="nil"/>
              <w:left w:val="nil"/>
              <w:bottom w:val="single" w:sz="4" w:space="0" w:color="auto"/>
              <w:right w:val="single" w:sz="4" w:space="0" w:color="auto"/>
            </w:tcBorders>
            <w:shd w:val="clear" w:color="auto" w:fill="auto"/>
            <w:noWrap/>
            <w:hideMark/>
          </w:tcPr>
          <w:p w14:paraId="61601373" w14:textId="77777777" w:rsidR="007E29D3" w:rsidRPr="007E29D3" w:rsidRDefault="007E29D3" w:rsidP="007E29D3">
            <w:pPr>
              <w:jc w:val="right"/>
              <w:rPr>
                <w:color w:val="000000"/>
                <w:sz w:val="20"/>
                <w:szCs w:val="20"/>
              </w:rPr>
            </w:pPr>
            <w:r w:rsidRPr="007E29D3">
              <w:rPr>
                <w:color w:val="000000"/>
                <w:sz w:val="20"/>
                <w:szCs w:val="20"/>
              </w:rPr>
              <w:t xml:space="preserve">67 744,60 </w:t>
            </w:r>
          </w:p>
        </w:tc>
      </w:tr>
      <w:tr w:rsidR="007E29D3" w:rsidRPr="007E29D3" w14:paraId="63204B13"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7C2D24FD" w14:textId="77777777" w:rsidR="007E29D3" w:rsidRPr="007E29D3" w:rsidRDefault="007E29D3" w:rsidP="007E29D3">
            <w:pPr>
              <w:jc w:val="right"/>
              <w:rPr>
                <w:color w:val="000000"/>
                <w:sz w:val="20"/>
                <w:szCs w:val="20"/>
              </w:rPr>
            </w:pPr>
            <w:r w:rsidRPr="007E29D3">
              <w:rPr>
                <w:color w:val="000000"/>
                <w:sz w:val="20"/>
                <w:szCs w:val="20"/>
              </w:rPr>
              <w:t>5.20</w:t>
            </w:r>
          </w:p>
        </w:tc>
        <w:tc>
          <w:tcPr>
            <w:tcW w:w="1040" w:type="dxa"/>
            <w:tcBorders>
              <w:top w:val="nil"/>
              <w:left w:val="nil"/>
              <w:bottom w:val="single" w:sz="4" w:space="0" w:color="auto"/>
              <w:right w:val="single" w:sz="4" w:space="0" w:color="auto"/>
            </w:tcBorders>
            <w:shd w:val="clear" w:color="auto" w:fill="auto"/>
            <w:noWrap/>
            <w:hideMark/>
          </w:tcPr>
          <w:p w14:paraId="6AF0FBCA"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39F85438" w14:textId="77777777" w:rsidR="007E29D3" w:rsidRPr="007E29D3" w:rsidRDefault="007E29D3" w:rsidP="007E29D3">
            <w:pPr>
              <w:jc w:val="right"/>
              <w:rPr>
                <w:color w:val="000000"/>
                <w:sz w:val="20"/>
                <w:szCs w:val="20"/>
              </w:rPr>
            </w:pPr>
            <w:r w:rsidRPr="007E29D3">
              <w:rPr>
                <w:color w:val="000000"/>
                <w:sz w:val="20"/>
                <w:szCs w:val="20"/>
              </w:rPr>
              <w:t>263</w:t>
            </w:r>
          </w:p>
        </w:tc>
        <w:tc>
          <w:tcPr>
            <w:tcW w:w="6511" w:type="dxa"/>
            <w:tcBorders>
              <w:top w:val="nil"/>
              <w:left w:val="nil"/>
              <w:bottom w:val="single" w:sz="4" w:space="0" w:color="auto"/>
              <w:right w:val="single" w:sz="4" w:space="0" w:color="auto"/>
            </w:tcBorders>
            <w:shd w:val="clear" w:color="auto" w:fill="auto"/>
            <w:hideMark/>
          </w:tcPr>
          <w:p w14:paraId="06C3A81D" w14:textId="77777777" w:rsidR="007E29D3" w:rsidRPr="007E29D3" w:rsidRDefault="007E29D3" w:rsidP="007E29D3">
            <w:pPr>
              <w:rPr>
                <w:color w:val="000000"/>
                <w:sz w:val="20"/>
                <w:szCs w:val="20"/>
              </w:rPr>
            </w:pPr>
            <w:r w:rsidRPr="007E29D3">
              <w:rPr>
                <w:color w:val="000000"/>
                <w:sz w:val="20"/>
                <w:szCs w:val="20"/>
              </w:rPr>
              <w:t>Анкер химический HIT-HY200-A</w:t>
            </w:r>
          </w:p>
        </w:tc>
        <w:tc>
          <w:tcPr>
            <w:tcW w:w="1276" w:type="dxa"/>
            <w:tcBorders>
              <w:top w:val="nil"/>
              <w:left w:val="nil"/>
              <w:bottom w:val="single" w:sz="4" w:space="0" w:color="auto"/>
              <w:right w:val="single" w:sz="4" w:space="0" w:color="auto"/>
            </w:tcBorders>
            <w:shd w:val="clear" w:color="auto" w:fill="auto"/>
            <w:noWrap/>
            <w:hideMark/>
          </w:tcPr>
          <w:p w14:paraId="1B1503C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103DC4D4"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auto" w:fill="auto"/>
            <w:noWrap/>
            <w:hideMark/>
          </w:tcPr>
          <w:p w14:paraId="2CB4B7F5" w14:textId="77777777" w:rsidR="007E29D3" w:rsidRPr="007E29D3" w:rsidRDefault="007E29D3" w:rsidP="007E29D3">
            <w:pPr>
              <w:jc w:val="right"/>
              <w:rPr>
                <w:color w:val="000000"/>
                <w:sz w:val="20"/>
                <w:szCs w:val="20"/>
              </w:rPr>
            </w:pPr>
            <w:r w:rsidRPr="007E29D3">
              <w:rPr>
                <w:color w:val="000000"/>
                <w:sz w:val="20"/>
                <w:szCs w:val="20"/>
              </w:rPr>
              <w:t xml:space="preserve">2 621,35 </w:t>
            </w:r>
          </w:p>
        </w:tc>
        <w:tc>
          <w:tcPr>
            <w:tcW w:w="2439" w:type="dxa"/>
            <w:tcBorders>
              <w:top w:val="nil"/>
              <w:left w:val="nil"/>
              <w:bottom w:val="single" w:sz="4" w:space="0" w:color="auto"/>
              <w:right w:val="single" w:sz="4" w:space="0" w:color="auto"/>
            </w:tcBorders>
            <w:shd w:val="clear" w:color="auto" w:fill="auto"/>
            <w:noWrap/>
            <w:hideMark/>
          </w:tcPr>
          <w:p w14:paraId="2C01FBA9" w14:textId="77777777" w:rsidR="007E29D3" w:rsidRPr="007E29D3" w:rsidRDefault="007E29D3" w:rsidP="007E29D3">
            <w:pPr>
              <w:jc w:val="right"/>
              <w:rPr>
                <w:color w:val="000000"/>
                <w:sz w:val="20"/>
                <w:szCs w:val="20"/>
              </w:rPr>
            </w:pPr>
            <w:r w:rsidRPr="007E29D3">
              <w:rPr>
                <w:color w:val="000000"/>
                <w:sz w:val="20"/>
                <w:szCs w:val="20"/>
              </w:rPr>
              <w:t xml:space="preserve">20 970,80 </w:t>
            </w:r>
          </w:p>
        </w:tc>
      </w:tr>
      <w:tr w:rsidR="007E29D3" w:rsidRPr="007E29D3" w14:paraId="44E6C3D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8ECF91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661C8B0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700E2A5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6A7B182E" w14:textId="77777777" w:rsidR="007E29D3" w:rsidRPr="007E29D3" w:rsidRDefault="007E29D3" w:rsidP="007E29D3">
            <w:pPr>
              <w:rPr>
                <w:b/>
                <w:bCs/>
                <w:color w:val="000000"/>
                <w:sz w:val="20"/>
                <w:szCs w:val="20"/>
              </w:rPr>
            </w:pPr>
            <w:r w:rsidRPr="007E29D3">
              <w:rPr>
                <w:b/>
                <w:bCs/>
                <w:color w:val="000000"/>
                <w:sz w:val="20"/>
                <w:szCs w:val="20"/>
              </w:rPr>
              <w:t>Сантехнические перегородки</w:t>
            </w:r>
          </w:p>
        </w:tc>
        <w:tc>
          <w:tcPr>
            <w:tcW w:w="1276" w:type="dxa"/>
            <w:tcBorders>
              <w:top w:val="nil"/>
              <w:left w:val="nil"/>
              <w:bottom w:val="single" w:sz="4" w:space="0" w:color="auto"/>
              <w:right w:val="single" w:sz="4" w:space="0" w:color="auto"/>
            </w:tcBorders>
            <w:shd w:val="clear" w:color="auto" w:fill="auto"/>
            <w:noWrap/>
            <w:hideMark/>
          </w:tcPr>
          <w:p w14:paraId="0F5B8F2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468EA67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99566B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239276D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FD8FE4E"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3F3FADA" w14:textId="77777777" w:rsidR="007E29D3" w:rsidRPr="007E29D3" w:rsidRDefault="007E29D3" w:rsidP="007E29D3">
            <w:pPr>
              <w:jc w:val="right"/>
              <w:rPr>
                <w:color w:val="000000"/>
                <w:sz w:val="20"/>
                <w:szCs w:val="20"/>
              </w:rPr>
            </w:pPr>
            <w:r w:rsidRPr="007E29D3">
              <w:rPr>
                <w:color w:val="000000"/>
                <w:sz w:val="20"/>
                <w:szCs w:val="20"/>
              </w:rPr>
              <w:t>5.21</w:t>
            </w:r>
          </w:p>
        </w:tc>
        <w:tc>
          <w:tcPr>
            <w:tcW w:w="1040" w:type="dxa"/>
            <w:tcBorders>
              <w:top w:val="nil"/>
              <w:left w:val="nil"/>
              <w:bottom w:val="single" w:sz="4" w:space="0" w:color="auto"/>
              <w:right w:val="single" w:sz="4" w:space="0" w:color="auto"/>
            </w:tcBorders>
            <w:shd w:val="clear" w:color="auto" w:fill="auto"/>
            <w:noWrap/>
            <w:hideMark/>
          </w:tcPr>
          <w:p w14:paraId="21EB5EAE"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D9BF8C0" w14:textId="77777777" w:rsidR="007E29D3" w:rsidRPr="007E29D3" w:rsidRDefault="007E29D3" w:rsidP="007E29D3">
            <w:pPr>
              <w:jc w:val="right"/>
              <w:rPr>
                <w:color w:val="000000"/>
                <w:sz w:val="20"/>
                <w:szCs w:val="20"/>
              </w:rPr>
            </w:pPr>
            <w:r w:rsidRPr="007E29D3">
              <w:rPr>
                <w:color w:val="000000"/>
                <w:sz w:val="20"/>
                <w:szCs w:val="20"/>
              </w:rPr>
              <w:t>264</w:t>
            </w:r>
          </w:p>
        </w:tc>
        <w:tc>
          <w:tcPr>
            <w:tcW w:w="6511" w:type="dxa"/>
            <w:tcBorders>
              <w:top w:val="nil"/>
              <w:left w:val="nil"/>
              <w:bottom w:val="single" w:sz="4" w:space="0" w:color="auto"/>
              <w:right w:val="single" w:sz="4" w:space="0" w:color="auto"/>
            </w:tcBorders>
            <w:shd w:val="clear" w:color="auto" w:fill="auto"/>
            <w:hideMark/>
          </w:tcPr>
          <w:p w14:paraId="43A2B8CA" w14:textId="77777777" w:rsidR="007E29D3" w:rsidRPr="007E29D3" w:rsidRDefault="007E29D3" w:rsidP="007E29D3">
            <w:pPr>
              <w:rPr>
                <w:color w:val="000000"/>
                <w:sz w:val="20"/>
                <w:szCs w:val="20"/>
              </w:rPr>
            </w:pPr>
            <w:r w:rsidRPr="007E29D3">
              <w:rPr>
                <w:color w:val="000000"/>
                <w:sz w:val="20"/>
                <w:szCs w:val="20"/>
              </w:rPr>
              <w:t>Устройство перегородок каркасно-филенчатых в санузлах</w:t>
            </w:r>
          </w:p>
        </w:tc>
        <w:tc>
          <w:tcPr>
            <w:tcW w:w="1276" w:type="dxa"/>
            <w:tcBorders>
              <w:top w:val="nil"/>
              <w:left w:val="nil"/>
              <w:bottom w:val="single" w:sz="4" w:space="0" w:color="auto"/>
              <w:right w:val="single" w:sz="4" w:space="0" w:color="auto"/>
            </w:tcBorders>
            <w:shd w:val="clear" w:color="auto" w:fill="auto"/>
            <w:noWrap/>
            <w:hideMark/>
          </w:tcPr>
          <w:p w14:paraId="5497EB7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auto" w:fill="auto"/>
            <w:noWrap/>
            <w:hideMark/>
          </w:tcPr>
          <w:p w14:paraId="6330CBAE" w14:textId="77777777" w:rsidR="007E29D3" w:rsidRPr="007E29D3" w:rsidRDefault="007E29D3" w:rsidP="007E29D3">
            <w:pPr>
              <w:jc w:val="right"/>
              <w:rPr>
                <w:color w:val="000000"/>
                <w:sz w:val="20"/>
                <w:szCs w:val="20"/>
              </w:rPr>
            </w:pPr>
            <w:r w:rsidRPr="007E29D3">
              <w:rPr>
                <w:color w:val="000000"/>
                <w:sz w:val="20"/>
                <w:szCs w:val="20"/>
              </w:rPr>
              <w:t>1,046</w:t>
            </w:r>
          </w:p>
        </w:tc>
        <w:tc>
          <w:tcPr>
            <w:tcW w:w="1275" w:type="dxa"/>
            <w:tcBorders>
              <w:top w:val="nil"/>
              <w:left w:val="nil"/>
              <w:bottom w:val="single" w:sz="4" w:space="0" w:color="auto"/>
              <w:right w:val="single" w:sz="4" w:space="0" w:color="auto"/>
            </w:tcBorders>
            <w:shd w:val="clear" w:color="auto" w:fill="auto"/>
            <w:noWrap/>
            <w:hideMark/>
          </w:tcPr>
          <w:p w14:paraId="6202CCCB" w14:textId="77777777" w:rsidR="007E29D3" w:rsidRPr="007E29D3" w:rsidRDefault="007E29D3" w:rsidP="007E29D3">
            <w:pPr>
              <w:jc w:val="right"/>
              <w:rPr>
                <w:color w:val="000000"/>
                <w:sz w:val="20"/>
                <w:szCs w:val="20"/>
              </w:rPr>
            </w:pPr>
            <w:r w:rsidRPr="007E29D3">
              <w:rPr>
                <w:color w:val="000000"/>
                <w:sz w:val="20"/>
                <w:szCs w:val="20"/>
              </w:rPr>
              <w:t xml:space="preserve">74 732,18 </w:t>
            </w:r>
          </w:p>
        </w:tc>
        <w:tc>
          <w:tcPr>
            <w:tcW w:w="2439" w:type="dxa"/>
            <w:tcBorders>
              <w:top w:val="nil"/>
              <w:left w:val="nil"/>
              <w:bottom w:val="single" w:sz="4" w:space="0" w:color="auto"/>
              <w:right w:val="single" w:sz="4" w:space="0" w:color="auto"/>
            </w:tcBorders>
            <w:shd w:val="clear" w:color="auto" w:fill="auto"/>
            <w:noWrap/>
            <w:hideMark/>
          </w:tcPr>
          <w:p w14:paraId="207767E2" w14:textId="77777777" w:rsidR="007E29D3" w:rsidRPr="007E29D3" w:rsidRDefault="007E29D3" w:rsidP="007E29D3">
            <w:pPr>
              <w:jc w:val="right"/>
              <w:rPr>
                <w:color w:val="000000"/>
                <w:sz w:val="20"/>
                <w:szCs w:val="20"/>
              </w:rPr>
            </w:pPr>
            <w:r w:rsidRPr="007E29D3">
              <w:rPr>
                <w:color w:val="000000"/>
                <w:sz w:val="20"/>
                <w:szCs w:val="20"/>
              </w:rPr>
              <w:t xml:space="preserve">78 169,86 </w:t>
            </w:r>
          </w:p>
        </w:tc>
      </w:tr>
      <w:tr w:rsidR="007E29D3" w:rsidRPr="007E29D3" w14:paraId="0724E7E1"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2A0A876" w14:textId="77777777" w:rsidR="007E29D3" w:rsidRPr="007E29D3" w:rsidRDefault="007E29D3" w:rsidP="007E29D3">
            <w:pPr>
              <w:jc w:val="right"/>
              <w:rPr>
                <w:color w:val="000000"/>
                <w:sz w:val="20"/>
                <w:szCs w:val="20"/>
              </w:rPr>
            </w:pPr>
            <w:r w:rsidRPr="007E29D3">
              <w:rPr>
                <w:color w:val="000000"/>
                <w:sz w:val="20"/>
                <w:szCs w:val="20"/>
              </w:rPr>
              <w:lastRenderedPageBreak/>
              <w:t>5.22</w:t>
            </w:r>
          </w:p>
        </w:tc>
        <w:tc>
          <w:tcPr>
            <w:tcW w:w="1040" w:type="dxa"/>
            <w:tcBorders>
              <w:top w:val="nil"/>
              <w:left w:val="nil"/>
              <w:bottom w:val="single" w:sz="4" w:space="0" w:color="auto"/>
              <w:right w:val="single" w:sz="4" w:space="0" w:color="auto"/>
            </w:tcBorders>
            <w:shd w:val="clear" w:color="auto" w:fill="auto"/>
            <w:noWrap/>
            <w:hideMark/>
          </w:tcPr>
          <w:p w14:paraId="486BA490"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494FF27" w14:textId="77777777" w:rsidR="007E29D3" w:rsidRPr="007E29D3" w:rsidRDefault="007E29D3" w:rsidP="007E29D3">
            <w:pPr>
              <w:jc w:val="right"/>
              <w:rPr>
                <w:color w:val="000000"/>
                <w:sz w:val="20"/>
                <w:szCs w:val="20"/>
              </w:rPr>
            </w:pPr>
            <w:r w:rsidRPr="007E29D3">
              <w:rPr>
                <w:color w:val="000000"/>
                <w:sz w:val="20"/>
                <w:szCs w:val="20"/>
              </w:rPr>
              <w:t>265</w:t>
            </w:r>
          </w:p>
        </w:tc>
        <w:tc>
          <w:tcPr>
            <w:tcW w:w="6511" w:type="dxa"/>
            <w:tcBorders>
              <w:top w:val="nil"/>
              <w:left w:val="nil"/>
              <w:bottom w:val="single" w:sz="4" w:space="0" w:color="auto"/>
              <w:right w:val="single" w:sz="4" w:space="0" w:color="auto"/>
            </w:tcBorders>
            <w:shd w:val="clear" w:color="auto" w:fill="auto"/>
            <w:hideMark/>
          </w:tcPr>
          <w:p w14:paraId="430D6903" w14:textId="77777777" w:rsidR="007E29D3" w:rsidRPr="007E29D3" w:rsidRDefault="007E29D3" w:rsidP="007E29D3">
            <w:pPr>
              <w:rPr>
                <w:color w:val="000000"/>
                <w:sz w:val="20"/>
                <w:szCs w:val="20"/>
              </w:rPr>
            </w:pPr>
            <w:r w:rsidRPr="007E29D3">
              <w:rPr>
                <w:color w:val="000000"/>
                <w:sz w:val="20"/>
                <w:szCs w:val="20"/>
              </w:rPr>
              <w:t>Сантехнические перегородки из ЛДСП</w:t>
            </w:r>
          </w:p>
        </w:tc>
        <w:tc>
          <w:tcPr>
            <w:tcW w:w="1276" w:type="dxa"/>
            <w:tcBorders>
              <w:top w:val="nil"/>
              <w:left w:val="nil"/>
              <w:bottom w:val="single" w:sz="4" w:space="0" w:color="auto"/>
              <w:right w:val="single" w:sz="4" w:space="0" w:color="auto"/>
            </w:tcBorders>
            <w:shd w:val="clear" w:color="auto" w:fill="auto"/>
            <w:noWrap/>
            <w:hideMark/>
          </w:tcPr>
          <w:p w14:paraId="74827CDE"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auto" w:fill="auto"/>
            <w:noWrap/>
            <w:hideMark/>
          </w:tcPr>
          <w:p w14:paraId="4CFD3640" w14:textId="77777777" w:rsidR="007E29D3" w:rsidRPr="007E29D3" w:rsidRDefault="007E29D3" w:rsidP="007E29D3">
            <w:pPr>
              <w:jc w:val="right"/>
              <w:rPr>
                <w:color w:val="000000"/>
                <w:sz w:val="20"/>
                <w:szCs w:val="20"/>
              </w:rPr>
            </w:pPr>
            <w:r w:rsidRPr="007E29D3">
              <w:rPr>
                <w:color w:val="000000"/>
                <w:sz w:val="20"/>
                <w:szCs w:val="20"/>
              </w:rPr>
              <w:t>104,6</w:t>
            </w:r>
          </w:p>
        </w:tc>
        <w:tc>
          <w:tcPr>
            <w:tcW w:w="1275" w:type="dxa"/>
            <w:tcBorders>
              <w:top w:val="nil"/>
              <w:left w:val="nil"/>
              <w:bottom w:val="single" w:sz="4" w:space="0" w:color="auto"/>
              <w:right w:val="single" w:sz="4" w:space="0" w:color="auto"/>
            </w:tcBorders>
            <w:shd w:val="clear" w:color="auto" w:fill="auto"/>
            <w:noWrap/>
            <w:hideMark/>
          </w:tcPr>
          <w:p w14:paraId="29171AC8" w14:textId="77777777" w:rsidR="007E29D3" w:rsidRPr="007E29D3" w:rsidRDefault="007E29D3" w:rsidP="007E29D3">
            <w:pPr>
              <w:jc w:val="right"/>
              <w:rPr>
                <w:color w:val="000000"/>
                <w:sz w:val="20"/>
                <w:szCs w:val="20"/>
              </w:rPr>
            </w:pPr>
            <w:r w:rsidRPr="007E29D3">
              <w:rPr>
                <w:color w:val="000000"/>
                <w:sz w:val="20"/>
                <w:szCs w:val="20"/>
              </w:rPr>
              <w:t xml:space="preserve">2 077,04 </w:t>
            </w:r>
          </w:p>
        </w:tc>
        <w:tc>
          <w:tcPr>
            <w:tcW w:w="2439" w:type="dxa"/>
            <w:tcBorders>
              <w:top w:val="nil"/>
              <w:left w:val="nil"/>
              <w:bottom w:val="single" w:sz="4" w:space="0" w:color="auto"/>
              <w:right w:val="single" w:sz="4" w:space="0" w:color="auto"/>
            </w:tcBorders>
            <w:shd w:val="clear" w:color="auto" w:fill="auto"/>
            <w:noWrap/>
            <w:hideMark/>
          </w:tcPr>
          <w:p w14:paraId="766B22D9" w14:textId="77777777" w:rsidR="007E29D3" w:rsidRPr="007E29D3" w:rsidRDefault="007E29D3" w:rsidP="007E29D3">
            <w:pPr>
              <w:jc w:val="right"/>
              <w:rPr>
                <w:color w:val="000000"/>
                <w:sz w:val="20"/>
                <w:szCs w:val="20"/>
              </w:rPr>
            </w:pPr>
            <w:r w:rsidRPr="007E29D3">
              <w:rPr>
                <w:color w:val="000000"/>
                <w:sz w:val="20"/>
                <w:szCs w:val="20"/>
              </w:rPr>
              <w:t xml:space="preserve">217 258,38 </w:t>
            </w:r>
          </w:p>
        </w:tc>
      </w:tr>
      <w:tr w:rsidR="007E29D3" w:rsidRPr="007E29D3" w14:paraId="199E68B5"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2DE05EC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139FFEE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7C03009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1A3A99CB" w14:textId="77777777" w:rsidR="007E29D3" w:rsidRPr="007E29D3" w:rsidRDefault="007E29D3" w:rsidP="007E29D3">
            <w:pPr>
              <w:rPr>
                <w:b/>
                <w:bCs/>
                <w:color w:val="000000"/>
                <w:sz w:val="20"/>
                <w:szCs w:val="20"/>
              </w:rPr>
            </w:pPr>
            <w:r w:rsidRPr="007E29D3">
              <w:rPr>
                <w:b/>
                <w:bCs/>
                <w:color w:val="000000"/>
                <w:sz w:val="20"/>
                <w:szCs w:val="20"/>
              </w:rPr>
              <w:t>Шкаф пожарный 85-16-01.В.С (л 8-9)</w:t>
            </w:r>
          </w:p>
        </w:tc>
        <w:tc>
          <w:tcPr>
            <w:tcW w:w="1276" w:type="dxa"/>
            <w:tcBorders>
              <w:top w:val="nil"/>
              <w:left w:val="nil"/>
              <w:bottom w:val="single" w:sz="4" w:space="0" w:color="auto"/>
              <w:right w:val="single" w:sz="4" w:space="0" w:color="auto"/>
            </w:tcBorders>
            <w:shd w:val="clear" w:color="auto" w:fill="auto"/>
            <w:noWrap/>
            <w:hideMark/>
          </w:tcPr>
          <w:p w14:paraId="552ABAD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34DB4F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3725890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3605DA8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2E31A29"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D23A98A" w14:textId="77777777" w:rsidR="007E29D3" w:rsidRPr="007E29D3" w:rsidRDefault="007E29D3" w:rsidP="007E29D3">
            <w:pPr>
              <w:jc w:val="right"/>
              <w:rPr>
                <w:color w:val="000000"/>
                <w:sz w:val="20"/>
                <w:szCs w:val="20"/>
              </w:rPr>
            </w:pPr>
            <w:r w:rsidRPr="007E29D3">
              <w:rPr>
                <w:color w:val="000000"/>
                <w:sz w:val="20"/>
                <w:szCs w:val="20"/>
              </w:rPr>
              <w:t>5.23</w:t>
            </w:r>
          </w:p>
        </w:tc>
        <w:tc>
          <w:tcPr>
            <w:tcW w:w="1040" w:type="dxa"/>
            <w:tcBorders>
              <w:top w:val="nil"/>
              <w:left w:val="nil"/>
              <w:bottom w:val="single" w:sz="4" w:space="0" w:color="auto"/>
              <w:right w:val="single" w:sz="4" w:space="0" w:color="auto"/>
            </w:tcBorders>
            <w:shd w:val="clear" w:color="auto" w:fill="auto"/>
            <w:noWrap/>
            <w:hideMark/>
          </w:tcPr>
          <w:p w14:paraId="0C2BFF6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0EF1FE65" w14:textId="77777777" w:rsidR="007E29D3" w:rsidRPr="007E29D3" w:rsidRDefault="007E29D3" w:rsidP="007E29D3">
            <w:pPr>
              <w:jc w:val="right"/>
              <w:rPr>
                <w:color w:val="000000"/>
                <w:sz w:val="20"/>
                <w:szCs w:val="20"/>
              </w:rPr>
            </w:pPr>
            <w:r w:rsidRPr="007E29D3">
              <w:rPr>
                <w:color w:val="000000"/>
                <w:sz w:val="20"/>
                <w:szCs w:val="20"/>
              </w:rPr>
              <w:t>266</w:t>
            </w:r>
          </w:p>
        </w:tc>
        <w:tc>
          <w:tcPr>
            <w:tcW w:w="6511" w:type="dxa"/>
            <w:tcBorders>
              <w:top w:val="nil"/>
              <w:left w:val="nil"/>
              <w:bottom w:val="single" w:sz="4" w:space="0" w:color="auto"/>
              <w:right w:val="single" w:sz="4" w:space="0" w:color="auto"/>
            </w:tcBorders>
            <w:shd w:val="clear" w:color="auto" w:fill="auto"/>
            <w:hideMark/>
          </w:tcPr>
          <w:p w14:paraId="74B91259" w14:textId="77777777" w:rsidR="007E29D3" w:rsidRPr="007E29D3" w:rsidRDefault="007E29D3" w:rsidP="007E29D3">
            <w:pPr>
              <w:rPr>
                <w:color w:val="000000"/>
                <w:sz w:val="20"/>
                <w:szCs w:val="20"/>
              </w:rPr>
            </w:pPr>
            <w:r w:rsidRPr="007E29D3">
              <w:rPr>
                <w:color w:val="000000"/>
                <w:sz w:val="20"/>
                <w:szCs w:val="20"/>
              </w:rPr>
              <w:t>Установка столов, шкафов под мойки, холодильных шкафов и др./ прим. шкафоф противопожарных</w:t>
            </w:r>
          </w:p>
        </w:tc>
        <w:tc>
          <w:tcPr>
            <w:tcW w:w="1276" w:type="dxa"/>
            <w:tcBorders>
              <w:top w:val="nil"/>
              <w:left w:val="nil"/>
              <w:bottom w:val="single" w:sz="4" w:space="0" w:color="auto"/>
              <w:right w:val="single" w:sz="4" w:space="0" w:color="auto"/>
            </w:tcBorders>
            <w:shd w:val="clear" w:color="auto" w:fill="auto"/>
            <w:noWrap/>
            <w:hideMark/>
          </w:tcPr>
          <w:p w14:paraId="7B01E03B"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auto" w:fill="auto"/>
            <w:noWrap/>
            <w:hideMark/>
          </w:tcPr>
          <w:p w14:paraId="12043A09" w14:textId="77777777" w:rsidR="007E29D3" w:rsidRPr="007E29D3" w:rsidRDefault="007E29D3" w:rsidP="007E29D3">
            <w:pPr>
              <w:jc w:val="right"/>
              <w:rPr>
                <w:color w:val="000000"/>
                <w:sz w:val="20"/>
                <w:szCs w:val="20"/>
              </w:rPr>
            </w:pPr>
            <w:r w:rsidRPr="007E29D3">
              <w:rPr>
                <w:color w:val="000000"/>
                <w:sz w:val="20"/>
                <w:szCs w:val="20"/>
              </w:rPr>
              <w:t>0,12</w:t>
            </w:r>
          </w:p>
        </w:tc>
        <w:tc>
          <w:tcPr>
            <w:tcW w:w="1275" w:type="dxa"/>
            <w:tcBorders>
              <w:top w:val="nil"/>
              <w:left w:val="nil"/>
              <w:bottom w:val="single" w:sz="4" w:space="0" w:color="auto"/>
              <w:right w:val="single" w:sz="4" w:space="0" w:color="auto"/>
            </w:tcBorders>
            <w:shd w:val="clear" w:color="auto" w:fill="auto"/>
            <w:noWrap/>
            <w:hideMark/>
          </w:tcPr>
          <w:p w14:paraId="473335D3" w14:textId="77777777" w:rsidR="007E29D3" w:rsidRPr="007E29D3" w:rsidRDefault="007E29D3" w:rsidP="007E29D3">
            <w:pPr>
              <w:jc w:val="right"/>
              <w:rPr>
                <w:color w:val="000000"/>
                <w:sz w:val="20"/>
                <w:szCs w:val="20"/>
              </w:rPr>
            </w:pPr>
            <w:r w:rsidRPr="007E29D3">
              <w:rPr>
                <w:color w:val="000000"/>
                <w:sz w:val="20"/>
                <w:szCs w:val="20"/>
              </w:rPr>
              <w:t xml:space="preserve">62 438,06 </w:t>
            </w:r>
          </w:p>
        </w:tc>
        <w:tc>
          <w:tcPr>
            <w:tcW w:w="2439" w:type="dxa"/>
            <w:tcBorders>
              <w:top w:val="nil"/>
              <w:left w:val="nil"/>
              <w:bottom w:val="single" w:sz="4" w:space="0" w:color="auto"/>
              <w:right w:val="single" w:sz="4" w:space="0" w:color="auto"/>
            </w:tcBorders>
            <w:shd w:val="clear" w:color="auto" w:fill="auto"/>
            <w:noWrap/>
            <w:hideMark/>
          </w:tcPr>
          <w:p w14:paraId="12A4AF3B" w14:textId="77777777" w:rsidR="007E29D3" w:rsidRPr="007E29D3" w:rsidRDefault="007E29D3" w:rsidP="007E29D3">
            <w:pPr>
              <w:jc w:val="right"/>
              <w:rPr>
                <w:color w:val="000000"/>
                <w:sz w:val="20"/>
                <w:szCs w:val="20"/>
              </w:rPr>
            </w:pPr>
            <w:r w:rsidRPr="007E29D3">
              <w:rPr>
                <w:color w:val="000000"/>
                <w:sz w:val="20"/>
                <w:szCs w:val="20"/>
              </w:rPr>
              <w:t xml:space="preserve">7 492,57 </w:t>
            </w:r>
          </w:p>
        </w:tc>
      </w:tr>
      <w:tr w:rsidR="007E29D3" w:rsidRPr="007E29D3" w14:paraId="62AEFB2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D6F8BC8" w14:textId="77777777" w:rsidR="007E29D3" w:rsidRPr="007E29D3" w:rsidRDefault="007E29D3" w:rsidP="007E29D3">
            <w:pPr>
              <w:jc w:val="right"/>
              <w:rPr>
                <w:color w:val="000000"/>
                <w:sz w:val="20"/>
                <w:szCs w:val="20"/>
              </w:rPr>
            </w:pPr>
            <w:r w:rsidRPr="007E29D3">
              <w:rPr>
                <w:color w:val="000000"/>
                <w:sz w:val="20"/>
                <w:szCs w:val="20"/>
              </w:rPr>
              <w:t>5.24</w:t>
            </w:r>
          </w:p>
        </w:tc>
        <w:tc>
          <w:tcPr>
            <w:tcW w:w="1040" w:type="dxa"/>
            <w:tcBorders>
              <w:top w:val="nil"/>
              <w:left w:val="nil"/>
              <w:bottom w:val="single" w:sz="4" w:space="0" w:color="auto"/>
              <w:right w:val="single" w:sz="4" w:space="0" w:color="auto"/>
            </w:tcBorders>
            <w:shd w:val="clear" w:color="auto" w:fill="auto"/>
            <w:noWrap/>
            <w:hideMark/>
          </w:tcPr>
          <w:p w14:paraId="6B525F48"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521E2F16" w14:textId="77777777" w:rsidR="007E29D3" w:rsidRPr="007E29D3" w:rsidRDefault="007E29D3" w:rsidP="007E29D3">
            <w:pPr>
              <w:jc w:val="right"/>
              <w:rPr>
                <w:color w:val="000000"/>
                <w:sz w:val="20"/>
                <w:szCs w:val="20"/>
              </w:rPr>
            </w:pPr>
            <w:r w:rsidRPr="007E29D3">
              <w:rPr>
                <w:color w:val="000000"/>
                <w:sz w:val="20"/>
                <w:szCs w:val="20"/>
              </w:rPr>
              <w:t>267</w:t>
            </w:r>
          </w:p>
        </w:tc>
        <w:tc>
          <w:tcPr>
            <w:tcW w:w="6511" w:type="dxa"/>
            <w:tcBorders>
              <w:top w:val="nil"/>
              <w:left w:val="nil"/>
              <w:bottom w:val="single" w:sz="4" w:space="0" w:color="auto"/>
              <w:right w:val="single" w:sz="4" w:space="0" w:color="auto"/>
            </w:tcBorders>
            <w:shd w:val="clear" w:color="auto" w:fill="auto"/>
            <w:hideMark/>
          </w:tcPr>
          <w:p w14:paraId="6B01486A" w14:textId="77777777" w:rsidR="007E29D3" w:rsidRPr="007E29D3" w:rsidRDefault="007E29D3" w:rsidP="007E29D3">
            <w:pPr>
              <w:rPr>
                <w:color w:val="000000"/>
                <w:sz w:val="20"/>
                <w:szCs w:val="20"/>
              </w:rPr>
            </w:pPr>
            <w:r w:rsidRPr="007E29D3">
              <w:rPr>
                <w:color w:val="000000"/>
                <w:sz w:val="20"/>
                <w:szCs w:val="20"/>
              </w:rPr>
              <w:t>Шкаф пожарный: ШПК-320 встроенный с окном</w:t>
            </w:r>
          </w:p>
        </w:tc>
        <w:tc>
          <w:tcPr>
            <w:tcW w:w="1276" w:type="dxa"/>
            <w:tcBorders>
              <w:top w:val="nil"/>
              <w:left w:val="nil"/>
              <w:bottom w:val="single" w:sz="4" w:space="0" w:color="auto"/>
              <w:right w:val="single" w:sz="4" w:space="0" w:color="auto"/>
            </w:tcBorders>
            <w:shd w:val="clear" w:color="auto" w:fill="auto"/>
            <w:noWrap/>
            <w:hideMark/>
          </w:tcPr>
          <w:p w14:paraId="2B43FA2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69E07685"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auto" w:fill="auto"/>
            <w:noWrap/>
            <w:hideMark/>
          </w:tcPr>
          <w:p w14:paraId="632FA9AD" w14:textId="77777777" w:rsidR="007E29D3" w:rsidRPr="007E29D3" w:rsidRDefault="007E29D3" w:rsidP="007E29D3">
            <w:pPr>
              <w:jc w:val="right"/>
              <w:rPr>
                <w:color w:val="000000"/>
                <w:sz w:val="20"/>
                <w:szCs w:val="20"/>
              </w:rPr>
            </w:pPr>
            <w:r w:rsidRPr="007E29D3">
              <w:rPr>
                <w:color w:val="000000"/>
                <w:sz w:val="20"/>
                <w:szCs w:val="20"/>
              </w:rPr>
              <w:t xml:space="preserve">2 379,93 </w:t>
            </w:r>
          </w:p>
        </w:tc>
        <w:tc>
          <w:tcPr>
            <w:tcW w:w="2439" w:type="dxa"/>
            <w:tcBorders>
              <w:top w:val="nil"/>
              <w:left w:val="nil"/>
              <w:bottom w:val="single" w:sz="4" w:space="0" w:color="auto"/>
              <w:right w:val="single" w:sz="4" w:space="0" w:color="auto"/>
            </w:tcBorders>
            <w:shd w:val="clear" w:color="auto" w:fill="auto"/>
            <w:noWrap/>
            <w:hideMark/>
          </w:tcPr>
          <w:p w14:paraId="368D3820" w14:textId="77777777" w:rsidR="007E29D3" w:rsidRPr="007E29D3" w:rsidRDefault="007E29D3" w:rsidP="007E29D3">
            <w:pPr>
              <w:jc w:val="right"/>
              <w:rPr>
                <w:color w:val="000000"/>
                <w:sz w:val="20"/>
                <w:szCs w:val="20"/>
              </w:rPr>
            </w:pPr>
            <w:r w:rsidRPr="007E29D3">
              <w:rPr>
                <w:color w:val="000000"/>
                <w:sz w:val="20"/>
                <w:szCs w:val="20"/>
              </w:rPr>
              <w:t xml:space="preserve">26 179,23 </w:t>
            </w:r>
          </w:p>
        </w:tc>
      </w:tr>
      <w:tr w:rsidR="007E29D3" w:rsidRPr="007E29D3" w14:paraId="5EF77D5A"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6DE573E9" w14:textId="77777777" w:rsidR="007E29D3" w:rsidRPr="007E29D3" w:rsidRDefault="007E29D3" w:rsidP="007E29D3">
            <w:pPr>
              <w:jc w:val="right"/>
              <w:rPr>
                <w:color w:val="000000"/>
                <w:sz w:val="20"/>
                <w:szCs w:val="20"/>
              </w:rPr>
            </w:pPr>
            <w:r w:rsidRPr="007E29D3">
              <w:rPr>
                <w:color w:val="000000"/>
                <w:sz w:val="20"/>
                <w:szCs w:val="20"/>
              </w:rPr>
              <w:t>5.25</w:t>
            </w:r>
          </w:p>
        </w:tc>
        <w:tc>
          <w:tcPr>
            <w:tcW w:w="1040" w:type="dxa"/>
            <w:tcBorders>
              <w:top w:val="nil"/>
              <w:left w:val="nil"/>
              <w:bottom w:val="single" w:sz="4" w:space="0" w:color="auto"/>
              <w:right w:val="single" w:sz="4" w:space="0" w:color="auto"/>
            </w:tcBorders>
            <w:shd w:val="clear" w:color="auto" w:fill="auto"/>
            <w:noWrap/>
            <w:hideMark/>
          </w:tcPr>
          <w:p w14:paraId="169C97B3"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107470CB" w14:textId="77777777" w:rsidR="007E29D3" w:rsidRPr="007E29D3" w:rsidRDefault="007E29D3" w:rsidP="007E29D3">
            <w:pPr>
              <w:jc w:val="right"/>
              <w:rPr>
                <w:color w:val="000000"/>
                <w:sz w:val="20"/>
                <w:szCs w:val="20"/>
              </w:rPr>
            </w:pPr>
            <w:r w:rsidRPr="007E29D3">
              <w:rPr>
                <w:color w:val="000000"/>
                <w:sz w:val="20"/>
                <w:szCs w:val="20"/>
              </w:rPr>
              <w:t>268</w:t>
            </w:r>
          </w:p>
        </w:tc>
        <w:tc>
          <w:tcPr>
            <w:tcW w:w="6511" w:type="dxa"/>
            <w:tcBorders>
              <w:top w:val="nil"/>
              <w:left w:val="nil"/>
              <w:bottom w:val="single" w:sz="4" w:space="0" w:color="auto"/>
              <w:right w:val="single" w:sz="4" w:space="0" w:color="auto"/>
            </w:tcBorders>
            <w:shd w:val="clear" w:color="auto" w:fill="auto"/>
            <w:hideMark/>
          </w:tcPr>
          <w:p w14:paraId="5E17C927" w14:textId="77777777" w:rsidR="007E29D3" w:rsidRPr="007E29D3" w:rsidRDefault="007E29D3" w:rsidP="007E29D3">
            <w:pPr>
              <w:rPr>
                <w:color w:val="000000"/>
                <w:sz w:val="20"/>
                <w:szCs w:val="20"/>
              </w:rPr>
            </w:pPr>
            <w:r w:rsidRPr="007E29D3">
              <w:rPr>
                <w:color w:val="000000"/>
                <w:sz w:val="20"/>
                <w:szCs w:val="20"/>
              </w:rPr>
              <w:t>Шкаф пожарный: ШПК-320 навесной с окном</w:t>
            </w:r>
          </w:p>
        </w:tc>
        <w:tc>
          <w:tcPr>
            <w:tcW w:w="1276" w:type="dxa"/>
            <w:tcBorders>
              <w:top w:val="nil"/>
              <w:left w:val="nil"/>
              <w:bottom w:val="single" w:sz="4" w:space="0" w:color="auto"/>
              <w:right w:val="single" w:sz="4" w:space="0" w:color="auto"/>
            </w:tcBorders>
            <w:shd w:val="clear" w:color="auto" w:fill="auto"/>
            <w:noWrap/>
            <w:hideMark/>
          </w:tcPr>
          <w:p w14:paraId="518CB9D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1EC2D47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auto" w:fill="auto"/>
            <w:noWrap/>
            <w:hideMark/>
          </w:tcPr>
          <w:p w14:paraId="335E6F4A" w14:textId="77777777" w:rsidR="007E29D3" w:rsidRPr="007E29D3" w:rsidRDefault="007E29D3" w:rsidP="007E29D3">
            <w:pPr>
              <w:jc w:val="right"/>
              <w:rPr>
                <w:color w:val="000000"/>
                <w:sz w:val="20"/>
                <w:szCs w:val="20"/>
              </w:rPr>
            </w:pPr>
            <w:r w:rsidRPr="007E29D3">
              <w:rPr>
                <w:color w:val="000000"/>
                <w:sz w:val="20"/>
                <w:szCs w:val="20"/>
              </w:rPr>
              <w:t xml:space="preserve">2 327,25 </w:t>
            </w:r>
          </w:p>
        </w:tc>
        <w:tc>
          <w:tcPr>
            <w:tcW w:w="2439" w:type="dxa"/>
            <w:tcBorders>
              <w:top w:val="nil"/>
              <w:left w:val="nil"/>
              <w:bottom w:val="single" w:sz="4" w:space="0" w:color="auto"/>
              <w:right w:val="single" w:sz="4" w:space="0" w:color="auto"/>
            </w:tcBorders>
            <w:shd w:val="clear" w:color="auto" w:fill="auto"/>
            <w:noWrap/>
            <w:hideMark/>
          </w:tcPr>
          <w:p w14:paraId="48E04658" w14:textId="77777777" w:rsidR="007E29D3" w:rsidRPr="007E29D3" w:rsidRDefault="007E29D3" w:rsidP="007E29D3">
            <w:pPr>
              <w:jc w:val="right"/>
              <w:rPr>
                <w:color w:val="000000"/>
                <w:sz w:val="20"/>
                <w:szCs w:val="20"/>
              </w:rPr>
            </w:pPr>
            <w:r w:rsidRPr="007E29D3">
              <w:rPr>
                <w:color w:val="000000"/>
                <w:sz w:val="20"/>
                <w:szCs w:val="20"/>
              </w:rPr>
              <w:t xml:space="preserve">2 327,25 </w:t>
            </w:r>
          </w:p>
        </w:tc>
      </w:tr>
      <w:tr w:rsidR="007E29D3" w:rsidRPr="007E29D3" w14:paraId="69F86964"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790C84D" w14:textId="77777777" w:rsidR="007E29D3" w:rsidRPr="007E29D3" w:rsidRDefault="007E29D3" w:rsidP="007E29D3">
            <w:pPr>
              <w:jc w:val="right"/>
              <w:rPr>
                <w:color w:val="000000"/>
                <w:sz w:val="20"/>
                <w:szCs w:val="20"/>
              </w:rPr>
            </w:pPr>
            <w:r w:rsidRPr="007E29D3">
              <w:rPr>
                <w:color w:val="000000"/>
                <w:sz w:val="20"/>
                <w:szCs w:val="20"/>
              </w:rPr>
              <w:t>5.26</w:t>
            </w:r>
          </w:p>
        </w:tc>
        <w:tc>
          <w:tcPr>
            <w:tcW w:w="1040" w:type="dxa"/>
            <w:tcBorders>
              <w:top w:val="nil"/>
              <w:left w:val="nil"/>
              <w:bottom w:val="single" w:sz="4" w:space="0" w:color="auto"/>
              <w:right w:val="single" w:sz="4" w:space="0" w:color="auto"/>
            </w:tcBorders>
            <w:shd w:val="clear" w:color="auto" w:fill="auto"/>
            <w:noWrap/>
            <w:hideMark/>
          </w:tcPr>
          <w:p w14:paraId="68610D4F" w14:textId="77777777" w:rsidR="007E29D3" w:rsidRPr="007E29D3" w:rsidRDefault="007E29D3" w:rsidP="007E29D3">
            <w:pPr>
              <w:jc w:val="right"/>
              <w:rPr>
                <w:color w:val="000000"/>
                <w:sz w:val="20"/>
                <w:szCs w:val="20"/>
              </w:rPr>
            </w:pPr>
            <w:r w:rsidRPr="007E29D3">
              <w:rPr>
                <w:color w:val="000000"/>
                <w:sz w:val="20"/>
                <w:szCs w:val="20"/>
              </w:rPr>
              <w:t>02-01-01</w:t>
            </w:r>
          </w:p>
        </w:tc>
        <w:tc>
          <w:tcPr>
            <w:tcW w:w="577" w:type="dxa"/>
            <w:tcBorders>
              <w:top w:val="nil"/>
              <w:left w:val="nil"/>
              <w:bottom w:val="single" w:sz="4" w:space="0" w:color="auto"/>
              <w:right w:val="single" w:sz="4" w:space="0" w:color="auto"/>
            </w:tcBorders>
            <w:shd w:val="clear" w:color="auto" w:fill="auto"/>
            <w:noWrap/>
            <w:hideMark/>
          </w:tcPr>
          <w:p w14:paraId="6E4879A5" w14:textId="77777777" w:rsidR="007E29D3" w:rsidRPr="007E29D3" w:rsidRDefault="007E29D3" w:rsidP="007E29D3">
            <w:pPr>
              <w:jc w:val="right"/>
              <w:rPr>
                <w:color w:val="000000"/>
                <w:sz w:val="20"/>
                <w:szCs w:val="20"/>
              </w:rPr>
            </w:pPr>
            <w:r w:rsidRPr="007E29D3">
              <w:rPr>
                <w:color w:val="000000"/>
                <w:sz w:val="20"/>
                <w:szCs w:val="20"/>
              </w:rPr>
              <w:t>269</w:t>
            </w:r>
          </w:p>
        </w:tc>
        <w:tc>
          <w:tcPr>
            <w:tcW w:w="6511" w:type="dxa"/>
            <w:tcBorders>
              <w:top w:val="nil"/>
              <w:left w:val="nil"/>
              <w:bottom w:val="single" w:sz="4" w:space="0" w:color="auto"/>
              <w:right w:val="single" w:sz="4" w:space="0" w:color="auto"/>
            </w:tcBorders>
            <w:shd w:val="clear" w:color="auto" w:fill="auto"/>
            <w:hideMark/>
          </w:tcPr>
          <w:p w14:paraId="6D6FA8FF" w14:textId="77777777" w:rsidR="007E29D3" w:rsidRPr="007E29D3" w:rsidRDefault="007E29D3" w:rsidP="007E29D3">
            <w:pPr>
              <w:rPr>
                <w:color w:val="000000"/>
                <w:sz w:val="20"/>
                <w:szCs w:val="20"/>
              </w:rPr>
            </w:pPr>
            <w:r w:rsidRPr="007E29D3">
              <w:rPr>
                <w:color w:val="000000"/>
                <w:sz w:val="20"/>
                <w:szCs w:val="20"/>
              </w:rPr>
              <w:t>ОП-5 Огнетушитель порошковый (АВСЕ)</w:t>
            </w:r>
          </w:p>
        </w:tc>
        <w:tc>
          <w:tcPr>
            <w:tcW w:w="1276" w:type="dxa"/>
            <w:tcBorders>
              <w:top w:val="nil"/>
              <w:left w:val="nil"/>
              <w:bottom w:val="single" w:sz="4" w:space="0" w:color="auto"/>
              <w:right w:val="single" w:sz="4" w:space="0" w:color="auto"/>
            </w:tcBorders>
            <w:shd w:val="clear" w:color="auto" w:fill="auto"/>
            <w:noWrap/>
            <w:hideMark/>
          </w:tcPr>
          <w:p w14:paraId="6FB33AC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49E356D6" w14:textId="77777777" w:rsidR="007E29D3" w:rsidRPr="007E29D3" w:rsidRDefault="007E29D3" w:rsidP="007E29D3">
            <w:pPr>
              <w:jc w:val="right"/>
              <w:rPr>
                <w:color w:val="000000"/>
                <w:sz w:val="20"/>
                <w:szCs w:val="20"/>
              </w:rPr>
            </w:pPr>
            <w:r w:rsidRPr="007E29D3">
              <w:rPr>
                <w:color w:val="000000"/>
                <w:sz w:val="20"/>
                <w:szCs w:val="20"/>
              </w:rPr>
              <w:t>24</w:t>
            </w:r>
          </w:p>
        </w:tc>
        <w:tc>
          <w:tcPr>
            <w:tcW w:w="1275" w:type="dxa"/>
            <w:tcBorders>
              <w:top w:val="nil"/>
              <w:left w:val="nil"/>
              <w:bottom w:val="single" w:sz="4" w:space="0" w:color="auto"/>
              <w:right w:val="single" w:sz="4" w:space="0" w:color="auto"/>
            </w:tcBorders>
            <w:shd w:val="clear" w:color="auto" w:fill="auto"/>
            <w:noWrap/>
            <w:hideMark/>
          </w:tcPr>
          <w:p w14:paraId="31872889" w14:textId="77777777" w:rsidR="007E29D3" w:rsidRPr="007E29D3" w:rsidRDefault="007E29D3" w:rsidP="007E29D3">
            <w:pPr>
              <w:jc w:val="right"/>
              <w:rPr>
                <w:color w:val="000000"/>
                <w:sz w:val="20"/>
                <w:szCs w:val="20"/>
              </w:rPr>
            </w:pPr>
            <w:r w:rsidRPr="007E29D3">
              <w:rPr>
                <w:color w:val="000000"/>
                <w:sz w:val="20"/>
                <w:szCs w:val="20"/>
              </w:rPr>
              <w:t xml:space="preserve">512,48 </w:t>
            </w:r>
          </w:p>
        </w:tc>
        <w:tc>
          <w:tcPr>
            <w:tcW w:w="2439" w:type="dxa"/>
            <w:tcBorders>
              <w:top w:val="nil"/>
              <w:left w:val="nil"/>
              <w:bottom w:val="single" w:sz="4" w:space="0" w:color="auto"/>
              <w:right w:val="single" w:sz="4" w:space="0" w:color="auto"/>
            </w:tcBorders>
            <w:shd w:val="clear" w:color="auto" w:fill="auto"/>
            <w:noWrap/>
            <w:hideMark/>
          </w:tcPr>
          <w:p w14:paraId="292ACC9D" w14:textId="77777777" w:rsidR="007E29D3" w:rsidRPr="007E29D3" w:rsidRDefault="007E29D3" w:rsidP="007E29D3">
            <w:pPr>
              <w:jc w:val="right"/>
              <w:rPr>
                <w:color w:val="000000"/>
                <w:sz w:val="20"/>
                <w:szCs w:val="20"/>
              </w:rPr>
            </w:pPr>
            <w:r w:rsidRPr="007E29D3">
              <w:rPr>
                <w:color w:val="000000"/>
                <w:sz w:val="20"/>
                <w:szCs w:val="20"/>
              </w:rPr>
              <w:t xml:space="preserve">12 299,52 </w:t>
            </w:r>
          </w:p>
        </w:tc>
      </w:tr>
      <w:tr w:rsidR="007E29D3" w:rsidRPr="007E29D3" w14:paraId="6F188581" w14:textId="77777777" w:rsidTr="007E29D3">
        <w:trPr>
          <w:trHeight w:val="54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79F010AB" w14:textId="77777777" w:rsidR="007E29D3" w:rsidRPr="007E29D3" w:rsidRDefault="007E29D3" w:rsidP="007E29D3">
            <w:pPr>
              <w:rPr>
                <w:b/>
                <w:bCs/>
                <w:color w:val="000000"/>
                <w:sz w:val="20"/>
                <w:szCs w:val="20"/>
              </w:rPr>
            </w:pPr>
            <w:r w:rsidRPr="007E29D3">
              <w:rPr>
                <w:b/>
                <w:bCs/>
                <w:color w:val="000000"/>
                <w:sz w:val="20"/>
                <w:szCs w:val="20"/>
              </w:rPr>
              <w:t xml:space="preserve"> 02-01-02 Конструктивные решения</w:t>
            </w:r>
          </w:p>
        </w:tc>
        <w:tc>
          <w:tcPr>
            <w:tcW w:w="1275" w:type="dxa"/>
            <w:tcBorders>
              <w:top w:val="nil"/>
              <w:left w:val="nil"/>
              <w:bottom w:val="single" w:sz="4" w:space="0" w:color="auto"/>
              <w:right w:val="single" w:sz="4" w:space="0" w:color="auto"/>
            </w:tcBorders>
            <w:shd w:val="clear" w:color="000000" w:fill="9BC2E6"/>
            <w:noWrap/>
            <w:hideMark/>
          </w:tcPr>
          <w:p w14:paraId="09BC6D2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1CB53755" w14:textId="77777777" w:rsidR="007E29D3" w:rsidRPr="007E29D3" w:rsidRDefault="007E29D3" w:rsidP="007E29D3">
            <w:pPr>
              <w:jc w:val="right"/>
              <w:rPr>
                <w:b/>
                <w:bCs/>
                <w:color w:val="000000"/>
                <w:sz w:val="20"/>
                <w:szCs w:val="20"/>
              </w:rPr>
            </w:pPr>
            <w:r w:rsidRPr="007E29D3">
              <w:rPr>
                <w:b/>
                <w:bCs/>
                <w:color w:val="000000"/>
                <w:sz w:val="20"/>
                <w:szCs w:val="20"/>
              </w:rPr>
              <w:t xml:space="preserve">6 415 891,58 </w:t>
            </w:r>
          </w:p>
        </w:tc>
      </w:tr>
      <w:tr w:rsidR="007E29D3" w:rsidRPr="007E29D3" w14:paraId="78A14167" w14:textId="77777777" w:rsidTr="007E29D3">
        <w:trPr>
          <w:trHeight w:val="540"/>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1AC68699"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4D26623D"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5493A303"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3EE196A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6F5DB2CC"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755487F7"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5D571203" w14:textId="77777777" w:rsidR="007E29D3" w:rsidRPr="007E29D3" w:rsidRDefault="007E29D3" w:rsidP="007E29D3">
            <w:pPr>
              <w:jc w:val="right"/>
              <w:rPr>
                <w:color w:val="000000"/>
                <w:sz w:val="20"/>
                <w:szCs w:val="20"/>
              </w:rPr>
            </w:pPr>
            <w:r w:rsidRPr="007E29D3">
              <w:rPr>
                <w:color w:val="000000"/>
                <w:sz w:val="20"/>
                <w:szCs w:val="20"/>
              </w:rPr>
              <w:t>6</w:t>
            </w:r>
          </w:p>
        </w:tc>
        <w:tc>
          <w:tcPr>
            <w:tcW w:w="1040" w:type="dxa"/>
            <w:tcBorders>
              <w:top w:val="nil"/>
              <w:left w:val="nil"/>
              <w:bottom w:val="single" w:sz="4" w:space="0" w:color="auto"/>
              <w:right w:val="single" w:sz="4" w:space="0" w:color="auto"/>
            </w:tcBorders>
            <w:shd w:val="clear" w:color="auto" w:fill="auto"/>
            <w:noWrap/>
            <w:hideMark/>
          </w:tcPr>
          <w:p w14:paraId="705AF83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6CF080B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6186AB58" w14:textId="77777777" w:rsidR="007E29D3" w:rsidRPr="007E29D3" w:rsidRDefault="007E29D3" w:rsidP="007E29D3">
            <w:pPr>
              <w:rPr>
                <w:b/>
                <w:bCs/>
                <w:color w:val="000000"/>
                <w:sz w:val="20"/>
                <w:szCs w:val="20"/>
              </w:rPr>
            </w:pPr>
            <w:r w:rsidRPr="007E29D3">
              <w:rPr>
                <w:b/>
                <w:bCs/>
                <w:color w:val="000000"/>
                <w:sz w:val="20"/>
                <w:szCs w:val="20"/>
              </w:rPr>
              <w:t>Земляные работы</w:t>
            </w:r>
          </w:p>
        </w:tc>
        <w:tc>
          <w:tcPr>
            <w:tcW w:w="1276" w:type="dxa"/>
            <w:tcBorders>
              <w:top w:val="nil"/>
              <w:left w:val="nil"/>
              <w:bottom w:val="single" w:sz="4" w:space="0" w:color="auto"/>
              <w:right w:val="single" w:sz="4" w:space="0" w:color="auto"/>
            </w:tcBorders>
            <w:shd w:val="clear" w:color="auto" w:fill="auto"/>
            <w:noWrap/>
            <w:hideMark/>
          </w:tcPr>
          <w:p w14:paraId="0668381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673CC47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214ACC1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4D84A90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D289580" w14:textId="77777777" w:rsidTr="007E29D3">
        <w:trPr>
          <w:trHeight w:val="540"/>
        </w:trPr>
        <w:tc>
          <w:tcPr>
            <w:tcW w:w="656" w:type="dxa"/>
            <w:tcBorders>
              <w:top w:val="nil"/>
              <w:left w:val="single" w:sz="4" w:space="0" w:color="auto"/>
              <w:bottom w:val="single" w:sz="4" w:space="0" w:color="auto"/>
              <w:right w:val="single" w:sz="4" w:space="0" w:color="auto"/>
            </w:tcBorders>
            <w:shd w:val="clear" w:color="auto" w:fill="auto"/>
            <w:noWrap/>
            <w:hideMark/>
          </w:tcPr>
          <w:p w14:paraId="46F1118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293B541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6416F37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5F860925" w14:textId="77777777" w:rsidR="007E29D3" w:rsidRPr="007E29D3" w:rsidRDefault="007E29D3" w:rsidP="007E29D3">
            <w:pPr>
              <w:rPr>
                <w:b/>
                <w:bCs/>
                <w:color w:val="000000"/>
                <w:sz w:val="20"/>
                <w:szCs w:val="20"/>
              </w:rPr>
            </w:pPr>
            <w:r w:rsidRPr="007E29D3">
              <w:rPr>
                <w:b/>
                <w:bCs/>
                <w:color w:val="000000"/>
                <w:sz w:val="20"/>
                <w:szCs w:val="20"/>
              </w:rPr>
              <w:t>Обратная засыпка</w:t>
            </w:r>
          </w:p>
        </w:tc>
        <w:tc>
          <w:tcPr>
            <w:tcW w:w="1276" w:type="dxa"/>
            <w:tcBorders>
              <w:top w:val="nil"/>
              <w:left w:val="nil"/>
              <w:bottom w:val="single" w:sz="4" w:space="0" w:color="auto"/>
              <w:right w:val="single" w:sz="4" w:space="0" w:color="auto"/>
            </w:tcBorders>
            <w:shd w:val="clear" w:color="auto" w:fill="auto"/>
            <w:noWrap/>
            <w:hideMark/>
          </w:tcPr>
          <w:p w14:paraId="3419BB2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A2D20B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104D78C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07204CA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BB1E94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8FC479D" w14:textId="77777777" w:rsidR="007E29D3" w:rsidRPr="007E29D3" w:rsidRDefault="007E29D3" w:rsidP="007E29D3">
            <w:pPr>
              <w:jc w:val="right"/>
              <w:rPr>
                <w:color w:val="000000"/>
                <w:sz w:val="20"/>
                <w:szCs w:val="20"/>
              </w:rPr>
            </w:pPr>
            <w:r w:rsidRPr="007E29D3">
              <w:rPr>
                <w:color w:val="000000"/>
                <w:sz w:val="20"/>
                <w:szCs w:val="20"/>
              </w:rPr>
              <w:t>6.1</w:t>
            </w:r>
          </w:p>
        </w:tc>
        <w:tc>
          <w:tcPr>
            <w:tcW w:w="1040" w:type="dxa"/>
            <w:tcBorders>
              <w:top w:val="nil"/>
              <w:left w:val="nil"/>
              <w:bottom w:val="single" w:sz="4" w:space="0" w:color="auto"/>
              <w:right w:val="single" w:sz="4" w:space="0" w:color="auto"/>
            </w:tcBorders>
            <w:shd w:val="clear" w:color="000000" w:fill="FFFFFF"/>
            <w:noWrap/>
            <w:hideMark/>
          </w:tcPr>
          <w:p w14:paraId="21540C1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06138E2"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1CCFFE1C" w14:textId="77777777" w:rsidR="007E29D3" w:rsidRPr="007E29D3" w:rsidRDefault="007E29D3" w:rsidP="007E29D3">
            <w:pPr>
              <w:rPr>
                <w:color w:val="000000"/>
                <w:sz w:val="20"/>
                <w:szCs w:val="20"/>
              </w:rPr>
            </w:pPr>
            <w:r w:rsidRPr="007E29D3">
              <w:rPr>
                <w:color w:val="000000"/>
                <w:sz w:val="20"/>
                <w:szCs w:val="20"/>
              </w:rPr>
              <w:t>Засыпка траншей и котлованов с перемещением грунта до 5 м бульдозерами мощностью: 79 кВт (108 л.с.),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72544100"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254E8C1F" w14:textId="77777777" w:rsidR="007E29D3" w:rsidRPr="007E29D3" w:rsidRDefault="007E29D3" w:rsidP="007E29D3">
            <w:pPr>
              <w:jc w:val="right"/>
              <w:rPr>
                <w:color w:val="000000"/>
                <w:sz w:val="20"/>
                <w:szCs w:val="20"/>
              </w:rPr>
            </w:pPr>
            <w:r w:rsidRPr="007E29D3">
              <w:rPr>
                <w:color w:val="000000"/>
                <w:sz w:val="20"/>
                <w:szCs w:val="20"/>
              </w:rPr>
              <w:t>1,365</w:t>
            </w:r>
          </w:p>
        </w:tc>
        <w:tc>
          <w:tcPr>
            <w:tcW w:w="1275" w:type="dxa"/>
            <w:tcBorders>
              <w:top w:val="nil"/>
              <w:left w:val="nil"/>
              <w:bottom w:val="single" w:sz="4" w:space="0" w:color="auto"/>
              <w:right w:val="single" w:sz="4" w:space="0" w:color="auto"/>
            </w:tcBorders>
            <w:shd w:val="clear" w:color="000000" w:fill="FFFFFF"/>
            <w:noWrap/>
            <w:hideMark/>
          </w:tcPr>
          <w:p w14:paraId="5162431F" w14:textId="77777777" w:rsidR="007E29D3" w:rsidRPr="007E29D3" w:rsidRDefault="007E29D3" w:rsidP="007E29D3">
            <w:pPr>
              <w:jc w:val="right"/>
              <w:rPr>
                <w:color w:val="000000"/>
                <w:sz w:val="20"/>
                <w:szCs w:val="20"/>
              </w:rPr>
            </w:pPr>
            <w:r w:rsidRPr="007E29D3">
              <w:rPr>
                <w:color w:val="000000"/>
                <w:sz w:val="20"/>
                <w:szCs w:val="20"/>
              </w:rPr>
              <w:t xml:space="preserve">5 919,56 </w:t>
            </w:r>
          </w:p>
        </w:tc>
        <w:tc>
          <w:tcPr>
            <w:tcW w:w="2439" w:type="dxa"/>
            <w:tcBorders>
              <w:top w:val="nil"/>
              <w:left w:val="nil"/>
              <w:bottom w:val="single" w:sz="4" w:space="0" w:color="auto"/>
              <w:right w:val="single" w:sz="4" w:space="0" w:color="auto"/>
            </w:tcBorders>
            <w:shd w:val="clear" w:color="000000" w:fill="FFFFFF"/>
            <w:noWrap/>
            <w:hideMark/>
          </w:tcPr>
          <w:p w14:paraId="41B5EF80" w14:textId="77777777" w:rsidR="007E29D3" w:rsidRPr="007E29D3" w:rsidRDefault="007E29D3" w:rsidP="007E29D3">
            <w:pPr>
              <w:jc w:val="right"/>
              <w:rPr>
                <w:color w:val="000000"/>
                <w:sz w:val="20"/>
                <w:szCs w:val="20"/>
              </w:rPr>
            </w:pPr>
            <w:r w:rsidRPr="007E29D3">
              <w:rPr>
                <w:color w:val="000000"/>
                <w:sz w:val="20"/>
                <w:szCs w:val="20"/>
              </w:rPr>
              <w:t xml:space="preserve">8 080,20 </w:t>
            </w:r>
          </w:p>
        </w:tc>
      </w:tr>
      <w:tr w:rsidR="007E29D3" w:rsidRPr="007E29D3" w14:paraId="113AF55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34F1238" w14:textId="77777777" w:rsidR="007E29D3" w:rsidRPr="007E29D3" w:rsidRDefault="007E29D3" w:rsidP="007E29D3">
            <w:pPr>
              <w:jc w:val="right"/>
              <w:rPr>
                <w:color w:val="000000"/>
                <w:sz w:val="20"/>
                <w:szCs w:val="20"/>
              </w:rPr>
            </w:pPr>
            <w:r w:rsidRPr="007E29D3">
              <w:rPr>
                <w:color w:val="000000"/>
                <w:sz w:val="20"/>
                <w:szCs w:val="20"/>
              </w:rPr>
              <w:t>7</w:t>
            </w:r>
          </w:p>
        </w:tc>
        <w:tc>
          <w:tcPr>
            <w:tcW w:w="1040" w:type="dxa"/>
            <w:tcBorders>
              <w:top w:val="nil"/>
              <w:left w:val="nil"/>
              <w:bottom w:val="single" w:sz="4" w:space="0" w:color="auto"/>
              <w:right w:val="single" w:sz="4" w:space="0" w:color="auto"/>
            </w:tcBorders>
            <w:shd w:val="clear" w:color="000000" w:fill="FFFFFF"/>
            <w:noWrap/>
            <w:hideMark/>
          </w:tcPr>
          <w:p w14:paraId="3B7AEED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629C21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B07BC3B" w14:textId="77777777" w:rsidR="007E29D3" w:rsidRPr="007E29D3" w:rsidRDefault="007E29D3" w:rsidP="007E29D3">
            <w:pPr>
              <w:rPr>
                <w:b/>
                <w:bCs/>
                <w:color w:val="000000"/>
                <w:sz w:val="20"/>
                <w:szCs w:val="20"/>
              </w:rPr>
            </w:pPr>
            <w:r w:rsidRPr="007E29D3">
              <w:rPr>
                <w:b/>
                <w:bCs/>
                <w:color w:val="000000"/>
                <w:sz w:val="20"/>
                <w:szCs w:val="20"/>
              </w:rPr>
              <w:t>Гидроизоляция вертикальная</w:t>
            </w:r>
          </w:p>
        </w:tc>
        <w:tc>
          <w:tcPr>
            <w:tcW w:w="1276" w:type="dxa"/>
            <w:tcBorders>
              <w:top w:val="nil"/>
              <w:left w:val="nil"/>
              <w:bottom w:val="single" w:sz="4" w:space="0" w:color="auto"/>
              <w:right w:val="single" w:sz="4" w:space="0" w:color="auto"/>
            </w:tcBorders>
            <w:shd w:val="clear" w:color="000000" w:fill="FFFFFF"/>
            <w:noWrap/>
            <w:hideMark/>
          </w:tcPr>
          <w:p w14:paraId="32CCEF3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B00D06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948536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6B3F7E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C439C0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DE31E4B" w14:textId="77777777" w:rsidR="007E29D3" w:rsidRPr="007E29D3" w:rsidRDefault="007E29D3" w:rsidP="007E29D3">
            <w:pPr>
              <w:jc w:val="right"/>
              <w:rPr>
                <w:color w:val="000000"/>
                <w:sz w:val="20"/>
                <w:szCs w:val="20"/>
              </w:rPr>
            </w:pPr>
            <w:r w:rsidRPr="007E29D3">
              <w:rPr>
                <w:color w:val="000000"/>
                <w:sz w:val="20"/>
                <w:szCs w:val="20"/>
              </w:rPr>
              <w:t>7.1</w:t>
            </w:r>
          </w:p>
        </w:tc>
        <w:tc>
          <w:tcPr>
            <w:tcW w:w="1040" w:type="dxa"/>
            <w:tcBorders>
              <w:top w:val="nil"/>
              <w:left w:val="nil"/>
              <w:bottom w:val="single" w:sz="4" w:space="0" w:color="auto"/>
              <w:right w:val="single" w:sz="4" w:space="0" w:color="auto"/>
            </w:tcBorders>
            <w:shd w:val="clear" w:color="000000" w:fill="FFFFFF"/>
            <w:noWrap/>
            <w:hideMark/>
          </w:tcPr>
          <w:p w14:paraId="2D0DD73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70767FA"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000000" w:fill="FFFFFF"/>
            <w:hideMark/>
          </w:tcPr>
          <w:p w14:paraId="422C9E5D" w14:textId="77777777" w:rsidR="007E29D3" w:rsidRPr="007E29D3" w:rsidRDefault="007E29D3" w:rsidP="007E29D3">
            <w:pPr>
              <w:rPr>
                <w:color w:val="000000"/>
                <w:sz w:val="20"/>
                <w:szCs w:val="20"/>
              </w:rPr>
            </w:pPr>
            <w:r w:rsidRPr="007E29D3">
              <w:rPr>
                <w:color w:val="000000"/>
                <w:sz w:val="20"/>
                <w:szCs w:val="20"/>
              </w:rPr>
              <w:t>Гидроизоляция стен, фундаментов: боковая оклеечная по выровненной поверхности бутовой кладки, кирпичу и бетону в 2 слоя</w:t>
            </w:r>
          </w:p>
        </w:tc>
        <w:tc>
          <w:tcPr>
            <w:tcW w:w="1276" w:type="dxa"/>
            <w:tcBorders>
              <w:top w:val="nil"/>
              <w:left w:val="nil"/>
              <w:bottom w:val="single" w:sz="4" w:space="0" w:color="auto"/>
              <w:right w:val="single" w:sz="4" w:space="0" w:color="auto"/>
            </w:tcBorders>
            <w:shd w:val="clear" w:color="000000" w:fill="FFFFFF"/>
            <w:noWrap/>
            <w:hideMark/>
          </w:tcPr>
          <w:p w14:paraId="44C426A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340AEE51" w14:textId="77777777" w:rsidR="007E29D3" w:rsidRPr="007E29D3" w:rsidRDefault="007E29D3" w:rsidP="007E29D3">
            <w:pPr>
              <w:jc w:val="right"/>
              <w:rPr>
                <w:color w:val="000000"/>
                <w:sz w:val="20"/>
                <w:szCs w:val="20"/>
              </w:rPr>
            </w:pPr>
            <w:r w:rsidRPr="007E29D3">
              <w:rPr>
                <w:color w:val="000000"/>
                <w:sz w:val="20"/>
                <w:szCs w:val="20"/>
              </w:rPr>
              <w:t>0,317</w:t>
            </w:r>
          </w:p>
        </w:tc>
        <w:tc>
          <w:tcPr>
            <w:tcW w:w="1275" w:type="dxa"/>
            <w:tcBorders>
              <w:top w:val="nil"/>
              <w:left w:val="nil"/>
              <w:bottom w:val="single" w:sz="4" w:space="0" w:color="auto"/>
              <w:right w:val="single" w:sz="4" w:space="0" w:color="auto"/>
            </w:tcBorders>
            <w:shd w:val="clear" w:color="000000" w:fill="FFFFFF"/>
            <w:noWrap/>
            <w:hideMark/>
          </w:tcPr>
          <w:p w14:paraId="22656E9F" w14:textId="77777777" w:rsidR="007E29D3" w:rsidRPr="007E29D3" w:rsidRDefault="007E29D3" w:rsidP="007E29D3">
            <w:pPr>
              <w:jc w:val="right"/>
              <w:rPr>
                <w:color w:val="000000"/>
                <w:sz w:val="20"/>
                <w:szCs w:val="20"/>
              </w:rPr>
            </w:pPr>
            <w:r w:rsidRPr="007E29D3">
              <w:rPr>
                <w:color w:val="000000"/>
                <w:sz w:val="20"/>
                <w:szCs w:val="20"/>
              </w:rPr>
              <w:t xml:space="preserve">50 773,60 </w:t>
            </w:r>
          </w:p>
        </w:tc>
        <w:tc>
          <w:tcPr>
            <w:tcW w:w="2439" w:type="dxa"/>
            <w:tcBorders>
              <w:top w:val="nil"/>
              <w:left w:val="nil"/>
              <w:bottom w:val="single" w:sz="4" w:space="0" w:color="auto"/>
              <w:right w:val="single" w:sz="4" w:space="0" w:color="auto"/>
            </w:tcBorders>
            <w:shd w:val="clear" w:color="000000" w:fill="FFFFFF"/>
            <w:noWrap/>
            <w:hideMark/>
          </w:tcPr>
          <w:p w14:paraId="28519165" w14:textId="77777777" w:rsidR="007E29D3" w:rsidRPr="007E29D3" w:rsidRDefault="007E29D3" w:rsidP="007E29D3">
            <w:pPr>
              <w:jc w:val="right"/>
              <w:rPr>
                <w:color w:val="000000"/>
                <w:sz w:val="20"/>
                <w:szCs w:val="20"/>
              </w:rPr>
            </w:pPr>
            <w:r w:rsidRPr="007E29D3">
              <w:rPr>
                <w:color w:val="000000"/>
                <w:sz w:val="20"/>
                <w:szCs w:val="20"/>
              </w:rPr>
              <w:t xml:space="preserve">16 095,23 </w:t>
            </w:r>
          </w:p>
        </w:tc>
      </w:tr>
      <w:tr w:rsidR="007E29D3" w:rsidRPr="007E29D3" w14:paraId="681D168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8C62F5C" w14:textId="77777777" w:rsidR="007E29D3" w:rsidRPr="007E29D3" w:rsidRDefault="007E29D3" w:rsidP="007E29D3">
            <w:pPr>
              <w:jc w:val="right"/>
              <w:rPr>
                <w:color w:val="000000"/>
                <w:sz w:val="20"/>
                <w:szCs w:val="20"/>
              </w:rPr>
            </w:pPr>
            <w:r w:rsidRPr="007E29D3">
              <w:rPr>
                <w:color w:val="000000"/>
                <w:sz w:val="20"/>
                <w:szCs w:val="20"/>
              </w:rPr>
              <w:t>7.2</w:t>
            </w:r>
          </w:p>
        </w:tc>
        <w:tc>
          <w:tcPr>
            <w:tcW w:w="1040" w:type="dxa"/>
            <w:tcBorders>
              <w:top w:val="nil"/>
              <w:left w:val="nil"/>
              <w:bottom w:val="single" w:sz="4" w:space="0" w:color="auto"/>
              <w:right w:val="single" w:sz="4" w:space="0" w:color="auto"/>
            </w:tcBorders>
            <w:shd w:val="clear" w:color="000000" w:fill="FFFFFF"/>
            <w:noWrap/>
            <w:hideMark/>
          </w:tcPr>
          <w:p w14:paraId="56139C5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96166C2" w14:textId="77777777" w:rsidR="007E29D3" w:rsidRPr="007E29D3" w:rsidRDefault="007E29D3" w:rsidP="007E29D3">
            <w:pPr>
              <w:jc w:val="right"/>
              <w:rPr>
                <w:color w:val="000000"/>
                <w:sz w:val="20"/>
                <w:szCs w:val="20"/>
              </w:rPr>
            </w:pPr>
            <w:r w:rsidRPr="007E29D3">
              <w:rPr>
                <w:color w:val="000000"/>
                <w:sz w:val="20"/>
                <w:szCs w:val="20"/>
              </w:rPr>
              <w:t>82</w:t>
            </w:r>
          </w:p>
        </w:tc>
        <w:tc>
          <w:tcPr>
            <w:tcW w:w="6511" w:type="dxa"/>
            <w:tcBorders>
              <w:top w:val="nil"/>
              <w:left w:val="nil"/>
              <w:bottom w:val="single" w:sz="4" w:space="0" w:color="auto"/>
              <w:right w:val="single" w:sz="4" w:space="0" w:color="auto"/>
            </w:tcBorders>
            <w:shd w:val="clear" w:color="000000" w:fill="FFFFFF"/>
            <w:hideMark/>
          </w:tcPr>
          <w:p w14:paraId="38B00050" w14:textId="77777777" w:rsidR="007E29D3" w:rsidRPr="007E29D3" w:rsidRDefault="007E29D3" w:rsidP="007E29D3">
            <w:pPr>
              <w:rPr>
                <w:color w:val="000000"/>
                <w:sz w:val="20"/>
                <w:szCs w:val="20"/>
              </w:rPr>
            </w:pPr>
            <w:r w:rsidRPr="007E29D3">
              <w:rPr>
                <w:color w:val="000000"/>
                <w:sz w:val="20"/>
                <w:szCs w:val="20"/>
              </w:rPr>
              <w:t>Гидростеклоизол ТПП-3,5, стеклоткань</w:t>
            </w:r>
          </w:p>
        </w:tc>
        <w:tc>
          <w:tcPr>
            <w:tcW w:w="1276" w:type="dxa"/>
            <w:tcBorders>
              <w:top w:val="nil"/>
              <w:left w:val="nil"/>
              <w:bottom w:val="single" w:sz="4" w:space="0" w:color="auto"/>
              <w:right w:val="single" w:sz="4" w:space="0" w:color="auto"/>
            </w:tcBorders>
            <w:shd w:val="clear" w:color="000000" w:fill="FFFFFF"/>
            <w:noWrap/>
            <w:hideMark/>
          </w:tcPr>
          <w:p w14:paraId="5308BCC0"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113DFABA" w14:textId="77777777" w:rsidR="007E29D3" w:rsidRPr="007E29D3" w:rsidRDefault="007E29D3" w:rsidP="007E29D3">
            <w:pPr>
              <w:jc w:val="right"/>
              <w:rPr>
                <w:color w:val="000000"/>
                <w:sz w:val="20"/>
                <w:szCs w:val="20"/>
              </w:rPr>
            </w:pPr>
            <w:r w:rsidRPr="007E29D3">
              <w:rPr>
                <w:color w:val="000000"/>
                <w:sz w:val="20"/>
                <w:szCs w:val="20"/>
              </w:rPr>
              <w:t>72,91</w:t>
            </w:r>
          </w:p>
        </w:tc>
        <w:tc>
          <w:tcPr>
            <w:tcW w:w="1275" w:type="dxa"/>
            <w:tcBorders>
              <w:top w:val="nil"/>
              <w:left w:val="nil"/>
              <w:bottom w:val="single" w:sz="4" w:space="0" w:color="auto"/>
              <w:right w:val="single" w:sz="4" w:space="0" w:color="auto"/>
            </w:tcBorders>
            <w:shd w:val="clear" w:color="000000" w:fill="FFFFFF"/>
            <w:noWrap/>
            <w:hideMark/>
          </w:tcPr>
          <w:p w14:paraId="11C87768" w14:textId="77777777" w:rsidR="007E29D3" w:rsidRPr="007E29D3" w:rsidRDefault="007E29D3" w:rsidP="007E29D3">
            <w:pPr>
              <w:jc w:val="right"/>
              <w:rPr>
                <w:color w:val="000000"/>
                <w:sz w:val="20"/>
                <w:szCs w:val="20"/>
              </w:rPr>
            </w:pPr>
            <w:r w:rsidRPr="007E29D3">
              <w:rPr>
                <w:color w:val="000000"/>
                <w:sz w:val="20"/>
                <w:szCs w:val="20"/>
              </w:rPr>
              <w:t xml:space="preserve">100,26 </w:t>
            </w:r>
          </w:p>
        </w:tc>
        <w:tc>
          <w:tcPr>
            <w:tcW w:w="2439" w:type="dxa"/>
            <w:tcBorders>
              <w:top w:val="nil"/>
              <w:left w:val="nil"/>
              <w:bottom w:val="single" w:sz="4" w:space="0" w:color="auto"/>
              <w:right w:val="single" w:sz="4" w:space="0" w:color="auto"/>
            </w:tcBorders>
            <w:shd w:val="clear" w:color="000000" w:fill="FFFFFF"/>
            <w:noWrap/>
            <w:hideMark/>
          </w:tcPr>
          <w:p w14:paraId="52998F58" w14:textId="77777777" w:rsidR="007E29D3" w:rsidRPr="007E29D3" w:rsidRDefault="007E29D3" w:rsidP="007E29D3">
            <w:pPr>
              <w:jc w:val="right"/>
              <w:rPr>
                <w:color w:val="000000"/>
                <w:sz w:val="20"/>
                <w:szCs w:val="20"/>
              </w:rPr>
            </w:pPr>
            <w:r w:rsidRPr="007E29D3">
              <w:rPr>
                <w:color w:val="000000"/>
                <w:sz w:val="20"/>
                <w:szCs w:val="20"/>
              </w:rPr>
              <w:t xml:space="preserve">7 309,96 </w:t>
            </w:r>
          </w:p>
        </w:tc>
      </w:tr>
      <w:tr w:rsidR="007E29D3" w:rsidRPr="007E29D3" w14:paraId="37CF3D1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EF55683" w14:textId="77777777" w:rsidR="007E29D3" w:rsidRPr="007E29D3" w:rsidRDefault="007E29D3" w:rsidP="007E29D3">
            <w:pPr>
              <w:jc w:val="right"/>
              <w:rPr>
                <w:color w:val="000000"/>
                <w:sz w:val="20"/>
                <w:szCs w:val="20"/>
              </w:rPr>
            </w:pPr>
            <w:r w:rsidRPr="007E29D3">
              <w:rPr>
                <w:color w:val="000000"/>
                <w:sz w:val="20"/>
                <w:szCs w:val="20"/>
              </w:rPr>
              <w:t>8</w:t>
            </w:r>
          </w:p>
        </w:tc>
        <w:tc>
          <w:tcPr>
            <w:tcW w:w="1040" w:type="dxa"/>
            <w:tcBorders>
              <w:top w:val="nil"/>
              <w:left w:val="nil"/>
              <w:bottom w:val="single" w:sz="4" w:space="0" w:color="auto"/>
              <w:right w:val="single" w:sz="4" w:space="0" w:color="auto"/>
            </w:tcBorders>
            <w:shd w:val="clear" w:color="000000" w:fill="FFFFFF"/>
            <w:noWrap/>
            <w:hideMark/>
          </w:tcPr>
          <w:p w14:paraId="6504BEE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21C593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4968C43" w14:textId="77777777" w:rsidR="007E29D3" w:rsidRPr="007E29D3" w:rsidRDefault="007E29D3" w:rsidP="007E29D3">
            <w:pPr>
              <w:rPr>
                <w:b/>
                <w:bCs/>
                <w:color w:val="000000"/>
                <w:sz w:val="20"/>
                <w:szCs w:val="20"/>
              </w:rPr>
            </w:pPr>
            <w:r w:rsidRPr="007E29D3">
              <w:rPr>
                <w:b/>
                <w:bCs/>
                <w:color w:val="000000"/>
                <w:sz w:val="20"/>
                <w:szCs w:val="20"/>
              </w:rPr>
              <w:t>Стены (КЛАДКА)</w:t>
            </w:r>
          </w:p>
        </w:tc>
        <w:tc>
          <w:tcPr>
            <w:tcW w:w="1276" w:type="dxa"/>
            <w:tcBorders>
              <w:top w:val="nil"/>
              <w:left w:val="nil"/>
              <w:bottom w:val="single" w:sz="4" w:space="0" w:color="auto"/>
              <w:right w:val="single" w:sz="4" w:space="0" w:color="auto"/>
            </w:tcBorders>
            <w:shd w:val="clear" w:color="000000" w:fill="FFFFFF"/>
            <w:noWrap/>
            <w:hideMark/>
          </w:tcPr>
          <w:p w14:paraId="6E8FA98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868747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A47F46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5772B9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555032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468101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73D658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96C772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12328B1" w14:textId="77777777" w:rsidR="007E29D3" w:rsidRPr="007E29D3" w:rsidRDefault="007E29D3" w:rsidP="007E29D3">
            <w:pPr>
              <w:rPr>
                <w:b/>
                <w:bCs/>
                <w:color w:val="000000"/>
                <w:sz w:val="20"/>
                <w:szCs w:val="20"/>
              </w:rPr>
            </w:pPr>
            <w:r w:rsidRPr="007E29D3">
              <w:rPr>
                <w:b/>
                <w:bCs/>
                <w:color w:val="000000"/>
                <w:sz w:val="20"/>
                <w:szCs w:val="20"/>
              </w:rPr>
              <w:t>Перемычки техподполья</w:t>
            </w:r>
          </w:p>
        </w:tc>
        <w:tc>
          <w:tcPr>
            <w:tcW w:w="1276" w:type="dxa"/>
            <w:tcBorders>
              <w:top w:val="nil"/>
              <w:left w:val="nil"/>
              <w:bottom w:val="single" w:sz="4" w:space="0" w:color="auto"/>
              <w:right w:val="single" w:sz="4" w:space="0" w:color="auto"/>
            </w:tcBorders>
            <w:shd w:val="clear" w:color="000000" w:fill="FFFFFF"/>
            <w:noWrap/>
            <w:hideMark/>
          </w:tcPr>
          <w:p w14:paraId="6CDD0A3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6DE640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CB1593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AB8244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731176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966A197" w14:textId="77777777" w:rsidR="007E29D3" w:rsidRPr="007E29D3" w:rsidRDefault="007E29D3" w:rsidP="007E29D3">
            <w:pPr>
              <w:jc w:val="right"/>
              <w:rPr>
                <w:color w:val="000000"/>
                <w:sz w:val="20"/>
                <w:szCs w:val="20"/>
              </w:rPr>
            </w:pPr>
            <w:r w:rsidRPr="007E29D3">
              <w:rPr>
                <w:color w:val="000000"/>
                <w:sz w:val="20"/>
                <w:szCs w:val="20"/>
              </w:rPr>
              <w:t>8.1</w:t>
            </w:r>
          </w:p>
        </w:tc>
        <w:tc>
          <w:tcPr>
            <w:tcW w:w="1040" w:type="dxa"/>
            <w:tcBorders>
              <w:top w:val="nil"/>
              <w:left w:val="nil"/>
              <w:bottom w:val="single" w:sz="4" w:space="0" w:color="auto"/>
              <w:right w:val="single" w:sz="4" w:space="0" w:color="auto"/>
            </w:tcBorders>
            <w:shd w:val="clear" w:color="000000" w:fill="FFFFFF"/>
            <w:noWrap/>
            <w:hideMark/>
          </w:tcPr>
          <w:p w14:paraId="7152276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7BF46F4" w14:textId="77777777" w:rsidR="007E29D3" w:rsidRPr="007E29D3" w:rsidRDefault="007E29D3" w:rsidP="007E29D3">
            <w:pPr>
              <w:jc w:val="right"/>
              <w:rPr>
                <w:color w:val="000000"/>
                <w:sz w:val="20"/>
                <w:szCs w:val="20"/>
              </w:rPr>
            </w:pPr>
            <w:r w:rsidRPr="007E29D3">
              <w:rPr>
                <w:color w:val="000000"/>
                <w:sz w:val="20"/>
                <w:szCs w:val="20"/>
              </w:rPr>
              <w:t>255</w:t>
            </w:r>
          </w:p>
        </w:tc>
        <w:tc>
          <w:tcPr>
            <w:tcW w:w="6511" w:type="dxa"/>
            <w:tcBorders>
              <w:top w:val="nil"/>
              <w:left w:val="nil"/>
              <w:bottom w:val="single" w:sz="4" w:space="0" w:color="auto"/>
              <w:right w:val="single" w:sz="4" w:space="0" w:color="auto"/>
            </w:tcBorders>
            <w:shd w:val="clear" w:color="000000" w:fill="FFFFFF"/>
            <w:hideMark/>
          </w:tcPr>
          <w:p w14:paraId="0011EE10" w14:textId="77777777" w:rsidR="007E29D3" w:rsidRPr="007E29D3" w:rsidRDefault="007E29D3" w:rsidP="007E29D3">
            <w:pPr>
              <w:rPr>
                <w:color w:val="000000"/>
                <w:sz w:val="20"/>
                <w:szCs w:val="20"/>
              </w:rPr>
            </w:pPr>
            <w:r w:rsidRPr="007E29D3">
              <w:rPr>
                <w:color w:val="000000"/>
                <w:sz w:val="20"/>
                <w:szCs w:val="20"/>
              </w:rPr>
              <w:t>Кладка стен из газобетонных блоков на клее без облицовки толщиной: 400 мм при высоте этажа до 4 м</w:t>
            </w:r>
          </w:p>
        </w:tc>
        <w:tc>
          <w:tcPr>
            <w:tcW w:w="1276" w:type="dxa"/>
            <w:tcBorders>
              <w:top w:val="nil"/>
              <w:left w:val="nil"/>
              <w:bottom w:val="single" w:sz="4" w:space="0" w:color="auto"/>
              <w:right w:val="single" w:sz="4" w:space="0" w:color="auto"/>
            </w:tcBorders>
            <w:shd w:val="clear" w:color="000000" w:fill="FFFFFF"/>
            <w:noWrap/>
            <w:hideMark/>
          </w:tcPr>
          <w:p w14:paraId="4AE6932F"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AA954D6" w14:textId="77777777" w:rsidR="007E29D3" w:rsidRPr="007E29D3" w:rsidRDefault="007E29D3" w:rsidP="007E29D3">
            <w:pPr>
              <w:jc w:val="right"/>
              <w:rPr>
                <w:color w:val="000000"/>
                <w:sz w:val="20"/>
                <w:szCs w:val="20"/>
              </w:rPr>
            </w:pPr>
            <w:r w:rsidRPr="007E29D3">
              <w:rPr>
                <w:color w:val="000000"/>
                <w:sz w:val="20"/>
                <w:szCs w:val="20"/>
              </w:rPr>
              <w:t>12,11</w:t>
            </w:r>
          </w:p>
        </w:tc>
        <w:tc>
          <w:tcPr>
            <w:tcW w:w="1275" w:type="dxa"/>
            <w:tcBorders>
              <w:top w:val="nil"/>
              <w:left w:val="nil"/>
              <w:bottom w:val="single" w:sz="4" w:space="0" w:color="auto"/>
              <w:right w:val="single" w:sz="4" w:space="0" w:color="auto"/>
            </w:tcBorders>
            <w:shd w:val="clear" w:color="000000" w:fill="FFFFFF"/>
            <w:noWrap/>
            <w:hideMark/>
          </w:tcPr>
          <w:p w14:paraId="1D283FEE" w14:textId="77777777" w:rsidR="007E29D3" w:rsidRPr="007E29D3" w:rsidRDefault="007E29D3" w:rsidP="007E29D3">
            <w:pPr>
              <w:jc w:val="right"/>
              <w:rPr>
                <w:color w:val="000000"/>
                <w:sz w:val="20"/>
                <w:szCs w:val="20"/>
              </w:rPr>
            </w:pPr>
            <w:r w:rsidRPr="007E29D3">
              <w:rPr>
                <w:color w:val="000000"/>
                <w:sz w:val="20"/>
                <w:szCs w:val="20"/>
              </w:rPr>
              <w:t xml:space="preserve">2 886,19 </w:t>
            </w:r>
          </w:p>
        </w:tc>
        <w:tc>
          <w:tcPr>
            <w:tcW w:w="2439" w:type="dxa"/>
            <w:tcBorders>
              <w:top w:val="nil"/>
              <w:left w:val="nil"/>
              <w:bottom w:val="single" w:sz="4" w:space="0" w:color="auto"/>
              <w:right w:val="single" w:sz="4" w:space="0" w:color="auto"/>
            </w:tcBorders>
            <w:shd w:val="clear" w:color="000000" w:fill="FFFFFF"/>
            <w:noWrap/>
            <w:hideMark/>
          </w:tcPr>
          <w:p w14:paraId="2C294B0E" w14:textId="77777777" w:rsidR="007E29D3" w:rsidRPr="007E29D3" w:rsidRDefault="007E29D3" w:rsidP="007E29D3">
            <w:pPr>
              <w:jc w:val="right"/>
              <w:rPr>
                <w:color w:val="000000"/>
                <w:sz w:val="20"/>
                <w:szCs w:val="20"/>
              </w:rPr>
            </w:pPr>
            <w:r w:rsidRPr="007E29D3">
              <w:rPr>
                <w:color w:val="000000"/>
                <w:sz w:val="20"/>
                <w:szCs w:val="20"/>
              </w:rPr>
              <w:t xml:space="preserve">34 951,76 </w:t>
            </w:r>
          </w:p>
        </w:tc>
      </w:tr>
      <w:tr w:rsidR="007E29D3" w:rsidRPr="007E29D3" w14:paraId="7D9332E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15B908D" w14:textId="77777777" w:rsidR="007E29D3" w:rsidRPr="007E29D3" w:rsidRDefault="007E29D3" w:rsidP="007E29D3">
            <w:pPr>
              <w:jc w:val="right"/>
              <w:rPr>
                <w:color w:val="000000"/>
                <w:sz w:val="20"/>
                <w:szCs w:val="20"/>
              </w:rPr>
            </w:pPr>
            <w:r w:rsidRPr="007E29D3">
              <w:rPr>
                <w:color w:val="000000"/>
                <w:sz w:val="20"/>
                <w:szCs w:val="20"/>
              </w:rPr>
              <w:t>8.2</w:t>
            </w:r>
          </w:p>
        </w:tc>
        <w:tc>
          <w:tcPr>
            <w:tcW w:w="1040" w:type="dxa"/>
            <w:tcBorders>
              <w:top w:val="nil"/>
              <w:left w:val="nil"/>
              <w:bottom w:val="single" w:sz="4" w:space="0" w:color="auto"/>
              <w:right w:val="single" w:sz="4" w:space="0" w:color="auto"/>
            </w:tcBorders>
            <w:shd w:val="clear" w:color="000000" w:fill="FFFFFF"/>
            <w:noWrap/>
            <w:hideMark/>
          </w:tcPr>
          <w:p w14:paraId="70C54BA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BF47573" w14:textId="77777777" w:rsidR="007E29D3" w:rsidRPr="007E29D3" w:rsidRDefault="007E29D3" w:rsidP="007E29D3">
            <w:pPr>
              <w:jc w:val="right"/>
              <w:rPr>
                <w:color w:val="000000"/>
                <w:sz w:val="20"/>
                <w:szCs w:val="20"/>
              </w:rPr>
            </w:pPr>
            <w:r w:rsidRPr="007E29D3">
              <w:rPr>
                <w:color w:val="000000"/>
                <w:sz w:val="20"/>
                <w:szCs w:val="20"/>
              </w:rPr>
              <w:t>256</w:t>
            </w:r>
          </w:p>
        </w:tc>
        <w:tc>
          <w:tcPr>
            <w:tcW w:w="6511" w:type="dxa"/>
            <w:tcBorders>
              <w:top w:val="nil"/>
              <w:left w:val="nil"/>
              <w:bottom w:val="single" w:sz="4" w:space="0" w:color="auto"/>
              <w:right w:val="single" w:sz="4" w:space="0" w:color="auto"/>
            </w:tcBorders>
            <w:shd w:val="clear" w:color="000000" w:fill="FFFFFF"/>
            <w:hideMark/>
          </w:tcPr>
          <w:p w14:paraId="4C4A9BB6" w14:textId="77777777" w:rsidR="007E29D3" w:rsidRPr="007E29D3" w:rsidRDefault="007E29D3" w:rsidP="007E29D3">
            <w:pPr>
              <w:rPr>
                <w:color w:val="000000"/>
                <w:sz w:val="20"/>
                <w:szCs w:val="20"/>
              </w:rPr>
            </w:pPr>
            <w:r w:rsidRPr="007E29D3">
              <w:rPr>
                <w:color w:val="000000"/>
                <w:sz w:val="20"/>
                <w:szCs w:val="20"/>
              </w:rPr>
              <w:t>Клей монтажный «БОЛАРС Теплоконтакт»</w:t>
            </w:r>
          </w:p>
        </w:tc>
        <w:tc>
          <w:tcPr>
            <w:tcW w:w="1276" w:type="dxa"/>
            <w:tcBorders>
              <w:top w:val="nil"/>
              <w:left w:val="nil"/>
              <w:bottom w:val="single" w:sz="4" w:space="0" w:color="auto"/>
              <w:right w:val="single" w:sz="4" w:space="0" w:color="auto"/>
            </w:tcBorders>
            <w:shd w:val="clear" w:color="000000" w:fill="FFFFFF"/>
            <w:noWrap/>
            <w:hideMark/>
          </w:tcPr>
          <w:p w14:paraId="6544744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E2D957F" w14:textId="77777777" w:rsidR="007E29D3" w:rsidRPr="007E29D3" w:rsidRDefault="007E29D3" w:rsidP="007E29D3">
            <w:pPr>
              <w:jc w:val="right"/>
              <w:rPr>
                <w:color w:val="000000"/>
                <w:sz w:val="20"/>
                <w:szCs w:val="20"/>
              </w:rPr>
            </w:pPr>
            <w:r w:rsidRPr="007E29D3">
              <w:rPr>
                <w:color w:val="000000"/>
                <w:sz w:val="20"/>
                <w:szCs w:val="20"/>
              </w:rPr>
              <w:t>0,248</w:t>
            </w:r>
          </w:p>
        </w:tc>
        <w:tc>
          <w:tcPr>
            <w:tcW w:w="1275" w:type="dxa"/>
            <w:tcBorders>
              <w:top w:val="nil"/>
              <w:left w:val="nil"/>
              <w:bottom w:val="single" w:sz="4" w:space="0" w:color="auto"/>
              <w:right w:val="single" w:sz="4" w:space="0" w:color="auto"/>
            </w:tcBorders>
            <w:shd w:val="clear" w:color="000000" w:fill="FFFFFF"/>
            <w:noWrap/>
            <w:hideMark/>
          </w:tcPr>
          <w:p w14:paraId="05CCEA7A" w14:textId="77777777" w:rsidR="007E29D3" w:rsidRPr="007E29D3" w:rsidRDefault="007E29D3" w:rsidP="007E29D3">
            <w:pPr>
              <w:jc w:val="right"/>
              <w:rPr>
                <w:color w:val="000000"/>
                <w:sz w:val="20"/>
                <w:szCs w:val="20"/>
              </w:rPr>
            </w:pPr>
            <w:r w:rsidRPr="007E29D3">
              <w:rPr>
                <w:color w:val="000000"/>
                <w:sz w:val="20"/>
                <w:szCs w:val="20"/>
              </w:rPr>
              <w:t xml:space="preserve">27 035,46 </w:t>
            </w:r>
          </w:p>
        </w:tc>
        <w:tc>
          <w:tcPr>
            <w:tcW w:w="2439" w:type="dxa"/>
            <w:tcBorders>
              <w:top w:val="nil"/>
              <w:left w:val="nil"/>
              <w:bottom w:val="single" w:sz="4" w:space="0" w:color="auto"/>
              <w:right w:val="single" w:sz="4" w:space="0" w:color="auto"/>
            </w:tcBorders>
            <w:shd w:val="clear" w:color="000000" w:fill="FFFFFF"/>
            <w:noWrap/>
            <w:hideMark/>
          </w:tcPr>
          <w:p w14:paraId="214C0CC9" w14:textId="77777777" w:rsidR="007E29D3" w:rsidRPr="007E29D3" w:rsidRDefault="007E29D3" w:rsidP="007E29D3">
            <w:pPr>
              <w:jc w:val="right"/>
              <w:rPr>
                <w:color w:val="000000"/>
                <w:sz w:val="20"/>
                <w:szCs w:val="20"/>
              </w:rPr>
            </w:pPr>
            <w:r w:rsidRPr="007E29D3">
              <w:rPr>
                <w:color w:val="000000"/>
                <w:sz w:val="20"/>
                <w:szCs w:val="20"/>
              </w:rPr>
              <w:t xml:space="preserve">6 704,79 </w:t>
            </w:r>
          </w:p>
        </w:tc>
      </w:tr>
      <w:tr w:rsidR="007E29D3" w:rsidRPr="007E29D3" w14:paraId="17043DA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315282E" w14:textId="77777777" w:rsidR="007E29D3" w:rsidRPr="007E29D3" w:rsidRDefault="007E29D3" w:rsidP="007E29D3">
            <w:pPr>
              <w:jc w:val="right"/>
              <w:rPr>
                <w:color w:val="000000"/>
                <w:sz w:val="20"/>
                <w:szCs w:val="20"/>
              </w:rPr>
            </w:pPr>
            <w:r w:rsidRPr="007E29D3">
              <w:rPr>
                <w:color w:val="000000"/>
                <w:sz w:val="20"/>
                <w:szCs w:val="20"/>
              </w:rPr>
              <w:lastRenderedPageBreak/>
              <w:t>8.3</w:t>
            </w:r>
          </w:p>
        </w:tc>
        <w:tc>
          <w:tcPr>
            <w:tcW w:w="1040" w:type="dxa"/>
            <w:tcBorders>
              <w:top w:val="nil"/>
              <w:left w:val="nil"/>
              <w:bottom w:val="single" w:sz="4" w:space="0" w:color="auto"/>
              <w:right w:val="single" w:sz="4" w:space="0" w:color="auto"/>
            </w:tcBorders>
            <w:shd w:val="clear" w:color="000000" w:fill="FFFFFF"/>
            <w:noWrap/>
            <w:hideMark/>
          </w:tcPr>
          <w:p w14:paraId="2DB3393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FA6B7EA" w14:textId="77777777" w:rsidR="007E29D3" w:rsidRPr="007E29D3" w:rsidRDefault="007E29D3" w:rsidP="007E29D3">
            <w:pPr>
              <w:jc w:val="right"/>
              <w:rPr>
                <w:color w:val="000000"/>
                <w:sz w:val="20"/>
                <w:szCs w:val="20"/>
              </w:rPr>
            </w:pPr>
            <w:r w:rsidRPr="007E29D3">
              <w:rPr>
                <w:color w:val="000000"/>
                <w:sz w:val="20"/>
                <w:szCs w:val="20"/>
              </w:rPr>
              <w:t>257</w:t>
            </w:r>
          </w:p>
        </w:tc>
        <w:tc>
          <w:tcPr>
            <w:tcW w:w="6511" w:type="dxa"/>
            <w:tcBorders>
              <w:top w:val="nil"/>
              <w:left w:val="nil"/>
              <w:bottom w:val="single" w:sz="4" w:space="0" w:color="auto"/>
              <w:right w:val="single" w:sz="4" w:space="0" w:color="auto"/>
            </w:tcBorders>
            <w:shd w:val="clear" w:color="000000" w:fill="FFFFFF"/>
            <w:hideMark/>
          </w:tcPr>
          <w:p w14:paraId="49EA6A0B" w14:textId="77777777" w:rsidR="007E29D3" w:rsidRPr="007E29D3" w:rsidRDefault="007E29D3" w:rsidP="007E29D3">
            <w:pPr>
              <w:rPr>
                <w:color w:val="000000"/>
                <w:sz w:val="20"/>
                <w:szCs w:val="20"/>
              </w:rPr>
            </w:pPr>
            <w:r w:rsidRPr="007E29D3">
              <w:rPr>
                <w:color w:val="000000"/>
                <w:sz w:val="20"/>
                <w:szCs w:val="20"/>
              </w:rPr>
              <w:t>Блоки из ячеистых бетонов стеновые 2 категории, объемная масса: 500 кг/м3, класс В 2,5</w:t>
            </w:r>
          </w:p>
        </w:tc>
        <w:tc>
          <w:tcPr>
            <w:tcW w:w="1276" w:type="dxa"/>
            <w:tcBorders>
              <w:top w:val="nil"/>
              <w:left w:val="nil"/>
              <w:bottom w:val="single" w:sz="4" w:space="0" w:color="auto"/>
              <w:right w:val="single" w:sz="4" w:space="0" w:color="auto"/>
            </w:tcBorders>
            <w:shd w:val="clear" w:color="000000" w:fill="FFFFFF"/>
            <w:noWrap/>
            <w:hideMark/>
          </w:tcPr>
          <w:p w14:paraId="40F3004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55DE321" w14:textId="77777777" w:rsidR="007E29D3" w:rsidRPr="007E29D3" w:rsidRDefault="007E29D3" w:rsidP="007E29D3">
            <w:pPr>
              <w:jc w:val="right"/>
              <w:rPr>
                <w:color w:val="000000"/>
                <w:sz w:val="20"/>
                <w:szCs w:val="20"/>
              </w:rPr>
            </w:pPr>
            <w:r w:rsidRPr="007E29D3">
              <w:rPr>
                <w:color w:val="000000"/>
                <w:sz w:val="20"/>
                <w:szCs w:val="20"/>
              </w:rPr>
              <w:t>12,2</w:t>
            </w:r>
          </w:p>
        </w:tc>
        <w:tc>
          <w:tcPr>
            <w:tcW w:w="1275" w:type="dxa"/>
            <w:tcBorders>
              <w:top w:val="nil"/>
              <w:left w:val="nil"/>
              <w:bottom w:val="single" w:sz="4" w:space="0" w:color="auto"/>
              <w:right w:val="single" w:sz="4" w:space="0" w:color="auto"/>
            </w:tcBorders>
            <w:shd w:val="clear" w:color="000000" w:fill="FFFFFF"/>
            <w:noWrap/>
            <w:hideMark/>
          </w:tcPr>
          <w:p w14:paraId="3DDF4C32" w14:textId="77777777" w:rsidR="007E29D3" w:rsidRPr="007E29D3" w:rsidRDefault="007E29D3" w:rsidP="007E29D3">
            <w:pPr>
              <w:jc w:val="right"/>
              <w:rPr>
                <w:color w:val="000000"/>
                <w:sz w:val="20"/>
                <w:szCs w:val="20"/>
              </w:rPr>
            </w:pPr>
            <w:r w:rsidRPr="007E29D3">
              <w:rPr>
                <w:color w:val="000000"/>
                <w:sz w:val="20"/>
                <w:szCs w:val="20"/>
              </w:rPr>
              <w:t xml:space="preserve">4 138,97 </w:t>
            </w:r>
          </w:p>
        </w:tc>
        <w:tc>
          <w:tcPr>
            <w:tcW w:w="2439" w:type="dxa"/>
            <w:tcBorders>
              <w:top w:val="nil"/>
              <w:left w:val="nil"/>
              <w:bottom w:val="single" w:sz="4" w:space="0" w:color="auto"/>
              <w:right w:val="single" w:sz="4" w:space="0" w:color="auto"/>
            </w:tcBorders>
            <w:shd w:val="clear" w:color="000000" w:fill="FFFFFF"/>
            <w:noWrap/>
            <w:hideMark/>
          </w:tcPr>
          <w:p w14:paraId="3A7AE086" w14:textId="77777777" w:rsidR="007E29D3" w:rsidRPr="007E29D3" w:rsidRDefault="007E29D3" w:rsidP="007E29D3">
            <w:pPr>
              <w:jc w:val="right"/>
              <w:rPr>
                <w:color w:val="000000"/>
                <w:sz w:val="20"/>
                <w:szCs w:val="20"/>
              </w:rPr>
            </w:pPr>
            <w:r w:rsidRPr="007E29D3">
              <w:rPr>
                <w:color w:val="000000"/>
                <w:sz w:val="20"/>
                <w:szCs w:val="20"/>
              </w:rPr>
              <w:t xml:space="preserve">50 495,43 </w:t>
            </w:r>
          </w:p>
        </w:tc>
      </w:tr>
      <w:tr w:rsidR="007E29D3" w:rsidRPr="007E29D3" w14:paraId="561FECA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8BE5317" w14:textId="77777777" w:rsidR="007E29D3" w:rsidRPr="007E29D3" w:rsidRDefault="007E29D3" w:rsidP="007E29D3">
            <w:pPr>
              <w:jc w:val="right"/>
              <w:rPr>
                <w:color w:val="000000"/>
                <w:sz w:val="20"/>
                <w:szCs w:val="20"/>
              </w:rPr>
            </w:pPr>
            <w:r w:rsidRPr="007E29D3">
              <w:rPr>
                <w:color w:val="000000"/>
                <w:sz w:val="20"/>
                <w:szCs w:val="20"/>
              </w:rPr>
              <w:t>8.4</w:t>
            </w:r>
          </w:p>
        </w:tc>
        <w:tc>
          <w:tcPr>
            <w:tcW w:w="1040" w:type="dxa"/>
            <w:tcBorders>
              <w:top w:val="nil"/>
              <w:left w:val="nil"/>
              <w:bottom w:val="single" w:sz="4" w:space="0" w:color="auto"/>
              <w:right w:val="single" w:sz="4" w:space="0" w:color="auto"/>
            </w:tcBorders>
            <w:shd w:val="clear" w:color="000000" w:fill="FFFFFF"/>
            <w:noWrap/>
            <w:hideMark/>
          </w:tcPr>
          <w:p w14:paraId="588652E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4272E94" w14:textId="77777777" w:rsidR="007E29D3" w:rsidRPr="007E29D3" w:rsidRDefault="007E29D3" w:rsidP="007E29D3">
            <w:pPr>
              <w:jc w:val="right"/>
              <w:rPr>
                <w:color w:val="000000"/>
                <w:sz w:val="20"/>
                <w:szCs w:val="20"/>
              </w:rPr>
            </w:pPr>
            <w:r w:rsidRPr="007E29D3">
              <w:rPr>
                <w:color w:val="000000"/>
                <w:sz w:val="20"/>
                <w:szCs w:val="20"/>
              </w:rPr>
              <w:t>258</w:t>
            </w:r>
          </w:p>
        </w:tc>
        <w:tc>
          <w:tcPr>
            <w:tcW w:w="6511" w:type="dxa"/>
            <w:tcBorders>
              <w:top w:val="nil"/>
              <w:left w:val="nil"/>
              <w:bottom w:val="single" w:sz="4" w:space="0" w:color="auto"/>
              <w:right w:val="single" w:sz="4" w:space="0" w:color="auto"/>
            </w:tcBorders>
            <w:shd w:val="clear" w:color="000000" w:fill="FFFFFF"/>
            <w:hideMark/>
          </w:tcPr>
          <w:p w14:paraId="5E32A241" w14:textId="77777777" w:rsidR="007E29D3" w:rsidRPr="007E29D3" w:rsidRDefault="007E29D3" w:rsidP="007E29D3">
            <w:pPr>
              <w:rPr>
                <w:color w:val="000000"/>
                <w:sz w:val="20"/>
                <w:szCs w:val="20"/>
              </w:rPr>
            </w:pPr>
            <w:r w:rsidRPr="007E29D3">
              <w:rPr>
                <w:color w:val="000000"/>
                <w:sz w:val="20"/>
                <w:szCs w:val="20"/>
              </w:rPr>
              <w:t>Армирование кладки стен и других конструкций</w:t>
            </w:r>
          </w:p>
        </w:tc>
        <w:tc>
          <w:tcPr>
            <w:tcW w:w="1276" w:type="dxa"/>
            <w:tcBorders>
              <w:top w:val="nil"/>
              <w:left w:val="nil"/>
              <w:bottom w:val="single" w:sz="4" w:space="0" w:color="auto"/>
              <w:right w:val="single" w:sz="4" w:space="0" w:color="auto"/>
            </w:tcBorders>
            <w:shd w:val="clear" w:color="000000" w:fill="FFFFFF"/>
            <w:noWrap/>
            <w:hideMark/>
          </w:tcPr>
          <w:p w14:paraId="5787842F"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4E6E07C" w14:textId="77777777" w:rsidR="007E29D3" w:rsidRPr="007E29D3" w:rsidRDefault="007E29D3" w:rsidP="007E29D3">
            <w:pPr>
              <w:jc w:val="right"/>
              <w:rPr>
                <w:color w:val="000000"/>
                <w:sz w:val="20"/>
                <w:szCs w:val="20"/>
              </w:rPr>
            </w:pPr>
            <w:r w:rsidRPr="007E29D3">
              <w:rPr>
                <w:color w:val="000000"/>
                <w:sz w:val="20"/>
                <w:szCs w:val="20"/>
              </w:rPr>
              <w:t>2,285766</w:t>
            </w:r>
          </w:p>
        </w:tc>
        <w:tc>
          <w:tcPr>
            <w:tcW w:w="1275" w:type="dxa"/>
            <w:tcBorders>
              <w:top w:val="nil"/>
              <w:left w:val="nil"/>
              <w:bottom w:val="single" w:sz="4" w:space="0" w:color="auto"/>
              <w:right w:val="single" w:sz="4" w:space="0" w:color="auto"/>
            </w:tcBorders>
            <w:shd w:val="clear" w:color="000000" w:fill="FFFFFF"/>
            <w:noWrap/>
            <w:hideMark/>
          </w:tcPr>
          <w:p w14:paraId="283EAD9F" w14:textId="77777777" w:rsidR="007E29D3" w:rsidRPr="007E29D3" w:rsidRDefault="007E29D3" w:rsidP="007E29D3">
            <w:pPr>
              <w:jc w:val="right"/>
              <w:rPr>
                <w:color w:val="000000"/>
                <w:sz w:val="20"/>
                <w:szCs w:val="20"/>
              </w:rPr>
            </w:pPr>
            <w:r w:rsidRPr="007E29D3">
              <w:rPr>
                <w:color w:val="000000"/>
                <w:sz w:val="20"/>
                <w:szCs w:val="20"/>
              </w:rPr>
              <w:t xml:space="preserve">42 979,55 </w:t>
            </w:r>
          </w:p>
        </w:tc>
        <w:tc>
          <w:tcPr>
            <w:tcW w:w="2439" w:type="dxa"/>
            <w:tcBorders>
              <w:top w:val="nil"/>
              <w:left w:val="nil"/>
              <w:bottom w:val="single" w:sz="4" w:space="0" w:color="auto"/>
              <w:right w:val="single" w:sz="4" w:space="0" w:color="auto"/>
            </w:tcBorders>
            <w:shd w:val="clear" w:color="000000" w:fill="FFFFFF"/>
            <w:noWrap/>
            <w:hideMark/>
          </w:tcPr>
          <w:p w14:paraId="07976590" w14:textId="77777777" w:rsidR="007E29D3" w:rsidRPr="007E29D3" w:rsidRDefault="007E29D3" w:rsidP="007E29D3">
            <w:pPr>
              <w:jc w:val="right"/>
              <w:rPr>
                <w:color w:val="000000"/>
                <w:sz w:val="20"/>
                <w:szCs w:val="20"/>
              </w:rPr>
            </w:pPr>
            <w:r w:rsidRPr="007E29D3">
              <w:rPr>
                <w:color w:val="000000"/>
                <w:sz w:val="20"/>
                <w:szCs w:val="20"/>
              </w:rPr>
              <w:t xml:space="preserve">98 241,19 </w:t>
            </w:r>
          </w:p>
        </w:tc>
      </w:tr>
      <w:tr w:rsidR="007E29D3" w:rsidRPr="007E29D3" w14:paraId="4F2A31C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1C68402" w14:textId="77777777" w:rsidR="007E29D3" w:rsidRPr="007E29D3" w:rsidRDefault="007E29D3" w:rsidP="007E29D3">
            <w:pPr>
              <w:jc w:val="right"/>
              <w:rPr>
                <w:color w:val="000000"/>
                <w:sz w:val="20"/>
                <w:szCs w:val="20"/>
              </w:rPr>
            </w:pPr>
            <w:r w:rsidRPr="007E29D3">
              <w:rPr>
                <w:color w:val="000000"/>
                <w:sz w:val="20"/>
                <w:szCs w:val="20"/>
              </w:rPr>
              <w:t>8.5</w:t>
            </w:r>
          </w:p>
        </w:tc>
        <w:tc>
          <w:tcPr>
            <w:tcW w:w="1040" w:type="dxa"/>
            <w:tcBorders>
              <w:top w:val="nil"/>
              <w:left w:val="nil"/>
              <w:bottom w:val="single" w:sz="4" w:space="0" w:color="auto"/>
              <w:right w:val="single" w:sz="4" w:space="0" w:color="auto"/>
            </w:tcBorders>
            <w:shd w:val="clear" w:color="000000" w:fill="FFFFFF"/>
            <w:noWrap/>
            <w:hideMark/>
          </w:tcPr>
          <w:p w14:paraId="57C3033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F5E26B2" w14:textId="77777777" w:rsidR="007E29D3" w:rsidRPr="007E29D3" w:rsidRDefault="007E29D3" w:rsidP="007E29D3">
            <w:pPr>
              <w:jc w:val="right"/>
              <w:rPr>
                <w:color w:val="000000"/>
                <w:sz w:val="20"/>
                <w:szCs w:val="20"/>
              </w:rPr>
            </w:pPr>
            <w:r w:rsidRPr="007E29D3">
              <w:rPr>
                <w:color w:val="000000"/>
                <w:sz w:val="20"/>
                <w:szCs w:val="20"/>
              </w:rPr>
              <w:t>259</w:t>
            </w:r>
          </w:p>
        </w:tc>
        <w:tc>
          <w:tcPr>
            <w:tcW w:w="6511" w:type="dxa"/>
            <w:tcBorders>
              <w:top w:val="nil"/>
              <w:left w:val="nil"/>
              <w:bottom w:val="single" w:sz="4" w:space="0" w:color="auto"/>
              <w:right w:val="single" w:sz="4" w:space="0" w:color="auto"/>
            </w:tcBorders>
            <w:shd w:val="clear" w:color="000000" w:fill="FFFFFF"/>
            <w:hideMark/>
          </w:tcPr>
          <w:p w14:paraId="09FF67D7"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периодического профиля класса: А-III, диаметром 8 мм</w:t>
            </w:r>
          </w:p>
        </w:tc>
        <w:tc>
          <w:tcPr>
            <w:tcW w:w="1276" w:type="dxa"/>
            <w:tcBorders>
              <w:top w:val="nil"/>
              <w:left w:val="nil"/>
              <w:bottom w:val="single" w:sz="4" w:space="0" w:color="auto"/>
              <w:right w:val="single" w:sz="4" w:space="0" w:color="auto"/>
            </w:tcBorders>
            <w:shd w:val="clear" w:color="000000" w:fill="FFFFFF"/>
            <w:noWrap/>
            <w:hideMark/>
          </w:tcPr>
          <w:p w14:paraId="263F493F"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4E9BAD2" w14:textId="77777777" w:rsidR="007E29D3" w:rsidRPr="007E29D3" w:rsidRDefault="007E29D3" w:rsidP="007E29D3">
            <w:pPr>
              <w:jc w:val="right"/>
              <w:rPr>
                <w:color w:val="000000"/>
                <w:sz w:val="20"/>
                <w:szCs w:val="20"/>
              </w:rPr>
            </w:pPr>
            <w:r w:rsidRPr="007E29D3">
              <w:rPr>
                <w:color w:val="000000"/>
                <w:sz w:val="20"/>
                <w:szCs w:val="20"/>
              </w:rPr>
              <w:t>1,6148</w:t>
            </w:r>
          </w:p>
        </w:tc>
        <w:tc>
          <w:tcPr>
            <w:tcW w:w="1275" w:type="dxa"/>
            <w:tcBorders>
              <w:top w:val="nil"/>
              <w:left w:val="nil"/>
              <w:bottom w:val="single" w:sz="4" w:space="0" w:color="auto"/>
              <w:right w:val="single" w:sz="4" w:space="0" w:color="auto"/>
            </w:tcBorders>
            <w:shd w:val="clear" w:color="000000" w:fill="FFFFFF"/>
            <w:noWrap/>
            <w:hideMark/>
          </w:tcPr>
          <w:p w14:paraId="75B0E852" w14:textId="77777777" w:rsidR="007E29D3" w:rsidRPr="007E29D3" w:rsidRDefault="007E29D3" w:rsidP="007E29D3">
            <w:pPr>
              <w:jc w:val="right"/>
              <w:rPr>
                <w:color w:val="000000"/>
                <w:sz w:val="20"/>
                <w:szCs w:val="20"/>
              </w:rPr>
            </w:pPr>
            <w:r w:rsidRPr="007E29D3">
              <w:rPr>
                <w:color w:val="000000"/>
                <w:sz w:val="20"/>
                <w:szCs w:val="20"/>
              </w:rPr>
              <w:t xml:space="preserve">34 679,54 </w:t>
            </w:r>
          </w:p>
        </w:tc>
        <w:tc>
          <w:tcPr>
            <w:tcW w:w="2439" w:type="dxa"/>
            <w:tcBorders>
              <w:top w:val="nil"/>
              <w:left w:val="nil"/>
              <w:bottom w:val="single" w:sz="4" w:space="0" w:color="auto"/>
              <w:right w:val="single" w:sz="4" w:space="0" w:color="auto"/>
            </w:tcBorders>
            <w:shd w:val="clear" w:color="000000" w:fill="FFFFFF"/>
            <w:noWrap/>
            <w:hideMark/>
          </w:tcPr>
          <w:p w14:paraId="1ECD906C" w14:textId="77777777" w:rsidR="007E29D3" w:rsidRPr="007E29D3" w:rsidRDefault="007E29D3" w:rsidP="007E29D3">
            <w:pPr>
              <w:jc w:val="right"/>
              <w:rPr>
                <w:color w:val="000000"/>
                <w:sz w:val="20"/>
                <w:szCs w:val="20"/>
              </w:rPr>
            </w:pPr>
            <w:r w:rsidRPr="007E29D3">
              <w:rPr>
                <w:color w:val="000000"/>
                <w:sz w:val="20"/>
                <w:szCs w:val="20"/>
              </w:rPr>
              <w:t xml:space="preserve">56 000,52 </w:t>
            </w:r>
          </w:p>
        </w:tc>
      </w:tr>
      <w:tr w:rsidR="007E29D3" w:rsidRPr="007E29D3" w14:paraId="601FFBB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0C5C358" w14:textId="77777777" w:rsidR="007E29D3" w:rsidRPr="007E29D3" w:rsidRDefault="007E29D3" w:rsidP="007E29D3">
            <w:pPr>
              <w:jc w:val="right"/>
              <w:rPr>
                <w:color w:val="000000"/>
                <w:sz w:val="20"/>
                <w:szCs w:val="20"/>
              </w:rPr>
            </w:pPr>
            <w:r w:rsidRPr="007E29D3">
              <w:rPr>
                <w:color w:val="000000"/>
                <w:sz w:val="20"/>
                <w:szCs w:val="20"/>
              </w:rPr>
              <w:t>8.6</w:t>
            </w:r>
          </w:p>
        </w:tc>
        <w:tc>
          <w:tcPr>
            <w:tcW w:w="1040" w:type="dxa"/>
            <w:tcBorders>
              <w:top w:val="nil"/>
              <w:left w:val="nil"/>
              <w:bottom w:val="single" w:sz="4" w:space="0" w:color="auto"/>
              <w:right w:val="single" w:sz="4" w:space="0" w:color="auto"/>
            </w:tcBorders>
            <w:shd w:val="clear" w:color="000000" w:fill="FFFFFF"/>
            <w:noWrap/>
            <w:hideMark/>
          </w:tcPr>
          <w:p w14:paraId="5DE3C51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60CA6BA" w14:textId="77777777" w:rsidR="007E29D3" w:rsidRPr="007E29D3" w:rsidRDefault="007E29D3" w:rsidP="007E29D3">
            <w:pPr>
              <w:jc w:val="right"/>
              <w:rPr>
                <w:color w:val="000000"/>
                <w:sz w:val="20"/>
                <w:szCs w:val="20"/>
              </w:rPr>
            </w:pPr>
            <w:r w:rsidRPr="007E29D3">
              <w:rPr>
                <w:color w:val="000000"/>
                <w:sz w:val="20"/>
                <w:szCs w:val="20"/>
              </w:rPr>
              <w:t>260</w:t>
            </w:r>
          </w:p>
        </w:tc>
        <w:tc>
          <w:tcPr>
            <w:tcW w:w="6511" w:type="dxa"/>
            <w:tcBorders>
              <w:top w:val="nil"/>
              <w:left w:val="nil"/>
              <w:bottom w:val="single" w:sz="4" w:space="0" w:color="auto"/>
              <w:right w:val="single" w:sz="4" w:space="0" w:color="auto"/>
            </w:tcBorders>
            <w:shd w:val="clear" w:color="000000" w:fill="FFFFFF"/>
            <w:hideMark/>
          </w:tcPr>
          <w:p w14:paraId="2E64D6DB" w14:textId="77777777" w:rsidR="007E29D3" w:rsidRPr="007E29D3" w:rsidRDefault="007E29D3" w:rsidP="007E29D3">
            <w:pPr>
              <w:rPr>
                <w:color w:val="000000"/>
                <w:sz w:val="20"/>
                <w:szCs w:val="20"/>
              </w:rPr>
            </w:pPr>
            <w:r w:rsidRPr="007E29D3">
              <w:rPr>
                <w:color w:val="000000"/>
                <w:sz w:val="20"/>
                <w:szCs w:val="20"/>
              </w:rPr>
              <w:t>Сталь толстолистовая марки: Ст1, Ст2, Ст3, толщиной более 4 мм</w:t>
            </w:r>
          </w:p>
        </w:tc>
        <w:tc>
          <w:tcPr>
            <w:tcW w:w="1276" w:type="dxa"/>
            <w:tcBorders>
              <w:top w:val="nil"/>
              <w:left w:val="nil"/>
              <w:bottom w:val="single" w:sz="4" w:space="0" w:color="auto"/>
              <w:right w:val="single" w:sz="4" w:space="0" w:color="auto"/>
            </w:tcBorders>
            <w:shd w:val="clear" w:color="000000" w:fill="FFFFFF"/>
            <w:noWrap/>
            <w:hideMark/>
          </w:tcPr>
          <w:p w14:paraId="6D936C9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BBADA2A" w14:textId="77777777" w:rsidR="007E29D3" w:rsidRPr="007E29D3" w:rsidRDefault="007E29D3" w:rsidP="007E29D3">
            <w:pPr>
              <w:jc w:val="right"/>
              <w:rPr>
                <w:color w:val="000000"/>
                <w:sz w:val="20"/>
                <w:szCs w:val="20"/>
              </w:rPr>
            </w:pPr>
            <w:r w:rsidRPr="007E29D3">
              <w:rPr>
                <w:color w:val="000000"/>
                <w:sz w:val="20"/>
                <w:szCs w:val="20"/>
              </w:rPr>
              <w:t>1,2736</w:t>
            </w:r>
          </w:p>
        </w:tc>
        <w:tc>
          <w:tcPr>
            <w:tcW w:w="1275" w:type="dxa"/>
            <w:tcBorders>
              <w:top w:val="nil"/>
              <w:left w:val="nil"/>
              <w:bottom w:val="single" w:sz="4" w:space="0" w:color="auto"/>
              <w:right w:val="single" w:sz="4" w:space="0" w:color="auto"/>
            </w:tcBorders>
            <w:shd w:val="clear" w:color="000000" w:fill="FFFFFF"/>
            <w:noWrap/>
            <w:hideMark/>
          </w:tcPr>
          <w:p w14:paraId="5A506555" w14:textId="77777777" w:rsidR="007E29D3" w:rsidRPr="007E29D3" w:rsidRDefault="007E29D3" w:rsidP="007E29D3">
            <w:pPr>
              <w:jc w:val="right"/>
              <w:rPr>
                <w:color w:val="000000"/>
                <w:sz w:val="20"/>
                <w:szCs w:val="20"/>
              </w:rPr>
            </w:pPr>
            <w:r w:rsidRPr="007E29D3">
              <w:rPr>
                <w:color w:val="000000"/>
                <w:sz w:val="20"/>
                <w:szCs w:val="20"/>
              </w:rPr>
              <w:t xml:space="preserve">35 411,19 </w:t>
            </w:r>
          </w:p>
        </w:tc>
        <w:tc>
          <w:tcPr>
            <w:tcW w:w="2439" w:type="dxa"/>
            <w:tcBorders>
              <w:top w:val="nil"/>
              <w:left w:val="nil"/>
              <w:bottom w:val="single" w:sz="4" w:space="0" w:color="auto"/>
              <w:right w:val="single" w:sz="4" w:space="0" w:color="auto"/>
            </w:tcBorders>
            <w:shd w:val="clear" w:color="000000" w:fill="FFFFFF"/>
            <w:noWrap/>
            <w:hideMark/>
          </w:tcPr>
          <w:p w14:paraId="594C532E" w14:textId="77777777" w:rsidR="007E29D3" w:rsidRPr="007E29D3" w:rsidRDefault="007E29D3" w:rsidP="007E29D3">
            <w:pPr>
              <w:jc w:val="right"/>
              <w:rPr>
                <w:color w:val="000000"/>
                <w:sz w:val="20"/>
                <w:szCs w:val="20"/>
              </w:rPr>
            </w:pPr>
            <w:r w:rsidRPr="007E29D3">
              <w:rPr>
                <w:color w:val="000000"/>
                <w:sz w:val="20"/>
                <w:szCs w:val="20"/>
              </w:rPr>
              <w:t xml:space="preserve">45 099,69 </w:t>
            </w:r>
          </w:p>
        </w:tc>
      </w:tr>
      <w:tr w:rsidR="007E29D3" w:rsidRPr="007E29D3" w14:paraId="6FF08F3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608FD9D" w14:textId="77777777" w:rsidR="007E29D3" w:rsidRPr="007E29D3" w:rsidRDefault="007E29D3" w:rsidP="007E29D3">
            <w:pPr>
              <w:jc w:val="right"/>
              <w:rPr>
                <w:color w:val="000000"/>
                <w:sz w:val="20"/>
                <w:szCs w:val="20"/>
              </w:rPr>
            </w:pPr>
            <w:r w:rsidRPr="007E29D3">
              <w:rPr>
                <w:color w:val="000000"/>
                <w:sz w:val="20"/>
                <w:szCs w:val="20"/>
              </w:rPr>
              <w:t>8.7</w:t>
            </w:r>
          </w:p>
        </w:tc>
        <w:tc>
          <w:tcPr>
            <w:tcW w:w="1040" w:type="dxa"/>
            <w:tcBorders>
              <w:top w:val="nil"/>
              <w:left w:val="nil"/>
              <w:bottom w:val="single" w:sz="4" w:space="0" w:color="auto"/>
              <w:right w:val="single" w:sz="4" w:space="0" w:color="auto"/>
            </w:tcBorders>
            <w:shd w:val="clear" w:color="000000" w:fill="FFFFFF"/>
            <w:noWrap/>
            <w:hideMark/>
          </w:tcPr>
          <w:p w14:paraId="61F6513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1969B60" w14:textId="77777777" w:rsidR="007E29D3" w:rsidRPr="007E29D3" w:rsidRDefault="007E29D3" w:rsidP="007E29D3">
            <w:pPr>
              <w:jc w:val="right"/>
              <w:rPr>
                <w:color w:val="000000"/>
                <w:sz w:val="20"/>
                <w:szCs w:val="20"/>
              </w:rPr>
            </w:pPr>
            <w:r w:rsidRPr="007E29D3">
              <w:rPr>
                <w:color w:val="000000"/>
                <w:sz w:val="20"/>
                <w:szCs w:val="20"/>
              </w:rPr>
              <w:t>261</w:t>
            </w:r>
          </w:p>
        </w:tc>
        <w:tc>
          <w:tcPr>
            <w:tcW w:w="6511" w:type="dxa"/>
            <w:tcBorders>
              <w:top w:val="nil"/>
              <w:left w:val="nil"/>
              <w:bottom w:val="single" w:sz="4" w:space="0" w:color="auto"/>
              <w:right w:val="single" w:sz="4" w:space="0" w:color="auto"/>
            </w:tcBorders>
            <w:shd w:val="clear" w:color="000000" w:fill="FFFFFF"/>
            <w:hideMark/>
          </w:tcPr>
          <w:p w14:paraId="49D37709" w14:textId="77777777" w:rsidR="007E29D3" w:rsidRPr="007E29D3" w:rsidRDefault="007E29D3" w:rsidP="007E29D3">
            <w:pPr>
              <w:rPr>
                <w:color w:val="000000"/>
                <w:sz w:val="20"/>
                <w:szCs w:val="20"/>
              </w:rPr>
            </w:pPr>
            <w:r w:rsidRPr="007E29D3">
              <w:rPr>
                <w:color w:val="000000"/>
                <w:sz w:val="20"/>
                <w:szCs w:val="20"/>
              </w:rPr>
              <w:t>Анкерная шпилька HAS-ET-M 12х110/28</w:t>
            </w:r>
          </w:p>
        </w:tc>
        <w:tc>
          <w:tcPr>
            <w:tcW w:w="1276" w:type="dxa"/>
            <w:tcBorders>
              <w:top w:val="nil"/>
              <w:left w:val="nil"/>
              <w:bottom w:val="single" w:sz="4" w:space="0" w:color="auto"/>
              <w:right w:val="single" w:sz="4" w:space="0" w:color="auto"/>
            </w:tcBorders>
            <w:shd w:val="clear" w:color="000000" w:fill="FFFFFF"/>
            <w:noWrap/>
            <w:hideMark/>
          </w:tcPr>
          <w:p w14:paraId="508A60D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7B230BB" w14:textId="77777777" w:rsidR="007E29D3" w:rsidRPr="007E29D3" w:rsidRDefault="007E29D3" w:rsidP="007E29D3">
            <w:pPr>
              <w:jc w:val="right"/>
              <w:rPr>
                <w:color w:val="000000"/>
                <w:sz w:val="20"/>
                <w:szCs w:val="20"/>
              </w:rPr>
            </w:pPr>
            <w:r w:rsidRPr="007E29D3">
              <w:rPr>
                <w:color w:val="000000"/>
                <w:sz w:val="20"/>
                <w:szCs w:val="20"/>
              </w:rPr>
              <w:t>995</w:t>
            </w:r>
          </w:p>
        </w:tc>
        <w:tc>
          <w:tcPr>
            <w:tcW w:w="1275" w:type="dxa"/>
            <w:tcBorders>
              <w:top w:val="nil"/>
              <w:left w:val="nil"/>
              <w:bottom w:val="single" w:sz="4" w:space="0" w:color="auto"/>
              <w:right w:val="single" w:sz="4" w:space="0" w:color="auto"/>
            </w:tcBorders>
            <w:shd w:val="clear" w:color="000000" w:fill="FFFFFF"/>
            <w:noWrap/>
            <w:hideMark/>
          </w:tcPr>
          <w:p w14:paraId="3A047636" w14:textId="77777777" w:rsidR="007E29D3" w:rsidRPr="007E29D3" w:rsidRDefault="007E29D3" w:rsidP="007E29D3">
            <w:pPr>
              <w:jc w:val="right"/>
              <w:rPr>
                <w:color w:val="000000"/>
                <w:sz w:val="20"/>
                <w:szCs w:val="20"/>
              </w:rPr>
            </w:pPr>
            <w:r w:rsidRPr="007E29D3">
              <w:rPr>
                <w:color w:val="000000"/>
                <w:sz w:val="20"/>
                <w:szCs w:val="20"/>
              </w:rPr>
              <w:t xml:space="preserve">135,76 </w:t>
            </w:r>
          </w:p>
        </w:tc>
        <w:tc>
          <w:tcPr>
            <w:tcW w:w="2439" w:type="dxa"/>
            <w:tcBorders>
              <w:top w:val="nil"/>
              <w:left w:val="nil"/>
              <w:bottom w:val="single" w:sz="4" w:space="0" w:color="auto"/>
              <w:right w:val="single" w:sz="4" w:space="0" w:color="auto"/>
            </w:tcBorders>
            <w:shd w:val="clear" w:color="000000" w:fill="FFFFFF"/>
            <w:noWrap/>
            <w:hideMark/>
          </w:tcPr>
          <w:p w14:paraId="5837CE42" w14:textId="77777777" w:rsidR="007E29D3" w:rsidRPr="007E29D3" w:rsidRDefault="007E29D3" w:rsidP="007E29D3">
            <w:pPr>
              <w:jc w:val="right"/>
              <w:rPr>
                <w:color w:val="000000"/>
                <w:sz w:val="20"/>
                <w:szCs w:val="20"/>
              </w:rPr>
            </w:pPr>
            <w:r w:rsidRPr="007E29D3">
              <w:rPr>
                <w:color w:val="000000"/>
                <w:sz w:val="20"/>
                <w:szCs w:val="20"/>
              </w:rPr>
              <w:t xml:space="preserve">135 081,20 </w:t>
            </w:r>
          </w:p>
        </w:tc>
      </w:tr>
      <w:tr w:rsidR="007E29D3" w:rsidRPr="007E29D3" w14:paraId="714090B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AB4327C" w14:textId="77777777" w:rsidR="007E29D3" w:rsidRPr="007E29D3" w:rsidRDefault="007E29D3" w:rsidP="007E29D3">
            <w:pPr>
              <w:jc w:val="right"/>
              <w:rPr>
                <w:color w:val="000000"/>
                <w:sz w:val="20"/>
                <w:szCs w:val="20"/>
              </w:rPr>
            </w:pPr>
            <w:r w:rsidRPr="007E29D3">
              <w:rPr>
                <w:color w:val="000000"/>
                <w:sz w:val="20"/>
                <w:szCs w:val="20"/>
              </w:rPr>
              <w:t>8.8</w:t>
            </w:r>
          </w:p>
        </w:tc>
        <w:tc>
          <w:tcPr>
            <w:tcW w:w="1040" w:type="dxa"/>
            <w:tcBorders>
              <w:top w:val="nil"/>
              <w:left w:val="nil"/>
              <w:bottom w:val="single" w:sz="4" w:space="0" w:color="auto"/>
              <w:right w:val="single" w:sz="4" w:space="0" w:color="auto"/>
            </w:tcBorders>
            <w:shd w:val="clear" w:color="000000" w:fill="FFFFFF"/>
            <w:noWrap/>
            <w:hideMark/>
          </w:tcPr>
          <w:p w14:paraId="6E01ADB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1722A42" w14:textId="77777777" w:rsidR="007E29D3" w:rsidRPr="007E29D3" w:rsidRDefault="007E29D3" w:rsidP="007E29D3">
            <w:pPr>
              <w:jc w:val="right"/>
              <w:rPr>
                <w:color w:val="000000"/>
                <w:sz w:val="20"/>
                <w:szCs w:val="20"/>
              </w:rPr>
            </w:pPr>
            <w:r w:rsidRPr="007E29D3">
              <w:rPr>
                <w:color w:val="000000"/>
                <w:sz w:val="20"/>
                <w:szCs w:val="20"/>
              </w:rPr>
              <w:t>262</w:t>
            </w:r>
          </w:p>
        </w:tc>
        <w:tc>
          <w:tcPr>
            <w:tcW w:w="6511" w:type="dxa"/>
            <w:tcBorders>
              <w:top w:val="nil"/>
              <w:left w:val="nil"/>
              <w:bottom w:val="single" w:sz="4" w:space="0" w:color="auto"/>
              <w:right w:val="single" w:sz="4" w:space="0" w:color="auto"/>
            </w:tcBorders>
            <w:shd w:val="clear" w:color="000000" w:fill="FFFFFF"/>
            <w:hideMark/>
          </w:tcPr>
          <w:p w14:paraId="23CC0BA8" w14:textId="77777777" w:rsidR="007E29D3" w:rsidRPr="007E29D3" w:rsidRDefault="007E29D3" w:rsidP="007E29D3">
            <w:pPr>
              <w:rPr>
                <w:color w:val="000000"/>
                <w:sz w:val="20"/>
                <w:szCs w:val="20"/>
              </w:rPr>
            </w:pPr>
            <w:r w:rsidRPr="007E29D3">
              <w:rPr>
                <w:color w:val="000000"/>
                <w:sz w:val="20"/>
                <w:szCs w:val="20"/>
              </w:rPr>
              <w:t>Капсула с клеевым составом HVU М12х110</w:t>
            </w:r>
          </w:p>
        </w:tc>
        <w:tc>
          <w:tcPr>
            <w:tcW w:w="1276" w:type="dxa"/>
            <w:tcBorders>
              <w:top w:val="nil"/>
              <w:left w:val="nil"/>
              <w:bottom w:val="single" w:sz="4" w:space="0" w:color="auto"/>
              <w:right w:val="single" w:sz="4" w:space="0" w:color="auto"/>
            </w:tcBorders>
            <w:shd w:val="clear" w:color="000000" w:fill="FFFFFF"/>
            <w:noWrap/>
            <w:hideMark/>
          </w:tcPr>
          <w:p w14:paraId="65E7F22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E420FB3" w14:textId="77777777" w:rsidR="007E29D3" w:rsidRPr="007E29D3" w:rsidRDefault="007E29D3" w:rsidP="007E29D3">
            <w:pPr>
              <w:jc w:val="right"/>
              <w:rPr>
                <w:color w:val="000000"/>
                <w:sz w:val="20"/>
                <w:szCs w:val="20"/>
              </w:rPr>
            </w:pPr>
            <w:r w:rsidRPr="007E29D3">
              <w:rPr>
                <w:color w:val="000000"/>
                <w:sz w:val="20"/>
                <w:szCs w:val="20"/>
              </w:rPr>
              <w:t>995</w:t>
            </w:r>
          </w:p>
        </w:tc>
        <w:tc>
          <w:tcPr>
            <w:tcW w:w="1275" w:type="dxa"/>
            <w:tcBorders>
              <w:top w:val="nil"/>
              <w:left w:val="nil"/>
              <w:bottom w:val="single" w:sz="4" w:space="0" w:color="auto"/>
              <w:right w:val="single" w:sz="4" w:space="0" w:color="auto"/>
            </w:tcBorders>
            <w:shd w:val="clear" w:color="000000" w:fill="FFFFFF"/>
            <w:noWrap/>
            <w:hideMark/>
          </w:tcPr>
          <w:p w14:paraId="176102B9" w14:textId="77777777" w:rsidR="007E29D3" w:rsidRPr="007E29D3" w:rsidRDefault="007E29D3" w:rsidP="007E29D3">
            <w:pPr>
              <w:jc w:val="right"/>
              <w:rPr>
                <w:color w:val="000000"/>
                <w:sz w:val="20"/>
                <w:szCs w:val="20"/>
              </w:rPr>
            </w:pPr>
            <w:r w:rsidRPr="007E29D3">
              <w:rPr>
                <w:color w:val="000000"/>
                <w:sz w:val="20"/>
                <w:szCs w:val="20"/>
              </w:rPr>
              <w:t xml:space="preserve">220,79 </w:t>
            </w:r>
          </w:p>
        </w:tc>
        <w:tc>
          <w:tcPr>
            <w:tcW w:w="2439" w:type="dxa"/>
            <w:tcBorders>
              <w:top w:val="nil"/>
              <w:left w:val="nil"/>
              <w:bottom w:val="single" w:sz="4" w:space="0" w:color="auto"/>
              <w:right w:val="single" w:sz="4" w:space="0" w:color="auto"/>
            </w:tcBorders>
            <w:shd w:val="clear" w:color="000000" w:fill="FFFFFF"/>
            <w:noWrap/>
            <w:hideMark/>
          </w:tcPr>
          <w:p w14:paraId="7FB22BA0" w14:textId="77777777" w:rsidR="007E29D3" w:rsidRPr="007E29D3" w:rsidRDefault="007E29D3" w:rsidP="007E29D3">
            <w:pPr>
              <w:jc w:val="right"/>
              <w:rPr>
                <w:color w:val="000000"/>
                <w:sz w:val="20"/>
                <w:szCs w:val="20"/>
              </w:rPr>
            </w:pPr>
            <w:r w:rsidRPr="007E29D3">
              <w:rPr>
                <w:color w:val="000000"/>
                <w:sz w:val="20"/>
                <w:szCs w:val="20"/>
              </w:rPr>
              <w:t xml:space="preserve">219 686,05 </w:t>
            </w:r>
          </w:p>
        </w:tc>
      </w:tr>
      <w:tr w:rsidR="007E29D3" w:rsidRPr="007E29D3" w14:paraId="5F6E6AC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4FC6C0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2CA627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930B2C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C47F2E2" w14:textId="77777777" w:rsidR="007E29D3" w:rsidRPr="007E29D3" w:rsidRDefault="007E29D3" w:rsidP="007E29D3">
            <w:pPr>
              <w:rPr>
                <w:b/>
                <w:bCs/>
                <w:color w:val="000000"/>
                <w:sz w:val="20"/>
                <w:szCs w:val="20"/>
              </w:rPr>
            </w:pPr>
            <w:r w:rsidRPr="007E29D3">
              <w:rPr>
                <w:b/>
                <w:bCs/>
                <w:color w:val="000000"/>
                <w:sz w:val="20"/>
                <w:szCs w:val="20"/>
              </w:rPr>
              <w:t>неучтенные работы по ПД</w:t>
            </w:r>
          </w:p>
        </w:tc>
        <w:tc>
          <w:tcPr>
            <w:tcW w:w="1276" w:type="dxa"/>
            <w:tcBorders>
              <w:top w:val="nil"/>
              <w:left w:val="nil"/>
              <w:bottom w:val="single" w:sz="4" w:space="0" w:color="auto"/>
              <w:right w:val="single" w:sz="4" w:space="0" w:color="auto"/>
            </w:tcBorders>
            <w:shd w:val="clear" w:color="000000" w:fill="FFFFFF"/>
            <w:noWrap/>
            <w:hideMark/>
          </w:tcPr>
          <w:p w14:paraId="2F3D997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9359AD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881E27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9D9466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3B47E8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A0254B1" w14:textId="77777777" w:rsidR="007E29D3" w:rsidRPr="007E29D3" w:rsidRDefault="007E29D3" w:rsidP="007E29D3">
            <w:pPr>
              <w:jc w:val="right"/>
              <w:rPr>
                <w:color w:val="000000"/>
                <w:sz w:val="20"/>
                <w:szCs w:val="20"/>
              </w:rPr>
            </w:pPr>
            <w:r w:rsidRPr="007E29D3">
              <w:rPr>
                <w:color w:val="000000"/>
                <w:sz w:val="20"/>
                <w:szCs w:val="20"/>
              </w:rPr>
              <w:t>8.9</w:t>
            </w:r>
          </w:p>
        </w:tc>
        <w:tc>
          <w:tcPr>
            <w:tcW w:w="1040" w:type="dxa"/>
            <w:tcBorders>
              <w:top w:val="nil"/>
              <w:left w:val="nil"/>
              <w:bottom w:val="single" w:sz="4" w:space="0" w:color="auto"/>
              <w:right w:val="single" w:sz="4" w:space="0" w:color="auto"/>
            </w:tcBorders>
            <w:shd w:val="clear" w:color="000000" w:fill="FFFFFF"/>
            <w:noWrap/>
            <w:hideMark/>
          </w:tcPr>
          <w:p w14:paraId="3677D75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E8C80DE" w14:textId="77777777" w:rsidR="007E29D3" w:rsidRPr="007E29D3" w:rsidRDefault="007E29D3" w:rsidP="007E29D3">
            <w:pPr>
              <w:jc w:val="right"/>
              <w:rPr>
                <w:color w:val="000000"/>
                <w:sz w:val="20"/>
                <w:szCs w:val="20"/>
              </w:rPr>
            </w:pPr>
            <w:r w:rsidRPr="007E29D3">
              <w:rPr>
                <w:color w:val="000000"/>
                <w:sz w:val="20"/>
                <w:szCs w:val="20"/>
              </w:rPr>
              <w:t>263</w:t>
            </w:r>
          </w:p>
        </w:tc>
        <w:tc>
          <w:tcPr>
            <w:tcW w:w="6511" w:type="dxa"/>
            <w:tcBorders>
              <w:top w:val="nil"/>
              <w:left w:val="nil"/>
              <w:bottom w:val="single" w:sz="4" w:space="0" w:color="auto"/>
              <w:right w:val="single" w:sz="4" w:space="0" w:color="auto"/>
            </w:tcBorders>
            <w:shd w:val="clear" w:color="000000" w:fill="FFFFFF"/>
            <w:hideMark/>
          </w:tcPr>
          <w:p w14:paraId="5F3885D6" w14:textId="77777777" w:rsidR="007E29D3" w:rsidRPr="007E29D3" w:rsidRDefault="007E29D3" w:rsidP="007E29D3">
            <w:pPr>
              <w:rPr>
                <w:color w:val="000000"/>
                <w:sz w:val="20"/>
                <w:szCs w:val="20"/>
              </w:rPr>
            </w:pPr>
            <w:r w:rsidRPr="007E29D3">
              <w:rPr>
                <w:color w:val="000000"/>
                <w:sz w:val="20"/>
                <w:szCs w:val="20"/>
              </w:rPr>
              <w:t>Устройство стяжек: цементных толщиной 20 мм</w:t>
            </w:r>
          </w:p>
        </w:tc>
        <w:tc>
          <w:tcPr>
            <w:tcW w:w="1276" w:type="dxa"/>
            <w:tcBorders>
              <w:top w:val="nil"/>
              <w:left w:val="nil"/>
              <w:bottom w:val="single" w:sz="4" w:space="0" w:color="auto"/>
              <w:right w:val="single" w:sz="4" w:space="0" w:color="auto"/>
            </w:tcBorders>
            <w:shd w:val="clear" w:color="000000" w:fill="FFFFFF"/>
            <w:noWrap/>
            <w:hideMark/>
          </w:tcPr>
          <w:p w14:paraId="16733DA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5E102FFD" w14:textId="77777777" w:rsidR="007E29D3" w:rsidRPr="007E29D3" w:rsidRDefault="007E29D3" w:rsidP="007E29D3">
            <w:pPr>
              <w:jc w:val="right"/>
              <w:rPr>
                <w:color w:val="000000"/>
                <w:sz w:val="20"/>
                <w:szCs w:val="20"/>
              </w:rPr>
            </w:pPr>
            <w:r w:rsidRPr="007E29D3">
              <w:rPr>
                <w:color w:val="000000"/>
                <w:sz w:val="20"/>
                <w:szCs w:val="20"/>
              </w:rPr>
              <w:t>1,433</w:t>
            </w:r>
          </w:p>
        </w:tc>
        <w:tc>
          <w:tcPr>
            <w:tcW w:w="1275" w:type="dxa"/>
            <w:tcBorders>
              <w:top w:val="nil"/>
              <w:left w:val="nil"/>
              <w:bottom w:val="single" w:sz="4" w:space="0" w:color="auto"/>
              <w:right w:val="single" w:sz="4" w:space="0" w:color="auto"/>
            </w:tcBorders>
            <w:shd w:val="clear" w:color="000000" w:fill="FFFFFF"/>
            <w:noWrap/>
            <w:hideMark/>
          </w:tcPr>
          <w:p w14:paraId="2E0DE955" w14:textId="77777777" w:rsidR="007E29D3" w:rsidRPr="007E29D3" w:rsidRDefault="007E29D3" w:rsidP="007E29D3">
            <w:pPr>
              <w:jc w:val="right"/>
              <w:rPr>
                <w:color w:val="000000"/>
                <w:sz w:val="20"/>
                <w:szCs w:val="20"/>
              </w:rPr>
            </w:pPr>
            <w:r w:rsidRPr="007E29D3">
              <w:rPr>
                <w:color w:val="000000"/>
                <w:sz w:val="20"/>
                <w:szCs w:val="20"/>
              </w:rPr>
              <w:t xml:space="preserve">27 196,94 </w:t>
            </w:r>
          </w:p>
        </w:tc>
        <w:tc>
          <w:tcPr>
            <w:tcW w:w="2439" w:type="dxa"/>
            <w:tcBorders>
              <w:top w:val="nil"/>
              <w:left w:val="nil"/>
              <w:bottom w:val="single" w:sz="4" w:space="0" w:color="auto"/>
              <w:right w:val="single" w:sz="4" w:space="0" w:color="auto"/>
            </w:tcBorders>
            <w:shd w:val="clear" w:color="000000" w:fill="FFFFFF"/>
            <w:noWrap/>
            <w:hideMark/>
          </w:tcPr>
          <w:p w14:paraId="66BD3559" w14:textId="77777777" w:rsidR="007E29D3" w:rsidRPr="007E29D3" w:rsidRDefault="007E29D3" w:rsidP="007E29D3">
            <w:pPr>
              <w:jc w:val="right"/>
              <w:rPr>
                <w:color w:val="000000"/>
                <w:sz w:val="20"/>
                <w:szCs w:val="20"/>
              </w:rPr>
            </w:pPr>
            <w:r w:rsidRPr="007E29D3">
              <w:rPr>
                <w:color w:val="000000"/>
                <w:sz w:val="20"/>
                <w:szCs w:val="20"/>
              </w:rPr>
              <w:t xml:space="preserve">38 973,22 </w:t>
            </w:r>
          </w:p>
        </w:tc>
      </w:tr>
      <w:tr w:rsidR="007E29D3" w:rsidRPr="007E29D3" w14:paraId="29F0699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E661FA3" w14:textId="77777777" w:rsidR="007E29D3" w:rsidRPr="007E29D3" w:rsidRDefault="007E29D3" w:rsidP="007E29D3">
            <w:pPr>
              <w:jc w:val="right"/>
              <w:rPr>
                <w:color w:val="000000"/>
                <w:sz w:val="20"/>
                <w:szCs w:val="20"/>
              </w:rPr>
            </w:pPr>
            <w:r w:rsidRPr="007E29D3">
              <w:rPr>
                <w:color w:val="000000"/>
                <w:sz w:val="20"/>
                <w:szCs w:val="20"/>
              </w:rPr>
              <w:t>8.10</w:t>
            </w:r>
          </w:p>
        </w:tc>
        <w:tc>
          <w:tcPr>
            <w:tcW w:w="1040" w:type="dxa"/>
            <w:tcBorders>
              <w:top w:val="nil"/>
              <w:left w:val="nil"/>
              <w:bottom w:val="single" w:sz="4" w:space="0" w:color="auto"/>
              <w:right w:val="single" w:sz="4" w:space="0" w:color="auto"/>
            </w:tcBorders>
            <w:shd w:val="clear" w:color="000000" w:fill="FFFFFF"/>
            <w:noWrap/>
            <w:hideMark/>
          </w:tcPr>
          <w:p w14:paraId="6ED884F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371958E" w14:textId="77777777" w:rsidR="007E29D3" w:rsidRPr="007E29D3" w:rsidRDefault="007E29D3" w:rsidP="007E29D3">
            <w:pPr>
              <w:jc w:val="right"/>
              <w:rPr>
                <w:color w:val="000000"/>
                <w:sz w:val="20"/>
                <w:szCs w:val="20"/>
              </w:rPr>
            </w:pPr>
            <w:r w:rsidRPr="007E29D3">
              <w:rPr>
                <w:color w:val="000000"/>
                <w:sz w:val="20"/>
                <w:szCs w:val="20"/>
              </w:rPr>
              <w:t>264</w:t>
            </w:r>
          </w:p>
        </w:tc>
        <w:tc>
          <w:tcPr>
            <w:tcW w:w="6511" w:type="dxa"/>
            <w:tcBorders>
              <w:top w:val="nil"/>
              <w:left w:val="nil"/>
              <w:bottom w:val="single" w:sz="4" w:space="0" w:color="auto"/>
              <w:right w:val="single" w:sz="4" w:space="0" w:color="auto"/>
            </w:tcBorders>
            <w:shd w:val="clear" w:color="000000" w:fill="FFFFFF"/>
            <w:hideMark/>
          </w:tcPr>
          <w:p w14:paraId="37832774" w14:textId="77777777" w:rsidR="007E29D3" w:rsidRPr="007E29D3" w:rsidRDefault="007E29D3" w:rsidP="007E29D3">
            <w:pPr>
              <w:rPr>
                <w:color w:val="000000"/>
                <w:sz w:val="20"/>
                <w:szCs w:val="20"/>
              </w:rPr>
            </w:pPr>
            <w:r w:rsidRPr="007E29D3">
              <w:rPr>
                <w:color w:val="000000"/>
                <w:sz w:val="20"/>
                <w:szCs w:val="20"/>
              </w:rPr>
              <w:t>Устройство стяжек: на каждые 5 мм изменения толщины стяжки добавлять или исключать к расценке 11-01-011-01</w:t>
            </w:r>
          </w:p>
        </w:tc>
        <w:tc>
          <w:tcPr>
            <w:tcW w:w="1276" w:type="dxa"/>
            <w:tcBorders>
              <w:top w:val="nil"/>
              <w:left w:val="nil"/>
              <w:bottom w:val="single" w:sz="4" w:space="0" w:color="auto"/>
              <w:right w:val="single" w:sz="4" w:space="0" w:color="auto"/>
            </w:tcBorders>
            <w:shd w:val="clear" w:color="000000" w:fill="FFFFFF"/>
            <w:noWrap/>
            <w:hideMark/>
          </w:tcPr>
          <w:p w14:paraId="3D8D4FD4"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13C44D0" w14:textId="77777777" w:rsidR="007E29D3" w:rsidRPr="007E29D3" w:rsidRDefault="007E29D3" w:rsidP="007E29D3">
            <w:pPr>
              <w:jc w:val="right"/>
              <w:rPr>
                <w:color w:val="000000"/>
                <w:sz w:val="20"/>
                <w:szCs w:val="20"/>
              </w:rPr>
            </w:pPr>
            <w:r w:rsidRPr="007E29D3">
              <w:rPr>
                <w:color w:val="000000"/>
                <w:sz w:val="20"/>
                <w:szCs w:val="20"/>
              </w:rPr>
              <w:t>1,433</w:t>
            </w:r>
          </w:p>
        </w:tc>
        <w:tc>
          <w:tcPr>
            <w:tcW w:w="1275" w:type="dxa"/>
            <w:tcBorders>
              <w:top w:val="nil"/>
              <w:left w:val="nil"/>
              <w:bottom w:val="single" w:sz="4" w:space="0" w:color="auto"/>
              <w:right w:val="single" w:sz="4" w:space="0" w:color="auto"/>
            </w:tcBorders>
            <w:shd w:val="clear" w:color="000000" w:fill="FFFFFF"/>
            <w:noWrap/>
            <w:hideMark/>
          </w:tcPr>
          <w:p w14:paraId="3028E6BC" w14:textId="77777777" w:rsidR="007E29D3" w:rsidRPr="007E29D3" w:rsidRDefault="007E29D3" w:rsidP="007E29D3">
            <w:pPr>
              <w:jc w:val="right"/>
              <w:rPr>
                <w:color w:val="000000"/>
                <w:sz w:val="20"/>
                <w:szCs w:val="20"/>
              </w:rPr>
            </w:pPr>
            <w:r w:rsidRPr="007E29D3">
              <w:rPr>
                <w:color w:val="000000"/>
                <w:sz w:val="20"/>
                <w:szCs w:val="20"/>
              </w:rPr>
              <w:t xml:space="preserve">1 108,41 </w:t>
            </w:r>
          </w:p>
        </w:tc>
        <w:tc>
          <w:tcPr>
            <w:tcW w:w="2439" w:type="dxa"/>
            <w:tcBorders>
              <w:top w:val="nil"/>
              <w:left w:val="nil"/>
              <w:bottom w:val="single" w:sz="4" w:space="0" w:color="auto"/>
              <w:right w:val="single" w:sz="4" w:space="0" w:color="auto"/>
            </w:tcBorders>
            <w:shd w:val="clear" w:color="000000" w:fill="FFFFFF"/>
            <w:noWrap/>
            <w:hideMark/>
          </w:tcPr>
          <w:p w14:paraId="2C2887D9" w14:textId="77777777" w:rsidR="007E29D3" w:rsidRPr="007E29D3" w:rsidRDefault="007E29D3" w:rsidP="007E29D3">
            <w:pPr>
              <w:jc w:val="right"/>
              <w:rPr>
                <w:color w:val="000000"/>
                <w:sz w:val="20"/>
                <w:szCs w:val="20"/>
              </w:rPr>
            </w:pPr>
            <w:r w:rsidRPr="007E29D3">
              <w:rPr>
                <w:color w:val="000000"/>
                <w:sz w:val="20"/>
                <w:szCs w:val="20"/>
              </w:rPr>
              <w:t xml:space="preserve">1 588,35 </w:t>
            </w:r>
          </w:p>
        </w:tc>
      </w:tr>
      <w:tr w:rsidR="007E29D3" w:rsidRPr="007E29D3" w14:paraId="5AC8412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70FDD4A" w14:textId="77777777" w:rsidR="007E29D3" w:rsidRPr="007E29D3" w:rsidRDefault="007E29D3" w:rsidP="007E29D3">
            <w:pPr>
              <w:jc w:val="right"/>
              <w:rPr>
                <w:color w:val="000000"/>
                <w:sz w:val="20"/>
                <w:szCs w:val="20"/>
              </w:rPr>
            </w:pPr>
            <w:r w:rsidRPr="007E29D3">
              <w:rPr>
                <w:color w:val="000000"/>
                <w:sz w:val="20"/>
                <w:szCs w:val="20"/>
              </w:rPr>
              <w:t>8.11</w:t>
            </w:r>
          </w:p>
        </w:tc>
        <w:tc>
          <w:tcPr>
            <w:tcW w:w="1040" w:type="dxa"/>
            <w:tcBorders>
              <w:top w:val="nil"/>
              <w:left w:val="nil"/>
              <w:bottom w:val="single" w:sz="4" w:space="0" w:color="auto"/>
              <w:right w:val="single" w:sz="4" w:space="0" w:color="auto"/>
            </w:tcBorders>
            <w:shd w:val="clear" w:color="000000" w:fill="FFFFFF"/>
            <w:noWrap/>
            <w:hideMark/>
          </w:tcPr>
          <w:p w14:paraId="06A9170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FE55BC2" w14:textId="77777777" w:rsidR="007E29D3" w:rsidRPr="007E29D3" w:rsidRDefault="007E29D3" w:rsidP="007E29D3">
            <w:pPr>
              <w:jc w:val="right"/>
              <w:rPr>
                <w:color w:val="000000"/>
                <w:sz w:val="20"/>
                <w:szCs w:val="20"/>
              </w:rPr>
            </w:pPr>
            <w:r w:rsidRPr="007E29D3">
              <w:rPr>
                <w:color w:val="000000"/>
                <w:sz w:val="20"/>
                <w:szCs w:val="20"/>
              </w:rPr>
              <w:t>265</w:t>
            </w:r>
          </w:p>
        </w:tc>
        <w:tc>
          <w:tcPr>
            <w:tcW w:w="6511" w:type="dxa"/>
            <w:tcBorders>
              <w:top w:val="nil"/>
              <w:left w:val="nil"/>
              <w:bottom w:val="single" w:sz="4" w:space="0" w:color="auto"/>
              <w:right w:val="single" w:sz="4" w:space="0" w:color="auto"/>
            </w:tcBorders>
            <w:shd w:val="clear" w:color="000000" w:fill="FFFFFF"/>
            <w:hideMark/>
          </w:tcPr>
          <w:p w14:paraId="3CFDF0C0" w14:textId="77777777" w:rsidR="007E29D3" w:rsidRPr="007E29D3" w:rsidRDefault="007E29D3" w:rsidP="007E29D3">
            <w:pPr>
              <w:rPr>
                <w:color w:val="000000"/>
                <w:sz w:val="20"/>
                <w:szCs w:val="20"/>
              </w:rPr>
            </w:pPr>
            <w:r w:rsidRPr="007E29D3">
              <w:rPr>
                <w:color w:val="000000"/>
                <w:sz w:val="20"/>
                <w:szCs w:val="20"/>
              </w:rPr>
              <w:t>Раствор готовый кладочный тяжелый цементный</w:t>
            </w:r>
          </w:p>
        </w:tc>
        <w:tc>
          <w:tcPr>
            <w:tcW w:w="1276" w:type="dxa"/>
            <w:tcBorders>
              <w:top w:val="nil"/>
              <w:left w:val="nil"/>
              <w:bottom w:val="single" w:sz="4" w:space="0" w:color="auto"/>
              <w:right w:val="single" w:sz="4" w:space="0" w:color="auto"/>
            </w:tcBorders>
            <w:shd w:val="clear" w:color="000000" w:fill="FFFFFF"/>
            <w:noWrap/>
            <w:hideMark/>
          </w:tcPr>
          <w:p w14:paraId="7509D65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57059E4" w14:textId="77777777" w:rsidR="007E29D3" w:rsidRPr="007E29D3" w:rsidRDefault="007E29D3" w:rsidP="007E29D3">
            <w:pPr>
              <w:jc w:val="right"/>
              <w:rPr>
                <w:color w:val="000000"/>
                <w:sz w:val="20"/>
                <w:szCs w:val="20"/>
              </w:rPr>
            </w:pPr>
            <w:r w:rsidRPr="007E29D3">
              <w:rPr>
                <w:color w:val="000000"/>
                <w:sz w:val="20"/>
                <w:szCs w:val="20"/>
              </w:rPr>
              <w:t>4,38498</w:t>
            </w:r>
          </w:p>
        </w:tc>
        <w:tc>
          <w:tcPr>
            <w:tcW w:w="1275" w:type="dxa"/>
            <w:tcBorders>
              <w:top w:val="nil"/>
              <w:left w:val="nil"/>
              <w:bottom w:val="single" w:sz="4" w:space="0" w:color="auto"/>
              <w:right w:val="single" w:sz="4" w:space="0" w:color="auto"/>
            </w:tcBorders>
            <w:shd w:val="clear" w:color="000000" w:fill="FFFFFF"/>
            <w:noWrap/>
            <w:hideMark/>
          </w:tcPr>
          <w:p w14:paraId="12353F98" w14:textId="77777777" w:rsidR="007E29D3" w:rsidRPr="007E29D3" w:rsidRDefault="007E29D3" w:rsidP="007E29D3">
            <w:pPr>
              <w:jc w:val="right"/>
              <w:rPr>
                <w:color w:val="000000"/>
                <w:sz w:val="20"/>
                <w:szCs w:val="20"/>
              </w:rPr>
            </w:pPr>
            <w:r w:rsidRPr="007E29D3">
              <w:rPr>
                <w:color w:val="000000"/>
                <w:sz w:val="20"/>
                <w:szCs w:val="20"/>
              </w:rPr>
              <w:t xml:space="preserve">2 244,99 </w:t>
            </w:r>
          </w:p>
        </w:tc>
        <w:tc>
          <w:tcPr>
            <w:tcW w:w="2439" w:type="dxa"/>
            <w:tcBorders>
              <w:top w:val="nil"/>
              <w:left w:val="nil"/>
              <w:bottom w:val="single" w:sz="4" w:space="0" w:color="auto"/>
              <w:right w:val="single" w:sz="4" w:space="0" w:color="auto"/>
            </w:tcBorders>
            <w:shd w:val="clear" w:color="000000" w:fill="FFFFFF"/>
            <w:noWrap/>
            <w:hideMark/>
          </w:tcPr>
          <w:p w14:paraId="1FD573CD" w14:textId="77777777" w:rsidR="007E29D3" w:rsidRPr="007E29D3" w:rsidRDefault="007E29D3" w:rsidP="007E29D3">
            <w:pPr>
              <w:jc w:val="right"/>
              <w:rPr>
                <w:color w:val="000000"/>
                <w:sz w:val="20"/>
                <w:szCs w:val="20"/>
              </w:rPr>
            </w:pPr>
            <w:r w:rsidRPr="007E29D3">
              <w:rPr>
                <w:color w:val="000000"/>
                <w:sz w:val="20"/>
                <w:szCs w:val="20"/>
              </w:rPr>
              <w:t xml:space="preserve">9 844,24 </w:t>
            </w:r>
          </w:p>
        </w:tc>
      </w:tr>
      <w:tr w:rsidR="007E29D3" w:rsidRPr="007E29D3" w14:paraId="6D38A98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F798D60" w14:textId="77777777" w:rsidR="007E29D3" w:rsidRPr="007E29D3" w:rsidRDefault="007E29D3" w:rsidP="007E29D3">
            <w:pPr>
              <w:jc w:val="right"/>
              <w:rPr>
                <w:color w:val="000000"/>
                <w:sz w:val="20"/>
                <w:szCs w:val="20"/>
              </w:rPr>
            </w:pPr>
            <w:r w:rsidRPr="007E29D3">
              <w:rPr>
                <w:color w:val="000000"/>
                <w:sz w:val="20"/>
                <w:szCs w:val="20"/>
              </w:rPr>
              <w:t>8.12</w:t>
            </w:r>
          </w:p>
        </w:tc>
        <w:tc>
          <w:tcPr>
            <w:tcW w:w="1040" w:type="dxa"/>
            <w:tcBorders>
              <w:top w:val="nil"/>
              <w:left w:val="nil"/>
              <w:bottom w:val="single" w:sz="4" w:space="0" w:color="auto"/>
              <w:right w:val="single" w:sz="4" w:space="0" w:color="auto"/>
            </w:tcBorders>
            <w:shd w:val="clear" w:color="000000" w:fill="FFFFFF"/>
            <w:noWrap/>
            <w:hideMark/>
          </w:tcPr>
          <w:p w14:paraId="05318BE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8D098DF" w14:textId="77777777" w:rsidR="007E29D3" w:rsidRPr="007E29D3" w:rsidRDefault="007E29D3" w:rsidP="007E29D3">
            <w:pPr>
              <w:jc w:val="right"/>
              <w:rPr>
                <w:color w:val="000000"/>
                <w:sz w:val="20"/>
                <w:szCs w:val="20"/>
              </w:rPr>
            </w:pPr>
            <w:r w:rsidRPr="007E29D3">
              <w:rPr>
                <w:color w:val="000000"/>
                <w:sz w:val="20"/>
                <w:szCs w:val="20"/>
              </w:rPr>
              <w:t>266</w:t>
            </w:r>
          </w:p>
        </w:tc>
        <w:tc>
          <w:tcPr>
            <w:tcW w:w="6511" w:type="dxa"/>
            <w:tcBorders>
              <w:top w:val="nil"/>
              <w:left w:val="nil"/>
              <w:bottom w:val="single" w:sz="4" w:space="0" w:color="auto"/>
              <w:right w:val="single" w:sz="4" w:space="0" w:color="auto"/>
            </w:tcBorders>
            <w:shd w:val="clear" w:color="000000" w:fill="FFFFFF"/>
            <w:hideMark/>
          </w:tcPr>
          <w:p w14:paraId="55858431" w14:textId="77777777" w:rsidR="007E29D3" w:rsidRPr="007E29D3" w:rsidRDefault="007E29D3" w:rsidP="007E29D3">
            <w:pPr>
              <w:rPr>
                <w:color w:val="000000"/>
                <w:sz w:val="20"/>
                <w:szCs w:val="20"/>
              </w:rPr>
            </w:pPr>
            <w:r w:rsidRPr="007E29D3">
              <w:rPr>
                <w:color w:val="000000"/>
                <w:sz w:val="20"/>
                <w:szCs w:val="20"/>
              </w:rPr>
              <w:t>Кладка перегородок из кирпича: армированных толщиной в 1/2 кирпича при высоте этажа до 4 м</w:t>
            </w:r>
          </w:p>
        </w:tc>
        <w:tc>
          <w:tcPr>
            <w:tcW w:w="1276" w:type="dxa"/>
            <w:tcBorders>
              <w:top w:val="nil"/>
              <w:left w:val="nil"/>
              <w:bottom w:val="single" w:sz="4" w:space="0" w:color="auto"/>
              <w:right w:val="single" w:sz="4" w:space="0" w:color="auto"/>
            </w:tcBorders>
            <w:shd w:val="clear" w:color="000000" w:fill="FFFFFF"/>
            <w:noWrap/>
            <w:hideMark/>
          </w:tcPr>
          <w:p w14:paraId="7E2D3C3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86B0F53" w14:textId="77777777" w:rsidR="007E29D3" w:rsidRPr="007E29D3" w:rsidRDefault="007E29D3" w:rsidP="007E29D3">
            <w:pPr>
              <w:jc w:val="right"/>
              <w:rPr>
                <w:color w:val="000000"/>
                <w:sz w:val="20"/>
                <w:szCs w:val="20"/>
              </w:rPr>
            </w:pPr>
            <w:r w:rsidRPr="007E29D3">
              <w:rPr>
                <w:color w:val="000000"/>
                <w:sz w:val="20"/>
                <w:szCs w:val="20"/>
              </w:rPr>
              <w:t>0,40285</w:t>
            </w:r>
          </w:p>
        </w:tc>
        <w:tc>
          <w:tcPr>
            <w:tcW w:w="1275" w:type="dxa"/>
            <w:tcBorders>
              <w:top w:val="nil"/>
              <w:left w:val="nil"/>
              <w:bottom w:val="single" w:sz="4" w:space="0" w:color="auto"/>
              <w:right w:val="single" w:sz="4" w:space="0" w:color="auto"/>
            </w:tcBorders>
            <w:shd w:val="clear" w:color="000000" w:fill="FFFFFF"/>
            <w:noWrap/>
            <w:hideMark/>
          </w:tcPr>
          <w:p w14:paraId="2E37AFCE" w14:textId="77777777" w:rsidR="007E29D3" w:rsidRPr="007E29D3" w:rsidRDefault="007E29D3" w:rsidP="007E29D3">
            <w:pPr>
              <w:jc w:val="right"/>
              <w:rPr>
                <w:color w:val="000000"/>
                <w:sz w:val="20"/>
                <w:szCs w:val="20"/>
              </w:rPr>
            </w:pPr>
            <w:r w:rsidRPr="007E29D3">
              <w:rPr>
                <w:color w:val="000000"/>
                <w:sz w:val="20"/>
                <w:szCs w:val="20"/>
              </w:rPr>
              <w:t xml:space="preserve">141 032,77 </w:t>
            </w:r>
          </w:p>
        </w:tc>
        <w:tc>
          <w:tcPr>
            <w:tcW w:w="2439" w:type="dxa"/>
            <w:tcBorders>
              <w:top w:val="nil"/>
              <w:left w:val="nil"/>
              <w:bottom w:val="single" w:sz="4" w:space="0" w:color="auto"/>
              <w:right w:val="single" w:sz="4" w:space="0" w:color="auto"/>
            </w:tcBorders>
            <w:shd w:val="clear" w:color="000000" w:fill="FFFFFF"/>
            <w:noWrap/>
            <w:hideMark/>
          </w:tcPr>
          <w:p w14:paraId="296044B5" w14:textId="77777777" w:rsidR="007E29D3" w:rsidRPr="007E29D3" w:rsidRDefault="007E29D3" w:rsidP="007E29D3">
            <w:pPr>
              <w:jc w:val="right"/>
              <w:rPr>
                <w:color w:val="000000"/>
                <w:sz w:val="20"/>
                <w:szCs w:val="20"/>
              </w:rPr>
            </w:pPr>
            <w:r w:rsidRPr="007E29D3">
              <w:rPr>
                <w:color w:val="000000"/>
                <w:sz w:val="20"/>
                <w:szCs w:val="20"/>
              </w:rPr>
              <w:t xml:space="preserve">56 815,05 </w:t>
            </w:r>
          </w:p>
        </w:tc>
      </w:tr>
      <w:tr w:rsidR="007E29D3" w:rsidRPr="007E29D3" w14:paraId="1908363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1CD38E0" w14:textId="77777777" w:rsidR="007E29D3" w:rsidRPr="007E29D3" w:rsidRDefault="007E29D3" w:rsidP="007E29D3">
            <w:pPr>
              <w:jc w:val="right"/>
              <w:rPr>
                <w:color w:val="000000"/>
                <w:sz w:val="20"/>
                <w:szCs w:val="20"/>
              </w:rPr>
            </w:pPr>
            <w:r w:rsidRPr="007E29D3">
              <w:rPr>
                <w:color w:val="000000"/>
                <w:sz w:val="20"/>
                <w:szCs w:val="20"/>
              </w:rPr>
              <w:t>8.13</w:t>
            </w:r>
          </w:p>
        </w:tc>
        <w:tc>
          <w:tcPr>
            <w:tcW w:w="1040" w:type="dxa"/>
            <w:tcBorders>
              <w:top w:val="nil"/>
              <w:left w:val="nil"/>
              <w:bottom w:val="single" w:sz="4" w:space="0" w:color="auto"/>
              <w:right w:val="single" w:sz="4" w:space="0" w:color="auto"/>
            </w:tcBorders>
            <w:shd w:val="clear" w:color="000000" w:fill="FFFFFF"/>
            <w:noWrap/>
            <w:hideMark/>
          </w:tcPr>
          <w:p w14:paraId="290BBB2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216749F" w14:textId="77777777" w:rsidR="007E29D3" w:rsidRPr="007E29D3" w:rsidRDefault="007E29D3" w:rsidP="007E29D3">
            <w:pPr>
              <w:jc w:val="right"/>
              <w:rPr>
                <w:color w:val="000000"/>
                <w:sz w:val="20"/>
                <w:szCs w:val="20"/>
              </w:rPr>
            </w:pPr>
            <w:r w:rsidRPr="007E29D3">
              <w:rPr>
                <w:color w:val="000000"/>
                <w:sz w:val="20"/>
                <w:szCs w:val="20"/>
              </w:rPr>
              <w:t>267</w:t>
            </w:r>
          </w:p>
        </w:tc>
        <w:tc>
          <w:tcPr>
            <w:tcW w:w="6511" w:type="dxa"/>
            <w:tcBorders>
              <w:top w:val="nil"/>
              <w:left w:val="nil"/>
              <w:bottom w:val="single" w:sz="4" w:space="0" w:color="auto"/>
              <w:right w:val="single" w:sz="4" w:space="0" w:color="auto"/>
            </w:tcBorders>
            <w:shd w:val="clear" w:color="000000" w:fill="FFFFFF"/>
            <w:hideMark/>
          </w:tcPr>
          <w:p w14:paraId="7284C1DD" w14:textId="77777777" w:rsidR="007E29D3" w:rsidRPr="007E29D3" w:rsidRDefault="007E29D3" w:rsidP="007E29D3">
            <w:pPr>
              <w:rPr>
                <w:color w:val="000000"/>
                <w:sz w:val="20"/>
                <w:szCs w:val="20"/>
              </w:rPr>
            </w:pPr>
            <w:r w:rsidRPr="007E29D3">
              <w:rPr>
                <w:color w:val="000000"/>
                <w:sz w:val="20"/>
                <w:szCs w:val="20"/>
              </w:rPr>
              <w:t>Кирпич керамический одинарный, размером 250х120х65 мм, марка: 75</w:t>
            </w:r>
          </w:p>
        </w:tc>
        <w:tc>
          <w:tcPr>
            <w:tcW w:w="1276" w:type="dxa"/>
            <w:tcBorders>
              <w:top w:val="nil"/>
              <w:left w:val="nil"/>
              <w:bottom w:val="single" w:sz="4" w:space="0" w:color="auto"/>
              <w:right w:val="single" w:sz="4" w:space="0" w:color="auto"/>
            </w:tcBorders>
            <w:shd w:val="clear" w:color="000000" w:fill="FFFFFF"/>
            <w:noWrap/>
            <w:hideMark/>
          </w:tcPr>
          <w:p w14:paraId="6A0E2DC6" w14:textId="77777777" w:rsidR="007E29D3" w:rsidRPr="007E29D3" w:rsidRDefault="007E29D3" w:rsidP="007E29D3">
            <w:pPr>
              <w:jc w:val="right"/>
              <w:rPr>
                <w:color w:val="000000"/>
                <w:sz w:val="20"/>
                <w:szCs w:val="20"/>
              </w:rPr>
            </w:pPr>
            <w:r w:rsidRPr="007E29D3">
              <w:rPr>
                <w:color w:val="000000"/>
                <w:sz w:val="20"/>
                <w:szCs w:val="20"/>
              </w:rPr>
              <w:t>1000 шт</w:t>
            </w:r>
          </w:p>
        </w:tc>
        <w:tc>
          <w:tcPr>
            <w:tcW w:w="1134" w:type="dxa"/>
            <w:tcBorders>
              <w:top w:val="nil"/>
              <w:left w:val="nil"/>
              <w:bottom w:val="single" w:sz="4" w:space="0" w:color="auto"/>
              <w:right w:val="single" w:sz="4" w:space="0" w:color="auto"/>
            </w:tcBorders>
            <w:shd w:val="clear" w:color="000000" w:fill="FFFFFF"/>
            <w:noWrap/>
            <w:hideMark/>
          </w:tcPr>
          <w:p w14:paraId="3CFEF3C0" w14:textId="77777777" w:rsidR="007E29D3" w:rsidRPr="007E29D3" w:rsidRDefault="007E29D3" w:rsidP="007E29D3">
            <w:pPr>
              <w:jc w:val="right"/>
              <w:rPr>
                <w:color w:val="000000"/>
                <w:sz w:val="20"/>
                <w:szCs w:val="20"/>
              </w:rPr>
            </w:pPr>
            <w:r w:rsidRPr="007E29D3">
              <w:rPr>
                <w:color w:val="000000"/>
                <w:sz w:val="20"/>
                <w:szCs w:val="20"/>
              </w:rPr>
              <w:t>2,03</w:t>
            </w:r>
          </w:p>
        </w:tc>
        <w:tc>
          <w:tcPr>
            <w:tcW w:w="1275" w:type="dxa"/>
            <w:tcBorders>
              <w:top w:val="nil"/>
              <w:left w:val="nil"/>
              <w:bottom w:val="single" w:sz="4" w:space="0" w:color="auto"/>
              <w:right w:val="single" w:sz="4" w:space="0" w:color="auto"/>
            </w:tcBorders>
            <w:shd w:val="clear" w:color="000000" w:fill="FFFFFF"/>
            <w:noWrap/>
            <w:hideMark/>
          </w:tcPr>
          <w:p w14:paraId="1BD9D908" w14:textId="77777777" w:rsidR="007E29D3" w:rsidRPr="007E29D3" w:rsidRDefault="007E29D3" w:rsidP="007E29D3">
            <w:pPr>
              <w:jc w:val="right"/>
              <w:rPr>
                <w:color w:val="000000"/>
                <w:sz w:val="20"/>
                <w:szCs w:val="20"/>
              </w:rPr>
            </w:pPr>
            <w:r w:rsidRPr="007E29D3">
              <w:rPr>
                <w:color w:val="000000"/>
                <w:sz w:val="20"/>
                <w:szCs w:val="20"/>
              </w:rPr>
              <w:t xml:space="preserve">10 431,91 </w:t>
            </w:r>
          </w:p>
        </w:tc>
        <w:tc>
          <w:tcPr>
            <w:tcW w:w="2439" w:type="dxa"/>
            <w:tcBorders>
              <w:top w:val="nil"/>
              <w:left w:val="nil"/>
              <w:bottom w:val="single" w:sz="4" w:space="0" w:color="auto"/>
              <w:right w:val="single" w:sz="4" w:space="0" w:color="auto"/>
            </w:tcBorders>
            <w:shd w:val="clear" w:color="000000" w:fill="FFFFFF"/>
            <w:noWrap/>
            <w:hideMark/>
          </w:tcPr>
          <w:p w14:paraId="0F67B7F0" w14:textId="77777777" w:rsidR="007E29D3" w:rsidRPr="007E29D3" w:rsidRDefault="007E29D3" w:rsidP="007E29D3">
            <w:pPr>
              <w:jc w:val="right"/>
              <w:rPr>
                <w:color w:val="000000"/>
                <w:sz w:val="20"/>
                <w:szCs w:val="20"/>
              </w:rPr>
            </w:pPr>
            <w:r w:rsidRPr="007E29D3">
              <w:rPr>
                <w:color w:val="000000"/>
                <w:sz w:val="20"/>
                <w:szCs w:val="20"/>
              </w:rPr>
              <w:t xml:space="preserve">21 176,78 </w:t>
            </w:r>
          </w:p>
        </w:tc>
      </w:tr>
      <w:tr w:rsidR="007E29D3" w:rsidRPr="007E29D3" w14:paraId="602CAE0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B14FFD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FA80B3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CC204E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A4220C8" w14:textId="77777777" w:rsidR="007E29D3" w:rsidRPr="007E29D3" w:rsidRDefault="007E29D3" w:rsidP="007E29D3">
            <w:pPr>
              <w:rPr>
                <w:b/>
                <w:bCs/>
                <w:color w:val="000000"/>
                <w:sz w:val="20"/>
                <w:szCs w:val="20"/>
              </w:rPr>
            </w:pPr>
            <w:r w:rsidRPr="007E29D3">
              <w:rPr>
                <w:b/>
                <w:bCs/>
                <w:color w:val="000000"/>
                <w:sz w:val="20"/>
                <w:szCs w:val="20"/>
              </w:rPr>
              <w:t>Крепление перегородок к плитам перекрытия и стенам</w:t>
            </w:r>
          </w:p>
        </w:tc>
        <w:tc>
          <w:tcPr>
            <w:tcW w:w="1276" w:type="dxa"/>
            <w:tcBorders>
              <w:top w:val="nil"/>
              <w:left w:val="nil"/>
              <w:bottom w:val="single" w:sz="4" w:space="0" w:color="auto"/>
              <w:right w:val="single" w:sz="4" w:space="0" w:color="auto"/>
            </w:tcBorders>
            <w:shd w:val="clear" w:color="000000" w:fill="FFFFFF"/>
            <w:noWrap/>
            <w:hideMark/>
          </w:tcPr>
          <w:p w14:paraId="25F0417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D0D586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404B11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30ACB7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2A7126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D1E4BC5" w14:textId="77777777" w:rsidR="007E29D3" w:rsidRPr="007E29D3" w:rsidRDefault="007E29D3" w:rsidP="007E29D3">
            <w:pPr>
              <w:jc w:val="right"/>
              <w:rPr>
                <w:color w:val="000000"/>
                <w:sz w:val="20"/>
                <w:szCs w:val="20"/>
              </w:rPr>
            </w:pPr>
            <w:r w:rsidRPr="007E29D3">
              <w:rPr>
                <w:color w:val="000000"/>
                <w:sz w:val="20"/>
                <w:szCs w:val="20"/>
              </w:rPr>
              <w:t>8.14</w:t>
            </w:r>
          </w:p>
        </w:tc>
        <w:tc>
          <w:tcPr>
            <w:tcW w:w="1040" w:type="dxa"/>
            <w:tcBorders>
              <w:top w:val="nil"/>
              <w:left w:val="nil"/>
              <w:bottom w:val="single" w:sz="4" w:space="0" w:color="auto"/>
              <w:right w:val="single" w:sz="4" w:space="0" w:color="auto"/>
            </w:tcBorders>
            <w:shd w:val="clear" w:color="000000" w:fill="FFFFFF"/>
            <w:noWrap/>
            <w:hideMark/>
          </w:tcPr>
          <w:p w14:paraId="7E4D81A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E72FF1C" w14:textId="77777777" w:rsidR="007E29D3" w:rsidRPr="007E29D3" w:rsidRDefault="007E29D3" w:rsidP="007E29D3">
            <w:pPr>
              <w:jc w:val="right"/>
              <w:rPr>
                <w:color w:val="000000"/>
                <w:sz w:val="20"/>
                <w:szCs w:val="20"/>
              </w:rPr>
            </w:pPr>
            <w:r w:rsidRPr="007E29D3">
              <w:rPr>
                <w:color w:val="000000"/>
                <w:sz w:val="20"/>
                <w:szCs w:val="20"/>
              </w:rPr>
              <w:t>268</w:t>
            </w:r>
          </w:p>
        </w:tc>
        <w:tc>
          <w:tcPr>
            <w:tcW w:w="6511" w:type="dxa"/>
            <w:tcBorders>
              <w:top w:val="nil"/>
              <w:left w:val="nil"/>
              <w:bottom w:val="single" w:sz="4" w:space="0" w:color="auto"/>
              <w:right w:val="single" w:sz="4" w:space="0" w:color="auto"/>
            </w:tcBorders>
            <w:shd w:val="clear" w:color="000000" w:fill="FFFFFF"/>
            <w:hideMark/>
          </w:tcPr>
          <w:p w14:paraId="1CB1DEAB" w14:textId="77777777" w:rsidR="007E29D3" w:rsidRPr="007E29D3" w:rsidRDefault="007E29D3" w:rsidP="007E29D3">
            <w:pPr>
              <w:rPr>
                <w:color w:val="000000"/>
                <w:sz w:val="20"/>
                <w:szCs w:val="20"/>
              </w:rPr>
            </w:pPr>
            <w:r w:rsidRPr="007E29D3">
              <w:rPr>
                <w:color w:val="000000"/>
                <w:sz w:val="20"/>
                <w:szCs w:val="20"/>
              </w:rPr>
              <w:t>Установка анкеров в отверстия глубиной 100 мм с применением смесей серии MASTERFLOW, диаметр анкера: 12 мм</w:t>
            </w:r>
          </w:p>
        </w:tc>
        <w:tc>
          <w:tcPr>
            <w:tcW w:w="1276" w:type="dxa"/>
            <w:tcBorders>
              <w:top w:val="nil"/>
              <w:left w:val="nil"/>
              <w:bottom w:val="single" w:sz="4" w:space="0" w:color="auto"/>
              <w:right w:val="single" w:sz="4" w:space="0" w:color="auto"/>
            </w:tcBorders>
            <w:shd w:val="clear" w:color="000000" w:fill="FFFFFF"/>
            <w:noWrap/>
            <w:hideMark/>
          </w:tcPr>
          <w:p w14:paraId="6EB80595"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4BB1F90" w14:textId="77777777" w:rsidR="007E29D3" w:rsidRPr="007E29D3" w:rsidRDefault="007E29D3" w:rsidP="007E29D3">
            <w:pPr>
              <w:jc w:val="right"/>
              <w:rPr>
                <w:color w:val="000000"/>
                <w:sz w:val="20"/>
                <w:szCs w:val="20"/>
              </w:rPr>
            </w:pPr>
            <w:r w:rsidRPr="007E29D3">
              <w:rPr>
                <w:color w:val="000000"/>
                <w:sz w:val="20"/>
                <w:szCs w:val="20"/>
              </w:rPr>
              <w:t>1,79</w:t>
            </w:r>
          </w:p>
        </w:tc>
        <w:tc>
          <w:tcPr>
            <w:tcW w:w="1275" w:type="dxa"/>
            <w:tcBorders>
              <w:top w:val="nil"/>
              <w:left w:val="nil"/>
              <w:bottom w:val="single" w:sz="4" w:space="0" w:color="auto"/>
              <w:right w:val="single" w:sz="4" w:space="0" w:color="auto"/>
            </w:tcBorders>
            <w:shd w:val="clear" w:color="000000" w:fill="FFFFFF"/>
            <w:noWrap/>
            <w:hideMark/>
          </w:tcPr>
          <w:p w14:paraId="39B6A9A9" w14:textId="77777777" w:rsidR="007E29D3" w:rsidRPr="007E29D3" w:rsidRDefault="007E29D3" w:rsidP="007E29D3">
            <w:pPr>
              <w:jc w:val="right"/>
              <w:rPr>
                <w:color w:val="000000"/>
                <w:sz w:val="20"/>
                <w:szCs w:val="20"/>
              </w:rPr>
            </w:pPr>
            <w:r w:rsidRPr="007E29D3">
              <w:rPr>
                <w:color w:val="000000"/>
                <w:sz w:val="20"/>
                <w:szCs w:val="20"/>
              </w:rPr>
              <w:t xml:space="preserve">5 854,52 </w:t>
            </w:r>
          </w:p>
        </w:tc>
        <w:tc>
          <w:tcPr>
            <w:tcW w:w="2439" w:type="dxa"/>
            <w:tcBorders>
              <w:top w:val="nil"/>
              <w:left w:val="nil"/>
              <w:bottom w:val="single" w:sz="4" w:space="0" w:color="auto"/>
              <w:right w:val="single" w:sz="4" w:space="0" w:color="auto"/>
            </w:tcBorders>
            <w:shd w:val="clear" w:color="000000" w:fill="FFFFFF"/>
            <w:noWrap/>
            <w:hideMark/>
          </w:tcPr>
          <w:p w14:paraId="2F9783C6" w14:textId="77777777" w:rsidR="007E29D3" w:rsidRPr="007E29D3" w:rsidRDefault="007E29D3" w:rsidP="007E29D3">
            <w:pPr>
              <w:jc w:val="right"/>
              <w:rPr>
                <w:color w:val="000000"/>
                <w:sz w:val="20"/>
                <w:szCs w:val="20"/>
              </w:rPr>
            </w:pPr>
            <w:r w:rsidRPr="007E29D3">
              <w:rPr>
                <w:color w:val="000000"/>
                <w:sz w:val="20"/>
                <w:szCs w:val="20"/>
              </w:rPr>
              <w:t xml:space="preserve">10 479,59 </w:t>
            </w:r>
          </w:p>
        </w:tc>
      </w:tr>
      <w:tr w:rsidR="007E29D3" w:rsidRPr="007E29D3" w14:paraId="7227F6C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E7AD516" w14:textId="77777777" w:rsidR="007E29D3" w:rsidRPr="007E29D3" w:rsidRDefault="007E29D3" w:rsidP="007E29D3">
            <w:pPr>
              <w:jc w:val="right"/>
              <w:rPr>
                <w:color w:val="000000"/>
                <w:sz w:val="20"/>
                <w:szCs w:val="20"/>
              </w:rPr>
            </w:pPr>
            <w:r w:rsidRPr="007E29D3">
              <w:rPr>
                <w:color w:val="000000"/>
                <w:sz w:val="20"/>
                <w:szCs w:val="20"/>
              </w:rPr>
              <w:t>8.15</w:t>
            </w:r>
          </w:p>
        </w:tc>
        <w:tc>
          <w:tcPr>
            <w:tcW w:w="1040" w:type="dxa"/>
            <w:tcBorders>
              <w:top w:val="nil"/>
              <w:left w:val="nil"/>
              <w:bottom w:val="single" w:sz="4" w:space="0" w:color="auto"/>
              <w:right w:val="single" w:sz="4" w:space="0" w:color="auto"/>
            </w:tcBorders>
            <w:shd w:val="clear" w:color="000000" w:fill="FFFFFF"/>
            <w:noWrap/>
            <w:hideMark/>
          </w:tcPr>
          <w:p w14:paraId="094D7FA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D267776" w14:textId="77777777" w:rsidR="007E29D3" w:rsidRPr="007E29D3" w:rsidRDefault="007E29D3" w:rsidP="007E29D3">
            <w:pPr>
              <w:jc w:val="right"/>
              <w:rPr>
                <w:color w:val="000000"/>
                <w:sz w:val="20"/>
                <w:szCs w:val="20"/>
              </w:rPr>
            </w:pPr>
            <w:r w:rsidRPr="007E29D3">
              <w:rPr>
                <w:color w:val="000000"/>
                <w:sz w:val="20"/>
                <w:szCs w:val="20"/>
              </w:rPr>
              <w:t>269</w:t>
            </w:r>
          </w:p>
        </w:tc>
        <w:tc>
          <w:tcPr>
            <w:tcW w:w="6511" w:type="dxa"/>
            <w:tcBorders>
              <w:top w:val="nil"/>
              <w:left w:val="nil"/>
              <w:bottom w:val="single" w:sz="4" w:space="0" w:color="auto"/>
              <w:right w:val="single" w:sz="4" w:space="0" w:color="auto"/>
            </w:tcBorders>
            <w:shd w:val="clear" w:color="000000" w:fill="FFFFFF"/>
            <w:hideMark/>
          </w:tcPr>
          <w:p w14:paraId="47C1F59C" w14:textId="77777777" w:rsidR="007E29D3" w:rsidRPr="007E29D3" w:rsidRDefault="007E29D3" w:rsidP="007E29D3">
            <w:pPr>
              <w:rPr>
                <w:color w:val="000000"/>
                <w:sz w:val="20"/>
                <w:szCs w:val="20"/>
              </w:rPr>
            </w:pPr>
            <w:r w:rsidRPr="007E29D3">
              <w:rPr>
                <w:color w:val="000000"/>
                <w:sz w:val="20"/>
                <w:szCs w:val="20"/>
              </w:rPr>
              <w:t>На каждые 10 мм изменения глубины отверстия добавлять (уменьшать) к расценке: 46-08-012-03</w:t>
            </w:r>
          </w:p>
        </w:tc>
        <w:tc>
          <w:tcPr>
            <w:tcW w:w="1276" w:type="dxa"/>
            <w:tcBorders>
              <w:top w:val="nil"/>
              <w:left w:val="nil"/>
              <w:bottom w:val="single" w:sz="4" w:space="0" w:color="auto"/>
              <w:right w:val="single" w:sz="4" w:space="0" w:color="auto"/>
            </w:tcBorders>
            <w:shd w:val="clear" w:color="000000" w:fill="FFFFFF"/>
            <w:noWrap/>
            <w:hideMark/>
          </w:tcPr>
          <w:p w14:paraId="76F8325E"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AB1320B" w14:textId="77777777" w:rsidR="007E29D3" w:rsidRPr="007E29D3" w:rsidRDefault="007E29D3" w:rsidP="007E29D3">
            <w:pPr>
              <w:jc w:val="right"/>
              <w:rPr>
                <w:color w:val="000000"/>
                <w:sz w:val="20"/>
                <w:szCs w:val="20"/>
              </w:rPr>
            </w:pPr>
            <w:r w:rsidRPr="007E29D3">
              <w:rPr>
                <w:color w:val="000000"/>
                <w:sz w:val="20"/>
                <w:szCs w:val="20"/>
              </w:rPr>
              <w:t>1,79</w:t>
            </w:r>
          </w:p>
        </w:tc>
        <w:tc>
          <w:tcPr>
            <w:tcW w:w="1275" w:type="dxa"/>
            <w:tcBorders>
              <w:top w:val="nil"/>
              <w:left w:val="nil"/>
              <w:bottom w:val="single" w:sz="4" w:space="0" w:color="auto"/>
              <w:right w:val="single" w:sz="4" w:space="0" w:color="auto"/>
            </w:tcBorders>
            <w:shd w:val="clear" w:color="000000" w:fill="FFFFFF"/>
            <w:noWrap/>
            <w:hideMark/>
          </w:tcPr>
          <w:p w14:paraId="6AD98711" w14:textId="77777777" w:rsidR="007E29D3" w:rsidRPr="007E29D3" w:rsidRDefault="007E29D3" w:rsidP="007E29D3">
            <w:pPr>
              <w:jc w:val="right"/>
              <w:rPr>
                <w:color w:val="000000"/>
                <w:sz w:val="20"/>
                <w:szCs w:val="20"/>
              </w:rPr>
            </w:pPr>
            <w:r w:rsidRPr="007E29D3">
              <w:rPr>
                <w:color w:val="000000"/>
                <w:sz w:val="20"/>
                <w:szCs w:val="20"/>
              </w:rPr>
              <w:t xml:space="preserve">543,46 </w:t>
            </w:r>
          </w:p>
        </w:tc>
        <w:tc>
          <w:tcPr>
            <w:tcW w:w="2439" w:type="dxa"/>
            <w:tcBorders>
              <w:top w:val="nil"/>
              <w:left w:val="nil"/>
              <w:bottom w:val="single" w:sz="4" w:space="0" w:color="auto"/>
              <w:right w:val="single" w:sz="4" w:space="0" w:color="auto"/>
            </w:tcBorders>
            <w:shd w:val="clear" w:color="000000" w:fill="FFFFFF"/>
            <w:noWrap/>
            <w:hideMark/>
          </w:tcPr>
          <w:p w14:paraId="361F846C" w14:textId="77777777" w:rsidR="007E29D3" w:rsidRPr="007E29D3" w:rsidRDefault="007E29D3" w:rsidP="007E29D3">
            <w:pPr>
              <w:jc w:val="right"/>
              <w:rPr>
                <w:color w:val="000000"/>
                <w:sz w:val="20"/>
                <w:szCs w:val="20"/>
              </w:rPr>
            </w:pPr>
            <w:r w:rsidRPr="007E29D3">
              <w:rPr>
                <w:color w:val="000000"/>
                <w:sz w:val="20"/>
                <w:szCs w:val="20"/>
              </w:rPr>
              <w:t xml:space="preserve">972,79 </w:t>
            </w:r>
          </w:p>
        </w:tc>
      </w:tr>
      <w:tr w:rsidR="007E29D3" w:rsidRPr="007E29D3" w14:paraId="0001F00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2331E71" w14:textId="77777777" w:rsidR="007E29D3" w:rsidRPr="007E29D3" w:rsidRDefault="007E29D3" w:rsidP="007E29D3">
            <w:pPr>
              <w:jc w:val="right"/>
              <w:rPr>
                <w:color w:val="000000"/>
                <w:sz w:val="20"/>
                <w:szCs w:val="20"/>
              </w:rPr>
            </w:pPr>
            <w:r w:rsidRPr="007E29D3">
              <w:rPr>
                <w:color w:val="000000"/>
                <w:sz w:val="20"/>
                <w:szCs w:val="20"/>
              </w:rPr>
              <w:t>8.16</w:t>
            </w:r>
          </w:p>
        </w:tc>
        <w:tc>
          <w:tcPr>
            <w:tcW w:w="1040" w:type="dxa"/>
            <w:tcBorders>
              <w:top w:val="nil"/>
              <w:left w:val="nil"/>
              <w:bottom w:val="single" w:sz="4" w:space="0" w:color="auto"/>
              <w:right w:val="single" w:sz="4" w:space="0" w:color="auto"/>
            </w:tcBorders>
            <w:shd w:val="clear" w:color="000000" w:fill="FFFFFF"/>
            <w:noWrap/>
            <w:hideMark/>
          </w:tcPr>
          <w:p w14:paraId="7E23891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45073AF" w14:textId="77777777" w:rsidR="007E29D3" w:rsidRPr="007E29D3" w:rsidRDefault="007E29D3" w:rsidP="007E29D3">
            <w:pPr>
              <w:jc w:val="right"/>
              <w:rPr>
                <w:color w:val="000000"/>
                <w:sz w:val="20"/>
                <w:szCs w:val="20"/>
              </w:rPr>
            </w:pPr>
            <w:r w:rsidRPr="007E29D3">
              <w:rPr>
                <w:color w:val="000000"/>
                <w:sz w:val="20"/>
                <w:szCs w:val="20"/>
              </w:rPr>
              <w:t>270</w:t>
            </w:r>
          </w:p>
        </w:tc>
        <w:tc>
          <w:tcPr>
            <w:tcW w:w="6511" w:type="dxa"/>
            <w:tcBorders>
              <w:top w:val="nil"/>
              <w:left w:val="nil"/>
              <w:bottom w:val="single" w:sz="4" w:space="0" w:color="auto"/>
              <w:right w:val="single" w:sz="4" w:space="0" w:color="auto"/>
            </w:tcBorders>
            <w:shd w:val="clear" w:color="000000" w:fill="FFFFFF"/>
            <w:hideMark/>
          </w:tcPr>
          <w:p w14:paraId="0D72D014" w14:textId="77777777" w:rsidR="007E29D3" w:rsidRPr="007E29D3" w:rsidRDefault="007E29D3" w:rsidP="007E29D3">
            <w:pPr>
              <w:rPr>
                <w:color w:val="000000"/>
                <w:sz w:val="20"/>
                <w:szCs w:val="20"/>
              </w:rPr>
            </w:pPr>
            <w:r w:rsidRPr="007E29D3">
              <w:rPr>
                <w:color w:val="000000"/>
                <w:sz w:val="20"/>
                <w:szCs w:val="20"/>
              </w:rPr>
              <w:t>Анкерная шпилька HAS-ET-M 12х110/28</w:t>
            </w:r>
          </w:p>
        </w:tc>
        <w:tc>
          <w:tcPr>
            <w:tcW w:w="1276" w:type="dxa"/>
            <w:tcBorders>
              <w:top w:val="nil"/>
              <w:left w:val="nil"/>
              <w:bottom w:val="single" w:sz="4" w:space="0" w:color="auto"/>
              <w:right w:val="single" w:sz="4" w:space="0" w:color="auto"/>
            </w:tcBorders>
            <w:shd w:val="clear" w:color="000000" w:fill="FFFFFF"/>
            <w:noWrap/>
            <w:hideMark/>
          </w:tcPr>
          <w:p w14:paraId="08A5380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5633730" w14:textId="77777777" w:rsidR="007E29D3" w:rsidRPr="007E29D3" w:rsidRDefault="007E29D3" w:rsidP="007E29D3">
            <w:pPr>
              <w:jc w:val="right"/>
              <w:rPr>
                <w:color w:val="000000"/>
                <w:sz w:val="20"/>
                <w:szCs w:val="20"/>
              </w:rPr>
            </w:pPr>
            <w:r w:rsidRPr="007E29D3">
              <w:rPr>
                <w:color w:val="000000"/>
                <w:sz w:val="20"/>
                <w:szCs w:val="20"/>
              </w:rPr>
              <w:t>179</w:t>
            </w:r>
          </w:p>
        </w:tc>
        <w:tc>
          <w:tcPr>
            <w:tcW w:w="1275" w:type="dxa"/>
            <w:tcBorders>
              <w:top w:val="nil"/>
              <w:left w:val="nil"/>
              <w:bottom w:val="single" w:sz="4" w:space="0" w:color="auto"/>
              <w:right w:val="single" w:sz="4" w:space="0" w:color="auto"/>
            </w:tcBorders>
            <w:shd w:val="clear" w:color="000000" w:fill="FFFFFF"/>
            <w:noWrap/>
            <w:hideMark/>
          </w:tcPr>
          <w:p w14:paraId="0A4913B1" w14:textId="77777777" w:rsidR="007E29D3" w:rsidRPr="007E29D3" w:rsidRDefault="007E29D3" w:rsidP="007E29D3">
            <w:pPr>
              <w:jc w:val="right"/>
              <w:rPr>
                <w:color w:val="000000"/>
                <w:sz w:val="20"/>
                <w:szCs w:val="20"/>
              </w:rPr>
            </w:pPr>
            <w:r w:rsidRPr="007E29D3">
              <w:rPr>
                <w:color w:val="000000"/>
                <w:sz w:val="20"/>
                <w:szCs w:val="20"/>
              </w:rPr>
              <w:t xml:space="preserve">135,77 </w:t>
            </w:r>
          </w:p>
        </w:tc>
        <w:tc>
          <w:tcPr>
            <w:tcW w:w="2439" w:type="dxa"/>
            <w:tcBorders>
              <w:top w:val="nil"/>
              <w:left w:val="nil"/>
              <w:bottom w:val="single" w:sz="4" w:space="0" w:color="auto"/>
              <w:right w:val="single" w:sz="4" w:space="0" w:color="auto"/>
            </w:tcBorders>
            <w:shd w:val="clear" w:color="000000" w:fill="FFFFFF"/>
            <w:noWrap/>
            <w:hideMark/>
          </w:tcPr>
          <w:p w14:paraId="30852C51" w14:textId="77777777" w:rsidR="007E29D3" w:rsidRPr="007E29D3" w:rsidRDefault="007E29D3" w:rsidP="007E29D3">
            <w:pPr>
              <w:jc w:val="right"/>
              <w:rPr>
                <w:color w:val="000000"/>
                <w:sz w:val="20"/>
                <w:szCs w:val="20"/>
              </w:rPr>
            </w:pPr>
            <w:r w:rsidRPr="007E29D3">
              <w:rPr>
                <w:color w:val="000000"/>
                <w:sz w:val="20"/>
                <w:szCs w:val="20"/>
              </w:rPr>
              <w:t xml:space="preserve">24 302,83 </w:t>
            </w:r>
          </w:p>
        </w:tc>
      </w:tr>
      <w:tr w:rsidR="007E29D3" w:rsidRPr="007E29D3" w14:paraId="6605E05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562E748" w14:textId="77777777" w:rsidR="007E29D3" w:rsidRPr="007E29D3" w:rsidRDefault="007E29D3" w:rsidP="007E29D3">
            <w:pPr>
              <w:jc w:val="right"/>
              <w:rPr>
                <w:color w:val="000000"/>
                <w:sz w:val="20"/>
                <w:szCs w:val="20"/>
              </w:rPr>
            </w:pPr>
            <w:r w:rsidRPr="007E29D3">
              <w:rPr>
                <w:color w:val="000000"/>
                <w:sz w:val="20"/>
                <w:szCs w:val="20"/>
              </w:rPr>
              <w:t>8.17</w:t>
            </w:r>
          </w:p>
        </w:tc>
        <w:tc>
          <w:tcPr>
            <w:tcW w:w="1040" w:type="dxa"/>
            <w:tcBorders>
              <w:top w:val="nil"/>
              <w:left w:val="nil"/>
              <w:bottom w:val="single" w:sz="4" w:space="0" w:color="auto"/>
              <w:right w:val="single" w:sz="4" w:space="0" w:color="auto"/>
            </w:tcBorders>
            <w:shd w:val="clear" w:color="000000" w:fill="FFFFFF"/>
            <w:noWrap/>
            <w:hideMark/>
          </w:tcPr>
          <w:p w14:paraId="1E4F96B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E55BED9" w14:textId="77777777" w:rsidR="007E29D3" w:rsidRPr="007E29D3" w:rsidRDefault="007E29D3" w:rsidP="007E29D3">
            <w:pPr>
              <w:jc w:val="right"/>
              <w:rPr>
                <w:color w:val="000000"/>
                <w:sz w:val="20"/>
                <w:szCs w:val="20"/>
              </w:rPr>
            </w:pPr>
            <w:r w:rsidRPr="007E29D3">
              <w:rPr>
                <w:color w:val="000000"/>
                <w:sz w:val="20"/>
                <w:szCs w:val="20"/>
              </w:rPr>
              <w:t>271</w:t>
            </w:r>
          </w:p>
        </w:tc>
        <w:tc>
          <w:tcPr>
            <w:tcW w:w="6511" w:type="dxa"/>
            <w:tcBorders>
              <w:top w:val="nil"/>
              <w:left w:val="nil"/>
              <w:bottom w:val="single" w:sz="4" w:space="0" w:color="auto"/>
              <w:right w:val="single" w:sz="4" w:space="0" w:color="auto"/>
            </w:tcBorders>
            <w:shd w:val="clear" w:color="000000" w:fill="FFFFFF"/>
            <w:hideMark/>
          </w:tcPr>
          <w:p w14:paraId="6A8778E6" w14:textId="77777777" w:rsidR="007E29D3" w:rsidRPr="007E29D3" w:rsidRDefault="007E29D3" w:rsidP="007E29D3">
            <w:pPr>
              <w:rPr>
                <w:color w:val="000000"/>
                <w:sz w:val="20"/>
                <w:szCs w:val="20"/>
              </w:rPr>
            </w:pPr>
            <w:r w:rsidRPr="007E29D3">
              <w:rPr>
                <w:color w:val="000000"/>
                <w:sz w:val="20"/>
                <w:szCs w:val="20"/>
              </w:rPr>
              <w:t>Капсула с клеевым составом HVU М12х110</w:t>
            </w:r>
          </w:p>
        </w:tc>
        <w:tc>
          <w:tcPr>
            <w:tcW w:w="1276" w:type="dxa"/>
            <w:tcBorders>
              <w:top w:val="nil"/>
              <w:left w:val="nil"/>
              <w:bottom w:val="single" w:sz="4" w:space="0" w:color="auto"/>
              <w:right w:val="single" w:sz="4" w:space="0" w:color="auto"/>
            </w:tcBorders>
            <w:shd w:val="clear" w:color="000000" w:fill="FFFFFF"/>
            <w:noWrap/>
            <w:hideMark/>
          </w:tcPr>
          <w:p w14:paraId="6A36095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6102245" w14:textId="77777777" w:rsidR="007E29D3" w:rsidRPr="007E29D3" w:rsidRDefault="007E29D3" w:rsidP="007E29D3">
            <w:pPr>
              <w:jc w:val="right"/>
              <w:rPr>
                <w:color w:val="000000"/>
                <w:sz w:val="20"/>
                <w:szCs w:val="20"/>
              </w:rPr>
            </w:pPr>
            <w:r w:rsidRPr="007E29D3">
              <w:rPr>
                <w:color w:val="000000"/>
                <w:sz w:val="20"/>
                <w:szCs w:val="20"/>
              </w:rPr>
              <w:t>179</w:t>
            </w:r>
          </w:p>
        </w:tc>
        <w:tc>
          <w:tcPr>
            <w:tcW w:w="1275" w:type="dxa"/>
            <w:tcBorders>
              <w:top w:val="nil"/>
              <w:left w:val="nil"/>
              <w:bottom w:val="single" w:sz="4" w:space="0" w:color="auto"/>
              <w:right w:val="single" w:sz="4" w:space="0" w:color="auto"/>
            </w:tcBorders>
            <w:shd w:val="clear" w:color="000000" w:fill="FFFFFF"/>
            <w:noWrap/>
            <w:hideMark/>
          </w:tcPr>
          <w:p w14:paraId="23FF9399" w14:textId="77777777" w:rsidR="007E29D3" w:rsidRPr="007E29D3" w:rsidRDefault="007E29D3" w:rsidP="007E29D3">
            <w:pPr>
              <w:jc w:val="right"/>
              <w:rPr>
                <w:color w:val="000000"/>
                <w:sz w:val="20"/>
                <w:szCs w:val="20"/>
              </w:rPr>
            </w:pPr>
            <w:r w:rsidRPr="007E29D3">
              <w:rPr>
                <w:color w:val="000000"/>
                <w:sz w:val="20"/>
                <w:szCs w:val="20"/>
              </w:rPr>
              <w:t xml:space="preserve">220,80 </w:t>
            </w:r>
          </w:p>
        </w:tc>
        <w:tc>
          <w:tcPr>
            <w:tcW w:w="2439" w:type="dxa"/>
            <w:tcBorders>
              <w:top w:val="nil"/>
              <w:left w:val="nil"/>
              <w:bottom w:val="single" w:sz="4" w:space="0" w:color="auto"/>
              <w:right w:val="single" w:sz="4" w:space="0" w:color="auto"/>
            </w:tcBorders>
            <w:shd w:val="clear" w:color="000000" w:fill="FFFFFF"/>
            <w:noWrap/>
            <w:hideMark/>
          </w:tcPr>
          <w:p w14:paraId="1ECE28F4" w14:textId="77777777" w:rsidR="007E29D3" w:rsidRPr="007E29D3" w:rsidRDefault="007E29D3" w:rsidP="007E29D3">
            <w:pPr>
              <w:jc w:val="right"/>
              <w:rPr>
                <w:color w:val="000000"/>
                <w:sz w:val="20"/>
                <w:szCs w:val="20"/>
              </w:rPr>
            </w:pPr>
            <w:r w:rsidRPr="007E29D3">
              <w:rPr>
                <w:color w:val="000000"/>
                <w:sz w:val="20"/>
                <w:szCs w:val="20"/>
              </w:rPr>
              <w:t xml:space="preserve">39 523,20 </w:t>
            </w:r>
          </w:p>
        </w:tc>
      </w:tr>
      <w:tr w:rsidR="007E29D3" w:rsidRPr="007E29D3" w14:paraId="52614F3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A7C89A8" w14:textId="77777777" w:rsidR="007E29D3" w:rsidRPr="007E29D3" w:rsidRDefault="007E29D3" w:rsidP="007E29D3">
            <w:pPr>
              <w:jc w:val="right"/>
              <w:rPr>
                <w:color w:val="000000"/>
                <w:sz w:val="20"/>
                <w:szCs w:val="20"/>
              </w:rPr>
            </w:pPr>
            <w:r w:rsidRPr="007E29D3">
              <w:rPr>
                <w:color w:val="000000"/>
                <w:sz w:val="20"/>
                <w:szCs w:val="20"/>
              </w:rPr>
              <w:t>8.18</w:t>
            </w:r>
          </w:p>
        </w:tc>
        <w:tc>
          <w:tcPr>
            <w:tcW w:w="1040" w:type="dxa"/>
            <w:tcBorders>
              <w:top w:val="nil"/>
              <w:left w:val="nil"/>
              <w:bottom w:val="single" w:sz="4" w:space="0" w:color="auto"/>
              <w:right w:val="single" w:sz="4" w:space="0" w:color="auto"/>
            </w:tcBorders>
            <w:shd w:val="clear" w:color="000000" w:fill="FFFFFF"/>
            <w:noWrap/>
            <w:hideMark/>
          </w:tcPr>
          <w:p w14:paraId="66B9A4E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AF83EEE" w14:textId="77777777" w:rsidR="007E29D3" w:rsidRPr="007E29D3" w:rsidRDefault="007E29D3" w:rsidP="007E29D3">
            <w:pPr>
              <w:jc w:val="right"/>
              <w:rPr>
                <w:color w:val="000000"/>
                <w:sz w:val="20"/>
                <w:szCs w:val="20"/>
              </w:rPr>
            </w:pPr>
            <w:r w:rsidRPr="007E29D3">
              <w:rPr>
                <w:color w:val="000000"/>
                <w:sz w:val="20"/>
                <w:szCs w:val="20"/>
              </w:rPr>
              <w:t>272</w:t>
            </w:r>
          </w:p>
        </w:tc>
        <w:tc>
          <w:tcPr>
            <w:tcW w:w="6511" w:type="dxa"/>
            <w:tcBorders>
              <w:top w:val="nil"/>
              <w:left w:val="nil"/>
              <w:bottom w:val="single" w:sz="4" w:space="0" w:color="auto"/>
              <w:right w:val="single" w:sz="4" w:space="0" w:color="auto"/>
            </w:tcBorders>
            <w:shd w:val="clear" w:color="000000" w:fill="FFFFFF"/>
            <w:hideMark/>
          </w:tcPr>
          <w:p w14:paraId="20932AD2" w14:textId="77777777" w:rsidR="007E29D3" w:rsidRPr="007E29D3" w:rsidRDefault="007E29D3" w:rsidP="007E29D3">
            <w:pPr>
              <w:rPr>
                <w:color w:val="000000"/>
                <w:sz w:val="20"/>
                <w:szCs w:val="20"/>
              </w:rPr>
            </w:pPr>
            <w:r w:rsidRPr="007E29D3">
              <w:rPr>
                <w:color w:val="000000"/>
                <w:sz w:val="20"/>
                <w:szCs w:val="20"/>
              </w:rPr>
              <w:t>Установка анкеров в отверстия глубиной 100 мм с применением смесей серии MASTERFLOW, диаметр анкера: до 8 мм</w:t>
            </w:r>
          </w:p>
        </w:tc>
        <w:tc>
          <w:tcPr>
            <w:tcW w:w="1276" w:type="dxa"/>
            <w:tcBorders>
              <w:top w:val="nil"/>
              <w:left w:val="nil"/>
              <w:bottom w:val="single" w:sz="4" w:space="0" w:color="auto"/>
              <w:right w:val="single" w:sz="4" w:space="0" w:color="auto"/>
            </w:tcBorders>
            <w:shd w:val="clear" w:color="000000" w:fill="FFFFFF"/>
            <w:noWrap/>
            <w:hideMark/>
          </w:tcPr>
          <w:p w14:paraId="48DE859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1BB7E0C0" w14:textId="77777777" w:rsidR="007E29D3" w:rsidRPr="007E29D3" w:rsidRDefault="007E29D3" w:rsidP="007E29D3">
            <w:pPr>
              <w:jc w:val="right"/>
              <w:rPr>
                <w:color w:val="000000"/>
                <w:sz w:val="20"/>
                <w:szCs w:val="20"/>
              </w:rPr>
            </w:pPr>
            <w:r w:rsidRPr="007E29D3">
              <w:rPr>
                <w:color w:val="000000"/>
                <w:sz w:val="20"/>
                <w:szCs w:val="20"/>
              </w:rPr>
              <w:t>0,73</w:t>
            </w:r>
          </w:p>
        </w:tc>
        <w:tc>
          <w:tcPr>
            <w:tcW w:w="1275" w:type="dxa"/>
            <w:tcBorders>
              <w:top w:val="nil"/>
              <w:left w:val="nil"/>
              <w:bottom w:val="single" w:sz="4" w:space="0" w:color="auto"/>
              <w:right w:val="single" w:sz="4" w:space="0" w:color="auto"/>
            </w:tcBorders>
            <w:shd w:val="clear" w:color="000000" w:fill="FFFFFF"/>
            <w:noWrap/>
            <w:hideMark/>
          </w:tcPr>
          <w:p w14:paraId="7835F8FE" w14:textId="77777777" w:rsidR="007E29D3" w:rsidRPr="007E29D3" w:rsidRDefault="007E29D3" w:rsidP="007E29D3">
            <w:pPr>
              <w:jc w:val="right"/>
              <w:rPr>
                <w:color w:val="000000"/>
                <w:sz w:val="20"/>
                <w:szCs w:val="20"/>
              </w:rPr>
            </w:pPr>
            <w:r w:rsidRPr="007E29D3">
              <w:rPr>
                <w:color w:val="000000"/>
                <w:sz w:val="20"/>
                <w:szCs w:val="20"/>
              </w:rPr>
              <w:t xml:space="preserve">4 453,65 </w:t>
            </w:r>
          </w:p>
        </w:tc>
        <w:tc>
          <w:tcPr>
            <w:tcW w:w="2439" w:type="dxa"/>
            <w:tcBorders>
              <w:top w:val="nil"/>
              <w:left w:val="nil"/>
              <w:bottom w:val="single" w:sz="4" w:space="0" w:color="auto"/>
              <w:right w:val="single" w:sz="4" w:space="0" w:color="auto"/>
            </w:tcBorders>
            <w:shd w:val="clear" w:color="000000" w:fill="FFFFFF"/>
            <w:noWrap/>
            <w:hideMark/>
          </w:tcPr>
          <w:p w14:paraId="499E20E8" w14:textId="77777777" w:rsidR="007E29D3" w:rsidRPr="007E29D3" w:rsidRDefault="007E29D3" w:rsidP="007E29D3">
            <w:pPr>
              <w:jc w:val="right"/>
              <w:rPr>
                <w:color w:val="000000"/>
                <w:sz w:val="20"/>
                <w:szCs w:val="20"/>
              </w:rPr>
            </w:pPr>
            <w:r w:rsidRPr="007E29D3">
              <w:rPr>
                <w:color w:val="000000"/>
                <w:sz w:val="20"/>
                <w:szCs w:val="20"/>
              </w:rPr>
              <w:t xml:space="preserve">3 251,16 </w:t>
            </w:r>
          </w:p>
        </w:tc>
      </w:tr>
      <w:tr w:rsidR="007E29D3" w:rsidRPr="007E29D3" w14:paraId="75D25F8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A285F72" w14:textId="77777777" w:rsidR="007E29D3" w:rsidRPr="007E29D3" w:rsidRDefault="007E29D3" w:rsidP="007E29D3">
            <w:pPr>
              <w:jc w:val="right"/>
              <w:rPr>
                <w:color w:val="000000"/>
                <w:sz w:val="20"/>
                <w:szCs w:val="20"/>
              </w:rPr>
            </w:pPr>
            <w:r w:rsidRPr="007E29D3">
              <w:rPr>
                <w:color w:val="000000"/>
                <w:sz w:val="20"/>
                <w:szCs w:val="20"/>
              </w:rPr>
              <w:lastRenderedPageBreak/>
              <w:t>8.19</w:t>
            </w:r>
          </w:p>
        </w:tc>
        <w:tc>
          <w:tcPr>
            <w:tcW w:w="1040" w:type="dxa"/>
            <w:tcBorders>
              <w:top w:val="nil"/>
              <w:left w:val="nil"/>
              <w:bottom w:val="single" w:sz="4" w:space="0" w:color="auto"/>
              <w:right w:val="single" w:sz="4" w:space="0" w:color="auto"/>
            </w:tcBorders>
            <w:shd w:val="clear" w:color="000000" w:fill="FFFFFF"/>
            <w:noWrap/>
            <w:hideMark/>
          </w:tcPr>
          <w:p w14:paraId="79E2854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2201884" w14:textId="77777777" w:rsidR="007E29D3" w:rsidRPr="007E29D3" w:rsidRDefault="007E29D3" w:rsidP="007E29D3">
            <w:pPr>
              <w:jc w:val="right"/>
              <w:rPr>
                <w:color w:val="000000"/>
                <w:sz w:val="20"/>
                <w:szCs w:val="20"/>
              </w:rPr>
            </w:pPr>
            <w:r w:rsidRPr="007E29D3">
              <w:rPr>
                <w:color w:val="000000"/>
                <w:sz w:val="20"/>
                <w:szCs w:val="20"/>
              </w:rPr>
              <w:t>273</w:t>
            </w:r>
          </w:p>
        </w:tc>
        <w:tc>
          <w:tcPr>
            <w:tcW w:w="6511" w:type="dxa"/>
            <w:tcBorders>
              <w:top w:val="nil"/>
              <w:left w:val="nil"/>
              <w:bottom w:val="single" w:sz="4" w:space="0" w:color="auto"/>
              <w:right w:val="single" w:sz="4" w:space="0" w:color="auto"/>
            </w:tcBorders>
            <w:shd w:val="clear" w:color="000000" w:fill="FFFFFF"/>
            <w:hideMark/>
          </w:tcPr>
          <w:p w14:paraId="24592F16" w14:textId="77777777" w:rsidR="007E29D3" w:rsidRPr="007E29D3" w:rsidRDefault="007E29D3" w:rsidP="007E29D3">
            <w:pPr>
              <w:rPr>
                <w:color w:val="000000"/>
                <w:sz w:val="20"/>
                <w:szCs w:val="20"/>
              </w:rPr>
            </w:pPr>
            <w:r w:rsidRPr="007E29D3">
              <w:rPr>
                <w:color w:val="000000"/>
                <w:sz w:val="20"/>
                <w:szCs w:val="20"/>
              </w:rPr>
              <w:t>На каждые 10 мм изменения глубины отверстия добавлять (уменьшать) к расценке: 46-08-012-01</w:t>
            </w:r>
          </w:p>
        </w:tc>
        <w:tc>
          <w:tcPr>
            <w:tcW w:w="1276" w:type="dxa"/>
            <w:tcBorders>
              <w:top w:val="nil"/>
              <w:left w:val="nil"/>
              <w:bottom w:val="single" w:sz="4" w:space="0" w:color="auto"/>
              <w:right w:val="single" w:sz="4" w:space="0" w:color="auto"/>
            </w:tcBorders>
            <w:shd w:val="clear" w:color="000000" w:fill="FFFFFF"/>
            <w:noWrap/>
            <w:hideMark/>
          </w:tcPr>
          <w:p w14:paraId="0C701C24"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3F43D96" w14:textId="77777777" w:rsidR="007E29D3" w:rsidRPr="007E29D3" w:rsidRDefault="007E29D3" w:rsidP="007E29D3">
            <w:pPr>
              <w:jc w:val="right"/>
              <w:rPr>
                <w:color w:val="000000"/>
                <w:sz w:val="20"/>
                <w:szCs w:val="20"/>
              </w:rPr>
            </w:pPr>
            <w:r w:rsidRPr="007E29D3">
              <w:rPr>
                <w:color w:val="000000"/>
                <w:sz w:val="20"/>
                <w:szCs w:val="20"/>
              </w:rPr>
              <w:t>0,73</w:t>
            </w:r>
          </w:p>
        </w:tc>
        <w:tc>
          <w:tcPr>
            <w:tcW w:w="1275" w:type="dxa"/>
            <w:tcBorders>
              <w:top w:val="nil"/>
              <w:left w:val="nil"/>
              <w:bottom w:val="single" w:sz="4" w:space="0" w:color="auto"/>
              <w:right w:val="single" w:sz="4" w:space="0" w:color="auto"/>
            </w:tcBorders>
            <w:shd w:val="clear" w:color="000000" w:fill="FFFFFF"/>
            <w:noWrap/>
            <w:hideMark/>
          </w:tcPr>
          <w:p w14:paraId="0BEB794A" w14:textId="77777777" w:rsidR="007E29D3" w:rsidRPr="007E29D3" w:rsidRDefault="007E29D3" w:rsidP="007E29D3">
            <w:pPr>
              <w:jc w:val="right"/>
              <w:rPr>
                <w:color w:val="000000"/>
                <w:sz w:val="20"/>
                <w:szCs w:val="20"/>
              </w:rPr>
            </w:pPr>
            <w:r w:rsidRPr="007E29D3">
              <w:rPr>
                <w:color w:val="000000"/>
                <w:sz w:val="20"/>
                <w:szCs w:val="20"/>
              </w:rPr>
              <w:t xml:space="preserve">473,42 </w:t>
            </w:r>
          </w:p>
        </w:tc>
        <w:tc>
          <w:tcPr>
            <w:tcW w:w="2439" w:type="dxa"/>
            <w:tcBorders>
              <w:top w:val="nil"/>
              <w:left w:val="nil"/>
              <w:bottom w:val="single" w:sz="4" w:space="0" w:color="auto"/>
              <w:right w:val="single" w:sz="4" w:space="0" w:color="auto"/>
            </w:tcBorders>
            <w:shd w:val="clear" w:color="000000" w:fill="FFFFFF"/>
            <w:noWrap/>
            <w:hideMark/>
          </w:tcPr>
          <w:p w14:paraId="6398BE88" w14:textId="77777777" w:rsidR="007E29D3" w:rsidRPr="007E29D3" w:rsidRDefault="007E29D3" w:rsidP="007E29D3">
            <w:pPr>
              <w:jc w:val="right"/>
              <w:rPr>
                <w:color w:val="000000"/>
                <w:sz w:val="20"/>
                <w:szCs w:val="20"/>
              </w:rPr>
            </w:pPr>
            <w:r w:rsidRPr="007E29D3">
              <w:rPr>
                <w:color w:val="000000"/>
                <w:sz w:val="20"/>
                <w:szCs w:val="20"/>
              </w:rPr>
              <w:t xml:space="preserve">345,60 </w:t>
            </w:r>
          </w:p>
        </w:tc>
      </w:tr>
      <w:tr w:rsidR="007E29D3" w:rsidRPr="007E29D3" w14:paraId="61EDA2B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2A72B50" w14:textId="77777777" w:rsidR="007E29D3" w:rsidRPr="007E29D3" w:rsidRDefault="007E29D3" w:rsidP="007E29D3">
            <w:pPr>
              <w:jc w:val="right"/>
              <w:rPr>
                <w:color w:val="000000"/>
                <w:sz w:val="20"/>
                <w:szCs w:val="20"/>
              </w:rPr>
            </w:pPr>
            <w:r w:rsidRPr="007E29D3">
              <w:rPr>
                <w:color w:val="000000"/>
                <w:sz w:val="20"/>
                <w:szCs w:val="20"/>
              </w:rPr>
              <w:t>8.20</w:t>
            </w:r>
          </w:p>
        </w:tc>
        <w:tc>
          <w:tcPr>
            <w:tcW w:w="1040" w:type="dxa"/>
            <w:tcBorders>
              <w:top w:val="nil"/>
              <w:left w:val="nil"/>
              <w:bottom w:val="single" w:sz="4" w:space="0" w:color="auto"/>
              <w:right w:val="single" w:sz="4" w:space="0" w:color="auto"/>
            </w:tcBorders>
            <w:shd w:val="clear" w:color="000000" w:fill="FFFFFF"/>
            <w:noWrap/>
            <w:hideMark/>
          </w:tcPr>
          <w:p w14:paraId="0235665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5A30B7D" w14:textId="77777777" w:rsidR="007E29D3" w:rsidRPr="007E29D3" w:rsidRDefault="007E29D3" w:rsidP="007E29D3">
            <w:pPr>
              <w:jc w:val="right"/>
              <w:rPr>
                <w:color w:val="000000"/>
                <w:sz w:val="20"/>
                <w:szCs w:val="20"/>
              </w:rPr>
            </w:pPr>
            <w:r w:rsidRPr="007E29D3">
              <w:rPr>
                <w:color w:val="000000"/>
                <w:sz w:val="20"/>
                <w:szCs w:val="20"/>
              </w:rPr>
              <w:t>274</w:t>
            </w:r>
          </w:p>
        </w:tc>
        <w:tc>
          <w:tcPr>
            <w:tcW w:w="6511" w:type="dxa"/>
            <w:tcBorders>
              <w:top w:val="nil"/>
              <w:left w:val="nil"/>
              <w:bottom w:val="single" w:sz="4" w:space="0" w:color="auto"/>
              <w:right w:val="single" w:sz="4" w:space="0" w:color="auto"/>
            </w:tcBorders>
            <w:shd w:val="clear" w:color="000000" w:fill="FFFFFF"/>
            <w:hideMark/>
          </w:tcPr>
          <w:p w14:paraId="6AFCA0FD" w14:textId="77777777" w:rsidR="007E29D3" w:rsidRPr="007E29D3" w:rsidRDefault="007E29D3" w:rsidP="007E29D3">
            <w:pPr>
              <w:rPr>
                <w:color w:val="000000"/>
                <w:sz w:val="20"/>
                <w:szCs w:val="20"/>
              </w:rPr>
            </w:pPr>
            <w:r w:rsidRPr="007E29D3">
              <w:rPr>
                <w:color w:val="000000"/>
                <w:sz w:val="20"/>
                <w:szCs w:val="20"/>
              </w:rPr>
              <w:t>Анкерная шпилька  HIT-V-R М8х80</w:t>
            </w:r>
          </w:p>
        </w:tc>
        <w:tc>
          <w:tcPr>
            <w:tcW w:w="1276" w:type="dxa"/>
            <w:tcBorders>
              <w:top w:val="nil"/>
              <w:left w:val="nil"/>
              <w:bottom w:val="single" w:sz="4" w:space="0" w:color="auto"/>
              <w:right w:val="single" w:sz="4" w:space="0" w:color="auto"/>
            </w:tcBorders>
            <w:shd w:val="clear" w:color="000000" w:fill="FFFFFF"/>
            <w:noWrap/>
            <w:hideMark/>
          </w:tcPr>
          <w:p w14:paraId="78B8EDF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98CFCE8" w14:textId="77777777" w:rsidR="007E29D3" w:rsidRPr="007E29D3" w:rsidRDefault="007E29D3" w:rsidP="007E29D3">
            <w:pPr>
              <w:jc w:val="right"/>
              <w:rPr>
                <w:color w:val="000000"/>
                <w:sz w:val="20"/>
                <w:szCs w:val="20"/>
              </w:rPr>
            </w:pPr>
            <w:r w:rsidRPr="007E29D3">
              <w:rPr>
                <w:color w:val="000000"/>
                <w:sz w:val="20"/>
                <w:szCs w:val="20"/>
              </w:rPr>
              <w:t>73</w:t>
            </w:r>
          </w:p>
        </w:tc>
        <w:tc>
          <w:tcPr>
            <w:tcW w:w="1275" w:type="dxa"/>
            <w:tcBorders>
              <w:top w:val="nil"/>
              <w:left w:val="nil"/>
              <w:bottom w:val="single" w:sz="4" w:space="0" w:color="auto"/>
              <w:right w:val="single" w:sz="4" w:space="0" w:color="auto"/>
            </w:tcBorders>
            <w:shd w:val="clear" w:color="000000" w:fill="FFFFFF"/>
            <w:noWrap/>
            <w:hideMark/>
          </w:tcPr>
          <w:p w14:paraId="60CF3FB3" w14:textId="77777777" w:rsidR="007E29D3" w:rsidRPr="007E29D3" w:rsidRDefault="007E29D3" w:rsidP="007E29D3">
            <w:pPr>
              <w:jc w:val="right"/>
              <w:rPr>
                <w:color w:val="000000"/>
                <w:sz w:val="20"/>
                <w:szCs w:val="20"/>
              </w:rPr>
            </w:pPr>
            <w:r w:rsidRPr="007E29D3">
              <w:rPr>
                <w:color w:val="000000"/>
                <w:sz w:val="20"/>
                <w:szCs w:val="20"/>
              </w:rPr>
              <w:t xml:space="preserve">177,67 </w:t>
            </w:r>
          </w:p>
        </w:tc>
        <w:tc>
          <w:tcPr>
            <w:tcW w:w="2439" w:type="dxa"/>
            <w:tcBorders>
              <w:top w:val="nil"/>
              <w:left w:val="nil"/>
              <w:bottom w:val="single" w:sz="4" w:space="0" w:color="auto"/>
              <w:right w:val="single" w:sz="4" w:space="0" w:color="auto"/>
            </w:tcBorders>
            <w:shd w:val="clear" w:color="000000" w:fill="FFFFFF"/>
            <w:noWrap/>
            <w:hideMark/>
          </w:tcPr>
          <w:p w14:paraId="09CB93B1" w14:textId="77777777" w:rsidR="007E29D3" w:rsidRPr="007E29D3" w:rsidRDefault="007E29D3" w:rsidP="007E29D3">
            <w:pPr>
              <w:jc w:val="right"/>
              <w:rPr>
                <w:color w:val="000000"/>
                <w:sz w:val="20"/>
                <w:szCs w:val="20"/>
              </w:rPr>
            </w:pPr>
            <w:r w:rsidRPr="007E29D3">
              <w:rPr>
                <w:color w:val="000000"/>
                <w:sz w:val="20"/>
                <w:szCs w:val="20"/>
              </w:rPr>
              <w:t xml:space="preserve">12 969,91 </w:t>
            </w:r>
          </w:p>
        </w:tc>
      </w:tr>
      <w:tr w:rsidR="007E29D3" w:rsidRPr="007E29D3" w14:paraId="061CD29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4888099" w14:textId="77777777" w:rsidR="007E29D3" w:rsidRPr="007E29D3" w:rsidRDefault="007E29D3" w:rsidP="007E29D3">
            <w:pPr>
              <w:jc w:val="right"/>
              <w:rPr>
                <w:color w:val="000000"/>
                <w:sz w:val="20"/>
                <w:szCs w:val="20"/>
              </w:rPr>
            </w:pPr>
            <w:r w:rsidRPr="007E29D3">
              <w:rPr>
                <w:color w:val="000000"/>
                <w:sz w:val="20"/>
                <w:szCs w:val="20"/>
              </w:rPr>
              <w:t>8.21</w:t>
            </w:r>
          </w:p>
        </w:tc>
        <w:tc>
          <w:tcPr>
            <w:tcW w:w="1040" w:type="dxa"/>
            <w:tcBorders>
              <w:top w:val="nil"/>
              <w:left w:val="nil"/>
              <w:bottom w:val="single" w:sz="4" w:space="0" w:color="auto"/>
              <w:right w:val="single" w:sz="4" w:space="0" w:color="auto"/>
            </w:tcBorders>
            <w:shd w:val="clear" w:color="000000" w:fill="FFFFFF"/>
            <w:noWrap/>
            <w:hideMark/>
          </w:tcPr>
          <w:p w14:paraId="33BA754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331FCD6" w14:textId="77777777" w:rsidR="007E29D3" w:rsidRPr="007E29D3" w:rsidRDefault="007E29D3" w:rsidP="007E29D3">
            <w:pPr>
              <w:jc w:val="right"/>
              <w:rPr>
                <w:color w:val="000000"/>
                <w:sz w:val="20"/>
                <w:szCs w:val="20"/>
              </w:rPr>
            </w:pPr>
            <w:r w:rsidRPr="007E29D3">
              <w:rPr>
                <w:color w:val="000000"/>
                <w:sz w:val="20"/>
                <w:szCs w:val="20"/>
              </w:rPr>
              <w:t>275</w:t>
            </w:r>
          </w:p>
        </w:tc>
        <w:tc>
          <w:tcPr>
            <w:tcW w:w="6511" w:type="dxa"/>
            <w:tcBorders>
              <w:top w:val="nil"/>
              <w:left w:val="nil"/>
              <w:bottom w:val="single" w:sz="4" w:space="0" w:color="auto"/>
              <w:right w:val="single" w:sz="4" w:space="0" w:color="auto"/>
            </w:tcBorders>
            <w:shd w:val="clear" w:color="000000" w:fill="FFFFFF"/>
            <w:hideMark/>
          </w:tcPr>
          <w:p w14:paraId="7FBD61A0" w14:textId="77777777" w:rsidR="007E29D3" w:rsidRPr="007E29D3" w:rsidRDefault="007E29D3" w:rsidP="007E29D3">
            <w:pPr>
              <w:rPr>
                <w:color w:val="000000"/>
                <w:sz w:val="20"/>
                <w:szCs w:val="20"/>
              </w:rPr>
            </w:pPr>
            <w:r w:rsidRPr="007E29D3">
              <w:rPr>
                <w:color w:val="000000"/>
                <w:sz w:val="20"/>
                <w:szCs w:val="20"/>
              </w:rPr>
              <w:t>Капсула с клеевым составом</w:t>
            </w:r>
          </w:p>
        </w:tc>
        <w:tc>
          <w:tcPr>
            <w:tcW w:w="1276" w:type="dxa"/>
            <w:tcBorders>
              <w:top w:val="nil"/>
              <w:left w:val="nil"/>
              <w:bottom w:val="single" w:sz="4" w:space="0" w:color="auto"/>
              <w:right w:val="single" w:sz="4" w:space="0" w:color="auto"/>
            </w:tcBorders>
            <w:shd w:val="clear" w:color="000000" w:fill="FFFFFF"/>
            <w:noWrap/>
            <w:hideMark/>
          </w:tcPr>
          <w:p w14:paraId="1F5726B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D743FF8" w14:textId="77777777" w:rsidR="007E29D3" w:rsidRPr="007E29D3" w:rsidRDefault="007E29D3" w:rsidP="007E29D3">
            <w:pPr>
              <w:jc w:val="right"/>
              <w:rPr>
                <w:color w:val="000000"/>
                <w:sz w:val="20"/>
                <w:szCs w:val="20"/>
              </w:rPr>
            </w:pPr>
            <w:r w:rsidRPr="007E29D3">
              <w:rPr>
                <w:color w:val="000000"/>
                <w:sz w:val="20"/>
                <w:szCs w:val="20"/>
              </w:rPr>
              <w:t>73</w:t>
            </w:r>
          </w:p>
        </w:tc>
        <w:tc>
          <w:tcPr>
            <w:tcW w:w="1275" w:type="dxa"/>
            <w:tcBorders>
              <w:top w:val="nil"/>
              <w:left w:val="nil"/>
              <w:bottom w:val="single" w:sz="4" w:space="0" w:color="auto"/>
              <w:right w:val="single" w:sz="4" w:space="0" w:color="auto"/>
            </w:tcBorders>
            <w:shd w:val="clear" w:color="000000" w:fill="FFFFFF"/>
            <w:noWrap/>
            <w:hideMark/>
          </w:tcPr>
          <w:p w14:paraId="1FC70DF9" w14:textId="77777777" w:rsidR="007E29D3" w:rsidRPr="007E29D3" w:rsidRDefault="007E29D3" w:rsidP="007E29D3">
            <w:pPr>
              <w:jc w:val="right"/>
              <w:rPr>
                <w:color w:val="000000"/>
                <w:sz w:val="20"/>
                <w:szCs w:val="20"/>
              </w:rPr>
            </w:pPr>
            <w:r w:rsidRPr="007E29D3">
              <w:rPr>
                <w:color w:val="000000"/>
                <w:sz w:val="20"/>
                <w:szCs w:val="20"/>
              </w:rPr>
              <w:t xml:space="preserve">207,00 </w:t>
            </w:r>
          </w:p>
        </w:tc>
        <w:tc>
          <w:tcPr>
            <w:tcW w:w="2439" w:type="dxa"/>
            <w:tcBorders>
              <w:top w:val="nil"/>
              <w:left w:val="nil"/>
              <w:bottom w:val="single" w:sz="4" w:space="0" w:color="auto"/>
              <w:right w:val="single" w:sz="4" w:space="0" w:color="auto"/>
            </w:tcBorders>
            <w:shd w:val="clear" w:color="000000" w:fill="FFFFFF"/>
            <w:noWrap/>
            <w:hideMark/>
          </w:tcPr>
          <w:p w14:paraId="326FCD1E" w14:textId="77777777" w:rsidR="007E29D3" w:rsidRPr="007E29D3" w:rsidRDefault="007E29D3" w:rsidP="007E29D3">
            <w:pPr>
              <w:jc w:val="right"/>
              <w:rPr>
                <w:color w:val="000000"/>
                <w:sz w:val="20"/>
                <w:szCs w:val="20"/>
              </w:rPr>
            </w:pPr>
            <w:r w:rsidRPr="007E29D3">
              <w:rPr>
                <w:color w:val="000000"/>
                <w:sz w:val="20"/>
                <w:szCs w:val="20"/>
              </w:rPr>
              <w:t xml:space="preserve">15 111,00 </w:t>
            </w:r>
          </w:p>
        </w:tc>
      </w:tr>
      <w:tr w:rsidR="007E29D3" w:rsidRPr="007E29D3" w14:paraId="3709BF3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AC6AFE9" w14:textId="77777777" w:rsidR="007E29D3" w:rsidRPr="007E29D3" w:rsidRDefault="007E29D3" w:rsidP="007E29D3">
            <w:pPr>
              <w:jc w:val="right"/>
              <w:rPr>
                <w:color w:val="000000"/>
                <w:sz w:val="20"/>
                <w:szCs w:val="20"/>
              </w:rPr>
            </w:pPr>
            <w:r w:rsidRPr="007E29D3">
              <w:rPr>
                <w:color w:val="000000"/>
                <w:sz w:val="20"/>
                <w:szCs w:val="20"/>
              </w:rPr>
              <w:t>8.22</w:t>
            </w:r>
          </w:p>
        </w:tc>
        <w:tc>
          <w:tcPr>
            <w:tcW w:w="1040" w:type="dxa"/>
            <w:tcBorders>
              <w:top w:val="nil"/>
              <w:left w:val="nil"/>
              <w:bottom w:val="single" w:sz="4" w:space="0" w:color="auto"/>
              <w:right w:val="single" w:sz="4" w:space="0" w:color="auto"/>
            </w:tcBorders>
            <w:shd w:val="clear" w:color="000000" w:fill="FFFFFF"/>
            <w:noWrap/>
            <w:hideMark/>
          </w:tcPr>
          <w:p w14:paraId="5357501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7A76E85" w14:textId="77777777" w:rsidR="007E29D3" w:rsidRPr="007E29D3" w:rsidRDefault="007E29D3" w:rsidP="007E29D3">
            <w:pPr>
              <w:jc w:val="right"/>
              <w:rPr>
                <w:color w:val="000000"/>
                <w:sz w:val="20"/>
                <w:szCs w:val="20"/>
              </w:rPr>
            </w:pPr>
            <w:r w:rsidRPr="007E29D3">
              <w:rPr>
                <w:color w:val="000000"/>
                <w:sz w:val="20"/>
                <w:szCs w:val="20"/>
              </w:rPr>
              <w:t>276</w:t>
            </w:r>
          </w:p>
        </w:tc>
        <w:tc>
          <w:tcPr>
            <w:tcW w:w="6511" w:type="dxa"/>
            <w:tcBorders>
              <w:top w:val="nil"/>
              <w:left w:val="nil"/>
              <w:bottom w:val="single" w:sz="4" w:space="0" w:color="auto"/>
              <w:right w:val="single" w:sz="4" w:space="0" w:color="auto"/>
            </w:tcBorders>
            <w:shd w:val="clear" w:color="000000" w:fill="FFFFFF"/>
            <w:hideMark/>
          </w:tcPr>
          <w:p w14:paraId="4D47D60F" w14:textId="77777777" w:rsidR="007E29D3" w:rsidRPr="007E29D3" w:rsidRDefault="007E29D3" w:rsidP="007E29D3">
            <w:pPr>
              <w:rPr>
                <w:color w:val="000000"/>
                <w:sz w:val="20"/>
                <w:szCs w:val="20"/>
              </w:rPr>
            </w:pPr>
            <w:r w:rsidRPr="007E29D3">
              <w:rPr>
                <w:color w:val="000000"/>
                <w:sz w:val="20"/>
                <w:szCs w:val="20"/>
              </w:rPr>
              <w:t>Конструктивные элементы вспомогательного назначения: массой не более 50 кг с преобладанием толстолистовой стали собираемые из двух и более деталей, с отверстиями и без отверстий, соединяемые на сварке</w:t>
            </w:r>
          </w:p>
        </w:tc>
        <w:tc>
          <w:tcPr>
            <w:tcW w:w="1276" w:type="dxa"/>
            <w:tcBorders>
              <w:top w:val="nil"/>
              <w:left w:val="nil"/>
              <w:bottom w:val="single" w:sz="4" w:space="0" w:color="auto"/>
              <w:right w:val="single" w:sz="4" w:space="0" w:color="auto"/>
            </w:tcBorders>
            <w:shd w:val="clear" w:color="000000" w:fill="FFFFFF"/>
            <w:noWrap/>
            <w:hideMark/>
          </w:tcPr>
          <w:p w14:paraId="57EBCCF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C225568" w14:textId="77777777" w:rsidR="007E29D3" w:rsidRPr="007E29D3" w:rsidRDefault="007E29D3" w:rsidP="007E29D3">
            <w:pPr>
              <w:jc w:val="right"/>
              <w:rPr>
                <w:color w:val="000000"/>
                <w:sz w:val="20"/>
                <w:szCs w:val="20"/>
              </w:rPr>
            </w:pPr>
            <w:r w:rsidRPr="007E29D3">
              <w:rPr>
                <w:color w:val="000000"/>
                <w:sz w:val="20"/>
                <w:szCs w:val="20"/>
              </w:rPr>
              <w:t>0,1908</w:t>
            </w:r>
          </w:p>
        </w:tc>
        <w:tc>
          <w:tcPr>
            <w:tcW w:w="1275" w:type="dxa"/>
            <w:tcBorders>
              <w:top w:val="nil"/>
              <w:left w:val="nil"/>
              <w:bottom w:val="single" w:sz="4" w:space="0" w:color="auto"/>
              <w:right w:val="single" w:sz="4" w:space="0" w:color="auto"/>
            </w:tcBorders>
            <w:shd w:val="clear" w:color="000000" w:fill="FFFFFF"/>
            <w:noWrap/>
            <w:hideMark/>
          </w:tcPr>
          <w:p w14:paraId="1C332311" w14:textId="77777777" w:rsidR="007E29D3" w:rsidRPr="007E29D3" w:rsidRDefault="007E29D3" w:rsidP="007E29D3">
            <w:pPr>
              <w:jc w:val="right"/>
              <w:rPr>
                <w:color w:val="000000"/>
                <w:sz w:val="20"/>
                <w:szCs w:val="20"/>
              </w:rPr>
            </w:pPr>
            <w:r w:rsidRPr="007E29D3">
              <w:rPr>
                <w:color w:val="000000"/>
                <w:sz w:val="20"/>
                <w:szCs w:val="20"/>
              </w:rPr>
              <w:t xml:space="preserve">69 500,24 </w:t>
            </w:r>
          </w:p>
        </w:tc>
        <w:tc>
          <w:tcPr>
            <w:tcW w:w="2439" w:type="dxa"/>
            <w:tcBorders>
              <w:top w:val="nil"/>
              <w:left w:val="nil"/>
              <w:bottom w:val="single" w:sz="4" w:space="0" w:color="auto"/>
              <w:right w:val="single" w:sz="4" w:space="0" w:color="auto"/>
            </w:tcBorders>
            <w:shd w:val="clear" w:color="000000" w:fill="FFFFFF"/>
            <w:noWrap/>
            <w:hideMark/>
          </w:tcPr>
          <w:p w14:paraId="70D50410" w14:textId="77777777" w:rsidR="007E29D3" w:rsidRPr="007E29D3" w:rsidRDefault="007E29D3" w:rsidP="007E29D3">
            <w:pPr>
              <w:jc w:val="right"/>
              <w:rPr>
                <w:color w:val="000000"/>
                <w:sz w:val="20"/>
                <w:szCs w:val="20"/>
              </w:rPr>
            </w:pPr>
            <w:r w:rsidRPr="007E29D3">
              <w:rPr>
                <w:color w:val="000000"/>
                <w:sz w:val="20"/>
                <w:szCs w:val="20"/>
              </w:rPr>
              <w:t xml:space="preserve">13 260,65 </w:t>
            </w:r>
          </w:p>
        </w:tc>
      </w:tr>
      <w:tr w:rsidR="007E29D3" w:rsidRPr="007E29D3" w14:paraId="1F891C3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BF88B81" w14:textId="77777777" w:rsidR="007E29D3" w:rsidRPr="007E29D3" w:rsidRDefault="007E29D3" w:rsidP="007E29D3">
            <w:pPr>
              <w:jc w:val="right"/>
              <w:rPr>
                <w:color w:val="000000"/>
                <w:sz w:val="20"/>
                <w:szCs w:val="20"/>
              </w:rPr>
            </w:pPr>
            <w:r w:rsidRPr="007E29D3">
              <w:rPr>
                <w:color w:val="000000"/>
                <w:sz w:val="20"/>
                <w:szCs w:val="20"/>
              </w:rPr>
              <w:t>8.23</w:t>
            </w:r>
          </w:p>
        </w:tc>
        <w:tc>
          <w:tcPr>
            <w:tcW w:w="1040" w:type="dxa"/>
            <w:tcBorders>
              <w:top w:val="nil"/>
              <w:left w:val="nil"/>
              <w:bottom w:val="single" w:sz="4" w:space="0" w:color="auto"/>
              <w:right w:val="single" w:sz="4" w:space="0" w:color="auto"/>
            </w:tcBorders>
            <w:shd w:val="clear" w:color="000000" w:fill="FFFFFF"/>
            <w:noWrap/>
            <w:hideMark/>
          </w:tcPr>
          <w:p w14:paraId="590C790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E8BDEFA" w14:textId="77777777" w:rsidR="007E29D3" w:rsidRPr="007E29D3" w:rsidRDefault="007E29D3" w:rsidP="007E29D3">
            <w:pPr>
              <w:jc w:val="right"/>
              <w:rPr>
                <w:color w:val="000000"/>
                <w:sz w:val="20"/>
                <w:szCs w:val="20"/>
              </w:rPr>
            </w:pPr>
            <w:r w:rsidRPr="007E29D3">
              <w:rPr>
                <w:color w:val="000000"/>
                <w:sz w:val="20"/>
                <w:szCs w:val="20"/>
              </w:rPr>
              <w:t>277</w:t>
            </w:r>
          </w:p>
        </w:tc>
        <w:tc>
          <w:tcPr>
            <w:tcW w:w="6511" w:type="dxa"/>
            <w:tcBorders>
              <w:top w:val="nil"/>
              <w:left w:val="nil"/>
              <w:bottom w:val="single" w:sz="4" w:space="0" w:color="auto"/>
              <w:right w:val="single" w:sz="4" w:space="0" w:color="auto"/>
            </w:tcBorders>
            <w:shd w:val="clear" w:color="000000" w:fill="FFFFFF"/>
            <w:hideMark/>
          </w:tcPr>
          <w:p w14:paraId="66F60A10" w14:textId="77777777" w:rsidR="007E29D3" w:rsidRPr="007E29D3" w:rsidRDefault="007E29D3" w:rsidP="007E29D3">
            <w:pPr>
              <w:rPr>
                <w:color w:val="000000"/>
                <w:sz w:val="20"/>
                <w:szCs w:val="20"/>
              </w:rPr>
            </w:pPr>
            <w:r w:rsidRPr="007E29D3">
              <w:rPr>
                <w:color w:val="000000"/>
                <w:sz w:val="20"/>
                <w:szCs w:val="20"/>
              </w:rPr>
              <w:t>Армирование кладки стен и других конструкций</w:t>
            </w:r>
          </w:p>
        </w:tc>
        <w:tc>
          <w:tcPr>
            <w:tcW w:w="1276" w:type="dxa"/>
            <w:tcBorders>
              <w:top w:val="nil"/>
              <w:left w:val="nil"/>
              <w:bottom w:val="single" w:sz="4" w:space="0" w:color="auto"/>
              <w:right w:val="single" w:sz="4" w:space="0" w:color="auto"/>
            </w:tcBorders>
            <w:shd w:val="clear" w:color="000000" w:fill="FFFFFF"/>
            <w:noWrap/>
            <w:hideMark/>
          </w:tcPr>
          <w:p w14:paraId="07ED0193"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A621E40" w14:textId="77777777" w:rsidR="007E29D3" w:rsidRPr="007E29D3" w:rsidRDefault="007E29D3" w:rsidP="007E29D3">
            <w:pPr>
              <w:jc w:val="right"/>
              <w:rPr>
                <w:color w:val="000000"/>
                <w:sz w:val="20"/>
                <w:szCs w:val="20"/>
              </w:rPr>
            </w:pPr>
            <w:r w:rsidRPr="007E29D3">
              <w:rPr>
                <w:color w:val="000000"/>
                <w:sz w:val="20"/>
                <w:szCs w:val="20"/>
              </w:rPr>
              <w:t>0,1699</w:t>
            </w:r>
          </w:p>
        </w:tc>
        <w:tc>
          <w:tcPr>
            <w:tcW w:w="1275" w:type="dxa"/>
            <w:tcBorders>
              <w:top w:val="nil"/>
              <w:left w:val="nil"/>
              <w:bottom w:val="single" w:sz="4" w:space="0" w:color="auto"/>
              <w:right w:val="single" w:sz="4" w:space="0" w:color="auto"/>
            </w:tcBorders>
            <w:shd w:val="clear" w:color="000000" w:fill="FFFFFF"/>
            <w:noWrap/>
            <w:hideMark/>
          </w:tcPr>
          <w:p w14:paraId="112F396C" w14:textId="77777777" w:rsidR="007E29D3" w:rsidRPr="007E29D3" w:rsidRDefault="007E29D3" w:rsidP="007E29D3">
            <w:pPr>
              <w:jc w:val="right"/>
              <w:rPr>
                <w:color w:val="000000"/>
                <w:sz w:val="20"/>
                <w:szCs w:val="20"/>
              </w:rPr>
            </w:pPr>
            <w:r w:rsidRPr="007E29D3">
              <w:rPr>
                <w:color w:val="000000"/>
                <w:sz w:val="20"/>
                <w:szCs w:val="20"/>
              </w:rPr>
              <w:t xml:space="preserve">43 120,48 </w:t>
            </w:r>
          </w:p>
        </w:tc>
        <w:tc>
          <w:tcPr>
            <w:tcW w:w="2439" w:type="dxa"/>
            <w:tcBorders>
              <w:top w:val="nil"/>
              <w:left w:val="nil"/>
              <w:bottom w:val="single" w:sz="4" w:space="0" w:color="auto"/>
              <w:right w:val="single" w:sz="4" w:space="0" w:color="auto"/>
            </w:tcBorders>
            <w:shd w:val="clear" w:color="000000" w:fill="FFFFFF"/>
            <w:noWrap/>
            <w:hideMark/>
          </w:tcPr>
          <w:p w14:paraId="5BBA923D" w14:textId="77777777" w:rsidR="007E29D3" w:rsidRPr="007E29D3" w:rsidRDefault="007E29D3" w:rsidP="007E29D3">
            <w:pPr>
              <w:jc w:val="right"/>
              <w:rPr>
                <w:color w:val="000000"/>
                <w:sz w:val="20"/>
                <w:szCs w:val="20"/>
              </w:rPr>
            </w:pPr>
            <w:r w:rsidRPr="007E29D3">
              <w:rPr>
                <w:color w:val="000000"/>
                <w:sz w:val="20"/>
                <w:szCs w:val="20"/>
              </w:rPr>
              <w:t xml:space="preserve">7 326,17 </w:t>
            </w:r>
          </w:p>
        </w:tc>
      </w:tr>
      <w:tr w:rsidR="007E29D3" w:rsidRPr="007E29D3" w14:paraId="08DF4EE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A0CD6C0" w14:textId="77777777" w:rsidR="007E29D3" w:rsidRPr="007E29D3" w:rsidRDefault="007E29D3" w:rsidP="007E29D3">
            <w:pPr>
              <w:jc w:val="right"/>
              <w:rPr>
                <w:color w:val="000000"/>
                <w:sz w:val="20"/>
                <w:szCs w:val="20"/>
              </w:rPr>
            </w:pPr>
            <w:r w:rsidRPr="007E29D3">
              <w:rPr>
                <w:color w:val="000000"/>
                <w:sz w:val="20"/>
                <w:szCs w:val="20"/>
              </w:rPr>
              <w:t>8.24</w:t>
            </w:r>
          </w:p>
        </w:tc>
        <w:tc>
          <w:tcPr>
            <w:tcW w:w="1040" w:type="dxa"/>
            <w:tcBorders>
              <w:top w:val="nil"/>
              <w:left w:val="nil"/>
              <w:bottom w:val="single" w:sz="4" w:space="0" w:color="auto"/>
              <w:right w:val="single" w:sz="4" w:space="0" w:color="auto"/>
            </w:tcBorders>
            <w:shd w:val="clear" w:color="000000" w:fill="FFFFFF"/>
            <w:noWrap/>
            <w:hideMark/>
          </w:tcPr>
          <w:p w14:paraId="0997835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496FA5A" w14:textId="77777777" w:rsidR="007E29D3" w:rsidRPr="007E29D3" w:rsidRDefault="007E29D3" w:rsidP="007E29D3">
            <w:pPr>
              <w:jc w:val="right"/>
              <w:rPr>
                <w:color w:val="000000"/>
                <w:sz w:val="20"/>
                <w:szCs w:val="20"/>
              </w:rPr>
            </w:pPr>
            <w:r w:rsidRPr="007E29D3">
              <w:rPr>
                <w:color w:val="000000"/>
                <w:sz w:val="20"/>
                <w:szCs w:val="20"/>
              </w:rPr>
              <w:t>278</w:t>
            </w:r>
          </w:p>
        </w:tc>
        <w:tc>
          <w:tcPr>
            <w:tcW w:w="6511" w:type="dxa"/>
            <w:tcBorders>
              <w:top w:val="nil"/>
              <w:left w:val="nil"/>
              <w:bottom w:val="single" w:sz="4" w:space="0" w:color="auto"/>
              <w:right w:val="single" w:sz="4" w:space="0" w:color="auto"/>
            </w:tcBorders>
            <w:shd w:val="clear" w:color="000000" w:fill="FFFFFF"/>
            <w:hideMark/>
          </w:tcPr>
          <w:p w14:paraId="7F0EFC53"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периодического профиля класса: А-III, диаметром 8 мм</w:t>
            </w:r>
          </w:p>
        </w:tc>
        <w:tc>
          <w:tcPr>
            <w:tcW w:w="1276" w:type="dxa"/>
            <w:tcBorders>
              <w:top w:val="nil"/>
              <w:left w:val="nil"/>
              <w:bottom w:val="single" w:sz="4" w:space="0" w:color="auto"/>
              <w:right w:val="single" w:sz="4" w:space="0" w:color="auto"/>
            </w:tcBorders>
            <w:shd w:val="clear" w:color="000000" w:fill="FFFFFF"/>
            <w:noWrap/>
            <w:hideMark/>
          </w:tcPr>
          <w:p w14:paraId="7CF2EDB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E9779F4" w14:textId="77777777" w:rsidR="007E29D3" w:rsidRPr="007E29D3" w:rsidRDefault="007E29D3" w:rsidP="007E29D3">
            <w:pPr>
              <w:jc w:val="right"/>
              <w:rPr>
                <w:color w:val="000000"/>
                <w:sz w:val="20"/>
                <w:szCs w:val="20"/>
              </w:rPr>
            </w:pPr>
            <w:r w:rsidRPr="007E29D3">
              <w:rPr>
                <w:color w:val="000000"/>
                <w:sz w:val="20"/>
                <w:szCs w:val="20"/>
              </w:rPr>
              <w:t>0,0655</w:t>
            </w:r>
          </w:p>
        </w:tc>
        <w:tc>
          <w:tcPr>
            <w:tcW w:w="1275" w:type="dxa"/>
            <w:tcBorders>
              <w:top w:val="nil"/>
              <w:left w:val="nil"/>
              <w:bottom w:val="single" w:sz="4" w:space="0" w:color="auto"/>
              <w:right w:val="single" w:sz="4" w:space="0" w:color="auto"/>
            </w:tcBorders>
            <w:shd w:val="clear" w:color="000000" w:fill="FFFFFF"/>
            <w:noWrap/>
            <w:hideMark/>
          </w:tcPr>
          <w:p w14:paraId="642E36B7" w14:textId="77777777" w:rsidR="007E29D3" w:rsidRPr="007E29D3" w:rsidRDefault="007E29D3" w:rsidP="007E29D3">
            <w:pPr>
              <w:jc w:val="right"/>
              <w:rPr>
                <w:color w:val="000000"/>
                <w:sz w:val="20"/>
                <w:szCs w:val="20"/>
              </w:rPr>
            </w:pPr>
            <w:r w:rsidRPr="007E29D3">
              <w:rPr>
                <w:color w:val="000000"/>
                <w:sz w:val="20"/>
                <w:szCs w:val="20"/>
              </w:rPr>
              <w:t xml:space="preserve">34 642,21 </w:t>
            </w:r>
          </w:p>
        </w:tc>
        <w:tc>
          <w:tcPr>
            <w:tcW w:w="2439" w:type="dxa"/>
            <w:tcBorders>
              <w:top w:val="nil"/>
              <w:left w:val="nil"/>
              <w:bottom w:val="single" w:sz="4" w:space="0" w:color="auto"/>
              <w:right w:val="single" w:sz="4" w:space="0" w:color="auto"/>
            </w:tcBorders>
            <w:shd w:val="clear" w:color="000000" w:fill="FFFFFF"/>
            <w:noWrap/>
            <w:hideMark/>
          </w:tcPr>
          <w:p w14:paraId="5BF609B5" w14:textId="77777777" w:rsidR="007E29D3" w:rsidRPr="007E29D3" w:rsidRDefault="007E29D3" w:rsidP="007E29D3">
            <w:pPr>
              <w:jc w:val="right"/>
              <w:rPr>
                <w:color w:val="000000"/>
                <w:sz w:val="20"/>
                <w:szCs w:val="20"/>
              </w:rPr>
            </w:pPr>
            <w:r w:rsidRPr="007E29D3">
              <w:rPr>
                <w:color w:val="000000"/>
                <w:sz w:val="20"/>
                <w:szCs w:val="20"/>
              </w:rPr>
              <w:t xml:space="preserve">2 269,06 </w:t>
            </w:r>
          </w:p>
        </w:tc>
      </w:tr>
      <w:tr w:rsidR="007E29D3" w:rsidRPr="007E29D3" w14:paraId="1C54B36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9E3C2B2" w14:textId="77777777" w:rsidR="007E29D3" w:rsidRPr="007E29D3" w:rsidRDefault="007E29D3" w:rsidP="007E29D3">
            <w:pPr>
              <w:jc w:val="right"/>
              <w:rPr>
                <w:color w:val="000000"/>
                <w:sz w:val="20"/>
                <w:szCs w:val="20"/>
              </w:rPr>
            </w:pPr>
            <w:r w:rsidRPr="007E29D3">
              <w:rPr>
                <w:color w:val="000000"/>
                <w:sz w:val="20"/>
                <w:szCs w:val="20"/>
              </w:rPr>
              <w:t>8.25</w:t>
            </w:r>
          </w:p>
        </w:tc>
        <w:tc>
          <w:tcPr>
            <w:tcW w:w="1040" w:type="dxa"/>
            <w:tcBorders>
              <w:top w:val="nil"/>
              <w:left w:val="nil"/>
              <w:bottom w:val="single" w:sz="4" w:space="0" w:color="auto"/>
              <w:right w:val="single" w:sz="4" w:space="0" w:color="auto"/>
            </w:tcBorders>
            <w:shd w:val="clear" w:color="000000" w:fill="FFFFFF"/>
            <w:noWrap/>
            <w:hideMark/>
          </w:tcPr>
          <w:p w14:paraId="31B1166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1B480D8" w14:textId="77777777" w:rsidR="007E29D3" w:rsidRPr="007E29D3" w:rsidRDefault="007E29D3" w:rsidP="007E29D3">
            <w:pPr>
              <w:jc w:val="right"/>
              <w:rPr>
                <w:color w:val="000000"/>
                <w:sz w:val="20"/>
                <w:szCs w:val="20"/>
              </w:rPr>
            </w:pPr>
            <w:r w:rsidRPr="007E29D3">
              <w:rPr>
                <w:color w:val="000000"/>
                <w:sz w:val="20"/>
                <w:szCs w:val="20"/>
              </w:rPr>
              <w:t>279</w:t>
            </w:r>
          </w:p>
        </w:tc>
        <w:tc>
          <w:tcPr>
            <w:tcW w:w="6511" w:type="dxa"/>
            <w:tcBorders>
              <w:top w:val="nil"/>
              <w:left w:val="nil"/>
              <w:bottom w:val="single" w:sz="4" w:space="0" w:color="auto"/>
              <w:right w:val="single" w:sz="4" w:space="0" w:color="auto"/>
            </w:tcBorders>
            <w:shd w:val="clear" w:color="000000" w:fill="FFFFFF"/>
            <w:hideMark/>
          </w:tcPr>
          <w:p w14:paraId="34BFD71B" w14:textId="77777777" w:rsidR="007E29D3" w:rsidRPr="007E29D3" w:rsidRDefault="007E29D3" w:rsidP="007E29D3">
            <w:pPr>
              <w:rPr>
                <w:color w:val="000000"/>
                <w:sz w:val="20"/>
                <w:szCs w:val="20"/>
              </w:rPr>
            </w:pPr>
            <w:r w:rsidRPr="007E29D3">
              <w:rPr>
                <w:color w:val="000000"/>
                <w:sz w:val="20"/>
                <w:szCs w:val="20"/>
              </w:rPr>
              <w:t>Сетка из проволоки холоднотянутой</w:t>
            </w:r>
          </w:p>
        </w:tc>
        <w:tc>
          <w:tcPr>
            <w:tcW w:w="1276" w:type="dxa"/>
            <w:tcBorders>
              <w:top w:val="nil"/>
              <w:left w:val="nil"/>
              <w:bottom w:val="single" w:sz="4" w:space="0" w:color="auto"/>
              <w:right w:val="single" w:sz="4" w:space="0" w:color="auto"/>
            </w:tcBorders>
            <w:shd w:val="clear" w:color="000000" w:fill="FFFFFF"/>
            <w:noWrap/>
            <w:hideMark/>
          </w:tcPr>
          <w:p w14:paraId="3EABEB5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47156B4" w14:textId="77777777" w:rsidR="007E29D3" w:rsidRPr="007E29D3" w:rsidRDefault="007E29D3" w:rsidP="007E29D3">
            <w:pPr>
              <w:jc w:val="right"/>
              <w:rPr>
                <w:color w:val="000000"/>
                <w:sz w:val="20"/>
                <w:szCs w:val="20"/>
              </w:rPr>
            </w:pPr>
            <w:r w:rsidRPr="007E29D3">
              <w:rPr>
                <w:color w:val="000000"/>
                <w:sz w:val="20"/>
                <w:szCs w:val="20"/>
              </w:rPr>
              <w:t>0,1044</w:t>
            </w:r>
          </w:p>
        </w:tc>
        <w:tc>
          <w:tcPr>
            <w:tcW w:w="1275" w:type="dxa"/>
            <w:tcBorders>
              <w:top w:val="nil"/>
              <w:left w:val="nil"/>
              <w:bottom w:val="single" w:sz="4" w:space="0" w:color="auto"/>
              <w:right w:val="single" w:sz="4" w:space="0" w:color="auto"/>
            </w:tcBorders>
            <w:shd w:val="clear" w:color="000000" w:fill="FFFFFF"/>
            <w:noWrap/>
            <w:hideMark/>
          </w:tcPr>
          <w:p w14:paraId="6B182442" w14:textId="77777777" w:rsidR="007E29D3" w:rsidRPr="007E29D3" w:rsidRDefault="007E29D3" w:rsidP="007E29D3">
            <w:pPr>
              <w:jc w:val="right"/>
              <w:rPr>
                <w:color w:val="000000"/>
                <w:sz w:val="20"/>
                <w:szCs w:val="20"/>
              </w:rPr>
            </w:pPr>
            <w:r w:rsidRPr="007E29D3">
              <w:rPr>
                <w:color w:val="000000"/>
                <w:sz w:val="20"/>
                <w:szCs w:val="20"/>
              </w:rPr>
              <w:t xml:space="preserve">60 075,93 </w:t>
            </w:r>
          </w:p>
        </w:tc>
        <w:tc>
          <w:tcPr>
            <w:tcW w:w="2439" w:type="dxa"/>
            <w:tcBorders>
              <w:top w:val="nil"/>
              <w:left w:val="nil"/>
              <w:bottom w:val="single" w:sz="4" w:space="0" w:color="auto"/>
              <w:right w:val="single" w:sz="4" w:space="0" w:color="auto"/>
            </w:tcBorders>
            <w:shd w:val="clear" w:color="000000" w:fill="FFFFFF"/>
            <w:noWrap/>
            <w:hideMark/>
          </w:tcPr>
          <w:p w14:paraId="1833F542" w14:textId="77777777" w:rsidR="007E29D3" w:rsidRPr="007E29D3" w:rsidRDefault="007E29D3" w:rsidP="007E29D3">
            <w:pPr>
              <w:jc w:val="right"/>
              <w:rPr>
                <w:color w:val="000000"/>
                <w:sz w:val="20"/>
                <w:szCs w:val="20"/>
              </w:rPr>
            </w:pPr>
            <w:r w:rsidRPr="007E29D3">
              <w:rPr>
                <w:color w:val="000000"/>
                <w:sz w:val="20"/>
                <w:szCs w:val="20"/>
              </w:rPr>
              <w:t xml:space="preserve">6 271,93 </w:t>
            </w:r>
          </w:p>
        </w:tc>
      </w:tr>
      <w:tr w:rsidR="007E29D3" w:rsidRPr="007E29D3" w14:paraId="5E19F09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8743D4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E5ECC9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5DB9EF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56D2E1C" w14:textId="77777777" w:rsidR="007E29D3" w:rsidRPr="007E29D3" w:rsidRDefault="007E29D3" w:rsidP="007E29D3">
            <w:pPr>
              <w:rPr>
                <w:b/>
                <w:bCs/>
                <w:color w:val="000000"/>
                <w:sz w:val="20"/>
                <w:szCs w:val="20"/>
              </w:rPr>
            </w:pPr>
            <w:r w:rsidRPr="007E29D3">
              <w:rPr>
                <w:b/>
                <w:bCs/>
                <w:color w:val="000000"/>
                <w:sz w:val="20"/>
                <w:szCs w:val="20"/>
              </w:rPr>
              <w:t>Металлические перемычки</w:t>
            </w:r>
          </w:p>
        </w:tc>
        <w:tc>
          <w:tcPr>
            <w:tcW w:w="1276" w:type="dxa"/>
            <w:tcBorders>
              <w:top w:val="nil"/>
              <w:left w:val="nil"/>
              <w:bottom w:val="single" w:sz="4" w:space="0" w:color="auto"/>
              <w:right w:val="single" w:sz="4" w:space="0" w:color="auto"/>
            </w:tcBorders>
            <w:shd w:val="clear" w:color="000000" w:fill="FFFFFF"/>
            <w:noWrap/>
            <w:hideMark/>
          </w:tcPr>
          <w:p w14:paraId="088EC89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8B2B36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A987E9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73DEF8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4ACF79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430C58D" w14:textId="77777777" w:rsidR="007E29D3" w:rsidRPr="007E29D3" w:rsidRDefault="007E29D3" w:rsidP="007E29D3">
            <w:pPr>
              <w:jc w:val="right"/>
              <w:rPr>
                <w:color w:val="000000"/>
                <w:sz w:val="20"/>
                <w:szCs w:val="20"/>
              </w:rPr>
            </w:pPr>
            <w:r w:rsidRPr="007E29D3">
              <w:rPr>
                <w:color w:val="000000"/>
                <w:sz w:val="20"/>
                <w:szCs w:val="20"/>
              </w:rPr>
              <w:t>8.26</w:t>
            </w:r>
          </w:p>
        </w:tc>
        <w:tc>
          <w:tcPr>
            <w:tcW w:w="1040" w:type="dxa"/>
            <w:tcBorders>
              <w:top w:val="nil"/>
              <w:left w:val="nil"/>
              <w:bottom w:val="single" w:sz="4" w:space="0" w:color="auto"/>
              <w:right w:val="single" w:sz="4" w:space="0" w:color="auto"/>
            </w:tcBorders>
            <w:shd w:val="clear" w:color="000000" w:fill="FFFFFF"/>
            <w:noWrap/>
            <w:hideMark/>
          </w:tcPr>
          <w:p w14:paraId="7E17782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56875E2" w14:textId="77777777" w:rsidR="007E29D3" w:rsidRPr="007E29D3" w:rsidRDefault="007E29D3" w:rsidP="007E29D3">
            <w:pPr>
              <w:jc w:val="right"/>
              <w:rPr>
                <w:color w:val="000000"/>
                <w:sz w:val="20"/>
                <w:szCs w:val="20"/>
              </w:rPr>
            </w:pPr>
            <w:r w:rsidRPr="007E29D3">
              <w:rPr>
                <w:color w:val="000000"/>
                <w:sz w:val="20"/>
                <w:szCs w:val="20"/>
              </w:rPr>
              <w:t>280</w:t>
            </w:r>
          </w:p>
        </w:tc>
        <w:tc>
          <w:tcPr>
            <w:tcW w:w="6511" w:type="dxa"/>
            <w:tcBorders>
              <w:top w:val="nil"/>
              <w:left w:val="nil"/>
              <w:bottom w:val="single" w:sz="4" w:space="0" w:color="auto"/>
              <w:right w:val="single" w:sz="4" w:space="0" w:color="auto"/>
            </w:tcBorders>
            <w:shd w:val="clear" w:color="000000" w:fill="FFFFFF"/>
            <w:hideMark/>
          </w:tcPr>
          <w:p w14:paraId="737F4E84" w14:textId="77777777" w:rsidR="007E29D3" w:rsidRPr="007E29D3" w:rsidRDefault="007E29D3" w:rsidP="007E29D3">
            <w:pPr>
              <w:rPr>
                <w:color w:val="000000"/>
                <w:sz w:val="20"/>
                <w:szCs w:val="20"/>
              </w:rPr>
            </w:pPr>
            <w:r w:rsidRPr="007E29D3">
              <w:rPr>
                <w:color w:val="000000"/>
                <w:sz w:val="20"/>
                <w:szCs w:val="20"/>
              </w:rPr>
              <w:t>Монтаж связей и распорок из одиночных и парных уголков, гнутосварных профилей для пролетов: до 24 м при высоте здания до 25 м</w:t>
            </w:r>
          </w:p>
        </w:tc>
        <w:tc>
          <w:tcPr>
            <w:tcW w:w="1276" w:type="dxa"/>
            <w:tcBorders>
              <w:top w:val="nil"/>
              <w:left w:val="nil"/>
              <w:bottom w:val="single" w:sz="4" w:space="0" w:color="auto"/>
              <w:right w:val="single" w:sz="4" w:space="0" w:color="auto"/>
            </w:tcBorders>
            <w:shd w:val="clear" w:color="000000" w:fill="FFFFFF"/>
            <w:noWrap/>
            <w:hideMark/>
          </w:tcPr>
          <w:p w14:paraId="75F421F9"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1C84FC2" w14:textId="77777777" w:rsidR="007E29D3" w:rsidRPr="007E29D3" w:rsidRDefault="007E29D3" w:rsidP="007E29D3">
            <w:pPr>
              <w:jc w:val="right"/>
              <w:rPr>
                <w:color w:val="000000"/>
                <w:sz w:val="20"/>
                <w:szCs w:val="20"/>
              </w:rPr>
            </w:pPr>
            <w:r w:rsidRPr="007E29D3">
              <w:rPr>
                <w:color w:val="000000"/>
                <w:sz w:val="20"/>
                <w:szCs w:val="20"/>
              </w:rPr>
              <w:t>0,16465</w:t>
            </w:r>
          </w:p>
        </w:tc>
        <w:tc>
          <w:tcPr>
            <w:tcW w:w="1275" w:type="dxa"/>
            <w:tcBorders>
              <w:top w:val="nil"/>
              <w:left w:val="nil"/>
              <w:bottom w:val="single" w:sz="4" w:space="0" w:color="auto"/>
              <w:right w:val="single" w:sz="4" w:space="0" w:color="auto"/>
            </w:tcBorders>
            <w:shd w:val="clear" w:color="000000" w:fill="FFFFFF"/>
            <w:noWrap/>
            <w:hideMark/>
          </w:tcPr>
          <w:p w14:paraId="6CA89A85" w14:textId="77777777" w:rsidR="007E29D3" w:rsidRPr="007E29D3" w:rsidRDefault="007E29D3" w:rsidP="007E29D3">
            <w:pPr>
              <w:jc w:val="right"/>
              <w:rPr>
                <w:color w:val="000000"/>
                <w:sz w:val="20"/>
                <w:szCs w:val="20"/>
              </w:rPr>
            </w:pPr>
            <w:r w:rsidRPr="007E29D3">
              <w:rPr>
                <w:color w:val="000000"/>
                <w:sz w:val="20"/>
                <w:szCs w:val="20"/>
              </w:rPr>
              <w:t xml:space="preserve">51 824,15 </w:t>
            </w:r>
          </w:p>
        </w:tc>
        <w:tc>
          <w:tcPr>
            <w:tcW w:w="2439" w:type="dxa"/>
            <w:tcBorders>
              <w:top w:val="nil"/>
              <w:left w:val="nil"/>
              <w:bottom w:val="single" w:sz="4" w:space="0" w:color="auto"/>
              <w:right w:val="single" w:sz="4" w:space="0" w:color="auto"/>
            </w:tcBorders>
            <w:shd w:val="clear" w:color="000000" w:fill="FFFFFF"/>
            <w:noWrap/>
            <w:hideMark/>
          </w:tcPr>
          <w:p w14:paraId="1B3CC061" w14:textId="77777777" w:rsidR="007E29D3" w:rsidRPr="007E29D3" w:rsidRDefault="007E29D3" w:rsidP="007E29D3">
            <w:pPr>
              <w:jc w:val="right"/>
              <w:rPr>
                <w:color w:val="000000"/>
                <w:sz w:val="20"/>
                <w:szCs w:val="20"/>
              </w:rPr>
            </w:pPr>
            <w:r w:rsidRPr="007E29D3">
              <w:rPr>
                <w:color w:val="000000"/>
                <w:sz w:val="20"/>
                <w:szCs w:val="20"/>
              </w:rPr>
              <w:t xml:space="preserve">8 532,85 </w:t>
            </w:r>
          </w:p>
        </w:tc>
      </w:tr>
      <w:tr w:rsidR="007E29D3" w:rsidRPr="007E29D3" w14:paraId="4571D1D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AA452F1" w14:textId="77777777" w:rsidR="007E29D3" w:rsidRPr="007E29D3" w:rsidRDefault="007E29D3" w:rsidP="007E29D3">
            <w:pPr>
              <w:jc w:val="right"/>
              <w:rPr>
                <w:color w:val="000000"/>
                <w:sz w:val="20"/>
                <w:szCs w:val="20"/>
              </w:rPr>
            </w:pPr>
            <w:r w:rsidRPr="007E29D3">
              <w:rPr>
                <w:color w:val="000000"/>
                <w:sz w:val="20"/>
                <w:szCs w:val="20"/>
              </w:rPr>
              <w:t>8.27</w:t>
            </w:r>
          </w:p>
        </w:tc>
        <w:tc>
          <w:tcPr>
            <w:tcW w:w="1040" w:type="dxa"/>
            <w:tcBorders>
              <w:top w:val="nil"/>
              <w:left w:val="nil"/>
              <w:bottom w:val="single" w:sz="4" w:space="0" w:color="auto"/>
              <w:right w:val="single" w:sz="4" w:space="0" w:color="auto"/>
            </w:tcBorders>
            <w:shd w:val="clear" w:color="000000" w:fill="FFFFFF"/>
            <w:noWrap/>
            <w:hideMark/>
          </w:tcPr>
          <w:p w14:paraId="0D0EF2F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18CD577" w14:textId="77777777" w:rsidR="007E29D3" w:rsidRPr="007E29D3" w:rsidRDefault="007E29D3" w:rsidP="007E29D3">
            <w:pPr>
              <w:jc w:val="right"/>
              <w:rPr>
                <w:color w:val="000000"/>
                <w:sz w:val="20"/>
                <w:szCs w:val="20"/>
              </w:rPr>
            </w:pPr>
            <w:r w:rsidRPr="007E29D3">
              <w:rPr>
                <w:color w:val="000000"/>
                <w:sz w:val="20"/>
                <w:szCs w:val="20"/>
              </w:rPr>
              <w:t>281</w:t>
            </w:r>
          </w:p>
        </w:tc>
        <w:tc>
          <w:tcPr>
            <w:tcW w:w="6511" w:type="dxa"/>
            <w:tcBorders>
              <w:top w:val="nil"/>
              <w:left w:val="nil"/>
              <w:bottom w:val="single" w:sz="4" w:space="0" w:color="auto"/>
              <w:right w:val="single" w:sz="4" w:space="0" w:color="auto"/>
            </w:tcBorders>
            <w:shd w:val="clear" w:color="000000" w:fill="FFFFFF"/>
            <w:hideMark/>
          </w:tcPr>
          <w:p w14:paraId="62E5EBE1" w14:textId="77777777" w:rsidR="007E29D3" w:rsidRPr="007E29D3" w:rsidRDefault="007E29D3" w:rsidP="007E29D3">
            <w:pPr>
              <w:rPr>
                <w:color w:val="000000"/>
                <w:sz w:val="20"/>
                <w:szCs w:val="20"/>
              </w:rPr>
            </w:pPr>
            <w:r w:rsidRPr="007E29D3">
              <w:rPr>
                <w:color w:val="000000"/>
                <w:sz w:val="20"/>
                <w:szCs w:val="20"/>
              </w:rPr>
              <w:t>Прочие индивидуальные сварные конструкции, масса сборочной единицы: до 0,1 т</w:t>
            </w:r>
          </w:p>
        </w:tc>
        <w:tc>
          <w:tcPr>
            <w:tcW w:w="1276" w:type="dxa"/>
            <w:tcBorders>
              <w:top w:val="nil"/>
              <w:left w:val="nil"/>
              <w:bottom w:val="single" w:sz="4" w:space="0" w:color="auto"/>
              <w:right w:val="single" w:sz="4" w:space="0" w:color="auto"/>
            </w:tcBorders>
            <w:shd w:val="clear" w:color="000000" w:fill="FFFFFF"/>
            <w:noWrap/>
            <w:hideMark/>
          </w:tcPr>
          <w:p w14:paraId="2996F2AD"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EE8ABD2" w14:textId="77777777" w:rsidR="007E29D3" w:rsidRPr="007E29D3" w:rsidRDefault="007E29D3" w:rsidP="007E29D3">
            <w:pPr>
              <w:jc w:val="right"/>
              <w:rPr>
                <w:color w:val="000000"/>
                <w:sz w:val="20"/>
                <w:szCs w:val="20"/>
              </w:rPr>
            </w:pPr>
            <w:r w:rsidRPr="007E29D3">
              <w:rPr>
                <w:color w:val="000000"/>
                <w:sz w:val="20"/>
                <w:szCs w:val="20"/>
              </w:rPr>
              <w:t>0,1647</w:t>
            </w:r>
          </w:p>
        </w:tc>
        <w:tc>
          <w:tcPr>
            <w:tcW w:w="1275" w:type="dxa"/>
            <w:tcBorders>
              <w:top w:val="nil"/>
              <w:left w:val="nil"/>
              <w:bottom w:val="single" w:sz="4" w:space="0" w:color="auto"/>
              <w:right w:val="single" w:sz="4" w:space="0" w:color="auto"/>
            </w:tcBorders>
            <w:shd w:val="clear" w:color="000000" w:fill="FFFFFF"/>
            <w:noWrap/>
            <w:hideMark/>
          </w:tcPr>
          <w:p w14:paraId="5F144A04" w14:textId="77777777" w:rsidR="007E29D3" w:rsidRPr="007E29D3" w:rsidRDefault="007E29D3" w:rsidP="007E29D3">
            <w:pPr>
              <w:jc w:val="right"/>
              <w:rPr>
                <w:color w:val="000000"/>
                <w:sz w:val="20"/>
                <w:szCs w:val="20"/>
              </w:rPr>
            </w:pPr>
            <w:r w:rsidRPr="007E29D3">
              <w:rPr>
                <w:color w:val="000000"/>
                <w:sz w:val="20"/>
                <w:szCs w:val="20"/>
              </w:rPr>
              <w:t xml:space="preserve">65 599,50 </w:t>
            </w:r>
          </w:p>
        </w:tc>
        <w:tc>
          <w:tcPr>
            <w:tcW w:w="2439" w:type="dxa"/>
            <w:tcBorders>
              <w:top w:val="nil"/>
              <w:left w:val="nil"/>
              <w:bottom w:val="single" w:sz="4" w:space="0" w:color="auto"/>
              <w:right w:val="single" w:sz="4" w:space="0" w:color="auto"/>
            </w:tcBorders>
            <w:shd w:val="clear" w:color="000000" w:fill="FFFFFF"/>
            <w:noWrap/>
            <w:hideMark/>
          </w:tcPr>
          <w:p w14:paraId="2868542C" w14:textId="77777777" w:rsidR="007E29D3" w:rsidRPr="007E29D3" w:rsidRDefault="007E29D3" w:rsidP="007E29D3">
            <w:pPr>
              <w:jc w:val="right"/>
              <w:rPr>
                <w:color w:val="000000"/>
                <w:sz w:val="20"/>
                <w:szCs w:val="20"/>
              </w:rPr>
            </w:pPr>
            <w:r w:rsidRPr="007E29D3">
              <w:rPr>
                <w:color w:val="000000"/>
                <w:sz w:val="20"/>
                <w:szCs w:val="20"/>
              </w:rPr>
              <w:t xml:space="preserve">10 804,24 </w:t>
            </w:r>
          </w:p>
        </w:tc>
      </w:tr>
      <w:tr w:rsidR="007E29D3" w:rsidRPr="007E29D3" w14:paraId="6DEA408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A8CAF67" w14:textId="77777777" w:rsidR="007E29D3" w:rsidRPr="007E29D3" w:rsidRDefault="007E29D3" w:rsidP="007E29D3">
            <w:pPr>
              <w:jc w:val="right"/>
              <w:rPr>
                <w:color w:val="000000"/>
                <w:sz w:val="20"/>
                <w:szCs w:val="20"/>
              </w:rPr>
            </w:pPr>
            <w:r w:rsidRPr="007E29D3">
              <w:rPr>
                <w:color w:val="000000"/>
                <w:sz w:val="20"/>
                <w:szCs w:val="20"/>
              </w:rPr>
              <w:t>9</w:t>
            </w:r>
          </w:p>
        </w:tc>
        <w:tc>
          <w:tcPr>
            <w:tcW w:w="1040" w:type="dxa"/>
            <w:tcBorders>
              <w:top w:val="nil"/>
              <w:left w:val="nil"/>
              <w:bottom w:val="single" w:sz="4" w:space="0" w:color="auto"/>
              <w:right w:val="single" w:sz="4" w:space="0" w:color="auto"/>
            </w:tcBorders>
            <w:shd w:val="clear" w:color="000000" w:fill="FFFFFF"/>
            <w:noWrap/>
            <w:hideMark/>
          </w:tcPr>
          <w:p w14:paraId="4231CB0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B467F6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A9213D8" w14:textId="77777777" w:rsidR="007E29D3" w:rsidRPr="007E29D3" w:rsidRDefault="007E29D3" w:rsidP="007E29D3">
            <w:pPr>
              <w:rPr>
                <w:b/>
                <w:bCs/>
                <w:color w:val="000000"/>
                <w:sz w:val="20"/>
                <w:szCs w:val="20"/>
              </w:rPr>
            </w:pPr>
            <w:r w:rsidRPr="007E29D3">
              <w:rPr>
                <w:b/>
                <w:bCs/>
                <w:color w:val="000000"/>
                <w:sz w:val="20"/>
                <w:szCs w:val="20"/>
              </w:rPr>
              <w:t>Воздухозаборная шахта</w:t>
            </w:r>
          </w:p>
        </w:tc>
        <w:tc>
          <w:tcPr>
            <w:tcW w:w="1276" w:type="dxa"/>
            <w:tcBorders>
              <w:top w:val="nil"/>
              <w:left w:val="nil"/>
              <w:bottom w:val="single" w:sz="4" w:space="0" w:color="auto"/>
              <w:right w:val="single" w:sz="4" w:space="0" w:color="auto"/>
            </w:tcBorders>
            <w:shd w:val="clear" w:color="000000" w:fill="FFFFFF"/>
            <w:noWrap/>
            <w:hideMark/>
          </w:tcPr>
          <w:p w14:paraId="41100A4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F662FB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E4139A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74C872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2F141E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EB9846E" w14:textId="77777777" w:rsidR="007E29D3" w:rsidRPr="007E29D3" w:rsidRDefault="007E29D3" w:rsidP="007E29D3">
            <w:pPr>
              <w:jc w:val="right"/>
              <w:rPr>
                <w:color w:val="000000"/>
                <w:sz w:val="20"/>
                <w:szCs w:val="20"/>
              </w:rPr>
            </w:pPr>
            <w:r w:rsidRPr="007E29D3">
              <w:rPr>
                <w:color w:val="000000"/>
                <w:sz w:val="20"/>
                <w:szCs w:val="20"/>
              </w:rPr>
              <w:t>9.1</w:t>
            </w:r>
          </w:p>
        </w:tc>
        <w:tc>
          <w:tcPr>
            <w:tcW w:w="1040" w:type="dxa"/>
            <w:tcBorders>
              <w:top w:val="nil"/>
              <w:left w:val="nil"/>
              <w:bottom w:val="single" w:sz="4" w:space="0" w:color="auto"/>
              <w:right w:val="single" w:sz="4" w:space="0" w:color="auto"/>
            </w:tcBorders>
            <w:shd w:val="clear" w:color="000000" w:fill="FFFFFF"/>
            <w:noWrap/>
            <w:hideMark/>
          </w:tcPr>
          <w:p w14:paraId="3E1A5BA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43A305E" w14:textId="77777777" w:rsidR="007E29D3" w:rsidRPr="007E29D3" w:rsidRDefault="007E29D3" w:rsidP="007E29D3">
            <w:pPr>
              <w:jc w:val="right"/>
              <w:rPr>
                <w:color w:val="000000"/>
                <w:sz w:val="20"/>
                <w:szCs w:val="20"/>
              </w:rPr>
            </w:pPr>
            <w:r w:rsidRPr="007E29D3">
              <w:rPr>
                <w:color w:val="000000"/>
                <w:sz w:val="20"/>
                <w:szCs w:val="20"/>
              </w:rPr>
              <w:t>282</w:t>
            </w:r>
          </w:p>
        </w:tc>
        <w:tc>
          <w:tcPr>
            <w:tcW w:w="6511" w:type="dxa"/>
            <w:tcBorders>
              <w:top w:val="nil"/>
              <w:left w:val="nil"/>
              <w:bottom w:val="single" w:sz="4" w:space="0" w:color="auto"/>
              <w:right w:val="single" w:sz="4" w:space="0" w:color="auto"/>
            </w:tcBorders>
            <w:shd w:val="clear" w:color="000000" w:fill="FFFFFF"/>
            <w:hideMark/>
          </w:tcPr>
          <w:p w14:paraId="175E49D0" w14:textId="77777777" w:rsidR="007E29D3" w:rsidRPr="007E29D3" w:rsidRDefault="007E29D3" w:rsidP="007E29D3">
            <w:pPr>
              <w:rPr>
                <w:color w:val="000000"/>
                <w:sz w:val="20"/>
                <w:szCs w:val="20"/>
              </w:rPr>
            </w:pPr>
            <w:r w:rsidRPr="007E29D3">
              <w:rPr>
                <w:color w:val="000000"/>
                <w:sz w:val="20"/>
                <w:szCs w:val="20"/>
              </w:rPr>
              <w:t>Устройство бетонной подготовки</w:t>
            </w:r>
          </w:p>
        </w:tc>
        <w:tc>
          <w:tcPr>
            <w:tcW w:w="1276" w:type="dxa"/>
            <w:tcBorders>
              <w:top w:val="nil"/>
              <w:left w:val="nil"/>
              <w:bottom w:val="single" w:sz="4" w:space="0" w:color="auto"/>
              <w:right w:val="single" w:sz="4" w:space="0" w:color="auto"/>
            </w:tcBorders>
            <w:shd w:val="clear" w:color="000000" w:fill="FFFFFF"/>
            <w:noWrap/>
            <w:hideMark/>
          </w:tcPr>
          <w:p w14:paraId="174264DE"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692443E1" w14:textId="77777777" w:rsidR="007E29D3" w:rsidRPr="007E29D3" w:rsidRDefault="007E29D3" w:rsidP="007E29D3">
            <w:pPr>
              <w:jc w:val="right"/>
              <w:rPr>
                <w:color w:val="000000"/>
                <w:sz w:val="20"/>
                <w:szCs w:val="20"/>
              </w:rPr>
            </w:pPr>
            <w:r w:rsidRPr="007E29D3">
              <w:rPr>
                <w:color w:val="000000"/>
                <w:sz w:val="20"/>
                <w:szCs w:val="20"/>
              </w:rPr>
              <w:t>0,0025</w:t>
            </w:r>
          </w:p>
        </w:tc>
        <w:tc>
          <w:tcPr>
            <w:tcW w:w="1275" w:type="dxa"/>
            <w:tcBorders>
              <w:top w:val="nil"/>
              <w:left w:val="nil"/>
              <w:bottom w:val="single" w:sz="4" w:space="0" w:color="auto"/>
              <w:right w:val="single" w:sz="4" w:space="0" w:color="auto"/>
            </w:tcBorders>
            <w:shd w:val="clear" w:color="000000" w:fill="FFFFFF"/>
            <w:noWrap/>
            <w:hideMark/>
          </w:tcPr>
          <w:p w14:paraId="2F4D0786" w14:textId="77777777" w:rsidR="007E29D3" w:rsidRPr="007E29D3" w:rsidRDefault="007E29D3" w:rsidP="007E29D3">
            <w:pPr>
              <w:jc w:val="right"/>
              <w:rPr>
                <w:color w:val="000000"/>
                <w:sz w:val="20"/>
                <w:szCs w:val="20"/>
              </w:rPr>
            </w:pPr>
            <w:r w:rsidRPr="007E29D3">
              <w:rPr>
                <w:color w:val="000000"/>
                <w:sz w:val="20"/>
                <w:szCs w:val="20"/>
              </w:rPr>
              <w:t xml:space="preserve">147 547,38 </w:t>
            </w:r>
          </w:p>
        </w:tc>
        <w:tc>
          <w:tcPr>
            <w:tcW w:w="2439" w:type="dxa"/>
            <w:tcBorders>
              <w:top w:val="nil"/>
              <w:left w:val="nil"/>
              <w:bottom w:val="single" w:sz="4" w:space="0" w:color="auto"/>
              <w:right w:val="single" w:sz="4" w:space="0" w:color="auto"/>
            </w:tcBorders>
            <w:shd w:val="clear" w:color="000000" w:fill="FFFFFF"/>
            <w:noWrap/>
            <w:hideMark/>
          </w:tcPr>
          <w:p w14:paraId="39267207" w14:textId="77777777" w:rsidR="007E29D3" w:rsidRPr="007E29D3" w:rsidRDefault="007E29D3" w:rsidP="007E29D3">
            <w:pPr>
              <w:jc w:val="right"/>
              <w:rPr>
                <w:color w:val="000000"/>
                <w:sz w:val="20"/>
                <w:szCs w:val="20"/>
              </w:rPr>
            </w:pPr>
            <w:r w:rsidRPr="007E29D3">
              <w:rPr>
                <w:color w:val="000000"/>
                <w:sz w:val="20"/>
                <w:szCs w:val="20"/>
              </w:rPr>
              <w:t xml:space="preserve">368,87 </w:t>
            </w:r>
          </w:p>
        </w:tc>
      </w:tr>
      <w:tr w:rsidR="007E29D3" w:rsidRPr="007E29D3" w14:paraId="3CAD9CC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C7ACA3C" w14:textId="77777777" w:rsidR="007E29D3" w:rsidRPr="007E29D3" w:rsidRDefault="007E29D3" w:rsidP="007E29D3">
            <w:pPr>
              <w:jc w:val="right"/>
              <w:rPr>
                <w:color w:val="000000"/>
                <w:sz w:val="20"/>
                <w:szCs w:val="20"/>
              </w:rPr>
            </w:pPr>
            <w:r w:rsidRPr="007E29D3">
              <w:rPr>
                <w:color w:val="000000"/>
                <w:sz w:val="20"/>
                <w:szCs w:val="20"/>
              </w:rPr>
              <w:t>9.2</w:t>
            </w:r>
          </w:p>
        </w:tc>
        <w:tc>
          <w:tcPr>
            <w:tcW w:w="1040" w:type="dxa"/>
            <w:tcBorders>
              <w:top w:val="nil"/>
              <w:left w:val="nil"/>
              <w:bottom w:val="single" w:sz="4" w:space="0" w:color="auto"/>
              <w:right w:val="single" w:sz="4" w:space="0" w:color="auto"/>
            </w:tcBorders>
            <w:shd w:val="clear" w:color="000000" w:fill="FFFFFF"/>
            <w:noWrap/>
            <w:hideMark/>
          </w:tcPr>
          <w:p w14:paraId="1DAD2EE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7EDE662" w14:textId="77777777" w:rsidR="007E29D3" w:rsidRPr="007E29D3" w:rsidRDefault="007E29D3" w:rsidP="007E29D3">
            <w:pPr>
              <w:jc w:val="right"/>
              <w:rPr>
                <w:color w:val="000000"/>
                <w:sz w:val="20"/>
                <w:szCs w:val="20"/>
              </w:rPr>
            </w:pPr>
            <w:r w:rsidRPr="007E29D3">
              <w:rPr>
                <w:color w:val="000000"/>
                <w:sz w:val="20"/>
                <w:szCs w:val="20"/>
              </w:rPr>
              <w:t>283</w:t>
            </w:r>
          </w:p>
        </w:tc>
        <w:tc>
          <w:tcPr>
            <w:tcW w:w="6511" w:type="dxa"/>
            <w:tcBorders>
              <w:top w:val="nil"/>
              <w:left w:val="nil"/>
              <w:bottom w:val="single" w:sz="4" w:space="0" w:color="auto"/>
              <w:right w:val="single" w:sz="4" w:space="0" w:color="auto"/>
            </w:tcBorders>
            <w:shd w:val="clear" w:color="000000" w:fill="FFFFFF"/>
            <w:hideMark/>
          </w:tcPr>
          <w:p w14:paraId="1CABFE7E" w14:textId="77777777" w:rsidR="007E29D3" w:rsidRPr="007E29D3" w:rsidRDefault="007E29D3" w:rsidP="007E29D3">
            <w:pPr>
              <w:rPr>
                <w:color w:val="000000"/>
                <w:sz w:val="20"/>
                <w:szCs w:val="20"/>
              </w:rPr>
            </w:pPr>
            <w:r w:rsidRPr="007E29D3">
              <w:rPr>
                <w:color w:val="000000"/>
                <w:sz w:val="20"/>
                <w:szCs w:val="20"/>
              </w:rPr>
              <w:t>Бетон тяжелый, крупность заполнителя: 20 мм, класс В7,5 (М100)</w:t>
            </w:r>
          </w:p>
        </w:tc>
        <w:tc>
          <w:tcPr>
            <w:tcW w:w="1276" w:type="dxa"/>
            <w:tcBorders>
              <w:top w:val="nil"/>
              <w:left w:val="nil"/>
              <w:bottom w:val="single" w:sz="4" w:space="0" w:color="auto"/>
              <w:right w:val="single" w:sz="4" w:space="0" w:color="auto"/>
            </w:tcBorders>
            <w:shd w:val="clear" w:color="000000" w:fill="FFFFFF"/>
            <w:noWrap/>
            <w:hideMark/>
          </w:tcPr>
          <w:p w14:paraId="0D4EE6CB"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26F8A402" w14:textId="77777777" w:rsidR="007E29D3" w:rsidRPr="007E29D3" w:rsidRDefault="007E29D3" w:rsidP="007E29D3">
            <w:pPr>
              <w:jc w:val="right"/>
              <w:rPr>
                <w:color w:val="000000"/>
                <w:sz w:val="20"/>
                <w:szCs w:val="20"/>
              </w:rPr>
            </w:pPr>
            <w:r w:rsidRPr="007E29D3">
              <w:rPr>
                <w:color w:val="000000"/>
                <w:sz w:val="20"/>
                <w:szCs w:val="20"/>
              </w:rPr>
              <w:t>0,255</w:t>
            </w:r>
          </w:p>
        </w:tc>
        <w:tc>
          <w:tcPr>
            <w:tcW w:w="1275" w:type="dxa"/>
            <w:tcBorders>
              <w:top w:val="nil"/>
              <w:left w:val="nil"/>
              <w:bottom w:val="single" w:sz="4" w:space="0" w:color="auto"/>
              <w:right w:val="single" w:sz="4" w:space="0" w:color="auto"/>
            </w:tcBorders>
            <w:shd w:val="clear" w:color="000000" w:fill="FFFFFF"/>
            <w:noWrap/>
            <w:hideMark/>
          </w:tcPr>
          <w:p w14:paraId="2BB8A54A" w14:textId="77777777" w:rsidR="007E29D3" w:rsidRPr="007E29D3" w:rsidRDefault="007E29D3" w:rsidP="007E29D3">
            <w:pPr>
              <w:jc w:val="right"/>
              <w:rPr>
                <w:color w:val="000000"/>
                <w:sz w:val="20"/>
                <w:szCs w:val="20"/>
              </w:rPr>
            </w:pPr>
            <w:r w:rsidRPr="007E29D3">
              <w:rPr>
                <w:color w:val="000000"/>
                <w:sz w:val="20"/>
                <w:szCs w:val="20"/>
              </w:rPr>
              <w:t xml:space="preserve">3 819,42 </w:t>
            </w:r>
          </w:p>
        </w:tc>
        <w:tc>
          <w:tcPr>
            <w:tcW w:w="2439" w:type="dxa"/>
            <w:tcBorders>
              <w:top w:val="nil"/>
              <w:left w:val="nil"/>
              <w:bottom w:val="single" w:sz="4" w:space="0" w:color="auto"/>
              <w:right w:val="single" w:sz="4" w:space="0" w:color="auto"/>
            </w:tcBorders>
            <w:shd w:val="clear" w:color="000000" w:fill="FFFFFF"/>
            <w:noWrap/>
            <w:hideMark/>
          </w:tcPr>
          <w:p w14:paraId="65A9C313" w14:textId="77777777" w:rsidR="007E29D3" w:rsidRPr="007E29D3" w:rsidRDefault="007E29D3" w:rsidP="007E29D3">
            <w:pPr>
              <w:jc w:val="right"/>
              <w:rPr>
                <w:color w:val="000000"/>
                <w:sz w:val="20"/>
                <w:szCs w:val="20"/>
              </w:rPr>
            </w:pPr>
            <w:r w:rsidRPr="007E29D3">
              <w:rPr>
                <w:color w:val="000000"/>
                <w:sz w:val="20"/>
                <w:szCs w:val="20"/>
              </w:rPr>
              <w:t xml:space="preserve">973,95 </w:t>
            </w:r>
          </w:p>
        </w:tc>
      </w:tr>
      <w:tr w:rsidR="007E29D3" w:rsidRPr="007E29D3" w14:paraId="3E75EAA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B642ED8" w14:textId="77777777" w:rsidR="007E29D3" w:rsidRPr="007E29D3" w:rsidRDefault="007E29D3" w:rsidP="007E29D3">
            <w:pPr>
              <w:jc w:val="right"/>
              <w:rPr>
                <w:color w:val="000000"/>
                <w:sz w:val="20"/>
                <w:szCs w:val="20"/>
              </w:rPr>
            </w:pPr>
            <w:r w:rsidRPr="007E29D3">
              <w:rPr>
                <w:color w:val="000000"/>
                <w:sz w:val="20"/>
                <w:szCs w:val="20"/>
              </w:rPr>
              <w:t>9.3</w:t>
            </w:r>
          </w:p>
        </w:tc>
        <w:tc>
          <w:tcPr>
            <w:tcW w:w="1040" w:type="dxa"/>
            <w:tcBorders>
              <w:top w:val="nil"/>
              <w:left w:val="nil"/>
              <w:bottom w:val="single" w:sz="4" w:space="0" w:color="auto"/>
              <w:right w:val="single" w:sz="4" w:space="0" w:color="auto"/>
            </w:tcBorders>
            <w:shd w:val="clear" w:color="000000" w:fill="FFFFFF"/>
            <w:noWrap/>
            <w:hideMark/>
          </w:tcPr>
          <w:p w14:paraId="7D66094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E7EEFE3" w14:textId="77777777" w:rsidR="007E29D3" w:rsidRPr="007E29D3" w:rsidRDefault="007E29D3" w:rsidP="007E29D3">
            <w:pPr>
              <w:jc w:val="right"/>
              <w:rPr>
                <w:color w:val="000000"/>
                <w:sz w:val="20"/>
                <w:szCs w:val="20"/>
              </w:rPr>
            </w:pPr>
            <w:r w:rsidRPr="007E29D3">
              <w:rPr>
                <w:color w:val="000000"/>
                <w:sz w:val="20"/>
                <w:szCs w:val="20"/>
              </w:rPr>
              <w:t>284</w:t>
            </w:r>
          </w:p>
        </w:tc>
        <w:tc>
          <w:tcPr>
            <w:tcW w:w="6511" w:type="dxa"/>
            <w:tcBorders>
              <w:top w:val="nil"/>
              <w:left w:val="nil"/>
              <w:bottom w:val="single" w:sz="4" w:space="0" w:color="auto"/>
              <w:right w:val="single" w:sz="4" w:space="0" w:color="auto"/>
            </w:tcBorders>
            <w:shd w:val="clear" w:color="000000" w:fill="FFFFFF"/>
            <w:hideMark/>
          </w:tcPr>
          <w:p w14:paraId="76C5C47C" w14:textId="77777777" w:rsidR="007E29D3" w:rsidRPr="007E29D3" w:rsidRDefault="007E29D3" w:rsidP="007E29D3">
            <w:pPr>
              <w:rPr>
                <w:color w:val="000000"/>
                <w:sz w:val="20"/>
                <w:szCs w:val="20"/>
              </w:rPr>
            </w:pPr>
            <w:r w:rsidRPr="007E29D3">
              <w:rPr>
                <w:color w:val="000000"/>
                <w:sz w:val="20"/>
                <w:szCs w:val="20"/>
              </w:rPr>
              <w:t>Устройство фундаментных плит железобетонных: плоских</w:t>
            </w:r>
          </w:p>
        </w:tc>
        <w:tc>
          <w:tcPr>
            <w:tcW w:w="1276" w:type="dxa"/>
            <w:tcBorders>
              <w:top w:val="nil"/>
              <w:left w:val="nil"/>
              <w:bottom w:val="single" w:sz="4" w:space="0" w:color="auto"/>
              <w:right w:val="single" w:sz="4" w:space="0" w:color="auto"/>
            </w:tcBorders>
            <w:shd w:val="clear" w:color="000000" w:fill="FFFFFF"/>
            <w:noWrap/>
            <w:hideMark/>
          </w:tcPr>
          <w:p w14:paraId="1C0FADE7"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208F3D47" w14:textId="77777777" w:rsidR="007E29D3" w:rsidRPr="007E29D3" w:rsidRDefault="007E29D3" w:rsidP="007E29D3">
            <w:pPr>
              <w:jc w:val="right"/>
              <w:rPr>
                <w:color w:val="000000"/>
                <w:sz w:val="20"/>
                <w:szCs w:val="20"/>
              </w:rPr>
            </w:pPr>
            <w:r w:rsidRPr="007E29D3">
              <w:rPr>
                <w:color w:val="000000"/>
                <w:sz w:val="20"/>
                <w:szCs w:val="20"/>
              </w:rPr>
              <w:t>0,0108</w:t>
            </w:r>
          </w:p>
        </w:tc>
        <w:tc>
          <w:tcPr>
            <w:tcW w:w="1275" w:type="dxa"/>
            <w:tcBorders>
              <w:top w:val="nil"/>
              <w:left w:val="nil"/>
              <w:bottom w:val="single" w:sz="4" w:space="0" w:color="auto"/>
              <w:right w:val="single" w:sz="4" w:space="0" w:color="auto"/>
            </w:tcBorders>
            <w:shd w:val="clear" w:color="000000" w:fill="FFFFFF"/>
            <w:noWrap/>
            <w:hideMark/>
          </w:tcPr>
          <w:p w14:paraId="322E95C6" w14:textId="77777777" w:rsidR="007E29D3" w:rsidRPr="007E29D3" w:rsidRDefault="007E29D3" w:rsidP="007E29D3">
            <w:pPr>
              <w:jc w:val="right"/>
              <w:rPr>
                <w:color w:val="000000"/>
                <w:sz w:val="20"/>
                <w:szCs w:val="20"/>
              </w:rPr>
            </w:pPr>
            <w:r w:rsidRPr="007E29D3">
              <w:rPr>
                <w:color w:val="000000"/>
                <w:sz w:val="20"/>
                <w:szCs w:val="20"/>
              </w:rPr>
              <w:t xml:space="preserve">190 058,40 </w:t>
            </w:r>
          </w:p>
        </w:tc>
        <w:tc>
          <w:tcPr>
            <w:tcW w:w="2439" w:type="dxa"/>
            <w:tcBorders>
              <w:top w:val="nil"/>
              <w:left w:val="nil"/>
              <w:bottom w:val="single" w:sz="4" w:space="0" w:color="auto"/>
              <w:right w:val="single" w:sz="4" w:space="0" w:color="auto"/>
            </w:tcBorders>
            <w:shd w:val="clear" w:color="000000" w:fill="FFFFFF"/>
            <w:noWrap/>
            <w:hideMark/>
          </w:tcPr>
          <w:p w14:paraId="4034A39F" w14:textId="77777777" w:rsidR="007E29D3" w:rsidRPr="007E29D3" w:rsidRDefault="007E29D3" w:rsidP="007E29D3">
            <w:pPr>
              <w:jc w:val="right"/>
              <w:rPr>
                <w:color w:val="000000"/>
                <w:sz w:val="20"/>
                <w:szCs w:val="20"/>
              </w:rPr>
            </w:pPr>
            <w:r w:rsidRPr="007E29D3">
              <w:rPr>
                <w:color w:val="000000"/>
                <w:sz w:val="20"/>
                <w:szCs w:val="20"/>
              </w:rPr>
              <w:t xml:space="preserve">2 052,63 </w:t>
            </w:r>
          </w:p>
        </w:tc>
      </w:tr>
      <w:tr w:rsidR="007E29D3" w:rsidRPr="007E29D3" w14:paraId="1966265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CB88F24" w14:textId="77777777" w:rsidR="007E29D3" w:rsidRPr="007E29D3" w:rsidRDefault="007E29D3" w:rsidP="007E29D3">
            <w:pPr>
              <w:jc w:val="right"/>
              <w:rPr>
                <w:color w:val="000000"/>
                <w:sz w:val="20"/>
                <w:szCs w:val="20"/>
              </w:rPr>
            </w:pPr>
            <w:r w:rsidRPr="007E29D3">
              <w:rPr>
                <w:color w:val="000000"/>
                <w:sz w:val="20"/>
                <w:szCs w:val="20"/>
              </w:rPr>
              <w:t>9.4</w:t>
            </w:r>
          </w:p>
        </w:tc>
        <w:tc>
          <w:tcPr>
            <w:tcW w:w="1040" w:type="dxa"/>
            <w:tcBorders>
              <w:top w:val="nil"/>
              <w:left w:val="nil"/>
              <w:bottom w:val="single" w:sz="4" w:space="0" w:color="auto"/>
              <w:right w:val="single" w:sz="4" w:space="0" w:color="auto"/>
            </w:tcBorders>
            <w:shd w:val="clear" w:color="000000" w:fill="FFFFFF"/>
            <w:noWrap/>
            <w:hideMark/>
          </w:tcPr>
          <w:p w14:paraId="5F583CE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7266308" w14:textId="77777777" w:rsidR="007E29D3" w:rsidRPr="007E29D3" w:rsidRDefault="007E29D3" w:rsidP="007E29D3">
            <w:pPr>
              <w:jc w:val="right"/>
              <w:rPr>
                <w:color w:val="000000"/>
                <w:sz w:val="20"/>
                <w:szCs w:val="20"/>
              </w:rPr>
            </w:pPr>
            <w:r w:rsidRPr="007E29D3">
              <w:rPr>
                <w:color w:val="000000"/>
                <w:sz w:val="20"/>
                <w:szCs w:val="20"/>
              </w:rPr>
              <w:t>285</w:t>
            </w:r>
          </w:p>
        </w:tc>
        <w:tc>
          <w:tcPr>
            <w:tcW w:w="6511" w:type="dxa"/>
            <w:tcBorders>
              <w:top w:val="nil"/>
              <w:left w:val="nil"/>
              <w:bottom w:val="single" w:sz="4" w:space="0" w:color="auto"/>
              <w:right w:val="single" w:sz="4" w:space="0" w:color="auto"/>
            </w:tcBorders>
            <w:shd w:val="clear" w:color="000000" w:fill="FFFFFF"/>
            <w:hideMark/>
          </w:tcPr>
          <w:p w14:paraId="76B20B4F" w14:textId="77777777" w:rsidR="007E29D3" w:rsidRPr="007E29D3" w:rsidRDefault="007E29D3" w:rsidP="007E29D3">
            <w:pPr>
              <w:rPr>
                <w:color w:val="000000"/>
                <w:sz w:val="20"/>
                <w:szCs w:val="20"/>
              </w:rPr>
            </w:pPr>
            <w:r w:rsidRPr="007E29D3">
              <w:rPr>
                <w:color w:val="000000"/>
                <w:sz w:val="20"/>
                <w:szCs w:val="20"/>
              </w:rPr>
              <w:t>Бетон тяжелый, крупность заполнителя: 20 мм, класс В15 (М200)</w:t>
            </w:r>
          </w:p>
        </w:tc>
        <w:tc>
          <w:tcPr>
            <w:tcW w:w="1276" w:type="dxa"/>
            <w:tcBorders>
              <w:top w:val="nil"/>
              <w:left w:val="nil"/>
              <w:bottom w:val="single" w:sz="4" w:space="0" w:color="auto"/>
              <w:right w:val="single" w:sz="4" w:space="0" w:color="auto"/>
            </w:tcBorders>
            <w:shd w:val="clear" w:color="000000" w:fill="FFFFFF"/>
            <w:noWrap/>
            <w:hideMark/>
          </w:tcPr>
          <w:p w14:paraId="2768DB00"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CA647DE" w14:textId="77777777" w:rsidR="007E29D3" w:rsidRPr="007E29D3" w:rsidRDefault="007E29D3" w:rsidP="007E29D3">
            <w:pPr>
              <w:jc w:val="right"/>
              <w:rPr>
                <w:color w:val="000000"/>
                <w:sz w:val="20"/>
                <w:szCs w:val="20"/>
              </w:rPr>
            </w:pPr>
            <w:r w:rsidRPr="007E29D3">
              <w:rPr>
                <w:color w:val="000000"/>
                <w:sz w:val="20"/>
                <w:szCs w:val="20"/>
              </w:rPr>
              <w:t>1,0962</w:t>
            </w:r>
          </w:p>
        </w:tc>
        <w:tc>
          <w:tcPr>
            <w:tcW w:w="1275" w:type="dxa"/>
            <w:tcBorders>
              <w:top w:val="nil"/>
              <w:left w:val="nil"/>
              <w:bottom w:val="single" w:sz="4" w:space="0" w:color="auto"/>
              <w:right w:val="single" w:sz="4" w:space="0" w:color="auto"/>
            </w:tcBorders>
            <w:shd w:val="clear" w:color="000000" w:fill="FFFFFF"/>
            <w:noWrap/>
            <w:hideMark/>
          </w:tcPr>
          <w:p w14:paraId="12200AAF" w14:textId="77777777" w:rsidR="007E29D3" w:rsidRPr="007E29D3" w:rsidRDefault="007E29D3" w:rsidP="007E29D3">
            <w:pPr>
              <w:jc w:val="right"/>
              <w:rPr>
                <w:color w:val="000000"/>
                <w:sz w:val="20"/>
                <w:szCs w:val="20"/>
              </w:rPr>
            </w:pPr>
            <w:r w:rsidRPr="007E29D3">
              <w:rPr>
                <w:color w:val="000000"/>
                <w:sz w:val="20"/>
                <w:szCs w:val="20"/>
              </w:rPr>
              <w:t xml:space="preserve">4 345,81 </w:t>
            </w:r>
          </w:p>
        </w:tc>
        <w:tc>
          <w:tcPr>
            <w:tcW w:w="2439" w:type="dxa"/>
            <w:tcBorders>
              <w:top w:val="nil"/>
              <w:left w:val="nil"/>
              <w:bottom w:val="single" w:sz="4" w:space="0" w:color="auto"/>
              <w:right w:val="single" w:sz="4" w:space="0" w:color="auto"/>
            </w:tcBorders>
            <w:shd w:val="clear" w:color="000000" w:fill="FFFFFF"/>
            <w:noWrap/>
            <w:hideMark/>
          </w:tcPr>
          <w:p w14:paraId="724698F0" w14:textId="77777777" w:rsidR="007E29D3" w:rsidRPr="007E29D3" w:rsidRDefault="007E29D3" w:rsidP="007E29D3">
            <w:pPr>
              <w:jc w:val="right"/>
              <w:rPr>
                <w:color w:val="000000"/>
                <w:sz w:val="20"/>
                <w:szCs w:val="20"/>
              </w:rPr>
            </w:pPr>
            <w:r w:rsidRPr="007E29D3">
              <w:rPr>
                <w:color w:val="000000"/>
                <w:sz w:val="20"/>
                <w:szCs w:val="20"/>
              </w:rPr>
              <w:t xml:space="preserve">4 763,88 </w:t>
            </w:r>
          </w:p>
        </w:tc>
      </w:tr>
      <w:tr w:rsidR="007E29D3" w:rsidRPr="007E29D3" w14:paraId="4D727EE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ED910CB" w14:textId="77777777" w:rsidR="007E29D3" w:rsidRPr="007E29D3" w:rsidRDefault="007E29D3" w:rsidP="007E29D3">
            <w:pPr>
              <w:jc w:val="right"/>
              <w:rPr>
                <w:color w:val="000000"/>
                <w:sz w:val="20"/>
                <w:szCs w:val="20"/>
              </w:rPr>
            </w:pPr>
            <w:r w:rsidRPr="007E29D3">
              <w:rPr>
                <w:color w:val="000000"/>
                <w:sz w:val="20"/>
                <w:szCs w:val="20"/>
              </w:rPr>
              <w:t>9.5</w:t>
            </w:r>
          </w:p>
        </w:tc>
        <w:tc>
          <w:tcPr>
            <w:tcW w:w="1040" w:type="dxa"/>
            <w:tcBorders>
              <w:top w:val="nil"/>
              <w:left w:val="nil"/>
              <w:bottom w:val="single" w:sz="4" w:space="0" w:color="auto"/>
              <w:right w:val="single" w:sz="4" w:space="0" w:color="auto"/>
            </w:tcBorders>
            <w:shd w:val="clear" w:color="000000" w:fill="FFFFFF"/>
            <w:noWrap/>
            <w:hideMark/>
          </w:tcPr>
          <w:p w14:paraId="6866495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71933F3" w14:textId="77777777" w:rsidR="007E29D3" w:rsidRPr="007E29D3" w:rsidRDefault="007E29D3" w:rsidP="007E29D3">
            <w:pPr>
              <w:jc w:val="right"/>
              <w:rPr>
                <w:color w:val="000000"/>
                <w:sz w:val="20"/>
                <w:szCs w:val="20"/>
              </w:rPr>
            </w:pPr>
            <w:r w:rsidRPr="007E29D3">
              <w:rPr>
                <w:color w:val="000000"/>
                <w:sz w:val="20"/>
                <w:szCs w:val="20"/>
              </w:rPr>
              <w:t>286</w:t>
            </w:r>
          </w:p>
        </w:tc>
        <w:tc>
          <w:tcPr>
            <w:tcW w:w="6511" w:type="dxa"/>
            <w:tcBorders>
              <w:top w:val="nil"/>
              <w:left w:val="nil"/>
              <w:bottom w:val="single" w:sz="4" w:space="0" w:color="auto"/>
              <w:right w:val="single" w:sz="4" w:space="0" w:color="auto"/>
            </w:tcBorders>
            <w:shd w:val="clear" w:color="000000" w:fill="FFFFFF"/>
            <w:hideMark/>
          </w:tcPr>
          <w:p w14:paraId="5CEACFD6"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периодического профиля класса: А-III, диаметром 10 мм</w:t>
            </w:r>
          </w:p>
        </w:tc>
        <w:tc>
          <w:tcPr>
            <w:tcW w:w="1276" w:type="dxa"/>
            <w:tcBorders>
              <w:top w:val="nil"/>
              <w:left w:val="nil"/>
              <w:bottom w:val="single" w:sz="4" w:space="0" w:color="auto"/>
              <w:right w:val="single" w:sz="4" w:space="0" w:color="auto"/>
            </w:tcBorders>
            <w:shd w:val="clear" w:color="000000" w:fill="FFFFFF"/>
            <w:noWrap/>
            <w:hideMark/>
          </w:tcPr>
          <w:p w14:paraId="3734276C"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6D93C8A" w14:textId="77777777" w:rsidR="007E29D3" w:rsidRPr="007E29D3" w:rsidRDefault="007E29D3" w:rsidP="007E29D3">
            <w:pPr>
              <w:jc w:val="right"/>
              <w:rPr>
                <w:color w:val="000000"/>
                <w:sz w:val="20"/>
                <w:szCs w:val="20"/>
              </w:rPr>
            </w:pPr>
            <w:r w:rsidRPr="007E29D3">
              <w:rPr>
                <w:color w:val="000000"/>
                <w:sz w:val="20"/>
                <w:szCs w:val="20"/>
              </w:rPr>
              <w:t>0,02172</w:t>
            </w:r>
          </w:p>
        </w:tc>
        <w:tc>
          <w:tcPr>
            <w:tcW w:w="1275" w:type="dxa"/>
            <w:tcBorders>
              <w:top w:val="nil"/>
              <w:left w:val="nil"/>
              <w:bottom w:val="single" w:sz="4" w:space="0" w:color="auto"/>
              <w:right w:val="single" w:sz="4" w:space="0" w:color="auto"/>
            </w:tcBorders>
            <w:shd w:val="clear" w:color="000000" w:fill="FFFFFF"/>
            <w:noWrap/>
            <w:hideMark/>
          </w:tcPr>
          <w:p w14:paraId="36F45FF6" w14:textId="77777777" w:rsidR="007E29D3" w:rsidRPr="007E29D3" w:rsidRDefault="007E29D3" w:rsidP="007E29D3">
            <w:pPr>
              <w:jc w:val="right"/>
              <w:rPr>
                <w:color w:val="000000"/>
                <w:sz w:val="20"/>
                <w:szCs w:val="20"/>
              </w:rPr>
            </w:pPr>
            <w:r w:rsidRPr="007E29D3">
              <w:rPr>
                <w:color w:val="000000"/>
                <w:sz w:val="20"/>
                <w:szCs w:val="20"/>
              </w:rPr>
              <w:t xml:space="preserve">34 715,82 </w:t>
            </w:r>
          </w:p>
        </w:tc>
        <w:tc>
          <w:tcPr>
            <w:tcW w:w="2439" w:type="dxa"/>
            <w:tcBorders>
              <w:top w:val="nil"/>
              <w:left w:val="nil"/>
              <w:bottom w:val="single" w:sz="4" w:space="0" w:color="auto"/>
              <w:right w:val="single" w:sz="4" w:space="0" w:color="auto"/>
            </w:tcBorders>
            <w:shd w:val="clear" w:color="000000" w:fill="FFFFFF"/>
            <w:noWrap/>
            <w:hideMark/>
          </w:tcPr>
          <w:p w14:paraId="58123470" w14:textId="77777777" w:rsidR="007E29D3" w:rsidRPr="007E29D3" w:rsidRDefault="007E29D3" w:rsidP="007E29D3">
            <w:pPr>
              <w:jc w:val="right"/>
              <w:rPr>
                <w:color w:val="000000"/>
                <w:sz w:val="20"/>
                <w:szCs w:val="20"/>
              </w:rPr>
            </w:pPr>
            <w:r w:rsidRPr="007E29D3">
              <w:rPr>
                <w:color w:val="000000"/>
                <w:sz w:val="20"/>
                <w:szCs w:val="20"/>
              </w:rPr>
              <w:t xml:space="preserve">754,03 </w:t>
            </w:r>
          </w:p>
        </w:tc>
      </w:tr>
      <w:tr w:rsidR="007E29D3" w:rsidRPr="007E29D3" w14:paraId="7163B41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C7A87E8" w14:textId="77777777" w:rsidR="007E29D3" w:rsidRPr="007E29D3" w:rsidRDefault="007E29D3" w:rsidP="007E29D3">
            <w:pPr>
              <w:jc w:val="right"/>
              <w:rPr>
                <w:color w:val="000000"/>
                <w:sz w:val="20"/>
                <w:szCs w:val="20"/>
              </w:rPr>
            </w:pPr>
            <w:r w:rsidRPr="007E29D3">
              <w:rPr>
                <w:color w:val="000000"/>
                <w:sz w:val="20"/>
                <w:szCs w:val="20"/>
              </w:rPr>
              <w:t>9.6</w:t>
            </w:r>
          </w:p>
        </w:tc>
        <w:tc>
          <w:tcPr>
            <w:tcW w:w="1040" w:type="dxa"/>
            <w:tcBorders>
              <w:top w:val="nil"/>
              <w:left w:val="nil"/>
              <w:bottom w:val="single" w:sz="4" w:space="0" w:color="auto"/>
              <w:right w:val="single" w:sz="4" w:space="0" w:color="auto"/>
            </w:tcBorders>
            <w:shd w:val="clear" w:color="000000" w:fill="FFFFFF"/>
            <w:noWrap/>
            <w:hideMark/>
          </w:tcPr>
          <w:p w14:paraId="43BCA70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7605F8E" w14:textId="77777777" w:rsidR="007E29D3" w:rsidRPr="007E29D3" w:rsidRDefault="007E29D3" w:rsidP="007E29D3">
            <w:pPr>
              <w:jc w:val="right"/>
              <w:rPr>
                <w:color w:val="000000"/>
                <w:sz w:val="20"/>
                <w:szCs w:val="20"/>
              </w:rPr>
            </w:pPr>
            <w:r w:rsidRPr="007E29D3">
              <w:rPr>
                <w:color w:val="000000"/>
                <w:sz w:val="20"/>
                <w:szCs w:val="20"/>
              </w:rPr>
              <w:t>287</w:t>
            </w:r>
          </w:p>
        </w:tc>
        <w:tc>
          <w:tcPr>
            <w:tcW w:w="6511" w:type="dxa"/>
            <w:tcBorders>
              <w:top w:val="nil"/>
              <w:left w:val="nil"/>
              <w:bottom w:val="single" w:sz="4" w:space="0" w:color="auto"/>
              <w:right w:val="single" w:sz="4" w:space="0" w:color="auto"/>
            </w:tcBorders>
            <w:shd w:val="clear" w:color="000000" w:fill="FFFFFF"/>
            <w:hideMark/>
          </w:tcPr>
          <w:p w14:paraId="073EA447" w14:textId="77777777" w:rsidR="007E29D3" w:rsidRPr="007E29D3" w:rsidRDefault="007E29D3" w:rsidP="007E29D3">
            <w:pPr>
              <w:rPr>
                <w:color w:val="000000"/>
                <w:sz w:val="20"/>
                <w:szCs w:val="20"/>
              </w:rPr>
            </w:pPr>
            <w:r w:rsidRPr="007E29D3">
              <w:rPr>
                <w:color w:val="000000"/>
                <w:sz w:val="20"/>
                <w:szCs w:val="20"/>
              </w:rPr>
              <w:t>Арматурные сетки сварные</w:t>
            </w:r>
          </w:p>
        </w:tc>
        <w:tc>
          <w:tcPr>
            <w:tcW w:w="1276" w:type="dxa"/>
            <w:tcBorders>
              <w:top w:val="nil"/>
              <w:left w:val="nil"/>
              <w:bottom w:val="single" w:sz="4" w:space="0" w:color="auto"/>
              <w:right w:val="single" w:sz="4" w:space="0" w:color="auto"/>
            </w:tcBorders>
            <w:shd w:val="clear" w:color="000000" w:fill="FFFFFF"/>
            <w:noWrap/>
            <w:hideMark/>
          </w:tcPr>
          <w:p w14:paraId="0930FB88"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72E4BAD" w14:textId="77777777" w:rsidR="007E29D3" w:rsidRPr="007E29D3" w:rsidRDefault="007E29D3" w:rsidP="007E29D3">
            <w:pPr>
              <w:jc w:val="right"/>
              <w:rPr>
                <w:color w:val="000000"/>
                <w:sz w:val="20"/>
                <w:szCs w:val="20"/>
              </w:rPr>
            </w:pPr>
            <w:r w:rsidRPr="007E29D3">
              <w:rPr>
                <w:color w:val="000000"/>
                <w:sz w:val="20"/>
                <w:szCs w:val="20"/>
              </w:rPr>
              <w:t>0,06908</w:t>
            </w:r>
          </w:p>
        </w:tc>
        <w:tc>
          <w:tcPr>
            <w:tcW w:w="1275" w:type="dxa"/>
            <w:tcBorders>
              <w:top w:val="nil"/>
              <w:left w:val="nil"/>
              <w:bottom w:val="single" w:sz="4" w:space="0" w:color="auto"/>
              <w:right w:val="single" w:sz="4" w:space="0" w:color="auto"/>
            </w:tcBorders>
            <w:shd w:val="clear" w:color="000000" w:fill="FFFFFF"/>
            <w:noWrap/>
            <w:hideMark/>
          </w:tcPr>
          <w:p w14:paraId="0619F954" w14:textId="77777777" w:rsidR="007E29D3" w:rsidRPr="007E29D3" w:rsidRDefault="007E29D3" w:rsidP="007E29D3">
            <w:pPr>
              <w:jc w:val="right"/>
              <w:rPr>
                <w:color w:val="000000"/>
                <w:sz w:val="20"/>
                <w:szCs w:val="20"/>
              </w:rPr>
            </w:pPr>
            <w:r w:rsidRPr="007E29D3">
              <w:rPr>
                <w:color w:val="000000"/>
                <w:sz w:val="20"/>
                <w:szCs w:val="20"/>
              </w:rPr>
              <w:t xml:space="preserve">38 068,73 </w:t>
            </w:r>
          </w:p>
        </w:tc>
        <w:tc>
          <w:tcPr>
            <w:tcW w:w="2439" w:type="dxa"/>
            <w:tcBorders>
              <w:top w:val="nil"/>
              <w:left w:val="nil"/>
              <w:bottom w:val="single" w:sz="4" w:space="0" w:color="auto"/>
              <w:right w:val="single" w:sz="4" w:space="0" w:color="auto"/>
            </w:tcBorders>
            <w:shd w:val="clear" w:color="000000" w:fill="FFFFFF"/>
            <w:noWrap/>
            <w:hideMark/>
          </w:tcPr>
          <w:p w14:paraId="2D7EB7F3" w14:textId="77777777" w:rsidR="007E29D3" w:rsidRPr="007E29D3" w:rsidRDefault="007E29D3" w:rsidP="007E29D3">
            <w:pPr>
              <w:jc w:val="right"/>
              <w:rPr>
                <w:color w:val="000000"/>
                <w:sz w:val="20"/>
                <w:szCs w:val="20"/>
              </w:rPr>
            </w:pPr>
            <w:r w:rsidRPr="007E29D3">
              <w:rPr>
                <w:color w:val="000000"/>
                <w:sz w:val="20"/>
                <w:szCs w:val="20"/>
              </w:rPr>
              <w:t xml:space="preserve">2 629,79 </w:t>
            </w:r>
          </w:p>
        </w:tc>
      </w:tr>
      <w:tr w:rsidR="007E29D3" w:rsidRPr="007E29D3" w14:paraId="33EFB97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9012695" w14:textId="77777777" w:rsidR="007E29D3" w:rsidRPr="007E29D3" w:rsidRDefault="007E29D3" w:rsidP="007E29D3">
            <w:pPr>
              <w:jc w:val="right"/>
              <w:rPr>
                <w:color w:val="000000"/>
                <w:sz w:val="20"/>
                <w:szCs w:val="20"/>
              </w:rPr>
            </w:pPr>
            <w:r w:rsidRPr="007E29D3">
              <w:rPr>
                <w:color w:val="000000"/>
                <w:sz w:val="20"/>
                <w:szCs w:val="20"/>
              </w:rPr>
              <w:t>9.7</w:t>
            </w:r>
          </w:p>
        </w:tc>
        <w:tc>
          <w:tcPr>
            <w:tcW w:w="1040" w:type="dxa"/>
            <w:tcBorders>
              <w:top w:val="nil"/>
              <w:left w:val="nil"/>
              <w:bottom w:val="single" w:sz="4" w:space="0" w:color="auto"/>
              <w:right w:val="single" w:sz="4" w:space="0" w:color="auto"/>
            </w:tcBorders>
            <w:shd w:val="clear" w:color="000000" w:fill="FFFFFF"/>
            <w:noWrap/>
            <w:hideMark/>
          </w:tcPr>
          <w:p w14:paraId="5C31F393"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35A3941" w14:textId="77777777" w:rsidR="007E29D3" w:rsidRPr="007E29D3" w:rsidRDefault="007E29D3" w:rsidP="007E29D3">
            <w:pPr>
              <w:jc w:val="right"/>
              <w:rPr>
                <w:color w:val="000000"/>
                <w:sz w:val="20"/>
                <w:szCs w:val="20"/>
              </w:rPr>
            </w:pPr>
            <w:r w:rsidRPr="007E29D3">
              <w:rPr>
                <w:color w:val="000000"/>
                <w:sz w:val="20"/>
                <w:szCs w:val="20"/>
              </w:rPr>
              <w:t>288</w:t>
            </w:r>
          </w:p>
        </w:tc>
        <w:tc>
          <w:tcPr>
            <w:tcW w:w="6511" w:type="dxa"/>
            <w:tcBorders>
              <w:top w:val="nil"/>
              <w:left w:val="nil"/>
              <w:bottom w:val="single" w:sz="4" w:space="0" w:color="auto"/>
              <w:right w:val="single" w:sz="4" w:space="0" w:color="auto"/>
            </w:tcBorders>
            <w:shd w:val="clear" w:color="000000" w:fill="FFFFFF"/>
            <w:hideMark/>
          </w:tcPr>
          <w:p w14:paraId="375326D7" w14:textId="77777777" w:rsidR="007E29D3" w:rsidRPr="007E29D3" w:rsidRDefault="007E29D3" w:rsidP="007E29D3">
            <w:pPr>
              <w:rPr>
                <w:color w:val="000000"/>
                <w:sz w:val="20"/>
                <w:szCs w:val="20"/>
              </w:rPr>
            </w:pPr>
            <w:r w:rsidRPr="007E29D3">
              <w:rPr>
                <w:color w:val="000000"/>
                <w:sz w:val="20"/>
                <w:szCs w:val="20"/>
              </w:rPr>
              <w:t>Гидроизоляция боковая обмазочная битумная в 2 слоя по выровненной поверхности бутовой кладки, кирпичу, бетону</w:t>
            </w:r>
          </w:p>
        </w:tc>
        <w:tc>
          <w:tcPr>
            <w:tcW w:w="1276" w:type="dxa"/>
            <w:tcBorders>
              <w:top w:val="nil"/>
              <w:left w:val="nil"/>
              <w:bottom w:val="single" w:sz="4" w:space="0" w:color="auto"/>
              <w:right w:val="single" w:sz="4" w:space="0" w:color="auto"/>
            </w:tcBorders>
            <w:shd w:val="clear" w:color="000000" w:fill="FFFFFF"/>
            <w:noWrap/>
            <w:hideMark/>
          </w:tcPr>
          <w:p w14:paraId="0C05D0B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562592D7" w14:textId="77777777" w:rsidR="007E29D3" w:rsidRPr="007E29D3" w:rsidRDefault="007E29D3" w:rsidP="007E29D3">
            <w:pPr>
              <w:jc w:val="right"/>
              <w:rPr>
                <w:color w:val="000000"/>
                <w:sz w:val="20"/>
                <w:szCs w:val="20"/>
              </w:rPr>
            </w:pPr>
            <w:r w:rsidRPr="007E29D3">
              <w:rPr>
                <w:color w:val="000000"/>
                <w:sz w:val="20"/>
                <w:szCs w:val="20"/>
              </w:rPr>
              <w:t>0,0364</w:t>
            </w:r>
          </w:p>
        </w:tc>
        <w:tc>
          <w:tcPr>
            <w:tcW w:w="1275" w:type="dxa"/>
            <w:tcBorders>
              <w:top w:val="nil"/>
              <w:left w:val="nil"/>
              <w:bottom w:val="single" w:sz="4" w:space="0" w:color="auto"/>
              <w:right w:val="single" w:sz="4" w:space="0" w:color="auto"/>
            </w:tcBorders>
            <w:shd w:val="clear" w:color="000000" w:fill="FFFFFF"/>
            <w:noWrap/>
            <w:hideMark/>
          </w:tcPr>
          <w:p w14:paraId="7A7F1413" w14:textId="77777777" w:rsidR="007E29D3" w:rsidRPr="007E29D3" w:rsidRDefault="007E29D3" w:rsidP="007E29D3">
            <w:pPr>
              <w:jc w:val="right"/>
              <w:rPr>
                <w:color w:val="000000"/>
                <w:sz w:val="20"/>
                <w:szCs w:val="20"/>
              </w:rPr>
            </w:pPr>
            <w:r w:rsidRPr="007E29D3">
              <w:rPr>
                <w:color w:val="000000"/>
                <w:sz w:val="20"/>
                <w:szCs w:val="20"/>
              </w:rPr>
              <w:t xml:space="preserve">25 606,10 </w:t>
            </w:r>
          </w:p>
        </w:tc>
        <w:tc>
          <w:tcPr>
            <w:tcW w:w="2439" w:type="dxa"/>
            <w:tcBorders>
              <w:top w:val="nil"/>
              <w:left w:val="nil"/>
              <w:bottom w:val="single" w:sz="4" w:space="0" w:color="auto"/>
              <w:right w:val="single" w:sz="4" w:space="0" w:color="auto"/>
            </w:tcBorders>
            <w:shd w:val="clear" w:color="000000" w:fill="FFFFFF"/>
            <w:noWrap/>
            <w:hideMark/>
          </w:tcPr>
          <w:p w14:paraId="78321229" w14:textId="77777777" w:rsidR="007E29D3" w:rsidRPr="007E29D3" w:rsidRDefault="007E29D3" w:rsidP="007E29D3">
            <w:pPr>
              <w:jc w:val="right"/>
              <w:rPr>
                <w:color w:val="000000"/>
                <w:sz w:val="20"/>
                <w:szCs w:val="20"/>
              </w:rPr>
            </w:pPr>
            <w:r w:rsidRPr="007E29D3">
              <w:rPr>
                <w:color w:val="000000"/>
                <w:sz w:val="20"/>
                <w:szCs w:val="20"/>
              </w:rPr>
              <w:t xml:space="preserve">932,06 </w:t>
            </w:r>
          </w:p>
        </w:tc>
      </w:tr>
      <w:tr w:rsidR="007E29D3" w:rsidRPr="007E29D3" w14:paraId="30C9E24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EA9D1FC" w14:textId="77777777" w:rsidR="007E29D3" w:rsidRPr="007E29D3" w:rsidRDefault="007E29D3" w:rsidP="007E29D3">
            <w:pPr>
              <w:jc w:val="right"/>
              <w:rPr>
                <w:color w:val="000000"/>
                <w:sz w:val="20"/>
                <w:szCs w:val="20"/>
              </w:rPr>
            </w:pPr>
            <w:r w:rsidRPr="007E29D3">
              <w:rPr>
                <w:color w:val="000000"/>
                <w:sz w:val="20"/>
                <w:szCs w:val="20"/>
              </w:rPr>
              <w:lastRenderedPageBreak/>
              <w:t>9.8</w:t>
            </w:r>
          </w:p>
        </w:tc>
        <w:tc>
          <w:tcPr>
            <w:tcW w:w="1040" w:type="dxa"/>
            <w:tcBorders>
              <w:top w:val="nil"/>
              <w:left w:val="nil"/>
              <w:bottom w:val="single" w:sz="4" w:space="0" w:color="auto"/>
              <w:right w:val="single" w:sz="4" w:space="0" w:color="auto"/>
            </w:tcBorders>
            <w:shd w:val="clear" w:color="000000" w:fill="FFFFFF"/>
            <w:noWrap/>
            <w:hideMark/>
          </w:tcPr>
          <w:p w14:paraId="23E9714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DABD4F6" w14:textId="77777777" w:rsidR="007E29D3" w:rsidRPr="007E29D3" w:rsidRDefault="007E29D3" w:rsidP="007E29D3">
            <w:pPr>
              <w:jc w:val="right"/>
              <w:rPr>
                <w:color w:val="000000"/>
                <w:sz w:val="20"/>
                <w:szCs w:val="20"/>
              </w:rPr>
            </w:pPr>
            <w:r w:rsidRPr="007E29D3">
              <w:rPr>
                <w:color w:val="000000"/>
                <w:sz w:val="20"/>
                <w:szCs w:val="20"/>
              </w:rPr>
              <w:t>289</w:t>
            </w:r>
          </w:p>
        </w:tc>
        <w:tc>
          <w:tcPr>
            <w:tcW w:w="6511" w:type="dxa"/>
            <w:tcBorders>
              <w:top w:val="nil"/>
              <w:left w:val="nil"/>
              <w:bottom w:val="single" w:sz="4" w:space="0" w:color="auto"/>
              <w:right w:val="single" w:sz="4" w:space="0" w:color="auto"/>
            </w:tcBorders>
            <w:shd w:val="clear" w:color="000000" w:fill="FFFFFF"/>
            <w:hideMark/>
          </w:tcPr>
          <w:p w14:paraId="5415BA3B" w14:textId="77777777" w:rsidR="007E29D3" w:rsidRPr="007E29D3" w:rsidRDefault="007E29D3" w:rsidP="007E29D3">
            <w:pPr>
              <w:rPr>
                <w:color w:val="000000"/>
                <w:sz w:val="20"/>
                <w:szCs w:val="20"/>
              </w:rPr>
            </w:pPr>
            <w:r w:rsidRPr="007E29D3">
              <w:rPr>
                <w:color w:val="000000"/>
                <w:sz w:val="20"/>
                <w:szCs w:val="20"/>
              </w:rPr>
              <w:t>Кладка стен приямков и каналов</w:t>
            </w:r>
          </w:p>
        </w:tc>
        <w:tc>
          <w:tcPr>
            <w:tcW w:w="1276" w:type="dxa"/>
            <w:tcBorders>
              <w:top w:val="nil"/>
              <w:left w:val="nil"/>
              <w:bottom w:val="single" w:sz="4" w:space="0" w:color="auto"/>
              <w:right w:val="single" w:sz="4" w:space="0" w:color="auto"/>
            </w:tcBorders>
            <w:shd w:val="clear" w:color="000000" w:fill="FFFFFF"/>
            <w:noWrap/>
            <w:hideMark/>
          </w:tcPr>
          <w:p w14:paraId="6096539B"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21249EA" w14:textId="77777777" w:rsidR="007E29D3" w:rsidRPr="007E29D3" w:rsidRDefault="007E29D3" w:rsidP="007E29D3">
            <w:pPr>
              <w:jc w:val="right"/>
              <w:rPr>
                <w:color w:val="000000"/>
                <w:sz w:val="20"/>
                <w:szCs w:val="20"/>
              </w:rPr>
            </w:pPr>
            <w:r w:rsidRPr="007E29D3">
              <w:rPr>
                <w:color w:val="000000"/>
                <w:sz w:val="20"/>
                <w:szCs w:val="20"/>
              </w:rPr>
              <w:t>1,98</w:t>
            </w:r>
          </w:p>
        </w:tc>
        <w:tc>
          <w:tcPr>
            <w:tcW w:w="1275" w:type="dxa"/>
            <w:tcBorders>
              <w:top w:val="nil"/>
              <w:left w:val="nil"/>
              <w:bottom w:val="single" w:sz="4" w:space="0" w:color="auto"/>
              <w:right w:val="single" w:sz="4" w:space="0" w:color="auto"/>
            </w:tcBorders>
            <w:shd w:val="clear" w:color="000000" w:fill="FFFFFF"/>
            <w:noWrap/>
            <w:hideMark/>
          </w:tcPr>
          <w:p w14:paraId="12AA3901" w14:textId="77777777" w:rsidR="007E29D3" w:rsidRPr="007E29D3" w:rsidRDefault="007E29D3" w:rsidP="007E29D3">
            <w:pPr>
              <w:jc w:val="right"/>
              <w:rPr>
                <w:color w:val="000000"/>
                <w:sz w:val="20"/>
                <w:szCs w:val="20"/>
              </w:rPr>
            </w:pPr>
            <w:r w:rsidRPr="007E29D3">
              <w:rPr>
                <w:color w:val="000000"/>
                <w:sz w:val="20"/>
                <w:szCs w:val="20"/>
              </w:rPr>
              <w:t xml:space="preserve">6 704,94 </w:t>
            </w:r>
          </w:p>
        </w:tc>
        <w:tc>
          <w:tcPr>
            <w:tcW w:w="2439" w:type="dxa"/>
            <w:tcBorders>
              <w:top w:val="nil"/>
              <w:left w:val="nil"/>
              <w:bottom w:val="single" w:sz="4" w:space="0" w:color="auto"/>
              <w:right w:val="single" w:sz="4" w:space="0" w:color="auto"/>
            </w:tcBorders>
            <w:shd w:val="clear" w:color="000000" w:fill="FFFFFF"/>
            <w:noWrap/>
            <w:hideMark/>
          </w:tcPr>
          <w:p w14:paraId="2759882D" w14:textId="77777777" w:rsidR="007E29D3" w:rsidRPr="007E29D3" w:rsidRDefault="007E29D3" w:rsidP="007E29D3">
            <w:pPr>
              <w:jc w:val="right"/>
              <w:rPr>
                <w:color w:val="000000"/>
                <w:sz w:val="20"/>
                <w:szCs w:val="20"/>
              </w:rPr>
            </w:pPr>
            <w:r w:rsidRPr="007E29D3">
              <w:rPr>
                <w:color w:val="000000"/>
                <w:sz w:val="20"/>
                <w:szCs w:val="20"/>
              </w:rPr>
              <w:t xml:space="preserve">13 275,78 </w:t>
            </w:r>
          </w:p>
        </w:tc>
      </w:tr>
      <w:tr w:rsidR="007E29D3" w:rsidRPr="007E29D3" w14:paraId="2BBF88F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BFB16B6" w14:textId="77777777" w:rsidR="007E29D3" w:rsidRPr="007E29D3" w:rsidRDefault="007E29D3" w:rsidP="007E29D3">
            <w:pPr>
              <w:jc w:val="right"/>
              <w:rPr>
                <w:color w:val="000000"/>
                <w:sz w:val="20"/>
                <w:szCs w:val="20"/>
              </w:rPr>
            </w:pPr>
            <w:r w:rsidRPr="007E29D3">
              <w:rPr>
                <w:color w:val="000000"/>
                <w:sz w:val="20"/>
                <w:szCs w:val="20"/>
              </w:rPr>
              <w:t>9.9</w:t>
            </w:r>
          </w:p>
        </w:tc>
        <w:tc>
          <w:tcPr>
            <w:tcW w:w="1040" w:type="dxa"/>
            <w:tcBorders>
              <w:top w:val="nil"/>
              <w:left w:val="nil"/>
              <w:bottom w:val="single" w:sz="4" w:space="0" w:color="auto"/>
              <w:right w:val="single" w:sz="4" w:space="0" w:color="auto"/>
            </w:tcBorders>
            <w:shd w:val="clear" w:color="000000" w:fill="FFFFFF"/>
            <w:noWrap/>
            <w:hideMark/>
          </w:tcPr>
          <w:p w14:paraId="7AA3182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DE3BBA2" w14:textId="77777777" w:rsidR="007E29D3" w:rsidRPr="007E29D3" w:rsidRDefault="007E29D3" w:rsidP="007E29D3">
            <w:pPr>
              <w:jc w:val="right"/>
              <w:rPr>
                <w:color w:val="000000"/>
                <w:sz w:val="20"/>
                <w:szCs w:val="20"/>
              </w:rPr>
            </w:pPr>
            <w:r w:rsidRPr="007E29D3">
              <w:rPr>
                <w:color w:val="000000"/>
                <w:sz w:val="20"/>
                <w:szCs w:val="20"/>
              </w:rPr>
              <w:t>290</w:t>
            </w:r>
          </w:p>
        </w:tc>
        <w:tc>
          <w:tcPr>
            <w:tcW w:w="6511" w:type="dxa"/>
            <w:tcBorders>
              <w:top w:val="nil"/>
              <w:left w:val="nil"/>
              <w:bottom w:val="single" w:sz="4" w:space="0" w:color="auto"/>
              <w:right w:val="single" w:sz="4" w:space="0" w:color="auto"/>
            </w:tcBorders>
            <w:shd w:val="clear" w:color="000000" w:fill="FFFFFF"/>
            <w:hideMark/>
          </w:tcPr>
          <w:p w14:paraId="04A219BC" w14:textId="77777777" w:rsidR="007E29D3" w:rsidRPr="007E29D3" w:rsidRDefault="007E29D3" w:rsidP="007E29D3">
            <w:pPr>
              <w:rPr>
                <w:color w:val="000000"/>
                <w:sz w:val="20"/>
                <w:szCs w:val="20"/>
              </w:rPr>
            </w:pPr>
            <w:r w:rsidRPr="007E29D3">
              <w:rPr>
                <w:color w:val="000000"/>
                <w:sz w:val="20"/>
                <w:szCs w:val="20"/>
              </w:rPr>
              <w:t>Кирпич керамический одинарный, размером 250х120х65 мм, марка: 100</w:t>
            </w:r>
          </w:p>
        </w:tc>
        <w:tc>
          <w:tcPr>
            <w:tcW w:w="1276" w:type="dxa"/>
            <w:tcBorders>
              <w:top w:val="nil"/>
              <w:left w:val="nil"/>
              <w:bottom w:val="single" w:sz="4" w:space="0" w:color="auto"/>
              <w:right w:val="single" w:sz="4" w:space="0" w:color="auto"/>
            </w:tcBorders>
            <w:shd w:val="clear" w:color="000000" w:fill="FFFFFF"/>
            <w:noWrap/>
            <w:hideMark/>
          </w:tcPr>
          <w:p w14:paraId="59C1F9A4" w14:textId="77777777" w:rsidR="007E29D3" w:rsidRPr="007E29D3" w:rsidRDefault="007E29D3" w:rsidP="007E29D3">
            <w:pPr>
              <w:jc w:val="right"/>
              <w:rPr>
                <w:color w:val="000000"/>
                <w:sz w:val="20"/>
                <w:szCs w:val="20"/>
              </w:rPr>
            </w:pPr>
            <w:r w:rsidRPr="007E29D3">
              <w:rPr>
                <w:color w:val="000000"/>
                <w:sz w:val="20"/>
                <w:szCs w:val="20"/>
              </w:rPr>
              <w:t>1000 шт</w:t>
            </w:r>
          </w:p>
        </w:tc>
        <w:tc>
          <w:tcPr>
            <w:tcW w:w="1134" w:type="dxa"/>
            <w:tcBorders>
              <w:top w:val="nil"/>
              <w:left w:val="nil"/>
              <w:bottom w:val="single" w:sz="4" w:space="0" w:color="auto"/>
              <w:right w:val="single" w:sz="4" w:space="0" w:color="auto"/>
            </w:tcBorders>
            <w:shd w:val="clear" w:color="000000" w:fill="FFFFFF"/>
            <w:noWrap/>
            <w:hideMark/>
          </w:tcPr>
          <w:p w14:paraId="0192F933" w14:textId="77777777" w:rsidR="007E29D3" w:rsidRPr="007E29D3" w:rsidRDefault="007E29D3" w:rsidP="007E29D3">
            <w:pPr>
              <w:jc w:val="right"/>
              <w:rPr>
                <w:color w:val="000000"/>
                <w:sz w:val="20"/>
                <w:szCs w:val="20"/>
              </w:rPr>
            </w:pPr>
            <w:r w:rsidRPr="007E29D3">
              <w:rPr>
                <w:color w:val="000000"/>
                <w:sz w:val="20"/>
                <w:szCs w:val="20"/>
              </w:rPr>
              <w:t>0,792</w:t>
            </w:r>
          </w:p>
        </w:tc>
        <w:tc>
          <w:tcPr>
            <w:tcW w:w="1275" w:type="dxa"/>
            <w:tcBorders>
              <w:top w:val="nil"/>
              <w:left w:val="nil"/>
              <w:bottom w:val="single" w:sz="4" w:space="0" w:color="auto"/>
              <w:right w:val="single" w:sz="4" w:space="0" w:color="auto"/>
            </w:tcBorders>
            <w:shd w:val="clear" w:color="000000" w:fill="FFFFFF"/>
            <w:noWrap/>
            <w:hideMark/>
          </w:tcPr>
          <w:p w14:paraId="7E6ECD39" w14:textId="77777777" w:rsidR="007E29D3" w:rsidRPr="007E29D3" w:rsidRDefault="007E29D3" w:rsidP="007E29D3">
            <w:pPr>
              <w:jc w:val="right"/>
              <w:rPr>
                <w:color w:val="000000"/>
                <w:sz w:val="20"/>
                <w:szCs w:val="20"/>
              </w:rPr>
            </w:pPr>
            <w:r w:rsidRPr="007E29D3">
              <w:rPr>
                <w:color w:val="000000"/>
                <w:sz w:val="20"/>
                <w:szCs w:val="20"/>
              </w:rPr>
              <w:t xml:space="preserve">11 346,79 </w:t>
            </w:r>
          </w:p>
        </w:tc>
        <w:tc>
          <w:tcPr>
            <w:tcW w:w="2439" w:type="dxa"/>
            <w:tcBorders>
              <w:top w:val="nil"/>
              <w:left w:val="nil"/>
              <w:bottom w:val="single" w:sz="4" w:space="0" w:color="auto"/>
              <w:right w:val="single" w:sz="4" w:space="0" w:color="auto"/>
            </w:tcBorders>
            <w:shd w:val="clear" w:color="000000" w:fill="FFFFFF"/>
            <w:noWrap/>
            <w:hideMark/>
          </w:tcPr>
          <w:p w14:paraId="7BC410A5" w14:textId="77777777" w:rsidR="007E29D3" w:rsidRPr="007E29D3" w:rsidRDefault="007E29D3" w:rsidP="007E29D3">
            <w:pPr>
              <w:jc w:val="right"/>
              <w:rPr>
                <w:color w:val="000000"/>
                <w:sz w:val="20"/>
                <w:szCs w:val="20"/>
              </w:rPr>
            </w:pPr>
            <w:r w:rsidRPr="007E29D3">
              <w:rPr>
                <w:color w:val="000000"/>
                <w:sz w:val="20"/>
                <w:szCs w:val="20"/>
              </w:rPr>
              <w:t xml:space="preserve">8 986,66 </w:t>
            </w:r>
          </w:p>
        </w:tc>
      </w:tr>
      <w:tr w:rsidR="007E29D3" w:rsidRPr="007E29D3" w14:paraId="2631A22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DF58141" w14:textId="77777777" w:rsidR="007E29D3" w:rsidRPr="007E29D3" w:rsidRDefault="007E29D3" w:rsidP="007E29D3">
            <w:pPr>
              <w:jc w:val="right"/>
              <w:rPr>
                <w:color w:val="000000"/>
                <w:sz w:val="20"/>
                <w:szCs w:val="20"/>
              </w:rPr>
            </w:pPr>
            <w:r w:rsidRPr="007E29D3">
              <w:rPr>
                <w:color w:val="000000"/>
                <w:sz w:val="20"/>
                <w:szCs w:val="20"/>
              </w:rPr>
              <w:t>9.10</w:t>
            </w:r>
          </w:p>
        </w:tc>
        <w:tc>
          <w:tcPr>
            <w:tcW w:w="1040" w:type="dxa"/>
            <w:tcBorders>
              <w:top w:val="nil"/>
              <w:left w:val="nil"/>
              <w:bottom w:val="single" w:sz="4" w:space="0" w:color="auto"/>
              <w:right w:val="single" w:sz="4" w:space="0" w:color="auto"/>
            </w:tcBorders>
            <w:shd w:val="clear" w:color="000000" w:fill="FFFFFF"/>
            <w:noWrap/>
            <w:hideMark/>
          </w:tcPr>
          <w:p w14:paraId="7E6C968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6D83D1F" w14:textId="77777777" w:rsidR="007E29D3" w:rsidRPr="007E29D3" w:rsidRDefault="007E29D3" w:rsidP="007E29D3">
            <w:pPr>
              <w:jc w:val="right"/>
              <w:rPr>
                <w:color w:val="000000"/>
                <w:sz w:val="20"/>
                <w:szCs w:val="20"/>
              </w:rPr>
            </w:pPr>
            <w:r w:rsidRPr="007E29D3">
              <w:rPr>
                <w:color w:val="000000"/>
                <w:sz w:val="20"/>
                <w:szCs w:val="20"/>
              </w:rPr>
              <w:t>291</w:t>
            </w:r>
          </w:p>
        </w:tc>
        <w:tc>
          <w:tcPr>
            <w:tcW w:w="6511" w:type="dxa"/>
            <w:tcBorders>
              <w:top w:val="nil"/>
              <w:left w:val="nil"/>
              <w:bottom w:val="single" w:sz="4" w:space="0" w:color="auto"/>
              <w:right w:val="single" w:sz="4" w:space="0" w:color="auto"/>
            </w:tcBorders>
            <w:shd w:val="clear" w:color="000000" w:fill="FFFFFF"/>
            <w:hideMark/>
          </w:tcPr>
          <w:p w14:paraId="50AD9405" w14:textId="77777777" w:rsidR="007E29D3" w:rsidRPr="007E29D3" w:rsidRDefault="007E29D3" w:rsidP="007E29D3">
            <w:pPr>
              <w:rPr>
                <w:color w:val="000000"/>
                <w:sz w:val="20"/>
                <w:szCs w:val="20"/>
              </w:rPr>
            </w:pPr>
            <w:r w:rsidRPr="007E29D3">
              <w:rPr>
                <w:color w:val="000000"/>
                <w:sz w:val="20"/>
                <w:szCs w:val="20"/>
              </w:rPr>
              <w:t>Установка закладных деталей весом: до 20 кг</w:t>
            </w:r>
          </w:p>
        </w:tc>
        <w:tc>
          <w:tcPr>
            <w:tcW w:w="1276" w:type="dxa"/>
            <w:tcBorders>
              <w:top w:val="nil"/>
              <w:left w:val="nil"/>
              <w:bottom w:val="single" w:sz="4" w:space="0" w:color="auto"/>
              <w:right w:val="single" w:sz="4" w:space="0" w:color="auto"/>
            </w:tcBorders>
            <w:shd w:val="clear" w:color="000000" w:fill="FFFFFF"/>
            <w:noWrap/>
            <w:hideMark/>
          </w:tcPr>
          <w:p w14:paraId="2E1461C7"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EF7E097" w14:textId="77777777" w:rsidR="007E29D3" w:rsidRPr="007E29D3" w:rsidRDefault="007E29D3" w:rsidP="007E29D3">
            <w:pPr>
              <w:jc w:val="right"/>
              <w:rPr>
                <w:color w:val="000000"/>
                <w:sz w:val="20"/>
                <w:szCs w:val="20"/>
              </w:rPr>
            </w:pPr>
            <w:r w:rsidRPr="007E29D3">
              <w:rPr>
                <w:color w:val="000000"/>
                <w:sz w:val="20"/>
                <w:szCs w:val="20"/>
              </w:rPr>
              <w:t>0,0292</w:t>
            </w:r>
          </w:p>
        </w:tc>
        <w:tc>
          <w:tcPr>
            <w:tcW w:w="1275" w:type="dxa"/>
            <w:tcBorders>
              <w:top w:val="nil"/>
              <w:left w:val="nil"/>
              <w:bottom w:val="single" w:sz="4" w:space="0" w:color="auto"/>
              <w:right w:val="single" w:sz="4" w:space="0" w:color="auto"/>
            </w:tcBorders>
            <w:shd w:val="clear" w:color="000000" w:fill="FFFFFF"/>
            <w:noWrap/>
            <w:hideMark/>
          </w:tcPr>
          <w:p w14:paraId="666FDDC4" w14:textId="77777777" w:rsidR="007E29D3" w:rsidRPr="007E29D3" w:rsidRDefault="007E29D3" w:rsidP="007E29D3">
            <w:pPr>
              <w:jc w:val="right"/>
              <w:rPr>
                <w:color w:val="000000"/>
                <w:sz w:val="20"/>
                <w:szCs w:val="20"/>
              </w:rPr>
            </w:pPr>
            <w:r w:rsidRPr="007E29D3">
              <w:rPr>
                <w:color w:val="000000"/>
                <w:sz w:val="20"/>
                <w:szCs w:val="20"/>
              </w:rPr>
              <w:t xml:space="preserve">43 197,51 </w:t>
            </w:r>
          </w:p>
        </w:tc>
        <w:tc>
          <w:tcPr>
            <w:tcW w:w="2439" w:type="dxa"/>
            <w:tcBorders>
              <w:top w:val="nil"/>
              <w:left w:val="nil"/>
              <w:bottom w:val="single" w:sz="4" w:space="0" w:color="auto"/>
              <w:right w:val="single" w:sz="4" w:space="0" w:color="auto"/>
            </w:tcBorders>
            <w:shd w:val="clear" w:color="000000" w:fill="FFFFFF"/>
            <w:noWrap/>
            <w:hideMark/>
          </w:tcPr>
          <w:p w14:paraId="6C9B8B08" w14:textId="77777777" w:rsidR="007E29D3" w:rsidRPr="007E29D3" w:rsidRDefault="007E29D3" w:rsidP="007E29D3">
            <w:pPr>
              <w:jc w:val="right"/>
              <w:rPr>
                <w:color w:val="000000"/>
                <w:sz w:val="20"/>
                <w:szCs w:val="20"/>
              </w:rPr>
            </w:pPr>
            <w:r w:rsidRPr="007E29D3">
              <w:rPr>
                <w:color w:val="000000"/>
                <w:sz w:val="20"/>
                <w:szCs w:val="20"/>
              </w:rPr>
              <w:t xml:space="preserve">1 261,37 </w:t>
            </w:r>
          </w:p>
        </w:tc>
      </w:tr>
      <w:tr w:rsidR="007E29D3" w:rsidRPr="007E29D3" w14:paraId="292F96A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926698A" w14:textId="77777777" w:rsidR="007E29D3" w:rsidRPr="007E29D3" w:rsidRDefault="007E29D3" w:rsidP="007E29D3">
            <w:pPr>
              <w:jc w:val="right"/>
              <w:rPr>
                <w:color w:val="000000"/>
                <w:sz w:val="20"/>
                <w:szCs w:val="20"/>
              </w:rPr>
            </w:pPr>
            <w:r w:rsidRPr="007E29D3">
              <w:rPr>
                <w:color w:val="000000"/>
                <w:sz w:val="20"/>
                <w:szCs w:val="20"/>
              </w:rPr>
              <w:t>9.11</w:t>
            </w:r>
          </w:p>
        </w:tc>
        <w:tc>
          <w:tcPr>
            <w:tcW w:w="1040" w:type="dxa"/>
            <w:tcBorders>
              <w:top w:val="nil"/>
              <w:left w:val="nil"/>
              <w:bottom w:val="single" w:sz="4" w:space="0" w:color="auto"/>
              <w:right w:val="single" w:sz="4" w:space="0" w:color="auto"/>
            </w:tcBorders>
            <w:shd w:val="clear" w:color="000000" w:fill="FFFFFF"/>
            <w:noWrap/>
            <w:hideMark/>
          </w:tcPr>
          <w:p w14:paraId="31ABB5E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36DAEBE" w14:textId="77777777" w:rsidR="007E29D3" w:rsidRPr="007E29D3" w:rsidRDefault="007E29D3" w:rsidP="007E29D3">
            <w:pPr>
              <w:jc w:val="right"/>
              <w:rPr>
                <w:color w:val="000000"/>
                <w:sz w:val="20"/>
                <w:szCs w:val="20"/>
              </w:rPr>
            </w:pPr>
            <w:r w:rsidRPr="007E29D3">
              <w:rPr>
                <w:color w:val="000000"/>
                <w:sz w:val="20"/>
                <w:szCs w:val="20"/>
              </w:rPr>
              <w:t>292</w:t>
            </w:r>
          </w:p>
        </w:tc>
        <w:tc>
          <w:tcPr>
            <w:tcW w:w="6511" w:type="dxa"/>
            <w:tcBorders>
              <w:top w:val="nil"/>
              <w:left w:val="nil"/>
              <w:bottom w:val="single" w:sz="4" w:space="0" w:color="auto"/>
              <w:right w:val="single" w:sz="4" w:space="0" w:color="auto"/>
            </w:tcBorders>
            <w:shd w:val="clear" w:color="000000" w:fill="FFFFFF"/>
            <w:hideMark/>
          </w:tcPr>
          <w:p w14:paraId="41D56A5E" w14:textId="77777777" w:rsidR="007E29D3" w:rsidRPr="007E29D3" w:rsidRDefault="007E29D3" w:rsidP="007E29D3">
            <w:pPr>
              <w:rPr>
                <w:color w:val="000000"/>
                <w:sz w:val="20"/>
                <w:szCs w:val="20"/>
              </w:rPr>
            </w:pPr>
            <w:r w:rsidRPr="007E29D3">
              <w:rPr>
                <w:color w:val="000000"/>
                <w:sz w:val="20"/>
                <w:szCs w:val="20"/>
              </w:rPr>
              <w:t>Лист оцинкованный плоский размером 2х1,25 м, толщиной: 0,7 мм</w:t>
            </w:r>
          </w:p>
        </w:tc>
        <w:tc>
          <w:tcPr>
            <w:tcW w:w="1276" w:type="dxa"/>
            <w:tcBorders>
              <w:top w:val="nil"/>
              <w:left w:val="nil"/>
              <w:bottom w:val="single" w:sz="4" w:space="0" w:color="auto"/>
              <w:right w:val="single" w:sz="4" w:space="0" w:color="auto"/>
            </w:tcBorders>
            <w:shd w:val="clear" w:color="000000" w:fill="FFFFFF"/>
            <w:noWrap/>
            <w:hideMark/>
          </w:tcPr>
          <w:p w14:paraId="335E6C98"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4878D1E5" w14:textId="77777777" w:rsidR="007E29D3" w:rsidRPr="007E29D3" w:rsidRDefault="007E29D3" w:rsidP="007E29D3">
            <w:pPr>
              <w:jc w:val="right"/>
              <w:rPr>
                <w:color w:val="000000"/>
                <w:sz w:val="20"/>
                <w:szCs w:val="20"/>
              </w:rPr>
            </w:pPr>
            <w:r w:rsidRPr="007E29D3">
              <w:rPr>
                <w:color w:val="000000"/>
                <w:sz w:val="20"/>
                <w:szCs w:val="20"/>
              </w:rPr>
              <w:t>4,7</w:t>
            </w:r>
          </w:p>
        </w:tc>
        <w:tc>
          <w:tcPr>
            <w:tcW w:w="1275" w:type="dxa"/>
            <w:tcBorders>
              <w:top w:val="nil"/>
              <w:left w:val="nil"/>
              <w:bottom w:val="single" w:sz="4" w:space="0" w:color="auto"/>
              <w:right w:val="single" w:sz="4" w:space="0" w:color="auto"/>
            </w:tcBorders>
            <w:shd w:val="clear" w:color="000000" w:fill="FFFFFF"/>
            <w:noWrap/>
            <w:hideMark/>
          </w:tcPr>
          <w:p w14:paraId="5E190D64" w14:textId="77777777" w:rsidR="007E29D3" w:rsidRPr="007E29D3" w:rsidRDefault="007E29D3" w:rsidP="007E29D3">
            <w:pPr>
              <w:jc w:val="right"/>
              <w:rPr>
                <w:color w:val="000000"/>
                <w:sz w:val="20"/>
                <w:szCs w:val="20"/>
              </w:rPr>
            </w:pPr>
            <w:r w:rsidRPr="007E29D3">
              <w:rPr>
                <w:color w:val="000000"/>
                <w:sz w:val="20"/>
                <w:szCs w:val="20"/>
              </w:rPr>
              <w:t xml:space="preserve">303,04 </w:t>
            </w:r>
          </w:p>
        </w:tc>
        <w:tc>
          <w:tcPr>
            <w:tcW w:w="2439" w:type="dxa"/>
            <w:tcBorders>
              <w:top w:val="nil"/>
              <w:left w:val="nil"/>
              <w:bottom w:val="single" w:sz="4" w:space="0" w:color="auto"/>
              <w:right w:val="single" w:sz="4" w:space="0" w:color="auto"/>
            </w:tcBorders>
            <w:shd w:val="clear" w:color="000000" w:fill="FFFFFF"/>
            <w:noWrap/>
            <w:hideMark/>
          </w:tcPr>
          <w:p w14:paraId="02238EF2" w14:textId="77777777" w:rsidR="007E29D3" w:rsidRPr="007E29D3" w:rsidRDefault="007E29D3" w:rsidP="007E29D3">
            <w:pPr>
              <w:jc w:val="right"/>
              <w:rPr>
                <w:color w:val="000000"/>
                <w:sz w:val="20"/>
                <w:szCs w:val="20"/>
              </w:rPr>
            </w:pPr>
            <w:r w:rsidRPr="007E29D3">
              <w:rPr>
                <w:color w:val="000000"/>
                <w:sz w:val="20"/>
                <w:szCs w:val="20"/>
              </w:rPr>
              <w:t xml:space="preserve">1 424,29 </w:t>
            </w:r>
          </w:p>
        </w:tc>
      </w:tr>
      <w:tr w:rsidR="007E29D3" w:rsidRPr="007E29D3" w14:paraId="4AD928D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1B476F8" w14:textId="77777777" w:rsidR="007E29D3" w:rsidRPr="007E29D3" w:rsidRDefault="007E29D3" w:rsidP="007E29D3">
            <w:pPr>
              <w:jc w:val="right"/>
              <w:rPr>
                <w:color w:val="000000"/>
                <w:sz w:val="20"/>
                <w:szCs w:val="20"/>
              </w:rPr>
            </w:pPr>
            <w:r w:rsidRPr="007E29D3">
              <w:rPr>
                <w:color w:val="000000"/>
                <w:sz w:val="20"/>
                <w:szCs w:val="20"/>
              </w:rPr>
              <w:t>9.12</w:t>
            </w:r>
          </w:p>
        </w:tc>
        <w:tc>
          <w:tcPr>
            <w:tcW w:w="1040" w:type="dxa"/>
            <w:tcBorders>
              <w:top w:val="nil"/>
              <w:left w:val="nil"/>
              <w:bottom w:val="single" w:sz="4" w:space="0" w:color="auto"/>
              <w:right w:val="single" w:sz="4" w:space="0" w:color="auto"/>
            </w:tcBorders>
            <w:shd w:val="clear" w:color="000000" w:fill="FFFFFF"/>
            <w:noWrap/>
            <w:hideMark/>
          </w:tcPr>
          <w:p w14:paraId="2344C5D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0666FFF" w14:textId="77777777" w:rsidR="007E29D3" w:rsidRPr="007E29D3" w:rsidRDefault="007E29D3" w:rsidP="007E29D3">
            <w:pPr>
              <w:jc w:val="right"/>
              <w:rPr>
                <w:color w:val="000000"/>
                <w:sz w:val="20"/>
                <w:szCs w:val="20"/>
              </w:rPr>
            </w:pPr>
            <w:r w:rsidRPr="007E29D3">
              <w:rPr>
                <w:color w:val="000000"/>
                <w:sz w:val="20"/>
                <w:szCs w:val="20"/>
              </w:rPr>
              <w:t>293</w:t>
            </w:r>
          </w:p>
        </w:tc>
        <w:tc>
          <w:tcPr>
            <w:tcW w:w="6511" w:type="dxa"/>
            <w:tcBorders>
              <w:top w:val="nil"/>
              <w:left w:val="nil"/>
              <w:bottom w:val="single" w:sz="4" w:space="0" w:color="auto"/>
              <w:right w:val="single" w:sz="4" w:space="0" w:color="auto"/>
            </w:tcBorders>
            <w:shd w:val="clear" w:color="000000" w:fill="FFFFFF"/>
            <w:hideMark/>
          </w:tcPr>
          <w:p w14:paraId="14E34788" w14:textId="77777777" w:rsidR="007E29D3" w:rsidRPr="007E29D3" w:rsidRDefault="007E29D3" w:rsidP="007E29D3">
            <w:pPr>
              <w:rPr>
                <w:color w:val="000000"/>
                <w:sz w:val="20"/>
                <w:szCs w:val="20"/>
              </w:rPr>
            </w:pPr>
            <w:r w:rsidRPr="007E29D3">
              <w:rPr>
                <w:color w:val="000000"/>
                <w:sz w:val="20"/>
                <w:szCs w:val="20"/>
              </w:rPr>
              <w:t>Сталь полосовая: 40х4 мм</w:t>
            </w:r>
          </w:p>
        </w:tc>
        <w:tc>
          <w:tcPr>
            <w:tcW w:w="1276" w:type="dxa"/>
            <w:tcBorders>
              <w:top w:val="nil"/>
              <w:left w:val="nil"/>
              <w:bottom w:val="single" w:sz="4" w:space="0" w:color="auto"/>
              <w:right w:val="single" w:sz="4" w:space="0" w:color="auto"/>
            </w:tcBorders>
            <w:shd w:val="clear" w:color="000000" w:fill="FFFFFF"/>
            <w:noWrap/>
            <w:hideMark/>
          </w:tcPr>
          <w:p w14:paraId="6E3BE13A"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A3C7073" w14:textId="77777777" w:rsidR="007E29D3" w:rsidRPr="007E29D3" w:rsidRDefault="007E29D3" w:rsidP="007E29D3">
            <w:pPr>
              <w:jc w:val="right"/>
              <w:rPr>
                <w:color w:val="000000"/>
                <w:sz w:val="20"/>
                <w:szCs w:val="20"/>
              </w:rPr>
            </w:pPr>
            <w:r w:rsidRPr="007E29D3">
              <w:rPr>
                <w:color w:val="000000"/>
                <w:sz w:val="20"/>
                <w:szCs w:val="20"/>
              </w:rPr>
              <w:t>0,0034</w:t>
            </w:r>
          </w:p>
        </w:tc>
        <w:tc>
          <w:tcPr>
            <w:tcW w:w="1275" w:type="dxa"/>
            <w:tcBorders>
              <w:top w:val="nil"/>
              <w:left w:val="nil"/>
              <w:bottom w:val="single" w:sz="4" w:space="0" w:color="auto"/>
              <w:right w:val="single" w:sz="4" w:space="0" w:color="auto"/>
            </w:tcBorders>
            <w:shd w:val="clear" w:color="000000" w:fill="FFFFFF"/>
            <w:noWrap/>
            <w:hideMark/>
          </w:tcPr>
          <w:p w14:paraId="4BB2A15A" w14:textId="77777777" w:rsidR="007E29D3" w:rsidRPr="007E29D3" w:rsidRDefault="007E29D3" w:rsidP="007E29D3">
            <w:pPr>
              <w:jc w:val="right"/>
              <w:rPr>
                <w:color w:val="000000"/>
                <w:sz w:val="20"/>
                <w:szCs w:val="20"/>
              </w:rPr>
            </w:pPr>
            <w:r w:rsidRPr="007E29D3">
              <w:rPr>
                <w:color w:val="000000"/>
                <w:sz w:val="20"/>
                <w:szCs w:val="20"/>
              </w:rPr>
              <w:t xml:space="preserve">37 988,86 </w:t>
            </w:r>
          </w:p>
        </w:tc>
        <w:tc>
          <w:tcPr>
            <w:tcW w:w="2439" w:type="dxa"/>
            <w:tcBorders>
              <w:top w:val="nil"/>
              <w:left w:val="nil"/>
              <w:bottom w:val="single" w:sz="4" w:space="0" w:color="auto"/>
              <w:right w:val="single" w:sz="4" w:space="0" w:color="auto"/>
            </w:tcBorders>
            <w:shd w:val="clear" w:color="000000" w:fill="FFFFFF"/>
            <w:noWrap/>
            <w:hideMark/>
          </w:tcPr>
          <w:p w14:paraId="1EE4CEAB" w14:textId="77777777" w:rsidR="007E29D3" w:rsidRPr="007E29D3" w:rsidRDefault="007E29D3" w:rsidP="007E29D3">
            <w:pPr>
              <w:jc w:val="right"/>
              <w:rPr>
                <w:color w:val="000000"/>
                <w:sz w:val="20"/>
                <w:szCs w:val="20"/>
              </w:rPr>
            </w:pPr>
            <w:r w:rsidRPr="007E29D3">
              <w:rPr>
                <w:color w:val="000000"/>
                <w:sz w:val="20"/>
                <w:szCs w:val="20"/>
              </w:rPr>
              <w:t xml:space="preserve">129,16 </w:t>
            </w:r>
          </w:p>
        </w:tc>
      </w:tr>
      <w:tr w:rsidR="007E29D3" w:rsidRPr="007E29D3" w14:paraId="3FDDE98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800E58D" w14:textId="77777777" w:rsidR="007E29D3" w:rsidRPr="007E29D3" w:rsidRDefault="007E29D3" w:rsidP="007E29D3">
            <w:pPr>
              <w:jc w:val="right"/>
              <w:rPr>
                <w:color w:val="000000"/>
                <w:sz w:val="20"/>
                <w:szCs w:val="20"/>
              </w:rPr>
            </w:pPr>
            <w:r w:rsidRPr="007E29D3">
              <w:rPr>
                <w:color w:val="000000"/>
                <w:sz w:val="20"/>
                <w:szCs w:val="20"/>
              </w:rPr>
              <w:t>9.13</w:t>
            </w:r>
          </w:p>
        </w:tc>
        <w:tc>
          <w:tcPr>
            <w:tcW w:w="1040" w:type="dxa"/>
            <w:tcBorders>
              <w:top w:val="nil"/>
              <w:left w:val="nil"/>
              <w:bottom w:val="single" w:sz="4" w:space="0" w:color="auto"/>
              <w:right w:val="single" w:sz="4" w:space="0" w:color="auto"/>
            </w:tcBorders>
            <w:shd w:val="clear" w:color="000000" w:fill="FFFFFF"/>
            <w:noWrap/>
            <w:hideMark/>
          </w:tcPr>
          <w:p w14:paraId="2573081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90A718F" w14:textId="77777777" w:rsidR="007E29D3" w:rsidRPr="007E29D3" w:rsidRDefault="007E29D3" w:rsidP="007E29D3">
            <w:pPr>
              <w:jc w:val="right"/>
              <w:rPr>
                <w:color w:val="000000"/>
                <w:sz w:val="20"/>
                <w:szCs w:val="20"/>
              </w:rPr>
            </w:pPr>
            <w:r w:rsidRPr="007E29D3">
              <w:rPr>
                <w:color w:val="000000"/>
                <w:sz w:val="20"/>
                <w:szCs w:val="20"/>
              </w:rPr>
              <w:t>294</w:t>
            </w:r>
          </w:p>
        </w:tc>
        <w:tc>
          <w:tcPr>
            <w:tcW w:w="6511" w:type="dxa"/>
            <w:tcBorders>
              <w:top w:val="nil"/>
              <w:left w:val="nil"/>
              <w:bottom w:val="single" w:sz="4" w:space="0" w:color="auto"/>
              <w:right w:val="single" w:sz="4" w:space="0" w:color="auto"/>
            </w:tcBorders>
            <w:shd w:val="clear" w:color="000000" w:fill="FFFFFF"/>
            <w:hideMark/>
          </w:tcPr>
          <w:p w14:paraId="30B369EB" w14:textId="77777777" w:rsidR="007E29D3" w:rsidRPr="007E29D3" w:rsidRDefault="007E29D3" w:rsidP="007E29D3">
            <w:pPr>
              <w:rPr>
                <w:color w:val="000000"/>
                <w:sz w:val="20"/>
                <w:szCs w:val="20"/>
              </w:rPr>
            </w:pPr>
            <w:r w:rsidRPr="007E29D3">
              <w:rPr>
                <w:color w:val="000000"/>
                <w:sz w:val="20"/>
                <w:szCs w:val="20"/>
              </w:rPr>
              <w:t>Установка анкеров в отверстия глубиной 100 мм с применением смесей серии MASTERFLOW, диаметр анкера: до 8 мм</w:t>
            </w:r>
          </w:p>
        </w:tc>
        <w:tc>
          <w:tcPr>
            <w:tcW w:w="1276" w:type="dxa"/>
            <w:tcBorders>
              <w:top w:val="nil"/>
              <w:left w:val="nil"/>
              <w:bottom w:val="single" w:sz="4" w:space="0" w:color="auto"/>
              <w:right w:val="single" w:sz="4" w:space="0" w:color="auto"/>
            </w:tcBorders>
            <w:shd w:val="clear" w:color="000000" w:fill="FFFFFF"/>
            <w:noWrap/>
            <w:hideMark/>
          </w:tcPr>
          <w:p w14:paraId="6DF33695"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681E6A5" w14:textId="77777777" w:rsidR="007E29D3" w:rsidRPr="007E29D3" w:rsidRDefault="007E29D3" w:rsidP="007E29D3">
            <w:pPr>
              <w:jc w:val="right"/>
              <w:rPr>
                <w:color w:val="000000"/>
                <w:sz w:val="20"/>
                <w:szCs w:val="20"/>
              </w:rPr>
            </w:pPr>
            <w:r w:rsidRPr="007E29D3">
              <w:rPr>
                <w:color w:val="000000"/>
                <w:sz w:val="20"/>
                <w:szCs w:val="20"/>
              </w:rPr>
              <w:t>0,15</w:t>
            </w:r>
          </w:p>
        </w:tc>
        <w:tc>
          <w:tcPr>
            <w:tcW w:w="1275" w:type="dxa"/>
            <w:tcBorders>
              <w:top w:val="nil"/>
              <w:left w:val="nil"/>
              <w:bottom w:val="single" w:sz="4" w:space="0" w:color="auto"/>
              <w:right w:val="single" w:sz="4" w:space="0" w:color="auto"/>
            </w:tcBorders>
            <w:shd w:val="clear" w:color="000000" w:fill="FFFFFF"/>
            <w:noWrap/>
            <w:hideMark/>
          </w:tcPr>
          <w:p w14:paraId="607A0CCD" w14:textId="77777777" w:rsidR="007E29D3" w:rsidRPr="007E29D3" w:rsidRDefault="007E29D3" w:rsidP="007E29D3">
            <w:pPr>
              <w:jc w:val="right"/>
              <w:rPr>
                <w:color w:val="000000"/>
                <w:sz w:val="20"/>
                <w:szCs w:val="20"/>
              </w:rPr>
            </w:pPr>
            <w:r w:rsidRPr="007E29D3">
              <w:rPr>
                <w:color w:val="000000"/>
                <w:sz w:val="20"/>
                <w:szCs w:val="20"/>
              </w:rPr>
              <w:t xml:space="preserve">4 670,01 </w:t>
            </w:r>
          </w:p>
        </w:tc>
        <w:tc>
          <w:tcPr>
            <w:tcW w:w="2439" w:type="dxa"/>
            <w:tcBorders>
              <w:top w:val="nil"/>
              <w:left w:val="nil"/>
              <w:bottom w:val="single" w:sz="4" w:space="0" w:color="auto"/>
              <w:right w:val="single" w:sz="4" w:space="0" w:color="auto"/>
            </w:tcBorders>
            <w:shd w:val="clear" w:color="000000" w:fill="FFFFFF"/>
            <w:noWrap/>
            <w:hideMark/>
          </w:tcPr>
          <w:p w14:paraId="4549EB8A" w14:textId="77777777" w:rsidR="007E29D3" w:rsidRPr="007E29D3" w:rsidRDefault="007E29D3" w:rsidP="007E29D3">
            <w:pPr>
              <w:jc w:val="right"/>
              <w:rPr>
                <w:color w:val="000000"/>
                <w:sz w:val="20"/>
                <w:szCs w:val="20"/>
              </w:rPr>
            </w:pPr>
            <w:r w:rsidRPr="007E29D3">
              <w:rPr>
                <w:color w:val="000000"/>
                <w:sz w:val="20"/>
                <w:szCs w:val="20"/>
              </w:rPr>
              <w:t xml:space="preserve">700,50 </w:t>
            </w:r>
          </w:p>
        </w:tc>
      </w:tr>
      <w:tr w:rsidR="007E29D3" w:rsidRPr="007E29D3" w14:paraId="00E3D3A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F546BBB" w14:textId="77777777" w:rsidR="007E29D3" w:rsidRPr="007E29D3" w:rsidRDefault="007E29D3" w:rsidP="007E29D3">
            <w:pPr>
              <w:jc w:val="right"/>
              <w:rPr>
                <w:color w:val="000000"/>
                <w:sz w:val="20"/>
                <w:szCs w:val="20"/>
              </w:rPr>
            </w:pPr>
            <w:r w:rsidRPr="007E29D3">
              <w:rPr>
                <w:color w:val="000000"/>
                <w:sz w:val="20"/>
                <w:szCs w:val="20"/>
              </w:rPr>
              <w:t>9.14</w:t>
            </w:r>
          </w:p>
        </w:tc>
        <w:tc>
          <w:tcPr>
            <w:tcW w:w="1040" w:type="dxa"/>
            <w:tcBorders>
              <w:top w:val="nil"/>
              <w:left w:val="nil"/>
              <w:bottom w:val="single" w:sz="4" w:space="0" w:color="auto"/>
              <w:right w:val="single" w:sz="4" w:space="0" w:color="auto"/>
            </w:tcBorders>
            <w:shd w:val="clear" w:color="000000" w:fill="FFFFFF"/>
            <w:noWrap/>
            <w:hideMark/>
          </w:tcPr>
          <w:p w14:paraId="24B5CBA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D52ED5B" w14:textId="77777777" w:rsidR="007E29D3" w:rsidRPr="007E29D3" w:rsidRDefault="007E29D3" w:rsidP="007E29D3">
            <w:pPr>
              <w:jc w:val="right"/>
              <w:rPr>
                <w:color w:val="000000"/>
                <w:sz w:val="20"/>
                <w:szCs w:val="20"/>
              </w:rPr>
            </w:pPr>
            <w:r w:rsidRPr="007E29D3">
              <w:rPr>
                <w:color w:val="000000"/>
                <w:sz w:val="20"/>
                <w:szCs w:val="20"/>
              </w:rPr>
              <w:t>295</w:t>
            </w:r>
          </w:p>
        </w:tc>
        <w:tc>
          <w:tcPr>
            <w:tcW w:w="6511" w:type="dxa"/>
            <w:tcBorders>
              <w:top w:val="nil"/>
              <w:left w:val="nil"/>
              <w:bottom w:val="single" w:sz="4" w:space="0" w:color="auto"/>
              <w:right w:val="single" w:sz="4" w:space="0" w:color="auto"/>
            </w:tcBorders>
            <w:shd w:val="clear" w:color="000000" w:fill="FFFFFF"/>
            <w:hideMark/>
          </w:tcPr>
          <w:p w14:paraId="2168A988" w14:textId="77777777" w:rsidR="007E29D3" w:rsidRPr="007E29D3" w:rsidRDefault="007E29D3" w:rsidP="007E29D3">
            <w:pPr>
              <w:rPr>
                <w:color w:val="000000"/>
                <w:sz w:val="20"/>
                <w:szCs w:val="20"/>
              </w:rPr>
            </w:pPr>
            <w:r w:rsidRPr="007E29D3">
              <w:rPr>
                <w:color w:val="000000"/>
                <w:sz w:val="20"/>
                <w:szCs w:val="20"/>
              </w:rPr>
              <w:t>На каждые 10 мм изменения глубины отверстия добавлять (уменьшать) к расценке: 46-08-012-01 (глубина 80 мм)</w:t>
            </w:r>
          </w:p>
        </w:tc>
        <w:tc>
          <w:tcPr>
            <w:tcW w:w="1276" w:type="dxa"/>
            <w:tcBorders>
              <w:top w:val="nil"/>
              <w:left w:val="nil"/>
              <w:bottom w:val="single" w:sz="4" w:space="0" w:color="auto"/>
              <w:right w:val="single" w:sz="4" w:space="0" w:color="auto"/>
            </w:tcBorders>
            <w:shd w:val="clear" w:color="000000" w:fill="FFFFFF"/>
            <w:noWrap/>
            <w:hideMark/>
          </w:tcPr>
          <w:p w14:paraId="473C886B"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784A4BAE" w14:textId="77777777" w:rsidR="007E29D3" w:rsidRPr="007E29D3" w:rsidRDefault="007E29D3" w:rsidP="007E29D3">
            <w:pPr>
              <w:jc w:val="right"/>
              <w:rPr>
                <w:color w:val="000000"/>
                <w:sz w:val="20"/>
                <w:szCs w:val="20"/>
              </w:rPr>
            </w:pPr>
            <w:r w:rsidRPr="007E29D3">
              <w:rPr>
                <w:color w:val="000000"/>
                <w:sz w:val="20"/>
                <w:szCs w:val="20"/>
              </w:rPr>
              <w:t>-0,15</w:t>
            </w:r>
          </w:p>
        </w:tc>
        <w:tc>
          <w:tcPr>
            <w:tcW w:w="1275" w:type="dxa"/>
            <w:tcBorders>
              <w:top w:val="nil"/>
              <w:left w:val="nil"/>
              <w:bottom w:val="single" w:sz="4" w:space="0" w:color="auto"/>
              <w:right w:val="single" w:sz="4" w:space="0" w:color="auto"/>
            </w:tcBorders>
            <w:shd w:val="clear" w:color="000000" w:fill="FFFFFF"/>
            <w:noWrap/>
            <w:hideMark/>
          </w:tcPr>
          <w:p w14:paraId="5546581B" w14:textId="77777777" w:rsidR="007E29D3" w:rsidRPr="007E29D3" w:rsidRDefault="007E29D3" w:rsidP="007E29D3">
            <w:pPr>
              <w:jc w:val="right"/>
              <w:rPr>
                <w:color w:val="000000"/>
                <w:sz w:val="20"/>
                <w:szCs w:val="20"/>
              </w:rPr>
            </w:pPr>
            <w:r w:rsidRPr="007E29D3">
              <w:rPr>
                <w:color w:val="000000"/>
                <w:sz w:val="20"/>
                <w:szCs w:val="20"/>
              </w:rPr>
              <w:t xml:space="preserve">1 148,11 </w:t>
            </w:r>
          </w:p>
        </w:tc>
        <w:tc>
          <w:tcPr>
            <w:tcW w:w="2439" w:type="dxa"/>
            <w:tcBorders>
              <w:top w:val="nil"/>
              <w:left w:val="nil"/>
              <w:bottom w:val="single" w:sz="4" w:space="0" w:color="auto"/>
              <w:right w:val="single" w:sz="4" w:space="0" w:color="auto"/>
            </w:tcBorders>
            <w:shd w:val="clear" w:color="000000" w:fill="FFFFFF"/>
            <w:noWrap/>
            <w:hideMark/>
          </w:tcPr>
          <w:p w14:paraId="06AEF46E" w14:textId="77777777" w:rsidR="007E29D3" w:rsidRPr="007E29D3" w:rsidRDefault="007E29D3" w:rsidP="007E29D3">
            <w:pPr>
              <w:jc w:val="right"/>
              <w:rPr>
                <w:color w:val="000000"/>
                <w:sz w:val="20"/>
                <w:szCs w:val="20"/>
              </w:rPr>
            </w:pPr>
            <w:r w:rsidRPr="007E29D3">
              <w:rPr>
                <w:color w:val="FF0000"/>
                <w:sz w:val="20"/>
                <w:szCs w:val="20"/>
              </w:rPr>
              <w:t xml:space="preserve">-172,22 </w:t>
            </w:r>
          </w:p>
        </w:tc>
      </w:tr>
      <w:tr w:rsidR="007E29D3" w:rsidRPr="007E29D3" w14:paraId="77B14F6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F3BE0F9" w14:textId="77777777" w:rsidR="007E29D3" w:rsidRPr="007E29D3" w:rsidRDefault="007E29D3" w:rsidP="007E29D3">
            <w:pPr>
              <w:jc w:val="right"/>
              <w:rPr>
                <w:color w:val="000000"/>
                <w:sz w:val="20"/>
                <w:szCs w:val="20"/>
              </w:rPr>
            </w:pPr>
            <w:r w:rsidRPr="007E29D3">
              <w:rPr>
                <w:color w:val="000000"/>
                <w:sz w:val="20"/>
                <w:szCs w:val="20"/>
              </w:rPr>
              <w:t>9.15</w:t>
            </w:r>
          </w:p>
        </w:tc>
        <w:tc>
          <w:tcPr>
            <w:tcW w:w="1040" w:type="dxa"/>
            <w:tcBorders>
              <w:top w:val="nil"/>
              <w:left w:val="nil"/>
              <w:bottom w:val="single" w:sz="4" w:space="0" w:color="auto"/>
              <w:right w:val="single" w:sz="4" w:space="0" w:color="auto"/>
            </w:tcBorders>
            <w:shd w:val="clear" w:color="000000" w:fill="FFFFFF"/>
            <w:noWrap/>
            <w:hideMark/>
          </w:tcPr>
          <w:p w14:paraId="77327D7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704D8DC" w14:textId="77777777" w:rsidR="007E29D3" w:rsidRPr="007E29D3" w:rsidRDefault="007E29D3" w:rsidP="007E29D3">
            <w:pPr>
              <w:jc w:val="right"/>
              <w:rPr>
                <w:color w:val="000000"/>
                <w:sz w:val="20"/>
                <w:szCs w:val="20"/>
              </w:rPr>
            </w:pPr>
            <w:r w:rsidRPr="007E29D3">
              <w:rPr>
                <w:color w:val="000000"/>
                <w:sz w:val="20"/>
                <w:szCs w:val="20"/>
              </w:rPr>
              <w:t>296</w:t>
            </w:r>
          </w:p>
        </w:tc>
        <w:tc>
          <w:tcPr>
            <w:tcW w:w="6511" w:type="dxa"/>
            <w:tcBorders>
              <w:top w:val="nil"/>
              <w:left w:val="nil"/>
              <w:bottom w:val="single" w:sz="4" w:space="0" w:color="auto"/>
              <w:right w:val="single" w:sz="4" w:space="0" w:color="auto"/>
            </w:tcBorders>
            <w:shd w:val="clear" w:color="000000" w:fill="FFFFFF"/>
            <w:hideMark/>
          </w:tcPr>
          <w:p w14:paraId="40004F75" w14:textId="77777777" w:rsidR="007E29D3" w:rsidRPr="007E29D3" w:rsidRDefault="007E29D3" w:rsidP="007E29D3">
            <w:pPr>
              <w:rPr>
                <w:color w:val="000000"/>
                <w:sz w:val="20"/>
                <w:szCs w:val="20"/>
              </w:rPr>
            </w:pPr>
            <w:r w:rsidRPr="007E29D3">
              <w:rPr>
                <w:color w:val="000000"/>
                <w:sz w:val="20"/>
                <w:szCs w:val="20"/>
              </w:rPr>
              <w:t>Анкерная шпилька  HIT-V-R М8х80</w:t>
            </w:r>
          </w:p>
        </w:tc>
        <w:tc>
          <w:tcPr>
            <w:tcW w:w="1276" w:type="dxa"/>
            <w:tcBorders>
              <w:top w:val="nil"/>
              <w:left w:val="nil"/>
              <w:bottom w:val="single" w:sz="4" w:space="0" w:color="auto"/>
              <w:right w:val="single" w:sz="4" w:space="0" w:color="auto"/>
            </w:tcBorders>
            <w:shd w:val="clear" w:color="000000" w:fill="FFFFFF"/>
            <w:noWrap/>
            <w:hideMark/>
          </w:tcPr>
          <w:p w14:paraId="66F505A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0E7DDAB"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3A2FD3D2" w14:textId="77777777" w:rsidR="007E29D3" w:rsidRPr="007E29D3" w:rsidRDefault="007E29D3" w:rsidP="007E29D3">
            <w:pPr>
              <w:jc w:val="right"/>
              <w:rPr>
                <w:color w:val="000000"/>
                <w:sz w:val="20"/>
                <w:szCs w:val="20"/>
              </w:rPr>
            </w:pPr>
            <w:r w:rsidRPr="007E29D3">
              <w:rPr>
                <w:color w:val="000000"/>
                <w:sz w:val="20"/>
                <w:szCs w:val="20"/>
              </w:rPr>
              <w:t xml:space="preserve">177,49 </w:t>
            </w:r>
          </w:p>
        </w:tc>
        <w:tc>
          <w:tcPr>
            <w:tcW w:w="2439" w:type="dxa"/>
            <w:tcBorders>
              <w:top w:val="nil"/>
              <w:left w:val="nil"/>
              <w:bottom w:val="single" w:sz="4" w:space="0" w:color="auto"/>
              <w:right w:val="single" w:sz="4" w:space="0" w:color="auto"/>
            </w:tcBorders>
            <w:shd w:val="clear" w:color="000000" w:fill="FFFFFF"/>
            <w:noWrap/>
            <w:hideMark/>
          </w:tcPr>
          <w:p w14:paraId="57DDEBF1" w14:textId="77777777" w:rsidR="007E29D3" w:rsidRPr="007E29D3" w:rsidRDefault="007E29D3" w:rsidP="007E29D3">
            <w:pPr>
              <w:jc w:val="right"/>
              <w:rPr>
                <w:color w:val="000000"/>
                <w:sz w:val="20"/>
                <w:szCs w:val="20"/>
              </w:rPr>
            </w:pPr>
            <w:r w:rsidRPr="007E29D3">
              <w:rPr>
                <w:color w:val="000000"/>
                <w:sz w:val="20"/>
                <w:szCs w:val="20"/>
              </w:rPr>
              <w:t xml:space="preserve">2 662,35 </w:t>
            </w:r>
          </w:p>
        </w:tc>
      </w:tr>
      <w:tr w:rsidR="007E29D3" w:rsidRPr="007E29D3" w14:paraId="7483483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840B806" w14:textId="77777777" w:rsidR="007E29D3" w:rsidRPr="007E29D3" w:rsidRDefault="007E29D3" w:rsidP="007E29D3">
            <w:pPr>
              <w:jc w:val="right"/>
              <w:rPr>
                <w:color w:val="000000"/>
                <w:sz w:val="20"/>
                <w:szCs w:val="20"/>
              </w:rPr>
            </w:pPr>
            <w:r w:rsidRPr="007E29D3">
              <w:rPr>
                <w:color w:val="000000"/>
                <w:sz w:val="20"/>
                <w:szCs w:val="20"/>
              </w:rPr>
              <w:t>9.16</w:t>
            </w:r>
          </w:p>
        </w:tc>
        <w:tc>
          <w:tcPr>
            <w:tcW w:w="1040" w:type="dxa"/>
            <w:tcBorders>
              <w:top w:val="nil"/>
              <w:left w:val="nil"/>
              <w:bottom w:val="single" w:sz="4" w:space="0" w:color="auto"/>
              <w:right w:val="single" w:sz="4" w:space="0" w:color="auto"/>
            </w:tcBorders>
            <w:shd w:val="clear" w:color="000000" w:fill="FFFFFF"/>
            <w:noWrap/>
            <w:hideMark/>
          </w:tcPr>
          <w:p w14:paraId="15E0BDA3"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9D7C890" w14:textId="77777777" w:rsidR="007E29D3" w:rsidRPr="007E29D3" w:rsidRDefault="007E29D3" w:rsidP="007E29D3">
            <w:pPr>
              <w:jc w:val="right"/>
              <w:rPr>
                <w:color w:val="000000"/>
                <w:sz w:val="20"/>
                <w:szCs w:val="20"/>
              </w:rPr>
            </w:pPr>
            <w:r w:rsidRPr="007E29D3">
              <w:rPr>
                <w:color w:val="000000"/>
                <w:sz w:val="20"/>
                <w:szCs w:val="20"/>
              </w:rPr>
              <w:t>297</w:t>
            </w:r>
          </w:p>
        </w:tc>
        <w:tc>
          <w:tcPr>
            <w:tcW w:w="6511" w:type="dxa"/>
            <w:tcBorders>
              <w:top w:val="nil"/>
              <w:left w:val="nil"/>
              <w:bottom w:val="single" w:sz="4" w:space="0" w:color="auto"/>
              <w:right w:val="single" w:sz="4" w:space="0" w:color="auto"/>
            </w:tcBorders>
            <w:shd w:val="clear" w:color="000000" w:fill="FFFFFF"/>
            <w:hideMark/>
          </w:tcPr>
          <w:p w14:paraId="16363EEA" w14:textId="77777777" w:rsidR="007E29D3" w:rsidRPr="007E29D3" w:rsidRDefault="007E29D3" w:rsidP="007E29D3">
            <w:pPr>
              <w:rPr>
                <w:color w:val="000000"/>
                <w:sz w:val="20"/>
                <w:szCs w:val="20"/>
              </w:rPr>
            </w:pPr>
            <w:r w:rsidRPr="007E29D3">
              <w:rPr>
                <w:color w:val="000000"/>
                <w:sz w:val="20"/>
                <w:szCs w:val="20"/>
              </w:rPr>
              <w:t>Капсула с клеевым составом</w:t>
            </w:r>
          </w:p>
        </w:tc>
        <w:tc>
          <w:tcPr>
            <w:tcW w:w="1276" w:type="dxa"/>
            <w:tcBorders>
              <w:top w:val="nil"/>
              <w:left w:val="nil"/>
              <w:bottom w:val="single" w:sz="4" w:space="0" w:color="auto"/>
              <w:right w:val="single" w:sz="4" w:space="0" w:color="auto"/>
            </w:tcBorders>
            <w:shd w:val="clear" w:color="000000" w:fill="FFFFFF"/>
            <w:noWrap/>
            <w:hideMark/>
          </w:tcPr>
          <w:p w14:paraId="3A18617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460C104"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1ED990AB" w14:textId="77777777" w:rsidR="007E29D3" w:rsidRPr="007E29D3" w:rsidRDefault="007E29D3" w:rsidP="007E29D3">
            <w:pPr>
              <w:jc w:val="right"/>
              <w:rPr>
                <w:color w:val="000000"/>
                <w:sz w:val="20"/>
                <w:szCs w:val="20"/>
              </w:rPr>
            </w:pPr>
            <w:r w:rsidRPr="007E29D3">
              <w:rPr>
                <w:color w:val="000000"/>
                <w:sz w:val="20"/>
                <w:szCs w:val="20"/>
              </w:rPr>
              <w:t xml:space="preserve">207,12 </w:t>
            </w:r>
          </w:p>
        </w:tc>
        <w:tc>
          <w:tcPr>
            <w:tcW w:w="2439" w:type="dxa"/>
            <w:tcBorders>
              <w:top w:val="nil"/>
              <w:left w:val="nil"/>
              <w:bottom w:val="single" w:sz="4" w:space="0" w:color="auto"/>
              <w:right w:val="single" w:sz="4" w:space="0" w:color="auto"/>
            </w:tcBorders>
            <w:shd w:val="clear" w:color="000000" w:fill="FFFFFF"/>
            <w:noWrap/>
            <w:hideMark/>
          </w:tcPr>
          <w:p w14:paraId="1B8FBE46" w14:textId="77777777" w:rsidR="007E29D3" w:rsidRPr="007E29D3" w:rsidRDefault="007E29D3" w:rsidP="007E29D3">
            <w:pPr>
              <w:jc w:val="right"/>
              <w:rPr>
                <w:color w:val="000000"/>
                <w:sz w:val="20"/>
                <w:szCs w:val="20"/>
              </w:rPr>
            </w:pPr>
            <w:r w:rsidRPr="007E29D3">
              <w:rPr>
                <w:color w:val="000000"/>
                <w:sz w:val="20"/>
                <w:szCs w:val="20"/>
              </w:rPr>
              <w:t xml:space="preserve">3 106,80 </w:t>
            </w:r>
          </w:p>
        </w:tc>
      </w:tr>
      <w:tr w:rsidR="007E29D3" w:rsidRPr="007E29D3" w14:paraId="4E3BD2D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B763614" w14:textId="77777777" w:rsidR="007E29D3" w:rsidRPr="007E29D3" w:rsidRDefault="007E29D3" w:rsidP="007E29D3">
            <w:pPr>
              <w:jc w:val="right"/>
              <w:rPr>
                <w:color w:val="000000"/>
                <w:sz w:val="20"/>
                <w:szCs w:val="20"/>
              </w:rPr>
            </w:pPr>
            <w:r w:rsidRPr="007E29D3">
              <w:rPr>
                <w:color w:val="000000"/>
                <w:sz w:val="20"/>
                <w:szCs w:val="20"/>
              </w:rPr>
              <w:t>9.17</w:t>
            </w:r>
          </w:p>
        </w:tc>
        <w:tc>
          <w:tcPr>
            <w:tcW w:w="1040" w:type="dxa"/>
            <w:tcBorders>
              <w:top w:val="nil"/>
              <w:left w:val="nil"/>
              <w:bottom w:val="single" w:sz="4" w:space="0" w:color="auto"/>
              <w:right w:val="single" w:sz="4" w:space="0" w:color="auto"/>
            </w:tcBorders>
            <w:shd w:val="clear" w:color="000000" w:fill="FFFFFF"/>
            <w:noWrap/>
            <w:hideMark/>
          </w:tcPr>
          <w:p w14:paraId="31057DD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AB9CCEB" w14:textId="77777777" w:rsidR="007E29D3" w:rsidRPr="007E29D3" w:rsidRDefault="007E29D3" w:rsidP="007E29D3">
            <w:pPr>
              <w:jc w:val="right"/>
              <w:rPr>
                <w:color w:val="000000"/>
                <w:sz w:val="20"/>
                <w:szCs w:val="20"/>
              </w:rPr>
            </w:pPr>
            <w:r w:rsidRPr="007E29D3">
              <w:rPr>
                <w:color w:val="000000"/>
                <w:sz w:val="20"/>
                <w:szCs w:val="20"/>
              </w:rPr>
              <w:t>298</w:t>
            </w:r>
          </w:p>
        </w:tc>
        <w:tc>
          <w:tcPr>
            <w:tcW w:w="6511" w:type="dxa"/>
            <w:tcBorders>
              <w:top w:val="nil"/>
              <w:left w:val="nil"/>
              <w:bottom w:val="single" w:sz="4" w:space="0" w:color="auto"/>
              <w:right w:val="single" w:sz="4" w:space="0" w:color="auto"/>
            </w:tcBorders>
            <w:shd w:val="clear" w:color="000000" w:fill="FFFFFF"/>
            <w:hideMark/>
          </w:tcPr>
          <w:p w14:paraId="04F71A1B" w14:textId="77777777" w:rsidR="007E29D3" w:rsidRPr="007E29D3" w:rsidRDefault="007E29D3" w:rsidP="007E29D3">
            <w:pPr>
              <w:rPr>
                <w:color w:val="000000"/>
                <w:sz w:val="20"/>
                <w:szCs w:val="20"/>
              </w:rPr>
            </w:pPr>
            <w:r w:rsidRPr="007E29D3">
              <w:rPr>
                <w:color w:val="000000"/>
                <w:sz w:val="20"/>
                <w:szCs w:val="20"/>
              </w:rPr>
              <w:t>Укладка перемычек массой до 0,3 т</w:t>
            </w:r>
          </w:p>
        </w:tc>
        <w:tc>
          <w:tcPr>
            <w:tcW w:w="1276" w:type="dxa"/>
            <w:tcBorders>
              <w:top w:val="nil"/>
              <w:left w:val="nil"/>
              <w:bottom w:val="single" w:sz="4" w:space="0" w:color="auto"/>
              <w:right w:val="single" w:sz="4" w:space="0" w:color="auto"/>
            </w:tcBorders>
            <w:shd w:val="clear" w:color="000000" w:fill="FFFFFF"/>
            <w:noWrap/>
            <w:hideMark/>
          </w:tcPr>
          <w:p w14:paraId="16B14345"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96E7028"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0CD169F4" w14:textId="77777777" w:rsidR="007E29D3" w:rsidRPr="007E29D3" w:rsidRDefault="007E29D3" w:rsidP="007E29D3">
            <w:pPr>
              <w:jc w:val="right"/>
              <w:rPr>
                <w:color w:val="000000"/>
                <w:sz w:val="20"/>
                <w:szCs w:val="20"/>
              </w:rPr>
            </w:pPr>
            <w:r w:rsidRPr="007E29D3">
              <w:rPr>
                <w:color w:val="000000"/>
                <w:sz w:val="20"/>
                <w:szCs w:val="20"/>
              </w:rPr>
              <w:t xml:space="preserve">29 206,93 </w:t>
            </w:r>
          </w:p>
        </w:tc>
        <w:tc>
          <w:tcPr>
            <w:tcW w:w="2439" w:type="dxa"/>
            <w:tcBorders>
              <w:top w:val="nil"/>
              <w:left w:val="nil"/>
              <w:bottom w:val="single" w:sz="4" w:space="0" w:color="auto"/>
              <w:right w:val="single" w:sz="4" w:space="0" w:color="auto"/>
            </w:tcBorders>
            <w:shd w:val="clear" w:color="000000" w:fill="FFFFFF"/>
            <w:noWrap/>
            <w:hideMark/>
          </w:tcPr>
          <w:p w14:paraId="58DA6AB0" w14:textId="77777777" w:rsidR="007E29D3" w:rsidRPr="007E29D3" w:rsidRDefault="007E29D3" w:rsidP="007E29D3">
            <w:pPr>
              <w:jc w:val="right"/>
              <w:rPr>
                <w:color w:val="000000"/>
                <w:sz w:val="20"/>
                <w:szCs w:val="20"/>
              </w:rPr>
            </w:pPr>
            <w:r w:rsidRPr="007E29D3">
              <w:rPr>
                <w:color w:val="000000"/>
                <w:sz w:val="20"/>
                <w:szCs w:val="20"/>
              </w:rPr>
              <w:t xml:space="preserve">292,07 </w:t>
            </w:r>
          </w:p>
        </w:tc>
      </w:tr>
      <w:tr w:rsidR="007E29D3" w:rsidRPr="007E29D3" w14:paraId="214C992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814EB21" w14:textId="77777777" w:rsidR="007E29D3" w:rsidRPr="007E29D3" w:rsidRDefault="007E29D3" w:rsidP="007E29D3">
            <w:pPr>
              <w:jc w:val="right"/>
              <w:rPr>
                <w:color w:val="000000"/>
                <w:sz w:val="20"/>
                <w:szCs w:val="20"/>
              </w:rPr>
            </w:pPr>
            <w:r w:rsidRPr="007E29D3">
              <w:rPr>
                <w:color w:val="000000"/>
                <w:sz w:val="20"/>
                <w:szCs w:val="20"/>
              </w:rPr>
              <w:t>9.18</w:t>
            </w:r>
          </w:p>
        </w:tc>
        <w:tc>
          <w:tcPr>
            <w:tcW w:w="1040" w:type="dxa"/>
            <w:tcBorders>
              <w:top w:val="nil"/>
              <w:left w:val="nil"/>
              <w:bottom w:val="single" w:sz="4" w:space="0" w:color="auto"/>
              <w:right w:val="single" w:sz="4" w:space="0" w:color="auto"/>
            </w:tcBorders>
            <w:shd w:val="clear" w:color="000000" w:fill="FFFFFF"/>
            <w:noWrap/>
            <w:hideMark/>
          </w:tcPr>
          <w:p w14:paraId="058D4D73"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8E0DCF1" w14:textId="77777777" w:rsidR="007E29D3" w:rsidRPr="007E29D3" w:rsidRDefault="007E29D3" w:rsidP="007E29D3">
            <w:pPr>
              <w:jc w:val="right"/>
              <w:rPr>
                <w:color w:val="000000"/>
                <w:sz w:val="20"/>
                <w:szCs w:val="20"/>
              </w:rPr>
            </w:pPr>
            <w:r w:rsidRPr="007E29D3">
              <w:rPr>
                <w:color w:val="000000"/>
                <w:sz w:val="20"/>
                <w:szCs w:val="20"/>
              </w:rPr>
              <w:t>299</w:t>
            </w:r>
          </w:p>
        </w:tc>
        <w:tc>
          <w:tcPr>
            <w:tcW w:w="6511" w:type="dxa"/>
            <w:tcBorders>
              <w:top w:val="nil"/>
              <w:left w:val="nil"/>
              <w:bottom w:val="single" w:sz="4" w:space="0" w:color="auto"/>
              <w:right w:val="single" w:sz="4" w:space="0" w:color="auto"/>
            </w:tcBorders>
            <w:shd w:val="clear" w:color="000000" w:fill="FFFFFF"/>
            <w:hideMark/>
          </w:tcPr>
          <w:p w14:paraId="0588CAD1" w14:textId="77777777" w:rsidR="007E29D3" w:rsidRPr="007E29D3" w:rsidRDefault="007E29D3" w:rsidP="007E29D3">
            <w:pPr>
              <w:rPr>
                <w:color w:val="000000"/>
                <w:sz w:val="20"/>
                <w:szCs w:val="20"/>
              </w:rPr>
            </w:pPr>
            <w:r w:rsidRPr="007E29D3">
              <w:rPr>
                <w:color w:val="000000"/>
                <w:sz w:val="20"/>
                <w:szCs w:val="20"/>
              </w:rPr>
              <w:t>Перемычка брусковая: 3ПБ16-37-п /бетон В15 (М200), объем 0,041 м3, расход арматуры 3,26 кг/ (серия 1.038.1-1 выпуск 1)</w:t>
            </w:r>
          </w:p>
        </w:tc>
        <w:tc>
          <w:tcPr>
            <w:tcW w:w="1276" w:type="dxa"/>
            <w:tcBorders>
              <w:top w:val="nil"/>
              <w:left w:val="nil"/>
              <w:bottom w:val="single" w:sz="4" w:space="0" w:color="auto"/>
              <w:right w:val="single" w:sz="4" w:space="0" w:color="auto"/>
            </w:tcBorders>
            <w:shd w:val="clear" w:color="000000" w:fill="FFFFFF"/>
            <w:noWrap/>
            <w:hideMark/>
          </w:tcPr>
          <w:p w14:paraId="6BD96F6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F943E4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5250A1F" w14:textId="77777777" w:rsidR="007E29D3" w:rsidRPr="007E29D3" w:rsidRDefault="007E29D3" w:rsidP="007E29D3">
            <w:pPr>
              <w:jc w:val="right"/>
              <w:rPr>
                <w:color w:val="000000"/>
                <w:sz w:val="20"/>
                <w:szCs w:val="20"/>
              </w:rPr>
            </w:pPr>
            <w:r w:rsidRPr="007E29D3">
              <w:rPr>
                <w:color w:val="000000"/>
                <w:sz w:val="20"/>
                <w:szCs w:val="20"/>
              </w:rPr>
              <w:t xml:space="preserve">399,12 </w:t>
            </w:r>
          </w:p>
        </w:tc>
        <w:tc>
          <w:tcPr>
            <w:tcW w:w="2439" w:type="dxa"/>
            <w:tcBorders>
              <w:top w:val="nil"/>
              <w:left w:val="nil"/>
              <w:bottom w:val="single" w:sz="4" w:space="0" w:color="auto"/>
              <w:right w:val="single" w:sz="4" w:space="0" w:color="auto"/>
            </w:tcBorders>
            <w:shd w:val="clear" w:color="000000" w:fill="FFFFFF"/>
            <w:noWrap/>
            <w:hideMark/>
          </w:tcPr>
          <w:p w14:paraId="39021E2E" w14:textId="77777777" w:rsidR="007E29D3" w:rsidRPr="007E29D3" w:rsidRDefault="007E29D3" w:rsidP="007E29D3">
            <w:pPr>
              <w:jc w:val="right"/>
              <w:rPr>
                <w:color w:val="000000"/>
                <w:sz w:val="20"/>
                <w:szCs w:val="20"/>
              </w:rPr>
            </w:pPr>
            <w:r w:rsidRPr="007E29D3">
              <w:rPr>
                <w:color w:val="000000"/>
                <w:sz w:val="20"/>
                <w:szCs w:val="20"/>
              </w:rPr>
              <w:t xml:space="preserve">399,12 </w:t>
            </w:r>
          </w:p>
        </w:tc>
      </w:tr>
      <w:tr w:rsidR="007E29D3" w:rsidRPr="007E29D3" w14:paraId="088BFD4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29C9A8E" w14:textId="77777777" w:rsidR="007E29D3" w:rsidRPr="007E29D3" w:rsidRDefault="007E29D3" w:rsidP="007E29D3">
            <w:pPr>
              <w:jc w:val="right"/>
              <w:rPr>
                <w:color w:val="000000"/>
                <w:sz w:val="20"/>
                <w:szCs w:val="20"/>
              </w:rPr>
            </w:pPr>
            <w:r w:rsidRPr="007E29D3">
              <w:rPr>
                <w:color w:val="000000"/>
                <w:sz w:val="20"/>
                <w:szCs w:val="20"/>
              </w:rPr>
              <w:t>9.19</w:t>
            </w:r>
          </w:p>
        </w:tc>
        <w:tc>
          <w:tcPr>
            <w:tcW w:w="1040" w:type="dxa"/>
            <w:tcBorders>
              <w:top w:val="nil"/>
              <w:left w:val="nil"/>
              <w:bottom w:val="single" w:sz="4" w:space="0" w:color="auto"/>
              <w:right w:val="single" w:sz="4" w:space="0" w:color="auto"/>
            </w:tcBorders>
            <w:shd w:val="clear" w:color="000000" w:fill="FFFFFF"/>
            <w:noWrap/>
            <w:hideMark/>
          </w:tcPr>
          <w:p w14:paraId="1CE1F93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421FB89" w14:textId="77777777" w:rsidR="007E29D3" w:rsidRPr="007E29D3" w:rsidRDefault="007E29D3" w:rsidP="007E29D3">
            <w:pPr>
              <w:jc w:val="right"/>
              <w:rPr>
                <w:color w:val="000000"/>
                <w:sz w:val="20"/>
                <w:szCs w:val="20"/>
              </w:rPr>
            </w:pPr>
            <w:r w:rsidRPr="007E29D3">
              <w:rPr>
                <w:color w:val="000000"/>
                <w:sz w:val="20"/>
                <w:szCs w:val="20"/>
              </w:rPr>
              <w:t>300</w:t>
            </w:r>
          </w:p>
        </w:tc>
        <w:tc>
          <w:tcPr>
            <w:tcW w:w="6511" w:type="dxa"/>
            <w:tcBorders>
              <w:top w:val="nil"/>
              <w:left w:val="nil"/>
              <w:bottom w:val="single" w:sz="4" w:space="0" w:color="auto"/>
              <w:right w:val="single" w:sz="4" w:space="0" w:color="auto"/>
            </w:tcBorders>
            <w:shd w:val="clear" w:color="000000" w:fill="FFFFFF"/>
            <w:hideMark/>
          </w:tcPr>
          <w:p w14:paraId="46BB80B9" w14:textId="77777777" w:rsidR="007E29D3" w:rsidRPr="007E29D3" w:rsidRDefault="007E29D3" w:rsidP="007E29D3">
            <w:pPr>
              <w:rPr>
                <w:color w:val="000000"/>
                <w:sz w:val="20"/>
                <w:szCs w:val="20"/>
              </w:rPr>
            </w:pPr>
            <w:r w:rsidRPr="007E29D3">
              <w:rPr>
                <w:color w:val="000000"/>
                <w:sz w:val="20"/>
                <w:szCs w:val="20"/>
              </w:rPr>
              <w:t>Укладка перемычек при наибольшей массе монтажных элементов в здании: до 5 т, масса перемычки до 0,7 т</w:t>
            </w:r>
          </w:p>
        </w:tc>
        <w:tc>
          <w:tcPr>
            <w:tcW w:w="1276" w:type="dxa"/>
            <w:tcBorders>
              <w:top w:val="nil"/>
              <w:left w:val="nil"/>
              <w:bottom w:val="single" w:sz="4" w:space="0" w:color="auto"/>
              <w:right w:val="single" w:sz="4" w:space="0" w:color="auto"/>
            </w:tcBorders>
            <w:shd w:val="clear" w:color="000000" w:fill="FFFFFF"/>
            <w:noWrap/>
            <w:hideMark/>
          </w:tcPr>
          <w:p w14:paraId="22461DC3"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76F09289" w14:textId="77777777" w:rsidR="007E29D3" w:rsidRPr="007E29D3" w:rsidRDefault="007E29D3" w:rsidP="007E29D3">
            <w:pPr>
              <w:jc w:val="right"/>
              <w:rPr>
                <w:color w:val="000000"/>
                <w:sz w:val="20"/>
                <w:szCs w:val="20"/>
              </w:rPr>
            </w:pPr>
            <w:r w:rsidRPr="007E29D3">
              <w:rPr>
                <w:color w:val="000000"/>
                <w:sz w:val="20"/>
                <w:szCs w:val="20"/>
              </w:rPr>
              <w:t>0,02</w:t>
            </w:r>
          </w:p>
        </w:tc>
        <w:tc>
          <w:tcPr>
            <w:tcW w:w="1275" w:type="dxa"/>
            <w:tcBorders>
              <w:top w:val="nil"/>
              <w:left w:val="nil"/>
              <w:bottom w:val="single" w:sz="4" w:space="0" w:color="auto"/>
              <w:right w:val="single" w:sz="4" w:space="0" w:color="auto"/>
            </w:tcBorders>
            <w:shd w:val="clear" w:color="000000" w:fill="FFFFFF"/>
            <w:noWrap/>
            <w:hideMark/>
          </w:tcPr>
          <w:p w14:paraId="063283AA" w14:textId="77777777" w:rsidR="007E29D3" w:rsidRPr="007E29D3" w:rsidRDefault="007E29D3" w:rsidP="007E29D3">
            <w:pPr>
              <w:jc w:val="right"/>
              <w:rPr>
                <w:color w:val="000000"/>
                <w:sz w:val="20"/>
                <w:szCs w:val="20"/>
              </w:rPr>
            </w:pPr>
            <w:r w:rsidRPr="007E29D3">
              <w:rPr>
                <w:color w:val="000000"/>
                <w:sz w:val="20"/>
                <w:szCs w:val="20"/>
              </w:rPr>
              <w:t xml:space="preserve">134 398,44 </w:t>
            </w:r>
          </w:p>
        </w:tc>
        <w:tc>
          <w:tcPr>
            <w:tcW w:w="2439" w:type="dxa"/>
            <w:tcBorders>
              <w:top w:val="nil"/>
              <w:left w:val="nil"/>
              <w:bottom w:val="single" w:sz="4" w:space="0" w:color="auto"/>
              <w:right w:val="single" w:sz="4" w:space="0" w:color="auto"/>
            </w:tcBorders>
            <w:shd w:val="clear" w:color="000000" w:fill="FFFFFF"/>
            <w:noWrap/>
            <w:hideMark/>
          </w:tcPr>
          <w:p w14:paraId="5AF1C7D4" w14:textId="77777777" w:rsidR="007E29D3" w:rsidRPr="007E29D3" w:rsidRDefault="007E29D3" w:rsidP="007E29D3">
            <w:pPr>
              <w:jc w:val="right"/>
              <w:rPr>
                <w:color w:val="000000"/>
                <w:sz w:val="20"/>
                <w:szCs w:val="20"/>
              </w:rPr>
            </w:pPr>
            <w:r w:rsidRPr="007E29D3">
              <w:rPr>
                <w:color w:val="000000"/>
                <w:sz w:val="20"/>
                <w:szCs w:val="20"/>
              </w:rPr>
              <w:t xml:space="preserve">2 687,97 </w:t>
            </w:r>
          </w:p>
        </w:tc>
      </w:tr>
      <w:tr w:rsidR="007E29D3" w:rsidRPr="007E29D3" w14:paraId="68526BB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D7FC6BB" w14:textId="77777777" w:rsidR="007E29D3" w:rsidRPr="007E29D3" w:rsidRDefault="007E29D3" w:rsidP="007E29D3">
            <w:pPr>
              <w:jc w:val="right"/>
              <w:rPr>
                <w:color w:val="000000"/>
                <w:sz w:val="20"/>
                <w:szCs w:val="20"/>
              </w:rPr>
            </w:pPr>
            <w:r w:rsidRPr="007E29D3">
              <w:rPr>
                <w:color w:val="000000"/>
                <w:sz w:val="20"/>
                <w:szCs w:val="20"/>
              </w:rPr>
              <w:t>9.20</w:t>
            </w:r>
          </w:p>
        </w:tc>
        <w:tc>
          <w:tcPr>
            <w:tcW w:w="1040" w:type="dxa"/>
            <w:tcBorders>
              <w:top w:val="nil"/>
              <w:left w:val="nil"/>
              <w:bottom w:val="single" w:sz="4" w:space="0" w:color="auto"/>
              <w:right w:val="single" w:sz="4" w:space="0" w:color="auto"/>
            </w:tcBorders>
            <w:shd w:val="clear" w:color="000000" w:fill="FFFFFF"/>
            <w:noWrap/>
            <w:hideMark/>
          </w:tcPr>
          <w:p w14:paraId="29F7FA8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9520965" w14:textId="77777777" w:rsidR="007E29D3" w:rsidRPr="007E29D3" w:rsidRDefault="007E29D3" w:rsidP="007E29D3">
            <w:pPr>
              <w:jc w:val="right"/>
              <w:rPr>
                <w:color w:val="000000"/>
                <w:sz w:val="20"/>
                <w:szCs w:val="20"/>
              </w:rPr>
            </w:pPr>
            <w:r w:rsidRPr="007E29D3">
              <w:rPr>
                <w:color w:val="000000"/>
                <w:sz w:val="20"/>
                <w:szCs w:val="20"/>
              </w:rPr>
              <w:t>301</w:t>
            </w:r>
          </w:p>
        </w:tc>
        <w:tc>
          <w:tcPr>
            <w:tcW w:w="6511" w:type="dxa"/>
            <w:tcBorders>
              <w:top w:val="nil"/>
              <w:left w:val="nil"/>
              <w:bottom w:val="single" w:sz="4" w:space="0" w:color="auto"/>
              <w:right w:val="single" w:sz="4" w:space="0" w:color="auto"/>
            </w:tcBorders>
            <w:shd w:val="clear" w:color="000000" w:fill="FFFFFF"/>
            <w:hideMark/>
          </w:tcPr>
          <w:p w14:paraId="4B3F3C0F" w14:textId="77777777" w:rsidR="007E29D3" w:rsidRPr="007E29D3" w:rsidRDefault="007E29D3" w:rsidP="007E29D3">
            <w:pPr>
              <w:rPr>
                <w:color w:val="000000"/>
                <w:sz w:val="20"/>
                <w:szCs w:val="20"/>
              </w:rPr>
            </w:pPr>
            <w:r w:rsidRPr="007E29D3">
              <w:rPr>
                <w:color w:val="000000"/>
                <w:sz w:val="20"/>
                <w:szCs w:val="20"/>
              </w:rPr>
              <w:t>Перемычка плитная: 5ПП23-10 /бетон В15 (М200), объем 0,166 м3, расход арматуры 5,68 кг/ (серия 1.038.1-1 выпуск 2)</w:t>
            </w:r>
          </w:p>
        </w:tc>
        <w:tc>
          <w:tcPr>
            <w:tcW w:w="1276" w:type="dxa"/>
            <w:tcBorders>
              <w:top w:val="nil"/>
              <w:left w:val="nil"/>
              <w:bottom w:val="single" w:sz="4" w:space="0" w:color="auto"/>
              <w:right w:val="single" w:sz="4" w:space="0" w:color="auto"/>
            </w:tcBorders>
            <w:shd w:val="clear" w:color="000000" w:fill="FFFFFF"/>
            <w:noWrap/>
            <w:hideMark/>
          </w:tcPr>
          <w:p w14:paraId="53EFF98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84436A3"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BF0E475" w14:textId="77777777" w:rsidR="007E29D3" w:rsidRPr="007E29D3" w:rsidRDefault="007E29D3" w:rsidP="007E29D3">
            <w:pPr>
              <w:jc w:val="right"/>
              <w:rPr>
                <w:color w:val="000000"/>
                <w:sz w:val="20"/>
                <w:szCs w:val="20"/>
              </w:rPr>
            </w:pPr>
            <w:r w:rsidRPr="007E29D3">
              <w:rPr>
                <w:color w:val="000000"/>
                <w:sz w:val="20"/>
                <w:szCs w:val="20"/>
              </w:rPr>
              <w:t xml:space="preserve">1 434,17 </w:t>
            </w:r>
          </w:p>
        </w:tc>
        <w:tc>
          <w:tcPr>
            <w:tcW w:w="2439" w:type="dxa"/>
            <w:tcBorders>
              <w:top w:val="nil"/>
              <w:left w:val="nil"/>
              <w:bottom w:val="single" w:sz="4" w:space="0" w:color="auto"/>
              <w:right w:val="single" w:sz="4" w:space="0" w:color="auto"/>
            </w:tcBorders>
            <w:shd w:val="clear" w:color="000000" w:fill="FFFFFF"/>
            <w:noWrap/>
            <w:hideMark/>
          </w:tcPr>
          <w:p w14:paraId="53791CCB" w14:textId="77777777" w:rsidR="007E29D3" w:rsidRPr="007E29D3" w:rsidRDefault="007E29D3" w:rsidP="007E29D3">
            <w:pPr>
              <w:jc w:val="right"/>
              <w:rPr>
                <w:color w:val="000000"/>
                <w:sz w:val="20"/>
                <w:szCs w:val="20"/>
              </w:rPr>
            </w:pPr>
            <w:r w:rsidRPr="007E29D3">
              <w:rPr>
                <w:color w:val="000000"/>
                <w:sz w:val="20"/>
                <w:szCs w:val="20"/>
              </w:rPr>
              <w:t xml:space="preserve">2 868,34 </w:t>
            </w:r>
          </w:p>
        </w:tc>
      </w:tr>
      <w:tr w:rsidR="007E29D3" w:rsidRPr="007E29D3" w14:paraId="097AAD4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CFC2341" w14:textId="77777777" w:rsidR="007E29D3" w:rsidRPr="007E29D3" w:rsidRDefault="007E29D3" w:rsidP="007E29D3">
            <w:pPr>
              <w:jc w:val="right"/>
              <w:rPr>
                <w:color w:val="000000"/>
                <w:sz w:val="20"/>
                <w:szCs w:val="20"/>
              </w:rPr>
            </w:pPr>
            <w:r w:rsidRPr="007E29D3">
              <w:rPr>
                <w:color w:val="000000"/>
                <w:sz w:val="20"/>
                <w:szCs w:val="20"/>
              </w:rPr>
              <w:t>9.21</w:t>
            </w:r>
          </w:p>
        </w:tc>
        <w:tc>
          <w:tcPr>
            <w:tcW w:w="1040" w:type="dxa"/>
            <w:tcBorders>
              <w:top w:val="nil"/>
              <w:left w:val="nil"/>
              <w:bottom w:val="single" w:sz="4" w:space="0" w:color="auto"/>
              <w:right w:val="single" w:sz="4" w:space="0" w:color="auto"/>
            </w:tcBorders>
            <w:shd w:val="clear" w:color="000000" w:fill="FFFFFF"/>
            <w:noWrap/>
            <w:hideMark/>
          </w:tcPr>
          <w:p w14:paraId="2FE1362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DE833B6" w14:textId="77777777" w:rsidR="007E29D3" w:rsidRPr="007E29D3" w:rsidRDefault="007E29D3" w:rsidP="007E29D3">
            <w:pPr>
              <w:jc w:val="right"/>
              <w:rPr>
                <w:color w:val="000000"/>
                <w:sz w:val="20"/>
                <w:szCs w:val="20"/>
              </w:rPr>
            </w:pPr>
            <w:r w:rsidRPr="007E29D3">
              <w:rPr>
                <w:color w:val="000000"/>
                <w:sz w:val="20"/>
                <w:szCs w:val="20"/>
              </w:rPr>
              <w:t>302</w:t>
            </w:r>
          </w:p>
        </w:tc>
        <w:tc>
          <w:tcPr>
            <w:tcW w:w="6511" w:type="dxa"/>
            <w:tcBorders>
              <w:top w:val="nil"/>
              <w:left w:val="nil"/>
              <w:bottom w:val="single" w:sz="4" w:space="0" w:color="auto"/>
              <w:right w:val="single" w:sz="4" w:space="0" w:color="auto"/>
            </w:tcBorders>
            <w:shd w:val="clear" w:color="000000" w:fill="FFFFFF"/>
            <w:hideMark/>
          </w:tcPr>
          <w:p w14:paraId="0014C562"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гладкая класса А-I, диаметром: 10 мм</w:t>
            </w:r>
          </w:p>
        </w:tc>
        <w:tc>
          <w:tcPr>
            <w:tcW w:w="1276" w:type="dxa"/>
            <w:tcBorders>
              <w:top w:val="nil"/>
              <w:left w:val="nil"/>
              <w:bottom w:val="single" w:sz="4" w:space="0" w:color="auto"/>
              <w:right w:val="single" w:sz="4" w:space="0" w:color="auto"/>
            </w:tcBorders>
            <w:shd w:val="clear" w:color="000000" w:fill="FFFFFF"/>
            <w:noWrap/>
            <w:hideMark/>
          </w:tcPr>
          <w:p w14:paraId="37E4E23F"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2C853B7" w14:textId="77777777" w:rsidR="007E29D3" w:rsidRPr="007E29D3" w:rsidRDefault="007E29D3" w:rsidP="007E29D3">
            <w:pPr>
              <w:jc w:val="right"/>
              <w:rPr>
                <w:color w:val="000000"/>
                <w:sz w:val="20"/>
                <w:szCs w:val="20"/>
              </w:rPr>
            </w:pPr>
            <w:r w:rsidRPr="007E29D3">
              <w:rPr>
                <w:color w:val="000000"/>
                <w:sz w:val="20"/>
                <w:szCs w:val="20"/>
              </w:rPr>
              <w:t>0,00194</w:t>
            </w:r>
          </w:p>
        </w:tc>
        <w:tc>
          <w:tcPr>
            <w:tcW w:w="1275" w:type="dxa"/>
            <w:tcBorders>
              <w:top w:val="nil"/>
              <w:left w:val="nil"/>
              <w:bottom w:val="single" w:sz="4" w:space="0" w:color="auto"/>
              <w:right w:val="single" w:sz="4" w:space="0" w:color="auto"/>
            </w:tcBorders>
            <w:shd w:val="clear" w:color="000000" w:fill="FFFFFF"/>
            <w:noWrap/>
            <w:hideMark/>
          </w:tcPr>
          <w:p w14:paraId="3A40903D" w14:textId="77777777" w:rsidR="007E29D3" w:rsidRPr="007E29D3" w:rsidRDefault="007E29D3" w:rsidP="007E29D3">
            <w:pPr>
              <w:jc w:val="right"/>
              <w:rPr>
                <w:color w:val="000000"/>
                <w:sz w:val="20"/>
                <w:szCs w:val="20"/>
              </w:rPr>
            </w:pPr>
            <w:r w:rsidRPr="007E29D3">
              <w:rPr>
                <w:color w:val="000000"/>
                <w:sz w:val="20"/>
                <w:szCs w:val="20"/>
              </w:rPr>
              <w:t xml:space="preserve">36 588,14 </w:t>
            </w:r>
          </w:p>
        </w:tc>
        <w:tc>
          <w:tcPr>
            <w:tcW w:w="2439" w:type="dxa"/>
            <w:tcBorders>
              <w:top w:val="nil"/>
              <w:left w:val="nil"/>
              <w:bottom w:val="single" w:sz="4" w:space="0" w:color="auto"/>
              <w:right w:val="single" w:sz="4" w:space="0" w:color="auto"/>
            </w:tcBorders>
            <w:shd w:val="clear" w:color="000000" w:fill="FFFFFF"/>
            <w:noWrap/>
            <w:hideMark/>
          </w:tcPr>
          <w:p w14:paraId="59EA3832" w14:textId="77777777" w:rsidR="007E29D3" w:rsidRPr="007E29D3" w:rsidRDefault="007E29D3" w:rsidP="007E29D3">
            <w:pPr>
              <w:jc w:val="right"/>
              <w:rPr>
                <w:color w:val="000000"/>
                <w:sz w:val="20"/>
                <w:szCs w:val="20"/>
              </w:rPr>
            </w:pPr>
            <w:r w:rsidRPr="007E29D3">
              <w:rPr>
                <w:color w:val="000000"/>
                <w:sz w:val="20"/>
                <w:szCs w:val="20"/>
              </w:rPr>
              <w:t xml:space="preserve">70,98 </w:t>
            </w:r>
          </w:p>
        </w:tc>
      </w:tr>
      <w:tr w:rsidR="007E29D3" w:rsidRPr="007E29D3" w14:paraId="54AF85F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2576CB1" w14:textId="77777777" w:rsidR="007E29D3" w:rsidRPr="007E29D3" w:rsidRDefault="007E29D3" w:rsidP="007E29D3">
            <w:pPr>
              <w:jc w:val="right"/>
              <w:rPr>
                <w:color w:val="000000"/>
                <w:sz w:val="20"/>
                <w:szCs w:val="20"/>
              </w:rPr>
            </w:pPr>
            <w:r w:rsidRPr="007E29D3">
              <w:rPr>
                <w:color w:val="000000"/>
                <w:sz w:val="20"/>
                <w:szCs w:val="20"/>
              </w:rPr>
              <w:t>10</w:t>
            </w:r>
          </w:p>
        </w:tc>
        <w:tc>
          <w:tcPr>
            <w:tcW w:w="1040" w:type="dxa"/>
            <w:tcBorders>
              <w:top w:val="nil"/>
              <w:left w:val="nil"/>
              <w:bottom w:val="single" w:sz="4" w:space="0" w:color="auto"/>
              <w:right w:val="single" w:sz="4" w:space="0" w:color="auto"/>
            </w:tcBorders>
            <w:shd w:val="clear" w:color="000000" w:fill="FFFFFF"/>
            <w:noWrap/>
            <w:hideMark/>
          </w:tcPr>
          <w:p w14:paraId="2EF1969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52B2C5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4501D3A" w14:textId="77777777" w:rsidR="007E29D3" w:rsidRPr="007E29D3" w:rsidRDefault="007E29D3" w:rsidP="007E29D3">
            <w:pPr>
              <w:rPr>
                <w:b/>
                <w:bCs/>
                <w:color w:val="000000"/>
                <w:sz w:val="20"/>
                <w:szCs w:val="20"/>
              </w:rPr>
            </w:pPr>
            <w:r w:rsidRPr="007E29D3">
              <w:rPr>
                <w:b/>
                <w:bCs/>
                <w:color w:val="000000"/>
                <w:sz w:val="20"/>
                <w:szCs w:val="20"/>
              </w:rPr>
              <w:t>Шахта лифта</w:t>
            </w:r>
          </w:p>
        </w:tc>
        <w:tc>
          <w:tcPr>
            <w:tcW w:w="1276" w:type="dxa"/>
            <w:tcBorders>
              <w:top w:val="nil"/>
              <w:left w:val="nil"/>
              <w:bottom w:val="single" w:sz="4" w:space="0" w:color="auto"/>
              <w:right w:val="single" w:sz="4" w:space="0" w:color="auto"/>
            </w:tcBorders>
            <w:shd w:val="clear" w:color="000000" w:fill="FFFFFF"/>
            <w:noWrap/>
            <w:hideMark/>
          </w:tcPr>
          <w:p w14:paraId="707E394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56902C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89C9B5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AFFDC3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C81C3A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CB23A3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C70AE7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9E10A2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94E6F1A" w14:textId="77777777" w:rsidR="007E29D3" w:rsidRPr="007E29D3" w:rsidRDefault="007E29D3" w:rsidP="007E29D3">
            <w:pPr>
              <w:rPr>
                <w:b/>
                <w:bCs/>
                <w:color w:val="000000"/>
                <w:sz w:val="20"/>
                <w:szCs w:val="20"/>
              </w:rPr>
            </w:pPr>
            <w:r w:rsidRPr="007E29D3">
              <w:rPr>
                <w:b/>
                <w:bCs/>
                <w:color w:val="000000"/>
                <w:sz w:val="20"/>
                <w:szCs w:val="20"/>
              </w:rPr>
              <w:t>Железобетонная плита приямка лифта Пм-1</w:t>
            </w:r>
          </w:p>
        </w:tc>
        <w:tc>
          <w:tcPr>
            <w:tcW w:w="1276" w:type="dxa"/>
            <w:tcBorders>
              <w:top w:val="nil"/>
              <w:left w:val="nil"/>
              <w:bottom w:val="single" w:sz="4" w:space="0" w:color="auto"/>
              <w:right w:val="single" w:sz="4" w:space="0" w:color="auto"/>
            </w:tcBorders>
            <w:shd w:val="clear" w:color="000000" w:fill="FFFFFF"/>
            <w:noWrap/>
            <w:hideMark/>
          </w:tcPr>
          <w:p w14:paraId="41090D7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357547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850543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CBA920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EE16AC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93CC494" w14:textId="77777777" w:rsidR="007E29D3" w:rsidRPr="007E29D3" w:rsidRDefault="007E29D3" w:rsidP="007E29D3">
            <w:pPr>
              <w:jc w:val="right"/>
              <w:rPr>
                <w:color w:val="000000"/>
                <w:sz w:val="20"/>
                <w:szCs w:val="20"/>
              </w:rPr>
            </w:pPr>
            <w:r w:rsidRPr="007E29D3">
              <w:rPr>
                <w:color w:val="000000"/>
                <w:sz w:val="20"/>
                <w:szCs w:val="20"/>
              </w:rPr>
              <w:t>10.1</w:t>
            </w:r>
          </w:p>
        </w:tc>
        <w:tc>
          <w:tcPr>
            <w:tcW w:w="1040" w:type="dxa"/>
            <w:tcBorders>
              <w:top w:val="nil"/>
              <w:left w:val="nil"/>
              <w:bottom w:val="single" w:sz="4" w:space="0" w:color="auto"/>
              <w:right w:val="single" w:sz="4" w:space="0" w:color="auto"/>
            </w:tcBorders>
            <w:shd w:val="clear" w:color="000000" w:fill="FFFFFF"/>
            <w:noWrap/>
            <w:hideMark/>
          </w:tcPr>
          <w:p w14:paraId="4B4E17A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DEDB90F" w14:textId="77777777" w:rsidR="007E29D3" w:rsidRPr="007E29D3" w:rsidRDefault="007E29D3" w:rsidP="007E29D3">
            <w:pPr>
              <w:jc w:val="right"/>
              <w:rPr>
                <w:color w:val="000000"/>
                <w:sz w:val="20"/>
                <w:szCs w:val="20"/>
              </w:rPr>
            </w:pPr>
            <w:r w:rsidRPr="007E29D3">
              <w:rPr>
                <w:color w:val="000000"/>
                <w:sz w:val="20"/>
                <w:szCs w:val="20"/>
              </w:rPr>
              <w:t>303</w:t>
            </w:r>
          </w:p>
        </w:tc>
        <w:tc>
          <w:tcPr>
            <w:tcW w:w="6511" w:type="dxa"/>
            <w:tcBorders>
              <w:top w:val="nil"/>
              <w:left w:val="nil"/>
              <w:bottom w:val="single" w:sz="4" w:space="0" w:color="auto"/>
              <w:right w:val="single" w:sz="4" w:space="0" w:color="auto"/>
            </w:tcBorders>
            <w:shd w:val="clear" w:color="000000" w:fill="FFFFFF"/>
            <w:hideMark/>
          </w:tcPr>
          <w:p w14:paraId="73E13D0D" w14:textId="77777777" w:rsidR="007E29D3" w:rsidRPr="007E29D3" w:rsidRDefault="007E29D3" w:rsidP="007E29D3">
            <w:pPr>
              <w:rPr>
                <w:color w:val="000000"/>
                <w:sz w:val="20"/>
                <w:szCs w:val="20"/>
              </w:rPr>
            </w:pPr>
            <w:r w:rsidRPr="007E29D3">
              <w:rPr>
                <w:color w:val="000000"/>
                <w:sz w:val="20"/>
                <w:szCs w:val="20"/>
              </w:rPr>
              <w:t>Устройство подстилающих слоев: гравийных</w:t>
            </w:r>
          </w:p>
        </w:tc>
        <w:tc>
          <w:tcPr>
            <w:tcW w:w="1276" w:type="dxa"/>
            <w:tcBorders>
              <w:top w:val="nil"/>
              <w:left w:val="nil"/>
              <w:bottom w:val="single" w:sz="4" w:space="0" w:color="auto"/>
              <w:right w:val="single" w:sz="4" w:space="0" w:color="auto"/>
            </w:tcBorders>
            <w:shd w:val="clear" w:color="000000" w:fill="FFFFFF"/>
            <w:noWrap/>
            <w:hideMark/>
          </w:tcPr>
          <w:p w14:paraId="22F01C4D"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07A841F" w14:textId="77777777" w:rsidR="007E29D3" w:rsidRPr="007E29D3" w:rsidRDefault="007E29D3" w:rsidP="007E29D3">
            <w:pPr>
              <w:jc w:val="right"/>
              <w:rPr>
                <w:color w:val="000000"/>
                <w:sz w:val="20"/>
                <w:szCs w:val="20"/>
              </w:rPr>
            </w:pPr>
            <w:r w:rsidRPr="007E29D3">
              <w:rPr>
                <w:color w:val="000000"/>
                <w:sz w:val="20"/>
                <w:szCs w:val="20"/>
              </w:rPr>
              <w:t>4,86</w:t>
            </w:r>
          </w:p>
        </w:tc>
        <w:tc>
          <w:tcPr>
            <w:tcW w:w="1275" w:type="dxa"/>
            <w:tcBorders>
              <w:top w:val="nil"/>
              <w:left w:val="nil"/>
              <w:bottom w:val="single" w:sz="4" w:space="0" w:color="auto"/>
              <w:right w:val="single" w:sz="4" w:space="0" w:color="auto"/>
            </w:tcBorders>
            <w:shd w:val="clear" w:color="000000" w:fill="FFFFFF"/>
            <w:noWrap/>
            <w:hideMark/>
          </w:tcPr>
          <w:p w14:paraId="272B8469" w14:textId="77777777" w:rsidR="007E29D3" w:rsidRPr="007E29D3" w:rsidRDefault="007E29D3" w:rsidP="007E29D3">
            <w:pPr>
              <w:jc w:val="right"/>
              <w:rPr>
                <w:color w:val="000000"/>
                <w:sz w:val="20"/>
                <w:szCs w:val="20"/>
              </w:rPr>
            </w:pPr>
            <w:r w:rsidRPr="007E29D3">
              <w:rPr>
                <w:color w:val="000000"/>
                <w:sz w:val="20"/>
                <w:szCs w:val="20"/>
              </w:rPr>
              <w:t xml:space="preserve">3 282,81 </w:t>
            </w:r>
          </w:p>
        </w:tc>
        <w:tc>
          <w:tcPr>
            <w:tcW w:w="2439" w:type="dxa"/>
            <w:tcBorders>
              <w:top w:val="nil"/>
              <w:left w:val="nil"/>
              <w:bottom w:val="single" w:sz="4" w:space="0" w:color="auto"/>
              <w:right w:val="single" w:sz="4" w:space="0" w:color="auto"/>
            </w:tcBorders>
            <w:shd w:val="clear" w:color="000000" w:fill="FFFFFF"/>
            <w:noWrap/>
            <w:hideMark/>
          </w:tcPr>
          <w:p w14:paraId="4B838064" w14:textId="77777777" w:rsidR="007E29D3" w:rsidRPr="007E29D3" w:rsidRDefault="007E29D3" w:rsidP="007E29D3">
            <w:pPr>
              <w:jc w:val="right"/>
              <w:rPr>
                <w:color w:val="000000"/>
                <w:sz w:val="20"/>
                <w:szCs w:val="20"/>
              </w:rPr>
            </w:pPr>
            <w:r w:rsidRPr="007E29D3">
              <w:rPr>
                <w:color w:val="000000"/>
                <w:sz w:val="20"/>
                <w:szCs w:val="20"/>
              </w:rPr>
              <w:t xml:space="preserve">15 954,46 </w:t>
            </w:r>
          </w:p>
        </w:tc>
      </w:tr>
      <w:tr w:rsidR="007E29D3" w:rsidRPr="007E29D3" w14:paraId="788379B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8C9FDBA" w14:textId="77777777" w:rsidR="007E29D3" w:rsidRPr="007E29D3" w:rsidRDefault="007E29D3" w:rsidP="007E29D3">
            <w:pPr>
              <w:jc w:val="right"/>
              <w:rPr>
                <w:color w:val="000000"/>
                <w:sz w:val="20"/>
                <w:szCs w:val="20"/>
              </w:rPr>
            </w:pPr>
            <w:r w:rsidRPr="007E29D3">
              <w:rPr>
                <w:color w:val="000000"/>
                <w:sz w:val="20"/>
                <w:szCs w:val="20"/>
              </w:rPr>
              <w:t>10.2</w:t>
            </w:r>
          </w:p>
        </w:tc>
        <w:tc>
          <w:tcPr>
            <w:tcW w:w="1040" w:type="dxa"/>
            <w:tcBorders>
              <w:top w:val="nil"/>
              <w:left w:val="nil"/>
              <w:bottom w:val="single" w:sz="4" w:space="0" w:color="auto"/>
              <w:right w:val="single" w:sz="4" w:space="0" w:color="auto"/>
            </w:tcBorders>
            <w:shd w:val="clear" w:color="000000" w:fill="FFFFFF"/>
            <w:noWrap/>
            <w:hideMark/>
          </w:tcPr>
          <w:p w14:paraId="7817B39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050AA33" w14:textId="77777777" w:rsidR="007E29D3" w:rsidRPr="007E29D3" w:rsidRDefault="007E29D3" w:rsidP="007E29D3">
            <w:pPr>
              <w:jc w:val="right"/>
              <w:rPr>
                <w:color w:val="000000"/>
                <w:sz w:val="20"/>
                <w:szCs w:val="20"/>
              </w:rPr>
            </w:pPr>
            <w:r w:rsidRPr="007E29D3">
              <w:rPr>
                <w:color w:val="000000"/>
                <w:sz w:val="20"/>
                <w:szCs w:val="20"/>
              </w:rPr>
              <w:t>304</w:t>
            </w:r>
          </w:p>
        </w:tc>
        <w:tc>
          <w:tcPr>
            <w:tcW w:w="6511" w:type="dxa"/>
            <w:tcBorders>
              <w:top w:val="nil"/>
              <w:left w:val="nil"/>
              <w:bottom w:val="single" w:sz="4" w:space="0" w:color="auto"/>
              <w:right w:val="single" w:sz="4" w:space="0" w:color="auto"/>
            </w:tcBorders>
            <w:shd w:val="clear" w:color="000000" w:fill="FFFFFF"/>
            <w:hideMark/>
          </w:tcPr>
          <w:p w14:paraId="719E4F59" w14:textId="77777777" w:rsidR="007E29D3" w:rsidRPr="007E29D3" w:rsidRDefault="007E29D3" w:rsidP="007E29D3">
            <w:pPr>
              <w:rPr>
                <w:color w:val="000000"/>
                <w:sz w:val="20"/>
                <w:szCs w:val="20"/>
              </w:rPr>
            </w:pPr>
            <w:r w:rsidRPr="007E29D3">
              <w:rPr>
                <w:color w:val="000000"/>
                <w:sz w:val="20"/>
                <w:szCs w:val="20"/>
              </w:rPr>
              <w:t>Смесь песчано-гравийная природная</w:t>
            </w:r>
          </w:p>
        </w:tc>
        <w:tc>
          <w:tcPr>
            <w:tcW w:w="1276" w:type="dxa"/>
            <w:tcBorders>
              <w:top w:val="nil"/>
              <w:left w:val="nil"/>
              <w:bottom w:val="single" w:sz="4" w:space="0" w:color="auto"/>
              <w:right w:val="single" w:sz="4" w:space="0" w:color="auto"/>
            </w:tcBorders>
            <w:shd w:val="clear" w:color="000000" w:fill="FFFFFF"/>
            <w:noWrap/>
            <w:hideMark/>
          </w:tcPr>
          <w:p w14:paraId="61570DF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63BF36F6" w14:textId="77777777" w:rsidR="007E29D3" w:rsidRPr="007E29D3" w:rsidRDefault="007E29D3" w:rsidP="007E29D3">
            <w:pPr>
              <w:jc w:val="right"/>
              <w:rPr>
                <w:color w:val="000000"/>
                <w:sz w:val="20"/>
                <w:szCs w:val="20"/>
              </w:rPr>
            </w:pPr>
            <w:r w:rsidRPr="007E29D3">
              <w:rPr>
                <w:color w:val="000000"/>
                <w:sz w:val="20"/>
                <w:szCs w:val="20"/>
              </w:rPr>
              <w:t>4,86</w:t>
            </w:r>
          </w:p>
        </w:tc>
        <w:tc>
          <w:tcPr>
            <w:tcW w:w="1275" w:type="dxa"/>
            <w:tcBorders>
              <w:top w:val="nil"/>
              <w:left w:val="nil"/>
              <w:bottom w:val="single" w:sz="4" w:space="0" w:color="auto"/>
              <w:right w:val="single" w:sz="4" w:space="0" w:color="auto"/>
            </w:tcBorders>
            <w:shd w:val="clear" w:color="000000" w:fill="FFFFFF"/>
            <w:noWrap/>
            <w:hideMark/>
          </w:tcPr>
          <w:p w14:paraId="39AC55BB" w14:textId="77777777" w:rsidR="007E29D3" w:rsidRPr="007E29D3" w:rsidRDefault="007E29D3" w:rsidP="007E29D3">
            <w:pPr>
              <w:jc w:val="right"/>
              <w:rPr>
                <w:color w:val="000000"/>
                <w:sz w:val="20"/>
                <w:szCs w:val="20"/>
              </w:rPr>
            </w:pPr>
            <w:r w:rsidRPr="007E29D3">
              <w:rPr>
                <w:color w:val="000000"/>
                <w:sz w:val="20"/>
                <w:szCs w:val="20"/>
              </w:rPr>
              <w:t xml:space="preserve">879,42 </w:t>
            </w:r>
          </w:p>
        </w:tc>
        <w:tc>
          <w:tcPr>
            <w:tcW w:w="2439" w:type="dxa"/>
            <w:tcBorders>
              <w:top w:val="nil"/>
              <w:left w:val="nil"/>
              <w:bottom w:val="single" w:sz="4" w:space="0" w:color="auto"/>
              <w:right w:val="single" w:sz="4" w:space="0" w:color="auto"/>
            </w:tcBorders>
            <w:shd w:val="clear" w:color="000000" w:fill="FFFFFF"/>
            <w:noWrap/>
            <w:hideMark/>
          </w:tcPr>
          <w:p w14:paraId="2361C306" w14:textId="77777777" w:rsidR="007E29D3" w:rsidRPr="007E29D3" w:rsidRDefault="007E29D3" w:rsidP="007E29D3">
            <w:pPr>
              <w:jc w:val="right"/>
              <w:rPr>
                <w:color w:val="000000"/>
                <w:sz w:val="20"/>
                <w:szCs w:val="20"/>
              </w:rPr>
            </w:pPr>
            <w:r w:rsidRPr="007E29D3">
              <w:rPr>
                <w:color w:val="000000"/>
                <w:sz w:val="20"/>
                <w:szCs w:val="20"/>
              </w:rPr>
              <w:t xml:space="preserve">4 273,98 </w:t>
            </w:r>
          </w:p>
        </w:tc>
      </w:tr>
      <w:tr w:rsidR="007E29D3" w:rsidRPr="007E29D3" w14:paraId="0B6E58D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6E17F0D" w14:textId="77777777" w:rsidR="007E29D3" w:rsidRPr="007E29D3" w:rsidRDefault="007E29D3" w:rsidP="007E29D3">
            <w:pPr>
              <w:jc w:val="right"/>
              <w:rPr>
                <w:color w:val="000000"/>
                <w:sz w:val="20"/>
                <w:szCs w:val="20"/>
              </w:rPr>
            </w:pPr>
            <w:r w:rsidRPr="007E29D3">
              <w:rPr>
                <w:color w:val="000000"/>
                <w:sz w:val="20"/>
                <w:szCs w:val="20"/>
              </w:rPr>
              <w:lastRenderedPageBreak/>
              <w:t>10.3</w:t>
            </w:r>
          </w:p>
        </w:tc>
        <w:tc>
          <w:tcPr>
            <w:tcW w:w="1040" w:type="dxa"/>
            <w:tcBorders>
              <w:top w:val="nil"/>
              <w:left w:val="nil"/>
              <w:bottom w:val="single" w:sz="4" w:space="0" w:color="auto"/>
              <w:right w:val="single" w:sz="4" w:space="0" w:color="auto"/>
            </w:tcBorders>
            <w:shd w:val="clear" w:color="000000" w:fill="FFFFFF"/>
            <w:noWrap/>
            <w:hideMark/>
          </w:tcPr>
          <w:p w14:paraId="73D4159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A4E774A" w14:textId="77777777" w:rsidR="007E29D3" w:rsidRPr="007E29D3" w:rsidRDefault="007E29D3" w:rsidP="007E29D3">
            <w:pPr>
              <w:jc w:val="right"/>
              <w:rPr>
                <w:color w:val="000000"/>
                <w:sz w:val="20"/>
                <w:szCs w:val="20"/>
              </w:rPr>
            </w:pPr>
            <w:r w:rsidRPr="007E29D3">
              <w:rPr>
                <w:color w:val="000000"/>
                <w:sz w:val="20"/>
                <w:szCs w:val="20"/>
              </w:rPr>
              <w:t>305</w:t>
            </w:r>
          </w:p>
        </w:tc>
        <w:tc>
          <w:tcPr>
            <w:tcW w:w="6511" w:type="dxa"/>
            <w:tcBorders>
              <w:top w:val="nil"/>
              <w:left w:val="nil"/>
              <w:bottom w:val="single" w:sz="4" w:space="0" w:color="auto"/>
              <w:right w:val="single" w:sz="4" w:space="0" w:color="auto"/>
            </w:tcBorders>
            <w:shd w:val="clear" w:color="000000" w:fill="FFFFFF"/>
            <w:hideMark/>
          </w:tcPr>
          <w:p w14:paraId="1F43158C" w14:textId="77777777" w:rsidR="007E29D3" w:rsidRPr="007E29D3" w:rsidRDefault="007E29D3" w:rsidP="007E29D3">
            <w:pPr>
              <w:rPr>
                <w:color w:val="000000"/>
                <w:sz w:val="20"/>
                <w:szCs w:val="20"/>
              </w:rPr>
            </w:pPr>
            <w:r w:rsidRPr="007E29D3">
              <w:rPr>
                <w:color w:val="000000"/>
                <w:sz w:val="20"/>
                <w:szCs w:val="20"/>
              </w:rPr>
              <w:t>Устройство фундаментных плит железобетонных: плоских</w:t>
            </w:r>
          </w:p>
        </w:tc>
        <w:tc>
          <w:tcPr>
            <w:tcW w:w="1276" w:type="dxa"/>
            <w:tcBorders>
              <w:top w:val="nil"/>
              <w:left w:val="nil"/>
              <w:bottom w:val="single" w:sz="4" w:space="0" w:color="auto"/>
              <w:right w:val="single" w:sz="4" w:space="0" w:color="auto"/>
            </w:tcBorders>
            <w:shd w:val="clear" w:color="000000" w:fill="FFFFFF"/>
            <w:noWrap/>
            <w:hideMark/>
          </w:tcPr>
          <w:p w14:paraId="6B9E5028"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3376067E" w14:textId="77777777" w:rsidR="007E29D3" w:rsidRPr="007E29D3" w:rsidRDefault="007E29D3" w:rsidP="007E29D3">
            <w:pPr>
              <w:jc w:val="right"/>
              <w:rPr>
                <w:color w:val="000000"/>
                <w:sz w:val="20"/>
                <w:szCs w:val="20"/>
              </w:rPr>
            </w:pPr>
            <w:r w:rsidRPr="007E29D3">
              <w:rPr>
                <w:color w:val="000000"/>
                <w:sz w:val="20"/>
                <w:szCs w:val="20"/>
              </w:rPr>
              <w:t>0,0081</w:t>
            </w:r>
          </w:p>
        </w:tc>
        <w:tc>
          <w:tcPr>
            <w:tcW w:w="1275" w:type="dxa"/>
            <w:tcBorders>
              <w:top w:val="nil"/>
              <w:left w:val="nil"/>
              <w:bottom w:val="single" w:sz="4" w:space="0" w:color="auto"/>
              <w:right w:val="single" w:sz="4" w:space="0" w:color="auto"/>
            </w:tcBorders>
            <w:shd w:val="clear" w:color="000000" w:fill="FFFFFF"/>
            <w:noWrap/>
            <w:hideMark/>
          </w:tcPr>
          <w:p w14:paraId="51E3E245" w14:textId="77777777" w:rsidR="007E29D3" w:rsidRPr="007E29D3" w:rsidRDefault="007E29D3" w:rsidP="007E29D3">
            <w:pPr>
              <w:jc w:val="right"/>
              <w:rPr>
                <w:color w:val="000000"/>
                <w:sz w:val="20"/>
                <w:szCs w:val="20"/>
              </w:rPr>
            </w:pPr>
            <w:r w:rsidRPr="007E29D3">
              <w:rPr>
                <w:color w:val="000000"/>
                <w:sz w:val="20"/>
                <w:szCs w:val="20"/>
              </w:rPr>
              <w:t xml:space="preserve">195 086,40 </w:t>
            </w:r>
          </w:p>
        </w:tc>
        <w:tc>
          <w:tcPr>
            <w:tcW w:w="2439" w:type="dxa"/>
            <w:tcBorders>
              <w:top w:val="nil"/>
              <w:left w:val="nil"/>
              <w:bottom w:val="single" w:sz="4" w:space="0" w:color="auto"/>
              <w:right w:val="single" w:sz="4" w:space="0" w:color="auto"/>
            </w:tcBorders>
            <w:shd w:val="clear" w:color="000000" w:fill="FFFFFF"/>
            <w:noWrap/>
            <w:hideMark/>
          </w:tcPr>
          <w:p w14:paraId="2E6C4A62" w14:textId="77777777" w:rsidR="007E29D3" w:rsidRPr="007E29D3" w:rsidRDefault="007E29D3" w:rsidP="007E29D3">
            <w:pPr>
              <w:jc w:val="right"/>
              <w:rPr>
                <w:color w:val="000000"/>
                <w:sz w:val="20"/>
                <w:szCs w:val="20"/>
              </w:rPr>
            </w:pPr>
            <w:r w:rsidRPr="007E29D3">
              <w:rPr>
                <w:color w:val="000000"/>
                <w:sz w:val="20"/>
                <w:szCs w:val="20"/>
              </w:rPr>
              <w:t xml:space="preserve">1 580,20 </w:t>
            </w:r>
          </w:p>
        </w:tc>
      </w:tr>
      <w:tr w:rsidR="007E29D3" w:rsidRPr="007E29D3" w14:paraId="7821A45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353BFCC" w14:textId="77777777" w:rsidR="007E29D3" w:rsidRPr="007E29D3" w:rsidRDefault="007E29D3" w:rsidP="007E29D3">
            <w:pPr>
              <w:jc w:val="right"/>
              <w:rPr>
                <w:color w:val="000000"/>
                <w:sz w:val="20"/>
                <w:szCs w:val="20"/>
              </w:rPr>
            </w:pPr>
            <w:r w:rsidRPr="007E29D3">
              <w:rPr>
                <w:color w:val="000000"/>
                <w:sz w:val="20"/>
                <w:szCs w:val="20"/>
              </w:rPr>
              <w:t>10.4</w:t>
            </w:r>
          </w:p>
        </w:tc>
        <w:tc>
          <w:tcPr>
            <w:tcW w:w="1040" w:type="dxa"/>
            <w:tcBorders>
              <w:top w:val="nil"/>
              <w:left w:val="nil"/>
              <w:bottom w:val="single" w:sz="4" w:space="0" w:color="auto"/>
              <w:right w:val="single" w:sz="4" w:space="0" w:color="auto"/>
            </w:tcBorders>
            <w:shd w:val="clear" w:color="000000" w:fill="FFFFFF"/>
            <w:noWrap/>
            <w:hideMark/>
          </w:tcPr>
          <w:p w14:paraId="5EF1C0B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B7AEA85" w14:textId="77777777" w:rsidR="007E29D3" w:rsidRPr="007E29D3" w:rsidRDefault="007E29D3" w:rsidP="007E29D3">
            <w:pPr>
              <w:jc w:val="right"/>
              <w:rPr>
                <w:color w:val="000000"/>
                <w:sz w:val="20"/>
                <w:szCs w:val="20"/>
              </w:rPr>
            </w:pPr>
            <w:r w:rsidRPr="007E29D3">
              <w:rPr>
                <w:color w:val="000000"/>
                <w:sz w:val="20"/>
                <w:szCs w:val="20"/>
              </w:rPr>
              <w:t>306</w:t>
            </w:r>
          </w:p>
        </w:tc>
        <w:tc>
          <w:tcPr>
            <w:tcW w:w="6511" w:type="dxa"/>
            <w:tcBorders>
              <w:top w:val="nil"/>
              <w:left w:val="nil"/>
              <w:bottom w:val="single" w:sz="4" w:space="0" w:color="auto"/>
              <w:right w:val="single" w:sz="4" w:space="0" w:color="auto"/>
            </w:tcBorders>
            <w:shd w:val="clear" w:color="000000" w:fill="FFFFFF"/>
            <w:hideMark/>
          </w:tcPr>
          <w:p w14:paraId="3583D971" w14:textId="77777777" w:rsidR="007E29D3" w:rsidRPr="007E29D3" w:rsidRDefault="007E29D3" w:rsidP="007E29D3">
            <w:pPr>
              <w:rPr>
                <w:color w:val="000000"/>
                <w:sz w:val="20"/>
                <w:szCs w:val="20"/>
              </w:rPr>
            </w:pPr>
            <w:r w:rsidRPr="007E29D3">
              <w:rPr>
                <w:color w:val="000000"/>
                <w:sz w:val="20"/>
                <w:szCs w:val="20"/>
              </w:rPr>
              <w:t>Бетон тяжелый, крупность заполнителя: 20 мм, класс В15 (М200)</w:t>
            </w:r>
          </w:p>
        </w:tc>
        <w:tc>
          <w:tcPr>
            <w:tcW w:w="1276" w:type="dxa"/>
            <w:tcBorders>
              <w:top w:val="nil"/>
              <w:left w:val="nil"/>
              <w:bottom w:val="single" w:sz="4" w:space="0" w:color="auto"/>
              <w:right w:val="single" w:sz="4" w:space="0" w:color="auto"/>
            </w:tcBorders>
            <w:shd w:val="clear" w:color="000000" w:fill="FFFFFF"/>
            <w:noWrap/>
            <w:hideMark/>
          </w:tcPr>
          <w:p w14:paraId="1E3997E6"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22850FD9" w14:textId="77777777" w:rsidR="007E29D3" w:rsidRPr="007E29D3" w:rsidRDefault="007E29D3" w:rsidP="007E29D3">
            <w:pPr>
              <w:jc w:val="right"/>
              <w:rPr>
                <w:color w:val="000000"/>
                <w:sz w:val="20"/>
                <w:szCs w:val="20"/>
              </w:rPr>
            </w:pPr>
            <w:r w:rsidRPr="007E29D3">
              <w:rPr>
                <w:color w:val="000000"/>
                <w:sz w:val="20"/>
                <w:szCs w:val="20"/>
              </w:rPr>
              <w:t>0,82215</w:t>
            </w:r>
          </w:p>
        </w:tc>
        <w:tc>
          <w:tcPr>
            <w:tcW w:w="1275" w:type="dxa"/>
            <w:tcBorders>
              <w:top w:val="nil"/>
              <w:left w:val="nil"/>
              <w:bottom w:val="single" w:sz="4" w:space="0" w:color="auto"/>
              <w:right w:val="single" w:sz="4" w:space="0" w:color="auto"/>
            </w:tcBorders>
            <w:shd w:val="clear" w:color="000000" w:fill="FFFFFF"/>
            <w:noWrap/>
            <w:hideMark/>
          </w:tcPr>
          <w:p w14:paraId="65BDC1A2" w14:textId="77777777" w:rsidR="007E29D3" w:rsidRPr="007E29D3" w:rsidRDefault="007E29D3" w:rsidP="007E29D3">
            <w:pPr>
              <w:jc w:val="right"/>
              <w:rPr>
                <w:color w:val="000000"/>
                <w:sz w:val="20"/>
                <w:szCs w:val="20"/>
              </w:rPr>
            </w:pPr>
            <w:r w:rsidRPr="007E29D3">
              <w:rPr>
                <w:color w:val="000000"/>
                <w:sz w:val="20"/>
                <w:szCs w:val="20"/>
              </w:rPr>
              <w:t xml:space="preserve">4 343,68 </w:t>
            </w:r>
          </w:p>
        </w:tc>
        <w:tc>
          <w:tcPr>
            <w:tcW w:w="2439" w:type="dxa"/>
            <w:tcBorders>
              <w:top w:val="nil"/>
              <w:left w:val="nil"/>
              <w:bottom w:val="single" w:sz="4" w:space="0" w:color="auto"/>
              <w:right w:val="single" w:sz="4" w:space="0" w:color="auto"/>
            </w:tcBorders>
            <w:shd w:val="clear" w:color="000000" w:fill="FFFFFF"/>
            <w:noWrap/>
            <w:hideMark/>
          </w:tcPr>
          <w:p w14:paraId="3BBA60D5" w14:textId="77777777" w:rsidR="007E29D3" w:rsidRPr="007E29D3" w:rsidRDefault="007E29D3" w:rsidP="007E29D3">
            <w:pPr>
              <w:jc w:val="right"/>
              <w:rPr>
                <w:color w:val="000000"/>
                <w:sz w:val="20"/>
                <w:szCs w:val="20"/>
              </w:rPr>
            </w:pPr>
            <w:r w:rsidRPr="007E29D3">
              <w:rPr>
                <w:color w:val="000000"/>
                <w:sz w:val="20"/>
                <w:szCs w:val="20"/>
              </w:rPr>
              <w:t xml:space="preserve">3 571,16 </w:t>
            </w:r>
          </w:p>
        </w:tc>
      </w:tr>
      <w:tr w:rsidR="007E29D3" w:rsidRPr="007E29D3" w14:paraId="22284EE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DA9A891" w14:textId="77777777" w:rsidR="007E29D3" w:rsidRPr="007E29D3" w:rsidRDefault="007E29D3" w:rsidP="007E29D3">
            <w:pPr>
              <w:jc w:val="right"/>
              <w:rPr>
                <w:color w:val="000000"/>
                <w:sz w:val="20"/>
                <w:szCs w:val="20"/>
              </w:rPr>
            </w:pPr>
            <w:r w:rsidRPr="007E29D3">
              <w:rPr>
                <w:color w:val="000000"/>
                <w:sz w:val="20"/>
                <w:szCs w:val="20"/>
              </w:rPr>
              <w:t>10.5</w:t>
            </w:r>
          </w:p>
        </w:tc>
        <w:tc>
          <w:tcPr>
            <w:tcW w:w="1040" w:type="dxa"/>
            <w:tcBorders>
              <w:top w:val="nil"/>
              <w:left w:val="nil"/>
              <w:bottom w:val="single" w:sz="4" w:space="0" w:color="auto"/>
              <w:right w:val="single" w:sz="4" w:space="0" w:color="auto"/>
            </w:tcBorders>
            <w:shd w:val="clear" w:color="000000" w:fill="FFFFFF"/>
            <w:noWrap/>
            <w:hideMark/>
          </w:tcPr>
          <w:p w14:paraId="30B4A74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D833301" w14:textId="77777777" w:rsidR="007E29D3" w:rsidRPr="007E29D3" w:rsidRDefault="007E29D3" w:rsidP="007E29D3">
            <w:pPr>
              <w:jc w:val="right"/>
              <w:rPr>
                <w:color w:val="000000"/>
                <w:sz w:val="20"/>
                <w:szCs w:val="20"/>
              </w:rPr>
            </w:pPr>
            <w:r w:rsidRPr="007E29D3">
              <w:rPr>
                <w:color w:val="000000"/>
                <w:sz w:val="20"/>
                <w:szCs w:val="20"/>
              </w:rPr>
              <w:t>307</w:t>
            </w:r>
          </w:p>
        </w:tc>
        <w:tc>
          <w:tcPr>
            <w:tcW w:w="6511" w:type="dxa"/>
            <w:tcBorders>
              <w:top w:val="nil"/>
              <w:left w:val="nil"/>
              <w:bottom w:val="single" w:sz="4" w:space="0" w:color="auto"/>
              <w:right w:val="single" w:sz="4" w:space="0" w:color="auto"/>
            </w:tcBorders>
            <w:shd w:val="clear" w:color="000000" w:fill="FFFFFF"/>
            <w:hideMark/>
          </w:tcPr>
          <w:p w14:paraId="4D4874C5"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периодического профиля класса: А-III, диаметром 10 мм</w:t>
            </w:r>
          </w:p>
        </w:tc>
        <w:tc>
          <w:tcPr>
            <w:tcW w:w="1276" w:type="dxa"/>
            <w:tcBorders>
              <w:top w:val="nil"/>
              <w:left w:val="nil"/>
              <w:bottom w:val="single" w:sz="4" w:space="0" w:color="auto"/>
              <w:right w:val="single" w:sz="4" w:space="0" w:color="auto"/>
            </w:tcBorders>
            <w:shd w:val="clear" w:color="000000" w:fill="FFFFFF"/>
            <w:noWrap/>
            <w:hideMark/>
          </w:tcPr>
          <w:p w14:paraId="6FB48760"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7BBA5798" w14:textId="77777777" w:rsidR="007E29D3" w:rsidRPr="007E29D3" w:rsidRDefault="007E29D3" w:rsidP="007E29D3">
            <w:pPr>
              <w:jc w:val="right"/>
              <w:rPr>
                <w:color w:val="000000"/>
                <w:sz w:val="20"/>
                <w:szCs w:val="20"/>
              </w:rPr>
            </w:pPr>
            <w:r w:rsidRPr="007E29D3">
              <w:rPr>
                <w:color w:val="000000"/>
                <w:sz w:val="20"/>
                <w:szCs w:val="20"/>
              </w:rPr>
              <w:t>0,0111</w:t>
            </w:r>
          </w:p>
        </w:tc>
        <w:tc>
          <w:tcPr>
            <w:tcW w:w="1275" w:type="dxa"/>
            <w:tcBorders>
              <w:top w:val="nil"/>
              <w:left w:val="nil"/>
              <w:bottom w:val="single" w:sz="4" w:space="0" w:color="auto"/>
              <w:right w:val="single" w:sz="4" w:space="0" w:color="auto"/>
            </w:tcBorders>
            <w:shd w:val="clear" w:color="000000" w:fill="FFFFFF"/>
            <w:noWrap/>
            <w:hideMark/>
          </w:tcPr>
          <w:p w14:paraId="36BF6DD0" w14:textId="77777777" w:rsidR="007E29D3" w:rsidRPr="007E29D3" w:rsidRDefault="007E29D3" w:rsidP="007E29D3">
            <w:pPr>
              <w:jc w:val="right"/>
              <w:rPr>
                <w:color w:val="000000"/>
                <w:sz w:val="20"/>
                <w:szCs w:val="20"/>
              </w:rPr>
            </w:pPr>
            <w:r w:rsidRPr="007E29D3">
              <w:rPr>
                <w:color w:val="000000"/>
                <w:sz w:val="20"/>
                <w:szCs w:val="20"/>
              </w:rPr>
              <w:t xml:space="preserve">34 803,86 </w:t>
            </w:r>
          </w:p>
        </w:tc>
        <w:tc>
          <w:tcPr>
            <w:tcW w:w="2439" w:type="dxa"/>
            <w:tcBorders>
              <w:top w:val="nil"/>
              <w:left w:val="nil"/>
              <w:bottom w:val="single" w:sz="4" w:space="0" w:color="auto"/>
              <w:right w:val="single" w:sz="4" w:space="0" w:color="auto"/>
            </w:tcBorders>
            <w:shd w:val="clear" w:color="000000" w:fill="FFFFFF"/>
            <w:noWrap/>
            <w:hideMark/>
          </w:tcPr>
          <w:p w14:paraId="68E48752" w14:textId="77777777" w:rsidR="007E29D3" w:rsidRPr="007E29D3" w:rsidRDefault="007E29D3" w:rsidP="007E29D3">
            <w:pPr>
              <w:jc w:val="right"/>
              <w:rPr>
                <w:color w:val="000000"/>
                <w:sz w:val="20"/>
                <w:szCs w:val="20"/>
              </w:rPr>
            </w:pPr>
            <w:r w:rsidRPr="007E29D3">
              <w:rPr>
                <w:color w:val="000000"/>
                <w:sz w:val="20"/>
                <w:szCs w:val="20"/>
              </w:rPr>
              <w:t xml:space="preserve">386,32 </w:t>
            </w:r>
          </w:p>
        </w:tc>
      </w:tr>
      <w:tr w:rsidR="007E29D3" w:rsidRPr="007E29D3" w14:paraId="52F374B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F68906B" w14:textId="77777777" w:rsidR="007E29D3" w:rsidRPr="007E29D3" w:rsidRDefault="007E29D3" w:rsidP="007E29D3">
            <w:pPr>
              <w:jc w:val="right"/>
              <w:rPr>
                <w:color w:val="000000"/>
                <w:sz w:val="20"/>
                <w:szCs w:val="20"/>
              </w:rPr>
            </w:pPr>
            <w:r w:rsidRPr="007E29D3">
              <w:rPr>
                <w:color w:val="000000"/>
                <w:sz w:val="20"/>
                <w:szCs w:val="20"/>
              </w:rPr>
              <w:t>10.6</w:t>
            </w:r>
          </w:p>
        </w:tc>
        <w:tc>
          <w:tcPr>
            <w:tcW w:w="1040" w:type="dxa"/>
            <w:tcBorders>
              <w:top w:val="nil"/>
              <w:left w:val="nil"/>
              <w:bottom w:val="single" w:sz="4" w:space="0" w:color="auto"/>
              <w:right w:val="single" w:sz="4" w:space="0" w:color="auto"/>
            </w:tcBorders>
            <w:shd w:val="clear" w:color="000000" w:fill="FFFFFF"/>
            <w:noWrap/>
            <w:hideMark/>
          </w:tcPr>
          <w:p w14:paraId="69794D2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D91F422" w14:textId="77777777" w:rsidR="007E29D3" w:rsidRPr="007E29D3" w:rsidRDefault="007E29D3" w:rsidP="007E29D3">
            <w:pPr>
              <w:jc w:val="right"/>
              <w:rPr>
                <w:color w:val="000000"/>
                <w:sz w:val="20"/>
                <w:szCs w:val="20"/>
              </w:rPr>
            </w:pPr>
            <w:r w:rsidRPr="007E29D3">
              <w:rPr>
                <w:color w:val="000000"/>
                <w:sz w:val="20"/>
                <w:szCs w:val="20"/>
              </w:rPr>
              <w:t>308</w:t>
            </w:r>
          </w:p>
        </w:tc>
        <w:tc>
          <w:tcPr>
            <w:tcW w:w="6511" w:type="dxa"/>
            <w:tcBorders>
              <w:top w:val="nil"/>
              <w:left w:val="nil"/>
              <w:bottom w:val="single" w:sz="4" w:space="0" w:color="auto"/>
              <w:right w:val="single" w:sz="4" w:space="0" w:color="auto"/>
            </w:tcBorders>
            <w:shd w:val="clear" w:color="000000" w:fill="FFFFFF"/>
            <w:hideMark/>
          </w:tcPr>
          <w:p w14:paraId="134FBF2E" w14:textId="77777777" w:rsidR="007E29D3" w:rsidRPr="007E29D3" w:rsidRDefault="007E29D3" w:rsidP="007E29D3">
            <w:pPr>
              <w:rPr>
                <w:color w:val="000000"/>
                <w:sz w:val="20"/>
                <w:szCs w:val="20"/>
              </w:rPr>
            </w:pPr>
            <w:r w:rsidRPr="007E29D3">
              <w:rPr>
                <w:color w:val="000000"/>
                <w:sz w:val="20"/>
                <w:szCs w:val="20"/>
              </w:rPr>
              <w:t>Арматурные сетки сварные</w:t>
            </w:r>
          </w:p>
        </w:tc>
        <w:tc>
          <w:tcPr>
            <w:tcW w:w="1276" w:type="dxa"/>
            <w:tcBorders>
              <w:top w:val="nil"/>
              <w:left w:val="nil"/>
              <w:bottom w:val="single" w:sz="4" w:space="0" w:color="auto"/>
              <w:right w:val="single" w:sz="4" w:space="0" w:color="auto"/>
            </w:tcBorders>
            <w:shd w:val="clear" w:color="000000" w:fill="FFFFFF"/>
            <w:noWrap/>
            <w:hideMark/>
          </w:tcPr>
          <w:p w14:paraId="756600E1"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53CA847" w14:textId="77777777" w:rsidR="007E29D3" w:rsidRPr="007E29D3" w:rsidRDefault="007E29D3" w:rsidP="007E29D3">
            <w:pPr>
              <w:jc w:val="right"/>
              <w:rPr>
                <w:color w:val="000000"/>
                <w:sz w:val="20"/>
                <w:szCs w:val="20"/>
              </w:rPr>
            </w:pPr>
            <w:r w:rsidRPr="007E29D3">
              <w:rPr>
                <w:color w:val="000000"/>
                <w:sz w:val="20"/>
                <w:szCs w:val="20"/>
              </w:rPr>
              <w:t>0,0986</w:t>
            </w:r>
          </w:p>
        </w:tc>
        <w:tc>
          <w:tcPr>
            <w:tcW w:w="1275" w:type="dxa"/>
            <w:tcBorders>
              <w:top w:val="nil"/>
              <w:left w:val="nil"/>
              <w:bottom w:val="single" w:sz="4" w:space="0" w:color="auto"/>
              <w:right w:val="single" w:sz="4" w:space="0" w:color="auto"/>
            </w:tcBorders>
            <w:shd w:val="clear" w:color="000000" w:fill="FFFFFF"/>
            <w:noWrap/>
            <w:hideMark/>
          </w:tcPr>
          <w:p w14:paraId="6310A566" w14:textId="77777777" w:rsidR="007E29D3" w:rsidRPr="007E29D3" w:rsidRDefault="007E29D3" w:rsidP="007E29D3">
            <w:pPr>
              <w:jc w:val="right"/>
              <w:rPr>
                <w:color w:val="000000"/>
                <w:sz w:val="20"/>
                <w:szCs w:val="20"/>
              </w:rPr>
            </w:pPr>
            <w:r w:rsidRPr="007E29D3">
              <w:rPr>
                <w:color w:val="000000"/>
                <w:sz w:val="20"/>
                <w:szCs w:val="20"/>
              </w:rPr>
              <w:t xml:space="preserve">38 047,87 </w:t>
            </w:r>
          </w:p>
        </w:tc>
        <w:tc>
          <w:tcPr>
            <w:tcW w:w="2439" w:type="dxa"/>
            <w:tcBorders>
              <w:top w:val="nil"/>
              <w:left w:val="nil"/>
              <w:bottom w:val="single" w:sz="4" w:space="0" w:color="auto"/>
              <w:right w:val="single" w:sz="4" w:space="0" w:color="auto"/>
            </w:tcBorders>
            <w:shd w:val="clear" w:color="000000" w:fill="FFFFFF"/>
            <w:noWrap/>
            <w:hideMark/>
          </w:tcPr>
          <w:p w14:paraId="10A632B1" w14:textId="77777777" w:rsidR="007E29D3" w:rsidRPr="007E29D3" w:rsidRDefault="007E29D3" w:rsidP="007E29D3">
            <w:pPr>
              <w:jc w:val="right"/>
              <w:rPr>
                <w:color w:val="000000"/>
                <w:sz w:val="20"/>
                <w:szCs w:val="20"/>
              </w:rPr>
            </w:pPr>
            <w:r w:rsidRPr="007E29D3">
              <w:rPr>
                <w:color w:val="000000"/>
                <w:sz w:val="20"/>
                <w:szCs w:val="20"/>
              </w:rPr>
              <w:t xml:space="preserve">3 751,52 </w:t>
            </w:r>
          </w:p>
        </w:tc>
      </w:tr>
      <w:tr w:rsidR="007E29D3" w:rsidRPr="007E29D3" w14:paraId="480BB84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0D13DBC" w14:textId="77777777" w:rsidR="007E29D3" w:rsidRPr="007E29D3" w:rsidRDefault="007E29D3" w:rsidP="007E29D3">
            <w:pPr>
              <w:jc w:val="right"/>
              <w:rPr>
                <w:color w:val="000000"/>
                <w:sz w:val="20"/>
                <w:szCs w:val="20"/>
              </w:rPr>
            </w:pPr>
            <w:r w:rsidRPr="007E29D3">
              <w:rPr>
                <w:color w:val="000000"/>
                <w:sz w:val="20"/>
                <w:szCs w:val="20"/>
              </w:rPr>
              <w:t>10.7</w:t>
            </w:r>
          </w:p>
        </w:tc>
        <w:tc>
          <w:tcPr>
            <w:tcW w:w="1040" w:type="dxa"/>
            <w:tcBorders>
              <w:top w:val="nil"/>
              <w:left w:val="nil"/>
              <w:bottom w:val="single" w:sz="4" w:space="0" w:color="auto"/>
              <w:right w:val="single" w:sz="4" w:space="0" w:color="auto"/>
            </w:tcBorders>
            <w:shd w:val="clear" w:color="000000" w:fill="FFFFFF"/>
            <w:noWrap/>
            <w:hideMark/>
          </w:tcPr>
          <w:p w14:paraId="563A4A6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5457451" w14:textId="77777777" w:rsidR="007E29D3" w:rsidRPr="007E29D3" w:rsidRDefault="007E29D3" w:rsidP="007E29D3">
            <w:pPr>
              <w:jc w:val="right"/>
              <w:rPr>
                <w:color w:val="000000"/>
                <w:sz w:val="20"/>
                <w:szCs w:val="20"/>
              </w:rPr>
            </w:pPr>
            <w:r w:rsidRPr="007E29D3">
              <w:rPr>
                <w:color w:val="000000"/>
                <w:sz w:val="20"/>
                <w:szCs w:val="20"/>
              </w:rPr>
              <w:t>309</w:t>
            </w:r>
          </w:p>
        </w:tc>
        <w:tc>
          <w:tcPr>
            <w:tcW w:w="6511" w:type="dxa"/>
            <w:tcBorders>
              <w:top w:val="nil"/>
              <w:left w:val="nil"/>
              <w:bottom w:val="single" w:sz="4" w:space="0" w:color="auto"/>
              <w:right w:val="single" w:sz="4" w:space="0" w:color="auto"/>
            </w:tcBorders>
            <w:shd w:val="clear" w:color="000000" w:fill="FFFFFF"/>
            <w:hideMark/>
          </w:tcPr>
          <w:p w14:paraId="248BF68F" w14:textId="77777777" w:rsidR="007E29D3" w:rsidRPr="007E29D3" w:rsidRDefault="007E29D3" w:rsidP="007E29D3">
            <w:pPr>
              <w:rPr>
                <w:color w:val="000000"/>
                <w:sz w:val="20"/>
                <w:szCs w:val="20"/>
              </w:rPr>
            </w:pPr>
            <w:r w:rsidRPr="007E29D3">
              <w:rPr>
                <w:color w:val="000000"/>
                <w:sz w:val="20"/>
                <w:szCs w:val="20"/>
              </w:rPr>
              <w:t>Установка закладных деталей весом: до 20 кг</w:t>
            </w:r>
          </w:p>
        </w:tc>
        <w:tc>
          <w:tcPr>
            <w:tcW w:w="1276" w:type="dxa"/>
            <w:tcBorders>
              <w:top w:val="nil"/>
              <w:left w:val="nil"/>
              <w:bottom w:val="single" w:sz="4" w:space="0" w:color="auto"/>
              <w:right w:val="single" w:sz="4" w:space="0" w:color="auto"/>
            </w:tcBorders>
            <w:shd w:val="clear" w:color="000000" w:fill="FFFFFF"/>
            <w:noWrap/>
            <w:hideMark/>
          </w:tcPr>
          <w:p w14:paraId="287E8918"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95E1997" w14:textId="77777777" w:rsidR="007E29D3" w:rsidRPr="007E29D3" w:rsidRDefault="007E29D3" w:rsidP="007E29D3">
            <w:pPr>
              <w:jc w:val="right"/>
              <w:rPr>
                <w:color w:val="000000"/>
                <w:sz w:val="20"/>
                <w:szCs w:val="20"/>
              </w:rPr>
            </w:pPr>
            <w:r w:rsidRPr="007E29D3">
              <w:rPr>
                <w:color w:val="000000"/>
                <w:sz w:val="20"/>
                <w:szCs w:val="20"/>
              </w:rPr>
              <w:t>0,0252</w:t>
            </w:r>
          </w:p>
        </w:tc>
        <w:tc>
          <w:tcPr>
            <w:tcW w:w="1275" w:type="dxa"/>
            <w:tcBorders>
              <w:top w:val="nil"/>
              <w:left w:val="nil"/>
              <w:bottom w:val="single" w:sz="4" w:space="0" w:color="auto"/>
              <w:right w:val="single" w:sz="4" w:space="0" w:color="auto"/>
            </w:tcBorders>
            <w:shd w:val="clear" w:color="000000" w:fill="FFFFFF"/>
            <w:noWrap/>
            <w:hideMark/>
          </w:tcPr>
          <w:p w14:paraId="4A086E5A" w14:textId="77777777" w:rsidR="007E29D3" w:rsidRPr="007E29D3" w:rsidRDefault="007E29D3" w:rsidP="007E29D3">
            <w:pPr>
              <w:jc w:val="right"/>
              <w:rPr>
                <w:color w:val="000000"/>
                <w:sz w:val="20"/>
                <w:szCs w:val="20"/>
              </w:rPr>
            </w:pPr>
            <w:r w:rsidRPr="007E29D3">
              <w:rPr>
                <w:color w:val="000000"/>
                <w:sz w:val="20"/>
                <w:szCs w:val="20"/>
              </w:rPr>
              <w:t xml:space="preserve">43 404,98 </w:t>
            </w:r>
          </w:p>
        </w:tc>
        <w:tc>
          <w:tcPr>
            <w:tcW w:w="2439" w:type="dxa"/>
            <w:tcBorders>
              <w:top w:val="nil"/>
              <w:left w:val="nil"/>
              <w:bottom w:val="single" w:sz="4" w:space="0" w:color="auto"/>
              <w:right w:val="single" w:sz="4" w:space="0" w:color="auto"/>
            </w:tcBorders>
            <w:shd w:val="clear" w:color="000000" w:fill="FFFFFF"/>
            <w:noWrap/>
            <w:hideMark/>
          </w:tcPr>
          <w:p w14:paraId="407E4AE3" w14:textId="77777777" w:rsidR="007E29D3" w:rsidRPr="007E29D3" w:rsidRDefault="007E29D3" w:rsidP="007E29D3">
            <w:pPr>
              <w:jc w:val="right"/>
              <w:rPr>
                <w:color w:val="000000"/>
                <w:sz w:val="20"/>
                <w:szCs w:val="20"/>
              </w:rPr>
            </w:pPr>
            <w:r w:rsidRPr="007E29D3">
              <w:rPr>
                <w:color w:val="000000"/>
                <w:sz w:val="20"/>
                <w:szCs w:val="20"/>
              </w:rPr>
              <w:t xml:space="preserve">1 093,81 </w:t>
            </w:r>
          </w:p>
        </w:tc>
      </w:tr>
      <w:tr w:rsidR="007E29D3" w:rsidRPr="007E29D3" w14:paraId="6BB1C0B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4A9AFD9" w14:textId="77777777" w:rsidR="007E29D3" w:rsidRPr="007E29D3" w:rsidRDefault="007E29D3" w:rsidP="007E29D3">
            <w:pPr>
              <w:jc w:val="right"/>
              <w:rPr>
                <w:color w:val="000000"/>
                <w:sz w:val="20"/>
                <w:szCs w:val="20"/>
              </w:rPr>
            </w:pPr>
            <w:r w:rsidRPr="007E29D3">
              <w:rPr>
                <w:color w:val="000000"/>
                <w:sz w:val="20"/>
                <w:szCs w:val="20"/>
              </w:rPr>
              <w:t>10.8</w:t>
            </w:r>
          </w:p>
        </w:tc>
        <w:tc>
          <w:tcPr>
            <w:tcW w:w="1040" w:type="dxa"/>
            <w:tcBorders>
              <w:top w:val="nil"/>
              <w:left w:val="nil"/>
              <w:bottom w:val="single" w:sz="4" w:space="0" w:color="auto"/>
              <w:right w:val="single" w:sz="4" w:space="0" w:color="auto"/>
            </w:tcBorders>
            <w:shd w:val="clear" w:color="000000" w:fill="FFFFFF"/>
            <w:noWrap/>
            <w:hideMark/>
          </w:tcPr>
          <w:p w14:paraId="7CCBDDD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409676E" w14:textId="77777777" w:rsidR="007E29D3" w:rsidRPr="007E29D3" w:rsidRDefault="007E29D3" w:rsidP="007E29D3">
            <w:pPr>
              <w:jc w:val="right"/>
              <w:rPr>
                <w:color w:val="000000"/>
                <w:sz w:val="20"/>
                <w:szCs w:val="20"/>
              </w:rPr>
            </w:pPr>
            <w:r w:rsidRPr="007E29D3">
              <w:rPr>
                <w:color w:val="000000"/>
                <w:sz w:val="20"/>
                <w:szCs w:val="20"/>
              </w:rPr>
              <w:t>310</w:t>
            </w:r>
          </w:p>
        </w:tc>
        <w:tc>
          <w:tcPr>
            <w:tcW w:w="6511" w:type="dxa"/>
            <w:tcBorders>
              <w:top w:val="nil"/>
              <w:left w:val="nil"/>
              <w:bottom w:val="single" w:sz="4" w:space="0" w:color="auto"/>
              <w:right w:val="single" w:sz="4" w:space="0" w:color="auto"/>
            </w:tcBorders>
            <w:shd w:val="clear" w:color="000000" w:fill="FFFFFF"/>
            <w:hideMark/>
          </w:tcPr>
          <w:p w14:paraId="67D1ABF8" w14:textId="77777777" w:rsidR="007E29D3" w:rsidRPr="007E29D3" w:rsidRDefault="007E29D3" w:rsidP="007E29D3">
            <w:pPr>
              <w:rPr>
                <w:color w:val="000000"/>
                <w:sz w:val="20"/>
                <w:szCs w:val="20"/>
              </w:rPr>
            </w:pPr>
            <w:r w:rsidRPr="007E29D3">
              <w:rPr>
                <w:color w:val="000000"/>
                <w:sz w:val="20"/>
                <w:szCs w:val="20"/>
              </w:rPr>
              <w:t>Детали закладные и накладные изготовленные: без применения сварки, гнутья, сверления (пробивки) отверстий поставляемые отдельно</w:t>
            </w:r>
          </w:p>
        </w:tc>
        <w:tc>
          <w:tcPr>
            <w:tcW w:w="1276" w:type="dxa"/>
            <w:tcBorders>
              <w:top w:val="nil"/>
              <w:left w:val="nil"/>
              <w:bottom w:val="single" w:sz="4" w:space="0" w:color="auto"/>
              <w:right w:val="single" w:sz="4" w:space="0" w:color="auto"/>
            </w:tcBorders>
            <w:shd w:val="clear" w:color="000000" w:fill="FFFFFF"/>
            <w:noWrap/>
            <w:hideMark/>
          </w:tcPr>
          <w:p w14:paraId="71BF2E18"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E58493A" w14:textId="77777777" w:rsidR="007E29D3" w:rsidRPr="007E29D3" w:rsidRDefault="007E29D3" w:rsidP="007E29D3">
            <w:pPr>
              <w:jc w:val="right"/>
              <w:rPr>
                <w:color w:val="000000"/>
                <w:sz w:val="20"/>
                <w:szCs w:val="20"/>
              </w:rPr>
            </w:pPr>
            <w:r w:rsidRPr="007E29D3">
              <w:rPr>
                <w:color w:val="000000"/>
                <w:sz w:val="20"/>
                <w:szCs w:val="20"/>
              </w:rPr>
              <w:t>0,0252</w:t>
            </w:r>
          </w:p>
        </w:tc>
        <w:tc>
          <w:tcPr>
            <w:tcW w:w="1275" w:type="dxa"/>
            <w:tcBorders>
              <w:top w:val="nil"/>
              <w:left w:val="nil"/>
              <w:bottom w:val="single" w:sz="4" w:space="0" w:color="auto"/>
              <w:right w:val="single" w:sz="4" w:space="0" w:color="auto"/>
            </w:tcBorders>
            <w:shd w:val="clear" w:color="000000" w:fill="FFFFFF"/>
            <w:noWrap/>
            <w:hideMark/>
          </w:tcPr>
          <w:p w14:paraId="2BFE0F50" w14:textId="77777777" w:rsidR="007E29D3" w:rsidRPr="007E29D3" w:rsidRDefault="007E29D3" w:rsidP="007E29D3">
            <w:pPr>
              <w:jc w:val="right"/>
              <w:rPr>
                <w:color w:val="000000"/>
                <w:sz w:val="20"/>
                <w:szCs w:val="20"/>
              </w:rPr>
            </w:pPr>
            <w:r w:rsidRPr="007E29D3">
              <w:rPr>
                <w:color w:val="000000"/>
                <w:sz w:val="20"/>
                <w:szCs w:val="20"/>
              </w:rPr>
              <w:t xml:space="preserve">41 973,54 </w:t>
            </w:r>
          </w:p>
        </w:tc>
        <w:tc>
          <w:tcPr>
            <w:tcW w:w="2439" w:type="dxa"/>
            <w:tcBorders>
              <w:top w:val="nil"/>
              <w:left w:val="nil"/>
              <w:bottom w:val="single" w:sz="4" w:space="0" w:color="auto"/>
              <w:right w:val="single" w:sz="4" w:space="0" w:color="auto"/>
            </w:tcBorders>
            <w:shd w:val="clear" w:color="000000" w:fill="FFFFFF"/>
            <w:noWrap/>
            <w:hideMark/>
          </w:tcPr>
          <w:p w14:paraId="4C9E305A" w14:textId="77777777" w:rsidR="007E29D3" w:rsidRPr="007E29D3" w:rsidRDefault="007E29D3" w:rsidP="007E29D3">
            <w:pPr>
              <w:jc w:val="right"/>
              <w:rPr>
                <w:color w:val="000000"/>
                <w:sz w:val="20"/>
                <w:szCs w:val="20"/>
              </w:rPr>
            </w:pPr>
            <w:r w:rsidRPr="007E29D3">
              <w:rPr>
                <w:color w:val="000000"/>
                <w:sz w:val="20"/>
                <w:szCs w:val="20"/>
              </w:rPr>
              <w:t xml:space="preserve">1 057,73 </w:t>
            </w:r>
          </w:p>
        </w:tc>
      </w:tr>
      <w:tr w:rsidR="007E29D3" w:rsidRPr="007E29D3" w14:paraId="547E103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D3A118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7BF4FF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16BB47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BF6E4C3" w14:textId="77777777" w:rsidR="007E29D3" w:rsidRPr="007E29D3" w:rsidRDefault="007E29D3" w:rsidP="007E29D3">
            <w:pPr>
              <w:rPr>
                <w:b/>
                <w:bCs/>
                <w:color w:val="000000"/>
                <w:sz w:val="20"/>
                <w:szCs w:val="20"/>
              </w:rPr>
            </w:pPr>
            <w:r w:rsidRPr="007E29D3">
              <w:rPr>
                <w:b/>
                <w:bCs/>
                <w:color w:val="000000"/>
                <w:sz w:val="20"/>
                <w:szCs w:val="20"/>
              </w:rPr>
              <w:t>Элементы шахты лифта</w:t>
            </w:r>
          </w:p>
        </w:tc>
        <w:tc>
          <w:tcPr>
            <w:tcW w:w="1276" w:type="dxa"/>
            <w:tcBorders>
              <w:top w:val="nil"/>
              <w:left w:val="nil"/>
              <w:bottom w:val="single" w:sz="4" w:space="0" w:color="auto"/>
              <w:right w:val="single" w:sz="4" w:space="0" w:color="auto"/>
            </w:tcBorders>
            <w:shd w:val="clear" w:color="000000" w:fill="FFFFFF"/>
            <w:noWrap/>
            <w:hideMark/>
          </w:tcPr>
          <w:p w14:paraId="49B2FB2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2592F9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2830DA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8AF348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10CAA9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3417956" w14:textId="77777777" w:rsidR="007E29D3" w:rsidRPr="007E29D3" w:rsidRDefault="007E29D3" w:rsidP="007E29D3">
            <w:pPr>
              <w:jc w:val="right"/>
              <w:rPr>
                <w:color w:val="000000"/>
                <w:sz w:val="20"/>
                <w:szCs w:val="20"/>
              </w:rPr>
            </w:pPr>
            <w:r w:rsidRPr="007E29D3">
              <w:rPr>
                <w:color w:val="000000"/>
                <w:sz w:val="20"/>
                <w:szCs w:val="20"/>
              </w:rPr>
              <w:t>10.9</w:t>
            </w:r>
          </w:p>
        </w:tc>
        <w:tc>
          <w:tcPr>
            <w:tcW w:w="1040" w:type="dxa"/>
            <w:tcBorders>
              <w:top w:val="nil"/>
              <w:left w:val="nil"/>
              <w:bottom w:val="single" w:sz="4" w:space="0" w:color="auto"/>
              <w:right w:val="single" w:sz="4" w:space="0" w:color="auto"/>
            </w:tcBorders>
            <w:shd w:val="clear" w:color="000000" w:fill="FFFFFF"/>
            <w:noWrap/>
            <w:hideMark/>
          </w:tcPr>
          <w:p w14:paraId="01D879D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8C5E26D" w14:textId="77777777" w:rsidR="007E29D3" w:rsidRPr="007E29D3" w:rsidRDefault="007E29D3" w:rsidP="007E29D3">
            <w:pPr>
              <w:jc w:val="right"/>
              <w:rPr>
                <w:color w:val="000000"/>
                <w:sz w:val="20"/>
                <w:szCs w:val="20"/>
              </w:rPr>
            </w:pPr>
            <w:r w:rsidRPr="007E29D3">
              <w:rPr>
                <w:color w:val="000000"/>
                <w:sz w:val="20"/>
                <w:szCs w:val="20"/>
              </w:rPr>
              <w:t>311</w:t>
            </w:r>
          </w:p>
        </w:tc>
        <w:tc>
          <w:tcPr>
            <w:tcW w:w="6511" w:type="dxa"/>
            <w:tcBorders>
              <w:top w:val="nil"/>
              <w:left w:val="nil"/>
              <w:bottom w:val="single" w:sz="4" w:space="0" w:color="auto"/>
              <w:right w:val="single" w:sz="4" w:space="0" w:color="auto"/>
            </w:tcBorders>
            <w:shd w:val="clear" w:color="000000" w:fill="FFFFFF"/>
            <w:hideMark/>
          </w:tcPr>
          <w:p w14:paraId="0A8C537A" w14:textId="77777777" w:rsidR="007E29D3" w:rsidRPr="007E29D3" w:rsidRDefault="007E29D3" w:rsidP="007E29D3">
            <w:pPr>
              <w:rPr>
                <w:color w:val="000000"/>
                <w:sz w:val="20"/>
                <w:szCs w:val="20"/>
              </w:rPr>
            </w:pPr>
            <w:r w:rsidRPr="007E29D3">
              <w:rPr>
                <w:color w:val="000000"/>
                <w:sz w:val="20"/>
                <w:szCs w:val="20"/>
              </w:rPr>
              <w:t>Установка закладных деталей весом: до 20 кг</w:t>
            </w:r>
          </w:p>
        </w:tc>
        <w:tc>
          <w:tcPr>
            <w:tcW w:w="1276" w:type="dxa"/>
            <w:tcBorders>
              <w:top w:val="nil"/>
              <w:left w:val="nil"/>
              <w:bottom w:val="single" w:sz="4" w:space="0" w:color="auto"/>
              <w:right w:val="single" w:sz="4" w:space="0" w:color="auto"/>
            </w:tcBorders>
            <w:shd w:val="clear" w:color="000000" w:fill="FFFFFF"/>
            <w:noWrap/>
            <w:hideMark/>
          </w:tcPr>
          <w:p w14:paraId="446B200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CB86291" w14:textId="77777777" w:rsidR="007E29D3" w:rsidRPr="007E29D3" w:rsidRDefault="007E29D3" w:rsidP="007E29D3">
            <w:pPr>
              <w:jc w:val="right"/>
              <w:rPr>
                <w:color w:val="000000"/>
                <w:sz w:val="20"/>
                <w:szCs w:val="20"/>
              </w:rPr>
            </w:pPr>
            <w:r w:rsidRPr="007E29D3">
              <w:rPr>
                <w:color w:val="000000"/>
                <w:sz w:val="20"/>
                <w:szCs w:val="20"/>
              </w:rPr>
              <w:t>0,05305</w:t>
            </w:r>
          </w:p>
        </w:tc>
        <w:tc>
          <w:tcPr>
            <w:tcW w:w="1275" w:type="dxa"/>
            <w:tcBorders>
              <w:top w:val="nil"/>
              <w:left w:val="nil"/>
              <w:bottom w:val="single" w:sz="4" w:space="0" w:color="auto"/>
              <w:right w:val="single" w:sz="4" w:space="0" w:color="auto"/>
            </w:tcBorders>
            <w:shd w:val="clear" w:color="000000" w:fill="FFFFFF"/>
            <w:noWrap/>
            <w:hideMark/>
          </w:tcPr>
          <w:p w14:paraId="28AA2D18" w14:textId="77777777" w:rsidR="007E29D3" w:rsidRPr="007E29D3" w:rsidRDefault="007E29D3" w:rsidP="007E29D3">
            <w:pPr>
              <w:jc w:val="right"/>
              <w:rPr>
                <w:color w:val="000000"/>
                <w:sz w:val="20"/>
                <w:szCs w:val="20"/>
              </w:rPr>
            </w:pPr>
            <w:r w:rsidRPr="007E29D3">
              <w:rPr>
                <w:color w:val="000000"/>
                <w:sz w:val="20"/>
                <w:szCs w:val="20"/>
              </w:rPr>
              <w:t xml:space="preserve">42 816,06 </w:t>
            </w:r>
          </w:p>
        </w:tc>
        <w:tc>
          <w:tcPr>
            <w:tcW w:w="2439" w:type="dxa"/>
            <w:tcBorders>
              <w:top w:val="nil"/>
              <w:left w:val="nil"/>
              <w:bottom w:val="single" w:sz="4" w:space="0" w:color="auto"/>
              <w:right w:val="single" w:sz="4" w:space="0" w:color="auto"/>
            </w:tcBorders>
            <w:shd w:val="clear" w:color="000000" w:fill="FFFFFF"/>
            <w:noWrap/>
            <w:hideMark/>
          </w:tcPr>
          <w:p w14:paraId="2390B216" w14:textId="77777777" w:rsidR="007E29D3" w:rsidRPr="007E29D3" w:rsidRDefault="007E29D3" w:rsidP="007E29D3">
            <w:pPr>
              <w:jc w:val="right"/>
              <w:rPr>
                <w:color w:val="000000"/>
                <w:sz w:val="20"/>
                <w:szCs w:val="20"/>
              </w:rPr>
            </w:pPr>
            <w:r w:rsidRPr="007E29D3">
              <w:rPr>
                <w:color w:val="000000"/>
                <w:sz w:val="20"/>
                <w:szCs w:val="20"/>
              </w:rPr>
              <w:t xml:space="preserve">2 271,39 </w:t>
            </w:r>
          </w:p>
        </w:tc>
      </w:tr>
      <w:tr w:rsidR="007E29D3" w:rsidRPr="007E29D3" w14:paraId="67A290E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DF95053" w14:textId="77777777" w:rsidR="007E29D3" w:rsidRPr="007E29D3" w:rsidRDefault="007E29D3" w:rsidP="007E29D3">
            <w:pPr>
              <w:jc w:val="right"/>
              <w:rPr>
                <w:color w:val="000000"/>
                <w:sz w:val="20"/>
                <w:szCs w:val="20"/>
              </w:rPr>
            </w:pPr>
            <w:r w:rsidRPr="007E29D3">
              <w:rPr>
                <w:color w:val="000000"/>
                <w:sz w:val="20"/>
                <w:szCs w:val="20"/>
              </w:rPr>
              <w:t>10.10</w:t>
            </w:r>
          </w:p>
        </w:tc>
        <w:tc>
          <w:tcPr>
            <w:tcW w:w="1040" w:type="dxa"/>
            <w:tcBorders>
              <w:top w:val="nil"/>
              <w:left w:val="nil"/>
              <w:bottom w:val="single" w:sz="4" w:space="0" w:color="auto"/>
              <w:right w:val="single" w:sz="4" w:space="0" w:color="auto"/>
            </w:tcBorders>
            <w:shd w:val="clear" w:color="000000" w:fill="FFFFFF"/>
            <w:noWrap/>
            <w:hideMark/>
          </w:tcPr>
          <w:p w14:paraId="408B687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F330973" w14:textId="77777777" w:rsidR="007E29D3" w:rsidRPr="007E29D3" w:rsidRDefault="007E29D3" w:rsidP="007E29D3">
            <w:pPr>
              <w:jc w:val="right"/>
              <w:rPr>
                <w:color w:val="000000"/>
                <w:sz w:val="20"/>
                <w:szCs w:val="20"/>
              </w:rPr>
            </w:pPr>
            <w:r w:rsidRPr="007E29D3">
              <w:rPr>
                <w:color w:val="000000"/>
                <w:sz w:val="20"/>
                <w:szCs w:val="20"/>
              </w:rPr>
              <w:t>312</w:t>
            </w:r>
          </w:p>
        </w:tc>
        <w:tc>
          <w:tcPr>
            <w:tcW w:w="6511" w:type="dxa"/>
            <w:tcBorders>
              <w:top w:val="nil"/>
              <w:left w:val="nil"/>
              <w:bottom w:val="single" w:sz="4" w:space="0" w:color="auto"/>
              <w:right w:val="single" w:sz="4" w:space="0" w:color="auto"/>
            </w:tcBorders>
            <w:shd w:val="clear" w:color="000000" w:fill="FFFFFF"/>
            <w:hideMark/>
          </w:tcPr>
          <w:p w14:paraId="23FE5C6B" w14:textId="77777777" w:rsidR="007E29D3" w:rsidRPr="007E29D3" w:rsidRDefault="007E29D3" w:rsidP="007E29D3">
            <w:pPr>
              <w:rPr>
                <w:color w:val="000000"/>
                <w:sz w:val="20"/>
                <w:szCs w:val="20"/>
              </w:rPr>
            </w:pPr>
            <w:r w:rsidRPr="007E29D3">
              <w:rPr>
                <w:color w:val="000000"/>
                <w:sz w:val="20"/>
                <w:szCs w:val="20"/>
              </w:rPr>
              <w:t>Прокат широкополосный (универсальный) горячекатаный с ребровой кривизной по точности изготовления класса «А» из стали: С345 толщиной до 14 мм</w:t>
            </w:r>
          </w:p>
        </w:tc>
        <w:tc>
          <w:tcPr>
            <w:tcW w:w="1276" w:type="dxa"/>
            <w:tcBorders>
              <w:top w:val="nil"/>
              <w:left w:val="nil"/>
              <w:bottom w:val="single" w:sz="4" w:space="0" w:color="auto"/>
              <w:right w:val="single" w:sz="4" w:space="0" w:color="auto"/>
            </w:tcBorders>
            <w:shd w:val="clear" w:color="000000" w:fill="FFFFFF"/>
            <w:noWrap/>
            <w:hideMark/>
          </w:tcPr>
          <w:p w14:paraId="702C2DF7"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9EC464D" w14:textId="77777777" w:rsidR="007E29D3" w:rsidRPr="007E29D3" w:rsidRDefault="007E29D3" w:rsidP="007E29D3">
            <w:pPr>
              <w:jc w:val="right"/>
              <w:rPr>
                <w:color w:val="000000"/>
                <w:sz w:val="20"/>
                <w:szCs w:val="20"/>
              </w:rPr>
            </w:pPr>
            <w:r w:rsidRPr="007E29D3">
              <w:rPr>
                <w:color w:val="000000"/>
                <w:sz w:val="20"/>
                <w:szCs w:val="20"/>
              </w:rPr>
              <w:t>0,05105</w:t>
            </w:r>
          </w:p>
        </w:tc>
        <w:tc>
          <w:tcPr>
            <w:tcW w:w="1275" w:type="dxa"/>
            <w:tcBorders>
              <w:top w:val="nil"/>
              <w:left w:val="nil"/>
              <w:bottom w:val="single" w:sz="4" w:space="0" w:color="auto"/>
              <w:right w:val="single" w:sz="4" w:space="0" w:color="auto"/>
            </w:tcBorders>
            <w:shd w:val="clear" w:color="000000" w:fill="FFFFFF"/>
            <w:noWrap/>
            <w:hideMark/>
          </w:tcPr>
          <w:p w14:paraId="2851F5A1" w14:textId="77777777" w:rsidR="007E29D3" w:rsidRPr="007E29D3" w:rsidRDefault="007E29D3" w:rsidP="007E29D3">
            <w:pPr>
              <w:jc w:val="right"/>
              <w:rPr>
                <w:color w:val="000000"/>
                <w:sz w:val="20"/>
                <w:szCs w:val="20"/>
              </w:rPr>
            </w:pPr>
            <w:r w:rsidRPr="007E29D3">
              <w:rPr>
                <w:color w:val="000000"/>
                <w:sz w:val="20"/>
                <w:szCs w:val="20"/>
              </w:rPr>
              <w:t xml:space="preserve">46 339,77 </w:t>
            </w:r>
          </w:p>
        </w:tc>
        <w:tc>
          <w:tcPr>
            <w:tcW w:w="2439" w:type="dxa"/>
            <w:tcBorders>
              <w:top w:val="nil"/>
              <w:left w:val="nil"/>
              <w:bottom w:val="single" w:sz="4" w:space="0" w:color="auto"/>
              <w:right w:val="single" w:sz="4" w:space="0" w:color="auto"/>
            </w:tcBorders>
            <w:shd w:val="clear" w:color="000000" w:fill="FFFFFF"/>
            <w:noWrap/>
            <w:hideMark/>
          </w:tcPr>
          <w:p w14:paraId="6B48EC6A" w14:textId="77777777" w:rsidR="007E29D3" w:rsidRPr="007E29D3" w:rsidRDefault="007E29D3" w:rsidP="007E29D3">
            <w:pPr>
              <w:jc w:val="right"/>
              <w:rPr>
                <w:color w:val="000000"/>
                <w:sz w:val="20"/>
                <w:szCs w:val="20"/>
              </w:rPr>
            </w:pPr>
            <w:r w:rsidRPr="007E29D3">
              <w:rPr>
                <w:color w:val="000000"/>
                <w:sz w:val="20"/>
                <w:szCs w:val="20"/>
              </w:rPr>
              <w:t xml:space="preserve">2 365,65 </w:t>
            </w:r>
          </w:p>
        </w:tc>
      </w:tr>
      <w:tr w:rsidR="007E29D3" w:rsidRPr="007E29D3" w14:paraId="51DC14C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29E95A8" w14:textId="77777777" w:rsidR="007E29D3" w:rsidRPr="007E29D3" w:rsidRDefault="007E29D3" w:rsidP="007E29D3">
            <w:pPr>
              <w:jc w:val="right"/>
              <w:rPr>
                <w:color w:val="000000"/>
                <w:sz w:val="20"/>
                <w:szCs w:val="20"/>
              </w:rPr>
            </w:pPr>
            <w:r w:rsidRPr="007E29D3">
              <w:rPr>
                <w:color w:val="000000"/>
                <w:sz w:val="20"/>
                <w:szCs w:val="20"/>
              </w:rPr>
              <w:t>10.11</w:t>
            </w:r>
          </w:p>
        </w:tc>
        <w:tc>
          <w:tcPr>
            <w:tcW w:w="1040" w:type="dxa"/>
            <w:tcBorders>
              <w:top w:val="nil"/>
              <w:left w:val="nil"/>
              <w:bottom w:val="single" w:sz="4" w:space="0" w:color="auto"/>
              <w:right w:val="single" w:sz="4" w:space="0" w:color="auto"/>
            </w:tcBorders>
            <w:shd w:val="clear" w:color="000000" w:fill="FFFFFF"/>
            <w:noWrap/>
            <w:hideMark/>
          </w:tcPr>
          <w:p w14:paraId="78E04BC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FC749BC" w14:textId="77777777" w:rsidR="007E29D3" w:rsidRPr="007E29D3" w:rsidRDefault="007E29D3" w:rsidP="007E29D3">
            <w:pPr>
              <w:jc w:val="right"/>
              <w:rPr>
                <w:color w:val="000000"/>
                <w:sz w:val="20"/>
                <w:szCs w:val="20"/>
              </w:rPr>
            </w:pPr>
            <w:r w:rsidRPr="007E29D3">
              <w:rPr>
                <w:color w:val="000000"/>
                <w:sz w:val="20"/>
                <w:szCs w:val="20"/>
              </w:rPr>
              <w:t>313</w:t>
            </w:r>
          </w:p>
        </w:tc>
        <w:tc>
          <w:tcPr>
            <w:tcW w:w="6511" w:type="dxa"/>
            <w:tcBorders>
              <w:top w:val="nil"/>
              <w:left w:val="nil"/>
              <w:bottom w:val="single" w:sz="4" w:space="0" w:color="auto"/>
              <w:right w:val="single" w:sz="4" w:space="0" w:color="auto"/>
            </w:tcBorders>
            <w:shd w:val="clear" w:color="000000" w:fill="FFFFFF"/>
            <w:hideMark/>
          </w:tcPr>
          <w:p w14:paraId="2B649FAB"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гладкая класса А-I, диаметром: 16-18 мм</w:t>
            </w:r>
          </w:p>
        </w:tc>
        <w:tc>
          <w:tcPr>
            <w:tcW w:w="1276" w:type="dxa"/>
            <w:tcBorders>
              <w:top w:val="nil"/>
              <w:left w:val="nil"/>
              <w:bottom w:val="single" w:sz="4" w:space="0" w:color="auto"/>
              <w:right w:val="single" w:sz="4" w:space="0" w:color="auto"/>
            </w:tcBorders>
            <w:shd w:val="clear" w:color="000000" w:fill="FFFFFF"/>
            <w:noWrap/>
            <w:hideMark/>
          </w:tcPr>
          <w:p w14:paraId="4E4E2BF3"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7F8F866" w14:textId="77777777" w:rsidR="007E29D3" w:rsidRPr="007E29D3" w:rsidRDefault="007E29D3" w:rsidP="007E29D3">
            <w:pPr>
              <w:jc w:val="right"/>
              <w:rPr>
                <w:color w:val="000000"/>
                <w:sz w:val="20"/>
                <w:szCs w:val="20"/>
              </w:rPr>
            </w:pPr>
            <w:r w:rsidRPr="007E29D3">
              <w:rPr>
                <w:color w:val="000000"/>
                <w:sz w:val="20"/>
                <w:szCs w:val="20"/>
              </w:rPr>
              <w:t>0,002</w:t>
            </w:r>
          </w:p>
        </w:tc>
        <w:tc>
          <w:tcPr>
            <w:tcW w:w="1275" w:type="dxa"/>
            <w:tcBorders>
              <w:top w:val="nil"/>
              <w:left w:val="nil"/>
              <w:bottom w:val="single" w:sz="4" w:space="0" w:color="auto"/>
              <w:right w:val="single" w:sz="4" w:space="0" w:color="auto"/>
            </w:tcBorders>
            <w:shd w:val="clear" w:color="000000" w:fill="FFFFFF"/>
            <w:noWrap/>
            <w:hideMark/>
          </w:tcPr>
          <w:p w14:paraId="155E22D8" w14:textId="77777777" w:rsidR="007E29D3" w:rsidRPr="007E29D3" w:rsidRDefault="007E29D3" w:rsidP="007E29D3">
            <w:pPr>
              <w:jc w:val="right"/>
              <w:rPr>
                <w:color w:val="000000"/>
                <w:sz w:val="20"/>
                <w:szCs w:val="20"/>
              </w:rPr>
            </w:pPr>
            <w:r w:rsidRPr="007E29D3">
              <w:rPr>
                <w:color w:val="000000"/>
                <w:sz w:val="20"/>
                <w:szCs w:val="20"/>
              </w:rPr>
              <w:t xml:space="preserve">31 999,63 </w:t>
            </w:r>
          </w:p>
        </w:tc>
        <w:tc>
          <w:tcPr>
            <w:tcW w:w="2439" w:type="dxa"/>
            <w:tcBorders>
              <w:top w:val="nil"/>
              <w:left w:val="nil"/>
              <w:bottom w:val="single" w:sz="4" w:space="0" w:color="auto"/>
              <w:right w:val="single" w:sz="4" w:space="0" w:color="auto"/>
            </w:tcBorders>
            <w:shd w:val="clear" w:color="000000" w:fill="FFFFFF"/>
            <w:noWrap/>
            <w:hideMark/>
          </w:tcPr>
          <w:p w14:paraId="576B7E60" w14:textId="77777777" w:rsidR="007E29D3" w:rsidRPr="007E29D3" w:rsidRDefault="007E29D3" w:rsidP="007E29D3">
            <w:pPr>
              <w:jc w:val="right"/>
              <w:rPr>
                <w:color w:val="000000"/>
                <w:sz w:val="20"/>
                <w:szCs w:val="20"/>
              </w:rPr>
            </w:pPr>
            <w:r w:rsidRPr="007E29D3">
              <w:rPr>
                <w:color w:val="000000"/>
                <w:sz w:val="20"/>
                <w:szCs w:val="20"/>
              </w:rPr>
              <w:t xml:space="preserve">64,00 </w:t>
            </w:r>
          </w:p>
        </w:tc>
      </w:tr>
      <w:tr w:rsidR="007E29D3" w:rsidRPr="007E29D3" w14:paraId="42D30AE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315B8FD" w14:textId="77777777" w:rsidR="007E29D3" w:rsidRPr="007E29D3" w:rsidRDefault="007E29D3" w:rsidP="007E29D3">
            <w:pPr>
              <w:jc w:val="right"/>
              <w:rPr>
                <w:color w:val="000000"/>
                <w:sz w:val="20"/>
                <w:szCs w:val="20"/>
              </w:rPr>
            </w:pPr>
            <w:r w:rsidRPr="007E29D3">
              <w:rPr>
                <w:color w:val="000000"/>
                <w:sz w:val="20"/>
                <w:szCs w:val="20"/>
              </w:rPr>
              <w:t>10.12</w:t>
            </w:r>
          </w:p>
        </w:tc>
        <w:tc>
          <w:tcPr>
            <w:tcW w:w="1040" w:type="dxa"/>
            <w:tcBorders>
              <w:top w:val="nil"/>
              <w:left w:val="nil"/>
              <w:bottom w:val="single" w:sz="4" w:space="0" w:color="auto"/>
              <w:right w:val="single" w:sz="4" w:space="0" w:color="auto"/>
            </w:tcBorders>
            <w:shd w:val="clear" w:color="000000" w:fill="FFFFFF"/>
            <w:noWrap/>
            <w:hideMark/>
          </w:tcPr>
          <w:p w14:paraId="7366793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D44C20B" w14:textId="77777777" w:rsidR="007E29D3" w:rsidRPr="007E29D3" w:rsidRDefault="007E29D3" w:rsidP="007E29D3">
            <w:pPr>
              <w:jc w:val="right"/>
              <w:rPr>
                <w:color w:val="000000"/>
                <w:sz w:val="20"/>
                <w:szCs w:val="20"/>
              </w:rPr>
            </w:pPr>
            <w:r w:rsidRPr="007E29D3">
              <w:rPr>
                <w:color w:val="000000"/>
                <w:sz w:val="20"/>
                <w:szCs w:val="20"/>
              </w:rPr>
              <w:t>314</w:t>
            </w:r>
          </w:p>
        </w:tc>
        <w:tc>
          <w:tcPr>
            <w:tcW w:w="6511" w:type="dxa"/>
            <w:tcBorders>
              <w:top w:val="nil"/>
              <w:left w:val="nil"/>
              <w:bottom w:val="single" w:sz="4" w:space="0" w:color="auto"/>
              <w:right w:val="single" w:sz="4" w:space="0" w:color="auto"/>
            </w:tcBorders>
            <w:shd w:val="clear" w:color="000000" w:fill="FFFFFF"/>
            <w:hideMark/>
          </w:tcPr>
          <w:p w14:paraId="11D4FE09" w14:textId="77777777" w:rsidR="007E29D3" w:rsidRPr="007E29D3" w:rsidRDefault="007E29D3" w:rsidP="007E29D3">
            <w:pPr>
              <w:rPr>
                <w:color w:val="000000"/>
                <w:sz w:val="20"/>
                <w:szCs w:val="20"/>
              </w:rPr>
            </w:pPr>
            <w:r w:rsidRPr="007E29D3">
              <w:rPr>
                <w:color w:val="000000"/>
                <w:sz w:val="20"/>
                <w:szCs w:val="20"/>
              </w:rPr>
              <w:t>Установка анкеров в отверстия глубиной 100 мм с применением смесей серии MASTERFLOW, диаметр анкера: до 8 мм</w:t>
            </w:r>
          </w:p>
        </w:tc>
        <w:tc>
          <w:tcPr>
            <w:tcW w:w="1276" w:type="dxa"/>
            <w:tcBorders>
              <w:top w:val="nil"/>
              <w:left w:val="nil"/>
              <w:bottom w:val="single" w:sz="4" w:space="0" w:color="auto"/>
              <w:right w:val="single" w:sz="4" w:space="0" w:color="auto"/>
            </w:tcBorders>
            <w:shd w:val="clear" w:color="000000" w:fill="FFFFFF"/>
            <w:noWrap/>
            <w:hideMark/>
          </w:tcPr>
          <w:p w14:paraId="3322512C"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690DDC6" w14:textId="77777777" w:rsidR="007E29D3" w:rsidRPr="007E29D3" w:rsidRDefault="007E29D3" w:rsidP="007E29D3">
            <w:pPr>
              <w:jc w:val="right"/>
              <w:rPr>
                <w:color w:val="000000"/>
                <w:sz w:val="20"/>
                <w:szCs w:val="20"/>
              </w:rPr>
            </w:pPr>
            <w:r w:rsidRPr="007E29D3">
              <w:rPr>
                <w:color w:val="000000"/>
                <w:sz w:val="20"/>
                <w:szCs w:val="20"/>
              </w:rPr>
              <w:t>0,7</w:t>
            </w:r>
          </w:p>
        </w:tc>
        <w:tc>
          <w:tcPr>
            <w:tcW w:w="1275" w:type="dxa"/>
            <w:tcBorders>
              <w:top w:val="nil"/>
              <w:left w:val="nil"/>
              <w:bottom w:val="single" w:sz="4" w:space="0" w:color="auto"/>
              <w:right w:val="single" w:sz="4" w:space="0" w:color="auto"/>
            </w:tcBorders>
            <w:shd w:val="clear" w:color="000000" w:fill="FFFFFF"/>
            <w:noWrap/>
            <w:hideMark/>
          </w:tcPr>
          <w:p w14:paraId="3E98D823" w14:textId="77777777" w:rsidR="007E29D3" w:rsidRPr="007E29D3" w:rsidRDefault="007E29D3" w:rsidP="007E29D3">
            <w:pPr>
              <w:jc w:val="right"/>
              <w:rPr>
                <w:color w:val="000000"/>
                <w:sz w:val="20"/>
                <w:szCs w:val="20"/>
              </w:rPr>
            </w:pPr>
            <w:r w:rsidRPr="007E29D3">
              <w:rPr>
                <w:color w:val="000000"/>
                <w:sz w:val="20"/>
                <w:szCs w:val="20"/>
              </w:rPr>
              <w:t xml:space="preserve">4 524,83 </w:t>
            </w:r>
          </w:p>
        </w:tc>
        <w:tc>
          <w:tcPr>
            <w:tcW w:w="2439" w:type="dxa"/>
            <w:tcBorders>
              <w:top w:val="nil"/>
              <w:left w:val="nil"/>
              <w:bottom w:val="single" w:sz="4" w:space="0" w:color="auto"/>
              <w:right w:val="single" w:sz="4" w:space="0" w:color="auto"/>
            </w:tcBorders>
            <w:shd w:val="clear" w:color="000000" w:fill="FFFFFF"/>
            <w:noWrap/>
            <w:hideMark/>
          </w:tcPr>
          <w:p w14:paraId="08A87D14" w14:textId="77777777" w:rsidR="007E29D3" w:rsidRPr="007E29D3" w:rsidRDefault="007E29D3" w:rsidP="007E29D3">
            <w:pPr>
              <w:jc w:val="right"/>
              <w:rPr>
                <w:color w:val="000000"/>
                <w:sz w:val="20"/>
                <w:szCs w:val="20"/>
              </w:rPr>
            </w:pPr>
            <w:r w:rsidRPr="007E29D3">
              <w:rPr>
                <w:color w:val="000000"/>
                <w:sz w:val="20"/>
                <w:szCs w:val="20"/>
              </w:rPr>
              <w:t xml:space="preserve">3 167,38 </w:t>
            </w:r>
          </w:p>
        </w:tc>
      </w:tr>
      <w:tr w:rsidR="007E29D3" w:rsidRPr="007E29D3" w14:paraId="01B4F86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55556CB" w14:textId="77777777" w:rsidR="007E29D3" w:rsidRPr="007E29D3" w:rsidRDefault="007E29D3" w:rsidP="007E29D3">
            <w:pPr>
              <w:jc w:val="right"/>
              <w:rPr>
                <w:color w:val="000000"/>
                <w:sz w:val="20"/>
                <w:szCs w:val="20"/>
              </w:rPr>
            </w:pPr>
            <w:r w:rsidRPr="007E29D3">
              <w:rPr>
                <w:color w:val="000000"/>
                <w:sz w:val="20"/>
                <w:szCs w:val="20"/>
              </w:rPr>
              <w:t>10.13</w:t>
            </w:r>
          </w:p>
        </w:tc>
        <w:tc>
          <w:tcPr>
            <w:tcW w:w="1040" w:type="dxa"/>
            <w:tcBorders>
              <w:top w:val="nil"/>
              <w:left w:val="nil"/>
              <w:bottom w:val="single" w:sz="4" w:space="0" w:color="auto"/>
              <w:right w:val="single" w:sz="4" w:space="0" w:color="auto"/>
            </w:tcBorders>
            <w:shd w:val="clear" w:color="000000" w:fill="FFFFFF"/>
            <w:noWrap/>
            <w:hideMark/>
          </w:tcPr>
          <w:p w14:paraId="25EF89A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180B8B0" w14:textId="77777777" w:rsidR="007E29D3" w:rsidRPr="007E29D3" w:rsidRDefault="007E29D3" w:rsidP="007E29D3">
            <w:pPr>
              <w:jc w:val="right"/>
              <w:rPr>
                <w:color w:val="000000"/>
                <w:sz w:val="20"/>
                <w:szCs w:val="20"/>
              </w:rPr>
            </w:pPr>
            <w:r w:rsidRPr="007E29D3">
              <w:rPr>
                <w:color w:val="000000"/>
                <w:sz w:val="20"/>
                <w:szCs w:val="20"/>
              </w:rPr>
              <w:t>315</w:t>
            </w:r>
          </w:p>
        </w:tc>
        <w:tc>
          <w:tcPr>
            <w:tcW w:w="6511" w:type="dxa"/>
            <w:tcBorders>
              <w:top w:val="nil"/>
              <w:left w:val="nil"/>
              <w:bottom w:val="single" w:sz="4" w:space="0" w:color="auto"/>
              <w:right w:val="single" w:sz="4" w:space="0" w:color="auto"/>
            </w:tcBorders>
            <w:shd w:val="clear" w:color="000000" w:fill="FFFFFF"/>
            <w:hideMark/>
          </w:tcPr>
          <w:p w14:paraId="723A1CCA" w14:textId="77777777" w:rsidR="007E29D3" w:rsidRPr="007E29D3" w:rsidRDefault="007E29D3" w:rsidP="007E29D3">
            <w:pPr>
              <w:rPr>
                <w:color w:val="000000"/>
                <w:sz w:val="20"/>
                <w:szCs w:val="20"/>
              </w:rPr>
            </w:pPr>
            <w:r w:rsidRPr="007E29D3">
              <w:rPr>
                <w:color w:val="000000"/>
                <w:sz w:val="20"/>
                <w:szCs w:val="20"/>
              </w:rPr>
              <w:t>На каждые 10 мм изменения глубины отверстия добавлять (уменьшать) к расценке: 46-08-012-01 (глубина 80 мм)</w:t>
            </w:r>
          </w:p>
        </w:tc>
        <w:tc>
          <w:tcPr>
            <w:tcW w:w="1276" w:type="dxa"/>
            <w:tcBorders>
              <w:top w:val="nil"/>
              <w:left w:val="nil"/>
              <w:bottom w:val="single" w:sz="4" w:space="0" w:color="auto"/>
              <w:right w:val="single" w:sz="4" w:space="0" w:color="auto"/>
            </w:tcBorders>
            <w:shd w:val="clear" w:color="000000" w:fill="FFFFFF"/>
            <w:noWrap/>
            <w:hideMark/>
          </w:tcPr>
          <w:p w14:paraId="3A6F5E1B"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5D79FADD" w14:textId="77777777" w:rsidR="007E29D3" w:rsidRPr="007E29D3" w:rsidRDefault="007E29D3" w:rsidP="007E29D3">
            <w:pPr>
              <w:jc w:val="right"/>
              <w:rPr>
                <w:color w:val="000000"/>
                <w:sz w:val="20"/>
                <w:szCs w:val="20"/>
              </w:rPr>
            </w:pPr>
            <w:r w:rsidRPr="007E29D3">
              <w:rPr>
                <w:color w:val="000000"/>
                <w:sz w:val="20"/>
                <w:szCs w:val="20"/>
              </w:rPr>
              <w:t>-0,7</w:t>
            </w:r>
          </w:p>
        </w:tc>
        <w:tc>
          <w:tcPr>
            <w:tcW w:w="1275" w:type="dxa"/>
            <w:tcBorders>
              <w:top w:val="nil"/>
              <w:left w:val="nil"/>
              <w:bottom w:val="single" w:sz="4" w:space="0" w:color="auto"/>
              <w:right w:val="single" w:sz="4" w:space="0" w:color="auto"/>
            </w:tcBorders>
            <w:shd w:val="clear" w:color="000000" w:fill="FFFFFF"/>
            <w:noWrap/>
            <w:hideMark/>
          </w:tcPr>
          <w:p w14:paraId="2B99CDF2" w14:textId="77777777" w:rsidR="007E29D3" w:rsidRPr="007E29D3" w:rsidRDefault="007E29D3" w:rsidP="007E29D3">
            <w:pPr>
              <w:jc w:val="right"/>
              <w:rPr>
                <w:color w:val="000000"/>
                <w:sz w:val="20"/>
                <w:szCs w:val="20"/>
              </w:rPr>
            </w:pPr>
            <w:r w:rsidRPr="007E29D3">
              <w:rPr>
                <w:color w:val="000000"/>
                <w:sz w:val="20"/>
                <w:szCs w:val="20"/>
              </w:rPr>
              <w:t xml:space="preserve">754,69 </w:t>
            </w:r>
          </w:p>
        </w:tc>
        <w:tc>
          <w:tcPr>
            <w:tcW w:w="2439" w:type="dxa"/>
            <w:tcBorders>
              <w:top w:val="nil"/>
              <w:left w:val="nil"/>
              <w:bottom w:val="single" w:sz="4" w:space="0" w:color="auto"/>
              <w:right w:val="single" w:sz="4" w:space="0" w:color="auto"/>
            </w:tcBorders>
            <w:shd w:val="clear" w:color="000000" w:fill="FFFFFF"/>
            <w:noWrap/>
            <w:hideMark/>
          </w:tcPr>
          <w:p w14:paraId="467E98B3" w14:textId="77777777" w:rsidR="007E29D3" w:rsidRPr="007E29D3" w:rsidRDefault="007E29D3" w:rsidP="007E29D3">
            <w:pPr>
              <w:jc w:val="right"/>
              <w:rPr>
                <w:color w:val="000000"/>
                <w:sz w:val="20"/>
                <w:szCs w:val="20"/>
              </w:rPr>
            </w:pPr>
            <w:r w:rsidRPr="007E29D3">
              <w:rPr>
                <w:color w:val="FF0000"/>
                <w:sz w:val="20"/>
                <w:szCs w:val="20"/>
              </w:rPr>
              <w:t xml:space="preserve">-528,28 </w:t>
            </w:r>
          </w:p>
        </w:tc>
      </w:tr>
      <w:tr w:rsidR="007E29D3" w:rsidRPr="007E29D3" w14:paraId="04F26CF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6AB2892" w14:textId="77777777" w:rsidR="007E29D3" w:rsidRPr="007E29D3" w:rsidRDefault="007E29D3" w:rsidP="007E29D3">
            <w:pPr>
              <w:jc w:val="right"/>
              <w:rPr>
                <w:color w:val="000000"/>
                <w:sz w:val="20"/>
                <w:szCs w:val="20"/>
              </w:rPr>
            </w:pPr>
            <w:r w:rsidRPr="007E29D3">
              <w:rPr>
                <w:color w:val="000000"/>
                <w:sz w:val="20"/>
                <w:szCs w:val="20"/>
              </w:rPr>
              <w:t>10.14</w:t>
            </w:r>
          </w:p>
        </w:tc>
        <w:tc>
          <w:tcPr>
            <w:tcW w:w="1040" w:type="dxa"/>
            <w:tcBorders>
              <w:top w:val="nil"/>
              <w:left w:val="nil"/>
              <w:bottom w:val="single" w:sz="4" w:space="0" w:color="auto"/>
              <w:right w:val="single" w:sz="4" w:space="0" w:color="auto"/>
            </w:tcBorders>
            <w:shd w:val="clear" w:color="000000" w:fill="FFFFFF"/>
            <w:noWrap/>
            <w:hideMark/>
          </w:tcPr>
          <w:p w14:paraId="3F401AA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94AFFDD" w14:textId="77777777" w:rsidR="007E29D3" w:rsidRPr="007E29D3" w:rsidRDefault="007E29D3" w:rsidP="007E29D3">
            <w:pPr>
              <w:jc w:val="right"/>
              <w:rPr>
                <w:color w:val="000000"/>
                <w:sz w:val="20"/>
                <w:szCs w:val="20"/>
              </w:rPr>
            </w:pPr>
            <w:r w:rsidRPr="007E29D3">
              <w:rPr>
                <w:color w:val="000000"/>
                <w:sz w:val="20"/>
                <w:szCs w:val="20"/>
              </w:rPr>
              <w:t>316</w:t>
            </w:r>
          </w:p>
        </w:tc>
        <w:tc>
          <w:tcPr>
            <w:tcW w:w="6511" w:type="dxa"/>
            <w:tcBorders>
              <w:top w:val="nil"/>
              <w:left w:val="nil"/>
              <w:bottom w:val="single" w:sz="4" w:space="0" w:color="auto"/>
              <w:right w:val="single" w:sz="4" w:space="0" w:color="auto"/>
            </w:tcBorders>
            <w:shd w:val="clear" w:color="000000" w:fill="FFFFFF"/>
            <w:hideMark/>
          </w:tcPr>
          <w:p w14:paraId="6D46858B" w14:textId="77777777" w:rsidR="007E29D3" w:rsidRPr="007E29D3" w:rsidRDefault="007E29D3" w:rsidP="007E29D3">
            <w:pPr>
              <w:rPr>
                <w:color w:val="000000"/>
                <w:sz w:val="20"/>
                <w:szCs w:val="20"/>
              </w:rPr>
            </w:pPr>
            <w:r w:rsidRPr="007E29D3">
              <w:rPr>
                <w:color w:val="000000"/>
                <w:sz w:val="20"/>
                <w:szCs w:val="20"/>
              </w:rPr>
              <w:t>Анкерная шпилька  HIT-V-R М8х80</w:t>
            </w:r>
          </w:p>
        </w:tc>
        <w:tc>
          <w:tcPr>
            <w:tcW w:w="1276" w:type="dxa"/>
            <w:tcBorders>
              <w:top w:val="nil"/>
              <w:left w:val="nil"/>
              <w:bottom w:val="single" w:sz="4" w:space="0" w:color="auto"/>
              <w:right w:val="single" w:sz="4" w:space="0" w:color="auto"/>
            </w:tcBorders>
            <w:shd w:val="clear" w:color="000000" w:fill="FFFFFF"/>
            <w:noWrap/>
            <w:hideMark/>
          </w:tcPr>
          <w:p w14:paraId="457E118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073D8A4" w14:textId="77777777" w:rsidR="007E29D3" w:rsidRPr="007E29D3" w:rsidRDefault="007E29D3" w:rsidP="007E29D3">
            <w:pPr>
              <w:jc w:val="right"/>
              <w:rPr>
                <w:color w:val="000000"/>
                <w:sz w:val="20"/>
                <w:szCs w:val="20"/>
              </w:rPr>
            </w:pPr>
            <w:r w:rsidRPr="007E29D3">
              <w:rPr>
                <w:color w:val="000000"/>
                <w:sz w:val="20"/>
                <w:szCs w:val="20"/>
              </w:rPr>
              <w:t>70</w:t>
            </w:r>
          </w:p>
        </w:tc>
        <w:tc>
          <w:tcPr>
            <w:tcW w:w="1275" w:type="dxa"/>
            <w:tcBorders>
              <w:top w:val="nil"/>
              <w:left w:val="nil"/>
              <w:bottom w:val="single" w:sz="4" w:space="0" w:color="auto"/>
              <w:right w:val="single" w:sz="4" w:space="0" w:color="auto"/>
            </w:tcBorders>
            <w:shd w:val="clear" w:color="000000" w:fill="FFFFFF"/>
            <w:noWrap/>
            <w:hideMark/>
          </w:tcPr>
          <w:p w14:paraId="474AC892" w14:textId="77777777" w:rsidR="007E29D3" w:rsidRPr="007E29D3" w:rsidRDefault="007E29D3" w:rsidP="007E29D3">
            <w:pPr>
              <w:jc w:val="right"/>
              <w:rPr>
                <w:color w:val="000000"/>
                <w:sz w:val="20"/>
                <w:szCs w:val="20"/>
              </w:rPr>
            </w:pPr>
            <w:r w:rsidRPr="007E29D3">
              <w:rPr>
                <w:color w:val="000000"/>
                <w:sz w:val="20"/>
                <w:szCs w:val="20"/>
              </w:rPr>
              <w:t xml:space="preserve">177,65 </w:t>
            </w:r>
          </w:p>
        </w:tc>
        <w:tc>
          <w:tcPr>
            <w:tcW w:w="2439" w:type="dxa"/>
            <w:tcBorders>
              <w:top w:val="nil"/>
              <w:left w:val="nil"/>
              <w:bottom w:val="single" w:sz="4" w:space="0" w:color="auto"/>
              <w:right w:val="single" w:sz="4" w:space="0" w:color="auto"/>
            </w:tcBorders>
            <w:shd w:val="clear" w:color="000000" w:fill="FFFFFF"/>
            <w:noWrap/>
            <w:hideMark/>
          </w:tcPr>
          <w:p w14:paraId="1AFD5D56" w14:textId="77777777" w:rsidR="007E29D3" w:rsidRPr="007E29D3" w:rsidRDefault="007E29D3" w:rsidP="007E29D3">
            <w:pPr>
              <w:jc w:val="right"/>
              <w:rPr>
                <w:color w:val="000000"/>
                <w:sz w:val="20"/>
                <w:szCs w:val="20"/>
              </w:rPr>
            </w:pPr>
            <w:r w:rsidRPr="007E29D3">
              <w:rPr>
                <w:color w:val="000000"/>
                <w:sz w:val="20"/>
                <w:szCs w:val="20"/>
              </w:rPr>
              <w:t xml:space="preserve">12 435,50 </w:t>
            </w:r>
          </w:p>
        </w:tc>
      </w:tr>
      <w:tr w:rsidR="007E29D3" w:rsidRPr="007E29D3" w14:paraId="2B2CB1A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34BB0A0" w14:textId="77777777" w:rsidR="007E29D3" w:rsidRPr="007E29D3" w:rsidRDefault="007E29D3" w:rsidP="007E29D3">
            <w:pPr>
              <w:jc w:val="right"/>
              <w:rPr>
                <w:color w:val="000000"/>
                <w:sz w:val="20"/>
                <w:szCs w:val="20"/>
              </w:rPr>
            </w:pPr>
            <w:r w:rsidRPr="007E29D3">
              <w:rPr>
                <w:color w:val="000000"/>
                <w:sz w:val="20"/>
                <w:szCs w:val="20"/>
              </w:rPr>
              <w:t>10.15</w:t>
            </w:r>
          </w:p>
        </w:tc>
        <w:tc>
          <w:tcPr>
            <w:tcW w:w="1040" w:type="dxa"/>
            <w:tcBorders>
              <w:top w:val="nil"/>
              <w:left w:val="nil"/>
              <w:bottom w:val="single" w:sz="4" w:space="0" w:color="auto"/>
              <w:right w:val="single" w:sz="4" w:space="0" w:color="auto"/>
            </w:tcBorders>
            <w:shd w:val="clear" w:color="000000" w:fill="FFFFFF"/>
            <w:noWrap/>
            <w:hideMark/>
          </w:tcPr>
          <w:p w14:paraId="69C3C2F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61C4E16" w14:textId="77777777" w:rsidR="007E29D3" w:rsidRPr="007E29D3" w:rsidRDefault="007E29D3" w:rsidP="007E29D3">
            <w:pPr>
              <w:jc w:val="right"/>
              <w:rPr>
                <w:color w:val="000000"/>
                <w:sz w:val="20"/>
                <w:szCs w:val="20"/>
              </w:rPr>
            </w:pPr>
            <w:r w:rsidRPr="007E29D3">
              <w:rPr>
                <w:color w:val="000000"/>
                <w:sz w:val="20"/>
                <w:szCs w:val="20"/>
              </w:rPr>
              <w:t>317</w:t>
            </w:r>
          </w:p>
        </w:tc>
        <w:tc>
          <w:tcPr>
            <w:tcW w:w="6511" w:type="dxa"/>
            <w:tcBorders>
              <w:top w:val="nil"/>
              <w:left w:val="nil"/>
              <w:bottom w:val="single" w:sz="4" w:space="0" w:color="auto"/>
              <w:right w:val="single" w:sz="4" w:space="0" w:color="auto"/>
            </w:tcBorders>
            <w:shd w:val="clear" w:color="000000" w:fill="FFFFFF"/>
            <w:hideMark/>
          </w:tcPr>
          <w:p w14:paraId="56EC643A" w14:textId="77777777" w:rsidR="007E29D3" w:rsidRPr="007E29D3" w:rsidRDefault="007E29D3" w:rsidP="007E29D3">
            <w:pPr>
              <w:rPr>
                <w:color w:val="000000"/>
                <w:sz w:val="20"/>
                <w:szCs w:val="20"/>
              </w:rPr>
            </w:pPr>
            <w:r w:rsidRPr="007E29D3">
              <w:rPr>
                <w:color w:val="000000"/>
                <w:sz w:val="20"/>
                <w:szCs w:val="20"/>
              </w:rPr>
              <w:t>Капсула с клеевым составом</w:t>
            </w:r>
          </w:p>
        </w:tc>
        <w:tc>
          <w:tcPr>
            <w:tcW w:w="1276" w:type="dxa"/>
            <w:tcBorders>
              <w:top w:val="nil"/>
              <w:left w:val="nil"/>
              <w:bottom w:val="single" w:sz="4" w:space="0" w:color="auto"/>
              <w:right w:val="single" w:sz="4" w:space="0" w:color="auto"/>
            </w:tcBorders>
            <w:shd w:val="clear" w:color="000000" w:fill="FFFFFF"/>
            <w:noWrap/>
            <w:hideMark/>
          </w:tcPr>
          <w:p w14:paraId="45CDF4C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934BC8F" w14:textId="77777777" w:rsidR="007E29D3" w:rsidRPr="007E29D3" w:rsidRDefault="007E29D3" w:rsidP="007E29D3">
            <w:pPr>
              <w:jc w:val="right"/>
              <w:rPr>
                <w:color w:val="000000"/>
                <w:sz w:val="20"/>
                <w:szCs w:val="20"/>
              </w:rPr>
            </w:pPr>
            <w:r w:rsidRPr="007E29D3">
              <w:rPr>
                <w:color w:val="000000"/>
                <w:sz w:val="20"/>
                <w:szCs w:val="20"/>
              </w:rPr>
              <w:t>70</w:t>
            </w:r>
          </w:p>
        </w:tc>
        <w:tc>
          <w:tcPr>
            <w:tcW w:w="1275" w:type="dxa"/>
            <w:tcBorders>
              <w:top w:val="nil"/>
              <w:left w:val="nil"/>
              <w:bottom w:val="single" w:sz="4" w:space="0" w:color="auto"/>
              <w:right w:val="single" w:sz="4" w:space="0" w:color="auto"/>
            </w:tcBorders>
            <w:shd w:val="clear" w:color="000000" w:fill="FFFFFF"/>
            <w:noWrap/>
            <w:hideMark/>
          </w:tcPr>
          <w:p w14:paraId="47325EE4" w14:textId="77777777" w:rsidR="007E29D3" w:rsidRPr="007E29D3" w:rsidRDefault="007E29D3" w:rsidP="007E29D3">
            <w:pPr>
              <w:jc w:val="right"/>
              <w:rPr>
                <w:color w:val="000000"/>
                <w:sz w:val="20"/>
                <w:szCs w:val="20"/>
              </w:rPr>
            </w:pPr>
            <w:r w:rsidRPr="007E29D3">
              <w:rPr>
                <w:color w:val="000000"/>
                <w:sz w:val="20"/>
                <w:szCs w:val="20"/>
              </w:rPr>
              <w:t xml:space="preserve">207,03 </w:t>
            </w:r>
          </w:p>
        </w:tc>
        <w:tc>
          <w:tcPr>
            <w:tcW w:w="2439" w:type="dxa"/>
            <w:tcBorders>
              <w:top w:val="nil"/>
              <w:left w:val="nil"/>
              <w:bottom w:val="single" w:sz="4" w:space="0" w:color="auto"/>
              <w:right w:val="single" w:sz="4" w:space="0" w:color="auto"/>
            </w:tcBorders>
            <w:shd w:val="clear" w:color="000000" w:fill="FFFFFF"/>
            <w:noWrap/>
            <w:hideMark/>
          </w:tcPr>
          <w:p w14:paraId="726F195B" w14:textId="77777777" w:rsidR="007E29D3" w:rsidRPr="007E29D3" w:rsidRDefault="007E29D3" w:rsidP="007E29D3">
            <w:pPr>
              <w:jc w:val="right"/>
              <w:rPr>
                <w:color w:val="000000"/>
                <w:sz w:val="20"/>
                <w:szCs w:val="20"/>
              </w:rPr>
            </w:pPr>
            <w:r w:rsidRPr="007E29D3">
              <w:rPr>
                <w:color w:val="000000"/>
                <w:sz w:val="20"/>
                <w:szCs w:val="20"/>
              </w:rPr>
              <w:t xml:space="preserve">14 492,10 </w:t>
            </w:r>
          </w:p>
        </w:tc>
      </w:tr>
      <w:tr w:rsidR="007E29D3" w:rsidRPr="007E29D3" w14:paraId="7D43B42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CA8BF77" w14:textId="77777777" w:rsidR="007E29D3" w:rsidRPr="007E29D3" w:rsidRDefault="007E29D3" w:rsidP="007E29D3">
            <w:pPr>
              <w:jc w:val="right"/>
              <w:rPr>
                <w:color w:val="000000"/>
                <w:sz w:val="20"/>
                <w:szCs w:val="20"/>
              </w:rPr>
            </w:pPr>
            <w:r w:rsidRPr="007E29D3">
              <w:rPr>
                <w:color w:val="000000"/>
                <w:sz w:val="20"/>
                <w:szCs w:val="20"/>
              </w:rPr>
              <w:t>10.16</w:t>
            </w:r>
          </w:p>
        </w:tc>
        <w:tc>
          <w:tcPr>
            <w:tcW w:w="1040" w:type="dxa"/>
            <w:tcBorders>
              <w:top w:val="nil"/>
              <w:left w:val="nil"/>
              <w:bottom w:val="single" w:sz="4" w:space="0" w:color="auto"/>
              <w:right w:val="single" w:sz="4" w:space="0" w:color="auto"/>
            </w:tcBorders>
            <w:shd w:val="clear" w:color="000000" w:fill="FFFFFF"/>
            <w:noWrap/>
            <w:hideMark/>
          </w:tcPr>
          <w:p w14:paraId="20C629F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D45051A" w14:textId="77777777" w:rsidR="007E29D3" w:rsidRPr="007E29D3" w:rsidRDefault="007E29D3" w:rsidP="007E29D3">
            <w:pPr>
              <w:jc w:val="right"/>
              <w:rPr>
                <w:color w:val="000000"/>
                <w:sz w:val="20"/>
                <w:szCs w:val="20"/>
              </w:rPr>
            </w:pPr>
            <w:r w:rsidRPr="007E29D3">
              <w:rPr>
                <w:color w:val="000000"/>
                <w:sz w:val="20"/>
                <w:szCs w:val="20"/>
              </w:rPr>
              <w:t>318</w:t>
            </w:r>
          </w:p>
        </w:tc>
        <w:tc>
          <w:tcPr>
            <w:tcW w:w="6511" w:type="dxa"/>
            <w:tcBorders>
              <w:top w:val="nil"/>
              <w:left w:val="nil"/>
              <w:bottom w:val="single" w:sz="4" w:space="0" w:color="auto"/>
              <w:right w:val="single" w:sz="4" w:space="0" w:color="auto"/>
            </w:tcBorders>
            <w:shd w:val="clear" w:color="000000" w:fill="FFFFFF"/>
            <w:hideMark/>
          </w:tcPr>
          <w:p w14:paraId="0BE1B9E0" w14:textId="77777777" w:rsidR="007E29D3" w:rsidRPr="007E29D3" w:rsidRDefault="007E29D3" w:rsidP="007E29D3">
            <w:pPr>
              <w:rPr>
                <w:color w:val="000000"/>
                <w:sz w:val="20"/>
                <w:szCs w:val="20"/>
              </w:rPr>
            </w:pPr>
            <w:r w:rsidRPr="007E29D3">
              <w:rPr>
                <w:color w:val="000000"/>
                <w:sz w:val="20"/>
                <w:szCs w:val="20"/>
              </w:rPr>
              <w:t>Установка закладных деталей весом: до 20 кг</w:t>
            </w:r>
          </w:p>
        </w:tc>
        <w:tc>
          <w:tcPr>
            <w:tcW w:w="1276" w:type="dxa"/>
            <w:tcBorders>
              <w:top w:val="nil"/>
              <w:left w:val="nil"/>
              <w:bottom w:val="single" w:sz="4" w:space="0" w:color="auto"/>
              <w:right w:val="single" w:sz="4" w:space="0" w:color="auto"/>
            </w:tcBorders>
            <w:shd w:val="clear" w:color="000000" w:fill="FFFFFF"/>
            <w:noWrap/>
            <w:hideMark/>
          </w:tcPr>
          <w:p w14:paraId="6DA46A90"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7990C40" w14:textId="77777777" w:rsidR="007E29D3" w:rsidRPr="007E29D3" w:rsidRDefault="007E29D3" w:rsidP="007E29D3">
            <w:pPr>
              <w:jc w:val="right"/>
              <w:rPr>
                <w:color w:val="000000"/>
                <w:sz w:val="20"/>
                <w:szCs w:val="20"/>
              </w:rPr>
            </w:pPr>
            <w:r w:rsidRPr="007E29D3">
              <w:rPr>
                <w:color w:val="000000"/>
                <w:sz w:val="20"/>
                <w:szCs w:val="20"/>
              </w:rPr>
              <w:t>0,0849</w:t>
            </w:r>
          </w:p>
        </w:tc>
        <w:tc>
          <w:tcPr>
            <w:tcW w:w="1275" w:type="dxa"/>
            <w:tcBorders>
              <w:top w:val="nil"/>
              <w:left w:val="nil"/>
              <w:bottom w:val="single" w:sz="4" w:space="0" w:color="auto"/>
              <w:right w:val="single" w:sz="4" w:space="0" w:color="auto"/>
            </w:tcBorders>
            <w:shd w:val="clear" w:color="000000" w:fill="FFFFFF"/>
            <w:noWrap/>
            <w:hideMark/>
          </w:tcPr>
          <w:p w14:paraId="2577C97F" w14:textId="77777777" w:rsidR="007E29D3" w:rsidRPr="007E29D3" w:rsidRDefault="007E29D3" w:rsidP="007E29D3">
            <w:pPr>
              <w:jc w:val="right"/>
              <w:rPr>
                <w:color w:val="000000"/>
                <w:sz w:val="20"/>
                <w:szCs w:val="20"/>
              </w:rPr>
            </w:pPr>
            <w:r w:rsidRPr="007E29D3">
              <w:rPr>
                <w:color w:val="000000"/>
                <w:sz w:val="20"/>
                <w:szCs w:val="20"/>
              </w:rPr>
              <w:t xml:space="preserve">42 570,23 </w:t>
            </w:r>
          </w:p>
        </w:tc>
        <w:tc>
          <w:tcPr>
            <w:tcW w:w="2439" w:type="dxa"/>
            <w:tcBorders>
              <w:top w:val="nil"/>
              <w:left w:val="nil"/>
              <w:bottom w:val="single" w:sz="4" w:space="0" w:color="auto"/>
              <w:right w:val="single" w:sz="4" w:space="0" w:color="auto"/>
            </w:tcBorders>
            <w:shd w:val="clear" w:color="000000" w:fill="FFFFFF"/>
            <w:noWrap/>
            <w:hideMark/>
          </w:tcPr>
          <w:p w14:paraId="7F79C33B" w14:textId="77777777" w:rsidR="007E29D3" w:rsidRPr="007E29D3" w:rsidRDefault="007E29D3" w:rsidP="007E29D3">
            <w:pPr>
              <w:jc w:val="right"/>
              <w:rPr>
                <w:color w:val="000000"/>
                <w:sz w:val="20"/>
                <w:szCs w:val="20"/>
              </w:rPr>
            </w:pPr>
            <w:r w:rsidRPr="007E29D3">
              <w:rPr>
                <w:color w:val="000000"/>
                <w:sz w:val="20"/>
                <w:szCs w:val="20"/>
              </w:rPr>
              <w:t xml:space="preserve">3 614,21 </w:t>
            </w:r>
          </w:p>
        </w:tc>
      </w:tr>
      <w:tr w:rsidR="007E29D3" w:rsidRPr="007E29D3" w14:paraId="01F4567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9642B65" w14:textId="77777777" w:rsidR="007E29D3" w:rsidRPr="007E29D3" w:rsidRDefault="007E29D3" w:rsidP="007E29D3">
            <w:pPr>
              <w:jc w:val="right"/>
              <w:rPr>
                <w:color w:val="000000"/>
                <w:sz w:val="20"/>
                <w:szCs w:val="20"/>
              </w:rPr>
            </w:pPr>
            <w:r w:rsidRPr="007E29D3">
              <w:rPr>
                <w:color w:val="000000"/>
                <w:sz w:val="20"/>
                <w:szCs w:val="20"/>
              </w:rPr>
              <w:t>10.17</w:t>
            </w:r>
          </w:p>
        </w:tc>
        <w:tc>
          <w:tcPr>
            <w:tcW w:w="1040" w:type="dxa"/>
            <w:tcBorders>
              <w:top w:val="nil"/>
              <w:left w:val="nil"/>
              <w:bottom w:val="single" w:sz="4" w:space="0" w:color="auto"/>
              <w:right w:val="single" w:sz="4" w:space="0" w:color="auto"/>
            </w:tcBorders>
            <w:shd w:val="clear" w:color="000000" w:fill="FFFFFF"/>
            <w:noWrap/>
            <w:hideMark/>
          </w:tcPr>
          <w:p w14:paraId="02E17DB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FA0758D" w14:textId="77777777" w:rsidR="007E29D3" w:rsidRPr="007E29D3" w:rsidRDefault="007E29D3" w:rsidP="007E29D3">
            <w:pPr>
              <w:jc w:val="right"/>
              <w:rPr>
                <w:color w:val="000000"/>
                <w:sz w:val="20"/>
                <w:szCs w:val="20"/>
              </w:rPr>
            </w:pPr>
            <w:r w:rsidRPr="007E29D3">
              <w:rPr>
                <w:color w:val="000000"/>
                <w:sz w:val="20"/>
                <w:szCs w:val="20"/>
              </w:rPr>
              <w:t>319</w:t>
            </w:r>
          </w:p>
        </w:tc>
        <w:tc>
          <w:tcPr>
            <w:tcW w:w="6511" w:type="dxa"/>
            <w:tcBorders>
              <w:top w:val="nil"/>
              <w:left w:val="nil"/>
              <w:bottom w:val="single" w:sz="4" w:space="0" w:color="auto"/>
              <w:right w:val="single" w:sz="4" w:space="0" w:color="auto"/>
            </w:tcBorders>
            <w:shd w:val="clear" w:color="000000" w:fill="FFFFFF"/>
            <w:hideMark/>
          </w:tcPr>
          <w:p w14:paraId="69CA722C" w14:textId="77777777" w:rsidR="007E29D3" w:rsidRPr="007E29D3" w:rsidRDefault="007E29D3" w:rsidP="007E29D3">
            <w:pPr>
              <w:rPr>
                <w:color w:val="000000"/>
                <w:sz w:val="20"/>
                <w:szCs w:val="20"/>
              </w:rPr>
            </w:pPr>
            <w:r w:rsidRPr="007E29D3">
              <w:rPr>
                <w:color w:val="000000"/>
                <w:sz w:val="20"/>
                <w:szCs w:val="20"/>
              </w:rPr>
              <w:t>Лист оцинкованный плоский размером 2х1,25 м, толщиной: 0,7 мм</w:t>
            </w:r>
          </w:p>
        </w:tc>
        <w:tc>
          <w:tcPr>
            <w:tcW w:w="1276" w:type="dxa"/>
            <w:tcBorders>
              <w:top w:val="nil"/>
              <w:left w:val="nil"/>
              <w:bottom w:val="single" w:sz="4" w:space="0" w:color="auto"/>
              <w:right w:val="single" w:sz="4" w:space="0" w:color="auto"/>
            </w:tcBorders>
            <w:shd w:val="clear" w:color="000000" w:fill="FFFFFF"/>
            <w:noWrap/>
            <w:hideMark/>
          </w:tcPr>
          <w:p w14:paraId="168AEB90"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6A7BA42A" w14:textId="77777777" w:rsidR="007E29D3" w:rsidRPr="007E29D3" w:rsidRDefault="007E29D3" w:rsidP="007E29D3">
            <w:pPr>
              <w:jc w:val="right"/>
              <w:rPr>
                <w:color w:val="000000"/>
                <w:sz w:val="20"/>
                <w:szCs w:val="20"/>
              </w:rPr>
            </w:pPr>
            <w:r w:rsidRPr="007E29D3">
              <w:rPr>
                <w:color w:val="000000"/>
                <w:sz w:val="20"/>
                <w:szCs w:val="20"/>
              </w:rPr>
              <w:t>12,4</w:t>
            </w:r>
          </w:p>
        </w:tc>
        <w:tc>
          <w:tcPr>
            <w:tcW w:w="1275" w:type="dxa"/>
            <w:tcBorders>
              <w:top w:val="nil"/>
              <w:left w:val="nil"/>
              <w:bottom w:val="single" w:sz="4" w:space="0" w:color="auto"/>
              <w:right w:val="single" w:sz="4" w:space="0" w:color="auto"/>
            </w:tcBorders>
            <w:shd w:val="clear" w:color="000000" w:fill="FFFFFF"/>
            <w:noWrap/>
            <w:hideMark/>
          </w:tcPr>
          <w:p w14:paraId="2455C995" w14:textId="77777777" w:rsidR="007E29D3" w:rsidRPr="007E29D3" w:rsidRDefault="007E29D3" w:rsidP="007E29D3">
            <w:pPr>
              <w:jc w:val="right"/>
              <w:rPr>
                <w:color w:val="000000"/>
                <w:sz w:val="20"/>
                <w:szCs w:val="20"/>
              </w:rPr>
            </w:pPr>
            <w:r w:rsidRPr="007E29D3">
              <w:rPr>
                <w:color w:val="000000"/>
                <w:sz w:val="20"/>
                <w:szCs w:val="20"/>
              </w:rPr>
              <w:t xml:space="preserve">303,10 </w:t>
            </w:r>
          </w:p>
        </w:tc>
        <w:tc>
          <w:tcPr>
            <w:tcW w:w="2439" w:type="dxa"/>
            <w:tcBorders>
              <w:top w:val="nil"/>
              <w:left w:val="nil"/>
              <w:bottom w:val="single" w:sz="4" w:space="0" w:color="auto"/>
              <w:right w:val="single" w:sz="4" w:space="0" w:color="auto"/>
            </w:tcBorders>
            <w:shd w:val="clear" w:color="000000" w:fill="FFFFFF"/>
            <w:noWrap/>
            <w:hideMark/>
          </w:tcPr>
          <w:p w14:paraId="0A23294E" w14:textId="77777777" w:rsidR="007E29D3" w:rsidRPr="007E29D3" w:rsidRDefault="007E29D3" w:rsidP="007E29D3">
            <w:pPr>
              <w:jc w:val="right"/>
              <w:rPr>
                <w:color w:val="000000"/>
                <w:sz w:val="20"/>
                <w:szCs w:val="20"/>
              </w:rPr>
            </w:pPr>
            <w:r w:rsidRPr="007E29D3">
              <w:rPr>
                <w:color w:val="000000"/>
                <w:sz w:val="20"/>
                <w:szCs w:val="20"/>
              </w:rPr>
              <w:t xml:space="preserve">3 758,44 </w:t>
            </w:r>
          </w:p>
        </w:tc>
      </w:tr>
      <w:tr w:rsidR="007E29D3" w:rsidRPr="007E29D3" w14:paraId="48D7E7A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5A54DB3" w14:textId="77777777" w:rsidR="007E29D3" w:rsidRPr="007E29D3" w:rsidRDefault="007E29D3" w:rsidP="007E29D3">
            <w:pPr>
              <w:jc w:val="right"/>
              <w:rPr>
                <w:color w:val="000000"/>
                <w:sz w:val="20"/>
                <w:szCs w:val="20"/>
              </w:rPr>
            </w:pPr>
            <w:r w:rsidRPr="007E29D3">
              <w:rPr>
                <w:color w:val="000000"/>
                <w:sz w:val="20"/>
                <w:szCs w:val="20"/>
              </w:rPr>
              <w:t>10.18</w:t>
            </w:r>
          </w:p>
        </w:tc>
        <w:tc>
          <w:tcPr>
            <w:tcW w:w="1040" w:type="dxa"/>
            <w:tcBorders>
              <w:top w:val="nil"/>
              <w:left w:val="nil"/>
              <w:bottom w:val="single" w:sz="4" w:space="0" w:color="auto"/>
              <w:right w:val="single" w:sz="4" w:space="0" w:color="auto"/>
            </w:tcBorders>
            <w:shd w:val="clear" w:color="000000" w:fill="FFFFFF"/>
            <w:noWrap/>
            <w:hideMark/>
          </w:tcPr>
          <w:p w14:paraId="01A2904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4864391" w14:textId="77777777" w:rsidR="007E29D3" w:rsidRPr="007E29D3" w:rsidRDefault="007E29D3" w:rsidP="007E29D3">
            <w:pPr>
              <w:jc w:val="right"/>
              <w:rPr>
                <w:color w:val="000000"/>
                <w:sz w:val="20"/>
                <w:szCs w:val="20"/>
              </w:rPr>
            </w:pPr>
            <w:r w:rsidRPr="007E29D3">
              <w:rPr>
                <w:color w:val="000000"/>
                <w:sz w:val="20"/>
                <w:szCs w:val="20"/>
              </w:rPr>
              <w:t>320</w:t>
            </w:r>
          </w:p>
        </w:tc>
        <w:tc>
          <w:tcPr>
            <w:tcW w:w="6511" w:type="dxa"/>
            <w:tcBorders>
              <w:top w:val="nil"/>
              <w:left w:val="nil"/>
              <w:bottom w:val="single" w:sz="4" w:space="0" w:color="auto"/>
              <w:right w:val="single" w:sz="4" w:space="0" w:color="auto"/>
            </w:tcBorders>
            <w:shd w:val="clear" w:color="000000" w:fill="FFFFFF"/>
            <w:hideMark/>
          </w:tcPr>
          <w:p w14:paraId="3DDB05F7" w14:textId="77777777" w:rsidR="007E29D3" w:rsidRPr="007E29D3" w:rsidRDefault="007E29D3" w:rsidP="007E29D3">
            <w:pPr>
              <w:rPr>
                <w:color w:val="000000"/>
                <w:sz w:val="20"/>
                <w:szCs w:val="20"/>
              </w:rPr>
            </w:pPr>
            <w:r w:rsidRPr="007E29D3">
              <w:rPr>
                <w:color w:val="000000"/>
                <w:sz w:val="20"/>
                <w:szCs w:val="20"/>
              </w:rPr>
              <w:t>Сталь полосовая: 40х4 мм</w:t>
            </w:r>
          </w:p>
        </w:tc>
        <w:tc>
          <w:tcPr>
            <w:tcW w:w="1276" w:type="dxa"/>
            <w:tcBorders>
              <w:top w:val="nil"/>
              <w:left w:val="nil"/>
              <w:bottom w:val="single" w:sz="4" w:space="0" w:color="auto"/>
              <w:right w:val="single" w:sz="4" w:space="0" w:color="auto"/>
            </w:tcBorders>
            <w:shd w:val="clear" w:color="000000" w:fill="FFFFFF"/>
            <w:noWrap/>
            <w:hideMark/>
          </w:tcPr>
          <w:p w14:paraId="1680B671"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2E3BB21" w14:textId="77777777" w:rsidR="007E29D3" w:rsidRPr="007E29D3" w:rsidRDefault="007E29D3" w:rsidP="007E29D3">
            <w:pPr>
              <w:jc w:val="right"/>
              <w:rPr>
                <w:color w:val="000000"/>
                <w:sz w:val="20"/>
                <w:szCs w:val="20"/>
              </w:rPr>
            </w:pPr>
            <w:r w:rsidRPr="007E29D3">
              <w:rPr>
                <w:color w:val="000000"/>
                <w:sz w:val="20"/>
                <w:szCs w:val="20"/>
              </w:rPr>
              <w:t>0,0168</w:t>
            </w:r>
          </w:p>
        </w:tc>
        <w:tc>
          <w:tcPr>
            <w:tcW w:w="1275" w:type="dxa"/>
            <w:tcBorders>
              <w:top w:val="nil"/>
              <w:left w:val="nil"/>
              <w:bottom w:val="single" w:sz="4" w:space="0" w:color="auto"/>
              <w:right w:val="single" w:sz="4" w:space="0" w:color="auto"/>
            </w:tcBorders>
            <w:shd w:val="clear" w:color="000000" w:fill="FFFFFF"/>
            <w:noWrap/>
            <w:hideMark/>
          </w:tcPr>
          <w:p w14:paraId="558ED606" w14:textId="77777777" w:rsidR="007E29D3" w:rsidRPr="007E29D3" w:rsidRDefault="007E29D3" w:rsidP="007E29D3">
            <w:pPr>
              <w:jc w:val="right"/>
              <w:rPr>
                <w:color w:val="000000"/>
                <w:sz w:val="20"/>
                <w:szCs w:val="20"/>
              </w:rPr>
            </w:pPr>
            <w:r w:rsidRPr="007E29D3">
              <w:rPr>
                <w:color w:val="000000"/>
                <w:sz w:val="20"/>
                <w:szCs w:val="20"/>
              </w:rPr>
              <w:t xml:space="preserve">38 787,43 </w:t>
            </w:r>
          </w:p>
        </w:tc>
        <w:tc>
          <w:tcPr>
            <w:tcW w:w="2439" w:type="dxa"/>
            <w:tcBorders>
              <w:top w:val="nil"/>
              <w:left w:val="nil"/>
              <w:bottom w:val="single" w:sz="4" w:space="0" w:color="auto"/>
              <w:right w:val="single" w:sz="4" w:space="0" w:color="auto"/>
            </w:tcBorders>
            <w:shd w:val="clear" w:color="000000" w:fill="FFFFFF"/>
            <w:noWrap/>
            <w:hideMark/>
          </w:tcPr>
          <w:p w14:paraId="63B599BE" w14:textId="77777777" w:rsidR="007E29D3" w:rsidRPr="007E29D3" w:rsidRDefault="007E29D3" w:rsidP="007E29D3">
            <w:pPr>
              <w:jc w:val="right"/>
              <w:rPr>
                <w:color w:val="000000"/>
                <w:sz w:val="20"/>
                <w:szCs w:val="20"/>
              </w:rPr>
            </w:pPr>
            <w:r w:rsidRPr="007E29D3">
              <w:rPr>
                <w:color w:val="000000"/>
                <w:sz w:val="20"/>
                <w:szCs w:val="20"/>
              </w:rPr>
              <w:t xml:space="preserve">651,63 </w:t>
            </w:r>
          </w:p>
        </w:tc>
      </w:tr>
      <w:tr w:rsidR="007E29D3" w:rsidRPr="007E29D3" w14:paraId="5F47A11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DDE3B59" w14:textId="77777777" w:rsidR="007E29D3" w:rsidRPr="007E29D3" w:rsidRDefault="007E29D3" w:rsidP="007E29D3">
            <w:pPr>
              <w:jc w:val="right"/>
              <w:rPr>
                <w:color w:val="000000"/>
                <w:sz w:val="20"/>
                <w:szCs w:val="20"/>
              </w:rPr>
            </w:pPr>
            <w:r w:rsidRPr="007E29D3">
              <w:rPr>
                <w:color w:val="000000"/>
                <w:sz w:val="20"/>
                <w:szCs w:val="20"/>
              </w:rPr>
              <w:t>10.19</w:t>
            </w:r>
          </w:p>
        </w:tc>
        <w:tc>
          <w:tcPr>
            <w:tcW w:w="1040" w:type="dxa"/>
            <w:tcBorders>
              <w:top w:val="nil"/>
              <w:left w:val="nil"/>
              <w:bottom w:val="single" w:sz="4" w:space="0" w:color="auto"/>
              <w:right w:val="single" w:sz="4" w:space="0" w:color="auto"/>
            </w:tcBorders>
            <w:shd w:val="clear" w:color="000000" w:fill="FFFFFF"/>
            <w:noWrap/>
            <w:hideMark/>
          </w:tcPr>
          <w:p w14:paraId="719784B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CCB7A4F" w14:textId="77777777" w:rsidR="007E29D3" w:rsidRPr="007E29D3" w:rsidRDefault="007E29D3" w:rsidP="007E29D3">
            <w:pPr>
              <w:jc w:val="right"/>
              <w:rPr>
                <w:color w:val="000000"/>
                <w:sz w:val="20"/>
                <w:szCs w:val="20"/>
              </w:rPr>
            </w:pPr>
            <w:r w:rsidRPr="007E29D3">
              <w:rPr>
                <w:color w:val="000000"/>
                <w:sz w:val="20"/>
                <w:szCs w:val="20"/>
              </w:rPr>
              <w:t>321</w:t>
            </w:r>
          </w:p>
        </w:tc>
        <w:tc>
          <w:tcPr>
            <w:tcW w:w="6511" w:type="dxa"/>
            <w:tcBorders>
              <w:top w:val="nil"/>
              <w:left w:val="nil"/>
              <w:bottom w:val="single" w:sz="4" w:space="0" w:color="auto"/>
              <w:right w:val="single" w:sz="4" w:space="0" w:color="auto"/>
            </w:tcBorders>
            <w:shd w:val="clear" w:color="000000" w:fill="FFFFFF"/>
            <w:hideMark/>
          </w:tcPr>
          <w:p w14:paraId="051FFF18" w14:textId="77777777" w:rsidR="007E29D3" w:rsidRPr="007E29D3" w:rsidRDefault="007E29D3" w:rsidP="007E29D3">
            <w:pPr>
              <w:rPr>
                <w:color w:val="000000"/>
                <w:sz w:val="20"/>
                <w:szCs w:val="20"/>
              </w:rPr>
            </w:pPr>
            <w:r w:rsidRPr="007E29D3">
              <w:rPr>
                <w:color w:val="000000"/>
                <w:sz w:val="20"/>
                <w:szCs w:val="20"/>
              </w:rPr>
              <w:t>Установка анкеров в отверстия глубиной 100 мм с применением смесей серии MASTERFLOW, диаметр анкера: до 8 мм</w:t>
            </w:r>
          </w:p>
        </w:tc>
        <w:tc>
          <w:tcPr>
            <w:tcW w:w="1276" w:type="dxa"/>
            <w:tcBorders>
              <w:top w:val="nil"/>
              <w:left w:val="nil"/>
              <w:bottom w:val="single" w:sz="4" w:space="0" w:color="auto"/>
              <w:right w:val="single" w:sz="4" w:space="0" w:color="auto"/>
            </w:tcBorders>
            <w:shd w:val="clear" w:color="000000" w:fill="FFFFFF"/>
            <w:noWrap/>
            <w:hideMark/>
          </w:tcPr>
          <w:p w14:paraId="3789FFC1"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4256641" w14:textId="77777777" w:rsidR="007E29D3" w:rsidRPr="007E29D3" w:rsidRDefault="007E29D3" w:rsidP="007E29D3">
            <w:pPr>
              <w:jc w:val="right"/>
              <w:rPr>
                <w:color w:val="000000"/>
                <w:sz w:val="20"/>
                <w:szCs w:val="20"/>
              </w:rPr>
            </w:pPr>
            <w:r w:rsidRPr="007E29D3">
              <w:rPr>
                <w:color w:val="000000"/>
                <w:sz w:val="20"/>
                <w:szCs w:val="20"/>
              </w:rPr>
              <w:t>0,24</w:t>
            </w:r>
          </w:p>
        </w:tc>
        <w:tc>
          <w:tcPr>
            <w:tcW w:w="1275" w:type="dxa"/>
            <w:tcBorders>
              <w:top w:val="nil"/>
              <w:left w:val="nil"/>
              <w:bottom w:val="single" w:sz="4" w:space="0" w:color="auto"/>
              <w:right w:val="single" w:sz="4" w:space="0" w:color="auto"/>
            </w:tcBorders>
            <w:shd w:val="clear" w:color="000000" w:fill="FFFFFF"/>
            <w:noWrap/>
            <w:hideMark/>
          </w:tcPr>
          <w:p w14:paraId="69D0AEF7" w14:textId="77777777" w:rsidR="007E29D3" w:rsidRPr="007E29D3" w:rsidRDefault="007E29D3" w:rsidP="007E29D3">
            <w:pPr>
              <w:jc w:val="right"/>
              <w:rPr>
                <w:color w:val="000000"/>
                <w:sz w:val="20"/>
                <w:szCs w:val="20"/>
              </w:rPr>
            </w:pPr>
            <w:r w:rsidRPr="007E29D3">
              <w:rPr>
                <w:color w:val="000000"/>
                <w:sz w:val="20"/>
                <w:szCs w:val="20"/>
              </w:rPr>
              <w:t xml:space="preserve">4 412,07 </w:t>
            </w:r>
          </w:p>
        </w:tc>
        <w:tc>
          <w:tcPr>
            <w:tcW w:w="2439" w:type="dxa"/>
            <w:tcBorders>
              <w:top w:val="nil"/>
              <w:left w:val="nil"/>
              <w:bottom w:val="single" w:sz="4" w:space="0" w:color="auto"/>
              <w:right w:val="single" w:sz="4" w:space="0" w:color="auto"/>
            </w:tcBorders>
            <w:shd w:val="clear" w:color="000000" w:fill="FFFFFF"/>
            <w:noWrap/>
            <w:hideMark/>
          </w:tcPr>
          <w:p w14:paraId="05D53464" w14:textId="77777777" w:rsidR="007E29D3" w:rsidRPr="007E29D3" w:rsidRDefault="007E29D3" w:rsidP="007E29D3">
            <w:pPr>
              <w:jc w:val="right"/>
              <w:rPr>
                <w:color w:val="000000"/>
                <w:sz w:val="20"/>
                <w:szCs w:val="20"/>
              </w:rPr>
            </w:pPr>
            <w:r w:rsidRPr="007E29D3">
              <w:rPr>
                <w:color w:val="000000"/>
                <w:sz w:val="20"/>
                <w:szCs w:val="20"/>
              </w:rPr>
              <w:t xml:space="preserve">1 058,90 </w:t>
            </w:r>
          </w:p>
        </w:tc>
      </w:tr>
      <w:tr w:rsidR="007E29D3" w:rsidRPr="007E29D3" w14:paraId="02B8EA8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9FAE09E" w14:textId="77777777" w:rsidR="007E29D3" w:rsidRPr="007E29D3" w:rsidRDefault="007E29D3" w:rsidP="007E29D3">
            <w:pPr>
              <w:jc w:val="right"/>
              <w:rPr>
                <w:color w:val="000000"/>
                <w:sz w:val="20"/>
                <w:szCs w:val="20"/>
              </w:rPr>
            </w:pPr>
            <w:r w:rsidRPr="007E29D3">
              <w:rPr>
                <w:color w:val="000000"/>
                <w:sz w:val="20"/>
                <w:szCs w:val="20"/>
              </w:rPr>
              <w:lastRenderedPageBreak/>
              <w:t>10.20</w:t>
            </w:r>
          </w:p>
        </w:tc>
        <w:tc>
          <w:tcPr>
            <w:tcW w:w="1040" w:type="dxa"/>
            <w:tcBorders>
              <w:top w:val="nil"/>
              <w:left w:val="nil"/>
              <w:bottom w:val="single" w:sz="4" w:space="0" w:color="auto"/>
              <w:right w:val="single" w:sz="4" w:space="0" w:color="auto"/>
            </w:tcBorders>
            <w:shd w:val="clear" w:color="000000" w:fill="FFFFFF"/>
            <w:noWrap/>
            <w:hideMark/>
          </w:tcPr>
          <w:p w14:paraId="0887E64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0998283" w14:textId="77777777" w:rsidR="007E29D3" w:rsidRPr="007E29D3" w:rsidRDefault="007E29D3" w:rsidP="007E29D3">
            <w:pPr>
              <w:jc w:val="right"/>
              <w:rPr>
                <w:color w:val="000000"/>
                <w:sz w:val="20"/>
                <w:szCs w:val="20"/>
              </w:rPr>
            </w:pPr>
            <w:r w:rsidRPr="007E29D3">
              <w:rPr>
                <w:color w:val="000000"/>
                <w:sz w:val="20"/>
                <w:szCs w:val="20"/>
              </w:rPr>
              <w:t>322</w:t>
            </w:r>
          </w:p>
        </w:tc>
        <w:tc>
          <w:tcPr>
            <w:tcW w:w="6511" w:type="dxa"/>
            <w:tcBorders>
              <w:top w:val="nil"/>
              <w:left w:val="nil"/>
              <w:bottom w:val="single" w:sz="4" w:space="0" w:color="auto"/>
              <w:right w:val="single" w:sz="4" w:space="0" w:color="auto"/>
            </w:tcBorders>
            <w:shd w:val="clear" w:color="000000" w:fill="FFFFFF"/>
            <w:hideMark/>
          </w:tcPr>
          <w:p w14:paraId="7C30C430" w14:textId="77777777" w:rsidR="007E29D3" w:rsidRPr="007E29D3" w:rsidRDefault="007E29D3" w:rsidP="007E29D3">
            <w:pPr>
              <w:rPr>
                <w:color w:val="000000"/>
                <w:sz w:val="20"/>
                <w:szCs w:val="20"/>
              </w:rPr>
            </w:pPr>
            <w:r w:rsidRPr="007E29D3">
              <w:rPr>
                <w:color w:val="000000"/>
                <w:sz w:val="20"/>
                <w:szCs w:val="20"/>
              </w:rPr>
              <w:t>На каждые 10 мм изменения глубины отверстия добавлять (уменьшать) к расценке: 46-08-012-01 (глубина 80 мм)</w:t>
            </w:r>
          </w:p>
        </w:tc>
        <w:tc>
          <w:tcPr>
            <w:tcW w:w="1276" w:type="dxa"/>
            <w:tcBorders>
              <w:top w:val="nil"/>
              <w:left w:val="nil"/>
              <w:bottom w:val="single" w:sz="4" w:space="0" w:color="auto"/>
              <w:right w:val="single" w:sz="4" w:space="0" w:color="auto"/>
            </w:tcBorders>
            <w:shd w:val="clear" w:color="000000" w:fill="FFFFFF"/>
            <w:noWrap/>
            <w:hideMark/>
          </w:tcPr>
          <w:p w14:paraId="75E3552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D46B2C7" w14:textId="77777777" w:rsidR="007E29D3" w:rsidRPr="007E29D3" w:rsidRDefault="007E29D3" w:rsidP="007E29D3">
            <w:pPr>
              <w:jc w:val="right"/>
              <w:rPr>
                <w:color w:val="000000"/>
                <w:sz w:val="20"/>
                <w:szCs w:val="20"/>
              </w:rPr>
            </w:pPr>
            <w:r w:rsidRPr="007E29D3">
              <w:rPr>
                <w:color w:val="000000"/>
                <w:sz w:val="20"/>
                <w:szCs w:val="20"/>
              </w:rPr>
              <w:t>-0,24</w:t>
            </w:r>
          </w:p>
        </w:tc>
        <w:tc>
          <w:tcPr>
            <w:tcW w:w="1275" w:type="dxa"/>
            <w:tcBorders>
              <w:top w:val="nil"/>
              <w:left w:val="nil"/>
              <w:bottom w:val="single" w:sz="4" w:space="0" w:color="auto"/>
              <w:right w:val="single" w:sz="4" w:space="0" w:color="auto"/>
            </w:tcBorders>
            <w:shd w:val="clear" w:color="000000" w:fill="FFFFFF"/>
            <w:noWrap/>
            <w:hideMark/>
          </w:tcPr>
          <w:p w14:paraId="0C454EA5" w14:textId="77777777" w:rsidR="007E29D3" w:rsidRPr="007E29D3" w:rsidRDefault="007E29D3" w:rsidP="007E29D3">
            <w:pPr>
              <w:jc w:val="right"/>
              <w:rPr>
                <w:color w:val="000000"/>
                <w:sz w:val="20"/>
                <w:szCs w:val="20"/>
              </w:rPr>
            </w:pPr>
            <w:r w:rsidRPr="007E29D3">
              <w:rPr>
                <w:color w:val="000000"/>
                <w:sz w:val="20"/>
                <w:szCs w:val="20"/>
              </w:rPr>
              <w:t xml:space="preserve">717,57 </w:t>
            </w:r>
          </w:p>
        </w:tc>
        <w:tc>
          <w:tcPr>
            <w:tcW w:w="2439" w:type="dxa"/>
            <w:tcBorders>
              <w:top w:val="nil"/>
              <w:left w:val="nil"/>
              <w:bottom w:val="single" w:sz="4" w:space="0" w:color="auto"/>
              <w:right w:val="single" w:sz="4" w:space="0" w:color="auto"/>
            </w:tcBorders>
            <w:shd w:val="clear" w:color="000000" w:fill="FFFFFF"/>
            <w:noWrap/>
            <w:hideMark/>
          </w:tcPr>
          <w:p w14:paraId="59E6B4F4" w14:textId="77777777" w:rsidR="007E29D3" w:rsidRPr="007E29D3" w:rsidRDefault="007E29D3" w:rsidP="007E29D3">
            <w:pPr>
              <w:jc w:val="right"/>
              <w:rPr>
                <w:color w:val="000000"/>
                <w:sz w:val="20"/>
                <w:szCs w:val="20"/>
              </w:rPr>
            </w:pPr>
            <w:r w:rsidRPr="007E29D3">
              <w:rPr>
                <w:color w:val="FF0000"/>
                <w:sz w:val="20"/>
                <w:szCs w:val="20"/>
              </w:rPr>
              <w:t xml:space="preserve">-172,22 </w:t>
            </w:r>
          </w:p>
        </w:tc>
      </w:tr>
      <w:tr w:rsidR="007E29D3" w:rsidRPr="007E29D3" w14:paraId="5659A9C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B0925FE" w14:textId="77777777" w:rsidR="007E29D3" w:rsidRPr="007E29D3" w:rsidRDefault="007E29D3" w:rsidP="007E29D3">
            <w:pPr>
              <w:jc w:val="right"/>
              <w:rPr>
                <w:color w:val="000000"/>
                <w:sz w:val="20"/>
                <w:szCs w:val="20"/>
              </w:rPr>
            </w:pPr>
            <w:r w:rsidRPr="007E29D3">
              <w:rPr>
                <w:color w:val="000000"/>
                <w:sz w:val="20"/>
                <w:szCs w:val="20"/>
              </w:rPr>
              <w:t>10.21</w:t>
            </w:r>
          </w:p>
        </w:tc>
        <w:tc>
          <w:tcPr>
            <w:tcW w:w="1040" w:type="dxa"/>
            <w:tcBorders>
              <w:top w:val="nil"/>
              <w:left w:val="nil"/>
              <w:bottom w:val="single" w:sz="4" w:space="0" w:color="auto"/>
              <w:right w:val="single" w:sz="4" w:space="0" w:color="auto"/>
            </w:tcBorders>
            <w:shd w:val="clear" w:color="000000" w:fill="FFFFFF"/>
            <w:noWrap/>
            <w:hideMark/>
          </w:tcPr>
          <w:p w14:paraId="79032D8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9F79ED6" w14:textId="77777777" w:rsidR="007E29D3" w:rsidRPr="007E29D3" w:rsidRDefault="007E29D3" w:rsidP="007E29D3">
            <w:pPr>
              <w:jc w:val="right"/>
              <w:rPr>
                <w:color w:val="000000"/>
                <w:sz w:val="20"/>
                <w:szCs w:val="20"/>
              </w:rPr>
            </w:pPr>
            <w:r w:rsidRPr="007E29D3">
              <w:rPr>
                <w:color w:val="000000"/>
                <w:sz w:val="20"/>
                <w:szCs w:val="20"/>
              </w:rPr>
              <w:t>323</w:t>
            </w:r>
          </w:p>
        </w:tc>
        <w:tc>
          <w:tcPr>
            <w:tcW w:w="6511" w:type="dxa"/>
            <w:tcBorders>
              <w:top w:val="nil"/>
              <w:left w:val="nil"/>
              <w:bottom w:val="single" w:sz="4" w:space="0" w:color="auto"/>
              <w:right w:val="single" w:sz="4" w:space="0" w:color="auto"/>
            </w:tcBorders>
            <w:shd w:val="clear" w:color="000000" w:fill="FFFFFF"/>
            <w:hideMark/>
          </w:tcPr>
          <w:p w14:paraId="7B951E7A" w14:textId="77777777" w:rsidR="007E29D3" w:rsidRPr="007E29D3" w:rsidRDefault="007E29D3" w:rsidP="007E29D3">
            <w:pPr>
              <w:rPr>
                <w:color w:val="000000"/>
                <w:sz w:val="20"/>
                <w:szCs w:val="20"/>
              </w:rPr>
            </w:pPr>
            <w:r w:rsidRPr="007E29D3">
              <w:rPr>
                <w:color w:val="000000"/>
                <w:sz w:val="20"/>
                <w:szCs w:val="20"/>
              </w:rPr>
              <w:t>Анкерная шпилька  HIT-V-R М8х80</w:t>
            </w:r>
          </w:p>
        </w:tc>
        <w:tc>
          <w:tcPr>
            <w:tcW w:w="1276" w:type="dxa"/>
            <w:tcBorders>
              <w:top w:val="nil"/>
              <w:left w:val="nil"/>
              <w:bottom w:val="single" w:sz="4" w:space="0" w:color="auto"/>
              <w:right w:val="single" w:sz="4" w:space="0" w:color="auto"/>
            </w:tcBorders>
            <w:shd w:val="clear" w:color="000000" w:fill="FFFFFF"/>
            <w:noWrap/>
            <w:hideMark/>
          </w:tcPr>
          <w:p w14:paraId="22BF2B0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AE1826F" w14:textId="77777777" w:rsidR="007E29D3" w:rsidRPr="007E29D3" w:rsidRDefault="007E29D3" w:rsidP="007E29D3">
            <w:pPr>
              <w:jc w:val="right"/>
              <w:rPr>
                <w:color w:val="000000"/>
                <w:sz w:val="20"/>
                <w:szCs w:val="20"/>
              </w:rPr>
            </w:pPr>
            <w:r w:rsidRPr="007E29D3">
              <w:rPr>
                <w:color w:val="000000"/>
                <w:sz w:val="20"/>
                <w:szCs w:val="20"/>
              </w:rPr>
              <w:t>24</w:t>
            </w:r>
          </w:p>
        </w:tc>
        <w:tc>
          <w:tcPr>
            <w:tcW w:w="1275" w:type="dxa"/>
            <w:tcBorders>
              <w:top w:val="nil"/>
              <w:left w:val="nil"/>
              <w:bottom w:val="single" w:sz="4" w:space="0" w:color="auto"/>
              <w:right w:val="single" w:sz="4" w:space="0" w:color="auto"/>
            </w:tcBorders>
            <w:shd w:val="clear" w:color="000000" w:fill="FFFFFF"/>
            <w:noWrap/>
            <w:hideMark/>
          </w:tcPr>
          <w:p w14:paraId="58559139" w14:textId="77777777" w:rsidR="007E29D3" w:rsidRPr="007E29D3" w:rsidRDefault="007E29D3" w:rsidP="007E29D3">
            <w:pPr>
              <w:jc w:val="right"/>
              <w:rPr>
                <w:color w:val="000000"/>
                <w:sz w:val="20"/>
                <w:szCs w:val="20"/>
              </w:rPr>
            </w:pPr>
            <w:r w:rsidRPr="007E29D3">
              <w:rPr>
                <w:color w:val="000000"/>
                <w:sz w:val="20"/>
                <w:szCs w:val="20"/>
              </w:rPr>
              <w:t xml:space="preserve">177,55 </w:t>
            </w:r>
          </w:p>
        </w:tc>
        <w:tc>
          <w:tcPr>
            <w:tcW w:w="2439" w:type="dxa"/>
            <w:tcBorders>
              <w:top w:val="nil"/>
              <w:left w:val="nil"/>
              <w:bottom w:val="single" w:sz="4" w:space="0" w:color="auto"/>
              <w:right w:val="single" w:sz="4" w:space="0" w:color="auto"/>
            </w:tcBorders>
            <w:shd w:val="clear" w:color="000000" w:fill="FFFFFF"/>
            <w:noWrap/>
            <w:hideMark/>
          </w:tcPr>
          <w:p w14:paraId="65B11AAF" w14:textId="77777777" w:rsidR="007E29D3" w:rsidRPr="007E29D3" w:rsidRDefault="007E29D3" w:rsidP="007E29D3">
            <w:pPr>
              <w:jc w:val="right"/>
              <w:rPr>
                <w:color w:val="000000"/>
                <w:sz w:val="20"/>
                <w:szCs w:val="20"/>
              </w:rPr>
            </w:pPr>
            <w:r w:rsidRPr="007E29D3">
              <w:rPr>
                <w:color w:val="000000"/>
                <w:sz w:val="20"/>
                <w:szCs w:val="20"/>
              </w:rPr>
              <w:t xml:space="preserve">4 261,20 </w:t>
            </w:r>
          </w:p>
        </w:tc>
      </w:tr>
      <w:tr w:rsidR="007E29D3" w:rsidRPr="007E29D3" w14:paraId="5383CC0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8D22675" w14:textId="77777777" w:rsidR="007E29D3" w:rsidRPr="007E29D3" w:rsidRDefault="007E29D3" w:rsidP="007E29D3">
            <w:pPr>
              <w:jc w:val="right"/>
              <w:rPr>
                <w:color w:val="000000"/>
                <w:sz w:val="20"/>
                <w:szCs w:val="20"/>
              </w:rPr>
            </w:pPr>
            <w:r w:rsidRPr="007E29D3">
              <w:rPr>
                <w:color w:val="000000"/>
                <w:sz w:val="20"/>
                <w:szCs w:val="20"/>
              </w:rPr>
              <w:t>10.22</w:t>
            </w:r>
          </w:p>
        </w:tc>
        <w:tc>
          <w:tcPr>
            <w:tcW w:w="1040" w:type="dxa"/>
            <w:tcBorders>
              <w:top w:val="nil"/>
              <w:left w:val="nil"/>
              <w:bottom w:val="single" w:sz="4" w:space="0" w:color="auto"/>
              <w:right w:val="single" w:sz="4" w:space="0" w:color="auto"/>
            </w:tcBorders>
            <w:shd w:val="clear" w:color="000000" w:fill="FFFFFF"/>
            <w:noWrap/>
            <w:hideMark/>
          </w:tcPr>
          <w:p w14:paraId="411A2C13"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4199904" w14:textId="77777777" w:rsidR="007E29D3" w:rsidRPr="007E29D3" w:rsidRDefault="007E29D3" w:rsidP="007E29D3">
            <w:pPr>
              <w:jc w:val="right"/>
              <w:rPr>
                <w:color w:val="000000"/>
                <w:sz w:val="20"/>
                <w:szCs w:val="20"/>
              </w:rPr>
            </w:pPr>
            <w:r w:rsidRPr="007E29D3">
              <w:rPr>
                <w:color w:val="000000"/>
                <w:sz w:val="20"/>
                <w:szCs w:val="20"/>
              </w:rPr>
              <w:t>324</w:t>
            </w:r>
          </w:p>
        </w:tc>
        <w:tc>
          <w:tcPr>
            <w:tcW w:w="6511" w:type="dxa"/>
            <w:tcBorders>
              <w:top w:val="nil"/>
              <w:left w:val="nil"/>
              <w:bottom w:val="single" w:sz="4" w:space="0" w:color="auto"/>
              <w:right w:val="single" w:sz="4" w:space="0" w:color="auto"/>
            </w:tcBorders>
            <w:shd w:val="clear" w:color="000000" w:fill="FFFFFF"/>
            <w:hideMark/>
          </w:tcPr>
          <w:p w14:paraId="050FE634" w14:textId="77777777" w:rsidR="007E29D3" w:rsidRPr="007E29D3" w:rsidRDefault="007E29D3" w:rsidP="007E29D3">
            <w:pPr>
              <w:rPr>
                <w:color w:val="000000"/>
                <w:sz w:val="20"/>
                <w:szCs w:val="20"/>
              </w:rPr>
            </w:pPr>
            <w:r w:rsidRPr="007E29D3">
              <w:rPr>
                <w:color w:val="000000"/>
                <w:sz w:val="20"/>
                <w:szCs w:val="20"/>
              </w:rPr>
              <w:t>Капсула с клеевым составом</w:t>
            </w:r>
          </w:p>
        </w:tc>
        <w:tc>
          <w:tcPr>
            <w:tcW w:w="1276" w:type="dxa"/>
            <w:tcBorders>
              <w:top w:val="nil"/>
              <w:left w:val="nil"/>
              <w:bottom w:val="single" w:sz="4" w:space="0" w:color="auto"/>
              <w:right w:val="single" w:sz="4" w:space="0" w:color="auto"/>
            </w:tcBorders>
            <w:shd w:val="clear" w:color="000000" w:fill="FFFFFF"/>
            <w:noWrap/>
            <w:hideMark/>
          </w:tcPr>
          <w:p w14:paraId="4DFF11C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D593A82" w14:textId="77777777" w:rsidR="007E29D3" w:rsidRPr="007E29D3" w:rsidRDefault="007E29D3" w:rsidP="007E29D3">
            <w:pPr>
              <w:jc w:val="right"/>
              <w:rPr>
                <w:color w:val="000000"/>
                <w:sz w:val="20"/>
                <w:szCs w:val="20"/>
              </w:rPr>
            </w:pPr>
            <w:r w:rsidRPr="007E29D3">
              <w:rPr>
                <w:color w:val="000000"/>
                <w:sz w:val="20"/>
                <w:szCs w:val="20"/>
              </w:rPr>
              <w:t>24</w:t>
            </w:r>
          </w:p>
        </w:tc>
        <w:tc>
          <w:tcPr>
            <w:tcW w:w="1275" w:type="dxa"/>
            <w:tcBorders>
              <w:top w:val="nil"/>
              <w:left w:val="nil"/>
              <w:bottom w:val="single" w:sz="4" w:space="0" w:color="auto"/>
              <w:right w:val="single" w:sz="4" w:space="0" w:color="auto"/>
            </w:tcBorders>
            <w:shd w:val="clear" w:color="000000" w:fill="FFFFFF"/>
            <w:noWrap/>
            <w:hideMark/>
          </w:tcPr>
          <w:p w14:paraId="732670CE" w14:textId="77777777" w:rsidR="007E29D3" w:rsidRPr="007E29D3" w:rsidRDefault="007E29D3" w:rsidP="007E29D3">
            <w:pPr>
              <w:jc w:val="right"/>
              <w:rPr>
                <w:color w:val="000000"/>
                <w:sz w:val="20"/>
                <w:szCs w:val="20"/>
              </w:rPr>
            </w:pPr>
            <w:r w:rsidRPr="007E29D3">
              <w:rPr>
                <w:color w:val="000000"/>
                <w:sz w:val="20"/>
                <w:szCs w:val="20"/>
              </w:rPr>
              <w:t xml:space="preserve">207,08 </w:t>
            </w:r>
          </w:p>
        </w:tc>
        <w:tc>
          <w:tcPr>
            <w:tcW w:w="2439" w:type="dxa"/>
            <w:tcBorders>
              <w:top w:val="nil"/>
              <w:left w:val="nil"/>
              <w:bottom w:val="single" w:sz="4" w:space="0" w:color="auto"/>
              <w:right w:val="single" w:sz="4" w:space="0" w:color="auto"/>
            </w:tcBorders>
            <w:shd w:val="clear" w:color="000000" w:fill="FFFFFF"/>
            <w:noWrap/>
            <w:hideMark/>
          </w:tcPr>
          <w:p w14:paraId="24C2780A" w14:textId="77777777" w:rsidR="007E29D3" w:rsidRPr="007E29D3" w:rsidRDefault="007E29D3" w:rsidP="007E29D3">
            <w:pPr>
              <w:jc w:val="right"/>
              <w:rPr>
                <w:color w:val="000000"/>
                <w:sz w:val="20"/>
                <w:szCs w:val="20"/>
              </w:rPr>
            </w:pPr>
            <w:r w:rsidRPr="007E29D3">
              <w:rPr>
                <w:color w:val="000000"/>
                <w:sz w:val="20"/>
                <w:szCs w:val="20"/>
              </w:rPr>
              <w:t xml:space="preserve">4 969,92 </w:t>
            </w:r>
          </w:p>
        </w:tc>
      </w:tr>
      <w:tr w:rsidR="007E29D3" w:rsidRPr="007E29D3" w14:paraId="4A9B363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236414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673A88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E15D59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6AF9410" w14:textId="77777777" w:rsidR="007E29D3" w:rsidRPr="007E29D3" w:rsidRDefault="007E29D3" w:rsidP="007E29D3">
            <w:pPr>
              <w:rPr>
                <w:b/>
                <w:bCs/>
                <w:color w:val="000000"/>
                <w:sz w:val="20"/>
                <w:szCs w:val="20"/>
              </w:rPr>
            </w:pPr>
            <w:r w:rsidRPr="007E29D3">
              <w:rPr>
                <w:b/>
                <w:bCs/>
                <w:color w:val="000000"/>
                <w:sz w:val="20"/>
                <w:szCs w:val="20"/>
              </w:rPr>
              <w:t>Боковые поверхности выше отм. +6,52</w:t>
            </w:r>
          </w:p>
        </w:tc>
        <w:tc>
          <w:tcPr>
            <w:tcW w:w="1276" w:type="dxa"/>
            <w:tcBorders>
              <w:top w:val="nil"/>
              <w:left w:val="nil"/>
              <w:bottom w:val="single" w:sz="4" w:space="0" w:color="auto"/>
              <w:right w:val="single" w:sz="4" w:space="0" w:color="auto"/>
            </w:tcBorders>
            <w:shd w:val="clear" w:color="000000" w:fill="FFFFFF"/>
            <w:noWrap/>
            <w:hideMark/>
          </w:tcPr>
          <w:p w14:paraId="08D008F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FF5062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5FA143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5E7044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EDCDFC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F7C88F8" w14:textId="77777777" w:rsidR="007E29D3" w:rsidRPr="007E29D3" w:rsidRDefault="007E29D3" w:rsidP="007E29D3">
            <w:pPr>
              <w:jc w:val="right"/>
              <w:rPr>
                <w:color w:val="000000"/>
                <w:sz w:val="20"/>
                <w:szCs w:val="20"/>
              </w:rPr>
            </w:pPr>
            <w:r w:rsidRPr="007E29D3">
              <w:rPr>
                <w:color w:val="000000"/>
                <w:sz w:val="20"/>
                <w:szCs w:val="20"/>
              </w:rPr>
              <w:t>10.23</w:t>
            </w:r>
          </w:p>
        </w:tc>
        <w:tc>
          <w:tcPr>
            <w:tcW w:w="1040" w:type="dxa"/>
            <w:tcBorders>
              <w:top w:val="nil"/>
              <w:left w:val="nil"/>
              <w:bottom w:val="single" w:sz="4" w:space="0" w:color="auto"/>
              <w:right w:val="single" w:sz="4" w:space="0" w:color="auto"/>
            </w:tcBorders>
            <w:shd w:val="clear" w:color="000000" w:fill="FFFFFF"/>
            <w:noWrap/>
            <w:hideMark/>
          </w:tcPr>
          <w:p w14:paraId="279F5E8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7F9F8A6" w14:textId="77777777" w:rsidR="007E29D3" w:rsidRPr="007E29D3" w:rsidRDefault="007E29D3" w:rsidP="007E29D3">
            <w:pPr>
              <w:jc w:val="right"/>
              <w:rPr>
                <w:color w:val="000000"/>
                <w:sz w:val="20"/>
                <w:szCs w:val="20"/>
              </w:rPr>
            </w:pPr>
            <w:r w:rsidRPr="007E29D3">
              <w:rPr>
                <w:color w:val="000000"/>
                <w:sz w:val="20"/>
                <w:szCs w:val="20"/>
              </w:rPr>
              <w:t>325</w:t>
            </w:r>
          </w:p>
        </w:tc>
        <w:tc>
          <w:tcPr>
            <w:tcW w:w="6511" w:type="dxa"/>
            <w:tcBorders>
              <w:top w:val="nil"/>
              <w:left w:val="nil"/>
              <w:bottom w:val="single" w:sz="4" w:space="0" w:color="auto"/>
              <w:right w:val="single" w:sz="4" w:space="0" w:color="auto"/>
            </w:tcBorders>
            <w:shd w:val="clear" w:color="000000" w:fill="FFFFFF"/>
            <w:hideMark/>
          </w:tcPr>
          <w:p w14:paraId="3BC4B419" w14:textId="77777777" w:rsidR="007E29D3" w:rsidRPr="007E29D3" w:rsidRDefault="007E29D3" w:rsidP="007E29D3">
            <w:pPr>
              <w:rPr>
                <w:color w:val="000000"/>
                <w:sz w:val="20"/>
                <w:szCs w:val="20"/>
              </w:rPr>
            </w:pPr>
            <w:r w:rsidRPr="007E29D3">
              <w:rPr>
                <w:color w:val="000000"/>
                <w:sz w:val="20"/>
                <w:szCs w:val="20"/>
              </w:rPr>
              <w:t>Покрытие поверхностей грунтовкой глубокого проникновения: за 1 раз стен</w:t>
            </w:r>
          </w:p>
        </w:tc>
        <w:tc>
          <w:tcPr>
            <w:tcW w:w="1276" w:type="dxa"/>
            <w:tcBorders>
              <w:top w:val="nil"/>
              <w:left w:val="nil"/>
              <w:bottom w:val="single" w:sz="4" w:space="0" w:color="auto"/>
              <w:right w:val="single" w:sz="4" w:space="0" w:color="auto"/>
            </w:tcBorders>
            <w:shd w:val="clear" w:color="000000" w:fill="FFFFFF"/>
            <w:noWrap/>
            <w:hideMark/>
          </w:tcPr>
          <w:p w14:paraId="043DFAFA"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58D1FEC4" w14:textId="77777777" w:rsidR="007E29D3" w:rsidRPr="007E29D3" w:rsidRDefault="007E29D3" w:rsidP="007E29D3">
            <w:pPr>
              <w:jc w:val="right"/>
              <w:rPr>
                <w:color w:val="000000"/>
                <w:sz w:val="20"/>
                <w:szCs w:val="20"/>
              </w:rPr>
            </w:pPr>
            <w:r w:rsidRPr="007E29D3">
              <w:rPr>
                <w:color w:val="000000"/>
                <w:sz w:val="20"/>
                <w:szCs w:val="20"/>
              </w:rPr>
              <w:t>0,062</w:t>
            </w:r>
          </w:p>
        </w:tc>
        <w:tc>
          <w:tcPr>
            <w:tcW w:w="1275" w:type="dxa"/>
            <w:tcBorders>
              <w:top w:val="nil"/>
              <w:left w:val="nil"/>
              <w:bottom w:val="single" w:sz="4" w:space="0" w:color="auto"/>
              <w:right w:val="single" w:sz="4" w:space="0" w:color="auto"/>
            </w:tcBorders>
            <w:shd w:val="clear" w:color="000000" w:fill="FFFFFF"/>
            <w:noWrap/>
            <w:hideMark/>
          </w:tcPr>
          <w:p w14:paraId="0B279D04" w14:textId="77777777" w:rsidR="007E29D3" w:rsidRPr="007E29D3" w:rsidRDefault="007E29D3" w:rsidP="007E29D3">
            <w:pPr>
              <w:jc w:val="right"/>
              <w:rPr>
                <w:color w:val="000000"/>
                <w:sz w:val="20"/>
                <w:szCs w:val="20"/>
              </w:rPr>
            </w:pPr>
            <w:r w:rsidRPr="007E29D3">
              <w:rPr>
                <w:color w:val="000000"/>
                <w:sz w:val="20"/>
                <w:szCs w:val="20"/>
              </w:rPr>
              <w:t xml:space="preserve">4 016,38 </w:t>
            </w:r>
          </w:p>
        </w:tc>
        <w:tc>
          <w:tcPr>
            <w:tcW w:w="2439" w:type="dxa"/>
            <w:tcBorders>
              <w:top w:val="nil"/>
              <w:left w:val="nil"/>
              <w:bottom w:val="single" w:sz="4" w:space="0" w:color="auto"/>
              <w:right w:val="single" w:sz="4" w:space="0" w:color="auto"/>
            </w:tcBorders>
            <w:shd w:val="clear" w:color="000000" w:fill="FFFFFF"/>
            <w:noWrap/>
            <w:hideMark/>
          </w:tcPr>
          <w:p w14:paraId="09BF66F1" w14:textId="77777777" w:rsidR="007E29D3" w:rsidRPr="007E29D3" w:rsidRDefault="007E29D3" w:rsidP="007E29D3">
            <w:pPr>
              <w:jc w:val="right"/>
              <w:rPr>
                <w:color w:val="000000"/>
                <w:sz w:val="20"/>
                <w:szCs w:val="20"/>
              </w:rPr>
            </w:pPr>
            <w:r w:rsidRPr="007E29D3">
              <w:rPr>
                <w:color w:val="000000"/>
                <w:sz w:val="20"/>
                <w:szCs w:val="20"/>
              </w:rPr>
              <w:t xml:space="preserve">249,02 </w:t>
            </w:r>
          </w:p>
        </w:tc>
      </w:tr>
      <w:tr w:rsidR="007E29D3" w:rsidRPr="007E29D3" w14:paraId="6E73876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A819FEC" w14:textId="77777777" w:rsidR="007E29D3" w:rsidRPr="007E29D3" w:rsidRDefault="007E29D3" w:rsidP="007E29D3">
            <w:pPr>
              <w:jc w:val="right"/>
              <w:rPr>
                <w:color w:val="000000"/>
                <w:sz w:val="20"/>
                <w:szCs w:val="20"/>
              </w:rPr>
            </w:pPr>
            <w:r w:rsidRPr="007E29D3">
              <w:rPr>
                <w:color w:val="000000"/>
                <w:sz w:val="20"/>
                <w:szCs w:val="20"/>
              </w:rPr>
              <w:t>10.24</w:t>
            </w:r>
          </w:p>
        </w:tc>
        <w:tc>
          <w:tcPr>
            <w:tcW w:w="1040" w:type="dxa"/>
            <w:tcBorders>
              <w:top w:val="nil"/>
              <w:left w:val="nil"/>
              <w:bottom w:val="single" w:sz="4" w:space="0" w:color="auto"/>
              <w:right w:val="single" w:sz="4" w:space="0" w:color="auto"/>
            </w:tcBorders>
            <w:shd w:val="clear" w:color="000000" w:fill="FFFFFF"/>
            <w:noWrap/>
            <w:hideMark/>
          </w:tcPr>
          <w:p w14:paraId="69E0F74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67B30C3" w14:textId="77777777" w:rsidR="007E29D3" w:rsidRPr="007E29D3" w:rsidRDefault="007E29D3" w:rsidP="007E29D3">
            <w:pPr>
              <w:jc w:val="right"/>
              <w:rPr>
                <w:color w:val="000000"/>
                <w:sz w:val="20"/>
                <w:szCs w:val="20"/>
              </w:rPr>
            </w:pPr>
            <w:r w:rsidRPr="007E29D3">
              <w:rPr>
                <w:color w:val="000000"/>
                <w:sz w:val="20"/>
                <w:szCs w:val="20"/>
              </w:rPr>
              <w:t>326</w:t>
            </w:r>
          </w:p>
        </w:tc>
        <w:tc>
          <w:tcPr>
            <w:tcW w:w="6511" w:type="dxa"/>
            <w:tcBorders>
              <w:top w:val="nil"/>
              <w:left w:val="nil"/>
              <w:bottom w:val="single" w:sz="4" w:space="0" w:color="auto"/>
              <w:right w:val="single" w:sz="4" w:space="0" w:color="auto"/>
            </w:tcBorders>
            <w:shd w:val="clear" w:color="000000" w:fill="FFFFFF"/>
            <w:hideMark/>
          </w:tcPr>
          <w:p w14:paraId="6F0A9E1A" w14:textId="77777777" w:rsidR="007E29D3" w:rsidRPr="007E29D3" w:rsidRDefault="007E29D3" w:rsidP="007E29D3">
            <w:pPr>
              <w:rPr>
                <w:color w:val="000000"/>
                <w:sz w:val="20"/>
                <w:szCs w:val="20"/>
              </w:rPr>
            </w:pPr>
            <w:r w:rsidRPr="007E29D3">
              <w:rPr>
                <w:color w:val="000000"/>
                <w:sz w:val="20"/>
                <w:szCs w:val="20"/>
              </w:rPr>
              <w:t>Грунтовка колерующая CERESIT CT 16</w:t>
            </w:r>
          </w:p>
        </w:tc>
        <w:tc>
          <w:tcPr>
            <w:tcW w:w="1276" w:type="dxa"/>
            <w:tcBorders>
              <w:top w:val="nil"/>
              <w:left w:val="nil"/>
              <w:bottom w:val="single" w:sz="4" w:space="0" w:color="auto"/>
              <w:right w:val="single" w:sz="4" w:space="0" w:color="auto"/>
            </w:tcBorders>
            <w:shd w:val="clear" w:color="000000" w:fill="FFFFFF"/>
            <w:noWrap/>
            <w:hideMark/>
          </w:tcPr>
          <w:p w14:paraId="05602FA1" w14:textId="77777777" w:rsidR="007E29D3" w:rsidRPr="007E29D3" w:rsidRDefault="007E29D3" w:rsidP="007E29D3">
            <w:pPr>
              <w:jc w:val="right"/>
              <w:rPr>
                <w:color w:val="000000"/>
                <w:sz w:val="20"/>
                <w:szCs w:val="20"/>
              </w:rPr>
            </w:pPr>
            <w:r w:rsidRPr="007E29D3">
              <w:rPr>
                <w:color w:val="000000"/>
                <w:sz w:val="20"/>
                <w:szCs w:val="20"/>
              </w:rPr>
              <w:t>л</w:t>
            </w:r>
          </w:p>
        </w:tc>
        <w:tc>
          <w:tcPr>
            <w:tcW w:w="1134" w:type="dxa"/>
            <w:tcBorders>
              <w:top w:val="nil"/>
              <w:left w:val="nil"/>
              <w:bottom w:val="single" w:sz="4" w:space="0" w:color="auto"/>
              <w:right w:val="single" w:sz="4" w:space="0" w:color="auto"/>
            </w:tcBorders>
            <w:shd w:val="clear" w:color="000000" w:fill="FFFFFF"/>
            <w:noWrap/>
            <w:hideMark/>
          </w:tcPr>
          <w:p w14:paraId="560FE16B" w14:textId="77777777" w:rsidR="007E29D3" w:rsidRPr="007E29D3" w:rsidRDefault="007E29D3" w:rsidP="007E29D3">
            <w:pPr>
              <w:jc w:val="right"/>
              <w:rPr>
                <w:color w:val="000000"/>
                <w:sz w:val="20"/>
                <w:szCs w:val="20"/>
              </w:rPr>
            </w:pPr>
            <w:r w:rsidRPr="007E29D3">
              <w:rPr>
                <w:color w:val="000000"/>
                <w:sz w:val="20"/>
                <w:szCs w:val="20"/>
              </w:rPr>
              <w:t>0,8</w:t>
            </w:r>
          </w:p>
        </w:tc>
        <w:tc>
          <w:tcPr>
            <w:tcW w:w="1275" w:type="dxa"/>
            <w:tcBorders>
              <w:top w:val="nil"/>
              <w:left w:val="nil"/>
              <w:bottom w:val="single" w:sz="4" w:space="0" w:color="auto"/>
              <w:right w:val="single" w:sz="4" w:space="0" w:color="auto"/>
            </w:tcBorders>
            <w:shd w:val="clear" w:color="000000" w:fill="FFFFFF"/>
            <w:noWrap/>
            <w:hideMark/>
          </w:tcPr>
          <w:p w14:paraId="3A47ACF9" w14:textId="77777777" w:rsidR="007E29D3" w:rsidRPr="007E29D3" w:rsidRDefault="007E29D3" w:rsidP="007E29D3">
            <w:pPr>
              <w:jc w:val="right"/>
              <w:rPr>
                <w:color w:val="000000"/>
                <w:sz w:val="20"/>
                <w:szCs w:val="20"/>
              </w:rPr>
            </w:pPr>
            <w:r w:rsidRPr="007E29D3">
              <w:rPr>
                <w:color w:val="000000"/>
                <w:sz w:val="20"/>
                <w:szCs w:val="20"/>
              </w:rPr>
              <w:t xml:space="preserve">120,73 </w:t>
            </w:r>
          </w:p>
        </w:tc>
        <w:tc>
          <w:tcPr>
            <w:tcW w:w="2439" w:type="dxa"/>
            <w:tcBorders>
              <w:top w:val="nil"/>
              <w:left w:val="nil"/>
              <w:bottom w:val="single" w:sz="4" w:space="0" w:color="auto"/>
              <w:right w:val="single" w:sz="4" w:space="0" w:color="auto"/>
            </w:tcBorders>
            <w:shd w:val="clear" w:color="000000" w:fill="FFFFFF"/>
            <w:noWrap/>
            <w:hideMark/>
          </w:tcPr>
          <w:p w14:paraId="6AC3A3E5" w14:textId="77777777" w:rsidR="007E29D3" w:rsidRPr="007E29D3" w:rsidRDefault="007E29D3" w:rsidP="007E29D3">
            <w:pPr>
              <w:jc w:val="right"/>
              <w:rPr>
                <w:color w:val="000000"/>
                <w:sz w:val="20"/>
                <w:szCs w:val="20"/>
              </w:rPr>
            </w:pPr>
            <w:r w:rsidRPr="007E29D3">
              <w:rPr>
                <w:color w:val="000000"/>
                <w:sz w:val="20"/>
                <w:szCs w:val="20"/>
              </w:rPr>
              <w:t xml:space="preserve">96,58 </w:t>
            </w:r>
          </w:p>
        </w:tc>
      </w:tr>
      <w:tr w:rsidR="007E29D3" w:rsidRPr="007E29D3" w14:paraId="538130B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11EFE0B" w14:textId="77777777" w:rsidR="007E29D3" w:rsidRPr="007E29D3" w:rsidRDefault="007E29D3" w:rsidP="007E29D3">
            <w:pPr>
              <w:jc w:val="right"/>
              <w:rPr>
                <w:color w:val="000000"/>
                <w:sz w:val="20"/>
                <w:szCs w:val="20"/>
              </w:rPr>
            </w:pPr>
            <w:r w:rsidRPr="007E29D3">
              <w:rPr>
                <w:color w:val="000000"/>
                <w:sz w:val="20"/>
                <w:szCs w:val="20"/>
              </w:rPr>
              <w:t>10.25</w:t>
            </w:r>
          </w:p>
        </w:tc>
        <w:tc>
          <w:tcPr>
            <w:tcW w:w="1040" w:type="dxa"/>
            <w:tcBorders>
              <w:top w:val="nil"/>
              <w:left w:val="nil"/>
              <w:bottom w:val="single" w:sz="4" w:space="0" w:color="auto"/>
              <w:right w:val="single" w:sz="4" w:space="0" w:color="auto"/>
            </w:tcBorders>
            <w:shd w:val="clear" w:color="000000" w:fill="FFFFFF"/>
            <w:noWrap/>
            <w:hideMark/>
          </w:tcPr>
          <w:p w14:paraId="7D04D4A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D5F9ACF" w14:textId="77777777" w:rsidR="007E29D3" w:rsidRPr="007E29D3" w:rsidRDefault="007E29D3" w:rsidP="007E29D3">
            <w:pPr>
              <w:jc w:val="right"/>
              <w:rPr>
                <w:color w:val="000000"/>
                <w:sz w:val="20"/>
                <w:szCs w:val="20"/>
              </w:rPr>
            </w:pPr>
            <w:r w:rsidRPr="007E29D3">
              <w:rPr>
                <w:color w:val="000000"/>
                <w:sz w:val="20"/>
                <w:szCs w:val="20"/>
              </w:rPr>
              <w:t>327</w:t>
            </w:r>
          </w:p>
        </w:tc>
        <w:tc>
          <w:tcPr>
            <w:tcW w:w="6511" w:type="dxa"/>
            <w:tcBorders>
              <w:top w:val="nil"/>
              <w:left w:val="nil"/>
              <w:bottom w:val="single" w:sz="4" w:space="0" w:color="auto"/>
              <w:right w:val="single" w:sz="4" w:space="0" w:color="auto"/>
            </w:tcBorders>
            <w:shd w:val="clear" w:color="000000" w:fill="FFFFFF"/>
            <w:hideMark/>
          </w:tcPr>
          <w:p w14:paraId="17C2C640" w14:textId="77777777" w:rsidR="007E29D3" w:rsidRPr="007E29D3" w:rsidRDefault="007E29D3" w:rsidP="007E29D3">
            <w:pPr>
              <w:rPr>
                <w:color w:val="000000"/>
                <w:sz w:val="20"/>
                <w:szCs w:val="20"/>
              </w:rPr>
            </w:pPr>
            <w:r w:rsidRPr="007E29D3">
              <w:rPr>
                <w:color w:val="000000"/>
                <w:sz w:val="20"/>
                <w:szCs w:val="20"/>
              </w:rPr>
              <w:t>Изоляция изделиями из волокнистых и зернистых материалов с креплением на клее и дюбелями холодных поверхностей: наружных стен</w:t>
            </w:r>
          </w:p>
        </w:tc>
        <w:tc>
          <w:tcPr>
            <w:tcW w:w="1276" w:type="dxa"/>
            <w:tcBorders>
              <w:top w:val="nil"/>
              <w:left w:val="nil"/>
              <w:bottom w:val="single" w:sz="4" w:space="0" w:color="auto"/>
              <w:right w:val="single" w:sz="4" w:space="0" w:color="auto"/>
            </w:tcBorders>
            <w:shd w:val="clear" w:color="000000" w:fill="FFFFFF"/>
            <w:noWrap/>
            <w:hideMark/>
          </w:tcPr>
          <w:p w14:paraId="263C50E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2F97F78" w14:textId="77777777" w:rsidR="007E29D3" w:rsidRPr="007E29D3" w:rsidRDefault="007E29D3" w:rsidP="007E29D3">
            <w:pPr>
              <w:jc w:val="right"/>
              <w:rPr>
                <w:color w:val="000000"/>
                <w:sz w:val="20"/>
                <w:szCs w:val="20"/>
              </w:rPr>
            </w:pPr>
            <w:r w:rsidRPr="007E29D3">
              <w:rPr>
                <w:color w:val="000000"/>
                <w:sz w:val="20"/>
                <w:szCs w:val="20"/>
              </w:rPr>
              <w:t>0,062</w:t>
            </w:r>
          </w:p>
        </w:tc>
        <w:tc>
          <w:tcPr>
            <w:tcW w:w="1275" w:type="dxa"/>
            <w:tcBorders>
              <w:top w:val="nil"/>
              <w:left w:val="nil"/>
              <w:bottom w:val="single" w:sz="4" w:space="0" w:color="auto"/>
              <w:right w:val="single" w:sz="4" w:space="0" w:color="auto"/>
            </w:tcBorders>
            <w:shd w:val="clear" w:color="000000" w:fill="FFFFFF"/>
            <w:noWrap/>
            <w:hideMark/>
          </w:tcPr>
          <w:p w14:paraId="689C0398" w14:textId="77777777" w:rsidR="007E29D3" w:rsidRPr="007E29D3" w:rsidRDefault="007E29D3" w:rsidP="007E29D3">
            <w:pPr>
              <w:jc w:val="right"/>
              <w:rPr>
                <w:color w:val="000000"/>
                <w:sz w:val="20"/>
                <w:szCs w:val="20"/>
              </w:rPr>
            </w:pPr>
            <w:r w:rsidRPr="007E29D3">
              <w:rPr>
                <w:color w:val="000000"/>
                <w:sz w:val="20"/>
                <w:szCs w:val="20"/>
              </w:rPr>
              <w:t xml:space="preserve">25 430,79 </w:t>
            </w:r>
          </w:p>
        </w:tc>
        <w:tc>
          <w:tcPr>
            <w:tcW w:w="2439" w:type="dxa"/>
            <w:tcBorders>
              <w:top w:val="nil"/>
              <w:left w:val="nil"/>
              <w:bottom w:val="single" w:sz="4" w:space="0" w:color="auto"/>
              <w:right w:val="single" w:sz="4" w:space="0" w:color="auto"/>
            </w:tcBorders>
            <w:shd w:val="clear" w:color="000000" w:fill="FFFFFF"/>
            <w:noWrap/>
            <w:hideMark/>
          </w:tcPr>
          <w:p w14:paraId="4442D8BA" w14:textId="77777777" w:rsidR="007E29D3" w:rsidRPr="007E29D3" w:rsidRDefault="007E29D3" w:rsidP="007E29D3">
            <w:pPr>
              <w:jc w:val="right"/>
              <w:rPr>
                <w:color w:val="000000"/>
                <w:sz w:val="20"/>
                <w:szCs w:val="20"/>
              </w:rPr>
            </w:pPr>
            <w:r w:rsidRPr="007E29D3">
              <w:rPr>
                <w:color w:val="000000"/>
                <w:sz w:val="20"/>
                <w:szCs w:val="20"/>
              </w:rPr>
              <w:t xml:space="preserve">1 576,71 </w:t>
            </w:r>
          </w:p>
        </w:tc>
      </w:tr>
      <w:tr w:rsidR="007E29D3" w:rsidRPr="007E29D3" w14:paraId="03544B6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E377BFC" w14:textId="77777777" w:rsidR="007E29D3" w:rsidRPr="007E29D3" w:rsidRDefault="007E29D3" w:rsidP="007E29D3">
            <w:pPr>
              <w:jc w:val="right"/>
              <w:rPr>
                <w:color w:val="000000"/>
                <w:sz w:val="20"/>
                <w:szCs w:val="20"/>
              </w:rPr>
            </w:pPr>
            <w:r w:rsidRPr="007E29D3">
              <w:rPr>
                <w:color w:val="000000"/>
                <w:sz w:val="20"/>
                <w:szCs w:val="20"/>
              </w:rPr>
              <w:t>10.26</w:t>
            </w:r>
          </w:p>
        </w:tc>
        <w:tc>
          <w:tcPr>
            <w:tcW w:w="1040" w:type="dxa"/>
            <w:tcBorders>
              <w:top w:val="nil"/>
              <w:left w:val="nil"/>
              <w:bottom w:val="single" w:sz="4" w:space="0" w:color="auto"/>
              <w:right w:val="single" w:sz="4" w:space="0" w:color="auto"/>
            </w:tcBorders>
            <w:shd w:val="clear" w:color="000000" w:fill="FFFFFF"/>
            <w:noWrap/>
            <w:hideMark/>
          </w:tcPr>
          <w:p w14:paraId="519C244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E2968D3" w14:textId="77777777" w:rsidR="007E29D3" w:rsidRPr="007E29D3" w:rsidRDefault="007E29D3" w:rsidP="007E29D3">
            <w:pPr>
              <w:jc w:val="right"/>
              <w:rPr>
                <w:color w:val="000000"/>
                <w:sz w:val="20"/>
                <w:szCs w:val="20"/>
              </w:rPr>
            </w:pPr>
            <w:r w:rsidRPr="007E29D3">
              <w:rPr>
                <w:color w:val="000000"/>
                <w:sz w:val="20"/>
                <w:szCs w:val="20"/>
              </w:rPr>
              <w:t>328</w:t>
            </w:r>
          </w:p>
        </w:tc>
        <w:tc>
          <w:tcPr>
            <w:tcW w:w="6511" w:type="dxa"/>
            <w:tcBorders>
              <w:top w:val="nil"/>
              <w:left w:val="nil"/>
              <w:bottom w:val="single" w:sz="4" w:space="0" w:color="auto"/>
              <w:right w:val="single" w:sz="4" w:space="0" w:color="auto"/>
            </w:tcBorders>
            <w:shd w:val="clear" w:color="000000" w:fill="FFFFFF"/>
            <w:hideMark/>
          </w:tcPr>
          <w:p w14:paraId="45A75219" w14:textId="77777777" w:rsidR="007E29D3" w:rsidRPr="007E29D3" w:rsidRDefault="007E29D3" w:rsidP="007E29D3">
            <w:pPr>
              <w:rPr>
                <w:color w:val="000000"/>
                <w:sz w:val="20"/>
                <w:szCs w:val="20"/>
              </w:rPr>
            </w:pPr>
            <w:r w:rsidRPr="007E29D3">
              <w:rPr>
                <w:color w:val="000000"/>
                <w:sz w:val="20"/>
                <w:szCs w:val="20"/>
              </w:rPr>
              <w:t>Плиты минераловатные на синтетическом связующем Техно (ТУ 5762-043-17925162-2006), марки: ТЕХНОФАС</w:t>
            </w:r>
          </w:p>
        </w:tc>
        <w:tc>
          <w:tcPr>
            <w:tcW w:w="1276" w:type="dxa"/>
            <w:tcBorders>
              <w:top w:val="nil"/>
              <w:left w:val="nil"/>
              <w:bottom w:val="single" w:sz="4" w:space="0" w:color="auto"/>
              <w:right w:val="single" w:sz="4" w:space="0" w:color="auto"/>
            </w:tcBorders>
            <w:shd w:val="clear" w:color="000000" w:fill="FFFFFF"/>
            <w:noWrap/>
            <w:hideMark/>
          </w:tcPr>
          <w:p w14:paraId="3F05753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F6E29DA" w14:textId="77777777" w:rsidR="007E29D3" w:rsidRPr="007E29D3" w:rsidRDefault="007E29D3" w:rsidP="007E29D3">
            <w:pPr>
              <w:jc w:val="right"/>
              <w:rPr>
                <w:color w:val="000000"/>
                <w:sz w:val="20"/>
                <w:szCs w:val="20"/>
              </w:rPr>
            </w:pPr>
            <w:r w:rsidRPr="007E29D3">
              <w:rPr>
                <w:color w:val="000000"/>
                <w:sz w:val="20"/>
                <w:szCs w:val="20"/>
              </w:rPr>
              <w:t>0,6944</w:t>
            </w:r>
          </w:p>
        </w:tc>
        <w:tc>
          <w:tcPr>
            <w:tcW w:w="1275" w:type="dxa"/>
            <w:tcBorders>
              <w:top w:val="nil"/>
              <w:left w:val="nil"/>
              <w:bottom w:val="single" w:sz="4" w:space="0" w:color="auto"/>
              <w:right w:val="single" w:sz="4" w:space="0" w:color="auto"/>
            </w:tcBorders>
            <w:shd w:val="clear" w:color="000000" w:fill="FFFFFF"/>
            <w:noWrap/>
            <w:hideMark/>
          </w:tcPr>
          <w:p w14:paraId="5048617E" w14:textId="77777777" w:rsidR="007E29D3" w:rsidRPr="007E29D3" w:rsidRDefault="007E29D3" w:rsidP="007E29D3">
            <w:pPr>
              <w:jc w:val="right"/>
              <w:rPr>
                <w:color w:val="000000"/>
                <w:sz w:val="20"/>
                <w:szCs w:val="20"/>
              </w:rPr>
            </w:pPr>
            <w:r w:rsidRPr="007E29D3">
              <w:rPr>
                <w:color w:val="000000"/>
                <w:sz w:val="20"/>
                <w:szCs w:val="20"/>
              </w:rPr>
              <w:t xml:space="preserve">5 821,47 </w:t>
            </w:r>
          </w:p>
        </w:tc>
        <w:tc>
          <w:tcPr>
            <w:tcW w:w="2439" w:type="dxa"/>
            <w:tcBorders>
              <w:top w:val="nil"/>
              <w:left w:val="nil"/>
              <w:bottom w:val="single" w:sz="4" w:space="0" w:color="auto"/>
              <w:right w:val="single" w:sz="4" w:space="0" w:color="auto"/>
            </w:tcBorders>
            <w:shd w:val="clear" w:color="000000" w:fill="FFFFFF"/>
            <w:noWrap/>
            <w:hideMark/>
          </w:tcPr>
          <w:p w14:paraId="03D0FBB0" w14:textId="77777777" w:rsidR="007E29D3" w:rsidRPr="007E29D3" w:rsidRDefault="007E29D3" w:rsidP="007E29D3">
            <w:pPr>
              <w:jc w:val="right"/>
              <w:rPr>
                <w:color w:val="000000"/>
                <w:sz w:val="20"/>
                <w:szCs w:val="20"/>
              </w:rPr>
            </w:pPr>
            <w:r w:rsidRPr="007E29D3">
              <w:rPr>
                <w:color w:val="000000"/>
                <w:sz w:val="20"/>
                <w:szCs w:val="20"/>
              </w:rPr>
              <w:t xml:space="preserve">4 042,43 </w:t>
            </w:r>
          </w:p>
        </w:tc>
      </w:tr>
      <w:tr w:rsidR="007E29D3" w:rsidRPr="007E29D3" w14:paraId="51B12C2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3DD9EA9" w14:textId="77777777" w:rsidR="007E29D3" w:rsidRPr="007E29D3" w:rsidRDefault="007E29D3" w:rsidP="007E29D3">
            <w:pPr>
              <w:jc w:val="right"/>
              <w:rPr>
                <w:color w:val="000000"/>
                <w:sz w:val="20"/>
                <w:szCs w:val="20"/>
              </w:rPr>
            </w:pPr>
            <w:r w:rsidRPr="007E29D3">
              <w:rPr>
                <w:color w:val="000000"/>
                <w:sz w:val="20"/>
                <w:szCs w:val="20"/>
              </w:rPr>
              <w:t>10.27</w:t>
            </w:r>
          </w:p>
        </w:tc>
        <w:tc>
          <w:tcPr>
            <w:tcW w:w="1040" w:type="dxa"/>
            <w:tcBorders>
              <w:top w:val="nil"/>
              <w:left w:val="nil"/>
              <w:bottom w:val="single" w:sz="4" w:space="0" w:color="auto"/>
              <w:right w:val="single" w:sz="4" w:space="0" w:color="auto"/>
            </w:tcBorders>
            <w:shd w:val="clear" w:color="000000" w:fill="FFFFFF"/>
            <w:noWrap/>
            <w:hideMark/>
          </w:tcPr>
          <w:p w14:paraId="781C96F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BD90701" w14:textId="77777777" w:rsidR="007E29D3" w:rsidRPr="007E29D3" w:rsidRDefault="007E29D3" w:rsidP="007E29D3">
            <w:pPr>
              <w:jc w:val="right"/>
              <w:rPr>
                <w:color w:val="000000"/>
                <w:sz w:val="20"/>
                <w:szCs w:val="20"/>
              </w:rPr>
            </w:pPr>
            <w:r w:rsidRPr="007E29D3">
              <w:rPr>
                <w:color w:val="000000"/>
                <w:sz w:val="20"/>
                <w:szCs w:val="20"/>
              </w:rPr>
              <w:t>329</w:t>
            </w:r>
          </w:p>
        </w:tc>
        <w:tc>
          <w:tcPr>
            <w:tcW w:w="6511" w:type="dxa"/>
            <w:tcBorders>
              <w:top w:val="nil"/>
              <w:left w:val="nil"/>
              <w:bottom w:val="single" w:sz="4" w:space="0" w:color="auto"/>
              <w:right w:val="single" w:sz="4" w:space="0" w:color="auto"/>
            </w:tcBorders>
            <w:shd w:val="clear" w:color="000000" w:fill="FFFFFF"/>
            <w:hideMark/>
          </w:tcPr>
          <w:p w14:paraId="4FEE99E3" w14:textId="77777777" w:rsidR="007E29D3" w:rsidRPr="007E29D3" w:rsidRDefault="007E29D3" w:rsidP="007E29D3">
            <w:pPr>
              <w:rPr>
                <w:color w:val="000000"/>
                <w:sz w:val="20"/>
                <w:szCs w:val="20"/>
              </w:rPr>
            </w:pPr>
            <w:r w:rsidRPr="007E29D3">
              <w:rPr>
                <w:color w:val="000000"/>
                <w:sz w:val="20"/>
                <w:szCs w:val="20"/>
              </w:rPr>
              <w:t>Кладка прижимных неармированных стенок в 1/4 кирпича / применит. 1/2 кирпича</w:t>
            </w:r>
          </w:p>
        </w:tc>
        <w:tc>
          <w:tcPr>
            <w:tcW w:w="1276" w:type="dxa"/>
            <w:tcBorders>
              <w:top w:val="nil"/>
              <w:left w:val="nil"/>
              <w:bottom w:val="single" w:sz="4" w:space="0" w:color="auto"/>
              <w:right w:val="single" w:sz="4" w:space="0" w:color="auto"/>
            </w:tcBorders>
            <w:shd w:val="clear" w:color="000000" w:fill="FFFFFF"/>
            <w:noWrap/>
            <w:hideMark/>
          </w:tcPr>
          <w:p w14:paraId="0F92824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29D2F26" w14:textId="77777777" w:rsidR="007E29D3" w:rsidRPr="007E29D3" w:rsidRDefault="007E29D3" w:rsidP="007E29D3">
            <w:pPr>
              <w:jc w:val="right"/>
              <w:rPr>
                <w:color w:val="000000"/>
                <w:sz w:val="20"/>
                <w:szCs w:val="20"/>
              </w:rPr>
            </w:pPr>
            <w:r w:rsidRPr="007E29D3">
              <w:rPr>
                <w:color w:val="000000"/>
                <w:sz w:val="20"/>
                <w:szCs w:val="20"/>
              </w:rPr>
              <w:t>0,062</w:t>
            </w:r>
          </w:p>
        </w:tc>
        <w:tc>
          <w:tcPr>
            <w:tcW w:w="1275" w:type="dxa"/>
            <w:tcBorders>
              <w:top w:val="nil"/>
              <w:left w:val="nil"/>
              <w:bottom w:val="single" w:sz="4" w:space="0" w:color="auto"/>
              <w:right w:val="single" w:sz="4" w:space="0" w:color="auto"/>
            </w:tcBorders>
            <w:shd w:val="clear" w:color="000000" w:fill="FFFFFF"/>
            <w:noWrap/>
            <w:hideMark/>
          </w:tcPr>
          <w:p w14:paraId="6326653F" w14:textId="77777777" w:rsidR="007E29D3" w:rsidRPr="007E29D3" w:rsidRDefault="007E29D3" w:rsidP="007E29D3">
            <w:pPr>
              <w:jc w:val="right"/>
              <w:rPr>
                <w:color w:val="000000"/>
                <w:sz w:val="20"/>
                <w:szCs w:val="20"/>
              </w:rPr>
            </w:pPr>
            <w:r w:rsidRPr="007E29D3">
              <w:rPr>
                <w:color w:val="000000"/>
                <w:sz w:val="20"/>
                <w:szCs w:val="20"/>
              </w:rPr>
              <w:t xml:space="preserve">115 254,97 </w:t>
            </w:r>
          </w:p>
        </w:tc>
        <w:tc>
          <w:tcPr>
            <w:tcW w:w="2439" w:type="dxa"/>
            <w:tcBorders>
              <w:top w:val="nil"/>
              <w:left w:val="nil"/>
              <w:bottom w:val="single" w:sz="4" w:space="0" w:color="auto"/>
              <w:right w:val="single" w:sz="4" w:space="0" w:color="auto"/>
            </w:tcBorders>
            <w:shd w:val="clear" w:color="000000" w:fill="FFFFFF"/>
            <w:noWrap/>
            <w:hideMark/>
          </w:tcPr>
          <w:p w14:paraId="530714AE" w14:textId="77777777" w:rsidR="007E29D3" w:rsidRPr="007E29D3" w:rsidRDefault="007E29D3" w:rsidP="007E29D3">
            <w:pPr>
              <w:jc w:val="right"/>
              <w:rPr>
                <w:color w:val="000000"/>
                <w:sz w:val="20"/>
                <w:szCs w:val="20"/>
              </w:rPr>
            </w:pPr>
            <w:r w:rsidRPr="007E29D3">
              <w:rPr>
                <w:color w:val="000000"/>
                <w:sz w:val="20"/>
                <w:szCs w:val="20"/>
              </w:rPr>
              <w:t xml:space="preserve">7 145,81 </w:t>
            </w:r>
          </w:p>
        </w:tc>
      </w:tr>
      <w:tr w:rsidR="007E29D3" w:rsidRPr="007E29D3" w14:paraId="7643151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4F8B9CE" w14:textId="77777777" w:rsidR="007E29D3" w:rsidRPr="007E29D3" w:rsidRDefault="007E29D3" w:rsidP="007E29D3">
            <w:pPr>
              <w:jc w:val="right"/>
              <w:rPr>
                <w:color w:val="000000"/>
                <w:sz w:val="20"/>
                <w:szCs w:val="20"/>
              </w:rPr>
            </w:pPr>
            <w:r w:rsidRPr="007E29D3">
              <w:rPr>
                <w:color w:val="000000"/>
                <w:sz w:val="20"/>
                <w:szCs w:val="20"/>
              </w:rPr>
              <w:t>10.28</w:t>
            </w:r>
          </w:p>
        </w:tc>
        <w:tc>
          <w:tcPr>
            <w:tcW w:w="1040" w:type="dxa"/>
            <w:tcBorders>
              <w:top w:val="nil"/>
              <w:left w:val="nil"/>
              <w:bottom w:val="single" w:sz="4" w:space="0" w:color="auto"/>
              <w:right w:val="single" w:sz="4" w:space="0" w:color="auto"/>
            </w:tcBorders>
            <w:shd w:val="clear" w:color="000000" w:fill="FFFFFF"/>
            <w:noWrap/>
            <w:hideMark/>
          </w:tcPr>
          <w:p w14:paraId="24FCC63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04BFBAD" w14:textId="77777777" w:rsidR="007E29D3" w:rsidRPr="007E29D3" w:rsidRDefault="007E29D3" w:rsidP="007E29D3">
            <w:pPr>
              <w:jc w:val="right"/>
              <w:rPr>
                <w:color w:val="000000"/>
                <w:sz w:val="20"/>
                <w:szCs w:val="20"/>
              </w:rPr>
            </w:pPr>
            <w:r w:rsidRPr="007E29D3">
              <w:rPr>
                <w:color w:val="000000"/>
                <w:sz w:val="20"/>
                <w:szCs w:val="20"/>
              </w:rPr>
              <w:t>330</w:t>
            </w:r>
          </w:p>
        </w:tc>
        <w:tc>
          <w:tcPr>
            <w:tcW w:w="6511" w:type="dxa"/>
            <w:tcBorders>
              <w:top w:val="nil"/>
              <w:left w:val="nil"/>
              <w:bottom w:val="single" w:sz="4" w:space="0" w:color="auto"/>
              <w:right w:val="single" w:sz="4" w:space="0" w:color="auto"/>
            </w:tcBorders>
            <w:shd w:val="clear" w:color="000000" w:fill="FFFFFF"/>
            <w:hideMark/>
          </w:tcPr>
          <w:p w14:paraId="4E02E653" w14:textId="77777777" w:rsidR="007E29D3" w:rsidRPr="007E29D3" w:rsidRDefault="007E29D3" w:rsidP="007E29D3">
            <w:pPr>
              <w:rPr>
                <w:color w:val="000000"/>
                <w:sz w:val="20"/>
                <w:szCs w:val="20"/>
              </w:rPr>
            </w:pPr>
            <w:r w:rsidRPr="007E29D3">
              <w:rPr>
                <w:color w:val="000000"/>
                <w:sz w:val="20"/>
                <w:szCs w:val="20"/>
              </w:rPr>
              <w:t>Улучшенная штукатурка фасадов цементно-известковым раствором по камню: стен</w:t>
            </w:r>
          </w:p>
        </w:tc>
        <w:tc>
          <w:tcPr>
            <w:tcW w:w="1276" w:type="dxa"/>
            <w:tcBorders>
              <w:top w:val="nil"/>
              <w:left w:val="nil"/>
              <w:bottom w:val="single" w:sz="4" w:space="0" w:color="auto"/>
              <w:right w:val="single" w:sz="4" w:space="0" w:color="auto"/>
            </w:tcBorders>
            <w:shd w:val="clear" w:color="000000" w:fill="FFFFFF"/>
            <w:noWrap/>
            <w:hideMark/>
          </w:tcPr>
          <w:p w14:paraId="604AED1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3577987A" w14:textId="77777777" w:rsidR="007E29D3" w:rsidRPr="007E29D3" w:rsidRDefault="007E29D3" w:rsidP="007E29D3">
            <w:pPr>
              <w:jc w:val="right"/>
              <w:rPr>
                <w:color w:val="000000"/>
                <w:sz w:val="20"/>
                <w:szCs w:val="20"/>
              </w:rPr>
            </w:pPr>
            <w:r w:rsidRPr="007E29D3">
              <w:rPr>
                <w:color w:val="000000"/>
                <w:sz w:val="20"/>
                <w:szCs w:val="20"/>
              </w:rPr>
              <w:t>0,062</w:t>
            </w:r>
          </w:p>
        </w:tc>
        <w:tc>
          <w:tcPr>
            <w:tcW w:w="1275" w:type="dxa"/>
            <w:tcBorders>
              <w:top w:val="nil"/>
              <w:left w:val="nil"/>
              <w:bottom w:val="single" w:sz="4" w:space="0" w:color="auto"/>
              <w:right w:val="single" w:sz="4" w:space="0" w:color="auto"/>
            </w:tcBorders>
            <w:shd w:val="clear" w:color="000000" w:fill="FFFFFF"/>
            <w:noWrap/>
            <w:hideMark/>
          </w:tcPr>
          <w:p w14:paraId="48214E78" w14:textId="77777777" w:rsidR="007E29D3" w:rsidRPr="007E29D3" w:rsidRDefault="007E29D3" w:rsidP="007E29D3">
            <w:pPr>
              <w:jc w:val="right"/>
              <w:rPr>
                <w:color w:val="000000"/>
                <w:sz w:val="20"/>
                <w:szCs w:val="20"/>
              </w:rPr>
            </w:pPr>
            <w:r w:rsidRPr="007E29D3">
              <w:rPr>
                <w:color w:val="000000"/>
                <w:sz w:val="20"/>
                <w:szCs w:val="20"/>
              </w:rPr>
              <w:t xml:space="preserve">58 331,29 </w:t>
            </w:r>
          </w:p>
        </w:tc>
        <w:tc>
          <w:tcPr>
            <w:tcW w:w="2439" w:type="dxa"/>
            <w:tcBorders>
              <w:top w:val="nil"/>
              <w:left w:val="nil"/>
              <w:bottom w:val="single" w:sz="4" w:space="0" w:color="auto"/>
              <w:right w:val="single" w:sz="4" w:space="0" w:color="auto"/>
            </w:tcBorders>
            <w:shd w:val="clear" w:color="000000" w:fill="FFFFFF"/>
            <w:noWrap/>
            <w:hideMark/>
          </w:tcPr>
          <w:p w14:paraId="40CC3CBE" w14:textId="77777777" w:rsidR="007E29D3" w:rsidRPr="007E29D3" w:rsidRDefault="007E29D3" w:rsidP="007E29D3">
            <w:pPr>
              <w:jc w:val="right"/>
              <w:rPr>
                <w:color w:val="000000"/>
                <w:sz w:val="20"/>
                <w:szCs w:val="20"/>
              </w:rPr>
            </w:pPr>
            <w:r w:rsidRPr="007E29D3">
              <w:rPr>
                <w:color w:val="000000"/>
                <w:sz w:val="20"/>
                <w:szCs w:val="20"/>
              </w:rPr>
              <w:t xml:space="preserve">3 616,54 </w:t>
            </w:r>
          </w:p>
        </w:tc>
      </w:tr>
      <w:tr w:rsidR="007E29D3" w:rsidRPr="007E29D3" w14:paraId="2E1F32D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68E26C6" w14:textId="77777777" w:rsidR="007E29D3" w:rsidRPr="007E29D3" w:rsidRDefault="007E29D3" w:rsidP="007E29D3">
            <w:pPr>
              <w:jc w:val="right"/>
              <w:rPr>
                <w:color w:val="000000"/>
                <w:sz w:val="20"/>
                <w:szCs w:val="20"/>
              </w:rPr>
            </w:pPr>
            <w:r w:rsidRPr="007E29D3">
              <w:rPr>
                <w:color w:val="000000"/>
                <w:sz w:val="20"/>
                <w:szCs w:val="20"/>
              </w:rPr>
              <w:t>11</w:t>
            </w:r>
          </w:p>
        </w:tc>
        <w:tc>
          <w:tcPr>
            <w:tcW w:w="1040" w:type="dxa"/>
            <w:tcBorders>
              <w:top w:val="nil"/>
              <w:left w:val="nil"/>
              <w:bottom w:val="single" w:sz="4" w:space="0" w:color="auto"/>
              <w:right w:val="single" w:sz="4" w:space="0" w:color="auto"/>
            </w:tcBorders>
            <w:shd w:val="clear" w:color="000000" w:fill="FFFFFF"/>
            <w:noWrap/>
            <w:hideMark/>
          </w:tcPr>
          <w:p w14:paraId="16722B9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4FFC38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2FE0E27" w14:textId="77777777" w:rsidR="007E29D3" w:rsidRPr="007E29D3" w:rsidRDefault="007E29D3" w:rsidP="007E29D3">
            <w:pPr>
              <w:rPr>
                <w:b/>
                <w:bCs/>
                <w:color w:val="000000"/>
                <w:sz w:val="20"/>
                <w:szCs w:val="20"/>
              </w:rPr>
            </w:pPr>
            <w:r w:rsidRPr="007E29D3">
              <w:rPr>
                <w:b/>
                <w:bCs/>
                <w:color w:val="000000"/>
                <w:sz w:val="20"/>
                <w:szCs w:val="20"/>
              </w:rPr>
              <w:t>Вентшахты</w:t>
            </w:r>
          </w:p>
        </w:tc>
        <w:tc>
          <w:tcPr>
            <w:tcW w:w="1276" w:type="dxa"/>
            <w:tcBorders>
              <w:top w:val="nil"/>
              <w:left w:val="nil"/>
              <w:bottom w:val="single" w:sz="4" w:space="0" w:color="auto"/>
              <w:right w:val="single" w:sz="4" w:space="0" w:color="auto"/>
            </w:tcBorders>
            <w:shd w:val="clear" w:color="000000" w:fill="FFFFFF"/>
            <w:noWrap/>
            <w:hideMark/>
          </w:tcPr>
          <w:p w14:paraId="7771D9C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5BC07B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982189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EF6D39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FDCDD2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DED97A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EDEC03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2802DB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A674A87" w14:textId="77777777" w:rsidR="007E29D3" w:rsidRPr="007E29D3" w:rsidRDefault="007E29D3" w:rsidP="007E29D3">
            <w:pPr>
              <w:rPr>
                <w:b/>
                <w:bCs/>
                <w:color w:val="000000"/>
                <w:sz w:val="20"/>
                <w:szCs w:val="20"/>
              </w:rPr>
            </w:pPr>
            <w:r w:rsidRPr="007E29D3">
              <w:rPr>
                <w:b/>
                <w:bCs/>
                <w:color w:val="000000"/>
                <w:sz w:val="20"/>
                <w:szCs w:val="20"/>
              </w:rPr>
              <w:t>Вентшахты  ВШ1-ВШ7, ВШ9-ВШ39, ВШ41, ВШ42, ВШ44, ВШ46</w:t>
            </w:r>
          </w:p>
        </w:tc>
        <w:tc>
          <w:tcPr>
            <w:tcW w:w="1276" w:type="dxa"/>
            <w:tcBorders>
              <w:top w:val="nil"/>
              <w:left w:val="nil"/>
              <w:bottom w:val="single" w:sz="4" w:space="0" w:color="auto"/>
              <w:right w:val="single" w:sz="4" w:space="0" w:color="auto"/>
            </w:tcBorders>
            <w:shd w:val="clear" w:color="000000" w:fill="FFFFFF"/>
            <w:noWrap/>
            <w:hideMark/>
          </w:tcPr>
          <w:p w14:paraId="17A316F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6B4566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F64478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518B4C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035BA0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71C5831" w14:textId="77777777" w:rsidR="007E29D3" w:rsidRPr="007E29D3" w:rsidRDefault="007E29D3" w:rsidP="007E29D3">
            <w:pPr>
              <w:jc w:val="right"/>
              <w:rPr>
                <w:color w:val="000000"/>
                <w:sz w:val="20"/>
                <w:szCs w:val="20"/>
              </w:rPr>
            </w:pPr>
            <w:r w:rsidRPr="007E29D3">
              <w:rPr>
                <w:color w:val="000000"/>
                <w:sz w:val="20"/>
                <w:szCs w:val="20"/>
              </w:rPr>
              <w:t>11.1</w:t>
            </w:r>
          </w:p>
        </w:tc>
        <w:tc>
          <w:tcPr>
            <w:tcW w:w="1040" w:type="dxa"/>
            <w:tcBorders>
              <w:top w:val="nil"/>
              <w:left w:val="nil"/>
              <w:bottom w:val="single" w:sz="4" w:space="0" w:color="auto"/>
              <w:right w:val="single" w:sz="4" w:space="0" w:color="auto"/>
            </w:tcBorders>
            <w:shd w:val="clear" w:color="000000" w:fill="FFFFFF"/>
            <w:noWrap/>
            <w:hideMark/>
          </w:tcPr>
          <w:p w14:paraId="0570066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5B34709" w14:textId="77777777" w:rsidR="007E29D3" w:rsidRPr="007E29D3" w:rsidRDefault="007E29D3" w:rsidP="007E29D3">
            <w:pPr>
              <w:jc w:val="right"/>
              <w:rPr>
                <w:color w:val="000000"/>
                <w:sz w:val="20"/>
                <w:szCs w:val="20"/>
              </w:rPr>
            </w:pPr>
            <w:r w:rsidRPr="007E29D3">
              <w:rPr>
                <w:color w:val="000000"/>
                <w:sz w:val="20"/>
                <w:szCs w:val="20"/>
              </w:rPr>
              <w:t>331</w:t>
            </w:r>
          </w:p>
        </w:tc>
        <w:tc>
          <w:tcPr>
            <w:tcW w:w="6511" w:type="dxa"/>
            <w:tcBorders>
              <w:top w:val="nil"/>
              <w:left w:val="nil"/>
              <w:bottom w:val="single" w:sz="4" w:space="0" w:color="auto"/>
              <w:right w:val="single" w:sz="4" w:space="0" w:color="auto"/>
            </w:tcBorders>
            <w:shd w:val="clear" w:color="000000" w:fill="FFFFFF"/>
            <w:hideMark/>
          </w:tcPr>
          <w:p w14:paraId="39B8EA07" w14:textId="77777777" w:rsidR="007E29D3" w:rsidRPr="007E29D3" w:rsidRDefault="007E29D3" w:rsidP="007E29D3">
            <w:pPr>
              <w:rPr>
                <w:color w:val="000000"/>
                <w:sz w:val="20"/>
                <w:szCs w:val="20"/>
              </w:rPr>
            </w:pPr>
            <w:r w:rsidRPr="007E29D3">
              <w:rPr>
                <w:color w:val="000000"/>
                <w:sz w:val="20"/>
                <w:szCs w:val="20"/>
              </w:rPr>
              <w:t>Монтаж: лотков, решеток, затворов из полосовой и тонколистовой стали</w:t>
            </w:r>
          </w:p>
        </w:tc>
        <w:tc>
          <w:tcPr>
            <w:tcW w:w="1276" w:type="dxa"/>
            <w:tcBorders>
              <w:top w:val="nil"/>
              <w:left w:val="nil"/>
              <w:bottom w:val="single" w:sz="4" w:space="0" w:color="auto"/>
              <w:right w:val="single" w:sz="4" w:space="0" w:color="auto"/>
            </w:tcBorders>
            <w:shd w:val="clear" w:color="000000" w:fill="FFFFFF"/>
            <w:noWrap/>
            <w:hideMark/>
          </w:tcPr>
          <w:p w14:paraId="05F6EC8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CDBE228" w14:textId="77777777" w:rsidR="007E29D3" w:rsidRPr="007E29D3" w:rsidRDefault="007E29D3" w:rsidP="007E29D3">
            <w:pPr>
              <w:jc w:val="right"/>
              <w:rPr>
                <w:color w:val="000000"/>
                <w:sz w:val="20"/>
                <w:szCs w:val="20"/>
              </w:rPr>
            </w:pPr>
            <w:r w:rsidRPr="007E29D3">
              <w:rPr>
                <w:color w:val="000000"/>
                <w:sz w:val="20"/>
                <w:szCs w:val="20"/>
              </w:rPr>
              <w:t>3,75332</w:t>
            </w:r>
          </w:p>
        </w:tc>
        <w:tc>
          <w:tcPr>
            <w:tcW w:w="1275" w:type="dxa"/>
            <w:tcBorders>
              <w:top w:val="nil"/>
              <w:left w:val="nil"/>
              <w:bottom w:val="single" w:sz="4" w:space="0" w:color="auto"/>
              <w:right w:val="single" w:sz="4" w:space="0" w:color="auto"/>
            </w:tcBorders>
            <w:shd w:val="clear" w:color="000000" w:fill="FFFFFF"/>
            <w:noWrap/>
            <w:hideMark/>
          </w:tcPr>
          <w:p w14:paraId="4A801BCE" w14:textId="77777777" w:rsidR="007E29D3" w:rsidRPr="007E29D3" w:rsidRDefault="007E29D3" w:rsidP="007E29D3">
            <w:pPr>
              <w:jc w:val="right"/>
              <w:rPr>
                <w:color w:val="000000"/>
                <w:sz w:val="20"/>
                <w:szCs w:val="20"/>
              </w:rPr>
            </w:pPr>
            <w:r w:rsidRPr="007E29D3">
              <w:rPr>
                <w:color w:val="000000"/>
                <w:sz w:val="20"/>
                <w:szCs w:val="20"/>
              </w:rPr>
              <w:t xml:space="preserve">35 180,08 </w:t>
            </w:r>
          </w:p>
        </w:tc>
        <w:tc>
          <w:tcPr>
            <w:tcW w:w="2439" w:type="dxa"/>
            <w:tcBorders>
              <w:top w:val="nil"/>
              <w:left w:val="nil"/>
              <w:bottom w:val="single" w:sz="4" w:space="0" w:color="auto"/>
              <w:right w:val="single" w:sz="4" w:space="0" w:color="auto"/>
            </w:tcBorders>
            <w:shd w:val="clear" w:color="000000" w:fill="FFFFFF"/>
            <w:noWrap/>
            <w:hideMark/>
          </w:tcPr>
          <w:p w14:paraId="2FB790AB" w14:textId="77777777" w:rsidR="007E29D3" w:rsidRPr="007E29D3" w:rsidRDefault="007E29D3" w:rsidP="007E29D3">
            <w:pPr>
              <w:jc w:val="right"/>
              <w:rPr>
                <w:color w:val="000000"/>
                <w:sz w:val="20"/>
                <w:szCs w:val="20"/>
              </w:rPr>
            </w:pPr>
            <w:r w:rsidRPr="007E29D3">
              <w:rPr>
                <w:color w:val="000000"/>
                <w:sz w:val="20"/>
                <w:szCs w:val="20"/>
              </w:rPr>
              <w:t xml:space="preserve">132 042,10 </w:t>
            </w:r>
          </w:p>
        </w:tc>
      </w:tr>
      <w:tr w:rsidR="007E29D3" w:rsidRPr="007E29D3" w14:paraId="3E7CE08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82D6F97" w14:textId="77777777" w:rsidR="007E29D3" w:rsidRPr="007E29D3" w:rsidRDefault="007E29D3" w:rsidP="007E29D3">
            <w:pPr>
              <w:jc w:val="right"/>
              <w:rPr>
                <w:color w:val="000000"/>
                <w:sz w:val="20"/>
                <w:szCs w:val="20"/>
              </w:rPr>
            </w:pPr>
            <w:r w:rsidRPr="007E29D3">
              <w:rPr>
                <w:color w:val="000000"/>
                <w:sz w:val="20"/>
                <w:szCs w:val="20"/>
              </w:rPr>
              <w:t>11.2</w:t>
            </w:r>
          </w:p>
        </w:tc>
        <w:tc>
          <w:tcPr>
            <w:tcW w:w="1040" w:type="dxa"/>
            <w:tcBorders>
              <w:top w:val="nil"/>
              <w:left w:val="nil"/>
              <w:bottom w:val="single" w:sz="4" w:space="0" w:color="auto"/>
              <w:right w:val="single" w:sz="4" w:space="0" w:color="auto"/>
            </w:tcBorders>
            <w:shd w:val="clear" w:color="000000" w:fill="FFFFFF"/>
            <w:noWrap/>
            <w:hideMark/>
          </w:tcPr>
          <w:p w14:paraId="221EA25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C45A238" w14:textId="77777777" w:rsidR="007E29D3" w:rsidRPr="007E29D3" w:rsidRDefault="007E29D3" w:rsidP="007E29D3">
            <w:pPr>
              <w:jc w:val="right"/>
              <w:rPr>
                <w:color w:val="000000"/>
                <w:sz w:val="20"/>
                <w:szCs w:val="20"/>
              </w:rPr>
            </w:pPr>
            <w:r w:rsidRPr="007E29D3">
              <w:rPr>
                <w:color w:val="000000"/>
                <w:sz w:val="20"/>
                <w:szCs w:val="20"/>
              </w:rPr>
              <w:t>332</w:t>
            </w:r>
          </w:p>
        </w:tc>
        <w:tc>
          <w:tcPr>
            <w:tcW w:w="6511" w:type="dxa"/>
            <w:tcBorders>
              <w:top w:val="nil"/>
              <w:left w:val="nil"/>
              <w:bottom w:val="single" w:sz="4" w:space="0" w:color="auto"/>
              <w:right w:val="single" w:sz="4" w:space="0" w:color="auto"/>
            </w:tcBorders>
            <w:shd w:val="clear" w:color="000000" w:fill="FFFFFF"/>
            <w:hideMark/>
          </w:tcPr>
          <w:p w14:paraId="666CF8F0" w14:textId="77777777" w:rsidR="007E29D3" w:rsidRPr="007E29D3" w:rsidRDefault="007E29D3" w:rsidP="007E29D3">
            <w:pPr>
              <w:rPr>
                <w:color w:val="000000"/>
                <w:sz w:val="20"/>
                <w:szCs w:val="20"/>
              </w:rPr>
            </w:pPr>
            <w:r w:rsidRPr="007E29D3">
              <w:rPr>
                <w:color w:val="000000"/>
                <w:sz w:val="20"/>
                <w:szCs w:val="20"/>
              </w:rPr>
              <w:t>Болты с гайками и шайбами строительные</w:t>
            </w:r>
          </w:p>
        </w:tc>
        <w:tc>
          <w:tcPr>
            <w:tcW w:w="1276" w:type="dxa"/>
            <w:tcBorders>
              <w:top w:val="nil"/>
              <w:left w:val="nil"/>
              <w:bottom w:val="single" w:sz="4" w:space="0" w:color="auto"/>
              <w:right w:val="single" w:sz="4" w:space="0" w:color="auto"/>
            </w:tcBorders>
            <w:shd w:val="clear" w:color="000000" w:fill="FFFFFF"/>
            <w:noWrap/>
            <w:hideMark/>
          </w:tcPr>
          <w:p w14:paraId="7D96EAAC"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1B5C05F" w14:textId="77777777" w:rsidR="007E29D3" w:rsidRPr="007E29D3" w:rsidRDefault="007E29D3" w:rsidP="007E29D3">
            <w:pPr>
              <w:jc w:val="right"/>
              <w:rPr>
                <w:color w:val="000000"/>
                <w:sz w:val="20"/>
                <w:szCs w:val="20"/>
              </w:rPr>
            </w:pPr>
            <w:r w:rsidRPr="007E29D3">
              <w:rPr>
                <w:color w:val="000000"/>
                <w:sz w:val="20"/>
                <w:szCs w:val="20"/>
              </w:rPr>
              <w:t>-0,0124</w:t>
            </w:r>
          </w:p>
        </w:tc>
        <w:tc>
          <w:tcPr>
            <w:tcW w:w="1275" w:type="dxa"/>
            <w:tcBorders>
              <w:top w:val="nil"/>
              <w:left w:val="nil"/>
              <w:bottom w:val="single" w:sz="4" w:space="0" w:color="auto"/>
              <w:right w:val="single" w:sz="4" w:space="0" w:color="auto"/>
            </w:tcBorders>
            <w:shd w:val="clear" w:color="000000" w:fill="FFFFFF"/>
            <w:noWrap/>
            <w:hideMark/>
          </w:tcPr>
          <w:p w14:paraId="54A1C7F7" w14:textId="77777777" w:rsidR="007E29D3" w:rsidRPr="007E29D3" w:rsidRDefault="007E29D3" w:rsidP="007E29D3">
            <w:pPr>
              <w:jc w:val="right"/>
              <w:rPr>
                <w:color w:val="000000"/>
                <w:sz w:val="20"/>
                <w:szCs w:val="20"/>
              </w:rPr>
            </w:pPr>
            <w:r w:rsidRPr="007E29D3">
              <w:rPr>
                <w:color w:val="000000"/>
                <w:sz w:val="20"/>
                <w:szCs w:val="20"/>
              </w:rPr>
              <w:t xml:space="preserve">102 380,04 </w:t>
            </w:r>
          </w:p>
        </w:tc>
        <w:tc>
          <w:tcPr>
            <w:tcW w:w="2439" w:type="dxa"/>
            <w:tcBorders>
              <w:top w:val="nil"/>
              <w:left w:val="nil"/>
              <w:bottom w:val="single" w:sz="4" w:space="0" w:color="auto"/>
              <w:right w:val="single" w:sz="4" w:space="0" w:color="auto"/>
            </w:tcBorders>
            <w:shd w:val="clear" w:color="000000" w:fill="FFFFFF"/>
            <w:noWrap/>
            <w:hideMark/>
          </w:tcPr>
          <w:p w14:paraId="5D812532" w14:textId="77777777" w:rsidR="007E29D3" w:rsidRPr="007E29D3" w:rsidRDefault="007E29D3" w:rsidP="007E29D3">
            <w:pPr>
              <w:jc w:val="right"/>
              <w:rPr>
                <w:color w:val="000000"/>
                <w:sz w:val="20"/>
                <w:szCs w:val="20"/>
              </w:rPr>
            </w:pPr>
            <w:r w:rsidRPr="007E29D3">
              <w:rPr>
                <w:color w:val="FF0000"/>
                <w:sz w:val="20"/>
                <w:szCs w:val="20"/>
              </w:rPr>
              <w:t xml:space="preserve">-1 269,51 </w:t>
            </w:r>
          </w:p>
        </w:tc>
      </w:tr>
      <w:tr w:rsidR="007E29D3" w:rsidRPr="007E29D3" w14:paraId="60C8DF7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7BE946D" w14:textId="77777777" w:rsidR="007E29D3" w:rsidRPr="007E29D3" w:rsidRDefault="007E29D3" w:rsidP="007E29D3">
            <w:pPr>
              <w:jc w:val="right"/>
              <w:rPr>
                <w:color w:val="000000"/>
                <w:sz w:val="20"/>
                <w:szCs w:val="20"/>
              </w:rPr>
            </w:pPr>
            <w:r w:rsidRPr="007E29D3">
              <w:rPr>
                <w:color w:val="000000"/>
                <w:sz w:val="20"/>
                <w:szCs w:val="20"/>
              </w:rPr>
              <w:t>11.3</w:t>
            </w:r>
          </w:p>
        </w:tc>
        <w:tc>
          <w:tcPr>
            <w:tcW w:w="1040" w:type="dxa"/>
            <w:tcBorders>
              <w:top w:val="nil"/>
              <w:left w:val="nil"/>
              <w:bottom w:val="single" w:sz="4" w:space="0" w:color="auto"/>
              <w:right w:val="single" w:sz="4" w:space="0" w:color="auto"/>
            </w:tcBorders>
            <w:shd w:val="clear" w:color="000000" w:fill="FFFFFF"/>
            <w:noWrap/>
            <w:hideMark/>
          </w:tcPr>
          <w:p w14:paraId="4550FD5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F13504A" w14:textId="77777777" w:rsidR="007E29D3" w:rsidRPr="007E29D3" w:rsidRDefault="007E29D3" w:rsidP="007E29D3">
            <w:pPr>
              <w:jc w:val="right"/>
              <w:rPr>
                <w:color w:val="000000"/>
                <w:sz w:val="20"/>
                <w:szCs w:val="20"/>
              </w:rPr>
            </w:pPr>
            <w:r w:rsidRPr="007E29D3">
              <w:rPr>
                <w:color w:val="000000"/>
                <w:sz w:val="20"/>
                <w:szCs w:val="20"/>
              </w:rPr>
              <w:t>333</w:t>
            </w:r>
          </w:p>
        </w:tc>
        <w:tc>
          <w:tcPr>
            <w:tcW w:w="6511" w:type="dxa"/>
            <w:tcBorders>
              <w:top w:val="nil"/>
              <w:left w:val="nil"/>
              <w:bottom w:val="single" w:sz="4" w:space="0" w:color="auto"/>
              <w:right w:val="single" w:sz="4" w:space="0" w:color="auto"/>
            </w:tcBorders>
            <w:shd w:val="clear" w:color="000000" w:fill="FFFFFF"/>
            <w:hideMark/>
          </w:tcPr>
          <w:p w14:paraId="32FBF961" w14:textId="77777777" w:rsidR="007E29D3" w:rsidRPr="007E29D3" w:rsidRDefault="007E29D3" w:rsidP="007E29D3">
            <w:pPr>
              <w:rPr>
                <w:color w:val="000000"/>
                <w:sz w:val="20"/>
                <w:szCs w:val="20"/>
              </w:rPr>
            </w:pPr>
            <w:r w:rsidRPr="007E29D3">
              <w:rPr>
                <w:color w:val="000000"/>
                <w:sz w:val="20"/>
                <w:szCs w:val="20"/>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1276" w:type="dxa"/>
            <w:tcBorders>
              <w:top w:val="nil"/>
              <w:left w:val="nil"/>
              <w:bottom w:val="single" w:sz="4" w:space="0" w:color="auto"/>
              <w:right w:val="single" w:sz="4" w:space="0" w:color="auto"/>
            </w:tcBorders>
            <w:shd w:val="clear" w:color="000000" w:fill="FFFFFF"/>
            <w:noWrap/>
            <w:hideMark/>
          </w:tcPr>
          <w:p w14:paraId="079AD78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A4C29D7" w14:textId="77777777" w:rsidR="007E29D3" w:rsidRPr="007E29D3" w:rsidRDefault="007E29D3" w:rsidP="007E29D3">
            <w:pPr>
              <w:jc w:val="right"/>
              <w:rPr>
                <w:color w:val="000000"/>
                <w:sz w:val="20"/>
                <w:szCs w:val="20"/>
              </w:rPr>
            </w:pPr>
            <w:r w:rsidRPr="007E29D3">
              <w:rPr>
                <w:color w:val="000000"/>
                <w:sz w:val="20"/>
                <w:szCs w:val="20"/>
              </w:rPr>
              <w:t>3,0372</w:t>
            </w:r>
          </w:p>
        </w:tc>
        <w:tc>
          <w:tcPr>
            <w:tcW w:w="1275" w:type="dxa"/>
            <w:tcBorders>
              <w:top w:val="nil"/>
              <w:left w:val="nil"/>
              <w:bottom w:val="single" w:sz="4" w:space="0" w:color="auto"/>
              <w:right w:val="single" w:sz="4" w:space="0" w:color="auto"/>
            </w:tcBorders>
            <w:shd w:val="clear" w:color="000000" w:fill="FFFFFF"/>
            <w:noWrap/>
            <w:hideMark/>
          </w:tcPr>
          <w:p w14:paraId="36EE1358" w14:textId="77777777" w:rsidR="007E29D3" w:rsidRPr="007E29D3" w:rsidRDefault="007E29D3" w:rsidP="007E29D3">
            <w:pPr>
              <w:jc w:val="right"/>
              <w:rPr>
                <w:color w:val="000000"/>
                <w:sz w:val="20"/>
                <w:szCs w:val="20"/>
              </w:rPr>
            </w:pPr>
            <w:r w:rsidRPr="007E29D3">
              <w:rPr>
                <w:color w:val="000000"/>
                <w:sz w:val="20"/>
                <w:szCs w:val="20"/>
              </w:rPr>
              <w:t xml:space="preserve">60 529,69 </w:t>
            </w:r>
          </w:p>
        </w:tc>
        <w:tc>
          <w:tcPr>
            <w:tcW w:w="2439" w:type="dxa"/>
            <w:tcBorders>
              <w:top w:val="nil"/>
              <w:left w:val="nil"/>
              <w:bottom w:val="single" w:sz="4" w:space="0" w:color="auto"/>
              <w:right w:val="single" w:sz="4" w:space="0" w:color="auto"/>
            </w:tcBorders>
            <w:shd w:val="clear" w:color="000000" w:fill="FFFFFF"/>
            <w:noWrap/>
            <w:hideMark/>
          </w:tcPr>
          <w:p w14:paraId="6668E292" w14:textId="77777777" w:rsidR="007E29D3" w:rsidRPr="007E29D3" w:rsidRDefault="007E29D3" w:rsidP="007E29D3">
            <w:pPr>
              <w:jc w:val="right"/>
              <w:rPr>
                <w:color w:val="000000"/>
                <w:sz w:val="20"/>
                <w:szCs w:val="20"/>
              </w:rPr>
            </w:pPr>
            <w:r w:rsidRPr="007E29D3">
              <w:rPr>
                <w:color w:val="000000"/>
                <w:sz w:val="20"/>
                <w:szCs w:val="20"/>
              </w:rPr>
              <w:t xml:space="preserve">183 840,77 </w:t>
            </w:r>
          </w:p>
        </w:tc>
      </w:tr>
      <w:tr w:rsidR="007E29D3" w:rsidRPr="007E29D3" w14:paraId="56115D7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530DB2E" w14:textId="77777777" w:rsidR="007E29D3" w:rsidRPr="007E29D3" w:rsidRDefault="007E29D3" w:rsidP="007E29D3">
            <w:pPr>
              <w:jc w:val="right"/>
              <w:rPr>
                <w:color w:val="000000"/>
                <w:sz w:val="20"/>
                <w:szCs w:val="20"/>
              </w:rPr>
            </w:pPr>
            <w:r w:rsidRPr="007E29D3">
              <w:rPr>
                <w:color w:val="000000"/>
                <w:sz w:val="20"/>
                <w:szCs w:val="20"/>
              </w:rPr>
              <w:t>11.4</w:t>
            </w:r>
          </w:p>
        </w:tc>
        <w:tc>
          <w:tcPr>
            <w:tcW w:w="1040" w:type="dxa"/>
            <w:tcBorders>
              <w:top w:val="nil"/>
              <w:left w:val="nil"/>
              <w:bottom w:val="single" w:sz="4" w:space="0" w:color="auto"/>
              <w:right w:val="single" w:sz="4" w:space="0" w:color="auto"/>
            </w:tcBorders>
            <w:shd w:val="clear" w:color="000000" w:fill="FFFFFF"/>
            <w:noWrap/>
            <w:hideMark/>
          </w:tcPr>
          <w:p w14:paraId="0E55211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2E45895" w14:textId="77777777" w:rsidR="007E29D3" w:rsidRPr="007E29D3" w:rsidRDefault="007E29D3" w:rsidP="007E29D3">
            <w:pPr>
              <w:jc w:val="right"/>
              <w:rPr>
                <w:color w:val="000000"/>
                <w:sz w:val="20"/>
                <w:szCs w:val="20"/>
              </w:rPr>
            </w:pPr>
            <w:r w:rsidRPr="007E29D3">
              <w:rPr>
                <w:color w:val="000000"/>
                <w:sz w:val="20"/>
                <w:szCs w:val="20"/>
              </w:rPr>
              <w:t>334</w:t>
            </w:r>
          </w:p>
        </w:tc>
        <w:tc>
          <w:tcPr>
            <w:tcW w:w="6511" w:type="dxa"/>
            <w:tcBorders>
              <w:top w:val="nil"/>
              <w:left w:val="nil"/>
              <w:bottom w:val="single" w:sz="4" w:space="0" w:color="auto"/>
              <w:right w:val="single" w:sz="4" w:space="0" w:color="auto"/>
            </w:tcBorders>
            <w:shd w:val="clear" w:color="000000" w:fill="FFFFFF"/>
            <w:hideMark/>
          </w:tcPr>
          <w:p w14:paraId="3D27406B" w14:textId="77777777" w:rsidR="007E29D3" w:rsidRPr="007E29D3" w:rsidRDefault="007E29D3" w:rsidP="007E29D3">
            <w:pPr>
              <w:rPr>
                <w:color w:val="000000"/>
                <w:sz w:val="20"/>
                <w:szCs w:val="20"/>
              </w:rPr>
            </w:pPr>
            <w:r w:rsidRPr="007E29D3">
              <w:rPr>
                <w:color w:val="000000"/>
                <w:sz w:val="20"/>
                <w:szCs w:val="20"/>
              </w:rPr>
              <w:t>Арматурные сетки сварные</w:t>
            </w:r>
          </w:p>
        </w:tc>
        <w:tc>
          <w:tcPr>
            <w:tcW w:w="1276" w:type="dxa"/>
            <w:tcBorders>
              <w:top w:val="nil"/>
              <w:left w:val="nil"/>
              <w:bottom w:val="single" w:sz="4" w:space="0" w:color="auto"/>
              <w:right w:val="single" w:sz="4" w:space="0" w:color="auto"/>
            </w:tcBorders>
            <w:shd w:val="clear" w:color="000000" w:fill="FFFFFF"/>
            <w:noWrap/>
            <w:hideMark/>
          </w:tcPr>
          <w:p w14:paraId="25DF1F1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7BB977FE" w14:textId="77777777" w:rsidR="007E29D3" w:rsidRPr="007E29D3" w:rsidRDefault="007E29D3" w:rsidP="007E29D3">
            <w:pPr>
              <w:jc w:val="right"/>
              <w:rPr>
                <w:color w:val="000000"/>
                <w:sz w:val="20"/>
                <w:szCs w:val="20"/>
              </w:rPr>
            </w:pPr>
            <w:r w:rsidRPr="007E29D3">
              <w:rPr>
                <w:color w:val="000000"/>
                <w:sz w:val="20"/>
                <w:szCs w:val="20"/>
              </w:rPr>
              <w:t>0,05313</w:t>
            </w:r>
          </w:p>
        </w:tc>
        <w:tc>
          <w:tcPr>
            <w:tcW w:w="1275" w:type="dxa"/>
            <w:tcBorders>
              <w:top w:val="nil"/>
              <w:left w:val="nil"/>
              <w:bottom w:val="single" w:sz="4" w:space="0" w:color="auto"/>
              <w:right w:val="single" w:sz="4" w:space="0" w:color="auto"/>
            </w:tcBorders>
            <w:shd w:val="clear" w:color="000000" w:fill="FFFFFF"/>
            <w:noWrap/>
            <w:hideMark/>
          </w:tcPr>
          <w:p w14:paraId="153D5106" w14:textId="77777777" w:rsidR="007E29D3" w:rsidRPr="007E29D3" w:rsidRDefault="007E29D3" w:rsidP="007E29D3">
            <w:pPr>
              <w:jc w:val="right"/>
              <w:rPr>
                <w:color w:val="000000"/>
                <w:sz w:val="20"/>
                <w:szCs w:val="20"/>
              </w:rPr>
            </w:pPr>
            <w:r w:rsidRPr="007E29D3">
              <w:rPr>
                <w:color w:val="000000"/>
                <w:sz w:val="20"/>
                <w:szCs w:val="20"/>
              </w:rPr>
              <w:t xml:space="preserve">37 977,08 </w:t>
            </w:r>
          </w:p>
        </w:tc>
        <w:tc>
          <w:tcPr>
            <w:tcW w:w="2439" w:type="dxa"/>
            <w:tcBorders>
              <w:top w:val="nil"/>
              <w:left w:val="nil"/>
              <w:bottom w:val="single" w:sz="4" w:space="0" w:color="auto"/>
              <w:right w:val="single" w:sz="4" w:space="0" w:color="auto"/>
            </w:tcBorders>
            <w:shd w:val="clear" w:color="000000" w:fill="FFFFFF"/>
            <w:noWrap/>
            <w:hideMark/>
          </w:tcPr>
          <w:p w14:paraId="6C5A0F7F" w14:textId="77777777" w:rsidR="007E29D3" w:rsidRPr="007E29D3" w:rsidRDefault="007E29D3" w:rsidP="007E29D3">
            <w:pPr>
              <w:jc w:val="right"/>
              <w:rPr>
                <w:color w:val="000000"/>
                <w:sz w:val="20"/>
                <w:szCs w:val="20"/>
              </w:rPr>
            </w:pPr>
            <w:r w:rsidRPr="007E29D3">
              <w:rPr>
                <w:color w:val="000000"/>
                <w:sz w:val="20"/>
                <w:szCs w:val="20"/>
              </w:rPr>
              <w:t xml:space="preserve">2 017,72 </w:t>
            </w:r>
          </w:p>
        </w:tc>
      </w:tr>
      <w:tr w:rsidR="007E29D3" w:rsidRPr="007E29D3" w14:paraId="557604E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33A9DE0" w14:textId="77777777" w:rsidR="007E29D3" w:rsidRPr="007E29D3" w:rsidRDefault="007E29D3" w:rsidP="007E29D3">
            <w:pPr>
              <w:jc w:val="right"/>
              <w:rPr>
                <w:color w:val="000000"/>
                <w:sz w:val="20"/>
                <w:szCs w:val="20"/>
              </w:rPr>
            </w:pPr>
            <w:r w:rsidRPr="007E29D3">
              <w:rPr>
                <w:color w:val="000000"/>
                <w:sz w:val="20"/>
                <w:szCs w:val="20"/>
              </w:rPr>
              <w:t>11.5</w:t>
            </w:r>
          </w:p>
        </w:tc>
        <w:tc>
          <w:tcPr>
            <w:tcW w:w="1040" w:type="dxa"/>
            <w:tcBorders>
              <w:top w:val="nil"/>
              <w:left w:val="nil"/>
              <w:bottom w:val="single" w:sz="4" w:space="0" w:color="auto"/>
              <w:right w:val="single" w:sz="4" w:space="0" w:color="auto"/>
            </w:tcBorders>
            <w:shd w:val="clear" w:color="000000" w:fill="FFFFFF"/>
            <w:noWrap/>
            <w:hideMark/>
          </w:tcPr>
          <w:p w14:paraId="2AC794C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5A49B8C" w14:textId="77777777" w:rsidR="007E29D3" w:rsidRPr="007E29D3" w:rsidRDefault="007E29D3" w:rsidP="007E29D3">
            <w:pPr>
              <w:jc w:val="right"/>
              <w:rPr>
                <w:color w:val="000000"/>
                <w:sz w:val="20"/>
                <w:szCs w:val="20"/>
              </w:rPr>
            </w:pPr>
            <w:r w:rsidRPr="007E29D3">
              <w:rPr>
                <w:color w:val="000000"/>
                <w:sz w:val="20"/>
                <w:szCs w:val="20"/>
              </w:rPr>
              <w:t>335</w:t>
            </w:r>
          </w:p>
        </w:tc>
        <w:tc>
          <w:tcPr>
            <w:tcW w:w="6511" w:type="dxa"/>
            <w:tcBorders>
              <w:top w:val="nil"/>
              <w:left w:val="nil"/>
              <w:bottom w:val="single" w:sz="4" w:space="0" w:color="auto"/>
              <w:right w:val="single" w:sz="4" w:space="0" w:color="auto"/>
            </w:tcBorders>
            <w:shd w:val="clear" w:color="000000" w:fill="FFFFFF"/>
            <w:hideMark/>
          </w:tcPr>
          <w:p w14:paraId="56F0153C"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периодического профиля класса: А-III, диаметром 16-18 мм</w:t>
            </w:r>
          </w:p>
        </w:tc>
        <w:tc>
          <w:tcPr>
            <w:tcW w:w="1276" w:type="dxa"/>
            <w:tcBorders>
              <w:top w:val="nil"/>
              <w:left w:val="nil"/>
              <w:bottom w:val="single" w:sz="4" w:space="0" w:color="auto"/>
              <w:right w:val="single" w:sz="4" w:space="0" w:color="auto"/>
            </w:tcBorders>
            <w:shd w:val="clear" w:color="000000" w:fill="FFFFFF"/>
            <w:noWrap/>
            <w:hideMark/>
          </w:tcPr>
          <w:p w14:paraId="536B94A9"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132E684" w14:textId="77777777" w:rsidR="007E29D3" w:rsidRPr="007E29D3" w:rsidRDefault="007E29D3" w:rsidP="007E29D3">
            <w:pPr>
              <w:jc w:val="right"/>
              <w:rPr>
                <w:color w:val="000000"/>
                <w:sz w:val="20"/>
                <w:szCs w:val="20"/>
              </w:rPr>
            </w:pPr>
            <w:r w:rsidRPr="007E29D3">
              <w:rPr>
                <w:color w:val="000000"/>
                <w:sz w:val="20"/>
                <w:szCs w:val="20"/>
              </w:rPr>
              <w:t>0,132</w:t>
            </w:r>
          </w:p>
        </w:tc>
        <w:tc>
          <w:tcPr>
            <w:tcW w:w="1275" w:type="dxa"/>
            <w:tcBorders>
              <w:top w:val="nil"/>
              <w:left w:val="nil"/>
              <w:bottom w:val="single" w:sz="4" w:space="0" w:color="auto"/>
              <w:right w:val="single" w:sz="4" w:space="0" w:color="auto"/>
            </w:tcBorders>
            <w:shd w:val="clear" w:color="000000" w:fill="FFFFFF"/>
            <w:noWrap/>
            <w:hideMark/>
          </w:tcPr>
          <w:p w14:paraId="78C24EF6" w14:textId="77777777" w:rsidR="007E29D3" w:rsidRPr="007E29D3" w:rsidRDefault="007E29D3" w:rsidP="007E29D3">
            <w:pPr>
              <w:jc w:val="right"/>
              <w:rPr>
                <w:color w:val="000000"/>
                <w:sz w:val="20"/>
                <w:szCs w:val="20"/>
              </w:rPr>
            </w:pPr>
            <w:r w:rsidRPr="007E29D3">
              <w:rPr>
                <w:color w:val="000000"/>
                <w:sz w:val="20"/>
                <w:szCs w:val="20"/>
              </w:rPr>
              <w:t xml:space="preserve">33 260,22 </w:t>
            </w:r>
          </w:p>
        </w:tc>
        <w:tc>
          <w:tcPr>
            <w:tcW w:w="2439" w:type="dxa"/>
            <w:tcBorders>
              <w:top w:val="nil"/>
              <w:left w:val="nil"/>
              <w:bottom w:val="single" w:sz="4" w:space="0" w:color="auto"/>
              <w:right w:val="single" w:sz="4" w:space="0" w:color="auto"/>
            </w:tcBorders>
            <w:shd w:val="clear" w:color="000000" w:fill="FFFFFF"/>
            <w:noWrap/>
            <w:hideMark/>
          </w:tcPr>
          <w:p w14:paraId="515C1A9E" w14:textId="77777777" w:rsidR="007E29D3" w:rsidRPr="007E29D3" w:rsidRDefault="007E29D3" w:rsidP="007E29D3">
            <w:pPr>
              <w:jc w:val="right"/>
              <w:rPr>
                <w:color w:val="000000"/>
                <w:sz w:val="20"/>
                <w:szCs w:val="20"/>
              </w:rPr>
            </w:pPr>
            <w:r w:rsidRPr="007E29D3">
              <w:rPr>
                <w:color w:val="000000"/>
                <w:sz w:val="20"/>
                <w:szCs w:val="20"/>
              </w:rPr>
              <w:t xml:space="preserve">4 390,35 </w:t>
            </w:r>
          </w:p>
        </w:tc>
      </w:tr>
      <w:tr w:rsidR="007E29D3" w:rsidRPr="007E29D3" w14:paraId="0DA890D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BA7D6A9" w14:textId="77777777" w:rsidR="007E29D3" w:rsidRPr="007E29D3" w:rsidRDefault="007E29D3" w:rsidP="007E29D3">
            <w:pPr>
              <w:jc w:val="right"/>
              <w:rPr>
                <w:color w:val="000000"/>
                <w:sz w:val="20"/>
                <w:szCs w:val="20"/>
              </w:rPr>
            </w:pPr>
            <w:r w:rsidRPr="007E29D3">
              <w:rPr>
                <w:color w:val="000000"/>
                <w:sz w:val="20"/>
                <w:szCs w:val="20"/>
              </w:rPr>
              <w:t>11.6</w:t>
            </w:r>
          </w:p>
        </w:tc>
        <w:tc>
          <w:tcPr>
            <w:tcW w:w="1040" w:type="dxa"/>
            <w:tcBorders>
              <w:top w:val="nil"/>
              <w:left w:val="nil"/>
              <w:bottom w:val="single" w:sz="4" w:space="0" w:color="auto"/>
              <w:right w:val="single" w:sz="4" w:space="0" w:color="auto"/>
            </w:tcBorders>
            <w:shd w:val="clear" w:color="000000" w:fill="FFFFFF"/>
            <w:noWrap/>
            <w:hideMark/>
          </w:tcPr>
          <w:p w14:paraId="60E2CDB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7FAA16C" w14:textId="77777777" w:rsidR="007E29D3" w:rsidRPr="007E29D3" w:rsidRDefault="007E29D3" w:rsidP="007E29D3">
            <w:pPr>
              <w:jc w:val="right"/>
              <w:rPr>
                <w:color w:val="000000"/>
                <w:sz w:val="20"/>
                <w:szCs w:val="20"/>
              </w:rPr>
            </w:pPr>
            <w:r w:rsidRPr="007E29D3">
              <w:rPr>
                <w:color w:val="000000"/>
                <w:sz w:val="20"/>
                <w:szCs w:val="20"/>
              </w:rPr>
              <w:t>336</w:t>
            </w:r>
          </w:p>
        </w:tc>
        <w:tc>
          <w:tcPr>
            <w:tcW w:w="6511" w:type="dxa"/>
            <w:tcBorders>
              <w:top w:val="nil"/>
              <w:left w:val="nil"/>
              <w:bottom w:val="single" w:sz="4" w:space="0" w:color="auto"/>
              <w:right w:val="single" w:sz="4" w:space="0" w:color="auto"/>
            </w:tcBorders>
            <w:shd w:val="clear" w:color="000000" w:fill="FFFFFF"/>
            <w:hideMark/>
          </w:tcPr>
          <w:p w14:paraId="650F920F" w14:textId="77777777" w:rsidR="007E29D3" w:rsidRPr="007E29D3" w:rsidRDefault="007E29D3" w:rsidP="007E29D3">
            <w:pPr>
              <w:rPr>
                <w:color w:val="000000"/>
                <w:sz w:val="20"/>
                <w:szCs w:val="20"/>
              </w:rPr>
            </w:pPr>
            <w:r w:rsidRPr="007E29D3">
              <w:rPr>
                <w:color w:val="000000"/>
                <w:sz w:val="20"/>
                <w:szCs w:val="20"/>
              </w:rPr>
              <w:t>Сталь листовая оцинкованная толщиной листа: 0,5 мм</w:t>
            </w:r>
          </w:p>
        </w:tc>
        <w:tc>
          <w:tcPr>
            <w:tcW w:w="1276" w:type="dxa"/>
            <w:tcBorders>
              <w:top w:val="nil"/>
              <w:left w:val="nil"/>
              <w:bottom w:val="single" w:sz="4" w:space="0" w:color="auto"/>
              <w:right w:val="single" w:sz="4" w:space="0" w:color="auto"/>
            </w:tcBorders>
            <w:shd w:val="clear" w:color="000000" w:fill="FFFFFF"/>
            <w:noWrap/>
            <w:hideMark/>
          </w:tcPr>
          <w:p w14:paraId="216343F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7832E72A" w14:textId="77777777" w:rsidR="007E29D3" w:rsidRPr="007E29D3" w:rsidRDefault="007E29D3" w:rsidP="007E29D3">
            <w:pPr>
              <w:jc w:val="right"/>
              <w:rPr>
                <w:color w:val="000000"/>
                <w:sz w:val="20"/>
                <w:szCs w:val="20"/>
              </w:rPr>
            </w:pPr>
            <w:r w:rsidRPr="007E29D3">
              <w:rPr>
                <w:color w:val="000000"/>
                <w:sz w:val="20"/>
                <w:szCs w:val="20"/>
              </w:rPr>
              <w:t>0,531</w:t>
            </w:r>
          </w:p>
        </w:tc>
        <w:tc>
          <w:tcPr>
            <w:tcW w:w="1275" w:type="dxa"/>
            <w:tcBorders>
              <w:top w:val="nil"/>
              <w:left w:val="nil"/>
              <w:bottom w:val="single" w:sz="4" w:space="0" w:color="auto"/>
              <w:right w:val="single" w:sz="4" w:space="0" w:color="auto"/>
            </w:tcBorders>
            <w:shd w:val="clear" w:color="000000" w:fill="FFFFFF"/>
            <w:noWrap/>
            <w:hideMark/>
          </w:tcPr>
          <w:p w14:paraId="53DB3C4E" w14:textId="77777777" w:rsidR="007E29D3" w:rsidRPr="007E29D3" w:rsidRDefault="007E29D3" w:rsidP="007E29D3">
            <w:pPr>
              <w:jc w:val="right"/>
              <w:rPr>
                <w:color w:val="000000"/>
                <w:sz w:val="20"/>
                <w:szCs w:val="20"/>
              </w:rPr>
            </w:pPr>
            <w:r w:rsidRPr="007E29D3">
              <w:rPr>
                <w:color w:val="000000"/>
                <w:sz w:val="20"/>
                <w:szCs w:val="20"/>
              </w:rPr>
              <w:t xml:space="preserve">57 179,68 </w:t>
            </w:r>
          </w:p>
        </w:tc>
        <w:tc>
          <w:tcPr>
            <w:tcW w:w="2439" w:type="dxa"/>
            <w:tcBorders>
              <w:top w:val="nil"/>
              <w:left w:val="nil"/>
              <w:bottom w:val="single" w:sz="4" w:space="0" w:color="auto"/>
              <w:right w:val="single" w:sz="4" w:space="0" w:color="auto"/>
            </w:tcBorders>
            <w:shd w:val="clear" w:color="000000" w:fill="FFFFFF"/>
            <w:noWrap/>
            <w:hideMark/>
          </w:tcPr>
          <w:p w14:paraId="1CA55487" w14:textId="77777777" w:rsidR="007E29D3" w:rsidRPr="007E29D3" w:rsidRDefault="007E29D3" w:rsidP="007E29D3">
            <w:pPr>
              <w:jc w:val="right"/>
              <w:rPr>
                <w:color w:val="000000"/>
                <w:sz w:val="20"/>
                <w:szCs w:val="20"/>
              </w:rPr>
            </w:pPr>
            <w:r w:rsidRPr="007E29D3">
              <w:rPr>
                <w:color w:val="000000"/>
                <w:sz w:val="20"/>
                <w:szCs w:val="20"/>
              </w:rPr>
              <w:t xml:space="preserve">30 362,41 </w:t>
            </w:r>
          </w:p>
        </w:tc>
      </w:tr>
      <w:tr w:rsidR="007E29D3" w:rsidRPr="007E29D3" w14:paraId="4CFAB6C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6CA559D" w14:textId="77777777" w:rsidR="007E29D3" w:rsidRPr="007E29D3" w:rsidRDefault="007E29D3" w:rsidP="007E29D3">
            <w:pPr>
              <w:jc w:val="right"/>
              <w:rPr>
                <w:color w:val="000000"/>
                <w:sz w:val="20"/>
                <w:szCs w:val="20"/>
              </w:rPr>
            </w:pPr>
            <w:r w:rsidRPr="007E29D3">
              <w:rPr>
                <w:color w:val="000000"/>
                <w:sz w:val="20"/>
                <w:szCs w:val="20"/>
              </w:rPr>
              <w:lastRenderedPageBreak/>
              <w:t>11.7</w:t>
            </w:r>
          </w:p>
        </w:tc>
        <w:tc>
          <w:tcPr>
            <w:tcW w:w="1040" w:type="dxa"/>
            <w:tcBorders>
              <w:top w:val="nil"/>
              <w:left w:val="nil"/>
              <w:bottom w:val="single" w:sz="4" w:space="0" w:color="auto"/>
              <w:right w:val="single" w:sz="4" w:space="0" w:color="auto"/>
            </w:tcBorders>
            <w:shd w:val="clear" w:color="000000" w:fill="FFFFFF"/>
            <w:noWrap/>
            <w:hideMark/>
          </w:tcPr>
          <w:p w14:paraId="6B432E0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B494252" w14:textId="77777777" w:rsidR="007E29D3" w:rsidRPr="007E29D3" w:rsidRDefault="007E29D3" w:rsidP="007E29D3">
            <w:pPr>
              <w:jc w:val="right"/>
              <w:rPr>
                <w:color w:val="000000"/>
                <w:sz w:val="20"/>
                <w:szCs w:val="20"/>
              </w:rPr>
            </w:pPr>
            <w:r w:rsidRPr="007E29D3">
              <w:rPr>
                <w:color w:val="000000"/>
                <w:sz w:val="20"/>
                <w:szCs w:val="20"/>
              </w:rPr>
              <w:t>337</w:t>
            </w:r>
          </w:p>
        </w:tc>
        <w:tc>
          <w:tcPr>
            <w:tcW w:w="6511" w:type="dxa"/>
            <w:tcBorders>
              <w:top w:val="nil"/>
              <w:left w:val="nil"/>
              <w:bottom w:val="single" w:sz="4" w:space="0" w:color="auto"/>
              <w:right w:val="single" w:sz="4" w:space="0" w:color="auto"/>
            </w:tcBorders>
            <w:shd w:val="clear" w:color="000000" w:fill="FFFFFF"/>
            <w:hideMark/>
          </w:tcPr>
          <w:p w14:paraId="148208CD" w14:textId="77777777" w:rsidR="007E29D3" w:rsidRPr="007E29D3" w:rsidRDefault="007E29D3" w:rsidP="007E29D3">
            <w:pPr>
              <w:rPr>
                <w:color w:val="000000"/>
                <w:sz w:val="20"/>
                <w:szCs w:val="20"/>
              </w:rPr>
            </w:pPr>
            <w:r w:rsidRPr="007E29D3">
              <w:rPr>
                <w:color w:val="000000"/>
                <w:sz w:val="20"/>
                <w:szCs w:val="20"/>
              </w:rPr>
              <w:t>Обертывание поверхности изоляции рулонными материалами насухо с проклейкой швов</w:t>
            </w:r>
          </w:p>
        </w:tc>
        <w:tc>
          <w:tcPr>
            <w:tcW w:w="1276" w:type="dxa"/>
            <w:tcBorders>
              <w:top w:val="nil"/>
              <w:left w:val="nil"/>
              <w:bottom w:val="single" w:sz="4" w:space="0" w:color="auto"/>
              <w:right w:val="single" w:sz="4" w:space="0" w:color="auto"/>
            </w:tcBorders>
            <w:shd w:val="clear" w:color="000000" w:fill="FFFFFF"/>
            <w:noWrap/>
            <w:hideMark/>
          </w:tcPr>
          <w:p w14:paraId="5B985F1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F85AFAD" w14:textId="77777777" w:rsidR="007E29D3" w:rsidRPr="007E29D3" w:rsidRDefault="007E29D3" w:rsidP="007E29D3">
            <w:pPr>
              <w:jc w:val="right"/>
              <w:rPr>
                <w:color w:val="000000"/>
                <w:sz w:val="20"/>
                <w:szCs w:val="20"/>
              </w:rPr>
            </w:pPr>
            <w:r w:rsidRPr="007E29D3">
              <w:rPr>
                <w:color w:val="000000"/>
                <w:sz w:val="20"/>
                <w:szCs w:val="20"/>
              </w:rPr>
              <w:t>0,6015</w:t>
            </w:r>
          </w:p>
        </w:tc>
        <w:tc>
          <w:tcPr>
            <w:tcW w:w="1275" w:type="dxa"/>
            <w:tcBorders>
              <w:top w:val="nil"/>
              <w:left w:val="nil"/>
              <w:bottom w:val="single" w:sz="4" w:space="0" w:color="auto"/>
              <w:right w:val="single" w:sz="4" w:space="0" w:color="auto"/>
            </w:tcBorders>
            <w:shd w:val="clear" w:color="000000" w:fill="FFFFFF"/>
            <w:noWrap/>
            <w:hideMark/>
          </w:tcPr>
          <w:p w14:paraId="46B17F60" w14:textId="77777777" w:rsidR="007E29D3" w:rsidRPr="007E29D3" w:rsidRDefault="007E29D3" w:rsidP="007E29D3">
            <w:pPr>
              <w:jc w:val="right"/>
              <w:rPr>
                <w:color w:val="000000"/>
                <w:sz w:val="20"/>
                <w:szCs w:val="20"/>
              </w:rPr>
            </w:pPr>
            <w:r w:rsidRPr="007E29D3">
              <w:rPr>
                <w:color w:val="000000"/>
                <w:sz w:val="20"/>
                <w:szCs w:val="20"/>
              </w:rPr>
              <w:t xml:space="preserve">24 760,11 </w:t>
            </w:r>
          </w:p>
        </w:tc>
        <w:tc>
          <w:tcPr>
            <w:tcW w:w="2439" w:type="dxa"/>
            <w:tcBorders>
              <w:top w:val="nil"/>
              <w:left w:val="nil"/>
              <w:bottom w:val="single" w:sz="4" w:space="0" w:color="auto"/>
              <w:right w:val="single" w:sz="4" w:space="0" w:color="auto"/>
            </w:tcBorders>
            <w:shd w:val="clear" w:color="000000" w:fill="FFFFFF"/>
            <w:noWrap/>
            <w:hideMark/>
          </w:tcPr>
          <w:p w14:paraId="227065B6" w14:textId="77777777" w:rsidR="007E29D3" w:rsidRPr="007E29D3" w:rsidRDefault="007E29D3" w:rsidP="007E29D3">
            <w:pPr>
              <w:jc w:val="right"/>
              <w:rPr>
                <w:color w:val="000000"/>
                <w:sz w:val="20"/>
                <w:szCs w:val="20"/>
              </w:rPr>
            </w:pPr>
            <w:r w:rsidRPr="007E29D3">
              <w:rPr>
                <w:color w:val="000000"/>
                <w:sz w:val="20"/>
                <w:szCs w:val="20"/>
              </w:rPr>
              <w:t xml:space="preserve">14 893,21 </w:t>
            </w:r>
          </w:p>
        </w:tc>
      </w:tr>
      <w:tr w:rsidR="007E29D3" w:rsidRPr="007E29D3" w14:paraId="0C8361A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943E5CF" w14:textId="77777777" w:rsidR="007E29D3" w:rsidRPr="007E29D3" w:rsidRDefault="007E29D3" w:rsidP="007E29D3">
            <w:pPr>
              <w:jc w:val="right"/>
              <w:rPr>
                <w:color w:val="000000"/>
                <w:sz w:val="20"/>
                <w:szCs w:val="20"/>
              </w:rPr>
            </w:pPr>
            <w:r w:rsidRPr="007E29D3">
              <w:rPr>
                <w:color w:val="000000"/>
                <w:sz w:val="20"/>
                <w:szCs w:val="20"/>
              </w:rPr>
              <w:t>11.8</w:t>
            </w:r>
          </w:p>
        </w:tc>
        <w:tc>
          <w:tcPr>
            <w:tcW w:w="1040" w:type="dxa"/>
            <w:tcBorders>
              <w:top w:val="nil"/>
              <w:left w:val="nil"/>
              <w:bottom w:val="single" w:sz="4" w:space="0" w:color="auto"/>
              <w:right w:val="single" w:sz="4" w:space="0" w:color="auto"/>
            </w:tcBorders>
            <w:shd w:val="clear" w:color="000000" w:fill="FFFFFF"/>
            <w:noWrap/>
            <w:hideMark/>
          </w:tcPr>
          <w:p w14:paraId="4CD4226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13861A0" w14:textId="77777777" w:rsidR="007E29D3" w:rsidRPr="007E29D3" w:rsidRDefault="007E29D3" w:rsidP="007E29D3">
            <w:pPr>
              <w:jc w:val="right"/>
              <w:rPr>
                <w:color w:val="000000"/>
                <w:sz w:val="20"/>
                <w:szCs w:val="20"/>
              </w:rPr>
            </w:pPr>
            <w:r w:rsidRPr="007E29D3">
              <w:rPr>
                <w:color w:val="000000"/>
                <w:sz w:val="20"/>
                <w:szCs w:val="20"/>
              </w:rPr>
              <w:t>338</w:t>
            </w:r>
          </w:p>
        </w:tc>
        <w:tc>
          <w:tcPr>
            <w:tcW w:w="6511" w:type="dxa"/>
            <w:tcBorders>
              <w:top w:val="nil"/>
              <w:left w:val="nil"/>
              <w:bottom w:val="single" w:sz="4" w:space="0" w:color="auto"/>
              <w:right w:val="single" w:sz="4" w:space="0" w:color="auto"/>
            </w:tcBorders>
            <w:shd w:val="clear" w:color="000000" w:fill="FFFFFF"/>
            <w:hideMark/>
          </w:tcPr>
          <w:p w14:paraId="6B05DDF0" w14:textId="77777777" w:rsidR="007E29D3" w:rsidRPr="007E29D3" w:rsidRDefault="007E29D3" w:rsidP="007E29D3">
            <w:pPr>
              <w:rPr>
                <w:color w:val="000000"/>
                <w:sz w:val="20"/>
                <w:szCs w:val="20"/>
              </w:rPr>
            </w:pPr>
            <w:r w:rsidRPr="007E29D3">
              <w:rPr>
                <w:color w:val="000000"/>
                <w:sz w:val="20"/>
                <w:szCs w:val="20"/>
              </w:rPr>
              <w:t>Плиты минераловатные "Фасад Баттс" ROCKWOOL</w:t>
            </w:r>
          </w:p>
        </w:tc>
        <w:tc>
          <w:tcPr>
            <w:tcW w:w="1276" w:type="dxa"/>
            <w:tcBorders>
              <w:top w:val="nil"/>
              <w:left w:val="nil"/>
              <w:bottom w:val="single" w:sz="4" w:space="0" w:color="auto"/>
              <w:right w:val="single" w:sz="4" w:space="0" w:color="auto"/>
            </w:tcBorders>
            <w:shd w:val="clear" w:color="000000" w:fill="FFFFFF"/>
            <w:noWrap/>
            <w:hideMark/>
          </w:tcPr>
          <w:p w14:paraId="5B201D79"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A1795E0" w14:textId="77777777" w:rsidR="007E29D3" w:rsidRPr="007E29D3" w:rsidRDefault="007E29D3" w:rsidP="007E29D3">
            <w:pPr>
              <w:jc w:val="right"/>
              <w:rPr>
                <w:color w:val="000000"/>
                <w:sz w:val="20"/>
                <w:szCs w:val="20"/>
              </w:rPr>
            </w:pPr>
            <w:r w:rsidRPr="007E29D3">
              <w:rPr>
                <w:color w:val="000000"/>
                <w:sz w:val="20"/>
                <w:szCs w:val="20"/>
              </w:rPr>
              <w:t>3,008</w:t>
            </w:r>
          </w:p>
        </w:tc>
        <w:tc>
          <w:tcPr>
            <w:tcW w:w="1275" w:type="dxa"/>
            <w:tcBorders>
              <w:top w:val="nil"/>
              <w:left w:val="nil"/>
              <w:bottom w:val="single" w:sz="4" w:space="0" w:color="auto"/>
              <w:right w:val="single" w:sz="4" w:space="0" w:color="auto"/>
            </w:tcBorders>
            <w:shd w:val="clear" w:color="000000" w:fill="FFFFFF"/>
            <w:noWrap/>
            <w:hideMark/>
          </w:tcPr>
          <w:p w14:paraId="75DDBA4B" w14:textId="77777777" w:rsidR="007E29D3" w:rsidRPr="007E29D3" w:rsidRDefault="007E29D3" w:rsidP="007E29D3">
            <w:pPr>
              <w:jc w:val="right"/>
              <w:rPr>
                <w:color w:val="000000"/>
                <w:sz w:val="20"/>
                <w:szCs w:val="20"/>
              </w:rPr>
            </w:pPr>
            <w:r w:rsidRPr="007E29D3">
              <w:rPr>
                <w:color w:val="000000"/>
                <w:sz w:val="20"/>
                <w:szCs w:val="20"/>
              </w:rPr>
              <w:t xml:space="preserve">8 332,59 </w:t>
            </w:r>
          </w:p>
        </w:tc>
        <w:tc>
          <w:tcPr>
            <w:tcW w:w="2439" w:type="dxa"/>
            <w:tcBorders>
              <w:top w:val="nil"/>
              <w:left w:val="nil"/>
              <w:bottom w:val="single" w:sz="4" w:space="0" w:color="auto"/>
              <w:right w:val="single" w:sz="4" w:space="0" w:color="auto"/>
            </w:tcBorders>
            <w:shd w:val="clear" w:color="000000" w:fill="FFFFFF"/>
            <w:noWrap/>
            <w:hideMark/>
          </w:tcPr>
          <w:p w14:paraId="5640BC44" w14:textId="77777777" w:rsidR="007E29D3" w:rsidRPr="007E29D3" w:rsidRDefault="007E29D3" w:rsidP="007E29D3">
            <w:pPr>
              <w:jc w:val="right"/>
              <w:rPr>
                <w:color w:val="000000"/>
                <w:sz w:val="20"/>
                <w:szCs w:val="20"/>
              </w:rPr>
            </w:pPr>
            <w:r w:rsidRPr="007E29D3">
              <w:rPr>
                <w:color w:val="000000"/>
                <w:sz w:val="20"/>
                <w:szCs w:val="20"/>
              </w:rPr>
              <w:t xml:space="preserve">25 064,43 </w:t>
            </w:r>
          </w:p>
        </w:tc>
      </w:tr>
      <w:tr w:rsidR="007E29D3" w:rsidRPr="007E29D3" w14:paraId="1A910C2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7455108" w14:textId="77777777" w:rsidR="007E29D3" w:rsidRPr="007E29D3" w:rsidRDefault="007E29D3" w:rsidP="007E29D3">
            <w:pPr>
              <w:jc w:val="right"/>
              <w:rPr>
                <w:color w:val="000000"/>
                <w:sz w:val="20"/>
                <w:szCs w:val="20"/>
              </w:rPr>
            </w:pPr>
            <w:r w:rsidRPr="007E29D3">
              <w:rPr>
                <w:color w:val="000000"/>
                <w:sz w:val="20"/>
                <w:szCs w:val="20"/>
              </w:rPr>
              <w:t>11.9</w:t>
            </w:r>
          </w:p>
        </w:tc>
        <w:tc>
          <w:tcPr>
            <w:tcW w:w="1040" w:type="dxa"/>
            <w:tcBorders>
              <w:top w:val="nil"/>
              <w:left w:val="nil"/>
              <w:bottom w:val="single" w:sz="4" w:space="0" w:color="auto"/>
              <w:right w:val="single" w:sz="4" w:space="0" w:color="auto"/>
            </w:tcBorders>
            <w:shd w:val="clear" w:color="000000" w:fill="FFFFFF"/>
            <w:noWrap/>
            <w:hideMark/>
          </w:tcPr>
          <w:p w14:paraId="294256D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109E252" w14:textId="77777777" w:rsidR="007E29D3" w:rsidRPr="007E29D3" w:rsidRDefault="007E29D3" w:rsidP="007E29D3">
            <w:pPr>
              <w:jc w:val="right"/>
              <w:rPr>
                <w:color w:val="000000"/>
                <w:sz w:val="20"/>
                <w:szCs w:val="20"/>
              </w:rPr>
            </w:pPr>
            <w:r w:rsidRPr="007E29D3">
              <w:rPr>
                <w:color w:val="000000"/>
                <w:sz w:val="20"/>
                <w:szCs w:val="20"/>
              </w:rPr>
              <w:t>339</w:t>
            </w:r>
          </w:p>
        </w:tc>
        <w:tc>
          <w:tcPr>
            <w:tcW w:w="6511" w:type="dxa"/>
            <w:tcBorders>
              <w:top w:val="nil"/>
              <w:left w:val="nil"/>
              <w:bottom w:val="single" w:sz="4" w:space="0" w:color="auto"/>
              <w:right w:val="single" w:sz="4" w:space="0" w:color="auto"/>
            </w:tcBorders>
            <w:shd w:val="clear" w:color="000000" w:fill="FFFFFF"/>
            <w:hideMark/>
          </w:tcPr>
          <w:p w14:paraId="233C65CB" w14:textId="77777777" w:rsidR="007E29D3" w:rsidRPr="007E29D3" w:rsidRDefault="007E29D3" w:rsidP="007E29D3">
            <w:pPr>
              <w:rPr>
                <w:color w:val="000000"/>
                <w:sz w:val="20"/>
                <w:szCs w:val="20"/>
              </w:rPr>
            </w:pPr>
            <w:r w:rsidRPr="007E29D3">
              <w:rPr>
                <w:color w:val="000000"/>
                <w:sz w:val="20"/>
                <w:szCs w:val="20"/>
              </w:rPr>
              <w:t>Устройство колпаков над шахтами в два канала</w:t>
            </w:r>
          </w:p>
        </w:tc>
        <w:tc>
          <w:tcPr>
            <w:tcW w:w="1276" w:type="dxa"/>
            <w:tcBorders>
              <w:top w:val="nil"/>
              <w:left w:val="nil"/>
              <w:bottom w:val="single" w:sz="4" w:space="0" w:color="auto"/>
              <w:right w:val="single" w:sz="4" w:space="0" w:color="auto"/>
            </w:tcBorders>
            <w:shd w:val="clear" w:color="000000" w:fill="FFFFFF"/>
            <w:noWrap/>
            <w:hideMark/>
          </w:tcPr>
          <w:p w14:paraId="5F19D5E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D30628C" w14:textId="77777777" w:rsidR="007E29D3" w:rsidRPr="007E29D3" w:rsidRDefault="007E29D3" w:rsidP="007E29D3">
            <w:pPr>
              <w:jc w:val="right"/>
              <w:rPr>
                <w:color w:val="000000"/>
                <w:sz w:val="20"/>
                <w:szCs w:val="20"/>
              </w:rPr>
            </w:pPr>
            <w:r w:rsidRPr="007E29D3">
              <w:rPr>
                <w:color w:val="000000"/>
                <w:sz w:val="20"/>
                <w:szCs w:val="20"/>
              </w:rPr>
              <w:t>42</w:t>
            </w:r>
          </w:p>
        </w:tc>
        <w:tc>
          <w:tcPr>
            <w:tcW w:w="1275" w:type="dxa"/>
            <w:tcBorders>
              <w:top w:val="nil"/>
              <w:left w:val="nil"/>
              <w:bottom w:val="single" w:sz="4" w:space="0" w:color="auto"/>
              <w:right w:val="single" w:sz="4" w:space="0" w:color="auto"/>
            </w:tcBorders>
            <w:shd w:val="clear" w:color="000000" w:fill="FFFFFF"/>
            <w:noWrap/>
            <w:hideMark/>
          </w:tcPr>
          <w:p w14:paraId="44418E51" w14:textId="77777777" w:rsidR="007E29D3" w:rsidRPr="007E29D3" w:rsidRDefault="007E29D3" w:rsidP="007E29D3">
            <w:pPr>
              <w:jc w:val="right"/>
              <w:rPr>
                <w:color w:val="000000"/>
                <w:sz w:val="20"/>
                <w:szCs w:val="20"/>
              </w:rPr>
            </w:pPr>
            <w:r w:rsidRPr="007E29D3">
              <w:rPr>
                <w:color w:val="000000"/>
                <w:sz w:val="20"/>
                <w:szCs w:val="20"/>
              </w:rPr>
              <w:t xml:space="preserve">3 409,58 </w:t>
            </w:r>
          </w:p>
        </w:tc>
        <w:tc>
          <w:tcPr>
            <w:tcW w:w="2439" w:type="dxa"/>
            <w:tcBorders>
              <w:top w:val="nil"/>
              <w:left w:val="nil"/>
              <w:bottom w:val="single" w:sz="4" w:space="0" w:color="auto"/>
              <w:right w:val="single" w:sz="4" w:space="0" w:color="auto"/>
            </w:tcBorders>
            <w:shd w:val="clear" w:color="000000" w:fill="FFFFFF"/>
            <w:noWrap/>
            <w:hideMark/>
          </w:tcPr>
          <w:p w14:paraId="21FDA433" w14:textId="77777777" w:rsidR="007E29D3" w:rsidRPr="007E29D3" w:rsidRDefault="007E29D3" w:rsidP="007E29D3">
            <w:pPr>
              <w:jc w:val="right"/>
              <w:rPr>
                <w:color w:val="000000"/>
                <w:sz w:val="20"/>
                <w:szCs w:val="20"/>
              </w:rPr>
            </w:pPr>
            <w:r w:rsidRPr="007E29D3">
              <w:rPr>
                <w:color w:val="000000"/>
                <w:sz w:val="20"/>
                <w:szCs w:val="20"/>
              </w:rPr>
              <w:t xml:space="preserve">143 202,36 </w:t>
            </w:r>
          </w:p>
        </w:tc>
      </w:tr>
      <w:tr w:rsidR="007E29D3" w:rsidRPr="007E29D3" w14:paraId="2822D11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98BDC8E" w14:textId="77777777" w:rsidR="007E29D3" w:rsidRPr="007E29D3" w:rsidRDefault="007E29D3" w:rsidP="007E29D3">
            <w:pPr>
              <w:jc w:val="right"/>
              <w:rPr>
                <w:color w:val="000000"/>
                <w:sz w:val="20"/>
                <w:szCs w:val="20"/>
              </w:rPr>
            </w:pPr>
            <w:r w:rsidRPr="007E29D3">
              <w:rPr>
                <w:color w:val="000000"/>
                <w:sz w:val="20"/>
                <w:szCs w:val="20"/>
              </w:rPr>
              <w:t>11.10</w:t>
            </w:r>
          </w:p>
        </w:tc>
        <w:tc>
          <w:tcPr>
            <w:tcW w:w="1040" w:type="dxa"/>
            <w:tcBorders>
              <w:top w:val="nil"/>
              <w:left w:val="nil"/>
              <w:bottom w:val="single" w:sz="4" w:space="0" w:color="auto"/>
              <w:right w:val="single" w:sz="4" w:space="0" w:color="auto"/>
            </w:tcBorders>
            <w:shd w:val="clear" w:color="000000" w:fill="FFFFFF"/>
            <w:noWrap/>
            <w:hideMark/>
          </w:tcPr>
          <w:p w14:paraId="159909C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B18069C" w14:textId="77777777" w:rsidR="007E29D3" w:rsidRPr="007E29D3" w:rsidRDefault="007E29D3" w:rsidP="007E29D3">
            <w:pPr>
              <w:jc w:val="right"/>
              <w:rPr>
                <w:color w:val="000000"/>
                <w:sz w:val="20"/>
                <w:szCs w:val="20"/>
              </w:rPr>
            </w:pPr>
            <w:r w:rsidRPr="007E29D3">
              <w:rPr>
                <w:color w:val="000000"/>
                <w:sz w:val="20"/>
                <w:szCs w:val="20"/>
              </w:rPr>
              <w:t>340</w:t>
            </w:r>
          </w:p>
        </w:tc>
        <w:tc>
          <w:tcPr>
            <w:tcW w:w="6511" w:type="dxa"/>
            <w:tcBorders>
              <w:top w:val="nil"/>
              <w:left w:val="nil"/>
              <w:bottom w:val="single" w:sz="4" w:space="0" w:color="auto"/>
              <w:right w:val="single" w:sz="4" w:space="0" w:color="auto"/>
            </w:tcBorders>
            <w:shd w:val="clear" w:color="000000" w:fill="FFFFFF"/>
            <w:hideMark/>
          </w:tcPr>
          <w:p w14:paraId="53C24BD0" w14:textId="77777777" w:rsidR="007E29D3" w:rsidRPr="007E29D3" w:rsidRDefault="007E29D3" w:rsidP="007E29D3">
            <w:pPr>
              <w:rPr>
                <w:color w:val="000000"/>
                <w:sz w:val="20"/>
                <w:szCs w:val="20"/>
              </w:rPr>
            </w:pPr>
            <w:r w:rsidRPr="007E29D3">
              <w:rPr>
                <w:color w:val="000000"/>
                <w:sz w:val="20"/>
                <w:szCs w:val="20"/>
              </w:rPr>
              <w:t>Дополнительные элементы металлочерепичной кровли: планка для карниза длиной 2000 мм/ прим. планка угловая</w:t>
            </w:r>
          </w:p>
        </w:tc>
        <w:tc>
          <w:tcPr>
            <w:tcW w:w="1276" w:type="dxa"/>
            <w:tcBorders>
              <w:top w:val="nil"/>
              <w:left w:val="nil"/>
              <w:bottom w:val="single" w:sz="4" w:space="0" w:color="auto"/>
              <w:right w:val="single" w:sz="4" w:space="0" w:color="auto"/>
            </w:tcBorders>
            <w:shd w:val="clear" w:color="000000" w:fill="FFFFFF"/>
            <w:noWrap/>
            <w:hideMark/>
          </w:tcPr>
          <w:p w14:paraId="5FE34CC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E05E69B" w14:textId="77777777" w:rsidR="007E29D3" w:rsidRPr="007E29D3" w:rsidRDefault="007E29D3" w:rsidP="007E29D3">
            <w:pPr>
              <w:jc w:val="right"/>
              <w:rPr>
                <w:color w:val="000000"/>
                <w:sz w:val="20"/>
                <w:szCs w:val="20"/>
              </w:rPr>
            </w:pPr>
            <w:r w:rsidRPr="007E29D3">
              <w:rPr>
                <w:color w:val="000000"/>
                <w:sz w:val="20"/>
                <w:szCs w:val="20"/>
              </w:rPr>
              <w:t>47</w:t>
            </w:r>
          </w:p>
        </w:tc>
        <w:tc>
          <w:tcPr>
            <w:tcW w:w="1275" w:type="dxa"/>
            <w:tcBorders>
              <w:top w:val="nil"/>
              <w:left w:val="nil"/>
              <w:bottom w:val="single" w:sz="4" w:space="0" w:color="auto"/>
              <w:right w:val="single" w:sz="4" w:space="0" w:color="auto"/>
            </w:tcBorders>
            <w:shd w:val="clear" w:color="000000" w:fill="FFFFFF"/>
            <w:noWrap/>
            <w:hideMark/>
          </w:tcPr>
          <w:p w14:paraId="336CA080" w14:textId="77777777" w:rsidR="007E29D3" w:rsidRPr="007E29D3" w:rsidRDefault="007E29D3" w:rsidP="007E29D3">
            <w:pPr>
              <w:jc w:val="right"/>
              <w:rPr>
                <w:color w:val="000000"/>
                <w:sz w:val="20"/>
                <w:szCs w:val="20"/>
              </w:rPr>
            </w:pPr>
            <w:r w:rsidRPr="007E29D3">
              <w:rPr>
                <w:color w:val="000000"/>
                <w:sz w:val="20"/>
                <w:szCs w:val="20"/>
              </w:rPr>
              <w:t xml:space="preserve">469,36 </w:t>
            </w:r>
          </w:p>
        </w:tc>
        <w:tc>
          <w:tcPr>
            <w:tcW w:w="2439" w:type="dxa"/>
            <w:tcBorders>
              <w:top w:val="nil"/>
              <w:left w:val="nil"/>
              <w:bottom w:val="single" w:sz="4" w:space="0" w:color="auto"/>
              <w:right w:val="single" w:sz="4" w:space="0" w:color="auto"/>
            </w:tcBorders>
            <w:shd w:val="clear" w:color="000000" w:fill="FFFFFF"/>
            <w:noWrap/>
            <w:hideMark/>
          </w:tcPr>
          <w:p w14:paraId="69562052" w14:textId="77777777" w:rsidR="007E29D3" w:rsidRPr="007E29D3" w:rsidRDefault="007E29D3" w:rsidP="007E29D3">
            <w:pPr>
              <w:jc w:val="right"/>
              <w:rPr>
                <w:color w:val="000000"/>
                <w:sz w:val="20"/>
                <w:szCs w:val="20"/>
              </w:rPr>
            </w:pPr>
            <w:r w:rsidRPr="007E29D3">
              <w:rPr>
                <w:color w:val="000000"/>
                <w:sz w:val="20"/>
                <w:szCs w:val="20"/>
              </w:rPr>
              <w:t xml:space="preserve">22 059,92 </w:t>
            </w:r>
          </w:p>
        </w:tc>
      </w:tr>
      <w:tr w:rsidR="007E29D3" w:rsidRPr="007E29D3" w14:paraId="1B7637D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ABD31E1" w14:textId="77777777" w:rsidR="007E29D3" w:rsidRPr="007E29D3" w:rsidRDefault="007E29D3" w:rsidP="007E29D3">
            <w:pPr>
              <w:jc w:val="right"/>
              <w:rPr>
                <w:color w:val="000000"/>
                <w:sz w:val="20"/>
                <w:szCs w:val="20"/>
              </w:rPr>
            </w:pPr>
            <w:r w:rsidRPr="007E29D3">
              <w:rPr>
                <w:color w:val="000000"/>
                <w:sz w:val="20"/>
                <w:szCs w:val="20"/>
              </w:rPr>
              <w:t>11.11</w:t>
            </w:r>
          </w:p>
        </w:tc>
        <w:tc>
          <w:tcPr>
            <w:tcW w:w="1040" w:type="dxa"/>
            <w:tcBorders>
              <w:top w:val="nil"/>
              <w:left w:val="nil"/>
              <w:bottom w:val="single" w:sz="4" w:space="0" w:color="auto"/>
              <w:right w:val="single" w:sz="4" w:space="0" w:color="auto"/>
            </w:tcBorders>
            <w:shd w:val="clear" w:color="000000" w:fill="FFFFFF"/>
            <w:noWrap/>
            <w:hideMark/>
          </w:tcPr>
          <w:p w14:paraId="272F779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30C3A3E" w14:textId="77777777" w:rsidR="007E29D3" w:rsidRPr="007E29D3" w:rsidRDefault="007E29D3" w:rsidP="007E29D3">
            <w:pPr>
              <w:jc w:val="right"/>
              <w:rPr>
                <w:color w:val="000000"/>
                <w:sz w:val="20"/>
                <w:szCs w:val="20"/>
              </w:rPr>
            </w:pPr>
            <w:r w:rsidRPr="007E29D3">
              <w:rPr>
                <w:color w:val="000000"/>
                <w:sz w:val="20"/>
                <w:szCs w:val="20"/>
              </w:rPr>
              <w:t>341</w:t>
            </w:r>
          </w:p>
        </w:tc>
        <w:tc>
          <w:tcPr>
            <w:tcW w:w="6511" w:type="dxa"/>
            <w:tcBorders>
              <w:top w:val="nil"/>
              <w:left w:val="nil"/>
              <w:bottom w:val="single" w:sz="4" w:space="0" w:color="auto"/>
              <w:right w:val="single" w:sz="4" w:space="0" w:color="auto"/>
            </w:tcBorders>
            <w:shd w:val="clear" w:color="000000" w:fill="FFFFFF"/>
            <w:hideMark/>
          </w:tcPr>
          <w:p w14:paraId="67233A8E" w14:textId="77777777" w:rsidR="007E29D3" w:rsidRPr="007E29D3" w:rsidRDefault="007E29D3" w:rsidP="007E29D3">
            <w:pPr>
              <w:rPr>
                <w:color w:val="000000"/>
                <w:sz w:val="20"/>
                <w:szCs w:val="20"/>
              </w:rPr>
            </w:pPr>
            <w:r w:rsidRPr="007E29D3">
              <w:rPr>
                <w:color w:val="000000"/>
                <w:sz w:val="20"/>
                <w:szCs w:val="20"/>
              </w:rPr>
              <w:t>Анкер шпилька HSA M10х113</w:t>
            </w:r>
          </w:p>
        </w:tc>
        <w:tc>
          <w:tcPr>
            <w:tcW w:w="1276" w:type="dxa"/>
            <w:tcBorders>
              <w:top w:val="nil"/>
              <w:left w:val="nil"/>
              <w:bottom w:val="single" w:sz="4" w:space="0" w:color="auto"/>
              <w:right w:val="single" w:sz="4" w:space="0" w:color="auto"/>
            </w:tcBorders>
            <w:shd w:val="clear" w:color="000000" w:fill="FFFFFF"/>
            <w:noWrap/>
            <w:hideMark/>
          </w:tcPr>
          <w:p w14:paraId="4D8A583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F670EC5" w14:textId="77777777" w:rsidR="007E29D3" w:rsidRPr="007E29D3" w:rsidRDefault="007E29D3" w:rsidP="007E29D3">
            <w:pPr>
              <w:jc w:val="right"/>
              <w:rPr>
                <w:color w:val="000000"/>
                <w:sz w:val="20"/>
                <w:szCs w:val="20"/>
              </w:rPr>
            </w:pPr>
            <w:r w:rsidRPr="007E29D3">
              <w:rPr>
                <w:color w:val="000000"/>
                <w:sz w:val="20"/>
                <w:szCs w:val="20"/>
              </w:rPr>
              <w:t>366</w:t>
            </w:r>
          </w:p>
        </w:tc>
        <w:tc>
          <w:tcPr>
            <w:tcW w:w="1275" w:type="dxa"/>
            <w:tcBorders>
              <w:top w:val="nil"/>
              <w:left w:val="nil"/>
              <w:bottom w:val="single" w:sz="4" w:space="0" w:color="auto"/>
              <w:right w:val="single" w:sz="4" w:space="0" w:color="auto"/>
            </w:tcBorders>
            <w:shd w:val="clear" w:color="000000" w:fill="FFFFFF"/>
            <w:noWrap/>
            <w:hideMark/>
          </w:tcPr>
          <w:p w14:paraId="3FAE7EC6" w14:textId="77777777" w:rsidR="007E29D3" w:rsidRPr="007E29D3" w:rsidRDefault="007E29D3" w:rsidP="007E29D3">
            <w:pPr>
              <w:jc w:val="right"/>
              <w:rPr>
                <w:color w:val="000000"/>
                <w:sz w:val="20"/>
                <w:szCs w:val="20"/>
              </w:rPr>
            </w:pPr>
            <w:r w:rsidRPr="007E29D3">
              <w:rPr>
                <w:color w:val="000000"/>
                <w:sz w:val="20"/>
                <w:szCs w:val="20"/>
              </w:rPr>
              <w:t xml:space="preserve">131,06 </w:t>
            </w:r>
          </w:p>
        </w:tc>
        <w:tc>
          <w:tcPr>
            <w:tcW w:w="2439" w:type="dxa"/>
            <w:tcBorders>
              <w:top w:val="nil"/>
              <w:left w:val="nil"/>
              <w:bottom w:val="single" w:sz="4" w:space="0" w:color="auto"/>
              <w:right w:val="single" w:sz="4" w:space="0" w:color="auto"/>
            </w:tcBorders>
            <w:shd w:val="clear" w:color="000000" w:fill="FFFFFF"/>
            <w:noWrap/>
            <w:hideMark/>
          </w:tcPr>
          <w:p w14:paraId="2442384A" w14:textId="77777777" w:rsidR="007E29D3" w:rsidRPr="007E29D3" w:rsidRDefault="007E29D3" w:rsidP="007E29D3">
            <w:pPr>
              <w:jc w:val="right"/>
              <w:rPr>
                <w:color w:val="000000"/>
                <w:sz w:val="20"/>
                <w:szCs w:val="20"/>
              </w:rPr>
            </w:pPr>
            <w:r w:rsidRPr="007E29D3">
              <w:rPr>
                <w:color w:val="000000"/>
                <w:sz w:val="20"/>
                <w:szCs w:val="20"/>
              </w:rPr>
              <w:t xml:space="preserve">47 967,96 </w:t>
            </w:r>
          </w:p>
        </w:tc>
      </w:tr>
      <w:tr w:rsidR="007E29D3" w:rsidRPr="007E29D3" w14:paraId="13635A8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149EFFB" w14:textId="77777777" w:rsidR="007E29D3" w:rsidRPr="007E29D3" w:rsidRDefault="007E29D3" w:rsidP="007E29D3">
            <w:pPr>
              <w:jc w:val="right"/>
              <w:rPr>
                <w:color w:val="000000"/>
                <w:sz w:val="20"/>
                <w:szCs w:val="20"/>
              </w:rPr>
            </w:pPr>
            <w:r w:rsidRPr="007E29D3">
              <w:rPr>
                <w:color w:val="000000"/>
                <w:sz w:val="20"/>
                <w:szCs w:val="20"/>
              </w:rPr>
              <w:t>11.12</w:t>
            </w:r>
          </w:p>
        </w:tc>
        <w:tc>
          <w:tcPr>
            <w:tcW w:w="1040" w:type="dxa"/>
            <w:tcBorders>
              <w:top w:val="nil"/>
              <w:left w:val="nil"/>
              <w:bottom w:val="single" w:sz="4" w:space="0" w:color="auto"/>
              <w:right w:val="single" w:sz="4" w:space="0" w:color="auto"/>
            </w:tcBorders>
            <w:shd w:val="clear" w:color="000000" w:fill="FFFFFF"/>
            <w:noWrap/>
            <w:hideMark/>
          </w:tcPr>
          <w:p w14:paraId="2C8829B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EB5B196" w14:textId="77777777" w:rsidR="007E29D3" w:rsidRPr="007E29D3" w:rsidRDefault="007E29D3" w:rsidP="007E29D3">
            <w:pPr>
              <w:jc w:val="right"/>
              <w:rPr>
                <w:color w:val="000000"/>
                <w:sz w:val="20"/>
                <w:szCs w:val="20"/>
              </w:rPr>
            </w:pPr>
            <w:r w:rsidRPr="007E29D3">
              <w:rPr>
                <w:color w:val="000000"/>
                <w:sz w:val="20"/>
                <w:szCs w:val="20"/>
              </w:rPr>
              <w:t>342</w:t>
            </w:r>
          </w:p>
        </w:tc>
        <w:tc>
          <w:tcPr>
            <w:tcW w:w="6511" w:type="dxa"/>
            <w:tcBorders>
              <w:top w:val="nil"/>
              <w:left w:val="nil"/>
              <w:bottom w:val="single" w:sz="4" w:space="0" w:color="auto"/>
              <w:right w:val="single" w:sz="4" w:space="0" w:color="auto"/>
            </w:tcBorders>
            <w:shd w:val="clear" w:color="000000" w:fill="FFFFFF"/>
            <w:hideMark/>
          </w:tcPr>
          <w:p w14:paraId="1B6AD2B6"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w:t>
            </w:r>
          </w:p>
        </w:tc>
        <w:tc>
          <w:tcPr>
            <w:tcW w:w="1276" w:type="dxa"/>
            <w:tcBorders>
              <w:top w:val="nil"/>
              <w:left w:val="nil"/>
              <w:bottom w:val="single" w:sz="4" w:space="0" w:color="auto"/>
              <w:right w:val="single" w:sz="4" w:space="0" w:color="auto"/>
            </w:tcBorders>
            <w:shd w:val="clear" w:color="000000" w:fill="FFFFFF"/>
            <w:noWrap/>
            <w:hideMark/>
          </w:tcPr>
          <w:p w14:paraId="6C22567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C5C4F4C" w14:textId="77777777" w:rsidR="007E29D3" w:rsidRPr="007E29D3" w:rsidRDefault="007E29D3" w:rsidP="007E29D3">
            <w:pPr>
              <w:jc w:val="right"/>
              <w:rPr>
                <w:color w:val="000000"/>
                <w:sz w:val="20"/>
                <w:szCs w:val="20"/>
              </w:rPr>
            </w:pPr>
            <w:r w:rsidRPr="007E29D3">
              <w:rPr>
                <w:color w:val="000000"/>
                <w:sz w:val="20"/>
                <w:szCs w:val="20"/>
              </w:rPr>
              <w:t>1,4073</w:t>
            </w:r>
          </w:p>
        </w:tc>
        <w:tc>
          <w:tcPr>
            <w:tcW w:w="1275" w:type="dxa"/>
            <w:tcBorders>
              <w:top w:val="nil"/>
              <w:left w:val="nil"/>
              <w:bottom w:val="single" w:sz="4" w:space="0" w:color="auto"/>
              <w:right w:val="single" w:sz="4" w:space="0" w:color="auto"/>
            </w:tcBorders>
            <w:shd w:val="clear" w:color="000000" w:fill="FFFFFF"/>
            <w:noWrap/>
            <w:hideMark/>
          </w:tcPr>
          <w:p w14:paraId="7C5B13D0" w14:textId="77777777" w:rsidR="007E29D3" w:rsidRPr="007E29D3" w:rsidRDefault="007E29D3" w:rsidP="007E29D3">
            <w:pPr>
              <w:jc w:val="right"/>
              <w:rPr>
                <w:color w:val="000000"/>
                <w:sz w:val="20"/>
                <w:szCs w:val="20"/>
              </w:rPr>
            </w:pPr>
            <w:r w:rsidRPr="007E29D3">
              <w:rPr>
                <w:color w:val="000000"/>
                <w:sz w:val="20"/>
                <w:szCs w:val="20"/>
              </w:rPr>
              <w:t xml:space="preserve">10 215,70 </w:t>
            </w:r>
          </w:p>
        </w:tc>
        <w:tc>
          <w:tcPr>
            <w:tcW w:w="2439" w:type="dxa"/>
            <w:tcBorders>
              <w:top w:val="nil"/>
              <w:left w:val="nil"/>
              <w:bottom w:val="single" w:sz="4" w:space="0" w:color="auto"/>
              <w:right w:val="single" w:sz="4" w:space="0" w:color="auto"/>
            </w:tcBorders>
            <w:shd w:val="clear" w:color="000000" w:fill="FFFFFF"/>
            <w:noWrap/>
            <w:hideMark/>
          </w:tcPr>
          <w:p w14:paraId="4D14007B" w14:textId="77777777" w:rsidR="007E29D3" w:rsidRPr="007E29D3" w:rsidRDefault="007E29D3" w:rsidP="007E29D3">
            <w:pPr>
              <w:jc w:val="right"/>
              <w:rPr>
                <w:color w:val="000000"/>
                <w:sz w:val="20"/>
                <w:szCs w:val="20"/>
              </w:rPr>
            </w:pPr>
            <w:r w:rsidRPr="007E29D3">
              <w:rPr>
                <w:color w:val="000000"/>
                <w:sz w:val="20"/>
                <w:szCs w:val="20"/>
              </w:rPr>
              <w:t xml:space="preserve">14 376,55 </w:t>
            </w:r>
          </w:p>
        </w:tc>
      </w:tr>
      <w:tr w:rsidR="007E29D3" w:rsidRPr="007E29D3" w14:paraId="7DB020D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593EF5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750B1D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DC386E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11A56A9" w14:textId="77777777" w:rsidR="007E29D3" w:rsidRPr="007E29D3" w:rsidRDefault="007E29D3" w:rsidP="007E29D3">
            <w:pPr>
              <w:rPr>
                <w:b/>
                <w:bCs/>
                <w:color w:val="000000"/>
                <w:sz w:val="20"/>
                <w:szCs w:val="20"/>
              </w:rPr>
            </w:pPr>
            <w:r w:rsidRPr="007E29D3">
              <w:rPr>
                <w:b/>
                <w:bCs/>
                <w:color w:val="000000"/>
                <w:sz w:val="20"/>
                <w:szCs w:val="20"/>
              </w:rPr>
              <w:t>Вентшахты  ВШ8, ВШ40</w:t>
            </w:r>
          </w:p>
        </w:tc>
        <w:tc>
          <w:tcPr>
            <w:tcW w:w="1276" w:type="dxa"/>
            <w:tcBorders>
              <w:top w:val="nil"/>
              <w:left w:val="nil"/>
              <w:bottom w:val="single" w:sz="4" w:space="0" w:color="auto"/>
              <w:right w:val="single" w:sz="4" w:space="0" w:color="auto"/>
            </w:tcBorders>
            <w:shd w:val="clear" w:color="000000" w:fill="FFFFFF"/>
            <w:noWrap/>
            <w:hideMark/>
          </w:tcPr>
          <w:p w14:paraId="6A7B3AA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487024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A6F0D4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15DFC9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E2D227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8E8DF33" w14:textId="77777777" w:rsidR="007E29D3" w:rsidRPr="007E29D3" w:rsidRDefault="007E29D3" w:rsidP="007E29D3">
            <w:pPr>
              <w:jc w:val="right"/>
              <w:rPr>
                <w:color w:val="000000"/>
                <w:sz w:val="20"/>
                <w:szCs w:val="20"/>
              </w:rPr>
            </w:pPr>
            <w:r w:rsidRPr="007E29D3">
              <w:rPr>
                <w:color w:val="000000"/>
                <w:sz w:val="20"/>
                <w:szCs w:val="20"/>
              </w:rPr>
              <w:t>11.13</w:t>
            </w:r>
          </w:p>
        </w:tc>
        <w:tc>
          <w:tcPr>
            <w:tcW w:w="1040" w:type="dxa"/>
            <w:tcBorders>
              <w:top w:val="nil"/>
              <w:left w:val="nil"/>
              <w:bottom w:val="single" w:sz="4" w:space="0" w:color="auto"/>
              <w:right w:val="single" w:sz="4" w:space="0" w:color="auto"/>
            </w:tcBorders>
            <w:shd w:val="clear" w:color="000000" w:fill="FFFFFF"/>
            <w:noWrap/>
            <w:hideMark/>
          </w:tcPr>
          <w:p w14:paraId="48C7948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B9AA3B7" w14:textId="77777777" w:rsidR="007E29D3" w:rsidRPr="007E29D3" w:rsidRDefault="007E29D3" w:rsidP="007E29D3">
            <w:pPr>
              <w:jc w:val="right"/>
              <w:rPr>
                <w:color w:val="000000"/>
                <w:sz w:val="20"/>
                <w:szCs w:val="20"/>
              </w:rPr>
            </w:pPr>
            <w:r w:rsidRPr="007E29D3">
              <w:rPr>
                <w:color w:val="000000"/>
                <w:sz w:val="20"/>
                <w:szCs w:val="20"/>
              </w:rPr>
              <w:t>343</w:t>
            </w:r>
          </w:p>
        </w:tc>
        <w:tc>
          <w:tcPr>
            <w:tcW w:w="6511" w:type="dxa"/>
            <w:tcBorders>
              <w:top w:val="nil"/>
              <w:left w:val="nil"/>
              <w:bottom w:val="single" w:sz="4" w:space="0" w:color="auto"/>
              <w:right w:val="single" w:sz="4" w:space="0" w:color="auto"/>
            </w:tcBorders>
            <w:shd w:val="clear" w:color="000000" w:fill="FFFFFF"/>
            <w:hideMark/>
          </w:tcPr>
          <w:p w14:paraId="668769B0" w14:textId="77777777" w:rsidR="007E29D3" w:rsidRPr="007E29D3" w:rsidRDefault="007E29D3" w:rsidP="007E29D3">
            <w:pPr>
              <w:rPr>
                <w:color w:val="000000"/>
                <w:sz w:val="20"/>
                <w:szCs w:val="20"/>
              </w:rPr>
            </w:pPr>
            <w:r w:rsidRPr="007E29D3">
              <w:rPr>
                <w:color w:val="000000"/>
                <w:sz w:val="20"/>
                <w:szCs w:val="20"/>
              </w:rPr>
              <w:t>Монтаж: лотков, решеток, затворов из полосовой и тонколистовой стали</w:t>
            </w:r>
          </w:p>
        </w:tc>
        <w:tc>
          <w:tcPr>
            <w:tcW w:w="1276" w:type="dxa"/>
            <w:tcBorders>
              <w:top w:val="nil"/>
              <w:left w:val="nil"/>
              <w:bottom w:val="single" w:sz="4" w:space="0" w:color="auto"/>
              <w:right w:val="single" w:sz="4" w:space="0" w:color="auto"/>
            </w:tcBorders>
            <w:shd w:val="clear" w:color="000000" w:fill="FFFFFF"/>
            <w:noWrap/>
            <w:hideMark/>
          </w:tcPr>
          <w:p w14:paraId="73EE6657"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BD91CE8" w14:textId="77777777" w:rsidR="007E29D3" w:rsidRPr="007E29D3" w:rsidRDefault="007E29D3" w:rsidP="007E29D3">
            <w:pPr>
              <w:jc w:val="right"/>
              <w:rPr>
                <w:color w:val="000000"/>
                <w:sz w:val="20"/>
                <w:szCs w:val="20"/>
              </w:rPr>
            </w:pPr>
            <w:r w:rsidRPr="007E29D3">
              <w:rPr>
                <w:color w:val="000000"/>
                <w:sz w:val="20"/>
                <w:szCs w:val="20"/>
              </w:rPr>
              <w:t>0,31936</w:t>
            </w:r>
          </w:p>
        </w:tc>
        <w:tc>
          <w:tcPr>
            <w:tcW w:w="1275" w:type="dxa"/>
            <w:tcBorders>
              <w:top w:val="nil"/>
              <w:left w:val="nil"/>
              <w:bottom w:val="single" w:sz="4" w:space="0" w:color="auto"/>
              <w:right w:val="single" w:sz="4" w:space="0" w:color="auto"/>
            </w:tcBorders>
            <w:shd w:val="clear" w:color="000000" w:fill="FFFFFF"/>
            <w:noWrap/>
            <w:hideMark/>
          </w:tcPr>
          <w:p w14:paraId="7336A926" w14:textId="77777777" w:rsidR="007E29D3" w:rsidRPr="007E29D3" w:rsidRDefault="007E29D3" w:rsidP="007E29D3">
            <w:pPr>
              <w:jc w:val="right"/>
              <w:rPr>
                <w:color w:val="000000"/>
                <w:sz w:val="20"/>
                <w:szCs w:val="20"/>
              </w:rPr>
            </w:pPr>
            <w:r w:rsidRPr="007E29D3">
              <w:rPr>
                <w:color w:val="000000"/>
                <w:sz w:val="20"/>
                <w:szCs w:val="20"/>
              </w:rPr>
              <w:t xml:space="preserve">35 058,80 </w:t>
            </w:r>
          </w:p>
        </w:tc>
        <w:tc>
          <w:tcPr>
            <w:tcW w:w="2439" w:type="dxa"/>
            <w:tcBorders>
              <w:top w:val="nil"/>
              <w:left w:val="nil"/>
              <w:bottom w:val="single" w:sz="4" w:space="0" w:color="auto"/>
              <w:right w:val="single" w:sz="4" w:space="0" w:color="auto"/>
            </w:tcBorders>
            <w:shd w:val="clear" w:color="000000" w:fill="FFFFFF"/>
            <w:noWrap/>
            <w:hideMark/>
          </w:tcPr>
          <w:p w14:paraId="130411D7" w14:textId="77777777" w:rsidR="007E29D3" w:rsidRPr="007E29D3" w:rsidRDefault="007E29D3" w:rsidP="007E29D3">
            <w:pPr>
              <w:jc w:val="right"/>
              <w:rPr>
                <w:color w:val="000000"/>
                <w:sz w:val="20"/>
                <w:szCs w:val="20"/>
              </w:rPr>
            </w:pPr>
            <w:r w:rsidRPr="007E29D3">
              <w:rPr>
                <w:color w:val="000000"/>
                <w:sz w:val="20"/>
                <w:szCs w:val="20"/>
              </w:rPr>
              <w:t xml:space="preserve">11 196,38 </w:t>
            </w:r>
          </w:p>
        </w:tc>
      </w:tr>
      <w:tr w:rsidR="007E29D3" w:rsidRPr="007E29D3" w14:paraId="59383C2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4904CBB" w14:textId="77777777" w:rsidR="007E29D3" w:rsidRPr="007E29D3" w:rsidRDefault="007E29D3" w:rsidP="007E29D3">
            <w:pPr>
              <w:jc w:val="right"/>
              <w:rPr>
                <w:color w:val="000000"/>
                <w:sz w:val="20"/>
                <w:szCs w:val="20"/>
              </w:rPr>
            </w:pPr>
            <w:r w:rsidRPr="007E29D3">
              <w:rPr>
                <w:color w:val="000000"/>
                <w:sz w:val="20"/>
                <w:szCs w:val="20"/>
              </w:rPr>
              <w:t>11.14</w:t>
            </w:r>
          </w:p>
        </w:tc>
        <w:tc>
          <w:tcPr>
            <w:tcW w:w="1040" w:type="dxa"/>
            <w:tcBorders>
              <w:top w:val="nil"/>
              <w:left w:val="nil"/>
              <w:bottom w:val="single" w:sz="4" w:space="0" w:color="auto"/>
              <w:right w:val="single" w:sz="4" w:space="0" w:color="auto"/>
            </w:tcBorders>
            <w:shd w:val="clear" w:color="000000" w:fill="FFFFFF"/>
            <w:noWrap/>
            <w:hideMark/>
          </w:tcPr>
          <w:p w14:paraId="6EDC746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A6B7947" w14:textId="77777777" w:rsidR="007E29D3" w:rsidRPr="007E29D3" w:rsidRDefault="007E29D3" w:rsidP="007E29D3">
            <w:pPr>
              <w:jc w:val="right"/>
              <w:rPr>
                <w:color w:val="000000"/>
                <w:sz w:val="20"/>
                <w:szCs w:val="20"/>
              </w:rPr>
            </w:pPr>
            <w:r w:rsidRPr="007E29D3">
              <w:rPr>
                <w:color w:val="000000"/>
                <w:sz w:val="20"/>
                <w:szCs w:val="20"/>
              </w:rPr>
              <w:t>344</w:t>
            </w:r>
          </w:p>
        </w:tc>
        <w:tc>
          <w:tcPr>
            <w:tcW w:w="6511" w:type="dxa"/>
            <w:tcBorders>
              <w:top w:val="nil"/>
              <w:left w:val="nil"/>
              <w:bottom w:val="single" w:sz="4" w:space="0" w:color="auto"/>
              <w:right w:val="single" w:sz="4" w:space="0" w:color="auto"/>
            </w:tcBorders>
            <w:shd w:val="clear" w:color="000000" w:fill="FFFFFF"/>
            <w:hideMark/>
          </w:tcPr>
          <w:p w14:paraId="2818600D" w14:textId="77777777" w:rsidR="007E29D3" w:rsidRPr="007E29D3" w:rsidRDefault="007E29D3" w:rsidP="007E29D3">
            <w:pPr>
              <w:rPr>
                <w:color w:val="000000"/>
                <w:sz w:val="20"/>
                <w:szCs w:val="20"/>
              </w:rPr>
            </w:pPr>
            <w:r w:rsidRPr="007E29D3">
              <w:rPr>
                <w:color w:val="000000"/>
                <w:sz w:val="20"/>
                <w:szCs w:val="20"/>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1276" w:type="dxa"/>
            <w:tcBorders>
              <w:top w:val="nil"/>
              <w:left w:val="nil"/>
              <w:bottom w:val="single" w:sz="4" w:space="0" w:color="auto"/>
              <w:right w:val="single" w:sz="4" w:space="0" w:color="auto"/>
            </w:tcBorders>
            <w:shd w:val="clear" w:color="000000" w:fill="FFFFFF"/>
            <w:noWrap/>
            <w:hideMark/>
          </w:tcPr>
          <w:p w14:paraId="4A29A299"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A4F932F" w14:textId="77777777" w:rsidR="007E29D3" w:rsidRPr="007E29D3" w:rsidRDefault="007E29D3" w:rsidP="007E29D3">
            <w:pPr>
              <w:jc w:val="right"/>
              <w:rPr>
                <w:color w:val="000000"/>
                <w:sz w:val="20"/>
                <w:szCs w:val="20"/>
              </w:rPr>
            </w:pPr>
            <w:r w:rsidRPr="007E29D3">
              <w:rPr>
                <w:color w:val="000000"/>
                <w:sz w:val="20"/>
                <w:szCs w:val="20"/>
              </w:rPr>
              <w:t>0,28136</w:t>
            </w:r>
          </w:p>
        </w:tc>
        <w:tc>
          <w:tcPr>
            <w:tcW w:w="1275" w:type="dxa"/>
            <w:tcBorders>
              <w:top w:val="nil"/>
              <w:left w:val="nil"/>
              <w:bottom w:val="single" w:sz="4" w:space="0" w:color="auto"/>
              <w:right w:val="single" w:sz="4" w:space="0" w:color="auto"/>
            </w:tcBorders>
            <w:shd w:val="clear" w:color="000000" w:fill="FFFFFF"/>
            <w:noWrap/>
            <w:hideMark/>
          </w:tcPr>
          <w:p w14:paraId="19CE567B" w14:textId="77777777" w:rsidR="007E29D3" w:rsidRPr="007E29D3" w:rsidRDefault="007E29D3" w:rsidP="007E29D3">
            <w:pPr>
              <w:jc w:val="right"/>
              <w:rPr>
                <w:color w:val="000000"/>
                <w:sz w:val="20"/>
                <w:szCs w:val="20"/>
              </w:rPr>
            </w:pPr>
            <w:r w:rsidRPr="007E29D3">
              <w:rPr>
                <w:color w:val="000000"/>
                <w:sz w:val="20"/>
                <w:szCs w:val="20"/>
              </w:rPr>
              <w:t xml:space="preserve">60 534,36 </w:t>
            </w:r>
          </w:p>
        </w:tc>
        <w:tc>
          <w:tcPr>
            <w:tcW w:w="2439" w:type="dxa"/>
            <w:tcBorders>
              <w:top w:val="nil"/>
              <w:left w:val="nil"/>
              <w:bottom w:val="single" w:sz="4" w:space="0" w:color="auto"/>
              <w:right w:val="single" w:sz="4" w:space="0" w:color="auto"/>
            </w:tcBorders>
            <w:shd w:val="clear" w:color="000000" w:fill="FFFFFF"/>
            <w:noWrap/>
            <w:hideMark/>
          </w:tcPr>
          <w:p w14:paraId="1BD86F72" w14:textId="77777777" w:rsidR="007E29D3" w:rsidRPr="007E29D3" w:rsidRDefault="007E29D3" w:rsidP="007E29D3">
            <w:pPr>
              <w:jc w:val="right"/>
              <w:rPr>
                <w:color w:val="000000"/>
                <w:sz w:val="20"/>
                <w:szCs w:val="20"/>
              </w:rPr>
            </w:pPr>
            <w:r w:rsidRPr="007E29D3">
              <w:rPr>
                <w:color w:val="000000"/>
                <w:sz w:val="20"/>
                <w:szCs w:val="20"/>
              </w:rPr>
              <w:t xml:space="preserve">17 031,95 </w:t>
            </w:r>
          </w:p>
        </w:tc>
      </w:tr>
      <w:tr w:rsidR="007E29D3" w:rsidRPr="007E29D3" w14:paraId="3801DD2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D69B3C2" w14:textId="77777777" w:rsidR="007E29D3" w:rsidRPr="007E29D3" w:rsidRDefault="007E29D3" w:rsidP="007E29D3">
            <w:pPr>
              <w:jc w:val="right"/>
              <w:rPr>
                <w:color w:val="000000"/>
                <w:sz w:val="20"/>
                <w:szCs w:val="20"/>
              </w:rPr>
            </w:pPr>
            <w:r w:rsidRPr="007E29D3">
              <w:rPr>
                <w:color w:val="000000"/>
                <w:sz w:val="20"/>
                <w:szCs w:val="20"/>
              </w:rPr>
              <w:t>11.15</w:t>
            </w:r>
          </w:p>
        </w:tc>
        <w:tc>
          <w:tcPr>
            <w:tcW w:w="1040" w:type="dxa"/>
            <w:tcBorders>
              <w:top w:val="nil"/>
              <w:left w:val="nil"/>
              <w:bottom w:val="single" w:sz="4" w:space="0" w:color="auto"/>
              <w:right w:val="single" w:sz="4" w:space="0" w:color="auto"/>
            </w:tcBorders>
            <w:shd w:val="clear" w:color="000000" w:fill="FFFFFF"/>
            <w:noWrap/>
            <w:hideMark/>
          </w:tcPr>
          <w:p w14:paraId="3B220DC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476EE73" w14:textId="77777777" w:rsidR="007E29D3" w:rsidRPr="007E29D3" w:rsidRDefault="007E29D3" w:rsidP="007E29D3">
            <w:pPr>
              <w:jc w:val="right"/>
              <w:rPr>
                <w:color w:val="000000"/>
                <w:sz w:val="20"/>
                <w:szCs w:val="20"/>
              </w:rPr>
            </w:pPr>
            <w:r w:rsidRPr="007E29D3">
              <w:rPr>
                <w:color w:val="000000"/>
                <w:sz w:val="20"/>
                <w:szCs w:val="20"/>
              </w:rPr>
              <w:t>345</w:t>
            </w:r>
          </w:p>
        </w:tc>
        <w:tc>
          <w:tcPr>
            <w:tcW w:w="6511" w:type="dxa"/>
            <w:tcBorders>
              <w:top w:val="nil"/>
              <w:left w:val="nil"/>
              <w:bottom w:val="single" w:sz="4" w:space="0" w:color="auto"/>
              <w:right w:val="single" w:sz="4" w:space="0" w:color="auto"/>
            </w:tcBorders>
            <w:shd w:val="clear" w:color="000000" w:fill="FFFFFF"/>
            <w:hideMark/>
          </w:tcPr>
          <w:p w14:paraId="01A667E1" w14:textId="77777777" w:rsidR="007E29D3" w:rsidRPr="007E29D3" w:rsidRDefault="007E29D3" w:rsidP="007E29D3">
            <w:pPr>
              <w:rPr>
                <w:color w:val="000000"/>
                <w:sz w:val="20"/>
                <w:szCs w:val="20"/>
              </w:rPr>
            </w:pPr>
            <w:r w:rsidRPr="007E29D3">
              <w:rPr>
                <w:color w:val="000000"/>
                <w:sz w:val="20"/>
                <w:szCs w:val="20"/>
              </w:rPr>
              <w:t>Сталь листовая оцинкованная толщиной листа: 0,5 мм</w:t>
            </w:r>
          </w:p>
        </w:tc>
        <w:tc>
          <w:tcPr>
            <w:tcW w:w="1276" w:type="dxa"/>
            <w:tcBorders>
              <w:top w:val="nil"/>
              <w:left w:val="nil"/>
              <w:bottom w:val="single" w:sz="4" w:space="0" w:color="auto"/>
              <w:right w:val="single" w:sz="4" w:space="0" w:color="auto"/>
            </w:tcBorders>
            <w:shd w:val="clear" w:color="000000" w:fill="FFFFFF"/>
            <w:noWrap/>
            <w:hideMark/>
          </w:tcPr>
          <w:p w14:paraId="67EBDBC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E5A8415" w14:textId="77777777" w:rsidR="007E29D3" w:rsidRPr="007E29D3" w:rsidRDefault="007E29D3" w:rsidP="007E29D3">
            <w:pPr>
              <w:jc w:val="right"/>
              <w:rPr>
                <w:color w:val="000000"/>
                <w:sz w:val="20"/>
                <w:szCs w:val="20"/>
              </w:rPr>
            </w:pPr>
            <w:r w:rsidRPr="007E29D3">
              <w:rPr>
                <w:color w:val="000000"/>
                <w:sz w:val="20"/>
                <w:szCs w:val="20"/>
              </w:rPr>
              <w:t>0,032</w:t>
            </w:r>
          </w:p>
        </w:tc>
        <w:tc>
          <w:tcPr>
            <w:tcW w:w="1275" w:type="dxa"/>
            <w:tcBorders>
              <w:top w:val="nil"/>
              <w:left w:val="nil"/>
              <w:bottom w:val="single" w:sz="4" w:space="0" w:color="auto"/>
              <w:right w:val="single" w:sz="4" w:space="0" w:color="auto"/>
            </w:tcBorders>
            <w:shd w:val="clear" w:color="000000" w:fill="FFFFFF"/>
            <w:noWrap/>
            <w:hideMark/>
          </w:tcPr>
          <w:p w14:paraId="518A006E" w14:textId="77777777" w:rsidR="007E29D3" w:rsidRPr="007E29D3" w:rsidRDefault="007E29D3" w:rsidP="007E29D3">
            <w:pPr>
              <w:jc w:val="right"/>
              <w:rPr>
                <w:color w:val="000000"/>
                <w:sz w:val="20"/>
                <w:szCs w:val="20"/>
              </w:rPr>
            </w:pPr>
            <w:r w:rsidRPr="007E29D3">
              <w:rPr>
                <w:color w:val="000000"/>
                <w:sz w:val="20"/>
                <w:szCs w:val="20"/>
              </w:rPr>
              <w:t xml:space="preserve">57 199,34 </w:t>
            </w:r>
          </w:p>
        </w:tc>
        <w:tc>
          <w:tcPr>
            <w:tcW w:w="2439" w:type="dxa"/>
            <w:tcBorders>
              <w:top w:val="nil"/>
              <w:left w:val="nil"/>
              <w:bottom w:val="single" w:sz="4" w:space="0" w:color="auto"/>
              <w:right w:val="single" w:sz="4" w:space="0" w:color="auto"/>
            </w:tcBorders>
            <w:shd w:val="clear" w:color="000000" w:fill="FFFFFF"/>
            <w:noWrap/>
            <w:hideMark/>
          </w:tcPr>
          <w:p w14:paraId="363F5DE5" w14:textId="77777777" w:rsidR="007E29D3" w:rsidRPr="007E29D3" w:rsidRDefault="007E29D3" w:rsidP="007E29D3">
            <w:pPr>
              <w:jc w:val="right"/>
              <w:rPr>
                <w:color w:val="000000"/>
                <w:sz w:val="20"/>
                <w:szCs w:val="20"/>
              </w:rPr>
            </w:pPr>
            <w:r w:rsidRPr="007E29D3">
              <w:rPr>
                <w:color w:val="000000"/>
                <w:sz w:val="20"/>
                <w:szCs w:val="20"/>
              </w:rPr>
              <w:t xml:space="preserve">1 830,38 </w:t>
            </w:r>
          </w:p>
        </w:tc>
      </w:tr>
      <w:tr w:rsidR="007E29D3" w:rsidRPr="007E29D3" w14:paraId="7FE19C0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A8EF006" w14:textId="77777777" w:rsidR="007E29D3" w:rsidRPr="007E29D3" w:rsidRDefault="007E29D3" w:rsidP="007E29D3">
            <w:pPr>
              <w:jc w:val="right"/>
              <w:rPr>
                <w:color w:val="000000"/>
                <w:sz w:val="20"/>
                <w:szCs w:val="20"/>
              </w:rPr>
            </w:pPr>
            <w:r w:rsidRPr="007E29D3">
              <w:rPr>
                <w:color w:val="000000"/>
                <w:sz w:val="20"/>
                <w:szCs w:val="20"/>
              </w:rPr>
              <w:t>11.16</w:t>
            </w:r>
          </w:p>
        </w:tc>
        <w:tc>
          <w:tcPr>
            <w:tcW w:w="1040" w:type="dxa"/>
            <w:tcBorders>
              <w:top w:val="nil"/>
              <w:left w:val="nil"/>
              <w:bottom w:val="single" w:sz="4" w:space="0" w:color="auto"/>
              <w:right w:val="single" w:sz="4" w:space="0" w:color="auto"/>
            </w:tcBorders>
            <w:shd w:val="clear" w:color="000000" w:fill="FFFFFF"/>
            <w:noWrap/>
            <w:hideMark/>
          </w:tcPr>
          <w:p w14:paraId="189AE68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989B1EB" w14:textId="77777777" w:rsidR="007E29D3" w:rsidRPr="007E29D3" w:rsidRDefault="007E29D3" w:rsidP="007E29D3">
            <w:pPr>
              <w:jc w:val="right"/>
              <w:rPr>
                <w:color w:val="000000"/>
                <w:sz w:val="20"/>
                <w:szCs w:val="20"/>
              </w:rPr>
            </w:pPr>
            <w:r w:rsidRPr="007E29D3">
              <w:rPr>
                <w:color w:val="000000"/>
                <w:sz w:val="20"/>
                <w:szCs w:val="20"/>
              </w:rPr>
              <w:t>346</w:t>
            </w:r>
          </w:p>
        </w:tc>
        <w:tc>
          <w:tcPr>
            <w:tcW w:w="6511" w:type="dxa"/>
            <w:tcBorders>
              <w:top w:val="nil"/>
              <w:left w:val="nil"/>
              <w:bottom w:val="single" w:sz="4" w:space="0" w:color="auto"/>
              <w:right w:val="single" w:sz="4" w:space="0" w:color="auto"/>
            </w:tcBorders>
            <w:shd w:val="clear" w:color="000000" w:fill="FFFFFF"/>
            <w:hideMark/>
          </w:tcPr>
          <w:p w14:paraId="027B29B1" w14:textId="77777777" w:rsidR="007E29D3" w:rsidRPr="007E29D3" w:rsidRDefault="007E29D3" w:rsidP="007E29D3">
            <w:pPr>
              <w:rPr>
                <w:color w:val="000000"/>
                <w:sz w:val="20"/>
                <w:szCs w:val="20"/>
              </w:rPr>
            </w:pPr>
            <w:r w:rsidRPr="007E29D3">
              <w:rPr>
                <w:color w:val="000000"/>
                <w:sz w:val="20"/>
                <w:szCs w:val="20"/>
              </w:rPr>
              <w:t>Сталь листовая оцинкованная толщиной листа: 0,60 мм</w:t>
            </w:r>
          </w:p>
        </w:tc>
        <w:tc>
          <w:tcPr>
            <w:tcW w:w="1276" w:type="dxa"/>
            <w:tcBorders>
              <w:top w:val="nil"/>
              <w:left w:val="nil"/>
              <w:bottom w:val="single" w:sz="4" w:space="0" w:color="auto"/>
              <w:right w:val="single" w:sz="4" w:space="0" w:color="auto"/>
            </w:tcBorders>
            <w:shd w:val="clear" w:color="000000" w:fill="FFFFFF"/>
            <w:noWrap/>
            <w:hideMark/>
          </w:tcPr>
          <w:p w14:paraId="49FB09F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EB96DEC" w14:textId="77777777" w:rsidR="007E29D3" w:rsidRPr="007E29D3" w:rsidRDefault="007E29D3" w:rsidP="007E29D3">
            <w:pPr>
              <w:jc w:val="right"/>
              <w:rPr>
                <w:color w:val="000000"/>
                <w:sz w:val="20"/>
                <w:szCs w:val="20"/>
              </w:rPr>
            </w:pPr>
            <w:r w:rsidRPr="007E29D3">
              <w:rPr>
                <w:color w:val="000000"/>
                <w:sz w:val="20"/>
                <w:szCs w:val="20"/>
              </w:rPr>
              <w:t>0,006</w:t>
            </w:r>
          </w:p>
        </w:tc>
        <w:tc>
          <w:tcPr>
            <w:tcW w:w="1275" w:type="dxa"/>
            <w:tcBorders>
              <w:top w:val="nil"/>
              <w:left w:val="nil"/>
              <w:bottom w:val="single" w:sz="4" w:space="0" w:color="auto"/>
              <w:right w:val="single" w:sz="4" w:space="0" w:color="auto"/>
            </w:tcBorders>
            <w:shd w:val="clear" w:color="000000" w:fill="FFFFFF"/>
            <w:noWrap/>
            <w:hideMark/>
          </w:tcPr>
          <w:p w14:paraId="6ABABB84" w14:textId="77777777" w:rsidR="007E29D3" w:rsidRPr="007E29D3" w:rsidRDefault="007E29D3" w:rsidP="007E29D3">
            <w:pPr>
              <w:jc w:val="right"/>
              <w:rPr>
                <w:color w:val="000000"/>
                <w:sz w:val="20"/>
                <w:szCs w:val="20"/>
              </w:rPr>
            </w:pPr>
            <w:r w:rsidRPr="007E29D3">
              <w:rPr>
                <w:color w:val="000000"/>
                <w:sz w:val="20"/>
                <w:szCs w:val="20"/>
              </w:rPr>
              <w:t xml:space="preserve">65 550,75 </w:t>
            </w:r>
          </w:p>
        </w:tc>
        <w:tc>
          <w:tcPr>
            <w:tcW w:w="2439" w:type="dxa"/>
            <w:tcBorders>
              <w:top w:val="nil"/>
              <w:left w:val="nil"/>
              <w:bottom w:val="single" w:sz="4" w:space="0" w:color="auto"/>
              <w:right w:val="single" w:sz="4" w:space="0" w:color="auto"/>
            </w:tcBorders>
            <w:shd w:val="clear" w:color="000000" w:fill="FFFFFF"/>
            <w:noWrap/>
            <w:hideMark/>
          </w:tcPr>
          <w:p w14:paraId="18B8AD6B" w14:textId="77777777" w:rsidR="007E29D3" w:rsidRPr="007E29D3" w:rsidRDefault="007E29D3" w:rsidP="007E29D3">
            <w:pPr>
              <w:jc w:val="right"/>
              <w:rPr>
                <w:color w:val="000000"/>
                <w:sz w:val="20"/>
                <w:szCs w:val="20"/>
              </w:rPr>
            </w:pPr>
            <w:r w:rsidRPr="007E29D3">
              <w:rPr>
                <w:color w:val="000000"/>
                <w:sz w:val="20"/>
                <w:szCs w:val="20"/>
              </w:rPr>
              <w:t xml:space="preserve">393,30 </w:t>
            </w:r>
          </w:p>
        </w:tc>
      </w:tr>
      <w:tr w:rsidR="007E29D3" w:rsidRPr="007E29D3" w14:paraId="179EB3B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D2B1D7F" w14:textId="77777777" w:rsidR="007E29D3" w:rsidRPr="007E29D3" w:rsidRDefault="007E29D3" w:rsidP="007E29D3">
            <w:pPr>
              <w:jc w:val="right"/>
              <w:rPr>
                <w:color w:val="000000"/>
                <w:sz w:val="20"/>
                <w:szCs w:val="20"/>
              </w:rPr>
            </w:pPr>
            <w:r w:rsidRPr="007E29D3">
              <w:rPr>
                <w:color w:val="000000"/>
                <w:sz w:val="20"/>
                <w:szCs w:val="20"/>
              </w:rPr>
              <w:t>11.17</w:t>
            </w:r>
          </w:p>
        </w:tc>
        <w:tc>
          <w:tcPr>
            <w:tcW w:w="1040" w:type="dxa"/>
            <w:tcBorders>
              <w:top w:val="nil"/>
              <w:left w:val="nil"/>
              <w:bottom w:val="single" w:sz="4" w:space="0" w:color="auto"/>
              <w:right w:val="single" w:sz="4" w:space="0" w:color="auto"/>
            </w:tcBorders>
            <w:shd w:val="clear" w:color="000000" w:fill="FFFFFF"/>
            <w:noWrap/>
            <w:hideMark/>
          </w:tcPr>
          <w:p w14:paraId="4A17551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C287041" w14:textId="77777777" w:rsidR="007E29D3" w:rsidRPr="007E29D3" w:rsidRDefault="007E29D3" w:rsidP="007E29D3">
            <w:pPr>
              <w:jc w:val="right"/>
              <w:rPr>
                <w:color w:val="000000"/>
                <w:sz w:val="20"/>
                <w:szCs w:val="20"/>
              </w:rPr>
            </w:pPr>
            <w:r w:rsidRPr="007E29D3">
              <w:rPr>
                <w:color w:val="000000"/>
                <w:sz w:val="20"/>
                <w:szCs w:val="20"/>
              </w:rPr>
              <w:t>347</w:t>
            </w:r>
          </w:p>
        </w:tc>
        <w:tc>
          <w:tcPr>
            <w:tcW w:w="6511" w:type="dxa"/>
            <w:tcBorders>
              <w:top w:val="nil"/>
              <w:left w:val="nil"/>
              <w:bottom w:val="single" w:sz="4" w:space="0" w:color="auto"/>
              <w:right w:val="single" w:sz="4" w:space="0" w:color="auto"/>
            </w:tcBorders>
            <w:shd w:val="clear" w:color="000000" w:fill="FFFFFF"/>
            <w:hideMark/>
          </w:tcPr>
          <w:p w14:paraId="36675517" w14:textId="77777777" w:rsidR="007E29D3" w:rsidRPr="007E29D3" w:rsidRDefault="007E29D3" w:rsidP="007E29D3">
            <w:pPr>
              <w:rPr>
                <w:color w:val="000000"/>
                <w:sz w:val="20"/>
                <w:szCs w:val="20"/>
              </w:rPr>
            </w:pPr>
            <w:r w:rsidRPr="007E29D3">
              <w:rPr>
                <w:color w:val="000000"/>
                <w:sz w:val="20"/>
                <w:szCs w:val="20"/>
              </w:rPr>
              <w:t>Дополнительные элементы металлочерепичной кровли: планка для карниза длиной 2000 мм/ прим. планка угловая</w:t>
            </w:r>
          </w:p>
        </w:tc>
        <w:tc>
          <w:tcPr>
            <w:tcW w:w="1276" w:type="dxa"/>
            <w:tcBorders>
              <w:top w:val="nil"/>
              <w:left w:val="nil"/>
              <w:bottom w:val="single" w:sz="4" w:space="0" w:color="auto"/>
              <w:right w:val="single" w:sz="4" w:space="0" w:color="auto"/>
            </w:tcBorders>
            <w:shd w:val="clear" w:color="000000" w:fill="FFFFFF"/>
            <w:noWrap/>
            <w:hideMark/>
          </w:tcPr>
          <w:p w14:paraId="3538275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64A72EC"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3127AFA9" w14:textId="77777777" w:rsidR="007E29D3" w:rsidRPr="007E29D3" w:rsidRDefault="007E29D3" w:rsidP="007E29D3">
            <w:pPr>
              <w:jc w:val="right"/>
              <w:rPr>
                <w:color w:val="000000"/>
                <w:sz w:val="20"/>
                <w:szCs w:val="20"/>
              </w:rPr>
            </w:pPr>
            <w:r w:rsidRPr="007E29D3">
              <w:rPr>
                <w:color w:val="000000"/>
                <w:sz w:val="20"/>
                <w:szCs w:val="20"/>
              </w:rPr>
              <w:t xml:space="preserve">468,55 </w:t>
            </w:r>
          </w:p>
        </w:tc>
        <w:tc>
          <w:tcPr>
            <w:tcW w:w="2439" w:type="dxa"/>
            <w:tcBorders>
              <w:top w:val="nil"/>
              <w:left w:val="nil"/>
              <w:bottom w:val="single" w:sz="4" w:space="0" w:color="auto"/>
              <w:right w:val="single" w:sz="4" w:space="0" w:color="auto"/>
            </w:tcBorders>
            <w:shd w:val="clear" w:color="000000" w:fill="FFFFFF"/>
            <w:noWrap/>
            <w:hideMark/>
          </w:tcPr>
          <w:p w14:paraId="5A8ABDC2" w14:textId="77777777" w:rsidR="007E29D3" w:rsidRPr="007E29D3" w:rsidRDefault="007E29D3" w:rsidP="007E29D3">
            <w:pPr>
              <w:jc w:val="right"/>
              <w:rPr>
                <w:color w:val="000000"/>
                <w:sz w:val="20"/>
                <w:szCs w:val="20"/>
              </w:rPr>
            </w:pPr>
            <w:r w:rsidRPr="007E29D3">
              <w:rPr>
                <w:color w:val="000000"/>
                <w:sz w:val="20"/>
                <w:szCs w:val="20"/>
              </w:rPr>
              <w:t xml:space="preserve">1 405,65 </w:t>
            </w:r>
          </w:p>
        </w:tc>
      </w:tr>
      <w:tr w:rsidR="007E29D3" w:rsidRPr="007E29D3" w14:paraId="2E069E3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E622197" w14:textId="77777777" w:rsidR="007E29D3" w:rsidRPr="007E29D3" w:rsidRDefault="007E29D3" w:rsidP="007E29D3">
            <w:pPr>
              <w:jc w:val="right"/>
              <w:rPr>
                <w:color w:val="000000"/>
                <w:sz w:val="20"/>
                <w:szCs w:val="20"/>
              </w:rPr>
            </w:pPr>
            <w:r w:rsidRPr="007E29D3">
              <w:rPr>
                <w:color w:val="000000"/>
                <w:sz w:val="20"/>
                <w:szCs w:val="20"/>
              </w:rPr>
              <w:t>11.18</w:t>
            </w:r>
          </w:p>
        </w:tc>
        <w:tc>
          <w:tcPr>
            <w:tcW w:w="1040" w:type="dxa"/>
            <w:tcBorders>
              <w:top w:val="nil"/>
              <w:left w:val="nil"/>
              <w:bottom w:val="single" w:sz="4" w:space="0" w:color="auto"/>
              <w:right w:val="single" w:sz="4" w:space="0" w:color="auto"/>
            </w:tcBorders>
            <w:shd w:val="clear" w:color="000000" w:fill="FFFFFF"/>
            <w:noWrap/>
            <w:hideMark/>
          </w:tcPr>
          <w:p w14:paraId="55AF861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9B7A081" w14:textId="77777777" w:rsidR="007E29D3" w:rsidRPr="007E29D3" w:rsidRDefault="007E29D3" w:rsidP="007E29D3">
            <w:pPr>
              <w:jc w:val="right"/>
              <w:rPr>
                <w:color w:val="000000"/>
                <w:sz w:val="20"/>
                <w:szCs w:val="20"/>
              </w:rPr>
            </w:pPr>
            <w:r w:rsidRPr="007E29D3">
              <w:rPr>
                <w:color w:val="000000"/>
                <w:sz w:val="20"/>
                <w:szCs w:val="20"/>
              </w:rPr>
              <w:t>348</w:t>
            </w:r>
          </w:p>
        </w:tc>
        <w:tc>
          <w:tcPr>
            <w:tcW w:w="6511" w:type="dxa"/>
            <w:tcBorders>
              <w:top w:val="nil"/>
              <w:left w:val="nil"/>
              <w:bottom w:val="single" w:sz="4" w:space="0" w:color="auto"/>
              <w:right w:val="single" w:sz="4" w:space="0" w:color="auto"/>
            </w:tcBorders>
            <w:shd w:val="clear" w:color="000000" w:fill="FFFFFF"/>
            <w:hideMark/>
          </w:tcPr>
          <w:p w14:paraId="24955CA4" w14:textId="77777777" w:rsidR="007E29D3" w:rsidRPr="007E29D3" w:rsidRDefault="007E29D3" w:rsidP="007E29D3">
            <w:pPr>
              <w:rPr>
                <w:color w:val="000000"/>
                <w:sz w:val="20"/>
                <w:szCs w:val="20"/>
              </w:rPr>
            </w:pPr>
            <w:r w:rsidRPr="007E29D3">
              <w:rPr>
                <w:color w:val="000000"/>
                <w:sz w:val="20"/>
                <w:szCs w:val="20"/>
              </w:rPr>
              <w:t>Обертывание поверхности изоляции рулонными материалами насухо с проклейкой швов</w:t>
            </w:r>
          </w:p>
        </w:tc>
        <w:tc>
          <w:tcPr>
            <w:tcW w:w="1276" w:type="dxa"/>
            <w:tcBorders>
              <w:top w:val="nil"/>
              <w:left w:val="nil"/>
              <w:bottom w:val="single" w:sz="4" w:space="0" w:color="auto"/>
              <w:right w:val="single" w:sz="4" w:space="0" w:color="auto"/>
            </w:tcBorders>
            <w:shd w:val="clear" w:color="000000" w:fill="FFFFFF"/>
            <w:noWrap/>
            <w:hideMark/>
          </w:tcPr>
          <w:p w14:paraId="110FC90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59F2BDE" w14:textId="77777777" w:rsidR="007E29D3" w:rsidRPr="007E29D3" w:rsidRDefault="007E29D3" w:rsidP="007E29D3">
            <w:pPr>
              <w:jc w:val="right"/>
              <w:rPr>
                <w:color w:val="000000"/>
                <w:sz w:val="20"/>
                <w:szCs w:val="20"/>
              </w:rPr>
            </w:pPr>
            <w:r w:rsidRPr="007E29D3">
              <w:rPr>
                <w:color w:val="000000"/>
                <w:sz w:val="20"/>
                <w:szCs w:val="20"/>
              </w:rPr>
              <w:t>0,045</w:t>
            </w:r>
          </w:p>
        </w:tc>
        <w:tc>
          <w:tcPr>
            <w:tcW w:w="1275" w:type="dxa"/>
            <w:tcBorders>
              <w:top w:val="nil"/>
              <w:left w:val="nil"/>
              <w:bottom w:val="single" w:sz="4" w:space="0" w:color="auto"/>
              <w:right w:val="single" w:sz="4" w:space="0" w:color="auto"/>
            </w:tcBorders>
            <w:shd w:val="clear" w:color="000000" w:fill="FFFFFF"/>
            <w:noWrap/>
            <w:hideMark/>
          </w:tcPr>
          <w:p w14:paraId="6662AAD4" w14:textId="77777777" w:rsidR="007E29D3" w:rsidRPr="007E29D3" w:rsidRDefault="007E29D3" w:rsidP="007E29D3">
            <w:pPr>
              <w:jc w:val="right"/>
              <w:rPr>
                <w:color w:val="000000"/>
                <w:sz w:val="20"/>
                <w:szCs w:val="20"/>
              </w:rPr>
            </w:pPr>
            <w:r w:rsidRPr="007E29D3">
              <w:rPr>
                <w:color w:val="000000"/>
                <w:sz w:val="20"/>
                <w:szCs w:val="20"/>
              </w:rPr>
              <w:t xml:space="preserve">24 306,79 </w:t>
            </w:r>
          </w:p>
        </w:tc>
        <w:tc>
          <w:tcPr>
            <w:tcW w:w="2439" w:type="dxa"/>
            <w:tcBorders>
              <w:top w:val="nil"/>
              <w:left w:val="nil"/>
              <w:bottom w:val="single" w:sz="4" w:space="0" w:color="auto"/>
              <w:right w:val="single" w:sz="4" w:space="0" w:color="auto"/>
            </w:tcBorders>
            <w:shd w:val="clear" w:color="000000" w:fill="FFFFFF"/>
            <w:noWrap/>
            <w:hideMark/>
          </w:tcPr>
          <w:p w14:paraId="72407648" w14:textId="77777777" w:rsidR="007E29D3" w:rsidRPr="007E29D3" w:rsidRDefault="007E29D3" w:rsidP="007E29D3">
            <w:pPr>
              <w:jc w:val="right"/>
              <w:rPr>
                <w:color w:val="000000"/>
                <w:sz w:val="20"/>
                <w:szCs w:val="20"/>
              </w:rPr>
            </w:pPr>
            <w:r w:rsidRPr="007E29D3">
              <w:rPr>
                <w:color w:val="000000"/>
                <w:sz w:val="20"/>
                <w:szCs w:val="20"/>
              </w:rPr>
              <w:t xml:space="preserve">1 093,81 </w:t>
            </w:r>
          </w:p>
        </w:tc>
      </w:tr>
      <w:tr w:rsidR="007E29D3" w:rsidRPr="007E29D3" w14:paraId="0BF0091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EF1948D" w14:textId="77777777" w:rsidR="007E29D3" w:rsidRPr="007E29D3" w:rsidRDefault="007E29D3" w:rsidP="007E29D3">
            <w:pPr>
              <w:jc w:val="right"/>
              <w:rPr>
                <w:color w:val="000000"/>
                <w:sz w:val="20"/>
                <w:szCs w:val="20"/>
              </w:rPr>
            </w:pPr>
            <w:r w:rsidRPr="007E29D3">
              <w:rPr>
                <w:color w:val="000000"/>
                <w:sz w:val="20"/>
                <w:szCs w:val="20"/>
              </w:rPr>
              <w:t>11.19</w:t>
            </w:r>
          </w:p>
        </w:tc>
        <w:tc>
          <w:tcPr>
            <w:tcW w:w="1040" w:type="dxa"/>
            <w:tcBorders>
              <w:top w:val="nil"/>
              <w:left w:val="nil"/>
              <w:bottom w:val="single" w:sz="4" w:space="0" w:color="auto"/>
              <w:right w:val="single" w:sz="4" w:space="0" w:color="auto"/>
            </w:tcBorders>
            <w:shd w:val="clear" w:color="000000" w:fill="FFFFFF"/>
            <w:noWrap/>
            <w:hideMark/>
          </w:tcPr>
          <w:p w14:paraId="24DCD1D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66C1A06" w14:textId="77777777" w:rsidR="007E29D3" w:rsidRPr="007E29D3" w:rsidRDefault="007E29D3" w:rsidP="007E29D3">
            <w:pPr>
              <w:jc w:val="right"/>
              <w:rPr>
                <w:color w:val="000000"/>
                <w:sz w:val="20"/>
                <w:szCs w:val="20"/>
              </w:rPr>
            </w:pPr>
            <w:r w:rsidRPr="007E29D3">
              <w:rPr>
                <w:color w:val="000000"/>
                <w:sz w:val="20"/>
                <w:szCs w:val="20"/>
              </w:rPr>
              <w:t>349</w:t>
            </w:r>
          </w:p>
        </w:tc>
        <w:tc>
          <w:tcPr>
            <w:tcW w:w="6511" w:type="dxa"/>
            <w:tcBorders>
              <w:top w:val="nil"/>
              <w:left w:val="nil"/>
              <w:bottom w:val="single" w:sz="4" w:space="0" w:color="auto"/>
              <w:right w:val="single" w:sz="4" w:space="0" w:color="auto"/>
            </w:tcBorders>
            <w:shd w:val="clear" w:color="000000" w:fill="FFFFFF"/>
            <w:hideMark/>
          </w:tcPr>
          <w:p w14:paraId="3C2F32FE" w14:textId="77777777" w:rsidR="007E29D3" w:rsidRPr="007E29D3" w:rsidRDefault="007E29D3" w:rsidP="007E29D3">
            <w:pPr>
              <w:rPr>
                <w:color w:val="000000"/>
                <w:sz w:val="20"/>
                <w:szCs w:val="20"/>
              </w:rPr>
            </w:pPr>
            <w:r w:rsidRPr="007E29D3">
              <w:rPr>
                <w:color w:val="000000"/>
                <w:sz w:val="20"/>
                <w:szCs w:val="20"/>
              </w:rPr>
              <w:t>Плиты минераловатные "Фасад Баттс" ROCKWOOL</w:t>
            </w:r>
          </w:p>
        </w:tc>
        <w:tc>
          <w:tcPr>
            <w:tcW w:w="1276" w:type="dxa"/>
            <w:tcBorders>
              <w:top w:val="nil"/>
              <w:left w:val="nil"/>
              <w:bottom w:val="single" w:sz="4" w:space="0" w:color="auto"/>
              <w:right w:val="single" w:sz="4" w:space="0" w:color="auto"/>
            </w:tcBorders>
            <w:shd w:val="clear" w:color="000000" w:fill="FFFFFF"/>
            <w:noWrap/>
            <w:hideMark/>
          </w:tcPr>
          <w:p w14:paraId="79C419C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31EE460" w14:textId="77777777" w:rsidR="007E29D3" w:rsidRPr="007E29D3" w:rsidRDefault="007E29D3" w:rsidP="007E29D3">
            <w:pPr>
              <w:jc w:val="right"/>
              <w:rPr>
                <w:color w:val="000000"/>
                <w:sz w:val="20"/>
                <w:szCs w:val="20"/>
              </w:rPr>
            </w:pPr>
            <w:r w:rsidRPr="007E29D3">
              <w:rPr>
                <w:color w:val="000000"/>
                <w:sz w:val="20"/>
                <w:szCs w:val="20"/>
              </w:rPr>
              <w:t>0,36</w:t>
            </w:r>
          </w:p>
        </w:tc>
        <w:tc>
          <w:tcPr>
            <w:tcW w:w="1275" w:type="dxa"/>
            <w:tcBorders>
              <w:top w:val="nil"/>
              <w:left w:val="nil"/>
              <w:bottom w:val="single" w:sz="4" w:space="0" w:color="auto"/>
              <w:right w:val="single" w:sz="4" w:space="0" w:color="auto"/>
            </w:tcBorders>
            <w:shd w:val="clear" w:color="000000" w:fill="FFFFFF"/>
            <w:noWrap/>
            <w:hideMark/>
          </w:tcPr>
          <w:p w14:paraId="032C307D" w14:textId="77777777" w:rsidR="007E29D3" w:rsidRPr="007E29D3" w:rsidRDefault="007E29D3" w:rsidP="007E29D3">
            <w:pPr>
              <w:jc w:val="right"/>
              <w:rPr>
                <w:color w:val="000000"/>
                <w:sz w:val="20"/>
                <w:szCs w:val="20"/>
              </w:rPr>
            </w:pPr>
            <w:r w:rsidRPr="007E29D3">
              <w:rPr>
                <w:color w:val="000000"/>
                <w:sz w:val="20"/>
                <w:szCs w:val="20"/>
              </w:rPr>
              <w:t xml:space="preserve">8 326,37 </w:t>
            </w:r>
          </w:p>
        </w:tc>
        <w:tc>
          <w:tcPr>
            <w:tcW w:w="2439" w:type="dxa"/>
            <w:tcBorders>
              <w:top w:val="nil"/>
              <w:left w:val="nil"/>
              <w:bottom w:val="single" w:sz="4" w:space="0" w:color="auto"/>
              <w:right w:val="single" w:sz="4" w:space="0" w:color="auto"/>
            </w:tcBorders>
            <w:shd w:val="clear" w:color="000000" w:fill="FFFFFF"/>
            <w:noWrap/>
            <w:hideMark/>
          </w:tcPr>
          <w:p w14:paraId="514CD764" w14:textId="77777777" w:rsidR="007E29D3" w:rsidRPr="007E29D3" w:rsidRDefault="007E29D3" w:rsidP="007E29D3">
            <w:pPr>
              <w:jc w:val="right"/>
              <w:rPr>
                <w:color w:val="000000"/>
                <w:sz w:val="20"/>
                <w:szCs w:val="20"/>
              </w:rPr>
            </w:pPr>
            <w:r w:rsidRPr="007E29D3">
              <w:rPr>
                <w:color w:val="000000"/>
                <w:sz w:val="20"/>
                <w:szCs w:val="20"/>
              </w:rPr>
              <w:t xml:space="preserve">2 997,49 </w:t>
            </w:r>
          </w:p>
        </w:tc>
      </w:tr>
      <w:tr w:rsidR="007E29D3" w:rsidRPr="007E29D3" w14:paraId="2FDCFE5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298DE0B" w14:textId="77777777" w:rsidR="007E29D3" w:rsidRPr="007E29D3" w:rsidRDefault="007E29D3" w:rsidP="007E29D3">
            <w:pPr>
              <w:jc w:val="right"/>
              <w:rPr>
                <w:color w:val="000000"/>
                <w:sz w:val="20"/>
                <w:szCs w:val="20"/>
              </w:rPr>
            </w:pPr>
            <w:r w:rsidRPr="007E29D3">
              <w:rPr>
                <w:color w:val="000000"/>
                <w:sz w:val="20"/>
                <w:szCs w:val="20"/>
              </w:rPr>
              <w:t>11.20</w:t>
            </w:r>
          </w:p>
        </w:tc>
        <w:tc>
          <w:tcPr>
            <w:tcW w:w="1040" w:type="dxa"/>
            <w:tcBorders>
              <w:top w:val="nil"/>
              <w:left w:val="nil"/>
              <w:bottom w:val="single" w:sz="4" w:space="0" w:color="auto"/>
              <w:right w:val="single" w:sz="4" w:space="0" w:color="auto"/>
            </w:tcBorders>
            <w:shd w:val="clear" w:color="000000" w:fill="FFFFFF"/>
            <w:noWrap/>
            <w:hideMark/>
          </w:tcPr>
          <w:p w14:paraId="0D8B120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B40768F" w14:textId="77777777" w:rsidR="007E29D3" w:rsidRPr="007E29D3" w:rsidRDefault="007E29D3" w:rsidP="007E29D3">
            <w:pPr>
              <w:jc w:val="right"/>
              <w:rPr>
                <w:color w:val="000000"/>
                <w:sz w:val="20"/>
                <w:szCs w:val="20"/>
              </w:rPr>
            </w:pPr>
            <w:r w:rsidRPr="007E29D3">
              <w:rPr>
                <w:color w:val="000000"/>
                <w:sz w:val="20"/>
                <w:szCs w:val="20"/>
              </w:rPr>
              <w:t>350</w:t>
            </w:r>
          </w:p>
        </w:tc>
        <w:tc>
          <w:tcPr>
            <w:tcW w:w="6511" w:type="dxa"/>
            <w:tcBorders>
              <w:top w:val="nil"/>
              <w:left w:val="nil"/>
              <w:bottom w:val="single" w:sz="4" w:space="0" w:color="auto"/>
              <w:right w:val="single" w:sz="4" w:space="0" w:color="auto"/>
            </w:tcBorders>
            <w:shd w:val="clear" w:color="000000" w:fill="FFFFFF"/>
            <w:hideMark/>
          </w:tcPr>
          <w:p w14:paraId="63110CC3"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w:t>
            </w:r>
          </w:p>
        </w:tc>
        <w:tc>
          <w:tcPr>
            <w:tcW w:w="1276" w:type="dxa"/>
            <w:tcBorders>
              <w:top w:val="nil"/>
              <w:left w:val="nil"/>
              <w:bottom w:val="single" w:sz="4" w:space="0" w:color="auto"/>
              <w:right w:val="single" w:sz="4" w:space="0" w:color="auto"/>
            </w:tcBorders>
            <w:shd w:val="clear" w:color="000000" w:fill="FFFFFF"/>
            <w:noWrap/>
            <w:hideMark/>
          </w:tcPr>
          <w:p w14:paraId="20237340"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B0932FF" w14:textId="77777777" w:rsidR="007E29D3" w:rsidRPr="007E29D3" w:rsidRDefault="007E29D3" w:rsidP="007E29D3">
            <w:pPr>
              <w:jc w:val="right"/>
              <w:rPr>
                <w:color w:val="000000"/>
                <w:sz w:val="20"/>
                <w:szCs w:val="20"/>
              </w:rPr>
            </w:pPr>
            <w:r w:rsidRPr="007E29D3">
              <w:rPr>
                <w:color w:val="000000"/>
                <w:sz w:val="20"/>
                <w:szCs w:val="20"/>
              </w:rPr>
              <w:t>0,0945</w:t>
            </w:r>
          </w:p>
        </w:tc>
        <w:tc>
          <w:tcPr>
            <w:tcW w:w="1275" w:type="dxa"/>
            <w:tcBorders>
              <w:top w:val="nil"/>
              <w:left w:val="nil"/>
              <w:bottom w:val="single" w:sz="4" w:space="0" w:color="auto"/>
              <w:right w:val="single" w:sz="4" w:space="0" w:color="auto"/>
            </w:tcBorders>
            <w:shd w:val="clear" w:color="000000" w:fill="FFFFFF"/>
            <w:noWrap/>
            <w:hideMark/>
          </w:tcPr>
          <w:p w14:paraId="7AF624D1" w14:textId="77777777" w:rsidR="007E29D3" w:rsidRPr="007E29D3" w:rsidRDefault="007E29D3" w:rsidP="007E29D3">
            <w:pPr>
              <w:jc w:val="right"/>
              <w:rPr>
                <w:color w:val="000000"/>
                <w:sz w:val="20"/>
                <w:szCs w:val="20"/>
              </w:rPr>
            </w:pPr>
            <w:r w:rsidRPr="007E29D3">
              <w:rPr>
                <w:color w:val="000000"/>
                <w:sz w:val="20"/>
                <w:szCs w:val="20"/>
              </w:rPr>
              <w:t xml:space="preserve">10 244,81 </w:t>
            </w:r>
          </w:p>
        </w:tc>
        <w:tc>
          <w:tcPr>
            <w:tcW w:w="2439" w:type="dxa"/>
            <w:tcBorders>
              <w:top w:val="nil"/>
              <w:left w:val="nil"/>
              <w:bottom w:val="single" w:sz="4" w:space="0" w:color="auto"/>
              <w:right w:val="single" w:sz="4" w:space="0" w:color="auto"/>
            </w:tcBorders>
            <w:shd w:val="clear" w:color="000000" w:fill="FFFFFF"/>
            <w:noWrap/>
            <w:hideMark/>
          </w:tcPr>
          <w:p w14:paraId="4FEF715E" w14:textId="77777777" w:rsidR="007E29D3" w:rsidRPr="007E29D3" w:rsidRDefault="007E29D3" w:rsidP="007E29D3">
            <w:pPr>
              <w:jc w:val="right"/>
              <w:rPr>
                <w:color w:val="000000"/>
                <w:sz w:val="20"/>
                <w:szCs w:val="20"/>
              </w:rPr>
            </w:pPr>
            <w:r w:rsidRPr="007E29D3">
              <w:rPr>
                <w:color w:val="000000"/>
                <w:sz w:val="20"/>
                <w:szCs w:val="20"/>
              </w:rPr>
              <w:t xml:space="preserve">968,13 </w:t>
            </w:r>
          </w:p>
        </w:tc>
      </w:tr>
      <w:tr w:rsidR="007E29D3" w:rsidRPr="007E29D3" w14:paraId="3A4F74C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C16054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3D46A8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708783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AF7C8E3" w14:textId="77777777" w:rsidR="007E29D3" w:rsidRPr="007E29D3" w:rsidRDefault="007E29D3" w:rsidP="007E29D3">
            <w:pPr>
              <w:rPr>
                <w:b/>
                <w:bCs/>
                <w:color w:val="000000"/>
                <w:sz w:val="20"/>
                <w:szCs w:val="20"/>
              </w:rPr>
            </w:pPr>
            <w:r w:rsidRPr="007E29D3">
              <w:rPr>
                <w:b/>
                <w:bCs/>
                <w:color w:val="000000"/>
                <w:sz w:val="20"/>
                <w:szCs w:val="20"/>
              </w:rPr>
              <w:t>Вентшахты  ВШ43, ВШ45</w:t>
            </w:r>
          </w:p>
        </w:tc>
        <w:tc>
          <w:tcPr>
            <w:tcW w:w="1276" w:type="dxa"/>
            <w:tcBorders>
              <w:top w:val="nil"/>
              <w:left w:val="nil"/>
              <w:bottom w:val="single" w:sz="4" w:space="0" w:color="auto"/>
              <w:right w:val="single" w:sz="4" w:space="0" w:color="auto"/>
            </w:tcBorders>
            <w:shd w:val="clear" w:color="000000" w:fill="FFFFFF"/>
            <w:noWrap/>
            <w:hideMark/>
          </w:tcPr>
          <w:p w14:paraId="3EE2AB8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8DBCFB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3BD29C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AF87FE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068205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53F77B8" w14:textId="77777777" w:rsidR="007E29D3" w:rsidRPr="007E29D3" w:rsidRDefault="007E29D3" w:rsidP="007E29D3">
            <w:pPr>
              <w:jc w:val="right"/>
              <w:rPr>
                <w:color w:val="000000"/>
                <w:sz w:val="20"/>
                <w:szCs w:val="20"/>
              </w:rPr>
            </w:pPr>
            <w:r w:rsidRPr="007E29D3">
              <w:rPr>
                <w:color w:val="000000"/>
                <w:sz w:val="20"/>
                <w:szCs w:val="20"/>
              </w:rPr>
              <w:t>11.21</w:t>
            </w:r>
          </w:p>
        </w:tc>
        <w:tc>
          <w:tcPr>
            <w:tcW w:w="1040" w:type="dxa"/>
            <w:tcBorders>
              <w:top w:val="nil"/>
              <w:left w:val="nil"/>
              <w:bottom w:val="single" w:sz="4" w:space="0" w:color="auto"/>
              <w:right w:val="single" w:sz="4" w:space="0" w:color="auto"/>
            </w:tcBorders>
            <w:shd w:val="clear" w:color="000000" w:fill="FFFFFF"/>
            <w:noWrap/>
            <w:hideMark/>
          </w:tcPr>
          <w:p w14:paraId="3EE092A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865FA96" w14:textId="77777777" w:rsidR="007E29D3" w:rsidRPr="007E29D3" w:rsidRDefault="007E29D3" w:rsidP="007E29D3">
            <w:pPr>
              <w:jc w:val="right"/>
              <w:rPr>
                <w:color w:val="000000"/>
                <w:sz w:val="20"/>
                <w:szCs w:val="20"/>
              </w:rPr>
            </w:pPr>
            <w:r w:rsidRPr="007E29D3">
              <w:rPr>
                <w:color w:val="000000"/>
                <w:sz w:val="20"/>
                <w:szCs w:val="20"/>
              </w:rPr>
              <w:t>351</w:t>
            </w:r>
          </w:p>
        </w:tc>
        <w:tc>
          <w:tcPr>
            <w:tcW w:w="6511" w:type="dxa"/>
            <w:tcBorders>
              <w:top w:val="nil"/>
              <w:left w:val="nil"/>
              <w:bottom w:val="single" w:sz="4" w:space="0" w:color="auto"/>
              <w:right w:val="single" w:sz="4" w:space="0" w:color="auto"/>
            </w:tcBorders>
            <w:shd w:val="clear" w:color="000000" w:fill="FFFFFF"/>
            <w:hideMark/>
          </w:tcPr>
          <w:p w14:paraId="0B4B2D01" w14:textId="77777777" w:rsidR="007E29D3" w:rsidRPr="007E29D3" w:rsidRDefault="007E29D3" w:rsidP="007E29D3">
            <w:pPr>
              <w:rPr>
                <w:color w:val="000000"/>
                <w:sz w:val="20"/>
                <w:szCs w:val="20"/>
              </w:rPr>
            </w:pPr>
            <w:r w:rsidRPr="007E29D3">
              <w:rPr>
                <w:color w:val="000000"/>
                <w:sz w:val="20"/>
                <w:szCs w:val="20"/>
              </w:rPr>
              <w:t>Монтаж: лотков, решеток, затворов из полосовой и тонколистовой стали</w:t>
            </w:r>
          </w:p>
        </w:tc>
        <w:tc>
          <w:tcPr>
            <w:tcW w:w="1276" w:type="dxa"/>
            <w:tcBorders>
              <w:top w:val="nil"/>
              <w:left w:val="nil"/>
              <w:bottom w:val="single" w:sz="4" w:space="0" w:color="auto"/>
              <w:right w:val="single" w:sz="4" w:space="0" w:color="auto"/>
            </w:tcBorders>
            <w:shd w:val="clear" w:color="000000" w:fill="FFFFFF"/>
            <w:noWrap/>
            <w:hideMark/>
          </w:tcPr>
          <w:p w14:paraId="5E0A310A"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80836E2" w14:textId="77777777" w:rsidR="007E29D3" w:rsidRPr="007E29D3" w:rsidRDefault="007E29D3" w:rsidP="007E29D3">
            <w:pPr>
              <w:jc w:val="right"/>
              <w:rPr>
                <w:color w:val="000000"/>
                <w:sz w:val="20"/>
                <w:szCs w:val="20"/>
              </w:rPr>
            </w:pPr>
            <w:r w:rsidRPr="007E29D3">
              <w:rPr>
                <w:color w:val="000000"/>
                <w:sz w:val="20"/>
                <w:szCs w:val="20"/>
              </w:rPr>
              <w:t>0,55615</w:t>
            </w:r>
          </w:p>
        </w:tc>
        <w:tc>
          <w:tcPr>
            <w:tcW w:w="1275" w:type="dxa"/>
            <w:tcBorders>
              <w:top w:val="nil"/>
              <w:left w:val="nil"/>
              <w:bottom w:val="single" w:sz="4" w:space="0" w:color="auto"/>
              <w:right w:val="single" w:sz="4" w:space="0" w:color="auto"/>
            </w:tcBorders>
            <w:shd w:val="clear" w:color="000000" w:fill="FFFFFF"/>
            <w:noWrap/>
            <w:hideMark/>
          </w:tcPr>
          <w:p w14:paraId="7E2E454E" w14:textId="77777777" w:rsidR="007E29D3" w:rsidRPr="007E29D3" w:rsidRDefault="007E29D3" w:rsidP="007E29D3">
            <w:pPr>
              <w:jc w:val="right"/>
              <w:rPr>
                <w:color w:val="000000"/>
                <w:sz w:val="20"/>
                <w:szCs w:val="20"/>
              </w:rPr>
            </w:pPr>
            <w:r w:rsidRPr="007E29D3">
              <w:rPr>
                <w:color w:val="000000"/>
                <w:sz w:val="20"/>
                <w:szCs w:val="20"/>
              </w:rPr>
              <w:t xml:space="preserve">35 188,01 </w:t>
            </w:r>
          </w:p>
        </w:tc>
        <w:tc>
          <w:tcPr>
            <w:tcW w:w="2439" w:type="dxa"/>
            <w:tcBorders>
              <w:top w:val="nil"/>
              <w:left w:val="nil"/>
              <w:bottom w:val="single" w:sz="4" w:space="0" w:color="auto"/>
              <w:right w:val="single" w:sz="4" w:space="0" w:color="auto"/>
            </w:tcBorders>
            <w:shd w:val="clear" w:color="000000" w:fill="FFFFFF"/>
            <w:noWrap/>
            <w:hideMark/>
          </w:tcPr>
          <w:p w14:paraId="5025ACEF" w14:textId="77777777" w:rsidR="007E29D3" w:rsidRPr="007E29D3" w:rsidRDefault="007E29D3" w:rsidP="007E29D3">
            <w:pPr>
              <w:jc w:val="right"/>
              <w:rPr>
                <w:color w:val="000000"/>
                <w:sz w:val="20"/>
                <w:szCs w:val="20"/>
              </w:rPr>
            </w:pPr>
            <w:r w:rsidRPr="007E29D3">
              <w:rPr>
                <w:color w:val="000000"/>
                <w:sz w:val="20"/>
                <w:szCs w:val="20"/>
              </w:rPr>
              <w:t xml:space="preserve">19 569,81 </w:t>
            </w:r>
          </w:p>
        </w:tc>
      </w:tr>
      <w:tr w:rsidR="007E29D3" w:rsidRPr="007E29D3" w14:paraId="74E377A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5AEA44B" w14:textId="77777777" w:rsidR="007E29D3" w:rsidRPr="007E29D3" w:rsidRDefault="007E29D3" w:rsidP="007E29D3">
            <w:pPr>
              <w:jc w:val="right"/>
              <w:rPr>
                <w:color w:val="000000"/>
                <w:sz w:val="20"/>
                <w:szCs w:val="20"/>
              </w:rPr>
            </w:pPr>
            <w:r w:rsidRPr="007E29D3">
              <w:rPr>
                <w:color w:val="000000"/>
                <w:sz w:val="20"/>
                <w:szCs w:val="20"/>
              </w:rPr>
              <w:t>11.22</w:t>
            </w:r>
          </w:p>
        </w:tc>
        <w:tc>
          <w:tcPr>
            <w:tcW w:w="1040" w:type="dxa"/>
            <w:tcBorders>
              <w:top w:val="nil"/>
              <w:left w:val="nil"/>
              <w:bottom w:val="single" w:sz="4" w:space="0" w:color="auto"/>
              <w:right w:val="single" w:sz="4" w:space="0" w:color="auto"/>
            </w:tcBorders>
            <w:shd w:val="clear" w:color="000000" w:fill="FFFFFF"/>
            <w:noWrap/>
            <w:hideMark/>
          </w:tcPr>
          <w:p w14:paraId="57E1AB8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77E7BE4" w14:textId="77777777" w:rsidR="007E29D3" w:rsidRPr="007E29D3" w:rsidRDefault="007E29D3" w:rsidP="007E29D3">
            <w:pPr>
              <w:jc w:val="right"/>
              <w:rPr>
                <w:color w:val="000000"/>
                <w:sz w:val="20"/>
                <w:szCs w:val="20"/>
              </w:rPr>
            </w:pPr>
            <w:r w:rsidRPr="007E29D3">
              <w:rPr>
                <w:color w:val="000000"/>
                <w:sz w:val="20"/>
                <w:szCs w:val="20"/>
              </w:rPr>
              <w:t>352</w:t>
            </w:r>
          </w:p>
        </w:tc>
        <w:tc>
          <w:tcPr>
            <w:tcW w:w="6511" w:type="dxa"/>
            <w:tcBorders>
              <w:top w:val="nil"/>
              <w:left w:val="nil"/>
              <w:bottom w:val="single" w:sz="4" w:space="0" w:color="auto"/>
              <w:right w:val="single" w:sz="4" w:space="0" w:color="auto"/>
            </w:tcBorders>
            <w:shd w:val="clear" w:color="000000" w:fill="FFFFFF"/>
            <w:hideMark/>
          </w:tcPr>
          <w:p w14:paraId="1A639A7E" w14:textId="77777777" w:rsidR="007E29D3" w:rsidRPr="007E29D3" w:rsidRDefault="007E29D3" w:rsidP="007E29D3">
            <w:pPr>
              <w:rPr>
                <w:color w:val="000000"/>
                <w:sz w:val="20"/>
                <w:szCs w:val="20"/>
              </w:rPr>
            </w:pPr>
            <w:r w:rsidRPr="007E29D3">
              <w:rPr>
                <w:color w:val="000000"/>
                <w:sz w:val="20"/>
                <w:szCs w:val="20"/>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1276" w:type="dxa"/>
            <w:tcBorders>
              <w:top w:val="nil"/>
              <w:left w:val="nil"/>
              <w:bottom w:val="single" w:sz="4" w:space="0" w:color="auto"/>
              <w:right w:val="single" w:sz="4" w:space="0" w:color="auto"/>
            </w:tcBorders>
            <w:shd w:val="clear" w:color="000000" w:fill="FFFFFF"/>
            <w:noWrap/>
            <w:hideMark/>
          </w:tcPr>
          <w:p w14:paraId="7A2AA43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0EBE1DF" w14:textId="77777777" w:rsidR="007E29D3" w:rsidRPr="007E29D3" w:rsidRDefault="007E29D3" w:rsidP="007E29D3">
            <w:pPr>
              <w:jc w:val="right"/>
              <w:rPr>
                <w:color w:val="000000"/>
                <w:sz w:val="20"/>
                <w:szCs w:val="20"/>
              </w:rPr>
            </w:pPr>
            <w:r w:rsidRPr="007E29D3">
              <w:rPr>
                <w:color w:val="000000"/>
                <w:sz w:val="20"/>
                <w:szCs w:val="20"/>
              </w:rPr>
              <w:t>0,46979</w:t>
            </w:r>
          </w:p>
        </w:tc>
        <w:tc>
          <w:tcPr>
            <w:tcW w:w="1275" w:type="dxa"/>
            <w:tcBorders>
              <w:top w:val="nil"/>
              <w:left w:val="nil"/>
              <w:bottom w:val="single" w:sz="4" w:space="0" w:color="auto"/>
              <w:right w:val="single" w:sz="4" w:space="0" w:color="auto"/>
            </w:tcBorders>
            <w:shd w:val="clear" w:color="000000" w:fill="FFFFFF"/>
            <w:noWrap/>
            <w:hideMark/>
          </w:tcPr>
          <w:p w14:paraId="044511E4" w14:textId="77777777" w:rsidR="007E29D3" w:rsidRPr="007E29D3" w:rsidRDefault="007E29D3" w:rsidP="007E29D3">
            <w:pPr>
              <w:jc w:val="right"/>
              <w:rPr>
                <w:color w:val="000000"/>
                <w:sz w:val="20"/>
                <w:szCs w:val="20"/>
              </w:rPr>
            </w:pPr>
            <w:r w:rsidRPr="007E29D3">
              <w:rPr>
                <w:color w:val="000000"/>
                <w:sz w:val="20"/>
                <w:szCs w:val="20"/>
              </w:rPr>
              <w:t xml:space="preserve">60 528,01 </w:t>
            </w:r>
          </w:p>
        </w:tc>
        <w:tc>
          <w:tcPr>
            <w:tcW w:w="2439" w:type="dxa"/>
            <w:tcBorders>
              <w:top w:val="nil"/>
              <w:left w:val="nil"/>
              <w:bottom w:val="single" w:sz="4" w:space="0" w:color="auto"/>
              <w:right w:val="single" w:sz="4" w:space="0" w:color="auto"/>
            </w:tcBorders>
            <w:shd w:val="clear" w:color="000000" w:fill="FFFFFF"/>
            <w:noWrap/>
            <w:hideMark/>
          </w:tcPr>
          <w:p w14:paraId="68CBFE30" w14:textId="77777777" w:rsidR="007E29D3" w:rsidRPr="007E29D3" w:rsidRDefault="007E29D3" w:rsidP="007E29D3">
            <w:pPr>
              <w:jc w:val="right"/>
              <w:rPr>
                <w:color w:val="000000"/>
                <w:sz w:val="20"/>
                <w:szCs w:val="20"/>
              </w:rPr>
            </w:pPr>
            <w:r w:rsidRPr="007E29D3">
              <w:rPr>
                <w:color w:val="000000"/>
                <w:sz w:val="20"/>
                <w:szCs w:val="20"/>
              </w:rPr>
              <w:t xml:space="preserve">28 435,45 </w:t>
            </w:r>
          </w:p>
        </w:tc>
      </w:tr>
      <w:tr w:rsidR="007E29D3" w:rsidRPr="007E29D3" w14:paraId="3C46BFE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571A040" w14:textId="77777777" w:rsidR="007E29D3" w:rsidRPr="007E29D3" w:rsidRDefault="007E29D3" w:rsidP="007E29D3">
            <w:pPr>
              <w:jc w:val="right"/>
              <w:rPr>
                <w:color w:val="000000"/>
                <w:sz w:val="20"/>
                <w:szCs w:val="20"/>
              </w:rPr>
            </w:pPr>
            <w:r w:rsidRPr="007E29D3">
              <w:rPr>
                <w:color w:val="000000"/>
                <w:sz w:val="20"/>
                <w:szCs w:val="20"/>
              </w:rPr>
              <w:lastRenderedPageBreak/>
              <w:t>11.23</w:t>
            </w:r>
          </w:p>
        </w:tc>
        <w:tc>
          <w:tcPr>
            <w:tcW w:w="1040" w:type="dxa"/>
            <w:tcBorders>
              <w:top w:val="nil"/>
              <w:left w:val="nil"/>
              <w:bottom w:val="single" w:sz="4" w:space="0" w:color="auto"/>
              <w:right w:val="single" w:sz="4" w:space="0" w:color="auto"/>
            </w:tcBorders>
            <w:shd w:val="clear" w:color="000000" w:fill="FFFFFF"/>
            <w:noWrap/>
            <w:hideMark/>
          </w:tcPr>
          <w:p w14:paraId="031D90C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048718C" w14:textId="77777777" w:rsidR="007E29D3" w:rsidRPr="007E29D3" w:rsidRDefault="007E29D3" w:rsidP="007E29D3">
            <w:pPr>
              <w:jc w:val="right"/>
              <w:rPr>
                <w:color w:val="000000"/>
                <w:sz w:val="20"/>
                <w:szCs w:val="20"/>
              </w:rPr>
            </w:pPr>
            <w:r w:rsidRPr="007E29D3">
              <w:rPr>
                <w:color w:val="000000"/>
                <w:sz w:val="20"/>
                <w:szCs w:val="20"/>
              </w:rPr>
              <w:t>353</w:t>
            </w:r>
          </w:p>
        </w:tc>
        <w:tc>
          <w:tcPr>
            <w:tcW w:w="6511" w:type="dxa"/>
            <w:tcBorders>
              <w:top w:val="nil"/>
              <w:left w:val="nil"/>
              <w:bottom w:val="single" w:sz="4" w:space="0" w:color="auto"/>
              <w:right w:val="single" w:sz="4" w:space="0" w:color="auto"/>
            </w:tcBorders>
            <w:shd w:val="clear" w:color="000000" w:fill="FFFFFF"/>
            <w:hideMark/>
          </w:tcPr>
          <w:p w14:paraId="1638CB60" w14:textId="77777777" w:rsidR="007E29D3" w:rsidRPr="007E29D3" w:rsidRDefault="007E29D3" w:rsidP="007E29D3">
            <w:pPr>
              <w:rPr>
                <w:color w:val="000000"/>
                <w:sz w:val="20"/>
                <w:szCs w:val="20"/>
              </w:rPr>
            </w:pPr>
            <w:r w:rsidRPr="007E29D3">
              <w:rPr>
                <w:color w:val="000000"/>
                <w:sz w:val="20"/>
                <w:szCs w:val="20"/>
              </w:rPr>
              <w:t>Арматурные сетки сварные</w:t>
            </w:r>
          </w:p>
        </w:tc>
        <w:tc>
          <w:tcPr>
            <w:tcW w:w="1276" w:type="dxa"/>
            <w:tcBorders>
              <w:top w:val="nil"/>
              <w:left w:val="nil"/>
              <w:bottom w:val="single" w:sz="4" w:space="0" w:color="auto"/>
              <w:right w:val="single" w:sz="4" w:space="0" w:color="auto"/>
            </w:tcBorders>
            <w:shd w:val="clear" w:color="000000" w:fill="FFFFFF"/>
            <w:noWrap/>
            <w:hideMark/>
          </w:tcPr>
          <w:p w14:paraId="1BDEDF3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0271E4C" w14:textId="77777777" w:rsidR="007E29D3" w:rsidRPr="007E29D3" w:rsidRDefault="007E29D3" w:rsidP="007E29D3">
            <w:pPr>
              <w:jc w:val="right"/>
              <w:rPr>
                <w:color w:val="000000"/>
                <w:sz w:val="20"/>
                <w:szCs w:val="20"/>
              </w:rPr>
            </w:pPr>
            <w:r w:rsidRPr="007E29D3">
              <w:rPr>
                <w:color w:val="000000"/>
                <w:sz w:val="20"/>
                <w:szCs w:val="20"/>
              </w:rPr>
              <w:t>0,00136</w:t>
            </w:r>
          </w:p>
        </w:tc>
        <w:tc>
          <w:tcPr>
            <w:tcW w:w="1275" w:type="dxa"/>
            <w:tcBorders>
              <w:top w:val="nil"/>
              <w:left w:val="nil"/>
              <w:bottom w:val="single" w:sz="4" w:space="0" w:color="auto"/>
              <w:right w:val="single" w:sz="4" w:space="0" w:color="auto"/>
            </w:tcBorders>
            <w:shd w:val="clear" w:color="000000" w:fill="FFFFFF"/>
            <w:noWrap/>
            <w:hideMark/>
          </w:tcPr>
          <w:p w14:paraId="07C21C1C" w14:textId="77777777" w:rsidR="007E29D3" w:rsidRPr="007E29D3" w:rsidRDefault="007E29D3" w:rsidP="007E29D3">
            <w:pPr>
              <w:jc w:val="right"/>
              <w:rPr>
                <w:color w:val="000000"/>
                <w:sz w:val="20"/>
                <w:szCs w:val="20"/>
              </w:rPr>
            </w:pPr>
            <w:r w:rsidRPr="007E29D3">
              <w:rPr>
                <w:color w:val="000000"/>
                <w:sz w:val="20"/>
                <w:szCs w:val="20"/>
              </w:rPr>
              <w:t xml:space="preserve">37 646,62 </w:t>
            </w:r>
          </w:p>
        </w:tc>
        <w:tc>
          <w:tcPr>
            <w:tcW w:w="2439" w:type="dxa"/>
            <w:tcBorders>
              <w:top w:val="nil"/>
              <w:left w:val="nil"/>
              <w:bottom w:val="single" w:sz="4" w:space="0" w:color="auto"/>
              <w:right w:val="single" w:sz="4" w:space="0" w:color="auto"/>
            </w:tcBorders>
            <w:shd w:val="clear" w:color="000000" w:fill="FFFFFF"/>
            <w:noWrap/>
            <w:hideMark/>
          </w:tcPr>
          <w:p w14:paraId="3CBD1120" w14:textId="77777777" w:rsidR="007E29D3" w:rsidRPr="007E29D3" w:rsidRDefault="007E29D3" w:rsidP="007E29D3">
            <w:pPr>
              <w:jc w:val="right"/>
              <w:rPr>
                <w:color w:val="000000"/>
                <w:sz w:val="20"/>
                <w:szCs w:val="20"/>
              </w:rPr>
            </w:pPr>
            <w:r w:rsidRPr="007E29D3">
              <w:rPr>
                <w:color w:val="000000"/>
                <w:sz w:val="20"/>
                <w:szCs w:val="20"/>
              </w:rPr>
              <w:t xml:space="preserve">51,20 </w:t>
            </w:r>
          </w:p>
        </w:tc>
      </w:tr>
      <w:tr w:rsidR="007E29D3" w:rsidRPr="007E29D3" w14:paraId="5D9CEA7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13C10FB" w14:textId="77777777" w:rsidR="007E29D3" w:rsidRPr="007E29D3" w:rsidRDefault="007E29D3" w:rsidP="007E29D3">
            <w:pPr>
              <w:jc w:val="right"/>
              <w:rPr>
                <w:color w:val="000000"/>
                <w:sz w:val="20"/>
                <w:szCs w:val="20"/>
              </w:rPr>
            </w:pPr>
            <w:r w:rsidRPr="007E29D3">
              <w:rPr>
                <w:color w:val="000000"/>
                <w:sz w:val="20"/>
                <w:szCs w:val="20"/>
              </w:rPr>
              <w:t>11.24</w:t>
            </w:r>
          </w:p>
        </w:tc>
        <w:tc>
          <w:tcPr>
            <w:tcW w:w="1040" w:type="dxa"/>
            <w:tcBorders>
              <w:top w:val="nil"/>
              <w:left w:val="nil"/>
              <w:bottom w:val="single" w:sz="4" w:space="0" w:color="auto"/>
              <w:right w:val="single" w:sz="4" w:space="0" w:color="auto"/>
            </w:tcBorders>
            <w:shd w:val="clear" w:color="000000" w:fill="FFFFFF"/>
            <w:noWrap/>
            <w:hideMark/>
          </w:tcPr>
          <w:p w14:paraId="7864126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2239DA4" w14:textId="77777777" w:rsidR="007E29D3" w:rsidRPr="007E29D3" w:rsidRDefault="007E29D3" w:rsidP="007E29D3">
            <w:pPr>
              <w:jc w:val="right"/>
              <w:rPr>
                <w:color w:val="000000"/>
                <w:sz w:val="20"/>
                <w:szCs w:val="20"/>
              </w:rPr>
            </w:pPr>
            <w:r w:rsidRPr="007E29D3">
              <w:rPr>
                <w:color w:val="000000"/>
                <w:sz w:val="20"/>
                <w:szCs w:val="20"/>
              </w:rPr>
              <w:t>354</w:t>
            </w:r>
          </w:p>
        </w:tc>
        <w:tc>
          <w:tcPr>
            <w:tcW w:w="6511" w:type="dxa"/>
            <w:tcBorders>
              <w:top w:val="nil"/>
              <w:left w:val="nil"/>
              <w:bottom w:val="single" w:sz="4" w:space="0" w:color="auto"/>
              <w:right w:val="single" w:sz="4" w:space="0" w:color="auto"/>
            </w:tcBorders>
            <w:shd w:val="clear" w:color="000000" w:fill="FFFFFF"/>
            <w:hideMark/>
          </w:tcPr>
          <w:p w14:paraId="1B636AE1" w14:textId="77777777" w:rsidR="007E29D3" w:rsidRPr="007E29D3" w:rsidRDefault="007E29D3" w:rsidP="007E29D3">
            <w:pPr>
              <w:rPr>
                <w:color w:val="000000"/>
                <w:sz w:val="20"/>
                <w:szCs w:val="20"/>
              </w:rPr>
            </w:pPr>
            <w:r w:rsidRPr="007E29D3">
              <w:rPr>
                <w:color w:val="000000"/>
                <w:sz w:val="20"/>
                <w:szCs w:val="20"/>
              </w:rPr>
              <w:t>Сталь листовая оцинкованная толщиной листа: 0,5 мм</w:t>
            </w:r>
          </w:p>
        </w:tc>
        <w:tc>
          <w:tcPr>
            <w:tcW w:w="1276" w:type="dxa"/>
            <w:tcBorders>
              <w:top w:val="nil"/>
              <w:left w:val="nil"/>
              <w:bottom w:val="single" w:sz="4" w:space="0" w:color="auto"/>
              <w:right w:val="single" w:sz="4" w:space="0" w:color="auto"/>
            </w:tcBorders>
            <w:shd w:val="clear" w:color="000000" w:fill="FFFFFF"/>
            <w:noWrap/>
            <w:hideMark/>
          </w:tcPr>
          <w:p w14:paraId="50080C75"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FD2D2B9" w14:textId="77777777" w:rsidR="007E29D3" w:rsidRPr="007E29D3" w:rsidRDefault="007E29D3" w:rsidP="007E29D3">
            <w:pPr>
              <w:jc w:val="right"/>
              <w:rPr>
                <w:color w:val="000000"/>
                <w:sz w:val="20"/>
                <w:szCs w:val="20"/>
              </w:rPr>
            </w:pPr>
            <w:r w:rsidRPr="007E29D3">
              <w:rPr>
                <w:color w:val="000000"/>
                <w:sz w:val="20"/>
                <w:szCs w:val="20"/>
              </w:rPr>
              <w:t>0,053</w:t>
            </w:r>
          </w:p>
        </w:tc>
        <w:tc>
          <w:tcPr>
            <w:tcW w:w="1275" w:type="dxa"/>
            <w:tcBorders>
              <w:top w:val="nil"/>
              <w:left w:val="nil"/>
              <w:bottom w:val="single" w:sz="4" w:space="0" w:color="auto"/>
              <w:right w:val="single" w:sz="4" w:space="0" w:color="auto"/>
            </w:tcBorders>
            <w:shd w:val="clear" w:color="000000" w:fill="FFFFFF"/>
            <w:noWrap/>
            <w:hideMark/>
          </w:tcPr>
          <w:p w14:paraId="35EAE477" w14:textId="77777777" w:rsidR="007E29D3" w:rsidRPr="007E29D3" w:rsidRDefault="007E29D3" w:rsidP="007E29D3">
            <w:pPr>
              <w:jc w:val="right"/>
              <w:rPr>
                <w:color w:val="000000"/>
                <w:sz w:val="20"/>
                <w:szCs w:val="20"/>
              </w:rPr>
            </w:pPr>
            <w:r w:rsidRPr="007E29D3">
              <w:rPr>
                <w:color w:val="000000"/>
                <w:sz w:val="20"/>
                <w:szCs w:val="20"/>
              </w:rPr>
              <w:t xml:space="preserve">57 171,21 </w:t>
            </w:r>
          </w:p>
        </w:tc>
        <w:tc>
          <w:tcPr>
            <w:tcW w:w="2439" w:type="dxa"/>
            <w:tcBorders>
              <w:top w:val="nil"/>
              <w:left w:val="nil"/>
              <w:bottom w:val="single" w:sz="4" w:space="0" w:color="auto"/>
              <w:right w:val="single" w:sz="4" w:space="0" w:color="auto"/>
            </w:tcBorders>
            <w:shd w:val="clear" w:color="000000" w:fill="FFFFFF"/>
            <w:noWrap/>
            <w:hideMark/>
          </w:tcPr>
          <w:p w14:paraId="0F4B7A3B" w14:textId="77777777" w:rsidR="007E29D3" w:rsidRPr="007E29D3" w:rsidRDefault="007E29D3" w:rsidP="007E29D3">
            <w:pPr>
              <w:jc w:val="right"/>
              <w:rPr>
                <w:color w:val="000000"/>
                <w:sz w:val="20"/>
                <w:szCs w:val="20"/>
              </w:rPr>
            </w:pPr>
            <w:r w:rsidRPr="007E29D3">
              <w:rPr>
                <w:color w:val="000000"/>
                <w:sz w:val="20"/>
                <w:szCs w:val="20"/>
              </w:rPr>
              <w:t xml:space="preserve">3 030,07 </w:t>
            </w:r>
          </w:p>
        </w:tc>
      </w:tr>
      <w:tr w:rsidR="007E29D3" w:rsidRPr="007E29D3" w14:paraId="37715F6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7DBF0E8" w14:textId="77777777" w:rsidR="007E29D3" w:rsidRPr="007E29D3" w:rsidRDefault="007E29D3" w:rsidP="007E29D3">
            <w:pPr>
              <w:jc w:val="right"/>
              <w:rPr>
                <w:color w:val="000000"/>
                <w:sz w:val="20"/>
                <w:szCs w:val="20"/>
              </w:rPr>
            </w:pPr>
            <w:r w:rsidRPr="007E29D3">
              <w:rPr>
                <w:color w:val="000000"/>
                <w:sz w:val="20"/>
                <w:szCs w:val="20"/>
              </w:rPr>
              <w:t>11.25</w:t>
            </w:r>
          </w:p>
        </w:tc>
        <w:tc>
          <w:tcPr>
            <w:tcW w:w="1040" w:type="dxa"/>
            <w:tcBorders>
              <w:top w:val="nil"/>
              <w:left w:val="nil"/>
              <w:bottom w:val="single" w:sz="4" w:space="0" w:color="auto"/>
              <w:right w:val="single" w:sz="4" w:space="0" w:color="auto"/>
            </w:tcBorders>
            <w:shd w:val="clear" w:color="000000" w:fill="FFFFFF"/>
            <w:noWrap/>
            <w:hideMark/>
          </w:tcPr>
          <w:p w14:paraId="7BB5E30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BD348DB" w14:textId="77777777" w:rsidR="007E29D3" w:rsidRPr="007E29D3" w:rsidRDefault="007E29D3" w:rsidP="007E29D3">
            <w:pPr>
              <w:jc w:val="right"/>
              <w:rPr>
                <w:color w:val="000000"/>
                <w:sz w:val="20"/>
                <w:szCs w:val="20"/>
              </w:rPr>
            </w:pPr>
            <w:r w:rsidRPr="007E29D3">
              <w:rPr>
                <w:color w:val="000000"/>
                <w:sz w:val="20"/>
                <w:szCs w:val="20"/>
              </w:rPr>
              <w:t>355</w:t>
            </w:r>
          </w:p>
        </w:tc>
        <w:tc>
          <w:tcPr>
            <w:tcW w:w="6511" w:type="dxa"/>
            <w:tcBorders>
              <w:top w:val="nil"/>
              <w:left w:val="nil"/>
              <w:bottom w:val="single" w:sz="4" w:space="0" w:color="auto"/>
              <w:right w:val="single" w:sz="4" w:space="0" w:color="auto"/>
            </w:tcBorders>
            <w:shd w:val="clear" w:color="000000" w:fill="FFFFFF"/>
            <w:hideMark/>
          </w:tcPr>
          <w:p w14:paraId="439EADC9" w14:textId="77777777" w:rsidR="007E29D3" w:rsidRPr="007E29D3" w:rsidRDefault="007E29D3" w:rsidP="007E29D3">
            <w:pPr>
              <w:rPr>
                <w:color w:val="000000"/>
                <w:sz w:val="20"/>
                <w:szCs w:val="20"/>
              </w:rPr>
            </w:pPr>
            <w:r w:rsidRPr="007E29D3">
              <w:rPr>
                <w:color w:val="000000"/>
                <w:sz w:val="20"/>
                <w:szCs w:val="20"/>
              </w:rPr>
              <w:t>Сталь листовая оцинкованная толщиной листа: 0,60 мм</w:t>
            </w:r>
          </w:p>
        </w:tc>
        <w:tc>
          <w:tcPr>
            <w:tcW w:w="1276" w:type="dxa"/>
            <w:tcBorders>
              <w:top w:val="nil"/>
              <w:left w:val="nil"/>
              <w:bottom w:val="single" w:sz="4" w:space="0" w:color="auto"/>
              <w:right w:val="single" w:sz="4" w:space="0" w:color="auto"/>
            </w:tcBorders>
            <w:shd w:val="clear" w:color="000000" w:fill="FFFFFF"/>
            <w:noWrap/>
            <w:hideMark/>
          </w:tcPr>
          <w:p w14:paraId="397DC2A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8A130D9" w14:textId="77777777" w:rsidR="007E29D3" w:rsidRPr="007E29D3" w:rsidRDefault="007E29D3" w:rsidP="007E29D3">
            <w:pPr>
              <w:jc w:val="right"/>
              <w:rPr>
                <w:color w:val="000000"/>
                <w:sz w:val="20"/>
                <w:szCs w:val="20"/>
              </w:rPr>
            </w:pPr>
            <w:r w:rsidRPr="007E29D3">
              <w:rPr>
                <w:color w:val="000000"/>
                <w:sz w:val="20"/>
                <w:szCs w:val="20"/>
              </w:rPr>
              <w:t>0,032</w:t>
            </w:r>
          </w:p>
        </w:tc>
        <w:tc>
          <w:tcPr>
            <w:tcW w:w="1275" w:type="dxa"/>
            <w:tcBorders>
              <w:top w:val="nil"/>
              <w:left w:val="nil"/>
              <w:bottom w:val="single" w:sz="4" w:space="0" w:color="auto"/>
              <w:right w:val="single" w:sz="4" w:space="0" w:color="auto"/>
            </w:tcBorders>
            <w:shd w:val="clear" w:color="000000" w:fill="FFFFFF"/>
            <w:noWrap/>
            <w:hideMark/>
          </w:tcPr>
          <w:p w14:paraId="4ADBC6CE" w14:textId="77777777" w:rsidR="007E29D3" w:rsidRPr="007E29D3" w:rsidRDefault="007E29D3" w:rsidP="007E29D3">
            <w:pPr>
              <w:jc w:val="right"/>
              <w:rPr>
                <w:color w:val="000000"/>
                <w:sz w:val="20"/>
                <w:szCs w:val="20"/>
              </w:rPr>
            </w:pPr>
            <w:r w:rsidRPr="007E29D3">
              <w:rPr>
                <w:color w:val="000000"/>
                <w:sz w:val="20"/>
                <w:szCs w:val="20"/>
              </w:rPr>
              <w:t xml:space="preserve">65 671,97 </w:t>
            </w:r>
          </w:p>
        </w:tc>
        <w:tc>
          <w:tcPr>
            <w:tcW w:w="2439" w:type="dxa"/>
            <w:tcBorders>
              <w:top w:val="nil"/>
              <w:left w:val="nil"/>
              <w:bottom w:val="single" w:sz="4" w:space="0" w:color="auto"/>
              <w:right w:val="single" w:sz="4" w:space="0" w:color="auto"/>
            </w:tcBorders>
            <w:shd w:val="clear" w:color="000000" w:fill="FFFFFF"/>
            <w:noWrap/>
            <w:hideMark/>
          </w:tcPr>
          <w:p w14:paraId="6C669BBC" w14:textId="77777777" w:rsidR="007E29D3" w:rsidRPr="007E29D3" w:rsidRDefault="007E29D3" w:rsidP="007E29D3">
            <w:pPr>
              <w:jc w:val="right"/>
              <w:rPr>
                <w:color w:val="000000"/>
                <w:sz w:val="20"/>
                <w:szCs w:val="20"/>
              </w:rPr>
            </w:pPr>
            <w:r w:rsidRPr="007E29D3">
              <w:rPr>
                <w:color w:val="000000"/>
                <w:sz w:val="20"/>
                <w:szCs w:val="20"/>
              </w:rPr>
              <w:t xml:space="preserve">2 101,50 </w:t>
            </w:r>
          </w:p>
        </w:tc>
      </w:tr>
      <w:tr w:rsidR="007E29D3" w:rsidRPr="007E29D3" w14:paraId="65EFEFA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365BFAC" w14:textId="77777777" w:rsidR="007E29D3" w:rsidRPr="007E29D3" w:rsidRDefault="007E29D3" w:rsidP="007E29D3">
            <w:pPr>
              <w:jc w:val="right"/>
              <w:rPr>
                <w:color w:val="000000"/>
                <w:sz w:val="20"/>
                <w:szCs w:val="20"/>
              </w:rPr>
            </w:pPr>
            <w:r w:rsidRPr="007E29D3">
              <w:rPr>
                <w:color w:val="000000"/>
                <w:sz w:val="20"/>
                <w:szCs w:val="20"/>
              </w:rPr>
              <w:t>11.26</w:t>
            </w:r>
          </w:p>
        </w:tc>
        <w:tc>
          <w:tcPr>
            <w:tcW w:w="1040" w:type="dxa"/>
            <w:tcBorders>
              <w:top w:val="nil"/>
              <w:left w:val="nil"/>
              <w:bottom w:val="single" w:sz="4" w:space="0" w:color="auto"/>
              <w:right w:val="single" w:sz="4" w:space="0" w:color="auto"/>
            </w:tcBorders>
            <w:shd w:val="clear" w:color="000000" w:fill="FFFFFF"/>
            <w:noWrap/>
            <w:hideMark/>
          </w:tcPr>
          <w:p w14:paraId="4176E76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9972911" w14:textId="77777777" w:rsidR="007E29D3" w:rsidRPr="007E29D3" w:rsidRDefault="007E29D3" w:rsidP="007E29D3">
            <w:pPr>
              <w:jc w:val="right"/>
              <w:rPr>
                <w:color w:val="000000"/>
                <w:sz w:val="20"/>
                <w:szCs w:val="20"/>
              </w:rPr>
            </w:pPr>
            <w:r w:rsidRPr="007E29D3">
              <w:rPr>
                <w:color w:val="000000"/>
                <w:sz w:val="20"/>
                <w:szCs w:val="20"/>
              </w:rPr>
              <w:t>356</w:t>
            </w:r>
          </w:p>
        </w:tc>
        <w:tc>
          <w:tcPr>
            <w:tcW w:w="6511" w:type="dxa"/>
            <w:tcBorders>
              <w:top w:val="nil"/>
              <w:left w:val="nil"/>
              <w:bottom w:val="single" w:sz="4" w:space="0" w:color="auto"/>
              <w:right w:val="single" w:sz="4" w:space="0" w:color="auto"/>
            </w:tcBorders>
            <w:shd w:val="clear" w:color="000000" w:fill="FFFFFF"/>
            <w:hideMark/>
          </w:tcPr>
          <w:p w14:paraId="070F26D4" w14:textId="77777777" w:rsidR="007E29D3" w:rsidRPr="007E29D3" w:rsidRDefault="007E29D3" w:rsidP="007E29D3">
            <w:pPr>
              <w:rPr>
                <w:color w:val="000000"/>
                <w:sz w:val="20"/>
                <w:szCs w:val="20"/>
              </w:rPr>
            </w:pPr>
            <w:r w:rsidRPr="007E29D3">
              <w:rPr>
                <w:color w:val="000000"/>
                <w:sz w:val="20"/>
                <w:szCs w:val="20"/>
              </w:rPr>
              <w:t>Дополнительные элементы металлочерепичной кровли: планка для карниза длиной 2000 мм/ прим. планка угловая</w:t>
            </w:r>
          </w:p>
        </w:tc>
        <w:tc>
          <w:tcPr>
            <w:tcW w:w="1276" w:type="dxa"/>
            <w:tcBorders>
              <w:top w:val="nil"/>
              <w:left w:val="nil"/>
              <w:bottom w:val="single" w:sz="4" w:space="0" w:color="auto"/>
              <w:right w:val="single" w:sz="4" w:space="0" w:color="auto"/>
            </w:tcBorders>
            <w:shd w:val="clear" w:color="000000" w:fill="FFFFFF"/>
            <w:noWrap/>
            <w:hideMark/>
          </w:tcPr>
          <w:p w14:paraId="6B51489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85A9DD3"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376580E5" w14:textId="77777777" w:rsidR="007E29D3" w:rsidRPr="007E29D3" w:rsidRDefault="007E29D3" w:rsidP="007E29D3">
            <w:pPr>
              <w:jc w:val="right"/>
              <w:rPr>
                <w:color w:val="000000"/>
                <w:sz w:val="20"/>
                <w:szCs w:val="20"/>
              </w:rPr>
            </w:pPr>
            <w:r w:rsidRPr="007E29D3">
              <w:rPr>
                <w:color w:val="000000"/>
                <w:sz w:val="20"/>
                <w:szCs w:val="20"/>
              </w:rPr>
              <w:t xml:space="preserve">468,94 </w:t>
            </w:r>
          </w:p>
        </w:tc>
        <w:tc>
          <w:tcPr>
            <w:tcW w:w="2439" w:type="dxa"/>
            <w:tcBorders>
              <w:top w:val="nil"/>
              <w:left w:val="nil"/>
              <w:bottom w:val="single" w:sz="4" w:space="0" w:color="auto"/>
              <w:right w:val="single" w:sz="4" w:space="0" w:color="auto"/>
            </w:tcBorders>
            <w:shd w:val="clear" w:color="000000" w:fill="FFFFFF"/>
            <w:noWrap/>
            <w:hideMark/>
          </w:tcPr>
          <w:p w14:paraId="4C0E917B" w14:textId="77777777" w:rsidR="007E29D3" w:rsidRPr="007E29D3" w:rsidRDefault="007E29D3" w:rsidP="007E29D3">
            <w:pPr>
              <w:jc w:val="right"/>
              <w:rPr>
                <w:color w:val="000000"/>
                <w:sz w:val="20"/>
                <w:szCs w:val="20"/>
              </w:rPr>
            </w:pPr>
            <w:r w:rsidRPr="007E29D3">
              <w:rPr>
                <w:color w:val="000000"/>
                <w:sz w:val="20"/>
                <w:szCs w:val="20"/>
              </w:rPr>
              <w:t xml:space="preserve">1 875,76 </w:t>
            </w:r>
          </w:p>
        </w:tc>
      </w:tr>
      <w:tr w:rsidR="007E29D3" w:rsidRPr="007E29D3" w14:paraId="0EFE314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0CAB170" w14:textId="77777777" w:rsidR="007E29D3" w:rsidRPr="007E29D3" w:rsidRDefault="007E29D3" w:rsidP="007E29D3">
            <w:pPr>
              <w:jc w:val="right"/>
              <w:rPr>
                <w:color w:val="000000"/>
                <w:sz w:val="20"/>
                <w:szCs w:val="20"/>
              </w:rPr>
            </w:pPr>
            <w:r w:rsidRPr="007E29D3">
              <w:rPr>
                <w:color w:val="000000"/>
                <w:sz w:val="20"/>
                <w:szCs w:val="20"/>
              </w:rPr>
              <w:t>11.27</w:t>
            </w:r>
          </w:p>
        </w:tc>
        <w:tc>
          <w:tcPr>
            <w:tcW w:w="1040" w:type="dxa"/>
            <w:tcBorders>
              <w:top w:val="nil"/>
              <w:left w:val="nil"/>
              <w:bottom w:val="single" w:sz="4" w:space="0" w:color="auto"/>
              <w:right w:val="single" w:sz="4" w:space="0" w:color="auto"/>
            </w:tcBorders>
            <w:shd w:val="clear" w:color="000000" w:fill="FFFFFF"/>
            <w:noWrap/>
            <w:hideMark/>
          </w:tcPr>
          <w:p w14:paraId="3B05FD9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FDF4766" w14:textId="77777777" w:rsidR="007E29D3" w:rsidRPr="007E29D3" w:rsidRDefault="007E29D3" w:rsidP="007E29D3">
            <w:pPr>
              <w:jc w:val="right"/>
              <w:rPr>
                <w:color w:val="000000"/>
                <w:sz w:val="20"/>
                <w:szCs w:val="20"/>
              </w:rPr>
            </w:pPr>
            <w:r w:rsidRPr="007E29D3">
              <w:rPr>
                <w:color w:val="000000"/>
                <w:sz w:val="20"/>
                <w:szCs w:val="20"/>
              </w:rPr>
              <w:t>357</w:t>
            </w:r>
          </w:p>
        </w:tc>
        <w:tc>
          <w:tcPr>
            <w:tcW w:w="6511" w:type="dxa"/>
            <w:tcBorders>
              <w:top w:val="nil"/>
              <w:left w:val="nil"/>
              <w:bottom w:val="single" w:sz="4" w:space="0" w:color="auto"/>
              <w:right w:val="single" w:sz="4" w:space="0" w:color="auto"/>
            </w:tcBorders>
            <w:shd w:val="clear" w:color="000000" w:fill="FFFFFF"/>
            <w:hideMark/>
          </w:tcPr>
          <w:p w14:paraId="63C30C50" w14:textId="77777777" w:rsidR="007E29D3" w:rsidRPr="007E29D3" w:rsidRDefault="007E29D3" w:rsidP="007E29D3">
            <w:pPr>
              <w:rPr>
                <w:color w:val="000000"/>
                <w:sz w:val="20"/>
                <w:szCs w:val="20"/>
              </w:rPr>
            </w:pPr>
            <w:r w:rsidRPr="007E29D3">
              <w:rPr>
                <w:color w:val="000000"/>
                <w:sz w:val="20"/>
                <w:szCs w:val="20"/>
              </w:rPr>
              <w:t>Обертывание поверхности изоляции рулонными материалами насухо с проклейкой швов</w:t>
            </w:r>
          </w:p>
        </w:tc>
        <w:tc>
          <w:tcPr>
            <w:tcW w:w="1276" w:type="dxa"/>
            <w:tcBorders>
              <w:top w:val="nil"/>
              <w:left w:val="nil"/>
              <w:bottom w:val="single" w:sz="4" w:space="0" w:color="auto"/>
              <w:right w:val="single" w:sz="4" w:space="0" w:color="auto"/>
            </w:tcBorders>
            <w:shd w:val="clear" w:color="000000" w:fill="FFFFFF"/>
            <w:noWrap/>
            <w:hideMark/>
          </w:tcPr>
          <w:p w14:paraId="4CBC476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6E0D3627" w14:textId="77777777" w:rsidR="007E29D3" w:rsidRPr="007E29D3" w:rsidRDefault="007E29D3" w:rsidP="007E29D3">
            <w:pPr>
              <w:jc w:val="right"/>
              <w:rPr>
                <w:color w:val="000000"/>
                <w:sz w:val="20"/>
                <w:szCs w:val="20"/>
              </w:rPr>
            </w:pPr>
            <w:r w:rsidRPr="007E29D3">
              <w:rPr>
                <w:color w:val="000000"/>
                <w:sz w:val="20"/>
                <w:szCs w:val="20"/>
              </w:rPr>
              <w:t>1,236</w:t>
            </w:r>
          </w:p>
        </w:tc>
        <w:tc>
          <w:tcPr>
            <w:tcW w:w="1275" w:type="dxa"/>
            <w:tcBorders>
              <w:top w:val="nil"/>
              <w:left w:val="nil"/>
              <w:bottom w:val="single" w:sz="4" w:space="0" w:color="auto"/>
              <w:right w:val="single" w:sz="4" w:space="0" w:color="auto"/>
            </w:tcBorders>
            <w:shd w:val="clear" w:color="000000" w:fill="FFFFFF"/>
            <w:noWrap/>
            <w:hideMark/>
          </w:tcPr>
          <w:p w14:paraId="0BE3654A" w14:textId="77777777" w:rsidR="007E29D3" w:rsidRPr="007E29D3" w:rsidRDefault="007E29D3" w:rsidP="007E29D3">
            <w:pPr>
              <w:jc w:val="right"/>
              <w:rPr>
                <w:color w:val="000000"/>
                <w:sz w:val="20"/>
                <w:szCs w:val="20"/>
              </w:rPr>
            </w:pPr>
            <w:r w:rsidRPr="007E29D3">
              <w:rPr>
                <w:color w:val="000000"/>
                <w:sz w:val="20"/>
                <w:szCs w:val="20"/>
              </w:rPr>
              <w:t xml:space="preserve">24 801,36 </w:t>
            </w:r>
          </w:p>
        </w:tc>
        <w:tc>
          <w:tcPr>
            <w:tcW w:w="2439" w:type="dxa"/>
            <w:tcBorders>
              <w:top w:val="nil"/>
              <w:left w:val="nil"/>
              <w:bottom w:val="single" w:sz="4" w:space="0" w:color="auto"/>
              <w:right w:val="single" w:sz="4" w:space="0" w:color="auto"/>
            </w:tcBorders>
            <w:shd w:val="clear" w:color="000000" w:fill="FFFFFF"/>
            <w:noWrap/>
            <w:hideMark/>
          </w:tcPr>
          <w:p w14:paraId="2DB189BF" w14:textId="77777777" w:rsidR="007E29D3" w:rsidRPr="007E29D3" w:rsidRDefault="007E29D3" w:rsidP="007E29D3">
            <w:pPr>
              <w:jc w:val="right"/>
              <w:rPr>
                <w:color w:val="000000"/>
                <w:sz w:val="20"/>
                <w:szCs w:val="20"/>
              </w:rPr>
            </w:pPr>
            <w:r w:rsidRPr="007E29D3">
              <w:rPr>
                <w:color w:val="000000"/>
                <w:sz w:val="20"/>
                <w:szCs w:val="20"/>
              </w:rPr>
              <w:t xml:space="preserve">30 654,48 </w:t>
            </w:r>
          </w:p>
        </w:tc>
      </w:tr>
      <w:tr w:rsidR="007E29D3" w:rsidRPr="007E29D3" w14:paraId="2C5283E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8B4BF1E" w14:textId="77777777" w:rsidR="007E29D3" w:rsidRPr="007E29D3" w:rsidRDefault="007E29D3" w:rsidP="007E29D3">
            <w:pPr>
              <w:jc w:val="right"/>
              <w:rPr>
                <w:color w:val="000000"/>
                <w:sz w:val="20"/>
                <w:szCs w:val="20"/>
              </w:rPr>
            </w:pPr>
            <w:r w:rsidRPr="007E29D3">
              <w:rPr>
                <w:color w:val="000000"/>
                <w:sz w:val="20"/>
                <w:szCs w:val="20"/>
              </w:rPr>
              <w:t>11.28</w:t>
            </w:r>
          </w:p>
        </w:tc>
        <w:tc>
          <w:tcPr>
            <w:tcW w:w="1040" w:type="dxa"/>
            <w:tcBorders>
              <w:top w:val="nil"/>
              <w:left w:val="nil"/>
              <w:bottom w:val="single" w:sz="4" w:space="0" w:color="auto"/>
              <w:right w:val="single" w:sz="4" w:space="0" w:color="auto"/>
            </w:tcBorders>
            <w:shd w:val="clear" w:color="000000" w:fill="FFFFFF"/>
            <w:noWrap/>
            <w:hideMark/>
          </w:tcPr>
          <w:p w14:paraId="5914AB5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8FD8FA8" w14:textId="77777777" w:rsidR="007E29D3" w:rsidRPr="007E29D3" w:rsidRDefault="007E29D3" w:rsidP="007E29D3">
            <w:pPr>
              <w:jc w:val="right"/>
              <w:rPr>
                <w:color w:val="000000"/>
                <w:sz w:val="20"/>
                <w:szCs w:val="20"/>
              </w:rPr>
            </w:pPr>
            <w:r w:rsidRPr="007E29D3">
              <w:rPr>
                <w:color w:val="000000"/>
                <w:sz w:val="20"/>
                <w:szCs w:val="20"/>
              </w:rPr>
              <w:t>358</w:t>
            </w:r>
          </w:p>
        </w:tc>
        <w:tc>
          <w:tcPr>
            <w:tcW w:w="6511" w:type="dxa"/>
            <w:tcBorders>
              <w:top w:val="nil"/>
              <w:left w:val="nil"/>
              <w:bottom w:val="single" w:sz="4" w:space="0" w:color="auto"/>
              <w:right w:val="single" w:sz="4" w:space="0" w:color="auto"/>
            </w:tcBorders>
            <w:shd w:val="clear" w:color="000000" w:fill="FFFFFF"/>
            <w:hideMark/>
          </w:tcPr>
          <w:p w14:paraId="027CE738" w14:textId="77777777" w:rsidR="007E29D3" w:rsidRPr="007E29D3" w:rsidRDefault="007E29D3" w:rsidP="007E29D3">
            <w:pPr>
              <w:rPr>
                <w:color w:val="000000"/>
                <w:sz w:val="20"/>
                <w:szCs w:val="20"/>
              </w:rPr>
            </w:pPr>
            <w:r w:rsidRPr="007E29D3">
              <w:rPr>
                <w:color w:val="000000"/>
                <w:sz w:val="20"/>
                <w:szCs w:val="20"/>
              </w:rPr>
              <w:t>Плиты минераловатные "Фасад Баттс" ROCKWOOL</w:t>
            </w:r>
          </w:p>
        </w:tc>
        <w:tc>
          <w:tcPr>
            <w:tcW w:w="1276" w:type="dxa"/>
            <w:tcBorders>
              <w:top w:val="nil"/>
              <w:left w:val="nil"/>
              <w:bottom w:val="single" w:sz="4" w:space="0" w:color="auto"/>
              <w:right w:val="single" w:sz="4" w:space="0" w:color="auto"/>
            </w:tcBorders>
            <w:shd w:val="clear" w:color="000000" w:fill="FFFFFF"/>
            <w:noWrap/>
            <w:hideMark/>
          </w:tcPr>
          <w:p w14:paraId="0CBEF1E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4526132" w14:textId="77777777" w:rsidR="007E29D3" w:rsidRPr="007E29D3" w:rsidRDefault="007E29D3" w:rsidP="007E29D3">
            <w:pPr>
              <w:jc w:val="right"/>
              <w:rPr>
                <w:color w:val="000000"/>
                <w:sz w:val="20"/>
                <w:szCs w:val="20"/>
              </w:rPr>
            </w:pPr>
            <w:r w:rsidRPr="007E29D3">
              <w:rPr>
                <w:color w:val="000000"/>
                <w:sz w:val="20"/>
                <w:szCs w:val="20"/>
              </w:rPr>
              <w:t>6,18</w:t>
            </w:r>
          </w:p>
        </w:tc>
        <w:tc>
          <w:tcPr>
            <w:tcW w:w="1275" w:type="dxa"/>
            <w:tcBorders>
              <w:top w:val="nil"/>
              <w:left w:val="nil"/>
              <w:bottom w:val="single" w:sz="4" w:space="0" w:color="auto"/>
              <w:right w:val="single" w:sz="4" w:space="0" w:color="auto"/>
            </w:tcBorders>
            <w:shd w:val="clear" w:color="000000" w:fill="FFFFFF"/>
            <w:noWrap/>
            <w:hideMark/>
          </w:tcPr>
          <w:p w14:paraId="37676976" w14:textId="77777777" w:rsidR="007E29D3" w:rsidRPr="007E29D3" w:rsidRDefault="007E29D3" w:rsidP="007E29D3">
            <w:pPr>
              <w:jc w:val="right"/>
              <w:rPr>
                <w:color w:val="000000"/>
                <w:sz w:val="20"/>
                <w:szCs w:val="20"/>
              </w:rPr>
            </w:pPr>
            <w:r w:rsidRPr="007E29D3">
              <w:rPr>
                <w:color w:val="000000"/>
                <w:sz w:val="20"/>
                <w:szCs w:val="20"/>
              </w:rPr>
              <w:t xml:space="preserve">8 331,39 </w:t>
            </w:r>
          </w:p>
        </w:tc>
        <w:tc>
          <w:tcPr>
            <w:tcW w:w="2439" w:type="dxa"/>
            <w:tcBorders>
              <w:top w:val="nil"/>
              <w:left w:val="nil"/>
              <w:bottom w:val="single" w:sz="4" w:space="0" w:color="auto"/>
              <w:right w:val="single" w:sz="4" w:space="0" w:color="auto"/>
            </w:tcBorders>
            <w:shd w:val="clear" w:color="000000" w:fill="FFFFFF"/>
            <w:noWrap/>
            <w:hideMark/>
          </w:tcPr>
          <w:p w14:paraId="1545A834" w14:textId="77777777" w:rsidR="007E29D3" w:rsidRPr="007E29D3" w:rsidRDefault="007E29D3" w:rsidP="007E29D3">
            <w:pPr>
              <w:jc w:val="right"/>
              <w:rPr>
                <w:color w:val="000000"/>
                <w:sz w:val="20"/>
                <w:szCs w:val="20"/>
              </w:rPr>
            </w:pPr>
            <w:r w:rsidRPr="007E29D3">
              <w:rPr>
                <w:color w:val="000000"/>
                <w:sz w:val="20"/>
                <w:szCs w:val="20"/>
              </w:rPr>
              <w:t xml:space="preserve">51 487,99 </w:t>
            </w:r>
          </w:p>
        </w:tc>
      </w:tr>
      <w:tr w:rsidR="007E29D3" w:rsidRPr="007E29D3" w14:paraId="7C65483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49ABA16" w14:textId="77777777" w:rsidR="007E29D3" w:rsidRPr="007E29D3" w:rsidRDefault="007E29D3" w:rsidP="007E29D3">
            <w:pPr>
              <w:jc w:val="right"/>
              <w:rPr>
                <w:color w:val="000000"/>
                <w:sz w:val="20"/>
                <w:szCs w:val="20"/>
              </w:rPr>
            </w:pPr>
            <w:r w:rsidRPr="007E29D3">
              <w:rPr>
                <w:color w:val="000000"/>
                <w:sz w:val="20"/>
                <w:szCs w:val="20"/>
              </w:rPr>
              <w:t>11.29</w:t>
            </w:r>
          </w:p>
        </w:tc>
        <w:tc>
          <w:tcPr>
            <w:tcW w:w="1040" w:type="dxa"/>
            <w:tcBorders>
              <w:top w:val="nil"/>
              <w:left w:val="nil"/>
              <w:bottom w:val="single" w:sz="4" w:space="0" w:color="auto"/>
              <w:right w:val="single" w:sz="4" w:space="0" w:color="auto"/>
            </w:tcBorders>
            <w:shd w:val="clear" w:color="000000" w:fill="FFFFFF"/>
            <w:noWrap/>
            <w:hideMark/>
          </w:tcPr>
          <w:p w14:paraId="6EE1CC4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766F4BE" w14:textId="77777777" w:rsidR="007E29D3" w:rsidRPr="007E29D3" w:rsidRDefault="007E29D3" w:rsidP="007E29D3">
            <w:pPr>
              <w:jc w:val="right"/>
              <w:rPr>
                <w:color w:val="000000"/>
                <w:sz w:val="20"/>
                <w:szCs w:val="20"/>
              </w:rPr>
            </w:pPr>
            <w:r w:rsidRPr="007E29D3">
              <w:rPr>
                <w:color w:val="000000"/>
                <w:sz w:val="20"/>
                <w:szCs w:val="20"/>
              </w:rPr>
              <w:t>359</w:t>
            </w:r>
          </w:p>
        </w:tc>
        <w:tc>
          <w:tcPr>
            <w:tcW w:w="6511" w:type="dxa"/>
            <w:tcBorders>
              <w:top w:val="nil"/>
              <w:left w:val="nil"/>
              <w:bottom w:val="single" w:sz="4" w:space="0" w:color="auto"/>
              <w:right w:val="single" w:sz="4" w:space="0" w:color="auto"/>
            </w:tcBorders>
            <w:shd w:val="clear" w:color="000000" w:fill="FFFFFF"/>
            <w:hideMark/>
          </w:tcPr>
          <w:p w14:paraId="73C81056" w14:textId="77777777" w:rsidR="007E29D3" w:rsidRPr="007E29D3" w:rsidRDefault="007E29D3" w:rsidP="007E29D3">
            <w:pPr>
              <w:rPr>
                <w:color w:val="000000"/>
                <w:sz w:val="20"/>
                <w:szCs w:val="20"/>
              </w:rPr>
            </w:pPr>
            <w:r w:rsidRPr="007E29D3">
              <w:rPr>
                <w:color w:val="000000"/>
                <w:sz w:val="20"/>
                <w:szCs w:val="20"/>
              </w:rPr>
              <w:t>Устройство колпаков над шахтами в два канала</w:t>
            </w:r>
          </w:p>
        </w:tc>
        <w:tc>
          <w:tcPr>
            <w:tcW w:w="1276" w:type="dxa"/>
            <w:tcBorders>
              <w:top w:val="nil"/>
              <w:left w:val="nil"/>
              <w:bottom w:val="single" w:sz="4" w:space="0" w:color="auto"/>
              <w:right w:val="single" w:sz="4" w:space="0" w:color="auto"/>
            </w:tcBorders>
            <w:shd w:val="clear" w:color="000000" w:fill="FFFFFF"/>
            <w:noWrap/>
            <w:hideMark/>
          </w:tcPr>
          <w:p w14:paraId="5D27A1F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47E2C5E"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778FA9A" w14:textId="77777777" w:rsidR="007E29D3" w:rsidRPr="007E29D3" w:rsidRDefault="007E29D3" w:rsidP="007E29D3">
            <w:pPr>
              <w:jc w:val="right"/>
              <w:rPr>
                <w:color w:val="000000"/>
                <w:sz w:val="20"/>
                <w:szCs w:val="20"/>
              </w:rPr>
            </w:pPr>
            <w:r w:rsidRPr="007E29D3">
              <w:rPr>
                <w:color w:val="000000"/>
                <w:sz w:val="20"/>
                <w:szCs w:val="20"/>
              </w:rPr>
              <w:t xml:space="preserve">3 387,89 </w:t>
            </w:r>
          </w:p>
        </w:tc>
        <w:tc>
          <w:tcPr>
            <w:tcW w:w="2439" w:type="dxa"/>
            <w:tcBorders>
              <w:top w:val="nil"/>
              <w:left w:val="nil"/>
              <w:bottom w:val="single" w:sz="4" w:space="0" w:color="auto"/>
              <w:right w:val="single" w:sz="4" w:space="0" w:color="auto"/>
            </w:tcBorders>
            <w:shd w:val="clear" w:color="000000" w:fill="FFFFFF"/>
            <w:noWrap/>
            <w:hideMark/>
          </w:tcPr>
          <w:p w14:paraId="4732A15D" w14:textId="77777777" w:rsidR="007E29D3" w:rsidRPr="007E29D3" w:rsidRDefault="007E29D3" w:rsidP="007E29D3">
            <w:pPr>
              <w:jc w:val="right"/>
              <w:rPr>
                <w:color w:val="000000"/>
                <w:sz w:val="20"/>
                <w:szCs w:val="20"/>
              </w:rPr>
            </w:pPr>
            <w:r w:rsidRPr="007E29D3">
              <w:rPr>
                <w:color w:val="000000"/>
                <w:sz w:val="20"/>
                <w:szCs w:val="20"/>
              </w:rPr>
              <w:t xml:space="preserve">6 775,78 </w:t>
            </w:r>
          </w:p>
        </w:tc>
      </w:tr>
      <w:tr w:rsidR="007E29D3" w:rsidRPr="007E29D3" w14:paraId="58C18D7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48F9714" w14:textId="77777777" w:rsidR="007E29D3" w:rsidRPr="007E29D3" w:rsidRDefault="007E29D3" w:rsidP="007E29D3">
            <w:pPr>
              <w:jc w:val="right"/>
              <w:rPr>
                <w:color w:val="000000"/>
                <w:sz w:val="20"/>
                <w:szCs w:val="20"/>
              </w:rPr>
            </w:pPr>
            <w:r w:rsidRPr="007E29D3">
              <w:rPr>
                <w:color w:val="000000"/>
                <w:sz w:val="20"/>
                <w:szCs w:val="20"/>
              </w:rPr>
              <w:t>11.30</w:t>
            </w:r>
          </w:p>
        </w:tc>
        <w:tc>
          <w:tcPr>
            <w:tcW w:w="1040" w:type="dxa"/>
            <w:tcBorders>
              <w:top w:val="nil"/>
              <w:left w:val="nil"/>
              <w:bottom w:val="single" w:sz="4" w:space="0" w:color="auto"/>
              <w:right w:val="single" w:sz="4" w:space="0" w:color="auto"/>
            </w:tcBorders>
            <w:shd w:val="clear" w:color="000000" w:fill="FFFFFF"/>
            <w:noWrap/>
            <w:hideMark/>
          </w:tcPr>
          <w:p w14:paraId="23A3D04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E7A10DA" w14:textId="77777777" w:rsidR="007E29D3" w:rsidRPr="007E29D3" w:rsidRDefault="007E29D3" w:rsidP="007E29D3">
            <w:pPr>
              <w:jc w:val="right"/>
              <w:rPr>
                <w:color w:val="000000"/>
                <w:sz w:val="20"/>
                <w:szCs w:val="20"/>
              </w:rPr>
            </w:pPr>
            <w:r w:rsidRPr="007E29D3">
              <w:rPr>
                <w:color w:val="000000"/>
                <w:sz w:val="20"/>
                <w:szCs w:val="20"/>
              </w:rPr>
              <w:t>360</w:t>
            </w:r>
          </w:p>
        </w:tc>
        <w:tc>
          <w:tcPr>
            <w:tcW w:w="6511" w:type="dxa"/>
            <w:tcBorders>
              <w:top w:val="nil"/>
              <w:left w:val="nil"/>
              <w:bottom w:val="single" w:sz="4" w:space="0" w:color="auto"/>
              <w:right w:val="single" w:sz="4" w:space="0" w:color="auto"/>
            </w:tcBorders>
            <w:shd w:val="clear" w:color="000000" w:fill="FFFFFF"/>
            <w:hideMark/>
          </w:tcPr>
          <w:p w14:paraId="0BE56BF7"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w:t>
            </w:r>
          </w:p>
        </w:tc>
        <w:tc>
          <w:tcPr>
            <w:tcW w:w="1276" w:type="dxa"/>
            <w:tcBorders>
              <w:top w:val="nil"/>
              <w:left w:val="nil"/>
              <w:bottom w:val="single" w:sz="4" w:space="0" w:color="auto"/>
              <w:right w:val="single" w:sz="4" w:space="0" w:color="auto"/>
            </w:tcBorders>
            <w:shd w:val="clear" w:color="000000" w:fill="FFFFFF"/>
            <w:noWrap/>
            <w:hideMark/>
          </w:tcPr>
          <w:p w14:paraId="7B6BA45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6B8D887B" w14:textId="77777777" w:rsidR="007E29D3" w:rsidRPr="007E29D3" w:rsidRDefault="007E29D3" w:rsidP="007E29D3">
            <w:pPr>
              <w:jc w:val="right"/>
              <w:rPr>
                <w:color w:val="000000"/>
                <w:sz w:val="20"/>
                <w:szCs w:val="20"/>
              </w:rPr>
            </w:pPr>
            <w:r w:rsidRPr="007E29D3">
              <w:rPr>
                <w:color w:val="000000"/>
                <w:sz w:val="20"/>
                <w:szCs w:val="20"/>
              </w:rPr>
              <w:t>0,1938</w:t>
            </w:r>
          </w:p>
        </w:tc>
        <w:tc>
          <w:tcPr>
            <w:tcW w:w="1275" w:type="dxa"/>
            <w:tcBorders>
              <w:top w:val="nil"/>
              <w:left w:val="nil"/>
              <w:bottom w:val="single" w:sz="4" w:space="0" w:color="auto"/>
              <w:right w:val="single" w:sz="4" w:space="0" w:color="auto"/>
            </w:tcBorders>
            <w:shd w:val="clear" w:color="000000" w:fill="FFFFFF"/>
            <w:noWrap/>
            <w:hideMark/>
          </w:tcPr>
          <w:p w14:paraId="2FB9CAE6" w14:textId="77777777" w:rsidR="007E29D3" w:rsidRPr="007E29D3" w:rsidRDefault="007E29D3" w:rsidP="007E29D3">
            <w:pPr>
              <w:jc w:val="right"/>
              <w:rPr>
                <w:color w:val="000000"/>
                <w:sz w:val="20"/>
                <w:szCs w:val="20"/>
              </w:rPr>
            </w:pPr>
            <w:r w:rsidRPr="007E29D3">
              <w:rPr>
                <w:color w:val="000000"/>
                <w:sz w:val="20"/>
                <w:szCs w:val="20"/>
              </w:rPr>
              <w:t xml:space="preserve">10 171,19 </w:t>
            </w:r>
          </w:p>
        </w:tc>
        <w:tc>
          <w:tcPr>
            <w:tcW w:w="2439" w:type="dxa"/>
            <w:tcBorders>
              <w:top w:val="nil"/>
              <w:left w:val="nil"/>
              <w:bottom w:val="single" w:sz="4" w:space="0" w:color="auto"/>
              <w:right w:val="single" w:sz="4" w:space="0" w:color="auto"/>
            </w:tcBorders>
            <w:shd w:val="clear" w:color="000000" w:fill="FFFFFF"/>
            <w:noWrap/>
            <w:hideMark/>
          </w:tcPr>
          <w:p w14:paraId="05A9A8E8" w14:textId="77777777" w:rsidR="007E29D3" w:rsidRPr="007E29D3" w:rsidRDefault="007E29D3" w:rsidP="007E29D3">
            <w:pPr>
              <w:jc w:val="right"/>
              <w:rPr>
                <w:color w:val="000000"/>
                <w:sz w:val="20"/>
                <w:szCs w:val="20"/>
              </w:rPr>
            </w:pPr>
            <w:r w:rsidRPr="007E29D3">
              <w:rPr>
                <w:color w:val="000000"/>
                <w:sz w:val="20"/>
                <w:szCs w:val="20"/>
              </w:rPr>
              <w:t xml:space="preserve">1 971,18 </w:t>
            </w:r>
          </w:p>
        </w:tc>
      </w:tr>
      <w:tr w:rsidR="007E29D3" w:rsidRPr="007E29D3" w14:paraId="7538AAE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45D0F7C" w14:textId="77777777" w:rsidR="007E29D3" w:rsidRPr="007E29D3" w:rsidRDefault="007E29D3" w:rsidP="007E29D3">
            <w:pPr>
              <w:jc w:val="right"/>
              <w:rPr>
                <w:color w:val="000000"/>
                <w:sz w:val="20"/>
                <w:szCs w:val="20"/>
              </w:rPr>
            </w:pPr>
            <w:r w:rsidRPr="007E29D3">
              <w:rPr>
                <w:color w:val="000000"/>
                <w:sz w:val="20"/>
                <w:szCs w:val="20"/>
              </w:rPr>
              <w:t>12</w:t>
            </w:r>
          </w:p>
        </w:tc>
        <w:tc>
          <w:tcPr>
            <w:tcW w:w="1040" w:type="dxa"/>
            <w:tcBorders>
              <w:top w:val="nil"/>
              <w:left w:val="nil"/>
              <w:bottom w:val="single" w:sz="4" w:space="0" w:color="auto"/>
              <w:right w:val="single" w:sz="4" w:space="0" w:color="auto"/>
            </w:tcBorders>
            <w:shd w:val="clear" w:color="000000" w:fill="FFFFFF"/>
            <w:noWrap/>
            <w:hideMark/>
          </w:tcPr>
          <w:p w14:paraId="5127C82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E379F7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6EE9E9C" w14:textId="77777777" w:rsidR="007E29D3" w:rsidRPr="007E29D3" w:rsidRDefault="007E29D3" w:rsidP="007E29D3">
            <w:pPr>
              <w:rPr>
                <w:b/>
                <w:bCs/>
                <w:color w:val="000000"/>
                <w:sz w:val="20"/>
                <w:szCs w:val="20"/>
              </w:rPr>
            </w:pPr>
            <w:r w:rsidRPr="007E29D3">
              <w:rPr>
                <w:b/>
                <w:bCs/>
                <w:color w:val="000000"/>
                <w:sz w:val="20"/>
                <w:szCs w:val="20"/>
              </w:rPr>
              <w:t>Кровля</w:t>
            </w:r>
          </w:p>
        </w:tc>
        <w:tc>
          <w:tcPr>
            <w:tcW w:w="1276" w:type="dxa"/>
            <w:tcBorders>
              <w:top w:val="nil"/>
              <w:left w:val="nil"/>
              <w:bottom w:val="single" w:sz="4" w:space="0" w:color="auto"/>
              <w:right w:val="single" w:sz="4" w:space="0" w:color="auto"/>
            </w:tcBorders>
            <w:shd w:val="clear" w:color="000000" w:fill="FFFFFF"/>
            <w:noWrap/>
            <w:hideMark/>
          </w:tcPr>
          <w:p w14:paraId="7B4787A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22B3E3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FFDF72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D00729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08D615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A02160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D149D0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AD8169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EE86A6A" w14:textId="77777777" w:rsidR="007E29D3" w:rsidRPr="007E29D3" w:rsidRDefault="007E29D3" w:rsidP="007E29D3">
            <w:pPr>
              <w:rPr>
                <w:b/>
                <w:bCs/>
                <w:color w:val="000000"/>
                <w:sz w:val="20"/>
                <w:szCs w:val="20"/>
              </w:rPr>
            </w:pPr>
            <w:r w:rsidRPr="007E29D3">
              <w:rPr>
                <w:b/>
                <w:bCs/>
                <w:color w:val="000000"/>
                <w:sz w:val="20"/>
                <w:szCs w:val="20"/>
              </w:rPr>
              <w:t>Молниеприемная сетка с опусками</w:t>
            </w:r>
          </w:p>
        </w:tc>
        <w:tc>
          <w:tcPr>
            <w:tcW w:w="1276" w:type="dxa"/>
            <w:tcBorders>
              <w:top w:val="nil"/>
              <w:left w:val="nil"/>
              <w:bottom w:val="single" w:sz="4" w:space="0" w:color="auto"/>
              <w:right w:val="single" w:sz="4" w:space="0" w:color="auto"/>
            </w:tcBorders>
            <w:shd w:val="clear" w:color="000000" w:fill="FFFFFF"/>
            <w:noWrap/>
            <w:hideMark/>
          </w:tcPr>
          <w:p w14:paraId="4547353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7D0FDC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7A4BF1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643C29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8BB63E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ADC26D0" w14:textId="77777777" w:rsidR="007E29D3" w:rsidRPr="007E29D3" w:rsidRDefault="007E29D3" w:rsidP="007E29D3">
            <w:pPr>
              <w:jc w:val="right"/>
              <w:rPr>
                <w:color w:val="000000"/>
                <w:sz w:val="20"/>
                <w:szCs w:val="20"/>
              </w:rPr>
            </w:pPr>
            <w:r w:rsidRPr="007E29D3">
              <w:rPr>
                <w:color w:val="000000"/>
                <w:sz w:val="20"/>
                <w:szCs w:val="20"/>
              </w:rPr>
              <w:t>12.1</w:t>
            </w:r>
          </w:p>
        </w:tc>
        <w:tc>
          <w:tcPr>
            <w:tcW w:w="1040" w:type="dxa"/>
            <w:tcBorders>
              <w:top w:val="nil"/>
              <w:left w:val="nil"/>
              <w:bottom w:val="single" w:sz="4" w:space="0" w:color="auto"/>
              <w:right w:val="single" w:sz="4" w:space="0" w:color="auto"/>
            </w:tcBorders>
            <w:shd w:val="clear" w:color="000000" w:fill="FFFFFF"/>
            <w:noWrap/>
            <w:hideMark/>
          </w:tcPr>
          <w:p w14:paraId="7AC9DC1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D0D648E" w14:textId="77777777" w:rsidR="007E29D3" w:rsidRPr="007E29D3" w:rsidRDefault="007E29D3" w:rsidP="007E29D3">
            <w:pPr>
              <w:jc w:val="right"/>
              <w:rPr>
                <w:color w:val="000000"/>
                <w:sz w:val="20"/>
                <w:szCs w:val="20"/>
              </w:rPr>
            </w:pPr>
            <w:r w:rsidRPr="007E29D3">
              <w:rPr>
                <w:color w:val="000000"/>
                <w:sz w:val="20"/>
                <w:szCs w:val="20"/>
              </w:rPr>
              <w:t>361</w:t>
            </w:r>
          </w:p>
        </w:tc>
        <w:tc>
          <w:tcPr>
            <w:tcW w:w="6511" w:type="dxa"/>
            <w:tcBorders>
              <w:top w:val="nil"/>
              <w:left w:val="nil"/>
              <w:bottom w:val="single" w:sz="4" w:space="0" w:color="auto"/>
              <w:right w:val="single" w:sz="4" w:space="0" w:color="auto"/>
            </w:tcBorders>
            <w:shd w:val="clear" w:color="000000" w:fill="FFFFFF"/>
            <w:hideMark/>
          </w:tcPr>
          <w:p w14:paraId="75D75B59" w14:textId="77777777" w:rsidR="007E29D3" w:rsidRPr="007E29D3" w:rsidRDefault="007E29D3" w:rsidP="007E29D3">
            <w:pPr>
              <w:rPr>
                <w:color w:val="000000"/>
                <w:sz w:val="20"/>
                <w:szCs w:val="20"/>
              </w:rPr>
            </w:pPr>
            <w:r w:rsidRPr="007E29D3">
              <w:rPr>
                <w:color w:val="000000"/>
                <w:sz w:val="20"/>
                <w:szCs w:val="20"/>
              </w:rPr>
              <w:t>Проводник заземляющий открыто по строительным основаниям: из круглой стали диаметром 8 мм</w:t>
            </w:r>
          </w:p>
        </w:tc>
        <w:tc>
          <w:tcPr>
            <w:tcW w:w="1276" w:type="dxa"/>
            <w:tcBorders>
              <w:top w:val="nil"/>
              <w:left w:val="nil"/>
              <w:bottom w:val="single" w:sz="4" w:space="0" w:color="auto"/>
              <w:right w:val="single" w:sz="4" w:space="0" w:color="auto"/>
            </w:tcBorders>
            <w:shd w:val="clear" w:color="000000" w:fill="FFFFFF"/>
            <w:noWrap/>
            <w:hideMark/>
          </w:tcPr>
          <w:p w14:paraId="61D8554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34C46A8" w14:textId="77777777" w:rsidR="007E29D3" w:rsidRPr="007E29D3" w:rsidRDefault="007E29D3" w:rsidP="007E29D3">
            <w:pPr>
              <w:jc w:val="right"/>
              <w:rPr>
                <w:color w:val="000000"/>
                <w:sz w:val="20"/>
                <w:szCs w:val="20"/>
              </w:rPr>
            </w:pPr>
            <w:r w:rsidRPr="007E29D3">
              <w:rPr>
                <w:color w:val="000000"/>
                <w:sz w:val="20"/>
                <w:szCs w:val="20"/>
              </w:rPr>
              <w:t>1,866</w:t>
            </w:r>
          </w:p>
        </w:tc>
        <w:tc>
          <w:tcPr>
            <w:tcW w:w="1275" w:type="dxa"/>
            <w:tcBorders>
              <w:top w:val="nil"/>
              <w:left w:val="nil"/>
              <w:bottom w:val="single" w:sz="4" w:space="0" w:color="auto"/>
              <w:right w:val="single" w:sz="4" w:space="0" w:color="auto"/>
            </w:tcBorders>
            <w:shd w:val="clear" w:color="000000" w:fill="FFFFFF"/>
            <w:noWrap/>
            <w:hideMark/>
          </w:tcPr>
          <w:p w14:paraId="603F67E8" w14:textId="77777777" w:rsidR="007E29D3" w:rsidRPr="007E29D3" w:rsidRDefault="007E29D3" w:rsidP="007E29D3">
            <w:pPr>
              <w:jc w:val="right"/>
              <w:rPr>
                <w:color w:val="000000"/>
                <w:sz w:val="20"/>
                <w:szCs w:val="20"/>
              </w:rPr>
            </w:pPr>
            <w:r w:rsidRPr="007E29D3">
              <w:rPr>
                <w:color w:val="000000"/>
                <w:sz w:val="20"/>
                <w:szCs w:val="20"/>
              </w:rPr>
              <w:t xml:space="preserve">16 823,27 </w:t>
            </w:r>
          </w:p>
        </w:tc>
        <w:tc>
          <w:tcPr>
            <w:tcW w:w="2439" w:type="dxa"/>
            <w:tcBorders>
              <w:top w:val="nil"/>
              <w:left w:val="nil"/>
              <w:bottom w:val="single" w:sz="4" w:space="0" w:color="auto"/>
              <w:right w:val="single" w:sz="4" w:space="0" w:color="auto"/>
            </w:tcBorders>
            <w:shd w:val="clear" w:color="000000" w:fill="FFFFFF"/>
            <w:noWrap/>
            <w:hideMark/>
          </w:tcPr>
          <w:p w14:paraId="7B82170E" w14:textId="77777777" w:rsidR="007E29D3" w:rsidRPr="007E29D3" w:rsidRDefault="007E29D3" w:rsidP="007E29D3">
            <w:pPr>
              <w:jc w:val="right"/>
              <w:rPr>
                <w:color w:val="000000"/>
                <w:sz w:val="20"/>
                <w:szCs w:val="20"/>
              </w:rPr>
            </w:pPr>
            <w:r w:rsidRPr="007E29D3">
              <w:rPr>
                <w:color w:val="000000"/>
                <w:sz w:val="20"/>
                <w:szCs w:val="20"/>
              </w:rPr>
              <w:t xml:space="preserve">31 392,22 </w:t>
            </w:r>
          </w:p>
        </w:tc>
      </w:tr>
      <w:tr w:rsidR="007E29D3" w:rsidRPr="007E29D3" w14:paraId="025820B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7F388E0" w14:textId="77777777" w:rsidR="007E29D3" w:rsidRPr="007E29D3" w:rsidRDefault="007E29D3" w:rsidP="007E29D3">
            <w:pPr>
              <w:jc w:val="right"/>
              <w:rPr>
                <w:color w:val="000000"/>
                <w:sz w:val="20"/>
                <w:szCs w:val="20"/>
              </w:rPr>
            </w:pPr>
            <w:r w:rsidRPr="007E29D3">
              <w:rPr>
                <w:color w:val="000000"/>
                <w:sz w:val="20"/>
                <w:szCs w:val="20"/>
              </w:rPr>
              <w:t>12.2</w:t>
            </w:r>
          </w:p>
        </w:tc>
        <w:tc>
          <w:tcPr>
            <w:tcW w:w="1040" w:type="dxa"/>
            <w:tcBorders>
              <w:top w:val="nil"/>
              <w:left w:val="nil"/>
              <w:bottom w:val="single" w:sz="4" w:space="0" w:color="auto"/>
              <w:right w:val="single" w:sz="4" w:space="0" w:color="auto"/>
            </w:tcBorders>
            <w:shd w:val="clear" w:color="000000" w:fill="FFFFFF"/>
            <w:noWrap/>
            <w:hideMark/>
          </w:tcPr>
          <w:p w14:paraId="34D6E6E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365B4A4" w14:textId="77777777" w:rsidR="007E29D3" w:rsidRPr="007E29D3" w:rsidRDefault="007E29D3" w:rsidP="007E29D3">
            <w:pPr>
              <w:jc w:val="right"/>
              <w:rPr>
                <w:color w:val="000000"/>
                <w:sz w:val="20"/>
                <w:szCs w:val="20"/>
              </w:rPr>
            </w:pPr>
            <w:r w:rsidRPr="007E29D3">
              <w:rPr>
                <w:color w:val="000000"/>
                <w:sz w:val="20"/>
                <w:szCs w:val="20"/>
              </w:rPr>
              <w:t>381</w:t>
            </w:r>
          </w:p>
        </w:tc>
        <w:tc>
          <w:tcPr>
            <w:tcW w:w="6511" w:type="dxa"/>
            <w:tcBorders>
              <w:top w:val="nil"/>
              <w:left w:val="nil"/>
              <w:bottom w:val="single" w:sz="4" w:space="0" w:color="auto"/>
              <w:right w:val="single" w:sz="4" w:space="0" w:color="auto"/>
            </w:tcBorders>
            <w:shd w:val="clear" w:color="000000" w:fill="FFFFFF"/>
            <w:hideMark/>
          </w:tcPr>
          <w:p w14:paraId="5FCFC74D" w14:textId="77777777" w:rsidR="007E29D3" w:rsidRPr="007E29D3" w:rsidRDefault="007E29D3" w:rsidP="007E29D3">
            <w:pPr>
              <w:rPr>
                <w:color w:val="000000"/>
                <w:sz w:val="20"/>
                <w:szCs w:val="20"/>
              </w:rPr>
            </w:pPr>
            <w:r w:rsidRPr="007E29D3">
              <w:rPr>
                <w:color w:val="000000"/>
                <w:sz w:val="20"/>
                <w:szCs w:val="20"/>
              </w:rPr>
              <w:t>Устройство кровель плоских из наплавляемых материалов: в три слоя</w:t>
            </w:r>
          </w:p>
        </w:tc>
        <w:tc>
          <w:tcPr>
            <w:tcW w:w="1276" w:type="dxa"/>
            <w:tcBorders>
              <w:top w:val="nil"/>
              <w:left w:val="nil"/>
              <w:bottom w:val="single" w:sz="4" w:space="0" w:color="auto"/>
              <w:right w:val="single" w:sz="4" w:space="0" w:color="auto"/>
            </w:tcBorders>
            <w:shd w:val="clear" w:color="000000" w:fill="FFFFFF"/>
            <w:noWrap/>
            <w:hideMark/>
          </w:tcPr>
          <w:p w14:paraId="411DB90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C4F21A6" w14:textId="77777777" w:rsidR="007E29D3" w:rsidRPr="007E29D3" w:rsidRDefault="007E29D3" w:rsidP="007E29D3">
            <w:pPr>
              <w:jc w:val="right"/>
              <w:rPr>
                <w:color w:val="000000"/>
                <w:sz w:val="20"/>
                <w:szCs w:val="20"/>
              </w:rPr>
            </w:pPr>
            <w:r w:rsidRPr="007E29D3">
              <w:rPr>
                <w:color w:val="000000"/>
                <w:sz w:val="20"/>
                <w:szCs w:val="20"/>
              </w:rPr>
              <w:t>0,7045</w:t>
            </w:r>
          </w:p>
        </w:tc>
        <w:tc>
          <w:tcPr>
            <w:tcW w:w="1275" w:type="dxa"/>
            <w:tcBorders>
              <w:top w:val="nil"/>
              <w:left w:val="nil"/>
              <w:bottom w:val="single" w:sz="4" w:space="0" w:color="auto"/>
              <w:right w:val="single" w:sz="4" w:space="0" w:color="auto"/>
            </w:tcBorders>
            <w:shd w:val="clear" w:color="000000" w:fill="FFFFFF"/>
            <w:noWrap/>
            <w:hideMark/>
          </w:tcPr>
          <w:p w14:paraId="72CA9F50" w14:textId="77777777" w:rsidR="007E29D3" w:rsidRPr="007E29D3" w:rsidRDefault="007E29D3" w:rsidP="007E29D3">
            <w:pPr>
              <w:jc w:val="right"/>
              <w:rPr>
                <w:color w:val="000000"/>
                <w:sz w:val="20"/>
                <w:szCs w:val="20"/>
              </w:rPr>
            </w:pPr>
            <w:r w:rsidRPr="007E29D3">
              <w:rPr>
                <w:color w:val="000000"/>
                <w:sz w:val="20"/>
                <w:szCs w:val="20"/>
              </w:rPr>
              <w:t xml:space="preserve">16 946,45 </w:t>
            </w:r>
          </w:p>
        </w:tc>
        <w:tc>
          <w:tcPr>
            <w:tcW w:w="2439" w:type="dxa"/>
            <w:tcBorders>
              <w:top w:val="nil"/>
              <w:left w:val="nil"/>
              <w:bottom w:val="single" w:sz="4" w:space="0" w:color="auto"/>
              <w:right w:val="single" w:sz="4" w:space="0" w:color="auto"/>
            </w:tcBorders>
            <w:shd w:val="clear" w:color="000000" w:fill="FFFFFF"/>
            <w:noWrap/>
            <w:hideMark/>
          </w:tcPr>
          <w:p w14:paraId="624EC13D" w14:textId="77777777" w:rsidR="007E29D3" w:rsidRPr="007E29D3" w:rsidRDefault="007E29D3" w:rsidP="007E29D3">
            <w:pPr>
              <w:jc w:val="right"/>
              <w:rPr>
                <w:color w:val="000000"/>
                <w:sz w:val="20"/>
                <w:szCs w:val="20"/>
              </w:rPr>
            </w:pPr>
            <w:r w:rsidRPr="007E29D3">
              <w:rPr>
                <w:color w:val="000000"/>
                <w:sz w:val="20"/>
                <w:szCs w:val="20"/>
              </w:rPr>
              <w:t xml:space="preserve">11 938,77 </w:t>
            </w:r>
          </w:p>
        </w:tc>
      </w:tr>
      <w:tr w:rsidR="007E29D3" w:rsidRPr="007E29D3" w14:paraId="2EEA1AA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9EB16D9" w14:textId="77777777" w:rsidR="007E29D3" w:rsidRPr="007E29D3" w:rsidRDefault="007E29D3" w:rsidP="007E29D3">
            <w:pPr>
              <w:jc w:val="right"/>
              <w:rPr>
                <w:color w:val="000000"/>
                <w:sz w:val="20"/>
                <w:szCs w:val="20"/>
              </w:rPr>
            </w:pPr>
            <w:r w:rsidRPr="007E29D3">
              <w:rPr>
                <w:color w:val="000000"/>
                <w:sz w:val="20"/>
                <w:szCs w:val="20"/>
              </w:rPr>
              <w:t>12.3</w:t>
            </w:r>
          </w:p>
        </w:tc>
        <w:tc>
          <w:tcPr>
            <w:tcW w:w="1040" w:type="dxa"/>
            <w:tcBorders>
              <w:top w:val="nil"/>
              <w:left w:val="nil"/>
              <w:bottom w:val="single" w:sz="4" w:space="0" w:color="auto"/>
              <w:right w:val="single" w:sz="4" w:space="0" w:color="auto"/>
            </w:tcBorders>
            <w:shd w:val="clear" w:color="000000" w:fill="FFFFFF"/>
            <w:noWrap/>
            <w:hideMark/>
          </w:tcPr>
          <w:p w14:paraId="1AD82F9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2A5A900" w14:textId="77777777" w:rsidR="007E29D3" w:rsidRPr="007E29D3" w:rsidRDefault="007E29D3" w:rsidP="007E29D3">
            <w:pPr>
              <w:jc w:val="right"/>
              <w:rPr>
                <w:color w:val="000000"/>
                <w:sz w:val="20"/>
                <w:szCs w:val="20"/>
              </w:rPr>
            </w:pPr>
            <w:r w:rsidRPr="007E29D3">
              <w:rPr>
                <w:color w:val="000000"/>
                <w:sz w:val="20"/>
                <w:szCs w:val="20"/>
              </w:rPr>
              <w:t>382</w:t>
            </w:r>
          </w:p>
        </w:tc>
        <w:tc>
          <w:tcPr>
            <w:tcW w:w="6511" w:type="dxa"/>
            <w:tcBorders>
              <w:top w:val="nil"/>
              <w:left w:val="nil"/>
              <w:bottom w:val="single" w:sz="4" w:space="0" w:color="auto"/>
              <w:right w:val="single" w:sz="4" w:space="0" w:color="auto"/>
            </w:tcBorders>
            <w:shd w:val="clear" w:color="000000" w:fill="FFFFFF"/>
            <w:hideMark/>
          </w:tcPr>
          <w:p w14:paraId="58516610" w14:textId="77777777" w:rsidR="007E29D3" w:rsidRPr="007E29D3" w:rsidRDefault="007E29D3" w:rsidP="007E29D3">
            <w:pPr>
              <w:rPr>
                <w:color w:val="000000"/>
                <w:sz w:val="20"/>
                <w:szCs w:val="20"/>
              </w:rPr>
            </w:pPr>
            <w:r w:rsidRPr="007E29D3">
              <w:rPr>
                <w:color w:val="000000"/>
                <w:sz w:val="20"/>
                <w:szCs w:val="20"/>
              </w:rPr>
              <w:t>Биполь: ТКП</w:t>
            </w:r>
          </w:p>
        </w:tc>
        <w:tc>
          <w:tcPr>
            <w:tcW w:w="1276" w:type="dxa"/>
            <w:tcBorders>
              <w:top w:val="nil"/>
              <w:left w:val="nil"/>
              <w:bottom w:val="single" w:sz="4" w:space="0" w:color="auto"/>
              <w:right w:val="single" w:sz="4" w:space="0" w:color="auto"/>
            </w:tcBorders>
            <w:shd w:val="clear" w:color="000000" w:fill="FFFFFF"/>
            <w:noWrap/>
            <w:hideMark/>
          </w:tcPr>
          <w:p w14:paraId="45C55C30"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3F6E7840" w14:textId="77777777" w:rsidR="007E29D3" w:rsidRPr="007E29D3" w:rsidRDefault="007E29D3" w:rsidP="007E29D3">
            <w:pPr>
              <w:jc w:val="right"/>
              <w:rPr>
                <w:color w:val="000000"/>
                <w:sz w:val="20"/>
                <w:szCs w:val="20"/>
              </w:rPr>
            </w:pPr>
            <w:r w:rsidRPr="007E29D3">
              <w:rPr>
                <w:color w:val="000000"/>
                <w:sz w:val="20"/>
                <w:szCs w:val="20"/>
              </w:rPr>
              <w:t>81,02</w:t>
            </w:r>
          </w:p>
        </w:tc>
        <w:tc>
          <w:tcPr>
            <w:tcW w:w="1275" w:type="dxa"/>
            <w:tcBorders>
              <w:top w:val="nil"/>
              <w:left w:val="nil"/>
              <w:bottom w:val="single" w:sz="4" w:space="0" w:color="auto"/>
              <w:right w:val="single" w:sz="4" w:space="0" w:color="auto"/>
            </w:tcBorders>
            <w:shd w:val="clear" w:color="000000" w:fill="FFFFFF"/>
            <w:noWrap/>
            <w:hideMark/>
          </w:tcPr>
          <w:p w14:paraId="0C080EC9" w14:textId="77777777" w:rsidR="007E29D3" w:rsidRPr="007E29D3" w:rsidRDefault="007E29D3" w:rsidP="007E29D3">
            <w:pPr>
              <w:jc w:val="right"/>
              <w:rPr>
                <w:color w:val="000000"/>
                <w:sz w:val="20"/>
                <w:szCs w:val="20"/>
              </w:rPr>
            </w:pPr>
            <w:r w:rsidRPr="007E29D3">
              <w:rPr>
                <w:color w:val="000000"/>
                <w:sz w:val="20"/>
                <w:szCs w:val="20"/>
              </w:rPr>
              <w:t xml:space="preserve">97,55 </w:t>
            </w:r>
          </w:p>
        </w:tc>
        <w:tc>
          <w:tcPr>
            <w:tcW w:w="2439" w:type="dxa"/>
            <w:tcBorders>
              <w:top w:val="nil"/>
              <w:left w:val="nil"/>
              <w:bottom w:val="single" w:sz="4" w:space="0" w:color="auto"/>
              <w:right w:val="single" w:sz="4" w:space="0" w:color="auto"/>
            </w:tcBorders>
            <w:shd w:val="clear" w:color="000000" w:fill="FFFFFF"/>
            <w:noWrap/>
            <w:hideMark/>
          </w:tcPr>
          <w:p w14:paraId="2C2BFF33" w14:textId="77777777" w:rsidR="007E29D3" w:rsidRPr="007E29D3" w:rsidRDefault="007E29D3" w:rsidP="007E29D3">
            <w:pPr>
              <w:jc w:val="right"/>
              <w:rPr>
                <w:color w:val="000000"/>
                <w:sz w:val="20"/>
                <w:szCs w:val="20"/>
              </w:rPr>
            </w:pPr>
            <w:r w:rsidRPr="007E29D3">
              <w:rPr>
                <w:color w:val="000000"/>
                <w:sz w:val="20"/>
                <w:szCs w:val="20"/>
              </w:rPr>
              <w:t xml:space="preserve">7 903,50 </w:t>
            </w:r>
          </w:p>
        </w:tc>
      </w:tr>
      <w:tr w:rsidR="007E29D3" w:rsidRPr="007E29D3" w14:paraId="79E9B30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60C3075" w14:textId="77777777" w:rsidR="007E29D3" w:rsidRPr="007E29D3" w:rsidRDefault="007E29D3" w:rsidP="007E29D3">
            <w:pPr>
              <w:jc w:val="right"/>
              <w:rPr>
                <w:color w:val="000000"/>
                <w:sz w:val="20"/>
                <w:szCs w:val="20"/>
              </w:rPr>
            </w:pPr>
            <w:r w:rsidRPr="007E29D3">
              <w:rPr>
                <w:color w:val="000000"/>
                <w:sz w:val="20"/>
                <w:szCs w:val="20"/>
              </w:rPr>
              <w:t>12.4</w:t>
            </w:r>
          </w:p>
        </w:tc>
        <w:tc>
          <w:tcPr>
            <w:tcW w:w="1040" w:type="dxa"/>
            <w:tcBorders>
              <w:top w:val="nil"/>
              <w:left w:val="nil"/>
              <w:bottom w:val="single" w:sz="4" w:space="0" w:color="auto"/>
              <w:right w:val="single" w:sz="4" w:space="0" w:color="auto"/>
            </w:tcBorders>
            <w:shd w:val="clear" w:color="000000" w:fill="FFFFFF"/>
            <w:noWrap/>
            <w:hideMark/>
          </w:tcPr>
          <w:p w14:paraId="7CABEB8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A77202F" w14:textId="77777777" w:rsidR="007E29D3" w:rsidRPr="007E29D3" w:rsidRDefault="007E29D3" w:rsidP="007E29D3">
            <w:pPr>
              <w:jc w:val="right"/>
              <w:rPr>
                <w:color w:val="000000"/>
                <w:sz w:val="20"/>
                <w:szCs w:val="20"/>
              </w:rPr>
            </w:pPr>
            <w:r w:rsidRPr="007E29D3">
              <w:rPr>
                <w:color w:val="000000"/>
                <w:sz w:val="20"/>
                <w:szCs w:val="20"/>
              </w:rPr>
              <w:t>383</w:t>
            </w:r>
          </w:p>
        </w:tc>
        <w:tc>
          <w:tcPr>
            <w:tcW w:w="6511" w:type="dxa"/>
            <w:tcBorders>
              <w:top w:val="nil"/>
              <w:left w:val="nil"/>
              <w:bottom w:val="single" w:sz="4" w:space="0" w:color="auto"/>
              <w:right w:val="single" w:sz="4" w:space="0" w:color="auto"/>
            </w:tcBorders>
            <w:shd w:val="clear" w:color="000000" w:fill="FFFFFF"/>
            <w:hideMark/>
          </w:tcPr>
          <w:p w14:paraId="771AA761" w14:textId="77777777" w:rsidR="007E29D3" w:rsidRPr="007E29D3" w:rsidRDefault="007E29D3" w:rsidP="007E29D3">
            <w:pPr>
              <w:rPr>
                <w:color w:val="000000"/>
                <w:sz w:val="20"/>
                <w:szCs w:val="20"/>
              </w:rPr>
            </w:pPr>
            <w:r w:rsidRPr="007E29D3">
              <w:rPr>
                <w:color w:val="000000"/>
                <w:sz w:val="20"/>
                <w:szCs w:val="20"/>
              </w:rPr>
              <w:t>Биполь: ТПП</w:t>
            </w:r>
          </w:p>
        </w:tc>
        <w:tc>
          <w:tcPr>
            <w:tcW w:w="1276" w:type="dxa"/>
            <w:tcBorders>
              <w:top w:val="nil"/>
              <w:left w:val="nil"/>
              <w:bottom w:val="single" w:sz="4" w:space="0" w:color="auto"/>
              <w:right w:val="single" w:sz="4" w:space="0" w:color="auto"/>
            </w:tcBorders>
            <w:shd w:val="clear" w:color="000000" w:fill="FFFFFF"/>
            <w:noWrap/>
            <w:hideMark/>
          </w:tcPr>
          <w:p w14:paraId="54941B30"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50E3F074" w14:textId="77777777" w:rsidR="007E29D3" w:rsidRPr="007E29D3" w:rsidRDefault="007E29D3" w:rsidP="007E29D3">
            <w:pPr>
              <w:jc w:val="right"/>
              <w:rPr>
                <w:color w:val="000000"/>
                <w:sz w:val="20"/>
                <w:szCs w:val="20"/>
              </w:rPr>
            </w:pPr>
            <w:r w:rsidRPr="007E29D3">
              <w:rPr>
                <w:color w:val="000000"/>
                <w:sz w:val="20"/>
                <w:szCs w:val="20"/>
              </w:rPr>
              <w:t>162</w:t>
            </w:r>
          </w:p>
        </w:tc>
        <w:tc>
          <w:tcPr>
            <w:tcW w:w="1275" w:type="dxa"/>
            <w:tcBorders>
              <w:top w:val="nil"/>
              <w:left w:val="nil"/>
              <w:bottom w:val="single" w:sz="4" w:space="0" w:color="auto"/>
              <w:right w:val="single" w:sz="4" w:space="0" w:color="auto"/>
            </w:tcBorders>
            <w:shd w:val="clear" w:color="000000" w:fill="FFFFFF"/>
            <w:noWrap/>
            <w:hideMark/>
          </w:tcPr>
          <w:p w14:paraId="538C812F" w14:textId="77777777" w:rsidR="007E29D3" w:rsidRPr="007E29D3" w:rsidRDefault="007E29D3" w:rsidP="007E29D3">
            <w:pPr>
              <w:jc w:val="right"/>
              <w:rPr>
                <w:color w:val="000000"/>
                <w:sz w:val="20"/>
                <w:szCs w:val="20"/>
              </w:rPr>
            </w:pPr>
            <w:r w:rsidRPr="007E29D3">
              <w:rPr>
                <w:color w:val="000000"/>
                <w:sz w:val="20"/>
                <w:szCs w:val="20"/>
              </w:rPr>
              <w:t xml:space="preserve">89,02 </w:t>
            </w:r>
          </w:p>
        </w:tc>
        <w:tc>
          <w:tcPr>
            <w:tcW w:w="2439" w:type="dxa"/>
            <w:tcBorders>
              <w:top w:val="nil"/>
              <w:left w:val="nil"/>
              <w:bottom w:val="single" w:sz="4" w:space="0" w:color="auto"/>
              <w:right w:val="single" w:sz="4" w:space="0" w:color="auto"/>
            </w:tcBorders>
            <w:shd w:val="clear" w:color="000000" w:fill="FFFFFF"/>
            <w:noWrap/>
            <w:hideMark/>
          </w:tcPr>
          <w:p w14:paraId="5044C941" w14:textId="77777777" w:rsidR="007E29D3" w:rsidRPr="007E29D3" w:rsidRDefault="007E29D3" w:rsidP="007E29D3">
            <w:pPr>
              <w:jc w:val="right"/>
              <w:rPr>
                <w:color w:val="000000"/>
                <w:sz w:val="20"/>
                <w:szCs w:val="20"/>
              </w:rPr>
            </w:pPr>
            <w:r w:rsidRPr="007E29D3">
              <w:rPr>
                <w:color w:val="000000"/>
                <w:sz w:val="20"/>
                <w:szCs w:val="20"/>
              </w:rPr>
              <w:t xml:space="preserve">14 421,24 </w:t>
            </w:r>
          </w:p>
        </w:tc>
      </w:tr>
      <w:tr w:rsidR="007E29D3" w:rsidRPr="007E29D3" w14:paraId="493088B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58518E3" w14:textId="77777777" w:rsidR="007E29D3" w:rsidRPr="007E29D3" w:rsidRDefault="007E29D3" w:rsidP="007E29D3">
            <w:pPr>
              <w:jc w:val="right"/>
              <w:rPr>
                <w:color w:val="000000"/>
                <w:sz w:val="20"/>
                <w:szCs w:val="20"/>
              </w:rPr>
            </w:pPr>
            <w:r w:rsidRPr="007E29D3">
              <w:rPr>
                <w:color w:val="000000"/>
                <w:sz w:val="20"/>
                <w:szCs w:val="20"/>
              </w:rPr>
              <w:t>12.5</w:t>
            </w:r>
          </w:p>
        </w:tc>
        <w:tc>
          <w:tcPr>
            <w:tcW w:w="1040" w:type="dxa"/>
            <w:tcBorders>
              <w:top w:val="nil"/>
              <w:left w:val="nil"/>
              <w:bottom w:val="single" w:sz="4" w:space="0" w:color="auto"/>
              <w:right w:val="single" w:sz="4" w:space="0" w:color="auto"/>
            </w:tcBorders>
            <w:shd w:val="clear" w:color="000000" w:fill="FFFFFF"/>
            <w:noWrap/>
            <w:hideMark/>
          </w:tcPr>
          <w:p w14:paraId="2E18891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E5116C4" w14:textId="77777777" w:rsidR="007E29D3" w:rsidRPr="007E29D3" w:rsidRDefault="007E29D3" w:rsidP="007E29D3">
            <w:pPr>
              <w:jc w:val="right"/>
              <w:rPr>
                <w:color w:val="000000"/>
                <w:sz w:val="20"/>
                <w:szCs w:val="20"/>
              </w:rPr>
            </w:pPr>
            <w:r w:rsidRPr="007E29D3">
              <w:rPr>
                <w:color w:val="000000"/>
                <w:sz w:val="20"/>
                <w:szCs w:val="20"/>
              </w:rPr>
              <w:t>384</w:t>
            </w:r>
          </w:p>
        </w:tc>
        <w:tc>
          <w:tcPr>
            <w:tcW w:w="6511" w:type="dxa"/>
            <w:tcBorders>
              <w:top w:val="nil"/>
              <w:left w:val="nil"/>
              <w:bottom w:val="single" w:sz="4" w:space="0" w:color="auto"/>
              <w:right w:val="single" w:sz="4" w:space="0" w:color="auto"/>
            </w:tcBorders>
            <w:shd w:val="clear" w:color="000000" w:fill="FFFFFF"/>
            <w:hideMark/>
          </w:tcPr>
          <w:p w14:paraId="07E3595D" w14:textId="77777777" w:rsidR="007E29D3" w:rsidRPr="007E29D3" w:rsidRDefault="007E29D3" w:rsidP="007E29D3">
            <w:pPr>
              <w:rPr>
                <w:color w:val="000000"/>
                <w:sz w:val="20"/>
                <w:szCs w:val="20"/>
              </w:rPr>
            </w:pPr>
            <w:r w:rsidRPr="007E29D3">
              <w:rPr>
                <w:color w:val="000000"/>
                <w:sz w:val="20"/>
                <w:szCs w:val="20"/>
              </w:rPr>
              <w:t>Устройство примыканий рулонных и мастичных кровель к стенам и парапетам высотой: более 600 мм с одним фартуком</w:t>
            </w:r>
          </w:p>
        </w:tc>
        <w:tc>
          <w:tcPr>
            <w:tcW w:w="1276" w:type="dxa"/>
            <w:tcBorders>
              <w:top w:val="nil"/>
              <w:left w:val="nil"/>
              <w:bottom w:val="single" w:sz="4" w:space="0" w:color="auto"/>
              <w:right w:val="single" w:sz="4" w:space="0" w:color="auto"/>
            </w:tcBorders>
            <w:shd w:val="clear" w:color="000000" w:fill="FFFFFF"/>
            <w:noWrap/>
            <w:hideMark/>
          </w:tcPr>
          <w:p w14:paraId="37E7F78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90F354E" w14:textId="77777777" w:rsidR="007E29D3" w:rsidRPr="007E29D3" w:rsidRDefault="007E29D3" w:rsidP="007E29D3">
            <w:pPr>
              <w:jc w:val="right"/>
              <w:rPr>
                <w:color w:val="000000"/>
                <w:sz w:val="20"/>
                <w:szCs w:val="20"/>
              </w:rPr>
            </w:pPr>
            <w:r w:rsidRPr="007E29D3">
              <w:rPr>
                <w:color w:val="000000"/>
                <w:sz w:val="20"/>
                <w:szCs w:val="20"/>
              </w:rPr>
              <w:t>2,2378</w:t>
            </w:r>
          </w:p>
        </w:tc>
        <w:tc>
          <w:tcPr>
            <w:tcW w:w="1275" w:type="dxa"/>
            <w:tcBorders>
              <w:top w:val="nil"/>
              <w:left w:val="nil"/>
              <w:bottom w:val="single" w:sz="4" w:space="0" w:color="auto"/>
              <w:right w:val="single" w:sz="4" w:space="0" w:color="auto"/>
            </w:tcBorders>
            <w:shd w:val="clear" w:color="000000" w:fill="FFFFFF"/>
            <w:noWrap/>
            <w:hideMark/>
          </w:tcPr>
          <w:p w14:paraId="377CCD93" w14:textId="77777777" w:rsidR="007E29D3" w:rsidRPr="007E29D3" w:rsidRDefault="007E29D3" w:rsidP="007E29D3">
            <w:pPr>
              <w:jc w:val="right"/>
              <w:rPr>
                <w:color w:val="000000"/>
                <w:sz w:val="20"/>
                <w:szCs w:val="20"/>
              </w:rPr>
            </w:pPr>
            <w:r w:rsidRPr="007E29D3">
              <w:rPr>
                <w:color w:val="000000"/>
                <w:sz w:val="20"/>
                <w:szCs w:val="20"/>
              </w:rPr>
              <w:t xml:space="preserve">65 294,02 </w:t>
            </w:r>
          </w:p>
        </w:tc>
        <w:tc>
          <w:tcPr>
            <w:tcW w:w="2439" w:type="dxa"/>
            <w:tcBorders>
              <w:top w:val="nil"/>
              <w:left w:val="nil"/>
              <w:bottom w:val="single" w:sz="4" w:space="0" w:color="auto"/>
              <w:right w:val="single" w:sz="4" w:space="0" w:color="auto"/>
            </w:tcBorders>
            <w:shd w:val="clear" w:color="000000" w:fill="FFFFFF"/>
            <w:noWrap/>
            <w:hideMark/>
          </w:tcPr>
          <w:p w14:paraId="49E74AE1" w14:textId="77777777" w:rsidR="007E29D3" w:rsidRPr="007E29D3" w:rsidRDefault="007E29D3" w:rsidP="007E29D3">
            <w:pPr>
              <w:jc w:val="right"/>
              <w:rPr>
                <w:color w:val="000000"/>
                <w:sz w:val="20"/>
                <w:szCs w:val="20"/>
              </w:rPr>
            </w:pPr>
            <w:r w:rsidRPr="007E29D3">
              <w:rPr>
                <w:color w:val="000000"/>
                <w:sz w:val="20"/>
                <w:szCs w:val="20"/>
              </w:rPr>
              <w:t xml:space="preserve">146 114,96 </w:t>
            </w:r>
          </w:p>
        </w:tc>
      </w:tr>
      <w:tr w:rsidR="007E29D3" w:rsidRPr="007E29D3" w14:paraId="5082B96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5F961F7" w14:textId="77777777" w:rsidR="007E29D3" w:rsidRPr="007E29D3" w:rsidRDefault="007E29D3" w:rsidP="007E29D3">
            <w:pPr>
              <w:jc w:val="right"/>
              <w:rPr>
                <w:color w:val="000000"/>
                <w:sz w:val="20"/>
                <w:szCs w:val="20"/>
              </w:rPr>
            </w:pPr>
            <w:r w:rsidRPr="007E29D3">
              <w:rPr>
                <w:color w:val="000000"/>
                <w:sz w:val="20"/>
                <w:szCs w:val="20"/>
              </w:rPr>
              <w:t>12.6</w:t>
            </w:r>
          </w:p>
        </w:tc>
        <w:tc>
          <w:tcPr>
            <w:tcW w:w="1040" w:type="dxa"/>
            <w:tcBorders>
              <w:top w:val="nil"/>
              <w:left w:val="nil"/>
              <w:bottom w:val="single" w:sz="4" w:space="0" w:color="auto"/>
              <w:right w:val="single" w:sz="4" w:space="0" w:color="auto"/>
            </w:tcBorders>
            <w:shd w:val="clear" w:color="000000" w:fill="FFFFFF"/>
            <w:noWrap/>
            <w:hideMark/>
          </w:tcPr>
          <w:p w14:paraId="2B30353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37776AB" w14:textId="77777777" w:rsidR="007E29D3" w:rsidRPr="007E29D3" w:rsidRDefault="007E29D3" w:rsidP="007E29D3">
            <w:pPr>
              <w:jc w:val="right"/>
              <w:rPr>
                <w:color w:val="000000"/>
                <w:sz w:val="20"/>
                <w:szCs w:val="20"/>
              </w:rPr>
            </w:pPr>
            <w:r w:rsidRPr="007E29D3">
              <w:rPr>
                <w:color w:val="000000"/>
                <w:sz w:val="20"/>
                <w:szCs w:val="20"/>
              </w:rPr>
              <w:t>385</w:t>
            </w:r>
          </w:p>
        </w:tc>
        <w:tc>
          <w:tcPr>
            <w:tcW w:w="6511" w:type="dxa"/>
            <w:tcBorders>
              <w:top w:val="nil"/>
              <w:left w:val="nil"/>
              <w:bottom w:val="single" w:sz="4" w:space="0" w:color="auto"/>
              <w:right w:val="single" w:sz="4" w:space="0" w:color="auto"/>
            </w:tcBorders>
            <w:shd w:val="clear" w:color="000000" w:fill="FFFFFF"/>
            <w:hideMark/>
          </w:tcPr>
          <w:p w14:paraId="49107495" w14:textId="77777777" w:rsidR="007E29D3" w:rsidRPr="007E29D3" w:rsidRDefault="007E29D3" w:rsidP="007E29D3">
            <w:pPr>
              <w:rPr>
                <w:color w:val="000000"/>
                <w:sz w:val="20"/>
                <w:szCs w:val="20"/>
              </w:rPr>
            </w:pPr>
            <w:r w:rsidRPr="007E29D3">
              <w:rPr>
                <w:color w:val="000000"/>
                <w:sz w:val="20"/>
                <w:szCs w:val="20"/>
              </w:rPr>
              <w:t>Раствор готовый кладочный тяжелый цементный</w:t>
            </w:r>
          </w:p>
        </w:tc>
        <w:tc>
          <w:tcPr>
            <w:tcW w:w="1276" w:type="dxa"/>
            <w:tcBorders>
              <w:top w:val="nil"/>
              <w:left w:val="nil"/>
              <w:bottom w:val="single" w:sz="4" w:space="0" w:color="auto"/>
              <w:right w:val="single" w:sz="4" w:space="0" w:color="auto"/>
            </w:tcBorders>
            <w:shd w:val="clear" w:color="000000" w:fill="FFFFFF"/>
            <w:noWrap/>
            <w:hideMark/>
          </w:tcPr>
          <w:p w14:paraId="175558B7"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0391D20" w14:textId="77777777" w:rsidR="007E29D3" w:rsidRPr="007E29D3" w:rsidRDefault="007E29D3" w:rsidP="007E29D3">
            <w:pPr>
              <w:jc w:val="right"/>
              <w:rPr>
                <w:color w:val="000000"/>
                <w:sz w:val="20"/>
                <w:szCs w:val="20"/>
              </w:rPr>
            </w:pPr>
            <w:r w:rsidRPr="007E29D3">
              <w:rPr>
                <w:color w:val="000000"/>
                <w:sz w:val="20"/>
                <w:szCs w:val="20"/>
              </w:rPr>
              <w:t>1,141</w:t>
            </w:r>
          </w:p>
        </w:tc>
        <w:tc>
          <w:tcPr>
            <w:tcW w:w="1275" w:type="dxa"/>
            <w:tcBorders>
              <w:top w:val="nil"/>
              <w:left w:val="nil"/>
              <w:bottom w:val="single" w:sz="4" w:space="0" w:color="auto"/>
              <w:right w:val="single" w:sz="4" w:space="0" w:color="auto"/>
            </w:tcBorders>
            <w:shd w:val="clear" w:color="000000" w:fill="FFFFFF"/>
            <w:noWrap/>
            <w:hideMark/>
          </w:tcPr>
          <w:p w14:paraId="6A1F3AC0" w14:textId="77777777" w:rsidR="007E29D3" w:rsidRPr="007E29D3" w:rsidRDefault="007E29D3" w:rsidP="007E29D3">
            <w:pPr>
              <w:jc w:val="right"/>
              <w:rPr>
                <w:color w:val="000000"/>
                <w:sz w:val="20"/>
                <w:szCs w:val="20"/>
              </w:rPr>
            </w:pPr>
            <w:r w:rsidRPr="007E29D3">
              <w:rPr>
                <w:color w:val="000000"/>
                <w:sz w:val="20"/>
                <w:szCs w:val="20"/>
              </w:rPr>
              <w:t xml:space="preserve">2 242,60 </w:t>
            </w:r>
          </w:p>
        </w:tc>
        <w:tc>
          <w:tcPr>
            <w:tcW w:w="2439" w:type="dxa"/>
            <w:tcBorders>
              <w:top w:val="nil"/>
              <w:left w:val="nil"/>
              <w:bottom w:val="single" w:sz="4" w:space="0" w:color="auto"/>
              <w:right w:val="single" w:sz="4" w:space="0" w:color="auto"/>
            </w:tcBorders>
            <w:shd w:val="clear" w:color="000000" w:fill="FFFFFF"/>
            <w:noWrap/>
            <w:hideMark/>
          </w:tcPr>
          <w:p w14:paraId="4B1DC7B1" w14:textId="77777777" w:rsidR="007E29D3" w:rsidRPr="007E29D3" w:rsidRDefault="007E29D3" w:rsidP="007E29D3">
            <w:pPr>
              <w:jc w:val="right"/>
              <w:rPr>
                <w:color w:val="000000"/>
                <w:sz w:val="20"/>
                <w:szCs w:val="20"/>
              </w:rPr>
            </w:pPr>
            <w:r w:rsidRPr="007E29D3">
              <w:rPr>
                <w:color w:val="000000"/>
                <w:sz w:val="20"/>
                <w:szCs w:val="20"/>
              </w:rPr>
              <w:t xml:space="preserve">2 558,81 </w:t>
            </w:r>
          </w:p>
        </w:tc>
      </w:tr>
      <w:tr w:rsidR="007E29D3" w:rsidRPr="007E29D3" w14:paraId="6A37079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20E7D2E" w14:textId="77777777" w:rsidR="007E29D3" w:rsidRPr="007E29D3" w:rsidRDefault="007E29D3" w:rsidP="007E29D3">
            <w:pPr>
              <w:jc w:val="right"/>
              <w:rPr>
                <w:color w:val="000000"/>
                <w:sz w:val="20"/>
                <w:szCs w:val="20"/>
              </w:rPr>
            </w:pPr>
            <w:r w:rsidRPr="007E29D3">
              <w:rPr>
                <w:color w:val="000000"/>
                <w:sz w:val="20"/>
                <w:szCs w:val="20"/>
              </w:rPr>
              <w:t>12.7</w:t>
            </w:r>
          </w:p>
        </w:tc>
        <w:tc>
          <w:tcPr>
            <w:tcW w:w="1040" w:type="dxa"/>
            <w:tcBorders>
              <w:top w:val="nil"/>
              <w:left w:val="nil"/>
              <w:bottom w:val="single" w:sz="4" w:space="0" w:color="auto"/>
              <w:right w:val="single" w:sz="4" w:space="0" w:color="auto"/>
            </w:tcBorders>
            <w:shd w:val="clear" w:color="000000" w:fill="FFFFFF"/>
            <w:noWrap/>
            <w:hideMark/>
          </w:tcPr>
          <w:p w14:paraId="40E5175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FBE39D5" w14:textId="77777777" w:rsidR="007E29D3" w:rsidRPr="007E29D3" w:rsidRDefault="007E29D3" w:rsidP="007E29D3">
            <w:pPr>
              <w:jc w:val="right"/>
              <w:rPr>
                <w:color w:val="000000"/>
                <w:sz w:val="20"/>
                <w:szCs w:val="20"/>
              </w:rPr>
            </w:pPr>
            <w:r w:rsidRPr="007E29D3">
              <w:rPr>
                <w:color w:val="000000"/>
                <w:sz w:val="20"/>
                <w:szCs w:val="20"/>
              </w:rPr>
              <w:t>386</w:t>
            </w:r>
          </w:p>
        </w:tc>
        <w:tc>
          <w:tcPr>
            <w:tcW w:w="6511" w:type="dxa"/>
            <w:tcBorders>
              <w:top w:val="nil"/>
              <w:left w:val="nil"/>
              <w:bottom w:val="single" w:sz="4" w:space="0" w:color="auto"/>
              <w:right w:val="single" w:sz="4" w:space="0" w:color="auto"/>
            </w:tcBorders>
            <w:shd w:val="clear" w:color="000000" w:fill="FFFFFF"/>
            <w:hideMark/>
          </w:tcPr>
          <w:p w14:paraId="2FBD5B33" w14:textId="77777777" w:rsidR="007E29D3" w:rsidRPr="007E29D3" w:rsidRDefault="007E29D3" w:rsidP="007E29D3">
            <w:pPr>
              <w:rPr>
                <w:color w:val="000000"/>
                <w:sz w:val="20"/>
                <w:szCs w:val="20"/>
              </w:rPr>
            </w:pPr>
            <w:r w:rsidRPr="007E29D3">
              <w:rPr>
                <w:color w:val="000000"/>
                <w:sz w:val="20"/>
                <w:szCs w:val="20"/>
              </w:rPr>
              <w:t>Биполь: ТКП (верхний слой)</w:t>
            </w:r>
          </w:p>
        </w:tc>
        <w:tc>
          <w:tcPr>
            <w:tcW w:w="1276" w:type="dxa"/>
            <w:tcBorders>
              <w:top w:val="nil"/>
              <w:left w:val="nil"/>
              <w:bottom w:val="single" w:sz="4" w:space="0" w:color="auto"/>
              <w:right w:val="single" w:sz="4" w:space="0" w:color="auto"/>
            </w:tcBorders>
            <w:shd w:val="clear" w:color="000000" w:fill="FFFFFF"/>
            <w:noWrap/>
            <w:hideMark/>
          </w:tcPr>
          <w:p w14:paraId="0E607D8F"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26BD9C1C" w14:textId="77777777" w:rsidR="007E29D3" w:rsidRPr="007E29D3" w:rsidRDefault="007E29D3" w:rsidP="007E29D3">
            <w:pPr>
              <w:jc w:val="right"/>
              <w:rPr>
                <w:color w:val="000000"/>
                <w:sz w:val="20"/>
                <w:szCs w:val="20"/>
              </w:rPr>
            </w:pPr>
            <w:r w:rsidRPr="007E29D3">
              <w:rPr>
                <w:color w:val="000000"/>
                <w:sz w:val="20"/>
                <w:szCs w:val="20"/>
              </w:rPr>
              <w:t>140,98</w:t>
            </w:r>
          </w:p>
        </w:tc>
        <w:tc>
          <w:tcPr>
            <w:tcW w:w="1275" w:type="dxa"/>
            <w:tcBorders>
              <w:top w:val="nil"/>
              <w:left w:val="nil"/>
              <w:bottom w:val="single" w:sz="4" w:space="0" w:color="auto"/>
              <w:right w:val="single" w:sz="4" w:space="0" w:color="auto"/>
            </w:tcBorders>
            <w:shd w:val="clear" w:color="000000" w:fill="FFFFFF"/>
            <w:noWrap/>
            <w:hideMark/>
          </w:tcPr>
          <w:p w14:paraId="531AAABF" w14:textId="77777777" w:rsidR="007E29D3" w:rsidRPr="007E29D3" w:rsidRDefault="007E29D3" w:rsidP="007E29D3">
            <w:pPr>
              <w:jc w:val="right"/>
              <w:rPr>
                <w:color w:val="000000"/>
                <w:sz w:val="20"/>
                <w:szCs w:val="20"/>
              </w:rPr>
            </w:pPr>
            <w:r w:rsidRPr="007E29D3">
              <w:rPr>
                <w:color w:val="000000"/>
                <w:sz w:val="20"/>
                <w:szCs w:val="20"/>
              </w:rPr>
              <w:t xml:space="preserve">97,54 </w:t>
            </w:r>
          </w:p>
        </w:tc>
        <w:tc>
          <w:tcPr>
            <w:tcW w:w="2439" w:type="dxa"/>
            <w:tcBorders>
              <w:top w:val="nil"/>
              <w:left w:val="nil"/>
              <w:bottom w:val="single" w:sz="4" w:space="0" w:color="auto"/>
              <w:right w:val="single" w:sz="4" w:space="0" w:color="auto"/>
            </w:tcBorders>
            <w:shd w:val="clear" w:color="000000" w:fill="FFFFFF"/>
            <w:noWrap/>
            <w:hideMark/>
          </w:tcPr>
          <w:p w14:paraId="411553A7" w14:textId="77777777" w:rsidR="007E29D3" w:rsidRPr="007E29D3" w:rsidRDefault="007E29D3" w:rsidP="007E29D3">
            <w:pPr>
              <w:jc w:val="right"/>
              <w:rPr>
                <w:color w:val="000000"/>
                <w:sz w:val="20"/>
                <w:szCs w:val="20"/>
              </w:rPr>
            </w:pPr>
            <w:r w:rsidRPr="007E29D3">
              <w:rPr>
                <w:color w:val="000000"/>
                <w:sz w:val="20"/>
                <w:szCs w:val="20"/>
              </w:rPr>
              <w:t xml:space="preserve">13 751,19 </w:t>
            </w:r>
          </w:p>
        </w:tc>
      </w:tr>
      <w:tr w:rsidR="007E29D3" w:rsidRPr="007E29D3" w14:paraId="0B837AC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C2AB7C5" w14:textId="77777777" w:rsidR="007E29D3" w:rsidRPr="007E29D3" w:rsidRDefault="007E29D3" w:rsidP="007E29D3">
            <w:pPr>
              <w:jc w:val="right"/>
              <w:rPr>
                <w:color w:val="000000"/>
                <w:sz w:val="20"/>
                <w:szCs w:val="20"/>
              </w:rPr>
            </w:pPr>
            <w:r w:rsidRPr="007E29D3">
              <w:rPr>
                <w:color w:val="000000"/>
                <w:sz w:val="20"/>
                <w:szCs w:val="20"/>
              </w:rPr>
              <w:t>12.8</w:t>
            </w:r>
          </w:p>
        </w:tc>
        <w:tc>
          <w:tcPr>
            <w:tcW w:w="1040" w:type="dxa"/>
            <w:tcBorders>
              <w:top w:val="nil"/>
              <w:left w:val="nil"/>
              <w:bottom w:val="single" w:sz="4" w:space="0" w:color="auto"/>
              <w:right w:val="single" w:sz="4" w:space="0" w:color="auto"/>
            </w:tcBorders>
            <w:shd w:val="clear" w:color="000000" w:fill="FFFFFF"/>
            <w:noWrap/>
            <w:hideMark/>
          </w:tcPr>
          <w:p w14:paraId="6DD8D5D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2904158" w14:textId="77777777" w:rsidR="007E29D3" w:rsidRPr="007E29D3" w:rsidRDefault="007E29D3" w:rsidP="007E29D3">
            <w:pPr>
              <w:jc w:val="right"/>
              <w:rPr>
                <w:color w:val="000000"/>
                <w:sz w:val="20"/>
                <w:szCs w:val="20"/>
              </w:rPr>
            </w:pPr>
            <w:r w:rsidRPr="007E29D3">
              <w:rPr>
                <w:color w:val="000000"/>
                <w:sz w:val="20"/>
                <w:szCs w:val="20"/>
              </w:rPr>
              <w:t>387</w:t>
            </w:r>
          </w:p>
        </w:tc>
        <w:tc>
          <w:tcPr>
            <w:tcW w:w="6511" w:type="dxa"/>
            <w:tcBorders>
              <w:top w:val="nil"/>
              <w:left w:val="nil"/>
              <w:bottom w:val="single" w:sz="4" w:space="0" w:color="auto"/>
              <w:right w:val="single" w:sz="4" w:space="0" w:color="auto"/>
            </w:tcBorders>
            <w:shd w:val="clear" w:color="000000" w:fill="FFFFFF"/>
            <w:hideMark/>
          </w:tcPr>
          <w:p w14:paraId="63279546" w14:textId="77777777" w:rsidR="007E29D3" w:rsidRPr="007E29D3" w:rsidRDefault="007E29D3" w:rsidP="007E29D3">
            <w:pPr>
              <w:rPr>
                <w:color w:val="000000"/>
                <w:sz w:val="20"/>
                <w:szCs w:val="20"/>
              </w:rPr>
            </w:pPr>
            <w:r w:rsidRPr="007E29D3">
              <w:rPr>
                <w:color w:val="000000"/>
                <w:sz w:val="20"/>
                <w:szCs w:val="20"/>
              </w:rPr>
              <w:t>Биполь: ТПП (нижние слои)</w:t>
            </w:r>
          </w:p>
        </w:tc>
        <w:tc>
          <w:tcPr>
            <w:tcW w:w="1276" w:type="dxa"/>
            <w:tcBorders>
              <w:top w:val="nil"/>
              <w:left w:val="nil"/>
              <w:bottom w:val="single" w:sz="4" w:space="0" w:color="auto"/>
              <w:right w:val="single" w:sz="4" w:space="0" w:color="auto"/>
            </w:tcBorders>
            <w:shd w:val="clear" w:color="000000" w:fill="FFFFFF"/>
            <w:noWrap/>
            <w:hideMark/>
          </w:tcPr>
          <w:p w14:paraId="00968323"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29318DFD" w14:textId="77777777" w:rsidR="007E29D3" w:rsidRPr="007E29D3" w:rsidRDefault="007E29D3" w:rsidP="007E29D3">
            <w:pPr>
              <w:jc w:val="right"/>
              <w:rPr>
                <w:color w:val="000000"/>
                <w:sz w:val="20"/>
                <w:szCs w:val="20"/>
              </w:rPr>
            </w:pPr>
            <w:r w:rsidRPr="007E29D3">
              <w:rPr>
                <w:color w:val="000000"/>
                <w:sz w:val="20"/>
                <w:szCs w:val="20"/>
              </w:rPr>
              <w:t>281,96</w:t>
            </w:r>
          </w:p>
        </w:tc>
        <w:tc>
          <w:tcPr>
            <w:tcW w:w="1275" w:type="dxa"/>
            <w:tcBorders>
              <w:top w:val="nil"/>
              <w:left w:val="nil"/>
              <w:bottom w:val="single" w:sz="4" w:space="0" w:color="auto"/>
              <w:right w:val="single" w:sz="4" w:space="0" w:color="auto"/>
            </w:tcBorders>
            <w:shd w:val="clear" w:color="000000" w:fill="FFFFFF"/>
            <w:noWrap/>
            <w:hideMark/>
          </w:tcPr>
          <w:p w14:paraId="6D20E632" w14:textId="77777777" w:rsidR="007E29D3" w:rsidRPr="007E29D3" w:rsidRDefault="007E29D3" w:rsidP="007E29D3">
            <w:pPr>
              <w:jc w:val="right"/>
              <w:rPr>
                <w:color w:val="000000"/>
                <w:sz w:val="20"/>
                <w:szCs w:val="20"/>
              </w:rPr>
            </w:pPr>
            <w:r w:rsidRPr="007E29D3">
              <w:rPr>
                <w:color w:val="000000"/>
                <w:sz w:val="20"/>
                <w:szCs w:val="20"/>
              </w:rPr>
              <w:t xml:space="preserve">89,03 </w:t>
            </w:r>
          </w:p>
        </w:tc>
        <w:tc>
          <w:tcPr>
            <w:tcW w:w="2439" w:type="dxa"/>
            <w:tcBorders>
              <w:top w:val="nil"/>
              <w:left w:val="nil"/>
              <w:bottom w:val="single" w:sz="4" w:space="0" w:color="auto"/>
              <w:right w:val="single" w:sz="4" w:space="0" w:color="auto"/>
            </w:tcBorders>
            <w:shd w:val="clear" w:color="000000" w:fill="FFFFFF"/>
            <w:noWrap/>
            <w:hideMark/>
          </w:tcPr>
          <w:p w14:paraId="222BF5DA" w14:textId="77777777" w:rsidR="007E29D3" w:rsidRPr="007E29D3" w:rsidRDefault="007E29D3" w:rsidP="007E29D3">
            <w:pPr>
              <w:jc w:val="right"/>
              <w:rPr>
                <w:color w:val="000000"/>
                <w:sz w:val="20"/>
                <w:szCs w:val="20"/>
              </w:rPr>
            </w:pPr>
            <w:r w:rsidRPr="007E29D3">
              <w:rPr>
                <w:color w:val="000000"/>
                <w:sz w:val="20"/>
                <w:szCs w:val="20"/>
              </w:rPr>
              <w:t xml:space="preserve">25 102,90 </w:t>
            </w:r>
          </w:p>
        </w:tc>
      </w:tr>
      <w:tr w:rsidR="007E29D3" w:rsidRPr="007E29D3" w14:paraId="2C454FC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E0AAC57" w14:textId="77777777" w:rsidR="007E29D3" w:rsidRPr="007E29D3" w:rsidRDefault="007E29D3" w:rsidP="007E29D3">
            <w:pPr>
              <w:jc w:val="right"/>
              <w:rPr>
                <w:color w:val="000000"/>
                <w:sz w:val="20"/>
                <w:szCs w:val="20"/>
              </w:rPr>
            </w:pPr>
            <w:r w:rsidRPr="007E29D3">
              <w:rPr>
                <w:color w:val="000000"/>
                <w:sz w:val="20"/>
                <w:szCs w:val="20"/>
              </w:rPr>
              <w:lastRenderedPageBreak/>
              <w:t>12.9</w:t>
            </w:r>
          </w:p>
        </w:tc>
        <w:tc>
          <w:tcPr>
            <w:tcW w:w="1040" w:type="dxa"/>
            <w:tcBorders>
              <w:top w:val="nil"/>
              <w:left w:val="nil"/>
              <w:bottom w:val="single" w:sz="4" w:space="0" w:color="auto"/>
              <w:right w:val="single" w:sz="4" w:space="0" w:color="auto"/>
            </w:tcBorders>
            <w:shd w:val="clear" w:color="000000" w:fill="FFFFFF"/>
            <w:noWrap/>
            <w:hideMark/>
          </w:tcPr>
          <w:p w14:paraId="0A82635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729E35C" w14:textId="77777777" w:rsidR="007E29D3" w:rsidRPr="007E29D3" w:rsidRDefault="007E29D3" w:rsidP="007E29D3">
            <w:pPr>
              <w:jc w:val="right"/>
              <w:rPr>
                <w:color w:val="000000"/>
                <w:sz w:val="20"/>
                <w:szCs w:val="20"/>
              </w:rPr>
            </w:pPr>
            <w:r w:rsidRPr="007E29D3">
              <w:rPr>
                <w:color w:val="000000"/>
                <w:sz w:val="20"/>
                <w:szCs w:val="20"/>
              </w:rPr>
              <w:t>388</w:t>
            </w:r>
          </w:p>
        </w:tc>
        <w:tc>
          <w:tcPr>
            <w:tcW w:w="6511" w:type="dxa"/>
            <w:tcBorders>
              <w:top w:val="nil"/>
              <w:left w:val="nil"/>
              <w:bottom w:val="single" w:sz="4" w:space="0" w:color="auto"/>
              <w:right w:val="single" w:sz="4" w:space="0" w:color="auto"/>
            </w:tcBorders>
            <w:shd w:val="clear" w:color="000000" w:fill="FFFFFF"/>
            <w:hideMark/>
          </w:tcPr>
          <w:p w14:paraId="2D0429B3" w14:textId="77777777" w:rsidR="007E29D3" w:rsidRPr="007E29D3" w:rsidRDefault="007E29D3" w:rsidP="007E29D3">
            <w:pPr>
              <w:rPr>
                <w:color w:val="000000"/>
                <w:sz w:val="20"/>
                <w:szCs w:val="20"/>
              </w:rPr>
            </w:pPr>
            <w:r w:rsidRPr="007E29D3">
              <w:rPr>
                <w:color w:val="000000"/>
                <w:sz w:val="20"/>
                <w:szCs w:val="20"/>
              </w:rPr>
              <w:t>Устройство мелких покрытий (брандмауэры, парапеты, свесы и т.п.) из листовой оцинкованной стали</w:t>
            </w:r>
          </w:p>
        </w:tc>
        <w:tc>
          <w:tcPr>
            <w:tcW w:w="1276" w:type="dxa"/>
            <w:tcBorders>
              <w:top w:val="nil"/>
              <w:left w:val="nil"/>
              <w:bottom w:val="single" w:sz="4" w:space="0" w:color="auto"/>
              <w:right w:val="single" w:sz="4" w:space="0" w:color="auto"/>
            </w:tcBorders>
            <w:shd w:val="clear" w:color="000000" w:fill="FFFFFF"/>
            <w:noWrap/>
            <w:hideMark/>
          </w:tcPr>
          <w:p w14:paraId="13C07360"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5916D7F4" w14:textId="77777777" w:rsidR="007E29D3" w:rsidRPr="007E29D3" w:rsidRDefault="007E29D3" w:rsidP="007E29D3">
            <w:pPr>
              <w:jc w:val="right"/>
              <w:rPr>
                <w:color w:val="000000"/>
                <w:sz w:val="20"/>
                <w:szCs w:val="20"/>
              </w:rPr>
            </w:pPr>
            <w:r w:rsidRPr="007E29D3">
              <w:rPr>
                <w:color w:val="000000"/>
                <w:sz w:val="20"/>
                <w:szCs w:val="20"/>
              </w:rPr>
              <w:t>0,8371</w:t>
            </w:r>
          </w:p>
        </w:tc>
        <w:tc>
          <w:tcPr>
            <w:tcW w:w="1275" w:type="dxa"/>
            <w:tcBorders>
              <w:top w:val="nil"/>
              <w:left w:val="nil"/>
              <w:bottom w:val="single" w:sz="4" w:space="0" w:color="auto"/>
              <w:right w:val="single" w:sz="4" w:space="0" w:color="auto"/>
            </w:tcBorders>
            <w:shd w:val="clear" w:color="000000" w:fill="FFFFFF"/>
            <w:noWrap/>
            <w:hideMark/>
          </w:tcPr>
          <w:p w14:paraId="5C67A0AD" w14:textId="77777777" w:rsidR="007E29D3" w:rsidRPr="007E29D3" w:rsidRDefault="007E29D3" w:rsidP="007E29D3">
            <w:pPr>
              <w:jc w:val="right"/>
              <w:rPr>
                <w:color w:val="000000"/>
                <w:sz w:val="20"/>
                <w:szCs w:val="20"/>
              </w:rPr>
            </w:pPr>
            <w:r w:rsidRPr="007E29D3">
              <w:rPr>
                <w:color w:val="000000"/>
                <w:sz w:val="20"/>
                <w:szCs w:val="20"/>
              </w:rPr>
              <w:t xml:space="preserve">119 915,29 </w:t>
            </w:r>
          </w:p>
        </w:tc>
        <w:tc>
          <w:tcPr>
            <w:tcW w:w="2439" w:type="dxa"/>
            <w:tcBorders>
              <w:top w:val="nil"/>
              <w:left w:val="nil"/>
              <w:bottom w:val="single" w:sz="4" w:space="0" w:color="auto"/>
              <w:right w:val="single" w:sz="4" w:space="0" w:color="auto"/>
            </w:tcBorders>
            <w:shd w:val="clear" w:color="000000" w:fill="FFFFFF"/>
            <w:noWrap/>
            <w:hideMark/>
          </w:tcPr>
          <w:p w14:paraId="0E8C026A" w14:textId="77777777" w:rsidR="007E29D3" w:rsidRPr="007E29D3" w:rsidRDefault="007E29D3" w:rsidP="007E29D3">
            <w:pPr>
              <w:jc w:val="right"/>
              <w:rPr>
                <w:color w:val="000000"/>
                <w:sz w:val="20"/>
                <w:szCs w:val="20"/>
              </w:rPr>
            </w:pPr>
            <w:r w:rsidRPr="007E29D3">
              <w:rPr>
                <w:color w:val="000000"/>
                <w:sz w:val="20"/>
                <w:szCs w:val="20"/>
              </w:rPr>
              <w:t xml:space="preserve">100 381,09 </w:t>
            </w:r>
          </w:p>
        </w:tc>
      </w:tr>
      <w:tr w:rsidR="007E29D3" w:rsidRPr="007E29D3" w14:paraId="06DE1D9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A11A89A" w14:textId="77777777" w:rsidR="007E29D3" w:rsidRPr="007E29D3" w:rsidRDefault="007E29D3" w:rsidP="007E29D3">
            <w:pPr>
              <w:jc w:val="right"/>
              <w:rPr>
                <w:color w:val="000000"/>
                <w:sz w:val="20"/>
                <w:szCs w:val="20"/>
              </w:rPr>
            </w:pPr>
            <w:r w:rsidRPr="007E29D3">
              <w:rPr>
                <w:color w:val="000000"/>
                <w:sz w:val="20"/>
                <w:szCs w:val="20"/>
              </w:rPr>
              <w:t>12.10</w:t>
            </w:r>
          </w:p>
        </w:tc>
        <w:tc>
          <w:tcPr>
            <w:tcW w:w="1040" w:type="dxa"/>
            <w:tcBorders>
              <w:top w:val="nil"/>
              <w:left w:val="nil"/>
              <w:bottom w:val="single" w:sz="4" w:space="0" w:color="auto"/>
              <w:right w:val="single" w:sz="4" w:space="0" w:color="auto"/>
            </w:tcBorders>
            <w:shd w:val="clear" w:color="000000" w:fill="FFFFFF"/>
            <w:noWrap/>
            <w:hideMark/>
          </w:tcPr>
          <w:p w14:paraId="127E281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CD3BB11" w14:textId="77777777" w:rsidR="007E29D3" w:rsidRPr="007E29D3" w:rsidRDefault="007E29D3" w:rsidP="007E29D3">
            <w:pPr>
              <w:jc w:val="right"/>
              <w:rPr>
                <w:color w:val="000000"/>
                <w:sz w:val="20"/>
                <w:szCs w:val="20"/>
              </w:rPr>
            </w:pPr>
            <w:r w:rsidRPr="007E29D3">
              <w:rPr>
                <w:color w:val="000000"/>
                <w:sz w:val="20"/>
                <w:szCs w:val="20"/>
              </w:rPr>
              <w:t>389</w:t>
            </w:r>
          </w:p>
        </w:tc>
        <w:tc>
          <w:tcPr>
            <w:tcW w:w="6511" w:type="dxa"/>
            <w:tcBorders>
              <w:top w:val="nil"/>
              <w:left w:val="nil"/>
              <w:bottom w:val="single" w:sz="4" w:space="0" w:color="auto"/>
              <w:right w:val="single" w:sz="4" w:space="0" w:color="auto"/>
            </w:tcBorders>
            <w:shd w:val="clear" w:color="000000" w:fill="FFFFFF"/>
            <w:hideMark/>
          </w:tcPr>
          <w:p w14:paraId="31BC3911" w14:textId="77777777" w:rsidR="007E29D3" w:rsidRPr="007E29D3" w:rsidRDefault="007E29D3" w:rsidP="007E29D3">
            <w:pPr>
              <w:rPr>
                <w:color w:val="000000"/>
                <w:sz w:val="20"/>
                <w:szCs w:val="20"/>
              </w:rPr>
            </w:pPr>
            <w:r w:rsidRPr="007E29D3">
              <w:rPr>
                <w:color w:val="000000"/>
                <w:sz w:val="20"/>
                <w:szCs w:val="20"/>
              </w:rPr>
              <w:t>Устройство металлической водосточной системы: воронок</w:t>
            </w:r>
          </w:p>
        </w:tc>
        <w:tc>
          <w:tcPr>
            <w:tcW w:w="1276" w:type="dxa"/>
            <w:tcBorders>
              <w:top w:val="nil"/>
              <w:left w:val="nil"/>
              <w:bottom w:val="single" w:sz="4" w:space="0" w:color="auto"/>
              <w:right w:val="single" w:sz="4" w:space="0" w:color="auto"/>
            </w:tcBorders>
            <w:shd w:val="clear" w:color="000000" w:fill="FFFFFF"/>
            <w:noWrap/>
            <w:hideMark/>
          </w:tcPr>
          <w:p w14:paraId="1CE61C5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2DAF7CC"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6561290B" w14:textId="77777777" w:rsidR="007E29D3" w:rsidRPr="007E29D3" w:rsidRDefault="007E29D3" w:rsidP="007E29D3">
            <w:pPr>
              <w:jc w:val="right"/>
              <w:rPr>
                <w:color w:val="000000"/>
                <w:sz w:val="20"/>
                <w:szCs w:val="20"/>
              </w:rPr>
            </w:pPr>
            <w:r w:rsidRPr="007E29D3">
              <w:rPr>
                <w:color w:val="000000"/>
                <w:sz w:val="20"/>
                <w:szCs w:val="20"/>
              </w:rPr>
              <w:t xml:space="preserve">147,00 </w:t>
            </w:r>
          </w:p>
        </w:tc>
        <w:tc>
          <w:tcPr>
            <w:tcW w:w="2439" w:type="dxa"/>
            <w:tcBorders>
              <w:top w:val="nil"/>
              <w:left w:val="nil"/>
              <w:bottom w:val="single" w:sz="4" w:space="0" w:color="auto"/>
              <w:right w:val="single" w:sz="4" w:space="0" w:color="auto"/>
            </w:tcBorders>
            <w:shd w:val="clear" w:color="000000" w:fill="FFFFFF"/>
            <w:noWrap/>
            <w:hideMark/>
          </w:tcPr>
          <w:p w14:paraId="5B708654" w14:textId="77777777" w:rsidR="007E29D3" w:rsidRPr="007E29D3" w:rsidRDefault="007E29D3" w:rsidP="007E29D3">
            <w:pPr>
              <w:jc w:val="right"/>
              <w:rPr>
                <w:color w:val="000000"/>
                <w:sz w:val="20"/>
                <w:szCs w:val="20"/>
              </w:rPr>
            </w:pPr>
            <w:r w:rsidRPr="007E29D3">
              <w:rPr>
                <w:color w:val="000000"/>
                <w:sz w:val="20"/>
                <w:szCs w:val="20"/>
              </w:rPr>
              <w:t xml:space="preserve">441,00 </w:t>
            </w:r>
          </w:p>
        </w:tc>
      </w:tr>
      <w:tr w:rsidR="007E29D3" w:rsidRPr="007E29D3" w14:paraId="592C325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2229C07" w14:textId="77777777" w:rsidR="007E29D3" w:rsidRPr="007E29D3" w:rsidRDefault="007E29D3" w:rsidP="007E29D3">
            <w:pPr>
              <w:jc w:val="right"/>
              <w:rPr>
                <w:color w:val="000000"/>
                <w:sz w:val="20"/>
                <w:szCs w:val="20"/>
              </w:rPr>
            </w:pPr>
            <w:r w:rsidRPr="007E29D3">
              <w:rPr>
                <w:color w:val="000000"/>
                <w:sz w:val="20"/>
                <w:szCs w:val="20"/>
              </w:rPr>
              <w:t>12.11</w:t>
            </w:r>
          </w:p>
        </w:tc>
        <w:tc>
          <w:tcPr>
            <w:tcW w:w="1040" w:type="dxa"/>
            <w:tcBorders>
              <w:top w:val="nil"/>
              <w:left w:val="nil"/>
              <w:bottom w:val="single" w:sz="4" w:space="0" w:color="auto"/>
              <w:right w:val="single" w:sz="4" w:space="0" w:color="auto"/>
            </w:tcBorders>
            <w:shd w:val="clear" w:color="000000" w:fill="FFFFFF"/>
            <w:noWrap/>
            <w:hideMark/>
          </w:tcPr>
          <w:p w14:paraId="54C86E6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840C95A" w14:textId="77777777" w:rsidR="007E29D3" w:rsidRPr="007E29D3" w:rsidRDefault="007E29D3" w:rsidP="007E29D3">
            <w:pPr>
              <w:jc w:val="right"/>
              <w:rPr>
                <w:color w:val="000000"/>
                <w:sz w:val="20"/>
                <w:szCs w:val="20"/>
              </w:rPr>
            </w:pPr>
            <w:r w:rsidRPr="007E29D3">
              <w:rPr>
                <w:color w:val="000000"/>
                <w:sz w:val="20"/>
                <w:szCs w:val="20"/>
              </w:rPr>
              <w:t>390</w:t>
            </w:r>
          </w:p>
        </w:tc>
        <w:tc>
          <w:tcPr>
            <w:tcW w:w="6511" w:type="dxa"/>
            <w:tcBorders>
              <w:top w:val="nil"/>
              <w:left w:val="nil"/>
              <w:bottom w:val="single" w:sz="4" w:space="0" w:color="auto"/>
              <w:right w:val="single" w:sz="4" w:space="0" w:color="auto"/>
            </w:tcBorders>
            <w:shd w:val="clear" w:color="000000" w:fill="FFFFFF"/>
            <w:hideMark/>
          </w:tcPr>
          <w:p w14:paraId="58794A4D" w14:textId="77777777" w:rsidR="007E29D3" w:rsidRPr="007E29D3" w:rsidRDefault="007E29D3" w:rsidP="007E29D3">
            <w:pPr>
              <w:rPr>
                <w:color w:val="000000"/>
                <w:sz w:val="20"/>
                <w:szCs w:val="20"/>
              </w:rPr>
            </w:pPr>
            <w:r w:rsidRPr="007E29D3">
              <w:rPr>
                <w:color w:val="000000"/>
                <w:sz w:val="20"/>
                <w:szCs w:val="20"/>
              </w:rPr>
              <w:t>Воронка водосточная: чугунная ВР-А-100-00</w:t>
            </w:r>
          </w:p>
        </w:tc>
        <w:tc>
          <w:tcPr>
            <w:tcW w:w="1276" w:type="dxa"/>
            <w:tcBorders>
              <w:top w:val="nil"/>
              <w:left w:val="nil"/>
              <w:bottom w:val="single" w:sz="4" w:space="0" w:color="auto"/>
              <w:right w:val="single" w:sz="4" w:space="0" w:color="auto"/>
            </w:tcBorders>
            <w:shd w:val="clear" w:color="000000" w:fill="FFFFFF"/>
            <w:noWrap/>
            <w:hideMark/>
          </w:tcPr>
          <w:p w14:paraId="4024463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AA56D96"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4769FEA4" w14:textId="77777777" w:rsidR="007E29D3" w:rsidRPr="007E29D3" w:rsidRDefault="007E29D3" w:rsidP="007E29D3">
            <w:pPr>
              <w:jc w:val="right"/>
              <w:rPr>
                <w:color w:val="000000"/>
                <w:sz w:val="20"/>
                <w:szCs w:val="20"/>
              </w:rPr>
            </w:pPr>
            <w:r w:rsidRPr="007E29D3">
              <w:rPr>
                <w:color w:val="000000"/>
                <w:sz w:val="20"/>
                <w:szCs w:val="20"/>
              </w:rPr>
              <w:t xml:space="preserve">4 529,60 </w:t>
            </w:r>
          </w:p>
        </w:tc>
        <w:tc>
          <w:tcPr>
            <w:tcW w:w="2439" w:type="dxa"/>
            <w:tcBorders>
              <w:top w:val="nil"/>
              <w:left w:val="nil"/>
              <w:bottom w:val="single" w:sz="4" w:space="0" w:color="auto"/>
              <w:right w:val="single" w:sz="4" w:space="0" w:color="auto"/>
            </w:tcBorders>
            <w:shd w:val="clear" w:color="000000" w:fill="FFFFFF"/>
            <w:noWrap/>
            <w:hideMark/>
          </w:tcPr>
          <w:p w14:paraId="485AA9AD" w14:textId="77777777" w:rsidR="007E29D3" w:rsidRPr="007E29D3" w:rsidRDefault="007E29D3" w:rsidP="007E29D3">
            <w:pPr>
              <w:jc w:val="right"/>
              <w:rPr>
                <w:color w:val="000000"/>
                <w:sz w:val="20"/>
                <w:szCs w:val="20"/>
              </w:rPr>
            </w:pPr>
            <w:r w:rsidRPr="007E29D3">
              <w:rPr>
                <w:color w:val="000000"/>
                <w:sz w:val="20"/>
                <w:szCs w:val="20"/>
              </w:rPr>
              <w:t xml:space="preserve">13 588,80 </w:t>
            </w:r>
          </w:p>
        </w:tc>
      </w:tr>
      <w:tr w:rsidR="007E29D3" w:rsidRPr="007E29D3" w14:paraId="3E9A4B7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F94A51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48E9A5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DC3781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EE2A93A" w14:textId="77777777" w:rsidR="007E29D3" w:rsidRPr="007E29D3" w:rsidRDefault="007E29D3" w:rsidP="007E29D3">
            <w:pPr>
              <w:rPr>
                <w:b/>
                <w:bCs/>
                <w:color w:val="000000"/>
                <w:sz w:val="20"/>
                <w:szCs w:val="20"/>
              </w:rPr>
            </w:pPr>
            <w:r w:rsidRPr="007E29D3">
              <w:rPr>
                <w:b/>
                <w:bCs/>
                <w:color w:val="000000"/>
                <w:sz w:val="20"/>
                <w:szCs w:val="20"/>
              </w:rPr>
              <w:t>Покрытие шахты лифта</w:t>
            </w:r>
          </w:p>
        </w:tc>
        <w:tc>
          <w:tcPr>
            <w:tcW w:w="1276" w:type="dxa"/>
            <w:tcBorders>
              <w:top w:val="nil"/>
              <w:left w:val="nil"/>
              <w:bottom w:val="single" w:sz="4" w:space="0" w:color="auto"/>
              <w:right w:val="single" w:sz="4" w:space="0" w:color="auto"/>
            </w:tcBorders>
            <w:shd w:val="clear" w:color="000000" w:fill="FFFFFF"/>
            <w:noWrap/>
            <w:hideMark/>
          </w:tcPr>
          <w:p w14:paraId="6882E99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1491A2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C7E30F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02AA21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E5EBF3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04DE3A8" w14:textId="77777777" w:rsidR="007E29D3" w:rsidRPr="007E29D3" w:rsidRDefault="007E29D3" w:rsidP="007E29D3">
            <w:pPr>
              <w:jc w:val="right"/>
              <w:rPr>
                <w:color w:val="000000"/>
                <w:sz w:val="20"/>
                <w:szCs w:val="20"/>
              </w:rPr>
            </w:pPr>
            <w:r w:rsidRPr="007E29D3">
              <w:rPr>
                <w:color w:val="000000"/>
                <w:sz w:val="20"/>
                <w:szCs w:val="20"/>
              </w:rPr>
              <w:t>12.12</w:t>
            </w:r>
          </w:p>
        </w:tc>
        <w:tc>
          <w:tcPr>
            <w:tcW w:w="1040" w:type="dxa"/>
            <w:tcBorders>
              <w:top w:val="nil"/>
              <w:left w:val="nil"/>
              <w:bottom w:val="single" w:sz="4" w:space="0" w:color="auto"/>
              <w:right w:val="single" w:sz="4" w:space="0" w:color="auto"/>
            </w:tcBorders>
            <w:shd w:val="clear" w:color="000000" w:fill="FFFFFF"/>
            <w:noWrap/>
            <w:hideMark/>
          </w:tcPr>
          <w:p w14:paraId="07236C3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4FA4434" w14:textId="77777777" w:rsidR="007E29D3" w:rsidRPr="007E29D3" w:rsidRDefault="007E29D3" w:rsidP="007E29D3">
            <w:pPr>
              <w:jc w:val="right"/>
              <w:rPr>
                <w:color w:val="000000"/>
                <w:sz w:val="20"/>
                <w:szCs w:val="20"/>
              </w:rPr>
            </w:pPr>
            <w:r w:rsidRPr="007E29D3">
              <w:rPr>
                <w:color w:val="000000"/>
                <w:sz w:val="20"/>
                <w:szCs w:val="20"/>
              </w:rPr>
              <w:t>391</w:t>
            </w:r>
          </w:p>
        </w:tc>
        <w:tc>
          <w:tcPr>
            <w:tcW w:w="6511" w:type="dxa"/>
            <w:tcBorders>
              <w:top w:val="nil"/>
              <w:left w:val="nil"/>
              <w:bottom w:val="single" w:sz="4" w:space="0" w:color="auto"/>
              <w:right w:val="single" w:sz="4" w:space="0" w:color="auto"/>
            </w:tcBorders>
            <w:shd w:val="clear" w:color="000000" w:fill="FFFFFF"/>
            <w:hideMark/>
          </w:tcPr>
          <w:p w14:paraId="401765C4" w14:textId="77777777" w:rsidR="007E29D3" w:rsidRPr="007E29D3" w:rsidRDefault="007E29D3" w:rsidP="007E29D3">
            <w:pPr>
              <w:rPr>
                <w:color w:val="000000"/>
                <w:sz w:val="20"/>
                <w:szCs w:val="20"/>
              </w:rPr>
            </w:pPr>
            <w:r w:rsidRPr="007E29D3">
              <w:rPr>
                <w:color w:val="000000"/>
                <w:sz w:val="20"/>
                <w:szCs w:val="20"/>
              </w:rPr>
              <w:t>Устройство пароизоляции: прокладочной в один слой</w:t>
            </w:r>
          </w:p>
        </w:tc>
        <w:tc>
          <w:tcPr>
            <w:tcW w:w="1276" w:type="dxa"/>
            <w:tcBorders>
              <w:top w:val="nil"/>
              <w:left w:val="nil"/>
              <w:bottom w:val="single" w:sz="4" w:space="0" w:color="auto"/>
              <w:right w:val="single" w:sz="4" w:space="0" w:color="auto"/>
            </w:tcBorders>
            <w:shd w:val="clear" w:color="000000" w:fill="FFFFFF"/>
            <w:noWrap/>
            <w:hideMark/>
          </w:tcPr>
          <w:p w14:paraId="5CA7F92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330F1F8C" w14:textId="77777777" w:rsidR="007E29D3" w:rsidRPr="007E29D3" w:rsidRDefault="007E29D3" w:rsidP="007E29D3">
            <w:pPr>
              <w:jc w:val="right"/>
              <w:rPr>
                <w:color w:val="000000"/>
                <w:sz w:val="20"/>
                <w:szCs w:val="20"/>
              </w:rPr>
            </w:pPr>
            <w:r w:rsidRPr="007E29D3">
              <w:rPr>
                <w:color w:val="000000"/>
                <w:sz w:val="20"/>
                <w:szCs w:val="20"/>
              </w:rPr>
              <w:t>0,0441</w:t>
            </w:r>
          </w:p>
        </w:tc>
        <w:tc>
          <w:tcPr>
            <w:tcW w:w="1275" w:type="dxa"/>
            <w:tcBorders>
              <w:top w:val="nil"/>
              <w:left w:val="nil"/>
              <w:bottom w:val="single" w:sz="4" w:space="0" w:color="auto"/>
              <w:right w:val="single" w:sz="4" w:space="0" w:color="auto"/>
            </w:tcBorders>
            <w:shd w:val="clear" w:color="000000" w:fill="FFFFFF"/>
            <w:noWrap/>
            <w:hideMark/>
          </w:tcPr>
          <w:p w14:paraId="6639FC6C" w14:textId="77777777" w:rsidR="007E29D3" w:rsidRPr="007E29D3" w:rsidRDefault="007E29D3" w:rsidP="007E29D3">
            <w:pPr>
              <w:jc w:val="right"/>
              <w:rPr>
                <w:color w:val="000000"/>
                <w:sz w:val="20"/>
                <w:szCs w:val="20"/>
              </w:rPr>
            </w:pPr>
            <w:r w:rsidRPr="007E29D3">
              <w:rPr>
                <w:color w:val="000000"/>
                <w:sz w:val="20"/>
                <w:szCs w:val="20"/>
              </w:rPr>
              <w:t xml:space="preserve">10 923,81 </w:t>
            </w:r>
          </w:p>
        </w:tc>
        <w:tc>
          <w:tcPr>
            <w:tcW w:w="2439" w:type="dxa"/>
            <w:tcBorders>
              <w:top w:val="nil"/>
              <w:left w:val="nil"/>
              <w:bottom w:val="single" w:sz="4" w:space="0" w:color="auto"/>
              <w:right w:val="single" w:sz="4" w:space="0" w:color="auto"/>
            </w:tcBorders>
            <w:shd w:val="clear" w:color="000000" w:fill="FFFFFF"/>
            <w:noWrap/>
            <w:hideMark/>
          </w:tcPr>
          <w:p w14:paraId="5995AEC6" w14:textId="77777777" w:rsidR="007E29D3" w:rsidRPr="007E29D3" w:rsidRDefault="007E29D3" w:rsidP="007E29D3">
            <w:pPr>
              <w:jc w:val="right"/>
              <w:rPr>
                <w:color w:val="000000"/>
                <w:sz w:val="20"/>
                <w:szCs w:val="20"/>
              </w:rPr>
            </w:pPr>
            <w:r w:rsidRPr="007E29D3">
              <w:rPr>
                <w:color w:val="000000"/>
                <w:sz w:val="20"/>
                <w:szCs w:val="20"/>
              </w:rPr>
              <w:t xml:space="preserve">481,74 </w:t>
            </w:r>
          </w:p>
        </w:tc>
      </w:tr>
      <w:tr w:rsidR="007E29D3" w:rsidRPr="007E29D3" w14:paraId="30A779E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3DA8049" w14:textId="77777777" w:rsidR="007E29D3" w:rsidRPr="007E29D3" w:rsidRDefault="007E29D3" w:rsidP="007E29D3">
            <w:pPr>
              <w:jc w:val="right"/>
              <w:rPr>
                <w:color w:val="000000"/>
                <w:sz w:val="20"/>
                <w:szCs w:val="20"/>
              </w:rPr>
            </w:pPr>
            <w:r w:rsidRPr="007E29D3">
              <w:rPr>
                <w:color w:val="000000"/>
                <w:sz w:val="20"/>
                <w:szCs w:val="20"/>
              </w:rPr>
              <w:t>12.13</w:t>
            </w:r>
          </w:p>
        </w:tc>
        <w:tc>
          <w:tcPr>
            <w:tcW w:w="1040" w:type="dxa"/>
            <w:tcBorders>
              <w:top w:val="nil"/>
              <w:left w:val="nil"/>
              <w:bottom w:val="single" w:sz="4" w:space="0" w:color="auto"/>
              <w:right w:val="single" w:sz="4" w:space="0" w:color="auto"/>
            </w:tcBorders>
            <w:shd w:val="clear" w:color="000000" w:fill="FFFFFF"/>
            <w:noWrap/>
            <w:hideMark/>
          </w:tcPr>
          <w:p w14:paraId="2078728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7CE37DA" w14:textId="77777777" w:rsidR="007E29D3" w:rsidRPr="007E29D3" w:rsidRDefault="007E29D3" w:rsidP="007E29D3">
            <w:pPr>
              <w:jc w:val="right"/>
              <w:rPr>
                <w:color w:val="000000"/>
                <w:sz w:val="20"/>
                <w:szCs w:val="20"/>
              </w:rPr>
            </w:pPr>
            <w:r w:rsidRPr="007E29D3">
              <w:rPr>
                <w:color w:val="000000"/>
                <w:sz w:val="20"/>
                <w:szCs w:val="20"/>
              </w:rPr>
              <w:t>392</w:t>
            </w:r>
          </w:p>
        </w:tc>
        <w:tc>
          <w:tcPr>
            <w:tcW w:w="6511" w:type="dxa"/>
            <w:tcBorders>
              <w:top w:val="nil"/>
              <w:left w:val="nil"/>
              <w:bottom w:val="single" w:sz="4" w:space="0" w:color="auto"/>
              <w:right w:val="single" w:sz="4" w:space="0" w:color="auto"/>
            </w:tcBorders>
            <w:shd w:val="clear" w:color="000000" w:fill="FFFFFF"/>
            <w:hideMark/>
          </w:tcPr>
          <w:p w14:paraId="4D417060" w14:textId="77777777" w:rsidR="007E29D3" w:rsidRPr="007E29D3" w:rsidRDefault="007E29D3" w:rsidP="007E29D3">
            <w:pPr>
              <w:rPr>
                <w:color w:val="000000"/>
                <w:sz w:val="20"/>
                <w:szCs w:val="20"/>
              </w:rPr>
            </w:pPr>
            <w:r w:rsidRPr="007E29D3">
              <w:rPr>
                <w:color w:val="000000"/>
                <w:sz w:val="20"/>
                <w:szCs w:val="20"/>
              </w:rPr>
              <w:t>Рубероид кровельный с пылевидной посыпкой марки РКП- 350б</w:t>
            </w:r>
          </w:p>
        </w:tc>
        <w:tc>
          <w:tcPr>
            <w:tcW w:w="1276" w:type="dxa"/>
            <w:tcBorders>
              <w:top w:val="nil"/>
              <w:left w:val="nil"/>
              <w:bottom w:val="single" w:sz="4" w:space="0" w:color="auto"/>
              <w:right w:val="single" w:sz="4" w:space="0" w:color="auto"/>
            </w:tcBorders>
            <w:shd w:val="clear" w:color="000000" w:fill="FFFFFF"/>
            <w:noWrap/>
            <w:hideMark/>
          </w:tcPr>
          <w:p w14:paraId="6280E5F8"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060345CC" w14:textId="77777777" w:rsidR="007E29D3" w:rsidRPr="007E29D3" w:rsidRDefault="007E29D3" w:rsidP="007E29D3">
            <w:pPr>
              <w:jc w:val="right"/>
              <w:rPr>
                <w:color w:val="000000"/>
                <w:sz w:val="20"/>
                <w:szCs w:val="20"/>
              </w:rPr>
            </w:pPr>
            <w:r w:rsidRPr="007E29D3">
              <w:rPr>
                <w:color w:val="000000"/>
                <w:sz w:val="20"/>
                <w:szCs w:val="20"/>
              </w:rPr>
              <w:t>-4,851</w:t>
            </w:r>
          </w:p>
        </w:tc>
        <w:tc>
          <w:tcPr>
            <w:tcW w:w="1275" w:type="dxa"/>
            <w:tcBorders>
              <w:top w:val="nil"/>
              <w:left w:val="nil"/>
              <w:bottom w:val="single" w:sz="4" w:space="0" w:color="auto"/>
              <w:right w:val="single" w:sz="4" w:space="0" w:color="auto"/>
            </w:tcBorders>
            <w:shd w:val="clear" w:color="000000" w:fill="FFFFFF"/>
            <w:noWrap/>
            <w:hideMark/>
          </w:tcPr>
          <w:p w14:paraId="46994966" w14:textId="77777777" w:rsidR="007E29D3" w:rsidRPr="007E29D3" w:rsidRDefault="007E29D3" w:rsidP="007E29D3">
            <w:pPr>
              <w:jc w:val="right"/>
              <w:rPr>
                <w:color w:val="000000"/>
                <w:sz w:val="20"/>
                <w:szCs w:val="20"/>
              </w:rPr>
            </w:pPr>
            <w:r w:rsidRPr="007E29D3">
              <w:rPr>
                <w:color w:val="000000"/>
                <w:sz w:val="20"/>
                <w:szCs w:val="20"/>
              </w:rPr>
              <w:t xml:space="preserve">31,90 </w:t>
            </w:r>
          </w:p>
        </w:tc>
        <w:tc>
          <w:tcPr>
            <w:tcW w:w="2439" w:type="dxa"/>
            <w:tcBorders>
              <w:top w:val="nil"/>
              <w:left w:val="nil"/>
              <w:bottom w:val="single" w:sz="4" w:space="0" w:color="auto"/>
              <w:right w:val="single" w:sz="4" w:space="0" w:color="auto"/>
            </w:tcBorders>
            <w:shd w:val="clear" w:color="000000" w:fill="FFFFFF"/>
            <w:noWrap/>
            <w:hideMark/>
          </w:tcPr>
          <w:p w14:paraId="01A1A0EE" w14:textId="77777777" w:rsidR="007E29D3" w:rsidRPr="007E29D3" w:rsidRDefault="007E29D3" w:rsidP="007E29D3">
            <w:pPr>
              <w:jc w:val="right"/>
              <w:rPr>
                <w:color w:val="000000"/>
                <w:sz w:val="20"/>
                <w:szCs w:val="20"/>
              </w:rPr>
            </w:pPr>
            <w:r w:rsidRPr="007E29D3">
              <w:rPr>
                <w:color w:val="FF0000"/>
                <w:sz w:val="20"/>
                <w:szCs w:val="20"/>
              </w:rPr>
              <w:t xml:space="preserve">-154,75 </w:t>
            </w:r>
          </w:p>
        </w:tc>
      </w:tr>
      <w:tr w:rsidR="007E29D3" w:rsidRPr="007E29D3" w14:paraId="11E5BCC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3FBF8D9" w14:textId="77777777" w:rsidR="007E29D3" w:rsidRPr="007E29D3" w:rsidRDefault="007E29D3" w:rsidP="007E29D3">
            <w:pPr>
              <w:jc w:val="right"/>
              <w:rPr>
                <w:color w:val="000000"/>
                <w:sz w:val="20"/>
                <w:szCs w:val="20"/>
              </w:rPr>
            </w:pPr>
            <w:r w:rsidRPr="007E29D3">
              <w:rPr>
                <w:color w:val="000000"/>
                <w:sz w:val="20"/>
                <w:szCs w:val="20"/>
              </w:rPr>
              <w:t>12.14</w:t>
            </w:r>
          </w:p>
        </w:tc>
        <w:tc>
          <w:tcPr>
            <w:tcW w:w="1040" w:type="dxa"/>
            <w:tcBorders>
              <w:top w:val="nil"/>
              <w:left w:val="nil"/>
              <w:bottom w:val="single" w:sz="4" w:space="0" w:color="auto"/>
              <w:right w:val="single" w:sz="4" w:space="0" w:color="auto"/>
            </w:tcBorders>
            <w:shd w:val="clear" w:color="000000" w:fill="FFFFFF"/>
            <w:noWrap/>
            <w:hideMark/>
          </w:tcPr>
          <w:p w14:paraId="148653B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046827E" w14:textId="77777777" w:rsidR="007E29D3" w:rsidRPr="007E29D3" w:rsidRDefault="007E29D3" w:rsidP="007E29D3">
            <w:pPr>
              <w:jc w:val="right"/>
              <w:rPr>
                <w:color w:val="000000"/>
                <w:sz w:val="20"/>
                <w:szCs w:val="20"/>
              </w:rPr>
            </w:pPr>
            <w:r w:rsidRPr="007E29D3">
              <w:rPr>
                <w:color w:val="000000"/>
                <w:sz w:val="20"/>
                <w:szCs w:val="20"/>
              </w:rPr>
              <w:t>393</w:t>
            </w:r>
          </w:p>
        </w:tc>
        <w:tc>
          <w:tcPr>
            <w:tcW w:w="6511" w:type="dxa"/>
            <w:tcBorders>
              <w:top w:val="nil"/>
              <w:left w:val="nil"/>
              <w:bottom w:val="single" w:sz="4" w:space="0" w:color="auto"/>
              <w:right w:val="single" w:sz="4" w:space="0" w:color="auto"/>
            </w:tcBorders>
            <w:shd w:val="clear" w:color="000000" w:fill="FFFFFF"/>
            <w:hideMark/>
          </w:tcPr>
          <w:p w14:paraId="2C08BFEE" w14:textId="77777777" w:rsidR="007E29D3" w:rsidRPr="007E29D3" w:rsidRDefault="007E29D3" w:rsidP="007E29D3">
            <w:pPr>
              <w:rPr>
                <w:color w:val="000000"/>
                <w:sz w:val="20"/>
                <w:szCs w:val="20"/>
              </w:rPr>
            </w:pPr>
            <w:r w:rsidRPr="007E29D3">
              <w:rPr>
                <w:color w:val="000000"/>
                <w:sz w:val="20"/>
                <w:szCs w:val="20"/>
              </w:rPr>
              <w:t>Биполь: ТПП</w:t>
            </w:r>
          </w:p>
        </w:tc>
        <w:tc>
          <w:tcPr>
            <w:tcW w:w="1276" w:type="dxa"/>
            <w:tcBorders>
              <w:top w:val="nil"/>
              <w:left w:val="nil"/>
              <w:bottom w:val="single" w:sz="4" w:space="0" w:color="auto"/>
              <w:right w:val="single" w:sz="4" w:space="0" w:color="auto"/>
            </w:tcBorders>
            <w:shd w:val="clear" w:color="000000" w:fill="FFFFFF"/>
            <w:noWrap/>
            <w:hideMark/>
          </w:tcPr>
          <w:p w14:paraId="66B7C65E"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3341FDDF" w14:textId="77777777" w:rsidR="007E29D3" w:rsidRPr="007E29D3" w:rsidRDefault="007E29D3" w:rsidP="007E29D3">
            <w:pPr>
              <w:jc w:val="right"/>
              <w:rPr>
                <w:color w:val="000000"/>
                <w:sz w:val="20"/>
                <w:szCs w:val="20"/>
              </w:rPr>
            </w:pPr>
            <w:r w:rsidRPr="007E29D3">
              <w:rPr>
                <w:color w:val="000000"/>
                <w:sz w:val="20"/>
                <w:szCs w:val="20"/>
              </w:rPr>
              <w:t>4,851</w:t>
            </w:r>
          </w:p>
        </w:tc>
        <w:tc>
          <w:tcPr>
            <w:tcW w:w="1275" w:type="dxa"/>
            <w:tcBorders>
              <w:top w:val="nil"/>
              <w:left w:val="nil"/>
              <w:bottom w:val="single" w:sz="4" w:space="0" w:color="auto"/>
              <w:right w:val="single" w:sz="4" w:space="0" w:color="auto"/>
            </w:tcBorders>
            <w:shd w:val="clear" w:color="000000" w:fill="FFFFFF"/>
            <w:noWrap/>
            <w:hideMark/>
          </w:tcPr>
          <w:p w14:paraId="05B51D98" w14:textId="77777777" w:rsidR="007E29D3" w:rsidRPr="007E29D3" w:rsidRDefault="007E29D3" w:rsidP="007E29D3">
            <w:pPr>
              <w:jc w:val="right"/>
              <w:rPr>
                <w:color w:val="000000"/>
                <w:sz w:val="20"/>
                <w:szCs w:val="20"/>
              </w:rPr>
            </w:pPr>
            <w:r w:rsidRPr="007E29D3">
              <w:rPr>
                <w:color w:val="000000"/>
                <w:sz w:val="20"/>
                <w:szCs w:val="20"/>
              </w:rPr>
              <w:t xml:space="preserve">88,99 </w:t>
            </w:r>
          </w:p>
        </w:tc>
        <w:tc>
          <w:tcPr>
            <w:tcW w:w="2439" w:type="dxa"/>
            <w:tcBorders>
              <w:top w:val="nil"/>
              <w:left w:val="nil"/>
              <w:bottom w:val="single" w:sz="4" w:space="0" w:color="auto"/>
              <w:right w:val="single" w:sz="4" w:space="0" w:color="auto"/>
            </w:tcBorders>
            <w:shd w:val="clear" w:color="000000" w:fill="FFFFFF"/>
            <w:noWrap/>
            <w:hideMark/>
          </w:tcPr>
          <w:p w14:paraId="103D11EF" w14:textId="77777777" w:rsidR="007E29D3" w:rsidRPr="007E29D3" w:rsidRDefault="007E29D3" w:rsidP="007E29D3">
            <w:pPr>
              <w:jc w:val="right"/>
              <w:rPr>
                <w:color w:val="000000"/>
                <w:sz w:val="20"/>
                <w:szCs w:val="20"/>
              </w:rPr>
            </w:pPr>
            <w:r w:rsidRPr="007E29D3">
              <w:rPr>
                <w:color w:val="000000"/>
                <w:sz w:val="20"/>
                <w:szCs w:val="20"/>
              </w:rPr>
              <w:t xml:space="preserve">431,69 </w:t>
            </w:r>
          </w:p>
        </w:tc>
      </w:tr>
      <w:tr w:rsidR="007E29D3" w:rsidRPr="007E29D3" w14:paraId="5484A7C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58774DC" w14:textId="77777777" w:rsidR="007E29D3" w:rsidRPr="007E29D3" w:rsidRDefault="007E29D3" w:rsidP="007E29D3">
            <w:pPr>
              <w:jc w:val="right"/>
              <w:rPr>
                <w:color w:val="000000"/>
                <w:sz w:val="20"/>
                <w:szCs w:val="20"/>
              </w:rPr>
            </w:pPr>
            <w:r w:rsidRPr="007E29D3">
              <w:rPr>
                <w:color w:val="000000"/>
                <w:sz w:val="20"/>
                <w:szCs w:val="20"/>
              </w:rPr>
              <w:t>12.15</w:t>
            </w:r>
          </w:p>
        </w:tc>
        <w:tc>
          <w:tcPr>
            <w:tcW w:w="1040" w:type="dxa"/>
            <w:tcBorders>
              <w:top w:val="nil"/>
              <w:left w:val="nil"/>
              <w:bottom w:val="single" w:sz="4" w:space="0" w:color="auto"/>
              <w:right w:val="single" w:sz="4" w:space="0" w:color="auto"/>
            </w:tcBorders>
            <w:shd w:val="clear" w:color="000000" w:fill="FFFFFF"/>
            <w:noWrap/>
            <w:hideMark/>
          </w:tcPr>
          <w:p w14:paraId="289AE49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940C920" w14:textId="77777777" w:rsidR="007E29D3" w:rsidRPr="007E29D3" w:rsidRDefault="007E29D3" w:rsidP="007E29D3">
            <w:pPr>
              <w:jc w:val="right"/>
              <w:rPr>
                <w:color w:val="000000"/>
                <w:sz w:val="20"/>
                <w:szCs w:val="20"/>
              </w:rPr>
            </w:pPr>
            <w:r w:rsidRPr="007E29D3">
              <w:rPr>
                <w:color w:val="000000"/>
                <w:sz w:val="20"/>
                <w:szCs w:val="20"/>
              </w:rPr>
              <w:t>394</w:t>
            </w:r>
          </w:p>
        </w:tc>
        <w:tc>
          <w:tcPr>
            <w:tcW w:w="6511" w:type="dxa"/>
            <w:tcBorders>
              <w:top w:val="nil"/>
              <w:left w:val="nil"/>
              <w:bottom w:val="single" w:sz="4" w:space="0" w:color="auto"/>
              <w:right w:val="single" w:sz="4" w:space="0" w:color="auto"/>
            </w:tcBorders>
            <w:shd w:val="clear" w:color="000000" w:fill="FFFFFF"/>
            <w:hideMark/>
          </w:tcPr>
          <w:p w14:paraId="2570C105" w14:textId="77777777" w:rsidR="007E29D3" w:rsidRPr="007E29D3" w:rsidRDefault="007E29D3" w:rsidP="007E29D3">
            <w:pPr>
              <w:rPr>
                <w:color w:val="000000"/>
                <w:sz w:val="20"/>
                <w:szCs w:val="20"/>
              </w:rPr>
            </w:pPr>
            <w:r w:rsidRPr="007E29D3">
              <w:rPr>
                <w:color w:val="000000"/>
                <w:sz w:val="20"/>
                <w:szCs w:val="20"/>
              </w:rPr>
              <w:t>Утепление покрытий плитами: из легких (ячеистых) бетонов или фибролита насухо</w:t>
            </w:r>
          </w:p>
        </w:tc>
        <w:tc>
          <w:tcPr>
            <w:tcW w:w="1276" w:type="dxa"/>
            <w:tcBorders>
              <w:top w:val="nil"/>
              <w:left w:val="nil"/>
              <w:bottom w:val="single" w:sz="4" w:space="0" w:color="auto"/>
              <w:right w:val="single" w:sz="4" w:space="0" w:color="auto"/>
            </w:tcBorders>
            <w:shd w:val="clear" w:color="000000" w:fill="FFFFFF"/>
            <w:noWrap/>
            <w:hideMark/>
          </w:tcPr>
          <w:p w14:paraId="71A9A1F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3B7C066" w14:textId="77777777" w:rsidR="007E29D3" w:rsidRPr="007E29D3" w:rsidRDefault="007E29D3" w:rsidP="007E29D3">
            <w:pPr>
              <w:jc w:val="right"/>
              <w:rPr>
                <w:color w:val="000000"/>
                <w:sz w:val="20"/>
                <w:szCs w:val="20"/>
              </w:rPr>
            </w:pPr>
            <w:r w:rsidRPr="007E29D3">
              <w:rPr>
                <w:color w:val="000000"/>
                <w:sz w:val="20"/>
                <w:szCs w:val="20"/>
              </w:rPr>
              <w:t>0,0441</w:t>
            </w:r>
          </w:p>
        </w:tc>
        <w:tc>
          <w:tcPr>
            <w:tcW w:w="1275" w:type="dxa"/>
            <w:tcBorders>
              <w:top w:val="nil"/>
              <w:left w:val="nil"/>
              <w:bottom w:val="single" w:sz="4" w:space="0" w:color="auto"/>
              <w:right w:val="single" w:sz="4" w:space="0" w:color="auto"/>
            </w:tcBorders>
            <w:shd w:val="clear" w:color="000000" w:fill="FFFFFF"/>
            <w:noWrap/>
            <w:hideMark/>
          </w:tcPr>
          <w:p w14:paraId="0B5CD51C" w14:textId="77777777" w:rsidR="007E29D3" w:rsidRPr="007E29D3" w:rsidRDefault="007E29D3" w:rsidP="007E29D3">
            <w:pPr>
              <w:jc w:val="right"/>
              <w:rPr>
                <w:color w:val="000000"/>
                <w:sz w:val="20"/>
                <w:szCs w:val="20"/>
              </w:rPr>
            </w:pPr>
            <w:r w:rsidRPr="007E29D3">
              <w:rPr>
                <w:color w:val="000000"/>
                <w:sz w:val="20"/>
                <w:szCs w:val="20"/>
              </w:rPr>
              <w:t xml:space="preserve">26 412,39 </w:t>
            </w:r>
          </w:p>
        </w:tc>
        <w:tc>
          <w:tcPr>
            <w:tcW w:w="2439" w:type="dxa"/>
            <w:tcBorders>
              <w:top w:val="nil"/>
              <w:left w:val="nil"/>
              <w:bottom w:val="single" w:sz="4" w:space="0" w:color="auto"/>
              <w:right w:val="single" w:sz="4" w:space="0" w:color="auto"/>
            </w:tcBorders>
            <w:shd w:val="clear" w:color="000000" w:fill="FFFFFF"/>
            <w:noWrap/>
            <w:hideMark/>
          </w:tcPr>
          <w:p w14:paraId="036854AA" w14:textId="77777777" w:rsidR="007E29D3" w:rsidRPr="007E29D3" w:rsidRDefault="007E29D3" w:rsidP="007E29D3">
            <w:pPr>
              <w:jc w:val="right"/>
              <w:rPr>
                <w:color w:val="000000"/>
                <w:sz w:val="20"/>
                <w:szCs w:val="20"/>
              </w:rPr>
            </w:pPr>
            <w:r w:rsidRPr="007E29D3">
              <w:rPr>
                <w:color w:val="000000"/>
                <w:sz w:val="20"/>
                <w:szCs w:val="20"/>
              </w:rPr>
              <w:t xml:space="preserve">1 164,79 </w:t>
            </w:r>
          </w:p>
        </w:tc>
      </w:tr>
      <w:tr w:rsidR="007E29D3" w:rsidRPr="007E29D3" w14:paraId="4FDCE0A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025ECC5" w14:textId="77777777" w:rsidR="007E29D3" w:rsidRPr="007E29D3" w:rsidRDefault="007E29D3" w:rsidP="007E29D3">
            <w:pPr>
              <w:jc w:val="right"/>
              <w:rPr>
                <w:color w:val="000000"/>
                <w:sz w:val="20"/>
                <w:szCs w:val="20"/>
              </w:rPr>
            </w:pPr>
            <w:r w:rsidRPr="007E29D3">
              <w:rPr>
                <w:color w:val="000000"/>
                <w:sz w:val="20"/>
                <w:szCs w:val="20"/>
              </w:rPr>
              <w:t>12.16</w:t>
            </w:r>
          </w:p>
        </w:tc>
        <w:tc>
          <w:tcPr>
            <w:tcW w:w="1040" w:type="dxa"/>
            <w:tcBorders>
              <w:top w:val="nil"/>
              <w:left w:val="nil"/>
              <w:bottom w:val="single" w:sz="4" w:space="0" w:color="auto"/>
              <w:right w:val="single" w:sz="4" w:space="0" w:color="auto"/>
            </w:tcBorders>
            <w:shd w:val="clear" w:color="000000" w:fill="FFFFFF"/>
            <w:noWrap/>
            <w:hideMark/>
          </w:tcPr>
          <w:p w14:paraId="49F8E2C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C201839" w14:textId="77777777" w:rsidR="007E29D3" w:rsidRPr="007E29D3" w:rsidRDefault="007E29D3" w:rsidP="007E29D3">
            <w:pPr>
              <w:jc w:val="right"/>
              <w:rPr>
                <w:color w:val="000000"/>
                <w:sz w:val="20"/>
                <w:szCs w:val="20"/>
              </w:rPr>
            </w:pPr>
            <w:r w:rsidRPr="007E29D3">
              <w:rPr>
                <w:color w:val="000000"/>
                <w:sz w:val="20"/>
                <w:szCs w:val="20"/>
              </w:rPr>
              <w:t>395</w:t>
            </w:r>
          </w:p>
        </w:tc>
        <w:tc>
          <w:tcPr>
            <w:tcW w:w="6511" w:type="dxa"/>
            <w:tcBorders>
              <w:top w:val="nil"/>
              <w:left w:val="nil"/>
              <w:bottom w:val="single" w:sz="4" w:space="0" w:color="auto"/>
              <w:right w:val="single" w:sz="4" w:space="0" w:color="auto"/>
            </w:tcBorders>
            <w:shd w:val="clear" w:color="000000" w:fill="FFFFFF"/>
            <w:hideMark/>
          </w:tcPr>
          <w:p w14:paraId="264E3294" w14:textId="77777777" w:rsidR="007E29D3" w:rsidRPr="007E29D3" w:rsidRDefault="007E29D3" w:rsidP="007E29D3">
            <w:pPr>
              <w:rPr>
                <w:color w:val="000000"/>
                <w:sz w:val="20"/>
                <w:szCs w:val="20"/>
              </w:rPr>
            </w:pPr>
            <w:r w:rsidRPr="007E29D3">
              <w:rPr>
                <w:color w:val="000000"/>
                <w:sz w:val="20"/>
                <w:szCs w:val="20"/>
              </w:rPr>
              <w:t>Плиты минераловатные на синтетическом связующем Техно (ТУ 5762-043-17925162-2006), марки: ТЕХНОРУФ 60</w:t>
            </w:r>
          </w:p>
        </w:tc>
        <w:tc>
          <w:tcPr>
            <w:tcW w:w="1276" w:type="dxa"/>
            <w:tcBorders>
              <w:top w:val="nil"/>
              <w:left w:val="nil"/>
              <w:bottom w:val="single" w:sz="4" w:space="0" w:color="auto"/>
              <w:right w:val="single" w:sz="4" w:space="0" w:color="auto"/>
            </w:tcBorders>
            <w:shd w:val="clear" w:color="000000" w:fill="FFFFFF"/>
            <w:noWrap/>
            <w:hideMark/>
          </w:tcPr>
          <w:p w14:paraId="20F71296"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190CE86" w14:textId="77777777" w:rsidR="007E29D3" w:rsidRPr="007E29D3" w:rsidRDefault="007E29D3" w:rsidP="007E29D3">
            <w:pPr>
              <w:jc w:val="right"/>
              <w:rPr>
                <w:color w:val="000000"/>
                <w:sz w:val="20"/>
                <w:szCs w:val="20"/>
              </w:rPr>
            </w:pPr>
            <w:r w:rsidRPr="007E29D3">
              <w:rPr>
                <w:color w:val="000000"/>
                <w:sz w:val="20"/>
                <w:szCs w:val="20"/>
              </w:rPr>
              <w:t>0,681</w:t>
            </w:r>
          </w:p>
        </w:tc>
        <w:tc>
          <w:tcPr>
            <w:tcW w:w="1275" w:type="dxa"/>
            <w:tcBorders>
              <w:top w:val="nil"/>
              <w:left w:val="nil"/>
              <w:bottom w:val="single" w:sz="4" w:space="0" w:color="auto"/>
              <w:right w:val="single" w:sz="4" w:space="0" w:color="auto"/>
            </w:tcBorders>
            <w:shd w:val="clear" w:color="000000" w:fill="FFFFFF"/>
            <w:noWrap/>
            <w:hideMark/>
          </w:tcPr>
          <w:p w14:paraId="6B4FAFD6" w14:textId="77777777" w:rsidR="007E29D3" w:rsidRPr="007E29D3" w:rsidRDefault="007E29D3" w:rsidP="007E29D3">
            <w:pPr>
              <w:jc w:val="right"/>
              <w:rPr>
                <w:color w:val="000000"/>
                <w:sz w:val="20"/>
                <w:szCs w:val="20"/>
              </w:rPr>
            </w:pPr>
            <w:r w:rsidRPr="007E29D3">
              <w:rPr>
                <w:color w:val="000000"/>
                <w:sz w:val="20"/>
                <w:szCs w:val="20"/>
              </w:rPr>
              <w:t xml:space="preserve">7 591,74 </w:t>
            </w:r>
          </w:p>
        </w:tc>
        <w:tc>
          <w:tcPr>
            <w:tcW w:w="2439" w:type="dxa"/>
            <w:tcBorders>
              <w:top w:val="nil"/>
              <w:left w:val="nil"/>
              <w:bottom w:val="single" w:sz="4" w:space="0" w:color="auto"/>
              <w:right w:val="single" w:sz="4" w:space="0" w:color="auto"/>
            </w:tcBorders>
            <w:shd w:val="clear" w:color="000000" w:fill="FFFFFF"/>
            <w:noWrap/>
            <w:hideMark/>
          </w:tcPr>
          <w:p w14:paraId="6B1997AE" w14:textId="77777777" w:rsidR="007E29D3" w:rsidRPr="007E29D3" w:rsidRDefault="007E29D3" w:rsidP="007E29D3">
            <w:pPr>
              <w:jc w:val="right"/>
              <w:rPr>
                <w:color w:val="000000"/>
                <w:sz w:val="20"/>
                <w:szCs w:val="20"/>
              </w:rPr>
            </w:pPr>
            <w:r w:rsidRPr="007E29D3">
              <w:rPr>
                <w:color w:val="000000"/>
                <w:sz w:val="20"/>
                <w:szCs w:val="20"/>
              </w:rPr>
              <w:t xml:space="preserve">5 169,97 </w:t>
            </w:r>
          </w:p>
        </w:tc>
      </w:tr>
      <w:tr w:rsidR="007E29D3" w:rsidRPr="007E29D3" w14:paraId="318A708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7A2420C" w14:textId="77777777" w:rsidR="007E29D3" w:rsidRPr="007E29D3" w:rsidRDefault="007E29D3" w:rsidP="007E29D3">
            <w:pPr>
              <w:jc w:val="right"/>
              <w:rPr>
                <w:color w:val="000000"/>
                <w:sz w:val="20"/>
                <w:szCs w:val="20"/>
              </w:rPr>
            </w:pPr>
            <w:r w:rsidRPr="007E29D3">
              <w:rPr>
                <w:color w:val="000000"/>
                <w:sz w:val="20"/>
                <w:szCs w:val="20"/>
              </w:rPr>
              <w:t>12.17</w:t>
            </w:r>
          </w:p>
        </w:tc>
        <w:tc>
          <w:tcPr>
            <w:tcW w:w="1040" w:type="dxa"/>
            <w:tcBorders>
              <w:top w:val="nil"/>
              <w:left w:val="nil"/>
              <w:bottom w:val="single" w:sz="4" w:space="0" w:color="auto"/>
              <w:right w:val="single" w:sz="4" w:space="0" w:color="auto"/>
            </w:tcBorders>
            <w:shd w:val="clear" w:color="000000" w:fill="FFFFFF"/>
            <w:noWrap/>
            <w:hideMark/>
          </w:tcPr>
          <w:p w14:paraId="56CCC41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88B7841" w14:textId="77777777" w:rsidR="007E29D3" w:rsidRPr="007E29D3" w:rsidRDefault="007E29D3" w:rsidP="007E29D3">
            <w:pPr>
              <w:jc w:val="right"/>
              <w:rPr>
                <w:color w:val="000000"/>
                <w:sz w:val="20"/>
                <w:szCs w:val="20"/>
              </w:rPr>
            </w:pPr>
            <w:r w:rsidRPr="007E29D3">
              <w:rPr>
                <w:color w:val="000000"/>
                <w:sz w:val="20"/>
                <w:szCs w:val="20"/>
              </w:rPr>
              <w:t>396</w:t>
            </w:r>
          </w:p>
        </w:tc>
        <w:tc>
          <w:tcPr>
            <w:tcW w:w="6511" w:type="dxa"/>
            <w:tcBorders>
              <w:top w:val="nil"/>
              <w:left w:val="nil"/>
              <w:bottom w:val="single" w:sz="4" w:space="0" w:color="auto"/>
              <w:right w:val="single" w:sz="4" w:space="0" w:color="auto"/>
            </w:tcBorders>
            <w:shd w:val="clear" w:color="000000" w:fill="FFFFFF"/>
            <w:hideMark/>
          </w:tcPr>
          <w:p w14:paraId="69911D8B" w14:textId="77777777" w:rsidR="007E29D3" w:rsidRPr="007E29D3" w:rsidRDefault="007E29D3" w:rsidP="007E29D3">
            <w:pPr>
              <w:rPr>
                <w:color w:val="000000"/>
                <w:sz w:val="20"/>
                <w:szCs w:val="20"/>
              </w:rPr>
            </w:pPr>
            <w:r w:rsidRPr="007E29D3">
              <w:rPr>
                <w:color w:val="000000"/>
                <w:sz w:val="20"/>
                <w:szCs w:val="20"/>
              </w:rPr>
              <w:t>Устройство пароизоляции: прокладочной в один слой</w:t>
            </w:r>
          </w:p>
        </w:tc>
        <w:tc>
          <w:tcPr>
            <w:tcW w:w="1276" w:type="dxa"/>
            <w:tcBorders>
              <w:top w:val="nil"/>
              <w:left w:val="nil"/>
              <w:bottom w:val="single" w:sz="4" w:space="0" w:color="auto"/>
              <w:right w:val="single" w:sz="4" w:space="0" w:color="auto"/>
            </w:tcBorders>
            <w:shd w:val="clear" w:color="000000" w:fill="FFFFFF"/>
            <w:noWrap/>
            <w:hideMark/>
          </w:tcPr>
          <w:p w14:paraId="7F2745B8"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0AA9716" w14:textId="77777777" w:rsidR="007E29D3" w:rsidRPr="007E29D3" w:rsidRDefault="007E29D3" w:rsidP="007E29D3">
            <w:pPr>
              <w:jc w:val="right"/>
              <w:rPr>
                <w:color w:val="000000"/>
                <w:sz w:val="20"/>
                <w:szCs w:val="20"/>
              </w:rPr>
            </w:pPr>
            <w:r w:rsidRPr="007E29D3">
              <w:rPr>
                <w:color w:val="000000"/>
                <w:sz w:val="20"/>
                <w:szCs w:val="20"/>
              </w:rPr>
              <w:t>0,0441</w:t>
            </w:r>
          </w:p>
        </w:tc>
        <w:tc>
          <w:tcPr>
            <w:tcW w:w="1275" w:type="dxa"/>
            <w:tcBorders>
              <w:top w:val="nil"/>
              <w:left w:val="nil"/>
              <w:bottom w:val="single" w:sz="4" w:space="0" w:color="auto"/>
              <w:right w:val="single" w:sz="4" w:space="0" w:color="auto"/>
            </w:tcBorders>
            <w:shd w:val="clear" w:color="000000" w:fill="FFFFFF"/>
            <w:noWrap/>
            <w:hideMark/>
          </w:tcPr>
          <w:p w14:paraId="4B72E88E" w14:textId="77777777" w:rsidR="007E29D3" w:rsidRPr="007E29D3" w:rsidRDefault="007E29D3" w:rsidP="007E29D3">
            <w:pPr>
              <w:jc w:val="right"/>
              <w:rPr>
                <w:color w:val="000000"/>
                <w:sz w:val="20"/>
                <w:szCs w:val="20"/>
              </w:rPr>
            </w:pPr>
            <w:r w:rsidRPr="007E29D3">
              <w:rPr>
                <w:color w:val="000000"/>
                <w:sz w:val="20"/>
                <w:szCs w:val="20"/>
              </w:rPr>
              <w:t xml:space="preserve">10 923,81 </w:t>
            </w:r>
          </w:p>
        </w:tc>
        <w:tc>
          <w:tcPr>
            <w:tcW w:w="2439" w:type="dxa"/>
            <w:tcBorders>
              <w:top w:val="nil"/>
              <w:left w:val="nil"/>
              <w:bottom w:val="single" w:sz="4" w:space="0" w:color="auto"/>
              <w:right w:val="single" w:sz="4" w:space="0" w:color="auto"/>
            </w:tcBorders>
            <w:shd w:val="clear" w:color="000000" w:fill="FFFFFF"/>
            <w:noWrap/>
            <w:hideMark/>
          </w:tcPr>
          <w:p w14:paraId="125066F5" w14:textId="77777777" w:rsidR="007E29D3" w:rsidRPr="007E29D3" w:rsidRDefault="007E29D3" w:rsidP="007E29D3">
            <w:pPr>
              <w:jc w:val="right"/>
              <w:rPr>
                <w:color w:val="000000"/>
                <w:sz w:val="20"/>
                <w:szCs w:val="20"/>
              </w:rPr>
            </w:pPr>
            <w:r w:rsidRPr="007E29D3">
              <w:rPr>
                <w:color w:val="000000"/>
                <w:sz w:val="20"/>
                <w:szCs w:val="20"/>
              </w:rPr>
              <w:t xml:space="preserve">481,74 </w:t>
            </w:r>
          </w:p>
        </w:tc>
      </w:tr>
      <w:tr w:rsidR="007E29D3" w:rsidRPr="007E29D3" w14:paraId="29CA865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70C2611" w14:textId="77777777" w:rsidR="007E29D3" w:rsidRPr="007E29D3" w:rsidRDefault="007E29D3" w:rsidP="007E29D3">
            <w:pPr>
              <w:jc w:val="right"/>
              <w:rPr>
                <w:color w:val="000000"/>
                <w:sz w:val="20"/>
                <w:szCs w:val="20"/>
              </w:rPr>
            </w:pPr>
            <w:r w:rsidRPr="007E29D3">
              <w:rPr>
                <w:color w:val="000000"/>
                <w:sz w:val="20"/>
                <w:szCs w:val="20"/>
              </w:rPr>
              <w:t>12.18</w:t>
            </w:r>
          </w:p>
        </w:tc>
        <w:tc>
          <w:tcPr>
            <w:tcW w:w="1040" w:type="dxa"/>
            <w:tcBorders>
              <w:top w:val="nil"/>
              <w:left w:val="nil"/>
              <w:bottom w:val="single" w:sz="4" w:space="0" w:color="auto"/>
              <w:right w:val="single" w:sz="4" w:space="0" w:color="auto"/>
            </w:tcBorders>
            <w:shd w:val="clear" w:color="000000" w:fill="FFFFFF"/>
            <w:noWrap/>
            <w:hideMark/>
          </w:tcPr>
          <w:p w14:paraId="181D1C0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FC97883" w14:textId="77777777" w:rsidR="007E29D3" w:rsidRPr="007E29D3" w:rsidRDefault="007E29D3" w:rsidP="007E29D3">
            <w:pPr>
              <w:jc w:val="right"/>
              <w:rPr>
                <w:color w:val="000000"/>
                <w:sz w:val="20"/>
                <w:szCs w:val="20"/>
              </w:rPr>
            </w:pPr>
            <w:r w:rsidRPr="007E29D3">
              <w:rPr>
                <w:color w:val="000000"/>
                <w:sz w:val="20"/>
                <w:szCs w:val="20"/>
              </w:rPr>
              <w:t>397</w:t>
            </w:r>
          </w:p>
        </w:tc>
        <w:tc>
          <w:tcPr>
            <w:tcW w:w="6511" w:type="dxa"/>
            <w:tcBorders>
              <w:top w:val="nil"/>
              <w:left w:val="nil"/>
              <w:bottom w:val="single" w:sz="4" w:space="0" w:color="auto"/>
              <w:right w:val="single" w:sz="4" w:space="0" w:color="auto"/>
            </w:tcBorders>
            <w:shd w:val="clear" w:color="000000" w:fill="FFFFFF"/>
            <w:hideMark/>
          </w:tcPr>
          <w:p w14:paraId="5F20FB00" w14:textId="77777777" w:rsidR="007E29D3" w:rsidRPr="007E29D3" w:rsidRDefault="007E29D3" w:rsidP="007E29D3">
            <w:pPr>
              <w:rPr>
                <w:color w:val="000000"/>
                <w:sz w:val="20"/>
                <w:szCs w:val="20"/>
              </w:rPr>
            </w:pPr>
            <w:r w:rsidRPr="007E29D3">
              <w:rPr>
                <w:color w:val="000000"/>
                <w:sz w:val="20"/>
                <w:szCs w:val="20"/>
              </w:rPr>
              <w:t>Рубероид кровельный с пылевидной посыпкой марки РКП- 350б</w:t>
            </w:r>
          </w:p>
        </w:tc>
        <w:tc>
          <w:tcPr>
            <w:tcW w:w="1276" w:type="dxa"/>
            <w:tcBorders>
              <w:top w:val="nil"/>
              <w:left w:val="nil"/>
              <w:bottom w:val="single" w:sz="4" w:space="0" w:color="auto"/>
              <w:right w:val="single" w:sz="4" w:space="0" w:color="auto"/>
            </w:tcBorders>
            <w:shd w:val="clear" w:color="000000" w:fill="FFFFFF"/>
            <w:noWrap/>
            <w:hideMark/>
          </w:tcPr>
          <w:p w14:paraId="0F4A1ECC"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298C2BE3" w14:textId="77777777" w:rsidR="007E29D3" w:rsidRPr="007E29D3" w:rsidRDefault="007E29D3" w:rsidP="007E29D3">
            <w:pPr>
              <w:jc w:val="right"/>
              <w:rPr>
                <w:color w:val="000000"/>
                <w:sz w:val="20"/>
                <w:szCs w:val="20"/>
              </w:rPr>
            </w:pPr>
            <w:r w:rsidRPr="007E29D3">
              <w:rPr>
                <w:color w:val="000000"/>
                <w:sz w:val="20"/>
                <w:szCs w:val="20"/>
              </w:rPr>
              <w:t>-4,851</w:t>
            </w:r>
          </w:p>
        </w:tc>
        <w:tc>
          <w:tcPr>
            <w:tcW w:w="1275" w:type="dxa"/>
            <w:tcBorders>
              <w:top w:val="nil"/>
              <w:left w:val="nil"/>
              <w:bottom w:val="single" w:sz="4" w:space="0" w:color="auto"/>
              <w:right w:val="single" w:sz="4" w:space="0" w:color="auto"/>
            </w:tcBorders>
            <w:shd w:val="clear" w:color="000000" w:fill="FFFFFF"/>
            <w:noWrap/>
            <w:hideMark/>
          </w:tcPr>
          <w:p w14:paraId="017C6AA7" w14:textId="77777777" w:rsidR="007E29D3" w:rsidRPr="007E29D3" w:rsidRDefault="007E29D3" w:rsidP="007E29D3">
            <w:pPr>
              <w:jc w:val="right"/>
              <w:rPr>
                <w:color w:val="000000"/>
                <w:sz w:val="20"/>
                <w:szCs w:val="20"/>
              </w:rPr>
            </w:pPr>
            <w:r w:rsidRPr="007E29D3">
              <w:rPr>
                <w:color w:val="000000"/>
                <w:sz w:val="20"/>
                <w:szCs w:val="20"/>
              </w:rPr>
              <w:t xml:space="preserve">31,90 </w:t>
            </w:r>
          </w:p>
        </w:tc>
        <w:tc>
          <w:tcPr>
            <w:tcW w:w="2439" w:type="dxa"/>
            <w:tcBorders>
              <w:top w:val="nil"/>
              <w:left w:val="nil"/>
              <w:bottom w:val="single" w:sz="4" w:space="0" w:color="auto"/>
              <w:right w:val="single" w:sz="4" w:space="0" w:color="auto"/>
            </w:tcBorders>
            <w:shd w:val="clear" w:color="000000" w:fill="FFFFFF"/>
            <w:noWrap/>
            <w:hideMark/>
          </w:tcPr>
          <w:p w14:paraId="1D142B36" w14:textId="77777777" w:rsidR="007E29D3" w:rsidRPr="007E29D3" w:rsidRDefault="007E29D3" w:rsidP="007E29D3">
            <w:pPr>
              <w:jc w:val="right"/>
              <w:rPr>
                <w:color w:val="000000"/>
                <w:sz w:val="20"/>
                <w:szCs w:val="20"/>
              </w:rPr>
            </w:pPr>
            <w:r w:rsidRPr="007E29D3">
              <w:rPr>
                <w:color w:val="FF0000"/>
                <w:sz w:val="20"/>
                <w:szCs w:val="20"/>
              </w:rPr>
              <w:t xml:space="preserve">-154,75 </w:t>
            </w:r>
          </w:p>
        </w:tc>
      </w:tr>
      <w:tr w:rsidR="007E29D3" w:rsidRPr="007E29D3" w14:paraId="6AD3EB9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990A723" w14:textId="77777777" w:rsidR="007E29D3" w:rsidRPr="007E29D3" w:rsidRDefault="007E29D3" w:rsidP="007E29D3">
            <w:pPr>
              <w:jc w:val="right"/>
              <w:rPr>
                <w:color w:val="000000"/>
                <w:sz w:val="20"/>
                <w:szCs w:val="20"/>
              </w:rPr>
            </w:pPr>
            <w:r w:rsidRPr="007E29D3">
              <w:rPr>
                <w:color w:val="000000"/>
                <w:sz w:val="20"/>
                <w:szCs w:val="20"/>
              </w:rPr>
              <w:t>12.19</w:t>
            </w:r>
          </w:p>
        </w:tc>
        <w:tc>
          <w:tcPr>
            <w:tcW w:w="1040" w:type="dxa"/>
            <w:tcBorders>
              <w:top w:val="nil"/>
              <w:left w:val="nil"/>
              <w:bottom w:val="single" w:sz="4" w:space="0" w:color="auto"/>
              <w:right w:val="single" w:sz="4" w:space="0" w:color="auto"/>
            </w:tcBorders>
            <w:shd w:val="clear" w:color="000000" w:fill="FFFFFF"/>
            <w:noWrap/>
            <w:hideMark/>
          </w:tcPr>
          <w:p w14:paraId="1D68BEA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666A8B1" w14:textId="77777777" w:rsidR="007E29D3" w:rsidRPr="007E29D3" w:rsidRDefault="007E29D3" w:rsidP="007E29D3">
            <w:pPr>
              <w:jc w:val="right"/>
              <w:rPr>
                <w:color w:val="000000"/>
                <w:sz w:val="20"/>
                <w:szCs w:val="20"/>
              </w:rPr>
            </w:pPr>
            <w:r w:rsidRPr="007E29D3">
              <w:rPr>
                <w:color w:val="000000"/>
                <w:sz w:val="20"/>
                <w:szCs w:val="20"/>
              </w:rPr>
              <w:t>398</w:t>
            </w:r>
          </w:p>
        </w:tc>
        <w:tc>
          <w:tcPr>
            <w:tcW w:w="6511" w:type="dxa"/>
            <w:tcBorders>
              <w:top w:val="nil"/>
              <w:left w:val="nil"/>
              <w:bottom w:val="single" w:sz="4" w:space="0" w:color="auto"/>
              <w:right w:val="single" w:sz="4" w:space="0" w:color="auto"/>
            </w:tcBorders>
            <w:shd w:val="clear" w:color="000000" w:fill="FFFFFF"/>
            <w:hideMark/>
          </w:tcPr>
          <w:p w14:paraId="3B626598" w14:textId="77777777" w:rsidR="007E29D3" w:rsidRPr="007E29D3" w:rsidRDefault="007E29D3" w:rsidP="007E29D3">
            <w:pPr>
              <w:rPr>
                <w:color w:val="000000"/>
                <w:sz w:val="20"/>
                <w:szCs w:val="20"/>
              </w:rPr>
            </w:pPr>
            <w:r w:rsidRPr="007E29D3">
              <w:rPr>
                <w:color w:val="000000"/>
                <w:sz w:val="20"/>
                <w:szCs w:val="20"/>
              </w:rPr>
              <w:t>Биполь: ТПП</w:t>
            </w:r>
          </w:p>
        </w:tc>
        <w:tc>
          <w:tcPr>
            <w:tcW w:w="1276" w:type="dxa"/>
            <w:tcBorders>
              <w:top w:val="nil"/>
              <w:left w:val="nil"/>
              <w:bottom w:val="single" w:sz="4" w:space="0" w:color="auto"/>
              <w:right w:val="single" w:sz="4" w:space="0" w:color="auto"/>
            </w:tcBorders>
            <w:shd w:val="clear" w:color="000000" w:fill="FFFFFF"/>
            <w:noWrap/>
            <w:hideMark/>
          </w:tcPr>
          <w:p w14:paraId="48E04326"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5E7CD4DB" w14:textId="77777777" w:rsidR="007E29D3" w:rsidRPr="007E29D3" w:rsidRDefault="007E29D3" w:rsidP="007E29D3">
            <w:pPr>
              <w:jc w:val="right"/>
              <w:rPr>
                <w:color w:val="000000"/>
                <w:sz w:val="20"/>
                <w:szCs w:val="20"/>
              </w:rPr>
            </w:pPr>
            <w:r w:rsidRPr="007E29D3">
              <w:rPr>
                <w:color w:val="000000"/>
                <w:sz w:val="20"/>
                <w:szCs w:val="20"/>
              </w:rPr>
              <w:t>4,851</w:t>
            </w:r>
          </w:p>
        </w:tc>
        <w:tc>
          <w:tcPr>
            <w:tcW w:w="1275" w:type="dxa"/>
            <w:tcBorders>
              <w:top w:val="nil"/>
              <w:left w:val="nil"/>
              <w:bottom w:val="single" w:sz="4" w:space="0" w:color="auto"/>
              <w:right w:val="single" w:sz="4" w:space="0" w:color="auto"/>
            </w:tcBorders>
            <w:shd w:val="clear" w:color="000000" w:fill="FFFFFF"/>
            <w:noWrap/>
            <w:hideMark/>
          </w:tcPr>
          <w:p w14:paraId="75FEBD68" w14:textId="77777777" w:rsidR="007E29D3" w:rsidRPr="007E29D3" w:rsidRDefault="007E29D3" w:rsidP="007E29D3">
            <w:pPr>
              <w:jc w:val="right"/>
              <w:rPr>
                <w:color w:val="000000"/>
                <w:sz w:val="20"/>
                <w:szCs w:val="20"/>
              </w:rPr>
            </w:pPr>
            <w:r w:rsidRPr="007E29D3">
              <w:rPr>
                <w:color w:val="000000"/>
                <w:sz w:val="20"/>
                <w:szCs w:val="20"/>
              </w:rPr>
              <w:t xml:space="preserve">88,99 </w:t>
            </w:r>
          </w:p>
        </w:tc>
        <w:tc>
          <w:tcPr>
            <w:tcW w:w="2439" w:type="dxa"/>
            <w:tcBorders>
              <w:top w:val="nil"/>
              <w:left w:val="nil"/>
              <w:bottom w:val="single" w:sz="4" w:space="0" w:color="auto"/>
              <w:right w:val="single" w:sz="4" w:space="0" w:color="auto"/>
            </w:tcBorders>
            <w:shd w:val="clear" w:color="000000" w:fill="FFFFFF"/>
            <w:noWrap/>
            <w:hideMark/>
          </w:tcPr>
          <w:p w14:paraId="48B5358B" w14:textId="77777777" w:rsidR="007E29D3" w:rsidRPr="007E29D3" w:rsidRDefault="007E29D3" w:rsidP="007E29D3">
            <w:pPr>
              <w:jc w:val="right"/>
              <w:rPr>
                <w:color w:val="000000"/>
                <w:sz w:val="20"/>
                <w:szCs w:val="20"/>
              </w:rPr>
            </w:pPr>
            <w:r w:rsidRPr="007E29D3">
              <w:rPr>
                <w:color w:val="000000"/>
                <w:sz w:val="20"/>
                <w:szCs w:val="20"/>
              </w:rPr>
              <w:t xml:space="preserve">431,69 </w:t>
            </w:r>
          </w:p>
        </w:tc>
      </w:tr>
      <w:tr w:rsidR="007E29D3" w:rsidRPr="007E29D3" w14:paraId="1BF951E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F01CE61" w14:textId="77777777" w:rsidR="007E29D3" w:rsidRPr="007E29D3" w:rsidRDefault="007E29D3" w:rsidP="007E29D3">
            <w:pPr>
              <w:jc w:val="right"/>
              <w:rPr>
                <w:color w:val="000000"/>
                <w:sz w:val="20"/>
                <w:szCs w:val="20"/>
              </w:rPr>
            </w:pPr>
            <w:r w:rsidRPr="007E29D3">
              <w:rPr>
                <w:color w:val="000000"/>
                <w:sz w:val="20"/>
                <w:szCs w:val="20"/>
              </w:rPr>
              <w:t>12.20</w:t>
            </w:r>
          </w:p>
        </w:tc>
        <w:tc>
          <w:tcPr>
            <w:tcW w:w="1040" w:type="dxa"/>
            <w:tcBorders>
              <w:top w:val="nil"/>
              <w:left w:val="nil"/>
              <w:bottom w:val="single" w:sz="4" w:space="0" w:color="auto"/>
              <w:right w:val="single" w:sz="4" w:space="0" w:color="auto"/>
            </w:tcBorders>
            <w:shd w:val="clear" w:color="000000" w:fill="FFFFFF"/>
            <w:noWrap/>
            <w:hideMark/>
          </w:tcPr>
          <w:p w14:paraId="635746D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6466E25" w14:textId="77777777" w:rsidR="007E29D3" w:rsidRPr="007E29D3" w:rsidRDefault="007E29D3" w:rsidP="007E29D3">
            <w:pPr>
              <w:jc w:val="right"/>
              <w:rPr>
                <w:color w:val="000000"/>
                <w:sz w:val="20"/>
                <w:szCs w:val="20"/>
              </w:rPr>
            </w:pPr>
            <w:r w:rsidRPr="007E29D3">
              <w:rPr>
                <w:color w:val="000000"/>
                <w:sz w:val="20"/>
                <w:szCs w:val="20"/>
              </w:rPr>
              <w:t>399</w:t>
            </w:r>
          </w:p>
        </w:tc>
        <w:tc>
          <w:tcPr>
            <w:tcW w:w="6511" w:type="dxa"/>
            <w:tcBorders>
              <w:top w:val="nil"/>
              <w:left w:val="nil"/>
              <w:bottom w:val="single" w:sz="4" w:space="0" w:color="auto"/>
              <w:right w:val="single" w:sz="4" w:space="0" w:color="auto"/>
            </w:tcBorders>
            <w:shd w:val="clear" w:color="000000" w:fill="FFFFFF"/>
            <w:hideMark/>
          </w:tcPr>
          <w:p w14:paraId="76FC3D75" w14:textId="77777777" w:rsidR="007E29D3" w:rsidRPr="007E29D3" w:rsidRDefault="007E29D3" w:rsidP="007E29D3">
            <w:pPr>
              <w:rPr>
                <w:color w:val="000000"/>
                <w:sz w:val="20"/>
                <w:szCs w:val="20"/>
              </w:rPr>
            </w:pPr>
            <w:r w:rsidRPr="007E29D3">
              <w:rPr>
                <w:color w:val="000000"/>
                <w:sz w:val="20"/>
                <w:szCs w:val="20"/>
              </w:rPr>
              <w:t>Устройство выравнивающих стяжек: цементно-песчаных толщиной 15 мм</w:t>
            </w:r>
          </w:p>
        </w:tc>
        <w:tc>
          <w:tcPr>
            <w:tcW w:w="1276" w:type="dxa"/>
            <w:tcBorders>
              <w:top w:val="nil"/>
              <w:left w:val="nil"/>
              <w:bottom w:val="single" w:sz="4" w:space="0" w:color="auto"/>
              <w:right w:val="single" w:sz="4" w:space="0" w:color="auto"/>
            </w:tcBorders>
            <w:shd w:val="clear" w:color="000000" w:fill="FFFFFF"/>
            <w:noWrap/>
            <w:hideMark/>
          </w:tcPr>
          <w:p w14:paraId="45CE9E4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29BBFEC" w14:textId="77777777" w:rsidR="007E29D3" w:rsidRPr="007E29D3" w:rsidRDefault="007E29D3" w:rsidP="007E29D3">
            <w:pPr>
              <w:jc w:val="right"/>
              <w:rPr>
                <w:color w:val="000000"/>
                <w:sz w:val="20"/>
                <w:szCs w:val="20"/>
              </w:rPr>
            </w:pPr>
            <w:r w:rsidRPr="007E29D3">
              <w:rPr>
                <w:color w:val="000000"/>
                <w:sz w:val="20"/>
                <w:szCs w:val="20"/>
              </w:rPr>
              <w:t>0,0441</w:t>
            </w:r>
          </w:p>
        </w:tc>
        <w:tc>
          <w:tcPr>
            <w:tcW w:w="1275" w:type="dxa"/>
            <w:tcBorders>
              <w:top w:val="nil"/>
              <w:left w:val="nil"/>
              <w:bottom w:val="single" w:sz="4" w:space="0" w:color="auto"/>
              <w:right w:val="single" w:sz="4" w:space="0" w:color="auto"/>
            </w:tcBorders>
            <w:shd w:val="clear" w:color="000000" w:fill="FFFFFF"/>
            <w:noWrap/>
            <w:hideMark/>
          </w:tcPr>
          <w:p w14:paraId="4C1E934E" w14:textId="77777777" w:rsidR="007E29D3" w:rsidRPr="007E29D3" w:rsidRDefault="007E29D3" w:rsidP="007E29D3">
            <w:pPr>
              <w:jc w:val="right"/>
              <w:rPr>
                <w:color w:val="000000"/>
                <w:sz w:val="20"/>
                <w:szCs w:val="20"/>
              </w:rPr>
            </w:pPr>
            <w:r w:rsidRPr="007E29D3">
              <w:rPr>
                <w:color w:val="000000"/>
                <w:sz w:val="20"/>
                <w:szCs w:val="20"/>
              </w:rPr>
              <w:t xml:space="preserve">21 689,30 </w:t>
            </w:r>
          </w:p>
        </w:tc>
        <w:tc>
          <w:tcPr>
            <w:tcW w:w="2439" w:type="dxa"/>
            <w:tcBorders>
              <w:top w:val="nil"/>
              <w:left w:val="nil"/>
              <w:bottom w:val="single" w:sz="4" w:space="0" w:color="auto"/>
              <w:right w:val="single" w:sz="4" w:space="0" w:color="auto"/>
            </w:tcBorders>
            <w:shd w:val="clear" w:color="000000" w:fill="FFFFFF"/>
            <w:noWrap/>
            <w:hideMark/>
          </w:tcPr>
          <w:p w14:paraId="4C05F79E" w14:textId="77777777" w:rsidR="007E29D3" w:rsidRPr="007E29D3" w:rsidRDefault="007E29D3" w:rsidP="007E29D3">
            <w:pPr>
              <w:jc w:val="right"/>
              <w:rPr>
                <w:color w:val="000000"/>
                <w:sz w:val="20"/>
                <w:szCs w:val="20"/>
              </w:rPr>
            </w:pPr>
            <w:r w:rsidRPr="007E29D3">
              <w:rPr>
                <w:color w:val="000000"/>
                <w:sz w:val="20"/>
                <w:szCs w:val="20"/>
              </w:rPr>
              <w:t xml:space="preserve">956,50 </w:t>
            </w:r>
          </w:p>
        </w:tc>
      </w:tr>
      <w:tr w:rsidR="007E29D3" w:rsidRPr="007E29D3" w14:paraId="6EA5809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6C7B4CE" w14:textId="77777777" w:rsidR="007E29D3" w:rsidRPr="007E29D3" w:rsidRDefault="007E29D3" w:rsidP="007E29D3">
            <w:pPr>
              <w:jc w:val="right"/>
              <w:rPr>
                <w:color w:val="000000"/>
                <w:sz w:val="20"/>
                <w:szCs w:val="20"/>
              </w:rPr>
            </w:pPr>
            <w:r w:rsidRPr="007E29D3">
              <w:rPr>
                <w:color w:val="000000"/>
                <w:sz w:val="20"/>
                <w:szCs w:val="20"/>
              </w:rPr>
              <w:t>12.21</w:t>
            </w:r>
          </w:p>
        </w:tc>
        <w:tc>
          <w:tcPr>
            <w:tcW w:w="1040" w:type="dxa"/>
            <w:tcBorders>
              <w:top w:val="nil"/>
              <w:left w:val="nil"/>
              <w:bottom w:val="single" w:sz="4" w:space="0" w:color="auto"/>
              <w:right w:val="single" w:sz="4" w:space="0" w:color="auto"/>
            </w:tcBorders>
            <w:shd w:val="clear" w:color="000000" w:fill="FFFFFF"/>
            <w:noWrap/>
            <w:hideMark/>
          </w:tcPr>
          <w:p w14:paraId="76700AE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35FA92B" w14:textId="77777777" w:rsidR="007E29D3" w:rsidRPr="007E29D3" w:rsidRDefault="007E29D3" w:rsidP="007E29D3">
            <w:pPr>
              <w:jc w:val="right"/>
              <w:rPr>
                <w:color w:val="000000"/>
                <w:sz w:val="20"/>
                <w:szCs w:val="20"/>
              </w:rPr>
            </w:pPr>
            <w:r w:rsidRPr="007E29D3">
              <w:rPr>
                <w:color w:val="000000"/>
                <w:sz w:val="20"/>
                <w:szCs w:val="20"/>
              </w:rPr>
              <w:t>400</w:t>
            </w:r>
          </w:p>
        </w:tc>
        <w:tc>
          <w:tcPr>
            <w:tcW w:w="6511" w:type="dxa"/>
            <w:tcBorders>
              <w:top w:val="nil"/>
              <w:left w:val="nil"/>
              <w:bottom w:val="single" w:sz="4" w:space="0" w:color="auto"/>
              <w:right w:val="single" w:sz="4" w:space="0" w:color="auto"/>
            </w:tcBorders>
            <w:shd w:val="clear" w:color="000000" w:fill="FFFFFF"/>
            <w:hideMark/>
          </w:tcPr>
          <w:p w14:paraId="47E9C1B2" w14:textId="77777777" w:rsidR="007E29D3" w:rsidRPr="007E29D3" w:rsidRDefault="007E29D3" w:rsidP="007E29D3">
            <w:pPr>
              <w:rPr>
                <w:color w:val="000000"/>
                <w:sz w:val="20"/>
                <w:szCs w:val="20"/>
              </w:rPr>
            </w:pPr>
            <w:r w:rsidRPr="007E29D3">
              <w:rPr>
                <w:color w:val="000000"/>
                <w:sz w:val="20"/>
                <w:szCs w:val="20"/>
              </w:rPr>
              <w:t>Устройство выравнивающих стяжек: на каждый 1 мм изменения толщины добавлять или исключать к расценке 12-01-017-01/ с учетом разуклонки 20-80 мм</w:t>
            </w:r>
          </w:p>
        </w:tc>
        <w:tc>
          <w:tcPr>
            <w:tcW w:w="1276" w:type="dxa"/>
            <w:tcBorders>
              <w:top w:val="nil"/>
              <w:left w:val="nil"/>
              <w:bottom w:val="single" w:sz="4" w:space="0" w:color="auto"/>
              <w:right w:val="single" w:sz="4" w:space="0" w:color="auto"/>
            </w:tcBorders>
            <w:shd w:val="clear" w:color="000000" w:fill="FFFFFF"/>
            <w:noWrap/>
            <w:hideMark/>
          </w:tcPr>
          <w:p w14:paraId="6DB892C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5CE45A60" w14:textId="77777777" w:rsidR="007E29D3" w:rsidRPr="007E29D3" w:rsidRDefault="007E29D3" w:rsidP="007E29D3">
            <w:pPr>
              <w:jc w:val="right"/>
              <w:rPr>
                <w:color w:val="000000"/>
                <w:sz w:val="20"/>
                <w:szCs w:val="20"/>
              </w:rPr>
            </w:pPr>
            <w:r w:rsidRPr="007E29D3">
              <w:rPr>
                <w:color w:val="000000"/>
                <w:sz w:val="20"/>
                <w:szCs w:val="20"/>
              </w:rPr>
              <w:t>0,0441</w:t>
            </w:r>
          </w:p>
        </w:tc>
        <w:tc>
          <w:tcPr>
            <w:tcW w:w="1275" w:type="dxa"/>
            <w:tcBorders>
              <w:top w:val="nil"/>
              <w:left w:val="nil"/>
              <w:bottom w:val="single" w:sz="4" w:space="0" w:color="auto"/>
              <w:right w:val="single" w:sz="4" w:space="0" w:color="auto"/>
            </w:tcBorders>
            <w:shd w:val="clear" w:color="000000" w:fill="FFFFFF"/>
            <w:noWrap/>
            <w:hideMark/>
          </w:tcPr>
          <w:p w14:paraId="3F6BEC9E" w14:textId="77777777" w:rsidR="007E29D3" w:rsidRPr="007E29D3" w:rsidRDefault="007E29D3" w:rsidP="007E29D3">
            <w:pPr>
              <w:jc w:val="right"/>
              <w:rPr>
                <w:color w:val="000000"/>
                <w:sz w:val="20"/>
                <w:szCs w:val="20"/>
              </w:rPr>
            </w:pPr>
            <w:r w:rsidRPr="007E29D3">
              <w:rPr>
                <w:color w:val="000000"/>
                <w:sz w:val="20"/>
                <w:szCs w:val="20"/>
              </w:rPr>
              <w:t xml:space="preserve">24 934,78 </w:t>
            </w:r>
          </w:p>
        </w:tc>
        <w:tc>
          <w:tcPr>
            <w:tcW w:w="2439" w:type="dxa"/>
            <w:tcBorders>
              <w:top w:val="nil"/>
              <w:left w:val="nil"/>
              <w:bottom w:val="single" w:sz="4" w:space="0" w:color="auto"/>
              <w:right w:val="single" w:sz="4" w:space="0" w:color="auto"/>
            </w:tcBorders>
            <w:shd w:val="clear" w:color="000000" w:fill="FFFFFF"/>
            <w:noWrap/>
            <w:hideMark/>
          </w:tcPr>
          <w:p w14:paraId="2A6137C6" w14:textId="77777777" w:rsidR="007E29D3" w:rsidRPr="007E29D3" w:rsidRDefault="007E29D3" w:rsidP="007E29D3">
            <w:pPr>
              <w:jc w:val="right"/>
              <w:rPr>
                <w:color w:val="000000"/>
                <w:sz w:val="20"/>
                <w:szCs w:val="20"/>
              </w:rPr>
            </w:pPr>
            <w:r w:rsidRPr="007E29D3">
              <w:rPr>
                <w:color w:val="000000"/>
                <w:sz w:val="20"/>
                <w:szCs w:val="20"/>
              </w:rPr>
              <w:t xml:space="preserve">1 099,62 </w:t>
            </w:r>
          </w:p>
        </w:tc>
      </w:tr>
      <w:tr w:rsidR="007E29D3" w:rsidRPr="007E29D3" w14:paraId="4247BA2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E44177F" w14:textId="77777777" w:rsidR="007E29D3" w:rsidRPr="007E29D3" w:rsidRDefault="007E29D3" w:rsidP="007E29D3">
            <w:pPr>
              <w:jc w:val="right"/>
              <w:rPr>
                <w:color w:val="000000"/>
                <w:sz w:val="20"/>
                <w:szCs w:val="20"/>
              </w:rPr>
            </w:pPr>
            <w:r w:rsidRPr="007E29D3">
              <w:rPr>
                <w:color w:val="000000"/>
                <w:sz w:val="20"/>
                <w:szCs w:val="20"/>
              </w:rPr>
              <w:t>12.22</w:t>
            </w:r>
          </w:p>
        </w:tc>
        <w:tc>
          <w:tcPr>
            <w:tcW w:w="1040" w:type="dxa"/>
            <w:tcBorders>
              <w:top w:val="nil"/>
              <w:left w:val="nil"/>
              <w:bottom w:val="single" w:sz="4" w:space="0" w:color="auto"/>
              <w:right w:val="single" w:sz="4" w:space="0" w:color="auto"/>
            </w:tcBorders>
            <w:shd w:val="clear" w:color="000000" w:fill="FFFFFF"/>
            <w:noWrap/>
            <w:hideMark/>
          </w:tcPr>
          <w:p w14:paraId="754644C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3C9070B" w14:textId="77777777" w:rsidR="007E29D3" w:rsidRPr="007E29D3" w:rsidRDefault="007E29D3" w:rsidP="007E29D3">
            <w:pPr>
              <w:jc w:val="right"/>
              <w:rPr>
                <w:color w:val="000000"/>
                <w:sz w:val="20"/>
                <w:szCs w:val="20"/>
              </w:rPr>
            </w:pPr>
            <w:r w:rsidRPr="007E29D3">
              <w:rPr>
                <w:color w:val="000000"/>
                <w:sz w:val="20"/>
                <w:szCs w:val="20"/>
              </w:rPr>
              <w:t>401</w:t>
            </w:r>
          </w:p>
        </w:tc>
        <w:tc>
          <w:tcPr>
            <w:tcW w:w="6511" w:type="dxa"/>
            <w:tcBorders>
              <w:top w:val="nil"/>
              <w:left w:val="nil"/>
              <w:bottom w:val="single" w:sz="4" w:space="0" w:color="auto"/>
              <w:right w:val="single" w:sz="4" w:space="0" w:color="auto"/>
            </w:tcBorders>
            <w:shd w:val="clear" w:color="000000" w:fill="FFFFFF"/>
            <w:hideMark/>
          </w:tcPr>
          <w:p w14:paraId="722003F0"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100</w:t>
            </w:r>
          </w:p>
        </w:tc>
        <w:tc>
          <w:tcPr>
            <w:tcW w:w="1276" w:type="dxa"/>
            <w:tcBorders>
              <w:top w:val="nil"/>
              <w:left w:val="nil"/>
              <w:bottom w:val="single" w:sz="4" w:space="0" w:color="auto"/>
              <w:right w:val="single" w:sz="4" w:space="0" w:color="auto"/>
            </w:tcBorders>
            <w:shd w:val="clear" w:color="000000" w:fill="FFFFFF"/>
            <w:noWrap/>
            <w:hideMark/>
          </w:tcPr>
          <w:p w14:paraId="51441150"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B58FF1B" w14:textId="77777777" w:rsidR="007E29D3" w:rsidRPr="007E29D3" w:rsidRDefault="007E29D3" w:rsidP="007E29D3">
            <w:pPr>
              <w:jc w:val="right"/>
              <w:rPr>
                <w:color w:val="000000"/>
                <w:sz w:val="20"/>
                <w:szCs w:val="20"/>
              </w:rPr>
            </w:pPr>
            <w:r w:rsidRPr="007E29D3">
              <w:rPr>
                <w:color w:val="000000"/>
                <w:sz w:val="20"/>
                <w:szCs w:val="20"/>
              </w:rPr>
              <w:t>0,225</w:t>
            </w:r>
          </w:p>
        </w:tc>
        <w:tc>
          <w:tcPr>
            <w:tcW w:w="1275" w:type="dxa"/>
            <w:tcBorders>
              <w:top w:val="nil"/>
              <w:left w:val="nil"/>
              <w:bottom w:val="single" w:sz="4" w:space="0" w:color="auto"/>
              <w:right w:val="single" w:sz="4" w:space="0" w:color="auto"/>
            </w:tcBorders>
            <w:shd w:val="clear" w:color="000000" w:fill="FFFFFF"/>
            <w:noWrap/>
            <w:hideMark/>
          </w:tcPr>
          <w:p w14:paraId="603F8EDD" w14:textId="77777777" w:rsidR="007E29D3" w:rsidRPr="007E29D3" w:rsidRDefault="007E29D3" w:rsidP="007E29D3">
            <w:pPr>
              <w:jc w:val="right"/>
              <w:rPr>
                <w:color w:val="000000"/>
                <w:sz w:val="20"/>
                <w:szCs w:val="20"/>
              </w:rPr>
            </w:pPr>
            <w:r w:rsidRPr="007E29D3">
              <w:rPr>
                <w:color w:val="000000"/>
                <w:sz w:val="20"/>
                <w:szCs w:val="20"/>
              </w:rPr>
              <w:t xml:space="preserve">5 156,14 </w:t>
            </w:r>
          </w:p>
        </w:tc>
        <w:tc>
          <w:tcPr>
            <w:tcW w:w="2439" w:type="dxa"/>
            <w:tcBorders>
              <w:top w:val="nil"/>
              <w:left w:val="nil"/>
              <w:bottom w:val="single" w:sz="4" w:space="0" w:color="auto"/>
              <w:right w:val="single" w:sz="4" w:space="0" w:color="auto"/>
            </w:tcBorders>
            <w:shd w:val="clear" w:color="000000" w:fill="FFFFFF"/>
            <w:noWrap/>
            <w:hideMark/>
          </w:tcPr>
          <w:p w14:paraId="0158AF3F" w14:textId="77777777" w:rsidR="007E29D3" w:rsidRPr="007E29D3" w:rsidRDefault="007E29D3" w:rsidP="007E29D3">
            <w:pPr>
              <w:jc w:val="right"/>
              <w:rPr>
                <w:color w:val="000000"/>
                <w:sz w:val="20"/>
                <w:szCs w:val="20"/>
              </w:rPr>
            </w:pPr>
            <w:r w:rsidRPr="007E29D3">
              <w:rPr>
                <w:color w:val="000000"/>
                <w:sz w:val="20"/>
                <w:szCs w:val="20"/>
              </w:rPr>
              <w:t xml:space="preserve">1 160,13 </w:t>
            </w:r>
          </w:p>
        </w:tc>
      </w:tr>
      <w:tr w:rsidR="007E29D3" w:rsidRPr="007E29D3" w14:paraId="46E3FBE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4BC97AC" w14:textId="77777777" w:rsidR="007E29D3" w:rsidRPr="007E29D3" w:rsidRDefault="007E29D3" w:rsidP="007E29D3">
            <w:pPr>
              <w:jc w:val="right"/>
              <w:rPr>
                <w:color w:val="000000"/>
                <w:sz w:val="20"/>
                <w:szCs w:val="20"/>
              </w:rPr>
            </w:pPr>
            <w:r w:rsidRPr="007E29D3">
              <w:rPr>
                <w:color w:val="000000"/>
                <w:sz w:val="20"/>
                <w:szCs w:val="20"/>
              </w:rPr>
              <w:t>12.23</w:t>
            </w:r>
          </w:p>
        </w:tc>
        <w:tc>
          <w:tcPr>
            <w:tcW w:w="1040" w:type="dxa"/>
            <w:tcBorders>
              <w:top w:val="nil"/>
              <w:left w:val="nil"/>
              <w:bottom w:val="single" w:sz="4" w:space="0" w:color="auto"/>
              <w:right w:val="single" w:sz="4" w:space="0" w:color="auto"/>
            </w:tcBorders>
            <w:shd w:val="clear" w:color="000000" w:fill="FFFFFF"/>
            <w:noWrap/>
            <w:hideMark/>
          </w:tcPr>
          <w:p w14:paraId="6213874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23ADC22" w14:textId="77777777" w:rsidR="007E29D3" w:rsidRPr="007E29D3" w:rsidRDefault="007E29D3" w:rsidP="007E29D3">
            <w:pPr>
              <w:jc w:val="right"/>
              <w:rPr>
                <w:color w:val="000000"/>
                <w:sz w:val="20"/>
                <w:szCs w:val="20"/>
              </w:rPr>
            </w:pPr>
            <w:r w:rsidRPr="007E29D3">
              <w:rPr>
                <w:color w:val="000000"/>
                <w:sz w:val="20"/>
                <w:szCs w:val="20"/>
              </w:rPr>
              <w:t>402</w:t>
            </w:r>
          </w:p>
        </w:tc>
        <w:tc>
          <w:tcPr>
            <w:tcW w:w="6511" w:type="dxa"/>
            <w:tcBorders>
              <w:top w:val="nil"/>
              <w:left w:val="nil"/>
              <w:bottom w:val="single" w:sz="4" w:space="0" w:color="auto"/>
              <w:right w:val="single" w:sz="4" w:space="0" w:color="auto"/>
            </w:tcBorders>
            <w:shd w:val="clear" w:color="000000" w:fill="FFFFFF"/>
            <w:hideMark/>
          </w:tcPr>
          <w:p w14:paraId="471BD68C" w14:textId="77777777" w:rsidR="007E29D3" w:rsidRPr="007E29D3" w:rsidRDefault="007E29D3" w:rsidP="007E29D3">
            <w:pPr>
              <w:rPr>
                <w:color w:val="000000"/>
                <w:sz w:val="20"/>
                <w:szCs w:val="20"/>
              </w:rPr>
            </w:pPr>
            <w:r w:rsidRPr="007E29D3">
              <w:rPr>
                <w:color w:val="000000"/>
                <w:sz w:val="20"/>
                <w:szCs w:val="20"/>
              </w:rPr>
              <w:t>Огрунтовка бетонных и оштукатуренных поверхностей: битумной грунтовкой, первый слой</w:t>
            </w:r>
          </w:p>
        </w:tc>
        <w:tc>
          <w:tcPr>
            <w:tcW w:w="1276" w:type="dxa"/>
            <w:tcBorders>
              <w:top w:val="nil"/>
              <w:left w:val="nil"/>
              <w:bottom w:val="single" w:sz="4" w:space="0" w:color="auto"/>
              <w:right w:val="single" w:sz="4" w:space="0" w:color="auto"/>
            </w:tcBorders>
            <w:shd w:val="clear" w:color="000000" w:fill="FFFFFF"/>
            <w:noWrap/>
            <w:hideMark/>
          </w:tcPr>
          <w:p w14:paraId="12029CA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940FD81" w14:textId="77777777" w:rsidR="007E29D3" w:rsidRPr="007E29D3" w:rsidRDefault="007E29D3" w:rsidP="007E29D3">
            <w:pPr>
              <w:jc w:val="right"/>
              <w:rPr>
                <w:color w:val="000000"/>
                <w:sz w:val="20"/>
                <w:szCs w:val="20"/>
              </w:rPr>
            </w:pPr>
            <w:r w:rsidRPr="007E29D3">
              <w:rPr>
                <w:color w:val="000000"/>
                <w:sz w:val="20"/>
                <w:szCs w:val="20"/>
              </w:rPr>
              <w:t>0,064</w:t>
            </w:r>
          </w:p>
        </w:tc>
        <w:tc>
          <w:tcPr>
            <w:tcW w:w="1275" w:type="dxa"/>
            <w:tcBorders>
              <w:top w:val="nil"/>
              <w:left w:val="nil"/>
              <w:bottom w:val="single" w:sz="4" w:space="0" w:color="auto"/>
              <w:right w:val="single" w:sz="4" w:space="0" w:color="auto"/>
            </w:tcBorders>
            <w:shd w:val="clear" w:color="000000" w:fill="FFFFFF"/>
            <w:noWrap/>
            <w:hideMark/>
          </w:tcPr>
          <w:p w14:paraId="1D49E5E1" w14:textId="77777777" w:rsidR="007E29D3" w:rsidRPr="007E29D3" w:rsidRDefault="007E29D3" w:rsidP="007E29D3">
            <w:pPr>
              <w:jc w:val="right"/>
              <w:rPr>
                <w:color w:val="000000"/>
                <w:sz w:val="20"/>
                <w:szCs w:val="20"/>
              </w:rPr>
            </w:pPr>
            <w:r w:rsidRPr="007E29D3">
              <w:rPr>
                <w:color w:val="000000"/>
                <w:sz w:val="20"/>
                <w:szCs w:val="20"/>
              </w:rPr>
              <w:t xml:space="preserve">6 072,66 </w:t>
            </w:r>
          </w:p>
        </w:tc>
        <w:tc>
          <w:tcPr>
            <w:tcW w:w="2439" w:type="dxa"/>
            <w:tcBorders>
              <w:top w:val="nil"/>
              <w:left w:val="nil"/>
              <w:bottom w:val="single" w:sz="4" w:space="0" w:color="auto"/>
              <w:right w:val="single" w:sz="4" w:space="0" w:color="auto"/>
            </w:tcBorders>
            <w:shd w:val="clear" w:color="000000" w:fill="FFFFFF"/>
            <w:noWrap/>
            <w:hideMark/>
          </w:tcPr>
          <w:p w14:paraId="37049C11" w14:textId="77777777" w:rsidR="007E29D3" w:rsidRPr="007E29D3" w:rsidRDefault="007E29D3" w:rsidP="007E29D3">
            <w:pPr>
              <w:jc w:val="right"/>
              <w:rPr>
                <w:color w:val="000000"/>
                <w:sz w:val="20"/>
                <w:szCs w:val="20"/>
              </w:rPr>
            </w:pPr>
            <w:r w:rsidRPr="007E29D3">
              <w:rPr>
                <w:color w:val="000000"/>
                <w:sz w:val="20"/>
                <w:szCs w:val="20"/>
              </w:rPr>
              <w:t xml:space="preserve">388,65 </w:t>
            </w:r>
          </w:p>
        </w:tc>
      </w:tr>
      <w:tr w:rsidR="007E29D3" w:rsidRPr="007E29D3" w14:paraId="1110E06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343FB47" w14:textId="77777777" w:rsidR="007E29D3" w:rsidRPr="007E29D3" w:rsidRDefault="007E29D3" w:rsidP="007E29D3">
            <w:pPr>
              <w:jc w:val="right"/>
              <w:rPr>
                <w:color w:val="000000"/>
                <w:sz w:val="20"/>
                <w:szCs w:val="20"/>
              </w:rPr>
            </w:pPr>
            <w:r w:rsidRPr="007E29D3">
              <w:rPr>
                <w:color w:val="000000"/>
                <w:sz w:val="20"/>
                <w:szCs w:val="20"/>
              </w:rPr>
              <w:t>12.24</w:t>
            </w:r>
          </w:p>
        </w:tc>
        <w:tc>
          <w:tcPr>
            <w:tcW w:w="1040" w:type="dxa"/>
            <w:tcBorders>
              <w:top w:val="nil"/>
              <w:left w:val="nil"/>
              <w:bottom w:val="single" w:sz="4" w:space="0" w:color="auto"/>
              <w:right w:val="single" w:sz="4" w:space="0" w:color="auto"/>
            </w:tcBorders>
            <w:shd w:val="clear" w:color="000000" w:fill="FFFFFF"/>
            <w:noWrap/>
            <w:hideMark/>
          </w:tcPr>
          <w:p w14:paraId="520BA04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31049DD" w14:textId="77777777" w:rsidR="007E29D3" w:rsidRPr="007E29D3" w:rsidRDefault="007E29D3" w:rsidP="007E29D3">
            <w:pPr>
              <w:jc w:val="right"/>
              <w:rPr>
                <w:color w:val="000000"/>
                <w:sz w:val="20"/>
                <w:szCs w:val="20"/>
              </w:rPr>
            </w:pPr>
            <w:r w:rsidRPr="007E29D3">
              <w:rPr>
                <w:color w:val="000000"/>
                <w:sz w:val="20"/>
                <w:szCs w:val="20"/>
              </w:rPr>
              <w:t>403</w:t>
            </w:r>
          </w:p>
        </w:tc>
        <w:tc>
          <w:tcPr>
            <w:tcW w:w="6511" w:type="dxa"/>
            <w:tcBorders>
              <w:top w:val="nil"/>
              <w:left w:val="nil"/>
              <w:bottom w:val="single" w:sz="4" w:space="0" w:color="auto"/>
              <w:right w:val="single" w:sz="4" w:space="0" w:color="auto"/>
            </w:tcBorders>
            <w:shd w:val="clear" w:color="000000" w:fill="FFFFFF"/>
            <w:hideMark/>
          </w:tcPr>
          <w:p w14:paraId="42EE721C" w14:textId="77777777" w:rsidR="007E29D3" w:rsidRPr="007E29D3" w:rsidRDefault="007E29D3" w:rsidP="007E29D3">
            <w:pPr>
              <w:rPr>
                <w:color w:val="000000"/>
                <w:sz w:val="20"/>
                <w:szCs w:val="20"/>
              </w:rPr>
            </w:pPr>
            <w:r w:rsidRPr="007E29D3">
              <w:rPr>
                <w:color w:val="000000"/>
                <w:sz w:val="20"/>
                <w:szCs w:val="20"/>
              </w:rPr>
              <w:t>Устройство кровель плоских из наплавляемых материалов: в три слоя</w:t>
            </w:r>
          </w:p>
        </w:tc>
        <w:tc>
          <w:tcPr>
            <w:tcW w:w="1276" w:type="dxa"/>
            <w:tcBorders>
              <w:top w:val="nil"/>
              <w:left w:val="nil"/>
              <w:bottom w:val="single" w:sz="4" w:space="0" w:color="auto"/>
              <w:right w:val="single" w:sz="4" w:space="0" w:color="auto"/>
            </w:tcBorders>
            <w:shd w:val="clear" w:color="000000" w:fill="FFFFFF"/>
            <w:noWrap/>
            <w:hideMark/>
          </w:tcPr>
          <w:p w14:paraId="509C794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DE69D13" w14:textId="77777777" w:rsidR="007E29D3" w:rsidRPr="007E29D3" w:rsidRDefault="007E29D3" w:rsidP="007E29D3">
            <w:pPr>
              <w:jc w:val="right"/>
              <w:rPr>
                <w:color w:val="000000"/>
                <w:sz w:val="20"/>
                <w:szCs w:val="20"/>
              </w:rPr>
            </w:pPr>
            <w:r w:rsidRPr="007E29D3">
              <w:rPr>
                <w:color w:val="000000"/>
                <w:sz w:val="20"/>
                <w:szCs w:val="20"/>
              </w:rPr>
              <w:t>0,064</w:t>
            </w:r>
          </w:p>
        </w:tc>
        <w:tc>
          <w:tcPr>
            <w:tcW w:w="1275" w:type="dxa"/>
            <w:tcBorders>
              <w:top w:val="nil"/>
              <w:left w:val="nil"/>
              <w:bottom w:val="single" w:sz="4" w:space="0" w:color="auto"/>
              <w:right w:val="single" w:sz="4" w:space="0" w:color="auto"/>
            </w:tcBorders>
            <w:shd w:val="clear" w:color="000000" w:fill="FFFFFF"/>
            <w:noWrap/>
            <w:hideMark/>
          </w:tcPr>
          <w:p w14:paraId="33249F6B" w14:textId="77777777" w:rsidR="007E29D3" w:rsidRPr="007E29D3" w:rsidRDefault="007E29D3" w:rsidP="007E29D3">
            <w:pPr>
              <w:jc w:val="right"/>
              <w:rPr>
                <w:color w:val="000000"/>
                <w:sz w:val="20"/>
                <w:szCs w:val="20"/>
              </w:rPr>
            </w:pPr>
            <w:r w:rsidRPr="007E29D3">
              <w:rPr>
                <w:color w:val="000000"/>
                <w:sz w:val="20"/>
                <w:szCs w:val="20"/>
              </w:rPr>
              <w:t xml:space="preserve">16 836,17 </w:t>
            </w:r>
          </w:p>
        </w:tc>
        <w:tc>
          <w:tcPr>
            <w:tcW w:w="2439" w:type="dxa"/>
            <w:tcBorders>
              <w:top w:val="nil"/>
              <w:left w:val="nil"/>
              <w:bottom w:val="single" w:sz="4" w:space="0" w:color="auto"/>
              <w:right w:val="single" w:sz="4" w:space="0" w:color="auto"/>
            </w:tcBorders>
            <w:shd w:val="clear" w:color="000000" w:fill="FFFFFF"/>
            <w:noWrap/>
            <w:hideMark/>
          </w:tcPr>
          <w:p w14:paraId="1F04AA95" w14:textId="77777777" w:rsidR="007E29D3" w:rsidRPr="007E29D3" w:rsidRDefault="007E29D3" w:rsidP="007E29D3">
            <w:pPr>
              <w:jc w:val="right"/>
              <w:rPr>
                <w:color w:val="000000"/>
                <w:sz w:val="20"/>
                <w:szCs w:val="20"/>
              </w:rPr>
            </w:pPr>
            <w:r w:rsidRPr="007E29D3">
              <w:rPr>
                <w:color w:val="000000"/>
                <w:sz w:val="20"/>
                <w:szCs w:val="20"/>
              </w:rPr>
              <w:t xml:space="preserve">1 077,51 </w:t>
            </w:r>
          </w:p>
        </w:tc>
      </w:tr>
      <w:tr w:rsidR="007E29D3" w:rsidRPr="007E29D3" w14:paraId="70F09DE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F7CE9AA" w14:textId="77777777" w:rsidR="007E29D3" w:rsidRPr="007E29D3" w:rsidRDefault="007E29D3" w:rsidP="007E29D3">
            <w:pPr>
              <w:jc w:val="right"/>
              <w:rPr>
                <w:color w:val="000000"/>
                <w:sz w:val="20"/>
                <w:szCs w:val="20"/>
              </w:rPr>
            </w:pPr>
            <w:r w:rsidRPr="007E29D3">
              <w:rPr>
                <w:color w:val="000000"/>
                <w:sz w:val="20"/>
                <w:szCs w:val="20"/>
              </w:rPr>
              <w:t>12.25</w:t>
            </w:r>
          </w:p>
        </w:tc>
        <w:tc>
          <w:tcPr>
            <w:tcW w:w="1040" w:type="dxa"/>
            <w:tcBorders>
              <w:top w:val="nil"/>
              <w:left w:val="nil"/>
              <w:bottom w:val="single" w:sz="4" w:space="0" w:color="auto"/>
              <w:right w:val="single" w:sz="4" w:space="0" w:color="auto"/>
            </w:tcBorders>
            <w:shd w:val="clear" w:color="000000" w:fill="FFFFFF"/>
            <w:noWrap/>
            <w:hideMark/>
          </w:tcPr>
          <w:p w14:paraId="061D055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2628145" w14:textId="77777777" w:rsidR="007E29D3" w:rsidRPr="007E29D3" w:rsidRDefault="007E29D3" w:rsidP="007E29D3">
            <w:pPr>
              <w:jc w:val="right"/>
              <w:rPr>
                <w:color w:val="000000"/>
                <w:sz w:val="20"/>
                <w:szCs w:val="20"/>
              </w:rPr>
            </w:pPr>
            <w:r w:rsidRPr="007E29D3">
              <w:rPr>
                <w:color w:val="000000"/>
                <w:sz w:val="20"/>
                <w:szCs w:val="20"/>
              </w:rPr>
              <w:t>404</w:t>
            </w:r>
          </w:p>
        </w:tc>
        <w:tc>
          <w:tcPr>
            <w:tcW w:w="6511" w:type="dxa"/>
            <w:tcBorders>
              <w:top w:val="nil"/>
              <w:left w:val="nil"/>
              <w:bottom w:val="single" w:sz="4" w:space="0" w:color="auto"/>
              <w:right w:val="single" w:sz="4" w:space="0" w:color="auto"/>
            </w:tcBorders>
            <w:shd w:val="clear" w:color="000000" w:fill="FFFFFF"/>
            <w:hideMark/>
          </w:tcPr>
          <w:p w14:paraId="3806036B" w14:textId="77777777" w:rsidR="007E29D3" w:rsidRPr="007E29D3" w:rsidRDefault="007E29D3" w:rsidP="007E29D3">
            <w:pPr>
              <w:rPr>
                <w:color w:val="000000"/>
                <w:sz w:val="20"/>
                <w:szCs w:val="20"/>
              </w:rPr>
            </w:pPr>
            <w:r w:rsidRPr="007E29D3">
              <w:rPr>
                <w:color w:val="000000"/>
                <w:sz w:val="20"/>
                <w:szCs w:val="20"/>
              </w:rPr>
              <w:t>Биполь: ТКП</w:t>
            </w:r>
          </w:p>
        </w:tc>
        <w:tc>
          <w:tcPr>
            <w:tcW w:w="1276" w:type="dxa"/>
            <w:tcBorders>
              <w:top w:val="nil"/>
              <w:left w:val="nil"/>
              <w:bottom w:val="single" w:sz="4" w:space="0" w:color="auto"/>
              <w:right w:val="single" w:sz="4" w:space="0" w:color="auto"/>
            </w:tcBorders>
            <w:shd w:val="clear" w:color="000000" w:fill="FFFFFF"/>
            <w:noWrap/>
            <w:hideMark/>
          </w:tcPr>
          <w:p w14:paraId="59BDE10F"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646FD756" w14:textId="77777777" w:rsidR="007E29D3" w:rsidRPr="007E29D3" w:rsidRDefault="007E29D3" w:rsidP="007E29D3">
            <w:pPr>
              <w:jc w:val="right"/>
              <w:rPr>
                <w:color w:val="000000"/>
                <w:sz w:val="20"/>
                <w:szCs w:val="20"/>
              </w:rPr>
            </w:pPr>
            <w:r w:rsidRPr="007E29D3">
              <w:rPr>
                <w:color w:val="000000"/>
                <w:sz w:val="20"/>
                <w:szCs w:val="20"/>
              </w:rPr>
              <w:t>7,36</w:t>
            </w:r>
          </w:p>
        </w:tc>
        <w:tc>
          <w:tcPr>
            <w:tcW w:w="1275" w:type="dxa"/>
            <w:tcBorders>
              <w:top w:val="nil"/>
              <w:left w:val="nil"/>
              <w:bottom w:val="single" w:sz="4" w:space="0" w:color="auto"/>
              <w:right w:val="single" w:sz="4" w:space="0" w:color="auto"/>
            </w:tcBorders>
            <w:shd w:val="clear" w:color="000000" w:fill="FFFFFF"/>
            <w:noWrap/>
            <w:hideMark/>
          </w:tcPr>
          <w:p w14:paraId="31A4E4BF" w14:textId="77777777" w:rsidR="007E29D3" w:rsidRPr="007E29D3" w:rsidRDefault="007E29D3" w:rsidP="007E29D3">
            <w:pPr>
              <w:jc w:val="right"/>
              <w:rPr>
                <w:color w:val="000000"/>
                <w:sz w:val="20"/>
                <w:szCs w:val="20"/>
              </w:rPr>
            </w:pPr>
            <w:r w:rsidRPr="007E29D3">
              <w:rPr>
                <w:color w:val="000000"/>
                <w:sz w:val="20"/>
                <w:szCs w:val="20"/>
              </w:rPr>
              <w:t xml:space="preserve">97,23 </w:t>
            </w:r>
          </w:p>
        </w:tc>
        <w:tc>
          <w:tcPr>
            <w:tcW w:w="2439" w:type="dxa"/>
            <w:tcBorders>
              <w:top w:val="nil"/>
              <w:left w:val="nil"/>
              <w:bottom w:val="single" w:sz="4" w:space="0" w:color="auto"/>
              <w:right w:val="single" w:sz="4" w:space="0" w:color="auto"/>
            </w:tcBorders>
            <w:shd w:val="clear" w:color="000000" w:fill="FFFFFF"/>
            <w:noWrap/>
            <w:hideMark/>
          </w:tcPr>
          <w:p w14:paraId="1DE83972" w14:textId="77777777" w:rsidR="007E29D3" w:rsidRPr="007E29D3" w:rsidRDefault="007E29D3" w:rsidP="007E29D3">
            <w:pPr>
              <w:jc w:val="right"/>
              <w:rPr>
                <w:color w:val="000000"/>
                <w:sz w:val="20"/>
                <w:szCs w:val="20"/>
              </w:rPr>
            </w:pPr>
            <w:r w:rsidRPr="007E29D3">
              <w:rPr>
                <w:color w:val="000000"/>
                <w:sz w:val="20"/>
                <w:szCs w:val="20"/>
              </w:rPr>
              <w:t xml:space="preserve">715,61 </w:t>
            </w:r>
          </w:p>
        </w:tc>
      </w:tr>
      <w:tr w:rsidR="007E29D3" w:rsidRPr="007E29D3" w14:paraId="50C4FFE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9E5CE47" w14:textId="77777777" w:rsidR="007E29D3" w:rsidRPr="007E29D3" w:rsidRDefault="007E29D3" w:rsidP="007E29D3">
            <w:pPr>
              <w:jc w:val="right"/>
              <w:rPr>
                <w:color w:val="000000"/>
                <w:sz w:val="20"/>
                <w:szCs w:val="20"/>
              </w:rPr>
            </w:pPr>
            <w:r w:rsidRPr="007E29D3">
              <w:rPr>
                <w:color w:val="000000"/>
                <w:sz w:val="20"/>
                <w:szCs w:val="20"/>
              </w:rPr>
              <w:lastRenderedPageBreak/>
              <w:t>12.26</w:t>
            </w:r>
          </w:p>
        </w:tc>
        <w:tc>
          <w:tcPr>
            <w:tcW w:w="1040" w:type="dxa"/>
            <w:tcBorders>
              <w:top w:val="nil"/>
              <w:left w:val="nil"/>
              <w:bottom w:val="single" w:sz="4" w:space="0" w:color="auto"/>
              <w:right w:val="single" w:sz="4" w:space="0" w:color="auto"/>
            </w:tcBorders>
            <w:shd w:val="clear" w:color="000000" w:fill="FFFFFF"/>
            <w:noWrap/>
            <w:hideMark/>
          </w:tcPr>
          <w:p w14:paraId="6027584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0727781" w14:textId="77777777" w:rsidR="007E29D3" w:rsidRPr="007E29D3" w:rsidRDefault="007E29D3" w:rsidP="007E29D3">
            <w:pPr>
              <w:jc w:val="right"/>
              <w:rPr>
                <w:color w:val="000000"/>
                <w:sz w:val="20"/>
                <w:szCs w:val="20"/>
              </w:rPr>
            </w:pPr>
            <w:r w:rsidRPr="007E29D3">
              <w:rPr>
                <w:color w:val="000000"/>
                <w:sz w:val="20"/>
                <w:szCs w:val="20"/>
              </w:rPr>
              <w:t>405</w:t>
            </w:r>
          </w:p>
        </w:tc>
        <w:tc>
          <w:tcPr>
            <w:tcW w:w="6511" w:type="dxa"/>
            <w:tcBorders>
              <w:top w:val="nil"/>
              <w:left w:val="nil"/>
              <w:bottom w:val="single" w:sz="4" w:space="0" w:color="auto"/>
              <w:right w:val="single" w:sz="4" w:space="0" w:color="auto"/>
            </w:tcBorders>
            <w:shd w:val="clear" w:color="000000" w:fill="FFFFFF"/>
            <w:hideMark/>
          </w:tcPr>
          <w:p w14:paraId="225F764B" w14:textId="77777777" w:rsidR="007E29D3" w:rsidRPr="007E29D3" w:rsidRDefault="007E29D3" w:rsidP="007E29D3">
            <w:pPr>
              <w:rPr>
                <w:color w:val="000000"/>
                <w:sz w:val="20"/>
                <w:szCs w:val="20"/>
              </w:rPr>
            </w:pPr>
            <w:r w:rsidRPr="007E29D3">
              <w:rPr>
                <w:color w:val="000000"/>
                <w:sz w:val="20"/>
                <w:szCs w:val="20"/>
              </w:rPr>
              <w:t>Биполь: ТПП</w:t>
            </w:r>
          </w:p>
        </w:tc>
        <w:tc>
          <w:tcPr>
            <w:tcW w:w="1276" w:type="dxa"/>
            <w:tcBorders>
              <w:top w:val="nil"/>
              <w:left w:val="nil"/>
              <w:bottom w:val="single" w:sz="4" w:space="0" w:color="auto"/>
              <w:right w:val="single" w:sz="4" w:space="0" w:color="auto"/>
            </w:tcBorders>
            <w:shd w:val="clear" w:color="000000" w:fill="FFFFFF"/>
            <w:noWrap/>
            <w:hideMark/>
          </w:tcPr>
          <w:p w14:paraId="4349DA56"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0349ECD6" w14:textId="77777777" w:rsidR="007E29D3" w:rsidRPr="007E29D3" w:rsidRDefault="007E29D3" w:rsidP="007E29D3">
            <w:pPr>
              <w:jc w:val="right"/>
              <w:rPr>
                <w:color w:val="000000"/>
                <w:sz w:val="20"/>
                <w:szCs w:val="20"/>
              </w:rPr>
            </w:pPr>
            <w:r w:rsidRPr="007E29D3">
              <w:rPr>
                <w:color w:val="000000"/>
                <w:sz w:val="20"/>
                <w:szCs w:val="20"/>
              </w:rPr>
              <w:t>14,72</w:t>
            </w:r>
          </w:p>
        </w:tc>
        <w:tc>
          <w:tcPr>
            <w:tcW w:w="1275" w:type="dxa"/>
            <w:tcBorders>
              <w:top w:val="nil"/>
              <w:left w:val="nil"/>
              <w:bottom w:val="single" w:sz="4" w:space="0" w:color="auto"/>
              <w:right w:val="single" w:sz="4" w:space="0" w:color="auto"/>
            </w:tcBorders>
            <w:shd w:val="clear" w:color="000000" w:fill="FFFFFF"/>
            <w:noWrap/>
            <w:hideMark/>
          </w:tcPr>
          <w:p w14:paraId="460F8E2E" w14:textId="77777777" w:rsidR="007E29D3" w:rsidRPr="007E29D3" w:rsidRDefault="007E29D3" w:rsidP="007E29D3">
            <w:pPr>
              <w:jc w:val="right"/>
              <w:rPr>
                <w:color w:val="000000"/>
                <w:sz w:val="20"/>
                <w:szCs w:val="20"/>
              </w:rPr>
            </w:pPr>
            <w:r w:rsidRPr="007E29D3">
              <w:rPr>
                <w:color w:val="000000"/>
                <w:sz w:val="20"/>
                <w:szCs w:val="20"/>
              </w:rPr>
              <w:t xml:space="preserve">88,93 </w:t>
            </w:r>
          </w:p>
        </w:tc>
        <w:tc>
          <w:tcPr>
            <w:tcW w:w="2439" w:type="dxa"/>
            <w:tcBorders>
              <w:top w:val="nil"/>
              <w:left w:val="nil"/>
              <w:bottom w:val="single" w:sz="4" w:space="0" w:color="auto"/>
              <w:right w:val="single" w:sz="4" w:space="0" w:color="auto"/>
            </w:tcBorders>
            <w:shd w:val="clear" w:color="000000" w:fill="FFFFFF"/>
            <w:noWrap/>
            <w:hideMark/>
          </w:tcPr>
          <w:p w14:paraId="5DCE5CA5" w14:textId="77777777" w:rsidR="007E29D3" w:rsidRPr="007E29D3" w:rsidRDefault="007E29D3" w:rsidP="007E29D3">
            <w:pPr>
              <w:jc w:val="right"/>
              <w:rPr>
                <w:color w:val="000000"/>
                <w:sz w:val="20"/>
                <w:szCs w:val="20"/>
              </w:rPr>
            </w:pPr>
            <w:r w:rsidRPr="007E29D3">
              <w:rPr>
                <w:color w:val="000000"/>
                <w:sz w:val="20"/>
                <w:szCs w:val="20"/>
              </w:rPr>
              <w:t xml:space="preserve">1 309,05 </w:t>
            </w:r>
          </w:p>
        </w:tc>
      </w:tr>
      <w:tr w:rsidR="007E29D3" w:rsidRPr="007E29D3" w14:paraId="3CF00A9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09B2D12" w14:textId="77777777" w:rsidR="007E29D3" w:rsidRPr="007E29D3" w:rsidRDefault="007E29D3" w:rsidP="007E29D3">
            <w:pPr>
              <w:jc w:val="right"/>
              <w:rPr>
                <w:color w:val="000000"/>
                <w:sz w:val="20"/>
                <w:szCs w:val="20"/>
              </w:rPr>
            </w:pPr>
            <w:r w:rsidRPr="007E29D3">
              <w:rPr>
                <w:color w:val="000000"/>
                <w:sz w:val="20"/>
                <w:szCs w:val="20"/>
              </w:rPr>
              <w:t>12.27</w:t>
            </w:r>
          </w:p>
        </w:tc>
        <w:tc>
          <w:tcPr>
            <w:tcW w:w="1040" w:type="dxa"/>
            <w:tcBorders>
              <w:top w:val="nil"/>
              <w:left w:val="nil"/>
              <w:bottom w:val="single" w:sz="4" w:space="0" w:color="auto"/>
              <w:right w:val="single" w:sz="4" w:space="0" w:color="auto"/>
            </w:tcBorders>
            <w:shd w:val="clear" w:color="000000" w:fill="FFFFFF"/>
            <w:noWrap/>
            <w:hideMark/>
          </w:tcPr>
          <w:p w14:paraId="4C1CDCB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A4B1AEA" w14:textId="77777777" w:rsidR="007E29D3" w:rsidRPr="007E29D3" w:rsidRDefault="007E29D3" w:rsidP="007E29D3">
            <w:pPr>
              <w:jc w:val="right"/>
              <w:rPr>
                <w:color w:val="000000"/>
                <w:sz w:val="20"/>
                <w:szCs w:val="20"/>
              </w:rPr>
            </w:pPr>
            <w:r w:rsidRPr="007E29D3">
              <w:rPr>
                <w:color w:val="000000"/>
                <w:sz w:val="20"/>
                <w:szCs w:val="20"/>
              </w:rPr>
              <w:t>406</w:t>
            </w:r>
          </w:p>
        </w:tc>
        <w:tc>
          <w:tcPr>
            <w:tcW w:w="6511" w:type="dxa"/>
            <w:tcBorders>
              <w:top w:val="nil"/>
              <w:left w:val="nil"/>
              <w:bottom w:val="single" w:sz="4" w:space="0" w:color="auto"/>
              <w:right w:val="single" w:sz="4" w:space="0" w:color="auto"/>
            </w:tcBorders>
            <w:shd w:val="clear" w:color="000000" w:fill="FFFFFF"/>
            <w:hideMark/>
          </w:tcPr>
          <w:p w14:paraId="7E5447B7" w14:textId="77777777" w:rsidR="007E29D3" w:rsidRPr="007E29D3" w:rsidRDefault="007E29D3" w:rsidP="007E29D3">
            <w:pPr>
              <w:rPr>
                <w:color w:val="000000"/>
                <w:sz w:val="20"/>
                <w:szCs w:val="20"/>
              </w:rPr>
            </w:pPr>
            <w:r w:rsidRPr="007E29D3">
              <w:rPr>
                <w:color w:val="000000"/>
                <w:sz w:val="20"/>
                <w:szCs w:val="20"/>
              </w:rPr>
              <w:t>Устройство мелких покрытий (брандмауэры, парапеты, свесы и т.п.) из листовой оцинкованной стали</w:t>
            </w:r>
          </w:p>
        </w:tc>
        <w:tc>
          <w:tcPr>
            <w:tcW w:w="1276" w:type="dxa"/>
            <w:tcBorders>
              <w:top w:val="nil"/>
              <w:left w:val="nil"/>
              <w:bottom w:val="single" w:sz="4" w:space="0" w:color="auto"/>
              <w:right w:val="single" w:sz="4" w:space="0" w:color="auto"/>
            </w:tcBorders>
            <w:shd w:val="clear" w:color="000000" w:fill="FFFFFF"/>
            <w:noWrap/>
            <w:hideMark/>
          </w:tcPr>
          <w:p w14:paraId="025026FA"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57F40316" w14:textId="77777777" w:rsidR="007E29D3" w:rsidRPr="007E29D3" w:rsidRDefault="007E29D3" w:rsidP="007E29D3">
            <w:pPr>
              <w:jc w:val="right"/>
              <w:rPr>
                <w:color w:val="000000"/>
                <w:sz w:val="20"/>
                <w:szCs w:val="20"/>
              </w:rPr>
            </w:pPr>
            <w:r w:rsidRPr="007E29D3">
              <w:rPr>
                <w:color w:val="000000"/>
                <w:sz w:val="20"/>
                <w:szCs w:val="20"/>
              </w:rPr>
              <w:t>0,041</w:t>
            </w:r>
          </w:p>
        </w:tc>
        <w:tc>
          <w:tcPr>
            <w:tcW w:w="1275" w:type="dxa"/>
            <w:tcBorders>
              <w:top w:val="nil"/>
              <w:left w:val="nil"/>
              <w:bottom w:val="single" w:sz="4" w:space="0" w:color="auto"/>
              <w:right w:val="single" w:sz="4" w:space="0" w:color="auto"/>
            </w:tcBorders>
            <w:shd w:val="clear" w:color="000000" w:fill="FFFFFF"/>
            <w:noWrap/>
            <w:hideMark/>
          </w:tcPr>
          <w:p w14:paraId="47273AA9" w14:textId="77777777" w:rsidR="007E29D3" w:rsidRPr="007E29D3" w:rsidRDefault="007E29D3" w:rsidP="007E29D3">
            <w:pPr>
              <w:jc w:val="right"/>
              <w:rPr>
                <w:color w:val="000000"/>
                <w:sz w:val="20"/>
                <w:szCs w:val="20"/>
              </w:rPr>
            </w:pPr>
            <w:r w:rsidRPr="007E29D3">
              <w:rPr>
                <w:color w:val="000000"/>
                <w:sz w:val="20"/>
                <w:szCs w:val="20"/>
              </w:rPr>
              <w:t xml:space="preserve">119 342,30 </w:t>
            </w:r>
          </w:p>
        </w:tc>
        <w:tc>
          <w:tcPr>
            <w:tcW w:w="2439" w:type="dxa"/>
            <w:tcBorders>
              <w:top w:val="nil"/>
              <w:left w:val="nil"/>
              <w:bottom w:val="single" w:sz="4" w:space="0" w:color="auto"/>
              <w:right w:val="single" w:sz="4" w:space="0" w:color="auto"/>
            </w:tcBorders>
            <w:shd w:val="clear" w:color="000000" w:fill="FFFFFF"/>
            <w:noWrap/>
            <w:hideMark/>
          </w:tcPr>
          <w:p w14:paraId="470243CE" w14:textId="77777777" w:rsidR="007E29D3" w:rsidRPr="007E29D3" w:rsidRDefault="007E29D3" w:rsidP="007E29D3">
            <w:pPr>
              <w:jc w:val="right"/>
              <w:rPr>
                <w:color w:val="000000"/>
                <w:sz w:val="20"/>
                <w:szCs w:val="20"/>
              </w:rPr>
            </w:pPr>
            <w:r w:rsidRPr="007E29D3">
              <w:rPr>
                <w:color w:val="000000"/>
                <w:sz w:val="20"/>
                <w:szCs w:val="20"/>
              </w:rPr>
              <w:t xml:space="preserve">4 893,03 </w:t>
            </w:r>
          </w:p>
        </w:tc>
      </w:tr>
      <w:tr w:rsidR="007E29D3" w:rsidRPr="007E29D3" w14:paraId="53BAAD9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FD2BA5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242742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A6E643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80680D8" w14:textId="77777777" w:rsidR="007E29D3" w:rsidRPr="007E29D3" w:rsidRDefault="007E29D3" w:rsidP="007E29D3">
            <w:pPr>
              <w:rPr>
                <w:b/>
                <w:bCs/>
                <w:color w:val="000000"/>
                <w:sz w:val="20"/>
                <w:szCs w:val="20"/>
              </w:rPr>
            </w:pPr>
            <w:r w:rsidRPr="007E29D3">
              <w:rPr>
                <w:b/>
                <w:bCs/>
                <w:color w:val="000000"/>
                <w:sz w:val="20"/>
                <w:szCs w:val="20"/>
              </w:rPr>
              <w:t>Покрытие воздухозаборной шахты</w:t>
            </w:r>
          </w:p>
        </w:tc>
        <w:tc>
          <w:tcPr>
            <w:tcW w:w="1276" w:type="dxa"/>
            <w:tcBorders>
              <w:top w:val="nil"/>
              <w:left w:val="nil"/>
              <w:bottom w:val="single" w:sz="4" w:space="0" w:color="auto"/>
              <w:right w:val="single" w:sz="4" w:space="0" w:color="auto"/>
            </w:tcBorders>
            <w:shd w:val="clear" w:color="000000" w:fill="FFFFFF"/>
            <w:noWrap/>
            <w:hideMark/>
          </w:tcPr>
          <w:p w14:paraId="6C89BE8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B5F15A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9CDEAE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BB96DE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1C8727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BA20578" w14:textId="77777777" w:rsidR="007E29D3" w:rsidRPr="007E29D3" w:rsidRDefault="007E29D3" w:rsidP="007E29D3">
            <w:pPr>
              <w:jc w:val="right"/>
              <w:rPr>
                <w:color w:val="000000"/>
                <w:sz w:val="20"/>
                <w:szCs w:val="20"/>
              </w:rPr>
            </w:pPr>
            <w:r w:rsidRPr="007E29D3">
              <w:rPr>
                <w:color w:val="000000"/>
                <w:sz w:val="20"/>
                <w:szCs w:val="20"/>
              </w:rPr>
              <w:t>12.28</w:t>
            </w:r>
          </w:p>
        </w:tc>
        <w:tc>
          <w:tcPr>
            <w:tcW w:w="1040" w:type="dxa"/>
            <w:tcBorders>
              <w:top w:val="nil"/>
              <w:left w:val="nil"/>
              <w:bottom w:val="single" w:sz="4" w:space="0" w:color="auto"/>
              <w:right w:val="single" w:sz="4" w:space="0" w:color="auto"/>
            </w:tcBorders>
            <w:shd w:val="clear" w:color="000000" w:fill="FFFFFF"/>
            <w:noWrap/>
            <w:hideMark/>
          </w:tcPr>
          <w:p w14:paraId="51B8AC5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4B8D7C8" w14:textId="77777777" w:rsidR="007E29D3" w:rsidRPr="007E29D3" w:rsidRDefault="007E29D3" w:rsidP="007E29D3">
            <w:pPr>
              <w:jc w:val="right"/>
              <w:rPr>
                <w:color w:val="000000"/>
                <w:sz w:val="20"/>
                <w:szCs w:val="20"/>
              </w:rPr>
            </w:pPr>
            <w:r w:rsidRPr="007E29D3">
              <w:rPr>
                <w:color w:val="000000"/>
                <w:sz w:val="20"/>
                <w:szCs w:val="20"/>
              </w:rPr>
              <w:t>407</w:t>
            </w:r>
          </w:p>
        </w:tc>
        <w:tc>
          <w:tcPr>
            <w:tcW w:w="6511" w:type="dxa"/>
            <w:tcBorders>
              <w:top w:val="nil"/>
              <w:left w:val="nil"/>
              <w:bottom w:val="single" w:sz="4" w:space="0" w:color="auto"/>
              <w:right w:val="single" w:sz="4" w:space="0" w:color="auto"/>
            </w:tcBorders>
            <w:shd w:val="clear" w:color="000000" w:fill="FFFFFF"/>
            <w:hideMark/>
          </w:tcPr>
          <w:p w14:paraId="323ADA64" w14:textId="77777777" w:rsidR="007E29D3" w:rsidRPr="007E29D3" w:rsidRDefault="007E29D3" w:rsidP="007E29D3">
            <w:pPr>
              <w:rPr>
                <w:color w:val="000000"/>
                <w:sz w:val="20"/>
                <w:szCs w:val="20"/>
              </w:rPr>
            </w:pPr>
            <w:r w:rsidRPr="007E29D3">
              <w:rPr>
                <w:color w:val="000000"/>
                <w:sz w:val="20"/>
                <w:szCs w:val="20"/>
              </w:rPr>
              <w:t>Устройство выравнивающих стяжек: цементно-песчаных толщиной 15 мм</w:t>
            </w:r>
          </w:p>
        </w:tc>
        <w:tc>
          <w:tcPr>
            <w:tcW w:w="1276" w:type="dxa"/>
            <w:tcBorders>
              <w:top w:val="nil"/>
              <w:left w:val="nil"/>
              <w:bottom w:val="single" w:sz="4" w:space="0" w:color="auto"/>
              <w:right w:val="single" w:sz="4" w:space="0" w:color="auto"/>
            </w:tcBorders>
            <w:shd w:val="clear" w:color="000000" w:fill="FFFFFF"/>
            <w:noWrap/>
            <w:hideMark/>
          </w:tcPr>
          <w:p w14:paraId="16D8F3CA"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C0D4E79" w14:textId="77777777" w:rsidR="007E29D3" w:rsidRPr="007E29D3" w:rsidRDefault="007E29D3" w:rsidP="007E29D3">
            <w:pPr>
              <w:jc w:val="right"/>
              <w:rPr>
                <w:color w:val="000000"/>
                <w:sz w:val="20"/>
                <w:szCs w:val="20"/>
              </w:rPr>
            </w:pPr>
            <w:r w:rsidRPr="007E29D3">
              <w:rPr>
                <w:color w:val="000000"/>
                <w:sz w:val="20"/>
                <w:szCs w:val="20"/>
              </w:rPr>
              <w:t>0,0184</w:t>
            </w:r>
          </w:p>
        </w:tc>
        <w:tc>
          <w:tcPr>
            <w:tcW w:w="1275" w:type="dxa"/>
            <w:tcBorders>
              <w:top w:val="nil"/>
              <w:left w:val="nil"/>
              <w:bottom w:val="single" w:sz="4" w:space="0" w:color="auto"/>
              <w:right w:val="single" w:sz="4" w:space="0" w:color="auto"/>
            </w:tcBorders>
            <w:shd w:val="clear" w:color="000000" w:fill="FFFFFF"/>
            <w:noWrap/>
            <w:hideMark/>
          </w:tcPr>
          <w:p w14:paraId="45883360" w14:textId="77777777" w:rsidR="007E29D3" w:rsidRPr="007E29D3" w:rsidRDefault="007E29D3" w:rsidP="007E29D3">
            <w:pPr>
              <w:jc w:val="right"/>
              <w:rPr>
                <w:color w:val="000000"/>
                <w:sz w:val="20"/>
                <w:szCs w:val="20"/>
              </w:rPr>
            </w:pPr>
            <w:r w:rsidRPr="007E29D3">
              <w:rPr>
                <w:color w:val="000000"/>
                <w:sz w:val="20"/>
                <w:szCs w:val="20"/>
              </w:rPr>
              <w:t xml:space="preserve">21 501,73 </w:t>
            </w:r>
          </w:p>
        </w:tc>
        <w:tc>
          <w:tcPr>
            <w:tcW w:w="2439" w:type="dxa"/>
            <w:tcBorders>
              <w:top w:val="nil"/>
              <w:left w:val="nil"/>
              <w:bottom w:val="single" w:sz="4" w:space="0" w:color="auto"/>
              <w:right w:val="single" w:sz="4" w:space="0" w:color="auto"/>
            </w:tcBorders>
            <w:shd w:val="clear" w:color="000000" w:fill="FFFFFF"/>
            <w:noWrap/>
            <w:hideMark/>
          </w:tcPr>
          <w:p w14:paraId="1527C54A" w14:textId="77777777" w:rsidR="007E29D3" w:rsidRPr="007E29D3" w:rsidRDefault="007E29D3" w:rsidP="007E29D3">
            <w:pPr>
              <w:jc w:val="right"/>
              <w:rPr>
                <w:color w:val="000000"/>
                <w:sz w:val="20"/>
                <w:szCs w:val="20"/>
              </w:rPr>
            </w:pPr>
            <w:r w:rsidRPr="007E29D3">
              <w:rPr>
                <w:color w:val="000000"/>
                <w:sz w:val="20"/>
                <w:szCs w:val="20"/>
              </w:rPr>
              <w:t xml:space="preserve">395,63 </w:t>
            </w:r>
          </w:p>
        </w:tc>
      </w:tr>
      <w:tr w:rsidR="007E29D3" w:rsidRPr="007E29D3" w14:paraId="4FB36D9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1DB0242" w14:textId="77777777" w:rsidR="007E29D3" w:rsidRPr="007E29D3" w:rsidRDefault="007E29D3" w:rsidP="007E29D3">
            <w:pPr>
              <w:jc w:val="right"/>
              <w:rPr>
                <w:color w:val="000000"/>
                <w:sz w:val="20"/>
                <w:szCs w:val="20"/>
              </w:rPr>
            </w:pPr>
            <w:r w:rsidRPr="007E29D3">
              <w:rPr>
                <w:color w:val="000000"/>
                <w:sz w:val="20"/>
                <w:szCs w:val="20"/>
              </w:rPr>
              <w:t>12.29</w:t>
            </w:r>
          </w:p>
        </w:tc>
        <w:tc>
          <w:tcPr>
            <w:tcW w:w="1040" w:type="dxa"/>
            <w:tcBorders>
              <w:top w:val="nil"/>
              <w:left w:val="nil"/>
              <w:bottom w:val="single" w:sz="4" w:space="0" w:color="auto"/>
              <w:right w:val="single" w:sz="4" w:space="0" w:color="auto"/>
            </w:tcBorders>
            <w:shd w:val="clear" w:color="000000" w:fill="FFFFFF"/>
            <w:noWrap/>
            <w:hideMark/>
          </w:tcPr>
          <w:p w14:paraId="79F29A6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B1B62EC" w14:textId="77777777" w:rsidR="007E29D3" w:rsidRPr="007E29D3" w:rsidRDefault="007E29D3" w:rsidP="007E29D3">
            <w:pPr>
              <w:jc w:val="right"/>
              <w:rPr>
                <w:color w:val="000000"/>
                <w:sz w:val="20"/>
                <w:szCs w:val="20"/>
              </w:rPr>
            </w:pPr>
            <w:r w:rsidRPr="007E29D3">
              <w:rPr>
                <w:color w:val="000000"/>
                <w:sz w:val="20"/>
                <w:szCs w:val="20"/>
              </w:rPr>
              <w:t>408</w:t>
            </w:r>
          </w:p>
        </w:tc>
        <w:tc>
          <w:tcPr>
            <w:tcW w:w="6511" w:type="dxa"/>
            <w:tcBorders>
              <w:top w:val="nil"/>
              <w:left w:val="nil"/>
              <w:bottom w:val="single" w:sz="4" w:space="0" w:color="auto"/>
              <w:right w:val="single" w:sz="4" w:space="0" w:color="auto"/>
            </w:tcBorders>
            <w:shd w:val="clear" w:color="000000" w:fill="FFFFFF"/>
            <w:hideMark/>
          </w:tcPr>
          <w:p w14:paraId="14AEE668" w14:textId="77777777" w:rsidR="007E29D3" w:rsidRPr="007E29D3" w:rsidRDefault="007E29D3" w:rsidP="007E29D3">
            <w:pPr>
              <w:rPr>
                <w:color w:val="000000"/>
                <w:sz w:val="20"/>
                <w:szCs w:val="20"/>
              </w:rPr>
            </w:pPr>
            <w:r w:rsidRPr="007E29D3">
              <w:rPr>
                <w:color w:val="000000"/>
                <w:sz w:val="20"/>
                <w:szCs w:val="20"/>
              </w:rPr>
              <w:t>Устройство выравнивающих стяжек: на каждый 1 мм изменения толщины добавлять или исключать к расценке 12-01-017-01/ с учетом разуклонки 20-80 мм</w:t>
            </w:r>
          </w:p>
        </w:tc>
        <w:tc>
          <w:tcPr>
            <w:tcW w:w="1276" w:type="dxa"/>
            <w:tcBorders>
              <w:top w:val="nil"/>
              <w:left w:val="nil"/>
              <w:bottom w:val="single" w:sz="4" w:space="0" w:color="auto"/>
              <w:right w:val="single" w:sz="4" w:space="0" w:color="auto"/>
            </w:tcBorders>
            <w:shd w:val="clear" w:color="000000" w:fill="FFFFFF"/>
            <w:noWrap/>
            <w:hideMark/>
          </w:tcPr>
          <w:p w14:paraId="14C9E23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FF77DC5" w14:textId="77777777" w:rsidR="007E29D3" w:rsidRPr="007E29D3" w:rsidRDefault="007E29D3" w:rsidP="007E29D3">
            <w:pPr>
              <w:jc w:val="right"/>
              <w:rPr>
                <w:color w:val="000000"/>
                <w:sz w:val="20"/>
                <w:szCs w:val="20"/>
              </w:rPr>
            </w:pPr>
            <w:r w:rsidRPr="007E29D3">
              <w:rPr>
                <w:color w:val="000000"/>
                <w:sz w:val="20"/>
                <w:szCs w:val="20"/>
              </w:rPr>
              <w:t>0,0184</w:t>
            </w:r>
          </w:p>
        </w:tc>
        <w:tc>
          <w:tcPr>
            <w:tcW w:w="1275" w:type="dxa"/>
            <w:tcBorders>
              <w:top w:val="nil"/>
              <w:left w:val="nil"/>
              <w:bottom w:val="single" w:sz="4" w:space="0" w:color="auto"/>
              <w:right w:val="single" w:sz="4" w:space="0" w:color="auto"/>
            </w:tcBorders>
            <w:shd w:val="clear" w:color="000000" w:fill="FFFFFF"/>
            <w:noWrap/>
            <w:hideMark/>
          </w:tcPr>
          <w:p w14:paraId="74A0ADBA" w14:textId="77777777" w:rsidR="007E29D3" w:rsidRPr="007E29D3" w:rsidRDefault="007E29D3" w:rsidP="007E29D3">
            <w:pPr>
              <w:jc w:val="right"/>
              <w:rPr>
                <w:color w:val="000000"/>
                <w:sz w:val="20"/>
                <w:szCs w:val="20"/>
              </w:rPr>
            </w:pPr>
            <w:r w:rsidRPr="007E29D3">
              <w:rPr>
                <w:color w:val="000000"/>
                <w:sz w:val="20"/>
                <w:szCs w:val="20"/>
              </w:rPr>
              <w:t xml:space="preserve">25 169,67 </w:t>
            </w:r>
          </w:p>
        </w:tc>
        <w:tc>
          <w:tcPr>
            <w:tcW w:w="2439" w:type="dxa"/>
            <w:tcBorders>
              <w:top w:val="nil"/>
              <w:left w:val="nil"/>
              <w:bottom w:val="single" w:sz="4" w:space="0" w:color="auto"/>
              <w:right w:val="single" w:sz="4" w:space="0" w:color="auto"/>
            </w:tcBorders>
            <w:shd w:val="clear" w:color="000000" w:fill="FFFFFF"/>
            <w:noWrap/>
            <w:hideMark/>
          </w:tcPr>
          <w:p w14:paraId="5335BD7E" w14:textId="77777777" w:rsidR="007E29D3" w:rsidRPr="007E29D3" w:rsidRDefault="007E29D3" w:rsidP="007E29D3">
            <w:pPr>
              <w:jc w:val="right"/>
              <w:rPr>
                <w:color w:val="000000"/>
                <w:sz w:val="20"/>
                <w:szCs w:val="20"/>
              </w:rPr>
            </w:pPr>
            <w:r w:rsidRPr="007E29D3">
              <w:rPr>
                <w:color w:val="000000"/>
                <w:sz w:val="20"/>
                <w:szCs w:val="20"/>
              </w:rPr>
              <w:t xml:space="preserve">463,12 </w:t>
            </w:r>
          </w:p>
        </w:tc>
      </w:tr>
      <w:tr w:rsidR="007E29D3" w:rsidRPr="007E29D3" w14:paraId="28FA866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1809D30" w14:textId="77777777" w:rsidR="007E29D3" w:rsidRPr="007E29D3" w:rsidRDefault="007E29D3" w:rsidP="007E29D3">
            <w:pPr>
              <w:jc w:val="right"/>
              <w:rPr>
                <w:color w:val="000000"/>
                <w:sz w:val="20"/>
                <w:szCs w:val="20"/>
              </w:rPr>
            </w:pPr>
            <w:r w:rsidRPr="007E29D3">
              <w:rPr>
                <w:color w:val="000000"/>
                <w:sz w:val="20"/>
                <w:szCs w:val="20"/>
              </w:rPr>
              <w:t>12.30</w:t>
            </w:r>
          </w:p>
        </w:tc>
        <w:tc>
          <w:tcPr>
            <w:tcW w:w="1040" w:type="dxa"/>
            <w:tcBorders>
              <w:top w:val="nil"/>
              <w:left w:val="nil"/>
              <w:bottom w:val="single" w:sz="4" w:space="0" w:color="auto"/>
              <w:right w:val="single" w:sz="4" w:space="0" w:color="auto"/>
            </w:tcBorders>
            <w:shd w:val="clear" w:color="000000" w:fill="FFFFFF"/>
            <w:noWrap/>
            <w:hideMark/>
          </w:tcPr>
          <w:p w14:paraId="2E1B180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07572FF" w14:textId="77777777" w:rsidR="007E29D3" w:rsidRPr="007E29D3" w:rsidRDefault="007E29D3" w:rsidP="007E29D3">
            <w:pPr>
              <w:jc w:val="right"/>
              <w:rPr>
                <w:color w:val="000000"/>
                <w:sz w:val="20"/>
                <w:szCs w:val="20"/>
              </w:rPr>
            </w:pPr>
            <w:r w:rsidRPr="007E29D3">
              <w:rPr>
                <w:color w:val="000000"/>
                <w:sz w:val="20"/>
                <w:szCs w:val="20"/>
              </w:rPr>
              <w:t>409</w:t>
            </w:r>
          </w:p>
        </w:tc>
        <w:tc>
          <w:tcPr>
            <w:tcW w:w="6511" w:type="dxa"/>
            <w:tcBorders>
              <w:top w:val="nil"/>
              <w:left w:val="nil"/>
              <w:bottom w:val="single" w:sz="4" w:space="0" w:color="auto"/>
              <w:right w:val="single" w:sz="4" w:space="0" w:color="auto"/>
            </w:tcBorders>
            <w:shd w:val="clear" w:color="000000" w:fill="FFFFFF"/>
            <w:hideMark/>
          </w:tcPr>
          <w:p w14:paraId="14C99228"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100</w:t>
            </w:r>
          </w:p>
        </w:tc>
        <w:tc>
          <w:tcPr>
            <w:tcW w:w="1276" w:type="dxa"/>
            <w:tcBorders>
              <w:top w:val="nil"/>
              <w:left w:val="nil"/>
              <w:bottom w:val="single" w:sz="4" w:space="0" w:color="auto"/>
              <w:right w:val="single" w:sz="4" w:space="0" w:color="auto"/>
            </w:tcBorders>
            <w:shd w:val="clear" w:color="000000" w:fill="FFFFFF"/>
            <w:noWrap/>
            <w:hideMark/>
          </w:tcPr>
          <w:p w14:paraId="13F8C321"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9627E1D" w14:textId="77777777" w:rsidR="007E29D3" w:rsidRPr="007E29D3" w:rsidRDefault="007E29D3" w:rsidP="007E29D3">
            <w:pPr>
              <w:jc w:val="right"/>
              <w:rPr>
                <w:color w:val="000000"/>
                <w:sz w:val="20"/>
                <w:szCs w:val="20"/>
              </w:rPr>
            </w:pPr>
            <w:r w:rsidRPr="007E29D3">
              <w:rPr>
                <w:color w:val="000000"/>
                <w:sz w:val="20"/>
                <w:szCs w:val="20"/>
              </w:rPr>
              <w:t>0,094</w:t>
            </w:r>
          </w:p>
        </w:tc>
        <w:tc>
          <w:tcPr>
            <w:tcW w:w="1275" w:type="dxa"/>
            <w:tcBorders>
              <w:top w:val="nil"/>
              <w:left w:val="nil"/>
              <w:bottom w:val="single" w:sz="4" w:space="0" w:color="auto"/>
              <w:right w:val="single" w:sz="4" w:space="0" w:color="auto"/>
            </w:tcBorders>
            <w:shd w:val="clear" w:color="000000" w:fill="FFFFFF"/>
            <w:noWrap/>
            <w:hideMark/>
          </w:tcPr>
          <w:p w14:paraId="628CF00E" w14:textId="77777777" w:rsidR="007E29D3" w:rsidRPr="007E29D3" w:rsidRDefault="007E29D3" w:rsidP="007E29D3">
            <w:pPr>
              <w:jc w:val="right"/>
              <w:rPr>
                <w:color w:val="000000"/>
                <w:sz w:val="20"/>
                <w:szCs w:val="20"/>
              </w:rPr>
            </w:pPr>
            <w:r w:rsidRPr="007E29D3">
              <w:rPr>
                <w:color w:val="000000"/>
                <w:sz w:val="20"/>
                <w:szCs w:val="20"/>
              </w:rPr>
              <w:t xml:space="preserve">5 149,65 </w:t>
            </w:r>
          </w:p>
        </w:tc>
        <w:tc>
          <w:tcPr>
            <w:tcW w:w="2439" w:type="dxa"/>
            <w:tcBorders>
              <w:top w:val="nil"/>
              <w:left w:val="nil"/>
              <w:bottom w:val="single" w:sz="4" w:space="0" w:color="auto"/>
              <w:right w:val="single" w:sz="4" w:space="0" w:color="auto"/>
            </w:tcBorders>
            <w:shd w:val="clear" w:color="000000" w:fill="FFFFFF"/>
            <w:noWrap/>
            <w:hideMark/>
          </w:tcPr>
          <w:p w14:paraId="53E23AE7" w14:textId="77777777" w:rsidR="007E29D3" w:rsidRPr="007E29D3" w:rsidRDefault="007E29D3" w:rsidP="007E29D3">
            <w:pPr>
              <w:jc w:val="right"/>
              <w:rPr>
                <w:color w:val="000000"/>
                <w:sz w:val="20"/>
                <w:szCs w:val="20"/>
              </w:rPr>
            </w:pPr>
            <w:r w:rsidRPr="007E29D3">
              <w:rPr>
                <w:color w:val="000000"/>
                <w:sz w:val="20"/>
                <w:szCs w:val="20"/>
              </w:rPr>
              <w:t xml:space="preserve">484,07 </w:t>
            </w:r>
          </w:p>
        </w:tc>
      </w:tr>
      <w:tr w:rsidR="007E29D3" w:rsidRPr="007E29D3" w14:paraId="770F38E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E024EF8" w14:textId="77777777" w:rsidR="007E29D3" w:rsidRPr="007E29D3" w:rsidRDefault="007E29D3" w:rsidP="007E29D3">
            <w:pPr>
              <w:jc w:val="right"/>
              <w:rPr>
                <w:color w:val="000000"/>
                <w:sz w:val="20"/>
                <w:szCs w:val="20"/>
              </w:rPr>
            </w:pPr>
            <w:r w:rsidRPr="007E29D3">
              <w:rPr>
                <w:color w:val="000000"/>
                <w:sz w:val="20"/>
                <w:szCs w:val="20"/>
              </w:rPr>
              <w:t>12.31</w:t>
            </w:r>
          </w:p>
        </w:tc>
        <w:tc>
          <w:tcPr>
            <w:tcW w:w="1040" w:type="dxa"/>
            <w:tcBorders>
              <w:top w:val="nil"/>
              <w:left w:val="nil"/>
              <w:bottom w:val="single" w:sz="4" w:space="0" w:color="auto"/>
              <w:right w:val="single" w:sz="4" w:space="0" w:color="auto"/>
            </w:tcBorders>
            <w:shd w:val="clear" w:color="000000" w:fill="FFFFFF"/>
            <w:noWrap/>
            <w:hideMark/>
          </w:tcPr>
          <w:p w14:paraId="299C531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D2D6343" w14:textId="77777777" w:rsidR="007E29D3" w:rsidRPr="007E29D3" w:rsidRDefault="007E29D3" w:rsidP="007E29D3">
            <w:pPr>
              <w:jc w:val="right"/>
              <w:rPr>
                <w:color w:val="000000"/>
                <w:sz w:val="20"/>
                <w:szCs w:val="20"/>
              </w:rPr>
            </w:pPr>
            <w:r w:rsidRPr="007E29D3">
              <w:rPr>
                <w:color w:val="000000"/>
                <w:sz w:val="20"/>
                <w:szCs w:val="20"/>
              </w:rPr>
              <w:t>410</w:t>
            </w:r>
          </w:p>
        </w:tc>
        <w:tc>
          <w:tcPr>
            <w:tcW w:w="6511" w:type="dxa"/>
            <w:tcBorders>
              <w:top w:val="nil"/>
              <w:left w:val="nil"/>
              <w:bottom w:val="single" w:sz="4" w:space="0" w:color="auto"/>
              <w:right w:val="single" w:sz="4" w:space="0" w:color="auto"/>
            </w:tcBorders>
            <w:shd w:val="clear" w:color="000000" w:fill="FFFFFF"/>
            <w:hideMark/>
          </w:tcPr>
          <w:p w14:paraId="0145F87B" w14:textId="77777777" w:rsidR="007E29D3" w:rsidRPr="007E29D3" w:rsidRDefault="007E29D3" w:rsidP="007E29D3">
            <w:pPr>
              <w:rPr>
                <w:color w:val="000000"/>
                <w:sz w:val="20"/>
                <w:szCs w:val="20"/>
              </w:rPr>
            </w:pPr>
            <w:r w:rsidRPr="007E29D3">
              <w:rPr>
                <w:color w:val="000000"/>
                <w:sz w:val="20"/>
                <w:szCs w:val="20"/>
              </w:rPr>
              <w:t>Огрунтовка бетонных и оштукатуренных поверхностей: битумной грунтовкой, первый слой</w:t>
            </w:r>
          </w:p>
        </w:tc>
        <w:tc>
          <w:tcPr>
            <w:tcW w:w="1276" w:type="dxa"/>
            <w:tcBorders>
              <w:top w:val="nil"/>
              <w:left w:val="nil"/>
              <w:bottom w:val="single" w:sz="4" w:space="0" w:color="auto"/>
              <w:right w:val="single" w:sz="4" w:space="0" w:color="auto"/>
            </w:tcBorders>
            <w:shd w:val="clear" w:color="000000" w:fill="FFFFFF"/>
            <w:noWrap/>
            <w:hideMark/>
          </w:tcPr>
          <w:p w14:paraId="745A32F7"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436214FC" w14:textId="77777777" w:rsidR="007E29D3" w:rsidRPr="007E29D3" w:rsidRDefault="007E29D3" w:rsidP="007E29D3">
            <w:pPr>
              <w:jc w:val="right"/>
              <w:rPr>
                <w:color w:val="000000"/>
                <w:sz w:val="20"/>
                <w:szCs w:val="20"/>
              </w:rPr>
            </w:pPr>
            <w:r w:rsidRPr="007E29D3">
              <w:rPr>
                <w:color w:val="000000"/>
                <w:sz w:val="20"/>
                <w:szCs w:val="20"/>
              </w:rPr>
              <w:t>0,024</w:t>
            </w:r>
          </w:p>
        </w:tc>
        <w:tc>
          <w:tcPr>
            <w:tcW w:w="1275" w:type="dxa"/>
            <w:tcBorders>
              <w:top w:val="nil"/>
              <w:left w:val="nil"/>
              <w:bottom w:val="single" w:sz="4" w:space="0" w:color="auto"/>
              <w:right w:val="single" w:sz="4" w:space="0" w:color="auto"/>
            </w:tcBorders>
            <w:shd w:val="clear" w:color="000000" w:fill="FFFFFF"/>
            <w:noWrap/>
            <w:hideMark/>
          </w:tcPr>
          <w:p w14:paraId="24CBD21A" w14:textId="77777777" w:rsidR="007E29D3" w:rsidRPr="007E29D3" w:rsidRDefault="007E29D3" w:rsidP="007E29D3">
            <w:pPr>
              <w:jc w:val="right"/>
              <w:rPr>
                <w:color w:val="000000"/>
                <w:sz w:val="20"/>
                <w:szCs w:val="20"/>
              </w:rPr>
            </w:pPr>
            <w:r w:rsidRPr="007E29D3">
              <w:rPr>
                <w:color w:val="000000"/>
                <w:sz w:val="20"/>
                <w:szCs w:val="20"/>
              </w:rPr>
              <w:t xml:space="preserve">7 515,06 </w:t>
            </w:r>
          </w:p>
        </w:tc>
        <w:tc>
          <w:tcPr>
            <w:tcW w:w="2439" w:type="dxa"/>
            <w:tcBorders>
              <w:top w:val="nil"/>
              <w:left w:val="nil"/>
              <w:bottom w:val="single" w:sz="4" w:space="0" w:color="auto"/>
              <w:right w:val="single" w:sz="4" w:space="0" w:color="auto"/>
            </w:tcBorders>
            <w:shd w:val="clear" w:color="000000" w:fill="FFFFFF"/>
            <w:noWrap/>
            <w:hideMark/>
          </w:tcPr>
          <w:p w14:paraId="3A47FF05" w14:textId="77777777" w:rsidR="007E29D3" w:rsidRPr="007E29D3" w:rsidRDefault="007E29D3" w:rsidP="007E29D3">
            <w:pPr>
              <w:jc w:val="right"/>
              <w:rPr>
                <w:color w:val="000000"/>
                <w:sz w:val="20"/>
                <w:szCs w:val="20"/>
              </w:rPr>
            </w:pPr>
            <w:r w:rsidRPr="007E29D3">
              <w:rPr>
                <w:color w:val="000000"/>
                <w:sz w:val="20"/>
                <w:szCs w:val="20"/>
              </w:rPr>
              <w:t xml:space="preserve">180,36 </w:t>
            </w:r>
          </w:p>
        </w:tc>
      </w:tr>
      <w:tr w:rsidR="007E29D3" w:rsidRPr="007E29D3" w14:paraId="5CDCC2E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E07112C" w14:textId="77777777" w:rsidR="007E29D3" w:rsidRPr="007E29D3" w:rsidRDefault="007E29D3" w:rsidP="007E29D3">
            <w:pPr>
              <w:jc w:val="right"/>
              <w:rPr>
                <w:color w:val="000000"/>
                <w:sz w:val="20"/>
                <w:szCs w:val="20"/>
              </w:rPr>
            </w:pPr>
            <w:r w:rsidRPr="007E29D3">
              <w:rPr>
                <w:color w:val="000000"/>
                <w:sz w:val="20"/>
                <w:szCs w:val="20"/>
              </w:rPr>
              <w:t>12.32</w:t>
            </w:r>
          </w:p>
        </w:tc>
        <w:tc>
          <w:tcPr>
            <w:tcW w:w="1040" w:type="dxa"/>
            <w:tcBorders>
              <w:top w:val="nil"/>
              <w:left w:val="nil"/>
              <w:bottom w:val="single" w:sz="4" w:space="0" w:color="auto"/>
              <w:right w:val="single" w:sz="4" w:space="0" w:color="auto"/>
            </w:tcBorders>
            <w:shd w:val="clear" w:color="000000" w:fill="FFFFFF"/>
            <w:noWrap/>
            <w:hideMark/>
          </w:tcPr>
          <w:p w14:paraId="102A864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A6D00BE" w14:textId="77777777" w:rsidR="007E29D3" w:rsidRPr="007E29D3" w:rsidRDefault="007E29D3" w:rsidP="007E29D3">
            <w:pPr>
              <w:jc w:val="right"/>
              <w:rPr>
                <w:color w:val="000000"/>
                <w:sz w:val="20"/>
                <w:szCs w:val="20"/>
              </w:rPr>
            </w:pPr>
            <w:r w:rsidRPr="007E29D3">
              <w:rPr>
                <w:color w:val="000000"/>
                <w:sz w:val="20"/>
                <w:szCs w:val="20"/>
              </w:rPr>
              <w:t>411</w:t>
            </w:r>
          </w:p>
        </w:tc>
        <w:tc>
          <w:tcPr>
            <w:tcW w:w="6511" w:type="dxa"/>
            <w:tcBorders>
              <w:top w:val="nil"/>
              <w:left w:val="nil"/>
              <w:bottom w:val="single" w:sz="4" w:space="0" w:color="auto"/>
              <w:right w:val="single" w:sz="4" w:space="0" w:color="auto"/>
            </w:tcBorders>
            <w:shd w:val="clear" w:color="000000" w:fill="FFFFFF"/>
            <w:hideMark/>
          </w:tcPr>
          <w:p w14:paraId="52C25B67" w14:textId="77777777" w:rsidR="007E29D3" w:rsidRPr="007E29D3" w:rsidRDefault="007E29D3" w:rsidP="007E29D3">
            <w:pPr>
              <w:rPr>
                <w:color w:val="000000"/>
                <w:sz w:val="20"/>
                <w:szCs w:val="20"/>
              </w:rPr>
            </w:pPr>
            <w:r w:rsidRPr="007E29D3">
              <w:rPr>
                <w:color w:val="000000"/>
                <w:sz w:val="20"/>
                <w:szCs w:val="20"/>
              </w:rPr>
              <w:t>Устройство кровель плоских из наплавляемых материалов: в один слой</w:t>
            </w:r>
          </w:p>
        </w:tc>
        <w:tc>
          <w:tcPr>
            <w:tcW w:w="1276" w:type="dxa"/>
            <w:tcBorders>
              <w:top w:val="nil"/>
              <w:left w:val="nil"/>
              <w:bottom w:val="single" w:sz="4" w:space="0" w:color="auto"/>
              <w:right w:val="single" w:sz="4" w:space="0" w:color="auto"/>
            </w:tcBorders>
            <w:shd w:val="clear" w:color="000000" w:fill="FFFFFF"/>
            <w:noWrap/>
            <w:hideMark/>
          </w:tcPr>
          <w:p w14:paraId="05396B38"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6D2ECEF" w14:textId="77777777" w:rsidR="007E29D3" w:rsidRPr="007E29D3" w:rsidRDefault="007E29D3" w:rsidP="007E29D3">
            <w:pPr>
              <w:jc w:val="right"/>
              <w:rPr>
                <w:color w:val="000000"/>
                <w:sz w:val="20"/>
                <w:szCs w:val="20"/>
              </w:rPr>
            </w:pPr>
            <w:r w:rsidRPr="007E29D3">
              <w:rPr>
                <w:color w:val="000000"/>
                <w:sz w:val="20"/>
                <w:szCs w:val="20"/>
              </w:rPr>
              <w:t>0,024</w:t>
            </w:r>
          </w:p>
        </w:tc>
        <w:tc>
          <w:tcPr>
            <w:tcW w:w="1275" w:type="dxa"/>
            <w:tcBorders>
              <w:top w:val="nil"/>
              <w:left w:val="nil"/>
              <w:bottom w:val="single" w:sz="4" w:space="0" w:color="auto"/>
              <w:right w:val="single" w:sz="4" w:space="0" w:color="auto"/>
            </w:tcBorders>
            <w:shd w:val="clear" w:color="000000" w:fill="FFFFFF"/>
            <w:noWrap/>
            <w:hideMark/>
          </w:tcPr>
          <w:p w14:paraId="64D83908" w14:textId="77777777" w:rsidR="007E29D3" w:rsidRPr="007E29D3" w:rsidRDefault="007E29D3" w:rsidP="007E29D3">
            <w:pPr>
              <w:jc w:val="right"/>
              <w:rPr>
                <w:color w:val="000000"/>
                <w:sz w:val="20"/>
                <w:szCs w:val="20"/>
              </w:rPr>
            </w:pPr>
            <w:r w:rsidRPr="007E29D3">
              <w:rPr>
                <w:color w:val="000000"/>
                <w:sz w:val="20"/>
                <w:szCs w:val="20"/>
              </w:rPr>
              <w:t xml:space="preserve">7 854,45 </w:t>
            </w:r>
          </w:p>
        </w:tc>
        <w:tc>
          <w:tcPr>
            <w:tcW w:w="2439" w:type="dxa"/>
            <w:tcBorders>
              <w:top w:val="nil"/>
              <w:left w:val="nil"/>
              <w:bottom w:val="single" w:sz="4" w:space="0" w:color="auto"/>
              <w:right w:val="single" w:sz="4" w:space="0" w:color="auto"/>
            </w:tcBorders>
            <w:shd w:val="clear" w:color="000000" w:fill="FFFFFF"/>
            <w:noWrap/>
            <w:hideMark/>
          </w:tcPr>
          <w:p w14:paraId="5610C830" w14:textId="77777777" w:rsidR="007E29D3" w:rsidRPr="007E29D3" w:rsidRDefault="007E29D3" w:rsidP="007E29D3">
            <w:pPr>
              <w:jc w:val="right"/>
              <w:rPr>
                <w:color w:val="000000"/>
                <w:sz w:val="20"/>
                <w:szCs w:val="20"/>
              </w:rPr>
            </w:pPr>
            <w:r w:rsidRPr="007E29D3">
              <w:rPr>
                <w:color w:val="000000"/>
                <w:sz w:val="20"/>
                <w:szCs w:val="20"/>
              </w:rPr>
              <w:t xml:space="preserve">188,51 </w:t>
            </w:r>
          </w:p>
        </w:tc>
      </w:tr>
      <w:tr w:rsidR="007E29D3" w:rsidRPr="007E29D3" w14:paraId="4F12F5B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C2F4170" w14:textId="77777777" w:rsidR="007E29D3" w:rsidRPr="007E29D3" w:rsidRDefault="007E29D3" w:rsidP="007E29D3">
            <w:pPr>
              <w:jc w:val="right"/>
              <w:rPr>
                <w:color w:val="000000"/>
                <w:sz w:val="20"/>
                <w:szCs w:val="20"/>
              </w:rPr>
            </w:pPr>
            <w:r w:rsidRPr="007E29D3">
              <w:rPr>
                <w:color w:val="000000"/>
                <w:sz w:val="20"/>
                <w:szCs w:val="20"/>
              </w:rPr>
              <w:t>12.33</w:t>
            </w:r>
          </w:p>
        </w:tc>
        <w:tc>
          <w:tcPr>
            <w:tcW w:w="1040" w:type="dxa"/>
            <w:tcBorders>
              <w:top w:val="nil"/>
              <w:left w:val="nil"/>
              <w:bottom w:val="single" w:sz="4" w:space="0" w:color="auto"/>
              <w:right w:val="single" w:sz="4" w:space="0" w:color="auto"/>
            </w:tcBorders>
            <w:shd w:val="clear" w:color="000000" w:fill="FFFFFF"/>
            <w:noWrap/>
            <w:hideMark/>
          </w:tcPr>
          <w:p w14:paraId="5BEE2DC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B5EAE5D" w14:textId="77777777" w:rsidR="007E29D3" w:rsidRPr="007E29D3" w:rsidRDefault="007E29D3" w:rsidP="007E29D3">
            <w:pPr>
              <w:jc w:val="right"/>
              <w:rPr>
                <w:color w:val="000000"/>
                <w:sz w:val="20"/>
                <w:szCs w:val="20"/>
              </w:rPr>
            </w:pPr>
            <w:r w:rsidRPr="007E29D3">
              <w:rPr>
                <w:color w:val="000000"/>
                <w:sz w:val="20"/>
                <w:szCs w:val="20"/>
              </w:rPr>
              <w:t>412</w:t>
            </w:r>
          </w:p>
        </w:tc>
        <w:tc>
          <w:tcPr>
            <w:tcW w:w="6511" w:type="dxa"/>
            <w:tcBorders>
              <w:top w:val="nil"/>
              <w:left w:val="nil"/>
              <w:bottom w:val="single" w:sz="4" w:space="0" w:color="auto"/>
              <w:right w:val="single" w:sz="4" w:space="0" w:color="auto"/>
            </w:tcBorders>
            <w:shd w:val="clear" w:color="000000" w:fill="FFFFFF"/>
            <w:hideMark/>
          </w:tcPr>
          <w:p w14:paraId="5A5410C8" w14:textId="77777777" w:rsidR="007E29D3" w:rsidRPr="007E29D3" w:rsidRDefault="007E29D3" w:rsidP="007E29D3">
            <w:pPr>
              <w:rPr>
                <w:color w:val="000000"/>
                <w:sz w:val="20"/>
                <w:szCs w:val="20"/>
              </w:rPr>
            </w:pPr>
            <w:r w:rsidRPr="007E29D3">
              <w:rPr>
                <w:color w:val="000000"/>
                <w:sz w:val="20"/>
                <w:szCs w:val="20"/>
              </w:rPr>
              <w:t>Биполь: ТКП</w:t>
            </w:r>
          </w:p>
        </w:tc>
        <w:tc>
          <w:tcPr>
            <w:tcW w:w="1276" w:type="dxa"/>
            <w:tcBorders>
              <w:top w:val="nil"/>
              <w:left w:val="nil"/>
              <w:bottom w:val="single" w:sz="4" w:space="0" w:color="auto"/>
              <w:right w:val="single" w:sz="4" w:space="0" w:color="auto"/>
            </w:tcBorders>
            <w:shd w:val="clear" w:color="000000" w:fill="FFFFFF"/>
            <w:noWrap/>
            <w:hideMark/>
          </w:tcPr>
          <w:p w14:paraId="6614B12E"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42DE1A76" w14:textId="77777777" w:rsidR="007E29D3" w:rsidRPr="007E29D3" w:rsidRDefault="007E29D3" w:rsidP="007E29D3">
            <w:pPr>
              <w:jc w:val="right"/>
              <w:rPr>
                <w:color w:val="000000"/>
                <w:sz w:val="20"/>
                <w:szCs w:val="20"/>
              </w:rPr>
            </w:pPr>
            <w:r w:rsidRPr="007E29D3">
              <w:rPr>
                <w:color w:val="000000"/>
                <w:sz w:val="20"/>
                <w:szCs w:val="20"/>
              </w:rPr>
              <w:t>2,784</w:t>
            </w:r>
          </w:p>
        </w:tc>
        <w:tc>
          <w:tcPr>
            <w:tcW w:w="1275" w:type="dxa"/>
            <w:tcBorders>
              <w:top w:val="nil"/>
              <w:left w:val="nil"/>
              <w:bottom w:val="single" w:sz="4" w:space="0" w:color="auto"/>
              <w:right w:val="single" w:sz="4" w:space="0" w:color="auto"/>
            </w:tcBorders>
            <w:shd w:val="clear" w:color="000000" w:fill="FFFFFF"/>
            <w:noWrap/>
            <w:hideMark/>
          </w:tcPr>
          <w:p w14:paraId="5DA9F828" w14:textId="77777777" w:rsidR="007E29D3" w:rsidRPr="007E29D3" w:rsidRDefault="007E29D3" w:rsidP="007E29D3">
            <w:pPr>
              <w:jc w:val="right"/>
              <w:rPr>
                <w:color w:val="000000"/>
                <w:sz w:val="20"/>
                <w:szCs w:val="20"/>
              </w:rPr>
            </w:pPr>
            <w:r w:rsidRPr="007E29D3">
              <w:rPr>
                <w:color w:val="000000"/>
                <w:sz w:val="20"/>
                <w:szCs w:val="20"/>
              </w:rPr>
              <w:t xml:space="preserve">97,39 </w:t>
            </w:r>
          </w:p>
        </w:tc>
        <w:tc>
          <w:tcPr>
            <w:tcW w:w="2439" w:type="dxa"/>
            <w:tcBorders>
              <w:top w:val="nil"/>
              <w:left w:val="nil"/>
              <w:bottom w:val="single" w:sz="4" w:space="0" w:color="auto"/>
              <w:right w:val="single" w:sz="4" w:space="0" w:color="auto"/>
            </w:tcBorders>
            <w:shd w:val="clear" w:color="000000" w:fill="FFFFFF"/>
            <w:noWrap/>
            <w:hideMark/>
          </w:tcPr>
          <w:p w14:paraId="5CA207D2" w14:textId="77777777" w:rsidR="007E29D3" w:rsidRPr="007E29D3" w:rsidRDefault="007E29D3" w:rsidP="007E29D3">
            <w:pPr>
              <w:jc w:val="right"/>
              <w:rPr>
                <w:color w:val="000000"/>
                <w:sz w:val="20"/>
                <w:szCs w:val="20"/>
              </w:rPr>
            </w:pPr>
            <w:r w:rsidRPr="007E29D3">
              <w:rPr>
                <w:color w:val="000000"/>
                <w:sz w:val="20"/>
                <w:szCs w:val="20"/>
              </w:rPr>
              <w:t xml:space="preserve">271,13 </w:t>
            </w:r>
          </w:p>
        </w:tc>
      </w:tr>
      <w:tr w:rsidR="007E29D3" w:rsidRPr="007E29D3" w14:paraId="2168E1B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568E23E" w14:textId="77777777" w:rsidR="007E29D3" w:rsidRPr="007E29D3" w:rsidRDefault="007E29D3" w:rsidP="007E29D3">
            <w:pPr>
              <w:jc w:val="right"/>
              <w:rPr>
                <w:color w:val="000000"/>
                <w:sz w:val="20"/>
                <w:szCs w:val="20"/>
              </w:rPr>
            </w:pPr>
            <w:r w:rsidRPr="007E29D3">
              <w:rPr>
                <w:color w:val="000000"/>
                <w:sz w:val="20"/>
                <w:szCs w:val="20"/>
              </w:rPr>
              <w:t>12.34</w:t>
            </w:r>
          </w:p>
        </w:tc>
        <w:tc>
          <w:tcPr>
            <w:tcW w:w="1040" w:type="dxa"/>
            <w:tcBorders>
              <w:top w:val="nil"/>
              <w:left w:val="nil"/>
              <w:bottom w:val="single" w:sz="4" w:space="0" w:color="auto"/>
              <w:right w:val="single" w:sz="4" w:space="0" w:color="auto"/>
            </w:tcBorders>
            <w:shd w:val="clear" w:color="000000" w:fill="FFFFFF"/>
            <w:noWrap/>
            <w:hideMark/>
          </w:tcPr>
          <w:p w14:paraId="43BC34E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64717C1" w14:textId="77777777" w:rsidR="007E29D3" w:rsidRPr="007E29D3" w:rsidRDefault="007E29D3" w:rsidP="007E29D3">
            <w:pPr>
              <w:jc w:val="right"/>
              <w:rPr>
                <w:color w:val="000000"/>
                <w:sz w:val="20"/>
                <w:szCs w:val="20"/>
              </w:rPr>
            </w:pPr>
            <w:r w:rsidRPr="007E29D3">
              <w:rPr>
                <w:color w:val="000000"/>
                <w:sz w:val="20"/>
                <w:szCs w:val="20"/>
              </w:rPr>
              <w:t>413</w:t>
            </w:r>
          </w:p>
        </w:tc>
        <w:tc>
          <w:tcPr>
            <w:tcW w:w="6511" w:type="dxa"/>
            <w:tcBorders>
              <w:top w:val="nil"/>
              <w:left w:val="nil"/>
              <w:bottom w:val="single" w:sz="4" w:space="0" w:color="auto"/>
              <w:right w:val="single" w:sz="4" w:space="0" w:color="auto"/>
            </w:tcBorders>
            <w:shd w:val="clear" w:color="000000" w:fill="FFFFFF"/>
            <w:hideMark/>
          </w:tcPr>
          <w:p w14:paraId="10670EAC" w14:textId="77777777" w:rsidR="007E29D3" w:rsidRPr="007E29D3" w:rsidRDefault="007E29D3" w:rsidP="007E29D3">
            <w:pPr>
              <w:rPr>
                <w:color w:val="000000"/>
                <w:sz w:val="20"/>
                <w:szCs w:val="20"/>
              </w:rPr>
            </w:pPr>
            <w:r w:rsidRPr="007E29D3">
              <w:rPr>
                <w:color w:val="000000"/>
                <w:sz w:val="20"/>
                <w:szCs w:val="20"/>
              </w:rPr>
              <w:t>Устройство мелких покрытий (брандмауэры, парапеты, свесы и т.п.) из листовой оцинкованной стали</w:t>
            </w:r>
          </w:p>
        </w:tc>
        <w:tc>
          <w:tcPr>
            <w:tcW w:w="1276" w:type="dxa"/>
            <w:tcBorders>
              <w:top w:val="nil"/>
              <w:left w:val="nil"/>
              <w:bottom w:val="single" w:sz="4" w:space="0" w:color="auto"/>
              <w:right w:val="single" w:sz="4" w:space="0" w:color="auto"/>
            </w:tcBorders>
            <w:shd w:val="clear" w:color="000000" w:fill="FFFFFF"/>
            <w:noWrap/>
            <w:hideMark/>
          </w:tcPr>
          <w:p w14:paraId="5CAAA1D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910A322" w14:textId="77777777" w:rsidR="007E29D3" w:rsidRPr="007E29D3" w:rsidRDefault="007E29D3" w:rsidP="007E29D3">
            <w:pPr>
              <w:jc w:val="right"/>
              <w:rPr>
                <w:color w:val="000000"/>
                <w:sz w:val="20"/>
                <w:szCs w:val="20"/>
              </w:rPr>
            </w:pPr>
            <w:r w:rsidRPr="007E29D3">
              <w:rPr>
                <w:color w:val="000000"/>
                <w:sz w:val="20"/>
                <w:szCs w:val="20"/>
              </w:rPr>
              <w:t>0,0335</w:t>
            </w:r>
          </w:p>
        </w:tc>
        <w:tc>
          <w:tcPr>
            <w:tcW w:w="1275" w:type="dxa"/>
            <w:tcBorders>
              <w:top w:val="nil"/>
              <w:left w:val="nil"/>
              <w:bottom w:val="single" w:sz="4" w:space="0" w:color="auto"/>
              <w:right w:val="single" w:sz="4" w:space="0" w:color="auto"/>
            </w:tcBorders>
            <w:shd w:val="clear" w:color="000000" w:fill="FFFFFF"/>
            <w:noWrap/>
            <w:hideMark/>
          </w:tcPr>
          <w:p w14:paraId="2E4F0EE4" w14:textId="77777777" w:rsidR="007E29D3" w:rsidRPr="007E29D3" w:rsidRDefault="007E29D3" w:rsidP="007E29D3">
            <w:pPr>
              <w:jc w:val="right"/>
              <w:rPr>
                <w:color w:val="000000"/>
                <w:sz w:val="20"/>
                <w:szCs w:val="20"/>
              </w:rPr>
            </w:pPr>
            <w:r w:rsidRPr="007E29D3">
              <w:rPr>
                <w:color w:val="000000"/>
                <w:sz w:val="20"/>
                <w:szCs w:val="20"/>
              </w:rPr>
              <w:t xml:space="preserve">120 322,08 </w:t>
            </w:r>
          </w:p>
        </w:tc>
        <w:tc>
          <w:tcPr>
            <w:tcW w:w="2439" w:type="dxa"/>
            <w:tcBorders>
              <w:top w:val="nil"/>
              <w:left w:val="nil"/>
              <w:bottom w:val="single" w:sz="4" w:space="0" w:color="auto"/>
              <w:right w:val="single" w:sz="4" w:space="0" w:color="auto"/>
            </w:tcBorders>
            <w:shd w:val="clear" w:color="000000" w:fill="FFFFFF"/>
            <w:noWrap/>
            <w:hideMark/>
          </w:tcPr>
          <w:p w14:paraId="29FB1BDE" w14:textId="77777777" w:rsidR="007E29D3" w:rsidRPr="007E29D3" w:rsidRDefault="007E29D3" w:rsidP="007E29D3">
            <w:pPr>
              <w:jc w:val="right"/>
              <w:rPr>
                <w:color w:val="000000"/>
                <w:sz w:val="20"/>
                <w:szCs w:val="20"/>
              </w:rPr>
            </w:pPr>
            <w:r w:rsidRPr="007E29D3">
              <w:rPr>
                <w:color w:val="000000"/>
                <w:sz w:val="20"/>
                <w:szCs w:val="20"/>
              </w:rPr>
              <w:t xml:space="preserve">4 030,79 </w:t>
            </w:r>
          </w:p>
        </w:tc>
      </w:tr>
      <w:tr w:rsidR="007E29D3" w:rsidRPr="007E29D3" w14:paraId="74AF1C1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FA85A6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8A05C3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AFD573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40767D1" w14:textId="77777777" w:rsidR="007E29D3" w:rsidRPr="007E29D3" w:rsidRDefault="007E29D3" w:rsidP="007E29D3">
            <w:pPr>
              <w:rPr>
                <w:b/>
                <w:bCs/>
                <w:color w:val="000000"/>
                <w:sz w:val="20"/>
                <w:szCs w:val="20"/>
              </w:rPr>
            </w:pPr>
            <w:r w:rsidRPr="007E29D3">
              <w:rPr>
                <w:b/>
                <w:bCs/>
                <w:color w:val="000000"/>
                <w:sz w:val="20"/>
                <w:szCs w:val="20"/>
              </w:rPr>
              <w:t>Кровля над входными группами (2 шт)</w:t>
            </w:r>
          </w:p>
        </w:tc>
        <w:tc>
          <w:tcPr>
            <w:tcW w:w="1276" w:type="dxa"/>
            <w:tcBorders>
              <w:top w:val="nil"/>
              <w:left w:val="nil"/>
              <w:bottom w:val="single" w:sz="4" w:space="0" w:color="auto"/>
              <w:right w:val="single" w:sz="4" w:space="0" w:color="auto"/>
            </w:tcBorders>
            <w:shd w:val="clear" w:color="000000" w:fill="FFFFFF"/>
            <w:noWrap/>
            <w:hideMark/>
          </w:tcPr>
          <w:p w14:paraId="1B26956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23EF13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3B82EB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BE5A9C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23C709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CD4C423" w14:textId="77777777" w:rsidR="007E29D3" w:rsidRPr="007E29D3" w:rsidRDefault="007E29D3" w:rsidP="007E29D3">
            <w:pPr>
              <w:jc w:val="right"/>
              <w:rPr>
                <w:color w:val="000000"/>
                <w:sz w:val="20"/>
                <w:szCs w:val="20"/>
              </w:rPr>
            </w:pPr>
            <w:r w:rsidRPr="007E29D3">
              <w:rPr>
                <w:color w:val="000000"/>
                <w:sz w:val="20"/>
                <w:szCs w:val="20"/>
              </w:rPr>
              <w:t>12.35</w:t>
            </w:r>
          </w:p>
        </w:tc>
        <w:tc>
          <w:tcPr>
            <w:tcW w:w="1040" w:type="dxa"/>
            <w:tcBorders>
              <w:top w:val="nil"/>
              <w:left w:val="nil"/>
              <w:bottom w:val="single" w:sz="4" w:space="0" w:color="auto"/>
              <w:right w:val="single" w:sz="4" w:space="0" w:color="auto"/>
            </w:tcBorders>
            <w:shd w:val="clear" w:color="000000" w:fill="FFFFFF"/>
            <w:noWrap/>
            <w:hideMark/>
          </w:tcPr>
          <w:p w14:paraId="09757E9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B86DEF1" w14:textId="77777777" w:rsidR="007E29D3" w:rsidRPr="007E29D3" w:rsidRDefault="007E29D3" w:rsidP="007E29D3">
            <w:pPr>
              <w:jc w:val="right"/>
              <w:rPr>
                <w:color w:val="000000"/>
                <w:sz w:val="20"/>
                <w:szCs w:val="20"/>
              </w:rPr>
            </w:pPr>
            <w:r w:rsidRPr="007E29D3">
              <w:rPr>
                <w:color w:val="000000"/>
                <w:sz w:val="20"/>
                <w:szCs w:val="20"/>
              </w:rPr>
              <w:t>414</w:t>
            </w:r>
          </w:p>
        </w:tc>
        <w:tc>
          <w:tcPr>
            <w:tcW w:w="6511" w:type="dxa"/>
            <w:tcBorders>
              <w:top w:val="nil"/>
              <w:left w:val="nil"/>
              <w:bottom w:val="single" w:sz="4" w:space="0" w:color="auto"/>
              <w:right w:val="single" w:sz="4" w:space="0" w:color="auto"/>
            </w:tcBorders>
            <w:shd w:val="clear" w:color="000000" w:fill="FFFFFF"/>
            <w:hideMark/>
          </w:tcPr>
          <w:p w14:paraId="0023AD34" w14:textId="77777777" w:rsidR="007E29D3" w:rsidRPr="007E29D3" w:rsidRDefault="007E29D3" w:rsidP="007E29D3">
            <w:pPr>
              <w:rPr>
                <w:color w:val="000000"/>
                <w:sz w:val="20"/>
                <w:szCs w:val="20"/>
              </w:rPr>
            </w:pPr>
            <w:r w:rsidRPr="007E29D3">
              <w:rPr>
                <w:color w:val="000000"/>
                <w:sz w:val="20"/>
                <w:szCs w:val="20"/>
              </w:rPr>
              <w:t>Устройство выравнивающих стяжек: цементно-песчаных толщиной 15 мм</w:t>
            </w:r>
          </w:p>
        </w:tc>
        <w:tc>
          <w:tcPr>
            <w:tcW w:w="1276" w:type="dxa"/>
            <w:tcBorders>
              <w:top w:val="nil"/>
              <w:left w:val="nil"/>
              <w:bottom w:val="single" w:sz="4" w:space="0" w:color="auto"/>
              <w:right w:val="single" w:sz="4" w:space="0" w:color="auto"/>
            </w:tcBorders>
            <w:shd w:val="clear" w:color="000000" w:fill="FFFFFF"/>
            <w:noWrap/>
            <w:hideMark/>
          </w:tcPr>
          <w:p w14:paraId="73B85BD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2A8FB11" w14:textId="77777777" w:rsidR="007E29D3" w:rsidRPr="007E29D3" w:rsidRDefault="007E29D3" w:rsidP="007E29D3">
            <w:pPr>
              <w:jc w:val="right"/>
              <w:rPr>
                <w:color w:val="000000"/>
                <w:sz w:val="20"/>
                <w:szCs w:val="20"/>
              </w:rPr>
            </w:pPr>
            <w:r w:rsidRPr="007E29D3">
              <w:rPr>
                <w:color w:val="000000"/>
                <w:sz w:val="20"/>
                <w:szCs w:val="20"/>
              </w:rPr>
              <w:t>0,215</w:t>
            </w:r>
          </w:p>
        </w:tc>
        <w:tc>
          <w:tcPr>
            <w:tcW w:w="1275" w:type="dxa"/>
            <w:tcBorders>
              <w:top w:val="nil"/>
              <w:left w:val="nil"/>
              <w:bottom w:val="single" w:sz="4" w:space="0" w:color="auto"/>
              <w:right w:val="single" w:sz="4" w:space="0" w:color="auto"/>
            </w:tcBorders>
            <w:shd w:val="clear" w:color="000000" w:fill="FFFFFF"/>
            <w:noWrap/>
            <w:hideMark/>
          </w:tcPr>
          <w:p w14:paraId="27B46B82" w14:textId="77777777" w:rsidR="007E29D3" w:rsidRPr="007E29D3" w:rsidRDefault="007E29D3" w:rsidP="007E29D3">
            <w:pPr>
              <w:jc w:val="right"/>
              <w:rPr>
                <w:color w:val="000000"/>
                <w:sz w:val="20"/>
                <w:szCs w:val="20"/>
              </w:rPr>
            </w:pPr>
            <w:r w:rsidRPr="007E29D3">
              <w:rPr>
                <w:color w:val="000000"/>
                <w:sz w:val="20"/>
                <w:szCs w:val="20"/>
              </w:rPr>
              <w:t xml:space="preserve">21 811,16 </w:t>
            </w:r>
          </w:p>
        </w:tc>
        <w:tc>
          <w:tcPr>
            <w:tcW w:w="2439" w:type="dxa"/>
            <w:tcBorders>
              <w:top w:val="nil"/>
              <w:left w:val="nil"/>
              <w:bottom w:val="single" w:sz="4" w:space="0" w:color="auto"/>
              <w:right w:val="single" w:sz="4" w:space="0" w:color="auto"/>
            </w:tcBorders>
            <w:shd w:val="clear" w:color="000000" w:fill="FFFFFF"/>
            <w:noWrap/>
            <w:hideMark/>
          </w:tcPr>
          <w:p w14:paraId="4F8D13C6" w14:textId="77777777" w:rsidR="007E29D3" w:rsidRPr="007E29D3" w:rsidRDefault="007E29D3" w:rsidP="007E29D3">
            <w:pPr>
              <w:jc w:val="right"/>
              <w:rPr>
                <w:color w:val="000000"/>
                <w:sz w:val="20"/>
                <w:szCs w:val="20"/>
              </w:rPr>
            </w:pPr>
            <w:r w:rsidRPr="007E29D3">
              <w:rPr>
                <w:color w:val="000000"/>
                <w:sz w:val="20"/>
                <w:szCs w:val="20"/>
              </w:rPr>
              <w:t xml:space="preserve">4 689,40 </w:t>
            </w:r>
          </w:p>
        </w:tc>
      </w:tr>
      <w:tr w:rsidR="007E29D3" w:rsidRPr="007E29D3" w14:paraId="6344D20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3B82CA5" w14:textId="77777777" w:rsidR="007E29D3" w:rsidRPr="007E29D3" w:rsidRDefault="007E29D3" w:rsidP="007E29D3">
            <w:pPr>
              <w:jc w:val="right"/>
              <w:rPr>
                <w:color w:val="000000"/>
                <w:sz w:val="20"/>
                <w:szCs w:val="20"/>
              </w:rPr>
            </w:pPr>
            <w:r w:rsidRPr="007E29D3">
              <w:rPr>
                <w:color w:val="000000"/>
                <w:sz w:val="20"/>
                <w:szCs w:val="20"/>
              </w:rPr>
              <w:t>12.36</w:t>
            </w:r>
          </w:p>
        </w:tc>
        <w:tc>
          <w:tcPr>
            <w:tcW w:w="1040" w:type="dxa"/>
            <w:tcBorders>
              <w:top w:val="nil"/>
              <w:left w:val="nil"/>
              <w:bottom w:val="single" w:sz="4" w:space="0" w:color="auto"/>
              <w:right w:val="single" w:sz="4" w:space="0" w:color="auto"/>
            </w:tcBorders>
            <w:shd w:val="clear" w:color="000000" w:fill="FFFFFF"/>
            <w:noWrap/>
            <w:hideMark/>
          </w:tcPr>
          <w:p w14:paraId="1B957D0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0EB1DA9" w14:textId="77777777" w:rsidR="007E29D3" w:rsidRPr="007E29D3" w:rsidRDefault="007E29D3" w:rsidP="007E29D3">
            <w:pPr>
              <w:jc w:val="right"/>
              <w:rPr>
                <w:color w:val="000000"/>
                <w:sz w:val="20"/>
                <w:szCs w:val="20"/>
              </w:rPr>
            </w:pPr>
            <w:r w:rsidRPr="007E29D3">
              <w:rPr>
                <w:color w:val="000000"/>
                <w:sz w:val="20"/>
                <w:szCs w:val="20"/>
              </w:rPr>
              <w:t>415</w:t>
            </w:r>
          </w:p>
        </w:tc>
        <w:tc>
          <w:tcPr>
            <w:tcW w:w="6511" w:type="dxa"/>
            <w:tcBorders>
              <w:top w:val="nil"/>
              <w:left w:val="nil"/>
              <w:bottom w:val="single" w:sz="4" w:space="0" w:color="auto"/>
              <w:right w:val="single" w:sz="4" w:space="0" w:color="auto"/>
            </w:tcBorders>
            <w:shd w:val="clear" w:color="000000" w:fill="FFFFFF"/>
            <w:hideMark/>
          </w:tcPr>
          <w:p w14:paraId="66DDB03D" w14:textId="77777777" w:rsidR="007E29D3" w:rsidRPr="007E29D3" w:rsidRDefault="007E29D3" w:rsidP="007E29D3">
            <w:pPr>
              <w:rPr>
                <w:color w:val="000000"/>
                <w:sz w:val="20"/>
                <w:szCs w:val="20"/>
              </w:rPr>
            </w:pPr>
            <w:r w:rsidRPr="007E29D3">
              <w:rPr>
                <w:color w:val="000000"/>
                <w:sz w:val="20"/>
                <w:szCs w:val="20"/>
              </w:rPr>
              <w:t>Устройство выравнивающих стяжек: на каждый 1 мм изменения толщины добавлять или исключать к расценке 12-01-017-01/ с учетом разуклонки 20-80 мм</w:t>
            </w:r>
          </w:p>
        </w:tc>
        <w:tc>
          <w:tcPr>
            <w:tcW w:w="1276" w:type="dxa"/>
            <w:tcBorders>
              <w:top w:val="nil"/>
              <w:left w:val="nil"/>
              <w:bottom w:val="single" w:sz="4" w:space="0" w:color="auto"/>
              <w:right w:val="single" w:sz="4" w:space="0" w:color="auto"/>
            </w:tcBorders>
            <w:shd w:val="clear" w:color="000000" w:fill="FFFFFF"/>
            <w:noWrap/>
            <w:hideMark/>
          </w:tcPr>
          <w:p w14:paraId="61BEF7D0"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635D6BA" w14:textId="77777777" w:rsidR="007E29D3" w:rsidRPr="007E29D3" w:rsidRDefault="007E29D3" w:rsidP="007E29D3">
            <w:pPr>
              <w:jc w:val="right"/>
              <w:rPr>
                <w:color w:val="000000"/>
                <w:sz w:val="20"/>
                <w:szCs w:val="20"/>
              </w:rPr>
            </w:pPr>
            <w:r w:rsidRPr="007E29D3">
              <w:rPr>
                <w:color w:val="000000"/>
                <w:sz w:val="20"/>
                <w:szCs w:val="20"/>
              </w:rPr>
              <w:t>0,215</w:t>
            </w:r>
          </w:p>
        </w:tc>
        <w:tc>
          <w:tcPr>
            <w:tcW w:w="1275" w:type="dxa"/>
            <w:tcBorders>
              <w:top w:val="nil"/>
              <w:left w:val="nil"/>
              <w:bottom w:val="single" w:sz="4" w:space="0" w:color="auto"/>
              <w:right w:val="single" w:sz="4" w:space="0" w:color="auto"/>
            </w:tcBorders>
            <w:shd w:val="clear" w:color="000000" w:fill="FFFFFF"/>
            <w:noWrap/>
            <w:hideMark/>
          </w:tcPr>
          <w:p w14:paraId="0A7B9A8E" w14:textId="77777777" w:rsidR="007E29D3" w:rsidRPr="007E29D3" w:rsidRDefault="007E29D3" w:rsidP="007E29D3">
            <w:pPr>
              <w:jc w:val="right"/>
              <w:rPr>
                <w:color w:val="000000"/>
                <w:sz w:val="20"/>
                <w:szCs w:val="20"/>
              </w:rPr>
            </w:pPr>
            <w:r w:rsidRPr="007E29D3">
              <w:rPr>
                <w:color w:val="000000"/>
                <w:sz w:val="20"/>
                <w:szCs w:val="20"/>
              </w:rPr>
              <w:t xml:space="preserve">25 323,68 </w:t>
            </w:r>
          </w:p>
        </w:tc>
        <w:tc>
          <w:tcPr>
            <w:tcW w:w="2439" w:type="dxa"/>
            <w:tcBorders>
              <w:top w:val="nil"/>
              <w:left w:val="nil"/>
              <w:bottom w:val="single" w:sz="4" w:space="0" w:color="auto"/>
              <w:right w:val="single" w:sz="4" w:space="0" w:color="auto"/>
            </w:tcBorders>
            <w:shd w:val="clear" w:color="000000" w:fill="FFFFFF"/>
            <w:noWrap/>
            <w:hideMark/>
          </w:tcPr>
          <w:p w14:paraId="42E4EC2A" w14:textId="77777777" w:rsidR="007E29D3" w:rsidRPr="007E29D3" w:rsidRDefault="007E29D3" w:rsidP="007E29D3">
            <w:pPr>
              <w:jc w:val="right"/>
              <w:rPr>
                <w:color w:val="000000"/>
                <w:sz w:val="20"/>
                <w:szCs w:val="20"/>
              </w:rPr>
            </w:pPr>
            <w:r w:rsidRPr="007E29D3">
              <w:rPr>
                <w:color w:val="000000"/>
                <w:sz w:val="20"/>
                <w:szCs w:val="20"/>
              </w:rPr>
              <w:t xml:space="preserve">5 444,59 </w:t>
            </w:r>
          </w:p>
        </w:tc>
      </w:tr>
      <w:tr w:rsidR="007E29D3" w:rsidRPr="007E29D3" w14:paraId="3D0CCD3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23A87BF" w14:textId="77777777" w:rsidR="007E29D3" w:rsidRPr="007E29D3" w:rsidRDefault="007E29D3" w:rsidP="007E29D3">
            <w:pPr>
              <w:jc w:val="right"/>
              <w:rPr>
                <w:color w:val="000000"/>
                <w:sz w:val="20"/>
                <w:szCs w:val="20"/>
              </w:rPr>
            </w:pPr>
            <w:r w:rsidRPr="007E29D3">
              <w:rPr>
                <w:color w:val="000000"/>
                <w:sz w:val="20"/>
                <w:szCs w:val="20"/>
              </w:rPr>
              <w:t>12.37</w:t>
            </w:r>
          </w:p>
        </w:tc>
        <w:tc>
          <w:tcPr>
            <w:tcW w:w="1040" w:type="dxa"/>
            <w:tcBorders>
              <w:top w:val="nil"/>
              <w:left w:val="nil"/>
              <w:bottom w:val="single" w:sz="4" w:space="0" w:color="auto"/>
              <w:right w:val="single" w:sz="4" w:space="0" w:color="auto"/>
            </w:tcBorders>
            <w:shd w:val="clear" w:color="000000" w:fill="FFFFFF"/>
            <w:noWrap/>
            <w:hideMark/>
          </w:tcPr>
          <w:p w14:paraId="7A769A7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3113055" w14:textId="77777777" w:rsidR="007E29D3" w:rsidRPr="007E29D3" w:rsidRDefault="007E29D3" w:rsidP="007E29D3">
            <w:pPr>
              <w:jc w:val="right"/>
              <w:rPr>
                <w:color w:val="000000"/>
                <w:sz w:val="20"/>
                <w:szCs w:val="20"/>
              </w:rPr>
            </w:pPr>
            <w:r w:rsidRPr="007E29D3">
              <w:rPr>
                <w:color w:val="000000"/>
                <w:sz w:val="20"/>
                <w:szCs w:val="20"/>
              </w:rPr>
              <w:t>416</w:t>
            </w:r>
          </w:p>
        </w:tc>
        <w:tc>
          <w:tcPr>
            <w:tcW w:w="6511" w:type="dxa"/>
            <w:tcBorders>
              <w:top w:val="nil"/>
              <w:left w:val="nil"/>
              <w:bottom w:val="single" w:sz="4" w:space="0" w:color="auto"/>
              <w:right w:val="single" w:sz="4" w:space="0" w:color="auto"/>
            </w:tcBorders>
            <w:shd w:val="clear" w:color="000000" w:fill="FFFFFF"/>
            <w:hideMark/>
          </w:tcPr>
          <w:p w14:paraId="35780A04"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100</w:t>
            </w:r>
          </w:p>
        </w:tc>
        <w:tc>
          <w:tcPr>
            <w:tcW w:w="1276" w:type="dxa"/>
            <w:tcBorders>
              <w:top w:val="nil"/>
              <w:left w:val="nil"/>
              <w:bottom w:val="single" w:sz="4" w:space="0" w:color="auto"/>
              <w:right w:val="single" w:sz="4" w:space="0" w:color="auto"/>
            </w:tcBorders>
            <w:shd w:val="clear" w:color="000000" w:fill="FFFFFF"/>
            <w:noWrap/>
            <w:hideMark/>
          </w:tcPr>
          <w:p w14:paraId="59250CD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D69DE87" w14:textId="77777777" w:rsidR="007E29D3" w:rsidRPr="007E29D3" w:rsidRDefault="007E29D3" w:rsidP="007E29D3">
            <w:pPr>
              <w:jc w:val="right"/>
              <w:rPr>
                <w:color w:val="000000"/>
                <w:sz w:val="20"/>
                <w:szCs w:val="20"/>
              </w:rPr>
            </w:pPr>
            <w:r w:rsidRPr="007E29D3">
              <w:rPr>
                <w:color w:val="000000"/>
                <w:sz w:val="20"/>
                <w:szCs w:val="20"/>
              </w:rPr>
              <w:t>1,097</w:t>
            </w:r>
          </w:p>
        </w:tc>
        <w:tc>
          <w:tcPr>
            <w:tcW w:w="1275" w:type="dxa"/>
            <w:tcBorders>
              <w:top w:val="nil"/>
              <w:left w:val="nil"/>
              <w:bottom w:val="single" w:sz="4" w:space="0" w:color="auto"/>
              <w:right w:val="single" w:sz="4" w:space="0" w:color="auto"/>
            </w:tcBorders>
            <w:shd w:val="clear" w:color="000000" w:fill="FFFFFF"/>
            <w:noWrap/>
            <w:hideMark/>
          </w:tcPr>
          <w:p w14:paraId="618AE61D" w14:textId="77777777" w:rsidR="007E29D3" w:rsidRPr="007E29D3" w:rsidRDefault="007E29D3" w:rsidP="007E29D3">
            <w:pPr>
              <w:jc w:val="right"/>
              <w:rPr>
                <w:color w:val="000000"/>
                <w:sz w:val="20"/>
                <w:szCs w:val="20"/>
              </w:rPr>
            </w:pPr>
            <w:r w:rsidRPr="007E29D3">
              <w:rPr>
                <w:color w:val="000000"/>
                <w:sz w:val="20"/>
                <w:szCs w:val="20"/>
              </w:rPr>
              <w:t xml:space="preserve">5 154,10 </w:t>
            </w:r>
          </w:p>
        </w:tc>
        <w:tc>
          <w:tcPr>
            <w:tcW w:w="2439" w:type="dxa"/>
            <w:tcBorders>
              <w:top w:val="nil"/>
              <w:left w:val="nil"/>
              <w:bottom w:val="single" w:sz="4" w:space="0" w:color="auto"/>
              <w:right w:val="single" w:sz="4" w:space="0" w:color="auto"/>
            </w:tcBorders>
            <w:shd w:val="clear" w:color="000000" w:fill="FFFFFF"/>
            <w:noWrap/>
            <w:hideMark/>
          </w:tcPr>
          <w:p w14:paraId="28AAD727" w14:textId="77777777" w:rsidR="007E29D3" w:rsidRPr="007E29D3" w:rsidRDefault="007E29D3" w:rsidP="007E29D3">
            <w:pPr>
              <w:jc w:val="right"/>
              <w:rPr>
                <w:color w:val="000000"/>
                <w:sz w:val="20"/>
                <w:szCs w:val="20"/>
              </w:rPr>
            </w:pPr>
            <w:r w:rsidRPr="007E29D3">
              <w:rPr>
                <w:color w:val="000000"/>
                <w:sz w:val="20"/>
                <w:szCs w:val="20"/>
              </w:rPr>
              <w:t xml:space="preserve">5 654,05 </w:t>
            </w:r>
          </w:p>
        </w:tc>
      </w:tr>
      <w:tr w:rsidR="007E29D3" w:rsidRPr="007E29D3" w14:paraId="35D55C2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F2A3703" w14:textId="77777777" w:rsidR="007E29D3" w:rsidRPr="007E29D3" w:rsidRDefault="007E29D3" w:rsidP="007E29D3">
            <w:pPr>
              <w:jc w:val="right"/>
              <w:rPr>
                <w:color w:val="000000"/>
                <w:sz w:val="20"/>
                <w:szCs w:val="20"/>
              </w:rPr>
            </w:pPr>
            <w:r w:rsidRPr="007E29D3">
              <w:rPr>
                <w:color w:val="000000"/>
                <w:sz w:val="20"/>
                <w:szCs w:val="20"/>
              </w:rPr>
              <w:t>12.38</w:t>
            </w:r>
          </w:p>
        </w:tc>
        <w:tc>
          <w:tcPr>
            <w:tcW w:w="1040" w:type="dxa"/>
            <w:tcBorders>
              <w:top w:val="nil"/>
              <w:left w:val="nil"/>
              <w:bottom w:val="single" w:sz="4" w:space="0" w:color="auto"/>
              <w:right w:val="single" w:sz="4" w:space="0" w:color="auto"/>
            </w:tcBorders>
            <w:shd w:val="clear" w:color="000000" w:fill="FFFFFF"/>
            <w:noWrap/>
            <w:hideMark/>
          </w:tcPr>
          <w:p w14:paraId="018D3B1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221BD40" w14:textId="77777777" w:rsidR="007E29D3" w:rsidRPr="007E29D3" w:rsidRDefault="007E29D3" w:rsidP="007E29D3">
            <w:pPr>
              <w:jc w:val="right"/>
              <w:rPr>
                <w:color w:val="000000"/>
                <w:sz w:val="20"/>
                <w:szCs w:val="20"/>
              </w:rPr>
            </w:pPr>
            <w:r w:rsidRPr="007E29D3">
              <w:rPr>
                <w:color w:val="000000"/>
                <w:sz w:val="20"/>
                <w:szCs w:val="20"/>
              </w:rPr>
              <w:t>417</w:t>
            </w:r>
          </w:p>
        </w:tc>
        <w:tc>
          <w:tcPr>
            <w:tcW w:w="6511" w:type="dxa"/>
            <w:tcBorders>
              <w:top w:val="nil"/>
              <w:left w:val="nil"/>
              <w:bottom w:val="single" w:sz="4" w:space="0" w:color="auto"/>
              <w:right w:val="single" w:sz="4" w:space="0" w:color="auto"/>
            </w:tcBorders>
            <w:shd w:val="clear" w:color="000000" w:fill="FFFFFF"/>
            <w:hideMark/>
          </w:tcPr>
          <w:p w14:paraId="03660171" w14:textId="77777777" w:rsidR="007E29D3" w:rsidRPr="007E29D3" w:rsidRDefault="007E29D3" w:rsidP="007E29D3">
            <w:pPr>
              <w:rPr>
                <w:color w:val="000000"/>
                <w:sz w:val="20"/>
                <w:szCs w:val="20"/>
              </w:rPr>
            </w:pPr>
            <w:r w:rsidRPr="007E29D3">
              <w:rPr>
                <w:color w:val="000000"/>
                <w:sz w:val="20"/>
                <w:szCs w:val="20"/>
              </w:rPr>
              <w:t>Огрунтовка бетонных и оштукатуренных поверхностей: битумной грунтовкой, первый слой</w:t>
            </w:r>
          </w:p>
        </w:tc>
        <w:tc>
          <w:tcPr>
            <w:tcW w:w="1276" w:type="dxa"/>
            <w:tcBorders>
              <w:top w:val="nil"/>
              <w:left w:val="nil"/>
              <w:bottom w:val="single" w:sz="4" w:space="0" w:color="auto"/>
              <w:right w:val="single" w:sz="4" w:space="0" w:color="auto"/>
            </w:tcBorders>
            <w:shd w:val="clear" w:color="000000" w:fill="FFFFFF"/>
            <w:noWrap/>
            <w:hideMark/>
          </w:tcPr>
          <w:p w14:paraId="7B520C1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5A62A0E" w14:textId="77777777" w:rsidR="007E29D3" w:rsidRPr="007E29D3" w:rsidRDefault="007E29D3" w:rsidP="007E29D3">
            <w:pPr>
              <w:jc w:val="right"/>
              <w:rPr>
                <w:color w:val="000000"/>
                <w:sz w:val="20"/>
                <w:szCs w:val="20"/>
              </w:rPr>
            </w:pPr>
            <w:r w:rsidRPr="007E29D3">
              <w:rPr>
                <w:color w:val="000000"/>
                <w:sz w:val="20"/>
                <w:szCs w:val="20"/>
              </w:rPr>
              <w:t>0,215</w:t>
            </w:r>
          </w:p>
        </w:tc>
        <w:tc>
          <w:tcPr>
            <w:tcW w:w="1275" w:type="dxa"/>
            <w:tcBorders>
              <w:top w:val="nil"/>
              <w:left w:val="nil"/>
              <w:bottom w:val="single" w:sz="4" w:space="0" w:color="auto"/>
              <w:right w:val="single" w:sz="4" w:space="0" w:color="auto"/>
            </w:tcBorders>
            <w:shd w:val="clear" w:color="000000" w:fill="FFFFFF"/>
            <w:noWrap/>
            <w:hideMark/>
          </w:tcPr>
          <w:p w14:paraId="22A82198" w14:textId="77777777" w:rsidR="007E29D3" w:rsidRPr="007E29D3" w:rsidRDefault="007E29D3" w:rsidP="007E29D3">
            <w:pPr>
              <w:jc w:val="right"/>
              <w:rPr>
                <w:color w:val="000000"/>
                <w:sz w:val="20"/>
                <w:szCs w:val="20"/>
              </w:rPr>
            </w:pPr>
            <w:r w:rsidRPr="007E29D3">
              <w:rPr>
                <w:color w:val="000000"/>
                <w:sz w:val="20"/>
                <w:szCs w:val="20"/>
              </w:rPr>
              <w:t xml:space="preserve">6 602,88 </w:t>
            </w:r>
          </w:p>
        </w:tc>
        <w:tc>
          <w:tcPr>
            <w:tcW w:w="2439" w:type="dxa"/>
            <w:tcBorders>
              <w:top w:val="nil"/>
              <w:left w:val="nil"/>
              <w:bottom w:val="single" w:sz="4" w:space="0" w:color="auto"/>
              <w:right w:val="single" w:sz="4" w:space="0" w:color="auto"/>
            </w:tcBorders>
            <w:shd w:val="clear" w:color="000000" w:fill="FFFFFF"/>
            <w:noWrap/>
            <w:hideMark/>
          </w:tcPr>
          <w:p w14:paraId="271D9B23" w14:textId="77777777" w:rsidR="007E29D3" w:rsidRPr="007E29D3" w:rsidRDefault="007E29D3" w:rsidP="007E29D3">
            <w:pPr>
              <w:jc w:val="right"/>
              <w:rPr>
                <w:color w:val="000000"/>
                <w:sz w:val="20"/>
                <w:szCs w:val="20"/>
              </w:rPr>
            </w:pPr>
            <w:r w:rsidRPr="007E29D3">
              <w:rPr>
                <w:color w:val="000000"/>
                <w:sz w:val="20"/>
                <w:szCs w:val="20"/>
              </w:rPr>
              <w:t xml:space="preserve">1 419,62 </w:t>
            </w:r>
          </w:p>
        </w:tc>
      </w:tr>
      <w:tr w:rsidR="007E29D3" w:rsidRPr="007E29D3" w14:paraId="1DE6CCC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53D97EA" w14:textId="77777777" w:rsidR="007E29D3" w:rsidRPr="007E29D3" w:rsidRDefault="007E29D3" w:rsidP="007E29D3">
            <w:pPr>
              <w:jc w:val="right"/>
              <w:rPr>
                <w:color w:val="000000"/>
                <w:sz w:val="20"/>
                <w:szCs w:val="20"/>
              </w:rPr>
            </w:pPr>
            <w:r w:rsidRPr="007E29D3">
              <w:rPr>
                <w:color w:val="000000"/>
                <w:sz w:val="20"/>
                <w:szCs w:val="20"/>
              </w:rPr>
              <w:t>12.39</w:t>
            </w:r>
          </w:p>
        </w:tc>
        <w:tc>
          <w:tcPr>
            <w:tcW w:w="1040" w:type="dxa"/>
            <w:tcBorders>
              <w:top w:val="nil"/>
              <w:left w:val="nil"/>
              <w:bottom w:val="single" w:sz="4" w:space="0" w:color="auto"/>
              <w:right w:val="single" w:sz="4" w:space="0" w:color="auto"/>
            </w:tcBorders>
            <w:shd w:val="clear" w:color="000000" w:fill="FFFFFF"/>
            <w:noWrap/>
            <w:hideMark/>
          </w:tcPr>
          <w:p w14:paraId="36F9D1F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8F9928E" w14:textId="77777777" w:rsidR="007E29D3" w:rsidRPr="007E29D3" w:rsidRDefault="007E29D3" w:rsidP="007E29D3">
            <w:pPr>
              <w:jc w:val="right"/>
              <w:rPr>
                <w:color w:val="000000"/>
                <w:sz w:val="20"/>
                <w:szCs w:val="20"/>
              </w:rPr>
            </w:pPr>
            <w:r w:rsidRPr="007E29D3">
              <w:rPr>
                <w:color w:val="000000"/>
                <w:sz w:val="20"/>
                <w:szCs w:val="20"/>
              </w:rPr>
              <w:t>418</w:t>
            </w:r>
          </w:p>
        </w:tc>
        <w:tc>
          <w:tcPr>
            <w:tcW w:w="6511" w:type="dxa"/>
            <w:tcBorders>
              <w:top w:val="nil"/>
              <w:left w:val="nil"/>
              <w:bottom w:val="single" w:sz="4" w:space="0" w:color="auto"/>
              <w:right w:val="single" w:sz="4" w:space="0" w:color="auto"/>
            </w:tcBorders>
            <w:shd w:val="clear" w:color="000000" w:fill="FFFFFF"/>
            <w:hideMark/>
          </w:tcPr>
          <w:p w14:paraId="09781B8B" w14:textId="77777777" w:rsidR="007E29D3" w:rsidRPr="007E29D3" w:rsidRDefault="007E29D3" w:rsidP="007E29D3">
            <w:pPr>
              <w:rPr>
                <w:color w:val="000000"/>
                <w:sz w:val="20"/>
                <w:szCs w:val="20"/>
              </w:rPr>
            </w:pPr>
            <w:r w:rsidRPr="007E29D3">
              <w:rPr>
                <w:color w:val="000000"/>
                <w:sz w:val="20"/>
                <w:szCs w:val="20"/>
              </w:rPr>
              <w:t>Устройство кровель плоских из наплавляемых материалов: в три слоя</w:t>
            </w:r>
          </w:p>
        </w:tc>
        <w:tc>
          <w:tcPr>
            <w:tcW w:w="1276" w:type="dxa"/>
            <w:tcBorders>
              <w:top w:val="nil"/>
              <w:left w:val="nil"/>
              <w:bottom w:val="single" w:sz="4" w:space="0" w:color="auto"/>
              <w:right w:val="single" w:sz="4" w:space="0" w:color="auto"/>
            </w:tcBorders>
            <w:shd w:val="clear" w:color="000000" w:fill="FFFFFF"/>
            <w:noWrap/>
            <w:hideMark/>
          </w:tcPr>
          <w:p w14:paraId="5FC561A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32416DA3" w14:textId="77777777" w:rsidR="007E29D3" w:rsidRPr="007E29D3" w:rsidRDefault="007E29D3" w:rsidP="007E29D3">
            <w:pPr>
              <w:jc w:val="right"/>
              <w:rPr>
                <w:color w:val="000000"/>
                <w:sz w:val="20"/>
                <w:szCs w:val="20"/>
              </w:rPr>
            </w:pPr>
            <w:r w:rsidRPr="007E29D3">
              <w:rPr>
                <w:color w:val="000000"/>
                <w:sz w:val="20"/>
                <w:szCs w:val="20"/>
              </w:rPr>
              <w:t>0,215</w:t>
            </w:r>
          </w:p>
        </w:tc>
        <w:tc>
          <w:tcPr>
            <w:tcW w:w="1275" w:type="dxa"/>
            <w:tcBorders>
              <w:top w:val="nil"/>
              <w:left w:val="nil"/>
              <w:bottom w:val="single" w:sz="4" w:space="0" w:color="auto"/>
              <w:right w:val="single" w:sz="4" w:space="0" w:color="auto"/>
            </w:tcBorders>
            <w:shd w:val="clear" w:color="000000" w:fill="FFFFFF"/>
            <w:noWrap/>
            <w:hideMark/>
          </w:tcPr>
          <w:p w14:paraId="1317D1BF" w14:textId="77777777" w:rsidR="007E29D3" w:rsidRPr="007E29D3" w:rsidRDefault="007E29D3" w:rsidP="007E29D3">
            <w:pPr>
              <w:jc w:val="right"/>
              <w:rPr>
                <w:color w:val="000000"/>
                <w:sz w:val="20"/>
                <w:szCs w:val="20"/>
              </w:rPr>
            </w:pPr>
            <w:r w:rsidRPr="007E29D3">
              <w:rPr>
                <w:color w:val="000000"/>
                <w:sz w:val="20"/>
                <w:szCs w:val="20"/>
              </w:rPr>
              <w:t xml:space="preserve">17 097,14 </w:t>
            </w:r>
          </w:p>
        </w:tc>
        <w:tc>
          <w:tcPr>
            <w:tcW w:w="2439" w:type="dxa"/>
            <w:tcBorders>
              <w:top w:val="nil"/>
              <w:left w:val="nil"/>
              <w:bottom w:val="single" w:sz="4" w:space="0" w:color="auto"/>
              <w:right w:val="single" w:sz="4" w:space="0" w:color="auto"/>
            </w:tcBorders>
            <w:shd w:val="clear" w:color="000000" w:fill="FFFFFF"/>
            <w:noWrap/>
            <w:hideMark/>
          </w:tcPr>
          <w:p w14:paraId="13D64376" w14:textId="77777777" w:rsidR="007E29D3" w:rsidRPr="007E29D3" w:rsidRDefault="007E29D3" w:rsidP="007E29D3">
            <w:pPr>
              <w:jc w:val="right"/>
              <w:rPr>
                <w:color w:val="000000"/>
                <w:sz w:val="20"/>
                <w:szCs w:val="20"/>
              </w:rPr>
            </w:pPr>
            <w:r w:rsidRPr="007E29D3">
              <w:rPr>
                <w:color w:val="000000"/>
                <w:sz w:val="20"/>
                <w:szCs w:val="20"/>
              </w:rPr>
              <w:t xml:space="preserve">3 675,89 </w:t>
            </w:r>
          </w:p>
        </w:tc>
      </w:tr>
      <w:tr w:rsidR="007E29D3" w:rsidRPr="007E29D3" w14:paraId="1DFDD3A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A49B525" w14:textId="77777777" w:rsidR="007E29D3" w:rsidRPr="007E29D3" w:rsidRDefault="007E29D3" w:rsidP="007E29D3">
            <w:pPr>
              <w:jc w:val="right"/>
              <w:rPr>
                <w:color w:val="000000"/>
                <w:sz w:val="20"/>
                <w:szCs w:val="20"/>
              </w:rPr>
            </w:pPr>
            <w:r w:rsidRPr="007E29D3">
              <w:rPr>
                <w:color w:val="000000"/>
                <w:sz w:val="20"/>
                <w:szCs w:val="20"/>
              </w:rPr>
              <w:t>12.40</w:t>
            </w:r>
          </w:p>
        </w:tc>
        <w:tc>
          <w:tcPr>
            <w:tcW w:w="1040" w:type="dxa"/>
            <w:tcBorders>
              <w:top w:val="nil"/>
              <w:left w:val="nil"/>
              <w:bottom w:val="single" w:sz="4" w:space="0" w:color="auto"/>
              <w:right w:val="single" w:sz="4" w:space="0" w:color="auto"/>
            </w:tcBorders>
            <w:shd w:val="clear" w:color="000000" w:fill="FFFFFF"/>
            <w:noWrap/>
            <w:hideMark/>
          </w:tcPr>
          <w:p w14:paraId="38B72CA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638BED5" w14:textId="77777777" w:rsidR="007E29D3" w:rsidRPr="007E29D3" w:rsidRDefault="007E29D3" w:rsidP="007E29D3">
            <w:pPr>
              <w:jc w:val="right"/>
              <w:rPr>
                <w:color w:val="000000"/>
                <w:sz w:val="20"/>
                <w:szCs w:val="20"/>
              </w:rPr>
            </w:pPr>
            <w:r w:rsidRPr="007E29D3">
              <w:rPr>
                <w:color w:val="000000"/>
                <w:sz w:val="20"/>
                <w:szCs w:val="20"/>
              </w:rPr>
              <w:t>419</w:t>
            </w:r>
          </w:p>
        </w:tc>
        <w:tc>
          <w:tcPr>
            <w:tcW w:w="6511" w:type="dxa"/>
            <w:tcBorders>
              <w:top w:val="nil"/>
              <w:left w:val="nil"/>
              <w:bottom w:val="single" w:sz="4" w:space="0" w:color="auto"/>
              <w:right w:val="single" w:sz="4" w:space="0" w:color="auto"/>
            </w:tcBorders>
            <w:shd w:val="clear" w:color="000000" w:fill="FFFFFF"/>
            <w:hideMark/>
          </w:tcPr>
          <w:p w14:paraId="29FDEC1D" w14:textId="77777777" w:rsidR="007E29D3" w:rsidRPr="007E29D3" w:rsidRDefault="007E29D3" w:rsidP="007E29D3">
            <w:pPr>
              <w:rPr>
                <w:color w:val="000000"/>
                <w:sz w:val="20"/>
                <w:szCs w:val="20"/>
              </w:rPr>
            </w:pPr>
            <w:r w:rsidRPr="007E29D3">
              <w:rPr>
                <w:color w:val="000000"/>
                <w:sz w:val="20"/>
                <w:szCs w:val="20"/>
              </w:rPr>
              <w:t>Биполь: ТКП</w:t>
            </w:r>
          </w:p>
        </w:tc>
        <w:tc>
          <w:tcPr>
            <w:tcW w:w="1276" w:type="dxa"/>
            <w:tcBorders>
              <w:top w:val="nil"/>
              <w:left w:val="nil"/>
              <w:bottom w:val="single" w:sz="4" w:space="0" w:color="auto"/>
              <w:right w:val="single" w:sz="4" w:space="0" w:color="auto"/>
            </w:tcBorders>
            <w:shd w:val="clear" w:color="000000" w:fill="FFFFFF"/>
            <w:noWrap/>
            <w:hideMark/>
          </w:tcPr>
          <w:p w14:paraId="0D57DC3F"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7EA909D7" w14:textId="77777777" w:rsidR="007E29D3" w:rsidRPr="007E29D3" w:rsidRDefault="007E29D3" w:rsidP="007E29D3">
            <w:pPr>
              <w:jc w:val="right"/>
              <w:rPr>
                <w:color w:val="000000"/>
                <w:sz w:val="20"/>
                <w:szCs w:val="20"/>
              </w:rPr>
            </w:pPr>
            <w:r w:rsidRPr="007E29D3">
              <w:rPr>
                <w:color w:val="000000"/>
                <w:sz w:val="20"/>
                <w:szCs w:val="20"/>
              </w:rPr>
              <w:t>24,725</w:t>
            </w:r>
          </w:p>
        </w:tc>
        <w:tc>
          <w:tcPr>
            <w:tcW w:w="1275" w:type="dxa"/>
            <w:tcBorders>
              <w:top w:val="nil"/>
              <w:left w:val="nil"/>
              <w:bottom w:val="single" w:sz="4" w:space="0" w:color="auto"/>
              <w:right w:val="single" w:sz="4" w:space="0" w:color="auto"/>
            </w:tcBorders>
            <w:shd w:val="clear" w:color="000000" w:fill="FFFFFF"/>
            <w:noWrap/>
            <w:hideMark/>
          </w:tcPr>
          <w:p w14:paraId="35EB7CB6" w14:textId="77777777" w:rsidR="007E29D3" w:rsidRPr="007E29D3" w:rsidRDefault="007E29D3" w:rsidP="007E29D3">
            <w:pPr>
              <w:jc w:val="right"/>
              <w:rPr>
                <w:color w:val="000000"/>
                <w:sz w:val="20"/>
                <w:szCs w:val="20"/>
              </w:rPr>
            </w:pPr>
            <w:r w:rsidRPr="007E29D3">
              <w:rPr>
                <w:color w:val="000000"/>
                <w:sz w:val="20"/>
                <w:szCs w:val="20"/>
              </w:rPr>
              <w:t xml:space="preserve">97,51 </w:t>
            </w:r>
          </w:p>
        </w:tc>
        <w:tc>
          <w:tcPr>
            <w:tcW w:w="2439" w:type="dxa"/>
            <w:tcBorders>
              <w:top w:val="nil"/>
              <w:left w:val="nil"/>
              <w:bottom w:val="single" w:sz="4" w:space="0" w:color="auto"/>
              <w:right w:val="single" w:sz="4" w:space="0" w:color="auto"/>
            </w:tcBorders>
            <w:shd w:val="clear" w:color="000000" w:fill="FFFFFF"/>
            <w:noWrap/>
            <w:hideMark/>
          </w:tcPr>
          <w:p w14:paraId="261C127C" w14:textId="77777777" w:rsidR="007E29D3" w:rsidRPr="007E29D3" w:rsidRDefault="007E29D3" w:rsidP="007E29D3">
            <w:pPr>
              <w:jc w:val="right"/>
              <w:rPr>
                <w:color w:val="000000"/>
                <w:sz w:val="20"/>
                <w:szCs w:val="20"/>
              </w:rPr>
            </w:pPr>
            <w:r w:rsidRPr="007E29D3">
              <w:rPr>
                <w:color w:val="000000"/>
                <w:sz w:val="20"/>
                <w:szCs w:val="20"/>
              </w:rPr>
              <w:t xml:space="preserve">2 410,93 </w:t>
            </w:r>
          </w:p>
        </w:tc>
      </w:tr>
      <w:tr w:rsidR="007E29D3" w:rsidRPr="007E29D3" w14:paraId="3096EE2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DAD4E6A" w14:textId="77777777" w:rsidR="007E29D3" w:rsidRPr="007E29D3" w:rsidRDefault="007E29D3" w:rsidP="007E29D3">
            <w:pPr>
              <w:jc w:val="right"/>
              <w:rPr>
                <w:color w:val="000000"/>
                <w:sz w:val="20"/>
                <w:szCs w:val="20"/>
              </w:rPr>
            </w:pPr>
            <w:r w:rsidRPr="007E29D3">
              <w:rPr>
                <w:color w:val="000000"/>
                <w:sz w:val="20"/>
                <w:szCs w:val="20"/>
              </w:rPr>
              <w:t>12.41</w:t>
            </w:r>
          </w:p>
        </w:tc>
        <w:tc>
          <w:tcPr>
            <w:tcW w:w="1040" w:type="dxa"/>
            <w:tcBorders>
              <w:top w:val="nil"/>
              <w:left w:val="nil"/>
              <w:bottom w:val="single" w:sz="4" w:space="0" w:color="auto"/>
              <w:right w:val="single" w:sz="4" w:space="0" w:color="auto"/>
            </w:tcBorders>
            <w:shd w:val="clear" w:color="000000" w:fill="FFFFFF"/>
            <w:noWrap/>
            <w:hideMark/>
          </w:tcPr>
          <w:p w14:paraId="6CA5FA7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685BB42" w14:textId="77777777" w:rsidR="007E29D3" w:rsidRPr="007E29D3" w:rsidRDefault="007E29D3" w:rsidP="007E29D3">
            <w:pPr>
              <w:jc w:val="right"/>
              <w:rPr>
                <w:color w:val="000000"/>
                <w:sz w:val="20"/>
                <w:szCs w:val="20"/>
              </w:rPr>
            </w:pPr>
            <w:r w:rsidRPr="007E29D3">
              <w:rPr>
                <w:color w:val="000000"/>
                <w:sz w:val="20"/>
                <w:szCs w:val="20"/>
              </w:rPr>
              <w:t>420</w:t>
            </w:r>
          </w:p>
        </w:tc>
        <w:tc>
          <w:tcPr>
            <w:tcW w:w="6511" w:type="dxa"/>
            <w:tcBorders>
              <w:top w:val="nil"/>
              <w:left w:val="nil"/>
              <w:bottom w:val="single" w:sz="4" w:space="0" w:color="auto"/>
              <w:right w:val="single" w:sz="4" w:space="0" w:color="auto"/>
            </w:tcBorders>
            <w:shd w:val="clear" w:color="000000" w:fill="FFFFFF"/>
            <w:hideMark/>
          </w:tcPr>
          <w:p w14:paraId="436DB6B5" w14:textId="77777777" w:rsidR="007E29D3" w:rsidRPr="007E29D3" w:rsidRDefault="007E29D3" w:rsidP="007E29D3">
            <w:pPr>
              <w:rPr>
                <w:color w:val="000000"/>
                <w:sz w:val="20"/>
                <w:szCs w:val="20"/>
              </w:rPr>
            </w:pPr>
            <w:r w:rsidRPr="007E29D3">
              <w:rPr>
                <w:color w:val="000000"/>
                <w:sz w:val="20"/>
                <w:szCs w:val="20"/>
              </w:rPr>
              <w:t>Биполь: ТПП</w:t>
            </w:r>
          </w:p>
        </w:tc>
        <w:tc>
          <w:tcPr>
            <w:tcW w:w="1276" w:type="dxa"/>
            <w:tcBorders>
              <w:top w:val="nil"/>
              <w:left w:val="nil"/>
              <w:bottom w:val="single" w:sz="4" w:space="0" w:color="auto"/>
              <w:right w:val="single" w:sz="4" w:space="0" w:color="auto"/>
            </w:tcBorders>
            <w:shd w:val="clear" w:color="000000" w:fill="FFFFFF"/>
            <w:noWrap/>
            <w:hideMark/>
          </w:tcPr>
          <w:p w14:paraId="63070E86"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20C5238B" w14:textId="77777777" w:rsidR="007E29D3" w:rsidRPr="007E29D3" w:rsidRDefault="007E29D3" w:rsidP="007E29D3">
            <w:pPr>
              <w:jc w:val="right"/>
              <w:rPr>
                <w:color w:val="000000"/>
                <w:sz w:val="20"/>
                <w:szCs w:val="20"/>
              </w:rPr>
            </w:pPr>
            <w:r w:rsidRPr="007E29D3">
              <w:rPr>
                <w:color w:val="000000"/>
                <w:sz w:val="20"/>
                <w:szCs w:val="20"/>
              </w:rPr>
              <w:t>49,45</w:t>
            </w:r>
          </w:p>
        </w:tc>
        <w:tc>
          <w:tcPr>
            <w:tcW w:w="1275" w:type="dxa"/>
            <w:tcBorders>
              <w:top w:val="nil"/>
              <w:left w:val="nil"/>
              <w:bottom w:val="single" w:sz="4" w:space="0" w:color="auto"/>
              <w:right w:val="single" w:sz="4" w:space="0" w:color="auto"/>
            </w:tcBorders>
            <w:shd w:val="clear" w:color="000000" w:fill="FFFFFF"/>
            <w:noWrap/>
            <w:hideMark/>
          </w:tcPr>
          <w:p w14:paraId="45F13E73" w14:textId="77777777" w:rsidR="007E29D3" w:rsidRPr="007E29D3" w:rsidRDefault="007E29D3" w:rsidP="007E29D3">
            <w:pPr>
              <w:jc w:val="right"/>
              <w:rPr>
                <w:color w:val="000000"/>
                <w:sz w:val="20"/>
                <w:szCs w:val="20"/>
              </w:rPr>
            </w:pPr>
            <w:r w:rsidRPr="007E29D3">
              <w:rPr>
                <w:color w:val="000000"/>
                <w:sz w:val="20"/>
                <w:szCs w:val="20"/>
              </w:rPr>
              <w:t xml:space="preserve">89,04 </w:t>
            </w:r>
          </w:p>
        </w:tc>
        <w:tc>
          <w:tcPr>
            <w:tcW w:w="2439" w:type="dxa"/>
            <w:tcBorders>
              <w:top w:val="nil"/>
              <w:left w:val="nil"/>
              <w:bottom w:val="single" w:sz="4" w:space="0" w:color="auto"/>
              <w:right w:val="single" w:sz="4" w:space="0" w:color="auto"/>
            </w:tcBorders>
            <w:shd w:val="clear" w:color="000000" w:fill="FFFFFF"/>
            <w:noWrap/>
            <w:hideMark/>
          </w:tcPr>
          <w:p w14:paraId="52F58909" w14:textId="77777777" w:rsidR="007E29D3" w:rsidRPr="007E29D3" w:rsidRDefault="007E29D3" w:rsidP="007E29D3">
            <w:pPr>
              <w:jc w:val="right"/>
              <w:rPr>
                <w:color w:val="000000"/>
                <w:sz w:val="20"/>
                <w:szCs w:val="20"/>
              </w:rPr>
            </w:pPr>
            <w:r w:rsidRPr="007E29D3">
              <w:rPr>
                <w:color w:val="000000"/>
                <w:sz w:val="20"/>
                <w:szCs w:val="20"/>
              </w:rPr>
              <w:t xml:space="preserve">4 403,03 </w:t>
            </w:r>
          </w:p>
        </w:tc>
      </w:tr>
      <w:tr w:rsidR="007E29D3" w:rsidRPr="007E29D3" w14:paraId="6428DF4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93ACD0C" w14:textId="77777777" w:rsidR="007E29D3" w:rsidRPr="007E29D3" w:rsidRDefault="007E29D3" w:rsidP="007E29D3">
            <w:pPr>
              <w:jc w:val="right"/>
              <w:rPr>
                <w:color w:val="000000"/>
                <w:sz w:val="20"/>
                <w:szCs w:val="20"/>
              </w:rPr>
            </w:pPr>
            <w:r w:rsidRPr="007E29D3">
              <w:rPr>
                <w:color w:val="000000"/>
                <w:sz w:val="20"/>
                <w:szCs w:val="20"/>
              </w:rPr>
              <w:lastRenderedPageBreak/>
              <w:t>12.42</w:t>
            </w:r>
          </w:p>
        </w:tc>
        <w:tc>
          <w:tcPr>
            <w:tcW w:w="1040" w:type="dxa"/>
            <w:tcBorders>
              <w:top w:val="nil"/>
              <w:left w:val="nil"/>
              <w:bottom w:val="single" w:sz="4" w:space="0" w:color="auto"/>
              <w:right w:val="single" w:sz="4" w:space="0" w:color="auto"/>
            </w:tcBorders>
            <w:shd w:val="clear" w:color="000000" w:fill="FFFFFF"/>
            <w:noWrap/>
            <w:hideMark/>
          </w:tcPr>
          <w:p w14:paraId="4FD9036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364492E" w14:textId="77777777" w:rsidR="007E29D3" w:rsidRPr="007E29D3" w:rsidRDefault="007E29D3" w:rsidP="007E29D3">
            <w:pPr>
              <w:jc w:val="right"/>
              <w:rPr>
                <w:color w:val="000000"/>
                <w:sz w:val="20"/>
                <w:szCs w:val="20"/>
              </w:rPr>
            </w:pPr>
            <w:r w:rsidRPr="007E29D3">
              <w:rPr>
                <w:color w:val="000000"/>
                <w:sz w:val="20"/>
                <w:szCs w:val="20"/>
              </w:rPr>
              <w:t>421</w:t>
            </w:r>
          </w:p>
        </w:tc>
        <w:tc>
          <w:tcPr>
            <w:tcW w:w="6511" w:type="dxa"/>
            <w:tcBorders>
              <w:top w:val="nil"/>
              <w:left w:val="nil"/>
              <w:bottom w:val="single" w:sz="4" w:space="0" w:color="auto"/>
              <w:right w:val="single" w:sz="4" w:space="0" w:color="auto"/>
            </w:tcBorders>
            <w:shd w:val="clear" w:color="000000" w:fill="FFFFFF"/>
            <w:hideMark/>
          </w:tcPr>
          <w:p w14:paraId="49583D7B" w14:textId="77777777" w:rsidR="007E29D3" w:rsidRPr="007E29D3" w:rsidRDefault="007E29D3" w:rsidP="007E29D3">
            <w:pPr>
              <w:rPr>
                <w:color w:val="000000"/>
                <w:sz w:val="20"/>
                <w:szCs w:val="20"/>
              </w:rPr>
            </w:pPr>
            <w:r w:rsidRPr="007E29D3">
              <w:rPr>
                <w:color w:val="000000"/>
                <w:sz w:val="20"/>
                <w:szCs w:val="20"/>
              </w:rPr>
              <w:t>Устройство примыканий рулонных и мастичных кровель к стенам и парапетам высотой: более 600 мм с одним фартуком</w:t>
            </w:r>
          </w:p>
        </w:tc>
        <w:tc>
          <w:tcPr>
            <w:tcW w:w="1276" w:type="dxa"/>
            <w:tcBorders>
              <w:top w:val="nil"/>
              <w:left w:val="nil"/>
              <w:bottom w:val="single" w:sz="4" w:space="0" w:color="auto"/>
              <w:right w:val="single" w:sz="4" w:space="0" w:color="auto"/>
            </w:tcBorders>
            <w:shd w:val="clear" w:color="000000" w:fill="FFFFFF"/>
            <w:noWrap/>
            <w:hideMark/>
          </w:tcPr>
          <w:p w14:paraId="593B745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8EC2E70" w14:textId="77777777" w:rsidR="007E29D3" w:rsidRPr="007E29D3" w:rsidRDefault="007E29D3" w:rsidP="007E29D3">
            <w:pPr>
              <w:jc w:val="right"/>
              <w:rPr>
                <w:color w:val="000000"/>
                <w:sz w:val="20"/>
                <w:szCs w:val="20"/>
              </w:rPr>
            </w:pPr>
            <w:r w:rsidRPr="007E29D3">
              <w:rPr>
                <w:color w:val="000000"/>
                <w:sz w:val="20"/>
                <w:szCs w:val="20"/>
              </w:rPr>
              <w:t>0,131</w:t>
            </w:r>
          </w:p>
        </w:tc>
        <w:tc>
          <w:tcPr>
            <w:tcW w:w="1275" w:type="dxa"/>
            <w:tcBorders>
              <w:top w:val="nil"/>
              <w:left w:val="nil"/>
              <w:bottom w:val="single" w:sz="4" w:space="0" w:color="auto"/>
              <w:right w:val="single" w:sz="4" w:space="0" w:color="auto"/>
            </w:tcBorders>
            <w:shd w:val="clear" w:color="000000" w:fill="FFFFFF"/>
            <w:noWrap/>
            <w:hideMark/>
          </w:tcPr>
          <w:p w14:paraId="77BE54ED" w14:textId="77777777" w:rsidR="007E29D3" w:rsidRPr="007E29D3" w:rsidRDefault="007E29D3" w:rsidP="007E29D3">
            <w:pPr>
              <w:jc w:val="right"/>
              <w:rPr>
                <w:color w:val="000000"/>
                <w:sz w:val="20"/>
                <w:szCs w:val="20"/>
              </w:rPr>
            </w:pPr>
            <w:r w:rsidRPr="007E29D3">
              <w:rPr>
                <w:color w:val="000000"/>
                <w:sz w:val="20"/>
                <w:szCs w:val="20"/>
              </w:rPr>
              <w:t xml:space="preserve">65 420,48 </w:t>
            </w:r>
          </w:p>
        </w:tc>
        <w:tc>
          <w:tcPr>
            <w:tcW w:w="2439" w:type="dxa"/>
            <w:tcBorders>
              <w:top w:val="nil"/>
              <w:left w:val="nil"/>
              <w:bottom w:val="single" w:sz="4" w:space="0" w:color="auto"/>
              <w:right w:val="single" w:sz="4" w:space="0" w:color="auto"/>
            </w:tcBorders>
            <w:shd w:val="clear" w:color="000000" w:fill="FFFFFF"/>
            <w:noWrap/>
            <w:hideMark/>
          </w:tcPr>
          <w:p w14:paraId="5BCD0AEC" w14:textId="77777777" w:rsidR="007E29D3" w:rsidRPr="007E29D3" w:rsidRDefault="007E29D3" w:rsidP="007E29D3">
            <w:pPr>
              <w:jc w:val="right"/>
              <w:rPr>
                <w:color w:val="000000"/>
                <w:sz w:val="20"/>
                <w:szCs w:val="20"/>
              </w:rPr>
            </w:pPr>
            <w:r w:rsidRPr="007E29D3">
              <w:rPr>
                <w:color w:val="000000"/>
                <w:sz w:val="20"/>
                <w:szCs w:val="20"/>
              </w:rPr>
              <w:t xml:space="preserve">8 570,08 </w:t>
            </w:r>
          </w:p>
        </w:tc>
      </w:tr>
      <w:tr w:rsidR="007E29D3" w:rsidRPr="007E29D3" w14:paraId="3F118D9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F0A2440" w14:textId="77777777" w:rsidR="007E29D3" w:rsidRPr="007E29D3" w:rsidRDefault="007E29D3" w:rsidP="007E29D3">
            <w:pPr>
              <w:jc w:val="right"/>
              <w:rPr>
                <w:color w:val="000000"/>
                <w:sz w:val="20"/>
                <w:szCs w:val="20"/>
              </w:rPr>
            </w:pPr>
            <w:r w:rsidRPr="007E29D3">
              <w:rPr>
                <w:color w:val="000000"/>
                <w:sz w:val="20"/>
                <w:szCs w:val="20"/>
              </w:rPr>
              <w:t>12.43</w:t>
            </w:r>
          </w:p>
        </w:tc>
        <w:tc>
          <w:tcPr>
            <w:tcW w:w="1040" w:type="dxa"/>
            <w:tcBorders>
              <w:top w:val="nil"/>
              <w:left w:val="nil"/>
              <w:bottom w:val="single" w:sz="4" w:space="0" w:color="auto"/>
              <w:right w:val="single" w:sz="4" w:space="0" w:color="auto"/>
            </w:tcBorders>
            <w:shd w:val="clear" w:color="000000" w:fill="FFFFFF"/>
            <w:noWrap/>
            <w:hideMark/>
          </w:tcPr>
          <w:p w14:paraId="131D57F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7C522E1" w14:textId="77777777" w:rsidR="007E29D3" w:rsidRPr="007E29D3" w:rsidRDefault="007E29D3" w:rsidP="007E29D3">
            <w:pPr>
              <w:jc w:val="right"/>
              <w:rPr>
                <w:color w:val="000000"/>
                <w:sz w:val="20"/>
                <w:szCs w:val="20"/>
              </w:rPr>
            </w:pPr>
            <w:r w:rsidRPr="007E29D3">
              <w:rPr>
                <w:color w:val="000000"/>
                <w:sz w:val="20"/>
                <w:szCs w:val="20"/>
              </w:rPr>
              <w:t>422</w:t>
            </w:r>
          </w:p>
        </w:tc>
        <w:tc>
          <w:tcPr>
            <w:tcW w:w="6511" w:type="dxa"/>
            <w:tcBorders>
              <w:top w:val="nil"/>
              <w:left w:val="nil"/>
              <w:bottom w:val="single" w:sz="4" w:space="0" w:color="auto"/>
              <w:right w:val="single" w:sz="4" w:space="0" w:color="auto"/>
            </w:tcBorders>
            <w:shd w:val="clear" w:color="000000" w:fill="FFFFFF"/>
            <w:hideMark/>
          </w:tcPr>
          <w:p w14:paraId="10D804C2" w14:textId="77777777" w:rsidR="007E29D3" w:rsidRPr="007E29D3" w:rsidRDefault="007E29D3" w:rsidP="007E29D3">
            <w:pPr>
              <w:rPr>
                <w:color w:val="000000"/>
                <w:sz w:val="20"/>
                <w:szCs w:val="20"/>
              </w:rPr>
            </w:pPr>
            <w:r w:rsidRPr="007E29D3">
              <w:rPr>
                <w:color w:val="000000"/>
                <w:sz w:val="20"/>
                <w:szCs w:val="20"/>
              </w:rPr>
              <w:t>Раствор готовый кладочный тяжелый цементный</w:t>
            </w:r>
          </w:p>
        </w:tc>
        <w:tc>
          <w:tcPr>
            <w:tcW w:w="1276" w:type="dxa"/>
            <w:tcBorders>
              <w:top w:val="nil"/>
              <w:left w:val="nil"/>
              <w:bottom w:val="single" w:sz="4" w:space="0" w:color="auto"/>
              <w:right w:val="single" w:sz="4" w:space="0" w:color="auto"/>
            </w:tcBorders>
            <w:shd w:val="clear" w:color="000000" w:fill="FFFFFF"/>
            <w:noWrap/>
            <w:hideMark/>
          </w:tcPr>
          <w:p w14:paraId="4A3B32FC"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C1FC357" w14:textId="77777777" w:rsidR="007E29D3" w:rsidRPr="007E29D3" w:rsidRDefault="007E29D3" w:rsidP="007E29D3">
            <w:pPr>
              <w:jc w:val="right"/>
              <w:rPr>
                <w:color w:val="000000"/>
                <w:sz w:val="20"/>
                <w:szCs w:val="20"/>
              </w:rPr>
            </w:pPr>
            <w:r w:rsidRPr="007E29D3">
              <w:rPr>
                <w:color w:val="000000"/>
                <w:sz w:val="20"/>
                <w:szCs w:val="20"/>
              </w:rPr>
              <w:t>0,06681</w:t>
            </w:r>
          </w:p>
        </w:tc>
        <w:tc>
          <w:tcPr>
            <w:tcW w:w="1275" w:type="dxa"/>
            <w:tcBorders>
              <w:top w:val="nil"/>
              <w:left w:val="nil"/>
              <w:bottom w:val="single" w:sz="4" w:space="0" w:color="auto"/>
              <w:right w:val="single" w:sz="4" w:space="0" w:color="auto"/>
            </w:tcBorders>
            <w:shd w:val="clear" w:color="000000" w:fill="FFFFFF"/>
            <w:noWrap/>
            <w:hideMark/>
          </w:tcPr>
          <w:p w14:paraId="4995B99F" w14:textId="77777777" w:rsidR="007E29D3" w:rsidRPr="007E29D3" w:rsidRDefault="007E29D3" w:rsidP="007E29D3">
            <w:pPr>
              <w:jc w:val="right"/>
              <w:rPr>
                <w:color w:val="000000"/>
                <w:sz w:val="20"/>
                <w:szCs w:val="20"/>
              </w:rPr>
            </w:pPr>
            <w:r w:rsidRPr="007E29D3">
              <w:rPr>
                <w:color w:val="000000"/>
                <w:sz w:val="20"/>
                <w:szCs w:val="20"/>
              </w:rPr>
              <w:t xml:space="preserve">2 211,95 </w:t>
            </w:r>
          </w:p>
        </w:tc>
        <w:tc>
          <w:tcPr>
            <w:tcW w:w="2439" w:type="dxa"/>
            <w:tcBorders>
              <w:top w:val="nil"/>
              <w:left w:val="nil"/>
              <w:bottom w:val="single" w:sz="4" w:space="0" w:color="auto"/>
              <w:right w:val="single" w:sz="4" w:space="0" w:color="auto"/>
            </w:tcBorders>
            <w:shd w:val="clear" w:color="000000" w:fill="FFFFFF"/>
            <w:noWrap/>
            <w:hideMark/>
          </w:tcPr>
          <w:p w14:paraId="0FFEDA83" w14:textId="77777777" w:rsidR="007E29D3" w:rsidRPr="007E29D3" w:rsidRDefault="007E29D3" w:rsidP="007E29D3">
            <w:pPr>
              <w:jc w:val="right"/>
              <w:rPr>
                <w:color w:val="000000"/>
                <w:sz w:val="20"/>
                <w:szCs w:val="20"/>
              </w:rPr>
            </w:pPr>
            <w:r w:rsidRPr="007E29D3">
              <w:rPr>
                <w:color w:val="000000"/>
                <w:sz w:val="20"/>
                <w:szCs w:val="20"/>
              </w:rPr>
              <w:t xml:space="preserve">147,78 </w:t>
            </w:r>
          </w:p>
        </w:tc>
      </w:tr>
      <w:tr w:rsidR="007E29D3" w:rsidRPr="007E29D3" w14:paraId="74416CC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F717D99" w14:textId="77777777" w:rsidR="007E29D3" w:rsidRPr="007E29D3" w:rsidRDefault="007E29D3" w:rsidP="007E29D3">
            <w:pPr>
              <w:jc w:val="right"/>
              <w:rPr>
                <w:color w:val="000000"/>
                <w:sz w:val="20"/>
                <w:szCs w:val="20"/>
              </w:rPr>
            </w:pPr>
            <w:r w:rsidRPr="007E29D3">
              <w:rPr>
                <w:color w:val="000000"/>
                <w:sz w:val="20"/>
                <w:szCs w:val="20"/>
              </w:rPr>
              <w:t>12.44</w:t>
            </w:r>
          </w:p>
        </w:tc>
        <w:tc>
          <w:tcPr>
            <w:tcW w:w="1040" w:type="dxa"/>
            <w:tcBorders>
              <w:top w:val="nil"/>
              <w:left w:val="nil"/>
              <w:bottom w:val="single" w:sz="4" w:space="0" w:color="auto"/>
              <w:right w:val="single" w:sz="4" w:space="0" w:color="auto"/>
            </w:tcBorders>
            <w:shd w:val="clear" w:color="000000" w:fill="FFFFFF"/>
            <w:noWrap/>
            <w:hideMark/>
          </w:tcPr>
          <w:p w14:paraId="5FEC22B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0FC6894" w14:textId="77777777" w:rsidR="007E29D3" w:rsidRPr="007E29D3" w:rsidRDefault="007E29D3" w:rsidP="007E29D3">
            <w:pPr>
              <w:jc w:val="right"/>
              <w:rPr>
                <w:color w:val="000000"/>
                <w:sz w:val="20"/>
                <w:szCs w:val="20"/>
              </w:rPr>
            </w:pPr>
            <w:r w:rsidRPr="007E29D3">
              <w:rPr>
                <w:color w:val="000000"/>
                <w:sz w:val="20"/>
                <w:szCs w:val="20"/>
              </w:rPr>
              <w:t>423</w:t>
            </w:r>
          </w:p>
        </w:tc>
        <w:tc>
          <w:tcPr>
            <w:tcW w:w="6511" w:type="dxa"/>
            <w:tcBorders>
              <w:top w:val="nil"/>
              <w:left w:val="nil"/>
              <w:bottom w:val="single" w:sz="4" w:space="0" w:color="auto"/>
              <w:right w:val="single" w:sz="4" w:space="0" w:color="auto"/>
            </w:tcBorders>
            <w:shd w:val="clear" w:color="000000" w:fill="FFFFFF"/>
            <w:hideMark/>
          </w:tcPr>
          <w:p w14:paraId="6E449BAD" w14:textId="77777777" w:rsidR="007E29D3" w:rsidRPr="007E29D3" w:rsidRDefault="007E29D3" w:rsidP="007E29D3">
            <w:pPr>
              <w:rPr>
                <w:color w:val="000000"/>
                <w:sz w:val="20"/>
                <w:szCs w:val="20"/>
              </w:rPr>
            </w:pPr>
            <w:r w:rsidRPr="007E29D3">
              <w:rPr>
                <w:color w:val="000000"/>
                <w:sz w:val="20"/>
                <w:szCs w:val="20"/>
              </w:rPr>
              <w:t>Биполь: ТКП (верхний слой)</w:t>
            </w:r>
          </w:p>
        </w:tc>
        <w:tc>
          <w:tcPr>
            <w:tcW w:w="1276" w:type="dxa"/>
            <w:tcBorders>
              <w:top w:val="nil"/>
              <w:left w:val="nil"/>
              <w:bottom w:val="single" w:sz="4" w:space="0" w:color="auto"/>
              <w:right w:val="single" w:sz="4" w:space="0" w:color="auto"/>
            </w:tcBorders>
            <w:shd w:val="clear" w:color="000000" w:fill="FFFFFF"/>
            <w:noWrap/>
            <w:hideMark/>
          </w:tcPr>
          <w:p w14:paraId="5915389A"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1E2961F6" w14:textId="77777777" w:rsidR="007E29D3" w:rsidRPr="007E29D3" w:rsidRDefault="007E29D3" w:rsidP="007E29D3">
            <w:pPr>
              <w:jc w:val="right"/>
              <w:rPr>
                <w:color w:val="000000"/>
                <w:sz w:val="20"/>
                <w:szCs w:val="20"/>
              </w:rPr>
            </w:pPr>
            <w:r w:rsidRPr="007E29D3">
              <w:rPr>
                <w:color w:val="000000"/>
                <w:sz w:val="20"/>
                <w:szCs w:val="20"/>
              </w:rPr>
              <w:t>8,253</w:t>
            </w:r>
          </w:p>
        </w:tc>
        <w:tc>
          <w:tcPr>
            <w:tcW w:w="1275" w:type="dxa"/>
            <w:tcBorders>
              <w:top w:val="nil"/>
              <w:left w:val="nil"/>
              <w:bottom w:val="single" w:sz="4" w:space="0" w:color="auto"/>
              <w:right w:val="single" w:sz="4" w:space="0" w:color="auto"/>
            </w:tcBorders>
            <w:shd w:val="clear" w:color="000000" w:fill="FFFFFF"/>
            <w:noWrap/>
            <w:hideMark/>
          </w:tcPr>
          <w:p w14:paraId="349FD111" w14:textId="77777777" w:rsidR="007E29D3" w:rsidRPr="007E29D3" w:rsidRDefault="007E29D3" w:rsidP="007E29D3">
            <w:pPr>
              <w:jc w:val="right"/>
              <w:rPr>
                <w:color w:val="000000"/>
                <w:sz w:val="20"/>
                <w:szCs w:val="20"/>
              </w:rPr>
            </w:pPr>
            <w:r w:rsidRPr="007E29D3">
              <w:rPr>
                <w:color w:val="000000"/>
                <w:sz w:val="20"/>
                <w:szCs w:val="20"/>
              </w:rPr>
              <w:t xml:space="preserve">97,71 </w:t>
            </w:r>
          </w:p>
        </w:tc>
        <w:tc>
          <w:tcPr>
            <w:tcW w:w="2439" w:type="dxa"/>
            <w:tcBorders>
              <w:top w:val="nil"/>
              <w:left w:val="nil"/>
              <w:bottom w:val="single" w:sz="4" w:space="0" w:color="auto"/>
              <w:right w:val="single" w:sz="4" w:space="0" w:color="auto"/>
            </w:tcBorders>
            <w:shd w:val="clear" w:color="000000" w:fill="FFFFFF"/>
            <w:noWrap/>
            <w:hideMark/>
          </w:tcPr>
          <w:p w14:paraId="72244394" w14:textId="77777777" w:rsidR="007E29D3" w:rsidRPr="007E29D3" w:rsidRDefault="007E29D3" w:rsidP="007E29D3">
            <w:pPr>
              <w:jc w:val="right"/>
              <w:rPr>
                <w:color w:val="000000"/>
                <w:sz w:val="20"/>
                <w:szCs w:val="20"/>
              </w:rPr>
            </w:pPr>
            <w:r w:rsidRPr="007E29D3">
              <w:rPr>
                <w:color w:val="000000"/>
                <w:sz w:val="20"/>
                <w:szCs w:val="20"/>
              </w:rPr>
              <w:t xml:space="preserve">806,40 </w:t>
            </w:r>
          </w:p>
        </w:tc>
      </w:tr>
      <w:tr w:rsidR="007E29D3" w:rsidRPr="007E29D3" w14:paraId="0E74312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CF6798B" w14:textId="77777777" w:rsidR="007E29D3" w:rsidRPr="007E29D3" w:rsidRDefault="007E29D3" w:rsidP="007E29D3">
            <w:pPr>
              <w:jc w:val="right"/>
              <w:rPr>
                <w:color w:val="000000"/>
                <w:sz w:val="20"/>
                <w:szCs w:val="20"/>
              </w:rPr>
            </w:pPr>
            <w:r w:rsidRPr="007E29D3">
              <w:rPr>
                <w:color w:val="000000"/>
                <w:sz w:val="20"/>
                <w:szCs w:val="20"/>
              </w:rPr>
              <w:t>12.45</w:t>
            </w:r>
          </w:p>
        </w:tc>
        <w:tc>
          <w:tcPr>
            <w:tcW w:w="1040" w:type="dxa"/>
            <w:tcBorders>
              <w:top w:val="nil"/>
              <w:left w:val="nil"/>
              <w:bottom w:val="single" w:sz="4" w:space="0" w:color="auto"/>
              <w:right w:val="single" w:sz="4" w:space="0" w:color="auto"/>
            </w:tcBorders>
            <w:shd w:val="clear" w:color="000000" w:fill="FFFFFF"/>
            <w:noWrap/>
            <w:hideMark/>
          </w:tcPr>
          <w:p w14:paraId="66A170F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A7842D2" w14:textId="77777777" w:rsidR="007E29D3" w:rsidRPr="007E29D3" w:rsidRDefault="007E29D3" w:rsidP="007E29D3">
            <w:pPr>
              <w:jc w:val="right"/>
              <w:rPr>
                <w:color w:val="000000"/>
                <w:sz w:val="20"/>
                <w:szCs w:val="20"/>
              </w:rPr>
            </w:pPr>
            <w:r w:rsidRPr="007E29D3">
              <w:rPr>
                <w:color w:val="000000"/>
                <w:sz w:val="20"/>
                <w:szCs w:val="20"/>
              </w:rPr>
              <w:t>424</w:t>
            </w:r>
          </w:p>
        </w:tc>
        <w:tc>
          <w:tcPr>
            <w:tcW w:w="6511" w:type="dxa"/>
            <w:tcBorders>
              <w:top w:val="nil"/>
              <w:left w:val="nil"/>
              <w:bottom w:val="single" w:sz="4" w:space="0" w:color="auto"/>
              <w:right w:val="single" w:sz="4" w:space="0" w:color="auto"/>
            </w:tcBorders>
            <w:shd w:val="clear" w:color="000000" w:fill="FFFFFF"/>
            <w:hideMark/>
          </w:tcPr>
          <w:p w14:paraId="52A852DF" w14:textId="77777777" w:rsidR="007E29D3" w:rsidRPr="007E29D3" w:rsidRDefault="007E29D3" w:rsidP="007E29D3">
            <w:pPr>
              <w:rPr>
                <w:color w:val="000000"/>
                <w:sz w:val="20"/>
                <w:szCs w:val="20"/>
              </w:rPr>
            </w:pPr>
            <w:r w:rsidRPr="007E29D3">
              <w:rPr>
                <w:color w:val="000000"/>
                <w:sz w:val="20"/>
                <w:szCs w:val="20"/>
              </w:rPr>
              <w:t>Биполь: ТПП (нижние слои)</w:t>
            </w:r>
          </w:p>
        </w:tc>
        <w:tc>
          <w:tcPr>
            <w:tcW w:w="1276" w:type="dxa"/>
            <w:tcBorders>
              <w:top w:val="nil"/>
              <w:left w:val="nil"/>
              <w:bottom w:val="single" w:sz="4" w:space="0" w:color="auto"/>
              <w:right w:val="single" w:sz="4" w:space="0" w:color="auto"/>
            </w:tcBorders>
            <w:shd w:val="clear" w:color="000000" w:fill="FFFFFF"/>
            <w:noWrap/>
            <w:hideMark/>
          </w:tcPr>
          <w:p w14:paraId="1E801406"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328CE9F2" w14:textId="77777777" w:rsidR="007E29D3" w:rsidRPr="007E29D3" w:rsidRDefault="007E29D3" w:rsidP="007E29D3">
            <w:pPr>
              <w:jc w:val="right"/>
              <w:rPr>
                <w:color w:val="000000"/>
                <w:sz w:val="20"/>
                <w:szCs w:val="20"/>
              </w:rPr>
            </w:pPr>
            <w:r w:rsidRPr="007E29D3">
              <w:rPr>
                <w:color w:val="000000"/>
                <w:sz w:val="20"/>
                <w:szCs w:val="20"/>
              </w:rPr>
              <w:t>16,506</w:t>
            </w:r>
          </w:p>
        </w:tc>
        <w:tc>
          <w:tcPr>
            <w:tcW w:w="1275" w:type="dxa"/>
            <w:tcBorders>
              <w:top w:val="nil"/>
              <w:left w:val="nil"/>
              <w:bottom w:val="single" w:sz="4" w:space="0" w:color="auto"/>
              <w:right w:val="single" w:sz="4" w:space="0" w:color="auto"/>
            </w:tcBorders>
            <w:shd w:val="clear" w:color="000000" w:fill="FFFFFF"/>
            <w:noWrap/>
            <w:hideMark/>
          </w:tcPr>
          <w:p w14:paraId="62F7B27E" w14:textId="77777777" w:rsidR="007E29D3" w:rsidRPr="007E29D3" w:rsidRDefault="007E29D3" w:rsidP="007E29D3">
            <w:pPr>
              <w:jc w:val="right"/>
              <w:rPr>
                <w:color w:val="000000"/>
                <w:sz w:val="20"/>
                <w:szCs w:val="20"/>
              </w:rPr>
            </w:pPr>
            <w:r w:rsidRPr="007E29D3">
              <w:rPr>
                <w:color w:val="000000"/>
                <w:sz w:val="20"/>
                <w:szCs w:val="20"/>
              </w:rPr>
              <w:t xml:space="preserve">89,04 </w:t>
            </w:r>
          </w:p>
        </w:tc>
        <w:tc>
          <w:tcPr>
            <w:tcW w:w="2439" w:type="dxa"/>
            <w:tcBorders>
              <w:top w:val="nil"/>
              <w:left w:val="nil"/>
              <w:bottom w:val="single" w:sz="4" w:space="0" w:color="auto"/>
              <w:right w:val="single" w:sz="4" w:space="0" w:color="auto"/>
            </w:tcBorders>
            <w:shd w:val="clear" w:color="000000" w:fill="FFFFFF"/>
            <w:noWrap/>
            <w:hideMark/>
          </w:tcPr>
          <w:p w14:paraId="538773D9" w14:textId="77777777" w:rsidR="007E29D3" w:rsidRPr="007E29D3" w:rsidRDefault="007E29D3" w:rsidP="007E29D3">
            <w:pPr>
              <w:jc w:val="right"/>
              <w:rPr>
                <w:color w:val="000000"/>
                <w:sz w:val="20"/>
                <w:szCs w:val="20"/>
              </w:rPr>
            </w:pPr>
            <w:r w:rsidRPr="007E29D3">
              <w:rPr>
                <w:color w:val="000000"/>
                <w:sz w:val="20"/>
                <w:szCs w:val="20"/>
              </w:rPr>
              <w:t xml:space="preserve">1 469,69 </w:t>
            </w:r>
          </w:p>
        </w:tc>
      </w:tr>
      <w:tr w:rsidR="007E29D3" w:rsidRPr="007E29D3" w14:paraId="4CF40E6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A8DD55F" w14:textId="77777777" w:rsidR="007E29D3" w:rsidRPr="007E29D3" w:rsidRDefault="007E29D3" w:rsidP="007E29D3">
            <w:pPr>
              <w:jc w:val="right"/>
              <w:rPr>
                <w:color w:val="000000"/>
                <w:sz w:val="20"/>
                <w:szCs w:val="20"/>
              </w:rPr>
            </w:pPr>
            <w:r w:rsidRPr="007E29D3">
              <w:rPr>
                <w:color w:val="000000"/>
                <w:sz w:val="20"/>
                <w:szCs w:val="20"/>
              </w:rPr>
              <w:t>12.46</w:t>
            </w:r>
          </w:p>
        </w:tc>
        <w:tc>
          <w:tcPr>
            <w:tcW w:w="1040" w:type="dxa"/>
            <w:tcBorders>
              <w:top w:val="nil"/>
              <w:left w:val="nil"/>
              <w:bottom w:val="single" w:sz="4" w:space="0" w:color="auto"/>
              <w:right w:val="single" w:sz="4" w:space="0" w:color="auto"/>
            </w:tcBorders>
            <w:shd w:val="clear" w:color="000000" w:fill="FFFFFF"/>
            <w:noWrap/>
            <w:hideMark/>
          </w:tcPr>
          <w:p w14:paraId="4E3F663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14046FB" w14:textId="77777777" w:rsidR="007E29D3" w:rsidRPr="007E29D3" w:rsidRDefault="007E29D3" w:rsidP="007E29D3">
            <w:pPr>
              <w:jc w:val="right"/>
              <w:rPr>
                <w:color w:val="000000"/>
                <w:sz w:val="20"/>
                <w:szCs w:val="20"/>
              </w:rPr>
            </w:pPr>
            <w:r w:rsidRPr="007E29D3">
              <w:rPr>
                <w:color w:val="000000"/>
                <w:sz w:val="20"/>
                <w:szCs w:val="20"/>
              </w:rPr>
              <w:t>425</w:t>
            </w:r>
          </w:p>
        </w:tc>
        <w:tc>
          <w:tcPr>
            <w:tcW w:w="6511" w:type="dxa"/>
            <w:tcBorders>
              <w:top w:val="nil"/>
              <w:left w:val="nil"/>
              <w:bottom w:val="single" w:sz="4" w:space="0" w:color="auto"/>
              <w:right w:val="single" w:sz="4" w:space="0" w:color="auto"/>
            </w:tcBorders>
            <w:shd w:val="clear" w:color="000000" w:fill="FFFFFF"/>
            <w:hideMark/>
          </w:tcPr>
          <w:p w14:paraId="49EFFB93" w14:textId="77777777" w:rsidR="007E29D3" w:rsidRPr="007E29D3" w:rsidRDefault="007E29D3" w:rsidP="007E29D3">
            <w:pPr>
              <w:rPr>
                <w:color w:val="000000"/>
                <w:sz w:val="20"/>
                <w:szCs w:val="20"/>
              </w:rPr>
            </w:pPr>
            <w:r w:rsidRPr="007E29D3">
              <w:rPr>
                <w:color w:val="000000"/>
                <w:sz w:val="20"/>
                <w:szCs w:val="20"/>
              </w:rPr>
              <w:t>Устройство мелких покрытий (брандмауэры, парапеты, свесы и т.п.) из листовой оцинкованной стали</w:t>
            </w:r>
          </w:p>
        </w:tc>
        <w:tc>
          <w:tcPr>
            <w:tcW w:w="1276" w:type="dxa"/>
            <w:tcBorders>
              <w:top w:val="nil"/>
              <w:left w:val="nil"/>
              <w:bottom w:val="single" w:sz="4" w:space="0" w:color="auto"/>
              <w:right w:val="single" w:sz="4" w:space="0" w:color="auto"/>
            </w:tcBorders>
            <w:shd w:val="clear" w:color="000000" w:fill="FFFFFF"/>
            <w:noWrap/>
            <w:hideMark/>
          </w:tcPr>
          <w:p w14:paraId="169321E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5894DAD" w14:textId="77777777" w:rsidR="007E29D3" w:rsidRPr="007E29D3" w:rsidRDefault="007E29D3" w:rsidP="007E29D3">
            <w:pPr>
              <w:jc w:val="right"/>
              <w:rPr>
                <w:color w:val="000000"/>
                <w:sz w:val="20"/>
                <w:szCs w:val="20"/>
              </w:rPr>
            </w:pPr>
            <w:r w:rsidRPr="007E29D3">
              <w:rPr>
                <w:color w:val="000000"/>
                <w:sz w:val="20"/>
                <w:szCs w:val="20"/>
              </w:rPr>
              <w:t>0,0328</w:t>
            </w:r>
          </w:p>
        </w:tc>
        <w:tc>
          <w:tcPr>
            <w:tcW w:w="1275" w:type="dxa"/>
            <w:tcBorders>
              <w:top w:val="nil"/>
              <w:left w:val="nil"/>
              <w:bottom w:val="single" w:sz="4" w:space="0" w:color="auto"/>
              <w:right w:val="single" w:sz="4" w:space="0" w:color="auto"/>
            </w:tcBorders>
            <w:shd w:val="clear" w:color="000000" w:fill="FFFFFF"/>
            <w:noWrap/>
            <w:hideMark/>
          </w:tcPr>
          <w:p w14:paraId="1F75B1C1" w14:textId="77777777" w:rsidR="007E29D3" w:rsidRPr="007E29D3" w:rsidRDefault="007E29D3" w:rsidP="007E29D3">
            <w:pPr>
              <w:jc w:val="right"/>
              <w:rPr>
                <w:color w:val="000000"/>
                <w:sz w:val="20"/>
                <w:szCs w:val="20"/>
              </w:rPr>
            </w:pPr>
            <w:r w:rsidRPr="007E29D3">
              <w:rPr>
                <w:color w:val="000000"/>
                <w:sz w:val="20"/>
                <w:szCs w:val="20"/>
              </w:rPr>
              <w:t xml:space="preserve">119 484,20 </w:t>
            </w:r>
          </w:p>
        </w:tc>
        <w:tc>
          <w:tcPr>
            <w:tcW w:w="2439" w:type="dxa"/>
            <w:tcBorders>
              <w:top w:val="nil"/>
              <w:left w:val="nil"/>
              <w:bottom w:val="single" w:sz="4" w:space="0" w:color="auto"/>
              <w:right w:val="single" w:sz="4" w:space="0" w:color="auto"/>
            </w:tcBorders>
            <w:shd w:val="clear" w:color="000000" w:fill="FFFFFF"/>
            <w:noWrap/>
            <w:hideMark/>
          </w:tcPr>
          <w:p w14:paraId="0130ECAB" w14:textId="77777777" w:rsidR="007E29D3" w:rsidRPr="007E29D3" w:rsidRDefault="007E29D3" w:rsidP="007E29D3">
            <w:pPr>
              <w:jc w:val="right"/>
              <w:rPr>
                <w:color w:val="000000"/>
                <w:sz w:val="20"/>
                <w:szCs w:val="20"/>
              </w:rPr>
            </w:pPr>
            <w:r w:rsidRPr="007E29D3">
              <w:rPr>
                <w:color w:val="000000"/>
                <w:sz w:val="20"/>
                <w:szCs w:val="20"/>
              </w:rPr>
              <w:t xml:space="preserve">3 919,08 </w:t>
            </w:r>
          </w:p>
        </w:tc>
      </w:tr>
      <w:tr w:rsidR="007E29D3" w:rsidRPr="007E29D3" w14:paraId="38815C0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9D9345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CB92E3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72EDA8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B836CFA" w14:textId="77777777" w:rsidR="007E29D3" w:rsidRPr="007E29D3" w:rsidRDefault="007E29D3" w:rsidP="007E29D3">
            <w:pPr>
              <w:rPr>
                <w:b/>
                <w:bCs/>
                <w:color w:val="000000"/>
                <w:sz w:val="20"/>
                <w:szCs w:val="20"/>
              </w:rPr>
            </w:pPr>
            <w:r w:rsidRPr="007E29D3">
              <w:rPr>
                <w:b/>
                <w:bCs/>
                <w:color w:val="000000"/>
                <w:sz w:val="20"/>
                <w:szCs w:val="20"/>
              </w:rPr>
              <w:t>Деформационный шов</w:t>
            </w:r>
          </w:p>
        </w:tc>
        <w:tc>
          <w:tcPr>
            <w:tcW w:w="1276" w:type="dxa"/>
            <w:tcBorders>
              <w:top w:val="nil"/>
              <w:left w:val="nil"/>
              <w:bottom w:val="single" w:sz="4" w:space="0" w:color="auto"/>
              <w:right w:val="single" w:sz="4" w:space="0" w:color="auto"/>
            </w:tcBorders>
            <w:shd w:val="clear" w:color="000000" w:fill="FFFFFF"/>
            <w:noWrap/>
            <w:hideMark/>
          </w:tcPr>
          <w:p w14:paraId="3BF8822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7A6932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C68D9D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D7B268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E00955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5B3B28F" w14:textId="77777777" w:rsidR="007E29D3" w:rsidRPr="007E29D3" w:rsidRDefault="007E29D3" w:rsidP="007E29D3">
            <w:pPr>
              <w:jc w:val="right"/>
              <w:rPr>
                <w:color w:val="000000"/>
                <w:sz w:val="20"/>
                <w:szCs w:val="20"/>
              </w:rPr>
            </w:pPr>
            <w:r w:rsidRPr="007E29D3">
              <w:rPr>
                <w:color w:val="000000"/>
                <w:sz w:val="20"/>
                <w:szCs w:val="20"/>
              </w:rPr>
              <w:t>12.47</w:t>
            </w:r>
          </w:p>
        </w:tc>
        <w:tc>
          <w:tcPr>
            <w:tcW w:w="1040" w:type="dxa"/>
            <w:tcBorders>
              <w:top w:val="nil"/>
              <w:left w:val="nil"/>
              <w:bottom w:val="single" w:sz="4" w:space="0" w:color="auto"/>
              <w:right w:val="single" w:sz="4" w:space="0" w:color="auto"/>
            </w:tcBorders>
            <w:shd w:val="clear" w:color="000000" w:fill="FFFFFF"/>
            <w:noWrap/>
            <w:hideMark/>
          </w:tcPr>
          <w:p w14:paraId="69D5FF2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1A94D09" w14:textId="77777777" w:rsidR="007E29D3" w:rsidRPr="007E29D3" w:rsidRDefault="007E29D3" w:rsidP="007E29D3">
            <w:pPr>
              <w:jc w:val="right"/>
              <w:rPr>
                <w:color w:val="000000"/>
                <w:sz w:val="20"/>
                <w:szCs w:val="20"/>
              </w:rPr>
            </w:pPr>
            <w:r w:rsidRPr="007E29D3">
              <w:rPr>
                <w:color w:val="000000"/>
                <w:sz w:val="20"/>
                <w:szCs w:val="20"/>
              </w:rPr>
              <w:t>426</w:t>
            </w:r>
          </w:p>
        </w:tc>
        <w:tc>
          <w:tcPr>
            <w:tcW w:w="6511" w:type="dxa"/>
            <w:tcBorders>
              <w:top w:val="nil"/>
              <w:left w:val="nil"/>
              <w:bottom w:val="single" w:sz="4" w:space="0" w:color="auto"/>
              <w:right w:val="single" w:sz="4" w:space="0" w:color="auto"/>
            </w:tcBorders>
            <w:shd w:val="clear" w:color="000000" w:fill="FFFFFF"/>
            <w:hideMark/>
          </w:tcPr>
          <w:p w14:paraId="66FD2703" w14:textId="77777777" w:rsidR="007E29D3" w:rsidRPr="007E29D3" w:rsidRDefault="007E29D3" w:rsidP="007E29D3">
            <w:pPr>
              <w:rPr>
                <w:color w:val="000000"/>
                <w:sz w:val="20"/>
                <w:szCs w:val="20"/>
              </w:rPr>
            </w:pPr>
            <w:r w:rsidRPr="007E29D3">
              <w:rPr>
                <w:color w:val="000000"/>
                <w:sz w:val="20"/>
                <w:szCs w:val="20"/>
              </w:rPr>
              <w:t>Устройство деформационных швов с наплавлением дополнительных слоев рулонного кровельного материала</w:t>
            </w:r>
          </w:p>
        </w:tc>
        <w:tc>
          <w:tcPr>
            <w:tcW w:w="1276" w:type="dxa"/>
            <w:tcBorders>
              <w:top w:val="nil"/>
              <w:left w:val="nil"/>
              <w:bottom w:val="single" w:sz="4" w:space="0" w:color="auto"/>
              <w:right w:val="single" w:sz="4" w:space="0" w:color="auto"/>
            </w:tcBorders>
            <w:shd w:val="clear" w:color="000000" w:fill="FFFFFF"/>
            <w:noWrap/>
            <w:hideMark/>
          </w:tcPr>
          <w:p w14:paraId="18CE88A4"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65CBA4B" w14:textId="77777777" w:rsidR="007E29D3" w:rsidRPr="007E29D3" w:rsidRDefault="007E29D3" w:rsidP="007E29D3">
            <w:pPr>
              <w:jc w:val="right"/>
              <w:rPr>
                <w:color w:val="000000"/>
                <w:sz w:val="20"/>
                <w:szCs w:val="20"/>
              </w:rPr>
            </w:pPr>
            <w:r w:rsidRPr="007E29D3">
              <w:rPr>
                <w:color w:val="000000"/>
                <w:sz w:val="20"/>
                <w:szCs w:val="20"/>
              </w:rPr>
              <w:t>2,092</w:t>
            </w:r>
          </w:p>
        </w:tc>
        <w:tc>
          <w:tcPr>
            <w:tcW w:w="1275" w:type="dxa"/>
            <w:tcBorders>
              <w:top w:val="nil"/>
              <w:left w:val="nil"/>
              <w:bottom w:val="single" w:sz="4" w:space="0" w:color="auto"/>
              <w:right w:val="single" w:sz="4" w:space="0" w:color="auto"/>
            </w:tcBorders>
            <w:shd w:val="clear" w:color="000000" w:fill="FFFFFF"/>
            <w:noWrap/>
            <w:hideMark/>
          </w:tcPr>
          <w:p w14:paraId="6E63AA5B" w14:textId="77777777" w:rsidR="007E29D3" w:rsidRPr="007E29D3" w:rsidRDefault="007E29D3" w:rsidP="007E29D3">
            <w:pPr>
              <w:jc w:val="right"/>
              <w:rPr>
                <w:color w:val="000000"/>
                <w:sz w:val="20"/>
                <w:szCs w:val="20"/>
              </w:rPr>
            </w:pPr>
            <w:r w:rsidRPr="007E29D3">
              <w:rPr>
                <w:color w:val="000000"/>
                <w:sz w:val="20"/>
                <w:szCs w:val="20"/>
              </w:rPr>
              <w:t xml:space="preserve">110 473,53 </w:t>
            </w:r>
          </w:p>
        </w:tc>
        <w:tc>
          <w:tcPr>
            <w:tcW w:w="2439" w:type="dxa"/>
            <w:tcBorders>
              <w:top w:val="nil"/>
              <w:left w:val="nil"/>
              <w:bottom w:val="single" w:sz="4" w:space="0" w:color="auto"/>
              <w:right w:val="single" w:sz="4" w:space="0" w:color="auto"/>
            </w:tcBorders>
            <w:shd w:val="clear" w:color="000000" w:fill="FFFFFF"/>
            <w:noWrap/>
            <w:hideMark/>
          </w:tcPr>
          <w:p w14:paraId="008B6078" w14:textId="77777777" w:rsidR="007E29D3" w:rsidRPr="007E29D3" w:rsidRDefault="007E29D3" w:rsidP="007E29D3">
            <w:pPr>
              <w:jc w:val="right"/>
              <w:rPr>
                <w:color w:val="000000"/>
                <w:sz w:val="20"/>
                <w:szCs w:val="20"/>
              </w:rPr>
            </w:pPr>
            <w:r w:rsidRPr="007E29D3">
              <w:rPr>
                <w:color w:val="000000"/>
                <w:sz w:val="20"/>
                <w:szCs w:val="20"/>
              </w:rPr>
              <w:t xml:space="preserve">231 110,62 </w:t>
            </w:r>
          </w:p>
        </w:tc>
      </w:tr>
      <w:tr w:rsidR="007E29D3" w:rsidRPr="007E29D3" w14:paraId="2DA501B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76EEC58" w14:textId="77777777" w:rsidR="007E29D3" w:rsidRPr="007E29D3" w:rsidRDefault="007E29D3" w:rsidP="007E29D3">
            <w:pPr>
              <w:jc w:val="right"/>
              <w:rPr>
                <w:color w:val="000000"/>
                <w:sz w:val="20"/>
                <w:szCs w:val="20"/>
              </w:rPr>
            </w:pPr>
            <w:r w:rsidRPr="007E29D3">
              <w:rPr>
                <w:color w:val="000000"/>
                <w:sz w:val="20"/>
                <w:szCs w:val="20"/>
              </w:rPr>
              <w:t>12.48</w:t>
            </w:r>
          </w:p>
        </w:tc>
        <w:tc>
          <w:tcPr>
            <w:tcW w:w="1040" w:type="dxa"/>
            <w:tcBorders>
              <w:top w:val="nil"/>
              <w:left w:val="nil"/>
              <w:bottom w:val="single" w:sz="4" w:space="0" w:color="auto"/>
              <w:right w:val="single" w:sz="4" w:space="0" w:color="auto"/>
            </w:tcBorders>
            <w:shd w:val="clear" w:color="000000" w:fill="FFFFFF"/>
            <w:noWrap/>
            <w:hideMark/>
          </w:tcPr>
          <w:p w14:paraId="756DF65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6911425" w14:textId="77777777" w:rsidR="007E29D3" w:rsidRPr="007E29D3" w:rsidRDefault="007E29D3" w:rsidP="007E29D3">
            <w:pPr>
              <w:jc w:val="right"/>
              <w:rPr>
                <w:color w:val="000000"/>
                <w:sz w:val="20"/>
                <w:szCs w:val="20"/>
              </w:rPr>
            </w:pPr>
            <w:r w:rsidRPr="007E29D3">
              <w:rPr>
                <w:color w:val="000000"/>
                <w:sz w:val="20"/>
                <w:szCs w:val="20"/>
              </w:rPr>
              <w:t>427</w:t>
            </w:r>
          </w:p>
        </w:tc>
        <w:tc>
          <w:tcPr>
            <w:tcW w:w="6511" w:type="dxa"/>
            <w:tcBorders>
              <w:top w:val="nil"/>
              <w:left w:val="nil"/>
              <w:bottom w:val="single" w:sz="4" w:space="0" w:color="auto"/>
              <w:right w:val="single" w:sz="4" w:space="0" w:color="auto"/>
            </w:tcBorders>
            <w:shd w:val="clear" w:color="000000" w:fill="FFFFFF"/>
            <w:hideMark/>
          </w:tcPr>
          <w:p w14:paraId="56BE987F" w14:textId="77777777" w:rsidR="007E29D3" w:rsidRPr="007E29D3" w:rsidRDefault="007E29D3" w:rsidP="007E29D3">
            <w:pPr>
              <w:rPr>
                <w:color w:val="000000"/>
                <w:sz w:val="20"/>
                <w:szCs w:val="20"/>
              </w:rPr>
            </w:pPr>
            <w:r w:rsidRPr="007E29D3">
              <w:rPr>
                <w:color w:val="000000"/>
                <w:sz w:val="20"/>
                <w:szCs w:val="20"/>
              </w:rPr>
              <w:t>Дюбели с калиброванной головкой (в обоймах) с цинковым хроматированным покрытием: 3х58,5 мм</w:t>
            </w:r>
          </w:p>
        </w:tc>
        <w:tc>
          <w:tcPr>
            <w:tcW w:w="1276" w:type="dxa"/>
            <w:tcBorders>
              <w:top w:val="nil"/>
              <w:left w:val="nil"/>
              <w:bottom w:val="single" w:sz="4" w:space="0" w:color="auto"/>
              <w:right w:val="single" w:sz="4" w:space="0" w:color="auto"/>
            </w:tcBorders>
            <w:shd w:val="clear" w:color="000000" w:fill="FFFFFF"/>
            <w:noWrap/>
            <w:hideMark/>
          </w:tcPr>
          <w:p w14:paraId="68ED1DCB"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B9CF6E5" w14:textId="77777777" w:rsidR="007E29D3" w:rsidRPr="007E29D3" w:rsidRDefault="007E29D3" w:rsidP="007E29D3">
            <w:pPr>
              <w:jc w:val="right"/>
              <w:rPr>
                <w:color w:val="000000"/>
                <w:sz w:val="20"/>
                <w:szCs w:val="20"/>
              </w:rPr>
            </w:pPr>
            <w:r w:rsidRPr="007E29D3">
              <w:rPr>
                <w:color w:val="000000"/>
                <w:sz w:val="20"/>
                <w:szCs w:val="20"/>
              </w:rPr>
              <w:t>-0,0146</w:t>
            </w:r>
          </w:p>
        </w:tc>
        <w:tc>
          <w:tcPr>
            <w:tcW w:w="1275" w:type="dxa"/>
            <w:tcBorders>
              <w:top w:val="nil"/>
              <w:left w:val="nil"/>
              <w:bottom w:val="single" w:sz="4" w:space="0" w:color="auto"/>
              <w:right w:val="single" w:sz="4" w:space="0" w:color="auto"/>
            </w:tcBorders>
            <w:shd w:val="clear" w:color="000000" w:fill="FFFFFF"/>
            <w:noWrap/>
            <w:hideMark/>
          </w:tcPr>
          <w:p w14:paraId="7FB89C95" w14:textId="77777777" w:rsidR="007E29D3" w:rsidRPr="007E29D3" w:rsidRDefault="007E29D3" w:rsidP="007E29D3">
            <w:pPr>
              <w:jc w:val="right"/>
              <w:rPr>
                <w:color w:val="000000"/>
                <w:sz w:val="20"/>
                <w:szCs w:val="20"/>
              </w:rPr>
            </w:pPr>
            <w:r w:rsidRPr="007E29D3">
              <w:rPr>
                <w:color w:val="000000"/>
                <w:sz w:val="20"/>
                <w:szCs w:val="20"/>
              </w:rPr>
              <w:t xml:space="preserve">153 661,98 </w:t>
            </w:r>
          </w:p>
        </w:tc>
        <w:tc>
          <w:tcPr>
            <w:tcW w:w="2439" w:type="dxa"/>
            <w:tcBorders>
              <w:top w:val="nil"/>
              <w:left w:val="nil"/>
              <w:bottom w:val="single" w:sz="4" w:space="0" w:color="auto"/>
              <w:right w:val="single" w:sz="4" w:space="0" w:color="auto"/>
            </w:tcBorders>
            <w:shd w:val="clear" w:color="000000" w:fill="FFFFFF"/>
            <w:noWrap/>
            <w:hideMark/>
          </w:tcPr>
          <w:p w14:paraId="685C07D2" w14:textId="77777777" w:rsidR="007E29D3" w:rsidRPr="007E29D3" w:rsidRDefault="007E29D3" w:rsidP="007E29D3">
            <w:pPr>
              <w:jc w:val="right"/>
              <w:rPr>
                <w:color w:val="000000"/>
                <w:sz w:val="20"/>
                <w:szCs w:val="20"/>
              </w:rPr>
            </w:pPr>
            <w:r w:rsidRPr="007E29D3">
              <w:rPr>
                <w:color w:val="FF0000"/>
                <w:sz w:val="20"/>
                <w:szCs w:val="20"/>
              </w:rPr>
              <w:t xml:space="preserve">-2 243,46 </w:t>
            </w:r>
          </w:p>
        </w:tc>
      </w:tr>
      <w:tr w:rsidR="007E29D3" w:rsidRPr="007E29D3" w14:paraId="6812ADC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E3ECD8D" w14:textId="77777777" w:rsidR="007E29D3" w:rsidRPr="007E29D3" w:rsidRDefault="007E29D3" w:rsidP="007E29D3">
            <w:pPr>
              <w:jc w:val="right"/>
              <w:rPr>
                <w:color w:val="000000"/>
                <w:sz w:val="20"/>
                <w:szCs w:val="20"/>
              </w:rPr>
            </w:pPr>
            <w:r w:rsidRPr="007E29D3">
              <w:rPr>
                <w:color w:val="000000"/>
                <w:sz w:val="20"/>
                <w:szCs w:val="20"/>
              </w:rPr>
              <w:t>12.49</w:t>
            </w:r>
          </w:p>
        </w:tc>
        <w:tc>
          <w:tcPr>
            <w:tcW w:w="1040" w:type="dxa"/>
            <w:tcBorders>
              <w:top w:val="nil"/>
              <w:left w:val="nil"/>
              <w:bottom w:val="single" w:sz="4" w:space="0" w:color="auto"/>
              <w:right w:val="single" w:sz="4" w:space="0" w:color="auto"/>
            </w:tcBorders>
            <w:shd w:val="clear" w:color="000000" w:fill="FFFFFF"/>
            <w:noWrap/>
            <w:hideMark/>
          </w:tcPr>
          <w:p w14:paraId="3A60636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ED33832" w14:textId="77777777" w:rsidR="007E29D3" w:rsidRPr="007E29D3" w:rsidRDefault="007E29D3" w:rsidP="007E29D3">
            <w:pPr>
              <w:jc w:val="right"/>
              <w:rPr>
                <w:color w:val="000000"/>
                <w:sz w:val="20"/>
                <w:szCs w:val="20"/>
              </w:rPr>
            </w:pPr>
            <w:r w:rsidRPr="007E29D3">
              <w:rPr>
                <w:color w:val="000000"/>
                <w:sz w:val="20"/>
                <w:szCs w:val="20"/>
              </w:rPr>
              <w:t>428</w:t>
            </w:r>
          </w:p>
        </w:tc>
        <w:tc>
          <w:tcPr>
            <w:tcW w:w="6511" w:type="dxa"/>
            <w:tcBorders>
              <w:top w:val="nil"/>
              <w:left w:val="nil"/>
              <w:bottom w:val="single" w:sz="4" w:space="0" w:color="auto"/>
              <w:right w:val="single" w:sz="4" w:space="0" w:color="auto"/>
            </w:tcBorders>
            <w:shd w:val="clear" w:color="000000" w:fill="FFFFFF"/>
            <w:hideMark/>
          </w:tcPr>
          <w:p w14:paraId="281FA9B6" w14:textId="77777777" w:rsidR="007E29D3" w:rsidRPr="007E29D3" w:rsidRDefault="007E29D3" w:rsidP="007E29D3">
            <w:pPr>
              <w:rPr>
                <w:color w:val="000000"/>
                <w:sz w:val="20"/>
                <w:szCs w:val="20"/>
              </w:rPr>
            </w:pPr>
            <w:r w:rsidRPr="007E29D3">
              <w:rPr>
                <w:color w:val="000000"/>
                <w:sz w:val="20"/>
                <w:szCs w:val="20"/>
              </w:rPr>
              <w:t>Анкер-шпилька HSА M6х50</w:t>
            </w:r>
          </w:p>
        </w:tc>
        <w:tc>
          <w:tcPr>
            <w:tcW w:w="1276" w:type="dxa"/>
            <w:tcBorders>
              <w:top w:val="nil"/>
              <w:left w:val="nil"/>
              <w:bottom w:val="single" w:sz="4" w:space="0" w:color="auto"/>
              <w:right w:val="single" w:sz="4" w:space="0" w:color="auto"/>
            </w:tcBorders>
            <w:shd w:val="clear" w:color="000000" w:fill="FFFFFF"/>
            <w:noWrap/>
            <w:hideMark/>
          </w:tcPr>
          <w:p w14:paraId="61BE72E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24ABBD7" w14:textId="77777777" w:rsidR="007E29D3" w:rsidRPr="007E29D3" w:rsidRDefault="007E29D3" w:rsidP="007E29D3">
            <w:pPr>
              <w:jc w:val="right"/>
              <w:rPr>
                <w:color w:val="000000"/>
                <w:sz w:val="20"/>
                <w:szCs w:val="20"/>
              </w:rPr>
            </w:pPr>
            <w:r w:rsidRPr="007E29D3">
              <w:rPr>
                <w:color w:val="000000"/>
                <w:sz w:val="20"/>
                <w:szCs w:val="20"/>
              </w:rPr>
              <w:t>170</w:t>
            </w:r>
          </w:p>
        </w:tc>
        <w:tc>
          <w:tcPr>
            <w:tcW w:w="1275" w:type="dxa"/>
            <w:tcBorders>
              <w:top w:val="nil"/>
              <w:left w:val="nil"/>
              <w:bottom w:val="single" w:sz="4" w:space="0" w:color="auto"/>
              <w:right w:val="single" w:sz="4" w:space="0" w:color="auto"/>
            </w:tcBorders>
            <w:shd w:val="clear" w:color="000000" w:fill="FFFFFF"/>
            <w:noWrap/>
            <w:hideMark/>
          </w:tcPr>
          <w:p w14:paraId="68152296" w14:textId="77777777" w:rsidR="007E29D3" w:rsidRPr="007E29D3" w:rsidRDefault="007E29D3" w:rsidP="007E29D3">
            <w:pPr>
              <w:jc w:val="right"/>
              <w:rPr>
                <w:color w:val="000000"/>
                <w:sz w:val="20"/>
                <w:szCs w:val="20"/>
              </w:rPr>
            </w:pPr>
            <w:r w:rsidRPr="007E29D3">
              <w:rPr>
                <w:color w:val="000000"/>
                <w:sz w:val="20"/>
                <w:szCs w:val="20"/>
              </w:rPr>
              <w:t xml:space="preserve">60,97 </w:t>
            </w:r>
          </w:p>
        </w:tc>
        <w:tc>
          <w:tcPr>
            <w:tcW w:w="2439" w:type="dxa"/>
            <w:tcBorders>
              <w:top w:val="nil"/>
              <w:left w:val="nil"/>
              <w:bottom w:val="single" w:sz="4" w:space="0" w:color="auto"/>
              <w:right w:val="single" w:sz="4" w:space="0" w:color="auto"/>
            </w:tcBorders>
            <w:shd w:val="clear" w:color="000000" w:fill="FFFFFF"/>
            <w:noWrap/>
            <w:hideMark/>
          </w:tcPr>
          <w:p w14:paraId="0DDCBB86" w14:textId="77777777" w:rsidR="007E29D3" w:rsidRPr="007E29D3" w:rsidRDefault="007E29D3" w:rsidP="007E29D3">
            <w:pPr>
              <w:jc w:val="right"/>
              <w:rPr>
                <w:color w:val="000000"/>
                <w:sz w:val="20"/>
                <w:szCs w:val="20"/>
              </w:rPr>
            </w:pPr>
            <w:r w:rsidRPr="007E29D3">
              <w:rPr>
                <w:color w:val="000000"/>
                <w:sz w:val="20"/>
                <w:szCs w:val="20"/>
              </w:rPr>
              <w:t xml:space="preserve">10 364,90 </w:t>
            </w:r>
          </w:p>
        </w:tc>
      </w:tr>
      <w:tr w:rsidR="007E29D3" w:rsidRPr="007E29D3" w14:paraId="06CCEEB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FA1FB5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4352EF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756E60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BC3C54F" w14:textId="77777777" w:rsidR="007E29D3" w:rsidRPr="007E29D3" w:rsidRDefault="007E29D3" w:rsidP="007E29D3">
            <w:pPr>
              <w:rPr>
                <w:b/>
                <w:bCs/>
                <w:color w:val="000000"/>
                <w:sz w:val="20"/>
                <w:szCs w:val="20"/>
              </w:rPr>
            </w:pPr>
            <w:r w:rsidRPr="007E29D3">
              <w:rPr>
                <w:b/>
                <w:bCs/>
                <w:color w:val="000000"/>
                <w:sz w:val="20"/>
                <w:szCs w:val="20"/>
              </w:rPr>
              <w:t>Ленточный фундамент</w:t>
            </w:r>
          </w:p>
        </w:tc>
        <w:tc>
          <w:tcPr>
            <w:tcW w:w="1276" w:type="dxa"/>
            <w:tcBorders>
              <w:top w:val="nil"/>
              <w:left w:val="nil"/>
              <w:bottom w:val="single" w:sz="4" w:space="0" w:color="auto"/>
              <w:right w:val="single" w:sz="4" w:space="0" w:color="auto"/>
            </w:tcBorders>
            <w:shd w:val="clear" w:color="000000" w:fill="FFFFFF"/>
            <w:noWrap/>
            <w:hideMark/>
          </w:tcPr>
          <w:p w14:paraId="4075199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76401B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2A36C8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286573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9261F7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EEDC3A1" w14:textId="77777777" w:rsidR="007E29D3" w:rsidRPr="007E29D3" w:rsidRDefault="007E29D3" w:rsidP="007E29D3">
            <w:pPr>
              <w:jc w:val="right"/>
              <w:rPr>
                <w:color w:val="000000"/>
                <w:sz w:val="20"/>
                <w:szCs w:val="20"/>
              </w:rPr>
            </w:pPr>
            <w:r w:rsidRPr="007E29D3">
              <w:rPr>
                <w:color w:val="000000"/>
                <w:sz w:val="20"/>
                <w:szCs w:val="20"/>
              </w:rPr>
              <w:t>13.1</w:t>
            </w:r>
          </w:p>
        </w:tc>
        <w:tc>
          <w:tcPr>
            <w:tcW w:w="1040" w:type="dxa"/>
            <w:tcBorders>
              <w:top w:val="nil"/>
              <w:left w:val="nil"/>
              <w:bottom w:val="single" w:sz="4" w:space="0" w:color="auto"/>
              <w:right w:val="single" w:sz="4" w:space="0" w:color="auto"/>
            </w:tcBorders>
            <w:shd w:val="clear" w:color="000000" w:fill="FFFFFF"/>
            <w:noWrap/>
            <w:hideMark/>
          </w:tcPr>
          <w:p w14:paraId="0276F4B3"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8961839" w14:textId="77777777" w:rsidR="007E29D3" w:rsidRPr="007E29D3" w:rsidRDefault="007E29D3" w:rsidP="007E29D3">
            <w:pPr>
              <w:jc w:val="right"/>
              <w:rPr>
                <w:color w:val="000000"/>
                <w:sz w:val="20"/>
                <w:szCs w:val="20"/>
              </w:rPr>
            </w:pPr>
            <w:r w:rsidRPr="007E29D3">
              <w:rPr>
                <w:color w:val="000000"/>
                <w:sz w:val="20"/>
                <w:szCs w:val="20"/>
              </w:rPr>
              <w:t>434</w:t>
            </w:r>
          </w:p>
        </w:tc>
        <w:tc>
          <w:tcPr>
            <w:tcW w:w="6511" w:type="dxa"/>
            <w:tcBorders>
              <w:top w:val="nil"/>
              <w:left w:val="nil"/>
              <w:bottom w:val="single" w:sz="4" w:space="0" w:color="auto"/>
              <w:right w:val="single" w:sz="4" w:space="0" w:color="auto"/>
            </w:tcBorders>
            <w:shd w:val="clear" w:color="000000" w:fill="FFFFFF"/>
            <w:hideMark/>
          </w:tcPr>
          <w:p w14:paraId="212C0818" w14:textId="77777777" w:rsidR="007E29D3" w:rsidRPr="007E29D3" w:rsidRDefault="007E29D3" w:rsidP="007E29D3">
            <w:pPr>
              <w:rPr>
                <w:color w:val="000000"/>
                <w:sz w:val="20"/>
                <w:szCs w:val="20"/>
              </w:rPr>
            </w:pPr>
            <w:r w:rsidRPr="007E29D3">
              <w:rPr>
                <w:color w:val="000000"/>
                <w:sz w:val="20"/>
                <w:szCs w:val="20"/>
              </w:rPr>
              <w:t>Гидроизоляция боковая обмазочная битумная в 2 слоя по выровненной поверхности бутовой кладки, кирпичу, бетону</w:t>
            </w:r>
          </w:p>
        </w:tc>
        <w:tc>
          <w:tcPr>
            <w:tcW w:w="1276" w:type="dxa"/>
            <w:tcBorders>
              <w:top w:val="nil"/>
              <w:left w:val="nil"/>
              <w:bottom w:val="single" w:sz="4" w:space="0" w:color="auto"/>
              <w:right w:val="single" w:sz="4" w:space="0" w:color="auto"/>
            </w:tcBorders>
            <w:shd w:val="clear" w:color="000000" w:fill="FFFFFF"/>
            <w:noWrap/>
            <w:hideMark/>
          </w:tcPr>
          <w:p w14:paraId="313F52D7"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6559DEF1" w14:textId="77777777" w:rsidR="007E29D3" w:rsidRPr="007E29D3" w:rsidRDefault="007E29D3" w:rsidP="007E29D3">
            <w:pPr>
              <w:jc w:val="right"/>
              <w:rPr>
                <w:color w:val="000000"/>
                <w:sz w:val="20"/>
                <w:szCs w:val="20"/>
              </w:rPr>
            </w:pPr>
            <w:r w:rsidRPr="007E29D3">
              <w:rPr>
                <w:color w:val="000000"/>
                <w:sz w:val="20"/>
                <w:szCs w:val="20"/>
              </w:rPr>
              <w:t>0,538</w:t>
            </w:r>
          </w:p>
        </w:tc>
        <w:tc>
          <w:tcPr>
            <w:tcW w:w="1275" w:type="dxa"/>
            <w:tcBorders>
              <w:top w:val="nil"/>
              <w:left w:val="nil"/>
              <w:bottom w:val="single" w:sz="4" w:space="0" w:color="auto"/>
              <w:right w:val="single" w:sz="4" w:space="0" w:color="auto"/>
            </w:tcBorders>
            <w:shd w:val="clear" w:color="000000" w:fill="FFFFFF"/>
            <w:noWrap/>
            <w:hideMark/>
          </w:tcPr>
          <w:p w14:paraId="43CA9F6A" w14:textId="77777777" w:rsidR="007E29D3" w:rsidRPr="007E29D3" w:rsidRDefault="007E29D3" w:rsidP="007E29D3">
            <w:pPr>
              <w:jc w:val="right"/>
              <w:rPr>
                <w:color w:val="000000"/>
                <w:sz w:val="20"/>
                <w:szCs w:val="20"/>
              </w:rPr>
            </w:pPr>
            <w:r w:rsidRPr="007E29D3">
              <w:rPr>
                <w:color w:val="000000"/>
                <w:sz w:val="20"/>
                <w:szCs w:val="20"/>
              </w:rPr>
              <w:t xml:space="preserve">24 611,27 </w:t>
            </w:r>
          </w:p>
        </w:tc>
        <w:tc>
          <w:tcPr>
            <w:tcW w:w="2439" w:type="dxa"/>
            <w:tcBorders>
              <w:top w:val="nil"/>
              <w:left w:val="nil"/>
              <w:bottom w:val="single" w:sz="4" w:space="0" w:color="auto"/>
              <w:right w:val="single" w:sz="4" w:space="0" w:color="auto"/>
            </w:tcBorders>
            <w:shd w:val="clear" w:color="000000" w:fill="FFFFFF"/>
            <w:noWrap/>
            <w:hideMark/>
          </w:tcPr>
          <w:p w14:paraId="4F527382" w14:textId="77777777" w:rsidR="007E29D3" w:rsidRPr="007E29D3" w:rsidRDefault="007E29D3" w:rsidP="007E29D3">
            <w:pPr>
              <w:jc w:val="right"/>
              <w:rPr>
                <w:color w:val="000000"/>
                <w:sz w:val="20"/>
                <w:szCs w:val="20"/>
              </w:rPr>
            </w:pPr>
            <w:r w:rsidRPr="007E29D3">
              <w:rPr>
                <w:color w:val="000000"/>
                <w:sz w:val="20"/>
                <w:szCs w:val="20"/>
              </w:rPr>
              <w:t xml:space="preserve">13 240,86 </w:t>
            </w:r>
          </w:p>
        </w:tc>
      </w:tr>
      <w:tr w:rsidR="007E29D3" w:rsidRPr="007E29D3" w14:paraId="0D892CA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690E407" w14:textId="77777777" w:rsidR="007E29D3" w:rsidRPr="007E29D3" w:rsidRDefault="007E29D3" w:rsidP="007E29D3">
            <w:pPr>
              <w:jc w:val="right"/>
              <w:rPr>
                <w:color w:val="000000"/>
                <w:sz w:val="20"/>
                <w:szCs w:val="20"/>
              </w:rPr>
            </w:pPr>
            <w:r w:rsidRPr="007E29D3">
              <w:rPr>
                <w:color w:val="000000"/>
                <w:sz w:val="20"/>
                <w:szCs w:val="20"/>
              </w:rPr>
              <w:t>13.2</w:t>
            </w:r>
          </w:p>
        </w:tc>
        <w:tc>
          <w:tcPr>
            <w:tcW w:w="1040" w:type="dxa"/>
            <w:tcBorders>
              <w:top w:val="nil"/>
              <w:left w:val="nil"/>
              <w:bottom w:val="single" w:sz="4" w:space="0" w:color="auto"/>
              <w:right w:val="single" w:sz="4" w:space="0" w:color="auto"/>
            </w:tcBorders>
            <w:shd w:val="clear" w:color="000000" w:fill="FFFFFF"/>
            <w:noWrap/>
            <w:hideMark/>
          </w:tcPr>
          <w:p w14:paraId="6F88C04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C46290E" w14:textId="77777777" w:rsidR="007E29D3" w:rsidRPr="007E29D3" w:rsidRDefault="007E29D3" w:rsidP="007E29D3">
            <w:pPr>
              <w:jc w:val="right"/>
              <w:rPr>
                <w:color w:val="000000"/>
                <w:sz w:val="20"/>
                <w:szCs w:val="20"/>
              </w:rPr>
            </w:pPr>
            <w:r w:rsidRPr="007E29D3">
              <w:rPr>
                <w:color w:val="000000"/>
                <w:sz w:val="20"/>
                <w:szCs w:val="20"/>
              </w:rPr>
              <w:t>447</w:t>
            </w:r>
          </w:p>
        </w:tc>
        <w:tc>
          <w:tcPr>
            <w:tcW w:w="6511" w:type="dxa"/>
            <w:tcBorders>
              <w:top w:val="nil"/>
              <w:left w:val="nil"/>
              <w:bottom w:val="single" w:sz="4" w:space="0" w:color="auto"/>
              <w:right w:val="single" w:sz="4" w:space="0" w:color="auto"/>
            </w:tcBorders>
            <w:shd w:val="clear" w:color="000000" w:fill="FFFFFF"/>
            <w:hideMark/>
          </w:tcPr>
          <w:p w14:paraId="5AA1EB41" w14:textId="77777777" w:rsidR="007E29D3" w:rsidRPr="007E29D3" w:rsidRDefault="007E29D3" w:rsidP="007E29D3">
            <w:pPr>
              <w:rPr>
                <w:color w:val="000000"/>
                <w:sz w:val="20"/>
                <w:szCs w:val="20"/>
              </w:rPr>
            </w:pPr>
            <w:r w:rsidRPr="007E29D3">
              <w:rPr>
                <w:color w:val="000000"/>
                <w:sz w:val="20"/>
                <w:szCs w:val="20"/>
              </w:rPr>
              <w:t>Кладка стен приямков и каналов</w:t>
            </w:r>
          </w:p>
        </w:tc>
        <w:tc>
          <w:tcPr>
            <w:tcW w:w="1276" w:type="dxa"/>
            <w:tcBorders>
              <w:top w:val="nil"/>
              <w:left w:val="nil"/>
              <w:bottom w:val="single" w:sz="4" w:space="0" w:color="auto"/>
              <w:right w:val="single" w:sz="4" w:space="0" w:color="auto"/>
            </w:tcBorders>
            <w:shd w:val="clear" w:color="000000" w:fill="FFFFFF"/>
            <w:noWrap/>
            <w:hideMark/>
          </w:tcPr>
          <w:p w14:paraId="10CB0F7B"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91DA69E" w14:textId="77777777" w:rsidR="007E29D3" w:rsidRPr="007E29D3" w:rsidRDefault="007E29D3" w:rsidP="007E29D3">
            <w:pPr>
              <w:jc w:val="right"/>
              <w:rPr>
                <w:color w:val="000000"/>
                <w:sz w:val="20"/>
                <w:szCs w:val="20"/>
              </w:rPr>
            </w:pPr>
            <w:r w:rsidRPr="007E29D3">
              <w:rPr>
                <w:color w:val="000000"/>
                <w:sz w:val="20"/>
                <w:szCs w:val="20"/>
              </w:rPr>
              <w:t>0,58</w:t>
            </w:r>
          </w:p>
        </w:tc>
        <w:tc>
          <w:tcPr>
            <w:tcW w:w="1275" w:type="dxa"/>
            <w:tcBorders>
              <w:top w:val="nil"/>
              <w:left w:val="nil"/>
              <w:bottom w:val="single" w:sz="4" w:space="0" w:color="auto"/>
              <w:right w:val="single" w:sz="4" w:space="0" w:color="auto"/>
            </w:tcBorders>
            <w:shd w:val="clear" w:color="000000" w:fill="FFFFFF"/>
            <w:noWrap/>
            <w:hideMark/>
          </w:tcPr>
          <w:p w14:paraId="618DD96F" w14:textId="77777777" w:rsidR="007E29D3" w:rsidRPr="007E29D3" w:rsidRDefault="007E29D3" w:rsidP="007E29D3">
            <w:pPr>
              <w:jc w:val="right"/>
              <w:rPr>
                <w:color w:val="000000"/>
                <w:sz w:val="20"/>
                <w:szCs w:val="20"/>
              </w:rPr>
            </w:pPr>
            <w:r w:rsidRPr="007E29D3">
              <w:rPr>
                <w:color w:val="000000"/>
                <w:sz w:val="20"/>
                <w:szCs w:val="20"/>
              </w:rPr>
              <w:t xml:space="preserve">6 598,54 </w:t>
            </w:r>
          </w:p>
        </w:tc>
        <w:tc>
          <w:tcPr>
            <w:tcW w:w="2439" w:type="dxa"/>
            <w:tcBorders>
              <w:top w:val="nil"/>
              <w:left w:val="nil"/>
              <w:bottom w:val="single" w:sz="4" w:space="0" w:color="auto"/>
              <w:right w:val="single" w:sz="4" w:space="0" w:color="auto"/>
            </w:tcBorders>
            <w:shd w:val="clear" w:color="000000" w:fill="FFFFFF"/>
            <w:noWrap/>
            <w:hideMark/>
          </w:tcPr>
          <w:p w14:paraId="19DB4F98" w14:textId="77777777" w:rsidR="007E29D3" w:rsidRPr="007E29D3" w:rsidRDefault="007E29D3" w:rsidP="007E29D3">
            <w:pPr>
              <w:jc w:val="right"/>
              <w:rPr>
                <w:color w:val="000000"/>
                <w:sz w:val="20"/>
                <w:szCs w:val="20"/>
              </w:rPr>
            </w:pPr>
            <w:r w:rsidRPr="007E29D3">
              <w:rPr>
                <w:color w:val="000000"/>
                <w:sz w:val="20"/>
                <w:szCs w:val="20"/>
              </w:rPr>
              <w:t xml:space="preserve">3 827,15 </w:t>
            </w:r>
          </w:p>
        </w:tc>
      </w:tr>
      <w:tr w:rsidR="007E29D3" w:rsidRPr="007E29D3" w14:paraId="13A28FD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2829925" w14:textId="77777777" w:rsidR="007E29D3" w:rsidRPr="007E29D3" w:rsidRDefault="007E29D3" w:rsidP="007E29D3">
            <w:pPr>
              <w:jc w:val="right"/>
              <w:rPr>
                <w:color w:val="000000"/>
                <w:sz w:val="20"/>
                <w:szCs w:val="20"/>
              </w:rPr>
            </w:pPr>
            <w:r w:rsidRPr="007E29D3">
              <w:rPr>
                <w:color w:val="000000"/>
                <w:sz w:val="20"/>
                <w:szCs w:val="20"/>
              </w:rPr>
              <w:t>13.3</w:t>
            </w:r>
          </w:p>
        </w:tc>
        <w:tc>
          <w:tcPr>
            <w:tcW w:w="1040" w:type="dxa"/>
            <w:tcBorders>
              <w:top w:val="nil"/>
              <w:left w:val="nil"/>
              <w:bottom w:val="single" w:sz="4" w:space="0" w:color="auto"/>
              <w:right w:val="single" w:sz="4" w:space="0" w:color="auto"/>
            </w:tcBorders>
            <w:shd w:val="clear" w:color="000000" w:fill="FFFFFF"/>
            <w:noWrap/>
            <w:hideMark/>
          </w:tcPr>
          <w:p w14:paraId="473A0D2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917CD3E" w14:textId="77777777" w:rsidR="007E29D3" w:rsidRPr="007E29D3" w:rsidRDefault="007E29D3" w:rsidP="007E29D3">
            <w:pPr>
              <w:jc w:val="right"/>
              <w:rPr>
                <w:color w:val="000000"/>
                <w:sz w:val="20"/>
                <w:szCs w:val="20"/>
              </w:rPr>
            </w:pPr>
            <w:r w:rsidRPr="007E29D3">
              <w:rPr>
                <w:color w:val="000000"/>
                <w:sz w:val="20"/>
                <w:szCs w:val="20"/>
              </w:rPr>
              <w:t>448</w:t>
            </w:r>
          </w:p>
        </w:tc>
        <w:tc>
          <w:tcPr>
            <w:tcW w:w="6511" w:type="dxa"/>
            <w:tcBorders>
              <w:top w:val="nil"/>
              <w:left w:val="nil"/>
              <w:bottom w:val="single" w:sz="4" w:space="0" w:color="auto"/>
              <w:right w:val="single" w:sz="4" w:space="0" w:color="auto"/>
            </w:tcBorders>
            <w:shd w:val="clear" w:color="000000" w:fill="FFFFFF"/>
            <w:hideMark/>
          </w:tcPr>
          <w:p w14:paraId="412973DA" w14:textId="77777777" w:rsidR="007E29D3" w:rsidRPr="007E29D3" w:rsidRDefault="007E29D3" w:rsidP="007E29D3">
            <w:pPr>
              <w:rPr>
                <w:color w:val="000000"/>
                <w:sz w:val="20"/>
                <w:szCs w:val="20"/>
              </w:rPr>
            </w:pPr>
            <w:r w:rsidRPr="007E29D3">
              <w:rPr>
                <w:color w:val="000000"/>
                <w:sz w:val="20"/>
                <w:szCs w:val="20"/>
              </w:rPr>
              <w:t>Кирпич керамический одинарный, размером 250х120х65 мм, марка: 150</w:t>
            </w:r>
          </w:p>
        </w:tc>
        <w:tc>
          <w:tcPr>
            <w:tcW w:w="1276" w:type="dxa"/>
            <w:tcBorders>
              <w:top w:val="nil"/>
              <w:left w:val="nil"/>
              <w:bottom w:val="single" w:sz="4" w:space="0" w:color="auto"/>
              <w:right w:val="single" w:sz="4" w:space="0" w:color="auto"/>
            </w:tcBorders>
            <w:shd w:val="clear" w:color="000000" w:fill="FFFFFF"/>
            <w:noWrap/>
            <w:hideMark/>
          </w:tcPr>
          <w:p w14:paraId="6E4E521A" w14:textId="77777777" w:rsidR="007E29D3" w:rsidRPr="007E29D3" w:rsidRDefault="007E29D3" w:rsidP="007E29D3">
            <w:pPr>
              <w:jc w:val="right"/>
              <w:rPr>
                <w:color w:val="000000"/>
                <w:sz w:val="20"/>
                <w:szCs w:val="20"/>
              </w:rPr>
            </w:pPr>
            <w:r w:rsidRPr="007E29D3">
              <w:rPr>
                <w:color w:val="000000"/>
                <w:sz w:val="20"/>
                <w:szCs w:val="20"/>
              </w:rPr>
              <w:t>1000 шт</w:t>
            </w:r>
          </w:p>
        </w:tc>
        <w:tc>
          <w:tcPr>
            <w:tcW w:w="1134" w:type="dxa"/>
            <w:tcBorders>
              <w:top w:val="nil"/>
              <w:left w:val="nil"/>
              <w:bottom w:val="single" w:sz="4" w:space="0" w:color="auto"/>
              <w:right w:val="single" w:sz="4" w:space="0" w:color="auto"/>
            </w:tcBorders>
            <w:shd w:val="clear" w:color="000000" w:fill="FFFFFF"/>
            <w:noWrap/>
            <w:hideMark/>
          </w:tcPr>
          <w:p w14:paraId="4DB09C77" w14:textId="77777777" w:rsidR="007E29D3" w:rsidRPr="007E29D3" w:rsidRDefault="007E29D3" w:rsidP="007E29D3">
            <w:pPr>
              <w:jc w:val="right"/>
              <w:rPr>
                <w:color w:val="000000"/>
                <w:sz w:val="20"/>
                <w:szCs w:val="20"/>
              </w:rPr>
            </w:pPr>
            <w:r w:rsidRPr="007E29D3">
              <w:rPr>
                <w:color w:val="000000"/>
                <w:sz w:val="20"/>
                <w:szCs w:val="20"/>
              </w:rPr>
              <w:t>0,232</w:t>
            </w:r>
          </w:p>
        </w:tc>
        <w:tc>
          <w:tcPr>
            <w:tcW w:w="1275" w:type="dxa"/>
            <w:tcBorders>
              <w:top w:val="nil"/>
              <w:left w:val="nil"/>
              <w:bottom w:val="single" w:sz="4" w:space="0" w:color="auto"/>
              <w:right w:val="single" w:sz="4" w:space="0" w:color="auto"/>
            </w:tcBorders>
            <w:shd w:val="clear" w:color="000000" w:fill="FFFFFF"/>
            <w:noWrap/>
            <w:hideMark/>
          </w:tcPr>
          <w:p w14:paraId="0B6F662A" w14:textId="77777777" w:rsidR="007E29D3" w:rsidRPr="007E29D3" w:rsidRDefault="007E29D3" w:rsidP="007E29D3">
            <w:pPr>
              <w:jc w:val="right"/>
              <w:rPr>
                <w:color w:val="000000"/>
                <w:sz w:val="20"/>
                <w:szCs w:val="20"/>
              </w:rPr>
            </w:pPr>
            <w:r w:rsidRPr="007E29D3">
              <w:rPr>
                <w:color w:val="000000"/>
                <w:sz w:val="20"/>
                <w:szCs w:val="20"/>
              </w:rPr>
              <w:t xml:space="preserve">12 197,98 </w:t>
            </w:r>
          </w:p>
        </w:tc>
        <w:tc>
          <w:tcPr>
            <w:tcW w:w="2439" w:type="dxa"/>
            <w:tcBorders>
              <w:top w:val="nil"/>
              <w:left w:val="nil"/>
              <w:bottom w:val="single" w:sz="4" w:space="0" w:color="auto"/>
              <w:right w:val="single" w:sz="4" w:space="0" w:color="auto"/>
            </w:tcBorders>
            <w:shd w:val="clear" w:color="000000" w:fill="FFFFFF"/>
            <w:noWrap/>
            <w:hideMark/>
          </w:tcPr>
          <w:p w14:paraId="4BAF0012" w14:textId="77777777" w:rsidR="007E29D3" w:rsidRPr="007E29D3" w:rsidRDefault="007E29D3" w:rsidP="007E29D3">
            <w:pPr>
              <w:jc w:val="right"/>
              <w:rPr>
                <w:color w:val="000000"/>
                <w:sz w:val="20"/>
                <w:szCs w:val="20"/>
              </w:rPr>
            </w:pPr>
            <w:r w:rsidRPr="007E29D3">
              <w:rPr>
                <w:color w:val="000000"/>
                <w:sz w:val="20"/>
                <w:szCs w:val="20"/>
              </w:rPr>
              <w:t xml:space="preserve">2 829,93 </w:t>
            </w:r>
          </w:p>
        </w:tc>
      </w:tr>
      <w:tr w:rsidR="007E29D3" w:rsidRPr="007E29D3" w14:paraId="1186AB4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E7470F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41E690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DAF2AD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40AA3DE" w14:textId="77777777" w:rsidR="007E29D3" w:rsidRPr="007E29D3" w:rsidRDefault="007E29D3" w:rsidP="007E29D3">
            <w:pPr>
              <w:rPr>
                <w:b/>
                <w:bCs/>
                <w:color w:val="000000"/>
                <w:sz w:val="20"/>
                <w:szCs w:val="20"/>
              </w:rPr>
            </w:pPr>
            <w:r w:rsidRPr="007E29D3">
              <w:rPr>
                <w:b/>
                <w:bCs/>
                <w:color w:val="000000"/>
                <w:sz w:val="20"/>
                <w:szCs w:val="20"/>
              </w:rPr>
              <w:t>Металические конструкции, металлосайдинг</w:t>
            </w:r>
          </w:p>
        </w:tc>
        <w:tc>
          <w:tcPr>
            <w:tcW w:w="1276" w:type="dxa"/>
            <w:tcBorders>
              <w:top w:val="nil"/>
              <w:left w:val="nil"/>
              <w:bottom w:val="single" w:sz="4" w:space="0" w:color="auto"/>
              <w:right w:val="single" w:sz="4" w:space="0" w:color="auto"/>
            </w:tcBorders>
            <w:shd w:val="clear" w:color="000000" w:fill="FFFFFF"/>
            <w:noWrap/>
            <w:hideMark/>
          </w:tcPr>
          <w:p w14:paraId="773D2C8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0E114D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5E8B2E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B24100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786F78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6650C51" w14:textId="77777777" w:rsidR="007E29D3" w:rsidRPr="007E29D3" w:rsidRDefault="007E29D3" w:rsidP="007E29D3">
            <w:pPr>
              <w:jc w:val="right"/>
              <w:rPr>
                <w:color w:val="000000"/>
                <w:sz w:val="20"/>
                <w:szCs w:val="20"/>
              </w:rPr>
            </w:pPr>
            <w:r w:rsidRPr="007E29D3">
              <w:rPr>
                <w:color w:val="000000"/>
                <w:sz w:val="20"/>
                <w:szCs w:val="20"/>
              </w:rPr>
              <w:t>13.4</w:t>
            </w:r>
          </w:p>
        </w:tc>
        <w:tc>
          <w:tcPr>
            <w:tcW w:w="1040" w:type="dxa"/>
            <w:tcBorders>
              <w:top w:val="nil"/>
              <w:left w:val="nil"/>
              <w:bottom w:val="single" w:sz="4" w:space="0" w:color="auto"/>
              <w:right w:val="single" w:sz="4" w:space="0" w:color="auto"/>
            </w:tcBorders>
            <w:shd w:val="clear" w:color="000000" w:fill="FFFFFF"/>
            <w:noWrap/>
            <w:hideMark/>
          </w:tcPr>
          <w:p w14:paraId="1D967D9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15D78A7" w14:textId="77777777" w:rsidR="007E29D3" w:rsidRPr="007E29D3" w:rsidRDefault="007E29D3" w:rsidP="007E29D3">
            <w:pPr>
              <w:jc w:val="right"/>
              <w:rPr>
                <w:color w:val="000000"/>
                <w:sz w:val="20"/>
                <w:szCs w:val="20"/>
              </w:rPr>
            </w:pPr>
            <w:r w:rsidRPr="007E29D3">
              <w:rPr>
                <w:color w:val="000000"/>
                <w:sz w:val="20"/>
                <w:szCs w:val="20"/>
              </w:rPr>
              <w:t>457</w:t>
            </w:r>
          </w:p>
        </w:tc>
        <w:tc>
          <w:tcPr>
            <w:tcW w:w="6511" w:type="dxa"/>
            <w:tcBorders>
              <w:top w:val="nil"/>
              <w:left w:val="nil"/>
              <w:bottom w:val="single" w:sz="4" w:space="0" w:color="auto"/>
              <w:right w:val="single" w:sz="4" w:space="0" w:color="auto"/>
            </w:tcBorders>
            <w:shd w:val="clear" w:color="000000" w:fill="FFFFFF"/>
            <w:hideMark/>
          </w:tcPr>
          <w:p w14:paraId="69EA743C" w14:textId="77777777" w:rsidR="007E29D3" w:rsidRPr="007E29D3" w:rsidRDefault="007E29D3" w:rsidP="007E29D3">
            <w:pPr>
              <w:rPr>
                <w:color w:val="000000"/>
                <w:sz w:val="20"/>
                <w:szCs w:val="20"/>
              </w:rPr>
            </w:pPr>
            <w:r w:rsidRPr="007E29D3">
              <w:rPr>
                <w:color w:val="000000"/>
                <w:sz w:val="20"/>
                <w:szCs w:val="20"/>
              </w:rPr>
              <w:t>Монтаж: лотков, решеток, затворов из полосовой и тонколистовой стали</w:t>
            </w:r>
          </w:p>
        </w:tc>
        <w:tc>
          <w:tcPr>
            <w:tcW w:w="1276" w:type="dxa"/>
            <w:tcBorders>
              <w:top w:val="nil"/>
              <w:left w:val="nil"/>
              <w:bottom w:val="single" w:sz="4" w:space="0" w:color="auto"/>
              <w:right w:val="single" w:sz="4" w:space="0" w:color="auto"/>
            </w:tcBorders>
            <w:shd w:val="clear" w:color="000000" w:fill="FFFFFF"/>
            <w:noWrap/>
            <w:hideMark/>
          </w:tcPr>
          <w:p w14:paraId="627A0C45"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7F35912C" w14:textId="77777777" w:rsidR="007E29D3" w:rsidRPr="007E29D3" w:rsidRDefault="007E29D3" w:rsidP="007E29D3">
            <w:pPr>
              <w:jc w:val="right"/>
              <w:rPr>
                <w:color w:val="000000"/>
                <w:sz w:val="20"/>
                <w:szCs w:val="20"/>
              </w:rPr>
            </w:pPr>
            <w:r w:rsidRPr="007E29D3">
              <w:rPr>
                <w:color w:val="000000"/>
                <w:sz w:val="20"/>
                <w:szCs w:val="20"/>
              </w:rPr>
              <w:t>0,75186</w:t>
            </w:r>
          </w:p>
        </w:tc>
        <w:tc>
          <w:tcPr>
            <w:tcW w:w="1275" w:type="dxa"/>
            <w:tcBorders>
              <w:top w:val="nil"/>
              <w:left w:val="nil"/>
              <w:bottom w:val="single" w:sz="4" w:space="0" w:color="auto"/>
              <w:right w:val="single" w:sz="4" w:space="0" w:color="auto"/>
            </w:tcBorders>
            <w:shd w:val="clear" w:color="000000" w:fill="FFFFFF"/>
            <w:noWrap/>
            <w:hideMark/>
          </w:tcPr>
          <w:p w14:paraId="450F4A95" w14:textId="77777777" w:rsidR="007E29D3" w:rsidRPr="007E29D3" w:rsidRDefault="007E29D3" w:rsidP="007E29D3">
            <w:pPr>
              <w:jc w:val="right"/>
              <w:rPr>
                <w:color w:val="000000"/>
                <w:sz w:val="20"/>
                <w:szCs w:val="20"/>
              </w:rPr>
            </w:pPr>
            <w:r w:rsidRPr="007E29D3">
              <w:rPr>
                <w:color w:val="000000"/>
                <w:sz w:val="20"/>
                <w:szCs w:val="20"/>
              </w:rPr>
              <w:t xml:space="preserve">35 241,74 </w:t>
            </w:r>
          </w:p>
        </w:tc>
        <w:tc>
          <w:tcPr>
            <w:tcW w:w="2439" w:type="dxa"/>
            <w:tcBorders>
              <w:top w:val="nil"/>
              <w:left w:val="nil"/>
              <w:bottom w:val="single" w:sz="4" w:space="0" w:color="auto"/>
              <w:right w:val="single" w:sz="4" w:space="0" w:color="auto"/>
            </w:tcBorders>
            <w:shd w:val="clear" w:color="000000" w:fill="FFFFFF"/>
            <w:noWrap/>
            <w:hideMark/>
          </w:tcPr>
          <w:p w14:paraId="76AD0ADF" w14:textId="77777777" w:rsidR="007E29D3" w:rsidRPr="007E29D3" w:rsidRDefault="007E29D3" w:rsidP="007E29D3">
            <w:pPr>
              <w:jc w:val="right"/>
              <w:rPr>
                <w:color w:val="000000"/>
                <w:sz w:val="20"/>
                <w:szCs w:val="20"/>
              </w:rPr>
            </w:pPr>
            <w:r w:rsidRPr="007E29D3">
              <w:rPr>
                <w:color w:val="000000"/>
                <w:sz w:val="20"/>
                <w:szCs w:val="20"/>
              </w:rPr>
              <w:t xml:space="preserve">26 496,85 </w:t>
            </w:r>
          </w:p>
        </w:tc>
      </w:tr>
      <w:tr w:rsidR="007E29D3" w:rsidRPr="007E29D3" w14:paraId="5D69B6E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FD40E2D" w14:textId="77777777" w:rsidR="007E29D3" w:rsidRPr="007E29D3" w:rsidRDefault="007E29D3" w:rsidP="007E29D3">
            <w:pPr>
              <w:jc w:val="right"/>
              <w:rPr>
                <w:color w:val="000000"/>
                <w:sz w:val="20"/>
                <w:szCs w:val="20"/>
              </w:rPr>
            </w:pPr>
            <w:r w:rsidRPr="007E29D3">
              <w:rPr>
                <w:color w:val="000000"/>
                <w:sz w:val="20"/>
                <w:szCs w:val="20"/>
              </w:rPr>
              <w:t>13.5</w:t>
            </w:r>
          </w:p>
        </w:tc>
        <w:tc>
          <w:tcPr>
            <w:tcW w:w="1040" w:type="dxa"/>
            <w:tcBorders>
              <w:top w:val="nil"/>
              <w:left w:val="nil"/>
              <w:bottom w:val="single" w:sz="4" w:space="0" w:color="auto"/>
              <w:right w:val="single" w:sz="4" w:space="0" w:color="auto"/>
            </w:tcBorders>
            <w:shd w:val="clear" w:color="000000" w:fill="FFFFFF"/>
            <w:noWrap/>
            <w:hideMark/>
          </w:tcPr>
          <w:p w14:paraId="4530BD6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9DEBEDA" w14:textId="77777777" w:rsidR="007E29D3" w:rsidRPr="007E29D3" w:rsidRDefault="007E29D3" w:rsidP="007E29D3">
            <w:pPr>
              <w:jc w:val="right"/>
              <w:rPr>
                <w:color w:val="000000"/>
                <w:sz w:val="20"/>
                <w:szCs w:val="20"/>
              </w:rPr>
            </w:pPr>
            <w:r w:rsidRPr="007E29D3">
              <w:rPr>
                <w:color w:val="000000"/>
                <w:sz w:val="20"/>
                <w:szCs w:val="20"/>
              </w:rPr>
              <w:t>458</w:t>
            </w:r>
          </w:p>
        </w:tc>
        <w:tc>
          <w:tcPr>
            <w:tcW w:w="6511" w:type="dxa"/>
            <w:tcBorders>
              <w:top w:val="nil"/>
              <w:left w:val="nil"/>
              <w:bottom w:val="single" w:sz="4" w:space="0" w:color="auto"/>
              <w:right w:val="single" w:sz="4" w:space="0" w:color="auto"/>
            </w:tcBorders>
            <w:shd w:val="clear" w:color="000000" w:fill="FFFFFF"/>
            <w:hideMark/>
          </w:tcPr>
          <w:p w14:paraId="714CB85D" w14:textId="77777777" w:rsidR="007E29D3" w:rsidRPr="007E29D3" w:rsidRDefault="007E29D3" w:rsidP="007E29D3">
            <w:pPr>
              <w:rPr>
                <w:color w:val="000000"/>
                <w:sz w:val="20"/>
                <w:szCs w:val="20"/>
              </w:rPr>
            </w:pPr>
            <w:r w:rsidRPr="007E29D3">
              <w:rPr>
                <w:color w:val="000000"/>
                <w:sz w:val="20"/>
                <w:szCs w:val="20"/>
              </w:rPr>
              <w:t>Конструктивные элементы вспомогательного назначения: с преобладанием профильного проката собираемые из двух и более деталей, с отверстиями и без отверстий, соединяемые на сварке</w:t>
            </w:r>
          </w:p>
        </w:tc>
        <w:tc>
          <w:tcPr>
            <w:tcW w:w="1276" w:type="dxa"/>
            <w:tcBorders>
              <w:top w:val="nil"/>
              <w:left w:val="nil"/>
              <w:bottom w:val="single" w:sz="4" w:space="0" w:color="auto"/>
              <w:right w:val="single" w:sz="4" w:space="0" w:color="auto"/>
            </w:tcBorders>
            <w:shd w:val="clear" w:color="000000" w:fill="FFFFFF"/>
            <w:noWrap/>
            <w:hideMark/>
          </w:tcPr>
          <w:p w14:paraId="2749BBB3"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2B29BDE" w14:textId="77777777" w:rsidR="007E29D3" w:rsidRPr="007E29D3" w:rsidRDefault="007E29D3" w:rsidP="007E29D3">
            <w:pPr>
              <w:jc w:val="right"/>
              <w:rPr>
                <w:color w:val="000000"/>
                <w:sz w:val="20"/>
                <w:szCs w:val="20"/>
              </w:rPr>
            </w:pPr>
            <w:r w:rsidRPr="007E29D3">
              <w:rPr>
                <w:color w:val="000000"/>
                <w:sz w:val="20"/>
                <w:szCs w:val="20"/>
              </w:rPr>
              <w:t>0,75186</w:t>
            </w:r>
          </w:p>
        </w:tc>
        <w:tc>
          <w:tcPr>
            <w:tcW w:w="1275" w:type="dxa"/>
            <w:tcBorders>
              <w:top w:val="nil"/>
              <w:left w:val="nil"/>
              <w:bottom w:val="single" w:sz="4" w:space="0" w:color="auto"/>
              <w:right w:val="single" w:sz="4" w:space="0" w:color="auto"/>
            </w:tcBorders>
            <w:shd w:val="clear" w:color="000000" w:fill="FFFFFF"/>
            <w:noWrap/>
            <w:hideMark/>
          </w:tcPr>
          <w:p w14:paraId="29126552" w14:textId="77777777" w:rsidR="007E29D3" w:rsidRPr="007E29D3" w:rsidRDefault="007E29D3" w:rsidP="007E29D3">
            <w:pPr>
              <w:jc w:val="right"/>
              <w:rPr>
                <w:color w:val="000000"/>
                <w:sz w:val="20"/>
                <w:szCs w:val="20"/>
              </w:rPr>
            </w:pPr>
            <w:r w:rsidRPr="007E29D3">
              <w:rPr>
                <w:color w:val="000000"/>
                <w:sz w:val="20"/>
                <w:szCs w:val="20"/>
              </w:rPr>
              <w:t xml:space="preserve">60 532,04 </w:t>
            </w:r>
          </w:p>
        </w:tc>
        <w:tc>
          <w:tcPr>
            <w:tcW w:w="2439" w:type="dxa"/>
            <w:tcBorders>
              <w:top w:val="nil"/>
              <w:left w:val="nil"/>
              <w:bottom w:val="single" w:sz="4" w:space="0" w:color="auto"/>
              <w:right w:val="single" w:sz="4" w:space="0" w:color="auto"/>
            </w:tcBorders>
            <w:shd w:val="clear" w:color="000000" w:fill="FFFFFF"/>
            <w:noWrap/>
            <w:hideMark/>
          </w:tcPr>
          <w:p w14:paraId="41C5D42E" w14:textId="77777777" w:rsidR="007E29D3" w:rsidRPr="007E29D3" w:rsidRDefault="007E29D3" w:rsidP="007E29D3">
            <w:pPr>
              <w:jc w:val="right"/>
              <w:rPr>
                <w:color w:val="000000"/>
                <w:sz w:val="20"/>
                <w:szCs w:val="20"/>
              </w:rPr>
            </w:pPr>
            <w:r w:rsidRPr="007E29D3">
              <w:rPr>
                <w:color w:val="000000"/>
                <w:sz w:val="20"/>
                <w:szCs w:val="20"/>
              </w:rPr>
              <w:t xml:space="preserve">45 511,62 </w:t>
            </w:r>
          </w:p>
        </w:tc>
      </w:tr>
      <w:tr w:rsidR="007E29D3" w:rsidRPr="007E29D3" w14:paraId="0B003DD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B9BE0F1" w14:textId="77777777" w:rsidR="007E29D3" w:rsidRPr="007E29D3" w:rsidRDefault="007E29D3" w:rsidP="007E29D3">
            <w:pPr>
              <w:jc w:val="right"/>
              <w:rPr>
                <w:color w:val="000000"/>
                <w:sz w:val="20"/>
                <w:szCs w:val="20"/>
              </w:rPr>
            </w:pPr>
            <w:r w:rsidRPr="007E29D3">
              <w:rPr>
                <w:color w:val="000000"/>
                <w:sz w:val="20"/>
                <w:szCs w:val="20"/>
              </w:rPr>
              <w:t>13.6</w:t>
            </w:r>
          </w:p>
        </w:tc>
        <w:tc>
          <w:tcPr>
            <w:tcW w:w="1040" w:type="dxa"/>
            <w:tcBorders>
              <w:top w:val="nil"/>
              <w:left w:val="nil"/>
              <w:bottom w:val="single" w:sz="4" w:space="0" w:color="auto"/>
              <w:right w:val="single" w:sz="4" w:space="0" w:color="auto"/>
            </w:tcBorders>
            <w:shd w:val="clear" w:color="000000" w:fill="FFFFFF"/>
            <w:noWrap/>
            <w:hideMark/>
          </w:tcPr>
          <w:p w14:paraId="6611498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03EA0ED" w14:textId="77777777" w:rsidR="007E29D3" w:rsidRPr="007E29D3" w:rsidRDefault="007E29D3" w:rsidP="007E29D3">
            <w:pPr>
              <w:jc w:val="right"/>
              <w:rPr>
                <w:color w:val="000000"/>
                <w:sz w:val="20"/>
                <w:szCs w:val="20"/>
              </w:rPr>
            </w:pPr>
            <w:r w:rsidRPr="007E29D3">
              <w:rPr>
                <w:color w:val="000000"/>
                <w:sz w:val="20"/>
                <w:szCs w:val="20"/>
              </w:rPr>
              <w:t>459</w:t>
            </w:r>
          </w:p>
        </w:tc>
        <w:tc>
          <w:tcPr>
            <w:tcW w:w="6511" w:type="dxa"/>
            <w:tcBorders>
              <w:top w:val="nil"/>
              <w:left w:val="nil"/>
              <w:bottom w:val="single" w:sz="4" w:space="0" w:color="auto"/>
              <w:right w:val="single" w:sz="4" w:space="0" w:color="auto"/>
            </w:tcBorders>
            <w:shd w:val="clear" w:color="000000" w:fill="FFFFFF"/>
            <w:hideMark/>
          </w:tcPr>
          <w:p w14:paraId="3DB0789E" w14:textId="77777777" w:rsidR="007E29D3" w:rsidRPr="007E29D3" w:rsidRDefault="007E29D3" w:rsidP="007E29D3">
            <w:pPr>
              <w:rPr>
                <w:color w:val="000000"/>
                <w:sz w:val="20"/>
                <w:szCs w:val="20"/>
              </w:rPr>
            </w:pPr>
            <w:r w:rsidRPr="007E29D3">
              <w:rPr>
                <w:color w:val="000000"/>
                <w:sz w:val="20"/>
                <w:szCs w:val="20"/>
              </w:rPr>
              <w:t>Наружная облицовка поверхности стен в горизонтальном исполнении по металлическому каркасу (с его устройством): металлосайдингом без пароизоляционного слоя</w:t>
            </w:r>
          </w:p>
        </w:tc>
        <w:tc>
          <w:tcPr>
            <w:tcW w:w="1276" w:type="dxa"/>
            <w:tcBorders>
              <w:top w:val="nil"/>
              <w:left w:val="nil"/>
              <w:bottom w:val="single" w:sz="4" w:space="0" w:color="auto"/>
              <w:right w:val="single" w:sz="4" w:space="0" w:color="auto"/>
            </w:tcBorders>
            <w:shd w:val="clear" w:color="000000" w:fill="FFFFFF"/>
            <w:noWrap/>
            <w:hideMark/>
          </w:tcPr>
          <w:p w14:paraId="36101B0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2EA4014" w14:textId="77777777" w:rsidR="007E29D3" w:rsidRPr="007E29D3" w:rsidRDefault="007E29D3" w:rsidP="007E29D3">
            <w:pPr>
              <w:jc w:val="right"/>
              <w:rPr>
                <w:color w:val="000000"/>
                <w:sz w:val="20"/>
                <w:szCs w:val="20"/>
              </w:rPr>
            </w:pPr>
            <w:r w:rsidRPr="007E29D3">
              <w:rPr>
                <w:color w:val="000000"/>
                <w:sz w:val="20"/>
                <w:szCs w:val="20"/>
              </w:rPr>
              <w:t>0,1272</w:t>
            </w:r>
          </w:p>
        </w:tc>
        <w:tc>
          <w:tcPr>
            <w:tcW w:w="1275" w:type="dxa"/>
            <w:tcBorders>
              <w:top w:val="nil"/>
              <w:left w:val="nil"/>
              <w:bottom w:val="single" w:sz="4" w:space="0" w:color="auto"/>
              <w:right w:val="single" w:sz="4" w:space="0" w:color="auto"/>
            </w:tcBorders>
            <w:shd w:val="clear" w:color="000000" w:fill="FFFFFF"/>
            <w:noWrap/>
            <w:hideMark/>
          </w:tcPr>
          <w:p w14:paraId="0FA8F2E5" w14:textId="77777777" w:rsidR="007E29D3" w:rsidRPr="007E29D3" w:rsidRDefault="007E29D3" w:rsidP="007E29D3">
            <w:pPr>
              <w:jc w:val="right"/>
              <w:rPr>
                <w:color w:val="000000"/>
                <w:sz w:val="20"/>
                <w:szCs w:val="20"/>
              </w:rPr>
            </w:pPr>
            <w:r w:rsidRPr="007E29D3">
              <w:rPr>
                <w:color w:val="000000"/>
                <w:sz w:val="20"/>
                <w:szCs w:val="20"/>
              </w:rPr>
              <w:t xml:space="preserve">128 821,83 </w:t>
            </w:r>
          </w:p>
        </w:tc>
        <w:tc>
          <w:tcPr>
            <w:tcW w:w="2439" w:type="dxa"/>
            <w:tcBorders>
              <w:top w:val="nil"/>
              <w:left w:val="nil"/>
              <w:bottom w:val="single" w:sz="4" w:space="0" w:color="auto"/>
              <w:right w:val="single" w:sz="4" w:space="0" w:color="auto"/>
            </w:tcBorders>
            <w:shd w:val="clear" w:color="000000" w:fill="FFFFFF"/>
            <w:noWrap/>
            <w:hideMark/>
          </w:tcPr>
          <w:p w14:paraId="5F7AF46F" w14:textId="77777777" w:rsidR="007E29D3" w:rsidRPr="007E29D3" w:rsidRDefault="007E29D3" w:rsidP="007E29D3">
            <w:pPr>
              <w:jc w:val="right"/>
              <w:rPr>
                <w:color w:val="000000"/>
                <w:sz w:val="20"/>
                <w:szCs w:val="20"/>
              </w:rPr>
            </w:pPr>
            <w:r w:rsidRPr="007E29D3">
              <w:rPr>
                <w:color w:val="000000"/>
                <w:sz w:val="20"/>
                <w:szCs w:val="20"/>
              </w:rPr>
              <w:t xml:space="preserve">16 386,14 </w:t>
            </w:r>
          </w:p>
        </w:tc>
      </w:tr>
      <w:tr w:rsidR="007E29D3" w:rsidRPr="007E29D3" w14:paraId="7A33A59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35109B8" w14:textId="77777777" w:rsidR="007E29D3" w:rsidRPr="007E29D3" w:rsidRDefault="007E29D3" w:rsidP="007E29D3">
            <w:pPr>
              <w:jc w:val="right"/>
              <w:rPr>
                <w:color w:val="000000"/>
                <w:sz w:val="20"/>
                <w:szCs w:val="20"/>
              </w:rPr>
            </w:pPr>
            <w:r w:rsidRPr="007E29D3">
              <w:rPr>
                <w:color w:val="000000"/>
                <w:sz w:val="20"/>
                <w:szCs w:val="20"/>
              </w:rPr>
              <w:t>13.7</w:t>
            </w:r>
          </w:p>
        </w:tc>
        <w:tc>
          <w:tcPr>
            <w:tcW w:w="1040" w:type="dxa"/>
            <w:tcBorders>
              <w:top w:val="nil"/>
              <w:left w:val="nil"/>
              <w:bottom w:val="single" w:sz="4" w:space="0" w:color="auto"/>
              <w:right w:val="single" w:sz="4" w:space="0" w:color="auto"/>
            </w:tcBorders>
            <w:shd w:val="clear" w:color="000000" w:fill="FFFFFF"/>
            <w:noWrap/>
            <w:hideMark/>
          </w:tcPr>
          <w:p w14:paraId="76EE9C8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AF8BCB7" w14:textId="77777777" w:rsidR="007E29D3" w:rsidRPr="007E29D3" w:rsidRDefault="007E29D3" w:rsidP="007E29D3">
            <w:pPr>
              <w:jc w:val="right"/>
              <w:rPr>
                <w:color w:val="000000"/>
                <w:sz w:val="20"/>
                <w:szCs w:val="20"/>
              </w:rPr>
            </w:pPr>
            <w:r w:rsidRPr="007E29D3">
              <w:rPr>
                <w:color w:val="000000"/>
                <w:sz w:val="20"/>
                <w:szCs w:val="20"/>
              </w:rPr>
              <w:t>460</w:t>
            </w:r>
          </w:p>
        </w:tc>
        <w:tc>
          <w:tcPr>
            <w:tcW w:w="6511" w:type="dxa"/>
            <w:tcBorders>
              <w:top w:val="nil"/>
              <w:left w:val="nil"/>
              <w:bottom w:val="single" w:sz="4" w:space="0" w:color="auto"/>
              <w:right w:val="single" w:sz="4" w:space="0" w:color="auto"/>
            </w:tcBorders>
            <w:shd w:val="clear" w:color="000000" w:fill="FFFFFF"/>
            <w:hideMark/>
          </w:tcPr>
          <w:p w14:paraId="736C9D1B" w14:textId="77777777" w:rsidR="007E29D3" w:rsidRPr="007E29D3" w:rsidRDefault="007E29D3" w:rsidP="007E29D3">
            <w:pPr>
              <w:rPr>
                <w:color w:val="000000"/>
                <w:sz w:val="20"/>
                <w:szCs w:val="20"/>
              </w:rPr>
            </w:pPr>
            <w:r w:rsidRPr="007E29D3">
              <w:rPr>
                <w:color w:val="000000"/>
                <w:sz w:val="20"/>
                <w:szCs w:val="20"/>
              </w:rPr>
              <w:t>Покрытия зданий с повышенными архитектурными требованиями: сайдинг стальной с полимерным покрытием</w:t>
            </w:r>
          </w:p>
        </w:tc>
        <w:tc>
          <w:tcPr>
            <w:tcW w:w="1276" w:type="dxa"/>
            <w:tcBorders>
              <w:top w:val="nil"/>
              <w:left w:val="nil"/>
              <w:bottom w:val="single" w:sz="4" w:space="0" w:color="auto"/>
              <w:right w:val="single" w:sz="4" w:space="0" w:color="auto"/>
            </w:tcBorders>
            <w:shd w:val="clear" w:color="000000" w:fill="FFFFFF"/>
            <w:noWrap/>
            <w:hideMark/>
          </w:tcPr>
          <w:p w14:paraId="28D412D7"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6AE389A9" w14:textId="77777777" w:rsidR="007E29D3" w:rsidRPr="007E29D3" w:rsidRDefault="007E29D3" w:rsidP="007E29D3">
            <w:pPr>
              <w:jc w:val="right"/>
              <w:rPr>
                <w:color w:val="000000"/>
                <w:sz w:val="20"/>
                <w:szCs w:val="20"/>
              </w:rPr>
            </w:pPr>
            <w:r w:rsidRPr="007E29D3">
              <w:rPr>
                <w:color w:val="000000"/>
                <w:sz w:val="20"/>
                <w:szCs w:val="20"/>
              </w:rPr>
              <w:t>15,01</w:t>
            </w:r>
          </w:p>
        </w:tc>
        <w:tc>
          <w:tcPr>
            <w:tcW w:w="1275" w:type="dxa"/>
            <w:tcBorders>
              <w:top w:val="nil"/>
              <w:left w:val="nil"/>
              <w:bottom w:val="single" w:sz="4" w:space="0" w:color="auto"/>
              <w:right w:val="single" w:sz="4" w:space="0" w:color="auto"/>
            </w:tcBorders>
            <w:shd w:val="clear" w:color="000000" w:fill="FFFFFF"/>
            <w:noWrap/>
            <w:hideMark/>
          </w:tcPr>
          <w:p w14:paraId="36250424" w14:textId="77777777" w:rsidR="007E29D3" w:rsidRPr="007E29D3" w:rsidRDefault="007E29D3" w:rsidP="007E29D3">
            <w:pPr>
              <w:jc w:val="right"/>
              <w:rPr>
                <w:color w:val="000000"/>
                <w:sz w:val="20"/>
                <w:szCs w:val="20"/>
              </w:rPr>
            </w:pPr>
            <w:r w:rsidRPr="007E29D3">
              <w:rPr>
                <w:color w:val="000000"/>
                <w:sz w:val="20"/>
                <w:szCs w:val="20"/>
              </w:rPr>
              <w:t xml:space="preserve">702,20 </w:t>
            </w:r>
          </w:p>
        </w:tc>
        <w:tc>
          <w:tcPr>
            <w:tcW w:w="2439" w:type="dxa"/>
            <w:tcBorders>
              <w:top w:val="nil"/>
              <w:left w:val="nil"/>
              <w:bottom w:val="single" w:sz="4" w:space="0" w:color="auto"/>
              <w:right w:val="single" w:sz="4" w:space="0" w:color="auto"/>
            </w:tcBorders>
            <w:shd w:val="clear" w:color="000000" w:fill="FFFFFF"/>
            <w:noWrap/>
            <w:hideMark/>
          </w:tcPr>
          <w:p w14:paraId="451CBAB6" w14:textId="77777777" w:rsidR="007E29D3" w:rsidRPr="007E29D3" w:rsidRDefault="007E29D3" w:rsidP="007E29D3">
            <w:pPr>
              <w:jc w:val="right"/>
              <w:rPr>
                <w:color w:val="000000"/>
                <w:sz w:val="20"/>
                <w:szCs w:val="20"/>
              </w:rPr>
            </w:pPr>
            <w:r w:rsidRPr="007E29D3">
              <w:rPr>
                <w:color w:val="000000"/>
                <w:sz w:val="20"/>
                <w:szCs w:val="20"/>
              </w:rPr>
              <w:t xml:space="preserve">10 540,02 </w:t>
            </w:r>
          </w:p>
        </w:tc>
      </w:tr>
      <w:tr w:rsidR="007E29D3" w:rsidRPr="007E29D3" w14:paraId="51FADD9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A648B04" w14:textId="77777777" w:rsidR="007E29D3" w:rsidRPr="007E29D3" w:rsidRDefault="007E29D3" w:rsidP="007E29D3">
            <w:pPr>
              <w:jc w:val="right"/>
              <w:rPr>
                <w:color w:val="000000"/>
                <w:sz w:val="20"/>
                <w:szCs w:val="20"/>
              </w:rPr>
            </w:pPr>
            <w:r w:rsidRPr="007E29D3">
              <w:rPr>
                <w:color w:val="000000"/>
                <w:sz w:val="20"/>
                <w:szCs w:val="20"/>
              </w:rPr>
              <w:lastRenderedPageBreak/>
              <w:t>13.8</w:t>
            </w:r>
          </w:p>
        </w:tc>
        <w:tc>
          <w:tcPr>
            <w:tcW w:w="1040" w:type="dxa"/>
            <w:tcBorders>
              <w:top w:val="nil"/>
              <w:left w:val="nil"/>
              <w:bottom w:val="single" w:sz="4" w:space="0" w:color="auto"/>
              <w:right w:val="single" w:sz="4" w:space="0" w:color="auto"/>
            </w:tcBorders>
            <w:shd w:val="clear" w:color="000000" w:fill="FFFFFF"/>
            <w:noWrap/>
            <w:hideMark/>
          </w:tcPr>
          <w:p w14:paraId="6E35E75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4F94BCD" w14:textId="77777777" w:rsidR="007E29D3" w:rsidRPr="007E29D3" w:rsidRDefault="007E29D3" w:rsidP="007E29D3">
            <w:pPr>
              <w:jc w:val="right"/>
              <w:rPr>
                <w:color w:val="000000"/>
                <w:sz w:val="20"/>
                <w:szCs w:val="20"/>
              </w:rPr>
            </w:pPr>
            <w:r w:rsidRPr="007E29D3">
              <w:rPr>
                <w:color w:val="000000"/>
                <w:sz w:val="20"/>
                <w:szCs w:val="20"/>
              </w:rPr>
              <w:t>461</w:t>
            </w:r>
          </w:p>
        </w:tc>
        <w:tc>
          <w:tcPr>
            <w:tcW w:w="6511" w:type="dxa"/>
            <w:tcBorders>
              <w:top w:val="nil"/>
              <w:left w:val="nil"/>
              <w:bottom w:val="single" w:sz="4" w:space="0" w:color="auto"/>
              <w:right w:val="single" w:sz="4" w:space="0" w:color="auto"/>
            </w:tcBorders>
            <w:shd w:val="clear" w:color="000000" w:fill="FFFFFF"/>
            <w:hideMark/>
          </w:tcPr>
          <w:p w14:paraId="0ADDC4BA" w14:textId="77777777" w:rsidR="007E29D3" w:rsidRPr="007E29D3" w:rsidRDefault="007E29D3" w:rsidP="007E29D3">
            <w:pPr>
              <w:rPr>
                <w:color w:val="000000"/>
                <w:sz w:val="20"/>
                <w:szCs w:val="20"/>
              </w:rPr>
            </w:pPr>
            <w:r w:rsidRPr="007E29D3">
              <w:rPr>
                <w:color w:val="000000"/>
                <w:sz w:val="20"/>
                <w:szCs w:val="20"/>
              </w:rPr>
              <w:t>Монтаж кровли из профилированного листа для объектов непроизводственного назначения: простой</w:t>
            </w:r>
          </w:p>
        </w:tc>
        <w:tc>
          <w:tcPr>
            <w:tcW w:w="1276" w:type="dxa"/>
            <w:tcBorders>
              <w:top w:val="nil"/>
              <w:left w:val="nil"/>
              <w:bottom w:val="single" w:sz="4" w:space="0" w:color="auto"/>
              <w:right w:val="single" w:sz="4" w:space="0" w:color="auto"/>
            </w:tcBorders>
            <w:shd w:val="clear" w:color="000000" w:fill="FFFFFF"/>
            <w:noWrap/>
            <w:hideMark/>
          </w:tcPr>
          <w:p w14:paraId="78D0D17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E00770D" w14:textId="77777777" w:rsidR="007E29D3" w:rsidRPr="007E29D3" w:rsidRDefault="007E29D3" w:rsidP="007E29D3">
            <w:pPr>
              <w:jc w:val="right"/>
              <w:rPr>
                <w:color w:val="000000"/>
                <w:sz w:val="20"/>
                <w:szCs w:val="20"/>
              </w:rPr>
            </w:pPr>
            <w:r w:rsidRPr="007E29D3">
              <w:rPr>
                <w:color w:val="000000"/>
                <w:sz w:val="20"/>
                <w:szCs w:val="20"/>
              </w:rPr>
              <w:t>0,1561</w:t>
            </w:r>
          </w:p>
        </w:tc>
        <w:tc>
          <w:tcPr>
            <w:tcW w:w="1275" w:type="dxa"/>
            <w:tcBorders>
              <w:top w:val="nil"/>
              <w:left w:val="nil"/>
              <w:bottom w:val="single" w:sz="4" w:space="0" w:color="auto"/>
              <w:right w:val="single" w:sz="4" w:space="0" w:color="auto"/>
            </w:tcBorders>
            <w:shd w:val="clear" w:color="000000" w:fill="FFFFFF"/>
            <w:noWrap/>
            <w:hideMark/>
          </w:tcPr>
          <w:p w14:paraId="72E4302C" w14:textId="77777777" w:rsidR="007E29D3" w:rsidRPr="007E29D3" w:rsidRDefault="007E29D3" w:rsidP="007E29D3">
            <w:pPr>
              <w:jc w:val="right"/>
              <w:rPr>
                <w:color w:val="000000"/>
                <w:sz w:val="20"/>
                <w:szCs w:val="20"/>
              </w:rPr>
            </w:pPr>
            <w:r w:rsidRPr="007E29D3">
              <w:rPr>
                <w:color w:val="000000"/>
                <w:sz w:val="20"/>
                <w:szCs w:val="20"/>
              </w:rPr>
              <w:t xml:space="preserve">23 019,01 </w:t>
            </w:r>
          </w:p>
        </w:tc>
        <w:tc>
          <w:tcPr>
            <w:tcW w:w="2439" w:type="dxa"/>
            <w:tcBorders>
              <w:top w:val="nil"/>
              <w:left w:val="nil"/>
              <w:bottom w:val="single" w:sz="4" w:space="0" w:color="auto"/>
              <w:right w:val="single" w:sz="4" w:space="0" w:color="auto"/>
            </w:tcBorders>
            <w:shd w:val="clear" w:color="000000" w:fill="FFFFFF"/>
            <w:noWrap/>
            <w:hideMark/>
          </w:tcPr>
          <w:p w14:paraId="3718EAF7" w14:textId="77777777" w:rsidR="007E29D3" w:rsidRPr="007E29D3" w:rsidRDefault="007E29D3" w:rsidP="007E29D3">
            <w:pPr>
              <w:jc w:val="right"/>
              <w:rPr>
                <w:color w:val="000000"/>
                <w:sz w:val="20"/>
                <w:szCs w:val="20"/>
              </w:rPr>
            </w:pPr>
            <w:r w:rsidRPr="007E29D3">
              <w:rPr>
                <w:color w:val="000000"/>
                <w:sz w:val="20"/>
                <w:szCs w:val="20"/>
              </w:rPr>
              <w:t xml:space="preserve">3 593,27 </w:t>
            </w:r>
          </w:p>
        </w:tc>
      </w:tr>
      <w:tr w:rsidR="007E29D3" w:rsidRPr="007E29D3" w14:paraId="50CF819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014F913" w14:textId="77777777" w:rsidR="007E29D3" w:rsidRPr="007E29D3" w:rsidRDefault="007E29D3" w:rsidP="007E29D3">
            <w:pPr>
              <w:jc w:val="right"/>
              <w:rPr>
                <w:color w:val="000000"/>
                <w:sz w:val="20"/>
                <w:szCs w:val="20"/>
              </w:rPr>
            </w:pPr>
            <w:r w:rsidRPr="007E29D3">
              <w:rPr>
                <w:color w:val="000000"/>
                <w:sz w:val="20"/>
                <w:szCs w:val="20"/>
              </w:rPr>
              <w:t>13.9</w:t>
            </w:r>
          </w:p>
        </w:tc>
        <w:tc>
          <w:tcPr>
            <w:tcW w:w="1040" w:type="dxa"/>
            <w:tcBorders>
              <w:top w:val="nil"/>
              <w:left w:val="nil"/>
              <w:bottom w:val="single" w:sz="4" w:space="0" w:color="auto"/>
              <w:right w:val="single" w:sz="4" w:space="0" w:color="auto"/>
            </w:tcBorders>
            <w:shd w:val="clear" w:color="000000" w:fill="FFFFFF"/>
            <w:noWrap/>
            <w:hideMark/>
          </w:tcPr>
          <w:p w14:paraId="5FA41F5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653842E" w14:textId="77777777" w:rsidR="007E29D3" w:rsidRPr="007E29D3" w:rsidRDefault="007E29D3" w:rsidP="007E29D3">
            <w:pPr>
              <w:jc w:val="right"/>
              <w:rPr>
                <w:color w:val="000000"/>
                <w:sz w:val="20"/>
                <w:szCs w:val="20"/>
              </w:rPr>
            </w:pPr>
            <w:r w:rsidRPr="007E29D3">
              <w:rPr>
                <w:color w:val="000000"/>
                <w:sz w:val="20"/>
                <w:szCs w:val="20"/>
              </w:rPr>
              <w:t>462</w:t>
            </w:r>
          </w:p>
        </w:tc>
        <w:tc>
          <w:tcPr>
            <w:tcW w:w="6511" w:type="dxa"/>
            <w:tcBorders>
              <w:top w:val="nil"/>
              <w:left w:val="nil"/>
              <w:bottom w:val="single" w:sz="4" w:space="0" w:color="auto"/>
              <w:right w:val="single" w:sz="4" w:space="0" w:color="auto"/>
            </w:tcBorders>
            <w:shd w:val="clear" w:color="000000" w:fill="FFFFFF"/>
            <w:hideMark/>
          </w:tcPr>
          <w:p w14:paraId="3D02B34D" w14:textId="77777777" w:rsidR="007E29D3" w:rsidRPr="007E29D3" w:rsidRDefault="007E29D3" w:rsidP="007E29D3">
            <w:pPr>
              <w:rPr>
                <w:color w:val="000000"/>
                <w:sz w:val="20"/>
                <w:szCs w:val="20"/>
              </w:rPr>
            </w:pPr>
            <w:r w:rsidRPr="007E29D3">
              <w:rPr>
                <w:color w:val="000000"/>
                <w:sz w:val="20"/>
                <w:szCs w:val="20"/>
              </w:rPr>
              <w:t>Профнастил оцинкованный с покрытием: полиэстер НС35-1000-0,8</w:t>
            </w:r>
          </w:p>
        </w:tc>
        <w:tc>
          <w:tcPr>
            <w:tcW w:w="1276" w:type="dxa"/>
            <w:tcBorders>
              <w:top w:val="nil"/>
              <w:left w:val="nil"/>
              <w:bottom w:val="single" w:sz="4" w:space="0" w:color="auto"/>
              <w:right w:val="single" w:sz="4" w:space="0" w:color="auto"/>
            </w:tcBorders>
            <w:shd w:val="clear" w:color="000000" w:fill="FFFFFF"/>
            <w:noWrap/>
            <w:hideMark/>
          </w:tcPr>
          <w:p w14:paraId="2BA55B9A"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01B7F97E" w14:textId="77777777" w:rsidR="007E29D3" w:rsidRPr="007E29D3" w:rsidRDefault="007E29D3" w:rsidP="007E29D3">
            <w:pPr>
              <w:jc w:val="right"/>
              <w:rPr>
                <w:color w:val="000000"/>
                <w:sz w:val="20"/>
                <w:szCs w:val="20"/>
              </w:rPr>
            </w:pPr>
            <w:r w:rsidRPr="007E29D3">
              <w:rPr>
                <w:color w:val="000000"/>
                <w:sz w:val="20"/>
                <w:szCs w:val="20"/>
              </w:rPr>
              <w:t>17,9515</w:t>
            </w:r>
          </w:p>
        </w:tc>
        <w:tc>
          <w:tcPr>
            <w:tcW w:w="1275" w:type="dxa"/>
            <w:tcBorders>
              <w:top w:val="nil"/>
              <w:left w:val="nil"/>
              <w:bottom w:val="single" w:sz="4" w:space="0" w:color="auto"/>
              <w:right w:val="single" w:sz="4" w:space="0" w:color="auto"/>
            </w:tcBorders>
            <w:shd w:val="clear" w:color="000000" w:fill="FFFFFF"/>
            <w:noWrap/>
            <w:hideMark/>
          </w:tcPr>
          <w:p w14:paraId="09EB0263" w14:textId="77777777" w:rsidR="007E29D3" w:rsidRPr="007E29D3" w:rsidRDefault="007E29D3" w:rsidP="007E29D3">
            <w:pPr>
              <w:jc w:val="right"/>
              <w:rPr>
                <w:color w:val="000000"/>
                <w:sz w:val="20"/>
                <w:szCs w:val="20"/>
              </w:rPr>
            </w:pPr>
            <w:r w:rsidRPr="007E29D3">
              <w:rPr>
                <w:color w:val="000000"/>
                <w:sz w:val="20"/>
                <w:szCs w:val="20"/>
              </w:rPr>
              <w:t xml:space="preserve">565,95 </w:t>
            </w:r>
          </w:p>
        </w:tc>
        <w:tc>
          <w:tcPr>
            <w:tcW w:w="2439" w:type="dxa"/>
            <w:tcBorders>
              <w:top w:val="nil"/>
              <w:left w:val="nil"/>
              <w:bottom w:val="single" w:sz="4" w:space="0" w:color="auto"/>
              <w:right w:val="single" w:sz="4" w:space="0" w:color="auto"/>
            </w:tcBorders>
            <w:shd w:val="clear" w:color="000000" w:fill="FFFFFF"/>
            <w:noWrap/>
            <w:hideMark/>
          </w:tcPr>
          <w:p w14:paraId="17C73882" w14:textId="77777777" w:rsidR="007E29D3" w:rsidRPr="007E29D3" w:rsidRDefault="007E29D3" w:rsidP="007E29D3">
            <w:pPr>
              <w:jc w:val="right"/>
              <w:rPr>
                <w:color w:val="000000"/>
                <w:sz w:val="20"/>
                <w:szCs w:val="20"/>
              </w:rPr>
            </w:pPr>
            <w:r w:rsidRPr="007E29D3">
              <w:rPr>
                <w:color w:val="000000"/>
                <w:sz w:val="20"/>
                <w:szCs w:val="20"/>
              </w:rPr>
              <w:t xml:space="preserve">10 159,65 </w:t>
            </w:r>
          </w:p>
        </w:tc>
      </w:tr>
      <w:tr w:rsidR="007E29D3" w:rsidRPr="007E29D3" w14:paraId="4DDFA3D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3ABA5E2" w14:textId="77777777" w:rsidR="007E29D3" w:rsidRPr="007E29D3" w:rsidRDefault="007E29D3" w:rsidP="007E29D3">
            <w:pPr>
              <w:jc w:val="right"/>
              <w:rPr>
                <w:color w:val="000000"/>
                <w:sz w:val="20"/>
                <w:szCs w:val="20"/>
              </w:rPr>
            </w:pPr>
            <w:r w:rsidRPr="007E29D3">
              <w:rPr>
                <w:color w:val="000000"/>
                <w:sz w:val="20"/>
                <w:szCs w:val="20"/>
              </w:rPr>
              <w:t>13.10</w:t>
            </w:r>
          </w:p>
        </w:tc>
        <w:tc>
          <w:tcPr>
            <w:tcW w:w="1040" w:type="dxa"/>
            <w:tcBorders>
              <w:top w:val="nil"/>
              <w:left w:val="nil"/>
              <w:bottom w:val="single" w:sz="4" w:space="0" w:color="auto"/>
              <w:right w:val="single" w:sz="4" w:space="0" w:color="auto"/>
            </w:tcBorders>
            <w:shd w:val="clear" w:color="000000" w:fill="FFFFFF"/>
            <w:noWrap/>
            <w:hideMark/>
          </w:tcPr>
          <w:p w14:paraId="2B07A26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EEEE279" w14:textId="77777777" w:rsidR="007E29D3" w:rsidRPr="007E29D3" w:rsidRDefault="007E29D3" w:rsidP="007E29D3">
            <w:pPr>
              <w:jc w:val="right"/>
              <w:rPr>
                <w:color w:val="000000"/>
                <w:sz w:val="20"/>
                <w:szCs w:val="20"/>
              </w:rPr>
            </w:pPr>
            <w:r w:rsidRPr="007E29D3">
              <w:rPr>
                <w:color w:val="000000"/>
                <w:sz w:val="20"/>
                <w:szCs w:val="20"/>
              </w:rPr>
              <w:t>463</w:t>
            </w:r>
          </w:p>
        </w:tc>
        <w:tc>
          <w:tcPr>
            <w:tcW w:w="6511" w:type="dxa"/>
            <w:tcBorders>
              <w:top w:val="nil"/>
              <w:left w:val="nil"/>
              <w:bottom w:val="single" w:sz="4" w:space="0" w:color="auto"/>
              <w:right w:val="single" w:sz="4" w:space="0" w:color="auto"/>
            </w:tcBorders>
            <w:shd w:val="clear" w:color="000000" w:fill="FFFFFF"/>
            <w:hideMark/>
          </w:tcPr>
          <w:p w14:paraId="0D73229D"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w:t>
            </w:r>
          </w:p>
        </w:tc>
        <w:tc>
          <w:tcPr>
            <w:tcW w:w="1276" w:type="dxa"/>
            <w:tcBorders>
              <w:top w:val="nil"/>
              <w:left w:val="nil"/>
              <w:bottom w:val="single" w:sz="4" w:space="0" w:color="auto"/>
              <w:right w:val="single" w:sz="4" w:space="0" w:color="auto"/>
            </w:tcBorders>
            <w:shd w:val="clear" w:color="000000" w:fill="FFFFFF"/>
            <w:noWrap/>
            <w:hideMark/>
          </w:tcPr>
          <w:p w14:paraId="15038EA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44850159" w14:textId="77777777" w:rsidR="007E29D3" w:rsidRPr="007E29D3" w:rsidRDefault="007E29D3" w:rsidP="007E29D3">
            <w:pPr>
              <w:jc w:val="right"/>
              <w:rPr>
                <w:color w:val="000000"/>
                <w:sz w:val="20"/>
                <w:szCs w:val="20"/>
              </w:rPr>
            </w:pPr>
            <w:r w:rsidRPr="007E29D3">
              <w:rPr>
                <w:color w:val="000000"/>
                <w:sz w:val="20"/>
                <w:szCs w:val="20"/>
              </w:rPr>
              <w:t>0,7912</w:t>
            </w:r>
          </w:p>
        </w:tc>
        <w:tc>
          <w:tcPr>
            <w:tcW w:w="1275" w:type="dxa"/>
            <w:tcBorders>
              <w:top w:val="nil"/>
              <w:left w:val="nil"/>
              <w:bottom w:val="single" w:sz="4" w:space="0" w:color="auto"/>
              <w:right w:val="single" w:sz="4" w:space="0" w:color="auto"/>
            </w:tcBorders>
            <w:shd w:val="clear" w:color="000000" w:fill="FFFFFF"/>
            <w:noWrap/>
            <w:hideMark/>
          </w:tcPr>
          <w:p w14:paraId="3D919B42" w14:textId="77777777" w:rsidR="007E29D3" w:rsidRPr="007E29D3" w:rsidRDefault="007E29D3" w:rsidP="007E29D3">
            <w:pPr>
              <w:jc w:val="right"/>
              <w:rPr>
                <w:color w:val="000000"/>
                <w:sz w:val="20"/>
                <w:szCs w:val="20"/>
              </w:rPr>
            </w:pPr>
            <w:r w:rsidRPr="007E29D3">
              <w:rPr>
                <w:color w:val="000000"/>
                <w:sz w:val="20"/>
                <w:szCs w:val="20"/>
              </w:rPr>
              <w:t xml:space="preserve">10 180,23 </w:t>
            </w:r>
          </w:p>
        </w:tc>
        <w:tc>
          <w:tcPr>
            <w:tcW w:w="2439" w:type="dxa"/>
            <w:tcBorders>
              <w:top w:val="nil"/>
              <w:left w:val="nil"/>
              <w:bottom w:val="single" w:sz="4" w:space="0" w:color="auto"/>
              <w:right w:val="single" w:sz="4" w:space="0" w:color="auto"/>
            </w:tcBorders>
            <w:shd w:val="clear" w:color="000000" w:fill="FFFFFF"/>
            <w:noWrap/>
            <w:hideMark/>
          </w:tcPr>
          <w:p w14:paraId="15FE0A59" w14:textId="77777777" w:rsidR="007E29D3" w:rsidRPr="007E29D3" w:rsidRDefault="007E29D3" w:rsidP="007E29D3">
            <w:pPr>
              <w:jc w:val="right"/>
              <w:rPr>
                <w:color w:val="000000"/>
                <w:sz w:val="20"/>
                <w:szCs w:val="20"/>
              </w:rPr>
            </w:pPr>
            <w:r w:rsidRPr="007E29D3">
              <w:rPr>
                <w:color w:val="000000"/>
                <w:sz w:val="20"/>
                <w:szCs w:val="20"/>
              </w:rPr>
              <w:t xml:space="preserve">8 054,60 </w:t>
            </w:r>
          </w:p>
        </w:tc>
      </w:tr>
      <w:tr w:rsidR="007E29D3" w:rsidRPr="007E29D3" w14:paraId="7D7A765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79E4395" w14:textId="77777777" w:rsidR="007E29D3" w:rsidRPr="007E29D3" w:rsidRDefault="007E29D3" w:rsidP="007E29D3">
            <w:pPr>
              <w:jc w:val="right"/>
              <w:rPr>
                <w:color w:val="000000"/>
                <w:sz w:val="20"/>
                <w:szCs w:val="20"/>
              </w:rPr>
            </w:pPr>
            <w:r w:rsidRPr="007E29D3">
              <w:rPr>
                <w:color w:val="000000"/>
                <w:sz w:val="20"/>
                <w:szCs w:val="20"/>
              </w:rPr>
              <w:t>13.11</w:t>
            </w:r>
          </w:p>
        </w:tc>
        <w:tc>
          <w:tcPr>
            <w:tcW w:w="1040" w:type="dxa"/>
            <w:tcBorders>
              <w:top w:val="nil"/>
              <w:left w:val="nil"/>
              <w:bottom w:val="single" w:sz="4" w:space="0" w:color="auto"/>
              <w:right w:val="single" w:sz="4" w:space="0" w:color="auto"/>
            </w:tcBorders>
            <w:shd w:val="clear" w:color="000000" w:fill="FFFFFF"/>
            <w:noWrap/>
            <w:hideMark/>
          </w:tcPr>
          <w:p w14:paraId="2D936CF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BC91927" w14:textId="77777777" w:rsidR="007E29D3" w:rsidRPr="007E29D3" w:rsidRDefault="007E29D3" w:rsidP="007E29D3">
            <w:pPr>
              <w:jc w:val="right"/>
              <w:rPr>
                <w:color w:val="000000"/>
                <w:sz w:val="20"/>
                <w:szCs w:val="20"/>
              </w:rPr>
            </w:pPr>
            <w:r w:rsidRPr="007E29D3">
              <w:rPr>
                <w:color w:val="000000"/>
                <w:sz w:val="20"/>
                <w:szCs w:val="20"/>
              </w:rPr>
              <w:t>464</w:t>
            </w:r>
          </w:p>
        </w:tc>
        <w:tc>
          <w:tcPr>
            <w:tcW w:w="6511" w:type="dxa"/>
            <w:tcBorders>
              <w:top w:val="nil"/>
              <w:left w:val="nil"/>
              <w:bottom w:val="single" w:sz="4" w:space="0" w:color="auto"/>
              <w:right w:val="single" w:sz="4" w:space="0" w:color="auto"/>
            </w:tcBorders>
            <w:shd w:val="clear" w:color="000000" w:fill="FFFFFF"/>
            <w:hideMark/>
          </w:tcPr>
          <w:p w14:paraId="3CD6AE95" w14:textId="77777777" w:rsidR="007E29D3" w:rsidRPr="007E29D3" w:rsidRDefault="007E29D3" w:rsidP="007E29D3">
            <w:pPr>
              <w:rPr>
                <w:color w:val="000000"/>
                <w:sz w:val="20"/>
                <w:szCs w:val="20"/>
              </w:rPr>
            </w:pPr>
            <w:r w:rsidRPr="007E29D3">
              <w:rPr>
                <w:color w:val="000000"/>
                <w:sz w:val="20"/>
                <w:szCs w:val="20"/>
              </w:rPr>
              <w:t>Установка металлических дверных блоков в готовые проемы</w:t>
            </w:r>
          </w:p>
        </w:tc>
        <w:tc>
          <w:tcPr>
            <w:tcW w:w="1276" w:type="dxa"/>
            <w:tcBorders>
              <w:top w:val="nil"/>
              <w:left w:val="nil"/>
              <w:bottom w:val="single" w:sz="4" w:space="0" w:color="auto"/>
              <w:right w:val="single" w:sz="4" w:space="0" w:color="auto"/>
            </w:tcBorders>
            <w:shd w:val="clear" w:color="000000" w:fill="FFFFFF"/>
            <w:noWrap/>
            <w:hideMark/>
          </w:tcPr>
          <w:p w14:paraId="12F45390"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42366F17" w14:textId="77777777" w:rsidR="007E29D3" w:rsidRPr="007E29D3" w:rsidRDefault="007E29D3" w:rsidP="007E29D3">
            <w:pPr>
              <w:jc w:val="right"/>
              <w:rPr>
                <w:color w:val="000000"/>
                <w:sz w:val="20"/>
                <w:szCs w:val="20"/>
              </w:rPr>
            </w:pPr>
            <w:r w:rsidRPr="007E29D3">
              <w:rPr>
                <w:color w:val="000000"/>
                <w:sz w:val="20"/>
                <w:szCs w:val="20"/>
              </w:rPr>
              <w:t>4,2</w:t>
            </w:r>
          </w:p>
        </w:tc>
        <w:tc>
          <w:tcPr>
            <w:tcW w:w="1275" w:type="dxa"/>
            <w:tcBorders>
              <w:top w:val="nil"/>
              <w:left w:val="nil"/>
              <w:bottom w:val="single" w:sz="4" w:space="0" w:color="auto"/>
              <w:right w:val="single" w:sz="4" w:space="0" w:color="auto"/>
            </w:tcBorders>
            <w:shd w:val="clear" w:color="000000" w:fill="FFFFFF"/>
            <w:noWrap/>
            <w:hideMark/>
          </w:tcPr>
          <w:p w14:paraId="3D508C8A" w14:textId="77777777" w:rsidR="007E29D3" w:rsidRPr="007E29D3" w:rsidRDefault="007E29D3" w:rsidP="007E29D3">
            <w:pPr>
              <w:jc w:val="right"/>
              <w:rPr>
                <w:color w:val="000000"/>
                <w:sz w:val="20"/>
                <w:szCs w:val="20"/>
              </w:rPr>
            </w:pPr>
            <w:r w:rsidRPr="007E29D3">
              <w:rPr>
                <w:color w:val="000000"/>
                <w:sz w:val="20"/>
                <w:szCs w:val="20"/>
              </w:rPr>
              <w:t xml:space="preserve">2 254,66 </w:t>
            </w:r>
          </w:p>
        </w:tc>
        <w:tc>
          <w:tcPr>
            <w:tcW w:w="2439" w:type="dxa"/>
            <w:tcBorders>
              <w:top w:val="nil"/>
              <w:left w:val="nil"/>
              <w:bottom w:val="single" w:sz="4" w:space="0" w:color="auto"/>
              <w:right w:val="single" w:sz="4" w:space="0" w:color="auto"/>
            </w:tcBorders>
            <w:shd w:val="clear" w:color="000000" w:fill="FFFFFF"/>
            <w:noWrap/>
            <w:hideMark/>
          </w:tcPr>
          <w:p w14:paraId="562C5309" w14:textId="77777777" w:rsidR="007E29D3" w:rsidRPr="007E29D3" w:rsidRDefault="007E29D3" w:rsidP="007E29D3">
            <w:pPr>
              <w:jc w:val="right"/>
              <w:rPr>
                <w:color w:val="000000"/>
                <w:sz w:val="20"/>
                <w:szCs w:val="20"/>
              </w:rPr>
            </w:pPr>
            <w:r w:rsidRPr="007E29D3">
              <w:rPr>
                <w:color w:val="000000"/>
                <w:sz w:val="20"/>
                <w:szCs w:val="20"/>
              </w:rPr>
              <w:t xml:space="preserve">9 469,57 </w:t>
            </w:r>
          </w:p>
        </w:tc>
      </w:tr>
      <w:tr w:rsidR="007E29D3" w:rsidRPr="007E29D3" w14:paraId="6250C08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E1B6516" w14:textId="77777777" w:rsidR="007E29D3" w:rsidRPr="007E29D3" w:rsidRDefault="007E29D3" w:rsidP="007E29D3">
            <w:pPr>
              <w:jc w:val="right"/>
              <w:rPr>
                <w:color w:val="000000"/>
                <w:sz w:val="20"/>
                <w:szCs w:val="20"/>
              </w:rPr>
            </w:pPr>
            <w:r w:rsidRPr="007E29D3">
              <w:rPr>
                <w:color w:val="000000"/>
                <w:sz w:val="20"/>
                <w:szCs w:val="20"/>
              </w:rPr>
              <w:t>13.12</w:t>
            </w:r>
          </w:p>
        </w:tc>
        <w:tc>
          <w:tcPr>
            <w:tcW w:w="1040" w:type="dxa"/>
            <w:tcBorders>
              <w:top w:val="nil"/>
              <w:left w:val="nil"/>
              <w:bottom w:val="single" w:sz="4" w:space="0" w:color="auto"/>
              <w:right w:val="single" w:sz="4" w:space="0" w:color="auto"/>
            </w:tcBorders>
            <w:shd w:val="clear" w:color="000000" w:fill="FFFFFF"/>
            <w:noWrap/>
            <w:hideMark/>
          </w:tcPr>
          <w:p w14:paraId="5C01E9B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06FDA76" w14:textId="77777777" w:rsidR="007E29D3" w:rsidRPr="007E29D3" w:rsidRDefault="007E29D3" w:rsidP="007E29D3">
            <w:pPr>
              <w:jc w:val="right"/>
              <w:rPr>
                <w:color w:val="000000"/>
                <w:sz w:val="20"/>
                <w:szCs w:val="20"/>
              </w:rPr>
            </w:pPr>
            <w:r w:rsidRPr="007E29D3">
              <w:rPr>
                <w:color w:val="000000"/>
                <w:sz w:val="20"/>
                <w:szCs w:val="20"/>
              </w:rPr>
              <w:t>465</w:t>
            </w:r>
          </w:p>
        </w:tc>
        <w:tc>
          <w:tcPr>
            <w:tcW w:w="6511" w:type="dxa"/>
            <w:tcBorders>
              <w:top w:val="nil"/>
              <w:left w:val="nil"/>
              <w:bottom w:val="single" w:sz="4" w:space="0" w:color="auto"/>
              <w:right w:val="single" w:sz="4" w:space="0" w:color="auto"/>
            </w:tcBorders>
            <w:shd w:val="clear" w:color="000000" w:fill="FFFFFF"/>
            <w:hideMark/>
          </w:tcPr>
          <w:p w14:paraId="6E1CB78F" w14:textId="77777777" w:rsidR="007E29D3" w:rsidRPr="007E29D3" w:rsidRDefault="007E29D3" w:rsidP="007E29D3">
            <w:pPr>
              <w:rPr>
                <w:color w:val="000000"/>
                <w:sz w:val="20"/>
                <w:szCs w:val="20"/>
              </w:rPr>
            </w:pPr>
            <w:r w:rsidRPr="007E29D3">
              <w:rPr>
                <w:color w:val="000000"/>
                <w:sz w:val="20"/>
                <w:szCs w:val="20"/>
              </w:rPr>
              <w:t>Блок дверной стальной внутренний однопольный ДСВ, площадь 2,1 м2 (ГОСТ 31173-2003)/ прим. ДСН ППН 3-1-2 М2 У 2100х1000</w:t>
            </w:r>
          </w:p>
        </w:tc>
        <w:tc>
          <w:tcPr>
            <w:tcW w:w="1276" w:type="dxa"/>
            <w:tcBorders>
              <w:top w:val="nil"/>
              <w:left w:val="nil"/>
              <w:bottom w:val="single" w:sz="4" w:space="0" w:color="auto"/>
              <w:right w:val="single" w:sz="4" w:space="0" w:color="auto"/>
            </w:tcBorders>
            <w:shd w:val="clear" w:color="000000" w:fill="FFFFFF"/>
            <w:noWrap/>
            <w:hideMark/>
          </w:tcPr>
          <w:p w14:paraId="5EBAC8DB"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3EB86694" w14:textId="77777777" w:rsidR="007E29D3" w:rsidRPr="007E29D3" w:rsidRDefault="007E29D3" w:rsidP="007E29D3">
            <w:pPr>
              <w:jc w:val="right"/>
              <w:rPr>
                <w:color w:val="000000"/>
                <w:sz w:val="20"/>
                <w:szCs w:val="20"/>
              </w:rPr>
            </w:pPr>
            <w:r w:rsidRPr="007E29D3">
              <w:rPr>
                <w:color w:val="000000"/>
                <w:sz w:val="20"/>
                <w:szCs w:val="20"/>
              </w:rPr>
              <w:t>4,2</w:t>
            </w:r>
          </w:p>
        </w:tc>
        <w:tc>
          <w:tcPr>
            <w:tcW w:w="1275" w:type="dxa"/>
            <w:tcBorders>
              <w:top w:val="nil"/>
              <w:left w:val="nil"/>
              <w:bottom w:val="single" w:sz="4" w:space="0" w:color="auto"/>
              <w:right w:val="single" w:sz="4" w:space="0" w:color="auto"/>
            </w:tcBorders>
            <w:shd w:val="clear" w:color="000000" w:fill="FFFFFF"/>
            <w:noWrap/>
            <w:hideMark/>
          </w:tcPr>
          <w:p w14:paraId="4344209F" w14:textId="77777777" w:rsidR="007E29D3" w:rsidRPr="007E29D3" w:rsidRDefault="007E29D3" w:rsidP="007E29D3">
            <w:pPr>
              <w:jc w:val="right"/>
              <w:rPr>
                <w:color w:val="000000"/>
                <w:sz w:val="20"/>
                <w:szCs w:val="20"/>
              </w:rPr>
            </w:pPr>
            <w:r w:rsidRPr="007E29D3">
              <w:rPr>
                <w:color w:val="000000"/>
                <w:sz w:val="20"/>
                <w:szCs w:val="20"/>
              </w:rPr>
              <w:t xml:space="preserve">11 597,44 </w:t>
            </w:r>
          </w:p>
        </w:tc>
        <w:tc>
          <w:tcPr>
            <w:tcW w:w="2439" w:type="dxa"/>
            <w:tcBorders>
              <w:top w:val="nil"/>
              <w:left w:val="nil"/>
              <w:bottom w:val="single" w:sz="4" w:space="0" w:color="auto"/>
              <w:right w:val="single" w:sz="4" w:space="0" w:color="auto"/>
            </w:tcBorders>
            <w:shd w:val="clear" w:color="000000" w:fill="FFFFFF"/>
            <w:noWrap/>
            <w:hideMark/>
          </w:tcPr>
          <w:p w14:paraId="27A439F9" w14:textId="77777777" w:rsidR="007E29D3" w:rsidRPr="007E29D3" w:rsidRDefault="007E29D3" w:rsidP="007E29D3">
            <w:pPr>
              <w:jc w:val="right"/>
              <w:rPr>
                <w:color w:val="000000"/>
                <w:sz w:val="20"/>
                <w:szCs w:val="20"/>
              </w:rPr>
            </w:pPr>
            <w:r w:rsidRPr="007E29D3">
              <w:rPr>
                <w:color w:val="000000"/>
                <w:sz w:val="20"/>
                <w:szCs w:val="20"/>
              </w:rPr>
              <w:t xml:space="preserve">48 709,25 </w:t>
            </w:r>
          </w:p>
        </w:tc>
      </w:tr>
      <w:tr w:rsidR="007E29D3" w:rsidRPr="007E29D3" w14:paraId="22E5455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EF5CD6F" w14:textId="77777777" w:rsidR="007E29D3" w:rsidRPr="007E29D3" w:rsidRDefault="007E29D3" w:rsidP="007E29D3">
            <w:pPr>
              <w:jc w:val="right"/>
              <w:rPr>
                <w:color w:val="000000"/>
                <w:sz w:val="20"/>
                <w:szCs w:val="20"/>
              </w:rPr>
            </w:pPr>
            <w:r w:rsidRPr="007E29D3">
              <w:rPr>
                <w:color w:val="000000"/>
                <w:sz w:val="20"/>
                <w:szCs w:val="20"/>
              </w:rPr>
              <w:t>13.13</w:t>
            </w:r>
          </w:p>
        </w:tc>
        <w:tc>
          <w:tcPr>
            <w:tcW w:w="1040" w:type="dxa"/>
            <w:tcBorders>
              <w:top w:val="nil"/>
              <w:left w:val="nil"/>
              <w:bottom w:val="single" w:sz="4" w:space="0" w:color="auto"/>
              <w:right w:val="single" w:sz="4" w:space="0" w:color="auto"/>
            </w:tcBorders>
            <w:shd w:val="clear" w:color="000000" w:fill="FFFFFF"/>
            <w:noWrap/>
            <w:hideMark/>
          </w:tcPr>
          <w:p w14:paraId="46D6FA7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05434BF" w14:textId="77777777" w:rsidR="007E29D3" w:rsidRPr="007E29D3" w:rsidRDefault="007E29D3" w:rsidP="007E29D3">
            <w:pPr>
              <w:jc w:val="right"/>
              <w:rPr>
                <w:color w:val="000000"/>
                <w:sz w:val="20"/>
                <w:szCs w:val="20"/>
              </w:rPr>
            </w:pPr>
            <w:r w:rsidRPr="007E29D3">
              <w:rPr>
                <w:color w:val="000000"/>
                <w:sz w:val="20"/>
                <w:szCs w:val="20"/>
              </w:rPr>
              <w:t>466</w:t>
            </w:r>
          </w:p>
        </w:tc>
        <w:tc>
          <w:tcPr>
            <w:tcW w:w="6511" w:type="dxa"/>
            <w:tcBorders>
              <w:top w:val="nil"/>
              <w:left w:val="nil"/>
              <w:bottom w:val="single" w:sz="4" w:space="0" w:color="auto"/>
              <w:right w:val="single" w:sz="4" w:space="0" w:color="auto"/>
            </w:tcBorders>
            <w:shd w:val="clear" w:color="000000" w:fill="FFFFFF"/>
            <w:hideMark/>
          </w:tcPr>
          <w:p w14:paraId="79786B16" w14:textId="77777777" w:rsidR="007E29D3" w:rsidRPr="007E29D3" w:rsidRDefault="007E29D3" w:rsidP="007E29D3">
            <w:pPr>
              <w:rPr>
                <w:color w:val="000000"/>
                <w:sz w:val="20"/>
                <w:szCs w:val="20"/>
              </w:rPr>
            </w:pPr>
            <w:r w:rsidRPr="007E29D3">
              <w:rPr>
                <w:color w:val="000000"/>
                <w:sz w:val="20"/>
                <w:szCs w:val="20"/>
              </w:rPr>
              <w:t>Скобяные изделия для блоков входных однопольных</w:t>
            </w:r>
          </w:p>
        </w:tc>
        <w:tc>
          <w:tcPr>
            <w:tcW w:w="1276" w:type="dxa"/>
            <w:tcBorders>
              <w:top w:val="nil"/>
              <w:left w:val="nil"/>
              <w:bottom w:val="single" w:sz="4" w:space="0" w:color="auto"/>
              <w:right w:val="single" w:sz="4" w:space="0" w:color="auto"/>
            </w:tcBorders>
            <w:shd w:val="clear" w:color="000000" w:fill="FFFFFF"/>
            <w:noWrap/>
            <w:hideMark/>
          </w:tcPr>
          <w:p w14:paraId="1BB113D2"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73521742"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F53331E" w14:textId="77777777" w:rsidR="007E29D3" w:rsidRPr="007E29D3" w:rsidRDefault="007E29D3" w:rsidP="007E29D3">
            <w:pPr>
              <w:jc w:val="right"/>
              <w:rPr>
                <w:color w:val="000000"/>
                <w:sz w:val="20"/>
                <w:szCs w:val="20"/>
              </w:rPr>
            </w:pPr>
            <w:r w:rsidRPr="007E29D3">
              <w:rPr>
                <w:color w:val="000000"/>
                <w:sz w:val="20"/>
                <w:szCs w:val="20"/>
              </w:rPr>
              <w:t xml:space="preserve">609,16 </w:t>
            </w:r>
          </w:p>
        </w:tc>
        <w:tc>
          <w:tcPr>
            <w:tcW w:w="2439" w:type="dxa"/>
            <w:tcBorders>
              <w:top w:val="nil"/>
              <w:left w:val="nil"/>
              <w:bottom w:val="single" w:sz="4" w:space="0" w:color="auto"/>
              <w:right w:val="single" w:sz="4" w:space="0" w:color="auto"/>
            </w:tcBorders>
            <w:shd w:val="clear" w:color="000000" w:fill="FFFFFF"/>
            <w:noWrap/>
            <w:hideMark/>
          </w:tcPr>
          <w:p w14:paraId="25DCCE5B" w14:textId="77777777" w:rsidR="007E29D3" w:rsidRPr="007E29D3" w:rsidRDefault="007E29D3" w:rsidP="007E29D3">
            <w:pPr>
              <w:jc w:val="right"/>
              <w:rPr>
                <w:color w:val="000000"/>
                <w:sz w:val="20"/>
                <w:szCs w:val="20"/>
              </w:rPr>
            </w:pPr>
            <w:r w:rsidRPr="007E29D3">
              <w:rPr>
                <w:color w:val="000000"/>
                <w:sz w:val="20"/>
                <w:szCs w:val="20"/>
              </w:rPr>
              <w:t xml:space="preserve">1 218,32 </w:t>
            </w:r>
          </w:p>
        </w:tc>
      </w:tr>
      <w:tr w:rsidR="007E29D3" w:rsidRPr="007E29D3" w14:paraId="068C7BA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0A1CAA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9E7933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408D56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1EF40B0" w14:textId="77777777" w:rsidR="007E29D3" w:rsidRPr="007E29D3" w:rsidRDefault="007E29D3" w:rsidP="007E29D3">
            <w:pPr>
              <w:rPr>
                <w:b/>
                <w:bCs/>
                <w:color w:val="000000"/>
                <w:sz w:val="20"/>
                <w:szCs w:val="20"/>
              </w:rPr>
            </w:pPr>
            <w:r w:rsidRPr="007E29D3">
              <w:rPr>
                <w:b/>
                <w:bCs/>
                <w:color w:val="000000"/>
                <w:sz w:val="20"/>
                <w:szCs w:val="20"/>
              </w:rPr>
              <w:t>Ленточный фундамент</w:t>
            </w:r>
          </w:p>
        </w:tc>
        <w:tc>
          <w:tcPr>
            <w:tcW w:w="1276" w:type="dxa"/>
            <w:tcBorders>
              <w:top w:val="nil"/>
              <w:left w:val="nil"/>
              <w:bottom w:val="single" w:sz="4" w:space="0" w:color="auto"/>
              <w:right w:val="single" w:sz="4" w:space="0" w:color="auto"/>
            </w:tcBorders>
            <w:shd w:val="clear" w:color="000000" w:fill="FFFFFF"/>
            <w:noWrap/>
            <w:hideMark/>
          </w:tcPr>
          <w:p w14:paraId="22914E0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B6AE47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ECC84F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7161E1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270494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67134DF" w14:textId="77777777" w:rsidR="007E29D3" w:rsidRPr="007E29D3" w:rsidRDefault="007E29D3" w:rsidP="007E29D3">
            <w:pPr>
              <w:jc w:val="right"/>
              <w:rPr>
                <w:color w:val="000000"/>
                <w:sz w:val="20"/>
                <w:szCs w:val="20"/>
              </w:rPr>
            </w:pPr>
            <w:r w:rsidRPr="007E29D3">
              <w:rPr>
                <w:color w:val="000000"/>
                <w:sz w:val="20"/>
                <w:szCs w:val="20"/>
              </w:rPr>
              <w:t>14.1</w:t>
            </w:r>
          </w:p>
        </w:tc>
        <w:tc>
          <w:tcPr>
            <w:tcW w:w="1040" w:type="dxa"/>
            <w:tcBorders>
              <w:top w:val="nil"/>
              <w:left w:val="nil"/>
              <w:bottom w:val="single" w:sz="4" w:space="0" w:color="auto"/>
              <w:right w:val="single" w:sz="4" w:space="0" w:color="auto"/>
            </w:tcBorders>
            <w:shd w:val="clear" w:color="000000" w:fill="FFFFFF"/>
            <w:noWrap/>
            <w:hideMark/>
          </w:tcPr>
          <w:p w14:paraId="5006427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B3118A4" w14:textId="77777777" w:rsidR="007E29D3" w:rsidRPr="007E29D3" w:rsidRDefault="007E29D3" w:rsidP="007E29D3">
            <w:pPr>
              <w:jc w:val="right"/>
              <w:rPr>
                <w:color w:val="000000"/>
                <w:sz w:val="20"/>
                <w:szCs w:val="20"/>
              </w:rPr>
            </w:pPr>
            <w:r w:rsidRPr="007E29D3">
              <w:rPr>
                <w:color w:val="000000"/>
                <w:sz w:val="20"/>
                <w:szCs w:val="20"/>
              </w:rPr>
              <w:t>473</w:t>
            </w:r>
          </w:p>
        </w:tc>
        <w:tc>
          <w:tcPr>
            <w:tcW w:w="6511" w:type="dxa"/>
            <w:tcBorders>
              <w:top w:val="nil"/>
              <w:left w:val="nil"/>
              <w:bottom w:val="single" w:sz="4" w:space="0" w:color="auto"/>
              <w:right w:val="single" w:sz="4" w:space="0" w:color="auto"/>
            </w:tcBorders>
            <w:shd w:val="clear" w:color="000000" w:fill="FFFFFF"/>
            <w:hideMark/>
          </w:tcPr>
          <w:p w14:paraId="458B08A5" w14:textId="77777777" w:rsidR="007E29D3" w:rsidRPr="007E29D3" w:rsidRDefault="007E29D3" w:rsidP="007E29D3">
            <w:pPr>
              <w:rPr>
                <w:color w:val="000000"/>
                <w:sz w:val="20"/>
                <w:szCs w:val="20"/>
              </w:rPr>
            </w:pPr>
            <w:r w:rsidRPr="007E29D3">
              <w:rPr>
                <w:color w:val="000000"/>
                <w:sz w:val="20"/>
                <w:szCs w:val="20"/>
              </w:rPr>
              <w:t>Постановка болтов: строительных с гайками и шайбами</w:t>
            </w:r>
          </w:p>
        </w:tc>
        <w:tc>
          <w:tcPr>
            <w:tcW w:w="1276" w:type="dxa"/>
            <w:tcBorders>
              <w:top w:val="nil"/>
              <w:left w:val="nil"/>
              <w:bottom w:val="single" w:sz="4" w:space="0" w:color="auto"/>
              <w:right w:val="single" w:sz="4" w:space="0" w:color="auto"/>
            </w:tcBorders>
            <w:shd w:val="clear" w:color="000000" w:fill="FFFFFF"/>
            <w:noWrap/>
            <w:hideMark/>
          </w:tcPr>
          <w:p w14:paraId="01D77D35"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2EB16DF"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4FD940D4" w14:textId="77777777" w:rsidR="007E29D3" w:rsidRPr="007E29D3" w:rsidRDefault="007E29D3" w:rsidP="007E29D3">
            <w:pPr>
              <w:jc w:val="right"/>
              <w:rPr>
                <w:color w:val="000000"/>
                <w:sz w:val="20"/>
                <w:szCs w:val="20"/>
              </w:rPr>
            </w:pPr>
            <w:r w:rsidRPr="007E29D3">
              <w:rPr>
                <w:color w:val="000000"/>
                <w:sz w:val="20"/>
                <w:szCs w:val="20"/>
              </w:rPr>
              <w:t xml:space="preserve">8 482,81 </w:t>
            </w:r>
          </w:p>
        </w:tc>
        <w:tc>
          <w:tcPr>
            <w:tcW w:w="2439" w:type="dxa"/>
            <w:tcBorders>
              <w:top w:val="nil"/>
              <w:left w:val="nil"/>
              <w:bottom w:val="single" w:sz="4" w:space="0" w:color="auto"/>
              <w:right w:val="single" w:sz="4" w:space="0" w:color="auto"/>
            </w:tcBorders>
            <w:shd w:val="clear" w:color="000000" w:fill="FFFFFF"/>
            <w:noWrap/>
            <w:hideMark/>
          </w:tcPr>
          <w:p w14:paraId="5C98F15C" w14:textId="77777777" w:rsidR="007E29D3" w:rsidRPr="007E29D3" w:rsidRDefault="007E29D3" w:rsidP="007E29D3">
            <w:pPr>
              <w:jc w:val="right"/>
              <w:rPr>
                <w:color w:val="000000"/>
                <w:sz w:val="20"/>
                <w:szCs w:val="20"/>
              </w:rPr>
            </w:pPr>
            <w:r w:rsidRPr="007E29D3">
              <w:rPr>
                <w:color w:val="000000"/>
                <w:sz w:val="20"/>
                <w:szCs w:val="20"/>
              </w:rPr>
              <w:t xml:space="preserve">848,28 </w:t>
            </w:r>
          </w:p>
        </w:tc>
      </w:tr>
      <w:tr w:rsidR="007E29D3" w:rsidRPr="007E29D3" w14:paraId="2B144B8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8B860D1" w14:textId="77777777" w:rsidR="007E29D3" w:rsidRPr="007E29D3" w:rsidRDefault="007E29D3" w:rsidP="007E29D3">
            <w:pPr>
              <w:jc w:val="right"/>
              <w:rPr>
                <w:color w:val="000000"/>
                <w:sz w:val="20"/>
                <w:szCs w:val="20"/>
              </w:rPr>
            </w:pPr>
            <w:r w:rsidRPr="007E29D3">
              <w:rPr>
                <w:color w:val="000000"/>
                <w:sz w:val="20"/>
                <w:szCs w:val="20"/>
              </w:rPr>
              <w:t>14.2</w:t>
            </w:r>
          </w:p>
        </w:tc>
        <w:tc>
          <w:tcPr>
            <w:tcW w:w="1040" w:type="dxa"/>
            <w:tcBorders>
              <w:top w:val="nil"/>
              <w:left w:val="nil"/>
              <w:bottom w:val="single" w:sz="4" w:space="0" w:color="auto"/>
              <w:right w:val="single" w:sz="4" w:space="0" w:color="auto"/>
            </w:tcBorders>
            <w:shd w:val="clear" w:color="000000" w:fill="FFFFFF"/>
            <w:noWrap/>
            <w:hideMark/>
          </w:tcPr>
          <w:p w14:paraId="34670FF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0DC28A1" w14:textId="77777777" w:rsidR="007E29D3" w:rsidRPr="007E29D3" w:rsidRDefault="007E29D3" w:rsidP="007E29D3">
            <w:pPr>
              <w:jc w:val="right"/>
              <w:rPr>
                <w:color w:val="000000"/>
                <w:sz w:val="20"/>
                <w:szCs w:val="20"/>
              </w:rPr>
            </w:pPr>
            <w:r w:rsidRPr="007E29D3">
              <w:rPr>
                <w:color w:val="000000"/>
                <w:sz w:val="20"/>
                <w:szCs w:val="20"/>
              </w:rPr>
              <w:t>474</w:t>
            </w:r>
          </w:p>
        </w:tc>
        <w:tc>
          <w:tcPr>
            <w:tcW w:w="6511" w:type="dxa"/>
            <w:tcBorders>
              <w:top w:val="nil"/>
              <w:left w:val="nil"/>
              <w:bottom w:val="single" w:sz="4" w:space="0" w:color="auto"/>
              <w:right w:val="single" w:sz="4" w:space="0" w:color="auto"/>
            </w:tcBorders>
            <w:shd w:val="clear" w:color="000000" w:fill="FFFFFF"/>
            <w:hideMark/>
          </w:tcPr>
          <w:p w14:paraId="490FA7A4" w14:textId="77777777" w:rsidR="007E29D3" w:rsidRPr="007E29D3" w:rsidRDefault="007E29D3" w:rsidP="007E29D3">
            <w:pPr>
              <w:rPr>
                <w:color w:val="000000"/>
                <w:sz w:val="20"/>
                <w:szCs w:val="20"/>
              </w:rPr>
            </w:pPr>
            <w:r w:rsidRPr="007E29D3">
              <w:rPr>
                <w:color w:val="000000"/>
                <w:sz w:val="20"/>
                <w:szCs w:val="20"/>
              </w:rPr>
              <w:t>Болты с гайками и шайбами оцинкованные, диаметр: 12 мм</w:t>
            </w:r>
          </w:p>
        </w:tc>
        <w:tc>
          <w:tcPr>
            <w:tcW w:w="1276" w:type="dxa"/>
            <w:tcBorders>
              <w:top w:val="nil"/>
              <w:left w:val="nil"/>
              <w:bottom w:val="single" w:sz="4" w:space="0" w:color="auto"/>
              <w:right w:val="single" w:sz="4" w:space="0" w:color="auto"/>
            </w:tcBorders>
            <w:shd w:val="clear" w:color="000000" w:fill="FFFFFF"/>
            <w:noWrap/>
            <w:hideMark/>
          </w:tcPr>
          <w:p w14:paraId="789F21DB"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0BE2C240" w14:textId="77777777" w:rsidR="007E29D3" w:rsidRPr="007E29D3" w:rsidRDefault="007E29D3" w:rsidP="007E29D3">
            <w:pPr>
              <w:jc w:val="right"/>
              <w:rPr>
                <w:color w:val="000000"/>
                <w:sz w:val="20"/>
                <w:szCs w:val="20"/>
              </w:rPr>
            </w:pPr>
            <w:r w:rsidRPr="007E29D3">
              <w:rPr>
                <w:color w:val="000000"/>
                <w:sz w:val="20"/>
                <w:szCs w:val="20"/>
              </w:rPr>
              <w:t>6,1</w:t>
            </w:r>
          </w:p>
        </w:tc>
        <w:tc>
          <w:tcPr>
            <w:tcW w:w="1275" w:type="dxa"/>
            <w:tcBorders>
              <w:top w:val="nil"/>
              <w:left w:val="nil"/>
              <w:bottom w:val="single" w:sz="4" w:space="0" w:color="auto"/>
              <w:right w:val="single" w:sz="4" w:space="0" w:color="auto"/>
            </w:tcBorders>
            <w:shd w:val="clear" w:color="000000" w:fill="FFFFFF"/>
            <w:noWrap/>
            <w:hideMark/>
          </w:tcPr>
          <w:p w14:paraId="1542D61D" w14:textId="77777777" w:rsidR="007E29D3" w:rsidRPr="007E29D3" w:rsidRDefault="007E29D3" w:rsidP="007E29D3">
            <w:pPr>
              <w:jc w:val="right"/>
              <w:rPr>
                <w:color w:val="000000"/>
                <w:sz w:val="20"/>
                <w:szCs w:val="20"/>
              </w:rPr>
            </w:pPr>
            <w:r w:rsidRPr="007E29D3">
              <w:rPr>
                <w:color w:val="000000"/>
                <w:sz w:val="20"/>
                <w:szCs w:val="20"/>
              </w:rPr>
              <w:t xml:space="preserve">157,38 </w:t>
            </w:r>
          </w:p>
        </w:tc>
        <w:tc>
          <w:tcPr>
            <w:tcW w:w="2439" w:type="dxa"/>
            <w:tcBorders>
              <w:top w:val="nil"/>
              <w:left w:val="nil"/>
              <w:bottom w:val="single" w:sz="4" w:space="0" w:color="auto"/>
              <w:right w:val="single" w:sz="4" w:space="0" w:color="auto"/>
            </w:tcBorders>
            <w:shd w:val="clear" w:color="000000" w:fill="FFFFFF"/>
            <w:noWrap/>
            <w:hideMark/>
          </w:tcPr>
          <w:p w14:paraId="401CC73D" w14:textId="77777777" w:rsidR="007E29D3" w:rsidRPr="007E29D3" w:rsidRDefault="007E29D3" w:rsidP="007E29D3">
            <w:pPr>
              <w:jc w:val="right"/>
              <w:rPr>
                <w:color w:val="000000"/>
                <w:sz w:val="20"/>
                <w:szCs w:val="20"/>
              </w:rPr>
            </w:pPr>
            <w:r w:rsidRPr="007E29D3">
              <w:rPr>
                <w:color w:val="000000"/>
                <w:sz w:val="20"/>
                <w:szCs w:val="20"/>
              </w:rPr>
              <w:t xml:space="preserve">960,02 </w:t>
            </w:r>
          </w:p>
        </w:tc>
      </w:tr>
      <w:tr w:rsidR="007E29D3" w:rsidRPr="007E29D3" w14:paraId="688F21D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4A31246" w14:textId="77777777" w:rsidR="007E29D3" w:rsidRPr="007E29D3" w:rsidRDefault="007E29D3" w:rsidP="007E29D3">
            <w:pPr>
              <w:jc w:val="right"/>
              <w:rPr>
                <w:color w:val="000000"/>
                <w:sz w:val="20"/>
                <w:szCs w:val="20"/>
              </w:rPr>
            </w:pPr>
            <w:r w:rsidRPr="007E29D3">
              <w:rPr>
                <w:color w:val="000000"/>
                <w:sz w:val="20"/>
                <w:szCs w:val="20"/>
              </w:rPr>
              <w:t>14.3</w:t>
            </w:r>
          </w:p>
        </w:tc>
        <w:tc>
          <w:tcPr>
            <w:tcW w:w="1040" w:type="dxa"/>
            <w:tcBorders>
              <w:top w:val="nil"/>
              <w:left w:val="nil"/>
              <w:bottom w:val="single" w:sz="4" w:space="0" w:color="auto"/>
              <w:right w:val="single" w:sz="4" w:space="0" w:color="auto"/>
            </w:tcBorders>
            <w:shd w:val="clear" w:color="000000" w:fill="FFFFFF"/>
            <w:noWrap/>
            <w:hideMark/>
          </w:tcPr>
          <w:p w14:paraId="3F00EE2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1BD4F7F" w14:textId="77777777" w:rsidR="007E29D3" w:rsidRPr="007E29D3" w:rsidRDefault="007E29D3" w:rsidP="007E29D3">
            <w:pPr>
              <w:jc w:val="right"/>
              <w:rPr>
                <w:color w:val="000000"/>
                <w:sz w:val="20"/>
                <w:szCs w:val="20"/>
              </w:rPr>
            </w:pPr>
            <w:r w:rsidRPr="007E29D3">
              <w:rPr>
                <w:color w:val="000000"/>
                <w:sz w:val="20"/>
                <w:szCs w:val="20"/>
              </w:rPr>
              <w:t>475</w:t>
            </w:r>
          </w:p>
        </w:tc>
        <w:tc>
          <w:tcPr>
            <w:tcW w:w="6511" w:type="dxa"/>
            <w:tcBorders>
              <w:top w:val="nil"/>
              <w:left w:val="nil"/>
              <w:bottom w:val="single" w:sz="4" w:space="0" w:color="auto"/>
              <w:right w:val="single" w:sz="4" w:space="0" w:color="auto"/>
            </w:tcBorders>
            <w:shd w:val="clear" w:color="000000" w:fill="FFFFFF"/>
            <w:hideMark/>
          </w:tcPr>
          <w:p w14:paraId="769F823E" w14:textId="77777777" w:rsidR="007E29D3" w:rsidRPr="007E29D3" w:rsidRDefault="007E29D3" w:rsidP="007E29D3">
            <w:pPr>
              <w:rPr>
                <w:color w:val="000000"/>
                <w:sz w:val="20"/>
                <w:szCs w:val="20"/>
              </w:rPr>
            </w:pPr>
            <w:r w:rsidRPr="007E29D3">
              <w:rPr>
                <w:color w:val="000000"/>
                <w:sz w:val="20"/>
                <w:szCs w:val="20"/>
              </w:rPr>
              <w:t>Установка закладных деталей при массе элементов: до 20 кг</w:t>
            </w:r>
          </w:p>
        </w:tc>
        <w:tc>
          <w:tcPr>
            <w:tcW w:w="1276" w:type="dxa"/>
            <w:tcBorders>
              <w:top w:val="nil"/>
              <w:left w:val="nil"/>
              <w:bottom w:val="single" w:sz="4" w:space="0" w:color="auto"/>
              <w:right w:val="single" w:sz="4" w:space="0" w:color="auto"/>
            </w:tcBorders>
            <w:shd w:val="clear" w:color="000000" w:fill="FFFFFF"/>
            <w:noWrap/>
            <w:hideMark/>
          </w:tcPr>
          <w:p w14:paraId="60546CD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1DFAE80" w14:textId="77777777" w:rsidR="007E29D3" w:rsidRPr="007E29D3" w:rsidRDefault="007E29D3" w:rsidP="007E29D3">
            <w:pPr>
              <w:jc w:val="right"/>
              <w:rPr>
                <w:color w:val="000000"/>
                <w:sz w:val="20"/>
                <w:szCs w:val="20"/>
              </w:rPr>
            </w:pPr>
            <w:r w:rsidRPr="007E29D3">
              <w:rPr>
                <w:color w:val="000000"/>
                <w:sz w:val="20"/>
                <w:szCs w:val="20"/>
              </w:rPr>
              <w:t>0,0078</w:t>
            </w:r>
          </w:p>
        </w:tc>
        <w:tc>
          <w:tcPr>
            <w:tcW w:w="1275" w:type="dxa"/>
            <w:tcBorders>
              <w:top w:val="nil"/>
              <w:left w:val="nil"/>
              <w:bottom w:val="single" w:sz="4" w:space="0" w:color="auto"/>
              <w:right w:val="single" w:sz="4" w:space="0" w:color="auto"/>
            </w:tcBorders>
            <w:shd w:val="clear" w:color="000000" w:fill="FFFFFF"/>
            <w:noWrap/>
            <w:hideMark/>
          </w:tcPr>
          <w:p w14:paraId="1D3621CB" w14:textId="77777777" w:rsidR="007E29D3" w:rsidRPr="007E29D3" w:rsidRDefault="007E29D3" w:rsidP="007E29D3">
            <w:pPr>
              <w:jc w:val="right"/>
              <w:rPr>
                <w:color w:val="000000"/>
                <w:sz w:val="20"/>
                <w:szCs w:val="20"/>
              </w:rPr>
            </w:pPr>
            <w:r w:rsidRPr="007E29D3">
              <w:rPr>
                <w:color w:val="000000"/>
                <w:sz w:val="20"/>
                <w:szCs w:val="20"/>
              </w:rPr>
              <w:t xml:space="preserve">23 570,82 </w:t>
            </w:r>
          </w:p>
        </w:tc>
        <w:tc>
          <w:tcPr>
            <w:tcW w:w="2439" w:type="dxa"/>
            <w:tcBorders>
              <w:top w:val="nil"/>
              <w:left w:val="nil"/>
              <w:bottom w:val="single" w:sz="4" w:space="0" w:color="auto"/>
              <w:right w:val="single" w:sz="4" w:space="0" w:color="auto"/>
            </w:tcBorders>
            <w:shd w:val="clear" w:color="000000" w:fill="FFFFFF"/>
            <w:noWrap/>
            <w:hideMark/>
          </w:tcPr>
          <w:p w14:paraId="40BB328D" w14:textId="77777777" w:rsidR="007E29D3" w:rsidRPr="007E29D3" w:rsidRDefault="007E29D3" w:rsidP="007E29D3">
            <w:pPr>
              <w:jc w:val="right"/>
              <w:rPr>
                <w:color w:val="000000"/>
                <w:sz w:val="20"/>
                <w:szCs w:val="20"/>
              </w:rPr>
            </w:pPr>
            <w:r w:rsidRPr="007E29D3">
              <w:rPr>
                <w:color w:val="000000"/>
                <w:sz w:val="20"/>
                <w:szCs w:val="20"/>
              </w:rPr>
              <w:t xml:space="preserve">183,85 </w:t>
            </w:r>
          </w:p>
        </w:tc>
      </w:tr>
      <w:tr w:rsidR="007E29D3" w:rsidRPr="007E29D3" w14:paraId="27C9950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6120E0B" w14:textId="77777777" w:rsidR="007E29D3" w:rsidRPr="007E29D3" w:rsidRDefault="007E29D3" w:rsidP="007E29D3">
            <w:pPr>
              <w:jc w:val="right"/>
              <w:rPr>
                <w:color w:val="000000"/>
                <w:sz w:val="20"/>
                <w:szCs w:val="20"/>
              </w:rPr>
            </w:pPr>
            <w:r w:rsidRPr="007E29D3">
              <w:rPr>
                <w:color w:val="000000"/>
                <w:sz w:val="20"/>
                <w:szCs w:val="20"/>
              </w:rPr>
              <w:t>14.4</w:t>
            </w:r>
          </w:p>
        </w:tc>
        <w:tc>
          <w:tcPr>
            <w:tcW w:w="1040" w:type="dxa"/>
            <w:tcBorders>
              <w:top w:val="nil"/>
              <w:left w:val="nil"/>
              <w:bottom w:val="single" w:sz="4" w:space="0" w:color="auto"/>
              <w:right w:val="single" w:sz="4" w:space="0" w:color="auto"/>
            </w:tcBorders>
            <w:shd w:val="clear" w:color="000000" w:fill="FFFFFF"/>
            <w:noWrap/>
            <w:hideMark/>
          </w:tcPr>
          <w:p w14:paraId="0DB1AD2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44BFC31" w14:textId="77777777" w:rsidR="007E29D3" w:rsidRPr="007E29D3" w:rsidRDefault="007E29D3" w:rsidP="007E29D3">
            <w:pPr>
              <w:jc w:val="right"/>
              <w:rPr>
                <w:color w:val="000000"/>
                <w:sz w:val="20"/>
                <w:szCs w:val="20"/>
              </w:rPr>
            </w:pPr>
            <w:r w:rsidRPr="007E29D3">
              <w:rPr>
                <w:color w:val="000000"/>
                <w:sz w:val="20"/>
                <w:szCs w:val="20"/>
              </w:rPr>
              <w:t>476</w:t>
            </w:r>
          </w:p>
        </w:tc>
        <w:tc>
          <w:tcPr>
            <w:tcW w:w="6511" w:type="dxa"/>
            <w:tcBorders>
              <w:top w:val="nil"/>
              <w:left w:val="nil"/>
              <w:bottom w:val="single" w:sz="4" w:space="0" w:color="auto"/>
              <w:right w:val="single" w:sz="4" w:space="0" w:color="auto"/>
            </w:tcBorders>
            <w:shd w:val="clear" w:color="000000" w:fill="FFFFFF"/>
            <w:hideMark/>
          </w:tcPr>
          <w:p w14:paraId="2216D3E5" w14:textId="77777777" w:rsidR="007E29D3" w:rsidRPr="007E29D3" w:rsidRDefault="007E29D3" w:rsidP="007E29D3">
            <w:pPr>
              <w:rPr>
                <w:color w:val="000000"/>
                <w:sz w:val="20"/>
                <w:szCs w:val="20"/>
              </w:rPr>
            </w:pPr>
            <w:r w:rsidRPr="007E29D3">
              <w:rPr>
                <w:color w:val="000000"/>
                <w:sz w:val="20"/>
                <w:szCs w:val="20"/>
              </w:rPr>
              <w:t>Изделие закладное  МН 126-5</w:t>
            </w:r>
          </w:p>
        </w:tc>
        <w:tc>
          <w:tcPr>
            <w:tcW w:w="1276" w:type="dxa"/>
            <w:tcBorders>
              <w:top w:val="nil"/>
              <w:left w:val="nil"/>
              <w:bottom w:val="single" w:sz="4" w:space="0" w:color="auto"/>
              <w:right w:val="single" w:sz="4" w:space="0" w:color="auto"/>
            </w:tcBorders>
            <w:shd w:val="clear" w:color="000000" w:fill="FFFFFF"/>
            <w:noWrap/>
            <w:hideMark/>
          </w:tcPr>
          <w:p w14:paraId="60CBC7D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4BE602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67C1C07" w14:textId="77777777" w:rsidR="007E29D3" w:rsidRPr="007E29D3" w:rsidRDefault="007E29D3" w:rsidP="007E29D3">
            <w:pPr>
              <w:jc w:val="right"/>
              <w:rPr>
                <w:color w:val="000000"/>
                <w:sz w:val="20"/>
                <w:szCs w:val="20"/>
              </w:rPr>
            </w:pPr>
            <w:r w:rsidRPr="007E29D3">
              <w:rPr>
                <w:color w:val="000000"/>
                <w:sz w:val="20"/>
                <w:szCs w:val="20"/>
              </w:rPr>
              <w:t xml:space="preserve">702,83 </w:t>
            </w:r>
          </w:p>
        </w:tc>
        <w:tc>
          <w:tcPr>
            <w:tcW w:w="2439" w:type="dxa"/>
            <w:tcBorders>
              <w:top w:val="nil"/>
              <w:left w:val="nil"/>
              <w:bottom w:val="single" w:sz="4" w:space="0" w:color="auto"/>
              <w:right w:val="single" w:sz="4" w:space="0" w:color="auto"/>
            </w:tcBorders>
            <w:shd w:val="clear" w:color="000000" w:fill="FFFFFF"/>
            <w:noWrap/>
            <w:hideMark/>
          </w:tcPr>
          <w:p w14:paraId="324BFA2E" w14:textId="77777777" w:rsidR="007E29D3" w:rsidRPr="007E29D3" w:rsidRDefault="007E29D3" w:rsidP="007E29D3">
            <w:pPr>
              <w:jc w:val="right"/>
              <w:rPr>
                <w:color w:val="000000"/>
                <w:sz w:val="20"/>
                <w:szCs w:val="20"/>
              </w:rPr>
            </w:pPr>
            <w:r w:rsidRPr="007E29D3">
              <w:rPr>
                <w:color w:val="000000"/>
                <w:sz w:val="20"/>
                <w:szCs w:val="20"/>
              </w:rPr>
              <w:t xml:space="preserve">702,83 </w:t>
            </w:r>
          </w:p>
        </w:tc>
      </w:tr>
      <w:tr w:rsidR="007E29D3" w:rsidRPr="007E29D3" w14:paraId="30C54E34"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B67BB22" w14:textId="77777777" w:rsidR="007E29D3" w:rsidRPr="007E29D3" w:rsidRDefault="007E29D3" w:rsidP="007E29D3">
            <w:pPr>
              <w:jc w:val="right"/>
              <w:rPr>
                <w:color w:val="000000"/>
                <w:sz w:val="20"/>
                <w:szCs w:val="20"/>
              </w:rPr>
            </w:pPr>
            <w:r w:rsidRPr="007E29D3">
              <w:rPr>
                <w:color w:val="000000"/>
                <w:sz w:val="20"/>
                <w:szCs w:val="20"/>
              </w:rPr>
              <w:t>14.5</w:t>
            </w:r>
          </w:p>
        </w:tc>
        <w:tc>
          <w:tcPr>
            <w:tcW w:w="1040" w:type="dxa"/>
            <w:tcBorders>
              <w:top w:val="nil"/>
              <w:left w:val="nil"/>
              <w:bottom w:val="single" w:sz="4" w:space="0" w:color="auto"/>
              <w:right w:val="single" w:sz="4" w:space="0" w:color="auto"/>
            </w:tcBorders>
            <w:shd w:val="clear" w:color="000000" w:fill="FFFFFF"/>
            <w:noWrap/>
            <w:hideMark/>
          </w:tcPr>
          <w:p w14:paraId="5582F60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C250299" w14:textId="77777777" w:rsidR="007E29D3" w:rsidRPr="007E29D3" w:rsidRDefault="007E29D3" w:rsidP="007E29D3">
            <w:pPr>
              <w:jc w:val="right"/>
              <w:rPr>
                <w:color w:val="000000"/>
                <w:sz w:val="20"/>
                <w:szCs w:val="20"/>
              </w:rPr>
            </w:pPr>
            <w:r w:rsidRPr="007E29D3">
              <w:rPr>
                <w:color w:val="000000"/>
                <w:sz w:val="20"/>
                <w:szCs w:val="20"/>
              </w:rPr>
              <w:t>477</w:t>
            </w:r>
          </w:p>
        </w:tc>
        <w:tc>
          <w:tcPr>
            <w:tcW w:w="6511" w:type="dxa"/>
            <w:tcBorders>
              <w:top w:val="nil"/>
              <w:left w:val="nil"/>
              <w:bottom w:val="single" w:sz="4" w:space="0" w:color="auto"/>
              <w:right w:val="single" w:sz="4" w:space="0" w:color="auto"/>
            </w:tcBorders>
            <w:shd w:val="clear" w:color="000000" w:fill="FFFFFF"/>
            <w:hideMark/>
          </w:tcPr>
          <w:p w14:paraId="52E166D2" w14:textId="77777777" w:rsidR="007E29D3" w:rsidRPr="007E29D3" w:rsidRDefault="007E29D3" w:rsidP="007E29D3">
            <w:pPr>
              <w:rPr>
                <w:color w:val="000000"/>
                <w:sz w:val="20"/>
                <w:szCs w:val="20"/>
              </w:rPr>
            </w:pPr>
            <w:r w:rsidRPr="007E29D3">
              <w:rPr>
                <w:color w:val="000000"/>
                <w:sz w:val="20"/>
                <w:szCs w:val="20"/>
              </w:rPr>
              <w:t>Гидроизоляция боковая обмазочная битумная в 2 слоя по выровненной поверхности бутовой кладки, кирпичу, бетону</w:t>
            </w:r>
          </w:p>
        </w:tc>
        <w:tc>
          <w:tcPr>
            <w:tcW w:w="1276" w:type="dxa"/>
            <w:tcBorders>
              <w:top w:val="nil"/>
              <w:left w:val="nil"/>
              <w:bottom w:val="single" w:sz="4" w:space="0" w:color="auto"/>
              <w:right w:val="single" w:sz="4" w:space="0" w:color="auto"/>
            </w:tcBorders>
            <w:shd w:val="clear" w:color="000000" w:fill="FFFFFF"/>
            <w:noWrap/>
            <w:hideMark/>
          </w:tcPr>
          <w:p w14:paraId="2C326BD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55F0F7D" w14:textId="77777777" w:rsidR="007E29D3" w:rsidRPr="007E29D3" w:rsidRDefault="007E29D3" w:rsidP="007E29D3">
            <w:pPr>
              <w:jc w:val="right"/>
              <w:rPr>
                <w:color w:val="000000"/>
                <w:sz w:val="20"/>
                <w:szCs w:val="20"/>
              </w:rPr>
            </w:pPr>
            <w:r w:rsidRPr="007E29D3">
              <w:rPr>
                <w:color w:val="000000"/>
                <w:sz w:val="20"/>
                <w:szCs w:val="20"/>
              </w:rPr>
              <w:t>0,233</w:t>
            </w:r>
          </w:p>
        </w:tc>
        <w:tc>
          <w:tcPr>
            <w:tcW w:w="1275" w:type="dxa"/>
            <w:tcBorders>
              <w:top w:val="nil"/>
              <w:left w:val="nil"/>
              <w:bottom w:val="single" w:sz="4" w:space="0" w:color="auto"/>
              <w:right w:val="single" w:sz="4" w:space="0" w:color="auto"/>
            </w:tcBorders>
            <w:shd w:val="clear" w:color="000000" w:fill="FFFFFF"/>
            <w:noWrap/>
            <w:hideMark/>
          </w:tcPr>
          <w:p w14:paraId="4AE1EABA" w14:textId="77777777" w:rsidR="007E29D3" w:rsidRPr="007E29D3" w:rsidRDefault="007E29D3" w:rsidP="007E29D3">
            <w:pPr>
              <w:jc w:val="right"/>
              <w:rPr>
                <w:color w:val="000000"/>
                <w:sz w:val="20"/>
                <w:szCs w:val="20"/>
              </w:rPr>
            </w:pPr>
            <w:r w:rsidRPr="007E29D3">
              <w:rPr>
                <w:color w:val="000000"/>
                <w:sz w:val="20"/>
                <w:szCs w:val="20"/>
              </w:rPr>
              <w:t xml:space="preserve">24 476,03 </w:t>
            </w:r>
          </w:p>
        </w:tc>
        <w:tc>
          <w:tcPr>
            <w:tcW w:w="2439" w:type="dxa"/>
            <w:tcBorders>
              <w:top w:val="nil"/>
              <w:left w:val="nil"/>
              <w:bottom w:val="single" w:sz="4" w:space="0" w:color="auto"/>
              <w:right w:val="single" w:sz="4" w:space="0" w:color="auto"/>
            </w:tcBorders>
            <w:shd w:val="clear" w:color="000000" w:fill="FFFFFF"/>
            <w:noWrap/>
            <w:hideMark/>
          </w:tcPr>
          <w:p w14:paraId="57F6C3E0" w14:textId="77777777" w:rsidR="007E29D3" w:rsidRPr="007E29D3" w:rsidRDefault="007E29D3" w:rsidP="007E29D3">
            <w:pPr>
              <w:jc w:val="right"/>
              <w:rPr>
                <w:color w:val="000000"/>
                <w:sz w:val="20"/>
                <w:szCs w:val="20"/>
              </w:rPr>
            </w:pPr>
            <w:r w:rsidRPr="007E29D3">
              <w:rPr>
                <w:color w:val="000000"/>
                <w:sz w:val="20"/>
                <w:szCs w:val="20"/>
              </w:rPr>
              <w:t xml:space="preserve">5 702,91 </w:t>
            </w:r>
          </w:p>
        </w:tc>
      </w:tr>
      <w:tr w:rsidR="007E29D3" w:rsidRPr="007E29D3" w14:paraId="4E55BE00"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C55F4F6" w14:textId="77777777" w:rsidR="007E29D3" w:rsidRPr="007E29D3" w:rsidRDefault="007E29D3" w:rsidP="007E29D3">
            <w:pPr>
              <w:jc w:val="right"/>
              <w:rPr>
                <w:color w:val="000000"/>
                <w:sz w:val="20"/>
                <w:szCs w:val="20"/>
              </w:rPr>
            </w:pPr>
            <w:r w:rsidRPr="007E29D3">
              <w:rPr>
                <w:color w:val="000000"/>
                <w:sz w:val="20"/>
                <w:szCs w:val="20"/>
              </w:rPr>
              <w:t>14.6</w:t>
            </w:r>
          </w:p>
        </w:tc>
        <w:tc>
          <w:tcPr>
            <w:tcW w:w="1040" w:type="dxa"/>
            <w:tcBorders>
              <w:top w:val="nil"/>
              <w:left w:val="nil"/>
              <w:bottom w:val="single" w:sz="4" w:space="0" w:color="auto"/>
              <w:right w:val="single" w:sz="4" w:space="0" w:color="auto"/>
            </w:tcBorders>
            <w:shd w:val="clear" w:color="000000" w:fill="FFFFFF"/>
            <w:noWrap/>
            <w:hideMark/>
          </w:tcPr>
          <w:p w14:paraId="28A3539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CC99F1F" w14:textId="77777777" w:rsidR="007E29D3" w:rsidRPr="007E29D3" w:rsidRDefault="007E29D3" w:rsidP="007E29D3">
            <w:pPr>
              <w:jc w:val="right"/>
              <w:rPr>
                <w:color w:val="000000"/>
                <w:sz w:val="20"/>
                <w:szCs w:val="20"/>
              </w:rPr>
            </w:pPr>
            <w:r w:rsidRPr="007E29D3">
              <w:rPr>
                <w:color w:val="000000"/>
                <w:sz w:val="20"/>
                <w:szCs w:val="20"/>
              </w:rPr>
              <w:t>486</w:t>
            </w:r>
          </w:p>
        </w:tc>
        <w:tc>
          <w:tcPr>
            <w:tcW w:w="6511" w:type="dxa"/>
            <w:tcBorders>
              <w:top w:val="nil"/>
              <w:left w:val="nil"/>
              <w:bottom w:val="single" w:sz="4" w:space="0" w:color="auto"/>
              <w:right w:val="single" w:sz="4" w:space="0" w:color="auto"/>
            </w:tcBorders>
            <w:shd w:val="clear" w:color="000000" w:fill="FFFFFF"/>
            <w:hideMark/>
          </w:tcPr>
          <w:p w14:paraId="7DEA19A3" w14:textId="77777777" w:rsidR="007E29D3" w:rsidRPr="007E29D3" w:rsidRDefault="007E29D3" w:rsidP="007E29D3">
            <w:pPr>
              <w:rPr>
                <w:color w:val="000000"/>
                <w:sz w:val="20"/>
                <w:szCs w:val="20"/>
              </w:rPr>
            </w:pPr>
            <w:r w:rsidRPr="007E29D3">
              <w:rPr>
                <w:color w:val="000000"/>
                <w:sz w:val="20"/>
                <w:szCs w:val="20"/>
              </w:rPr>
              <w:t>Установка закладных деталей при массе элементов: до 5 кг</w:t>
            </w:r>
          </w:p>
        </w:tc>
        <w:tc>
          <w:tcPr>
            <w:tcW w:w="1276" w:type="dxa"/>
            <w:tcBorders>
              <w:top w:val="nil"/>
              <w:left w:val="nil"/>
              <w:bottom w:val="single" w:sz="4" w:space="0" w:color="auto"/>
              <w:right w:val="single" w:sz="4" w:space="0" w:color="auto"/>
            </w:tcBorders>
            <w:shd w:val="clear" w:color="000000" w:fill="FFFFFF"/>
            <w:noWrap/>
            <w:hideMark/>
          </w:tcPr>
          <w:p w14:paraId="18E676F5"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C6E487A" w14:textId="77777777" w:rsidR="007E29D3" w:rsidRPr="007E29D3" w:rsidRDefault="007E29D3" w:rsidP="007E29D3">
            <w:pPr>
              <w:jc w:val="right"/>
              <w:rPr>
                <w:color w:val="000000"/>
                <w:sz w:val="20"/>
                <w:szCs w:val="20"/>
              </w:rPr>
            </w:pPr>
            <w:r w:rsidRPr="007E29D3">
              <w:rPr>
                <w:color w:val="000000"/>
                <w:sz w:val="20"/>
                <w:szCs w:val="20"/>
              </w:rPr>
              <w:t>0,022</w:t>
            </w:r>
          </w:p>
        </w:tc>
        <w:tc>
          <w:tcPr>
            <w:tcW w:w="1275" w:type="dxa"/>
            <w:tcBorders>
              <w:top w:val="nil"/>
              <w:left w:val="nil"/>
              <w:bottom w:val="single" w:sz="4" w:space="0" w:color="auto"/>
              <w:right w:val="single" w:sz="4" w:space="0" w:color="auto"/>
            </w:tcBorders>
            <w:shd w:val="clear" w:color="000000" w:fill="FFFFFF"/>
            <w:noWrap/>
            <w:hideMark/>
          </w:tcPr>
          <w:p w14:paraId="0DDF685C" w14:textId="77777777" w:rsidR="007E29D3" w:rsidRPr="007E29D3" w:rsidRDefault="007E29D3" w:rsidP="007E29D3">
            <w:pPr>
              <w:jc w:val="right"/>
              <w:rPr>
                <w:color w:val="000000"/>
                <w:sz w:val="20"/>
                <w:szCs w:val="20"/>
              </w:rPr>
            </w:pPr>
            <w:r w:rsidRPr="007E29D3">
              <w:rPr>
                <w:color w:val="000000"/>
                <w:sz w:val="20"/>
                <w:szCs w:val="20"/>
              </w:rPr>
              <w:t xml:space="preserve">59 609,23 </w:t>
            </w:r>
          </w:p>
        </w:tc>
        <w:tc>
          <w:tcPr>
            <w:tcW w:w="2439" w:type="dxa"/>
            <w:tcBorders>
              <w:top w:val="nil"/>
              <w:left w:val="nil"/>
              <w:bottom w:val="single" w:sz="4" w:space="0" w:color="auto"/>
              <w:right w:val="single" w:sz="4" w:space="0" w:color="auto"/>
            </w:tcBorders>
            <w:shd w:val="clear" w:color="000000" w:fill="FFFFFF"/>
            <w:noWrap/>
            <w:hideMark/>
          </w:tcPr>
          <w:p w14:paraId="4EB34473" w14:textId="77777777" w:rsidR="007E29D3" w:rsidRPr="007E29D3" w:rsidRDefault="007E29D3" w:rsidP="007E29D3">
            <w:pPr>
              <w:jc w:val="right"/>
              <w:rPr>
                <w:color w:val="000000"/>
                <w:sz w:val="20"/>
                <w:szCs w:val="20"/>
              </w:rPr>
            </w:pPr>
            <w:r w:rsidRPr="007E29D3">
              <w:rPr>
                <w:color w:val="000000"/>
                <w:sz w:val="20"/>
                <w:szCs w:val="20"/>
              </w:rPr>
              <w:t xml:space="preserve">1 311,40 </w:t>
            </w:r>
          </w:p>
        </w:tc>
      </w:tr>
      <w:tr w:rsidR="007E29D3" w:rsidRPr="007E29D3" w14:paraId="04F3E36A"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A66F81E" w14:textId="77777777" w:rsidR="007E29D3" w:rsidRPr="007E29D3" w:rsidRDefault="007E29D3" w:rsidP="007E29D3">
            <w:pPr>
              <w:jc w:val="right"/>
              <w:rPr>
                <w:color w:val="000000"/>
                <w:sz w:val="20"/>
                <w:szCs w:val="20"/>
              </w:rPr>
            </w:pPr>
            <w:r w:rsidRPr="007E29D3">
              <w:rPr>
                <w:color w:val="000000"/>
                <w:sz w:val="20"/>
                <w:szCs w:val="20"/>
              </w:rPr>
              <w:t>14.7</w:t>
            </w:r>
          </w:p>
        </w:tc>
        <w:tc>
          <w:tcPr>
            <w:tcW w:w="1040" w:type="dxa"/>
            <w:tcBorders>
              <w:top w:val="nil"/>
              <w:left w:val="nil"/>
              <w:bottom w:val="single" w:sz="4" w:space="0" w:color="auto"/>
              <w:right w:val="single" w:sz="4" w:space="0" w:color="auto"/>
            </w:tcBorders>
            <w:shd w:val="clear" w:color="000000" w:fill="FFFFFF"/>
            <w:noWrap/>
            <w:hideMark/>
          </w:tcPr>
          <w:p w14:paraId="6B4962E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9630C41" w14:textId="77777777" w:rsidR="007E29D3" w:rsidRPr="007E29D3" w:rsidRDefault="007E29D3" w:rsidP="007E29D3">
            <w:pPr>
              <w:jc w:val="right"/>
              <w:rPr>
                <w:color w:val="000000"/>
                <w:sz w:val="20"/>
                <w:szCs w:val="20"/>
              </w:rPr>
            </w:pPr>
            <w:r w:rsidRPr="007E29D3">
              <w:rPr>
                <w:color w:val="000000"/>
                <w:sz w:val="20"/>
                <w:szCs w:val="20"/>
              </w:rPr>
              <w:t>487</w:t>
            </w:r>
          </w:p>
        </w:tc>
        <w:tc>
          <w:tcPr>
            <w:tcW w:w="6511" w:type="dxa"/>
            <w:tcBorders>
              <w:top w:val="nil"/>
              <w:left w:val="nil"/>
              <w:bottom w:val="single" w:sz="4" w:space="0" w:color="auto"/>
              <w:right w:val="single" w:sz="4" w:space="0" w:color="auto"/>
            </w:tcBorders>
            <w:shd w:val="clear" w:color="000000" w:fill="FFFFFF"/>
            <w:hideMark/>
          </w:tcPr>
          <w:p w14:paraId="67DA1492" w14:textId="77777777" w:rsidR="007E29D3" w:rsidRPr="007E29D3" w:rsidRDefault="007E29D3" w:rsidP="007E29D3">
            <w:pPr>
              <w:rPr>
                <w:color w:val="000000"/>
                <w:sz w:val="20"/>
                <w:szCs w:val="20"/>
              </w:rPr>
            </w:pPr>
            <w:r w:rsidRPr="007E29D3">
              <w:rPr>
                <w:color w:val="000000"/>
                <w:sz w:val="20"/>
                <w:szCs w:val="20"/>
              </w:rPr>
              <w:t>Изделие закладное  МН 105-6</w:t>
            </w:r>
          </w:p>
        </w:tc>
        <w:tc>
          <w:tcPr>
            <w:tcW w:w="1276" w:type="dxa"/>
            <w:tcBorders>
              <w:top w:val="nil"/>
              <w:left w:val="nil"/>
              <w:bottom w:val="single" w:sz="4" w:space="0" w:color="auto"/>
              <w:right w:val="single" w:sz="4" w:space="0" w:color="auto"/>
            </w:tcBorders>
            <w:shd w:val="clear" w:color="000000" w:fill="FFFFFF"/>
            <w:noWrap/>
            <w:hideMark/>
          </w:tcPr>
          <w:p w14:paraId="345401B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5D30A80" w14:textId="77777777" w:rsidR="007E29D3" w:rsidRPr="007E29D3" w:rsidRDefault="007E29D3" w:rsidP="007E29D3">
            <w:pPr>
              <w:jc w:val="right"/>
              <w:rPr>
                <w:color w:val="000000"/>
                <w:sz w:val="20"/>
                <w:szCs w:val="20"/>
              </w:rPr>
            </w:pPr>
            <w:r w:rsidRPr="007E29D3">
              <w:rPr>
                <w:color w:val="000000"/>
                <w:sz w:val="20"/>
                <w:szCs w:val="20"/>
              </w:rPr>
              <w:t>22</w:t>
            </w:r>
          </w:p>
        </w:tc>
        <w:tc>
          <w:tcPr>
            <w:tcW w:w="1275" w:type="dxa"/>
            <w:tcBorders>
              <w:top w:val="nil"/>
              <w:left w:val="nil"/>
              <w:bottom w:val="single" w:sz="4" w:space="0" w:color="auto"/>
              <w:right w:val="single" w:sz="4" w:space="0" w:color="auto"/>
            </w:tcBorders>
            <w:shd w:val="clear" w:color="000000" w:fill="FFFFFF"/>
            <w:noWrap/>
            <w:hideMark/>
          </w:tcPr>
          <w:p w14:paraId="5C468061" w14:textId="77777777" w:rsidR="007E29D3" w:rsidRPr="007E29D3" w:rsidRDefault="007E29D3" w:rsidP="007E29D3">
            <w:pPr>
              <w:jc w:val="right"/>
              <w:rPr>
                <w:color w:val="000000"/>
                <w:sz w:val="20"/>
                <w:szCs w:val="20"/>
              </w:rPr>
            </w:pPr>
            <w:r w:rsidRPr="007E29D3">
              <w:rPr>
                <w:color w:val="000000"/>
                <w:sz w:val="20"/>
                <w:szCs w:val="20"/>
              </w:rPr>
              <w:t xml:space="preserve">136,57 </w:t>
            </w:r>
          </w:p>
        </w:tc>
        <w:tc>
          <w:tcPr>
            <w:tcW w:w="2439" w:type="dxa"/>
            <w:tcBorders>
              <w:top w:val="nil"/>
              <w:left w:val="nil"/>
              <w:bottom w:val="single" w:sz="4" w:space="0" w:color="auto"/>
              <w:right w:val="single" w:sz="4" w:space="0" w:color="auto"/>
            </w:tcBorders>
            <w:shd w:val="clear" w:color="000000" w:fill="FFFFFF"/>
            <w:noWrap/>
            <w:hideMark/>
          </w:tcPr>
          <w:p w14:paraId="17B7E5B4" w14:textId="77777777" w:rsidR="007E29D3" w:rsidRPr="007E29D3" w:rsidRDefault="007E29D3" w:rsidP="007E29D3">
            <w:pPr>
              <w:jc w:val="right"/>
              <w:rPr>
                <w:color w:val="000000"/>
                <w:sz w:val="20"/>
                <w:szCs w:val="20"/>
              </w:rPr>
            </w:pPr>
            <w:r w:rsidRPr="007E29D3">
              <w:rPr>
                <w:color w:val="000000"/>
                <w:sz w:val="20"/>
                <w:szCs w:val="20"/>
              </w:rPr>
              <w:t xml:space="preserve">3 004,54 </w:t>
            </w:r>
          </w:p>
        </w:tc>
      </w:tr>
      <w:tr w:rsidR="007E29D3" w:rsidRPr="007E29D3" w14:paraId="1262DB8A"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B6815C1" w14:textId="77777777" w:rsidR="007E29D3" w:rsidRPr="007E29D3" w:rsidRDefault="007E29D3" w:rsidP="007E29D3">
            <w:pPr>
              <w:jc w:val="right"/>
              <w:rPr>
                <w:color w:val="000000"/>
                <w:sz w:val="20"/>
                <w:szCs w:val="20"/>
              </w:rPr>
            </w:pPr>
            <w:r w:rsidRPr="007E29D3">
              <w:rPr>
                <w:color w:val="000000"/>
                <w:sz w:val="20"/>
                <w:szCs w:val="20"/>
              </w:rPr>
              <w:t>14.8</w:t>
            </w:r>
          </w:p>
        </w:tc>
        <w:tc>
          <w:tcPr>
            <w:tcW w:w="1040" w:type="dxa"/>
            <w:tcBorders>
              <w:top w:val="nil"/>
              <w:left w:val="nil"/>
              <w:bottom w:val="single" w:sz="4" w:space="0" w:color="auto"/>
              <w:right w:val="single" w:sz="4" w:space="0" w:color="auto"/>
            </w:tcBorders>
            <w:shd w:val="clear" w:color="000000" w:fill="FFFFFF"/>
            <w:noWrap/>
            <w:hideMark/>
          </w:tcPr>
          <w:p w14:paraId="0317421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E4F2FF1" w14:textId="77777777" w:rsidR="007E29D3" w:rsidRPr="007E29D3" w:rsidRDefault="007E29D3" w:rsidP="007E29D3">
            <w:pPr>
              <w:jc w:val="right"/>
              <w:rPr>
                <w:color w:val="000000"/>
                <w:sz w:val="20"/>
                <w:szCs w:val="20"/>
              </w:rPr>
            </w:pPr>
            <w:r w:rsidRPr="007E29D3">
              <w:rPr>
                <w:color w:val="000000"/>
                <w:sz w:val="20"/>
                <w:szCs w:val="20"/>
              </w:rPr>
              <w:t>488</w:t>
            </w:r>
          </w:p>
        </w:tc>
        <w:tc>
          <w:tcPr>
            <w:tcW w:w="6511" w:type="dxa"/>
            <w:tcBorders>
              <w:top w:val="nil"/>
              <w:left w:val="nil"/>
              <w:bottom w:val="single" w:sz="4" w:space="0" w:color="auto"/>
              <w:right w:val="single" w:sz="4" w:space="0" w:color="auto"/>
            </w:tcBorders>
            <w:shd w:val="clear" w:color="000000" w:fill="FFFFFF"/>
            <w:hideMark/>
          </w:tcPr>
          <w:p w14:paraId="2EEF0440" w14:textId="77777777" w:rsidR="007E29D3" w:rsidRPr="007E29D3" w:rsidRDefault="007E29D3" w:rsidP="007E29D3">
            <w:pPr>
              <w:rPr>
                <w:color w:val="000000"/>
                <w:sz w:val="20"/>
                <w:szCs w:val="20"/>
              </w:rPr>
            </w:pPr>
            <w:r w:rsidRPr="007E29D3">
              <w:rPr>
                <w:color w:val="000000"/>
                <w:sz w:val="20"/>
                <w:szCs w:val="20"/>
              </w:rPr>
              <w:t>Установка анкеров в отверстия глубиной 100 мм с применением смесей серии MASTERFLOW, диаметр анкера: до 8 мм</w:t>
            </w:r>
          </w:p>
        </w:tc>
        <w:tc>
          <w:tcPr>
            <w:tcW w:w="1276" w:type="dxa"/>
            <w:tcBorders>
              <w:top w:val="nil"/>
              <w:left w:val="nil"/>
              <w:bottom w:val="single" w:sz="4" w:space="0" w:color="auto"/>
              <w:right w:val="single" w:sz="4" w:space="0" w:color="auto"/>
            </w:tcBorders>
            <w:shd w:val="clear" w:color="000000" w:fill="FFFFFF"/>
            <w:noWrap/>
            <w:hideMark/>
          </w:tcPr>
          <w:p w14:paraId="2282D19C"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0FB016A8"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7161DB5B" w14:textId="77777777" w:rsidR="007E29D3" w:rsidRPr="007E29D3" w:rsidRDefault="007E29D3" w:rsidP="007E29D3">
            <w:pPr>
              <w:jc w:val="right"/>
              <w:rPr>
                <w:color w:val="000000"/>
                <w:sz w:val="20"/>
                <w:szCs w:val="20"/>
              </w:rPr>
            </w:pPr>
            <w:r w:rsidRPr="007E29D3">
              <w:rPr>
                <w:color w:val="000000"/>
                <w:sz w:val="20"/>
                <w:szCs w:val="20"/>
              </w:rPr>
              <w:t xml:space="preserve">4 433,40 </w:t>
            </w:r>
          </w:p>
        </w:tc>
        <w:tc>
          <w:tcPr>
            <w:tcW w:w="2439" w:type="dxa"/>
            <w:tcBorders>
              <w:top w:val="nil"/>
              <w:left w:val="nil"/>
              <w:bottom w:val="single" w:sz="4" w:space="0" w:color="auto"/>
              <w:right w:val="single" w:sz="4" w:space="0" w:color="auto"/>
            </w:tcBorders>
            <w:shd w:val="clear" w:color="000000" w:fill="FFFFFF"/>
            <w:noWrap/>
            <w:hideMark/>
          </w:tcPr>
          <w:p w14:paraId="52293854" w14:textId="77777777" w:rsidR="007E29D3" w:rsidRPr="007E29D3" w:rsidRDefault="007E29D3" w:rsidP="007E29D3">
            <w:pPr>
              <w:jc w:val="right"/>
              <w:rPr>
                <w:color w:val="000000"/>
                <w:sz w:val="20"/>
                <w:szCs w:val="20"/>
              </w:rPr>
            </w:pPr>
            <w:r w:rsidRPr="007E29D3">
              <w:rPr>
                <w:color w:val="000000"/>
                <w:sz w:val="20"/>
                <w:szCs w:val="20"/>
              </w:rPr>
              <w:t xml:space="preserve">443,34 </w:t>
            </w:r>
          </w:p>
        </w:tc>
      </w:tr>
      <w:tr w:rsidR="007E29D3" w:rsidRPr="007E29D3" w14:paraId="495D4AD7"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58CFB9F" w14:textId="77777777" w:rsidR="007E29D3" w:rsidRPr="007E29D3" w:rsidRDefault="007E29D3" w:rsidP="007E29D3">
            <w:pPr>
              <w:jc w:val="right"/>
              <w:rPr>
                <w:color w:val="000000"/>
                <w:sz w:val="20"/>
                <w:szCs w:val="20"/>
              </w:rPr>
            </w:pPr>
            <w:r w:rsidRPr="007E29D3">
              <w:rPr>
                <w:color w:val="000000"/>
                <w:sz w:val="20"/>
                <w:szCs w:val="20"/>
              </w:rPr>
              <w:t>14.9</w:t>
            </w:r>
          </w:p>
        </w:tc>
        <w:tc>
          <w:tcPr>
            <w:tcW w:w="1040" w:type="dxa"/>
            <w:tcBorders>
              <w:top w:val="nil"/>
              <w:left w:val="nil"/>
              <w:bottom w:val="single" w:sz="4" w:space="0" w:color="auto"/>
              <w:right w:val="single" w:sz="4" w:space="0" w:color="auto"/>
            </w:tcBorders>
            <w:shd w:val="clear" w:color="000000" w:fill="FFFFFF"/>
            <w:noWrap/>
            <w:hideMark/>
          </w:tcPr>
          <w:p w14:paraId="3C9DEF5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1F3715D" w14:textId="77777777" w:rsidR="007E29D3" w:rsidRPr="007E29D3" w:rsidRDefault="007E29D3" w:rsidP="007E29D3">
            <w:pPr>
              <w:jc w:val="right"/>
              <w:rPr>
                <w:color w:val="000000"/>
                <w:sz w:val="20"/>
                <w:szCs w:val="20"/>
              </w:rPr>
            </w:pPr>
            <w:r w:rsidRPr="007E29D3">
              <w:rPr>
                <w:color w:val="000000"/>
                <w:sz w:val="20"/>
                <w:szCs w:val="20"/>
              </w:rPr>
              <w:t>489</w:t>
            </w:r>
          </w:p>
        </w:tc>
        <w:tc>
          <w:tcPr>
            <w:tcW w:w="6511" w:type="dxa"/>
            <w:tcBorders>
              <w:top w:val="nil"/>
              <w:left w:val="nil"/>
              <w:bottom w:val="single" w:sz="4" w:space="0" w:color="auto"/>
              <w:right w:val="single" w:sz="4" w:space="0" w:color="auto"/>
            </w:tcBorders>
            <w:shd w:val="clear" w:color="000000" w:fill="FFFFFF"/>
            <w:hideMark/>
          </w:tcPr>
          <w:p w14:paraId="4350BC53" w14:textId="77777777" w:rsidR="007E29D3" w:rsidRPr="007E29D3" w:rsidRDefault="007E29D3" w:rsidP="007E29D3">
            <w:pPr>
              <w:rPr>
                <w:color w:val="000000"/>
                <w:sz w:val="20"/>
                <w:szCs w:val="20"/>
              </w:rPr>
            </w:pPr>
            <w:r w:rsidRPr="007E29D3">
              <w:rPr>
                <w:color w:val="000000"/>
                <w:sz w:val="20"/>
                <w:szCs w:val="20"/>
              </w:rPr>
              <w:t>На каждые 10 мм изменения глубины отверстия добавлять (уменьшать) к расценке: 46-08-012-01</w:t>
            </w:r>
          </w:p>
        </w:tc>
        <w:tc>
          <w:tcPr>
            <w:tcW w:w="1276" w:type="dxa"/>
            <w:tcBorders>
              <w:top w:val="nil"/>
              <w:left w:val="nil"/>
              <w:bottom w:val="single" w:sz="4" w:space="0" w:color="auto"/>
              <w:right w:val="single" w:sz="4" w:space="0" w:color="auto"/>
            </w:tcBorders>
            <w:shd w:val="clear" w:color="000000" w:fill="FFFFFF"/>
            <w:noWrap/>
            <w:hideMark/>
          </w:tcPr>
          <w:p w14:paraId="0B559732"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6D9600E0"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2EAC758E" w14:textId="77777777" w:rsidR="007E29D3" w:rsidRPr="007E29D3" w:rsidRDefault="007E29D3" w:rsidP="007E29D3">
            <w:pPr>
              <w:jc w:val="right"/>
              <w:rPr>
                <w:color w:val="000000"/>
                <w:sz w:val="20"/>
                <w:szCs w:val="20"/>
              </w:rPr>
            </w:pPr>
            <w:r w:rsidRPr="007E29D3">
              <w:rPr>
                <w:color w:val="000000"/>
                <w:sz w:val="20"/>
                <w:szCs w:val="20"/>
              </w:rPr>
              <w:t xml:space="preserve">104,73 </w:t>
            </w:r>
          </w:p>
        </w:tc>
        <w:tc>
          <w:tcPr>
            <w:tcW w:w="2439" w:type="dxa"/>
            <w:tcBorders>
              <w:top w:val="nil"/>
              <w:left w:val="nil"/>
              <w:bottom w:val="single" w:sz="4" w:space="0" w:color="auto"/>
              <w:right w:val="single" w:sz="4" w:space="0" w:color="auto"/>
            </w:tcBorders>
            <w:shd w:val="clear" w:color="000000" w:fill="FFFFFF"/>
            <w:noWrap/>
            <w:hideMark/>
          </w:tcPr>
          <w:p w14:paraId="29269CE2" w14:textId="77777777" w:rsidR="007E29D3" w:rsidRPr="007E29D3" w:rsidRDefault="007E29D3" w:rsidP="007E29D3">
            <w:pPr>
              <w:jc w:val="right"/>
              <w:rPr>
                <w:color w:val="000000"/>
                <w:sz w:val="20"/>
                <w:szCs w:val="20"/>
              </w:rPr>
            </w:pPr>
            <w:r w:rsidRPr="007E29D3">
              <w:rPr>
                <w:color w:val="000000"/>
                <w:sz w:val="20"/>
                <w:szCs w:val="20"/>
              </w:rPr>
              <w:t xml:space="preserve">10,47 </w:t>
            </w:r>
          </w:p>
        </w:tc>
      </w:tr>
      <w:tr w:rsidR="007E29D3" w:rsidRPr="007E29D3" w14:paraId="73D5F64A"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B0CF18D" w14:textId="77777777" w:rsidR="007E29D3" w:rsidRPr="007E29D3" w:rsidRDefault="007E29D3" w:rsidP="007E29D3">
            <w:pPr>
              <w:jc w:val="right"/>
              <w:rPr>
                <w:color w:val="000000"/>
                <w:sz w:val="20"/>
                <w:szCs w:val="20"/>
              </w:rPr>
            </w:pPr>
            <w:r w:rsidRPr="007E29D3">
              <w:rPr>
                <w:color w:val="000000"/>
                <w:sz w:val="20"/>
                <w:szCs w:val="20"/>
              </w:rPr>
              <w:t>14.10</w:t>
            </w:r>
          </w:p>
        </w:tc>
        <w:tc>
          <w:tcPr>
            <w:tcW w:w="1040" w:type="dxa"/>
            <w:tcBorders>
              <w:top w:val="nil"/>
              <w:left w:val="nil"/>
              <w:bottom w:val="single" w:sz="4" w:space="0" w:color="auto"/>
              <w:right w:val="single" w:sz="4" w:space="0" w:color="auto"/>
            </w:tcBorders>
            <w:shd w:val="clear" w:color="000000" w:fill="FFFFFF"/>
            <w:noWrap/>
            <w:hideMark/>
          </w:tcPr>
          <w:p w14:paraId="5A9B60B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5DA8362" w14:textId="77777777" w:rsidR="007E29D3" w:rsidRPr="007E29D3" w:rsidRDefault="007E29D3" w:rsidP="007E29D3">
            <w:pPr>
              <w:jc w:val="right"/>
              <w:rPr>
                <w:color w:val="000000"/>
                <w:sz w:val="20"/>
                <w:szCs w:val="20"/>
              </w:rPr>
            </w:pPr>
            <w:r w:rsidRPr="007E29D3">
              <w:rPr>
                <w:color w:val="000000"/>
                <w:sz w:val="20"/>
                <w:szCs w:val="20"/>
              </w:rPr>
              <w:t>490</w:t>
            </w:r>
          </w:p>
        </w:tc>
        <w:tc>
          <w:tcPr>
            <w:tcW w:w="6511" w:type="dxa"/>
            <w:tcBorders>
              <w:top w:val="nil"/>
              <w:left w:val="nil"/>
              <w:bottom w:val="single" w:sz="4" w:space="0" w:color="auto"/>
              <w:right w:val="single" w:sz="4" w:space="0" w:color="auto"/>
            </w:tcBorders>
            <w:shd w:val="clear" w:color="000000" w:fill="FFFFFF"/>
            <w:hideMark/>
          </w:tcPr>
          <w:p w14:paraId="7AEF08D6" w14:textId="77777777" w:rsidR="007E29D3" w:rsidRPr="007E29D3" w:rsidRDefault="007E29D3" w:rsidP="007E29D3">
            <w:pPr>
              <w:rPr>
                <w:color w:val="000000"/>
                <w:sz w:val="20"/>
                <w:szCs w:val="20"/>
              </w:rPr>
            </w:pPr>
            <w:r w:rsidRPr="007E29D3">
              <w:rPr>
                <w:color w:val="000000"/>
                <w:sz w:val="20"/>
                <w:szCs w:val="20"/>
              </w:rPr>
              <w:t>Анкерная шпилька HAS-ET-M 12х110/28</w:t>
            </w:r>
          </w:p>
        </w:tc>
        <w:tc>
          <w:tcPr>
            <w:tcW w:w="1276" w:type="dxa"/>
            <w:tcBorders>
              <w:top w:val="nil"/>
              <w:left w:val="nil"/>
              <w:bottom w:val="single" w:sz="4" w:space="0" w:color="auto"/>
              <w:right w:val="single" w:sz="4" w:space="0" w:color="auto"/>
            </w:tcBorders>
            <w:shd w:val="clear" w:color="000000" w:fill="FFFFFF"/>
            <w:noWrap/>
            <w:hideMark/>
          </w:tcPr>
          <w:p w14:paraId="3F32E97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F33271D"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087055CF" w14:textId="77777777" w:rsidR="007E29D3" w:rsidRPr="007E29D3" w:rsidRDefault="007E29D3" w:rsidP="007E29D3">
            <w:pPr>
              <w:jc w:val="right"/>
              <w:rPr>
                <w:color w:val="000000"/>
                <w:sz w:val="20"/>
                <w:szCs w:val="20"/>
              </w:rPr>
            </w:pPr>
            <w:r w:rsidRPr="007E29D3">
              <w:rPr>
                <w:color w:val="000000"/>
                <w:sz w:val="20"/>
                <w:szCs w:val="20"/>
              </w:rPr>
              <w:t xml:space="preserve">136,03 </w:t>
            </w:r>
          </w:p>
        </w:tc>
        <w:tc>
          <w:tcPr>
            <w:tcW w:w="2439" w:type="dxa"/>
            <w:tcBorders>
              <w:top w:val="nil"/>
              <w:left w:val="nil"/>
              <w:bottom w:val="single" w:sz="4" w:space="0" w:color="auto"/>
              <w:right w:val="single" w:sz="4" w:space="0" w:color="auto"/>
            </w:tcBorders>
            <w:shd w:val="clear" w:color="000000" w:fill="FFFFFF"/>
            <w:noWrap/>
            <w:hideMark/>
          </w:tcPr>
          <w:p w14:paraId="5898AA9C" w14:textId="77777777" w:rsidR="007E29D3" w:rsidRPr="007E29D3" w:rsidRDefault="007E29D3" w:rsidP="007E29D3">
            <w:pPr>
              <w:jc w:val="right"/>
              <w:rPr>
                <w:color w:val="000000"/>
                <w:sz w:val="20"/>
                <w:szCs w:val="20"/>
              </w:rPr>
            </w:pPr>
            <w:r w:rsidRPr="007E29D3">
              <w:rPr>
                <w:color w:val="000000"/>
                <w:sz w:val="20"/>
                <w:szCs w:val="20"/>
              </w:rPr>
              <w:t xml:space="preserve">1 360,30 </w:t>
            </w:r>
          </w:p>
        </w:tc>
      </w:tr>
      <w:tr w:rsidR="007E29D3" w:rsidRPr="007E29D3" w14:paraId="27548468"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25669FE" w14:textId="77777777" w:rsidR="007E29D3" w:rsidRPr="007E29D3" w:rsidRDefault="007E29D3" w:rsidP="007E29D3">
            <w:pPr>
              <w:jc w:val="right"/>
              <w:rPr>
                <w:color w:val="000000"/>
                <w:sz w:val="20"/>
                <w:szCs w:val="20"/>
              </w:rPr>
            </w:pPr>
            <w:r w:rsidRPr="007E29D3">
              <w:rPr>
                <w:color w:val="000000"/>
                <w:sz w:val="20"/>
                <w:szCs w:val="20"/>
              </w:rPr>
              <w:lastRenderedPageBreak/>
              <w:t>14.11</w:t>
            </w:r>
          </w:p>
        </w:tc>
        <w:tc>
          <w:tcPr>
            <w:tcW w:w="1040" w:type="dxa"/>
            <w:tcBorders>
              <w:top w:val="nil"/>
              <w:left w:val="nil"/>
              <w:bottom w:val="single" w:sz="4" w:space="0" w:color="auto"/>
              <w:right w:val="single" w:sz="4" w:space="0" w:color="auto"/>
            </w:tcBorders>
            <w:shd w:val="clear" w:color="000000" w:fill="FFFFFF"/>
            <w:noWrap/>
            <w:hideMark/>
          </w:tcPr>
          <w:p w14:paraId="782D31E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8DF6146" w14:textId="77777777" w:rsidR="007E29D3" w:rsidRPr="007E29D3" w:rsidRDefault="007E29D3" w:rsidP="007E29D3">
            <w:pPr>
              <w:jc w:val="right"/>
              <w:rPr>
                <w:color w:val="000000"/>
                <w:sz w:val="20"/>
                <w:szCs w:val="20"/>
              </w:rPr>
            </w:pPr>
            <w:r w:rsidRPr="007E29D3">
              <w:rPr>
                <w:color w:val="000000"/>
                <w:sz w:val="20"/>
                <w:szCs w:val="20"/>
              </w:rPr>
              <w:t>491</w:t>
            </w:r>
          </w:p>
        </w:tc>
        <w:tc>
          <w:tcPr>
            <w:tcW w:w="6511" w:type="dxa"/>
            <w:tcBorders>
              <w:top w:val="nil"/>
              <w:left w:val="nil"/>
              <w:bottom w:val="single" w:sz="4" w:space="0" w:color="auto"/>
              <w:right w:val="single" w:sz="4" w:space="0" w:color="auto"/>
            </w:tcBorders>
            <w:shd w:val="clear" w:color="000000" w:fill="FFFFFF"/>
            <w:hideMark/>
          </w:tcPr>
          <w:p w14:paraId="2CA3A0DC" w14:textId="77777777" w:rsidR="007E29D3" w:rsidRPr="007E29D3" w:rsidRDefault="007E29D3" w:rsidP="007E29D3">
            <w:pPr>
              <w:rPr>
                <w:color w:val="000000"/>
                <w:sz w:val="20"/>
                <w:szCs w:val="20"/>
              </w:rPr>
            </w:pPr>
            <w:r w:rsidRPr="007E29D3">
              <w:rPr>
                <w:color w:val="000000"/>
                <w:sz w:val="20"/>
                <w:szCs w:val="20"/>
              </w:rPr>
              <w:t>Капсула с клеевым составом HVU М12х110</w:t>
            </w:r>
          </w:p>
        </w:tc>
        <w:tc>
          <w:tcPr>
            <w:tcW w:w="1276" w:type="dxa"/>
            <w:tcBorders>
              <w:top w:val="nil"/>
              <w:left w:val="nil"/>
              <w:bottom w:val="single" w:sz="4" w:space="0" w:color="auto"/>
              <w:right w:val="single" w:sz="4" w:space="0" w:color="auto"/>
            </w:tcBorders>
            <w:shd w:val="clear" w:color="000000" w:fill="FFFFFF"/>
            <w:noWrap/>
            <w:hideMark/>
          </w:tcPr>
          <w:p w14:paraId="1C5ED71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D6E458C"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0A6F14E8" w14:textId="77777777" w:rsidR="007E29D3" w:rsidRPr="007E29D3" w:rsidRDefault="007E29D3" w:rsidP="007E29D3">
            <w:pPr>
              <w:jc w:val="right"/>
              <w:rPr>
                <w:color w:val="000000"/>
                <w:sz w:val="20"/>
                <w:szCs w:val="20"/>
              </w:rPr>
            </w:pPr>
            <w:r w:rsidRPr="007E29D3">
              <w:rPr>
                <w:color w:val="000000"/>
                <w:sz w:val="20"/>
                <w:szCs w:val="20"/>
              </w:rPr>
              <w:t xml:space="preserve">221,09 </w:t>
            </w:r>
          </w:p>
        </w:tc>
        <w:tc>
          <w:tcPr>
            <w:tcW w:w="2439" w:type="dxa"/>
            <w:tcBorders>
              <w:top w:val="nil"/>
              <w:left w:val="nil"/>
              <w:bottom w:val="single" w:sz="4" w:space="0" w:color="auto"/>
              <w:right w:val="single" w:sz="4" w:space="0" w:color="auto"/>
            </w:tcBorders>
            <w:shd w:val="clear" w:color="000000" w:fill="FFFFFF"/>
            <w:noWrap/>
            <w:hideMark/>
          </w:tcPr>
          <w:p w14:paraId="6281C44C" w14:textId="77777777" w:rsidR="007E29D3" w:rsidRPr="007E29D3" w:rsidRDefault="007E29D3" w:rsidP="007E29D3">
            <w:pPr>
              <w:jc w:val="right"/>
              <w:rPr>
                <w:color w:val="000000"/>
                <w:sz w:val="20"/>
                <w:szCs w:val="20"/>
              </w:rPr>
            </w:pPr>
            <w:r w:rsidRPr="007E29D3">
              <w:rPr>
                <w:color w:val="000000"/>
                <w:sz w:val="20"/>
                <w:szCs w:val="20"/>
              </w:rPr>
              <w:t xml:space="preserve">2 210,90 </w:t>
            </w:r>
          </w:p>
        </w:tc>
      </w:tr>
      <w:tr w:rsidR="007E29D3" w:rsidRPr="007E29D3" w14:paraId="4FBAF20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06859B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E472D8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BA98E4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2C4CAC1" w14:textId="77777777" w:rsidR="007E29D3" w:rsidRPr="007E29D3" w:rsidRDefault="007E29D3" w:rsidP="007E29D3">
            <w:pPr>
              <w:rPr>
                <w:b/>
                <w:bCs/>
                <w:color w:val="000000"/>
                <w:sz w:val="20"/>
                <w:szCs w:val="20"/>
              </w:rPr>
            </w:pPr>
            <w:r w:rsidRPr="007E29D3">
              <w:rPr>
                <w:b/>
                <w:bCs/>
                <w:color w:val="000000"/>
                <w:sz w:val="20"/>
                <w:szCs w:val="20"/>
              </w:rPr>
              <w:t>Стена из газоблока</w:t>
            </w:r>
          </w:p>
        </w:tc>
        <w:tc>
          <w:tcPr>
            <w:tcW w:w="1276" w:type="dxa"/>
            <w:tcBorders>
              <w:top w:val="nil"/>
              <w:left w:val="nil"/>
              <w:bottom w:val="single" w:sz="4" w:space="0" w:color="auto"/>
              <w:right w:val="single" w:sz="4" w:space="0" w:color="auto"/>
            </w:tcBorders>
            <w:shd w:val="clear" w:color="000000" w:fill="FFFFFF"/>
            <w:noWrap/>
            <w:hideMark/>
          </w:tcPr>
          <w:p w14:paraId="02A3437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C5F7E0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6719D1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FA3889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D75E5D0"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1E3B7BB" w14:textId="77777777" w:rsidR="007E29D3" w:rsidRPr="007E29D3" w:rsidRDefault="007E29D3" w:rsidP="007E29D3">
            <w:pPr>
              <w:jc w:val="right"/>
              <w:rPr>
                <w:color w:val="000000"/>
                <w:sz w:val="20"/>
                <w:szCs w:val="20"/>
              </w:rPr>
            </w:pPr>
            <w:r w:rsidRPr="007E29D3">
              <w:rPr>
                <w:color w:val="000000"/>
                <w:sz w:val="20"/>
                <w:szCs w:val="20"/>
              </w:rPr>
              <w:t>14.12</w:t>
            </w:r>
          </w:p>
        </w:tc>
        <w:tc>
          <w:tcPr>
            <w:tcW w:w="1040" w:type="dxa"/>
            <w:tcBorders>
              <w:top w:val="nil"/>
              <w:left w:val="nil"/>
              <w:bottom w:val="single" w:sz="4" w:space="0" w:color="auto"/>
              <w:right w:val="single" w:sz="4" w:space="0" w:color="auto"/>
            </w:tcBorders>
            <w:shd w:val="clear" w:color="000000" w:fill="FFFFFF"/>
            <w:noWrap/>
            <w:hideMark/>
          </w:tcPr>
          <w:p w14:paraId="280C5BD3"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D2B6DCA" w14:textId="77777777" w:rsidR="007E29D3" w:rsidRPr="007E29D3" w:rsidRDefault="007E29D3" w:rsidP="007E29D3">
            <w:pPr>
              <w:jc w:val="right"/>
              <w:rPr>
                <w:color w:val="000000"/>
                <w:sz w:val="20"/>
                <w:szCs w:val="20"/>
              </w:rPr>
            </w:pPr>
            <w:r w:rsidRPr="007E29D3">
              <w:rPr>
                <w:color w:val="000000"/>
                <w:sz w:val="20"/>
                <w:szCs w:val="20"/>
              </w:rPr>
              <w:t>492</w:t>
            </w:r>
          </w:p>
        </w:tc>
        <w:tc>
          <w:tcPr>
            <w:tcW w:w="6511" w:type="dxa"/>
            <w:tcBorders>
              <w:top w:val="nil"/>
              <w:left w:val="nil"/>
              <w:bottom w:val="single" w:sz="4" w:space="0" w:color="auto"/>
              <w:right w:val="single" w:sz="4" w:space="0" w:color="auto"/>
            </w:tcBorders>
            <w:shd w:val="clear" w:color="000000" w:fill="FFFFFF"/>
            <w:hideMark/>
          </w:tcPr>
          <w:p w14:paraId="061FCACF" w14:textId="77777777" w:rsidR="007E29D3" w:rsidRPr="007E29D3" w:rsidRDefault="007E29D3" w:rsidP="007E29D3">
            <w:pPr>
              <w:rPr>
                <w:color w:val="000000"/>
                <w:sz w:val="20"/>
                <w:szCs w:val="20"/>
              </w:rPr>
            </w:pPr>
            <w:r w:rsidRPr="007E29D3">
              <w:rPr>
                <w:color w:val="000000"/>
                <w:sz w:val="20"/>
                <w:szCs w:val="20"/>
              </w:rPr>
              <w:t>Кладка перегородок из газобетонных блоков на клее толщиной: 200 мм при высоте этажа до 4 м</w:t>
            </w:r>
          </w:p>
        </w:tc>
        <w:tc>
          <w:tcPr>
            <w:tcW w:w="1276" w:type="dxa"/>
            <w:tcBorders>
              <w:top w:val="nil"/>
              <w:left w:val="nil"/>
              <w:bottom w:val="single" w:sz="4" w:space="0" w:color="auto"/>
              <w:right w:val="single" w:sz="4" w:space="0" w:color="auto"/>
            </w:tcBorders>
            <w:shd w:val="clear" w:color="000000" w:fill="FFFFFF"/>
            <w:noWrap/>
            <w:hideMark/>
          </w:tcPr>
          <w:p w14:paraId="0CB4146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37EBB61" w14:textId="77777777" w:rsidR="007E29D3" w:rsidRPr="007E29D3" w:rsidRDefault="007E29D3" w:rsidP="007E29D3">
            <w:pPr>
              <w:jc w:val="right"/>
              <w:rPr>
                <w:color w:val="000000"/>
                <w:sz w:val="20"/>
                <w:szCs w:val="20"/>
              </w:rPr>
            </w:pPr>
            <w:r w:rsidRPr="007E29D3">
              <w:rPr>
                <w:color w:val="000000"/>
                <w:sz w:val="20"/>
                <w:szCs w:val="20"/>
              </w:rPr>
              <w:t>0,0472</w:t>
            </w:r>
          </w:p>
        </w:tc>
        <w:tc>
          <w:tcPr>
            <w:tcW w:w="1275" w:type="dxa"/>
            <w:tcBorders>
              <w:top w:val="nil"/>
              <w:left w:val="nil"/>
              <w:bottom w:val="single" w:sz="4" w:space="0" w:color="auto"/>
              <w:right w:val="single" w:sz="4" w:space="0" w:color="auto"/>
            </w:tcBorders>
            <w:shd w:val="clear" w:color="000000" w:fill="FFFFFF"/>
            <w:noWrap/>
            <w:hideMark/>
          </w:tcPr>
          <w:p w14:paraId="5FE778E3" w14:textId="77777777" w:rsidR="007E29D3" w:rsidRPr="007E29D3" w:rsidRDefault="007E29D3" w:rsidP="007E29D3">
            <w:pPr>
              <w:jc w:val="right"/>
              <w:rPr>
                <w:color w:val="000000"/>
                <w:sz w:val="20"/>
                <w:szCs w:val="20"/>
              </w:rPr>
            </w:pPr>
            <w:r w:rsidRPr="007E29D3">
              <w:rPr>
                <w:color w:val="000000"/>
                <w:sz w:val="20"/>
                <w:szCs w:val="20"/>
              </w:rPr>
              <w:t xml:space="preserve">62 396,81 </w:t>
            </w:r>
          </w:p>
        </w:tc>
        <w:tc>
          <w:tcPr>
            <w:tcW w:w="2439" w:type="dxa"/>
            <w:tcBorders>
              <w:top w:val="nil"/>
              <w:left w:val="nil"/>
              <w:bottom w:val="single" w:sz="4" w:space="0" w:color="auto"/>
              <w:right w:val="single" w:sz="4" w:space="0" w:color="auto"/>
            </w:tcBorders>
            <w:shd w:val="clear" w:color="000000" w:fill="FFFFFF"/>
            <w:noWrap/>
            <w:hideMark/>
          </w:tcPr>
          <w:p w14:paraId="4E159805" w14:textId="77777777" w:rsidR="007E29D3" w:rsidRPr="007E29D3" w:rsidRDefault="007E29D3" w:rsidP="007E29D3">
            <w:pPr>
              <w:jc w:val="right"/>
              <w:rPr>
                <w:color w:val="000000"/>
                <w:sz w:val="20"/>
                <w:szCs w:val="20"/>
              </w:rPr>
            </w:pPr>
            <w:r w:rsidRPr="007E29D3">
              <w:rPr>
                <w:color w:val="000000"/>
                <w:sz w:val="20"/>
                <w:szCs w:val="20"/>
              </w:rPr>
              <w:t xml:space="preserve">2 945,13 </w:t>
            </w:r>
          </w:p>
        </w:tc>
      </w:tr>
      <w:tr w:rsidR="007E29D3" w:rsidRPr="007E29D3" w14:paraId="2B522F77"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EFE28EB" w14:textId="77777777" w:rsidR="007E29D3" w:rsidRPr="007E29D3" w:rsidRDefault="007E29D3" w:rsidP="007E29D3">
            <w:pPr>
              <w:jc w:val="right"/>
              <w:rPr>
                <w:color w:val="000000"/>
                <w:sz w:val="20"/>
                <w:szCs w:val="20"/>
              </w:rPr>
            </w:pPr>
            <w:r w:rsidRPr="007E29D3">
              <w:rPr>
                <w:color w:val="000000"/>
                <w:sz w:val="20"/>
                <w:szCs w:val="20"/>
              </w:rPr>
              <w:t>14.13</w:t>
            </w:r>
          </w:p>
        </w:tc>
        <w:tc>
          <w:tcPr>
            <w:tcW w:w="1040" w:type="dxa"/>
            <w:tcBorders>
              <w:top w:val="nil"/>
              <w:left w:val="nil"/>
              <w:bottom w:val="single" w:sz="4" w:space="0" w:color="auto"/>
              <w:right w:val="single" w:sz="4" w:space="0" w:color="auto"/>
            </w:tcBorders>
            <w:shd w:val="clear" w:color="000000" w:fill="FFFFFF"/>
            <w:noWrap/>
            <w:hideMark/>
          </w:tcPr>
          <w:p w14:paraId="1774765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9EDDA6C" w14:textId="77777777" w:rsidR="007E29D3" w:rsidRPr="007E29D3" w:rsidRDefault="007E29D3" w:rsidP="007E29D3">
            <w:pPr>
              <w:jc w:val="right"/>
              <w:rPr>
                <w:color w:val="000000"/>
                <w:sz w:val="20"/>
                <w:szCs w:val="20"/>
              </w:rPr>
            </w:pPr>
            <w:r w:rsidRPr="007E29D3">
              <w:rPr>
                <w:color w:val="000000"/>
                <w:sz w:val="20"/>
                <w:szCs w:val="20"/>
              </w:rPr>
              <w:t>493</w:t>
            </w:r>
          </w:p>
        </w:tc>
        <w:tc>
          <w:tcPr>
            <w:tcW w:w="6511" w:type="dxa"/>
            <w:tcBorders>
              <w:top w:val="nil"/>
              <w:left w:val="nil"/>
              <w:bottom w:val="single" w:sz="4" w:space="0" w:color="auto"/>
              <w:right w:val="single" w:sz="4" w:space="0" w:color="auto"/>
            </w:tcBorders>
            <w:shd w:val="clear" w:color="000000" w:fill="FFFFFF"/>
            <w:hideMark/>
          </w:tcPr>
          <w:p w14:paraId="64E15F1D" w14:textId="77777777" w:rsidR="007E29D3" w:rsidRPr="007E29D3" w:rsidRDefault="007E29D3" w:rsidP="007E29D3">
            <w:pPr>
              <w:rPr>
                <w:color w:val="000000"/>
                <w:sz w:val="20"/>
                <w:szCs w:val="20"/>
              </w:rPr>
            </w:pPr>
            <w:r w:rsidRPr="007E29D3">
              <w:rPr>
                <w:color w:val="000000"/>
                <w:sz w:val="20"/>
                <w:szCs w:val="20"/>
              </w:rPr>
              <w:t>Блоки из ячеистых бетонов стеновые 2 категории, объемная масса: 500 кг/м3, класс В 2,5</w:t>
            </w:r>
          </w:p>
        </w:tc>
        <w:tc>
          <w:tcPr>
            <w:tcW w:w="1276" w:type="dxa"/>
            <w:tcBorders>
              <w:top w:val="nil"/>
              <w:left w:val="nil"/>
              <w:bottom w:val="single" w:sz="4" w:space="0" w:color="auto"/>
              <w:right w:val="single" w:sz="4" w:space="0" w:color="auto"/>
            </w:tcBorders>
            <w:shd w:val="clear" w:color="000000" w:fill="FFFFFF"/>
            <w:noWrap/>
            <w:hideMark/>
          </w:tcPr>
          <w:p w14:paraId="350ABB5F"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7C2EB33" w14:textId="77777777" w:rsidR="007E29D3" w:rsidRPr="007E29D3" w:rsidRDefault="007E29D3" w:rsidP="007E29D3">
            <w:pPr>
              <w:jc w:val="right"/>
              <w:rPr>
                <w:color w:val="000000"/>
                <w:sz w:val="20"/>
                <w:szCs w:val="20"/>
              </w:rPr>
            </w:pPr>
            <w:r w:rsidRPr="007E29D3">
              <w:rPr>
                <w:color w:val="000000"/>
                <w:sz w:val="20"/>
                <w:szCs w:val="20"/>
              </w:rPr>
              <w:t>0,9534</w:t>
            </w:r>
          </w:p>
        </w:tc>
        <w:tc>
          <w:tcPr>
            <w:tcW w:w="1275" w:type="dxa"/>
            <w:tcBorders>
              <w:top w:val="nil"/>
              <w:left w:val="nil"/>
              <w:bottom w:val="single" w:sz="4" w:space="0" w:color="auto"/>
              <w:right w:val="single" w:sz="4" w:space="0" w:color="auto"/>
            </w:tcBorders>
            <w:shd w:val="clear" w:color="000000" w:fill="FFFFFF"/>
            <w:noWrap/>
            <w:hideMark/>
          </w:tcPr>
          <w:p w14:paraId="0BC5EC81" w14:textId="77777777" w:rsidR="007E29D3" w:rsidRPr="007E29D3" w:rsidRDefault="007E29D3" w:rsidP="007E29D3">
            <w:pPr>
              <w:jc w:val="right"/>
              <w:rPr>
                <w:color w:val="000000"/>
                <w:sz w:val="20"/>
                <w:szCs w:val="20"/>
              </w:rPr>
            </w:pPr>
            <w:r w:rsidRPr="007E29D3">
              <w:rPr>
                <w:color w:val="000000"/>
                <w:sz w:val="20"/>
                <w:szCs w:val="20"/>
              </w:rPr>
              <w:t xml:space="preserve">4 137,49 </w:t>
            </w:r>
          </w:p>
        </w:tc>
        <w:tc>
          <w:tcPr>
            <w:tcW w:w="2439" w:type="dxa"/>
            <w:tcBorders>
              <w:top w:val="nil"/>
              <w:left w:val="nil"/>
              <w:bottom w:val="single" w:sz="4" w:space="0" w:color="auto"/>
              <w:right w:val="single" w:sz="4" w:space="0" w:color="auto"/>
            </w:tcBorders>
            <w:shd w:val="clear" w:color="000000" w:fill="FFFFFF"/>
            <w:noWrap/>
            <w:hideMark/>
          </w:tcPr>
          <w:p w14:paraId="430ED6C6" w14:textId="77777777" w:rsidR="007E29D3" w:rsidRPr="007E29D3" w:rsidRDefault="007E29D3" w:rsidP="007E29D3">
            <w:pPr>
              <w:jc w:val="right"/>
              <w:rPr>
                <w:color w:val="000000"/>
                <w:sz w:val="20"/>
                <w:szCs w:val="20"/>
              </w:rPr>
            </w:pPr>
            <w:r w:rsidRPr="007E29D3">
              <w:rPr>
                <w:color w:val="000000"/>
                <w:sz w:val="20"/>
                <w:szCs w:val="20"/>
              </w:rPr>
              <w:t xml:space="preserve">3 944,68 </w:t>
            </w:r>
          </w:p>
        </w:tc>
      </w:tr>
      <w:tr w:rsidR="007E29D3" w:rsidRPr="007E29D3" w14:paraId="520FEF08"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AF3B14A" w14:textId="77777777" w:rsidR="007E29D3" w:rsidRPr="007E29D3" w:rsidRDefault="007E29D3" w:rsidP="007E29D3">
            <w:pPr>
              <w:jc w:val="right"/>
              <w:rPr>
                <w:color w:val="000000"/>
                <w:sz w:val="20"/>
                <w:szCs w:val="20"/>
              </w:rPr>
            </w:pPr>
            <w:r w:rsidRPr="007E29D3">
              <w:rPr>
                <w:color w:val="000000"/>
                <w:sz w:val="20"/>
                <w:szCs w:val="20"/>
              </w:rPr>
              <w:t>14.14</w:t>
            </w:r>
          </w:p>
        </w:tc>
        <w:tc>
          <w:tcPr>
            <w:tcW w:w="1040" w:type="dxa"/>
            <w:tcBorders>
              <w:top w:val="nil"/>
              <w:left w:val="nil"/>
              <w:bottom w:val="single" w:sz="4" w:space="0" w:color="auto"/>
              <w:right w:val="single" w:sz="4" w:space="0" w:color="auto"/>
            </w:tcBorders>
            <w:shd w:val="clear" w:color="000000" w:fill="FFFFFF"/>
            <w:noWrap/>
            <w:hideMark/>
          </w:tcPr>
          <w:p w14:paraId="41E51B2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D508F80" w14:textId="77777777" w:rsidR="007E29D3" w:rsidRPr="007E29D3" w:rsidRDefault="007E29D3" w:rsidP="007E29D3">
            <w:pPr>
              <w:jc w:val="right"/>
              <w:rPr>
                <w:color w:val="000000"/>
                <w:sz w:val="20"/>
                <w:szCs w:val="20"/>
              </w:rPr>
            </w:pPr>
            <w:r w:rsidRPr="007E29D3">
              <w:rPr>
                <w:color w:val="000000"/>
                <w:sz w:val="20"/>
                <w:szCs w:val="20"/>
              </w:rPr>
              <w:t>494</w:t>
            </w:r>
          </w:p>
        </w:tc>
        <w:tc>
          <w:tcPr>
            <w:tcW w:w="6511" w:type="dxa"/>
            <w:tcBorders>
              <w:top w:val="nil"/>
              <w:left w:val="nil"/>
              <w:bottom w:val="single" w:sz="4" w:space="0" w:color="auto"/>
              <w:right w:val="single" w:sz="4" w:space="0" w:color="auto"/>
            </w:tcBorders>
            <w:shd w:val="clear" w:color="000000" w:fill="FFFFFF"/>
            <w:hideMark/>
          </w:tcPr>
          <w:p w14:paraId="669DE888" w14:textId="77777777" w:rsidR="007E29D3" w:rsidRPr="007E29D3" w:rsidRDefault="007E29D3" w:rsidP="007E29D3">
            <w:pPr>
              <w:rPr>
                <w:color w:val="000000"/>
                <w:sz w:val="20"/>
                <w:szCs w:val="20"/>
              </w:rPr>
            </w:pPr>
            <w:r w:rsidRPr="007E29D3">
              <w:rPr>
                <w:color w:val="000000"/>
                <w:sz w:val="20"/>
                <w:szCs w:val="20"/>
              </w:rPr>
              <w:t>Клей монтажный «БОЛАРС Теплоконтакт»</w:t>
            </w:r>
          </w:p>
        </w:tc>
        <w:tc>
          <w:tcPr>
            <w:tcW w:w="1276" w:type="dxa"/>
            <w:tcBorders>
              <w:top w:val="nil"/>
              <w:left w:val="nil"/>
              <w:bottom w:val="single" w:sz="4" w:space="0" w:color="auto"/>
              <w:right w:val="single" w:sz="4" w:space="0" w:color="auto"/>
            </w:tcBorders>
            <w:shd w:val="clear" w:color="000000" w:fill="FFFFFF"/>
            <w:noWrap/>
            <w:hideMark/>
          </w:tcPr>
          <w:p w14:paraId="52EE8ABD"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44D4CA1" w14:textId="77777777" w:rsidR="007E29D3" w:rsidRPr="007E29D3" w:rsidRDefault="007E29D3" w:rsidP="007E29D3">
            <w:pPr>
              <w:jc w:val="right"/>
              <w:rPr>
                <w:color w:val="000000"/>
                <w:sz w:val="20"/>
                <w:szCs w:val="20"/>
              </w:rPr>
            </w:pPr>
            <w:r w:rsidRPr="007E29D3">
              <w:rPr>
                <w:color w:val="000000"/>
                <w:sz w:val="20"/>
                <w:szCs w:val="20"/>
              </w:rPr>
              <w:t>0,0194</w:t>
            </w:r>
          </w:p>
        </w:tc>
        <w:tc>
          <w:tcPr>
            <w:tcW w:w="1275" w:type="dxa"/>
            <w:tcBorders>
              <w:top w:val="nil"/>
              <w:left w:val="nil"/>
              <w:bottom w:val="single" w:sz="4" w:space="0" w:color="auto"/>
              <w:right w:val="single" w:sz="4" w:space="0" w:color="auto"/>
            </w:tcBorders>
            <w:shd w:val="clear" w:color="000000" w:fill="FFFFFF"/>
            <w:noWrap/>
            <w:hideMark/>
          </w:tcPr>
          <w:p w14:paraId="44817968" w14:textId="77777777" w:rsidR="007E29D3" w:rsidRPr="007E29D3" w:rsidRDefault="007E29D3" w:rsidP="007E29D3">
            <w:pPr>
              <w:jc w:val="right"/>
              <w:rPr>
                <w:color w:val="000000"/>
                <w:sz w:val="20"/>
                <w:szCs w:val="20"/>
              </w:rPr>
            </w:pPr>
            <w:r w:rsidRPr="007E29D3">
              <w:rPr>
                <w:color w:val="000000"/>
                <w:sz w:val="20"/>
                <w:szCs w:val="20"/>
              </w:rPr>
              <w:t xml:space="preserve">26 931,27 </w:t>
            </w:r>
          </w:p>
        </w:tc>
        <w:tc>
          <w:tcPr>
            <w:tcW w:w="2439" w:type="dxa"/>
            <w:tcBorders>
              <w:top w:val="nil"/>
              <w:left w:val="nil"/>
              <w:bottom w:val="single" w:sz="4" w:space="0" w:color="auto"/>
              <w:right w:val="single" w:sz="4" w:space="0" w:color="auto"/>
            </w:tcBorders>
            <w:shd w:val="clear" w:color="000000" w:fill="FFFFFF"/>
            <w:noWrap/>
            <w:hideMark/>
          </w:tcPr>
          <w:p w14:paraId="361B581C" w14:textId="77777777" w:rsidR="007E29D3" w:rsidRPr="007E29D3" w:rsidRDefault="007E29D3" w:rsidP="007E29D3">
            <w:pPr>
              <w:jc w:val="right"/>
              <w:rPr>
                <w:color w:val="000000"/>
                <w:sz w:val="20"/>
                <w:szCs w:val="20"/>
              </w:rPr>
            </w:pPr>
            <w:r w:rsidRPr="007E29D3">
              <w:rPr>
                <w:color w:val="000000"/>
                <w:sz w:val="20"/>
                <w:szCs w:val="20"/>
              </w:rPr>
              <w:t xml:space="preserve">522,47 </w:t>
            </w:r>
          </w:p>
        </w:tc>
      </w:tr>
      <w:tr w:rsidR="007E29D3" w:rsidRPr="007E29D3" w14:paraId="634B6D0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851DCF9" w14:textId="77777777" w:rsidR="007E29D3" w:rsidRPr="007E29D3" w:rsidRDefault="007E29D3" w:rsidP="007E29D3">
            <w:pPr>
              <w:jc w:val="right"/>
              <w:rPr>
                <w:color w:val="000000"/>
                <w:sz w:val="20"/>
                <w:szCs w:val="20"/>
              </w:rPr>
            </w:pPr>
            <w:r w:rsidRPr="007E29D3">
              <w:rPr>
                <w:color w:val="000000"/>
                <w:sz w:val="20"/>
                <w:szCs w:val="20"/>
              </w:rPr>
              <w:t>14.15</w:t>
            </w:r>
          </w:p>
        </w:tc>
        <w:tc>
          <w:tcPr>
            <w:tcW w:w="1040" w:type="dxa"/>
            <w:tcBorders>
              <w:top w:val="nil"/>
              <w:left w:val="nil"/>
              <w:bottom w:val="single" w:sz="4" w:space="0" w:color="auto"/>
              <w:right w:val="single" w:sz="4" w:space="0" w:color="auto"/>
            </w:tcBorders>
            <w:shd w:val="clear" w:color="000000" w:fill="FFFFFF"/>
            <w:noWrap/>
            <w:hideMark/>
          </w:tcPr>
          <w:p w14:paraId="079718D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AA0EEE2" w14:textId="77777777" w:rsidR="007E29D3" w:rsidRPr="007E29D3" w:rsidRDefault="007E29D3" w:rsidP="007E29D3">
            <w:pPr>
              <w:jc w:val="right"/>
              <w:rPr>
                <w:color w:val="000000"/>
                <w:sz w:val="20"/>
                <w:szCs w:val="20"/>
              </w:rPr>
            </w:pPr>
            <w:r w:rsidRPr="007E29D3">
              <w:rPr>
                <w:color w:val="000000"/>
                <w:sz w:val="20"/>
                <w:szCs w:val="20"/>
              </w:rPr>
              <w:t>495</w:t>
            </w:r>
          </w:p>
        </w:tc>
        <w:tc>
          <w:tcPr>
            <w:tcW w:w="6511" w:type="dxa"/>
            <w:tcBorders>
              <w:top w:val="nil"/>
              <w:left w:val="nil"/>
              <w:bottom w:val="single" w:sz="4" w:space="0" w:color="auto"/>
              <w:right w:val="single" w:sz="4" w:space="0" w:color="auto"/>
            </w:tcBorders>
            <w:shd w:val="clear" w:color="000000" w:fill="FFFFFF"/>
            <w:hideMark/>
          </w:tcPr>
          <w:p w14:paraId="1AF93AD5" w14:textId="77777777" w:rsidR="007E29D3" w:rsidRPr="007E29D3" w:rsidRDefault="007E29D3" w:rsidP="007E29D3">
            <w:pPr>
              <w:rPr>
                <w:color w:val="000000"/>
                <w:sz w:val="20"/>
                <w:szCs w:val="20"/>
              </w:rPr>
            </w:pPr>
            <w:r w:rsidRPr="007E29D3">
              <w:rPr>
                <w:color w:val="000000"/>
                <w:sz w:val="20"/>
                <w:szCs w:val="20"/>
              </w:rPr>
              <w:t>Установка плит теплоизоляционного слоя</w:t>
            </w:r>
          </w:p>
        </w:tc>
        <w:tc>
          <w:tcPr>
            <w:tcW w:w="1276" w:type="dxa"/>
            <w:tcBorders>
              <w:top w:val="nil"/>
              <w:left w:val="nil"/>
              <w:bottom w:val="single" w:sz="4" w:space="0" w:color="auto"/>
              <w:right w:val="single" w:sz="4" w:space="0" w:color="auto"/>
            </w:tcBorders>
            <w:shd w:val="clear" w:color="000000" w:fill="FFFFFF"/>
            <w:noWrap/>
            <w:hideMark/>
          </w:tcPr>
          <w:p w14:paraId="6652B1FA" w14:textId="77777777" w:rsidR="007E29D3" w:rsidRPr="007E29D3" w:rsidRDefault="007E29D3" w:rsidP="007E29D3">
            <w:pPr>
              <w:jc w:val="right"/>
              <w:rPr>
                <w:color w:val="000000"/>
                <w:sz w:val="20"/>
                <w:szCs w:val="20"/>
              </w:rPr>
            </w:pPr>
            <w:r w:rsidRPr="007E29D3">
              <w:rPr>
                <w:color w:val="000000"/>
                <w:sz w:val="20"/>
                <w:szCs w:val="20"/>
              </w:rPr>
              <w:t>10 м2</w:t>
            </w:r>
          </w:p>
        </w:tc>
        <w:tc>
          <w:tcPr>
            <w:tcW w:w="1134" w:type="dxa"/>
            <w:tcBorders>
              <w:top w:val="nil"/>
              <w:left w:val="nil"/>
              <w:bottom w:val="single" w:sz="4" w:space="0" w:color="auto"/>
              <w:right w:val="single" w:sz="4" w:space="0" w:color="auto"/>
            </w:tcBorders>
            <w:shd w:val="clear" w:color="000000" w:fill="FFFFFF"/>
            <w:noWrap/>
            <w:hideMark/>
          </w:tcPr>
          <w:p w14:paraId="0D82B14B" w14:textId="77777777" w:rsidR="007E29D3" w:rsidRPr="007E29D3" w:rsidRDefault="007E29D3" w:rsidP="007E29D3">
            <w:pPr>
              <w:jc w:val="right"/>
              <w:rPr>
                <w:color w:val="000000"/>
                <w:sz w:val="20"/>
                <w:szCs w:val="20"/>
              </w:rPr>
            </w:pPr>
            <w:r w:rsidRPr="007E29D3">
              <w:rPr>
                <w:color w:val="000000"/>
                <w:sz w:val="20"/>
                <w:szCs w:val="20"/>
              </w:rPr>
              <w:t>0,212</w:t>
            </w:r>
          </w:p>
        </w:tc>
        <w:tc>
          <w:tcPr>
            <w:tcW w:w="1275" w:type="dxa"/>
            <w:tcBorders>
              <w:top w:val="nil"/>
              <w:left w:val="nil"/>
              <w:bottom w:val="single" w:sz="4" w:space="0" w:color="auto"/>
              <w:right w:val="single" w:sz="4" w:space="0" w:color="auto"/>
            </w:tcBorders>
            <w:shd w:val="clear" w:color="000000" w:fill="FFFFFF"/>
            <w:noWrap/>
            <w:hideMark/>
          </w:tcPr>
          <w:p w14:paraId="69D84C2E" w14:textId="77777777" w:rsidR="007E29D3" w:rsidRPr="007E29D3" w:rsidRDefault="007E29D3" w:rsidP="007E29D3">
            <w:pPr>
              <w:jc w:val="right"/>
              <w:rPr>
                <w:color w:val="000000"/>
                <w:sz w:val="20"/>
                <w:szCs w:val="20"/>
              </w:rPr>
            </w:pPr>
            <w:r w:rsidRPr="007E29D3">
              <w:rPr>
                <w:color w:val="000000"/>
                <w:sz w:val="20"/>
                <w:szCs w:val="20"/>
              </w:rPr>
              <w:t xml:space="preserve">4 808,18 </w:t>
            </w:r>
          </w:p>
        </w:tc>
        <w:tc>
          <w:tcPr>
            <w:tcW w:w="2439" w:type="dxa"/>
            <w:tcBorders>
              <w:top w:val="nil"/>
              <w:left w:val="nil"/>
              <w:bottom w:val="single" w:sz="4" w:space="0" w:color="auto"/>
              <w:right w:val="single" w:sz="4" w:space="0" w:color="auto"/>
            </w:tcBorders>
            <w:shd w:val="clear" w:color="000000" w:fill="FFFFFF"/>
            <w:noWrap/>
            <w:hideMark/>
          </w:tcPr>
          <w:p w14:paraId="29EF7AEC" w14:textId="77777777" w:rsidR="007E29D3" w:rsidRPr="007E29D3" w:rsidRDefault="007E29D3" w:rsidP="007E29D3">
            <w:pPr>
              <w:jc w:val="right"/>
              <w:rPr>
                <w:color w:val="000000"/>
                <w:sz w:val="20"/>
                <w:szCs w:val="20"/>
              </w:rPr>
            </w:pPr>
            <w:r w:rsidRPr="007E29D3">
              <w:rPr>
                <w:color w:val="000000"/>
                <w:sz w:val="20"/>
                <w:szCs w:val="20"/>
              </w:rPr>
              <w:t xml:space="preserve">1 019,33 </w:t>
            </w:r>
          </w:p>
        </w:tc>
      </w:tr>
      <w:tr w:rsidR="007E29D3" w:rsidRPr="007E29D3" w14:paraId="47205BB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FA26F59" w14:textId="77777777" w:rsidR="007E29D3" w:rsidRPr="007E29D3" w:rsidRDefault="007E29D3" w:rsidP="007E29D3">
            <w:pPr>
              <w:jc w:val="right"/>
              <w:rPr>
                <w:color w:val="000000"/>
                <w:sz w:val="20"/>
                <w:szCs w:val="20"/>
              </w:rPr>
            </w:pPr>
            <w:r w:rsidRPr="007E29D3">
              <w:rPr>
                <w:color w:val="000000"/>
                <w:sz w:val="20"/>
                <w:szCs w:val="20"/>
              </w:rPr>
              <w:t>14.16</w:t>
            </w:r>
          </w:p>
        </w:tc>
        <w:tc>
          <w:tcPr>
            <w:tcW w:w="1040" w:type="dxa"/>
            <w:tcBorders>
              <w:top w:val="nil"/>
              <w:left w:val="nil"/>
              <w:bottom w:val="single" w:sz="4" w:space="0" w:color="auto"/>
              <w:right w:val="single" w:sz="4" w:space="0" w:color="auto"/>
            </w:tcBorders>
            <w:shd w:val="clear" w:color="000000" w:fill="FFFFFF"/>
            <w:noWrap/>
            <w:hideMark/>
          </w:tcPr>
          <w:p w14:paraId="75967FF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9B76638" w14:textId="77777777" w:rsidR="007E29D3" w:rsidRPr="007E29D3" w:rsidRDefault="007E29D3" w:rsidP="007E29D3">
            <w:pPr>
              <w:jc w:val="right"/>
              <w:rPr>
                <w:color w:val="000000"/>
                <w:sz w:val="20"/>
                <w:szCs w:val="20"/>
              </w:rPr>
            </w:pPr>
            <w:r w:rsidRPr="007E29D3">
              <w:rPr>
                <w:color w:val="000000"/>
                <w:sz w:val="20"/>
                <w:szCs w:val="20"/>
              </w:rPr>
              <w:t>496</w:t>
            </w:r>
          </w:p>
        </w:tc>
        <w:tc>
          <w:tcPr>
            <w:tcW w:w="6511" w:type="dxa"/>
            <w:tcBorders>
              <w:top w:val="nil"/>
              <w:left w:val="nil"/>
              <w:bottom w:val="single" w:sz="4" w:space="0" w:color="auto"/>
              <w:right w:val="single" w:sz="4" w:space="0" w:color="auto"/>
            </w:tcBorders>
            <w:shd w:val="clear" w:color="000000" w:fill="FFFFFF"/>
            <w:hideMark/>
          </w:tcPr>
          <w:p w14:paraId="7BD93D32" w14:textId="77777777" w:rsidR="007E29D3" w:rsidRPr="007E29D3" w:rsidRDefault="007E29D3" w:rsidP="007E29D3">
            <w:pPr>
              <w:rPr>
                <w:color w:val="000000"/>
                <w:sz w:val="20"/>
                <w:szCs w:val="20"/>
              </w:rPr>
            </w:pPr>
            <w:r w:rsidRPr="007E29D3">
              <w:rPr>
                <w:color w:val="000000"/>
                <w:sz w:val="20"/>
                <w:szCs w:val="20"/>
              </w:rPr>
              <w:t>Плиты теплоизоляционные из пенопласта полистирольного ПСБ- С-15</w:t>
            </w:r>
          </w:p>
        </w:tc>
        <w:tc>
          <w:tcPr>
            <w:tcW w:w="1276" w:type="dxa"/>
            <w:tcBorders>
              <w:top w:val="nil"/>
              <w:left w:val="nil"/>
              <w:bottom w:val="single" w:sz="4" w:space="0" w:color="auto"/>
              <w:right w:val="single" w:sz="4" w:space="0" w:color="auto"/>
            </w:tcBorders>
            <w:shd w:val="clear" w:color="000000" w:fill="FFFFFF"/>
            <w:noWrap/>
            <w:hideMark/>
          </w:tcPr>
          <w:p w14:paraId="580D929C"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BBE56CC" w14:textId="77777777" w:rsidR="007E29D3" w:rsidRPr="007E29D3" w:rsidRDefault="007E29D3" w:rsidP="007E29D3">
            <w:pPr>
              <w:jc w:val="right"/>
              <w:rPr>
                <w:color w:val="000000"/>
                <w:sz w:val="20"/>
                <w:szCs w:val="20"/>
              </w:rPr>
            </w:pPr>
            <w:r w:rsidRPr="007E29D3">
              <w:rPr>
                <w:color w:val="000000"/>
                <w:sz w:val="20"/>
                <w:szCs w:val="20"/>
              </w:rPr>
              <w:t>0,0212</w:t>
            </w:r>
          </w:p>
        </w:tc>
        <w:tc>
          <w:tcPr>
            <w:tcW w:w="1275" w:type="dxa"/>
            <w:tcBorders>
              <w:top w:val="nil"/>
              <w:left w:val="nil"/>
              <w:bottom w:val="single" w:sz="4" w:space="0" w:color="auto"/>
              <w:right w:val="single" w:sz="4" w:space="0" w:color="auto"/>
            </w:tcBorders>
            <w:shd w:val="clear" w:color="000000" w:fill="FFFFFF"/>
            <w:noWrap/>
            <w:hideMark/>
          </w:tcPr>
          <w:p w14:paraId="701487B4" w14:textId="77777777" w:rsidR="007E29D3" w:rsidRPr="007E29D3" w:rsidRDefault="007E29D3" w:rsidP="007E29D3">
            <w:pPr>
              <w:jc w:val="right"/>
              <w:rPr>
                <w:color w:val="000000"/>
                <w:sz w:val="20"/>
                <w:szCs w:val="20"/>
              </w:rPr>
            </w:pPr>
            <w:r w:rsidRPr="007E29D3">
              <w:rPr>
                <w:color w:val="000000"/>
                <w:sz w:val="20"/>
                <w:szCs w:val="20"/>
              </w:rPr>
              <w:t xml:space="preserve">3 018,83 </w:t>
            </w:r>
          </w:p>
        </w:tc>
        <w:tc>
          <w:tcPr>
            <w:tcW w:w="2439" w:type="dxa"/>
            <w:tcBorders>
              <w:top w:val="nil"/>
              <w:left w:val="nil"/>
              <w:bottom w:val="single" w:sz="4" w:space="0" w:color="auto"/>
              <w:right w:val="single" w:sz="4" w:space="0" w:color="auto"/>
            </w:tcBorders>
            <w:shd w:val="clear" w:color="000000" w:fill="FFFFFF"/>
            <w:noWrap/>
            <w:hideMark/>
          </w:tcPr>
          <w:p w14:paraId="5EA6FC0D" w14:textId="77777777" w:rsidR="007E29D3" w:rsidRPr="007E29D3" w:rsidRDefault="007E29D3" w:rsidP="007E29D3">
            <w:pPr>
              <w:jc w:val="right"/>
              <w:rPr>
                <w:color w:val="000000"/>
                <w:sz w:val="20"/>
                <w:szCs w:val="20"/>
              </w:rPr>
            </w:pPr>
            <w:r w:rsidRPr="007E29D3">
              <w:rPr>
                <w:color w:val="000000"/>
                <w:sz w:val="20"/>
                <w:szCs w:val="20"/>
              </w:rPr>
              <w:t xml:space="preserve">64,00 </w:t>
            </w:r>
          </w:p>
        </w:tc>
      </w:tr>
      <w:tr w:rsidR="007E29D3" w:rsidRPr="007E29D3" w14:paraId="49BE9EF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F6B188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A99C55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8349EE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5C1E1C3" w14:textId="77777777" w:rsidR="007E29D3" w:rsidRPr="007E29D3" w:rsidRDefault="007E29D3" w:rsidP="007E29D3">
            <w:pPr>
              <w:rPr>
                <w:b/>
                <w:bCs/>
                <w:color w:val="000000"/>
                <w:sz w:val="20"/>
                <w:szCs w:val="20"/>
              </w:rPr>
            </w:pPr>
            <w:r w:rsidRPr="007E29D3">
              <w:rPr>
                <w:b/>
                <w:bCs/>
                <w:color w:val="000000"/>
                <w:sz w:val="20"/>
                <w:szCs w:val="20"/>
              </w:rPr>
              <w:t>Ограждение</w:t>
            </w:r>
          </w:p>
        </w:tc>
        <w:tc>
          <w:tcPr>
            <w:tcW w:w="1276" w:type="dxa"/>
            <w:tcBorders>
              <w:top w:val="nil"/>
              <w:left w:val="nil"/>
              <w:bottom w:val="single" w:sz="4" w:space="0" w:color="auto"/>
              <w:right w:val="single" w:sz="4" w:space="0" w:color="auto"/>
            </w:tcBorders>
            <w:shd w:val="clear" w:color="000000" w:fill="FFFFFF"/>
            <w:noWrap/>
            <w:hideMark/>
          </w:tcPr>
          <w:p w14:paraId="19FEAC6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A2834C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37E3FF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D69AA7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04B31C4"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0E4E829" w14:textId="77777777" w:rsidR="007E29D3" w:rsidRPr="007E29D3" w:rsidRDefault="007E29D3" w:rsidP="007E29D3">
            <w:pPr>
              <w:jc w:val="right"/>
              <w:rPr>
                <w:color w:val="000000"/>
                <w:sz w:val="20"/>
                <w:szCs w:val="20"/>
              </w:rPr>
            </w:pPr>
            <w:r w:rsidRPr="007E29D3">
              <w:rPr>
                <w:color w:val="000000"/>
                <w:sz w:val="20"/>
                <w:szCs w:val="20"/>
              </w:rPr>
              <w:t>14.17</w:t>
            </w:r>
          </w:p>
        </w:tc>
        <w:tc>
          <w:tcPr>
            <w:tcW w:w="1040" w:type="dxa"/>
            <w:tcBorders>
              <w:top w:val="nil"/>
              <w:left w:val="nil"/>
              <w:bottom w:val="single" w:sz="4" w:space="0" w:color="auto"/>
              <w:right w:val="single" w:sz="4" w:space="0" w:color="auto"/>
            </w:tcBorders>
            <w:shd w:val="clear" w:color="000000" w:fill="FFFFFF"/>
            <w:noWrap/>
            <w:hideMark/>
          </w:tcPr>
          <w:p w14:paraId="58AB277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916C1E6" w14:textId="77777777" w:rsidR="007E29D3" w:rsidRPr="007E29D3" w:rsidRDefault="007E29D3" w:rsidP="007E29D3">
            <w:pPr>
              <w:jc w:val="right"/>
              <w:rPr>
                <w:color w:val="000000"/>
                <w:sz w:val="20"/>
                <w:szCs w:val="20"/>
              </w:rPr>
            </w:pPr>
            <w:r w:rsidRPr="007E29D3">
              <w:rPr>
                <w:color w:val="000000"/>
                <w:sz w:val="20"/>
                <w:szCs w:val="20"/>
              </w:rPr>
              <w:t>497</w:t>
            </w:r>
          </w:p>
        </w:tc>
        <w:tc>
          <w:tcPr>
            <w:tcW w:w="6511" w:type="dxa"/>
            <w:tcBorders>
              <w:top w:val="nil"/>
              <w:left w:val="nil"/>
              <w:bottom w:val="single" w:sz="4" w:space="0" w:color="auto"/>
              <w:right w:val="single" w:sz="4" w:space="0" w:color="auto"/>
            </w:tcBorders>
            <w:shd w:val="clear" w:color="000000" w:fill="FFFFFF"/>
            <w:hideMark/>
          </w:tcPr>
          <w:p w14:paraId="39196614" w14:textId="77777777" w:rsidR="007E29D3" w:rsidRPr="007E29D3" w:rsidRDefault="007E29D3" w:rsidP="007E29D3">
            <w:pPr>
              <w:rPr>
                <w:color w:val="000000"/>
                <w:sz w:val="20"/>
                <w:szCs w:val="20"/>
              </w:rPr>
            </w:pPr>
            <w:r w:rsidRPr="007E29D3">
              <w:rPr>
                <w:color w:val="000000"/>
                <w:sz w:val="20"/>
                <w:szCs w:val="20"/>
              </w:rPr>
              <w:t>Устройство металлических ограждений: без поручней</w:t>
            </w:r>
          </w:p>
        </w:tc>
        <w:tc>
          <w:tcPr>
            <w:tcW w:w="1276" w:type="dxa"/>
            <w:tcBorders>
              <w:top w:val="nil"/>
              <w:left w:val="nil"/>
              <w:bottom w:val="single" w:sz="4" w:space="0" w:color="auto"/>
              <w:right w:val="single" w:sz="4" w:space="0" w:color="auto"/>
            </w:tcBorders>
            <w:shd w:val="clear" w:color="000000" w:fill="FFFFFF"/>
            <w:noWrap/>
            <w:hideMark/>
          </w:tcPr>
          <w:p w14:paraId="1E6DD8B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71FE14F" w14:textId="77777777" w:rsidR="007E29D3" w:rsidRPr="007E29D3" w:rsidRDefault="007E29D3" w:rsidP="007E29D3">
            <w:pPr>
              <w:jc w:val="right"/>
              <w:rPr>
                <w:color w:val="000000"/>
                <w:sz w:val="20"/>
                <w:szCs w:val="20"/>
              </w:rPr>
            </w:pPr>
            <w:r w:rsidRPr="007E29D3">
              <w:rPr>
                <w:color w:val="000000"/>
                <w:sz w:val="20"/>
                <w:szCs w:val="20"/>
              </w:rPr>
              <w:t>0,1359</w:t>
            </w:r>
          </w:p>
        </w:tc>
        <w:tc>
          <w:tcPr>
            <w:tcW w:w="1275" w:type="dxa"/>
            <w:tcBorders>
              <w:top w:val="nil"/>
              <w:left w:val="nil"/>
              <w:bottom w:val="single" w:sz="4" w:space="0" w:color="auto"/>
              <w:right w:val="single" w:sz="4" w:space="0" w:color="auto"/>
            </w:tcBorders>
            <w:shd w:val="clear" w:color="000000" w:fill="FFFFFF"/>
            <w:noWrap/>
            <w:hideMark/>
          </w:tcPr>
          <w:p w14:paraId="1D138511" w14:textId="77777777" w:rsidR="007E29D3" w:rsidRPr="007E29D3" w:rsidRDefault="007E29D3" w:rsidP="007E29D3">
            <w:pPr>
              <w:jc w:val="right"/>
              <w:rPr>
                <w:color w:val="000000"/>
                <w:sz w:val="20"/>
                <w:szCs w:val="20"/>
              </w:rPr>
            </w:pPr>
            <w:r w:rsidRPr="007E29D3">
              <w:rPr>
                <w:color w:val="000000"/>
                <w:sz w:val="20"/>
                <w:szCs w:val="20"/>
              </w:rPr>
              <w:t xml:space="preserve">211 190,27 </w:t>
            </w:r>
          </w:p>
        </w:tc>
        <w:tc>
          <w:tcPr>
            <w:tcW w:w="2439" w:type="dxa"/>
            <w:tcBorders>
              <w:top w:val="nil"/>
              <w:left w:val="nil"/>
              <w:bottom w:val="single" w:sz="4" w:space="0" w:color="auto"/>
              <w:right w:val="single" w:sz="4" w:space="0" w:color="auto"/>
            </w:tcBorders>
            <w:shd w:val="clear" w:color="000000" w:fill="FFFFFF"/>
            <w:noWrap/>
            <w:hideMark/>
          </w:tcPr>
          <w:p w14:paraId="10E4B046" w14:textId="77777777" w:rsidR="007E29D3" w:rsidRPr="007E29D3" w:rsidRDefault="007E29D3" w:rsidP="007E29D3">
            <w:pPr>
              <w:jc w:val="right"/>
              <w:rPr>
                <w:color w:val="000000"/>
                <w:sz w:val="20"/>
                <w:szCs w:val="20"/>
              </w:rPr>
            </w:pPr>
            <w:r w:rsidRPr="007E29D3">
              <w:rPr>
                <w:color w:val="000000"/>
                <w:sz w:val="20"/>
                <w:szCs w:val="20"/>
              </w:rPr>
              <w:t xml:space="preserve">28 700,76 </w:t>
            </w:r>
          </w:p>
        </w:tc>
      </w:tr>
      <w:tr w:rsidR="007E29D3" w:rsidRPr="007E29D3" w14:paraId="25CA2D21"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FC0F8DB" w14:textId="77777777" w:rsidR="007E29D3" w:rsidRPr="007E29D3" w:rsidRDefault="007E29D3" w:rsidP="007E29D3">
            <w:pPr>
              <w:jc w:val="right"/>
              <w:rPr>
                <w:color w:val="000000"/>
                <w:sz w:val="20"/>
                <w:szCs w:val="20"/>
              </w:rPr>
            </w:pPr>
            <w:r w:rsidRPr="007E29D3">
              <w:rPr>
                <w:color w:val="000000"/>
                <w:sz w:val="20"/>
                <w:szCs w:val="20"/>
              </w:rPr>
              <w:t>14.18</w:t>
            </w:r>
          </w:p>
        </w:tc>
        <w:tc>
          <w:tcPr>
            <w:tcW w:w="1040" w:type="dxa"/>
            <w:tcBorders>
              <w:top w:val="nil"/>
              <w:left w:val="nil"/>
              <w:bottom w:val="single" w:sz="4" w:space="0" w:color="auto"/>
              <w:right w:val="single" w:sz="4" w:space="0" w:color="auto"/>
            </w:tcBorders>
            <w:shd w:val="clear" w:color="000000" w:fill="FFFFFF"/>
            <w:noWrap/>
            <w:hideMark/>
          </w:tcPr>
          <w:p w14:paraId="3917BC6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EA49DC1" w14:textId="77777777" w:rsidR="007E29D3" w:rsidRPr="007E29D3" w:rsidRDefault="007E29D3" w:rsidP="007E29D3">
            <w:pPr>
              <w:jc w:val="right"/>
              <w:rPr>
                <w:color w:val="000000"/>
                <w:sz w:val="20"/>
                <w:szCs w:val="20"/>
              </w:rPr>
            </w:pPr>
            <w:r w:rsidRPr="007E29D3">
              <w:rPr>
                <w:color w:val="000000"/>
                <w:sz w:val="20"/>
                <w:szCs w:val="20"/>
              </w:rPr>
              <w:t>498</w:t>
            </w:r>
          </w:p>
        </w:tc>
        <w:tc>
          <w:tcPr>
            <w:tcW w:w="6511" w:type="dxa"/>
            <w:tcBorders>
              <w:top w:val="nil"/>
              <w:left w:val="nil"/>
              <w:bottom w:val="single" w:sz="4" w:space="0" w:color="auto"/>
              <w:right w:val="single" w:sz="4" w:space="0" w:color="auto"/>
            </w:tcBorders>
            <w:shd w:val="clear" w:color="000000" w:fill="FFFFFF"/>
            <w:hideMark/>
          </w:tcPr>
          <w:p w14:paraId="6C44CE20" w14:textId="77777777" w:rsidR="007E29D3" w:rsidRPr="007E29D3" w:rsidRDefault="007E29D3" w:rsidP="007E29D3">
            <w:pPr>
              <w:rPr>
                <w:color w:val="000000"/>
                <w:sz w:val="20"/>
                <w:szCs w:val="20"/>
              </w:rPr>
            </w:pPr>
            <w:r w:rsidRPr="007E29D3">
              <w:rPr>
                <w:color w:val="000000"/>
                <w:sz w:val="20"/>
                <w:szCs w:val="20"/>
              </w:rPr>
              <w:t>Ограждения лестничных проемов, лестничные марши, пожарные лестницы</w:t>
            </w:r>
          </w:p>
        </w:tc>
        <w:tc>
          <w:tcPr>
            <w:tcW w:w="1276" w:type="dxa"/>
            <w:tcBorders>
              <w:top w:val="nil"/>
              <w:left w:val="nil"/>
              <w:bottom w:val="single" w:sz="4" w:space="0" w:color="auto"/>
              <w:right w:val="single" w:sz="4" w:space="0" w:color="auto"/>
            </w:tcBorders>
            <w:shd w:val="clear" w:color="000000" w:fill="FFFFFF"/>
            <w:noWrap/>
            <w:hideMark/>
          </w:tcPr>
          <w:p w14:paraId="26A499BD"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3AAA1BC" w14:textId="77777777" w:rsidR="007E29D3" w:rsidRPr="007E29D3" w:rsidRDefault="007E29D3" w:rsidP="007E29D3">
            <w:pPr>
              <w:jc w:val="right"/>
              <w:rPr>
                <w:color w:val="000000"/>
                <w:sz w:val="20"/>
                <w:szCs w:val="20"/>
              </w:rPr>
            </w:pPr>
            <w:r w:rsidRPr="007E29D3">
              <w:rPr>
                <w:color w:val="000000"/>
                <w:sz w:val="20"/>
                <w:szCs w:val="20"/>
              </w:rPr>
              <w:t>-0,284</w:t>
            </w:r>
          </w:p>
        </w:tc>
        <w:tc>
          <w:tcPr>
            <w:tcW w:w="1275" w:type="dxa"/>
            <w:tcBorders>
              <w:top w:val="nil"/>
              <w:left w:val="nil"/>
              <w:bottom w:val="single" w:sz="4" w:space="0" w:color="auto"/>
              <w:right w:val="single" w:sz="4" w:space="0" w:color="auto"/>
            </w:tcBorders>
            <w:shd w:val="clear" w:color="000000" w:fill="FFFFFF"/>
            <w:noWrap/>
            <w:hideMark/>
          </w:tcPr>
          <w:p w14:paraId="140B5402" w14:textId="77777777" w:rsidR="007E29D3" w:rsidRPr="007E29D3" w:rsidRDefault="007E29D3" w:rsidP="007E29D3">
            <w:pPr>
              <w:jc w:val="right"/>
              <w:rPr>
                <w:color w:val="000000"/>
                <w:sz w:val="20"/>
                <w:szCs w:val="20"/>
              </w:rPr>
            </w:pPr>
            <w:r w:rsidRPr="007E29D3">
              <w:rPr>
                <w:color w:val="000000"/>
                <w:sz w:val="20"/>
                <w:szCs w:val="20"/>
              </w:rPr>
              <w:t xml:space="preserve">77 811,13 </w:t>
            </w:r>
          </w:p>
        </w:tc>
        <w:tc>
          <w:tcPr>
            <w:tcW w:w="2439" w:type="dxa"/>
            <w:tcBorders>
              <w:top w:val="nil"/>
              <w:left w:val="nil"/>
              <w:bottom w:val="single" w:sz="4" w:space="0" w:color="auto"/>
              <w:right w:val="single" w:sz="4" w:space="0" w:color="auto"/>
            </w:tcBorders>
            <w:shd w:val="clear" w:color="000000" w:fill="FFFFFF"/>
            <w:noWrap/>
            <w:hideMark/>
          </w:tcPr>
          <w:p w14:paraId="11A298BC" w14:textId="77777777" w:rsidR="007E29D3" w:rsidRPr="007E29D3" w:rsidRDefault="007E29D3" w:rsidP="007E29D3">
            <w:pPr>
              <w:jc w:val="right"/>
              <w:rPr>
                <w:color w:val="000000"/>
                <w:sz w:val="20"/>
                <w:szCs w:val="20"/>
              </w:rPr>
            </w:pPr>
            <w:r w:rsidRPr="007E29D3">
              <w:rPr>
                <w:color w:val="FF0000"/>
                <w:sz w:val="20"/>
                <w:szCs w:val="20"/>
              </w:rPr>
              <w:t xml:space="preserve">-22 098,36 </w:t>
            </w:r>
          </w:p>
        </w:tc>
      </w:tr>
      <w:tr w:rsidR="007E29D3" w:rsidRPr="007E29D3" w14:paraId="7022522B"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83213BE" w14:textId="77777777" w:rsidR="007E29D3" w:rsidRPr="007E29D3" w:rsidRDefault="007E29D3" w:rsidP="007E29D3">
            <w:pPr>
              <w:jc w:val="right"/>
              <w:rPr>
                <w:color w:val="000000"/>
                <w:sz w:val="20"/>
                <w:szCs w:val="20"/>
              </w:rPr>
            </w:pPr>
            <w:r w:rsidRPr="007E29D3">
              <w:rPr>
                <w:color w:val="000000"/>
                <w:sz w:val="20"/>
                <w:szCs w:val="20"/>
              </w:rPr>
              <w:t>14.19</w:t>
            </w:r>
          </w:p>
        </w:tc>
        <w:tc>
          <w:tcPr>
            <w:tcW w:w="1040" w:type="dxa"/>
            <w:tcBorders>
              <w:top w:val="nil"/>
              <w:left w:val="nil"/>
              <w:bottom w:val="single" w:sz="4" w:space="0" w:color="auto"/>
              <w:right w:val="single" w:sz="4" w:space="0" w:color="auto"/>
            </w:tcBorders>
            <w:shd w:val="clear" w:color="000000" w:fill="FFFFFF"/>
            <w:noWrap/>
            <w:hideMark/>
          </w:tcPr>
          <w:p w14:paraId="142C482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1D9AC43" w14:textId="77777777" w:rsidR="007E29D3" w:rsidRPr="007E29D3" w:rsidRDefault="007E29D3" w:rsidP="007E29D3">
            <w:pPr>
              <w:jc w:val="right"/>
              <w:rPr>
                <w:color w:val="000000"/>
                <w:sz w:val="20"/>
                <w:szCs w:val="20"/>
              </w:rPr>
            </w:pPr>
            <w:r w:rsidRPr="007E29D3">
              <w:rPr>
                <w:color w:val="000000"/>
                <w:sz w:val="20"/>
                <w:szCs w:val="20"/>
              </w:rPr>
              <w:t>499</w:t>
            </w:r>
          </w:p>
        </w:tc>
        <w:tc>
          <w:tcPr>
            <w:tcW w:w="6511" w:type="dxa"/>
            <w:tcBorders>
              <w:top w:val="nil"/>
              <w:left w:val="nil"/>
              <w:bottom w:val="single" w:sz="4" w:space="0" w:color="auto"/>
              <w:right w:val="single" w:sz="4" w:space="0" w:color="auto"/>
            </w:tcBorders>
            <w:shd w:val="clear" w:color="000000" w:fill="FFFFFF"/>
            <w:hideMark/>
          </w:tcPr>
          <w:p w14:paraId="16B22583" w14:textId="77777777" w:rsidR="007E29D3" w:rsidRPr="007E29D3" w:rsidRDefault="007E29D3" w:rsidP="007E29D3">
            <w:pPr>
              <w:rPr>
                <w:color w:val="000000"/>
                <w:sz w:val="20"/>
                <w:szCs w:val="20"/>
              </w:rPr>
            </w:pPr>
            <w:r w:rsidRPr="007E29D3">
              <w:rPr>
                <w:color w:val="000000"/>
                <w:sz w:val="20"/>
                <w:szCs w:val="20"/>
              </w:rPr>
              <w:t>Ограждение из нержавеющей стали AISI 304, высотой 1200-1300 мм, хром</w:t>
            </w:r>
          </w:p>
        </w:tc>
        <w:tc>
          <w:tcPr>
            <w:tcW w:w="1276" w:type="dxa"/>
            <w:tcBorders>
              <w:top w:val="nil"/>
              <w:left w:val="nil"/>
              <w:bottom w:val="single" w:sz="4" w:space="0" w:color="auto"/>
              <w:right w:val="single" w:sz="4" w:space="0" w:color="auto"/>
            </w:tcBorders>
            <w:shd w:val="clear" w:color="000000" w:fill="FFFFFF"/>
            <w:noWrap/>
            <w:hideMark/>
          </w:tcPr>
          <w:p w14:paraId="4B55DBA6"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7D83D9B" w14:textId="77777777" w:rsidR="007E29D3" w:rsidRPr="007E29D3" w:rsidRDefault="007E29D3" w:rsidP="007E29D3">
            <w:pPr>
              <w:jc w:val="right"/>
              <w:rPr>
                <w:color w:val="000000"/>
                <w:sz w:val="20"/>
                <w:szCs w:val="20"/>
              </w:rPr>
            </w:pPr>
            <w:r w:rsidRPr="007E29D3">
              <w:rPr>
                <w:color w:val="000000"/>
                <w:sz w:val="20"/>
                <w:szCs w:val="20"/>
              </w:rPr>
              <w:t>13,59</w:t>
            </w:r>
          </w:p>
        </w:tc>
        <w:tc>
          <w:tcPr>
            <w:tcW w:w="1275" w:type="dxa"/>
            <w:tcBorders>
              <w:top w:val="nil"/>
              <w:left w:val="nil"/>
              <w:bottom w:val="single" w:sz="4" w:space="0" w:color="auto"/>
              <w:right w:val="single" w:sz="4" w:space="0" w:color="auto"/>
            </w:tcBorders>
            <w:shd w:val="clear" w:color="000000" w:fill="FFFFFF"/>
            <w:noWrap/>
            <w:hideMark/>
          </w:tcPr>
          <w:p w14:paraId="7DC03607" w14:textId="77777777" w:rsidR="007E29D3" w:rsidRPr="007E29D3" w:rsidRDefault="007E29D3" w:rsidP="007E29D3">
            <w:pPr>
              <w:jc w:val="right"/>
              <w:rPr>
                <w:color w:val="000000"/>
                <w:sz w:val="20"/>
                <w:szCs w:val="20"/>
              </w:rPr>
            </w:pPr>
            <w:r w:rsidRPr="007E29D3">
              <w:rPr>
                <w:color w:val="000000"/>
                <w:sz w:val="20"/>
                <w:szCs w:val="20"/>
              </w:rPr>
              <w:t xml:space="preserve">16 413,16 </w:t>
            </w:r>
          </w:p>
        </w:tc>
        <w:tc>
          <w:tcPr>
            <w:tcW w:w="2439" w:type="dxa"/>
            <w:tcBorders>
              <w:top w:val="nil"/>
              <w:left w:val="nil"/>
              <w:bottom w:val="single" w:sz="4" w:space="0" w:color="auto"/>
              <w:right w:val="single" w:sz="4" w:space="0" w:color="auto"/>
            </w:tcBorders>
            <w:shd w:val="clear" w:color="000000" w:fill="FFFFFF"/>
            <w:noWrap/>
            <w:hideMark/>
          </w:tcPr>
          <w:p w14:paraId="51E598C3" w14:textId="77777777" w:rsidR="007E29D3" w:rsidRPr="007E29D3" w:rsidRDefault="007E29D3" w:rsidP="007E29D3">
            <w:pPr>
              <w:jc w:val="right"/>
              <w:rPr>
                <w:color w:val="000000"/>
                <w:sz w:val="20"/>
                <w:szCs w:val="20"/>
              </w:rPr>
            </w:pPr>
            <w:r w:rsidRPr="007E29D3">
              <w:rPr>
                <w:color w:val="000000"/>
                <w:sz w:val="20"/>
                <w:szCs w:val="20"/>
              </w:rPr>
              <w:t xml:space="preserve">223 054,84 </w:t>
            </w:r>
          </w:p>
        </w:tc>
      </w:tr>
      <w:tr w:rsidR="007E29D3" w:rsidRPr="007E29D3" w14:paraId="543E152D"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FB739F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33702B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06FB51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8831D4D" w14:textId="77777777" w:rsidR="007E29D3" w:rsidRPr="007E29D3" w:rsidRDefault="007E29D3" w:rsidP="007E29D3">
            <w:pPr>
              <w:rPr>
                <w:b/>
                <w:bCs/>
                <w:color w:val="000000"/>
                <w:sz w:val="20"/>
                <w:szCs w:val="20"/>
              </w:rPr>
            </w:pPr>
            <w:r w:rsidRPr="007E29D3">
              <w:rPr>
                <w:b/>
                <w:bCs/>
                <w:color w:val="000000"/>
                <w:sz w:val="20"/>
                <w:szCs w:val="20"/>
              </w:rPr>
              <w:t>Ленточный фундамент</w:t>
            </w:r>
          </w:p>
        </w:tc>
        <w:tc>
          <w:tcPr>
            <w:tcW w:w="1276" w:type="dxa"/>
            <w:tcBorders>
              <w:top w:val="nil"/>
              <w:left w:val="nil"/>
              <w:bottom w:val="single" w:sz="4" w:space="0" w:color="auto"/>
              <w:right w:val="single" w:sz="4" w:space="0" w:color="auto"/>
            </w:tcBorders>
            <w:shd w:val="clear" w:color="000000" w:fill="FFFFFF"/>
            <w:noWrap/>
            <w:hideMark/>
          </w:tcPr>
          <w:p w14:paraId="09080D0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4E8C1A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058E92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DF612D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0DA897F"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CBF5356" w14:textId="77777777" w:rsidR="007E29D3" w:rsidRPr="007E29D3" w:rsidRDefault="007E29D3" w:rsidP="007E29D3">
            <w:pPr>
              <w:jc w:val="right"/>
              <w:rPr>
                <w:color w:val="000000"/>
                <w:sz w:val="20"/>
                <w:szCs w:val="20"/>
              </w:rPr>
            </w:pPr>
            <w:r w:rsidRPr="007E29D3">
              <w:rPr>
                <w:color w:val="000000"/>
                <w:sz w:val="20"/>
                <w:szCs w:val="20"/>
              </w:rPr>
              <w:t>15.1</w:t>
            </w:r>
          </w:p>
        </w:tc>
        <w:tc>
          <w:tcPr>
            <w:tcW w:w="1040" w:type="dxa"/>
            <w:tcBorders>
              <w:top w:val="nil"/>
              <w:left w:val="nil"/>
              <w:bottom w:val="single" w:sz="4" w:space="0" w:color="auto"/>
              <w:right w:val="single" w:sz="4" w:space="0" w:color="auto"/>
            </w:tcBorders>
            <w:shd w:val="clear" w:color="000000" w:fill="FFFFFF"/>
            <w:noWrap/>
            <w:hideMark/>
          </w:tcPr>
          <w:p w14:paraId="02ECEAF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5FF3F7A" w14:textId="77777777" w:rsidR="007E29D3" w:rsidRPr="007E29D3" w:rsidRDefault="007E29D3" w:rsidP="007E29D3">
            <w:pPr>
              <w:jc w:val="right"/>
              <w:rPr>
                <w:color w:val="000000"/>
                <w:sz w:val="20"/>
                <w:szCs w:val="20"/>
              </w:rPr>
            </w:pPr>
            <w:r w:rsidRPr="007E29D3">
              <w:rPr>
                <w:color w:val="000000"/>
                <w:sz w:val="20"/>
                <w:szCs w:val="20"/>
              </w:rPr>
              <w:t>505</w:t>
            </w:r>
          </w:p>
        </w:tc>
        <w:tc>
          <w:tcPr>
            <w:tcW w:w="6511" w:type="dxa"/>
            <w:tcBorders>
              <w:top w:val="nil"/>
              <w:left w:val="nil"/>
              <w:bottom w:val="single" w:sz="4" w:space="0" w:color="auto"/>
              <w:right w:val="single" w:sz="4" w:space="0" w:color="auto"/>
            </w:tcBorders>
            <w:shd w:val="clear" w:color="000000" w:fill="FFFFFF"/>
            <w:hideMark/>
          </w:tcPr>
          <w:p w14:paraId="3C33102D" w14:textId="77777777" w:rsidR="007E29D3" w:rsidRPr="007E29D3" w:rsidRDefault="007E29D3" w:rsidP="007E29D3">
            <w:pPr>
              <w:rPr>
                <w:color w:val="000000"/>
                <w:sz w:val="20"/>
                <w:szCs w:val="20"/>
              </w:rPr>
            </w:pPr>
            <w:r w:rsidRPr="007E29D3">
              <w:rPr>
                <w:color w:val="000000"/>
                <w:sz w:val="20"/>
                <w:szCs w:val="20"/>
              </w:rPr>
              <w:t>Установка закладных деталей при массе элементов: до 20 кг</w:t>
            </w:r>
          </w:p>
        </w:tc>
        <w:tc>
          <w:tcPr>
            <w:tcW w:w="1276" w:type="dxa"/>
            <w:tcBorders>
              <w:top w:val="nil"/>
              <w:left w:val="nil"/>
              <w:bottom w:val="single" w:sz="4" w:space="0" w:color="auto"/>
              <w:right w:val="single" w:sz="4" w:space="0" w:color="auto"/>
            </w:tcBorders>
            <w:shd w:val="clear" w:color="000000" w:fill="FFFFFF"/>
            <w:noWrap/>
            <w:hideMark/>
          </w:tcPr>
          <w:p w14:paraId="0E006B90"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12B254A" w14:textId="77777777" w:rsidR="007E29D3" w:rsidRPr="007E29D3" w:rsidRDefault="007E29D3" w:rsidP="007E29D3">
            <w:pPr>
              <w:jc w:val="right"/>
              <w:rPr>
                <w:color w:val="000000"/>
                <w:sz w:val="20"/>
                <w:szCs w:val="20"/>
              </w:rPr>
            </w:pPr>
            <w:r w:rsidRPr="007E29D3">
              <w:rPr>
                <w:color w:val="000000"/>
                <w:sz w:val="20"/>
                <w:szCs w:val="20"/>
              </w:rPr>
              <w:t>0,0468</w:t>
            </w:r>
          </w:p>
        </w:tc>
        <w:tc>
          <w:tcPr>
            <w:tcW w:w="1275" w:type="dxa"/>
            <w:tcBorders>
              <w:top w:val="nil"/>
              <w:left w:val="nil"/>
              <w:bottom w:val="single" w:sz="4" w:space="0" w:color="auto"/>
              <w:right w:val="single" w:sz="4" w:space="0" w:color="auto"/>
            </w:tcBorders>
            <w:shd w:val="clear" w:color="000000" w:fill="FFFFFF"/>
            <w:noWrap/>
            <w:hideMark/>
          </w:tcPr>
          <w:p w14:paraId="2F4267A4" w14:textId="77777777" w:rsidR="007E29D3" w:rsidRPr="007E29D3" w:rsidRDefault="007E29D3" w:rsidP="007E29D3">
            <w:pPr>
              <w:jc w:val="right"/>
              <w:rPr>
                <w:color w:val="000000"/>
                <w:sz w:val="20"/>
                <w:szCs w:val="20"/>
              </w:rPr>
            </w:pPr>
            <w:r w:rsidRPr="007E29D3">
              <w:rPr>
                <w:color w:val="000000"/>
                <w:sz w:val="20"/>
                <w:szCs w:val="20"/>
              </w:rPr>
              <w:t xml:space="preserve">18 772,12 </w:t>
            </w:r>
          </w:p>
        </w:tc>
        <w:tc>
          <w:tcPr>
            <w:tcW w:w="2439" w:type="dxa"/>
            <w:tcBorders>
              <w:top w:val="nil"/>
              <w:left w:val="nil"/>
              <w:bottom w:val="single" w:sz="4" w:space="0" w:color="auto"/>
              <w:right w:val="single" w:sz="4" w:space="0" w:color="auto"/>
            </w:tcBorders>
            <w:shd w:val="clear" w:color="000000" w:fill="FFFFFF"/>
            <w:noWrap/>
            <w:hideMark/>
          </w:tcPr>
          <w:p w14:paraId="218EDDAA" w14:textId="77777777" w:rsidR="007E29D3" w:rsidRPr="007E29D3" w:rsidRDefault="007E29D3" w:rsidP="007E29D3">
            <w:pPr>
              <w:jc w:val="right"/>
              <w:rPr>
                <w:color w:val="000000"/>
                <w:sz w:val="20"/>
                <w:szCs w:val="20"/>
              </w:rPr>
            </w:pPr>
            <w:r w:rsidRPr="007E29D3">
              <w:rPr>
                <w:color w:val="000000"/>
                <w:sz w:val="20"/>
                <w:szCs w:val="20"/>
              </w:rPr>
              <w:t xml:space="preserve">878,54 </w:t>
            </w:r>
          </w:p>
        </w:tc>
      </w:tr>
      <w:tr w:rsidR="007E29D3" w:rsidRPr="007E29D3" w14:paraId="7BA0CDC8"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AD96C3B" w14:textId="77777777" w:rsidR="007E29D3" w:rsidRPr="007E29D3" w:rsidRDefault="007E29D3" w:rsidP="007E29D3">
            <w:pPr>
              <w:jc w:val="right"/>
              <w:rPr>
                <w:color w:val="000000"/>
                <w:sz w:val="20"/>
                <w:szCs w:val="20"/>
              </w:rPr>
            </w:pPr>
            <w:r w:rsidRPr="007E29D3">
              <w:rPr>
                <w:color w:val="000000"/>
                <w:sz w:val="20"/>
                <w:szCs w:val="20"/>
              </w:rPr>
              <w:t>15.2</w:t>
            </w:r>
          </w:p>
        </w:tc>
        <w:tc>
          <w:tcPr>
            <w:tcW w:w="1040" w:type="dxa"/>
            <w:tcBorders>
              <w:top w:val="nil"/>
              <w:left w:val="nil"/>
              <w:bottom w:val="single" w:sz="4" w:space="0" w:color="auto"/>
              <w:right w:val="single" w:sz="4" w:space="0" w:color="auto"/>
            </w:tcBorders>
            <w:shd w:val="clear" w:color="000000" w:fill="FFFFFF"/>
            <w:noWrap/>
            <w:hideMark/>
          </w:tcPr>
          <w:p w14:paraId="6219FBE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9E0FA5A" w14:textId="77777777" w:rsidR="007E29D3" w:rsidRPr="007E29D3" w:rsidRDefault="007E29D3" w:rsidP="007E29D3">
            <w:pPr>
              <w:jc w:val="right"/>
              <w:rPr>
                <w:color w:val="000000"/>
                <w:sz w:val="20"/>
                <w:szCs w:val="20"/>
              </w:rPr>
            </w:pPr>
            <w:r w:rsidRPr="007E29D3">
              <w:rPr>
                <w:color w:val="000000"/>
                <w:sz w:val="20"/>
                <w:szCs w:val="20"/>
              </w:rPr>
              <w:t>506</w:t>
            </w:r>
          </w:p>
        </w:tc>
        <w:tc>
          <w:tcPr>
            <w:tcW w:w="6511" w:type="dxa"/>
            <w:tcBorders>
              <w:top w:val="nil"/>
              <w:left w:val="nil"/>
              <w:bottom w:val="single" w:sz="4" w:space="0" w:color="auto"/>
              <w:right w:val="single" w:sz="4" w:space="0" w:color="auto"/>
            </w:tcBorders>
            <w:shd w:val="clear" w:color="000000" w:fill="FFFFFF"/>
            <w:hideMark/>
          </w:tcPr>
          <w:p w14:paraId="66F0FBBA" w14:textId="77777777" w:rsidR="007E29D3" w:rsidRPr="007E29D3" w:rsidRDefault="007E29D3" w:rsidP="007E29D3">
            <w:pPr>
              <w:rPr>
                <w:color w:val="000000"/>
                <w:sz w:val="20"/>
                <w:szCs w:val="20"/>
              </w:rPr>
            </w:pPr>
            <w:r w:rsidRPr="007E29D3">
              <w:rPr>
                <w:color w:val="000000"/>
                <w:sz w:val="20"/>
                <w:szCs w:val="20"/>
              </w:rPr>
              <w:t>Изделие закладное  МН 126-5</w:t>
            </w:r>
          </w:p>
        </w:tc>
        <w:tc>
          <w:tcPr>
            <w:tcW w:w="1276" w:type="dxa"/>
            <w:tcBorders>
              <w:top w:val="nil"/>
              <w:left w:val="nil"/>
              <w:bottom w:val="single" w:sz="4" w:space="0" w:color="auto"/>
              <w:right w:val="single" w:sz="4" w:space="0" w:color="auto"/>
            </w:tcBorders>
            <w:shd w:val="clear" w:color="000000" w:fill="FFFFFF"/>
            <w:noWrap/>
            <w:hideMark/>
          </w:tcPr>
          <w:p w14:paraId="45F5EEC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6D62AD4"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6135B505" w14:textId="77777777" w:rsidR="007E29D3" w:rsidRPr="007E29D3" w:rsidRDefault="007E29D3" w:rsidP="007E29D3">
            <w:pPr>
              <w:jc w:val="right"/>
              <w:rPr>
                <w:color w:val="000000"/>
                <w:sz w:val="20"/>
                <w:szCs w:val="20"/>
              </w:rPr>
            </w:pPr>
            <w:r w:rsidRPr="007E29D3">
              <w:rPr>
                <w:color w:val="000000"/>
                <w:sz w:val="20"/>
                <w:szCs w:val="20"/>
              </w:rPr>
              <w:t xml:space="preserve">702,63 </w:t>
            </w:r>
          </w:p>
        </w:tc>
        <w:tc>
          <w:tcPr>
            <w:tcW w:w="2439" w:type="dxa"/>
            <w:tcBorders>
              <w:top w:val="nil"/>
              <w:left w:val="nil"/>
              <w:bottom w:val="single" w:sz="4" w:space="0" w:color="auto"/>
              <w:right w:val="single" w:sz="4" w:space="0" w:color="auto"/>
            </w:tcBorders>
            <w:shd w:val="clear" w:color="000000" w:fill="FFFFFF"/>
            <w:noWrap/>
            <w:hideMark/>
          </w:tcPr>
          <w:p w14:paraId="646E6EE2" w14:textId="77777777" w:rsidR="007E29D3" w:rsidRPr="007E29D3" w:rsidRDefault="007E29D3" w:rsidP="007E29D3">
            <w:pPr>
              <w:jc w:val="right"/>
              <w:rPr>
                <w:color w:val="000000"/>
                <w:sz w:val="20"/>
                <w:szCs w:val="20"/>
              </w:rPr>
            </w:pPr>
            <w:r w:rsidRPr="007E29D3">
              <w:rPr>
                <w:color w:val="000000"/>
                <w:sz w:val="20"/>
                <w:szCs w:val="20"/>
              </w:rPr>
              <w:t xml:space="preserve">4 215,78 </w:t>
            </w:r>
          </w:p>
        </w:tc>
      </w:tr>
      <w:tr w:rsidR="007E29D3" w:rsidRPr="007E29D3" w14:paraId="551F0FC9"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3037142" w14:textId="77777777" w:rsidR="007E29D3" w:rsidRPr="007E29D3" w:rsidRDefault="007E29D3" w:rsidP="007E29D3">
            <w:pPr>
              <w:jc w:val="right"/>
              <w:rPr>
                <w:color w:val="000000"/>
                <w:sz w:val="20"/>
                <w:szCs w:val="20"/>
              </w:rPr>
            </w:pPr>
            <w:r w:rsidRPr="007E29D3">
              <w:rPr>
                <w:color w:val="000000"/>
                <w:sz w:val="20"/>
                <w:szCs w:val="20"/>
              </w:rPr>
              <w:t>15.3</w:t>
            </w:r>
          </w:p>
        </w:tc>
        <w:tc>
          <w:tcPr>
            <w:tcW w:w="1040" w:type="dxa"/>
            <w:tcBorders>
              <w:top w:val="nil"/>
              <w:left w:val="nil"/>
              <w:bottom w:val="single" w:sz="4" w:space="0" w:color="auto"/>
              <w:right w:val="single" w:sz="4" w:space="0" w:color="auto"/>
            </w:tcBorders>
            <w:shd w:val="clear" w:color="000000" w:fill="FFFFFF"/>
            <w:noWrap/>
            <w:hideMark/>
          </w:tcPr>
          <w:p w14:paraId="161CD7B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B8BEF5A" w14:textId="77777777" w:rsidR="007E29D3" w:rsidRPr="007E29D3" w:rsidRDefault="007E29D3" w:rsidP="007E29D3">
            <w:pPr>
              <w:jc w:val="right"/>
              <w:rPr>
                <w:color w:val="000000"/>
                <w:sz w:val="20"/>
                <w:szCs w:val="20"/>
              </w:rPr>
            </w:pPr>
            <w:r w:rsidRPr="007E29D3">
              <w:rPr>
                <w:color w:val="000000"/>
                <w:sz w:val="20"/>
                <w:szCs w:val="20"/>
              </w:rPr>
              <w:t>507</w:t>
            </w:r>
          </w:p>
        </w:tc>
        <w:tc>
          <w:tcPr>
            <w:tcW w:w="6511" w:type="dxa"/>
            <w:tcBorders>
              <w:top w:val="nil"/>
              <w:left w:val="nil"/>
              <w:bottom w:val="single" w:sz="4" w:space="0" w:color="auto"/>
              <w:right w:val="single" w:sz="4" w:space="0" w:color="auto"/>
            </w:tcBorders>
            <w:shd w:val="clear" w:color="000000" w:fill="FFFFFF"/>
            <w:hideMark/>
          </w:tcPr>
          <w:p w14:paraId="726A3D2A" w14:textId="77777777" w:rsidR="007E29D3" w:rsidRPr="007E29D3" w:rsidRDefault="007E29D3" w:rsidP="007E29D3">
            <w:pPr>
              <w:rPr>
                <w:color w:val="000000"/>
                <w:sz w:val="20"/>
                <w:szCs w:val="20"/>
              </w:rPr>
            </w:pPr>
            <w:r w:rsidRPr="007E29D3">
              <w:rPr>
                <w:color w:val="000000"/>
                <w:sz w:val="20"/>
                <w:szCs w:val="20"/>
              </w:rPr>
              <w:t>Гидроизоляция боковая обмазочная битумная в 2 слоя по выровненной поверхности бутовой кладки, кирпичу, бетону</w:t>
            </w:r>
          </w:p>
        </w:tc>
        <w:tc>
          <w:tcPr>
            <w:tcW w:w="1276" w:type="dxa"/>
            <w:tcBorders>
              <w:top w:val="nil"/>
              <w:left w:val="nil"/>
              <w:bottom w:val="single" w:sz="4" w:space="0" w:color="auto"/>
              <w:right w:val="single" w:sz="4" w:space="0" w:color="auto"/>
            </w:tcBorders>
            <w:shd w:val="clear" w:color="000000" w:fill="FFFFFF"/>
            <w:noWrap/>
            <w:hideMark/>
          </w:tcPr>
          <w:p w14:paraId="70B95CA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2238DBE" w14:textId="77777777" w:rsidR="007E29D3" w:rsidRPr="007E29D3" w:rsidRDefault="007E29D3" w:rsidP="007E29D3">
            <w:pPr>
              <w:jc w:val="right"/>
              <w:rPr>
                <w:color w:val="000000"/>
                <w:sz w:val="20"/>
                <w:szCs w:val="20"/>
              </w:rPr>
            </w:pPr>
            <w:r w:rsidRPr="007E29D3">
              <w:rPr>
                <w:color w:val="000000"/>
                <w:sz w:val="20"/>
                <w:szCs w:val="20"/>
              </w:rPr>
              <w:t>0,726</w:t>
            </w:r>
          </w:p>
        </w:tc>
        <w:tc>
          <w:tcPr>
            <w:tcW w:w="1275" w:type="dxa"/>
            <w:tcBorders>
              <w:top w:val="nil"/>
              <w:left w:val="nil"/>
              <w:bottom w:val="single" w:sz="4" w:space="0" w:color="auto"/>
              <w:right w:val="single" w:sz="4" w:space="0" w:color="auto"/>
            </w:tcBorders>
            <w:shd w:val="clear" w:color="000000" w:fill="FFFFFF"/>
            <w:noWrap/>
            <w:hideMark/>
          </w:tcPr>
          <w:p w14:paraId="7901723C" w14:textId="77777777" w:rsidR="007E29D3" w:rsidRPr="007E29D3" w:rsidRDefault="007E29D3" w:rsidP="007E29D3">
            <w:pPr>
              <w:jc w:val="right"/>
              <w:rPr>
                <w:color w:val="000000"/>
                <w:sz w:val="20"/>
                <w:szCs w:val="20"/>
              </w:rPr>
            </w:pPr>
            <w:r w:rsidRPr="007E29D3">
              <w:rPr>
                <w:color w:val="000000"/>
                <w:sz w:val="20"/>
                <w:szCs w:val="20"/>
              </w:rPr>
              <w:t xml:space="preserve">24 589,95 </w:t>
            </w:r>
          </w:p>
        </w:tc>
        <w:tc>
          <w:tcPr>
            <w:tcW w:w="2439" w:type="dxa"/>
            <w:tcBorders>
              <w:top w:val="nil"/>
              <w:left w:val="nil"/>
              <w:bottom w:val="single" w:sz="4" w:space="0" w:color="auto"/>
              <w:right w:val="single" w:sz="4" w:space="0" w:color="auto"/>
            </w:tcBorders>
            <w:shd w:val="clear" w:color="000000" w:fill="FFFFFF"/>
            <w:noWrap/>
            <w:hideMark/>
          </w:tcPr>
          <w:p w14:paraId="47885B30" w14:textId="77777777" w:rsidR="007E29D3" w:rsidRPr="007E29D3" w:rsidRDefault="007E29D3" w:rsidP="007E29D3">
            <w:pPr>
              <w:jc w:val="right"/>
              <w:rPr>
                <w:color w:val="000000"/>
                <w:sz w:val="20"/>
                <w:szCs w:val="20"/>
              </w:rPr>
            </w:pPr>
            <w:r w:rsidRPr="007E29D3">
              <w:rPr>
                <w:color w:val="000000"/>
                <w:sz w:val="20"/>
                <w:szCs w:val="20"/>
              </w:rPr>
              <w:t xml:space="preserve">17 852,30 </w:t>
            </w:r>
          </w:p>
        </w:tc>
      </w:tr>
      <w:tr w:rsidR="007E29D3" w:rsidRPr="007E29D3" w14:paraId="45A25628"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3AD799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11DB0E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B195A9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6B58C02" w14:textId="77777777" w:rsidR="007E29D3" w:rsidRPr="007E29D3" w:rsidRDefault="007E29D3" w:rsidP="007E29D3">
            <w:pPr>
              <w:rPr>
                <w:b/>
                <w:bCs/>
                <w:color w:val="000000"/>
                <w:sz w:val="20"/>
                <w:szCs w:val="20"/>
              </w:rPr>
            </w:pPr>
            <w:r w:rsidRPr="007E29D3">
              <w:rPr>
                <w:b/>
                <w:bCs/>
                <w:color w:val="000000"/>
                <w:sz w:val="20"/>
                <w:szCs w:val="20"/>
              </w:rPr>
              <w:t>Площадка и ступени</w:t>
            </w:r>
          </w:p>
        </w:tc>
        <w:tc>
          <w:tcPr>
            <w:tcW w:w="1276" w:type="dxa"/>
            <w:tcBorders>
              <w:top w:val="nil"/>
              <w:left w:val="nil"/>
              <w:bottom w:val="single" w:sz="4" w:space="0" w:color="auto"/>
              <w:right w:val="single" w:sz="4" w:space="0" w:color="auto"/>
            </w:tcBorders>
            <w:shd w:val="clear" w:color="000000" w:fill="FFFFFF"/>
            <w:noWrap/>
            <w:hideMark/>
          </w:tcPr>
          <w:p w14:paraId="4DC8D5E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CC3136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2CD16E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0F3D79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8F48C53"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FD00D00" w14:textId="77777777" w:rsidR="007E29D3" w:rsidRPr="007E29D3" w:rsidRDefault="007E29D3" w:rsidP="007E29D3">
            <w:pPr>
              <w:jc w:val="right"/>
              <w:rPr>
                <w:color w:val="000000"/>
                <w:sz w:val="20"/>
                <w:szCs w:val="20"/>
              </w:rPr>
            </w:pPr>
            <w:r w:rsidRPr="007E29D3">
              <w:rPr>
                <w:color w:val="000000"/>
                <w:sz w:val="20"/>
                <w:szCs w:val="20"/>
              </w:rPr>
              <w:lastRenderedPageBreak/>
              <w:t>15.4</w:t>
            </w:r>
          </w:p>
        </w:tc>
        <w:tc>
          <w:tcPr>
            <w:tcW w:w="1040" w:type="dxa"/>
            <w:tcBorders>
              <w:top w:val="nil"/>
              <w:left w:val="nil"/>
              <w:bottom w:val="single" w:sz="4" w:space="0" w:color="auto"/>
              <w:right w:val="single" w:sz="4" w:space="0" w:color="auto"/>
            </w:tcBorders>
            <w:shd w:val="clear" w:color="000000" w:fill="FFFFFF"/>
            <w:noWrap/>
            <w:hideMark/>
          </w:tcPr>
          <w:p w14:paraId="6B8FBC5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4398C36" w14:textId="77777777" w:rsidR="007E29D3" w:rsidRPr="007E29D3" w:rsidRDefault="007E29D3" w:rsidP="007E29D3">
            <w:pPr>
              <w:jc w:val="right"/>
              <w:rPr>
                <w:color w:val="000000"/>
                <w:sz w:val="20"/>
                <w:szCs w:val="20"/>
              </w:rPr>
            </w:pPr>
            <w:r w:rsidRPr="007E29D3">
              <w:rPr>
                <w:color w:val="000000"/>
                <w:sz w:val="20"/>
                <w:szCs w:val="20"/>
              </w:rPr>
              <w:t>515</w:t>
            </w:r>
          </w:p>
        </w:tc>
        <w:tc>
          <w:tcPr>
            <w:tcW w:w="6511" w:type="dxa"/>
            <w:tcBorders>
              <w:top w:val="nil"/>
              <w:left w:val="nil"/>
              <w:bottom w:val="single" w:sz="4" w:space="0" w:color="auto"/>
              <w:right w:val="single" w:sz="4" w:space="0" w:color="auto"/>
            </w:tcBorders>
            <w:shd w:val="clear" w:color="000000" w:fill="FFFFFF"/>
            <w:hideMark/>
          </w:tcPr>
          <w:p w14:paraId="2EC49A0F" w14:textId="77777777" w:rsidR="007E29D3" w:rsidRPr="007E29D3" w:rsidRDefault="007E29D3" w:rsidP="007E29D3">
            <w:pPr>
              <w:rPr>
                <w:color w:val="000000"/>
                <w:sz w:val="20"/>
                <w:szCs w:val="20"/>
              </w:rPr>
            </w:pPr>
            <w:r w:rsidRPr="007E29D3">
              <w:rPr>
                <w:color w:val="000000"/>
                <w:sz w:val="20"/>
                <w:szCs w:val="20"/>
              </w:rPr>
              <w:t>Установка закладных деталей при массе элементов: до 20 кг</w:t>
            </w:r>
          </w:p>
        </w:tc>
        <w:tc>
          <w:tcPr>
            <w:tcW w:w="1276" w:type="dxa"/>
            <w:tcBorders>
              <w:top w:val="nil"/>
              <w:left w:val="nil"/>
              <w:bottom w:val="single" w:sz="4" w:space="0" w:color="auto"/>
              <w:right w:val="single" w:sz="4" w:space="0" w:color="auto"/>
            </w:tcBorders>
            <w:shd w:val="clear" w:color="000000" w:fill="FFFFFF"/>
            <w:noWrap/>
            <w:hideMark/>
          </w:tcPr>
          <w:p w14:paraId="4756EBE5"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CA47DBD" w14:textId="77777777" w:rsidR="007E29D3" w:rsidRPr="007E29D3" w:rsidRDefault="007E29D3" w:rsidP="007E29D3">
            <w:pPr>
              <w:jc w:val="right"/>
              <w:rPr>
                <w:color w:val="000000"/>
                <w:sz w:val="20"/>
                <w:szCs w:val="20"/>
              </w:rPr>
            </w:pPr>
            <w:r w:rsidRPr="007E29D3">
              <w:rPr>
                <w:color w:val="000000"/>
                <w:sz w:val="20"/>
                <w:szCs w:val="20"/>
              </w:rPr>
              <w:t>0,027</w:t>
            </w:r>
          </w:p>
        </w:tc>
        <w:tc>
          <w:tcPr>
            <w:tcW w:w="1275" w:type="dxa"/>
            <w:tcBorders>
              <w:top w:val="nil"/>
              <w:left w:val="nil"/>
              <w:bottom w:val="single" w:sz="4" w:space="0" w:color="auto"/>
              <w:right w:val="single" w:sz="4" w:space="0" w:color="auto"/>
            </w:tcBorders>
            <w:shd w:val="clear" w:color="000000" w:fill="FFFFFF"/>
            <w:noWrap/>
            <w:hideMark/>
          </w:tcPr>
          <w:p w14:paraId="7D78BBC9" w14:textId="77777777" w:rsidR="007E29D3" w:rsidRPr="007E29D3" w:rsidRDefault="007E29D3" w:rsidP="007E29D3">
            <w:pPr>
              <w:jc w:val="right"/>
              <w:rPr>
                <w:color w:val="000000"/>
                <w:sz w:val="20"/>
                <w:szCs w:val="20"/>
              </w:rPr>
            </w:pPr>
            <w:r w:rsidRPr="007E29D3">
              <w:rPr>
                <w:color w:val="000000"/>
                <w:sz w:val="20"/>
                <w:szCs w:val="20"/>
              </w:rPr>
              <w:t xml:space="preserve">18 100,80 </w:t>
            </w:r>
          </w:p>
        </w:tc>
        <w:tc>
          <w:tcPr>
            <w:tcW w:w="2439" w:type="dxa"/>
            <w:tcBorders>
              <w:top w:val="nil"/>
              <w:left w:val="nil"/>
              <w:bottom w:val="single" w:sz="4" w:space="0" w:color="auto"/>
              <w:right w:val="single" w:sz="4" w:space="0" w:color="auto"/>
            </w:tcBorders>
            <w:shd w:val="clear" w:color="000000" w:fill="FFFFFF"/>
            <w:noWrap/>
            <w:hideMark/>
          </w:tcPr>
          <w:p w14:paraId="1BC8FF3D" w14:textId="77777777" w:rsidR="007E29D3" w:rsidRPr="007E29D3" w:rsidRDefault="007E29D3" w:rsidP="007E29D3">
            <w:pPr>
              <w:jc w:val="right"/>
              <w:rPr>
                <w:color w:val="000000"/>
                <w:sz w:val="20"/>
                <w:szCs w:val="20"/>
              </w:rPr>
            </w:pPr>
            <w:r w:rsidRPr="007E29D3">
              <w:rPr>
                <w:color w:val="000000"/>
                <w:sz w:val="20"/>
                <w:szCs w:val="20"/>
              </w:rPr>
              <w:t xml:space="preserve">488,72 </w:t>
            </w:r>
          </w:p>
        </w:tc>
      </w:tr>
      <w:tr w:rsidR="007E29D3" w:rsidRPr="007E29D3" w14:paraId="4F307E7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8B7F25E" w14:textId="77777777" w:rsidR="007E29D3" w:rsidRPr="007E29D3" w:rsidRDefault="007E29D3" w:rsidP="007E29D3">
            <w:pPr>
              <w:jc w:val="right"/>
              <w:rPr>
                <w:color w:val="000000"/>
                <w:sz w:val="20"/>
                <w:szCs w:val="20"/>
              </w:rPr>
            </w:pPr>
            <w:r w:rsidRPr="007E29D3">
              <w:rPr>
                <w:color w:val="000000"/>
                <w:sz w:val="20"/>
                <w:szCs w:val="20"/>
              </w:rPr>
              <w:t>15.5</w:t>
            </w:r>
          </w:p>
        </w:tc>
        <w:tc>
          <w:tcPr>
            <w:tcW w:w="1040" w:type="dxa"/>
            <w:tcBorders>
              <w:top w:val="nil"/>
              <w:left w:val="nil"/>
              <w:bottom w:val="single" w:sz="4" w:space="0" w:color="auto"/>
              <w:right w:val="single" w:sz="4" w:space="0" w:color="auto"/>
            </w:tcBorders>
            <w:shd w:val="clear" w:color="000000" w:fill="FFFFFF"/>
            <w:noWrap/>
            <w:hideMark/>
          </w:tcPr>
          <w:p w14:paraId="33D9CC0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575E8A3" w14:textId="77777777" w:rsidR="007E29D3" w:rsidRPr="007E29D3" w:rsidRDefault="007E29D3" w:rsidP="007E29D3">
            <w:pPr>
              <w:jc w:val="right"/>
              <w:rPr>
                <w:color w:val="000000"/>
                <w:sz w:val="20"/>
                <w:szCs w:val="20"/>
              </w:rPr>
            </w:pPr>
            <w:r w:rsidRPr="007E29D3">
              <w:rPr>
                <w:color w:val="000000"/>
                <w:sz w:val="20"/>
                <w:szCs w:val="20"/>
              </w:rPr>
              <w:t>516</w:t>
            </w:r>
          </w:p>
        </w:tc>
        <w:tc>
          <w:tcPr>
            <w:tcW w:w="6511" w:type="dxa"/>
            <w:tcBorders>
              <w:top w:val="nil"/>
              <w:left w:val="nil"/>
              <w:bottom w:val="single" w:sz="4" w:space="0" w:color="auto"/>
              <w:right w:val="single" w:sz="4" w:space="0" w:color="auto"/>
            </w:tcBorders>
            <w:shd w:val="clear" w:color="000000" w:fill="FFFFFF"/>
            <w:hideMark/>
          </w:tcPr>
          <w:p w14:paraId="576A8DDB" w14:textId="77777777" w:rsidR="007E29D3" w:rsidRPr="007E29D3" w:rsidRDefault="007E29D3" w:rsidP="007E29D3">
            <w:pPr>
              <w:rPr>
                <w:color w:val="000000"/>
                <w:sz w:val="20"/>
                <w:szCs w:val="20"/>
              </w:rPr>
            </w:pPr>
            <w:r w:rsidRPr="007E29D3">
              <w:rPr>
                <w:color w:val="000000"/>
                <w:sz w:val="20"/>
                <w:szCs w:val="20"/>
              </w:rPr>
              <w:t>Изделие закладное  МН 105-6</w:t>
            </w:r>
          </w:p>
        </w:tc>
        <w:tc>
          <w:tcPr>
            <w:tcW w:w="1276" w:type="dxa"/>
            <w:tcBorders>
              <w:top w:val="nil"/>
              <w:left w:val="nil"/>
              <w:bottom w:val="single" w:sz="4" w:space="0" w:color="auto"/>
              <w:right w:val="single" w:sz="4" w:space="0" w:color="auto"/>
            </w:tcBorders>
            <w:shd w:val="clear" w:color="000000" w:fill="FFFFFF"/>
            <w:noWrap/>
            <w:hideMark/>
          </w:tcPr>
          <w:p w14:paraId="2DD0DFD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127969E" w14:textId="77777777" w:rsidR="007E29D3" w:rsidRPr="007E29D3" w:rsidRDefault="007E29D3" w:rsidP="007E29D3">
            <w:pPr>
              <w:jc w:val="right"/>
              <w:rPr>
                <w:color w:val="000000"/>
                <w:sz w:val="20"/>
                <w:szCs w:val="20"/>
              </w:rPr>
            </w:pPr>
            <w:r w:rsidRPr="007E29D3">
              <w:rPr>
                <w:color w:val="000000"/>
                <w:sz w:val="20"/>
                <w:szCs w:val="20"/>
              </w:rPr>
              <w:t>27</w:t>
            </w:r>
          </w:p>
        </w:tc>
        <w:tc>
          <w:tcPr>
            <w:tcW w:w="1275" w:type="dxa"/>
            <w:tcBorders>
              <w:top w:val="nil"/>
              <w:left w:val="nil"/>
              <w:bottom w:val="single" w:sz="4" w:space="0" w:color="auto"/>
              <w:right w:val="single" w:sz="4" w:space="0" w:color="auto"/>
            </w:tcBorders>
            <w:shd w:val="clear" w:color="000000" w:fill="FFFFFF"/>
            <w:noWrap/>
            <w:hideMark/>
          </w:tcPr>
          <w:p w14:paraId="26C9F3A2" w14:textId="77777777" w:rsidR="007E29D3" w:rsidRPr="007E29D3" w:rsidRDefault="007E29D3" w:rsidP="007E29D3">
            <w:pPr>
              <w:jc w:val="right"/>
              <w:rPr>
                <w:color w:val="000000"/>
                <w:sz w:val="20"/>
                <w:szCs w:val="20"/>
              </w:rPr>
            </w:pPr>
            <w:r w:rsidRPr="007E29D3">
              <w:rPr>
                <w:color w:val="000000"/>
                <w:sz w:val="20"/>
                <w:szCs w:val="20"/>
              </w:rPr>
              <w:t xml:space="preserve">136,57 </w:t>
            </w:r>
          </w:p>
        </w:tc>
        <w:tc>
          <w:tcPr>
            <w:tcW w:w="2439" w:type="dxa"/>
            <w:tcBorders>
              <w:top w:val="nil"/>
              <w:left w:val="nil"/>
              <w:bottom w:val="single" w:sz="4" w:space="0" w:color="auto"/>
              <w:right w:val="single" w:sz="4" w:space="0" w:color="auto"/>
            </w:tcBorders>
            <w:shd w:val="clear" w:color="000000" w:fill="FFFFFF"/>
            <w:noWrap/>
            <w:hideMark/>
          </w:tcPr>
          <w:p w14:paraId="2C94453A" w14:textId="77777777" w:rsidR="007E29D3" w:rsidRPr="007E29D3" w:rsidRDefault="007E29D3" w:rsidP="007E29D3">
            <w:pPr>
              <w:jc w:val="right"/>
              <w:rPr>
                <w:color w:val="000000"/>
                <w:sz w:val="20"/>
                <w:szCs w:val="20"/>
              </w:rPr>
            </w:pPr>
            <w:r w:rsidRPr="007E29D3">
              <w:rPr>
                <w:color w:val="000000"/>
                <w:sz w:val="20"/>
                <w:szCs w:val="20"/>
              </w:rPr>
              <w:t xml:space="preserve">3 687,39 </w:t>
            </w:r>
          </w:p>
        </w:tc>
      </w:tr>
      <w:tr w:rsidR="007E29D3" w:rsidRPr="007E29D3" w14:paraId="7AC1C9EB"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2705E2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BD86CC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8D22F7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273B6FA" w14:textId="77777777" w:rsidR="007E29D3" w:rsidRPr="007E29D3" w:rsidRDefault="007E29D3" w:rsidP="007E29D3">
            <w:pPr>
              <w:rPr>
                <w:b/>
                <w:bCs/>
                <w:color w:val="000000"/>
                <w:sz w:val="20"/>
                <w:szCs w:val="20"/>
              </w:rPr>
            </w:pPr>
            <w:r w:rsidRPr="007E29D3">
              <w:rPr>
                <w:b/>
                <w:bCs/>
                <w:color w:val="000000"/>
                <w:sz w:val="20"/>
                <w:szCs w:val="20"/>
              </w:rPr>
              <w:t>Ограждение</w:t>
            </w:r>
          </w:p>
        </w:tc>
        <w:tc>
          <w:tcPr>
            <w:tcW w:w="1276" w:type="dxa"/>
            <w:tcBorders>
              <w:top w:val="nil"/>
              <w:left w:val="nil"/>
              <w:bottom w:val="single" w:sz="4" w:space="0" w:color="auto"/>
              <w:right w:val="single" w:sz="4" w:space="0" w:color="auto"/>
            </w:tcBorders>
            <w:shd w:val="clear" w:color="000000" w:fill="FFFFFF"/>
            <w:noWrap/>
            <w:hideMark/>
          </w:tcPr>
          <w:p w14:paraId="5C3F915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DB7FF5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6CB77A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6BB4E9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7AC81AD"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76C33E1" w14:textId="77777777" w:rsidR="007E29D3" w:rsidRPr="007E29D3" w:rsidRDefault="007E29D3" w:rsidP="007E29D3">
            <w:pPr>
              <w:jc w:val="right"/>
              <w:rPr>
                <w:color w:val="000000"/>
                <w:sz w:val="20"/>
                <w:szCs w:val="20"/>
              </w:rPr>
            </w:pPr>
            <w:r w:rsidRPr="007E29D3">
              <w:rPr>
                <w:color w:val="000000"/>
                <w:sz w:val="20"/>
                <w:szCs w:val="20"/>
              </w:rPr>
              <w:t>15.6</w:t>
            </w:r>
          </w:p>
        </w:tc>
        <w:tc>
          <w:tcPr>
            <w:tcW w:w="1040" w:type="dxa"/>
            <w:tcBorders>
              <w:top w:val="nil"/>
              <w:left w:val="nil"/>
              <w:bottom w:val="single" w:sz="4" w:space="0" w:color="auto"/>
              <w:right w:val="single" w:sz="4" w:space="0" w:color="auto"/>
            </w:tcBorders>
            <w:shd w:val="clear" w:color="000000" w:fill="FFFFFF"/>
            <w:noWrap/>
            <w:hideMark/>
          </w:tcPr>
          <w:p w14:paraId="0D0F342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B5087EC" w14:textId="77777777" w:rsidR="007E29D3" w:rsidRPr="007E29D3" w:rsidRDefault="007E29D3" w:rsidP="007E29D3">
            <w:pPr>
              <w:jc w:val="right"/>
              <w:rPr>
                <w:color w:val="000000"/>
                <w:sz w:val="20"/>
                <w:szCs w:val="20"/>
              </w:rPr>
            </w:pPr>
            <w:r w:rsidRPr="007E29D3">
              <w:rPr>
                <w:color w:val="000000"/>
                <w:sz w:val="20"/>
                <w:szCs w:val="20"/>
              </w:rPr>
              <w:t>517</w:t>
            </w:r>
          </w:p>
        </w:tc>
        <w:tc>
          <w:tcPr>
            <w:tcW w:w="6511" w:type="dxa"/>
            <w:tcBorders>
              <w:top w:val="nil"/>
              <w:left w:val="nil"/>
              <w:bottom w:val="single" w:sz="4" w:space="0" w:color="auto"/>
              <w:right w:val="single" w:sz="4" w:space="0" w:color="auto"/>
            </w:tcBorders>
            <w:shd w:val="clear" w:color="000000" w:fill="FFFFFF"/>
            <w:hideMark/>
          </w:tcPr>
          <w:p w14:paraId="7B7B34B5" w14:textId="77777777" w:rsidR="007E29D3" w:rsidRPr="007E29D3" w:rsidRDefault="007E29D3" w:rsidP="007E29D3">
            <w:pPr>
              <w:rPr>
                <w:color w:val="000000"/>
                <w:sz w:val="20"/>
                <w:szCs w:val="20"/>
              </w:rPr>
            </w:pPr>
            <w:r w:rsidRPr="007E29D3">
              <w:rPr>
                <w:color w:val="000000"/>
                <w:sz w:val="20"/>
                <w:szCs w:val="20"/>
              </w:rPr>
              <w:t>Устройство металлических ограждений: без поручней</w:t>
            </w:r>
          </w:p>
        </w:tc>
        <w:tc>
          <w:tcPr>
            <w:tcW w:w="1276" w:type="dxa"/>
            <w:tcBorders>
              <w:top w:val="nil"/>
              <w:left w:val="nil"/>
              <w:bottom w:val="single" w:sz="4" w:space="0" w:color="auto"/>
              <w:right w:val="single" w:sz="4" w:space="0" w:color="auto"/>
            </w:tcBorders>
            <w:shd w:val="clear" w:color="000000" w:fill="FFFFFF"/>
            <w:noWrap/>
            <w:hideMark/>
          </w:tcPr>
          <w:p w14:paraId="40A20B0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38CD399" w14:textId="77777777" w:rsidR="007E29D3" w:rsidRPr="007E29D3" w:rsidRDefault="007E29D3" w:rsidP="007E29D3">
            <w:pPr>
              <w:jc w:val="right"/>
              <w:rPr>
                <w:color w:val="000000"/>
                <w:sz w:val="20"/>
                <w:szCs w:val="20"/>
              </w:rPr>
            </w:pPr>
            <w:r w:rsidRPr="007E29D3">
              <w:rPr>
                <w:color w:val="000000"/>
                <w:sz w:val="20"/>
                <w:szCs w:val="20"/>
              </w:rPr>
              <w:t>0,301</w:t>
            </w:r>
          </w:p>
        </w:tc>
        <w:tc>
          <w:tcPr>
            <w:tcW w:w="1275" w:type="dxa"/>
            <w:tcBorders>
              <w:top w:val="nil"/>
              <w:left w:val="nil"/>
              <w:bottom w:val="single" w:sz="4" w:space="0" w:color="auto"/>
              <w:right w:val="single" w:sz="4" w:space="0" w:color="auto"/>
            </w:tcBorders>
            <w:shd w:val="clear" w:color="000000" w:fill="FFFFFF"/>
            <w:noWrap/>
            <w:hideMark/>
          </w:tcPr>
          <w:p w14:paraId="6C9E4AD4" w14:textId="77777777" w:rsidR="007E29D3" w:rsidRPr="007E29D3" w:rsidRDefault="007E29D3" w:rsidP="007E29D3">
            <w:pPr>
              <w:jc w:val="right"/>
              <w:rPr>
                <w:color w:val="000000"/>
                <w:sz w:val="20"/>
                <w:szCs w:val="20"/>
              </w:rPr>
            </w:pPr>
            <w:r w:rsidRPr="007E29D3">
              <w:rPr>
                <w:color w:val="000000"/>
                <w:sz w:val="20"/>
                <w:szCs w:val="20"/>
              </w:rPr>
              <w:t xml:space="preserve">210 936,60 </w:t>
            </w:r>
          </w:p>
        </w:tc>
        <w:tc>
          <w:tcPr>
            <w:tcW w:w="2439" w:type="dxa"/>
            <w:tcBorders>
              <w:top w:val="nil"/>
              <w:left w:val="nil"/>
              <w:bottom w:val="single" w:sz="4" w:space="0" w:color="auto"/>
              <w:right w:val="single" w:sz="4" w:space="0" w:color="auto"/>
            </w:tcBorders>
            <w:shd w:val="clear" w:color="000000" w:fill="FFFFFF"/>
            <w:noWrap/>
            <w:hideMark/>
          </w:tcPr>
          <w:p w14:paraId="0FA99457" w14:textId="77777777" w:rsidR="007E29D3" w:rsidRPr="007E29D3" w:rsidRDefault="007E29D3" w:rsidP="007E29D3">
            <w:pPr>
              <w:jc w:val="right"/>
              <w:rPr>
                <w:color w:val="000000"/>
                <w:sz w:val="20"/>
                <w:szCs w:val="20"/>
              </w:rPr>
            </w:pPr>
            <w:r w:rsidRPr="007E29D3">
              <w:rPr>
                <w:color w:val="000000"/>
                <w:sz w:val="20"/>
                <w:szCs w:val="20"/>
              </w:rPr>
              <w:t xml:space="preserve">63 491,92 </w:t>
            </w:r>
          </w:p>
        </w:tc>
      </w:tr>
      <w:tr w:rsidR="007E29D3" w:rsidRPr="007E29D3" w14:paraId="518FB92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FF7D344" w14:textId="77777777" w:rsidR="007E29D3" w:rsidRPr="007E29D3" w:rsidRDefault="007E29D3" w:rsidP="007E29D3">
            <w:pPr>
              <w:jc w:val="right"/>
              <w:rPr>
                <w:color w:val="000000"/>
                <w:sz w:val="20"/>
                <w:szCs w:val="20"/>
              </w:rPr>
            </w:pPr>
            <w:r w:rsidRPr="007E29D3">
              <w:rPr>
                <w:color w:val="000000"/>
                <w:sz w:val="20"/>
                <w:szCs w:val="20"/>
              </w:rPr>
              <w:t>15.7</w:t>
            </w:r>
          </w:p>
        </w:tc>
        <w:tc>
          <w:tcPr>
            <w:tcW w:w="1040" w:type="dxa"/>
            <w:tcBorders>
              <w:top w:val="nil"/>
              <w:left w:val="nil"/>
              <w:bottom w:val="single" w:sz="4" w:space="0" w:color="auto"/>
              <w:right w:val="single" w:sz="4" w:space="0" w:color="auto"/>
            </w:tcBorders>
            <w:shd w:val="clear" w:color="000000" w:fill="FFFFFF"/>
            <w:noWrap/>
            <w:hideMark/>
          </w:tcPr>
          <w:p w14:paraId="5170B6A3"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C1B6A5F" w14:textId="77777777" w:rsidR="007E29D3" w:rsidRPr="007E29D3" w:rsidRDefault="007E29D3" w:rsidP="007E29D3">
            <w:pPr>
              <w:jc w:val="right"/>
              <w:rPr>
                <w:color w:val="000000"/>
                <w:sz w:val="20"/>
                <w:szCs w:val="20"/>
              </w:rPr>
            </w:pPr>
            <w:r w:rsidRPr="007E29D3">
              <w:rPr>
                <w:color w:val="000000"/>
                <w:sz w:val="20"/>
                <w:szCs w:val="20"/>
              </w:rPr>
              <w:t>518</w:t>
            </w:r>
          </w:p>
        </w:tc>
        <w:tc>
          <w:tcPr>
            <w:tcW w:w="6511" w:type="dxa"/>
            <w:tcBorders>
              <w:top w:val="nil"/>
              <w:left w:val="nil"/>
              <w:bottom w:val="single" w:sz="4" w:space="0" w:color="auto"/>
              <w:right w:val="single" w:sz="4" w:space="0" w:color="auto"/>
            </w:tcBorders>
            <w:shd w:val="clear" w:color="000000" w:fill="FFFFFF"/>
            <w:hideMark/>
          </w:tcPr>
          <w:p w14:paraId="72CCB293" w14:textId="77777777" w:rsidR="007E29D3" w:rsidRPr="007E29D3" w:rsidRDefault="007E29D3" w:rsidP="007E29D3">
            <w:pPr>
              <w:rPr>
                <w:color w:val="000000"/>
                <w:sz w:val="20"/>
                <w:szCs w:val="20"/>
              </w:rPr>
            </w:pPr>
            <w:r w:rsidRPr="007E29D3">
              <w:rPr>
                <w:color w:val="000000"/>
                <w:sz w:val="20"/>
                <w:szCs w:val="20"/>
              </w:rPr>
              <w:t>Ограждения лестничных проемов, лестничные марши, пожарные лестницы</w:t>
            </w:r>
          </w:p>
        </w:tc>
        <w:tc>
          <w:tcPr>
            <w:tcW w:w="1276" w:type="dxa"/>
            <w:tcBorders>
              <w:top w:val="nil"/>
              <w:left w:val="nil"/>
              <w:bottom w:val="single" w:sz="4" w:space="0" w:color="auto"/>
              <w:right w:val="single" w:sz="4" w:space="0" w:color="auto"/>
            </w:tcBorders>
            <w:shd w:val="clear" w:color="000000" w:fill="FFFFFF"/>
            <w:noWrap/>
            <w:hideMark/>
          </w:tcPr>
          <w:p w14:paraId="31EB992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6604337" w14:textId="77777777" w:rsidR="007E29D3" w:rsidRPr="007E29D3" w:rsidRDefault="007E29D3" w:rsidP="007E29D3">
            <w:pPr>
              <w:jc w:val="right"/>
              <w:rPr>
                <w:color w:val="000000"/>
                <w:sz w:val="20"/>
                <w:szCs w:val="20"/>
              </w:rPr>
            </w:pPr>
            <w:r w:rsidRPr="007E29D3">
              <w:rPr>
                <w:color w:val="000000"/>
                <w:sz w:val="20"/>
                <w:szCs w:val="20"/>
              </w:rPr>
              <w:t>-0,6291</w:t>
            </w:r>
          </w:p>
        </w:tc>
        <w:tc>
          <w:tcPr>
            <w:tcW w:w="1275" w:type="dxa"/>
            <w:tcBorders>
              <w:top w:val="nil"/>
              <w:left w:val="nil"/>
              <w:bottom w:val="single" w:sz="4" w:space="0" w:color="auto"/>
              <w:right w:val="single" w:sz="4" w:space="0" w:color="auto"/>
            </w:tcBorders>
            <w:shd w:val="clear" w:color="000000" w:fill="FFFFFF"/>
            <w:noWrap/>
            <w:hideMark/>
          </w:tcPr>
          <w:p w14:paraId="25FF7617" w14:textId="77777777" w:rsidR="007E29D3" w:rsidRPr="007E29D3" w:rsidRDefault="007E29D3" w:rsidP="007E29D3">
            <w:pPr>
              <w:jc w:val="right"/>
              <w:rPr>
                <w:color w:val="000000"/>
                <w:sz w:val="20"/>
                <w:szCs w:val="20"/>
              </w:rPr>
            </w:pPr>
            <w:r w:rsidRPr="007E29D3">
              <w:rPr>
                <w:color w:val="000000"/>
                <w:sz w:val="20"/>
                <w:szCs w:val="20"/>
              </w:rPr>
              <w:t xml:space="preserve">77 817,16 </w:t>
            </w:r>
          </w:p>
        </w:tc>
        <w:tc>
          <w:tcPr>
            <w:tcW w:w="2439" w:type="dxa"/>
            <w:tcBorders>
              <w:top w:val="nil"/>
              <w:left w:val="nil"/>
              <w:bottom w:val="single" w:sz="4" w:space="0" w:color="auto"/>
              <w:right w:val="single" w:sz="4" w:space="0" w:color="auto"/>
            </w:tcBorders>
            <w:shd w:val="clear" w:color="000000" w:fill="FFFFFF"/>
            <w:noWrap/>
            <w:hideMark/>
          </w:tcPr>
          <w:p w14:paraId="5462136A" w14:textId="77777777" w:rsidR="007E29D3" w:rsidRPr="007E29D3" w:rsidRDefault="007E29D3" w:rsidP="007E29D3">
            <w:pPr>
              <w:jc w:val="right"/>
              <w:rPr>
                <w:color w:val="000000"/>
                <w:sz w:val="20"/>
                <w:szCs w:val="20"/>
              </w:rPr>
            </w:pPr>
            <w:r w:rsidRPr="007E29D3">
              <w:rPr>
                <w:color w:val="FF0000"/>
                <w:sz w:val="20"/>
                <w:szCs w:val="20"/>
              </w:rPr>
              <w:t xml:space="preserve">-48 954,78 </w:t>
            </w:r>
          </w:p>
        </w:tc>
      </w:tr>
      <w:tr w:rsidR="007E29D3" w:rsidRPr="007E29D3" w14:paraId="68F6ADAE"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1BED960" w14:textId="77777777" w:rsidR="007E29D3" w:rsidRPr="007E29D3" w:rsidRDefault="007E29D3" w:rsidP="007E29D3">
            <w:pPr>
              <w:jc w:val="right"/>
              <w:rPr>
                <w:color w:val="000000"/>
                <w:sz w:val="20"/>
                <w:szCs w:val="20"/>
              </w:rPr>
            </w:pPr>
            <w:r w:rsidRPr="007E29D3">
              <w:rPr>
                <w:color w:val="000000"/>
                <w:sz w:val="20"/>
                <w:szCs w:val="20"/>
              </w:rPr>
              <w:t>15.8</w:t>
            </w:r>
          </w:p>
        </w:tc>
        <w:tc>
          <w:tcPr>
            <w:tcW w:w="1040" w:type="dxa"/>
            <w:tcBorders>
              <w:top w:val="nil"/>
              <w:left w:val="nil"/>
              <w:bottom w:val="single" w:sz="4" w:space="0" w:color="auto"/>
              <w:right w:val="single" w:sz="4" w:space="0" w:color="auto"/>
            </w:tcBorders>
            <w:shd w:val="clear" w:color="000000" w:fill="FFFFFF"/>
            <w:noWrap/>
            <w:hideMark/>
          </w:tcPr>
          <w:p w14:paraId="61A5E0E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3B31F58" w14:textId="77777777" w:rsidR="007E29D3" w:rsidRPr="007E29D3" w:rsidRDefault="007E29D3" w:rsidP="007E29D3">
            <w:pPr>
              <w:jc w:val="right"/>
              <w:rPr>
                <w:color w:val="000000"/>
                <w:sz w:val="20"/>
                <w:szCs w:val="20"/>
              </w:rPr>
            </w:pPr>
            <w:r w:rsidRPr="007E29D3">
              <w:rPr>
                <w:color w:val="000000"/>
                <w:sz w:val="20"/>
                <w:szCs w:val="20"/>
              </w:rPr>
              <w:t>519</w:t>
            </w:r>
          </w:p>
        </w:tc>
        <w:tc>
          <w:tcPr>
            <w:tcW w:w="6511" w:type="dxa"/>
            <w:tcBorders>
              <w:top w:val="nil"/>
              <w:left w:val="nil"/>
              <w:bottom w:val="single" w:sz="4" w:space="0" w:color="auto"/>
              <w:right w:val="single" w:sz="4" w:space="0" w:color="auto"/>
            </w:tcBorders>
            <w:shd w:val="clear" w:color="000000" w:fill="FFFFFF"/>
            <w:hideMark/>
          </w:tcPr>
          <w:p w14:paraId="79C649BC" w14:textId="77777777" w:rsidR="007E29D3" w:rsidRPr="007E29D3" w:rsidRDefault="007E29D3" w:rsidP="007E29D3">
            <w:pPr>
              <w:rPr>
                <w:color w:val="000000"/>
                <w:sz w:val="20"/>
                <w:szCs w:val="20"/>
              </w:rPr>
            </w:pPr>
            <w:r w:rsidRPr="007E29D3">
              <w:rPr>
                <w:color w:val="000000"/>
                <w:sz w:val="20"/>
                <w:szCs w:val="20"/>
              </w:rPr>
              <w:t>Ограждение из нержавеющей стали AISI 304, высотой 1200-1300 мм, хром</w:t>
            </w:r>
          </w:p>
        </w:tc>
        <w:tc>
          <w:tcPr>
            <w:tcW w:w="1276" w:type="dxa"/>
            <w:tcBorders>
              <w:top w:val="nil"/>
              <w:left w:val="nil"/>
              <w:bottom w:val="single" w:sz="4" w:space="0" w:color="auto"/>
              <w:right w:val="single" w:sz="4" w:space="0" w:color="auto"/>
            </w:tcBorders>
            <w:shd w:val="clear" w:color="000000" w:fill="FFFFFF"/>
            <w:noWrap/>
            <w:hideMark/>
          </w:tcPr>
          <w:p w14:paraId="4707982C"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965B8F6" w14:textId="77777777" w:rsidR="007E29D3" w:rsidRPr="007E29D3" w:rsidRDefault="007E29D3" w:rsidP="007E29D3">
            <w:pPr>
              <w:jc w:val="right"/>
              <w:rPr>
                <w:color w:val="000000"/>
                <w:sz w:val="20"/>
                <w:szCs w:val="20"/>
              </w:rPr>
            </w:pPr>
            <w:r w:rsidRPr="007E29D3">
              <w:rPr>
                <w:color w:val="000000"/>
                <w:sz w:val="20"/>
                <w:szCs w:val="20"/>
              </w:rPr>
              <w:t>30,1</w:t>
            </w:r>
          </w:p>
        </w:tc>
        <w:tc>
          <w:tcPr>
            <w:tcW w:w="1275" w:type="dxa"/>
            <w:tcBorders>
              <w:top w:val="nil"/>
              <w:left w:val="nil"/>
              <w:bottom w:val="single" w:sz="4" w:space="0" w:color="auto"/>
              <w:right w:val="single" w:sz="4" w:space="0" w:color="auto"/>
            </w:tcBorders>
            <w:shd w:val="clear" w:color="000000" w:fill="FFFFFF"/>
            <w:noWrap/>
            <w:hideMark/>
          </w:tcPr>
          <w:p w14:paraId="1E757B34" w14:textId="77777777" w:rsidR="007E29D3" w:rsidRPr="007E29D3" w:rsidRDefault="007E29D3" w:rsidP="007E29D3">
            <w:pPr>
              <w:jc w:val="right"/>
              <w:rPr>
                <w:color w:val="000000"/>
                <w:sz w:val="20"/>
                <w:szCs w:val="20"/>
              </w:rPr>
            </w:pPr>
            <w:r w:rsidRPr="007E29D3">
              <w:rPr>
                <w:color w:val="000000"/>
                <w:sz w:val="20"/>
                <w:szCs w:val="20"/>
              </w:rPr>
              <w:t xml:space="preserve">16 413,00 </w:t>
            </w:r>
          </w:p>
        </w:tc>
        <w:tc>
          <w:tcPr>
            <w:tcW w:w="2439" w:type="dxa"/>
            <w:tcBorders>
              <w:top w:val="nil"/>
              <w:left w:val="nil"/>
              <w:bottom w:val="single" w:sz="4" w:space="0" w:color="auto"/>
              <w:right w:val="single" w:sz="4" w:space="0" w:color="auto"/>
            </w:tcBorders>
            <w:shd w:val="clear" w:color="000000" w:fill="FFFFFF"/>
            <w:noWrap/>
            <w:hideMark/>
          </w:tcPr>
          <w:p w14:paraId="1C043875" w14:textId="77777777" w:rsidR="007E29D3" w:rsidRPr="007E29D3" w:rsidRDefault="007E29D3" w:rsidP="007E29D3">
            <w:pPr>
              <w:jc w:val="right"/>
              <w:rPr>
                <w:color w:val="000000"/>
                <w:sz w:val="20"/>
                <w:szCs w:val="20"/>
              </w:rPr>
            </w:pPr>
            <w:r w:rsidRPr="007E29D3">
              <w:rPr>
                <w:color w:val="000000"/>
                <w:sz w:val="20"/>
                <w:szCs w:val="20"/>
              </w:rPr>
              <w:t xml:space="preserve">494 031,30 </w:t>
            </w:r>
          </w:p>
        </w:tc>
      </w:tr>
      <w:tr w:rsidR="007E29D3" w:rsidRPr="007E29D3" w14:paraId="0E7C4F6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A71C97F" w14:textId="77777777" w:rsidR="007E29D3" w:rsidRPr="007E29D3" w:rsidRDefault="007E29D3" w:rsidP="007E29D3">
            <w:pPr>
              <w:jc w:val="right"/>
              <w:rPr>
                <w:color w:val="000000"/>
                <w:sz w:val="20"/>
                <w:szCs w:val="20"/>
              </w:rPr>
            </w:pPr>
            <w:r w:rsidRPr="007E29D3">
              <w:rPr>
                <w:color w:val="000000"/>
                <w:sz w:val="20"/>
                <w:szCs w:val="20"/>
              </w:rPr>
              <w:t>16.1</w:t>
            </w:r>
          </w:p>
        </w:tc>
        <w:tc>
          <w:tcPr>
            <w:tcW w:w="1040" w:type="dxa"/>
            <w:tcBorders>
              <w:top w:val="nil"/>
              <w:left w:val="nil"/>
              <w:bottom w:val="single" w:sz="4" w:space="0" w:color="auto"/>
              <w:right w:val="single" w:sz="4" w:space="0" w:color="auto"/>
            </w:tcBorders>
            <w:shd w:val="clear" w:color="000000" w:fill="FFFFFF"/>
            <w:noWrap/>
            <w:hideMark/>
          </w:tcPr>
          <w:p w14:paraId="5A4BEC7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DBAAD0E" w14:textId="77777777" w:rsidR="007E29D3" w:rsidRPr="007E29D3" w:rsidRDefault="007E29D3" w:rsidP="007E29D3">
            <w:pPr>
              <w:jc w:val="right"/>
              <w:rPr>
                <w:color w:val="000000"/>
                <w:sz w:val="20"/>
                <w:szCs w:val="20"/>
              </w:rPr>
            </w:pPr>
            <w:r w:rsidRPr="007E29D3">
              <w:rPr>
                <w:color w:val="000000"/>
                <w:sz w:val="20"/>
                <w:szCs w:val="20"/>
              </w:rPr>
              <w:t>520</w:t>
            </w:r>
          </w:p>
        </w:tc>
        <w:tc>
          <w:tcPr>
            <w:tcW w:w="6511" w:type="dxa"/>
            <w:tcBorders>
              <w:top w:val="nil"/>
              <w:left w:val="nil"/>
              <w:bottom w:val="single" w:sz="4" w:space="0" w:color="auto"/>
              <w:right w:val="single" w:sz="4" w:space="0" w:color="auto"/>
            </w:tcBorders>
            <w:shd w:val="clear" w:color="000000" w:fill="FFFFFF"/>
            <w:hideMark/>
          </w:tcPr>
          <w:p w14:paraId="6D8DAB2E" w14:textId="77777777" w:rsidR="007E29D3" w:rsidRPr="007E29D3" w:rsidRDefault="007E29D3" w:rsidP="007E29D3">
            <w:pPr>
              <w:rPr>
                <w:color w:val="000000"/>
                <w:sz w:val="20"/>
                <w:szCs w:val="20"/>
              </w:rPr>
            </w:pPr>
            <w:r w:rsidRPr="007E29D3">
              <w:rPr>
                <w:color w:val="000000"/>
                <w:sz w:val="20"/>
                <w:szCs w:val="20"/>
              </w:rPr>
              <w:t>Устройство основания под фундаменты: песчаного</w:t>
            </w:r>
          </w:p>
        </w:tc>
        <w:tc>
          <w:tcPr>
            <w:tcW w:w="1276" w:type="dxa"/>
            <w:tcBorders>
              <w:top w:val="nil"/>
              <w:left w:val="nil"/>
              <w:bottom w:val="single" w:sz="4" w:space="0" w:color="auto"/>
              <w:right w:val="single" w:sz="4" w:space="0" w:color="auto"/>
            </w:tcBorders>
            <w:shd w:val="clear" w:color="000000" w:fill="FFFFFF"/>
            <w:noWrap/>
            <w:hideMark/>
          </w:tcPr>
          <w:p w14:paraId="6EECED4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257E0D0" w14:textId="77777777" w:rsidR="007E29D3" w:rsidRPr="007E29D3" w:rsidRDefault="007E29D3" w:rsidP="007E29D3">
            <w:pPr>
              <w:jc w:val="right"/>
              <w:rPr>
                <w:color w:val="000000"/>
                <w:sz w:val="20"/>
                <w:szCs w:val="20"/>
              </w:rPr>
            </w:pPr>
            <w:r w:rsidRPr="007E29D3">
              <w:rPr>
                <w:color w:val="000000"/>
                <w:sz w:val="20"/>
                <w:szCs w:val="20"/>
              </w:rPr>
              <w:t>0,2855</w:t>
            </w:r>
          </w:p>
        </w:tc>
        <w:tc>
          <w:tcPr>
            <w:tcW w:w="1275" w:type="dxa"/>
            <w:tcBorders>
              <w:top w:val="nil"/>
              <w:left w:val="nil"/>
              <w:bottom w:val="single" w:sz="4" w:space="0" w:color="auto"/>
              <w:right w:val="single" w:sz="4" w:space="0" w:color="auto"/>
            </w:tcBorders>
            <w:shd w:val="clear" w:color="000000" w:fill="FFFFFF"/>
            <w:noWrap/>
            <w:hideMark/>
          </w:tcPr>
          <w:p w14:paraId="50585691" w14:textId="77777777" w:rsidR="007E29D3" w:rsidRPr="007E29D3" w:rsidRDefault="007E29D3" w:rsidP="007E29D3">
            <w:pPr>
              <w:jc w:val="right"/>
              <w:rPr>
                <w:color w:val="000000"/>
                <w:sz w:val="20"/>
                <w:szCs w:val="20"/>
              </w:rPr>
            </w:pPr>
            <w:r w:rsidRPr="007E29D3">
              <w:rPr>
                <w:color w:val="000000"/>
                <w:sz w:val="20"/>
                <w:szCs w:val="20"/>
              </w:rPr>
              <w:t xml:space="preserve">2 164,22 </w:t>
            </w:r>
          </w:p>
        </w:tc>
        <w:tc>
          <w:tcPr>
            <w:tcW w:w="2439" w:type="dxa"/>
            <w:tcBorders>
              <w:top w:val="nil"/>
              <w:left w:val="nil"/>
              <w:bottom w:val="single" w:sz="4" w:space="0" w:color="auto"/>
              <w:right w:val="single" w:sz="4" w:space="0" w:color="auto"/>
            </w:tcBorders>
            <w:shd w:val="clear" w:color="000000" w:fill="FFFFFF"/>
            <w:noWrap/>
            <w:hideMark/>
          </w:tcPr>
          <w:p w14:paraId="67FDCBB2" w14:textId="77777777" w:rsidR="007E29D3" w:rsidRPr="007E29D3" w:rsidRDefault="007E29D3" w:rsidP="007E29D3">
            <w:pPr>
              <w:jc w:val="right"/>
              <w:rPr>
                <w:color w:val="000000"/>
                <w:sz w:val="20"/>
                <w:szCs w:val="20"/>
              </w:rPr>
            </w:pPr>
            <w:r w:rsidRPr="007E29D3">
              <w:rPr>
                <w:color w:val="000000"/>
                <w:sz w:val="20"/>
                <w:szCs w:val="20"/>
              </w:rPr>
              <w:t xml:space="preserve">617,88 </w:t>
            </w:r>
          </w:p>
        </w:tc>
      </w:tr>
      <w:tr w:rsidR="007E29D3" w:rsidRPr="007E29D3" w14:paraId="5DB14B6B"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1FEA677" w14:textId="77777777" w:rsidR="007E29D3" w:rsidRPr="007E29D3" w:rsidRDefault="007E29D3" w:rsidP="007E29D3">
            <w:pPr>
              <w:jc w:val="right"/>
              <w:rPr>
                <w:color w:val="000000"/>
                <w:sz w:val="20"/>
                <w:szCs w:val="20"/>
              </w:rPr>
            </w:pPr>
            <w:r w:rsidRPr="007E29D3">
              <w:rPr>
                <w:color w:val="000000"/>
                <w:sz w:val="20"/>
                <w:szCs w:val="20"/>
              </w:rPr>
              <w:t>16.2</w:t>
            </w:r>
          </w:p>
        </w:tc>
        <w:tc>
          <w:tcPr>
            <w:tcW w:w="1040" w:type="dxa"/>
            <w:tcBorders>
              <w:top w:val="nil"/>
              <w:left w:val="nil"/>
              <w:bottom w:val="single" w:sz="4" w:space="0" w:color="auto"/>
              <w:right w:val="single" w:sz="4" w:space="0" w:color="auto"/>
            </w:tcBorders>
            <w:shd w:val="clear" w:color="000000" w:fill="FFFFFF"/>
            <w:noWrap/>
            <w:hideMark/>
          </w:tcPr>
          <w:p w14:paraId="3144F5B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D93B9E3" w14:textId="77777777" w:rsidR="007E29D3" w:rsidRPr="007E29D3" w:rsidRDefault="007E29D3" w:rsidP="007E29D3">
            <w:pPr>
              <w:jc w:val="right"/>
              <w:rPr>
                <w:color w:val="000000"/>
                <w:sz w:val="20"/>
                <w:szCs w:val="20"/>
              </w:rPr>
            </w:pPr>
            <w:r w:rsidRPr="007E29D3">
              <w:rPr>
                <w:color w:val="000000"/>
                <w:sz w:val="20"/>
                <w:szCs w:val="20"/>
              </w:rPr>
              <w:t>521</w:t>
            </w:r>
          </w:p>
        </w:tc>
        <w:tc>
          <w:tcPr>
            <w:tcW w:w="6511" w:type="dxa"/>
            <w:tcBorders>
              <w:top w:val="nil"/>
              <w:left w:val="nil"/>
              <w:bottom w:val="single" w:sz="4" w:space="0" w:color="auto"/>
              <w:right w:val="single" w:sz="4" w:space="0" w:color="auto"/>
            </w:tcBorders>
            <w:shd w:val="clear" w:color="000000" w:fill="FFFFFF"/>
            <w:hideMark/>
          </w:tcPr>
          <w:p w14:paraId="674F00B8"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5CDB891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6D26B63B" w14:textId="77777777" w:rsidR="007E29D3" w:rsidRPr="007E29D3" w:rsidRDefault="007E29D3" w:rsidP="007E29D3">
            <w:pPr>
              <w:jc w:val="right"/>
              <w:rPr>
                <w:color w:val="000000"/>
                <w:sz w:val="20"/>
                <w:szCs w:val="20"/>
              </w:rPr>
            </w:pPr>
            <w:r w:rsidRPr="007E29D3">
              <w:rPr>
                <w:color w:val="000000"/>
                <w:sz w:val="20"/>
                <w:szCs w:val="20"/>
              </w:rPr>
              <w:t>0,3426</w:t>
            </w:r>
          </w:p>
        </w:tc>
        <w:tc>
          <w:tcPr>
            <w:tcW w:w="1275" w:type="dxa"/>
            <w:tcBorders>
              <w:top w:val="nil"/>
              <w:left w:val="nil"/>
              <w:bottom w:val="single" w:sz="4" w:space="0" w:color="auto"/>
              <w:right w:val="single" w:sz="4" w:space="0" w:color="auto"/>
            </w:tcBorders>
            <w:shd w:val="clear" w:color="000000" w:fill="FFFFFF"/>
            <w:noWrap/>
            <w:hideMark/>
          </w:tcPr>
          <w:p w14:paraId="0129D9D7" w14:textId="77777777" w:rsidR="007E29D3" w:rsidRPr="007E29D3" w:rsidRDefault="007E29D3" w:rsidP="007E29D3">
            <w:pPr>
              <w:jc w:val="right"/>
              <w:rPr>
                <w:color w:val="000000"/>
                <w:sz w:val="20"/>
                <w:szCs w:val="20"/>
              </w:rPr>
            </w:pPr>
            <w:r w:rsidRPr="007E29D3">
              <w:rPr>
                <w:color w:val="000000"/>
                <w:sz w:val="20"/>
                <w:szCs w:val="20"/>
              </w:rPr>
              <w:t xml:space="preserve">961,19 </w:t>
            </w:r>
          </w:p>
        </w:tc>
        <w:tc>
          <w:tcPr>
            <w:tcW w:w="2439" w:type="dxa"/>
            <w:tcBorders>
              <w:top w:val="nil"/>
              <w:left w:val="nil"/>
              <w:bottom w:val="single" w:sz="4" w:space="0" w:color="auto"/>
              <w:right w:val="single" w:sz="4" w:space="0" w:color="auto"/>
            </w:tcBorders>
            <w:shd w:val="clear" w:color="000000" w:fill="FFFFFF"/>
            <w:noWrap/>
            <w:hideMark/>
          </w:tcPr>
          <w:p w14:paraId="3D96CFDE" w14:textId="77777777" w:rsidR="007E29D3" w:rsidRPr="007E29D3" w:rsidRDefault="007E29D3" w:rsidP="007E29D3">
            <w:pPr>
              <w:jc w:val="right"/>
              <w:rPr>
                <w:color w:val="000000"/>
                <w:sz w:val="20"/>
                <w:szCs w:val="20"/>
              </w:rPr>
            </w:pPr>
            <w:r w:rsidRPr="007E29D3">
              <w:rPr>
                <w:color w:val="000000"/>
                <w:sz w:val="20"/>
                <w:szCs w:val="20"/>
              </w:rPr>
              <w:t xml:space="preserve">329,30 </w:t>
            </w:r>
          </w:p>
        </w:tc>
      </w:tr>
      <w:tr w:rsidR="007E29D3" w:rsidRPr="007E29D3" w14:paraId="4CD5758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5A73005" w14:textId="77777777" w:rsidR="007E29D3" w:rsidRPr="007E29D3" w:rsidRDefault="007E29D3" w:rsidP="007E29D3">
            <w:pPr>
              <w:jc w:val="right"/>
              <w:rPr>
                <w:color w:val="000000"/>
                <w:sz w:val="20"/>
                <w:szCs w:val="20"/>
              </w:rPr>
            </w:pPr>
            <w:r w:rsidRPr="007E29D3">
              <w:rPr>
                <w:color w:val="000000"/>
                <w:sz w:val="20"/>
                <w:szCs w:val="20"/>
              </w:rPr>
              <w:t>16.3</w:t>
            </w:r>
          </w:p>
        </w:tc>
        <w:tc>
          <w:tcPr>
            <w:tcW w:w="1040" w:type="dxa"/>
            <w:tcBorders>
              <w:top w:val="nil"/>
              <w:left w:val="nil"/>
              <w:bottom w:val="single" w:sz="4" w:space="0" w:color="auto"/>
              <w:right w:val="single" w:sz="4" w:space="0" w:color="auto"/>
            </w:tcBorders>
            <w:shd w:val="clear" w:color="000000" w:fill="FFFFFF"/>
            <w:noWrap/>
            <w:hideMark/>
          </w:tcPr>
          <w:p w14:paraId="29EA1C1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54463F7" w14:textId="77777777" w:rsidR="007E29D3" w:rsidRPr="007E29D3" w:rsidRDefault="007E29D3" w:rsidP="007E29D3">
            <w:pPr>
              <w:jc w:val="right"/>
              <w:rPr>
                <w:color w:val="000000"/>
                <w:sz w:val="20"/>
                <w:szCs w:val="20"/>
              </w:rPr>
            </w:pPr>
            <w:r w:rsidRPr="007E29D3">
              <w:rPr>
                <w:color w:val="000000"/>
                <w:sz w:val="20"/>
                <w:szCs w:val="20"/>
              </w:rPr>
              <w:t>530</w:t>
            </w:r>
          </w:p>
        </w:tc>
        <w:tc>
          <w:tcPr>
            <w:tcW w:w="6511" w:type="dxa"/>
            <w:tcBorders>
              <w:top w:val="nil"/>
              <w:left w:val="nil"/>
              <w:bottom w:val="single" w:sz="4" w:space="0" w:color="auto"/>
              <w:right w:val="single" w:sz="4" w:space="0" w:color="auto"/>
            </w:tcBorders>
            <w:shd w:val="clear" w:color="000000" w:fill="FFFFFF"/>
            <w:hideMark/>
          </w:tcPr>
          <w:p w14:paraId="7BBBCAC0" w14:textId="77777777" w:rsidR="007E29D3" w:rsidRPr="007E29D3" w:rsidRDefault="007E29D3" w:rsidP="007E29D3">
            <w:pPr>
              <w:rPr>
                <w:color w:val="000000"/>
                <w:sz w:val="20"/>
                <w:szCs w:val="20"/>
              </w:rPr>
            </w:pPr>
            <w:r w:rsidRPr="007E29D3">
              <w:rPr>
                <w:color w:val="000000"/>
                <w:sz w:val="20"/>
                <w:szCs w:val="20"/>
              </w:rPr>
              <w:t>Устройство бетонной подготовки</w:t>
            </w:r>
          </w:p>
        </w:tc>
        <w:tc>
          <w:tcPr>
            <w:tcW w:w="1276" w:type="dxa"/>
            <w:tcBorders>
              <w:top w:val="nil"/>
              <w:left w:val="nil"/>
              <w:bottom w:val="single" w:sz="4" w:space="0" w:color="auto"/>
              <w:right w:val="single" w:sz="4" w:space="0" w:color="auto"/>
            </w:tcBorders>
            <w:shd w:val="clear" w:color="000000" w:fill="FFFFFF"/>
            <w:noWrap/>
            <w:hideMark/>
          </w:tcPr>
          <w:p w14:paraId="6E5E27A6"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2D240DE8" w14:textId="77777777" w:rsidR="007E29D3" w:rsidRPr="007E29D3" w:rsidRDefault="007E29D3" w:rsidP="007E29D3">
            <w:pPr>
              <w:jc w:val="right"/>
              <w:rPr>
                <w:color w:val="000000"/>
                <w:sz w:val="20"/>
                <w:szCs w:val="20"/>
              </w:rPr>
            </w:pPr>
            <w:r w:rsidRPr="007E29D3">
              <w:rPr>
                <w:color w:val="000000"/>
                <w:sz w:val="20"/>
                <w:szCs w:val="20"/>
              </w:rPr>
              <w:t>0,0091</w:t>
            </w:r>
          </w:p>
        </w:tc>
        <w:tc>
          <w:tcPr>
            <w:tcW w:w="1275" w:type="dxa"/>
            <w:tcBorders>
              <w:top w:val="nil"/>
              <w:left w:val="nil"/>
              <w:bottom w:val="single" w:sz="4" w:space="0" w:color="auto"/>
              <w:right w:val="single" w:sz="4" w:space="0" w:color="auto"/>
            </w:tcBorders>
            <w:shd w:val="clear" w:color="000000" w:fill="FFFFFF"/>
            <w:noWrap/>
            <w:hideMark/>
          </w:tcPr>
          <w:p w14:paraId="5B3647D5" w14:textId="77777777" w:rsidR="007E29D3" w:rsidRPr="007E29D3" w:rsidRDefault="007E29D3" w:rsidP="007E29D3">
            <w:pPr>
              <w:jc w:val="right"/>
              <w:rPr>
                <w:color w:val="000000"/>
                <w:sz w:val="20"/>
                <w:szCs w:val="20"/>
              </w:rPr>
            </w:pPr>
            <w:r w:rsidRPr="007E29D3">
              <w:rPr>
                <w:color w:val="000000"/>
                <w:sz w:val="20"/>
                <w:szCs w:val="20"/>
              </w:rPr>
              <w:t xml:space="preserve">136 949,46 </w:t>
            </w:r>
          </w:p>
        </w:tc>
        <w:tc>
          <w:tcPr>
            <w:tcW w:w="2439" w:type="dxa"/>
            <w:tcBorders>
              <w:top w:val="nil"/>
              <w:left w:val="nil"/>
              <w:bottom w:val="single" w:sz="4" w:space="0" w:color="auto"/>
              <w:right w:val="single" w:sz="4" w:space="0" w:color="auto"/>
            </w:tcBorders>
            <w:shd w:val="clear" w:color="000000" w:fill="FFFFFF"/>
            <w:noWrap/>
            <w:hideMark/>
          </w:tcPr>
          <w:p w14:paraId="4C6EAC51" w14:textId="77777777" w:rsidR="007E29D3" w:rsidRPr="007E29D3" w:rsidRDefault="007E29D3" w:rsidP="007E29D3">
            <w:pPr>
              <w:jc w:val="right"/>
              <w:rPr>
                <w:color w:val="000000"/>
                <w:sz w:val="20"/>
                <w:szCs w:val="20"/>
              </w:rPr>
            </w:pPr>
            <w:r w:rsidRPr="007E29D3">
              <w:rPr>
                <w:color w:val="000000"/>
                <w:sz w:val="20"/>
                <w:szCs w:val="20"/>
              </w:rPr>
              <w:t xml:space="preserve">1 246,24 </w:t>
            </w:r>
          </w:p>
        </w:tc>
      </w:tr>
      <w:tr w:rsidR="007E29D3" w:rsidRPr="007E29D3" w14:paraId="3E58FB1C"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40A3DD8" w14:textId="77777777" w:rsidR="007E29D3" w:rsidRPr="007E29D3" w:rsidRDefault="007E29D3" w:rsidP="007E29D3">
            <w:pPr>
              <w:jc w:val="right"/>
              <w:rPr>
                <w:color w:val="000000"/>
                <w:sz w:val="20"/>
                <w:szCs w:val="20"/>
              </w:rPr>
            </w:pPr>
            <w:r w:rsidRPr="007E29D3">
              <w:rPr>
                <w:color w:val="000000"/>
                <w:sz w:val="20"/>
                <w:szCs w:val="20"/>
              </w:rPr>
              <w:t>16.4</w:t>
            </w:r>
          </w:p>
        </w:tc>
        <w:tc>
          <w:tcPr>
            <w:tcW w:w="1040" w:type="dxa"/>
            <w:tcBorders>
              <w:top w:val="nil"/>
              <w:left w:val="nil"/>
              <w:bottom w:val="single" w:sz="4" w:space="0" w:color="auto"/>
              <w:right w:val="single" w:sz="4" w:space="0" w:color="auto"/>
            </w:tcBorders>
            <w:shd w:val="clear" w:color="000000" w:fill="FFFFFF"/>
            <w:noWrap/>
            <w:hideMark/>
          </w:tcPr>
          <w:p w14:paraId="07F348BC"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B3A0FCB" w14:textId="77777777" w:rsidR="007E29D3" w:rsidRPr="007E29D3" w:rsidRDefault="007E29D3" w:rsidP="007E29D3">
            <w:pPr>
              <w:jc w:val="right"/>
              <w:rPr>
                <w:color w:val="000000"/>
                <w:sz w:val="20"/>
                <w:szCs w:val="20"/>
              </w:rPr>
            </w:pPr>
            <w:r w:rsidRPr="007E29D3">
              <w:rPr>
                <w:color w:val="000000"/>
                <w:sz w:val="20"/>
                <w:szCs w:val="20"/>
              </w:rPr>
              <w:t>531</w:t>
            </w:r>
          </w:p>
        </w:tc>
        <w:tc>
          <w:tcPr>
            <w:tcW w:w="6511" w:type="dxa"/>
            <w:tcBorders>
              <w:top w:val="nil"/>
              <w:left w:val="nil"/>
              <w:bottom w:val="single" w:sz="4" w:space="0" w:color="auto"/>
              <w:right w:val="single" w:sz="4" w:space="0" w:color="auto"/>
            </w:tcBorders>
            <w:shd w:val="clear" w:color="000000" w:fill="FFFFFF"/>
            <w:hideMark/>
          </w:tcPr>
          <w:p w14:paraId="1D7C9AC4" w14:textId="77777777" w:rsidR="007E29D3" w:rsidRPr="007E29D3" w:rsidRDefault="007E29D3" w:rsidP="007E29D3">
            <w:pPr>
              <w:rPr>
                <w:color w:val="000000"/>
                <w:sz w:val="20"/>
                <w:szCs w:val="20"/>
              </w:rPr>
            </w:pPr>
            <w:r w:rsidRPr="007E29D3">
              <w:rPr>
                <w:color w:val="000000"/>
                <w:sz w:val="20"/>
                <w:szCs w:val="20"/>
              </w:rPr>
              <w:t>Бетон тяжелый, крупность заполнителя: 20 мм, класс В15 (М200)</w:t>
            </w:r>
          </w:p>
        </w:tc>
        <w:tc>
          <w:tcPr>
            <w:tcW w:w="1276" w:type="dxa"/>
            <w:tcBorders>
              <w:top w:val="nil"/>
              <w:left w:val="nil"/>
              <w:bottom w:val="single" w:sz="4" w:space="0" w:color="auto"/>
              <w:right w:val="single" w:sz="4" w:space="0" w:color="auto"/>
            </w:tcBorders>
            <w:shd w:val="clear" w:color="000000" w:fill="FFFFFF"/>
            <w:noWrap/>
            <w:hideMark/>
          </w:tcPr>
          <w:p w14:paraId="504A17A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579982A" w14:textId="77777777" w:rsidR="007E29D3" w:rsidRPr="007E29D3" w:rsidRDefault="007E29D3" w:rsidP="007E29D3">
            <w:pPr>
              <w:jc w:val="right"/>
              <w:rPr>
                <w:color w:val="000000"/>
                <w:sz w:val="20"/>
                <w:szCs w:val="20"/>
              </w:rPr>
            </w:pPr>
            <w:r w:rsidRPr="007E29D3">
              <w:rPr>
                <w:color w:val="000000"/>
                <w:sz w:val="20"/>
                <w:szCs w:val="20"/>
              </w:rPr>
              <w:t>0,9282</w:t>
            </w:r>
          </w:p>
        </w:tc>
        <w:tc>
          <w:tcPr>
            <w:tcW w:w="1275" w:type="dxa"/>
            <w:tcBorders>
              <w:top w:val="nil"/>
              <w:left w:val="nil"/>
              <w:bottom w:val="single" w:sz="4" w:space="0" w:color="auto"/>
              <w:right w:val="single" w:sz="4" w:space="0" w:color="auto"/>
            </w:tcBorders>
            <w:shd w:val="clear" w:color="000000" w:fill="FFFFFF"/>
            <w:noWrap/>
            <w:hideMark/>
          </w:tcPr>
          <w:p w14:paraId="64CF55D4" w14:textId="77777777" w:rsidR="007E29D3" w:rsidRPr="007E29D3" w:rsidRDefault="007E29D3" w:rsidP="007E29D3">
            <w:pPr>
              <w:jc w:val="right"/>
              <w:rPr>
                <w:color w:val="000000"/>
                <w:sz w:val="20"/>
                <w:szCs w:val="20"/>
              </w:rPr>
            </w:pPr>
            <w:r w:rsidRPr="007E29D3">
              <w:rPr>
                <w:color w:val="000000"/>
                <w:sz w:val="20"/>
                <w:szCs w:val="20"/>
              </w:rPr>
              <w:t xml:space="preserve">4 347,60 </w:t>
            </w:r>
          </w:p>
        </w:tc>
        <w:tc>
          <w:tcPr>
            <w:tcW w:w="2439" w:type="dxa"/>
            <w:tcBorders>
              <w:top w:val="nil"/>
              <w:left w:val="nil"/>
              <w:bottom w:val="single" w:sz="4" w:space="0" w:color="auto"/>
              <w:right w:val="single" w:sz="4" w:space="0" w:color="auto"/>
            </w:tcBorders>
            <w:shd w:val="clear" w:color="000000" w:fill="FFFFFF"/>
            <w:noWrap/>
            <w:hideMark/>
          </w:tcPr>
          <w:p w14:paraId="011C864D" w14:textId="77777777" w:rsidR="007E29D3" w:rsidRPr="007E29D3" w:rsidRDefault="007E29D3" w:rsidP="007E29D3">
            <w:pPr>
              <w:jc w:val="right"/>
              <w:rPr>
                <w:color w:val="000000"/>
                <w:sz w:val="20"/>
                <w:szCs w:val="20"/>
              </w:rPr>
            </w:pPr>
            <w:r w:rsidRPr="007E29D3">
              <w:rPr>
                <w:color w:val="000000"/>
                <w:sz w:val="20"/>
                <w:szCs w:val="20"/>
              </w:rPr>
              <w:t xml:space="preserve">4 035,44 </w:t>
            </w:r>
          </w:p>
        </w:tc>
      </w:tr>
      <w:tr w:rsidR="007E29D3" w:rsidRPr="007E29D3" w14:paraId="586E7C73"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6A6316B" w14:textId="77777777" w:rsidR="007E29D3" w:rsidRPr="007E29D3" w:rsidRDefault="007E29D3" w:rsidP="007E29D3">
            <w:pPr>
              <w:jc w:val="right"/>
              <w:rPr>
                <w:color w:val="000000"/>
                <w:sz w:val="20"/>
                <w:szCs w:val="20"/>
              </w:rPr>
            </w:pPr>
            <w:r w:rsidRPr="007E29D3">
              <w:rPr>
                <w:color w:val="000000"/>
                <w:sz w:val="20"/>
                <w:szCs w:val="20"/>
              </w:rPr>
              <w:t>16.5</w:t>
            </w:r>
          </w:p>
        </w:tc>
        <w:tc>
          <w:tcPr>
            <w:tcW w:w="1040" w:type="dxa"/>
            <w:tcBorders>
              <w:top w:val="nil"/>
              <w:left w:val="nil"/>
              <w:bottom w:val="single" w:sz="4" w:space="0" w:color="auto"/>
              <w:right w:val="single" w:sz="4" w:space="0" w:color="auto"/>
            </w:tcBorders>
            <w:shd w:val="clear" w:color="000000" w:fill="FFFFFF"/>
            <w:noWrap/>
            <w:hideMark/>
          </w:tcPr>
          <w:p w14:paraId="60C2CFC7"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CA9F384" w14:textId="77777777" w:rsidR="007E29D3" w:rsidRPr="007E29D3" w:rsidRDefault="007E29D3" w:rsidP="007E29D3">
            <w:pPr>
              <w:jc w:val="right"/>
              <w:rPr>
                <w:color w:val="000000"/>
                <w:sz w:val="20"/>
                <w:szCs w:val="20"/>
              </w:rPr>
            </w:pPr>
            <w:r w:rsidRPr="007E29D3">
              <w:rPr>
                <w:color w:val="000000"/>
                <w:sz w:val="20"/>
                <w:szCs w:val="20"/>
              </w:rPr>
              <w:t>522</w:t>
            </w:r>
          </w:p>
        </w:tc>
        <w:tc>
          <w:tcPr>
            <w:tcW w:w="6511" w:type="dxa"/>
            <w:tcBorders>
              <w:top w:val="nil"/>
              <w:left w:val="nil"/>
              <w:bottom w:val="single" w:sz="4" w:space="0" w:color="auto"/>
              <w:right w:val="single" w:sz="4" w:space="0" w:color="auto"/>
            </w:tcBorders>
            <w:shd w:val="clear" w:color="000000" w:fill="FFFFFF"/>
            <w:hideMark/>
          </w:tcPr>
          <w:p w14:paraId="0EEFC9DA" w14:textId="77777777" w:rsidR="007E29D3" w:rsidRPr="007E29D3" w:rsidRDefault="007E29D3" w:rsidP="007E29D3">
            <w:pPr>
              <w:rPr>
                <w:color w:val="000000"/>
                <w:sz w:val="20"/>
                <w:szCs w:val="20"/>
              </w:rPr>
            </w:pPr>
            <w:r w:rsidRPr="007E29D3">
              <w:rPr>
                <w:color w:val="000000"/>
                <w:sz w:val="20"/>
                <w:szCs w:val="20"/>
              </w:rPr>
              <w:t>Устройство бетонных фундаментов общего назначения под колонны объемом: до 3 м3</w:t>
            </w:r>
          </w:p>
        </w:tc>
        <w:tc>
          <w:tcPr>
            <w:tcW w:w="1276" w:type="dxa"/>
            <w:tcBorders>
              <w:top w:val="nil"/>
              <w:left w:val="nil"/>
              <w:bottom w:val="single" w:sz="4" w:space="0" w:color="auto"/>
              <w:right w:val="single" w:sz="4" w:space="0" w:color="auto"/>
            </w:tcBorders>
            <w:shd w:val="clear" w:color="000000" w:fill="FFFFFF"/>
            <w:noWrap/>
            <w:hideMark/>
          </w:tcPr>
          <w:p w14:paraId="201F5AD5"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6DEC5E6A" w14:textId="77777777" w:rsidR="007E29D3" w:rsidRPr="007E29D3" w:rsidRDefault="007E29D3" w:rsidP="007E29D3">
            <w:pPr>
              <w:jc w:val="right"/>
              <w:rPr>
                <w:color w:val="000000"/>
                <w:sz w:val="20"/>
                <w:szCs w:val="20"/>
              </w:rPr>
            </w:pPr>
            <w:r w:rsidRPr="007E29D3">
              <w:rPr>
                <w:color w:val="000000"/>
                <w:sz w:val="20"/>
                <w:szCs w:val="20"/>
              </w:rPr>
              <w:t>0,0338</w:t>
            </w:r>
          </w:p>
        </w:tc>
        <w:tc>
          <w:tcPr>
            <w:tcW w:w="1275" w:type="dxa"/>
            <w:tcBorders>
              <w:top w:val="nil"/>
              <w:left w:val="nil"/>
              <w:bottom w:val="single" w:sz="4" w:space="0" w:color="auto"/>
              <w:right w:val="single" w:sz="4" w:space="0" w:color="auto"/>
            </w:tcBorders>
            <w:shd w:val="clear" w:color="000000" w:fill="FFFFFF"/>
            <w:noWrap/>
            <w:hideMark/>
          </w:tcPr>
          <w:p w14:paraId="1FEEFBD3" w14:textId="77777777" w:rsidR="007E29D3" w:rsidRPr="007E29D3" w:rsidRDefault="007E29D3" w:rsidP="007E29D3">
            <w:pPr>
              <w:jc w:val="right"/>
              <w:rPr>
                <w:color w:val="000000"/>
                <w:sz w:val="20"/>
                <w:szCs w:val="20"/>
              </w:rPr>
            </w:pPr>
            <w:r w:rsidRPr="007E29D3">
              <w:rPr>
                <w:color w:val="000000"/>
                <w:sz w:val="20"/>
                <w:szCs w:val="20"/>
              </w:rPr>
              <w:t xml:space="preserve">420 591,14 </w:t>
            </w:r>
          </w:p>
        </w:tc>
        <w:tc>
          <w:tcPr>
            <w:tcW w:w="2439" w:type="dxa"/>
            <w:tcBorders>
              <w:top w:val="nil"/>
              <w:left w:val="nil"/>
              <w:bottom w:val="single" w:sz="4" w:space="0" w:color="auto"/>
              <w:right w:val="single" w:sz="4" w:space="0" w:color="auto"/>
            </w:tcBorders>
            <w:shd w:val="clear" w:color="000000" w:fill="FFFFFF"/>
            <w:noWrap/>
            <w:hideMark/>
          </w:tcPr>
          <w:p w14:paraId="2E3F961C" w14:textId="77777777" w:rsidR="007E29D3" w:rsidRPr="007E29D3" w:rsidRDefault="007E29D3" w:rsidP="007E29D3">
            <w:pPr>
              <w:jc w:val="right"/>
              <w:rPr>
                <w:color w:val="000000"/>
                <w:sz w:val="20"/>
                <w:szCs w:val="20"/>
              </w:rPr>
            </w:pPr>
            <w:r w:rsidRPr="007E29D3">
              <w:rPr>
                <w:color w:val="000000"/>
                <w:sz w:val="20"/>
                <w:szCs w:val="20"/>
              </w:rPr>
              <w:t xml:space="preserve">14 215,98 </w:t>
            </w:r>
          </w:p>
        </w:tc>
      </w:tr>
      <w:tr w:rsidR="007E29D3" w:rsidRPr="007E29D3" w14:paraId="0E0A085F"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1A91E2C" w14:textId="77777777" w:rsidR="007E29D3" w:rsidRPr="007E29D3" w:rsidRDefault="007E29D3" w:rsidP="007E29D3">
            <w:pPr>
              <w:jc w:val="right"/>
              <w:rPr>
                <w:color w:val="000000"/>
                <w:sz w:val="20"/>
                <w:szCs w:val="20"/>
              </w:rPr>
            </w:pPr>
            <w:r w:rsidRPr="007E29D3">
              <w:rPr>
                <w:color w:val="000000"/>
                <w:sz w:val="20"/>
                <w:szCs w:val="20"/>
              </w:rPr>
              <w:t>16.6</w:t>
            </w:r>
          </w:p>
        </w:tc>
        <w:tc>
          <w:tcPr>
            <w:tcW w:w="1040" w:type="dxa"/>
            <w:tcBorders>
              <w:top w:val="nil"/>
              <w:left w:val="nil"/>
              <w:bottom w:val="single" w:sz="4" w:space="0" w:color="auto"/>
              <w:right w:val="single" w:sz="4" w:space="0" w:color="auto"/>
            </w:tcBorders>
            <w:shd w:val="clear" w:color="000000" w:fill="FFFFFF"/>
            <w:noWrap/>
            <w:hideMark/>
          </w:tcPr>
          <w:p w14:paraId="6FF7420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7BAC90F4" w14:textId="77777777" w:rsidR="007E29D3" w:rsidRPr="007E29D3" w:rsidRDefault="007E29D3" w:rsidP="007E29D3">
            <w:pPr>
              <w:jc w:val="right"/>
              <w:rPr>
                <w:color w:val="000000"/>
                <w:sz w:val="20"/>
                <w:szCs w:val="20"/>
              </w:rPr>
            </w:pPr>
            <w:r w:rsidRPr="007E29D3">
              <w:rPr>
                <w:color w:val="000000"/>
                <w:sz w:val="20"/>
                <w:szCs w:val="20"/>
              </w:rPr>
              <w:t>523</w:t>
            </w:r>
          </w:p>
        </w:tc>
        <w:tc>
          <w:tcPr>
            <w:tcW w:w="6511" w:type="dxa"/>
            <w:tcBorders>
              <w:top w:val="nil"/>
              <w:left w:val="nil"/>
              <w:bottom w:val="single" w:sz="4" w:space="0" w:color="auto"/>
              <w:right w:val="single" w:sz="4" w:space="0" w:color="auto"/>
            </w:tcBorders>
            <w:shd w:val="clear" w:color="000000" w:fill="FFFFFF"/>
            <w:hideMark/>
          </w:tcPr>
          <w:p w14:paraId="2641EA70" w14:textId="77777777" w:rsidR="007E29D3" w:rsidRPr="007E29D3" w:rsidRDefault="007E29D3" w:rsidP="007E29D3">
            <w:pPr>
              <w:rPr>
                <w:color w:val="000000"/>
                <w:sz w:val="20"/>
                <w:szCs w:val="20"/>
              </w:rPr>
            </w:pPr>
            <w:r w:rsidRPr="007E29D3">
              <w:rPr>
                <w:color w:val="000000"/>
                <w:sz w:val="20"/>
                <w:szCs w:val="20"/>
              </w:rPr>
              <w:t>Бетон тяжелый, крупность заполнителя: 20 мм, класс В25 (М350)</w:t>
            </w:r>
          </w:p>
        </w:tc>
        <w:tc>
          <w:tcPr>
            <w:tcW w:w="1276" w:type="dxa"/>
            <w:tcBorders>
              <w:top w:val="nil"/>
              <w:left w:val="nil"/>
              <w:bottom w:val="single" w:sz="4" w:space="0" w:color="auto"/>
              <w:right w:val="single" w:sz="4" w:space="0" w:color="auto"/>
            </w:tcBorders>
            <w:shd w:val="clear" w:color="000000" w:fill="FFFFFF"/>
            <w:noWrap/>
            <w:hideMark/>
          </w:tcPr>
          <w:p w14:paraId="49CB7FA9"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EED6058" w14:textId="77777777" w:rsidR="007E29D3" w:rsidRPr="007E29D3" w:rsidRDefault="007E29D3" w:rsidP="007E29D3">
            <w:pPr>
              <w:jc w:val="right"/>
              <w:rPr>
                <w:color w:val="000000"/>
                <w:sz w:val="20"/>
                <w:szCs w:val="20"/>
              </w:rPr>
            </w:pPr>
            <w:r w:rsidRPr="007E29D3">
              <w:rPr>
                <w:color w:val="000000"/>
                <w:sz w:val="20"/>
                <w:szCs w:val="20"/>
              </w:rPr>
              <w:t>3,448</w:t>
            </w:r>
          </w:p>
        </w:tc>
        <w:tc>
          <w:tcPr>
            <w:tcW w:w="1275" w:type="dxa"/>
            <w:tcBorders>
              <w:top w:val="nil"/>
              <w:left w:val="nil"/>
              <w:bottom w:val="single" w:sz="4" w:space="0" w:color="auto"/>
              <w:right w:val="single" w:sz="4" w:space="0" w:color="auto"/>
            </w:tcBorders>
            <w:shd w:val="clear" w:color="000000" w:fill="FFFFFF"/>
            <w:noWrap/>
            <w:hideMark/>
          </w:tcPr>
          <w:p w14:paraId="1395E3AB" w14:textId="77777777" w:rsidR="007E29D3" w:rsidRPr="007E29D3" w:rsidRDefault="007E29D3" w:rsidP="007E29D3">
            <w:pPr>
              <w:jc w:val="right"/>
              <w:rPr>
                <w:color w:val="000000"/>
                <w:sz w:val="20"/>
                <w:szCs w:val="20"/>
              </w:rPr>
            </w:pPr>
            <w:r w:rsidRPr="007E29D3">
              <w:rPr>
                <w:color w:val="000000"/>
                <w:sz w:val="20"/>
                <w:szCs w:val="20"/>
              </w:rPr>
              <w:t xml:space="preserve">5 145,18 </w:t>
            </w:r>
          </w:p>
        </w:tc>
        <w:tc>
          <w:tcPr>
            <w:tcW w:w="2439" w:type="dxa"/>
            <w:tcBorders>
              <w:top w:val="nil"/>
              <w:left w:val="nil"/>
              <w:bottom w:val="single" w:sz="4" w:space="0" w:color="auto"/>
              <w:right w:val="single" w:sz="4" w:space="0" w:color="auto"/>
            </w:tcBorders>
            <w:shd w:val="clear" w:color="000000" w:fill="FFFFFF"/>
            <w:noWrap/>
            <w:hideMark/>
          </w:tcPr>
          <w:p w14:paraId="784BC679" w14:textId="77777777" w:rsidR="007E29D3" w:rsidRPr="007E29D3" w:rsidRDefault="007E29D3" w:rsidP="007E29D3">
            <w:pPr>
              <w:jc w:val="right"/>
              <w:rPr>
                <w:color w:val="000000"/>
                <w:sz w:val="20"/>
                <w:szCs w:val="20"/>
              </w:rPr>
            </w:pPr>
            <w:r w:rsidRPr="007E29D3">
              <w:rPr>
                <w:color w:val="000000"/>
                <w:sz w:val="20"/>
                <w:szCs w:val="20"/>
              </w:rPr>
              <w:t xml:space="preserve">17 740,58 </w:t>
            </w:r>
          </w:p>
        </w:tc>
      </w:tr>
      <w:tr w:rsidR="007E29D3" w:rsidRPr="007E29D3" w14:paraId="7B35650C"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1EFD418" w14:textId="77777777" w:rsidR="007E29D3" w:rsidRPr="007E29D3" w:rsidRDefault="007E29D3" w:rsidP="007E29D3">
            <w:pPr>
              <w:jc w:val="right"/>
              <w:rPr>
                <w:color w:val="000000"/>
                <w:sz w:val="20"/>
                <w:szCs w:val="20"/>
              </w:rPr>
            </w:pPr>
            <w:r w:rsidRPr="007E29D3">
              <w:rPr>
                <w:color w:val="000000"/>
                <w:sz w:val="20"/>
                <w:szCs w:val="20"/>
              </w:rPr>
              <w:t>16.7</w:t>
            </w:r>
          </w:p>
        </w:tc>
        <w:tc>
          <w:tcPr>
            <w:tcW w:w="1040" w:type="dxa"/>
            <w:tcBorders>
              <w:top w:val="nil"/>
              <w:left w:val="nil"/>
              <w:bottom w:val="single" w:sz="4" w:space="0" w:color="auto"/>
              <w:right w:val="single" w:sz="4" w:space="0" w:color="auto"/>
            </w:tcBorders>
            <w:shd w:val="clear" w:color="000000" w:fill="FFFFFF"/>
            <w:noWrap/>
            <w:hideMark/>
          </w:tcPr>
          <w:p w14:paraId="58A85D4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E106934" w14:textId="77777777" w:rsidR="007E29D3" w:rsidRPr="007E29D3" w:rsidRDefault="007E29D3" w:rsidP="007E29D3">
            <w:pPr>
              <w:jc w:val="right"/>
              <w:rPr>
                <w:color w:val="000000"/>
                <w:sz w:val="20"/>
                <w:szCs w:val="20"/>
              </w:rPr>
            </w:pPr>
            <w:r w:rsidRPr="007E29D3">
              <w:rPr>
                <w:color w:val="000000"/>
                <w:sz w:val="20"/>
                <w:szCs w:val="20"/>
              </w:rPr>
              <w:t>524</w:t>
            </w:r>
          </w:p>
        </w:tc>
        <w:tc>
          <w:tcPr>
            <w:tcW w:w="6511" w:type="dxa"/>
            <w:tcBorders>
              <w:top w:val="nil"/>
              <w:left w:val="nil"/>
              <w:bottom w:val="single" w:sz="4" w:space="0" w:color="auto"/>
              <w:right w:val="single" w:sz="4" w:space="0" w:color="auto"/>
            </w:tcBorders>
            <w:shd w:val="clear" w:color="000000" w:fill="FFFFFF"/>
            <w:hideMark/>
          </w:tcPr>
          <w:p w14:paraId="66A0D0FF" w14:textId="77777777" w:rsidR="007E29D3" w:rsidRPr="007E29D3" w:rsidRDefault="007E29D3" w:rsidP="007E29D3">
            <w:pPr>
              <w:rPr>
                <w:color w:val="000000"/>
                <w:sz w:val="20"/>
                <w:szCs w:val="20"/>
              </w:rPr>
            </w:pPr>
            <w:r w:rsidRPr="007E29D3">
              <w:rPr>
                <w:color w:val="000000"/>
                <w:sz w:val="20"/>
                <w:szCs w:val="20"/>
              </w:rPr>
              <w:t>Монтаж лестниц прямолинейных и криволинейных, пожарных с ограждением</w:t>
            </w:r>
          </w:p>
        </w:tc>
        <w:tc>
          <w:tcPr>
            <w:tcW w:w="1276" w:type="dxa"/>
            <w:tcBorders>
              <w:top w:val="nil"/>
              <w:left w:val="nil"/>
              <w:bottom w:val="single" w:sz="4" w:space="0" w:color="auto"/>
              <w:right w:val="single" w:sz="4" w:space="0" w:color="auto"/>
            </w:tcBorders>
            <w:shd w:val="clear" w:color="000000" w:fill="FFFFFF"/>
            <w:noWrap/>
            <w:hideMark/>
          </w:tcPr>
          <w:p w14:paraId="427EB010"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1351F18" w14:textId="77777777" w:rsidR="007E29D3" w:rsidRPr="007E29D3" w:rsidRDefault="007E29D3" w:rsidP="007E29D3">
            <w:pPr>
              <w:jc w:val="right"/>
              <w:rPr>
                <w:color w:val="000000"/>
                <w:sz w:val="20"/>
                <w:szCs w:val="20"/>
              </w:rPr>
            </w:pPr>
            <w:r w:rsidRPr="007E29D3">
              <w:rPr>
                <w:color w:val="000000"/>
                <w:sz w:val="20"/>
                <w:szCs w:val="20"/>
              </w:rPr>
              <w:t>19,70781</w:t>
            </w:r>
          </w:p>
        </w:tc>
        <w:tc>
          <w:tcPr>
            <w:tcW w:w="1275" w:type="dxa"/>
            <w:tcBorders>
              <w:top w:val="nil"/>
              <w:left w:val="nil"/>
              <w:bottom w:val="single" w:sz="4" w:space="0" w:color="auto"/>
              <w:right w:val="single" w:sz="4" w:space="0" w:color="auto"/>
            </w:tcBorders>
            <w:shd w:val="clear" w:color="000000" w:fill="FFFFFF"/>
            <w:noWrap/>
            <w:hideMark/>
          </w:tcPr>
          <w:p w14:paraId="3DF6A7EC" w14:textId="77777777" w:rsidR="007E29D3" w:rsidRPr="007E29D3" w:rsidRDefault="007E29D3" w:rsidP="007E29D3">
            <w:pPr>
              <w:jc w:val="right"/>
              <w:rPr>
                <w:color w:val="000000"/>
                <w:sz w:val="20"/>
                <w:szCs w:val="20"/>
              </w:rPr>
            </w:pPr>
            <w:r w:rsidRPr="007E29D3">
              <w:rPr>
                <w:color w:val="000000"/>
                <w:sz w:val="20"/>
                <w:szCs w:val="20"/>
              </w:rPr>
              <w:t xml:space="preserve">35 128,96 </w:t>
            </w:r>
          </w:p>
        </w:tc>
        <w:tc>
          <w:tcPr>
            <w:tcW w:w="2439" w:type="dxa"/>
            <w:tcBorders>
              <w:top w:val="nil"/>
              <w:left w:val="nil"/>
              <w:bottom w:val="single" w:sz="4" w:space="0" w:color="auto"/>
              <w:right w:val="single" w:sz="4" w:space="0" w:color="auto"/>
            </w:tcBorders>
            <w:shd w:val="clear" w:color="000000" w:fill="FFFFFF"/>
            <w:noWrap/>
            <w:hideMark/>
          </w:tcPr>
          <w:p w14:paraId="3A94D829" w14:textId="77777777" w:rsidR="007E29D3" w:rsidRPr="007E29D3" w:rsidRDefault="007E29D3" w:rsidP="007E29D3">
            <w:pPr>
              <w:jc w:val="right"/>
              <w:rPr>
                <w:color w:val="000000"/>
                <w:sz w:val="20"/>
                <w:szCs w:val="20"/>
              </w:rPr>
            </w:pPr>
            <w:r w:rsidRPr="007E29D3">
              <w:rPr>
                <w:color w:val="000000"/>
                <w:sz w:val="20"/>
                <w:szCs w:val="20"/>
              </w:rPr>
              <w:t xml:space="preserve">692 314,87 </w:t>
            </w:r>
          </w:p>
        </w:tc>
      </w:tr>
      <w:tr w:rsidR="007E29D3" w:rsidRPr="007E29D3" w14:paraId="204BC820"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A727A7D" w14:textId="77777777" w:rsidR="007E29D3" w:rsidRPr="007E29D3" w:rsidRDefault="007E29D3" w:rsidP="007E29D3">
            <w:pPr>
              <w:jc w:val="right"/>
              <w:rPr>
                <w:color w:val="000000"/>
                <w:sz w:val="20"/>
                <w:szCs w:val="20"/>
              </w:rPr>
            </w:pPr>
            <w:r w:rsidRPr="007E29D3">
              <w:rPr>
                <w:color w:val="000000"/>
                <w:sz w:val="20"/>
                <w:szCs w:val="20"/>
              </w:rPr>
              <w:t>16.8</w:t>
            </w:r>
          </w:p>
        </w:tc>
        <w:tc>
          <w:tcPr>
            <w:tcW w:w="1040" w:type="dxa"/>
            <w:tcBorders>
              <w:top w:val="nil"/>
              <w:left w:val="nil"/>
              <w:bottom w:val="single" w:sz="4" w:space="0" w:color="auto"/>
              <w:right w:val="single" w:sz="4" w:space="0" w:color="auto"/>
            </w:tcBorders>
            <w:shd w:val="clear" w:color="000000" w:fill="FFFFFF"/>
            <w:noWrap/>
            <w:hideMark/>
          </w:tcPr>
          <w:p w14:paraId="24D1F47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59B3D2A" w14:textId="77777777" w:rsidR="007E29D3" w:rsidRPr="007E29D3" w:rsidRDefault="007E29D3" w:rsidP="007E29D3">
            <w:pPr>
              <w:jc w:val="right"/>
              <w:rPr>
                <w:color w:val="000000"/>
                <w:sz w:val="20"/>
                <w:szCs w:val="20"/>
              </w:rPr>
            </w:pPr>
            <w:r w:rsidRPr="007E29D3">
              <w:rPr>
                <w:color w:val="000000"/>
                <w:sz w:val="20"/>
                <w:szCs w:val="20"/>
              </w:rPr>
              <w:t>525</w:t>
            </w:r>
          </w:p>
        </w:tc>
        <w:tc>
          <w:tcPr>
            <w:tcW w:w="6511" w:type="dxa"/>
            <w:tcBorders>
              <w:top w:val="nil"/>
              <w:left w:val="nil"/>
              <w:bottom w:val="single" w:sz="4" w:space="0" w:color="auto"/>
              <w:right w:val="single" w:sz="4" w:space="0" w:color="auto"/>
            </w:tcBorders>
            <w:shd w:val="clear" w:color="000000" w:fill="FFFFFF"/>
            <w:hideMark/>
          </w:tcPr>
          <w:p w14:paraId="4F862AE1" w14:textId="77777777" w:rsidR="007E29D3" w:rsidRPr="007E29D3" w:rsidRDefault="007E29D3" w:rsidP="007E29D3">
            <w:pPr>
              <w:rPr>
                <w:color w:val="000000"/>
                <w:sz w:val="20"/>
                <w:szCs w:val="20"/>
              </w:rPr>
            </w:pPr>
            <w:r w:rsidRPr="007E29D3">
              <w:rPr>
                <w:color w:val="000000"/>
                <w:sz w:val="20"/>
                <w:szCs w:val="20"/>
              </w:rPr>
              <w:t>Площадки просадочные, мостики, кронштейны, маршевые лестницы, пожарные щиты переходных площадок, ограждений</w:t>
            </w:r>
          </w:p>
        </w:tc>
        <w:tc>
          <w:tcPr>
            <w:tcW w:w="1276" w:type="dxa"/>
            <w:tcBorders>
              <w:top w:val="nil"/>
              <w:left w:val="nil"/>
              <w:bottom w:val="single" w:sz="4" w:space="0" w:color="auto"/>
              <w:right w:val="single" w:sz="4" w:space="0" w:color="auto"/>
            </w:tcBorders>
            <w:shd w:val="clear" w:color="000000" w:fill="FFFFFF"/>
            <w:noWrap/>
            <w:hideMark/>
          </w:tcPr>
          <w:p w14:paraId="6927E389"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A50EAE4" w14:textId="77777777" w:rsidR="007E29D3" w:rsidRPr="007E29D3" w:rsidRDefault="007E29D3" w:rsidP="007E29D3">
            <w:pPr>
              <w:jc w:val="right"/>
              <w:rPr>
                <w:color w:val="000000"/>
                <w:sz w:val="20"/>
                <w:szCs w:val="20"/>
              </w:rPr>
            </w:pPr>
            <w:r w:rsidRPr="007E29D3">
              <w:rPr>
                <w:color w:val="000000"/>
                <w:sz w:val="20"/>
                <w:szCs w:val="20"/>
              </w:rPr>
              <w:t>19,70781</w:t>
            </w:r>
          </w:p>
        </w:tc>
        <w:tc>
          <w:tcPr>
            <w:tcW w:w="1275" w:type="dxa"/>
            <w:tcBorders>
              <w:top w:val="nil"/>
              <w:left w:val="nil"/>
              <w:bottom w:val="single" w:sz="4" w:space="0" w:color="auto"/>
              <w:right w:val="single" w:sz="4" w:space="0" w:color="auto"/>
            </w:tcBorders>
            <w:shd w:val="clear" w:color="000000" w:fill="FFFFFF"/>
            <w:noWrap/>
            <w:hideMark/>
          </w:tcPr>
          <w:p w14:paraId="4D500ACA" w14:textId="77777777" w:rsidR="007E29D3" w:rsidRPr="007E29D3" w:rsidRDefault="007E29D3" w:rsidP="007E29D3">
            <w:pPr>
              <w:jc w:val="right"/>
              <w:rPr>
                <w:color w:val="000000"/>
                <w:sz w:val="20"/>
                <w:szCs w:val="20"/>
              </w:rPr>
            </w:pPr>
            <w:r w:rsidRPr="007E29D3">
              <w:rPr>
                <w:color w:val="000000"/>
                <w:sz w:val="20"/>
                <w:szCs w:val="20"/>
              </w:rPr>
              <w:t xml:space="preserve">62 751,99 </w:t>
            </w:r>
          </w:p>
        </w:tc>
        <w:tc>
          <w:tcPr>
            <w:tcW w:w="2439" w:type="dxa"/>
            <w:tcBorders>
              <w:top w:val="nil"/>
              <w:left w:val="nil"/>
              <w:bottom w:val="single" w:sz="4" w:space="0" w:color="auto"/>
              <w:right w:val="single" w:sz="4" w:space="0" w:color="auto"/>
            </w:tcBorders>
            <w:shd w:val="clear" w:color="000000" w:fill="FFFFFF"/>
            <w:noWrap/>
            <w:hideMark/>
          </w:tcPr>
          <w:p w14:paraId="12BAB8AF" w14:textId="77777777" w:rsidR="007E29D3" w:rsidRPr="007E29D3" w:rsidRDefault="007E29D3" w:rsidP="007E29D3">
            <w:pPr>
              <w:jc w:val="right"/>
              <w:rPr>
                <w:color w:val="000000"/>
                <w:sz w:val="20"/>
                <w:szCs w:val="20"/>
              </w:rPr>
            </w:pPr>
            <w:r w:rsidRPr="007E29D3">
              <w:rPr>
                <w:color w:val="000000"/>
                <w:sz w:val="20"/>
                <w:szCs w:val="20"/>
              </w:rPr>
              <w:t xml:space="preserve">1 236 704,30 </w:t>
            </w:r>
          </w:p>
        </w:tc>
      </w:tr>
      <w:tr w:rsidR="007E29D3" w:rsidRPr="007E29D3" w14:paraId="54A00384"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6493018" w14:textId="77777777" w:rsidR="007E29D3" w:rsidRPr="007E29D3" w:rsidRDefault="007E29D3" w:rsidP="007E29D3">
            <w:pPr>
              <w:jc w:val="right"/>
              <w:rPr>
                <w:color w:val="000000"/>
                <w:sz w:val="20"/>
                <w:szCs w:val="20"/>
              </w:rPr>
            </w:pPr>
            <w:r w:rsidRPr="007E29D3">
              <w:rPr>
                <w:color w:val="000000"/>
                <w:sz w:val="20"/>
                <w:szCs w:val="20"/>
              </w:rPr>
              <w:t>16.9</w:t>
            </w:r>
          </w:p>
        </w:tc>
        <w:tc>
          <w:tcPr>
            <w:tcW w:w="1040" w:type="dxa"/>
            <w:tcBorders>
              <w:top w:val="nil"/>
              <w:left w:val="nil"/>
              <w:bottom w:val="single" w:sz="4" w:space="0" w:color="auto"/>
              <w:right w:val="single" w:sz="4" w:space="0" w:color="auto"/>
            </w:tcBorders>
            <w:shd w:val="clear" w:color="000000" w:fill="FFFFFF"/>
            <w:noWrap/>
            <w:hideMark/>
          </w:tcPr>
          <w:p w14:paraId="10C6D29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68A152B" w14:textId="77777777" w:rsidR="007E29D3" w:rsidRPr="007E29D3" w:rsidRDefault="007E29D3" w:rsidP="007E29D3">
            <w:pPr>
              <w:jc w:val="right"/>
              <w:rPr>
                <w:color w:val="000000"/>
                <w:sz w:val="20"/>
                <w:szCs w:val="20"/>
              </w:rPr>
            </w:pPr>
            <w:r w:rsidRPr="007E29D3">
              <w:rPr>
                <w:color w:val="000000"/>
                <w:sz w:val="20"/>
                <w:szCs w:val="20"/>
              </w:rPr>
              <w:t>526</w:t>
            </w:r>
          </w:p>
        </w:tc>
        <w:tc>
          <w:tcPr>
            <w:tcW w:w="6511" w:type="dxa"/>
            <w:tcBorders>
              <w:top w:val="nil"/>
              <w:left w:val="nil"/>
              <w:bottom w:val="single" w:sz="4" w:space="0" w:color="auto"/>
              <w:right w:val="single" w:sz="4" w:space="0" w:color="auto"/>
            </w:tcBorders>
            <w:shd w:val="clear" w:color="000000" w:fill="FFFFFF"/>
            <w:hideMark/>
          </w:tcPr>
          <w:p w14:paraId="6A5AE770" w14:textId="77777777" w:rsidR="007E29D3" w:rsidRPr="007E29D3" w:rsidRDefault="007E29D3" w:rsidP="007E29D3">
            <w:pPr>
              <w:rPr>
                <w:color w:val="000000"/>
                <w:sz w:val="20"/>
                <w:szCs w:val="20"/>
              </w:rPr>
            </w:pPr>
            <w:r w:rsidRPr="007E29D3">
              <w:rPr>
                <w:color w:val="000000"/>
                <w:sz w:val="20"/>
                <w:szCs w:val="20"/>
              </w:rPr>
              <w:t>Анкерная шпилька  HIT-Z М8х80</w:t>
            </w:r>
          </w:p>
        </w:tc>
        <w:tc>
          <w:tcPr>
            <w:tcW w:w="1276" w:type="dxa"/>
            <w:tcBorders>
              <w:top w:val="nil"/>
              <w:left w:val="nil"/>
              <w:bottom w:val="single" w:sz="4" w:space="0" w:color="auto"/>
              <w:right w:val="single" w:sz="4" w:space="0" w:color="auto"/>
            </w:tcBorders>
            <w:shd w:val="clear" w:color="000000" w:fill="FFFFFF"/>
            <w:noWrap/>
            <w:hideMark/>
          </w:tcPr>
          <w:p w14:paraId="3C6DA53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5679CD9" w14:textId="77777777" w:rsidR="007E29D3" w:rsidRPr="007E29D3" w:rsidRDefault="007E29D3" w:rsidP="007E29D3">
            <w:pPr>
              <w:jc w:val="right"/>
              <w:rPr>
                <w:color w:val="000000"/>
                <w:sz w:val="20"/>
                <w:szCs w:val="20"/>
              </w:rPr>
            </w:pPr>
            <w:r w:rsidRPr="007E29D3">
              <w:rPr>
                <w:color w:val="000000"/>
                <w:sz w:val="20"/>
                <w:szCs w:val="20"/>
              </w:rPr>
              <w:t>84</w:t>
            </w:r>
          </w:p>
        </w:tc>
        <w:tc>
          <w:tcPr>
            <w:tcW w:w="1275" w:type="dxa"/>
            <w:tcBorders>
              <w:top w:val="nil"/>
              <w:left w:val="nil"/>
              <w:bottom w:val="single" w:sz="4" w:space="0" w:color="auto"/>
              <w:right w:val="single" w:sz="4" w:space="0" w:color="auto"/>
            </w:tcBorders>
            <w:shd w:val="clear" w:color="000000" w:fill="FFFFFF"/>
            <w:noWrap/>
            <w:hideMark/>
          </w:tcPr>
          <w:p w14:paraId="02F90C53" w14:textId="77777777" w:rsidR="007E29D3" w:rsidRPr="007E29D3" w:rsidRDefault="007E29D3" w:rsidP="007E29D3">
            <w:pPr>
              <w:jc w:val="right"/>
              <w:rPr>
                <w:color w:val="000000"/>
                <w:sz w:val="20"/>
                <w:szCs w:val="20"/>
              </w:rPr>
            </w:pPr>
            <w:r w:rsidRPr="007E29D3">
              <w:rPr>
                <w:color w:val="000000"/>
                <w:sz w:val="20"/>
                <w:szCs w:val="20"/>
              </w:rPr>
              <w:t xml:space="preserve">118,80 </w:t>
            </w:r>
          </w:p>
        </w:tc>
        <w:tc>
          <w:tcPr>
            <w:tcW w:w="2439" w:type="dxa"/>
            <w:tcBorders>
              <w:top w:val="nil"/>
              <w:left w:val="nil"/>
              <w:bottom w:val="single" w:sz="4" w:space="0" w:color="auto"/>
              <w:right w:val="single" w:sz="4" w:space="0" w:color="auto"/>
            </w:tcBorders>
            <w:shd w:val="clear" w:color="000000" w:fill="FFFFFF"/>
            <w:noWrap/>
            <w:hideMark/>
          </w:tcPr>
          <w:p w14:paraId="275A7750" w14:textId="77777777" w:rsidR="007E29D3" w:rsidRPr="007E29D3" w:rsidRDefault="007E29D3" w:rsidP="007E29D3">
            <w:pPr>
              <w:jc w:val="right"/>
              <w:rPr>
                <w:color w:val="000000"/>
                <w:sz w:val="20"/>
                <w:szCs w:val="20"/>
              </w:rPr>
            </w:pPr>
            <w:r w:rsidRPr="007E29D3">
              <w:rPr>
                <w:color w:val="000000"/>
                <w:sz w:val="20"/>
                <w:szCs w:val="20"/>
              </w:rPr>
              <w:t xml:space="preserve">9 979,20 </w:t>
            </w:r>
          </w:p>
        </w:tc>
      </w:tr>
      <w:tr w:rsidR="007E29D3" w:rsidRPr="007E29D3" w14:paraId="01EFC368"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9B3CC6D" w14:textId="77777777" w:rsidR="007E29D3" w:rsidRPr="007E29D3" w:rsidRDefault="007E29D3" w:rsidP="007E29D3">
            <w:pPr>
              <w:jc w:val="right"/>
              <w:rPr>
                <w:color w:val="000000"/>
                <w:sz w:val="20"/>
                <w:szCs w:val="20"/>
              </w:rPr>
            </w:pPr>
            <w:r w:rsidRPr="007E29D3">
              <w:rPr>
                <w:color w:val="000000"/>
                <w:sz w:val="20"/>
                <w:szCs w:val="20"/>
              </w:rPr>
              <w:t>16.10</w:t>
            </w:r>
          </w:p>
        </w:tc>
        <w:tc>
          <w:tcPr>
            <w:tcW w:w="1040" w:type="dxa"/>
            <w:tcBorders>
              <w:top w:val="nil"/>
              <w:left w:val="nil"/>
              <w:bottom w:val="single" w:sz="4" w:space="0" w:color="auto"/>
              <w:right w:val="single" w:sz="4" w:space="0" w:color="auto"/>
            </w:tcBorders>
            <w:shd w:val="clear" w:color="000000" w:fill="FFFFFF"/>
            <w:noWrap/>
            <w:hideMark/>
          </w:tcPr>
          <w:p w14:paraId="21B6338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5E3E29D" w14:textId="77777777" w:rsidR="007E29D3" w:rsidRPr="007E29D3" w:rsidRDefault="007E29D3" w:rsidP="007E29D3">
            <w:pPr>
              <w:jc w:val="right"/>
              <w:rPr>
                <w:color w:val="000000"/>
                <w:sz w:val="20"/>
                <w:szCs w:val="20"/>
              </w:rPr>
            </w:pPr>
            <w:r w:rsidRPr="007E29D3">
              <w:rPr>
                <w:color w:val="000000"/>
                <w:sz w:val="20"/>
                <w:szCs w:val="20"/>
              </w:rPr>
              <w:t>527</w:t>
            </w:r>
          </w:p>
        </w:tc>
        <w:tc>
          <w:tcPr>
            <w:tcW w:w="6511" w:type="dxa"/>
            <w:tcBorders>
              <w:top w:val="nil"/>
              <w:left w:val="nil"/>
              <w:bottom w:val="single" w:sz="4" w:space="0" w:color="auto"/>
              <w:right w:val="single" w:sz="4" w:space="0" w:color="auto"/>
            </w:tcBorders>
            <w:shd w:val="clear" w:color="000000" w:fill="FFFFFF"/>
            <w:hideMark/>
          </w:tcPr>
          <w:p w14:paraId="727984B0" w14:textId="77777777" w:rsidR="007E29D3" w:rsidRPr="007E29D3" w:rsidRDefault="007E29D3" w:rsidP="007E29D3">
            <w:pPr>
              <w:rPr>
                <w:color w:val="000000"/>
                <w:sz w:val="20"/>
                <w:szCs w:val="20"/>
              </w:rPr>
            </w:pPr>
            <w:r w:rsidRPr="007E29D3">
              <w:rPr>
                <w:color w:val="000000"/>
                <w:sz w:val="20"/>
                <w:szCs w:val="20"/>
              </w:rPr>
              <w:t>Анкер химический HIT- HY 200-A</w:t>
            </w:r>
          </w:p>
        </w:tc>
        <w:tc>
          <w:tcPr>
            <w:tcW w:w="1276" w:type="dxa"/>
            <w:tcBorders>
              <w:top w:val="nil"/>
              <w:left w:val="nil"/>
              <w:bottom w:val="single" w:sz="4" w:space="0" w:color="auto"/>
              <w:right w:val="single" w:sz="4" w:space="0" w:color="auto"/>
            </w:tcBorders>
            <w:shd w:val="clear" w:color="000000" w:fill="FFFFFF"/>
            <w:noWrap/>
            <w:hideMark/>
          </w:tcPr>
          <w:p w14:paraId="3AE4441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2159680" w14:textId="77777777" w:rsidR="007E29D3" w:rsidRPr="007E29D3" w:rsidRDefault="007E29D3" w:rsidP="007E29D3">
            <w:pPr>
              <w:jc w:val="right"/>
              <w:rPr>
                <w:color w:val="000000"/>
                <w:sz w:val="20"/>
                <w:szCs w:val="20"/>
              </w:rPr>
            </w:pPr>
            <w:r w:rsidRPr="007E29D3">
              <w:rPr>
                <w:color w:val="000000"/>
                <w:sz w:val="20"/>
                <w:szCs w:val="20"/>
              </w:rPr>
              <w:t>0,672</w:t>
            </w:r>
          </w:p>
        </w:tc>
        <w:tc>
          <w:tcPr>
            <w:tcW w:w="1275" w:type="dxa"/>
            <w:tcBorders>
              <w:top w:val="nil"/>
              <w:left w:val="nil"/>
              <w:bottom w:val="single" w:sz="4" w:space="0" w:color="auto"/>
              <w:right w:val="single" w:sz="4" w:space="0" w:color="auto"/>
            </w:tcBorders>
            <w:shd w:val="clear" w:color="000000" w:fill="FFFFFF"/>
            <w:noWrap/>
            <w:hideMark/>
          </w:tcPr>
          <w:p w14:paraId="713B8C68" w14:textId="77777777" w:rsidR="007E29D3" w:rsidRPr="007E29D3" w:rsidRDefault="007E29D3" w:rsidP="007E29D3">
            <w:pPr>
              <w:jc w:val="right"/>
              <w:rPr>
                <w:color w:val="000000"/>
                <w:sz w:val="20"/>
                <w:szCs w:val="20"/>
              </w:rPr>
            </w:pPr>
            <w:r w:rsidRPr="007E29D3">
              <w:rPr>
                <w:color w:val="000000"/>
                <w:sz w:val="20"/>
                <w:szCs w:val="20"/>
              </w:rPr>
              <w:t xml:space="preserve">2 618,15 </w:t>
            </w:r>
          </w:p>
        </w:tc>
        <w:tc>
          <w:tcPr>
            <w:tcW w:w="2439" w:type="dxa"/>
            <w:tcBorders>
              <w:top w:val="nil"/>
              <w:left w:val="nil"/>
              <w:bottom w:val="single" w:sz="4" w:space="0" w:color="auto"/>
              <w:right w:val="single" w:sz="4" w:space="0" w:color="auto"/>
            </w:tcBorders>
            <w:shd w:val="clear" w:color="000000" w:fill="FFFFFF"/>
            <w:noWrap/>
            <w:hideMark/>
          </w:tcPr>
          <w:p w14:paraId="14865ECE" w14:textId="77777777" w:rsidR="007E29D3" w:rsidRPr="007E29D3" w:rsidRDefault="007E29D3" w:rsidP="007E29D3">
            <w:pPr>
              <w:jc w:val="right"/>
              <w:rPr>
                <w:color w:val="000000"/>
                <w:sz w:val="20"/>
                <w:szCs w:val="20"/>
              </w:rPr>
            </w:pPr>
            <w:r w:rsidRPr="007E29D3">
              <w:rPr>
                <w:color w:val="000000"/>
                <w:sz w:val="20"/>
                <w:szCs w:val="20"/>
              </w:rPr>
              <w:t xml:space="preserve">1 759,40 </w:t>
            </w:r>
          </w:p>
        </w:tc>
      </w:tr>
      <w:tr w:rsidR="007E29D3" w:rsidRPr="007E29D3" w14:paraId="41FF798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6281398" w14:textId="77777777" w:rsidR="007E29D3" w:rsidRPr="007E29D3" w:rsidRDefault="007E29D3" w:rsidP="007E29D3">
            <w:pPr>
              <w:jc w:val="right"/>
              <w:rPr>
                <w:color w:val="000000"/>
                <w:sz w:val="20"/>
                <w:szCs w:val="20"/>
              </w:rPr>
            </w:pPr>
            <w:r w:rsidRPr="007E29D3">
              <w:rPr>
                <w:color w:val="000000"/>
                <w:sz w:val="20"/>
                <w:szCs w:val="20"/>
              </w:rPr>
              <w:lastRenderedPageBreak/>
              <w:t>16.11</w:t>
            </w:r>
          </w:p>
        </w:tc>
        <w:tc>
          <w:tcPr>
            <w:tcW w:w="1040" w:type="dxa"/>
            <w:tcBorders>
              <w:top w:val="nil"/>
              <w:left w:val="nil"/>
              <w:bottom w:val="single" w:sz="4" w:space="0" w:color="auto"/>
              <w:right w:val="single" w:sz="4" w:space="0" w:color="auto"/>
            </w:tcBorders>
            <w:shd w:val="clear" w:color="000000" w:fill="FFFFFF"/>
            <w:noWrap/>
            <w:hideMark/>
          </w:tcPr>
          <w:p w14:paraId="2A848B8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9E8CA2D" w14:textId="77777777" w:rsidR="007E29D3" w:rsidRPr="007E29D3" w:rsidRDefault="007E29D3" w:rsidP="007E29D3">
            <w:pPr>
              <w:jc w:val="right"/>
              <w:rPr>
                <w:color w:val="000000"/>
                <w:sz w:val="20"/>
                <w:szCs w:val="20"/>
              </w:rPr>
            </w:pPr>
            <w:r w:rsidRPr="007E29D3">
              <w:rPr>
                <w:color w:val="000000"/>
                <w:sz w:val="20"/>
                <w:szCs w:val="20"/>
              </w:rPr>
              <w:t>528</w:t>
            </w:r>
          </w:p>
        </w:tc>
        <w:tc>
          <w:tcPr>
            <w:tcW w:w="6511" w:type="dxa"/>
            <w:tcBorders>
              <w:top w:val="nil"/>
              <w:left w:val="nil"/>
              <w:bottom w:val="single" w:sz="4" w:space="0" w:color="auto"/>
              <w:right w:val="single" w:sz="4" w:space="0" w:color="auto"/>
            </w:tcBorders>
            <w:shd w:val="clear" w:color="000000" w:fill="FFFFFF"/>
            <w:hideMark/>
          </w:tcPr>
          <w:p w14:paraId="32A0F2EB" w14:textId="77777777" w:rsidR="007E29D3" w:rsidRPr="007E29D3" w:rsidRDefault="007E29D3" w:rsidP="007E29D3">
            <w:pPr>
              <w:rPr>
                <w:color w:val="000000"/>
                <w:sz w:val="20"/>
                <w:szCs w:val="20"/>
              </w:rPr>
            </w:pPr>
            <w:r w:rsidRPr="007E29D3">
              <w:rPr>
                <w:color w:val="000000"/>
                <w:sz w:val="20"/>
                <w:szCs w:val="20"/>
              </w:rPr>
              <w:t>Анкерная шпилька HAS-ET-M 12х110/28</w:t>
            </w:r>
          </w:p>
        </w:tc>
        <w:tc>
          <w:tcPr>
            <w:tcW w:w="1276" w:type="dxa"/>
            <w:tcBorders>
              <w:top w:val="nil"/>
              <w:left w:val="nil"/>
              <w:bottom w:val="single" w:sz="4" w:space="0" w:color="auto"/>
              <w:right w:val="single" w:sz="4" w:space="0" w:color="auto"/>
            </w:tcBorders>
            <w:shd w:val="clear" w:color="000000" w:fill="FFFFFF"/>
            <w:noWrap/>
            <w:hideMark/>
          </w:tcPr>
          <w:p w14:paraId="639401A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0104D2B" w14:textId="77777777" w:rsidR="007E29D3" w:rsidRPr="007E29D3" w:rsidRDefault="007E29D3" w:rsidP="007E29D3">
            <w:pPr>
              <w:jc w:val="right"/>
              <w:rPr>
                <w:color w:val="000000"/>
                <w:sz w:val="20"/>
                <w:szCs w:val="20"/>
              </w:rPr>
            </w:pPr>
            <w:r w:rsidRPr="007E29D3">
              <w:rPr>
                <w:color w:val="000000"/>
                <w:sz w:val="20"/>
                <w:szCs w:val="20"/>
              </w:rPr>
              <w:t>40</w:t>
            </w:r>
          </w:p>
        </w:tc>
        <w:tc>
          <w:tcPr>
            <w:tcW w:w="1275" w:type="dxa"/>
            <w:tcBorders>
              <w:top w:val="nil"/>
              <w:left w:val="nil"/>
              <w:bottom w:val="single" w:sz="4" w:space="0" w:color="auto"/>
              <w:right w:val="single" w:sz="4" w:space="0" w:color="auto"/>
            </w:tcBorders>
            <w:shd w:val="clear" w:color="000000" w:fill="FFFFFF"/>
            <w:noWrap/>
            <w:hideMark/>
          </w:tcPr>
          <w:p w14:paraId="4C6D3ADE" w14:textId="77777777" w:rsidR="007E29D3" w:rsidRPr="007E29D3" w:rsidRDefault="007E29D3" w:rsidP="007E29D3">
            <w:pPr>
              <w:jc w:val="right"/>
              <w:rPr>
                <w:color w:val="000000"/>
                <w:sz w:val="20"/>
                <w:szCs w:val="20"/>
              </w:rPr>
            </w:pPr>
            <w:r w:rsidRPr="007E29D3">
              <w:rPr>
                <w:color w:val="000000"/>
                <w:sz w:val="20"/>
                <w:szCs w:val="20"/>
              </w:rPr>
              <w:t xml:space="preserve">135,71 </w:t>
            </w:r>
          </w:p>
        </w:tc>
        <w:tc>
          <w:tcPr>
            <w:tcW w:w="2439" w:type="dxa"/>
            <w:tcBorders>
              <w:top w:val="nil"/>
              <w:left w:val="nil"/>
              <w:bottom w:val="single" w:sz="4" w:space="0" w:color="auto"/>
              <w:right w:val="single" w:sz="4" w:space="0" w:color="auto"/>
            </w:tcBorders>
            <w:shd w:val="clear" w:color="000000" w:fill="FFFFFF"/>
            <w:noWrap/>
            <w:hideMark/>
          </w:tcPr>
          <w:p w14:paraId="15784518" w14:textId="77777777" w:rsidR="007E29D3" w:rsidRPr="007E29D3" w:rsidRDefault="007E29D3" w:rsidP="007E29D3">
            <w:pPr>
              <w:jc w:val="right"/>
              <w:rPr>
                <w:color w:val="000000"/>
                <w:sz w:val="20"/>
                <w:szCs w:val="20"/>
              </w:rPr>
            </w:pPr>
            <w:r w:rsidRPr="007E29D3">
              <w:rPr>
                <w:color w:val="000000"/>
                <w:sz w:val="20"/>
                <w:szCs w:val="20"/>
              </w:rPr>
              <w:t xml:space="preserve">5 428,40 </w:t>
            </w:r>
          </w:p>
        </w:tc>
      </w:tr>
      <w:tr w:rsidR="007E29D3" w:rsidRPr="007E29D3" w14:paraId="35CF955D"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0E5A7F4" w14:textId="77777777" w:rsidR="007E29D3" w:rsidRPr="007E29D3" w:rsidRDefault="007E29D3" w:rsidP="007E29D3">
            <w:pPr>
              <w:jc w:val="right"/>
              <w:rPr>
                <w:color w:val="000000"/>
                <w:sz w:val="20"/>
                <w:szCs w:val="20"/>
              </w:rPr>
            </w:pPr>
            <w:r w:rsidRPr="007E29D3">
              <w:rPr>
                <w:color w:val="000000"/>
                <w:sz w:val="20"/>
                <w:szCs w:val="20"/>
              </w:rPr>
              <w:t>16.12</w:t>
            </w:r>
          </w:p>
        </w:tc>
        <w:tc>
          <w:tcPr>
            <w:tcW w:w="1040" w:type="dxa"/>
            <w:tcBorders>
              <w:top w:val="nil"/>
              <w:left w:val="nil"/>
              <w:bottom w:val="single" w:sz="4" w:space="0" w:color="auto"/>
              <w:right w:val="single" w:sz="4" w:space="0" w:color="auto"/>
            </w:tcBorders>
            <w:shd w:val="clear" w:color="000000" w:fill="FFFFFF"/>
            <w:noWrap/>
            <w:hideMark/>
          </w:tcPr>
          <w:p w14:paraId="0568FDC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7DD8A3A" w14:textId="77777777" w:rsidR="007E29D3" w:rsidRPr="007E29D3" w:rsidRDefault="007E29D3" w:rsidP="007E29D3">
            <w:pPr>
              <w:jc w:val="right"/>
              <w:rPr>
                <w:color w:val="000000"/>
                <w:sz w:val="20"/>
                <w:szCs w:val="20"/>
              </w:rPr>
            </w:pPr>
            <w:r w:rsidRPr="007E29D3">
              <w:rPr>
                <w:color w:val="000000"/>
                <w:sz w:val="20"/>
                <w:szCs w:val="20"/>
              </w:rPr>
              <w:t>529</w:t>
            </w:r>
          </w:p>
        </w:tc>
        <w:tc>
          <w:tcPr>
            <w:tcW w:w="6511" w:type="dxa"/>
            <w:tcBorders>
              <w:top w:val="nil"/>
              <w:left w:val="nil"/>
              <w:bottom w:val="single" w:sz="4" w:space="0" w:color="auto"/>
              <w:right w:val="single" w:sz="4" w:space="0" w:color="auto"/>
            </w:tcBorders>
            <w:shd w:val="clear" w:color="000000" w:fill="FFFFFF"/>
            <w:hideMark/>
          </w:tcPr>
          <w:p w14:paraId="790C8F7E" w14:textId="77777777" w:rsidR="007E29D3" w:rsidRPr="007E29D3" w:rsidRDefault="007E29D3" w:rsidP="007E29D3">
            <w:pPr>
              <w:rPr>
                <w:color w:val="000000"/>
                <w:sz w:val="20"/>
                <w:szCs w:val="20"/>
              </w:rPr>
            </w:pPr>
            <w:r w:rsidRPr="007E29D3">
              <w:rPr>
                <w:color w:val="000000"/>
                <w:sz w:val="20"/>
                <w:szCs w:val="20"/>
              </w:rPr>
              <w:t>Капсула с клеевым составом HVU М12х110</w:t>
            </w:r>
          </w:p>
        </w:tc>
        <w:tc>
          <w:tcPr>
            <w:tcW w:w="1276" w:type="dxa"/>
            <w:tcBorders>
              <w:top w:val="nil"/>
              <w:left w:val="nil"/>
              <w:bottom w:val="single" w:sz="4" w:space="0" w:color="auto"/>
              <w:right w:val="single" w:sz="4" w:space="0" w:color="auto"/>
            </w:tcBorders>
            <w:shd w:val="clear" w:color="000000" w:fill="FFFFFF"/>
            <w:noWrap/>
            <w:hideMark/>
          </w:tcPr>
          <w:p w14:paraId="71E9CD1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16D0A2D" w14:textId="77777777" w:rsidR="007E29D3" w:rsidRPr="007E29D3" w:rsidRDefault="007E29D3" w:rsidP="007E29D3">
            <w:pPr>
              <w:jc w:val="right"/>
              <w:rPr>
                <w:color w:val="000000"/>
                <w:sz w:val="20"/>
                <w:szCs w:val="20"/>
              </w:rPr>
            </w:pPr>
            <w:r w:rsidRPr="007E29D3">
              <w:rPr>
                <w:color w:val="000000"/>
                <w:sz w:val="20"/>
                <w:szCs w:val="20"/>
              </w:rPr>
              <w:t>40</w:t>
            </w:r>
          </w:p>
        </w:tc>
        <w:tc>
          <w:tcPr>
            <w:tcW w:w="1275" w:type="dxa"/>
            <w:tcBorders>
              <w:top w:val="nil"/>
              <w:left w:val="nil"/>
              <w:bottom w:val="single" w:sz="4" w:space="0" w:color="auto"/>
              <w:right w:val="single" w:sz="4" w:space="0" w:color="auto"/>
            </w:tcBorders>
            <w:shd w:val="clear" w:color="000000" w:fill="FFFFFF"/>
            <w:noWrap/>
            <w:hideMark/>
          </w:tcPr>
          <w:p w14:paraId="3F2C23B5" w14:textId="77777777" w:rsidR="007E29D3" w:rsidRPr="007E29D3" w:rsidRDefault="007E29D3" w:rsidP="007E29D3">
            <w:pPr>
              <w:jc w:val="right"/>
              <w:rPr>
                <w:color w:val="000000"/>
                <w:sz w:val="20"/>
                <w:szCs w:val="20"/>
              </w:rPr>
            </w:pPr>
            <w:r w:rsidRPr="007E29D3">
              <w:rPr>
                <w:color w:val="000000"/>
                <w:sz w:val="20"/>
                <w:szCs w:val="20"/>
              </w:rPr>
              <w:t xml:space="preserve">220,80 </w:t>
            </w:r>
          </w:p>
        </w:tc>
        <w:tc>
          <w:tcPr>
            <w:tcW w:w="2439" w:type="dxa"/>
            <w:tcBorders>
              <w:top w:val="nil"/>
              <w:left w:val="nil"/>
              <w:bottom w:val="single" w:sz="4" w:space="0" w:color="auto"/>
              <w:right w:val="single" w:sz="4" w:space="0" w:color="auto"/>
            </w:tcBorders>
            <w:shd w:val="clear" w:color="000000" w:fill="FFFFFF"/>
            <w:noWrap/>
            <w:hideMark/>
          </w:tcPr>
          <w:p w14:paraId="1B62BBE9" w14:textId="77777777" w:rsidR="007E29D3" w:rsidRPr="007E29D3" w:rsidRDefault="007E29D3" w:rsidP="007E29D3">
            <w:pPr>
              <w:jc w:val="right"/>
              <w:rPr>
                <w:color w:val="000000"/>
                <w:sz w:val="20"/>
                <w:szCs w:val="20"/>
              </w:rPr>
            </w:pPr>
            <w:r w:rsidRPr="007E29D3">
              <w:rPr>
                <w:color w:val="000000"/>
                <w:sz w:val="20"/>
                <w:szCs w:val="20"/>
              </w:rPr>
              <w:t xml:space="preserve">8 832,00 </w:t>
            </w:r>
          </w:p>
        </w:tc>
      </w:tr>
      <w:tr w:rsidR="007E29D3" w:rsidRPr="007E29D3" w14:paraId="625F2122"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7A1E1B4" w14:textId="77777777" w:rsidR="007E29D3" w:rsidRPr="007E29D3" w:rsidRDefault="007E29D3" w:rsidP="007E29D3">
            <w:pPr>
              <w:jc w:val="right"/>
              <w:rPr>
                <w:color w:val="000000"/>
                <w:sz w:val="20"/>
                <w:szCs w:val="20"/>
              </w:rPr>
            </w:pPr>
            <w:r w:rsidRPr="007E29D3">
              <w:rPr>
                <w:color w:val="000000"/>
                <w:sz w:val="20"/>
                <w:szCs w:val="20"/>
              </w:rPr>
              <w:t>16.13</w:t>
            </w:r>
          </w:p>
        </w:tc>
        <w:tc>
          <w:tcPr>
            <w:tcW w:w="1040" w:type="dxa"/>
            <w:tcBorders>
              <w:top w:val="nil"/>
              <w:left w:val="nil"/>
              <w:bottom w:val="single" w:sz="4" w:space="0" w:color="auto"/>
              <w:right w:val="single" w:sz="4" w:space="0" w:color="auto"/>
            </w:tcBorders>
            <w:shd w:val="clear" w:color="000000" w:fill="FFFFFF"/>
            <w:noWrap/>
            <w:hideMark/>
          </w:tcPr>
          <w:p w14:paraId="185CBD3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8D2AB96" w14:textId="77777777" w:rsidR="007E29D3" w:rsidRPr="007E29D3" w:rsidRDefault="007E29D3" w:rsidP="007E29D3">
            <w:pPr>
              <w:jc w:val="right"/>
              <w:rPr>
                <w:color w:val="000000"/>
                <w:sz w:val="20"/>
                <w:szCs w:val="20"/>
              </w:rPr>
            </w:pPr>
            <w:r w:rsidRPr="007E29D3">
              <w:rPr>
                <w:color w:val="000000"/>
                <w:sz w:val="20"/>
                <w:szCs w:val="20"/>
              </w:rPr>
              <w:t>532</w:t>
            </w:r>
          </w:p>
        </w:tc>
        <w:tc>
          <w:tcPr>
            <w:tcW w:w="6511" w:type="dxa"/>
            <w:tcBorders>
              <w:top w:val="nil"/>
              <w:left w:val="nil"/>
              <w:bottom w:val="single" w:sz="4" w:space="0" w:color="auto"/>
              <w:right w:val="single" w:sz="4" w:space="0" w:color="auto"/>
            </w:tcBorders>
            <w:shd w:val="clear" w:color="000000" w:fill="FFFFFF"/>
            <w:hideMark/>
          </w:tcPr>
          <w:p w14:paraId="050D6878"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w:t>
            </w:r>
          </w:p>
        </w:tc>
        <w:tc>
          <w:tcPr>
            <w:tcW w:w="1276" w:type="dxa"/>
            <w:tcBorders>
              <w:top w:val="nil"/>
              <w:left w:val="nil"/>
              <w:bottom w:val="single" w:sz="4" w:space="0" w:color="auto"/>
              <w:right w:val="single" w:sz="4" w:space="0" w:color="auto"/>
            </w:tcBorders>
            <w:shd w:val="clear" w:color="000000" w:fill="FFFFFF"/>
            <w:noWrap/>
            <w:hideMark/>
          </w:tcPr>
          <w:p w14:paraId="6E6D884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B12E176" w14:textId="77777777" w:rsidR="007E29D3" w:rsidRPr="007E29D3" w:rsidRDefault="007E29D3" w:rsidP="007E29D3">
            <w:pPr>
              <w:jc w:val="right"/>
              <w:rPr>
                <w:color w:val="000000"/>
                <w:sz w:val="20"/>
                <w:szCs w:val="20"/>
              </w:rPr>
            </w:pPr>
            <w:r w:rsidRPr="007E29D3">
              <w:rPr>
                <w:color w:val="000000"/>
                <w:sz w:val="20"/>
                <w:szCs w:val="20"/>
              </w:rPr>
              <w:t>16,4938</w:t>
            </w:r>
          </w:p>
        </w:tc>
        <w:tc>
          <w:tcPr>
            <w:tcW w:w="1275" w:type="dxa"/>
            <w:tcBorders>
              <w:top w:val="nil"/>
              <w:left w:val="nil"/>
              <w:bottom w:val="single" w:sz="4" w:space="0" w:color="auto"/>
              <w:right w:val="single" w:sz="4" w:space="0" w:color="auto"/>
            </w:tcBorders>
            <w:shd w:val="clear" w:color="000000" w:fill="FFFFFF"/>
            <w:noWrap/>
            <w:hideMark/>
          </w:tcPr>
          <w:p w14:paraId="1E6076DD" w14:textId="77777777" w:rsidR="007E29D3" w:rsidRPr="007E29D3" w:rsidRDefault="007E29D3" w:rsidP="007E29D3">
            <w:pPr>
              <w:jc w:val="right"/>
              <w:rPr>
                <w:color w:val="000000"/>
                <w:sz w:val="20"/>
                <w:szCs w:val="20"/>
              </w:rPr>
            </w:pPr>
            <w:r w:rsidRPr="007E29D3">
              <w:rPr>
                <w:color w:val="000000"/>
                <w:sz w:val="20"/>
                <w:szCs w:val="20"/>
              </w:rPr>
              <w:t xml:space="preserve">5 107,61 </w:t>
            </w:r>
          </w:p>
        </w:tc>
        <w:tc>
          <w:tcPr>
            <w:tcW w:w="2439" w:type="dxa"/>
            <w:tcBorders>
              <w:top w:val="nil"/>
              <w:left w:val="nil"/>
              <w:bottom w:val="single" w:sz="4" w:space="0" w:color="auto"/>
              <w:right w:val="single" w:sz="4" w:space="0" w:color="auto"/>
            </w:tcBorders>
            <w:shd w:val="clear" w:color="000000" w:fill="FFFFFF"/>
            <w:noWrap/>
            <w:hideMark/>
          </w:tcPr>
          <w:p w14:paraId="75BCADA9" w14:textId="77777777" w:rsidR="007E29D3" w:rsidRPr="007E29D3" w:rsidRDefault="007E29D3" w:rsidP="007E29D3">
            <w:pPr>
              <w:jc w:val="right"/>
              <w:rPr>
                <w:color w:val="000000"/>
                <w:sz w:val="20"/>
                <w:szCs w:val="20"/>
              </w:rPr>
            </w:pPr>
            <w:r w:rsidRPr="007E29D3">
              <w:rPr>
                <w:color w:val="000000"/>
                <w:sz w:val="20"/>
                <w:szCs w:val="20"/>
              </w:rPr>
              <w:t xml:space="preserve">84 243,90 </w:t>
            </w:r>
          </w:p>
        </w:tc>
      </w:tr>
      <w:tr w:rsidR="007E29D3" w:rsidRPr="007E29D3" w14:paraId="2B9DB5B9"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686EF30" w14:textId="77777777" w:rsidR="007E29D3" w:rsidRPr="007E29D3" w:rsidRDefault="007E29D3" w:rsidP="007E29D3">
            <w:pPr>
              <w:jc w:val="right"/>
              <w:rPr>
                <w:color w:val="000000"/>
                <w:sz w:val="20"/>
                <w:szCs w:val="20"/>
              </w:rPr>
            </w:pPr>
            <w:r w:rsidRPr="007E29D3">
              <w:rPr>
                <w:color w:val="000000"/>
                <w:sz w:val="20"/>
                <w:szCs w:val="20"/>
              </w:rPr>
              <w:t>16.14</w:t>
            </w:r>
          </w:p>
        </w:tc>
        <w:tc>
          <w:tcPr>
            <w:tcW w:w="1040" w:type="dxa"/>
            <w:tcBorders>
              <w:top w:val="nil"/>
              <w:left w:val="nil"/>
              <w:bottom w:val="single" w:sz="4" w:space="0" w:color="auto"/>
              <w:right w:val="single" w:sz="4" w:space="0" w:color="auto"/>
            </w:tcBorders>
            <w:shd w:val="clear" w:color="000000" w:fill="FFFFFF"/>
            <w:noWrap/>
            <w:hideMark/>
          </w:tcPr>
          <w:p w14:paraId="3192FC7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EEC877E" w14:textId="77777777" w:rsidR="007E29D3" w:rsidRPr="007E29D3" w:rsidRDefault="007E29D3" w:rsidP="007E29D3">
            <w:pPr>
              <w:jc w:val="right"/>
              <w:rPr>
                <w:color w:val="000000"/>
                <w:sz w:val="20"/>
                <w:szCs w:val="20"/>
              </w:rPr>
            </w:pPr>
            <w:r w:rsidRPr="007E29D3">
              <w:rPr>
                <w:color w:val="000000"/>
                <w:sz w:val="20"/>
                <w:szCs w:val="20"/>
              </w:rPr>
              <w:t>533</w:t>
            </w:r>
          </w:p>
        </w:tc>
        <w:tc>
          <w:tcPr>
            <w:tcW w:w="6511" w:type="dxa"/>
            <w:tcBorders>
              <w:top w:val="nil"/>
              <w:left w:val="nil"/>
              <w:bottom w:val="single" w:sz="4" w:space="0" w:color="auto"/>
              <w:right w:val="single" w:sz="4" w:space="0" w:color="auto"/>
            </w:tcBorders>
            <w:shd w:val="clear" w:color="000000" w:fill="FFFFFF"/>
            <w:hideMark/>
          </w:tcPr>
          <w:p w14:paraId="0316EF4D" w14:textId="77777777" w:rsidR="007E29D3" w:rsidRPr="007E29D3" w:rsidRDefault="007E29D3" w:rsidP="007E29D3">
            <w:pPr>
              <w:rPr>
                <w:color w:val="000000"/>
                <w:sz w:val="20"/>
                <w:szCs w:val="20"/>
              </w:rPr>
            </w:pPr>
            <w:r w:rsidRPr="007E29D3">
              <w:rPr>
                <w:color w:val="000000"/>
                <w:sz w:val="20"/>
                <w:szCs w:val="20"/>
              </w:rPr>
              <w:t>Эмаль ПФ-115 серая</w:t>
            </w:r>
          </w:p>
        </w:tc>
        <w:tc>
          <w:tcPr>
            <w:tcW w:w="1276" w:type="dxa"/>
            <w:tcBorders>
              <w:top w:val="nil"/>
              <w:left w:val="nil"/>
              <w:bottom w:val="single" w:sz="4" w:space="0" w:color="auto"/>
              <w:right w:val="single" w:sz="4" w:space="0" w:color="auto"/>
            </w:tcBorders>
            <w:shd w:val="clear" w:color="000000" w:fill="FFFFFF"/>
            <w:noWrap/>
            <w:hideMark/>
          </w:tcPr>
          <w:p w14:paraId="21E720A3"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ADBC185" w14:textId="77777777" w:rsidR="007E29D3" w:rsidRPr="007E29D3" w:rsidRDefault="007E29D3" w:rsidP="007E29D3">
            <w:pPr>
              <w:jc w:val="right"/>
              <w:rPr>
                <w:color w:val="000000"/>
                <w:sz w:val="20"/>
                <w:szCs w:val="20"/>
              </w:rPr>
            </w:pPr>
            <w:r w:rsidRPr="007E29D3">
              <w:rPr>
                <w:color w:val="000000"/>
                <w:sz w:val="20"/>
                <w:szCs w:val="20"/>
              </w:rPr>
              <w:t>-0,3134</w:t>
            </w:r>
          </w:p>
        </w:tc>
        <w:tc>
          <w:tcPr>
            <w:tcW w:w="1275" w:type="dxa"/>
            <w:tcBorders>
              <w:top w:val="nil"/>
              <w:left w:val="nil"/>
              <w:bottom w:val="single" w:sz="4" w:space="0" w:color="auto"/>
              <w:right w:val="single" w:sz="4" w:space="0" w:color="auto"/>
            </w:tcBorders>
            <w:shd w:val="clear" w:color="000000" w:fill="FFFFFF"/>
            <w:noWrap/>
            <w:hideMark/>
          </w:tcPr>
          <w:p w14:paraId="1B9BCD8E" w14:textId="77777777" w:rsidR="007E29D3" w:rsidRPr="007E29D3" w:rsidRDefault="007E29D3" w:rsidP="007E29D3">
            <w:pPr>
              <w:jc w:val="right"/>
              <w:rPr>
                <w:color w:val="000000"/>
                <w:sz w:val="20"/>
                <w:szCs w:val="20"/>
              </w:rPr>
            </w:pPr>
            <w:r w:rsidRPr="007E29D3">
              <w:rPr>
                <w:color w:val="000000"/>
                <w:sz w:val="20"/>
                <w:szCs w:val="20"/>
              </w:rPr>
              <w:t xml:space="preserve">129 854,97 </w:t>
            </w:r>
          </w:p>
        </w:tc>
        <w:tc>
          <w:tcPr>
            <w:tcW w:w="2439" w:type="dxa"/>
            <w:tcBorders>
              <w:top w:val="nil"/>
              <w:left w:val="nil"/>
              <w:bottom w:val="single" w:sz="4" w:space="0" w:color="auto"/>
              <w:right w:val="single" w:sz="4" w:space="0" w:color="auto"/>
            </w:tcBorders>
            <w:shd w:val="clear" w:color="000000" w:fill="FFFFFF"/>
            <w:noWrap/>
            <w:hideMark/>
          </w:tcPr>
          <w:p w14:paraId="432989F1" w14:textId="77777777" w:rsidR="007E29D3" w:rsidRPr="007E29D3" w:rsidRDefault="007E29D3" w:rsidP="007E29D3">
            <w:pPr>
              <w:jc w:val="right"/>
              <w:rPr>
                <w:color w:val="000000"/>
                <w:sz w:val="20"/>
                <w:szCs w:val="20"/>
              </w:rPr>
            </w:pPr>
            <w:r w:rsidRPr="007E29D3">
              <w:rPr>
                <w:color w:val="FF0000"/>
                <w:sz w:val="20"/>
                <w:szCs w:val="20"/>
              </w:rPr>
              <w:t xml:space="preserve">-40 696,55 </w:t>
            </w:r>
          </w:p>
        </w:tc>
      </w:tr>
      <w:tr w:rsidR="007E29D3" w:rsidRPr="007E29D3" w14:paraId="51E09B31"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C514582" w14:textId="77777777" w:rsidR="007E29D3" w:rsidRPr="007E29D3" w:rsidRDefault="007E29D3" w:rsidP="007E29D3">
            <w:pPr>
              <w:jc w:val="right"/>
              <w:rPr>
                <w:color w:val="000000"/>
                <w:sz w:val="20"/>
                <w:szCs w:val="20"/>
              </w:rPr>
            </w:pPr>
            <w:r w:rsidRPr="007E29D3">
              <w:rPr>
                <w:color w:val="000000"/>
                <w:sz w:val="20"/>
                <w:szCs w:val="20"/>
              </w:rPr>
              <w:t>16.15</w:t>
            </w:r>
          </w:p>
        </w:tc>
        <w:tc>
          <w:tcPr>
            <w:tcW w:w="1040" w:type="dxa"/>
            <w:tcBorders>
              <w:top w:val="nil"/>
              <w:left w:val="nil"/>
              <w:bottom w:val="single" w:sz="4" w:space="0" w:color="auto"/>
              <w:right w:val="single" w:sz="4" w:space="0" w:color="auto"/>
            </w:tcBorders>
            <w:shd w:val="clear" w:color="000000" w:fill="FFFFFF"/>
            <w:noWrap/>
            <w:hideMark/>
          </w:tcPr>
          <w:p w14:paraId="34E47B1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3C542782" w14:textId="77777777" w:rsidR="007E29D3" w:rsidRPr="007E29D3" w:rsidRDefault="007E29D3" w:rsidP="007E29D3">
            <w:pPr>
              <w:jc w:val="right"/>
              <w:rPr>
                <w:color w:val="000000"/>
                <w:sz w:val="20"/>
                <w:szCs w:val="20"/>
              </w:rPr>
            </w:pPr>
            <w:r w:rsidRPr="007E29D3">
              <w:rPr>
                <w:color w:val="000000"/>
                <w:sz w:val="20"/>
                <w:szCs w:val="20"/>
              </w:rPr>
              <w:t>534</w:t>
            </w:r>
          </w:p>
        </w:tc>
        <w:tc>
          <w:tcPr>
            <w:tcW w:w="6511" w:type="dxa"/>
            <w:tcBorders>
              <w:top w:val="nil"/>
              <w:left w:val="nil"/>
              <w:bottom w:val="single" w:sz="4" w:space="0" w:color="auto"/>
              <w:right w:val="single" w:sz="4" w:space="0" w:color="auto"/>
            </w:tcBorders>
            <w:shd w:val="clear" w:color="000000" w:fill="FFFFFF"/>
            <w:hideMark/>
          </w:tcPr>
          <w:p w14:paraId="037C7880" w14:textId="77777777" w:rsidR="007E29D3" w:rsidRPr="007E29D3" w:rsidRDefault="007E29D3" w:rsidP="007E29D3">
            <w:pPr>
              <w:rPr>
                <w:color w:val="000000"/>
                <w:sz w:val="20"/>
                <w:szCs w:val="20"/>
              </w:rPr>
            </w:pPr>
            <w:r w:rsidRPr="007E29D3">
              <w:rPr>
                <w:color w:val="000000"/>
                <w:sz w:val="20"/>
                <w:szCs w:val="20"/>
              </w:rPr>
              <w:t>Краска порошковая эпоксидная для термостойких покрытий, марка ЭК-801, красная</w:t>
            </w:r>
          </w:p>
        </w:tc>
        <w:tc>
          <w:tcPr>
            <w:tcW w:w="1276" w:type="dxa"/>
            <w:tcBorders>
              <w:top w:val="nil"/>
              <w:left w:val="nil"/>
              <w:bottom w:val="single" w:sz="4" w:space="0" w:color="auto"/>
              <w:right w:val="single" w:sz="4" w:space="0" w:color="auto"/>
            </w:tcBorders>
            <w:shd w:val="clear" w:color="000000" w:fill="FFFFFF"/>
            <w:noWrap/>
            <w:hideMark/>
          </w:tcPr>
          <w:p w14:paraId="59278AE9"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5D08E043" w14:textId="77777777" w:rsidR="007E29D3" w:rsidRPr="007E29D3" w:rsidRDefault="007E29D3" w:rsidP="007E29D3">
            <w:pPr>
              <w:jc w:val="right"/>
              <w:rPr>
                <w:color w:val="000000"/>
                <w:sz w:val="20"/>
                <w:szCs w:val="20"/>
              </w:rPr>
            </w:pPr>
            <w:r w:rsidRPr="007E29D3">
              <w:rPr>
                <w:color w:val="000000"/>
                <w:sz w:val="20"/>
                <w:szCs w:val="20"/>
              </w:rPr>
              <w:t>313,4</w:t>
            </w:r>
          </w:p>
        </w:tc>
        <w:tc>
          <w:tcPr>
            <w:tcW w:w="1275" w:type="dxa"/>
            <w:tcBorders>
              <w:top w:val="nil"/>
              <w:left w:val="nil"/>
              <w:bottom w:val="single" w:sz="4" w:space="0" w:color="auto"/>
              <w:right w:val="single" w:sz="4" w:space="0" w:color="auto"/>
            </w:tcBorders>
            <w:shd w:val="clear" w:color="000000" w:fill="FFFFFF"/>
            <w:noWrap/>
            <w:hideMark/>
          </w:tcPr>
          <w:p w14:paraId="38905F74" w14:textId="77777777" w:rsidR="007E29D3" w:rsidRPr="007E29D3" w:rsidRDefault="007E29D3" w:rsidP="007E29D3">
            <w:pPr>
              <w:jc w:val="right"/>
              <w:rPr>
                <w:color w:val="000000"/>
                <w:sz w:val="20"/>
                <w:szCs w:val="20"/>
              </w:rPr>
            </w:pPr>
            <w:r w:rsidRPr="007E29D3">
              <w:rPr>
                <w:color w:val="000000"/>
                <w:sz w:val="20"/>
                <w:szCs w:val="20"/>
              </w:rPr>
              <w:t xml:space="preserve">429,92 </w:t>
            </w:r>
          </w:p>
        </w:tc>
        <w:tc>
          <w:tcPr>
            <w:tcW w:w="2439" w:type="dxa"/>
            <w:tcBorders>
              <w:top w:val="nil"/>
              <w:left w:val="nil"/>
              <w:bottom w:val="single" w:sz="4" w:space="0" w:color="auto"/>
              <w:right w:val="single" w:sz="4" w:space="0" w:color="auto"/>
            </w:tcBorders>
            <w:shd w:val="clear" w:color="000000" w:fill="FFFFFF"/>
            <w:noWrap/>
            <w:hideMark/>
          </w:tcPr>
          <w:p w14:paraId="15AABB50" w14:textId="77777777" w:rsidR="007E29D3" w:rsidRPr="007E29D3" w:rsidRDefault="007E29D3" w:rsidP="007E29D3">
            <w:pPr>
              <w:jc w:val="right"/>
              <w:rPr>
                <w:color w:val="000000"/>
                <w:sz w:val="20"/>
                <w:szCs w:val="20"/>
              </w:rPr>
            </w:pPr>
            <w:r w:rsidRPr="007E29D3">
              <w:rPr>
                <w:color w:val="000000"/>
                <w:sz w:val="20"/>
                <w:szCs w:val="20"/>
              </w:rPr>
              <w:t xml:space="preserve">134 736,93 </w:t>
            </w:r>
          </w:p>
        </w:tc>
      </w:tr>
      <w:tr w:rsidR="007E29D3" w:rsidRPr="007E29D3" w14:paraId="2427D77D"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0AE8A4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2FCB49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3A7FD8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EB648F5" w14:textId="77777777" w:rsidR="007E29D3" w:rsidRPr="007E29D3" w:rsidRDefault="007E29D3" w:rsidP="007E29D3">
            <w:pPr>
              <w:rPr>
                <w:b/>
                <w:bCs/>
                <w:color w:val="000000"/>
                <w:sz w:val="20"/>
                <w:szCs w:val="20"/>
              </w:rPr>
            </w:pPr>
            <w:r w:rsidRPr="007E29D3">
              <w:rPr>
                <w:b/>
                <w:bCs/>
                <w:color w:val="000000"/>
                <w:sz w:val="20"/>
                <w:szCs w:val="20"/>
              </w:rPr>
              <w:t>Фундаменты под оборудование ФО-1, ФО-2, ФО-3</w:t>
            </w:r>
          </w:p>
        </w:tc>
        <w:tc>
          <w:tcPr>
            <w:tcW w:w="1276" w:type="dxa"/>
            <w:tcBorders>
              <w:top w:val="nil"/>
              <w:left w:val="nil"/>
              <w:bottom w:val="single" w:sz="4" w:space="0" w:color="auto"/>
              <w:right w:val="single" w:sz="4" w:space="0" w:color="auto"/>
            </w:tcBorders>
            <w:shd w:val="clear" w:color="000000" w:fill="FFFFFF"/>
            <w:noWrap/>
            <w:hideMark/>
          </w:tcPr>
          <w:p w14:paraId="3219D73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46133C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00BAC3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AD979F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CB8573E"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7828E15" w14:textId="77777777" w:rsidR="007E29D3" w:rsidRPr="007E29D3" w:rsidRDefault="007E29D3" w:rsidP="007E29D3">
            <w:pPr>
              <w:jc w:val="right"/>
              <w:rPr>
                <w:color w:val="000000"/>
                <w:sz w:val="20"/>
                <w:szCs w:val="20"/>
              </w:rPr>
            </w:pPr>
            <w:r w:rsidRPr="007E29D3">
              <w:rPr>
                <w:color w:val="000000"/>
                <w:sz w:val="20"/>
                <w:szCs w:val="20"/>
              </w:rPr>
              <w:t>17.1</w:t>
            </w:r>
          </w:p>
        </w:tc>
        <w:tc>
          <w:tcPr>
            <w:tcW w:w="1040" w:type="dxa"/>
            <w:tcBorders>
              <w:top w:val="nil"/>
              <w:left w:val="nil"/>
              <w:bottom w:val="single" w:sz="4" w:space="0" w:color="auto"/>
              <w:right w:val="single" w:sz="4" w:space="0" w:color="auto"/>
            </w:tcBorders>
            <w:shd w:val="clear" w:color="000000" w:fill="FFFFFF"/>
            <w:noWrap/>
            <w:hideMark/>
          </w:tcPr>
          <w:p w14:paraId="569193E5"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9E390FC" w14:textId="77777777" w:rsidR="007E29D3" w:rsidRPr="007E29D3" w:rsidRDefault="007E29D3" w:rsidP="007E29D3">
            <w:pPr>
              <w:jc w:val="right"/>
              <w:rPr>
                <w:color w:val="000000"/>
                <w:sz w:val="20"/>
                <w:szCs w:val="20"/>
              </w:rPr>
            </w:pPr>
            <w:r w:rsidRPr="007E29D3">
              <w:rPr>
                <w:color w:val="000000"/>
                <w:sz w:val="20"/>
                <w:szCs w:val="20"/>
              </w:rPr>
              <w:t>535</w:t>
            </w:r>
          </w:p>
        </w:tc>
        <w:tc>
          <w:tcPr>
            <w:tcW w:w="6511" w:type="dxa"/>
            <w:tcBorders>
              <w:top w:val="nil"/>
              <w:left w:val="nil"/>
              <w:bottom w:val="single" w:sz="4" w:space="0" w:color="auto"/>
              <w:right w:val="single" w:sz="4" w:space="0" w:color="auto"/>
            </w:tcBorders>
            <w:shd w:val="clear" w:color="000000" w:fill="FFFFFF"/>
            <w:hideMark/>
          </w:tcPr>
          <w:p w14:paraId="1A3DD064" w14:textId="77777777" w:rsidR="007E29D3" w:rsidRPr="007E29D3" w:rsidRDefault="007E29D3" w:rsidP="007E29D3">
            <w:pPr>
              <w:rPr>
                <w:color w:val="000000"/>
                <w:sz w:val="20"/>
                <w:szCs w:val="20"/>
              </w:rPr>
            </w:pPr>
            <w:r w:rsidRPr="007E29D3">
              <w:rPr>
                <w:color w:val="000000"/>
                <w:sz w:val="20"/>
                <w:szCs w:val="20"/>
              </w:rPr>
              <w:t>Устройство бетонных фундаментов общего назначения объемом: до 5 м3</w:t>
            </w:r>
          </w:p>
        </w:tc>
        <w:tc>
          <w:tcPr>
            <w:tcW w:w="1276" w:type="dxa"/>
            <w:tcBorders>
              <w:top w:val="nil"/>
              <w:left w:val="nil"/>
              <w:bottom w:val="single" w:sz="4" w:space="0" w:color="auto"/>
              <w:right w:val="single" w:sz="4" w:space="0" w:color="auto"/>
            </w:tcBorders>
            <w:shd w:val="clear" w:color="000000" w:fill="FFFFFF"/>
            <w:noWrap/>
            <w:hideMark/>
          </w:tcPr>
          <w:p w14:paraId="507052AF"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0020F2EC" w14:textId="77777777" w:rsidR="007E29D3" w:rsidRPr="007E29D3" w:rsidRDefault="007E29D3" w:rsidP="007E29D3">
            <w:pPr>
              <w:jc w:val="right"/>
              <w:rPr>
                <w:color w:val="000000"/>
                <w:sz w:val="20"/>
                <w:szCs w:val="20"/>
              </w:rPr>
            </w:pPr>
            <w:r w:rsidRPr="007E29D3">
              <w:rPr>
                <w:color w:val="000000"/>
                <w:sz w:val="20"/>
                <w:szCs w:val="20"/>
              </w:rPr>
              <w:t>0,0098</w:t>
            </w:r>
          </w:p>
        </w:tc>
        <w:tc>
          <w:tcPr>
            <w:tcW w:w="1275" w:type="dxa"/>
            <w:tcBorders>
              <w:top w:val="nil"/>
              <w:left w:val="nil"/>
              <w:bottom w:val="single" w:sz="4" w:space="0" w:color="auto"/>
              <w:right w:val="single" w:sz="4" w:space="0" w:color="auto"/>
            </w:tcBorders>
            <w:shd w:val="clear" w:color="000000" w:fill="FFFFFF"/>
            <w:noWrap/>
            <w:hideMark/>
          </w:tcPr>
          <w:p w14:paraId="0B13F811" w14:textId="77777777" w:rsidR="007E29D3" w:rsidRPr="007E29D3" w:rsidRDefault="007E29D3" w:rsidP="007E29D3">
            <w:pPr>
              <w:jc w:val="right"/>
              <w:rPr>
                <w:color w:val="000000"/>
                <w:sz w:val="20"/>
                <w:szCs w:val="20"/>
              </w:rPr>
            </w:pPr>
            <w:r w:rsidRPr="007E29D3">
              <w:rPr>
                <w:color w:val="000000"/>
                <w:sz w:val="20"/>
                <w:szCs w:val="20"/>
              </w:rPr>
              <w:t xml:space="preserve">373 190,48 </w:t>
            </w:r>
          </w:p>
        </w:tc>
        <w:tc>
          <w:tcPr>
            <w:tcW w:w="2439" w:type="dxa"/>
            <w:tcBorders>
              <w:top w:val="nil"/>
              <w:left w:val="nil"/>
              <w:bottom w:val="single" w:sz="4" w:space="0" w:color="auto"/>
              <w:right w:val="single" w:sz="4" w:space="0" w:color="auto"/>
            </w:tcBorders>
            <w:shd w:val="clear" w:color="000000" w:fill="FFFFFF"/>
            <w:noWrap/>
            <w:hideMark/>
          </w:tcPr>
          <w:p w14:paraId="18205DBA" w14:textId="77777777" w:rsidR="007E29D3" w:rsidRPr="007E29D3" w:rsidRDefault="007E29D3" w:rsidP="007E29D3">
            <w:pPr>
              <w:jc w:val="right"/>
              <w:rPr>
                <w:color w:val="000000"/>
                <w:sz w:val="20"/>
                <w:szCs w:val="20"/>
              </w:rPr>
            </w:pPr>
            <w:r w:rsidRPr="007E29D3">
              <w:rPr>
                <w:color w:val="000000"/>
                <w:sz w:val="20"/>
                <w:szCs w:val="20"/>
              </w:rPr>
              <w:t xml:space="preserve">3 657,27 </w:t>
            </w:r>
          </w:p>
        </w:tc>
      </w:tr>
      <w:tr w:rsidR="007E29D3" w:rsidRPr="007E29D3" w14:paraId="1E610B33"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6F7B656" w14:textId="77777777" w:rsidR="007E29D3" w:rsidRPr="007E29D3" w:rsidRDefault="007E29D3" w:rsidP="007E29D3">
            <w:pPr>
              <w:jc w:val="right"/>
              <w:rPr>
                <w:color w:val="000000"/>
                <w:sz w:val="20"/>
                <w:szCs w:val="20"/>
              </w:rPr>
            </w:pPr>
            <w:r w:rsidRPr="007E29D3">
              <w:rPr>
                <w:color w:val="000000"/>
                <w:sz w:val="20"/>
                <w:szCs w:val="20"/>
              </w:rPr>
              <w:t>17.2</w:t>
            </w:r>
          </w:p>
        </w:tc>
        <w:tc>
          <w:tcPr>
            <w:tcW w:w="1040" w:type="dxa"/>
            <w:tcBorders>
              <w:top w:val="nil"/>
              <w:left w:val="nil"/>
              <w:bottom w:val="single" w:sz="4" w:space="0" w:color="auto"/>
              <w:right w:val="single" w:sz="4" w:space="0" w:color="auto"/>
            </w:tcBorders>
            <w:shd w:val="clear" w:color="000000" w:fill="FFFFFF"/>
            <w:noWrap/>
            <w:hideMark/>
          </w:tcPr>
          <w:p w14:paraId="581AC40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5DF9E09" w14:textId="77777777" w:rsidR="007E29D3" w:rsidRPr="007E29D3" w:rsidRDefault="007E29D3" w:rsidP="007E29D3">
            <w:pPr>
              <w:jc w:val="right"/>
              <w:rPr>
                <w:color w:val="000000"/>
                <w:sz w:val="20"/>
                <w:szCs w:val="20"/>
              </w:rPr>
            </w:pPr>
            <w:r w:rsidRPr="007E29D3">
              <w:rPr>
                <w:color w:val="000000"/>
                <w:sz w:val="20"/>
                <w:szCs w:val="20"/>
              </w:rPr>
              <w:t>536</w:t>
            </w:r>
          </w:p>
        </w:tc>
        <w:tc>
          <w:tcPr>
            <w:tcW w:w="6511" w:type="dxa"/>
            <w:tcBorders>
              <w:top w:val="nil"/>
              <w:left w:val="nil"/>
              <w:bottom w:val="single" w:sz="4" w:space="0" w:color="auto"/>
              <w:right w:val="single" w:sz="4" w:space="0" w:color="auto"/>
            </w:tcBorders>
            <w:shd w:val="clear" w:color="000000" w:fill="FFFFFF"/>
            <w:hideMark/>
          </w:tcPr>
          <w:p w14:paraId="3EBE700C" w14:textId="77777777" w:rsidR="007E29D3" w:rsidRPr="007E29D3" w:rsidRDefault="007E29D3" w:rsidP="007E29D3">
            <w:pPr>
              <w:rPr>
                <w:color w:val="000000"/>
                <w:sz w:val="20"/>
                <w:szCs w:val="20"/>
              </w:rPr>
            </w:pPr>
            <w:r w:rsidRPr="007E29D3">
              <w:rPr>
                <w:color w:val="000000"/>
                <w:sz w:val="20"/>
                <w:szCs w:val="20"/>
              </w:rPr>
              <w:t>Бетон тяжелый, крупность заполнителя: 20 мм, класс В15 (М200)</w:t>
            </w:r>
          </w:p>
        </w:tc>
        <w:tc>
          <w:tcPr>
            <w:tcW w:w="1276" w:type="dxa"/>
            <w:tcBorders>
              <w:top w:val="nil"/>
              <w:left w:val="nil"/>
              <w:bottom w:val="single" w:sz="4" w:space="0" w:color="auto"/>
              <w:right w:val="single" w:sz="4" w:space="0" w:color="auto"/>
            </w:tcBorders>
            <w:shd w:val="clear" w:color="000000" w:fill="FFFFFF"/>
            <w:noWrap/>
            <w:hideMark/>
          </w:tcPr>
          <w:p w14:paraId="2ADD5FB7"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9ADC3C7" w14:textId="77777777" w:rsidR="007E29D3" w:rsidRPr="007E29D3" w:rsidRDefault="007E29D3" w:rsidP="007E29D3">
            <w:pPr>
              <w:jc w:val="right"/>
              <w:rPr>
                <w:color w:val="000000"/>
                <w:sz w:val="20"/>
                <w:szCs w:val="20"/>
              </w:rPr>
            </w:pPr>
            <w:r w:rsidRPr="007E29D3">
              <w:rPr>
                <w:color w:val="000000"/>
                <w:sz w:val="20"/>
                <w:szCs w:val="20"/>
              </w:rPr>
              <w:t>0,9996</w:t>
            </w:r>
          </w:p>
        </w:tc>
        <w:tc>
          <w:tcPr>
            <w:tcW w:w="1275" w:type="dxa"/>
            <w:tcBorders>
              <w:top w:val="nil"/>
              <w:left w:val="nil"/>
              <w:bottom w:val="single" w:sz="4" w:space="0" w:color="auto"/>
              <w:right w:val="single" w:sz="4" w:space="0" w:color="auto"/>
            </w:tcBorders>
            <w:shd w:val="clear" w:color="000000" w:fill="FFFFFF"/>
            <w:noWrap/>
            <w:hideMark/>
          </w:tcPr>
          <w:p w14:paraId="6A3C6A07" w14:textId="77777777" w:rsidR="007E29D3" w:rsidRPr="007E29D3" w:rsidRDefault="007E29D3" w:rsidP="007E29D3">
            <w:pPr>
              <w:jc w:val="right"/>
              <w:rPr>
                <w:color w:val="000000"/>
                <w:sz w:val="20"/>
                <w:szCs w:val="20"/>
              </w:rPr>
            </w:pPr>
            <w:r w:rsidRPr="007E29D3">
              <w:rPr>
                <w:color w:val="000000"/>
                <w:sz w:val="20"/>
                <w:szCs w:val="20"/>
              </w:rPr>
              <w:t xml:space="preserve">4 346,71 </w:t>
            </w:r>
          </w:p>
        </w:tc>
        <w:tc>
          <w:tcPr>
            <w:tcW w:w="2439" w:type="dxa"/>
            <w:tcBorders>
              <w:top w:val="nil"/>
              <w:left w:val="nil"/>
              <w:bottom w:val="single" w:sz="4" w:space="0" w:color="auto"/>
              <w:right w:val="single" w:sz="4" w:space="0" w:color="auto"/>
            </w:tcBorders>
            <w:shd w:val="clear" w:color="000000" w:fill="FFFFFF"/>
            <w:noWrap/>
            <w:hideMark/>
          </w:tcPr>
          <w:p w14:paraId="2ABC8C59" w14:textId="77777777" w:rsidR="007E29D3" w:rsidRPr="007E29D3" w:rsidRDefault="007E29D3" w:rsidP="007E29D3">
            <w:pPr>
              <w:jc w:val="right"/>
              <w:rPr>
                <w:color w:val="000000"/>
                <w:sz w:val="20"/>
                <w:szCs w:val="20"/>
              </w:rPr>
            </w:pPr>
            <w:r w:rsidRPr="007E29D3">
              <w:rPr>
                <w:color w:val="000000"/>
                <w:sz w:val="20"/>
                <w:szCs w:val="20"/>
              </w:rPr>
              <w:t xml:space="preserve">4 344,97 </w:t>
            </w:r>
          </w:p>
        </w:tc>
      </w:tr>
      <w:tr w:rsidR="007E29D3" w:rsidRPr="007E29D3" w14:paraId="437603FB"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BF76757" w14:textId="77777777" w:rsidR="007E29D3" w:rsidRPr="007E29D3" w:rsidRDefault="007E29D3" w:rsidP="007E29D3">
            <w:pPr>
              <w:jc w:val="right"/>
              <w:rPr>
                <w:color w:val="000000"/>
                <w:sz w:val="20"/>
                <w:szCs w:val="20"/>
              </w:rPr>
            </w:pPr>
            <w:r w:rsidRPr="007E29D3">
              <w:rPr>
                <w:color w:val="000000"/>
                <w:sz w:val="20"/>
                <w:szCs w:val="20"/>
              </w:rPr>
              <w:t>17.3</w:t>
            </w:r>
          </w:p>
        </w:tc>
        <w:tc>
          <w:tcPr>
            <w:tcW w:w="1040" w:type="dxa"/>
            <w:tcBorders>
              <w:top w:val="nil"/>
              <w:left w:val="nil"/>
              <w:bottom w:val="single" w:sz="4" w:space="0" w:color="auto"/>
              <w:right w:val="single" w:sz="4" w:space="0" w:color="auto"/>
            </w:tcBorders>
            <w:shd w:val="clear" w:color="000000" w:fill="FFFFFF"/>
            <w:noWrap/>
            <w:hideMark/>
          </w:tcPr>
          <w:p w14:paraId="2D4436D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CF8C5D3" w14:textId="77777777" w:rsidR="007E29D3" w:rsidRPr="007E29D3" w:rsidRDefault="007E29D3" w:rsidP="007E29D3">
            <w:pPr>
              <w:jc w:val="right"/>
              <w:rPr>
                <w:color w:val="000000"/>
                <w:sz w:val="20"/>
                <w:szCs w:val="20"/>
              </w:rPr>
            </w:pPr>
            <w:r w:rsidRPr="007E29D3">
              <w:rPr>
                <w:color w:val="000000"/>
                <w:sz w:val="20"/>
                <w:szCs w:val="20"/>
              </w:rPr>
              <w:t>537</w:t>
            </w:r>
          </w:p>
        </w:tc>
        <w:tc>
          <w:tcPr>
            <w:tcW w:w="6511" w:type="dxa"/>
            <w:tcBorders>
              <w:top w:val="nil"/>
              <w:left w:val="nil"/>
              <w:bottom w:val="single" w:sz="4" w:space="0" w:color="auto"/>
              <w:right w:val="single" w:sz="4" w:space="0" w:color="auto"/>
            </w:tcBorders>
            <w:shd w:val="clear" w:color="000000" w:fill="FFFFFF"/>
            <w:hideMark/>
          </w:tcPr>
          <w:p w14:paraId="5ECA02D2" w14:textId="77777777" w:rsidR="007E29D3" w:rsidRPr="007E29D3" w:rsidRDefault="007E29D3" w:rsidP="007E29D3">
            <w:pPr>
              <w:rPr>
                <w:color w:val="000000"/>
                <w:sz w:val="20"/>
                <w:szCs w:val="20"/>
              </w:rPr>
            </w:pPr>
            <w:r w:rsidRPr="007E29D3">
              <w:rPr>
                <w:color w:val="000000"/>
                <w:sz w:val="20"/>
                <w:szCs w:val="20"/>
              </w:rPr>
              <w:t>Устройство бетонной подготовки</w:t>
            </w:r>
          </w:p>
        </w:tc>
        <w:tc>
          <w:tcPr>
            <w:tcW w:w="1276" w:type="dxa"/>
            <w:tcBorders>
              <w:top w:val="nil"/>
              <w:left w:val="nil"/>
              <w:bottom w:val="single" w:sz="4" w:space="0" w:color="auto"/>
              <w:right w:val="single" w:sz="4" w:space="0" w:color="auto"/>
            </w:tcBorders>
            <w:shd w:val="clear" w:color="000000" w:fill="FFFFFF"/>
            <w:noWrap/>
            <w:hideMark/>
          </w:tcPr>
          <w:p w14:paraId="06DB23F6"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1FFF3689" w14:textId="77777777" w:rsidR="007E29D3" w:rsidRPr="007E29D3" w:rsidRDefault="007E29D3" w:rsidP="007E29D3">
            <w:pPr>
              <w:jc w:val="right"/>
              <w:rPr>
                <w:color w:val="000000"/>
                <w:sz w:val="20"/>
                <w:szCs w:val="20"/>
              </w:rPr>
            </w:pPr>
            <w:r w:rsidRPr="007E29D3">
              <w:rPr>
                <w:color w:val="000000"/>
                <w:sz w:val="20"/>
                <w:szCs w:val="20"/>
              </w:rPr>
              <w:t>0,0009</w:t>
            </w:r>
          </w:p>
        </w:tc>
        <w:tc>
          <w:tcPr>
            <w:tcW w:w="1275" w:type="dxa"/>
            <w:tcBorders>
              <w:top w:val="nil"/>
              <w:left w:val="nil"/>
              <w:bottom w:val="single" w:sz="4" w:space="0" w:color="auto"/>
              <w:right w:val="single" w:sz="4" w:space="0" w:color="auto"/>
            </w:tcBorders>
            <w:shd w:val="clear" w:color="000000" w:fill="FFFFFF"/>
            <w:noWrap/>
            <w:hideMark/>
          </w:tcPr>
          <w:p w14:paraId="1CDBF904" w14:textId="77777777" w:rsidR="007E29D3" w:rsidRPr="007E29D3" w:rsidRDefault="007E29D3" w:rsidP="007E29D3">
            <w:pPr>
              <w:jc w:val="right"/>
              <w:rPr>
                <w:color w:val="000000"/>
                <w:sz w:val="20"/>
                <w:szCs w:val="20"/>
              </w:rPr>
            </w:pPr>
            <w:r w:rsidRPr="007E29D3">
              <w:rPr>
                <w:color w:val="000000"/>
                <w:sz w:val="20"/>
                <w:szCs w:val="20"/>
              </w:rPr>
              <w:t xml:space="preserve">120 241,03 </w:t>
            </w:r>
          </w:p>
        </w:tc>
        <w:tc>
          <w:tcPr>
            <w:tcW w:w="2439" w:type="dxa"/>
            <w:tcBorders>
              <w:top w:val="nil"/>
              <w:left w:val="nil"/>
              <w:bottom w:val="single" w:sz="4" w:space="0" w:color="auto"/>
              <w:right w:val="single" w:sz="4" w:space="0" w:color="auto"/>
            </w:tcBorders>
            <w:shd w:val="clear" w:color="000000" w:fill="FFFFFF"/>
            <w:noWrap/>
            <w:hideMark/>
          </w:tcPr>
          <w:p w14:paraId="3DECE0BA" w14:textId="77777777" w:rsidR="007E29D3" w:rsidRPr="007E29D3" w:rsidRDefault="007E29D3" w:rsidP="007E29D3">
            <w:pPr>
              <w:jc w:val="right"/>
              <w:rPr>
                <w:color w:val="000000"/>
                <w:sz w:val="20"/>
                <w:szCs w:val="20"/>
              </w:rPr>
            </w:pPr>
            <w:r w:rsidRPr="007E29D3">
              <w:rPr>
                <w:color w:val="000000"/>
                <w:sz w:val="20"/>
                <w:szCs w:val="20"/>
              </w:rPr>
              <w:t xml:space="preserve">108,22 </w:t>
            </w:r>
          </w:p>
        </w:tc>
      </w:tr>
      <w:tr w:rsidR="007E29D3" w:rsidRPr="007E29D3" w14:paraId="3593A50E"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18387CE" w14:textId="77777777" w:rsidR="007E29D3" w:rsidRPr="007E29D3" w:rsidRDefault="007E29D3" w:rsidP="007E29D3">
            <w:pPr>
              <w:jc w:val="right"/>
              <w:rPr>
                <w:color w:val="000000"/>
                <w:sz w:val="20"/>
                <w:szCs w:val="20"/>
              </w:rPr>
            </w:pPr>
            <w:r w:rsidRPr="007E29D3">
              <w:rPr>
                <w:color w:val="000000"/>
                <w:sz w:val="20"/>
                <w:szCs w:val="20"/>
              </w:rPr>
              <w:t>17.4</w:t>
            </w:r>
          </w:p>
        </w:tc>
        <w:tc>
          <w:tcPr>
            <w:tcW w:w="1040" w:type="dxa"/>
            <w:tcBorders>
              <w:top w:val="nil"/>
              <w:left w:val="nil"/>
              <w:bottom w:val="single" w:sz="4" w:space="0" w:color="auto"/>
              <w:right w:val="single" w:sz="4" w:space="0" w:color="auto"/>
            </w:tcBorders>
            <w:shd w:val="clear" w:color="000000" w:fill="FFFFFF"/>
            <w:noWrap/>
            <w:hideMark/>
          </w:tcPr>
          <w:p w14:paraId="4DFDB89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99F28AA" w14:textId="77777777" w:rsidR="007E29D3" w:rsidRPr="007E29D3" w:rsidRDefault="007E29D3" w:rsidP="007E29D3">
            <w:pPr>
              <w:jc w:val="right"/>
              <w:rPr>
                <w:color w:val="000000"/>
                <w:sz w:val="20"/>
                <w:szCs w:val="20"/>
              </w:rPr>
            </w:pPr>
            <w:r w:rsidRPr="007E29D3">
              <w:rPr>
                <w:color w:val="000000"/>
                <w:sz w:val="20"/>
                <w:szCs w:val="20"/>
              </w:rPr>
              <w:t>538</w:t>
            </w:r>
          </w:p>
        </w:tc>
        <w:tc>
          <w:tcPr>
            <w:tcW w:w="6511" w:type="dxa"/>
            <w:tcBorders>
              <w:top w:val="nil"/>
              <w:left w:val="nil"/>
              <w:bottom w:val="single" w:sz="4" w:space="0" w:color="auto"/>
              <w:right w:val="single" w:sz="4" w:space="0" w:color="auto"/>
            </w:tcBorders>
            <w:shd w:val="clear" w:color="000000" w:fill="FFFFFF"/>
            <w:hideMark/>
          </w:tcPr>
          <w:p w14:paraId="09E7B0E4" w14:textId="77777777" w:rsidR="007E29D3" w:rsidRPr="007E29D3" w:rsidRDefault="007E29D3" w:rsidP="007E29D3">
            <w:pPr>
              <w:rPr>
                <w:color w:val="000000"/>
                <w:sz w:val="20"/>
                <w:szCs w:val="20"/>
              </w:rPr>
            </w:pPr>
            <w:r w:rsidRPr="007E29D3">
              <w:rPr>
                <w:color w:val="000000"/>
                <w:sz w:val="20"/>
                <w:szCs w:val="20"/>
              </w:rPr>
              <w:t>Бетон мелкозернистый, класс: В12,5 (М150)</w:t>
            </w:r>
          </w:p>
        </w:tc>
        <w:tc>
          <w:tcPr>
            <w:tcW w:w="1276" w:type="dxa"/>
            <w:tcBorders>
              <w:top w:val="nil"/>
              <w:left w:val="nil"/>
              <w:bottom w:val="single" w:sz="4" w:space="0" w:color="auto"/>
              <w:right w:val="single" w:sz="4" w:space="0" w:color="auto"/>
            </w:tcBorders>
            <w:shd w:val="clear" w:color="000000" w:fill="FFFFFF"/>
            <w:noWrap/>
            <w:hideMark/>
          </w:tcPr>
          <w:p w14:paraId="1879D7F9"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55F2754" w14:textId="77777777" w:rsidR="007E29D3" w:rsidRPr="007E29D3" w:rsidRDefault="007E29D3" w:rsidP="007E29D3">
            <w:pPr>
              <w:jc w:val="right"/>
              <w:rPr>
                <w:color w:val="000000"/>
                <w:sz w:val="20"/>
                <w:szCs w:val="20"/>
              </w:rPr>
            </w:pPr>
            <w:r w:rsidRPr="007E29D3">
              <w:rPr>
                <w:color w:val="000000"/>
                <w:sz w:val="20"/>
                <w:szCs w:val="20"/>
              </w:rPr>
              <w:t>0,0918</w:t>
            </w:r>
          </w:p>
        </w:tc>
        <w:tc>
          <w:tcPr>
            <w:tcW w:w="1275" w:type="dxa"/>
            <w:tcBorders>
              <w:top w:val="nil"/>
              <w:left w:val="nil"/>
              <w:bottom w:val="single" w:sz="4" w:space="0" w:color="auto"/>
              <w:right w:val="single" w:sz="4" w:space="0" w:color="auto"/>
            </w:tcBorders>
            <w:shd w:val="clear" w:color="000000" w:fill="FFFFFF"/>
            <w:noWrap/>
            <w:hideMark/>
          </w:tcPr>
          <w:p w14:paraId="7E747A02" w14:textId="77777777" w:rsidR="007E29D3" w:rsidRPr="007E29D3" w:rsidRDefault="007E29D3" w:rsidP="007E29D3">
            <w:pPr>
              <w:jc w:val="right"/>
              <w:rPr>
                <w:color w:val="000000"/>
                <w:sz w:val="20"/>
                <w:szCs w:val="20"/>
              </w:rPr>
            </w:pPr>
            <w:r w:rsidRPr="007E29D3">
              <w:rPr>
                <w:color w:val="000000"/>
                <w:sz w:val="20"/>
                <w:szCs w:val="20"/>
              </w:rPr>
              <w:t xml:space="preserve">3 092,85 </w:t>
            </w:r>
          </w:p>
        </w:tc>
        <w:tc>
          <w:tcPr>
            <w:tcW w:w="2439" w:type="dxa"/>
            <w:tcBorders>
              <w:top w:val="nil"/>
              <w:left w:val="nil"/>
              <w:bottom w:val="single" w:sz="4" w:space="0" w:color="auto"/>
              <w:right w:val="single" w:sz="4" w:space="0" w:color="auto"/>
            </w:tcBorders>
            <w:shd w:val="clear" w:color="000000" w:fill="FFFFFF"/>
            <w:noWrap/>
            <w:hideMark/>
          </w:tcPr>
          <w:p w14:paraId="55799D48" w14:textId="77777777" w:rsidR="007E29D3" w:rsidRPr="007E29D3" w:rsidRDefault="007E29D3" w:rsidP="007E29D3">
            <w:pPr>
              <w:jc w:val="right"/>
              <w:rPr>
                <w:color w:val="000000"/>
                <w:sz w:val="20"/>
                <w:szCs w:val="20"/>
              </w:rPr>
            </w:pPr>
            <w:r w:rsidRPr="007E29D3">
              <w:rPr>
                <w:color w:val="000000"/>
                <w:sz w:val="20"/>
                <w:szCs w:val="20"/>
              </w:rPr>
              <w:t xml:space="preserve">283,92 </w:t>
            </w:r>
          </w:p>
        </w:tc>
      </w:tr>
      <w:tr w:rsidR="007E29D3" w:rsidRPr="007E29D3" w14:paraId="2A79F9B0"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C2FD204" w14:textId="77777777" w:rsidR="007E29D3" w:rsidRPr="007E29D3" w:rsidRDefault="007E29D3" w:rsidP="007E29D3">
            <w:pPr>
              <w:jc w:val="right"/>
              <w:rPr>
                <w:color w:val="000000"/>
                <w:sz w:val="20"/>
                <w:szCs w:val="20"/>
              </w:rPr>
            </w:pPr>
            <w:r w:rsidRPr="007E29D3">
              <w:rPr>
                <w:color w:val="000000"/>
                <w:sz w:val="20"/>
                <w:szCs w:val="20"/>
              </w:rPr>
              <w:t>17.5</w:t>
            </w:r>
          </w:p>
        </w:tc>
        <w:tc>
          <w:tcPr>
            <w:tcW w:w="1040" w:type="dxa"/>
            <w:tcBorders>
              <w:top w:val="nil"/>
              <w:left w:val="nil"/>
              <w:bottom w:val="single" w:sz="4" w:space="0" w:color="auto"/>
              <w:right w:val="single" w:sz="4" w:space="0" w:color="auto"/>
            </w:tcBorders>
            <w:shd w:val="clear" w:color="000000" w:fill="FFFFFF"/>
            <w:noWrap/>
            <w:hideMark/>
          </w:tcPr>
          <w:p w14:paraId="5198CBA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DCA9F29" w14:textId="77777777" w:rsidR="007E29D3" w:rsidRPr="007E29D3" w:rsidRDefault="007E29D3" w:rsidP="007E29D3">
            <w:pPr>
              <w:jc w:val="right"/>
              <w:rPr>
                <w:color w:val="000000"/>
                <w:sz w:val="20"/>
                <w:szCs w:val="20"/>
              </w:rPr>
            </w:pPr>
            <w:r w:rsidRPr="007E29D3">
              <w:rPr>
                <w:color w:val="000000"/>
                <w:sz w:val="20"/>
                <w:szCs w:val="20"/>
              </w:rPr>
              <w:t>539</w:t>
            </w:r>
          </w:p>
        </w:tc>
        <w:tc>
          <w:tcPr>
            <w:tcW w:w="6511" w:type="dxa"/>
            <w:tcBorders>
              <w:top w:val="nil"/>
              <w:left w:val="nil"/>
              <w:bottom w:val="single" w:sz="4" w:space="0" w:color="auto"/>
              <w:right w:val="single" w:sz="4" w:space="0" w:color="auto"/>
            </w:tcBorders>
            <w:shd w:val="clear" w:color="000000" w:fill="FFFFFF"/>
            <w:hideMark/>
          </w:tcPr>
          <w:p w14:paraId="1148D6A4" w14:textId="77777777" w:rsidR="007E29D3" w:rsidRPr="007E29D3" w:rsidRDefault="007E29D3" w:rsidP="007E29D3">
            <w:pPr>
              <w:rPr>
                <w:color w:val="000000"/>
                <w:sz w:val="20"/>
                <w:szCs w:val="20"/>
              </w:rPr>
            </w:pPr>
            <w:r w:rsidRPr="007E29D3">
              <w:rPr>
                <w:color w:val="000000"/>
                <w:sz w:val="20"/>
                <w:szCs w:val="20"/>
              </w:rPr>
              <w:t>Постановка болтов: строительных с гайками и шайбами</w:t>
            </w:r>
          </w:p>
        </w:tc>
        <w:tc>
          <w:tcPr>
            <w:tcW w:w="1276" w:type="dxa"/>
            <w:tcBorders>
              <w:top w:val="nil"/>
              <w:left w:val="nil"/>
              <w:bottom w:val="single" w:sz="4" w:space="0" w:color="auto"/>
              <w:right w:val="single" w:sz="4" w:space="0" w:color="auto"/>
            </w:tcBorders>
            <w:shd w:val="clear" w:color="000000" w:fill="FFFFFF"/>
            <w:noWrap/>
            <w:hideMark/>
          </w:tcPr>
          <w:p w14:paraId="325F170A"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05039CB9" w14:textId="77777777" w:rsidR="007E29D3" w:rsidRPr="007E29D3" w:rsidRDefault="007E29D3" w:rsidP="007E29D3">
            <w:pPr>
              <w:jc w:val="right"/>
              <w:rPr>
                <w:color w:val="000000"/>
                <w:sz w:val="20"/>
                <w:szCs w:val="20"/>
              </w:rPr>
            </w:pPr>
            <w:r w:rsidRPr="007E29D3">
              <w:rPr>
                <w:color w:val="000000"/>
                <w:sz w:val="20"/>
                <w:szCs w:val="20"/>
              </w:rPr>
              <w:t>0,08</w:t>
            </w:r>
          </w:p>
        </w:tc>
        <w:tc>
          <w:tcPr>
            <w:tcW w:w="1275" w:type="dxa"/>
            <w:tcBorders>
              <w:top w:val="nil"/>
              <w:left w:val="nil"/>
              <w:bottom w:val="single" w:sz="4" w:space="0" w:color="auto"/>
              <w:right w:val="single" w:sz="4" w:space="0" w:color="auto"/>
            </w:tcBorders>
            <w:shd w:val="clear" w:color="000000" w:fill="FFFFFF"/>
            <w:noWrap/>
            <w:hideMark/>
          </w:tcPr>
          <w:p w14:paraId="76A0209F" w14:textId="77777777" w:rsidR="007E29D3" w:rsidRPr="007E29D3" w:rsidRDefault="007E29D3" w:rsidP="007E29D3">
            <w:pPr>
              <w:jc w:val="right"/>
              <w:rPr>
                <w:color w:val="000000"/>
                <w:sz w:val="20"/>
                <w:szCs w:val="20"/>
              </w:rPr>
            </w:pPr>
            <w:r w:rsidRPr="007E29D3">
              <w:rPr>
                <w:color w:val="000000"/>
                <w:sz w:val="20"/>
                <w:szCs w:val="20"/>
              </w:rPr>
              <w:t xml:space="preserve">8 479,90 </w:t>
            </w:r>
          </w:p>
        </w:tc>
        <w:tc>
          <w:tcPr>
            <w:tcW w:w="2439" w:type="dxa"/>
            <w:tcBorders>
              <w:top w:val="nil"/>
              <w:left w:val="nil"/>
              <w:bottom w:val="single" w:sz="4" w:space="0" w:color="auto"/>
              <w:right w:val="single" w:sz="4" w:space="0" w:color="auto"/>
            </w:tcBorders>
            <w:shd w:val="clear" w:color="000000" w:fill="FFFFFF"/>
            <w:noWrap/>
            <w:hideMark/>
          </w:tcPr>
          <w:p w14:paraId="78107589" w14:textId="77777777" w:rsidR="007E29D3" w:rsidRPr="007E29D3" w:rsidRDefault="007E29D3" w:rsidP="007E29D3">
            <w:pPr>
              <w:jc w:val="right"/>
              <w:rPr>
                <w:color w:val="000000"/>
                <w:sz w:val="20"/>
                <w:szCs w:val="20"/>
              </w:rPr>
            </w:pPr>
            <w:r w:rsidRPr="007E29D3">
              <w:rPr>
                <w:color w:val="000000"/>
                <w:sz w:val="20"/>
                <w:szCs w:val="20"/>
              </w:rPr>
              <w:t xml:space="preserve">678,39 </w:t>
            </w:r>
          </w:p>
        </w:tc>
      </w:tr>
      <w:tr w:rsidR="007E29D3" w:rsidRPr="007E29D3" w14:paraId="2B5E2FDF"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46CA497" w14:textId="77777777" w:rsidR="007E29D3" w:rsidRPr="007E29D3" w:rsidRDefault="007E29D3" w:rsidP="007E29D3">
            <w:pPr>
              <w:jc w:val="right"/>
              <w:rPr>
                <w:color w:val="000000"/>
                <w:sz w:val="20"/>
                <w:szCs w:val="20"/>
              </w:rPr>
            </w:pPr>
            <w:r w:rsidRPr="007E29D3">
              <w:rPr>
                <w:color w:val="000000"/>
                <w:sz w:val="20"/>
                <w:szCs w:val="20"/>
              </w:rPr>
              <w:t>17.6</w:t>
            </w:r>
          </w:p>
        </w:tc>
        <w:tc>
          <w:tcPr>
            <w:tcW w:w="1040" w:type="dxa"/>
            <w:tcBorders>
              <w:top w:val="nil"/>
              <w:left w:val="nil"/>
              <w:bottom w:val="single" w:sz="4" w:space="0" w:color="auto"/>
              <w:right w:val="single" w:sz="4" w:space="0" w:color="auto"/>
            </w:tcBorders>
            <w:shd w:val="clear" w:color="000000" w:fill="FFFFFF"/>
            <w:noWrap/>
            <w:hideMark/>
          </w:tcPr>
          <w:p w14:paraId="76F2EB8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04370FD" w14:textId="77777777" w:rsidR="007E29D3" w:rsidRPr="007E29D3" w:rsidRDefault="007E29D3" w:rsidP="007E29D3">
            <w:pPr>
              <w:jc w:val="right"/>
              <w:rPr>
                <w:color w:val="000000"/>
                <w:sz w:val="20"/>
                <w:szCs w:val="20"/>
              </w:rPr>
            </w:pPr>
            <w:r w:rsidRPr="007E29D3">
              <w:rPr>
                <w:color w:val="000000"/>
                <w:sz w:val="20"/>
                <w:szCs w:val="20"/>
              </w:rPr>
              <w:t>540</w:t>
            </w:r>
          </w:p>
        </w:tc>
        <w:tc>
          <w:tcPr>
            <w:tcW w:w="6511" w:type="dxa"/>
            <w:tcBorders>
              <w:top w:val="nil"/>
              <w:left w:val="nil"/>
              <w:bottom w:val="single" w:sz="4" w:space="0" w:color="auto"/>
              <w:right w:val="single" w:sz="4" w:space="0" w:color="auto"/>
            </w:tcBorders>
            <w:shd w:val="clear" w:color="000000" w:fill="FFFFFF"/>
            <w:hideMark/>
          </w:tcPr>
          <w:p w14:paraId="165281FD" w14:textId="77777777" w:rsidR="007E29D3" w:rsidRPr="007E29D3" w:rsidRDefault="007E29D3" w:rsidP="007E29D3">
            <w:pPr>
              <w:rPr>
                <w:color w:val="000000"/>
                <w:sz w:val="20"/>
                <w:szCs w:val="20"/>
              </w:rPr>
            </w:pPr>
            <w:r w:rsidRPr="007E29D3">
              <w:rPr>
                <w:color w:val="000000"/>
                <w:sz w:val="20"/>
                <w:szCs w:val="20"/>
              </w:rPr>
              <w:t>Болты с гайками и шайбами оцинкованные, диаметр: 12 мм</w:t>
            </w:r>
          </w:p>
        </w:tc>
        <w:tc>
          <w:tcPr>
            <w:tcW w:w="1276" w:type="dxa"/>
            <w:tcBorders>
              <w:top w:val="nil"/>
              <w:left w:val="nil"/>
              <w:bottom w:val="single" w:sz="4" w:space="0" w:color="auto"/>
              <w:right w:val="single" w:sz="4" w:space="0" w:color="auto"/>
            </w:tcBorders>
            <w:shd w:val="clear" w:color="000000" w:fill="FFFFFF"/>
            <w:noWrap/>
            <w:hideMark/>
          </w:tcPr>
          <w:p w14:paraId="765185D9"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3088C5DA" w14:textId="77777777" w:rsidR="007E29D3" w:rsidRPr="007E29D3" w:rsidRDefault="007E29D3" w:rsidP="007E29D3">
            <w:pPr>
              <w:jc w:val="right"/>
              <w:rPr>
                <w:color w:val="000000"/>
                <w:sz w:val="20"/>
                <w:szCs w:val="20"/>
              </w:rPr>
            </w:pPr>
            <w:r w:rsidRPr="007E29D3">
              <w:rPr>
                <w:color w:val="000000"/>
                <w:sz w:val="20"/>
                <w:szCs w:val="20"/>
              </w:rPr>
              <w:t>3,48</w:t>
            </w:r>
          </w:p>
        </w:tc>
        <w:tc>
          <w:tcPr>
            <w:tcW w:w="1275" w:type="dxa"/>
            <w:tcBorders>
              <w:top w:val="nil"/>
              <w:left w:val="nil"/>
              <w:bottom w:val="single" w:sz="4" w:space="0" w:color="auto"/>
              <w:right w:val="single" w:sz="4" w:space="0" w:color="auto"/>
            </w:tcBorders>
            <w:shd w:val="clear" w:color="000000" w:fill="FFFFFF"/>
            <w:noWrap/>
            <w:hideMark/>
          </w:tcPr>
          <w:p w14:paraId="0A1B04F4" w14:textId="77777777" w:rsidR="007E29D3" w:rsidRPr="007E29D3" w:rsidRDefault="007E29D3" w:rsidP="007E29D3">
            <w:pPr>
              <w:jc w:val="right"/>
              <w:rPr>
                <w:color w:val="000000"/>
                <w:sz w:val="20"/>
                <w:szCs w:val="20"/>
              </w:rPr>
            </w:pPr>
            <w:r w:rsidRPr="007E29D3">
              <w:rPr>
                <w:color w:val="000000"/>
                <w:sz w:val="20"/>
                <w:szCs w:val="20"/>
              </w:rPr>
              <w:t xml:space="preserve">157,49 </w:t>
            </w:r>
          </w:p>
        </w:tc>
        <w:tc>
          <w:tcPr>
            <w:tcW w:w="2439" w:type="dxa"/>
            <w:tcBorders>
              <w:top w:val="nil"/>
              <w:left w:val="nil"/>
              <w:bottom w:val="single" w:sz="4" w:space="0" w:color="auto"/>
              <w:right w:val="single" w:sz="4" w:space="0" w:color="auto"/>
            </w:tcBorders>
            <w:shd w:val="clear" w:color="000000" w:fill="FFFFFF"/>
            <w:noWrap/>
            <w:hideMark/>
          </w:tcPr>
          <w:p w14:paraId="4999C66D" w14:textId="77777777" w:rsidR="007E29D3" w:rsidRPr="007E29D3" w:rsidRDefault="007E29D3" w:rsidP="007E29D3">
            <w:pPr>
              <w:jc w:val="right"/>
              <w:rPr>
                <w:color w:val="000000"/>
                <w:sz w:val="20"/>
                <w:szCs w:val="20"/>
              </w:rPr>
            </w:pPr>
            <w:r w:rsidRPr="007E29D3">
              <w:rPr>
                <w:color w:val="000000"/>
                <w:sz w:val="20"/>
                <w:szCs w:val="20"/>
              </w:rPr>
              <w:t xml:space="preserve">548,07 </w:t>
            </w:r>
          </w:p>
        </w:tc>
      </w:tr>
      <w:tr w:rsidR="007E29D3" w:rsidRPr="007E29D3" w14:paraId="0A603721"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75F438B" w14:textId="77777777" w:rsidR="007E29D3" w:rsidRPr="007E29D3" w:rsidRDefault="007E29D3" w:rsidP="007E29D3">
            <w:pPr>
              <w:jc w:val="right"/>
              <w:rPr>
                <w:color w:val="000000"/>
                <w:sz w:val="20"/>
                <w:szCs w:val="20"/>
              </w:rPr>
            </w:pPr>
            <w:r w:rsidRPr="007E29D3">
              <w:rPr>
                <w:color w:val="000000"/>
                <w:sz w:val="20"/>
                <w:szCs w:val="20"/>
              </w:rPr>
              <w:t>17.7</w:t>
            </w:r>
          </w:p>
        </w:tc>
        <w:tc>
          <w:tcPr>
            <w:tcW w:w="1040" w:type="dxa"/>
            <w:tcBorders>
              <w:top w:val="nil"/>
              <w:left w:val="nil"/>
              <w:bottom w:val="single" w:sz="4" w:space="0" w:color="auto"/>
              <w:right w:val="single" w:sz="4" w:space="0" w:color="auto"/>
            </w:tcBorders>
            <w:shd w:val="clear" w:color="000000" w:fill="FFFFFF"/>
            <w:noWrap/>
            <w:hideMark/>
          </w:tcPr>
          <w:p w14:paraId="7CAF1AE9"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4A860AB" w14:textId="77777777" w:rsidR="007E29D3" w:rsidRPr="007E29D3" w:rsidRDefault="007E29D3" w:rsidP="007E29D3">
            <w:pPr>
              <w:jc w:val="right"/>
              <w:rPr>
                <w:color w:val="000000"/>
                <w:sz w:val="20"/>
                <w:szCs w:val="20"/>
              </w:rPr>
            </w:pPr>
            <w:r w:rsidRPr="007E29D3">
              <w:rPr>
                <w:color w:val="000000"/>
                <w:sz w:val="20"/>
                <w:szCs w:val="20"/>
              </w:rPr>
              <w:t>541</w:t>
            </w:r>
          </w:p>
        </w:tc>
        <w:tc>
          <w:tcPr>
            <w:tcW w:w="6511" w:type="dxa"/>
            <w:tcBorders>
              <w:top w:val="nil"/>
              <w:left w:val="nil"/>
              <w:bottom w:val="single" w:sz="4" w:space="0" w:color="auto"/>
              <w:right w:val="single" w:sz="4" w:space="0" w:color="auto"/>
            </w:tcBorders>
            <w:shd w:val="clear" w:color="000000" w:fill="FFFFFF"/>
            <w:hideMark/>
          </w:tcPr>
          <w:p w14:paraId="2A915C0F" w14:textId="77777777" w:rsidR="007E29D3" w:rsidRPr="007E29D3" w:rsidRDefault="007E29D3" w:rsidP="007E29D3">
            <w:pPr>
              <w:rPr>
                <w:color w:val="000000"/>
                <w:sz w:val="20"/>
                <w:szCs w:val="20"/>
              </w:rPr>
            </w:pPr>
            <w:r w:rsidRPr="007E29D3">
              <w:rPr>
                <w:color w:val="000000"/>
                <w:sz w:val="20"/>
                <w:szCs w:val="20"/>
              </w:rPr>
              <w:t>Устройство герметизации стеновых панелей: пенополистиролом, стык горизонтальный</w:t>
            </w:r>
          </w:p>
        </w:tc>
        <w:tc>
          <w:tcPr>
            <w:tcW w:w="1276" w:type="dxa"/>
            <w:tcBorders>
              <w:top w:val="nil"/>
              <w:left w:val="nil"/>
              <w:bottom w:val="single" w:sz="4" w:space="0" w:color="auto"/>
              <w:right w:val="single" w:sz="4" w:space="0" w:color="auto"/>
            </w:tcBorders>
            <w:shd w:val="clear" w:color="000000" w:fill="FFFFFF"/>
            <w:noWrap/>
            <w:hideMark/>
          </w:tcPr>
          <w:p w14:paraId="2585806B"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D9C61F7" w14:textId="77777777" w:rsidR="007E29D3" w:rsidRPr="007E29D3" w:rsidRDefault="007E29D3" w:rsidP="007E29D3">
            <w:pPr>
              <w:jc w:val="right"/>
              <w:rPr>
                <w:color w:val="000000"/>
                <w:sz w:val="20"/>
                <w:szCs w:val="20"/>
              </w:rPr>
            </w:pPr>
            <w:r w:rsidRPr="007E29D3">
              <w:rPr>
                <w:color w:val="000000"/>
                <w:sz w:val="20"/>
                <w:szCs w:val="20"/>
              </w:rPr>
              <w:t>0,0607</w:t>
            </w:r>
          </w:p>
        </w:tc>
        <w:tc>
          <w:tcPr>
            <w:tcW w:w="1275" w:type="dxa"/>
            <w:tcBorders>
              <w:top w:val="nil"/>
              <w:left w:val="nil"/>
              <w:bottom w:val="single" w:sz="4" w:space="0" w:color="auto"/>
              <w:right w:val="single" w:sz="4" w:space="0" w:color="auto"/>
            </w:tcBorders>
            <w:shd w:val="clear" w:color="000000" w:fill="FFFFFF"/>
            <w:noWrap/>
            <w:hideMark/>
          </w:tcPr>
          <w:p w14:paraId="4366F315" w14:textId="77777777" w:rsidR="007E29D3" w:rsidRPr="007E29D3" w:rsidRDefault="007E29D3" w:rsidP="007E29D3">
            <w:pPr>
              <w:jc w:val="right"/>
              <w:rPr>
                <w:color w:val="000000"/>
                <w:sz w:val="20"/>
                <w:szCs w:val="20"/>
              </w:rPr>
            </w:pPr>
            <w:r w:rsidRPr="007E29D3">
              <w:rPr>
                <w:color w:val="000000"/>
                <w:sz w:val="20"/>
                <w:szCs w:val="20"/>
              </w:rPr>
              <w:t xml:space="preserve">7 744,71 </w:t>
            </w:r>
          </w:p>
        </w:tc>
        <w:tc>
          <w:tcPr>
            <w:tcW w:w="2439" w:type="dxa"/>
            <w:tcBorders>
              <w:top w:val="nil"/>
              <w:left w:val="nil"/>
              <w:bottom w:val="single" w:sz="4" w:space="0" w:color="auto"/>
              <w:right w:val="single" w:sz="4" w:space="0" w:color="auto"/>
            </w:tcBorders>
            <w:shd w:val="clear" w:color="000000" w:fill="FFFFFF"/>
            <w:noWrap/>
            <w:hideMark/>
          </w:tcPr>
          <w:p w14:paraId="5F8848DD" w14:textId="77777777" w:rsidR="007E29D3" w:rsidRPr="007E29D3" w:rsidRDefault="007E29D3" w:rsidP="007E29D3">
            <w:pPr>
              <w:jc w:val="right"/>
              <w:rPr>
                <w:color w:val="000000"/>
                <w:sz w:val="20"/>
                <w:szCs w:val="20"/>
              </w:rPr>
            </w:pPr>
            <w:r w:rsidRPr="007E29D3">
              <w:rPr>
                <w:color w:val="000000"/>
                <w:sz w:val="20"/>
                <w:szCs w:val="20"/>
              </w:rPr>
              <w:t xml:space="preserve">470,10 </w:t>
            </w:r>
          </w:p>
        </w:tc>
      </w:tr>
      <w:tr w:rsidR="007E29D3" w:rsidRPr="007E29D3" w14:paraId="6C173A40"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82FB598" w14:textId="77777777" w:rsidR="007E29D3" w:rsidRPr="007E29D3" w:rsidRDefault="007E29D3" w:rsidP="007E29D3">
            <w:pPr>
              <w:jc w:val="right"/>
              <w:rPr>
                <w:color w:val="000000"/>
                <w:sz w:val="20"/>
                <w:szCs w:val="20"/>
              </w:rPr>
            </w:pPr>
            <w:r w:rsidRPr="007E29D3">
              <w:rPr>
                <w:color w:val="000000"/>
                <w:sz w:val="20"/>
                <w:szCs w:val="20"/>
              </w:rPr>
              <w:t>17.8</w:t>
            </w:r>
          </w:p>
        </w:tc>
        <w:tc>
          <w:tcPr>
            <w:tcW w:w="1040" w:type="dxa"/>
            <w:tcBorders>
              <w:top w:val="nil"/>
              <w:left w:val="nil"/>
              <w:bottom w:val="single" w:sz="4" w:space="0" w:color="auto"/>
              <w:right w:val="single" w:sz="4" w:space="0" w:color="auto"/>
            </w:tcBorders>
            <w:shd w:val="clear" w:color="000000" w:fill="FFFFFF"/>
            <w:noWrap/>
            <w:hideMark/>
          </w:tcPr>
          <w:p w14:paraId="4956626F"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20B0A7A" w14:textId="77777777" w:rsidR="007E29D3" w:rsidRPr="007E29D3" w:rsidRDefault="007E29D3" w:rsidP="007E29D3">
            <w:pPr>
              <w:jc w:val="right"/>
              <w:rPr>
                <w:color w:val="000000"/>
                <w:sz w:val="20"/>
                <w:szCs w:val="20"/>
              </w:rPr>
            </w:pPr>
            <w:r w:rsidRPr="007E29D3">
              <w:rPr>
                <w:color w:val="000000"/>
                <w:sz w:val="20"/>
                <w:szCs w:val="20"/>
              </w:rPr>
              <w:t>542</w:t>
            </w:r>
          </w:p>
        </w:tc>
        <w:tc>
          <w:tcPr>
            <w:tcW w:w="6511" w:type="dxa"/>
            <w:tcBorders>
              <w:top w:val="nil"/>
              <w:left w:val="nil"/>
              <w:bottom w:val="single" w:sz="4" w:space="0" w:color="auto"/>
              <w:right w:val="single" w:sz="4" w:space="0" w:color="auto"/>
            </w:tcBorders>
            <w:shd w:val="clear" w:color="000000" w:fill="FFFFFF"/>
            <w:hideMark/>
          </w:tcPr>
          <w:p w14:paraId="4C9DAF1B" w14:textId="77777777" w:rsidR="007E29D3" w:rsidRPr="007E29D3" w:rsidRDefault="007E29D3" w:rsidP="007E29D3">
            <w:pPr>
              <w:rPr>
                <w:color w:val="000000"/>
                <w:sz w:val="20"/>
                <w:szCs w:val="20"/>
              </w:rPr>
            </w:pPr>
            <w:r w:rsidRPr="007E29D3">
              <w:rPr>
                <w:color w:val="000000"/>
                <w:sz w:val="20"/>
                <w:szCs w:val="20"/>
              </w:rPr>
              <w:t>Плиты из пенопласта полистирольного ПСБС-40</w:t>
            </w:r>
          </w:p>
        </w:tc>
        <w:tc>
          <w:tcPr>
            <w:tcW w:w="1276" w:type="dxa"/>
            <w:tcBorders>
              <w:top w:val="nil"/>
              <w:left w:val="nil"/>
              <w:bottom w:val="single" w:sz="4" w:space="0" w:color="auto"/>
              <w:right w:val="single" w:sz="4" w:space="0" w:color="auto"/>
            </w:tcBorders>
            <w:shd w:val="clear" w:color="000000" w:fill="FFFFFF"/>
            <w:noWrap/>
            <w:hideMark/>
          </w:tcPr>
          <w:p w14:paraId="58536EE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3D29ACB" w14:textId="77777777" w:rsidR="007E29D3" w:rsidRPr="007E29D3" w:rsidRDefault="007E29D3" w:rsidP="007E29D3">
            <w:pPr>
              <w:jc w:val="right"/>
              <w:rPr>
                <w:color w:val="000000"/>
                <w:sz w:val="20"/>
                <w:szCs w:val="20"/>
              </w:rPr>
            </w:pPr>
            <w:r w:rsidRPr="007E29D3">
              <w:rPr>
                <w:color w:val="000000"/>
                <w:sz w:val="20"/>
                <w:szCs w:val="20"/>
              </w:rPr>
              <w:t>-0,0328</w:t>
            </w:r>
          </w:p>
        </w:tc>
        <w:tc>
          <w:tcPr>
            <w:tcW w:w="1275" w:type="dxa"/>
            <w:tcBorders>
              <w:top w:val="nil"/>
              <w:left w:val="nil"/>
              <w:bottom w:val="single" w:sz="4" w:space="0" w:color="auto"/>
              <w:right w:val="single" w:sz="4" w:space="0" w:color="auto"/>
            </w:tcBorders>
            <w:shd w:val="clear" w:color="000000" w:fill="FFFFFF"/>
            <w:noWrap/>
            <w:hideMark/>
          </w:tcPr>
          <w:p w14:paraId="11890F6D" w14:textId="77777777" w:rsidR="007E29D3" w:rsidRPr="007E29D3" w:rsidRDefault="007E29D3" w:rsidP="007E29D3">
            <w:pPr>
              <w:jc w:val="right"/>
              <w:rPr>
                <w:color w:val="000000"/>
                <w:sz w:val="20"/>
                <w:szCs w:val="20"/>
              </w:rPr>
            </w:pPr>
            <w:r w:rsidRPr="007E29D3">
              <w:rPr>
                <w:color w:val="000000"/>
                <w:sz w:val="20"/>
                <w:szCs w:val="20"/>
              </w:rPr>
              <w:t xml:space="preserve">5 321,45 </w:t>
            </w:r>
          </w:p>
        </w:tc>
        <w:tc>
          <w:tcPr>
            <w:tcW w:w="2439" w:type="dxa"/>
            <w:tcBorders>
              <w:top w:val="nil"/>
              <w:left w:val="nil"/>
              <w:bottom w:val="single" w:sz="4" w:space="0" w:color="auto"/>
              <w:right w:val="single" w:sz="4" w:space="0" w:color="auto"/>
            </w:tcBorders>
            <w:shd w:val="clear" w:color="000000" w:fill="FFFFFF"/>
            <w:noWrap/>
            <w:hideMark/>
          </w:tcPr>
          <w:p w14:paraId="52218C7B" w14:textId="77777777" w:rsidR="007E29D3" w:rsidRPr="007E29D3" w:rsidRDefault="007E29D3" w:rsidP="007E29D3">
            <w:pPr>
              <w:jc w:val="right"/>
              <w:rPr>
                <w:color w:val="000000"/>
                <w:sz w:val="20"/>
                <w:szCs w:val="20"/>
              </w:rPr>
            </w:pPr>
            <w:r w:rsidRPr="007E29D3">
              <w:rPr>
                <w:color w:val="FF0000"/>
                <w:sz w:val="20"/>
                <w:szCs w:val="20"/>
              </w:rPr>
              <w:t xml:space="preserve">-174,54 </w:t>
            </w:r>
          </w:p>
        </w:tc>
      </w:tr>
      <w:tr w:rsidR="007E29D3" w:rsidRPr="007E29D3" w14:paraId="1E5A5BFA"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22294D9" w14:textId="77777777" w:rsidR="007E29D3" w:rsidRPr="007E29D3" w:rsidRDefault="007E29D3" w:rsidP="007E29D3">
            <w:pPr>
              <w:jc w:val="right"/>
              <w:rPr>
                <w:color w:val="000000"/>
                <w:sz w:val="20"/>
                <w:szCs w:val="20"/>
              </w:rPr>
            </w:pPr>
            <w:r w:rsidRPr="007E29D3">
              <w:rPr>
                <w:color w:val="000000"/>
                <w:sz w:val="20"/>
                <w:szCs w:val="20"/>
              </w:rPr>
              <w:t>17.9</w:t>
            </w:r>
          </w:p>
        </w:tc>
        <w:tc>
          <w:tcPr>
            <w:tcW w:w="1040" w:type="dxa"/>
            <w:tcBorders>
              <w:top w:val="nil"/>
              <w:left w:val="nil"/>
              <w:bottom w:val="single" w:sz="4" w:space="0" w:color="auto"/>
              <w:right w:val="single" w:sz="4" w:space="0" w:color="auto"/>
            </w:tcBorders>
            <w:shd w:val="clear" w:color="000000" w:fill="FFFFFF"/>
            <w:noWrap/>
            <w:hideMark/>
          </w:tcPr>
          <w:p w14:paraId="13B51C6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60E7D06" w14:textId="77777777" w:rsidR="007E29D3" w:rsidRPr="007E29D3" w:rsidRDefault="007E29D3" w:rsidP="007E29D3">
            <w:pPr>
              <w:jc w:val="right"/>
              <w:rPr>
                <w:color w:val="000000"/>
                <w:sz w:val="20"/>
                <w:szCs w:val="20"/>
              </w:rPr>
            </w:pPr>
            <w:r w:rsidRPr="007E29D3">
              <w:rPr>
                <w:color w:val="000000"/>
                <w:sz w:val="20"/>
                <w:szCs w:val="20"/>
              </w:rPr>
              <w:t>543</w:t>
            </w:r>
          </w:p>
        </w:tc>
        <w:tc>
          <w:tcPr>
            <w:tcW w:w="6511" w:type="dxa"/>
            <w:tcBorders>
              <w:top w:val="nil"/>
              <w:left w:val="nil"/>
              <w:bottom w:val="single" w:sz="4" w:space="0" w:color="auto"/>
              <w:right w:val="single" w:sz="4" w:space="0" w:color="auto"/>
            </w:tcBorders>
            <w:shd w:val="clear" w:color="000000" w:fill="FFFFFF"/>
            <w:hideMark/>
          </w:tcPr>
          <w:p w14:paraId="14DF031C" w14:textId="77777777" w:rsidR="007E29D3" w:rsidRPr="007E29D3" w:rsidRDefault="007E29D3" w:rsidP="007E29D3">
            <w:pPr>
              <w:rPr>
                <w:color w:val="000000"/>
                <w:sz w:val="20"/>
                <w:szCs w:val="20"/>
              </w:rPr>
            </w:pPr>
            <w:r w:rsidRPr="007E29D3">
              <w:rPr>
                <w:color w:val="000000"/>
                <w:sz w:val="20"/>
                <w:szCs w:val="20"/>
              </w:rPr>
              <w:t>Плиты теплоизоляционные из экструзионного вспененного полистирола ПЕНОПЛЭКС-35</w:t>
            </w:r>
          </w:p>
        </w:tc>
        <w:tc>
          <w:tcPr>
            <w:tcW w:w="1276" w:type="dxa"/>
            <w:tcBorders>
              <w:top w:val="nil"/>
              <w:left w:val="nil"/>
              <w:bottom w:val="single" w:sz="4" w:space="0" w:color="auto"/>
              <w:right w:val="single" w:sz="4" w:space="0" w:color="auto"/>
            </w:tcBorders>
            <w:shd w:val="clear" w:color="000000" w:fill="FFFFFF"/>
            <w:noWrap/>
            <w:hideMark/>
          </w:tcPr>
          <w:p w14:paraId="4A86F7ED"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6E22620" w14:textId="77777777" w:rsidR="007E29D3" w:rsidRPr="007E29D3" w:rsidRDefault="007E29D3" w:rsidP="007E29D3">
            <w:pPr>
              <w:jc w:val="right"/>
              <w:rPr>
                <w:color w:val="000000"/>
                <w:sz w:val="20"/>
                <w:szCs w:val="20"/>
              </w:rPr>
            </w:pPr>
            <w:r w:rsidRPr="007E29D3">
              <w:rPr>
                <w:color w:val="000000"/>
                <w:sz w:val="20"/>
                <w:szCs w:val="20"/>
              </w:rPr>
              <w:t>0,013354</w:t>
            </w:r>
          </w:p>
        </w:tc>
        <w:tc>
          <w:tcPr>
            <w:tcW w:w="1275" w:type="dxa"/>
            <w:tcBorders>
              <w:top w:val="nil"/>
              <w:left w:val="nil"/>
              <w:bottom w:val="single" w:sz="4" w:space="0" w:color="auto"/>
              <w:right w:val="single" w:sz="4" w:space="0" w:color="auto"/>
            </w:tcBorders>
            <w:shd w:val="clear" w:color="000000" w:fill="FFFFFF"/>
            <w:noWrap/>
            <w:hideMark/>
          </w:tcPr>
          <w:p w14:paraId="1CDD6A1A" w14:textId="77777777" w:rsidR="007E29D3" w:rsidRPr="007E29D3" w:rsidRDefault="007E29D3" w:rsidP="007E29D3">
            <w:pPr>
              <w:jc w:val="right"/>
              <w:rPr>
                <w:color w:val="000000"/>
                <w:sz w:val="20"/>
                <w:szCs w:val="20"/>
              </w:rPr>
            </w:pPr>
            <w:r w:rsidRPr="007E29D3">
              <w:rPr>
                <w:color w:val="000000"/>
                <w:sz w:val="20"/>
                <w:szCs w:val="20"/>
              </w:rPr>
              <w:t xml:space="preserve">7 755,16 </w:t>
            </w:r>
          </w:p>
        </w:tc>
        <w:tc>
          <w:tcPr>
            <w:tcW w:w="2439" w:type="dxa"/>
            <w:tcBorders>
              <w:top w:val="nil"/>
              <w:left w:val="nil"/>
              <w:bottom w:val="single" w:sz="4" w:space="0" w:color="auto"/>
              <w:right w:val="single" w:sz="4" w:space="0" w:color="auto"/>
            </w:tcBorders>
            <w:shd w:val="clear" w:color="000000" w:fill="FFFFFF"/>
            <w:noWrap/>
            <w:hideMark/>
          </w:tcPr>
          <w:p w14:paraId="753C1E11" w14:textId="77777777" w:rsidR="007E29D3" w:rsidRPr="007E29D3" w:rsidRDefault="007E29D3" w:rsidP="007E29D3">
            <w:pPr>
              <w:jc w:val="right"/>
              <w:rPr>
                <w:color w:val="000000"/>
                <w:sz w:val="20"/>
                <w:szCs w:val="20"/>
              </w:rPr>
            </w:pPr>
            <w:r w:rsidRPr="007E29D3">
              <w:rPr>
                <w:color w:val="000000"/>
                <w:sz w:val="20"/>
                <w:szCs w:val="20"/>
              </w:rPr>
              <w:t xml:space="preserve">103,56 </w:t>
            </w:r>
          </w:p>
        </w:tc>
      </w:tr>
      <w:tr w:rsidR="007E29D3" w:rsidRPr="007E29D3" w14:paraId="1E64F3E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B874B9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06B4AB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F1E92D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2F52B90" w14:textId="77777777" w:rsidR="007E29D3" w:rsidRPr="007E29D3" w:rsidRDefault="007E29D3" w:rsidP="007E29D3">
            <w:pPr>
              <w:rPr>
                <w:b/>
                <w:bCs/>
                <w:color w:val="000000"/>
                <w:sz w:val="20"/>
                <w:szCs w:val="20"/>
              </w:rPr>
            </w:pPr>
            <w:r w:rsidRPr="007E29D3">
              <w:rPr>
                <w:b/>
                <w:bCs/>
                <w:color w:val="000000"/>
                <w:sz w:val="20"/>
                <w:szCs w:val="20"/>
              </w:rPr>
              <w:t>Ограждение внутренних лестниц</w:t>
            </w:r>
          </w:p>
        </w:tc>
        <w:tc>
          <w:tcPr>
            <w:tcW w:w="1276" w:type="dxa"/>
            <w:tcBorders>
              <w:top w:val="nil"/>
              <w:left w:val="nil"/>
              <w:bottom w:val="single" w:sz="4" w:space="0" w:color="auto"/>
              <w:right w:val="single" w:sz="4" w:space="0" w:color="auto"/>
            </w:tcBorders>
            <w:shd w:val="clear" w:color="000000" w:fill="FFFFFF"/>
            <w:noWrap/>
            <w:hideMark/>
          </w:tcPr>
          <w:p w14:paraId="3294EFC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6BF958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ED8865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3A725E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0A48A2B"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1ED52CA" w14:textId="77777777" w:rsidR="007E29D3" w:rsidRPr="007E29D3" w:rsidRDefault="007E29D3" w:rsidP="007E29D3">
            <w:pPr>
              <w:jc w:val="right"/>
              <w:rPr>
                <w:color w:val="000000"/>
                <w:sz w:val="20"/>
                <w:szCs w:val="20"/>
              </w:rPr>
            </w:pPr>
            <w:r w:rsidRPr="007E29D3">
              <w:rPr>
                <w:color w:val="000000"/>
                <w:sz w:val="20"/>
                <w:szCs w:val="20"/>
              </w:rPr>
              <w:lastRenderedPageBreak/>
              <w:t>17.10</w:t>
            </w:r>
          </w:p>
        </w:tc>
        <w:tc>
          <w:tcPr>
            <w:tcW w:w="1040" w:type="dxa"/>
            <w:tcBorders>
              <w:top w:val="nil"/>
              <w:left w:val="nil"/>
              <w:bottom w:val="single" w:sz="4" w:space="0" w:color="auto"/>
              <w:right w:val="single" w:sz="4" w:space="0" w:color="auto"/>
            </w:tcBorders>
            <w:shd w:val="clear" w:color="000000" w:fill="FFFFFF"/>
            <w:noWrap/>
            <w:hideMark/>
          </w:tcPr>
          <w:p w14:paraId="288DC482"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1B880BF" w14:textId="77777777" w:rsidR="007E29D3" w:rsidRPr="007E29D3" w:rsidRDefault="007E29D3" w:rsidP="007E29D3">
            <w:pPr>
              <w:jc w:val="right"/>
              <w:rPr>
                <w:color w:val="000000"/>
                <w:sz w:val="20"/>
                <w:szCs w:val="20"/>
              </w:rPr>
            </w:pPr>
            <w:r w:rsidRPr="007E29D3">
              <w:rPr>
                <w:color w:val="000000"/>
                <w:sz w:val="20"/>
                <w:szCs w:val="20"/>
              </w:rPr>
              <w:t>544</w:t>
            </w:r>
          </w:p>
        </w:tc>
        <w:tc>
          <w:tcPr>
            <w:tcW w:w="6511" w:type="dxa"/>
            <w:tcBorders>
              <w:top w:val="nil"/>
              <w:left w:val="nil"/>
              <w:bottom w:val="single" w:sz="4" w:space="0" w:color="auto"/>
              <w:right w:val="single" w:sz="4" w:space="0" w:color="auto"/>
            </w:tcBorders>
            <w:shd w:val="clear" w:color="000000" w:fill="FFFFFF"/>
            <w:hideMark/>
          </w:tcPr>
          <w:p w14:paraId="7E301133" w14:textId="77777777" w:rsidR="007E29D3" w:rsidRPr="007E29D3" w:rsidRDefault="007E29D3" w:rsidP="007E29D3">
            <w:pPr>
              <w:rPr>
                <w:color w:val="000000"/>
                <w:sz w:val="20"/>
                <w:szCs w:val="20"/>
              </w:rPr>
            </w:pPr>
            <w:r w:rsidRPr="007E29D3">
              <w:rPr>
                <w:color w:val="000000"/>
                <w:sz w:val="20"/>
                <w:szCs w:val="20"/>
              </w:rPr>
              <w:t>Устройство металлических ограждений: без поручней</w:t>
            </w:r>
          </w:p>
        </w:tc>
        <w:tc>
          <w:tcPr>
            <w:tcW w:w="1276" w:type="dxa"/>
            <w:tcBorders>
              <w:top w:val="nil"/>
              <w:left w:val="nil"/>
              <w:bottom w:val="single" w:sz="4" w:space="0" w:color="auto"/>
              <w:right w:val="single" w:sz="4" w:space="0" w:color="auto"/>
            </w:tcBorders>
            <w:shd w:val="clear" w:color="000000" w:fill="FFFFFF"/>
            <w:noWrap/>
            <w:hideMark/>
          </w:tcPr>
          <w:p w14:paraId="1510CE5C"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0C96A93" w14:textId="77777777" w:rsidR="007E29D3" w:rsidRPr="007E29D3" w:rsidRDefault="007E29D3" w:rsidP="007E29D3">
            <w:pPr>
              <w:jc w:val="right"/>
              <w:rPr>
                <w:color w:val="000000"/>
                <w:sz w:val="20"/>
                <w:szCs w:val="20"/>
              </w:rPr>
            </w:pPr>
            <w:r w:rsidRPr="007E29D3">
              <w:rPr>
                <w:color w:val="000000"/>
                <w:sz w:val="20"/>
                <w:szCs w:val="20"/>
              </w:rPr>
              <w:t>0,553</w:t>
            </w:r>
          </w:p>
        </w:tc>
        <w:tc>
          <w:tcPr>
            <w:tcW w:w="1275" w:type="dxa"/>
            <w:tcBorders>
              <w:top w:val="nil"/>
              <w:left w:val="nil"/>
              <w:bottom w:val="single" w:sz="4" w:space="0" w:color="auto"/>
              <w:right w:val="single" w:sz="4" w:space="0" w:color="auto"/>
            </w:tcBorders>
            <w:shd w:val="clear" w:color="000000" w:fill="FFFFFF"/>
            <w:noWrap/>
            <w:hideMark/>
          </w:tcPr>
          <w:p w14:paraId="0A0A6A5D" w14:textId="77777777" w:rsidR="007E29D3" w:rsidRPr="007E29D3" w:rsidRDefault="007E29D3" w:rsidP="007E29D3">
            <w:pPr>
              <w:jc w:val="right"/>
              <w:rPr>
                <w:color w:val="000000"/>
                <w:sz w:val="20"/>
                <w:szCs w:val="20"/>
              </w:rPr>
            </w:pPr>
            <w:r w:rsidRPr="007E29D3">
              <w:rPr>
                <w:color w:val="000000"/>
                <w:sz w:val="20"/>
                <w:szCs w:val="20"/>
              </w:rPr>
              <w:t xml:space="preserve">211 106,02 </w:t>
            </w:r>
          </w:p>
        </w:tc>
        <w:tc>
          <w:tcPr>
            <w:tcW w:w="2439" w:type="dxa"/>
            <w:tcBorders>
              <w:top w:val="nil"/>
              <w:left w:val="nil"/>
              <w:bottom w:val="single" w:sz="4" w:space="0" w:color="auto"/>
              <w:right w:val="single" w:sz="4" w:space="0" w:color="auto"/>
            </w:tcBorders>
            <w:shd w:val="clear" w:color="000000" w:fill="FFFFFF"/>
            <w:noWrap/>
            <w:hideMark/>
          </w:tcPr>
          <w:p w14:paraId="4C9F26E9" w14:textId="77777777" w:rsidR="007E29D3" w:rsidRPr="007E29D3" w:rsidRDefault="007E29D3" w:rsidP="007E29D3">
            <w:pPr>
              <w:jc w:val="right"/>
              <w:rPr>
                <w:color w:val="000000"/>
                <w:sz w:val="20"/>
                <w:szCs w:val="20"/>
              </w:rPr>
            </w:pPr>
            <w:r w:rsidRPr="007E29D3">
              <w:rPr>
                <w:color w:val="000000"/>
                <w:sz w:val="20"/>
                <w:szCs w:val="20"/>
              </w:rPr>
              <w:t xml:space="preserve">116 741,63 </w:t>
            </w:r>
          </w:p>
        </w:tc>
      </w:tr>
      <w:tr w:rsidR="007E29D3" w:rsidRPr="007E29D3" w14:paraId="3D79D274"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3555F14" w14:textId="77777777" w:rsidR="007E29D3" w:rsidRPr="007E29D3" w:rsidRDefault="007E29D3" w:rsidP="007E29D3">
            <w:pPr>
              <w:jc w:val="right"/>
              <w:rPr>
                <w:color w:val="000000"/>
                <w:sz w:val="20"/>
                <w:szCs w:val="20"/>
              </w:rPr>
            </w:pPr>
            <w:r w:rsidRPr="007E29D3">
              <w:rPr>
                <w:color w:val="000000"/>
                <w:sz w:val="20"/>
                <w:szCs w:val="20"/>
              </w:rPr>
              <w:t>17.11</w:t>
            </w:r>
          </w:p>
        </w:tc>
        <w:tc>
          <w:tcPr>
            <w:tcW w:w="1040" w:type="dxa"/>
            <w:tcBorders>
              <w:top w:val="nil"/>
              <w:left w:val="nil"/>
              <w:bottom w:val="single" w:sz="4" w:space="0" w:color="auto"/>
              <w:right w:val="single" w:sz="4" w:space="0" w:color="auto"/>
            </w:tcBorders>
            <w:shd w:val="clear" w:color="000000" w:fill="FFFFFF"/>
            <w:noWrap/>
            <w:hideMark/>
          </w:tcPr>
          <w:p w14:paraId="4D2D325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9F23184" w14:textId="77777777" w:rsidR="007E29D3" w:rsidRPr="007E29D3" w:rsidRDefault="007E29D3" w:rsidP="007E29D3">
            <w:pPr>
              <w:jc w:val="right"/>
              <w:rPr>
                <w:color w:val="000000"/>
                <w:sz w:val="20"/>
                <w:szCs w:val="20"/>
              </w:rPr>
            </w:pPr>
            <w:r w:rsidRPr="007E29D3">
              <w:rPr>
                <w:color w:val="000000"/>
                <w:sz w:val="20"/>
                <w:szCs w:val="20"/>
              </w:rPr>
              <w:t>545</w:t>
            </w:r>
          </w:p>
        </w:tc>
        <w:tc>
          <w:tcPr>
            <w:tcW w:w="6511" w:type="dxa"/>
            <w:tcBorders>
              <w:top w:val="nil"/>
              <w:left w:val="nil"/>
              <w:bottom w:val="single" w:sz="4" w:space="0" w:color="auto"/>
              <w:right w:val="single" w:sz="4" w:space="0" w:color="auto"/>
            </w:tcBorders>
            <w:shd w:val="clear" w:color="000000" w:fill="FFFFFF"/>
            <w:hideMark/>
          </w:tcPr>
          <w:p w14:paraId="3B6267F9" w14:textId="77777777" w:rsidR="007E29D3" w:rsidRPr="007E29D3" w:rsidRDefault="007E29D3" w:rsidP="007E29D3">
            <w:pPr>
              <w:rPr>
                <w:color w:val="000000"/>
                <w:sz w:val="20"/>
                <w:szCs w:val="20"/>
              </w:rPr>
            </w:pPr>
            <w:r w:rsidRPr="007E29D3">
              <w:rPr>
                <w:color w:val="000000"/>
                <w:sz w:val="20"/>
                <w:szCs w:val="20"/>
              </w:rPr>
              <w:t>Ограждения лестничных проемов, лестничные марши, пожарные лестницы</w:t>
            </w:r>
          </w:p>
        </w:tc>
        <w:tc>
          <w:tcPr>
            <w:tcW w:w="1276" w:type="dxa"/>
            <w:tcBorders>
              <w:top w:val="nil"/>
              <w:left w:val="nil"/>
              <w:bottom w:val="single" w:sz="4" w:space="0" w:color="auto"/>
              <w:right w:val="single" w:sz="4" w:space="0" w:color="auto"/>
            </w:tcBorders>
            <w:shd w:val="clear" w:color="000000" w:fill="FFFFFF"/>
            <w:noWrap/>
            <w:hideMark/>
          </w:tcPr>
          <w:p w14:paraId="493B9F30"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F56C537" w14:textId="77777777" w:rsidR="007E29D3" w:rsidRPr="007E29D3" w:rsidRDefault="007E29D3" w:rsidP="007E29D3">
            <w:pPr>
              <w:jc w:val="right"/>
              <w:rPr>
                <w:color w:val="000000"/>
                <w:sz w:val="20"/>
                <w:szCs w:val="20"/>
              </w:rPr>
            </w:pPr>
            <w:r w:rsidRPr="007E29D3">
              <w:rPr>
                <w:color w:val="000000"/>
                <w:sz w:val="20"/>
                <w:szCs w:val="20"/>
              </w:rPr>
              <w:t>-1,156</w:t>
            </w:r>
          </w:p>
        </w:tc>
        <w:tc>
          <w:tcPr>
            <w:tcW w:w="1275" w:type="dxa"/>
            <w:tcBorders>
              <w:top w:val="nil"/>
              <w:left w:val="nil"/>
              <w:bottom w:val="single" w:sz="4" w:space="0" w:color="auto"/>
              <w:right w:val="single" w:sz="4" w:space="0" w:color="auto"/>
            </w:tcBorders>
            <w:shd w:val="clear" w:color="000000" w:fill="FFFFFF"/>
            <w:noWrap/>
            <w:hideMark/>
          </w:tcPr>
          <w:p w14:paraId="0ED87B1E" w14:textId="77777777" w:rsidR="007E29D3" w:rsidRPr="007E29D3" w:rsidRDefault="007E29D3" w:rsidP="007E29D3">
            <w:pPr>
              <w:jc w:val="right"/>
              <w:rPr>
                <w:color w:val="000000"/>
                <w:sz w:val="20"/>
                <w:szCs w:val="20"/>
              </w:rPr>
            </w:pPr>
            <w:r w:rsidRPr="007E29D3">
              <w:rPr>
                <w:color w:val="000000"/>
                <w:sz w:val="20"/>
                <w:szCs w:val="20"/>
              </w:rPr>
              <w:t xml:space="preserve">77 820,80 </w:t>
            </w:r>
          </w:p>
        </w:tc>
        <w:tc>
          <w:tcPr>
            <w:tcW w:w="2439" w:type="dxa"/>
            <w:tcBorders>
              <w:top w:val="nil"/>
              <w:left w:val="nil"/>
              <w:bottom w:val="single" w:sz="4" w:space="0" w:color="auto"/>
              <w:right w:val="single" w:sz="4" w:space="0" w:color="auto"/>
            </w:tcBorders>
            <w:shd w:val="clear" w:color="000000" w:fill="FFFFFF"/>
            <w:noWrap/>
            <w:hideMark/>
          </w:tcPr>
          <w:p w14:paraId="21F7E0DA" w14:textId="77777777" w:rsidR="007E29D3" w:rsidRPr="007E29D3" w:rsidRDefault="007E29D3" w:rsidP="007E29D3">
            <w:pPr>
              <w:jc w:val="right"/>
              <w:rPr>
                <w:color w:val="000000"/>
                <w:sz w:val="20"/>
                <w:szCs w:val="20"/>
              </w:rPr>
            </w:pPr>
            <w:r w:rsidRPr="007E29D3">
              <w:rPr>
                <w:color w:val="FF0000"/>
                <w:sz w:val="20"/>
                <w:szCs w:val="20"/>
              </w:rPr>
              <w:t xml:space="preserve">-89 960,84 </w:t>
            </w:r>
          </w:p>
        </w:tc>
      </w:tr>
      <w:tr w:rsidR="007E29D3" w:rsidRPr="007E29D3" w14:paraId="7B6E0C92"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58B7C05" w14:textId="77777777" w:rsidR="007E29D3" w:rsidRPr="007E29D3" w:rsidRDefault="007E29D3" w:rsidP="007E29D3">
            <w:pPr>
              <w:jc w:val="right"/>
              <w:rPr>
                <w:color w:val="000000"/>
                <w:sz w:val="20"/>
                <w:szCs w:val="20"/>
              </w:rPr>
            </w:pPr>
            <w:r w:rsidRPr="007E29D3">
              <w:rPr>
                <w:color w:val="000000"/>
                <w:sz w:val="20"/>
                <w:szCs w:val="20"/>
              </w:rPr>
              <w:t>17.12</w:t>
            </w:r>
          </w:p>
        </w:tc>
        <w:tc>
          <w:tcPr>
            <w:tcW w:w="1040" w:type="dxa"/>
            <w:tcBorders>
              <w:top w:val="nil"/>
              <w:left w:val="nil"/>
              <w:bottom w:val="single" w:sz="4" w:space="0" w:color="auto"/>
              <w:right w:val="single" w:sz="4" w:space="0" w:color="auto"/>
            </w:tcBorders>
            <w:shd w:val="clear" w:color="000000" w:fill="FFFFFF"/>
            <w:noWrap/>
            <w:hideMark/>
          </w:tcPr>
          <w:p w14:paraId="5321710E"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4FB0A7D" w14:textId="77777777" w:rsidR="007E29D3" w:rsidRPr="007E29D3" w:rsidRDefault="007E29D3" w:rsidP="007E29D3">
            <w:pPr>
              <w:jc w:val="right"/>
              <w:rPr>
                <w:color w:val="000000"/>
                <w:sz w:val="20"/>
                <w:szCs w:val="20"/>
              </w:rPr>
            </w:pPr>
            <w:r w:rsidRPr="007E29D3">
              <w:rPr>
                <w:color w:val="000000"/>
                <w:sz w:val="20"/>
                <w:szCs w:val="20"/>
              </w:rPr>
              <w:t>546</w:t>
            </w:r>
          </w:p>
        </w:tc>
        <w:tc>
          <w:tcPr>
            <w:tcW w:w="6511" w:type="dxa"/>
            <w:tcBorders>
              <w:top w:val="nil"/>
              <w:left w:val="nil"/>
              <w:bottom w:val="single" w:sz="4" w:space="0" w:color="auto"/>
              <w:right w:val="single" w:sz="4" w:space="0" w:color="auto"/>
            </w:tcBorders>
            <w:shd w:val="clear" w:color="000000" w:fill="FFFFFF"/>
            <w:hideMark/>
          </w:tcPr>
          <w:p w14:paraId="6DCE4688" w14:textId="77777777" w:rsidR="007E29D3" w:rsidRPr="007E29D3" w:rsidRDefault="007E29D3" w:rsidP="007E29D3">
            <w:pPr>
              <w:rPr>
                <w:color w:val="000000"/>
                <w:sz w:val="20"/>
                <w:szCs w:val="20"/>
              </w:rPr>
            </w:pPr>
            <w:r w:rsidRPr="007E29D3">
              <w:rPr>
                <w:color w:val="000000"/>
                <w:sz w:val="20"/>
                <w:szCs w:val="20"/>
              </w:rPr>
              <w:t>Ограждение из нержавеющей стали AISI 304, высотой 1200-1300 мм, хром</w:t>
            </w:r>
          </w:p>
        </w:tc>
        <w:tc>
          <w:tcPr>
            <w:tcW w:w="1276" w:type="dxa"/>
            <w:tcBorders>
              <w:top w:val="nil"/>
              <w:left w:val="nil"/>
              <w:bottom w:val="single" w:sz="4" w:space="0" w:color="auto"/>
              <w:right w:val="single" w:sz="4" w:space="0" w:color="auto"/>
            </w:tcBorders>
            <w:shd w:val="clear" w:color="000000" w:fill="FFFFFF"/>
            <w:noWrap/>
            <w:hideMark/>
          </w:tcPr>
          <w:p w14:paraId="1D74C98B"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4648FF9" w14:textId="77777777" w:rsidR="007E29D3" w:rsidRPr="007E29D3" w:rsidRDefault="007E29D3" w:rsidP="007E29D3">
            <w:pPr>
              <w:jc w:val="right"/>
              <w:rPr>
                <w:color w:val="000000"/>
                <w:sz w:val="20"/>
                <w:szCs w:val="20"/>
              </w:rPr>
            </w:pPr>
            <w:r w:rsidRPr="007E29D3">
              <w:rPr>
                <w:color w:val="000000"/>
                <w:sz w:val="20"/>
                <w:szCs w:val="20"/>
              </w:rPr>
              <w:t>22,5</w:t>
            </w:r>
          </w:p>
        </w:tc>
        <w:tc>
          <w:tcPr>
            <w:tcW w:w="1275" w:type="dxa"/>
            <w:tcBorders>
              <w:top w:val="nil"/>
              <w:left w:val="nil"/>
              <w:bottom w:val="single" w:sz="4" w:space="0" w:color="auto"/>
              <w:right w:val="single" w:sz="4" w:space="0" w:color="auto"/>
            </w:tcBorders>
            <w:shd w:val="clear" w:color="000000" w:fill="FFFFFF"/>
            <w:noWrap/>
            <w:hideMark/>
          </w:tcPr>
          <w:p w14:paraId="40F3F8F5" w14:textId="77777777" w:rsidR="007E29D3" w:rsidRPr="007E29D3" w:rsidRDefault="007E29D3" w:rsidP="007E29D3">
            <w:pPr>
              <w:jc w:val="right"/>
              <w:rPr>
                <w:color w:val="000000"/>
                <w:sz w:val="20"/>
                <w:szCs w:val="20"/>
              </w:rPr>
            </w:pPr>
            <w:r w:rsidRPr="007E29D3">
              <w:rPr>
                <w:color w:val="000000"/>
                <w:sz w:val="20"/>
                <w:szCs w:val="20"/>
              </w:rPr>
              <w:t xml:space="preserve">16 412,98 </w:t>
            </w:r>
          </w:p>
        </w:tc>
        <w:tc>
          <w:tcPr>
            <w:tcW w:w="2439" w:type="dxa"/>
            <w:tcBorders>
              <w:top w:val="nil"/>
              <w:left w:val="nil"/>
              <w:bottom w:val="single" w:sz="4" w:space="0" w:color="auto"/>
              <w:right w:val="single" w:sz="4" w:space="0" w:color="auto"/>
            </w:tcBorders>
            <w:shd w:val="clear" w:color="000000" w:fill="FFFFFF"/>
            <w:noWrap/>
            <w:hideMark/>
          </w:tcPr>
          <w:p w14:paraId="6AA29D01" w14:textId="77777777" w:rsidR="007E29D3" w:rsidRPr="007E29D3" w:rsidRDefault="007E29D3" w:rsidP="007E29D3">
            <w:pPr>
              <w:jc w:val="right"/>
              <w:rPr>
                <w:color w:val="000000"/>
                <w:sz w:val="20"/>
                <w:szCs w:val="20"/>
              </w:rPr>
            </w:pPr>
            <w:r w:rsidRPr="007E29D3">
              <w:rPr>
                <w:color w:val="000000"/>
                <w:sz w:val="20"/>
                <w:szCs w:val="20"/>
              </w:rPr>
              <w:t xml:space="preserve">369 292,05 </w:t>
            </w:r>
          </w:p>
        </w:tc>
      </w:tr>
      <w:tr w:rsidR="007E29D3" w:rsidRPr="007E29D3" w14:paraId="413E6863"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7E53BBE" w14:textId="77777777" w:rsidR="007E29D3" w:rsidRPr="007E29D3" w:rsidRDefault="007E29D3" w:rsidP="007E29D3">
            <w:pPr>
              <w:jc w:val="right"/>
              <w:rPr>
                <w:color w:val="000000"/>
                <w:sz w:val="20"/>
                <w:szCs w:val="20"/>
              </w:rPr>
            </w:pPr>
            <w:r w:rsidRPr="007E29D3">
              <w:rPr>
                <w:color w:val="000000"/>
                <w:sz w:val="20"/>
                <w:szCs w:val="20"/>
              </w:rPr>
              <w:t>17.13</w:t>
            </w:r>
          </w:p>
        </w:tc>
        <w:tc>
          <w:tcPr>
            <w:tcW w:w="1040" w:type="dxa"/>
            <w:tcBorders>
              <w:top w:val="nil"/>
              <w:left w:val="nil"/>
              <w:bottom w:val="single" w:sz="4" w:space="0" w:color="auto"/>
              <w:right w:val="single" w:sz="4" w:space="0" w:color="auto"/>
            </w:tcBorders>
            <w:shd w:val="clear" w:color="000000" w:fill="FFFFFF"/>
            <w:noWrap/>
            <w:hideMark/>
          </w:tcPr>
          <w:p w14:paraId="4031C7DB"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0CD029C" w14:textId="77777777" w:rsidR="007E29D3" w:rsidRPr="007E29D3" w:rsidRDefault="007E29D3" w:rsidP="007E29D3">
            <w:pPr>
              <w:jc w:val="right"/>
              <w:rPr>
                <w:color w:val="000000"/>
                <w:sz w:val="20"/>
                <w:szCs w:val="20"/>
              </w:rPr>
            </w:pPr>
            <w:r w:rsidRPr="007E29D3">
              <w:rPr>
                <w:color w:val="000000"/>
                <w:sz w:val="20"/>
                <w:szCs w:val="20"/>
              </w:rPr>
              <w:t>547</w:t>
            </w:r>
          </w:p>
        </w:tc>
        <w:tc>
          <w:tcPr>
            <w:tcW w:w="6511" w:type="dxa"/>
            <w:tcBorders>
              <w:top w:val="nil"/>
              <w:left w:val="nil"/>
              <w:bottom w:val="single" w:sz="4" w:space="0" w:color="auto"/>
              <w:right w:val="single" w:sz="4" w:space="0" w:color="auto"/>
            </w:tcBorders>
            <w:shd w:val="clear" w:color="000000" w:fill="FFFFFF"/>
            <w:hideMark/>
          </w:tcPr>
          <w:p w14:paraId="63EA03A5" w14:textId="77777777" w:rsidR="007E29D3" w:rsidRPr="007E29D3" w:rsidRDefault="007E29D3" w:rsidP="007E29D3">
            <w:pPr>
              <w:rPr>
                <w:color w:val="000000"/>
                <w:sz w:val="20"/>
                <w:szCs w:val="20"/>
              </w:rPr>
            </w:pPr>
            <w:r w:rsidRPr="007E29D3">
              <w:rPr>
                <w:color w:val="000000"/>
                <w:sz w:val="20"/>
                <w:szCs w:val="20"/>
              </w:rPr>
              <w:t>Поручень из нержавеющей стали AISI 304 с боковым креплением, хром</w:t>
            </w:r>
          </w:p>
        </w:tc>
        <w:tc>
          <w:tcPr>
            <w:tcW w:w="1276" w:type="dxa"/>
            <w:tcBorders>
              <w:top w:val="nil"/>
              <w:left w:val="nil"/>
              <w:bottom w:val="single" w:sz="4" w:space="0" w:color="auto"/>
              <w:right w:val="single" w:sz="4" w:space="0" w:color="auto"/>
            </w:tcBorders>
            <w:shd w:val="clear" w:color="000000" w:fill="FFFFFF"/>
            <w:noWrap/>
            <w:hideMark/>
          </w:tcPr>
          <w:p w14:paraId="239ABD2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256CCA6" w14:textId="77777777" w:rsidR="007E29D3" w:rsidRPr="007E29D3" w:rsidRDefault="007E29D3" w:rsidP="007E29D3">
            <w:pPr>
              <w:jc w:val="right"/>
              <w:rPr>
                <w:color w:val="000000"/>
                <w:sz w:val="20"/>
                <w:szCs w:val="20"/>
              </w:rPr>
            </w:pPr>
            <w:r w:rsidRPr="007E29D3">
              <w:rPr>
                <w:color w:val="000000"/>
                <w:sz w:val="20"/>
                <w:szCs w:val="20"/>
              </w:rPr>
              <w:t>32,8</w:t>
            </w:r>
          </w:p>
        </w:tc>
        <w:tc>
          <w:tcPr>
            <w:tcW w:w="1275" w:type="dxa"/>
            <w:tcBorders>
              <w:top w:val="nil"/>
              <w:left w:val="nil"/>
              <w:bottom w:val="single" w:sz="4" w:space="0" w:color="auto"/>
              <w:right w:val="single" w:sz="4" w:space="0" w:color="auto"/>
            </w:tcBorders>
            <w:shd w:val="clear" w:color="000000" w:fill="FFFFFF"/>
            <w:noWrap/>
            <w:hideMark/>
          </w:tcPr>
          <w:p w14:paraId="56F5A31E" w14:textId="77777777" w:rsidR="007E29D3" w:rsidRPr="007E29D3" w:rsidRDefault="007E29D3" w:rsidP="007E29D3">
            <w:pPr>
              <w:jc w:val="right"/>
              <w:rPr>
                <w:color w:val="000000"/>
                <w:sz w:val="20"/>
                <w:szCs w:val="20"/>
              </w:rPr>
            </w:pPr>
            <w:r w:rsidRPr="007E29D3">
              <w:rPr>
                <w:color w:val="000000"/>
                <w:sz w:val="20"/>
                <w:szCs w:val="20"/>
              </w:rPr>
              <w:t xml:space="preserve">2 930,98 </w:t>
            </w:r>
          </w:p>
        </w:tc>
        <w:tc>
          <w:tcPr>
            <w:tcW w:w="2439" w:type="dxa"/>
            <w:tcBorders>
              <w:top w:val="nil"/>
              <w:left w:val="nil"/>
              <w:bottom w:val="single" w:sz="4" w:space="0" w:color="auto"/>
              <w:right w:val="single" w:sz="4" w:space="0" w:color="auto"/>
            </w:tcBorders>
            <w:shd w:val="clear" w:color="000000" w:fill="FFFFFF"/>
            <w:noWrap/>
            <w:hideMark/>
          </w:tcPr>
          <w:p w14:paraId="287F9330" w14:textId="77777777" w:rsidR="007E29D3" w:rsidRPr="007E29D3" w:rsidRDefault="007E29D3" w:rsidP="007E29D3">
            <w:pPr>
              <w:jc w:val="right"/>
              <w:rPr>
                <w:color w:val="000000"/>
                <w:sz w:val="20"/>
                <w:szCs w:val="20"/>
              </w:rPr>
            </w:pPr>
            <w:r w:rsidRPr="007E29D3">
              <w:rPr>
                <w:color w:val="000000"/>
                <w:sz w:val="20"/>
                <w:szCs w:val="20"/>
              </w:rPr>
              <w:t xml:space="preserve">96 136,14 </w:t>
            </w:r>
          </w:p>
        </w:tc>
      </w:tr>
      <w:tr w:rsidR="007E29D3" w:rsidRPr="007E29D3" w14:paraId="7BB4447A"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237708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3E5180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6D8943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DBB1EF5" w14:textId="77777777" w:rsidR="007E29D3" w:rsidRPr="007E29D3" w:rsidRDefault="007E29D3" w:rsidP="007E29D3">
            <w:pPr>
              <w:rPr>
                <w:b/>
                <w:bCs/>
                <w:color w:val="000000"/>
                <w:sz w:val="20"/>
                <w:szCs w:val="20"/>
              </w:rPr>
            </w:pPr>
            <w:r w:rsidRPr="007E29D3">
              <w:rPr>
                <w:b/>
                <w:bCs/>
                <w:color w:val="000000"/>
                <w:sz w:val="20"/>
                <w:szCs w:val="20"/>
              </w:rPr>
              <w:t>Пожарные лестницы</w:t>
            </w:r>
          </w:p>
        </w:tc>
        <w:tc>
          <w:tcPr>
            <w:tcW w:w="1276" w:type="dxa"/>
            <w:tcBorders>
              <w:top w:val="nil"/>
              <w:left w:val="nil"/>
              <w:bottom w:val="single" w:sz="4" w:space="0" w:color="auto"/>
              <w:right w:val="single" w:sz="4" w:space="0" w:color="auto"/>
            </w:tcBorders>
            <w:shd w:val="clear" w:color="000000" w:fill="FFFFFF"/>
            <w:noWrap/>
            <w:hideMark/>
          </w:tcPr>
          <w:p w14:paraId="7E9F651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3F5CCC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7BE4C7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A87EDA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182B627"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DB3FA59" w14:textId="77777777" w:rsidR="007E29D3" w:rsidRPr="007E29D3" w:rsidRDefault="007E29D3" w:rsidP="007E29D3">
            <w:pPr>
              <w:jc w:val="right"/>
              <w:rPr>
                <w:color w:val="000000"/>
                <w:sz w:val="20"/>
                <w:szCs w:val="20"/>
              </w:rPr>
            </w:pPr>
            <w:r w:rsidRPr="007E29D3">
              <w:rPr>
                <w:color w:val="000000"/>
                <w:sz w:val="20"/>
                <w:szCs w:val="20"/>
              </w:rPr>
              <w:t>17.14</w:t>
            </w:r>
          </w:p>
        </w:tc>
        <w:tc>
          <w:tcPr>
            <w:tcW w:w="1040" w:type="dxa"/>
            <w:tcBorders>
              <w:top w:val="nil"/>
              <w:left w:val="nil"/>
              <w:bottom w:val="single" w:sz="4" w:space="0" w:color="auto"/>
              <w:right w:val="single" w:sz="4" w:space="0" w:color="auto"/>
            </w:tcBorders>
            <w:shd w:val="clear" w:color="000000" w:fill="FFFFFF"/>
            <w:noWrap/>
            <w:hideMark/>
          </w:tcPr>
          <w:p w14:paraId="0C981641"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19A80FF" w14:textId="77777777" w:rsidR="007E29D3" w:rsidRPr="007E29D3" w:rsidRDefault="007E29D3" w:rsidP="007E29D3">
            <w:pPr>
              <w:jc w:val="right"/>
              <w:rPr>
                <w:color w:val="000000"/>
                <w:sz w:val="20"/>
                <w:szCs w:val="20"/>
              </w:rPr>
            </w:pPr>
            <w:r w:rsidRPr="007E29D3">
              <w:rPr>
                <w:color w:val="000000"/>
                <w:sz w:val="20"/>
                <w:szCs w:val="20"/>
              </w:rPr>
              <w:t>548</w:t>
            </w:r>
          </w:p>
        </w:tc>
        <w:tc>
          <w:tcPr>
            <w:tcW w:w="6511" w:type="dxa"/>
            <w:tcBorders>
              <w:top w:val="nil"/>
              <w:left w:val="nil"/>
              <w:bottom w:val="single" w:sz="4" w:space="0" w:color="auto"/>
              <w:right w:val="single" w:sz="4" w:space="0" w:color="auto"/>
            </w:tcBorders>
            <w:shd w:val="clear" w:color="000000" w:fill="FFFFFF"/>
            <w:hideMark/>
          </w:tcPr>
          <w:p w14:paraId="5F53981E" w14:textId="77777777" w:rsidR="007E29D3" w:rsidRPr="007E29D3" w:rsidRDefault="007E29D3" w:rsidP="007E29D3">
            <w:pPr>
              <w:rPr>
                <w:color w:val="000000"/>
                <w:sz w:val="20"/>
                <w:szCs w:val="20"/>
              </w:rPr>
            </w:pPr>
            <w:r w:rsidRPr="007E29D3">
              <w:rPr>
                <w:color w:val="000000"/>
                <w:sz w:val="20"/>
                <w:szCs w:val="20"/>
              </w:rPr>
              <w:t>Монтаж лестниц прямолинейных и криволинейных, пожарных с ограждением</w:t>
            </w:r>
          </w:p>
        </w:tc>
        <w:tc>
          <w:tcPr>
            <w:tcW w:w="1276" w:type="dxa"/>
            <w:tcBorders>
              <w:top w:val="nil"/>
              <w:left w:val="nil"/>
              <w:bottom w:val="single" w:sz="4" w:space="0" w:color="auto"/>
              <w:right w:val="single" w:sz="4" w:space="0" w:color="auto"/>
            </w:tcBorders>
            <w:shd w:val="clear" w:color="000000" w:fill="FFFFFF"/>
            <w:noWrap/>
            <w:hideMark/>
          </w:tcPr>
          <w:p w14:paraId="24FF9CC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7D2F3F82" w14:textId="77777777" w:rsidR="007E29D3" w:rsidRPr="007E29D3" w:rsidRDefault="007E29D3" w:rsidP="007E29D3">
            <w:pPr>
              <w:jc w:val="right"/>
              <w:rPr>
                <w:color w:val="000000"/>
                <w:sz w:val="20"/>
                <w:szCs w:val="20"/>
              </w:rPr>
            </w:pPr>
            <w:r w:rsidRPr="007E29D3">
              <w:rPr>
                <w:color w:val="000000"/>
                <w:sz w:val="20"/>
                <w:szCs w:val="20"/>
              </w:rPr>
              <w:t>0,4818</w:t>
            </w:r>
          </w:p>
        </w:tc>
        <w:tc>
          <w:tcPr>
            <w:tcW w:w="1275" w:type="dxa"/>
            <w:tcBorders>
              <w:top w:val="nil"/>
              <w:left w:val="nil"/>
              <w:bottom w:val="single" w:sz="4" w:space="0" w:color="auto"/>
              <w:right w:val="single" w:sz="4" w:space="0" w:color="auto"/>
            </w:tcBorders>
            <w:shd w:val="clear" w:color="000000" w:fill="FFFFFF"/>
            <w:noWrap/>
            <w:hideMark/>
          </w:tcPr>
          <w:p w14:paraId="18A452AB" w14:textId="77777777" w:rsidR="007E29D3" w:rsidRPr="007E29D3" w:rsidRDefault="007E29D3" w:rsidP="007E29D3">
            <w:pPr>
              <w:jc w:val="right"/>
              <w:rPr>
                <w:color w:val="000000"/>
                <w:sz w:val="20"/>
                <w:szCs w:val="20"/>
              </w:rPr>
            </w:pPr>
            <w:r w:rsidRPr="007E29D3">
              <w:rPr>
                <w:color w:val="000000"/>
                <w:sz w:val="20"/>
                <w:szCs w:val="20"/>
              </w:rPr>
              <w:t xml:space="preserve">35 104,31 </w:t>
            </w:r>
          </w:p>
        </w:tc>
        <w:tc>
          <w:tcPr>
            <w:tcW w:w="2439" w:type="dxa"/>
            <w:tcBorders>
              <w:top w:val="nil"/>
              <w:left w:val="nil"/>
              <w:bottom w:val="single" w:sz="4" w:space="0" w:color="auto"/>
              <w:right w:val="single" w:sz="4" w:space="0" w:color="auto"/>
            </w:tcBorders>
            <w:shd w:val="clear" w:color="000000" w:fill="FFFFFF"/>
            <w:noWrap/>
            <w:hideMark/>
          </w:tcPr>
          <w:p w14:paraId="73042816" w14:textId="77777777" w:rsidR="007E29D3" w:rsidRPr="007E29D3" w:rsidRDefault="007E29D3" w:rsidP="007E29D3">
            <w:pPr>
              <w:jc w:val="right"/>
              <w:rPr>
                <w:color w:val="000000"/>
                <w:sz w:val="20"/>
                <w:szCs w:val="20"/>
              </w:rPr>
            </w:pPr>
            <w:r w:rsidRPr="007E29D3">
              <w:rPr>
                <w:color w:val="000000"/>
                <w:sz w:val="20"/>
                <w:szCs w:val="20"/>
              </w:rPr>
              <w:t xml:space="preserve">16 913,26 </w:t>
            </w:r>
          </w:p>
        </w:tc>
      </w:tr>
      <w:tr w:rsidR="007E29D3" w:rsidRPr="007E29D3" w14:paraId="072DB01C"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E92A7D9" w14:textId="77777777" w:rsidR="007E29D3" w:rsidRPr="007E29D3" w:rsidRDefault="007E29D3" w:rsidP="007E29D3">
            <w:pPr>
              <w:jc w:val="right"/>
              <w:rPr>
                <w:color w:val="000000"/>
                <w:sz w:val="20"/>
                <w:szCs w:val="20"/>
              </w:rPr>
            </w:pPr>
            <w:r w:rsidRPr="007E29D3">
              <w:rPr>
                <w:color w:val="000000"/>
                <w:sz w:val="20"/>
                <w:szCs w:val="20"/>
              </w:rPr>
              <w:t>17.15</w:t>
            </w:r>
          </w:p>
        </w:tc>
        <w:tc>
          <w:tcPr>
            <w:tcW w:w="1040" w:type="dxa"/>
            <w:tcBorders>
              <w:top w:val="nil"/>
              <w:left w:val="nil"/>
              <w:bottom w:val="single" w:sz="4" w:space="0" w:color="auto"/>
              <w:right w:val="single" w:sz="4" w:space="0" w:color="auto"/>
            </w:tcBorders>
            <w:shd w:val="clear" w:color="000000" w:fill="FFFFFF"/>
            <w:noWrap/>
            <w:hideMark/>
          </w:tcPr>
          <w:p w14:paraId="2B3DF3B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02BBAE8E" w14:textId="77777777" w:rsidR="007E29D3" w:rsidRPr="007E29D3" w:rsidRDefault="007E29D3" w:rsidP="007E29D3">
            <w:pPr>
              <w:jc w:val="right"/>
              <w:rPr>
                <w:color w:val="000000"/>
                <w:sz w:val="20"/>
                <w:szCs w:val="20"/>
              </w:rPr>
            </w:pPr>
            <w:r w:rsidRPr="007E29D3">
              <w:rPr>
                <w:color w:val="000000"/>
                <w:sz w:val="20"/>
                <w:szCs w:val="20"/>
              </w:rPr>
              <w:t>549</w:t>
            </w:r>
          </w:p>
        </w:tc>
        <w:tc>
          <w:tcPr>
            <w:tcW w:w="6511" w:type="dxa"/>
            <w:tcBorders>
              <w:top w:val="nil"/>
              <w:left w:val="nil"/>
              <w:bottom w:val="single" w:sz="4" w:space="0" w:color="auto"/>
              <w:right w:val="single" w:sz="4" w:space="0" w:color="auto"/>
            </w:tcBorders>
            <w:shd w:val="clear" w:color="000000" w:fill="FFFFFF"/>
            <w:hideMark/>
          </w:tcPr>
          <w:p w14:paraId="75242B1A" w14:textId="77777777" w:rsidR="007E29D3" w:rsidRPr="007E29D3" w:rsidRDefault="007E29D3" w:rsidP="007E29D3">
            <w:pPr>
              <w:rPr>
                <w:color w:val="000000"/>
                <w:sz w:val="20"/>
                <w:szCs w:val="20"/>
              </w:rPr>
            </w:pPr>
            <w:r w:rsidRPr="007E29D3">
              <w:rPr>
                <w:color w:val="000000"/>
                <w:sz w:val="20"/>
                <w:szCs w:val="20"/>
              </w:rPr>
              <w:t>Вертикальная пожарная лестница с ограждением  П1-2</w:t>
            </w:r>
          </w:p>
        </w:tc>
        <w:tc>
          <w:tcPr>
            <w:tcW w:w="1276" w:type="dxa"/>
            <w:tcBorders>
              <w:top w:val="nil"/>
              <w:left w:val="nil"/>
              <w:bottom w:val="single" w:sz="4" w:space="0" w:color="auto"/>
              <w:right w:val="single" w:sz="4" w:space="0" w:color="auto"/>
            </w:tcBorders>
            <w:shd w:val="clear" w:color="000000" w:fill="FFFFFF"/>
            <w:noWrap/>
            <w:hideMark/>
          </w:tcPr>
          <w:p w14:paraId="07967EC6"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38A172C" w14:textId="77777777" w:rsidR="007E29D3" w:rsidRPr="007E29D3" w:rsidRDefault="007E29D3" w:rsidP="007E29D3">
            <w:pPr>
              <w:jc w:val="right"/>
              <w:rPr>
                <w:color w:val="000000"/>
                <w:sz w:val="20"/>
                <w:szCs w:val="20"/>
              </w:rPr>
            </w:pPr>
            <w:r w:rsidRPr="007E29D3">
              <w:rPr>
                <w:color w:val="000000"/>
                <w:sz w:val="20"/>
                <w:szCs w:val="20"/>
              </w:rPr>
              <w:t>16,4</w:t>
            </w:r>
          </w:p>
        </w:tc>
        <w:tc>
          <w:tcPr>
            <w:tcW w:w="1275" w:type="dxa"/>
            <w:tcBorders>
              <w:top w:val="nil"/>
              <w:left w:val="nil"/>
              <w:bottom w:val="single" w:sz="4" w:space="0" w:color="auto"/>
              <w:right w:val="single" w:sz="4" w:space="0" w:color="auto"/>
            </w:tcBorders>
            <w:shd w:val="clear" w:color="000000" w:fill="FFFFFF"/>
            <w:noWrap/>
            <w:hideMark/>
          </w:tcPr>
          <w:p w14:paraId="53A7B106" w14:textId="77777777" w:rsidR="007E29D3" w:rsidRPr="007E29D3" w:rsidRDefault="007E29D3" w:rsidP="007E29D3">
            <w:pPr>
              <w:jc w:val="right"/>
              <w:rPr>
                <w:color w:val="000000"/>
                <w:sz w:val="20"/>
                <w:szCs w:val="20"/>
              </w:rPr>
            </w:pPr>
            <w:r w:rsidRPr="007E29D3">
              <w:rPr>
                <w:color w:val="000000"/>
                <w:sz w:val="20"/>
                <w:szCs w:val="20"/>
              </w:rPr>
              <w:t xml:space="preserve">8 141,39 </w:t>
            </w:r>
          </w:p>
        </w:tc>
        <w:tc>
          <w:tcPr>
            <w:tcW w:w="2439" w:type="dxa"/>
            <w:tcBorders>
              <w:top w:val="nil"/>
              <w:left w:val="nil"/>
              <w:bottom w:val="single" w:sz="4" w:space="0" w:color="auto"/>
              <w:right w:val="single" w:sz="4" w:space="0" w:color="auto"/>
            </w:tcBorders>
            <w:shd w:val="clear" w:color="000000" w:fill="FFFFFF"/>
            <w:noWrap/>
            <w:hideMark/>
          </w:tcPr>
          <w:p w14:paraId="633F1C4D" w14:textId="77777777" w:rsidR="007E29D3" w:rsidRPr="007E29D3" w:rsidRDefault="007E29D3" w:rsidP="007E29D3">
            <w:pPr>
              <w:jc w:val="right"/>
              <w:rPr>
                <w:color w:val="000000"/>
                <w:sz w:val="20"/>
                <w:szCs w:val="20"/>
              </w:rPr>
            </w:pPr>
            <w:r w:rsidRPr="007E29D3">
              <w:rPr>
                <w:color w:val="000000"/>
                <w:sz w:val="20"/>
                <w:szCs w:val="20"/>
              </w:rPr>
              <w:t xml:space="preserve">133 518,80 </w:t>
            </w:r>
          </w:p>
        </w:tc>
      </w:tr>
      <w:tr w:rsidR="007E29D3" w:rsidRPr="007E29D3" w14:paraId="75BE4E23"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EC9D87E" w14:textId="77777777" w:rsidR="007E29D3" w:rsidRPr="007E29D3" w:rsidRDefault="007E29D3" w:rsidP="007E29D3">
            <w:pPr>
              <w:jc w:val="right"/>
              <w:rPr>
                <w:color w:val="000000"/>
                <w:sz w:val="20"/>
                <w:szCs w:val="20"/>
              </w:rPr>
            </w:pPr>
            <w:r w:rsidRPr="007E29D3">
              <w:rPr>
                <w:color w:val="000000"/>
                <w:sz w:val="20"/>
                <w:szCs w:val="20"/>
              </w:rPr>
              <w:t>17.16</w:t>
            </w:r>
          </w:p>
        </w:tc>
        <w:tc>
          <w:tcPr>
            <w:tcW w:w="1040" w:type="dxa"/>
            <w:tcBorders>
              <w:top w:val="nil"/>
              <w:left w:val="nil"/>
              <w:bottom w:val="single" w:sz="4" w:space="0" w:color="auto"/>
              <w:right w:val="single" w:sz="4" w:space="0" w:color="auto"/>
            </w:tcBorders>
            <w:shd w:val="clear" w:color="000000" w:fill="FFFFFF"/>
            <w:noWrap/>
            <w:hideMark/>
          </w:tcPr>
          <w:p w14:paraId="20834E10"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856920E" w14:textId="77777777" w:rsidR="007E29D3" w:rsidRPr="007E29D3" w:rsidRDefault="007E29D3" w:rsidP="007E29D3">
            <w:pPr>
              <w:jc w:val="right"/>
              <w:rPr>
                <w:color w:val="000000"/>
                <w:sz w:val="20"/>
                <w:szCs w:val="20"/>
              </w:rPr>
            </w:pPr>
            <w:r w:rsidRPr="007E29D3">
              <w:rPr>
                <w:color w:val="000000"/>
                <w:sz w:val="20"/>
                <w:szCs w:val="20"/>
              </w:rPr>
              <w:t>550</w:t>
            </w:r>
          </w:p>
        </w:tc>
        <w:tc>
          <w:tcPr>
            <w:tcW w:w="6511" w:type="dxa"/>
            <w:tcBorders>
              <w:top w:val="nil"/>
              <w:left w:val="nil"/>
              <w:bottom w:val="single" w:sz="4" w:space="0" w:color="auto"/>
              <w:right w:val="single" w:sz="4" w:space="0" w:color="auto"/>
            </w:tcBorders>
            <w:shd w:val="clear" w:color="000000" w:fill="FFFFFF"/>
            <w:hideMark/>
          </w:tcPr>
          <w:p w14:paraId="5C2DFF8C" w14:textId="77777777" w:rsidR="007E29D3" w:rsidRPr="007E29D3" w:rsidRDefault="007E29D3" w:rsidP="007E29D3">
            <w:pPr>
              <w:rPr>
                <w:color w:val="000000"/>
                <w:sz w:val="20"/>
                <w:szCs w:val="20"/>
              </w:rPr>
            </w:pPr>
            <w:r w:rsidRPr="007E29D3">
              <w:rPr>
                <w:color w:val="000000"/>
                <w:sz w:val="20"/>
                <w:szCs w:val="20"/>
              </w:rPr>
              <w:t>Прокат угловой горячекатаный нормальной точности прокатки немерной длины из стали: С245</w:t>
            </w:r>
          </w:p>
        </w:tc>
        <w:tc>
          <w:tcPr>
            <w:tcW w:w="1276" w:type="dxa"/>
            <w:tcBorders>
              <w:top w:val="nil"/>
              <w:left w:val="nil"/>
              <w:bottom w:val="single" w:sz="4" w:space="0" w:color="auto"/>
              <w:right w:val="single" w:sz="4" w:space="0" w:color="auto"/>
            </w:tcBorders>
            <w:shd w:val="clear" w:color="000000" w:fill="FFFFFF"/>
            <w:noWrap/>
            <w:hideMark/>
          </w:tcPr>
          <w:p w14:paraId="6BB17D3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31E9622" w14:textId="77777777" w:rsidR="007E29D3" w:rsidRPr="007E29D3" w:rsidRDefault="007E29D3" w:rsidP="007E29D3">
            <w:pPr>
              <w:jc w:val="right"/>
              <w:rPr>
                <w:color w:val="000000"/>
                <w:sz w:val="20"/>
                <w:szCs w:val="20"/>
              </w:rPr>
            </w:pPr>
            <w:r w:rsidRPr="007E29D3">
              <w:rPr>
                <w:color w:val="000000"/>
                <w:sz w:val="20"/>
                <w:szCs w:val="20"/>
              </w:rPr>
              <w:t>0,06932</w:t>
            </w:r>
          </w:p>
        </w:tc>
        <w:tc>
          <w:tcPr>
            <w:tcW w:w="1275" w:type="dxa"/>
            <w:tcBorders>
              <w:top w:val="nil"/>
              <w:left w:val="nil"/>
              <w:bottom w:val="single" w:sz="4" w:space="0" w:color="auto"/>
              <w:right w:val="single" w:sz="4" w:space="0" w:color="auto"/>
            </w:tcBorders>
            <w:shd w:val="clear" w:color="000000" w:fill="FFFFFF"/>
            <w:noWrap/>
            <w:hideMark/>
          </w:tcPr>
          <w:p w14:paraId="17724B54" w14:textId="77777777" w:rsidR="007E29D3" w:rsidRPr="007E29D3" w:rsidRDefault="007E29D3" w:rsidP="007E29D3">
            <w:pPr>
              <w:jc w:val="right"/>
              <w:rPr>
                <w:color w:val="000000"/>
                <w:sz w:val="20"/>
                <w:szCs w:val="20"/>
              </w:rPr>
            </w:pPr>
            <w:r w:rsidRPr="007E29D3">
              <w:rPr>
                <w:color w:val="000000"/>
                <w:sz w:val="20"/>
                <w:szCs w:val="20"/>
              </w:rPr>
              <w:t xml:space="preserve">35 989,72 </w:t>
            </w:r>
          </w:p>
        </w:tc>
        <w:tc>
          <w:tcPr>
            <w:tcW w:w="2439" w:type="dxa"/>
            <w:tcBorders>
              <w:top w:val="nil"/>
              <w:left w:val="nil"/>
              <w:bottom w:val="single" w:sz="4" w:space="0" w:color="auto"/>
              <w:right w:val="single" w:sz="4" w:space="0" w:color="auto"/>
            </w:tcBorders>
            <w:shd w:val="clear" w:color="000000" w:fill="FFFFFF"/>
            <w:noWrap/>
            <w:hideMark/>
          </w:tcPr>
          <w:p w14:paraId="16C0991B" w14:textId="77777777" w:rsidR="007E29D3" w:rsidRPr="007E29D3" w:rsidRDefault="007E29D3" w:rsidP="007E29D3">
            <w:pPr>
              <w:jc w:val="right"/>
              <w:rPr>
                <w:color w:val="000000"/>
                <w:sz w:val="20"/>
                <w:szCs w:val="20"/>
              </w:rPr>
            </w:pPr>
            <w:r w:rsidRPr="007E29D3">
              <w:rPr>
                <w:color w:val="000000"/>
                <w:sz w:val="20"/>
                <w:szCs w:val="20"/>
              </w:rPr>
              <w:t xml:space="preserve">2 494,81 </w:t>
            </w:r>
          </w:p>
        </w:tc>
      </w:tr>
      <w:tr w:rsidR="007E29D3" w:rsidRPr="007E29D3" w14:paraId="4894555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0C890CC" w14:textId="77777777" w:rsidR="007E29D3" w:rsidRPr="007E29D3" w:rsidRDefault="007E29D3" w:rsidP="007E29D3">
            <w:pPr>
              <w:jc w:val="right"/>
              <w:rPr>
                <w:color w:val="000000"/>
                <w:sz w:val="20"/>
                <w:szCs w:val="20"/>
              </w:rPr>
            </w:pPr>
            <w:r w:rsidRPr="007E29D3">
              <w:rPr>
                <w:color w:val="000000"/>
                <w:sz w:val="20"/>
                <w:szCs w:val="20"/>
              </w:rPr>
              <w:t>17.17</w:t>
            </w:r>
          </w:p>
        </w:tc>
        <w:tc>
          <w:tcPr>
            <w:tcW w:w="1040" w:type="dxa"/>
            <w:tcBorders>
              <w:top w:val="nil"/>
              <w:left w:val="nil"/>
              <w:bottom w:val="single" w:sz="4" w:space="0" w:color="auto"/>
              <w:right w:val="single" w:sz="4" w:space="0" w:color="auto"/>
            </w:tcBorders>
            <w:shd w:val="clear" w:color="000000" w:fill="FFFFFF"/>
            <w:noWrap/>
            <w:hideMark/>
          </w:tcPr>
          <w:p w14:paraId="4967B428"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2A773867" w14:textId="77777777" w:rsidR="007E29D3" w:rsidRPr="007E29D3" w:rsidRDefault="007E29D3" w:rsidP="007E29D3">
            <w:pPr>
              <w:jc w:val="right"/>
              <w:rPr>
                <w:color w:val="000000"/>
                <w:sz w:val="20"/>
                <w:szCs w:val="20"/>
              </w:rPr>
            </w:pPr>
            <w:r w:rsidRPr="007E29D3">
              <w:rPr>
                <w:color w:val="000000"/>
                <w:sz w:val="20"/>
                <w:szCs w:val="20"/>
              </w:rPr>
              <w:t>551</w:t>
            </w:r>
          </w:p>
        </w:tc>
        <w:tc>
          <w:tcPr>
            <w:tcW w:w="6511" w:type="dxa"/>
            <w:tcBorders>
              <w:top w:val="nil"/>
              <w:left w:val="nil"/>
              <w:bottom w:val="single" w:sz="4" w:space="0" w:color="auto"/>
              <w:right w:val="single" w:sz="4" w:space="0" w:color="auto"/>
            </w:tcBorders>
            <w:shd w:val="clear" w:color="000000" w:fill="FFFFFF"/>
            <w:hideMark/>
          </w:tcPr>
          <w:p w14:paraId="3ABB810A" w14:textId="77777777" w:rsidR="007E29D3" w:rsidRPr="007E29D3" w:rsidRDefault="007E29D3" w:rsidP="007E29D3">
            <w:pPr>
              <w:rPr>
                <w:color w:val="000000"/>
                <w:sz w:val="20"/>
                <w:szCs w:val="20"/>
              </w:rPr>
            </w:pPr>
            <w:r w:rsidRPr="007E29D3">
              <w:rPr>
                <w:color w:val="000000"/>
                <w:sz w:val="20"/>
                <w:szCs w:val="20"/>
              </w:rPr>
              <w:t>Сталь полосовая</w:t>
            </w:r>
          </w:p>
        </w:tc>
        <w:tc>
          <w:tcPr>
            <w:tcW w:w="1276" w:type="dxa"/>
            <w:tcBorders>
              <w:top w:val="nil"/>
              <w:left w:val="nil"/>
              <w:bottom w:val="single" w:sz="4" w:space="0" w:color="auto"/>
              <w:right w:val="single" w:sz="4" w:space="0" w:color="auto"/>
            </w:tcBorders>
            <w:shd w:val="clear" w:color="000000" w:fill="FFFFFF"/>
            <w:noWrap/>
            <w:hideMark/>
          </w:tcPr>
          <w:p w14:paraId="46522A42"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592C06B5" w14:textId="77777777" w:rsidR="007E29D3" w:rsidRPr="007E29D3" w:rsidRDefault="007E29D3" w:rsidP="007E29D3">
            <w:pPr>
              <w:jc w:val="right"/>
              <w:rPr>
                <w:color w:val="000000"/>
                <w:sz w:val="20"/>
                <w:szCs w:val="20"/>
              </w:rPr>
            </w:pPr>
            <w:r w:rsidRPr="007E29D3">
              <w:rPr>
                <w:color w:val="000000"/>
                <w:sz w:val="20"/>
                <w:szCs w:val="20"/>
              </w:rPr>
              <w:t>45,44</w:t>
            </w:r>
          </w:p>
        </w:tc>
        <w:tc>
          <w:tcPr>
            <w:tcW w:w="1275" w:type="dxa"/>
            <w:tcBorders>
              <w:top w:val="nil"/>
              <w:left w:val="nil"/>
              <w:bottom w:val="single" w:sz="4" w:space="0" w:color="auto"/>
              <w:right w:val="single" w:sz="4" w:space="0" w:color="auto"/>
            </w:tcBorders>
            <w:shd w:val="clear" w:color="000000" w:fill="FFFFFF"/>
            <w:noWrap/>
            <w:hideMark/>
          </w:tcPr>
          <w:p w14:paraId="090A3AB4" w14:textId="77777777" w:rsidR="007E29D3" w:rsidRPr="007E29D3" w:rsidRDefault="007E29D3" w:rsidP="007E29D3">
            <w:pPr>
              <w:jc w:val="right"/>
              <w:rPr>
                <w:color w:val="000000"/>
                <w:sz w:val="20"/>
                <w:szCs w:val="20"/>
              </w:rPr>
            </w:pPr>
            <w:r w:rsidRPr="007E29D3">
              <w:rPr>
                <w:color w:val="000000"/>
                <w:sz w:val="20"/>
                <w:szCs w:val="20"/>
              </w:rPr>
              <w:t xml:space="preserve">37,31 </w:t>
            </w:r>
          </w:p>
        </w:tc>
        <w:tc>
          <w:tcPr>
            <w:tcW w:w="2439" w:type="dxa"/>
            <w:tcBorders>
              <w:top w:val="nil"/>
              <w:left w:val="nil"/>
              <w:bottom w:val="single" w:sz="4" w:space="0" w:color="auto"/>
              <w:right w:val="single" w:sz="4" w:space="0" w:color="auto"/>
            </w:tcBorders>
            <w:shd w:val="clear" w:color="000000" w:fill="FFFFFF"/>
            <w:noWrap/>
            <w:hideMark/>
          </w:tcPr>
          <w:p w14:paraId="687AC2E9" w14:textId="77777777" w:rsidR="007E29D3" w:rsidRPr="007E29D3" w:rsidRDefault="007E29D3" w:rsidP="007E29D3">
            <w:pPr>
              <w:jc w:val="right"/>
              <w:rPr>
                <w:color w:val="000000"/>
                <w:sz w:val="20"/>
                <w:szCs w:val="20"/>
              </w:rPr>
            </w:pPr>
            <w:r w:rsidRPr="007E29D3">
              <w:rPr>
                <w:color w:val="000000"/>
                <w:sz w:val="20"/>
                <w:szCs w:val="20"/>
              </w:rPr>
              <w:t xml:space="preserve">1 695,37 </w:t>
            </w:r>
          </w:p>
        </w:tc>
      </w:tr>
      <w:tr w:rsidR="007E29D3" w:rsidRPr="007E29D3" w14:paraId="7AF69487"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D9AA545" w14:textId="77777777" w:rsidR="007E29D3" w:rsidRPr="007E29D3" w:rsidRDefault="007E29D3" w:rsidP="007E29D3">
            <w:pPr>
              <w:jc w:val="right"/>
              <w:rPr>
                <w:color w:val="000000"/>
                <w:sz w:val="20"/>
                <w:szCs w:val="20"/>
              </w:rPr>
            </w:pPr>
            <w:r w:rsidRPr="007E29D3">
              <w:rPr>
                <w:color w:val="000000"/>
                <w:sz w:val="20"/>
                <w:szCs w:val="20"/>
              </w:rPr>
              <w:t>17.18</w:t>
            </w:r>
          </w:p>
        </w:tc>
        <w:tc>
          <w:tcPr>
            <w:tcW w:w="1040" w:type="dxa"/>
            <w:tcBorders>
              <w:top w:val="nil"/>
              <w:left w:val="nil"/>
              <w:bottom w:val="single" w:sz="4" w:space="0" w:color="auto"/>
              <w:right w:val="single" w:sz="4" w:space="0" w:color="auto"/>
            </w:tcBorders>
            <w:shd w:val="clear" w:color="000000" w:fill="FFFFFF"/>
            <w:noWrap/>
            <w:hideMark/>
          </w:tcPr>
          <w:p w14:paraId="30C350E3"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002E204" w14:textId="77777777" w:rsidR="007E29D3" w:rsidRPr="007E29D3" w:rsidRDefault="007E29D3" w:rsidP="007E29D3">
            <w:pPr>
              <w:jc w:val="right"/>
              <w:rPr>
                <w:color w:val="000000"/>
                <w:sz w:val="20"/>
                <w:szCs w:val="20"/>
              </w:rPr>
            </w:pPr>
            <w:r w:rsidRPr="007E29D3">
              <w:rPr>
                <w:color w:val="000000"/>
                <w:sz w:val="20"/>
                <w:szCs w:val="20"/>
              </w:rPr>
              <w:t>552</w:t>
            </w:r>
          </w:p>
        </w:tc>
        <w:tc>
          <w:tcPr>
            <w:tcW w:w="6511" w:type="dxa"/>
            <w:tcBorders>
              <w:top w:val="nil"/>
              <w:left w:val="nil"/>
              <w:bottom w:val="single" w:sz="4" w:space="0" w:color="auto"/>
              <w:right w:val="single" w:sz="4" w:space="0" w:color="auto"/>
            </w:tcBorders>
            <w:shd w:val="clear" w:color="000000" w:fill="FFFFFF"/>
            <w:hideMark/>
          </w:tcPr>
          <w:p w14:paraId="19A58D38" w14:textId="77777777" w:rsidR="007E29D3" w:rsidRPr="007E29D3" w:rsidRDefault="007E29D3" w:rsidP="007E29D3">
            <w:pPr>
              <w:rPr>
                <w:color w:val="000000"/>
                <w:sz w:val="20"/>
                <w:szCs w:val="20"/>
              </w:rPr>
            </w:pPr>
            <w:r w:rsidRPr="007E29D3">
              <w:rPr>
                <w:color w:val="000000"/>
                <w:sz w:val="20"/>
                <w:szCs w:val="20"/>
              </w:rPr>
              <w:t>Болты с гайками и шайбами строительные</w:t>
            </w:r>
          </w:p>
        </w:tc>
        <w:tc>
          <w:tcPr>
            <w:tcW w:w="1276" w:type="dxa"/>
            <w:tcBorders>
              <w:top w:val="nil"/>
              <w:left w:val="nil"/>
              <w:bottom w:val="single" w:sz="4" w:space="0" w:color="auto"/>
              <w:right w:val="single" w:sz="4" w:space="0" w:color="auto"/>
            </w:tcBorders>
            <w:shd w:val="clear" w:color="000000" w:fill="FFFFFF"/>
            <w:noWrap/>
            <w:hideMark/>
          </w:tcPr>
          <w:p w14:paraId="7F27680B"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5CF71DF" w14:textId="77777777" w:rsidR="007E29D3" w:rsidRPr="007E29D3" w:rsidRDefault="007E29D3" w:rsidP="007E29D3">
            <w:pPr>
              <w:jc w:val="right"/>
              <w:rPr>
                <w:color w:val="000000"/>
                <w:sz w:val="20"/>
                <w:szCs w:val="20"/>
              </w:rPr>
            </w:pPr>
            <w:r w:rsidRPr="007E29D3">
              <w:rPr>
                <w:color w:val="000000"/>
                <w:sz w:val="20"/>
                <w:szCs w:val="20"/>
              </w:rPr>
              <w:t>0,0012</w:t>
            </w:r>
          </w:p>
        </w:tc>
        <w:tc>
          <w:tcPr>
            <w:tcW w:w="1275" w:type="dxa"/>
            <w:tcBorders>
              <w:top w:val="nil"/>
              <w:left w:val="nil"/>
              <w:bottom w:val="single" w:sz="4" w:space="0" w:color="auto"/>
              <w:right w:val="single" w:sz="4" w:space="0" w:color="auto"/>
            </w:tcBorders>
            <w:shd w:val="clear" w:color="000000" w:fill="FFFFFF"/>
            <w:noWrap/>
            <w:hideMark/>
          </w:tcPr>
          <w:p w14:paraId="225045DD" w14:textId="77777777" w:rsidR="007E29D3" w:rsidRPr="007E29D3" w:rsidRDefault="007E29D3" w:rsidP="007E29D3">
            <w:pPr>
              <w:jc w:val="right"/>
              <w:rPr>
                <w:color w:val="000000"/>
                <w:sz w:val="20"/>
                <w:szCs w:val="20"/>
              </w:rPr>
            </w:pPr>
            <w:r w:rsidRPr="007E29D3">
              <w:rPr>
                <w:color w:val="000000"/>
                <w:sz w:val="20"/>
                <w:szCs w:val="20"/>
              </w:rPr>
              <w:t xml:space="preserve">101 817,00 </w:t>
            </w:r>
          </w:p>
        </w:tc>
        <w:tc>
          <w:tcPr>
            <w:tcW w:w="2439" w:type="dxa"/>
            <w:tcBorders>
              <w:top w:val="nil"/>
              <w:left w:val="nil"/>
              <w:bottom w:val="single" w:sz="4" w:space="0" w:color="auto"/>
              <w:right w:val="single" w:sz="4" w:space="0" w:color="auto"/>
            </w:tcBorders>
            <w:shd w:val="clear" w:color="000000" w:fill="FFFFFF"/>
            <w:noWrap/>
            <w:hideMark/>
          </w:tcPr>
          <w:p w14:paraId="7C94FE8E" w14:textId="77777777" w:rsidR="007E29D3" w:rsidRPr="007E29D3" w:rsidRDefault="007E29D3" w:rsidP="007E29D3">
            <w:pPr>
              <w:jc w:val="right"/>
              <w:rPr>
                <w:color w:val="000000"/>
                <w:sz w:val="20"/>
                <w:szCs w:val="20"/>
              </w:rPr>
            </w:pPr>
            <w:r w:rsidRPr="007E29D3">
              <w:rPr>
                <w:color w:val="000000"/>
                <w:sz w:val="20"/>
                <w:szCs w:val="20"/>
              </w:rPr>
              <w:t xml:space="preserve">122,18 </w:t>
            </w:r>
          </w:p>
        </w:tc>
      </w:tr>
      <w:tr w:rsidR="007E29D3" w:rsidRPr="007E29D3" w14:paraId="72D85FB4"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0AD047D" w14:textId="77777777" w:rsidR="007E29D3" w:rsidRPr="007E29D3" w:rsidRDefault="007E29D3" w:rsidP="007E29D3">
            <w:pPr>
              <w:jc w:val="right"/>
              <w:rPr>
                <w:color w:val="000000"/>
                <w:sz w:val="20"/>
                <w:szCs w:val="20"/>
              </w:rPr>
            </w:pPr>
            <w:r w:rsidRPr="007E29D3">
              <w:rPr>
                <w:color w:val="000000"/>
                <w:sz w:val="20"/>
                <w:szCs w:val="20"/>
              </w:rPr>
              <w:t>17.19</w:t>
            </w:r>
          </w:p>
        </w:tc>
        <w:tc>
          <w:tcPr>
            <w:tcW w:w="1040" w:type="dxa"/>
            <w:tcBorders>
              <w:top w:val="nil"/>
              <w:left w:val="nil"/>
              <w:bottom w:val="single" w:sz="4" w:space="0" w:color="auto"/>
              <w:right w:val="single" w:sz="4" w:space="0" w:color="auto"/>
            </w:tcBorders>
            <w:shd w:val="clear" w:color="000000" w:fill="FFFFFF"/>
            <w:noWrap/>
            <w:hideMark/>
          </w:tcPr>
          <w:p w14:paraId="68921C94"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485F4C8E" w14:textId="77777777" w:rsidR="007E29D3" w:rsidRPr="007E29D3" w:rsidRDefault="007E29D3" w:rsidP="007E29D3">
            <w:pPr>
              <w:jc w:val="right"/>
              <w:rPr>
                <w:color w:val="000000"/>
                <w:sz w:val="20"/>
                <w:szCs w:val="20"/>
              </w:rPr>
            </w:pPr>
            <w:r w:rsidRPr="007E29D3">
              <w:rPr>
                <w:color w:val="000000"/>
                <w:sz w:val="20"/>
                <w:szCs w:val="20"/>
              </w:rPr>
              <w:t>553</w:t>
            </w:r>
          </w:p>
        </w:tc>
        <w:tc>
          <w:tcPr>
            <w:tcW w:w="6511" w:type="dxa"/>
            <w:tcBorders>
              <w:top w:val="nil"/>
              <w:left w:val="nil"/>
              <w:bottom w:val="single" w:sz="4" w:space="0" w:color="auto"/>
              <w:right w:val="single" w:sz="4" w:space="0" w:color="auto"/>
            </w:tcBorders>
            <w:shd w:val="clear" w:color="000000" w:fill="FFFFFF"/>
            <w:hideMark/>
          </w:tcPr>
          <w:p w14:paraId="0B08C7EB" w14:textId="77777777" w:rsidR="007E29D3" w:rsidRPr="007E29D3" w:rsidRDefault="007E29D3" w:rsidP="007E29D3">
            <w:pPr>
              <w:rPr>
                <w:color w:val="000000"/>
                <w:sz w:val="20"/>
                <w:szCs w:val="20"/>
              </w:rPr>
            </w:pPr>
            <w:r w:rsidRPr="007E29D3">
              <w:rPr>
                <w:color w:val="000000"/>
                <w:sz w:val="20"/>
                <w:szCs w:val="20"/>
              </w:rPr>
              <w:t>Шпильки из жаростойкой стали</w:t>
            </w:r>
          </w:p>
        </w:tc>
        <w:tc>
          <w:tcPr>
            <w:tcW w:w="1276" w:type="dxa"/>
            <w:tcBorders>
              <w:top w:val="nil"/>
              <w:left w:val="nil"/>
              <w:bottom w:val="single" w:sz="4" w:space="0" w:color="auto"/>
              <w:right w:val="single" w:sz="4" w:space="0" w:color="auto"/>
            </w:tcBorders>
            <w:shd w:val="clear" w:color="000000" w:fill="FFFFFF"/>
            <w:noWrap/>
            <w:hideMark/>
          </w:tcPr>
          <w:p w14:paraId="6AEA3E29"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375FA926" w14:textId="77777777" w:rsidR="007E29D3" w:rsidRPr="007E29D3" w:rsidRDefault="007E29D3" w:rsidP="007E29D3">
            <w:pPr>
              <w:jc w:val="right"/>
              <w:rPr>
                <w:color w:val="000000"/>
                <w:sz w:val="20"/>
                <w:szCs w:val="20"/>
              </w:rPr>
            </w:pPr>
            <w:r w:rsidRPr="007E29D3">
              <w:rPr>
                <w:color w:val="000000"/>
                <w:sz w:val="20"/>
                <w:szCs w:val="20"/>
              </w:rPr>
              <w:t>1,56</w:t>
            </w:r>
          </w:p>
        </w:tc>
        <w:tc>
          <w:tcPr>
            <w:tcW w:w="1275" w:type="dxa"/>
            <w:tcBorders>
              <w:top w:val="nil"/>
              <w:left w:val="nil"/>
              <w:bottom w:val="single" w:sz="4" w:space="0" w:color="auto"/>
              <w:right w:val="single" w:sz="4" w:space="0" w:color="auto"/>
            </w:tcBorders>
            <w:shd w:val="clear" w:color="000000" w:fill="FFFFFF"/>
            <w:noWrap/>
            <w:hideMark/>
          </w:tcPr>
          <w:p w14:paraId="6BE8F330" w14:textId="77777777" w:rsidR="007E29D3" w:rsidRPr="007E29D3" w:rsidRDefault="007E29D3" w:rsidP="007E29D3">
            <w:pPr>
              <w:jc w:val="right"/>
              <w:rPr>
                <w:color w:val="000000"/>
                <w:sz w:val="20"/>
                <w:szCs w:val="20"/>
              </w:rPr>
            </w:pPr>
            <w:r w:rsidRPr="007E29D3">
              <w:rPr>
                <w:color w:val="000000"/>
                <w:sz w:val="20"/>
                <w:szCs w:val="20"/>
              </w:rPr>
              <w:t xml:space="preserve">235,71 </w:t>
            </w:r>
          </w:p>
        </w:tc>
        <w:tc>
          <w:tcPr>
            <w:tcW w:w="2439" w:type="dxa"/>
            <w:tcBorders>
              <w:top w:val="nil"/>
              <w:left w:val="nil"/>
              <w:bottom w:val="single" w:sz="4" w:space="0" w:color="auto"/>
              <w:right w:val="single" w:sz="4" w:space="0" w:color="auto"/>
            </w:tcBorders>
            <w:shd w:val="clear" w:color="000000" w:fill="FFFFFF"/>
            <w:noWrap/>
            <w:hideMark/>
          </w:tcPr>
          <w:p w14:paraId="62C67737" w14:textId="77777777" w:rsidR="007E29D3" w:rsidRPr="007E29D3" w:rsidRDefault="007E29D3" w:rsidP="007E29D3">
            <w:pPr>
              <w:jc w:val="right"/>
              <w:rPr>
                <w:color w:val="000000"/>
                <w:sz w:val="20"/>
                <w:szCs w:val="20"/>
              </w:rPr>
            </w:pPr>
            <w:r w:rsidRPr="007E29D3">
              <w:rPr>
                <w:color w:val="000000"/>
                <w:sz w:val="20"/>
                <w:szCs w:val="20"/>
              </w:rPr>
              <w:t xml:space="preserve">367,71 </w:t>
            </w:r>
          </w:p>
        </w:tc>
      </w:tr>
      <w:tr w:rsidR="007E29D3" w:rsidRPr="007E29D3" w14:paraId="4A52F0FC"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1DC7DB7" w14:textId="77777777" w:rsidR="007E29D3" w:rsidRPr="007E29D3" w:rsidRDefault="007E29D3" w:rsidP="007E29D3">
            <w:pPr>
              <w:jc w:val="right"/>
              <w:rPr>
                <w:color w:val="000000"/>
                <w:sz w:val="20"/>
                <w:szCs w:val="20"/>
              </w:rPr>
            </w:pPr>
            <w:r w:rsidRPr="007E29D3">
              <w:rPr>
                <w:color w:val="000000"/>
                <w:sz w:val="20"/>
                <w:szCs w:val="20"/>
              </w:rPr>
              <w:t>17.20</w:t>
            </w:r>
          </w:p>
        </w:tc>
        <w:tc>
          <w:tcPr>
            <w:tcW w:w="1040" w:type="dxa"/>
            <w:tcBorders>
              <w:top w:val="nil"/>
              <w:left w:val="nil"/>
              <w:bottom w:val="single" w:sz="4" w:space="0" w:color="auto"/>
              <w:right w:val="single" w:sz="4" w:space="0" w:color="auto"/>
            </w:tcBorders>
            <w:shd w:val="clear" w:color="000000" w:fill="FFFFFF"/>
            <w:noWrap/>
            <w:hideMark/>
          </w:tcPr>
          <w:p w14:paraId="32CFC31A"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677C8C64" w14:textId="77777777" w:rsidR="007E29D3" w:rsidRPr="007E29D3" w:rsidRDefault="007E29D3" w:rsidP="007E29D3">
            <w:pPr>
              <w:jc w:val="right"/>
              <w:rPr>
                <w:color w:val="000000"/>
                <w:sz w:val="20"/>
                <w:szCs w:val="20"/>
              </w:rPr>
            </w:pPr>
            <w:r w:rsidRPr="007E29D3">
              <w:rPr>
                <w:color w:val="000000"/>
                <w:sz w:val="20"/>
                <w:szCs w:val="20"/>
              </w:rPr>
              <w:t>554</w:t>
            </w:r>
          </w:p>
        </w:tc>
        <w:tc>
          <w:tcPr>
            <w:tcW w:w="6511" w:type="dxa"/>
            <w:tcBorders>
              <w:top w:val="nil"/>
              <w:left w:val="nil"/>
              <w:bottom w:val="single" w:sz="4" w:space="0" w:color="auto"/>
              <w:right w:val="single" w:sz="4" w:space="0" w:color="auto"/>
            </w:tcBorders>
            <w:shd w:val="clear" w:color="000000" w:fill="FFFFFF"/>
            <w:hideMark/>
          </w:tcPr>
          <w:p w14:paraId="3022D144" w14:textId="77777777" w:rsidR="007E29D3" w:rsidRPr="007E29D3" w:rsidRDefault="007E29D3" w:rsidP="007E29D3">
            <w:pPr>
              <w:rPr>
                <w:color w:val="000000"/>
                <w:sz w:val="20"/>
                <w:szCs w:val="20"/>
              </w:rPr>
            </w:pPr>
            <w:r w:rsidRPr="007E29D3">
              <w:rPr>
                <w:color w:val="000000"/>
                <w:sz w:val="20"/>
                <w:szCs w:val="20"/>
              </w:rPr>
              <w:t>Шпилька анкерная Hilti: HIT-V-5,8 М16х300 (HAS) для использования с химическими анкерами HIT / прим. М14х220</w:t>
            </w:r>
          </w:p>
        </w:tc>
        <w:tc>
          <w:tcPr>
            <w:tcW w:w="1276" w:type="dxa"/>
            <w:tcBorders>
              <w:top w:val="nil"/>
              <w:left w:val="nil"/>
              <w:bottom w:val="single" w:sz="4" w:space="0" w:color="auto"/>
              <w:right w:val="single" w:sz="4" w:space="0" w:color="auto"/>
            </w:tcBorders>
            <w:shd w:val="clear" w:color="000000" w:fill="FFFFFF"/>
            <w:noWrap/>
            <w:hideMark/>
          </w:tcPr>
          <w:p w14:paraId="42C2D79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7D6D843" w14:textId="77777777" w:rsidR="007E29D3" w:rsidRPr="007E29D3" w:rsidRDefault="007E29D3" w:rsidP="007E29D3">
            <w:pPr>
              <w:jc w:val="right"/>
              <w:rPr>
                <w:color w:val="000000"/>
                <w:sz w:val="20"/>
                <w:szCs w:val="20"/>
              </w:rPr>
            </w:pPr>
            <w:r w:rsidRPr="007E29D3">
              <w:rPr>
                <w:color w:val="000000"/>
                <w:sz w:val="20"/>
                <w:szCs w:val="20"/>
              </w:rPr>
              <w:t>16</w:t>
            </w:r>
          </w:p>
        </w:tc>
        <w:tc>
          <w:tcPr>
            <w:tcW w:w="1275" w:type="dxa"/>
            <w:tcBorders>
              <w:top w:val="nil"/>
              <w:left w:val="nil"/>
              <w:bottom w:val="single" w:sz="4" w:space="0" w:color="auto"/>
              <w:right w:val="single" w:sz="4" w:space="0" w:color="auto"/>
            </w:tcBorders>
            <w:shd w:val="clear" w:color="000000" w:fill="FFFFFF"/>
            <w:noWrap/>
            <w:hideMark/>
          </w:tcPr>
          <w:p w14:paraId="18335297" w14:textId="77777777" w:rsidR="007E29D3" w:rsidRPr="007E29D3" w:rsidRDefault="007E29D3" w:rsidP="007E29D3">
            <w:pPr>
              <w:jc w:val="right"/>
              <w:rPr>
                <w:color w:val="000000"/>
                <w:sz w:val="20"/>
                <w:szCs w:val="20"/>
              </w:rPr>
            </w:pPr>
            <w:r w:rsidRPr="007E29D3">
              <w:rPr>
                <w:color w:val="000000"/>
                <w:sz w:val="20"/>
                <w:szCs w:val="20"/>
              </w:rPr>
              <w:t xml:space="preserve">291,71 </w:t>
            </w:r>
          </w:p>
        </w:tc>
        <w:tc>
          <w:tcPr>
            <w:tcW w:w="2439" w:type="dxa"/>
            <w:tcBorders>
              <w:top w:val="nil"/>
              <w:left w:val="nil"/>
              <w:bottom w:val="single" w:sz="4" w:space="0" w:color="auto"/>
              <w:right w:val="single" w:sz="4" w:space="0" w:color="auto"/>
            </w:tcBorders>
            <w:shd w:val="clear" w:color="000000" w:fill="FFFFFF"/>
            <w:noWrap/>
            <w:hideMark/>
          </w:tcPr>
          <w:p w14:paraId="03F432F1" w14:textId="77777777" w:rsidR="007E29D3" w:rsidRPr="007E29D3" w:rsidRDefault="007E29D3" w:rsidP="007E29D3">
            <w:pPr>
              <w:jc w:val="right"/>
              <w:rPr>
                <w:color w:val="000000"/>
                <w:sz w:val="20"/>
                <w:szCs w:val="20"/>
              </w:rPr>
            </w:pPr>
            <w:r w:rsidRPr="007E29D3">
              <w:rPr>
                <w:color w:val="000000"/>
                <w:sz w:val="20"/>
                <w:szCs w:val="20"/>
              </w:rPr>
              <w:t xml:space="preserve">4 667,36 </w:t>
            </w:r>
          </w:p>
        </w:tc>
      </w:tr>
      <w:tr w:rsidR="007E29D3" w:rsidRPr="007E29D3" w14:paraId="1146A77E"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AF3DE8B" w14:textId="77777777" w:rsidR="007E29D3" w:rsidRPr="007E29D3" w:rsidRDefault="007E29D3" w:rsidP="007E29D3">
            <w:pPr>
              <w:jc w:val="right"/>
              <w:rPr>
                <w:color w:val="000000"/>
                <w:sz w:val="20"/>
                <w:szCs w:val="20"/>
              </w:rPr>
            </w:pPr>
            <w:r w:rsidRPr="007E29D3">
              <w:rPr>
                <w:color w:val="000000"/>
                <w:sz w:val="20"/>
                <w:szCs w:val="20"/>
              </w:rPr>
              <w:t>17.21</w:t>
            </w:r>
          </w:p>
        </w:tc>
        <w:tc>
          <w:tcPr>
            <w:tcW w:w="1040" w:type="dxa"/>
            <w:tcBorders>
              <w:top w:val="nil"/>
              <w:left w:val="nil"/>
              <w:bottom w:val="single" w:sz="4" w:space="0" w:color="auto"/>
              <w:right w:val="single" w:sz="4" w:space="0" w:color="auto"/>
            </w:tcBorders>
            <w:shd w:val="clear" w:color="000000" w:fill="FFFFFF"/>
            <w:noWrap/>
            <w:hideMark/>
          </w:tcPr>
          <w:p w14:paraId="28AD6306"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1EBC9FA5" w14:textId="77777777" w:rsidR="007E29D3" w:rsidRPr="007E29D3" w:rsidRDefault="007E29D3" w:rsidP="007E29D3">
            <w:pPr>
              <w:jc w:val="right"/>
              <w:rPr>
                <w:color w:val="000000"/>
                <w:sz w:val="20"/>
                <w:szCs w:val="20"/>
              </w:rPr>
            </w:pPr>
            <w:r w:rsidRPr="007E29D3">
              <w:rPr>
                <w:color w:val="000000"/>
                <w:sz w:val="20"/>
                <w:szCs w:val="20"/>
              </w:rPr>
              <w:t>555</w:t>
            </w:r>
          </w:p>
        </w:tc>
        <w:tc>
          <w:tcPr>
            <w:tcW w:w="6511" w:type="dxa"/>
            <w:tcBorders>
              <w:top w:val="nil"/>
              <w:left w:val="nil"/>
              <w:bottom w:val="single" w:sz="4" w:space="0" w:color="auto"/>
              <w:right w:val="single" w:sz="4" w:space="0" w:color="auto"/>
            </w:tcBorders>
            <w:shd w:val="clear" w:color="000000" w:fill="FFFFFF"/>
            <w:hideMark/>
          </w:tcPr>
          <w:p w14:paraId="454534D7" w14:textId="77777777" w:rsidR="007E29D3" w:rsidRPr="007E29D3" w:rsidRDefault="007E29D3" w:rsidP="007E29D3">
            <w:pPr>
              <w:rPr>
                <w:color w:val="000000"/>
                <w:sz w:val="20"/>
                <w:szCs w:val="20"/>
              </w:rPr>
            </w:pPr>
            <w:r w:rsidRPr="007E29D3">
              <w:rPr>
                <w:color w:val="000000"/>
                <w:sz w:val="20"/>
                <w:szCs w:val="20"/>
              </w:rPr>
              <w:t>Установка закладных деталей весом: до 20 кг</w:t>
            </w:r>
          </w:p>
        </w:tc>
        <w:tc>
          <w:tcPr>
            <w:tcW w:w="1276" w:type="dxa"/>
            <w:tcBorders>
              <w:top w:val="nil"/>
              <w:left w:val="nil"/>
              <w:bottom w:val="single" w:sz="4" w:space="0" w:color="auto"/>
              <w:right w:val="single" w:sz="4" w:space="0" w:color="auto"/>
            </w:tcBorders>
            <w:shd w:val="clear" w:color="000000" w:fill="FFFFFF"/>
            <w:noWrap/>
            <w:hideMark/>
          </w:tcPr>
          <w:p w14:paraId="0B08E2EB"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EF5F76F" w14:textId="77777777" w:rsidR="007E29D3" w:rsidRPr="007E29D3" w:rsidRDefault="007E29D3" w:rsidP="007E29D3">
            <w:pPr>
              <w:jc w:val="right"/>
              <w:rPr>
                <w:color w:val="000000"/>
                <w:sz w:val="20"/>
                <w:szCs w:val="20"/>
              </w:rPr>
            </w:pPr>
            <w:r w:rsidRPr="007E29D3">
              <w:rPr>
                <w:color w:val="000000"/>
                <w:sz w:val="20"/>
                <w:szCs w:val="20"/>
              </w:rPr>
              <w:t>0,0164</w:t>
            </w:r>
          </w:p>
        </w:tc>
        <w:tc>
          <w:tcPr>
            <w:tcW w:w="1275" w:type="dxa"/>
            <w:tcBorders>
              <w:top w:val="nil"/>
              <w:left w:val="nil"/>
              <w:bottom w:val="single" w:sz="4" w:space="0" w:color="auto"/>
              <w:right w:val="single" w:sz="4" w:space="0" w:color="auto"/>
            </w:tcBorders>
            <w:shd w:val="clear" w:color="000000" w:fill="FFFFFF"/>
            <w:noWrap/>
            <w:hideMark/>
          </w:tcPr>
          <w:p w14:paraId="6D2241A7" w14:textId="77777777" w:rsidR="007E29D3" w:rsidRPr="007E29D3" w:rsidRDefault="007E29D3" w:rsidP="007E29D3">
            <w:pPr>
              <w:jc w:val="right"/>
              <w:rPr>
                <w:color w:val="000000"/>
                <w:sz w:val="20"/>
                <w:szCs w:val="20"/>
              </w:rPr>
            </w:pPr>
            <w:r w:rsidRPr="007E29D3">
              <w:rPr>
                <w:color w:val="000000"/>
                <w:sz w:val="20"/>
                <w:szCs w:val="20"/>
              </w:rPr>
              <w:t xml:space="preserve">41 294,42 </w:t>
            </w:r>
          </w:p>
        </w:tc>
        <w:tc>
          <w:tcPr>
            <w:tcW w:w="2439" w:type="dxa"/>
            <w:tcBorders>
              <w:top w:val="nil"/>
              <w:left w:val="nil"/>
              <w:bottom w:val="single" w:sz="4" w:space="0" w:color="auto"/>
              <w:right w:val="single" w:sz="4" w:space="0" w:color="auto"/>
            </w:tcBorders>
            <w:shd w:val="clear" w:color="000000" w:fill="FFFFFF"/>
            <w:noWrap/>
            <w:hideMark/>
          </w:tcPr>
          <w:p w14:paraId="563D85E6" w14:textId="77777777" w:rsidR="007E29D3" w:rsidRPr="007E29D3" w:rsidRDefault="007E29D3" w:rsidP="007E29D3">
            <w:pPr>
              <w:jc w:val="right"/>
              <w:rPr>
                <w:color w:val="000000"/>
                <w:sz w:val="20"/>
                <w:szCs w:val="20"/>
              </w:rPr>
            </w:pPr>
            <w:r w:rsidRPr="007E29D3">
              <w:rPr>
                <w:color w:val="000000"/>
                <w:sz w:val="20"/>
                <w:szCs w:val="20"/>
              </w:rPr>
              <w:t xml:space="preserve">677,23 </w:t>
            </w:r>
          </w:p>
        </w:tc>
      </w:tr>
      <w:tr w:rsidR="007E29D3" w:rsidRPr="007E29D3" w14:paraId="45C7523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E944591" w14:textId="77777777" w:rsidR="007E29D3" w:rsidRPr="007E29D3" w:rsidRDefault="007E29D3" w:rsidP="007E29D3">
            <w:pPr>
              <w:jc w:val="right"/>
              <w:rPr>
                <w:color w:val="000000"/>
                <w:sz w:val="20"/>
                <w:szCs w:val="20"/>
              </w:rPr>
            </w:pPr>
            <w:r w:rsidRPr="007E29D3">
              <w:rPr>
                <w:color w:val="000000"/>
                <w:sz w:val="20"/>
                <w:szCs w:val="20"/>
              </w:rPr>
              <w:t>17.22</w:t>
            </w:r>
          </w:p>
        </w:tc>
        <w:tc>
          <w:tcPr>
            <w:tcW w:w="1040" w:type="dxa"/>
            <w:tcBorders>
              <w:top w:val="nil"/>
              <w:left w:val="nil"/>
              <w:bottom w:val="single" w:sz="4" w:space="0" w:color="auto"/>
              <w:right w:val="single" w:sz="4" w:space="0" w:color="auto"/>
            </w:tcBorders>
            <w:shd w:val="clear" w:color="000000" w:fill="FFFFFF"/>
            <w:noWrap/>
            <w:hideMark/>
          </w:tcPr>
          <w:p w14:paraId="793DBFBD" w14:textId="77777777" w:rsidR="007E29D3" w:rsidRPr="007E29D3" w:rsidRDefault="007E29D3" w:rsidP="007E29D3">
            <w:pPr>
              <w:jc w:val="right"/>
              <w:rPr>
                <w:color w:val="000000"/>
                <w:sz w:val="20"/>
                <w:szCs w:val="20"/>
              </w:rPr>
            </w:pPr>
            <w:r w:rsidRPr="007E29D3">
              <w:rPr>
                <w:color w:val="000000"/>
                <w:sz w:val="20"/>
                <w:szCs w:val="20"/>
              </w:rPr>
              <w:t>02-01-02</w:t>
            </w:r>
          </w:p>
        </w:tc>
        <w:tc>
          <w:tcPr>
            <w:tcW w:w="577" w:type="dxa"/>
            <w:tcBorders>
              <w:top w:val="nil"/>
              <w:left w:val="nil"/>
              <w:bottom w:val="single" w:sz="4" w:space="0" w:color="auto"/>
              <w:right w:val="single" w:sz="4" w:space="0" w:color="auto"/>
            </w:tcBorders>
            <w:shd w:val="clear" w:color="000000" w:fill="FFFFFF"/>
            <w:noWrap/>
            <w:hideMark/>
          </w:tcPr>
          <w:p w14:paraId="50F19D5C" w14:textId="77777777" w:rsidR="007E29D3" w:rsidRPr="007E29D3" w:rsidRDefault="007E29D3" w:rsidP="007E29D3">
            <w:pPr>
              <w:jc w:val="right"/>
              <w:rPr>
                <w:color w:val="000000"/>
                <w:sz w:val="20"/>
                <w:szCs w:val="20"/>
              </w:rPr>
            </w:pPr>
            <w:r w:rsidRPr="007E29D3">
              <w:rPr>
                <w:color w:val="000000"/>
                <w:sz w:val="20"/>
                <w:szCs w:val="20"/>
              </w:rPr>
              <w:t>556</w:t>
            </w:r>
          </w:p>
        </w:tc>
        <w:tc>
          <w:tcPr>
            <w:tcW w:w="6511" w:type="dxa"/>
            <w:tcBorders>
              <w:top w:val="nil"/>
              <w:left w:val="nil"/>
              <w:bottom w:val="single" w:sz="4" w:space="0" w:color="auto"/>
              <w:right w:val="single" w:sz="4" w:space="0" w:color="auto"/>
            </w:tcBorders>
            <w:shd w:val="clear" w:color="000000" w:fill="FFFFFF"/>
            <w:hideMark/>
          </w:tcPr>
          <w:p w14:paraId="602EBB3F" w14:textId="77777777" w:rsidR="007E29D3" w:rsidRPr="007E29D3" w:rsidRDefault="007E29D3" w:rsidP="007E29D3">
            <w:pPr>
              <w:rPr>
                <w:color w:val="000000"/>
                <w:sz w:val="20"/>
                <w:szCs w:val="20"/>
              </w:rPr>
            </w:pPr>
            <w:r w:rsidRPr="007E29D3">
              <w:rPr>
                <w:color w:val="000000"/>
                <w:sz w:val="20"/>
                <w:szCs w:val="20"/>
              </w:rPr>
              <w:t>Изделие закладное  МН 120-3</w:t>
            </w:r>
          </w:p>
        </w:tc>
        <w:tc>
          <w:tcPr>
            <w:tcW w:w="1276" w:type="dxa"/>
            <w:tcBorders>
              <w:top w:val="nil"/>
              <w:left w:val="nil"/>
              <w:bottom w:val="single" w:sz="4" w:space="0" w:color="auto"/>
              <w:right w:val="single" w:sz="4" w:space="0" w:color="auto"/>
            </w:tcBorders>
            <w:shd w:val="clear" w:color="000000" w:fill="FFFFFF"/>
            <w:noWrap/>
            <w:hideMark/>
          </w:tcPr>
          <w:p w14:paraId="7BD23E2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BA6FE9D"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60829989" w14:textId="77777777" w:rsidR="007E29D3" w:rsidRPr="007E29D3" w:rsidRDefault="007E29D3" w:rsidP="007E29D3">
            <w:pPr>
              <w:jc w:val="right"/>
              <w:rPr>
                <w:color w:val="000000"/>
                <w:sz w:val="20"/>
                <w:szCs w:val="20"/>
              </w:rPr>
            </w:pPr>
            <w:r w:rsidRPr="007E29D3">
              <w:rPr>
                <w:color w:val="000000"/>
                <w:sz w:val="20"/>
                <w:szCs w:val="20"/>
              </w:rPr>
              <w:t xml:space="preserve">459,34 </w:t>
            </w:r>
          </w:p>
        </w:tc>
        <w:tc>
          <w:tcPr>
            <w:tcW w:w="2439" w:type="dxa"/>
            <w:tcBorders>
              <w:top w:val="nil"/>
              <w:left w:val="nil"/>
              <w:bottom w:val="single" w:sz="4" w:space="0" w:color="auto"/>
              <w:right w:val="single" w:sz="4" w:space="0" w:color="auto"/>
            </w:tcBorders>
            <w:shd w:val="clear" w:color="000000" w:fill="FFFFFF"/>
            <w:noWrap/>
            <w:hideMark/>
          </w:tcPr>
          <w:p w14:paraId="0D490812" w14:textId="77777777" w:rsidR="007E29D3" w:rsidRPr="007E29D3" w:rsidRDefault="007E29D3" w:rsidP="007E29D3">
            <w:pPr>
              <w:jc w:val="right"/>
              <w:rPr>
                <w:color w:val="000000"/>
                <w:sz w:val="20"/>
                <w:szCs w:val="20"/>
              </w:rPr>
            </w:pPr>
            <w:r w:rsidRPr="007E29D3">
              <w:rPr>
                <w:color w:val="000000"/>
                <w:sz w:val="20"/>
                <w:szCs w:val="20"/>
              </w:rPr>
              <w:t xml:space="preserve">1 837,36 </w:t>
            </w:r>
          </w:p>
        </w:tc>
      </w:tr>
      <w:tr w:rsidR="007E29D3" w:rsidRPr="007E29D3" w14:paraId="5E1DB8A0" w14:textId="77777777" w:rsidTr="007E29D3">
        <w:trPr>
          <w:trHeight w:val="405"/>
        </w:trPr>
        <w:tc>
          <w:tcPr>
            <w:tcW w:w="11194" w:type="dxa"/>
            <w:gridSpan w:val="6"/>
            <w:tcBorders>
              <w:top w:val="single" w:sz="4" w:space="0" w:color="auto"/>
              <w:left w:val="single" w:sz="4" w:space="0" w:color="auto"/>
              <w:bottom w:val="single" w:sz="4" w:space="0" w:color="auto"/>
              <w:right w:val="single" w:sz="4" w:space="0" w:color="auto"/>
            </w:tcBorders>
            <w:shd w:val="clear" w:color="000000" w:fill="9BC2E6"/>
            <w:hideMark/>
          </w:tcPr>
          <w:p w14:paraId="0AA9B9E3" w14:textId="77777777" w:rsidR="007E29D3" w:rsidRPr="007E29D3" w:rsidRDefault="007E29D3" w:rsidP="007E29D3">
            <w:pPr>
              <w:rPr>
                <w:b/>
                <w:bCs/>
                <w:color w:val="000000"/>
                <w:sz w:val="20"/>
                <w:szCs w:val="20"/>
              </w:rPr>
            </w:pPr>
            <w:r w:rsidRPr="007E29D3">
              <w:rPr>
                <w:b/>
                <w:bCs/>
                <w:color w:val="000000"/>
                <w:sz w:val="20"/>
                <w:szCs w:val="20"/>
              </w:rPr>
              <w:t>02-01-03 Система электроснабжения</w:t>
            </w:r>
          </w:p>
        </w:tc>
        <w:tc>
          <w:tcPr>
            <w:tcW w:w="1275" w:type="dxa"/>
            <w:tcBorders>
              <w:top w:val="nil"/>
              <w:left w:val="nil"/>
              <w:bottom w:val="single" w:sz="4" w:space="0" w:color="auto"/>
              <w:right w:val="single" w:sz="4" w:space="0" w:color="auto"/>
            </w:tcBorders>
            <w:shd w:val="clear" w:color="000000" w:fill="9BC2E6"/>
            <w:noWrap/>
            <w:hideMark/>
          </w:tcPr>
          <w:p w14:paraId="2C4CEBE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1E026D09" w14:textId="77777777" w:rsidR="007E29D3" w:rsidRPr="007E29D3" w:rsidRDefault="007E29D3" w:rsidP="007E29D3">
            <w:pPr>
              <w:jc w:val="right"/>
              <w:rPr>
                <w:b/>
                <w:bCs/>
                <w:color w:val="000000"/>
                <w:sz w:val="20"/>
                <w:szCs w:val="20"/>
              </w:rPr>
            </w:pPr>
            <w:r w:rsidRPr="007E29D3">
              <w:rPr>
                <w:b/>
                <w:bCs/>
                <w:color w:val="000000"/>
                <w:sz w:val="20"/>
                <w:szCs w:val="20"/>
              </w:rPr>
              <w:t xml:space="preserve">7 081 966,70 </w:t>
            </w:r>
          </w:p>
        </w:tc>
      </w:tr>
      <w:tr w:rsidR="007E29D3" w:rsidRPr="007E29D3" w14:paraId="6C0B8ED2" w14:textId="77777777" w:rsidTr="007E29D3">
        <w:trPr>
          <w:trHeight w:val="40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3540C178"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104AEF4A"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25CAA36E"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69EC799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30028741" w14:textId="77777777" w:rsidR="007E29D3" w:rsidRPr="007E29D3" w:rsidRDefault="007E29D3" w:rsidP="007E29D3">
            <w:pPr>
              <w:jc w:val="right"/>
              <w:rPr>
                <w:b/>
                <w:bCs/>
                <w:color w:val="000000"/>
                <w:sz w:val="20"/>
                <w:szCs w:val="20"/>
              </w:rPr>
            </w:pPr>
            <w:r w:rsidRPr="007E29D3">
              <w:rPr>
                <w:b/>
                <w:bCs/>
                <w:color w:val="000000"/>
                <w:sz w:val="20"/>
                <w:szCs w:val="20"/>
              </w:rPr>
              <w:t xml:space="preserve">362 854,89 </w:t>
            </w:r>
          </w:p>
        </w:tc>
      </w:tr>
      <w:tr w:rsidR="007E29D3" w:rsidRPr="007E29D3" w14:paraId="51EB1A2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272EFB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E625E9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ED3F2B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41430BA" w14:textId="77777777" w:rsidR="007E29D3" w:rsidRPr="007E29D3" w:rsidRDefault="007E29D3" w:rsidP="007E29D3">
            <w:pPr>
              <w:rPr>
                <w:b/>
                <w:bCs/>
                <w:color w:val="000000"/>
                <w:sz w:val="20"/>
                <w:szCs w:val="20"/>
              </w:rPr>
            </w:pPr>
            <w:r w:rsidRPr="007E29D3">
              <w:rPr>
                <w:b/>
                <w:bCs/>
                <w:color w:val="000000"/>
                <w:sz w:val="20"/>
                <w:szCs w:val="20"/>
              </w:rPr>
              <w:t>Электрооборудование</w:t>
            </w:r>
          </w:p>
        </w:tc>
        <w:tc>
          <w:tcPr>
            <w:tcW w:w="1276" w:type="dxa"/>
            <w:tcBorders>
              <w:top w:val="nil"/>
              <w:left w:val="nil"/>
              <w:bottom w:val="single" w:sz="4" w:space="0" w:color="auto"/>
              <w:right w:val="single" w:sz="4" w:space="0" w:color="auto"/>
            </w:tcBorders>
            <w:shd w:val="clear" w:color="000000" w:fill="FFFFFF"/>
            <w:noWrap/>
            <w:hideMark/>
          </w:tcPr>
          <w:p w14:paraId="359E10F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BFE5CF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841BCF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CFAF08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3CA2F6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35633B6" w14:textId="77777777" w:rsidR="007E29D3" w:rsidRPr="007E29D3" w:rsidRDefault="007E29D3" w:rsidP="007E29D3">
            <w:pPr>
              <w:jc w:val="right"/>
              <w:rPr>
                <w:color w:val="000000"/>
                <w:sz w:val="20"/>
                <w:szCs w:val="20"/>
              </w:rPr>
            </w:pPr>
            <w:r w:rsidRPr="007E29D3">
              <w:rPr>
                <w:color w:val="000000"/>
                <w:sz w:val="20"/>
                <w:szCs w:val="20"/>
              </w:rPr>
              <w:lastRenderedPageBreak/>
              <w:t>18.1</w:t>
            </w:r>
          </w:p>
        </w:tc>
        <w:tc>
          <w:tcPr>
            <w:tcW w:w="1040" w:type="dxa"/>
            <w:tcBorders>
              <w:top w:val="nil"/>
              <w:left w:val="nil"/>
              <w:bottom w:val="single" w:sz="4" w:space="0" w:color="auto"/>
              <w:right w:val="single" w:sz="4" w:space="0" w:color="auto"/>
            </w:tcBorders>
            <w:shd w:val="clear" w:color="000000" w:fill="FFFFFF"/>
            <w:noWrap/>
            <w:hideMark/>
          </w:tcPr>
          <w:p w14:paraId="5D0AB125"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E3AC515"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2FA7C55E" w14:textId="77777777" w:rsidR="007E29D3" w:rsidRPr="007E29D3" w:rsidRDefault="007E29D3" w:rsidP="007E29D3">
            <w:pPr>
              <w:rPr>
                <w:color w:val="000000"/>
                <w:sz w:val="20"/>
                <w:szCs w:val="20"/>
              </w:rPr>
            </w:pPr>
            <w:r w:rsidRPr="007E29D3">
              <w:rPr>
                <w:color w:val="000000"/>
                <w:sz w:val="20"/>
                <w:szCs w:val="20"/>
              </w:rPr>
              <w:t>Блок управления шкафного исполнения или распределительный пункт (шкаф), устанавливаемый: на полу, высота и ширина до 1700х1100 мм</w:t>
            </w:r>
          </w:p>
        </w:tc>
        <w:tc>
          <w:tcPr>
            <w:tcW w:w="1276" w:type="dxa"/>
            <w:tcBorders>
              <w:top w:val="nil"/>
              <w:left w:val="nil"/>
              <w:bottom w:val="single" w:sz="4" w:space="0" w:color="auto"/>
              <w:right w:val="single" w:sz="4" w:space="0" w:color="auto"/>
            </w:tcBorders>
            <w:shd w:val="clear" w:color="000000" w:fill="FFFFFF"/>
            <w:noWrap/>
            <w:hideMark/>
          </w:tcPr>
          <w:p w14:paraId="524B820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5C879C6"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66F466FC" w14:textId="77777777" w:rsidR="007E29D3" w:rsidRPr="007E29D3" w:rsidRDefault="007E29D3" w:rsidP="007E29D3">
            <w:pPr>
              <w:jc w:val="right"/>
              <w:rPr>
                <w:color w:val="000000"/>
                <w:sz w:val="20"/>
                <w:szCs w:val="20"/>
              </w:rPr>
            </w:pPr>
            <w:r w:rsidRPr="007E29D3">
              <w:rPr>
                <w:color w:val="000000"/>
                <w:sz w:val="20"/>
                <w:szCs w:val="20"/>
              </w:rPr>
              <w:t xml:space="preserve">7 067,07 </w:t>
            </w:r>
          </w:p>
        </w:tc>
        <w:tc>
          <w:tcPr>
            <w:tcW w:w="2439" w:type="dxa"/>
            <w:tcBorders>
              <w:top w:val="nil"/>
              <w:left w:val="nil"/>
              <w:bottom w:val="single" w:sz="4" w:space="0" w:color="auto"/>
              <w:right w:val="single" w:sz="4" w:space="0" w:color="auto"/>
            </w:tcBorders>
            <w:shd w:val="clear" w:color="000000" w:fill="FFFFFF"/>
            <w:noWrap/>
            <w:hideMark/>
          </w:tcPr>
          <w:p w14:paraId="491FCB61" w14:textId="77777777" w:rsidR="007E29D3" w:rsidRPr="007E29D3" w:rsidRDefault="007E29D3" w:rsidP="007E29D3">
            <w:pPr>
              <w:jc w:val="right"/>
              <w:rPr>
                <w:color w:val="000000"/>
                <w:sz w:val="20"/>
                <w:szCs w:val="20"/>
              </w:rPr>
            </w:pPr>
            <w:r w:rsidRPr="007E29D3">
              <w:rPr>
                <w:color w:val="000000"/>
                <w:sz w:val="20"/>
                <w:szCs w:val="20"/>
              </w:rPr>
              <w:t xml:space="preserve">21 201,21 </w:t>
            </w:r>
          </w:p>
        </w:tc>
      </w:tr>
      <w:tr w:rsidR="007E29D3" w:rsidRPr="007E29D3" w14:paraId="54BD051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5E89D3EA" w14:textId="77777777" w:rsidR="007E29D3" w:rsidRPr="007E29D3" w:rsidRDefault="007E29D3" w:rsidP="007E29D3">
            <w:pPr>
              <w:jc w:val="right"/>
              <w:rPr>
                <w:i/>
                <w:iCs/>
                <w:color w:val="000000"/>
                <w:sz w:val="20"/>
                <w:szCs w:val="20"/>
              </w:rPr>
            </w:pPr>
            <w:r w:rsidRPr="007E29D3">
              <w:rPr>
                <w:i/>
                <w:iCs/>
                <w:color w:val="000000"/>
                <w:sz w:val="20"/>
                <w:szCs w:val="20"/>
              </w:rPr>
              <w:t>18.2</w:t>
            </w:r>
          </w:p>
        </w:tc>
        <w:tc>
          <w:tcPr>
            <w:tcW w:w="1040" w:type="dxa"/>
            <w:tcBorders>
              <w:top w:val="nil"/>
              <w:left w:val="nil"/>
              <w:bottom w:val="single" w:sz="4" w:space="0" w:color="auto"/>
              <w:right w:val="single" w:sz="4" w:space="0" w:color="auto"/>
            </w:tcBorders>
            <w:shd w:val="clear" w:color="000000" w:fill="D0CECE"/>
            <w:noWrap/>
            <w:hideMark/>
          </w:tcPr>
          <w:p w14:paraId="6893B31D"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054B4A16"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6511" w:type="dxa"/>
            <w:tcBorders>
              <w:top w:val="nil"/>
              <w:left w:val="nil"/>
              <w:bottom w:val="single" w:sz="4" w:space="0" w:color="auto"/>
              <w:right w:val="single" w:sz="4" w:space="0" w:color="auto"/>
            </w:tcBorders>
            <w:shd w:val="clear" w:color="000000" w:fill="D0CECE"/>
            <w:hideMark/>
          </w:tcPr>
          <w:p w14:paraId="3465ECB5" w14:textId="77777777" w:rsidR="007E29D3" w:rsidRPr="007E29D3" w:rsidRDefault="007E29D3" w:rsidP="007E29D3">
            <w:pPr>
              <w:rPr>
                <w:i/>
                <w:iCs/>
                <w:color w:val="000000"/>
                <w:sz w:val="20"/>
                <w:szCs w:val="20"/>
              </w:rPr>
            </w:pPr>
            <w:r w:rsidRPr="007E29D3">
              <w:rPr>
                <w:i/>
                <w:iCs/>
                <w:color w:val="000000"/>
                <w:sz w:val="20"/>
                <w:szCs w:val="20"/>
              </w:rPr>
              <w:t>Вводно-распределительное устройство типа: ВРУ 1-11-10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536B6D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F1237B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8EF615C" w14:textId="77777777" w:rsidR="007E29D3" w:rsidRPr="007E29D3" w:rsidRDefault="007E29D3" w:rsidP="007E29D3">
            <w:pPr>
              <w:jc w:val="right"/>
              <w:rPr>
                <w:i/>
                <w:iCs/>
                <w:color w:val="000000"/>
                <w:sz w:val="20"/>
                <w:szCs w:val="20"/>
              </w:rPr>
            </w:pPr>
            <w:r w:rsidRPr="007E29D3">
              <w:rPr>
                <w:i/>
                <w:iCs/>
                <w:color w:val="000000"/>
                <w:sz w:val="20"/>
                <w:szCs w:val="20"/>
              </w:rPr>
              <w:t xml:space="preserve">27 602,32 </w:t>
            </w:r>
          </w:p>
        </w:tc>
        <w:tc>
          <w:tcPr>
            <w:tcW w:w="2439" w:type="dxa"/>
            <w:tcBorders>
              <w:top w:val="nil"/>
              <w:left w:val="nil"/>
              <w:bottom w:val="single" w:sz="4" w:space="0" w:color="auto"/>
              <w:right w:val="single" w:sz="4" w:space="0" w:color="auto"/>
            </w:tcBorders>
            <w:shd w:val="clear" w:color="000000" w:fill="D0CECE"/>
            <w:noWrap/>
            <w:hideMark/>
          </w:tcPr>
          <w:p w14:paraId="7276DB03" w14:textId="77777777" w:rsidR="007E29D3" w:rsidRPr="007E29D3" w:rsidRDefault="007E29D3" w:rsidP="007E29D3">
            <w:pPr>
              <w:jc w:val="right"/>
              <w:rPr>
                <w:i/>
                <w:iCs/>
                <w:color w:val="000000"/>
                <w:sz w:val="20"/>
                <w:szCs w:val="20"/>
              </w:rPr>
            </w:pPr>
            <w:r w:rsidRPr="007E29D3">
              <w:rPr>
                <w:i/>
                <w:iCs/>
                <w:color w:val="000000"/>
                <w:sz w:val="20"/>
                <w:szCs w:val="20"/>
              </w:rPr>
              <w:t xml:space="preserve">27 602,32 </w:t>
            </w:r>
          </w:p>
        </w:tc>
      </w:tr>
      <w:tr w:rsidR="007E29D3" w:rsidRPr="007E29D3" w14:paraId="712C093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72782421" w14:textId="77777777" w:rsidR="007E29D3" w:rsidRPr="007E29D3" w:rsidRDefault="007E29D3" w:rsidP="007E29D3">
            <w:pPr>
              <w:jc w:val="right"/>
              <w:rPr>
                <w:i/>
                <w:iCs/>
                <w:color w:val="000000"/>
                <w:sz w:val="20"/>
                <w:szCs w:val="20"/>
              </w:rPr>
            </w:pPr>
            <w:r w:rsidRPr="007E29D3">
              <w:rPr>
                <w:i/>
                <w:iCs/>
                <w:color w:val="000000"/>
                <w:sz w:val="20"/>
                <w:szCs w:val="20"/>
              </w:rPr>
              <w:t>18.3</w:t>
            </w:r>
          </w:p>
        </w:tc>
        <w:tc>
          <w:tcPr>
            <w:tcW w:w="1040" w:type="dxa"/>
            <w:tcBorders>
              <w:top w:val="nil"/>
              <w:left w:val="nil"/>
              <w:bottom w:val="single" w:sz="4" w:space="0" w:color="auto"/>
              <w:right w:val="single" w:sz="4" w:space="0" w:color="auto"/>
            </w:tcBorders>
            <w:shd w:val="clear" w:color="000000" w:fill="D0CECE"/>
            <w:noWrap/>
            <w:hideMark/>
          </w:tcPr>
          <w:p w14:paraId="060F06B8"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098176B9"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6511" w:type="dxa"/>
            <w:tcBorders>
              <w:top w:val="nil"/>
              <w:left w:val="nil"/>
              <w:bottom w:val="single" w:sz="4" w:space="0" w:color="auto"/>
              <w:right w:val="single" w:sz="4" w:space="0" w:color="auto"/>
            </w:tcBorders>
            <w:shd w:val="clear" w:color="000000" w:fill="D0CECE"/>
            <w:hideMark/>
          </w:tcPr>
          <w:p w14:paraId="46B43B53" w14:textId="77777777" w:rsidR="007E29D3" w:rsidRPr="007E29D3" w:rsidRDefault="007E29D3" w:rsidP="007E29D3">
            <w:pPr>
              <w:rPr>
                <w:i/>
                <w:iCs/>
                <w:color w:val="000000"/>
                <w:sz w:val="20"/>
                <w:szCs w:val="20"/>
              </w:rPr>
            </w:pPr>
            <w:r w:rsidRPr="007E29D3">
              <w:rPr>
                <w:i/>
                <w:iCs/>
                <w:color w:val="000000"/>
                <w:sz w:val="20"/>
                <w:szCs w:val="20"/>
              </w:rPr>
              <w:t>Вводно-распределительное устройство типа: ВРУ 1-47-00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B54A7C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9B497B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02C2F74" w14:textId="77777777" w:rsidR="007E29D3" w:rsidRPr="007E29D3" w:rsidRDefault="007E29D3" w:rsidP="007E29D3">
            <w:pPr>
              <w:jc w:val="right"/>
              <w:rPr>
                <w:i/>
                <w:iCs/>
                <w:color w:val="000000"/>
                <w:sz w:val="20"/>
                <w:szCs w:val="20"/>
              </w:rPr>
            </w:pPr>
            <w:r w:rsidRPr="007E29D3">
              <w:rPr>
                <w:i/>
                <w:iCs/>
                <w:color w:val="000000"/>
                <w:sz w:val="20"/>
                <w:szCs w:val="20"/>
              </w:rPr>
              <w:t xml:space="preserve">14 706,46 </w:t>
            </w:r>
          </w:p>
        </w:tc>
        <w:tc>
          <w:tcPr>
            <w:tcW w:w="2439" w:type="dxa"/>
            <w:tcBorders>
              <w:top w:val="nil"/>
              <w:left w:val="nil"/>
              <w:bottom w:val="single" w:sz="4" w:space="0" w:color="auto"/>
              <w:right w:val="single" w:sz="4" w:space="0" w:color="auto"/>
            </w:tcBorders>
            <w:shd w:val="clear" w:color="000000" w:fill="D0CECE"/>
            <w:noWrap/>
            <w:hideMark/>
          </w:tcPr>
          <w:p w14:paraId="2A2539ED" w14:textId="77777777" w:rsidR="007E29D3" w:rsidRPr="007E29D3" w:rsidRDefault="007E29D3" w:rsidP="007E29D3">
            <w:pPr>
              <w:jc w:val="right"/>
              <w:rPr>
                <w:i/>
                <w:iCs/>
                <w:color w:val="000000"/>
                <w:sz w:val="20"/>
                <w:szCs w:val="20"/>
              </w:rPr>
            </w:pPr>
            <w:r w:rsidRPr="007E29D3">
              <w:rPr>
                <w:i/>
                <w:iCs/>
                <w:color w:val="000000"/>
                <w:sz w:val="20"/>
                <w:szCs w:val="20"/>
              </w:rPr>
              <w:t xml:space="preserve">14 706,46 </w:t>
            </w:r>
          </w:p>
        </w:tc>
      </w:tr>
      <w:tr w:rsidR="007E29D3" w:rsidRPr="007E29D3" w14:paraId="5A943E0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4169A3AC" w14:textId="77777777" w:rsidR="007E29D3" w:rsidRPr="007E29D3" w:rsidRDefault="007E29D3" w:rsidP="007E29D3">
            <w:pPr>
              <w:jc w:val="right"/>
              <w:rPr>
                <w:i/>
                <w:iCs/>
                <w:color w:val="000000"/>
                <w:sz w:val="20"/>
                <w:szCs w:val="20"/>
              </w:rPr>
            </w:pPr>
            <w:r w:rsidRPr="007E29D3">
              <w:rPr>
                <w:i/>
                <w:iCs/>
                <w:color w:val="000000"/>
                <w:sz w:val="20"/>
                <w:szCs w:val="20"/>
              </w:rPr>
              <w:t>18.4</w:t>
            </w:r>
          </w:p>
        </w:tc>
        <w:tc>
          <w:tcPr>
            <w:tcW w:w="1040" w:type="dxa"/>
            <w:tcBorders>
              <w:top w:val="nil"/>
              <w:left w:val="nil"/>
              <w:bottom w:val="single" w:sz="4" w:space="0" w:color="auto"/>
              <w:right w:val="single" w:sz="4" w:space="0" w:color="auto"/>
            </w:tcBorders>
            <w:shd w:val="clear" w:color="000000" w:fill="D0CECE"/>
            <w:noWrap/>
            <w:hideMark/>
          </w:tcPr>
          <w:p w14:paraId="0CB8D587"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29E45FEE"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6511" w:type="dxa"/>
            <w:tcBorders>
              <w:top w:val="nil"/>
              <w:left w:val="nil"/>
              <w:bottom w:val="single" w:sz="4" w:space="0" w:color="auto"/>
              <w:right w:val="single" w:sz="4" w:space="0" w:color="auto"/>
            </w:tcBorders>
            <w:shd w:val="clear" w:color="000000" w:fill="D0CECE"/>
            <w:hideMark/>
          </w:tcPr>
          <w:p w14:paraId="3940F6AB" w14:textId="77777777" w:rsidR="007E29D3" w:rsidRPr="007E29D3" w:rsidRDefault="007E29D3" w:rsidP="007E29D3">
            <w:pPr>
              <w:rPr>
                <w:i/>
                <w:iCs/>
                <w:color w:val="000000"/>
                <w:sz w:val="20"/>
                <w:szCs w:val="20"/>
              </w:rPr>
            </w:pPr>
            <w:r w:rsidRPr="007E29D3">
              <w:rPr>
                <w:i/>
                <w:iCs/>
                <w:color w:val="000000"/>
                <w:sz w:val="20"/>
                <w:szCs w:val="20"/>
              </w:rPr>
              <w:t>Вводно-распределительное устройство типа: ВРУ 1-17-70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C43C35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EAA4D9B"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66FFB18" w14:textId="77777777" w:rsidR="007E29D3" w:rsidRPr="007E29D3" w:rsidRDefault="007E29D3" w:rsidP="007E29D3">
            <w:pPr>
              <w:jc w:val="right"/>
              <w:rPr>
                <w:i/>
                <w:iCs/>
                <w:color w:val="000000"/>
                <w:sz w:val="20"/>
                <w:szCs w:val="20"/>
              </w:rPr>
            </w:pPr>
            <w:r w:rsidRPr="007E29D3">
              <w:rPr>
                <w:i/>
                <w:iCs/>
                <w:color w:val="000000"/>
                <w:sz w:val="20"/>
                <w:szCs w:val="20"/>
              </w:rPr>
              <w:t xml:space="preserve">36 035,73 </w:t>
            </w:r>
          </w:p>
        </w:tc>
        <w:tc>
          <w:tcPr>
            <w:tcW w:w="2439" w:type="dxa"/>
            <w:tcBorders>
              <w:top w:val="nil"/>
              <w:left w:val="nil"/>
              <w:bottom w:val="single" w:sz="4" w:space="0" w:color="auto"/>
              <w:right w:val="single" w:sz="4" w:space="0" w:color="auto"/>
            </w:tcBorders>
            <w:shd w:val="clear" w:color="000000" w:fill="D0CECE"/>
            <w:noWrap/>
            <w:hideMark/>
          </w:tcPr>
          <w:p w14:paraId="11007BA6" w14:textId="77777777" w:rsidR="007E29D3" w:rsidRPr="007E29D3" w:rsidRDefault="007E29D3" w:rsidP="007E29D3">
            <w:pPr>
              <w:jc w:val="right"/>
              <w:rPr>
                <w:i/>
                <w:iCs/>
                <w:color w:val="000000"/>
                <w:sz w:val="20"/>
                <w:szCs w:val="20"/>
              </w:rPr>
            </w:pPr>
            <w:r w:rsidRPr="007E29D3">
              <w:rPr>
                <w:i/>
                <w:iCs/>
                <w:color w:val="000000"/>
                <w:sz w:val="20"/>
                <w:szCs w:val="20"/>
              </w:rPr>
              <w:t xml:space="preserve">36 035,73 </w:t>
            </w:r>
          </w:p>
        </w:tc>
      </w:tr>
      <w:tr w:rsidR="007E29D3" w:rsidRPr="007E29D3" w14:paraId="4A3EB67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41DAC7B" w14:textId="77777777" w:rsidR="007E29D3" w:rsidRPr="007E29D3" w:rsidRDefault="007E29D3" w:rsidP="007E29D3">
            <w:pPr>
              <w:jc w:val="right"/>
              <w:rPr>
                <w:color w:val="000000"/>
                <w:sz w:val="20"/>
                <w:szCs w:val="20"/>
              </w:rPr>
            </w:pPr>
            <w:r w:rsidRPr="007E29D3">
              <w:rPr>
                <w:color w:val="000000"/>
                <w:sz w:val="20"/>
                <w:szCs w:val="20"/>
              </w:rPr>
              <w:t>18.5</w:t>
            </w:r>
          </w:p>
        </w:tc>
        <w:tc>
          <w:tcPr>
            <w:tcW w:w="1040" w:type="dxa"/>
            <w:tcBorders>
              <w:top w:val="nil"/>
              <w:left w:val="nil"/>
              <w:bottom w:val="single" w:sz="4" w:space="0" w:color="auto"/>
              <w:right w:val="single" w:sz="4" w:space="0" w:color="auto"/>
            </w:tcBorders>
            <w:shd w:val="clear" w:color="000000" w:fill="FFFFFF"/>
            <w:noWrap/>
            <w:hideMark/>
          </w:tcPr>
          <w:p w14:paraId="016E94CC"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A4F0CBC"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15A84BBD" w14:textId="77777777" w:rsidR="007E29D3" w:rsidRPr="007E29D3" w:rsidRDefault="007E29D3" w:rsidP="007E29D3">
            <w:pPr>
              <w:rPr>
                <w:color w:val="000000"/>
                <w:sz w:val="20"/>
                <w:szCs w:val="20"/>
              </w:rPr>
            </w:pPr>
            <w:r w:rsidRPr="007E29D3">
              <w:rPr>
                <w:color w:val="000000"/>
                <w:sz w:val="20"/>
                <w:szCs w:val="20"/>
              </w:rPr>
              <w:t>Блок управления шкафного исполнения или распределительный пункт (шкаф), устанавливаемый: на стене, высота и ширина до 600х600 мм</w:t>
            </w:r>
          </w:p>
        </w:tc>
        <w:tc>
          <w:tcPr>
            <w:tcW w:w="1276" w:type="dxa"/>
            <w:tcBorders>
              <w:top w:val="nil"/>
              <w:left w:val="nil"/>
              <w:bottom w:val="single" w:sz="4" w:space="0" w:color="auto"/>
              <w:right w:val="single" w:sz="4" w:space="0" w:color="auto"/>
            </w:tcBorders>
            <w:shd w:val="clear" w:color="000000" w:fill="FFFFFF"/>
            <w:noWrap/>
            <w:hideMark/>
          </w:tcPr>
          <w:p w14:paraId="746E3C8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4160032"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1B124FEA" w14:textId="77777777" w:rsidR="007E29D3" w:rsidRPr="007E29D3" w:rsidRDefault="007E29D3" w:rsidP="007E29D3">
            <w:pPr>
              <w:jc w:val="right"/>
              <w:rPr>
                <w:color w:val="000000"/>
                <w:sz w:val="20"/>
                <w:szCs w:val="20"/>
              </w:rPr>
            </w:pPr>
            <w:r w:rsidRPr="007E29D3">
              <w:rPr>
                <w:color w:val="000000"/>
                <w:sz w:val="20"/>
                <w:szCs w:val="20"/>
              </w:rPr>
              <w:t xml:space="preserve">3 218,90 </w:t>
            </w:r>
          </w:p>
        </w:tc>
        <w:tc>
          <w:tcPr>
            <w:tcW w:w="2439" w:type="dxa"/>
            <w:tcBorders>
              <w:top w:val="nil"/>
              <w:left w:val="nil"/>
              <w:bottom w:val="single" w:sz="4" w:space="0" w:color="auto"/>
              <w:right w:val="single" w:sz="4" w:space="0" w:color="auto"/>
            </w:tcBorders>
            <w:shd w:val="clear" w:color="000000" w:fill="FFFFFF"/>
            <w:noWrap/>
            <w:hideMark/>
          </w:tcPr>
          <w:p w14:paraId="28907E01" w14:textId="77777777" w:rsidR="007E29D3" w:rsidRPr="007E29D3" w:rsidRDefault="007E29D3" w:rsidP="007E29D3">
            <w:pPr>
              <w:jc w:val="right"/>
              <w:rPr>
                <w:color w:val="000000"/>
                <w:sz w:val="20"/>
                <w:szCs w:val="20"/>
              </w:rPr>
            </w:pPr>
            <w:r w:rsidRPr="007E29D3">
              <w:rPr>
                <w:color w:val="000000"/>
                <w:sz w:val="20"/>
                <w:szCs w:val="20"/>
              </w:rPr>
              <w:t xml:space="preserve">57 940,20 </w:t>
            </w:r>
          </w:p>
        </w:tc>
      </w:tr>
      <w:tr w:rsidR="007E29D3" w:rsidRPr="007E29D3" w14:paraId="1003179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62EAE5B8" w14:textId="77777777" w:rsidR="007E29D3" w:rsidRPr="007E29D3" w:rsidRDefault="007E29D3" w:rsidP="007E29D3">
            <w:pPr>
              <w:jc w:val="right"/>
              <w:rPr>
                <w:i/>
                <w:iCs/>
                <w:color w:val="000000"/>
                <w:sz w:val="20"/>
                <w:szCs w:val="20"/>
              </w:rPr>
            </w:pPr>
            <w:r w:rsidRPr="007E29D3">
              <w:rPr>
                <w:i/>
                <w:iCs/>
                <w:color w:val="000000"/>
                <w:sz w:val="20"/>
                <w:szCs w:val="20"/>
              </w:rPr>
              <w:t>18.6</w:t>
            </w:r>
          </w:p>
        </w:tc>
        <w:tc>
          <w:tcPr>
            <w:tcW w:w="1040" w:type="dxa"/>
            <w:tcBorders>
              <w:top w:val="nil"/>
              <w:left w:val="nil"/>
              <w:bottom w:val="single" w:sz="4" w:space="0" w:color="auto"/>
              <w:right w:val="single" w:sz="4" w:space="0" w:color="auto"/>
            </w:tcBorders>
            <w:shd w:val="clear" w:color="000000" w:fill="D0CECE"/>
            <w:noWrap/>
            <w:hideMark/>
          </w:tcPr>
          <w:p w14:paraId="687BB2A9"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6C81F008"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6511" w:type="dxa"/>
            <w:tcBorders>
              <w:top w:val="nil"/>
              <w:left w:val="nil"/>
              <w:bottom w:val="single" w:sz="4" w:space="0" w:color="auto"/>
              <w:right w:val="single" w:sz="4" w:space="0" w:color="auto"/>
            </w:tcBorders>
            <w:shd w:val="clear" w:color="000000" w:fill="D0CECE"/>
            <w:hideMark/>
          </w:tcPr>
          <w:p w14:paraId="4FE25FA9"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ВРУ8М-15-3Н-304-31УХЛ4 (ШР)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A7CC0D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EFFE2C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9AB0BB7" w14:textId="77777777" w:rsidR="007E29D3" w:rsidRPr="007E29D3" w:rsidRDefault="007E29D3" w:rsidP="007E29D3">
            <w:pPr>
              <w:jc w:val="right"/>
              <w:rPr>
                <w:i/>
                <w:iCs/>
                <w:color w:val="000000"/>
                <w:sz w:val="20"/>
                <w:szCs w:val="20"/>
              </w:rPr>
            </w:pPr>
            <w:r w:rsidRPr="007E29D3">
              <w:rPr>
                <w:i/>
                <w:iCs/>
                <w:color w:val="000000"/>
                <w:sz w:val="20"/>
                <w:szCs w:val="20"/>
              </w:rPr>
              <w:t xml:space="preserve">5 351,75 </w:t>
            </w:r>
          </w:p>
        </w:tc>
        <w:tc>
          <w:tcPr>
            <w:tcW w:w="2439" w:type="dxa"/>
            <w:tcBorders>
              <w:top w:val="nil"/>
              <w:left w:val="nil"/>
              <w:bottom w:val="single" w:sz="4" w:space="0" w:color="auto"/>
              <w:right w:val="single" w:sz="4" w:space="0" w:color="auto"/>
            </w:tcBorders>
            <w:shd w:val="clear" w:color="000000" w:fill="D0CECE"/>
            <w:noWrap/>
            <w:hideMark/>
          </w:tcPr>
          <w:p w14:paraId="51ED19C9" w14:textId="77777777" w:rsidR="007E29D3" w:rsidRPr="007E29D3" w:rsidRDefault="007E29D3" w:rsidP="007E29D3">
            <w:pPr>
              <w:jc w:val="right"/>
              <w:rPr>
                <w:i/>
                <w:iCs/>
                <w:color w:val="000000"/>
                <w:sz w:val="20"/>
                <w:szCs w:val="20"/>
              </w:rPr>
            </w:pPr>
            <w:r w:rsidRPr="007E29D3">
              <w:rPr>
                <w:i/>
                <w:iCs/>
                <w:color w:val="000000"/>
                <w:sz w:val="20"/>
                <w:szCs w:val="20"/>
              </w:rPr>
              <w:t xml:space="preserve">5 351,75 </w:t>
            </w:r>
          </w:p>
        </w:tc>
      </w:tr>
      <w:tr w:rsidR="007E29D3" w:rsidRPr="007E29D3" w14:paraId="0589664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61AD31C8" w14:textId="77777777" w:rsidR="007E29D3" w:rsidRPr="007E29D3" w:rsidRDefault="007E29D3" w:rsidP="007E29D3">
            <w:pPr>
              <w:jc w:val="right"/>
              <w:rPr>
                <w:i/>
                <w:iCs/>
                <w:color w:val="000000"/>
                <w:sz w:val="20"/>
                <w:szCs w:val="20"/>
              </w:rPr>
            </w:pPr>
            <w:r w:rsidRPr="007E29D3">
              <w:rPr>
                <w:i/>
                <w:iCs/>
                <w:color w:val="000000"/>
                <w:sz w:val="20"/>
                <w:szCs w:val="20"/>
              </w:rPr>
              <w:t>18.7</w:t>
            </w:r>
          </w:p>
        </w:tc>
        <w:tc>
          <w:tcPr>
            <w:tcW w:w="1040" w:type="dxa"/>
            <w:tcBorders>
              <w:top w:val="nil"/>
              <w:left w:val="nil"/>
              <w:bottom w:val="single" w:sz="4" w:space="0" w:color="auto"/>
              <w:right w:val="single" w:sz="4" w:space="0" w:color="auto"/>
            </w:tcBorders>
            <w:shd w:val="clear" w:color="000000" w:fill="D0CECE"/>
            <w:noWrap/>
            <w:hideMark/>
          </w:tcPr>
          <w:p w14:paraId="4C5BA065"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72251B41" w14:textId="77777777" w:rsidR="007E29D3" w:rsidRPr="007E29D3" w:rsidRDefault="007E29D3" w:rsidP="007E29D3">
            <w:pPr>
              <w:jc w:val="right"/>
              <w:rPr>
                <w:i/>
                <w:iCs/>
                <w:color w:val="000000"/>
                <w:sz w:val="20"/>
                <w:szCs w:val="20"/>
              </w:rPr>
            </w:pPr>
            <w:r w:rsidRPr="007E29D3">
              <w:rPr>
                <w:i/>
                <w:iCs/>
                <w:color w:val="000000"/>
                <w:sz w:val="20"/>
                <w:szCs w:val="20"/>
              </w:rPr>
              <w:t>7</w:t>
            </w:r>
          </w:p>
        </w:tc>
        <w:tc>
          <w:tcPr>
            <w:tcW w:w="6511" w:type="dxa"/>
            <w:tcBorders>
              <w:top w:val="nil"/>
              <w:left w:val="nil"/>
              <w:bottom w:val="single" w:sz="4" w:space="0" w:color="auto"/>
              <w:right w:val="single" w:sz="4" w:space="0" w:color="auto"/>
            </w:tcBorders>
            <w:shd w:val="clear" w:color="000000" w:fill="D0CECE"/>
            <w:hideMark/>
          </w:tcPr>
          <w:p w14:paraId="14938148"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 8-15-3Н-302-31УУХЛ4 (ЩС-Ф)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9D3539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B3A96A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1B36E59" w14:textId="77777777" w:rsidR="007E29D3" w:rsidRPr="007E29D3" w:rsidRDefault="007E29D3" w:rsidP="007E29D3">
            <w:pPr>
              <w:jc w:val="right"/>
              <w:rPr>
                <w:i/>
                <w:iCs/>
                <w:color w:val="000000"/>
                <w:sz w:val="20"/>
                <w:szCs w:val="20"/>
              </w:rPr>
            </w:pPr>
            <w:r w:rsidRPr="007E29D3">
              <w:rPr>
                <w:i/>
                <w:iCs/>
                <w:color w:val="000000"/>
                <w:sz w:val="20"/>
                <w:szCs w:val="20"/>
              </w:rPr>
              <w:t xml:space="preserve">6 956,59 </w:t>
            </w:r>
          </w:p>
        </w:tc>
        <w:tc>
          <w:tcPr>
            <w:tcW w:w="2439" w:type="dxa"/>
            <w:tcBorders>
              <w:top w:val="nil"/>
              <w:left w:val="nil"/>
              <w:bottom w:val="single" w:sz="4" w:space="0" w:color="auto"/>
              <w:right w:val="single" w:sz="4" w:space="0" w:color="auto"/>
            </w:tcBorders>
            <w:shd w:val="clear" w:color="000000" w:fill="D0CECE"/>
            <w:noWrap/>
            <w:hideMark/>
          </w:tcPr>
          <w:p w14:paraId="6B9D1DB4" w14:textId="77777777" w:rsidR="007E29D3" w:rsidRPr="007E29D3" w:rsidRDefault="007E29D3" w:rsidP="007E29D3">
            <w:pPr>
              <w:jc w:val="right"/>
              <w:rPr>
                <w:i/>
                <w:iCs/>
                <w:color w:val="000000"/>
                <w:sz w:val="20"/>
                <w:szCs w:val="20"/>
              </w:rPr>
            </w:pPr>
            <w:r w:rsidRPr="007E29D3">
              <w:rPr>
                <w:i/>
                <w:iCs/>
                <w:color w:val="000000"/>
                <w:sz w:val="20"/>
                <w:szCs w:val="20"/>
              </w:rPr>
              <w:t xml:space="preserve">6 956,59 </w:t>
            </w:r>
          </w:p>
        </w:tc>
      </w:tr>
      <w:tr w:rsidR="007E29D3" w:rsidRPr="007E29D3" w14:paraId="550EF94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032543DB" w14:textId="77777777" w:rsidR="007E29D3" w:rsidRPr="007E29D3" w:rsidRDefault="007E29D3" w:rsidP="007E29D3">
            <w:pPr>
              <w:jc w:val="right"/>
              <w:rPr>
                <w:i/>
                <w:iCs/>
                <w:color w:val="000000"/>
                <w:sz w:val="20"/>
                <w:szCs w:val="20"/>
              </w:rPr>
            </w:pPr>
            <w:r w:rsidRPr="007E29D3">
              <w:rPr>
                <w:i/>
                <w:iCs/>
                <w:color w:val="000000"/>
                <w:sz w:val="20"/>
                <w:szCs w:val="20"/>
              </w:rPr>
              <w:t>18.8</w:t>
            </w:r>
          </w:p>
        </w:tc>
        <w:tc>
          <w:tcPr>
            <w:tcW w:w="1040" w:type="dxa"/>
            <w:tcBorders>
              <w:top w:val="nil"/>
              <w:left w:val="nil"/>
              <w:bottom w:val="single" w:sz="4" w:space="0" w:color="auto"/>
              <w:right w:val="single" w:sz="4" w:space="0" w:color="auto"/>
            </w:tcBorders>
            <w:shd w:val="clear" w:color="000000" w:fill="D0CECE"/>
            <w:noWrap/>
            <w:hideMark/>
          </w:tcPr>
          <w:p w14:paraId="47A8D36B"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32C385D1"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6511" w:type="dxa"/>
            <w:tcBorders>
              <w:top w:val="nil"/>
              <w:left w:val="nil"/>
              <w:bottom w:val="single" w:sz="4" w:space="0" w:color="auto"/>
              <w:right w:val="single" w:sz="4" w:space="0" w:color="auto"/>
            </w:tcBorders>
            <w:shd w:val="clear" w:color="000000" w:fill="D0CECE"/>
            <w:hideMark/>
          </w:tcPr>
          <w:p w14:paraId="11F17A85"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 8-11-2Н-104-31УХЛ4 (ЩСЛ)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7F600C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387CE0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BF8656B" w14:textId="77777777" w:rsidR="007E29D3" w:rsidRPr="007E29D3" w:rsidRDefault="007E29D3" w:rsidP="007E29D3">
            <w:pPr>
              <w:jc w:val="right"/>
              <w:rPr>
                <w:i/>
                <w:iCs/>
                <w:color w:val="000000"/>
                <w:sz w:val="20"/>
                <w:szCs w:val="20"/>
              </w:rPr>
            </w:pPr>
            <w:r w:rsidRPr="007E29D3">
              <w:rPr>
                <w:i/>
                <w:iCs/>
                <w:color w:val="000000"/>
                <w:sz w:val="20"/>
                <w:szCs w:val="20"/>
              </w:rPr>
              <w:t xml:space="preserve">17 138,86 </w:t>
            </w:r>
          </w:p>
        </w:tc>
        <w:tc>
          <w:tcPr>
            <w:tcW w:w="2439" w:type="dxa"/>
            <w:tcBorders>
              <w:top w:val="nil"/>
              <w:left w:val="nil"/>
              <w:bottom w:val="single" w:sz="4" w:space="0" w:color="auto"/>
              <w:right w:val="single" w:sz="4" w:space="0" w:color="auto"/>
            </w:tcBorders>
            <w:shd w:val="clear" w:color="000000" w:fill="D0CECE"/>
            <w:noWrap/>
            <w:hideMark/>
          </w:tcPr>
          <w:p w14:paraId="0357A985" w14:textId="77777777" w:rsidR="007E29D3" w:rsidRPr="007E29D3" w:rsidRDefault="007E29D3" w:rsidP="007E29D3">
            <w:pPr>
              <w:jc w:val="right"/>
              <w:rPr>
                <w:i/>
                <w:iCs/>
                <w:color w:val="000000"/>
                <w:sz w:val="20"/>
                <w:szCs w:val="20"/>
              </w:rPr>
            </w:pPr>
            <w:r w:rsidRPr="007E29D3">
              <w:rPr>
                <w:i/>
                <w:iCs/>
                <w:color w:val="000000"/>
                <w:sz w:val="20"/>
                <w:szCs w:val="20"/>
              </w:rPr>
              <w:t xml:space="preserve">17 138,86 </w:t>
            </w:r>
          </w:p>
        </w:tc>
      </w:tr>
      <w:tr w:rsidR="007E29D3" w:rsidRPr="007E29D3" w14:paraId="01EA683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3A7F02B2" w14:textId="77777777" w:rsidR="007E29D3" w:rsidRPr="007E29D3" w:rsidRDefault="007E29D3" w:rsidP="007E29D3">
            <w:pPr>
              <w:jc w:val="right"/>
              <w:rPr>
                <w:i/>
                <w:iCs/>
                <w:color w:val="000000"/>
                <w:sz w:val="20"/>
                <w:szCs w:val="20"/>
              </w:rPr>
            </w:pPr>
            <w:r w:rsidRPr="007E29D3">
              <w:rPr>
                <w:i/>
                <w:iCs/>
                <w:color w:val="000000"/>
                <w:sz w:val="20"/>
                <w:szCs w:val="20"/>
              </w:rPr>
              <w:t>18.9</w:t>
            </w:r>
          </w:p>
        </w:tc>
        <w:tc>
          <w:tcPr>
            <w:tcW w:w="1040" w:type="dxa"/>
            <w:tcBorders>
              <w:top w:val="nil"/>
              <w:left w:val="nil"/>
              <w:bottom w:val="single" w:sz="4" w:space="0" w:color="auto"/>
              <w:right w:val="single" w:sz="4" w:space="0" w:color="auto"/>
            </w:tcBorders>
            <w:shd w:val="clear" w:color="000000" w:fill="D0CECE"/>
            <w:noWrap/>
            <w:hideMark/>
          </w:tcPr>
          <w:p w14:paraId="35974CF1"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086F9112" w14:textId="77777777" w:rsidR="007E29D3" w:rsidRPr="007E29D3" w:rsidRDefault="007E29D3" w:rsidP="007E29D3">
            <w:pPr>
              <w:jc w:val="right"/>
              <w:rPr>
                <w:i/>
                <w:iCs/>
                <w:color w:val="000000"/>
                <w:sz w:val="20"/>
                <w:szCs w:val="20"/>
              </w:rPr>
            </w:pPr>
            <w:r w:rsidRPr="007E29D3">
              <w:rPr>
                <w:i/>
                <w:iCs/>
                <w:color w:val="000000"/>
                <w:sz w:val="20"/>
                <w:szCs w:val="20"/>
              </w:rPr>
              <w:t>9</w:t>
            </w:r>
          </w:p>
        </w:tc>
        <w:tc>
          <w:tcPr>
            <w:tcW w:w="6511" w:type="dxa"/>
            <w:tcBorders>
              <w:top w:val="nil"/>
              <w:left w:val="nil"/>
              <w:bottom w:val="single" w:sz="4" w:space="0" w:color="auto"/>
              <w:right w:val="single" w:sz="4" w:space="0" w:color="auto"/>
            </w:tcBorders>
            <w:shd w:val="clear" w:color="000000" w:fill="D0CECE"/>
            <w:hideMark/>
          </w:tcPr>
          <w:p w14:paraId="3B1D1902"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ЭЩР-Ф-3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65547C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0AF8644"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18BECAE7" w14:textId="77777777" w:rsidR="007E29D3" w:rsidRPr="007E29D3" w:rsidRDefault="007E29D3" w:rsidP="007E29D3">
            <w:pPr>
              <w:jc w:val="right"/>
              <w:rPr>
                <w:i/>
                <w:iCs/>
                <w:color w:val="000000"/>
                <w:sz w:val="20"/>
                <w:szCs w:val="20"/>
              </w:rPr>
            </w:pPr>
            <w:r w:rsidRPr="007E29D3">
              <w:rPr>
                <w:i/>
                <w:iCs/>
                <w:color w:val="000000"/>
                <w:sz w:val="20"/>
                <w:szCs w:val="20"/>
              </w:rPr>
              <w:t xml:space="preserve">10 430,31 </w:t>
            </w:r>
          </w:p>
        </w:tc>
        <w:tc>
          <w:tcPr>
            <w:tcW w:w="2439" w:type="dxa"/>
            <w:tcBorders>
              <w:top w:val="nil"/>
              <w:left w:val="nil"/>
              <w:bottom w:val="single" w:sz="4" w:space="0" w:color="auto"/>
              <w:right w:val="single" w:sz="4" w:space="0" w:color="auto"/>
            </w:tcBorders>
            <w:shd w:val="clear" w:color="000000" w:fill="D0CECE"/>
            <w:noWrap/>
            <w:hideMark/>
          </w:tcPr>
          <w:p w14:paraId="6A7ABE7B" w14:textId="77777777" w:rsidR="007E29D3" w:rsidRPr="007E29D3" w:rsidRDefault="007E29D3" w:rsidP="007E29D3">
            <w:pPr>
              <w:jc w:val="right"/>
              <w:rPr>
                <w:i/>
                <w:iCs/>
                <w:color w:val="000000"/>
                <w:sz w:val="20"/>
                <w:szCs w:val="20"/>
              </w:rPr>
            </w:pPr>
            <w:r w:rsidRPr="007E29D3">
              <w:rPr>
                <w:i/>
                <w:iCs/>
                <w:color w:val="000000"/>
                <w:sz w:val="20"/>
                <w:szCs w:val="20"/>
              </w:rPr>
              <w:t xml:space="preserve">31 290,93 </w:t>
            </w:r>
          </w:p>
        </w:tc>
      </w:tr>
      <w:tr w:rsidR="007E29D3" w:rsidRPr="007E29D3" w14:paraId="7BC9A29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18AD2FFF" w14:textId="77777777" w:rsidR="007E29D3" w:rsidRPr="007E29D3" w:rsidRDefault="007E29D3" w:rsidP="007E29D3">
            <w:pPr>
              <w:jc w:val="right"/>
              <w:rPr>
                <w:i/>
                <w:iCs/>
                <w:color w:val="000000"/>
                <w:sz w:val="20"/>
                <w:szCs w:val="20"/>
              </w:rPr>
            </w:pPr>
            <w:r w:rsidRPr="007E29D3">
              <w:rPr>
                <w:i/>
                <w:iCs/>
                <w:color w:val="000000"/>
                <w:sz w:val="20"/>
                <w:szCs w:val="20"/>
              </w:rPr>
              <w:t>18.10</w:t>
            </w:r>
          </w:p>
        </w:tc>
        <w:tc>
          <w:tcPr>
            <w:tcW w:w="1040" w:type="dxa"/>
            <w:tcBorders>
              <w:top w:val="nil"/>
              <w:left w:val="nil"/>
              <w:bottom w:val="single" w:sz="4" w:space="0" w:color="auto"/>
              <w:right w:val="single" w:sz="4" w:space="0" w:color="auto"/>
            </w:tcBorders>
            <w:shd w:val="clear" w:color="000000" w:fill="D0CECE"/>
            <w:noWrap/>
            <w:hideMark/>
          </w:tcPr>
          <w:p w14:paraId="47170296"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58CB00C5"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6511" w:type="dxa"/>
            <w:tcBorders>
              <w:top w:val="nil"/>
              <w:left w:val="nil"/>
              <w:bottom w:val="single" w:sz="4" w:space="0" w:color="auto"/>
              <w:right w:val="single" w:sz="4" w:space="0" w:color="auto"/>
            </w:tcBorders>
            <w:shd w:val="clear" w:color="000000" w:fill="D0CECE"/>
            <w:hideMark/>
          </w:tcPr>
          <w:p w14:paraId="7EE95BF5"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 8-11-3Н-314-31УХЛ4 (ЩС1)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979B06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71369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E46EF4F" w14:textId="77777777" w:rsidR="007E29D3" w:rsidRPr="007E29D3" w:rsidRDefault="007E29D3" w:rsidP="007E29D3">
            <w:pPr>
              <w:jc w:val="right"/>
              <w:rPr>
                <w:i/>
                <w:iCs/>
                <w:color w:val="000000"/>
                <w:sz w:val="20"/>
                <w:szCs w:val="20"/>
              </w:rPr>
            </w:pPr>
            <w:r w:rsidRPr="007E29D3">
              <w:rPr>
                <w:i/>
                <w:iCs/>
                <w:color w:val="000000"/>
                <w:sz w:val="20"/>
                <w:szCs w:val="20"/>
              </w:rPr>
              <w:t xml:space="preserve">18 156,17 </w:t>
            </w:r>
          </w:p>
        </w:tc>
        <w:tc>
          <w:tcPr>
            <w:tcW w:w="2439" w:type="dxa"/>
            <w:tcBorders>
              <w:top w:val="nil"/>
              <w:left w:val="nil"/>
              <w:bottom w:val="single" w:sz="4" w:space="0" w:color="auto"/>
              <w:right w:val="single" w:sz="4" w:space="0" w:color="auto"/>
            </w:tcBorders>
            <w:shd w:val="clear" w:color="000000" w:fill="D0CECE"/>
            <w:noWrap/>
            <w:hideMark/>
          </w:tcPr>
          <w:p w14:paraId="525757A1" w14:textId="77777777" w:rsidR="007E29D3" w:rsidRPr="007E29D3" w:rsidRDefault="007E29D3" w:rsidP="007E29D3">
            <w:pPr>
              <w:jc w:val="right"/>
              <w:rPr>
                <w:i/>
                <w:iCs/>
                <w:color w:val="000000"/>
                <w:sz w:val="20"/>
                <w:szCs w:val="20"/>
              </w:rPr>
            </w:pPr>
            <w:r w:rsidRPr="007E29D3">
              <w:rPr>
                <w:i/>
                <w:iCs/>
                <w:color w:val="000000"/>
                <w:sz w:val="20"/>
                <w:szCs w:val="20"/>
              </w:rPr>
              <w:t xml:space="preserve">18 156,17 </w:t>
            </w:r>
          </w:p>
        </w:tc>
      </w:tr>
      <w:tr w:rsidR="007E29D3" w:rsidRPr="007E29D3" w14:paraId="7479116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016F524D" w14:textId="77777777" w:rsidR="007E29D3" w:rsidRPr="007E29D3" w:rsidRDefault="007E29D3" w:rsidP="007E29D3">
            <w:pPr>
              <w:jc w:val="right"/>
              <w:rPr>
                <w:i/>
                <w:iCs/>
                <w:color w:val="000000"/>
                <w:sz w:val="20"/>
                <w:szCs w:val="20"/>
              </w:rPr>
            </w:pPr>
            <w:r w:rsidRPr="007E29D3">
              <w:rPr>
                <w:i/>
                <w:iCs/>
                <w:color w:val="000000"/>
                <w:sz w:val="20"/>
                <w:szCs w:val="20"/>
              </w:rPr>
              <w:t>18.11</w:t>
            </w:r>
          </w:p>
        </w:tc>
        <w:tc>
          <w:tcPr>
            <w:tcW w:w="1040" w:type="dxa"/>
            <w:tcBorders>
              <w:top w:val="nil"/>
              <w:left w:val="nil"/>
              <w:bottom w:val="single" w:sz="4" w:space="0" w:color="auto"/>
              <w:right w:val="single" w:sz="4" w:space="0" w:color="auto"/>
            </w:tcBorders>
            <w:shd w:val="clear" w:color="000000" w:fill="D0CECE"/>
            <w:noWrap/>
            <w:hideMark/>
          </w:tcPr>
          <w:p w14:paraId="26B5068D"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09C91A02"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6511" w:type="dxa"/>
            <w:tcBorders>
              <w:top w:val="nil"/>
              <w:left w:val="nil"/>
              <w:bottom w:val="single" w:sz="4" w:space="0" w:color="auto"/>
              <w:right w:val="single" w:sz="4" w:space="0" w:color="auto"/>
            </w:tcBorders>
            <w:shd w:val="clear" w:color="000000" w:fill="D0CECE"/>
            <w:hideMark/>
          </w:tcPr>
          <w:p w14:paraId="02F761FC"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 8-11-3Н-307-31УХЛ4 (ЩС2)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776B28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FAD0E6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D0D59AF" w14:textId="77777777" w:rsidR="007E29D3" w:rsidRPr="007E29D3" w:rsidRDefault="007E29D3" w:rsidP="007E29D3">
            <w:pPr>
              <w:jc w:val="right"/>
              <w:rPr>
                <w:i/>
                <w:iCs/>
                <w:color w:val="000000"/>
                <w:sz w:val="20"/>
                <w:szCs w:val="20"/>
              </w:rPr>
            </w:pPr>
            <w:r w:rsidRPr="007E29D3">
              <w:rPr>
                <w:i/>
                <w:iCs/>
                <w:color w:val="000000"/>
                <w:sz w:val="20"/>
                <w:szCs w:val="20"/>
              </w:rPr>
              <w:t xml:space="preserve">15 743,20 </w:t>
            </w:r>
          </w:p>
        </w:tc>
        <w:tc>
          <w:tcPr>
            <w:tcW w:w="2439" w:type="dxa"/>
            <w:tcBorders>
              <w:top w:val="nil"/>
              <w:left w:val="nil"/>
              <w:bottom w:val="single" w:sz="4" w:space="0" w:color="auto"/>
              <w:right w:val="single" w:sz="4" w:space="0" w:color="auto"/>
            </w:tcBorders>
            <w:shd w:val="clear" w:color="000000" w:fill="D0CECE"/>
            <w:noWrap/>
            <w:hideMark/>
          </w:tcPr>
          <w:p w14:paraId="44365C20" w14:textId="77777777" w:rsidR="007E29D3" w:rsidRPr="007E29D3" w:rsidRDefault="007E29D3" w:rsidP="007E29D3">
            <w:pPr>
              <w:jc w:val="right"/>
              <w:rPr>
                <w:i/>
                <w:iCs/>
                <w:color w:val="000000"/>
                <w:sz w:val="20"/>
                <w:szCs w:val="20"/>
              </w:rPr>
            </w:pPr>
            <w:r w:rsidRPr="007E29D3">
              <w:rPr>
                <w:i/>
                <w:iCs/>
                <w:color w:val="000000"/>
                <w:sz w:val="20"/>
                <w:szCs w:val="20"/>
              </w:rPr>
              <w:t xml:space="preserve">15 743,20 </w:t>
            </w:r>
          </w:p>
        </w:tc>
      </w:tr>
      <w:tr w:rsidR="007E29D3" w:rsidRPr="007E29D3" w14:paraId="5D71CE1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639CF408" w14:textId="77777777" w:rsidR="007E29D3" w:rsidRPr="007E29D3" w:rsidRDefault="007E29D3" w:rsidP="007E29D3">
            <w:pPr>
              <w:jc w:val="right"/>
              <w:rPr>
                <w:i/>
                <w:iCs/>
                <w:color w:val="000000"/>
                <w:sz w:val="20"/>
                <w:szCs w:val="20"/>
              </w:rPr>
            </w:pPr>
            <w:r w:rsidRPr="007E29D3">
              <w:rPr>
                <w:i/>
                <w:iCs/>
                <w:color w:val="000000"/>
                <w:sz w:val="20"/>
                <w:szCs w:val="20"/>
              </w:rPr>
              <w:t>18.12</w:t>
            </w:r>
          </w:p>
        </w:tc>
        <w:tc>
          <w:tcPr>
            <w:tcW w:w="1040" w:type="dxa"/>
            <w:tcBorders>
              <w:top w:val="nil"/>
              <w:left w:val="nil"/>
              <w:bottom w:val="single" w:sz="4" w:space="0" w:color="auto"/>
              <w:right w:val="single" w:sz="4" w:space="0" w:color="auto"/>
            </w:tcBorders>
            <w:shd w:val="clear" w:color="000000" w:fill="D0CECE"/>
            <w:noWrap/>
            <w:hideMark/>
          </w:tcPr>
          <w:p w14:paraId="174AB47F"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27FB1A98" w14:textId="77777777" w:rsidR="007E29D3" w:rsidRPr="007E29D3" w:rsidRDefault="007E29D3" w:rsidP="007E29D3">
            <w:pPr>
              <w:jc w:val="right"/>
              <w:rPr>
                <w:i/>
                <w:iCs/>
                <w:color w:val="000000"/>
                <w:sz w:val="20"/>
                <w:szCs w:val="20"/>
              </w:rPr>
            </w:pPr>
            <w:r w:rsidRPr="007E29D3">
              <w:rPr>
                <w:i/>
                <w:iCs/>
                <w:color w:val="000000"/>
                <w:sz w:val="20"/>
                <w:szCs w:val="20"/>
              </w:rPr>
              <w:t>12</w:t>
            </w:r>
          </w:p>
        </w:tc>
        <w:tc>
          <w:tcPr>
            <w:tcW w:w="6511" w:type="dxa"/>
            <w:tcBorders>
              <w:top w:val="nil"/>
              <w:left w:val="nil"/>
              <w:bottom w:val="single" w:sz="4" w:space="0" w:color="auto"/>
              <w:right w:val="single" w:sz="4" w:space="0" w:color="auto"/>
            </w:tcBorders>
            <w:shd w:val="clear" w:color="000000" w:fill="D0CECE"/>
            <w:hideMark/>
          </w:tcPr>
          <w:p w14:paraId="6738045F"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 8-23-3Н-311-40УХЛ4 (ЩС3)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B0C917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C35841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C18EB3B" w14:textId="77777777" w:rsidR="007E29D3" w:rsidRPr="007E29D3" w:rsidRDefault="007E29D3" w:rsidP="007E29D3">
            <w:pPr>
              <w:jc w:val="right"/>
              <w:rPr>
                <w:i/>
                <w:iCs/>
                <w:color w:val="000000"/>
                <w:sz w:val="20"/>
                <w:szCs w:val="20"/>
              </w:rPr>
            </w:pPr>
            <w:r w:rsidRPr="007E29D3">
              <w:rPr>
                <w:i/>
                <w:iCs/>
                <w:color w:val="000000"/>
                <w:sz w:val="20"/>
                <w:szCs w:val="20"/>
              </w:rPr>
              <w:t xml:space="preserve">17 969,86 </w:t>
            </w:r>
          </w:p>
        </w:tc>
        <w:tc>
          <w:tcPr>
            <w:tcW w:w="2439" w:type="dxa"/>
            <w:tcBorders>
              <w:top w:val="nil"/>
              <w:left w:val="nil"/>
              <w:bottom w:val="single" w:sz="4" w:space="0" w:color="auto"/>
              <w:right w:val="single" w:sz="4" w:space="0" w:color="auto"/>
            </w:tcBorders>
            <w:shd w:val="clear" w:color="000000" w:fill="D0CECE"/>
            <w:noWrap/>
            <w:hideMark/>
          </w:tcPr>
          <w:p w14:paraId="3304E27E" w14:textId="77777777" w:rsidR="007E29D3" w:rsidRPr="007E29D3" w:rsidRDefault="007E29D3" w:rsidP="007E29D3">
            <w:pPr>
              <w:jc w:val="right"/>
              <w:rPr>
                <w:i/>
                <w:iCs/>
                <w:color w:val="000000"/>
                <w:sz w:val="20"/>
                <w:szCs w:val="20"/>
              </w:rPr>
            </w:pPr>
            <w:r w:rsidRPr="007E29D3">
              <w:rPr>
                <w:i/>
                <w:iCs/>
                <w:color w:val="000000"/>
                <w:sz w:val="20"/>
                <w:szCs w:val="20"/>
              </w:rPr>
              <w:t xml:space="preserve">17 969,86 </w:t>
            </w:r>
          </w:p>
        </w:tc>
      </w:tr>
      <w:tr w:rsidR="007E29D3" w:rsidRPr="007E29D3" w14:paraId="3740BAF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71FD46A3" w14:textId="77777777" w:rsidR="007E29D3" w:rsidRPr="007E29D3" w:rsidRDefault="007E29D3" w:rsidP="007E29D3">
            <w:pPr>
              <w:jc w:val="right"/>
              <w:rPr>
                <w:i/>
                <w:iCs/>
                <w:color w:val="000000"/>
                <w:sz w:val="20"/>
                <w:szCs w:val="20"/>
              </w:rPr>
            </w:pPr>
            <w:r w:rsidRPr="007E29D3">
              <w:rPr>
                <w:i/>
                <w:iCs/>
                <w:color w:val="000000"/>
                <w:sz w:val="20"/>
                <w:szCs w:val="20"/>
              </w:rPr>
              <w:t>18.13</w:t>
            </w:r>
          </w:p>
        </w:tc>
        <w:tc>
          <w:tcPr>
            <w:tcW w:w="1040" w:type="dxa"/>
            <w:tcBorders>
              <w:top w:val="nil"/>
              <w:left w:val="nil"/>
              <w:bottom w:val="single" w:sz="4" w:space="0" w:color="auto"/>
              <w:right w:val="single" w:sz="4" w:space="0" w:color="auto"/>
            </w:tcBorders>
            <w:shd w:val="clear" w:color="000000" w:fill="D0CECE"/>
            <w:noWrap/>
            <w:hideMark/>
          </w:tcPr>
          <w:p w14:paraId="1C8BD114"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3AE0BB77" w14:textId="77777777" w:rsidR="007E29D3" w:rsidRPr="007E29D3" w:rsidRDefault="007E29D3" w:rsidP="007E29D3">
            <w:pPr>
              <w:jc w:val="right"/>
              <w:rPr>
                <w:i/>
                <w:iCs/>
                <w:color w:val="000000"/>
                <w:sz w:val="20"/>
                <w:szCs w:val="20"/>
              </w:rPr>
            </w:pPr>
            <w:r w:rsidRPr="007E29D3">
              <w:rPr>
                <w:i/>
                <w:iCs/>
                <w:color w:val="000000"/>
                <w:sz w:val="20"/>
                <w:szCs w:val="20"/>
              </w:rPr>
              <w:t>13</w:t>
            </w:r>
          </w:p>
        </w:tc>
        <w:tc>
          <w:tcPr>
            <w:tcW w:w="6511" w:type="dxa"/>
            <w:tcBorders>
              <w:top w:val="nil"/>
              <w:left w:val="nil"/>
              <w:bottom w:val="single" w:sz="4" w:space="0" w:color="auto"/>
              <w:right w:val="single" w:sz="4" w:space="0" w:color="auto"/>
            </w:tcBorders>
            <w:shd w:val="clear" w:color="000000" w:fill="D0CECE"/>
            <w:hideMark/>
          </w:tcPr>
          <w:p w14:paraId="5A849DD8"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 8-15-3Н-304-31УХЛ4 (ЩСВ)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CA84A9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F42B55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D337158" w14:textId="77777777" w:rsidR="007E29D3" w:rsidRPr="007E29D3" w:rsidRDefault="007E29D3" w:rsidP="007E29D3">
            <w:pPr>
              <w:jc w:val="right"/>
              <w:rPr>
                <w:i/>
                <w:iCs/>
                <w:color w:val="000000"/>
                <w:sz w:val="20"/>
                <w:szCs w:val="20"/>
              </w:rPr>
            </w:pPr>
            <w:r w:rsidRPr="007E29D3">
              <w:rPr>
                <w:i/>
                <w:iCs/>
                <w:color w:val="000000"/>
                <w:sz w:val="20"/>
                <w:szCs w:val="20"/>
              </w:rPr>
              <w:t xml:space="preserve">5 284,31 </w:t>
            </w:r>
          </w:p>
        </w:tc>
        <w:tc>
          <w:tcPr>
            <w:tcW w:w="2439" w:type="dxa"/>
            <w:tcBorders>
              <w:top w:val="nil"/>
              <w:left w:val="nil"/>
              <w:bottom w:val="single" w:sz="4" w:space="0" w:color="auto"/>
              <w:right w:val="single" w:sz="4" w:space="0" w:color="auto"/>
            </w:tcBorders>
            <w:shd w:val="clear" w:color="000000" w:fill="D0CECE"/>
            <w:noWrap/>
            <w:hideMark/>
          </w:tcPr>
          <w:p w14:paraId="49901349" w14:textId="77777777" w:rsidR="007E29D3" w:rsidRPr="007E29D3" w:rsidRDefault="007E29D3" w:rsidP="007E29D3">
            <w:pPr>
              <w:jc w:val="right"/>
              <w:rPr>
                <w:i/>
                <w:iCs/>
                <w:color w:val="000000"/>
                <w:sz w:val="20"/>
                <w:szCs w:val="20"/>
              </w:rPr>
            </w:pPr>
            <w:r w:rsidRPr="007E29D3">
              <w:rPr>
                <w:i/>
                <w:iCs/>
                <w:color w:val="000000"/>
                <w:sz w:val="20"/>
                <w:szCs w:val="20"/>
              </w:rPr>
              <w:t xml:space="preserve">5 284,31 </w:t>
            </w:r>
          </w:p>
        </w:tc>
      </w:tr>
      <w:tr w:rsidR="007E29D3" w:rsidRPr="007E29D3" w14:paraId="1FDDCB7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4950D78A" w14:textId="77777777" w:rsidR="007E29D3" w:rsidRPr="007E29D3" w:rsidRDefault="007E29D3" w:rsidP="007E29D3">
            <w:pPr>
              <w:jc w:val="right"/>
              <w:rPr>
                <w:i/>
                <w:iCs/>
                <w:color w:val="000000"/>
                <w:sz w:val="20"/>
                <w:szCs w:val="20"/>
              </w:rPr>
            </w:pPr>
            <w:r w:rsidRPr="007E29D3">
              <w:rPr>
                <w:i/>
                <w:iCs/>
                <w:color w:val="000000"/>
                <w:sz w:val="20"/>
                <w:szCs w:val="20"/>
              </w:rPr>
              <w:t>18.14</w:t>
            </w:r>
          </w:p>
        </w:tc>
        <w:tc>
          <w:tcPr>
            <w:tcW w:w="1040" w:type="dxa"/>
            <w:tcBorders>
              <w:top w:val="nil"/>
              <w:left w:val="nil"/>
              <w:bottom w:val="single" w:sz="4" w:space="0" w:color="auto"/>
              <w:right w:val="single" w:sz="4" w:space="0" w:color="auto"/>
            </w:tcBorders>
            <w:shd w:val="clear" w:color="000000" w:fill="D0CECE"/>
            <w:noWrap/>
            <w:hideMark/>
          </w:tcPr>
          <w:p w14:paraId="3D69AC1D"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19FCAC5B" w14:textId="77777777" w:rsidR="007E29D3" w:rsidRPr="007E29D3" w:rsidRDefault="007E29D3" w:rsidP="007E29D3">
            <w:pPr>
              <w:jc w:val="right"/>
              <w:rPr>
                <w:i/>
                <w:iCs/>
                <w:color w:val="000000"/>
                <w:sz w:val="20"/>
                <w:szCs w:val="20"/>
              </w:rPr>
            </w:pPr>
            <w:r w:rsidRPr="007E29D3">
              <w:rPr>
                <w:i/>
                <w:iCs/>
                <w:color w:val="000000"/>
                <w:sz w:val="20"/>
                <w:szCs w:val="20"/>
              </w:rPr>
              <w:t>14</w:t>
            </w:r>
          </w:p>
        </w:tc>
        <w:tc>
          <w:tcPr>
            <w:tcW w:w="6511" w:type="dxa"/>
            <w:tcBorders>
              <w:top w:val="nil"/>
              <w:left w:val="nil"/>
              <w:bottom w:val="single" w:sz="4" w:space="0" w:color="auto"/>
              <w:right w:val="single" w:sz="4" w:space="0" w:color="auto"/>
            </w:tcBorders>
            <w:shd w:val="clear" w:color="000000" w:fill="D0CECE"/>
            <w:hideMark/>
          </w:tcPr>
          <w:p w14:paraId="0D6CCE0B"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 8-23-3Н-311-40УХЛ4 (ЩС4)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2292B3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06B2E0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AD0941C" w14:textId="77777777" w:rsidR="007E29D3" w:rsidRPr="007E29D3" w:rsidRDefault="007E29D3" w:rsidP="007E29D3">
            <w:pPr>
              <w:jc w:val="right"/>
              <w:rPr>
                <w:i/>
                <w:iCs/>
                <w:color w:val="000000"/>
                <w:sz w:val="20"/>
                <w:szCs w:val="20"/>
              </w:rPr>
            </w:pPr>
            <w:r w:rsidRPr="007E29D3">
              <w:rPr>
                <w:i/>
                <w:iCs/>
                <w:color w:val="000000"/>
                <w:sz w:val="20"/>
                <w:szCs w:val="20"/>
              </w:rPr>
              <w:t xml:space="preserve">4 849,95 </w:t>
            </w:r>
          </w:p>
        </w:tc>
        <w:tc>
          <w:tcPr>
            <w:tcW w:w="2439" w:type="dxa"/>
            <w:tcBorders>
              <w:top w:val="nil"/>
              <w:left w:val="nil"/>
              <w:bottom w:val="single" w:sz="4" w:space="0" w:color="auto"/>
              <w:right w:val="single" w:sz="4" w:space="0" w:color="auto"/>
            </w:tcBorders>
            <w:shd w:val="clear" w:color="000000" w:fill="D0CECE"/>
            <w:noWrap/>
            <w:hideMark/>
          </w:tcPr>
          <w:p w14:paraId="3ECED568" w14:textId="77777777" w:rsidR="007E29D3" w:rsidRPr="007E29D3" w:rsidRDefault="007E29D3" w:rsidP="007E29D3">
            <w:pPr>
              <w:jc w:val="right"/>
              <w:rPr>
                <w:i/>
                <w:iCs/>
                <w:color w:val="000000"/>
                <w:sz w:val="20"/>
                <w:szCs w:val="20"/>
              </w:rPr>
            </w:pPr>
            <w:r w:rsidRPr="007E29D3">
              <w:rPr>
                <w:i/>
                <w:iCs/>
                <w:color w:val="000000"/>
                <w:sz w:val="20"/>
                <w:szCs w:val="20"/>
              </w:rPr>
              <w:t xml:space="preserve">4 849,95 </w:t>
            </w:r>
          </w:p>
        </w:tc>
      </w:tr>
      <w:tr w:rsidR="007E29D3" w:rsidRPr="007E29D3" w14:paraId="1C255D7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1AD2DE5C" w14:textId="77777777" w:rsidR="007E29D3" w:rsidRPr="007E29D3" w:rsidRDefault="007E29D3" w:rsidP="007E29D3">
            <w:pPr>
              <w:jc w:val="right"/>
              <w:rPr>
                <w:i/>
                <w:iCs/>
                <w:color w:val="000000"/>
                <w:sz w:val="20"/>
                <w:szCs w:val="20"/>
              </w:rPr>
            </w:pPr>
            <w:r w:rsidRPr="007E29D3">
              <w:rPr>
                <w:i/>
                <w:iCs/>
                <w:color w:val="000000"/>
                <w:sz w:val="20"/>
                <w:szCs w:val="20"/>
              </w:rPr>
              <w:t>18.15</w:t>
            </w:r>
          </w:p>
        </w:tc>
        <w:tc>
          <w:tcPr>
            <w:tcW w:w="1040" w:type="dxa"/>
            <w:tcBorders>
              <w:top w:val="nil"/>
              <w:left w:val="nil"/>
              <w:bottom w:val="single" w:sz="4" w:space="0" w:color="auto"/>
              <w:right w:val="single" w:sz="4" w:space="0" w:color="auto"/>
            </w:tcBorders>
            <w:shd w:val="clear" w:color="000000" w:fill="D0CECE"/>
            <w:noWrap/>
            <w:hideMark/>
          </w:tcPr>
          <w:p w14:paraId="26A93243"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43F9E8B7" w14:textId="77777777" w:rsidR="007E29D3" w:rsidRPr="007E29D3" w:rsidRDefault="007E29D3" w:rsidP="007E29D3">
            <w:pPr>
              <w:jc w:val="right"/>
              <w:rPr>
                <w:i/>
                <w:iCs/>
                <w:color w:val="000000"/>
                <w:sz w:val="20"/>
                <w:szCs w:val="20"/>
              </w:rPr>
            </w:pPr>
            <w:r w:rsidRPr="007E29D3">
              <w:rPr>
                <w:i/>
                <w:iCs/>
                <w:color w:val="000000"/>
                <w:sz w:val="20"/>
                <w:szCs w:val="20"/>
              </w:rPr>
              <w:t>15</w:t>
            </w:r>
          </w:p>
        </w:tc>
        <w:tc>
          <w:tcPr>
            <w:tcW w:w="6511" w:type="dxa"/>
            <w:tcBorders>
              <w:top w:val="nil"/>
              <w:left w:val="nil"/>
              <w:bottom w:val="single" w:sz="4" w:space="0" w:color="auto"/>
              <w:right w:val="single" w:sz="4" w:space="0" w:color="auto"/>
            </w:tcBorders>
            <w:shd w:val="clear" w:color="000000" w:fill="D0CECE"/>
            <w:hideMark/>
          </w:tcPr>
          <w:p w14:paraId="65618D0B"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 8-11-3Н-309-31УХЛ4 (ЩС5)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A6CD3A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C00CD1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5C9BFC0" w14:textId="77777777" w:rsidR="007E29D3" w:rsidRPr="007E29D3" w:rsidRDefault="007E29D3" w:rsidP="007E29D3">
            <w:pPr>
              <w:jc w:val="right"/>
              <w:rPr>
                <w:i/>
                <w:iCs/>
                <w:color w:val="000000"/>
                <w:sz w:val="20"/>
                <w:szCs w:val="20"/>
              </w:rPr>
            </w:pPr>
            <w:r w:rsidRPr="007E29D3">
              <w:rPr>
                <w:i/>
                <w:iCs/>
                <w:color w:val="000000"/>
                <w:sz w:val="20"/>
                <w:szCs w:val="20"/>
              </w:rPr>
              <w:t xml:space="preserve">6 679,97 </w:t>
            </w:r>
          </w:p>
        </w:tc>
        <w:tc>
          <w:tcPr>
            <w:tcW w:w="2439" w:type="dxa"/>
            <w:tcBorders>
              <w:top w:val="nil"/>
              <w:left w:val="nil"/>
              <w:bottom w:val="single" w:sz="4" w:space="0" w:color="auto"/>
              <w:right w:val="single" w:sz="4" w:space="0" w:color="auto"/>
            </w:tcBorders>
            <w:shd w:val="clear" w:color="000000" w:fill="D0CECE"/>
            <w:noWrap/>
            <w:hideMark/>
          </w:tcPr>
          <w:p w14:paraId="57CE3072" w14:textId="77777777" w:rsidR="007E29D3" w:rsidRPr="007E29D3" w:rsidRDefault="007E29D3" w:rsidP="007E29D3">
            <w:pPr>
              <w:jc w:val="right"/>
              <w:rPr>
                <w:i/>
                <w:iCs/>
                <w:color w:val="000000"/>
                <w:sz w:val="20"/>
                <w:szCs w:val="20"/>
              </w:rPr>
            </w:pPr>
            <w:r w:rsidRPr="007E29D3">
              <w:rPr>
                <w:i/>
                <w:iCs/>
                <w:color w:val="000000"/>
                <w:sz w:val="20"/>
                <w:szCs w:val="20"/>
              </w:rPr>
              <w:t xml:space="preserve">6 679,97 </w:t>
            </w:r>
          </w:p>
        </w:tc>
      </w:tr>
      <w:tr w:rsidR="007E29D3" w:rsidRPr="007E29D3" w14:paraId="41DC440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607F1563" w14:textId="77777777" w:rsidR="007E29D3" w:rsidRPr="007E29D3" w:rsidRDefault="007E29D3" w:rsidP="007E29D3">
            <w:pPr>
              <w:jc w:val="right"/>
              <w:rPr>
                <w:i/>
                <w:iCs/>
                <w:color w:val="000000"/>
                <w:sz w:val="20"/>
                <w:szCs w:val="20"/>
              </w:rPr>
            </w:pPr>
            <w:r w:rsidRPr="007E29D3">
              <w:rPr>
                <w:i/>
                <w:iCs/>
                <w:color w:val="000000"/>
                <w:sz w:val="20"/>
                <w:szCs w:val="20"/>
              </w:rPr>
              <w:t>18.16</w:t>
            </w:r>
          </w:p>
        </w:tc>
        <w:tc>
          <w:tcPr>
            <w:tcW w:w="1040" w:type="dxa"/>
            <w:tcBorders>
              <w:top w:val="nil"/>
              <w:left w:val="nil"/>
              <w:bottom w:val="single" w:sz="4" w:space="0" w:color="auto"/>
              <w:right w:val="single" w:sz="4" w:space="0" w:color="auto"/>
            </w:tcBorders>
            <w:shd w:val="clear" w:color="000000" w:fill="D0CECE"/>
            <w:noWrap/>
            <w:hideMark/>
          </w:tcPr>
          <w:p w14:paraId="06646689"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54BE5B01" w14:textId="77777777" w:rsidR="007E29D3" w:rsidRPr="007E29D3" w:rsidRDefault="007E29D3" w:rsidP="007E29D3">
            <w:pPr>
              <w:jc w:val="right"/>
              <w:rPr>
                <w:i/>
                <w:iCs/>
                <w:color w:val="000000"/>
                <w:sz w:val="20"/>
                <w:szCs w:val="20"/>
              </w:rPr>
            </w:pPr>
            <w:r w:rsidRPr="007E29D3">
              <w:rPr>
                <w:i/>
                <w:iCs/>
                <w:color w:val="000000"/>
                <w:sz w:val="20"/>
                <w:szCs w:val="20"/>
              </w:rPr>
              <w:t>16</w:t>
            </w:r>
          </w:p>
        </w:tc>
        <w:tc>
          <w:tcPr>
            <w:tcW w:w="6511" w:type="dxa"/>
            <w:tcBorders>
              <w:top w:val="nil"/>
              <w:left w:val="nil"/>
              <w:bottom w:val="single" w:sz="4" w:space="0" w:color="auto"/>
              <w:right w:val="single" w:sz="4" w:space="0" w:color="auto"/>
            </w:tcBorders>
            <w:shd w:val="clear" w:color="000000" w:fill="D0CECE"/>
            <w:hideMark/>
          </w:tcPr>
          <w:p w14:paraId="25B608E9" w14:textId="77777777" w:rsidR="007E29D3" w:rsidRPr="007E29D3" w:rsidRDefault="007E29D3" w:rsidP="007E29D3">
            <w:pPr>
              <w:rPr>
                <w:i/>
                <w:iCs/>
                <w:color w:val="000000"/>
                <w:sz w:val="20"/>
                <w:szCs w:val="20"/>
              </w:rPr>
            </w:pPr>
            <w:r w:rsidRPr="007E29D3">
              <w:rPr>
                <w:i/>
                <w:iCs/>
                <w:color w:val="000000"/>
                <w:sz w:val="20"/>
                <w:szCs w:val="20"/>
              </w:rPr>
              <w:t>Пункт распределительный 380/220В ПР8501-050-31УХЛ4 (ЩСН)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3809A6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7B121E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16DD696" w14:textId="77777777" w:rsidR="007E29D3" w:rsidRPr="007E29D3" w:rsidRDefault="007E29D3" w:rsidP="007E29D3">
            <w:pPr>
              <w:jc w:val="right"/>
              <w:rPr>
                <w:i/>
                <w:iCs/>
                <w:color w:val="000000"/>
                <w:sz w:val="20"/>
                <w:szCs w:val="20"/>
              </w:rPr>
            </w:pPr>
            <w:r w:rsidRPr="007E29D3">
              <w:rPr>
                <w:i/>
                <w:iCs/>
                <w:color w:val="000000"/>
                <w:sz w:val="20"/>
                <w:szCs w:val="20"/>
              </w:rPr>
              <w:t xml:space="preserve">11 295,60 </w:t>
            </w:r>
          </w:p>
        </w:tc>
        <w:tc>
          <w:tcPr>
            <w:tcW w:w="2439" w:type="dxa"/>
            <w:tcBorders>
              <w:top w:val="nil"/>
              <w:left w:val="nil"/>
              <w:bottom w:val="single" w:sz="4" w:space="0" w:color="auto"/>
              <w:right w:val="single" w:sz="4" w:space="0" w:color="auto"/>
            </w:tcBorders>
            <w:shd w:val="clear" w:color="000000" w:fill="D0CECE"/>
            <w:noWrap/>
            <w:hideMark/>
          </w:tcPr>
          <w:p w14:paraId="5DCDF927" w14:textId="77777777" w:rsidR="007E29D3" w:rsidRPr="007E29D3" w:rsidRDefault="007E29D3" w:rsidP="007E29D3">
            <w:pPr>
              <w:jc w:val="right"/>
              <w:rPr>
                <w:i/>
                <w:iCs/>
                <w:color w:val="000000"/>
                <w:sz w:val="20"/>
                <w:szCs w:val="20"/>
              </w:rPr>
            </w:pPr>
            <w:r w:rsidRPr="007E29D3">
              <w:rPr>
                <w:i/>
                <w:iCs/>
                <w:color w:val="000000"/>
                <w:sz w:val="20"/>
                <w:szCs w:val="20"/>
              </w:rPr>
              <w:t xml:space="preserve">11 295,60 </w:t>
            </w:r>
          </w:p>
        </w:tc>
      </w:tr>
      <w:tr w:rsidR="007E29D3" w:rsidRPr="007E29D3" w14:paraId="5A4F596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3A29B75A" w14:textId="77777777" w:rsidR="007E29D3" w:rsidRPr="007E29D3" w:rsidRDefault="007E29D3" w:rsidP="007E29D3">
            <w:pPr>
              <w:jc w:val="right"/>
              <w:rPr>
                <w:i/>
                <w:iCs/>
                <w:color w:val="000000"/>
                <w:sz w:val="20"/>
                <w:szCs w:val="20"/>
              </w:rPr>
            </w:pPr>
            <w:r w:rsidRPr="007E29D3">
              <w:rPr>
                <w:i/>
                <w:iCs/>
                <w:color w:val="000000"/>
                <w:sz w:val="20"/>
                <w:szCs w:val="20"/>
              </w:rPr>
              <w:t>18.17</w:t>
            </w:r>
          </w:p>
        </w:tc>
        <w:tc>
          <w:tcPr>
            <w:tcW w:w="1040" w:type="dxa"/>
            <w:tcBorders>
              <w:top w:val="nil"/>
              <w:left w:val="nil"/>
              <w:bottom w:val="single" w:sz="4" w:space="0" w:color="auto"/>
              <w:right w:val="single" w:sz="4" w:space="0" w:color="auto"/>
            </w:tcBorders>
            <w:shd w:val="clear" w:color="000000" w:fill="D0CECE"/>
            <w:noWrap/>
            <w:hideMark/>
          </w:tcPr>
          <w:p w14:paraId="6D6BBB21"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58F6CD1C" w14:textId="77777777" w:rsidR="007E29D3" w:rsidRPr="007E29D3" w:rsidRDefault="007E29D3" w:rsidP="007E29D3">
            <w:pPr>
              <w:jc w:val="right"/>
              <w:rPr>
                <w:i/>
                <w:iCs/>
                <w:color w:val="000000"/>
                <w:sz w:val="20"/>
                <w:szCs w:val="20"/>
              </w:rPr>
            </w:pPr>
            <w:r w:rsidRPr="007E29D3">
              <w:rPr>
                <w:i/>
                <w:iCs/>
                <w:color w:val="000000"/>
                <w:sz w:val="20"/>
                <w:szCs w:val="20"/>
              </w:rPr>
              <w:t>17</w:t>
            </w:r>
          </w:p>
        </w:tc>
        <w:tc>
          <w:tcPr>
            <w:tcW w:w="6511" w:type="dxa"/>
            <w:tcBorders>
              <w:top w:val="nil"/>
              <w:left w:val="nil"/>
              <w:bottom w:val="single" w:sz="4" w:space="0" w:color="auto"/>
              <w:right w:val="single" w:sz="4" w:space="0" w:color="auto"/>
            </w:tcBorders>
            <w:shd w:val="clear" w:color="000000" w:fill="D0CECE"/>
            <w:hideMark/>
          </w:tcPr>
          <w:p w14:paraId="0F278936" w14:textId="77777777" w:rsidR="007E29D3" w:rsidRPr="007E29D3" w:rsidRDefault="007E29D3" w:rsidP="007E29D3">
            <w:pPr>
              <w:rPr>
                <w:i/>
                <w:iCs/>
                <w:color w:val="000000"/>
                <w:sz w:val="20"/>
                <w:szCs w:val="20"/>
              </w:rPr>
            </w:pPr>
            <w:r w:rsidRPr="007E29D3">
              <w:rPr>
                <w:i/>
                <w:iCs/>
                <w:color w:val="000000"/>
                <w:sz w:val="20"/>
                <w:szCs w:val="20"/>
              </w:rPr>
              <w:t>Вводно распределительное устройство ВРУ8-11-2Н-104-31УХЛ4 (ЩС-ИТП)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AC78E8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4B35D1B"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007B818" w14:textId="77777777" w:rsidR="007E29D3" w:rsidRPr="007E29D3" w:rsidRDefault="007E29D3" w:rsidP="007E29D3">
            <w:pPr>
              <w:jc w:val="right"/>
              <w:rPr>
                <w:i/>
                <w:iCs/>
                <w:color w:val="000000"/>
                <w:sz w:val="20"/>
                <w:szCs w:val="20"/>
              </w:rPr>
            </w:pPr>
            <w:r w:rsidRPr="007E29D3">
              <w:rPr>
                <w:i/>
                <w:iCs/>
                <w:color w:val="000000"/>
                <w:sz w:val="20"/>
                <w:szCs w:val="20"/>
              </w:rPr>
              <w:t xml:space="preserve">17 138,86 </w:t>
            </w:r>
          </w:p>
        </w:tc>
        <w:tc>
          <w:tcPr>
            <w:tcW w:w="2439" w:type="dxa"/>
            <w:tcBorders>
              <w:top w:val="nil"/>
              <w:left w:val="nil"/>
              <w:bottom w:val="single" w:sz="4" w:space="0" w:color="auto"/>
              <w:right w:val="single" w:sz="4" w:space="0" w:color="auto"/>
            </w:tcBorders>
            <w:shd w:val="clear" w:color="000000" w:fill="D0CECE"/>
            <w:noWrap/>
            <w:hideMark/>
          </w:tcPr>
          <w:p w14:paraId="432E17AE" w14:textId="77777777" w:rsidR="007E29D3" w:rsidRPr="007E29D3" w:rsidRDefault="007E29D3" w:rsidP="007E29D3">
            <w:pPr>
              <w:jc w:val="right"/>
              <w:rPr>
                <w:i/>
                <w:iCs/>
                <w:color w:val="000000"/>
                <w:sz w:val="20"/>
                <w:szCs w:val="20"/>
              </w:rPr>
            </w:pPr>
            <w:r w:rsidRPr="007E29D3">
              <w:rPr>
                <w:i/>
                <w:iCs/>
                <w:color w:val="000000"/>
                <w:sz w:val="20"/>
                <w:szCs w:val="20"/>
              </w:rPr>
              <w:t xml:space="preserve">17 138,86 </w:t>
            </w:r>
          </w:p>
        </w:tc>
      </w:tr>
      <w:tr w:rsidR="007E29D3" w:rsidRPr="007E29D3" w14:paraId="38C8BFE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3126DC07" w14:textId="77777777" w:rsidR="007E29D3" w:rsidRPr="007E29D3" w:rsidRDefault="007E29D3" w:rsidP="007E29D3">
            <w:pPr>
              <w:jc w:val="right"/>
              <w:rPr>
                <w:i/>
                <w:iCs/>
                <w:color w:val="000000"/>
                <w:sz w:val="20"/>
                <w:szCs w:val="20"/>
              </w:rPr>
            </w:pPr>
            <w:r w:rsidRPr="007E29D3">
              <w:rPr>
                <w:i/>
                <w:iCs/>
                <w:color w:val="000000"/>
                <w:sz w:val="20"/>
                <w:szCs w:val="20"/>
              </w:rPr>
              <w:lastRenderedPageBreak/>
              <w:t>18.18</w:t>
            </w:r>
          </w:p>
        </w:tc>
        <w:tc>
          <w:tcPr>
            <w:tcW w:w="1040" w:type="dxa"/>
            <w:tcBorders>
              <w:top w:val="nil"/>
              <w:left w:val="nil"/>
              <w:bottom w:val="single" w:sz="4" w:space="0" w:color="auto"/>
              <w:right w:val="single" w:sz="4" w:space="0" w:color="auto"/>
            </w:tcBorders>
            <w:shd w:val="clear" w:color="000000" w:fill="D0CECE"/>
            <w:noWrap/>
            <w:hideMark/>
          </w:tcPr>
          <w:p w14:paraId="3AD3D72E"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6BF2C2FF" w14:textId="77777777" w:rsidR="007E29D3" w:rsidRPr="007E29D3" w:rsidRDefault="007E29D3" w:rsidP="007E29D3">
            <w:pPr>
              <w:jc w:val="right"/>
              <w:rPr>
                <w:i/>
                <w:iCs/>
                <w:color w:val="000000"/>
                <w:sz w:val="20"/>
                <w:szCs w:val="20"/>
              </w:rPr>
            </w:pPr>
            <w:r w:rsidRPr="007E29D3">
              <w:rPr>
                <w:i/>
                <w:iCs/>
                <w:color w:val="000000"/>
                <w:sz w:val="20"/>
                <w:szCs w:val="20"/>
              </w:rPr>
              <w:t>18</w:t>
            </w:r>
          </w:p>
        </w:tc>
        <w:tc>
          <w:tcPr>
            <w:tcW w:w="6511" w:type="dxa"/>
            <w:tcBorders>
              <w:top w:val="nil"/>
              <w:left w:val="nil"/>
              <w:bottom w:val="single" w:sz="4" w:space="0" w:color="auto"/>
              <w:right w:val="single" w:sz="4" w:space="0" w:color="auto"/>
            </w:tcBorders>
            <w:shd w:val="clear" w:color="000000" w:fill="D0CECE"/>
            <w:hideMark/>
          </w:tcPr>
          <w:p w14:paraId="5B2F8ED2" w14:textId="77777777" w:rsidR="007E29D3" w:rsidRPr="007E29D3" w:rsidRDefault="007E29D3" w:rsidP="007E29D3">
            <w:pPr>
              <w:rPr>
                <w:i/>
                <w:iCs/>
                <w:color w:val="000000"/>
                <w:sz w:val="20"/>
                <w:szCs w:val="20"/>
              </w:rPr>
            </w:pPr>
            <w:r w:rsidRPr="007E29D3">
              <w:rPr>
                <w:i/>
                <w:iCs/>
                <w:color w:val="000000"/>
                <w:sz w:val="20"/>
                <w:szCs w:val="20"/>
              </w:rPr>
              <w:t>Панель противопожарных устройств ШУ-П НИКОМ 400-IP31-1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A86F49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661363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A68D5A2" w14:textId="77777777" w:rsidR="007E29D3" w:rsidRPr="007E29D3" w:rsidRDefault="007E29D3" w:rsidP="007E29D3">
            <w:pPr>
              <w:jc w:val="right"/>
              <w:rPr>
                <w:i/>
                <w:iCs/>
                <w:color w:val="000000"/>
                <w:sz w:val="20"/>
                <w:szCs w:val="20"/>
              </w:rPr>
            </w:pPr>
            <w:r w:rsidRPr="007E29D3">
              <w:rPr>
                <w:i/>
                <w:iCs/>
                <w:color w:val="000000"/>
                <w:sz w:val="20"/>
                <w:szCs w:val="20"/>
              </w:rPr>
              <w:t xml:space="preserve">3 760,63 </w:t>
            </w:r>
          </w:p>
        </w:tc>
        <w:tc>
          <w:tcPr>
            <w:tcW w:w="2439" w:type="dxa"/>
            <w:tcBorders>
              <w:top w:val="nil"/>
              <w:left w:val="nil"/>
              <w:bottom w:val="single" w:sz="4" w:space="0" w:color="auto"/>
              <w:right w:val="single" w:sz="4" w:space="0" w:color="auto"/>
            </w:tcBorders>
            <w:shd w:val="clear" w:color="000000" w:fill="D0CECE"/>
            <w:noWrap/>
            <w:hideMark/>
          </w:tcPr>
          <w:p w14:paraId="32D88DE8" w14:textId="77777777" w:rsidR="007E29D3" w:rsidRPr="007E29D3" w:rsidRDefault="007E29D3" w:rsidP="007E29D3">
            <w:pPr>
              <w:jc w:val="right"/>
              <w:rPr>
                <w:i/>
                <w:iCs/>
                <w:color w:val="000000"/>
                <w:sz w:val="20"/>
                <w:szCs w:val="20"/>
              </w:rPr>
            </w:pPr>
            <w:r w:rsidRPr="007E29D3">
              <w:rPr>
                <w:i/>
                <w:iCs/>
                <w:color w:val="000000"/>
                <w:sz w:val="20"/>
                <w:szCs w:val="20"/>
              </w:rPr>
              <w:t xml:space="preserve">3 760,63 </w:t>
            </w:r>
          </w:p>
        </w:tc>
      </w:tr>
      <w:tr w:rsidR="007E29D3" w:rsidRPr="007E29D3" w14:paraId="38552B7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08767A07" w14:textId="77777777" w:rsidR="007E29D3" w:rsidRPr="007E29D3" w:rsidRDefault="007E29D3" w:rsidP="007E29D3">
            <w:pPr>
              <w:jc w:val="right"/>
              <w:rPr>
                <w:i/>
                <w:iCs/>
                <w:color w:val="000000"/>
                <w:sz w:val="20"/>
                <w:szCs w:val="20"/>
              </w:rPr>
            </w:pPr>
            <w:r w:rsidRPr="007E29D3">
              <w:rPr>
                <w:i/>
                <w:iCs/>
                <w:color w:val="000000"/>
                <w:sz w:val="20"/>
                <w:szCs w:val="20"/>
              </w:rPr>
              <w:t>18.19</w:t>
            </w:r>
          </w:p>
        </w:tc>
        <w:tc>
          <w:tcPr>
            <w:tcW w:w="1040" w:type="dxa"/>
            <w:tcBorders>
              <w:top w:val="nil"/>
              <w:left w:val="nil"/>
              <w:bottom w:val="single" w:sz="4" w:space="0" w:color="auto"/>
              <w:right w:val="single" w:sz="4" w:space="0" w:color="auto"/>
            </w:tcBorders>
            <w:shd w:val="clear" w:color="000000" w:fill="D0CECE"/>
            <w:noWrap/>
            <w:hideMark/>
          </w:tcPr>
          <w:p w14:paraId="44341D1C"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1E4D885A" w14:textId="77777777" w:rsidR="007E29D3" w:rsidRPr="007E29D3" w:rsidRDefault="007E29D3" w:rsidP="007E29D3">
            <w:pPr>
              <w:jc w:val="right"/>
              <w:rPr>
                <w:i/>
                <w:iCs/>
                <w:color w:val="000000"/>
                <w:sz w:val="20"/>
                <w:szCs w:val="20"/>
              </w:rPr>
            </w:pPr>
            <w:r w:rsidRPr="007E29D3">
              <w:rPr>
                <w:i/>
                <w:iCs/>
                <w:color w:val="000000"/>
                <w:sz w:val="20"/>
                <w:szCs w:val="20"/>
              </w:rPr>
              <w:t>19</w:t>
            </w:r>
          </w:p>
        </w:tc>
        <w:tc>
          <w:tcPr>
            <w:tcW w:w="6511" w:type="dxa"/>
            <w:tcBorders>
              <w:top w:val="nil"/>
              <w:left w:val="nil"/>
              <w:bottom w:val="single" w:sz="4" w:space="0" w:color="auto"/>
              <w:right w:val="single" w:sz="4" w:space="0" w:color="auto"/>
            </w:tcBorders>
            <w:shd w:val="clear" w:color="000000" w:fill="D0CECE"/>
            <w:hideMark/>
          </w:tcPr>
          <w:p w14:paraId="1F749B9F" w14:textId="77777777" w:rsidR="007E29D3" w:rsidRPr="007E29D3" w:rsidRDefault="007E29D3" w:rsidP="007E29D3">
            <w:pPr>
              <w:rPr>
                <w:i/>
                <w:iCs/>
                <w:color w:val="000000"/>
                <w:sz w:val="20"/>
                <w:szCs w:val="20"/>
              </w:rPr>
            </w:pPr>
            <w:r w:rsidRPr="007E29D3">
              <w:rPr>
                <w:i/>
                <w:iCs/>
                <w:color w:val="000000"/>
                <w:sz w:val="20"/>
                <w:szCs w:val="20"/>
              </w:rPr>
              <w:t>Ящик главной заземляющей шины ГЗШ-10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782DBB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2338A6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E50FDCA" w14:textId="77777777" w:rsidR="007E29D3" w:rsidRPr="007E29D3" w:rsidRDefault="007E29D3" w:rsidP="007E29D3">
            <w:pPr>
              <w:jc w:val="right"/>
              <w:rPr>
                <w:i/>
                <w:iCs/>
                <w:color w:val="000000"/>
                <w:sz w:val="20"/>
                <w:szCs w:val="20"/>
              </w:rPr>
            </w:pPr>
            <w:r w:rsidRPr="007E29D3">
              <w:rPr>
                <w:i/>
                <w:iCs/>
                <w:color w:val="000000"/>
                <w:sz w:val="20"/>
                <w:szCs w:val="20"/>
              </w:rPr>
              <w:t xml:space="preserve">1 251,64 </w:t>
            </w:r>
          </w:p>
        </w:tc>
        <w:tc>
          <w:tcPr>
            <w:tcW w:w="2439" w:type="dxa"/>
            <w:tcBorders>
              <w:top w:val="nil"/>
              <w:left w:val="nil"/>
              <w:bottom w:val="single" w:sz="4" w:space="0" w:color="auto"/>
              <w:right w:val="single" w:sz="4" w:space="0" w:color="auto"/>
            </w:tcBorders>
            <w:shd w:val="clear" w:color="000000" w:fill="D0CECE"/>
            <w:noWrap/>
            <w:hideMark/>
          </w:tcPr>
          <w:p w14:paraId="2424F198" w14:textId="77777777" w:rsidR="007E29D3" w:rsidRPr="007E29D3" w:rsidRDefault="007E29D3" w:rsidP="007E29D3">
            <w:pPr>
              <w:jc w:val="right"/>
              <w:rPr>
                <w:i/>
                <w:iCs/>
                <w:color w:val="000000"/>
                <w:sz w:val="20"/>
                <w:szCs w:val="20"/>
              </w:rPr>
            </w:pPr>
            <w:r w:rsidRPr="007E29D3">
              <w:rPr>
                <w:i/>
                <w:iCs/>
                <w:color w:val="000000"/>
                <w:sz w:val="20"/>
                <w:szCs w:val="20"/>
              </w:rPr>
              <w:t xml:space="preserve">1 251,64 </w:t>
            </w:r>
          </w:p>
        </w:tc>
      </w:tr>
      <w:tr w:rsidR="007E29D3" w:rsidRPr="007E29D3" w14:paraId="38E9A54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6702BA6" w14:textId="77777777" w:rsidR="007E29D3" w:rsidRPr="007E29D3" w:rsidRDefault="007E29D3" w:rsidP="007E29D3">
            <w:pPr>
              <w:jc w:val="right"/>
              <w:rPr>
                <w:color w:val="000000"/>
                <w:sz w:val="20"/>
                <w:szCs w:val="20"/>
              </w:rPr>
            </w:pPr>
            <w:r w:rsidRPr="007E29D3">
              <w:rPr>
                <w:color w:val="000000"/>
                <w:sz w:val="20"/>
                <w:szCs w:val="20"/>
              </w:rPr>
              <w:t>18.20</w:t>
            </w:r>
          </w:p>
        </w:tc>
        <w:tc>
          <w:tcPr>
            <w:tcW w:w="1040" w:type="dxa"/>
            <w:tcBorders>
              <w:top w:val="nil"/>
              <w:left w:val="nil"/>
              <w:bottom w:val="single" w:sz="4" w:space="0" w:color="auto"/>
              <w:right w:val="single" w:sz="4" w:space="0" w:color="auto"/>
            </w:tcBorders>
            <w:shd w:val="clear" w:color="000000" w:fill="FFFFFF"/>
            <w:noWrap/>
            <w:hideMark/>
          </w:tcPr>
          <w:p w14:paraId="08474F7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2C0E2CC"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2CC98008" w14:textId="77777777" w:rsidR="007E29D3" w:rsidRPr="007E29D3" w:rsidRDefault="007E29D3" w:rsidP="007E29D3">
            <w:pPr>
              <w:rPr>
                <w:color w:val="000000"/>
                <w:sz w:val="20"/>
                <w:szCs w:val="20"/>
              </w:rPr>
            </w:pPr>
            <w:r w:rsidRPr="007E29D3">
              <w:rPr>
                <w:color w:val="000000"/>
                <w:sz w:val="20"/>
                <w:szCs w:val="20"/>
              </w:rPr>
              <w:t>Ящик протяжной стальной: К-654</w:t>
            </w:r>
          </w:p>
        </w:tc>
        <w:tc>
          <w:tcPr>
            <w:tcW w:w="1276" w:type="dxa"/>
            <w:tcBorders>
              <w:top w:val="nil"/>
              <w:left w:val="nil"/>
              <w:bottom w:val="single" w:sz="4" w:space="0" w:color="auto"/>
              <w:right w:val="single" w:sz="4" w:space="0" w:color="auto"/>
            </w:tcBorders>
            <w:shd w:val="clear" w:color="000000" w:fill="FFFFFF"/>
            <w:noWrap/>
            <w:hideMark/>
          </w:tcPr>
          <w:p w14:paraId="4941772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F85724D"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D7EF153" w14:textId="77777777" w:rsidR="007E29D3" w:rsidRPr="007E29D3" w:rsidRDefault="007E29D3" w:rsidP="007E29D3">
            <w:pPr>
              <w:jc w:val="right"/>
              <w:rPr>
                <w:color w:val="000000"/>
                <w:sz w:val="20"/>
                <w:szCs w:val="20"/>
              </w:rPr>
            </w:pPr>
            <w:r w:rsidRPr="007E29D3">
              <w:rPr>
                <w:color w:val="000000"/>
                <w:sz w:val="20"/>
                <w:szCs w:val="20"/>
              </w:rPr>
              <w:t xml:space="preserve">1 289,29 </w:t>
            </w:r>
          </w:p>
        </w:tc>
        <w:tc>
          <w:tcPr>
            <w:tcW w:w="2439" w:type="dxa"/>
            <w:tcBorders>
              <w:top w:val="nil"/>
              <w:left w:val="nil"/>
              <w:bottom w:val="single" w:sz="4" w:space="0" w:color="auto"/>
              <w:right w:val="single" w:sz="4" w:space="0" w:color="auto"/>
            </w:tcBorders>
            <w:shd w:val="clear" w:color="000000" w:fill="FFFFFF"/>
            <w:noWrap/>
            <w:hideMark/>
          </w:tcPr>
          <w:p w14:paraId="39FCF902" w14:textId="77777777" w:rsidR="007E29D3" w:rsidRPr="007E29D3" w:rsidRDefault="007E29D3" w:rsidP="007E29D3">
            <w:pPr>
              <w:jc w:val="right"/>
              <w:rPr>
                <w:color w:val="000000"/>
                <w:sz w:val="20"/>
                <w:szCs w:val="20"/>
              </w:rPr>
            </w:pPr>
            <w:r w:rsidRPr="007E29D3">
              <w:rPr>
                <w:color w:val="000000"/>
                <w:sz w:val="20"/>
                <w:szCs w:val="20"/>
              </w:rPr>
              <w:t xml:space="preserve">2 578,58 </w:t>
            </w:r>
          </w:p>
        </w:tc>
      </w:tr>
      <w:tr w:rsidR="007E29D3" w:rsidRPr="007E29D3" w14:paraId="023DD84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6778A88" w14:textId="77777777" w:rsidR="007E29D3" w:rsidRPr="007E29D3" w:rsidRDefault="007E29D3" w:rsidP="007E29D3">
            <w:pPr>
              <w:jc w:val="right"/>
              <w:rPr>
                <w:color w:val="000000"/>
                <w:sz w:val="20"/>
                <w:szCs w:val="20"/>
              </w:rPr>
            </w:pPr>
            <w:r w:rsidRPr="007E29D3">
              <w:rPr>
                <w:color w:val="000000"/>
                <w:sz w:val="20"/>
                <w:szCs w:val="20"/>
              </w:rPr>
              <w:t>18.21</w:t>
            </w:r>
          </w:p>
        </w:tc>
        <w:tc>
          <w:tcPr>
            <w:tcW w:w="1040" w:type="dxa"/>
            <w:tcBorders>
              <w:top w:val="nil"/>
              <w:left w:val="nil"/>
              <w:bottom w:val="single" w:sz="4" w:space="0" w:color="auto"/>
              <w:right w:val="single" w:sz="4" w:space="0" w:color="auto"/>
            </w:tcBorders>
            <w:shd w:val="clear" w:color="000000" w:fill="FFFFFF"/>
            <w:noWrap/>
            <w:hideMark/>
          </w:tcPr>
          <w:p w14:paraId="630A8482"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58A47DE"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44F3E4EB" w14:textId="77777777" w:rsidR="007E29D3" w:rsidRPr="007E29D3" w:rsidRDefault="007E29D3" w:rsidP="007E29D3">
            <w:pPr>
              <w:rPr>
                <w:color w:val="000000"/>
                <w:sz w:val="20"/>
                <w:szCs w:val="20"/>
              </w:rPr>
            </w:pPr>
            <w:r w:rsidRPr="007E29D3">
              <w:rPr>
                <w:color w:val="000000"/>
                <w:sz w:val="20"/>
                <w:szCs w:val="20"/>
              </w:rPr>
              <w:t>Шкаф (пульт) управления навесной, высота, ширина и глубина: до 600х600х350 мм</w:t>
            </w:r>
          </w:p>
        </w:tc>
        <w:tc>
          <w:tcPr>
            <w:tcW w:w="1276" w:type="dxa"/>
            <w:tcBorders>
              <w:top w:val="nil"/>
              <w:left w:val="nil"/>
              <w:bottom w:val="single" w:sz="4" w:space="0" w:color="auto"/>
              <w:right w:val="single" w:sz="4" w:space="0" w:color="auto"/>
            </w:tcBorders>
            <w:shd w:val="clear" w:color="000000" w:fill="FFFFFF"/>
            <w:noWrap/>
            <w:hideMark/>
          </w:tcPr>
          <w:p w14:paraId="5BA1D9F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B33EDB0"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423256AC" w14:textId="77777777" w:rsidR="007E29D3" w:rsidRPr="007E29D3" w:rsidRDefault="007E29D3" w:rsidP="007E29D3">
            <w:pPr>
              <w:jc w:val="right"/>
              <w:rPr>
                <w:color w:val="000000"/>
                <w:sz w:val="20"/>
                <w:szCs w:val="20"/>
              </w:rPr>
            </w:pPr>
            <w:r w:rsidRPr="007E29D3">
              <w:rPr>
                <w:color w:val="000000"/>
                <w:sz w:val="20"/>
                <w:szCs w:val="20"/>
              </w:rPr>
              <w:t xml:space="preserve">2 327,44 </w:t>
            </w:r>
          </w:p>
        </w:tc>
        <w:tc>
          <w:tcPr>
            <w:tcW w:w="2439" w:type="dxa"/>
            <w:tcBorders>
              <w:top w:val="nil"/>
              <w:left w:val="nil"/>
              <w:bottom w:val="single" w:sz="4" w:space="0" w:color="auto"/>
              <w:right w:val="single" w:sz="4" w:space="0" w:color="auto"/>
            </w:tcBorders>
            <w:shd w:val="clear" w:color="000000" w:fill="FFFFFF"/>
            <w:noWrap/>
            <w:hideMark/>
          </w:tcPr>
          <w:p w14:paraId="2033E751" w14:textId="77777777" w:rsidR="007E29D3" w:rsidRPr="007E29D3" w:rsidRDefault="007E29D3" w:rsidP="007E29D3">
            <w:pPr>
              <w:jc w:val="right"/>
              <w:rPr>
                <w:color w:val="000000"/>
                <w:sz w:val="20"/>
                <w:szCs w:val="20"/>
              </w:rPr>
            </w:pPr>
            <w:r w:rsidRPr="007E29D3">
              <w:rPr>
                <w:color w:val="000000"/>
                <w:sz w:val="20"/>
                <w:szCs w:val="20"/>
              </w:rPr>
              <w:t xml:space="preserve">13 964,64 </w:t>
            </w:r>
          </w:p>
        </w:tc>
      </w:tr>
      <w:tr w:rsidR="007E29D3" w:rsidRPr="007E29D3" w14:paraId="1E2E6C0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19A005ED" w14:textId="77777777" w:rsidR="007E29D3" w:rsidRPr="007E29D3" w:rsidRDefault="007E29D3" w:rsidP="007E29D3">
            <w:pPr>
              <w:jc w:val="right"/>
              <w:rPr>
                <w:i/>
                <w:iCs/>
                <w:color w:val="000000"/>
                <w:sz w:val="20"/>
                <w:szCs w:val="20"/>
              </w:rPr>
            </w:pPr>
            <w:r w:rsidRPr="007E29D3">
              <w:rPr>
                <w:i/>
                <w:iCs/>
                <w:color w:val="000000"/>
                <w:sz w:val="20"/>
                <w:szCs w:val="20"/>
              </w:rPr>
              <w:t>18.22</w:t>
            </w:r>
          </w:p>
        </w:tc>
        <w:tc>
          <w:tcPr>
            <w:tcW w:w="1040" w:type="dxa"/>
            <w:tcBorders>
              <w:top w:val="nil"/>
              <w:left w:val="nil"/>
              <w:bottom w:val="single" w:sz="4" w:space="0" w:color="auto"/>
              <w:right w:val="single" w:sz="4" w:space="0" w:color="auto"/>
            </w:tcBorders>
            <w:shd w:val="clear" w:color="000000" w:fill="D0CECE"/>
            <w:noWrap/>
            <w:hideMark/>
          </w:tcPr>
          <w:p w14:paraId="2B10038F"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206540BF"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6511" w:type="dxa"/>
            <w:tcBorders>
              <w:top w:val="nil"/>
              <w:left w:val="nil"/>
              <w:bottom w:val="single" w:sz="4" w:space="0" w:color="auto"/>
              <w:right w:val="single" w:sz="4" w:space="0" w:color="auto"/>
            </w:tcBorders>
            <w:shd w:val="clear" w:color="000000" w:fill="D0CECE"/>
            <w:hideMark/>
          </w:tcPr>
          <w:p w14:paraId="677190EA" w14:textId="77777777" w:rsidR="007E29D3" w:rsidRPr="007E29D3" w:rsidRDefault="007E29D3" w:rsidP="007E29D3">
            <w:pPr>
              <w:rPr>
                <w:i/>
                <w:iCs/>
                <w:color w:val="000000"/>
                <w:sz w:val="20"/>
                <w:szCs w:val="20"/>
              </w:rPr>
            </w:pPr>
            <w:r w:rsidRPr="007E29D3">
              <w:rPr>
                <w:i/>
                <w:iCs/>
                <w:color w:val="000000"/>
                <w:sz w:val="20"/>
                <w:szCs w:val="20"/>
              </w:rPr>
              <w:t>Шкаф распределительный утопленного исполнения ВРУ8-11-3В-304-30УХЛ4 (ЩО-1 - ЩО-4)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AD13D5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82A443D"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28889CA5" w14:textId="77777777" w:rsidR="007E29D3" w:rsidRPr="007E29D3" w:rsidRDefault="007E29D3" w:rsidP="007E29D3">
            <w:pPr>
              <w:jc w:val="right"/>
              <w:rPr>
                <w:i/>
                <w:iCs/>
                <w:color w:val="000000"/>
                <w:sz w:val="20"/>
                <w:szCs w:val="20"/>
              </w:rPr>
            </w:pPr>
            <w:r w:rsidRPr="007E29D3">
              <w:rPr>
                <w:i/>
                <w:iCs/>
                <w:color w:val="000000"/>
                <w:sz w:val="20"/>
                <w:szCs w:val="20"/>
              </w:rPr>
              <w:t xml:space="preserve">9 387,57 </w:t>
            </w:r>
          </w:p>
        </w:tc>
        <w:tc>
          <w:tcPr>
            <w:tcW w:w="2439" w:type="dxa"/>
            <w:tcBorders>
              <w:top w:val="nil"/>
              <w:left w:val="nil"/>
              <w:bottom w:val="single" w:sz="4" w:space="0" w:color="auto"/>
              <w:right w:val="single" w:sz="4" w:space="0" w:color="auto"/>
            </w:tcBorders>
            <w:shd w:val="clear" w:color="000000" w:fill="D0CECE"/>
            <w:noWrap/>
            <w:hideMark/>
          </w:tcPr>
          <w:p w14:paraId="1BEE4088" w14:textId="77777777" w:rsidR="007E29D3" w:rsidRPr="007E29D3" w:rsidRDefault="007E29D3" w:rsidP="007E29D3">
            <w:pPr>
              <w:jc w:val="right"/>
              <w:rPr>
                <w:i/>
                <w:iCs/>
                <w:color w:val="000000"/>
                <w:sz w:val="20"/>
                <w:szCs w:val="20"/>
              </w:rPr>
            </w:pPr>
            <w:r w:rsidRPr="007E29D3">
              <w:rPr>
                <w:i/>
                <w:iCs/>
                <w:color w:val="000000"/>
                <w:sz w:val="20"/>
                <w:szCs w:val="20"/>
              </w:rPr>
              <w:t xml:space="preserve">37 550,28 </w:t>
            </w:r>
          </w:p>
        </w:tc>
      </w:tr>
      <w:tr w:rsidR="007E29D3" w:rsidRPr="007E29D3" w14:paraId="4CD1463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75F36BCF" w14:textId="77777777" w:rsidR="007E29D3" w:rsidRPr="007E29D3" w:rsidRDefault="007E29D3" w:rsidP="007E29D3">
            <w:pPr>
              <w:jc w:val="right"/>
              <w:rPr>
                <w:i/>
                <w:iCs/>
                <w:color w:val="000000"/>
                <w:sz w:val="20"/>
                <w:szCs w:val="20"/>
              </w:rPr>
            </w:pPr>
            <w:r w:rsidRPr="007E29D3">
              <w:rPr>
                <w:i/>
                <w:iCs/>
                <w:color w:val="000000"/>
                <w:sz w:val="20"/>
                <w:szCs w:val="20"/>
              </w:rPr>
              <w:t>18.23</w:t>
            </w:r>
          </w:p>
        </w:tc>
        <w:tc>
          <w:tcPr>
            <w:tcW w:w="1040" w:type="dxa"/>
            <w:tcBorders>
              <w:top w:val="nil"/>
              <w:left w:val="nil"/>
              <w:bottom w:val="single" w:sz="4" w:space="0" w:color="auto"/>
              <w:right w:val="single" w:sz="4" w:space="0" w:color="auto"/>
            </w:tcBorders>
            <w:shd w:val="clear" w:color="000000" w:fill="D0CECE"/>
            <w:noWrap/>
            <w:hideMark/>
          </w:tcPr>
          <w:p w14:paraId="167BDC89"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28C842D2" w14:textId="77777777" w:rsidR="007E29D3" w:rsidRPr="007E29D3" w:rsidRDefault="007E29D3" w:rsidP="007E29D3">
            <w:pPr>
              <w:jc w:val="right"/>
              <w:rPr>
                <w:i/>
                <w:iCs/>
                <w:color w:val="000000"/>
                <w:sz w:val="20"/>
                <w:szCs w:val="20"/>
              </w:rPr>
            </w:pPr>
            <w:r w:rsidRPr="007E29D3">
              <w:rPr>
                <w:i/>
                <w:iCs/>
                <w:color w:val="000000"/>
                <w:sz w:val="20"/>
                <w:szCs w:val="20"/>
              </w:rPr>
              <w:t>23</w:t>
            </w:r>
          </w:p>
        </w:tc>
        <w:tc>
          <w:tcPr>
            <w:tcW w:w="6511" w:type="dxa"/>
            <w:tcBorders>
              <w:top w:val="nil"/>
              <w:left w:val="nil"/>
              <w:bottom w:val="single" w:sz="4" w:space="0" w:color="auto"/>
              <w:right w:val="single" w:sz="4" w:space="0" w:color="auto"/>
            </w:tcBorders>
            <w:shd w:val="clear" w:color="000000" w:fill="D0CECE"/>
            <w:hideMark/>
          </w:tcPr>
          <w:p w14:paraId="25B83DF8" w14:textId="77777777" w:rsidR="007E29D3" w:rsidRPr="007E29D3" w:rsidRDefault="007E29D3" w:rsidP="007E29D3">
            <w:pPr>
              <w:rPr>
                <w:i/>
                <w:iCs/>
                <w:color w:val="000000"/>
                <w:sz w:val="20"/>
                <w:szCs w:val="20"/>
              </w:rPr>
            </w:pPr>
            <w:r w:rsidRPr="007E29D3">
              <w:rPr>
                <w:i/>
                <w:iCs/>
                <w:color w:val="000000"/>
                <w:sz w:val="20"/>
                <w:szCs w:val="20"/>
              </w:rPr>
              <w:t>Щитки осветительные: ОЩВ-6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82E181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B5F827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A1C49EB" w14:textId="77777777" w:rsidR="007E29D3" w:rsidRPr="007E29D3" w:rsidRDefault="007E29D3" w:rsidP="007E29D3">
            <w:pPr>
              <w:jc w:val="right"/>
              <w:rPr>
                <w:i/>
                <w:iCs/>
                <w:color w:val="000000"/>
                <w:sz w:val="20"/>
                <w:szCs w:val="20"/>
              </w:rPr>
            </w:pPr>
            <w:r w:rsidRPr="007E29D3">
              <w:rPr>
                <w:i/>
                <w:iCs/>
                <w:color w:val="000000"/>
                <w:sz w:val="20"/>
                <w:szCs w:val="20"/>
              </w:rPr>
              <w:t xml:space="preserve">4 204,13 </w:t>
            </w:r>
          </w:p>
        </w:tc>
        <w:tc>
          <w:tcPr>
            <w:tcW w:w="2439" w:type="dxa"/>
            <w:tcBorders>
              <w:top w:val="nil"/>
              <w:left w:val="nil"/>
              <w:bottom w:val="single" w:sz="4" w:space="0" w:color="auto"/>
              <w:right w:val="single" w:sz="4" w:space="0" w:color="auto"/>
            </w:tcBorders>
            <w:shd w:val="clear" w:color="000000" w:fill="D0CECE"/>
            <w:noWrap/>
            <w:hideMark/>
          </w:tcPr>
          <w:p w14:paraId="5A4CBBE6" w14:textId="77777777" w:rsidR="007E29D3" w:rsidRPr="007E29D3" w:rsidRDefault="007E29D3" w:rsidP="007E29D3">
            <w:pPr>
              <w:jc w:val="right"/>
              <w:rPr>
                <w:i/>
                <w:iCs/>
                <w:color w:val="000000"/>
                <w:sz w:val="20"/>
                <w:szCs w:val="20"/>
              </w:rPr>
            </w:pPr>
            <w:r w:rsidRPr="007E29D3">
              <w:rPr>
                <w:i/>
                <w:iCs/>
                <w:color w:val="000000"/>
                <w:sz w:val="20"/>
                <w:szCs w:val="20"/>
              </w:rPr>
              <w:t xml:space="preserve">4 204,13 </w:t>
            </w:r>
          </w:p>
        </w:tc>
      </w:tr>
      <w:tr w:rsidR="007E29D3" w:rsidRPr="007E29D3" w14:paraId="68960B2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13806A47" w14:textId="77777777" w:rsidR="007E29D3" w:rsidRPr="007E29D3" w:rsidRDefault="007E29D3" w:rsidP="007E29D3">
            <w:pPr>
              <w:jc w:val="right"/>
              <w:rPr>
                <w:i/>
                <w:iCs/>
                <w:color w:val="000000"/>
                <w:sz w:val="20"/>
                <w:szCs w:val="20"/>
              </w:rPr>
            </w:pPr>
            <w:r w:rsidRPr="007E29D3">
              <w:rPr>
                <w:i/>
                <w:iCs/>
                <w:color w:val="000000"/>
                <w:sz w:val="20"/>
                <w:szCs w:val="20"/>
              </w:rPr>
              <w:t>18.24</w:t>
            </w:r>
          </w:p>
        </w:tc>
        <w:tc>
          <w:tcPr>
            <w:tcW w:w="1040" w:type="dxa"/>
            <w:tcBorders>
              <w:top w:val="nil"/>
              <w:left w:val="nil"/>
              <w:bottom w:val="single" w:sz="4" w:space="0" w:color="auto"/>
              <w:right w:val="single" w:sz="4" w:space="0" w:color="auto"/>
            </w:tcBorders>
            <w:shd w:val="clear" w:color="000000" w:fill="D0CECE"/>
            <w:noWrap/>
            <w:hideMark/>
          </w:tcPr>
          <w:p w14:paraId="4079F0A6"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2111D564" w14:textId="77777777" w:rsidR="007E29D3" w:rsidRPr="007E29D3" w:rsidRDefault="007E29D3" w:rsidP="007E29D3">
            <w:pPr>
              <w:jc w:val="right"/>
              <w:rPr>
                <w:i/>
                <w:iCs/>
                <w:color w:val="000000"/>
                <w:sz w:val="20"/>
                <w:szCs w:val="20"/>
              </w:rPr>
            </w:pPr>
            <w:r w:rsidRPr="007E29D3">
              <w:rPr>
                <w:i/>
                <w:iCs/>
                <w:color w:val="000000"/>
                <w:sz w:val="20"/>
                <w:szCs w:val="20"/>
              </w:rPr>
              <w:t>24</w:t>
            </w:r>
          </w:p>
        </w:tc>
        <w:tc>
          <w:tcPr>
            <w:tcW w:w="6511" w:type="dxa"/>
            <w:tcBorders>
              <w:top w:val="nil"/>
              <w:left w:val="nil"/>
              <w:bottom w:val="single" w:sz="4" w:space="0" w:color="auto"/>
              <w:right w:val="single" w:sz="4" w:space="0" w:color="auto"/>
            </w:tcBorders>
            <w:shd w:val="clear" w:color="000000" w:fill="D0CECE"/>
            <w:hideMark/>
          </w:tcPr>
          <w:p w14:paraId="443422F0" w14:textId="77777777" w:rsidR="007E29D3" w:rsidRPr="007E29D3" w:rsidRDefault="007E29D3" w:rsidP="007E29D3">
            <w:pPr>
              <w:rPr>
                <w:i/>
                <w:iCs/>
                <w:color w:val="000000"/>
                <w:sz w:val="20"/>
                <w:szCs w:val="20"/>
              </w:rPr>
            </w:pPr>
            <w:r w:rsidRPr="007E29D3">
              <w:rPr>
                <w:i/>
                <w:iCs/>
                <w:color w:val="000000"/>
                <w:sz w:val="20"/>
                <w:szCs w:val="20"/>
              </w:rPr>
              <w:t>Шкаф распределительный утопленного исполнения ВРУ8-11-3Н-309-31УХЛ4 (ЩС-5)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F2D213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15FEE2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84050B1" w14:textId="77777777" w:rsidR="007E29D3" w:rsidRPr="007E29D3" w:rsidRDefault="007E29D3" w:rsidP="007E29D3">
            <w:pPr>
              <w:jc w:val="right"/>
              <w:rPr>
                <w:i/>
                <w:iCs/>
                <w:color w:val="000000"/>
                <w:sz w:val="20"/>
                <w:szCs w:val="20"/>
              </w:rPr>
            </w:pPr>
            <w:r w:rsidRPr="007E29D3">
              <w:rPr>
                <w:i/>
                <w:iCs/>
                <w:color w:val="000000"/>
                <w:sz w:val="20"/>
                <w:szCs w:val="20"/>
              </w:rPr>
              <w:t xml:space="preserve">32 595,16 </w:t>
            </w:r>
          </w:p>
        </w:tc>
        <w:tc>
          <w:tcPr>
            <w:tcW w:w="2439" w:type="dxa"/>
            <w:tcBorders>
              <w:top w:val="nil"/>
              <w:left w:val="nil"/>
              <w:bottom w:val="single" w:sz="4" w:space="0" w:color="auto"/>
              <w:right w:val="single" w:sz="4" w:space="0" w:color="auto"/>
            </w:tcBorders>
            <w:shd w:val="clear" w:color="000000" w:fill="D0CECE"/>
            <w:noWrap/>
            <w:hideMark/>
          </w:tcPr>
          <w:p w14:paraId="5664802C" w14:textId="77777777" w:rsidR="007E29D3" w:rsidRPr="007E29D3" w:rsidRDefault="007E29D3" w:rsidP="007E29D3">
            <w:pPr>
              <w:jc w:val="right"/>
              <w:rPr>
                <w:i/>
                <w:iCs/>
                <w:color w:val="000000"/>
                <w:sz w:val="20"/>
                <w:szCs w:val="20"/>
              </w:rPr>
            </w:pPr>
            <w:r w:rsidRPr="007E29D3">
              <w:rPr>
                <w:i/>
                <w:iCs/>
                <w:color w:val="000000"/>
                <w:sz w:val="20"/>
                <w:szCs w:val="20"/>
              </w:rPr>
              <w:t xml:space="preserve">32 595,16 </w:t>
            </w:r>
          </w:p>
        </w:tc>
      </w:tr>
      <w:tr w:rsidR="007E29D3" w:rsidRPr="007E29D3" w14:paraId="1AE385B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F36919C" w14:textId="77777777" w:rsidR="007E29D3" w:rsidRPr="007E29D3" w:rsidRDefault="007E29D3" w:rsidP="007E29D3">
            <w:pPr>
              <w:jc w:val="right"/>
              <w:rPr>
                <w:color w:val="000000"/>
                <w:sz w:val="20"/>
                <w:szCs w:val="20"/>
              </w:rPr>
            </w:pPr>
            <w:r w:rsidRPr="007E29D3">
              <w:rPr>
                <w:color w:val="000000"/>
                <w:sz w:val="20"/>
                <w:szCs w:val="20"/>
              </w:rPr>
              <w:t>18.25</w:t>
            </w:r>
          </w:p>
        </w:tc>
        <w:tc>
          <w:tcPr>
            <w:tcW w:w="1040" w:type="dxa"/>
            <w:tcBorders>
              <w:top w:val="nil"/>
              <w:left w:val="nil"/>
              <w:bottom w:val="single" w:sz="4" w:space="0" w:color="auto"/>
              <w:right w:val="single" w:sz="4" w:space="0" w:color="auto"/>
            </w:tcBorders>
            <w:shd w:val="clear" w:color="000000" w:fill="FFFFFF"/>
            <w:noWrap/>
            <w:hideMark/>
          </w:tcPr>
          <w:p w14:paraId="4B7D0196"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5B2B142"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0346FBAF" w14:textId="77777777" w:rsidR="007E29D3" w:rsidRPr="007E29D3" w:rsidRDefault="007E29D3" w:rsidP="007E29D3">
            <w:pPr>
              <w:rPr>
                <w:color w:val="000000"/>
                <w:sz w:val="20"/>
                <w:szCs w:val="20"/>
              </w:rPr>
            </w:pPr>
            <w:r w:rsidRPr="007E29D3">
              <w:rPr>
                <w:color w:val="000000"/>
                <w:sz w:val="20"/>
                <w:szCs w:val="20"/>
              </w:rPr>
              <w:t>Шкаф (пульт) управления навесной, высота, ширина и глубина: до 600х600х350 мм</w:t>
            </w:r>
          </w:p>
        </w:tc>
        <w:tc>
          <w:tcPr>
            <w:tcW w:w="1276" w:type="dxa"/>
            <w:tcBorders>
              <w:top w:val="nil"/>
              <w:left w:val="nil"/>
              <w:bottom w:val="single" w:sz="4" w:space="0" w:color="auto"/>
              <w:right w:val="single" w:sz="4" w:space="0" w:color="auto"/>
            </w:tcBorders>
            <w:shd w:val="clear" w:color="000000" w:fill="FFFFFF"/>
            <w:noWrap/>
            <w:hideMark/>
          </w:tcPr>
          <w:p w14:paraId="55321FB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EF7CA0E"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030F87BB" w14:textId="77777777" w:rsidR="007E29D3" w:rsidRPr="007E29D3" w:rsidRDefault="007E29D3" w:rsidP="007E29D3">
            <w:pPr>
              <w:jc w:val="right"/>
              <w:rPr>
                <w:color w:val="000000"/>
                <w:sz w:val="20"/>
                <w:szCs w:val="20"/>
              </w:rPr>
            </w:pPr>
            <w:r w:rsidRPr="007E29D3">
              <w:rPr>
                <w:color w:val="000000"/>
                <w:sz w:val="20"/>
                <w:szCs w:val="20"/>
              </w:rPr>
              <w:t xml:space="preserve">2 327,83 </w:t>
            </w:r>
          </w:p>
        </w:tc>
        <w:tc>
          <w:tcPr>
            <w:tcW w:w="2439" w:type="dxa"/>
            <w:tcBorders>
              <w:top w:val="nil"/>
              <w:left w:val="nil"/>
              <w:bottom w:val="single" w:sz="4" w:space="0" w:color="auto"/>
              <w:right w:val="single" w:sz="4" w:space="0" w:color="auto"/>
            </w:tcBorders>
            <w:shd w:val="clear" w:color="000000" w:fill="FFFFFF"/>
            <w:noWrap/>
            <w:hideMark/>
          </w:tcPr>
          <w:p w14:paraId="05D6C22A" w14:textId="77777777" w:rsidR="007E29D3" w:rsidRPr="007E29D3" w:rsidRDefault="007E29D3" w:rsidP="007E29D3">
            <w:pPr>
              <w:jc w:val="right"/>
              <w:rPr>
                <w:color w:val="000000"/>
                <w:sz w:val="20"/>
                <w:szCs w:val="20"/>
              </w:rPr>
            </w:pPr>
            <w:r w:rsidRPr="007E29D3">
              <w:rPr>
                <w:color w:val="000000"/>
                <w:sz w:val="20"/>
                <w:szCs w:val="20"/>
              </w:rPr>
              <w:t xml:space="preserve">18 622,64 </w:t>
            </w:r>
          </w:p>
        </w:tc>
      </w:tr>
      <w:tr w:rsidR="007E29D3" w:rsidRPr="007E29D3" w14:paraId="3DEA97D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258CF697" w14:textId="77777777" w:rsidR="007E29D3" w:rsidRPr="007E29D3" w:rsidRDefault="007E29D3" w:rsidP="007E29D3">
            <w:pPr>
              <w:jc w:val="right"/>
              <w:rPr>
                <w:i/>
                <w:iCs/>
                <w:color w:val="000000"/>
                <w:sz w:val="20"/>
                <w:szCs w:val="20"/>
              </w:rPr>
            </w:pPr>
            <w:r w:rsidRPr="007E29D3">
              <w:rPr>
                <w:i/>
                <w:iCs/>
                <w:color w:val="000000"/>
                <w:sz w:val="20"/>
                <w:szCs w:val="20"/>
              </w:rPr>
              <w:t>18.26</w:t>
            </w:r>
          </w:p>
        </w:tc>
        <w:tc>
          <w:tcPr>
            <w:tcW w:w="1040" w:type="dxa"/>
            <w:tcBorders>
              <w:top w:val="nil"/>
              <w:left w:val="nil"/>
              <w:bottom w:val="single" w:sz="4" w:space="0" w:color="auto"/>
              <w:right w:val="single" w:sz="4" w:space="0" w:color="auto"/>
            </w:tcBorders>
            <w:shd w:val="clear" w:color="000000" w:fill="D0CECE"/>
            <w:noWrap/>
            <w:hideMark/>
          </w:tcPr>
          <w:p w14:paraId="2BDCCFE4"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51203588" w14:textId="77777777" w:rsidR="007E29D3" w:rsidRPr="007E29D3" w:rsidRDefault="007E29D3" w:rsidP="007E29D3">
            <w:pPr>
              <w:jc w:val="right"/>
              <w:rPr>
                <w:i/>
                <w:iCs/>
                <w:color w:val="000000"/>
                <w:sz w:val="20"/>
                <w:szCs w:val="20"/>
              </w:rPr>
            </w:pPr>
            <w:r w:rsidRPr="007E29D3">
              <w:rPr>
                <w:i/>
                <w:iCs/>
                <w:color w:val="000000"/>
                <w:sz w:val="20"/>
                <w:szCs w:val="20"/>
              </w:rPr>
              <w:t>26</w:t>
            </w:r>
          </w:p>
        </w:tc>
        <w:tc>
          <w:tcPr>
            <w:tcW w:w="6511" w:type="dxa"/>
            <w:tcBorders>
              <w:top w:val="nil"/>
              <w:left w:val="nil"/>
              <w:bottom w:val="single" w:sz="4" w:space="0" w:color="auto"/>
              <w:right w:val="single" w:sz="4" w:space="0" w:color="auto"/>
            </w:tcBorders>
            <w:shd w:val="clear" w:color="000000" w:fill="D0CECE"/>
            <w:hideMark/>
          </w:tcPr>
          <w:p w14:paraId="5BB2807A" w14:textId="77777777" w:rsidR="007E29D3" w:rsidRPr="007E29D3" w:rsidRDefault="007E29D3" w:rsidP="007E29D3">
            <w:pPr>
              <w:rPr>
                <w:i/>
                <w:iCs/>
                <w:color w:val="000000"/>
                <w:sz w:val="20"/>
                <w:szCs w:val="20"/>
              </w:rPr>
            </w:pPr>
            <w:r w:rsidRPr="007E29D3">
              <w:rPr>
                <w:i/>
                <w:iCs/>
                <w:color w:val="000000"/>
                <w:sz w:val="20"/>
                <w:szCs w:val="20"/>
              </w:rPr>
              <w:t>Ящики управления, тип: Я 5111 1874-3074 УХЛ4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F7B73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F3C8C39"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30DC5F58" w14:textId="77777777" w:rsidR="007E29D3" w:rsidRPr="007E29D3" w:rsidRDefault="007E29D3" w:rsidP="007E29D3">
            <w:pPr>
              <w:jc w:val="right"/>
              <w:rPr>
                <w:i/>
                <w:iCs/>
                <w:color w:val="000000"/>
                <w:sz w:val="20"/>
                <w:szCs w:val="20"/>
              </w:rPr>
            </w:pPr>
            <w:r w:rsidRPr="007E29D3">
              <w:rPr>
                <w:i/>
                <w:iCs/>
                <w:color w:val="000000"/>
                <w:sz w:val="20"/>
                <w:szCs w:val="20"/>
              </w:rPr>
              <w:t xml:space="preserve">4 297,72 </w:t>
            </w:r>
          </w:p>
        </w:tc>
        <w:tc>
          <w:tcPr>
            <w:tcW w:w="2439" w:type="dxa"/>
            <w:tcBorders>
              <w:top w:val="nil"/>
              <w:left w:val="nil"/>
              <w:bottom w:val="single" w:sz="4" w:space="0" w:color="auto"/>
              <w:right w:val="single" w:sz="4" w:space="0" w:color="auto"/>
            </w:tcBorders>
            <w:shd w:val="clear" w:color="000000" w:fill="D0CECE"/>
            <w:noWrap/>
            <w:hideMark/>
          </w:tcPr>
          <w:p w14:paraId="11427762" w14:textId="77777777" w:rsidR="007E29D3" w:rsidRPr="007E29D3" w:rsidRDefault="007E29D3" w:rsidP="007E29D3">
            <w:pPr>
              <w:jc w:val="right"/>
              <w:rPr>
                <w:i/>
                <w:iCs/>
                <w:color w:val="000000"/>
                <w:sz w:val="20"/>
                <w:szCs w:val="20"/>
              </w:rPr>
            </w:pPr>
            <w:r w:rsidRPr="007E29D3">
              <w:rPr>
                <w:i/>
                <w:iCs/>
                <w:color w:val="000000"/>
                <w:sz w:val="20"/>
                <w:szCs w:val="20"/>
              </w:rPr>
              <w:t xml:space="preserve">34 381,76 </w:t>
            </w:r>
          </w:p>
        </w:tc>
      </w:tr>
      <w:tr w:rsidR="007E29D3" w:rsidRPr="007E29D3" w14:paraId="688D480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BD0A1AB" w14:textId="77777777" w:rsidR="007E29D3" w:rsidRPr="007E29D3" w:rsidRDefault="007E29D3" w:rsidP="007E29D3">
            <w:pPr>
              <w:jc w:val="right"/>
              <w:rPr>
                <w:color w:val="000000"/>
                <w:sz w:val="20"/>
                <w:szCs w:val="20"/>
              </w:rPr>
            </w:pPr>
            <w:r w:rsidRPr="007E29D3">
              <w:rPr>
                <w:color w:val="000000"/>
                <w:sz w:val="20"/>
                <w:szCs w:val="20"/>
              </w:rPr>
              <w:t>18.27</w:t>
            </w:r>
          </w:p>
        </w:tc>
        <w:tc>
          <w:tcPr>
            <w:tcW w:w="1040" w:type="dxa"/>
            <w:tcBorders>
              <w:top w:val="nil"/>
              <w:left w:val="nil"/>
              <w:bottom w:val="single" w:sz="4" w:space="0" w:color="auto"/>
              <w:right w:val="single" w:sz="4" w:space="0" w:color="auto"/>
            </w:tcBorders>
            <w:shd w:val="clear" w:color="000000" w:fill="FFFFFF"/>
            <w:noWrap/>
            <w:hideMark/>
          </w:tcPr>
          <w:p w14:paraId="3DD719A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FFFF14F"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18D95525" w14:textId="77777777" w:rsidR="007E29D3" w:rsidRPr="007E29D3" w:rsidRDefault="007E29D3" w:rsidP="007E29D3">
            <w:pPr>
              <w:rPr>
                <w:color w:val="000000"/>
                <w:sz w:val="20"/>
                <w:szCs w:val="20"/>
              </w:rPr>
            </w:pPr>
            <w:r w:rsidRPr="007E29D3">
              <w:rPr>
                <w:color w:val="000000"/>
                <w:sz w:val="20"/>
                <w:szCs w:val="20"/>
              </w:rPr>
              <w:t>Реле, ключ, кнопка и др. с подготовкой места установки</w:t>
            </w:r>
          </w:p>
        </w:tc>
        <w:tc>
          <w:tcPr>
            <w:tcW w:w="1276" w:type="dxa"/>
            <w:tcBorders>
              <w:top w:val="nil"/>
              <w:left w:val="nil"/>
              <w:bottom w:val="single" w:sz="4" w:space="0" w:color="auto"/>
              <w:right w:val="single" w:sz="4" w:space="0" w:color="auto"/>
            </w:tcBorders>
            <w:shd w:val="clear" w:color="000000" w:fill="FFFFFF"/>
            <w:noWrap/>
            <w:hideMark/>
          </w:tcPr>
          <w:p w14:paraId="64A4203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774CB8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6B0C2F3" w14:textId="77777777" w:rsidR="007E29D3" w:rsidRPr="007E29D3" w:rsidRDefault="007E29D3" w:rsidP="007E29D3">
            <w:pPr>
              <w:jc w:val="right"/>
              <w:rPr>
                <w:color w:val="000000"/>
                <w:sz w:val="20"/>
                <w:szCs w:val="20"/>
              </w:rPr>
            </w:pPr>
            <w:r w:rsidRPr="007E29D3">
              <w:rPr>
                <w:color w:val="000000"/>
                <w:sz w:val="20"/>
                <w:szCs w:val="20"/>
              </w:rPr>
              <w:t xml:space="preserve">1 118,24 </w:t>
            </w:r>
          </w:p>
        </w:tc>
        <w:tc>
          <w:tcPr>
            <w:tcW w:w="2439" w:type="dxa"/>
            <w:tcBorders>
              <w:top w:val="nil"/>
              <w:left w:val="nil"/>
              <w:bottom w:val="single" w:sz="4" w:space="0" w:color="auto"/>
              <w:right w:val="single" w:sz="4" w:space="0" w:color="auto"/>
            </w:tcBorders>
            <w:shd w:val="clear" w:color="000000" w:fill="FFFFFF"/>
            <w:noWrap/>
            <w:hideMark/>
          </w:tcPr>
          <w:p w14:paraId="6633B400" w14:textId="77777777" w:rsidR="007E29D3" w:rsidRPr="007E29D3" w:rsidRDefault="007E29D3" w:rsidP="007E29D3">
            <w:pPr>
              <w:jc w:val="right"/>
              <w:rPr>
                <w:color w:val="000000"/>
                <w:sz w:val="20"/>
                <w:szCs w:val="20"/>
              </w:rPr>
            </w:pPr>
            <w:r w:rsidRPr="007E29D3">
              <w:rPr>
                <w:color w:val="000000"/>
                <w:sz w:val="20"/>
                <w:szCs w:val="20"/>
              </w:rPr>
              <w:t xml:space="preserve">1 118,24 </w:t>
            </w:r>
          </w:p>
        </w:tc>
      </w:tr>
      <w:tr w:rsidR="007E29D3" w:rsidRPr="007E29D3" w14:paraId="7B58191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0F112131" w14:textId="77777777" w:rsidR="007E29D3" w:rsidRPr="007E29D3" w:rsidRDefault="007E29D3" w:rsidP="007E29D3">
            <w:pPr>
              <w:jc w:val="right"/>
              <w:rPr>
                <w:i/>
                <w:iCs/>
                <w:color w:val="000000"/>
                <w:sz w:val="20"/>
                <w:szCs w:val="20"/>
              </w:rPr>
            </w:pPr>
            <w:r w:rsidRPr="007E29D3">
              <w:rPr>
                <w:i/>
                <w:iCs/>
                <w:color w:val="000000"/>
                <w:sz w:val="20"/>
                <w:szCs w:val="20"/>
              </w:rPr>
              <w:t>18.28</w:t>
            </w:r>
          </w:p>
        </w:tc>
        <w:tc>
          <w:tcPr>
            <w:tcW w:w="1040" w:type="dxa"/>
            <w:tcBorders>
              <w:top w:val="nil"/>
              <w:left w:val="nil"/>
              <w:bottom w:val="single" w:sz="4" w:space="0" w:color="auto"/>
              <w:right w:val="single" w:sz="4" w:space="0" w:color="auto"/>
            </w:tcBorders>
            <w:shd w:val="clear" w:color="000000" w:fill="D0CECE"/>
            <w:noWrap/>
            <w:hideMark/>
          </w:tcPr>
          <w:p w14:paraId="1F3316D1"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05FF0461" w14:textId="77777777" w:rsidR="007E29D3" w:rsidRPr="007E29D3" w:rsidRDefault="007E29D3" w:rsidP="007E29D3">
            <w:pPr>
              <w:jc w:val="right"/>
              <w:rPr>
                <w:i/>
                <w:iCs/>
                <w:color w:val="000000"/>
                <w:sz w:val="20"/>
                <w:szCs w:val="20"/>
              </w:rPr>
            </w:pPr>
            <w:r w:rsidRPr="007E29D3">
              <w:rPr>
                <w:i/>
                <w:iCs/>
                <w:color w:val="000000"/>
                <w:sz w:val="20"/>
                <w:szCs w:val="20"/>
              </w:rPr>
              <w:t>28</w:t>
            </w:r>
          </w:p>
        </w:tc>
        <w:tc>
          <w:tcPr>
            <w:tcW w:w="6511" w:type="dxa"/>
            <w:tcBorders>
              <w:top w:val="nil"/>
              <w:left w:val="nil"/>
              <w:bottom w:val="single" w:sz="4" w:space="0" w:color="auto"/>
              <w:right w:val="single" w:sz="4" w:space="0" w:color="auto"/>
            </w:tcBorders>
            <w:shd w:val="clear" w:color="000000" w:fill="D0CECE"/>
            <w:hideMark/>
          </w:tcPr>
          <w:p w14:paraId="2357B669" w14:textId="77777777" w:rsidR="007E29D3" w:rsidRPr="007E29D3" w:rsidRDefault="007E29D3" w:rsidP="007E29D3">
            <w:pPr>
              <w:rPr>
                <w:i/>
                <w:iCs/>
                <w:color w:val="000000"/>
                <w:sz w:val="20"/>
                <w:szCs w:val="20"/>
              </w:rPr>
            </w:pPr>
            <w:r w:rsidRPr="007E29D3">
              <w:rPr>
                <w:i/>
                <w:iCs/>
                <w:color w:val="000000"/>
                <w:sz w:val="20"/>
                <w:szCs w:val="20"/>
              </w:rPr>
              <w:t>Реле промежуточное РП-25УХЛ4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FDA45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B95D73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E6F76A9" w14:textId="77777777" w:rsidR="007E29D3" w:rsidRPr="007E29D3" w:rsidRDefault="007E29D3" w:rsidP="007E29D3">
            <w:pPr>
              <w:jc w:val="right"/>
              <w:rPr>
                <w:i/>
                <w:iCs/>
                <w:color w:val="000000"/>
                <w:sz w:val="20"/>
                <w:szCs w:val="20"/>
              </w:rPr>
            </w:pPr>
            <w:r w:rsidRPr="007E29D3">
              <w:rPr>
                <w:i/>
                <w:iCs/>
                <w:color w:val="000000"/>
                <w:sz w:val="20"/>
                <w:szCs w:val="20"/>
              </w:rPr>
              <w:t xml:space="preserve">1 104,18 </w:t>
            </w:r>
          </w:p>
        </w:tc>
        <w:tc>
          <w:tcPr>
            <w:tcW w:w="2439" w:type="dxa"/>
            <w:tcBorders>
              <w:top w:val="nil"/>
              <w:left w:val="nil"/>
              <w:bottom w:val="single" w:sz="4" w:space="0" w:color="auto"/>
              <w:right w:val="single" w:sz="4" w:space="0" w:color="auto"/>
            </w:tcBorders>
            <w:shd w:val="clear" w:color="000000" w:fill="D0CECE"/>
            <w:noWrap/>
            <w:hideMark/>
          </w:tcPr>
          <w:p w14:paraId="55280517" w14:textId="77777777" w:rsidR="007E29D3" w:rsidRPr="007E29D3" w:rsidRDefault="007E29D3" w:rsidP="007E29D3">
            <w:pPr>
              <w:jc w:val="right"/>
              <w:rPr>
                <w:i/>
                <w:iCs/>
                <w:color w:val="000000"/>
                <w:sz w:val="20"/>
                <w:szCs w:val="20"/>
              </w:rPr>
            </w:pPr>
            <w:r w:rsidRPr="007E29D3">
              <w:rPr>
                <w:i/>
                <w:iCs/>
                <w:color w:val="000000"/>
                <w:sz w:val="20"/>
                <w:szCs w:val="20"/>
              </w:rPr>
              <w:t xml:space="preserve">1 104,18 </w:t>
            </w:r>
          </w:p>
        </w:tc>
      </w:tr>
      <w:tr w:rsidR="007E29D3" w:rsidRPr="007E29D3" w14:paraId="140BC52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DC6BFF2" w14:textId="77777777" w:rsidR="007E29D3" w:rsidRPr="007E29D3" w:rsidRDefault="007E29D3" w:rsidP="007E29D3">
            <w:pPr>
              <w:jc w:val="right"/>
              <w:rPr>
                <w:color w:val="000000"/>
                <w:sz w:val="20"/>
                <w:szCs w:val="20"/>
              </w:rPr>
            </w:pPr>
            <w:r w:rsidRPr="007E29D3">
              <w:rPr>
                <w:color w:val="000000"/>
                <w:sz w:val="20"/>
                <w:szCs w:val="20"/>
              </w:rPr>
              <w:t>18.29</w:t>
            </w:r>
          </w:p>
        </w:tc>
        <w:tc>
          <w:tcPr>
            <w:tcW w:w="1040" w:type="dxa"/>
            <w:tcBorders>
              <w:top w:val="nil"/>
              <w:left w:val="nil"/>
              <w:bottom w:val="single" w:sz="4" w:space="0" w:color="auto"/>
              <w:right w:val="single" w:sz="4" w:space="0" w:color="auto"/>
            </w:tcBorders>
            <w:shd w:val="clear" w:color="000000" w:fill="FFFFFF"/>
            <w:noWrap/>
            <w:hideMark/>
          </w:tcPr>
          <w:p w14:paraId="4CBEA338"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888825F"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37FE46FC" w14:textId="77777777" w:rsidR="007E29D3" w:rsidRPr="007E29D3" w:rsidRDefault="007E29D3" w:rsidP="007E29D3">
            <w:pPr>
              <w:rPr>
                <w:color w:val="000000"/>
                <w:sz w:val="20"/>
                <w:szCs w:val="20"/>
              </w:rPr>
            </w:pPr>
            <w:r w:rsidRPr="007E29D3">
              <w:rPr>
                <w:color w:val="000000"/>
                <w:sz w:val="20"/>
                <w:szCs w:val="20"/>
              </w:rPr>
              <w:t>Пускатель магнитный общего назначения отдельно стоящий, устанавливаемый на конструкции: на стене или колонне, на ток до 40 А</w:t>
            </w:r>
          </w:p>
        </w:tc>
        <w:tc>
          <w:tcPr>
            <w:tcW w:w="1276" w:type="dxa"/>
            <w:tcBorders>
              <w:top w:val="nil"/>
              <w:left w:val="nil"/>
              <w:bottom w:val="single" w:sz="4" w:space="0" w:color="auto"/>
              <w:right w:val="single" w:sz="4" w:space="0" w:color="auto"/>
            </w:tcBorders>
            <w:shd w:val="clear" w:color="000000" w:fill="FFFFFF"/>
            <w:noWrap/>
            <w:hideMark/>
          </w:tcPr>
          <w:p w14:paraId="30F60E8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A986134"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2D5F402" w14:textId="77777777" w:rsidR="007E29D3" w:rsidRPr="007E29D3" w:rsidRDefault="007E29D3" w:rsidP="007E29D3">
            <w:pPr>
              <w:jc w:val="right"/>
              <w:rPr>
                <w:color w:val="000000"/>
                <w:sz w:val="20"/>
                <w:szCs w:val="20"/>
              </w:rPr>
            </w:pPr>
            <w:r w:rsidRPr="007E29D3">
              <w:rPr>
                <w:color w:val="000000"/>
                <w:sz w:val="20"/>
                <w:szCs w:val="20"/>
              </w:rPr>
              <w:t xml:space="preserve">2 504,70 </w:t>
            </w:r>
          </w:p>
        </w:tc>
        <w:tc>
          <w:tcPr>
            <w:tcW w:w="2439" w:type="dxa"/>
            <w:tcBorders>
              <w:top w:val="nil"/>
              <w:left w:val="nil"/>
              <w:bottom w:val="single" w:sz="4" w:space="0" w:color="auto"/>
              <w:right w:val="single" w:sz="4" w:space="0" w:color="auto"/>
            </w:tcBorders>
            <w:shd w:val="clear" w:color="000000" w:fill="FFFFFF"/>
            <w:noWrap/>
            <w:hideMark/>
          </w:tcPr>
          <w:p w14:paraId="14FEF50E" w14:textId="77777777" w:rsidR="007E29D3" w:rsidRPr="007E29D3" w:rsidRDefault="007E29D3" w:rsidP="007E29D3">
            <w:pPr>
              <w:jc w:val="right"/>
              <w:rPr>
                <w:color w:val="000000"/>
                <w:sz w:val="20"/>
                <w:szCs w:val="20"/>
              </w:rPr>
            </w:pPr>
            <w:r w:rsidRPr="007E29D3">
              <w:rPr>
                <w:color w:val="000000"/>
                <w:sz w:val="20"/>
                <w:szCs w:val="20"/>
              </w:rPr>
              <w:t xml:space="preserve">5 009,40 </w:t>
            </w:r>
          </w:p>
        </w:tc>
      </w:tr>
      <w:tr w:rsidR="007E29D3" w:rsidRPr="007E29D3" w14:paraId="5AF5BEB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2297ED79" w14:textId="77777777" w:rsidR="007E29D3" w:rsidRPr="007E29D3" w:rsidRDefault="007E29D3" w:rsidP="007E29D3">
            <w:pPr>
              <w:jc w:val="right"/>
              <w:rPr>
                <w:i/>
                <w:iCs/>
                <w:color w:val="000000"/>
                <w:sz w:val="20"/>
                <w:szCs w:val="20"/>
              </w:rPr>
            </w:pPr>
            <w:r w:rsidRPr="007E29D3">
              <w:rPr>
                <w:i/>
                <w:iCs/>
                <w:color w:val="000000"/>
                <w:sz w:val="20"/>
                <w:szCs w:val="20"/>
              </w:rPr>
              <w:t>18.30</w:t>
            </w:r>
          </w:p>
        </w:tc>
        <w:tc>
          <w:tcPr>
            <w:tcW w:w="1040" w:type="dxa"/>
            <w:tcBorders>
              <w:top w:val="nil"/>
              <w:left w:val="nil"/>
              <w:bottom w:val="single" w:sz="4" w:space="0" w:color="auto"/>
              <w:right w:val="single" w:sz="4" w:space="0" w:color="auto"/>
            </w:tcBorders>
            <w:shd w:val="clear" w:color="000000" w:fill="D0CECE"/>
            <w:noWrap/>
            <w:hideMark/>
          </w:tcPr>
          <w:p w14:paraId="397DEF2F"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2F4DA8B4"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6511" w:type="dxa"/>
            <w:tcBorders>
              <w:top w:val="nil"/>
              <w:left w:val="nil"/>
              <w:bottom w:val="single" w:sz="4" w:space="0" w:color="auto"/>
              <w:right w:val="single" w:sz="4" w:space="0" w:color="auto"/>
            </w:tcBorders>
            <w:shd w:val="clear" w:color="000000" w:fill="D0CECE"/>
            <w:hideMark/>
          </w:tcPr>
          <w:p w14:paraId="514DD7EF" w14:textId="77777777" w:rsidR="007E29D3" w:rsidRPr="007E29D3" w:rsidRDefault="007E29D3" w:rsidP="007E29D3">
            <w:pPr>
              <w:rPr>
                <w:i/>
                <w:iCs/>
                <w:color w:val="000000"/>
                <w:sz w:val="20"/>
                <w:szCs w:val="20"/>
              </w:rPr>
            </w:pPr>
            <w:r w:rsidRPr="007E29D3">
              <w:rPr>
                <w:i/>
                <w:iCs/>
                <w:color w:val="000000"/>
                <w:sz w:val="20"/>
                <w:szCs w:val="20"/>
              </w:rPr>
              <w:t>Пускатели электромагнитные нереверсивные с тепловым реле,: с кнопками управления, с сигнальной лампой ПМЛ-1230 02В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261BDC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ABB0A0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47BD2D5" w14:textId="77777777" w:rsidR="007E29D3" w:rsidRPr="007E29D3" w:rsidRDefault="007E29D3" w:rsidP="007E29D3">
            <w:pPr>
              <w:jc w:val="right"/>
              <w:rPr>
                <w:i/>
                <w:iCs/>
                <w:color w:val="000000"/>
                <w:sz w:val="20"/>
                <w:szCs w:val="20"/>
              </w:rPr>
            </w:pPr>
            <w:r w:rsidRPr="007E29D3">
              <w:rPr>
                <w:i/>
                <w:iCs/>
                <w:color w:val="000000"/>
                <w:sz w:val="20"/>
                <w:szCs w:val="20"/>
              </w:rPr>
              <w:t xml:space="preserve">1 972,90 </w:t>
            </w:r>
          </w:p>
        </w:tc>
        <w:tc>
          <w:tcPr>
            <w:tcW w:w="2439" w:type="dxa"/>
            <w:tcBorders>
              <w:top w:val="nil"/>
              <w:left w:val="nil"/>
              <w:bottom w:val="single" w:sz="4" w:space="0" w:color="auto"/>
              <w:right w:val="single" w:sz="4" w:space="0" w:color="auto"/>
            </w:tcBorders>
            <w:shd w:val="clear" w:color="000000" w:fill="D0CECE"/>
            <w:noWrap/>
            <w:hideMark/>
          </w:tcPr>
          <w:p w14:paraId="3D5402A1" w14:textId="77777777" w:rsidR="007E29D3" w:rsidRPr="007E29D3" w:rsidRDefault="007E29D3" w:rsidP="007E29D3">
            <w:pPr>
              <w:jc w:val="right"/>
              <w:rPr>
                <w:i/>
                <w:iCs/>
                <w:color w:val="000000"/>
                <w:sz w:val="20"/>
                <w:szCs w:val="20"/>
              </w:rPr>
            </w:pPr>
            <w:r w:rsidRPr="007E29D3">
              <w:rPr>
                <w:i/>
                <w:iCs/>
                <w:color w:val="000000"/>
                <w:sz w:val="20"/>
                <w:szCs w:val="20"/>
              </w:rPr>
              <w:t xml:space="preserve">1 972,90 </w:t>
            </w:r>
          </w:p>
        </w:tc>
      </w:tr>
      <w:tr w:rsidR="007E29D3" w:rsidRPr="007E29D3" w14:paraId="36AB46B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20A35A37" w14:textId="77777777" w:rsidR="007E29D3" w:rsidRPr="007E29D3" w:rsidRDefault="007E29D3" w:rsidP="007E29D3">
            <w:pPr>
              <w:jc w:val="right"/>
              <w:rPr>
                <w:i/>
                <w:iCs/>
                <w:color w:val="000000"/>
                <w:sz w:val="20"/>
                <w:szCs w:val="20"/>
              </w:rPr>
            </w:pPr>
            <w:r w:rsidRPr="007E29D3">
              <w:rPr>
                <w:i/>
                <w:iCs/>
                <w:color w:val="000000"/>
                <w:sz w:val="20"/>
                <w:szCs w:val="20"/>
              </w:rPr>
              <w:t>18.31</w:t>
            </w:r>
          </w:p>
        </w:tc>
        <w:tc>
          <w:tcPr>
            <w:tcW w:w="1040" w:type="dxa"/>
            <w:tcBorders>
              <w:top w:val="nil"/>
              <w:left w:val="nil"/>
              <w:bottom w:val="single" w:sz="4" w:space="0" w:color="auto"/>
              <w:right w:val="single" w:sz="4" w:space="0" w:color="auto"/>
            </w:tcBorders>
            <w:shd w:val="clear" w:color="000000" w:fill="D0CECE"/>
            <w:noWrap/>
            <w:hideMark/>
          </w:tcPr>
          <w:p w14:paraId="35C8A5A1"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6D86ED6C" w14:textId="77777777" w:rsidR="007E29D3" w:rsidRPr="007E29D3" w:rsidRDefault="007E29D3" w:rsidP="007E29D3">
            <w:pPr>
              <w:jc w:val="right"/>
              <w:rPr>
                <w:i/>
                <w:iCs/>
                <w:color w:val="000000"/>
                <w:sz w:val="20"/>
                <w:szCs w:val="20"/>
              </w:rPr>
            </w:pPr>
            <w:r w:rsidRPr="007E29D3">
              <w:rPr>
                <w:i/>
                <w:iCs/>
                <w:color w:val="000000"/>
                <w:sz w:val="20"/>
                <w:szCs w:val="20"/>
              </w:rPr>
              <w:t>31</w:t>
            </w:r>
          </w:p>
        </w:tc>
        <w:tc>
          <w:tcPr>
            <w:tcW w:w="6511" w:type="dxa"/>
            <w:tcBorders>
              <w:top w:val="nil"/>
              <w:left w:val="nil"/>
              <w:bottom w:val="single" w:sz="4" w:space="0" w:color="auto"/>
              <w:right w:val="single" w:sz="4" w:space="0" w:color="auto"/>
            </w:tcBorders>
            <w:shd w:val="clear" w:color="000000" w:fill="D0CECE"/>
            <w:hideMark/>
          </w:tcPr>
          <w:p w14:paraId="6C4F4390" w14:textId="77777777" w:rsidR="007E29D3" w:rsidRPr="007E29D3" w:rsidRDefault="007E29D3" w:rsidP="007E29D3">
            <w:pPr>
              <w:rPr>
                <w:i/>
                <w:iCs/>
                <w:color w:val="000000"/>
                <w:sz w:val="20"/>
                <w:szCs w:val="20"/>
              </w:rPr>
            </w:pPr>
            <w:r w:rsidRPr="007E29D3">
              <w:rPr>
                <w:i/>
                <w:iCs/>
                <w:color w:val="000000"/>
                <w:sz w:val="20"/>
                <w:szCs w:val="20"/>
              </w:rPr>
              <w:t>Магнитный пускатель без реле, нереверсивный ПМЛ210002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7DFEAE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443F9B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ED07C42" w14:textId="77777777" w:rsidR="007E29D3" w:rsidRPr="007E29D3" w:rsidRDefault="007E29D3" w:rsidP="007E29D3">
            <w:pPr>
              <w:jc w:val="right"/>
              <w:rPr>
                <w:i/>
                <w:iCs/>
                <w:color w:val="000000"/>
                <w:sz w:val="20"/>
                <w:szCs w:val="20"/>
              </w:rPr>
            </w:pPr>
            <w:r w:rsidRPr="007E29D3">
              <w:rPr>
                <w:i/>
                <w:iCs/>
                <w:color w:val="000000"/>
                <w:sz w:val="20"/>
                <w:szCs w:val="20"/>
              </w:rPr>
              <w:t xml:space="preserve">688,11 </w:t>
            </w:r>
          </w:p>
        </w:tc>
        <w:tc>
          <w:tcPr>
            <w:tcW w:w="2439" w:type="dxa"/>
            <w:tcBorders>
              <w:top w:val="nil"/>
              <w:left w:val="nil"/>
              <w:bottom w:val="single" w:sz="4" w:space="0" w:color="auto"/>
              <w:right w:val="single" w:sz="4" w:space="0" w:color="auto"/>
            </w:tcBorders>
            <w:shd w:val="clear" w:color="000000" w:fill="D0CECE"/>
            <w:noWrap/>
            <w:hideMark/>
          </w:tcPr>
          <w:p w14:paraId="7F3BDD71" w14:textId="77777777" w:rsidR="007E29D3" w:rsidRPr="007E29D3" w:rsidRDefault="007E29D3" w:rsidP="007E29D3">
            <w:pPr>
              <w:jc w:val="right"/>
              <w:rPr>
                <w:i/>
                <w:iCs/>
                <w:color w:val="000000"/>
                <w:sz w:val="20"/>
                <w:szCs w:val="20"/>
              </w:rPr>
            </w:pPr>
            <w:r w:rsidRPr="007E29D3">
              <w:rPr>
                <w:i/>
                <w:iCs/>
                <w:color w:val="000000"/>
                <w:sz w:val="20"/>
                <w:szCs w:val="20"/>
              </w:rPr>
              <w:t xml:space="preserve">688,11 </w:t>
            </w:r>
          </w:p>
        </w:tc>
      </w:tr>
      <w:tr w:rsidR="007E29D3" w:rsidRPr="007E29D3" w14:paraId="26626C0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3C4AE53" w14:textId="77777777" w:rsidR="007E29D3" w:rsidRPr="007E29D3" w:rsidRDefault="007E29D3" w:rsidP="007E29D3">
            <w:pPr>
              <w:jc w:val="right"/>
              <w:rPr>
                <w:color w:val="000000"/>
                <w:sz w:val="20"/>
                <w:szCs w:val="20"/>
              </w:rPr>
            </w:pPr>
            <w:r w:rsidRPr="007E29D3">
              <w:rPr>
                <w:color w:val="000000"/>
                <w:sz w:val="20"/>
                <w:szCs w:val="20"/>
              </w:rPr>
              <w:t>18.32</w:t>
            </w:r>
          </w:p>
        </w:tc>
        <w:tc>
          <w:tcPr>
            <w:tcW w:w="1040" w:type="dxa"/>
            <w:tcBorders>
              <w:top w:val="nil"/>
              <w:left w:val="nil"/>
              <w:bottom w:val="single" w:sz="4" w:space="0" w:color="auto"/>
              <w:right w:val="single" w:sz="4" w:space="0" w:color="auto"/>
            </w:tcBorders>
            <w:shd w:val="clear" w:color="000000" w:fill="FFFFFF"/>
            <w:noWrap/>
            <w:hideMark/>
          </w:tcPr>
          <w:p w14:paraId="0B6089CF"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1939402"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65A1C0FA" w14:textId="77777777" w:rsidR="007E29D3" w:rsidRPr="007E29D3" w:rsidRDefault="007E29D3" w:rsidP="007E29D3">
            <w:pPr>
              <w:rPr>
                <w:color w:val="000000"/>
                <w:sz w:val="20"/>
                <w:szCs w:val="20"/>
              </w:rPr>
            </w:pPr>
            <w:r w:rsidRPr="007E29D3">
              <w:rPr>
                <w:color w:val="000000"/>
                <w:sz w:val="20"/>
                <w:szCs w:val="20"/>
              </w:rPr>
              <w:t>Прибор или аппарат</w:t>
            </w:r>
          </w:p>
        </w:tc>
        <w:tc>
          <w:tcPr>
            <w:tcW w:w="1276" w:type="dxa"/>
            <w:tcBorders>
              <w:top w:val="nil"/>
              <w:left w:val="nil"/>
              <w:bottom w:val="single" w:sz="4" w:space="0" w:color="auto"/>
              <w:right w:val="single" w:sz="4" w:space="0" w:color="auto"/>
            </w:tcBorders>
            <w:shd w:val="clear" w:color="000000" w:fill="FFFFFF"/>
            <w:noWrap/>
            <w:hideMark/>
          </w:tcPr>
          <w:p w14:paraId="0975362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0AA3467"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4CA937E5" w14:textId="77777777" w:rsidR="007E29D3" w:rsidRPr="007E29D3" w:rsidRDefault="007E29D3" w:rsidP="007E29D3">
            <w:pPr>
              <w:jc w:val="right"/>
              <w:rPr>
                <w:color w:val="000000"/>
                <w:sz w:val="20"/>
                <w:szCs w:val="20"/>
              </w:rPr>
            </w:pPr>
            <w:r w:rsidRPr="007E29D3">
              <w:rPr>
                <w:color w:val="000000"/>
                <w:sz w:val="20"/>
                <w:szCs w:val="20"/>
              </w:rPr>
              <w:t xml:space="preserve">805,81 </w:t>
            </w:r>
          </w:p>
        </w:tc>
        <w:tc>
          <w:tcPr>
            <w:tcW w:w="2439" w:type="dxa"/>
            <w:tcBorders>
              <w:top w:val="nil"/>
              <w:left w:val="nil"/>
              <w:bottom w:val="single" w:sz="4" w:space="0" w:color="auto"/>
              <w:right w:val="single" w:sz="4" w:space="0" w:color="auto"/>
            </w:tcBorders>
            <w:shd w:val="clear" w:color="000000" w:fill="FFFFFF"/>
            <w:noWrap/>
            <w:hideMark/>
          </w:tcPr>
          <w:p w14:paraId="12D23C5D" w14:textId="77777777" w:rsidR="007E29D3" w:rsidRPr="007E29D3" w:rsidRDefault="007E29D3" w:rsidP="007E29D3">
            <w:pPr>
              <w:jc w:val="right"/>
              <w:rPr>
                <w:color w:val="000000"/>
                <w:sz w:val="20"/>
                <w:szCs w:val="20"/>
              </w:rPr>
            </w:pPr>
            <w:r w:rsidRPr="007E29D3">
              <w:rPr>
                <w:color w:val="000000"/>
                <w:sz w:val="20"/>
                <w:szCs w:val="20"/>
              </w:rPr>
              <w:t xml:space="preserve">3 223,24 </w:t>
            </w:r>
          </w:p>
        </w:tc>
      </w:tr>
      <w:tr w:rsidR="007E29D3" w:rsidRPr="007E29D3" w14:paraId="45DA5AD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28D79493" w14:textId="77777777" w:rsidR="007E29D3" w:rsidRPr="007E29D3" w:rsidRDefault="007E29D3" w:rsidP="007E29D3">
            <w:pPr>
              <w:jc w:val="right"/>
              <w:rPr>
                <w:i/>
                <w:iCs/>
                <w:color w:val="000000"/>
                <w:sz w:val="20"/>
                <w:szCs w:val="20"/>
              </w:rPr>
            </w:pPr>
            <w:r w:rsidRPr="007E29D3">
              <w:rPr>
                <w:i/>
                <w:iCs/>
                <w:color w:val="000000"/>
                <w:sz w:val="20"/>
                <w:szCs w:val="20"/>
              </w:rPr>
              <w:t>18.33</w:t>
            </w:r>
          </w:p>
        </w:tc>
        <w:tc>
          <w:tcPr>
            <w:tcW w:w="1040" w:type="dxa"/>
            <w:tcBorders>
              <w:top w:val="nil"/>
              <w:left w:val="nil"/>
              <w:bottom w:val="single" w:sz="4" w:space="0" w:color="auto"/>
              <w:right w:val="single" w:sz="4" w:space="0" w:color="auto"/>
            </w:tcBorders>
            <w:shd w:val="clear" w:color="000000" w:fill="D0CECE"/>
            <w:noWrap/>
            <w:hideMark/>
          </w:tcPr>
          <w:p w14:paraId="716B962E"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476D4731" w14:textId="77777777" w:rsidR="007E29D3" w:rsidRPr="007E29D3" w:rsidRDefault="007E29D3" w:rsidP="007E29D3">
            <w:pPr>
              <w:jc w:val="right"/>
              <w:rPr>
                <w:i/>
                <w:iCs/>
                <w:color w:val="000000"/>
                <w:sz w:val="20"/>
                <w:szCs w:val="20"/>
              </w:rPr>
            </w:pPr>
            <w:r w:rsidRPr="007E29D3">
              <w:rPr>
                <w:i/>
                <w:iCs/>
                <w:color w:val="000000"/>
                <w:sz w:val="20"/>
                <w:szCs w:val="20"/>
              </w:rPr>
              <w:t>33</w:t>
            </w:r>
          </w:p>
        </w:tc>
        <w:tc>
          <w:tcPr>
            <w:tcW w:w="6511" w:type="dxa"/>
            <w:tcBorders>
              <w:top w:val="nil"/>
              <w:left w:val="nil"/>
              <w:bottom w:val="single" w:sz="4" w:space="0" w:color="auto"/>
              <w:right w:val="single" w:sz="4" w:space="0" w:color="auto"/>
            </w:tcBorders>
            <w:shd w:val="clear" w:color="000000" w:fill="D0CECE"/>
            <w:hideMark/>
          </w:tcPr>
          <w:p w14:paraId="4650EC9B" w14:textId="77777777" w:rsidR="007E29D3" w:rsidRPr="007E29D3" w:rsidRDefault="007E29D3" w:rsidP="007E29D3">
            <w:pPr>
              <w:rPr>
                <w:i/>
                <w:iCs/>
                <w:color w:val="000000"/>
                <w:sz w:val="20"/>
                <w:szCs w:val="20"/>
              </w:rPr>
            </w:pPr>
            <w:r w:rsidRPr="007E29D3">
              <w:rPr>
                <w:i/>
                <w:iCs/>
                <w:color w:val="000000"/>
                <w:sz w:val="20"/>
                <w:szCs w:val="20"/>
              </w:rPr>
              <w:t>Автомат АП50Б-2МТ 10А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991CCE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96F790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4833F6A" w14:textId="77777777" w:rsidR="007E29D3" w:rsidRPr="007E29D3" w:rsidRDefault="007E29D3" w:rsidP="007E29D3">
            <w:pPr>
              <w:jc w:val="right"/>
              <w:rPr>
                <w:i/>
                <w:iCs/>
                <w:color w:val="000000"/>
                <w:sz w:val="20"/>
                <w:szCs w:val="20"/>
              </w:rPr>
            </w:pPr>
            <w:r w:rsidRPr="007E29D3">
              <w:rPr>
                <w:i/>
                <w:iCs/>
                <w:color w:val="000000"/>
                <w:sz w:val="20"/>
                <w:szCs w:val="20"/>
              </w:rPr>
              <w:t xml:space="preserve">592,10 </w:t>
            </w:r>
          </w:p>
        </w:tc>
        <w:tc>
          <w:tcPr>
            <w:tcW w:w="2439" w:type="dxa"/>
            <w:tcBorders>
              <w:top w:val="nil"/>
              <w:left w:val="nil"/>
              <w:bottom w:val="single" w:sz="4" w:space="0" w:color="auto"/>
              <w:right w:val="single" w:sz="4" w:space="0" w:color="auto"/>
            </w:tcBorders>
            <w:shd w:val="clear" w:color="000000" w:fill="D0CECE"/>
            <w:noWrap/>
            <w:hideMark/>
          </w:tcPr>
          <w:p w14:paraId="5A24839F" w14:textId="77777777" w:rsidR="007E29D3" w:rsidRPr="007E29D3" w:rsidRDefault="007E29D3" w:rsidP="007E29D3">
            <w:pPr>
              <w:jc w:val="right"/>
              <w:rPr>
                <w:i/>
                <w:iCs/>
                <w:color w:val="000000"/>
                <w:sz w:val="20"/>
                <w:szCs w:val="20"/>
              </w:rPr>
            </w:pPr>
            <w:r w:rsidRPr="007E29D3">
              <w:rPr>
                <w:i/>
                <w:iCs/>
                <w:color w:val="000000"/>
                <w:sz w:val="20"/>
                <w:szCs w:val="20"/>
              </w:rPr>
              <w:t xml:space="preserve">592,10 </w:t>
            </w:r>
          </w:p>
        </w:tc>
      </w:tr>
      <w:tr w:rsidR="007E29D3" w:rsidRPr="007E29D3" w14:paraId="74F77FC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64DC5335" w14:textId="77777777" w:rsidR="007E29D3" w:rsidRPr="007E29D3" w:rsidRDefault="007E29D3" w:rsidP="007E29D3">
            <w:pPr>
              <w:jc w:val="right"/>
              <w:rPr>
                <w:i/>
                <w:iCs/>
                <w:color w:val="000000"/>
                <w:sz w:val="20"/>
                <w:szCs w:val="20"/>
              </w:rPr>
            </w:pPr>
            <w:r w:rsidRPr="007E29D3">
              <w:rPr>
                <w:i/>
                <w:iCs/>
                <w:color w:val="000000"/>
                <w:sz w:val="20"/>
                <w:szCs w:val="20"/>
              </w:rPr>
              <w:t>18.34</w:t>
            </w:r>
          </w:p>
        </w:tc>
        <w:tc>
          <w:tcPr>
            <w:tcW w:w="1040" w:type="dxa"/>
            <w:tcBorders>
              <w:top w:val="nil"/>
              <w:left w:val="nil"/>
              <w:bottom w:val="single" w:sz="4" w:space="0" w:color="auto"/>
              <w:right w:val="single" w:sz="4" w:space="0" w:color="auto"/>
            </w:tcBorders>
            <w:shd w:val="clear" w:color="000000" w:fill="D0CECE"/>
            <w:noWrap/>
            <w:hideMark/>
          </w:tcPr>
          <w:p w14:paraId="7370F550"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4F7FEED4" w14:textId="77777777" w:rsidR="007E29D3" w:rsidRPr="007E29D3" w:rsidRDefault="007E29D3" w:rsidP="007E29D3">
            <w:pPr>
              <w:jc w:val="right"/>
              <w:rPr>
                <w:i/>
                <w:iCs/>
                <w:color w:val="000000"/>
                <w:sz w:val="20"/>
                <w:szCs w:val="20"/>
              </w:rPr>
            </w:pPr>
            <w:r w:rsidRPr="007E29D3">
              <w:rPr>
                <w:i/>
                <w:iCs/>
                <w:color w:val="000000"/>
                <w:sz w:val="20"/>
                <w:szCs w:val="20"/>
              </w:rPr>
              <w:t>34</w:t>
            </w:r>
          </w:p>
        </w:tc>
        <w:tc>
          <w:tcPr>
            <w:tcW w:w="6511" w:type="dxa"/>
            <w:tcBorders>
              <w:top w:val="nil"/>
              <w:left w:val="nil"/>
              <w:bottom w:val="single" w:sz="4" w:space="0" w:color="auto"/>
              <w:right w:val="single" w:sz="4" w:space="0" w:color="auto"/>
            </w:tcBorders>
            <w:shd w:val="clear" w:color="000000" w:fill="D0CECE"/>
            <w:hideMark/>
          </w:tcPr>
          <w:p w14:paraId="79FA2316" w14:textId="77777777" w:rsidR="007E29D3" w:rsidRPr="007E29D3" w:rsidRDefault="007E29D3" w:rsidP="007E29D3">
            <w:pPr>
              <w:rPr>
                <w:i/>
                <w:iCs/>
                <w:color w:val="000000"/>
                <w:sz w:val="20"/>
                <w:szCs w:val="20"/>
              </w:rPr>
            </w:pPr>
            <w:r w:rsidRPr="007E29D3">
              <w:rPr>
                <w:i/>
                <w:iCs/>
                <w:color w:val="000000"/>
                <w:sz w:val="20"/>
                <w:szCs w:val="20"/>
              </w:rPr>
              <w:t>Автомат АП50Б-3МТ 31,5А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C210EA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B3C330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F7F4266" w14:textId="77777777" w:rsidR="007E29D3" w:rsidRPr="007E29D3" w:rsidRDefault="007E29D3" w:rsidP="007E29D3">
            <w:pPr>
              <w:jc w:val="right"/>
              <w:rPr>
                <w:i/>
                <w:iCs/>
                <w:color w:val="000000"/>
                <w:sz w:val="20"/>
                <w:szCs w:val="20"/>
              </w:rPr>
            </w:pPr>
            <w:r w:rsidRPr="007E29D3">
              <w:rPr>
                <w:i/>
                <w:iCs/>
                <w:color w:val="000000"/>
                <w:sz w:val="20"/>
                <w:szCs w:val="20"/>
              </w:rPr>
              <w:t xml:space="preserve">740,70 </w:t>
            </w:r>
          </w:p>
        </w:tc>
        <w:tc>
          <w:tcPr>
            <w:tcW w:w="2439" w:type="dxa"/>
            <w:tcBorders>
              <w:top w:val="nil"/>
              <w:left w:val="nil"/>
              <w:bottom w:val="single" w:sz="4" w:space="0" w:color="auto"/>
              <w:right w:val="single" w:sz="4" w:space="0" w:color="auto"/>
            </w:tcBorders>
            <w:shd w:val="clear" w:color="000000" w:fill="D0CECE"/>
            <w:noWrap/>
            <w:hideMark/>
          </w:tcPr>
          <w:p w14:paraId="50234AC0" w14:textId="77777777" w:rsidR="007E29D3" w:rsidRPr="007E29D3" w:rsidRDefault="007E29D3" w:rsidP="007E29D3">
            <w:pPr>
              <w:jc w:val="right"/>
              <w:rPr>
                <w:i/>
                <w:iCs/>
                <w:color w:val="000000"/>
                <w:sz w:val="20"/>
                <w:szCs w:val="20"/>
              </w:rPr>
            </w:pPr>
            <w:r w:rsidRPr="007E29D3">
              <w:rPr>
                <w:i/>
                <w:iCs/>
                <w:color w:val="000000"/>
                <w:sz w:val="20"/>
                <w:szCs w:val="20"/>
              </w:rPr>
              <w:t xml:space="preserve">740,70 </w:t>
            </w:r>
          </w:p>
        </w:tc>
      </w:tr>
      <w:tr w:rsidR="007E29D3" w:rsidRPr="007E29D3" w14:paraId="5B2B71D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55EE52A1" w14:textId="77777777" w:rsidR="007E29D3" w:rsidRPr="007E29D3" w:rsidRDefault="007E29D3" w:rsidP="007E29D3">
            <w:pPr>
              <w:jc w:val="right"/>
              <w:rPr>
                <w:i/>
                <w:iCs/>
                <w:color w:val="000000"/>
                <w:sz w:val="20"/>
                <w:szCs w:val="20"/>
              </w:rPr>
            </w:pPr>
            <w:r w:rsidRPr="007E29D3">
              <w:rPr>
                <w:i/>
                <w:iCs/>
                <w:color w:val="000000"/>
                <w:sz w:val="20"/>
                <w:szCs w:val="20"/>
              </w:rPr>
              <w:lastRenderedPageBreak/>
              <w:t>18.35</w:t>
            </w:r>
          </w:p>
        </w:tc>
        <w:tc>
          <w:tcPr>
            <w:tcW w:w="1040" w:type="dxa"/>
            <w:tcBorders>
              <w:top w:val="nil"/>
              <w:left w:val="nil"/>
              <w:bottom w:val="single" w:sz="4" w:space="0" w:color="auto"/>
              <w:right w:val="single" w:sz="4" w:space="0" w:color="auto"/>
            </w:tcBorders>
            <w:shd w:val="clear" w:color="000000" w:fill="D0CECE"/>
            <w:noWrap/>
            <w:hideMark/>
          </w:tcPr>
          <w:p w14:paraId="32E4DA35"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1093F66D" w14:textId="77777777" w:rsidR="007E29D3" w:rsidRPr="007E29D3" w:rsidRDefault="007E29D3" w:rsidP="007E29D3">
            <w:pPr>
              <w:jc w:val="right"/>
              <w:rPr>
                <w:i/>
                <w:iCs/>
                <w:color w:val="000000"/>
                <w:sz w:val="20"/>
                <w:szCs w:val="20"/>
              </w:rPr>
            </w:pPr>
            <w:r w:rsidRPr="007E29D3">
              <w:rPr>
                <w:i/>
                <w:iCs/>
                <w:color w:val="000000"/>
                <w:sz w:val="20"/>
                <w:szCs w:val="20"/>
              </w:rPr>
              <w:t>35</w:t>
            </w:r>
          </w:p>
        </w:tc>
        <w:tc>
          <w:tcPr>
            <w:tcW w:w="6511" w:type="dxa"/>
            <w:tcBorders>
              <w:top w:val="nil"/>
              <w:left w:val="nil"/>
              <w:bottom w:val="single" w:sz="4" w:space="0" w:color="auto"/>
              <w:right w:val="single" w:sz="4" w:space="0" w:color="auto"/>
            </w:tcBorders>
            <w:shd w:val="clear" w:color="000000" w:fill="D0CECE"/>
            <w:hideMark/>
          </w:tcPr>
          <w:p w14:paraId="17617EE7" w14:textId="77777777" w:rsidR="007E29D3" w:rsidRPr="007E29D3" w:rsidRDefault="007E29D3" w:rsidP="007E29D3">
            <w:pPr>
              <w:rPr>
                <w:i/>
                <w:iCs/>
                <w:color w:val="000000"/>
                <w:sz w:val="20"/>
                <w:szCs w:val="20"/>
              </w:rPr>
            </w:pPr>
            <w:r w:rsidRPr="007E29D3">
              <w:rPr>
                <w:i/>
                <w:iCs/>
                <w:color w:val="000000"/>
                <w:sz w:val="20"/>
                <w:szCs w:val="20"/>
              </w:rPr>
              <w:t>Автомат АП50Б-3МТ 6А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24E2C7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C0C0B0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50FB773" w14:textId="77777777" w:rsidR="007E29D3" w:rsidRPr="007E29D3" w:rsidRDefault="007E29D3" w:rsidP="007E29D3">
            <w:pPr>
              <w:jc w:val="right"/>
              <w:rPr>
                <w:i/>
                <w:iCs/>
                <w:color w:val="000000"/>
                <w:sz w:val="20"/>
                <w:szCs w:val="20"/>
              </w:rPr>
            </w:pPr>
            <w:r w:rsidRPr="007E29D3">
              <w:rPr>
                <w:i/>
                <w:iCs/>
                <w:color w:val="000000"/>
                <w:sz w:val="20"/>
                <w:szCs w:val="20"/>
              </w:rPr>
              <w:t xml:space="preserve">1 027,60 </w:t>
            </w:r>
          </w:p>
        </w:tc>
        <w:tc>
          <w:tcPr>
            <w:tcW w:w="2439" w:type="dxa"/>
            <w:tcBorders>
              <w:top w:val="nil"/>
              <w:left w:val="nil"/>
              <w:bottom w:val="single" w:sz="4" w:space="0" w:color="auto"/>
              <w:right w:val="single" w:sz="4" w:space="0" w:color="auto"/>
            </w:tcBorders>
            <w:shd w:val="clear" w:color="000000" w:fill="D0CECE"/>
            <w:noWrap/>
            <w:hideMark/>
          </w:tcPr>
          <w:p w14:paraId="56FDA18D" w14:textId="77777777" w:rsidR="007E29D3" w:rsidRPr="007E29D3" w:rsidRDefault="007E29D3" w:rsidP="007E29D3">
            <w:pPr>
              <w:jc w:val="right"/>
              <w:rPr>
                <w:i/>
                <w:iCs/>
                <w:color w:val="000000"/>
                <w:sz w:val="20"/>
                <w:szCs w:val="20"/>
              </w:rPr>
            </w:pPr>
            <w:r w:rsidRPr="007E29D3">
              <w:rPr>
                <w:i/>
                <w:iCs/>
                <w:color w:val="000000"/>
                <w:sz w:val="20"/>
                <w:szCs w:val="20"/>
              </w:rPr>
              <w:t xml:space="preserve">1 027,60 </w:t>
            </w:r>
          </w:p>
        </w:tc>
      </w:tr>
      <w:tr w:rsidR="007E29D3" w:rsidRPr="007E29D3" w14:paraId="295A793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2CBB3A38" w14:textId="77777777" w:rsidR="007E29D3" w:rsidRPr="007E29D3" w:rsidRDefault="007E29D3" w:rsidP="007E29D3">
            <w:pPr>
              <w:jc w:val="right"/>
              <w:rPr>
                <w:i/>
                <w:iCs/>
                <w:color w:val="000000"/>
                <w:sz w:val="20"/>
                <w:szCs w:val="20"/>
              </w:rPr>
            </w:pPr>
            <w:r w:rsidRPr="007E29D3">
              <w:rPr>
                <w:i/>
                <w:iCs/>
                <w:color w:val="000000"/>
                <w:sz w:val="20"/>
                <w:szCs w:val="20"/>
              </w:rPr>
              <w:t>18.36</w:t>
            </w:r>
          </w:p>
        </w:tc>
        <w:tc>
          <w:tcPr>
            <w:tcW w:w="1040" w:type="dxa"/>
            <w:tcBorders>
              <w:top w:val="nil"/>
              <w:left w:val="nil"/>
              <w:bottom w:val="single" w:sz="4" w:space="0" w:color="auto"/>
              <w:right w:val="single" w:sz="4" w:space="0" w:color="auto"/>
            </w:tcBorders>
            <w:shd w:val="clear" w:color="000000" w:fill="D0CECE"/>
            <w:noWrap/>
            <w:hideMark/>
          </w:tcPr>
          <w:p w14:paraId="25B54C83"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37451315" w14:textId="77777777" w:rsidR="007E29D3" w:rsidRPr="007E29D3" w:rsidRDefault="007E29D3" w:rsidP="007E29D3">
            <w:pPr>
              <w:jc w:val="right"/>
              <w:rPr>
                <w:i/>
                <w:iCs/>
                <w:color w:val="000000"/>
                <w:sz w:val="20"/>
                <w:szCs w:val="20"/>
              </w:rPr>
            </w:pPr>
            <w:r w:rsidRPr="007E29D3">
              <w:rPr>
                <w:i/>
                <w:iCs/>
                <w:color w:val="000000"/>
                <w:sz w:val="20"/>
                <w:szCs w:val="20"/>
              </w:rPr>
              <w:t>36</w:t>
            </w:r>
          </w:p>
        </w:tc>
        <w:tc>
          <w:tcPr>
            <w:tcW w:w="6511" w:type="dxa"/>
            <w:tcBorders>
              <w:top w:val="nil"/>
              <w:left w:val="nil"/>
              <w:bottom w:val="single" w:sz="4" w:space="0" w:color="auto"/>
              <w:right w:val="single" w:sz="4" w:space="0" w:color="auto"/>
            </w:tcBorders>
            <w:shd w:val="clear" w:color="000000" w:fill="D0CECE"/>
            <w:hideMark/>
          </w:tcPr>
          <w:p w14:paraId="6FF9F022" w14:textId="77777777" w:rsidR="007E29D3" w:rsidRPr="007E29D3" w:rsidRDefault="007E29D3" w:rsidP="007E29D3">
            <w:pPr>
              <w:rPr>
                <w:i/>
                <w:iCs/>
                <w:color w:val="000000"/>
                <w:sz w:val="20"/>
                <w:szCs w:val="20"/>
              </w:rPr>
            </w:pPr>
            <w:r w:rsidRPr="007E29D3">
              <w:rPr>
                <w:i/>
                <w:iCs/>
                <w:color w:val="000000"/>
                <w:sz w:val="20"/>
                <w:szCs w:val="20"/>
              </w:rPr>
              <w:t>Выключатели автоматические: АП50Б 3МТ У3 I-40А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7E2A9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D34751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07BC5FA" w14:textId="77777777" w:rsidR="007E29D3" w:rsidRPr="007E29D3" w:rsidRDefault="007E29D3" w:rsidP="007E29D3">
            <w:pPr>
              <w:jc w:val="right"/>
              <w:rPr>
                <w:i/>
                <w:iCs/>
                <w:color w:val="000000"/>
                <w:sz w:val="20"/>
                <w:szCs w:val="20"/>
              </w:rPr>
            </w:pPr>
            <w:r w:rsidRPr="007E29D3">
              <w:rPr>
                <w:i/>
                <w:iCs/>
                <w:color w:val="000000"/>
                <w:sz w:val="20"/>
                <w:szCs w:val="20"/>
              </w:rPr>
              <w:t xml:space="preserve">1 209,34 </w:t>
            </w:r>
          </w:p>
        </w:tc>
        <w:tc>
          <w:tcPr>
            <w:tcW w:w="2439" w:type="dxa"/>
            <w:tcBorders>
              <w:top w:val="nil"/>
              <w:left w:val="nil"/>
              <w:bottom w:val="single" w:sz="4" w:space="0" w:color="auto"/>
              <w:right w:val="single" w:sz="4" w:space="0" w:color="auto"/>
            </w:tcBorders>
            <w:shd w:val="clear" w:color="000000" w:fill="D0CECE"/>
            <w:noWrap/>
            <w:hideMark/>
          </w:tcPr>
          <w:p w14:paraId="2766AF29" w14:textId="77777777" w:rsidR="007E29D3" w:rsidRPr="007E29D3" w:rsidRDefault="007E29D3" w:rsidP="007E29D3">
            <w:pPr>
              <w:jc w:val="right"/>
              <w:rPr>
                <w:i/>
                <w:iCs/>
                <w:color w:val="000000"/>
                <w:sz w:val="20"/>
                <w:szCs w:val="20"/>
              </w:rPr>
            </w:pPr>
            <w:r w:rsidRPr="007E29D3">
              <w:rPr>
                <w:i/>
                <w:iCs/>
                <w:color w:val="000000"/>
                <w:sz w:val="20"/>
                <w:szCs w:val="20"/>
              </w:rPr>
              <w:t xml:space="preserve">1 209,34 </w:t>
            </w:r>
          </w:p>
        </w:tc>
      </w:tr>
      <w:tr w:rsidR="007E29D3" w:rsidRPr="007E29D3" w14:paraId="60A4AD3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EE9C0C3" w14:textId="77777777" w:rsidR="007E29D3" w:rsidRPr="007E29D3" w:rsidRDefault="007E29D3" w:rsidP="007E29D3">
            <w:pPr>
              <w:jc w:val="right"/>
              <w:rPr>
                <w:color w:val="000000"/>
                <w:sz w:val="20"/>
                <w:szCs w:val="20"/>
              </w:rPr>
            </w:pPr>
            <w:r w:rsidRPr="007E29D3">
              <w:rPr>
                <w:color w:val="000000"/>
                <w:sz w:val="20"/>
                <w:szCs w:val="20"/>
              </w:rPr>
              <w:t>18.37</w:t>
            </w:r>
          </w:p>
        </w:tc>
        <w:tc>
          <w:tcPr>
            <w:tcW w:w="1040" w:type="dxa"/>
            <w:tcBorders>
              <w:top w:val="nil"/>
              <w:left w:val="nil"/>
              <w:bottom w:val="single" w:sz="4" w:space="0" w:color="auto"/>
              <w:right w:val="single" w:sz="4" w:space="0" w:color="auto"/>
            </w:tcBorders>
            <w:shd w:val="clear" w:color="000000" w:fill="FFFFFF"/>
            <w:noWrap/>
            <w:hideMark/>
          </w:tcPr>
          <w:p w14:paraId="3894BF63"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D7F002F"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4C36EAAF" w14:textId="77777777" w:rsidR="007E29D3" w:rsidRPr="007E29D3" w:rsidRDefault="007E29D3" w:rsidP="007E29D3">
            <w:pPr>
              <w:rPr>
                <w:color w:val="000000"/>
                <w:sz w:val="20"/>
                <w:szCs w:val="20"/>
              </w:rPr>
            </w:pPr>
            <w:r w:rsidRPr="007E29D3">
              <w:rPr>
                <w:color w:val="000000"/>
                <w:sz w:val="20"/>
                <w:szCs w:val="20"/>
              </w:rPr>
              <w:t>Шина дополнительного уравнивания потенциалов (в коробке) ШДУП У4</w:t>
            </w:r>
          </w:p>
        </w:tc>
        <w:tc>
          <w:tcPr>
            <w:tcW w:w="1276" w:type="dxa"/>
            <w:tcBorders>
              <w:top w:val="nil"/>
              <w:left w:val="nil"/>
              <w:bottom w:val="single" w:sz="4" w:space="0" w:color="auto"/>
              <w:right w:val="single" w:sz="4" w:space="0" w:color="auto"/>
            </w:tcBorders>
            <w:shd w:val="clear" w:color="000000" w:fill="FFFFFF"/>
            <w:noWrap/>
            <w:hideMark/>
          </w:tcPr>
          <w:p w14:paraId="71D60CB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BB2E42F" w14:textId="77777777" w:rsidR="007E29D3" w:rsidRPr="007E29D3" w:rsidRDefault="007E29D3" w:rsidP="007E29D3">
            <w:pPr>
              <w:jc w:val="right"/>
              <w:rPr>
                <w:color w:val="000000"/>
                <w:sz w:val="20"/>
                <w:szCs w:val="20"/>
              </w:rPr>
            </w:pPr>
            <w:r w:rsidRPr="007E29D3">
              <w:rPr>
                <w:color w:val="000000"/>
                <w:sz w:val="20"/>
                <w:szCs w:val="20"/>
              </w:rPr>
              <w:t>44</w:t>
            </w:r>
          </w:p>
        </w:tc>
        <w:tc>
          <w:tcPr>
            <w:tcW w:w="1275" w:type="dxa"/>
            <w:tcBorders>
              <w:top w:val="nil"/>
              <w:left w:val="nil"/>
              <w:bottom w:val="single" w:sz="4" w:space="0" w:color="auto"/>
              <w:right w:val="single" w:sz="4" w:space="0" w:color="auto"/>
            </w:tcBorders>
            <w:shd w:val="clear" w:color="000000" w:fill="FFFFFF"/>
            <w:noWrap/>
            <w:hideMark/>
          </w:tcPr>
          <w:p w14:paraId="58E8A3EF" w14:textId="77777777" w:rsidR="007E29D3" w:rsidRPr="007E29D3" w:rsidRDefault="007E29D3" w:rsidP="007E29D3">
            <w:pPr>
              <w:jc w:val="right"/>
              <w:rPr>
                <w:color w:val="000000"/>
                <w:sz w:val="20"/>
                <w:szCs w:val="20"/>
              </w:rPr>
            </w:pPr>
            <w:r w:rsidRPr="007E29D3">
              <w:rPr>
                <w:color w:val="000000"/>
                <w:sz w:val="20"/>
                <w:szCs w:val="20"/>
              </w:rPr>
              <w:t xml:space="preserve">169,81 </w:t>
            </w:r>
          </w:p>
        </w:tc>
        <w:tc>
          <w:tcPr>
            <w:tcW w:w="2439" w:type="dxa"/>
            <w:tcBorders>
              <w:top w:val="nil"/>
              <w:left w:val="nil"/>
              <w:bottom w:val="single" w:sz="4" w:space="0" w:color="auto"/>
              <w:right w:val="single" w:sz="4" w:space="0" w:color="auto"/>
            </w:tcBorders>
            <w:shd w:val="clear" w:color="000000" w:fill="FFFFFF"/>
            <w:noWrap/>
            <w:hideMark/>
          </w:tcPr>
          <w:p w14:paraId="6FE5DEE3" w14:textId="77777777" w:rsidR="007E29D3" w:rsidRPr="007E29D3" w:rsidRDefault="007E29D3" w:rsidP="007E29D3">
            <w:pPr>
              <w:jc w:val="right"/>
              <w:rPr>
                <w:color w:val="000000"/>
                <w:sz w:val="20"/>
                <w:szCs w:val="20"/>
              </w:rPr>
            </w:pPr>
            <w:r w:rsidRPr="007E29D3">
              <w:rPr>
                <w:color w:val="000000"/>
                <w:sz w:val="20"/>
                <w:szCs w:val="20"/>
              </w:rPr>
              <w:t xml:space="preserve">7 471,64 </w:t>
            </w:r>
          </w:p>
        </w:tc>
      </w:tr>
      <w:tr w:rsidR="007E29D3" w:rsidRPr="007E29D3" w14:paraId="7546CEB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895EF79" w14:textId="77777777" w:rsidR="007E29D3" w:rsidRPr="007E29D3" w:rsidRDefault="007E29D3" w:rsidP="007E29D3">
            <w:pPr>
              <w:jc w:val="right"/>
              <w:rPr>
                <w:color w:val="000000"/>
                <w:sz w:val="20"/>
                <w:szCs w:val="20"/>
              </w:rPr>
            </w:pPr>
            <w:r w:rsidRPr="007E29D3">
              <w:rPr>
                <w:color w:val="000000"/>
                <w:sz w:val="20"/>
                <w:szCs w:val="20"/>
              </w:rPr>
              <w:t>18.38</w:t>
            </w:r>
          </w:p>
        </w:tc>
        <w:tc>
          <w:tcPr>
            <w:tcW w:w="1040" w:type="dxa"/>
            <w:tcBorders>
              <w:top w:val="nil"/>
              <w:left w:val="nil"/>
              <w:bottom w:val="single" w:sz="4" w:space="0" w:color="auto"/>
              <w:right w:val="single" w:sz="4" w:space="0" w:color="auto"/>
            </w:tcBorders>
            <w:shd w:val="clear" w:color="000000" w:fill="FFFFFF"/>
            <w:noWrap/>
            <w:hideMark/>
          </w:tcPr>
          <w:p w14:paraId="1B10BC4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C1439B9"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5EF75C0D" w14:textId="77777777" w:rsidR="007E29D3" w:rsidRPr="007E29D3" w:rsidRDefault="007E29D3" w:rsidP="007E29D3">
            <w:pPr>
              <w:rPr>
                <w:color w:val="000000"/>
                <w:sz w:val="20"/>
                <w:szCs w:val="20"/>
              </w:rPr>
            </w:pPr>
            <w:r w:rsidRPr="007E29D3">
              <w:rPr>
                <w:color w:val="000000"/>
                <w:sz w:val="20"/>
                <w:szCs w:val="20"/>
              </w:rPr>
              <w:t>Разветвительная коробка: У-197</w:t>
            </w:r>
          </w:p>
        </w:tc>
        <w:tc>
          <w:tcPr>
            <w:tcW w:w="1276" w:type="dxa"/>
            <w:tcBorders>
              <w:top w:val="nil"/>
              <w:left w:val="nil"/>
              <w:bottom w:val="single" w:sz="4" w:space="0" w:color="auto"/>
              <w:right w:val="single" w:sz="4" w:space="0" w:color="auto"/>
            </w:tcBorders>
            <w:shd w:val="clear" w:color="000000" w:fill="FFFFFF"/>
            <w:noWrap/>
            <w:hideMark/>
          </w:tcPr>
          <w:p w14:paraId="529343A6"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6972AD7"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20537DC2" w14:textId="77777777" w:rsidR="007E29D3" w:rsidRPr="007E29D3" w:rsidRDefault="007E29D3" w:rsidP="007E29D3">
            <w:pPr>
              <w:jc w:val="right"/>
              <w:rPr>
                <w:color w:val="000000"/>
                <w:sz w:val="20"/>
                <w:szCs w:val="20"/>
              </w:rPr>
            </w:pPr>
            <w:r w:rsidRPr="007E29D3">
              <w:rPr>
                <w:color w:val="000000"/>
                <w:sz w:val="20"/>
                <w:szCs w:val="20"/>
              </w:rPr>
              <w:t xml:space="preserve">396,45 </w:t>
            </w:r>
          </w:p>
        </w:tc>
        <w:tc>
          <w:tcPr>
            <w:tcW w:w="2439" w:type="dxa"/>
            <w:tcBorders>
              <w:top w:val="nil"/>
              <w:left w:val="nil"/>
              <w:bottom w:val="single" w:sz="4" w:space="0" w:color="auto"/>
              <w:right w:val="single" w:sz="4" w:space="0" w:color="auto"/>
            </w:tcBorders>
            <w:shd w:val="clear" w:color="000000" w:fill="FFFFFF"/>
            <w:noWrap/>
            <w:hideMark/>
          </w:tcPr>
          <w:p w14:paraId="3E0C347F" w14:textId="77777777" w:rsidR="007E29D3" w:rsidRPr="007E29D3" w:rsidRDefault="007E29D3" w:rsidP="007E29D3">
            <w:pPr>
              <w:jc w:val="right"/>
              <w:rPr>
                <w:color w:val="000000"/>
                <w:sz w:val="20"/>
                <w:szCs w:val="20"/>
              </w:rPr>
            </w:pPr>
            <w:r w:rsidRPr="007E29D3">
              <w:rPr>
                <w:color w:val="000000"/>
                <w:sz w:val="20"/>
                <w:szCs w:val="20"/>
              </w:rPr>
              <w:t xml:space="preserve">3 964,50 </w:t>
            </w:r>
          </w:p>
        </w:tc>
      </w:tr>
      <w:tr w:rsidR="007E29D3" w:rsidRPr="007E29D3" w14:paraId="4D01501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8762A5D" w14:textId="77777777" w:rsidR="007E29D3" w:rsidRPr="007E29D3" w:rsidRDefault="007E29D3" w:rsidP="007E29D3">
            <w:pPr>
              <w:jc w:val="right"/>
              <w:rPr>
                <w:color w:val="000000"/>
                <w:sz w:val="20"/>
                <w:szCs w:val="20"/>
              </w:rPr>
            </w:pPr>
            <w:r w:rsidRPr="007E29D3">
              <w:rPr>
                <w:color w:val="000000"/>
                <w:sz w:val="20"/>
                <w:szCs w:val="20"/>
              </w:rPr>
              <w:t>18.39</w:t>
            </w:r>
          </w:p>
        </w:tc>
        <w:tc>
          <w:tcPr>
            <w:tcW w:w="1040" w:type="dxa"/>
            <w:tcBorders>
              <w:top w:val="nil"/>
              <w:left w:val="nil"/>
              <w:bottom w:val="single" w:sz="4" w:space="0" w:color="auto"/>
              <w:right w:val="single" w:sz="4" w:space="0" w:color="auto"/>
            </w:tcBorders>
            <w:shd w:val="clear" w:color="000000" w:fill="FFFFFF"/>
            <w:noWrap/>
            <w:hideMark/>
          </w:tcPr>
          <w:p w14:paraId="2843F572"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22BF114"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7ACC5DDC" w14:textId="77777777" w:rsidR="007E29D3" w:rsidRPr="007E29D3" w:rsidRDefault="007E29D3" w:rsidP="007E29D3">
            <w:pPr>
              <w:rPr>
                <w:color w:val="000000"/>
                <w:sz w:val="20"/>
                <w:szCs w:val="20"/>
              </w:rPr>
            </w:pPr>
            <w:r w:rsidRPr="007E29D3">
              <w:rPr>
                <w:color w:val="000000"/>
                <w:sz w:val="20"/>
                <w:szCs w:val="20"/>
              </w:rPr>
              <w:t>Ящик с понижающим трансформатором</w:t>
            </w:r>
          </w:p>
        </w:tc>
        <w:tc>
          <w:tcPr>
            <w:tcW w:w="1276" w:type="dxa"/>
            <w:tcBorders>
              <w:top w:val="nil"/>
              <w:left w:val="nil"/>
              <w:bottom w:val="single" w:sz="4" w:space="0" w:color="auto"/>
              <w:right w:val="single" w:sz="4" w:space="0" w:color="auto"/>
            </w:tcBorders>
            <w:shd w:val="clear" w:color="000000" w:fill="FFFFFF"/>
            <w:noWrap/>
            <w:hideMark/>
          </w:tcPr>
          <w:p w14:paraId="0D39B9B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A962719"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6D66DBD2" w14:textId="77777777" w:rsidR="007E29D3" w:rsidRPr="007E29D3" w:rsidRDefault="007E29D3" w:rsidP="007E29D3">
            <w:pPr>
              <w:jc w:val="right"/>
              <w:rPr>
                <w:color w:val="000000"/>
                <w:sz w:val="20"/>
                <w:szCs w:val="20"/>
              </w:rPr>
            </w:pPr>
            <w:r w:rsidRPr="007E29D3">
              <w:rPr>
                <w:color w:val="000000"/>
                <w:sz w:val="20"/>
                <w:szCs w:val="20"/>
              </w:rPr>
              <w:t xml:space="preserve">854,80 </w:t>
            </w:r>
          </w:p>
        </w:tc>
        <w:tc>
          <w:tcPr>
            <w:tcW w:w="2439" w:type="dxa"/>
            <w:tcBorders>
              <w:top w:val="nil"/>
              <w:left w:val="nil"/>
              <w:bottom w:val="single" w:sz="4" w:space="0" w:color="auto"/>
              <w:right w:val="single" w:sz="4" w:space="0" w:color="auto"/>
            </w:tcBorders>
            <w:shd w:val="clear" w:color="000000" w:fill="FFFFFF"/>
            <w:noWrap/>
            <w:hideMark/>
          </w:tcPr>
          <w:p w14:paraId="1E0BFD4E" w14:textId="77777777" w:rsidR="007E29D3" w:rsidRPr="007E29D3" w:rsidRDefault="007E29D3" w:rsidP="007E29D3">
            <w:pPr>
              <w:jc w:val="right"/>
              <w:rPr>
                <w:color w:val="000000"/>
                <w:sz w:val="20"/>
                <w:szCs w:val="20"/>
              </w:rPr>
            </w:pPr>
            <w:r w:rsidRPr="007E29D3">
              <w:rPr>
                <w:color w:val="000000"/>
                <w:sz w:val="20"/>
                <w:szCs w:val="20"/>
              </w:rPr>
              <w:t xml:space="preserve">4 274,00 </w:t>
            </w:r>
          </w:p>
        </w:tc>
      </w:tr>
      <w:tr w:rsidR="007E29D3" w:rsidRPr="007E29D3" w14:paraId="76B4528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466B138B" w14:textId="77777777" w:rsidR="007E29D3" w:rsidRPr="007E29D3" w:rsidRDefault="007E29D3" w:rsidP="007E29D3">
            <w:pPr>
              <w:jc w:val="right"/>
              <w:rPr>
                <w:i/>
                <w:iCs/>
                <w:color w:val="000000"/>
                <w:sz w:val="20"/>
                <w:szCs w:val="20"/>
              </w:rPr>
            </w:pPr>
            <w:r w:rsidRPr="007E29D3">
              <w:rPr>
                <w:i/>
                <w:iCs/>
                <w:color w:val="000000"/>
                <w:sz w:val="20"/>
                <w:szCs w:val="20"/>
              </w:rPr>
              <w:t>18.40</w:t>
            </w:r>
          </w:p>
        </w:tc>
        <w:tc>
          <w:tcPr>
            <w:tcW w:w="1040" w:type="dxa"/>
            <w:tcBorders>
              <w:top w:val="nil"/>
              <w:left w:val="nil"/>
              <w:bottom w:val="single" w:sz="4" w:space="0" w:color="auto"/>
              <w:right w:val="single" w:sz="4" w:space="0" w:color="auto"/>
            </w:tcBorders>
            <w:shd w:val="clear" w:color="000000" w:fill="D0CECE"/>
            <w:noWrap/>
            <w:hideMark/>
          </w:tcPr>
          <w:p w14:paraId="14D99F61" w14:textId="77777777" w:rsidR="007E29D3" w:rsidRPr="007E29D3" w:rsidRDefault="007E29D3" w:rsidP="007E29D3">
            <w:pPr>
              <w:jc w:val="right"/>
              <w:rPr>
                <w:i/>
                <w:iCs/>
                <w:color w:val="000000"/>
                <w:sz w:val="20"/>
                <w:szCs w:val="20"/>
              </w:rPr>
            </w:pPr>
            <w:r w:rsidRPr="007E29D3">
              <w:rPr>
                <w:i/>
                <w:iCs/>
                <w:color w:val="000000"/>
                <w:sz w:val="20"/>
                <w:szCs w:val="20"/>
              </w:rPr>
              <w:t>02-01-03</w:t>
            </w:r>
          </w:p>
        </w:tc>
        <w:tc>
          <w:tcPr>
            <w:tcW w:w="577" w:type="dxa"/>
            <w:tcBorders>
              <w:top w:val="nil"/>
              <w:left w:val="nil"/>
              <w:bottom w:val="single" w:sz="4" w:space="0" w:color="auto"/>
              <w:right w:val="single" w:sz="4" w:space="0" w:color="auto"/>
            </w:tcBorders>
            <w:shd w:val="clear" w:color="000000" w:fill="D0CECE"/>
            <w:noWrap/>
            <w:hideMark/>
          </w:tcPr>
          <w:p w14:paraId="7BC40495" w14:textId="77777777" w:rsidR="007E29D3" w:rsidRPr="007E29D3" w:rsidRDefault="007E29D3" w:rsidP="007E29D3">
            <w:pPr>
              <w:jc w:val="right"/>
              <w:rPr>
                <w:i/>
                <w:iCs/>
                <w:color w:val="000000"/>
                <w:sz w:val="20"/>
                <w:szCs w:val="20"/>
              </w:rPr>
            </w:pPr>
            <w:r w:rsidRPr="007E29D3">
              <w:rPr>
                <w:i/>
                <w:iCs/>
                <w:color w:val="000000"/>
                <w:sz w:val="20"/>
                <w:szCs w:val="20"/>
              </w:rPr>
              <w:t>40</w:t>
            </w:r>
          </w:p>
        </w:tc>
        <w:tc>
          <w:tcPr>
            <w:tcW w:w="6511" w:type="dxa"/>
            <w:tcBorders>
              <w:top w:val="nil"/>
              <w:left w:val="nil"/>
              <w:bottom w:val="single" w:sz="4" w:space="0" w:color="auto"/>
              <w:right w:val="single" w:sz="4" w:space="0" w:color="auto"/>
            </w:tcBorders>
            <w:shd w:val="clear" w:color="000000" w:fill="D0CECE"/>
            <w:hideMark/>
          </w:tcPr>
          <w:p w14:paraId="29F0B8BF" w14:textId="77777777" w:rsidR="007E29D3" w:rsidRPr="007E29D3" w:rsidRDefault="007E29D3" w:rsidP="007E29D3">
            <w:pPr>
              <w:rPr>
                <w:i/>
                <w:iCs/>
                <w:color w:val="000000"/>
                <w:sz w:val="20"/>
                <w:szCs w:val="20"/>
              </w:rPr>
            </w:pPr>
            <w:r w:rsidRPr="007E29D3">
              <w:rPr>
                <w:i/>
                <w:iCs/>
                <w:color w:val="000000"/>
                <w:sz w:val="20"/>
                <w:szCs w:val="20"/>
              </w:rPr>
              <w:t>Ящик ЯТП 0,25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2EC518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F006F3A"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1EB7CCFA" w14:textId="77777777" w:rsidR="007E29D3" w:rsidRPr="007E29D3" w:rsidRDefault="007E29D3" w:rsidP="007E29D3">
            <w:pPr>
              <w:jc w:val="right"/>
              <w:rPr>
                <w:i/>
                <w:iCs/>
                <w:color w:val="000000"/>
                <w:sz w:val="20"/>
                <w:szCs w:val="20"/>
              </w:rPr>
            </w:pPr>
            <w:r w:rsidRPr="007E29D3">
              <w:rPr>
                <w:i/>
                <w:iCs/>
                <w:color w:val="000000"/>
                <w:sz w:val="20"/>
                <w:szCs w:val="20"/>
              </w:rPr>
              <w:t xml:space="preserve">1 115,16 </w:t>
            </w:r>
          </w:p>
        </w:tc>
        <w:tc>
          <w:tcPr>
            <w:tcW w:w="2439" w:type="dxa"/>
            <w:tcBorders>
              <w:top w:val="nil"/>
              <w:left w:val="nil"/>
              <w:bottom w:val="single" w:sz="4" w:space="0" w:color="auto"/>
              <w:right w:val="single" w:sz="4" w:space="0" w:color="auto"/>
            </w:tcBorders>
            <w:shd w:val="clear" w:color="000000" w:fill="D0CECE"/>
            <w:noWrap/>
            <w:hideMark/>
          </w:tcPr>
          <w:p w14:paraId="0C3F628C" w14:textId="77777777" w:rsidR="007E29D3" w:rsidRPr="007E29D3" w:rsidRDefault="007E29D3" w:rsidP="007E29D3">
            <w:pPr>
              <w:jc w:val="right"/>
              <w:rPr>
                <w:i/>
                <w:iCs/>
                <w:color w:val="000000"/>
                <w:sz w:val="20"/>
                <w:szCs w:val="20"/>
              </w:rPr>
            </w:pPr>
            <w:r w:rsidRPr="007E29D3">
              <w:rPr>
                <w:i/>
                <w:iCs/>
                <w:color w:val="000000"/>
                <w:sz w:val="20"/>
                <w:szCs w:val="20"/>
              </w:rPr>
              <w:t xml:space="preserve">5 575,80 </w:t>
            </w:r>
          </w:p>
        </w:tc>
      </w:tr>
      <w:tr w:rsidR="007E29D3" w:rsidRPr="007E29D3" w14:paraId="4F43715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ECECB5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E5B17A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7A830A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A6014BF" w14:textId="77777777" w:rsidR="007E29D3" w:rsidRPr="007E29D3" w:rsidRDefault="007E29D3" w:rsidP="007E29D3">
            <w:pPr>
              <w:rPr>
                <w:b/>
                <w:bCs/>
                <w:color w:val="000000"/>
                <w:sz w:val="20"/>
                <w:szCs w:val="20"/>
              </w:rPr>
            </w:pPr>
            <w:r w:rsidRPr="007E29D3">
              <w:rPr>
                <w:b/>
                <w:bCs/>
                <w:color w:val="000000"/>
                <w:sz w:val="20"/>
                <w:szCs w:val="20"/>
              </w:rPr>
              <w:t>Осветительное оборудование</w:t>
            </w:r>
          </w:p>
        </w:tc>
        <w:tc>
          <w:tcPr>
            <w:tcW w:w="1276" w:type="dxa"/>
            <w:tcBorders>
              <w:top w:val="nil"/>
              <w:left w:val="nil"/>
              <w:bottom w:val="single" w:sz="4" w:space="0" w:color="auto"/>
              <w:right w:val="single" w:sz="4" w:space="0" w:color="auto"/>
            </w:tcBorders>
            <w:shd w:val="clear" w:color="000000" w:fill="FFFFFF"/>
            <w:noWrap/>
            <w:hideMark/>
          </w:tcPr>
          <w:p w14:paraId="1308AA3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E760C9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1CDE13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244AA3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1994E3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95F5989" w14:textId="77777777" w:rsidR="007E29D3" w:rsidRPr="007E29D3" w:rsidRDefault="007E29D3" w:rsidP="007E29D3">
            <w:pPr>
              <w:jc w:val="right"/>
              <w:rPr>
                <w:color w:val="000000"/>
                <w:sz w:val="20"/>
                <w:szCs w:val="20"/>
              </w:rPr>
            </w:pPr>
            <w:r w:rsidRPr="007E29D3">
              <w:rPr>
                <w:color w:val="000000"/>
                <w:sz w:val="20"/>
                <w:szCs w:val="20"/>
              </w:rPr>
              <w:t>18.41</w:t>
            </w:r>
          </w:p>
        </w:tc>
        <w:tc>
          <w:tcPr>
            <w:tcW w:w="1040" w:type="dxa"/>
            <w:tcBorders>
              <w:top w:val="nil"/>
              <w:left w:val="nil"/>
              <w:bottom w:val="single" w:sz="4" w:space="0" w:color="auto"/>
              <w:right w:val="single" w:sz="4" w:space="0" w:color="auto"/>
            </w:tcBorders>
            <w:shd w:val="clear" w:color="000000" w:fill="FFFFFF"/>
            <w:noWrap/>
            <w:hideMark/>
          </w:tcPr>
          <w:p w14:paraId="09FADB8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7C57095"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000000" w:fill="FFFFFF"/>
            <w:hideMark/>
          </w:tcPr>
          <w:p w14:paraId="6C7D0574" w14:textId="77777777" w:rsidR="007E29D3" w:rsidRPr="007E29D3" w:rsidRDefault="007E29D3" w:rsidP="007E29D3">
            <w:pPr>
              <w:rPr>
                <w:color w:val="000000"/>
                <w:sz w:val="20"/>
                <w:szCs w:val="20"/>
              </w:rPr>
            </w:pPr>
            <w:r w:rsidRPr="007E29D3">
              <w:rPr>
                <w:color w:val="000000"/>
                <w:sz w:val="20"/>
                <w:szCs w:val="20"/>
              </w:rPr>
              <w:t>Светильник отдельно устанавливаемый: на штырях с количеством ламп в светильнике 2</w:t>
            </w:r>
          </w:p>
        </w:tc>
        <w:tc>
          <w:tcPr>
            <w:tcW w:w="1276" w:type="dxa"/>
            <w:tcBorders>
              <w:top w:val="nil"/>
              <w:left w:val="nil"/>
              <w:bottom w:val="single" w:sz="4" w:space="0" w:color="auto"/>
              <w:right w:val="single" w:sz="4" w:space="0" w:color="auto"/>
            </w:tcBorders>
            <w:shd w:val="clear" w:color="000000" w:fill="FFFFFF"/>
            <w:noWrap/>
            <w:hideMark/>
          </w:tcPr>
          <w:p w14:paraId="134720C4"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AC0A8CA" w14:textId="77777777" w:rsidR="007E29D3" w:rsidRPr="007E29D3" w:rsidRDefault="007E29D3" w:rsidP="007E29D3">
            <w:pPr>
              <w:jc w:val="right"/>
              <w:rPr>
                <w:color w:val="000000"/>
                <w:sz w:val="20"/>
                <w:szCs w:val="20"/>
              </w:rPr>
            </w:pPr>
            <w:r w:rsidRPr="007E29D3">
              <w:rPr>
                <w:color w:val="000000"/>
                <w:sz w:val="20"/>
                <w:szCs w:val="20"/>
              </w:rPr>
              <w:t>3,53</w:t>
            </w:r>
          </w:p>
        </w:tc>
        <w:tc>
          <w:tcPr>
            <w:tcW w:w="1275" w:type="dxa"/>
            <w:tcBorders>
              <w:top w:val="nil"/>
              <w:left w:val="nil"/>
              <w:bottom w:val="single" w:sz="4" w:space="0" w:color="auto"/>
              <w:right w:val="single" w:sz="4" w:space="0" w:color="auto"/>
            </w:tcBorders>
            <w:shd w:val="clear" w:color="000000" w:fill="FFFFFF"/>
            <w:noWrap/>
            <w:hideMark/>
          </w:tcPr>
          <w:p w14:paraId="3C181FF4" w14:textId="77777777" w:rsidR="007E29D3" w:rsidRPr="007E29D3" w:rsidRDefault="007E29D3" w:rsidP="007E29D3">
            <w:pPr>
              <w:jc w:val="right"/>
              <w:rPr>
                <w:color w:val="000000"/>
                <w:sz w:val="20"/>
                <w:szCs w:val="20"/>
              </w:rPr>
            </w:pPr>
            <w:r w:rsidRPr="007E29D3">
              <w:rPr>
                <w:color w:val="000000"/>
                <w:sz w:val="20"/>
                <w:szCs w:val="20"/>
              </w:rPr>
              <w:t xml:space="preserve">67 383,65 </w:t>
            </w:r>
          </w:p>
        </w:tc>
        <w:tc>
          <w:tcPr>
            <w:tcW w:w="2439" w:type="dxa"/>
            <w:tcBorders>
              <w:top w:val="nil"/>
              <w:left w:val="nil"/>
              <w:bottom w:val="single" w:sz="4" w:space="0" w:color="auto"/>
              <w:right w:val="single" w:sz="4" w:space="0" w:color="auto"/>
            </w:tcBorders>
            <w:shd w:val="clear" w:color="000000" w:fill="FFFFFF"/>
            <w:noWrap/>
            <w:hideMark/>
          </w:tcPr>
          <w:p w14:paraId="048EB3ED" w14:textId="77777777" w:rsidR="007E29D3" w:rsidRPr="007E29D3" w:rsidRDefault="007E29D3" w:rsidP="007E29D3">
            <w:pPr>
              <w:jc w:val="right"/>
              <w:rPr>
                <w:color w:val="000000"/>
                <w:sz w:val="20"/>
                <w:szCs w:val="20"/>
              </w:rPr>
            </w:pPr>
            <w:r w:rsidRPr="007E29D3">
              <w:rPr>
                <w:color w:val="000000"/>
                <w:sz w:val="20"/>
                <w:szCs w:val="20"/>
              </w:rPr>
              <w:t xml:space="preserve">237 864,28 </w:t>
            </w:r>
          </w:p>
        </w:tc>
      </w:tr>
      <w:tr w:rsidR="007E29D3" w:rsidRPr="007E29D3" w14:paraId="14CF7DF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15B240C" w14:textId="77777777" w:rsidR="007E29D3" w:rsidRPr="007E29D3" w:rsidRDefault="007E29D3" w:rsidP="007E29D3">
            <w:pPr>
              <w:jc w:val="right"/>
              <w:rPr>
                <w:color w:val="000000"/>
                <w:sz w:val="20"/>
                <w:szCs w:val="20"/>
              </w:rPr>
            </w:pPr>
            <w:r w:rsidRPr="007E29D3">
              <w:rPr>
                <w:color w:val="000000"/>
                <w:sz w:val="20"/>
                <w:szCs w:val="20"/>
              </w:rPr>
              <w:t>18.42</w:t>
            </w:r>
          </w:p>
        </w:tc>
        <w:tc>
          <w:tcPr>
            <w:tcW w:w="1040" w:type="dxa"/>
            <w:tcBorders>
              <w:top w:val="nil"/>
              <w:left w:val="nil"/>
              <w:bottom w:val="single" w:sz="4" w:space="0" w:color="auto"/>
              <w:right w:val="single" w:sz="4" w:space="0" w:color="auto"/>
            </w:tcBorders>
            <w:shd w:val="clear" w:color="000000" w:fill="FFFFFF"/>
            <w:noWrap/>
            <w:hideMark/>
          </w:tcPr>
          <w:p w14:paraId="4082A884"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F87A6B8"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4213C7B8" w14:textId="77777777" w:rsidR="007E29D3" w:rsidRPr="007E29D3" w:rsidRDefault="007E29D3" w:rsidP="007E29D3">
            <w:pPr>
              <w:rPr>
                <w:color w:val="000000"/>
                <w:sz w:val="20"/>
                <w:szCs w:val="20"/>
              </w:rPr>
            </w:pPr>
            <w:r w:rsidRPr="007E29D3">
              <w:rPr>
                <w:color w:val="000000"/>
                <w:sz w:val="20"/>
                <w:szCs w:val="20"/>
              </w:rPr>
              <w:t>Светильник с люминесцентной лампой с ЭПРА  LZ 236</w:t>
            </w:r>
          </w:p>
        </w:tc>
        <w:tc>
          <w:tcPr>
            <w:tcW w:w="1276" w:type="dxa"/>
            <w:tcBorders>
              <w:top w:val="nil"/>
              <w:left w:val="nil"/>
              <w:bottom w:val="single" w:sz="4" w:space="0" w:color="auto"/>
              <w:right w:val="single" w:sz="4" w:space="0" w:color="auto"/>
            </w:tcBorders>
            <w:shd w:val="clear" w:color="000000" w:fill="FFFFFF"/>
            <w:noWrap/>
            <w:hideMark/>
          </w:tcPr>
          <w:p w14:paraId="0BE1C6D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F952C1F" w14:textId="77777777" w:rsidR="007E29D3" w:rsidRPr="007E29D3" w:rsidRDefault="007E29D3" w:rsidP="007E29D3">
            <w:pPr>
              <w:jc w:val="right"/>
              <w:rPr>
                <w:color w:val="000000"/>
                <w:sz w:val="20"/>
                <w:szCs w:val="20"/>
              </w:rPr>
            </w:pPr>
            <w:r w:rsidRPr="007E29D3">
              <w:rPr>
                <w:color w:val="000000"/>
                <w:sz w:val="20"/>
                <w:szCs w:val="20"/>
              </w:rPr>
              <w:t>22</w:t>
            </w:r>
          </w:p>
        </w:tc>
        <w:tc>
          <w:tcPr>
            <w:tcW w:w="1275" w:type="dxa"/>
            <w:tcBorders>
              <w:top w:val="nil"/>
              <w:left w:val="nil"/>
              <w:bottom w:val="single" w:sz="4" w:space="0" w:color="auto"/>
              <w:right w:val="single" w:sz="4" w:space="0" w:color="auto"/>
            </w:tcBorders>
            <w:shd w:val="clear" w:color="000000" w:fill="FFFFFF"/>
            <w:noWrap/>
            <w:hideMark/>
          </w:tcPr>
          <w:p w14:paraId="48CA8631" w14:textId="77777777" w:rsidR="007E29D3" w:rsidRPr="007E29D3" w:rsidRDefault="007E29D3" w:rsidP="007E29D3">
            <w:pPr>
              <w:jc w:val="right"/>
              <w:rPr>
                <w:color w:val="000000"/>
                <w:sz w:val="20"/>
                <w:szCs w:val="20"/>
              </w:rPr>
            </w:pPr>
            <w:r w:rsidRPr="007E29D3">
              <w:rPr>
                <w:color w:val="000000"/>
                <w:sz w:val="20"/>
                <w:szCs w:val="20"/>
              </w:rPr>
              <w:t xml:space="preserve">4 328,78 </w:t>
            </w:r>
          </w:p>
        </w:tc>
        <w:tc>
          <w:tcPr>
            <w:tcW w:w="2439" w:type="dxa"/>
            <w:tcBorders>
              <w:top w:val="nil"/>
              <w:left w:val="nil"/>
              <w:bottom w:val="single" w:sz="4" w:space="0" w:color="auto"/>
              <w:right w:val="single" w:sz="4" w:space="0" w:color="auto"/>
            </w:tcBorders>
            <w:shd w:val="clear" w:color="000000" w:fill="FFFFFF"/>
            <w:noWrap/>
            <w:hideMark/>
          </w:tcPr>
          <w:p w14:paraId="1C8AD30E" w14:textId="77777777" w:rsidR="007E29D3" w:rsidRPr="007E29D3" w:rsidRDefault="007E29D3" w:rsidP="007E29D3">
            <w:pPr>
              <w:jc w:val="right"/>
              <w:rPr>
                <w:color w:val="000000"/>
                <w:sz w:val="20"/>
                <w:szCs w:val="20"/>
              </w:rPr>
            </w:pPr>
            <w:r w:rsidRPr="007E29D3">
              <w:rPr>
                <w:color w:val="000000"/>
                <w:sz w:val="20"/>
                <w:szCs w:val="20"/>
              </w:rPr>
              <w:t xml:space="preserve">95 233,16 </w:t>
            </w:r>
          </w:p>
        </w:tc>
      </w:tr>
      <w:tr w:rsidR="007E29D3" w:rsidRPr="007E29D3" w14:paraId="2F8F481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720BB01" w14:textId="77777777" w:rsidR="007E29D3" w:rsidRPr="007E29D3" w:rsidRDefault="007E29D3" w:rsidP="007E29D3">
            <w:pPr>
              <w:jc w:val="right"/>
              <w:rPr>
                <w:color w:val="000000"/>
                <w:sz w:val="20"/>
                <w:szCs w:val="20"/>
              </w:rPr>
            </w:pPr>
            <w:r w:rsidRPr="007E29D3">
              <w:rPr>
                <w:color w:val="000000"/>
                <w:sz w:val="20"/>
                <w:szCs w:val="20"/>
              </w:rPr>
              <w:t>18.43</w:t>
            </w:r>
          </w:p>
        </w:tc>
        <w:tc>
          <w:tcPr>
            <w:tcW w:w="1040" w:type="dxa"/>
            <w:tcBorders>
              <w:top w:val="nil"/>
              <w:left w:val="nil"/>
              <w:bottom w:val="single" w:sz="4" w:space="0" w:color="auto"/>
              <w:right w:val="single" w:sz="4" w:space="0" w:color="auto"/>
            </w:tcBorders>
            <w:shd w:val="clear" w:color="000000" w:fill="FFFFFF"/>
            <w:noWrap/>
            <w:hideMark/>
          </w:tcPr>
          <w:p w14:paraId="3DB317B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AA2899A" w14:textId="77777777" w:rsidR="007E29D3" w:rsidRPr="007E29D3" w:rsidRDefault="007E29D3" w:rsidP="007E29D3">
            <w:pPr>
              <w:jc w:val="right"/>
              <w:rPr>
                <w:color w:val="000000"/>
                <w:sz w:val="20"/>
                <w:szCs w:val="20"/>
              </w:rPr>
            </w:pPr>
            <w:r w:rsidRPr="007E29D3">
              <w:rPr>
                <w:color w:val="000000"/>
                <w:sz w:val="20"/>
                <w:szCs w:val="20"/>
              </w:rPr>
              <w:t>43</w:t>
            </w:r>
          </w:p>
        </w:tc>
        <w:tc>
          <w:tcPr>
            <w:tcW w:w="6511" w:type="dxa"/>
            <w:tcBorders>
              <w:top w:val="nil"/>
              <w:left w:val="nil"/>
              <w:bottom w:val="single" w:sz="4" w:space="0" w:color="auto"/>
              <w:right w:val="single" w:sz="4" w:space="0" w:color="auto"/>
            </w:tcBorders>
            <w:shd w:val="clear" w:color="000000" w:fill="FFFFFF"/>
            <w:hideMark/>
          </w:tcPr>
          <w:p w14:paraId="6885878C" w14:textId="77777777" w:rsidR="007E29D3" w:rsidRPr="007E29D3" w:rsidRDefault="007E29D3" w:rsidP="007E29D3">
            <w:pPr>
              <w:rPr>
                <w:color w:val="000000"/>
                <w:sz w:val="20"/>
                <w:szCs w:val="20"/>
              </w:rPr>
            </w:pPr>
            <w:r w:rsidRPr="007E29D3">
              <w:rPr>
                <w:color w:val="000000"/>
                <w:sz w:val="20"/>
                <w:szCs w:val="20"/>
              </w:rPr>
              <w:t>Светильник с люминесцентной лампой с ЭПРА AOT.OPL-236</w:t>
            </w:r>
          </w:p>
        </w:tc>
        <w:tc>
          <w:tcPr>
            <w:tcW w:w="1276" w:type="dxa"/>
            <w:tcBorders>
              <w:top w:val="nil"/>
              <w:left w:val="nil"/>
              <w:bottom w:val="single" w:sz="4" w:space="0" w:color="auto"/>
              <w:right w:val="single" w:sz="4" w:space="0" w:color="auto"/>
            </w:tcBorders>
            <w:shd w:val="clear" w:color="000000" w:fill="FFFFFF"/>
            <w:noWrap/>
            <w:hideMark/>
          </w:tcPr>
          <w:p w14:paraId="65AE054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00EA6C7" w14:textId="77777777" w:rsidR="007E29D3" w:rsidRPr="007E29D3" w:rsidRDefault="007E29D3" w:rsidP="007E29D3">
            <w:pPr>
              <w:jc w:val="right"/>
              <w:rPr>
                <w:color w:val="000000"/>
                <w:sz w:val="20"/>
                <w:szCs w:val="20"/>
              </w:rPr>
            </w:pPr>
            <w:r w:rsidRPr="007E29D3">
              <w:rPr>
                <w:color w:val="000000"/>
                <w:sz w:val="20"/>
                <w:szCs w:val="20"/>
              </w:rPr>
              <w:t>315</w:t>
            </w:r>
          </w:p>
        </w:tc>
        <w:tc>
          <w:tcPr>
            <w:tcW w:w="1275" w:type="dxa"/>
            <w:tcBorders>
              <w:top w:val="nil"/>
              <w:left w:val="nil"/>
              <w:bottom w:val="single" w:sz="4" w:space="0" w:color="auto"/>
              <w:right w:val="single" w:sz="4" w:space="0" w:color="auto"/>
            </w:tcBorders>
            <w:shd w:val="clear" w:color="000000" w:fill="FFFFFF"/>
            <w:noWrap/>
            <w:hideMark/>
          </w:tcPr>
          <w:p w14:paraId="2D20FC88" w14:textId="77777777" w:rsidR="007E29D3" w:rsidRPr="007E29D3" w:rsidRDefault="007E29D3" w:rsidP="007E29D3">
            <w:pPr>
              <w:jc w:val="right"/>
              <w:rPr>
                <w:color w:val="000000"/>
                <w:sz w:val="20"/>
                <w:szCs w:val="20"/>
              </w:rPr>
            </w:pPr>
            <w:r w:rsidRPr="007E29D3">
              <w:rPr>
                <w:color w:val="000000"/>
                <w:sz w:val="20"/>
                <w:szCs w:val="20"/>
              </w:rPr>
              <w:t xml:space="preserve">3 487,09 </w:t>
            </w:r>
          </w:p>
        </w:tc>
        <w:tc>
          <w:tcPr>
            <w:tcW w:w="2439" w:type="dxa"/>
            <w:tcBorders>
              <w:top w:val="nil"/>
              <w:left w:val="nil"/>
              <w:bottom w:val="single" w:sz="4" w:space="0" w:color="auto"/>
              <w:right w:val="single" w:sz="4" w:space="0" w:color="auto"/>
            </w:tcBorders>
            <w:shd w:val="clear" w:color="000000" w:fill="FFFFFF"/>
            <w:noWrap/>
            <w:hideMark/>
          </w:tcPr>
          <w:p w14:paraId="6584B7E2" w14:textId="77777777" w:rsidR="007E29D3" w:rsidRPr="007E29D3" w:rsidRDefault="007E29D3" w:rsidP="007E29D3">
            <w:pPr>
              <w:jc w:val="right"/>
              <w:rPr>
                <w:color w:val="000000"/>
                <w:sz w:val="20"/>
                <w:szCs w:val="20"/>
              </w:rPr>
            </w:pPr>
            <w:r w:rsidRPr="007E29D3">
              <w:rPr>
                <w:color w:val="000000"/>
                <w:sz w:val="20"/>
                <w:szCs w:val="20"/>
              </w:rPr>
              <w:t xml:space="preserve">1 098 433,35 </w:t>
            </w:r>
          </w:p>
        </w:tc>
      </w:tr>
      <w:tr w:rsidR="007E29D3" w:rsidRPr="007E29D3" w14:paraId="7B838A6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6CCB4C1" w14:textId="77777777" w:rsidR="007E29D3" w:rsidRPr="007E29D3" w:rsidRDefault="007E29D3" w:rsidP="007E29D3">
            <w:pPr>
              <w:jc w:val="right"/>
              <w:rPr>
                <w:color w:val="000000"/>
                <w:sz w:val="20"/>
                <w:szCs w:val="20"/>
              </w:rPr>
            </w:pPr>
            <w:r w:rsidRPr="007E29D3">
              <w:rPr>
                <w:color w:val="000000"/>
                <w:sz w:val="20"/>
                <w:szCs w:val="20"/>
              </w:rPr>
              <w:t>18.44</w:t>
            </w:r>
          </w:p>
        </w:tc>
        <w:tc>
          <w:tcPr>
            <w:tcW w:w="1040" w:type="dxa"/>
            <w:tcBorders>
              <w:top w:val="nil"/>
              <w:left w:val="nil"/>
              <w:bottom w:val="single" w:sz="4" w:space="0" w:color="auto"/>
              <w:right w:val="single" w:sz="4" w:space="0" w:color="auto"/>
            </w:tcBorders>
            <w:shd w:val="clear" w:color="000000" w:fill="FFFFFF"/>
            <w:noWrap/>
            <w:hideMark/>
          </w:tcPr>
          <w:p w14:paraId="163F1E44"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E78DB7E"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000000" w:fill="FFFFFF"/>
            <w:hideMark/>
          </w:tcPr>
          <w:p w14:paraId="4D891A82" w14:textId="77777777" w:rsidR="007E29D3" w:rsidRPr="007E29D3" w:rsidRDefault="007E29D3" w:rsidP="007E29D3">
            <w:pPr>
              <w:rPr>
                <w:color w:val="000000"/>
                <w:sz w:val="20"/>
                <w:szCs w:val="20"/>
              </w:rPr>
            </w:pPr>
            <w:r w:rsidRPr="007E29D3">
              <w:rPr>
                <w:color w:val="000000"/>
                <w:sz w:val="20"/>
                <w:szCs w:val="20"/>
              </w:rPr>
              <w:t>Светильник потолочный или настенный с креплением винтами или болтами для помещений: с нормальными условиями среды, одноламповый</w:t>
            </w:r>
          </w:p>
        </w:tc>
        <w:tc>
          <w:tcPr>
            <w:tcW w:w="1276" w:type="dxa"/>
            <w:tcBorders>
              <w:top w:val="nil"/>
              <w:left w:val="nil"/>
              <w:bottom w:val="single" w:sz="4" w:space="0" w:color="auto"/>
              <w:right w:val="single" w:sz="4" w:space="0" w:color="auto"/>
            </w:tcBorders>
            <w:shd w:val="clear" w:color="000000" w:fill="FFFFFF"/>
            <w:noWrap/>
            <w:hideMark/>
          </w:tcPr>
          <w:p w14:paraId="1FCACDBD"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2437D56" w14:textId="77777777" w:rsidR="007E29D3" w:rsidRPr="007E29D3" w:rsidRDefault="007E29D3" w:rsidP="007E29D3">
            <w:pPr>
              <w:jc w:val="right"/>
              <w:rPr>
                <w:color w:val="000000"/>
                <w:sz w:val="20"/>
                <w:szCs w:val="20"/>
              </w:rPr>
            </w:pPr>
            <w:r w:rsidRPr="007E29D3">
              <w:rPr>
                <w:color w:val="000000"/>
                <w:sz w:val="20"/>
                <w:szCs w:val="20"/>
              </w:rPr>
              <w:t>1,93</w:t>
            </w:r>
          </w:p>
        </w:tc>
        <w:tc>
          <w:tcPr>
            <w:tcW w:w="1275" w:type="dxa"/>
            <w:tcBorders>
              <w:top w:val="nil"/>
              <w:left w:val="nil"/>
              <w:bottom w:val="single" w:sz="4" w:space="0" w:color="auto"/>
              <w:right w:val="single" w:sz="4" w:space="0" w:color="auto"/>
            </w:tcBorders>
            <w:shd w:val="clear" w:color="000000" w:fill="FFFFFF"/>
            <w:noWrap/>
            <w:hideMark/>
          </w:tcPr>
          <w:p w14:paraId="322C367E" w14:textId="77777777" w:rsidR="007E29D3" w:rsidRPr="007E29D3" w:rsidRDefault="007E29D3" w:rsidP="007E29D3">
            <w:pPr>
              <w:jc w:val="right"/>
              <w:rPr>
                <w:color w:val="000000"/>
                <w:sz w:val="20"/>
                <w:szCs w:val="20"/>
              </w:rPr>
            </w:pPr>
            <w:r w:rsidRPr="007E29D3">
              <w:rPr>
                <w:color w:val="000000"/>
                <w:sz w:val="20"/>
                <w:szCs w:val="20"/>
              </w:rPr>
              <w:t xml:space="preserve">58 563,99 </w:t>
            </w:r>
          </w:p>
        </w:tc>
        <w:tc>
          <w:tcPr>
            <w:tcW w:w="2439" w:type="dxa"/>
            <w:tcBorders>
              <w:top w:val="nil"/>
              <w:left w:val="nil"/>
              <w:bottom w:val="single" w:sz="4" w:space="0" w:color="auto"/>
              <w:right w:val="single" w:sz="4" w:space="0" w:color="auto"/>
            </w:tcBorders>
            <w:shd w:val="clear" w:color="000000" w:fill="FFFFFF"/>
            <w:noWrap/>
            <w:hideMark/>
          </w:tcPr>
          <w:p w14:paraId="653348FA" w14:textId="77777777" w:rsidR="007E29D3" w:rsidRPr="007E29D3" w:rsidRDefault="007E29D3" w:rsidP="007E29D3">
            <w:pPr>
              <w:jc w:val="right"/>
              <w:rPr>
                <w:color w:val="000000"/>
                <w:sz w:val="20"/>
                <w:szCs w:val="20"/>
              </w:rPr>
            </w:pPr>
            <w:r w:rsidRPr="007E29D3">
              <w:rPr>
                <w:color w:val="000000"/>
                <w:sz w:val="20"/>
                <w:szCs w:val="20"/>
              </w:rPr>
              <w:t xml:space="preserve">113 028,50 </w:t>
            </w:r>
          </w:p>
        </w:tc>
      </w:tr>
      <w:tr w:rsidR="007E29D3" w:rsidRPr="007E29D3" w14:paraId="2635BED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061FE6C" w14:textId="77777777" w:rsidR="007E29D3" w:rsidRPr="007E29D3" w:rsidRDefault="007E29D3" w:rsidP="007E29D3">
            <w:pPr>
              <w:jc w:val="right"/>
              <w:rPr>
                <w:color w:val="000000"/>
                <w:sz w:val="20"/>
                <w:szCs w:val="20"/>
              </w:rPr>
            </w:pPr>
            <w:r w:rsidRPr="007E29D3">
              <w:rPr>
                <w:color w:val="000000"/>
                <w:sz w:val="20"/>
                <w:szCs w:val="20"/>
              </w:rPr>
              <w:t>18.45</w:t>
            </w:r>
          </w:p>
        </w:tc>
        <w:tc>
          <w:tcPr>
            <w:tcW w:w="1040" w:type="dxa"/>
            <w:tcBorders>
              <w:top w:val="nil"/>
              <w:left w:val="nil"/>
              <w:bottom w:val="single" w:sz="4" w:space="0" w:color="auto"/>
              <w:right w:val="single" w:sz="4" w:space="0" w:color="auto"/>
            </w:tcBorders>
            <w:shd w:val="clear" w:color="000000" w:fill="FFFFFF"/>
            <w:noWrap/>
            <w:hideMark/>
          </w:tcPr>
          <w:p w14:paraId="4A6A16BA"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2F6BED4" w14:textId="77777777" w:rsidR="007E29D3" w:rsidRPr="007E29D3" w:rsidRDefault="007E29D3" w:rsidP="007E29D3">
            <w:pPr>
              <w:jc w:val="right"/>
              <w:rPr>
                <w:color w:val="000000"/>
                <w:sz w:val="20"/>
                <w:szCs w:val="20"/>
              </w:rPr>
            </w:pPr>
            <w:r w:rsidRPr="007E29D3">
              <w:rPr>
                <w:color w:val="000000"/>
                <w:sz w:val="20"/>
                <w:szCs w:val="20"/>
              </w:rPr>
              <w:t>45</w:t>
            </w:r>
          </w:p>
        </w:tc>
        <w:tc>
          <w:tcPr>
            <w:tcW w:w="6511" w:type="dxa"/>
            <w:tcBorders>
              <w:top w:val="nil"/>
              <w:left w:val="nil"/>
              <w:bottom w:val="single" w:sz="4" w:space="0" w:color="auto"/>
              <w:right w:val="single" w:sz="4" w:space="0" w:color="auto"/>
            </w:tcBorders>
            <w:shd w:val="clear" w:color="000000" w:fill="FFFFFF"/>
            <w:hideMark/>
          </w:tcPr>
          <w:p w14:paraId="2F03AA67" w14:textId="77777777" w:rsidR="007E29D3" w:rsidRPr="007E29D3" w:rsidRDefault="007E29D3" w:rsidP="007E29D3">
            <w:pPr>
              <w:rPr>
                <w:color w:val="000000"/>
                <w:sz w:val="20"/>
                <w:szCs w:val="20"/>
              </w:rPr>
            </w:pPr>
            <w:r w:rsidRPr="007E29D3">
              <w:rPr>
                <w:color w:val="000000"/>
                <w:sz w:val="20"/>
                <w:szCs w:val="20"/>
              </w:rPr>
              <w:t>Светильники люминесцентные с призматическим рассеивателем потолочные типа: PRS/S 418 с ЭПРА</w:t>
            </w:r>
          </w:p>
        </w:tc>
        <w:tc>
          <w:tcPr>
            <w:tcW w:w="1276" w:type="dxa"/>
            <w:tcBorders>
              <w:top w:val="nil"/>
              <w:left w:val="nil"/>
              <w:bottom w:val="single" w:sz="4" w:space="0" w:color="auto"/>
              <w:right w:val="single" w:sz="4" w:space="0" w:color="auto"/>
            </w:tcBorders>
            <w:shd w:val="clear" w:color="000000" w:fill="FFFFFF"/>
            <w:noWrap/>
            <w:hideMark/>
          </w:tcPr>
          <w:p w14:paraId="3AACEDA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72647BC" w14:textId="77777777" w:rsidR="007E29D3" w:rsidRPr="007E29D3" w:rsidRDefault="007E29D3" w:rsidP="007E29D3">
            <w:pPr>
              <w:jc w:val="right"/>
              <w:rPr>
                <w:color w:val="000000"/>
                <w:sz w:val="20"/>
                <w:szCs w:val="20"/>
              </w:rPr>
            </w:pPr>
            <w:r w:rsidRPr="007E29D3">
              <w:rPr>
                <w:color w:val="000000"/>
                <w:sz w:val="20"/>
                <w:szCs w:val="20"/>
              </w:rPr>
              <w:t>48</w:t>
            </w:r>
          </w:p>
        </w:tc>
        <w:tc>
          <w:tcPr>
            <w:tcW w:w="1275" w:type="dxa"/>
            <w:tcBorders>
              <w:top w:val="nil"/>
              <w:left w:val="nil"/>
              <w:bottom w:val="single" w:sz="4" w:space="0" w:color="auto"/>
              <w:right w:val="single" w:sz="4" w:space="0" w:color="auto"/>
            </w:tcBorders>
            <w:shd w:val="clear" w:color="000000" w:fill="FFFFFF"/>
            <w:noWrap/>
            <w:hideMark/>
          </w:tcPr>
          <w:p w14:paraId="329ABAE2" w14:textId="77777777" w:rsidR="007E29D3" w:rsidRPr="007E29D3" w:rsidRDefault="007E29D3" w:rsidP="007E29D3">
            <w:pPr>
              <w:jc w:val="right"/>
              <w:rPr>
                <w:color w:val="000000"/>
                <w:sz w:val="20"/>
                <w:szCs w:val="20"/>
              </w:rPr>
            </w:pPr>
            <w:r w:rsidRPr="007E29D3">
              <w:rPr>
                <w:color w:val="000000"/>
                <w:sz w:val="20"/>
                <w:szCs w:val="20"/>
              </w:rPr>
              <w:t xml:space="preserve">3 034,95 </w:t>
            </w:r>
          </w:p>
        </w:tc>
        <w:tc>
          <w:tcPr>
            <w:tcW w:w="2439" w:type="dxa"/>
            <w:tcBorders>
              <w:top w:val="nil"/>
              <w:left w:val="nil"/>
              <w:bottom w:val="single" w:sz="4" w:space="0" w:color="auto"/>
              <w:right w:val="single" w:sz="4" w:space="0" w:color="auto"/>
            </w:tcBorders>
            <w:shd w:val="clear" w:color="000000" w:fill="FFFFFF"/>
            <w:noWrap/>
            <w:hideMark/>
          </w:tcPr>
          <w:p w14:paraId="750043CB" w14:textId="77777777" w:rsidR="007E29D3" w:rsidRPr="007E29D3" w:rsidRDefault="007E29D3" w:rsidP="007E29D3">
            <w:pPr>
              <w:jc w:val="right"/>
              <w:rPr>
                <w:color w:val="000000"/>
                <w:sz w:val="20"/>
                <w:szCs w:val="20"/>
              </w:rPr>
            </w:pPr>
            <w:r w:rsidRPr="007E29D3">
              <w:rPr>
                <w:color w:val="000000"/>
                <w:sz w:val="20"/>
                <w:szCs w:val="20"/>
              </w:rPr>
              <w:t xml:space="preserve">145 677,60 </w:t>
            </w:r>
          </w:p>
        </w:tc>
      </w:tr>
      <w:tr w:rsidR="007E29D3" w:rsidRPr="007E29D3" w14:paraId="43020E3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6E69D0F" w14:textId="77777777" w:rsidR="007E29D3" w:rsidRPr="007E29D3" w:rsidRDefault="007E29D3" w:rsidP="007E29D3">
            <w:pPr>
              <w:jc w:val="right"/>
              <w:rPr>
                <w:color w:val="000000"/>
                <w:sz w:val="20"/>
                <w:szCs w:val="20"/>
              </w:rPr>
            </w:pPr>
            <w:r w:rsidRPr="007E29D3">
              <w:rPr>
                <w:color w:val="000000"/>
                <w:sz w:val="20"/>
                <w:szCs w:val="20"/>
              </w:rPr>
              <w:t>18.46</w:t>
            </w:r>
          </w:p>
        </w:tc>
        <w:tc>
          <w:tcPr>
            <w:tcW w:w="1040" w:type="dxa"/>
            <w:tcBorders>
              <w:top w:val="nil"/>
              <w:left w:val="nil"/>
              <w:bottom w:val="single" w:sz="4" w:space="0" w:color="auto"/>
              <w:right w:val="single" w:sz="4" w:space="0" w:color="auto"/>
            </w:tcBorders>
            <w:shd w:val="clear" w:color="000000" w:fill="FFFFFF"/>
            <w:noWrap/>
            <w:hideMark/>
          </w:tcPr>
          <w:p w14:paraId="082444AF"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26BA757" w14:textId="77777777" w:rsidR="007E29D3" w:rsidRPr="007E29D3" w:rsidRDefault="007E29D3" w:rsidP="007E29D3">
            <w:pPr>
              <w:jc w:val="right"/>
              <w:rPr>
                <w:color w:val="000000"/>
                <w:sz w:val="20"/>
                <w:szCs w:val="20"/>
              </w:rPr>
            </w:pPr>
            <w:r w:rsidRPr="007E29D3">
              <w:rPr>
                <w:color w:val="000000"/>
                <w:sz w:val="20"/>
                <w:szCs w:val="20"/>
              </w:rPr>
              <w:t>46</w:t>
            </w:r>
          </w:p>
        </w:tc>
        <w:tc>
          <w:tcPr>
            <w:tcW w:w="6511" w:type="dxa"/>
            <w:tcBorders>
              <w:top w:val="nil"/>
              <w:left w:val="nil"/>
              <w:bottom w:val="single" w:sz="4" w:space="0" w:color="auto"/>
              <w:right w:val="single" w:sz="4" w:space="0" w:color="auto"/>
            </w:tcBorders>
            <w:shd w:val="clear" w:color="000000" w:fill="FFFFFF"/>
            <w:hideMark/>
          </w:tcPr>
          <w:p w14:paraId="26FFB688" w14:textId="77777777" w:rsidR="007E29D3" w:rsidRPr="007E29D3" w:rsidRDefault="007E29D3" w:rsidP="007E29D3">
            <w:pPr>
              <w:rPr>
                <w:color w:val="000000"/>
                <w:sz w:val="20"/>
                <w:szCs w:val="20"/>
              </w:rPr>
            </w:pPr>
            <w:r w:rsidRPr="007E29D3">
              <w:rPr>
                <w:color w:val="000000"/>
                <w:sz w:val="20"/>
                <w:szCs w:val="20"/>
              </w:rPr>
              <w:t>Светильники люминесцентные с опаловым рассеивателем потолочные типа: OPL/S 236 с ЭПРА</w:t>
            </w:r>
          </w:p>
        </w:tc>
        <w:tc>
          <w:tcPr>
            <w:tcW w:w="1276" w:type="dxa"/>
            <w:tcBorders>
              <w:top w:val="nil"/>
              <w:left w:val="nil"/>
              <w:bottom w:val="single" w:sz="4" w:space="0" w:color="auto"/>
              <w:right w:val="single" w:sz="4" w:space="0" w:color="auto"/>
            </w:tcBorders>
            <w:shd w:val="clear" w:color="000000" w:fill="FFFFFF"/>
            <w:noWrap/>
            <w:hideMark/>
          </w:tcPr>
          <w:p w14:paraId="3B0A580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6E099A1" w14:textId="77777777" w:rsidR="007E29D3" w:rsidRPr="007E29D3" w:rsidRDefault="007E29D3" w:rsidP="007E29D3">
            <w:pPr>
              <w:jc w:val="right"/>
              <w:rPr>
                <w:color w:val="000000"/>
                <w:sz w:val="20"/>
                <w:szCs w:val="20"/>
              </w:rPr>
            </w:pPr>
            <w:r w:rsidRPr="007E29D3">
              <w:rPr>
                <w:color w:val="000000"/>
                <w:sz w:val="20"/>
                <w:szCs w:val="20"/>
              </w:rPr>
              <w:t>16</w:t>
            </w:r>
          </w:p>
        </w:tc>
        <w:tc>
          <w:tcPr>
            <w:tcW w:w="1275" w:type="dxa"/>
            <w:tcBorders>
              <w:top w:val="nil"/>
              <w:left w:val="nil"/>
              <w:bottom w:val="single" w:sz="4" w:space="0" w:color="auto"/>
              <w:right w:val="single" w:sz="4" w:space="0" w:color="auto"/>
            </w:tcBorders>
            <w:shd w:val="clear" w:color="000000" w:fill="FFFFFF"/>
            <w:noWrap/>
            <w:hideMark/>
          </w:tcPr>
          <w:p w14:paraId="41728417" w14:textId="77777777" w:rsidR="007E29D3" w:rsidRPr="007E29D3" w:rsidRDefault="007E29D3" w:rsidP="007E29D3">
            <w:pPr>
              <w:jc w:val="right"/>
              <w:rPr>
                <w:color w:val="000000"/>
                <w:sz w:val="20"/>
                <w:szCs w:val="20"/>
              </w:rPr>
            </w:pPr>
            <w:r w:rsidRPr="007E29D3">
              <w:rPr>
                <w:color w:val="000000"/>
                <w:sz w:val="20"/>
                <w:szCs w:val="20"/>
              </w:rPr>
              <w:t xml:space="preserve">3 120,11 </w:t>
            </w:r>
          </w:p>
        </w:tc>
        <w:tc>
          <w:tcPr>
            <w:tcW w:w="2439" w:type="dxa"/>
            <w:tcBorders>
              <w:top w:val="nil"/>
              <w:left w:val="nil"/>
              <w:bottom w:val="single" w:sz="4" w:space="0" w:color="auto"/>
              <w:right w:val="single" w:sz="4" w:space="0" w:color="auto"/>
            </w:tcBorders>
            <w:shd w:val="clear" w:color="000000" w:fill="FFFFFF"/>
            <w:noWrap/>
            <w:hideMark/>
          </w:tcPr>
          <w:p w14:paraId="61422E96" w14:textId="77777777" w:rsidR="007E29D3" w:rsidRPr="007E29D3" w:rsidRDefault="007E29D3" w:rsidP="007E29D3">
            <w:pPr>
              <w:jc w:val="right"/>
              <w:rPr>
                <w:color w:val="000000"/>
                <w:sz w:val="20"/>
                <w:szCs w:val="20"/>
              </w:rPr>
            </w:pPr>
            <w:r w:rsidRPr="007E29D3">
              <w:rPr>
                <w:color w:val="000000"/>
                <w:sz w:val="20"/>
                <w:szCs w:val="20"/>
              </w:rPr>
              <w:t xml:space="preserve">49 921,76 </w:t>
            </w:r>
          </w:p>
        </w:tc>
      </w:tr>
      <w:tr w:rsidR="007E29D3" w:rsidRPr="007E29D3" w14:paraId="09EAC10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0E8A9D3" w14:textId="77777777" w:rsidR="007E29D3" w:rsidRPr="007E29D3" w:rsidRDefault="007E29D3" w:rsidP="007E29D3">
            <w:pPr>
              <w:jc w:val="right"/>
              <w:rPr>
                <w:color w:val="000000"/>
                <w:sz w:val="20"/>
                <w:szCs w:val="20"/>
              </w:rPr>
            </w:pPr>
            <w:r w:rsidRPr="007E29D3">
              <w:rPr>
                <w:color w:val="000000"/>
                <w:sz w:val="20"/>
                <w:szCs w:val="20"/>
              </w:rPr>
              <w:t>18.47</w:t>
            </w:r>
          </w:p>
        </w:tc>
        <w:tc>
          <w:tcPr>
            <w:tcW w:w="1040" w:type="dxa"/>
            <w:tcBorders>
              <w:top w:val="nil"/>
              <w:left w:val="nil"/>
              <w:bottom w:val="single" w:sz="4" w:space="0" w:color="auto"/>
              <w:right w:val="single" w:sz="4" w:space="0" w:color="auto"/>
            </w:tcBorders>
            <w:shd w:val="clear" w:color="000000" w:fill="FFFFFF"/>
            <w:noWrap/>
            <w:hideMark/>
          </w:tcPr>
          <w:p w14:paraId="38C7ECE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8D921CD" w14:textId="77777777" w:rsidR="007E29D3" w:rsidRPr="007E29D3" w:rsidRDefault="007E29D3" w:rsidP="007E29D3">
            <w:pPr>
              <w:jc w:val="right"/>
              <w:rPr>
                <w:color w:val="000000"/>
                <w:sz w:val="20"/>
                <w:szCs w:val="20"/>
              </w:rPr>
            </w:pPr>
            <w:r w:rsidRPr="007E29D3">
              <w:rPr>
                <w:color w:val="000000"/>
                <w:sz w:val="20"/>
                <w:szCs w:val="20"/>
              </w:rPr>
              <w:t>47</w:t>
            </w:r>
          </w:p>
        </w:tc>
        <w:tc>
          <w:tcPr>
            <w:tcW w:w="6511" w:type="dxa"/>
            <w:tcBorders>
              <w:top w:val="nil"/>
              <w:left w:val="nil"/>
              <w:bottom w:val="single" w:sz="4" w:space="0" w:color="auto"/>
              <w:right w:val="single" w:sz="4" w:space="0" w:color="auto"/>
            </w:tcBorders>
            <w:shd w:val="clear" w:color="000000" w:fill="FFFFFF"/>
            <w:hideMark/>
          </w:tcPr>
          <w:p w14:paraId="6CF2B047" w14:textId="77777777" w:rsidR="007E29D3" w:rsidRPr="007E29D3" w:rsidRDefault="007E29D3" w:rsidP="007E29D3">
            <w:pPr>
              <w:rPr>
                <w:color w:val="000000"/>
                <w:sz w:val="20"/>
                <w:szCs w:val="20"/>
              </w:rPr>
            </w:pPr>
            <w:r w:rsidRPr="007E29D3">
              <w:rPr>
                <w:color w:val="000000"/>
                <w:sz w:val="20"/>
                <w:szCs w:val="20"/>
              </w:rPr>
              <w:t>Светильник с лампой накаливания пылевлагозащищенный, IP65 НПП03-60</w:t>
            </w:r>
          </w:p>
        </w:tc>
        <w:tc>
          <w:tcPr>
            <w:tcW w:w="1276" w:type="dxa"/>
            <w:tcBorders>
              <w:top w:val="nil"/>
              <w:left w:val="nil"/>
              <w:bottom w:val="single" w:sz="4" w:space="0" w:color="auto"/>
              <w:right w:val="single" w:sz="4" w:space="0" w:color="auto"/>
            </w:tcBorders>
            <w:shd w:val="clear" w:color="000000" w:fill="FFFFFF"/>
            <w:noWrap/>
            <w:hideMark/>
          </w:tcPr>
          <w:p w14:paraId="356188D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9CB22BA" w14:textId="77777777" w:rsidR="007E29D3" w:rsidRPr="007E29D3" w:rsidRDefault="007E29D3" w:rsidP="007E29D3">
            <w:pPr>
              <w:jc w:val="right"/>
              <w:rPr>
                <w:color w:val="000000"/>
                <w:sz w:val="20"/>
                <w:szCs w:val="20"/>
              </w:rPr>
            </w:pPr>
            <w:r w:rsidRPr="007E29D3">
              <w:rPr>
                <w:color w:val="000000"/>
                <w:sz w:val="20"/>
                <w:szCs w:val="20"/>
              </w:rPr>
              <w:t>20</w:t>
            </w:r>
          </w:p>
        </w:tc>
        <w:tc>
          <w:tcPr>
            <w:tcW w:w="1275" w:type="dxa"/>
            <w:tcBorders>
              <w:top w:val="nil"/>
              <w:left w:val="nil"/>
              <w:bottom w:val="single" w:sz="4" w:space="0" w:color="auto"/>
              <w:right w:val="single" w:sz="4" w:space="0" w:color="auto"/>
            </w:tcBorders>
            <w:shd w:val="clear" w:color="000000" w:fill="FFFFFF"/>
            <w:noWrap/>
            <w:hideMark/>
          </w:tcPr>
          <w:p w14:paraId="01002120" w14:textId="77777777" w:rsidR="007E29D3" w:rsidRPr="007E29D3" w:rsidRDefault="007E29D3" w:rsidP="007E29D3">
            <w:pPr>
              <w:jc w:val="right"/>
              <w:rPr>
                <w:color w:val="000000"/>
                <w:sz w:val="20"/>
                <w:szCs w:val="20"/>
              </w:rPr>
            </w:pPr>
            <w:r w:rsidRPr="007E29D3">
              <w:rPr>
                <w:color w:val="000000"/>
                <w:sz w:val="20"/>
                <w:szCs w:val="20"/>
              </w:rPr>
              <w:t xml:space="preserve">265,95 </w:t>
            </w:r>
          </w:p>
        </w:tc>
        <w:tc>
          <w:tcPr>
            <w:tcW w:w="2439" w:type="dxa"/>
            <w:tcBorders>
              <w:top w:val="nil"/>
              <w:left w:val="nil"/>
              <w:bottom w:val="single" w:sz="4" w:space="0" w:color="auto"/>
              <w:right w:val="single" w:sz="4" w:space="0" w:color="auto"/>
            </w:tcBorders>
            <w:shd w:val="clear" w:color="000000" w:fill="FFFFFF"/>
            <w:noWrap/>
            <w:hideMark/>
          </w:tcPr>
          <w:p w14:paraId="7D037D4C" w14:textId="77777777" w:rsidR="007E29D3" w:rsidRPr="007E29D3" w:rsidRDefault="007E29D3" w:rsidP="007E29D3">
            <w:pPr>
              <w:jc w:val="right"/>
              <w:rPr>
                <w:color w:val="000000"/>
                <w:sz w:val="20"/>
                <w:szCs w:val="20"/>
              </w:rPr>
            </w:pPr>
            <w:r w:rsidRPr="007E29D3">
              <w:rPr>
                <w:color w:val="000000"/>
                <w:sz w:val="20"/>
                <w:szCs w:val="20"/>
              </w:rPr>
              <w:t xml:space="preserve">5 319,00 </w:t>
            </w:r>
          </w:p>
        </w:tc>
      </w:tr>
      <w:tr w:rsidR="007E29D3" w:rsidRPr="007E29D3" w14:paraId="5265AC7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DFCD915" w14:textId="77777777" w:rsidR="007E29D3" w:rsidRPr="007E29D3" w:rsidRDefault="007E29D3" w:rsidP="007E29D3">
            <w:pPr>
              <w:jc w:val="right"/>
              <w:rPr>
                <w:color w:val="000000"/>
                <w:sz w:val="20"/>
                <w:szCs w:val="20"/>
              </w:rPr>
            </w:pPr>
            <w:r w:rsidRPr="007E29D3">
              <w:rPr>
                <w:color w:val="000000"/>
                <w:sz w:val="20"/>
                <w:szCs w:val="20"/>
              </w:rPr>
              <w:t>18.48</w:t>
            </w:r>
          </w:p>
        </w:tc>
        <w:tc>
          <w:tcPr>
            <w:tcW w:w="1040" w:type="dxa"/>
            <w:tcBorders>
              <w:top w:val="nil"/>
              <w:left w:val="nil"/>
              <w:bottom w:val="single" w:sz="4" w:space="0" w:color="auto"/>
              <w:right w:val="single" w:sz="4" w:space="0" w:color="auto"/>
            </w:tcBorders>
            <w:shd w:val="clear" w:color="000000" w:fill="FFFFFF"/>
            <w:noWrap/>
            <w:hideMark/>
          </w:tcPr>
          <w:p w14:paraId="3820A770"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7C43EFD" w14:textId="77777777" w:rsidR="007E29D3" w:rsidRPr="007E29D3" w:rsidRDefault="007E29D3" w:rsidP="007E29D3">
            <w:pPr>
              <w:jc w:val="right"/>
              <w:rPr>
                <w:color w:val="000000"/>
                <w:sz w:val="20"/>
                <w:szCs w:val="20"/>
              </w:rPr>
            </w:pPr>
            <w:r w:rsidRPr="007E29D3">
              <w:rPr>
                <w:color w:val="000000"/>
                <w:sz w:val="20"/>
                <w:szCs w:val="20"/>
              </w:rPr>
              <w:t>48</w:t>
            </w:r>
          </w:p>
        </w:tc>
        <w:tc>
          <w:tcPr>
            <w:tcW w:w="6511" w:type="dxa"/>
            <w:tcBorders>
              <w:top w:val="nil"/>
              <w:left w:val="nil"/>
              <w:bottom w:val="single" w:sz="4" w:space="0" w:color="auto"/>
              <w:right w:val="single" w:sz="4" w:space="0" w:color="auto"/>
            </w:tcBorders>
            <w:shd w:val="clear" w:color="000000" w:fill="FFFFFF"/>
            <w:hideMark/>
          </w:tcPr>
          <w:p w14:paraId="1EB15ECE" w14:textId="77777777" w:rsidR="007E29D3" w:rsidRPr="007E29D3" w:rsidRDefault="007E29D3" w:rsidP="007E29D3">
            <w:pPr>
              <w:rPr>
                <w:color w:val="000000"/>
                <w:sz w:val="20"/>
                <w:szCs w:val="20"/>
              </w:rPr>
            </w:pPr>
            <w:r w:rsidRPr="007E29D3">
              <w:rPr>
                <w:color w:val="000000"/>
                <w:sz w:val="20"/>
                <w:szCs w:val="20"/>
              </w:rPr>
              <w:t>Светильник с лампой накаливания вылевлагозащищенный НСО 32-60</w:t>
            </w:r>
          </w:p>
        </w:tc>
        <w:tc>
          <w:tcPr>
            <w:tcW w:w="1276" w:type="dxa"/>
            <w:tcBorders>
              <w:top w:val="nil"/>
              <w:left w:val="nil"/>
              <w:bottom w:val="single" w:sz="4" w:space="0" w:color="auto"/>
              <w:right w:val="single" w:sz="4" w:space="0" w:color="auto"/>
            </w:tcBorders>
            <w:shd w:val="clear" w:color="000000" w:fill="FFFFFF"/>
            <w:noWrap/>
            <w:hideMark/>
          </w:tcPr>
          <w:p w14:paraId="158ED81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4046FE7"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5945B554" w14:textId="77777777" w:rsidR="007E29D3" w:rsidRPr="007E29D3" w:rsidRDefault="007E29D3" w:rsidP="007E29D3">
            <w:pPr>
              <w:jc w:val="right"/>
              <w:rPr>
                <w:color w:val="000000"/>
                <w:sz w:val="20"/>
                <w:szCs w:val="20"/>
              </w:rPr>
            </w:pPr>
            <w:r w:rsidRPr="007E29D3">
              <w:rPr>
                <w:color w:val="000000"/>
                <w:sz w:val="20"/>
                <w:szCs w:val="20"/>
              </w:rPr>
              <w:t xml:space="preserve">416,42 </w:t>
            </w:r>
          </w:p>
        </w:tc>
        <w:tc>
          <w:tcPr>
            <w:tcW w:w="2439" w:type="dxa"/>
            <w:tcBorders>
              <w:top w:val="nil"/>
              <w:left w:val="nil"/>
              <w:bottom w:val="single" w:sz="4" w:space="0" w:color="auto"/>
              <w:right w:val="single" w:sz="4" w:space="0" w:color="auto"/>
            </w:tcBorders>
            <w:shd w:val="clear" w:color="000000" w:fill="FFFFFF"/>
            <w:noWrap/>
            <w:hideMark/>
          </w:tcPr>
          <w:p w14:paraId="624A2B22" w14:textId="77777777" w:rsidR="007E29D3" w:rsidRPr="007E29D3" w:rsidRDefault="007E29D3" w:rsidP="007E29D3">
            <w:pPr>
              <w:jc w:val="right"/>
              <w:rPr>
                <w:color w:val="000000"/>
                <w:sz w:val="20"/>
                <w:szCs w:val="20"/>
              </w:rPr>
            </w:pPr>
            <w:r w:rsidRPr="007E29D3">
              <w:rPr>
                <w:color w:val="000000"/>
                <w:sz w:val="20"/>
                <w:szCs w:val="20"/>
              </w:rPr>
              <w:t xml:space="preserve">6 246,30 </w:t>
            </w:r>
          </w:p>
        </w:tc>
      </w:tr>
      <w:tr w:rsidR="007E29D3" w:rsidRPr="007E29D3" w14:paraId="45EDE60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1962766" w14:textId="77777777" w:rsidR="007E29D3" w:rsidRPr="007E29D3" w:rsidRDefault="007E29D3" w:rsidP="007E29D3">
            <w:pPr>
              <w:jc w:val="right"/>
              <w:rPr>
                <w:color w:val="000000"/>
                <w:sz w:val="20"/>
                <w:szCs w:val="20"/>
              </w:rPr>
            </w:pPr>
            <w:r w:rsidRPr="007E29D3">
              <w:rPr>
                <w:color w:val="000000"/>
                <w:sz w:val="20"/>
                <w:szCs w:val="20"/>
              </w:rPr>
              <w:t>18.49</w:t>
            </w:r>
          </w:p>
        </w:tc>
        <w:tc>
          <w:tcPr>
            <w:tcW w:w="1040" w:type="dxa"/>
            <w:tcBorders>
              <w:top w:val="nil"/>
              <w:left w:val="nil"/>
              <w:bottom w:val="single" w:sz="4" w:space="0" w:color="auto"/>
              <w:right w:val="single" w:sz="4" w:space="0" w:color="auto"/>
            </w:tcBorders>
            <w:shd w:val="clear" w:color="000000" w:fill="FFFFFF"/>
            <w:noWrap/>
            <w:hideMark/>
          </w:tcPr>
          <w:p w14:paraId="1872498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37C635D"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000000" w:fill="FFFFFF"/>
            <w:hideMark/>
          </w:tcPr>
          <w:p w14:paraId="05FCC905" w14:textId="77777777" w:rsidR="007E29D3" w:rsidRPr="007E29D3" w:rsidRDefault="007E29D3" w:rsidP="007E29D3">
            <w:pPr>
              <w:rPr>
                <w:color w:val="000000"/>
                <w:sz w:val="20"/>
                <w:szCs w:val="20"/>
              </w:rPr>
            </w:pPr>
            <w:r w:rsidRPr="007E29D3">
              <w:rPr>
                <w:color w:val="000000"/>
                <w:sz w:val="20"/>
                <w:szCs w:val="20"/>
              </w:rPr>
              <w:t>Светильник с лампой накаливания вылевлагозащищенный НСП-02</w:t>
            </w:r>
          </w:p>
        </w:tc>
        <w:tc>
          <w:tcPr>
            <w:tcW w:w="1276" w:type="dxa"/>
            <w:tcBorders>
              <w:top w:val="nil"/>
              <w:left w:val="nil"/>
              <w:bottom w:val="single" w:sz="4" w:space="0" w:color="auto"/>
              <w:right w:val="single" w:sz="4" w:space="0" w:color="auto"/>
            </w:tcBorders>
            <w:shd w:val="clear" w:color="000000" w:fill="FFFFFF"/>
            <w:noWrap/>
            <w:hideMark/>
          </w:tcPr>
          <w:p w14:paraId="4DB87D6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9AF1E20"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0E237F54" w14:textId="77777777" w:rsidR="007E29D3" w:rsidRPr="007E29D3" w:rsidRDefault="007E29D3" w:rsidP="007E29D3">
            <w:pPr>
              <w:jc w:val="right"/>
              <w:rPr>
                <w:color w:val="000000"/>
                <w:sz w:val="20"/>
                <w:szCs w:val="20"/>
              </w:rPr>
            </w:pPr>
            <w:r w:rsidRPr="007E29D3">
              <w:rPr>
                <w:color w:val="000000"/>
                <w:sz w:val="20"/>
                <w:szCs w:val="20"/>
              </w:rPr>
              <w:t xml:space="preserve">250,62 </w:t>
            </w:r>
          </w:p>
        </w:tc>
        <w:tc>
          <w:tcPr>
            <w:tcW w:w="2439" w:type="dxa"/>
            <w:tcBorders>
              <w:top w:val="nil"/>
              <w:left w:val="nil"/>
              <w:bottom w:val="single" w:sz="4" w:space="0" w:color="auto"/>
              <w:right w:val="single" w:sz="4" w:space="0" w:color="auto"/>
            </w:tcBorders>
            <w:shd w:val="clear" w:color="000000" w:fill="FFFFFF"/>
            <w:noWrap/>
            <w:hideMark/>
          </w:tcPr>
          <w:p w14:paraId="02D87ADB" w14:textId="77777777" w:rsidR="007E29D3" w:rsidRPr="007E29D3" w:rsidRDefault="007E29D3" w:rsidP="007E29D3">
            <w:pPr>
              <w:jc w:val="right"/>
              <w:rPr>
                <w:color w:val="000000"/>
                <w:sz w:val="20"/>
                <w:szCs w:val="20"/>
              </w:rPr>
            </w:pPr>
            <w:r w:rsidRPr="007E29D3">
              <w:rPr>
                <w:color w:val="000000"/>
                <w:sz w:val="20"/>
                <w:szCs w:val="20"/>
              </w:rPr>
              <w:t xml:space="preserve">2 004,96 </w:t>
            </w:r>
          </w:p>
        </w:tc>
      </w:tr>
      <w:tr w:rsidR="007E29D3" w:rsidRPr="007E29D3" w14:paraId="1794CA8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29E2C14" w14:textId="77777777" w:rsidR="007E29D3" w:rsidRPr="007E29D3" w:rsidRDefault="007E29D3" w:rsidP="007E29D3">
            <w:pPr>
              <w:jc w:val="right"/>
              <w:rPr>
                <w:color w:val="000000"/>
                <w:sz w:val="20"/>
                <w:szCs w:val="20"/>
              </w:rPr>
            </w:pPr>
            <w:r w:rsidRPr="007E29D3">
              <w:rPr>
                <w:color w:val="000000"/>
                <w:sz w:val="20"/>
                <w:szCs w:val="20"/>
              </w:rPr>
              <w:t>18.50</w:t>
            </w:r>
          </w:p>
        </w:tc>
        <w:tc>
          <w:tcPr>
            <w:tcW w:w="1040" w:type="dxa"/>
            <w:tcBorders>
              <w:top w:val="nil"/>
              <w:left w:val="nil"/>
              <w:bottom w:val="single" w:sz="4" w:space="0" w:color="auto"/>
              <w:right w:val="single" w:sz="4" w:space="0" w:color="auto"/>
            </w:tcBorders>
            <w:shd w:val="clear" w:color="000000" w:fill="FFFFFF"/>
            <w:noWrap/>
            <w:hideMark/>
          </w:tcPr>
          <w:p w14:paraId="190DD914"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34D97A0" w14:textId="77777777" w:rsidR="007E29D3" w:rsidRPr="007E29D3" w:rsidRDefault="007E29D3" w:rsidP="007E29D3">
            <w:pPr>
              <w:jc w:val="right"/>
              <w:rPr>
                <w:color w:val="000000"/>
                <w:sz w:val="20"/>
                <w:szCs w:val="20"/>
              </w:rPr>
            </w:pPr>
            <w:r w:rsidRPr="007E29D3">
              <w:rPr>
                <w:color w:val="000000"/>
                <w:sz w:val="20"/>
                <w:szCs w:val="20"/>
              </w:rPr>
              <w:t>50</w:t>
            </w:r>
          </w:p>
        </w:tc>
        <w:tc>
          <w:tcPr>
            <w:tcW w:w="6511" w:type="dxa"/>
            <w:tcBorders>
              <w:top w:val="nil"/>
              <w:left w:val="nil"/>
              <w:bottom w:val="single" w:sz="4" w:space="0" w:color="auto"/>
              <w:right w:val="single" w:sz="4" w:space="0" w:color="auto"/>
            </w:tcBorders>
            <w:shd w:val="clear" w:color="000000" w:fill="FFFFFF"/>
            <w:hideMark/>
          </w:tcPr>
          <w:p w14:paraId="12BEBA48" w14:textId="77777777" w:rsidR="007E29D3" w:rsidRPr="007E29D3" w:rsidRDefault="007E29D3" w:rsidP="007E29D3">
            <w:pPr>
              <w:rPr>
                <w:color w:val="000000"/>
                <w:sz w:val="20"/>
                <w:szCs w:val="20"/>
              </w:rPr>
            </w:pPr>
            <w:r w:rsidRPr="007E29D3">
              <w:rPr>
                <w:color w:val="000000"/>
                <w:sz w:val="20"/>
                <w:szCs w:val="20"/>
              </w:rPr>
              <w:t>Светильник ноч.дежурн.освещения, IP20 ДБ076 DS</w:t>
            </w:r>
          </w:p>
        </w:tc>
        <w:tc>
          <w:tcPr>
            <w:tcW w:w="1276" w:type="dxa"/>
            <w:tcBorders>
              <w:top w:val="nil"/>
              <w:left w:val="nil"/>
              <w:bottom w:val="single" w:sz="4" w:space="0" w:color="auto"/>
              <w:right w:val="single" w:sz="4" w:space="0" w:color="auto"/>
            </w:tcBorders>
            <w:shd w:val="clear" w:color="000000" w:fill="FFFFFF"/>
            <w:noWrap/>
            <w:hideMark/>
          </w:tcPr>
          <w:p w14:paraId="39FD17E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D89BD4C" w14:textId="77777777" w:rsidR="007E29D3" w:rsidRPr="007E29D3" w:rsidRDefault="007E29D3" w:rsidP="007E29D3">
            <w:pPr>
              <w:jc w:val="right"/>
              <w:rPr>
                <w:color w:val="000000"/>
                <w:sz w:val="20"/>
                <w:szCs w:val="20"/>
              </w:rPr>
            </w:pPr>
            <w:r w:rsidRPr="007E29D3">
              <w:rPr>
                <w:color w:val="000000"/>
                <w:sz w:val="20"/>
                <w:szCs w:val="20"/>
              </w:rPr>
              <w:t>13</w:t>
            </w:r>
          </w:p>
        </w:tc>
        <w:tc>
          <w:tcPr>
            <w:tcW w:w="1275" w:type="dxa"/>
            <w:tcBorders>
              <w:top w:val="nil"/>
              <w:left w:val="nil"/>
              <w:bottom w:val="single" w:sz="4" w:space="0" w:color="auto"/>
              <w:right w:val="single" w:sz="4" w:space="0" w:color="auto"/>
            </w:tcBorders>
            <w:shd w:val="clear" w:color="000000" w:fill="FFFFFF"/>
            <w:noWrap/>
            <w:hideMark/>
          </w:tcPr>
          <w:p w14:paraId="682FED0A" w14:textId="77777777" w:rsidR="007E29D3" w:rsidRPr="007E29D3" w:rsidRDefault="007E29D3" w:rsidP="007E29D3">
            <w:pPr>
              <w:jc w:val="right"/>
              <w:rPr>
                <w:color w:val="000000"/>
                <w:sz w:val="20"/>
                <w:szCs w:val="20"/>
              </w:rPr>
            </w:pPr>
            <w:r w:rsidRPr="007E29D3">
              <w:rPr>
                <w:color w:val="000000"/>
                <w:sz w:val="20"/>
                <w:szCs w:val="20"/>
              </w:rPr>
              <w:t xml:space="preserve">1 933,40 </w:t>
            </w:r>
          </w:p>
        </w:tc>
        <w:tc>
          <w:tcPr>
            <w:tcW w:w="2439" w:type="dxa"/>
            <w:tcBorders>
              <w:top w:val="nil"/>
              <w:left w:val="nil"/>
              <w:bottom w:val="single" w:sz="4" w:space="0" w:color="auto"/>
              <w:right w:val="single" w:sz="4" w:space="0" w:color="auto"/>
            </w:tcBorders>
            <w:shd w:val="clear" w:color="000000" w:fill="FFFFFF"/>
            <w:noWrap/>
            <w:hideMark/>
          </w:tcPr>
          <w:p w14:paraId="11A59012" w14:textId="77777777" w:rsidR="007E29D3" w:rsidRPr="007E29D3" w:rsidRDefault="007E29D3" w:rsidP="007E29D3">
            <w:pPr>
              <w:jc w:val="right"/>
              <w:rPr>
                <w:color w:val="000000"/>
                <w:sz w:val="20"/>
                <w:szCs w:val="20"/>
              </w:rPr>
            </w:pPr>
            <w:r w:rsidRPr="007E29D3">
              <w:rPr>
                <w:color w:val="000000"/>
                <w:sz w:val="20"/>
                <w:szCs w:val="20"/>
              </w:rPr>
              <w:t xml:space="preserve">25 134,20 </w:t>
            </w:r>
          </w:p>
        </w:tc>
      </w:tr>
      <w:tr w:rsidR="007E29D3" w:rsidRPr="007E29D3" w14:paraId="183A6EE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22B25B1" w14:textId="77777777" w:rsidR="007E29D3" w:rsidRPr="007E29D3" w:rsidRDefault="007E29D3" w:rsidP="007E29D3">
            <w:pPr>
              <w:jc w:val="right"/>
              <w:rPr>
                <w:color w:val="000000"/>
                <w:sz w:val="20"/>
                <w:szCs w:val="20"/>
              </w:rPr>
            </w:pPr>
            <w:r w:rsidRPr="007E29D3">
              <w:rPr>
                <w:color w:val="000000"/>
                <w:sz w:val="20"/>
                <w:szCs w:val="20"/>
              </w:rPr>
              <w:lastRenderedPageBreak/>
              <w:t>18.51</w:t>
            </w:r>
          </w:p>
        </w:tc>
        <w:tc>
          <w:tcPr>
            <w:tcW w:w="1040" w:type="dxa"/>
            <w:tcBorders>
              <w:top w:val="nil"/>
              <w:left w:val="nil"/>
              <w:bottom w:val="single" w:sz="4" w:space="0" w:color="auto"/>
              <w:right w:val="single" w:sz="4" w:space="0" w:color="auto"/>
            </w:tcBorders>
            <w:shd w:val="clear" w:color="000000" w:fill="FFFFFF"/>
            <w:noWrap/>
            <w:hideMark/>
          </w:tcPr>
          <w:p w14:paraId="0C51C00F"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741C13D" w14:textId="77777777" w:rsidR="007E29D3" w:rsidRPr="007E29D3" w:rsidRDefault="007E29D3" w:rsidP="007E29D3">
            <w:pPr>
              <w:jc w:val="right"/>
              <w:rPr>
                <w:color w:val="000000"/>
                <w:sz w:val="20"/>
                <w:szCs w:val="20"/>
              </w:rPr>
            </w:pPr>
            <w:r w:rsidRPr="007E29D3">
              <w:rPr>
                <w:color w:val="000000"/>
                <w:sz w:val="20"/>
                <w:szCs w:val="20"/>
              </w:rPr>
              <w:t>51</w:t>
            </w:r>
          </w:p>
        </w:tc>
        <w:tc>
          <w:tcPr>
            <w:tcW w:w="6511" w:type="dxa"/>
            <w:tcBorders>
              <w:top w:val="nil"/>
              <w:left w:val="nil"/>
              <w:bottom w:val="single" w:sz="4" w:space="0" w:color="auto"/>
              <w:right w:val="single" w:sz="4" w:space="0" w:color="auto"/>
            </w:tcBorders>
            <w:shd w:val="clear" w:color="000000" w:fill="FFFFFF"/>
            <w:hideMark/>
          </w:tcPr>
          <w:p w14:paraId="709F0711" w14:textId="77777777" w:rsidR="007E29D3" w:rsidRPr="007E29D3" w:rsidRDefault="007E29D3" w:rsidP="007E29D3">
            <w:pPr>
              <w:rPr>
                <w:color w:val="000000"/>
                <w:sz w:val="20"/>
                <w:szCs w:val="20"/>
              </w:rPr>
            </w:pPr>
            <w:r w:rsidRPr="007E29D3">
              <w:rPr>
                <w:color w:val="000000"/>
                <w:sz w:val="20"/>
                <w:szCs w:val="20"/>
              </w:rPr>
              <w:t>Светильник с кольцевой люминесцентной лампой С360</w:t>
            </w:r>
          </w:p>
        </w:tc>
        <w:tc>
          <w:tcPr>
            <w:tcW w:w="1276" w:type="dxa"/>
            <w:tcBorders>
              <w:top w:val="nil"/>
              <w:left w:val="nil"/>
              <w:bottom w:val="single" w:sz="4" w:space="0" w:color="auto"/>
              <w:right w:val="single" w:sz="4" w:space="0" w:color="auto"/>
            </w:tcBorders>
            <w:shd w:val="clear" w:color="000000" w:fill="FFFFFF"/>
            <w:noWrap/>
            <w:hideMark/>
          </w:tcPr>
          <w:p w14:paraId="1FDF031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985B8F5" w14:textId="77777777" w:rsidR="007E29D3" w:rsidRPr="007E29D3" w:rsidRDefault="007E29D3" w:rsidP="007E29D3">
            <w:pPr>
              <w:jc w:val="right"/>
              <w:rPr>
                <w:color w:val="000000"/>
                <w:sz w:val="20"/>
                <w:szCs w:val="20"/>
              </w:rPr>
            </w:pPr>
            <w:r w:rsidRPr="007E29D3">
              <w:rPr>
                <w:color w:val="000000"/>
                <w:sz w:val="20"/>
                <w:szCs w:val="20"/>
              </w:rPr>
              <w:t>89</w:t>
            </w:r>
          </w:p>
        </w:tc>
        <w:tc>
          <w:tcPr>
            <w:tcW w:w="1275" w:type="dxa"/>
            <w:tcBorders>
              <w:top w:val="nil"/>
              <w:left w:val="nil"/>
              <w:bottom w:val="single" w:sz="4" w:space="0" w:color="auto"/>
              <w:right w:val="single" w:sz="4" w:space="0" w:color="auto"/>
            </w:tcBorders>
            <w:shd w:val="clear" w:color="000000" w:fill="FFFFFF"/>
            <w:noWrap/>
            <w:hideMark/>
          </w:tcPr>
          <w:p w14:paraId="2A156CAA" w14:textId="77777777" w:rsidR="007E29D3" w:rsidRPr="007E29D3" w:rsidRDefault="007E29D3" w:rsidP="007E29D3">
            <w:pPr>
              <w:jc w:val="right"/>
              <w:rPr>
                <w:color w:val="000000"/>
                <w:sz w:val="20"/>
                <w:szCs w:val="20"/>
              </w:rPr>
            </w:pPr>
            <w:r w:rsidRPr="007E29D3">
              <w:rPr>
                <w:color w:val="000000"/>
                <w:sz w:val="20"/>
                <w:szCs w:val="20"/>
              </w:rPr>
              <w:t xml:space="preserve">2 828,77 </w:t>
            </w:r>
          </w:p>
        </w:tc>
        <w:tc>
          <w:tcPr>
            <w:tcW w:w="2439" w:type="dxa"/>
            <w:tcBorders>
              <w:top w:val="nil"/>
              <w:left w:val="nil"/>
              <w:bottom w:val="single" w:sz="4" w:space="0" w:color="auto"/>
              <w:right w:val="single" w:sz="4" w:space="0" w:color="auto"/>
            </w:tcBorders>
            <w:shd w:val="clear" w:color="000000" w:fill="FFFFFF"/>
            <w:noWrap/>
            <w:hideMark/>
          </w:tcPr>
          <w:p w14:paraId="12F6918C" w14:textId="77777777" w:rsidR="007E29D3" w:rsidRPr="007E29D3" w:rsidRDefault="007E29D3" w:rsidP="007E29D3">
            <w:pPr>
              <w:jc w:val="right"/>
              <w:rPr>
                <w:color w:val="000000"/>
                <w:sz w:val="20"/>
                <w:szCs w:val="20"/>
              </w:rPr>
            </w:pPr>
            <w:r w:rsidRPr="007E29D3">
              <w:rPr>
                <w:color w:val="000000"/>
                <w:sz w:val="20"/>
                <w:szCs w:val="20"/>
              </w:rPr>
              <w:t xml:space="preserve">251 760,53 </w:t>
            </w:r>
          </w:p>
        </w:tc>
      </w:tr>
      <w:tr w:rsidR="007E29D3" w:rsidRPr="007E29D3" w14:paraId="4B24559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4BD022A" w14:textId="77777777" w:rsidR="007E29D3" w:rsidRPr="007E29D3" w:rsidRDefault="007E29D3" w:rsidP="007E29D3">
            <w:pPr>
              <w:jc w:val="right"/>
              <w:rPr>
                <w:color w:val="000000"/>
                <w:sz w:val="20"/>
                <w:szCs w:val="20"/>
              </w:rPr>
            </w:pPr>
            <w:r w:rsidRPr="007E29D3">
              <w:rPr>
                <w:color w:val="000000"/>
                <w:sz w:val="20"/>
                <w:szCs w:val="20"/>
              </w:rPr>
              <w:t>18.52</w:t>
            </w:r>
          </w:p>
        </w:tc>
        <w:tc>
          <w:tcPr>
            <w:tcW w:w="1040" w:type="dxa"/>
            <w:tcBorders>
              <w:top w:val="nil"/>
              <w:left w:val="nil"/>
              <w:bottom w:val="single" w:sz="4" w:space="0" w:color="auto"/>
              <w:right w:val="single" w:sz="4" w:space="0" w:color="auto"/>
            </w:tcBorders>
            <w:shd w:val="clear" w:color="000000" w:fill="FFFFFF"/>
            <w:noWrap/>
            <w:hideMark/>
          </w:tcPr>
          <w:p w14:paraId="3208B6D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35BF934"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000000" w:fill="FFFFFF"/>
            <w:hideMark/>
          </w:tcPr>
          <w:p w14:paraId="4A740D37" w14:textId="77777777" w:rsidR="007E29D3" w:rsidRPr="007E29D3" w:rsidRDefault="007E29D3" w:rsidP="007E29D3">
            <w:pPr>
              <w:rPr>
                <w:color w:val="000000"/>
                <w:sz w:val="20"/>
                <w:szCs w:val="20"/>
              </w:rPr>
            </w:pPr>
            <w:r w:rsidRPr="007E29D3">
              <w:rPr>
                <w:color w:val="000000"/>
                <w:sz w:val="20"/>
                <w:szCs w:val="20"/>
              </w:rPr>
              <w:t>Светильник переносной с защитной решеткой РВО-42, длина провода 12 м</w:t>
            </w:r>
          </w:p>
        </w:tc>
        <w:tc>
          <w:tcPr>
            <w:tcW w:w="1276" w:type="dxa"/>
            <w:tcBorders>
              <w:top w:val="nil"/>
              <w:left w:val="nil"/>
              <w:bottom w:val="single" w:sz="4" w:space="0" w:color="auto"/>
              <w:right w:val="single" w:sz="4" w:space="0" w:color="auto"/>
            </w:tcBorders>
            <w:shd w:val="clear" w:color="000000" w:fill="FFFFFF"/>
            <w:noWrap/>
            <w:hideMark/>
          </w:tcPr>
          <w:p w14:paraId="612BE23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B91BBF4"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50E48264" w14:textId="77777777" w:rsidR="007E29D3" w:rsidRPr="007E29D3" w:rsidRDefault="007E29D3" w:rsidP="007E29D3">
            <w:pPr>
              <w:jc w:val="right"/>
              <w:rPr>
                <w:color w:val="000000"/>
                <w:sz w:val="20"/>
                <w:szCs w:val="20"/>
              </w:rPr>
            </w:pPr>
            <w:r w:rsidRPr="007E29D3">
              <w:rPr>
                <w:color w:val="000000"/>
                <w:sz w:val="20"/>
                <w:szCs w:val="20"/>
              </w:rPr>
              <w:t xml:space="preserve">390,74 </w:t>
            </w:r>
          </w:p>
        </w:tc>
        <w:tc>
          <w:tcPr>
            <w:tcW w:w="2439" w:type="dxa"/>
            <w:tcBorders>
              <w:top w:val="nil"/>
              <w:left w:val="nil"/>
              <w:bottom w:val="single" w:sz="4" w:space="0" w:color="auto"/>
              <w:right w:val="single" w:sz="4" w:space="0" w:color="auto"/>
            </w:tcBorders>
            <w:shd w:val="clear" w:color="000000" w:fill="FFFFFF"/>
            <w:noWrap/>
            <w:hideMark/>
          </w:tcPr>
          <w:p w14:paraId="696B0ED1" w14:textId="77777777" w:rsidR="007E29D3" w:rsidRPr="007E29D3" w:rsidRDefault="007E29D3" w:rsidP="007E29D3">
            <w:pPr>
              <w:jc w:val="right"/>
              <w:rPr>
                <w:color w:val="000000"/>
                <w:sz w:val="20"/>
                <w:szCs w:val="20"/>
              </w:rPr>
            </w:pPr>
            <w:r w:rsidRPr="007E29D3">
              <w:rPr>
                <w:color w:val="000000"/>
                <w:sz w:val="20"/>
                <w:szCs w:val="20"/>
              </w:rPr>
              <w:t xml:space="preserve">1 953,70 </w:t>
            </w:r>
          </w:p>
        </w:tc>
      </w:tr>
      <w:tr w:rsidR="007E29D3" w:rsidRPr="007E29D3" w14:paraId="2B5E4F2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BF58B9A" w14:textId="77777777" w:rsidR="007E29D3" w:rsidRPr="007E29D3" w:rsidRDefault="007E29D3" w:rsidP="007E29D3">
            <w:pPr>
              <w:jc w:val="right"/>
              <w:rPr>
                <w:color w:val="000000"/>
                <w:sz w:val="20"/>
                <w:szCs w:val="20"/>
              </w:rPr>
            </w:pPr>
            <w:r w:rsidRPr="007E29D3">
              <w:rPr>
                <w:color w:val="000000"/>
                <w:sz w:val="20"/>
                <w:szCs w:val="20"/>
              </w:rPr>
              <w:t>18.53</w:t>
            </w:r>
          </w:p>
        </w:tc>
        <w:tc>
          <w:tcPr>
            <w:tcW w:w="1040" w:type="dxa"/>
            <w:tcBorders>
              <w:top w:val="nil"/>
              <w:left w:val="nil"/>
              <w:bottom w:val="single" w:sz="4" w:space="0" w:color="auto"/>
              <w:right w:val="single" w:sz="4" w:space="0" w:color="auto"/>
            </w:tcBorders>
            <w:shd w:val="clear" w:color="000000" w:fill="FFFFFF"/>
            <w:noWrap/>
            <w:hideMark/>
          </w:tcPr>
          <w:p w14:paraId="25F980C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FCEAA29" w14:textId="77777777" w:rsidR="007E29D3" w:rsidRPr="007E29D3" w:rsidRDefault="007E29D3" w:rsidP="007E29D3">
            <w:pPr>
              <w:jc w:val="right"/>
              <w:rPr>
                <w:color w:val="000000"/>
                <w:sz w:val="20"/>
                <w:szCs w:val="20"/>
              </w:rPr>
            </w:pPr>
            <w:r w:rsidRPr="007E29D3">
              <w:rPr>
                <w:color w:val="000000"/>
                <w:sz w:val="20"/>
                <w:szCs w:val="20"/>
              </w:rPr>
              <w:t>53</w:t>
            </w:r>
          </w:p>
        </w:tc>
        <w:tc>
          <w:tcPr>
            <w:tcW w:w="6511" w:type="dxa"/>
            <w:tcBorders>
              <w:top w:val="nil"/>
              <w:left w:val="nil"/>
              <w:bottom w:val="single" w:sz="4" w:space="0" w:color="auto"/>
              <w:right w:val="single" w:sz="4" w:space="0" w:color="auto"/>
            </w:tcBorders>
            <w:shd w:val="clear" w:color="000000" w:fill="FFFFFF"/>
            <w:hideMark/>
          </w:tcPr>
          <w:p w14:paraId="6662CC7F" w14:textId="77777777" w:rsidR="007E29D3" w:rsidRPr="007E29D3" w:rsidRDefault="007E29D3" w:rsidP="007E29D3">
            <w:pPr>
              <w:rPr>
                <w:color w:val="000000"/>
                <w:sz w:val="20"/>
                <w:szCs w:val="20"/>
              </w:rPr>
            </w:pPr>
            <w:r w:rsidRPr="007E29D3">
              <w:rPr>
                <w:color w:val="000000"/>
                <w:sz w:val="20"/>
                <w:szCs w:val="20"/>
              </w:rPr>
              <w:t>Световые настенные указатели</w:t>
            </w:r>
          </w:p>
        </w:tc>
        <w:tc>
          <w:tcPr>
            <w:tcW w:w="1276" w:type="dxa"/>
            <w:tcBorders>
              <w:top w:val="nil"/>
              <w:left w:val="nil"/>
              <w:bottom w:val="single" w:sz="4" w:space="0" w:color="auto"/>
              <w:right w:val="single" w:sz="4" w:space="0" w:color="auto"/>
            </w:tcBorders>
            <w:shd w:val="clear" w:color="000000" w:fill="FFFFFF"/>
            <w:noWrap/>
            <w:hideMark/>
          </w:tcPr>
          <w:p w14:paraId="774C09A9"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3B1B9D51" w14:textId="77777777" w:rsidR="007E29D3" w:rsidRPr="007E29D3" w:rsidRDefault="007E29D3" w:rsidP="007E29D3">
            <w:pPr>
              <w:jc w:val="right"/>
              <w:rPr>
                <w:color w:val="000000"/>
                <w:sz w:val="20"/>
                <w:szCs w:val="20"/>
              </w:rPr>
            </w:pPr>
            <w:r w:rsidRPr="007E29D3">
              <w:rPr>
                <w:color w:val="000000"/>
                <w:sz w:val="20"/>
                <w:szCs w:val="20"/>
              </w:rPr>
              <w:t>0,24</w:t>
            </w:r>
          </w:p>
        </w:tc>
        <w:tc>
          <w:tcPr>
            <w:tcW w:w="1275" w:type="dxa"/>
            <w:tcBorders>
              <w:top w:val="nil"/>
              <w:left w:val="nil"/>
              <w:bottom w:val="single" w:sz="4" w:space="0" w:color="auto"/>
              <w:right w:val="single" w:sz="4" w:space="0" w:color="auto"/>
            </w:tcBorders>
            <w:shd w:val="clear" w:color="000000" w:fill="FFFFFF"/>
            <w:noWrap/>
            <w:hideMark/>
          </w:tcPr>
          <w:p w14:paraId="2D6F0F42" w14:textId="77777777" w:rsidR="007E29D3" w:rsidRPr="007E29D3" w:rsidRDefault="007E29D3" w:rsidP="007E29D3">
            <w:pPr>
              <w:jc w:val="right"/>
              <w:rPr>
                <w:color w:val="000000"/>
                <w:sz w:val="20"/>
                <w:szCs w:val="20"/>
              </w:rPr>
            </w:pPr>
            <w:r w:rsidRPr="007E29D3">
              <w:rPr>
                <w:color w:val="000000"/>
                <w:sz w:val="20"/>
                <w:szCs w:val="20"/>
              </w:rPr>
              <w:t xml:space="preserve">59 393,25 </w:t>
            </w:r>
          </w:p>
        </w:tc>
        <w:tc>
          <w:tcPr>
            <w:tcW w:w="2439" w:type="dxa"/>
            <w:tcBorders>
              <w:top w:val="nil"/>
              <w:left w:val="nil"/>
              <w:bottom w:val="single" w:sz="4" w:space="0" w:color="auto"/>
              <w:right w:val="single" w:sz="4" w:space="0" w:color="auto"/>
            </w:tcBorders>
            <w:shd w:val="clear" w:color="000000" w:fill="FFFFFF"/>
            <w:noWrap/>
            <w:hideMark/>
          </w:tcPr>
          <w:p w14:paraId="18A920DC" w14:textId="77777777" w:rsidR="007E29D3" w:rsidRPr="007E29D3" w:rsidRDefault="007E29D3" w:rsidP="007E29D3">
            <w:pPr>
              <w:jc w:val="right"/>
              <w:rPr>
                <w:color w:val="000000"/>
                <w:sz w:val="20"/>
                <w:szCs w:val="20"/>
              </w:rPr>
            </w:pPr>
            <w:r w:rsidRPr="007E29D3">
              <w:rPr>
                <w:color w:val="000000"/>
                <w:sz w:val="20"/>
                <w:szCs w:val="20"/>
              </w:rPr>
              <w:t xml:space="preserve">14 254,38 </w:t>
            </w:r>
          </w:p>
        </w:tc>
      </w:tr>
      <w:tr w:rsidR="007E29D3" w:rsidRPr="007E29D3" w14:paraId="62AACCD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C0F1342" w14:textId="77777777" w:rsidR="007E29D3" w:rsidRPr="007E29D3" w:rsidRDefault="007E29D3" w:rsidP="007E29D3">
            <w:pPr>
              <w:jc w:val="right"/>
              <w:rPr>
                <w:color w:val="000000"/>
                <w:sz w:val="20"/>
                <w:szCs w:val="20"/>
              </w:rPr>
            </w:pPr>
            <w:r w:rsidRPr="007E29D3">
              <w:rPr>
                <w:color w:val="000000"/>
                <w:sz w:val="20"/>
                <w:szCs w:val="20"/>
              </w:rPr>
              <w:t>18.54</w:t>
            </w:r>
          </w:p>
        </w:tc>
        <w:tc>
          <w:tcPr>
            <w:tcW w:w="1040" w:type="dxa"/>
            <w:tcBorders>
              <w:top w:val="nil"/>
              <w:left w:val="nil"/>
              <w:bottom w:val="single" w:sz="4" w:space="0" w:color="auto"/>
              <w:right w:val="single" w:sz="4" w:space="0" w:color="auto"/>
            </w:tcBorders>
            <w:shd w:val="clear" w:color="000000" w:fill="FFFFFF"/>
            <w:noWrap/>
            <w:hideMark/>
          </w:tcPr>
          <w:p w14:paraId="4962BC7E"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BE60EBA" w14:textId="77777777" w:rsidR="007E29D3" w:rsidRPr="007E29D3" w:rsidRDefault="007E29D3" w:rsidP="007E29D3">
            <w:pPr>
              <w:jc w:val="right"/>
              <w:rPr>
                <w:color w:val="000000"/>
                <w:sz w:val="20"/>
                <w:szCs w:val="20"/>
              </w:rPr>
            </w:pPr>
            <w:r w:rsidRPr="007E29D3">
              <w:rPr>
                <w:color w:val="000000"/>
                <w:sz w:val="20"/>
                <w:szCs w:val="20"/>
              </w:rPr>
              <w:t>54</w:t>
            </w:r>
          </w:p>
        </w:tc>
        <w:tc>
          <w:tcPr>
            <w:tcW w:w="6511" w:type="dxa"/>
            <w:tcBorders>
              <w:top w:val="nil"/>
              <w:left w:val="nil"/>
              <w:bottom w:val="single" w:sz="4" w:space="0" w:color="auto"/>
              <w:right w:val="single" w:sz="4" w:space="0" w:color="auto"/>
            </w:tcBorders>
            <w:shd w:val="clear" w:color="000000" w:fill="FFFFFF"/>
            <w:hideMark/>
          </w:tcPr>
          <w:p w14:paraId="73CFF76B" w14:textId="77777777" w:rsidR="007E29D3" w:rsidRPr="007E29D3" w:rsidRDefault="007E29D3" w:rsidP="007E29D3">
            <w:pPr>
              <w:rPr>
                <w:color w:val="000000"/>
                <w:sz w:val="20"/>
                <w:szCs w:val="20"/>
              </w:rPr>
            </w:pPr>
            <w:r w:rsidRPr="007E29D3">
              <w:rPr>
                <w:color w:val="000000"/>
                <w:sz w:val="20"/>
                <w:szCs w:val="20"/>
              </w:rPr>
              <w:t>Световой указатель с надписью "ВЫХОД" EFS 45</w:t>
            </w:r>
          </w:p>
        </w:tc>
        <w:tc>
          <w:tcPr>
            <w:tcW w:w="1276" w:type="dxa"/>
            <w:tcBorders>
              <w:top w:val="nil"/>
              <w:left w:val="nil"/>
              <w:bottom w:val="single" w:sz="4" w:space="0" w:color="auto"/>
              <w:right w:val="single" w:sz="4" w:space="0" w:color="auto"/>
            </w:tcBorders>
            <w:shd w:val="clear" w:color="000000" w:fill="FFFFFF"/>
            <w:noWrap/>
            <w:hideMark/>
          </w:tcPr>
          <w:p w14:paraId="0C53BBD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359ACE1" w14:textId="77777777" w:rsidR="007E29D3" w:rsidRPr="007E29D3" w:rsidRDefault="007E29D3" w:rsidP="007E29D3">
            <w:pPr>
              <w:jc w:val="right"/>
              <w:rPr>
                <w:color w:val="000000"/>
                <w:sz w:val="20"/>
                <w:szCs w:val="20"/>
              </w:rPr>
            </w:pPr>
            <w:r w:rsidRPr="007E29D3">
              <w:rPr>
                <w:color w:val="000000"/>
                <w:sz w:val="20"/>
                <w:szCs w:val="20"/>
              </w:rPr>
              <w:t>13</w:t>
            </w:r>
          </w:p>
        </w:tc>
        <w:tc>
          <w:tcPr>
            <w:tcW w:w="1275" w:type="dxa"/>
            <w:tcBorders>
              <w:top w:val="nil"/>
              <w:left w:val="nil"/>
              <w:bottom w:val="single" w:sz="4" w:space="0" w:color="auto"/>
              <w:right w:val="single" w:sz="4" w:space="0" w:color="auto"/>
            </w:tcBorders>
            <w:shd w:val="clear" w:color="000000" w:fill="FFFFFF"/>
            <w:noWrap/>
            <w:hideMark/>
          </w:tcPr>
          <w:p w14:paraId="2249E6B1" w14:textId="77777777" w:rsidR="007E29D3" w:rsidRPr="007E29D3" w:rsidRDefault="007E29D3" w:rsidP="007E29D3">
            <w:pPr>
              <w:jc w:val="right"/>
              <w:rPr>
                <w:color w:val="000000"/>
                <w:sz w:val="20"/>
                <w:szCs w:val="20"/>
              </w:rPr>
            </w:pPr>
            <w:r w:rsidRPr="007E29D3">
              <w:rPr>
                <w:color w:val="000000"/>
                <w:sz w:val="20"/>
                <w:szCs w:val="20"/>
              </w:rPr>
              <w:t xml:space="preserve">1 529,27 </w:t>
            </w:r>
          </w:p>
        </w:tc>
        <w:tc>
          <w:tcPr>
            <w:tcW w:w="2439" w:type="dxa"/>
            <w:tcBorders>
              <w:top w:val="nil"/>
              <w:left w:val="nil"/>
              <w:bottom w:val="single" w:sz="4" w:space="0" w:color="auto"/>
              <w:right w:val="single" w:sz="4" w:space="0" w:color="auto"/>
            </w:tcBorders>
            <w:shd w:val="clear" w:color="000000" w:fill="FFFFFF"/>
            <w:noWrap/>
            <w:hideMark/>
          </w:tcPr>
          <w:p w14:paraId="0823DB90" w14:textId="77777777" w:rsidR="007E29D3" w:rsidRPr="007E29D3" w:rsidRDefault="007E29D3" w:rsidP="007E29D3">
            <w:pPr>
              <w:jc w:val="right"/>
              <w:rPr>
                <w:color w:val="000000"/>
                <w:sz w:val="20"/>
                <w:szCs w:val="20"/>
              </w:rPr>
            </w:pPr>
            <w:r w:rsidRPr="007E29D3">
              <w:rPr>
                <w:color w:val="000000"/>
                <w:sz w:val="20"/>
                <w:szCs w:val="20"/>
              </w:rPr>
              <w:t xml:space="preserve">19 880,51 </w:t>
            </w:r>
          </w:p>
        </w:tc>
      </w:tr>
      <w:tr w:rsidR="007E29D3" w:rsidRPr="007E29D3" w14:paraId="760DEA1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D808641" w14:textId="77777777" w:rsidR="007E29D3" w:rsidRPr="007E29D3" w:rsidRDefault="007E29D3" w:rsidP="007E29D3">
            <w:pPr>
              <w:jc w:val="right"/>
              <w:rPr>
                <w:color w:val="000000"/>
                <w:sz w:val="20"/>
                <w:szCs w:val="20"/>
              </w:rPr>
            </w:pPr>
            <w:r w:rsidRPr="007E29D3">
              <w:rPr>
                <w:color w:val="000000"/>
                <w:sz w:val="20"/>
                <w:szCs w:val="20"/>
              </w:rPr>
              <w:t>18.55</w:t>
            </w:r>
          </w:p>
        </w:tc>
        <w:tc>
          <w:tcPr>
            <w:tcW w:w="1040" w:type="dxa"/>
            <w:tcBorders>
              <w:top w:val="nil"/>
              <w:left w:val="nil"/>
              <w:bottom w:val="single" w:sz="4" w:space="0" w:color="auto"/>
              <w:right w:val="single" w:sz="4" w:space="0" w:color="auto"/>
            </w:tcBorders>
            <w:shd w:val="clear" w:color="000000" w:fill="FFFFFF"/>
            <w:noWrap/>
            <w:hideMark/>
          </w:tcPr>
          <w:p w14:paraId="56AB5004"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5299295" w14:textId="77777777" w:rsidR="007E29D3" w:rsidRPr="007E29D3" w:rsidRDefault="007E29D3" w:rsidP="007E29D3">
            <w:pPr>
              <w:jc w:val="right"/>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000000" w:fill="FFFFFF"/>
            <w:hideMark/>
          </w:tcPr>
          <w:p w14:paraId="26E90B8A" w14:textId="77777777" w:rsidR="007E29D3" w:rsidRPr="007E29D3" w:rsidRDefault="007E29D3" w:rsidP="007E29D3">
            <w:pPr>
              <w:rPr>
                <w:color w:val="000000"/>
                <w:sz w:val="20"/>
                <w:szCs w:val="20"/>
              </w:rPr>
            </w:pPr>
            <w:r w:rsidRPr="007E29D3">
              <w:rPr>
                <w:color w:val="000000"/>
                <w:sz w:val="20"/>
                <w:szCs w:val="20"/>
              </w:rPr>
              <w:t>Световой указатель с надписью "Не входить" EFS 45</w:t>
            </w:r>
          </w:p>
        </w:tc>
        <w:tc>
          <w:tcPr>
            <w:tcW w:w="1276" w:type="dxa"/>
            <w:tcBorders>
              <w:top w:val="nil"/>
              <w:left w:val="nil"/>
              <w:bottom w:val="single" w:sz="4" w:space="0" w:color="auto"/>
              <w:right w:val="single" w:sz="4" w:space="0" w:color="auto"/>
            </w:tcBorders>
            <w:shd w:val="clear" w:color="000000" w:fill="FFFFFF"/>
            <w:noWrap/>
            <w:hideMark/>
          </w:tcPr>
          <w:p w14:paraId="556C637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A304D6E"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6A174B33" w14:textId="77777777" w:rsidR="007E29D3" w:rsidRPr="007E29D3" w:rsidRDefault="007E29D3" w:rsidP="007E29D3">
            <w:pPr>
              <w:jc w:val="right"/>
              <w:rPr>
                <w:color w:val="000000"/>
                <w:sz w:val="20"/>
                <w:szCs w:val="20"/>
              </w:rPr>
            </w:pPr>
            <w:r w:rsidRPr="007E29D3">
              <w:rPr>
                <w:color w:val="000000"/>
                <w:sz w:val="20"/>
                <w:szCs w:val="20"/>
              </w:rPr>
              <w:t xml:space="preserve">192,84 </w:t>
            </w:r>
          </w:p>
        </w:tc>
        <w:tc>
          <w:tcPr>
            <w:tcW w:w="2439" w:type="dxa"/>
            <w:tcBorders>
              <w:top w:val="nil"/>
              <w:left w:val="nil"/>
              <w:bottom w:val="single" w:sz="4" w:space="0" w:color="auto"/>
              <w:right w:val="single" w:sz="4" w:space="0" w:color="auto"/>
            </w:tcBorders>
            <w:shd w:val="clear" w:color="000000" w:fill="FFFFFF"/>
            <w:noWrap/>
            <w:hideMark/>
          </w:tcPr>
          <w:p w14:paraId="1AACE65B" w14:textId="77777777" w:rsidR="007E29D3" w:rsidRPr="007E29D3" w:rsidRDefault="007E29D3" w:rsidP="007E29D3">
            <w:pPr>
              <w:jc w:val="right"/>
              <w:rPr>
                <w:color w:val="000000"/>
                <w:sz w:val="20"/>
                <w:szCs w:val="20"/>
              </w:rPr>
            </w:pPr>
            <w:r w:rsidRPr="007E29D3">
              <w:rPr>
                <w:color w:val="000000"/>
                <w:sz w:val="20"/>
                <w:szCs w:val="20"/>
              </w:rPr>
              <w:t xml:space="preserve">2 121,24 </w:t>
            </w:r>
          </w:p>
        </w:tc>
      </w:tr>
      <w:tr w:rsidR="007E29D3" w:rsidRPr="007E29D3" w14:paraId="29CA1E7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ED9E3E0" w14:textId="77777777" w:rsidR="007E29D3" w:rsidRPr="007E29D3" w:rsidRDefault="007E29D3" w:rsidP="007E29D3">
            <w:pPr>
              <w:jc w:val="right"/>
              <w:rPr>
                <w:color w:val="000000"/>
                <w:sz w:val="20"/>
                <w:szCs w:val="20"/>
              </w:rPr>
            </w:pPr>
            <w:r w:rsidRPr="007E29D3">
              <w:rPr>
                <w:color w:val="000000"/>
                <w:sz w:val="20"/>
                <w:szCs w:val="20"/>
              </w:rPr>
              <w:t>18.56</w:t>
            </w:r>
          </w:p>
        </w:tc>
        <w:tc>
          <w:tcPr>
            <w:tcW w:w="1040" w:type="dxa"/>
            <w:tcBorders>
              <w:top w:val="nil"/>
              <w:left w:val="nil"/>
              <w:bottom w:val="single" w:sz="4" w:space="0" w:color="auto"/>
              <w:right w:val="single" w:sz="4" w:space="0" w:color="auto"/>
            </w:tcBorders>
            <w:shd w:val="clear" w:color="000000" w:fill="FFFFFF"/>
            <w:noWrap/>
            <w:hideMark/>
          </w:tcPr>
          <w:p w14:paraId="5807BD5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BF7E948" w14:textId="77777777" w:rsidR="007E29D3" w:rsidRPr="007E29D3" w:rsidRDefault="007E29D3" w:rsidP="007E29D3">
            <w:pPr>
              <w:jc w:val="right"/>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000000" w:fill="FFFFFF"/>
            <w:hideMark/>
          </w:tcPr>
          <w:p w14:paraId="30BD42DA" w14:textId="77777777" w:rsidR="007E29D3" w:rsidRPr="007E29D3" w:rsidRDefault="007E29D3" w:rsidP="007E29D3">
            <w:pPr>
              <w:rPr>
                <w:color w:val="000000"/>
                <w:sz w:val="20"/>
                <w:szCs w:val="20"/>
              </w:rPr>
            </w:pPr>
            <w:r w:rsidRPr="007E29D3">
              <w:rPr>
                <w:color w:val="000000"/>
                <w:sz w:val="20"/>
                <w:szCs w:val="20"/>
              </w:rPr>
              <w:t>Люстры и подвесы с количеством ламп: до 5</w:t>
            </w:r>
          </w:p>
        </w:tc>
        <w:tc>
          <w:tcPr>
            <w:tcW w:w="1276" w:type="dxa"/>
            <w:tcBorders>
              <w:top w:val="nil"/>
              <w:left w:val="nil"/>
              <w:bottom w:val="single" w:sz="4" w:space="0" w:color="auto"/>
              <w:right w:val="single" w:sz="4" w:space="0" w:color="auto"/>
            </w:tcBorders>
            <w:shd w:val="clear" w:color="000000" w:fill="FFFFFF"/>
            <w:noWrap/>
            <w:hideMark/>
          </w:tcPr>
          <w:p w14:paraId="67BA7AE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80A350D"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3AA22FF4" w14:textId="77777777" w:rsidR="007E29D3" w:rsidRPr="007E29D3" w:rsidRDefault="007E29D3" w:rsidP="007E29D3">
            <w:pPr>
              <w:jc w:val="right"/>
              <w:rPr>
                <w:color w:val="000000"/>
                <w:sz w:val="20"/>
                <w:szCs w:val="20"/>
              </w:rPr>
            </w:pPr>
            <w:r w:rsidRPr="007E29D3">
              <w:rPr>
                <w:color w:val="000000"/>
                <w:sz w:val="20"/>
                <w:szCs w:val="20"/>
              </w:rPr>
              <w:t xml:space="preserve">763,03 </w:t>
            </w:r>
          </w:p>
        </w:tc>
        <w:tc>
          <w:tcPr>
            <w:tcW w:w="2439" w:type="dxa"/>
            <w:tcBorders>
              <w:top w:val="nil"/>
              <w:left w:val="nil"/>
              <w:bottom w:val="single" w:sz="4" w:space="0" w:color="auto"/>
              <w:right w:val="single" w:sz="4" w:space="0" w:color="auto"/>
            </w:tcBorders>
            <w:shd w:val="clear" w:color="000000" w:fill="FFFFFF"/>
            <w:noWrap/>
            <w:hideMark/>
          </w:tcPr>
          <w:p w14:paraId="7B1683C5" w14:textId="77777777" w:rsidR="007E29D3" w:rsidRPr="007E29D3" w:rsidRDefault="007E29D3" w:rsidP="007E29D3">
            <w:pPr>
              <w:jc w:val="right"/>
              <w:rPr>
                <w:color w:val="000000"/>
                <w:sz w:val="20"/>
                <w:szCs w:val="20"/>
              </w:rPr>
            </w:pPr>
            <w:r w:rsidRPr="007E29D3">
              <w:rPr>
                <w:color w:val="000000"/>
                <w:sz w:val="20"/>
                <w:szCs w:val="20"/>
              </w:rPr>
              <w:t xml:space="preserve">11 445,45 </w:t>
            </w:r>
          </w:p>
        </w:tc>
      </w:tr>
      <w:tr w:rsidR="007E29D3" w:rsidRPr="007E29D3" w14:paraId="2D93836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A00A06A" w14:textId="77777777" w:rsidR="007E29D3" w:rsidRPr="007E29D3" w:rsidRDefault="007E29D3" w:rsidP="007E29D3">
            <w:pPr>
              <w:jc w:val="right"/>
              <w:rPr>
                <w:color w:val="000000"/>
                <w:sz w:val="20"/>
                <w:szCs w:val="20"/>
              </w:rPr>
            </w:pPr>
            <w:r w:rsidRPr="007E29D3">
              <w:rPr>
                <w:color w:val="000000"/>
                <w:sz w:val="20"/>
                <w:szCs w:val="20"/>
              </w:rPr>
              <w:t>18.57</w:t>
            </w:r>
          </w:p>
        </w:tc>
        <w:tc>
          <w:tcPr>
            <w:tcW w:w="1040" w:type="dxa"/>
            <w:tcBorders>
              <w:top w:val="nil"/>
              <w:left w:val="nil"/>
              <w:bottom w:val="single" w:sz="4" w:space="0" w:color="auto"/>
              <w:right w:val="single" w:sz="4" w:space="0" w:color="auto"/>
            </w:tcBorders>
            <w:shd w:val="clear" w:color="000000" w:fill="FFFFFF"/>
            <w:noWrap/>
            <w:hideMark/>
          </w:tcPr>
          <w:p w14:paraId="1516D7C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860BBE5" w14:textId="77777777" w:rsidR="007E29D3" w:rsidRPr="007E29D3" w:rsidRDefault="007E29D3" w:rsidP="007E29D3">
            <w:pPr>
              <w:jc w:val="right"/>
              <w:rPr>
                <w:color w:val="000000"/>
                <w:sz w:val="20"/>
                <w:szCs w:val="20"/>
              </w:rPr>
            </w:pPr>
            <w:r w:rsidRPr="007E29D3">
              <w:rPr>
                <w:color w:val="000000"/>
                <w:sz w:val="20"/>
                <w:szCs w:val="20"/>
              </w:rPr>
              <w:t>57</w:t>
            </w:r>
          </w:p>
        </w:tc>
        <w:tc>
          <w:tcPr>
            <w:tcW w:w="6511" w:type="dxa"/>
            <w:tcBorders>
              <w:top w:val="nil"/>
              <w:left w:val="nil"/>
              <w:bottom w:val="single" w:sz="4" w:space="0" w:color="auto"/>
              <w:right w:val="single" w:sz="4" w:space="0" w:color="auto"/>
            </w:tcBorders>
            <w:shd w:val="clear" w:color="000000" w:fill="FFFFFF"/>
            <w:hideMark/>
          </w:tcPr>
          <w:p w14:paraId="2215086D" w14:textId="77777777" w:rsidR="007E29D3" w:rsidRPr="007E29D3" w:rsidRDefault="007E29D3" w:rsidP="007E29D3">
            <w:pPr>
              <w:rPr>
                <w:color w:val="000000"/>
                <w:sz w:val="20"/>
                <w:szCs w:val="20"/>
              </w:rPr>
            </w:pPr>
            <w:r w:rsidRPr="007E29D3">
              <w:rPr>
                <w:color w:val="000000"/>
                <w:sz w:val="20"/>
                <w:szCs w:val="20"/>
              </w:rPr>
              <w:t>Люстра с плафонами ПД-464 из матового стекла типа: НСБ 51-5х60-035</w:t>
            </w:r>
          </w:p>
        </w:tc>
        <w:tc>
          <w:tcPr>
            <w:tcW w:w="1276" w:type="dxa"/>
            <w:tcBorders>
              <w:top w:val="nil"/>
              <w:left w:val="nil"/>
              <w:bottom w:val="single" w:sz="4" w:space="0" w:color="auto"/>
              <w:right w:val="single" w:sz="4" w:space="0" w:color="auto"/>
            </w:tcBorders>
            <w:shd w:val="clear" w:color="000000" w:fill="FFFFFF"/>
            <w:noWrap/>
            <w:hideMark/>
          </w:tcPr>
          <w:p w14:paraId="1BF0F4F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5F2B0DA"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4A775E1B" w14:textId="77777777" w:rsidR="007E29D3" w:rsidRPr="007E29D3" w:rsidRDefault="007E29D3" w:rsidP="007E29D3">
            <w:pPr>
              <w:jc w:val="right"/>
              <w:rPr>
                <w:color w:val="000000"/>
                <w:sz w:val="20"/>
                <w:szCs w:val="20"/>
              </w:rPr>
            </w:pPr>
            <w:r w:rsidRPr="007E29D3">
              <w:rPr>
                <w:color w:val="000000"/>
                <w:sz w:val="20"/>
                <w:szCs w:val="20"/>
              </w:rPr>
              <w:t xml:space="preserve">2 966,23 </w:t>
            </w:r>
          </w:p>
        </w:tc>
        <w:tc>
          <w:tcPr>
            <w:tcW w:w="2439" w:type="dxa"/>
            <w:tcBorders>
              <w:top w:val="nil"/>
              <w:left w:val="nil"/>
              <w:bottom w:val="single" w:sz="4" w:space="0" w:color="auto"/>
              <w:right w:val="single" w:sz="4" w:space="0" w:color="auto"/>
            </w:tcBorders>
            <w:shd w:val="clear" w:color="000000" w:fill="FFFFFF"/>
            <w:noWrap/>
            <w:hideMark/>
          </w:tcPr>
          <w:p w14:paraId="60621383" w14:textId="77777777" w:rsidR="007E29D3" w:rsidRPr="007E29D3" w:rsidRDefault="007E29D3" w:rsidP="007E29D3">
            <w:pPr>
              <w:jc w:val="right"/>
              <w:rPr>
                <w:color w:val="000000"/>
                <w:sz w:val="20"/>
                <w:szCs w:val="20"/>
              </w:rPr>
            </w:pPr>
            <w:r w:rsidRPr="007E29D3">
              <w:rPr>
                <w:color w:val="000000"/>
                <w:sz w:val="20"/>
                <w:szCs w:val="20"/>
              </w:rPr>
              <w:t xml:space="preserve">44 493,45 </w:t>
            </w:r>
          </w:p>
        </w:tc>
      </w:tr>
      <w:tr w:rsidR="007E29D3" w:rsidRPr="007E29D3" w14:paraId="1E88259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F24AEB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D500B2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2C7F0F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B7416DC" w14:textId="77777777" w:rsidR="007E29D3" w:rsidRPr="007E29D3" w:rsidRDefault="007E29D3" w:rsidP="007E29D3">
            <w:pPr>
              <w:rPr>
                <w:b/>
                <w:bCs/>
                <w:color w:val="000000"/>
                <w:sz w:val="20"/>
                <w:szCs w:val="20"/>
              </w:rPr>
            </w:pPr>
            <w:r w:rsidRPr="007E29D3">
              <w:rPr>
                <w:b/>
                <w:bCs/>
                <w:color w:val="000000"/>
                <w:sz w:val="20"/>
                <w:szCs w:val="20"/>
              </w:rPr>
              <w:t>Лампы</w:t>
            </w:r>
          </w:p>
        </w:tc>
        <w:tc>
          <w:tcPr>
            <w:tcW w:w="1276" w:type="dxa"/>
            <w:tcBorders>
              <w:top w:val="nil"/>
              <w:left w:val="nil"/>
              <w:bottom w:val="single" w:sz="4" w:space="0" w:color="auto"/>
              <w:right w:val="single" w:sz="4" w:space="0" w:color="auto"/>
            </w:tcBorders>
            <w:shd w:val="clear" w:color="000000" w:fill="FFFFFF"/>
            <w:noWrap/>
            <w:hideMark/>
          </w:tcPr>
          <w:p w14:paraId="0F9DDBA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60148F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A58689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CB172A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BB51FE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8160EA7" w14:textId="77777777" w:rsidR="007E29D3" w:rsidRPr="007E29D3" w:rsidRDefault="007E29D3" w:rsidP="007E29D3">
            <w:pPr>
              <w:jc w:val="right"/>
              <w:rPr>
                <w:color w:val="000000"/>
                <w:sz w:val="20"/>
                <w:szCs w:val="20"/>
              </w:rPr>
            </w:pPr>
            <w:r w:rsidRPr="007E29D3">
              <w:rPr>
                <w:color w:val="000000"/>
                <w:sz w:val="20"/>
                <w:szCs w:val="20"/>
              </w:rPr>
              <w:t>18.58</w:t>
            </w:r>
          </w:p>
        </w:tc>
        <w:tc>
          <w:tcPr>
            <w:tcW w:w="1040" w:type="dxa"/>
            <w:tcBorders>
              <w:top w:val="nil"/>
              <w:left w:val="nil"/>
              <w:bottom w:val="single" w:sz="4" w:space="0" w:color="auto"/>
              <w:right w:val="single" w:sz="4" w:space="0" w:color="auto"/>
            </w:tcBorders>
            <w:shd w:val="clear" w:color="000000" w:fill="FFFFFF"/>
            <w:noWrap/>
            <w:hideMark/>
          </w:tcPr>
          <w:p w14:paraId="313D1AD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03BCC2E"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6114AFEA" w14:textId="77777777" w:rsidR="007E29D3" w:rsidRPr="007E29D3" w:rsidRDefault="007E29D3" w:rsidP="007E29D3">
            <w:pPr>
              <w:rPr>
                <w:color w:val="000000"/>
                <w:sz w:val="20"/>
                <w:szCs w:val="20"/>
              </w:rPr>
            </w:pPr>
            <w:r w:rsidRPr="007E29D3">
              <w:rPr>
                <w:color w:val="000000"/>
                <w:sz w:val="20"/>
                <w:szCs w:val="20"/>
              </w:rPr>
              <w:t>Лампы накаливания общего назначения местного и наружного освещения: ЛОН 60</w:t>
            </w:r>
          </w:p>
        </w:tc>
        <w:tc>
          <w:tcPr>
            <w:tcW w:w="1276" w:type="dxa"/>
            <w:tcBorders>
              <w:top w:val="nil"/>
              <w:left w:val="nil"/>
              <w:bottom w:val="single" w:sz="4" w:space="0" w:color="auto"/>
              <w:right w:val="single" w:sz="4" w:space="0" w:color="auto"/>
            </w:tcBorders>
            <w:shd w:val="clear" w:color="000000" w:fill="FFFFFF"/>
            <w:noWrap/>
            <w:hideMark/>
          </w:tcPr>
          <w:p w14:paraId="71AD8E7A"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A3FE2CC" w14:textId="77777777" w:rsidR="007E29D3" w:rsidRPr="007E29D3" w:rsidRDefault="007E29D3" w:rsidP="007E29D3">
            <w:pPr>
              <w:jc w:val="right"/>
              <w:rPr>
                <w:color w:val="000000"/>
                <w:sz w:val="20"/>
                <w:szCs w:val="20"/>
              </w:rPr>
            </w:pPr>
            <w:r w:rsidRPr="007E29D3">
              <w:rPr>
                <w:color w:val="000000"/>
                <w:sz w:val="20"/>
                <w:szCs w:val="20"/>
              </w:rPr>
              <w:t>11,5</w:t>
            </w:r>
          </w:p>
        </w:tc>
        <w:tc>
          <w:tcPr>
            <w:tcW w:w="1275" w:type="dxa"/>
            <w:tcBorders>
              <w:top w:val="nil"/>
              <w:left w:val="nil"/>
              <w:bottom w:val="single" w:sz="4" w:space="0" w:color="auto"/>
              <w:right w:val="single" w:sz="4" w:space="0" w:color="auto"/>
            </w:tcBorders>
            <w:shd w:val="clear" w:color="000000" w:fill="FFFFFF"/>
            <w:noWrap/>
            <w:hideMark/>
          </w:tcPr>
          <w:p w14:paraId="6FEC64FA" w14:textId="77777777" w:rsidR="007E29D3" w:rsidRPr="007E29D3" w:rsidRDefault="007E29D3" w:rsidP="007E29D3">
            <w:pPr>
              <w:jc w:val="right"/>
              <w:rPr>
                <w:color w:val="000000"/>
                <w:sz w:val="20"/>
                <w:szCs w:val="20"/>
              </w:rPr>
            </w:pPr>
            <w:r w:rsidRPr="007E29D3">
              <w:rPr>
                <w:color w:val="000000"/>
                <w:sz w:val="20"/>
                <w:szCs w:val="20"/>
              </w:rPr>
              <w:t xml:space="preserve">93,60 </w:t>
            </w:r>
          </w:p>
        </w:tc>
        <w:tc>
          <w:tcPr>
            <w:tcW w:w="2439" w:type="dxa"/>
            <w:tcBorders>
              <w:top w:val="nil"/>
              <w:left w:val="nil"/>
              <w:bottom w:val="single" w:sz="4" w:space="0" w:color="auto"/>
              <w:right w:val="single" w:sz="4" w:space="0" w:color="auto"/>
            </w:tcBorders>
            <w:shd w:val="clear" w:color="000000" w:fill="FFFFFF"/>
            <w:noWrap/>
            <w:hideMark/>
          </w:tcPr>
          <w:p w14:paraId="5AEAC5DA" w14:textId="77777777" w:rsidR="007E29D3" w:rsidRPr="007E29D3" w:rsidRDefault="007E29D3" w:rsidP="007E29D3">
            <w:pPr>
              <w:jc w:val="right"/>
              <w:rPr>
                <w:color w:val="000000"/>
                <w:sz w:val="20"/>
                <w:szCs w:val="20"/>
              </w:rPr>
            </w:pPr>
            <w:r w:rsidRPr="007E29D3">
              <w:rPr>
                <w:color w:val="000000"/>
                <w:sz w:val="20"/>
                <w:szCs w:val="20"/>
              </w:rPr>
              <w:t xml:space="preserve">1 076,40 </w:t>
            </w:r>
          </w:p>
        </w:tc>
      </w:tr>
      <w:tr w:rsidR="007E29D3" w:rsidRPr="007E29D3" w14:paraId="06168FF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E9697DE" w14:textId="77777777" w:rsidR="007E29D3" w:rsidRPr="007E29D3" w:rsidRDefault="007E29D3" w:rsidP="007E29D3">
            <w:pPr>
              <w:jc w:val="right"/>
              <w:rPr>
                <w:color w:val="000000"/>
                <w:sz w:val="20"/>
                <w:szCs w:val="20"/>
              </w:rPr>
            </w:pPr>
            <w:r w:rsidRPr="007E29D3">
              <w:rPr>
                <w:color w:val="000000"/>
                <w:sz w:val="20"/>
                <w:szCs w:val="20"/>
              </w:rPr>
              <w:t>18.59</w:t>
            </w:r>
          </w:p>
        </w:tc>
        <w:tc>
          <w:tcPr>
            <w:tcW w:w="1040" w:type="dxa"/>
            <w:tcBorders>
              <w:top w:val="nil"/>
              <w:left w:val="nil"/>
              <w:bottom w:val="single" w:sz="4" w:space="0" w:color="auto"/>
              <w:right w:val="single" w:sz="4" w:space="0" w:color="auto"/>
            </w:tcBorders>
            <w:shd w:val="clear" w:color="000000" w:fill="FFFFFF"/>
            <w:noWrap/>
            <w:hideMark/>
          </w:tcPr>
          <w:p w14:paraId="224D18A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2B7CC5D"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000000" w:fill="FFFFFF"/>
            <w:hideMark/>
          </w:tcPr>
          <w:p w14:paraId="6027AB67" w14:textId="77777777" w:rsidR="007E29D3" w:rsidRPr="007E29D3" w:rsidRDefault="007E29D3" w:rsidP="007E29D3">
            <w:pPr>
              <w:rPr>
                <w:color w:val="000000"/>
                <w:sz w:val="20"/>
                <w:szCs w:val="20"/>
              </w:rPr>
            </w:pPr>
            <w:r w:rsidRPr="007E29D3">
              <w:rPr>
                <w:color w:val="000000"/>
                <w:sz w:val="20"/>
                <w:szCs w:val="20"/>
              </w:rPr>
              <w:t>Лампы накаливания общего назначения местного и наружного освещения: ЛОН 40</w:t>
            </w:r>
          </w:p>
        </w:tc>
        <w:tc>
          <w:tcPr>
            <w:tcW w:w="1276" w:type="dxa"/>
            <w:tcBorders>
              <w:top w:val="nil"/>
              <w:left w:val="nil"/>
              <w:bottom w:val="single" w:sz="4" w:space="0" w:color="auto"/>
              <w:right w:val="single" w:sz="4" w:space="0" w:color="auto"/>
            </w:tcBorders>
            <w:shd w:val="clear" w:color="000000" w:fill="FFFFFF"/>
            <w:noWrap/>
            <w:hideMark/>
          </w:tcPr>
          <w:p w14:paraId="6CE78148"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0857A976" w14:textId="77777777" w:rsidR="007E29D3" w:rsidRPr="007E29D3" w:rsidRDefault="007E29D3" w:rsidP="007E29D3">
            <w:pPr>
              <w:jc w:val="right"/>
              <w:rPr>
                <w:color w:val="000000"/>
                <w:sz w:val="20"/>
                <w:szCs w:val="20"/>
              </w:rPr>
            </w:pPr>
            <w:r w:rsidRPr="007E29D3">
              <w:rPr>
                <w:color w:val="000000"/>
                <w:sz w:val="20"/>
                <w:szCs w:val="20"/>
              </w:rPr>
              <w:t>0,9</w:t>
            </w:r>
          </w:p>
        </w:tc>
        <w:tc>
          <w:tcPr>
            <w:tcW w:w="1275" w:type="dxa"/>
            <w:tcBorders>
              <w:top w:val="nil"/>
              <w:left w:val="nil"/>
              <w:bottom w:val="single" w:sz="4" w:space="0" w:color="auto"/>
              <w:right w:val="single" w:sz="4" w:space="0" w:color="auto"/>
            </w:tcBorders>
            <w:shd w:val="clear" w:color="000000" w:fill="FFFFFF"/>
            <w:noWrap/>
            <w:hideMark/>
          </w:tcPr>
          <w:p w14:paraId="260CC28D" w14:textId="77777777" w:rsidR="007E29D3" w:rsidRPr="007E29D3" w:rsidRDefault="007E29D3" w:rsidP="007E29D3">
            <w:pPr>
              <w:jc w:val="right"/>
              <w:rPr>
                <w:color w:val="000000"/>
                <w:sz w:val="20"/>
                <w:szCs w:val="20"/>
              </w:rPr>
            </w:pPr>
            <w:r w:rsidRPr="007E29D3">
              <w:rPr>
                <w:color w:val="000000"/>
                <w:sz w:val="20"/>
                <w:szCs w:val="20"/>
              </w:rPr>
              <w:t xml:space="preserve">93,09 </w:t>
            </w:r>
          </w:p>
        </w:tc>
        <w:tc>
          <w:tcPr>
            <w:tcW w:w="2439" w:type="dxa"/>
            <w:tcBorders>
              <w:top w:val="nil"/>
              <w:left w:val="nil"/>
              <w:bottom w:val="single" w:sz="4" w:space="0" w:color="auto"/>
              <w:right w:val="single" w:sz="4" w:space="0" w:color="auto"/>
            </w:tcBorders>
            <w:shd w:val="clear" w:color="000000" w:fill="FFFFFF"/>
            <w:noWrap/>
            <w:hideMark/>
          </w:tcPr>
          <w:p w14:paraId="529054EB" w14:textId="77777777" w:rsidR="007E29D3" w:rsidRPr="007E29D3" w:rsidRDefault="007E29D3" w:rsidP="007E29D3">
            <w:pPr>
              <w:jc w:val="right"/>
              <w:rPr>
                <w:color w:val="000000"/>
                <w:sz w:val="20"/>
                <w:szCs w:val="20"/>
              </w:rPr>
            </w:pPr>
            <w:r w:rsidRPr="007E29D3">
              <w:rPr>
                <w:color w:val="000000"/>
                <w:sz w:val="20"/>
                <w:szCs w:val="20"/>
              </w:rPr>
              <w:t xml:space="preserve">83,78 </w:t>
            </w:r>
          </w:p>
        </w:tc>
      </w:tr>
      <w:tr w:rsidR="007E29D3" w:rsidRPr="007E29D3" w14:paraId="19756DC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A9DD358" w14:textId="77777777" w:rsidR="007E29D3" w:rsidRPr="007E29D3" w:rsidRDefault="007E29D3" w:rsidP="007E29D3">
            <w:pPr>
              <w:jc w:val="right"/>
              <w:rPr>
                <w:color w:val="000000"/>
                <w:sz w:val="20"/>
                <w:szCs w:val="20"/>
              </w:rPr>
            </w:pPr>
            <w:r w:rsidRPr="007E29D3">
              <w:rPr>
                <w:color w:val="000000"/>
                <w:sz w:val="20"/>
                <w:szCs w:val="20"/>
              </w:rPr>
              <w:t>18.60</w:t>
            </w:r>
          </w:p>
        </w:tc>
        <w:tc>
          <w:tcPr>
            <w:tcW w:w="1040" w:type="dxa"/>
            <w:tcBorders>
              <w:top w:val="nil"/>
              <w:left w:val="nil"/>
              <w:bottom w:val="single" w:sz="4" w:space="0" w:color="auto"/>
              <w:right w:val="single" w:sz="4" w:space="0" w:color="auto"/>
            </w:tcBorders>
            <w:shd w:val="clear" w:color="000000" w:fill="FFFFFF"/>
            <w:noWrap/>
            <w:hideMark/>
          </w:tcPr>
          <w:p w14:paraId="03C19DEE"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5D46776" w14:textId="77777777" w:rsidR="007E29D3" w:rsidRPr="007E29D3" w:rsidRDefault="007E29D3" w:rsidP="007E29D3">
            <w:pPr>
              <w:jc w:val="right"/>
              <w:rPr>
                <w:color w:val="000000"/>
                <w:sz w:val="20"/>
                <w:szCs w:val="20"/>
              </w:rPr>
            </w:pPr>
            <w:r w:rsidRPr="007E29D3">
              <w:rPr>
                <w:color w:val="000000"/>
                <w:sz w:val="20"/>
                <w:szCs w:val="20"/>
              </w:rPr>
              <w:t>60</w:t>
            </w:r>
          </w:p>
        </w:tc>
        <w:tc>
          <w:tcPr>
            <w:tcW w:w="6511" w:type="dxa"/>
            <w:tcBorders>
              <w:top w:val="nil"/>
              <w:left w:val="nil"/>
              <w:bottom w:val="single" w:sz="4" w:space="0" w:color="auto"/>
              <w:right w:val="single" w:sz="4" w:space="0" w:color="auto"/>
            </w:tcBorders>
            <w:shd w:val="clear" w:color="000000" w:fill="FFFFFF"/>
            <w:hideMark/>
          </w:tcPr>
          <w:p w14:paraId="3091F5F5" w14:textId="77777777" w:rsidR="007E29D3" w:rsidRPr="007E29D3" w:rsidRDefault="007E29D3" w:rsidP="007E29D3">
            <w:pPr>
              <w:rPr>
                <w:color w:val="000000"/>
                <w:sz w:val="20"/>
                <w:szCs w:val="20"/>
              </w:rPr>
            </w:pPr>
            <w:r w:rsidRPr="007E29D3">
              <w:rPr>
                <w:color w:val="000000"/>
                <w:sz w:val="20"/>
                <w:szCs w:val="20"/>
              </w:rPr>
              <w:t>Лампы люминесцентные ртутные низкого давления типа: ЛБ 4</w:t>
            </w:r>
          </w:p>
        </w:tc>
        <w:tc>
          <w:tcPr>
            <w:tcW w:w="1276" w:type="dxa"/>
            <w:tcBorders>
              <w:top w:val="nil"/>
              <w:left w:val="nil"/>
              <w:bottom w:val="single" w:sz="4" w:space="0" w:color="auto"/>
              <w:right w:val="single" w:sz="4" w:space="0" w:color="auto"/>
            </w:tcBorders>
            <w:shd w:val="clear" w:color="000000" w:fill="FFFFFF"/>
            <w:noWrap/>
            <w:hideMark/>
          </w:tcPr>
          <w:p w14:paraId="6A95748B"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02A4EFB6" w14:textId="77777777" w:rsidR="007E29D3" w:rsidRPr="007E29D3" w:rsidRDefault="007E29D3" w:rsidP="007E29D3">
            <w:pPr>
              <w:jc w:val="right"/>
              <w:rPr>
                <w:color w:val="000000"/>
                <w:sz w:val="20"/>
                <w:szCs w:val="20"/>
              </w:rPr>
            </w:pPr>
            <w:r w:rsidRPr="007E29D3">
              <w:rPr>
                <w:color w:val="000000"/>
                <w:sz w:val="20"/>
                <w:szCs w:val="20"/>
              </w:rPr>
              <w:t>2,3</w:t>
            </w:r>
          </w:p>
        </w:tc>
        <w:tc>
          <w:tcPr>
            <w:tcW w:w="1275" w:type="dxa"/>
            <w:tcBorders>
              <w:top w:val="nil"/>
              <w:left w:val="nil"/>
              <w:bottom w:val="single" w:sz="4" w:space="0" w:color="auto"/>
              <w:right w:val="single" w:sz="4" w:space="0" w:color="auto"/>
            </w:tcBorders>
            <w:shd w:val="clear" w:color="000000" w:fill="FFFFFF"/>
            <w:noWrap/>
            <w:hideMark/>
          </w:tcPr>
          <w:p w14:paraId="0C8CCC39" w14:textId="77777777" w:rsidR="007E29D3" w:rsidRPr="007E29D3" w:rsidRDefault="007E29D3" w:rsidP="007E29D3">
            <w:pPr>
              <w:jc w:val="right"/>
              <w:rPr>
                <w:color w:val="000000"/>
                <w:sz w:val="20"/>
                <w:szCs w:val="20"/>
              </w:rPr>
            </w:pPr>
            <w:r w:rsidRPr="007E29D3">
              <w:rPr>
                <w:color w:val="000000"/>
                <w:sz w:val="20"/>
                <w:szCs w:val="20"/>
              </w:rPr>
              <w:t xml:space="preserve">156,84 </w:t>
            </w:r>
          </w:p>
        </w:tc>
        <w:tc>
          <w:tcPr>
            <w:tcW w:w="2439" w:type="dxa"/>
            <w:tcBorders>
              <w:top w:val="nil"/>
              <w:left w:val="nil"/>
              <w:bottom w:val="single" w:sz="4" w:space="0" w:color="auto"/>
              <w:right w:val="single" w:sz="4" w:space="0" w:color="auto"/>
            </w:tcBorders>
            <w:shd w:val="clear" w:color="000000" w:fill="FFFFFF"/>
            <w:noWrap/>
            <w:hideMark/>
          </w:tcPr>
          <w:p w14:paraId="1083558B" w14:textId="77777777" w:rsidR="007E29D3" w:rsidRPr="007E29D3" w:rsidRDefault="007E29D3" w:rsidP="007E29D3">
            <w:pPr>
              <w:jc w:val="right"/>
              <w:rPr>
                <w:color w:val="000000"/>
                <w:sz w:val="20"/>
                <w:szCs w:val="20"/>
              </w:rPr>
            </w:pPr>
            <w:r w:rsidRPr="007E29D3">
              <w:rPr>
                <w:color w:val="000000"/>
                <w:sz w:val="20"/>
                <w:szCs w:val="20"/>
              </w:rPr>
              <w:t xml:space="preserve">360,73 </w:t>
            </w:r>
          </w:p>
        </w:tc>
      </w:tr>
      <w:tr w:rsidR="007E29D3" w:rsidRPr="007E29D3" w14:paraId="69324FC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90085E1" w14:textId="77777777" w:rsidR="007E29D3" w:rsidRPr="007E29D3" w:rsidRDefault="007E29D3" w:rsidP="007E29D3">
            <w:pPr>
              <w:jc w:val="right"/>
              <w:rPr>
                <w:color w:val="000000"/>
                <w:sz w:val="20"/>
                <w:szCs w:val="20"/>
              </w:rPr>
            </w:pPr>
            <w:r w:rsidRPr="007E29D3">
              <w:rPr>
                <w:color w:val="000000"/>
                <w:sz w:val="20"/>
                <w:szCs w:val="20"/>
              </w:rPr>
              <w:t>18.61</w:t>
            </w:r>
          </w:p>
        </w:tc>
        <w:tc>
          <w:tcPr>
            <w:tcW w:w="1040" w:type="dxa"/>
            <w:tcBorders>
              <w:top w:val="nil"/>
              <w:left w:val="nil"/>
              <w:bottom w:val="single" w:sz="4" w:space="0" w:color="auto"/>
              <w:right w:val="single" w:sz="4" w:space="0" w:color="auto"/>
            </w:tcBorders>
            <w:shd w:val="clear" w:color="000000" w:fill="FFFFFF"/>
            <w:noWrap/>
            <w:hideMark/>
          </w:tcPr>
          <w:p w14:paraId="341CD521"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129209D"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000000" w:fill="FFFFFF"/>
            <w:hideMark/>
          </w:tcPr>
          <w:p w14:paraId="31D507C5" w14:textId="77777777" w:rsidR="007E29D3" w:rsidRPr="007E29D3" w:rsidRDefault="007E29D3" w:rsidP="007E29D3">
            <w:pPr>
              <w:rPr>
                <w:color w:val="000000"/>
                <w:sz w:val="20"/>
                <w:szCs w:val="20"/>
              </w:rPr>
            </w:pPr>
            <w:r w:rsidRPr="007E29D3">
              <w:rPr>
                <w:color w:val="000000"/>
                <w:sz w:val="20"/>
                <w:szCs w:val="20"/>
              </w:rPr>
              <w:t>Лампы люминесцентные ртутные низкого давления типа: ЛБ 18</w:t>
            </w:r>
          </w:p>
        </w:tc>
        <w:tc>
          <w:tcPr>
            <w:tcW w:w="1276" w:type="dxa"/>
            <w:tcBorders>
              <w:top w:val="nil"/>
              <w:left w:val="nil"/>
              <w:bottom w:val="single" w:sz="4" w:space="0" w:color="auto"/>
              <w:right w:val="single" w:sz="4" w:space="0" w:color="auto"/>
            </w:tcBorders>
            <w:shd w:val="clear" w:color="000000" w:fill="FFFFFF"/>
            <w:noWrap/>
            <w:hideMark/>
          </w:tcPr>
          <w:p w14:paraId="5497D726"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025AAB0" w14:textId="77777777" w:rsidR="007E29D3" w:rsidRPr="007E29D3" w:rsidRDefault="007E29D3" w:rsidP="007E29D3">
            <w:pPr>
              <w:jc w:val="right"/>
              <w:rPr>
                <w:color w:val="000000"/>
                <w:sz w:val="20"/>
                <w:szCs w:val="20"/>
              </w:rPr>
            </w:pPr>
            <w:r w:rsidRPr="007E29D3">
              <w:rPr>
                <w:color w:val="000000"/>
                <w:sz w:val="20"/>
                <w:szCs w:val="20"/>
              </w:rPr>
              <w:t>19,2</w:t>
            </w:r>
          </w:p>
        </w:tc>
        <w:tc>
          <w:tcPr>
            <w:tcW w:w="1275" w:type="dxa"/>
            <w:tcBorders>
              <w:top w:val="nil"/>
              <w:left w:val="nil"/>
              <w:bottom w:val="single" w:sz="4" w:space="0" w:color="auto"/>
              <w:right w:val="single" w:sz="4" w:space="0" w:color="auto"/>
            </w:tcBorders>
            <w:shd w:val="clear" w:color="000000" w:fill="FFFFFF"/>
            <w:noWrap/>
            <w:hideMark/>
          </w:tcPr>
          <w:p w14:paraId="201212A2" w14:textId="77777777" w:rsidR="007E29D3" w:rsidRPr="007E29D3" w:rsidRDefault="007E29D3" w:rsidP="007E29D3">
            <w:pPr>
              <w:jc w:val="right"/>
              <w:rPr>
                <w:color w:val="000000"/>
                <w:sz w:val="20"/>
                <w:szCs w:val="20"/>
              </w:rPr>
            </w:pPr>
            <w:r w:rsidRPr="007E29D3">
              <w:rPr>
                <w:color w:val="000000"/>
                <w:sz w:val="20"/>
                <w:szCs w:val="20"/>
              </w:rPr>
              <w:t xml:space="preserve">148,73 </w:t>
            </w:r>
          </w:p>
        </w:tc>
        <w:tc>
          <w:tcPr>
            <w:tcW w:w="2439" w:type="dxa"/>
            <w:tcBorders>
              <w:top w:val="nil"/>
              <w:left w:val="nil"/>
              <w:bottom w:val="single" w:sz="4" w:space="0" w:color="auto"/>
              <w:right w:val="single" w:sz="4" w:space="0" w:color="auto"/>
            </w:tcBorders>
            <w:shd w:val="clear" w:color="000000" w:fill="FFFFFF"/>
            <w:noWrap/>
            <w:hideMark/>
          </w:tcPr>
          <w:p w14:paraId="70618B85" w14:textId="77777777" w:rsidR="007E29D3" w:rsidRPr="007E29D3" w:rsidRDefault="007E29D3" w:rsidP="007E29D3">
            <w:pPr>
              <w:jc w:val="right"/>
              <w:rPr>
                <w:color w:val="000000"/>
                <w:sz w:val="20"/>
                <w:szCs w:val="20"/>
              </w:rPr>
            </w:pPr>
            <w:r w:rsidRPr="007E29D3">
              <w:rPr>
                <w:color w:val="000000"/>
                <w:sz w:val="20"/>
                <w:szCs w:val="20"/>
              </w:rPr>
              <w:t xml:space="preserve">2 855,62 </w:t>
            </w:r>
          </w:p>
        </w:tc>
      </w:tr>
      <w:tr w:rsidR="007E29D3" w:rsidRPr="007E29D3" w14:paraId="4F857C1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A2B2C7B" w14:textId="77777777" w:rsidR="007E29D3" w:rsidRPr="007E29D3" w:rsidRDefault="007E29D3" w:rsidP="007E29D3">
            <w:pPr>
              <w:jc w:val="right"/>
              <w:rPr>
                <w:color w:val="000000"/>
                <w:sz w:val="20"/>
                <w:szCs w:val="20"/>
              </w:rPr>
            </w:pPr>
            <w:r w:rsidRPr="007E29D3">
              <w:rPr>
                <w:color w:val="000000"/>
                <w:sz w:val="20"/>
                <w:szCs w:val="20"/>
              </w:rPr>
              <w:t>18.62</w:t>
            </w:r>
          </w:p>
        </w:tc>
        <w:tc>
          <w:tcPr>
            <w:tcW w:w="1040" w:type="dxa"/>
            <w:tcBorders>
              <w:top w:val="nil"/>
              <w:left w:val="nil"/>
              <w:bottom w:val="single" w:sz="4" w:space="0" w:color="auto"/>
              <w:right w:val="single" w:sz="4" w:space="0" w:color="auto"/>
            </w:tcBorders>
            <w:shd w:val="clear" w:color="000000" w:fill="FFFFFF"/>
            <w:noWrap/>
            <w:hideMark/>
          </w:tcPr>
          <w:p w14:paraId="75564472"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98CBA7C" w14:textId="77777777" w:rsidR="007E29D3" w:rsidRPr="007E29D3" w:rsidRDefault="007E29D3" w:rsidP="007E29D3">
            <w:pPr>
              <w:jc w:val="right"/>
              <w:rPr>
                <w:color w:val="000000"/>
                <w:sz w:val="20"/>
                <w:szCs w:val="20"/>
              </w:rPr>
            </w:pPr>
            <w:r w:rsidRPr="007E29D3">
              <w:rPr>
                <w:color w:val="000000"/>
                <w:sz w:val="20"/>
                <w:szCs w:val="20"/>
              </w:rPr>
              <w:t>62</w:t>
            </w:r>
          </w:p>
        </w:tc>
        <w:tc>
          <w:tcPr>
            <w:tcW w:w="6511" w:type="dxa"/>
            <w:tcBorders>
              <w:top w:val="nil"/>
              <w:left w:val="nil"/>
              <w:bottom w:val="single" w:sz="4" w:space="0" w:color="auto"/>
              <w:right w:val="single" w:sz="4" w:space="0" w:color="auto"/>
            </w:tcBorders>
            <w:shd w:val="clear" w:color="000000" w:fill="FFFFFF"/>
            <w:hideMark/>
          </w:tcPr>
          <w:p w14:paraId="76DADE44" w14:textId="77777777" w:rsidR="007E29D3" w:rsidRPr="007E29D3" w:rsidRDefault="007E29D3" w:rsidP="007E29D3">
            <w:pPr>
              <w:rPr>
                <w:color w:val="000000"/>
                <w:sz w:val="20"/>
                <w:szCs w:val="20"/>
              </w:rPr>
            </w:pPr>
            <w:r w:rsidRPr="007E29D3">
              <w:rPr>
                <w:color w:val="000000"/>
                <w:sz w:val="20"/>
                <w:szCs w:val="20"/>
              </w:rPr>
              <w:t>Лампы люминесцентные ртутные низкого давления типа: ЛБ 30</w:t>
            </w:r>
          </w:p>
        </w:tc>
        <w:tc>
          <w:tcPr>
            <w:tcW w:w="1276" w:type="dxa"/>
            <w:tcBorders>
              <w:top w:val="nil"/>
              <w:left w:val="nil"/>
              <w:bottom w:val="single" w:sz="4" w:space="0" w:color="auto"/>
              <w:right w:val="single" w:sz="4" w:space="0" w:color="auto"/>
            </w:tcBorders>
            <w:shd w:val="clear" w:color="000000" w:fill="FFFFFF"/>
            <w:noWrap/>
            <w:hideMark/>
          </w:tcPr>
          <w:p w14:paraId="458DD1E3"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CB9BC9E"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2C85DA5B" w14:textId="77777777" w:rsidR="007E29D3" w:rsidRPr="007E29D3" w:rsidRDefault="007E29D3" w:rsidP="007E29D3">
            <w:pPr>
              <w:jc w:val="right"/>
              <w:rPr>
                <w:color w:val="000000"/>
                <w:sz w:val="20"/>
                <w:szCs w:val="20"/>
              </w:rPr>
            </w:pPr>
            <w:r w:rsidRPr="007E29D3">
              <w:rPr>
                <w:color w:val="000000"/>
                <w:sz w:val="20"/>
                <w:szCs w:val="20"/>
              </w:rPr>
              <w:t xml:space="preserve">354,52 </w:t>
            </w:r>
          </w:p>
        </w:tc>
        <w:tc>
          <w:tcPr>
            <w:tcW w:w="2439" w:type="dxa"/>
            <w:tcBorders>
              <w:top w:val="nil"/>
              <w:left w:val="nil"/>
              <w:bottom w:val="single" w:sz="4" w:space="0" w:color="auto"/>
              <w:right w:val="single" w:sz="4" w:space="0" w:color="auto"/>
            </w:tcBorders>
            <w:shd w:val="clear" w:color="000000" w:fill="FFFFFF"/>
            <w:noWrap/>
            <w:hideMark/>
          </w:tcPr>
          <w:p w14:paraId="2616B0B3" w14:textId="77777777" w:rsidR="007E29D3" w:rsidRPr="007E29D3" w:rsidRDefault="007E29D3" w:rsidP="007E29D3">
            <w:pPr>
              <w:jc w:val="right"/>
              <w:rPr>
                <w:color w:val="000000"/>
                <w:sz w:val="20"/>
                <w:szCs w:val="20"/>
              </w:rPr>
            </w:pPr>
            <w:r w:rsidRPr="007E29D3">
              <w:rPr>
                <w:color w:val="000000"/>
                <w:sz w:val="20"/>
                <w:szCs w:val="20"/>
              </w:rPr>
              <w:t xml:space="preserve">4 254,24 </w:t>
            </w:r>
          </w:p>
        </w:tc>
      </w:tr>
      <w:tr w:rsidR="007E29D3" w:rsidRPr="007E29D3" w14:paraId="750D7D9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EF79AD6" w14:textId="77777777" w:rsidR="007E29D3" w:rsidRPr="007E29D3" w:rsidRDefault="007E29D3" w:rsidP="007E29D3">
            <w:pPr>
              <w:jc w:val="right"/>
              <w:rPr>
                <w:color w:val="000000"/>
                <w:sz w:val="20"/>
                <w:szCs w:val="20"/>
              </w:rPr>
            </w:pPr>
            <w:r w:rsidRPr="007E29D3">
              <w:rPr>
                <w:color w:val="000000"/>
                <w:sz w:val="20"/>
                <w:szCs w:val="20"/>
              </w:rPr>
              <w:t>18.63</w:t>
            </w:r>
          </w:p>
        </w:tc>
        <w:tc>
          <w:tcPr>
            <w:tcW w:w="1040" w:type="dxa"/>
            <w:tcBorders>
              <w:top w:val="nil"/>
              <w:left w:val="nil"/>
              <w:bottom w:val="single" w:sz="4" w:space="0" w:color="auto"/>
              <w:right w:val="single" w:sz="4" w:space="0" w:color="auto"/>
            </w:tcBorders>
            <w:shd w:val="clear" w:color="000000" w:fill="FFFFFF"/>
            <w:noWrap/>
            <w:hideMark/>
          </w:tcPr>
          <w:p w14:paraId="0BFBDAF6"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80BD353"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58B70DB0" w14:textId="77777777" w:rsidR="007E29D3" w:rsidRPr="007E29D3" w:rsidRDefault="007E29D3" w:rsidP="007E29D3">
            <w:pPr>
              <w:rPr>
                <w:color w:val="000000"/>
                <w:sz w:val="20"/>
                <w:szCs w:val="20"/>
              </w:rPr>
            </w:pPr>
            <w:r w:rsidRPr="007E29D3">
              <w:rPr>
                <w:color w:val="000000"/>
                <w:sz w:val="20"/>
                <w:szCs w:val="20"/>
              </w:rPr>
              <w:t>Лампы люминесцентные 36 Вт</w:t>
            </w:r>
          </w:p>
        </w:tc>
        <w:tc>
          <w:tcPr>
            <w:tcW w:w="1276" w:type="dxa"/>
            <w:tcBorders>
              <w:top w:val="nil"/>
              <w:left w:val="nil"/>
              <w:bottom w:val="single" w:sz="4" w:space="0" w:color="auto"/>
              <w:right w:val="single" w:sz="4" w:space="0" w:color="auto"/>
            </w:tcBorders>
            <w:shd w:val="clear" w:color="000000" w:fill="FFFFFF"/>
            <w:noWrap/>
            <w:hideMark/>
          </w:tcPr>
          <w:p w14:paraId="0195006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C3DB66D" w14:textId="77777777" w:rsidR="007E29D3" w:rsidRPr="007E29D3" w:rsidRDefault="007E29D3" w:rsidP="007E29D3">
            <w:pPr>
              <w:jc w:val="right"/>
              <w:rPr>
                <w:color w:val="000000"/>
                <w:sz w:val="20"/>
                <w:szCs w:val="20"/>
              </w:rPr>
            </w:pPr>
            <w:r w:rsidRPr="007E29D3">
              <w:rPr>
                <w:color w:val="000000"/>
                <w:sz w:val="20"/>
                <w:szCs w:val="20"/>
              </w:rPr>
              <w:t>720</w:t>
            </w:r>
          </w:p>
        </w:tc>
        <w:tc>
          <w:tcPr>
            <w:tcW w:w="1275" w:type="dxa"/>
            <w:tcBorders>
              <w:top w:val="nil"/>
              <w:left w:val="nil"/>
              <w:bottom w:val="single" w:sz="4" w:space="0" w:color="auto"/>
              <w:right w:val="single" w:sz="4" w:space="0" w:color="auto"/>
            </w:tcBorders>
            <w:shd w:val="clear" w:color="000000" w:fill="FFFFFF"/>
            <w:noWrap/>
            <w:hideMark/>
          </w:tcPr>
          <w:p w14:paraId="768C5E38" w14:textId="77777777" w:rsidR="007E29D3" w:rsidRPr="007E29D3" w:rsidRDefault="007E29D3" w:rsidP="007E29D3">
            <w:pPr>
              <w:jc w:val="right"/>
              <w:rPr>
                <w:color w:val="000000"/>
                <w:sz w:val="20"/>
                <w:szCs w:val="20"/>
              </w:rPr>
            </w:pPr>
            <w:r w:rsidRPr="007E29D3">
              <w:rPr>
                <w:color w:val="000000"/>
                <w:sz w:val="20"/>
                <w:szCs w:val="20"/>
              </w:rPr>
              <w:t xml:space="preserve">14,83 </w:t>
            </w:r>
          </w:p>
        </w:tc>
        <w:tc>
          <w:tcPr>
            <w:tcW w:w="2439" w:type="dxa"/>
            <w:tcBorders>
              <w:top w:val="nil"/>
              <w:left w:val="nil"/>
              <w:bottom w:val="single" w:sz="4" w:space="0" w:color="auto"/>
              <w:right w:val="single" w:sz="4" w:space="0" w:color="auto"/>
            </w:tcBorders>
            <w:shd w:val="clear" w:color="000000" w:fill="FFFFFF"/>
            <w:noWrap/>
            <w:hideMark/>
          </w:tcPr>
          <w:p w14:paraId="020781DC" w14:textId="77777777" w:rsidR="007E29D3" w:rsidRPr="007E29D3" w:rsidRDefault="007E29D3" w:rsidP="007E29D3">
            <w:pPr>
              <w:jc w:val="right"/>
              <w:rPr>
                <w:color w:val="000000"/>
                <w:sz w:val="20"/>
                <w:szCs w:val="20"/>
              </w:rPr>
            </w:pPr>
            <w:r w:rsidRPr="007E29D3">
              <w:rPr>
                <w:color w:val="000000"/>
                <w:sz w:val="20"/>
                <w:szCs w:val="20"/>
              </w:rPr>
              <w:t xml:space="preserve">10 677,60 </w:t>
            </w:r>
          </w:p>
        </w:tc>
      </w:tr>
      <w:tr w:rsidR="007E29D3" w:rsidRPr="007E29D3" w14:paraId="60D1865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198955B" w14:textId="77777777" w:rsidR="007E29D3" w:rsidRPr="007E29D3" w:rsidRDefault="007E29D3" w:rsidP="007E29D3">
            <w:pPr>
              <w:jc w:val="right"/>
              <w:rPr>
                <w:color w:val="000000"/>
                <w:sz w:val="20"/>
                <w:szCs w:val="20"/>
              </w:rPr>
            </w:pPr>
            <w:r w:rsidRPr="007E29D3">
              <w:rPr>
                <w:color w:val="000000"/>
                <w:sz w:val="20"/>
                <w:szCs w:val="20"/>
              </w:rPr>
              <w:t>18.64</w:t>
            </w:r>
          </w:p>
        </w:tc>
        <w:tc>
          <w:tcPr>
            <w:tcW w:w="1040" w:type="dxa"/>
            <w:tcBorders>
              <w:top w:val="nil"/>
              <w:left w:val="nil"/>
              <w:bottom w:val="single" w:sz="4" w:space="0" w:color="auto"/>
              <w:right w:val="single" w:sz="4" w:space="0" w:color="auto"/>
            </w:tcBorders>
            <w:shd w:val="clear" w:color="000000" w:fill="FFFFFF"/>
            <w:noWrap/>
            <w:hideMark/>
          </w:tcPr>
          <w:p w14:paraId="75A679C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E9AD091" w14:textId="77777777" w:rsidR="007E29D3" w:rsidRPr="007E29D3" w:rsidRDefault="007E29D3" w:rsidP="007E29D3">
            <w:pPr>
              <w:jc w:val="right"/>
              <w:rPr>
                <w:color w:val="000000"/>
                <w:sz w:val="20"/>
                <w:szCs w:val="20"/>
              </w:rPr>
            </w:pPr>
            <w:r w:rsidRPr="007E29D3">
              <w:rPr>
                <w:color w:val="000000"/>
                <w:sz w:val="20"/>
                <w:szCs w:val="20"/>
              </w:rPr>
              <w:t>64</w:t>
            </w:r>
          </w:p>
        </w:tc>
        <w:tc>
          <w:tcPr>
            <w:tcW w:w="6511" w:type="dxa"/>
            <w:tcBorders>
              <w:top w:val="nil"/>
              <w:left w:val="nil"/>
              <w:bottom w:val="single" w:sz="4" w:space="0" w:color="auto"/>
              <w:right w:val="single" w:sz="4" w:space="0" w:color="auto"/>
            </w:tcBorders>
            <w:shd w:val="clear" w:color="000000" w:fill="FFFFFF"/>
            <w:hideMark/>
          </w:tcPr>
          <w:p w14:paraId="643FF529" w14:textId="77777777" w:rsidR="007E29D3" w:rsidRPr="007E29D3" w:rsidRDefault="007E29D3" w:rsidP="007E29D3">
            <w:pPr>
              <w:rPr>
                <w:color w:val="000000"/>
                <w:sz w:val="20"/>
                <w:szCs w:val="20"/>
              </w:rPr>
            </w:pPr>
            <w:r w:rsidRPr="007E29D3">
              <w:rPr>
                <w:color w:val="000000"/>
                <w:sz w:val="20"/>
                <w:szCs w:val="20"/>
              </w:rPr>
              <w:t>Лампы накаливания общего назначения 15Вт Е14 (для холодильника)</w:t>
            </w:r>
          </w:p>
        </w:tc>
        <w:tc>
          <w:tcPr>
            <w:tcW w:w="1276" w:type="dxa"/>
            <w:tcBorders>
              <w:top w:val="nil"/>
              <w:left w:val="nil"/>
              <w:bottom w:val="single" w:sz="4" w:space="0" w:color="auto"/>
              <w:right w:val="single" w:sz="4" w:space="0" w:color="auto"/>
            </w:tcBorders>
            <w:shd w:val="clear" w:color="000000" w:fill="FFFFFF"/>
            <w:noWrap/>
            <w:hideMark/>
          </w:tcPr>
          <w:p w14:paraId="04ACFF5D"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BCD419D" w14:textId="77777777" w:rsidR="007E29D3" w:rsidRPr="007E29D3" w:rsidRDefault="007E29D3" w:rsidP="007E29D3">
            <w:pPr>
              <w:jc w:val="right"/>
              <w:rPr>
                <w:color w:val="000000"/>
                <w:sz w:val="20"/>
                <w:szCs w:val="20"/>
              </w:rPr>
            </w:pPr>
            <w:r w:rsidRPr="007E29D3">
              <w:rPr>
                <w:color w:val="000000"/>
                <w:sz w:val="20"/>
                <w:szCs w:val="20"/>
              </w:rPr>
              <w:t>1,3</w:t>
            </w:r>
          </w:p>
        </w:tc>
        <w:tc>
          <w:tcPr>
            <w:tcW w:w="1275" w:type="dxa"/>
            <w:tcBorders>
              <w:top w:val="nil"/>
              <w:left w:val="nil"/>
              <w:bottom w:val="single" w:sz="4" w:space="0" w:color="auto"/>
              <w:right w:val="single" w:sz="4" w:space="0" w:color="auto"/>
            </w:tcBorders>
            <w:shd w:val="clear" w:color="000000" w:fill="FFFFFF"/>
            <w:noWrap/>
            <w:hideMark/>
          </w:tcPr>
          <w:p w14:paraId="0C5B1209" w14:textId="77777777" w:rsidR="007E29D3" w:rsidRPr="007E29D3" w:rsidRDefault="007E29D3" w:rsidP="007E29D3">
            <w:pPr>
              <w:jc w:val="right"/>
              <w:rPr>
                <w:color w:val="000000"/>
                <w:sz w:val="20"/>
                <w:szCs w:val="20"/>
              </w:rPr>
            </w:pPr>
            <w:r w:rsidRPr="007E29D3">
              <w:rPr>
                <w:color w:val="000000"/>
                <w:sz w:val="20"/>
                <w:szCs w:val="20"/>
              </w:rPr>
              <w:t xml:space="preserve">163,80 </w:t>
            </w:r>
          </w:p>
        </w:tc>
        <w:tc>
          <w:tcPr>
            <w:tcW w:w="2439" w:type="dxa"/>
            <w:tcBorders>
              <w:top w:val="nil"/>
              <w:left w:val="nil"/>
              <w:bottom w:val="single" w:sz="4" w:space="0" w:color="auto"/>
              <w:right w:val="single" w:sz="4" w:space="0" w:color="auto"/>
            </w:tcBorders>
            <w:shd w:val="clear" w:color="000000" w:fill="FFFFFF"/>
            <w:noWrap/>
            <w:hideMark/>
          </w:tcPr>
          <w:p w14:paraId="1CCF8943" w14:textId="77777777" w:rsidR="007E29D3" w:rsidRPr="007E29D3" w:rsidRDefault="007E29D3" w:rsidP="007E29D3">
            <w:pPr>
              <w:jc w:val="right"/>
              <w:rPr>
                <w:color w:val="000000"/>
                <w:sz w:val="20"/>
                <w:szCs w:val="20"/>
              </w:rPr>
            </w:pPr>
            <w:r w:rsidRPr="007E29D3">
              <w:rPr>
                <w:color w:val="000000"/>
                <w:sz w:val="20"/>
                <w:szCs w:val="20"/>
              </w:rPr>
              <w:t xml:space="preserve">212,94 </w:t>
            </w:r>
          </w:p>
        </w:tc>
      </w:tr>
      <w:tr w:rsidR="007E29D3" w:rsidRPr="007E29D3" w14:paraId="7C9319F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11B7785" w14:textId="77777777" w:rsidR="007E29D3" w:rsidRPr="007E29D3" w:rsidRDefault="007E29D3" w:rsidP="007E29D3">
            <w:pPr>
              <w:jc w:val="right"/>
              <w:rPr>
                <w:color w:val="000000"/>
                <w:sz w:val="20"/>
                <w:szCs w:val="20"/>
              </w:rPr>
            </w:pPr>
            <w:r w:rsidRPr="007E29D3">
              <w:rPr>
                <w:color w:val="000000"/>
                <w:sz w:val="20"/>
                <w:szCs w:val="20"/>
              </w:rPr>
              <w:t>18.65</w:t>
            </w:r>
          </w:p>
        </w:tc>
        <w:tc>
          <w:tcPr>
            <w:tcW w:w="1040" w:type="dxa"/>
            <w:tcBorders>
              <w:top w:val="nil"/>
              <w:left w:val="nil"/>
              <w:bottom w:val="single" w:sz="4" w:space="0" w:color="auto"/>
              <w:right w:val="single" w:sz="4" w:space="0" w:color="auto"/>
            </w:tcBorders>
            <w:shd w:val="clear" w:color="000000" w:fill="FFFFFF"/>
            <w:noWrap/>
            <w:hideMark/>
          </w:tcPr>
          <w:p w14:paraId="75C500D4"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1BDCB37" w14:textId="77777777" w:rsidR="007E29D3" w:rsidRPr="007E29D3" w:rsidRDefault="007E29D3" w:rsidP="007E29D3">
            <w:pPr>
              <w:jc w:val="right"/>
              <w:rPr>
                <w:color w:val="000000"/>
                <w:sz w:val="20"/>
                <w:szCs w:val="20"/>
              </w:rPr>
            </w:pPr>
            <w:r w:rsidRPr="007E29D3">
              <w:rPr>
                <w:color w:val="000000"/>
                <w:sz w:val="20"/>
                <w:szCs w:val="20"/>
              </w:rPr>
              <w:t>65</w:t>
            </w:r>
          </w:p>
        </w:tc>
        <w:tc>
          <w:tcPr>
            <w:tcW w:w="6511" w:type="dxa"/>
            <w:tcBorders>
              <w:top w:val="nil"/>
              <w:left w:val="nil"/>
              <w:bottom w:val="single" w:sz="4" w:space="0" w:color="auto"/>
              <w:right w:val="single" w:sz="4" w:space="0" w:color="auto"/>
            </w:tcBorders>
            <w:shd w:val="clear" w:color="000000" w:fill="FFFFFF"/>
            <w:hideMark/>
          </w:tcPr>
          <w:p w14:paraId="0929BCC0" w14:textId="77777777" w:rsidR="007E29D3" w:rsidRPr="007E29D3" w:rsidRDefault="007E29D3" w:rsidP="007E29D3">
            <w:pPr>
              <w:rPr>
                <w:color w:val="000000"/>
                <w:sz w:val="20"/>
                <w:szCs w:val="20"/>
              </w:rPr>
            </w:pPr>
            <w:r w:rsidRPr="007E29D3">
              <w:rPr>
                <w:color w:val="000000"/>
                <w:sz w:val="20"/>
                <w:szCs w:val="20"/>
              </w:rPr>
              <w:t>Патроны резьбовые для электроламп накаливания, подвесные, тип Е27Ф-003, пластмассовые</w:t>
            </w:r>
          </w:p>
        </w:tc>
        <w:tc>
          <w:tcPr>
            <w:tcW w:w="1276" w:type="dxa"/>
            <w:tcBorders>
              <w:top w:val="nil"/>
              <w:left w:val="nil"/>
              <w:bottom w:val="single" w:sz="4" w:space="0" w:color="auto"/>
              <w:right w:val="single" w:sz="4" w:space="0" w:color="auto"/>
            </w:tcBorders>
            <w:shd w:val="clear" w:color="000000" w:fill="FFFFFF"/>
            <w:noWrap/>
            <w:hideMark/>
          </w:tcPr>
          <w:p w14:paraId="213AB4F8"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43D4FCE" w14:textId="77777777" w:rsidR="007E29D3" w:rsidRPr="007E29D3" w:rsidRDefault="007E29D3" w:rsidP="007E29D3">
            <w:pPr>
              <w:jc w:val="right"/>
              <w:rPr>
                <w:color w:val="000000"/>
                <w:sz w:val="20"/>
                <w:szCs w:val="20"/>
              </w:rPr>
            </w:pPr>
            <w:r w:rsidRPr="007E29D3">
              <w:rPr>
                <w:color w:val="000000"/>
                <w:sz w:val="20"/>
                <w:szCs w:val="20"/>
              </w:rPr>
              <w:t>0,4</w:t>
            </w:r>
          </w:p>
        </w:tc>
        <w:tc>
          <w:tcPr>
            <w:tcW w:w="1275" w:type="dxa"/>
            <w:tcBorders>
              <w:top w:val="nil"/>
              <w:left w:val="nil"/>
              <w:bottom w:val="single" w:sz="4" w:space="0" w:color="auto"/>
              <w:right w:val="single" w:sz="4" w:space="0" w:color="auto"/>
            </w:tcBorders>
            <w:shd w:val="clear" w:color="000000" w:fill="FFFFFF"/>
            <w:noWrap/>
            <w:hideMark/>
          </w:tcPr>
          <w:p w14:paraId="1F2B7724" w14:textId="77777777" w:rsidR="007E29D3" w:rsidRPr="007E29D3" w:rsidRDefault="007E29D3" w:rsidP="007E29D3">
            <w:pPr>
              <w:jc w:val="right"/>
              <w:rPr>
                <w:color w:val="000000"/>
                <w:sz w:val="20"/>
                <w:szCs w:val="20"/>
              </w:rPr>
            </w:pPr>
            <w:r w:rsidRPr="007E29D3">
              <w:rPr>
                <w:color w:val="000000"/>
                <w:sz w:val="20"/>
                <w:szCs w:val="20"/>
              </w:rPr>
              <w:t xml:space="preserve">209,45 </w:t>
            </w:r>
          </w:p>
        </w:tc>
        <w:tc>
          <w:tcPr>
            <w:tcW w:w="2439" w:type="dxa"/>
            <w:tcBorders>
              <w:top w:val="nil"/>
              <w:left w:val="nil"/>
              <w:bottom w:val="single" w:sz="4" w:space="0" w:color="auto"/>
              <w:right w:val="single" w:sz="4" w:space="0" w:color="auto"/>
            </w:tcBorders>
            <w:shd w:val="clear" w:color="000000" w:fill="FFFFFF"/>
            <w:noWrap/>
            <w:hideMark/>
          </w:tcPr>
          <w:p w14:paraId="618669BB" w14:textId="77777777" w:rsidR="007E29D3" w:rsidRPr="007E29D3" w:rsidRDefault="007E29D3" w:rsidP="007E29D3">
            <w:pPr>
              <w:jc w:val="right"/>
              <w:rPr>
                <w:color w:val="000000"/>
                <w:sz w:val="20"/>
                <w:szCs w:val="20"/>
              </w:rPr>
            </w:pPr>
            <w:r w:rsidRPr="007E29D3">
              <w:rPr>
                <w:color w:val="000000"/>
                <w:sz w:val="20"/>
                <w:szCs w:val="20"/>
              </w:rPr>
              <w:t xml:space="preserve">83,78 </w:t>
            </w:r>
          </w:p>
        </w:tc>
      </w:tr>
      <w:tr w:rsidR="007E29D3" w:rsidRPr="007E29D3" w14:paraId="216AC83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2586D0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55A897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D588CB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91B5DAA" w14:textId="77777777" w:rsidR="007E29D3" w:rsidRPr="007E29D3" w:rsidRDefault="007E29D3" w:rsidP="007E29D3">
            <w:pPr>
              <w:rPr>
                <w:b/>
                <w:bCs/>
                <w:color w:val="000000"/>
                <w:sz w:val="20"/>
                <w:szCs w:val="20"/>
              </w:rPr>
            </w:pPr>
            <w:r w:rsidRPr="007E29D3">
              <w:rPr>
                <w:b/>
                <w:bCs/>
                <w:color w:val="000000"/>
                <w:sz w:val="20"/>
                <w:szCs w:val="20"/>
              </w:rPr>
              <w:t>Затягивание кабелей</w:t>
            </w:r>
          </w:p>
        </w:tc>
        <w:tc>
          <w:tcPr>
            <w:tcW w:w="1276" w:type="dxa"/>
            <w:tcBorders>
              <w:top w:val="nil"/>
              <w:left w:val="nil"/>
              <w:bottom w:val="single" w:sz="4" w:space="0" w:color="auto"/>
              <w:right w:val="single" w:sz="4" w:space="0" w:color="auto"/>
            </w:tcBorders>
            <w:shd w:val="clear" w:color="000000" w:fill="FFFFFF"/>
            <w:noWrap/>
            <w:hideMark/>
          </w:tcPr>
          <w:p w14:paraId="39E50F1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381828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A7981A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270EE1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D7B5D8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88EBF7E" w14:textId="77777777" w:rsidR="007E29D3" w:rsidRPr="007E29D3" w:rsidRDefault="007E29D3" w:rsidP="007E29D3">
            <w:pPr>
              <w:jc w:val="right"/>
              <w:rPr>
                <w:color w:val="000000"/>
                <w:sz w:val="20"/>
                <w:szCs w:val="20"/>
              </w:rPr>
            </w:pPr>
            <w:r w:rsidRPr="007E29D3">
              <w:rPr>
                <w:color w:val="000000"/>
                <w:sz w:val="20"/>
                <w:szCs w:val="20"/>
              </w:rPr>
              <w:lastRenderedPageBreak/>
              <w:t>18.66</w:t>
            </w:r>
          </w:p>
        </w:tc>
        <w:tc>
          <w:tcPr>
            <w:tcW w:w="1040" w:type="dxa"/>
            <w:tcBorders>
              <w:top w:val="nil"/>
              <w:left w:val="nil"/>
              <w:bottom w:val="single" w:sz="4" w:space="0" w:color="auto"/>
              <w:right w:val="single" w:sz="4" w:space="0" w:color="auto"/>
            </w:tcBorders>
            <w:shd w:val="clear" w:color="000000" w:fill="FFFFFF"/>
            <w:noWrap/>
            <w:hideMark/>
          </w:tcPr>
          <w:p w14:paraId="37550763"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40926CC" w14:textId="77777777" w:rsidR="007E29D3" w:rsidRPr="007E29D3" w:rsidRDefault="007E29D3" w:rsidP="007E29D3">
            <w:pPr>
              <w:jc w:val="right"/>
              <w:rPr>
                <w:color w:val="000000"/>
                <w:sz w:val="20"/>
                <w:szCs w:val="20"/>
              </w:rPr>
            </w:pPr>
            <w:r w:rsidRPr="007E29D3">
              <w:rPr>
                <w:color w:val="000000"/>
                <w:sz w:val="20"/>
                <w:szCs w:val="20"/>
              </w:rPr>
              <w:t>66</w:t>
            </w:r>
          </w:p>
        </w:tc>
        <w:tc>
          <w:tcPr>
            <w:tcW w:w="6511" w:type="dxa"/>
            <w:tcBorders>
              <w:top w:val="nil"/>
              <w:left w:val="nil"/>
              <w:bottom w:val="single" w:sz="4" w:space="0" w:color="auto"/>
              <w:right w:val="single" w:sz="4" w:space="0" w:color="auto"/>
            </w:tcBorders>
            <w:shd w:val="clear" w:color="000000" w:fill="FFFFFF"/>
            <w:hideMark/>
          </w:tcPr>
          <w:p w14:paraId="7E224509" w14:textId="77777777" w:rsidR="007E29D3" w:rsidRPr="007E29D3" w:rsidRDefault="007E29D3" w:rsidP="007E29D3">
            <w:pPr>
              <w:rPr>
                <w:color w:val="000000"/>
                <w:sz w:val="20"/>
                <w:szCs w:val="20"/>
              </w:rPr>
            </w:pPr>
            <w:r w:rsidRPr="007E29D3">
              <w:rPr>
                <w:color w:val="000000"/>
                <w:sz w:val="20"/>
                <w:szCs w:val="20"/>
              </w:rPr>
              <w:t>Кабель до 35 кВ в проложенных трубах, блоках и коробах, масса 1 м кабеля: до 1 кг</w:t>
            </w:r>
          </w:p>
        </w:tc>
        <w:tc>
          <w:tcPr>
            <w:tcW w:w="1276" w:type="dxa"/>
            <w:tcBorders>
              <w:top w:val="nil"/>
              <w:left w:val="nil"/>
              <w:bottom w:val="single" w:sz="4" w:space="0" w:color="auto"/>
              <w:right w:val="single" w:sz="4" w:space="0" w:color="auto"/>
            </w:tcBorders>
            <w:shd w:val="clear" w:color="000000" w:fill="FFFFFF"/>
            <w:noWrap/>
            <w:hideMark/>
          </w:tcPr>
          <w:p w14:paraId="03BF5DD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F7EABA2" w14:textId="77777777" w:rsidR="007E29D3" w:rsidRPr="007E29D3" w:rsidRDefault="007E29D3" w:rsidP="007E29D3">
            <w:pPr>
              <w:jc w:val="right"/>
              <w:rPr>
                <w:color w:val="000000"/>
                <w:sz w:val="20"/>
                <w:szCs w:val="20"/>
              </w:rPr>
            </w:pPr>
            <w:r w:rsidRPr="007E29D3">
              <w:rPr>
                <w:color w:val="000000"/>
                <w:sz w:val="20"/>
                <w:szCs w:val="20"/>
              </w:rPr>
              <w:t>46,95</w:t>
            </w:r>
          </w:p>
        </w:tc>
        <w:tc>
          <w:tcPr>
            <w:tcW w:w="1275" w:type="dxa"/>
            <w:tcBorders>
              <w:top w:val="nil"/>
              <w:left w:val="nil"/>
              <w:bottom w:val="single" w:sz="4" w:space="0" w:color="auto"/>
              <w:right w:val="single" w:sz="4" w:space="0" w:color="auto"/>
            </w:tcBorders>
            <w:shd w:val="clear" w:color="000000" w:fill="FFFFFF"/>
            <w:noWrap/>
            <w:hideMark/>
          </w:tcPr>
          <w:p w14:paraId="198B531A" w14:textId="77777777" w:rsidR="007E29D3" w:rsidRPr="007E29D3" w:rsidRDefault="007E29D3" w:rsidP="007E29D3">
            <w:pPr>
              <w:jc w:val="right"/>
              <w:rPr>
                <w:color w:val="000000"/>
                <w:sz w:val="20"/>
                <w:szCs w:val="20"/>
              </w:rPr>
            </w:pPr>
            <w:r w:rsidRPr="007E29D3">
              <w:rPr>
                <w:color w:val="000000"/>
                <w:sz w:val="20"/>
                <w:szCs w:val="20"/>
              </w:rPr>
              <w:t xml:space="preserve">7 879,10 </w:t>
            </w:r>
          </w:p>
        </w:tc>
        <w:tc>
          <w:tcPr>
            <w:tcW w:w="2439" w:type="dxa"/>
            <w:tcBorders>
              <w:top w:val="nil"/>
              <w:left w:val="nil"/>
              <w:bottom w:val="single" w:sz="4" w:space="0" w:color="auto"/>
              <w:right w:val="single" w:sz="4" w:space="0" w:color="auto"/>
            </w:tcBorders>
            <w:shd w:val="clear" w:color="000000" w:fill="FFFFFF"/>
            <w:noWrap/>
            <w:hideMark/>
          </w:tcPr>
          <w:p w14:paraId="10FFB97B" w14:textId="77777777" w:rsidR="007E29D3" w:rsidRPr="007E29D3" w:rsidRDefault="007E29D3" w:rsidP="007E29D3">
            <w:pPr>
              <w:jc w:val="right"/>
              <w:rPr>
                <w:color w:val="000000"/>
                <w:sz w:val="20"/>
                <w:szCs w:val="20"/>
              </w:rPr>
            </w:pPr>
            <w:r w:rsidRPr="007E29D3">
              <w:rPr>
                <w:color w:val="000000"/>
                <w:sz w:val="20"/>
                <w:szCs w:val="20"/>
              </w:rPr>
              <w:t xml:space="preserve">369 923,75 </w:t>
            </w:r>
          </w:p>
        </w:tc>
      </w:tr>
      <w:tr w:rsidR="007E29D3" w:rsidRPr="007E29D3" w14:paraId="18E2705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0BFE693" w14:textId="77777777" w:rsidR="007E29D3" w:rsidRPr="007E29D3" w:rsidRDefault="007E29D3" w:rsidP="007E29D3">
            <w:pPr>
              <w:jc w:val="right"/>
              <w:rPr>
                <w:color w:val="000000"/>
                <w:sz w:val="20"/>
                <w:szCs w:val="20"/>
              </w:rPr>
            </w:pPr>
            <w:r w:rsidRPr="007E29D3">
              <w:rPr>
                <w:color w:val="000000"/>
                <w:sz w:val="20"/>
                <w:szCs w:val="20"/>
              </w:rPr>
              <w:t>18.67</w:t>
            </w:r>
          </w:p>
        </w:tc>
        <w:tc>
          <w:tcPr>
            <w:tcW w:w="1040" w:type="dxa"/>
            <w:tcBorders>
              <w:top w:val="nil"/>
              <w:left w:val="nil"/>
              <w:bottom w:val="single" w:sz="4" w:space="0" w:color="auto"/>
              <w:right w:val="single" w:sz="4" w:space="0" w:color="auto"/>
            </w:tcBorders>
            <w:shd w:val="clear" w:color="000000" w:fill="FFFFFF"/>
            <w:noWrap/>
            <w:hideMark/>
          </w:tcPr>
          <w:p w14:paraId="1CFD69C6"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0CF98A3"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000000" w:fill="FFFFFF"/>
            <w:hideMark/>
          </w:tcPr>
          <w:p w14:paraId="771F7888"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Borders>
              <w:top w:val="nil"/>
              <w:left w:val="nil"/>
              <w:bottom w:val="single" w:sz="4" w:space="0" w:color="auto"/>
              <w:right w:val="single" w:sz="4" w:space="0" w:color="auto"/>
            </w:tcBorders>
            <w:shd w:val="clear" w:color="000000" w:fill="FFFFFF"/>
            <w:noWrap/>
            <w:hideMark/>
          </w:tcPr>
          <w:p w14:paraId="0D5FF90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5E0A874" w14:textId="77777777" w:rsidR="007E29D3" w:rsidRPr="007E29D3" w:rsidRDefault="007E29D3" w:rsidP="007E29D3">
            <w:pPr>
              <w:jc w:val="right"/>
              <w:rPr>
                <w:color w:val="000000"/>
                <w:sz w:val="20"/>
                <w:szCs w:val="20"/>
              </w:rPr>
            </w:pPr>
            <w:r w:rsidRPr="007E29D3">
              <w:rPr>
                <w:color w:val="000000"/>
                <w:sz w:val="20"/>
                <w:szCs w:val="20"/>
              </w:rPr>
              <w:t>1,37</w:t>
            </w:r>
          </w:p>
        </w:tc>
        <w:tc>
          <w:tcPr>
            <w:tcW w:w="1275" w:type="dxa"/>
            <w:tcBorders>
              <w:top w:val="nil"/>
              <w:left w:val="nil"/>
              <w:bottom w:val="single" w:sz="4" w:space="0" w:color="auto"/>
              <w:right w:val="single" w:sz="4" w:space="0" w:color="auto"/>
            </w:tcBorders>
            <w:shd w:val="clear" w:color="000000" w:fill="FFFFFF"/>
            <w:noWrap/>
            <w:hideMark/>
          </w:tcPr>
          <w:p w14:paraId="06AB451B" w14:textId="77777777" w:rsidR="007E29D3" w:rsidRPr="007E29D3" w:rsidRDefault="007E29D3" w:rsidP="007E29D3">
            <w:pPr>
              <w:jc w:val="right"/>
              <w:rPr>
                <w:color w:val="000000"/>
                <w:sz w:val="20"/>
                <w:szCs w:val="20"/>
              </w:rPr>
            </w:pPr>
            <w:r w:rsidRPr="007E29D3">
              <w:rPr>
                <w:color w:val="000000"/>
                <w:sz w:val="20"/>
                <w:szCs w:val="20"/>
              </w:rPr>
              <w:t xml:space="preserve">3 814,47 </w:t>
            </w:r>
          </w:p>
        </w:tc>
        <w:tc>
          <w:tcPr>
            <w:tcW w:w="2439" w:type="dxa"/>
            <w:tcBorders>
              <w:top w:val="nil"/>
              <w:left w:val="nil"/>
              <w:bottom w:val="single" w:sz="4" w:space="0" w:color="auto"/>
              <w:right w:val="single" w:sz="4" w:space="0" w:color="auto"/>
            </w:tcBorders>
            <w:shd w:val="clear" w:color="000000" w:fill="FFFFFF"/>
            <w:noWrap/>
            <w:hideMark/>
          </w:tcPr>
          <w:p w14:paraId="7386E3EA" w14:textId="77777777" w:rsidR="007E29D3" w:rsidRPr="007E29D3" w:rsidRDefault="007E29D3" w:rsidP="007E29D3">
            <w:pPr>
              <w:jc w:val="right"/>
              <w:rPr>
                <w:color w:val="000000"/>
                <w:sz w:val="20"/>
                <w:szCs w:val="20"/>
              </w:rPr>
            </w:pPr>
            <w:r w:rsidRPr="007E29D3">
              <w:rPr>
                <w:color w:val="000000"/>
                <w:sz w:val="20"/>
                <w:szCs w:val="20"/>
              </w:rPr>
              <w:t xml:space="preserve">5 225,82 </w:t>
            </w:r>
          </w:p>
        </w:tc>
      </w:tr>
      <w:tr w:rsidR="007E29D3" w:rsidRPr="007E29D3" w14:paraId="2F891B6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1FB5A8B" w14:textId="77777777" w:rsidR="007E29D3" w:rsidRPr="007E29D3" w:rsidRDefault="007E29D3" w:rsidP="007E29D3">
            <w:pPr>
              <w:jc w:val="right"/>
              <w:rPr>
                <w:color w:val="000000"/>
                <w:sz w:val="20"/>
                <w:szCs w:val="20"/>
              </w:rPr>
            </w:pPr>
            <w:r w:rsidRPr="007E29D3">
              <w:rPr>
                <w:color w:val="000000"/>
                <w:sz w:val="20"/>
                <w:szCs w:val="20"/>
              </w:rPr>
              <w:t>18.68</w:t>
            </w:r>
          </w:p>
        </w:tc>
        <w:tc>
          <w:tcPr>
            <w:tcW w:w="1040" w:type="dxa"/>
            <w:tcBorders>
              <w:top w:val="nil"/>
              <w:left w:val="nil"/>
              <w:bottom w:val="single" w:sz="4" w:space="0" w:color="auto"/>
              <w:right w:val="single" w:sz="4" w:space="0" w:color="auto"/>
            </w:tcBorders>
            <w:shd w:val="clear" w:color="000000" w:fill="FFFFFF"/>
            <w:noWrap/>
            <w:hideMark/>
          </w:tcPr>
          <w:p w14:paraId="62CD6A26"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D6E23F8" w14:textId="77777777" w:rsidR="007E29D3" w:rsidRPr="007E29D3" w:rsidRDefault="007E29D3" w:rsidP="007E29D3">
            <w:pPr>
              <w:jc w:val="right"/>
              <w:rPr>
                <w:color w:val="000000"/>
                <w:sz w:val="20"/>
                <w:szCs w:val="20"/>
              </w:rPr>
            </w:pPr>
            <w:r w:rsidRPr="007E29D3">
              <w:rPr>
                <w:color w:val="000000"/>
                <w:sz w:val="20"/>
                <w:szCs w:val="20"/>
              </w:rPr>
              <w:t>68</w:t>
            </w:r>
          </w:p>
        </w:tc>
        <w:tc>
          <w:tcPr>
            <w:tcW w:w="6511" w:type="dxa"/>
            <w:tcBorders>
              <w:top w:val="nil"/>
              <w:left w:val="nil"/>
              <w:bottom w:val="single" w:sz="4" w:space="0" w:color="auto"/>
              <w:right w:val="single" w:sz="4" w:space="0" w:color="auto"/>
            </w:tcBorders>
            <w:shd w:val="clear" w:color="000000" w:fill="FFFFFF"/>
            <w:hideMark/>
          </w:tcPr>
          <w:p w14:paraId="0566DE14"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6 мм2</w:t>
            </w:r>
          </w:p>
        </w:tc>
        <w:tc>
          <w:tcPr>
            <w:tcW w:w="1276" w:type="dxa"/>
            <w:tcBorders>
              <w:top w:val="nil"/>
              <w:left w:val="nil"/>
              <w:bottom w:val="single" w:sz="4" w:space="0" w:color="auto"/>
              <w:right w:val="single" w:sz="4" w:space="0" w:color="auto"/>
            </w:tcBorders>
            <w:shd w:val="clear" w:color="000000" w:fill="FFFFFF"/>
            <w:noWrap/>
            <w:hideMark/>
          </w:tcPr>
          <w:p w14:paraId="566257D7"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5D0C440" w14:textId="77777777" w:rsidR="007E29D3" w:rsidRPr="007E29D3" w:rsidRDefault="007E29D3" w:rsidP="007E29D3">
            <w:pPr>
              <w:jc w:val="right"/>
              <w:rPr>
                <w:color w:val="000000"/>
                <w:sz w:val="20"/>
                <w:szCs w:val="20"/>
              </w:rPr>
            </w:pPr>
            <w:r w:rsidRPr="007E29D3">
              <w:rPr>
                <w:color w:val="000000"/>
                <w:sz w:val="20"/>
                <w:szCs w:val="20"/>
              </w:rPr>
              <w:t>22,8</w:t>
            </w:r>
          </w:p>
        </w:tc>
        <w:tc>
          <w:tcPr>
            <w:tcW w:w="1275" w:type="dxa"/>
            <w:tcBorders>
              <w:top w:val="nil"/>
              <w:left w:val="nil"/>
              <w:bottom w:val="single" w:sz="4" w:space="0" w:color="auto"/>
              <w:right w:val="single" w:sz="4" w:space="0" w:color="auto"/>
            </w:tcBorders>
            <w:shd w:val="clear" w:color="000000" w:fill="FFFFFF"/>
            <w:noWrap/>
            <w:hideMark/>
          </w:tcPr>
          <w:p w14:paraId="0505895F" w14:textId="77777777" w:rsidR="007E29D3" w:rsidRPr="007E29D3" w:rsidRDefault="007E29D3" w:rsidP="007E29D3">
            <w:pPr>
              <w:jc w:val="right"/>
              <w:rPr>
                <w:color w:val="000000"/>
                <w:sz w:val="20"/>
                <w:szCs w:val="20"/>
              </w:rPr>
            </w:pPr>
            <w:r w:rsidRPr="007E29D3">
              <w:rPr>
                <w:color w:val="000000"/>
                <w:sz w:val="20"/>
                <w:szCs w:val="20"/>
              </w:rPr>
              <w:t xml:space="preserve">1 319,18 </w:t>
            </w:r>
          </w:p>
        </w:tc>
        <w:tc>
          <w:tcPr>
            <w:tcW w:w="2439" w:type="dxa"/>
            <w:tcBorders>
              <w:top w:val="nil"/>
              <w:left w:val="nil"/>
              <w:bottom w:val="single" w:sz="4" w:space="0" w:color="auto"/>
              <w:right w:val="single" w:sz="4" w:space="0" w:color="auto"/>
            </w:tcBorders>
            <w:shd w:val="clear" w:color="000000" w:fill="FFFFFF"/>
            <w:noWrap/>
            <w:hideMark/>
          </w:tcPr>
          <w:p w14:paraId="4073A4E1" w14:textId="77777777" w:rsidR="007E29D3" w:rsidRPr="007E29D3" w:rsidRDefault="007E29D3" w:rsidP="007E29D3">
            <w:pPr>
              <w:jc w:val="right"/>
              <w:rPr>
                <w:color w:val="000000"/>
                <w:sz w:val="20"/>
                <w:szCs w:val="20"/>
              </w:rPr>
            </w:pPr>
            <w:r w:rsidRPr="007E29D3">
              <w:rPr>
                <w:color w:val="000000"/>
                <w:sz w:val="20"/>
                <w:szCs w:val="20"/>
              </w:rPr>
              <w:t xml:space="preserve">30 077,30 </w:t>
            </w:r>
          </w:p>
        </w:tc>
      </w:tr>
      <w:tr w:rsidR="007E29D3" w:rsidRPr="007E29D3" w14:paraId="0C958DB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9EC8207" w14:textId="77777777" w:rsidR="007E29D3" w:rsidRPr="007E29D3" w:rsidRDefault="007E29D3" w:rsidP="007E29D3">
            <w:pPr>
              <w:jc w:val="right"/>
              <w:rPr>
                <w:color w:val="000000"/>
                <w:sz w:val="20"/>
                <w:szCs w:val="20"/>
              </w:rPr>
            </w:pPr>
            <w:r w:rsidRPr="007E29D3">
              <w:rPr>
                <w:color w:val="000000"/>
                <w:sz w:val="20"/>
                <w:szCs w:val="20"/>
              </w:rPr>
              <w:t>18.69</w:t>
            </w:r>
          </w:p>
        </w:tc>
        <w:tc>
          <w:tcPr>
            <w:tcW w:w="1040" w:type="dxa"/>
            <w:tcBorders>
              <w:top w:val="nil"/>
              <w:left w:val="nil"/>
              <w:bottom w:val="single" w:sz="4" w:space="0" w:color="auto"/>
              <w:right w:val="single" w:sz="4" w:space="0" w:color="auto"/>
            </w:tcBorders>
            <w:shd w:val="clear" w:color="000000" w:fill="FFFFFF"/>
            <w:noWrap/>
            <w:hideMark/>
          </w:tcPr>
          <w:p w14:paraId="414510F2"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1A7FBEB" w14:textId="77777777" w:rsidR="007E29D3" w:rsidRPr="007E29D3" w:rsidRDefault="007E29D3" w:rsidP="007E29D3">
            <w:pPr>
              <w:jc w:val="right"/>
              <w:rPr>
                <w:color w:val="000000"/>
                <w:sz w:val="20"/>
                <w:szCs w:val="20"/>
              </w:rPr>
            </w:pPr>
            <w:r w:rsidRPr="007E29D3">
              <w:rPr>
                <w:color w:val="000000"/>
                <w:sz w:val="20"/>
                <w:szCs w:val="20"/>
              </w:rPr>
              <w:t>69</w:t>
            </w:r>
          </w:p>
        </w:tc>
        <w:tc>
          <w:tcPr>
            <w:tcW w:w="6511" w:type="dxa"/>
            <w:tcBorders>
              <w:top w:val="nil"/>
              <w:left w:val="nil"/>
              <w:bottom w:val="single" w:sz="4" w:space="0" w:color="auto"/>
              <w:right w:val="single" w:sz="4" w:space="0" w:color="auto"/>
            </w:tcBorders>
            <w:shd w:val="clear" w:color="000000" w:fill="FFFFFF"/>
            <w:hideMark/>
          </w:tcPr>
          <w:p w14:paraId="74781E57"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мм2</w:t>
            </w:r>
          </w:p>
        </w:tc>
        <w:tc>
          <w:tcPr>
            <w:tcW w:w="1276" w:type="dxa"/>
            <w:tcBorders>
              <w:top w:val="nil"/>
              <w:left w:val="nil"/>
              <w:bottom w:val="single" w:sz="4" w:space="0" w:color="auto"/>
              <w:right w:val="single" w:sz="4" w:space="0" w:color="auto"/>
            </w:tcBorders>
            <w:shd w:val="clear" w:color="000000" w:fill="FFFFFF"/>
            <w:noWrap/>
            <w:hideMark/>
          </w:tcPr>
          <w:p w14:paraId="3F30E3B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19DDED7" w14:textId="77777777" w:rsidR="007E29D3" w:rsidRPr="007E29D3" w:rsidRDefault="007E29D3" w:rsidP="007E29D3">
            <w:pPr>
              <w:jc w:val="right"/>
              <w:rPr>
                <w:color w:val="000000"/>
                <w:sz w:val="20"/>
                <w:szCs w:val="20"/>
              </w:rPr>
            </w:pPr>
            <w:r w:rsidRPr="007E29D3">
              <w:rPr>
                <w:color w:val="000000"/>
                <w:sz w:val="20"/>
                <w:szCs w:val="20"/>
              </w:rPr>
              <w:t>16,95</w:t>
            </w:r>
          </w:p>
        </w:tc>
        <w:tc>
          <w:tcPr>
            <w:tcW w:w="1275" w:type="dxa"/>
            <w:tcBorders>
              <w:top w:val="nil"/>
              <w:left w:val="nil"/>
              <w:bottom w:val="single" w:sz="4" w:space="0" w:color="auto"/>
              <w:right w:val="single" w:sz="4" w:space="0" w:color="auto"/>
            </w:tcBorders>
            <w:shd w:val="clear" w:color="000000" w:fill="FFFFFF"/>
            <w:noWrap/>
            <w:hideMark/>
          </w:tcPr>
          <w:p w14:paraId="307AD0BF" w14:textId="77777777" w:rsidR="007E29D3" w:rsidRPr="007E29D3" w:rsidRDefault="007E29D3" w:rsidP="007E29D3">
            <w:pPr>
              <w:jc w:val="right"/>
              <w:rPr>
                <w:color w:val="000000"/>
                <w:sz w:val="20"/>
                <w:szCs w:val="20"/>
              </w:rPr>
            </w:pPr>
            <w:r w:rsidRPr="007E29D3">
              <w:rPr>
                <w:color w:val="000000"/>
                <w:sz w:val="20"/>
                <w:szCs w:val="20"/>
              </w:rPr>
              <w:t xml:space="preserve">3 330,23 </w:t>
            </w:r>
          </w:p>
        </w:tc>
        <w:tc>
          <w:tcPr>
            <w:tcW w:w="2439" w:type="dxa"/>
            <w:tcBorders>
              <w:top w:val="nil"/>
              <w:left w:val="nil"/>
              <w:bottom w:val="single" w:sz="4" w:space="0" w:color="auto"/>
              <w:right w:val="single" w:sz="4" w:space="0" w:color="auto"/>
            </w:tcBorders>
            <w:shd w:val="clear" w:color="000000" w:fill="FFFFFF"/>
            <w:noWrap/>
            <w:hideMark/>
          </w:tcPr>
          <w:p w14:paraId="72A705C7" w14:textId="77777777" w:rsidR="007E29D3" w:rsidRPr="007E29D3" w:rsidRDefault="007E29D3" w:rsidP="007E29D3">
            <w:pPr>
              <w:jc w:val="right"/>
              <w:rPr>
                <w:color w:val="000000"/>
                <w:sz w:val="20"/>
                <w:szCs w:val="20"/>
              </w:rPr>
            </w:pPr>
            <w:r w:rsidRPr="007E29D3">
              <w:rPr>
                <w:color w:val="000000"/>
                <w:sz w:val="20"/>
                <w:szCs w:val="20"/>
              </w:rPr>
              <w:t xml:space="preserve">56 447,40 </w:t>
            </w:r>
          </w:p>
        </w:tc>
      </w:tr>
      <w:tr w:rsidR="007E29D3" w:rsidRPr="007E29D3" w14:paraId="32AAF72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0699671" w14:textId="77777777" w:rsidR="007E29D3" w:rsidRPr="007E29D3" w:rsidRDefault="007E29D3" w:rsidP="007E29D3">
            <w:pPr>
              <w:jc w:val="right"/>
              <w:rPr>
                <w:color w:val="000000"/>
                <w:sz w:val="20"/>
                <w:szCs w:val="20"/>
              </w:rPr>
            </w:pPr>
            <w:r w:rsidRPr="007E29D3">
              <w:rPr>
                <w:color w:val="000000"/>
                <w:sz w:val="20"/>
                <w:szCs w:val="20"/>
              </w:rPr>
              <w:t>18.70</w:t>
            </w:r>
          </w:p>
        </w:tc>
        <w:tc>
          <w:tcPr>
            <w:tcW w:w="1040" w:type="dxa"/>
            <w:tcBorders>
              <w:top w:val="nil"/>
              <w:left w:val="nil"/>
              <w:bottom w:val="single" w:sz="4" w:space="0" w:color="auto"/>
              <w:right w:val="single" w:sz="4" w:space="0" w:color="auto"/>
            </w:tcBorders>
            <w:shd w:val="clear" w:color="000000" w:fill="FFFFFF"/>
            <w:noWrap/>
            <w:hideMark/>
          </w:tcPr>
          <w:p w14:paraId="4DBD5068"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2C27A13" w14:textId="77777777" w:rsidR="007E29D3" w:rsidRPr="007E29D3" w:rsidRDefault="007E29D3" w:rsidP="007E29D3">
            <w:pPr>
              <w:jc w:val="right"/>
              <w:rPr>
                <w:color w:val="000000"/>
                <w:sz w:val="20"/>
                <w:szCs w:val="20"/>
              </w:rPr>
            </w:pPr>
            <w:r w:rsidRPr="007E29D3">
              <w:rPr>
                <w:color w:val="000000"/>
                <w:sz w:val="20"/>
                <w:szCs w:val="20"/>
              </w:rPr>
              <w:t>70</w:t>
            </w:r>
          </w:p>
        </w:tc>
        <w:tc>
          <w:tcPr>
            <w:tcW w:w="6511" w:type="dxa"/>
            <w:tcBorders>
              <w:top w:val="nil"/>
              <w:left w:val="nil"/>
              <w:bottom w:val="single" w:sz="4" w:space="0" w:color="auto"/>
              <w:right w:val="single" w:sz="4" w:space="0" w:color="auto"/>
            </w:tcBorders>
            <w:shd w:val="clear" w:color="000000" w:fill="FFFFFF"/>
            <w:hideMark/>
          </w:tcPr>
          <w:p w14:paraId="29D21201"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240 мм2</w:t>
            </w:r>
          </w:p>
        </w:tc>
        <w:tc>
          <w:tcPr>
            <w:tcW w:w="1276" w:type="dxa"/>
            <w:tcBorders>
              <w:top w:val="nil"/>
              <w:left w:val="nil"/>
              <w:bottom w:val="single" w:sz="4" w:space="0" w:color="auto"/>
              <w:right w:val="single" w:sz="4" w:space="0" w:color="auto"/>
            </w:tcBorders>
            <w:shd w:val="clear" w:color="000000" w:fill="FFFFFF"/>
            <w:noWrap/>
            <w:hideMark/>
          </w:tcPr>
          <w:p w14:paraId="7B0987C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7ABC2B4" w14:textId="77777777" w:rsidR="007E29D3" w:rsidRPr="007E29D3" w:rsidRDefault="007E29D3" w:rsidP="007E29D3">
            <w:pPr>
              <w:jc w:val="right"/>
              <w:rPr>
                <w:color w:val="000000"/>
                <w:sz w:val="20"/>
                <w:szCs w:val="20"/>
              </w:rPr>
            </w:pPr>
            <w:r w:rsidRPr="007E29D3">
              <w:rPr>
                <w:color w:val="000000"/>
                <w:sz w:val="20"/>
                <w:szCs w:val="20"/>
              </w:rPr>
              <w:t>0,65</w:t>
            </w:r>
          </w:p>
        </w:tc>
        <w:tc>
          <w:tcPr>
            <w:tcW w:w="1275" w:type="dxa"/>
            <w:tcBorders>
              <w:top w:val="nil"/>
              <w:left w:val="nil"/>
              <w:bottom w:val="single" w:sz="4" w:space="0" w:color="auto"/>
              <w:right w:val="single" w:sz="4" w:space="0" w:color="auto"/>
            </w:tcBorders>
            <w:shd w:val="clear" w:color="000000" w:fill="FFFFFF"/>
            <w:noWrap/>
            <w:hideMark/>
          </w:tcPr>
          <w:p w14:paraId="5359375A" w14:textId="77777777" w:rsidR="007E29D3" w:rsidRPr="007E29D3" w:rsidRDefault="007E29D3" w:rsidP="007E29D3">
            <w:pPr>
              <w:jc w:val="right"/>
              <w:rPr>
                <w:color w:val="000000"/>
                <w:sz w:val="20"/>
                <w:szCs w:val="20"/>
              </w:rPr>
            </w:pPr>
            <w:r w:rsidRPr="007E29D3">
              <w:rPr>
                <w:color w:val="000000"/>
                <w:sz w:val="20"/>
                <w:szCs w:val="20"/>
              </w:rPr>
              <w:t xml:space="preserve">24 011,81 </w:t>
            </w:r>
          </w:p>
        </w:tc>
        <w:tc>
          <w:tcPr>
            <w:tcW w:w="2439" w:type="dxa"/>
            <w:tcBorders>
              <w:top w:val="nil"/>
              <w:left w:val="nil"/>
              <w:bottom w:val="single" w:sz="4" w:space="0" w:color="auto"/>
              <w:right w:val="single" w:sz="4" w:space="0" w:color="auto"/>
            </w:tcBorders>
            <w:shd w:val="clear" w:color="000000" w:fill="FFFFFF"/>
            <w:noWrap/>
            <w:hideMark/>
          </w:tcPr>
          <w:p w14:paraId="20AD47DF" w14:textId="77777777" w:rsidR="007E29D3" w:rsidRPr="007E29D3" w:rsidRDefault="007E29D3" w:rsidP="007E29D3">
            <w:pPr>
              <w:jc w:val="right"/>
              <w:rPr>
                <w:color w:val="000000"/>
                <w:sz w:val="20"/>
                <w:szCs w:val="20"/>
              </w:rPr>
            </w:pPr>
            <w:r w:rsidRPr="007E29D3">
              <w:rPr>
                <w:color w:val="000000"/>
                <w:sz w:val="20"/>
                <w:szCs w:val="20"/>
              </w:rPr>
              <w:t xml:space="preserve">15 607,68 </w:t>
            </w:r>
          </w:p>
        </w:tc>
      </w:tr>
      <w:tr w:rsidR="007E29D3" w:rsidRPr="007E29D3" w14:paraId="58D3142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3D75A8B" w14:textId="77777777" w:rsidR="007E29D3" w:rsidRPr="007E29D3" w:rsidRDefault="007E29D3" w:rsidP="007E29D3">
            <w:pPr>
              <w:jc w:val="right"/>
              <w:rPr>
                <w:color w:val="000000"/>
                <w:sz w:val="20"/>
                <w:szCs w:val="20"/>
              </w:rPr>
            </w:pPr>
            <w:r w:rsidRPr="007E29D3">
              <w:rPr>
                <w:color w:val="000000"/>
                <w:sz w:val="20"/>
                <w:szCs w:val="20"/>
              </w:rPr>
              <w:t>18.71</w:t>
            </w:r>
          </w:p>
        </w:tc>
        <w:tc>
          <w:tcPr>
            <w:tcW w:w="1040" w:type="dxa"/>
            <w:tcBorders>
              <w:top w:val="nil"/>
              <w:left w:val="nil"/>
              <w:bottom w:val="single" w:sz="4" w:space="0" w:color="auto"/>
              <w:right w:val="single" w:sz="4" w:space="0" w:color="auto"/>
            </w:tcBorders>
            <w:shd w:val="clear" w:color="000000" w:fill="FFFFFF"/>
            <w:noWrap/>
            <w:hideMark/>
          </w:tcPr>
          <w:p w14:paraId="57B9711E"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03577F3"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000000" w:fill="FFFFFF"/>
            <w:hideMark/>
          </w:tcPr>
          <w:p w14:paraId="1E4755E8"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150 мм2</w:t>
            </w:r>
          </w:p>
        </w:tc>
        <w:tc>
          <w:tcPr>
            <w:tcW w:w="1276" w:type="dxa"/>
            <w:tcBorders>
              <w:top w:val="nil"/>
              <w:left w:val="nil"/>
              <w:bottom w:val="single" w:sz="4" w:space="0" w:color="auto"/>
              <w:right w:val="single" w:sz="4" w:space="0" w:color="auto"/>
            </w:tcBorders>
            <w:shd w:val="clear" w:color="000000" w:fill="FFFFFF"/>
            <w:noWrap/>
            <w:hideMark/>
          </w:tcPr>
          <w:p w14:paraId="31B77AB4"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6EB0FF3" w14:textId="77777777" w:rsidR="007E29D3" w:rsidRPr="007E29D3" w:rsidRDefault="007E29D3" w:rsidP="007E29D3">
            <w:pPr>
              <w:jc w:val="right"/>
              <w:rPr>
                <w:color w:val="000000"/>
                <w:sz w:val="20"/>
                <w:szCs w:val="20"/>
              </w:rPr>
            </w:pPr>
            <w:r w:rsidRPr="007E29D3">
              <w:rPr>
                <w:color w:val="000000"/>
                <w:sz w:val="20"/>
                <w:szCs w:val="20"/>
              </w:rPr>
              <w:t>0,4</w:t>
            </w:r>
          </w:p>
        </w:tc>
        <w:tc>
          <w:tcPr>
            <w:tcW w:w="1275" w:type="dxa"/>
            <w:tcBorders>
              <w:top w:val="nil"/>
              <w:left w:val="nil"/>
              <w:bottom w:val="single" w:sz="4" w:space="0" w:color="auto"/>
              <w:right w:val="single" w:sz="4" w:space="0" w:color="auto"/>
            </w:tcBorders>
            <w:shd w:val="clear" w:color="000000" w:fill="FFFFFF"/>
            <w:noWrap/>
            <w:hideMark/>
          </w:tcPr>
          <w:p w14:paraId="62CFBED5" w14:textId="77777777" w:rsidR="007E29D3" w:rsidRPr="007E29D3" w:rsidRDefault="007E29D3" w:rsidP="007E29D3">
            <w:pPr>
              <w:jc w:val="right"/>
              <w:rPr>
                <w:color w:val="000000"/>
                <w:sz w:val="20"/>
                <w:szCs w:val="20"/>
              </w:rPr>
            </w:pPr>
            <w:r w:rsidRPr="007E29D3">
              <w:rPr>
                <w:color w:val="000000"/>
                <w:sz w:val="20"/>
                <w:szCs w:val="20"/>
              </w:rPr>
              <w:t xml:space="preserve">16 284,90 </w:t>
            </w:r>
          </w:p>
        </w:tc>
        <w:tc>
          <w:tcPr>
            <w:tcW w:w="2439" w:type="dxa"/>
            <w:tcBorders>
              <w:top w:val="nil"/>
              <w:left w:val="nil"/>
              <w:bottom w:val="single" w:sz="4" w:space="0" w:color="auto"/>
              <w:right w:val="single" w:sz="4" w:space="0" w:color="auto"/>
            </w:tcBorders>
            <w:shd w:val="clear" w:color="000000" w:fill="FFFFFF"/>
            <w:noWrap/>
            <w:hideMark/>
          </w:tcPr>
          <w:p w14:paraId="56D8DE40" w14:textId="77777777" w:rsidR="007E29D3" w:rsidRPr="007E29D3" w:rsidRDefault="007E29D3" w:rsidP="007E29D3">
            <w:pPr>
              <w:jc w:val="right"/>
              <w:rPr>
                <w:color w:val="000000"/>
                <w:sz w:val="20"/>
                <w:szCs w:val="20"/>
              </w:rPr>
            </w:pPr>
            <w:r w:rsidRPr="007E29D3">
              <w:rPr>
                <w:color w:val="000000"/>
                <w:sz w:val="20"/>
                <w:szCs w:val="20"/>
              </w:rPr>
              <w:t xml:space="preserve">6 513,96 </w:t>
            </w:r>
          </w:p>
        </w:tc>
      </w:tr>
      <w:tr w:rsidR="007E29D3" w:rsidRPr="007E29D3" w14:paraId="5AA9FC3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4B98412" w14:textId="77777777" w:rsidR="007E29D3" w:rsidRPr="007E29D3" w:rsidRDefault="007E29D3" w:rsidP="007E29D3">
            <w:pPr>
              <w:jc w:val="right"/>
              <w:rPr>
                <w:color w:val="000000"/>
                <w:sz w:val="20"/>
                <w:szCs w:val="20"/>
              </w:rPr>
            </w:pPr>
            <w:r w:rsidRPr="007E29D3">
              <w:rPr>
                <w:color w:val="000000"/>
                <w:sz w:val="20"/>
                <w:szCs w:val="20"/>
              </w:rPr>
              <w:t>18.72</w:t>
            </w:r>
          </w:p>
        </w:tc>
        <w:tc>
          <w:tcPr>
            <w:tcW w:w="1040" w:type="dxa"/>
            <w:tcBorders>
              <w:top w:val="nil"/>
              <w:left w:val="nil"/>
              <w:bottom w:val="single" w:sz="4" w:space="0" w:color="auto"/>
              <w:right w:val="single" w:sz="4" w:space="0" w:color="auto"/>
            </w:tcBorders>
            <w:shd w:val="clear" w:color="000000" w:fill="FFFFFF"/>
            <w:noWrap/>
            <w:hideMark/>
          </w:tcPr>
          <w:p w14:paraId="4C0C8732"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7AB6F25" w14:textId="77777777" w:rsidR="007E29D3" w:rsidRPr="007E29D3" w:rsidRDefault="007E29D3" w:rsidP="007E29D3">
            <w:pPr>
              <w:jc w:val="right"/>
              <w:rPr>
                <w:color w:val="000000"/>
                <w:sz w:val="20"/>
                <w:szCs w:val="20"/>
              </w:rPr>
            </w:pPr>
            <w:r w:rsidRPr="007E29D3">
              <w:rPr>
                <w:color w:val="000000"/>
                <w:sz w:val="20"/>
                <w:szCs w:val="20"/>
              </w:rPr>
              <w:t>72</w:t>
            </w:r>
          </w:p>
        </w:tc>
        <w:tc>
          <w:tcPr>
            <w:tcW w:w="6511" w:type="dxa"/>
            <w:tcBorders>
              <w:top w:val="nil"/>
              <w:left w:val="nil"/>
              <w:bottom w:val="single" w:sz="4" w:space="0" w:color="auto"/>
              <w:right w:val="single" w:sz="4" w:space="0" w:color="auto"/>
            </w:tcBorders>
            <w:shd w:val="clear" w:color="000000" w:fill="FFFFFF"/>
            <w:hideMark/>
          </w:tcPr>
          <w:p w14:paraId="26D39A16"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120 мм2</w:t>
            </w:r>
          </w:p>
        </w:tc>
        <w:tc>
          <w:tcPr>
            <w:tcW w:w="1276" w:type="dxa"/>
            <w:tcBorders>
              <w:top w:val="nil"/>
              <w:left w:val="nil"/>
              <w:bottom w:val="single" w:sz="4" w:space="0" w:color="auto"/>
              <w:right w:val="single" w:sz="4" w:space="0" w:color="auto"/>
            </w:tcBorders>
            <w:shd w:val="clear" w:color="000000" w:fill="FFFFFF"/>
            <w:noWrap/>
            <w:hideMark/>
          </w:tcPr>
          <w:p w14:paraId="1ECB07F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DFCB377"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127DD34B" w14:textId="77777777" w:rsidR="007E29D3" w:rsidRPr="007E29D3" w:rsidRDefault="007E29D3" w:rsidP="007E29D3">
            <w:pPr>
              <w:jc w:val="right"/>
              <w:rPr>
                <w:color w:val="000000"/>
                <w:sz w:val="20"/>
                <w:szCs w:val="20"/>
              </w:rPr>
            </w:pPr>
            <w:r w:rsidRPr="007E29D3">
              <w:rPr>
                <w:color w:val="000000"/>
                <w:sz w:val="20"/>
                <w:szCs w:val="20"/>
              </w:rPr>
              <w:t xml:space="preserve">10 903,15 </w:t>
            </w:r>
          </w:p>
        </w:tc>
        <w:tc>
          <w:tcPr>
            <w:tcW w:w="2439" w:type="dxa"/>
            <w:tcBorders>
              <w:top w:val="nil"/>
              <w:left w:val="nil"/>
              <w:bottom w:val="single" w:sz="4" w:space="0" w:color="auto"/>
              <w:right w:val="single" w:sz="4" w:space="0" w:color="auto"/>
            </w:tcBorders>
            <w:shd w:val="clear" w:color="000000" w:fill="FFFFFF"/>
            <w:noWrap/>
            <w:hideMark/>
          </w:tcPr>
          <w:p w14:paraId="001FAFDA" w14:textId="77777777" w:rsidR="007E29D3" w:rsidRPr="007E29D3" w:rsidRDefault="007E29D3" w:rsidP="007E29D3">
            <w:pPr>
              <w:jc w:val="right"/>
              <w:rPr>
                <w:color w:val="000000"/>
                <w:sz w:val="20"/>
                <w:szCs w:val="20"/>
              </w:rPr>
            </w:pPr>
            <w:r w:rsidRPr="007E29D3">
              <w:rPr>
                <w:color w:val="000000"/>
                <w:sz w:val="20"/>
                <w:szCs w:val="20"/>
              </w:rPr>
              <w:t xml:space="preserve">1 090,32 </w:t>
            </w:r>
          </w:p>
        </w:tc>
      </w:tr>
      <w:tr w:rsidR="007E29D3" w:rsidRPr="007E29D3" w14:paraId="55CFA5C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63E72EC" w14:textId="77777777" w:rsidR="007E29D3" w:rsidRPr="007E29D3" w:rsidRDefault="007E29D3" w:rsidP="007E29D3">
            <w:pPr>
              <w:jc w:val="right"/>
              <w:rPr>
                <w:color w:val="000000"/>
                <w:sz w:val="20"/>
                <w:szCs w:val="20"/>
              </w:rPr>
            </w:pPr>
            <w:r w:rsidRPr="007E29D3">
              <w:rPr>
                <w:color w:val="000000"/>
                <w:sz w:val="20"/>
                <w:szCs w:val="20"/>
              </w:rPr>
              <w:t>18.73</w:t>
            </w:r>
          </w:p>
        </w:tc>
        <w:tc>
          <w:tcPr>
            <w:tcW w:w="1040" w:type="dxa"/>
            <w:tcBorders>
              <w:top w:val="nil"/>
              <w:left w:val="nil"/>
              <w:bottom w:val="single" w:sz="4" w:space="0" w:color="auto"/>
              <w:right w:val="single" w:sz="4" w:space="0" w:color="auto"/>
            </w:tcBorders>
            <w:shd w:val="clear" w:color="000000" w:fill="FFFFFF"/>
            <w:noWrap/>
            <w:hideMark/>
          </w:tcPr>
          <w:p w14:paraId="64CBA9E3"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44167B7" w14:textId="77777777" w:rsidR="007E29D3" w:rsidRPr="007E29D3" w:rsidRDefault="007E29D3" w:rsidP="007E29D3">
            <w:pPr>
              <w:jc w:val="right"/>
              <w:rPr>
                <w:color w:val="000000"/>
                <w:sz w:val="20"/>
                <w:szCs w:val="20"/>
              </w:rPr>
            </w:pPr>
            <w:r w:rsidRPr="007E29D3">
              <w:rPr>
                <w:color w:val="000000"/>
                <w:sz w:val="20"/>
                <w:szCs w:val="20"/>
              </w:rPr>
              <w:t>73</w:t>
            </w:r>
          </w:p>
        </w:tc>
        <w:tc>
          <w:tcPr>
            <w:tcW w:w="6511" w:type="dxa"/>
            <w:tcBorders>
              <w:top w:val="nil"/>
              <w:left w:val="nil"/>
              <w:bottom w:val="single" w:sz="4" w:space="0" w:color="auto"/>
              <w:right w:val="single" w:sz="4" w:space="0" w:color="auto"/>
            </w:tcBorders>
            <w:shd w:val="clear" w:color="000000" w:fill="FFFFFF"/>
            <w:hideMark/>
          </w:tcPr>
          <w:p w14:paraId="0C34DA29"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276" w:type="dxa"/>
            <w:tcBorders>
              <w:top w:val="nil"/>
              <w:left w:val="nil"/>
              <w:bottom w:val="single" w:sz="4" w:space="0" w:color="auto"/>
              <w:right w:val="single" w:sz="4" w:space="0" w:color="auto"/>
            </w:tcBorders>
            <w:shd w:val="clear" w:color="000000" w:fill="FFFFFF"/>
            <w:noWrap/>
            <w:hideMark/>
          </w:tcPr>
          <w:p w14:paraId="62A201FA"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C32BEAA" w14:textId="77777777" w:rsidR="007E29D3" w:rsidRPr="007E29D3" w:rsidRDefault="007E29D3" w:rsidP="007E29D3">
            <w:pPr>
              <w:jc w:val="right"/>
              <w:rPr>
                <w:color w:val="000000"/>
                <w:sz w:val="20"/>
                <w:szCs w:val="20"/>
              </w:rPr>
            </w:pPr>
            <w:r w:rsidRPr="007E29D3">
              <w:rPr>
                <w:color w:val="000000"/>
                <w:sz w:val="20"/>
                <w:szCs w:val="20"/>
              </w:rPr>
              <w:t>92,1</w:t>
            </w:r>
          </w:p>
        </w:tc>
        <w:tc>
          <w:tcPr>
            <w:tcW w:w="1275" w:type="dxa"/>
            <w:tcBorders>
              <w:top w:val="nil"/>
              <w:left w:val="nil"/>
              <w:bottom w:val="single" w:sz="4" w:space="0" w:color="auto"/>
              <w:right w:val="single" w:sz="4" w:space="0" w:color="auto"/>
            </w:tcBorders>
            <w:shd w:val="clear" w:color="000000" w:fill="FFFFFF"/>
            <w:noWrap/>
            <w:hideMark/>
          </w:tcPr>
          <w:p w14:paraId="41C980B6" w14:textId="77777777" w:rsidR="007E29D3" w:rsidRPr="007E29D3" w:rsidRDefault="007E29D3" w:rsidP="007E29D3">
            <w:pPr>
              <w:jc w:val="right"/>
              <w:rPr>
                <w:color w:val="000000"/>
                <w:sz w:val="20"/>
                <w:szCs w:val="20"/>
              </w:rPr>
            </w:pPr>
            <w:r w:rsidRPr="007E29D3">
              <w:rPr>
                <w:color w:val="000000"/>
                <w:sz w:val="20"/>
                <w:szCs w:val="20"/>
              </w:rPr>
              <w:t xml:space="preserve">4 503,64 </w:t>
            </w:r>
          </w:p>
        </w:tc>
        <w:tc>
          <w:tcPr>
            <w:tcW w:w="2439" w:type="dxa"/>
            <w:tcBorders>
              <w:top w:val="nil"/>
              <w:left w:val="nil"/>
              <w:bottom w:val="single" w:sz="4" w:space="0" w:color="auto"/>
              <w:right w:val="single" w:sz="4" w:space="0" w:color="auto"/>
            </w:tcBorders>
            <w:shd w:val="clear" w:color="000000" w:fill="FFFFFF"/>
            <w:noWrap/>
            <w:hideMark/>
          </w:tcPr>
          <w:p w14:paraId="6A5B90D2" w14:textId="77777777" w:rsidR="007E29D3" w:rsidRPr="007E29D3" w:rsidRDefault="007E29D3" w:rsidP="007E29D3">
            <w:pPr>
              <w:jc w:val="right"/>
              <w:rPr>
                <w:color w:val="000000"/>
                <w:sz w:val="20"/>
                <w:szCs w:val="20"/>
              </w:rPr>
            </w:pPr>
            <w:r w:rsidRPr="007E29D3">
              <w:rPr>
                <w:color w:val="000000"/>
                <w:sz w:val="20"/>
                <w:szCs w:val="20"/>
              </w:rPr>
              <w:t xml:space="preserve">414 785,24 </w:t>
            </w:r>
          </w:p>
        </w:tc>
      </w:tr>
      <w:tr w:rsidR="007E29D3" w:rsidRPr="007E29D3" w14:paraId="23013A1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A187753" w14:textId="77777777" w:rsidR="007E29D3" w:rsidRPr="007E29D3" w:rsidRDefault="007E29D3" w:rsidP="007E29D3">
            <w:pPr>
              <w:jc w:val="right"/>
              <w:rPr>
                <w:color w:val="000000"/>
                <w:sz w:val="20"/>
                <w:szCs w:val="20"/>
              </w:rPr>
            </w:pPr>
            <w:r w:rsidRPr="007E29D3">
              <w:rPr>
                <w:color w:val="000000"/>
                <w:sz w:val="20"/>
                <w:szCs w:val="20"/>
              </w:rPr>
              <w:t>18.74</w:t>
            </w:r>
          </w:p>
        </w:tc>
        <w:tc>
          <w:tcPr>
            <w:tcW w:w="1040" w:type="dxa"/>
            <w:tcBorders>
              <w:top w:val="nil"/>
              <w:left w:val="nil"/>
              <w:bottom w:val="single" w:sz="4" w:space="0" w:color="auto"/>
              <w:right w:val="single" w:sz="4" w:space="0" w:color="auto"/>
            </w:tcBorders>
            <w:shd w:val="clear" w:color="000000" w:fill="FFFFFF"/>
            <w:noWrap/>
            <w:hideMark/>
          </w:tcPr>
          <w:p w14:paraId="37A67A6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8B3882F"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000000" w:fill="FFFFFF"/>
            <w:hideMark/>
          </w:tcPr>
          <w:p w14:paraId="6A7C2BB8" w14:textId="77777777" w:rsidR="007E29D3" w:rsidRPr="007E29D3" w:rsidRDefault="007E29D3" w:rsidP="007E29D3">
            <w:pPr>
              <w:rPr>
                <w:color w:val="000000"/>
                <w:sz w:val="20"/>
                <w:szCs w:val="20"/>
              </w:rPr>
            </w:pPr>
            <w:r w:rsidRPr="007E29D3">
              <w:rPr>
                <w:color w:val="000000"/>
                <w:sz w:val="20"/>
                <w:szCs w:val="20"/>
              </w:rPr>
              <w:t>Кабель до 35 кВ, прокладываемый по дну канала без креплений, масса 1 м кабеля: до 1 кг</w:t>
            </w:r>
          </w:p>
        </w:tc>
        <w:tc>
          <w:tcPr>
            <w:tcW w:w="1276" w:type="dxa"/>
            <w:tcBorders>
              <w:top w:val="nil"/>
              <w:left w:val="nil"/>
              <w:bottom w:val="single" w:sz="4" w:space="0" w:color="auto"/>
              <w:right w:val="single" w:sz="4" w:space="0" w:color="auto"/>
            </w:tcBorders>
            <w:shd w:val="clear" w:color="000000" w:fill="FFFFFF"/>
            <w:noWrap/>
            <w:hideMark/>
          </w:tcPr>
          <w:p w14:paraId="38A617F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6F27509" w14:textId="77777777" w:rsidR="007E29D3" w:rsidRPr="007E29D3" w:rsidRDefault="007E29D3" w:rsidP="007E29D3">
            <w:pPr>
              <w:jc w:val="right"/>
              <w:rPr>
                <w:color w:val="000000"/>
                <w:sz w:val="20"/>
                <w:szCs w:val="20"/>
              </w:rPr>
            </w:pPr>
            <w:r w:rsidRPr="007E29D3">
              <w:rPr>
                <w:color w:val="000000"/>
                <w:sz w:val="20"/>
                <w:szCs w:val="20"/>
              </w:rPr>
              <w:t>0,05</w:t>
            </w:r>
          </w:p>
        </w:tc>
        <w:tc>
          <w:tcPr>
            <w:tcW w:w="1275" w:type="dxa"/>
            <w:tcBorders>
              <w:top w:val="nil"/>
              <w:left w:val="nil"/>
              <w:bottom w:val="single" w:sz="4" w:space="0" w:color="auto"/>
              <w:right w:val="single" w:sz="4" w:space="0" w:color="auto"/>
            </w:tcBorders>
            <w:shd w:val="clear" w:color="000000" w:fill="FFFFFF"/>
            <w:noWrap/>
            <w:hideMark/>
          </w:tcPr>
          <w:p w14:paraId="2E80C259" w14:textId="77777777" w:rsidR="007E29D3" w:rsidRPr="007E29D3" w:rsidRDefault="007E29D3" w:rsidP="007E29D3">
            <w:pPr>
              <w:jc w:val="right"/>
              <w:rPr>
                <w:color w:val="000000"/>
                <w:sz w:val="20"/>
                <w:szCs w:val="20"/>
              </w:rPr>
            </w:pPr>
            <w:r w:rsidRPr="007E29D3">
              <w:rPr>
                <w:color w:val="000000"/>
                <w:sz w:val="20"/>
                <w:szCs w:val="20"/>
              </w:rPr>
              <w:t xml:space="preserve">5 538,84 </w:t>
            </w:r>
          </w:p>
        </w:tc>
        <w:tc>
          <w:tcPr>
            <w:tcW w:w="2439" w:type="dxa"/>
            <w:tcBorders>
              <w:top w:val="nil"/>
              <w:left w:val="nil"/>
              <w:bottom w:val="single" w:sz="4" w:space="0" w:color="auto"/>
              <w:right w:val="single" w:sz="4" w:space="0" w:color="auto"/>
            </w:tcBorders>
            <w:shd w:val="clear" w:color="000000" w:fill="FFFFFF"/>
            <w:noWrap/>
            <w:hideMark/>
          </w:tcPr>
          <w:p w14:paraId="1CAC8F46" w14:textId="77777777" w:rsidR="007E29D3" w:rsidRPr="007E29D3" w:rsidRDefault="007E29D3" w:rsidP="007E29D3">
            <w:pPr>
              <w:jc w:val="right"/>
              <w:rPr>
                <w:color w:val="000000"/>
                <w:sz w:val="20"/>
                <w:szCs w:val="20"/>
              </w:rPr>
            </w:pPr>
            <w:r w:rsidRPr="007E29D3">
              <w:rPr>
                <w:color w:val="000000"/>
                <w:sz w:val="20"/>
                <w:szCs w:val="20"/>
              </w:rPr>
              <w:t xml:space="preserve">276,94 </w:t>
            </w:r>
          </w:p>
        </w:tc>
      </w:tr>
      <w:tr w:rsidR="007E29D3" w:rsidRPr="007E29D3" w14:paraId="179F495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11E26AD" w14:textId="77777777" w:rsidR="007E29D3" w:rsidRPr="007E29D3" w:rsidRDefault="007E29D3" w:rsidP="007E29D3">
            <w:pPr>
              <w:jc w:val="right"/>
              <w:rPr>
                <w:color w:val="000000"/>
                <w:sz w:val="20"/>
                <w:szCs w:val="20"/>
              </w:rPr>
            </w:pPr>
            <w:r w:rsidRPr="007E29D3">
              <w:rPr>
                <w:color w:val="000000"/>
                <w:sz w:val="20"/>
                <w:szCs w:val="20"/>
              </w:rPr>
              <w:t>18.75</w:t>
            </w:r>
          </w:p>
        </w:tc>
        <w:tc>
          <w:tcPr>
            <w:tcW w:w="1040" w:type="dxa"/>
            <w:tcBorders>
              <w:top w:val="nil"/>
              <w:left w:val="nil"/>
              <w:bottom w:val="single" w:sz="4" w:space="0" w:color="auto"/>
              <w:right w:val="single" w:sz="4" w:space="0" w:color="auto"/>
            </w:tcBorders>
            <w:shd w:val="clear" w:color="000000" w:fill="FFFFFF"/>
            <w:noWrap/>
            <w:hideMark/>
          </w:tcPr>
          <w:p w14:paraId="7CBE75AA"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1B4EB27" w14:textId="77777777" w:rsidR="007E29D3" w:rsidRPr="007E29D3" w:rsidRDefault="007E29D3" w:rsidP="007E29D3">
            <w:pPr>
              <w:jc w:val="right"/>
              <w:rPr>
                <w:color w:val="000000"/>
                <w:sz w:val="20"/>
                <w:szCs w:val="20"/>
              </w:rPr>
            </w:pPr>
            <w:r w:rsidRPr="007E29D3">
              <w:rPr>
                <w:color w:val="000000"/>
                <w:sz w:val="20"/>
                <w:szCs w:val="20"/>
              </w:rPr>
              <w:t>75</w:t>
            </w:r>
          </w:p>
        </w:tc>
        <w:tc>
          <w:tcPr>
            <w:tcW w:w="6511" w:type="dxa"/>
            <w:tcBorders>
              <w:top w:val="nil"/>
              <w:left w:val="nil"/>
              <w:bottom w:val="single" w:sz="4" w:space="0" w:color="auto"/>
              <w:right w:val="single" w:sz="4" w:space="0" w:color="auto"/>
            </w:tcBorders>
            <w:shd w:val="clear" w:color="000000" w:fill="FFFFFF"/>
            <w:hideMark/>
          </w:tcPr>
          <w:p w14:paraId="04AE07DF" w14:textId="77777777" w:rsidR="007E29D3" w:rsidRPr="007E29D3" w:rsidRDefault="007E29D3" w:rsidP="007E29D3">
            <w:pPr>
              <w:rPr>
                <w:color w:val="000000"/>
                <w:sz w:val="20"/>
                <w:szCs w:val="20"/>
              </w:rPr>
            </w:pPr>
            <w:r w:rsidRPr="007E29D3">
              <w:rPr>
                <w:color w:val="000000"/>
                <w:sz w:val="20"/>
                <w:szCs w:val="20"/>
              </w:rPr>
              <w:t>Провод групповой в защитной оболочке или кабель трех-пятижильный под штукатурку по стенам или в бороздах</w:t>
            </w:r>
          </w:p>
        </w:tc>
        <w:tc>
          <w:tcPr>
            <w:tcW w:w="1276" w:type="dxa"/>
            <w:tcBorders>
              <w:top w:val="nil"/>
              <w:left w:val="nil"/>
              <w:bottom w:val="single" w:sz="4" w:space="0" w:color="auto"/>
              <w:right w:val="single" w:sz="4" w:space="0" w:color="auto"/>
            </w:tcBorders>
            <w:shd w:val="clear" w:color="000000" w:fill="FFFFFF"/>
            <w:noWrap/>
            <w:hideMark/>
          </w:tcPr>
          <w:p w14:paraId="23709B2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1FDEAC9"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7524E7E6" w14:textId="77777777" w:rsidR="007E29D3" w:rsidRPr="007E29D3" w:rsidRDefault="007E29D3" w:rsidP="007E29D3">
            <w:pPr>
              <w:jc w:val="right"/>
              <w:rPr>
                <w:color w:val="000000"/>
                <w:sz w:val="20"/>
                <w:szCs w:val="20"/>
              </w:rPr>
            </w:pPr>
            <w:r w:rsidRPr="007E29D3">
              <w:rPr>
                <w:color w:val="000000"/>
                <w:sz w:val="20"/>
                <w:szCs w:val="20"/>
              </w:rPr>
              <w:t xml:space="preserve">11 439,58 </w:t>
            </w:r>
          </w:p>
        </w:tc>
        <w:tc>
          <w:tcPr>
            <w:tcW w:w="2439" w:type="dxa"/>
            <w:tcBorders>
              <w:top w:val="nil"/>
              <w:left w:val="nil"/>
              <w:bottom w:val="single" w:sz="4" w:space="0" w:color="auto"/>
              <w:right w:val="single" w:sz="4" w:space="0" w:color="auto"/>
            </w:tcBorders>
            <w:shd w:val="clear" w:color="000000" w:fill="FFFFFF"/>
            <w:noWrap/>
            <w:hideMark/>
          </w:tcPr>
          <w:p w14:paraId="23E15C51" w14:textId="77777777" w:rsidR="007E29D3" w:rsidRPr="007E29D3" w:rsidRDefault="007E29D3" w:rsidP="007E29D3">
            <w:pPr>
              <w:jc w:val="right"/>
              <w:rPr>
                <w:color w:val="000000"/>
                <w:sz w:val="20"/>
                <w:szCs w:val="20"/>
              </w:rPr>
            </w:pPr>
            <w:r w:rsidRPr="007E29D3">
              <w:rPr>
                <w:color w:val="000000"/>
                <w:sz w:val="20"/>
                <w:szCs w:val="20"/>
              </w:rPr>
              <w:t xml:space="preserve">34 318,74 </w:t>
            </w:r>
          </w:p>
        </w:tc>
      </w:tr>
      <w:tr w:rsidR="007E29D3" w:rsidRPr="007E29D3" w14:paraId="5F6B5E2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4CD9E7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F4531D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C95F38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FAD382C" w14:textId="77777777" w:rsidR="007E29D3" w:rsidRPr="007E29D3" w:rsidRDefault="007E29D3" w:rsidP="007E29D3">
            <w:pPr>
              <w:rPr>
                <w:b/>
                <w:bCs/>
                <w:color w:val="000000"/>
                <w:sz w:val="20"/>
                <w:szCs w:val="20"/>
              </w:rPr>
            </w:pPr>
            <w:r w:rsidRPr="007E29D3">
              <w:rPr>
                <w:b/>
                <w:bCs/>
                <w:color w:val="000000"/>
                <w:sz w:val="20"/>
                <w:szCs w:val="20"/>
              </w:rPr>
              <w:t>Кабельная продукция</w:t>
            </w:r>
          </w:p>
        </w:tc>
        <w:tc>
          <w:tcPr>
            <w:tcW w:w="1276" w:type="dxa"/>
            <w:tcBorders>
              <w:top w:val="nil"/>
              <w:left w:val="nil"/>
              <w:bottom w:val="single" w:sz="4" w:space="0" w:color="auto"/>
              <w:right w:val="single" w:sz="4" w:space="0" w:color="auto"/>
            </w:tcBorders>
            <w:shd w:val="clear" w:color="000000" w:fill="FFFFFF"/>
            <w:noWrap/>
            <w:hideMark/>
          </w:tcPr>
          <w:p w14:paraId="2350C28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C44A1D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002AB2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16CA10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0BD157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508676C" w14:textId="77777777" w:rsidR="007E29D3" w:rsidRPr="007E29D3" w:rsidRDefault="007E29D3" w:rsidP="007E29D3">
            <w:pPr>
              <w:jc w:val="right"/>
              <w:rPr>
                <w:color w:val="000000"/>
                <w:sz w:val="20"/>
                <w:szCs w:val="20"/>
              </w:rPr>
            </w:pPr>
            <w:r w:rsidRPr="007E29D3">
              <w:rPr>
                <w:color w:val="000000"/>
                <w:sz w:val="20"/>
                <w:szCs w:val="20"/>
              </w:rPr>
              <w:t>18.76</w:t>
            </w:r>
          </w:p>
        </w:tc>
        <w:tc>
          <w:tcPr>
            <w:tcW w:w="1040" w:type="dxa"/>
            <w:tcBorders>
              <w:top w:val="nil"/>
              <w:left w:val="nil"/>
              <w:bottom w:val="single" w:sz="4" w:space="0" w:color="auto"/>
              <w:right w:val="single" w:sz="4" w:space="0" w:color="auto"/>
            </w:tcBorders>
            <w:shd w:val="clear" w:color="000000" w:fill="FFFFFF"/>
            <w:noWrap/>
            <w:hideMark/>
          </w:tcPr>
          <w:p w14:paraId="1E745EDF"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168532C" w14:textId="77777777" w:rsidR="007E29D3" w:rsidRPr="007E29D3" w:rsidRDefault="007E29D3" w:rsidP="007E29D3">
            <w:pPr>
              <w:jc w:val="right"/>
              <w:rPr>
                <w:color w:val="000000"/>
                <w:sz w:val="20"/>
                <w:szCs w:val="20"/>
              </w:rPr>
            </w:pPr>
            <w:r w:rsidRPr="007E29D3">
              <w:rPr>
                <w:color w:val="000000"/>
                <w:sz w:val="20"/>
                <w:szCs w:val="20"/>
              </w:rPr>
              <w:t>76</w:t>
            </w:r>
          </w:p>
        </w:tc>
        <w:tc>
          <w:tcPr>
            <w:tcW w:w="6511" w:type="dxa"/>
            <w:tcBorders>
              <w:top w:val="nil"/>
              <w:left w:val="nil"/>
              <w:bottom w:val="single" w:sz="4" w:space="0" w:color="auto"/>
              <w:right w:val="single" w:sz="4" w:space="0" w:color="auto"/>
            </w:tcBorders>
            <w:shd w:val="clear" w:color="000000" w:fill="FFFFFF"/>
            <w:hideMark/>
          </w:tcPr>
          <w:p w14:paraId="4A4BA7BC" w14:textId="77777777" w:rsidR="007E29D3" w:rsidRPr="007E29D3" w:rsidRDefault="007E29D3" w:rsidP="007E29D3">
            <w:pPr>
              <w:rPr>
                <w:color w:val="000000"/>
                <w:sz w:val="20"/>
                <w:szCs w:val="20"/>
              </w:rPr>
            </w:pPr>
            <w:r w:rsidRPr="007E29D3">
              <w:rPr>
                <w:color w:val="000000"/>
                <w:sz w:val="20"/>
                <w:szCs w:val="20"/>
              </w:rPr>
              <w:t>Кабель силовой ВВГнг(А)-LSLTx-5x95</w:t>
            </w:r>
          </w:p>
        </w:tc>
        <w:tc>
          <w:tcPr>
            <w:tcW w:w="1276" w:type="dxa"/>
            <w:tcBorders>
              <w:top w:val="nil"/>
              <w:left w:val="nil"/>
              <w:bottom w:val="single" w:sz="4" w:space="0" w:color="auto"/>
              <w:right w:val="single" w:sz="4" w:space="0" w:color="auto"/>
            </w:tcBorders>
            <w:shd w:val="clear" w:color="000000" w:fill="FFFFFF"/>
            <w:noWrap/>
            <w:hideMark/>
          </w:tcPr>
          <w:p w14:paraId="536EAEBD"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8326186" w14:textId="77777777" w:rsidR="007E29D3" w:rsidRPr="007E29D3" w:rsidRDefault="007E29D3" w:rsidP="007E29D3">
            <w:pPr>
              <w:jc w:val="right"/>
              <w:rPr>
                <w:color w:val="000000"/>
                <w:sz w:val="20"/>
                <w:szCs w:val="20"/>
              </w:rPr>
            </w:pPr>
            <w:r w:rsidRPr="007E29D3">
              <w:rPr>
                <w:color w:val="000000"/>
                <w:sz w:val="20"/>
                <w:szCs w:val="20"/>
              </w:rPr>
              <w:t>15,3</w:t>
            </w:r>
          </w:p>
        </w:tc>
        <w:tc>
          <w:tcPr>
            <w:tcW w:w="1275" w:type="dxa"/>
            <w:tcBorders>
              <w:top w:val="nil"/>
              <w:left w:val="nil"/>
              <w:bottom w:val="single" w:sz="4" w:space="0" w:color="auto"/>
              <w:right w:val="single" w:sz="4" w:space="0" w:color="auto"/>
            </w:tcBorders>
            <w:shd w:val="clear" w:color="000000" w:fill="FFFFFF"/>
            <w:noWrap/>
            <w:hideMark/>
          </w:tcPr>
          <w:p w14:paraId="1FD43BDB" w14:textId="77777777" w:rsidR="007E29D3" w:rsidRPr="007E29D3" w:rsidRDefault="007E29D3" w:rsidP="007E29D3">
            <w:pPr>
              <w:jc w:val="right"/>
              <w:rPr>
                <w:color w:val="000000"/>
                <w:sz w:val="20"/>
                <w:szCs w:val="20"/>
              </w:rPr>
            </w:pPr>
            <w:r w:rsidRPr="007E29D3">
              <w:rPr>
                <w:color w:val="000000"/>
                <w:sz w:val="20"/>
                <w:szCs w:val="20"/>
              </w:rPr>
              <w:t xml:space="preserve">2 921,53 </w:t>
            </w:r>
          </w:p>
        </w:tc>
        <w:tc>
          <w:tcPr>
            <w:tcW w:w="2439" w:type="dxa"/>
            <w:tcBorders>
              <w:top w:val="nil"/>
              <w:left w:val="nil"/>
              <w:bottom w:val="single" w:sz="4" w:space="0" w:color="auto"/>
              <w:right w:val="single" w:sz="4" w:space="0" w:color="auto"/>
            </w:tcBorders>
            <w:shd w:val="clear" w:color="000000" w:fill="FFFFFF"/>
            <w:noWrap/>
            <w:hideMark/>
          </w:tcPr>
          <w:p w14:paraId="2C0902CC" w14:textId="77777777" w:rsidR="007E29D3" w:rsidRPr="007E29D3" w:rsidRDefault="007E29D3" w:rsidP="007E29D3">
            <w:pPr>
              <w:jc w:val="right"/>
              <w:rPr>
                <w:color w:val="000000"/>
                <w:sz w:val="20"/>
                <w:szCs w:val="20"/>
              </w:rPr>
            </w:pPr>
            <w:r w:rsidRPr="007E29D3">
              <w:rPr>
                <w:color w:val="000000"/>
                <w:sz w:val="20"/>
                <w:szCs w:val="20"/>
              </w:rPr>
              <w:t xml:space="preserve">44 699,41 </w:t>
            </w:r>
          </w:p>
        </w:tc>
      </w:tr>
      <w:tr w:rsidR="007E29D3" w:rsidRPr="007E29D3" w14:paraId="6F380F6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0ED4967" w14:textId="77777777" w:rsidR="007E29D3" w:rsidRPr="007E29D3" w:rsidRDefault="007E29D3" w:rsidP="007E29D3">
            <w:pPr>
              <w:jc w:val="right"/>
              <w:rPr>
                <w:color w:val="000000"/>
                <w:sz w:val="20"/>
                <w:szCs w:val="20"/>
              </w:rPr>
            </w:pPr>
            <w:r w:rsidRPr="007E29D3">
              <w:rPr>
                <w:color w:val="000000"/>
                <w:sz w:val="20"/>
                <w:szCs w:val="20"/>
              </w:rPr>
              <w:t>18.77</w:t>
            </w:r>
          </w:p>
        </w:tc>
        <w:tc>
          <w:tcPr>
            <w:tcW w:w="1040" w:type="dxa"/>
            <w:tcBorders>
              <w:top w:val="nil"/>
              <w:left w:val="nil"/>
              <w:bottom w:val="single" w:sz="4" w:space="0" w:color="auto"/>
              <w:right w:val="single" w:sz="4" w:space="0" w:color="auto"/>
            </w:tcBorders>
            <w:shd w:val="clear" w:color="000000" w:fill="FFFFFF"/>
            <w:noWrap/>
            <w:hideMark/>
          </w:tcPr>
          <w:p w14:paraId="4A25BFDF"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53EA47B" w14:textId="77777777" w:rsidR="007E29D3" w:rsidRPr="007E29D3" w:rsidRDefault="007E29D3" w:rsidP="007E29D3">
            <w:pPr>
              <w:jc w:val="right"/>
              <w:rPr>
                <w:color w:val="000000"/>
                <w:sz w:val="20"/>
                <w:szCs w:val="20"/>
              </w:rPr>
            </w:pPr>
            <w:r w:rsidRPr="007E29D3">
              <w:rPr>
                <w:color w:val="000000"/>
                <w:sz w:val="20"/>
                <w:szCs w:val="20"/>
              </w:rPr>
              <w:t>77</w:t>
            </w:r>
          </w:p>
        </w:tc>
        <w:tc>
          <w:tcPr>
            <w:tcW w:w="6511" w:type="dxa"/>
            <w:tcBorders>
              <w:top w:val="nil"/>
              <w:left w:val="nil"/>
              <w:bottom w:val="single" w:sz="4" w:space="0" w:color="auto"/>
              <w:right w:val="single" w:sz="4" w:space="0" w:color="auto"/>
            </w:tcBorders>
            <w:shd w:val="clear" w:color="000000" w:fill="FFFFFF"/>
            <w:hideMark/>
          </w:tcPr>
          <w:p w14:paraId="6F38CDAF" w14:textId="77777777" w:rsidR="007E29D3" w:rsidRPr="007E29D3" w:rsidRDefault="007E29D3" w:rsidP="007E29D3">
            <w:pPr>
              <w:rPr>
                <w:color w:val="000000"/>
                <w:sz w:val="20"/>
                <w:szCs w:val="20"/>
              </w:rPr>
            </w:pPr>
            <w:r w:rsidRPr="007E29D3">
              <w:rPr>
                <w:color w:val="000000"/>
                <w:sz w:val="20"/>
                <w:szCs w:val="20"/>
              </w:rPr>
              <w:t>Кабель силовой ВВГнг(А)-LSLTx-5x35</w:t>
            </w:r>
          </w:p>
        </w:tc>
        <w:tc>
          <w:tcPr>
            <w:tcW w:w="1276" w:type="dxa"/>
            <w:tcBorders>
              <w:top w:val="nil"/>
              <w:left w:val="nil"/>
              <w:bottom w:val="single" w:sz="4" w:space="0" w:color="auto"/>
              <w:right w:val="single" w:sz="4" w:space="0" w:color="auto"/>
            </w:tcBorders>
            <w:shd w:val="clear" w:color="000000" w:fill="FFFFFF"/>
            <w:noWrap/>
            <w:hideMark/>
          </w:tcPr>
          <w:p w14:paraId="7137ABF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FCCB9BB" w14:textId="77777777" w:rsidR="007E29D3" w:rsidRPr="007E29D3" w:rsidRDefault="007E29D3" w:rsidP="007E29D3">
            <w:pPr>
              <w:jc w:val="right"/>
              <w:rPr>
                <w:color w:val="000000"/>
                <w:sz w:val="20"/>
                <w:szCs w:val="20"/>
              </w:rPr>
            </w:pPr>
            <w:r w:rsidRPr="007E29D3">
              <w:rPr>
                <w:color w:val="000000"/>
                <w:sz w:val="20"/>
                <w:szCs w:val="20"/>
              </w:rPr>
              <w:t>51</w:t>
            </w:r>
          </w:p>
        </w:tc>
        <w:tc>
          <w:tcPr>
            <w:tcW w:w="1275" w:type="dxa"/>
            <w:tcBorders>
              <w:top w:val="nil"/>
              <w:left w:val="nil"/>
              <w:bottom w:val="single" w:sz="4" w:space="0" w:color="auto"/>
              <w:right w:val="single" w:sz="4" w:space="0" w:color="auto"/>
            </w:tcBorders>
            <w:shd w:val="clear" w:color="000000" w:fill="FFFFFF"/>
            <w:noWrap/>
            <w:hideMark/>
          </w:tcPr>
          <w:p w14:paraId="6BFE3224" w14:textId="77777777" w:rsidR="007E29D3" w:rsidRPr="007E29D3" w:rsidRDefault="007E29D3" w:rsidP="007E29D3">
            <w:pPr>
              <w:jc w:val="right"/>
              <w:rPr>
                <w:color w:val="000000"/>
                <w:sz w:val="20"/>
                <w:szCs w:val="20"/>
              </w:rPr>
            </w:pPr>
            <w:r w:rsidRPr="007E29D3">
              <w:rPr>
                <w:color w:val="000000"/>
                <w:sz w:val="20"/>
                <w:szCs w:val="20"/>
              </w:rPr>
              <w:t xml:space="preserve">581,83 </w:t>
            </w:r>
          </w:p>
        </w:tc>
        <w:tc>
          <w:tcPr>
            <w:tcW w:w="2439" w:type="dxa"/>
            <w:tcBorders>
              <w:top w:val="nil"/>
              <w:left w:val="nil"/>
              <w:bottom w:val="single" w:sz="4" w:space="0" w:color="auto"/>
              <w:right w:val="single" w:sz="4" w:space="0" w:color="auto"/>
            </w:tcBorders>
            <w:shd w:val="clear" w:color="000000" w:fill="FFFFFF"/>
            <w:noWrap/>
            <w:hideMark/>
          </w:tcPr>
          <w:p w14:paraId="11D68EFC" w14:textId="77777777" w:rsidR="007E29D3" w:rsidRPr="007E29D3" w:rsidRDefault="007E29D3" w:rsidP="007E29D3">
            <w:pPr>
              <w:jc w:val="right"/>
              <w:rPr>
                <w:color w:val="000000"/>
                <w:sz w:val="20"/>
                <w:szCs w:val="20"/>
              </w:rPr>
            </w:pPr>
            <w:r w:rsidRPr="007E29D3">
              <w:rPr>
                <w:color w:val="000000"/>
                <w:sz w:val="20"/>
                <w:szCs w:val="20"/>
              </w:rPr>
              <w:t xml:space="preserve">29 673,33 </w:t>
            </w:r>
          </w:p>
        </w:tc>
      </w:tr>
      <w:tr w:rsidR="007E29D3" w:rsidRPr="007E29D3" w14:paraId="6DD9938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4B46CB6" w14:textId="77777777" w:rsidR="007E29D3" w:rsidRPr="007E29D3" w:rsidRDefault="007E29D3" w:rsidP="007E29D3">
            <w:pPr>
              <w:jc w:val="right"/>
              <w:rPr>
                <w:color w:val="000000"/>
                <w:sz w:val="20"/>
                <w:szCs w:val="20"/>
              </w:rPr>
            </w:pPr>
            <w:r w:rsidRPr="007E29D3">
              <w:rPr>
                <w:color w:val="000000"/>
                <w:sz w:val="20"/>
                <w:szCs w:val="20"/>
              </w:rPr>
              <w:t>18.78</w:t>
            </w:r>
          </w:p>
        </w:tc>
        <w:tc>
          <w:tcPr>
            <w:tcW w:w="1040" w:type="dxa"/>
            <w:tcBorders>
              <w:top w:val="nil"/>
              <w:left w:val="nil"/>
              <w:bottom w:val="single" w:sz="4" w:space="0" w:color="auto"/>
              <w:right w:val="single" w:sz="4" w:space="0" w:color="auto"/>
            </w:tcBorders>
            <w:shd w:val="clear" w:color="000000" w:fill="FFFFFF"/>
            <w:noWrap/>
            <w:hideMark/>
          </w:tcPr>
          <w:p w14:paraId="28BB713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9F3F2F3" w14:textId="77777777" w:rsidR="007E29D3" w:rsidRPr="007E29D3" w:rsidRDefault="007E29D3" w:rsidP="007E29D3">
            <w:pPr>
              <w:jc w:val="right"/>
              <w:rPr>
                <w:color w:val="000000"/>
                <w:sz w:val="20"/>
                <w:szCs w:val="20"/>
              </w:rPr>
            </w:pPr>
            <w:r w:rsidRPr="007E29D3">
              <w:rPr>
                <w:color w:val="000000"/>
                <w:sz w:val="20"/>
                <w:szCs w:val="20"/>
              </w:rPr>
              <w:t>78</w:t>
            </w:r>
          </w:p>
        </w:tc>
        <w:tc>
          <w:tcPr>
            <w:tcW w:w="6511" w:type="dxa"/>
            <w:tcBorders>
              <w:top w:val="nil"/>
              <w:left w:val="nil"/>
              <w:bottom w:val="single" w:sz="4" w:space="0" w:color="auto"/>
              <w:right w:val="single" w:sz="4" w:space="0" w:color="auto"/>
            </w:tcBorders>
            <w:shd w:val="clear" w:color="000000" w:fill="FFFFFF"/>
            <w:hideMark/>
          </w:tcPr>
          <w:p w14:paraId="5EBC1A2F" w14:textId="77777777" w:rsidR="007E29D3" w:rsidRPr="007E29D3" w:rsidRDefault="007E29D3" w:rsidP="007E29D3">
            <w:pPr>
              <w:rPr>
                <w:color w:val="000000"/>
                <w:sz w:val="20"/>
                <w:szCs w:val="20"/>
              </w:rPr>
            </w:pPr>
            <w:r w:rsidRPr="007E29D3">
              <w:rPr>
                <w:color w:val="000000"/>
                <w:sz w:val="20"/>
                <w:szCs w:val="20"/>
              </w:rPr>
              <w:t>Кабель силовой ВВГнг(А)-LSLTx-5x10</w:t>
            </w:r>
          </w:p>
        </w:tc>
        <w:tc>
          <w:tcPr>
            <w:tcW w:w="1276" w:type="dxa"/>
            <w:tcBorders>
              <w:top w:val="nil"/>
              <w:left w:val="nil"/>
              <w:bottom w:val="single" w:sz="4" w:space="0" w:color="auto"/>
              <w:right w:val="single" w:sz="4" w:space="0" w:color="auto"/>
            </w:tcBorders>
            <w:shd w:val="clear" w:color="000000" w:fill="FFFFFF"/>
            <w:noWrap/>
            <w:hideMark/>
          </w:tcPr>
          <w:p w14:paraId="714568F8"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ED8E184" w14:textId="77777777" w:rsidR="007E29D3" w:rsidRPr="007E29D3" w:rsidRDefault="007E29D3" w:rsidP="007E29D3">
            <w:pPr>
              <w:jc w:val="right"/>
              <w:rPr>
                <w:color w:val="000000"/>
                <w:sz w:val="20"/>
                <w:szCs w:val="20"/>
              </w:rPr>
            </w:pPr>
            <w:r w:rsidRPr="007E29D3">
              <w:rPr>
                <w:color w:val="000000"/>
                <w:sz w:val="20"/>
                <w:szCs w:val="20"/>
              </w:rPr>
              <w:t>280,5</w:t>
            </w:r>
          </w:p>
        </w:tc>
        <w:tc>
          <w:tcPr>
            <w:tcW w:w="1275" w:type="dxa"/>
            <w:tcBorders>
              <w:top w:val="nil"/>
              <w:left w:val="nil"/>
              <w:bottom w:val="single" w:sz="4" w:space="0" w:color="auto"/>
              <w:right w:val="single" w:sz="4" w:space="0" w:color="auto"/>
            </w:tcBorders>
            <w:shd w:val="clear" w:color="000000" w:fill="FFFFFF"/>
            <w:noWrap/>
            <w:hideMark/>
          </w:tcPr>
          <w:p w14:paraId="31503C54" w14:textId="77777777" w:rsidR="007E29D3" w:rsidRPr="007E29D3" w:rsidRDefault="007E29D3" w:rsidP="007E29D3">
            <w:pPr>
              <w:jc w:val="right"/>
              <w:rPr>
                <w:color w:val="000000"/>
                <w:sz w:val="20"/>
                <w:szCs w:val="20"/>
              </w:rPr>
            </w:pPr>
            <w:r w:rsidRPr="007E29D3">
              <w:rPr>
                <w:color w:val="000000"/>
                <w:sz w:val="20"/>
                <w:szCs w:val="20"/>
              </w:rPr>
              <w:t xml:space="preserve">184,04 </w:t>
            </w:r>
          </w:p>
        </w:tc>
        <w:tc>
          <w:tcPr>
            <w:tcW w:w="2439" w:type="dxa"/>
            <w:tcBorders>
              <w:top w:val="nil"/>
              <w:left w:val="nil"/>
              <w:bottom w:val="single" w:sz="4" w:space="0" w:color="auto"/>
              <w:right w:val="single" w:sz="4" w:space="0" w:color="auto"/>
            </w:tcBorders>
            <w:shd w:val="clear" w:color="000000" w:fill="FFFFFF"/>
            <w:noWrap/>
            <w:hideMark/>
          </w:tcPr>
          <w:p w14:paraId="6E271EE8" w14:textId="77777777" w:rsidR="007E29D3" w:rsidRPr="007E29D3" w:rsidRDefault="007E29D3" w:rsidP="007E29D3">
            <w:pPr>
              <w:jc w:val="right"/>
              <w:rPr>
                <w:color w:val="000000"/>
                <w:sz w:val="20"/>
                <w:szCs w:val="20"/>
              </w:rPr>
            </w:pPr>
            <w:r w:rsidRPr="007E29D3">
              <w:rPr>
                <w:color w:val="000000"/>
                <w:sz w:val="20"/>
                <w:szCs w:val="20"/>
              </w:rPr>
              <w:t xml:space="preserve">51 623,22 </w:t>
            </w:r>
          </w:p>
        </w:tc>
      </w:tr>
      <w:tr w:rsidR="007E29D3" w:rsidRPr="007E29D3" w14:paraId="61A65C7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EFE905E" w14:textId="77777777" w:rsidR="007E29D3" w:rsidRPr="007E29D3" w:rsidRDefault="007E29D3" w:rsidP="007E29D3">
            <w:pPr>
              <w:jc w:val="right"/>
              <w:rPr>
                <w:color w:val="000000"/>
                <w:sz w:val="20"/>
                <w:szCs w:val="20"/>
              </w:rPr>
            </w:pPr>
            <w:r w:rsidRPr="007E29D3">
              <w:rPr>
                <w:color w:val="000000"/>
                <w:sz w:val="20"/>
                <w:szCs w:val="20"/>
              </w:rPr>
              <w:t>18.79</w:t>
            </w:r>
          </w:p>
        </w:tc>
        <w:tc>
          <w:tcPr>
            <w:tcW w:w="1040" w:type="dxa"/>
            <w:tcBorders>
              <w:top w:val="nil"/>
              <w:left w:val="nil"/>
              <w:bottom w:val="single" w:sz="4" w:space="0" w:color="auto"/>
              <w:right w:val="single" w:sz="4" w:space="0" w:color="auto"/>
            </w:tcBorders>
            <w:shd w:val="clear" w:color="000000" w:fill="FFFFFF"/>
            <w:noWrap/>
            <w:hideMark/>
          </w:tcPr>
          <w:p w14:paraId="16F541A4"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9E3DBBC" w14:textId="77777777" w:rsidR="007E29D3" w:rsidRPr="007E29D3" w:rsidRDefault="007E29D3" w:rsidP="007E29D3">
            <w:pPr>
              <w:jc w:val="right"/>
              <w:rPr>
                <w:color w:val="000000"/>
                <w:sz w:val="20"/>
                <w:szCs w:val="20"/>
              </w:rPr>
            </w:pPr>
            <w:r w:rsidRPr="007E29D3">
              <w:rPr>
                <w:color w:val="000000"/>
                <w:sz w:val="20"/>
                <w:szCs w:val="20"/>
              </w:rPr>
              <w:t>79</w:t>
            </w:r>
          </w:p>
        </w:tc>
        <w:tc>
          <w:tcPr>
            <w:tcW w:w="6511" w:type="dxa"/>
            <w:tcBorders>
              <w:top w:val="nil"/>
              <w:left w:val="nil"/>
              <w:bottom w:val="single" w:sz="4" w:space="0" w:color="auto"/>
              <w:right w:val="single" w:sz="4" w:space="0" w:color="auto"/>
            </w:tcBorders>
            <w:shd w:val="clear" w:color="000000" w:fill="FFFFFF"/>
            <w:hideMark/>
          </w:tcPr>
          <w:p w14:paraId="1571AD1E" w14:textId="77777777" w:rsidR="007E29D3" w:rsidRPr="007E29D3" w:rsidRDefault="007E29D3" w:rsidP="007E29D3">
            <w:pPr>
              <w:rPr>
                <w:color w:val="000000"/>
                <w:sz w:val="20"/>
                <w:szCs w:val="20"/>
              </w:rPr>
            </w:pPr>
            <w:r w:rsidRPr="007E29D3">
              <w:rPr>
                <w:color w:val="000000"/>
                <w:sz w:val="20"/>
                <w:szCs w:val="20"/>
              </w:rPr>
              <w:t>Кабель силовой ВВГнг(А)-LSLTx-5x6</w:t>
            </w:r>
          </w:p>
        </w:tc>
        <w:tc>
          <w:tcPr>
            <w:tcW w:w="1276" w:type="dxa"/>
            <w:tcBorders>
              <w:top w:val="nil"/>
              <w:left w:val="nil"/>
              <w:bottom w:val="single" w:sz="4" w:space="0" w:color="auto"/>
              <w:right w:val="single" w:sz="4" w:space="0" w:color="auto"/>
            </w:tcBorders>
            <w:shd w:val="clear" w:color="000000" w:fill="FFFFFF"/>
            <w:noWrap/>
            <w:hideMark/>
          </w:tcPr>
          <w:p w14:paraId="450B0801"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33ED95E" w14:textId="77777777" w:rsidR="007E29D3" w:rsidRPr="007E29D3" w:rsidRDefault="007E29D3" w:rsidP="007E29D3">
            <w:pPr>
              <w:jc w:val="right"/>
              <w:rPr>
                <w:color w:val="000000"/>
                <w:sz w:val="20"/>
                <w:szCs w:val="20"/>
              </w:rPr>
            </w:pPr>
            <w:r w:rsidRPr="007E29D3">
              <w:rPr>
                <w:color w:val="000000"/>
                <w:sz w:val="20"/>
                <w:szCs w:val="20"/>
              </w:rPr>
              <w:t>275,4</w:t>
            </w:r>
          </w:p>
        </w:tc>
        <w:tc>
          <w:tcPr>
            <w:tcW w:w="1275" w:type="dxa"/>
            <w:tcBorders>
              <w:top w:val="nil"/>
              <w:left w:val="nil"/>
              <w:bottom w:val="single" w:sz="4" w:space="0" w:color="auto"/>
              <w:right w:val="single" w:sz="4" w:space="0" w:color="auto"/>
            </w:tcBorders>
            <w:shd w:val="clear" w:color="000000" w:fill="FFFFFF"/>
            <w:noWrap/>
            <w:hideMark/>
          </w:tcPr>
          <w:p w14:paraId="2D25BE2C" w14:textId="77777777" w:rsidR="007E29D3" w:rsidRPr="007E29D3" w:rsidRDefault="007E29D3" w:rsidP="007E29D3">
            <w:pPr>
              <w:jc w:val="right"/>
              <w:rPr>
                <w:color w:val="000000"/>
                <w:sz w:val="20"/>
                <w:szCs w:val="20"/>
              </w:rPr>
            </w:pPr>
            <w:r w:rsidRPr="007E29D3">
              <w:rPr>
                <w:color w:val="000000"/>
                <w:sz w:val="20"/>
                <w:szCs w:val="20"/>
              </w:rPr>
              <w:t xml:space="preserve">149,62 </w:t>
            </w:r>
          </w:p>
        </w:tc>
        <w:tc>
          <w:tcPr>
            <w:tcW w:w="2439" w:type="dxa"/>
            <w:tcBorders>
              <w:top w:val="nil"/>
              <w:left w:val="nil"/>
              <w:bottom w:val="single" w:sz="4" w:space="0" w:color="auto"/>
              <w:right w:val="single" w:sz="4" w:space="0" w:color="auto"/>
            </w:tcBorders>
            <w:shd w:val="clear" w:color="000000" w:fill="FFFFFF"/>
            <w:noWrap/>
            <w:hideMark/>
          </w:tcPr>
          <w:p w14:paraId="1BFD5B5A" w14:textId="77777777" w:rsidR="007E29D3" w:rsidRPr="007E29D3" w:rsidRDefault="007E29D3" w:rsidP="007E29D3">
            <w:pPr>
              <w:jc w:val="right"/>
              <w:rPr>
                <w:color w:val="000000"/>
                <w:sz w:val="20"/>
                <w:szCs w:val="20"/>
              </w:rPr>
            </w:pPr>
            <w:r w:rsidRPr="007E29D3">
              <w:rPr>
                <w:color w:val="000000"/>
                <w:sz w:val="20"/>
                <w:szCs w:val="20"/>
              </w:rPr>
              <w:t xml:space="preserve">41 205,35 </w:t>
            </w:r>
          </w:p>
        </w:tc>
      </w:tr>
      <w:tr w:rsidR="007E29D3" w:rsidRPr="007E29D3" w14:paraId="3DB2EB5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6363A17" w14:textId="77777777" w:rsidR="007E29D3" w:rsidRPr="007E29D3" w:rsidRDefault="007E29D3" w:rsidP="007E29D3">
            <w:pPr>
              <w:jc w:val="right"/>
              <w:rPr>
                <w:color w:val="000000"/>
                <w:sz w:val="20"/>
                <w:szCs w:val="20"/>
              </w:rPr>
            </w:pPr>
            <w:r w:rsidRPr="007E29D3">
              <w:rPr>
                <w:color w:val="000000"/>
                <w:sz w:val="20"/>
                <w:szCs w:val="20"/>
              </w:rPr>
              <w:t>18.80</w:t>
            </w:r>
          </w:p>
        </w:tc>
        <w:tc>
          <w:tcPr>
            <w:tcW w:w="1040" w:type="dxa"/>
            <w:tcBorders>
              <w:top w:val="nil"/>
              <w:left w:val="nil"/>
              <w:bottom w:val="single" w:sz="4" w:space="0" w:color="auto"/>
              <w:right w:val="single" w:sz="4" w:space="0" w:color="auto"/>
            </w:tcBorders>
            <w:shd w:val="clear" w:color="000000" w:fill="FFFFFF"/>
            <w:noWrap/>
            <w:hideMark/>
          </w:tcPr>
          <w:p w14:paraId="295F5DAC"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A9956BE" w14:textId="77777777" w:rsidR="007E29D3" w:rsidRPr="007E29D3" w:rsidRDefault="007E29D3" w:rsidP="007E29D3">
            <w:pPr>
              <w:jc w:val="right"/>
              <w:rPr>
                <w:color w:val="000000"/>
                <w:sz w:val="20"/>
                <w:szCs w:val="20"/>
              </w:rPr>
            </w:pPr>
            <w:r w:rsidRPr="007E29D3">
              <w:rPr>
                <w:color w:val="000000"/>
                <w:sz w:val="20"/>
                <w:szCs w:val="20"/>
              </w:rPr>
              <w:t>80</w:t>
            </w:r>
          </w:p>
        </w:tc>
        <w:tc>
          <w:tcPr>
            <w:tcW w:w="6511" w:type="dxa"/>
            <w:tcBorders>
              <w:top w:val="nil"/>
              <w:left w:val="nil"/>
              <w:bottom w:val="single" w:sz="4" w:space="0" w:color="auto"/>
              <w:right w:val="single" w:sz="4" w:space="0" w:color="auto"/>
            </w:tcBorders>
            <w:shd w:val="clear" w:color="000000" w:fill="FFFFFF"/>
            <w:hideMark/>
          </w:tcPr>
          <w:p w14:paraId="77A186E5" w14:textId="77777777" w:rsidR="007E29D3" w:rsidRPr="007E29D3" w:rsidRDefault="007E29D3" w:rsidP="007E29D3">
            <w:pPr>
              <w:rPr>
                <w:color w:val="000000"/>
                <w:sz w:val="20"/>
                <w:szCs w:val="20"/>
              </w:rPr>
            </w:pPr>
            <w:r w:rsidRPr="007E29D3">
              <w:rPr>
                <w:color w:val="000000"/>
                <w:sz w:val="20"/>
                <w:szCs w:val="20"/>
              </w:rPr>
              <w:t>Кабель силовой ВВГнг(А)-LSLTx-5x4</w:t>
            </w:r>
          </w:p>
        </w:tc>
        <w:tc>
          <w:tcPr>
            <w:tcW w:w="1276" w:type="dxa"/>
            <w:tcBorders>
              <w:top w:val="nil"/>
              <w:left w:val="nil"/>
              <w:bottom w:val="single" w:sz="4" w:space="0" w:color="auto"/>
              <w:right w:val="single" w:sz="4" w:space="0" w:color="auto"/>
            </w:tcBorders>
            <w:shd w:val="clear" w:color="000000" w:fill="FFFFFF"/>
            <w:noWrap/>
            <w:hideMark/>
          </w:tcPr>
          <w:p w14:paraId="0AC0F12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6F07003" w14:textId="77777777" w:rsidR="007E29D3" w:rsidRPr="007E29D3" w:rsidRDefault="007E29D3" w:rsidP="007E29D3">
            <w:pPr>
              <w:jc w:val="right"/>
              <w:rPr>
                <w:color w:val="000000"/>
                <w:sz w:val="20"/>
                <w:szCs w:val="20"/>
              </w:rPr>
            </w:pPr>
            <w:r w:rsidRPr="007E29D3">
              <w:rPr>
                <w:color w:val="000000"/>
                <w:sz w:val="20"/>
                <w:szCs w:val="20"/>
              </w:rPr>
              <w:t>102</w:t>
            </w:r>
          </w:p>
        </w:tc>
        <w:tc>
          <w:tcPr>
            <w:tcW w:w="1275" w:type="dxa"/>
            <w:tcBorders>
              <w:top w:val="nil"/>
              <w:left w:val="nil"/>
              <w:bottom w:val="single" w:sz="4" w:space="0" w:color="auto"/>
              <w:right w:val="single" w:sz="4" w:space="0" w:color="auto"/>
            </w:tcBorders>
            <w:shd w:val="clear" w:color="000000" w:fill="FFFFFF"/>
            <w:noWrap/>
            <w:hideMark/>
          </w:tcPr>
          <w:p w14:paraId="7105ECD1" w14:textId="77777777" w:rsidR="007E29D3" w:rsidRPr="007E29D3" w:rsidRDefault="007E29D3" w:rsidP="007E29D3">
            <w:pPr>
              <w:jc w:val="right"/>
              <w:rPr>
                <w:color w:val="000000"/>
                <w:sz w:val="20"/>
                <w:szCs w:val="20"/>
              </w:rPr>
            </w:pPr>
            <w:r w:rsidRPr="007E29D3">
              <w:rPr>
                <w:color w:val="000000"/>
                <w:sz w:val="20"/>
                <w:szCs w:val="20"/>
              </w:rPr>
              <w:t xml:space="preserve">99,73 </w:t>
            </w:r>
          </w:p>
        </w:tc>
        <w:tc>
          <w:tcPr>
            <w:tcW w:w="2439" w:type="dxa"/>
            <w:tcBorders>
              <w:top w:val="nil"/>
              <w:left w:val="nil"/>
              <w:bottom w:val="single" w:sz="4" w:space="0" w:color="auto"/>
              <w:right w:val="single" w:sz="4" w:space="0" w:color="auto"/>
            </w:tcBorders>
            <w:shd w:val="clear" w:color="000000" w:fill="FFFFFF"/>
            <w:noWrap/>
            <w:hideMark/>
          </w:tcPr>
          <w:p w14:paraId="0B5B03F1" w14:textId="77777777" w:rsidR="007E29D3" w:rsidRPr="007E29D3" w:rsidRDefault="007E29D3" w:rsidP="007E29D3">
            <w:pPr>
              <w:jc w:val="right"/>
              <w:rPr>
                <w:color w:val="000000"/>
                <w:sz w:val="20"/>
                <w:szCs w:val="20"/>
              </w:rPr>
            </w:pPr>
            <w:r w:rsidRPr="007E29D3">
              <w:rPr>
                <w:color w:val="000000"/>
                <w:sz w:val="20"/>
                <w:szCs w:val="20"/>
              </w:rPr>
              <w:t xml:space="preserve">10 172,46 </w:t>
            </w:r>
          </w:p>
        </w:tc>
      </w:tr>
      <w:tr w:rsidR="007E29D3" w:rsidRPr="007E29D3" w14:paraId="4532C46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3FAA087" w14:textId="77777777" w:rsidR="007E29D3" w:rsidRPr="007E29D3" w:rsidRDefault="007E29D3" w:rsidP="007E29D3">
            <w:pPr>
              <w:jc w:val="right"/>
              <w:rPr>
                <w:color w:val="000000"/>
                <w:sz w:val="20"/>
                <w:szCs w:val="20"/>
              </w:rPr>
            </w:pPr>
            <w:r w:rsidRPr="007E29D3">
              <w:rPr>
                <w:color w:val="000000"/>
                <w:sz w:val="20"/>
                <w:szCs w:val="20"/>
              </w:rPr>
              <w:lastRenderedPageBreak/>
              <w:t>18.81</w:t>
            </w:r>
          </w:p>
        </w:tc>
        <w:tc>
          <w:tcPr>
            <w:tcW w:w="1040" w:type="dxa"/>
            <w:tcBorders>
              <w:top w:val="nil"/>
              <w:left w:val="nil"/>
              <w:bottom w:val="single" w:sz="4" w:space="0" w:color="auto"/>
              <w:right w:val="single" w:sz="4" w:space="0" w:color="auto"/>
            </w:tcBorders>
            <w:shd w:val="clear" w:color="000000" w:fill="FFFFFF"/>
            <w:noWrap/>
            <w:hideMark/>
          </w:tcPr>
          <w:p w14:paraId="10ED1890"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2D404A8"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000000" w:fill="FFFFFF"/>
            <w:hideMark/>
          </w:tcPr>
          <w:p w14:paraId="4AC391A6" w14:textId="77777777" w:rsidR="007E29D3" w:rsidRPr="007E29D3" w:rsidRDefault="007E29D3" w:rsidP="007E29D3">
            <w:pPr>
              <w:rPr>
                <w:color w:val="000000"/>
                <w:sz w:val="20"/>
                <w:szCs w:val="20"/>
              </w:rPr>
            </w:pPr>
            <w:r w:rsidRPr="007E29D3">
              <w:rPr>
                <w:color w:val="000000"/>
                <w:sz w:val="20"/>
                <w:szCs w:val="20"/>
              </w:rPr>
              <w:t>Кабель силовой ВВГнг(А)-LSLTx-5x2,5</w:t>
            </w:r>
          </w:p>
        </w:tc>
        <w:tc>
          <w:tcPr>
            <w:tcW w:w="1276" w:type="dxa"/>
            <w:tcBorders>
              <w:top w:val="nil"/>
              <w:left w:val="nil"/>
              <w:bottom w:val="single" w:sz="4" w:space="0" w:color="auto"/>
              <w:right w:val="single" w:sz="4" w:space="0" w:color="auto"/>
            </w:tcBorders>
            <w:shd w:val="clear" w:color="000000" w:fill="FFFFFF"/>
            <w:noWrap/>
            <w:hideMark/>
          </w:tcPr>
          <w:p w14:paraId="4BB76771"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6084798" w14:textId="77777777" w:rsidR="007E29D3" w:rsidRPr="007E29D3" w:rsidRDefault="007E29D3" w:rsidP="007E29D3">
            <w:pPr>
              <w:jc w:val="right"/>
              <w:rPr>
                <w:color w:val="000000"/>
                <w:sz w:val="20"/>
                <w:szCs w:val="20"/>
              </w:rPr>
            </w:pPr>
            <w:r w:rsidRPr="007E29D3">
              <w:rPr>
                <w:color w:val="000000"/>
                <w:sz w:val="20"/>
                <w:szCs w:val="20"/>
              </w:rPr>
              <w:t>1162,8</w:t>
            </w:r>
          </w:p>
        </w:tc>
        <w:tc>
          <w:tcPr>
            <w:tcW w:w="1275" w:type="dxa"/>
            <w:tcBorders>
              <w:top w:val="nil"/>
              <w:left w:val="nil"/>
              <w:bottom w:val="single" w:sz="4" w:space="0" w:color="auto"/>
              <w:right w:val="single" w:sz="4" w:space="0" w:color="auto"/>
            </w:tcBorders>
            <w:shd w:val="clear" w:color="000000" w:fill="FFFFFF"/>
            <w:noWrap/>
            <w:hideMark/>
          </w:tcPr>
          <w:p w14:paraId="16AF817D" w14:textId="77777777" w:rsidR="007E29D3" w:rsidRPr="007E29D3" w:rsidRDefault="007E29D3" w:rsidP="007E29D3">
            <w:pPr>
              <w:jc w:val="right"/>
              <w:rPr>
                <w:color w:val="000000"/>
                <w:sz w:val="20"/>
                <w:szCs w:val="20"/>
              </w:rPr>
            </w:pPr>
            <w:r w:rsidRPr="007E29D3">
              <w:rPr>
                <w:color w:val="000000"/>
                <w:sz w:val="20"/>
                <w:szCs w:val="20"/>
              </w:rPr>
              <w:t xml:space="preserve">75,16 </w:t>
            </w:r>
          </w:p>
        </w:tc>
        <w:tc>
          <w:tcPr>
            <w:tcW w:w="2439" w:type="dxa"/>
            <w:tcBorders>
              <w:top w:val="nil"/>
              <w:left w:val="nil"/>
              <w:bottom w:val="single" w:sz="4" w:space="0" w:color="auto"/>
              <w:right w:val="single" w:sz="4" w:space="0" w:color="auto"/>
            </w:tcBorders>
            <w:shd w:val="clear" w:color="000000" w:fill="FFFFFF"/>
            <w:noWrap/>
            <w:hideMark/>
          </w:tcPr>
          <w:p w14:paraId="66076822" w14:textId="77777777" w:rsidR="007E29D3" w:rsidRPr="007E29D3" w:rsidRDefault="007E29D3" w:rsidP="007E29D3">
            <w:pPr>
              <w:jc w:val="right"/>
              <w:rPr>
                <w:color w:val="000000"/>
                <w:sz w:val="20"/>
                <w:szCs w:val="20"/>
              </w:rPr>
            </w:pPr>
            <w:r w:rsidRPr="007E29D3">
              <w:rPr>
                <w:color w:val="000000"/>
                <w:sz w:val="20"/>
                <w:szCs w:val="20"/>
              </w:rPr>
              <w:t xml:space="preserve">87 396,05 </w:t>
            </w:r>
          </w:p>
        </w:tc>
      </w:tr>
      <w:tr w:rsidR="007E29D3" w:rsidRPr="007E29D3" w14:paraId="310FF74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7A4A9E2" w14:textId="77777777" w:rsidR="007E29D3" w:rsidRPr="007E29D3" w:rsidRDefault="007E29D3" w:rsidP="007E29D3">
            <w:pPr>
              <w:jc w:val="right"/>
              <w:rPr>
                <w:color w:val="000000"/>
                <w:sz w:val="20"/>
                <w:szCs w:val="20"/>
              </w:rPr>
            </w:pPr>
            <w:r w:rsidRPr="007E29D3">
              <w:rPr>
                <w:color w:val="000000"/>
                <w:sz w:val="20"/>
                <w:szCs w:val="20"/>
              </w:rPr>
              <w:t>18.82</w:t>
            </w:r>
          </w:p>
        </w:tc>
        <w:tc>
          <w:tcPr>
            <w:tcW w:w="1040" w:type="dxa"/>
            <w:tcBorders>
              <w:top w:val="nil"/>
              <w:left w:val="nil"/>
              <w:bottom w:val="single" w:sz="4" w:space="0" w:color="auto"/>
              <w:right w:val="single" w:sz="4" w:space="0" w:color="auto"/>
            </w:tcBorders>
            <w:shd w:val="clear" w:color="000000" w:fill="FFFFFF"/>
            <w:noWrap/>
            <w:hideMark/>
          </w:tcPr>
          <w:p w14:paraId="13162B7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48EC222" w14:textId="77777777" w:rsidR="007E29D3" w:rsidRPr="007E29D3" w:rsidRDefault="007E29D3" w:rsidP="007E29D3">
            <w:pPr>
              <w:jc w:val="right"/>
              <w:rPr>
                <w:color w:val="000000"/>
                <w:sz w:val="20"/>
                <w:szCs w:val="20"/>
              </w:rPr>
            </w:pPr>
            <w:r w:rsidRPr="007E29D3">
              <w:rPr>
                <w:color w:val="000000"/>
                <w:sz w:val="20"/>
                <w:szCs w:val="20"/>
              </w:rPr>
              <w:t>82</w:t>
            </w:r>
          </w:p>
        </w:tc>
        <w:tc>
          <w:tcPr>
            <w:tcW w:w="6511" w:type="dxa"/>
            <w:tcBorders>
              <w:top w:val="nil"/>
              <w:left w:val="nil"/>
              <w:bottom w:val="single" w:sz="4" w:space="0" w:color="auto"/>
              <w:right w:val="single" w:sz="4" w:space="0" w:color="auto"/>
            </w:tcBorders>
            <w:shd w:val="clear" w:color="000000" w:fill="FFFFFF"/>
            <w:hideMark/>
          </w:tcPr>
          <w:p w14:paraId="03BA71E4" w14:textId="77777777" w:rsidR="007E29D3" w:rsidRPr="007E29D3" w:rsidRDefault="007E29D3" w:rsidP="007E29D3">
            <w:pPr>
              <w:rPr>
                <w:color w:val="000000"/>
                <w:sz w:val="20"/>
                <w:szCs w:val="20"/>
              </w:rPr>
            </w:pPr>
            <w:r w:rsidRPr="007E29D3">
              <w:rPr>
                <w:color w:val="000000"/>
                <w:sz w:val="20"/>
                <w:szCs w:val="20"/>
              </w:rPr>
              <w:t>Кабель силовой ВВГнг(А)-LSLTx-3х4</w:t>
            </w:r>
          </w:p>
        </w:tc>
        <w:tc>
          <w:tcPr>
            <w:tcW w:w="1276" w:type="dxa"/>
            <w:tcBorders>
              <w:top w:val="nil"/>
              <w:left w:val="nil"/>
              <w:bottom w:val="single" w:sz="4" w:space="0" w:color="auto"/>
              <w:right w:val="single" w:sz="4" w:space="0" w:color="auto"/>
            </w:tcBorders>
            <w:shd w:val="clear" w:color="000000" w:fill="FFFFFF"/>
            <w:noWrap/>
            <w:hideMark/>
          </w:tcPr>
          <w:p w14:paraId="22AFDBA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F8A1C09" w14:textId="77777777" w:rsidR="007E29D3" w:rsidRPr="007E29D3" w:rsidRDefault="007E29D3" w:rsidP="007E29D3">
            <w:pPr>
              <w:jc w:val="right"/>
              <w:rPr>
                <w:color w:val="000000"/>
                <w:sz w:val="20"/>
                <w:szCs w:val="20"/>
              </w:rPr>
            </w:pPr>
            <w:r w:rsidRPr="007E29D3">
              <w:rPr>
                <w:color w:val="000000"/>
                <w:sz w:val="20"/>
                <w:szCs w:val="20"/>
              </w:rPr>
              <w:t>40,8</w:t>
            </w:r>
          </w:p>
        </w:tc>
        <w:tc>
          <w:tcPr>
            <w:tcW w:w="1275" w:type="dxa"/>
            <w:tcBorders>
              <w:top w:val="nil"/>
              <w:left w:val="nil"/>
              <w:bottom w:val="single" w:sz="4" w:space="0" w:color="auto"/>
              <w:right w:val="single" w:sz="4" w:space="0" w:color="auto"/>
            </w:tcBorders>
            <w:shd w:val="clear" w:color="000000" w:fill="FFFFFF"/>
            <w:noWrap/>
            <w:hideMark/>
          </w:tcPr>
          <w:p w14:paraId="00626FF9" w14:textId="77777777" w:rsidR="007E29D3" w:rsidRPr="007E29D3" w:rsidRDefault="007E29D3" w:rsidP="007E29D3">
            <w:pPr>
              <w:jc w:val="right"/>
              <w:rPr>
                <w:color w:val="000000"/>
                <w:sz w:val="20"/>
                <w:szCs w:val="20"/>
              </w:rPr>
            </w:pPr>
            <w:r w:rsidRPr="007E29D3">
              <w:rPr>
                <w:color w:val="000000"/>
                <w:sz w:val="20"/>
                <w:szCs w:val="20"/>
              </w:rPr>
              <w:t xml:space="preserve">72,21 </w:t>
            </w:r>
          </w:p>
        </w:tc>
        <w:tc>
          <w:tcPr>
            <w:tcW w:w="2439" w:type="dxa"/>
            <w:tcBorders>
              <w:top w:val="nil"/>
              <w:left w:val="nil"/>
              <w:bottom w:val="single" w:sz="4" w:space="0" w:color="auto"/>
              <w:right w:val="single" w:sz="4" w:space="0" w:color="auto"/>
            </w:tcBorders>
            <w:shd w:val="clear" w:color="000000" w:fill="FFFFFF"/>
            <w:noWrap/>
            <w:hideMark/>
          </w:tcPr>
          <w:p w14:paraId="5B6E49BE" w14:textId="77777777" w:rsidR="007E29D3" w:rsidRPr="007E29D3" w:rsidRDefault="007E29D3" w:rsidP="007E29D3">
            <w:pPr>
              <w:jc w:val="right"/>
              <w:rPr>
                <w:color w:val="000000"/>
                <w:sz w:val="20"/>
                <w:szCs w:val="20"/>
              </w:rPr>
            </w:pPr>
            <w:r w:rsidRPr="007E29D3">
              <w:rPr>
                <w:color w:val="000000"/>
                <w:sz w:val="20"/>
                <w:szCs w:val="20"/>
              </w:rPr>
              <w:t xml:space="preserve">2 946,17 </w:t>
            </w:r>
          </w:p>
        </w:tc>
      </w:tr>
      <w:tr w:rsidR="007E29D3" w:rsidRPr="007E29D3" w14:paraId="6988374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C8D8328" w14:textId="77777777" w:rsidR="007E29D3" w:rsidRPr="007E29D3" w:rsidRDefault="007E29D3" w:rsidP="007E29D3">
            <w:pPr>
              <w:jc w:val="right"/>
              <w:rPr>
                <w:color w:val="000000"/>
                <w:sz w:val="20"/>
                <w:szCs w:val="20"/>
              </w:rPr>
            </w:pPr>
            <w:r w:rsidRPr="007E29D3">
              <w:rPr>
                <w:color w:val="000000"/>
                <w:sz w:val="20"/>
                <w:szCs w:val="20"/>
              </w:rPr>
              <w:t>18.83</w:t>
            </w:r>
          </w:p>
        </w:tc>
        <w:tc>
          <w:tcPr>
            <w:tcW w:w="1040" w:type="dxa"/>
            <w:tcBorders>
              <w:top w:val="nil"/>
              <w:left w:val="nil"/>
              <w:bottom w:val="single" w:sz="4" w:space="0" w:color="auto"/>
              <w:right w:val="single" w:sz="4" w:space="0" w:color="auto"/>
            </w:tcBorders>
            <w:shd w:val="clear" w:color="000000" w:fill="FFFFFF"/>
            <w:noWrap/>
            <w:hideMark/>
          </w:tcPr>
          <w:p w14:paraId="6BED69C0"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DFECAE3" w14:textId="77777777" w:rsidR="007E29D3" w:rsidRPr="007E29D3" w:rsidRDefault="007E29D3" w:rsidP="007E29D3">
            <w:pPr>
              <w:jc w:val="right"/>
              <w:rPr>
                <w:color w:val="000000"/>
                <w:sz w:val="20"/>
                <w:szCs w:val="20"/>
              </w:rPr>
            </w:pPr>
            <w:r w:rsidRPr="007E29D3">
              <w:rPr>
                <w:color w:val="000000"/>
                <w:sz w:val="20"/>
                <w:szCs w:val="20"/>
              </w:rPr>
              <w:t>83</w:t>
            </w:r>
          </w:p>
        </w:tc>
        <w:tc>
          <w:tcPr>
            <w:tcW w:w="6511" w:type="dxa"/>
            <w:tcBorders>
              <w:top w:val="nil"/>
              <w:left w:val="nil"/>
              <w:bottom w:val="single" w:sz="4" w:space="0" w:color="auto"/>
              <w:right w:val="single" w:sz="4" w:space="0" w:color="auto"/>
            </w:tcBorders>
            <w:shd w:val="clear" w:color="000000" w:fill="FFFFFF"/>
            <w:hideMark/>
          </w:tcPr>
          <w:p w14:paraId="02BA1BBE" w14:textId="77777777" w:rsidR="007E29D3" w:rsidRPr="007E29D3" w:rsidRDefault="007E29D3" w:rsidP="007E29D3">
            <w:pPr>
              <w:rPr>
                <w:color w:val="000000"/>
                <w:sz w:val="20"/>
                <w:szCs w:val="20"/>
              </w:rPr>
            </w:pPr>
            <w:r w:rsidRPr="007E29D3">
              <w:rPr>
                <w:color w:val="000000"/>
                <w:sz w:val="20"/>
                <w:szCs w:val="20"/>
              </w:rPr>
              <w:t>Кабель силовой ВВГнг(А)-LSLTx-3х2,5</w:t>
            </w:r>
          </w:p>
        </w:tc>
        <w:tc>
          <w:tcPr>
            <w:tcW w:w="1276" w:type="dxa"/>
            <w:tcBorders>
              <w:top w:val="nil"/>
              <w:left w:val="nil"/>
              <w:bottom w:val="single" w:sz="4" w:space="0" w:color="auto"/>
              <w:right w:val="single" w:sz="4" w:space="0" w:color="auto"/>
            </w:tcBorders>
            <w:shd w:val="clear" w:color="000000" w:fill="FFFFFF"/>
            <w:noWrap/>
            <w:hideMark/>
          </w:tcPr>
          <w:p w14:paraId="38C7011F"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582C57A" w14:textId="77777777" w:rsidR="007E29D3" w:rsidRPr="007E29D3" w:rsidRDefault="007E29D3" w:rsidP="007E29D3">
            <w:pPr>
              <w:jc w:val="right"/>
              <w:rPr>
                <w:color w:val="000000"/>
                <w:sz w:val="20"/>
                <w:szCs w:val="20"/>
              </w:rPr>
            </w:pPr>
            <w:r w:rsidRPr="007E29D3">
              <w:rPr>
                <w:color w:val="000000"/>
                <w:sz w:val="20"/>
                <w:szCs w:val="20"/>
              </w:rPr>
              <w:t>9440,1</w:t>
            </w:r>
          </w:p>
        </w:tc>
        <w:tc>
          <w:tcPr>
            <w:tcW w:w="1275" w:type="dxa"/>
            <w:tcBorders>
              <w:top w:val="nil"/>
              <w:left w:val="nil"/>
              <w:bottom w:val="single" w:sz="4" w:space="0" w:color="auto"/>
              <w:right w:val="single" w:sz="4" w:space="0" w:color="auto"/>
            </w:tcBorders>
            <w:shd w:val="clear" w:color="000000" w:fill="FFFFFF"/>
            <w:noWrap/>
            <w:hideMark/>
          </w:tcPr>
          <w:p w14:paraId="44DEA12D" w14:textId="77777777" w:rsidR="007E29D3" w:rsidRPr="007E29D3" w:rsidRDefault="007E29D3" w:rsidP="007E29D3">
            <w:pPr>
              <w:jc w:val="right"/>
              <w:rPr>
                <w:color w:val="000000"/>
                <w:sz w:val="20"/>
                <w:szCs w:val="20"/>
              </w:rPr>
            </w:pPr>
            <w:r w:rsidRPr="007E29D3">
              <w:rPr>
                <w:color w:val="000000"/>
                <w:sz w:val="20"/>
                <w:szCs w:val="20"/>
              </w:rPr>
              <w:t xml:space="preserve">47,45 </w:t>
            </w:r>
          </w:p>
        </w:tc>
        <w:tc>
          <w:tcPr>
            <w:tcW w:w="2439" w:type="dxa"/>
            <w:tcBorders>
              <w:top w:val="nil"/>
              <w:left w:val="nil"/>
              <w:bottom w:val="single" w:sz="4" w:space="0" w:color="auto"/>
              <w:right w:val="single" w:sz="4" w:space="0" w:color="auto"/>
            </w:tcBorders>
            <w:shd w:val="clear" w:color="000000" w:fill="FFFFFF"/>
            <w:noWrap/>
            <w:hideMark/>
          </w:tcPr>
          <w:p w14:paraId="2BDA1C9B" w14:textId="77777777" w:rsidR="007E29D3" w:rsidRPr="007E29D3" w:rsidRDefault="007E29D3" w:rsidP="007E29D3">
            <w:pPr>
              <w:jc w:val="right"/>
              <w:rPr>
                <w:color w:val="000000"/>
                <w:sz w:val="20"/>
                <w:szCs w:val="20"/>
              </w:rPr>
            </w:pPr>
            <w:r w:rsidRPr="007E29D3">
              <w:rPr>
                <w:color w:val="000000"/>
                <w:sz w:val="20"/>
                <w:szCs w:val="20"/>
              </w:rPr>
              <w:t xml:space="preserve">447 932,75 </w:t>
            </w:r>
          </w:p>
        </w:tc>
      </w:tr>
      <w:tr w:rsidR="007E29D3" w:rsidRPr="007E29D3" w14:paraId="7155FDB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9BE92BD" w14:textId="77777777" w:rsidR="007E29D3" w:rsidRPr="007E29D3" w:rsidRDefault="007E29D3" w:rsidP="007E29D3">
            <w:pPr>
              <w:jc w:val="right"/>
              <w:rPr>
                <w:color w:val="000000"/>
                <w:sz w:val="20"/>
                <w:szCs w:val="20"/>
              </w:rPr>
            </w:pPr>
            <w:r w:rsidRPr="007E29D3">
              <w:rPr>
                <w:color w:val="000000"/>
                <w:sz w:val="20"/>
                <w:szCs w:val="20"/>
              </w:rPr>
              <w:t>18.84</w:t>
            </w:r>
          </w:p>
        </w:tc>
        <w:tc>
          <w:tcPr>
            <w:tcW w:w="1040" w:type="dxa"/>
            <w:tcBorders>
              <w:top w:val="nil"/>
              <w:left w:val="nil"/>
              <w:bottom w:val="single" w:sz="4" w:space="0" w:color="auto"/>
              <w:right w:val="single" w:sz="4" w:space="0" w:color="auto"/>
            </w:tcBorders>
            <w:shd w:val="clear" w:color="000000" w:fill="FFFFFF"/>
            <w:noWrap/>
            <w:hideMark/>
          </w:tcPr>
          <w:p w14:paraId="0F10299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A19346A" w14:textId="77777777" w:rsidR="007E29D3" w:rsidRPr="007E29D3" w:rsidRDefault="007E29D3" w:rsidP="007E29D3">
            <w:pPr>
              <w:jc w:val="right"/>
              <w:rPr>
                <w:color w:val="000000"/>
                <w:sz w:val="20"/>
                <w:szCs w:val="20"/>
              </w:rPr>
            </w:pPr>
            <w:r w:rsidRPr="007E29D3">
              <w:rPr>
                <w:color w:val="000000"/>
                <w:sz w:val="20"/>
                <w:szCs w:val="20"/>
              </w:rPr>
              <w:t>84</w:t>
            </w:r>
          </w:p>
        </w:tc>
        <w:tc>
          <w:tcPr>
            <w:tcW w:w="6511" w:type="dxa"/>
            <w:tcBorders>
              <w:top w:val="nil"/>
              <w:left w:val="nil"/>
              <w:bottom w:val="single" w:sz="4" w:space="0" w:color="auto"/>
              <w:right w:val="single" w:sz="4" w:space="0" w:color="auto"/>
            </w:tcBorders>
            <w:shd w:val="clear" w:color="000000" w:fill="FFFFFF"/>
            <w:hideMark/>
          </w:tcPr>
          <w:p w14:paraId="33FCB22E" w14:textId="77777777" w:rsidR="007E29D3" w:rsidRPr="007E29D3" w:rsidRDefault="007E29D3" w:rsidP="007E29D3">
            <w:pPr>
              <w:rPr>
                <w:color w:val="000000"/>
                <w:sz w:val="20"/>
                <w:szCs w:val="20"/>
              </w:rPr>
            </w:pPr>
            <w:r w:rsidRPr="007E29D3">
              <w:rPr>
                <w:color w:val="000000"/>
                <w:sz w:val="20"/>
                <w:szCs w:val="20"/>
              </w:rPr>
              <w:t>Кабель силовой ВВГнг(А)-LSLTx-3х1,5</w:t>
            </w:r>
          </w:p>
        </w:tc>
        <w:tc>
          <w:tcPr>
            <w:tcW w:w="1276" w:type="dxa"/>
            <w:tcBorders>
              <w:top w:val="nil"/>
              <w:left w:val="nil"/>
              <w:bottom w:val="single" w:sz="4" w:space="0" w:color="auto"/>
              <w:right w:val="single" w:sz="4" w:space="0" w:color="auto"/>
            </w:tcBorders>
            <w:shd w:val="clear" w:color="000000" w:fill="FFFFFF"/>
            <w:noWrap/>
            <w:hideMark/>
          </w:tcPr>
          <w:p w14:paraId="004C694E"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E70799B" w14:textId="77777777" w:rsidR="007E29D3" w:rsidRPr="007E29D3" w:rsidRDefault="007E29D3" w:rsidP="007E29D3">
            <w:pPr>
              <w:jc w:val="right"/>
              <w:rPr>
                <w:color w:val="000000"/>
                <w:sz w:val="20"/>
                <w:szCs w:val="20"/>
              </w:rPr>
            </w:pPr>
            <w:r w:rsidRPr="007E29D3">
              <w:rPr>
                <w:color w:val="000000"/>
                <w:sz w:val="20"/>
                <w:szCs w:val="20"/>
              </w:rPr>
              <w:t>525,3</w:t>
            </w:r>
          </w:p>
        </w:tc>
        <w:tc>
          <w:tcPr>
            <w:tcW w:w="1275" w:type="dxa"/>
            <w:tcBorders>
              <w:top w:val="nil"/>
              <w:left w:val="nil"/>
              <w:bottom w:val="single" w:sz="4" w:space="0" w:color="auto"/>
              <w:right w:val="single" w:sz="4" w:space="0" w:color="auto"/>
            </w:tcBorders>
            <w:shd w:val="clear" w:color="000000" w:fill="FFFFFF"/>
            <w:noWrap/>
            <w:hideMark/>
          </w:tcPr>
          <w:p w14:paraId="0BF5DF7E" w14:textId="77777777" w:rsidR="007E29D3" w:rsidRPr="007E29D3" w:rsidRDefault="007E29D3" w:rsidP="007E29D3">
            <w:pPr>
              <w:jc w:val="right"/>
              <w:rPr>
                <w:color w:val="000000"/>
                <w:sz w:val="20"/>
                <w:szCs w:val="20"/>
              </w:rPr>
            </w:pPr>
            <w:r w:rsidRPr="007E29D3">
              <w:rPr>
                <w:color w:val="000000"/>
                <w:sz w:val="20"/>
                <w:szCs w:val="20"/>
              </w:rPr>
              <w:t xml:space="preserve">30,68 </w:t>
            </w:r>
          </w:p>
        </w:tc>
        <w:tc>
          <w:tcPr>
            <w:tcW w:w="2439" w:type="dxa"/>
            <w:tcBorders>
              <w:top w:val="nil"/>
              <w:left w:val="nil"/>
              <w:bottom w:val="single" w:sz="4" w:space="0" w:color="auto"/>
              <w:right w:val="single" w:sz="4" w:space="0" w:color="auto"/>
            </w:tcBorders>
            <w:shd w:val="clear" w:color="000000" w:fill="FFFFFF"/>
            <w:noWrap/>
            <w:hideMark/>
          </w:tcPr>
          <w:p w14:paraId="728B9EBF" w14:textId="77777777" w:rsidR="007E29D3" w:rsidRPr="007E29D3" w:rsidRDefault="007E29D3" w:rsidP="007E29D3">
            <w:pPr>
              <w:jc w:val="right"/>
              <w:rPr>
                <w:color w:val="000000"/>
                <w:sz w:val="20"/>
                <w:szCs w:val="20"/>
              </w:rPr>
            </w:pPr>
            <w:r w:rsidRPr="007E29D3">
              <w:rPr>
                <w:color w:val="000000"/>
                <w:sz w:val="20"/>
                <w:szCs w:val="20"/>
              </w:rPr>
              <w:t xml:space="preserve">16 116,20 </w:t>
            </w:r>
          </w:p>
        </w:tc>
      </w:tr>
      <w:tr w:rsidR="007E29D3" w:rsidRPr="007E29D3" w14:paraId="76A5865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AF2B93C" w14:textId="77777777" w:rsidR="007E29D3" w:rsidRPr="007E29D3" w:rsidRDefault="007E29D3" w:rsidP="007E29D3">
            <w:pPr>
              <w:jc w:val="right"/>
              <w:rPr>
                <w:color w:val="000000"/>
                <w:sz w:val="20"/>
                <w:szCs w:val="20"/>
              </w:rPr>
            </w:pPr>
            <w:r w:rsidRPr="007E29D3">
              <w:rPr>
                <w:color w:val="000000"/>
                <w:sz w:val="20"/>
                <w:szCs w:val="20"/>
              </w:rPr>
              <w:t>18.85</w:t>
            </w:r>
          </w:p>
        </w:tc>
        <w:tc>
          <w:tcPr>
            <w:tcW w:w="1040" w:type="dxa"/>
            <w:tcBorders>
              <w:top w:val="nil"/>
              <w:left w:val="nil"/>
              <w:bottom w:val="single" w:sz="4" w:space="0" w:color="auto"/>
              <w:right w:val="single" w:sz="4" w:space="0" w:color="auto"/>
            </w:tcBorders>
            <w:shd w:val="clear" w:color="000000" w:fill="FFFFFF"/>
            <w:noWrap/>
            <w:hideMark/>
          </w:tcPr>
          <w:p w14:paraId="1CB8FA5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F693A70" w14:textId="77777777" w:rsidR="007E29D3" w:rsidRPr="007E29D3" w:rsidRDefault="007E29D3" w:rsidP="007E29D3">
            <w:pPr>
              <w:jc w:val="right"/>
              <w:rPr>
                <w:color w:val="000000"/>
                <w:sz w:val="20"/>
                <w:szCs w:val="20"/>
              </w:rPr>
            </w:pPr>
            <w:r w:rsidRPr="007E29D3">
              <w:rPr>
                <w:color w:val="000000"/>
                <w:sz w:val="20"/>
                <w:szCs w:val="20"/>
              </w:rPr>
              <w:t>85</w:t>
            </w:r>
          </w:p>
        </w:tc>
        <w:tc>
          <w:tcPr>
            <w:tcW w:w="6511" w:type="dxa"/>
            <w:tcBorders>
              <w:top w:val="nil"/>
              <w:left w:val="nil"/>
              <w:bottom w:val="single" w:sz="4" w:space="0" w:color="auto"/>
              <w:right w:val="single" w:sz="4" w:space="0" w:color="auto"/>
            </w:tcBorders>
            <w:shd w:val="clear" w:color="000000" w:fill="FFFFFF"/>
            <w:hideMark/>
          </w:tcPr>
          <w:p w14:paraId="02F3E289" w14:textId="77777777" w:rsidR="007E29D3" w:rsidRPr="007E29D3" w:rsidRDefault="007E29D3" w:rsidP="007E29D3">
            <w:pPr>
              <w:rPr>
                <w:color w:val="000000"/>
                <w:sz w:val="20"/>
                <w:szCs w:val="20"/>
              </w:rPr>
            </w:pPr>
            <w:r w:rsidRPr="007E29D3">
              <w:rPr>
                <w:color w:val="000000"/>
                <w:sz w:val="20"/>
                <w:szCs w:val="20"/>
              </w:rPr>
              <w:t>Кабель силовой ВВГнг(А)-LSLTx-1х4</w:t>
            </w:r>
          </w:p>
        </w:tc>
        <w:tc>
          <w:tcPr>
            <w:tcW w:w="1276" w:type="dxa"/>
            <w:tcBorders>
              <w:top w:val="nil"/>
              <w:left w:val="nil"/>
              <w:bottom w:val="single" w:sz="4" w:space="0" w:color="auto"/>
              <w:right w:val="single" w:sz="4" w:space="0" w:color="auto"/>
            </w:tcBorders>
            <w:shd w:val="clear" w:color="000000" w:fill="FFFFFF"/>
            <w:noWrap/>
            <w:hideMark/>
          </w:tcPr>
          <w:p w14:paraId="6146616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412CE9C" w14:textId="77777777" w:rsidR="007E29D3" w:rsidRPr="007E29D3" w:rsidRDefault="007E29D3" w:rsidP="007E29D3">
            <w:pPr>
              <w:jc w:val="right"/>
              <w:rPr>
                <w:color w:val="000000"/>
                <w:sz w:val="20"/>
                <w:szCs w:val="20"/>
              </w:rPr>
            </w:pPr>
            <w:r w:rsidRPr="007E29D3">
              <w:rPr>
                <w:color w:val="000000"/>
                <w:sz w:val="20"/>
                <w:szCs w:val="20"/>
              </w:rPr>
              <w:t>816</w:t>
            </w:r>
          </w:p>
        </w:tc>
        <w:tc>
          <w:tcPr>
            <w:tcW w:w="1275" w:type="dxa"/>
            <w:tcBorders>
              <w:top w:val="nil"/>
              <w:left w:val="nil"/>
              <w:bottom w:val="single" w:sz="4" w:space="0" w:color="auto"/>
              <w:right w:val="single" w:sz="4" w:space="0" w:color="auto"/>
            </w:tcBorders>
            <w:shd w:val="clear" w:color="000000" w:fill="FFFFFF"/>
            <w:noWrap/>
            <w:hideMark/>
          </w:tcPr>
          <w:p w14:paraId="408D17A1" w14:textId="77777777" w:rsidR="007E29D3" w:rsidRPr="007E29D3" w:rsidRDefault="007E29D3" w:rsidP="007E29D3">
            <w:pPr>
              <w:jc w:val="right"/>
              <w:rPr>
                <w:color w:val="000000"/>
                <w:sz w:val="20"/>
                <w:szCs w:val="20"/>
              </w:rPr>
            </w:pPr>
            <w:r w:rsidRPr="007E29D3">
              <w:rPr>
                <w:color w:val="000000"/>
                <w:sz w:val="20"/>
                <w:szCs w:val="20"/>
              </w:rPr>
              <w:t xml:space="preserve">23,72 </w:t>
            </w:r>
          </w:p>
        </w:tc>
        <w:tc>
          <w:tcPr>
            <w:tcW w:w="2439" w:type="dxa"/>
            <w:tcBorders>
              <w:top w:val="nil"/>
              <w:left w:val="nil"/>
              <w:bottom w:val="single" w:sz="4" w:space="0" w:color="auto"/>
              <w:right w:val="single" w:sz="4" w:space="0" w:color="auto"/>
            </w:tcBorders>
            <w:shd w:val="clear" w:color="000000" w:fill="FFFFFF"/>
            <w:noWrap/>
            <w:hideMark/>
          </w:tcPr>
          <w:p w14:paraId="7FD056F9" w14:textId="77777777" w:rsidR="007E29D3" w:rsidRPr="007E29D3" w:rsidRDefault="007E29D3" w:rsidP="007E29D3">
            <w:pPr>
              <w:jc w:val="right"/>
              <w:rPr>
                <w:color w:val="000000"/>
                <w:sz w:val="20"/>
                <w:szCs w:val="20"/>
              </w:rPr>
            </w:pPr>
            <w:r w:rsidRPr="007E29D3">
              <w:rPr>
                <w:color w:val="000000"/>
                <w:sz w:val="20"/>
                <w:szCs w:val="20"/>
              </w:rPr>
              <w:t xml:space="preserve">19 355,52 </w:t>
            </w:r>
          </w:p>
        </w:tc>
      </w:tr>
      <w:tr w:rsidR="007E29D3" w:rsidRPr="007E29D3" w14:paraId="696E595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71FA96C" w14:textId="77777777" w:rsidR="007E29D3" w:rsidRPr="007E29D3" w:rsidRDefault="007E29D3" w:rsidP="007E29D3">
            <w:pPr>
              <w:jc w:val="right"/>
              <w:rPr>
                <w:color w:val="000000"/>
                <w:sz w:val="20"/>
                <w:szCs w:val="20"/>
              </w:rPr>
            </w:pPr>
            <w:r w:rsidRPr="007E29D3">
              <w:rPr>
                <w:color w:val="000000"/>
                <w:sz w:val="20"/>
                <w:szCs w:val="20"/>
              </w:rPr>
              <w:t>18.86</w:t>
            </w:r>
          </w:p>
        </w:tc>
        <w:tc>
          <w:tcPr>
            <w:tcW w:w="1040" w:type="dxa"/>
            <w:tcBorders>
              <w:top w:val="nil"/>
              <w:left w:val="nil"/>
              <w:bottom w:val="single" w:sz="4" w:space="0" w:color="auto"/>
              <w:right w:val="single" w:sz="4" w:space="0" w:color="auto"/>
            </w:tcBorders>
            <w:shd w:val="clear" w:color="000000" w:fill="FFFFFF"/>
            <w:noWrap/>
            <w:hideMark/>
          </w:tcPr>
          <w:p w14:paraId="24B36AC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2142645" w14:textId="77777777" w:rsidR="007E29D3" w:rsidRPr="007E29D3" w:rsidRDefault="007E29D3" w:rsidP="007E29D3">
            <w:pPr>
              <w:jc w:val="right"/>
              <w:rPr>
                <w:color w:val="000000"/>
                <w:sz w:val="20"/>
                <w:szCs w:val="20"/>
              </w:rPr>
            </w:pPr>
            <w:r w:rsidRPr="007E29D3">
              <w:rPr>
                <w:color w:val="000000"/>
                <w:sz w:val="20"/>
                <w:szCs w:val="20"/>
              </w:rPr>
              <w:t>86</w:t>
            </w:r>
          </w:p>
        </w:tc>
        <w:tc>
          <w:tcPr>
            <w:tcW w:w="6511" w:type="dxa"/>
            <w:tcBorders>
              <w:top w:val="nil"/>
              <w:left w:val="nil"/>
              <w:bottom w:val="single" w:sz="4" w:space="0" w:color="auto"/>
              <w:right w:val="single" w:sz="4" w:space="0" w:color="auto"/>
            </w:tcBorders>
            <w:shd w:val="clear" w:color="000000" w:fill="FFFFFF"/>
            <w:hideMark/>
          </w:tcPr>
          <w:p w14:paraId="2A0CCD9B" w14:textId="77777777" w:rsidR="007E29D3" w:rsidRPr="007E29D3" w:rsidRDefault="007E29D3" w:rsidP="007E29D3">
            <w:pPr>
              <w:rPr>
                <w:color w:val="000000"/>
                <w:sz w:val="20"/>
                <w:szCs w:val="20"/>
              </w:rPr>
            </w:pPr>
            <w:r w:rsidRPr="007E29D3">
              <w:rPr>
                <w:color w:val="000000"/>
                <w:sz w:val="20"/>
                <w:szCs w:val="20"/>
              </w:rPr>
              <w:t>Кабель силовой ВВГнг(А)-LSLTx-2х1,5</w:t>
            </w:r>
          </w:p>
        </w:tc>
        <w:tc>
          <w:tcPr>
            <w:tcW w:w="1276" w:type="dxa"/>
            <w:tcBorders>
              <w:top w:val="nil"/>
              <w:left w:val="nil"/>
              <w:bottom w:val="single" w:sz="4" w:space="0" w:color="auto"/>
              <w:right w:val="single" w:sz="4" w:space="0" w:color="auto"/>
            </w:tcBorders>
            <w:shd w:val="clear" w:color="000000" w:fill="FFFFFF"/>
            <w:noWrap/>
            <w:hideMark/>
          </w:tcPr>
          <w:p w14:paraId="4838710D"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855CCF9" w14:textId="77777777" w:rsidR="007E29D3" w:rsidRPr="007E29D3" w:rsidRDefault="007E29D3" w:rsidP="007E29D3">
            <w:pPr>
              <w:jc w:val="right"/>
              <w:rPr>
                <w:color w:val="000000"/>
                <w:sz w:val="20"/>
                <w:szCs w:val="20"/>
              </w:rPr>
            </w:pPr>
            <w:r w:rsidRPr="007E29D3">
              <w:rPr>
                <w:color w:val="000000"/>
                <w:sz w:val="20"/>
                <w:szCs w:val="20"/>
              </w:rPr>
              <w:t>1428</w:t>
            </w:r>
          </w:p>
        </w:tc>
        <w:tc>
          <w:tcPr>
            <w:tcW w:w="1275" w:type="dxa"/>
            <w:tcBorders>
              <w:top w:val="nil"/>
              <w:left w:val="nil"/>
              <w:bottom w:val="single" w:sz="4" w:space="0" w:color="auto"/>
              <w:right w:val="single" w:sz="4" w:space="0" w:color="auto"/>
            </w:tcBorders>
            <w:shd w:val="clear" w:color="000000" w:fill="FFFFFF"/>
            <w:noWrap/>
            <w:hideMark/>
          </w:tcPr>
          <w:p w14:paraId="4EA550B6" w14:textId="77777777" w:rsidR="007E29D3" w:rsidRPr="007E29D3" w:rsidRDefault="007E29D3" w:rsidP="007E29D3">
            <w:pPr>
              <w:jc w:val="right"/>
              <w:rPr>
                <w:color w:val="000000"/>
                <w:sz w:val="20"/>
                <w:szCs w:val="20"/>
              </w:rPr>
            </w:pPr>
            <w:r w:rsidRPr="007E29D3">
              <w:rPr>
                <w:color w:val="000000"/>
                <w:sz w:val="20"/>
                <w:szCs w:val="20"/>
              </w:rPr>
              <w:t xml:space="preserve">22,76 </w:t>
            </w:r>
          </w:p>
        </w:tc>
        <w:tc>
          <w:tcPr>
            <w:tcW w:w="2439" w:type="dxa"/>
            <w:tcBorders>
              <w:top w:val="nil"/>
              <w:left w:val="nil"/>
              <w:bottom w:val="single" w:sz="4" w:space="0" w:color="auto"/>
              <w:right w:val="single" w:sz="4" w:space="0" w:color="auto"/>
            </w:tcBorders>
            <w:shd w:val="clear" w:color="000000" w:fill="FFFFFF"/>
            <w:noWrap/>
            <w:hideMark/>
          </w:tcPr>
          <w:p w14:paraId="3716314E" w14:textId="77777777" w:rsidR="007E29D3" w:rsidRPr="007E29D3" w:rsidRDefault="007E29D3" w:rsidP="007E29D3">
            <w:pPr>
              <w:jc w:val="right"/>
              <w:rPr>
                <w:color w:val="000000"/>
                <w:sz w:val="20"/>
                <w:szCs w:val="20"/>
              </w:rPr>
            </w:pPr>
            <w:r w:rsidRPr="007E29D3">
              <w:rPr>
                <w:color w:val="000000"/>
                <w:sz w:val="20"/>
                <w:szCs w:val="20"/>
              </w:rPr>
              <w:t xml:space="preserve">32 501,28 </w:t>
            </w:r>
          </w:p>
        </w:tc>
      </w:tr>
      <w:tr w:rsidR="007E29D3" w:rsidRPr="007E29D3" w14:paraId="315DE1B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9668745" w14:textId="77777777" w:rsidR="007E29D3" w:rsidRPr="007E29D3" w:rsidRDefault="007E29D3" w:rsidP="007E29D3">
            <w:pPr>
              <w:jc w:val="right"/>
              <w:rPr>
                <w:color w:val="000000"/>
                <w:sz w:val="20"/>
                <w:szCs w:val="20"/>
              </w:rPr>
            </w:pPr>
            <w:r w:rsidRPr="007E29D3">
              <w:rPr>
                <w:color w:val="000000"/>
                <w:sz w:val="20"/>
                <w:szCs w:val="20"/>
              </w:rPr>
              <w:t>18.87</w:t>
            </w:r>
          </w:p>
        </w:tc>
        <w:tc>
          <w:tcPr>
            <w:tcW w:w="1040" w:type="dxa"/>
            <w:tcBorders>
              <w:top w:val="nil"/>
              <w:left w:val="nil"/>
              <w:bottom w:val="single" w:sz="4" w:space="0" w:color="auto"/>
              <w:right w:val="single" w:sz="4" w:space="0" w:color="auto"/>
            </w:tcBorders>
            <w:shd w:val="clear" w:color="000000" w:fill="FFFFFF"/>
            <w:noWrap/>
            <w:hideMark/>
          </w:tcPr>
          <w:p w14:paraId="7D603708"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F2C2D5B" w14:textId="77777777" w:rsidR="007E29D3" w:rsidRPr="007E29D3" w:rsidRDefault="007E29D3" w:rsidP="007E29D3">
            <w:pPr>
              <w:jc w:val="right"/>
              <w:rPr>
                <w:color w:val="000000"/>
                <w:sz w:val="20"/>
                <w:szCs w:val="20"/>
              </w:rPr>
            </w:pPr>
            <w:r w:rsidRPr="007E29D3">
              <w:rPr>
                <w:color w:val="000000"/>
                <w:sz w:val="20"/>
                <w:szCs w:val="20"/>
              </w:rPr>
              <w:t>87</w:t>
            </w:r>
          </w:p>
        </w:tc>
        <w:tc>
          <w:tcPr>
            <w:tcW w:w="6511" w:type="dxa"/>
            <w:tcBorders>
              <w:top w:val="nil"/>
              <w:left w:val="nil"/>
              <w:bottom w:val="single" w:sz="4" w:space="0" w:color="auto"/>
              <w:right w:val="single" w:sz="4" w:space="0" w:color="auto"/>
            </w:tcBorders>
            <w:shd w:val="clear" w:color="000000" w:fill="FFFFFF"/>
            <w:hideMark/>
          </w:tcPr>
          <w:p w14:paraId="0CD4FB37" w14:textId="77777777" w:rsidR="007E29D3" w:rsidRPr="007E29D3" w:rsidRDefault="007E29D3" w:rsidP="007E29D3">
            <w:pPr>
              <w:rPr>
                <w:color w:val="000000"/>
                <w:sz w:val="20"/>
                <w:szCs w:val="20"/>
              </w:rPr>
            </w:pPr>
            <w:r w:rsidRPr="007E29D3">
              <w:rPr>
                <w:color w:val="000000"/>
                <w:sz w:val="20"/>
                <w:szCs w:val="20"/>
              </w:rPr>
              <w:t>Кабель силовой ВВГнг(А)-LSLTx-2х2,5</w:t>
            </w:r>
          </w:p>
        </w:tc>
        <w:tc>
          <w:tcPr>
            <w:tcW w:w="1276" w:type="dxa"/>
            <w:tcBorders>
              <w:top w:val="nil"/>
              <w:left w:val="nil"/>
              <w:bottom w:val="single" w:sz="4" w:space="0" w:color="auto"/>
              <w:right w:val="single" w:sz="4" w:space="0" w:color="auto"/>
            </w:tcBorders>
            <w:shd w:val="clear" w:color="000000" w:fill="FFFFFF"/>
            <w:noWrap/>
            <w:hideMark/>
          </w:tcPr>
          <w:p w14:paraId="61B629E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47229E2" w14:textId="77777777" w:rsidR="007E29D3" w:rsidRPr="007E29D3" w:rsidRDefault="007E29D3" w:rsidP="007E29D3">
            <w:pPr>
              <w:jc w:val="right"/>
              <w:rPr>
                <w:color w:val="000000"/>
                <w:sz w:val="20"/>
                <w:szCs w:val="20"/>
              </w:rPr>
            </w:pPr>
            <w:r w:rsidRPr="007E29D3">
              <w:rPr>
                <w:color w:val="000000"/>
                <w:sz w:val="20"/>
                <w:szCs w:val="20"/>
              </w:rPr>
              <w:t>1611,6</w:t>
            </w:r>
          </w:p>
        </w:tc>
        <w:tc>
          <w:tcPr>
            <w:tcW w:w="1275" w:type="dxa"/>
            <w:tcBorders>
              <w:top w:val="nil"/>
              <w:left w:val="nil"/>
              <w:bottom w:val="single" w:sz="4" w:space="0" w:color="auto"/>
              <w:right w:val="single" w:sz="4" w:space="0" w:color="auto"/>
            </w:tcBorders>
            <w:shd w:val="clear" w:color="000000" w:fill="FFFFFF"/>
            <w:noWrap/>
            <w:hideMark/>
          </w:tcPr>
          <w:p w14:paraId="4ABD87F6" w14:textId="77777777" w:rsidR="007E29D3" w:rsidRPr="007E29D3" w:rsidRDefault="007E29D3" w:rsidP="007E29D3">
            <w:pPr>
              <w:jc w:val="right"/>
              <w:rPr>
                <w:color w:val="000000"/>
                <w:sz w:val="20"/>
                <w:szCs w:val="20"/>
              </w:rPr>
            </w:pPr>
            <w:r w:rsidRPr="007E29D3">
              <w:rPr>
                <w:color w:val="000000"/>
                <w:sz w:val="20"/>
                <w:szCs w:val="20"/>
              </w:rPr>
              <w:t xml:space="preserve">33,65 </w:t>
            </w:r>
          </w:p>
        </w:tc>
        <w:tc>
          <w:tcPr>
            <w:tcW w:w="2439" w:type="dxa"/>
            <w:tcBorders>
              <w:top w:val="nil"/>
              <w:left w:val="nil"/>
              <w:bottom w:val="single" w:sz="4" w:space="0" w:color="auto"/>
              <w:right w:val="single" w:sz="4" w:space="0" w:color="auto"/>
            </w:tcBorders>
            <w:shd w:val="clear" w:color="000000" w:fill="FFFFFF"/>
            <w:noWrap/>
            <w:hideMark/>
          </w:tcPr>
          <w:p w14:paraId="6415BF6F" w14:textId="77777777" w:rsidR="007E29D3" w:rsidRPr="007E29D3" w:rsidRDefault="007E29D3" w:rsidP="007E29D3">
            <w:pPr>
              <w:jc w:val="right"/>
              <w:rPr>
                <w:color w:val="000000"/>
                <w:sz w:val="20"/>
                <w:szCs w:val="20"/>
              </w:rPr>
            </w:pPr>
            <w:r w:rsidRPr="007E29D3">
              <w:rPr>
                <w:color w:val="000000"/>
                <w:sz w:val="20"/>
                <w:szCs w:val="20"/>
              </w:rPr>
              <w:t xml:space="preserve">54 230,34 </w:t>
            </w:r>
          </w:p>
        </w:tc>
      </w:tr>
      <w:tr w:rsidR="007E29D3" w:rsidRPr="007E29D3" w14:paraId="2497237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9A8DB88" w14:textId="77777777" w:rsidR="007E29D3" w:rsidRPr="007E29D3" w:rsidRDefault="007E29D3" w:rsidP="007E29D3">
            <w:pPr>
              <w:jc w:val="right"/>
              <w:rPr>
                <w:color w:val="000000"/>
                <w:sz w:val="20"/>
                <w:szCs w:val="20"/>
              </w:rPr>
            </w:pPr>
            <w:r w:rsidRPr="007E29D3">
              <w:rPr>
                <w:color w:val="000000"/>
                <w:sz w:val="20"/>
                <w:szCs w:val="20"/>
              </w:rPr>
              <w:t>18.88</w:t>
            </w:r>
          </w:p>
        </w:tc>
        <w:tc>
          <w:tcPr>
            <w:tcW w:w="1040" w:type="dxa"/>
            <w:tcBorders>
              <w:top w:val="nil"/>
              <w:left w:val="nil"/>
              <w:bottom w:val="single" w:sz="4" w:space="0" w:color="auto"/>
              <w:right w:val="single" w:sz="4" w:space="0" w:color="auto"/>
            </w:tcBorders>
            <w:shd w:val="clear" w:color="000000" w:fill="FFFFFF"/>
            <w:noWrap/>
            <w:hideMark/>
          </w:tcPr>
          <w:p w14:paraId="5DFAD722"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B1C0E63" w14:textId="77777777" w:rsidR="007E29D3" w:rsidRPr="007E29D3" w:rsidRDefault="007E29D3" w:rsidP="007E29D3">
            <w:pPr>
              <w:jc w:val="right"/>
              <w:rPr>
                <w:color w:val="000000"/>
                <w:sz w:val="20"/>
                <w:szCs w:val="20"/>
              </w:rPr>
            </w:pPr>
            <w:r w:rsidRPr="007E29D3">
              <w:rPr>
                <w:color w:val="000000"/>
                <w:sz w:val="20"/>
                <w:szCs w:val="20"/>
              </w:rPr>
              <w:t>88</w:t>
            </w:r>
          </w:p>
        </w:tc>
        <w:tc>
          <w:tcPr>
            <w:tcW w:w="6511" w:type="dxa"/>
            <w:tcBorders>
              <w:top w:val="nil"/>
              <w:left w:val="nil"/>
              <w:bottom w:val="single" w:sz="4" w:space="0" w:color="auto"/>
              <w:right w:val="single" w:sz="4" w:space="0" w:color="auto"/>
            </w:tcBorders>
            <w:shd w:val="clear" w:color="000000" w:fill="FFFFFF"/>
            <w:hideMark/>
          </w:tcPr>
          <w:p w14:paraId="7E60E066" w14:textId="77777777" w:rsidR="007E29D3" w:rsidRPr="007E29D3" w:rsidRDefault="007E29D3" w:rsidP="007E29D3">
            <w:pPr>
              <w:rPr>
                <w:color w:val="000000"/>
                <w:sz w:val="20"/>
                <w:szCs w:val="20"/>
              </w:rPr>
            </w:pPr>
            <w:r w:rsidRPr="007E29D3">
              <w:rPr>
                <w:color w:val="000000"/>
                <w:sz w:val="20"/>
                <w:szCs w:val="20"/>
              </w:rPr>
              <w:t>Кабель силовой ВВГнг(А)-F RLSLTx 5х16</w:t>
            </w:r>
          </w:p>
        </w:tc>
        <w:tc>
          <w:tcPr>
            <w:tcW w:w="1276" w:type="dxa"/>
            <w:tcBorders>
              <w:top w:val="nil"/>
              <w:left w:val="nil"/>
              <w:bottom w:val="single" w:sz="4" w:space="0" w:color="auto"/>
              <w:right w:val="single" w:sz="4" w:space="0" w:color="auto"/>
            </w:tcBorders>
            <w:shd w:val="clear" w:color="000000" w:fill="FFFFFF"/>
            <w:noWrap/>
            <w:hideMark/>
          </w:tcPr>
          <w:p w14:paraId="658DB3BF"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835889F" w14:textId="77777777" w:rsidR="007E29D3" w:rsidRPr="007E29D3" w:rsidRDefault="007E29D3" w:rsidP="007E29D3">
            <w:pPr>
              <w:jc w:val="right"/>
              <w:rPr>
                <w:color w:val="000000"/>
                <w:sz w:val="20"/>
                <w:szCs w:val="20"/>
              </w:rPr>
            </w:pPr>
            <w:r w:rsidRPr="007E29D3">
              <w:rPr>
                <w:color w:val="000000"/>
                <w:sz w:val="20"/>
                <w:szCs w:val="20"/>
              </w:rPr>
              <w:t>15,3</w:t>
            </w:r>
          </w:p>
        </w:tc>
        <w:tc>
          <w:tcPr>
            <w:tcW w:w="1275" w:type="dxa"/>
            <w:tcBorders>
              <w:top w:val="nil"/>
              <w:left w:val="nil"/>
              <w:bottom w:val="single" w:sz="4" w:space="0" w:color="auto"/>
              <w:right w:val="single" w:sz="4" w:space="0" w:color="auto"/>
            </w:tcBorders>
            <w:shd w:val="clear" w:color="000000" w:fill="FFFFFF"/>
            <w:noWrap/>
            <w:hideMark/>
          </w:tcPr>
          <w:p w14:paraId="08C6F443" w14:textId="77777777" w:rsidR="007E29D3" w:rsidRPr="007E29D3" w:rsidRDefault="007E29D3" w:rsidP="007E29D3">
            <w:pPr>
              <w:jc w:val="right"/>
              <w:rPr>
                <w:color w:val="000000"/>
                <w:sz w:val="20"/>
                <w:szCs w:val="20"/>
              </w:rPr>
            </w:pPr>
            <w:r w:rsidRPr="007E29D3">
              <w:rPr>
                <w:color w:val="000000"/>
                <w:sz w:val="20"/>
                <w:szCs w:val="20"/>
              </w:rPr>
              <w:t xml:space="preserve">441,95 </w:t>
            </w:r>
          </w:p>
        </w:tc>
        <w:tc>
          <w:tcPr>
            <w:tcW w:w="2439" w:type="dxa"/>
            <w:tcBorders>
              <w:top w:val="nil"/>
              <w:left w:val="nil"/>
              <w:bottom w:val="single" w:sz="4" w:space="0" w:color="auto"/>
              <w:right w:val="single" w:sz="4" w:space="0" w:color="auto"/>
            </w:tcBorders>
            <w:shd w:val="clear" w:color="000000" w:fill="FFFFFF"/>
            <w:noWrap/>
            <w:hideMark/>
          </w:tcPr>
          <w:p w14:paraId="5395602B" w14:textId="77777777" w:rsidR="007E29D3" w:rsidRPr="007E29D3" w:rsidRDefault="007E29D3" w:rsidP="007E29D3">
            <w:pPr>
              <w:jc w:val="right"/>
              <w:rPr>
                <w:color w:val="000000"/>
                <w:sz w:val="20"/>
                <w:szCs w:val="20"/>
              </w:rPr>
            </w:pPr>
            <w:r w:rsidRPr="007E29D3">
              <w:rPr>
                <w:color w:val="000000"/>
                <w:sz w:val="20"/>
                <w:szCs w:val="20"/>
              </w:rPr>
              <w:t xml:space="preserve">6 761,84 </w:t>
            </w:r>
          </w:p>
        </w:tc>
      </w:tr>
      <w:tr w:rsidR="007E29D3" w:rsidRPr="007E29D3" w14:paraId="69FCFA3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5378D60" w14:textId="77777777" w:rsidR="007E29D3" w:rsidRPr="007E29D3" w:rsidRDefault="007E29D3" w:rsidP="007E29D3">
            <w:pPr>
              <w:jc w:val="right"/>
              <w:rPr>
                <w:color w:val="000000"/>
                <w:sz w:val="20"/>
                <w:szCs w:val="20"/>
              </w:rPr>
            </w:pPr>
            <w:r w:rsidRPr="007E29D3">
              <w:rPr>
                <w:color w:val="000000"/>
                <w:sz w:val="20"/>
                <w:szCs w:val="20"/>
              </w:rPr>
              <w:t>18.89</w:t>
            </w:r>
          </w:p>
        </w:tc>
        <w:tc>
          <w:tcPr>
            <w:tcW w:w="1040" w:type="dxa"/>
            <w:tcBorders>
              <w:top w:val="nil"/>
              <w:left w:val="nil"/>
              <w:bottom w:val="single" w:sz="4" w:space="0" w:color="auto"/>
              <w:right w:val="single" w:sz="4" w:space="0" w:color="auto"/>
            </w:tcBorders>
            <w:shd w:val="clear" w:color="000000" w:fill="FFFFFF"/>
            <w:noWrap/>
            <w:hideMark/>
          </w:tcPr>
          <w:p w14:paraId="4F37883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071BF36" w14:textId="77777777" w:rsidR="007E29D3" w:rsidRPr="007E29D3" w:rsidRDefault="007E29D3" w:rsidP="007E29D3">
            <w:pPr>
              <w:jc w:val="right"/>
              <w:rPr>
                <w:color w:val="000000"/>
                <w:sz w:val="20"/>
                <w:szCs w:val="20"/>
              </w:rPr>
            </w:pPr>
            <w:r w:rsidRPr="007E29D3">
              <w:rPr>
                <w:color w:val="000000"/>
                <w:sz w:val="20"/>
                <w:szCs w:val="20"/>
              </w:rPr>
              <w:t>89</w:t>
            </w:r>
          </w:p>
        </w:tc>
        <w:tc>
          <w:tcPr>
            <w:tcW w:w="6511" w:type="dxa"/>
            <w:tcBorders>
              <w:top w:val="nil"/>
              <w:left w:val="nil"/>
              <w:bottom w:val="single" w:sz="4" w:space="0" w:color="auto"/>
              <w:right w:val="single" w:sz="4" w:space="0" w:color="auto"/>
            </w:tcBorders>
            <w:shd w:val="clear" w:color="000000" w:fill="FFFFFF"/>
            <w:hideMark/>
          </w:tcPr>
          <w:p w14:paraId="46C13F8D" w14:textId="77777777" w:rsidR="007E29D3" w:rsidRPr="007E29D3" w:rsidRDefault="007E29D3" w:rsidP="007E29D3">
            <w:pPr>
              <w:rPr>
                <w:color w:val="000000"/>
                <w:sz w:val="20"/>
                <w:szCs w:val="20"/>
              </w:rPr>
            </w:pPr>
            <w:r w:rsidRPr="007E29D3">
              <w:rPr>
                <w:color w:val="000000"/>
                <w:sz w:val="20"/>
                <w:szCs w:val="20"/>
              </w:rPr>
              <w:t>Кабель силовой ВВГнг(А)-F RLSLTx 5х6</w:t>
            </w:r>
          </w:p>
        </w:tc>
        <w:tc>
          <w:tcPr>
            <w:tcW w:w="1276" w:type="dxa"/>
            <w:tcBorders>
              <w:top w:val="nil"/>
              <w:left w:val="nil"/>
              <w:bottom w:val="single" w:sz="4" w:space="0" w:color="auto"/>
              <w:right w:val="single" w:sz="4" w:space="0" w:color="auto"/>
            </w:tcBorders>
            <w:shd w:val="clear" w:color="000000" w:fill="FFFFFF"/>
            <w:noWrap/>
            <w:hideMark/>
          </w:tcPr>
          <w:p w14:paraId="7EAFE241"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C87D63E" w14:textId="77777777" w:rsidR="007E29D3" w:rsidRPr="007E29D3" w:rsidRDefault="007E29D3" w:rsidP="007E29D3">
            <w:pPr>
              <w:jc w:val="right"/>
              <w:rPr>
                <w:color w:val="000000"/>
                <w:sz w:val="20"/>
                <w:szCs w:val="20"/>
              </w:rPr>
            </w:pPr>
            <w:r w:rsidRPr="007E29D3">
              <w:rPr>
                <w:color w:val="000000"/>
                <w:sz w:val="20"/>
                <w:szCs w:val="20"/>
              </w:rPr>
              <w:t>198,9</w:t>
            </w:r>
          </w:p>
        </w:tc>
        <w:tc>
          <w:tcPr>
            <w:tcW w:w="1275" w:type="dxa"/>
            <w:tcBorders>
              <w:top w:val="nil"/>
              <w:left w:val="nil"/>
              <w:bottom w:val="single" w:sz="4" w:space="0" w:color="auto"/>
              <w:right w:val="single" w:sz="4" w:space="0" w:color="auto"/>
            </w:tcBorders>
            <w:shd w:val="clear" w:color="000000" w:fill="FFFFFF"/>
            <w:noWrap/>
            <w:hideMark/>
          </w:tcPr>
          <w:p w14:paraId="4232E177" w14:textId="77777777" w:rsidR="007E29D3" w:rsidRPr="007E29D3" w:rsidRDefault="007E29D3" w:rsidP="007E29D3">
            <w:pPr>
              <w:jc w:val="right"/>
              <w:rPr>
                <w:color w:val="000000"/>
                <w:sz w:val="20"/>
                <w:szCs w:val="20"/>
              </w:rPr>
            </w:pPr>
            <w:r w:rsidRPr="007E29D3">
              <w:rPr>
                <w:color w:val="000000"/>
                <w:sz w:val="20"/>
                <w:szCs w:val="20"/>
              </w:rPr>
              <w:t xml:space="preserve">224,48 </w:t>
            </w:r>
          </w:p>
        </w:tc>
        <w:tc>
          <w:tcPr>
            <w:tcW w:w="2439" w:type="dxa"/>
            <w:tcBorders>
              <w:top w:val="nil"/>
              <w:left w:val="nil"/>
              <w:bottom w:val="single" w:sz="4" w:space="0" w:color="auto"/>
              <w:right w:val="single" w:sz="4" w:space="0" w:color="auto"/>
            </w:tcBorders>
            <w:shd w:val="clear" w:color="000000" w:fill="FFFFFF"/>
            <w:noWrap/>
            <w:hideMark/>
          </w:tcPr>
          <w:p w14:paraId="35005D03" w14:textId="77777777" w:rsidR="007E29D3" w:rsidRPr="007E29D3" w:rsidRDefault="007E29D3" w:rsidP="007E29D3">
            <w:pPr>
              <w:jc w:val="right"/>
              <w:rPr>
                <w:color w:val="000000"/>
                <w:sz w:val="20"/>
                <w:szCs w:val="20"/>
              </w:rPr>
            </w:pPr>
            <w:r w:rsidRPr="007E29D3">
              <w:rPr>
                <w:color w:val="000000"/>
                <w:sz w:val="20"/>
                <w:szCs w:val="20"/>
              </w:rPr>
              <w:t xml:space="preserve">44 649,07 </w:t>
            </w:r>
          </w:p>
        </w:tc>
      </w:tr>
      <w:tr w:rsidR="007E29D3" w:rsidRPr="007E29D3" w14:paraId="41C3D1F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9178CFC" w14:textId="77777777" w:rsidR="007E29D3" w:rsidRPr="007E29D3" w:rsidRDefault="007E29D3" w:rsidP="007E29D3">
            <w:pPr>
              <w:jc w:val="right"/>
              <w:rPr>
                <w:color w:val="000000"/>
                <w:sz w:val="20"/>
                <w:szCs w:val="20"/>
              </w:rPr>
            </w:pPr>
            <w:r w:rsidRPr="007E29D3">
              <w:rPr>
                <w:color w:val="000000"/>
                <w:sz w:val="20"/>
                <w:szCs w:val="20"/>
              </w:rPr>
              <w:t>18.90</w:t>
            </w:r>
          </w:p>
        </w:tc>
        <w:tc>
          <w:tcPr>
            <w:tcW w:w="1040" w:type="dxa"/>
            <w:tcBorders>
              <w:top w:val="nil"/>
              <w:left w:val="nil"/>
              <w:bottom w:val="single" w:sz="4" w:space="0" w:color="auto"/>
              <w:right w:val="single" w:sz="4" w:space="0" w:color="auto"/>
            </w:tcBorders>
            <w:shd w:val="clear" w:color="000000" w:fill="FFFFFF"/>
            <w:noWrap/>
            <w:hideMark/>
          </w:tcPr>
          <w:p w14:paraId="07886F33"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81EAE3A" w14:textId="77777777" w:rsidR="007E29D3" w:rsidRPr="007E29D3" w:rsidRDefault="007E29D3" w:rsidP="007E29D3">
            <w:pPr>
              <w:jc w:val="right"/>
              <w:rPr>
                <w:color w:val="000000"/>
                <w:sz w:val="20"/>
                <w:szCs w:val="20"/>
              </w:rPr>
            </w:pPr>
            <w:r w:rsidRPr="007E29D3">
              <w:rPr>
                <w:color w:val="000000"/>
                <w:sz w:val="20"/>
                <w:szCs w:val="20"/>
              </w:rPr>
              <w:t>90</w:t>
            </w:r>
          </w:p>
        </w:tc>
        <w:tc>
          <w:tcPr>
            <w:tcW w:w="6511" w:type="dxa"/>
            <w:tcBorders>
              <w:top w:val="nil"/>
              <w:left w:val="nil"/>
              <w:bottom w:val="single" w:sz="4" w:space="0" w:color="auto"/>
              <w:right w:val="single" w:sz="4" w:space="0" w:color="auto"/>
            </w:tcBorders>
            <w:shd w:val="clear" w:color="000000" w:fill="FFFFFF"/>
            <w:hideMark/>
          </w:tcPr>
          <w:p w14:paraId="6C0EB179" w14:textId="77777777" w:rsidR="007E29D3" w:rsidRPr="007E29D3" w:rsidRDefault="007E29D3" w:rsidP="007E29D3">
            <w:pPr>
              <w:rPr>
                <w:color w:val="000000"/>
                <w:sz w:val="20"/>
                <w:szCs w:val="20"/>
              </w:rPr>
            </w:pPr>
            <w:r w:rsidRPr="007E29D3">
              <w:rPr>
                <w:color w:val="000000"/>
                <w:sz w:val="20"/>
                <w:szCs w:val="20"/>
              </w:rPr>
              <w:t>Кабель силовой ВВГнг(А)-F RLSLTx 5х4</w:t>
            </w:r>
          </w:p>
        </w:tc>
        <w:tc>
          <w:tcPr>
            <w:tcW w:w="1276" w:type="dxa"/>
            <w:tcBorders>
              <w:top w:val="nil"/>
              <w:left w:val="nil"/>
              <w:bottom w:val="single" w:sz="4" w:space="0" w:color="auto"/>
              <w:right w:val="single" w:sz="4" w:space="0" w:color="auto"/>
            </w:tcBorders>
            <w:shd w:val="clear" w:color="000000" w:fill="FFFFFF"/>
            <w:noWrap/>
            <w:hideMark/>
          </w:tcPr>
          <w:p w14:paraId="0ABB56F6"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003D357" w14:textId="77777777" w:rsidR="007E29D3" w:rsidRPr="007E29D3" w:rsidRDefault="007E29D3" w:rsidP="007E29D3">
            <w:pPr>
              <w:jc w:val="right"/>
              <w:rPr>
                <w:color w:val="000000"/>
                <w:sz w:val="20"/>
                <w:szCs w:val="20"/>
              </w:rPr>
            </w:pPr>
            <w:r w:rsidRPr="007E29D3">
              <w:rPr>
                <w:color w:val="000000"/>
                <w:sz w:val="20"/>
                <w:szCs w:val="20"/>
              </w:rPr>
              <w:t>40,8</w:t>
            </w:r>
          </w:p>
        </w:tc>
        <w:tc>
          <w:tcPr>
            <w:tcW w:w="1275" w:type="dxa"/>
            <w:tcBorders>
              <w:top w:val="nil"/>
              <w:left w:val="nil"/>
              <w:bottom w:val="single" w:sz="4" w:space="0" w:color="auto"/>
              <w:right w:val="single" w:sz="4" w:space="0" w:color="auto"/>
            </w:tcBorders>
            <w:shd w:val="clear" w:color="000000" w:fill="FFFFFF"/>
            <w:noWrap/>
            <w:hideMark/>
          </w:tcPr>
          <w:p w14:paraId="3DCF7E62" w14:textId="77777777" w:rsidR="007E29D3" w:rsidRPr="007E29D3" w:rsidRDefault="007E29D3" w:rsidP="007E29D3">
            <w:pPr>
              <w:jc w:val="right"/>
              <w:rPr>
                <w:color w:val="000000"/>
                <w:sz w:val="20"/>
                <w:szCs w:val="20"/>
              </w:rPr>
            </w:pPr>
            <w:r w:rsidRPr="007E29D3">
              <w:rPr>
                <w:color w:val="000000"/>
                <w:sz w:val="20"/>
                <w:szCs w:val="20"/>
              </w:rPr>
              <w:t xml:space="preserve">149,62 </w:t>
            </w:r>
          </w:p>
        </w:tc>
        <w:tc>
          <w:tcPr>
            <w:tcW w:w="2439" w:type="dxa"/>
            <w:tcBorders>
              <w:top w:val="nil"/>
              <w:left w:val="nil"/>
              <w:bottom w:val="single" w:sz="4" w:space="0" w:color="auto"/>
              <w:right w:val="single" w:sz="4" w:space="0" w:color="auto"/>
            </w:tcBorders>
            <w:shd w:val="clear" w:color="000000" w:fill="FFFFFF"/>
            <w:noWrap/>
            <w:hideMark/>
          </w:tcPr>
          <w:p w14:paraId="5C303DE8" w14:textId="77777777" w:rsidR="007E29D3" w:rsidRPr="007E29D3" w:rsidRDefault="007E29D3" w:rsidP="007E29D3">
            <w:pPr>
              <w:jc w:val="right"/>
              <w:rPr>
                <w:color w:val="000000"/>
                <w:sz w:val="20"/>
                <w:szCs w:val="20"/>
              </w:rPr>
            </w:pPr>
            <w:r w:rsidRPr="007E29D3">
              <w:rPr>
                <w:color w:val="000000"/>
                <w:sz w:val="20"/>
                <w:szCs w:val="20"/>
              </w:rPr>
              <w:t xml:space="preserve">6 104,50 </w:t>
            </w:r>
          </w:p>
        </w:tc>
      </w:tr>
      <w:tr w:rsidR="007E29D3" w:rsidRPr="007E29D3" w14:paraId="2504C7C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05B8F2F" w14:textId="77777777" w:rsidR="007E29D3" w:rsidRPr="007E29D3" w:rsidRDefault="007E29D3" w:rsidP="007E29D3">
            <w:pPr>
              <w:jc w:val="right"/>
              <w:rPr>
                <w:color w:val="000000"/>
                <w:sz w:val="20"/>
                <w:szCs w:val="20"/>
              </w:rPr>
            </w:pPr>
            <w:r w:rsidRPr="007E29D3">
              <w:rPr>
                <w:color w:val="000000"/>
                <w:sz w:val="20"/>
                <w:szCs w:val="20"/>
              </w:rPr>
              <w:t>18.91</w:t>
            </w:r>
          </w:p>
        </w:tc>
        <w:tc>
          <w:tcPr>
            <w:tcW w:w="1040" w:type="dxa"/>
            <w:tcBorders>
              <w:top w:val="nil"/>
              <w:left w:val="nil"/>
              <w:bottom w:val="single" w:sz="4" w:space="0" w:color="auto"/>
              <w:right w:val="single" w:sz="4" w:space="0" w:color="auto"/>
            </w:tcBorders>
            <w:shd w:val="clear" w:color="000000" w:fill="FFFFFF"/>
            <w:noWrap/>
            <w:hideMark/>
          </w:tcPr>
          <w:p w14:paraId="2390C15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356C49C" w14:textId="77777777" w:rsidR="007E29D3" w:rsidRPr="007E29D3" w:rsidRDefault="007E29D3" w:rsidP="007E29D3">
            <w:pPr>
              <w:jc w:val="right"/>
              <w:rPr>
                <w:color w:val="000000"/>
                <w:sz w:val="20"/>
                <w:szCs w:val="20"/>
              </w:rPr>
            </w:pPr>
            <w:r w:rsidRPr="007E29D3">
              <w:rPr>
                <w:color w:val="000000"/>
                <w:sz w:val="20"/>
                <w:szCs w:val="20"/>
              </w:rPr>
              <w:t>91</w:t>
            </w:r>
          </w:p>
        </w:tc>
        <w:tc>
          <w:tcPr>
            <w:tcW w:w="6511" w:type="dxa"/>
            <w:tcBorders>
              <w:top w:val="nil"/>
              <w:left w:val="nil"/>
              <w:bottom w:val="single" w:sz="4" w:space="0" w:color="auto"/>
              <w:right w:val="single" w:sz="4" w:space="0" w:color="auto"/>
            </w:tcBorders>
            <w:shd w:val="clear" w:color="000000" w:fill="FFFFFF"/>
            <w:hideMark/>
          </w:tcPr>
          <w:p w14:paraId="32C15483" w14:textId="77777777" w:rsidR="007E29D3" w:rsidRPr="007E29D3" w:rsidRDefault="007E29D3" w:rsidP="007E29D3">
            <w:pPr>
              <w:rPr>
                <w:color w:val="000000"/>
                <w:sz w:val="20"/>
                <w:szCs w:val="20"/>
              </w:rPr>
            </w:pPr>
            <w:r w:rsidRPr="007E29D3">
              <w:rPr>
                <w:color w:val="000000"/>
                <w:sz w:val="20"/>
                <w:szCs w:val="20"/>
              </w:rPr>
              <w:t>Кабель силовой ВВГнг(А)-F RLSLTx 5х2,5</w:t>
            </w:r>
          </w:p>
        </w:tc>
        <w:tc>
          <w:tcPr>
            <w:tcW w:w="1276" w:type="dxa"/>
            <w:tcBorders>
              <w:top w:val="nil"/>
              <w:left w:val="nil"/>
              <w:bottom w:val="single" w:sz="4" w:space="0" w:color="auto"/>
              <w:right w:val="single" w:sz="4" w:space="0" w:color="auto"/>
            </w:tcBorders>
            <w:shd w:val="clear" w:color="000000" w:fill="FFFFFF"/>
            <w:noWrap/>
            <w:hideMark/>
          </w:tcPr>
          <w:p w14:paraId="3DD3F623"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79680AC" w14:textId="77777777" w:rsidR="007E29D3" w:rsidRPr="007E29D3" w:rsidRDefault="007E29D3" w:rsidP="007E29D3">
            <w:pPr>
              <w:jc w:val="right"/>
              <w:rPr>
                <w:color w:val="000000"/>
                <w:sz w:val="20"/>
                <w:szCs w:val="20"/>
              </w:rPr>
            </w:pPr>
            <w:r w:rsidRPr="007E29D3">
              <w:rPr>
                <w:color w:val="000000"/>
                <w:sz w:val="20"/>
                <w:szCs w:val="20"/>
              </w:rPr>
              <w:t>142,8</w:t>
            </w:r>
          </w:p>
        </w:tc>
        <w:tc>
          <w:tcPr>
            <w:tcW w:w="1275" w:type="dxa"/>
            <w:tcBorders>
              <w:top w:val="nil"/>
              <w:left w:val="nil"/>
              <w:bottom w:val="single" w:sz="4" w:space="0" w:color="auto"/>
              <w:right w:val="single" w:sz="4" w:space="0" w:color="auto"/>
            </w:tcBorders>
            <w:shd w:val="clear" w:color="000000" w:fill="FFFFFF"/>
            <w:noWrap/>
            <w:hideMark/>
          </w:tcPr>
          <w:p w14:paraId="33D305CD" w14:textId="77777777" w:rsidR="007E29D3" w:rsidRPr="007E29D3" w:rsidRDefault="007E29D3" w:rsidP="007E29D3">
            <w:pPr>
              <w:jc w:val="right"/>
              <w:rPr>
                <w:color w:val="000000"/>
                <w:sz w:val="20"/>
                <w:szCs w:val="20"/>
              </w:rPr>
            </w:pPr>
            <w:r w:rsidRPr="007E29D3">
              <w:rPr>
                <w:color w:val="000000"/>
                <w:sz w:val="20"/>
                <w:szCs w:val="20"/>
              </w:rPr>
              <w:t xml:space="preserve">142,47 </w:t>
            </w:r>
          </w:p>
        </w:tc>
        <w:tc>
          <w:tcPr>
            <w:tcW w:w="2439" w:type="dxa"/>
            <w:tcBorders>
              <w:top w:val="nil"/>
              <w:left w:val="nil"/>
              <w:bottom w:val="single" w:sz="4" w:space="0" w:color="auto"/>
              <w:right w:val="single" w:sz="4" w:space="0" w:color="auto"/>
            </w:tcBorders>
            <w:shd w:val="clear" w:color="000000" w:fill="FFFFFF"/>
            <w:noWrap/>
            <w:hideMark/>
          </w:tcPr>
          <w:p w14:paraId="41924F9B" w14:textId="77777777" w:rsidR="007E29D3" w:rsidRPr="007E29D3" w:rsidRDefault="007E29D3" w:rsidP="007E29D3">
            <w:pPr>
              <w:jc w:val="right"/>
              <w:rPr>
                <w:color w:val="000000"/>
                <w:sz w:val="20"/>
                <w:szCs w:val="20"/>
              </w:rPr>
            </w:pPr>
            <w:r w:rsidRPr="007E29D3">
              <w:rPr>
                <w:color w:val="000000"/>
                <w:sz w:val="20"/>
                <w:szCs w:val="20"/>
              </w:rPr>
              <w:t xml:space="preserve">20 344,72 </w:t>
            </w:r>
          </w:p>
        </w:tc>
      </w:tr>
      <w:tr w:rsidR="007E29D3" w:rsidRPr="007E29D3" w14:paraId="5623827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36FCD71" w14:textId="77777777" w:rsidR="007E29D3" w:rsidRPr="007E29D3" w:rsidRDefault="007E29D3" w:rsidP="007E29D3">
            <w:pPr>
              <w:jc w:val="right"/>
              <w:rPr>
                <w:color w:val="000000"/>
                <w:sz w:val="20"/>
                <w:szCs w:val="20"/>
              </w:rPr>
            </w:pPr>
            <w:r w:rsidRPr="007E29D3">
              <w:rPr>
                <w:color w:val="000000"/>
                <w:sz w:val="20"/>
                <w:szCs w:val="20"/>
              </w:rPr>
              <w:t>18.92</w:t>
            </w:r>
          </w:p>
        </w:tc>
        <w:tc>
          <w:tcPr>
            <w:tcW w:w="1040" w:type="dxa"/>
            <w:tcBorders>
              <w:top w:val="nil"/>
              <w:left w:val="nil"/>
              <w:bottom w:val="single" w:sz="4" w:space="0" w:color="auto"/>
              <w:right w:val="single" w:sz="4" w:space="0" w:color="auto"/>
            </w:tcBorders>
            <w:shd w:val="clear" w:color="000000" w:fill="FFFFFF"/>
            <w:noWrap/>
            <w:hideMark/>
          </w:tcPr>
          <w:p w14:paraId="332946D6"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18F50F7" w14:textId="77777777" w:rsidR="007E29D3" w:rsidRPr="007E29D3" w:rsidRDefault="007E29D3" w:rsidP="007E29D3">
            <w:pPr>
              <w:jc w:val="right"/>
              <w:rPr>
                <w:color w:val="000000"/>
                <w:sz w:val="20"/>
                <w:szCs w:val="20"/>
              </w:rPr>
            </w:pPr>
            <w:r w:rsidRPr="007E29D3">
              <w:rPr>
                <w:color w:val="000000"/>
                <w:sz w:val="20"/>
                <w:szCs w:val="20"/>
              </w:rPr>
              <w:t>92</w:t>
            </w:r>
          </w:p>
        </w:tc>
        <w:tc>
          <w:tcPr>
            <w:tcW w:w="6511" w:type="dxa"/>
            <w:tcBorders>
              <w:top w:val="nil"/>
              <w:left w:val="nil"/>
              <w:bottom w:val="single" w:sz="4" w:space="0" w:color="auto"/>
              <w:right w:val="single" w:sz="4" w:space="0" w:color="auto"/>
            </w:tcBorders>
            <w:shd w:val="clear" w:color="000000" w:fill="FFFFFF"/>
            <w:hideMark/>
          </w:tcPr>
          <w:p w14:paraId="0221E9AD" w14:textId="77777777" w:rsidR="007E29D3" w:rsidRPr="007E29D3" w:rsidRDefault="007E29D3" w:rsidP="007E29D3">
            <w:pPr>
              <w:rPr>
                <w:color w:val="000000"/>
                <w:sz w:val="20"/>
                <w:szCs w:val="20"/>
              </w:rPr>
            </w:pPr>
            <w:r w:rsidRPr="007E29D3">
              <w:rPr>
                <w:color w:val="000000"/>
                <w:sz w:val="20"/>
                <w:szCs w:val="20"/>
              </w:rPr>
              <w:t>Кабель силовой ВВГнг(А)-F RLSLTx 5х1,5</w:t>
            </w:r>
          </w:p>
        </w:tc>
        <w:tc>
          <w:tcPr>
            <w:tcW w:w="1276" w:type="dxa"/>
            <w:tcBorders>
              <w:top w:val="nil"/>
              <w:left w:val="nil"/>
              <w:bottom w:val="single" w:sz="4" w:space="0" w:color="auto"/>
              <w:right w:val="single" w:sz="4" w:space="0" w:color="auto"/>
            </w:tcBorders>
            <w:shd w:val="clear" w:color="000000" w:fill="FFFFFF"/>
            <w:noWrap/>
            <w:hideMark/>
          </w:tcPr>
          <w:p w14:paraId="6A0E526F"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27D5C32" w14:textId="77777777" w:rsidR="007E29D3" w:rsidRPr="007E29D3" w:rsidRDefault="007E29D3" w:rsidP="007E29D3">
            <w:pPr>
              <w:jc w:val="right"/>
              <w:rPr>
                <w:color w:val="000000"/>
                <w:sz w:val="20"/>
                <w:szCs w:val="20"/>
              </w:rPr>
            </w:pPr>
            <w:r w:rsidRPr="007E29D3">
              <w:rPr>
                <w:color w:val="000000"/>
                <w:sz w:val="20"/>
                <w:szCs w:val="20"/>
              </w:rPr>
              <w:t>10,2</w:t>
            </w:r>
          </w:p>
        </w:tc>
        <w:tc>
          <w:tcPr>
            <w:tcW w:w="1275" w:type="dxa"/>
            <w:tcBorders>
              <w:top w:val="nil"/>
              <w:left w:val="nil"/>
              <w:bottom w:val="single" w:sz="4" w:space="0" w:color="auto"/>
              <w:right w:val="single" w:sz="4" w:space="0" w:color="auto"/>
            </w:tcBorders>
            <w:shd w:val="clear" w:color="000000" w:fill="FFFFFF"/>
            <w:noWrap/>
            <w:hideMark/>
          </w:tcPr>
          <w:p w14:paraId="5E46BBE9" w14:textId="77777777" w:rsidR="007E29D3" w:rsidRPr="007E29D3" w:rsidRDefault="007E29D3" w:rsidP="007E29D3">
            <w:pPr>
              <w:jc w:val="right"/>
              <w:rPr>
                <w:color w:val="000000"/>
                <w:sz w:val="20"/>
                <w:szCs w:val="20"/>
              </w:rPr>
            </w:pPr>
            <w:r w:rsidRPr="007E29D3">
              <w:rPr>
                <w:color w:val="000000"/>
                <w:sz w:val="20"/>
                <w:szCs w:val="20"/>
              </w:rPr>
              <w:t xml:space="preserve">99,82 </w:t>
            </w:r>
          </w:p>
        </w:tc>
        <w:tc>
          <w:tcPr>
            <w:tcW w:w="2439" w:type="dxa"/>
            <w:tcBorders>
              <w:top w:val="nil"/>
              <w:left w:val="nil"/>
              <w:bottom w:val="single" w:sz="4" w:space="0" w:color="auto"/>
              <w:right w:val="single" w:sz="4" w:space="0" w:color="auto"/>
            </w:tcBorders>
            <w:shd w:val="clear" w:color="000000" w:fill="FFFFFF"/>
            <w:noWrap/>
            <w:hideMark/>
          </w:tcPr>
          <w:p w14:paraId="5AA3BA00" w14:textId="77777777" w:rsidR="007E29D3" w:rsidRPr="007E29D3" w:rsidRDefault="007E29D3" w:rsidP="007E29D3">
            <w:pPr>
              <w:jc w:val="right"/>
              <w:rPr>
                <w:color w:val="000000"/>
                <w:sz w:val="20"/>
                <w:szCs w:val="20"/>
              </w:rPr>
            </w:pPr>
            <w:r w:rsidRPr="007E29D3">
              <w:rPr>
                <w:color w:val="000000"/>
                <w:sz w:val="20"/>
                <w:szCs w:val="20"/>
              </w:rPr>
              <w:t xml:space="preserve">1 018,16 </w:t>
            </w:r>
          </w:p>
        </w:tc>
      </w:tr>
      <w:tr w:rsidR="007E29D3" w:rsidRPr="007E29D3" w14:paraId="6380461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B5101B9" w14:textId="77777777" w:rsidR="007E29D3" w:rsidRPr="007E29D3" w:rsidRDefault="007E29D3" w:rsidP="007E29D3">
            <w:pPr>
              <w:jc w:val="right"/>
              <w:rPr>
                <w:color w:val="000000"/>
                <w:sz w:val="20"/>
                <w:szCs w:val="20"/>
              </w:rPr>
            </w:pPr>
            <w:r w:rsidRPr="007E29D3">
              <w:rPr>
                <w:color w:val="000000"/>
                <w:sz w:val="20"/>
                <w:szCs w:val="20"/>
              </w:rPr>
              <w:t>18.93</w:t>
            </w:r>
          </w:p>
        </w:tc>
        <w:tc>
          <w:tcPr>
            <w:tcW w:w="1040" w:type="dxa"/>
            <w:tcBorders>
              <w:top w:val="nil"/>
              <w:left w:val="nil"/>
              <w:bottom w:val="single" w:sz="4" w:space="0" w:color="auto"/>
              <w:right w:val="single" w:sz="4" w:space="0" w:color="auto"/>
            </w:tcBorders>
            <w:shd w:val="clear" w:color="000000" w:fill="FFFFFF"/>
            <w:noWrap/>
            <w:hideMark/>
          </w:tcPr>
          <w:p w14:paraId="5DBBDEA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B59EC0A" w14:textId="77777777" w:rsidR="007E29D3" w:rsidRPr="007E29D3" w:rsidRDefault="007E29D3" w:rsidP="007E29D3">
            <w:pPr>
              <w:jc w:val="right"/>
              <w:rPr>
                <w:color w:val="000000"/>
                <w:sz w:val="20"/>
                <w:szCs w:val="20"/>
              </w:rPr>
            </w:pPr>
            <w:r w:rsidRPr="007E29D3">
              <w:rPr>
                <w:color w:val="000000"/>
                <w:sz w:val="20"/>
                <w:szCs w:val="20"/>
              </w:rPr>
              <w:t>93</w:t>
            </w:r>
          </w:p>
        </w:tc>
        <w:tc>
          <w:tcPr>
            <w:tcW w:w="6511" w:type="dxa"/>
            <w:tcBorders>
              <w:top w:val="nil"/>
              <w:left w:val="nil"/>
              <w:bottom w:val="single" w:sz="4" w:space="0" w:color="auto"/>
              <w:right w:val="single" w:sz="4" w:space="0" w:color="auto"/>
            </w:tcBorders>
            <w:shd w:val="clear" w:color="000000" w:fill="FFFFFF"/>
            <w:hideMark/>
          </w:tcPr>
          <w:p w14:paraId="13C0EBAA" w14:textId="77777777" w:rsidR="007E29D3" w:rsidRPr="007E29D3" w:rsidRDefault="007E29D3" w:rsidP="007E29D3">
            <w:pPr>
              <w:rPr>
                <w:color w:val="000000"/>
                <w:sz w:val="20"/>
                <w:szCs w:val="20"/>
              </w:rPr>
            </w:pPr>
            <w:r w:rsidRPr="007E29D3">
              <w:rPr>
                <w:color w:val="000000"/>
                <w:sz w:val="20"/>
                <w:szCs w:val="20"/>
              </w:rPr>
              <w:t>Кабель силовой ВВГнг(А)-F RLSLTx 3х2,5</w:t>
            </w:r>
          </w:p>
        </w:tc>
        <w:tc>
          <w:tcPr>
            <w:tcW w:w="1276" w:type="dxa"/>
            <w:tcBorders>
              <w:top w:val="nil"/>
              <w:left w:val="nil"/>
              <w:bottom w:val="single" w:sz="4" w:space="0" w:color="auto"/>
              <w:right w:val="single" w:sz="4" w:space="0" w:color="auto"/>
            </w:tcBorders>
            <w:shd w:val="clear" w:color="000000" w:fill="FFFFFF"/>
            <w:noWrap/>
            <w:hideMark/>
          </w:tcPr>
          <w:p w14:paraId="6B1D9CC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A14EEE3" w14:textId="77777777" w:rsidR="007E29D3" w:rsidRPr="007E29D3" w:rsidRDefault="007E29D3" w:rsidP="007E29D3">
            <w:pPr>
              <w:jc w:val="right"/>
              <w:rPr>
                <w:color w:val="000000"/>
                <w:sz w:val="20"/>
                <w:szCs w:val="20"/>
              </w:rPr>
            </w:pPr>
            <w:r w:rsidRPr="007E29D3">
              <w:rPr>
                <w:color w:val="000000"/>
                <w:sz w:val="20"/>
                <w:szCs w:val="20"/>
              </w:rPr>
              <w:t>76,5</w:t>
            </w:r>
          </w:p>
        </w:tc>
        <w:tc>
          <w:tcPr>
            <w:tcW w:w="1275" w:type="dxa"/>
            <w:tcBorders>
              <w:top w:val="nil"/>
              <w:left w:val="nil"/>
              <w:bottom w:val="single" w:sz="4" w:space="0" w:color="auto"/>
              <w:right w:val="single" w:sz="4" w:space="0" w:color="auto"/>
            </w:tcBorders>
            <w:shd w:val="clear" w:color="000000" w:fill="FFFFFF"/>
            <w:noWrap/>
            <w:hideMark/>
          </w:tcPr>
          <w:p w14:paraId="401D5DE5" w14:textId="77777777" w:rsidR="007E29D3" w:rsidRPr="007E29D3" w:rsidRDefault="007E29D3" w:rsidP="007E29D3">
            <w:pPr>
              <w:jc w:val="right"/>
              <w:rPr>
                <w:color w:val="000000"/>
                <w:sz w:val="20"/>
                <w:szCs w:val="20"/>
              </w:rPr>
            </w:pPr>
            <w:r w:rsidRPr="007E29D3">
              <w:rPr>
                <w:color w:val="000000"/>
                <w:sz w:val="20"/>
                <w:szCs w:val="20"/>
              </w:rPr>
              <w:t xml:space="preserve">88,06 </w:t>
            </w:r>
          </w:p>
        </w:tc>
        <w:tc>
          <w:tcPr>
            <w:tcW w:w="2439" w:type="dxa"/>
            <w:tcBorders>
              <w:top w:val="nil"/>
              <w:left w:val="nil"/>
              <w:bottom w:val="single" w:sz="4" w:space="0" w:color="auto"/>
              <w:right w:val="single" w:sz="4" w:space="0" w:color="auto"/>
            </w:tcBorders>
            <w:shd w:val="clear" w:color="000000" w:fill="FFFFFF"/>
            <w:noWrap/>
            <w:hideMark/>
          </w:tcPr>
          <w:p w14:paraId="41A7F574" w14:textId="77777777" w:rsidR="007E29D3" w:rsidRPr="007E29D3" w:rsidRDefault="007E29D3" w:rsidP="007E29D3">
            <w:pPr>
              <w:jc w:val="right"/>
              <w:rPr>
                <w:color w:val="000000"/>
                <w:sz w:val="20"/>
                <w:szCs w:val="20"/>
              </w:rPr>
            </w:pPr>
            <w:r w:rsidRPr="007E29D3">
              <w:rPr>
                <w:color w:val="000000"/>
                <w:sz w:val="20"/>
                <w:szCs w:val="20"/>
              </w:rPr>
              <w:t xml:space="preserve">6 736,59 </w:t>
            </w:r>
          </w:p>
        </w:tc>
      </w:tr>
      <w:tr w:rsidR="007E29D3" w:rsidRPr="007E29D3" w14:paraId="3CBF54F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B0EEB14" w14:textId="77777777" w:rsidR="007E29D3" w:rsidRPr="007E29D3" w:rsidRDefault="007E29D3" w:rsidP="007E29D3">
            <w:pPr>
              <w:jc w:val="right"/>
              <w:rPr>
                <w:color w:val="000000"/>
                <w:sz w:val="20"/>
                <w:szCs w:val="20"/>
              </w:rPr>
            </w:pPr>
            <w:r w:rsidRPr="007E29D3">
              <w:rPr>
                <w:color w:val="000000"/>
                <w:sz w:val="20"/>
                <w:szCs w:val="20"/>
              </w:rPr>
              <w:t>18.94</w:t>
            </w:r>
          </w:p>
        </w:tc>
        <w:tc>
          <w:tcPr>
            <w:tcW w:w="1040" w:type="dxa"/>
            <w:tcBorders>
              <w:top w:val="nil"/>
              <w:left w:val="nil"/>
              <w:bottom w:val="single" w:sz="4" w:space="0" w:color="auto"/>
              <w:right w:val="single" w:sz="4" w:space="0" w:color="auto"/>
            </w:tcBorders>
            <w:shd w:val="clear" w:color="000000" w:fill="FFFFFF"/>
            <w:noWrap/>
            <w:hideMark/>
          </w:tcPr>
          <w:p w14:paraId="165D339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091BD3E" w14:textId="77777777" w:rsidR="007E29D3" w:rsidRPr="007E29D3" w:rsidRDefault="007E29D3" w:rsidP="007E29D3">
            <w:pPr>
              <w:jc w:val="right"/>
              <w:rPr>
                <w:color w:val="000000"/>
                <w:sz w:val="20"/>
                <w:szCs w:val="20"/>
              </w:rPr>
            </w:pPr>
            <w:r w:rsidRPr="007E29D3">
              <w:rPr>
                <w:color w:val="000000"/>
                <w:sz w:val="20"/>
                <w:szCs w:val="20"/>
              </w:rPr>
              <w:t>94</w:t>
            </w:r>
          </w:p>
        </w:tc>
        <w:tc>
          <w:tcPr>
            <w:tcW w:w="6511" w:type="dxa"/>
            <w:tcBorders>
              <w:top w:val="nil"/>
              <w:left w:val="nil"/>
              <w:bottom w:val="single" w:sz="4" w:space="0" w:color="auto"/>
              <w:right w:val="single" w:sz="4" w:space="0" w:color="auto"/>
            </w:tcBorders>
            <w:shd w:val="clear" w:color="000000" w:fill="FFFFFF"/>
            <w:hideMark/>
          </w:tcPr>
          <w:p w14:paraId="4215B7A2" w14:textId="77777777" w:rsidR="007E29D3" w:rsidRPr="007E29D3" w:rsidRDefault="007E29D3" w:rsidP="007E29D3">
            <w:pPr>
              <w:rPr>
                <w:color w:val="000000"/>
                <w:sz w:val="20"/>
                <w:szCs w:val="20"/>
              </w:rPr>
            </w:pPr>
            <w:r w:rsidRPr="007E29D3">
              <w:rPr>
                <w:color w:val="000000"/>
                <w:sz w:val="20"/>
                <w:szCs w:val="20"/>
              </w:rPr>
              <w:t>Кабель силовой ВВГнг(А)-F RLSLTx 2х1,5</w:t>
            </w:r>
          </w:p>
        </w:tc>
        <w:tc>
          <w:tcPr>
            <w:tcW w:w="1276" w:type="dxa"/>
            <w:tcBorders>
              <w:top w:val="nil"/>
              <w:left w:val="nil"/>
              <w:bottom w:val="single" w:sz="4" w:space="0" w:color="auto"/>
              <w:right w:val="single" w:sz="4" w:space="0" w:color="auto"/>
            </w:tcBorders>
            <w:shd w:val="clear" w:color="000000" w:fill="FFFFFF"/>
            <w:noWrap/>
            <w:hideMark/>
          </w:tcPr>
          <w:p w14:paraId="56329FF6"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F2F7F99" w14:textId="77777777" w:rsidR="007E29D3" w:rsidRPr="007E29D3" w:rsidRDefault="007E29D3" w:rsidP="007E29D3">
            <w:pPr>
              <w:jc w:val="right"/>
              <w:rPr>
                <w:color w:val="000000"/>
                <w:sz w:val="20"/>
                <w:szCs w:val="20"/>
              </w:rPr>
            </w:pPr>
            <w:r w:rsidRPr="007E29D3">
              <w:rPr>
                <w:color w:val="000000"/>
                <w:sz w:val="20"/>
                <w:szCs w:val="20"/>
              </w:rPr>
              <w:t>510</w:t>
            </w:r>
          </w:p>
        </w:tc>
        <w:tc>
          <w:tcPr>
            <w:tcW w:w="1275" w:type="dxa"/>
            <w:tcBorders>
              <w:top w:val="nil"/>
              <w:left w:val="nil"/>
              <w:bottom w:val="single" w:sz="4" w:space="0" w:color="auto"/>
              <w:right w:val="single" w:sz="4" w:space="0" w:color="auto"/>
            </w:tcBorders>
            <w:shd w:val="clear" w:color="000000" w:fill="FFFFFF"/>
            <w:noWrap/>
            <w:hideMark/>
          </w:tcPr>
          <w:p w14:paraId="0C3F0B9E" w14:textId="77777777" w:rsidR="007E29D3" w:rsidRPr="007E29D3" w:rsidRDefault="007E29D3" w:rsidP="007E29D3">
            <w:pPr>
              <w:jc w:val="right"/>
              <w:rPr>
                <w:color w:val="000000"/>
                <w:sz w:val="20"/>
                <w:szCs w:val="20"/>
              </w:rPr>
            </w:pPr>
            <w:r w:rsidRPr="007E29D3">
              <w:rPr>
                <w:color w:val="000000"/>
                <w:sz w:val="20"/>
                <w:szCs w:val="20"/>
              </w:rPr>
              <w:t xml:space="preserve">43,25 </w:t>
            </w:r>
          </w:p>
        </w:tc>
        <w:tc>
          <w:tcPr>
            <w:tcW w:w="2439" w:type="dxa"/>
            <w:tcBorders>
              <w:top w:val="nil"/>
              <w:left w:val="nil"/>
              <w:bottom w:val="single" w:sz="4" w:space="0" w:color="auto"/>
              <w:right w:val="single" w:sz="4" w:space="0" w:color="auto"/>
            </w:tcBorders>
            <w:shd w:val="clear" w:color="000000" w:fill="FFFFFF"/>
            <w:noWrap/>
            <w:hideMark/>
          </w:tcPr>
          <w:p w14:paraId="69AD69C3" w14:textId="77777777" w:rsidR="007E29D3" w:rsidRPr="007E29D3" w:rsidRDefault="007E29D3" w:rsidP="007E29D3">
            <w:pPr>
              <w:jc w:val="right"/>
              <w:rPr>
                <w:color w:val="000000"/>
                <w:sz w:val="20"/>
                <w:szCs w:val="20"/>
              </w:rPr>
            </w:pPr>
            <w:r w:rsidRPr="007E29D3">
              <w:rPr>
                <w:color w:val="000000"/>
                <w:sz w:val="20"/>
                <w:szCs w:val="20"/>
              </w:rPr>
              <w:t xml:space="preserve">22 057,50 </w:t>
            </w:r>
          </w:p>
        </w:tc>
      </w:tr>
      <w:tr w:rsidR="007E29D3" w:rsidRPr="007E29D3" w14:paraId="177CD14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32BCD52" w14:textId="77777777" w:rsidR="007E29D3" w:rsidRPr="007E29D3" w:rsidRDefault="007E29D3" w:rsidP="007E29D3">
            <w:pPr>
              <w:jc w:val="right"/>
              <w:rPr>
                <w:color w:val="000000"/>
                <w:sz w:val="20"/>
                <w:szCs w:val="20"/>
              </w:rPr>
            </w:pPr>
            <w:r w:rsidRPr="007E29D3">
              <w:rPr>
                <w:color w:val="000000"/>
                <w:sz w:val="20"/>
                <w:szCs w:val="20"/>
              </w:rPr>
              <w:t>18.95</w:t>
            </w:r>
          </w:p>
        </w:tc>
        <w:tc>
          <w:tcPr>
            <w:tcW w:w="1040" w:type="dxa"/>
            <w:tcBorders>
              <w:top w:val="nil"/>
              <w:left w:val="nil"/>
              <w:bottom w:val="single" w:sz="4" w:space="0" w:color="auto"/>
              <w:right w:val="single" w:sz="4" w:space="0" w:color="auto"/>
            </w:tcBorders>
            <w:shd w:val="clear" w:color="000000" w:fill="FFFFFF"/>
            <w:noWrap/>
            <w:hideMark/>
          </w:tcPr>
          <w:p w14:paraId="127075BE"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F61C147" w14:textId="77777777" w:rsidR="007E29D3" w:rsidRPr="007E29D3" w:rsidRDefault="007E29D3" w:rsidP="007E29D3">
            <w:pPr>
              <w:jc w:val="right"/>
              <w:rPr>
                <w:color w:val="000000"/>
                <w:sz w:val="20"/>
                <w:szCs w:val="20"/>
              </w:rPr>
            </w:pPr>
            <w:r w:rsidRPr="007E29D3">
              <w:rPr>
                <w:color w:val="000000"/>
                <w:sz w:val="20"/>
                <w:szCs w:val="20"/>
              </w:rPr>
              <w:t>95</w:t>
            </w:r>
          </w:p>
        </w:tc>
        <w:tc>
          <w:tcPr>
            <w:tcW w:w="6511" w:type="dxa"/>
            <w:tcBorders>
              <w:top w:val="nil"/>
              <w:left w:val="nil"/>
              <w:bottom w:val="single" w:sz="4" w:space="0" w:color="auto"/>
              <w:right w:val="single" w:sz="4" w:space="0" w:color="auto"/>
            </w:tcBorders>
            <w:shd w:val="clear" w:color="000000" w:fill="FFFFFF"/>
            <w:hideMark/>
          </w:tcPr>
          <w:p w14:paraId="6440B707" w14:textId="77777777" w:rsidR="007E29D3" w:rsidRPr="007E29D3" w:rsidRDefault="007E29D3" w:rsidP="007E29D3">
            <w:pPr>
              <w:rPr>
                <w:color w:val="000000"/>
                <w:sz w:val="20"/>
                <w:szCs w:val="20"/>
              </w:rPr>
            </w:pPr>
            <w:r w:rsidRPr="007E29D3">
              <w:rPr>
                <w:color w:val="000000"/>
                <w:sz w:val="20"/>
                <w:szCs w:val="20"/>
              </w:rPr>
              <w:t>Кабель силовой ВВГнг(А)-F RLSLTx 3х1,5</w:t>
            </w:r>
          </w:p>
        </w:tc>
        <w:tc>
          <w:tcPr>
            <w:tcW w:w="1276" w:type="dxa"/>
            <w:tcBorders>
              <w:top w:val="nil"/>
              <w:left w:val="nil"/>
              <w:bottom w:val="single" w:sz="4" w:space="0" w:color="auto"/>
              <w:right w:val="single" w:sz="4" w:space="0" w:color="auto"/>
            </w:tcBorders>
            <w:shd w:val="clear" w:color="000000" w:fill="FFFFFF"/>
            <w:noWrap/>
            <w:hideMark/>
          </w:tcPr>
          <w:p w14:paraId="21BA79A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9DA1460" w14:textId="77777777" w:rsidR="007E29D3" w:rsidRPr="007E29D3" w:rsidRDefault="007E29D3" w:rsidP="007E29D3">
            <w:pPr>
              <w:jc w:val="right"/>
              <w:rPr>
                <w:color w:val="000000"/>
                <w:sz w:val="20"/>
                <w:szCs w:val="20"/>
              </w:rPr>
            </w:pPr>
            <w:r w:rsidRPr="007E29D3">
              <w:rPr>
                <w:color w:val="000000"/>
                <w:sz w:val="20"/>
                <w:szCs w:val="20"/>
              </w:rPr>
              <w:t>2111,4</w:t>
            </w:r>
          </w:p>
        </w:tc>
        <w:tc>
          <w:tcPr>
            <w:tcW w:w="1275" w:type="dxa"/>
            <w:tcBorders>
              <w:top w:val="nil"/>
              <w:left w:val="nil"/>
              <w:bottom w:val="single" w:sz="4" w:space="0" w:color="auto"/>
              <w:right w:val="single" w:sz="4" w:space="0" w:color="auto"/>
            </w:tcBorders>
            <w:shd w:val="clear" w:color="000000" w:fill="FFFFFF"/>
            <w:noWrap/>
            <w:hideMark/>
          </w:tcPr>
          <w:p w14:paraId="0E4C6166" w14:textId="77777777" w:rsidR="007E29D3" w:rsidRPr="007E29D3" w:rsidRDefault="007E29D3" w:rsidP="007E29D3">
            <w:pPr>
              <w:jc w:val="right"/>
              <w:rPr>
                <w:color w:val="000000"/>
                <w:sz w:val="20"/>
                <w:szCs w:val="20"/>
              </w:rPr>
            </w:pPr>
            <w:r w:rsidRPr="007E29D3">
              <w:rPr>
                <w:color w:val="000000"/>
                <w:sz w:val="20"/>
                <w:szCs w:val="20"/>
              </w:rPr>
              <w:t xml:space="preserve">60,14 </w:t>
            </w:r>
          </w:p>
        </w:tc>
        <w:tc>
          <w:tcPr>
            <w:tcW w:w="2439" w:type="dxa"/>
            <w:tcBorders>
              <w:top w:val="nil"/>
              <w:left w:val="nil"/>
              <w:bottom w:val="single" w:sz="4" w:space="0" w:color="auto"/>
              <w:right w:val="single" w:sz="4" w:space="0" w:color="auto"/>
            </w:tcBorders>
            <w:shd w:val="clear" w:color="000000" w:fill="FFFFFF"/>
            <w:noWrap/>
            <w:hideMark/>
          </w:tcPr>
          <w:p w14:paraId="23413436" w14:textId="77777777" w:rsidR="007E29D3" w:rsidRPr="007E29D3" w:rsidRDefault="007E29D3" w:rsidP="007E29D3">
            <w:pPr>
              <w:jc w:val="right"/>
              <w:rPr>
                <w:color w:val="000000"/>
                <w:sz w:val="20"/>
                <w:szCs w:val="20"/>
              </w:rPr>
            </w:pPr>
            <w:r w:rsidRPr="007E29D3">
              <w:rPr>
                <w:color w:val="000000"/>
                <w:sz w:val="20"/>
                <w:szCs w:val="20"/>
              </w:rPr>
              <w:t xml:space="preserve">126 979,60 </w:t>
            </w:r>
          </w:p>
        </w:tc>
      </w:tr>
      <w:tr w:rsidR="007E29D3" w:rsidRPr="007E29D3" w14:paraId="441AEC9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A74C26B" w14:textId="77777777" w:rsidR="007E29D3" w:rsidRPr="007E29D3" w:rsidRDefault="007E29D3" w:rsidP="007E29D3">
            <w:pPr>
              <w:jc w:val="right"/>
              <w:rPr>
                <w:color w:val="000000"/>
                <w:sz w:val="20"/>
                <w:szCs w:val="20"/>
              </w:rPr>
            </w:pPr>
            <w:r w:rsidRPr="007E29D3">
              <w:rPr>
                <w:color w:val="000000"/>
                <w:sz w:val="20"/>
                <w:szCs w:val="20"/>
              </w:rPr>
              <w:t>18.96</w:t>
            </w:r>
          </w:p>
        </w:tc>
        <w:tc>
          <w:tcPr>
            <w:tcW w:w="1040" w:type="dxa"/>
            <w:tcBorders>
              <w:top w:val="nil"/>
              <w:left w:val="nil"/>
              <w:bottom w:val="single" w:sz="4" w:space="0" w:color="auto"/>
              <w:right w:val="single" w:sz="4" w:space="0" w:color="auto"/>
            </w:tcBorders>
            <w:shd w:val="clear" w:color="000000" w:fill="FFFFFF"/>
            <w:noWrap/>
            <w:hideMark/>
          </w:tcPr>
          <w:p w14:paraId="5C535CDC"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51E4389" w14:textId="77777777" w:rsidR="007E29D3" w:rsidRPr="007E29D3" w:rsidRDefault="007E29D3" w:rsidP="007E29D3">
            <w:pPr>
              <w:jc w:val="right"/>
              <w:rPr>
                <w:color w:val="000000"/>
                <w:sz w:val="20"/>
                <w:szCs w:val="20"/>
              </w:rPr>
            </w:pPr>
            <w:r w:rsidRPr="007E29D3">
              <w:rPr>
                <w:color w:val="000000"/>
                <w:sz w:val="20"/>
                <w:szCs w:val="20"/>
              </w:rPr>
              <w:t>96</w:t>
            </w:r>
          </w:p>
        </w:tc>
        <w:tc>
          <w:tcPr>
            <w:tcW w:w="6511" w:type="dxa"/>
            <w:tcBorders>
              <w:top w:val="nil"/>
              <w:left w:val="nil"/>
              <w:bottom w:val="single" w:sz="4" w:space="0" w:color="auto"/>
              <w:right w:val="single" w:sz="4" w:space="0" w:color="auto"/>
            </w:tcBorders>
            <w:shd w:val="clear" w:color="000000" w:fill="FFFFFF"/>
            <w:hideMark/>
          </w:tcPr>
          <w:p w14:paraId="7511898D" w14:textId="77777777" w:rsidR="007E29D3" w:rsidRPr="007E29D3" w:rsidRDefault="007E29D3" w:rsidP="007E29D3">
            <w:pPr>
              <w:rPr>
                <w:color w:val="000000"/>
                <w:sz w:val="20"/>
                <w:szCs w:val="20"/>
              </w:rPr>
            </w:pPr>
            <w:r w:rsidRPr="007E29D3">
              <w:rPr>
                <w:color w:val="000000"/>
                <w:sz w:val="20"/>
                <w:szCs w:val="20"/>
              </w:rPr>
              <w:t>Провод термостойкий с медной жилой ПРКС-3х1,5</w:t>
            </w:r>
          </w:p>
        </w:tc>
        <w:tc>
          <w:tcPr>
            <w:tcW w:w="1276" w:type="dxa"/>
            <w:tcBorders>
              <w:top w:val="nil"/>
              <w:left w:val="nil"/>
              <w:bottom w:val="single" w:sz="4" w:space="0" w:color="auto"/>
              <w:right w:val="single" w:sz="4" w:space="0" w:color="auto"/>
            </w:tcBorders>
            <w:shd w:val="clear" w:color="000000" w:fill="FFFFFF"/>
            <w:noWrap/>
            <w:hideMark/>
          </w:tcPr>
          <w:p w14:paraId="3CD6DB9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9B1E82D" w14:textId="77777777" w:rsidR="007E29D3" w:rsidRPr="007E29D3" w:rsidRDefault="007E29D3" w:rsidP="007E29D3">
            <w:pPr>
              <w:jc w:val="right"/>
              <w:rPr>
                <w:color w:val="000000"/>
                <w:sz w:val="20"/>
                <w:szCs w:val="20"/>
              </w:rPr>
            </w:pPr>
            <w:r w:rsidRPr="007E29D3">
              <w:rPr>
                <w:color w:val="000000"/>
                <w:sz w:val="20"/>
                <w:szCs w:val="20"/>
              </w:rPr>
              <w:t>1030</w:t>
            </w:r>
          </w:p>
        </w:tc>
        <w:tc>
          <w:tcPr>
            <w:tcW w:w="1275" w:type="dxa"/>
            <w:tcBorders>
              <w:top w:val="nil"/>
              <w:left w:val="nil"/>
              <w:bottom w:val="single" w:sz="4" w:space="0" w:color="auto"/>
              <w:right w:val="single" w:sz="4" w:space="0" w:color="auto"/>
            </w:tcBorders>
            <w:shd w:val="clear" w:color="000000" w:fill="FFFFFF"/>
            <w:noWrap/>
            <w:hideMark/>
          </w:tcPr>
          <w:p w14:paraId="5924B70D" w14:textId="77777777" w:rsidR="007E29D3" w:rsidRPr="007E29D3" w:rsidRDefault="007E29D3" w:rsidP="007E29D3">
            <w:pPr>
              <w:jc w:val="right"/>
              <w:rPr>
                <w:color w:val="000000"/>
                <w:sz w:val="20"/>
                <w:szCs w:val="20"/>
              </w:rPr>
            </w:pPr>
            <w:r w:rsidRPr="007E29D3">
              <w:rPr>
                <w:color w:val="000000"/>
                <w:sz w:val="20"/>
                <w:szCs w:val="20"/>
              </w:rPr>
              <w:t xml:space="preserve">73,68 </w:t>
            </w:r>
          </w:p>
        </w:tc>
        <w:tc>
          <w:tcPr>
            <w:tcW w:w="2439" w:type="dxa"/>
            <w:tcBorders>
              <w:top w:val="nil"/>
              <w:left w:val="nil"/>
              <w:bottom w:val="single" w:sz="4" w:space="0" w:color="auto"/>
              <w:right w:val="single" w:sz="4" w:space="0" w:color="auto"/>
            </w:tcBorders>
            <w:shd w:val="clear" w:color="000000" w:fill="FFFFFF"/>
            <w:noWrap/>
            <w:hideMark/>
          </w:tcPr>
          <w:p w14:paraId="708F4A1B" w14:textId="77777777" w:rsidR="007E29D3" w:rsidRPr="007E29D3" w:rsidRDefault="007E29D3" w:rsidP="007E29D3">
            <w:pPr>
              <w:jc w:val="right"/>
              <w:rPr>
                <w:color w:val="000000"/>
                <w:sz w:val="20"/>
                <w:szCs w:val="20"/>
              </w:rPr>
            </w:pPr>
            <w:r w:rsidRPr="007E29D3">
              <w:rPr>
                <w:color w:val="000000"/>
                <w:sz w:val="20"/>
                <w:szCs w:val="20"/>
              </w:rPr>
              <w:t xml:space="preserve">75 890,40 </w:t>
            </w:r>
          </w:p>
        </w:tc>
      </w:tr>
      <w:tr w:rsidR="007E29D3" w:rsidRPr="007E29D3" w14:paraId="2AA7271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7F31D38" w14:textId="77777777" w:rsidR="007E29D3" w:rsidRPr="007E29D3" w:rsidRDefault="007E29D3" w:rsidP="007E29D3">
            <w:pPr>
              <w:jc w:val="right"/>
              <w:rPr>
                <w:color w:val="000000"/>
                <w:sz w:val="20"/>
                <w:szCs w:val="20"/>
              </w:rPr>
            </w:pPr>
            <w:r w:rsidRPr="007E29D3">
              <w:rPr>
                <w:color w:val="000000"/>
                <w:sz w:val="20"/>
                <w:szCs w:val="20"/>
              </w:rPr>
              <w:t>18.97</w:t>
            </w:r>
          </w:p>
        </w:tc>
        <w:tc>
          <w:tcPr>
            <w:tcW w:w="1040" w:type="dxa"/>
            <w:tcBorders>
              <w:top w:val="nil"/>
              <w:left w:val="nil"/>
              <w:bottom w:val="single" w:sz="4" w:space="0" w:color="auto"/>
              <w:right w:val="single" w:sz="4" w:space="0" w:color="auto"/>
            </w:tcBorders>
            <w:shd w:val="clear" w:color="000000" w:fill="FFFFFF"/>
            <w:noWrap/>
            <w:hideMark/>
          </w:tcPr>
          <w:p w14:paraId="24B4C84F"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67545CE" w14:textId="77777777" w:rsidR="007E29D3" w:rsidRPr="007E29D3" w:rsidRDefault="007E29D3" w:rsidP="007E29D3">
            <w:pPr>
              <w:jc w:val="right"/>
              <w:rPr>
                <w:color w:val="000000"/>
                <w:sz w:val="20"/>
                <w:szCs w:val="20"/>
              </w:rPr>
            </w:pPr>
            <w:r w:rsidRPr="007E29D3">
              <w:rPr>
                <w:color w:val="000000"/>
                <w:sz w:val="20"/>
                <w:szCs w:val="20"/>
              </w:rPr>
              <w:t>97</w:t>
            </w:r>
          </w:p>
        </w:tc>
        <w:tc>
          <w:tcPr>
            <w:tcW w:w="6511" w:type="dxa"/>
            <w:tcBorders>
              <w:top w:val="nil"/>
              <w:left w:val="nil"/>
              <w:bottom w:val="single" w:sz="4" w:space="0" w:color="auto"/>
              <w:right w:val="single" w:sz="4" w:space="0" w:color="auto"/>
            </w:tcBorders>
            <w:shd w:val="clear" w:color="000000" w:fill="FFFFFF"/>
            <w:hideMark/>
          </w:tcPr>
          <w:p w14:paraId="1C03D823" w14:textId="77777777" w:rsidR="007E29D3" w:rsidRPr="007E29D3" w:rsidRDefault="007E29D3" w:rsidP="007E29D3">
            <w:pPr>
              <w:rPr>
                <w:color w:val="000000"/>
                <w:sz w:val="20"/>
                <w:szCs w:val="20"/>
              </w:rPr>
            </w:pPr>
            <w:r w:rsidRPr="007E29D3">
              <w:rPr>
                <w:color w:val="000000"/>
                <w:sz w:val="20"/>
                <w:szCs w:val="20"/>
              </w:rPr>
              <w:t>Кабель силовой с медными жилами, с резиновой изоляцией НРГ-3х4</w:t>
            </w:r>
          </w:p>
        </w:tc>
        <w:tc>
          <w:tcPr>
            <w:tcW w:w="1276" w:type="dxa"/>
            <w:tcBorders>
              <w:top w:val="nil"/>
              <w:left w:val="nil"/>
              <w:bottom w:val="single" w:sz="4" w:space="0" w:color="auto"/>
              <w:right w:val="single" w:sz="4" w:space="0" w:color="auto"/>
            </w:tcBorders>
            <w:shd w:val="clear" w:color="000000" w:fill="FFFFFF"/>
            <w:noWrap/>
            <w:hideMark/>
          </w:tcPr>
          <w:p w14:paraId="5A878A8F"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CDB739B" w14:textId="77777777" w:rsidR="007E29D3" w:rsidRPr="007E29D3" w:rsidRDefault="007E29D3" w:rsidP="007E29D3">
            <w:pPr>
              <w:jc w:val="right"/>
              <w:rPr>
                <w:color w:val="000000"/>
                <w:sz w:val="20"/>
                <w:szCs w:val="20"/>
              </w:rPr>
            </w:pPr>
            <w:r w:rsidRPr="007E29D3">
              <w:rPr>
                <w:color w:val="000000"/>
                <w:sz w:val="20"/>
                <w:szCs w:val="20"/>
              </w:rPr>
              <w:t>306</w:t>
            </w:r>
          </w:p>
        </w:tc>
        <w:tc>
          <w:tcPr>
            <w:tcW w:w="1275" w:type="dxa"/>
            <w:tcBorders>
              <w:top w:val="nil"/>
              <w:left w:val="nil"/>
              <w:bottom w:val="single" w:sz="4" w:space="0" w:color="auto"/>
              <w:right w:val="single" w:sz="4" w:space="0" w:color="auto"/>
            </w:tcBorders>
            <w:shd w:val="clear" w:color="000000" w:fill="FFFFFF"/>
            <w:noWrap/>
            <w:hideMark/>
          </w:tcPr>
          <w:p w14:paraId="29EECB1D" w14:textId="77777777" w:rsidR="007E29D3" w:rsidRPr="007E29D3" w:rsidRDefault="007E29D3" w:rsidP="007E29D3">
            <w:pPr>
              <w:jc w:val="right"/>
              <w:rPr>
                <w:color w:val="000000"/>
                <w:sz w:val="20"/>
                <w:szCs w:val="20"/>
              </w:rPr>
            </w:pPr>
            <w:r w:rsidRPr="007E29D3">
              <w:rPr>
                <w:color w:val="000000"/>
                <w:sz w:val="20"/>
                <w:szCs w:val="20"/>
              </w:rPr>
              <w:t xml:space="preserve">288,34 </w:t>
            </w:r>
          </w:p>
        </w:tc>
        <w:tc>
          <w:tcPr>
            <w:tcW w:w="2439" w:type="dxa"/>
            <w:tcBorders>
              <w:top w:val="nil"/>
              <w:left w:val="nil"/>
              <w:bottom w:val="single" w:sz="4" w:space="0" w:color="auto"/>
              <w:right w:val="single" w:sz="4" w:space="0" w:color="auto"/>
            </w:tcBorders>
            <w:shd w:val="clear" w:color="000000" w:fill="FFFFFF"/>
            <w:noWrap/>
            <w:hideMark/>
          </w:tcPr>
          <w:p w14:paraId="48F2EE27" w14:textId="77777777" w:rsidR="007E29D3" w:rsidRPr="007E29D3" w:rsidRDefault="007E29D3" w:rsidP="007E29D3">
            <w:pPr>
              <w:jc w:val="right"/>
              <w:rPr>
                <w:color w:val="000000"/>
                <w:sz w:val="20"/>
                <w:szCs w:val="20"/>
              </w:rPr>
            </w:pPr>
            <w:r w:rsidRPr="007E29D3">
              <w:rPr>
                <w:color w:val="000000"/>
                <w:sz w:val="20"/>
                <w:szCs w:val="20"/>
              </w:rPr>
              <w:t xml:space="preserve">88 232,04 </w:t>
            </w:r>
          </w:p>
        </w:tc>
      </w:tr>
      <w:tr w:rsidR="007E29D3" w:rsidRPr="007E29D3" w14:paraId="3EC677F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99427F3" w14:textId="77777777" w:rsidR="007E29D3" w:rsidRPr="007E29D3" w:rsidRDefault="007E29D3" w:rsidP="007E29D3">
            <w:pPr>
              <w:jc w:val="right"/>
              <w:rPr>
                <w:color w:val="000000"/>
                <w:sz w:val="20"/>
                <w:szCs w:val="20"/>
              </w:rPr>
            </w:pPr>
            <w:r w:rsidRPr="007E29D3">
              <w:rPr>
                <w:color w:val="000000"/>
                <w:sz w:val="20"/>
                <w:szCs w:val="20"/>
              </w:rPr>
              <w:lastRenderedPageBreak/>
              <w:t>18.98</w:t>
            </w:r>
          </w:p>
        </w:tc>
        <w:tc>
          <w:tcPr>
            <w:tcW w:w="1040" w:type="dxa"/>
            <w:tcBorders>
              <w:top w:val="nil"/>
              <w:left w:val="nil"/>
              <w:bottom w:val="single" w:sz="4" w:space="0" w:color="auto"/>
              <w:right w:val="single" w:sz="4" w:space="0" w:color="auto"/>
            </w:tcBorders>
            <w:shd w:val="clear" w:color="000000" w:fill="FFFFFF"/>
            <w:noWrap/>
            <w:hideMark/>
          </w:tcPr>
          <w:p w14:paraId="73CD79C1"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CC4D135" w14:textId="77777777" w:rsidR="007E29D3" w:rsidRPr="007E29D3" w:rsidRDefault="007E29D3" w:rsidP="007E29D3">
            <w:pPr>
              <w:jc w:val="right"/>
              <w:rPr>
                <w:color w:val="000000"/>
                <w:sz w:val="20"/>
                <w:szCs w:val="20"/>
              </w:rPr>
            </w:pPr>
            <w:r w:rsidRPr="007E29D3">
              <w:rPr>
                <w:color w:val="000000"/>
                <w:sz w:val="20"/>
                <w:szCs w:val="20"/>
              </w:rPr>
              <w:t>98</w:t>
            </w:r>
          </w:p>
        </w:tc>
        <w:tc>
          <w:tcPr>
            <w:tcW w:w="6511" w:type="dxa"/>
            <w:tcBorders>
              <w:top w:val="nil"/>
              <w:left w:val="nil"/>
              <w:bottom w:val="single" w:sz="4" w:space="0" w:color="auto"/>
              <w:right w:val="single" w:sz="4" w:space="0" w:color="auto"/>
            </w:tcBorders>
            <w:shd w:val="clear" w:color="000000" w:fill="FFFFFF"/>
            <w:hideMark/>
          </w:tcPr>
          <w:p w14:paraId="159AADE8" w14:textId="77777777" w:rsidR="007E29D3" w:rsidRPr="007E29D3" w:rsidRDefault="007E29D3" w:rsidP="007E29D3">
            <w:pPr>
              <w:rPr>
                <w:color w:val="000000"/>
                <w:sz w:val="20"/>
                <w:szCs w:val="20"/>
              </w:rPr>
            </w:pPr>
            <w:r w:rsidRPr="007E29D3">
              <w:rPr>
                <w:color w:val="000000"/>
                <w:sz w:val="20"/>
                <w:szCs w:val="20"/>
              </w:rPr>
              <w:t>Кабель силовой с алюминиевой жилой и изоляцией из сшитого полиэтилена АПвБбШв-5х10</w:t>
            </w:r>
          </w:p>
        </w:tc>
        <w:tc>
          <w:tcPr>
            <w:tcW w:w="1276" w:type="dxa"/>
            <w:tcBorders>
              <w:top w:val="nil"/>
              <w:left w:val="nil"/>
              <w:bottom w:val="single" w:sz="4" w:space="0" w:color="auto"/>
              <w:right w:val="single" w:sz="4" w:space="0" w:color="auto"/>
            </w:tcBorders>
            <w:shd w:val="clear" w:color="000000" w:fill="FFFFFF"/>
            <w:noWrap/>
            <w:hideMark/>
          </w:tcPr>
          <w:p w14:paraId="6A0E53F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2B88E96" w14:textId="77777777" w:rsidR="007E29D3" w:rsidRPr="007E29D3" w:rsidRDefault="007E29D3" w:rsidP="007E29D3">
            <w:pPr>
              <w:jc w:val="right"/>
              <w:rPr>
                <w:color w:val="000000"/>
                <w:sz w:val="20"/>
                <w:szCs w:val="20"/>
              </w:rPr>
            </w:pPr>
            <w:r w:rsidRPr="007E29D3">
              <w:rPr>
                <w:color w:val="000000"/>
                <w:sz w:val="20"/>
                <w:szCs w:val="20"/>
              </w:rPr>
              <w:t>102</w:t>
            </w:r>
          </w:p>
        </w:tc>
        <w:tc>
          <w:tcPr>
            <w:tcW w:w="1275" w:type="dxa"/>
            <w:tcBorders>
              <w:top w:val="nil"/>
              <w:left w:val="nil"/>
              <w:bottom w:val="single" w:sz="4" w:space="0" w:color="auto"/>
              <w:right w:val="single" w:sz="4" w:space="0" w:color="auto"/>
            </w:tcBorders>
            <w:shd w:val="clear" w:color="000000" w:fill="FFFFFF"/>
            <w:noWrap/>
            <w:hideMark/>
          </w:tcPr>
          <w:p w14:paraId="3D42F87E" w14:textId="77777777" w:rsidR="007E29D3" w:rsidRPr="007E29D3" w:rsidRDefault="007E29D3" w:rsidP="007E29D3">
            <w:pPr>
              <w:jc w:val="right"/>
              <w:rPr>
                <w:color w:val="000000"/>
                <w:sz w:val="20"/>
                <w:szCs w:val="20"/>
              </w:rPr>
            </w:pPr>
            <w:r w:rsidRPr="007E29D3">
              <w:rPr>
                <w:color w:val="000000"/>
                <w:sz w:val="20"/>
                <w:szCs w:val="20"/>
              </w:rPr>
              <w:t xml:space="preserve">88,48 </w:t>
            </w:r>
          </w:p>
        </w:tc>
        <w:tc>
          <w:tcPr>
            <w:tcW w:w="2439" w:type="dxa"/>
            <w:tcBorders>
              <w:top w:val="nil"/>
              <w:left w:val="nil"/>
              <w:bottom w:val="single" w:sz="4" w:space="0" w:color="auto"/>
              <w:right w:val="single" w:sz="4" w:space="0" w:color="auto"/>
            </w:tcBorders>
            <w:shd w:val="clear" w:color="000000" w:fill="FFFFFF"/>
            <w:noWrap/>
            <w:hideMark/>
          </w:tcPr>
          <w:p w14:paraId="4D43D81C" w14:textId="77777777" w:rsidR="007E29D3" w:rsidRPr="007E29D3" w:rsidRDefault="007E29D3" w:rsidP="007E29D3">
            <w:pPr>
              <w:jc w:val="right"/>
              <w:rPr>
                <w:color w:val="000000"/>
                <w:sz w:val="20"/>
                <w:szCs w:val="20"/>
              </w:rPr>
            </w:pPr>
            <w:r w:rsidRPr="007E29D3">
              <w:rPr>
                <w:color w:val="000000"/>
                <w:sz w:val="20"/>
                <w:szCs w:val="20"/>
              </w:rPr>
              <w:t xml:space="preserve">9 024,96 </w:t>
            </w:r>
          </w:p>
        </w:tc>
      </w:tr>
      <w:tr w:rsidR="007E29D3" w:rsidRPr="007E29D3" w14:paraId="7F93F99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EF46D9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21CD1D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6AAB70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E3BD7BD" w14:textId="77777777" w:rsidR="007E29D3" w:rsidRPr="007E29D3" w:rsidRDefault="007E29D3" w:rsidP="007E29D3">
            <w:pPr>
              <w:rPr>
                <w:b/>
                <w:bCs/>
                <w:color w:val="000000"/>
                <w:sz w:val="20"/>
                <w:szCs w:val="20"/>
              </w:rPr>
            </w:pPr>
            <w:r w:rsidRPr="007E29D3">
              <w:rPr>
                <w:b/>
                <w:bCs/>
                <w:color w:val="000000"/>
                <w:sz w:val="20"/>
                <w:szCs w:val="20"/>
              </w:rPr>
              <w:t>Материалы</w:t>
            </w:r>
          </w:p>
        </w:tc>
        <w:tc>
          <w:tcPr>
            <w:tcW w:w="1276" w:type="dxa"/>
            <w:tcBorders>
              <w:top w:val="nil"/>
              <w:left w:val="nil"/>
              <w:bottom w:val="single" w:sz="4" w:space="0" w:color="auto"/>
              <w:right w:val="single" w:sz="4" w:space="0" w:color="auto"/>
            </w:tcBorders>
            <w:shd w:val="clear" w:color="000000" w:fill="FFFFFF"/>
            <w:noWrap/>
            <w:hideMark/>
          </w:tcPr>
          <w:p w14:paraId="38D04BD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9FA83A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A9A2E0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7E4CCD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8496B2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ADB4F13" w14:textId="77777777" w:rsidR="007E29D3" w:rsidRPr="007E29D3" w:rsidRDefault="007E29D3" w:rsidP="007E29D3">
            <w:pPr>
              <w:jc w:val="right"/>
              <w:rPr>
                <w:color w:val="000000"/>
                <w:sz w:val="20"/>
                <w:szCs w:val="20"/>
              </w:rPr>
            </w:pPr>
            <w:r w:rsidRPr="007E29D3">
              <w:rPr>
                <w:color w:val="000000"/>
                <w:sz w:val="20"/>
                <w:szCs w:val="20"/>
              </w:rPr>
              <w:t>18.99</w:t>
            </w:r>
          </w:p>
        </w:tc>
        <w:tc>
          <w:tcPr>
            <w:tcW w:w="1040" w:type="dxa"/>
            <w:tcBorders>
              <w:top w:val="nil"/>
              <w:left w:val="nil"/>
              <w:bottom w:val="single" w:sz="4" w:space="0" w:color="auto"/>
              <w:right w:val="single" w:sz="4" w:space="0" w:color="auto"/>
            </w:tcBorders>
            <w:shd w:val="clear" w:color="000000" w:fill="FFFFFF"/>
            <w:noWrap/>
            <w:hideMark/>
          </w:tcPr>
          <w:p w14:paraId="7A758CB3"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AA3B886" w14:textId="77777777" w:rsidR="007E29D3" w:rsidRPr="007E29D3" w:rsidRDefault="007E29D3" w:rsidP="007E29D3">
            <w:pPr>
              <w:jc w:val="right"/>
              <w:rPr>
                <w:color w:val="000000"/>
                <w:sz w:val="20"/>
                <w:szCs w:val="20"/>
              </w:rPr>
            </w:pPr>
            <w:r w:rsidRPr="007E29D3">
              <w:rPr>
                <w:color w:val="000000"/>
                <w:sz w:val="20"/>
                <w:szCs w:val="20"/>
              </w:rPr>
              <w:t>99</w:t>
            </w:r>
          </w:p>
        </w:tc>
        <w:tc>
          <w:tcPr>
            <w:tcW w:w="6511" w:type="dxa"/>
            <w:tcBorders>
              <w:top w:val="nil"/>
              <w:left w:val="nil"/>
              <w:bottom w:val="single" w:sz="4" w:space="0" w:color="auto"/>
              <w:right w:val="single" w:sz="4" w:space="0" w:color="auto"/>
            </w:tcBorders>
            <w:shd w:val="clear" w:color="000000" w:fill="FFFFFF"/>
            <w:hideMark/>
          </w:tcPr>
          <w:p w14:paraId="45EAAC25" w14:textId="77777777" w:rsidR="007E29D3" w:rsidRPr="007E29D3" w:rsidRDefault="007E29D3" w:rsidP="007E29D3">
            <w:pPr>
              <w:rPr>
                <w:color w:val="000000"/>
                <w:sz w:val="20"/>
                <w:szCs w:val="20"/>
              </w:rPr>
            </w:pPr>
            <w:r w:rsidRPr="007E29D3">
              <w:rPr>
                <w:color w:val="000000"/>
                <w:sz w:val="20"/>
                <w:szCs w:val="20"/>
              </w:rPr>
              <w:t>Заземлитель горизонтальный из стали: полосовой сечением 160 мм2</w:t>
            </w:r>
          </w:p>
        </w:tc>
        <w:tc>
          <w:tcPr>
            <w:tcW w:w="1276" w:type="dxa"/>
            <w:tcBorders>
              <w:top w:val="nil"/>
              <w:left w:val="nil"/>
              <w:bottom w:val="single" w:sz="4" w:space="0" w:color="auto"/>
              <w:right w:val="single" w:sz="4" w:space="0" w:color="auto"/>
            </w:tcBorders>
            <w:shd w:val="clear" w:color="000000" w:fill="FFFFFF"/>
            <w:noWrap/>
            <w:hideMark/>
          </w:tcPr>
          <w:p w14:paraId="56DADB8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52402CA"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718BBCD2" w14:textId="77777777" w:rsidR="007E29D3" w:rsidRPr="007E29D3" w:rsidRDefault="007E29D3" w:rsidP="007E29D3">
            <w:pPr>
              <w:jc w:val="right"/>
              <w:rPr>
                <w:color w:val="000000"/>
                <w:sz w:val="20"/>
                <w:szCs w:val="20"/>
              </w:rPr>
            </w:pPr>
            <w:r w:rsidRPr="007E29D3">
              <w:rPr>
                <w:color w:val="000000"/>
                <w:sz w:val="20"/>
                <w:szCs w:val="20"/>
              </w:rPr>
              <w:t xml:space="preserve">14 633,72 </w:t>
            </w:r>
          </w:p>
        </w:tc>
        <w:tc>
          <w:tcPr>
            <w:tcW w:w="2439" w:type="dxa"/>
            <w:tcBorders>
              <w:top w:val="nil"/>
              <w:left w:val="nil"/>
              <w:bottom w:val="single" w:sz="4" w:space="0" w:color="auto"/>
              <w:right w:val="single" w:sz="4" w:space="0" w:color="auto"/>
            </w:tcBorders>
            <w:shd w:val="clear" w:color="000000" w:fill="FFFFFF"/>
            <w:noWrap/>
            <w:hideMark/>
          </w:tcPr>
          <w:p w14:paraId="18D7C265" w14:textId="77777777" w:rsidR="007E29D3" w:rsidRPr="007E29D3" w:rsidRDefault="007E29D3" w:rsidP="007E29D3">
            <w:pPr>
              <w:jc w:val="right"/>
              <w:rPr>
                <w:color w:val="000000"/>
                <w:sz w:val="20"/>
                <w:szCs w:val="20"/>
              </w:rPr>
            </w:pPr>
            <w:r w:rsidRPr="007E29D3">
              <w:rPr>
                <w:color w:val="000000"/>
                <w:sz w:val="20"/>
                <w:szCs w:val="20"/>
              </w:rPr>
              <w:t xml:space="preserve">43 901,16 </w:t>
            </w:r>
          </w:p>
        </w:tc>
      </w:tr>
      <w:tr w:rsidR="007E29D3" w:rsidRPr="007E29D3" w14:paraId="7A4D2D3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3A024BD" w14:textId="77777777" w:rsidR="007E29D3" w:rsidRPr="007E29D3" w:rsidRDefault="007E29D3" w:rsidP="007E29D3">
            <w:pPr>
              <w:jc w:val="right"/>
              <w:rPr>
                <w:color w:val="000000"/>
                <w:sz w:val="20"/>
                <w:szCs w:val="20"/>
              </w:rPr>
            </w:pPr>
            <w:r w:rsidRPr="007E29D3">
              <w:rPr>
                <w:color w:val="000000"/>
                <w:sz w:val="20"/>
                <w:szCs w:val="20"/>
              </w:rPr>
              <w:t>18.100</w:t>
            </w:r>
          </w:p>
        </w:tc>
        <w:tc>
          <w:tcPr>
            <w:tcW w:w="1040" w:type="dxa"/>
            <w:tcBorders>
              <w:top w:val="nil"/>
              <w:left w:val="nil"/>
              <w:bottom w:val="single" w:sz="4" w:space="0" w:color="auto"/>
              <w:right w:val="single" w:sz="4" w:space="0" w:color="auto"/>
            </w:tcBorders>
            <w:shd w:val="clear" w:color="000000" w:fill="FFFFFF"/>
            <w:noWrap/>
            <w:hideMark/>
          </w:tcPr>
          <w:p w14:paraId="51AE2646"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0FF2D70" w14:textId="77777777" w:rsidR="007E29D3" w:rsidRPr="007E29D3" w:rsidRDefault="007E29D3" w:rsidP="007E29D3">
            <w:pPr>
              <w:jc w:val="right"/>
              <w:rPr>
                <w:color w:val="000000"/>
                <w:sz w:val="20"/>
                <w:szCs w:val="20"/>
              </w:rPr>
            </w:pPr>
            <w:r w:rsidRPr="007E29D3">
              <w:rPr>
                <w:color w:val="000000"/>
                <w:sz w:val="20"/>
                <w:szCs w:val="20"/>
              </w:rPr>
              <w:t>100</w:t>
            </w:r>
          </w:p>
        </w:tc>
        <w:tc>
          <w:tcPr>
            <w:tcW w:w="6511" w:type="dxa"/>
            <w:tcBorders>
              <w:top w:val="nil"/>
              <w:left w:val="nil"/>
              <w:bottom w:val="single" w:sz="4" w:space="0" w:color="auto"/>
              <w:right w:val="single" w:sz="4" w:space="0" w:color="auto"/>
            </w:tcBorders>
            <w:shd w:val="clear" w:color="000000" w:fill="FFFFFF"/>
            <w:hideMark/>
          </w:tcPr>
          <w:p w14:paraId="787EEBA3" w14:textId="77777777" w:rsidR="007E29D3" w:rsidRPr="007E29D3" w:rsidRDefault="007E29D3" w:rsidP="007E29D3">
            <w:pPr>
              <w:rPr>
                <w:color w:val="000000"/>
                <w:sz w:val="20"/>
                <w:szCs w:val="20"/>
              </w:rPr>
            </w:pPr>
            <w:r w:rsidRPr="007E29D3">
              <w:rPr>
                <w:color w:val="000000"/>
                <w:sz w:val="20"/>
                <w:szCs w:val="20"/>
              </w:rPr>
              <w:t>Сталь полосовая: 40х4 мм</w:t>
            </w:r>
          </w:p>
        </w:tc>
        <w:tc>
          <w:tcPr>
            <w:tcW w:w="1276" w:type="dxa"/>
            <w:tcBorders>
              <w:top w:val="nil"/>
              <w:left w:val="nil"/>
              <w:bottom w:val="single" w:sz="4" w:space="0" w:color="auto"/>
              <w:right w:val="single" w:sz="4" w:space="0" w:color="auto"/>
            </w:tcBorders>
            <w:shd w:val="clear" w:color="000000" w:fill="FFFFFF"/>
            <w:noWrap/>
            <w:hideMark/>
          </w:tcPr>
          <w:p w14:paraId="3822D72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BA40433" w14:textId="77777777" w:rsidR="007E29D3" w:rsidRPr="007E29D3" w:rsidRDefault="007E29D3" w:rsidP="007E29D3">
            <w:pPr>
              <w:jc w:val="right"/>
              <w:rPr>
                <w:color w:val="000000"/>
                <w:sz w:val="20"/>
                <w:szCs w:val="20"/>
              </w:rPr>
            </w:pPr>
            <w:r w:rsidRPr="007E29D3">
              <w:rPr>
                <w:color w:val="000000"/>
                <w:sz w:val="20"/>
                <w:szCs w:val="20"/>
              </w:rPr>
              <w:t>0,3768</w:t>
            </w:r>
          </w:p>
        </w:tc>
        <w:tc>
          <w:tcPr>
            <w:tcW w:w="1275" w:type="dxa"/>
            <w:tcBorders>
              <w:top w:val="nil"/>
              <w:left w:val="nil"/>
              <w:bottom w:val="single" w:sz="4" w:space="0" w:color="auto"/>
              <w:right w:val="single" w:sz="4" w:space="0" w:color="auto"/>
            </w:tcBorders>
            <w:shd w:val="clear" w:color="000000" w:fill="FFFFFF"/>
            <w:noWrap/>
            <w:hideMark/>
          </w:tcPr>
          <w:p w14:paraId="4E41F1FE" w14:textId="77777777" w:rsidR="007E29D3" w:rsidRPr="007E29D3" w:rsidRDefault="007E29D3" w:rsidP="007E29D3">
            <w:pPr>
              <w:jc w:val="right"/>
              <w:rPr>
                <w:color w:val="000000"/>
                <w:sz w:val="20"/>
                <w:szCs w:val="20"/>
              </w:rPr>
            </w:pPr>
            <w:r w:rsidRPr="007E29D3">
              <w:rPr>
                <w:color w:val="000000"/>
                <w:sz w:val="20"/>
                <w:szCs w:val="20"/>
              </w:rPr>
              <w:t xml:space="preserve">38 580,52 </w:t>
            </w:r>
          </w:p>
        </w:tc>
        <w:tc>
          <w:tcPr>
            <w:tcW w:w="2439" w:type="dxa"/>
            <w:tcBorders>
              <w:top w:val="nil"/>
              <w:left w:val="nil"/>
              <w:bottom w:val="single" w:sz="4" w:space="0" w:color="auto"/>
              <w:right w:val="single" w:sz="4" w:space="0" w:color="auto"/>
            </w:tcBorders>
            <w:shd w:val="clear" w:color="000000" w:fill="FFFFFF"/>
            <w:noWrap/>
            <w:hideMark/>
          </w:tcPr>
          <w:p w14:paraId="52ED7277" w14:textId="77777777" w:rsidR="007E29D3" w:rsidRPr="007E29D3" w:rsidRDefault="007E29D3" w:rsidP="007E29D3">
            <w:pPr>
              <w:jc w:val="right"/>
              <w:rPr>
                <w:color w:val="000000"/>
                <w:sz w:val="20"/>
                <w:szCs w:val="20"/>
              </w:rPr>
            </w:pPr>
            <w:r w:rsidRPr="007E29D3">
              <w:rPr>
                <w:color w:val="000000"/>
                <w:sz w:val="20"/>
                <w:szCs w:val="20"/>
              </w:rPr>
              <w:t xml:space="preserve">14 537,14 </w:t>
            </w:r>
          </w:p>
        </w:tc>
      </w:tr>
      <w:tr w:rsidR="007E29D3" w:rsidRPr="007E29D3" w14:paraId="114B1A0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DCCD66B" w14:textId="77777777" w:rsidR="007E29D3" w:rsidRPr="007E29D3" w:rsidRDefault="007E29D3" w:rsidP="007E29D3">
            <w:pPr>
              <w:jc w:val="right"/>
              <w:rPr>
                <w:color w:val="000000"/>
                <w:sz w:val="20"/>
                <w:szCs w:val="20"/>
              </w:rPr>
            </w:pPr>
            <w:r w:rsidRPr="007E29D3">
              <w:rPr>
                <w:color w:val="000000"/>
                <w:sz w:val="20"/>
                <w:szCs w:val="20"/>
              </w:rPr>
              <w:t>18.101</w:t>
            </w:r>
          </w:p>
        </w:tc>
        <w:tc>
          <w:tcPr>
            <w:tcW w:w="1040" w:type="dxa"/>
            <w:tcBorders>
              <w:top w:val="nil"/>
              <w:left w:val="nil"/>
              <w:bottom w:val="single" w:sz="4" w:space="0" w:color="auto"/>
              <w:right w:val="single" w:sz="4" w:space="0" w:color="auto"/>
            </w:tcBorders>
            <w:shd w:val="clear" w:color="000000" w:fill="FFFFFF"/>
            <w:noWrap/>
            <w:hideMark/>
          </w:tcPr>
          <w:p w14:paraId="364ACAAC"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E4DEF70" w14:textId="77777777" w:rsidR="007E29D3" w:rsidRPr="007E29D3" w:rsidRDefault="007E29D3" w:rsidP="007E29D3">
            <w:pPr>
              <w:jc w:val="right"/>
              <w:rPr>
                <w:color w:val="000000"/>
                <w:sz w:val="20"/>
                <w:szCs w:val="20"/>
              </w:rPr>
            </w:pPr>
            <w:r w:rsidRPr="007E29D3">
              <w:rPr>
                <w:color w:val="000000"/>
                <w:sz w:val="20"/>
                <w:szCs w:val="20"/>
              </w:rPr>
              <w:t>101</w:t>
            </w:r>
          </w:p>
        </w:tc>
        <w:tc>
          <w:tcPr>
            <w:tcW w:w="6511" w:type="dxa"/>
            <w:tcBorders>
              <w:top w:val="nil"/>
              <w:left w:val="nil"/>
              <w:bottom w:val="single" w:sz="4" w:space="0" w:color="auto"/>
              <w:right w:val="single" w:sz="4" w:space="0" w:color="auto"/>
            </w:tcBorders>
            <w:shd w:val="clear" w:color="000000" w:fill="FFFFFF"/>
            <w:hideMark/>
          </w:tcPr>
          <w:p w14:paraId="3EE79C6A" w14:textId="77777777" w:rsidR="007E29D3" w:rsidRPr="007E29D3" w:rsidRDefault="007E29D3" w:rsidP="007E29D3">
            <w:pPr>
              <w:rPr>
                <w:color w:val="000000"/>
                <w:sz w:val="20"/>
                <w:szCs w:val="20"/>
              </w:rPr>
            </w:pPr>
            <w:r w:rsidRPr="007E29D3">
              <w:rPr>
                <w:color w:val="000000"/>
                <w:sz w:val="20"/>
                <w:szCs w:val="20"/>
              </w:rPr>
              <w:t>Заземлитель горизонтальный из стали: круглой диаметром 12 мм</w:t>
            </w:r>
          </w:p>
        </w:tc>
        <w:tc>
          <w:tcPr>
            <w:tcW w:w="1276" w:type="dxa"/>
            <w:tcBorders>
              <w:top w:val="nil"/>
              <w:left w:val="nil"/>
              <w:bottom w:val="single" w:sz="4" w:space="0" w:color="auto"/>
              <w:right w:val="single" w:sz="4" w:space="0" w:color="auto"/>
            </w:tcBorders>
            <w:shd w:val="clear" w:color="000000" w:fill="FFFFFF"/>
            <w:noWrap/>
            <w:hideMark/>
          </w:tcPr>
          <w:p w14:paraId="56686AB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ED3EBDD" w14:textId="77777777" w:rsidR="007E29D3" w:rsidRPr="007E29D3" w:rsidRDefault="007E29D3" w:rsidP="007E29D3">
            <w:pPr>
              <w:jc w:val="right"/>
              <w:rPr>
                <w:color w:val="000000"/>
                <w:sz w:val="20"/>
                <w:szCs w:val="20"/>
              </w:rPr>
            </w:pPr>
            <w:r w:rsidRPr="007E29D3">
              <w:rPr>
                <w:color w:val="000000"/>
                <w:sz w:val="20"/>
                <w:szCs w:val="20"/>
              </w:rPr>
              <w:t>2,8</w:t>
            </w:r>
          </w:p>
        </w:tc>
        <w:tc>
          <w:tcPr>
            <w:tcW w:w="1275" w:type="dxa"/>
            <w:tcBorders>
              <w:top w:val="nil"/>
              <w:left w:val="nil"/>
              <w:bottom w:val="single" w:sz="4" w:space="0" w:color="auto"/>
              <w:right w:val="single" w:sz="4" w:space="0" w:color="auto"/>
            </w:tcBorders>
            <w:shd w:val="clear" w:color="000000" w:fill="FFFFFF"/>
            <w:noWrap/>
            <w:hideMark/>
          </w:tcPr>
          <w:p w14:paraId="230C6C42" w14:textId="77777777" w:rsidR="007E29D3" w:rsidRPr="007E29D3" w:rsidRDefault="007E29D3" w:rsidP="007E29D3">
            <w:pPr>
              <w:jc w:val="right"/>
              <w:rPr>
                <w:color w:val="000000"/>
                <w:sz w:val="20"/>
                <w:szCs w:val="20"/>
              </w:rPr>
            </w:pPr>
            <w:r w:rsidRPr="007E29D3">
              <w:rPr>
                <w:color w:val="000000"/>
                <w:sz w:val="20"/>
                <w:szCs w:val="20"/>
              </w:rPr>
              <w:t xml:space="preserve">14 911,41 </w:t>
            </w:r>
          </w:p>
        </w:tc>
        <w:tc>
          <w:tcPr>
            <w:tcW w:w="2439" w:type="dxa"/>
            <w:tcBorders>
              <w:top w:val="nil"/>
              <w:left w:val="nil"/>
              <w:bottom w:val="single" w:sz="4" w:space="0" w:color="auto"/>
              <w:right w:val="single" w:sz="4" w:space="0" w:color="auto"/>
            </w:tcBorders>
            <w:shd w:val="clear" w:color="000000" w:fill="FFFFFF"/>
            <w:noWrap/>
            <w:hideMark/>
          </w:tcPr>
          <w:p w14:paraId="2EA1D3E7" w14:textId="77777777" w:rsidR="007E29D3" w:rsidRPr="007E29D3" w:rsidRDefault="007E29D3" w:rsidP="007E29D3">
            <w:pPr>
              <w:jc w:val="right"/>
              <w:rPr>
                <w:color w:val="000000"/>
                <w:sz w:val="20"/>
                <w:szCs w:val="20"/>
              </w:rPr>
            </w:pPr>
            <w:r w:rsidRPr="007E29D3">
              <w:rPr>
                <w:color w:val="000000"/>
                <w:sz w:val="20"/>
                <w:szCs w:val="20"/>
              </w:rPr>
              <w:t xml:space="preserve">41 751,95 </w:t>
            </w:r>
          </w:p>
        </w:tc>
      </w:tr>
      <w:tr w:rsidR="007E29D3" w:rsidRPr="007E29D3" w14:paraId="4BD551B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932B24D" w14:textId="77777777" w:rsidR="007E29D3" w:rsidRPr="007E29D3" w:rsidRDefault="007E29D3" w:rsidP="007E29D3">
            <w:pPr>
              <w:jc w:val="right"/>
              <w:rPr>
                <w:color w:val="000000"/>
                <w:sz w:val="20"/>
                <w:szCs w:val="20"/>
              </w:rPr>
            </w:pPr>
            <w:r w:rsidRPr="007E29D3">
              <w:rPr>
                <w:color w:val="000000"/>
                <w:sz w:val="20"/>
                <w:szCs w:val="20"/>
              </w:rPr>
              <w:t>18.102</w:t>
            </w:r>
          </w:p>
        </w:tc>
        <w:tc>
          <w:tcPr>
            <w:tcW w:w="1040" w:type="dxa"/>
            <w:tcBorders>
              <w:top w:val="nil"/>
              <w:left w:val="nil"/>
              <w:bottom w:val="single" w:sz="4" w:space="0" w:color="auto"/>
              <w:right w:val="single" w:sz="4" w:space="0" w:color="auto"/>
            </w:tcBorders>
            <w:shd w:val="clear" w:color="000000" w:fill="FFFFFF"/>
            <w:noWrap/>
            <w:hideMark/>
          </w:tcPr>
          <w:p w14:paraId="78EEDE14"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ECAA89D" w14:textId="77777777" w:rsidR="007E29D3" w:rsidRPr="007E29D3" w:rsidRDefault="007E29D3" w:rsidP="007E29D3">
            <w:pPr>
              <w:jc w:val="right"/>
              <w:rPr>
                <w:color w:val="000000"/>
                <w:sz w:val="20"/>
                <w:szCs w:val="20"/>
              </w:rPr>
            </w:pPr>
            <w:r w:rsidRPr="007E29D3">
              <w:rPr>
                <w:color w:val="000000"/>
                <w:sz w:val="20"/>
                <w:szCs w:val="20"/>
              </w:rPr>
              <w:t>102</w:t>
            </w:r>
          </w:p>
        </w:tc>
        <w:tc>
          <w:tcPr>
            <w:tcW w:w="6511" w:type="dxa"/>
            <w:tcBorders>
              <w:top w:val="nil"/>
              <w:left w:val="nil"/>
              <w:bottom w:val="single" w:sz="4" w:space="0" w:color="auto"/>
              <w:right w:val="single" w:sz="4" w:space="0" w:color="auto"/>
            </w:tcBorders>
            <w:shd w:val="clear" w:color="000000" w:fill="FFFFFF"/>
            <w:hideMark/>
          </w:tcPr>
          <w:p w14:paraId="3FB378E9" w14:textId="77777777" w:rsidR="007E29D3" w:rsidRPr="007E29D3" w:rsidRDefault="007E29D3" w:rsidP="007E29D3">
            <w:pPr>
              <w:rPr>
                <w:color w:val="000000"/>
                <w:sz w:val="20"/>
                <w:szCs w:val="20"/>
              </w:rPr>
            </w:pPr>
            <w:r w:rsidRPr="007E29D3">
              <w:rPr>
                <w:color w:val="000000"/>
                <w:sz w:val="20"/>
                <w:szCs w:val="20"/>
              </w:rPr>
              <w:t>Сталь круглая углеродистая обыкновенного качества марки ВСт3пс5-1 диаметром: 10 мм</w:t>
            </w:r>
          </w:p>
        </w:tc>
        <w:tc>
          <w:tcPr>
            <w:tcW w:w="1276" w:type="dxa"/>
            <w:tcBorders>
              <w:top w:val="nil"/>
              <w:left w:val="nil"/>
              <w:bottom w:val="single" w:sz="4" w:space="0" w:color="auto"/>
              <w:right w:val="single" w:sz="4" w:space="0" w:color="auto"/>
            </w:tcBorders>
            <w:shd w:val="clear" w:color="000000" w:fill="FFFFFF"/>
            <w:noWrap/>
            <w:hideMark/>
          </w:tcPr>
          <w:p w14:paraId="63324F7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C1EA939" w14:textId="77777777" w:rsidR="007E29D3" w:rsidRPr="007E29D3" w:rsidRDefault="007E29D3" w:rsidP="007E29D3">
            <w:pPr>
              <w:jc w:val="right"/>
              <w:rPr>
                <w:color w:val="000000"/>
                <w:sz w:val="20"/>
                <w:szCs w:val="20"/>
              </w:rPr>
            </w:pPr>
            <w:r w:rsidRPr="007E29D3">
              <w:rPr>
                <w:color w:val="000000"/>
                <w:sz w:val="20"/>
                <w:szCs w:val="20"/>
              </w:rPr>
              <w:t>0,17276</w:t>
            </w:r>
          </w:p>
        </w:tc>
        <w:tc>
          <w:tcPr>
            <w:tcW w:w="1275" w:type="dxa"/>
            <w:tcBorders>
              <w:top w:val="nil"/>
              <w:left w:val="nil"/>
              <w:bottom w:val="single" w:sz="4" w:space="0" w:color="auto"/>
              <w:right w:val="single" w:sz="4" w:space="0" w:color="auto"/>
            </w:tcBorders>
            <w:shd w:val="clear" w:color="000000" w:fill="FFFFFF"/>
            <w:noWrap/>
            <w:hideMark/>
          </w:tcPr>
          <w:p w14:paraId="5F4EBD42" w14:textId="77777777" w:rsidR="007E29D3" w:rsidRPr="007E29D3" w:rsidRDefault="007E29D3" w:rsidP="007E29D3">
            <w:pPr>
              <w:jc w:val="right"/>
              <w:rPr>
                <w:color w:val="000000"/>
                <w:sz w:val="20"/>
                <w:szCs w:val="20"/>
              </w:rPr>
            </w:pPr>
            <w:r w:rsidRPr="007E29D3">
              <w:rPr>
                <w:color w:val="000000"/>
                <w:sz w:val="20"/>
                <w:szCs w:val="20"/>
              </w:rPr>
              <w:t xml:space="preserve">31 528,82 </w:t>
            </w:r>
          </w:p>
        </w:tc>
        <w:tc>
          <w:tcPr>
            <w:tcW w:w="2439" w:type="dxa"/>
            <w:tcBorders>
              <w:top w:val="nil"/>
              <w:left w:val="nil"/>
              <w:bottom w:val="single" w:sz="4" w:space="0" w:color="auto"/>
              <w:right w:val="single" w:sz="4" w:space="0" w:color="auto"/>
            </w:tcBorders>
            <w:shd w:val="clear" w:color="000000" w:fill="FFFFFF"/>
            <w:noWrap/>
            <w:hideMark/>
          </w:tcPr>
          <w:p w14:paraId="6ABF66BD" w14:textId="77777777" w:rsidR="007E29D3" w:rsidRPr="007E29D3" w:rsidRDefault="007E29D3" w:rsidP="007E29D3">
            <w:pPr>
              <w:jc w:val="right"/>
              <w:rPr>
                <w:color w:val="000000"/>
                <w:sz w:val="20"/>
                <w:szCs w:val="20"/>
              </w:rPr>
            </w:pPr>
            <w:r w:rsidRPr="007E29D3">
              <w:rPr>
                <w:color w:val="000000"/>
                <w:sz w:val="20"/>
                <w:szCs w:val="20"/>
              </w:rPr>
              <w:t xml:space="preserve">5 446,92 </w:t>
            </w:r>
          </w:p>
        </w:tc>
      </w:tr>
      <w:tr w:rsidR="007E29D3" w:rsidRPr="007E29D3" w14:paraId="306E065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1AD2A14" w14:textId="77777777" w:rsidR="007E29D3" w:rsidRPr="007E29D3" w:rsidRDefault="007E29D3" w:rsidP="007E29D3">
            <w:pPr>
              <w:jc w:val="right"/>
              <w:rPr>
                <w:color w:val="000000"/>
                <w:sz w:val="20"/>
                <w:szCs w:val="20"/>
              </w:rPr>
            </w:pPr>
            <w:r w:rsidRPr="007E29D3">
              <w:rPr>
                <w:color w:val="000000"/>
                <w:sz w:val="20"/>
                <w:szCs w:val="20"/>
              </w:rPr>
              <w:t>18.103</w:t>
            </w:r>
          </w:p>
        </w:tc>
        <w:tc>
          <w:tcPr>
            <w:tcW w:w="1040" w:type="dxa"/>
            <w:tcBorders>
              <w:top w:val="nil"/>
              <w:left w:val="nil"/>
              <w:bottom w:val="single" w:sz="4" w:space="0" w:color="auto"/>
              <w:right w:val="single" w:sz="4" w:space="0" w:color="auto"/>
            </w:tcBorders>
            <w:shd w:val="clear" w:color="000000" w:fill="FFFFFF"/>
            <w:noWrap/>
            <w:hideMark/>
          </w:tcPr>
          <w:p w14:paraId="7B34357A"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CF47EF6" w14:textId="77777777" w:rsidR="007E29D3" w:rsidRPr="007E29D3" w:rsidRDefault="007E29D3" w:rsidP="007E29D3">
            <w:pPr>
              <w:jc w:val="right"/>
              <w:rPr>
                <w:color w:val="000000"/>
                <w:sz w:val="20"/>
                <w:szCs w:val="20"/>
              </w:rPr>
            </w:pPr>
            <w:r w:rsidRPr="007E29D3">
              <w:rPr>
                <w:color w:val="000000"/>
                <w:sz w:val="20"/>
                <w:szCs w:val="20"/>
              </w:rPr>
              <w:t>103</w:t>
            </w:r>
          </w:p>
        </w:tc>
        <w:tc>
          <w:tcPr>
            <w:tcW w:w="6511" w:type="dxa"/>
            <w:tcBorders>
              <w:top w:val="nil"/>
              <w:left w:val="nil"/>
              <w:bottom w:val="single" w:sz="4" w:space="0" w:color="auto"/>
              <w:right w:val="single" w:sz="4" w:space="0" w:color="auto"/>
            </w:tcBorders>
            <w:shd w:val="clear" w:color="000000" w:fill="FFFFFF"/>
            <w:hideMark/>
          </w:tcPr>
          <w:p w14:paraId="6AB75DBC" w14:textId="77777777" w:rsidR="007E29D3" w:rsidRPr="007E29D3" w:rsidRDefault="007E29D3" w:rsidP="007E29D3">
            <w:pPr>
              <w:rPr>
                <w:color w:val="000000"/>
                <w:sz w:val="20"/>
                <w:szCs w:val="20"/>
              </w:rPr>
            </w:pPr>
            <w:r w:rsidRPr="007E29D3">
              <w:rPr>
                <w:color w:val="000000"/>
                <w:sz w:val="20"/>
                <w:szCs w:val="20"/>
              </w:rPr>
              <w:t>Заземлитель вертикальный из угловой стали размером: 63х63х6 мм</w:t>
            </w:r>
          </w:p>
        </w:tc>
        <w:tc>
          <w:tcPr>
            <w:tcW w:w="1276" w:type="dxa"/>
            <w:tcBorders>
              <w:top w:val="nil"/>
              <w:left w:val="nil"/>
              <w:bottom w:val="single" w:sz="4" w:space="0" w:color="auto"/>
              <w:right w:val="single" w:sz="4" w:space="0" w:color="auto"/>
            </w:tcBorders>
            <w:shd w:val="clear" w:color="000000" w:fill="FFFFFF"/>
            <w:noWrap/>
            <w:hideMark/>
          </w:tcPr>
          <w:p w14:paraId="1793E23F"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1F5B4269" w14:textId="77777777" w:rsidR="007E29D3" w:rsidRPr="007E29D3" w:rsidRDefault="007E29D3" w:rsidP="007E29D3">
            <w:pPr>
              <w:jc w:val="right"/>
              <w:rPr>
                <w:color w:val="000000"/>
                <w:sz w:val="20"/>
                <w:szCs w:val="20"/>
              </w:rPr>
            </w:pPr>
            <w:r w:rsidRPr="007E29D3">
              <w:rPr>
                <w:color w:val="000000"/>
                <w:sz w:val="20"/>
                <w:szCs w:val="20"/>
              </w:rPr>
              <w:t>1,9</w:t>
            </w:r>
          </w:p>
        </w:tc>
        <w:tc>
          <w:tcPr>
            <w:tcW w:w="1275" w:type="dxa"/>
            <w:tcBorders>
              <w:top w:val="nil"/>
              <w:left w:val="nil"/>
              <w:bottom w:val="single" w:sz="4" w:space="0" w:color="auto"/>
              <w:right w:val="single" w:sz="4" w:space="0" w:color="auto"/>
            </w:tcBorders>
            <w:shd w:val="clear" w:color="000000" w:fill="FFFFFF"/>
            <w:noWrap/>
            <w:hideMark/>
          </w:tcPr>
          <w:p w14:paraId="0B0F807A" w14:textId="77777777" w:rsidR="007E29D3" w:rsidRPr="007E29D3" w:rsidRDefault="007E29D3" w:rsidP="007E29D3">
            <w:pPr>
              <w:jc w:val="right"/>
              <w:rPr>
                <w:color w:val="000000"/>
                <w:sz w:val="20"/>
                <w:szCs w:val="20"/>
              </w:rPr>
            </w:pPr>
            <w:r w:rsidRPr="007E29D3">
              <w:rPr>
                <w:color w:val="000000"/>
                <w:sz w:val="20"/>
                <w:szCs w:val="20"/>
              </w:rPr>
              <w:t xml:space="preserve">10 699,21 </w:t>
            </w:r>
          </w:p>
        </w:tc>
        <w:tc>
          <w:tcPr>
            <w:tcW w:w="2439" w:type="dxa"/>
            <w:tcBorders>
              <w:top w:val="nil"/>
              <w:left w:val="nil"/>
              <w:bottom w:val="single" w:sz="4" w:space="0" w:color="auto"/>
              <w:right w:val="single" w:sz="4" w:space="0" w:color="auto"/>
            </w:tcBorders>
            <w:shd w:val="clear" w:color="000000" w:fill="FFFFFF"/>
            <w:noWrap/>
            <w:hideMark/>
          </w:tcPr>
          <w:p w14:paraId="6CC082FD" w14:textId="77777777" w:rsidR="007E29D3" w:rsidRPr="007E29D3" w:rsidRDefault="007E29D3" w:rsidP="007E29D3">
            <w:pPr>
              <w:jc w:val="right"/>
              <w:rPr>
                <w:color w:val="000000"/>
                <w:sz w:val="20"/>
                <w:szCs w:val="20"/>
              </w:rPr>
            </w:pPr>
            <w:r w:rsidRPr="007E29D3">
              <w:rPr>
                <w:color w:val="000000"/>
                <w:sz w:val="20"/>
                <w:szCs w:val="20"/>
              </w:rPr>
              <w:t xml:space="preserve">20 328,50 </w:t>
            </w:r>
          </w:p>
        </w:tc>
      </w:tr>
      <w:tr w:rsidR="007E29D3" w:rsidRPr="007E29D3" w14:paraId="6636C19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7F711B4" w14:textId="77777777" w:rsidR="007E29D3" w:rsidRPr="007E29D3" w:rsidRDefault="007E29D3" w:rsidP="007E29D3">
            <w:pPr>
              <w:jc w:val="right"/>
              <w:rPr>
                <w:color w:val="000000"/>
                <w:sz w:val="20"/>
                <w:szCs w:val="20"/>
              </w:rPr>
            </w:pPr>
            <w:r w:rsidRPr="007E29D3">
              <w:rPr>
                <w:color w:val="000000"/>
                <w:sz w:val="20"/>
                <w:szCs w:val="20"/>
              </w:rPr>
              <w:t>18.104</w:t>
            </w:r>
          </w:p>
        </w:tc>
        <w:tc>
          <w:tcPr>
            <w:tcW w:w="1040" w:type="dxa"/>
            <w:tcBorders>
              <w:top w:val="nil"/>
              <w:left w:val="nil"/>
              <w:bottom w:val="single" w:sz="4" w:space="0" w:color="auto"/>
              <w:right w:val="single" w:sz="4" w:space="0" w:color="auto"/>
            </w:tcBorders>
            <w:shd w:val="clear" w:color="000000" w:fill="FFFFFF"/>
            <w:noWrap/>
            <w:hideMark/>
          </w:tcPr>
          <w:p w14:paraId="2C6ED9C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3A60B73" w14:textId="77777777" w:rsidR="007E29D3" w:rsidRPr="007E29D3" w:rsidRDefault="007E29D3" w:rsidP="007E29D3">
            <w:pPr>
              <w:jc w:val="right"/>
              <w:rPr>
                <w:color w:val="000000"/>
                <w:sz w:val="20"/>
                <w:szCs w:val="20"/>
              </w:rPr>
            </w:pPr>
            <w:r w:rsidRPr="007E29D3">
              <w:rPr>
                <w:color w:val="000000"/>
                <w:sz w:val="20"/>
                <w:szCs w:val="20"/>
              </w:rPr>
              <w:t>104</w:t>
            </w:r>
          </w:p>
        </w:tc>
        <w:tc>
          <w:tcPr>
            <w:tcW w:w="6511" w:type="dxa"/>
            <w:tcBorders>
              <w:top w:val="nil"/>
              <w:left w:val="nil"/>
              <w:bottom w:val="single" w:sz="4" w:space="0" w:color="auto"/>
              <w:right w:val="single" w:sz="4" w:space="0" w:color="auto"/>
            </w:tcBorders>
            <w:shd w:val="clear" w:color="000000" w:fill="FFFFFF"/>
            <w:hideMark/>
          </w:tcPr>
          <w:p w14:paraId="0412184B" w14:textId="77777777" w:rsidR="007E29D3" w:rsidRPr="007E29D3" w:rsidRDefault="007E29D3" w:rsidP="007E29D3">
            <w:pPr>
              <w:rPr>
                <w:color w:val="000000"/>
                <w:sz w:val="20"/>
                <w:szCs w:val="20"/>
              </w:rPr>
            </w:pPr>
            <w:r w:rsidRPr="007E29D3">
              <w:rPr>
                <w:color w:val="000000"/>
                <w:sz w:val="20"/>
                <w:szCs w:val="20"/>
              </w:rPr>
              <w:t>Сталь угловая: 75х75 мм</w:t>
            </w:r>
          </w:p>
        </w:tc>
        <w:tc>
          <w:tcPr>
            <w:tcW w:w="1276" w:type="dxa"/>
            <w:tcBorders>
              <w:top w:val="nil"/>
              <w:left w:val="nil"/>
              <w:bottom w:val="single" w:sz="4" w:space="0" w:color="auto"/>
              <w:right w:val="single" w:sz="4" w:space="0" w:color="auto"/>
            </w:tcBorders>
            <w:shd w:val="clear" w:color="000000" w:fill="FFFFFF"/>
            <w:noWrap/>
            <w:hideMark/>
          </w:tcPr>
          <w:p w14:paraId="453A9CBC"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749BA791" w14:textId="77777777" w:rsidR="007E29D3" w:rsidRPr="007E29D3" w:rsidRDefault="007E29D3" w:rsidP="007E29D3">
            <w:pPr>
              <w:jc w:val="right"/>
              <w:rPr>
                <w:color w:val="000000"/>
                <w:sz w:val="20"/>
                <w:szCs w:val="20"/>
              </w:rPr>
            </w:pPr>
            <w:r w:rsidRPr="007E29D3">
              <w:rPr>
                <w:color w:val="000000"/>
                <w:sz w:val="20"/>
                <w:szCs w:val="20"/>
              </w:rPr>
              <w:t>0,3306</w:t>
            </w:r>
          </w:p>
        </w:tc>
        <w:tc>
          <w:tcPr>
            <w:tcW w:w="1275" w:type="dxa"/>
            <w:tcBorders>
              <w:top w:val="nil"/>
              <w:left w:val="nil"/>
              <w:bottom w:val="single" w:sz="4" w:space="0" w:color="auto"/>
              <w:right w:val="single" w:sz="4" w:space="0" w:color="auto"/>
            </w:tcBorders>
            <w:shd w:val="clear" w:color="000000" w:fill="FFFFFF"/>
            <w:noWrap/>
            <w:hideMark/>
          </w:tcPr>
          <w:p w14:paraId="12786CA0" w14:textId="77777777" w:rsidR="007E29D3" w:rsidRPr="007E29D3" w:rsidRDefault="007E29D3" w:rsidP="007E29D3">
            <w:pPr>
              <w:jc w:val="right"/>
              <w:rPr>
                <w:color w:val="000000"/>
                <w:sz w:val="20"/>
                <w:szCs w:val="20"/>
              </w:rPr>
            </w:pPr>
            <w:r w:rsidRPr="007E29D3">
              <w:rPr>
                <w:color w:val="000000"/>
                <w:sz w:val="20"/>
                <w:szCs w:val="20"/>
              </w:rPr>
              <w:t xml:space="preserve">32 895,40 </w:t>
            </w:r>
          </w:p>
        </w:tc>
        <w:tc>
          <w:tcPr>
            <w:tcW w:w="2439" w:type="dxa"/>
            <w:tcBorders>
              <w:top w:val="nil"/>
              <w:left w:val="nil"/>
              <w:bottom w:val="single" w:sz="4" w:space="0" w:color="auto"/>
              <w:right w:val="single" w:sz="4" w:space="0" w:color="auto"/>
            </w:tcBorders>
            <w:shd w:val="clear" w:color="000000" w:fill="FFFFFF"/>
            <w:noWrap/>
            <w:hideMark/>
          </w:tcPr>
          <w:p w14:paraId="30EBEED9" w14:textId="77777777" w:rsidR="007E29D3" w:rsidRPr="007E29D3" w:rsidRDefault="007E29D3" w:rsidP="007E29D3">
            <w:pPr>
              <w:jc w:val="right"/>
              <w:rPr>
                <w:color w:val="000000"/>
                <w:sz w:val="20"/>
                <w:szCs w:val="20"/>
              </w:rPr>
            </w:pPr>
            <w:r w:rsidRPr="007E29D3">
              <w:rPr>
                <w:color w:val="000000"/>
                <w:sz w:val="20"/>
                <w:szCs w:val="20"/>
              </w:rPr>
              <w:t xml:space="preserve">10 875,22 </w:t>
            </w:r>
          </w:p>
        </w:tc>
      </w:tr>
      <w:tr w:rsidR="007E29D3" w:rsidRPr="007E29D3" w14:paraId="5D9D9F6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DAC9D2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21509C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C25DF4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3F29C07" w14:textId="77777777" w:rsidR="007E29D3" w:rsidRPr="007E29D3" w:rsidRDefault="007E29D3" w:rsidP="007E29D3">
            <w:pPr>
              <w:rPr>
                <w:b/>
                <w:bCs/>
                <w:color w:val="000000"/>
                <w:sz w:val="20"/>
                <w:szCs w:val="20"/>
              </w:rPr>
            </w:pPr>
            <w:r w:rsidRPr="007E29D3">
              <w:rPr>
                <w:b/>
                <w:bCs/>
                <w:color w:val="000000"/>
                <w:sz w:val="20"/>
                <w:szCs w:val="20"/>
              </w:rPr>
              <w:t>Электромонтажные изделия</w:t>
            </w:r>
          </w:p>
        </w:tc>
        <w:tc>
          <w:tcPr>
            <w:tcW w:w="1276" w:type="dxa"/>
            <w:tcBorders>
              <w:top w:val="nil"/>
              <w:left w:val="nil"/>
              <w:bottom w:val="single" w:sz="4" w:space="0" w:color="auto"/>
              <w:right w:val="single" w:sz="4" w:space="0" w:color="auto"/>
            </w:tcBorders>
            <w:shd w:val="clear" w:color="000000" w:fill="FFFFFF"/>
            <w:noWrap/>
            <w:hideMark/>
          </w:tcPr>
          <w:p w14:paraId="5D58831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7AA25A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573742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93ABE2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E5983C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2FA20E5" w14:textId="77777777" w:rsidR="007E29D3" w:rsidRPr="007E29D3" w:rsidRDefault="007E29D3" w:rsidP="007E29D3">
            <w:pPr>
              <w:jc w:val="right"/>
              <w:rPr>
                <w:color w:val="000000"/>
                <w:sz w:val="20"/>
                <w:szCs w:val="20"/>
              </w:rPr>
            </w:pPr>
            <w:r w:rsidRPr="007E29D3">
              <w:rPr>
                <w:color w:val="000000"/>
                <w:sz w:val="20"/>
                <w:szCs w:val="20"/>
              </w:rPr>
              <w:t>18.105</w:t>
            </w:r>
          </w:p>
        </w:tc>
        <w:tc>
          <w:tcPr>
            <w:tcW w:w="1040" w:type="dxa"/>
            <w:tcBorders>
              <w:top w:val="nil"/>
              <w:left w:val="nil"/>
              <w:bottom w:val="single" w:sz="4" w:space="0" w:color="auto"/>
              <w:right w:val="single" w:sz="4" w:space="0" w:color="auto"/>
            </w:tcBorders>
            <w:shd w:val="clear" w:color="000000" w:fill="FFFFFF"/>
            <w:noWrap/>
            <w:hideMark/>
          </w:tcPr>
          <w:p w14:paraId="50CCB42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8290B06" w14:textId="77777777" w:rsidR="007E29D3" w:rsidRPr="007E29D3" w:rsidRDefault="007E29D3" w:rsidP="007E29D3">
            <w:pPr>
              <w:jc w:val="right"/>
              <w:rPr>
                <w:color w:val="000000"/>
                <w:sz w:val="20"/>
                <w:szCs w:val="20"/>
              </w:rPr>
            </w:pPr>
            <w:r w:rsidRPr="007E29D3">
              <w:rPr>
                <w:color w:val="000000"/>
                <w:sz w:val="20"/>
                <w:szCs w:val="20"/>
              </w:rPr>
              <w:t>105</w:t>
            </w:r>
          </w:p>
        </w:tc>
        <w:tc>
          <w:tcPr>
            <w:tcW w:w="6511" w:type="dxa"/>
            <w:tcBorders>
              <w:top w:val="nil"/>
              <w:left w:val="nil"/>
              <w:bottom w:val="single" w:sz="4" w:space="0" w:color="auto"/>
              <w:right w:val="single" w:sz="4" w:space="0" w:color="auto"/>
            </w:tcBorders>
            <w:shd w:val="clear" w:color="000000" w:fill="FFFFFF"/>
            <w:hideMark/>
          </w:tcPr>
          <w:p w14:paraId="3998CC82" w14:textId="77777777" w:rsidR="007E29D3" w:rsidRPr="007E29D3" w:rsidRDefault="007E29D3" w:rsidP="007E29D3">
            <w:pPr>
              <w:rPr>
                <w:color w:val="000000"/>
                <w:sz w:val="20"/>
                <w:szCs w:val="20"/>
              </w:rPr>
            </w:pPr>
            <w:r w:rsidRPr="007E29D3">
              <w:rPr>
                <w:color w:val="000000"/>
                <w:sz w:val="20"/>
                <w:szCs w:val="20"/>
              </w:rPr>
              <w:t>Труба винипластовая по установленным конструкциям, по стенам и колоннам с креплением скобами, диаметр: до 25 мм</w:t>
            </w:r>
          </w:p>
        </w:tc>
        <w:tc>
          <w:tcPr>
            <w:tcW w:w="1276" w:type="dxa"/>
            <w:tcBorders>
              <w:top w:val="nil"/>
              <w:left w:val="nil"/>
              <w:bottom w:val="single" w:sz="4" w:space="0" w:color="auto"/>
              <w:right w:val="single" w:sz="4" w:space="0" w:color="auto"/>
            </w:tcBorders>
            <w:shd w:val="clear" w:color="000000" w:fill="FFFFFF"/>
            <w:noWrap/>
            <w:hideMark/>
          </w:tcPr>
          <w:p w14:paraId="35EA5D3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B06AD1E" w14:textId="77777777" w:rsidR="007E29D3" w:rsidRPr="007E29D3" w:rsidRDefault="007E29D3" w:rsidP="007E29D3">
            <w:pPr>
              <w:jc w:val="right"/>
              <w:rPr>
                <w:color w:val="000000"/>
                <w:sz w:val="20"/>
                <w:szCs w:val="20"/>
              </w:rPr>
            </w:pPr>
            <w:r w:rsidRPr="007E29D3">
              <w:rPr>
                <w:color w:val="000000"/>
                <w:sz w:val="20"/>
                <w:szCs w:val="20"/>
              </w:rPr>
              <w:t>80,1</w:t>
            </w:r>
          </w:p>
        </w:tc>
        <w:tc>
          <w:tcPr>
            <w:tcW w:w="1275" w:type="dxa"/>
            <w:tcBorders>
              <w:top w:val="nil"/>
              <w:left w:val="nil"/>
              <w:bottom w:val="single" w:sz="4" w:space="0" w:color="auto"/>
              <w:right w:val="single" w:sz="4" w:space="0" w:color="auto"/>
            </w:tcBorders>
            <w:shd w:val="clear" w:color="000000" w:fill="FFFFFF"/>
            <w:noWrap/>
            <w:hideMark/>
          </w:tcPr>
          <w:p w14:paraId="4A2C4332" w14:textId="77777777" w:rsidR="007E29D3" w:rsidRPr="007E29D3" w:rsidRDefault="007E29D3" w:rsidP="007E29D3">
            <w:pPr>
              <w:jc w:val="right"/>
              <w:rPr>
                <w:color w:val="000000"/>
                <w:sz w:val="20"/>
                <w:szCs w:val="20"/>
              </w:rPr>
            </w:pPr>
            <w:r w:rsidRPr="007E29D3">
              <w:rPr>
                <w:color w:val="000000"/>
                <w:sz w:val="20"/>
                <w:szCs w:val="20"/>
              </w:rPr>
              <w:t xml:space="preserve">13 449,55 </w:t>
            </w:r>
          </w:p>
        </w:tc>
        <w:tc>
          <w:tcPr>
            <w:tcW w:w="2439" w:type="dxa"/>
            <w:tcBorders>
              <w:top w:val="nil"/>
              <w:left w:val="nil"/>
              <w:bottom w:val="single" w:sz="4" w:space="0" w:color="auto"/>
              <w:right w:val="single" w:sz="4" w:space="0" w:color="auto"/>
            </w:tcBorders>
            <w:shd w:val="clear" w:color="000000" w:fill="FFFFFF"/>
            <w:noWrap/>
            <w:hideMark/>
          </w:tcPr>
          <w:p w14:paraId="1F1AB334" w14:textId="77777777" w:rsidR="007E29D3" w:rsidRPr="007E29D3" w:rsidRDefault="007E29D3" w:rsidP="007E29D3">
            <w:pPr>
              <w:jc w:val="right"/>
              <w:rPr>
                <w:color w:val="000000"/>
                <w:sz w:val="20"/>
                <w:szCs w:val="20"/>
              </w:rPr>
            </w:pPr>
            <w:r w:rsidRPr="007E29D3">
              <w:rPr>
                <w:color w:val="000000"/>
                <w:sz w:val="20"/>
                <w:szCs w:val="20"/>
              </w:rPr>
              <w:t xml:space="preserve">1 077 308,96 </w:t>
            </w:r>
          </w:p>
        </w:tc>
      </w:tr>
      <w:tr w:rsidR="007E29D3" w:rsidRPr="007E29D3" w14:paraId="25867D9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B21DB8A" w14:textId="77777777" w:rsidR="007E29D3" w:rsidRPr="007E29D3" w:rsidRDefault="007E29D3" w:rsidP="007E29D3">
            <w:pPr>
              <w:jc w:val="right"/>
              <w:rPr>
                <w:color w:val="000000"/>
                <w:sz w:val="20"/>
                <w:szCs w:val="20"/>
              </w:rPr>
            </w:pPr>
            <w:r w:rsidRPr="007E29D3">
              <w:rPr>
                <w:color w:val="000000"/>
                <w:sz w:val="20"/>
                <w:szCs w:val="20"/>
              </w:rPr>
              <w:t>18.106</w:t>
            </w:r>
          </w:p>
        </w:tc>
        <w:tc>
          <w:tcPr>
            <w:tcW w:w="1040" w:type="dxa"/>
            <w:tcBorders>
              <w:top w:val="nil"/>
              <w:left w:val="nil"/>
              <w:bottom w:val="single" w:sz="4" w:space="0" w:color="auto"/>
              <w:right w:val="single" w:sz="4" w:space="0" w:color="auto"/>
            </w:tcBorders>
            <w:shd w:val="clear" w:color="000000" w:fill="FFFFFF"/>
            <w:noWrap/>
            <w:hideMark/>
          </w:tcPr>
          <w:p w14:paraId="4CEFF9F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D55B22E" w14:textId="77777777" w:rsidR="007E29D3" w:rsidRPr="007E29D3" w:rsidRDefault="007E29D3" w:rsidP="007E29D3">
            <w:pPr>
              <w:jc w:val="right"/>
              <w:rPr>
                <w:color w:val="000000"/>
                <w:sz w:val="20"/>
                <w:szCs w:val="20"/>
              </w:rPr>
            </w:pPr>
            <w:r w:rsidRPr="007E29D3">
              <w:rPr>
                <w:color w:val="000000"/>
                <w:sz w:val="20"/>
                <w:szCs w:val="20"/>
              </w:rPr>
              <w:t>106</w:t>
            </w:r>
          </w:p>
        </w:tc>
        <w:tc>
          <w:tcPr>
            <w:tcW w:w="6511" w:type="dxa"/>
            <w:tcBorders>
              <w:top w:val="nil"/>
              <w:left w:val="nil"/>
              <w:bottom w:val="single" w:sz="4" w:space="0" w:color="auto"/>
              <w:right w:val="single" w:sz="4" w:space="0" w:color="auto"/>
            </w:tcBorders>
            <w:shd w:val="clear" w:color="000000" w:fill="FFFFFF"/>
            <w:hideMark/>
          </w:tcPr>
          <w:p w14:paraId="4BA157B1" w14:textId="77777777" w:rsidR="007E29D3" w:rsidRPr="007E29D3" w:rsidRDefault="007E29D3" w:rsidP="007E29D3">
            <w:pPr>
              <w:rPr>
                <w:color w:val="000000"/>
                <w:sz w:val="20"/>
                <w:szCs w:val="20"/>
              </w:rPr>
            </w:pPr>
            <w:r w:rsidRPr="007E29D3">
              <w:rPr>
                <w:color w:val="000000"/>
                <w:sz w:val="20"/>
                <w:szCs w:val="20"/>
              </w:rPr>
              <w:t>Трубы жесткие гладкие легкие из самозатухающего ПВХ (IP55) серии RIG,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07ADF7FF"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380FAB2F" w14:textId="77777777" w:rsidR="007E29D3" w:rsidRPr="007E29D3" w:rsidRDefault="007E29D3" w:rsidP="007E29D3">
            <w:pPr>
              <w:jc w:val="right"/>
              <w:rPr>
                <w:color w:val="000000"/>
                <w:sz w:val="20"/>
                <w:szCs w:val="20"/>
              </w:rPr>
            </w:pPr>
            <w:r w:rsidRPr="007E29D3">
              <w:rPr>
                <w:color w:val="000000"/>
                <w:sz w:val="20"/>
                <w:szCs w:val="20"/>
              </w:rPr>
              <w:t>201,96</w:t>
            </w:r>
          </w:p>
        </w:tc>
        <w:tc>
          <w:tcPr>
            <w:tcW w:w="1275" w:type="dxa"/>
            <w:tcBorders>
              <w:top w:val="nil"/>
              <w:left w:val="nil"/>
              <w:bottom w:val="single" w:sz="4" w:space="0" w:color="auto"/>
              <w:right w:val="single" w:sz="4" w:space="0" w:color="auto"/>
            </w:tcBorders>
            <w:shd w:val="clear" w:color="000000" w:fill="FFFFFF"/>
            <w:noWrap/>
            <w:hideMark/>
          </w:tcPr>
          <w:p w14:paraId="4C26F0BB" w14:textId="77777777" w:rsidR="007E29D3" w:rsidRPr="007E29D3" w:rsidRDefault="007E29D3" w:rsidP="007E29D3">
            <w:pPr>
              <w:jc w:val="right"/>
              <w:rPr>
                <w:color w:val="000000"/>
                <w:sz w:val="20"/>
                <w:szCs w:val="20"/>
              </w:rPr>
            </w:pPr>
            <w:r w:rsidRPr="007E29D3">
              <w:rPr>
                <w:color w:val="000000"/>
                <w:sz w:val="20"/>
                <w:szCs w:val="20"/>
              </w:rPr>
              <w:t xml:space="preserve">335,60 </w:t>
            </w:r>
          </w:p>
        </w:tc>
        <w:tc>
          <w:tcPr>
            <w:tcW w:w="2439" w:type="dxa"/>
            <w:tcBorders>
              <w:top w:val="nil"/>
              <w:left w:val="nil"/>
              <w:bottom w:val="single" w:sz="4" w:space="0" w:color="auto"/>
              <w:right w:val="single" w:sz="4" w:space="0" w:color="auto"/>
            </w:tcBorders>
            <w:shd w:val="clear" w:color="000000" w:fill="FFFFFF"/>
            <w:noWrap/>
            <w:hideMark/>
          </w:tcPr>
          <w:p w14:paraId="0CEE1ACA" w14:textId="77777777" w:rsidR="007E29D3" w:rsidRPr="007E29D3" w:rsidRDefault="007E29D3" w:rsidP="007E29D3">
            <w:pPr>
              <w:jc w:val="right"/>
              <w:rPr>
                <w:color w:val="000000"/>
                <w:sz w:val="20"/>
                <w:szCs w:val="20"/>
              </w:rPr>
            </w:pPr>
            <w:r w:rsidRPr="007E29D3">
              <w:rPr>
                <w:color w:val="000000"/>
                <w:sz w:val="20"/>
                <w:szCs w:val="20"/>
              </w:rPr>
              <w:t xml:space="preserve">67 777,78 </w:t>
            </w:r>
          </w:p>
        </w:tc>
      </w:tr>
      <w:tr w:rsidR="007E29D3" w:rsidRPr="007E29D3" w14:paraId="10BF494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38CEB43" w14:textId="77777777" w:rsidR="007E29D3" w:rsidRPr="007E29D3" w:rsidRDefault="007E29D3" w:rsidP="007E29D3">
            <w:pPr>
              <w:jc w:val="right"/>
              <w:rPr>
                <w:color w:val="000000"/>
                <w:sz w:val="20"/>
                <w:szCs w:val="20"/>
              </w:rPr>
            </w:pPr>
            <w:r w:rsidRPr="007E29D3">
              <w:rPr>
                <w:color w:val="000000"/>
                <w:sz w:val="20"/>
                <w:szCs w:val="20"/>
              </w:rPr>
              <w:t>18.107</w:t>
            </w:r>
          </w:p>
        </w:tc>
        <w:tc>
          <w:tcPr>
            <w:tcW w:w="1040" w:type="dxa"/>
            <w:tcBorders>
              <w:top w:val="nil"/>
              <w:left w:val="nil"/>
              <w:bottom w:val="single" w:sz="4" w:space="0" w:color="auto"/>
              <w:right w:val="single" w:sz="4" w:space="0" w:color="auto"/>
            </w:tcBorders>
            <w:shd w:val="clear" w:color="000000" w:fill="FFFFFF"/>
            <w:noWrap/>
            <w:hideMark/>
          </w:tcPr>
          <w:p w14:paraId="402A4846"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1238497" w14:textId="77777777" w:rsidR="007E29D3" w:rsidRPr="007E29D3" w:rsidRDefault="007E29D3" w:rsidP="007E29D3">
            <w:pPr>
              <w:jc w:val="right"/>
              <w:rPr>
                <w:color w:val="000000"/>
                <w:sz w:val="20"/>
                <w:szCs w:val="20"/>
              </w:rPr>
            </w:pPr>
            <w:r w:rsidRPr="007E29D3">
              <w:rPr>
                <w:color w:val="000000"/>
                <w:sz w:val="20"/>
                <w:szCs w:val="20"/>
              </w:rPr>
              <w:t>107</w:t>
            </w:r>
          </w:p>
        </w:tc>
        <w:tc>
          <w:tcPr>
            <w:tcW w:w="6511" w:type="dxa"/>
            <w:tcBorders>
              <w:top w:val="nil"/>
              <w:left w:val="nil"/>
              <w:bottom w:val="single" w:sz="4" w:space="0" w:color="auto"/>
              <w:right w:val="single" w:sz="4" w:space="0" w:color="auto"/>
            </w:tcBorders>
            <w:shd w:val="clear" w:color="000000" w:fill="FFFFFF"/>
            <w:hideMark/>
          </w:tcPr>
          <w:p w14:paraId="3AA2628F" w14:textId="77777777" w:rsidR="007E29D3" w:rsidRPr="007E29D3" w:rsidRDefault="007E29D3" w:rsidP="007E29D3">
            <w:pPr>
              <w:rPr>
                <w:color w:val="000000"/>
                <w:sz w:val="20"/>
                <w:szCs w:val="20"/>
              </w:rPr>
            </w:pPr>
            <w:r w:rsidRPr="007E29D3">
              <w:rPr>
                <w:color w:val="000000"/>
                <w:sz w:val="20"/>
                <w:szCs w:val="20"/>
              </w:rPr>
              <w:t>Трубы жесткие гладкие легкие из самозатухающего ПВХ (IP55) серии RIG,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02ABC94A"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1355DE59" w14:textId="77777777" w:rsidR="007E29D3" w:rsidRPr="007E29D3" w:rsidRDefault="007E29D3" w:rsidP="007E29D3">
            <w:pPr>
              <w:jc w:val="right"/>
              <w:rPr>
                <w:color w:val="000000"/>
                <w:sz w:val="20"/>
                <w:szCs w:val="20"/>
              </w:rPr>
            </w:pPr>
            <w:r w:rsidRPr="007E29D3">
              <w:rPr>
                <w:color w:val="000000"/>
                <w:sz w:val="20"/>
                <w:szCs w:val="20"/>
              </w:rPr>
              <w:t>10,2</w:t>
            </w:r>
          </w:p>
        </w:tc>
        <w:tc>
          <w:tcPr>
            <w:tcW w:w="1275" w:type="dxa"/>
            <w:tcBorders>
              <w:top w:val="nil"/>
              <w:left w:val="nil"/>
              <w:bottom w:val="single" w:sz="4" w:space="0" w:color="auto"/>
              <w:right w:val="single" w:sz="4" w:space="0" w:color="auto"/>
            </w:tcBorders>
            <w:shd w:val="clear" w:color="000000" w:fill="FFFFFF"/>
            <w:noWrap/>
            <w:hideMark/>
          </w:tcPr>
          <w:p w14:paraId="603FB43B" w14:textId="77777777" w:rsidR="007E29D3" w:rsidRPr="007E29D3" w:rsidRDefault="007E29D3" w:rsidP="007E29D3">
            <w:pPr>
              <w:jc w:val="right"/>
              <w:rPr>
                <w:color w:val="000000"/>
                <w:sz w:val="20"/>
                <w:szCs w:val="20"/>
              </w:rPr>
            </w:pPr>
            <w:r w:rsidRPr="007E29D3">
              <w:rPr>
                <w:color w:val="000000"/>
                <w:sz w:val="20"/>
                <w:szCs w:val="20"/>
              </w:rPr>
              <w:t xml:space="preserve">254,74 </w:t>
            </w:r>
          </w:p>
        </w:tc>
        <w:tc>
          <w:tcPr>
            <w:tcW w:w="2439" w:type="dxa"/>
            <w:tcBorders>
              <w:top w:val="nil"/>
              <w:left w:val="nil"/>
              <w:bottom w:val="single" w:sz="4" w:space="0" w:color="auto"/>
              <w:right w:val="single" w:sz="4" w:space="0" w:color="auto"/>
            </w:tcBorders>
            <w:shd w:val="clear" w:color="000000" w:fill="FFFFFF"/>
            <w:noWrap/>
            <w:hideMark/>
          </w:tcPr>
          <w:p w14:paraId="06F2193F" w14:textId="77777777" w:rsidR="007E29D3" w:rsidRPr="007E29D3" w:rsidRDefault="007E29D3" w:rsidP="007E29D3">
            <w:pPr>
              <w:jc w:val="right"/>
              <w:rPr>
                <w:color w:val="000000"/>
                <w:sz w:val="20"/>
                <w:szCs w:val="20"/>
              </w:rPr>
            </w:pPr>
            <w:r w:rsidRPr="007E29D3">
              <w:rPr>
                <w:color w:val="000000"/>
                <w:sz w:val="20"/>
                <w:szCs w:val="20"/>
              </w:rPr>
              <w:t xml:space="preserve">2 598,35 </w:t>
            </w:r>
          </w:p>
        </w:tc>
      </w:tr>
      <w:tr w:rsidR="007E29D3" w:rsidRPr="007E29D3" w14:paraId="4FF1BB3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569DB0B" w14:textId="77777777" w:rsidR="007E29D3" w:rsidRPr="007E29D3" w:rsidRDefault="007E29D3" w:rsidP="007E29D3">
            <w:pPr>
              <w:jc w:val="right"/>
              <w:rPr>
                <w:color w:val="000000"/>
                <w:sz w:val="20"/>
                <w:szCs w:val="20"/>
              </w:rPr>
            </w:pPr>
            <w:r w:rsidRPr="007E29D3">
              <w:rPr>
                <w:color w:val="000000"/>
                <w:sz w:val="20"/>
                <w:szCs w:val="20"/>
              </w:rPr>
              <w:t>18.108</w:t>
            </w:r>
          </w:p>
        </w:tc>
        <w:tc>
          <w:tcPr>
            <w:tcW w:w="1040" w:type="dxa"/>
            <w:tcBorders>
              <w:top w:val="nil"/>
              <w:left w:val="nil"/>
              <w:bottom w:val="single" w:sz="4" w:space="0" w:color="auto"/>
              <w:right w:val="single" w:sz="4" w:space="0" w:color="auto"/>
            </w:tcBorders>
            <w:shd w:val="clear" w:color="000000" w:fill="FFFFFF"/>
            <w:noWrap/>
            <w:hideMark/>
          </w:tcPr>
          <w:p w14:paraId="1904F0B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D936D67" w14:textId="77777777" w:rsidR="007E29D3" w:rsidRPr="007E29D3" w:rsidRDefault="007E29D3" w:rsidP="007E29D3">
            <w:pPr>
              <w:jc w:val="right"/>
              <w:rPr>
                <w:color w:val="000000"/>
                <w:sz w:val="20"/>
                <w:szCs w:val="20"/>
              </w:rPr>
            </w:pPr>
            <w:r w:rsidRPr="007E29D3">
              <w:rPr>
                <w:color w:val="000000"/>
                <w:sz w:val="20"/>
                <w:szCs w:val="20"/>
              </w:rPr>
              <w:t>108</w:t>
            </w:r>
          </w:p>
        </w:tc>
        <w:tc>
          <w:tcPr>
            <w:tcW w:w="6511" w:type="dxa"/>
            <w:tcBorders>
              <w:top w:val="nil"/>
              <w:left w:val="nil"/>
              <w:bottom w:val="single" w:sz="4" w:space="0" w:color="auto"/>
              <w:right w:val="single" w:sz="4" w:space="0" w:color="auto"/>
            </w:tcBorders>
            <w:shd w:val="clear" w:color="000000" w:fill="FFFFFF"/>
            <w:hideMark/>
          </w:tcPr>
          <w:p w14:paraId="4BD8E8DA" w14:textId="77777777" w:rsidR="007E29D3" w:rsidRPr="007E29D3" w:rsidRDefault="007E29D3" w:rsidP="007E29D3">
            <w:pPr>
              <w:rPr>
                <w:color w:val="000000"/>
                <w:sz w:val="20"/>
                <w:szCs w:val="20"/>
              </w:rPr>
            </w:pPr>
            <w:r w:rsidRPr="007E29D3">
              <w:rPr>
                <w:color w:val="000000"/>
                <w:sz w:val="20"/>
                <w:szCs w:val="20"/>
              </w:rPr>
              <w:t>Трубы гладкие одностенные легкие из ПНД,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5B69C457"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039E32F2" w14:textId="77777777" w:rsidR="007E29D3" w:rsidRPr="007E29D3" w:rsidRDefault="007E29D3" w:rsidP="007E29D3">
            <w:pPr>
              <w:jc w:val="right"/>
              <w:rPr>
                <w:color w:val="000000"/>
                <w:sz w:val="20"/>
                <w:szCs w:val="20"/>
              </w:rPr>
            </w:pPr>
            <w:r w:rsidRPr="007E29D3">
              <w:rPr>
                <w:color w:val="000000"/>
                <w:sz w:val="20"/>
                <w:szCs w:val="20"/>
              </w:rPr>
              <w:t>604,86</w:t>
            </w:r>
          </w:p>
        </w:tc>
        <w:tc>
          <w:tcPr>
            <w:tcW w:w="1275" w:type="dxa"/>
            <w:tcBorders>
              <w:top w:val="nil"/>
              <w:left w:val="nil"/>
              <w:bottom w:val="single" w:sz="4" w:space="0" w:color="auto"/>
              <w:right w:val="single" w:sz="4" w:space="0" w:color="auto"/>
            </w:tcBorders>
            <w:shd w:val="clear" w:color="000000" w:fill="FFFFFF"/>
            <w:noWrap/>
            <w:hideMark/>
          </w:tcPr>
          <w:p w14:paraId="6715329F" w14:textId="77777777" w:rsidR="007E29D3" w:rsidRPr="007E29D3" w:rsidRDefault="007E29D3" w:rsidP="007E29D3">
            <w:pPr>
              <w:jc w:val="right"/>
              <w:rPr>
                <w:color w:val="000000"/>
                <w:sz w:val="20"/>
                <w:szCs w:val="20"/>
              </w:rPr>
            </w:pPr>
            <w:r w:rsidRPr="007E29D3">
              <w:rPr>
                <w:color w:val="000000"/>
                <w:sz w:val="20"/>
                <w:szCs w:val="20"/>
              </w:rPr>
              <w:t xml:space="preserve">391,62 </w:t>
            </w:r>
          </w:p>
        </w:tc>
        <w:tc>
          <w:tcPr>
            <w:tcW w:w="2439" w:type="dxa"/>
            <w:tcBorders>
              <w:top w:val="nil"/>
              <w:left w:val="nil"/>
              <w:bottom w:val="single" w:sz="4" w:space="0" w:color="auto"/>
              <w:right w:val="single" w:sz="4" w:space="0" w:color="auto"/>
            </w:tcBorders>
            <w:shd w:val="clear" w:color="000000" w:fill="FFFFFF"/>
            <w:noWrap/>
            <w:hideMark/>
          </w:tcPr>
          <w:p w14:paraId="3343ED42" w14:textId="77777777" w:rsidR="007E29D3" w:rsidRPr="007E29D3" w:rsidRDefault="007E29D3" w:rsidP="007E29D3">
            <w:pPr>
              <w:jc w:val="right"/>
              <w:rPr>
                <w:color w:val="000000"/>
                <w:sz w:val="20"/>
                <w:szCs w:val="20"/>
              </w:rPr>
            </w:pPr>
            <w:r w:rsidRPr="007E29D3">
              <w:rPr>
                <w:color w:val="000000"/>
                <w:sz w:val="20"/>
                <w:szCs w:val="20"/>
              </w:rPr>
              <w:t xml:space="preserve">236 875,27 </w:t>
            </w:r>
          </w:p>
        </w:tc>
      </w:tr>
      <w:tr w:rsidR="007E29D3" w:rsidRPr="007E29D3" w14:paraId="06B30D1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7A91131" w14:textId="77777777" w:rsidR="007E29D3" w:rsidRPr="007E29D3" w:rsidRDefault="007E29D3" w:rsidP="007E29D3">
            <w:pPr>
              <w:jc w:val="right"/>
              <w:rPr>
                <w:color w:val="000000"/>
                <w:sz w:val="20"/>
                <w:szCs w:val="20"/>
              </w:rPr>
            </w:pPr>
            <w:r w:rsidRPr="007E29D3">
              <w:rPr>
                <w:color w:val="000000"/>
                <w:sz w:val="20"/>
                <w:szCs w:val="20"/>
              </w:rPr>
              <w:t>18.109</w:t>
            </w:r>
          </w:p>
        </w:tc>
        <w:tc>
          <w:tcPr>
            <w:tcW w:w="1040" w:type="dxa"/>
            <w:tcBorders>
              <w:top w:val="nil"/>
              <w:left w:val="nil"/>
              <w:bottom w:val="single" w:sz="4" w:space="0" w:color="auto"/>
              <w:right w:val="single" w:sz="4" w:space="0" w:color="auto"/>
            </w:tcBorders>
            <w:shd w:val="clear" w:color="000000" w:fill="FFFFFF"/>
            <w:noWrap/>
            <w:hideMark/>
          </w:tcPr>
          <w:p w14:paraId="7C054C34"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2496B10" w14:textId="77777777" w:rsidR="007E29D3" w:rsidRPr="007E29D3" w:rsidRDefault="007E29D3" w:rsidP="007E29D3">
            <w:pPr>
              <w:jc w:val="right"/>
              <w:rPr>
                <w:color w:val="000000"/>
                <w:sz w:val="20"/>
                <w:szCs w:val="20"/>
              </w:rPr>
            </w:pPr>
            <w:r w:rsidRPr="007E29D3">
              <w:rPr>
                <w:color w:val="000000"/>
                <w:sz w:val="20"/>
                <w:szCs w:val="20"/>
              </w:rPr>
              <w:t>109</w:t>
            </w:r>
          </w:p>
        </w:tc>
        <w:tc>
          <w:tcPr>
            <w:tcW w:w="6511" w:type="dxa"/>
            <w:tcBorders>
              <w:top w:val="nil"/>
              <w:left w:val="nil"/>
              <w:bottom w:val="single" w:sz="4" w:space="0" w:color="auto"/>
              <w:right w:val="single" w:sz="4" w:space="0" w:color="auto"/>
            </w:tcBorders>
            <w:shd w:val="clear" w:color="000000" w:fill="FFFFFF"/>
            <w:hideMark/>
          </w:tcPr>
          <w:p w14:paraId="059D2E8A" w14:textId="77777777" w:rsidR="007E29D3" w:rsidRPr="007E29D3" w:rsidRDefault="007E29D3" w:rsidP="007E29D3">
            <w:pPr>
              <w:rPr>
                <w:color w:val="000000"/>
                <w:sz w:val="20"/>
                <w:szCs w:val="20"/>
              </w:rPr>
            </w:pPr>
            <w:r w:rsidRPr="007E29D3">
              <w:rPr>
                <w:color w:val="000000"/>
                <w:sz w:val="20"/>
                <w:szCs w:val="20"/>
              </w:rPr>
              <w:t>Труба винипластовая по установленным конструкциям, по стенам и колоннам с креплением скобами, диаметр: до 50 мм</w:t>
            </w:r>
          </w:p>
        </w:tc>
        <w:tc>
          <w:tcPr>
            <w:tcW w:w="1276" w:type="dxa"/>
            <w:tcBorders>
              <w:top w:val="nil"/>
              <w:left w:val="nil"/>
              <w:bottom w:val="single" w:sz="4" w:space="0" w:color="auto"/>
              <w:right w:val="single" w:sz="4" w:space="0" w:color="auto"/>
            </w:tcBorders>
            <w:shd w:val="clear" w:color="000000" w:fill="FFFFFF"/>
            <w:noWrap/>
            <w:hideMark/>
          </w:tcPr>
          <w:p w14:paraId="7A0F22F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1BE79B0" w14:textId="77777777" w:rsidR="007E29D3" w:rsidRPr="007E29D3" w:rsidRDefault="007E29D3" w:rsidP="007E29D3">
            <w:pPr>
              <w:jc w:val="right"/>
              <w:rPr>
                <w:color w:val="000000"/>
                <w:sz w:val="20"/>
                <w:szCs w:val="20"/>
              </w:rPr>
            </w:pPr>
            <w:r w:rsidRPr="007E29D3">
              <w:rPr>
                <w:color w:val="000000"/>
                <w:sz w:val="20"/>
                <w:szCs w:val="20"/>
              </w:rPr>
              <w:t>0,75</w:t>
            </w:r>
          </w:p>
        </w:tc>
        <w:tc>
          <w:tcPr>
            <w:tcW w:w="1275" w:type="dxa"/>
            <w:tcBorders>
              <w:top w:val="nil"/>
              <w:left w:val="nil"/>
              <w:bottom w:val="single" w:sz="4" w:space="0" w:color="auto"/>
              <w:right w:val="single" w:sz="4" w:space="0" w:color="auto"/>
            </w:tcBorders>
            <w:shd w:val="clear" w:color="000000" w:fill="FFFFFF"/>
            <w:noWrap/>
            <w:hideMark/>
          </w:tcPr>
          <w:p w14:paraId="734F21E3" w14:textId="77777777" w:rsidR="007E29D3" w:rsidRPr="007E29D3" w:rsidRDefault="007E29D3" w:rsidP="007E29D3">
            <w:pPr>
              <w:jc w:val="right"/>
              <w:rPr>
                <w:color w:val="000000"/>
                <w:sz w:val="20"/>
                <w:szCs w:val="20"/>
              </w:rPr>
            </w:pPr>
            <w:r w:rsidRPr="007E29D3">
              <w:rPr>
                <w:color w:val="000000"/>
                <w:sz w:val="20"/>
                <w:szCs w:val="20"/>
              </w:rPr>
              <w:t xml:space="preserve">19 699,36 </w:t>
            </w:r>
          </w:p>
        </w:tc>
        <w:tc>
          <w:tcPr>
            <w:tcW w:w="2439" w:type="dxa"/>
            <w:tcBorders>
              <w:top w:val="nil"/>
              <w:left w:val="nil"/>
              <w:bottom w:val="single" w:sz="4" w:space="0" w:color="auto"/>
              <w:right w:val="single" w:sz="4" w:space="0" w:color="auto"/>
            </w:tcBorders>
            <w:shd w:val="clear" w:color="000000" w:fill="FFFFFF"/>
            <w:noWrap/>
            <w:hideMark/>
          </w:tcPr>
          <w:p w14:paraId="3DD3F036" w14:textId="77777777" w:rsidR="007E29D3" w:rsidRPr="007E29D3" w:rsidRDefault="007E29D3" w:rsidP="007E29D3">
            <w:pPr>
              <w:jc w:val="right"/>
              <w:rPr>
                <w:color w:val="000000"/>
                <w:sz w:val="20"/>
                <w:szCs w:val="20"/>
              </w:rPr>
            </w:pPr>
            <w:r w:rsidRPr="007E29D3">
              <w:rPr>
                <w:color w:val="000000"/>
                <w:sz w:val="20"/>
                <w:szCs w:val="20"/>
              </w:rPr>
              <w:t xml:space="preserve">14 774,52 </w:t>
            </w:r>
          </w:p>
        </w:tc>
      </w:tr>
      <w:tr w:rsidR="007E29D3" w:rsidRPr="007E29D3" w14:paraId="708BA70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E097A5B" w14:textId="77777777" w:rsidR="007E29D3" w:rsidRPr="007E29D3" w:rsidRDefault="007E29D3" w:rsidP="007E29D3">
            <w:pPr>
              <w:jc w:val="right"/>
              <w:rPr>
                <w:color w:val="000000"/>
                <w:sz w:val="20"/>
                <w:szCs w:val="20"/>
              </w:rPr>
            </w:pPr>
            <w:r w:rsidRPr="007E29D3">
              <w:rPr>
                <w:color w:val="000000"/>
                <w:sz w:val="20"/>
                <w:szCs w:val="20"/>
              </w:rPr>
              <w:t>18.110</w:t>
            </w:r>
          </w:p>
        </w:tc>
        <w:tc>
          <w:tcPr>
            <w:tcW w:w="1040" w:type="dxa"/>
            <w:tcBorders>
              <w:top w:val="nil"/>
              <w:left w:val="nil"/>
              <w:bottom w:val="single" w:sz="4" w:space="0" w:color="auto"/>
              <w:right w:val="single" w:sz="4" w:space="0" w:color="auto"/>
            </w:tcBorders>
            <w:shd w:val="clear" w:color="000000" w:fill="FFFFFF"/>
            <w:noWrap/>
            <w:hideMark/>
          </w:tcPr>
          <w:p w14:paraId="6CA7B07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82A13BB" w14:textId="77777777" w:rsidR="007E29D3" w:rsidRPr="007E29D3" w:rsidRDefault="007E29D3" w:rsidP="007E29D3">
            <w:pPr>
              <w:jc w:val="right"/>
              <w:rPr>
                <w:color w:val="000000"/>
                <w:sz w:val="20"/>
                <w:szCs w:val="20"/>
              </w:rPr>
            </w:pPr>
            <w:r w:rsidRPr="007E29D3">
              <w:rPr>
                <w:color w:val="000000"/>
                <w:sz w:val="20"/>
                <w:szCs w:val="20"/>
              </w:rPr>
              <w:t>110</w:t>
            </w:r>
          </w:p>
        </w:tc>
        <w:tc>
          <w:tcPr>
            <w:tcW w:w="6511" w:type="dxa"/>
            <w:tcBorders>
              <w:top w:val="nil"/>
              <w:left w:val="nil"/>
              <w:bottom w:val="single" w:sz="4" w:space="0" w:color="auto"/>
              <w:right w:val="single" w:sz="4" w:space="0" w:color="auto"/>
            </w:tcBorders>
            <w:shd w:val="clear" w:color="000000" w:fill="FFFFFF"/>
            <w:hideMark/>
          </w:tcPr>
          <w:p w14:paraId="0143DDDB" w14:textId="77777777" w:rsidR="007E29D3" w:rsidRPr="007E29D3" w:rsidRDefault="007E29D3" w:rsidP="007E29D3">
            <w:pPr>
              <w:rPr>
                <w:color w:val="000000"/>
                <w:sz w:val="20"/>
                <w:szCs w:val="20"/>
              </w:rPr>
            </w:pPr>
            <w:r w:rsidRPr="007E29D3">
              <w:rPr>
                <w:color w:val="000000"/>
                <w:sz w:val="20"/>
                <w:szCs w:val="20"/>
              </w:rPr>
              <w:t>Трубы жесткие гладкие легкие из самозатухающего ПВХ (IP55) серии RIG,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23A2C3D9"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36401288" w14:textId="77777777" w:rsidR="007E29D3" w:rsidRPr="007E29D3" w:rsidRDefault="007E29D3" w:rsidP="007E29D3">
            <w:pPr>
              <w:jc w:val="right"/>
              <w:rPr>
                <w:color w:val="000000"/>
                <w:sz w:val="20"/>
                <w:szCs w:val="20"/>
              </w:rPr>
            </w:pPr>
            <w:r w:rsidRPr="007E29D3">
              <w:rPr>
                <w:color w:val="000000"/>
                <w:sz w:val="20"/>
                <w:szCs w:val="20"/>
              </w:rPr>
              <w:t>6,63</w:t>
            </w:r>
          </w:p>
        </w:tc>
        <w:tc>
          <w:tcPr>
            <w:tcW w:w="1275" w:type="dxa"/>
            <w:tcBorders>
              <w:top w:val="nil"/>
              <w:left w:val="nil"/>
              <w:bottom w:val="single" w:sz="4" w:space="0" w:color="auto"/>
              <w:right w:val="single" w:sz="4" w:space="0" w:color="auto"/>
            </w:tcBorders>
            <w:shd w:val="clear" w:color="000000" w:fill="FFFFFF"/>
            <w:noWrap/>
            <w:hideMark/>
          </w:tcPr>
          <w:p w14:paraId="5313C150" w14:textId="77777777" w:rsidR="007E29D3" w:rsidRPr="007E29D3" w:rsidRDefault="007E29D3" w:rsidP="007E29D3">
            <w:pPr>
              <w:jc w:val="right"/>
              <w:rPr>
                <w:color w:val="000000"/>
                <w:sz w:val="20"/>
                <w:szCs w:val="20"/>
              </w:rPr>
            </w:pPr>
            <w:r w:rsidRPr="007E29D3">
              <w:rPr>
                <w:color w:val="000000"/>
                <w:sz w:val="20"/>
                <w:szCs w:val="20"/>
              </w:rPr>
              <w:t xml:space="preserve">772,94 </w:t>
            </w:r>
          </w:p>
        </w:tc>
        <w:tc>
          <w:tcPr>
            <w:tcW w:w="2439" w:type="dxa"/>
            <w:tcBorders>
              <w:top w:val="nil"/>
              <w:left w:val="nil"/>
              <w:bottom w:val="single" w:sz="4" w:space="0" w:color="auto"/>
              <w:right w:val="single" w:sz="4" w:space="0" w:color="auto"/>
            </w:tcBorders>
            <w:shd w:val="clear" w:color="000000" w:fill="FFFFFF"/>
            <w:noWrap/>
            <w:hideMark/>
          </w:tcPr>
          <w:p w14:paraId="37EBEA63" w14:textId="77777777" w:rsidR="007E29D3" w:rsidRPr="007E29D3" w:rsidRDefault="007E29D3" w:rsidP="007E29D3">
            <w:pPr>
              <w:jc w:val="right"/>
              <w:rPr>
                <w:color w:val="000000"/>
                <w:sz w:val="20"/>
                <w:szCs w:val="20"/>
              </w:rPr>
            </w:pPr>
            <w:r w:rsidRPr="007E29D3">
              <w:rPr>
                <w:color w:val="000000"/>
                <w:sz w:val="20"/>
                <w:szCs w:val="20"/>
              </w:rPr>
              <w:t xml:space="preserve">5 124,59 </w:t>
            </w:r>
          </w:p>
        </w:tc>
      </w:tr>
      <w:tr w:rsidR="007E29D3" w:rsidRPr="007E29D3" w14:paraId="6B89518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8931022" w14:textId="77777777" w:rsidR="007E29D3" w:rsidRPr="007E29D3" w:rsidRDefault="007E29D3" w:rsidP="007E29D3">
            <w:pPr>
              <w:jc w:val="right"/>
              <w:rPr>
                <w:color w:val="000000"/>
                <w:sz w:val="20"/>
                <w:szCs w:val="20"/>
              </w:rPr>
            </w:pPr>
            <w:r w:rsidRPr="007E29D3">
              <w:rPr>
                <w:color w:val="000000"/>
                <w:sz w:val="20"/>
                <w:szCs w:val="20"/>
              </w:rPr>
              <w:t>18.111</w:t>
            </w:r>
          </w:p>
        </w:tc>
        <w:tc>
          <w:tcPr>
            <w:tcW w:w="1040" w:type="dxa"/>
            <w:tcBorders>
              <w:top w:val="nil"/>
              <w:left w:val="nil"/>
              <w:bottom w:val="single" w:sz="4" w:space="0" w:color="auto"/>
              <w:right w:val="single" w:sz="4" w:space="0" w:color="auto"/>
            </w:tcBorders>
            <w:shd w:val="clear" w:color="000000" w:fill="FFFFFF"/>
            <w:noWrap/>
            <w:hideMark/>
          </w:tcPr>
          <w:p w14:paraId="7CDEAD82"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5B3472C" w14:textId="77777777" w:rsidR="007E29D3" w:rsidRPr="007E29D3" w:rsidRDefault="007E29D3" w:rsidP="007E29D3">
            <w:pPr>
              <w:jc w:val="right"/>
              <w:rPr>
                <w:color w:val="000000"/>
                <w:sz w:val="20"/>
                <w:szCs w:val="20"/>
              </w:rPr>
            </w:pPr>
            <w:r w:rsidRPr="007E29D3">
              <w:rPr>
                <w:color w:val="000000"/>
                <w:sz w:val="20"/>
                <w:szCs w:val="20"/>
              </w:rPr>
              <w:t>111</w:t>
            </w:r>
          </w:p>
        </w:tc>
        <w:tc>
          <w:tcPr>
            <w:tcW w:w="6511" w:type="dxa"/>
            <w:tcBorders>
              <w:top w:val="nil"/>
              <w:left w:val="nil"/>
              <w:bottom w:val="single" w:sz="4" w:space="0" w:color="auto"/>
              <w:right w:val="single" w:sz="4" w:space="0" w:color="auto"/>
            </w:tcBorders>
            <w:shd w:val="clear" w:color="000000" w:fill="FFFFFF"/>
            <w:hideMark/>
          </w:tcPr>
          <w:p w14:paraId="49BE08AC" w14:textId="77777777" w:rsidR="007E29D3" w:rsidRPr="007E29D3" w:rsidRDefault="007E29D3" w:rsidP="007E29D3">
            <w:pPr>
              <w:rPr>
                <w:color w:val="000000"/>
                <w:sz w:val="20"/>
                <w:szCs w:val="20"/>
              </w:rPr>
            </w:pPr>
            <w:r w:rsidRPr="007E29D3">
              <w:rPr>
                <w:color w:val="000000"/>
                <w:sz w:val="20"/>
                <w:szCs w:val="20"/>
              </w:rPr>
              <w:t>Трубы гладкие одностенные легкие из ПНД,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1A5F9656"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601731A3" w14:textId="77777777" w:rsidR="007E29D3" w:rsidRPr="007E29D3" w:rsidRDefault="007E29D3" w:rsidP="007E29D3">
            <w:pPr>
              <w:jc w:val="right"/>
              <w:rPr>
                <w:color w:val="000000"/>
                <w:sz w:val="20"/>
                <w:szCs w:val="20"/>
              </w:rPr>
            </w:pPr>
            <w:r w:rsidRPr="007E29D3">
              <w:rPr>
                <w:color w:val="000000"/>
                <w:sz w:val="20"/>
                <w:szCs w:val="20"/>
              </w:rPr>
              <w:t>1,02</w:t>
            </w:r>
          </w:p>
        </w:tc>
        <w:tc>
          <w:tcPr>
            <w:tcW w:w="1275" w:type="dxa"/>
            <w:tcBorders>
              <w:top w:val="nil"/>
              <w:left w:val="nil"/>
              <w:bottom w:val="single" w:sz="4" w:space="0" w:color="auto"/>
              <w:right w:val="single" w:sz="4" w:space="0" w:color="auto"/>
            </w:tcBorders>
            <w:shd w:val="clear" w:color="000000" w:fill="FFFFFF"/>
            <w:noWrap/>
            <w:hideMark/>
          </w:tcPr>
          <w:p w14:paraId="74D83698" w14:textId="77777777" w:rsidR="007E29D3" w:rsidRPr="007E29D3" w:rsidRDefault="007E29D3" w:rsidP="007E29D3">
            <w:pPr>
              <w:jc w:val="right"/>
              <w:rPr>
                <w:color w:val="000000"/>
                <w:sz w:val="20"/>
                <w:szCs w:val="20"/>
              </w:rPr>
            </w:pPr>
            <w:r w:rsidRPr="007E29D3">
              <w:rPr>
                <w:color w:val="000000"/>
                <w:sz w:val="20"/>
                <w:szCs w:val="20"/>
              </w:rPr>
              <w:t xml:space="preserve">638,85 </w:t>
            </w:r>
          </w:p>
        </w:tc>
        <w:tc>
          <w:tcPr>
            <w:tcW w:w="2439" w:type="dxa"/>
            <w:tcBorders>
              <w:top w:val="nil"/>
              <w:left w:val="nil"/>
              <w:bottom w:val="single" w:sz="4" w:space="0" w:color="auto"/>
              <w:right w:val="single" w:sz="4" w:space="0" w:color="auto"/>
            </w:tcBorders>
            <w:shd w:val="clear" w:color="000000" w:fill="FFFFFF"/>
            <w:noWrap/>
            <w:hideMark/>
          </w:tcPr>
          <w:p w14:paraId="25B35324" w14:textId="77777777" w:rsidR="007E29D3" w:rsidRPr="007E29D3" w:rsidRDefault="007E29D3" w:rsidP="007E29D3">
            <w:pPr>
              <w:jc w:val="right"/>
              <w:rPr>
                <w:color w:val="000000"/>
                <w:sz w:val="20"/>
                <w:szCs w:val="20"/>
              </w:rPr>
            </w:pPr>
            <w:r w:rsidRPr="007E29D3">
              <w:rPr>
                <w:color w:val="000000"/>
                <w:sz w:val="20"/>
                <w:szCs w:val="20"/>
              </w:rPr>
              <w:t xml:space="preserve">651,63 </w:t>
            </w:r>
          </w:p>
        </w:tc>
      </w:tr>
      <w:tr w:rsidR="007E29D3" w:rsidRPr="007E29D3" w14:paraId="65A7B90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E09DD39" w14:textId="77777777" w:rsidR="007E29D3" w:rsidRPr="007E29D3" w:rsidRDefault="007E29D3" w:rsidP="007E29D3">
            <w:pPr>
              <w:jc w:val="right"/>
              <w:rPr>
                <w:color w:val="000000"/>
                <w:sz w:val="20"/>
                <w:szCs w:val="20"/>
              </w:rPr>
            </w:pPr>
            <w:r w:rsidRPr="007E29D3">
              <w:rPr>
                <w:color w:val="000000"/>
                <w:sz w:val="20"/>
                <w:szCs w:val="20"/>
              </w:rPr>
              <w:t>18.112</w:t>
            </w:r>
          </w:p>
        </w:tc>
        <w:tc>
          <w:tcPr>
            <w:tcW w:w="1040" w:type="dxa"/>
            <w:tcBorders>
              <w:top w:val="nil"/>
              <w:left w:val="nil"/>
              <w:bottom w:val="single" w:sz="4" w:space="0" w:color="auto"/>
              <w:right w:val="single" w:sz="4" w:space="0" w:color="auto"/>
            </w:tcBorders>
            <w:shd w:val="clear" w:color="000000" w:fill="FFFFFF"/>
            <w:noWrap/>
            <w:hideMark/>
          </w:tcPr>
          <w:p w14:paraId="2B788F4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B1D59C7" w14:textId="77777777" w:rsidR="007E29D3" w:rsidRPr="007E29D3" w:rsidRDefault="007E29D3" w:rsidP="007E29D3">
            <w:pPr>
              <w:jc w:val="right"/>
              <w:rPr>
                <w:color w:val="000000"/>
                <w:sz w:val="20"/>
                <w:szCs w:val="20"/>
              </w:rPr>
            </w:pPr>
            <w:r w:rsidRPr="007E29D3">
              <w:rPr>
                <w:color w:val="000000"/>
                <w:sz w:val="20"/>
                <w:szCs w:val="20"/>
              </w:rPr>
              <w:t>112</w:t>
            </w:r>
          </w:p>
        </w:tc>
        <w:tc>
          <w:tcPr>
            <w:tcW w:w="6511" w:type="dxa"/>
            <w:tcBorders>
              <w:top w:val="nil"/>
              <w:left w:val="nil"/>
              <w:bottom w:val="single" w:sz="4" w:space="0" w:color="auto"/>
              <w:right w:val="single" w:sz="4" w:space="0" w:color="auto"/>
            </w:tcBorders>
            <w:shd w:val="clear" w:color="000000" w:fill="FFFFFF"/>
            <w:hideMark/>
          </w:tcPr>
          <w:p w14:paraId="400A0FF8" w14:textId="77777777" w:rsidR="007E29D3" w:rsidRPr="007E29D3" w:rsidRDefault="007E29D3" w:rsidP="007E29D3">
            <w:pPr>
              <w:rPr>
                <w:color w:val="000000"/>
                <w:sz w:val="20"/>
                <w:szCs w:val="20"/>
              </w:rPr>
            </w:pPr>
            <w:r w:rsidRPr="007E29D3">
              <w:rPr>
                <w:color w:val="000000"/>
                <w:sz w:val="20"/>
                <w:szCs w:val="20"/>
              </w:rPr>
              <w:t>Скоба: К-142</w:t>
            </w:r>
          </w:p>
        </w:tc>
        <w:tc>
          <w:tcPr>
            <w:tcW w:w="1276" w:type="dxa"/>
            <w:tcBorders>
              <w:top w:val="nil"/>
              <w:left w:val="nil"/>
              <w:bottom w:val="single" w:sz="4" w:space="0" w:color="auto"/>
              <w:right w:val="single" w:sz="4" w:space="0" w:color="auto"/>
            </w:tcBorders>
            <w:shd w:val="clear" w:color="000000" w:fill="FFFFFF"/>
            <w:noWrap/>
            <w:hideMark/>
          </w:tcPr>
          <w:p w14:paraId="5D136D6A"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D5970EC"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7B4DD969" w14:textId="77777777" w:rsidR="007E29D3" w:rsidRPr="007E29D3" w:rsidRDefault="007E29D3" w:rsidP="007E29D3">
            <w:pPr>
              <w:jc w:val="right"/>
              <w:rPr>
                <w:color w:val="000000"/>
                <w:sz w:val="20"/>
                <w:szCs w:val="20"/>
              </w:rPr>
            </w:pPr>
            <w:r w:rsidRPr="007E29D3">
              <w:rPr>
                <w:color w:val="000000"/>
                <w:sz w:val="20"/>
                <w:szCs w:val="20"/>
              </w:rPr>
              <w:t xml:space="preserve">2 088,70 </w:t>
            </w:r>
          </w:p>
        </w:tc>
        <w:tc>
          <w:tcPr>
            <w:tcW w:w="2439" w:type="dxa"/>
            <w:tcBorders>
              <w:top w:val="nil"/>
              <w:left w:val="nil"/>
              <w:bottom w:val="single" w:sz="4" w:space="0" w:color="auto"/>
              <w:right w:val="single" w:sz="4" w:space="0" w:color="auto"/>
            </w:tcBorders>
            <w:shd w:val="clear" w:color="000000" w:fill="FFFFFF"/>
            <w:noWrap/>
            <w:hideMark/>
          </w:tcPr>
          <w:p w14:paraId="749A7C84" w14:textId="77777777" w:rsidR="007E29D3" w:rsidRPr="007E29D3" w:rsidRDefault="007E29D3" w:rsidP="007E29D3">
            <w:pPr>
              <w:jc w:val="right"/>
              <w:rPr>
                <w:color w:val="000000"/>
                <w:sz w:val="20"/>
                <w:szCs w:val="20"/>
              </w:rPr>
            </w:pPr>
            <w:r w:rsidRPr="007E29D3">
              <w:rPr>
                <w:color w:val="000000"/>
                <w:sz w:val="20"/>
                <w:szCs w:val="20"/>
              </w:rPr>
              <w:t xml:space="preserve">20 887,00 </w:t>
            </w:r>
          </w:p>
        </w:tc>
      </w:tr>
      <w:tr w:rsidR="007E29D3" w:rsidRPr="007E29D3" w14:paraId="0B901CA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E724317" w14:textId="77777777" w:rsidR="007E29D3" w:rsidRPr="007E29D3" w:rsidRDefault="007E29D3" w:rsidP="007E29D3">
            <w:pPr>
              <w:jc w:val="right"/>
              <w:rPr>
                <w:color w:val="000000"/>
                <w:sz w:val="20"/>
                <w:szCs w:val="20"/>
              </w:rPr>
            </w:pPr>
            <w:r w:rsidRPr="007E29D3">
              <w:rPr>
                <w:color w:val="000000"/>
                <w:sz w:val="20"/>
                <w:szCs w:val="20"/>
              </w:rPr>
              <w:lastRenderedPageBreak/>
              <w:t>18.113</w:t>
            </w:r>
          </w:p>
        </w:tc>
        <w:tc>
          <w:tcPr>
            <w:tcW w:w="1040" w:type="dxa"/>
            <w:tcBorders>
              <w:top w:val="nil"/>
              <w:left w:val="nil"/>
              <w:bottom w:val="single" w:sz="4" w:space="0" w:color="auto"/>
              <w:right w:val="single" w:sz="4" w:space="0" w:color="auto"/>
            </w:tcBorders>
            <w:shd w:val="clear" w:color="000000" w:fill="FFFFFF"/>
            <w:noWrap/>
            <w:hideMark/>
          </w:tcPr>
          <w:p w14:paraId="3084CBB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188A0DE" w14:textId="77777777" w:rsidR="007E29D3" w:rsidRPr="007E29D3" w:rsidRDefault="007E29D3" w:rsidP="007E29D3">
            <w:pPr>
              <w:jc w:val="right"/>
              <w:rPr>
                <w:color w:val="000000"/>
                <w:sz w:val="20"/>
                <w:szCs w:val="20"/>
              </w:rPr>
            </w:pPr>
            <w:r w:rsidRPr="007E29D3">
              <w:rPr>
                <w:color w:val="000000"/>
                <w:sz w:val="20"/>
                <w:szCs w:val="20"/>
              </w:rPr>
              <w:t>113</w:t>
            </w:r>
          </w:p>
        </w:tc>
        <w:tc>
          <w:tcPr>
            <w:tcW w:w="6511" w:type="dxa"/>
            <w:tcBorders>
              <w:top w:val="nil"/>
              <w:left w:val="nil"/>
              <w:bottom w:val="single" w:sz="4" w:space="0" w:color="auto"/>
              <w:right w:val="single" w:sz="4" w:space="0" w:color="auto"/>
            </w:tcBorders>
            <w:shd w:val="clear" w:color="000000" w:fill="FFFFFF"/>
            <w:hideMark/>
          </w:tcPr>
          <w:p w14:paraId="21905FFC" w14:textId="77777777" w:rsidR="007E29D3" w:rsidRPr="007E29D3" w:rsidRDefault="007E29D3" w:rsidP="007E29D3">
            <w:pPr>
              <w:rPr>
                <w:color w:val="000000"/>
                <w:sz w:val="20"/>
                <w:szCs w:val="20"/>
              </w:rPr>
            </w:pPr>
            <w:r w:rsidRPr="007E29D3">
              <w:rPr>
                <w:color w:val="000000"/>
                <w:sz w:val="20"/>
                <w:szCs w:val="20"/>
              </w:rPr>
              <w:t>Труба стальная по установленным конструкциям, по стенам с креплением скобами, диаметр: до 25 мм</w:t>
            </w:r>
          </w:p>
        </w:tc>
        <w:tc>
          <w:tcPr>
            <w:tcW w:w="1276" w:type="dxa"/>
            <w:tcBorders>
              <w:top w:val="nil"/>
              <w:left w:val="nil"/>
              <w:bottom w:val="single" w:sz="4" w:space="0" w:color="auto"/>
              <w:right w:val="single" w:sz="4" w:space="0" w:color="auto"/>
            </w:tcBorders>
            <w:shd w:val="clear" w:color="000000" w:fill="FFFFFF"/>
            <w:noWrap/>
            <w:hideMark/>
          </w:tcPr>
          <w:p w14:paraId="3ABEF96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B738AE3" w14:textId="77777777" w:rsidR="007E29D3" w:rsidRPr="007E29D3" w:rsidRDefault="007E29D3" w:rsidP="007E29D3">
            <w:pPr>
              <w:jc w:val="right"/>
              <w:rPr>
                <w:color w:val="000000"/>
                <w:sz w:val="20"/>
                <w:szCs w:val="20"/>
              </w:rPr>
            </w:pPr>
            <w:r w:rsidRPr="007E29D3">
              <w:rPr>
                <w:color w:val="000000"/>
                <w:sz w:val="20"/>
                <w:szCs w:val="20"/>
              </w:rPr>
              <w:t>9,55</w:t>
            </w:r>
          </w:p>
        </w:tc>
        <w:tc>
          <w:tcPr>
            <w:tcW w:w="1275" w:type="dxa"/>
            <w:tcBorders>
              <w:top w:val="nil"/>
              <w:left w:val="nil"/>
              <w:bottom w:val="single" w:sz="4" w:space="0" w:color="auto"/>
              <w:right w:val="single" w:sz="4" w:space="0" w:color="auto"/>
            </w:tcBorders>
            <w:shd w:val="clear" w:color="000000" w:fill="FFFFFF"/>
            <w:noWrap/>
            <w:hideMark/>
          </w:tcPr>
          <w:p w14:paraId="2AA3FA76" w14:textId="77777777" w:rsidR="007E29D3" w:rsidRPr="007E29D3" w:rsidRDefault="007E29D3" w:rsidP="007E29D3">
            <w:pPr>
              <w:jc w:val="right"/>
              <w:rPr>
                <w:color w:val="000000"/>
                <w:sz w:val="20"/>
                <w:szCs w:val="20"/>
              </w:rPr>
            </w:pPr>
            <w:r w:rsidRPr="007E29D3">
              <w:rPr>
                <w:color w:val="000000"/>
                <w:sz w:val="20"/>
                <w:szCs w:val="20"/>
              </w:rPr>
              <w:t xml:space="preserve">19 645,49 </w:t>
            </w:r>
          </w:p>
        </w:tc>
        <w:tc>
          <w:tcPr>
            <w:tcW w:w="2439" w:type="dxa"/>
            <w:tcBorders>
              <w:top w:val="nil"/>
              <w:left w:val="nil"/>
              <w:bottom w:val="single" w:sz="4" w:space="0" w:color="auto"/>
              <w:right w:val="single" w:sz="4" w:space="0" w:color="auto"/>
            </w:tcBorders>
            <w:shd w:val="clear" w:color="000000" w:fill="FFFFFF"/>
            <w:noWrap/>
            <w:hideMark/>
          </w:tcPr>
          <w:p w14:paraId="6FCC4C18" w14:textId="77777777" w:rsidR="007E29D3" w:rsidRPr="007E29D3" w:rsidRDefault="007E29D3" w:rsidP="007E29D3">
            <w:pPr>
              <w:jc w:val="right"/>
              <w:rPr>
                <w:color w:val="000000"/>
                <w:sz w:val="20"/>
                <w:szCs w:val="20"/>
              </w:rPr>
            </w:pPr>
            <w:r w:rsidRPr="007E29D3">
              <w:rPr>
                <w:color w:val="000000"/>
                <w:sz w:val="20"/>
                <w:szCs w:val="20"/>
              </w:rPr>
              <w:t xml:space="preserve">187 614,43 </w:t>
            </w:r>
          </w:p>
        </w:tc>
      </w:tr>
      <w:tr w:rsidR="007E29D3" w:rsidRPr="007E29D3" w14:paraId="2C4667A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2A7BD62" w14:textId="77777777" w:rsidR="007E29D3" w:rsidRPr="007E29D3" w:rsidRDefault="007E29D3" w:rsidP="007E29D3">
            <w:pPr>
              <w:jc w:val="right"/>
              <w:rPr>
                <w:color w:val="000000"/>
                <w:sz w:val="20"/>
                <w:szCs w:val="20"/>
              </w:rPr>
            </w:pPr>
            <w:r w:rsidRPr="007E29D3">
              <w:rPr>
                <w:color w:val="000000"/>
                <w:sz w:val="20"/>
                <w:szCs w:val="20"/>
              </w:rPr>
              <w:t>18.114</w:t>
            </w:r>
          </w:p>
        </w:tc>
        <w:tc>
          <w:tcPr>
            <w:tcW w:w="1040" w:type="dxa"/>
            <w:tcBorders>
              <w:top w:val="nil"/>
              <w:left w:val="nil"/>
              <w:bottom w:val="single" w:sz="4" w:space="0" w:color="auto"/>
              <w:right w:val="single" w:sz="4" w:space="0" w:color="auto"/>
            </w:tcBorders>
            <w:shd w:val="clear" w:color="000000" w:fill="FFFFFF"/>
            <w:noWrap/>
            <w:hideMark/>
          </w:tcPr>
          <w:p w14:paraId="6819317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98B8C68" w14:textId="77777777" w:rsidR="007E29D3" w:rsidRPr="007E29D3" w:rsidRDefault="007E29D3" w:rsidP="007E29D3">
            <w:pPr>
              <w:jc w:val="right"/>
              <w:rPr>
                <w:color w:val="000000"/>
                <w:sz w:val="20"/>
                <w:szCs w:val="20"/>
              </w:rPr>
            </w:pPr>
            <w:r w:rsidRPr="007E29D3">
              <w:rPr>
                <w:color w:val="000000"/>
                <w:sz w:val="20"/>
                <w:szCs w:val="20"/>
              </w:rPr>
              <w:t>114</w:t>
            </w:r>
          </w:p>
        </w:tc>
        <w:tc>
          <w:tcPr>
            <w:tcW w:w="6511" w:type="dxa"/>
            <w:tcBorders>
              <w:top w:val="nil"/>
              <w:left w:val="nil"/>
              <w:bottom w:val="single" w:sz="4" w:space="0" w:color="auto"/>
              <w:right w:val="single" w:sz="4" w:space="0" w:color="auto"/>
            </w:tcBorders>
            <w:shd w:val="clear" w:color="000000" w:fill="FFFFFF"/>
            <w:hideMark/>
          </w:tcPr>
          <w:p w14:paraId="69963404"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32 мм, толщина стенки 2,2 мм</w:t>
            </w:r>
          </w:p>
        </w:tc>
        <w:tc>
          <w:tcPr>
            <w:tcW w:w="1276" w:type="dxa"/>
            <w:tcBorders>
              <w:top w:val="nil"/>
              <w:left w:val="nil"/>
              <w:bottom w:val="single" w:sz="4" w:space="0" w:color="auto"/>
              <w:right w:val="single" w:sz="4" w:space="0" w:color="auto"/>
            </w:tcBorders>
            <w:shd w:val="clear" w:color="000000" w:fill="FFFFFF"/>
            <w:noWrap/>
            <w:hideMark/>
          </w:tcPr>
          <w:p w14:paraId="42566D2C"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8A70429" w14:textId="77777777" w:rsidR="007E29D3" w:rsidRPr="007E29D3" w:rsidRDefault="007E29D3" w:rsidP="007E29D3">
            <w:pPr>
              <w:jc w:val="right"/>
              <w:rPr>
                <w:color w:val="000000"/>
                <w:sz w:val="20"/>
                <w:szCs w:val="20"/>
              </w:rPr>
            </w:pPr>
            <w:r w:rsidRPr="007E29D3">
              <w:rPr>
                <w:color w:val="000000"/>
                <w:sz w:val="20"/>
                <w:szCs w:val="20"/>
              </w:rPr>
              <w:t>955</w:t>
            </w:r>
          </w:p>
        </w:tc>
        <w:tc>
          <w:tcPr>
            <w:tcW w:w="1275" w:type="dxa"/>
            <w:tcBorders>
              <w:top w:val="nil"/>
              <w:left w:val="nil"/>
              <w:bottom w:val="single" w:sz="4" w:space="0" w:color="auto"/>
              <w:right w:val="single" w:sz="4" w:space="0" w:color="auto"/>
            </w:tcBorders>
            <w:shd w:val="clear" w:color="000000" w:fill="FFFFFF"/>
            <w:noWrap/>
            <w:hideMark/>
          </w:tcPr>
          <w:p w14:paraId="0A573DD6" w14:textId="77777777" w:rsidR="007E29D3" w:rsidRPr="007E29D3" w:rsidRDefault="007E29D3" w:rsidP="007E29D3">
            <w:pPr>
              <w:jc w:val="right"/>
              <w:rPr>
                <w:color w:val="000000"/>
                <w:sz w:val="20"/>
                <w:szCs w:val="20"/>
              </w:rPr>
            </w:pPr>
            <w:r w:rsidRPr="007E29D3">
              <w:rPr>
                <w:color w:val="000000"/>
                <w:sz w:val="20"/>
                <w:szCs w:val="20"/>
              </w:rPr>
              <w:t xml:space="preserve">66,14 </w:t>
            </w:r>
          </w:p>
        </w:tc>
        <w:tc>
          <w:tcPr>
            <w:tcW w:w="2439" w:type="dxa"/>
            <w:tcBorders>
              <w:top w:val="nil"/>
              <w:left w:val="nil"/>
              <w:bottom w:val="single" w:sz="4" w:space="0" w:color="auto"/>
              <w:right w:val="single" w:sz="4" w:space="0" w:color="auto"/>
            </w:tcBorders>
            <w:shd w:val="clear" w:color="000000" w:fill="FFFFFF"/>
            <w:noWrap/>
            <w:hideMark/>
          </w:tcPr>
          <w:p w14:paraId="4FEC0346" w14:textId="77777777" w:rsidR="007E29D3" w:rsidRPr="007E29D3" w:rsidRDefault="007E29D3" w:rsidP="007E29D3">
            <w:pPr>
              <w:jc w:val="right"/>
              <w:rPr>
                <w:color w:val="000000"/>
                <w:sz w:val="20"/>
                <w:szCs w:val="20"/>
              </w:rPr>
            </w:pPr>
            <w:r w:rsidRPr="007E29D3">
              <w:rPr>
                <w:color w:val="000000"/>
                <w:sz w:val="20"/>
                <w:szCs w:val="20"/>
              </w:rPr>
              <w:t xml:space="preserve">63 163,70 </w:t>
            </w:r>
          </w:p>
        </w:tc>
      </w:tr>
      <w:tr w:rsidR="007E29D3" w:rsidRPr="007E29D3" w14:paraId="1823DA8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4042A1F" w14:textId="77777777" w:rsidR="007E29D3" w:rsidRPr="007E29D3" w:rsidRDefault="007E29D3" w:rsidP="007E29D3">
            <w:pPr>
              <w:jc w:val="right"/>
              <w:rPr>
                <w:color w:val="000000"/>
                <w:sz w:val="20"/>
                <w:szCs w:val="20"/>
              </w:rPr>
            </w:pPr>
            <w:r w:rsidRPr="007E29D3">
              <w:rPr>
                <w:color w:val="000000"/>
                <w:sz w:val="20"/>
                <w:szCs w:val="20"/>
              </w:rPr>
              <w:t>18.115</w:t>
            </w:r>
          </w:p>
        </w:tc>
        <w:tc>
          <w:tcPr>
            <w:tcW w:w="1040" w:type="dxa"/>
            <w:tcBorders>
              <w:top w:val="nil"/>
              <w:left w:val="nil"/>
              <w:bottom w:val="single" w:sz="4" w:space="0" w:color="auto"/>
              <w:right w:val="single" w:sz="4" w:space="0" w:color="auto"/>
            </w:tcBorders>
            <w:shd w:val="clear" w:color="000000" w:fill="FFFFFF"/>
            <w:noWrap/>
            <w:hideMark/>
          </w:tcPr>
          <w:p w14:paraId="4ED0ABAC"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656B91B" w14:textId="77777777" w:rsidR="007E29D3" w:rsidRPr="007E29D3" w:rsidRDefault="007E29D3" w:rsidP="007E29D3">
            <w:pPr>
              <w:jc w:val="right"/>
              <w:rPr>
                <w:color w:val="000000"/>
                <w:sz w:val="20"/>
                <w:szCs w:val="20"/>
              </w:rPr>
            </w:pPr>
            <w:r w:rsidRPr="007E29D3">
              <w:rPr>
                <w:color w:val="000000"/>
                <w:sz w:val="20"/>
                <w:szCs w:val="20"/>
              </w:rPr>
              <w:t>115</w:t>
            </w:r>
          </w:p>
        </w:tc>
        <w:tc>
          <w:tcPr>
            <w:tcW w:w="6511" w:type="dxa"/>
            <w:tcBorders>
              <w:top w:val="nil"/>
              <w:left w:val="nil"/>
              <w:bottom w:val="single" w:sz="4" w:space="0" w:color="auto"/>
              <w:right w:val="single" w:sz="4" w:space="0" w:color="auto"/>
            </w:tcBorders>
            <w:shd w:val="clear" w:color="000000" w:fill="FFFFFF"/>
            <w:hideMark/>
          </w:tcPr>
          <w:p w14:paraId="38080F8F" w14:textId="77777777" w:rsidR="007E29D3" w:rsidRPr="007E29D3" w:rsidRDefault="007E29D3" w:rsidP="007E29D3">
            <w:pPr>
              <w:rPr>
                <w:color w:val="000000"/>
                <w:sz w:val="20"/>
                <w:szCs w:val="20"/>
              </w:rPr>
            </w:pPr>
            <w:r w:rsidRPr="007E29D3">
              <w:rPr>
                <w:color w:val="000000"/>
                <w:sz w:val="20"/>
                <w:szCs w:val="20"/>
              </w:rPr>
              <w:t>Хомут металлический с шурупом для крепления трубопроводов диаметром: 31-38 мм</w:t>
            </w:r>
          </w:p>
        </w:tc>
        <w:tc>
          <w:tcPr>
            <w:tcW w:w="1276" w:type="dxa"/>
            <w:tcBorders>
              <w:top w:val="nil"/>
              <w:left w:val="nil"/>
              <w:bottom w:val="single" w:sz="4" w:space="0" w:color="auto"/>
              <w:right w:val="single" w:sz="4" w:space="0" w:color="auto"/>
            </w:tcBorders>
            <w:shd w:val="clear" w:color="000000" w:fill="FFFFFF"/>
            <w:noWrap/>
            <w:hideMark/>
          </w:tcPr>
          <w:p w14:paraId="2849B71E"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F02CF65" w14:textId="77777777" w:rsidR="007E29D3" w:rsidRPr="007E29D3" w:rsidRDefault="007E29D3" w:rsidP="007E29D3">
            <w:pPr>
              <w:jc w:val="right"/>
              <w:rPr>
                <w:color w:val="000000"/>
                <w:sz w:val="20"/>
                <w:szCs w:val="20"/>
              </w:rPr>
            </w:pPr>
            <w:r w:rsidRPr="007E29D3">
              <w:rPr>
                <w:color w:val="000000"/>
                <w:sz w:val="20"/>
                <w:szCs w:val="20"/>
              </w:rPr>
              <w:t>95,5</w:t>
            </w:r>
          </w:p>
        </w:tc>
        <w:tc>
          <w:tcPr>
            <w:tcW w:w="1275" w:type="dxa"/>
            <w:tcBorders>
              <w:top w:val="nil"/>
              <w:left w:val="nil"/>
              <w:bottom w:val="single" w:sz="4" w:space="0" w:color="auto"/>
              <w:right w:val="single" w:sz="4" w:space="0" w:color="auto"/>
            </w:tcBorders>
            <w:shd w:val="clear" w:color="000000" w:fill="FFFFFF"/>
            <w:noWrap/>
            <w:hideMark/>
          </w:tcPr>
          <w:p w14:paraId="19DB12D6" w14:textId="77777777" w:rsidR="007E29D3" w:rsidRPr="007E29D3" w:rsidRDefault="007E29D3" w:rsidP="007E29D3">
            <w:pPr>
              <w:jc w:val="right"/>
              <w:rPr>
                <w:color w:val="000000"/>
                <w:sz w:val="20"/>
                <w:szCs w:val="20"/>
              </w:rPr>
            </w:pPr>
            <w:r w:rsidRPr="007E29D3">
              <w:rPr>
                <w:color w:val="000000"/>
                <w:sz w:val="20"/>
                <w:szCs w:val="20"/>
              </w:rPr>
              <w:t xml:space="preserve">199,20 </w:t>
            </w:r>
          </w:p>
        </w:tc>
        <w:tc>
          <w:tcPr>
            <w:tcW w:w="2439" w:type="dxa"/>
            <w:tcBorders>
              <w:top w:val="nil"/>
              <w:left w:val="nil"/>
              <w:bottom w:val="single" w:sz="4" w:space="0" w:color="auto"/>
              <w:right w:val="single" w:sz="4" w:space="0" w:color="auto"/>
            </w:tcBorders>
            <w:shd w:val="clear" w:color="000000" w:fill="FFFFFF"/>
            <w:noWrap/>
            <w:hideMark/>
          </w:tcPr>
          <w:p w14:paraId="046E579D" w14:textId="77777777" w:rsidR="007E29D3" w:rsidRPr="007E29D3" w:rsidRDefault="007E29D3" w:rsidP="007E29D3">
            <w:pPr>
              <w:jc w:val="right"/>
              <w:rPr>
                <w:color w:val="000000"/>
                <w:sz w:val="20"/>
                <w:szCs w:val="20"/>
              </w:rPr>
            </w:pPr>
            <w:r w:rsidRPr="007E29D3">
              <w:rPr>
                <w:color w:val="000000"/>
                <w:sz w:val="20"/>
                <w:szCs w:val="20"/>
              </w:rPr>
              <w:t xml:space="preserve">19 023,60 </w:t>
            </w:r>
          </w:p>
        </w:tc>
      </w:tr>
      <w:tr w:rsidR="007E29D3" w:rsidRPr="007E29D3" w14:paraId="6331246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2836B99" w14:textId="77777777" w:rsidR="007E29D3" w:rsidRPr="007E29D3" w:rsidRDefault="007E29D3" w:rsidP="007E29D3">
            <w:pPr>
              <w:jc w:val="right"/>
              <w:rPr>
                <w:color w:val="000000"/>
                <w:sz w:val="20"/>
                <w:szCs w:val="20"/>
              </w:rPr>
            </w:pPr>
            <w:r w:rsidRPr="007E29D3">
              <w:rPr>
                <w:color w:val="000000"/>
                <w:sz w:val="20"/>
                <w:szCs w:val="20"/>
              </w:rPr>
              <w:t>18.116</w:t>
            </w:r>
          </w:p>
        </w:tc>
        <w:tc>
          <w:tcPr>
            <w:tcW w:w="1040" w:type="dxa"/>
            <w:tcBorders>
              <w:top w:val="nil"/>
              <w:left w:val="nil"/>
              <w:bottom w:val="single" w:sz="4" w:space="0" w:color="auto"/>
              <w:right w:val="single" w:sz="4" w:space="0" w:color="auto"/>
            </w:tcBorders>
            <w:shd w:val="clear" w:color="000000" w:fill="FFFFFF"/>
            <w:noWrap/>
            <w:hideMark/>
          </w:tcPr>
          <w:p w14:paraId="76C39E6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9A0BCBE" w14:textId="77777777" w:rsidR="007E29D3" w:rsidRPr="007E29D3" w:rsidRDefault="007E29D3" w:rsidP="007E29D3">
            <w:pPr>
              <w:jc w:val="right"/>
              <w:rPr>
                <w:color w:val="000000"/>
                <w:sz w:val="20"/>
                <w:szCs w:val="20"/>
              </w:rPr>
            </w:pPr>
            <w:r w:rsidRPr="007E29D3">
              <w:rPr>
                <w:color w:val="000000"/>
                <w:sz w:val="20"/>
                <w:szCs w:val="20"/>
              </w:rPr>
              <w:t>116</w:t>
            </w:r>
          </w:p>
        </w:tc>
        <w:tc>
          <w:tcPr>
            <w:tcW w:w="6511" w:type="dxa"/>
            <w:tcBorders>
              <w:top w:val="nil"/>
              <w:left w:val="nil"/>
              <w:bottom w:val="single" w:sz="4" w:space="0" w:color="auto"/>
              <w:right w:val="single" w:sz="4" w:space="0" w:color="auto"/>
            </w:tcBorders>
            <w:shd w:val="clear" w:color="000000" w:fill="FFFFFF"/>
            <w:hideMark/>
          </w:tcPr>
          <w:p w14:paraId="3675B172" w14:textId="77777777" w:rsidR="007E29D3" w:rsidRPr="007E29D3" w:rsidRDefault="007E29D3" w:rsidP="007E29D3">
            <w:pPr>
              <w:rPr>
                <w:color w:val="000000"/>
                <w:sz w:val="20"/>
                <w:szCs w:val="20"/>
              </w:rPr>
            </w:pPr>
            <w:r w:rsidRPr="007E29D3">
              <w:rPr>
                <w:color w:val="000000"/>
                <w:sz w:val="20"/>
                <w:szCs w:val="20"/>
              </w:rPr>
              <w:t>Труба стальная по установленным конструкциям, по стенам с креплением скобами, диаметр: до 40 мм</w:t>
            </w:r>
          </w:p>
        </w:tc>
        <w:tc>
          <w:tcPr>
            <w:tcW w:w="1276" w:type="dxa"/>
            <w:tcBorders>
              <w:top w:val="nil"/>
              <w:left w:val="nil"/>
              <w:bottom w:val="single" w:sz="4" w:space="0" w:color="auto"/>
              <w:right w:val="single" w:sz="4" w:space="0" w:color="auto"/>
            </w:tcBorders>
            <w:shd w:val="clear" w:color="000000" w:fill="FFFFFF"/>
            <w:noWrap/>
            <w:hideMark/>
          </w:tcPr>
          <w:p w14:paraId="5C2535E2"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A910648" w14:textId="77777777" w:rsidR="007E29D3" w:rsidRPr="007E29D3" w:rsidRDefault="007E29D3" w:rsidP="007E29D3">
            <w:pPr>
              <w:jc w:val="right"/>
              <w:rPr>
                <w:color w:val="000000"/>
                <w:sz w:val="20"/>
                <w:szCs w:val="20"/>
              </w:rPr>
            </w:pPr>
            <w:r w:rsidRPr="007E29D3">
              <w:rPr>
                <w:color w:val="000000"/>
                <w:sz w:val="20"/>
                <w:szCs w:val="20"/>
              </w:rPr>
              <w:t>2,45</w:t>
            </w:r>
          </w:p>
        </w:tc>
        <w:tc>
          <w:tcPr>
            <w:tcW w:w="1275" w:type="dxa"/>
            <w:tcBorders>
              <w:top w:val="nil"/>
              <w:left w:val="nil"/>
              <w:bottom w:val="single" w:sz="4" w:space="0" w:color="auto"/>
              <w:right w:val="single" w:sz="4" w:space="0" w:color="auto"/>
            </w:tcBorders>
            <w:shd w:val="clear" w:color="000000" w:fill="FFFFFF"/>
            <w:noWrap/>
            <w:hideMark/>
          </w:tcPr>
          <w:p w14:paraId="48AAB034" w14:textId="77777777" w:rsidR="007E29D3" w:rsidRPr="007E29D3" w:rsidRDefault="007E29D3" w:rsidP="007E29D3">
            <w:pPr>
              <w:jc w:val="right"/>
              <w:rPr>
                <w:color w:val="000000"/>
                <w:sz w:val="20"/>
                <w:szCs w:val="20"/>
              </w:rPr>
            </w:pPr>
            <w:r w:rsidRPr="007E29D3">
              <w:rPr>
                <w:color w:val="000000"/>
                <w:sz w:val="20"/>
                <w:szCs w:val="20"/>
              </w:rPr>
              <w:t xml:space="preserve">26 257,03 </w:t>
            </w:r>
          </w:p>
        </w:tc>
        <w:tc>
          <w:tcPr>
            <w:tcW w:w="2439" w:type="dxa"/>
            <w:tcBorders>
              <w:top w:val="nil"/>
              <w:left w:val="nil"/>
              <w:bottom w:val="single" w:sz="4" w:space="0" w:color="auto"/>
              <w:right w:val="single" w:sz="4" w:space="0" w:color="auto"/>
            </w:tcBorders>
            <w:shd w:val="clear" w:color="000000" w:fill="FFFFFF"/>
            <w:noWrap/>
            <w:hideMark/>
          </w:tcPr>
          <w:p w14:paraId="57368FA2" w14:textId="77777777" w:rsidR="007E29D3" w:rsidRPr="007E29D3" w:rsidRDefault="007E29D3" w:rsidP="007E29D3">
            <w:pPr>
              <w:jc w:val="right"/>
              <w:rPr>
                <w:color w:val="000000"/>
                <w:sz w:val="20"/>
                <w:szCs w:val="20"/>
              </w:rPr>
            </w:pPr>
            <w:r w:rsidRPr="007E29D3">
              <w:rPr>
                <w:color w:val="000000"/>
                <w:sz w:val="20"/>
                <w:szCs w:val="20"/>
              </w:rPr>
              <w:t xml:space="preserve">64 329,72 </w:t>
            </w:r>
          </w:p>
        </w:tc>
      </w:tr>
      <w:tr w:rsidR="007E29D3" w:rsidRPr="007E29D3" w14:paraId="0398281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F4E4221" w14:textId="77777777" w:rsidR="007E29D3" w:rsidRPr="007E29D3" w:rsidRDefault="007E29D3" w:rsidP="007E29D3">
            <w:pPr>
              <w:jc w:val="right"/>
              <w:rPr>
                <w:color w:val="000000"/>
                <w:sz w:val="20"/>
                <w:szCs w:val="20"/>
              </w:rPr>
            </w:pPr>
            <w:r w:rsidRPr="007E29D3">
              <w:rPr>
                <w:color w:val="000000"/>
                <w:sz w:val="20"/>
                <w:szCs w:val="20"/>
              </w:rPr>
              <w:t>18.117</w:t>
            </w:r>
          </w:p>
        </w:tc>
        <w:tc>
          <w:tcPr>
            <w:tcW w:w="1040" w:type="dxa"/>
            <w:tcBorders>
              <w:top w:val="nil"/>
              <w:left w:val="nil"/>
              <w:bottom w:val="single" w:sz="4" w:space="0" w:color="auto"/>
              <w:right w:val="single" w:sz="4" w:space="0" w:color="auto"/>
            </w:tcBorders>
            <w:shd w:val="clear" w:color="000000" w:fill="FFFFFF"/>
            <w:noWrap/>
            <w:hideMark/>
          </w:tcPr>
          <w:p w14:paraId="284BED7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3E1C347" w14:textId="77777777" w:rsidR="007E29D3" w:rsidRPr="007E29D3" w:rsidRDefault="007E29D3" w:rsidP="007E29D3">
            <w:pPr>
              <w:jc w:val="right"/>
              <w:rPr>
                <w:color w:val="000000"/>
                <w:sz w:val="20"/>
                <w:szCs w:val="20"/>
              </w:rPr>
            </w:pPr>
            <w:r w:rsidRPr="007E29D3">
              <w:rPr>
                <w:color w:val="000000"/>
                <w:sz w:val="20"/>
                <w:szCs w:val="20"/>
              </w:rPr>
              <w:t>117</w:t>
            </w:r>
          </w:p>
        </w:tc>
        <w:tc>
          <w:tcPr>
            <w:tcW w:w="6511" w:type="dxa"/>
            <w:tcBorders>
              <w:top w:val="nil"/>
              <w:left w:val="nil"/>
              <w:bottom w:val="single" w:sz="4" w:space="0" w:color="auto"/>
              <w:right w:val="single" w:sz="4" w:space="0" w:color="auto"/>
            </w:tcBorders>
            <w:shd w:val="clear" w:color="000000" w:fill="FFFFFF"/>
            <w:hideMark/>
          </w:tcPr>
          <w:p w14:paraId="070D347E"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48 мм, толщина стенки 2,5 мм</w:t>
            </w:r>
          </w:p>
        </w:tc>
        <w:tc>
          <w:tcPr>
            <w:tcW w:w="1276" w:type="dxa"/>
            <w:tcBorders>
              <w:top w:val="nil"/>
              <w:left w:val="nil"/>
              <w:bottom w:val="single" w:sz="4" w:space="0" w:color="auto"/>
              <w:right w:val="single" w:sz="4" w:space="0" w:color="auto"/>
            </w:tcBorders>
            <w:shd w:val="clear" w:color="000000" w:fill="FFFFFF"/>
            <w:noWrap/>
            <w:hideMark/>
          </w:tcPr>
          <w:p w14:paraId="20A3740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9A626FA" w14:textId="77777777" w:rsidR="007E29D3" w:rsidRPr="007E29D3" w:rsidRDefault="007E29D3" w:rsidP="007E29D3">
            <w:pPr>
              <w:jc w:val="right"/>
              <w:rPr>
                <w:color w:val="000000"/>
                <w:sz w:val="20"/>
                <w:szCs w:val="20"/>
              </w:rPr>
            </w:pPr>
            <w:r w:rsidRPr="007E29D3">
              <w:rPr>
                <w:color w:val="000000"/>
                <w:sz w:val="20"/>
                <w:szCs w:val="20"/>
              </w:rPr>
              <w:t>245</w:t>
            </w:r>
          </w:p>
        </w:tc>
        <w:tc>
          <w:tcPr>
            <w:tcW w:w="1275" w:type="dxa"/>
            <w:tcBorders>
              <w:top w:val="nil"/>
              <w:left w:val="nil"/>
              <w:bottom w:val="single" w:sz="4" w:space="0" w:color="auto"/>
              <w:right w:val="single" w:sz="4" w:space="0" w:color="auto"/>
            </w:tcBorders>
            <w:shd w:val="clear" w:color="000000" w:fill="FFFFFF"/>
            <w:noWrap/>
            <w:hideMark/>
          </w:tcPr>
          <w:p w14:paraId="36320BC7" w14:textId="77777777" w:rsidR="007E29D3" w:rsidRPr="007E29D3" w:rsidRDefault="007E29D3" w:rsidP="007E29D3">
            <w:pPr>
              <w:jc w:val="right"/>
              <w:rPr>
                <w:color w:val="000000"/>
                <w:sz w:val="20"/>
                <w:szCs w:val="20"/>
              </w:rPr>
            </w:pPr>
            <w:r w:rsidRPr="007E29D3">
              <w:rPr>
                <w:color w:val="000000"/>
                <w:sz w:val="20"/>
                <w:szCs w:val="20"/>
              </w:rPr>
              <w:t xml:space="preserve">112,88 </w:t>
            </w:r>
          </w:p>
        </w:tc>
        <w:tc>
          <w:tcPr>
            <w:tcW w:w="2439" w:type="dxa"/>
            <w:tcBorders>
              <w:top w:val="nil"/>
              <w:left w:val="nil"/>
              <w:bottom w:val="single" w:sz="4" w:space="0" w:color="auto"/>
              <w:right w:val="single" w:sz="4" w:space="0" w:color="auto"/>
            </w:tcBorders>
            <w:shd w:val="clear" w:color="000000" w:fill="FFFFFF"/>
            <w:noWrap/>
            <w:hideMark/>
          </w:tcPr>
          <w:p w14:paraId="38FAABA8" w14:textId="77777777" w:rsidR="007E29D3" w:rsidRPr="007E29D3" w:rsidRDefault="007E29D3" w:rsidP="007E29D3">
            <w:pPr>
              <w:jc w:val="right"/>
              <w:rPr>
                <w:color w:val="000000"/>
                <w:sz w:val="20"/>
                <w:szCs w:val="20"/>
              </w:rPr>
            </w:pPr>
            <w:r w:rsidRPr="007E29D3">
              <w:rPr>
                <w:color w:val="000000"/>
                <w:sz w:val="20"/>
                <w:szCs w:val="20"/>
              </w:rPr>
              <w:t xml:space="preserve">27 655,60 </w:t>
            </w:r>
          </w:p>
        </w:tc>
      </w:tr>
      <w:tr w:rsidR="007E29D3" w:rsidRPr="007E29D3" w14:paraId="2393D0D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F47E9CD" w14:textId="77777777" w:rsidR="007E29D3" w:rsidRPr="007E29D3" w:rsidRDefault="007E29D3" w:rsidP="007E29D3">
            <w:pPr>
              <w:jc w:val="right"/>
              <w:rPr>
                <w:color w:val="000000"/>
                <w:sz w:val="20"/>
                <w:szCs w:val="20"/>
              </w:rPr>
            </w:pPr>
            <w:r w:rsidRPr="007E29D3">
              <w:rPr>
                <w:color w:val="000000"/>
                <w:sz w:val="20"/>
                <w:szCs w:val="20"/>
              </w:rPr>
              <w:t>18.118</w:t>
            </w:r>
          </w:p>
        </w:tc>
        <w:tc>
          <w:tcPr>
            <w:tcW w:w="1040" w:type="dxa"/>
            <w:tcBorders>
              <w:top w:val="nil"/>
              <w:left w:val="nil"/>
              <w:bottom w:val="single" w:sz="4" w:space="0" w:color="auto"/>
              <w:right w:val="single" w:sz="4" w:space="0" w:color="auto"/>
            </w:tcBorders>
            <w:shd w:val="clear" w:color="000000" w:fill="FFFFFF"/>
            <w:noWrap/>
            <w:hideMark/>
          </w:tcPr>
          <w:p w14:paraId="04E154B0"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37A971D" w14:textId="77777777" w:rsidR="007E29D3" w:rsidRPr="007E29D3" w:rsidRDefault="007E29D3" w:rsidP="007E29D3">
            <w:pPr>
              <w:jc w:val="right"/>
              <w:rPr>
                <w:color w:val="000000"/>
                <w:sz w:val="20"/>
                <w:szCs w:val="20"/>
              </w:rPr>
            </w:pPr>
            <w:r w:rsidRPr="007E29D3">
              <w:rPr>
                <w:color w:val="000000"/>
                <w:sz w:val="20"/>
                <w:szCs w:val="20"/>
              </w:rPr>
              <w:t>118</w:t>
            </w:r>
          </w:p>
        </w:tc>
        <w:tc>
          <w:tcPr>
            <w:tcW w:w="6511" w:type="dxa"/>
            <w:tcBorders>
              <w:top w:val="nil"/>
              <w:left w:val="nil"/>
              <w:bottom w:val="single" w:sz="4" w:space="0" w:color="auto"/>
              <w:right w:val="single" w:sz="4" w:space="0" w:color="auto"/>
            </w:tcBorders>
            <w:shd w:val="clear" w:color="000000" w:fill="FFFFFF"/>
            <w:hideMark/>
          </w:tcPr>
          <w:p w14:paraId="21040FB3" w14:textId="77777777" w:rsidR="007E29D3" w:rsidRPr="007E29D3" w:rsidRDefault="007E29D3" w:rsidP="007E29D3">
            <w:pPr>
              <w:rPr>
                <w:color w:val="000000"/>
                <w:sz w:val="20"/>
                <w:szCs w:val="20"/>
              </w:rPr>
            </w:pPr>
            <w:r w:rsidRPr="007E29D3">
              <w:rPr>
                <w:color w:val="000000"/>
                <w:sz w:val="20"/>
                <w:szCs w:val="20"/>
              </w:rPr>
              <w:t>Хомут металлический с шурупом для крепления трубопроводов диаметром: 48-53 мм</w:t>
            </w:r>
          </w:p>
        </w:tc>
        <w:tc>
          <w:tcPr>
            <w:tcW w:w="1276" w:type="dxa"/>
            <w:tcBorders>
              <w:top w:val="nil"/>
              <w:left w:val="nil"/>
              <w:bottom w:val="single" w:sz="4" w:space="0" w:color="auto"/>
              <w:right w:val="single" w:sz="4" w:space="0" w:color="auto"/>
            </w:tcBorders>
            <w:shd w:val="clear" w:color="000000" w:fill="FFFFFF"/>
            <w:noWrap/>
            <w:hideMark/>
          </w:tcPr>
          <w:p w14:paraId="33DB098A"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509BFDB" w14:textId="77777777" w:rsidR="007E29D3" w:rsidRPr="007E29D3" w:rsidRDefault="007E29D3" w:rsidP="007E29D3">
            <w:pPr>
              <w:jc w:val="right"/>
              <w:rPr>
                <w:color w:val="000000"/>
                <w:sz w:val="20"/>
                <w:szCs w:val="20"/>
              </w:rPr>
            </w:pPr>
            <w:r w:rsidRPr="007E29D3">
              <w:rPr>
                <w:color w:val="000000"/>
                <w:sz w:val="20"/>
                <w:szCs w:val="20"/>
              </w:rPr>
              <w:t>24,5</w:t>
            </w:r>
          </w:p>
        </w:tc>
        <w:tc>
          <w:tcPr>
            <w:tcW w:w="1275" w:type="dxa"/>
            <w:tcBorders>
              <w:top w:val="nil"/>
              <w:left w:val="nil"/>
              <w:bottom w:val="single" w:sz="4" w:space="0" w:color="auto"/>
              <w:right w:val="single" w:sz="4" w:space="0" w:color="auto"/>
            </w:tcBorders>
            <w:shd w:val="clear" w:color="000000" w:fill="FFFFFF"/>
            <w:noWrap/>
            <w:hideMark/>
          </w:tcPr>
          <w:p w14:paraId="121234C4" w14:textId="77777777" w:rsidR="007E29D3" w:rsidRPr="007E29D3" w:rsidRDefault="007E29D3" w:rsidP="007E29D3">
            <w:pPr>
              <w:jc w:val="right"/>
              <w:rPr>
                <w:color w:val="000000"/>
                <w:sz w:val="20"/>
                <w:szCs w:val="20"/>
              </w:rPr>
            </w:pPr>
            <w:r w:rsidRPr="007E29D3">
              <w:rPr>
                <w:color w:val="000000"/>
                <w:sz w:val="20"/>
                <w:szCs w:val="20"/>
              </w:rPr>
              <w:t xml:space="preserve">241,27 </w:t>
            </w:r>
          </w:p>
        </w:tc>
        <w:tc>
          <w:tcPr>
            <w:tcW w:w="2439" w:type="dxa"/>
            <w:tcBorders>
              <w:top w:val="nil"/>
              <w:left w:val="nil"/>
              <w:bottom w:val="single" w:sz="4" w:space="0" w:color="auto"/>
              <w:right w:val="single" w:sz="4" w:space="0" w:color="auto"/>
            </w:tcBorders>
            <w:shd w:val="clear" w:color="000000" w:fill="FFFFFF"/>
            <w:noWrap/>
            <w:hideMark/>
          </w:tcPr>
          <w:p w14:paraId="5F7EEE96" w14:textId="77777777" w:rsidR="007E29D3" w:rsidRPr="007E29D3" w:rsidRDefault="007E29D3" w:rsidP="007E29D3">
            <w:pPr>
              <w:jc w:val="right"/>
              <w:rPr>
                <w:color w:val="000000"/>
                <w:sz w:val="20"/>
                <w:szCs w:val="20"/>
              </w:rPr>
            </w:pPr>
            <w:r w:rsidRPr="007E29D3">
              <w:rPr>
                <w:color w:val="000000"/>
                <w:sz w:val="20"/>
                <w:szCs w:val="20"/>
              </w:rPr>
              <w:t xml:space="preserve">5 911,12 </w:t>
            </w:r>
          </w:p>
        </w:tc>
      </w:tr>
      <w:tr w:rsidR="007E29D3" w:rsidRPr="007E29D3" w14:paraId="23EA587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8C0054C" w14:textId="77777777" w:rsidR="007E29D3" w:rsidRPr="007E29D3" w:rsidRDefault="007E29D3" w:rsidP="007E29D3">
            <w:pPr>
              <w:jc w:val="right"/>
              <w:rPr>
                <w:color w:val="000000"/>
                <w:sz w:val="20"/>
                <w:szCs w:val="20"/>
              </w:rPr>
            </w:pPr>
            <w:r w:rsidRPr="007E29D3">
              <w:rPr>
                <w:color w:val="000000"/>
                <w:sz w:val="20"/>
                <w:szCs w:val="20"/>
              </w:rPr>
              <w:t>18.119</w:t>
            </w:r>
          </w:p>
        </w:tc>
        <w:tc>
          <w:tcPr>
            <w:tcW w:w="1040" w:type="dxa"/>
            <w:tcBorders>
              <w:top w:val="nil"/>
              <w:left w:val="nil"/>
              <w:bottom w:val="single" w:sz="4" w:space="0" w:color="auto"/>
              <w:right w:val="single" w:sz="4" w:space="0" w:color="auto"/>
            </w:tcBorders>
            <w:shd w:val="clear" w:color="000000" w:fill="FFFFFF"/>
            <w:noWrap/>
            <w:hideMark/>
          </w:tcPr>
          <w:p w14:paraId="7998271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D20D8E6" w14:textId="77777777" w:rsidR="007E29D3" w:rsidRPr="007E29D3" w:rsidRDefault="007E29D3" w:rsidP="007E29D3">
            <w:pPr>
              <w:jc w:val="right"/>
              <w:rPr>
                <w:color w:val="000000"/>
                <w:sz w:val="20"/>
                <w:szCs w:val="20"/>
              </w:rPr>
            </w:pPr>
            <w:r w:rsidRPr="007E29D3">
              <w:rPr>
                <w:color w:val="000000"/>
                <w:sz w:val="20"/>
                <w:szCs w:val="20"/>
              </w:rPr>
              <w:t>119</w:t>
            </w:r>
          </w:p>
        </w:tc>
        <w:tc>
          <w:tcPr>
            <w:tcW w:w="6511" w:type="dxa"/>
            <w:tcBorders>
              <w:top w:val="nil"/>
              <w:left w:val="nil"/>
              <w:bottom w:val="single" w:sz="4" w:space="0" w:color="auto"/>
              <w:right w:val="single" w:sz="4" w:space="0" w:color="auto"/>
            </w:tcBorders>
            <w:shd w:val="clear" w:color="000000" w:fill="FFFFFF"/>
            <w:hideMark/>
          </w:tcPr>
          <w:p w14:paraId="502DE245" w14:textId="77777777" w:rsidR="007E29D3" w:rsidRPr="007E29D3" w:rsidRDefault="007E29D3" w:rsidP="007E29D3">
            <w:pPr>
              <w:rPr>
                <w:color w:val="000000"/>
                <w:sz w:val="20"/>
                <w:szCs w:val="20"/>
              </w:rPr>
            </w:pPr>
            <w:r w:rsidRPr="007E29D3">
              <w:rPr>
                <w:color w:val="000000"/>
                <w:sz w:val="20"/>
                <w:szCs w:val="20"/>
              </w:rPr>
              <w:t>Труба стальная по установленным конструкциям, по стенам с креплением скобами, диаметр: до 50 мм</w:t>
            </w:r>
          </w:p>
        </w:tc>
        <w:tc>
          <w:tcPr>
            <w:tcW w:w="1276" w:type="dxa"/>
            <w:tcBorders>
              <w:top w:val="nil"/>
              <w:left w:val="nil"/>
              <w:bottom w:val="single" w:sz="4" w:space="0" w:color="auto"/>
              <w:right w:val="single" w:sz="4" w:space="0" w:color="auto"/>
            </w:tcBorders>
            <w:shd w:val="clear" w:color="000000" w:fill="FFFFFF"/>
            <w:noWrap/>
            <w:hideMark/>
          </w:tcPr>
          <w:p w14:paraId="0B4E4E6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62391E0" w14:textId="77777777" w:rsidR="007E29D3" w:rsidRPr="007E29D3" w:rsidRDefault="007E29D3" w:rsidP="007E29D3">
            <w:pPr>
              <w:jc w:val="right"/>
              <w:rPr>
                <w:color w:val="000000"/>
                <w:sz w:val="20"/>
                <w:szCs w:val="20"/>
              </w:rPr>
            </w:pPr>
            <w:r w:rsidRPr="007E29D3">
              <w:rPr>
                <w:color w:val="000000"/>
                <w:sz w:val="20"/>
                <w:szCs w:val="20"/>
              </w:rPr>
              <w:t>0,4</w:t>
            </w:r>
          </w:p>
        </w:tc>
        <w:tc>
          <w:tcPr>
            <w:tcW w:w="1275" w:type="dxa"/>
            <w:tcBorders>
              <w:top w:val="nil"/>
              <w:left w:val="nil"/>
              <w:bottom w:val="single" w:sz="4" w:space="0" w:color="auto"/>
              <w:right w:val="single" w:sz="4" w:space="0" w:color="auto"/>
            </w:tcBorders>
            <w:shd w:val="clear" w:color="000000" w:fill="FFFFFF"/>
            <w:noWrap/>
            <w:hideMark/>
          </w:tcPr>
          <w:p w14:paraId="2DA015E5" w14:textId="77777777" w:rsidR="007E29D3" w:rsidRPr="007E29D3" w:rsidRDefault="007E29D3" w:rsidP="007E29D3">
            <w:pPr>
              <w:jc w:val="right"/>
              <w:rPr>
                <w:color w:val="000000"/>
                <w:sz w:val="20"/>
                <w:szCs w:val="20"/>
              </w:rPr>
            </w:pPr>
            <w:r w:rsidRPr="007E29D3">
              <w:rPr>
                <w:color w:val="000000"/>
                <w:sz w:val="20"/>
                <w:szCs w:val="20"/>
              </w:rPr>
              <w:t xml:space="preserve">29 553,11 </w:t>
            </w:r>
          </w:p>
        </w:tc>
        <w:tc>
          <w:tcPr>
            <w:tcW w:w="2439" w:type="dxa"/>
            <w:tcBorders>
              <w:top w:val="nil"/>
              <w:left w:val="nil"/>
              <w:bottom w:val="single" w:sz="4" w:space="0" w:color="auto"/>
              <w:right w:val="single" w:sz="4" w:space="0" w:color="auto"/>
            </w:tcBorders>
            <w:shd w:val="clear" w:color="000000" w:fill="FFFFFF"/>
            <w:noWrap/>
            <w:hideMark/>
          </w:tcPr>
          <w:p w14:paraId="7174ABA9" w14:textId="77777777" w:rsidR="007E29D3" w:rsidRPr="007E29D3" w:rsidRDefault="007E29D3" w:rsidP="007E29D3">
            <w:pPr>
              <w:jc w:val="right"/>
              <w:rPr>
                <w:color w:val="000000"/>
                <w:sz w:val="20"/>
                <w:szCs w:val="20"/>
              </w:rPr>
            </w:pPr>
            <w:r w:rsidRPr="007E29D3">
              <w:rPr>
                <w:color w:val="000000"/>
                <w:sz w:val="20"/>
                <w:szCs w:val="20"/>
              </w:rPr>
              <w:t xml:space="preserve">11 821,24 </w:t>
            </w:r>
          </w:p>
        </w:tc>
      </w:tr>
      <w:tr w:rsidR="007E29D3" w:rsidRPr="007E29D3" w14:paraId="20368B3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04FF689" w14:textId="77777777" w:rsidR="007E29D3" w:rsidRPr="007E29D3" w:rsidRDefault="007E29D3" w:rsidP="007E29D3">
            <w:pPr>
              <w:jc w:val="right"/>
              <w:rPr>
                <w:color w:val="000000"/>
                <w:sz w:val="20"/>
                <w:szCs w:val="20"/>
              </w:rPr>
            </w:pPr>
            <w:r w:rsidRPr="007E29D3">
              <w:rPr>
                <w:color w:val="000000"/>
                <w:sz w:val="20"/>
                <w:szCs w:val="20"/>
              </w:rPr>
              <w:t>18.120</w:t>
            </w:r>
          </w:p>
        </w:tc>
        <w:tc>
          <w:tcPr>
            <w:tcW w:w="1040" w:type="dxa"/>
            <w:tcBorders>
              <w:top w:val="nil"/>
              <w:left w:val="nil"/>
              <w:bottom w:val="single" w:sz="4" w:space="0" w:color="auto"/>
              <w:right w:val="single" w:sz="4" w:space="0" w:color="auto"/>
            </w:tcBorders>
            <w:shd w:val="clear" w:color="000000" w:fill="FFFFFF"/>
            <w:noWrap/>
            <w:hideMark/>
          </w:tcPr>
          <w:p w14:paraId="46B1DFE7"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0E77DC1" w14:textId="77777777" w:rsidR="007E29D3" w:rsidRPr="007E29D3" w:rsidRDefault="007E29D3" w:rsidP="007E29D3">
            <w:pPr>
              <w:jc w:val="right"/>
              <w:rPr>
                <w:color w:val="000000"/>
                <w:sz w:val="20"/>
                <w:szCs w:val="20"/>
              </w:rPr>
            </w:pPr>
            <w:r w:rsidRPr="007E29D3">
              <w:rPr>
                <w:color w:val="000000"/>
                <w:sz w:val="20"/>
                <w:szCs w:val="20"/>
              </w:rPr>
              <w:t>120</w:t>
            </w:r>
          </w:p>
        </w:tc>
        <w:tc>
          <w:tcPr>
            <w:tcW w:w="6511" w:type="dxa"/>
            <w:tcBorders>
              <w:top w:val="nil"/>
              <w:left w:val="nil"/>
              <w:bottom w:val="single" w:sz="4" w:space="0" w:color="auto"/>
              <w:right w:val="single" w:sz="4" w:space="0" w:color="auto"/>
            </w:tcBorders>
            <w:shd w:val="clear" w:color="000000" w:fill="FFFFFF"/>
            <w:hideMark/>
          </w:tcPr>
          <w:p w14:paraId="3BD030FA"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57 мм, толщина стенки 2,5 мм</w:t>
            </w:r>
          </w:p>
        </w:tc>
        <w:tc>
          <w:tcPr>
            <w:tcW w:w="1276" w:type="dxa"/>
            <w:tcBorders>
              <w:top w:val="nil"/>
              <w:left w:val="nil"/>
              <w:bottom w:val="single" w:sz="4" w:space="0" w:color="auto"/>
              <w:right w:val="single" w:sz="4" w:space="0" w:color="auto"/>
            </w:tcBorders>
            <w:shd w:val="clear" w:color="000000" w:fill="FFFFFF"/>
            <w:noWrap/>
            <w:hideMark/>
          </w:tcPr>
          <w:p w14:paraId="3CF3B4D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C6CB97F" w14:textId="77777777" w:rsidR="007E29D3" w:rsidRPr="007E29D3" w:rsidRDefault="007E29D3" w:rsidP="007E29D3">
            <w:pPr>
              <w:jc w:val="right"/>
              <w:rPr>
                <w:color w:val="000000"/>
                <w:sz w:val="20"/>
                <w:szCs w:val="20"/>
              </w:rPr>
            </w:pPr>
            <w:r w:rsidRPr="007E29D3">
              <w:rPr>
                <w:color w:val="000000"/>
                <w:sz w:val="20"/>
                <w:szCs w:val="20"/>
              </w:rPr>
              <w:t>40</w:t>
            </w:r>
          </w:p>
        </w:tc>
        <w:tc>
          <w:tcPr>
            <w:tcW w:w="1275" w:type="dxa"/>
            <w:tcBorders>
              <w:top w:val="nil"/>
              <w:left w:val="nil"/>
              <w:bottom w:val="single" w:sz="4" w:space="0" w:color="auto"/>
              <w:right w:val="single" w:sz="4" w:space="0" w:color="auto"/>
            </w:tcBorders>
            <w:shd w:val="clear" w:color="000000" w:fill="FFFFFF"/>
            <w:noWrap/>
            <w:hideMark/>
          </w:tcPr>
          <w:p w14:paraId="22153BD8" w14:textId="77777777" w:rsidR="007E29D3" w:rsidRPr="007E29D3" w:rsidRDefault="007E29D3" w:rsidP="007E29D3">
            <w:pPr>
              <w:jc w:val="right"/>
              <w:rPr>
                <w:color w:val="000000"/>
                <w:sz w:val="20"/>
                <w:szCs w:val="20"/>
              </w:rPr>
            </w:pPr>
            <w:r w:rsidRPr="007E29D3">
              <w:rPr>
                <w:color w:val="000000"/>
                <w:sz w:val="20"/>
                <w:szCs w:val="20"/>
              </w:rPr>
              <w:t xml:space="preserve">127,01 </w:t>
            </w:r>
          </w:p>
        </w:tc>
        <w:tc>
          <w:tcPr>
            <w:tcW w:w="2439" w:type="dxa"/>
            <w:tcBorders>
              <w:top w:val="nil"/>
              <w:left w:val="nil"/>
              <w:bottom w:val="single" w:sz="4" w:space="0" w:color="auto"/>
              <w:right w:val="single" w:sz="4" w:space="0" w:color="auto"/>
            </w:tcBorders>
            <w:shd w:val="clear" w:color="000000" w:fill="FFFFFF"/>
            <w:noWrap/>
            <w:hideMark/>
          </w:tcPr>
          <w:p w14:paraId="23A586F1" w14:textId="77777777" w:rsidR="007E29D3" w:rsidRPr="007E29D3" w:rsidRDefault="007E29D3" w:rsidP="007E29D3">
            <w:pPr>
              <w:jc w:val="right"/>
              <w:rPr>
                <w:color w:val="000000"/>
                <w:sz w:val="20"/>
                <w:szCs w:val="20"/>
              </w:rPr>
            </w:pPr>
            <w:r w:rsidRPr="007E29D3">
              <w:rPr>
                <w:color w:val="000000"/>
                <w:sz w:val="20"/>
                <w:szCs w:val="20"/>
              </w:rPr>
              <w:t xml:space="preserve">5 080,40 </w:t>
            </w:r>
          </w:p>
        </w:tc>
      </w:tr>
      <w:tr w:rsidR="007E29D3" w:rsidRPr="007E29D3" w14:paraId="1956414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7888C22" w14:textId="77777777" w:rsidR="007E29D3" w:rsidRPr="007E29D3" w:rsidRDefault="007E29D3" w:rsidP="007E29D3">
            <w:pPr>
              <w:jc w:val="right"/>
              <w:rPr>
                <w:color w:val="000000"/>
                <w:sz w:val="20"/>
                <w:szCs w:val="20"/>
              </w:rPr>
            </w:pPr>
            <w:r w:rsidRPr="007E29D3">
              <w:rPr>
                <w:color w:val="000000"/>
                <w:sz w:val="20"/>
                <w:szCs w:val="20"/>
              </w:rPr>
              <w:t>18.121</w:t>
            </w:r>
          </w:p>
        </w:tc>
        <w:tc>
          <w:tcPr>
            <w:tcW w:w="1040" w:type="dxa"/>
            <w:tcBorders>
              <w:top w:val="nil"/>
              <w:left w:val="nil"/>
              <w:bottom w:val="single" w:sz="4" w:space="0" w:color="auto"/>
              <w:right w:val="single" w:sz="4" w:space="0" w:color="auto"/>
            </w:tcBorders>
            <w:shd w:val="clear" w:color="000000" w:fill="FFFFFF"/>
            <w:noWrap/>
            <w:hideMark/>
          </w:tcPr>
          <w:p w14:paraId="7C74E08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AD73FCA" w14:textId="77777777" w:rsidR="007E29D3" w:rsidRPr="007E29D3" w:rsidRDefault="007E29D3" w:rsidP="007E29D3">
            <w:pPr>
              <w:jc w:val="right"/>
              <w:rPr>
                <w:color w:val="000000"/>
                <w:sz w:val="20"/>
                <w:szCs w:val="20"/>
              </w:rPr>
            </w:pPr>
            <w:r w:rsidRPr="007E29D3">
              <w:rPr>
                <w:color w:val="000000"/>
                <w:sz w:val="20"/>
                <w:szCs w:val="20"/>
              </w:rPr>
              <w:t>121</w:t>
            </w:r>
          </w:p>
        </w:tc>
        <w:tc>
          <w:tcPr>
            <w:tcW w:w="6511" w:type="dxa"/>
            <w:tcBorders>
              <w:top w:val="nil"/>
              <w:left w:val="nil"/>
              <w:bottom w:val="single" w:sz="4" w:space="0" w:color="auto"/>
              <w:right w:val="single" w:sz="4" w:space="0" w:color="auto"/>
            </w:tcBorders>
            <w:shd w:val="clear" w:color="000000" w:fill="FFFFFF"/>
            <w:hideMark/>
          </w:tcPr>
          <w:p w14:paraId="1EB6F5A3" w14:textId="77777777" w:rsidR="007E29D3" w:rsidRPr="007E29D3" w:rsidRDefault="007E29D3" w:rsidP="007E29D3">
            <w:pPr>
              <w:rPr>
                <w:color w:val="000000"/>
                <w:sz w:val="20"/>
                <w:szCs w:val="20"/>
              </w:rPr>
            </w:pPr>
            <w:r w:rsidRPr="007E29D3">
              <w:rPr>
                <w:color w:val="000000"/>
                <w:sz w:val="20"/>
                <w:szCs w:val="20"/>
              </w:rPr>
              <w:t>Хомут металлический с шурупом для крепления трубопроводов диаметром: 60-64 мм</w:t>
            </w:r>
          </w:p>
        </w:tc>
        <w:tc>
          <w:tcPr>
            <w:tcW w:w="1276" w:type="dxa"/>
            <w:tcBorders>
              <w:top w:val="nil"/>
              <w:left w:val="nil"/>
              <w:bottom w:val="single" w:sz="4" w:space="0" w:color="auto"/>
              <w:right w:val="single" w:sz="4" w:space="0" w:color="auto"/>
            </w:tcBorders>
            <w:shd w:val="clear" w:color="000000" w:fill="FFFFFF"/>
            <w:noWrap/>
            <w:hideMark/>
          </w:tcPr>
          <w:p w14:paraId="6BFA2C1A"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77AE2FE"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40632CB9" w14:textId="77777777" w:rsidR="007E29D3" w:rsidRPr="007E29D3" w:rsidRDefault="007E29D3" w:rsidP="007E29D3">
            <w:pPr>
              <w:jc w:val="right"/>
              <w:rPr>
                <w:color w:val="000000"/>
                <w:sz w:val="20"/>
                <w:szCs w:val="20"/>
              </w:rPr>
            </w:pPr>
            <w:r w:rsidRPr="007E29D3">
              <w:rPr>
                <w:color w:val="000000"/>
                <w:sz w:val="20"/>
                <w:szCs w:val="20"/>
              </w:rPr>
              <w:t xml:space="preserve">285,38 </w:t>
            </w:r>
          </w:p>
        </w:tc>
        <w:tc>
          <w:tcPr>
            <w:tcW w:w="2439" w:type="dxa"/>
            <w:tcBorders>
              <w:top w:val="nil"/>
              <w:left w:val="nil"/>
              <w:bottom w:val="single" w:sz="4" w:space="0" w:color="auto"/>
              <w:right w:val="single" w:sz="4" w:space="0" w:color="auto"/>
            </w:tcBorders>
            <w:shd w:val="clear" w:color="000000" w:fill="FFFFFF"/>
            <w:noWrap/>
            <w:hideMark/>
          </w:tcPr>
          <w:p w14:paraId="37B79830" w14:textId="77777777" w:rsidR="007E29D3" w:rsidRPr="007E29D3" w:rsidRDefault="007E29D3" w:rsidP="007E29D3">
            <w:pPr>
              <w:jc w:val="right"/>
              <w:rPr>
                <w:color w:val="000000"/>
                <w:sz w:val="20"/>
                <w:szCs w:val="20"/>
              </w:rPr>
            </w:pPr>
            <w:r w:rsidRPr="007E29D3">
              <w:rPr>
                <w:color w:val="000000"/>
                <w:sz w:val="20"/>
                <w:szCs w:val="20"/>
              </w:rPr>
              <w:t xml:space="preserve">1 141,52 </w:t>
            </w:r>
          </w:p>
        </w:tc>
      </w:tr>
      <w:tr w:rsidR="007E29D3" w:rsidRPr="007E29D3" w14:paraId="254DC58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D122FF6" w14:textId="77777777" w:rsidR="007E29D3" w:rsidRPr="007E29D3" w:rsidRDefault="007E29D3" w:rsidP="007E29D3">
            <w:pPr>
              <w:jc w:val="right"/>
              <w:rPr>
                <w:color w:val="000000"/>
                <w:sz w:val="20"/>
                <w:szCs w:val="20"/>
              </w:rPr>
            </w:pPr>
            <w:r w:rsidRPr="007E29D3">
              <w:rPr>
                <w:color w:val="000000"/>
                <w:sz w:val="20"/>
                <w:szCs w:val="20"/>
              </w:rPr>
              <w:t>18.122</w:t>
            </w:r>
          </w:p>
        </w:tc>
        <w:tc>
          <w:tcPr>
            <w:tcW w:w="1040" w:type="dxa"/>
            <w:tcBorders>
              <w:top w:val="nil"/>
              <w:left w:val="nil"/>
              <w:bottom w:val="single" w:sz="4" w:space="0" w:color="auto"/>
              <w:right w:val="single" w:sz="4" w:space="0" w:color="auto"/>
            </w:tcBorders>
            <w:shd w:val="clear" w:color="000000" w:fill="FFFFFF"/>
            <w:noWrap/>
            <w:hideMark/>
          </w:tcPr>
          <w:p w14:paraId="5DC69F92"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7E48E84" w14:textId="77777777" w:rsidR="007E29D3" w:rsidRPr="007E29D3" w:rsidRDefault="007E29D3" w:rsidP="007E29D3">
            <w:pPr>
              <w:jc w:val="right"/>
              <w:rPr>
                <w:color w:val="000000"/>
                <w:sz w:val="20"/>
                <w:szCs w:val="20"/>
              </w:rPr>
            </w:pPr>
            <w:r w:rsidRPr="007E29D3">
              <w:rPr>
                <w:color w:val="000000"/>
                <w:sz w:val="20"/>
                <w:szCs w:val="20"/>
              </w:rPr>
              <w:t>122</w:t>
            </w:r>
          </w:p>
        </w:tc>
        <w:tc>
          <w:tcPr>
            <w:tcW w:w="6511" w:type="dxa"/>
            <w:tcBorders>
              <w:top w:val="nil"/>
              <w:left w:val="nil"/>
              <w:bottom w:val="single" w:sz="4" w:space="0" w:color="auto"/>
              <w:right w:val="single" w:sz="4" w:space="0" w:color="auto"/>
            </w:tcBorders>
            <w:shd w:val="clear" w:color="000000" w:fill="FFFFFF"/>
            <w:hideMark/>
          </w:tcPr>
          <w:p w14:paraId="063C15B4" w14:textId="77777777" w:rsidR="007E29D3" w:rsidRPr="007E29D3" w:rsidRDefault="007E29D3" w:rsidP="007E29D3">
            <w:pPr>
              <w:rPr>
                <w:color w:val="000000"/>
                <w:sz w:val="20"/>
                <w:szCs w:val="20"/>
              </w:rPr>
            </w:pPr>
            <w:r w:rsidRPr="007E29D3">
              <w:rPr>
                <w:color w:val="000000"/>
                <w:sz w:val="20"/>
                <w:szCs w:val="20"/>
              </w:rPr>
              <w:t>Прокладка труб гофрированных ПВХ для защиты проводов и кабелей</w:t>
            </w:r>
          </w:p>
        </w:tc>
        <w:tc>
          <w:tcPr>
            <w:tcW w:w="1276" w:type="dxa"/>
            <w:tcBorders>
              <w:top w:val="nil"/>
              <w:left w:val="nil"/>
              <w:bottom w:val="single" w:sz="4" w:space="0" w:color="auto"/>
              <w:right w:val="single" w:sz="4" w:space="0" w:color="auto"/>
            </w:tcBorders>
            <w:shd w:val="clear" w:color="000000" w:fill="FFFFFF"/>
            <w:noWrap/>
            <w:hideMark/>
          </w:tcPr>
          <w:p w14:paraId="4A19534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89C0602" w14:textId="77777777" w:rsidR="007E29D3" w:rsidRPr="007E29D3" w:rsidRDefault="007E29D3" w:rsidP="007E29D3">
            <w:pPr>
              <w:jc w:val="right"/>
              <w:rPr>
                <w:color w:val="000000"/>
                <w:sz w:val="20"/>
                <w:szCs w:val="20"/>
              </w:rPr>
            </w:pPr>
            <w:r w:rsidRPr="007E29D3">
              <w:rPr>
                <w:color w:val="000000"/>
                <w:sz w:val="20"/>
                <w:szCs w:val="20"/>
              </w:rPr>
              <w:t>0,61</w:t>
            </w:r>
          </w:p>
        </w:tc>
        <w:tc>
          <w:tcPr>
            <w:tcW w:w="1275" w:type="dxa"/>
            <w:tcBorders>
              <w:top w:val="nil"/>
              <w:left w:val="nil"/>
              <w:bottom w:val="single" w:sz="4" w:space="0" w:color="auto"/>
              <w:right w:val="single" w:sz="4" w:space="0" w:color="auto"/>
            </w:tcBorders>
            <w:shd w:val="clear" w:color="000000" w:fill="FFFFFF"/>
            <w:noWrap/>
            <w:hideMark/>
          </w:tcPr>
          <w:p w14:paraId="249F5E4F" w14:textId="77777777" w:rsidR="007E29D3" w:rsidRPr="007E29D3" w:rsidRDefault="007E29D3" w:rsidP="007E29D3">
            <w:pPr>
              <w:jc w:val="right"/>
              <w:rPr>
                <w:color w:val="000000"/>
                <w:sz w:val="20"/>
                <w:szCs w:val="20"/>
              </w:rPr>
            </w:pPr>
            <w:r w:rsidRPr="007E29D3">
              <w:rPr>
                <w:color w:val="000000"/>
                <w:sz w:val="20"/>
                <w:szCs w:val="20"/>
              </w:rPr>
              <w:t xml:space="preserve">11 762,13 </w:t>
            </w:r>
          </w:p>
        </w:tc>
        <w:tc>
          <w:tcPr>
            <w:tcW w:w="2439" w:type="dxa"/>
            <w:tcBorders>
              <w:top w:val="nil"/>
              <w:left w:val="nil"/>
              <w:bottom w:val="single" w:sz="4" w:space="0" w:color="auto"/>
              <w:right w:val="single" w:sz="4" w:space="0" w:color="auto"/>
            </w:tcBorders>
            <w:shd w:val="clear" w:color="000000" w:fill="FFFFFF"/>
            <w:noWrap/>
            <w:hideMark/>
          </w:tcPr>
          <w:p w14:paraId="10F1BF8A" w14:textId="77777777" w:rsidR="007E29D3" w:rsidRPr="007E29D3" w:rsidRDefault="007E29D3" w:rsidP="007E29D3">
            <w:pPr>
              <w:jc w:val="right"/>
              <w:rPr>
                <w:color w:val="000000"/>
                <w:sz w:val="20"/>
                <w:szCs w:val="20"/>
              </w:rPr>
            </w:pPr>
            <w:r w:rsidRPr="007E29D3">
              <w:rPr>
                <w:color w:val="000000"/>
                <w:sz w:val="20"/>
                <w:szCs w:val="20"/>
              </w:rPr>
              <w:t xml:space="preserve">7 174,90 </w:t>
            </w:r>
          </w:p>
        </w:tc>
      </w:tr>
      <w:tr w:rsidR="007E29D3" w:rsidRPr="007E29D3" w14:paraId="63D58A8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39EE4CB" w14:textId="77777777" w:rsidR="007E29D3" w:rsidRPr="007E29D3" w:rsidRDefault="007E29D3" w:rsidP="007E29D3">
            <w:pPr>
              <w:jc w:val="right"/>
              <w:rPr>
                <w:color w:val="000000"/>
                <w:sz w:val="20"/>
                <w:szCs w:val="20"/>
              </w:rPr>
            </w:pPr>
            <w:r w:rsidRPr="007E29D3">
              <w:rPr>
                <w:color w:val="000000"/>
                <w:sz w:val="20"/>
                <w:szCs w:val="20"/>
              </w:rPr>
              <w:t>18.123</w:t>
            </w:r>
          </w:p>
        </w:tc>
        <w:tc>
          <w:tcPr>
            <w:tcW w:w="1040" w:type="dxa"/>
            <w:tcBorders>
              <w:top w:val="nil"/>
              <w:left w:val="nil"/>
              <w:bottom w:val="single" w:sz="4" w:space="0" w:color="auto"/>
              <w:right w:val="single" w:sz="4" w:space="0" w:color="auto"/>
            </w:tcBorders>
            <w:shd w:val="clear" w:color="000000" w:fill="FFFFFF"/>
            <w:noWrap/>
            <w:hideMark/>
          </w:tcPr>
          <w:p w14:paraId="71BC0E0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673B514" w14:textId="77777777" w:rsidR="007E29D3" w:rsidRPr="007E29D3" w:rsidRDefault="007E29D3" w:rsidP="007E29D3">
            <w:pPr>
              <w:jc w:val="right"/>
              <w:rPr>
                <w:color w:val="000000"/>
                <w:sz w:val="20"/>
                <w:szCs w:val="20"/>
              </w:rPr>
            </w:pPr>
            <w:r w:rsidRPr="007E29D3">
              <w:rPr>
                <w:color w:val="000000"/>
                <w:sz w:val="20"/>
                <w:szCs w:val="20"/>
              </w:rPr>
              <w:t>123</w:t>
            </w:r>
          </w:p>
        </w:tc>
        <w:tc>
          <w:tcPr>
            <w:tcW w:w="6511" w:type="dxa"/>
            <w:tcBorders>
              <w:top w:val="nil"/>
              <w:left w:val="nil"/>
              <w:bottom w:val="single" w:sz="4" w:space="0" w:color="auto"/>
              <w:right w:val="single" w:sz="4" w:space="0" w:color="auto"/>
            </w:tcBorders>
            <w:shd w:val="clear" w:color="000000" w:fill="FFFFFF"/>
            <w:hideMark/>
          </w:tcPr>
          <w:p w14:paraId="2FF6AE7D" w14:textId="77777777" w:rsidR="007E29D3" w:rsidRPr="007E29D3" w:rsidRDefault="007E29D3" w:rsidP="007E29D3">
            <w:pPr>
              <w:rPr>
                <w:color w:val="000000"/>
                <w:sz w:val="20"/>
                <w:szCs w:val="20"/>
              </w:rPr>
            </w:pPr>
            <w:r w:rsidRPr="007E29D3">
              <w:rPr>
                <w:color w:val="000000"/>
                <w:sz w:val="20"/>
                <w:szCs w:val="20"/>
              </w:rPr>
              <w:t>Трубы гибкие гофрированные легкие из самозатухающего ПВХ (IP55) серии FL, с зондом, диаметром: 16 мм</w:t>
            </w:r>
          </w:p>
        </w:tc>
        <w:tc>
          <w:tcPr>
            <w:tcW w:w="1276" w:type="dxa"/>
            <w:tcBorders>
              <w:top w:val="nil"/>
              <w:left w:val="nil"/>
              <w:bottom w:val="single" w:sz="4" w:space="0" w:color="auto"/>
              <w:right w:val="single" w:sz="4" w:space="0" w:color="auto"/>
            </w:tcBorders>
            <w:shd w:val="clear" w:color="000000" w:fill="FFFFFF"/>
            <w:noWrap/>
            <w:hideMark/>
          </w:tcPr>
          <w:p w14:paraId="2590AC4E"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3A2EFD56" w14:textId="77777777" w:rsidR="007E29D3" w:rsidRPr="007E29D3" w:rsidRDefault="007E29D3" w:rsidP="007E29D3">
            <w:pPr>
              <w:jc w:val="right"/>
              <w:rPr>
                <w:color w:val="000000"/>
                <w:sz w:val="20"/>
                <w:szCs w:val="20"/>
              </w:rPr>
            </w:pPr>
            <w:r w:rsidRPr="007E29D3">
              <w:rPr>
                <w:color w:val="000000"/>
                <w:sz w:val="20"/>
                <w:szCs w:val="20"/>
              </w:rPr>
              <w:t>6,222</w:t>
            </w:r>
          </w:p>
        </w:tc>
        <w:tc>
          <w:tcPr>
            <w:tcW w:w="1275" w:type="dxa"/>
            <w:tcBorders>
              <w:top w:val="nil"/>
              <w:left w:val="nil"/>
              <w:bottom w:val="single" w:sz="4" w:space="0" w:color="auto"/>
              <w:right w:val="single" w:sz="4" w:space="0" w:color="auto"/>
            </w:tcBorders>
            <w:shd w:val="clear" w:color="000000" w:fill="FFFFFF"/>
            <w:noWrap/>
            <w:hideMark/>
          </w:tcPr>
          <w:p w14:paraId="37B98D48" w14:textId="77777777" w:rsidR="007E29D3" w:rsidRPr="007E29D3" w:rsidRDefault="007E29D3" w:rsidP="007E29D3">
            <w:pPr>
              <w:jc w:val="right"/>
              <w:rPr>
                <w:color w:val="000000"/>
                <w:sz w:val="20"/>
                <w:szCs w:val="20"/>
              </w:rPr>
            </w:pPr>
            <w:r w:rsidRPr="007E29D3">
              <w:rPr>
                <w:color w:val="000000"/>
                <w:sz w:val="20"/>
                <w:szCs w:val="20"/>
              </w:rPr>
              <w:t xml:space="preserve">103,61 </w:t>
            </w:r>
          </w:p>
        </w:tc>
        <w:tc>
          <w:tcPr>
            <w:tcW w:w="2439" w:type="dxa"/>
            <w:tcBorders>
              <w:top w:val="nil"/>
              <w:left w:val="nil"/>
              <w:bottom w:val="single" w:sz="4" w:space="0" w:color="auto"/>
              <w:right w:val="single" w:sz="4" w:space="0" w:color="auto"/>
            </w:tcBorders>
            <w:shd w:val="clear" w:color="000000" w:fill="FFFFFF"/>
            <w:noWrap/>
            <w:hideMark/>
          </w:tcPr>
          <w:p w14:paraId="646DD01B" w14:textId="77777777" w:rsidR="007E29D3" w:rsidRPr="007E29D3" w:rsidRDefault="007E29D3" w:rsidP="007E29D3">
            <w:pPr>
              <w:jc w:val="right"/>
              <w:rPr>
                <w:color w:val="000000"/>
                <w:sz w:val="20"/>
                <w:szCs w:val="20"/>
              </w:rPr>
            </w:pPr>
            <w:r w:rsidRPr="007E29D3">
              <w:rPr>
                <w:color w:val="000000"/>
                <w:sz w:val="20"/>
                <w:szCs w:val="20"/>
              </w:rPr>
              <w:t xml:space="preserve">644,66 </w:t>
            </w:r>
          </w:p>
        </w:tc>
      </w:tr>
      <w:tr w:rsidR="007E29D3" w:rsidRPr="007E29D3" w14:paraId="00612F6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2312EE6" w14:textId="77777777" w:rsidR="007E29D3" w:rsidRPr="007E29D3" w:rsidRDefault="007E29D3" w:rsidP="007E29D3">
            <w:pPr>
              <w:jc w:val="right"/>
              <w:rPr>
                <w:color w:val="000000"/>
                <w:sz w:val="20"/>
                <w:szCs w:val="20"/>
              </w:rPr>
            </w:pPr>
            <w:r w:rsidRPr="007E29D3">
              <w:rPr>
                <w:color w:val="000000"/>
                <w:sz w:val="20"/>
                <w:szCs w:val="20"/>
              </w:rPr>
              <w:t>18.124</w:t>
            </w:r>
          </w:p>
        </w:tc>
        <w:tc>
          <w:tcPr>
            <w:tcW w:w="1040" w:type="dxa"/>
            <w:tcBorders>
              <w:top w:val="nil"/>
              <w:left w:val="nil"/>
              <w:bottom w:val="single" w:sz="4" w:space="0" w:color="auto"/>
              <w:right w:val="single" w:sz="4" w:space="0" w:color="auto"/>
            </w:tcBorders>
            <w:shd w:val="clear" w:color="000000" w:fill="FFFFFF"/>
            <w:noWrap/>
            <w:hideMark/>
          </w:tcPr>
          <w:p w14:paraId="03E0E1B5"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53FA06A" w14:textId="77777777" w:rsidR="007E29D3" w:rsidRPr="007E29D3" w:rsidRDefault="007E29D3" w:rsidP="007E29D3">
            <w:pPr>
              <w:jc w:val="right"/>
              <w:rPr>
                <w:color w:val="000000"/>
                <w:sz w:val="20"/>
                <w:szCs w:val="20"/>
              </w:rPr>
            </w:pPr>
            <w:r w:rsidRPr="007E29D3">
              <w:rPr>
                <w:color w:val="000000"/>
                <w:sz w:val="20"/>
                <w:szCs w:val="20"/>
              </w:rPr>
              <w:t>124</w:t>
            </w:r>
          </w:p>
        </w:tc>
        <w:tc>
          <w:tcPr>
            <w:tcW w:w="6511" w:type="dxa"/>
            <w:tcBorders>
              <w:top w:val="nil"/>
              <w:left w:val="nil"/>
              <w:bottom w:val="single" w:sz="4" w:space="0" w:color="auto"/>
              <w:right w:val="single" w:sz="4" w:space="0" w:color="auto"/>
            </w:tcBorders>
            <w:shd w:val="clear" w:color="000000" w:fill="FFFFFF"/>
            <w:hideMark/>
          </w:tcPr>
          <w:p w14:paraId="54F9DD2C" w14:textId="77777777" w:rsidR="007E29D3" w:rsidRPr="007E29D3" w:rsidRDefault="007E29D3" w:rsidP="007E29D3">
            <w:pPr>
              <w:rPr>
                <w:color w:val="000000"/>
                <w:sz w:val="20"/>
                <w:szCs w:val="20"/>
              </w:rPr>
            </w:pPr>
            <w:r w:rsidRPr="007E29D3">
              <w:rPr>
                <w:color w:val="000000"/>
                <w:sz w:val="20"/>
                <w:szCs w:val="20"/>
              </w:rPr>
              <w:t>Рукав металлический наружным диаметром: до 48 мм</w:t>
            </w:r>
          </w:p>
        </w:tc>
        <w:tc>
          <w:tcPr>
            <w:tcW w:w="1276" w:type="dxa"/>
            <w:tcBorders>
              <w:top w:val="nil"/>
              <w:left w:val="nil"/>
              <w:bottom w:val="single" w:sz="4" w:space="0" w:color="auto"/>
              <w:right w:val="single" w:sz="4" w:space="0" w:color="auto"/>
            </w:tcBorders>
            <w:shd w:val="clear" w:color="000000" w:fill="FFFFFF"/>
            <w:noWrap/>
            <w:hideMark/>
          </w:tcPr>
          <w:p w14:paraId="10A6B29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61DD08C" w14:textId="77777777" w:rsidR="007E29D3" w:rsidRPr="007E29D3" w:rsidRDefault="007E29D3" w:rsidP="007E29D3">
            <w:pPr>
              <w:jc w:val="right"/>
              <w:rPr>
                <w:color w:val="000000"/>
                <w:sz w:val="20"/>
                <w:szCs w:val="20"/>
              </w:rPr>
            </w:pPr>
            <w:r w:rsidRPr="007E29D3">
              <w:rPr>
                <w:color w:val="000000"/>
                <w:sz w:val="20"/>
                <w:szCs w:val="20"/>
              </w:rPr>
              <w:t>0,76</w:t>
            </w:r>
          </w:p>
        </w:tc>
        <w:tc>
          <w:tcPr>
            <w:tcW w:w="1275" w:type="dxa"/>
            <w:tcBorders>
              <w:top w:val="nil"/>
              <w:left w:val="nil"/>
              <w:bottom w:val="single" w:sz="4" w:space="0" w:color="auto"/>
              <w:right w:val="single" w:sz="4" w:space="0" w:color="auto"/>
            </w:tcBorders>
            <w:shd w:val="clear" w:color="000000" w:fill="FFFFFF"/>
            <w:noWrap/>
            <w:hideMark/>
          </w:tcPr>
          <w:p w14:paraId="20D68392" w14:textId="77777777" w:rsidR="007E29D3" w:rsidRPr="007E29D3" w:rsidRDefault="007E29D3" w:rsidP="007E29D3">
            <w:pPr>
              <w:jc w:val="right"/>
              <w:rPr>
                <w:color w:val="000000"/>
                <w:sz w:val="20"/>
                <w:szCs w:val="20"/>
              </w:rPr>
            </w:pPr>
            <w:r w:rsidRPr="007E29D3">
              <w:rPr>
                <w:color w:val="000000"/>
                <w:sz w:val="20"/>
                <w:szCs w:val="20"/>
              </w:rPr>
              <w:t xml:space="preserve">25 024,02 </w:t>
            </w:r>
          </w:p>
        </w:tc>
        <w:tc>
          <w:tcPr>
            <w:tcW w:w="2439" w:type="dxa"/>
            <w:tcBorders>
              <w:top w:val="nil"/>
              <w:left w:val="nil"/>
              <w:bottom w:val="single" w:sz="4" w:space="0" w:color="auto"/>
              <w:right w:val="single" w:sz="4" w:space="0" w:color="auto"/>
            </w:tcBorders>
            <w:shd w:val="clear" w:color="000000" w:fill="FFFFFF"/>
            <w:noWrap/>
            <w:hideMark/>
          </w:tcPr>
          <w:p w14:paraId="6082436A" w14:textId="77777777" w:rsidR="007E29D3" w:rsidRPr="007E29D3" w:rsidRDefault="007E29D3" w:rsidP="007E29D3">
            <w:pPr>
              <w:jc w:val="right"/>
              <w:rPr>
                <w:color w:val="000000"/>
                <w:sz w:val="20"/>
                <w:szCs w:val="20"/>
              </w:rPr>
            </w:pPr>
            <w:r w:rsidRPr="007E29D3">
              <w:rPr>
                <w:color w:val="000000"/>
                <w:sz w:val="20"/>
                <w:szCs w:val="20"/>
              </w:rPr>
              <w:t xml:space="preserve">19 018,26 </w:t>
            </w:r>
          </w:p>
        </w:tc>
      </w:tr>
      <w:tr w:rsidR="007E29D3" w:rsidRPr="007E29D3" w14:paraId="5C41769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B631EA3" w14:textId="77777777" w:rsidR="007E29D3" w:rsidRPr="007E29D3" w:rsidRDefault="007E29D3" w:rsidP="007E29D3">
            <w:pPr>
              <w:jc w:val="right"/>
              <w:rPr>
                <w:color w:val="000000"/>
                <w:sz w:val="20"/>
                <w:szCs w:val="20"/>
              </w:rPr>
            </w:pPr>
            <w:r w:rsidRPr="007E29D3">
              <w:rPr>
                <w:color w:val="000000"/>
                <w:sz w:val="20"/>
                <w:szCs w:val="20"/>
              </w:rPr>
              <w:t>18.125</w:t>
            </w:r>
          </w:p>
        </w:tc>
        <w:tc>
          <w:tcPr>
            <w:tcW w:w="1040" w:type="dxa"/>
            <w:tcBorders>
              <w:top w:val="nil"/>
              <w:left w:val="nil"/>
              <w:bottom w:val="single" w:sz="4" w:space="0" w:color="auto"/>
              <w:right w:val="single" w:sz="4" w:space="0" w:color="auto"/>
            </w:tcBorders>
            <w:shd w:val="clear" w:color="000000" w:fill="FFFFFF"/>
            <w:noWrap/>
            <w:hideMark/>
          </w:tcPr>
          <w:p w14:paraId="149B25D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1F085E90" w14:textId="77777777" w:rsidR="007E29D3" w:rsidRPr="007E29D3" w:rsidRDefault="007E29D3" w:rsidP="007E29D3">
            <w:pPr>
              <w:jc w:val="right"/>
              <w:rPr>
                <w:color w:val="000000"/>
                <w:sz w:val="20"/>
                <w:szCs w:val="20"/>
              </w:rPr>
            </w:pPr>
            <w:r w:rsidRPr="007E29D3">
              <w:rPr>
                <w:color w:val="000000"/>
                <w:sz w:val="20"/>
                <w:szCs w:val="20"/>
              </w:rPr>
              <w:t>125</w:t>
            </w:r>
          </w:p>
        </w:tc>
        <w:tc>
          <w:tcPr>
            <w:tcW w:w="6511" w:type="dxa"/>
            <w:tcBorders>
              <w:top w:val="nil"/>
              <w:left w:val="nil"/>
              <w:bottom w:val="single" w:sz="4" w:space="0" w:color="auto"/>
              <w:right w:val="single" w:sz="4" w:space="0" w:color="auto"/>
            </w:tcBorders>
            <w:shd w:val="clear" w:color="000000" w:fill="FFFFFF"/>
            <w:hideMark/>
          </w:tcPr>
          <w:p w14:paraId="1F207489" w14:textId="77777777" w:rsidR="007E29D3" w:rsidRPr="007E29D3" w:rsidRDefault="007E29D3" w:rsidP="007E29D3">
            <w:pPr>
              <w:rPr>
                <w:color w:val="000000"/>
                <w:sz w:val="20"/>
                <w:szCs w:val="20"/>
              </w:rPr>
            </w:pPr>
            <w:r w:rsidRPr="007E29D3">
              <w:rPr>
                <w:color w:val="000000"/>
                <w:sz w:val="20"/>
                <w:szCs w:val="20"/>
              </w:rPr>
              <w:t>Рукава металлические диаметром: 18 мм РЗ-Ц-Х</w:t>
            </w:r>
          </w:p>
        </w:tc>
        <w:tc>
          <w:tcPr>
            <w:tcW w:w="1276" w:type="dxa"/>
            <w:tcBorders>
              <w:top w:val="nil"/>
              <w:left w:val="nil"/>
              <w:bottom w:val="single" w:sz="4" w:space="0" w:color="auto"/>
              <w:right w:val="single" w:sz="4" w:space="0" w:color="auto"/>
            </w:tcBorders>
            <w:shd w:val="clear" w:color="000000" w:fill="FFFFFF"/>
            <w:noWrap/>
            <w:hideMark/>
          </w:tcPr>
          <w:p w14:paraId="3B23646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7D01CA2" w14:textId="77777777" w:rsidR="007E29D3" w:rsidRPr="007E29D3" w:rsidRDefault="007E29D3" w:rsidP="007E29D3">
            <w:pPr>
              <w:jc w:val="right"/>
              <w:rPr>
                <w:color w:val="000000"/>
                <w:sz w:val="20"/>
                <w:szCs w:val="20"/>
              </w:rPr>
            </w:pPr>
            <w:r w:rsidRPr="007E29D3">
              <w:rPr>
                <w:color w:val="000000"/>
                <w:sz w:val="20"/>
                <w:szCs w:val="20"/>
              </w:rPr>
              <w:t>77,52</w:t>
            </w:r>
          </w:p>
        </w:tc>
        <w:tc>
          <w:tcPr>
            <w:tcW w:w="1275" w:type="dxa"/>
            <w:tcBorders>
              <w:top w:val="nil"/>
              <w:left w:val="nil"/>
              <w:bottom w:val="single" w:sz="4" w:space="0" w:color="auto"/>
              <w:right w:val="single" w:sz="4" w:space="0" w:color="auto"/>
            </w:tcBorders>
            <w:shd w:val="clear" w:color="000000" w:fill="FFFFFF"/>
            <w:noWrap/>
            <w:hideMark/>
          </w:tcPr>
          <w:p w14:paraId="65E762CB" w14:textId="77777777" w:rsidR="007E29D3" w:rsidRPr="007E29D3" w:rsidRDefault="007E29D3" w:rsidP="007E29D3">
            <w:pPr>
              <w:jc w:val="right"/>
              <w:rPr>
                <w:color w:val="000000"/>
                <w:sz w:val="20"/>
                <w:szCs w:val="20"/>
              </w:rPr>
            </w:pPr>
            <w:r w:rsidRPr="007E29D3">
              <w:rPr>
                <w:color w:val="000000"/>
                <w:sz w:val="20"/>
                <w:szCs w:val="20"/>
              </w:rPr>
              <w:t xml:space="preserve">56,64 </w:t>
            </w:r>
          </w:p>
        </w:tc>
        <w:tc>
          <w:tcPr>
            <w:tcW w:w="2439" w:type="dxa"/>
            <w:tcBorders>
              <w:top w:val="nil"/>
              <w:left w:val="nil"/>
              <w:bottom w:val="single" w:sz="4" w:space="0" w:color="auto"/>
              <w:right w:val="single" w:sz="4" w:space="0" w:color="auto"/>
            </w:tcBorders>
            <w:shd w:val="clear" w:color="000000" w:fill="FFFFFF"/>
            <w:noWrap/>
            <w:hideMark/>
          </w:tcPr>
          <w:p w14:paraId="78C5EDD1" w14:textId="77777777" w:rsidR="007E29D3" w:rsidRPr="007E29D3" w:rsidRDefault="007E29D3" w:rsidP="007E29D3">
            <w:pPr>
              <w:jc w:val="right"/>
              <w:rPr>
                <w:color w:val="000000"/>
                <w:sz w:val="20"/>
                <w:szCs w:val="20"/>
              </w:rPr>
            </w:pPr>
            <w:r w:rsidRPr="007E29D3">
              <w:rPr>
                <w:color w:val="000000"/>
                <w:sz w:val="20"/>
                <w:szCs w:val="20"/>
              </w:rPr>
              <w:t xml:space="preserve">4 390,73 </w:t>
            </w:r>
          </w:p>
        </w:tc>
      </w:tr>
      <w:tr w:rsidR="007E29D3" w:rsidRPr="007E29D3" w14:paraId="4C33708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66F6EDF" w14:textId="77777777" w:rsidR="007E29D3" w:rsidRPr="007E29D3" w:rsidRDefault="007E29D3" w:rsidP="007E29D3">
            <w:pPr>
              <w:jc w:val="right"/>
              <w:rPr>
                <w:color w:val="000000"/>
                <w:sz w:val="20"/>
                <w:szCs w:val="20"/>
              </w:rPr>
            </w:pPr>
            <w:r w:rsidRPr="007E29D3">
              <w:rPr>
                <w:color w:val="000000"/>
                <w:sz w:val="20"/>
                <w:szCs w:val="20"/>
              </w:rPr>
              <w:t>18.126</w:t>
            </w:r>
          </w:p>
        </w:tc>
        <w:tc>
          <w:tcPr>
            <w:tcW w:w="1040" w:type="dxa"/>
            <w:tcBorders>
              <w:top w:val="nil"/>
              <w:left w:val="nil"/>
              <w:bottom w:val="single" w:sz="4" w:space="0" w:color="auto"/>
              <w:right w:val="single" w:sz="4" w:space="0" w:color="auto"/>
            </w:tcBorders>
            <w:shd w:val="clear" w:color="000000" w:fill="FFFFFF"/>
            <w:noWrap/>
            <w:hideMark/>
          </w:tcPr>
          <w:p w14:paraId="0BFD500F"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FF50A45" w14:textId="77777777" w:rsidR="007E29D3" w:rsidRPr="007E29D3" w:rsidRDefault="007E29D3" w:rsidP="007E29D3">
            <w:pPr>
              <w:jc w:val="right"/>
              <w:rPr>
                <w:color w:val="000000"/>
                <w:sz w:val="20"/>
                <w:szCs w:val="20"/>
              </w:rPr>
            </w:pPr>
            <w:r w:rsidRPr="007E29D3">
              <w:rPr>
                <w:color w:val="000000"/>
                <w:sz w:val="20"/>
                <w:szCs w:val="20"/>
              </w:rPr>
              <w:t>126</w:t>
            </w:r>
          </w:p>
        </w:tc>
        <w:tc>
          <w:tcPr>
            <w:tcW w:w="6511" w:type="dxa"/>
            <w:tcBorders>
              <w:top w:val="nil"/>
              <w:left w:val="nil"/>
              <w:bottom w:val="single" w:sz="4" w:space="0" w:color="auto"/>
              <w:right w:val="single" w:sz="4" w:space="0" w:color="auto"/>
            </w:tcBorders>
            <w:shd w:val="clear" w:color="000000" w:fill="FFFFFF"/>
            <w:hideMark/>
          </w:tcPr>
          <w:p w14:paraId="4697C318" w14:textId="77777777" w:rsidR="007E29D3" w:rsidRPr="007E29D3" w:rsidRDefault="007E29D3" w:rsidP="007E29D3">
            <w:pPr>
              <w:rPr>
                <w:color w:val="000000"/>
                <w:sz w:val="20"/>
                <w:szCs w:val="20"/>
              </w:rPr>
            </w:pPr>
            <w:r w:rsidRPr="007E29D3">
              <w:rPr>
                <w:color w:val="000000"/>
                <w:sz w:val="20"/>
                <w:szCs w:val="20"/>
              </w:rPr>
              <w:t>Профиль перфорированный монтажный длиной 2 м</w:t>
            </w:r>
          </w:p>
        </w:tc>
        <w:tc>
          <w:tcPr>
            <w:tcW w:w="1276" w:type="dxa"/>
            <w:tcBorders>
              <w:top w:val="nil"/>
              <w:left w:val="nil"/>
              <w:bottom w:val="single" w:sz="4" w:space="0" w:color="auto"/>
              <w:right w:val="single" w:sz="4" w:space="0" w:color="auto"/>
            </w:tcBorders>
            <w:shd w:val="clear" w:color="000000" w:fill="FFFFFF"/>
            <w:noWrap/>
            <w:hideMark/>
          </w:tcPr>
          <w:p w14:paraId="47245B3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8CD2619"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513B7F59" w14:textId="77777777" w:rsidR="007E29D3" w:rsidRPr="007E29D3" w:rsidRDefault="007E29D3" w:rsidP="007E29D3">
            <w:pPr>
              <w:jc w:val="right"/>
              <w:rPr>
                <w:color w:val="000000"/>
                <w:sz w:val="20"/>
                <w:szCs w:val="20"/>
              </w:rPr>
            </w:pPr>
            <w:r w:rsidRPr="007E29D3">
              <w:rPr>
                <w:color w:val="000000"/>
                <w:sz w:val="20"/>
                <w:szCs w:val="20"/>
              </w:rPr>
              <w:t xml:space="preserve">9 820,01 </w:t>
            </w:r>
          </w:p>
        </w:tc>
        <w:tc>
          <w:tcPr>
            <w:tcW w:w="2439" w:type="dxa"/>
            <w:tcBorders>
              <w:top w:val="nil"/>
              <w:left w:val="nil"/>
              <w:bottom w:val="single" w:sz="4" w:space="0" w:color="auto"/>
              <w:right w:val="single" w:sz="4" w:space="0" w:color="auto"/>
            </w:tcBorders>
            <w:shd w:val="clear" w:color="000000" w:fill="FFFFFF"/>
            <w:noWrap/>
            <w:hideMark/>
          </w:tcPr>
          <w:p w14:paraId="7291533E" w14:textId="77777777" w:rsidR="007E29D3" w:rsidRPr="007E29D3" w:rsidRDefault="007E29D3" w:rsidP="007E29D3">
            <w:pPr>
              <w:jc w:val="right"/>
              <w:rPr>
                <w:color w:val="000000"/>
                <w:sz w:val="20"/>
                <w:szCs w:val="20"/>
              </w:rPr>
            </w:pPr>
            <w:r w:rsidRPr="007E29D3">
              <w:rPr>
                <w:color w:val="000000"/>
                <w:sz w:val="20"/>
                <w:szCs w:val="20"/>
              </w:rPr>
              <w:t xml:space="preserve">11 784,01 </w:t>
            </w:r>
          </w:p>
        </w:tc>
      </w:tr>
      <w:tr w:rsidR="007E29D3" w:rsidRPr="007E29D3" w14:paraId="580AEB2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C70C062" w14:textId="77777777" w:rsidR="007E29D3" w:rsidRPr="007E29D3" w:rsidRDefault="007E29D3" w:rsidP="007E29D3">
            <w:pPr>
              <w:jc w:val="right"/>
              <w:rPr>
                <w:color w:val="000000"/>
                <w:sz w:val="20"/>
                <w:szCs w:val="20"/>
              </w:rPr>
            </w:pPr>
            <w:r w:rsidRPr="007E29D3">
              <w:rPr>
                <w:color w:val="000000"/>
                <w:sz w:val="20"/>
                <w:szCs w:val="20"/>
              </w:rPr>
              <w:t>18.127</w:t>
            </w:r>
          </w:p>
        </w:tc>
        <w:tc>
          <w:tcPr>
            <w:tcW w:w="1040" w:type="dxa"/>
            <w:tcBorders>
              <w:top w:val="nil"/>
              <w:left w:val="nil"/>
              <w:bottom w:val="single" w:sz="4" w:space="0" w:color="auto"/>
              <w:right w:val="single" w:sz="4" w:space="0" w:color="auto"/>
            </w:tcBorders>
            <w:shd w:val="clear" w:color="000000" w:fill="FFFFFF"/>
            <w:noWrap/>
            <w:hideMark/>
          </w:tcPr>
          <w:p w14:paraId="3C916B8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1D72B08" w14:textId="77777777" w:rsidR="007E29D3" w:rsidRPr="007E29D3" w:rsidRDefault="007E29D3" w:rsidP="007E29D3">
            <w:pPr>
              <w:jc w:val="right"/>
              <w:rPr>
                <w:color w:val="000000"/>
                <w:sz w:val="20"/>
                <w:szCs w:val="20"/>
              </w:rPr>
            </w:pPr>
            <w:r w:rsidRPr="007E29D3">
              <w:rPr>
                <w:color w:val="000000"/>
                <w:sz w:val="20"/>
                <w:szCs w:val="20"/>
              </w:rPr>
              <w:t>127</w:t>
            </w:r>
          </w:p>
        </w:tc>
        <w:tc>
          <w:tcPr>
            <w:tcW w:w="6511" w:type="dxa"/>
            <w:tcBorders>
              <w:top w:val="nil"/>
              <w:left w:val="nil"/>
              <w:bottom w:val="single" w:sz="4" w:space="0" w:color="auto"/>
              <w:right w:val="single" w:sz="4" w:space="0" w:color="auto"/>
            </w:tcBorders>
            <w:shd w:val="clear" w:color="000000" w:fill="FFFFFF"/>
            <w:hideMark/>
          </w:tcPr>
          <w:p w14:paraId="269A9797" w14:textId="77777777" w:rsidR="007E29D3" w:rsidRPr="007E29D3" w:rsidRDefault="007E29D3" w:rsidP="007E29D3">
            <w:pPr>
              <w:rPr>
                <w:color w:val="000000"/>
                <w:sz w:val="20"/>
                <w:szCs w:val="20"/>
              </w:rPr>
            </w:pPr>
            <w:r w:rsidRPr="007E29D3">
              <w:rPr>
                <w:color w:val="000000"/>
                <w:sz w:val="20"/>
                <w:szCs w:val="20"/>
              </w:rPr>
              <w:t>Металлический лоток перфорированный с крышкой 400х100 L=3000</w:t>
            </w:r>
          </w:p>
        </w:tc>
        <w:tc>
          <w:tcPr>
            <w:tcW w:w="1276" w:type="dxa"/>
            <w:tcBorders>
              <w:top w:val="nil"/>
              <w:left w:val="nil"/>
              <w:bottom w:val="single" w:sz="4" w:space="0" w:color="auto"/>
              <w:right w:val="single" w:sz="4" w:space="0" w:color="auto"/>
            </w:tcBorders>
            <w:shd w:val="clear" w:color="000000" w:fill="FFFFFF"/>
            <w:noWrap/>
            <w:hideMark/>
          </w:tcPr>
          <w:p w14:paraId="13B652D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4952440"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789C87C9" w14:textId="77777777" w:rsidR="007E29D3" w:rsidRPr="007E29D3" w:rsidRDefault="007E29D3" w:rsidP="007E29D3">
            <w:pPr>
              <w:jc w:val="right"/>
              <w:rPr>
                <w:color w:val="000000"/>
                <w:sz w:val="20"/>
                <w:szCs w:val="20"/>
              </w:rPr>
            </w:pPr>
            <w:r w:rsidRPr="007E29D3">
              <w:rPr>
                <w:color w:val="000000"/>
                <w:sz w:val="20"/>
                <w:szCs w:val="20"/>
              </w:rPr>
              <w:t xml:space="preserve">3 376,72 </w:t>
            </w:r>
          </w:p>
        </w:tc>
        <w:tc>
          <w:tcPr>
            <w:tcW w:w="2439" w:type="dxa"/>
            <w:tcBorders>
              <w:top w:val="nil"/>
              <w:left w:val="nil"/>
              <w:bottom w:val="single" w:sz="4" w:space="0" w:color="auto"/>
              <w:right w:val="single" w:sz="4" w:space="0" w:color="auto"/>
            </w:tcBorders>
            <w:shd w:val="clear" w:color="000000" w:fill="FFFFFF"/>
            <w:noWrap/>
            <w:hideMark/>
          </w:tcPr>
          <w:p w14:paraId="28121060" w14:textId="77777777" w:rsidR="007E29D3" w:rsidRPr="007E29D3" w:rsidRDefault="007E29D3" w:rsidP="007E29D3">
            <w:pPr>
              <w:jc w:val="right"/>
              <w:rPr>
                <w:color w:val="000000"/>
                <w:sz w:val="20"/>
                <w:szCs w:val="20"/>
              </w:rPr>
            </w:pPr>
            <w:r w:rsidRPr="007E29D3">
              <w:rPr>
                <w:color w:val="000000"/>
                <w:sz w:val="20"/>
                <w:szCs w:val="20"/>
              </w:rPr>
              <w:t xml:space="preserve">33 767,20 </w:t>
            </w:r>
          </w:p>
        </w:tc>
      </w:tr>
      <w:tr w:rsidR="007E29D3" w:rsidRPr="007E29D3" w14:paraId="5874849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5EBD417" w14:textId="77777777" w:rsidR="007E29D3" w:rsidRPr="007E29D3" w:rsidRDefault="007E29D3" w:rsidP="007E29D3">
            <w:pPr>
              <w:jc w:val="right"/>
              <w:rPr>
                <w:color w:val="000000"/>
                <w:sz w:val="20"/>
                <w:szCs w:val="20"/>
              </w:rPr>
            </w:pPr>
            <w:r w:rsidRPr="007E29D3">
              <w:rPr>
                <w:color w:val="000000"/>
                <w:sz w:val="20"/>
                <w:szCs w:val="20"/>
              </w:rPr>
              <w:t>18.128</w:t>
            </w:r>
          </w:p>
        </w:tc>
        <w:tc>
          <w:tcPr>
            <w:tcW w:w="1040" w:type="dxa"/>
            <w:tcBorders>
              <w:top w:val="nil"/>
              <w:left w:val="nil"/>
              <w:bottom w:val="single" w:sz="4" w:space="0" w:color="auto"/>
              <w:right w:val="single" w:sz="4" w:space="0" w:color="auto"/>
            </w:tcBorders>
            <w:shd w:val="clear" w:color="000000" w:fill="FFFFFF"/>
            <w:noWrap/>
            <w:hideMark/>
          </w:tcPr>
          <w:p w14:paraId="3334548B"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99C1855" w14:textId="77777777" w:rsidR="007E29D3" w:rsidRPr="007E29D3" w:rsidRDefault="007E29D3" w:rsidP="007E29D3">
            <w:pPr>
              <w:jc w:val="right"/>
              <w:rPr>
                <w:color w:val="000000"/>
                <w:sz w:val="20"/>
                <w:szCs w:val="20"/>
              </w:rPr>
            </w:pPr>
            <w:r w:rsidRPr="007E29D3">
              <w:rPr>
                <w:color w:val="000000"/>
                <w:sz w:val="20"/>
                <w:szCs w:val="20"/>
              </w:rPr>
              <w:t>128</w:t>
            </w:r>
          </w:p>
        </w:tc>
        <w:tc>
          <w:tcPr>
            <w:tcW w:w="6511" w:type="dxa"/>
            <w:tcBorders>
              <w:top w:val="nil"/>
              <w:left w:val="nil"/>
              <w:bottom w:val="single" w:sz="4" w:space="0" w:color="auto"/>
              <w:right w:val="single" w:sz="4" w:space="0" w:color="auto"/>
            </w:tcBorders>
            <w:shd w:val="clear" w:color="000000" w:fill="FFFFFF"/>
            <w:hideMark/>
          </w:tcPr>
          <w:p w14:paraId="745E6BCA" w14:textId="77777777" w:rsidR="007E29D3" w:rsidRPr="007E29D3" w:rsidRDefault="007E29D3" w:rsidP="007E29D3">
            <w:pPr>
              <w:rPr>
                <w:color w:val="000000"/>
                <w:sz w:val="20"/>
                <w:szCs w:val="20"/>
              </w:rPr>
            </w:pPr>
            <w:r w:rsidRPr="007E29D3">
              <w:rPr>
                <w:color w:val="000000"/>
                <w:sz w:val="20"/>
                <w:szCs w:val="20"/>
              </w:rPr>
              <w:t>Металлический лоток перфорированный с крышкой 200х50 L=3000</w:t>
            </w:r>
          </w:p>
        </w:tc>
        <w:tc>
          <w:tcPr>
            <w:tcW w:w="1276" w:type="dxa"/>
            <w:tcBorders>
              <w:top w:val="nil"/>
              <w:left w:val="nil"/>
              <w:bottom w:val="single" w:sz="4" w:space="0" w:color="auto"/>
              <w:right w:val="single" w:sz="4" w:space="0" w:color="auto"/>
            </w:tcBorders>
            <w:shd w:val="clear" w:color="000000" w:fill="FFFFFF"/>
            <w:noWrap/>
            <w:hideMark/>
          </w:tcPr>
          <w:p w14:paraId="655A086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A0190DD"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391F5DA1" w14:textId="77777777" w:rsidR="007E29D3" w:rsidRPr="007E29D3" w:rsidRDefault="007E29D3" w:rsidP="007E29D3">
            <w:pPr>
              <w:jc w:val="right"/>
              <w:rPr>
                <w:color w:val="000000"/>
                <w:sz w:val="20"/>
                <w:szCs w:val="20"/>
              </w:rPr>
            </w:pPr>
            <w:r w:rsidRPr="007E29D3">
              <w:rPr>
                <w:color w:val="000000"/>
                <w:sz w:val="20"/>
                <w:szCs w:val="20"/>
              </w:rPr>
              <w:t xml:space="preserve">300,45 </w:t>
            </w:r>
          </w:p>
        </w:tc>
        <w:tc>
          <w:tcPr>
            <w:tcW w:w="2439" w:type="dxa"/>
            <w:tcBorders>
              <w:top w:val="nil"/>
              <w:left w:val="nil"/>
              <w:bottom w:val="single" w:sz="4" w:space="0" w:color="auto"/>
              <w:right w:val="single" w:sz="4" w:space="0" w:color="auto"/>
            </w:tcBorders>
            <w:shd w:val="clear" w:color="000000" w:fill="FFFFFF"/>
            <w:noWrap/>
            <w:hideMark/>
          </w:tcPr>
          <w:p w14:paraId="0357C02F" w14:textId="77777777" w:rsidR="007E29D3" w:rsidRPr="007E29D3" w:rsidRDefault="007E29D3" w:rsidP="007E29D3">
            <w:pPr>
              <w:jc w:val="right"/>
              <w:rPr>
                <w:color w:val="000000"/>
                <w:sz w:val="20"/>
                <w:szCs w:val="20"/>
              </w:rPr>
            </w:pPr>
            <w:r w:rsidRPr="007E29D3">
              <w:rPr>
                <w:color w:val="000000"/>
                <w:sz w:val="20"/>
                <w:szCs w:val="20"/>
              </w:rPr>
              <w:t xml:space="preserve">3 004,50 </w:t>
            </w:r>
          </w:p>
        </w:tc>
      </w:tr>
      <w:tr w:rsidR="007E29D3" w:rsidRPr="007E29D3" w14:paraId="217EA10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9108E6C" w14:textId="77777777" w:rsidR="007E29D3" w:rsidRPr="007E29D3" w:rsidRDefault="007E29D3" w:rsidP="007E29D3">
            <w:pPr>
              <w:jc w:val="right"/>
              <w:rPr>
                <w:color w:val="000000"/>
                <w:sz w:val="20"/>
                <w:szCs w:val="20"/>
              </w:rPr>
            </w:pPr>
            <w:r w:rsidRPr="007E29D3">
              <w:rPr>
                <w:color w:val="000000"/>
                <w:sz w:val="20"/>
                <w:szCs w:val="20"/>
              </w:rPr>
              <w:lastRenderedPageBreak/>
              <w:t>18.129</w:t>
            </w:r>
          </w:p>
        </w:tc>
        <w:tc>
          <w:tcPr>
            <w:tcW w:w="1040" w:type="dxa"/>
            <w:tcBorders>
              <w:top w:val="nil"/>
              <w:left w:val="nil"/>
              <w:bottom w:val="single" w:sz="4" w:space="0" w:color="auto"/>
              <w:right w:val="single" w:sz="4" w:space="0" w:color="auto"/>
            </w:tcBorders>
            <w:shd w:val="clear" w:color="000000" w:fill="FFFFFF"/>
            <w:noWrap/>
            <w:hideMark/>
          </w:tcPr>
          <w:p w14:paraId="5B3483B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8AE3CC8" w14:textId="77777777" w:rsidR="007E29D3" w:rsidRPr="007E29D3" w:rsidRDefault="007E29D3" w:rsidP="007E29D3">
            <w:pPr>
              <w:jc w:val="right"/>
              <w:rPr>
                <w:color w:val="000000"/>
                <w:sz w:val="20"/>
                <w:szCs w:val="20"/>
              </w:rPr>
            </w:pPr>
            <w:r w:rsidRPr="007E29D3">
              <w:rPr>
                <w:color w:val="000000"/>
                <w:sz w:val="20"/>
                <w:szCs w:val="20"/>
              </w:rPr>
              <w:t>129</w:t>
            </w:r>
          </w:p>
        </w:tc>
        <w:tc>
          <w:tcPr>
            <w:tcW w:w="6511" w:type="dxa"/>
            <w:tcBorders>
              <w:top w:val="nil"/>
              <w:left w:val="nil"/>
              <w:bottom w:val="single" w:sz="4" w:space="0" w:color="auto"/>
              <w:right w:val="single" w:sz="4" w:space="0" w:color="auto"/>
            </w:tcBorders>
            <w:shd w:val="clear" w:color="000000" w:fill="FFFFFF"/>
            <w:hideMark/>
          </w:tcPr>
          <w:p w14:paraId="1F5E7FB4" w14:textId="77777777" w:rsidR="007E29D3" w:rsidRPr="007E29D3" w:rsidRDefault="007E29D3" w:rsidP="007E29D3">
            <w:pPr>
              <w:rPr>
                <w:color w:val="000000"/>
                <w:sz w:val="20"/>
                <w:szCs w:val="20"/>
              </w:rPr>
            </w:pPr>
            <w:r w:rsidRPr="007E29D3">
              <w:rPr>
                <w:color w:val="000000"/>
                <w:sz w:val="20"/>
                <w:szCs w:val="20"/>
              </w:rPr>
              <w:t>Металлический лоток перфорированный с крышкой 100х50 L=3000</w:t>
            </w:r>
          </w:p>
        </w:tc>
        <w:tc>
          <w:tcPr>
            <w:tcW w:w="1276" w:type="dxa"/>
            <w:tcBorders>
              <w:top w:val="nil"/>
              <w:left w:val="nil"/>
              <w:bottom w:val="single" w:sz="4" w:space="0" w:color="auto"/>
              <w:right w:val="single" w:sz="4" w:space="0" w:color="auto"/>
            </w:tcBorders>
            <w:shd w:val="clear" w:color="000000" w:fill="FFFFFF"/>
            <w:noWrap/>
            <w:hideMark/>
          </w:tcPr>
          <w:p w14:paraId="0755D4F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2D7C088" w14:textId="77777777" w:rsidR="007E29D3" w:rsidRPr="007E29D3" w:rsidRDefault="007E29D3" w:rsidP="007E29D3">
            <w:pPr>
              <w:jc w:val="right"/>
              <w:rPr>
                <w:color w:val="000000"/>
                <w:sz w:val="20"/>
                <w:szCs w:val="20"/>
              </w:rPr>
            </w:pPr>
            <w:r w:rsidRPr="007E29D3">
              <w:rPr>
                <w:color w:val="000000"/>
                <w:sz w:val="20"/>
                <w:szCs w:val="20"/>
              </w:rPr>
              <w:t>20</w:t>
            </w:r>
          </w:p>
        </w:tc>
        <w:tc>
          <w:tcPr>
            <w:tcW w:w="1275" w:type="dxa"/>
            <w:tcBorders>
              <w:top w:val="nil"/>
              <w:left w:val="nil"/>
              <w:bottom w:val="single" w:sz="4" w:space="0" w:color="auto"/>
              <w:right w:val="single" w:sz="4" w:space="0" w:color="auto"/>
            </w:tcBorders>
            <w:shd w:val="clear" w:color="000000" w:fill="FFFFFF"/>
            <w:noWrap/>
            <w:hideMark/>
          </w:tcPr>
          <w:p w14:paraId="2A01C8BF" w14:textId="77777777" w:rsidR="007E29D3" w:rsidRPr="007E29D3" w:rsidRDefault="007E29D3" w:rsidP="007E29D3">
            <w:pPr>
              <w:jc w:val="right"/>
              <w:rPr>
                <w:color w:val="000000"/>
                <w:sz w:val="20"/>
                <w:szCs w:val="20"/>
              </w:rPr>
            </w:pPr>
            <w:r w:rsidRPr="007E29D3">
              <w:rPr>
                <w:color w:val="000000"/>
                <w:sz w:val="20"/>
                <w:szCs w:val="20"/>
              </w:rPr>
              <w:t xml:space="preserve">142,14 </w:t>
            </w:r>
          </w:p>
        </w:tc>
        <w:tc>
          <w:tcPr>
            <w:tcW w:w="2439" w:type="dxa"/>
            <w:tcBorders>
              <w:top w:val="nil"/>
              <w:left w:val="nil"/>
              <w:bottom w:val="single" w:sz="4" w:space="0" w:color="auto"/>
              <w:right w:val="single" w:sz="4" w:space="0" w:color="auto"/>
            </w:tcBorders>
            <w:shd w:val="clear" w:color="000000" w:fill="FFFFFF"/>
            <w:noWrap/>
            <w:hideMark/>
          </w:tcPr>
          <w:p w14:paraId="217F08BB" w14:textId="77777777" w:rsidR="007E29D3" w:rsidRPr="007E29D3" w:rsidRDefault="007E29D3" w:rsidP="007E29D3">
            <w:pPr>
              <w:jc w:val="right"/>
              <w:rPr>
                <w:color w:val="000000"/>
                <w:sz w:val="20"/>
                <w:szCs w:val="20"/>
              </w:rPr>
            </w:pPr>
            <w:r w:rsidRPr="007E29D3">
              <w:rPr>
                <w:color w:val="000000"/>
                <w:sz w:val="20"/>
                <w:szCs w:val="20"/>
              </w:rPr>
              <w:t xml:space="preserve">2 842,80 </w:t>
            </w:r>
          </w:p>
        </w:tc>
      </w:tr>
      <w:tr w:rsidR="007E29D3" w:rsidRPr="007E29D3" w14:paraId="2D27C17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1F4AB77" w14:textId="77777777" w:rsidR="007E29D3" w:rsidRPr="007E29D3" w:rsidRDefault="007E29D3" w:rsidP="007E29D3">
            <w:pPr>
              <w:jc w:val="right"/>
              <w:rPr>
                <w:color w:val="000000"/>
                <w:sz w:val="20"/>
                <w:szCs w:val="20"/>
              </w:rPr>
            </w:pPr>
            <w:r w:rsidRPr="007E29D3">
              <w:rPr>
                <w:color w:val="000000"/>
                <w:sz w:val="20"/>
                <w:szCs w:val="20"/>
              </w:rPr>
              <w:t>18.130</w:t>
            </w:r>
          </w:p>
        </w:tc>
        <w:tc>
          <w:tcPr>
            <w:tcW w:w="1040" w:type="dxa"/>
            <w:tcBorders>
              <w:top w:val="nil"/>
              <w:left w:val="nil"/>
              <w:bottom w:val="single" w:sz="4" w:space="0" w:color="auto"/>
              <w:right w:val="single" w:sz="4" w:space="0" w:color="auto"/>
            </w:tcBorders>
            <w:shd w:val="clear" w:color="000000" w:fill="FFFFFF"/>
            <w:noWrap/>
            <w:hideMark/>
          </w:tcPr>
          <w:p w14:paraId="7262BBDC"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0CDD9A3" w14:textId="77777777" w:rsidR="007E29D3" w:rsidRPr="007E29D3" w:rsidRDefault="007E29D3" w:rsidP="007E29D3">
            <w:pPr>
              <w:jc w:val="right"/>
              <w:rPr>
                <w:color w:val="000000"/>
                <w:sz w:val="20"/>
                <w:szCs w:val="20"/>
              </w:rPr>
            </w:pPr>
            <w:r w:rsidRPr="007E29D3">
              <w:rPr>
                <w:color w:val="000000"/>
                <w:sz w:val="20"/>
                <w:szCs w:val="20"/>
              </w:rPr>
              <w:t>130</w:t>
            </w:r>
          </w:p>
        </w:tc>
        <w:tc>
          <w:tcPr>
            <w:tcW w:w="6511" w:type="dxa"/>
            <w:tcBorders>
              <w:top w:val="nil"/>
              <w:left w:val="nil"/>
              <w:bottom w:val="single" w:sz="4" w:space="0" w:color="auto"/>
              <w:right w:val="single" w:sz="4" w:space="0" w:color="auto"/>
            </w:tcBorders>
            <w:shd w:val="clear" w:color="000000" w:fill="FFFFFF"/>
            <w:hideMark/>
          </w:tcPr>
          <w:p w14:paraId="04231FA8" w14:textId="77777777" w:rsidR="007E29D3" w:rsidRPr="007E29D3" w:rsidRDefault="007E29D3" w:rsidP="007E29D3">
            <w:pPr>
              <w:rPr>
                <w:color w:val="000000"/>
                <w:sz w:val="20"/>
                <w:szCs w:val="20"/>
              </w:rPr>
            </w:pPr>
            <w:r w:rsidRPr="007E29D3">
              <w:rPr>
                <w:color w:val="000000"/>
                <w:sz w:val="20"/>
                <w:szCs w:val="20"/>
              </w:rPr>
              <w:t>Короба пластмассовые: шириной до 40 мм</w:t>
            </w:r>
          </w:p>
        </w:tc>
        <w:tc>
          <w:tcPr>
            <w:tcW w:w="1276" w:type="dxa"/>
            <w:tcBorders>
              <w:top w:val="nil"/>
              <w:left w:val="nil"/>
              <w:bottom w:val="single" w:sz="4" w:space="0" w:color="auto"/>
              <w:right w:val="single" w:sz="4" w:space="0" w:color="auto"/>
            </w:tcBorders>
            <w:shd w:val="clear" w:color="000000" w:fill="FFFFFF"/>
            <w:noWrap/>
            <w:hideMark/>
          </w:tcPr>
          <w:p w14:paraId="5282108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2C1C49E" w14:textId="77777777" w:rsidR="007E29D3" w:rsidRPr="007E29D3" w:rsidRDefault="007E29D3" w:rsidP="007E29D3">
            <w:pPr>
              <w:jc w:val="right"/>
              <w:rPr>
                <w:color w:val="000000"/>
                <w:sz w:val="20"/>
                <w:szCs w:val="20"/>
              </w:rPr>
            </w:pPr>
            <w:r w:rsidRPr="007E29D3">
              <w:rPr>
                <w:color w:val="000000"/>
                <w:sz w:val="20"/>
                <w:szCs w:val="20"/>
              </w:rPr>
              <w:t>0,05</w:t>
            </w:r>
          </w:p>
        </w:tc>
        <w:tc>
          <w:tcPr>
            <w:tcW w:w="1275" w:type="dxa"/>
            <w:tcBorders>
              <w:top w:val="nil"/>
              <w:left w:val="nil"/>
              <w:bottom w:val="single" w:sz="4" w:space="0" w:color="auto"/>
              <w:right w:val="single" w:sz="4" w:space="0" w:color="auto"/>
            </w:tcBorders>
            <w:shd w:val="clear" w:color="000000" w:fill="FFFFFF"/>
            <w:noWrap/>
            <w:hideMark/>
          </w:tcPr>
          <w:p w14:paraId="3EA0C19B" w14:textId="77777777" w:rsidR="007E29D3" w:rsidRPr="007E29D3" w:rsidRDefault="007E29D3" w:rsidP="007E29D3">
            <w:pPr>
              <w:jc w:val="right"/>
              <w:rPr>
                <w:color w:val="000000"/>
                <w:sz w:val="20"/>
                <w:szCs w:val="20"/>
              </w:rPr>
            </w:pPr>
            <w:r w:rsidRPr="007E29D3">
              <w:rPr>
                <w:color w:val="000000"/>
                <w:sz w:val="20"/>
                <w:szCs w:val="20"/>
              </w:rPr>
              <w:t xml:space="preserve">11 403,50 </w:t>
            </w:r>
          </w:p>
        </w:tc>
        <w:tc>
          <w:tcPr>
            <w:tcW w:w="2439" w:type="dxa"/>
            <w:tcBorders>
              <w:top w:val="nil"/>
              <w:left w:val="nil"/>
              <w:bottom w:val="single" w:sz="4" w:space="0" w:color="auto"/>
              <w:right w:val="single" w:sz="4" w:space="0" w:color="auto"/>
            </w:tcBorders>
            <w:shd w:val="clear" w:color="000000" w:fill="FFFFFF"/>
            <w:noWrap/>
            <w:hideMark/>
          </w:tcPr>
          <w:p w14:paraId="383039D7" w14:textId="77777777" w:rsidR="007E29D3" w:rsidRPr="007E29D3" w:rsidRDefault="007E29D3" w:rsidP="007E29D3">
            <w:pPr>
              <w:jc w:val="right"/>
              <w:rPr>
                <w:color w:val="000000"/>
                <w:sz w:val="20"/>
                <w:szCs w:val="20"/>
              </w:rPr>
            </w:pPr>
            <w:r w:rsidRPr="007E29D3">
              <w:rPr>
                <w:color w:val="000000"/>
                <w:sz w:val="20"/>
                <w:szCs w:val="20"/>
              </w:rPr>
              <w:t xml:space="preserve">570,18 </w:t>
            </w:r>
          </w:p>
        </w:tc>
      </w:tr>
      <w:tr w:rsidR="007E29D3" w:rsidRPr="007E29D3" w14:paraId="42E2E5A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9362D06" w14:textId="77777777" w:rsidR="007E29D3" w:rsidRPr="007E29D3" w:rsidRDefault="007E29D3" w:rsidP="007E29D3">
            <w:pPr>
              <w:jc w:val="right"/>
              <w:rPr>
                <w:color w:val="000000"/>
                <w:sz w:val="20"/>
                <w:szCs w:val="20"/>
              </w:rPr>
            </w:pPr>
            <w:r w:rsidRPr="007E29D3">
              <w:rPr>
                <w:color w:val="000000"/>
                <w:sz w:val="20"/>
                <w:szCs w:val="20"/>
              </w:rPr>
              <w:t>18.131</w:t>
            </w:r>
          </w:p>
        </w:tc>
        <w:tc>
          <w:tcPr>
            <w:tcW w:w="1040" w:type="dxa"/>
            <w:tcBorders>
              <w:top w:val="nil"/>
              <w:left w:val="nil"/>
              <w:bottom w:val="single" w:sz="4" w:space="0" w:color="auto"/>
              <w:right w:val="single" w:sz="4" w:space="0" w:color="auto"/>
            </w:tcBorders>
            <w:shd w:val="clear" w:color="000000" w:fill="FFFFFF"/>
            <w:noWrap/>
            <w:hideMark/>
          </w:tcPr>
          <w:p w14:paraId="5E6A38D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2C144F87" w14:textId="77777777" w:rsidR="007E29D3" w:rsidRPr="007E29D3" w:rsidRDefault="007E29D3" w:rsidP="007E29D3">
            <w:pPr>
              <w:jc w:val="right"/>
              <w:rPr>
                <w:color w:val="000000"/>
                <w:sz w:val="20"/>
                <w:szCs w:val="20"/>
              </w:rPr>
            </w:pPr>
            <w:r w:rsidRPr="007E29D3">
              <w:rPr>
                <w:color w:val="000000"/>
                <w:sz w:val="20"/>
                <w:szCs w:val="20"/>
              </w:rPr>
              <w:t>131</w:t>
            </w:r>
          </w:p>
        </w:tc>
        <w:tc>
          <w:tcPr>
            <w:tcW w:w="6511" w:type="dxa"/>
            <w:tcBorders>
              <w:top w:val="nil"/>
              <w:left w:val="nil"/>
              <w:bottom w:val="single" w:sz="4" w:space="0" w:color="auto"/>
              <w:right w:val="single" w:sz="4" w:space="0" w:color="auto"/>
            </w:tcBorders>
            <w:shd w:val="clear" w:color="000000" w:fill="FFFFFF"/>
            <w:hideMark/>
          </w:tcPr>
          <w:p w14:paraId="223BAE55" w14:textId="77777777" w:rsidR="007E29D3" w:rsidRPr="007E29D3" w:rsidRDefault="007E29D3" w:rsidP="007E29D3">
            <w:pPr>
              <w:rPr>
                <w:color w:val="000000"/>
                <w:sz w:val="20"/>
                <w:szCs w:val="20"/>
              </w:rPr>
            </w:pPr>
            <w:r w:rsidRPr="007E29D3">
              <w:rPr>
                <w:color w:val="000000"/>
                <w:sz w:val="20"/>
                <w:szCs w:val="20"/>
              </w:rPr>
              <w:t>Кабель-канал (короб) "Электропласт": 25x16 мм</w:t>
            </w:r>
          </w:p>
        </w:tc>
        <w:tc>
          <w:tcPr>
            <w:tcW w:w="1276" w:type="dxa"/>
            <w:tcBorders>
              <w:top w:val="nil"/>
              <w:left w:val="nil"/>
              <w:bottom w:val="single" w:sz="4" w:space="0" w:color="auto"/>
              <w:right w:val="single" w:sz="4" w:space="0" w:color="auto"/>
            </w:tcBorders>
            <w:shd w:val="clear" w:color="000000" w:fill="FFFFFF"/>
            <w:noWrap/>
            <w:hideMark/>
          </w:tcPr>
          <w:p w14:paraId="669BC6D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1294A9B" w14:textId="77777777" w:rsidR="007E29D3" w:rsidRPr="007E29D3" w:rsidRDefault="007E29D3" w:rsidP="007E29D3">
            <w:pPr>
              <w:jc w:val="right"/>
              <w:rPr>
                <w:color w:val="000000"/>
                <w:sz w:val="20"/>
                <w:szCs w:val="20"/>
              </w:rPr>
            </w:pPr>
            <w:r w:rsidRPr="007E29D3">
              <w:rPr>
                <w:color w:val="000000"/>
                <w:sz w:val="20"/>
                <w:szCs w:val="20"/>
              </w:rPr>
              <w:t>0,051</w:t>
            </w:r>
          </w:p>
        </w:tc>
        <w:tc>
          <w:tcPr>
            <w:tcW w:w="1275" w:type="dxa"/>
            <w:tcBorders>
              <w:top w:val="nil"/>
              <w:left w:val="nil"/>
              <w:bottom w:val="single" w:sz="4" w:space="0" w:color="auto"/>
              <w:right w:val="single" w:sz="4" w:space="0" w:color="auto"/>
            </w:tcBorders>
            <w:shd w:val="clear" w:color="000000" w:fill="FFFFFF"/>
            <w:noWrap/>
            <w:hideMark/>
          </w:tcPr>
          <w:p w14:paraId="281FDDDF" w14:textId="77777777" w:rsidR="007E29D3" w:rsidRPr="007E29D3" w:rsidRDefault="007E29D3" w:rsidP="007E29D3">
            <w:pPr>
              <w:jc w:val="right"/>
              <w:rPr>
                <w:color w:val="000000"/>
                <w:sz w:val="20"/>
                <w:szCs w:val="20"/>
              </w:rPr>
            </w:pPr>
            <w:r w:rsidRPr="007E29D3">
              <w:rPr>
                <w:color w:val="000000"/>
                <w:sz w:val="20"/>
                <w:szCs w:val="20"/>
              </w:rPr>
              <w:t xml:space="preserve">1 140,81 </w:t>
            </w:r>
          </w:p>
        </w:tc>
        <w:tc>
          <w:tcPr>
            <w:tcW w:w="2439" w:type="dxa"/>
            <w:tcBorders>
              <w:top w:val="nil"/>
              <w:left w:val="nil"/>
              <w:bottom w:val="single" w:sz="4" w:space="0" w:color="auto"/>
              <w:right w:val="single" w:sz="4" w:space="0" w:color="auto"/>
            </w:tcBorders>
            <w:shd w:val="clear" w:color="000000" w:fill="FFFFFF"/>
            <w:noWrap/>
            <w:hideMark/>
          </w:tcPr>
          <w:p w14:paraId="698F8B61" w14:textId="77777777" w:rsidR="007E29D3" w:rsidRPr="007E29D3" w:rsidRDefault="007E29D3" w:rsidP="007E29D3">
            <w:pPr>
              <w:jc w:val="right"/>
              <w:rPr>
                <w:color w:val="000000"/>
                <w:sz w:val="20"/>
                <w:szCs w:val="20"/>
              </w:rPr>
            </w:pPr>
            <w:r w:rsidRPr="007E29D3">
              <w:rPr>
                <w:color w:val="000000"/>
                <w:sz w:val="20"/>
                <w:szCs w:val="20"/>
              </w:rPr>
              <w:t xml:space="preserve">58,18 </w:t>
            </w:r>
          </w:p>
        </w:tc>
      </w:tr>
      <w:tr w:rsidR="007E29D3" w:rsidRPr="007E29D3" w14:paraId="3A757BE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59074D6" w14:textId="77777777" w:rsidR="007E29D3" w:rsidRPr="007E29D3" w:rsidRDefault="007E29D3" w:rsidP="007E29D3">
            <w:pPr>
              <w:jc w:val="right"/>
              <w:rPr>
                <w:color w:val="000000"/>
                <w:sz w:val="20"/>
                <w:szCs w:val="20"/>
              </w:rPr>
            </w:pPr>
            <w:r w:rsidRPr="007E29D3">
              <w:rPr>
                <w:color w:val="000000"/>
                <w:sz w:val="20"/>
                <w:szCs w:val="20"/>
              </w:rPr>
              <w:t>18.132</w:t>
            </w:r>
          </w:p>
        </w:tc>
        <w:tc>
          <w:tcPr>
            <w:tcW w:w="1040" w:type="dxa"/>
            <w:tcBorders>
              <w:top w:val="nil"/>
              <w:left w:val="nil"/>
              <w:bottom w:val="single" w:sz="4" w:space="0" w:color="auto"/>
              <w:right w:val="single" w:sz="4" w:space="0" w:color="auto"/>
            </w:tcBorders>
            <w:shd w:val="clear" w:color="000000" w:fill="FFFFFF"/>
            <w:noWrap/>
            <w:hideMark/>
          </w:tcPr>
          <w:p w14:paraId="61DEE851"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3F835C91" w14:textId="77777777" w:rsidR="007E29D3" w:rsidRPr="007E29D3" w:rsidRDefault="007E29D3" w:rsidP="007E29D3">
            <w:pPr>
              <w:jc w:val="right"/>
              <w:rPr>
                <w:color w:val="000000"/>
                <w:sz w:val="20"/>
                <w:szCs w:val="20"/>
              </w:rPr>
            </w:pPr>
            <w:r w:rsidRPr="007E29D3">
              <w:rPr>
                <w:color w:val="000000"/>
                <w:sz w:val="20"/>
                <w:szCs w:val="20"/>
              </w:rPr>
              <w:t>132</w:t>
            </w:r>
          </w:p>
        </w:tc>
        <w:tc>
          <w:tcPr>
            <w:tcW w:w="6511" w:type="dxa"/>
            <w:tcBorders>
              <w:top w:val="nil"/>
              <w:left w:val="nil"/>
              <w:bottom w:val="single" w:sz="4" w:space="0" w:color="auto"/>
              <w:right w:val="single" w:sz="4" w:space="0" w:color="auto"/>
            </w:tcBorders>
            <w:shd w:val="clear" w:color="000000" w:fill="FFFFFF"/>
            <w:hideMark/>
          </w:tcPr>
          <w:p w14:paraId="2D830B28" w14:textId="77777777" w:rsidR="007E29D3" w:rsidRPr="007E29D3" w:rsidRDefault="007E29D3" w:rsidP="007E29D3">
            <w:pPr>
              <w:rPr>
                <w:color w:val="000000"/>
                <w:sz w:val="20"/>
                <w:szCs w:val="20"/>
              </w:rPr>
            </w:pPr>
            <w:r w:rsidRPr="007E29D3">
              <w:rPr>
                <w:color w:val="000000"/>
                <w:sz w:val="20"/>
                <w:szCs w:val="20"/>
              </w:rPr>
              <w:t>Выключатель: одноклавишный утопленного типа при скрытой проводке</w:t>
            </w:r>
          </w:p>
        </w:tc>
        <w:tc>
          <w:tcPr>
            <w:tcW w:w="1276" w:type="dxa"/>
            <w:tcBorders>
              <w:top w:val="nil"/>
              <w:left w:val="nil"/>
              <w:bottom w:val="single" w:sz="4" w:space="0" w:color="auto"/>
              <w:right w:val="single" w:sz="4" w:space="0" w:color="auto"/>
            </w:tcBorders>
            <w:shd w:val="clear" w:color="000000" w:fill="FFFFFF"/>
            <w:noWrap/>
            <w:hideMark/>
          </w:tcPr>
          <w:p w14:paraId="174FC743"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6A9C24FD" w14:textId="77777777" w:rsidR="007E29D3" w:rsidRPr="007E29D3" w:rsidRDefault="007E29D3" w:rsidP="007E29D3">
            <w:pPr>
              <w:jc w:val="right"/>
              <w:rPr>
                <w:color w:val="000000"/>
                <w:sz w:val="20"/>
                <w:szCs w:val="20"/>
              </w:rPr>
            </w:pPr>
            <w:r w:rsidRPr="007E29D3">
              <w:rPr>
                <w:color w:val="000000"/>
                <w:sz w:val="20"/>
                <w:szCs w:val="20"/>
              </w:rPr>
              <w:t>2,48</w:t>
            </w:r>
          </w:p>
        </w:tc>
        <w:tc>
          <w:tcPr>
            <w:tcW w:w="1275" w:type="dxa"/>
            <w:tcBorders>
              <w:top w:val="nil"/>
              <w:left w:val="nil"/>
              <w:bottom w:val="single" w:sz="4" w:space="0" w:color="auto"/>
              <w:right w:val="single" w:sz="4" w:space="0" w:color="auto"/>
            </w:tcBorders>
            <w:shd w:val="clear" w:color="000000" w:fill="FFFFFF"/>
            <w:noWrap/>
            <w:hideMark/>
          </w:tcPr>
          <w:p w14:paraId="0343DAFA" w14:textId="77777777" w:rsidR="007E29D3" w:rsidRPr="007E29D3" w:rsidRDefault="007E29D3" w:rsidP="007E29D3">
            <w:pPr>
              <w:jc w:val="right"/>
              <w:rPr>
                <w:color w:val="000000"/>
                <w:sz w:val="20"/>
                <w:szCs w:val="20"/>
              </w:rPr>
            </w:pPr>
            <w:r w:rsidRPr="007E29D3">
              <w:rPr>
                <w:color w:val="000000"/>
                <w:sz w:val="20"/>
                <w:szCs w:val="20"/>
              </w:rPr>
              <w:t xml:space="preserve">18 595,91 </w:t>
            </w:r>
          </w:p>
        </w:tc>
        <w:tc>
          <w:tcPr>
            <w:tcW w:w="2439" w:type="dxa"/>
            <w:tcBorders>
              <w:top w:val="nil"/>
              <w:left w:val="nil"/>
              <w:bottom w:val="single" w:sz="4" w:space="0" w:color="auto"/>
              <w:right w:val="single" w:sz="4" w:space="0" w:color="auto"/>
            </w:tcBorders>
            <w:shd w:val="clear" w:color="000000" w:fill="FFFFFF"/>
            <w:noWrap/>
            <w:hideMark/>
          </w:tcPr>
          <w:p w14:paraId="5D344CDC" w14:textId="77777777" w:rsidR="007E29D3" w:rsidRPr="007E29D3" w:rsidRDefault="007E29D3" w:rsidP="007E29D3">
            <w:pPr>
              <w:jc w:val="right"/>
              <w:rPr>
                <w:color w:val="000000"/>
                <w:sz w:val="20"/>
                <w:szCs w:val="20"/>
              </w:rPr>
            </w:pPr>
            <w:r w:rsidRPr="007E29D3">
              <w:rPr>
                <w:color w:val="000000"/>
                <w:sz w:val="20"/>
                <w:szCs w:val="20"/>
              </w:rPr>
              <w:t xml:space="preserve">46 117,86 </w:t>
            </w:r>
          </w:p>
        </w:tc>
      </w:tr>
      <w:tr w:rsidR="007E29D3" w:rsidRPr="007E29D3" w14:paraId="0C736CE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8200212" w14:textId="77777777" w:rsidR="007E29D3" w:rsidRPr="007E29D3" w:rsidRDefault="007E29D3" w:rsidP="007E29D3">
            <w:pPr>
              <w:jc w:val="right"/>
              <w:rPr>
                <w:color w:val="000000"/>
                <w:sz w:val="20"/>
                <w:szCs w:val="20"/>
              </w:rPr>
            </w:pPr>
            <w:r w:rsidRPr="007E29D3">
              <w:rPr>
                <w:color w:val="000000"/>
                <w:sz w:val="20"/>
                <w:szCs w:val="20"/>
              </w:rPr>
              <w:t>18.133</w:t>
            </w:r>
          </w:p>
        </w:tc>
        <w:tc>
          <w:tcPr>
            <w:tcW w:w="1040" w:type="dxa"/>
            <w:tcBorders>
              <w:top w:val="nil"/>
              <w:left w:val="nil"/>
              <w:bottom w:val="single" w:sz="4" w:space="0" w:color="auto"/>
              <w:right w:val="single" w:sz="4" w:space="0" w:color="auto"/>
            </w:tcBorders>
            <w:shd w:val="clear" w:color="000000" w:fill="FFFFFF"/>
            <w:noWrap/>
            <w:hideMark/>
          </w:tcPr>
          <w:p w14:paraId="0EFC579D"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1B9EB2B" w14:textId="77777777" w:rsidR="007E29D3" w:rsidRPr="007E29D3" w:rsidRDefault="007E29D3" w:rsidP="007E29D3">
            <w:pPr>
              <w:jc w:val="right"/>
              <w:rPr>
                <w:color w:val="000000"/>
                <w:sz w:val="20"/>
                <w:szCs w:val="20"/>
              </w:rPr>
            </w:pPr>
            <w:r w:rsidRPr="007E29D3">
              <w:rPr>
                <w:color w:val="000000"/>
                <w:sz w:val="20"/>
                <w:szCs w:val="20"/>
              </w:rPr>
              <w:t>133</w:t>
            </w:r>
          </w:p>
        </w:tc>
        <w:tc>
          <w:tcPr>
            <w:tcW w:w="6511" w:type="dxa"/>
            <w:tcBorders>
              <w:top w:val="nil"/>
              <w:left w:val="nil"/>
              <w:bottom w:val="single" w:sz="4" w:space="0" w:color="auto"/>
              <w:right w:val="single" w:sz="4" w:space="0" w:color="auto"/>
            </w:tcBorders>
            <w:shd w:val="clear" w:color="000000" w:fill="FFFFFF"/>
            <w:hideMark/>
          </w:tcPr>
          <w:p w14:paraId="547F8EE3" w14:textId="77777777" w:rsidR="007E29D3" w:rsidRPr="007E29D3" w:rsidRDefault="007E29D3" w:rsidP="007E29D3">
            <w:pPr>
              <w:rPr>
                <w:color w:val="000000"/>
                <w:sz w:val="20"/>
                <w:szCs w:val="20"/>
              </w:rPr>
            </w:pPr>
            <w:r w:rsidRPr="007E29D3">
              <w:rPr>
                <w:color w:val="000000"/>
                <w:sz w:val="20"/>
                <w:szCs w:val="20"/>
              </w:rPr>
              <w:t>Выключатель одноклавишный для скрытой проводки</w:t>
            </w:r>
          </w:p>
        </w:tc>
        <w:tc>
          <w:tcPr>
            <w:tcW w:w="1276" w:type="dxa"/>
            <w:tcBorders>
              <w:top w:val="nil"/>
              <w:left w:val="nil"/>
              <w:bottom w:val="single" w:sz="4" w:space="0" w:color="auto"/>
              <w:right w:val="single" w:sz="4" w:space="0" w:color="auto"/>
            </w:tcBorders>
            <w:shd w:val="clear" w:color="000000" w:fill="FFFFFF"/>
            <w:noWrap/>
            <w:hideMark/>
          </w:tcPr>
          <w:p w14:paraId="3C997222"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5BC60C2" w14:textId="77777777" w:rsidR="007E29D3" w:rsidRPr="007E29D3" w:rsidRDefault="007E29D3" w:rsidP="007E29D3">
            <w:pPr>
              <w:jc w:val="right"/>
              <w:rPr>
                <w:color w:val="000000"/>
                <w:sz w:val="20"/>
                <w:szCs w:val="20"/>
              </w:rPr>
            </w:pPr>
            <w:r w:rsidRPr="007E29D3">
              <w:rPr>
                <w:color w:val="000000"/>
                <w:sz w:val="20"/>
                <w:szCs w:val="20"/>
              </w:rPr>
              <w:t>22,2</w:t>
            </w:r>
          </w:p>
        </w:tc>
        <w:tc>
          <w:tcPr>
            <w:tcW w:w="1275" w:type="dxa"/>
            <w:tcBorders>
              <w:top w:val="nil"/>
              <w:left w:val="nil"/>
              <w:bottom w:val="single" w:sz="4" w:space="0" w:color="auto"/>
              <w:right w:val="single" w:sz="4" w:space="0" w:color="auto"/>
            </w:tcBorders>
            <w:shd w:val="clear" w:color="000000" w:fill="FFFFFF"/>
            <w:noWrap/>
            <w:hideMark/>
          </w:tcPr>
          <w:p w14:paraId="06D8ED96" w14:textId="77777777" w:rsidR="007E29D3" w:rsidRPr="007E29D3" w:rsidRDefault="007E29D3" w:rsidP="007E29D3">
            <w:pPr>
              <w:jc w:val="right"/>
              <w:rPr>
                <w:color w:val="000000"/>
                <w:sz w:val="20"/>
                <w:szCs w:val="20"/>
              </w:rPr>
            </w:pPr>
            <w:r w:rsidRPr="007E29D3">
              <w:rPr>
                <w:color w:val="000000"/>
                <w:sz w:val="20"/>
                <w:szCs w:val="20"/>
              </w:rPr>
              <w:t xml:space="preserve">328,70 </w:t>
            </w:r>
          </w:p>
        </w:tc>
        <w:tc>
          <w:tcPr>
            <w:tcW w:w="2439" w:type="dxa"/>
            <w:tcBorders>
              <w:top w:val="nil"/>
              <w:left w:val="nil"/>
              <w:bottom w:val="single" w:sz="4" w:space="0" w:color="auto"/>
              <w:right w:val="single" w:sz="4" w:space="0" w:color="auto"/>
            </w:tcBorders>
            <w:shd w:val="clear" w:color="000000" w:fill="FFFFFF"/>
            <w:noWrap/>
            <w:hideMark/>
          </w:tcPr>
          <w:p w14:paraId="4B1F57AD" w14:textId="77777777" w:rsidR="007E29D3" w:rsidRPr="007E29D3" w:rsidRDefault="007E29D3" w:rsidP="007E29D3">
            <w:pPr>
              <w:jc w:val="right"/>
              <w:rPr>
                <w:color w:val="000000"/>
                <w:sz w:val="20"/>
                <w:szCs w:val="20"/>
              </w:rPr>
            </w:pPr>
            <w:r w:rsidRPr="007E29D3">
              <w:rPr>
                <w:color w:val="000000"/>
                <w:sz w:val="20"/>
                <w:szCs w:val="20"/>
              </w:rPr>
              <w:t xml:space="preserve">7 297,14 </w:t>
            </w:r>
          </w:p>
        </w:tc>
      </w:tr>
      <w:tr w:rsidR="007E29D3" w:rsidRPr="007E29D3" w14:paraId="74702E7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3269B36" w14:textId="77777777" w:rsidR="007E29D3" w:rsidRPr="007E29D3" w:rsidRDefault="007E29D3" w:rsidP="007E29D3">
            <w:pPr>
              <w:jc w:val="right"/>
              <w:rPr>
                <w:color w:val="000000"/>
                <w:sz w:val="20"/>
                <w:szCs w:val="20"/>
              </w:rPr>
            </w:pPr>
            <w:r w:rsidRPr="007E29D3">
              <w:rPr>
                <w:color w:val="000000"/>
                <w:sz w:val="20"/>
                <w:szCs w:val="20"/>
              </w:rPr>
              <w:t>18.134</w:t>
            </w:r>
          </w:p>
        </w:tc>
        <w:tc>
          <w:tcPr>
            <w:tcW w:w="1040" w:type="dxa"/>
            <w:tcBorders>
              <w:top w:val="nil"/>
              <w:left w:val="nil"/>
              <w:bottom w:val="single" w:sz="4" w:space="0" w:color="auto"/>
              <w:right w:val="single" w:sz="4" w:space="0" w:color="auto"/>
            </w:tcBorders>
            <w:shd w:val="clear" w:color="000000" w:fill="FFFFFF"/>
            <w:noWrap/>
            <w:hideMark/>
          </w:tcPr>
          <w:p w14:paraId="3B1D3BA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B86A273" w14:textId="77777777" w:rsidR="007E29D3" w:rsidRPr="007E29D3" w:rsidRDefault="007E29D3" w:rsidP="007E29D3">
            <w:pPr>
              <w:jc w:val="right"/>
              <w:rPr>
                <w:color w:val="000000"/>
                <w:sz w:val="20"/>
                <w:szCs w:val="20"/>
              </w:rPr>
            </w:pPr>
            <w:r w:rsidRPr="007E29D3">
              <w:rPr>
                <w:color w:val="000000"/>
                <w:sz w:val="20"/>
                <w:szCs w:val="20"/>
              </w:rPr>
              <w:t>134</w:t>
            </w:r>
          </w:p>
        </w:tc>
        <w:tc>
          <w:tcPr>
            <w:tcW w:w="6511" w:type="dxa"/>
            <w:tcBorders>
              <w:top w:val="nil"/>
              <w:left w:val="nil"/>
              <w:bottom w:val="single" w:sz="4" w:space="0" w:color="auto"/>
              <w:right w:val="single" w:sz="4" w:space="0" w:color="auto"/>
            </w:tcBorders>
            <w:shd w:val="clear" w:color="000000" w:fill="FFFFFF"/>
            <w:hideMark/>
          </w:tcPr>
          <w:p w14:paraId="271310BD" w14:textId="77777777" w:rsidR="007E29D3" w:rsidRPr="007E29D3" w:rsidRDefault="007E29D3" w:rsidP="007E29D3">
            <w:pPr>
              <w:rPr>
                <w:color w:val="000000"/>
                <w:sz w:val="20"/>
                <w:szCs w:val="20"/>
              </w:rPr>
            </w:pPr>
            <w:r w:rsidRPr="007E29D3">
              <w:rPr>
                <w:color w:val="000000"/>
                <w:sz w:val="20"/>
                <w:szCs w:val="20"/>
              </w:rPr>
              <w:t>Выключатель одноклавишный для открытой проводки влагопылезащищенный 0-4-IP44-01-6/220</w:t>
            </w:r>
          </w:p>
        </w:tc>
        <w:tc>
          <w:tcPr>
            <w:tcW w:w="1276" w:type="dxa"/>
            <w:tcBorders>
              <w:top w:val="nil"/>
              <w:left w:val="nil"/>
              <w:bottom w:val="single" w:sz="4" w:space="0" w:color="auto"/>
              <w:right w:val="single" w:sz="4" w:space="0" w:color="auto"/>
            </w:tcBorders>
            <w:shd w:val="clear" w:color="000000" w:fill="FFFFFF"/>
            <w:noWrap/>
            <w:hideMark/>
          </w:tcPr>
          <w:p w14:paraId="2175D8FC"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41120979" w14:textId="77777777" w:rsidR="007E29D3" w:rsidRPr="007E29D3" w:rsidRDefault="007E29D3" w:rsidP="007E29D3">
            <w:pPr>
              <w:jc w:val="right"/>
              <w:rPr>
                <w:color w:val="000000"/>
                <w:sz w:val="20"/>
                <w:szCs w:val="20"/>
              </w:rPr>
            </w:pPr>
            <w:r w:rsidRPr="007E29D3">
              <w:rPr>
                <w:color w:val="000000"/>
                <w:sz w:val="20"/>
                <w:szCs w:val="20"/>
              </w:rPr>
              <w:t>2,6</w:t>
            </w:r>
          </w:p>
        </w:tc>
        <w:tc>
          <w:tcPr>
            <w:tcW w:w="1275" w:type="dxa"/>
            <w:tcBorders>
              <w:top w:val="nil"/>
              <w:left w:val="nil"/>
              <w:bottom w:val="single" w:sz="4" w:space="0" w:color="auto"/>
              <w:right w:val="single" w:sz="4" w:space="0" w:color="auto"/>
            </w:tcBorders>
            <w:shd w:val="clear" w:color="000000" w:fill="FFFFFF"/>
            <w:noWrap/>
            <w:hideMark/>
          </w:tcPr>
          <w:p w14:paraId="6C023D32" w14:textId="77777777" w:rsidR="007E29D3" w:rsidRPr="007E29D3" w:rsidRDefault="007E29D3" w:rsidP="007E29D3">
            <w:pPr>
              <w:jc w:val="right"/>
              <w:rPr>
                <w:color w:val="000000"/>
                <w:sz w:val="20"/>
                <w:szCs w:val="20"/>
              </w:rPr>
            </w:pPr>
            <w:r w:rsidRPr="007E29D3">
              <w:rPr>
                <w:color w:val="000000"/>
                <w:sz w:val="20"/>
                <w:szCs w:val="20"/>
              </w:rPr>
              <w:t xml:space="preserve">994,45 </w:t>
            </w:r>
          </w:p>
        </w:tc>
        <w:tc>
          <w:tcPr>
            <w:tcW w:w="2439" w:type="dxa"/>
            <w:tcBorders>
              <w:top w:val="nil"/>
              <w:left w:val="nil"/>
              <w:bottom w:val="single" w:sz="4" w:space="0" w:color="auto"/>
              <w:right w:val="single" w:sz="4" w:space="0" w:color="auto"/>
            </w:tcBorders>
            <w:shd w:val="clear" w:color="000000" w:fill="FFFFFF"/>
            <w:noWrap/>
            <w:hideMark/>
          </w:tcPr>
          <w:p w14:paraId="2CF2A9FE" w14:textId="77777777" w:rsidR="007E29D3" w:rsidRPr="007E29D3" w:rsidRDefault="007E29D3" w:rsidP="007E29D3">
            <w:pPr>
              <w:jc w:val="right"/>
              <w:rPr>
                <w:color w:val="000000"/>
                <w:sz w:val="20"/>
                <w:szCs w:val="20"/>
              </w:rPr>
            </w:pPr>
            <w:r w:rsidRPr="007E29D3">
              <w:rPr>
                <w:color w:val="000000"/>
                <w:sz w:val="20"/>
                <w:szCs w:val="20"/>
              </w:rPr>
              <w:t xml:space="preserve">2 585,57 </w:t>
            </w:r>
          </w:p>
        </w:tc>
      </w:tr>
      <w:tr w:rsidR="007E29D3" w:rsidRPr="007E29D3" w14:paraId="6BC7381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EB29599" w14:textId="77777777" w:rsidR="007E29D3" w:rsidRPr="007E29D3" w:rsidRDefault="007E29D3" w:rsidP="007E29D3">
            <w:pPr>
              <w:jc w:val="right"/>
              <w:rPr>
                <w:color w:val="000000"/>
                <w:sz w:val="20"/>
                <w:szCs w:val="20"/>
              </w:rPr>
            </w:pPr>
            <w:r w:rsidRPr="007E29D3">
              <w:rPr>
                <w:color w:val="000000"/>
                <w:sz w:val="20"/>
                <w:szCs w:val="20"/>
              </w:rPr>
              <w:t>18.135</w:t>
            </w:r>
          </w:p>
        </w:tc>
        <w:tc>
          <w:tcPr>
            <w:tcW w:w="1040" w:type="dxa"/>
            <w:tcBorders>
              <w:top w:val="nil"/>
              <w:left w:val="nil"/>
              <w:bottom w:val="single" w:sz="4" w:space="0" w:color="auto"/>
              <w:right w:val="single" w:sz="4" w:space="0" w:color="auto"/>
            </w:tcBorders>
            <w:shd w:val="clear" w:color="000000" w:fill="FFFFFF"/>
            <w:noWrap/>
            <w:hideMark/>
          </w:tcPr>
          <w:p w14:paraId="7421BB76"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D219680" w14:textId="77777777" w:rsidR="007E29D3" w:rsidRPr="007E29D3" w:rsidRDefault="007E29D3" w:rsidP="007E29D3">
            <w:pPr>
              <w:jc w:val="right"/>
              <w:rPr>
                <w:color w:val="000000"/>
                <w:sz w:val="20"/>
                <w:szCs w:val="20"/>
              </w:rPr>
            </w:pPr>
            <w:r w:rsidRPr="007E29D3">
              <w:rPr>
                <w:color w:val="000000"/>
                <w:sz w:val="20"/>
                <w:szCs w:val="20"/>
              </w:rPr>
              <w:t>135</w:t>
            </w:r>
          </w:p>
        </w:tc>
        <w:tc>
          <w:tcPr>
            <w:tcW w:w="6511" w:type="dxa"/>
            <w:tcBorders>
              <w:top w:val="nil"/>
              <w:left w:val="nil"/>
              <w:bottom w:val="single" w:sz="4" w:space="0" w:color="auto"/>
              <w:right w:val="single" w:sz="4" w:space="0" w:color="auto"/>
            </w:tcBorders>
            <w:shd w:val="clear" w:color="000000" w:fill="FFFFFF"/>
            <w:hideMark/>
          </w:tcPr>
          <w:p w14:paraId="1C97976D" w14:textId="77777777" w:rsidR="007E29D3" w:rsidRPr="007E29D3" w:rsidRDefault="007E29D3" w:rsidP="007E29D3">
            <w:pPr>
              <w:rPr>
                <w:color w:val="000000"/>
                <w:sz w:val="20"/>
                <w:szCs w:val="20"/>
              </w:rPr>
            </w:pPr>
            <w:r w:rsidRPr="007E29D3">
              <w:rPr>
                <w:color w:val="000000"/>
                <w:sz w:val="20"/>
                <w:szCs w:val="20"/>
              </w:rPr>
              <w:t>Выключатель: двухклавишный утопленного типа при скрытой проводке</w:t>
            </w:r>
          </w:p>
        </w:tc>
        <w:tc>
          <w:tcPr>
            <w:tcW w:w="1276" w:type="dxa"/>
            <w:tcBorders>
              <w:top w:val="nil"/>
              <w:left w:val="nil"/>
              <w:bottom w:val="single" w:sz="4" w:space="0" w:color="auto"/>
              <w:right w:val="single" w:sz="4" w:space="0" w:color="auto"/>
            </w:tcBorders>
            <w:shd w:val="clear" w:color="000000" w:fill="FFFFFF"/>
            <w:noWrap/>
            <w:hideMark/>
          </w:tcPr>
          <w:p w14:paraId="7E98EBCA"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B9A9141" w14:textId="77777777" w:rsidR="007E29D3" w:rsidRPr="007E29D3" w:rsidRDefault="007E29D3" w:rsidP="007E29D3">
            <w:pPr>
              <w:jc w:val="right"/>
              <w:rPr>
                <w:color w:val="000000"/>
                <w:sz w:val="20"/>
                <w:szCs w:val="20"/>
              </w:rPr>
            </w:pPr>
            <w:r w:rsidRPr="007E29D3">
              <w:rPr>
                <w:color w:val="000000"/>
                <w:sz w:val="20"/>
                <w:szCs w:val="20"/>
              </w:rPr>
              <w:t>0,6</w:t>
            </w:r>
          </w:p>
        </w:tc>
        <w:tc>
          <w:tcPr>
            <w:tcW w:w="1275" w:type="dxa"/>
            <w:tcBorders>
              <w:top w:val="nil"/>
              <w:left w:val="nil"/>
              <w:bottom w:val="single" w:sz="4" w:space="0" w:color="auto"/>
              <w:right w:val="single" w:sz="4" w:space="0" w:color="auto"/>
            </w:tcBorders>
            <w:shd w:val="clear" w:color="000000" w:fill="FFFFFF"/>
            <w:noWrap/>
            <w:hideMark/>
          </w:tcPr>
          <w:p w14:paraId="03C3419C" w14:textId="77777777" w:rsidR="007E29D3" w:rsidRPr="007E29D3" w:rsidRDefault="007E29D3" w:rsidP="007E29D3">
            <w:pPr>
              <w:jc w:val="right"/>
              <w:rPr>
                <w:color w:val="000000"/>
                <w:sz w:val="20"/>
                <w:szCs w:val="20"/>
              </w:rPr>
            </w:pPr>
            <w:r w:rsidRPr="007E29D3">
              <w:rPr>
                <w:color w:val="000000"/>
                <w:sz w:val="20"/>
                <w:szCs w:val="20"/>
              </w:rPr>
              <w:t xml:space="preserve">18 887,54 </w:t>
            </w:r>
          </w:p>
        </w:tc>
        <w:tc>
          <w:tcPr>
            <w:tcW w:w="2439" w:type="dxa"/>
            <w:tcBorders>
              <w:top w:val="nil"/>
              <w:left w:val="nil"/>
              <w:bottom w:val="single" w:sz="4" w:space="0" w:color="auto"/>
              <w:right w:val="single" w:sz="4" w:space="0" w:color="auto"/>
            </w:tcBorders>
            <w:shd w:val="clear" w:color="000000" w:fill="FFFFFF"/>
            <w:noWrap/>
            <w:hideMark/>
          </w:tcPr>
          <w:p w14:paraId="74B8ACB9" w14:textId="77777777" w:rsidR="007E29D3" w:rsidRPr="007E29D3" w:rsidRDefault="007E29D3" w:rsidP="007E29D3">
            <w:pPr>
              <w:jc w:val="right"/>
              <w:rPr>
                <w:color w:val="000000"/>
                <w:sz w:val="20"/>
                <w:szCs w:val="20"/>
              </w:rPr>
            </w:pPr>
            <w:r w:rsidRPr="007E29D3">
              <w:rPr>
                <w:color w:val="000000"/>
                <w:sz w:val="20"/>
                <w:szCs w:val="20"/>
              </w:rPr>
              <w:t xml:space="preserve">11 332,52 </w:t>
            </w:r>
          </w:p>
        </w:tc>
      </w:tr>
      <w:tr w:rsidR="007E29D3" w:rsidRPr="007E29D3" w14:paraId="507E9A9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4C04A3C" w14:textId="77777777" w:rsidR="007E29D3" w:rsidRPr="007E29D3" w:rsidRDefault="007E29D3" w:rsidP="007E29D3">
            <w:pPr>
              <w:jc w:val="right"/>
              <w:rPr>
                <w:color w:val="000000"/>
                <w:sz w:val="20"/>
                <w:szCs w:val="20"/>
              </w:rPr>
            </w:pPr>
            <w:r w:rsidRPr="007E29D3">
              <w:rPr>
                <w:color w:val="000000"/>
                <w:sz w:val="20"/>
                <w:szCs w:val="20"/>
              </w:rPr>
              <w:t>18.136</w:t>
            </w:r>
          </w:p>
        </w:tc>
        <w:tc>
          <w:tcPr>
            <w:tcW w:w="1040" w:type="dxa"/>
            <w:tcBorders>
              <w:top w:val="nil"/>
              <w:left w:val="nil"/>
              <w:bottom w:val="single" w:sz="4" w:space="0" w:color="auto"/>
              <w:right w:val="single" w:sz="4" w:space="0" w:color="auto"/>
            </w:tcBorders>
            <w:shd w:val="clear" w:color="000000" w:fill="FFFFFF"/>
            <w:noWrap/>
            <w:hideMark/>
          </w:tcPr>
          <w:p w14:paraId="6FECC552"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95ADFB6" w14:textId="77777777" w:rsidR="007E29D3" w:rsidRPr="007E29D3" w:rsidRDefault="007E29D3" w:rsidP="007E29D3">
            <w:pPr>
              <w:jc w:val="right"/>
              <w:rPr>
                <w:color w:val="000000"/>
                <w:sz w:val="20"/>
                <w:szCs w:val="20"/>
              </w:rPr>
            </w:pPr>
            <w:r w:rsidRPr="007E29D3">
              <w:rPr>
                <w:color w:val="000000"/>
                <w:sz w:val="20"/>
                <w:szCs w:val="20"/>
              </w:rPr>
              <w:t>136</w:t>
            </w:r>
          </w:p>
        </w:tc>
        <w:tc>
          <w:tcPr>
            <w:tcW w:w="6511" w:type="dxa"/>
            <w:tcBorders>
              <w:top w:val="nil"/>
              <w:left w:val="nil"/>
              <w:bottom w:val="single" w:sz="4" w:space="0" w:color="auto"/>
              <w:right w:val="single" w:sz="4" w:space="0" w:color="auto"/>
            </w:tcBorders>
            <w:shd w:val="clear" w:color="000000" w:fill="FFFFFF"/>
            <w:hideMark/>
          </w:tcPr>
          <w:p w14:paraId="5E452BF2" w14:textId="77777777" w:rsidR="007E29D3" w:rsidRPr="007E29D3" w:rsidRDefault="007E29D3" w:rsidP="007E29D3">
            <w:pPr>
              <w:rPr>
                <w:color w:val="000000"/>
                <w:sz w:val="20"/>
                <w:szCs w:val="20"/>
              </w:rPr>
            </w:pPr>
            <w:r w:rsidRPr="007E29D3">
              <w:rPr>
                <w:color w:val="000000"/>
                <w:sz w:val="20"/>
                <w:szCs w:val="20"/>
              </w:rPr>
              <w:t>Выключатель двухклавишный для скрытой проводки</w:t>
            </w:r>
          </w:p>
        </w:tc>
        <w:tc>
          <w:tcPr>
            <w:tcW w:w="1276" w:type="dxa"/>
            <w:tcBorders>
              <w:top w:val="nil"/>
              <w:left w:val="nil"/>
              <w:bottom w:val="single" w:sz="4" w:space="0" w:color="auto"/>
              <w:right w:val="single" w:sz="4" w:space="0" w:color="auto"/>
            </w:tcBorders>
            <w:shd w:val="clear" w:color="000000" w:fill="FFFFFF"/>
            <w:noWrap/>
            <w:hideMark/>
          </w:tcPr>
          <w:p w14:paraId="1EB3D329"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3B8831D"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088AEAB9" w14:textId="77777777" w:rsidR="007E29D3" w:rsidRPr="007E29D3" w:rsidRDefault="007E29D3" w:rsidP="007E29D3">
            <w:pPr>
              <w:jc w:val="right"/>
              <w:rPr>
                <w:color w:val="000000"/>
                <w:sz w:val="20"/>
                <w:szCs w:val="20"/>
              </w:rPr>
            </w:pPr>
            <w:r w:rsidRPr="007E29D3">
              <w:rPr>
                <w:color w:val="000000"/>
                <w:sz w:val="20"/>
                <w:szCs w:val="20"/>
              </w:rPr>
              <w:t xml:space="preserve">572,70 </w:t>
            </w:r>
          </w:p>
        </w:tc>
        <w:tc>
          <w:tcPr>
            <w:tcW w:w="2439" w:type="dxa"/>
            <w:tcBorders>
              <w:top w:val="nil"/>
              <w:left w:val="nil"/>
              <w:bottom w:val="single" w:sz="4" w:space="0" w:color="auto"/>
              <w:right w:val="single" w:sz="4" w:space="0" w:color="auto"/>
            </w:tcBorders>
            <w:shd w:val="clear" w:color="000000" w:fill="FFFFFF"/>
            <w:noWrap/>
            <w:hideMark/>
          </w:tcPr>
          <w:p w14:paraId="545B5FFF" w14:textId="77777777" w:rsidR="007E29D3" w:rsidRPr="007E29D3" w:rsidRDefault="007E29D3" w:rsidP="007E29D3">
            <w:pPr>
              <w:jc w:val="right"/>
              <w:rPr>
                <w:color w:val="000000"/>
                <w:sz w:val="20"/>
                <w:szCs w:val="20"/>
              </w:rPr>
            </w:pPr>
            <w:r w:rsidRPr="007E29D3">
              <w:rPr>
                <w:color w:val="000000"/>
                <w:sz w:val="20"/>
                <w:szCs w:val="20"/>
              </w:rPr>
              <w:t xml:space="preserve">3 436,20 </w:t>
            </w:r>
          </w:p>
        </w:tc>
      </w:tr>
      <w:tr w:rsidR="007E29D3" w:rsidRPr="007E29D3" w14:paraId="0DCBA86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3FD94B5" w14:textId="77777777" w:rsidR="007E29D3" w:rsidRPr="007E29D3" w:rsidRDefault="007E29D3" w:rsidP="007E29D3">
            <w:pPr>
              <w:jc w:val="right"/>
              <w:rPr>
                <w:color w:val="000000"/>
                <w:sz w:val="20"/>
                <w:szCs w:val="20"/>
              </w:rPr>
            </w:pPr>
            <w:r w:rsidRPr="007E29D3">
              <w:rPr>
                <w:color w:val="000000"/>
                <w:sz w:val="20"/>
                <w:szCs w:val="20"/>
              </w:rPr>
              <w:t>18.137</w:t>
            </w:r>
          </w:p>
        </w:tc>
        <w:tc>
          <w:tcPr>
            <w:tcW w:w="1040" w:type="dxa"/>
            <w:tcBorders>
              <w:top w:val="nil"/>
              <w:left w:val="nil"/>
              <w:bottom w:val="single" w:sz="4" w:space="0" w:color="auto"/>
              <w:right w:val="single" w:sz="4" w:space="0" w:color="auto"/>
            </w:tcBorders>
            <w:shd w:val="clear" w:color="000000" w:fill="FFFFFF"/>
            <w:noWrap/>
            <w:hideMark/>
          </w:tcPr>
          <w:p w14:paraId="523EB546"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ABD303F" w14:textId="77777777" w:rsidR="007E29D3" w:rsidRPr="007E29D3" w:rsidRDefault="007E29D3" w:rsidP="007E29D3">
            <w:pPr>
              <w:jc w:val="right"/>
              <w:rPr>
                <w:color w:val="000000"/>
                <w:sz w:val="20"/>
                <w:szCs w:val="20"/>
              </w:rPr>
            </w:pPr>
            <w:r w:rsidRPr="007E29D3">
              <w:rPr>
                <w:color w:val="000000"/>
                <w:sz w:val="20"/>
                <w:szCs w:val="20"/>
              </w:rPr>
              <w:t>137</w:t>
            </w:r>
          </w:p>
        </w:tc>
        <w:tc>
          <w:tcPr>
            <w:tcW w:w="6511" w:type="dxa"/>
            <w:tcBorders>
              <w:top w:val="nil"/>
              <w:left w:val="nil"/>
              <w:bottom w:val="single" w:sz="4" w:space="0" w:color="auto"/>
              <w:right w:val="single" w:sz="4" w:space="0" w:color="auto"/>
            </w:tcBorders>
            <w:shd w:val="clear" w:color="000000" w:fill="FFFFFF"/>
            <w:hideMark/>
          </w:tcPr>
          <w:p w14:paraId="56F0B75A" w14:textId="77777777" w:rsidR="007E29D3" w:rsidRPr="007E29D3" w:rsidRDefault="007E29D3" w:rsidP="007E29D3">
            <w:pPr>
              <w:rPr>
                <w:color w:val="000000"/>
                <w:sz w:val="20"/>
                <w:szCs w:val="20"/>
              </w:rPr>
            </w:pPr>
            <w:r w:rsidRPr="007E29D3">
              <w:rPr>
                <w:color w:val="000000"/>
                <w:sz w:val="20"/>
                <w:szCs w:val="20"/>
              </w:rPr>
              <w:t>Розетка штепсельная: неутопленного типа при открытой проводке</w:t>
            </w:r>
          </w:p>
        </w:tc>
        <w:tc>
          <w:tcPr>
            <w:tcW w:w="1276" w:type="dxa"/>
            <w:tcBorders>
              <w:top w:val="nil"/>
              <w:left w:val="nil"/>
              <w:bottom w:val="single" w:sz="4" w:space="0" w:color="auto"/>
              <w:right w:val="single" w:sz="4" w:space="0" w:color="auto"/>
            </w:tcBorders>
            <w:shd w:val="clear" w:color="000000" w:fill="FFFFFF"/>
            <w:noWrap/>
            <w:hideMark/>
          </w:tcPr>
          <w:p w14:paraId="6BB6E90F"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6317DDD5" w14:textId="77777777" w:rsidR="007E29D3" w:rsidRPr="007E29D3" w:rsidRDefault="007E29D3" w:rsidP="007E29D3">
            <w:pPr>
              <w:jc w:val="right"/>
              <w:rPr>
                <w:color w:val="000000"/>
                <w:sz w:val="20"/>
                <w:szCs w:val="20"/>
              </w:rPr>
            </w:pPr>
            <w:r w:rsidRPr="007E29D3">
              <w:rPr>
                <w:color w:val="000000"/>
                <w:sz w:val="20"/>
                <w:szCs w:val="20"/>
              </w:rPr>
              <w:t>0,6</w:t>
            </w:r>
          </w:p>
        </w:tc>
        <w:tc>
          <w:tcPr>
            <w:tcW w:w="1275" w:type="dxa"/>
            <w:tcBorders>
              <w:top w:val="nil"/>
              <w:left w:val="nil"/>
              <w:bottom w:val="single" w:sz="4" w:space="0" w:color="auto"/>
              <w:right w:val="single" w:sz="4" w:space="0" w:color="auto"/>
            </w:tcBorders>
            <w:shd w:val="clear" w:color="000000" w:fill="FFFFFF"/>
            <w:noWrap/>
            <w:hideMark/>
          </w:tcPr>
          <w:p w14:paraId="25A6181C" w14:textId="77777777" w:rsidR="007E29D3" w:rsidRPr="007E29D3" w:rsidRDefault="007E29D3" w:rsidP="007E29D3">
            <w:pPr>
              <w:jc w:val="right"/>
              <w:rPr>
                <w:color w:val="000000"/>
                <w:sz w:val="20"/>
                <w:szCs w:val="20"/>
              </w:rPr>
            </w:pPr>
            <w:r w:rsidRPr="007E29D3">
              <w:rPr>
                <w:color w:val="000000"/>
                <w:sz w:val="20"/>
                <w:szCs w:val="20"/>
              </w:rPr>
              <w:t xml:space="preserve">25 231,22 </w:t>
            </w:r>
          </w:p>
        </w:tc>
        <w:tc>
          <w:tcPr>
            <w:tcW w:w="2439" w:type="dxa"/>
            <w:tcBorders>
              <w:top w:val="nil"/>
              <w:left w:val="nil"/>
              <w:bottom w:val="single" w:sz="4" w:space="0" w:color="auto"/>
              <w:right w:val="single" w:sz="4" w:space="0" w:color="auto"/>
            </w:tcBorders>
            <w:shd w:val="clear" w:color="000000" w:fill="FFFFFF"/>
            <w:noWrap/>
            <w:hideMark/>
          </w:tcPr>
          <w:p w14:paraId="6FF7BAF1" w14:textId="77777777" w:rsidR="007E29D3" w:rsidRPr="007E29D3" w:rsidRDefault="007E29D3" w:rsidP="007E29D3">
            <w:pPr>
              <w:jc w:val="right"/>
              <w:rPr>
                <w:color w:val="000000"/>
                <w:sz w:val="20"/>
                <w:szCs w:val="20"/>
              </w:rPr>
            </w:pPr>
            <w:r w:rsidRPr="007E29D3">
              <w:rPr>
                <w:color w:val="000000"/>
                <w:sz w:val="20"/>
                <w:szCs w:val="20"/>
              </w:rPr>
              <w:t xml:space="preserve">15 138,73 </w:t>
            </w:r>
          </w:p>
        </w:tc>
      </w:tr>
      <w:tr w:rsidR="007E29D3" w:rsidRPr="007E29D3" w14:paraId="10315D2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9089D88" w14:textId="77777777" w:rsidR="007E29D3" w:rsidRPr="007E29D3" w:rsidRDefault="007E29D3" w:rsidP="007E29D3">
            <w:pPr>
              <w:jc w:val="right"/>
              <w:rPr>
                <w:color w:val="000000"/>
                <w:sz w:val="20"/>
                <w:szCs w:val="20"/>
              </w:rPr>
            </w:pPr>
            <w:r w:rsidRPr="007E29D3">
              <w:rPr>
                <w:color w:val="000000"/>
                <w:sz w:val="20"/>
                <w:szCs w:val="20"/>
              </w:rPr>
              <w:t>18.138</w:t>
            </w:r>
          </w:p>
        </w:tc>
        <w:tc>
          <w:tcPr>
            <w:tcW w:w="1040" w:type="dxa"/>
            <w:tcBorders>
              <w:top w:val="nil"/>
              <w:left w:val="nil"/>
              <w:bottom w:val="single" w:sz="4" w:space="0" w:color="auto"/>
              <w:right w:val="single" w:sz="4" w:space="0" w:color="auto"/>
            </w:tcBorders>
            <w:shd w:val="clear" w:color="000000" w:fill="FFFFFF"/>
            <w:noWrap/>
            <w:hideMark/>
          </w:tcPr>
          <w:p w14:paraId="3A905EFF"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F992863" w14:textId="77777777" w:rsidR="007E29D3" w:rsidRPr="007E29D3" w:rsidRDefault="007E29D3" w:rsidP="007E29D3">
            <w:pPr>
              <w:jc w:val="right"/>
              <w:rPr>
                <w:color w:val="000000"/>
                <w:sz w:val="20"/>
                <w:szCs w:val="20"/>
              </w:rPr>
            </w:pPr>
            <w:r w:rsidRPr="007E29D3">
              <w:rPr>
                <w:color w:val="000000"/>
                <w:sz w:val="20"/>
                <w:szCs w:val="20"/>
              </w:rPr>
              <w:t>138</w:t>
            </w:r>
          </w:p>
        </w:tc>
        <w:tc>
          <w:tcPr>
            <w:tcW w:w="6511" w:type="dxa"/>
            <w:tcBorders>
              <w:top w:val="nil"/>
              <w:left w:val="nil"/>
              <w:bottom w:val="single" w:sz="4" w:space="0" w:color="auto"/>
              <w:right w:val="single" w:sz="4" w:space="0" w:color="auto"/>
            </w:tcBorders>
            <w:shd w:val="clear" w:color="000000" w:fill="FFFFFF"/>
            <w:hideMark/>
          </w:tcPr>
          <w:p w14:paraId="41AF504E" w14:textId="77777777" w:rsidR="007E29D3" w:rsidRPr="007E29D3" w:rsidRDefault="007E29D3" w:rsidP="007E29D3">
            <w:pPr>
              <w:rPr>
                <w:color w:val="000000"/>
                <w:sz w:val="20"/>
                <w:szCs w:val="20"/>
              </w:rPr>
            </w:pPr>
            <w:r w:rsidRPr="007E29D3">
              <w:rPr>
                <w:color w:val="000000"/>
                <w:sz w:val="20"/>
                <w:szCs w:val="20"/>
              </w:rPr>
              <w:t>Розетка открытой проводки с заземлением</w:t>
            </w:r>
          </w:p>
        </w:tc>
        <w:tc>
          <w:tcPr>
            <w:tcW w:w="1276" w:type="dxa"/>
            <w:tcBorders>
              <w:top w:val="nil"/>
              <w:left w:val="nil"/>
              <w:bottom w:val="single" w:sz="4" w:space="0" w:color="auto"/>
              <w:right w:val="single" w:sz="4" w:space="0" w:color="auto"/>
            </w:tcBorders>
            <w:shd w:val="clear" w:color="000000" w:fill="FFFFFF"/>
            <w:noWrap/>
            <w:hideMark/>
          </w:tcPr>
          <w:p w14:paraId="7DA8A13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93DB5DD" w14:textId="77777777" w:rsidR="007E29D3" w:rsidRPr="007E29D3" w:rsidRDefault="007E29D3" w:rsidP="007E29D3">
            <w:pPr>
              <w:jc w:val="right"/>
              <w:rPr>
                <w:color w:val="000000"/>
                <w:sz w:val="20"/>
                <w:szCs w:val="20"/>
              </w:rPr>
            </w:pPr>
            <w:r w:rsidRPr="007E29D3">
              <w:rPr>
                <w:color w:val="000000"/>
                <w:sz w:val="20"/>
                <w:szCs w:val="20"/>
              </w:rPr>
              <w:t>0,6</w:t>
            </w:r>
          </w:p>
        </w:tc>
        <w:tc>
          <w:tcPr>
            <w:tcW w:w="1275" w:type="dxa"/>
            <w:tcBorders>
              <w:top w:val="nil"/>
              <w:left w:val="nil"/>
              <w:bottom w:val="single" w:sz="4" w:space="0" w:color="auto"/>
              <w:right w:val="single" w:sz="4" w:space="0" w:color="auto"/>
            </w:tcBorders>
            <w:shd w:val="clear" w:color="000000" w:fill="FFFFFF"/>
            <w:noWrap/>
            <w:hideMark/>
          </w:tcPr>
          <w:p w14:paraId="5F76B4ED" w14:textId="77777777" w:rsidR="007E29D3" w:rsidRPr="007E29D3" w:rsidRDefault="007E29D3" w:rsidP="007E29D3">
            <w:pPr>
              <w:jc w:val="right"/>
              <w:rPr>
                <w:color w:val="000000"/>
                <w:sz w:val="20"/>
                <w:szCs w:val="20"/>
              </w:rPr>
            </w:pPr>
            <w:r w:rsidRPr="007E29D3">
              <w:rPr>
                <w:color w:val="000000"/>
                <w:sz w:val="20"/>
                <w:szCs w:val="20"/>
              </w:rPr>
              <w:t xml:space="preserve">5 790,96 </w:t>
            </w:r>
          </w:p>
        </w:tc>
        <w:tc>
          <w:tcPr>
            <w:tcW w:w="2439" w:type="dxa"/>
            <w:tcBorders>
              <w:top w:val="nil"/>
              <w:left w:val="nil"/>
              <w:bottom w:val="single" w:sz="4" w:space="0" w:color="auto"/>
              <w:right w:val="single" w:sz="4" w:space="0" w:color="auto"/>
            </w:tcBorders>
            <w:shd w:val="clear" w:color="000000" w:fill="FFFFFF"/>
            <w:noWrap/>
            <w:hideMark/>
          </w:tcPr>
          <w:p w14:paraId="6807D989" w14:textId="77777777" w:rsidR="007E29D3" w:rsidRPr="007E29D3" w:rsidRDefault="007E29D3" w:rsidP="007E29D3">
            <w:pPr>
              <w:jc w:val="right"/>
              <w:rPr>
                <w:color w:val="000000"/>
                <w:sz w:val="20"/>
                <w:szCs w:val="20"/>
              </w:rPr>
            </w:pPr>
            <w:r w:rsidRPr="007E29D3">
              <w:rPr>
                <w:color w:val="000000"/>
                <w:sz w:val="20"/>
                <w:szCs w:val="20"/>
              </w:rPr>
              <w:t xml:space="preserve">3 474,58 </w:t>
            </w:r>
          </w:p>
        </w:tc>
      </w:tr>
      <w:tr w:rsidR="007E29D3" w:rsidRPr="007E29D3" w14:paraId="57972B3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0CE4DDF" w14:textId="77777777" w:rsidR="007E29D3" w:rsidRPr="007E29D3" w:rsidRDefault="007E29D3" w:rsidP="007E29D3">
            <w:pPr>
              <w:jc w:val="right"/>
              <w:rPr>
                <w:color w:val="000000"/>
                <w:sz w:val="20"/>
                <w:szCs w:val="20"/>
              </w:rPr>
            </w:pPr>
            <w:r w:rsidRPr="007E29D3">
              <w:rPr>
                <w:color w:val="000000"/>
                <w:sz w:val="20"/>
                <w:szCs w:val="20"/>
              </w:rPr>
              <w:t>18.139</w:t>
            </w:r>
          </w:p>
        </w:tc>
        <w:tc>
          <w:tcPr>
            <w:tcW w:w="1040" w:type="dxa"/>
            <w:tcBorders>
              <w:top w:val="nil"/>
              <w:left w:val="nil"/>
              <w:bottom w:val="single" w:sz="4" w:space="0" w:color="auto"/>
              <w:right w:val="single" w:sz="4" w:space="0" w:color="auto"/>
            </w:tcBorders>
            <w:shd w:val="clear" w:color="000000" w:fill="FFFFFF"/>
            <w:noWrap/>
            <w:hideMark/>
          </w:tcPr>
          <w:p w14:paraId="158E3529"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B9A34DF" w14:textId="77777777" w:rsidR="007E29D3" w:rsidRPr="007E29D3" w:rsidRDefault="007E29D3" w:rsidP="007E29D3">
            <w:pPr>
              <w:jc w:val="right"/>
              <w:rPr>
                <w:color w:val="000000"/>
                <w:sz w:val="20"/>
                <w:szCs w:val="20"/>
              </w:rPr>
            </w:pPr>
            <w:r w:rsidRPr="007E29D3">
              <w:rPr>
                <w:color w:val="000000"/>
                <w:sz w:val="20"/>
                <w:szCs w:val="20"/>
              </w:rPr>
              <w:t>139</w:t>
            </w:r>
          </w:p>
        </w:tc>
        <w:tc>
          <w:tcPr>
            <w:tcW w:w="6511" w:type="dxa"/>
            <w:tcBorders>
              <w:top w:val="nil"/>
              <w:left w:val="nil"/>
              <w:bottom w:val="single" w:sz="4" w:space="0" w:color="auto"/>
              <w:right w:val="single" w:sz="4" w:space="0" w:color="auto"/>
            </w:tcBorders>
            <w:shd w:val="clear" w:color="000000" w:fill="FFFFFF"/>
            <w:hideMark/>
          </w:tcPr>
          <w:p w14:paraId="35EB13B9" w14:textId="77777777" w:rsidR="007E29D3" w:rsidRPr="007E29D3" w:rsidRDefault="007E29D3" w:rsidP="007E29D3">
            <w:pPr>
              <w:rPr>
                <w:color w:val="000000"/>
                <w:sz w:val="20"/>
                <w:szCs w:val="20"/>
              </w:rPr>
            </w:pPr>
            <w:r w:rsidRPr="007E29D3">
              <w:rPr>
                <w:color w:val="000000"/>
                <w:sz w:val="20"/>
                <w:szCs w:val="20"/>
              </w:rPr>
              <w:t>Розетка штепсельная: утопленного типа при скрытой проводке</w:t>
            </w:r>
          </w:p>
        </w:tc>
        <w:tc>
          <w:tcPr>
            <w:tcW w:w="1276" w:type="dxa"/>
            <w:tcBorders>
              <w:top w:val="nil"/>
              <w:left w:val="nil"/>
              <w:bottom w:val="single" w:sz="4" w:space="0" w:color="auto"/>
              <w:right w:val="single" w:sz="4" w:space="0" w:color="auto"/>
            </w:tcBorders>
            <w:shd w:val="clear" w:color="000000" w:fill="FFFFFF"/>
            <w:noWrap/>
            <w:hideMark/>
          </w:tcPr>
          <w:p w14:paraId="1660695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0BB5ECE0" w14:textId="77777777" w:rsidR="007E29D3" w:rsidRPr="007E29D3" w:rsidRDefault="007E29D3" w:rsidP="007E29D3">
            <w:pPr>
              <w:jc w:val="right"/>
              <w:rPr>
                <w:color w:val="000000"/>
                <w:sz w:val="20"/>
                <w:szCs w:val="20"/>
              </w:rPr>
            </w:pPr>
            <w:r w:rsidRPr="007E29D3">
              <w:rPr>
                <w:color w:val="000000"/>
                <w:sz w:val="20"/>
                <w:szCs w:val="20"/>
              </w:rPr>
              <w:t>1,24</w:t>
            </w:r>
          </w:p>
        </w:tc>
        <w:tc>
          <w:tcPr>
            <w:tcW w:w="1275" w:type="dxa"/>
            <w:tcBorders>
              <w:top w:val="nil"/>
              <w:left w:val="nil"/>
              <w:bottom w:val="single" w:sz="4" w:space="0" w:color="auto"/>
              <w:right w:val="single" w:sz="4" w:space="0" w:color="auto"/>
            </w:tcBorders>
            <w:shd w:val="clear" w:color="000000" w:fill="FFFFFF"/>
            <w:noWrap/>
            <w:hideMark/>
          </w:tcPr>
          <w:p w14:paraId="5D4CFEAD" w14:textId="77777777" w:rsidR="007E29D3" w:rsidRPr="007E29D3" w:rsidRDefault="007E29D3" w:rsidP="007E29D3">
            <w:pPr>
              <w:jc w:val="right"/>
              <w:rPr>
                <w:color w:val="000000"/>
                <w:sz w:val="20"/>
                <w:szCs w:val="20"/>
              </w:rPr>
            </w:pPr>
            <w:r w:rsidRPr="007E29D3">
              <w:rPr>
                <w:color w:val="000000"/>
                <w:sz w:val="20"/>
                <w:szCs w:val="20"/>
              </w:rPr>
              <w:t xml:space="preserve">22 188,60 </w:t>
            </w:r>
          </w:p>
        </w:tc>
        <w:tc>
          <w:tcPr>
            <w:tcW w:w="2439" w:type="dxa"/>
            <w:tcBorders>
              <w:top w:val="nil"/>
              <w:left w:val="nil"/>
              <w:bottom w:val="single" w:sz="4" w:space="0" w:color="auto"/>
              <w:right w:val="single" w:sz="4" w:space="0" w:color="auto"/>
            </w:tcBorders>
            <w:shd w:val="clear" w:color="000000" w:fill="FFFFFF"/>
            <w:noWrap/>
            <w:hideMark/>
          </w:tcPr>
          <w:p w14:paraId="6DD3209D" w14:textId="77777777" w:rsidR="007E29D3" w:rsidRPr="007E29D3" w:rsidRDefault="007E29D3" w:rsidP="007E29D3">
            <w:pPr>
              <w:jc w:val="right"/>
              <w:rPr>
                <w:color w:val="000000"/>
                <w:sz w:val="20"/>
                <w:szCs w:val="20"/>
              </w:rPr>
            </w:pPr>
            <w:r w:rsidRPr="007E29D3">
              <w:rPr>
                <w:color w:val="000000"/>
                <w:sz w:val="20"/>
                <w:szCs w:val="20"/>
              </w:rPr>
              <w:t xml:space="preserve">27 513,86 </w:t>
            </w:r>
          </w:p>
        </w:tc>
      </w:tr>
      <w:tr w:rsidR="007E29D3" w:rsidRPr="007E29D3" w14:paraId="19850D4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D6179FA" w14:textId="77777777" w:rsidR="007E29D3" w:rsidRPr="007E29D3" w:rsidRDefault="007E29D3" w:rsidP="007E29D3">
            <w:pPr>
              <w:jc w:val="right"/>
              <w:rPr>
                <w:color w:val="000000"/>
                <w:sz w:val="20"/>
                <w:szCs w:val="20"/>
              </w:rPr>
            </w:pPr>
            <w:r w:rsidRPr="007E29D3">
              <w:rPr>
                <w:color w:val="000000"/>
                <w:sz w:val="20"/>
                <w:szCs w:val="20"/>
              </w:rPr>
              <w:t>18.140</w:t>
            </w:r>
          </w:p>
        </w:tc>
        <w:tc>
          <w:tcPr>
            <w:tcW w:w="1040" w:type="dxa"/>
            <w:tcBorders>
              <w:top w:val="nil"/>
              <w:left w:val="nil"/>
              <w:bottom w:val="single" w:sz="4" w:space="0" w:color="auto"/>
              <w:right w:val="single" w:sz="4" w:space="0" w:color="auto"/>
            </w:tcBorders>
            <w:shd w:val="clear" w:color="000000" w:fill="FFFFFF"/>
            <w:noWrap/>
            <w:hideMark/>
          </w:tcPr>
          <w:p w14:paraId="7F9150F8"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4DC428B" w14:textId="77777777" w:rsidR="007E29D3" w:rsidRPr="007E29D3" w:rsidRDefault="007E29D3" w:rsidP="007E29D3">
            <w:pPr>
              <w:jc w:val="right"/>
              <w:rPr>
                <w:color w:val="000000"/>
                <w:sz w:val="20"/>
                <w:szCs w:val="20"/>
              </w:rPr>
            </w:pPr>
            <w:r w:rsidRPr="007E29D3">
              <w:rPr>
                <w:color w:val="000000"/>
                <w:sz w:val="20"/>
                <w:szCs w:val="20"/>
              </w:rPr>
              <w:t>140</w:t>
            </w:r>
          </w:p>
        </w:tc>
        <w:tc>
          <w:tcPr>
            <w:tcW w:w="6511" w:type="dxa"/>
            <w:tcBorders>
              <w:top w:val="nil"/>
              <w:left w:val="nil"/>
              <w:bottom w:val="single" w:sz="4" w:space="0" w:color="auto"/>
              <w:right w:val="single" w:sz="4" w:space="0" w:color="auto"/>
            </w:tcBorders>
            <w:shd w:val="clear" w:color="000000" w:fill="FFFFFF"/>
            <w:hideMark/>
          </w:tcPr>
          <w:p w14:paraId="10F17922" w14:textId="77777777" w:rsidR="007E29D3" w:rsidRPr="007E29D3" w:rsidRDefault="007E29D3" w:rsidP="007E29D3">
            <w:pPr>
              <w:rPr>
                <w:color w:val="000000"/>
                <w:sz w:val="20"/>
                <w:szCs w:val="20"/>
              </w:rPr>
            </w:pPr>
            <w:r w:rsidRPr="007E29D3">
              <w:rPr>
                <w:color w:val="000000"/>
                <w:sz w:val="20"/>
                <w:szCs w:val="20"/>
              </w:rPr>
              <w:t>Розетка скрытой проводки с заземлением</w:t>
            </w:r>
          </w:p>
        </w:tc>
        <w:tc>
          <w:tcPr>
            <w:tcW w:w="1276" w:type="dxa"/>
            <w:tcBorders>
              <w:top w:val="nil"/>
              <w:left w:val="nil"/>
              <w:bottom w:val="single" w:sz="4" w:space="0" w:color="auto"/>
              <w:right w:val="single" w:sz="4" w:space="0" w:color="auto"/>
            </w:tcBorders>
            <w:shd w:val="clear" w:color="000000" w:fill="FFFFFF"/>
            <w:noWrap/>
            <w:hideMark/>
          </w:tcPr>
          <w:p w14:paraId="1AC0CE64"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71BA9F47" w14:textId="77777777" w:rsidR="007E29D3" w:rsidRPr="007E29D3" w:rsidRDefault="007E29D3" w:rsidP="007E29D3">
            <w:pPr>
              <w:jc w:val="right"/>
              <w:rPr>
                <w:color w:val="000000"/>
                <w:sz w:val="20"/>
                <w:szCs w:val="20"/>
              </w:rPr>
            </w:pPr>
            <w:r w:rsidRPr="007E29D3">
              <w:rPr>
                <w:color w:val="000000"/>
                <w:sz w:val="20"/>
                <w:szCs w:val="20"/>
              </w:rPr>
              <w:t>0,2</w:t>
            </w:r>
          </w:p>
        </w:tc>
        <w:tc>
          <w:tcPr>
            <w:tcW w:w="1275" w:type="dxa"/>
            <w:tcBorders>
              <w:top w:val="nil"/>
              <w:left w:val="nil"/>
              <w:bottom w:val="single" w:sz="4" w:space="0" w:color="auto"/>
              <w:right w:val="single" w:sz="4" w:space="0" w:color="auto"/>
            </w:tcBorders>
            <w:shd w:val="clear" w:color="000000" w:fill="FFFFFF"/>
            <w:noWrap/>
            <w:hideMark/>
          </w:tcPr>
          <w:p w14:paraId="1F7D558A" w14:textId="77777777" w:rsidR="007E29D3" w:rsidRPr="007E29D3" w:rsidRDefault="007E29D3" w:rsidP="007E29D3">
            <w:pPr>
              <w:jc w:val="right"/>
              <w:rPr>
                <w:color w:val="000000"/>
                <w:sz w:val="20"/>
                <w:szCs w:val="20"/>
              </w:rPr>
            </w:pPr>
            <w:r w:rsidRPr="007E29D3">
              <w:rPr>
                <w:color w:val="000000"/>
                <w:sz w:val="20"/>
                <w:szCs w:val="20"/>
              </w:rPr>
              <w:t xml:space="preserve">6 283,56 </w:t>
            </w:r>
          </w:p>
        </w:tc>
        <w:tc>
          <w:tcPr>
            <w:tcW w:w="2439" w:type="dxa"/>
            <w:tcBorders>
              <w:top w:val="nil"/>
              <w:left w:val="nil"/>
              <w:bottom w:val="single" w:sz="4" w:space="0" w:color="auto"/>
              <w:right w:val="single" w:sz="4" w:space="0" w:color="auto"/>
            </w:tcBorders>
            <w:shd w:val="clear" w:color="000000" w:fill="FFFFFF"/>
            <w:noWrap/>
            <w:hideMark/>
          </w:tcPr>
          <w:p w14:paraId="26475498" w14:textId="77777777" w:rsidR="007E29D3" w:rsidRPr="007E29D3" w:rsidRDefault="007E29D3" w:rsidP="007E29D3">
            <w:pPr>
              <w:jc w:val="right"/>
              <w:rPr>
                <w:color w:val="000000"/>
                <w:sz w:val="20"/>
                <w:szCs w:val="20"/>
              </w:rPr>
            </w:pPr>
            <w:r w:rsidRPr="007E29D3">
              <w:rPr>
                <w:color w:val="000000"/>
                <w:sz w:val="20"/>
                <w:szCs w:val="20"/>
              </w:rPr>
              <w:t xml:space="preserve">1 256,71 </w:t>
            </w:r>
          </w:p>
        </w:tc>
      </w:tr>
      <w:tr w:rsidR="007E29D3" w:rsidRPr="007E29D3" w14:paraId="04DB224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05C4B1F" w14:textId="77777777" w:rsidR="007E29D3" w:rsidRPr="007E29D3" w:rsidRDefault="007E29D3" w:rsidP="007E29D3">
            <w:pPr>
              <w:jc w:val="right"/>
              <w:rPr>
                <w:color w:val="000000"/>
                <w:sz w:val="20"/>
                <w:szCs w:val="20"/>
              </w:rPr>
            </w:pPr>
            <w:r w:rsidRPr="007E29D3">
              <w:rPr>
                <w:color w:val="000000"/>
                <w:sz w:val="20"/>
                <w:szCs w:val="20"/>
              </w:rPr>
              <w:t>18.141</w:t>
            </w:r>
          </w:p>
        </w:tc>
        <w:tc>
          <w:tcPr>
            <w:tcW w:w="1040" w:type="dxa"/>
            <w:tcBorders>
              <w:top w:val="nil"/>
              <w:left w:val="nil"/>
              <w:bottom w:val="single" w:sz="4" w:space="0" w:color="auto"/>
              <w:right w:val="single" w:sz="4" w:space="0" w:color="auto"/>
            </w:tcBorders>
            <w:shd w:val="clear" w:color="000000" w:fill="FFFFFF"/>
            <w:noWrap/>
            <w:hideMark/>
          </w:tcPr>
          <w:p w14:paraId="0FBA9950"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04985C9F" w14:textId="77777777" w:rsidR="007E29D3" w:rsidRPr="007E29D3" w:rsidRDefault="007E29D3" w:rsidP="007E29D3">
            <w:pPr>
              <w:jc w:val="right"/>
              <w:rPr>
                <w:color w:val="000000"/>
                <w:sz w:val="20"/>
                <w:szCs w:val="20"/>
              </w:rPr>
            </w:pPr>
            <w:r w:rsidRPr="007E29D3">
              <w:rPr>
                <w:color w:val="000000"/>
                <w:sz w:val="20"/>
                <w:szCs w:val="20"/>
              </w:rPr>
              <w:t>141</w:t>
            </w:r>
          </w:p>
        </w:tc>
        <w:tc>
          <w:tcPr>
            <w:tcW w:w="6511" w:type="dxa"/>
            <w:tcBorders>
              <w:top w:val="nil"/>
              <w:left w:val="nil"/>
              <w:bottom w:val="single" w:sz="4" w:space="0" w:color="auto"/>
              <w:right w:val="single" w:sz="4" w:space="0" w:color="auto"/>
            </w:tcBorders>
            <w:shd w:val="clear" w:color="000000" w:fill="FFFFFF"/>
            <w:hideMark/>
          </w:tcPr>
          <w:p w14:paraId="6425E8F8" w14:textId="77777777" w:rsidR="007E29D3" w:rsidRPr="007E29D3" w:rsidRDefault="007E29D3" w:rsidP="007E29D3">
            <w:pPr>
              <w:rPr>
                <w:color w:val="000000"/>
                <w:sz w:val="20"/>
                <w:szCs w:val="20"/>
              </w:rPr>
            </w:pPr>
            <w:r w:rsidRPr="007E29D3">
              <w:rPr>
                <w:color w:val="000000"/>
                <w:sz w:val="20"/>
                <w:szCs w:val="20"/>
              </w:rPr>
              <w:t>Розетка РС16-126 Б IP44 для скрытой проводки с заземляющими контактами</w:t>
            </w:r>
          </w:p>
        </w:tc>
        <w:tc>
          <w:tcPr>
            <w:tcW w:w="1276" w:type="dxa"/>
            <w:tcBorders>
              <w:top w:val="nil"/>
              <w:left w:val="nil"/>
              <w:bottom w:val="single" w:sz="4" w:space="0" w:color="auto"/>
              <w:right w:val="single" w:sz="4" w:space="0" w:color="auto"/>
            </w:tcBorders>
            <w:shd w:val="clear" w:color="000000" w:fill="FFFFFF"/>
            <w:noWrap/>
            <w:hideMark/>
          </w:tcPr>
          <w:p w14:paraId="1D676E8D"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408E5C0" w14:textId="77777777" w:rsidR="007E29D3" w:rsidRPr="007E29D3" w:rsidRDefault="007E29D3" w:rsidP="007E29D3">
            <w:pPr>
              <w:jc w:val="right"/>
              <w:rPr>
                <w:color w:val="000000"/>
                <w:sz w:val="20"/>
                <w:szCs w:val="20"/>
              </w:rPr>
            </w:pPr>
            <w:r w:rsidRPr="007E29D3">
              <w:rPr>
                <w:color w:val="000000"/>
                <w:sz w:val="20"/>
                <w:szCs w:val="20"/>
              </w:rPr>
              <w:t>1,04</w:t>
            </w:r>
          </w:p>
        </w:tc>
        <w:tc>
          <w:tcPr>
            <w:tcW w:w="1275" w:type="dxa"/>
            <w:tcBorders>
              <w:top w:val="nil"/>
              <w:left w:val="nil"/>
              <w:bottom w:val="single" w:sz="4" w:space="0" w:color="auto"/>
              <w:right w:val="single" w:sz="4" w:space="0" w:color="auto"/>
            </w:tcBorders>
            <w:shd w:val="clear" w:color="000000" w:fill="FFFFFF"/>
            <w:noWrap/>
            <w:hideMark/>
          </w:tcPr>
          <w:p w14:paraId="0462B804" w14:textId="77777777" w:rsidR="007E29D3" w:rsidRPr="007E29D3" w:rsidRDefault="007E29D3" w:rsidP="007E29D3">
            <w:pPr>
              <w:jc w:val="right"/>
              <w:rPr>
                <w:color w:val="000000"/>
                <w:sz w:val="20"/>
                <w:szCs w:val="20"/>
              </w:rPr>
            </w:pPr>
            <w:r w:rsidRPr="007E29D3">
              <w:rPr>
                <w:color w:val="000000"/>
                <w:sz w:val="20"/>
                <w:szCs w:val="20"/>
              </w:rPr>
              <w:t xml:space="preserve">5 993,78 </w:t>
            </w:r>
          </w:p>
        </w:tc>
        <w:tc>
          <w:tcPr>
            <w:tcW w:w="2439" w:type="dxa"/>
            <w:tcBorders>
              <w:top w:val="nil"/>
              <w:left w:val="nil"/>
              <w:bottom w:val="single" w:sz="4" w:space="0" w:color="auto"/>
              <w:right w:val="single" w:sz="4" w:space="0" w:color="auto"/>
            </w:tcBorders>
            <w:shd w:val="clear" w:color="000000" w:fill="FFFFFF"/>
            <w:noWrap/>
            <w:hideMark/>
          </w:tcPr>
          <w:p w14:paraId="5A3A2CF2" w14:textId="77777777" w:rsidR="007E29D3" w:rsidRPr="007E29D3" w:rsidRDefault="007E29D3" w:rsidP="007E29D3">
            <w:pPr>
              <w:jc w:val="right"/>
              <w:rPr>
                <w:color w:val="000000"/>
                <w:sz w:val="20"/>
                <w:szCs w:val="20"/>
              </w:rPr>
            </w:pPr>
            <w:r w:rsidRPr="007E29D3">
              <w:rPr>
                <w:color w:val="000000"/>
                <w:sz w:val="20"/>
                <w:szCs w:val="20"/>
              </w:rPr>
              <w:t xml:space="preserve">6 233,53 </w:t>
            </w:r>
          </w:p>
        </w:tc>
      </w:tr>
      <w:tr w:rsidR="007E29D3" w:rsidRPr="007E29D3" w14:paraId="158F5E3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5BF840A" w14:textId="77777777" w:rsidR="007E29D3" w:rsidRPr="007E29D3" w:rsidRDefault="007E29D3" w:rsidP="007E29D3">
            <w:pPr>
              <w:jc w:val="right"/>
              <w:rPr>
                <w:color w:val="000000"/>
                <w:sz w:val="20"/>
                <w:szCs w:val="20"/>
              </w:rPr>
            </w:pPr>
            <w:r w:rsidRPr="007E29D3">
              <w:rPr>
                <w:color w:val="000000"/>
                <w:sz w:val="20"/>
                <w:szCs w:val="20"/>
              </w:rPr>
              <w:t>18.142</w:t>
            </w:r>
          </w:p>
        </w:tc>
        <w:tc>
          <w:tcPr>
            <w:tcW w:w="1040" w:type="dxa"/>
            <w:tcBorders>
              <w:top w:val="nil"/>
              <w:left w:val="nil"/>
              <w:bottom w:val="single" w:sz="4" w:space="0" w:color="auto"/>
              <w:right w:val="single" w:sz="4" w:space="0" w:color="auto"/>
            </w:tcBorders>
            <w:shd w:val="clear" w:color="000000" w:fill="FFFFFF"/>
            <w:noWrap/>
            <w:hideMark/>
          </w:tcPr>
          <w:p w14:paraId="7F3969F1"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58A23B7C" w14:textId="77777777" w:rsidR="007E29D3" w:rsidRPr="007E29D3" w:rsidRDefault="007E29D3" w:rsidP="007E29D3">
            <w:pPr>
              <w:jc w:val="right"/>
              <w:rPr>
                <w:color w:val="000000"/>
                <w:sz w:val="20"/>
                <w:szCs w:val="20"/>
              </w:rPr>
            </w:pPr>
            <w:r w:rsidRPr="007E29D3">
              <w:rPr>
                <w:color w:val="000000"/>
                <w:sz w:val="20"/>
                <w:szCs w:val="20"/>
              </w:rPr>
              <w:t>142</w:t>
            </w:r>
          </w:p>
        </w:tc>
        <w:tc>
          <w:tcPr>
            <w:tcW w:w="6511" w:type="dxa"/>
            <w:tcBorders>
              <w:top w:val="nil"/>
              <w:left w:val="nil"/>
              <w:bottom w:val="single" w:sz="4" w:space="0" w:color="auto"/>
              <w:right w:val="single" w:sz="4" w:space="0" w:color="auto"/>
            </w:tcBorders>
            <w:shd w:val="clear" w:color="000000" w:fill="FFFFFF"/>
            <w:hideMark/>
          </w:tcPr>
          <w:p w14:paraId="62D0E47A" w14:textId="77777777" w:rsidR="007E29D3" w:rsidRPr="007E29D3" w:rsidRDefault="007E29D3" w:rsidP="007E29D3">
            <w:pPr>
              <w:rPr>
                <w:color w:val="000000"/>
                <w:sz w:val="20"/>
                <w:szCs w:val="20"/>
              </w:rPr>
            </w:pPr>
            <w:r w:rsidRPr="007E29D3">
              <w:rPr>
                <w:color w:val="000000"/>
                <w:sz w:val="20"/>
                <w:szCs w:val="20"/>
              </w:rPr>
              <w:t>Коробка для установки розеток и выключателей скрытой проводки</w:t>
            </w:r>
          </w:p>
        </w:tc>
        <w:tc>
          <w:tcPr>
            <w:tcW w:w="1276" w:type="dxa"/>
            <w:tcBorders>
              <w:top w:val="nil"/>
              <w:left w:val="nil"/>
              <w:bottom w:val="single" w:sz="4" w:space="0" w:color="auto"/>
              <w:right w:val="single" w:sz="4" w:space="0" w:color="auto"/>
            </w:tcBorders>
            <w:shd w:val="clear" w:color="000000" w:fill="FFFFFF"/>
            <w:noWrap/>
            <w:hideMark/>
          </w:tcPr>
          <w:p w14:paraId="02DA13C3" w14:textId="77777777" w:rsidR="007E29D3" w:rsidRPr="007E29D3" w:rsidRDefault="007E29D3" w:rsidP="007E29D3">
            <w:pPr>
              <w:jc w:val="right"/>
              <w:rPr>
                <w:color w:val="000000"/>
                <w:sz w:val="20"/>
                <w:szCs w:val="20"/>
              </w:rPr>
            </w:pPr>
            <w:r w:rsidRPr="007E29D3">
              <w:rPr>
                <w:color w:val="000000"/>
                <w:sz w:val="20"/>
                <w:szCs w:val="20"/>
              </w:rPr>
              <w:t>1000 шт</w:t>
            </w:r>
          </w:p>
        </w:tc>
        <w:tc>
          <w:tcPr>
            <w:tcW w:w="1134" w:type="dxa"/>
            <w:tcBorders>
              <w:top w:val="nil"/>
              <w:left w:val="nil"/>
              <w:bottom w:val="single" w:sz="4" w:space="0" w:color="auto"/>
              <w:right w:val="single" w:sz="4" w:space="0" w:color="auto"/>
            </w:tcBorders>
            <w:shd w:val="clear" w:color="000000" w:fill="FFFFFF"/>
            <w:noWrap/>
            <w:hideMark/>
          </w:tcPr>
          <w:p w14:paraId="0334C17D" w14:textId="77777777" w:rsidR="007E29D3" w:rsidRPr="007E29D3" w:rsidRDefault="007E29D3" w:rsidP="007E29D3">
            <w:pPr>
              <w:jc w:val="right"/>
              <w:rPr>
                <w:color w:val="000000"/>
                <w:sz w:val="20"/>
                <w:szCs w:val="20"/>
              </w:rPr>
            </w:pPr>
            <w:r w:rsidRPr="007E29D3">
              <w:rPr>
                <w:color w:val="000000"/>
                <w:sz w:val="20"/>
                <w:szCs w:val="20"/>
              </w:rPr>
              <w:t>0,485</w:t>
            </w:r>
          </w:p>
        </w:tc>
        <w:tc>
          <w:tcPr>
            <w:tcW w:w="1275" w:type="dxa"/>
            <w:tcBorders>
              <w:top w:val="nil"/>
              <w:left w:val="nil"/>
              <w:bottom w:val="single" w:sz="4" w:space="0" w:color="auto"/>
              <w:right w:val="single" w:sz="4" w:space="0" w:color="auto"/>
            </w:tcBorders>
            <w:shd w:val="clear" w:color="000000" w:fill="FFFFFF"/>
            <w:noWrap/>
            <w:hideMark/>
          </w:tcPr>
          <w:p w14:paraId="19EF7AE2" w14:textId="77777777" w:rsidR="007E29D3" w:rsidRPr="007E29D3" w:rsidRDefault="007E29D3" w:rsidP="007E29D3">
            <w:pPr>
              <w:jc w:val="right"/>
              <w:rPr>
                <w:color w:val="000000"/>
                <w:sz w:val="20"/>
                <w:szCs w:val="20"/>
              </w:rPr>
            </w:pPr>
            <w:r w:rsidRPr="007E29D3">
              <w:rPr>
                <w:color w:val="000000"/>
                <w:sz w:val="20"/>
                <w:szCs w:val="20"/>
              </w:rPr>
              <w:t xml:space="preserve">12 759,06 </w:t>
            </w:r>
          </w:p>
        </w:tc>
        <w:tc>
          <w:tcPr>
            <w:tcW w:w="2439" w:type="dxa"/>
            <w:tcBorders>
              <w:top w:val="nil"/>
              <w:left w:val="nil"/>
              <w:bottom w:val="single" w:sz="4" w:space="0" w:color="auto"/>
              <w:right w:val="single" w:sz="4" w:space="0" w:color="auto"/>
            </w:tcBorders>
            <w:shd w:val="clear" w:color="000000" w:fill="FFFFFF"/>
            <w:noWrap/>
            <w:hideMark/>
          </w:tcPr>
          <w:p w14:paraId="1349E97F" w14:textId="77777777" w:rsidR="007E29D3" w:rsidRPr="007E29D3" w:rsidRDefault="007E29D3" w:rsidP="007E29D3">
            <w:pPr>
              <w:jc w:val="right"/>
              <w:rPr>
                <w:color w:val="000000"/>
                <w:sz w:val="20"/>
                <w:szCs w:val="20"/>
              </w:rPr>
            </w:pPr>
            <w:r w:rsidRPr="007E29D3">
              <w:rPr>
                <w:color w:val="000000"/>
                <w:sz w:val="20"/>
                <w:szCs w:val="20"/>
              </w:rPr>
              <w:t xml:space="preserve">6 188,14 </w:t>
            </w:r>
          </w:p>
        </w:tc>
      </w:tr>
      <w:tr w:rsidR="007E29D3" w:rsidRPr="007E29D3" w14:paraId="3A013D6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81EF4D0" w14:textId="77777777" w:rsidR="007E29D3" w:rsidRPr="007E29D3" w:rsidRDefault="007E29D3" w:rsidP="007E29D3">
            <w:pPr>
              <w:jc w:val="right"/>
              <w:rPr>
                <w:color w:val="000000"/>
                <w:sz w:val="20"/>
                <w:szCs w:val="20"/>
              </w:rPr>
            </w:pPr>
            <w:r w:rsidRPr="007E29D3">
              <w:rPr>
                <w:color w:val="000000"/>
                <w:sz w:val="20"/>
                <w:szCs w:val="20"/>
              </w:rPr>
              <w:t>18.143</w:t>
            </w:r>
          </w:p>
        </w:tc>
        <w:tc>
          <w:tcPr>
            <w:tcW w:w="1040" w:type="dxa"/>
            <w:tcBorders>
              <w:top w:val="nil"/>
              <w:left w:val="nil"/>
              <w:bottom w:val="single" w:sz="4" w:space="0" w:color="auto"/>
              <w:right w:val="single" w:sz="4" w:space="0" w:color="auto"/>
            </w:tcBorders>
            <w:shd w:val="clear" w:color="000000" w:fill="FFFFFF"/>
            <w:noWrap/>
            <w:hideMark/>
          </w:tcPr>
          <w:p w14:paraId="16A2AF1E"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7A24D435" w14:textId="77777777" w:rsidR="007E29D3" w:rsidRPr="007E29D3" w:rsidRDefault="007E29D3" w:rsidP="007E29D3">
            <w:pPr>
              <w:jc w:val="right"/>
              <w:rPr>
                <w:color w:val="000000"/>
                <w:sz w:val="20"/>
                <w:szCs w:val="20"/>
              </w:rPr>
            </w:pPr>
            <w:r w:rsidRPr="007E29D3">
              <w:rPr>
                <w:color w:val="000000"/>
                <w:sz w:val="20"/>
                <w:szCs w:val="20"/>
              </w:rPr>
              <w:t>143</w:t>
            </w:r>
          </w:p>
        </w:tc>
        <w:tc>
          <w:tcPr>
            <w:tcW w:w="6511" w:type="dxa"/>
            <w:tcBorders>
              <w:top w:val="nil"/>
              <w:left w:val="nil"/>
              <w:bottom w:val="single" w:sz="4" w:space="0" w:color="auto"/>
              <w:right w:val="single" w:sz="4" w:space="0" w:color="auto"/>
            </w:tcBorders>
            <w:shd w:val="clear" w:color="000000" w:fill="FFFFFF"/>
            <w:hideMark/>
          </w:tcPr>
          <w:p w14:paraId="71EDEBF0" w14:textId="77777777" w:rsidR="007E29D3" w:rsidRPr="007E29D3" w:rsidRDefault="007E29D3" w:rsidP="007E29D3">
            <w:pPr>
              <w:rPr>
                <w:color w:val="000000"/>
                <w:sz w:val="20"/>
                <w:szCs w:val="20"/>
              </w:rPr>
            </w:pPr>
            <w:r w:rsidRPr="007E29D3">
              <w:rPr>
                <w:color w:val="000000"/>
                <w:sz w:val="20"/>
                <w:szCs w:val="20"/>
              </w:rPr>
              <w:t>Разветвительная коробка: У-191</w:t>
            </w:r>
          </w:p>
        </w:tc>
        <w:tc>
          <w:tcPr>
            <w:tcW w:w="1276" w:type="dxa"/>
            <w:tcBorders>
              <w:top w:val="nil"/>
              <w:left w:val="nil"/>
              <w:bottom w:val="single" w:sz="4" w:space="0" w:color="auto"/>
              <w:right w:val="single" w:sz="4" w:space="0" w:color="auto"/>
            </w:tcBorders>
            <w:shd w:val="clear" w:color="000000" w:fill="FFFFFF"/>
            <w:noWrap/>
            <w:hideMark/>
          </w:tcPr>
          <w:p w14:paraId="4F814B99"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E3E1EB3" w14:textId="77777777" w:rsidR="007E29D3" w:rsidRPr="007E29D3" w:rsidRDefault="007E29D3" w:rsidP="007E29D3">
            <w:pPr>
              <w:jc w:val="right"/>
              <w:rPr>
                <w:color w:val="000000"/>
                <w:sz w:val="20"/>
                <w:szCs w:val="20"/>
              </w:rPr>
            </w:pPr>
            <w:r w:rsidRPr="007E29D3">
              <w:rPr>
                <w:color w:val="000000"/>
                <w:sz w:val="20"/>
                <w:szCs w:val="20"/>
              </w:rPr>
              <w:t>200</w:t>
            </w:r>
          </w:p>
        </w:tc>
        <w:tc>
          <w:tcPr>
            <w:tcW w:w="1275" w:type="dxa"/>
            <w:tcBorders>
              <w:top w:val="nil"/>
              <w:left w:val="nil"/>
              <w:bottom w:val="single" w:sz="4" w:space="0" w:color="auto"/>
              <w:right w:val="single" w:sz="4" w:space="0" w:color="auto"/>
            </w:tcBorders>
            <w:shd w:val="clear" w:color="000000" w:fill="FFFFFF"/>
            <w:noWrap/>
            <w:hideMark/>
          </w:tcPr>
          <w:p w14:paraId="202C8502" w14:textId="77777777" w:rsidR="007E29D3" w:rsidRPr="007E29D3" w:rsidRDefault="007E29D3" w:rsidP="007E29D3">
            <w:pPr>
              <w:jc w:val="right"/>
              <w:rPr>
                <w:color w:val="000000"/>
                <w:sz w:val="20"/>
                <w:szCs w:val="20"/>
              </w:rPr>
            </w:pPr>
            <w:r w:rsidRPr="007E29D3">
              <w:rPr>
                <w:color w:val="000000"/>
                <w:sz w:val="20"/>
                <w:szCs w:val="20"/>
              </w:rPr>
              <w:t xml:space="preserve">336,51 </w:t>
            </w:r>
          </w:p>
        </w:tc>
        <w:tc>
          <w:tcPr>
            <w:tcW w:w="2439" w:type="dxa"/>
            <w:tcBorders>
              <w:top w:val="nil"/>
              <w:left w:val="nil"/>
              <w:bottom w:val="single" w:sz="4" w:space="0" w:color="auto"/>
              <w:right w:val="single" w:sz="4" w:space="0" w:color="auto"/>
            </w:tcBorders>
            <w:shd w:val="clear" w:color="000000" w:fill="FFFFFF"/>
            <w:noWrap/>
            <w:hideMark/>
          </w:tcPr>
          <w:p w14:paraId="66F7583E" w14:textId="77777777" w:rsidR="007E29D3" w:rsidRPr="007E29D3" w:rsidRDefault="007E29D3" w:rsidP="007E29D3">
            <w:pPr>
              <w:jc w:val="right"/>
              <w:rPr>
                <w:color w:val="000000"/>
                <w:sz w:val="20"/>
                <w:szCs w:val="20"/>
              </w:rPr>
            </w:pPr>
            <w:r w:rsidRPr="007E29D3">
              <w:rPr>
                <w:color w:val="000000"/>
                <w:sz w:val="20"/>
                <w:szCs w:val="20"/>
              </w:rPr>
              <w:t xml:space="preserve">67 302,00 </w:t>
            </w:r>
          </w:p>
        </w:tc>
      </w:tr>
      <w:tr w:rsidR="007E29D3" w:rsidRPr="007E29D3" w14:paraId="7E6F778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C9D946C" w14:textId="77777777" w:rsidR="007E29D3" w:rsidRPr="007E29D3" w:rsidRDefault="007E29D3" w:rsidP="007E29D3">
            <w:pPr>
              <w:jc w:val="right"/>
              <w:rPr>
                <w:color w:val="000000"/>
                <w:sz w:val="20"/>
                <w:szCs w:val="20"/>
              </w:rPr>
            </w:pPr>
            <w:r w:rsidRPr="007E29D3">
              <w:rPr>
                <w:color w:val="000000"/>
                <w:sz w:val="20"/>
                <w:szCs w:val="20"/>
              </w:rPr>
              <w:t>18.144</w:t>
            </w:r>
          </w:p>
        </w:tc>
        <w:tc>
          <w:tcPr>
            <w:tcW w:w="1040" w:type="dxa"/>
            <w:tcBorders>
              <w:top w:val="nil"/>
              <w:left w:val="nil"/>
              <w:bottom w:val="single" w:sz="4" w:space="0" w:color="auto"/>
              <w:right w:val="single" w:sz="4" w:space="0" w:color="auto"/>
            </w:tcBorders>
            <w:shd w:val="clear" w:color="000000" w:fill="FFFFFF"/>
            <w:noWrap/>
            <w:hideMark/>
          </w:tcPr>
          <w:p w14:paraId="2453E4AE"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1789AD6" w14:textId="77777777" w:rsidR="007E29D3" w:rsidRPr="007E29D3" w:rsidRDefault="007E29D3" w:rsidP="007E29D3">
            <w:pPr>
              <w:jc w:val="right"/>
              <w:rPr>
                <w:color w:val="000000"/>
                <w:sz w:val="20"/>
                <w:szCs w:val="20"/>
              </w:rPr>
            </w:pPr>
            <w:r w:rsidRPr="007E29D3">
              <w:rPr>
                <w:color w:val="000000"/>
                <w:sz w:val="20"/>
                <w:szCs w:val="20"/>
              </w:rPr>
              <w:t>144</w:t>
            </w:r>
          </w:p>
        </w:tc>
        <w:tc>
          <w:tcPr>
            <w:tcW w:w="6511" w:type="dxa"/>
            <w:tcBorders>
              <w:top w:val="nil"/>
              <w:left w:val="nil"/>
              <w:bottom w:val="single" w:sz="4" w:space="0" w:color="auto"/>
              <w:right w:val="single" w:sz="4" w:space="0" w:color="auto"/>
            </w:tcBorders>
            <w:shd w:val="clear" w:color="000000" w:fill="FFFFFF"/>
            <w:hideMark/>
          </w:tcPr>
          <w:p w14:paraId="4AD8E35A" w14:textId="77777777" w:rsidR="007E29D3" w:rsidRPr="007E29D3" w:rsidRDefault="007E29D3" w:rsidP="007E29D3">
            <w:pPr>
              <w:rPr>
                <w:color w:val="000000"/>
                <w:sz w:val="20"/>
                <w:szCs w:val="20"/>
              </w:rPr>
            </w:pPr>
            <w:r w:rsidRPr="007E29D3">
              <w:rPr>
                <w:color w:val="000000"/>
                <w:sz w:val="20"/>
                <w:szCs w:val="20"/>
              </w:rPr>
              <w:t>Разветвительная коробка: У-409</w:t>
            </w:r>
          </w:p>
        </w:tc>
        <w:tc>
          <w:tcPr>
            <w:tcW w:w="1276" w:type="dxa"/>
            <w:tcBorders>
              <w:top w:val="nil"/>
              <w:left w:val="nil"/>
              <w:bottom w:val="single" w:sz="4" w:space="0" w:color="auto"/>
              <w:right w:val="single" w:sz="4" w:space="0" w:color="auto"/>
            </w:tcBorders>
            <w:shd w:val="clear" w:color="000000" w:fill="FFFFFF"/>
            <w:noWrap/>
            <w:hideMark/>
          </w:tcPr>
          <w:p w14:paraId="7D96C4D7"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1C0A6172" w14:textId="77777777" w:rsidR="007E29D3" w:rsidRPr="007E29D3" w:rsidRDefault="007E29D3" w:rsidP="007E29D3">
            <w:pPr>
              <w:jc w:val="right"/>
              <w:rPr>
                <w:color w:val="000000"/>
                <w:sz w:val="20"/>
                <w:szCs w:val="20"/>
              </w:rPr>
            </w:pPr>
            <w:r w:rsidRPr="007E29D3">
              <w:rPr>
                <w:color w:val="000000"/>
                <w:sz w:val="20"/>
                <w:szCs w:val="20"/>
              </w:rPr>
              <w:t>7,5</w:t>
            </w:r>
          </w:p>
        </w:tc>
        <w:tc>
          <w:tcPr>
            <w:tcW w:w="1275" w:type="dxa"/>
            <w:tcBorders>
              <w:top w:val="nil"/>
              <w:left w:val="nil"/>
              <w:bottom w:val="single" w:sz="4" w:space="0" w:color="auto"/>
              <w:right w:val="single" w:sz="4" w:space="0" w:color="auto"/>
            </w:tcBorders>
            <w:shd w:val="clear" w:color="000000" w:fill="FFFFFF"/>
            <w:noWrap/>
            <w:hideMark/>
          </w:tcPr>
          <w:p w14:paraId="55491746" w14:textId="77777777" w:rsidR="007E29D3" w:rsidRPr="007E29D3" w:rsidRDefault="007E29D3" w:rsidP="007E29D3">
            <w:pPr>
              <w:jc w:val="right"/>
              <w:rPr>
                <w:color w:val="000000"/>
                <w:sz w:val="20"/>
                <w:szCs w:val="20"/>
              </w:rPr>
            </w:pPr>
            <w:r w:rsidRPr="007E29D3">
              <w:rPr>
                <w:color w:val="000000"/>
                <w:sz w:val="20"/>
                <w:szCs w:val="20"/>
              </w:rPr>
              <w:t xml:space="preserve">2 226,24 </w:t>
            </w:r>
          </w:p>
        </w:tc>
        <w:tc>
          <w:tcPr>
            <w:tcW w:w="2439" w:type="dxa"/>
            <w:tcBorders>
              <w:top w:val="nil"/>
              <w:left w:val="nil"/>
              <w:bottom w:val="single" w:sz="4" w:space="0" w:color="auto"/>
              <w:right w:val="single" w:sz="4" w:space="0" w:color="auto"/>
            </w:tcBorders>
            <w:shd w:val="clear" w:color="000000" w:fill="FFFFFF"/>
            <w:noWrap/>
            <w:hideMark/>
          </w:tcPr>
          <w:p w14:paraId="700EAF7E" w14:textId="77777777" w:rsidR="007E29D3" w:rsidRPr="007E29D3" w:rsidRDefault="007E29D3" w:rsidP="007E29D3">
            <w:pPr>
              <w:jc w:val="right"/>
              <w:rPr>
                <w:color w:val="000000"/>
                <w:sz w:val="20"/>
                <w:szCs w:val="20"/>
              </w:rPr>
            </w:pPr>
            <w:r w:rsidRPr="007E29D3">
              <w:rPr>
                <w:color w:val="000000"/>
                <w:sz w:val="20"/>
                <w:szCs w:val="20"/>
              </w:rPr>
              <w:t xml:space="preserve">16 696,80 </w:t>
            </w:r>
          </w:p>
        </w:tc>
      </w:tr>
      <w:tr w:rsidR="007E29D3" w:rsidRPr="007E29D3" w14:paraId="2ADA9DA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549282C" w14:textId="77777777" w:rsidR="007E29D3" w:rsidRPr="007E29D3" w:rsidRDefault="007E29D3" w:rsidP="007E29D3">
            <w:pPr>
              <w:jc w:val="right"/>
              <w:rPr>
                <w:color w:val="000000"/>
                <w:sz w:val="20"/>
                <w:szCs w:val="20"/>
              </w:rPr>
            </w:pPr>
            <w:r w:rsidRPr="007E29D3">
              <w:rPr>
                <w:color w:val="000000"/>
                <w:sz w:val="20"/>
                <w:szCs w:val="20"/>
              </w:rPr>
              <w:t>18.145</w:t>
            </w:r>
          </w:p>
        </w:tc>
        <w:tc>
          <w:tcPr>
            <w:tcW w:w="1040" w:type="dxa"/>
            <w:tcBorders>
              <w:top w:val="nil"/>
              <w:left w:val="nil"/>
              <w:bottom w:val="single" w:sz="4" w:space="0" w:color="auto"/>
              <w:right w:val="single" w:sz="4" w:space="0" w:color="auto"/>
            </w:tcBorders>
            <w:shd w:val="clear" w:color="000000" w:fill="FFFFFF"/>
            <w:noWrap/>
            <w:hideMark/>
          </w:tcPr>
          <w:p w14:paraId="3296E764"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6237C523" w14:textId="77777777" w:rsidR="007E29D3" w:rsidRPr="007E29D3" w:rsidRDefault="007E29D3" w:rsidP="007E29D3">
            <w:pPr>
              <w:jc w:val="right"/>
              <w:rPr>
                <w:color w:val="000000"/>
                <w:sz w:val="20"/>
                <w:szCs w:val="20"/>
              </w:rPr>
            </w:pPr>
            <w:r w:rsidRPr="007E29D3">
              <w:rPr>
                <w:color w:val="000000"/>
                <w:sz w:val="20"/>
                <w:szCs w:val="20"/>
              </w:rPr>
              <w:t>145</w:t>
            </w:r>
          </w:p>
        </w:tc>
        <w:tc>
          <w:tcPr>
            <w:tcW w:w="6511" w:type="dxa"/>
            <w:tcBorders>
              <w:top w:val="nil"/>
              <w:left w:val="nil"/>
              <w:bottom w:val="single" w:sz="4" w:space="0" w:color="auto"/>
              <w:right w:val="single" w:sz="4" w:space="0" w:color="auto"/>
            </w:tcBorders>
            <w:shd w:val="clear" w:color="000000" w:fill="FFFFFF"/>
            <w:hideMark/>
          </w:tcPr>
          <w:p w14:paraId="1092B971" w14:textId="77777777" w:rsidR="007E29D3" w:rsidRPr="007E29D3" w:rsidRDefault="007E29D3" w:rsidP="007E29D3">
            <w:pPr>
              <w:rPr>
                <w:color w:val="000000"/>
                <w:sz w:val="20"/>
                <w:szCs w:val="20"/>
              </w:rPr>
            </w:pPr>
            <w:r w:rsidRPr="007E29D3">
              <w:rPr>
                <w:color w:val="000000"/>
                <w:sz w:val="20"/>
                <w:szCs w:val="20"/>
              </w:rPr>
              <w:t>Коробка протяжная У994У2</w:t>
            </w:r>
          </w:p>
        </w:tc>
        <w:tc>
          <w:tcPr>
            <w:tcW w:w="1276" w:type="dxa"/>
            <w:tcBorders>
              <w:top w:val="nil"/>
              <w:left w:val="nil"/>
              <w:bottom w:val="single" w:sz="4" w:space="0" w:color="auto"/>
              <w:right w:val="single" w:sz="4" w:space="0" w:color="auto"/>
            </w:tcBorders>
            <w:shd w:val="clear" w:color="000000" w:fill="FFFFFF"/>
            <w:noWrap/>
            <w:hideMark/>
          </w:tcPr>
          <w:p w14:paraId="67E0E2D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96B3430" w14:textId="77777777" w:rsidR="007E29D3" w:rsidRPr="007E29D3" w:rsidRDefault="007E29D3" w:rsidP="007E29D3">
            <w:pPr>
              <w:jc w:val="right"/>
              <w:rPr>
                <w:color w:val="000000"/>
                <w:sz w:val="20"/>
                <w:szCs w:val="20"/>
              </w:rPr>
            </w:pPr>
            <w:r w:rsidRPr="007E29D3">
              <w:rPr>
                <w:color w:val="000000"/>
                <w:sz w:val="20"/>
                <w:szCs w:val="20"/>
              </w:rPr>
              <w:t>45</w:t>
            </w:r>
          </w:p>
        </w:tc>
        <w:tc>
          <w:tcPr>
            <w:tcW w:w="1275" w:type="dxa"/>
            <w:tcBorders>
              <w:top w:val="nil"/>
              <w:left w:val="nil"/>
              <w:bottom w:val="single" w:sz="4" w:space="0" w:color="auto"/>
              <w:right w:val="single" w:sz="4" w:space="0" w:color="auto"/>
            </w:tcBorders>
            <w:shd w:val="clear" w:color="000000" w:fill="FFFFFF"/>
            <w:noWrap/>
            <w:hideMark/>
          </w:tcPr>
          <w:p w14:paraId="60BDE65C" w14:textId="77777777" w:rsidR="007E29D3" w:rsidRPr="007E29D3" w:rsidRDefault="007E29D3" w:rsidP="007E29D3">
            <w:pPr>
              <w:jc w:val="right"/>
              <w:rPr>
                <w:color w:val="000000"/>
                <w:sz w:val="20"/>
                <w:szCs w:val="20"/>
              </w:rPr>
            </w:pPr>
            <w:r w:rsidRPr="007E29D3">
              <w:rPr>
                <w:color w:val="000000"/>
                <w:sz w:val="20"/>
                <w:szCs w:val="20"/>
              </w:rPr>
              <w:t xml:space="preserve">189,52 </w:t>
            </w:r>
          </w:p>
        </w:tc>
        <w:tc>
          <w:tcPr>
            <w:tcW w:w="2439" w:type="dxa"/>
            <w:tcBorders>
              <w:top w:val="nil"/>
              <w:left w:val="nil"/>
              <w:bottom w:val="single" w:sz="4" w:space="0" w:color="auto"/>
              <w:right w:val="single" w:sz="4" w:space="0" w:color="auto"/>
            </w:tcBorders>
            <w:shd w:val="clear" w:color="000000" w:fill="FFFFFF"/>
            <w:noWrap/>
            <w:hideMark/>
          </w:tcPr>
          <w:p w14:paraId="703B37DA" w14:textId="77777777" w:rsidR="007E29D3" w:rsidRPr="007E29D3" w:rsidRDefault="007E29D3" w:rsidP="007E29D3">
            <w:pPr>
              <w:jc w:val="right"/>
              <w:rPr>
                <w:color w:val="000000"/>
                <w:sz w:val="20"/>
                <w:szCs w:val="20"/>
              </w:rPr>
            </w:pPr>
            <w:r w:rsidRPr="007E29D3">
              <w:rPr>
                <w:color w:val="000000"/>
                <w:sz w:val="20"/>
                <w:szCs w:val="20"/>
              </w:rPr>
              <w:t xml:space="preserve">8 528,40 </w:t>
            </w:r>
          </w:p>
        </w:tc>
      </w:tr>
      <w:tr w:rsidR="007E29D3" w:rsidRPr="007E29D3" w14:paraId="63D57C7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FDE1803" w14:textId="77777777" w:rsidR="007E29D3" w:rsidRPr="007E29D3" w:rsidRDefault="007E29D3" w:rsidP="007E29D3">
            <w:pPr>
              <w:jc w:val="right"/>
              <w:rPr>
                <w:color w:val="000000"/>
                <w:sz w:val="20"/>
                <w:szCs w:val="20"/>
              </w:rPr>
            </w:pPr>
            <w:r w:rsidRPr="007E29D3">
              <w:rPr>
                <w:color w:val="000000"/>
                <w:sz w:val="20"/>
                <w:szCs w:val="20"/>
              </w:rPr>
              <w:lastRenderedPageBreak/>
              <w:t>18.146</w:t>
            </w:r>
          </w:p>
        </w:tc>
        <w:tc>
          <w:tcPr>
            <w:tcW w:w="1040" w:type="dxa"/>
            <w:tcBorders>
              <w:top w:val="nil"/>
              <w:left w:val="nil"/>
              <w:bottom w:val="single" w:sz="4" w:space="0" w:color="auto"/>
              <w:right w:val="single" w:sz="4" w:space="0" w:color="auto"/>
            </w:tcBorders>
            <w:shd w:val="clear" w:color="000000" w:fill="FFFFFF"/>
            <w:noWrap/>
            <w:hideMark/>
          </w:tcPr>
          <w:p w14:paraId="264BDB7F" w14:textId="77777777" w:rsidR="007E29D3" w:rsidRPr="007E29D3" w:rsidRDefault="007E29D3" w:rsidP="007E29D3">
            <w:pPr>
              <w:jc w:val="right"/>
              <w:rPr>
                <w:color w:val="000000"/>
                <w:sz w:val="20"/>
                <w:szCs w:val="20"/>
              </w:rPr>
            </w:pPr>
            <w:r w:rsidRPr="007E29D3">
              <w:rPr>
                <w:color w:val="000000"/>
                <w:sz w:val="20"/>
                <w:szCs w:val="20"/>
              </w:rPr>
              <w:t>02-01-03</w:t>
            </w:r>
          </w:p>
        </w:tc>
        <w:tc>
          <w:tcPr>
            <w:tcW w:w="577" w:type="dxa"/>
            <w:tcBorders>
              <w:top w:val="nil"/>
              <w:left w:val="nil"/>
              <w:bottom w:val="single" w:sz="4" w:space="0" w:color="auto"/>
              <w:right w:val="single" w:sz="4" w:space="0" w:color="auto"/>
            </w:tcBorders>
            <w:shd w:val="clear" w:color="000000" w:fill="FFFFFF"/>
            <w:noWrap/>
            <w:hideMark/>
          </w:tcPr>
          <w:p w14:paraId="473057A6" w14:textId="77777777" w:rsidR="007E29D3" w:rsidRPr="007E29D3" w:rsidRDefault="007E29D3" w:rsidP="007E29D3">
            <w:pPr>
              <w:jc w:val="right"/>
              <w:rPr>
                <w:color w:val="000000"/>
                <w:sz w:val="20"/>
                <w:szCs w:val="20"/>
              </w:rPr>
            </w:pPr>
            <w:r w:rsidRPr="007E29D3">
              <w:rPr>
                <w:color w:val="000000"/>
                <w:sz w:val="20"/>
                <w:szCs w:val="20"/>
              </w:rPr>
              <w:t>146</w:t>
            </w:r>
          </w:p>
        </w:tc>
        <w:tc>
          <w:tcPr>
            <w:tcW w:w="6511" w:type="dxa"/>
            <w:tcBorders>
              <w:top w:val="nil"/>
              <w:left w:val="nil"/>
              <w:bottom w:val="single" w:sz="4" w:space="0" w:color="auto"/>
              <w:right w:val="single" w:sz="4" w:space="0" w:color="auto"/>
            </w:tcBorders>
            <w:shd w:val="clear" w:color="000000" w:fill="FFFFFF"/>
            <w:hideMark/>
          </w:tcPr>
          <w:p w14:paraId="249F6435" w14:textId="77777777" w:rsidR="007E29D3" w:rsidRPr="007E29D3" w:rsidRDefault="007E29D3" w:rsidP="007E29D3">
            <w:pPr>
              <w:rPr>
                <w:color w:val="000000"/>
                <w:sz w:val="20"/>
                <w:szCs w:val="20"/>
              </w:rPr>
            </w:pPr>
            <w:r w:rsidRPr="007E29D3">
              <w:rPr>
                <w:color w:val="000000"/>
                <w:sz w:val="20"/>
                <w:szCs w:val="20"/>
              </w:rPr>
              <w:t>Розетка потолочная</w:t>
            </w:r>
          </w:p>
        </w:tc>
        <w:tc>
          <w:tcPr>
            <w:tcW w:w="1276" w:type="dxa"/>
            <w:tcBorders>
              <w:top w:val="nil"/>
              <w:left w:val="nil"/>
              <w:bottom w:val="single" w:sz="4" w:space="0" w:color="auto"/>
              <w:right w:val="single" w:sz="4" w:space="0" w:color="auto"/>
            </w:tcBorders>
            <w:shd w:val="clear" w:color="000000" w:fill="FFFFFF"/>
            <w:noWrap/>
            <w:hideMark/>
          </w:tcPr>
          <w:p w14:paraId="11D4041F"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0DAEDBF4" w14:textId="77777777" w:rsidR="007E29D3" w:rsidRPr="007E29D3" w:rsidRDefault="007E29D3" w:rsidP="007E29D3">
            <w:pPr>
              <w:jc w:val="right"/>
              <w:rPr>
                <w:color w:val="000000"/>
                <w:sz w:val="20"/>
                <w:szCs w:val="20"/>
              </w:rPr>
            </w:pPr>
            <w:r w:rsidRPr="007E29D3">
              <w:rPr>
                <w:color w:val="000000"/>
                <w:sz w:val="20"/>
                <w:szCs w:val="20"/>
              </w:rPr>
              <w:t>0,23</w:t>
            </w:r>
          </w:p>
        </w:tc>
        <w:tc>
          <w:tcPr>
            <w:tcW w:w="1275" w:type="dxa"/>
            <w:tcBorders>
              <w:top w:val="nil"/>
              <w:left w:val="nil"/>
              <w:bottom w:val="single" w:sz="4" w:space="0" w:color="auto"/>
              <w:right w:val="single" w:sz="4" w:space="0" w:color="auto"/>
            </w:tcBorders>
            <w:shd w:val="clear" w:color="000000" w:fill="FFFFFF"/>
            <w:noWrap/>
            <w:hideMark/>
          </w:tcPr>
          <w:p w14:paraId="0838C615" w14:textId="77777777" w:rsidR="007E29D3" w:rsidRPr="007E29D3" w:rsidRDefault="007E29D3" w:rsidP="007E29D3">
            <w:pPr>
              <w:jc w:val="right"/>
              <w:rPr>
                <w:color w:val="000000"/>
                <w:sz w:val="20"/>
                <w:szCs w:val="20"/>
              </w:rPr>
            </w:pPr>
            <w:r w:rsidRPr="007E29D3">
              <w:rPr>
                <w:color w:val="000000"/>
                <w:sz w:val="20"/>
                <w:szCs w:val="20"/>
              </w:rPr>
              <w:t xml:space="preserve">2 215,94 </w:t>
            </w:r>
          </w:p>
        </w:tc>
        <w:tc>
          <w:tcPr>
            <w:tcW w:w="2439" w:type="dxa"/>
            <w:tcBorders>
              <w:top w:val="nil"/>
              <w:left w:val="nil"/>
              <w:bottom w:val="single" w:sz="4" w:space="0" w:color="auto"/>
              <w:right w:val="single" w:sz="4" w:space="0" w:color="auto"/>
            </w:tcBorders>
            <w:shd w:val="clear" w:color="000000" w:fill="FFFFFF"/>
            <w:noWrap/>
            <w:hideMark/>
          </w:tcPr>
          <w:p w14:paraId="0513CE14" w14:textId="77777777" w:rsidR="007E29D3" w:rsidRPr="007E29D3" w:rsidRDefault="007E29D3" w:rsidP="007E29D3">
            <w:pPr>
              <w:jc w:val="right"/>
              <w:rPr>
                <w:color w:val="000000"/>
                <w:sz w:val="20"/>
                <w:szCs w:val="20"/>
              </w:rPr>
            </w:pPr>
            <w:r w:rsidRPr="007E29D3">
              <w:rPr>
                <w:color w:val="000000"/>
                <w:sz w:val="20"/>
                <w:szCs w:val="20"/>
              </w:rPr>
              <w:t xml:space="preserve">509,67 </w:t>
            </w:r>
          </w:p>
        </w:tc>
      </w:tr>
      <w:tr w:rsidR="007E29D3" w:rsidRPr="007E29D3" w14:paraId="13636B4E"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101447E8" w14:textId="77777777" w:rsidR="007E29D3" w:rsidRPr="007E29D3" w:rsidRDefault="007E29D3" w:rsidP="007E29D3">
            <w:pPr>
              <w:rPr>
                <w:b/>
                <w:bCs/>
                <w:color w:val="000000"/>
                <w:sz w:val="20"/>
                <w:szCs w:val="20"/>
              </w:rPr>
            </w:pPr>
            <w:r w:rsidRPr="007E29D3">
              <w:rPr>
                <w:b/>
                <w:bCs/>
                <w:color w:val="000000"/>
                <w:sz w:val="20"/>
                <w:szCs w:val="20"/>
              </w:rPr>
              <w:t>02-01-04 Система водоснабжения</w:t>
            </w:r>
          </w:p>
        </w:tc>
        <w:tc>
          <w:tcPr>
            <w:tcW w:w="1275" w:type="dxa"/>
            <w:tcBorders>
              <w:top w:val="nil"/>
              <w:left w:val="nil"/>
              <w:bottom w:val="single" w:sz="4" w:space="0" w:color="auto"/>
              <w:right w:val="single" w:sz="4" w:space="0" w:color="auto"/>
            </w:tcBorders>
            <w:shd w:val="clear" w:color="000000" w:fill="9BC2E6"/>
            <w:noWrap/>
            <w:hideMark/>
          </w:tcPr>
          <w:p w14:paraId="751759F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1BE3F60F" w14:textId="77777777" w:rsidR="007E29D3" w:rsidRPr="007E29D3" w:rsidRDefault="007E29D3" w:rsidP="007E29D3">
            <w:pPr>
              <w:jc w:val="right"/>
              <w:rPr>
                <w:b/>
                <w:bCs/>
                <w:color w:val="000000"/>
                <w:sz w:val="20"/>
                <w:szCs w:val="20"/>
              </w:rPr>
            </w:pPr>
            <w:r w:rsidRPr="007E29D3">
              <w:rPr>
                <w:b/>
                <w:bCs/>
                <w:color w:val="000000"/>
                <w:sz w:val="20"/>
                <w:szCs w:val="20"/>
              </w:rPr>
              <w:t xml:space="preserve">4 956 908,32 </w:t>
            </w:r>
          </w:p>
        </w:tc>
      </w:tr>
      <w:tr w:rsidR="007E29D3" w:rsidRPr="007E29D3" w14:paraId="65EFB5C2"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6818383F"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0432A979"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269C3F9B"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5340DD1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7A6DEB7B" w14:textId="77777777" w:rsidR="007E29D3" w:rsidRPr="007E29D3" w:rsidRDefault="007E29D3" w:rsidP="007E29D3">
            <w:pPr>
              <w:jc w:val="right"/>
              <w:rPr>
                <w:b/>
                <w:bCs/>
                <w:color w:val="000000"/>
                <w:sz w:val="20"/>
                <w:szCs w:val="20"/>
              </w:rPr>
            </w:pPr>
            <w:r w:rsidRPr="007E29D3">
              <w:rPr>
                <w:b/>
                <w:bCs/>
                <w:color w:val="000000"/>
                <w:sz w:val="20"/>
                <w:szCs w:val="20"/>
              </w:rPr>
              <w:t xml:space="preserve">957 346,14 </w:t>
            </w:r>
          </w:p>
        </w:tc>
      </w:tr>
      <w:tr w:rsidR="007E29D3" w:rsidRPr="007E29D3" w14:paraId="25A7A970"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381CB8DB" w14:textId="77777777" w:rsidR="007E29D3" w:rsidRPr="007E29D3" w:rsidRDefault="007E29D3" w:rsidP="007E29D3">
            <w:pPr>
              <w:jc w:val="right"/>
              <w:rPr>
                <w:color w:val="000000"/>
                <w:sz w:val="20"/>
                <w:szCs w:val="20"/>
              </w:rPr>
            </w:pPr>
            <w:r w:rsidRPr="007E29D3">
              <w:rPr>
                <w:color w:val="000000"/>
                <w:sz w:val="20"/>
                <w:szCs w:val="20"/>
              </w:rPr>
              <w:t>19</w:t>
            </w:r>
          </w:p>
        </w:tc>
        <w:tc>
          <w:tcPr>
            <w:tcW w:w="1040" w:type="dxa"/>
            <w:tcBorders>
              <w:top w:val="nil"/>
              <w:left w:val="nil"/>
              <w:bottom w:val="single" w:sz="4" w:space="0" w:color="auto"/>
              <w:right w:val="single" w:sz="4" w:space="0" w:color="auto"/>
            </w:tcBorders>
            <w:shd w:val="clear" w:color="000000" w:fill="FFFFFF"/>
            <w:noWrap/>
            <w:hideMark/>
          </w:tcPr>
          <w:p w14:paraId="40EC7A2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B1821A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7CF2568" w14:textId="77777777" w:rsidR="007E29D3" w:rsidRPr="007E29D3" w:rsidRDefault="007E29D3" w:rsidP="007E29D3">
            <w:pPr>
              <w:rPr>
                <w:b/>
                <w:bCs/>
                <w:color w:val="000000"/>
                <w:sz w:val="20"/>
                <w:szCs w:val="20"/>
              </w:rPr>
            </w:pPr>
            <w:r w:rsidRPr="007E29D3">
              <w:rPr>
                <w:b/>
                <w:bCs/>
                <w:color w:val="000000"/>
                <w:sz w:val="20"/>
                <w:szCs w:val="20"/>
              </w:rPr>
              <w:t>Хозяйственно-питьевой водопровод: В1-В2 (ниже отм. 0.000); В1 (выше отм. 0.000)</w:t>
            </w:r>
          </w:p>
        </w:tc>
        <w:tc>
          <w:tcPr>
            <w:tcW w:w="1276" w:type="dxa"/>
            <w:tcBorders>
              <w:top w:val="nil"/>
              <w:left w:val="nil"/>
              <w:bottom w:val="single" w:sz="4" w:space="0" w:color="auto"/>
              <w:right w:val="single" w:sz="4" w:space="0" w:color="auto"/>
            </w:tcBorders>
            <w:shd w:val="clear" w:color="000000" w:fill="FFFFFF"/>
            <w:noWrap/>
            <w:hideMark/>
          </w:tcPr>
          <w:p w14:paraId="60DAF3A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AC224A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5053CD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4FAD41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5A8774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C1BE5CF" w14:textId="77777777" w:rsidR="007E29D3" w:rsidRPr="007E29D3" w:rsidRDefault="007E29D3" w:rsidP="007E29D3">
            <w:pPr>
              <w:jc w:val="right"/>
              <w:rPr>
                <w:color w:val="000000"/>
                <w:sz w:val="20"/>
                <w:szCs w:val="20"/>
              </w:rPr>
            </w:pPr>
            <w:r w:rsidRPr="007E29D3">
              <w:rPr>
                <w:color w:val="000000"/>
                <w:sz w:val="20"/>
                <w:szCs w:val="20"/>
              </w:rPr>
              <w:t>19.1</w:t>
            </w:r>
          </w:p>
        </w:tc>
        <w:tc>
          <w:tcPr>
            <w:tcW w:w="1040" w:type="dxa"/>
            <w:tcBorders>
              <w:top w:val="nil"/>
              <w:left w:val="nil"/>
              <w:bottom w:val="single" w:sz="4" w:space="0" w:color="auto"/>
              <w:right w:val="single" w:sz="4" w:space="0" w:color="auto"/>
            </w:tcBorders>
            <w:shd w:val="clear" w:color="000000" w:fill="FFFFFF"/>
            <w:noWrap/>
            <w:hideMark/>
          </w:tcPr>
          <w:p w14:paraId="454C11E9"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257FE13"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54BADDFE" w14:textId="77777777" w:rsidR="007E29D3" w:rsidRPr="007E29D3" w:rsidRDefault="007E29D3" w:rsidP="007E29D3">
            <w:pPr>
              <w:rPr>
                <w:color w:val="000000"/>
                <w:sz w:val="20"/>
                <w:szCs w:val="20"/>
              </w:rPr>
            </w:pPr>
            <w:r w:rsidRPr="007E29D3">
              <w:rPr>
                <w:color w:val="000000"/>
                <w:sz w:val="20"/>
                <w:szCs w:val="20"/>
              </w:rPr>
              <w:t>Установка вентилей, задвижек, затворов, клапанов обратных, кранов проходных на трубопроводах из стальных труб диаметром: до 100 мм</w:t>
            </w:r>
          </w:p>
        </w:tc>
        <w:tc>
          <w:tcPr>
            <w:tcW w:w="1276" w:type="dxa"/>
            <w:tcBorders>
              <w:top w:val="nil"/>
              <w:left w:val="nil"/>
              <w:bottom w:val="single" w:sz="4" w:space="0" w:color="auto"/>
              <w:right w:val="single" w:sz="4" w:space="0" w:color="auto"/>
            </w:tcBorders>
            <w:shd w:val="clear" w:color="000000" w:fill="FFFFFF"/>
            <w:noWrap/>
            <w:hideMark/>
          </w:tcPr>
          <w:p w14:paraId="1FE330D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9D67516"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6356AEEC" w14:textId="77777777" w:rsidR="007E29D3" w:rsidRPr="007E29D3" w:rsidRDefault="007E29D3" w:rsidP="007E29D3">
            <w:pPr>
              <w:jc w:val="right"/>
              <w:rPr>
                <w:color w:val="000000"/>
                <w:sz w:val="20"/>
                <w:szCs w:val="20"/>
              </w:rPr>
            </w:pPr>
            <w:r w:rsidRPr="007E29D3">
              <w:rPr>
                <w:color w:val="000000"/>
                <w:sz w:val="20"/>
                <w:szCs w:val="20"/>
              </w:rPr>
              <w:t xml:space="preserve">2 495,10 </w:t>
            </w:r>
          </w:p>
        </w:tc>
        <w:tc>
          <w:tcPr>
            <w:tcW w:w="2439" w:type="dxa"/>
            <w:tcBorders>
              <w:top w:val="nil"/>
              <w:left w:val="nil"/>
              <w:bottom w:val="single" w:sz="4" w:space="0" w:color="auto"/>
              <w:right w:val="single" w:sz="4" w:space="0" w:color="auto"/>
            </w:tcBorders>
            <w:shd w:val="clear" w:color="000000" w:fill="FFFFFF"/>
            <w:noWrap/>
            <w:hideMark/>
          </w:tcPr>
          <w:p w14:paraId="0F817D16" w14:textId="77777777" w:rsidR="007E29D3" w:rsidRPr="007E29D3" w:rsidRDefault="007E29D3" w:rsidP="007E29D3">
            <w:pPr>
              <w:jc w:val="right"/>
              <w:rPr>
                <w:color w:val="000000"/>
                <w:sz w:val="20"/>
                <w:szCs w:val="20"/>
              </w:rPr>
            </w:pPr>
            <w:r w:rsidRPr="007E29D3">
              <w:rPr>
                <w:color w:val="000000"/>
                <w:sz w:val="20"/>
                <w:szCs w:val="20"/>
              </w:rPr>
              <w:t xml:space="preserve">29 941,20 </w:t>
            </w:r>
          </w:p>
        </w:tc>
      </w:tr>
      <w:tr w:rsidR="007E29D3" w:rsidRPr="007E29D3" w14:paraId="712994C4" w14:textId="77777777" w:rsidTr="007E29D3">
        <w:trPr>
          <w:trHeight w:val="810"/>
        </w:trPr>
        <w:tc>
          <w:tcPr>
            <w:tcW w:w="656" w:type="dxa"/>
            <w:tcBorders>
              <w:top w:val="nil"/>
              <w:left w:val="single" w:sz="4" w:space="0" w:color="auto"/>
              <w:bottom w:val="single" w:sz="4" w:space="0" w:color="auto"/>
              <w:right w:val="single" w:sz="4" w:space="0" w:color="auto"/>
            </w:tcBorders>
            <w:shd w:val="clear" w:color="000000" w:fill="FFFFFF"/>
            <w:noWrap/>
            <w:hideMark/>
          </w:tcPr>
          <w:p w14:paraId="5AF5BBA8" w14:textId="77777777" w:rsidR="007E29D3" w:rsidRPr="007E29D3" w:rsidRDefault="007E29D3" w:rsidP="007E29D3">
            <w:pPr>
              <w:jc w:val="right"/>
              <w:rPr>
                <w:color w:val="000000"/>
                <w:sz w:val="20"/>
                <w:szCs w:val="20"/>
              </w:rPr>
            </w:pPr>
            <w:r w:rsidRPr="007E29D3">
              <w:rPr>
                <w:color w:val="000000"/>
                <w:sz w:val="20"/>
                <w:szCs w:val="20"/>
              </w:rPr>
              <w:t>19.2</w:t>
            </w:r>
          </w:p>
        </w:tc>
        <w:tc>
          <w:tcPr>
            <w:tcW w:w="1040" w:type="dxa"/>
            <w:tcBorders>
              <w:top w:val="nil"/>
              <w:left w:val="nil"/>
              <w:bottom w:val="single" w:sz="4" w:space="0" w:color="auto"/>
              <w:right w:val="single" w:sz="4" w:space="0" w:color="auto"/>
            </w:tcBorders>
            <w:shd w:val="clear" w:color="000000" w:fill="FFFFFF"/>
            <w:noWrap/>
            <w:hideMark/>
          </w:tcPr>
          <w:p w14:paraId="202D117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C030E17"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1C4073BB" w14:textId="77777777" w:rsidR="007E29D3" w:rsidRPr="007E29D3" w:rsidRDefault="007E29D3" w:rsidP="007E29D3">
            <w:pPr>
              <w:rPr>
                <w:color w:val="000000"/>
                <w:sz w:val="20"/>
                <w:szCs w:val="20"/>
              </w:rPr>
            </w:pPr>
            <w:r w:rsidRPr="007E29D3">
              <w:rPr>
                <w:color w:val="000000"/>
                <w:sz w:val="20"/>
                <w:szCs w:val="20"/>
              </w:rPr>
              <w:t>Краны шаровые фланцевые "LD" для воды, нефтепродуктов, горюче-смазочных материалов, стандартнопроходные, из стали 20 типа: КШ.Ц.Ф.080/070.016.02, давлением 1,6 МПа (16 кгс/см2), длиной 210 мм, условным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6FA48BA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68E3A6C"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6963EFEA" w14:textId="77777777" w:rsidR="007E29D3" w:rsidRPr="007E29D3" w:rsidRDefault="007E29D3" w:rsidP="007E29D3">
            <w:pPr>
              <w:jc w:val="right"/>
              <w:rPr>
                <w:color w:val="000000"/>
                <w:sz w:val="20"/>
                <w:szCs w:val="20"/>
              </w:rPr>
            </w:pPr>
            <w:r w:rsidRPr="007E29D3">
              <w:rPr>
                <w:color w:val="000000"/>
                <w:sz w:val="20"/>
                <w:szCs w:val="20"/>
              </w:rPr>
              <w:t xml:space="preserve">3 881,38 </w:t>
            </w:r>
          </w:p>
        </w:tc>
        <w:tc>
          <w:tcPr>
            <w:tcW w:w="2439" w:type="dxa"/>
            <w:tcBorders>
              <w:top w:val="nil"/>
              <w:left w:val="nil"/>
              <w:bottom w:val="single" w:sz="4" w:space="0" w:color="auto"/>
              <w:right w:val="single" w:sz="4" w:space="0" w:color="auto"/>
            </w:tcBorders>
            <w:shd w:val="clear" w:color="000000" w:fill="FFFFFF"/>
            <w:noWrap/>
            <w:hideMark/>
          </w:tcPr>
          <w:p w14:paraId="39F7C411" w14:textId="77777777" w:rsidR="007E29D3" w:rsidRPr="007E29D3" w:rsidRDefault="007E29D3" w:rsidP="007E29D3">
            <w:pPr>
              <w:jc w:val="right"/>
              <w:rPr>
                <w:color w:val="000000"/>
                <w:sz w:val="20"/>
                <w:szCs w:val="20"/>
              </w:rPr>
            </w:pPr>
            <w:r w:rsidRPr="007E29D3">
              <w:rPr>
                <w:color w:val="000000"/>
                <w:sz w:val="20"/>
                <w:szCs w:val="20"/>
              </w:rPr>
              <w:t xml:space="preserve">38 813,80 </w:t>
            </w:r>
          </w:p>
        </w:tc>
      </w:tr>
      <w:tr w:rsidR="007E29D3" w:rsidRPr="007E29D3" w14:paraId="59F2FF59" w14:textId="77777777" w:rsidTr="007E29D3">
        <w:trPr>
          <w:trHeight w:val="810"/>
        </w:trPr>
        <w:tc>
          <w:tcPr>
            <w:tcW w:w="656" w:type="dxa"/>
            <w:tcBorders>
              <w:top w:val="nil"/>
              <w:left w:val="single" w:sz="4" w:space="0" w:color="auto"/>
              <w:bottom w:val="single" w:sz="4" w:space="0" w:color="auto"/>
              <w:right w:val="single" w:sz="4" w:space="0" w:color="auto"/>
            </w:tcBorders>
            <w:shd w:val="clear" w:color="000000" w:fill="FFFFFF"/>
            <w:noWrap/>
            <w:hideMark/>
          </w:tcPr>
          <w:p w14:paraId="633D262D" w14:textId="77777777" w:rsidR="007E29D3" w:rsidRPr="007E29D3" w:rsidRDefault="007E29D3" w:rsidP="007E29D3">
            <w:pPr>
              <w:jc w:val="right"/>
              <w:rPr>
                <w:color w:val="000000"/>
                <w:sz w:val="20"/>
                <w:szCs w:val="20"/>
              </w:rPr>
            </w:pPr>
            <w:r w:rsidRPr="007E29D3">
              <w:rPr>
                <w:color w:val="000000"/>
                <w:sz w:val="20"/>
                <w:szCs w:val="20"/>
              </w:rPr>
              <w:t>19.3</w:t>
            </w:r>
          </w:p>
        </w:tc>
        <w:tc>
          <w:tcPr>
            <w:tcW w:w="1040" w:type="dxa"/>
            <w:tcBorders>
              <w:top w:val="nil"/>
              <w:left w:val="nil"/>
              <w:bottom w:val="single" w:sz="4" w:space="0" w:color="auto"/>
              <w:right w:val="single" w:sz="4" w:space="0" w:color="auto"/>
            </w:tcBorders>
            <w:shd w:val="clear" w:color="000000" w:fill="FFFFFF"/>
            <w:noWrap/>
            <w:hideMark/>
          </w:tcPr>
          <w:p w14:paraId="3BEE79A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6BE6F7C"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12C7C423" w14:textId="77777777" w:rsidR="007E29D3" w:rsidRPr="007E29D3" w:rsidRDefault="007E29D3" w:rsidP="007E29D3">
            <w:pPr>
              <w:rPr>
                <w:color w:val="000000"/>
                <w:sz w:val="20"/>
                <w:szCs w:val="20"/>
              </w:rPr>
            </w:pPr>
            <w:r w:rsidRPr="007E29D3">
              <w:rPr>
                <w:color w:val="000000"/>
                <w:sz w:val="20"/>
                <w:szCs w:val="20"/>
              </w:rPr>
              <w:t>Краны шаровые фланцевые "LD" для воды, нефтепродуктов, горюче-смазочных материалов, стандартнопроходные, из стали 20 типа: КШ.Ц.Ф.100/080.016.02, давлением 1,6 МПа (16 кгс/см2), длиной 230 мм, условным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14BC2F4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26DC7D4"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897C31F" w14:textId="77777777" w:rsidR="007E29D3" w:rsidRPr="007E29D3" w:rsidRDefault="007E29D3" w:rsidP="007E29D3">
            <w:pPr>
              <w:jc w:val="right"/>
              <w:rPr>
                <w:color w:val="000000"/>
                <w:sz w:val="20"/>
                <w:szCs w:val="20"/>
              </w:rPr>
            </w:pPr>
            <w:r w:rsidRPr="007E29D3">
              <w:rPr>
                <w:color w:val="000000"/>
                <w:sz w:val="20"/>
                <w:szCs w:val="20"/>
              </w:rPr>
              <w:t xml:space="preserve">4 564,31 </w:t>
            </w:r>
          </w:p>
        </w:tc>
        <w:tc>
          <w:tcPr>
            <w:tcW w:w="2439" w:type="dxa"/>
            <w:tcBorders>
              <w:top w:val="nil"/>
              <w:left w:val="nil"/>
              <w:bottom w:val="single" w:sz="4" w:space="0" w:color="auto"/>
              <w:right w:val="single" w:sz="4" w:space="0" w:color="auto"/>
            </w:tcBorders>
            <w:shd w:val="clear" w:color="000000" w:fill="FFFFFF"/>
            <w:noWrap/>
            <w:hideMark/>
          </w:tcPr>
          <w:p w14:paraId="11252B18" w14:textId="77777777" w:rsidR="007E29D3" w:rsidRPr="007E29D3" w:rsidRDefault="007E29D3" w:rsidP="007E29D3">
            <w:pPr>
              <w:jc w:val="right"/>
              <w:rPr>
                <w:color w:val="000000"/>
                <w:sz w:val="20"/>
                <w:szCs w:val="20"/>
              </w:rPr>
            </w:pPr>
            <w:r w:rsidRPr="007E29D3">
              <w:rPr>
                <w:color w:val="000000"/>
                <w:sz w:val="20"/>
                <w:szCs w:val="20"/>
              </w:rPr>
              <w:t xml:space="preserve">9 128,62 </w:t>
            </w:r>
          </w:p>
        </w:tc>
      </w:tr>
      <w:tr w:rsidR="007E29D3" w:rsidRPr="007E29D3" w14:paraId="2949082E"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5A3AEC0C" w14:textId="77777777" w:rsidR="007E29D3" w:rsidRPr="007E29D3" w:rsidRDefault="007E29D3" w:rsidP="007E29D3">
            <w:pPr>
              <w:jc w:val="right"/>
              <w:rPr>
                <w:color w:val="000000"/>
                <w:sz w:val="20"/>
                <w:szCs w:val="20"/>
              </w:rPr>
            </w:pPr>
            <w:r w:rsidRPr="007E29D3">
              <w:rPr>
                <w:color w:val="000000"/>
                <w:sz w:val="20"/>
                <w:szCs w:val="20"/>
              </w:rPr>
              <w:t>19.4</w:t>
            </w:r>
          </w:p>
        </w:tc>
        <w:tc>
          <w:tcPr>
            <w:tcW w:w="1040" w:type="dxa"/>
            <w:tcBorders>
              <w:top w:val="nil"/>
              <w:left w:val="nil"/>
              <w:bottom w:val="single" w:sz="4" w:space="0" w:color="auto"/>
              <w:right w:val="single" w:sz="4" w:space="0" w:color="auto"/>
            </w:tcBorders>
            <w:shd w:val="clear" w:color="000000" w:fill="FFFFFF"/>
            <w:noWrap/>
            <w:hideMark/>
          </w:tcPr>
          <w:p w14:paraId="217E65B9"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9112A20"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7289BEC6" w14:textId="77777777" w:rsidR="007E29D3" w:rsidRPr="007E29D3" w:rsidRDefault="007E29D3" w:rsidP="007E29D3">
            <w:pPr>
              <w:rPr>
                <w:color w:val="000000"/>
                <w:sz w:val="20"/>
                <w:szCs w:val="20"/>
              </w:rPr>
            </w:pPr>
            <w:r w:rsidRPr="007E29D3">
              <w:rPr>
                <w:color w:val="000000"/>
                <w:sz w:val="20"/>
                <w:szCs w:val="20"/>
              </w:rPr>
              <w:t>Фланцы из стали марок ВСт3сп2, ВСт3сп3 для трубопроводов, с соединительным выступом на условное давление: Ру 1,6 МПа (16 кгс/см2), диаметром условного прохода 80 мм</w:t>
            </w:r>
          </w:p>
        </w:tc>
        <w:tc>
          <w:tcPr>
            <w:tcW w:w="1276" w:type="dxa"/>
            <w:tcBorders>
              <w:top w:val="nil"/>
              <w:left w:val="nil"/>
              <w:bottom w:val="single" w:sz="4" w:space="0" w:color="auto"/>
              <w:right w:val="single" w:sz="4" w:space="0" w:color="auto"/>
            </w:tcBorders>
            <w:shd w:val="clear" w:color="000000" w:fill="FFFFFF"/>
            <w:noWrap/>
            <w:hideMark/>
          </w:tcPr>
          <w:p w14:paraId="2968B82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16C89C1" w14:textId="77777777" w:rsidR="007E29D3" w:rsidRPr="007E29D3" w:rsidRDefault="007E29D3" w:rsidP="007E29D3">
            <w:pPr>
              <w:jc w:val="right"/>
              <w:rPr>
                <w:color w:val="000000"/>
                <w:sz w:val="20"/>
                <w:szCs w:val="20"/>
              </w:rPr>
            </w:pPr>
            <w:r w:rsidRPr="007E29D3">
              <w:rPr>
                <w:color w:val="000000"/>
                <w:sz w:val="20"/>
                <w:szCs w:val="20"/>
              </w:rPr>
              <w:t>22</w:t>
            </w:r>
          </w:p>
        </w:tc>
        <w:tc>
          <w:tcPr>
            <w:tcW w:w="1275" w:type="dxa"/>
            <w:tcBorders>
              <w:top w:val="nil"/>
              <w:left w:val="nil"/>
              <w:bottom w:val="single" w:sz="4" w:space="0" w:color="auto"/>
              <w:right w:val="single" w:sz="4" w:space="0" w:color="auto"/>
            </w:tcBorders>
            <w:shd w:val="clear" w:color="000000" w:fill="FFFFFF"/>
            <w:noWrap/>
            <w:hideMark/>
          </w:tcPr>
          <w:p w14:paraId="2BED7AB2" w14:textId="77777777" w:rsidR="007E29D3" w:rsidRPr="007E29D3" w:rsidRDefault="007E29D3" w:rsidP="007E29D3">
            <w:pPr>
              <w:jc w:val="right"/>
              <w:rPr>
                <w:color w:val="000000"/>
                <w:sz w:val="20"/>
                <w:szCs w:val="20"/>
              </w:rPr>
            </w:pPr>
            <w:r w:rsidRPr="007E29D3">
              <w:rPr>
                <w:color w:val="000000"/>
                <w:sz w:val="20"/>
                <w:szCs w:val="20"/>
              </w:rPr>
              <w:t xml:space="preserve">512,47 </w:t>
            </w:r>
          </w:p>
        </w:tc>
        <w:tc>
          <w:tcPr>
            <w:tcW w:w="2439" w:type="dxa"/>
            <w:tcBorders>
              <w:top w:val="nil"/>
              <w:left w:val="nil"/>
              <w:bottom w:val="single" w:sz="4" w:space="0" w:color="auto"/>
              <w:right w:val="single" w:sz="4" w:space="0" w:color="auto"/>
            </w:tcBorders>
            <w:shd w:val="clear" w:color="000000" w:fill="FFFFFF"/>
            <w:noWrap/>
            <w:hideMark/>
          </w:tcPr>
          <w:p w14:paraId="5088C060" w14:textId="77777777" w:rsidR="007E29D3" w:rsidRPr="007E29D3" w:rsidRDefault="007E29D3" w:rsidP="007E29D3">
            <w:pPr>
              <w:jc w:val="right"/>
              <w:rPr>
                <w:color w:val="000000"/>
                <w:sz w:val="20"/>
                <w:szCs w:val="20"/>
              </w:rPr>
            </w:pPr>
            <w:r w:rsidRPr="007E29D3">
              <w:rPr>
                <w:color w:val="000000"/>
                <w:sz w:val="20"/>
                <w:szCs w:val="20"/>
              </w:rPr>
              <w:t xml:space="preserve">11 274,34 </w:t>
            </w:r>
          </w:p>
        </w:tc>
      </w:tr>
      <w:tr w:rsidR="007E29D3" w:rsidRPr="007E29D3" w14:paraId="2E0E061A"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71CB965D" w14:textId="77777777" w:rsidR="007E29D3" w:rsidRPr="007E29D3" w:rsidRDefault="007E29D3" w:rsidP="007E29D3">
            <w:pPr>
              <w:jc w:val="right"/>
              <w:rPr>
                <w:color w:val="000000"/>
                <w:sz w:val="20"/>
                <w:szCs w:val="20"/>
              </w:rPr>
            </w:pPr>
            <w:r w:rsidRPr="007E29D3">
              <w:rPr>
                <w:color w:val="000000"/>
                <w:sz w:val="20"/>
                <w:szCs w:val="20"/>
              </w:rPr>
              <w:t>19.5</w:t>
            </w:r>
          </w:p>
        </w:tc>
        <w:tc>
          <w:tcPr>
            <w:tcW w:w="1040" w:type="dxa"/>
            <w:tcBorders>
              <w:top w:val="nil"/>
              <w:left w:val="nil"/>
              <w:bottom w:val="single" w:sz="4" w:space="0" w:color="auto"/>
              <w:right w:val="single" w:sz="4" w:space="0" w:color="auto"/>
            </w:tcBorders>
            <w:shd w:val="clear" w:color="000000" w:fill="FFFFFF"/>
            <w:noWrap/>
            <w:hideMark/>
          </w:tcPr>
          <w:p w14:paraId="2A545CD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17A125A"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431EB84C" w14:textId="77777777" w:rsidR="007E29D3" w:rsidRPr="007E29D3" w:rsidRDefault="007E29D3" w:rsidP="007E29D3">
            <w:pPr>
              <w:rPr>
                <w:color w:val="000000"/>
                <w:sz w:val="20"/>
                <w:szCs w:val="20"/>
              </w:rPr>
            </w:pPr>
            <w:r w:rsidRPr="007E29D3">
              <w:rPr>
                <w:color w:val="000000"/>
                <w:sz w:val="20"/>
                <w:szCs w:val="20"/>
              </w:rPr>
              <w:t>Фланцы из стали марок ВСт3сп2, ВСт3сп3 для трубопроводов, с соединительным выступом на условное давление: Ру 1,6 МПа (16 кгс/см2), диаметром условного прохода 100 мм</w:t>
            </w:r>
          </w:p>
        </w:tc>
        <w:tc>
          <w:tcPr>
            <w:tcW w:w="1276" w:type="dxa"/>
            <w:tcBorders>
              <w:top w:val="nil"/>
              <w:left w:val="nil"/>
              <w:bottom w:val="single" w:sz="4" w:space="0" w:color="auto"/>
              <w:right w:val="single" w:sz="4" w:space="0" w:color="auto"/>
            </w:tcBorders>
            <w:shd w:val="clear" w:color="000000" w:fill="FFFFFF"/>
            <w:noWrap/>
            <w:hideMark/>
          </w:tcPr>
          <w:p w14:paraId="0C911EE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65AE99E"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58C1359A" w14:textId="77777777" w:rsidR="007E29D3" w:rsidRPr="007E29D3" w:rsidRDefault="007E29D3" w:rsidP="007E29D3">
            <w:pPr>
              <w:jc w:val="right"/>
              <w:rPr>
                <w:color w:val="000000"/>
                <w:sz w:val="20"/>
                <w:szCs w:val="20"/>
              </w:rPr>
            </w:pPr>
            <w:r w:rsidRPr="007E29D3">
              <w:rPr>
                <w:color w:val="000000"/>
                <w:sz w:val="20"/>
                <w:szCs w:val="20"/>
              </w:rPr>
              <w:t xml:space="preserve">688,67 </w:t>
            </w:r>
          </w:p>
        </w:tc>
        <w:tc>
          <w:tcPr>
            <w:tcW w:w="2439" w:type="dxa"/>
            <w:tcBorders>
              <w:top w:val="nil"/>
              <w:left w:val="nil"/>
              <w:bottom w:val="single" w:sz="4" w:space="0" w:color="auto"/>
              <w:right w:val="single" w:sz="4" w:space="0" w:color="auto"/>
            </w:tcBorders>
            <w:shd w:val="clear" w:color="000000" w:fill="FFFFFF"/>
            <w:noWrap/>
            <w:hideMark/>
          </w:tcPr>
          <w:p w14:paraId="073241AC" w14:textId="77777777" w:rsidR="007E29D3" w:rsidRPr="007E29D3" w:rsidRDefault="007E29D3" w:rsidP="007E29D3">
            <w:pPr>
              <w:jc w:val="right"/>
              <w:rPr>
                <w:color w:val="000000"/>
                <w:sz w:val="20"/>
                <w:szCs w:val="20"/>
              </w:rPr>
            </w:pPr>
            <w:r w:rsidRPr="007E29D3">
              <w:rPr>
                <w:color w:val="000000"/>
                <w:sz w:val="20"/>
                <w:szCs w:val="20"/>
              </w:rPr>
              <w:t xml:space="preserve">4 132,02 </w:t>
            </w:r>
          </w:p>
        </w:tc>
      </w:tr>
      <w:tr w:rsidR="007E29D3" w:rsidRPr="007E29D3" w14:paraId="02D13408"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6B0CEA23" w14:textId="77777777" w:rsidR="007E29D3" w:rsidRPr="007E29D3" w:rsidRDefault="007E29D3" w:rsidP="007E29D3">
            <w:pPr>
              <w:jc w:val="right"/>
              <w:rPr>
                <w:color w:val="000000"/>
                <w:sz w:val="20"/>
                <w:szCs w:val="20"/>
              </w:rPr>
            </w:pPr>
            <w:r w:rsidRPr="007E29D3">
              <w:rPr>
                <w:color w:val="000000"/>
                <w:sz w:val="20"/>
                <w:szCs w:val="20"/>
              </w:rPr>
              <w:t>19.6</w:t>
            </w:r>
          </w:p>
        </w:tc>
        <w:tc>
          <w:tcPr>
            <w:tcW w:w="1040" w:type="dxa"/>
            <w:tcBorders>
              <w:top w:val="nil"/>
              <w:left w:val="nil"/>
              <w:bottom w:val="single" w:sz="4" w:space="0" w:color="auto"/>
              <w:right w:val="single" w:sz="4" w:space="0" w:color="auto"/>
            </w:tcBorders>
            <w:shd w:val="clear" w:color="000000" w:fill="FFFFFF"/>
            <w:noWrap/>
            <w:hideMark/>
          </w:tcPr>
          <w:p w14:paraId="697F209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D1360C8"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7B74BD82" w14:textId="77777777" w:rsidR="007E29D3" w:rsidRPr="007E29D3" w:rsidRDefault="007E29D3" w:rsidP="007E29D3">
            <w:pPr>
              <w:rPr>
                <w:color w:val="000000"/>
                <w:sz w:val="20"/>
                <w:szCs w:val="20"/>
              </w:rPr>
            </w:pPr>
            <w:r w:rsidRPr="007E29D3">
              <w:rPr>
                <w:color w:val="000000"/>
                <w:sz w:val="20"/>
                <w:szCs w:val="20"/>
              </w:rPr>
              <w:t>Установка вентилей, задвижек, затворов, клапанов обратных, кранов проходных на трубопроводах из стальных труб диаметром: до 50 мм</w:t>
            </w:r>
          </w:p>
        </w:tc>
        <w:tc>
          <w:tcPr>
            <w:tcW w:w="1276" w:type="dxa"/>
            <w:tcBorders>
              <w:top w:val="nil"/>
              <w:left w:val="nil"/>
              <w:bottom w:val="single" w:sz="4" w:space="0" w:color="auto"/>
              <w:right w:val="single" w:sz="4" w:space="0" w:color="auto"/>
            </w:tcBorders>
            <w:shd w:val="clear" w:color="000000" w:fill="FFFFFF"/>
            <w:noWrap/>
            <w:hideMark/>
          </w:tcPr>
          <w:p w14:paraId="489710C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66C4397"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6269DDC2" w14:textId="77777777" w:rsidR="007E29D3" w:rsidRPr="007E29D3" w:rsidRDefault="007E29D3" w:rsidP="007E29D3">
            <w:pPr>
              <w:jc w:val="right"/>
              <w:rPr>
                <w:color w:val="000000"/>
                <w:sz w:val="20"/>
                <w:szCs w:val="20"/>
              </w:rPr>
            </w:pPr>
            <w:r w:rsidRPr="007E29D3">
              <w:rPr>
                <w:color w:val="000000"/>
                <w:sz w:val="20"/>
                <w:szCs w:val="20"/>
              </w:rPr>
              <w:t xml:space="preserve">1 261,56 </w:t>
            </w:r>
          </w:p>
        </w:tc>
        <w:tc>
          <w:tcPr>
            <w:tcW w:w="2439" w:type="dxa"/>
            <w:tcBorders>
              <w:top w:val="nil"/>
              <w:left w:val="nil"/>
              <w:bottom w:val="single" w:sz="4" w:space="0" w:color="auto"/>
              <w:right w:val="single" w:sz="4" w:space="0" w:color="auto"/>
            </w:tcBorders>
            <w:shd w:val="clear" w:color="000000" w:fill="FFFFFF"/>
            <w:noWrap/>
            <w:hideMark/>
          </w:tcPr>
          <w:p w14:paraId="126D3684" w14:textId="77777777" w:rsidR="007E29D3" w:rsidRPr="007E29D3" w:rsidRDefault="007E29D3" w:rsidP="007E29D3">
            <w:pPr>
              <w:jc w:val="right"/>
              <w:rPr>
                <w:color w:val="000000"/>
                <w:sz w:val="20"/>
                <w:szCs w:val="20"/>
              </w:rPr>
            </w:pPr>
            <w:r w:rsidRPr="007E29D3">
              <w:rPr>
                <w:color w:val="000000"/>
                <w:sz w:val="20"/>
                <w:szCs w:val="20"/>
              </w:rPr>
              <w:t xml:space="preserve">15 138,72 </w:t>
            </w:r>
          </w:p>
        </w:tc>
      </w:tr>
      <w:tr w:rsidR="007E29D3" w:rsidRPr="007E29D3" w14:paraId="4BF3B909"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2EC5D4B9" w14:textId="77777777" w:rsidR="007E29D3" w:rsidRPr="007E29D3" w:rsidRDefault="007E29D3" w:rsidP="007E29D3">
            <w:pPr>
              <w:jc w:val="right"/>
              <w:rPr>
                <w:color w:val="000000"/>
                <w:sz w:val="20"/>
                <w:szCs w:val="20"/>
              </w:rPr>
            </w:pPr>
            <w:r w:rsidRPr="007E29D3">
              <w:rPr>
                <w:color w:val="000000"/>
                <w:sz w:val="20"/>
                <w:szCs w:val="20"/>
              </w:rPr>
              <w:t>19.7</w:t>
            </w:r>
          </w:p>
        </w:tc>
        <w:tc>
          <w:tcPr>
            <w:tcW w:w="1040" w:type="dxa"/>
            <w:tcBorders>
              <w:top w:val="nil"/>
              <w:left w:val="nil"/>
              <w:bottom w:val="single" w:sz="4" w:space="0" w:color="auto"/>
              <w:right w:val="single" w:sz="4" w:space="0" w:color="auto"/>
            </w:tcBorders>
            <w:shd w:val="clear" w:color="000000" w:fill="FFFFFF"/>
            <w:noWrap/>
            <w:hideMark/>
          </w:tcPr>
          <w:p w14:paraId="767E916D"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09DF9BB"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778273F1" w14:textId="77777777" w:rsidR="007E29D3" w:rsidRPr="007E29D3" w:rsidRDefault="007E29D3" w:rsidP="007E29D3">
            <w:pPr>
              <w:rPr>
                <w:color w:val="000000"/>
                <w:sz w:val="20"/>
                <w:szCs w:val="20"/>
              </w:rPr>
            </w:pPr>
            <w:r w:rsidRPr="007E29D3">
              <w:rPr>
                <w:color w:val="000000"/>
                <w:sz w:val="20"/>
                <w:szCs w:val="20"/>
              </w:rPr>
              <w:t>Краны шаровые фланцевые "LD" для воды, нефтепродуктов, горюче-смазочных материалов, стандартнопроходные, из стали 20 типа: КШ.Ц.Ф.050.040.02, давлением 4 МПа (40 кгс/см2), длиной 180 мм, условным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62A6CBE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3E83CCC"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6F713194" w14:textId="77777777" w:rsidR="007E29D3" w:rsidRPr="007E29D3" w:rsidRDefault="007E29D3" w:rsidP="007E29D3">
            <w:pPr>
              <w:jc w:val="right"/>
              <w:rPr>
                <w:color w:val="000000"/>
                <w:sz w:val="20"/>
                <w:szCs w:val="20"/>
              </w:rPr>
            </w:pPr>
            <w:r w:rsidRPr="007E29D3">
              <w:rPr>
                <w:color w:val="000000"/>
                <w:sz w:val="20"/>
                <w:szCs w:val="20"/>
              </w:rPr>
              <w:t xml:space="preserve">2 572,67 </w:t>
            </w:r>
          </w:p>
        </w:tc>
        <w:tc>
          <w:tcPr>
            <w:tcW w:w="2439" w:type="dxa"/>
            <w:tcBorders>
              <w:top w:val="nil"/>
              <w:left w:val="nil"/>
              <w:bottom w:val="single" w:sz="4" w:space="0" w:color="auto"/>
              <w:right w:val="single" w:sz="4" w:space="0" w:color="auto"/>
            </w:tcBorders>
            <w:shd w:val="clear" w:color="000000" w:fill="FFFFFF"/>
            <w:noWrap/>
            <w:hideMark/>
          </w:tcPr>
          <w:p w14:paraId="6487E1F1" w14:textId="77777777" w:rsidR="007E29D3" w:rsidRPr="007E29D3" w:rsidRDefault="007E29D3" w:rsidP="007E29D3">
            <w:pPr>
              <w:jc w:val="right"/>
              <w:rPr>
                <w:color w:val="000000"/>
                <w:sz w:val="20"/>
                <w:szCs w:val="20"/>
              </w:rPr>
            </w:pPr>
            <w:r w:rsidRPr="007E29D3">
              <w:rPr>
                <w:color w:val="000000"/>
                <w:sz w:val="20"/>
                <w:szCs w:val="20"/>
              </w:rPr>
              <w:t xml:space="preserve">30 872,04 </w:t>
            </w:r>
          </w:p>
        </w:tc>
      </w:tr>
      <w:tr w:rsidR="007E29D3" w:rsidRPr="007E29D3" w14:paraId="75C04EFA"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600E69FB" w14:textId="77777777" w:rsidR="007E29D3" w:rsidRPr="007E29D3" w:rsidRDefault="007E29D3" w:rsidP="007E29D3">
            <w:pPr>
              <w:jc w:val="right"/>
              <w:rPr>
                <w:color w:val="000000"/>
                <w:sz w:val="20"/>
                <w:szCs w:val="20"/>
              </w:rPr>
            </w:pPr>
            <w:r w:rsidRPr="007E29D3">
              <w:rPr>
                <w:color w:val="000000"/>
                <w:sz w:val="20"/>
                <w:szCs w:val="20"/>
              </w:rPr>
              <w:t>19.8</w:t>
            </w:r>
          </w:p>
        </w:tc>
        <w:tc>
          <w:tcPr>
            <w:tcW w:w="1040" w:type="dxa"/>
            <w:tcBorders>
              <w:top w:val="nil"/>
              <w:left w:val="nil"/>
              <w:bottom w:val="single" w:sz="4" w:space="0" w:color="auto"/>
              <w:right w:val="single" w:sz="4" w:space="0" w:color="auto"/>
            </w:tcBorders>
            <w:shd w:val="clear" w:color="000000" w:fill="FFFFFF"/>
            <w:noWrap/>
            <w:hideMark/>
          </w:tcPr>
          <w:p w14:paraId="2404A89D"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1C54E1F"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6952F937" w14:textId="77777777" w:rsidR="007E29D3" w:rsidRPr="007E29D3" w:rsidRDefault="007E29D3" w:rsidP="007E29D3">
            <w:pPr>
              <w:rPr>
                <w:color w:val="000000"/>
                <w:sz w:val="20"/>
                <w:szCs w:val="20"/>
              </w:rPr>
            </w:pPr>
            <w:r w:rsidRPr="007E29D3">
              <w:rPr>
                <w:color w:val="000000"/>
                <w:sz w:val="20"/>
                <w:szCs w:val="20"/>
              </w:rPr>
              <w:t>Фланцы из стали марок ВСт3сп2, ВСт3сп3 для трубопроводов, с соединительным выступом на условное давление: Ру 1,6 МПа (16 кгс/см2), диаметром условного прохода 50 мм</w:t>
            </w:r>
          </w:p>
        </w:tc>
        <w:tc>
          <w:tcPr>
            <w:tcW w:w="1276" w:type="dxa"/>
            <w:tcBorders>
              <w:top w:val="nil"/>
              <w:left w:val="nil"/>
              <w:bottom w:val="single" w:sz="4" w:space="0" w:color="auto"/>
              <w:right w:val="single" w:sz="4" w:space="0" w:color="auto"/>
            </w:tcBorders>
            <w:shd w:val="clear" w:color="000000" w:fill="FFFFFF"/>
            <w:noWrap/>
            <w:hideMark/>
          </w:tcPr>
          <w:p w14:paraId="2F2F99C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02B6F96" w14:textId="77777777" w:rsidR="007E29D3" w:rsidRPr="007E29D3" w:rsidRDefault="007E29D3" w:rsidP="007E29D3">
            <w:pPr>
              <w:jc w:val="right"/>
              <w:rPr>
                <w:color w:val="000000"/>
                <w:sz w:val="20"/>
                <w:szCs w:val="20"/>
              </w:rPr>
            </w:pPr>
            <w:r w:rsidRPr="007E29D3">
              <w:rPr>
                <w:color w:val="000000"/>
                <w:sz w:val="20"/>
                <w:szCs w:val="20"/>
              </w:rPr>
              <w:t>24</w:t>
            </w:r>
          </w:p>
        </w:tc>
        <w:tc>
          <w:tcPr>
            <w:tcW w:w="1275" w:type="dxa"/>
            <w:tcBorders>
              <w:top w:val="nil"/>
              <w:left w:val="nil"/>
              <w:bottom w:val="single" w:sz="4" w:space="0" w:color="auto"/>
              <w:right w:val="single" w:sz="4" w:space="0" w:color="auto"/>
            </w:tcBorders>
            <w:shd w:val="clear" w:color="000000" w:fill="FFFFFF"/>
            <w:noWrap/>
            <w:hideMark/>
          </w:tcPr>
          <w:p w14:paraId="2D64B6D8" w14:textId="77777777" w:rsidR="007E29D3" w:rsidRPr="007E29D3" w:rsidRDefault="007E29D3" w:rsidP="007E29D3">
            <w:pPr>
              <w:jc w:val="right"/>
              <w:rPr>
                <w:color w:val="000000"/>
                <w:sz w:val="20"/>
                <w:szCs w:val="20"/>
              </w:rPr>
            </w:pPr>
            <w:r w:rsidRPr="007E29D3">
              <w:rPr>
                <w:color w:val="000000"/>
                <w:sz w:val="20"/>
                <w:szCs w:val="20"/>
              </w:rPr>
              <w:t xml:space="preserve">343,80 </w:t>
            </w:r>
          </w:p>
        </w:tc>
        <w:tc>
          <w:tcPr>
            <w:tcW w:w="2439" w:type="dxa"/>
            <w:tcBorders>
              <w:top w:val="nil"/>
              <w:left w:val="nil"/>
              <w:bottom w:val="single" w:sz="4" w:space="0" w:color="auto"/>
              <w:right w:val="single" w:sz="4" w:space="0" w:color="auto"/>
            </w:tcBorders>
            <w:shd w:val="clear" w:color="000000" w:fill="FFFFFF"/>
            <w:noWrap/>
            <w:hideMark/>
          </w:tcPr>
          <w:p w14:paraId="0BC73EC9" w14:textId="77777777" w:rsidR="007E29D3" w:rsidRPr="007E29D3" w:rsidRDefault="007E29D3" w:rsidP="007E29D3">
            <w:pPr>
              <w:jc w:val="right"/>
              <w:rPr>
                <w:color w:val="000000"/>
                <w:sz w:val="20"/>
                <w:szCs w:val="20"/>
              </w:rPr>
            </w:pPr>
            <w:r w:rsidRPr="007E29D3">
              <w:rPr>
                <w:color w:val="000000"/>
                <w:sz w:val="20"/>
                <w:szCs w:val="20"/>
              </w:rPr>
              <w:t xml:space="preserve">8 251,20 </w:t>
            </w:r>
          </w:p>
        </w:tc>
      </w:tr>
      <w:tr w:rsidR="007E29D3" w:rsidRPr="007E29D3" w14:paraId="0FD4EBD3"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6DA2C23B" w14:textId="77777777" w:rsidR="007E29D3" w:rsidRPr="007E29D3" w:rsidRDefault="007E29D3" w:rsidP="007E29D3">
            <w:pPr>
              <w:jc w:val="right"/>
              <w:rPr>
                <w:color w:val="000000"/>
                <w:sz w:val="20"/>
                <w:szCs w:val="20"/>
              </w:rPr>
            </w:pPr>
            <w:r w:rsidRPr="007E29D3">
              <w:rPr>
                <w:color w:val="000000"/>
                <w:sz w:val="20"/>
                <w:szCs w:val="20"/>
              </w:rPr>
              <w:t>19.9</w:t>
            </w:r>
          </w:p>
        </w:tc>
        <w:tc>
          <w:tcPr>
            <w:tcW w:w="1040" w:type="dxa"/>
            <w:tcBorders>
              <w:top w:val="nil"/>
              <w:left w:val="nil"/>
              <w:bottom w:val="single" w:sz="4" w:space="0" w:color="auto"/>
              <w:right w:val="single" w:sz="4" w:space="0" w:color="auto"/>
            </w:tcBorders>
            <w:shd w:val="clear" w:color="000000" w:fill="FFFFFF"/>
            <w:noWrap/>
            <w:hideMark/>
          </w:tcPr>
          <w:p w14:paraId="1802438D"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9E64447"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01D61949" w14:textId="77777777" w:rsidR="007E29D3" w:rsidRPr="007E29D3" w:rsidRDefault="007E29D3" w:rsidP="007E29D3">
            <w:pPr>
              <w:rPr>
                <w:color w:val="000000"/>
                <w:sz w:val="20"/>
                <w:szCs w:val="20"/>
              </w:rPr>
            </w:pPr>
            <w:r w:rsidRPr="007E29D3">
              <w:rPr>
                <w:color w:val="000000"/>
                <w:sz w:val="20"/>
                <w:szCs w:val="20"/>
              </w:rPr>
              <w:t>Агрегат насосный лопастный центробежный одноступенчатый, многоступенчатый объемный, вихревой, поршневой, приводной, роторный на общей фундаментной плите или моноблочный, масса: 0,425 т</w:t>
            </w:r>
          </w:p>
        </w:tc>
        <w:tc>
          <w:tcPr>
            <w:tcW w:w="1276" w:type="dxa"/>
            <w:tcBorders>
              <w:top w:val="nil"/>
              <w:left w:val="nil"/>
              <w:bottom w:val="single" w:sz="4" w:space="0" w:color="auto"/>
              <w:right w:val="single" w:sz="4" w:space="0" w:color="auto"/>
            </w:tcBorders>
            <w:shd w:val="clear" w:color="000000" w:fill="FFFFFF"/>
            <w:noWrap/>
            <w:hideMark/>
          </w:tcPr>
          <w:p w14:paraId="0D94AF8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C1FB09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6C708DF" w14:textId="77777777" w:rsidR="007E29D3" w:rsidRPr="007E29D3" w:rsidRDefault="007E29D3" w:rsidP="007E29D3">
            <w:pPr>
              <w:jc w:val="right"/>
              <w:rPr>
                <w:color w:val="000000"/>
                <w:sz w:val="20"/>
                <w:szCs w:val="20"/>
              </w:rPr>
            </w:pPr>
            <w:r w:rsidRPr="007E29D3">
              <w:rPr>
                <w:color w:val="000000"/>
                <w:sz w:val="20"/>
                <w:szCs w:val="20"/>
              </w:rPr>
              <w:t xml:space="preserve">24 455,86 </w:t>
            </w:r>
          </w:p>
        </w:tc>
        <w:tc>
          <w:tcPr>
            <w:tcW w:w="2439" w:type="dxa"/>
            <w:tcBorders>
              <w:top w:val="nil"/>
              <w:left w:val="nil"/>
              <w:bottom w:val="single" w:sz="4" w:space="0" w:color="auto"/>
              <w:right w:val="single" w:sz="4" w:space="0" w:color="auto"/>
            </w:tcBorders>
            <w:shd w:val="clear" w:color="000000" w:fill="FFFFFF"/>
            <w:noWrap/>
            <w:hideMark/>
          </w:tcPr>
          <w:p w14:paraId="1CAC0F55" w14:textId="77777777" w:rsidR="007E29D3" w:rsidRPr="007E29D3" w:rsidRDefault="007E29D3" w:rsidP="007E29D3">
            <w:pPr>
              <w:jc w:val="right"/>
              <w:rPr>
                <w:color w:val="000000"/>
                <w:sz w:val="20"/>
                <w:szCs w:val="20"/>
              </w:rPr>
            </w:pPr>
            <w:r w:rsidRPr="007E29D3">
              <w:rPr>
                <w:color w:val="000000"/>
                <w:sz w:val="20"/>
                <w:szCs w:val="20"/>
              </w:rPr>
              <w:t xml:space="preserve">24 455,86 </w:t>
            </w:r>
          </w:p>
        </w:tc>
      </w:tr>
      <w:tr w:rsidR="007E29D3" w:rsidRPr="007E29D3" w14:paraId="2667222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7667BD1D" w14:textId="77777777" w:rsidR="007E29D3" w:rsidRPr="007E29D3" w:rsidRDefault="007E29D3" w:rsidP="007E29D3">
            <w:pPr>
              <w:jc w:val="right"/>
              <w:rPr>
                <w:i/>
                <w:iCs/>
                <w:color w:val="000000"/>
                <w:sz w:val="20"/>
                <w:szCs w:val="20"/>
              </w:rPr>
            </w:pPr>
            <w:r w:rsidRPr="007E29D3">
              <w:rPr>
                <w:i/>
                <w:iCs/>
                <w:color w:val="000000"/>
                <w:sz w:val="20"/>
                <w:szCs w:val="20"/>
              </w:rPr>
              <w:t>19.10</w:t>
            </w:r>
          </w:p>
        </w:tc>
        <w:tc>
          <w:tcPr>
            <w:tcW w:w="1040" w:type="dxa"/>
            <w:tcBorders>
              <w:top w:val="nil"/>
              <w:left w:val="nil"/>
              <w:bottom w:val="single" w:sz="4" w:space="0" w:color="auto"/>
              <w:right w:val="single" w:sz="4" w:space="0" w:color="auto"/>
            </w:tcBorders>
            <w:shd w:val="clear" w:color="000000" w:fill="D0CECE"/>
            <w:noWrap/>
            <w:hideMark/>
          </w:tcPr>
          <w:p w14:paraId="04CEFBF9" w14:textId="77777777" w:rsidR="007E29D3" w:rsidRPr="007E29D3" w:rsidRDefault="007E29D3" w:rsidP="007E29D3">
            <w:pPr>
              <w:jc w:val="right"/>
              <w:rPr>
                <w:i/>
                <w:iCs/>
                <w:color w:val="000000"/>
                <w:sz w:val="20"/>
                <w:szCs w:val="20"/>
              </w:rPr>
            </w:pPr>
            <w:r w:rsidRPr="007E29D3">
              <w:rPr>
                <w:i/>
                <w:iCs/>
                <w:color w:val="000000"/>
                <w:sz w:val="20"/>
                <w:szCs w:val="20"/>
              </w:rPr>
              <w:t>02-01-04</w:t>
            </w:r>
          </w:p>
        </w:tc>
        <w:tc>
          <w:tcPr>
            <w:tcW w:w="577" w:type="dxa"/>
            <w:tcBorders>
              <w:top w:val="nil"/>
              <w:left w:val="nil"/>
              <w:bottom w:val="single" w:sz="4" w:space="0" w:color="auto"/>
              <w:right w:val="single" w:sz="4" w:space="0" w:color="auto"/>
            </w:tcBorders>
            <w:shd w:val="clear" w:color="000000" w:fill="D0CECE"/>
            <w:noWrap/>
            <w:hideMark/>
          </w:tcPr>
          <w:p w14:paraId="13A52B71"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6511" w:type="dxa"/>
            <w:tcBorders>
              <w:top w:val="nil"/>
              <w:left w:val="nil"/>
              <w:bottom w:val="single" w:sz="4" w:space="0" w:color="auto"/>
              <w:right w:val="single" w:sz="4" w:space="0" w:color="auto"/>
            </w:tcBorders>
            <w:shd w:val="clear" w:color="000000" w:fill="D0CECE"/>
            <w:hideMark/>
          </w:tcPr>
          <w:p w14:paraId="4280596E" w14:textId="77777777" w:rsidR="007E29D3" w:rsidRPr="007E29D3" w:rsidRDefault="007E29D3" w:rsidP="007E29D3">
            <w:pPr>
              <w:rPr>
                <w:i/>
                <w:iCs/>
                <w:color w:val="000000"/>
                <w:sz w:val="20"/>
                <w:szCs w:val="20"/>
              </w:rPr>
            </w:pPr>
            <w:r w:rsidRPr="007E29D3">
              <w:rPr>
                <w:i/>
                <w:iCs/>
                <w:color w:val="000000"/>
                <w:sz w:val="20"/>
                <w:szCs w:val="20"/>
              </w:rPr>
              <w:t>Станция пожаротушения Grundfos Hydro MX 1/1 2 CR 10-3 1,1kW 3х380V (артикул 98592496)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0F3A07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D5F9DF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83CEBEB" w14:textId="77777777" w:rsidR="007E29D3" w:rsidRPr="007E29D3" w:rsidRDefault="007E29D3" w:rsidP="007E29D3">
            <w:pPr>
              <w:jc w:val="right"/>
              <w:rPr>
                <w:i/>
                <w:iCs/>
                <w:color w:val="000000"/>
                <w:sz w:val="20"/>
                <w:szCs w:val="20"/>
              </w:rPr>
            </w:pPr>
            <w:r w:rsidRPr="007E29D3">
              <w:rPr>
                <w:i/>
                <w:iCs/>
                <w:color w:val="000000"/>
                <w:sz w:val="20"/>
                <w:szCs w:val="20"/>
              </w:rPr>
              <w:t xml:space="preserve">957 346,14 </w:t>
            </w:r>
          </w:p>
        </w:tc>
        <w:tc>
          <w:tcPr>
            <w:tcW w:w="2439" w:type="dxa"/>
            <w:tcBorders>
              <w:top w:val="nil"/>
              <w:left w:val="nil"/>
              <w:bottom w:val="single" w:sz="4" w:space="0" w:color="auto"/>
              <w:right w:val="single" w:sz="4" w:space="0" w:color="auto"/>
            </w:tcBorders>
            <w:shd w:val="clear" w:color="000000" w:fill="D0CECE"/>
            <w:noWrap/>
            <w:hideMark/>
          </w:tcPr>
          <w:p w14:paraId="64337D9F" w14:textId="77777777" w:rsidR="007E29D3" w:rsidRPr="007E29D3" w:rsidRDefault="007E29D3" w:rsidP="007E29D3">
            <w:pPr>
              <w:jc w:val="right"/>
              <w:rPr>
                <w:i/>
                <w:iCs/>
                <w:color w:val="000000"/>
                <w:sz w:val="20"/>
                <w:szCs w:val="20"/>
              </w:rPr>
            </w:pPr>
            <w:r w:rsidRPr="007E29D3">
              <w:rPr>
                <w:i/>
                <w:iCs/>
                <w:color w:val="000000"/>
                <w:sz w:val="20"/>
                <w:szCs w:val="20"/>
              </w:rPr>
              <w:t xml:space="preserve">957 346,14 </w:t>
            </w:r>
          </w:p>
        </w:tc>
      </w:tr>
      <w:tr w:rsidR="007E29D3" w:rsidRPr="007E29D3" w14:paraId="121024A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D958FB3" w14:textId="77777777" w:rsidR="007E29D3" w:rsidRPr="007E29D3" w:rsidRDefault="007E29D3" w:rsidP="007E29D3">
            <w:pPr>
              <w:jc w:val="right"/>
              <w:rPr>
                <w:color w:val="000000"/>
                <w:sz w:val="20"/>
                <w:szCs w:val="20"/>
              </w:rPr>
            </w:pPr>
            <w:r w:rsidRPr="007E29D3">
              <w:rPr>
                <w:color w:val="000000"/>
                <w:sz w:val="20"/>
                <w:szCs w:val="20"/>
              </w:rPr>
              <w:t>19.11</w:t>
            </w:r>
          </w:p>
        </w:tc>
        <w:tc>
          <w:tcPr>
            <w:tcW w:w="1040" w:type="dxa"/>
            <w:tcBorders>
              <w:top w:val="nil"/>
              <w:left w:val="nil"/>
              <w:bottom w:val="single" w:sz="4" w:space="0" w:color="auto"/>
              <w:right w:val="single" w:sz="4" w:space="0" w:color="auto"/>
            </w:tcBorders>
            <w:shd w:val="clear" w:color="000000" w:fill="FFFFFF"/>
            <w:noWrap/>
            <w:hideMark/>
          </w:tcPr>
          <w:p w14:paraId="4DB6B0F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4AF3BD5"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01974741"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2395393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EC1D4F2" w14:textId="77777777" w:rsidR="007E29D3" w:rsidRPr="007E29D3" w:rsidRDefault="007E29D3" w:rsidP="007E29D3">
            <w:pPr>
              <w:jc w:val="right"/>
              <w:rPr>
                <w:color w:val="000000"/>
                <w:sz w:val="20"/>
                <w:szCs w:val="20"/>
              </w:rPr>
            </w:pPr>
            <w:r w:rsidRPr="007E29D3">
              <w:rPr>
                <w:color w:val="000000"/>
                <w:sz w:val="20"/>
                <w:szCs w:val="20"/>
              </w:rPr>
              <w:t>1,74</w:t>
            </w:r>
          </w:p>
        </w:tc>
        <w:tc>
          <w:tcPr>
            <w:tcW w:w="1275" w:type="dxa"/>
            <w:tcBorders>
              <w:top w:val="nil"/>
              <w:left w:val="nil"/>
              <w:bottom w:val="single" w:sz="4" w:space="0" w:color="auto"/>
              <w:right w:val="single" w:sz="4" w:space="0" w:color="auto"/>
            </w:tcBorders>
            <w:shd w:val="clear" w:color="000000" w:fill="FFFFFF"/>
            <w:noWrap/>
            <w:hideMark/>
          </w:tcPr>
          <w:p w14:paraId="5D130996" w14:textId="77777777" w:rsidR="007E29D3" w:rsidRPr="007E29D3" w:rsidRDefault="007E29D3" w:rsidP="007E29D3">
            <w:pPr>
              <w:jc w:val="right"/>
              <w:rPr>
                <w:color w:val="000000"/>
                <w:sz w:val="20"/>
                <w:szCs w:val="20"/>
              </w:rPr>
            </w:pPr>
            <w:r w:rsidRPr="007E29D3">
              <w:rPr>
                <w:color w:val="000000"/>
                <w:sz w:val="20"/>
                <w:szCs w:val="20"/>
              </w:rPr>
              <w:t xml:space="preserve">48 825,35 </w:t>
            </w:r>
          </w:p>
        </w:tc>
        <w:tc>
          <w:tcPr>
            <w:tcW w:w="2439" w:type="dxa"/>
            <w:tcBorders>
              <w:top w:val="nil"/>
              <w:left w:val="nil"/>
              <w:bottom w:val="single" w:sz="4" w:space="0" w:color="auto"/>
              <w:right w:val="single" w:sz="4" w:space="0" w:color="auto"/>
            </w:tcBorders>
            <w:shd w:val="clear" w:color="000000" w:fill="FFFFFF"/>
            <w:noWrap/>
            <w:hideMark/>
          </w:tcPr>
          <w:p w14:paraId="3E63B47E" w14:textId="77777777" w:rsidR="007E29D3" w:rsidRPr="007E29D3" w:rsidRDefault="007E29D3" w:rsidP="007E29D3">
            <w:pPr>
              <w:jc w:val="right"/>
              <w:rPr>
                <w:color w:val="000000"/>
                <w:sz w:val="20"/>
                <w:szCs w:val="20"/>
              </w:rPr>
            </w:pPr>
            <w:r w:rsidRPr="007E29D3">
              <w:rPr>
                <w:color w:val="000000"/>
                <w:sz w:val="20"/>
                <w:szCs w:val="20"/>
              </w:rPr>
              <w:t xml:space="preserve">84 956,11 </w:t>
            </w:r>
          </w:p>
        </w:tc>
      </w:tr>
      <w:tr w:rsidR="007E29D3" w:rsidRPr="007E29D3" w14:paraId="442EC32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05A330C" w14:textId="77777777" w:rsidR="007E29D3" w:rsidRPr="007E29D3" w:rsidRDefault="007E29D3" w:rsidP="007E29D3">
            <w:pPr>
              <w:jc w:val="right"/>
              <w:rPr>
                <w:color w:val="000000"/>
                <w:sz w:val="20"/>
                <w:szCs w:val="20"/>
              </w:rPr>
            </w:pPr>
            <w:r w:rsidRPr="007E29D3">
              <w:rPr>
                <w:color w:val="000000"/>
                <w:sz w:val="20"/>
                <w:szCs w:val="20"/>
              </w:rPr>
              <w:lastRenderedPageBreak/>
              <w:t>19.12</w:t>
            </w:r>
          </w:p>
        </w:tc>
        <w:tc>
          <w:tcPr>
            <w:tcW w:w="1040" w:type="dxa"/>
            <w:tcBorders>
              <w:top w:val="nil"/>
              <w:left w:val="nil"/>
              <w:bottom w:val="single" w:sz="4" w:space="0" w:color="auto"/>
              <w:right w:val="single" w:sz="4" w:space="0" w:color="auto"/>
            </w:tcBorders>
            <w:shd w:val="clear" w:color="000000" w:fill="FFFFFF"/>
            <w:noWrap/>
            <w:hideMark/>
          </w:tcPr>
          <w:p w14:paraId="6F64FED1"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0907F41"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126EA6AD"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57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39FCE7F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65B62D1" w14:textId="77777777" w:rsidR="007E29D3" w:rsidRPr="007E29D3" w:rsidRDefault="007E29D3" w:rsidP="007E29D3">
            <w:pPr>
              <w:jc w:val="right"/>
              <w:rPr>
                <w:color w:val="000000"/>
                <w:sz w:val="20"/>
                <w:szCs w:val="20"/>
              </w:rPr>
            </w:pPr>
            <w:r w:rsidRPr="007E29D3">
              <w:rPr>
                <w:color w:val="000000"/>
                <w:sz w:val="20"/>
                <w:szCs w:val="20"/>
              </w:rPr>
              <w:t>174</w:t>
            </w:r>
          </w:p>
        </w:tc>
        <w:tc>
          <w:tcPr>
            <w:tcW w:w="1275" w:type="dxa"/>
            <w:tcBorders>
              <w:top w:val="nil"/>
              <w:left w:val="nil"/>
              <w:bottom w:val="single" w:sz="4" w:space="0" w:color="auto"/>
              <w:right w:val="single" w:sz="4" w:space="0" w:color="auto"/>
            </w:tcBorders>
            <w:shd w:val="clear" w:color="000000" w:fill="FFFFFF"/>
            <w:noWrap/>
            <w:hideMark/>
          </w:tcPr>
          <w:p w14:paraId="6AEACA55" w14:textId="77777777" w:rsidR="007E29D3" w:rsidRPr="007E29D3" w:rsidRDefault="007E29D3" w:rsidP="007E29D3">
            <w:pPr>
              <w:jc w:val="right"/>
              <w:rPr>
                <w:color w:val="000000"/>
                <w:sz w:val="20"/>
                <w:szCs w:val="20"/>
              </w:rPr>
            </w:pPr>
            <w:r w:rsidRPr="007E29D3">
              <w:rPr>
                <w:color w:val="000000"/>
                <w:sz w:val="20"/>
                <w:szCs w:val="20"/>
              </w:rPr>
              <w:t xml:space="preserve">313,54 </w:t>
            </w:r>
          </w:p>
        </w:tc>
        <w:tc>
          <w:tcPr>
            <w:tcW w:w="2439" w:type="dxa"/>
            <w:tcBorders>
              <w:top w:val="nil"/>
              <w:left w:val="nil"/>
              <w:bottom w:val="single" w:sz="4" w:space="0" w:color="auto"/>
              <w:right w:val="single" w:sz="4" w:space="0" w:color="auto"/>
            </w:tcBorders>
            <w:shd w:val="clear" w:color="000000" w:fill="FFFFFF"/>
            <w:noWrap/>
            <w:hideMark/>
          </w:tcPr>
          <w:p w14:paraId="4C6119FC" w14:textId="77777777" w:rsidR="007E29D3" w:rsidRPr="007E29D3" w:rsidRDefault="007E29D3" w:rsidP="007E29D3">
            <w:pPr>
              <w:jc w:val="right"/>
              <w:rPr>
                <w:color w:val="000000"/>
                <w:sz w:val="20"/>
                <w:szCs w:val="20"/>
              </w:rPr>
            </w:pPr>
            <w:r w:rsidRPr="007E29D3">
              <w:rPr>
                <w:color w:val="000000"/>
                <w:sz w:val="20"/>
                <w:szCs w:val="20"/>
              </w:rPr>
              <w:t xml:space="preserve">54 555,96 </w:t>
            </w:r>
          </w:p>
        </w:tc>
      </w:tr>
      <w:tr w:rsidR="007E29D3" w:rsidRPr="007E29D3" w14:paraId="12AA218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10234AB" w14:textId="77777777" w:rsidR="007E29D3" w:rsidRPr="007E29D3" w:rsidRDefault="007E29D3" w:rsidP="007E29D3">
            <w:pPr>
              <w:jc w:val="right"/>
              <w:rPr>
                <w:color w:val="000000"/>
                <w:sz w:val="20"/>
                <w:szCs w:val="20"/>
              </w:rPr>
            </w:pPr>
            <w:r w:rsidRPr="007E29D3">
              <w:rPr>
                <w:color w:val="000000"/>
                <w:sz w:val="20"/>
                <w:szCs w:val="20"/>
              </w:rPr>
              <w:t>19.13</w:t>
            </w:r>
          </w:p>
        </w:tc>
        <w:tc>
          <w:tcPr>
            <w:tcW w:w="1040" w:type="dxa"/>
            <w:tcBorders>
              <w:top w:val="nil"/>
              <w:left w:val="nil"/>
              <w:bottom w:val="single" w:sz="4" w:space="0" w:color="auto"/>
              <w:right w:val="single" w:sz="4" w:space="0" w:color="auto"/>
            </w:tcBorders>
            <w:shd w:val="clear" w:color="000000" w:fill="FFFFFF"/>
            <w:noWrap/>
            <w:hideMark/>
          </w:tcPr>
          <w:p w14:paraId="5CAB5B1D"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4D33CF4"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26D6392E" w14:textId="77777777" w:rsidR="007E29D3" w:rsidRPr="007E29D3" w:rsidRDefault="007E29D3" w:rsidP="007E29D3">
            <w:pPr>
              <w:rPr>
                <w:color w:val="000000"/>
                <w:sz w:val="20"/>
                <w:szCs w:val="20"/>
              </w:rPr>
            </w:pPr>
            <w:r w:rsidRPr="007E29D3">
              <w:rPr>
                <w:color w:val="000000"/>
                <w:sz w:val="20"/>
                <w:szCs w:val="20"/>
              </w:rPr>
              <w:t>Гидравлическое испытание трубопроводов систем отопления, водопровода и горячего водоснабжения диаметром: до 50 мм</w:t>
            </w:r>
          </w:p>
        </w:tc>
        <w:tc>
          <w:tcPr>
            <w:tcW w:w="1276" w:type="dxa"/>
            <w:tcBorders>
              <w:top w:val="nil"/>
              <w:left w:val="nil"/>
              <w:bottom w:val="single" w:sz="4" w:space="0" w:color="auto"/>
              <w:right w:val="single" w:sz="4" w:space="0" w:color="auto"/>
            </w:tcBorders>
            <w:shd w:val="clear" w:color="000000" w:fill="FFFFFF"/>
            <w:noWrap/>
            <w:hideMark/>
          </w:tcPr>
          <w:p w14:paraId="035C59B4"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8EA0684" w14:textId="77777777" w:rsidR="007E29D3" w:rsidRPr="007E29D3" w:rsidRDefault="007E29D3" w:rsidP="007E29D3">
            <w:pPr>
              <w:jc w:val="right"/>
              <w:rPr>
                <w:color w:val="000000"/>
                <w:sz w:val="20"/>
                <w:szCs w:val="20"/>
              </w:rPr>
            </w:pPr>
            <w:r w:rsidRPr="007E29D3">
              <w:rPr>
                <w:color w:val="000000"/>
                <w:sz w:val="20"/>
                <w:szCs w:val="20"/>
              </w:rPr>
              <w:t>2,21</w:t>
            </w:r>
          </w:p>
        </w:tc>
        <w:tc>
          <w:tcPr>
            <w:tcW w:w="1275" w:type="dxa"/>
            <w:tcBorders>
              <w:top w:val="nil"/>
              <w:left w:val="nil"/>
              <w:bottom w:val="single" w:sz="4" w:space="0" w:color="auto"/>
              <w:right w:val="single" w:sz="4" w:space="0" w:color="auto"/>
            </w:tcBorders>
            <w:shd w:val="clear" w:color="000000" w:fill="FFFFFF"/>
            <w:noWrap/>
            <w:hideMark/>
          </w:tcPr>
          <w:p w14:paraId="1508AB4E" w14:textId="77777777" w:rsidR="007E29D3" w:rsidRPr="007E29D3" w:rsidRDefault="007E29D3" w:rsidP="007E29D3">
            <w:pPr>
              <w:jc w:val="right"/>
              <w:rPr>
                <w:color w:val="000000"/>
                <w:sz w:val="20"/>
                <w:szCs w:val="20"/>
              </w:rPr>
            </w:pPr>
            <w:r w:rsidRPr="007E29D3">
              <w:rPr>
                <w:color w:val="000000"/>
                <w:sz w:val="20"/>
                <w:szCs w:val="20"/>
              </w:rPr>
              <w:t xml:space="preserve">5 106,25 </w:t>
            </w:r>
          </w:p>
        </w:tc>
        <w:tc>
          <w:tcPr>
            <w:tcW w:w="2439" w:type="dxa"/>
            <w:tcBorders>
              <w:top w:val="nil"/>
              <w:left w:val="nil"/>
              <w:bottom w:val="single" w:sz="4" w:space="0" w:color="auto"/>
              <w:right w:val="single" w:sz="4" w:space="0" w:color="auto"/>
            </w:tcBorders>
            <w:shd w:val="clear" w:color="000000" w:fill="FFFFFF"/>
            <w:noWrap/>
            <w:hideMark/>
          </w:tcPr>
          <w:p w14:paraId="08A08F67" w14:textId="77777777" w:rsidR="007E29D3" w:rsidRPr="007E29D3" w:rsidRDefault="007E29D3" w:rsidP="007E29D3">
            <w:pPr>
              <w:jc w:val="right"/>
              <w:rPr>
                <w:color w:val="000000"/>
                <w:sz w:val="20"/>
                <w:szCs w:val="20"/>
              </w:rPr>
            </w:pPr>
            <w:r w:rsidRPr="007E29D3">
              <w:rPr>
                <w:color w:val="000000"/>
                <w:sz w:val="20"/>
                <w:szCs w:val="20"/>
              </w:rPr>
              <w:t xml:space="preserve">11 284,81 </w:t>
            </w:r>
          </w:p>
        </w:tc>
      </w:tr>
      <w:tr w:rsidR="007E29D3" w:rsidRPr="007E29D3" w14:paraId="5B231B7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3D44FD2" w14:textId="77777777" w:rsidR="007E29D3" w:rsidRPr="007E29D3" w:rsidRDefault="007E29D3" w:rsidP="007E29D3">
            <w:pPr>
              <w:jc w:val="right"/>
              <w:rPr>
                <w:color w:val="000000"/>
                <w:sz w:val="20"/>
                <w:szCs w:val="20"/>
              </w:rPr>
            </w:pPr>
            <w:r w:rsidRPr="007E29D3">
              <w:rPr>
                <w:color w:val="000000"/>
                <w:sz w:val="20"/>
                <w:szCs w:val="20"/>
              </w:rPr>
              <w:t>19.14</w:t>
            </w:r>
          </w:p>
        </w:tc>
        <w:tc>
          <w:tcPr>
            <w:tcW w:w="1040" w:type="dxa"/>
            <w:tcBorders>
              <w:top w:val="nil"/>
              <w:left w:val="nil"/>
              <w:bottom w:val="single" w:sz="4" w:space="0" w:color="auto"/>
              <w:right w:val="single" w:sz="4" w:space="0" w:color="auto"/>
            </w:tcBorders>
            <w:shd w:val="clear" w:color="000000" w:fill="FFFFFF"/>
            <w:noWrap/>
            <w:hideMark/>
          </w:tcPr>
          <w:p w14:paraId="2306EBB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B8E2080"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7681B7D9" w14:textId="77777777" w:rsidR="007E29D3" w:rsidRPr="007E29D3" w:rsidRDefault="007E29D3" w:rsidP="007E29D3">
            <w:pPr>
              <w:rPr>
                <w:color w:val="000000"/>
                <w:sz w:val="20"/>
                <w:szCs w:val="20"/>
              </w:rPr>
            </w:pPr>
            <w:r w:rsidRPr="007E29D3">
              <w:rPr>
                <w:color w:val="000000"/>
                <w:sz w:val="20"/>
                <w:szCs w:val="20"/>
              </w:rPr>
              <w:t>Гидравлическое испытание трубопроводов систем отопления, водопровода и горячего водоснабжения диаметром: до 100 мм</w:t>
            </w:r>
          </w:p>
        </w:tc>
        <w:tc>
          <w:tcPr>
            <w:tcW w:w="1276" w:type="dxa"/>
            <w:tcBorders>
              <w:top w:val="nil"/>
              <w:left w:val="nil"/>
              <w:bottom w:val="single" w:sz="4" w:space="0" w:color="auto"/>
              <w:right w:val="single" w:sz="4" w:space="0" w:color="auto"/>
            </w:tcBorders>
            <w:shd w:val="clear" w:color="000000" w:fill="FFFFFF"/>
            <w:noWrap/>
            <w:hideMark/>
          </w:tcPr>
          <w:p w14:paraId="6976E88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1C293A1" w14:textId="77777777" w:rsidR="007E29D3" w:rsidRPr="007E29D3" w:rsidRDefault="007E29D3" w:rsidP="007E29D3">
            <w:pPr>
              <w:jc w:val="right"/>
              <w:rPr>
                <w:color w:val="000000"/>
                <w:sz w:val="20"/>
                <w:szCs w:val="20"/>
              </w:rPr>
            </w:pPr>
            <w:r w:rsidRPr="007E29D3">
              <w:rPr>
                <w:color w:val="000000"/>
                <w:sz w:val="20"/>
                <w:szCs w:val="20"/>
              </w:rPr>
              <w:t>1,24</w:t>
            </w:r>
          </w:p>
        </w:tc>
        <w:tc>
          <w:tcPr>
            <w:tcW w:w="1275" w:type="dxa"/>
            <w:tcBorders>
              <w:top w:val="nil"/>
              <w:left w:val="nil"/>
              <w:bottom w:val="single" w:sz="4" w:space="0" w:color="auto"/>
              <w:right w:val="single" w:sz="4" w:space="0" w:color="auto"/>
            </w:tcBorders>
            <w:shd w:val="clear" w:color="000000" w:fill="FFFFFF"/>
            <w:noWrap/>
            <w:hideMark/>
          </w:tcPr>
          <w:p w14:paraId="70A63724" w14:textId="77777777" w:rsidR="007E29D3" w:rsidRPr="007E29D3" w:rsidRDefault="007E29D3" w:rsidP="007E29D3">
            <w:pPr>
              <w:jc w:val="right"/>
              <w:rPr>
                <w:color w:val="000000"/>
                <w:sz w:val="20"/>
                <w:szCs w:val="20"/>
              </w:rPr>
            </w:pPr>
            <w:r w:rsidRPr="007E29D3">
              <w:rPr>
                <w:color w:val="000000"/>
                <w:sz w:val="20"/>
                <w:szCs w:val="20"/>
              </w:rPr>
              <w:t xml:space="preserve">5 184,69 </w:t>
            </w:r>
          </w:p>
        </w:tc>
        <w:tc>
          <w:tcPr>
            <w:tcW w:w="2439" w:type="dxa"/>
            <w:tcBorders>
              <w:top w:val="nil"/>
              <w:left w:val="nil"/>
              <w:bottom w:val="single" w:sz="4" w:space="0" w:color="auto"/>
              <w:right w:val="single" w:sz="4" w:space="0" w:color="auto"/>
            </w:tcBorders>
            <w:shd w:val="clear" w:color="000000" w:fill="FFFFFF"/>
            <w:noWrap/>
            <w:hideMark/>
          </w:tcPr>
          <w:p w14:paraId="339E4E00" w14:textId="77777777" w:rsidR="007E29D3" w:rsidRPr="007E29D3" w:rsidRDefault="007E29D3" w:rsidP="007E29D3">
            <w:pPr>
              <w:jc w:val="right"/>
              <w:rPr>
                <w:color w:val="000000"/>
                <w:sz w:val="20"/>
                <w:szCs w:val="20"/>
              </w:rPr>
            </w:pPr>
            <w:r w:rsidRPr="007E29D3">
              <w:rPr>
                <w:color w:val="000000"/>
                <w:sz w:val="20"/>
                <w:szCs w:val="20"/>
              </w:rPr>
              <w:t xml:space="preserve">6 429,02 </w:t>
            </w:r>
          </w:p>
        </w:tc>
      </w:tr>
      <w:tr w:rsidR="007E29D3" w:rsidRPr="007E29D3" w14:paraId="42BCD78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CE13FF4" w14:textId="77777777" w:rsidR="007E29D3" w:rsidRPr="007E29D3" w:rsidRDefault="007E29D3" w:rsidP="007E29D3">
            <w:pPr>
              <w:jc w:val="right"/>
              <w:rPr>
                <w:color w:val="000000"/>
                <w:sz w:val="20"/>
                <w:szCs w:val="20"/>
              </w:rPr>
            </w:pPr>
            <w:r w:rsidRPr="007E29D3">
              <w:rPr>
                <w:color w:val="000000"/>
                <w:sz w:val="20"/>
                <w:szCs w:val="20"/>
              </w:rPr>
              <w:t>19.15</w:t>
            </w:r>
          </w:p>
        </w:tc>
        <w:tc>
          <w:tcPr>
            <w:tcW w:w="1040" w:type="dxa"/>
            <w:tcBorders>
              <w:top w:val="nil"/>
              <w:left w:val="nil"/>
              <w:bottom w:val="single" w:sz="4" w:space="0" w:color="auto"/>
              <w:right w:val="single" w:sz="4" w:space="0" w:color="auto"/>
            </w:tcBorders>
            <w:shd w:val="clear" w:color="000000" w:fill="FFFFFF"/>
            <w:noWrap/>
            <w:hideMark/>
          </w:tcPr>
          <w:p w14:paraId="185F556D"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C5CEBB9"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33CBE9BB"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30D2766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5148A6F" w14:textId="77777777" w:rsidR="007E29D3" w:rsidRPr="007E29D3" w:rsidRDefault="007E29D3" w:rsidP="007E29D3">
            <w:pPr>
              <w:jc w:val="right"/>
              <w:rPr>
                <w:color w:val="000000"/>
                <w:sz w:val="20"/>
                <w:szCs w:val="20"/>
              </w:rPr>
            </w:pPr>
            <w:r w:rsidRPr="007E29D3">
              <w:rPr>
                <w:color w:val="000000"/>
                <w:sz w:val="20"/>
                <w:szCs w:val="20"/>
              </w:rPr>
              <w:t>1,22</w:t>
            </w:r>
          </w:p>
        </w:tc>
        <w:tc>
          <w:tcPr>
            <w:tcW w:w="1275" w:type="dxa"/>
            <w:tcBorders>
              <w:top w:val="nil"/>
              <w:left w:val="nil"/>
              <w:bottom w:val="single" w:sz="4" w:space="0" w:color="auto"/>
              <w:right w:val="single" w:sz="4" w:space="0" w:color="auto"/>
            </w:tcBorders>
            <w:shd w:val="clear" w:color="000000" w:fill="FFFFFF"/>
            <w:noWrap/>
            <w:hideMark/>
          </w:tcPr>
          <w:p w14:paraId="500F8F54" w14:textId="77777777" w:rsidR="007E29D3" w:rsidRPr="007E29D3" w:rsidRDefault="007E29D3" w:rsidP="007E29D3">
            <w:pPr>
              <w:jc w:val="right"/>
              <w:rPr>
                <w:color w:val="000000"/>
                <w:sz w:val="20"/>
                <w:szCs w:val="20"/>
              </w:rPr>
            </w:pPr>
            <w:r w:rsidRPr="007E29D3">
              <w:rPr>
                <w:color w:val="000000"/>
                <w:sz w:val="20"/>
                <w:szCs w:val="20"/>
              </w:rPr>
              <w:t xml:space="preserve">64 869,11 </w:t>
            </w:r>
          </w:p>
        </w:tc>
        <w:tc>
          <w:tcPr>
            <w:tcW w:w="2439" w:type="dxa"/>
            <w:tcBorders>
              <w:top w:val="nil"/>
              <w:left w:val="nil"/>
              <w:bottom w:val="single" w:sz="4" w:space="0" w:color="auto"/>
              <w:right w:val="single" w:sz="4" w:space="0" w:color="auto"/>
            </w:tcBorders>
            <w:shd w:val="clear" w:color="000000" w:fill="FFFFFF"/>
            <w:noWrap/>
            <w:hideMark/>
          </w:tcPr>
          <w:p w14:paraId="7FFA5C88" w14:textId="77777777" w:rsidR="007E29D3" w:rsidRPr="007E29D3" w:rsidRDefault="007E29D3" w:rsidP="007E29D3">
            <w:pPr>
              <w:jc w:val="right"/>
              <w:rPr>
                <w:color w:val="000000"/>
                <w:sz w:val="20"/>
                <w:szCs w:val="20"/>
              </w:rPr>
            </w:pPr>
            <w:r w:rsidRPr="007E29D3">
              <w:rPr>
                <w:color w:val="000000"/>
                <w:sz w:val="20"/>
                <w:szCs w:val="20"/>
              </w:rPr>
              <w:t xml:space="preserve">79 140,31 </w:t>
            </w:r>
          </w:p>
        </w:tc>
      </w:tr>
      <w:tr w:rsidR="007E29D3" w:rsidRPr="007E29D3" w14:paraId="032FF14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1A41A59" w14:textId="77777777" w:rsidR="007E29D3" w:rsidRPr="007E29D3" w:rsidRDefault="007E29D3" w:rsidP="007E29D3">
            <w:pPr>
              <w:jc w:val="right"/>
              <w:rPr>
                <w:color w:val="000000"/>
                <w:sz w:val="20"/>
                <w:szCs w:val="20"/>
              </w:rPr>
            </w:pPr>
            <w:r w:rsidRPr="007E29D3">
              <w:rPr>
                <w:color w:val="000000"/>
                <w:sz w:val="20"/>
                <w:szCs w:val="20"/>
              </w:rPr>
              <w:t>19.16</w:t>
            </w:r>
          </w:p>
        </w:tc>
        <w:tc>
          <w:tcPr>
            <w:tcW w:w="1040" w:type="dxa"/>
            <w:tcBorders>
              <w:top w:val="nil"/>
              <w:left w:val="nil"/>
              <w:bottom w:val="single" w:sz="4" w:space="0" w:color="auto"/>
              <w:right w:val="single" w:sz="4" w:space="0" w:color="auto"/>
            </w:tcBorders>
            <w:shd w:val="clear" w:color="000000" w:fill="FFFFFF"/>
            <w:noWrap/>
            <w:hideMark/>
          </w:tcPr>
          <w:p w14:paraId="6F93A1C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DB2E44E"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22ED4C0B"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89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048B155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6BD9DAA" w14:textId="77777777" w:rsidR="007E29D3" w:rsidRPr="007E29D3" w:rsidRDefault="007E29D3" w:rsidP="007E29D3">
            <w:pPr>
              <w:jc w:val="right"/>
              <w:rPr>
                <w:color w:val="000000"/>
                <w:sz w:val="20"/>
                <w:szCs w:val="20"/>
              </w:rPr>
            </w:pPr>
            <w:r w:rsidRPr="007E29D3">
              <w:rPr>
                <w:color w:val="000000"/>
                <w:sz w:val="20"/>
                <w:szCs w:val="20"/>
              </w:rPr>
              <w:t>122</w:t>
            </w:r>
          </w:p>
        </w:tc>
        <w:tc>
          <w:tcPr>
            <w:tcW w:w="1275" w:type="dxa"/>
            <w:tcBorders>
              <w:top w:val="nil"/>
              <w:left w:val="nil"/>
              <w:bottom w:val="single" w:sz="4" w:space="0" w:color="auto"/>
              <w:right w:val="single" w:sz="4" w:space="0" w:color="auto"/>
            </w:tcBorders>
            <w:shd w:val="clear" w:color="000000" w:fill="FFFFFF"/>
            <w:noWrap/>
            <w:hideMark/>
          </w:tcPr>
          <w:p w14:paraId="1356696A" w14:textId="77777777" w:rsidR="007E29D3" w:rsidRPr="007E29D3" w:rsidRDefault="007E29D3" w:rsidP="007E29D3">
            <w:pPr>
              <w:jc w:val="right"/>
              <w:rPr>
                <w:color w:val="000000"/>
                <w:sz w:val="20"/>
                <w:szCs w:val="20"/>
              </w:rPr>
            </w:pPr>
            <w:r w:rsidRPr="007E29D3">
              <w:rPr>
                <w:color w:val="000000"/>
                <w:sz w:val="20"/>
                <w:szCs w:val="20"/>
              </w:rPr>
              <w:t xml:space="preserve">554,34 </w:t>
            </w:r>
          </w:p>
        </w:tc>
        <w:tc>
          <w:tcPr>
            <w:tcW w:w="2439" w:type="dxa"/>
            <w:tcBorders>
              <w:top w:val="nil"/>
              <w:left w:val="nil"/>
              <w:bottom w:val="single" w:sz="4" w:space="0" w:color="auto"/>
              <w:right w:val="single" w:sz="4" w:space="0" w:color="auto"/>
            </w:tcBorders>
            <w:shd w:val="clear" w:color="000000" w:fill="FFFFFF"/>
            <w:noWrap/>
            <w:hideMark/>
          </w:tcPr>
          <w:p w14:paraId="7516B523" w14:textId="77777777" w:rsidR="007E29D3" w:rsidRPr="007E29D3" w:rsidRDefault="007E29D3" w:rsidP="007E29D3">
            <w:pPr>
              <w:jc w:val="right"/>
              <w:rPr>
                <w:color w:val="000000"/>
                <w:sz w:val="20"/>
                <w:szCs w:val="20"/>
              </w:rPr>
            </w:pPr>
            <w:r w:rsidRPr="007E29D3">
              <w:rPr>
                <w:color w:val="000000"/>
                <w:sz w:val="20"/>
                <w:szCs w:val="20"/>
              </w:rPr>
              <w:t xml:space="preserve">67 629,48 </w:t>
            </w:r>
          </w:p>
        </w:tc>
      </w:tr>
      <w:tr w:rsidR="007E29D3" w:rsidRPr="007E29D3" w14:paraId="4EE9218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1492543" w14:textId="77777777" w:rsidR="007E29D3" w:rsidRPr="007E29D3" w:rsidRDefault="007E29D3" w:rsidP="007E29D3">
            <w:pPr>
              <w:jc w:val="right"/>
              <w:rPr>
                <w:color w:val="000000"/>
                <w:sz w:val="20"/>
                <w:szCs w:val="20"/>
              </w:rPr>
            </w:pPr>
            <w:r w:rsidRPr="007E29D3">
              <w:rPr>
                <w:color w:val="000000"/>
                <w:sz w:val="20"/>
                <w:szCs w:val="20"/>
              </w:rPr>
              <w:t>19.17</w:t>
            </w:r>
          </w:p>
        </w:tc>
        <w:tc>
          <w:tcPr>
            <w:tcW w:w="1040" w:type="dxa"/>
            <w:tcBorders>
              <w:top w:val="nil"/>
              <w:left w:val="nil"/>
              <w:bottom w:val="single" w:sz="4" w:space="0" w:color="auto"/>
              <w:right w:val="single" w:sz="4" w:space="0" w:color="auto"/>
            </w:tcBorders>
            <w:shd w:val="clear" w:color="000000" w:fill="FFFFFF"/>
            <w:noWrap/>
            <w:hideMark/>
          </w:tcPr>
          <w:p w14:paraId="4E2752B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59CD2A7"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7C4A35E5"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46027B3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83EC679" w14:textId="77777777" w:rsidR="007E29D3" w:rsidRPr="007E29D3" w:rsidRDefault="007E29D3" w:rsidP="007E29D3">
            <w:pPr>
              <w:jc w:val="right"/>
              <w:rPr>
                <w:color w:val="000000"/>
                <w:sz w:val="20"/>
                <w:szCs w:val="20"/>
              </w:rPr>
            </w:pPr>
            <w:r w:rsidRPr="007E29D3">
              <w:rPr>
                <w:color w:val="000000"/>
                <w:sz w:val="20"/>
                <w:szCs w:val="20"/>
              </w:rPr>
              <w:t>0,02</w:t>
            </w:r>
          </w:p>
        </w:tc>
        <w:tc>
          <w:tcPr>
            <w:tcW w:w="1275" w:type="dxa"/>
            <w:tcBorders>
              <w:top w:val="nil"/>
              <w:left w:val="nil"/>
              <w:bottom w:val="single" w:sz="4" w:space="0" w:color="auto"/>
              <w:right w:val="single" w:sz="4" w:space="0" w:color="auto"/>
            </w:tcBorders>
            <w:shd w:val="clear" w:color="000000" w:fill="FFFFFF"/>
            <w:noWrap/>
            <w:hideMark/>
          </w:tcPr>
          <w:p w14:paraId="4B50FEB3" w14:textId="77777777" w:rsidR="007E29D3" w:rsidRPr="007E29D3" w:rsidRDefault="007E29D3" w:rsidP="007E29D3">
            <w:pPr>
              <w:jc w:val="right"/>
              <w:rPr>
                <w:color w:val="000000"/>
                <w:sz w:val="20"/>
                <w:szCs w:val="20"/>
              </w:rPr>
            </w:pPr>
            <w:r w:rsidRPr="007E29D3">
              <w:rPr>
                <w:color w:val="000000"/>
                <w:sz w:val="20"/>
                <w:szCs w:val="20"/>
              </w:rPr>
              <w:t xml:space="preserve">64 231,98 </w:t>
            </w:r>
          </w:p>
        </w:tc>
        <w:tc>
          <w:tcPr>
            <w:tcW w:w="2439" w:type="dxa"/>
            <w:tcBorders>
              <w:top w:val="nil"/>
              <w:left w:val="nil"/>
              <w:bottom w:val="single" w:sz="4" w:space="0" w:color="auto"/>
              <w:right w:val="single" w:sz="4" w:space="0" w:color="auto"/>
            </w:tcBorders>
            <w:shd w:val="clear" w:color="000000" w:fill="FFFFFF"/>
            <w:noWrap/>
            <w:hideMark/>
          </w:tcPr>
          <w:p w14:paraId="7D4804B2" w14:textId="77777777" w:rsidR="007E29D3" w:rsidRPr="007E29D3" w:rsidRDefault="007E29D3" w:rsidP="007E29D3">
            <w:pPr>
              <w:jc w:val="right"/>
              <w:rPr>
                <w:color w:val="000000"/>
                <w:sz w:val="20"/>
                <w:szCs w:val="20"/>
              </w:rPr>
            </w:pPr>
            <w:r w:rsidRPr="007E29D3">
              <w:rPr>
                <w:color w:val="000000"/>
                <w:sz w:val="20"/>
                <w:szCs w:val="20"/>
              </w:rPr>
              <w:t xml:space="preserve">1 284,64 </w:t>
            </w:r>
          </w:p>
        </w:tc>
      </w:tr>
      <w:tr w:rsidR="007E29D3" w:rsidRPr="007E29D3" w14:paraId="6587B18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0B89528" w14:textId="77777777" w:rsidR="007E29D3" w:rsidRPr="007E29D3" w:rsidRDefault="007E29D3" w:rsidP="007E29D3">
            <w:pPr>
              <w:jc w:val="right"/>
              <w:rPr>
                <w:color w:val="000000"/>
                <w:sz w:val="20"/>
                <w:szCs w:val="20"/>
              </w:rPr>
            </w:pPr>
            <w:r w:rsidRPr="007E29D3">
              <w:rPr>
                <w:color w:val="000000"/>
                <w:sz w:val="20"/>
                <w:szCs w:val="20"/>
              </w:rPr>
              <w:t>19.18</w:t>
            </w:r>
          </w:p>
        </w:tc>
        <w:tc>
          <w:tcPr>
            <w:tcW w:w="1040" w:type="dxa"/>
            <w:tcBorders>
              <w:top w:val="nil"/>
              <w:left w:val="nil"/>
              <w:bottom w:val="single" w:sz="4" w:space="0" w:color="auto"/>
              <w:right w:val="single" w:sz="4" w:space="0" w:color="auto"/>
            </w:tcBorders>
            <w:shd w:val="clear" w:color="000000" w:fill="FFFFFF"/>
            <w:noWrap/>
            <w:hideMark/>
          </w:tcPr>
          <w:p w14:paraId="243EFA3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F1121C3"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6F490842"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108 мм, толщина стенки 4 мм</w:t>
            </w:r>
          </w:p>
        </w:tc>
        <w:tc>
          <w:tcPr>
            <w:tcW w:w="1276" w:type="dxa"/>
            <w:tcBorders>
              <w:top w:val="nil"/>
              <w:left w:val="nil"/>
              <w:bottom w:val="single" w:sz="4" w:space="0" w:color="auto"/>
              <w:right w:val="single" w:sz="4" w:space="0" w:color="auto"/>
            </w:tcBorders>
            <w:shd w:val="clear" w:color="000000" w:fill="FFFFFF"/>
            <w:noWrap/>
            <w:hideMark/>
          </w:tcPr>
          <w:p w14:paraId="5FCEC4AF"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A5C5F65"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4C455CB" w14:textId="77777777" w:rsidR="007E29D3" w:rsidRPr="007E29D3" w:rsidRDefault="007E29D3" w:rsidP="007E29D3">
            <w:pPr>
              <w:jc w:val="right"/>
              <w:rPr>
                <w:color w:val="000000"/>
                <w:sz w:val="20"/>
                <w:szCs w:val="20"/>
              </w:rPr>
            </w:pPr>
            <w:r w:rsidRPr="007E29D3">
              <w:rPr>
                <w:color w:val="000000"/>
                <w:sz w:val="20"/>
                <w:szCs w:val="20"/>
              </w:rPr>
              <w:t xml:space="preserve">773,81 </w:t>
            </w:r>
          </w:p>
        </w:tc>
        <w:tc>
          <w:tcPr>
            <w:tcW w:w="2439" w:type="dxa"/>
            <w:tcBorders>
              <w:top w:val="nil"/>
              <w:left w:val="nil"/>
              <w:bottom w:val="single" w:sz="4" w:space="0" w:color="auto"/>
              <w:right w:val="single" w:sz="4" w:space="0" w:color="auto"/>
            </w:tcBorders>
            <w:shd w:val="clear" w:color="000000" w:fill="FFFFFF"/>
            <w:noWrap/>
            <w:hideMark/>
          </w:tcPr>
          <w:p w14:paraId="5B1C3E1C" w14:textId="77777777" w:rsidR="007E29D3" w:rsidRPr="007E29D3" w:rsidRDefault="007E29D3" w:rsidP="007E29D3">
            <w:pPr>
              <w:jc w:val="right"/>
              <w:rPr>
                <w:color w:val="000000"/>
                <w:sz w:val="20"/>
                <w:szCs w:val="20"/>
              </w:rPr>
            </w:pPr>
            <w:r w:rsidRPr="007E29D3">
              <w:rPr>
                <w:color w:val="000000"/>
                <w:sz w:val="20"/>
                <w:szCs w:val="20"/>
              </w:rPr>
              <w:t xml:space="preserve">1 547,62 </w:t>
            </w:r>
          </w:p>
        </w:tc>
      </w:tr>
      <w:tr w:rsidR="007E29D3" w:rsidRPr="007E29D3" w14:paraId="1756C43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1B3785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D1B8C3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4DE5306"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0023E693" w14:textId="77777777" w:rsidR="007E29D3" w:rsidRPr="007E29D3" w:rsidRDefault="007E29D3" w:rsidP="007E29D3">
            <w:pPr>
              <w:rPr>
                <w:color w:val="000000"/>
                <w:sz w:val="20"/>
                <w:szCs w:val="20"/>
              </w:rPr>
            </w:pPr>
            <w:r w:rsidRPr="007E29D3">
              <w:rPr>
                <w:color w:val="000000"/>
                <w:sz w:val="20"/>
                <w:szCs w:val="20"/>
              </w:rPr>
              <w:t>Хомутики для крепления труб</w:t>
            </w:r>
          </w:p>
        </w:tc>
        <w:tc>
          <w:tcPr>
            <w:tcW w:w="1276" w:type="dxa"/>
            <w:tcBorders>
              <w:top w:val="nil"/>
              <w:left w:val="nil"/>
              <w:bottom w:val="single" w:sz="4" w:space="0" w:color="auto"/>
              <w:right w:val="single" w:sz="4" w:space="0" w:color="auto"/>
            </w:tcBorders>
            <w:shd w:val="clear" w:color="000000" w:fill="FFFFFF"/>
            <w:noWrap/>
            <w:hideMark/>
          </w:tcPr>
          <w:p w14:paraId="7C513D43"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53A82575" w14:textId="77777777" w:rsidR="007E29D3" w:rsidRPr="007E29D3" w:rsidRDefault="007E29D3" w:rsidP="007E29D3">
            <w:pPr>
              <w:jc w:val="right"/>
              <w:rPr>
                <w:color w:val="000000"/>
                <w:sz w:val="20"/>
                <w:szCs w:val="20"/>
              </w:rPr>
            </w:pPr>
            <w:r w:rsidRPr="007E29D3">
              <w:rPr>
                <w:color w:val="000000"/>
                <w:sz w:val="20"/>
                <w:szCs w:val="20"/>
              </w:rPr>
              <w:t>1,53</w:t>
            </w:r>
          </w:p>
        </w:tc>
        <w:tc>
          <w:tcPr>
            <w:tcW w:w="1275" w:type="dxa"/>
            <w:tcBorders>
              <w:top w:val="nil"/>
              <w:left w:val="nil"/>
              <w:bottom w:val="single" w:sz="4" w:space="0" w:color="auto"/>
              <w:right w:val="single" w:sz="4" w:space="0" w:color="auto"/>
            </w:tcBorders>
            <w:shd w:val="clear" w:color="000000" w:fill="FFFFFF"/>
            <w:noWrap/>
            <w:hideMark/>
          </w:tcPr>
          <w:p w14:paraId="74B1D3F1" w14:textId="77777777" w:rsidR="007E29D3" w:rsidRPr="007E29D3" w:rsidRDefault="007E29D3" w:rsidP="007E29D3">
            <w:pPr>
              <w:jc w:val="right"/>
              <w:rPr>
                <w:color w:val="000000"/>
                <w:sz w:val="20"/>
                <w:szCs w:val="20"/>
              </w:rPr>
            </w:pPr>
            <w:r w:rsidRPr="007E29D3">
              <w:rPr>
                <w:color w:val="000000"/>
                <w:sz w:val="20"/>
                <w:szCs w:val="20"/>
              </w:rPr>
              <w:t xml:space="preserve">4 011,08 </w:t>
            </w:r>
          </w:p>
        </w:tc>
        <w:tc>
          <w:tcPr>
            <w:tcW w:w="2439" w:type="dxa"/>
            <w:tcBorders>
              <w:top w:val="nil"/>
              <w:left w:val="nil"/>
              <w:bottom w:val="single" w:sz="4" w:space="0" w:color="auto"/>
              <w:right w:val="single" w:sz="4" w:space="0" w:color="auto"/>
            </w:tcBorders>
            <w:shd w:val="clear" w:color="000000" w:fill="FFFFFF"/>
            <w:noWrap/>
            <w:hideMark/>
          </w:tcPr>
          <w:p w14:paraId="651CA79B" w14:textId="77777777" w:rsidR="007E29D3" w:rsidRPr="007E29D3" w:rsidRDefault="007E29D3" w:rsidP="007E29D3">
            <w:pPr>
              <w:jc w:val="right"/>
              <w:rPr>
                <w:color w:val="000000"/>
                <w:sz w:val="20"/>
                <w:szCs w:val="20"/>
              </w:rPr>
            </w:pPr>
            <w:r w:rsidRPr="007E29D3">
              <w:rPr>
                <w:color w:val="000000"/>
                <w:sz w:val="20"/>
                <w:szCs w:val="20"/>
              </w:rPr>
              <w:t xml:space="preserve">6 136,95 </w:t>
            </w:r>
          </w:p>
        </w:tc>
      </w:tr>
      <w:tr w:rsidR="007E29D3" w:rsidRPr="007E29D3" w14:paraId="1F914AB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6B35DAE" w14:textId="77777777" w:rsidR="007E29D3" w:rsidRPr="007E29D3" w:rsidRDefault="007E29D3" w:rsidP="007E29D3">
            <w:pPr>
              <w:jc w:val="right"/>
              <w:rPr>
                <w:color w:val="000000"/>
                <w:sz w:val="20"/>
                <w:szCs w:val="20"/>
              </w:rPr>
            </w:pPr>
            <w:r w:rsidRPr="007E29D3">
              <w:rPr>
                <w:color w:val="000000"/>
                <w:sz w:val="20"/>
                <w:szCs w:val="20"/>
              </w:rPr>
              <w:t>19.19</w:t>
            </w:r>
          </w:p>
        </w:tc>
        <w:tc>
          <w:tcPr>
            <w:tcW w:w="1040" w:type="dxa"/>
            <w:tcBorders>
              <w:top w:val="nil"/>
              <w:left w:val="nil"/>
              <w:bottom w:val="single" w:sz="4" w:space="0" w:color="auto"/>
              <w:right w:val="single" w:sz="4" w:space="0" w:color="auto"/>
            </w:tcBorders>
            <w:shd w:val="clear" w:color="000000" w:fill="FFFFFF"/>
            <w:noWrap/>
            <w:hideMark/>
          </w:tcPr>
          <w:p w14:paraId="5A1DD04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4CBF535"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5F8ABBAF"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20 мм</w:t>
            </w:r>
          </w:p>
        </w:tc>
        <w:tc>
          <w:tcPr>
            <w:tcW w:w="1276" w:type="dxa"/>
            <w:tcBorders>
              <w:top w:val="nil"/>
              <w:left w:val="nil"/>
              <w:bottom w:val="single" w:sz="4" w:space="0" w:color="auto"/>
              <w:right w:val="single" w:sz="4" w:space="0" w:color="auto"/>
            </w:tcBorders>
            <w:shd w:val="clear" w:color="000000" w:fill="FFFFFF"/>
            <w:noWrap/>
            <w:hideMark/>
          </w:tcPr>
          <w:p w14:paraId="684F02B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A27EDAA" w14:textId="77777777" w:rsidR="007E29D3" w:rsidRPr="007E29D3" w:rsidRDefault="007E29D3" w:rsidP="007E29D3">
            <w:pPr>
              <w:jc w:val="right"/>
              <w:rPr>
                <w:color w:val="000000"/>
                <w:sz w:val="20"/>
                <w:szCs w:val="20"/>
              </w:rPr>
            </w:pPr>
            <w:r w:rsidRPr="007E29D3">
              <w:rPr>
                <w:color w:val="000000"/>
                <w:sz w:val="20"/>
                <w:szCs w:val="20"/>
              </w:rPr>
              <w:t>2,47</w:t>
            </w:r>
          </w:p>
        </w:tc>
        <w:tc>
          <w:tcPr>
            <w:tcW w:w="1275" w:type="dxa"/>
            <w:tcBorders>
              <w:top w:val="nil"/>
              <w:left w:val="nil"/>
              <w:bottom w:val="single" w:sz="4" w:space="0" w:color="auto"/>
              <w:right w:val="single" w:sz="4" w:space="0" w:color="auto"/>
            </w:tcBorders>
            <w:shd w:val="clear" w:color="000000" w:fill="FFFFFF"/>
            <w:noWrap/>
            <w:hideMark/>
          </w:tcPr>
          <w:p w14:paraId="28D55BAA" w14:textId="77777777" w:rsidR="007E29D3" w:rsidRPr="007E29D3" w:rsidRDefault="007E29D3" w:rsidP="007E29D3">
            <w:pPr>
              <w:jc w:val="right"/>
              <w:rPr>
                <w:color w:val="000000"/>
                <w:sz w:val="20"/>
                <w:szCs w:val="20"/>
              </w:rPr>
            </w:pPr>
            <w:r w:rsidRPr="007E29D3">
              <w:rPr>
                <w:color w:val="000000"/>
                <w:sz w:val="20"/>
                <w:szCs w:val="20"/>
              </w:rPr>
              <w:t xml:space="preserve">75 398,52 </w:t>
            </w:r>
          </w:p>
        </w:tc>
        <w:tc>
          <w:tcPr>
            <w:tcW w:w="2439" w:type="dxa"/>
            <w:tcBorders>
              <w:top w:val="nil"/>
              <w:left w:val="nil"/>
              <w:bottom w:val="single" w:sz="4" w:space="0" w:color="auto"/>
              <w:right w:val="single" w:sz="4" w:space="0" w:color="auto"/>
            </w:tcBorders>
            <w:shd w:val="clear" w:color="000000" w:fill="FFFFFF"/>
            <w:noWrap/>
            <w:hideMark/>
          </w:tcPr>
          <w:p w14:paraId="1C2A587C" w14:textId="77777777" w:rsidR="007E29D3" w:rsidRPr="007E29D3" w:rsidRDefault="007E29D3" w:rsidP="007E29D3">
            <w:pPr>
              <w:jc w:val="right"/>
              <w:rPr>
                <w:color w:val="000000"/>
                <w:sz w:val="20"/>
                <w:szCs w:val="20"/>
              </w:rPr>
            </w:pPr>
            <w:r w:rsidRPr="007E29D3">
              <w:rPr>
                <w:color w:val="000000"/>
                <w:sz w:val="20"/>
                <w:szCs w:val="20"/>
              </w:rPr>
              <w:t xml:space="preserve">186 234,34 </w:t>
            </w:r>
          </w:p>
        </w:tc>
      </w:tr>
      <w:tr w:rsidR="007E29D3" w:rsidRPr="007E29D3" w14:paraId="636106C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3EC14C4" w14:textId="77777777" w:rsidR="007E29D3" w:rsidRPr="007E29D3" w:rsidRDefault="007E29D3" w:rsidP="007E29D3">
            <w:pPr>
              <w:jc w:val="right"/>
              <w:rPr>
                <w:color w:val="000000"/>
                <w:sz w:val="20"/>
                <w:szCs w:val="20"/>
              </w:rPr>
            </w:pPr>
            <w:r w:rsidRPr="007E29D3">
              <w:rPr>
                <w:color w:val="000000"/>
                <w:sz w:val="20"/>
                <w:szCs w:val="20"/>
              </w:rPr>
              <w:t>19.20</w:t>
            </w:r>
          </w:p>
        </w:tc>
        <w:tc>
          <w:tcPr>
            <w:tcW w:w="1040" w:type="dxa"/>
            <w:tcBorders>
              <w:top w:val="nil"/>
              <w:left w:val="nil"/>
              <w:bottom w:val="single" w:sz="4" w:space="0" w:color="auto"/>
              <w:right w:val="single" w:sz="4" w:space="0" w:color="auto"/>
            </w:tcBorders>
            <w:shd w:val="clear" w:color="000000" w:fill="FFFFFF"/>
            <w:noWrap/>
            <w:hideMark/>
          </w:tcPr>
          <w:p w14:paraId="32E56537"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568C9CC"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40125048"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20 мм, толщина стенки 3,4 мм</w:t>
            </w:r>
          </w:p>
        </w:tc>
        <w:tc>
          <w:tcPr>
            <w:tcW w:w="1276" w:type="dxa"/>
            <w:tcBorders>
              <w:top w:val="nil"/>
              <w:left w:val="nil"/>
              <w:bottom w:val="single" w:sz="4" w:space="0" w:color="auto"/>
              <w:right w:val="single" w:sz="4" w:space="0" w:color="auto"/>
            </w:tcBorders>
            <w:shd w:val="clear" w:color="000000" w:fill="FFFFFF"/>
            <w:noWrap/>
            <w:hideMark/>
          </w:tcPr>
          <w:p w14:paraId="199EA457"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6134A56" w14:textId="77777777" w:rsidR="007E29D3" w:rsidRPr="007E29D3" w:rsidRDefault="007E29D3" w:rsidP="007E29D3">
            <w:pPr>
              <w:jc w:val="right"/>
              <w:rPr>
                <w:color w:val="000000"/>
                <w:sz w:val="20"/>
                <w:szCs w:val="20"/>
              </w:rPr>
            </w:pPr>
            <w:r w:rsidRPr="007E29D3">
              <w:rPr>
                <w:color w:val="000000"/>
                <w:sz w:val="20"/>
                <w:szCs w:val="20"/>
              </w:rPr>
              <w:t>248,2</w:t>
            </w:r>
          </w:p>
        </w:tc>
        <w:tc>
          <w:tcPr>
            <w:tcW w:w="1275" w:type="dxa"/>
            <w:tcBorders>
              <w:top w:val="nil"/>
              <w:left w:val="nil"/>
              <w:bottom w:val="single" w:sz="4" w:space="0" w:color="auto"/>
              <w:right w:val="single" w:sz="4" w:space="0" w:color="auto"/>
            </w:tcBorders>
            <w:shd w:val="clear" w:color="000000" w:fill="FFFFFF"/>
            <w:noWrap/>
            <w:hideMark/>
          </w:tcPr>
          <w:p w14:paraId="5D17AFF0" w14:textId="77777777" w:rsidR="007E29D3" w:rsidRPr="007E29D3" w:rsidRDefault="007E29D3" w:rsidP="007E29D3">
            <w:pPr>
              <w:jc w:val="right"/>
              <w:rPr>
                <w:color w:val="000000"/>
                <w:sz w:val="20"/>
                <w:szCs w:val="20"/>
              </w:rPr>
            </w:pPr>
            <w:r w:rsidRPr="007E29D3">
              <w:rPr>
                <w:color w:val="000000"/>
                <w:sz w:val="20"/>
                <w:szCs w:val="20"/>
              </w:rPr>
              <w:t xml:space="preserve">63,11 </w:t>
            </w:r>
          </w:p>
        </w:tc>
        <w:tc>
          <w:tcPr>
            <w:tcW w:w="2439" w:type="dxa"/>
            <w:tcBorders>
              <w:top w:val="nil"/>
              <w:left w:val="nil"/>
              <w:bottom w:val="single" w:sz="4" w:space="0" w:color="auto"/>
              <w:right w:val="single" w:sz="4" w:space="0" w:color="auto"/>
            </w:tcBorders>
            <w:shd w:val="clear" w:color="000000" w:fill="FFFFFF"/>
            <w:noWrap/>
            <w:hideMark/>
          </w:tcPr>
          <w:p w14:paraId="70C57D33" w14:textId="77777777" w:rsidR="007E29D3" w:rsidRPr="007E29D3" w:rsidRDefault="007E29D3" w:rsidP="007E29D3">
            <w:pPr>
              <w:jc w:val="right"/>
              <w:rPr>
                <w:color w:val="000000"/>
                <w:sz w:val="20"/>
                <w:szCs w:val="20"/>
              </w:rPr>
            </w:pPr>
            <w:r w:rsidRPr="007E29D3">
              <w:rPr>
                <w:color w:val="000000"/>
                <w:sz w:val="20"/>
                <w:szCs w:val="20"/>
              </w:rPr>
              <w:t xml:space="preserve">15 663,90 </w:t>
            </w:r>
          </w:p>
        </w:tc>
      </w:tr>
      <w:tr w:rsidR="007E29D3" w:rsidRPr="007E29D3" w14:paraId="04D2945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C4D3CC9" w14:textId="77777777" w:rsidR="007E29D3" w:rsidRPr="007E29D3" w:rsidRDefault="007E29D3" w:rsidP="007E29D3">
            <w:pPr>
              <w:jc w:val="right"/>
              <w:rPr>
                <w:color w:val="000000"/>
                <w:sz w:val="20"/>
                <w:szCs w:val="20"/>
              </w:rPr>
            </w:pPr>
            <w:r w:rsidRPr="007E29D3">
              <w:rPr>
                <w:color w:val="000000"/>
                <w:sz w:val="20"/>
                <w:szCs w:val="20"/>
              </w:rPr>
              <w:t>19.21</w:t>
            </w:r>
          </w:p>
        </w:tc>
        <w:tc>
          <w:tcPr>
            <w:tcW w:w="1040" w:type="dxa"/>
            <w:tcBorders>
              <w:top w:val="nil"/>
              <w:left w:val="nil"/>
              <w:bottom w:val="single" w:sz="4" w:space="0" w:color="auto"/>
              <w:right w:val="single" w:sz="4" w:space="0" w:color="auto"/>
            </w:tcBorders>
            <w:shd w:val="clear" w:color="000000" w:fill="FFFFFF"/>
            <w:noWrap/>
            <w:hideMark/>
          </w:tcPr>
          <w:p w14:paraId="5A21AB9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8C1492D"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0A212475" w14:textId="77777777" w:rsidR="007E29D3" w:rsidRPr="007E29D3" w:rsidRDefault="007E29D3" w:rsidP="007E29D3">
            <w:pPr>
              <w:rPr>
                <w:color w:val="000000"/>
                <w:sz w:val="20"/>
                <w:szCs w:val="20"/>
              </w:rPr>
            </w:pPr>
            <w:r w:rsidRPr="007E29D3">
              <w:rPr>
                <w:color w:val="000000"/>
                <w:sz w:val="20"/>
                <w:szCs w:val="20"/>
              </w:rPr>
              <w:t>Клапан обратный PPRC 20</w:t>
            </w:r>
          </w:p>
        </w:tc>
        <w:tc>
          <w:tcPr>
            <w:tcW w:w="1276" w:type="dxa"/>
            <w:tcBorders>
              <w:top w:val="nil"/>
              <w:left w:val="nil"/>
              <w:bottom w:val="single" w:sz="4" w:space="0" w:color="auto"/>
              <w:right w:val="single" w:sz="4" w:space="0" w:color="auto"/>
            </w:tcBorders>
            <w:shd w:val="clear" w:color="000000" w:fill="FFFFFF"/>
            <w:noWrap/>
            <w:hideMark/>
          </w:tcPr>
          <w:p w14:paraId="34805F9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BDF06F5"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761AB134" w14:textId="77777777" w:rsidR="007E29D3" w:rsidRPr="007E29D3" w:rsidRDefault="007E29D3" w:rsidP="007E29D3">
            <w:pPr>
              <w:jc w:val="right"/>
              <w:rPr>
                <w:color w:val="000000"/>
                <w:sz w:val="20"/>
                <w:szCs w:val="20"/>
              </w:rPr>
            </w:pPr>
            <w:r w:rsidRPr="007E29D3">
              <w:rPr>
                <w:color w:val="000000"/>
                <w:sz w:val="20"/>
                <w:szCs w:val="20"/>
              </w:rPr>
              <w:t xml:space="preserve">111,00 </w:t>
            </w:r>
          </w:p>
        </w:tc>
        <w:tc>
          <w:tcPr>
            <w:tcW w:w="2439" w:type="dxa"/>
            <w:tcBorders>
              <w:top w:val="nil"/>
              <w:left w:val="nil"/>
              <w:bottom w:val="single" w:sz="4" w:space="0" w:color="auto"/>
              <w:right w:val="single" w:sz="4" w:space="0" w:color="auto"/>
            </w:tcBorders>
            <w:shd w:val="clear" w:color="000000" w:fill="FFFFFF"/>
            <w:noWrap/>
            <w:hideMark/>
          </w:tcPr>
          <w:p w14:paraId="790D0DAD" w14:textId="77777777" w:rsidR="007E29D3" w:rsidRPr="007E29D3" w:rsidRDefault="007E29D3" w:rsidP="007E29D3">
            <w:pPr>
              <w:jc w:val="right"/>
              <w:rPr>
                <w:color w:val="000000"/>
                <w:sz w:val="20"/>
                <w:szCs w:val="20"/>
              </w:rPr>
            </w:pPr>
            <w:r w:rsidRPr="007E29D3">
              <w:rPr>
                <w:color w:val="000000"/>
                <w:sz w:val="20"/>
                <w:szCs w:val="20"/>
              </w:rPr>
              <w:t xml:space="preserve">1 998,00 </w:t>
            </w:r>
          </w:p>
        </w:tc>
      </w:tr>
      <w:tr w:rsidR="007E29D3" w:rsidRPr="007E29D3" w14:paraId="13295A6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D92B0FE" w14:textId="77777777" w:rsidR="007E29D3" w:rsidRPr="007E29D3" w:rsidRDefault="007E29D3" w:rsidP="007E29D3">
            <w:pPr>
              <w:jc w:val="right"/>
              <w:rPr>
                <w:color w:val="000000"/>
                <w:sz w:val="20"/>
                <w:szCs w:val="20"/>
              </w:rPr>
            </w:pPr>
            <w:r w:rsidRPr="007E29D3">
              <w:rPr>
                <w:color w:val="000000"/>
                <w:sz w:val="20"/>
                <w:szCs w:val="20"/>
              </w:rPr>
              <w:t>19.22</w:t>
            </w:r>
          </w:p>
        </w:tc>
        <w:tc>
          <w:tcPr>
            <w:tcW w:w="1040" w:type="dxa"/>
            <w:tcBorders>
              <w:top w:val="nil"/>
              <w:left w:val="nil"/>
              <w:bottom w:val="single" w:sz="4" w:space="0" w:color="auto"/>
              <w:right w:val="single" w:sz="4" w:space="0" w:color="auto"/>
            </w:tcBorders>
            <w:shd w:val="clear" w:color="000000" w:fill="FFFFFF"/>
            <w:noWrap/>
            <w:hideMark/>
          </w:tcPr>
          <w:p w14:paraId="1F9CC7C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CA81BE4"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3842DF6F" w14:textId="77777777" w:rsidR="007E29D3" w:rsidRPr="007E29D3" w:rsidRDefault="007E29D3" w:rsidP="007E29D3">
            <w:pPr>
              <w:rPr>
                <w:color w:val="000000"/>
                <w:sz w:val="20"/>
                <w:szCs w:val="20"/>
              </w:rPr>
            </w:pPr>
            <w:r w:rsidRPr="007E29D3">
              <w:rPr>
                <w:color w:val="000000"/>
                <w:sz w:val="20"/>
                <w:szCs w:val="20"/>
              </w:rPr>
              <w:t>Кран шаровый полипропиленовый PPRC PN20,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7882647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D55EDF8" w14:textId="77777777" w:rsidR="007E29D3" w:rsidRPr="007E29D3" w:rsidRDefault="007E29D3" w:rsidP="007E29D3">
            <w:pPr>
              <w:jc w:val="right"/>
              <w:rPr>
                <w:color w:val="000000"/>
                <w:sz w:val="20"/>
                <w:szCs w:val="20"/>
              </w:rPr>
            </w:pPr>
            <w:r w:rsidRPr="007E29D3">
              <w:rPr>
                <w:color w:val="000000"/>
                <w:sz w:val="20"/>
                <w:szCs w:val="20"/>
              </w:rPr>
              <w:t>30</w:t>
            </w:r>
          </w:p>
        </w:tc>
        <w:tc>
          <w:tcPr>
            <w:tcW w:w="1275" w:type="dxa"/>
            <w:tcBorders>
              <w:top w:val="nil"/>
              <w:left w:val="nil"/>
              <w:bottom w:val="single" w:sz="4" w:space="0" w:color="auto"/>
              <w:right w:val="single" w:sz="4" w:space="0" w:color="auto"/>
            </w:tcBorders>
            <w:shd w:val="clear" w:color="000000" w:fill="FFFFFF"/>
            <w:noWrap/>
            <w:hideMark/>
          </w:tcPr>
          <w:p w14:paraId="249725ED" w14:textId="77777777" w:rsidR="007E29D3" w:rsidRPr="007E29D3" w:rsidRDefault="007E29D3" w:rsidP="007E29D3">
            <w:pPr>
              <w:jc w:val="right"/>
              <w:rPr>
                <w:color w:val="000000"/>
                <w:sz w:val="20"/>
                <w:szCs w:val="20"/>
              </w:rPr>
            </w:pPr>
            <w:r w:rsidRPr="007E29D3">
              <w:rPr>
                <w:color w:val="000000"/>
                <w:sz w:val="20"/>
                <w:szCs w:val="20"/>
              </w:rPr>
              <w:t xml:space="preserve">273,76 </w:t>
            </w:r>
          </w:p>
        </w:tc>
        <w:tc>
          <w:tcPr>
            <w:tcW w:w="2439" w:type="dxa"/>
            <w:tcBorders>
              <w:top w:val="nil"/>
              <w:left w:val="nil"/>
              <w:bottom w:val="single" w:sz="4" w:space="0" w:color="auto"/>
              <w:right w:val="single" w:sz="4" w:space="0" w:color="auto"/>
            </w:tcBorders>
            <w:shd w:val="clear" w:color="000000" w:fill="FFFFFF"/>
            <w:noWrap/>
            <w:hideMark/>
          </w:tcPr>
          <w:p w14:paraId="5596BEFA" w14:textId="77777777" w:rsidR="007E29D3" w:rsidRPr="007E29D3" w:rsidRDefault="007E29D3" w:rsidP="007E29D3">
            <w:pPr>
              <w:jc w:val="right"/>
              <w:rPr>
                <w:color w:val="000000"/>
                <w:sz w:val="20"/>
                <w:szCs w:val="20"/>
              </w:rPr>
            </w:pPr>
            <w:r w:rsidRPr="007E29D3">
              <w:rPr>
                <w:color w:val="000000"/>
                <w:sz w:val="20"/>
                <w:szCs w:val="20"/>
              </w:rPr>
              <w:t xml:space="preserve">8 212,80 </w:t>
            </w:r>
          </w:p>
        </w:tc>
      </w:tr>
      <w:tr w:rsidR="007E29D3" w:rsidRPr="007E29D3" w14:paraId="7553C45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47E1C9A" w14:textId="77777777" w:rsidR="007E29D3" w:rsidRPr="007E29D3" w:rsidRDefault="007E29D3" w:rsidP="007E29D3">
            <w:pPr>
              <w:jc w:val="right"/>
              <w:rPr>
                <w:color w:val="000000"/>
                <w:sz w:val="20"/>
                <w:szCs w:val="20"/>
              </w:rPr>
            </w:pPr>
            <w:r w:rsidRPr="007E29D3">
              <w:rPr>
                <w:color w:val="000000"/>
                <w:sz w:val="20"/>
                <w:szCs w:val="20"/>
              </w:rPr>
              <w:t>19.23</w:t>
            </w:r>
          </w:p>
        </w:tc>
        <w:tc>
          <w:tcPr>
            <w:tcW w:w="1040" w:type="dxa"/>
            <w:tcBorders>
              <w:top w:val="nil"/>
              <w:left w:val="nil"/>
              <w:bottom w:val="single" w:sz="4" w:space="0" w:color="auto"/>
              <w:right w:val="single" w:sz="4" w:space="0" w:color="auto"/>
            </w:tcBorders>
            <w:shd w:val="clear" w:color="000000" w:fill="FFFFFF"/>
            <w:noWrap/>
            <w:hideMark/>
          </w:tcPr>
          <w:p w14:paraId="651C0B19"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FE29F09"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33FC1E1F"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32 мм</w:t>
            </w:r>
          </w:p>
        </w:tc>
        <w:tc>
          <w:tcPr>
            <w:tcW w:w="1276" w:type="dxa"/>
            <w:tcBorders>
              <w:top w:val="nil"/>
              <w:left w:val="nil"/>
              <w:bottom w:val="single" w:sz="4" w:space="0" w:color="auto"/>
              <w:right w:val="single" w:sz="4" w:space="0" w:color="auto"/>
            </w:tcBorders>
            <w:shd w:val="clear" w:color="000000" w:fill="FFFFFF"/>
            <w:noWrap/>
            <w:hideMark/>
          </w:tcPr>
          <w:p w14:paraId="6A1C5CDB"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D233657" w14:textId="77777777" w:rsidR="007E29D3" w:rsidRPr="007E29D3" w:rsidRDefault="007E29D3" w:rsidP="007E29D3">
            <w:pPr>
              <w:jc w:val="right"/>
              <w:rPr>
                <w:color w:val="000000"/>
                <w:sz w:val="20"/>
                <w:szCs w:val="20"/>
              </w:rPr>
            </w:pPr>
            <w:r w:rsidRPr="007E29D3">
              <w:rPr>
                <w:color w:val="000000"/>
                <w:sz w:val="20"/>
                <w:szCs w:val="20"/>
              </w:rPr>
              <w:t>0,66</w:t>
            </w:r>
          </w:p>
        </w:tc>
        <w:tc>
          <w:tcPr>
            <w:tcW w:w="1275" w:type="dxa"/>
            <w:tcBorders>
              <w:top w:val="nil"/>
              <w:left w:val="nil"/>
              <w:bottom w:val="single" w:sz="4" w:space="0" w:color="auto"/>
              <w:right w:val="single" w:sz="4" w:space="0" w:color="auto"/>
            </w:tcBorders>
            <w:shd w:val="clear" w:color="000000" w:fill="FFFFFF"/>
            <w:noWrap/>
            <w:hideMark/>
          </w:tcPr>
          <w:p w14:paraId="2AE8A051" w14:textId="77777777" w:rsidR="007E29D3" w:rsidRPr="007E29D3" w:rsidRDefault="007E29D3" w:rsidP="007E29D3">
            <w:pPr>
              <w:jc w:val="right"/>
              <w:rPr>
                <w:color w:val="000000"/>
                <w:sz w:val="20"/>
                <w:szCs w:val="20"/>
              </w:rPr>
            </w:pPr>
            <w:r w:rsidRPr="007E29D3">
              <w:rPr>
                <w:color w:val="000000"/>
                <w:sz w:val="20"/>
                <w:szCs w:val="20"/>
              </w:rPr>
              <w:t xml:space="preserve">61 904,74 </w:t>
            </w:r>
          </w:p>
        </w:tc>
        <w:tc>
          <w:tcPr>
            <w:tcW w:w="2439" w:type="dxa"/>
            <w:tcBorders>
              <w:top w:val="nil"/>
              <w:left w:val="nil"/>
              <w:bottom w:val="single" w:sz="4" w:space="0" w:color="auto"/>
              <w:right w:val="single" w:sz="4" w:space="0" w:color="auto"/>
            </w:tcBorders>
            <w:shd w:val="clear" w:color="000000" w:fill="FFFFFF"/>
            <w:noWrap/>
            <w:hideMark/>
          </w:tcPr>
          <w:p w14:paraId="395B0ECE" w14:textId="77777777" w:rsidR="007E29D3" w:rsidRPr="007E29D3" w:rsidRDefault="007E29D3" w:rsidP="007E29D3">
            <w:pPr>
              <w:jc w:val="right"/>
              <w:rPr>
                <w:color w:val="000000"/>
                <w:sz w:val="20"/>
                <w:szCs w:val="20"/>
              </w:rPr>
            </w:pPr>
            <w:r w:rsidRPr="007E29D3">
              <w:rPr>
                <w:color w:val="000000"/>
                <w:sz w:val="20"/>
                <w:szCs w:val="20"/>
              </w:rPr>
              <w:t xml:space="preserve">40 857,13 </w:t>
            </w:r>
          </w:p>
        </w:tc>
      </w:tr>
      <w:tr w:rsidR="007E29D3" w:rsidRPr="007E29D3" w14:paraId="65DEA39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99FE65E" w14:textId="77777777" w:rsidR="007E29D3" w:rsidRPr="007E29D3" w:rsidRDefault="007E29D3" w:rsidP="007E29D3">
            <w:pPr>
              <w:jc w:val="right"/>
              <w:rPr>
                <w:color w:val="000000"/>
                <w:sz w:val="20"/>
                <w:szCs w:val="20"/>
              </w:rPr>
            </w:pPr>
            <w:r w:rsidRPr="007E29D3">
              <w:rPr>
                <w:color w:val="000000"/>
                <w:sz w:val="20"/>
                <w:szCs w:val="20"/>
              </w:rPr>
              <w:t>19.24</w:t>
            </w:r>
          </w:p>
        </w:tc>
        <w:tc>
          <w:tcPr>
            <w:tcW w:w="1040" w:type="dxa"/>
            <w:tcBorders>
              <w:top w:val="nil"/>
              <w:left w:val="nil"/>
              <w:bottom w:val="single" w:sz="4" w:space="0" w:color="auto"/>
              <w:right w:val="single" w:sz="4" w:space="0" w:color="auto"/>
            </w:tcBorders>
            <w:shd w:val="clear" w:color="000000" w:fill="FFFFFF"/>
            <w:noWrap/>
            <w:hideMark/>
          </w:tcPr>
          <w:p w14:paraId="765576C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7BB30FF"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73538C29"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32 мм, толщина стенки 5,4 мм</w:t>
            </w:r>
          </w:p>
        </w:tc>
        <w:tc>
          <w:tcPr>
            <w:tcW w:w="1276" w:type="dxa"/>
            <w:tcBorders>
              <w:top w:val="nil"/>
              <w:left w:val="nil"/>
              <w:bottom w:val="single" w:sz="4" w:space="0" w:color="auto"/>
              <w:right w:val="single" w:sz="4" w:space="0" w:color="auto"/>
            </w:tcBorders>
            <w:shd w:val="clear" w:color="000000" w:fill="FFFFFF"/>
            <w:noWrap/>
            <w:hideMark/>
          </w:tcPr>
          <w:p w14:paraId="673505D1"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82D05C1" w14:textId="77777777" w:rsidR="007E29D3" w:rsidRPr="007E29D3" w:rsidRDefault="007E29D3" w:rsidP="007E29D3">
            <w:pPr>
              <w:jc w:val="right"/>
              <w:rPr>
                <w:color w:val="000000"/>
                <w:sz w:val="20"/>
                <w:szCs w:val="20"/>
              </w:rPr>
            </w:pPr>
            <w:r w:rsidRPr="007E29D3">
              <w:rPr>
                <w:color w:val="000000"/>
                <w:sz w:val="20"/>
                <w:szCs w:val="20"/>
              </w:rPr>
              <w:t>66,73</w:t>
            </w:r>
          </w:p>
        </w:tc>
        <w:tc>
          <w:tcPr>
            <w:tcW w:w="1275" w:type="dxa"/>
            <w:tcBorders>
              <w:top w:val="nil"/>
              <w:left w:val="nil"/>
              <w:bottom w:val="single" w:sz="4" w:space="0" w:color="auto"/>
              <w:right w:val="single" w:sz="4" w:space="0" w:color="auto"/>
            </w:tcBorders>
            <w:shd w:val="clear" w:color="000000" w:fill="FFFFFF"/>
            <w:noWrap/>
            <w:hideMark/>
          </w:tcPr>
          <w:p w14:paraId="7242AD5A" w14:textId="77777777" w:rsidR="007E29D3" w:rsidRPr="007E29D3" w:rsidRDefault="007E29D3" w:rsidP="007E29D3">
            <w:pPr>
              <w:jc w:val="right"/>
              <w:rPr>
                <w:color w:val="000000"/>
                <w:sz w:val="20"/>
                <w:szCs w:val="20"/>
              </w:rPr>
            </w:pPr>
            <w:r w:rsidRPr="007E29D3">
              <w:rPr>
                <w:color w:val="000000"/>
                <w:sz w:val="20"/>
                <w:szCs w:val="20"/>
              </w:rPr>
              <w:t xml:space="preserve">144,23 </w:t>
            </w:r>
          </w:p>
        </w:tc>
        <w:tc>
          <w:tcPr>
            <w:tcW w:w="2439" w:type="dxa"/>
            <w:tcBorders>
              <w:top w:val="nil"/>
              <w:left w:val="nil"/>
              <w:bottom w:val="single" w:sz="4" w:space="0" w:color="auto"/>
              <w:right w:val="single" w:sz="4" w:space="0" w:color="auto"/>
            </w:tcBorders>
            <w:shd w:val="clear" w:color="000000" w:fill="FFFFFF"/>
            <w:noWrap/>
            <w:hideMark/>
          </w:tcPr>
          <w:p w14:paraId="030159CC" w14:textId="77777777" w:rsidR="007E29D3" w:rsidRPr="007E29D3" w:rsidRDefault="007E29D3" w:rsidP="007E29D3">
            <w:pPr>
              <w:jc w:val="right"/>
              <w:rPr>
                <w:color w:val="000000"/>
                <w:sz w:val="20"/>
                <w:szCs w:val="20"/>
              </w:rPr>
            </w:pPr>
            <w:r w:rsidRPr="007E29D3">
              <w:rPr>
                <w:color w:val="000000"/>
                <w:sz w:val="20"/>
                <w:szCs w:val="20"/>
              </w:rPr>
              <w:t xml:space="preserve">9 624,47 </w:t>
            </w:r>
          </w:p>
        </w:tc>
      </w:tr>
      <w:tr w:rsidR="007E29D3" w:rsidRPr="007E29D3" w14:paraId="6561F83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9362EA6" w14:textId="77777777" w:rsidR="007E29D3" w:rsidRPr="007E29D3" w:rsidRDefault="007E29D3" w:rsidP="007E29D3">
            <w:pPr>
              <w:jc w:val="right"/>
              <w:rPr>
                <w:color w:val="000000"/>
                <w:sz w:val="20"/>
                <w:szCs w:val="20"/>
              </w:rPr>
            </w:pPr>
            <w:r w:rsidRPr="007E29D3">
              <w:rPr>
                <w:color w:val="000000"/>
                <w:sz w:val="20"/>
                <w:szCs w:val="20"/>
              </w:rPr>
              <w:t>19.25</w:t>
            </w:r>
          </w:p>
        </w:tc>
        <w:tc>
          <w:tcPr>
            <w:tcW w:w="1040" w:type="dxa"/>
            <w:tcBorders>
              <w:top w:val="nil"/>
              <w:left w:val="nil"/>
              <w:bottom w:val="single" w:sz="4" w:space="0" w:color="auto"/>
              <w:right w:val="single" w:sz="4" w:space="0" w:color="auto"/>
            </w:tcBorders>
            <w:shd w:val="clear" w:color="000000" w:fill="FFFFFF"/>
            <w:noWrap/>
            <w:hideMark/>
          </w:tcPr>
          <w:p w14:paraId="1EA8648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D258129"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62D8CDDF" w14:textId="77777777" w:rsidR="007E29D3" w:rsidRPr="007E29D3" w:rsidRDefault="007E29D3" w:rsidP="007E29D3">
            <w:pPr>
              <w:rPr>
                <w:color w:val="000000"/>
                <w:sz w:val="20"/>
                <w:szCs w:val="20"/>
              </w:rPr>
            </w:pPr>
            <w:r w:rsidRPr="007E29D3">
              <w:rPr>
                <w:color w:val="000000"/>
                <w:sz w:val="20"/>
                <w:szCs w:val="20"/>
              </w:rPr>
              <w:t>Кран шаровый полипропиленовый PPRC PN20,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325EC4E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8B459B5"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39E270C3" w14:textId="77777777" w:rsidR="007E29D3" w:rsidRPr="007E29D3" w:rsidRDefault="007E29D3" w:rsidP="007E29D3">
            <w:pPr>
              <w:jc w:val="right"/>
              <w:rPr>
                <w:color w:val="000000"/>
                <w:sz w:val="20"/>
                <w:szCs w:val="20"/>
              </w:rPr>
            </w:pPr>
            <w:r w:rsidRPr="007E29D3">
              <w:rPr>
                <w:color w:val="000000"/>
                <w:sz w:val="20"/>
                <w:szCs w:val="20"/>
              </w:rPr>
              <w:t xml:space="preserve">383,16 </w:t>
            </w:r>
          </w:p>
        </w:tc>
        <w:tc>
          <w:tcPr>
            <w:tcW w:w="2439" w:type="dxa"/>
            <w:tcBorders>
              <w:top w:val="nil"/>
              <w:left w:val="nil"/>
              <w:bottom w:val="single" w:sz="4" w:space="0" w:color="auto"/>
              <w:right w:val="single" w:sz="4" w:space="0" w:color="auto"/>
            </w:tcBorders>
            <w:shd w:val="clear" w:color="000000" w:fill="FFFFFF"/>
            <w:noWrap/>
            <w:hideMark/>
          </w:tcPr>
          <w:p w14:paraId="3F0CB3FE" w14:textId="77777777" w:rsidR="007E29D3" w:rsidRPr="007E29D3" w:rsidRDefault="007E29D3" w:rsidP="007E29D3">
            <w:pPr>
              <w:jc w:val="right"/>
              <w:rPr>
                <w:color w:val="000000"/>
                <w:sz w:val="20"/>
                <w:szCs w:val="20"/>
              </w:rPr>
            </w:pPr>
            <w:r w:rsidRPr="007E29D3">
              <w:rPr>
                <w:color w:val="000000"/>
                <w:sz w:val="20"/>
                <w:szCs w:val="20"/>
              </w:rPr>
              <w:t xml:space="preserve">2 682,12 </w:t>
            </w:r>
          </w:p>
        </w:tc>
      </w:tr>
      <w:tr w:rsidR="007E29D3" w:rsidRPr="007E29D3" w14:paraId="4BAA292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A7CCAEB" w14:textId="77777777" w:rsidR="007E29D3" w:rsidRPr="007E29D3" w:rsidRDefault="007E29D3" w:rsidP="007E29D3">
            <w:pPr>
              <w:jc w:val="right"/>
              <w:rPr>
                <w:color w:val="000000"/>
                <w:sz w:val="20"/>
                <w:szCs w:val="20"/>
              </w:rPr>
            </w:pPr>
            <w:r w:rsidRPr="007E29D3">
              <w:rPr>
                <w:color w:val="000000"/>
                <w:sz w:val="20"/>
                <w:szCs w:val="20"/>
              </w:rPr>
              <w:t>19.26</w:t>
            </w:r>
          </w:p>
        </w:tc>
        <w:tc>
          <w:tcPr>
            <w:tcW w:w="1040" w:type="dxa"/>
            <w:tcBorders>
              <w:top w:val="nil"/>
              <w:left w:val="nil"/>
              <w:bottom w:val="single" w:sz="4" w:space="0" w:color="auto"/>
              <w:right w:val="single" w:sz="4" w:space="0" w:color="auto"/>
            </w:tcBorders>
            <w:shd w:val="clear" w:color="000000" w:fill="FFFFFF"/>
            <w:noWrap/>
            <w:hideMark/>
          </w:tcPr>
          <w:p w14:paraId="2081914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5AE5C6E"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2D1CBE6E"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40 мм</w:t>
            </w:r>
          </w:p>
        </w:tc>
        <w:tc>
          <w:tcPr>
            <w:tcW w:w="1276" w:type="dxa"/>
            <w:tcBorders>
              <w:top w:val="nil"/>
              <w:left w:val="nil"/>
              <w:bottom w:val="single" w:sz="4" w:space="0" w:color="auto"/>
              <w:right w:val="single" w:sz="4" w:space="0" w:color="auto"/>
            </w:tcBorders>
            <w:shd w:val="clear" w:color="000000" w:fill="FFFFFF"/>
            <w:noWrap/>
            <w:hideMark/>
          </w:tcPr>
          <w:p w14:paraId="42C24CF7"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30F72C1" w14:textId="77777777" w:rsidR="007E29D3" w:rsidRPr="007E29D3" w:rsidRDefault="007E29D3" w:rsidP="007E29D3">
            <w:pPr>
              <w:jc w:val="right"/>
              <w:rPr>
                <w:color w:val="000000"/>
                <w:sz w:val="20"/>
                <w:szCs w:val="20"/>
              </w:rPr>
            </w:pPr>
            <w:r w:rsidRPr="007E29D3">
              <w:rPr>
                <w:color w:val="000000"/>
                <w:sz w:val="20"/>
                <w:szCs w:val="20"/>
              </w:rPr>
              <w:t>0,41</w:t>
            </w:r>
          </w:p>
        </w:tc>
        <w:tc>
          <w:tcPr>
            <w:tcW w:w="1275" w:type="dxa"/>
            <w:tcBorders>
              <w:top w:val="nil"/>
              <w:left w:val="nil"/>
              <w:bottom w:val="single" w:sz="4" w:space="0" w:color="auto"/>
              <w:right w:val="single" w:sz="4" w:space="0" w:color="auto"/>
            </w:tcBorders>
            <w:shd w:val="clear" w:color="000000" w:fill="FFFFFF"/>
            <w:noWrap/>
            <w:hideMark/>
          </w:tcPr>
          <w:p w14:paraId="72B2137A" w14:textId="77777777" w:rsidR="007E29D3" w:rsidRPr="007E29D3" w:rsidRDefault="007E29D3" w:rsidP="007E29D3">
            <w:pPr>
              <w:jc w:val="right"/>
              <w:rPr>
                <w:color w:val="000000"/>
                <w:sz w:val="20"/>
                <w:szCs w:val="20"/>
              </w:rPr>
            </w:pPr>
            <w:r w:rsidRPr="007E29D3">
              <w:rPr>
                <w:color w:val="000000"/>
                <w:sz w:val="20"/>
                <w:szCs w:val="20"/>
              </w:rPr>
              <w:t xml:space="preserve">55 595,63 </w:t>
            </w:r>
          </w:p>
        </w:tc>
        <w:tc>
          <w:tcPr>
            <w:tcW w:w="2439" w:type="dxa"/>
            <w:tcBorders>
              <w:top w:val="nil"/>
              <w:left w:val="nil"/>
              <w:bottom w:val="single" w:sz="4" w:space="0" w:color="auto"/>
              <w:right w:val="single" w:sz="4" w:space="0" w:color="auto"/>
            </w:tcBorders>
            <w:shd w:val="clear" w:color="000000" w:fill="FFFFFF"/>
            <w:noWrap/>
            <w:hideMark/>
          </w:tcPr>
          <w:p w14:paraId="34A22675" w14:textId="77777777" w:rsidR="007E29D3" w:rsidRPr="007E29D3" w:rsidRDefault="007E29D3" w:rsidP="007E29D3">
            <w:pPr>
              <w:jc w:val="right"/>
              <w:rPr>
                <w:color w:val="000000"/>
                <w:sz w:val="20"/>
                <w:szCs w:val="20"/>
              </w:rPr>
            </w:pPr>
            <w:r w:rsidRPr="007E29D3">
              <w:rPr>
                <w:color w:val="000000"/>
                <w:sz w:val="20"/>
                <w:szCs w:val="20"/>
              </w:rPr>
              <w:t xml:space="preserve">22 794,21 </w:t>
            </w:r>
          </w:p>
        </w:tc>
      </w:tr>
      <w:tr w:rsidR="007E29D3" w:rsidRPr="007E29D3" w14:paraId="1CCE902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9F97E0E" w14:textId="77777777" w:rsidR="007E29D3" w:rsidRPr="007E29D3" w:rsidRDefault="007E29D3" w:rsidP="007E29D3">
            <w:pPr>
              <w:jc w:val="right"/>
              <w:rPr>
                <w:color w:val="000000"/>
                <w:sz w:val="20"/>
                <w:szCs w:val="20"/>
              </w:rPr>
            </w:pPr>
            <w:r w:rsidRPr="007E29D3">
              <w:rPr>
                <w:color w:val="000000"/>
                <w:sz w:val="20"/>
                <w:szCs w:val="20"/>
              </w:rPr>
              <w:lastRenderedPageBreak/>
              <w:t>19.27</w:t>
            </w:r>
          </w:p>
        </w:tc>
        <w:tc>
          <w:tcPr>
            <w:tcW w:w="1040" w:type="dxa"/>
            <w:tcBorders>
              <w:top w:val="nil"/>
              <w:left w:val="nil"/>
              <w:bottom w:val="single" w:sz="4" w:space="0" w:color="auto"/>
              <w:right w:val="single" w:sz="4" w:space="0" w:color="auto"/>
            </w:tcBorders>
            <w:shd w:val="clear" w:color="000000" w:fill="FFFFFF"/>
            <w:noWrap/>
            <w:hideMark/>
          </w:tcPr>
          <w:p w14:paraId="5365C477"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22ED9DB"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5A686B1E"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40 мм, толщина стенки 6,7 мм</w:t>
            </w:r>
          </w:p>
        </w:tc>
        <w:tc>
          <w:tcPr>
            <w:tcW w:w="1276" w:type="dxa"/>
            <w:tcBorders>
              <w:top w:val="nil"/>
              <w:left w:val="nil"/>
              <w:bottom w:val="single" w:sz="4" w:space="0" w:color="auto"/>
              <w:right w:val="single" w:sz="4" w:space="0" w:color="auto"/>
            </w:tcBorders>
            <w:shd w:val="clear" w:color="000000" w:fill="FFFFFF"/>
            <w:noWrap/>
            <w:hideMark/>
          </w:tcPr>
          <w:p w14:paraId="72E23F7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CA94903" w14:textId="77777777" w:rsidR="007E29D3" w:rsidRPr="007E29D3" w:rsidRDefault="007E29D3" w:rsidP="007E29D3">
            <w:pPr>
              <w:jc w:val="right"/>
              <w:rPr>
                <w:color w:val="000000"/>
                <w:sz w:val="20"/>
                <w:szCs w:val="20"/>
              </w:rPr>
            </w:pPr>
            <w:r w:rsidRPr="007E29D3">
              <w:rPr>
                <w:color w:val="000000"/>
                <w:sz w:val="20"/>
                <w:szCs w:val="20"/>
              </w:rPr>
              <w:t>41,49</w:t>
            </w:r>
          </w:p>
        </w:tc>
        <w:tc>
          <w:tcPr>
            <w:tcW w:w="1275" w:type="dxa"/>
            <w:tcBorders>
              <w:top w:val="nil"/>
              <w:left w:val="nil"/>
              <w:bottom w:val="single" w:sz="4" w:space="0" w:color="auto"/>
              <w:right w:val="single" w:sz="4" w:space="0" w:color="auto"/>
            </w:tcBorders>
            <w:shd w:val="clear" w:color="000000" w:fill="FFFFFF"/>
            <w:noWrap/>
            <w:hideMark/>
          </w:tcPr>
          <w:p w14:paraId="3562EC4E" w14:textId="77777777" w:rsidR="007E29D3" w:rsidRPr="007E29D3" w:rsidRDefault="007E29D3" w:rsidP="007E29D3">
            <w:pPr>
              <w:jc w:val="right"/>
              <w:rPr>
                <w:color w:val="000000"/>
                <w:sz w:val="20"/>
                <w:szCs w:val="20"/>
              </w:rPr>
            </w:pPr>
            <w:r w:rsidRPr="007E29D3">
              <w:rPr>
                <w:color w:val="000000"/>
                <w:sz w:val="20"/>
                <w:szCs w:val="20"/>
              </w:rPr>
              <w:t xml:space="preserve">215,67 </w:t>
            </w:r>
          </w:p>
        </w:tc>
        <w:tc>
          <w:tcPr>
            <w:tcW w:w="2439" w:type="dxa"/>
            <w:tcBorders>
              <w:top w:val="nil"/>
              <w:left w:val="nil"/>
              <w:bottom w:val="single" w:sz="4" w:space="0" w:color="auto"/>
              <w:right w:val="single" w:sz="4" w:space="0" w:color="auto"/>
            </w:tcBorders>
            <w:shd w:val="clear" w:color="000000" w:fill="FFFFFF"/>
            <w:noWrap/>
            <w:hideMark/>
          </w:tcPr>
          <w:p w14:paraId="2F103BB0" w14:textId="77777777" w:rsidR="007E29D3" w:rsidRPr="007E29D3" w:rsidRDefault="007E29D3" w:rsidP="007E29D3">
            <w:pPr>
              <w:jc w:val="right"/>
              <w:rPr>
                <w:color w:val="000000"/>
                <w:sz w:val="20"/>
                <w:szCs w:val="20"/>
              </w:rPr>
            </w:pPr>
            <w:r w:rsidRPr="007E29D3">
              <w:rPr>
                <w:color w:val="000000"/>
                <w:sz w:val="20"/>
                <w:szCs w:val="20"/>
              </w:rPr>
              <w:t xml:space="preserve">8 948,15 </w:t>
            </w:r>
          </w:p>
        </w:tc>
      </w:tr>
      <w:tr w:rsidR="007E29D3" w:rsidRPr="007E29D3" w14:paraId="0292FD4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B7BF683" w14:textId="77777777" w:rsidR="007E29D3" w:rsidRPr="007E29D3" w:rsidRDefault="007E29D3" w:rsidP="007E29D3">
            <w:pPr>
              <w:jc w:val="right"/>
              <w:rPr>
                <w:color w:val="000000"/>
                <w:sz w:val="20"/>
                <w:szCs w:val="20"/>
              </w:rPr>
            </w:pPr>
            <w:r w:rsidRPr="007E29D3">
              <w:rPr>
                <w:color w:val="000000"/>
                <w:sz w:val="20"/>
                <w:szCs w:val="20"/>
              </w:rPr>
              <w:t>19.28</w:t>
            </w:r>
          </w:p>
        </w:tc>
        <w:tc>
          <w:tcPr>
            <w:tcW w:w="1040" w:type="dxa"/>
            <w:tcBorders>
              <w:top w:val="nil"/>
              <w:left w:val="nil"/>
              <w:bottom w:val="single" w:sz="4" w:space="0" w:color="auto"/>
              <w:right w:val="single" w:sz="4" w:space="0" w:color="auto"/>
            </w:tcBorders>
            <w:shd w:val="clear" w:color="000000" w:fill="FFFFFF"/>
            <w:noWrap/>
            <w:hideMark/>
          </w:tcPr>
          <w:p w14:paraId="1DACE61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D03ECC8"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6A9F61C3" w14:textId="77777777" w:rsidR="007E29D3" w:rsidRPr="007E29D3" w:rsidRDefault="007E29D3" w:rsidP="007E29D3">
            <w:pPr>
              <w:rPr>
                <w:color w:val="000000"/>
                <w:sz w:val="20"/>
                <w:szCs w:val="20"/>
              </w:rPr>
            </w:pPr>
            <w:r w:rsidRPr="007E29D3">
              <w:rPr>
                <w:color w:val="000000"/>
                <w:sz w:val="20"/>
                <w:szCs w:val="20"/>
              </w:rPr>
              <w:t>Кран шаровый полипропиленовый PPRC PN20,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7F765D0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ADB40D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8543307" w14:textId="77777777" w:rsidR="007E29D3" w:rsidRPr="007E29D3" w:rsidRDefault="007E29D3" w:rsidP="007E29D3">
            <w:pPr>
              <w:jc w:val="right"/>
              <w:rPr>
                <w:color w:val="000000"/>
                <w:sz w:val="20"/>
                <w:szCs w:val="20"/>
              </w:rPr>
            </w:pPr>
            <w:r w:rsidRPr="007E29D3">
              <w:rPr>
                <w:color w:val="000000"/>
                <w:sz w:val="20"/>
                <w:szCs w:val="20"/>
              </w:rPr>
              <w:t xml:space="preserve">548,07 </w:t>
            </w:r>
          </w:p>
        </w:tc>
        <w:tc>
          <w:tcPr>
            <w:tcW w:w="2439" w:type="dxa"/>
            <w:tcBorders>
              <w:top w:val="nil"/>
              <w:left w:val="nil"/>
              <w:bottom w:val="single" w:sz="4" w:space="0" w:color="auto"/>
              <w:right w:val="single" w:sz="4" w:space="0" w:color="auto"/>
            </w:tcBorders>
            <w:shd w:val="clear" w:color="000000" w:fill="FFFFFF"/>
            <w:noWrap/>
            <w:hideMark/>
          </w:tcPr>
          <w:p w14:paraId="61367E2A" w14:textId="77777777" w:rsidR="007E29D3" w:rsidRPr="007E29D3" w:rsidRDefault="007E29D3" w:rsidP="007E29D3">
            <w:pPr>
              <w:jc w:val="right"/>
              <w:rPr>
                <w:color w:val="000000"/>
                <w:sz w:val="20"/>
                <w:szCs w:val="20"/>
              </w:rPr>
            </w:pPr>
            <w:r w:rsidRPr="007E29D3">
              <w:rPr>
                <w:color w:val="000000"/>
                <w:sz w:val="20"/>
                <w:szCs w:val="20"/>
              </w:rPr>
              <w:t xml:space="preserve">548,07 </w:t>
            </w:r>
          </w:p>
        </w:tc>
      </w:tr>
      <w:tr w:rsidR="007E29D3" w:rsidRPr="007E29D3" w14:paraId="4CCA7ED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C0C7054" w14:textId="77777777" w:rsidR="007E29D3" w:rsidRPr="007E29D3" w:rsidRDefault="007E29D3" w:rsidP="007E29D3">
            <w:pPr>
              <w:jc w:val="right"/>
              <w:rPr>
                <w:color w:val="000000"/>
                <w:sz w:val="20"/>
                <w:szCs w:val="20"/>
              </w:rPr>
            </w:pPr>
            <w:r w:rsidRPr="007E29D3">
              <w:rPr>
                <w:color w:val="000000"/>
                <w:sz w:val="20"/>
                <w:szCs w:val="20"/>
              </w:rPr>
              <w:t>19.29</w:t>
            </w:r>
          </w:p>
        </w:tc>
        <w:tc>
          <w:tcPr>
            <w:tcW w:w="1040" w:type="dxa"/>
            <w:tcBorders>
              <w:top w:val="nil"/>
              <w:left w:val="nil"/>
              <w:bottom w:val="single" w:sz="4" w:space="0" w:color="auto"/>
              <w:right w:val="single" w:sz="4" w:space="0" w:color="auto"/>
            </w:tcBorders>
            <w:shd w:val="clear" w:color="000000" w:fill="FFFFFF"/>
            <w:noWrap/>
            <w:hideMark/>
          </w:tcPr>
          <w:p w14:paraId="643E1BE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DC2935D"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6C9C3412"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50 мм</w:t>
            </w:r>
          </w:p>
        </w:tc>
        <w:tc>
          <w:tcPr>
            <w:tcW w:w="1276" w:type="dxa"/>
            <w:tcBorders>
              <w:top w:val="nil"/>
              <w:left w:val="nil"/>
              <w:bottom w:val="single" w:sz="4" w:space="0" w:color="auto"/>
              <w:right w:val="single" w:sz="4" w:space="0" w:color="auto"/>
            </w:tcBorders>
            <w:shd w:val="clear" w:color="000000" w:fill="FFFFFF"/>
            <w:noWrap/>
            <w:hideMark/>
          </w:tcPr>
          <w:p w14:paraId="3F8675D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463E179" w14:textId="77777777" w:rsidR="007E29D3" w:rsidRPr="007E29D3" w:rsidRDefault="007E29D3" w:rsidP="007E29D3">
            <w:pPr>
              <w:jc w:val="right"/>
              <w:rPr>
                <w:color w:val="000000"/>
                <w:sz w:val="20"/>
                <w:szCs w:val="20"/>
              </w:rPr>
            </w:pPr>
            <w:r w:rsidRPr="007E29D3">
              <w:rPr>
                <w:color w:val="000000"/>
                <w:sz w:val="20"/>
                <w:szCs w:val="20"/>
              </w:rPr>
              <w:t>0,16</w:t>
            </w:r>
          </w:p>
        </w:tc>
        <w:tc>
          <w:tcPr>
            <w:tcW w:w="1275" w:type="dxa"/>
            <w:tcBorders>
              <w:top w:val="nil"/>
              <w:left w:val="nil"/>
              <w:bottom w:val="single" w:sz="4" w:space="0" w:color="auto"/>
              <w:right w:val="single" w:sz="4" w:space="0" w:color="auto"/>
            </w:tcBorders>
            <w:shd w:val="clear" w:color="000000" w:fill="FFFFFF"/>
            <w:noWrap/>
            <w:hideMark/>
          </w:tcPr>
          <w:p w14:paraId="26CD980E" w14:textId="77777777" w:rsidR="007E29D3" w:rsidRPr="007E29D3" w:rsidRDefault="007E29D3" w:rsidP="007E29D3">
            <w:pPr>
              <w:jc w:val="right"/>
              <w:rPr>
                <w:color w:val="000000"/>
                <w:sz w:val="20"/>
                <w:szCs w:val="20"/>
              </w:rPr>
            </w:pPr>
            <w:r w:rsidRPr="007E29D3">
              <w:rPr>
                <w:color w:val="000000"/>
                <w:sz w:val="20"/>
                <w:szCs w:val="20"/>
              </w:rPr>
              <w:t xml:space="preserve">48 224,90 </w:t>
            </w:r>
          </w:p>
        </w:tc>
        <w:tc>
          <w:tcPr>
            <w:tcW w:w="2439" w:type="dxa"/>
            <w:tcBorders>
              <w:top w:val="nil"/>
              <w:left w:val="nil"/>
              <w:bottom w:val="single" w:sz="4" w:space="0" w:color="auto"/>
              <w:right w:val="single" w:sz="4" w:space="0" w:color="auto"/>
            </w:tcBorders>
            <w:shd w:val="clear" w:color="000000" w:fill="FFFFFF"/>
            <w:noWrap/>
            <w:hideMark/>
          </w:tcPr>
          <w:p w14:paraId="384F144C" w14:textId="77777777" w:rsidR="007E29D3" w:rsidRPr="007E29D3" w:rsidRDefault="007E29D3" w:rsidP="007E29D3">
            <w:pPr>
              <w:jc w:val="right"/>
              <w:rPr>
                <w:color w:val="000000"/>
                <w:sz w:val="20"/>
                <w:szCs w:val="20"/>
              </w:rPr>
            </w:pPr>
            <w:r w:rsidRPr="007E29D3">
              <w:rPr>
                <w:color w:val="000000"/>
                <w:sz w:val="20"/>
                <w:szCs w:val="20"/>
              </w:rPr>
              <w:t xml:space="preserve">7 715,98 </w:t>
            </w:r>
          </w:p>
        </w:tc>
      </w:tr>
      <w:tr w:rsidR="007E29D3" w:rsidRPr="007E29D3" w14:paraId="208CB0F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F704EFB" w14:textId="77777777" w:rsidR="007E29D3" w:rsidRPr="007E29D3" w:rsidRDefault="007E29D3" w:rsidP="007E29D3">
            <w:pPr>
              <w:jc w:val="right"/>
              <w:rPr>
                <w:color w:val="000000"/>
                <w:sz w:val="20"/>
                <w:szCs w:val="20"/>
              </w:rPr>
            </w:pPr>
            <w:r w:rsidRPr="007E29D3">
              <w:rPr>
                <w:color w:val="000000"/>
                <w:sz w:val="20"/>
                <w:szCs w:val="20"/>
              </w:rPr>
              <w:t>19.30</w:t>
            </w:r>
          </w:p>
        </w:tc>
        <w:tc>
          <w:tcPr>
            <w:tcW w:w="1040" w:type="dxa"/>
            <w:tcBorders>
              <w:top w:val="nil"/>
              <w:left w:val="nil"/>
              <w:bottom w:val="single" w:sz="4" w:space="0" w:color="auto"/>
              <w:right w:val="single" w:sz="4" w:space="0" w:color="auto"/>
            </w:tcBorders>
            <w:shd w:val="clear" w:color="000000" w:fill="FFFFFF"/>
            <w:noWrap/>
            <w:hideMark/>
          </w:tcPr>
          <w:p w14:paraId="62929CFE"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D9DA3C0"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139FD0AC"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50 мм, толщина стенки 8,3 мм</w:t>
            </w:r>
          </w:p>
        </w:tc>
        <w:tc>
          <w:tcPr>
            <w:tcW w:w="1276" w:type="dxa"/>
            <w:tcBorders>
              <w:top w:val="nil"/>
              <w:left w:val="nil"/>
              <w:bottom w:val="single" w:sz="4" w:space="0" w:color="auto"/>
              <w:right w:val="single" w:sz="4" w:space="0" w:color="auto"/>
            </w:tcBorders>
            <w:shd w:val="clear" w:color="000000" w:fill="FFFFFF"/>
            <w:noWrap/>
            <w:hideMark/>
          </w:tcPr>
          <w:p w14:paraId="75151ABE"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5AFD712" w14:textId="77777777" w:rsidR="007E29D3" w:rsidRPr="007E29D3" w:rsidRDefault="007E29D3" w:rsidP="007E29D3">
            <w:pPr>
              <w:jc w:val="right"/>
              <w:rPr>
                <w:color w:val="000000"/>
                <w:sz w:val="20"/>
                <w:szCs w:val="20"/>
              </w:rPr>
            </w:pPr>
            <w:r w:rsidRPr="007E29D3">
              <w:rPr>
                <w:color w:val="000000"/>
                <w:sz w:val="20"/>
                <w:szCs w:val="20"/>
              </w:rPr>
              <w:t>16,14</w:t>
            </w:r>
          </w:p>
        </w:tc>
        <w:tc>
          <w:tcPr>
            <w:tcW w:w="1275" w:type="dxa"/>
            <w:tcBorders>
              <w:top w:val="nil"/>
              <w:left w:val="nil"/>
              <w:bottom w:val="single" w:sz="4" w:space="0" w:color="auto"/>
              <w:right w:val="single" w:sz="4" w:space="0" w:color="auto"/>
            </w:tcBorders>
            <w:shd w:val="clear" w:color="000000" w:fill="FFFFFF"/>
            <w:noWrap/>
            <w:hideMark/>
          </w:tcPr>
          <w:p w14:paraId="05DAA4AF" w14:textId="77777777" w:rsidR="007E29D3" w:rsidRPr="007E29D3" w:rsidRDefault="007E29D3" w:rsidP="007E29D3">
            <w:pPr>
              <w:jc w:val="right"/>
              <w:rPr>
                <w:color w:val="000000"/>
                <w:sz w:val="20"/>
                <w:szCs w:val="20"/>
              </w:rPr>
            </w:pPr>
            <w:r w:rsidRPr="007E29D3">
              <w:rPr>
                <w:color w:val="000000"/>
                <w:sz w:val="20"/>
                <w:szCs w:val="20"/>
              </w:rPr>
              <w:t xml:space="preserve">281,61 </w:t>
            </w:r>
          </w:p>
        </w:tc>
        <w:tc>
          <w:tcPr>
            <w:tcW w:w="2439" w:type="dxa"/>
            <w:tcBorders>
              <w:top w:val="nil"/>
              <w:left w:val="nil"/>
              <w:bottom w:val="single" w:sz="4" w:space="0" w:color="auto"/>
              <w:right w:val="single" w:sz="4" w:space="0" w:color="auto"/>
            </w:tcBorders>
            <w:shd w:val="clear" w:color="000000" w:fill="FFFFFF"/>
            <w:noWrap/>
            <w:hideMark/>
          </w:tcPr>
          <w:p w14:paraId="2FEC8A91" w14:textId="77777777" w:rsidR="007E29D3" w:rsidRPr="007E29D3" w:rsidRDefault="007E29D3" w:rsidP="007E29D3">
            <w:pPr>
              <w:jc w:val="right"/>
              <w:rPr>
                <w:color w:val="000000"/>
                <w:sz w:val="20"/>
                <w:szCs w:val="20"/>
              </w:rPr>
            </w:pPr>
            <w:r w:rsidRPr="007E29D3">
              <w:rPr>
                <w:color w:val="000000"/>
                <w:sz w:val="20"/>
                <w:szCs w:val="20"/>
              </w:rPr>
              <w:t xml:space="preserve">4 545,19 </w:t>
            </w:r>
          </w:p>
        </w:tc>
      </w:tr>
      <w:tr w:rsidR="007E29D3" w:rsidRPr="007E29D3" w14:paraId="4E9B21D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06E0132" w14:textId="77777777" w:rsidR="007E29D3" w:rsidRPr="007E29D3" w:rsidRDefault="007E29D3" w:rsidP="007E29D3">
            <w:pPr>
              <w:jc w:val="right"/>
              <w:rPr>
                <w:color w:val="000000"/>
                <w:sz w:val="20"/>
                <w:szCs w:val="20"/>
              </w:rPr>
            </w:pPr>
            <w:r w:rsidRPr="007E29D3">
              <w:rPr>
                <w:color w:val="000000"/>
                <w:sz w:val="20"/>
                <w:szCs w:val="20"/>
              </w:rPr>
              <w:t>19.31</w:t>
            </w:r>
          </w:p>
        </w:tc>
        <w:tc>
          <w:tcPr>
            <w:tcW w:w="1040" w:type="dxa"/>
            <w:tcBorders>
              <w:top w:val="nil"/>
              <w:left w:val="nil"/>
              <w:bottom w:val="single" w:sz="4" w:space="0" w:color="auto"/>
              <w:right w:val="single" w:sz="4" w:space="0" w:color="auto"/>
            </w:tcBorders>
            <w:shd w:val="clear" w:color="000000" w:fill="FFFFFF"/>
            <w:noWrap/>
            <w:hideMark/>
          </w:tcPr>
          <w:p w14:paraId="2730B29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240BD2D"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58A62B28"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63 мм</w:t>
            </w:r>
          </w:p>
        </w:tc>
        <w:tc>
          <w:tcPr>
            <w:tcW w:w="1276" w:type="dxa"/>
            <w:tcBorders>
              <w:top w:val="nil"/>
              <w:left w:val="nil"/>
              <w:bottom w:val="single" w:sz="4" w:space="0" w:color="auto"/>
              <w:right w:val="single" w:sz="4" w:space="0" w:color="auto"/>
            </w:tcBorders>
            <w:shd w:val="clear" w:color="000000" w:fill="FFFFFF"/>
            <w:noWrap/>
            <w:hideMark/>
          </w:tcPr>
          <w:p w14:paraId="79D2862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C708FB5" w14:textId="77777777" w:rsidR="007E29D3" w:rsidRPr="007E29D3" w:rsidRDefault="007E29D3" w:rsidP="007E29D3">
            <w:pPr>
              <w:jc w:val="right"/>
              <w:rPr>
                <w:color w:val="000000"/>
                <w:sz w:val="20"/>
                <w:szCs w:val="20"/>
              </w:rPr>
            </w:pPr>
            <w:r w:rsidRPr="007E29D3">
              <w:rPr>
                <w:color w:val="000000"/>
                <w:sz w:val="20"/>
                <w:szCs w:val="20"/>
              </w:rPr>
              <w:t>0,26</w:t>
            </w:r>
          </w:p>
        </w:tc>
        <w:tc>
          <w:tcPr>
            <w:tcW w:w="1275" w:type="dxa"/>
            <w:tcBorders>
              <w:top w:val="nil"/>
              <w:left w:val="nil"/>
              <w:bottom w:val="single" w:sz="4" w:space="0" w:color="auto"/>
              <w:right w:val="single" w:sz="4" w:space="0" w:color="auto"/>
            </w:tcBorders>
            <w:shd w:val="clear" w:color="000000" w:fill="FFFFFF"/>
            <w:noWrap/>
            <w:hideMark/>
          </w:tcPr>
          <w:p w14:paraId="2545E600" w14:textId="77777777" w:rsidR="007E29D3" w:rsidRPr="007E29D3" w:rsidRDefault="007E29D3" w:rsidP="007E29D3">
            <w:pPr>
              <w:jc w:val="right"/>
              <w:rPr>
                <w:color w:val="000000"/>
                <w:sz w:val="20"/>
                <w:szCs w:val="20"/>
              </w:rPr>
            </w:pPr>
            <w:r w:rsidRPr="007E29D3">
              <w:rPr>
                <w:color w:val="000000"/>
                <w:sz w:val="20"/>
                <w:szCs w:val="20"/>
              </w:rPr>
              <w:t xml:space="preserve">54 121,89 </w:t>
            </w:r>
          </w:p>
        </w:tc>
        <w:tc>
          <w:tcPr>
            <w:tcW w:w="2439" w:type="dxa"/>
            <w:tcBorders>
              <w:top w:val="nil"/>
              <w:left w:val="nil"/>
              <w:bottom w:val="single" w:sz="4" w:space="0" w:color="auto"/>
              <w:right w:val="single" w:sz="4" w:space="0" w:color="auto"/>
            </w:tcBorders>
            <w:shd w:val="clear" w:color="000000" w:fill="FFFFFF"/>
            <w:noWrap/>
            <w:hideMark/>
          </w:tcPr>
          <w:p w14:paraId="05956046" w14:textId="77777777" w:rsidR="007E29D3" w:rsidRPr="007E29D3" w:rsidRDefault="007E29D3" w:rsidP="007E29D3">
            <w:pPr>
              <w:jc w:val="right"/>
              <w:rPr>
                <w:color w:val="000000"/>
                <w:sz w:val="20"/>
                <w:szCs w:val="20"/>
              </w:rPr>
            </w:pPr>
            <w:r w:rsidRPr="007E29D3">
              <w:rPr>
                <w:color w:val="000000"/>
                <w:sz w:val="20"/>
                <w:szCs w:val="20"/>
              </w:rPr>
              <w:t xml:space="preserve">14 071,69 </w:t>
            </w:r>
          </w:p>
        </w:tc>
      </w:tr>
      <w:tr w:rsidR="007E29D3" w:rsidRPr="007E29D3" w14:paraId="59E1D96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06E08BA" w14:textId="77777777" w:rsidR="007E29D3" w:rsidRPr="007E29D3" w:rsidRDefault="007E29D3" w:rsidP="007E29D3">
            <w:pPr>
              <w:jc w:val="right"/>
              <w:rPr>
                <w:color w:val="000000"/>
                <w:sz w:val="20"/>
                <w:szCs w:val="20"/>
              </w:rPr>
            </w:pPr>
            <w:r w:rsidRPr="007E29D3">
              <w:rPr>
                <w:color w:val="000000"/>
                <w:sz w:val="20"/>
                <w:szCs w:val="20"/>
              </w:rPr>
              <w:t>19.32</w:t>
            </w:r>
          </w:p>
        </w:tc>
        <w:tc>
          <w:tcPr>
            <w:tcW w:w="1040" w:type="dxa"/>
            <w:tcBorders>
              <w:top w:val="nil"/>
              <w:left w:val="nil"/>
              <w:bottom w:val="single" w:sz="4" w:space="0" w:color="auto"/>
              <w:right w:val="single" w:sz="4" w:space="0" w:color="auto"/>
            </w:tcBorders>
            <w:shd w:val="clear" w:color="000000" w:fill="FFFFFF"/>
            <w:noWrap/>
            <w:hideMark/>
          </w:tcPr>
          <w:p w14:paraId="0851965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D009DF5"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5BB8957F"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63 мм, толщина стенки 10,5 мм</w:t>
            </w:r>
          </w:p>
        </w:tc>
        <w:tc>
          <w:tcPr>
            <w:tcW w:w="1276" w:type="dxa"/>
            <w:tcBorders>
              <w:top w:val="nil"/>
              <w:left w:val="nil"/>
              <w:bottom w:val="single" w:sz="4" w:space="0" w:color="auto"/>
              <w:right w:val="single" w:sz="4" w:space="0" w:color="auto"/>
            </w:tcBorders>
            <w:shd w:val="clear" w:color="000000" w:fill="FFFFFF"/>
            <w:noWrap/>
            <w:hideMark/>
          </w:tcPr>
          <w:p w14:paraId="534C0CA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78DD1D0" w14:textId="77777777" w:rsidR="007E29D3" w:rsidRPr="007E29D3" w:rsidRDefault="007E29D3" w:rsidP="007E29D3">
            <w:pPr>
              <w:jc w:val="right"/>
              <w:rPr>
                <w:color w:val="000000"/>
                <w:sz w:val="20"/>
                <w:szCs w:val="20"/>
              </w:rPr>
            </w:pPr>
            <w:r w:rsidRPr="007E29D3">
              <w:rPr>
                <w:color w:val="000000"/>
                <w:sz w:val="20"/>
                <w:szCs w:val="20"/>
              </w:rPr>
              <w:t>26,18</w:t>
            </w:r>
          </w:p>
        </w:tc>
        <w:tc>
          <w:tcPr>
            <w:tcW w:w="1275" w:type="dxa"/>
            <w:tcBorders>
              <w:top w:val="nil"/>
              <w:left w:val="nil"/>
              <w:bottom w:val="single" w:sz="4" w:space="0" w:color="auto"/>
              <w:right w:val="single" w:sz="4" w:space="0" w:color="auto"/>
            </w:tcBorders>
            <w:shd w:val="clear" w:color="000000" w:fill="FFFFFF"/>
            <w:noWrap/>
            <w:hideMark/>
          </w:tcPr>
          <w:p w14:paraId="06B6D110" w14:textId="77777777" w:rsidR="007E29D3" w:rsidRPr="007E29D3" w:rsidRDefault="007E29D3" w:rsidP="007E29D3">
            <w:pPr>
              <w:jc w:val="right"/>
              <w:rPr>
                <w:color w:val="000000"/>
                <w:sz w:val="20"/>
                <w:szCs w:val="20"/>
              </w:rPr>
            </w:pPr>
            <w:r w:rsidRPr="007E29D3">
              <w:rPr>
                <w:color w:val="000000"/>
                <w:sz w:val="20"/>
                <w:szCs w:val="20"/>
              </w:rPr>
              <w:t xml:space="preserve">443,23 </w:t>
            </w:r>
          </w:p>
        </w:tc>
        <w:tc>
          <w:tcPr>
            <w:tcW w:w="2439" w:type="dxa"/>
            <w:tcBorders>
              <w:top w:val="nil"/>
              <w:left w:val="nil"/>
              <w:bottom w:val="single" w:sz="4" w:space="0" w:color="auto"/>
              <w:right w:val="single" w:sz="4" w:space="0" w:color="auto"/>
            </w:tcBorders>
            <w:shd w:val="clear" w:color="000000" w:fill="FFFFFF"/>
            <w:noWrap/>
            <w:hideMark/>
          </w:tcPr>
          <w:p w14:paraId="2E7F04A4" w14:textId="77777777" w:rsidR="007E29D3" w:rsidRPr="007E29D3" w:rsidRDefault="007E29D3" w:rsidP="007E29D3">
            <w:pPr>
              <w:jc w:val="right"/>
              <w:rPr>
                <w:color w:val="000000"/>
                <w:sz w:val="20"/>
                <w:szCs w:val="20"/>
              </w:rPr>
            </w:pPr>
            <w:r w:rsidRPr="007E29D3">
              <w:rPr>
                <w:color w:val="000000"/>
                <w:sz w:val="20"/>
                <w:szCs w:val="20"/>
              </w:rPr>
              <w:t xml:space="preserve">11 603,76 </w:t>
            </w:r>
          </w:p>
        </w:tc>
      </w:tr>
      <w:tr w:rsidR="007E29D3" w:rsidRPr="007E29D3" w14:paraId="453B770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85E0561" w14:textId="77777777" w:rsidR="007E29D3" w:rsidRPr="007E29D3" w:rsidRDefault="007E29D3" w:rsidP="007E29D3">
            <w:pPr>
              <w:jc w:val="right"/>
              <w:rPr>
                <w:color w:val="000000"/>
                <w:sz w:val="20"/>
                <w:szCs w:val="20"/>
              </w:rPr>
            </w:pPr>
            <w:r w:rsidRPr="007E29D3">
              <w:rPr>
                <w:color w:val="000000"/>
                <w:sz w:val="20"/>
                <w:szCs w:val="20"/>
              </w:rPr>
              <w:t>19.33</w:t>
            </w:r>
          </w:p>
        </w:tc>
        <w:tc>
          <w:tcPr>
            <w:tcW w:w="1040" w:type="dxa"/>
            <w:tcBorders>
              <w:top w:val="nil"/>
              <w:left w:val="nil"/>
              <w:bottom w:val="single" w:sz="4" w:space="0" w:color="auto"/>
              <w:right w:val="single" w:sz="4" w:space="0" w:color="auto"/>
            </w:tcBorders>
            <w:shd w:val="clear" w:color="000000" w:fill="FFFFFF"/>
            <w:noWrap/>
            <w:hideMark/>
          </w:tcPr>
          <w:p w14:paraId="5A01469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DFDB4FE"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09155F93"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75 мм</w:t>
            </w:r>
          </w:p>
        </w:tc>
        <w:tc>
          <w:tcPr>
            <w:tcW w:w="1276" w:type="dxa"/>
            <w:tcBorders>
              <w:top w:val="nil"/>
              <w:left w:val="nil"/>
              <w:bottom w:val="single" w:sz="4" w:space="0" w:color="auto"/>
              <w:right w:val="single" w:sz="4" w:space="0" w:color="auto"/>
            </w:tcBorders>
            <w:shd w:val="clear" w:color="000000" w:fill="FFFFFF"/>
            <w:noWrap/>
            <w:hideMark/>
          </w:tcPr>
          <w:p w14:paraId="14004214"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8F3AB2A" w14:textId="77777777" w:rsidR="007E29D3" w:rsidRPr="007E29D3" w:rsidRDefault="007E29D3" w:rsidP="007E29D3">
            <w:pPr>
              <w:jc w:val="right"/>
              <w:rPr>
                <w:color w:val="000000"/>
                <w:sz w:val="20"/>
                <w:szCs w:val="20"/>
              </w:rPr>
            </w:pPr>
            <w:r w:rsidRPr="007E29D3">
              <w:rPr>
                <w:color w:val="000000"/>
                <w:sz w:val="20"/>
                <w:szCs w:val="20"/>
              </w:rPr>
              <w:t>0,2</w:t>
            </w:r>
          </w:p>
        </w:tc>
        <w:tc>
          <w:tcPr>
            <w:tcW w:w="1275" w:type="dxa"/>
            <w:tcBorders>
              <w:top w:val="nil"/>
              <w:left w:val="nil"/>
              <w:bottom w:val="single" w:sz="4" w:space="0" w:color="auto"/>
              <w:right w:val="single" w:sz="4" w:space="0" w:color="auto"/>
            </w:tcBorders>
            <w:shd w:val="clear" w:color="000000" w:fill="FFFFFF"/>
            <w:noWrap/>
            <w:hideMark/>
          </w:tcPr>
          <w:p w14:paraId="66FA6969" w14:textId="77777777" w:rsidR="007E29D3" w:rsidRPr="007E29D3" w:rsidRDefault="007E29D3" w:rsidP="007E29D3">
            <w:pPr>
              <w:jc w:val="right"/>
              <w:rPr>
                <w:color w:val="000000"/>
                <w:sz w:val="20"/>
                <w:szCs w:val="20"/>
              </w:rPr>
            </w:pPr>
            <w:r w:rsidRPr="007E29D3">
              <w:rPr>
                <w:color w:val="000000"/>
                <w:sz w:val="20"/>
                <w:szCs w:val="20"/>
              </w:rPr>
              <w:t xml:space="preserve">61 916,37 </w:t>
            </w:r>
          </w:p>
        </w:tc>
        <w:tc>
          <w:tcPr>
            <w:tcW w:w="2439" w:type="dxa"/>
            <w:tcBorders>
              <w:top w:val="nil"/>
              <w:left w:val="nil"/>
              <w:bottom w:val="single" w:sz="4" w:space="0" w:color="auto"/>
              <w:right w:val="single" w:sz="4" w:space="0" w:color="auto"/>
            </w:tcBorders>
            <w:shd w:val="clear" w:color="000000" w:fill="FFFFFF"/>
            <w:noWrap/>
            <w:hideMark/>
          </w:tcPr>
          <w:p w14:paraId="2FAAC45A" w14:textId="77777777" w:rsidR="007E29D3" w:rsidRPr="007E29D3" w:rsidRDefault="007E29D3" w:rsidP="007E29D3">
            <w:pPr>
              <w:jc w:val="right"/>
              <w:rPr>
                <w:color w:val="000000"/>
                <w:sz w:val="20"/>
                <w:szCs w:val="20"/>
              </w:rPr>
            </w:pPr>
            <w:r w:rsidRPr="007E29D3">
              <w:rPr>
                <w:color w:val="000000"/>
                <w:sz w:val="20"/>
                <w:szCs w:val="20"/>
              </w:rPr>
              <w:t xml:space="preserve">12 383,27 </w:t>
            </w:r>
          </w:p>
        </w:tc>
      </w:tr>
      <w:tr w:rsidR="007E29D3" w:rsidRPr="007E29D3" w14:paraId="4D7D5D3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5531D12" w14:textId="77777777" w:rsidR="007E29D3" w:rsidRPr="007E29D3" w:rsidRDefault="007E29D3" w:rsidP="007E29D3">
            <w:pPr>
              <w:jc w:val="right"/>
              <w:rPr>
                <w:color w:val="000000"/>
                <w:sz w:val="20"/>
                <w:szCs w:val="20"/>
              </w:rPr>
            </w:pPr>
            <w:r w:rsidRPr="007E29D3">
              <w:rPr>
                <w:color w:val="000000"/>
                <w:sz w:val="20"/>
                <w:szCs w:val="20"/>
              </w:rPr>
              <w:t>19.34</w:t>
            </w:r>
          </w:p>
        </w:tc>
        <w:tc>
          <w:tcPr>
            <w:tcW w:w="1040" w:type="dxa"/>
            <w:tcBorders>
              <w:top w:val="nil"/>
              <w:left w:val="nil"/>
              <w:bottom w:val="single" w:sz="4" w:space="0" w:color="auto"/>
              <w:right w:val="single" w:sz="4" w:space="0" w:color="auto"/>
            </w:tcBorders>
            <w:shd w:val="clear" w:color="000000" w:fill="FFFFFF"/>
            <w:noWrap/>
            <w:hideMark/>
          </w:tcPr>
          <w:p w14:paraId="308EEBDE"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5FB838E"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4CF2CB9B"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75 мм, толщина стенки 12,5 мм</w:t>
            </w:r>
          </w:p>
        </w:tc>
        <w:tc>
          <w:tcPr>
            <w:tcW w:w="1276" w:type="dxa"/>
            <w:tcBorders>
              <w:top w:val="nil"/>
              <w:left w:val="nil"/>
              <w:bottom w:val="single" w:sz="4" w:space="0" w:color="auto"/>
              <w:right w:val="single" w:sz="4" w:space="0" w:color="auto"/>
            </w:tcBorders>
            <w:shd w:val="clear" w:color="000000" w:fill="FFFFFF"/>
            <w:noWrap/>
            <w:hideMark/>
          </w:tcPr>
          <w:p w14:paraId="1979DE3D"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34F9755" w14:textId="77777777" w:rsidR="007E29D3" w:rsidRPr="007E29D3" w:rsidRDefault="007E29D3" w:rsidP="007E29D3">
            <w:pPr>
              <w:jc w:val="right"/>
              <w:rPr>
                <w:color w:val="000000"/>
                <w:sz w:val="20"/>
                <w:szCs w:val="20"/>
              </w:rPr>
            </w:pPr>
            <w:r w:rsidRPr="007E29D3">
              <w:rPr>
                <w:color w:val="000000"/>
                <w:sz w:val="20"/>
                <w:szCs w:val="20"/>
              </w:rPr>
              <w:t>20,08</w:t>
            </w:r>
          </w:p>
        </w:tc>
        <w:tc>
          <w:tcPr>
            <w:tcW w:w="1275" w:type="dxa"/>
            <w:tcBorders>
              <w:top w:val="nil"/>
              <w:left w:val="nil"/>
              <w:bottom w:val="single" w:sz="4" w:space="0" w:color="auto"/>
              <w:right w:val="single" w:sz="4" w:space="0" w:color="auto"/>
            </w:tcBorders>
            <w:shd w:val="clear" w:color="000000" w:fill="FFFFFF"/>
            <w:noWrap/>
            <w:hideMark/>
          </w:tcPr>
          <w:p w14:paraId="4F6D9B87" w14:textId="77777777" w:rsidR="007E29D3" w:rsidRPr="007E29D3" w:rsidRDefault="007E29D3" w:rsidP="007E29D3">
            <w:pPr>
              <w:jc w:val="right"/>
              <w:rPr>
                <w:color w:val="000000"/>
                <w:sz w:val="20"/>
                <w:szCs w:val="20"/>
              </w:rPr>
            </w:pPr>
            <w:r w:rsidRPr="007E29D3">
              <w:rPr>
                <w:color w:val="000000"/>
                <w:sz w:val="20"/>
                <w:szCs w:val="20"/>
              </w:rPr>
              <w:t xml:space="preserve">628,92 </w:t>
            </w:r>
          </w:p>
        </w:tc>
        <w:tc>
          <w:tcPr>
            <w:tcW w:w="2439" w:type="dxa"/>
            <w:tcBorders>
              <w:top w:val="nil"/>
              <w:left w:val="nil"/>
              <w:bottom w:val="single" w:sz="4" w:space="0" w:color="auto"/>
              <w:right w:val="single" w:sz="4" w:space="0" w:color="auto"/>
            </w:tcBorders>
            <w:shd w:val="clear" w:color="000000" w:fill="FFFFFF"/>
            <w:noWrap/>
            <w:hideMark/>
          </w:tcPr>
          <w:p w14:paraId="3AF4696D" w14:textId="77777777" w:rsidR="007E29D3" w:rsidRPr="007E29D3" w:rsidRDefault="007E29D3" w:rsidP="007E29D3">
            <w:pPr>
              <w:jc w:val="right"/>
              <w:rPr>
                <w:color w:val="000000"/>
                <w:sz w:val="20"/>
                <w:szCs w:val="20"/>
              </w:rPr>
            </w:pPr>
            <w:r w:rsidRPr="007E29D3">
              <w:rPr>
                <w:color w:val="000000"/>
                <w:sz w:val="20"/>
                <w:szCs w:val="20"/>
              </w:rPr>
              <w:t xml:space="preserve">12 628,71 </w:t>
            </w:r>
          </w:p>
        </w:tc>
      </w:tr>
      <w:tr w:rsidR="007E29D3" w:rsidRPr="007E29D3" w14:paraId="36BA62D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D6D6F3A" w14:textId="77777777" w:rsidR="007E29D3" w:rsidRPr="007E29D3" w:rsidRDefault="007E29D3" w:rsidP="007E29D3">
            <w:pPr>
              <w:jc w:val="right"/>
              <w:rPr>
                <w:color w:val="000000"/>
                <w:sz w:val="20"/>
                <w:szCs w:val="20"/>
              </w:rPr>
            </w:pPr>
            <w:r w:rsidRPr="007E29D3">
              <w:rPr>
                <w:color w:val="000000"/>
                <w:sz w:val="20"/>
                <w:szCs w:val="20"/>
              </w:rPr>
              <w:t>19.35</w:t>
            </w:r>
          </w:p>
        </w:tc>
        <w:tc>
          <w:tcPr>
            <w:tcW w:w="1040" w:type="dxa"/>
            <w:tcBorders>
              <w:top w:val="nil"/>
              <w:left w:val="nil"/>
              <w:bottom w:val="single" w:sz="4" w:space="0" w:color="auto"/>
              <w:right w:val="single" w:sz="4" w:space="0" w:color="auto"/>
            </w:tcBorders>
            <w:shd w:val="clear" w:color="000000" w:fill="FFFFFF"/>
            <w:noWrap/>
            <w:hideMark/>
          </w:tcPr>
          <w:p w14:paraId="4A50EE0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DC80984"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1E21BC4F"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90 мм</w:t>
            </w:r>
          </w:p>
        </w:tc>
        <w:tc>
          <w:tcPr>
            <w:tcW w:w="1276" w:type="dxa"/>
            <w:tcBorders>
              <w:top w:val="nil"/>
              <w:left w:val="nil"/>
              <w:bottom w:val="single" w:sz="4" w:space="0" w:color="auto"/>
              <w:right w:val="single" w:sz="4" w:space="0" w:color="auto"/>
            </w:tcBorders>
            <w:shd w:val="clear" w:color="000000" w:fill="FFFFFF"/>
            <w:noWrap/>
            <w:hideMark/>
          </w:tcPr>
          <w:p w14:paraId="0F41F4C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0571940"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5870B298" w14:textId="77777777" w:rsidR="007E29D3" w:rsidRPr="007E29D3" w:rsidRDefault="007E29D3" w:rsidP="007E29D3">
            <w:pPr>
              <w:jc w:val="right"/>
              <w:rPr>
                <w:color w:val="000000"/>
                <w:sz w:val="20"/>
                <w:szCs w:val="20"/>
              </w:rPr>
            </w:pPr>
            <w:r w:rsidRPr="007E29D3">
              <w:rPr>
                <w:color w:val="000000"/>
                <w:sz w:val="20"/>
                <w:szCs w:val="20"/>
              </w:rPr>
              <w:t xml:space="preserve">66 629,05 </w:t>
            </w:r>
          </w:p>
        </w:tc>
        <w:tc>
          <w:tcPr>
            <w:tcW w:w="2439" w:type="dxa"/>
            <w:tcBorders>
              <w:top w:val="nil"/>
              <w:left w:val="nil"/>
              <w:bottom w:val="single" w:sz="4" w:space="0" w:color="auto"/>
              <w:right w:val="single" w:sz="4" w:space="0" w:color="auto"/>
            </w:tcBorders>
            <w:shd w:val="clear" w:color="000000" w:fill="FFFFFF"/>
            <w:noWrap/>
            <w:hideMark/>
          </w:tcPr>
          <w:p w14:paraId="76806548" w14:textId="77777777" w:rsidR="007E29D3" w:rsidRPr="007E29D3" w:rsidRDefault="007E29D3" w:rsidP="007E29D3">
            <w:pPr>
              <w:jc w:val="right"/>
              <w:rPr>
                <w:color w:val="000000"/>
                <w:sz w:val="20"/>
                <w:szCs w:val="20"/>
              </w:rPr>
            </w:pPr>
            <w:r w:rsidRPr="007E29D3">
              <w:rPr>
                <w:color w:val="000000"/>
                <w:sz w:val="20"/>
                <w:szCs w:val="20"/>
              </w:rPr>
              <w:t xml:space="preserve">6 662,91 </w:t>
            </w:r>
          </w:p>
        </w:tc>
      </w:tr>
      <w:tr w:rsidR="007E29D3" w:rsidRPr="007E29D3" w14:paraId="6903441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76F5463" w14:textId="77777777" w:rsidR="007E29D3" w:rsidRPr="007E29D3" w:rsidRDefault="007E29D3" w:rsidP="007E29D3">
            <w:pPr>
              <w:jc w:val="right"/>
              <w:rPr>
                <w:color w:val="000000"/>
                <w:sz w:val="20"/>
                <w:szCs w:val="20"/>
              </w:rPr>
            </w:pPr>
            <w:r w:rsidRPr="007E29D3">
              <w:rPr>
                <w:color w:val="000000"/>
                <w:sz w:val="20"/>
                <w:szCs w:val="20"/>
              </w:rPr>
              <w:t>19.36</w:t>
            </w:r>
          </w:p>
        </w:tc>
        <w:tc>
          <w:tcPr>
            <w:tcW w:w="1040" w:type="dxa"/>
            <w:tcBorders>
              <w:top w:val="nil"/>
              <w:left w:val="nil"/>
              <w:bottom w:val="single" w:sz="4" w:space="0" w:color="auto"/>
              <w:right w:val="single" w:sz="4" w:space="0" w:color="auto"/>
            </w:tcBorders>
            <w:shd w:val="clear" w:color="000000" w:fill="FFFFFF"/>
            <w:noWrap/>
            <w:hideMark/>
          </w:tcPr>
          <w:p w14:paraId="750511DC"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E8B1217"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1841EF39"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90 мм, толщина стенки 15 мм</w:t>
            </w:r>
          </w:p>
        </w:tc>
        <w:tc>
          <w:tcPr>
            <w:tcW w:w="1276" w:type="dxa"/>
            <w:tcBorders>
              <w:top w:val="nil"/>
              <w:left w:val="nil"/>
              <w:bottom w:val="single" w:sz="4" w:space="0" w:color="auto"/>
              <w:right w:val="single" w:sz="4" w:space="0" w:color="auto"/>
            </w:tcBorders>
            <w:shd w:val="clear" w:color="000000" w:fill="FFFFFF"/>
            <w:noWrap/>
            <w:hideMark/>
          </w:tcPr>
          <w:p w14:paraId="348322A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5D4CB9D" w14:textId="77777777" w:rsidR="007E29D3" w:rsidRPr="007E29D3" w:rsidRDefault="007E29D3" w:rsidP="007E29D3">
            <w:pPr>
              <w:jc w:val="right"/>
              <w:rPr>
                <w:color w:val="000000"/>
                <w:sz w:val="20"/>
                <w:szCs w:val="20"/>
              </w:rPr>
            </w:pPr>
            <w:r w:rsidRPr="007E29D3">
              <w:rPr>
                <w:color w:val="000000"/>
                <w:sz w:val="20"/>
                <w:szCs w:val="20"/>
              </w:rPr>
              <w:t>10,03</w:t>
            </w:r>
          </w:p>
        </w:tc>
        <w:tc>
          <w:tcPr>
            <w:tcW w:w="1275" w:type="dxa"/>
            <w:tcBorders>
              <w:top w:val="nil"/>
              <w:left w:val="nil"/>
              <w:bottom w:val="single" w:sz="4" w:space="0" w:color="auto"/>
              <w:right w:val="single" w:sz="4" w:space="0" w:color="auto"/>
            </w:tcBorders>
            <w:shd w:val="clear" w:color="000000" w:fill="FFFFFF"/>
            <w:noWrap/>
            <w:hideMark/>
          </w:tcPr>
          <w:p w14:paraId="6F941E4C" w14:textId="77777777" w:rsidR="007E29D3" w:rsidRPr="007E29D3" w:rsidRDefault="007E29D3" w:rsidP="007E29D3">
            <w:pPr>
              <w:jc w:val="right"/>
              <w:rPr>
                <w:color w:val="000000"/>
                <w:sz w:val="20"/>
                <w:szCs w:val="20"/>
              </w:rPr>
            </w:pPr>
            <w:r w:rsidRPr="007E29D3">
              <w:rPr>
                <w:color w:val="000000"/>
                <w:sz w:val="20"/>
                <w:szCs w:val="20"/>
              </w:rPr>
              <w:t xml:space="preserve">1 240,42 </w:t>
            </w:r>
          </w:p>
        </w:tc>
        <w:tc>
          <w:tcPr>
            <w:tcW w:w="2439" w:type="dxa"/>
            <w:tcBorders>
              <w:top w:val="nil"/>
              <w:left w:val="nil"/>
              <w:bottom w:val="single" w:sz="4" w:space="0" w:color="auto"/>
              <w:right w:val="single" w:sz="4" w:space="0" w:color="auto"/>
            </w:tcBorders>
            <w:shd w:val="clear" w:color="000000" w:fill="FFFFFF"/>
            <w:noWrap/>
            <w:hideMark/>
          </w:tcPr>
          <w:p w14:paraId="205B48C4" w14:textId="77777777" w:rsidR="007E29D3" w:rsidRPr="007E29D3" w:rsidRDefault="007E29D3" w:rsidP="007E29D3">
            <w:pPr>
              <w:jc w:val="right"/>
              <w:rPr>
                <w:color w:val="000000"/>
                <w:sz w:val="20"/>
                <w:szCs w:val="20"/>
              </w:rPr>
            </w:pPr>
            <w:r w:rsidRPr="007E29D3">
              <w:rPr>
                <w:color w:val="000000"/>
                <w:sz w:val="20"/>
                <w:szCs w:val="20"/>
              </w:rPr>
              <w:t xml:space="preserve">12 441,41 </w:t>
            </w:r>
          </w:p>
        </w:tc>
      </w:tr>
      <w:tr w:rsidR="007E29D3" w:rsidRPr="007E29D3" w14:paraId="4BB1EF8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D592697" w14:textId="77777777" w:rsidR="007E29D3" w:rsidRPr="007E29D3" w:rsidRDefault="007E29D3" w:rsidP="007E29D3">
            <w:pPr>
              <w:jc w:val="right"/>
              <w:rPr>
                <w:color w:val="000000"/>
                <w:sz w:val="20"/>
                <w:szCs w:val="20"/>
              </w:rPr>
            </w:pPr>
            <w:r w:rsidRPr="007E29D3">
              <w:rPr>
                <w:color w:val="000000"/>
                <w:sz w:val="20"/>
                <w:szCs w:val="20"/>
              </w:rPr>
              <w:t>19.37</w:t>
            </w:r>
          </w:p>
        </w:tc>
        <w:tc>
          <w:tcPr>
            <w:tcW w:w="1040" w:type="dxa"/>
            <w:tcBorders>
              <w:top w:val="nil"/>
              <w:left w:val="nil"/>
              <w:bottom w:val="single" w:sz="4" w:space="0" w:color="auto"/>
              <w:right w:val="single" w:sz="4" w:space="0" w:color="auto"/>
            </w:tcBorders>
            <w:shd w:val="clear" w:color="000000" w:fill="FFFFFF"/>
            <w:noWrap/>
            <w:hideMark/>
          </w:tcPr>
          <w:p w14:paraId="202A33B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E0ECA8D"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687D393E" w14:textId="77777777" w:rsidR="007E29D3" w:rsidRPr="007E29D3" w:rsidRDefault="007E29D3" w:rsidP="007E29D3">
            <w:pPr>
              <w:rPr>
                <w:color w:val="000000"/>
                <w:sz w:val="20"/>
                <w:szCs w:val="20"/>
              </w:rPr>
            </w:pPr>
            <w:r w:rsidRPr="007E29D3">
              <w:rPr>
                <w:color w:val="000000"/>
                <w:sz w:val="20"/>
                <w:szCs w:val="20"/>
              </w:rPr>
              <w:t>Подводка гибкая армированная резиновая: 500 мм</w:t>
            </w:r>
          </w:p>
        </w:tc>
        <w:tc>
          <w:tcPr>
            <w:tcW w:w="1276" w:type="dxa"/>
            <w:tcBorders>
              <w:top w:val="nil"/>
              <w:left w:val="nil"/>
              <w:bottom w:val="single" w:sz="4" w:space="0" w:color="auto"/>
              <w:right w:val="single" w:sz="4" w:space="0" w:color="auto"/>
            </w:tcBorders>
            <w:shd w:val="clear" w:color="000000" w:fill="FFFFFF"/>
            <w:noWrap/>
            <w:hideMark/>
          </w:tcPr>
          <w:p w14:paraId="2709FE4E"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456DB6B3" w14:textId="77777777" w:rsidR="007E29D3" w:rsidRPr="007E29D3" w:rsidRDefault="007E29D3" w:rsidP="007E29D3">
            <w:pPr>
              <w:jc w:val="right"/>
              <w:rPr>
                <w:color w:val="000000"/>
                <w:sz w:val="20"/>
                <w:szCs w:val="20"/>
              </w:rPr>
            </w:pPr>
            <w:r w:rsidRPr="007E29D3">
              <w:rPr>
                <w:color w:val="000000"/>
                <w:sz w:val="20"/>
                <w:szCs w:val="20"/>
              </w:rPr>
              <w:t>11,5</w:t>
            </w:r>
          </w:p>
        </w:tc>
        <w:tc>
          <w:tcPr>
            <w:tcW w:w="1275" w:type="dxa"/>
            <w:tcBorders>
              <w:top w:val="nil"/>
              <w:left w:val="nil"/>
              <w:bottom w:val="single" w:sz="4" w:space="0" w:color="auto"/>
              <w:right w:val="single" w:sz="4" w:space="0" w:color="auto"/>
            </w:tcBorders>
            <w:shd w:val="clear" w:color="000000" w:fill="FFFFFF"/>
            <w:noWrap/>
            <w:hideMark/>
          </w:tcPr>
          <w:p w14:paraId="1D06CBFE" w14:textId="77777777" w:rsidR="007E29D3" w:rsidRPr="007E29D3" w:rsidRDefault="007E29D3" w:rsidP="007E29D3">
            <w:pPr>
              <w:jc w:val="right"/>
              <w:rPr>
                <w:color w:val="000000"/>
                <w:sz w:val="20"/>
                <w:szCs w:val="20"/>
              </w:rPr>
            </w:pPr>
            <w:r w:rsidRPr="007E29D3">
              <w:rPr>
                <w:color w:val="000000"/>
                <w:sz w:val="20"/>
                <w:szCs w:val="20"/>
              </w:rPr>
              <w:t xml:space="preserve">736,62 </w:t>
            </w:r>
          </w:p>
        </w:tc>
        <w:tc>
          <w:tcPr>
            <w:tcW w:w="2439" w:type="dxa"/>
            <w:tcBorders>
              <w:top w:val="nil"/>
              <w:left w:val="nil"/>
              <w:bottom w:val="single" w:sz="4" w:space="0" w:color="auto"/>
              <w:right w:val="single" w:sz="4" w:space="0" w:color="auto"/>
            </w:tcBorders>
            <w:shd w:val="clear" w:color="000000" w:fill="FFFFFF"/>
            <w:noWrap/>
            <w:hideMark/>
          </w:tcPr>
          <w:p w14:paraId="28CC9662" w14:textId="77777777" w:rsidR="007E29D3" w:rsidRPr="007E29D3" w:rsidRDefault="007E29D3" w:rsidP="007E29D3">
            <w:pPr>
              <w:jc w:val="right"/>
              <w:rPr>
                <w:color w:val="000000"/>
                <w:sz w:val="20"/>
                <w:szCs w:val="20"/>
              </w:rPr>
            </w:pPr>
            <w:r w:rsidRPr="007E29D3">
              <w:rPr>
                <w:color w:val="000000"/>
                <w:sz w:val="20"/>
                <w:szCs w:val="20"/>
              </w:rPr>
              <w:t xml:space="preserve">8 471,13 </w:t>
            </w:r>
          </w:p>
        </w:tc>
      </w:tr>
      <w:tr w:rsidR="007E29D3" w:rsidRPr="007E29D3" w14:paraId="392E433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43F54FB" w14:textId="77777777" w:rsidR="007E29D3" w:rsidRPr="007E29D3" w:rsidRDefault="007E29D3" w:rsidP="007E29D3">
            <w:pPr>
              <w:jc w:val="right"/>
              <w:rPr>
                <w:color w:val="000000"/>
                <w:sz w:val="20"/>
                <w:szCs w:val="20"/>
              </w:rPr>
            </w:pPr>
            <w:r w:rsidRPr="007E29D3">
              <w:rPr>
                <w:color w:val="000000"/>
                <w:sz w:val="20"/>
                <w:szCs w:val="20"/>
              </w:rPr>
              <w:t>19.38</w:t>
            </w:r>
          </w:p>
        </w:tc>
        <w:tc>
          <w:tcPr>
            <w:tcW w:w="1040" w:type="dxa"/>
            <w:tcBorders>
              <w:top w:val="nil"/>
              <w:left w:val="nil"/>
              <w:bottom w:val="single" w:sz="4" w:space="0" w:color="auto"/>
              <w:right w:val="single" w:sz="4" w:space="0" w:color="auto"/>
            </w:tcBorders>
            <w:shd w:val="clear" w:color="000000" w:fill="FFFFFF"/>
            <w:noWrap/>
            <w:hideMark/>
          </w:tcPr>
          <w:p w14:paraId="0CABDE7A"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882B820"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09DE7A3F" w14:textId="77777777" w:rsidR="007E29D3" w:rsidRPr="007E29D3" w:rsidRDefault="007E29D3" w:rsidP="007E29D3">
            <w:pPr>
              <w:rPr>
                <w:color w:val="000000"/>
                <w:sz w:val="20"/>
                <w:szCs w:val="20"/>
              </w:rPr>
            </w:pPr>
            <w:r w:rsidRPr="007E29D3">
              <w:rPr>
                <w:color w:val="000000"/>
                <w:sz w:val="20"/>
                <w:szCs w:val="20"/>
              </w:rPr>
              <w:t>Изоляция изделиями из вспененного каучука, вспененного полиэтилена трубопроводов наружным диметром до 160 мм трубками</w:t>
            </w:r>
          </w:p>
        </w:tc>
        <w:tc>
          <w:tcPr>
            <w:tcW w:w="1276" w:type="dxa"/>
            <w:tcBorders>
              <w:top w:val="nil"/>
              <w:left w:val="nil"/>
              <w:bottom w:val="single" w:sz="4" w:space="0" w:color="auto"/>
              <w:right w:val="single" w:sz="4" w:space="0" w:color="auto"/>
            </w:tcBorders>
            <w:shd w:val="clear" w:color="000000" w:fill="FFFFFF"/>
            <w:noWrap/>
            <w:hideMark/>
          </w:tcPr>
          <w:p w14:paraId="37047577"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411B2102" w14:textId="77777777" w:rsidR="007E29D3" w:rsidRPr="007E29D3" w:rsidRDefault="007E29D3" w:rsidP="007E29D3">
            <w:pPr>
              <w:jc w:val="right"/>
              <w:rPr>
                <w:color w:val="000000"/>
                <w:sz w:val="20"/>
                <w:szCs w:val="20"/>
              </w:rPr>
            </w:pPr>
            <w:r w:rsidRPr="007E29D3">
              <w:rPr>
                <w:color w:val="000000"/>
                <w:sz w:val="20"/>
                <w:szCs w:val="20"/>
              </w:rPr>
              <w:t>32,32</w:t>
            </w:r>
          </w:p>
        </w:tc>
        <w:tc>
          <w:tcPr>
            <w:tcW w:w="1275" w:type="dxa"/>
            <w:tcBorders>
              <w:top w:val="nil"/>
              <w:left w:val="nil"/>
              <w:bottom w:val="single" w:sz="4" w:space="0" w:color="auto"/>
              <w:right w:val="single" w:sz="4" w:space="0" w:color="auto"/>
            </w:tcBorders>
            <w:shd w:val="clear" w:color="000000" w:fill="FFFFFF"/>
            <w:noWrap/>
            <w:hideMark/>
          </w:tcPr>
          <w:p w14:paraId="48CE2E35" w14:textId="77777777" w:rsidR="007E29D3" w:rsidRPr="007E29D3" w:rsidRDefault="007E29D3" w:rsidP="007E29D3">
            <w:pPr>
              <w:jc w:val="right"/>
              <w:rPr>
                <w:color w:val="000000"/>
                <w:sz w:val="20"/>
                <w:szCs w:val="20"/>
              </w:rPr>
            </w:pPr>
            <w:r w:rsidRPr="007E29D3">
              <w:rPr>
                <w:color w:val="000000"/>
                <w:sz w:val="20"/>
                <w:szCs w:val="20"/>
              </w:rPr>
              <w:t xml:space="preserve">3 148,77 </w:t>
            </w:r>
          </w:p>
        </w:tc>
        <w:tc>
          <w:tcPr>
            <w:tcW w:w="2439" w:type="dxa"/>
            <w:tcBorders>
              <w:top w:val="nil"/>
              <w:left w:val="nil"/>
              <w:bottom w:val="single" w:sz="4" w:space="0" w:color="auto"/>
              <w:right w:val="single" w:sz="4" w:space="0" w:color="auto"/>
            </w:tcBorders>
            <w:shd w:val="clear" w:color="000000" w:fill="FFFFFF"/>
            <w:noWrap/>
            <w:hideMark/>
          </w:tcPr>
          <w:p w14:paraId="28CF70FC" w14:textId="77777777" w:rsidR="007E29D3" w:rsidRPr="007E29D3" w:rsidRDefault="007E29D3" w:rsidP="007E29D3">
            <w:pPr>
              <w:jc w:val="right"/>
              <w:rPr>
                <w:color w:val="000000"/>
                <w:sz w:val="20"/>
                <w:szCs w:val="20"/>
              </w:rPr>
            </w:pPr>
            <w:r w:rsidRPr="007E29D3">
              <w:rPr>
                <w:color w:val="000000"/>
                <w:sz w:val="20"/>
                <w:szCs w:val="20"/>
              </w:rPr>
              <w:t xml:space="preserve">101 768,25 </w:t>
            </w:r>
          </w:p>
        </w:tc>
      </w:tr>
      <w:tr w:rsidR="007E29D3" w:rsidRPr="007E29D3" w14:paraId="6989FCD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ED4B23A" w14:textId="77777777" w:rsidR="007E29D3" w:rsidRPr="007E29D3" w:rsidRDefault="007E29D3" w:rsidP="007E29D3">
            <w:pPr>
              <w:jc w:val="right"/>
              <w:rPr>
                <w:color w:val="000000"/>
                <w:sz w:val="20"/>
                <w:szCs w:val="20"/>
              </w:rPr>
            </w:pPr>
            <w:r w:rsidRPr="007E29D3">
              <w:rPr>
                <w:color w:val="000000"/>
                <w:sz w:val="20"/>
                <w:szCs w:val="20"/>
              </w:rPr>
              <w:t>19.39</w:t>
            </w:r>
          </w:p>
        </w:tc>
        <w:tc>
          <w:tcPr>
            <w:tcW w:w="1040" w:type="dxa"/>
            <w:tcBorders>
              <w:top w:val="nil"/>
              <w:left w:val="nil"/>
              <w:bottom w:val="single" w:sz="4" w:space="0" w:color="auto"/>
              <w:right w:val="single" w:sz="4" w:space="0" w:color="auto"/>
            </w:tcBorders>
            <w:shd w:val="clear" w:color="000000" w:fill="FFFFFF"/>
            <w:noWrap/>
            <w:hideMark/>
          </w:tcPr>
          <w:p w14:paraId="00C6257A"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C987AF5"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10B1E758"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28 мм</w:t>
            </w:r>
          </w:p>
        </w:tc>
        <w:tc>
          <w:tcPr>
            <w:tcW w:w="1276" w:type="dxa"/>
            <w:tcBorders>
              <w:top w:val="nil"/>
              <w:left w:val="nil"/>
              <w:bottom w:val="single" w:sz="4" w:space="0" w:color="auto"/>
              <w:right w:val="single" w:sz="4" w:space="0" w:color="auto"/>
            </w:tcBorders>
            <w:shd w:val="clear" w:color="000000" w:fill="FFFFFF"/>
            <w:noWrap/>
            <w:hideMark/>
          </w:tcPr>
          <w:p w14:paraId="1404CDD9"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1759BE20" w14:textId="77777777" w:rsidR="007E29D3" w:rsidRPr="007E29D3" w:rsidRDefault="007E29D3" w:rsidP="007E29D3">
            <w:pPr>
              <w:jc w:val="right"/>
              <w:rPr>
                <w:color w:val="000000"/>
                <w:sz w:val="20"/>
                <w:szCs w:val="20"/>
              </w:rPr>
            </w:pPr>
            <w:r w:rsidRPr="007E29D3">
              <w:rPr>
                <w:color w:val="000000"/>
                <w:sz w:val="20"/>
                <w:szCs w:val="20"/>
              </w:rPr>
              <w:t>5,47</w:t>
            </w:r>
          </w:p>
        </w:tc>
        <w:tc>
          <w:tcPr>
            <w:tcW w:w="1275" w:type="dxa"/>
            <w:tcBorders>
              <w:top w:val="nil"/>
              <w:left w:val="nil"/>
              <w:bottom w:val="single" w:sz="4" w:space="0" w:color="auto"/>
              <w:right w:val="single" w:sz="4" w:space="0" w:color="auto"/>
            </w:tcBorders>
            <w:shd w:val="clear" w:color="000000" w:fill="FFFFFF"/>
            <w:noWrap/>
            <w:hideMark/>
          </w:tcPr>
          <w:p w14:paraId="68DF7F41" w14:textId="77777777" w:rsidR="007E29D3" w:rsidRPr="007E29D3" w:rsidRDefault="007E29D3" w:rsidP="007E29D3">
            <w:pPr>
              <w:jc w:val="right"/>
              <w:rPr>
                <w:color w:val="000000"/>
                <w:sz w:val="20"/>
                <w:szCs w:val="20"/>
              </w:rPr>
            </w:pPr>
            <w:r w:rsidRPr="007E29D3">
              <w:rPr>
                <w:color w:val="000000"/>
                <w:sz w:val="20"/>
                <w:szCs w:val="20"/>
              </w:rPr>
              <w:t xml:space="preserve">1 264,46 </w:t>
            </w:r>
          </w:p>
        </w:tc>
        <w:tc>
          <w:tcPr>
            <w:tcW w:w="2439" w:type="dxa"/>
            <w:tcBorders>
              <w:top w:val="nil"/>
              <w:left w:val="nil"/>
              <w:bottom w:val="single" w:sz="4" w:space="0" w:color="auto"/>
              <w:right w:val="single" w:sz="4" w:space="0" w:color="auto"/>
            </w:tcBorders>
            <w:shd w:val="clear" w:color="000000" w:fill="FFFFFF"/>
            <w:noWrap/>
            <w:hideMark/>
          </w:tcPr>
          <w:p w14:paraId="6121D234" w14:textId="77777777" w:rsidR="007E29D3" w:rsidRPr="007E29D3" w:rsidRDefault="007E29D3" w:rsidP="007E29D3">
            <w:pPr>
              <w:jc w:val="right"/>
              <w:rPr>
                <w:color w:val="000000"/>
                <w:sz w:val="20"/>
                <w:szCs w:val="20"/>
              </w:rPr>
            </w:pPr>
            <w:r w:rsidRPr="007E29D3">
              <w:rPr>
                <w:color w:val="000000"/>
                <w:sz w:val="20"/>
                <w:szCs w:val="20"/>
              </w:rPr>
              <w:t xml:space="preserve">6 916,60 </w:t>
            </w:r>
          </w:p>
        </w:tc>
      </w:tr>
      <w:tr w:rsidR="007E29D3" w:rsidRPr="007E29D3" w14:paraId="5E01B76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B4B54A" w14:textId="77777777" w:rsidR="007E29D3" w:rsidRPr="007E29D3" w:rsidRDefault="007E29D3" w:rsidP="007E29D3">
            <w:pPr>
              <w:jc w:val="right"/>
              <w:rPr>
                <w:color w:val="000000"/>
                <w:sz w:val="20"/>
                <w:szCs w:val="20"/>
              </w:rPr>
            </w:pPr>
            <w:r w:rsidRPr="007E29D3">
              <w:rPr>
                <w:color w:val="000000"/>
                <w:sz w:val="20"/>
                <w:szCs w:val="20"/>
              </w:rPr>
              <w:t>19.40</w:t>
            </w:r>
          </w:p>
        </w:tc>
        <w:tc>
          <w:tcPr>
            <w:tcW w:w="1040" w:type="dxa"/>
            <w:tcBorders>
              <w:top w:val="nil"/>
              <w:left w:val="nil"/>
              <w:bottom w:val="single" w:sz="4" w:space="0" w:color="auto"/>
              <w:right w:val="single" w:sz="4" w:space="0" w:color="auto"/>
            </w:tcBorders>
            <w:shd w:val="clear" w:color="000000" w:fill="FFFFFF"/>
            <w:noWrap/>
            <w:hideMark/>
          </w:tcPr>
          <w:p w14:paraId="489BD02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C8CE373" w14:textId="77777777" w:rsidR="007E29D3" w:rsidRPr="007E29D3" w:rsidRDefault="007E29D3" w:rsidP="007E29D3">
            <w:pPr>
              <w:jc w:val="right"/>
              <w:rPr>
                <w:color w:val="000000"/>
                <w:sz w:val="20"/>
                <w:szCs w:val="20"/>
              </w:rPr>
            </w:pPr>
            <w:r w:rsidRPr="007E29D3">
              <w:rPr>
                <w:color w:val="000000"/>
                <w:sz w:val="20"/>
                <w:szCs w:val="20"/>
              </w:rPr>
              <w:t>43</w:t>
            </w:r>
          </w:p>
        </w:tc>
        <w:tc>
          <w:tcPr>
            <w:tcW w:w="6511" w:type="dxa"/>
            <w:tcBorders>
              <w:top w:val="nil"/>
              <w:left w:val="nil"/>
              <w:bottom w:val="single" w:sz="4" w:space="0" w:color="auto"/>
              <w:right w:val="single" w:sz="4" w:space="0" w:color="auto"/>
            </w:tcBorders>
            <w:shd w:val="clear" w:color="000000" w:fill="FFFFFF"/>
            <w:hideMark/>
          </w:tcPr>
          <w:p w14:paraId="63FE7B9B"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35 мм</w:t>
            </w:r>
          </w:p>
        </w:tc>
        <w:tc>
          <w:tcPr>
            <w:tcW w:w="1276" w:type="dxa"/>
            <w:tcBorders>
              <w:top w:val="nil"/>
              <w:left w:val="nil"/>
              <w:bottom w:val="single" w:sz="4" w:space="0" w:color="auto"/>
              <w:right w:val="single" w:sz="4" w:space="0" w:color="auto"/>
            </w:tcBorders>
            <w:shd w:val="clear" w:color="000000" w:fill="FFFFFF"/>
            <w:noWrap/>
            <w:hideMark/>
          </w:tcPr>
          <w:p w14:paraId="34D8D86E"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7DF3B5BF" w14:textId="77777777" w:rsidR="007E29D3" w:rsidRPr="007E29D3" w:rsidRDefault="007E29D3" w:rsidP="007E29D3">
            <w:pPr>
              <w:jc w:val="right"/>
              <w:rPr>
                <w:color w:val="000000"/>
                <w:sz w:val="20"/>
                <w:szCs w:val="20"/>
              </w:rPr>
            </w:pPr>
            <w:r w:rsidRPr="007E29D3">
              <w:rPr>
                <w:color w:val="000000"/>
                <w:sz w:val="20"/>
                <w:szCs w:val="20"/>
              </w:rPr>
              <w:t>10,01</w:t>
            </w:r>
          </w:p>
        </w:tc>
        <w:tc>
          <w:tcPr>
            <w:tcW w:w="1275" w:type="dxa"/>
            <w:tcBorders>
              <w:top w:val="nil"/>
              <w:left w:val="nil"/>
              <w:bottom w:val="single" w:sz="4" w:space="0" w:color="auto"/>
              <w:right w:val="single" w:sz="4" w:space="0" w:color="auto"/>
            </w:tcBorders>
            <w:shd w:val="clear" w:color="000000" w:fill="FFFFFF"/>
            <w:noWrap/>
            <w:hideMark/>
          </w:tcPr>
          <w:p w14:paraId="09904CA9" w14:textId="77777777" w:rsidR="007E29D3" w:rsidRPr="007E29D3" w:rsidRDefault="007E29D3" w:rsidP="007E29D3">
            <w:pPr>
              <w:jc w:val="right"/>
              <w:rPr>
                <w:color w:val="000000"/>
                <w:sz w:val="20"/>
                <w:szCs w:val="20"/>
              </w:rPr>
            </w:pPr>
            <w:r w:rsidRPr="007E29D3">
              <w:rPr>
                <w:color w:val="000000"/>
                <w:sz w:val="20"/>
                <w:szCs w:val="20"/>
              </w:rPr>
              <w:t xml:space="preserve">1 466,44 </w:t>
            </w:r>
          </w:p>
        </w:tc>
        <w:tc>
          <w:tcPr>
            <w:tcW w:w="2439" w:type="dxa"/>
            <w:tcBorders>
              <w:top w:val="nil"/>
              <w:left w:val="nil"/>
              <w:bottom w:val="single" w:sz="4" w:space="0" w:color="auto"/>
              <w:right w:val="single" w:sz="4" w:space="0" w:color="auto"/>
            </w:tcBorders>
            <w:shd w:val="clear" w:color="000000" w:fill="FFFFFF"/>
            <w:noWrap/>
            <w:hideMark/>
          </w:tcPr>
          <w:p w14:paraId="7FD9B500" w14:textId="77777777" w:rsidR="007E29D3" w:rsidRPr="007E29D3" w:rsidRDefault="007E29D3" w:rsidP="007E29D3">
            <w:pPr>
              <w:jc w:val="right"/>
              <w:rPr>
                <w:color w:val="000000"/>
                <w:sz w:val="20"/>
                <w:szCs w:val="20"/>
              </w:rPr>
            </w:pPr>
            <w:r w:rsidRPr="007E29D3">
              <w:rPr>
                <w:color w:val="000000"/>
                <w:sz w:val="20"/>
                <w:szCs w:val="20"/>
              </w:rPr>
              <w:t xml:space="preserve">14 679,06 </w:t>
            </w:r>
          </w:p>
        </w:tc>
      </w:tr>
      <w:tr w:rsidR="007E29D3" w:rsidRPr="007E29D3" w14:paraId="6115251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2E52A82" w14:textId="77777777" w:rsidR="007E29D3" w:rsidRPr="007E29D3" w:rsidRDefault="007E29D3" w:rsidP="007E29D3">
            <w:pPr>
              <w:jc w:val="right"/>
              <w:rPr>
                <w:color w:val="000000"/>
                <w:sz w:val="20"/>
                <w:szCs w:val="20"/>
              </w:rPr>
            </w:pPr>
            <w:r w:rsidRPr="007E29D3">
              <w:rPr>
                <w:color w:val="000000"/>
                <w:sz w:val="20"/>
                <w:szCs w:val="20"/>
              </w:rPr>
              <w:t>19.41</w:t>
            </w:r>
          </w:p>
        </w:tc>
        <w:tc>
          <w:tcPr>
            <w:tcW w:w="1040" w:type="dxa"/>
            <w:tcBorders>
              <w:top w:val="nil"/>
              <w:left w:val="nil"/>
              <w:bottom w:val="single" w:sz="4" w:space="0" w:color="auto"/>
              <w:right w:val="single" w:sz="4" w:space="0" w:color="auto"/>
            </w:tcBorders>
            <w:shd w:val="clear" w:color="000000" w:fill="FFFFFF"/>
            <w:noWrap/>
            <w:hideMark/>
          </w:tcPr>
          <w:p w14:paraId="2C9C7307"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8F5970F"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000000" w:fill="FFFFFF"/>
            <w:hideMark/>
          </w:tcPr>
          <w:p w14:paraId="50B0D7D1"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48 мм</w:t>
            </w:r>
          </w:p>
        </w:tc>
        <w:tc>
          <w:tcPr>
            <w:tcW w:w="1276" w:type="dxa"/>
            <w:tcBorders>
              <w:top w:val="nil"/>
              <w:left w:val="nil"/>
              <w:bottom w:val="single" w:sz="4" w:space="0" w:color="auto"/>
              <w:right w:val="single" w:sz="4" w:space="0" w:color="auto"/>
            </w:tcBorders>
            <w:shd w:val="clear" w:color="000000" w:fill="FFFFFF"/>
            <w:noWrap/>
            <w:hideMark/>
          </w:tcPr>
          <w:p w14:paraId="2B543DB3"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59CFCE86" w14:textId="77777777" w:rsidR="007E29D3" w:rsidRPr="007E29D3" w:rsidRDefault="007E29D3" w:rsidP="007E29D3">
            <w:pPr>
              <w:jc w:val="right"/>
              <w:rPr>
                <w:color w:val="000000"/>
                <w:sz w:val="20"/>
                <w:szCs w:val="20"/>
              </w:rPr>
            </w:pPr>
            <w:r w:rsidRPr="007E29D3">
              <w:rPr>
                <w:color w:val="000000"/>
                <w:sz w:val="20"/>
                <w:szCs w:val="20"/>
              </w:rPr>
              <w:t>4,51</w:t>
            </w:r>
          </w:p>
        </w:tc>
        <w:tc>
          <w:tcPr>
            <w:tcW w:w="1275" w:type="dxa"/>
            <w:tcBorders>
              <w:top w:val="nil"/>
              <w:left w:val="nil"/>
              <w:bottom w:val="single" w:sz="4" w:space="0" w:color="auto"/>
              <w:right w:val="single" w:sz="4" w:space="0" w:color="auto"/>
            </w:tcBorders>
            <w:shd w:val="clear" w:color="000000" w:fill="FFFFFF"/>
            <w:noWrap/>
            <w:hideMark/>
          </w:tcPr>
          <w:p w14:paraId="1432C3FF" w14:textId="77777777" w:rsidR="007E29D3" w:rsidRPr="007E29D3" w:rsidRDefault="007E29D3" w:rsidP="007E29D3">
            <w:pPr>
              <w:jc w:val="right"/>
              <w:rPr>
                <w:color w:val="000000"/>
                <w:sz w:val="20"/>
                <w:szCs w:val="20"/>
              </w:rPr>
            </w:pPr>
            <w:r w:rsidRPr="007E29D3">
              <w:rPr>
                <w:color w:val="000000"/>
                <w:sz w:val="20"/>
                <w:szCs w:val="20"/>
              </w:rPr>
              <w:t xml:space="preserve">1 883,99 </w:t>
            </w:r>
          </w:p>
        </w:tc>
        <w:tc>
          <w:tcPr>
            <w:tcW w:w="2439" w:type="dxa"/>
            <w:tcBorders>
              <w:top w:val="nil"/>
              <w:left w:val="nil"/>
              <w:bottom w:val="single" w:sz="4" w:space="0" w:color="auto"/>
              <w:right w:val="single" w:sz="4" w:space="0" w:color="auto"/>
            </w:tcBorders>
            <w:shd w:val="clear" w:color="000000" w:fill="FFFFFF"/>
            <w:noWrap/>
            <w:hideMark/>
          </w:tcPr>
          <w:p w14:paraId="7A95D4E4" w14:textId="77777777" w:rsidR="007E29D3" w:rsidRPr="007E29D3" w:rsidRDefault="007E29D3" w:rsidP="007E29D3">
            <w:pPr>
              <w:jc w:val="right"/>
              <w:rPr>
                <w:color w:val="000000"/>
                <w:sz w:val="20"/>
                <w:szCs w:val="20"/>
              </w:rPr>
            </w:pPr>
            <w:r w:rsidRPr="007E29D3">
              <w:rPr>
                <w:color w:val="000000"/>
                <w:sz w:val="20"/>
                <w:szCs w:val="20"/>
              </w:rPr>
              <w:t xml:space="preserve">8 496,79 </w:t>
            </w:r>
          </w:p>
        </w:tc>
      </w:tr>
      <w:tr w:rsidR="007E29D3" w:rsidRPr="007E29D3" w14:paraId="1EE5D83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33BC8EF" w14:textId="77777777" w:rsidR="007E29D3" w:rsidRPr="007E29D3" w:rsidRDefault="007E29D3" w:rsidP="007E29D3">
            <w:pPr>
              <w:jc w:val="right"/>
              <w:rPr>
                <w:color w:val="000000"/>
                <w:sz w:val="20"/>
                <w:szCs w:val="20"/>
              </w:rPr>
            </w:pPr>
            <w:r w:rsidRPr="007E29D3">
              <w:rPr>
                <w:color w:val="000000"/>
                <w:sz w:val="20"/>
                <w:szCs w:val="20"/>
              </w:rPr>
              <w:t>19.42</w:t>
            </w:r>
          </w:p>
        </w:tc>
        <w:tc>
          <w:tcPr>
            <w:tcW w:w="1040" w:type="dxa"/>
            <w:tcBorders>
              <w:top w:val="nil"/>
              <w:left w:val="nil"/>
              <w:bottom w:val="single" w:sz="4" w:space="0" w:color="auto"/>
              <w:right w:val="single" w:sz="4" w:space="0" w:color="auto"/>
            </w:tcBorders>
            <w:shd w:val="clear" w:color="000000" w:fill="FFFFFF"/>
            <w:noWrap/>
            <w:hideMark/>
          </w:tcPr>
          <w:p w14:paraId="27981E71"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1D48F93" w14:textId="77777777" w:rsidR="007E29D3" w:rsidRPr="007E29D3" w:rsidRDefault="007E29D3" w:rsidP="007E29D3">
            <w:pPr>
              <w:jc w:val="right"/>
              <w:rPr>
                <w:color w:val="000000"/>
                <w:sz w:val="20"/>
                <w:szCs w:val="20"/>
              </w:rPr>
            </w:pPr>
            <w:r w:rsidRPr="007E29D3">
              <w:rPr>
                <w:color w:val="000000"/>
                <w:sz w:val="20"/>
                <w:szCs w:val="20"/>
              </w:rPr>
              <w:t>45</w:t>
            </w:r>
          </w:p>
        </w:tc>
        <w:tc>
          <w:tcPr>
            <w:tcW w:w="6511" w:type="dxa"/>
            <w:tcBorders>
              <w:top w:val="nil"/>
              <w:left w:val="nil"/>
              <w:bottom w:val="single" w:sz="4" w:space="0" w:color="auto"/>
              <w:right w:val="single" w:sz="4" w:space="0" w:color="auto"/>
            </w:tcBorders>
            <w:shd w:val="clear" w:color="000000" w:fill="FFFFFF"/>
            <w:hideMark/>
          </w:tcPr>
          <w:p w14:paraId="2294BF90"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60 мм</w:t>
            </w:r>
          </w:p>
        </w:tc>
        <w:tc>
          <w:tcPr>
            <w:tcW w:w="1276" w:type="dxa"/>
            <w:tcBorders>
              <w:top w:val="nil"/>
              <w:left w:val="nil"/>
              <w:bottom w:val="single" w:sz="4" w:space="0" w:color="auto"/>
              <w:right w:val="single" w:sz="4" w:space="0" w:color="auto"/>
            </w:tcBorders>
            <w:shd w:val="clear" w:color="000000" w:fill="FFFFFF"/>
            <w:noWrap/>
            <w:hideMark/>
          </w:tcPr>
          <w:p w14:paraId="3F85C3E4"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09B8CDBC" w14:textId="77777777" w:rsidR="007E29D3" w:rsidRPr="007E29D3" w:rsidRDefault="007E29D3" w:rsidP="007E29D3">
            <w:pPr>
              <w:jc w:val="right"/>
              <w:rPr>
                <w:color w:val="000000"/>
                <w:sz w:val="20"/>
                <w:szCs w:val="20"/>
              </w:rPr>
            </w:pPr>
            <w:r w:rsidRPr="007E29D3">
              <w:rPr>
                <w:color w:val="000000"/>
                <w:sz w:val="20"/>
                <w:szCs w:val="20"/>
              </w:rPr>
              <w:t>7,37</w:t>
            </w:r>
          </w:p>
        </w:tc>
        <w:tc>
          <w:tcPr>
            <w:tcW w:w="1275" w:type="dxa"/>
            <w:tcBorders>
              <w:top w:val="nil"/>
              <w:left w:val="nil"/>
              <w:bottom w:val="single" w:sz="4" w:space="0" w:color="auto"/>
              <w:right w:val="single" w:sz="4" w:space="0" w:color="auto"/>
            </w:tcBorders>
            <w:shd w:val="clear" w:color="000000" w:fill="FFFFFF"/>
            <w:noWrap/>
            <w:hideMark/>
          </w:tcPr>
          <w:p w14:paraId="11B958DA" w14:textId="77777777" w:rsidR="007E29D3" w:rsidRPr="007E29D3" w:rsidRDefault="007E29D3" w:rsidP="007E29D3">
            <w:pPr>
              <w:jc w:val="right"/>
              <w:rPr>
                <w:color w:val="000000"/>
                <w:sz w:val="20"/>
                <w:szCs w:val="20"/>
              </w:rPr>
            </w:pPr>
            <w:r w:rsidRPr="007E29D3">
              <w:rPr>
                <w:color w:val="000000"/>
                <w:sz w:val="20"/>
                <w:szCs w:val="20"/>
              </w:rPr>
              <w:t xml:space="preserve">2 217,36 </w:t>
            </w:r>
          </w:p>
        </w:tc>
        <w:tc>
          <w:tcPr>
            <w:tcW w:w="2439" w:type="dxa"/>
            <w:tcBorders>
              <w:top w:val="nil"/>
              <w:left w:val="nil"/>
              <w:bottom w:val="single" w:sz="4" w:space="0" w:color="auto"/>
              <w:right w:val="single" w:sz="4" w:space="0" w:color="auto"/>
            </w:tcBorders>
            <w:shd w:val="clear" w:color="000000" w:fill="FFFFFF"/>
            <w:noWrap/>
            <w:hideMark/>
          </w:tcPr>
          <w:p w14:paraId="0E92557A" w14:textId="77777777" w:rsidR="007E29D3" w:rsidRPr="007E29D3" w:rsidRDefault="007E29D3" w:rsidP="007E29D3">
            <w:pPr>
              <w:jc w:val="right"/>
              <w:rPr>
                <w:color w:val="000000"/>
                <w:sz w:val="20"/>
                <w:szCs w:val="20"/>
              </w:rPr>
            </w:pPr>
            <w:r w:rsidRPr="007E29D3">
              <w:rPr>
                <w:color w:val="000000"/>
                <w:sz w:val="20"/>
                <w:szCs w:val="20"/>
              </w:rPr>
              <w:t xml:space="preserve">16 341,94 </w:t>
            </w:r>
          </w:p>
        </w:tc>
      </w:tr>
      <w:tr w:rsidR="007E29D3" w:rsidRPr="007E29D3" w14:paraId="35D88B4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2A4F7AB" w14:textId="77777777" w:rsidR="007E29D3" w:rsidRPr="007E29D3" w:rsidRDefault="007E29D3" w:rsidP="007E29D3">
            <w:pPr>
              <w:jc w:val="right"/>
              <w:rPr>
                <w:color w:val="000000"/>
                <w:sz w:val="20"/>
                <w:szCs w:val="20"/>
              </w:rPr>
            </w:pPr>
            <w:r w:rsidRPr="007E29D3">
              <w:rPr>
                <w:color w:val="000000"/>
                <w:sz w:val="20"/>
                <w:szCs w:val="20"/>
              </w:rPr>
              <w:lastRenderedPageBreak/>
              <w:t>19.43</w:t>
            </w:r>
          </w:p>
        </w:tc>
        <w:tc>
          <w:tcPr>
            <w:tcW w:w="1040" w:type="dxa"/>
            <w:tcBorders>
              <w:top w:val="nil"/>
              <w:left w:val="nil"/>
              <w:bottom w:val="single" w:sz="4" w:space="0" w:color="auto"/>
              <w:right w:val="single" w:sz="4" w:space="0" w:color="auto"/>
            </w:tcBorders>
            <w:shd w:val="clear" w:color="000000" w:fill="FFFFFF"/>
            <w:noWrap/>
            <w:hideMark/>
          </w:tcPr>
          <w:p w14:paraId="3DBE49B7"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81ECF37" w14:textId="77777777" w:rsidR="007E29D3" w:rsidRPr="007E29D3" w:rsidRDefault="007E29D3" w:rsidP="007E29D3">
            <w:pPr>
              <w:jc w:val="right"/>
              <w:rPr>
                <w:color w:val="000000"/>
                <w:sz w:val="20"/>
                <w:szCs w:val="20"/>
              </w:rPr>
            </w:pPr>
            <w:r w:rsidRPr="007E29D3">
              <w:rPr>
                <w:color w:val="000000"/>
                <w:sz w:val="20"/>
                <w:szCs w:val="20"/>
              </w:rPr>
              <w:t>46</w:t>
            </w:r>
          </w:p>
        </w:tc>
        <w:tc>
          <w:tcPr>
            <w:tcW w:w="6511" w:type="dxa"/>
            <w:tcBorders>
              <w:top w:val="nil"/>
              <w:left w:val="nil"/>
              <w:bottom w:val="single" w:sz="4" w:space="0" w:color="auto"/>
              <w:right w:val="single" w:sz="4" w:space="0" w:color="auto"/>
            </w:tcBorders>
            <w:shd w:val="clear" w:color="000000" w:fill="FFFFFF"/>
            <w:hideMark/>
          </w:tcPr>
          <w:p w14:paraId="610053BC"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76 мм</w:t>
            </w:r>
          </w:p>
        </w:tc>
        <w:tc>
          <w:tcPr>
            <w:tcW w:w="1276" w:type="dxa"/>
            <w:tcBorders>
              <w:top w:val="nil"/>
              <w:left w:val="nil"/>
              <w:bottom w:val="single" w:sz="4" w:space="0" w:color="auto"/>
              <w:right w:val="single" w:sz="4" w:space="0" w:color="auto"/>
            </w:tcBorders>
            <w:shd w:val="clear" w:color="000000" w:fill="FFFFFF"/>
            <w:noWrap/>
            <w:hideMark/>
          </w:tcPr>
          <w:p w14:paraId="64993C92"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65B58EBE" w14:textId="77777777" w:rsidR="007E29D3" w:rsidRPr="007E29D3" w:rsidRDefault="007E29D3" w:rsidP="007E29D3">
            <w:pPr>
              <w:jc w:val="right"/>
              <w:rPr>
                <w:color w:val="000000"/>
                <w:sz w:val="20"/>
                <w:szCs w:val="20"/>
              </w:rPr>
            </w:pPr>
            <w:r w:rsidRPr="007E29D3">
              <w:rPr>
                <w:color w:val="000000"/>
                <w:sz w:val="20"/>
                <w:szCs w:val="20"/>
              </w:rPr>
              <w:t>6,16</w:t>
            </w:r>
          </w:p>
        </w:tc>
        <w:tc>
          <w:tcPr>
            <w:tcW w:w="1275" w:type="dxa"/>
            <w:tcBorders>
              <w:top w:val="nil"/>
              <w:left w:val="nil"/>
              <w:bottom w:val="single" w:sz="4" w:space="0" w:color="auto"/>
              <w:right w:val="single" w:sz="4" w:space="0" w:color="auto"/>
            </w:tcBorders>
            <w:shd w:val="clear" w:color="000000" w:fill="FFFFFF"/>
            <w:noWrap/>
            <w:hideMark/>
          </w:tcPr>
          <w:p w14:paraId="013209D6" w14:textId="77777777" w:rsidR="007E29D3" w:rsidRPr="007E29D3" w:rsidRDefault="007E29D3" w:rsidP="007E29D3">
            <w:pPr>
              <w:jc w:val="right"/>
              <w:rPr>
                <w:color w:val="000000"/>
                <w:sz w:val="20"/>
                <w:szCs w:val="20"/>
              </w:rPr>
            </w:pPr>
            <w:r w:rsidRPr="007E29D3">
              <w:rPr>
                <w:color w:val="000000"/>
                <w:sz w:val="20"/>
                <w:szCs w:val="20"/>
              </w:rPr>
              <w:t xml:space="preserve">2 782,68 </w:t>
            </w:r>
          </w:p>
        </w:tc>
        <w:tc>
          <w:tcPr>
            <w:tcW w:w="2439" w:type="dxa"/>
            <w:tcBorders>
              <w:top w:val="nil"/>
              <w:left w:val="nil"/>
              <w:bottom w:val="single" w:sz="4" w:space="0" w:color="auto"/>
              <w:right w:val="single" w:sz="4" w:space="0" w:color="auto"/>
            </w:tcBorders>
            <w:shd w:val="clear" w:color="000000" w:fill="FFFFFF"/>
            <w:noWrap/>
            <w:hideMark/>
          </w:tcPr>
          <w:p w14:paraId="77AFFF0D" w14:textId="77777777" w:rsidR="007E29D3" w:rsidRPr="007E29D3" w:rsidRDefault="007E29D3" w:rsidP="007E29D3">
            <w:pPr>
              <w:jc w:val="right"/>
              <w:rPr>
                <w:color w:val="000000"/>
                <w:sz w:val="20"/>
                <w:szCs w:val="20"/>
              </w:rPr>
            </w:pPr>
            <w:r w:rsidRPr="007E29D3">
              <w:rPr>
                <w:color w:val="000000"/>
                <w:sz w:val="20"/>
                <w:szCs w:val="20"/>
              </w:rPr>
              <w:t xml:space="preserve">17 141,31 </w:t>
            </w:r>
          </w:p>
        </w:tc>
      </w:tr>
      <w:tr w:rsidR="007E29D3" w:rsidRPr="007E29D3" w14:paraId="197348C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F6454BF" w14:textId="77777777" w:rsidR="007E29D3" w:rsidRPr="007E29D3" w:rsidRDefault="007E29D3" w:rsidP="007E29D3">
            <w:pPr>
              <w:jc w:val="right"/>
              <w:rPr>
                <w:color w:val="000000"/>
                <w:sz w:val="20"/>
                <w:szCs w:val="20"/>
              </w:rPr>
            </w:pPr>
            <w:r w:rsidRPr="007E29D3">
              <w:rPr>
                <w:color w:val="000000"/>
                <w:sz w:val="20"/>
                <w:szCs w:val="20"/>
              </w:rPr>
              <w:t>19.44</w:t>
            </w:r>
          </w:p>
        </w:tc>
        <w:tc>
          <w:tcPr>
            <w:tcW w:w="1040" w:type="dxa"/>
            <w:tcBorders>
              <w:top w:val="nil"/>
              <w:left w:val="nil"/>
              <w:bottom w:val="single" w:sz="4" w:space="0" w:color="auto"/>
              <w:right w:val="single" w:sz="4" w:space="0" w:color="auto"/>
            </w:tcBorders>
            <w:shd w:val="clear" w:color="000000" w:fill="FFFFFF"/>
            <w:noWrap/>
            <w:hideMark/>
          </w:tcPr>
          <w:p w14:paraId="57140C6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72DF17D" w14:textId="77777777" w:rsidR="007E29D3" w:rsidRPr="007E29D3" w:rsidRDefault="007E29D3" w:rsidP="007E29D3">
            <w:pPr>
              <w:jc w:val="right"/>
              <w:rPr>
                <w:color w:val="000000"/>
                <w:sz w:val="20"/>
                <w:szCs w:val="20"/>
              </w:rPr>
            </w:pPr>
            <w:r w:rsidRPr="007E29D3">
              <w:rPr>
                <w:color w:val="000000"/>
                <w:sz w:val="20"/>
                <w:szCs w:val="20"/>
              </w:rPr>
              <w:t>47</w:t>
            </w:r>
          </w:p>
        </w:tc>
        <w:tc>
          <w:tcPr>
            <w:tcW w:w="6511" w:type="dxa"/>
            <w:tcBorders>
              <w:top w:val="nil"/>
              <w:left w:val="nil"/>
              <w:bottom w:val="single" w:sz="4" w:space="0" w:color="auto"/>
              <w:right w:val="single" w:sz="4" w:space="0" w:color="auto"/>
            </w:tcBorders>
            <w:shd w:val="clear" w:color="000000" w:fill="FFFFFF"/>
            <w:hideMark/>
          </w:tcPr>
          <w:p w14:paraId="78962937"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89 мм</w:t>
            </w:r>
          </w:p>
        </w:tc>
        <w:tc>
          <w:tcPr>
            <w:tcW w:w="1276" w:type="dxa"/>
            <w:tcBorders>
              <w:top w:val="nil"/>
              <w:left w:val="nil"/>
              <w:bottom w:val="single" w:sz="4" w:space="0" w:color="auto"/>
              <w:right w:val="single" w:sz="4" w:space="0" w:color="auto"/>
            </w:tcBorders>
            <w:shd w:val="clear" w:color="000000" w:fill="FFFFFF"/>
            <w:noWrap/>
            <w:hideMark/>
          </w:tcPr>
          <w:p w14:paraId="33B816E5"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38532908" w14:textId="77777777" w:rsidR="007E29D3" w:rsidRPr="007E29D3" w:rsidRDefault="007E29D3" w:rsidP="007E29D3">
            <w:pPr>
              <w:jc w:val="right"/>
              <w:rPr>
                <w:color w:val="000000"/>
                <w:sz w:val="20"/>
                <w:szCs w:val="20"/>
              </w:rPr>
            </w:pPr>
            <w:r w:rsidRPr="007E29D3">
              <w:rPr>
                <w:color w:val="000000"/>
                <w:sz w:val="20"/>
                <w:szCs w:val="20"/>
              </w:rPr>
              <w:t>2,2</w:t>
            </w:r>
          </w:p>
        </w:tc>
        <w:tc>
          <w:tcPr>
            <w:tcW w:w="1275" w:type="dxa"/>
            <w:tcBorders>
              <w:top w:val="nil"/>
              <w:left w:val="nil"/>
              <w:bottom w:val="single" w:sz="4" w:space="0" w:color="auto"/>
              <w:right w:val="single" w:sz="4" w:space="0" w:color="auto"/>
            </w:tcBorders>
            <w:shd w:val="clear" w:color="000000" w:fill="FFFFFF"/>
            <w:noWrap/>
            <w:hideMark/>
          </w:tcPr>
          <w:p w14:paraId="6959E993" w14:textId="77777777" w:rsidR="007E29D3" w:rsidRPr="007E29D3" w:rsidRDefault="007E29D3" w:rsidP="007E29D3">
            <w:pPr>
              <w:jc w:val="right"/>
              <w:rPr>
                <w:color w:val="000000"/>
                <w:sz w:val="20"/>
                <w:szCs w:val="20"/>
              </w:rPr>
            </w:pPr>
            <w:r w:rsidRPr="007E29D3">
              <w:rPr>
                <w:color w:val="000000"/>
                <w:sz w:val="20"/>
                <w:szCs w:val="20"/>
              </w:rPr>
              <w:t xml:space="preserve">3 238,05 </w:t>
            </w:r>
          </w:p>
        </w:tc>
        <w:tc>
          <w:tcPr>
            <w:tcW w:w="2439" w:type="dxa"/>
            <w:tcBorders>
              <w:top w:val="nil"/>
              <w:left w:val="nil"/>
              <w:bottom w:val="single" w:sz="4" w:space="0" w:color="auto"/>
              <w:right w:val="single" w:sz="4" w:space="0" w:color="auto"/>
            </w:tcBorders>
            <w:shd w:val="clear" w:color="000000" w:fill="FFFFFF"/>
            <w:noWrap/>
            <w:hideMark/>
          </w:tcPr>
          <w:p w14:paraId="3962AC28" w14:textId="77777777" w:rsidR="007E29D3" w:rsidRPr="007E29D3" w:rsidRDefault="007E29D3" w:rsidP="007E29D3">
            <w:pPr>
              <w:jc w:val="right"/>
              <w:rPr>
                <w:color w:val="000000"/>
                <w:sz w:val="20"/>
                <w:szCs w:val="20"/>
              </w:rPr>
            </w:pPr>
            <w:r w:rsidRPr="007E29D3">
              <w:rPr>
                <w:color w:val="000000"/>
                <w:sz w:val="20"/>
                <w:szCs w:val="20"/>
              </w:rPr>
              <w:t xml:space="preserve">7 123,71 </w:t>
            </w:r>
          </w:p>
        </w:tc>
      </w:tr>
      <w:tr w:rsidR="007E29D3" w:rsidRPr="007E29D3" w14:paraId="36440C3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6BB063A" w14:textId="77777777" w:rsidR="007E29D3" w:rsidRPr="007E29D3" w:rsidRDefault="007E29D3" w:rsidP="007E29D3">
            <w:pPr>
              <w:jc w:val="right"/>
              <w:rPr>
                <w:color w:val="000000"/>
                <w:sz w:val="20"/>
                <w:szCs w:val="20"/>
              </w:rPr>
            </w:pPr>
            <w:r w:rsidRPr="007E29D3">
              <w:rPr>
                <w:color w:val="000000"/>
                <w:sz w:val="20"/>
                <w:szCs w:val="20"/>
              </w:rPr>
              <w:t>19.45</w:t>
            </w:r>
          </w:p>
        </w:tc>
        <w:tc>
          <w:tcPr>
            <w:tcW w:w="1040" w:type="dxa"/>
            <w:tcBorders>
              <w:top w:val="nil"/>
              <w:left w:val="nil"/>
              <w:bottom w:val="single" w:sz="4" w:space="0" w:color="auto"/>
              <w:right w:val="single" w:sz="4" w:space="0" w:color="auto"/>
            </w:tcBorders>
            <w:shd w:val="clear" w:color="000000" w:fill="FFFFFF"/>
            <w:noWrap/>
            <w:hideMark/>
          </w:tcPr>
          <w:p w14:paraId="7FEAD16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E708A2D" w14:textId="77777777" w:rsidR="007E29D3" w:rsidRPr="007E29D3" w:rsidRDefault="007E29D3" w:rsidP="007E29D3">
            <w:pPr>
              <w:jc w:val="right"/>
              <w:rPr>
                <w:color w:val="000000"/>
                <w:sz w:val="20"/>
                <w:szCs w:val="20"/>
              </w:rPr>
            </w:pPr>
            <w:r w:rsidRPr="007E29D3">
              <w:rPr>
                <w:color w:val="000000"/>
                <w:sz w:val="20"/>
                <w:szCs w:val="20"/>
              </w:rPr>
              <w:t>48</w:t>
            </w:r>
          </w:p>
        </w:tc>
        <w:tc>
          <w:tcPr>
            <w:tcW w:w="6511" w:type="dxa"/>
            <w:tcBorders>
              <w:top w:val="nil"/>
              <w:left w:val="nil"/>
              <w:bottom w:val="single" w:sz="4" w:space="0" w:color="auto"/>
              <w:right w:val="single" w:sz="4" w:space="0" w:color="auto"/>
            </w:tcBorders>
            <w:shd w:val="clear" w:color="000000" w:fill="FFFFFF"/>
            <w:hideMark/>
          </w:tcPr>
          <w:p w14:paraId="6E71C2E0"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102 мм</w:t>
            </w:r>
          </w:p>
        </w:tc>
        <w:tc>
          <w:tcPr>
            <w:tcW w:w="1276" w:type="dxa"/>
            <w:tcBorders>
              <w:top w:val="nil"/>
              <w:left w:val="nil"/>
              <w:bottom w:val="single" w:sz="4" w:space="0" w:color="auto"/>
              <w:right w:val="single" w:sz="4" w:space="0" w:color="auto"/>
            </w:tcBorders>
            <w:shd w:val="clear" w:color="000000" w:fill="FFFFFF"/>
            <w:noWrap/>
            <w:hideMark/>
          </w:tcPr>
          <w:p w14:paraId="1D4E062F"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555007D3"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7A48FFD1" w14:textId="77777777" w:rsidR="007E29D3" w:rsidRPr="007E29D3" w:rsidRDefault="007E29D3" w:rsidP="007E29D3">
            <w:pPr>
              <w:jc w:val="right"/>
              <w:rPr>
                <w:color w:val="000000"/>
                <w:sz w:val="20"/>
                <w:szCs w:val="20"/>
              </w:rPr>
            </w:pPr>
            <w:r w:rsidRPr="007E29D3">
              <w:rPr>
                <w:color w:val="000000"/>
                <w:sz w:val="20"/>
                <w:szCs w:val="20"/>
              </w:rPr>
              <w:t xml:space="preserve">3 668,59 </w:t>
            </w:r>
          </w:p>
        </w:tc>
        <w:tc>
          <w:tcPr>
            <w:tcW w:w="2439" w:type="dxa"/>
            <w:tcBorders>
              <w:top w:val="nil"/>
              <w:left w:val="nil"/>
              <w:bottom w:val="single" w:sz="4" w:space="0" w:color="auto"/>
              <w:right w:val="single" w:sz="4" w:space="0" w:color="auto"/>
            </w:tcBorders>
            <w:shd w:val="clear" w:color="000000" w:fill="FFFFFF"/>
            <w:noWrap/>
            <w:hideMark/>
          </w:tcPr>
          <w:p w14:paraId="5D8AF0C8" w14:textId="77777777" w:rsidR="007E29D3" w:rsidRPr="007E29D3" w:rsidRDefault="007E29D3" w:rsidP="007E29D3">
            <w:pPr>
              <w:jc w:val="right"/>
              <w:rPr>
                <w:color w:val="000000"/>
                <w:sz w:val="20"/>
                <w:szCs w:val="20"/>
              </w:rPr>
            </w:pPr>
            <w:r w:rsidRPr="007E29D3">
              <w:rPr>
                <w:color w:val="000000"/>
                <w:sz w:val="20"/>
                <w:szCs w:val="20"/>
              </w:rPr>
              <w:t xml:space="preserve">4 035,45 </w:t>
            </w:r>
          </w:p>
        </w:tc>
      </w:tr>
      <w:tr w:rsidR="007E29D3" w:rsidRPr="007E29D3" w14:paraId="499CCD8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B9642FE" w14:textId="77777777" w:rsidR="007E29D3" w:rsidRPr="007E29D3" w:rsidRDefault="007E29D3" w:rsidP="007E29D3">
            <w:pPr>
              <w:jc w:val="right"/>
              <w:rPr>
                <w:color w:val="000000"/>
                <w:sz w:val="20"/>
                <w:szCs w:val="20"/>
              </w:rPr>
            </w:pPr>
            <w:r w:rsidRPr="007E29D3">
              <w:rPr>
                <w:color w:val="000000"/>
                <w:sz w:val="20"/>
                <w:szCs w:val="20"/>
              </w:rPr>
              <w:t>19.46</w:t>
            </w:r>
          </w:p>
        </w:tc>
        <w:tc>
          <w:tcPr>
            <w:tcW w:w="1040" w:type="dxa"/>
            <w:tcBorders>
              <w:top w:val="nil"/>
              <w:left w:val="nil"/>
              <w:bottom w:val="single" w:sz="4" w:space="0" w:color="auto"/>
              <w:right w:val="single" w:sz="4" w:space="0" w:color="auto"/>
            </w:tcBorders>
            <w:shd w:val="clear" w:color="000000" w:fill="FFFFFF"/>
            <w:noWrap/>
            <w:hideMark/>
          </w:tcPr>
          <w:p w14:paraId="7E950B5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6E23A84"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000000" w:fill="FFFFFF"/>
            <w:hideMark/>
          </w:tcPr>
          <w:p w14:paraId="1FEBAF4C"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 /(за 2 раза)</w:t>
            </w:r>
          </w:p>
        </w:tc>
        <w:tc>
          <w:tcPr>
            <w:tcW w:w="1276" w:type="dxa"/>
            <w:tcBorders>
              <w:top w:val="nil"/>
              <w:left w:val="nil"/>
              <w:bottom w:val="single" w:sz="4" w:space="0" w:color="auto"/>
              <w:right w:val="single" w:sz="4" w:space="0" w:color="auto"/>
            </w:tcBorders>
            <w:shd w:val="clear" w:color="000000" w:fill="FFFFFF"/>
            <w:noWrap/>
            <w:hideMark/>
          </w:tcPr>
          <w:p w14:paraId="2FB0CC2E"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C95C4D3" w14:textId="77777777" w:rsidR="007E29D3" w:rsidRPr="007E29D3" w:rsidRDefault="007E29D3" w:rsidP="007E29D3">
            <w:pPr>
              <w:jc w:val="right"/>
              <w:rPr>
                <w:color w:val="000000"/>
                <w:sz w:val="20"/>
                <w:szCs w:val="20"/>
              </w:rPr>
            </w:pPr>
            <w:r w:rsidRPr="007E29D3">
              <w:rPr>
                <w:color w:val="000000"/>
                <w:sz w:val="20"/>
                <w:szCs w:val="20"/>
              </w:rPr>
              <w:t>0,6575</w:t>
            </w:r>
          </w:p>
        </w:tc>
        <w:tc>
          <w:tcPr>
            <w:tcW w:w="1275" w:type="dxa"/>
            <w:tcBorders>
              <w:top w:val="nil"/>
              <w:left w:val="nil"/>
              <w:bottom w:val="single" w:sz="4" w:space="0" w:color="auto"/>
              <w:right w:val="single" w:sz="4" w:space="0" w:color="auto"/>
            </w:tcBorders>
            <w:shd w:val="clear" w:color="000000" w:fill="FFFFFF"/>
            <w:noWrap/>
            <w:hideMark/>
          </w:tcPr>
          <w:p w14:paraId="08AC8A67" w14:textId="77777777" w:rsidR="007E29D3" w:rsidRPr="007E29D3" w:rsidRDefault="007E29D3" w:rsidP="007E29D3">
            <w:pPr>
              <w:jc w:val="right"/>
              <w:rPr>
                <w:color w:val="000000"/>
                <w:sz w:val="20"/>
                <w:szCs w:val="20"/>
              </w:rPr>
            </w:pPr>
            <w:r w:rsidRPr="007E29D3">
              <w:rPr>
                <w:color w:val="000000"/>
                <w:sz w:val="20"/>
                <w:szCs w:val="20"/>
              </w:rPr>
              <w:t xml:space="preserve">10 289,43 </w:t>
            </w:r>
          </w:p>
        </w:tc>
        <w:tc>
          <w:tcPr>
            <w:tcW w:w="2439" w:type="dxa"/>
            <w:tcBorders>
              <w:top w:val="nil"/>
              <w:left w:val="nil"/>
              <w:bottom w:val="single" w:sz="4" w:space="0" w:color="auto"/>
              <w:right w:val="single" w:sz="4" w:space="0" w:color="auto"/>
            </w:tcBorders>
            <w:shd w:val="clear" w:color="000000" w:fill="FFFFFF"/>
            <w:noWrap/>
            <w:hideMark/>
          </w:tcPr>
          <w:p w14:paraId="5E464A49" w14:textId="77777777" w:rsidR="007E29D3" w:rsidRPr="007E29D3" w:rsidRDefault="007E29D3" w:rsidP="007E29D3">
            <w:pPr>
              <w:jc w:val="right"/>
              <w:rPr>
                <w:color w:val="000000"/>
                <w:sz w:val="20"/>
                <w:szCs w:val="20"/>
              </w:rPr>
            </w:pPr>
            <w:r w:rsidRPr="007E29D3">
              <w:rPr>
                <w:color w:val="000000"/>
                <w:sz w:val="20"/>
                <w:szCs w:val="20"/>
              </w:rPr>
              <w:t xml:space="preserve">6 765,30 </w:t>
            </w:r>
          </w:p>
        </w:tc>
      </w:tr>
      <w:tr w:rsidR="007E29D3" w:rsidRPr="007E29D3" w14:paraId="5C43FFB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F867DCE" w14:textId="77777777" w:rsidR="007E29D3" w:rsidRPr="007E29D3" w:rsidRDefault="007E29D3" w:rsidP="007E29D3">
            <w:pPr>
              <w:jc w:val="right"/>
              <w:rPr>
                <w:color w:val="000000"/>
                <w:sz w:val="20"/>
                <w:szCs w:val="20"/>
              </w:rPr>
            </w:pPr>
            <w:r w:rsidRPr="007E29D3">
              <w:rPr>
                <w:color w:val="000000"/>
                <w:sz w:val="20"/>
                <w:szCs w:val="20"/>
              </w:rPr>
              <w:t>19.47</w:t>
            </w:r>
          </w:p>
        </w:tc>
        <w:tc>
          <w:tcPr>
            <w:tcW w:w="1040" w:type="dxa"/>
            <w:tcBorders>
              <w:top w:val="nil"/>
              <w:left w:val="nil"/>
              <w:bottom w:val="single" w:sz="4" w:space="0" w:color="auto"/>
              <w:right w:val="single" w:sz="4" w:space="0" w:color="auto"/>
            </w:tcBorders>
            <w:shd w:val="clear" w:color="000000" w:fill="FFFFFF"/>
            <w:noWrap/>
            <w:hideMark/>
          </w:tcPr>
          <w:p w14:paraId="05950AAD"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1C74339" w14:textId="77777777" w:rsidR="007E29D3" w:rsidRPr="007E29D3" w:rsidRDefault="007E29D3" w:rsidP="007E29D3">
            <w:pPr>
              <w:jc w:val="right"/>
              <w:rPr>
                <w:color w:val="000000"/>
                <w:sz w:val="20"/>
                <w:szCs w:val="20"/>
              </w:rPr>
            </w:pPr>
            <w:r w:rsidRPr="007E29D3">
              <w:rPr>
                <w:color w:val="000000"/>
                <w:sz w:val="20"/>
                <w:szCs w:val="20"/>
              </w:rPr>
              <w:t>50</w:t>
            </w:r>
          </w:p>
        </w:tc>
        <w:tc>
          <w:tcPr>
            <w:tcW w:w="6511" w:type="dxa"/>
            <w:tcBorders>
              <w:top w:val="nil"/>
              <w:left w:val="nil"/>
              <w:bottom w:val="single" w:sz="4" w:space="0" w:color="auto"/>
              <w:right w:val="single" w:sz="4" w:space="0" w:color="auto"/>
            </w:tcBorders>
            <w:shd w:val="clear" w:color="000000" w:fill="FFFFFF"/>
            <w:hideMark/>
          </w:tcPr>
          <w:p w14:paraId="146ABA46" w14:textId="77777777" w:rsidR="007E29D3" w:rsidRPr="007E29D3" w:rsidRDefault="007E29D3" w:rsidP="007E29D3">
            <w:pPr>
              <w:rPr>
                <w:color w:val="000000"/>
                <w:sz w:val="20"/>
                <w:szCs w:val="20"/>
              </w:rPr>
            </w:pPr>
            <w:r w:rsidRPr="007E29D3">
              <w:rPr>
                <w:color w:val="000000"/>
                <w:sz w:val="20"/>
                <w:szCs w:val="20"/>
              </w:rPr>
              <w:t>Вентили проходные муфтовые: 15Б1БК для воды и пара давлением 1,6 МПа (16 кгс/см2),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5D78DDB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0DF21A9"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0B1AF1E4" w14:textId="77777777" w:rsidR="007E29D3" w:rsidRPr="007E29D3" w:rsidRDefault="007E29D3" w:rsidP="007E29D3">
            <w:pPr>
              <w:jc w:val="right"/>
              <w:rPr>
                <w:color w:val="000000"/>
                <w:sz w:val="20"/>
                <w:szCs w:val="20"/>
              </w:rPr>
            </w:pPr>
            <w:r w:rsidRPr="007E29D3">
              <w:rPr>
                <w:color w:val="000000"/>
                <w:sz w:val="20"/>
                <w:szCs w:val="20"/>
              </w:rPr>
              <w:t xml:space="preserve">199,85 </w:t>
            </w:r>
          </w:p>
        </w:tc>
        <w:tc>
          <w:tcPr>
            <w:tcW w:w="2439" w:type="dxa"/>
            <w:tcBorders>
              <w:top w:val="nil"/>
              <w:left w:val="nil"/>
              <w:bottom w:val="single" w:sz="4" w:space="0" w:color="auto"/>
              <w:right w:val="single" w:sz="4" w:space="0" w:color="auto"/>
            </w:tcBorders>
            <w:shd w:val="clear" w:color="000000" w:fill="FFFFFF"/>
            <w:noWrap/>
            <w:hideMark/>
          </w:tcPr>
          <w:p w14:paraId="23BE72BA" w14:textId="77777777" w:rsidR="007E29D3" w:rsidRPr="007E29D3" w:rsidRDefault="007E29D3" w:rsidP="007E29D3">
            <w:pPr>
              <w:jc w:val="right"/>
              <w:rPr>
                <w:color w:val="000000"/>
                <w:sz w:val="20"/>
                <w:szCs w:val="20"/>
              </w:rPr>
            </w:pPr>
            <w:r w:rsidRPr="007E29D3">
              <w:rPr>
                <w:color w:val="000000"/>
                <w:sz w:val="20"/>
                <w:szCs w:val="20"/>
              </w:rPr>
              <w:t xml:space="preserve">2 398,20 </w:t>
            </w:r>
          </w:p>
        </w:tc>
      </w:tr>
      <w:tr w:rsidR="007E29D3" w:rsidRPr="007E29D3" w14:paraId="4187136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7B59271" w14:textId="77777777" w:rsidR="007E29D3" w:rsidRPr="007E29D3" w:rsidRDefault="007E29D3" w:rsidP="007E29D3">
            <w:pPr>
              <w:jc w:val="right"/>
              <w:rPr>
                <w:color w:val="000000"/>
                <w:sz w:val="20"/>
                <w:szCs w:val="20"/>
              </w:rPr>
            </w:pPr>
            <w:r w:rsidRPr="007E29D3">
              <w:rPr>
                <w:color w:val="000000"/>
                <w:sz w:val="20"/>
                <w:szCs w:val="20"/>
              </w:rPr>
              <w:t>19.48</w:t>
            </w:r>
          </w:p>
        </w:tc>
        <w:tc>
          <w:tcPr>
            <w:tcW w:w="1040" w:type="dxa"/>
            <w:tcBorders>
              <w:top w:val="nil"/>
              <w:left w:val="nil"/>
              <w:bottom w:val="single" w:sz="4" w:space="0" w:color="auto"/>
              <w:right w:val="single" w:sz="4" w:space="0" w:color="auto"/>
            </w:tcBorders>
            <w:shd w:val="clear" w:color="000000" w:fill="FFFFFF"/>
            <w:noWrap/>
            <w:hideMark/>
          </w:tcPr>
          <w:p w14:paraId="4BBFC660"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72A3C1A" w14:textId="77777777" w:rsidR="007E29D3" w:rsidRPr="007E29D3" w:rsidRDefault="007E29D3" w:rsidP="007E29D3">
            <w:pPr>
              <w:jc w:val="right"/>
              <w:rPr>
                <w:color w:val="000000"/>
                <w:sz w:val="20"/>
                <w:szCs w:val="20"/>
              </w:rPr>
            </w:pPr>
            <w:r w:rsidRPr="007E29D3">
              <w:rPr>
                <w:color w:val="000000"/>
                <w:sz w:val="20"/>
                <w:szCs w:val="20"/>
              </w:rPr>
              <w:t>51</w:t>
            </w:r>
          </w:p>
        </w:tc>
        <w:tc>
          <w:tcPr>
            <w:tcW w:w="6511" w:type="dxa"/>
            <w:tcBorders>
              <w:top w:val="nil"/>
              <w:left w:val="nil"/>
              <w:bottom w:val="single" w:sz="4" w:space="0" w:color="auto"/>
              <w:right w:val="single" w:sz="4" w:space="0" w:color="auto"/>
            </w:tcBorders>
            <w:shd w:val="clear" w:color="000000" w:fill="FFFFFF"/>
            <w:hideMark/>
          </w:tcPr>
          <w:p w14:paraId="4A506226" w14:textId="77777777" w:rsidR="007E29D3" w:rsidRPr="007E29D3" w:rsidRDefault="007E29D3" w:rsidP="007E29D3">
            <w:pPr>
              <w:rPr>
                <w:color w:val="000000"/>
                <w:sz w:val="20"/>
                <w:szCs w:val="20"/>
              </w:rPr>
            </w:pPr>
            <w:r w:rsidRPr="007E29D3">
              <w:rPr>
                <w:color w:val="000000"/>
                <w:sz w:val="20"/>
                <w:szCs w:val="20"/>
              </w:rPr>
              <w:t>Установка кранов поливочных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08D2283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15CB838"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5D13FCB5" w14:textId="77777777" w:rsidR="007E29D3" w:rsidRPr="007E29D3" w:rsidRDefault="007E29D3" w:rsidP="007E29D3">
            <w:pPr>
              <w:jc w:val="right"/>
              <w:rPr>
                <w:color w:val="000000"/>
                <w:sz w:val="20"/>
                <w:szCs w:val="20"/>
              </w:rPr>
            </w:pPr>
            <w:r w:rsidRPr="007E29D3">
              <w:rPr>
                <w:color w:val="000000"/>
                <w:sz w:val="20"/>
                <w:szCs w:val="20"/>
              </w:rPr>
              <w:t xml:space="preserve">444,21 </w:t>
            </w:r>
          </w:p>
        </w:tc>
        <w:tc>
          <w:tcPr>
            <w:tcW w:w="2439" w:type="dxa"/>
            <w:tcBorders>
              <w:top w:val="nil"/>
              <w:left w:val="nil"/>
              <w:bottom w:val="single" w:sz="4" w:space="0" w:color="auto"/>
              <w:right w:val="single" w:sz="4" w:space="0" w:color="auto"/>
            </w:tcBorders>
            <w:shd w:val="clear" w:color="000000" w:fill="FFFFFF"/>
            <w:noWrap/>
            <w:hideMark/>
          </w:tcPr>
          <w:p w14:paraId="62D286B7" w14:textId="77777777" w:rsidR="007E29D3" w:rsidRPr="007E29D3" w:rsidRDefault="007E29D3" w:rsidP="007E29D3">
            <w:pPr>
              <w:jc w:val="right"/>
              <w:rPr>
                <w:color w:val="000000"/>
                <w:sz w:val="20"/>
                <w:szCs w:val="20"/>
              </w:rPr>
            </w:pPr>
            <w:r w:rsidRPr="007E29D3">
              <w:rPr>
                <w:color w:val="000000"/>
                <w:sz w:val="20"/>
                <w:szCs w:val="20"/>
              </w:rPr>
              <w:t xml:space="preserve">1 776,84 </w:t>
            </w:r>
          </w:p>
        </w:tc>
      </w:tr>
      <w:tr w:rsidR="007E29D3" w:rsidRPr="007E29D3" w14:paraId="6E6ACA0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600A9CA" w14:textId="77777777" w:rsidR="007E29D3" w:rsidRPr="007E29D3" w:rsidRDefault="007E29D3" w:rsidP="007E29D3">
            <w:pPr>
              <w:jc w:val="right"/>
              <w:rPr>
                <w:color w:val="000000"/>
                <w:sz w:val="20"/>
                <w:szCs w:val="20"/>
              </w:rPr>
            </w:pPr>
            <w:r w:rsidRPr="007E29D3">
              <w:rPr>
                <w:color w:val="000000"/>
                <w:sz w:val="20"/>
                <w:szCs w:val="20"/>
              </w:rPr>
              <w:t>19.49</w:t>
            </w:r>
          </w:p>
        </w:tc>
        <w:tc>
          <w:tcPr>
            <w:tcW w:w="1040" w:type="dxa"/>
            <w:tcBorders>
              <w:top w:val="nil"/>
              <w:left w:val="nil"/>
              <w:bottom w:val="single" w:sz="4" w:space="0" w:color="auto"/>
              <w:right w:val="single" w:sz="4" w:space="0" w:color="auto"/>
            </w:tcBorders>
            <w:shd w:val="clear" w:color="000000" w:fill="FFFFFF"/>
            <w:noWrap/>
            <w:hideMark/>
          </w:tcPr>
          <w:p w14:paraId="127E93E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CFC155A"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000000" w:fill="FFFFFF"/>
            <w:hideMark/>
          </w:tcPr>
          <w:p w14:paraId="0DCBE5C8" w14:textId="77777777" w:rsidR="007E29D3" w:rsidRPr="007E29D3" w:rsidRDefault="007E29D3" w:rsidP="007E29D3">
            <w:pPr>
              <w:rPr>
                <w:color w:val="000000"/>
                <w:sz w:val="20"/>
                <w:szCs w:val="20"/>
              </w:rPr>
            </w:pPr>
            <w:r w:rsidRPr="007E29D3">
              <w:rPr>
                <w:color w:val="000000"/>
                <w:sz w:val="20"/>
                <w:szCs w:val="20"/>
              </w:rPr>
              <w:t>Рукава поливочные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623AD317"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5C1045B" w14:textId="77777777" w:rsidR="007E29D3" w:rsidRPr="007E29D3" w:rsidRDefault="007E29D3" w:rsidP="007E29D3">
            <w:pPr>
              <w:jc w:val="right"/>
              <w:rPr>
                <w:color w:val="000000"/>
                <w:sz w:val="20"/>
                <w:szCs w:val="20"/>
              </w:rPr>
            </w:pPr>
            <w:r w:rsidRPr="007E29D3">
              <w:rPr>
                <w:color w:val="000000"/>
                <w:sz w:val="20"/>
                <w:szCs w:val="20"/>
              </w:rPr>
              <w:t>80</w:t>
            </w:r>
          </w:p>
        </w:tc>
        <w:tc>
          <w:tcPr>
            <w:tcW w:w="1275" w:type="dxa"/>
            <w:tcBorders>
              <w:top w:val="nil"/>
              <w:left w:val="nil"/>
              <w:bottom w:val="single" w:sz="4" w:space="0" w:color="auto"/>
              <w:right w:val="single" w:sz="4" w:space="0" w:color="auto"/>
            </w:tcBorders>
            <w:shd w:val="clear" w:color="000000" w:fill="FFFFFF"/>
            <w:noWrap/>
            <w:hideMark/>
          </w:tcPr>
          <w:p w14:paraId="58D0D938" w14:textId="77777777" w:rsidR="007E29D3" w:rsidRPr="007E29D3" w:rsidRDefault="007E29D3" w:rsidP="007E29D3">
            <w:pPr>
              <w:jc w:val="right"/>
              <w:rPr>
                <w:color w:val="000000"/>
                <w:sz w:val="20"/>
                <w:szCs w:val="20"/>
              </w:rPr>
            </w:pPr>
            <w:r w:rsidRPr="007E29D3">
              <w:rPr>
                <w:color w:val="000000"/>
                <w:sz w:val="20"/>
                <w:szCs w:val="20"/>
              </w:rPr>
              <w:t xml:space="preserve">201,54 </w:t>
            </w:r>
          </w:p>
        </w:tc>
        <w:tc>
          <w:tcPr>
            <w:tcW w:w="2439" w:type="dxa"/>
            <w:tcBorders>
              <w:top w:val="nil"/>
              <w:left w:val="nil"/>
              <w:bottom w:val="single" w:sz="4" w:space="0" w:color="auto"/>
              <w:right w:val="single" w:sz="4" w:space="0" w:color="auto"/>
            </w:tcBorders>
            <w:shd w:val="clear" w:color="000000" w:fill="FFFFFF"/>
            <w:noWrap/>
            <w:hideMark/>
          </w:tcPr>
          <w:p w14:paraId="5F2A2218" w14:textId="77777777" w:rsidR="007E29D3" w:rsidRPr="007E29D3" w:rsidRDefault="007E29D3" w:rsidP="007E29D3">
            <w:pPr>
              <w:jc w:val="right"/>
              <w:rPr>
                <w:color w:val="000000"/>
                <w:sz w:val="20"/>
                <w:szCs w:val="20"/>
              </w:rPr>
            </w:pPr>
            <w:r w:rsidRPr="007E29D3">
              <w:rPr>
                <w:color w:val="000000"/>
                <w:sz w:val="20"/>
                <w:szCs w:val="20"/>
              </w:rPr>
              <w:t xml:space="preserve">16 123,20 </w:t>
            </w:r>
          </w:p>
        </w:tc>
      </w:tr>
      <w:tr w:rsidR="007E29D3" w:rsidRPr="007E29D3" w14:paraId="4AECF65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1D4A005" w14:textId="77777777" w:rsidR="007E29D3" w:rsidRPr="007E29D3" w:rsidRDefault="007E29D3" w:rsidP="007E29D3">
            <w:pPr>
              <w:jc w:val="right"/>
              <w:rPr>
                <w:color w:val="000000"/>
                <w:sz w:val="20"/>
                <w:szCs w:val="20"/>
              </w:rPr>
            </w:pPr>
            <w:r w:rsidRPr="007E29D3">
              <w:rPr>
                <w:color w:val="000000"/>
                <w:sz w:val="20"/>
                <w:szCs w:val="20"/>
              </w:rPr>
              <w:t>19.50</w:t>
            </w:r>
          </w:p>
        </w:tc>
        <w:tc>
          <w:tcPr>
            <w:tcW w:w="1040" w:type="dxa"/>
            <w:tcBorders>
              <w:top w:val="nil"/>
              <w:left w:val="nil"/>
              <w:bottom w:val="single" w:sz="4" w:space="0" w:color="auto"/>
              <w:right w:val="single" w:sz="4" w:space="0" w:color="auto"/>
            </w:tcBorders>
            <w:shd w:val="clear" w:color="000000" w:fill="FFFFFF"/>
            <w:noWrap/>
            <w:hideMark/>
          </w:tcPr>
          <w:p w14:paraId="250BABD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BCD4B80" w14:textId="77777777" w:rsidR="007E29D3" w:rsidRPr="007E29D3" w:rsidRDefault="007E29D3" w:rsidP="007E29D3">
            <w:pPr>
              <w:jc w:val="right"/>
              <w:rPr>
                <w:color w:val="000000"/>
                <w:sz w:val="20"/>
                <w:szCs w:val="20"/>
              </w:rPr>
            </w:pPr>
            <w:r w:rsidRPr="007E29D3">
              <w:rPr>
                <w:color w:val="000000"/>
                <w:sz w:val="20"/>
                <w:szCs w:val="20"/>
              </w:rPr>
              <w:t>53</w:t>
            </w:r>
          </w:p>
        </w:tc>
        <w:tc>
          <w:tcPr>
            <w:tcW w:w="6511" w:type="dxa"/>
            <w:tcBorders>
              <w:top w:val="nil"/>
              <w:left w:val="nil"/>
              <w:bottom w:val="single" w:sz="4" w:space="0" w:color="auto"/>
              <w:right w:val="single" w:sz="4" w:space="0" w:color="auto"/>
            </w:tcBorders>
            <w:shd w:val="clear" w:color="000000" w:fill="FFFFFF"/>
            <w:hideMark/>
          </w:tcPr>
          <w:p w14:paraId="1DD63DE7" w14:textId="77777777" w:rsidR="007E29D3" w:rsidRPr="007E29D3" w:rsidRDefault="007E29D3" w:rsidP="007E29D3">
            <w:pPr>
              <w:rPr>
                <w:color w:val="000000"/>
                <w:sz w:val="20"/>
                <w:szCs w:val="20"/>
              </w:rPr>
            </w:pPr>
            <w:r w:rsidRPr="007E29D3">
              <w:rPr>
                <w:color w:val="000000"/>
                <w:sz w:val="20"/>
                <w:szCs w:val="20"/>
              </w:rPr>
              <w:t>Установка фланцевых соединений на стальных трубопроводах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3F117693" w14:textId="77777777" w:rsidR="007E29D3" w:rsidRPr="007E29D3" w:rsidRDefault="007E29D3" w:rsidP="007E29D3">
            <w:pPr>
              <w:jc w:val="right"/>
              <w:rPr>
                <w:color w:val="000000"/>
                <w:sz w:val="20"/>
                <w:szCs w:val="20"/>
              </w:rPr>
            </w:pPr>
            <w:r w:rsidRPr="007E29D3">
              <w:rPr>
                <w:color w:val="000000"/>
                <w:sz w:val="20"/>
                <w:szCs w:val="20"/>
              </w:rPr>
              <w:t>соединение</w:t>
            </w:r>
          </w:p>
        </w:tc>
        <w:tc>
          <w:tcPr>
            <w:tcW w:w="1134" w:type="dxa"/>
            <w:tcBorders>
              <w:top w:val="nil"/>
              <w:left w:val="nil"/>
              <w:bottom w:val="single" w:sz="4" w:space="0" w:color="auto"/>
              <w:right w:val="single" w:sz="4" w:space="0" w:color="auto"/>
            </w:tcBorders>
            <w:shd w:val="clear" w:color="000000" w:fill="FFFFFF"/>
            <w:noWrap/>
            <w:hideMark/>
          </w:tcPr>
          <w:p w14:paraId="1BFEACF6"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143E1EC1" w14:textId="77777777" w:rsidR="007E29D3" w:rsidRPr="007E29D3" w:rsidRDefault="007E29D3" w:rsidP="007E29D3">
            <w:pPr>
              <w:jc w:val="right"/>
              <w:rPr>
                <w:color w:val="000000"/>
                <w:sz w:val="20"/>
                <w:szCs w:val="20"/>
              </w:rPr>
            </w:pPr>
            <w:r w:rsidRPr="007E29D3">
              <w:rPr>
                <w:color w:val="000000"/>
                <w:sz w:val="20"/>
                <w:szCs w:val="20"/>
              </w:rPr>
              <w:t xml:space="preserve">1 368,81 </w:t>
            </w:r>
          </w:p>
        </w:tc>
        <w:tc>
          <w:tcPr>
            <w:tcW w:w="2439" w:type="dxa"/>
            <w:tcBorders>
              <w:top w:val="nil"/>
              <w:left w:val="nil"/>
              <w:bottom w:val="single" w:sz="4" w:space="0" w:color="auto"/>
              <w:right w:val="single" w:sz="4" w:space="0" w:color="auto"/>
            </w:tcBorders>
            <w:shd w:val="clear" w:color="000000" w:fill="FFFFFF"/>
            <w:noWrap/>
            <w:hideMark/>
          </w:tcPr>
          <w:p w14:paraId="2E2E8D3C" w14:textId="77777777" w:rsidR="007E29D3" w:rsidRPr="007E29D3" w:rsidRDefault="007E29D3" w:rsidP="007E29D3">
            <w:pPr>
              <w:jc w:val="right"/>
              <w:rPr>
                <w:color w:val="000000"/>
                <w:sz w:val="20"/>
                <w:szCs w:val="20"/>
              </w:rPr>
            </w:pPr>
            <w:r w:rsidRPr="007E29D3">
              <w:rPr>
                <w:color w:val="000000"/>
                <w:sz w:val="20"/>
                <w:szCs w:val="20"/>
              </w:rPr>
              <w:t xml:space="preserve">8 212,86 </w:t>
            </w:r>
          </w:p>
        </w:tc>
      </w:tr>
      <w:tr w:rsidR="007E29D3" w:rsidRPr="007E29D3" w14:paraId="4DCD61B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FB31C47" w14:textId="77777777" w:rsidR="007E29D3" w:rsidRPr="007E29D3" w:rsidRDefault="007E29D3" w:rsidP="007E29D3">
            <w:pPr>
              <w:jc w:val="right"/>
              <w:rPr>
                <w:color w:val="000000"/>
                <w:sz w:val="20"/>
                <w:szCs w:val="20"/>
              </w:rPr>
            </w:pPr>
            <w:r w:rsidRPr="007E29D3">
              <w:rPr>
                <w:color w:val="000000"/>
                <w:sz w:val="20"/>
                <w:szCs w:val="20"/>
              </w:rPr>
              <w:t>19.51</w:t>
            </w:r>
          </w:p>
        </w:tc>
        <w:tc>
          <w:tcPr>
            <w:tcW w:w="1040" w:type="dxa"/>
            <w:tcBorders>
              <w:top w:val="nil"/>
              <w:left w:val="nil"/>
              <w:bottom w:val="single" w:sz="4" w:space="0" w:color="auto"/>
              <w:right w:val="single" w:sz="4" w:space="0" w:color="auto"/>
            </w:tcBorders>
            <w:shd w:val="clear" w:color="000000" w:fill="FFFFFF"/>
            <w:noWrap/>
            <w:hideMark/>
          </w:tcPr>
          <w:p w14:paraId="1550C43C"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684EFC3" w14:textId="77777777" w:rsidR="007E29D3" w:rsidRPr="007E29D3" w:rsidRDefault="007E29D3" w:rsidP="007E29D3">
            <w:pPr>
              <w:jc w:val="right"/>
              <w:rPr>
                <w:color w:val="000000"/>
                <w:sz w:val="20"/>
                <w:szCs w:val="20"/>
              </w:rPr>
            </w:pPr>
            <w:r w:rsidRPr="007E29D3">
              <w:rPr>
                <w:color w:val="000000"/>
                <w:sz w:val="20"/>
                <w:szCs w:val="20"/>
              </w:rPr>
              <w:t>54</w:t>
            </w:r>
          </w:p>
        </w:tc>
        <w:tc>
          <w:tcPr>
            <w:tcW w:w="6511" w:type="dxa"/>
            <w:tcBorders>
              <w:top w:val="nil"/>
              <w:left w:val="nil"/>
              <w:bottom w:val="single" w:sz="4" w:space="0" w:color="auto"/>
              <w:right w:val="single" w:sz="4" w:space="0" w:color="auto"/>
            </w:tcBorders>
            <w:shd w:val="clear" w:color="000000" w:fill="FFFFFF"/>
            <w:hideMark/>
          </w:tcPr>
          <w:p w14:paraId="44EEEDFF" w14:textId="77777777" w:rsidR="007E29D3" w:rsidRPr="007E29D3" w:rsidRDefault="007E29D3" w:rsidP="007E29D3">
            <w:pPr>
              <w:rPr>
                <w:color w:val="000000"/>
                <w:sz w:val="20"/>
                <w:szCs w:val="20"/>
              </w:rPr>
            </w:pPr>
            <w:r w:rsidRPr="007E29D3">
              <w:rPr>
                <w:color w:val="000000"/>
                <w:sz w:val="20"/>
                <w:szCs w:val="20"/>
              </w:rPr>
              <w:t>Фланцы из стали марок ВСт3сп2, ВСт3сп3 для трубопроводов, с соединительным выступом на условное давление: Ру 1,6 МПа (16 кгс/см2), диаметром условного прохода 80 мм</w:t>
            </w:r>
          </w:p>
        </w:tc>
        <w:tc>
          <w:tcPr>
            <w:tcW w:w="1276" w:type="dxa"/>
            <w:tcBorders>
              <w:top w:val="nil"/>
              <w:left w:val="nil"/>
              <w:bottom w:val="single" w:sz="4" w:space="0" w:color="auto"/>
              <w:right w:val="single" w:sz="4" w:space="0" w:color="auto"/>
            </w:tcBorders>
            <w:shd w:val="clear" w:color="000000" w:fill="FFFFFF"/>
            <w:noWrap/>
            <w:hideMark/>
          </w:tcPr>
          <w:p w14:paraId="1D2D278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852425A"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36C86E82" w14:textId="77777777" w:rsidR="007E29D3" w:rsidRPr="007E29D3" w:rsidRDefault="007E29D3" w:rsidP="007E29D3">
            <w:pPr>
              <w:jc w:val="right"/>
              <w:rPr>
                <w:color w:val="000000"/>
                <w:sz w:val="20"/>
                <w:szCs w:val="20"/>
              </w:rPr>
            </w:pPr>
            <w:r w:rsidRPr="007E29D3">
              <w:rPr>
                <w:color w:val="000000"/>
                <w:sz w:val="20"/>
                <w:szCs w:val="20"/>
              </w:rPr>
              <w:t xml:space="preserve">512,58 </w:t>
            </w:r>
          </w:p>
        </w:tc>
        <w:tc>
          <w:tcPr>
            <w:tcW w:w="2439" w:type="dxa"/>
            <w:tcBorders>
              <w:top w:val="nil"/>
              <w:left w:val="nil"/>
              <w:bottom w:val="single" w:sz="4" w:space="0" w:color="auto"/>
              <w:right w:val="single" w:sz="4" w:space="0" w:color="auto"/>
            </w:tcBorders>
            <w:shd w:val="clear" w:color="000000" w:fill="FFFFFF"/>
            <w:noWrap/>
            <w:hideMark/>
          </w:tcPr>
          <w:p w14:paraId="424435B6" w14:textId="77777777" w:rsidR="007E29D3" w:rsidRPr="007E29D3" w:rsidRDefault="007E29D3" w:rsidP="007E29D3">
            <w:pPr>
              <w:jc w:val="right"/>
              <w:rPr>
                <w:color w:val="000000"/>
                <w:sz w:val="20"/>
                <w:szCs w:val="20"/>
              </w:rPr>
            </w:pPr>
            <w:r w:rsidRPr="007E29D3">
              <w:rPr>
                <w:color w:val="000000"/>
                <w:sz w:val="20"/>
                <w:szCs w:val="20"/>
              </w:rPr>
              <w:t xml:space="preserve">3 075,48 </w:t>
            </w:r>
          </w:p>
        </w:tc>
      </w:tr>
      <w:tr w:rsidR="007E29D3" w:rsidRPr="007E29D3" w14:paraId="03A1A6E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B2A2762" w14:textId="77777777" w:rsidR="007E29D3" w:rsidRPr="007E29D3" w:rsidRDefault="007E29D3" w:rsidP="007E29D3">
            <w:pPr>
              <w:jc w:val="right"/>
              <w:rPr>
                <w:color w:val="000000"/>
                <w:sz w:val="20"/>
                <w:szCs w:val="20"/>
              </w:rPr>
            </w:pPr>
            <w:r w:rsidRPr="007E29D3">
              <w:rPr>
                <w:color w:val="000000"/>
                <w:sz w:val="20"/>
                <w:szCs w:val="20"/>
              </w:rPr>
              <w:t>19.52</w:t>
            </w:r>
          </w:p>
        </w:tc>
        <w:tc>
          <w:tcPr>
            <w:tcW w:w="1040" w:type="dxa"/>
            <w:tcBorders>
              <w:top w:val="nil"/>
              <w:left w:val="nil"/>
              <w:bottom w:val="single" w:sz="4" w:space="0" w:color="auto"/>
              <w:right w:val="single" w:sz="4" w:space="0" w:color="auto"/>
            </w:tcBorders>
            <w:shd w:val="clear" w:color="000000" w:fill="FFFFFF"/>
            <w:noWrap/>
            <w:hideMark/>
          </w:tcPr>
          <w:p w14:paraId="7B35B12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5D9AA69" w14:textId="77777777" w:rsidR="007E29D3" w:rsidRPr="007E29D3" w:rsidRDefault="007E29D3" w:rsidP="007E29D3">
            <w:pPr>
              <w:jc w:val="right"/>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000000" w:fill="FFFFFF"/>
            <w:hideMark/>
          </w:tcPr>
          <w:p w14:paraId="1A6B738F" w14:textId="77777777" w:rsidR="007E29D3" w:rsidRPr="007E29D3" w:rsidRDefault="007E29D3" w:rsidP="007E29D3">
            <w:pPr>
              <w:rPr>
                <w:color w:val="000000"/>
                <w:sz w:val="20"/>
                <w:szCs w:val="20"/>
              </w:rPr>
            </w:pPr>
            <w:r w:rsidRPr="007E29D3">
              <w:rPr>
                <w:color w:val="000000"/>
                <w:sz w:val="20"/>
                <w:szCs w:val="20"/>
              </w:rPr>
              <w:t>Установка фланцевых соединений на стальных трубопроводах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273D00A1" w14:textId="77777777" w:rsidR="007E29D3" w:rsidRPr="007E29D3" w:rsidRDefault="007E29D3" w:rsidP="007E29D3">
            <w:pPr>
              <w:jc w:val="right"/>
              <w:rPr>
                <w:color w:val="000000"/>
                <w:sz w:val="20"/>
                <w:szCs w:val="20"/>
              </w:rPr>
            </w:pPr>
            <w:r w:rsidRPr="007E29D3">
              <w:rPr>
                <w:color w:val="000000"/>
                <w:sz w:val="20"/>
                <w:szCs w:val="20"/>
              </w:rPr>
              <w:t>соединение</w:t>
            </w:r>
          </w:p>
        </w:tc>
        <w:tc>
          <w:tcPr>
            <w:tcW w:w="1134" w:type="dxa"/>
            <w:tcBorders>
              <w:top w:val="nil"/>
              <w:left w:val="nil"/>
              <w:bottom w:val="single" w:sz="4" w:space="0" w:color="auto"/>
              <w:right w:val="single" w:sz="4" w:space="0" w:color="auto"/>
            </w:tcBorders>
            <w:shd w:val="clear" w:color="000000" w:fill="FFFFFF"/>
            <w:noWrap/>
            <w:hideMark/>
          </w:tcPr>
          <w:p w14:paraId="6A4DE57F"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496A1E24" w14:textId="77777777" w:rsidR="007E29D3" w:rsidRPr="007E29D3" w:rsidRDefault="007E29D3" w:rsidP="007E29D3">
            <w:pPr>
              <w:jc w:val="right"/>
              <w:rPr>
                <w:color w:val="000000"/>
                <w:sz w:val="20"/>
                <w:szCs w:val="20"/>
              </w:rPr>
            </w:pPr>
            <w:r w:rsidRPr="007E29D3">
              <w:rPr>
                <w:color w:val="000000"/>
                <w:sz w:val="20"/>
                <w:szCs w:val="20"/>
              </w:rPr>
              <w:t xml:space="preserve">1 458,02 </w:t>
            </w:r>
          </w:p>
        </w:tc>
        <w:tc>
          <w:tcPr>
            <w:tcW w:w="2439" w:type="dxa"/>
            <w:tcBorders>
              <w:top w:val="nil"/>
              <w:left w:val="nil"/>
              <w:bottom w:val="single" w:sz="4" w:space="0" w:color="auto"/>
              <w:right w:val="single" w:sz="4" w:space="0" w:color="auto"/>
            </w:tcBorders>
            <w:shd w:val="clear" w:color="000000" w:fill="FFFFFF"/>
            <w:noWrap/>
            <w:hideMark/>
          </w:tcPr>
          <w:p w14:paraId="07131F3A" w14:textId="77777777" w:rsidR="007E29D3" w:rsidRPr="007E29D3" w:rsidRDefault="007E29D3" w:rsidP="007E29D3">
            <w:pPr>
              <w:jc w:val="right"/>
              <w:rPr>
                <w:color w:val="000000"/>
                <w:sz w:val="20"/>
                <w:szCs w:val="20"/>
              </w:rPr>
            </w:pPr>
            <w:r w:rsidRPr="007E29D3">
              <w:rPr>
                <w:color w:val="000000"/>
                <w:sz w:val="20"/>
                <w:szCs w:val="20"/>
              </w:rPr>
              <w:t xml:space="preserve">2 916,04 </w:t>
            </w:r>
          </w:p>
        </w:tc>
      </w:tr>
      <w:tr w:rsidR="007E29D3" w:rsidRPr="007E29D3" w14:paraId="34D213C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B8B98B1" w14:textId="77777777" w:rsidR="007E29D3" w:rsidRPr="007E29D3" w:rsidRDefault="007E29D3" w:rsidP="007E29D3">
            <w:pPr>
              <w:jc w:val="right"/>
              <w:rPr>
                <w:color w:val="000000"/>
                <w:sz w:val="20"/>
                <w:szCs w:val="20"/>
              </w:rPr>
            </w:pPr>
            <w:r w:rsidRPr="007E29D3">
              <w:rPr>
                <w:color w:val="000000"/>
                <w:sz w:val="20"/>
                <w:szCs w:val="20"/>
              </w:rPr>
              <w:t>19.53</w:t>
            </w:r>
          </w:p>
        </w:tc>
        <w:tc>
          <w:tcPr>
            <w:tcW w:w="1040" w:type="dxa"/>
            <w:tcBorders>
              <w:top w:val="nil"/>
              <w:left w:val="nil"/>
              <w:bottom w:val="single" w:sz="4" w:space="0" w:color="auto"/>
              <w:right w:val="single" w:sz="4" w:space="0" w:color="auto"/>
            </w:tcBorders>
            <w:shd w:val="clear" w:color="000000" w:fill="FFFFFF"/>
            <w:noWrap/>
            <w:hideMark/>
          </w:tcPr>
          <w:p w14:paraId="656DBCC7"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DF00F83" w14:textId="77777777" w:rsidR="007E29D3" w:rsidRPr="007E29D3" w:rsidRDefault="007E29D3" w:rsidP="007E29D3">
            <w:pPr>
              <w:jc w:val="right"/>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000000" w:fill="FFFFFF"/>
            <w:hideMark/>
          </w:tcPr>
          <w:p w14:paraId="3D8FD9AD" w14:textId="77777777" w:rsidR="007E29D3" w:rsidRPr="007E29D3" w:rsidRDefault="007E29D3" w:rsidP="007E29D3">
            <w:pPr>
              <w:rPr>
                <w:color w:val="000000"/>
                <w:sz w:val="20"/>
                <w:szCs w:val="20"/>
              </w:rPr>
            </w:pPr>
            <w:r w:rsidRPr="007E29D3">
              <w:rPr>
                <w:color w:val="000000"/>
                <w:sz w:val="20"/>
                <w:szCs w:val="20"/>
              </w:rPr>
              <w:t>Фланцы из стали марок ВСт3сп2, ВСт3сп3 для трубопроводов, с соединительным выступом на условное давление: Ру 1,6 МПа (16 кгс/см2), диаметром условного прохода 100 мм</w:t>
            </w:r>
          </w:p>
        </w:tc>
        <w:tc>
          <w:tcPr>
            <w:tcW w:w="1276" w:type="dxa"/>
            <w:tcBorders>
              <w:top w:val="nil"/>
              <w:left w:val="nil"/>
              <w:bottom w:val="single" w:sz="4" w:space="0" w:color="auto"/>
              <w:right w:val="single" w:sz="4" w:space="0" w:color="auto"/>
            </w:tcBorders>
            <w:shd w:val="clear" w:color="000000" w:fill="FFFFFF"/>
            <w:noWrap/>
            <w:hideMark/>
          </w:tcPr>
          <w:p w14:paraId="529E877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6BF6387"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75A0B96" w14:textId="77777777" w:rsidR="007E29D3" w:rsidRPr="007E29D3" w:rsidRDefault="007E29D3" w:rsidP="007E29D3">
            <w:pPr>
              <w:jc w:val="right"/>
              <w:rPr>
                <w:color w:val="000000"/>
                <w:sz w:val="20"/>
                <w:szCs w:val="20"/>
              </w:rPr>
            </w:pPr>
            <w:r w:rsidRPr="007E29D3">
              <w:rPr>
                <w:color w:val="000000"/>
                <w:sz w:val="20"/>
                <w:szCs w:val="20"/>
              </w:rPr>
              <w:t xml:space="preserve">690,03 </w:t>
            </w:r>
          </w:p>
        </w:tc>
        <w:tc>
          <w:tcPr>
            <w:tcW w:w="2439" w:type="dxa"/>
            <w:tcBorders>
              <w:top w:val="nil"/>
              <w:left w:val="nil"/>
              <w:bottom w:val="single" w:sz="4" w:space="0" w:color="auto"/>
              <w:right w:val="single" w:sz="4" w:space="0" w:color="auto"/>
            </w:tcBorders>
            <w:shd w:val="clear" w:color="000000" w:fill="FFFFFF"/>
            <w:noWrap/>
            <w:hideMark/>
          </w:tcPr>
          <w:p w14:paraId="747B2F4A" w14:textId="77777777" w:rsidR="007E29D3" w:rsidRPr="007E29D3" w:rsidRDefault="007E29D3" w:rsidP="007E29D3">
            <w:pPr>
              <w:jc w:val="right"/>
              <w:rPr>
                <w:color w:val="000000"/>
                <w:sz w:val="20"/>
                <w:szCs w:val="20"/>
              </w:rPr>
            </w:pPr>
            <w:r w:rsidRPr="007E29D3">
              <w:rPr>
                <w:color w:val="000000"/>
                <w:sz w:val="20"/>
                <w:szCs w:val="20"/>
              </w:rPr>
              <w:t xml:space="preserve">1 380,06 </w:t>
            </w:r>
          </w:p>
        </w:tc>
      </w:tr>
      <w:tr w:rsidR="007E29D3" w:rsidRPr="007E29D3" w14:paraId="30B1749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A4CC64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E5F729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EBC4B7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8A920F9" w14:textId="77777777" w:rsidR="007E29D3" w:rsidRPr="007E29D3" w:rsidRDefault="007E29D3" w:rsidP="007E29D3">
            <w:pPr>
              <w:rPr>
                <w:b/>
                <w:bCs/>
                <w:color w:val="000000"/>
                <w:sz w:val="20"/>
                <w:szCs w:val="20"/>
              </w:rPr>
            </w:pPr>
            <w:r w:rsidRPr="007E29D3">
              <w:rPr>
                <w:b/>
                <w:bCs/>
                <w:color w:val="000000"/>
                <w:sz w:val="20"/>
                <w:szCs w:val="20"/>
              </w:rPr>
              <w:t>Противопожарное оборудование</w:t>
            </w:r>
          </w:p>
        </w:tc>
        <w:tc>
          <w:tcPr>
            <w:tcW w:w="1276" w:type="dxa"/>
            <w:tcBorders>
              <w:top w:val="nil"/>
              <w:left w:val="nil"/>
              <w:bottom w:val="single" w:sz="4" w:space="0" w:color="auto"/>
              <w:right w:val="single" w:sz="4" w:space="0" w:color="auto"/>
            </w:tcBorders>
            <w:shd w:val="clear" w:color="000000" w:fill="FFFFFF"/>
            <w:noWrap/>
            <w:hideMark/>
          </w:tcPr>
          <w:p w14:paraId="0B62E87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C7E034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951F03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779A4B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34185D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2D2E32E" w14:textId="77777777" w:rsidR="007E29D3" w:rsidRPr="007E29D3" w:rsidRDefault="007E29D3" w:rsidP="007E29D3">
            <w:pPr>
              <w:jc w:val="right"/>
              <w:rPr>
                <w:color w:val="000000"/>
                <w:sz w:val="20"/>
                <w:szCs w:val="20"/>
              </w:rPr>
            </w:pPr>
            <w:r w:rsidRPr="007E29D3">
              <w:rPr>
                <w:color w:val="000000"/>
                <w:sz w:val="20"/>
                <w:szCs w:val="20"/>
              </w:rPr>
              <w:t>19.54</w:t>
            </w:r>
          </w:p>
        </w:tc>
        <w:tc>
          <w:tcPr>
            <w:tcW w:w="1040" w:type="dxa"/>
            <w:tcBorders>
              <w:top w:val="nil"/>
              <w:left w:val="nil"/>
              <w:bottom w:val="single" w:sz="4" w:space="0" w:color="auto"/>
              <w:right w:val="single" w:sz="4" w:space="0" w:color="auto"/>
            </w:tcBorders>
            <w:shd w:val="clear" w:color="000000" w:fill="FFFFFF"/>
            <w:noWrap/>
            <w:hideMark/>
          </w:tcPr>
          <w:p w14:paraId="0F622E2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490A0B3" w14:textId="77777777" w:rsidR="007E29D3" w:rsidRPr="007E29D3" w:rsidRDefault="007E29D3" w:rsidP="007E29D3">
            <w:pPr>
              <w:jc w:val="right"/>
              <w:rPr>
                <w:color w:val="000000"/>
                <w:sz w:val="20"/>
                <w:szCs w:val="20"/>
              </w:rPr>
            </w:pPr>
            <w:r w:rsidRPr="007E29D3">
              <w:rPr>
                <w:color w:val="000000"/>
                <w:sz w:val="20"/>
                <w:szCs w:val="20"/>
              </w:rPr>
              <w:t>57</w:t>
            </w:r>
          </w:p>
        </w:tc>
        <w:tc>
          <w:tcPr>
            <w:tcW w:w="6511" w:type="dxa"/>
            <w:tcBorders>
              <w:top w:val="nil"/>
              <w:left w:val="nil"/>
              <w:bottom w:val="single" w:sz="4" w:space="0" w:color="auto"/>
              <w:right w:val="single" w:sz="4" w:space="0" w:color="auto"/>
            </w:tcBorders>
            <w:shd w:val="clear" w:color="000000" w:fill="FFFFFF"/>
            <w:hideMark/>
          </w:tcPr>
          <w:p w14:paraId="7B71BE67" w14:textId="77777777" w:rsidR="007E29D3" w:rsidRPr="007E29D3" w:rsidRDefault="007E29D3" w:rsidP="007E29D3">
            <w:pPr>
              <w:rPr>
                <w:color w:val="000000"/>
                <w:sz w:val="20"/>
                <w:szCs w:val="20"/>
              </w:rPr>
            </w:pPr>
            <w:r w:rsidRPr="007E29D3">
              <w:rPr>
                <w:color w:val="000000"/>
                <w:sz w:val="20"/>
                <w:szCs w:val="20"/>
              </w:rPr>
              <w:t>Установка кранов пожарных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55A26B4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2FA785B"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6DE814AC" w14:textId="77777777" w:rsidR="007E29D3" w:rsidRPr="007E29D3" w:rsidRDefault="007E29D3" w:rsidP="007E29D3">
            <w:pPr>
              <w:jc w:val="right"/>
              <w:rPr>
                <w:color w:val="000000"/>
                <w:sz w:val="20"/>
                <w:szCs w:val="20"/>
              </w:rPr>
            </w:pPr>
            <w:r w:rsidRPr="007E29D3">
              <w:rPr>
                <w:color w:val="000000"/>
                <w:sz w:val="20"/>
                <w:szCs w:val="20"/>
              </w:rPr>
              <w:t xml:space="preserve">3 384,30 </w:t>
            </w:r>
          </w:p>
        </w:tc>
        <w:tc>
          <w:tcPr>
            <w:tcW w:w="2439" w:type="dxa"/>
            <w:tcBorders>
              <w:top w:val="nil"/>
              <w:left w:val="nil"/>
              <w:bottom w:val="single" w:sz="4" w:space="0" w:color="auto"/>
              <w:right w:val="single" w:sz="4" w:space="0" w:color="auto"/>
            </w:tcBorders>
            <w:shd w:val="clear" w:color="000000" w:fill="FFFFFF"/>
            <w:noWrap/>
            <w:hideMark/>
          </w:tcPr>
          <w:p w14:paraId="7B6DED9C" w14:textId="77777777" w:rsidR="007E29D3" w:rsidRPr="007E29D3" w:rsidRDefault="007E29D3" w:rsidP="007E29D3">
            <w:pPr>
              <w:jc w:val="right"/>
              <w:rPr>
                <w:color w:val="000000"/>
                <w:sz w:val="20"/>
                <w:szCs w:val="20"/>
              </w:rPr>
            </w:pPr>
            <w:r w:rsidRPr="007E29D3">
              <w:rPr>
                <w:color w:val="000000"/>
                <w:sz w:val="20"/>
                <w:szCs w:val="20"/>
              </w:rPr>
              <w:t xml:space="preserve">40 611,60 </w:t>
            </w:r>
          </w:p>
        </w:tc>
      </w:tr>
      <w:tr w:rsidR="007E29D3" w:rsidRPr="007E29D3" w14:paraId="6BD368C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3B9436E" w14:textId="77777777" w:rsidR="007E29D3" w:rsidRPr="007E29D3" w:rsidRDefault="007E29D3" w:rsidP="007E29D3">
            <w:pPr>
              <w:jc w:val="right"/>
              <w:rPr>
                <w:color w:val="000000"/>
                <w:sz w:val="20"/>
                <w:szCs w:val="20"/>
              </w:rPr>
            </w:pPr>
            <w:r w:rsidRPr="007E29D3">
              <w:rPr>
                <w:color w:val="000000"/>
                <w:sz w:val="20"/>
                <w:szCs w:val="20"/>
              </w:rPr>
              <w:t>19.55</w:t>
            </w:r>
          </w:p>
        </w:tc>
        <w:tc>
          <w:tcPr>
            <w:tcW w:w="1040" w:type="dxa"/>
            <w:tcBorders>
              <w:top w:val="nil"/>
              <w:left w:val="nil"/>
              <w:bottom w:val="single" w:sz="4" w:space="0" w:color="auto"/>
              <w:right w:val="single" w:sz="4" w:space="0" w:color="auto"/>
            </w:tcBorders>
            <w:shd w:val="clear" w:color="000000" w:fill="FFFFFF"/>
            <w:noWrap/>
            <w:hideMark/>
          </w:tcPr>
          <w:p w14:paraId="355CAC20"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F44274F"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34A4D9D1" w14:textId="77777777" w:rsidR="007E29D3" w:rsidRPr="007E29D3" w:rsidRDefault="007E29D3" w:rsidP="007E29D3">
            <w:pPr>
              <w:rPr>
                <w:color w:val="000000"/>
                <w:sz w:val="20"/>
                <w:szCs w:val="20"/>
              </w:rPr>
            </w:pPr>
            <w:r w:rsidRPr="007E29D3">
              <w:rPr>
                <w:color w:val="000000"/>
                <w:sz w:val="20"/>
                <w:szCs w:val="20"/>
              </w:rPr>
              <w:t>Рукава пожарные льняные сухого прядения нормальные, диаметром 51 мм</w:t>
            </w:r>
          </w:p>
        </w:tc>
        <w:tc>
          <w:tcPr>
            <w:tcW w:w="1276" w:type="dxa"/>
            <w:tcBorders>
              <w:top w:val="nil"/>
              <w:left w:val="nil"/>
              <w:bottom w:val="single" w:sz="4" w:space="0" w:color="auto"/>
              <w:right w:val="single" w:sz="4" w:space="0" w:color="auto"/>
            </w:tcBorders>
            <w:shd w:val="clear" w:color="000000" w:fill="FFFFFF"/>
            <w:noWrap/>
            <w:hideMark/>
          </w:tcPr>
          <w:p w14:paraId="3344F1C8"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6FC4ABD" w14:textId="77777777" w:rsidR="007E29D3" w:rsidRPr="007E29D3" w:rsidRDefault="007E29D3" w:rsidP="007E29D3">
            <w:pPr>
              <w:jc w:val="right"/>
              <w:rPr>
                <w:color w:val="000000"/>
                <w:sz w:val="20"/>
                <w:szCs w:val="20"/>
              </w:rPr>
            </w:pPr>
            <w:r w:rsidRPr="007E29D3">
              <w:rPr>
                <w:color w:val="000000"/>
                <w:sz w:val="20"/>
                <w:szCs w:val="20"/>
              </w:rPr>
              <w:t>-120</w:t>
            </w:r>
          </w:p>
        </w:tc>
        <w:tc>
          <w:tcPr>
            <w:tcW w:w="1275" w:type="dxa"/>
            <w:tcBorders>
              <w:top w:val="nil"/>
              <w:left w:val="nil"/>
              <w:bottom w:val="single" w:sz="4" w:space="0" w:color="auto"/>
              <w:right w:val="single" w:sz="4" w:space="0" w:color="auto"/>
            </w:tcBorders>
            <w:shd w:val="clear" w:color="000000" w:fill="FFFFFF"/>
            <w:noWrap/>
            <w:hideMark/>
          </w:tcPr>
          <w:p w14:paraId="47CC20A2" w14:textId="77777777" w:rsidR="007E29D3" w:rsidRPr="007E29D3" w:rsidRDefault="007E29D3" w:rsidP="007E29D3">
            <w:pPr>
              <w:jc w:val="right"/>
              <w:rPr>
                <w:color w:val="000000"/>
                <w:sz w:val="20"/>
                <w:szCs w:val="20"/>
              </w:rPr>
            </w:pPr>
            <w:r w:rsidRPr="007E29D3">
              <w:rPr>
                <w:color w:val="000000"/>
                <w:sz w:val="20"/>
                <w:szCs w:val="20"/>
              </w:rPr>
              <w:t xml:space="preserve">68,93 </w:t>
            </w:r>
          </w:p>
        </w:tc>
        <w:tc>
          <w:tcPr>
            <w:tcW w:w="2439" w:type="dxa"/>
            <w:tcBorders>
              <w:top w:val="nil"/>
              <w:left w:val="nil"/>
              <w:bottom w:val="single" w:sz="4" w:space="0" w:color="auto"/>
              <w:right w:val="single" w:sz="4" w:space="0" w:color="auto"/>
            </w:tcBorders>
            <w:shd w:val="clear" w:color="000000" w:fill="FFFFFF"/>
            <w:noWrap/>
            <w:hideMark/>
          </w:tcPr>
          <w:p w14:paraId="7D0CB6F2" w14:textId="77777777" w:rsidR="007E29D3" w:rsidRPr="007E29D3" w:rsidRDefault="007E29D3" w:rsidP="007E29D3">
            <w:pPr>
              <w:jc w:val="right"/>
              <w:rPr>
                <w:color w:val="000000"/>
                <w:sz w:val="20"/>
                <w:szCs w:val="20"/>
              </w:rPr>
            </w:pPr>
            <w:r w:rsidRPr="007E29D3">
              <w:rPr>
                <w:color w:val="FF0000"/>
                <w:sz w:val="20"/>
                <w:szCs w:val="20"/>
              </w:rPr>
              <w:t xml:space="preserve">-8 271,60 </w:t>
            </w:r>
          </w:p>
        </w:tc>
      </w:tr>
      <w:tr w:rsidR="007E29D3" w:rsidRPr="007E29D3" w14:paraId="095EFED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867BF10" w14:textId="77777777" w:rsidR="007E29D3" w:rsidRPr="007E29D3" w:rsidRDefault="007E29D3" w:rsidP="007E29D3">
            <w:pPr>
              <w:jc w:val="right"/>
              <w:rPr>
                <w:color w:val="000000"/>
                <w:sz w:val="20"/>
                <w:szCs w:val="20"/>
              </w:rPr>
            </w:pPr>
            <w:r w:rsidRPr="007E29D3">
              <w:rPr>
                <w:color w:val="000000"/>
                <w:sz w:val="20"/>
                <w:szCs w:val="20"/>
              </w:rPr>
              <w:t>19.56</w:t>
            </w:r>
          </w:p>
        </w:tc>
        <w:tc>
          <w:tcPr>
            <w:tcW w:w="1040" w:type="dxa"/>
            <w:tcBorders>
              <w:top w:val="nil"/>
              <w:left w:val="nil"/>
              <w:bottom w:val="single" w:sz="4" w:space="0" w:color="auto"/>
              <w:right w:val="single" w:sz="4" w:space="0" w:color="auto"/>
            </w:tcBorders>
            <w:shd w:val="clear" w:color="000000" w:fill="FFFFFF"/>
            <w:noWrap/>
            <w:hideMark/>
          </w:tcPr>
          <w:p w14:paraId="2F198CC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23A581B"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000000" w:fill="FFFFFF"/>
            <w:hideMark/>
          </w:tcPr>
          <w:p w14:paraId="1352C4ED" w14:textId="77777777" w:rsidR="007E29D3" w:rsidRPr="007E29D3" w:rsidRDefault="007E29D3" w:rsidP="007E29D3">
            <w:pPr>
              <w:rPr>
                <w:color w:val="000000"/>
                <w:sz w:val="20"/>
                <w:szCs w:val="20"/>
              </w:rPr>
            </w:pPr>
            <w:r w:rsidRPr="007E29D3">
              <w:rPr>
                <w:color w:val="000000"/>
                <w:sz w:val="20"/>
                <w:szCs w:val="20"/>
              </w:rPr>
              <w:t>Рукава пожарные латексированные, диаметром: 66 мм</w:t>
            </w:r>
          </w:p>
        </w:tc>
        <w:tc>
          <w:tcPr>
            <w:tcW w:w="1276" w:type="dxa"/>
            <w:tcBorders>
              <w:top w:val="nil"/>
              <w:left w:val="nil"/>
              <w:bottom w:val="single" w:sz="4" w:space="0" w:color="auto"/>
              <w:right w:val="single" w:sz="4" w:space="0" w:color="auto"/>
            </w:tcBorders>
            <w:shd w:val="clear" w:color="000000" w:fill="FFFFFF"/>
            <w:noWrap/>
            <w:hideMark/>
          </w:tcPr>
          <w:p w14:paraId="695965A7"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59DB94C" w14:textId="77777777" w:rsidR="007E29D3" w:rsidRPr="007E29D3" w:rsidRDefault="007E29D3" w:rsidP="007E29D3">
            <w:pPr>
              <w:jc w:val="right"/>
              <w:rPr>
                <w:color w:val="000000"/>
                <w:sz w:val="20"/>
                <w:szCs w:val="20"/>
              </w:rPr>
            </w:pPr>
            <w:r w:rsidRPr="007E29D3">
              <w:rPr>
                <w:color w:val="000000"/>
                <w:sz w:val="20"/>
                <w:szCs w:val="20"/>
              </w:rPr>
              <w:t>240</w:t>
            </w:r>
          </w:p>
        </w:tc>
        <w:tc>
          <w:tcPr>
            <w:tcW w:w="1275" w:type="dxa"/>
            <w:tcBorders>
              <w:top w:val="nil"/>
              <w:left w:val="nil"/>
              <w:bottom w:val="single" w:sz="4" w:space="0" w:color="auto"/>
              <w:right w:val="single" w:sz="4" w:space="0" w:color="auto"/>
            </w:tcBorders>
            <w:shd w:val="clear" w:color="000000" w:fill="FFFFFF"/>
            <w:noWrap/>
            <w:hideMark/>
          </w:tcPr>
          <w:p w14:paraId="2EDA553A" w14:textId="77777777" w:rsidR="007E29D3" w:rsidRPr="007E29D3" w:rsidRDefault="007E29D3" w:rsidP="007E29D3">
            <w:pPr>
              <w:jc w:val="right"/>
              <w:rPr>
                <w:color w:val="000000"/>
                <w:sz w:val="20"/>
                <w:szCs w:val="20"/>
              </w:rPr>
            </w:pPr>
            <w:r w:rsidRPr="007E29D3">
              <w:rPr>
                <w:color w:val="000000"/>
                <w:sz w:val="20"/>
                <w:szCs w:val="20"/>
              </w:rPr>
              <w:t xml:space="preserve">135,96 </w:t>
            </w:r>
          </w:p>
        </w:tc>
        <w:tc>
          <w:tcPr>
            <w:tcW w:w="2439" w:type="dxa"/>
            <w:tcBorders>
              <w:top w:val="nil"/>
              <w:left w:val="nil"/>
              <w:bottom w:val="single" w:sz="4" w:space="0" w:color="auto"/>
              <w:right w:val="single" w:sz="4" w:space="0" w:color="auto"/>
            </w:tcBorders>
            <w:shd w:val="clear" w:color="000000" w:fill="FFFFFF"/>
            <w:noWrap/>
            <w:hideMark/>
          </w:tcPr>
          <w:p w14:paraId="090469E4" w14:textId="77777777" w:rsidR="007E29D3" w:rsidRPr="007E29D3" w:rsidRDefault="007E29D3" w:rsidP="007E29D3">
            <w:pPr>
              <w:jc w:val="right"/>
              <w:rPr>
                <w:color w:val="000000"/>
                <w:sz w:val="20"/>
                <w:szCs w:val="20"/>
              </w:rPr>
            </w:pPr>
            <w:r w:rsidRPr="007E29D3">
              <w:rPr>
                <w:color w:val="000000"/>
                <w:sz w:val="20"/>
                <w:szCs w:val="20"/>
              </w:rPr>
              <w:t xml:space="preserve">32 630,40 </w:t>
            </w:r>
          </w:p>
        </w:tc>
      </w:tr>
      <w:tr w:rsidR="007E29D3" w:rsidRPr="007E29D3" w14:paraId="40CF555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C6220C5" w14:textId="77777777" w:rsidR="007E29D3" w:rsidRPr="007E29D3" w:rsidRDefault="007E29D3" w:rsidP="007E29D3">
            <w:pPr>
              <w:jc w:val="right"/>
              <w:rPr>
                <w:color w:val="000000"/>
                <w:sz w:val="20"/>
                <w:szCs w:val="20"/>
              </w:rPr>
            </w:pPr>
            <w:r w:rsidRPr="007E29D3">
              <w:rPr>
                <w:color w:val="000000"/>
                <w:sz w:val="20"/>
                <w:szCs w:val="20"/>
              </w:rPr>
              <w:t>20</w:t>
            </w:r>
          </w:p>
        </w:tc>
        <w:tc>
          <w:tcPr>
            <w:tcW w:w="1040" w:type="dxa"/>
            <w:tcBorders>
              <w:top w:val="nil"/>
              <w:left w:val="nil"/>
              <w:bottom w:val="single" w:sz="4" w:space="0" w:color="auto"/>
              <w:right w:val="single" w:sz="4" w:space="0" w:color="auto"/>
            </w:tcBorders>
            <w:shd w:val="clear" w:color="000000" w:fill="FFFFFF"/>
            <w:noWrap/>
            <w:hideMark/>
          </w:tcPr>
          <w:p w14:paraId="7B8FE9A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B046FF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447E93D" w14:textId="77777777" w:rsidR="007E29D3" w:rsidRPr="007E29D3" w:rsidRDefault="007E29D3" w:rsidP="007E29D3">
            <w:pPr>
              <w:rPr>
                <w:b/>
                <w:bCs/>
                <w:color w:val="000000"/>
                <w:sz w:val="20"/>
                <w:szCs w:val="20"/>
              </w:rPr>
            </w:pPr>
            <w:r w:rsidRPr="007E29D3">
              <w:rPr>
                <w:b/>
                <w:bCs/>
                <w:color w:val="000000"/>
                <w:sz w:val="20"/>
                <w:szCs w:val="20"/>
              </w:rPr>
              <w:t>Система горячего водоснабжения Т3-Т4 (ниже отм. 0.000); Т3 (выше отм. 0.000)</w:t>
            </w:r>
          </w:p>
        </w:tc>
        <w:tc>
          <w:tcPr>
            <w:tcW w:w="1276" w:type="dxa"/>
            <w:tcBorders>
              <w:top w:val="nil"/>
              <w:left w:val="nil"/>
              <w:bottom w:val="single" w:sz="4" w:space="0" w:color="auto"/>
              <w:right w:val="single" w:sz="4" w:space="0" w:color="auto"/>
            </w:tcBorders>
            <w:shd w:val="clear" w:color="000000" w:fill="FFFFFF"/>
            <w:noWrap/>
            <w:hideMark/>
          </w:tcPr>
          <w:p w14:paraId="65CB9DD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F72B19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E13FD6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FEDCC9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3D4998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D08B35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1D4927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30440F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53E0E9D" w14:textId="77777777" w:rsidR="007E29D3" w:rsidRPr="007E29D3" w:rsidRDefault="007E29D3" w:rsidP="007E29D3">
            <w:pPr>
              <w:rPr>
                <w:b/>
                <w:bCs/>
                <w:color w:val="000000"/>
                <w:sz w:val="20"/>
                <w:szCs w:val="20"/>
              </w:rPr>
            </w:pPr>
            <w:r w:rsidRPr="007E29D3">
              <w:rPr>
                <w:b/>
                <w:bCs/>
                <w:color w:val="000000"/>
                <w:sz w:val="20"/>
                <w:szCs w:val="20"/>
              </w:rPr>
              <w:t>Трубопроводы стальные</w:t>
            </w:r>
          </w:p>
        </w:tc>
        <w:tc>
          <w:tcPr>
            <w:tcW w:w="1276" w:type="dxa"/>
            <w:tcBorders>
              <w:top w:val="nil"/>
              <w:left w:val="nil"/>
              <w:bottom w:val="single" w:sz="4" w:space="0" w:color="auto"/>
              <w:right w:val="single" w:sz="4" w:space="0" w:color="auto"/>
            </w:tcBorders>
            <w:shd w:val="clear" w:color="000000" w:fill="FFFFFF"/>
            <w:noWrap/>
            <w:hideMark/>
          </w:tcPr>
          <w:p w14:paraId="18C392A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1DEB11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73BB82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915C93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E11791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E13588A" w14:textId="77777777" w:rsidR="007E29D3" w:rsidRPr="007E29D3" w:rsidRDefault="007E29D3" w:rsidP="007E29D3">
            <w:pPr>
              <w:jc w:val="right"/>
              <w:rPr>
                <w:color w:val="000000"/>
                <w:sz w:val="20"/>
                <w:szCs w:val="20"/>
              </w:rPr>
            </w:pPr>
            <w:r w:rsidRPr="007E29D3">
              <w:rPr>
                <w:color w:val="000000"/>
                <w:sz w:val="20"/>
                <w:szCs w:val="20"/>
              </w:rPr>
              <w:lastRenderedPageBreak/>
              <w:t>20.1</w:t>
            </w:r>
          </w:p>
        </w:tc>
        <w:tc>
          <w:tcPr>
            <w:tcW w:w="1040" w:type="dxa"/>
            <w:tcBorders>
              <w:top w:val="nil"/>
              <w:left w:val="nil"/>
              <w:bottom w:val="single" w:sz="4" w:space="0" w:color="auto"/>
              <w:right w:val="single" w:sz="4" w:space="0" w:color="auto"/>
            </w:tcBorders>
            <w:shd w:val="clear" w:color="000000" w:fill="FFFFFF"/>
            <w:noWrap/>
            <w:hideMark/>
          </w:tcPr>
          <w:p w14:paraId="77388750"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EABF888" w14:textId="77777777" w:rsidR="007E29D3" w:rsidRPr="007E29D3" w:rsidRDefault="007E29D3" w:rsidP="007E29D3">
            <w:pPr>
              <w:jc w:val="right"/>
              <w:rPr>
                <w:color w:val="000000"/>
                <w:sz w:val="20"/>
                <w:szCs w:val="20"/>
              </w:rPr>
            </w:pPr>
            <w:r w:rsidRPr="007E29D3">
              <w:rPr>
                <w:color w:val="000000"/>
                <w:sz w:val="20"/>
                <w:szCs w:val="20"/>
              </w:rPr>
              <w:t>60</w:t>
            </w:r>
          </w:p>
        </w:tc>
        <w:tc>
          <w:tcPr>
            <w:tcW w:w="6511" w:type="dxa"/>
            <w:tcBorders>
              <w:top w:val="nil"/>
              <w:left w:val="nil"/>
              <w:bottom w:val="single" w:sz="4" w:space="0" w:color="auto"/>
              <w:right w:val="single" w:sz="4" w:space="0" w:color="auto"/>
            </w:tcBorders>
            <w:shd w:val="clear" w:color="000000" w:fill="FFFFFF"/>
            <w:hideMark/>
          </w:tcPr>
          <w:p w14:paraId="366A459C"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25FD411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FB7243C" w14:textId="77777777" w:rsidR="007E29D3" w:rsidRPr="007E29D3" w:rsidRDefault="007E29D3" w:rsidP="007E29D3">
            <w:pPr>
              <w:jc w:val="right"/>
              <w:rPr>
                <w:color w:val="000000"/>
                <w:sz w:val="20"/>
                <w:szCs w:val="20"/>
              </w:rPr>
            </w:pPr>
            <w:r w:rsidRPr="007E29D3">
              <w:rPr>
                <w:color w:val="000000"/>
                <w:sz w:val="20"/>
                <w:szCs w:val="20"/>
              </w:rPr>
              <w:t>1,17</w:t>
            </w:r>
          </w:p>
        </w:tc>
        <w:tc>
          <w:tcPr>
            <w:tcW w:w="1275" w:type="dxa"/>
            <w:tcBorders>
              <w:top w:val="nil"/>
              <w:left w:val="nil"/>
              <w:bottom w:val="single" w:sz="4" w:space="0" w:color="auto"/>
              <w:right w:val="single" w:sz="4" w:space="0" w:color="auto"/>
            </w:tcBorders>
            <w:shd w:val="clear" w:color="000000" w:fill="FFFFFF"/>
            <w:noWrap/>
            <w:hideMark/>
          </w:tcPr>
          <w:p w14:paraId="2FF60EEE" w14:textId="77777777" w:rsidR="007E29D3" w:rsidRPr="007E29D3" w:rsidRDefault="007E29D3" w:rsidP="007E29D3">
            <w:pPr>
              <w:jc w:val="right"/>
              <w:rPr>
                <w:color w:val="000000"/>
                <w:sz w:val="20"/>
                <w:szCs w:val="20"/>
              </w:rPr>
            </w:pPr>
            <w:r w:rsidRPr="007E29D3">
              <w:rPr>
                <w:color w:val="000000"/>
                <w:sz w:val="20"/>
                <w:szCs w:val="20"/>
              </w:rPr>
              <w:t xml:space="preserve">64 982,87 </w:t>
            </w:r>
          </w:p>
        </w:tc>
        <w:tc>
          <w:tcPr>
            <w:tcW w:w="2439" w:type="dxa"/>
            <w:tcBorders>
              <w:top w:val="nil"/>
              <w:left w:val="nil"/>
              <w:bottom w:val="single" w:sz="4" w:space="0" w:color="auto"/>
              <w:right w:val="single" w:sz="4" w:space="0" w:color="auto"/>
            </w:tcBorders>
            <w:shd w:val="clear" w:color="000000" w:fill="FFFFFF"/>
            <w:noWrap/>
            <w:hideMark/>
          </w:tcPr>
          <w:p w14:paraId="0DA78121" w14:textId="77777777" w:rsidR="007E29D3" w:rsidRPr="007E29D3" w:rsidRDefault="007E29D3" w:rsidP="007E29D3">
            <w:pPr>
              <w:jc w:val="right"/>
              <w:rPr>
                <w:color w:val="000000"/>
                <w:sz w:val="20"/>
                <w:szCs w:val="20"/>
              </w:rPr>
            </w:pPr>
            <w:r w:rsidRPr="007E29D3">
              <w:rPr>
                <w:color w:val="000000"/>
                <w:sz w:val="20"/>
                <w:szCs w:val="20"/>
              </w:rPr>
              <w:t xml:space="preserve">76 029,96 </w:t>
            </w:r>
          </w:p>
        </w:tc>
      </w:tr>
      <w:tr w:rsidR="007E29D3" w:rsidRPr="007E29D3" w14:paraId="0D75AD8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F5F9112" w14:textId="77777777" w:rsidR="007E29D3" w:rsidRPr="007E29D3" w:rsidRDefault="007E29D3" w:rsidP="007E29D3">
            <w:pPr>
              <w:jc w:val="right"/>
              <w:rPr>
                <w:color w:val="000000"/>
                <w:sz w:val="20"/>
                <w:szCs w:val="20"/>
              </w:rPr>
            </w:pPr>
            <w:r w:rsidRPr="007E29D3">
              <w:rPr>
                <w:color w:val="000000"/>
                <w:sz w:val="20"/>
                <w:szCs w:val="20"/>
              </w:rPr>
              <w:t>20.2</w:t>
            </w:r>
          </w:p>
        </w:tc>
        <w:tc>
          <w:tcPr>
            <w:tcW w:w="1040" w:type="dxa"/>
            <w:tcBorders>
              <w:top w:val="nil"/>
              <w:left w:val="nil"/>
              <w:bottom w:val="single" w:sz="4" w:space="0" w:color="auto"/>
              <w:right w:val="single" w:sz="4" w:space="0" w:color="auto"/>
            </w:tcBorders>
            <w:shd w:val="clear" w:color="000000" w:fill="FFFFFF"/>
            <w:noWrap/>
            <w:hideMark/>
          </w:tcPr>
          <w:p w14:paraId="004D230E"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A467673"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000000" w:fill="FFFFFF"/>
            <w:hideMark/>
          </w:tcPr>
          <w:p w14:paraId="6C3AF39E"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108 мм, толщина стенки 4 мм</w:t>
            </w:r>
          </w:p>
        </w:tc>
        <w:tc>
          <w:tcPr>
            <w:tcW w:w="1276" w:type="dxa"/>
            <w:tcBorders>
              <w:top w:val="nil"/>
              <w:left w:val="nil"/>
              <w:bottom w:val="single" w:sz="4" w:space="0" w:color="auto"/>
              <w:right w:val="single" w:sz="4" w:space="0" w:color="auto"/>
            </w:tcBorders>
            <w:shd w:val="clear" w:color="000000" w:fill="FFFFFF"/>
            <w:noWrap/>
            <w:hideMark/>
          </w:tcPr>
          <w:p w14:paraId="2CA0D47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1036140" w14:textId="77777777" w:rsidR="007E29D3" w:rsidRPr="007E29D3" w:rsidRDefault="007E29D3" w:rsidP="007E29D3">
            <w:pPr>
              <w:jc w:val="right"/>
              <w:rPr>
                <w:color w:val="000000"/>
                <w:sz w:val="20"/>
                <w:szCs w:val="20"/>
              </w:rPr>
            </w:pPr>
            <w:r w:rsidRPr="007E29D3">
              <w:rPr>
                <w:color w:val="000000"/>
                <w:sz w:val="20"/>
                <w:szCs w:val="20"/>
              </w:rPr>
              <w:t>117</w:t>
            </w:r>
          </w:p>
        </w:tc>
        <w:tc>
          <w:tcPr>
            <w:tcW w:w="1275" w:type="dxa"/>
            <w:tcBorders>
              <w:top w:val="nil"/>
              <w:left w:val="nil"/>
              <w:bottom w:val="single" w:sz="4" w:space="0" w:color="auto"/>
              <w:right w:val="single" w:sz="4" w:space="0" w:color="auto"/>
            </w:tcBorders>
            <w:shd w:val="clear" w:color="000000" w:fill="FFFFFF"/>
            <w:noWrap/>
            <w:hideMark/>
          </w:tcPr>
          <w:p w14:paraId="69B6986F" w14:textId="77777777" w:rsidR="007E29D3" w:rsidRPr="007E29D3" w:rsidRDefault="007E29D3" w:rsidP="007E29D3">
            <w:pPr>
              <w:jc w:val="right"/>
              <w:rPr>
                <w:color w:val="000000"/>
                <w:sz w:val="20"/>
                <w:szCs w:val="20"/>
              </w:rPr>
            </w:pPr>
            <w:r w:rsidRPr="007E29D3">
              <w:rPr>
                <w:color w:val="000000"/>
                <w:sz w:val="20"/>
                <w:szCs w:val="20"/>
              </w:rPr>
              <w:t xml:space="preserve">773,63 </w:t>
            </w:r>
          </w:p>
        </w:tc>
        <w:tc>
          <w:tcPr>
            <w:tcW w:w="2439" w:type="dxa"/>
            <w:tcBorders>
              <w:top w:val="nil"/>
              <w:left w:val="nil"/>
              <w:bottom w:val="single" w:sz="4" w:space="0" w:color="auto"/>
              <w:right w:val="single" w:sz="4" w:space="0" w:color="auto"/>
            </w:tcBorders>
            <w:shd w:val="clear" w:color="000000" w:fill="FFFFFF"/>
            <w:noWrap/>
            <w:hideMark/>
          </w:tcPr>
          <w:p w14:paraId="1D02BF68" w14:textId="77777777" w:rsidR="007E29D3" w:rsidRPr="007E29D3" w:rsidRDefault="007E29D3" w:rsidP="007E29D3">
            <w:pPr>
              <w:jc w:val="right"/>
              <w:rPr>
                <w:color w:val="000000"/>
                <w:sz w:val="20"/>
                <w:szCs w:val="20"/>
              </w:rPr>
            </w:pPr>
            <w:r w:rsidRPr="007E29D3">
              <w:rPr>
                <w:color w:val="000000"/>
                <w:sz w:val="20"/>
                <w:szCs w:val="20"/>
              </w:rPr>
              <w:t xml:space="preserve">90 514,71 </w:t>
            </w:r>
          </w:p>
        </w:tc>
      </w:tr>
      <w:tr w:rsidR="007E29D3" w:rsidRPr="007E29D3" w14:paraId="40F2B54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68F0F72" w14:textId="77777777" w:rsidR="007E29D3" w:rsidRPr="007E29D3" w:rsidRDefault="007E29D3" w:rsidP="007E29D3">
            <w:pPr>
              <w:jc w:val="right"/>
              <w:rPr>
                <w:color w:val="000000"/>
                <w:sz w:val="20"/>
                <w:szCs w:val="20"/>
              </w:rPr>
            </w:pPr>
            <w:r w:rsidRPr="007E29D3">
              <w:rPr>
                <w:color w:val="000000"/>
                <w:sz w:val="20"/>
                <w:szCs w:val="20"/>
              </w:rPr>
              <w:t>20.3</w:t>
            </w:r>
          </w:p>
        </w:tc>
        <w:tc>
          <w:tcPr>
            <w:tcW w:w="1040" w:type="dxa"/>
            <w:tcBorders>
              <w:top w:val="nil"/>
              <w:left w:val="nil"/>
              <w:bottom w:val="single" w:sz="4" w:space="0" w:color="auto"/>
              <w:right w:val="single" w:sz="4" w:space="0" w:color="auto"/>
            </w:tcBorders>
            <w:shd w:val="clear" w:color="000000" w:fill="FFFFFF"/>
            <w:noWrap/>
            <w:hideMark/>
          </w:tcPr>
          <w:p w14:paraId="69508ED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2847C7C" w14:textId="77777777" w:rsidR="007E29D3" w:rsidRPr="007E29D3" w:rsidRDefault="007E29D3" w:rsidP="007E29D3">
            <w:pPr>
              <w:jc w:val="right"/>
              <w:rPr>
                <w:color w:val="000000"/>
                <w:sz w:val="20"/>
                <w:szCs w:val="20"/>
              </w:rPr>
            </w:pPr>
            <w:r w:rsidRPr="007E29D3">
              <w:rPr>
                <w:color w:val="000000"/>
                <w:sz w:val="20"/>
                <w:szCs w:val="20"/>
              </w:rPr>
              <w:t>62</w:t>
            </w:r>
          </w:p>
        </w:tc>
        <w:tc>
          <w:tcPr>
            <w:tcW w:w="6511" w:type="dxa"/>
            <w:tcBorders>
              <w:top w:val="nil"/>
              <w:left w:val="nil"/>
              <w:bottom w:val="single" w:sz="4" w:space="0" w:color="auto"/>
              <w:right w:val="single" w:sz="4" w:space="0" w:color="auto"/>
            </w:tcBorders>
            <w:shd w:val="clear" w:color="000000" w:fill="FFFFFF"/>
            <w:hideMark/>
          </w:tcPr>
          <w:p w14:paraId="3FA88B98" w14:textId="77777777" w:rsidR="007E29D3" w:rsidRPr="007E29D3" w:rsidRDefault="007E29D3" w:rsidP="007E29D3">
            <w:pPr>
              <w:rPr>
                <w:color w:val="000000"/>
                <w:sz w:val="20"/>
                <w:szCs w:val="20"/>
              </w:rPr>
            </w:pPr>
            <w:r w:rsidRPr="007E29D3">
              <w:rPr>
                <w:color w:val="000000"/>
                <w:sz w:val="20"/>
                <w:szCs w:val="20"/>
              </w:rPr>
              <w:t>Гидравлическое испытание трубопроводов систем отопления, водопровода и горячего водоснабжения диаметром: до 100 мм</w:t>
            </w:r>
          </w:p>
        </w:tc>
        <w:tc>
          <w:tcPr>
            <w:tcW w:w="1276" w:type="dxa"/>
            <w:tcBorders>
              <w:top w:val="nil"/>
              <w:left w:val="nil"/>
              <w:bottom w:val="single" w:sz="4" w:space="0" w:color="auto"/>
              <w:right w:val="single" w:sz="4" w:space="0" w:color="auto"/>
            </w:tcBorders>
            <w:shd w:val="clear" w:color="000000" w:fill="FFFFFF"/>
            <w:noWrap/>
            <w:hideMark/>
          </w:tcPr>
          <w:p w14:paraId="40002B4C"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189DDB8" w14:textId="77777777" w:rsidR="007E29D3" w:rsidRPr="007E29D3" w:rsidRDefault="007E29D3" w:rsidP="007E29D3">
            <w:pPr>
              <w:jc w:val="right"/>
              <w:rPr>
                <w:color w:val="000000"/>
                <w:sz w:val="20"/>
                <w:szCs w:val="20"/>
              </w:rPr>
            </w:pPr>
            <w:r w:rsidRPr="007E29D3">
              <w:rPr>
                <w:color w:val="000000"/>
                <w:sz w:val="20"/>
                <w:szCs w:val="20"/>
              </w:rPr>
              <w:t>1,17</w:t>
            </w:r>
          </w:p>
        </w:tc>
        <w:tc>
          <w:tcPr>
            <w:tcW w:w="1275" w:type="dxa"/>
            <w:tcBorders>
              <w:top w:val="nil"/>
              <w:left w:val="nil"/>
              <w:bottom w:val="single" w:sz="4" w:space="0" w:color="auto"/>
              <w:right w:val="single" w:sz="4" w:space="0" w:color="auto"/>
            </w:tcBorders>
            <w:shd w:val="clear" w:color="000000" w:fill="FFFFFF"/>
            <w:noWrap/>
            <w:hideMark/>
          </w:tcPr>
          <w:p w14:paraId="010BD741" w14:textId="77777777" w:rsidR="007E29D3" w:rsidRPr="007E29D3" w:rsidRDefault="007E29D3" w:rsidP="007E29D3">
            <w:pPr>
              <w:jc w:val="right"/>
              <w:rPr>
                <w:color w:val="000000"/>
                <w:sz w:val="20"/>
                <w:szCs w:val="20"/>
              </w:rPr>
            </w:pPr>
            <w:r w:rsidRPr="007E29D3">
              <w:rPr>
                <w:color w:val="000000"/>
                <w:sz w:val="20"/>
                <w:szCs w:val="20"/>
              </w:rPr>
              <w:t xml:space="preserve">5 155,74 </w:t>
            </w:r>
          </w:p>
        </w:tc>
        <w:tc>
          <w:tcPr>
            <w:tcW w:w="2439" w:type="dxa"/>
            <w:tcBorders>
              <w:top w:val="nil"/>
              <w:left w:val="nil"/>
              <w:bottom w:val="single" w:sz="4" w:space="0" w:color="auto"/>
              <w:right w:val="single" w:sz="4" w:space="0" w:color="auto"/>
            </w:tcBorders>
            <w:shd w:val="clear" w:color="000000" w:fill="FFFFFF"/>
            <w:noWrap/>
            <w:hideMark/>
          </w:tcPr>
          <w:p w14:paraId="3E4D924F" w14:textId="77777777" w:rsidR="007E29D3" w:rsidRPr="007E29D3" w:rsidRDefault="007E29D3" w:rsidP="007E29D3">
            <w:pPr>
              <w:jc w:val="right"/>
              <w:rPr>
                <w:color w:val="000000"/>
                <w:sz w:val="20"/>
                <w:szCs w:val="20"/>
              </w:rPr>
            </w:pPr>
            <w:r w:rsidRPr="007E29D3">
              <w:rPr>
                <w:color w:val="000000"/>
                <w:sz w:val="20"/>
                <w:szCs w:val="20"/>
              </w:rPr>
              <w:t xml:space="preserve">6 032,22 </w:t>
            </w:r>
          </w:p>
        </w:tc>
      </w:tr>
      <w:tr w:rsidR="007E29D3" w:rsidRPr="007E29D3" w14:paraId="7ACCC6C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A21E65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18DBD1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59C0B5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E6D2A8D" w14:textId="77777777" w:rsidR="007E29D3" w:rsidRPr="007E29D3" w:rsidRDefault="007E29D3" w:rsidP="007E29D3">
            <w:pPr>
              <w:rPr>
                <w:b/>
                <w:bCs/>
                <w:color w:val="000000"/>
                <w:sz w:val="20"/>
                <w:szCs w:val="20"/>
              </w:rPr>
            </w:pPr>
            <w:r w:rsidRPr="007E29D3">
              <w:rPr>
                <w:b/>
                <w:bCs/>
                <w:color w:val="000000"/>
                <w:sz w:val="20"/>
                <w:szCs w:val="20"/>
              </w:rPr>
              <w:t>Трубопроводы полипропиленовые PPRC PN20</w:t>
            </w:r>
          </w:p>
        </w:tc>
        <w:tc>
          <w:tcPr>
            <w:tcW w:w="1276" w:type="dxa"/>
            <w:tcBorders>
              <w:top w:val="nil"/>
              <w:left w:val="nil"/>
              <w:bottom w:val="single" w:sz="4" w:space="0" w:color="auto"/>
              <w:right w:val="single" w:sz="4" w:space="0" w:color="auto"/>
            </w:tcBorders>
            <w:shd w:val="clear" w:color="000000" w:fill="FFFFFF"/>
            <w:noWrap/>
            <w:hideMark/>
          </w:tcPr>
          <w:p w14:paraId="3D066AE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A40916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A17536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BE712E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0B9DD1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CF306EE" w14:textId="77777777" w:rsidR="007E29D3" w:rsidRPr="007E29D3" w:rsidRDefault="007E29D3" w:rsidP="007E29D3">
            <w:pPr>
              <w:jc w:val="right"/>
              <w:rPr>
                <w:color w:val="000000"/>
                <w:sz w:val="20"/>
                <w:szCs w:val="20"/>
              </w:rPr>
            </w:pPr>
            <w:r w:rsidRPr="007E29D3">
              <w:rPr>
                <w:color w:val="000000"/>
                <w:sz w:val="20"/>
                <w:szCs w:val="20"/>
              </w:rPr>
              <w:t>20.4</w:t>
            </w:r>
          </w:p>
        </w:tc>
        <w:tc>
          <w:tcPr>
            <w:tcW w:w="1040" w:type="dxa"/>
            <w:tcBorders>
              <w:top w:val="nil"/>
              <w:left w:val="nil"/>
              <w:bottom w:val="single" w:sz="4" w:space="0" w:color="auto"/>
              <w:right w:val="single" w:sz="4" w:space="0" w:color="auto"/>
            </w:tcBorders>
            <w:shd w:val="clear" w:color="000000" w:fill="FFFFFF"/>
            <w:noWrap/>
            <w:hideMark/>
          </w:tcPr>
          <w:p w14:paraId="325DA051"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CDC24AF"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34781E93"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20 мм</w:t>
            </w:r>
          </w:p>
        </w:tc>
        <w:tc>
          <w:tcPr>
            <w:tcW w:w="1276" w:type="dxa"/>
            <w:tcBorders>
              <w:top w:val="nil"/>
              <w:left w:val="nil"/>
              <w:bottom w:val="single" w:sz="4" w:space="0" w:color="auto"/>
              <w:right w:val="single" w:sz="4" w:space="0" w:color="auto"/>
            </w:tcBorders>
            <w:shd w:val="clear" w:color="000000" w:fill="FFFFFF"/>
            <w:noWrap/>
            <w:hideMark/>
          </w:tcPr>
          <w:p w14:paraId="7F39AE7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2E5F200" w14:textId="77777777" w:rsidR="007E29D3" w:rsidRPr="007E29D3" w:rsidRDefault="007E29D3" w:rsidP="007E29D3">
            <w:pPr>
              <w:jc w:val="right"/>
              <w:rPr>
                <w:color w:val="000000"/>
                <w:sz w:val="20"/>
                <w:szCs w:val="20"/>
              </w:rPr>
            </w:pPr>
            <w:r w:rsidRPr="007E29D3">
              <w:rPr>
                <w:color w:val="000000"/>
                <w:sz w:val="20"/>
                <w:szCs w:val="20"/>
              </w:rPr>
              <w:t>2,004</w:t>
            </w:r>
          </w:p>
        </w:tc>
        <w:tc>
          <w:tcPr>
            <w:tcW w:w="1275" w:type="dxa"/>
            <w:tcBorders>
              <w:top w:val="nil"/>
              <w:left w:val="nil"/>
              <w:bottom w:val="single" w:sz="4" w:space="0" w:color="auto"/>
              <w:right w:val="single" w:sz="4" w:space="0" w:color="auto"/>
            </w:tcBorders>
            <w:shd w:val="clear" w:color="000000" w:fill="FFFFFF"/>
            <w:noWrap/>
            <w:hideMark/>
          </w:tcPr>
          <w:p w14:paraId="2A81D8D2" w14:textId="77777777" w:rsidR="007E29D3" w:rsidRPr="007E29D3" w:rsidRDefault="007E29D3" w:rsidP="007E29D3">
            <w:pPr>
              <w:jc w:val="right"/>
              <w:rPr>
                <w:color w:val="000000"/>
                <w:sz w:val="20"/>
                <w:szCs w:val="20"/>
              </w:rPr>
            </w:pPr>
            <w:r w:rsidRPr="007E29D3">
              <w:rPr>
                <w:color w:val="000000"/>
                <w:sz w:val="20"/>
                <w:szCs w:val="20"/>
              </w:rPr>
              <w:t xml:space="preserve">77 913,96 </w:t>
            </w:r>
          </w:p>
        </w:tc>
        <w:tc>
          <w:tcPr>
            <w:tcW w:w="2439" w:type="dxa"/>
            <w:tcBorders>
              <w:top w:val="nil"/>
              <w:left w:val="nil"/>
              <w:bottom w:val="single" w:sz="4" w:space="0" w:color="auto"/>
              <w:right w:val="single" w:sz="4" w:space="0" w:color="auto"/>
            </w:tcBorders>
            <w:shd w:val="clear" w:color="000000" w:fill="FFFFFF"/>
            <w:noWrap/>
            <w:hideMark/>
          </w:tcPr>
          <w:p w14:paraId="5267BC91" w14:textId="77777777" w:rsidR="007E29D3" w:rsidRPr="007E29D3" w:rsidRDefault="007E29D3" w:rsidP="007E29D3">
            <w:pPr>
              <w:jc w:val="right"/>
              <w:rPr>
                <w:color w:val="000000"/>
                <w:sz w:val="20"/>
                <w:szCs w:val="20"/>
              </w:rPr>
            </w:pPr>
            <w:r w:rsidRPr="007E29D3">
              <w:rPr>
                <w:color w:val="000000"/>
                <w:sz w:val="20"/>
                <w:szCs w:val="20"/>
              </w:rPr>
              <w:t xml:space="preserve">156 139,58 </w:t>
            </w:r>
          </w:p>
        </w:tc>
      </w:tr>
      <w:tr w:rsidR="007E29D3" w:rsidRPr="007E29D3" w14:paraId="1162570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562BF93" w14:textId="77777777" w:rsidR="007E29D3" w:rsidRPr="007E29D3" w:rsidRDefault="007E29D3" w:rsidP="007E29D3">
            <w:pPr>
              <w:jc w:val="right"/>
              <w:rPr>
                <w:color w:val="000000"/>
                <w:sz w:val="20"/>
                <w:szCs w:val="20"/>
              </w:rPr>
            </w:pPr>
            <w:r w:rsidRPr="007E29D3">
              <w:rPr>
                <w:color w:val="000000"/>
                <w:sz w:val="20"/>
                <w:szCs w:val="20"/>
              </w:rPr>
              <w:t>20.5</w:t>
            </w:r>
          </w:p>
        </w:tc>
        <w:tc>
          <w:tcPr>
            <w:tcW w:w="1040" w:type="dxa"/>
            <w:tcBorders>
              <w:top w:val="nil"/>
              <w:left w:val="nil"/>
              <w:bottom w:val="single" w:sz="4" w:space="0" w:color="auto"/>
              <w:right w:val="single" w:sz="4" w:space="0" w:color="auto"/>
            </w:tcBorders>
            <w:shd w:val="clear" w:color="000000" w:fill="FFFFFF"/>
            <w:noWrap/>
            <w:hideMark/>
          </w:tcPr>
          <w:p w14:paraId="585C418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64B54D9" w14:textId="77777777" w:rsidR="007E29D3" w:rsidRPr="007E29D3" w:rsidRDefault="007E29D3" w:rsidP="007E29D3">
            <w:pPr>
              <w:jc w:val="right"/>
              <w:rPr>
                <w:color w:val="000000"/>
                <w:sz w:val="20"/>
                <w:szCs w:val="20"/>
              </w:rPr>
            </w:pPr>
            <w:r w:rsidRPr="007E29D3">
              <w:rPr>
                <w:color w:val="000000"/>
                <w:sz w:val="20"/>
                <w:szCs w:val="20"/>
              </w:rPr>
              <w:t>64</w:t>
            </w:r>
          </w:p>
        </w:tc>
        <w:tc>
          <w:tcPr>
            <w:tcW w:w="6511" w:type="dxa"/>
            <w:tcBorders>
              <w:top w:val="nil"/>
              <w:left w:val="nil"/>
              <w:bottom w:val="single" w:sz="4" w:space="0" w:color="auto"/>
              <w:right w:val="single" w:sz="4" w:space="0" w:color="auto"/>
            </w:tcBorders>
            <w:shd w:val="clear" w:color="000000" w:fill="FFFFFF"/>
            <w:hideMark/>
          </w:tcPr>
          <w:p w14:paraId="7303037D"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20 мм, толщина стенки 3,4 мм</w:t>
            </w:r>
          </w:p>
        </w:tc>
        <w:tc>
          <w:tcPr>
            <w:tcW w:w="1276" w:type="dxa"/>
            <w:tcBorders>
              <w:top w:val="nil"/>
              <w:left w:val="nil"/>
              <w:bottom w:val="single" w:sz="4" w:space="0" w:color="auto"/>
              <w:right w:val="single" w:sz="4" w:space="0" w:color="auto"/>
            </w:tcBorders>
            <w:shd w:val="clear" w:color="000000" w:fill="FFFFFF"/>
            <w:noWrap/>
            <w:hideMark/>
          </w:tcPr>
          <w:p w14:paraId="55A9B983"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B3EAE07" w14:textId="77777777" w:rsidR="007E29D3" w:rsidRPr="007E29D3" w:rsidRDefault="007E29D3" w:rsidP="007E29D3">
            <w:pPr>
              <w:jc w:val="right"/>
              <w:rPr>
                <w:color w:val="000000"/>
                <w:sz w:val="20"/>
                <w:szCs w:val="20"/>
              </w:rPr>
            </w:pPr>
            <w:r w:rsidRPr="007E29D3">
              <w:rPr>
                <w:color w:val="000000"/>
                <w:sz w:val="20"/>
                <w:szCs w:val="20"/>
              </w:rPr>
              <w:t>201,4</w:t>
            </w:r>
          </w:p>
        </w:tc>
        <w:tc>
          <w:tcPr>
            <w:tcW w:w="1275" w:type="dxa"/>
            <w:tcBorders>
              <w:top w:val="nil"/>
              <w:left w:val="nil"/>
              <w:bottom w:val="single" w:sz="4" w:space="0" w:color="auto"/>
              <w:right w:val="single" w:sz="4" w:space="0" w:color="auto"/>
            </w:tcBorders>
            <w:shd w:val="clear" w:color="000000" w:fill="FFFFFF"/>
            <w:noWrap/>
            <w:hideMark/>
          </w:tcPr>
          <w:p w14:paraId="5EA741C5" w14:textId="77777777" w:rsidR="007E29D3" w:rsidRPr="007E29D3" w:rsidRDefault="007E29D3" w:rsidP="007E29D3">
            <w:pPr>
              <w:jc w:val="right"/>
              <w:rPr>
                <w:color w:val="000000"/>
                <w:sz w:val="20"/>
                <w:szCs w:val="20"/>
              </w:rPr>
            </w:pPr>
            <w:r w:rsidRPr="007E29D3">
              <w:rPr>
                <w:color w:val="000000"/>
                <w:sz w:val="20"/>
                <w:szCs w:val="20"/>
              </w:rPr>
              <w:t xml:space="preserve">63,12 </w:t>
            </w:r>
          </w:p>
        </w:tc>
        <w:tc>
          <w:tcPr>
            <w:tcW w:w="2439" w:type="dxa"/>
            <w:tcBorders>
              <w:top w:val="nil"/>
              <w:left w:val="nil"/>
              <w:bottom w:val="single" w:sz="4" w:space="0" w:color="auto"/>
              <w:right w:val="single" w:sz="4" w:space="0" w:color="auto"/>
            </w:tcBorders>
            <w:shd w:val="clear" w:color="000000" w:fill="FFFFFF"/>
            <w:noWrap/>
            <w:hideMark/>
          </w:tcPr>
          <w:p w14:paraId="51930CE4" w14:textId="77777777" w:rsidR="007E29D3" w:rsidRPr="007E29D3" w:rsidRDefault="007E29D3" w:rsidP="007E29D3">
            <w:pPr>
              <w:jc w:val="right"/>
              <w:rPr>
                <w:color w:val="000000"/>
                <w:sz w:val="20"/>
                <w:szCs w:val="20"/>
              </w:rPr>
            </w:pPr>
            <w:r w:rsidRPr="007E29D3">
              <w:rPr>
                <w:color w:val="000000"/>
                <w:sz w:val="20"/>
                <w:szCs w:val="20"/>
              </w:rPr>
              <w:t xml:space="preserve">12 712,37 </w:t>
            </w:r>
          </w:p>
        </w:tc>
      </w:tr>
      <w:tr w:rsidR="007E29D3" w:rsidRPr="007E29D3" w14:paraId="6EB7498F"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4B0827B" w14:textId="77777777" w:rsidR="007E29D3" w:rsidRPr="007E29D3" w:rsidRDefault="007E29D3" w:rsidP="007E29D3">
            <w:pPr>
              <w:jc w:val="right"/>
              <w:rPr>
                <w:color w:val="000000"/>
                <w:sz w:val="20"/>
                <w:szCs w:val="20"/>
              </w:rPr>
            </w:pPr>
            <w:r w:rsidRPr="007E29D3">
              <w:rPr>
                <w:color w:val="000000"/>
                <w:sz w:val="20"/>
                <w:szCs w:val="20"/>
              </w:rPr>
              <w:t>20.6</w:t>
            </w:r>
          </w:p>
        </w:tc>
        <w:tc>
          <w:tcPr>
            <w:tcW w:w="1040" w:type="dxa"/>
            <w:tcBorders>
              <w:top w:val="nil"/>
              <w:left w:val="nil"/>
              <w:bottom w:val="single" w:sz="4" w:space="0" w:color="auto"/>
              <w:right w:val="single" w:sz="4" w:space="0" w:color="auto"/>
            </w:tcBorders>
            <w:shd w:val="clear" w:color="000000" w:fill="FFFFFF"/>
            <w:noWrap/>
            <w:hideMark/>
          </w:tcPr>
          <w:p w14:paraId="028A563E"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01B4CC9" w14:textId="77777777" w:rsidR="007E29D3" w:rsidRPr="007E29D3" w:rsidRDefault="007E29D3" w:rsidP="007E29D3">
            <w:pPr>
              <w:jc w:val="right"/>
              <w:rPr>
                <w:color w:val="000000"/>
                <w:sz w:val="20"/>
                <w:szCs w:val="20"/>
              </w:rPr>
            </w:pPr>
            <w:r w:rsidRPr="007E29D3">
              <w:rPr>
                <w:color w:val="000000"/>
                <w:sz w:val="20"/>
                <w:szCs w:val="20"/>
              </w:rPr>
              <w:t>65</w:t>
            </w:r>
          </w:p>
        </w:tc>
        <w:tc>
          <w:tcPr>
            <w:tcW w:w="6511" w:type="dxa"/>
            <w:tcBorders>
              <w:top w:val="nil"/>
              <w:left w:val="nil"/>
              <w:bottom w:val="single" w:sz="4" w:space="0" w:color="auto"/>
              <w:right w:val="single" w:sz="4" w:space="0" w:color="auto"/>
            </w:tcBorders>
            <w:shd w:val="clear" w:color="000000" w:fill="FFFFFF"/>
            <w:hideMark/>
          </w:tcPr>
          <w:p w14:paraId="025D80B6" w14:textId="77777777" w:rsidR="007E29D3" w:rsidRPr="007E29D3" w:rsidRDefault="007E29D3" w:rsidP="007E29D3">
            <w:pPr>
              <w:rPr>
                <w:color w:val="000000"/>
                <w:sz w:val="20"/>
                <w:szCs w:val="20"/>
              </w:rPr>
            </w:pPr>
            <w:r w:rsidRPr="007E29D3">
              <w:rPr>
                <w:color w:val="000000"/>
                <w:sz w:val="20"/>
                <w:szCs w:val="20"/>
              </w:rPr>
              <w:t>Кран шаровый полипропиленовый PPRC PN20,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581F676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7CE0D52" w14:textId="77777777" w:rsidR="007E29D3" w:rsidRPr="007E29D3" w:rsidRDefault="007E29D3" w:rsidP="007E29D3">
            <w:pPr>
              <w:jc w:val="right"/>
              <w:rPr>
                <w:color w:val="000000"/>
                <w:sz w:val="20"/>
                <w:szCs w:val="20"/>
              </w:rPr>
            </w:pPr>
            <w:r w:rsidRPr="007E29D3">
              <w:rPr>
                <w:color w:val="000000"/>
                <w:sz w:val="20"/>
                <w:szCs w:val="20"/>
              </w:rPr>
              <w:t>50</w:t>
            </w:r>
          </w:p>
        </w:tc>
        <w:tc>
          <w:tcPr>
            <w:tcW w:w="1275" w:type="dxa"/>
            <w:tcBorders>
              <w:top w:val="nil"/>
              <w:left w:val="nil"/>
              <w:bottom w:val="single" w:sz="4" w:space="0" w:color="auto"/>
              <w:right w:val="single" w:sz="4" w:space="0" w:color="auto"/>
            </w:tcBorders>
            <w:shd w:val="clear" w:color="000000" w:fill="FFFFFF"/>
            <w:noWrap/>
            <w:hideMark/>
          </w:tcPr>
          <w:p w14:paraId="46E1D0CA" w14:textId="77777777" w:rsidR="007E29D3" w:rsidRPr="007E29D3" w:rsidRDefault="007E29D3" w:rsidP="007E29D3">
            <w:pPr>
              <w:jc w:val="right"/>
              <w:rPr>
                <w:color w:val="000000"/>
                <w:sz w:val="20"/>
                <w:szCs w:val="20"/>
              </w:rPr>
            </w:pPr>
            <w:r w:rsidRPr="007E29D3">
              <w:rPr>
                <w:color w:val="000000"/>
                <w:sz w:val="20"/>
                <w:szCs w:val="20"/>
              </w:rPr>
              <w:t xml:space="preserve">229,75 </w:t>
            </w:r>
          </w:p>
        </w:tc>
        <w:tc>
          <w:tcPr>
            <w:tcW w:w="2439" w:type="dxa"/>
            <w:tcBorders>
              <w:top w:val="nil"/>
              <w:left w:val="nil"/>
              <w:bottom w:val="single" w:sz="4" w:space="0" w:color="auto"/>
              <w:right w:val="single" w:sz="4" w:space="0" w:color="auto"/>
            </w:tcBorders>
            <w:shd w:val="clear" w:color="000000" w:fill="FFFFFF"/>
            <w:noWrap/>
            <w:hideMark/>
          </w:tcPr>
          <w:p w14:paraId="6013B298" w14:textId="77777777" w:rsidR="007E29D3" w:rsidRPr="007E29D3" w:rsidRDefault="007E29D3" w:rsidP="007E29D3">
            <w:pPr>
              <w:jc w:val="right"/>
              <w:rPr>
                <w:color w:val="000000"/>
                <w:sz w:val="20"/>
                <w:szCs w:val="20"/>
              </w:rPr>
            </w:pPr>
            <w:r w:rsidRPr="007E29D3">
              <w:rPr>
                <w:color w:val="000000"/>
                <w:sz w:val="20"/>
                <w:szCs w:val="20"/>
              </w:rPr>
              <w:t xml:space="preserve">11 487,50 </w:t>
            </w:r>
          </w:p>
        </w:tc>
      </w:tr>
      <w:tr w:rsidR="007E29D3" w:rsidRPr="007E29D3" w14:paraId="2ED7C1C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88DD2B6" w14:textId="77777777" w:rsidR="007E29D3" w:rsidRPr="007E29D3" w:rsidRDefault="007E29D3" w:rsidP="007E29D3">
            <w:pPr>
              <w:jc w:val="right"/>
              <w:rPr>
                <w:color w:val="000000"/>
                <w:sz w:val="20"/>
                <w:szCs w:val="20"/>
              </w:rPr>
            </w:pPr>
            <w:r w:rsidRPr="007E29D3">
              <w:rPr>
                <w:color w:val="000000"/>
                <w:sz w:val="20"/>
                <w:szCs w:val="20"/>
              </w:rPr>
              <w:t>20.7</w:t>
            </w:r>
          </w:p>
        </w:tc>
        <w:tc>
          <w:tcPr>
            <w:tcW w:w="1040" w:type="dxa"/>
            <w:tcBorders>
              <w:top w:val="nil"/>
              <w:left w:val="nil"/>
              <w:bottom w:val="single" w:sz="4" w:space="0" w:color="auto"/>
              <w:right w:val="single" w:sz="4" w:space="0" w:color="auto"/>
            </w:tcBorders>
            <w:shd w:val="clear" w:color="000000" w:fill="FFFFFF"/>
            <w:noWrap/>
            <w:hideMark/>
          </w:tcPr>
          <w:p w14:paraId="43D948FD"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1D1E695" w14:textId="77777777" w:rsidR="007E29D3" w:rsidRPr="007E29D3" w:rsidRDefault="007E29D3" w:rsidP="007E29D3">
            <w:pPr>
              <w:jc w:val="right"/>
              <w:rPr>
                <w:color w:val="000000"/>
                <w:sz w:val="20"/>
                <w:szCs w:val="20"/>
              </w:rPr>
            </w:pPr>
            <w:r w:rsidRPr="007E29D3">
              <w:rPr>
                <w:color w:val="000000"/>
                <w:sz w:val="20"/>
                <w:szCs w:val="20"/>
              </w:rPr>
              <w:t>66</w:t>
            </w:r>
          </w:p>
        </w:tc>
        <w:tc>
          <w:tcPr>
            <w:tcW w:w="6511" w:type="dxa"/>
            <w:tcBorders>
              <w:top w:val="nil"/>
              <w:left w:val="nil"/>
              <w:bottom w:val="single" w:sz="4" w:space="0" w:color="auto"/>
              <w:right w:val="single" w:sz="4" w:space="0" w:color="auto"/>
            </w:tcBorders>
            <w:shd w:val="clear" w:color="000000" w:fill="FFFFFF"/>
            <w:hideMark/>
          </w:tcPr>
          <w:p w14:paraId="6C879F58" w14:textId="77777777" w:rsidR="007E29D3" w:rsidRPr="007E29D3" w:rsidRDefault="007E29D3" w:rsidP="007E29D3">
            <w:pPr>
              <w:rPr>
                <w:color w:val="000000"/>
                <w:sz w:val="20"/>
                <w:szCs w:val="20"/>
              </w:rPr>
            </w:pPr>
            <w:r w:rsidRPr="007E29D3">
              <w:rPr>
                <w:color w:val="000000"/>
                <w:sz w:val="20"/>
                <w:szCs w:val="20"/>
              </w:rPr>
              <w:t>Клапан обратный PPRC 20</w:t>
            </w:r>
          </w:p>
        </w:tc>
        <w:tc>
          <w:tcPr>
            <w:tcW w:w="1276" w:type="dxa"/>
            <w:tcBorders>
              <w:top w:val="nil"/>
              <w:left w:val="nil"/>
              <w:bottom w:val="single" w:sz="4" w:space="0" w:color="auto"/>
              <w:right w:val="single" w:sz="4" w:space="0" w:color="auto"/>
            </w:tcBorders>
            <w:shd w:val="clear" w:color="000000" w:fill="FFFFFF"/>
            <w:noWrap/>
            <w:hideMark/>
          </w:tcPr>
          <w:p w14:paraId="29F8DC2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B234F70"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24AB5228" w14:textId="77777777" w:rsidR="007E29D3" w:rsidRPr="007E29D3" w:rsidRDefault="007E29D3" w:rsidP="007E29D3">
            <w:pPr>
              <w:jc w:val="right"/>
              <w:rPr>
                <w:color w:val="000000"/>
                <w:sz w:val="20"/>
                <w:szCs w:val="20"/>
              </w:rPr>
            </w:pPr>
            <w:r w:rsidRPr="007E29D3">
              <w:rPr>
                <w:color w:val="000000"/>
                <w:sz w:val="20"/>
                <w:szCs w:val="20"/>
              </w:rPr>
              <w:t xml:space="preserve">111,00 </w:t>
            </w:r>
          </w:p>
        </w:tc>
        <w:tc>
          <w:tcPr>
            <w:tcW w:w="2439" w:type="dxa"/>
            <w:tcBorders>
              <w:top w:val="nil"/>
              <w:left w:val="nil"/>
              <w:bottom w:val="single" w:sz="4" w:space="0" w:color="auto"/>
              <w:right w:val="single" w:sz="4" w:space="0" w:color="auto"/>
            </w:tcBorders>
            <w:shd w:val="clear" w:color="000000" w:fill="FFFFFF"/>
            <w:noWrap/>
            <w:hideMark/>
          </w:tcPr>
          <w:p w14:paraId="5B7B9388" w14:textId="77777777" w:rsidR="007E29D3" w:rsidRPr="007E29D3" w:rsidRDefault="007E29D3" w:rsidP="007E29D3">
            <w:pPr>
              <w:jc w:val="right"/>
              <w:rPr>
                <w:color w:val="000000"/>
                <w:sz w:val="20"/>
                <w:szCs w:val="20"/>
              </w:rPr>
            </w:pPr>
            <w:r w:rsidRPr="007E29D3">
              <w:rPr>
                <w:color w:val="000000"/>
                <w:sz w:val="20"/>
                <w:szCs w:val="20"/>
              </w:rPr>
              <w:t xml:space="preserve">1 998,00 </w:t>
            </w:r>
          </w:p>
        </w:tc>
      </w:tr>
      <w:tr w:rsidR="007E29D3" w:rsidRPr="007E29D3" w14:paraId="73D6E66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632461D" w14:textId="77777777" w:rsidR="007E29D3" w:rsidRPr="007E29D3" w:rsidRDefault="007E29D3" w:rsidP="007E29D3">
            <w:pPr>
              <w:jc w:val="right"/>
              <w:rPr>
                <w:color w:val="000000"/>
                <w:sz w:val="20"/>
                <w:szCs w:val="20"/>
              </w:rPr>
            </w:pPr>
            <w:r w:rsidRPr="007E29D3">
              <w:rPr>
                <w:color w:val="000000"/>
                <w:sz w:val="20"/>
                <w:szCs w:val="20"/>
              </w:rPr>
              <w:t>20.8</w:t>
            </w:r>
          </w:p>
        </w:tc>
        <w:tc>
          <w:tcPr>
            <w:tcW w:w="1040" w:type="dxa"/>
            <w:tcBorders>
              <w:top w:val="nil"/>
              <w:left w:val="nil"/>
              <w:bottom w:val="single" w:sz="4" w:space="0" w:color="auto"/>
              <w:right w:val="single" w:sz="4" w:space="0" w:color="auto"/>
            </w:tcBorders>
            <w:shd w:val="clear" w:color="000000" w:fill="FFFFFF"/>
            <w:noWrap/>
            <w:hideMark/>
          </w:tcPr>
          <w:p w14:paraId="71B8974E"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1918432"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000000" w:fill="FFFFFF"/>
            <w:hideMark/>
          </w:tcPr>
          <w:p w14:paraId="56894B8D"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25 мм</w:t>
            </w:r>
          </w:p>
        </w:tc>
        <w:tc>
          <w:tcPr>
            <w:tcW w:w="1276" w:type="dxa"/>
            <w:tcBorders>
              <w:top w:val="nil"/>
              <w:left w:val="nil"/>
              <w:bottom w:val="single" w:sz="4" w:space="0" w:color="auto"/>
              <w:right w:val="single" w:sz="4" w:space="0" w:color="auto"/>
            </w:tcBorders>
            <w:shd w:val="clear" w:color="000000" w:fill="FFFFFF"/>
            <w:noWrap/>
            <w:hideMark/>
          </w:tcPr>
          <w:p w14:paraId="6C2454C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8D67B51" w14:textId="77777777" w:rsidR="007E29D3" w:rsidRPr="007E29D3" w:rsidRDefault="007E29D3" w:rsidP="007E29D3">
            <w:pPr>
              <w:jc w:val="right"/>
              <w:rPr>
                <w:color w:val="000000"/>
                <w:sz w:val="20"/>
                <w:szCs w:val="20"/>
              </w:rPr>
            </w:pPr>
            <w:r w:rsidRPr="007E29D3">
              <w:rPr>
                <w:color w:val="000000"/>
                <w:sz w:val="20"/>
                <w:szCs w:val="20"/>
              </w:rPr>
              <w:t>0,05</w:t>
            </w:r>
          </w:p>
        </w:tc>
        <w:tc>
          <w:tcPr>
            <w:tcW w:w="1275" w:type="dxa"/>
            <w:tcBorders>
              <w:top w:val="nil"/>
              <w:left w:val="nil"/>
              <w:bottom w:val="single" w:sz="4" w:space="0" w:color="auto"/>
              <w:right w:val="single" w:sz="4" w:space="0" w:color="auto"/>
            </w:tcBorders>
            <w:shd w:val="clear" w:color="000000" w:fill="FFFFFF"/>
            <w:noWrap/>
            <w:hideMark/>
          </w:tcPr>
          <w:p w14:paraId="67459E7A" w14:textId="77777777" w:rsidR="007E29D3" w:rsidRPr="007E29D3" w:rsidRDefault="007E29D3" w:rsidP="007E29D3">
            <w:pPr>
              <w:jc w:val="right"/>
              <w:rPr>
                <w:color w:val="000000"/>
                <w:sz w:val="20"/>
                <w:szCs w:val="20"/>
              </w:rPr>
            </w:pPr>
            <w:r w:rsidRPr="007E29D3">
              <w:rPr>
                <w:color w:val="000000"/>
                <w:sz w:val="20"/>
                <w:szCs w:val="20"/>
              </w:rPr>
              <w:t xml:space="preserve">65 884,33 </w:t>
            </w:r>
          </w:p>
        </w:tc>
        <w:tc>
          <w:tcPr>
            <w:tcW w:w="2439" w:type="dxa"/>
            <w:tcBorders>
              <w:top w:val="nil"/>
              <w:left w:val="nil"/>
              <w:bottom w:val="single" w:sz="4" w:space="0" w:color="auto"/>
              <w:right w:val="single" w:sz="4" w:space="0" w:color="auto"/>
            </w:tcBorders>
            <w:shd w:val="clear" w:color="000000" w:fill="FFFFFF"/>
            <w:noWrap/>
            <w:hideMark/>
          </w:tcPr>
          <w:p w14:paraId="74DD962B" w14:textId="77777777" w:rsidR="007E29D3" w:rsidRPr="007E29D3" w:rsidRDefault="007E29D3" w:rsidP="007E29D3">
            <w:pPr>
              <w:jc w:val="right"/>
              <w:rPr>
                <w:color w:val="000000"/>
                <w:sz w:val="20"/>
                <w:szCs w:val="20"/>
              </w:rPr>
            </w:pPr>
            <w:r w:rsidRPr="007E29D3">
              <w:rPr>
                <w:color w:val="000000"/>
                <w:sz w:val="20"/>
                <w:szCs w:val="20"/>
              </w:rPr>
              <w:t xml:space="preserve">3 294,22 </w:t>
            </w:r>
          </w:p>
        </w:tc>
      </w:tr>
      <w:tr w:rsidR="007E29D3" w:rsidRPr="007E29D3" w14:paraId="2F4C0F6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65113B2" w14:textId="77777777" w:rsidR="007E29D3" w:rsidRPr="007E29D3" w:rsidRDefault="007E29D3" w:rsidP="007E29D3">
            <w:pPr>
              <w:jc w:val="right"/>
              <w:rPr>
                <w:color w:val="000000"/>
                <w:sz w:val="20"/>
                <w:szCs w:val="20"/>
              </w:rPr>
            </w:pPr>
            <w:r w:rsidRPr="007E29D3">
              <w:rPr>
                <w:color w:val="000000"/>
                <w:sz w:val="20"/>
                <w:szCs w:val="20"/>
              </w:rPr>
              <w:t>20.9</w:t>
            </w:r>
          </w:p>
        </w:tc>
        <w:tc>
          <w:tcPr>
            <w:tcW w:w="1040" w:type="dxa"/>
            <w:tcBorders>
              <w:top w:val="nil"/>
              <w:left w:val="nil"/>
              <w:bottom w:val="single" w:sz="4" w:space="0" w:color="auto"/>
              <w:right w:val="single" w:sz="4" w:space="0" w:color="auto"/>
            </w:tcBorders>
            <w:shd w:val="clear" w:color="000000" w:fill="FFFFFF"/>
            <w:noWrap/>
            <w:hideMark/>
          </w:tcPr>
          <w:p w14:paraId="3F6D624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25F92EF" w14:textId="77777777" w:rsidR="007E29D3" w:rsidRPr="007E29D3" w:rsidRDefault="007E29D3" w:rsidP="007E29D3">
            <w:pPr>
              <w:jc w:val="right"/>
              <w:rPr>
                <w:color w:val="000000"/>
                <w:sz w:val="20"/>
                <w:szCs w:val="20"/>
              </w:rPr>
            </w:pPr>
            <w:r w:rsidRPr="007E29D3">
              <w:rPr>
                <w:color w:val="000000"/>
                <w:sz w:val="20"/>
                <w:szCs w:val="20"/>
              </w:rPr>
              <w:t>68</w:t>
            </w:r>
          </w:p>
        </w:tc>
        <w:tc>
          <w:tcPr>
            <w:tcW w:w="6511" w:type="dxa"/>
            <w:tcBorders>
              <w:top w:val="nil"/>
              <w:left w:val="nil"/>
              <w:bottom w:val="single" w:sz="4" w:space="0" w:color="auto"/>
              <w:right w:val="single" w:sz="4" w:space="0" w:color="auto"/>
            </w:tcBorders>
            <w:shd w:val="clear" w:color="000000" w:fill="FFFFFF"/>
            <w:hideMark/>
          </w:tcPr>
          <w:p w14:paraId="0794B890"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25 мм, толщина стенки 4,2 мм</w:t>
            </w:r>
          </w:p>
        </w:tc>
        <w:tc>
          <w:tcPr>
            <w:tcW w:w="1276" w:type="dxa"/>
            <w:tcBorders>
              <w:top w:val="nil"/>
              <w:left w:val="nil"/>
              <w:bottom w:val="single" w:sz="4" w:space="0" w:color="auto"/>
              <w:right w:val="single" w:sz="4" w:space="0" w:color="auto"/>
            </w:tcBorders>
            <w:shd w:val="clear" w:color="000000" w:fill="FFFFFF"/>
            <w:noWrap/>
            <w:hideMark/>
          </w:tcPr>
          <w:p w14:paraId="6F7928B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61B6AAB" w14:textId="77777777" w:rsidR="007E29D3" w:rsidRPr="007E29D3" w:rsidRDefault="007E29D3" w:rsidP="007E29D3">
            <w:pPr>
              <w:jc w:val="right"/>
              <w:rPr>
                <w:color w:val="000000"/>
                <w:sz w:val="20"/>
                <w:szCs w:val="20"/>
              </w:rPr>
            </w:pPr>
            <w:r w:rsidRPr="007E29D3">
              <w:rPr>
                <w:color w:val="000000"/>
                <w:sz w:val="20"/>
                <w:szCs w:val="20"/>
              </w:rPr>
              <w:t>5,04</w:t>
            </w:r>
          </w:p>
        </w:tc>
        <w:tc>
          <w:tcPr>
            <w:tcW w:w="1275" w:type="dxa"/>
            <w:tcBorders>
              <w:top w:val="nil"/>
              <w:left w:val="nil"/>
              <w:bottom w:val="single" w:sz="4" w:space="0" w:color="auto"/>
              <w:right w:val="single" w:sz="4" w:space="0" w:color="auto"/>
            </w:tcBorders>
            <w:shd w:val="clear" w:color="000000" w:fill="FFFFFF"/>
            <w:noWrap/>
            <w:hideMark/>
          </w:tcPr>
          <w:p w14:paraId="34D7DD8A" w14:textId="77777777" w:rsidR="007E29D3" w:rsidRPr="007E29D3" w:rsidRDefault="007E29D3" w:rsidP="007E29D3">
            <w:pPr>
              <w:jc w:val="right"/>
              <w:rPr>
                <w:color w:val="000000"/>
                <w:sz w:val="20"/>
                <w:szCs w:val="20"/>
              </w:rPr>
            </w:pPr>
            <w:r w:rsidRPr="007E29D3">
              <w:rPr>
                <w:color w:val="000000"/>
                <w:sz w:val="20"/>
                <w:szCs w:val="20"/>
              </w:rPr>
              <w:t xml:space="preserve">90,73 </w:t>
            </w:r>
          </w:p>
        </w:tc>
        <w:tc>
          <w:tcPr>
            <w:tcW w:w="2439" w:type="dxa"/>
            <w:tcBorders>
              <w:top w:val="nil"/>
              <w:left w:val="nil"/>
              <w:bottom w:val="single" w:sz="4" w:space="0" w:color="auto"/>
              <w:right w:val="single" w:sz="4" w:space="0" w:color="auto"/>
            </w:tcBorders>
            <w:shd w:val="clear" w:color="000000" w:fill="FFFFFF"/>
            <w:noWrap/>
            <w:hideMark/>
          </w:tcPr>
          <w:p w14:paraId="585AD28B" w14:textId="77777777" w:rsidR="007E29D3" w:rsidRPr="007E29D3" w:rsidRDefault="007E29D3" w:rsidP="007E29D3">
            <w:pPr>
              <w:jc w:val="right"/>
              <w:rPr>
                <w:color w:val="000000"/>
                <w:sz w:val="20"/>
                <w:szCs w:val="20"/>
              </w:rPr>
            </w:pPr>
            <w:r w:rsidRPr="007E29D3">
              <w:rPr>
                <w:color w:val="000000"/>
                <w:sz w:val="20"/>
                <w:szCs w:val="20"/>
              </w:rPr>
              <w:t xml:space="preserve">457,28 </w:t>
            </w:r>
          </w:p>
        </w:tc>
      </w:tr>
      <w:tr w:rsidR="007E29D3" w:rsidRPr="007E29D3" w14:paraId="184DA92C"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3F82516" w14:textId="77777777" w:rsidR="007E29D3" w:rsidRPr="007E29D3" w:rsidRDefault="007E29D3" w:rsidP="007E29D3">
            <w:pPr>
              <w:jc w:val="right"/>
              <w:rPr>
                <w:color w:val="000000"/>
                <w:sz w:val="20"/>
                <w:szCs w:val="20"/>
              </w:rPr>
            </w:pPr>
            <w:r w:rsidRPr="007E29D3">
              <w:rPr>
                <w:color w:val="000000"/>
                <w:sz w:val="20"/>
                <w:szCs w:val="20"/>
              </w:rPr>
              <w:t>20.10</w:t>
            </w:r>
          </w:p>
        </w:tc>
        <w:tc>
          <w:tcPr>
            <w:tcW w:w="1040" w:type="dxa"/>
            <w:tcBorders>
              <w:top w:val="nil"/>
              <w:left w:val="nil"/>
              <w:bottom w:val="single" w:sz="4" w:space="0" w:color="auto"/>
              <w:right w:val="single" w:sz="4" w:space="0" w:color="auto"/>
            </w:tcBorders>
            <w:shd w:val="clear" w:color="000000" w:fill="FFFFFF"/>
            <w:noWrap/>
            <w:hideMark/>
          </w:tcPr>
          <w:p w14:paraId="31B36CB9"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B5EC3BB" w14:textId="77777777" w:rsidR="007E29D3" w:rsidRPr="007E29D3" w:rsidRDefault="007E29D3" w:rsidP="007E29D3">
            <w:pPr>
              <w:jc w:val="right"/>
              <w:rPr>
                <w:color w:val="000000"/>
                <w:sz w:val="20"/>
                <w:szCs w:val="20"/>
              </w:rPr>
            </w:pPr>
            <w:r w:rsidRPr="007E29D3">
              <w:rPr>
                <w:color w:val="000000"/>
                <w:sz w:val="20"/>
                <w:szCs w:val="20"/>
              </w:rPr>
              <w:t>69</w:t>
            </w:r>
          </w:p>
        </w:tc>
        <w:tc>
          <w:tcPr>
            <w:tcW w:w="6511" w:type="dxa"/>
            <w:tcBorders>
              <w:top w:val="nil"/>
              <w:left w:val="nil"/>
              <w:bottom w:val="single" w:sz="4" w:space="0" w:color="auto"/>
              <w:right w:val="single" w:sz="4" w:space="0" w:color="auto"/>
            </w:tcBorders>
            <w:shd w:val="clear" w:color="000000" w:fill="FFFFFF"/>
            <w:hideMark/>
          </w:tcPr>
          <w:p w14:paraId="0D87C490" w14:textId="77777777" w:rsidR="007E29D3" w:rsidRPr="007E29D3" w:rsidRDefault="007E29D3" w:rsidP="007E29D3">
            <w:pPr>
              <w:rPr>
                <w:color w:val="000000"/>
                <w:sz w:val="20"/>
                <w:szCs w:val="20"/>
              </w:rPr>
            </w:pPr>
            <w:r w:rsidRPr="007E29D3">
              <w:rPr>
                <w:color w:val="000000"/>
                <w:sz w:val="20"/>
                <w:szCs w:val="20"/>
              </w:rPr>
              <w:t>Кран шаровый полипропиленовый PPRC PN20,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2C8C83C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5A95838" w14:textId="77777777" w:rsidR="007E29D3" w:rsidRPr="007E29D3" w:rsidRDefault="007E29D3" w:rsidP="007E29D3">
            <w:pPr>
              <w:jc w:val="right"/>
              <w:rPr>
                <w:color w:val="000000"/>
                <w:sz w:val="20"/>
                <w:szCs w:val="20"/>
              </w:rPr>
            </w:pPr>
            <w:r w:rsidRPr="007E29D3">
              <w:rPr>
                <w:color w:val="000000"/>
                <w:sz w:val="20"/>
                <w:szCs w:val="20"/>
              </w:rPr>
              <w:t>16</w:t>
            </w:r>
          </w:p>
        </w:tc>
        <w:tc>
          <w:tcPr>
            <w:tcW w:w="1275" w:type="dxa"/>
            <w:tcBorders>
              <w:top w:val="nil"/>
              <w:left w:val="nil"/>
              <w:bottom w:val="single" w:sz="4" w:space="0" w:color="auto"/>
              <w:right w:val="single" w:sz="4" w:space="0" w:color="auto"/>
            </w:tcBorders>
            <w:shd w:val="clear" w:color="000000" w:fill="FFFFFF"/>
            <w:noWrap/>
            <w:hideMark/>
          </w:tcPr>
          <w:p w14:paraId="6CAA22C6" w14:textId="77777777" w:rsidR="007E29D3" w:rsidRPr="007E29D3" w:rsidRDefault="007E29D3" w:rsidP="007E29D3">
            <w:pPr>
              <w:jc w:val="right"/>
              <w:rPr>
                <w:color w:val="000000"/>
                <w:sz w:val="20"/>
                <w:szCs w:val="20"/>
              </w:rPr>
            </w:pPr>
            <w:r w:rsidRPr="007E29D3">
              <w:rPr>
                <w:color w:val="000000"/>
                <w:sz w:val="20"/>
                <w:szCs w:val="20"/>
              </w:rPr>
              <w:t xml:space="preserve">273,96 </w:t>
            </w:r>
          </w:p>
        </w:tc>
        <w:tc>
          <w:tcPr>
            <w:tcW w:w="2439" w:type="dxa"/>
            <w:tcBorders>
              <w:top w:val="nil"/>
              <w:left w:val="nil"/>
              <w:bottom w:val="single" w:sz="4" w:space="0" w:color="auto"/>
              <w:right w:val="single" w:sz="4" w:space="0" w:color="auto"/>
            </w:tcBorders>
            <w:shd w:val="clear" w:color="000000" w:fill="FFFFFF"/>
            <w:noWrap/>
            <w:hideMark/>
          </w:tcPr>
          <w:p w14:paraId="5604FC3E" w14:textId="77777777" w:rsidR="007E29D3" w:rsidRPr="007E29D3" w:rsidRDefault="007E29D3" w:rsidP="007E29D3">
            <w:pPr>
              <w:jc w:val="right"/>
              <w:rPr>
                <w:color w:val="000000"/>
                <w:sz w:val="20"/>
                <w:szCs w:val="20"/>
              </w:rPr>
            </w:pPr>
            <w:r w:rsidRPr="007E29D3">
              <w:rPr>
                <w:color w:val="000000"/>
                <w:sz w:val="20"/>
                <w:szCs w:val="20"/>
              </w:rPr>
              <w:t xml:space="preserve">4 383,36 </w:t>
            </w:r>
          </w:p>
        </w:tc>
      </w:tr>
      <w:tr w:rsidR="007E29D3" w:rsidRPr="007E29D3" w14:paraId="442BBC9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65FBDDF" w14:textId="77777777" w:rsidR="007E29D3" w:rsidRPr="007E29D3" w:rsidRDefault="007E29D3" w:rsidP="007E29D3">
            <w:pPr>
              <w:jc w:val="right"/>
              <w:rPr>
                <w:color w:val="000000"/>
                <w:sz w:val="20"/>
                <w:szCs w:val="20"/>
              </w:rPr>
            </w:pPr>
            <w:r w:rsidRPr="007E29D3">
              <w:rPr>
                <w:color w:val="000000"/>
                <w:sz w:val="20"/>
                <w:szCs w:val="20"/>
              </w:rPr>
              <w:t>20.11</w:t>
            </w:r>
          </w:p>
        </w:tc>
        <w:tc>
          <w:tcPr>
            <w:tcW w:w="1040" w:type="dxa"/>
            <w:tcBorders>
              <w:top w:val="nil"/>
              <w:left w:val="nil"/>
              <w:bottom w:val="single" w:sz="4" w:space="0" w:color="auto"/>
              <w:right w:val="single" w:sz="4" w:space="0" w:color="auto"/>
            </w:tcBorders>
            <w:shd w:val="clear" w:color="000000" w:fill="FFFFFF"/>
            <w:noWrap/>
            <w:hideMark/>
          </w:tcPr>
          <w:p w14:paraId="5203F96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D834206" w14:textId="77777777" w:rsidR="007E29D3" w:rsidRPr="007E29D3" w:rsidRDefault="007E29D3" w:rsidP="007E29D3">
            <w:pPr>
              <w:jc w:val="right"/>
              <w:rPr>
                <w:color w:val="000000"/>
                <w:sz w:val="20"/>
                <w:szCs w:val="20"/>
              </w:rPr>
            </w:pPr>
            <w:r w:rsidRPr="007E29D3">
              <w:rPr>
                <w:color w:val="000000"/>
                <w:sz w:val="20"/>
                <w:szCs w:val="20"/>
              </w:rPr>
              <w:t>70</w:t>
            </w:r>
          </w:p>
        </w:tc>
        <w:tc>
          <w:tcPr>
            <w:tcW w:w="6511" w:type="dxa"/>
            <w:tcBorders>
              <w:top w:val="nil"/>
              <w:left w:val="nil"/>
              <w:bottom w:val="single" w:sz="4" w:space="0" w:color="auto"/>
              <w:right w:val="single" w:sz="4" w:space="0" w:color="auto"/>
            </w:tcBorders>
            <w:shd w:val="clear" w:color="000000" w:fill="FFFFFF"/>
            <w:hideMark/>
          </w:tcPr>
          <w:p w14:paraId="2F88D212"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32 мм</w:t>
            </w:r>
          </w:p>
        </w:tc>
        <w:tc>
          <w:tcPr>
            <w:tcW w:w="1276" w:type="dxa"/>
            <w:tcBorders>
              <w:top w:val="nil"/>
              <w:left w:val="nil"/>
              <w:bottom w:val="single" w:sz="4" w:space="0" w:color="auto"/>
              <w:right w:val="single" w:sz="4" w:space="0" w:color="auto"/>
            </w:tcBorders>
            <w:shd w:val="clear" w:color="000000" w:fill="FFFFFF"/>
            <w:noWrap/>
            <w:hideMark/>
          </w:tcPr>
          <w:p w14:paraId="2EEFD9FA"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28A12B4" w14:textId="77777777" w:rsidR="007E29D3" w:rsidRPr="007E29D3" w:rsidRDefault="007E29D3" w:rsidP="007E29D3">
            <w:pPr>
              <w:jc w:val="right"/>
              <w:rPr>
                <w:color w:val="000000"/>
                <w:sz w:val="20"/>
                <w:szCs w:val="20"/>
              </w:rPr>
            </w:pPr>
            <w:r w:rsidRPr="007E29D3">
              <w:rPr>
                <w:color w:val="000000"/>
                <w:sz w:val="20"/>
                <w:szCs w:val="20"/>
              </w:rPr>
              <w:t>2,968</w:t>
            </w:r>
          </w:p>
        </w:tc>
        <w:tc>
          <w:tcPr>
            <w:tcW w:w="1275" w:type="dxa"/>
            <w:tcBorders>
              <w:top w:val="nil"/>
              <w:left w:val="nil"/>
              <w:bottom w:val="single" w:sz="4" w:space="0" w:color="auto"/>
              <w:right w:val="single" w:sz="4" w:space="0" w:color="auto"/>
            </w:tcBorders>
            <w:shd w:val="clear" w:color="000000" w:fill="FFFFFF"/>
            <w:noWrap/>
            <w:hideMark/>
          </w:tcPr>
          <w:p w14:paraId="45FC56C9" w14:textId="77777777" w:rsidR="007E29D3" w:rsidRPr="007E29D3" w:rsidRDefault="007E29D3" w:rsidP="007E29D3">
            <w:pPr>
              <w:jc w:val="right"/>
              <w:rPr>
                <w:color w:val="000000"/>
                <w:sz w:val="20"/>
                <w:szCs w:val="20"/>
              </w:rPr>
            </w:pPr>
            <w:r w:rsidRPr="007E29D3">
              <w:rPr>
                <w:color w:val="000000"/>
                <w:sz w:val="20"/>
                <w:szCs w:val="20"/>
              </w:rPr>
              <w:t xml:space="preserve">61 928,02 </w:t>
            </w:r>
          </w:p>
        </w:tc>
        <w:tc>
          <w:tcPr>
            <w:tcW w:w="2439" w:type="dxa"/>
            <w:tcBorders>
              <w:top w:val="nil"/>
              <w:left w:val="nil"/>
              <w:bottom w:val="single" w:sz="4" w:space="0" w:color="auto"/>
              <w:right w:val="single" w:sz="4" w:space="0" w:color="auto"/>
            </w:tcBorders>
            <w:shd w:val="clear" w:color="000000" w:fill="FFFFFF"/>
            <w:noWrap/>
            <w:hideMark/>
          </w:tcPr>
          <w:p w14:paraId="7C9A3D39" w14:textId="77777777" w:rsidR="007E29D3" w:rsidRPr="007E29D3" w:rsidRDefault="007E29D3" w:rsidP="007E29D3">
            <w:pPr>
              <w:jc w:val="right"/>
              <w:rPr>
                <w:color w:val="000000"/>
                <w:sz w:val="20"/>
                <w:szCs w:val="20"/>
              </w:rPr>
            </w:pPr>
            <w:r w:rsidRPr="007E29D3">
              <w:rPr>
                <w:color w:val="000000"/>
                <w:sz w:val="20"/>
                <w:szCs w:val="20"/>
              </w:rPr>
              <w:t xml:space="preserve">183 802,36 </w:t>
            </w:r>
          </w:p>
        </w:tc>
      </w:tr>
      <w:tr w:rsidR="007E29D3" w:rsidRPr="007E29D3" w14:paraId="4D001264"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CEF3463" w14:textId="77777777" w:rsidR="007E29D3" w:rsidRPr="007E29D3" w:rsidRDefault="007E29D3" w:rsidP="007E29D3">
            <w:pPr>
              <w:jc w:val="right"/>
              <w:rPr>
                <w:color w:val="000000"/>
                <w:sz w:val="20"/>
                <w:szCs w:val="20"/>
              </w:rPr>
            </w:pPr>
            <w:r w:rsidRPr="007E29D3">
              <w:rPr>
                <w:color w:val="000000"/>
                <w:sz w:val="20"/>
                <w:szCs w:val="20"/>
              </w:rPr>
              <w:t>20.12</w:t>
            </w:r>
          </w:p>
        </w:tc>
        <w:tc>
          <w:tcPr>
            <w:tcW w:w="1040" w:type="dxa"/>
            <w:tcBorders>
              <w:top w:val="nil"/>
              <w:left w:val="nil"/>
              <w:bottom w:val="single" w:sz="4" w:space="0" w:color="auto"/>
              <w:right w:val="single" w:sz="4" w:space="0" w:color="auto"/>
            </w:tcBorders>
            <w:shd w:val="clear" w:color="000000" w:fill="FFFFFF"/>
            <w:noWrap/>
            <w:hideMark/>
          </w:tcPr>
          <w:p w14:paraId="5FB9AF00"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17B888F"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000000" w:fill="FFFFFF"/>
            <w:hideMark/>
          </w:tcPr>
          <w:p w14:paraId="2B32D5EE"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32 мм, толщина стенки 5,4 мм</w:t>
            </w:r>
          </w:p>
        </w:tc>
        <w:tc>
          <w:tcPr>
            <w:tcW w:w="1276" w:type="dxa"/>
            <w:tcBorders>
              <w:top w:val="nil"/>
              <w:left w:val="nil"/>
              <w:bottom w:val="single" w:sz="4" w:space="0" w:color="auto"/>
              <w:right w:val="single" w:sz="4" w:space="0" w:color="auto"/>
            </w:tcBorders>
            <w:shd w:val="clear" w:color="000000" w:fill="FFFFFF"/>
            <w:noWrap/>
            <w:hideMark/>
          </w:tcPr>
          <w:p w14:paraId="5845C83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81F3ED4" w14:textId="77777777" w:rsidR="007E29D3" w:rsidRPr="007E29D3" w:rsidRDefault="007E29D3" w:rsidP="007E29D3">
            <w:pPr>
              <w:jc w:val="right"/>
              <w:rPr>
                <w:color w:val="000000"/>
                <w:sz w:val="20"/>
                <w:szCs w:val="20"/>
              </w:rPr>
            </w:pPr>
            <w:r w:rsidRPr="007E29D3">
              <w:rPr>
                <w:color w:val="000000"/>
                <w:sz w:val="20"/>
                <w:szCs w:val="20"/>
              </w:rPr>
              <w:t>300,06</w:t>
            </w:r>
          </w:p>
        </w:tc>
        <w:tc>
          <w:tcPr>
            <w:tcW w:w="1275" w:type="dxa"/>
            <w:tcBorders>
              <w:top w:val="nil"/>
              <w:left w:val="nil"/>
              <w:bottom w:val="single" w:sz="4" w:space="0" w:color="auto"/>
              <w:right w:val="single" w:sz="4" w:space="0" w:color="auto"/>
            </w:tcBorders>
            <w:shd w:val="clear" w:color="000000" w:fill="FFFFFF"/>
            <w:noWrap/>
            <w:hideMark/>
          </w:tcPr>
          <w:p w14:paraId="31B9F1C1" w14:textId="77777777" w:rsidR="007E29D3" w:rsidRPr="007E29D3" w:rsidRDefault="007E29D3" w:rsidP="007E29D3">
            <w:pPr>
              <w:jc w:val="right"/>
              <w:rPr>
                <w:color w:val="000000"/>
                <w:sz w:val="20"/>
                <w:szCs w:val="20"/>
              </w:rPr>
            </w:pPr>
            <w:r w:rsidRPr="007E29D3">
              <w:rPr>
                <w:color w:val="000000"/>
                <w:sz w:val="20"/>
                <w:szCs w:val="20"/>
              </w:rPr>
              <w:t xml:space="preserve">144,26 </w:t>
            </w:r>
          </w:p>
        </w:tc>
        <w:tc>
          <w:tcPr>
            <w:tcW w:w="2439" w:type="dxa"/>
            <w:tcBorders>
              <w:top w:val="nil"/>
              <w:left w:val="nil"/>
              <w:bottom w:val="single" w:sz="4" w:space="0" w:color="auto"/>
              <w:right w:val="single" w:sz="4" w:space="0" w:color="auto"/>
            </w:tcBorders>
            <w:shd w:val="clear" w:color="000000" w:fill="FFFFFF"/>
            <w:noWrap/>
            <w:hideMark/>
          </w:tcPr>
          <w:p w14:paraId="457C4F6E" w14:textId="77777777" w:rsidR="007E29D3" w:rsidRPr="007E29D3" w:rsidRDefault="007E29D3" w:rsidP="007E29D3">
            <w:pPr>
              <w:jc w:val="right"/>
              <w:rPr>
                <w:color w:val="000000"/>
                <w:sz w:val="20"/>
                <w:szCs w:val="20"/>
              </w:rPr>
            </w:pPr>
            <w:r w:rsidRPr="007E29D3">
              <w:rPr>
                <w:color w:val="000000"/>
                <w:sz w:val="20"/>
                <w:szCs w:val="20"/>
              </w:rPr>
              <w:t xml:space="preserve">43 286,66 </w:t>
            </w:r>
          </w:p>
        </w:tc>
      </w:tr>
      <w:tr w:rsidR="007E29D3" w:rsidRPr="007E29D3" w14:paraId="59D195B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6CE6198" w14:textId="77777777" w:rsidR="007E29D3" w:rsidRPr="007E29D3" w:rsidRDefault="007E29D3" w:rsidP="007E29D3">
            <w:pPr>
              <w:jc w:val="right"/>
              <w:rPr>
                <w:color w:val="000000"/>
                <w:sz w:val="20"/>
                <w:szCs w:val="20"/>
              </w:rPr>
            </w:pPr>
            <w:r w:rsidRPr="007E29D3">
              <w:rPr>
                <w:color w:val="000000"/>
                <w:sz w:val="20"/>
                <w:szCs w:val="20"/>
              </w:rPr>
              <w:t>20.13</w:t>
            </w:r>
          </w:p>
        </w:tc>
        <w:tc>
          <w:tcPr>
            <w:tcW w:w="1040" w:type="dxa"/>
            <w:tcBorders>
              <w:top w:val="nil"/>
              <w:left w:val="nil"/>
              <w:bottom w:val="single" w:sz="4" w:space="0" w:color="auto"/>
              <w:right w:val="single" w:sz="4" w:space="0" w:color="auto"/>
            </w:tcBorders>
            <w:shd w:val="clear" w:color="000000" w:fill="FFFFFF"/>
            <w:noWrap/>
            <w:hideMark/>
          </w:tcPr>
          <w:p w14:paraId="0682C0D7"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12CA98E" w14:textId="77777777" w:rsidR="007E29D3" w:rsidRPr="007E29D3" w:rsidRDefault="007E29D3" w:rsidP="007E29D3">
            <w:pPr>
              <w:jc w:val="right"/>
              <w:rPr>
                <w:color w:val="000000"/>
                <w:sz w:val="20"/>
                <w:szCs w:val="20"/>
              </w:rPr>
            </w:pPr>
            <w:r w:rsidRPr="007E29D3">
              <w:rPr>
                <w:color w:val="000000"/>
                <w:sz w:val="20"/>
                <w:szCs w:val="20"/>
              </w:rPr>
              <w:t>72</w:t>
            </w:r>
          </w:p>
        </w:tc>
        <w:tc>
          <w:tcPr>
            <w:tcW w:w="6511" w:type="dxa"/>
            <w:tcBorders>
              <w:top w:val="nil"/>
              <w:left w:val="nil"/>
              <w:bottom w:val="single" w:sz="4" w:space="0" w:color="auto"/>
              <w:right w:val="single" w:sz="4" w:space="0" w:color="auto"/>
            </w:tcBorders>
            <w:shd w:val="clear" w:color="000000" w:fill="FFFFFF"/>
            <w:hideMark/>
          </w:tcPr>
          <w:p w14:paraId="0971A84C" w14:textId="77777777" w:rsidR="007E29D3" w:rsidRPr="007E29D3" w:rsidRDefault="007E29D3" w:rsidP="007E29D3">
            <w:pPr>
              <w:rPr>
                <w:color w:val="000000"/>
                <w:sz w:val="20"/>
                <w:szCs w:val="20"/>
              </w:rPr>
            </w:pPr>
            <w:r w:rsidRPr="007E29D3">
              <w:rPr>
                <w:color w:val="000000"/>
                <w:sz w:val="20"/>
                <w:szCs w:val="20"/>
              </w:rPr>
              <w:t>Кран шаровый полипропиленовый PPRC PN20,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68521AD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0DB8809" w14:textId="77777777" w:rsidR="007E29D3" w:rsidRPr="007E29D3" w:rsidRDefault="007E29D3" w:rsidP="007E29D3">
            <w:pPr>
              <w:jc w:val="right"/>
              <w:rPr>
                <w:color w:val="000000"/>
                <w:sz w:val="20"/>
                <w:szCs w:val="20"/>
              </w:rPr>
            </w:pPr>
            <w:r w:rsidRPr="007E29D3">
              <w:rPr>
                <w:color w:val="000000"/>
                <w:sz w:val="20"/>
                <w:szCs w:val="20"/>
              </w:rPr>
              <w:t>37</w:t>
            </w:r>
          </w:p>
        </w:tc>
        <w:tc>
          <w:tcPr>
            <w:tcW w:w="1275" w:type="dxa"/>
            <w:tcBorders>
              <w:top w:val="nil"/>
              <w:left w:val="nil"/>
              <w:bottom w:val="single" w:sz="4" w:space="0" w:color="auto"/>
              <w:right w:val="single" w:sz="4" w:space="0" w:color="auto"/>
            </w:tcBorders>
            <w:shd w:val="clear" w:color="000000" w:fill="FFFFFF"/>
            <w:noWrap/>
            <w:hideMark/>
          </w:tcPr>
          <w:p w14:paraId="70FE9F60" w14:textId="77777777" w:rsidR="007E29D3" w:rsidRPr="007E29D3" w:rsidRDefault="007E29D3" w:rsidP="007E29D3">
            <w:pPr>
              <w:jc w:val="right"/>
              <w:rPr>
                <w:color w:val="000000"/>
                <w:sz w:val="20"/>
                <w:szCs w:val="20"/>
              </w:rPr>
            </w:pPr>
            <w:r w:rsidRPr="007E29D3">
              <w:rPr>
                <w:color w:val="000000"/>
                <w:sz w:val="20"/>
                <w:szCs w:val="20"/>
              </w:rPr>
              <w:t xml:space="preserve">383,30 </w:t>
            </w:r>
          </w:p>
        </w:tc>
        <w:tc>
          <w:tcPr>
            <w:tcW w:w="2439" w:type="dxa"/>
            <w:tcBorders>
              <w:top w:val="nil"/>
              <w:left w:val="nil"/>
              <w:bottom w:val="single" w:sz="4" w:space="0" w:color="auto"/>
              <w:right w:val="single" w:sz="4" w:space="0" w:color="auto"/>
            </w:tcBorders>
            <w:shd w:val="clear" w:color="000000" w:fill="FFFFFF"/>
            <w:noWrap/>
            <w:hideMark/>
          </w:tcPr>
          <w:p w14:paraId="73352B78" w14:textId="77777777" w:rsidR="007E29D3" w:rsidRPr="007E29D3" w:rsidRDefault="007E29D3" w:rsidP="007E29D3">
            <w:pPr>
              <w:jc w:val="right"/>
              <w:rPr>
                <w:color w:val="000000"/>
                <w:sz w:val="20"/>
                <w:szCs w:val="20"/>
              </w:rPr>
            </w:pPr>
            <w:r w:rsidRPr="007E29D3">
              <w:rPr>
                <w:color w:val="000000"/>
                <w:sz w:val="20"/>
                <w:szCs w:val="20"/>
              </w:rPr>
              <w:t xml:space="preserve">14 182,10 </w:t>
            </w:r>
          </w:p>
        </w:tc>
      </w:tr>
      <w:tr w:rsidR="007E29D3" w:rsidRPr="007E29D3" w14:paraId="3B1E9FC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868DEA6" w14:textId="77777777" w:rsidR="007E29D3" w:rsidRPr="007E29D3" w:rsidRDefault="007E29D3" w:rsidP="007E29D3">
            <w:pPr>
              <w:jc w:val="right"/>
              <w:rPr>
                <w:color w:val="000000"/>
                <w:sz w:val="20"/>
                <w:szCs w:val="20"/>
              </w:rPr>
            </w:pPr>
            <w:r w:rsidRPr="007E29D3">
              <w:rPr>
                <w:color w:val="000000"/>
                <w:sz w:val="20"/>
                <w:szCs w:val="20"/>
              </w:rPr>
              <w:t>20.14</w:t>
            </w:r>
          </w:p>
        </w:tc>
        <w:tc>
          <w:tcPr>
            <w:tcW w:w="1040" w:type="dxa"/>
            <w:tcBorders>
              <w:top w:val="nil"/>
              <w:left w:val="nil"/>
              <w:bottom w:val="single" w:sz="4" w:space="0" w:color="auto"/>
              <w:right w:val="single" w:sz="4" w:space="0" w:color="auto"/>
            </w:tcBorders>
            <w:shd w:val="clear" w:color="000000" w:fill="FFFFFF"/>
            <w:noWrap/>
            <w:hideMark/>
          </w:tcPr>
          <w:p w14:paraId="4A32725A"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C59BDB1" w14:textId="77777777" w:rsidR="007E29D3" w:rsidRPr="007E29D3" w:rsidRDefault="007E29D3" w:rsidP="007E29D3">
            <w:pPr>
              <w:jc w:val="right"/>
              <w:rPr>
                <w:color w:val="000000"/>
                <w:sz w:val="20"/>
                <w:szCs w:val="20"/>
              </w:rPr>
            </w:pPr>
            <w:r w:rsidRPr="007E29D3">
              <w:rPr>
                <w:color w:val="000000"/>
                <w:sz w:val="20"/>
                <w:szCs w:val="20"/>
              </w:rPr>
              <w:t>73</w:t>
            </w:r>
          </w:p>
        </w:tc>
        <w:tc>
          <w:tcPr>
            <w:tcW w:w="6511" w:type="dxa"/>
            <w:tcBorders>
              <w:top w:val="nil"/>
              <w:left w:val="nil"/>
              <w:bottom w:val="single" w:sz="4" w:space="0" w:color="auto"/>
              <w:right w:val="single" w:sz="4" w:space="0" w:color="auto"/>
            </w:tcBorders>
            <w:shd w:val="clear" w:color="000000" w:fill="FFFFFF"/>
            <w:hideMark/>
          </w:tcPr>
          <w:p w14:paraId="69CEDE5B"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40 мм</w:t>
            </w:r>
          </w:p>
        </w:tc>
        <w:tc>
          <w:tcPr>
            <w:tcW w:w="1276" w:type="dxa"/>
            <w:tcBorders>
              <w:top w:val="nil"/>
              <w:left w:val="nil"/>
              <w:bottom w:val="single" w:sz="4" w:space="0" w:color="auto"/>
              <w:right w:val="single" w:sz="4" w:space="0" w:color="auto"/>
            </w:tcBorders>
            <w:shd w:val="clear" w:color="000000" w:fill="FFFFFF"/>
            <w:noWrap/>
            <w:hideMark/>
          </w:tcPr>
          <w:p w14:paraId="40352598"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1F01E92" w14:textId="77777777" w:rsidR="007E29D3" w:rsidRPr="007E29D3" w:rsidRDefault="007E29D3" w:rsidP="007E29D3">
            <w:pPr>
              <w:jc w:val="right"/>
              <w:rPr>
                <w:color w:val="000000"/>
                <w:sz w:val="20"/>
                <w:szCs w:val="20"/>
              </w:rPr>
            </w:pPr>
            <w:r w:rsidRPr="007E29D3">
              <w:rPr>
                <w:color w:val="000000"/>
                <w:sz w:val="20"/>
                <w:szCs w:val="20"/>
              </w:rPr>
              <w:t>1,45</w:t>
            </w:r>
          </w:p>
        </w:tc>
        <w:tc>
          <w:tcPr>
            <w:tcW w:w="1275" w:type="dxa"/>
            <w:tcBorders>
              <w:top w:val="nil"/>
              <w:left w:val="nil"/>
              <w:bottom w:val="single" w:sz="4" w:space="0" w:color="auto"/>
              <w:right w:val="single" w:sz="4" w:space="0" w:color="auto"/>
            </w:tcBorders>
            <w:shd w:val="clear" w:color="000000" w:fill="FFFFFF"/>
            <w:noWrap/>
            <w:hideMark/>
          </w:tcPr>
          <w:p w14:paraId="03D1A587" w14:textId="77777777" w:rsidR="007E29D3" w:rsidRPr="007E29D3" w:rsidRDefault="007E29D3" w:rsidP="007E29D3">
            <w:pPr>
              <w:jc w:val="right"/>
              <w:rPr>
                <w:color w:val="000000"/>
                <w:sz w:val="20"/>
                <w:szCs w:val="20"/>
              </w:rPr>
            </w:pPr>
            <w:r w:rsidRPr="007E29D3">
              <w:rPr>
                <w:color w:val="000000"/>
                <w:sz w:val="20"/>
                <w:szCs w:val="20"/>
              </w:rPr>
              <w:t xml:space="preserve">55 529,69 </w:t>
            </w:r>
          </w:p>
        </w:tc>
        <w:tc>
          <w:tcPr>
            <w:tcW w:w="2439" w:type="dxa"/>
            <w:tcBorders>
              <w:top w:val="nil"/>
              <w:left w:val="nil"/>
              <w:bottom w:val="single" w:sz="4" w:space="0" w:color="auto"/>
              <w:right w:val="single" w:sz="4" w:space="0" w:color="auto"/>
            </w:tcBorders>
            <w:shd w:val="clear" w:color="000000" w:fill="FFFFFF"/>
            <w:noWrap/>
            <w:hideMark/>
          </w:tcPr>
          <w:p w14:paraId="1CC7E165" w14:textId="77777777" w:rsidR="007E29D3" w:rsidRPr="007E29D3" w:rsidRDefault="007E29D3" w:rsidP="007E29D3">
            <w:pPr>
              <w:jc w:val="right"/>
              <w:rPr>
                <w:color w:val="000000"/>
                <w:sz w:val="20"/>
                <w:szCs w:val="20"/>
              </w:rPr>
            </w:pPr>
            <w:r w:rsidRPr="007E29D3">
              <w:rPr>
                <w:color w:val="000000"/>
                <w:sz w:val="20"/>
                <w:szCs w:val="20"/>
              </w:rPr>
              <w:t xml:space="preserve">80 518,05 </w:t>
            </w:r>
          </w:p>
        </w:tc>
      </w:tr>
      <w:tr w:rsidR="007E29D3" w:rsidRPr="007E29D3" w14:paraId="053760D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0E39492" w14:textId="77777777" w:rsidR="007E29D3" w:rsidRPr="007E29D3" w:rsidRDefault="007E29D3" w:rsidP="007E29D3">
            <w:pPr>
              <w:jc w:val="right"/>
              <w:rPr>
                <w:color w:val="000000"/>
                <w:sz w:val="20"/>
                <w:szCs w:val="20"/>
              </w:rPr>
            </w:pPr>
            <w:r w:rsidRPr="007E29D3">
              <w:rPr>
                <w:color w:val="000000"/>
                <w:sz w:val="20"/>
                <w:szCs w:val="20"/>
              </w:rPr>
              <w:lastRenderedPageBreak/>
              <w:t>20.15</w:t>
            </w:r>
          </w:p>
        </w:tc>
        <w:tc>
          <w:tcPr>
            <w:tcW w:w="1040" w:type="dxa"/>
            <w:tcBorders>
              <w:top w:val="nil"/>
              <w:left w:val="nil"/>
              <w:bottom w:val="single" w:sz="4" w:space="0" w:color="auto"/>
              <w:right w:val="single" w:sz="4" w:space="0" w:color="auto"/>
            </w:tcBorders>
            <w:shd w:val="clear" w:color="000000" w:fill="FFFFFF"/>
            <w:noWrap/>
            <w:hideMark/>
          </w:tcPr>
          <w:p w14:paraId="55C7564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B455581"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000000" w:fill="FFFFFF"/>
            <w:hideMark/>
          </w:tcPr>
          <w:p w14:paraId="0DEE17CC"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40 мм, толщина стенки 6,7 мм</w:t>
            </w:r>
          </w:p>
        </w:tc>
        <w:tc>
          <w:tcPr>
            <w:tcW w:w="1276" w:type="dxa"/>
            <w:tcBorders>
              <w:top w:val="nil"/>
              <w:left w:val="nil"/>
              <w:bottom w:val="single" w:sz="4" w:space="0" w:color="auto"/>
              <w:right w:val="single" w:sz="4" w:space="0" w:color="auto"/>
            </w:tcBorders>
            <w:shd w:val="clear" w:color="000000" w:fill="FFFFFF"/>
            <w:noWrap/>
            <w:hideMark/>
          </w:tcPr>
          <w:p w14:paraId="0213B01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8577165" w14:textId="77777777" w:rsidR="007E29D3" w:rsidRPr="007E29D3" w:rsidRDefault="007E29D3" w:rsidP="007E29D3">
            <w:pPr>
              <w:jc w:val="right"/>
              <w:rPr>
                <w:color w:val="000000"/>
                <w:sz w:val="20"/>
                <w:szCs w:val="20"/>
              </w:rPr>
            </w:pPr>
            <w:r w:rsidRPr="007E29D3">
              <w:rPr>
                <w:color w:val="000000"/>
                <w:sz w:val="20"/>
                <w:szCs w:val="20"/>
              </w:rPr>
              <w:t>146,7</w:t>
            </w:r>
          </w:p>
        </w:tc>
        <w:tc>
          <w:tcPr>
            <w:tcW w:w="1275" w:type="dxa"/>
            <w:tcBorders>
              <w:top w:val="nil"/>
              <w:left w:val="nil"/>
              <w:bottom w:val="single" w:sz="4" w:space="0" w:color="auto"/>
              <w:right w:val="single" w:sz="4" w:space="0" w:color="auto"/>
            </w:tcBorders>
            <w:shd w:val="clear" w:color="000000" w:fill="FFFFFF"/>
            <w:noWrap/>
            <w:hideMark/>
          </w:tcPr>
          <w:p w14:paraId="5DA60004" w14:textId="77777777" w:rsidR="007E29D3" w:rsidRPr="007E29D3" w:rsidRDefault="007E29D3" w:rsidP="007E29D3">
            <w:pPr>
              <w:jc w:val="right"/>
              <w:rPr>
                <w:color w:val="000000"/>
                <w:sz w:val="20"/>
                <w:szCs w:val="20"/>
              </w:rPr>
            </w:pPr>
            <w:r w:rsidRPr="007E29D3">
              <w:rPr>
                <w:color w:val="000000"/>
                <w:sz w:val="20"/>
                <w:szCs w:val="20"/>
              </w:rPr>
              <w:t xml:space="preserve">215,63 </w:t>
            </w:r>
          </w:p>
        </w:tc>
        <w:tc>
          <w:tcPr>
            <w:tcW w:w="2439" w:type="dxa"/>
            <w:tcBorders>
              <w:top w:val="nil"/>
              <w:left w:val="nil"/>
              <w:bottom w:val="single" w:sz="4" w:space="0" w:color="auto"/>
              <w:right w:val="single" w:sz="4" w:space="0" w:color="auto"/>
            </w:tcBorders>
            <w:shd w:val="clear" w:color="000000" w:fill="FFFFFF"/>
            <w:noWrap/>
            <w:hideMark/>
          </w:tcPr>
          <w:p w14:paraId="445B7F81" w14:textId="77777777" w:rsidR="007E29D3" w:rsidRPr="007E29D3" w:rsidRDefault="007E29D3" w:rsidP="007E29D3">
            <w:pPr>
              <w:jc w:val="right"/>
              <w:rPr>
                <w:color w:val="000000"/>
                <w:sz w:val="20"/>
                <w:szCs w:val="20"/>
              </w:rPr>
            </w:pPr>
            <w:r w:rsidRPr="007E29D3">
              <w:rPr>
                <w:color w:val="000000"/>
                <w:sz w:val="20"/>
                <w:szCs w:val="20"/>
              </w:rPr>
              <w:t xml:space="preserve">31 632,92 </w:t>
            </w:r>
          </w:p>
        </w:tc>
      </w:tr>
      <w:tr w:rsidR="007E29D3" w:rsidRPr="007E29D3" w14:paraId="3BCF719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88ADDF0" w14:textId="77777777" w:rsidR="007E29D3" w:rsidRPr="007E29D3" w:rsidRDefault="007E29D3" w:rsidP="007E29D3">
            <w:pPr>
              <w:jc w:val="right"/>
              <w:rPr>
                <w:color w:val="000000"/>
                <w:sz w:val="20"/>
                <w:szCs w:val="20"/>
              </w:rPr>
            </w:pPr>
            <w:r w:rsidRPr="007E29D3">
              <w:rPr>
                <w:color w:val="000000"/>
                <w:sz w:val="20"/>
                <w:szCs w:val="20"/>
              </w:rPr>
              <w:t>20.16</w:t>
            </w:r>
          </w:p>
        </w:tc>
        <w:tc>
          <w:tcPr>
            <w:tcW w:w="1040" w:type="dxa"/>
            <w:tcBorders>
              <w:top w:val="nil"/>
              <w:left w:val="nil"/>
              <w:bottom w:val="single" w:sz="4" w:space="0" w:color="auto"/>
              <w:right w:val="single" w:sz="4" w:space="0" w:color="auto"/>
            </w:tcBorders>
            <w:shd w:val="clear" w:color="000000" w:fill="FFFFFF"/>
            <w:noWrap/>
            <w:hideMark/>
          </w:tcPr>
          <w:p w14:paraId="4271251E"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9A9BD14" w14:textId="77777777" w:rsidR="007E29D3" w:rsidRPr="007E29D3" w:rsidRDefault="007E29D3" w:rsidP="007E29D3">
            <w:pPr>
              <w:jc w:val="right"/>
              <w:rPr>
                <w:color w:val="000000"/>
                <w:sz w:val="20"/>
                <w:szCs w:val="20"/>
              </w:rPr>
            </w:pPr>
            <w:r w:rsidRPr="007E29D3">
              <w:rPr>
                <w:color w:val="000000"/>
                <w:sz w:val="20"/>
                <w:szCs w:val="20"/>
              </w:rPr>
              <w:t>75</w:t>
            </w:r>
          </w:p>
        </w:tc>
        <w:tc>
          <w:tcPr>
            <w:tcW w:w="6511" w:type="dxa"/>
            <w:tcBorders>
              <w:top w:val="nil"/>
              <w:left w:val="nil"/>
              <w:bottom w:val="single" w:sz="4" w:space="0" w:color="auto"/>
              <w:right w:val="single" w:sz="4" w:space="0" w:color="auto"/>
            </w:tcBorders>
            <w:shd w:val="clear" w:color="000000" w:fill="FFFFFF"/>
            <w:hideMark/>
          </w:tcPr>
          <w:p w14:paraId="4FC75F30" w14:textId="77777777" w:rsidR="007E29D3" w:rsidRPr="007E29D3" w:rsidRDefault="007E29D3" w:rsidP="007E29D3">
            <w:pPr>
              <w:rPr>
                <w:color w:val="000000"/>
                <w:sz w:val="20"/>
                <w:szCs w:val="20"/>
              </w:rPr>
            </w:pPr>
            <w:r w:rsidRPr="007E29D3">
              <w:rPr>
                <w:color w:val="000000"/>
                <w:sz w:val="20"/>
                <w:szCs w:val="20"/>
              </w:rPr>
              <w:t>Клапан обратный PPRC 40</w:t>
            </w:r>
          </w:p>
        </w:tc>
        <w:tc>
          <w:tcPr>
            <w:tcW w:w="1276" w:type="dxa"/>
            <w:tcBorders>
              <w:top w:val="nil"/>
              <w:left w:val="nil"/>
              <w:bottom w:val="single" w:sz="4" w:space="0" w:color="auto"/>
              <w:right w:val="single" w:sz="4" w:space="0" w:color="auto"/>
            </w:tcBorders>
            <w:shd w:val="clear" w:color="000000" w:fill="FFFFFF"/>
            <w:noWrap/>
            <w:hideMark/>
          </w:tcPr>
          <w:p w14:paraId="2E9B93B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17FE20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20EDFA3" w14:textId="77777777" w:rsidR="007E29D3" w:rsidRPr="007E29D3" w:rsidRDefault="007E29D3" w:rsidP="007E29D3">
            <w:pPr>
              <w:jc w:val="right"/>
              <w:rPr>
                <w:color w:val="000000"/>
                <w:sz w:val="20"/>
                <w:szCs w:val="20"/>
              </w:rPr>
            </w:pPr>
            <w:r w:rsidRPr="007E29D3">
              <w:rPr>
                <w:color w:val="000000"/>
                <w:sz w:val="20"/>
                <w:szCs w:val="20"/>
              </w:rPr>
              <w:t xml:space="preserve">109,38 </w:t>
            </w:r>
          </w:p>
        </w:tc>
        <w:tc>
          <w:tcPr>
            <w:tcW w:w="2439" w:type="dxa"/>
            <w:tcBorders>
              <w:top w:val="nil"/>
              <w:left w:val="nil"/>
              <w:bottom w:val="single" w:sz="4" w:space="0" w:color="auto"/>
              <w:right w:val="single" w:sz="4" w:space="0" w:color="auto"/>
            </w:tcBorders>
            <w:shd w:val="clear" w:color="000000" w:fill="FFFFFF"/>
            <w:noWrap/>
            <w:hideMark/>
          </w:tcPr>
          <w:p w14:paraId="4FA659CA" w14:textId="77777777" w:rsidR="007E29D3" w:rsidRPr="007E29D3" w:rsidRDefault="007E29D3" w:rsidP="007E29D3">
            <w:pPr>
              <w:jc w:val="right"/>
              <w:rPr>
                <w:color w:val="000000"/>
                <w:sz w:val="20"/>
                <w:szCs w:val="20"/>
              </w:rPr>
            </w:pPr>
            <w:r w:rsidRPr="007E29D3">
              <w:rPr>
                <w:color w:val="000000"/>
                <w:sz w:val="20"/>
                <w:szCs w:val="20"/>
              </w:rPr>
              <w:t xml:space="preserve">109,38 </w:t>
            </w:r>
          </w:p>
        </w:tc>
      </w:tr>
      <w:tr w:rsidR="007E29D3" w:rsidRPr="007E29D3" w14:paraId="68A13FF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045E4E8" w14:textId="77777777" w:rsidR="007E29D3" w:rsidRPr="007E29D3" w:rsidRDefault="007E29D3" w:rsidP="007E29D3">
            <w:pPr>
              <w:jc w:val="right"/>
              <w:rPr>
                <w:color w:val="000000"/>
                <w:sz w:val="20"/>
                <w:szCs w:val="20"/>
              </w:rPr>
            </w:pPr>
            <w:r w:rsidRPr="007E29D3">
              <w:rPr>
                <w:color w:val="000000"/>
                <w:sz w:val="20"/>
                <w:szCs w:val="20"/>
              </w:rPr>
              <w:t>20.17</w:t>
            </w:r>
          </w:p>
        </w:tc>
        <w:tc>
          <w:tcPr>
            <w:tcW w:w="1040" w:type="dxa"/>
            <w:tcBorders>
              <w:top w:val="nil"/>
              <w:left w:val="nil"/>
              <w:bottom w:val="single" w:sz="4" w:space="0" w:color="auto"/>
              <w:right w:val="single" w:sz="4" w:space="0" w:color="auto"/>
            </w:tcBorders>
            <w:shd w:val="clear" w:color="000000" w:fill="FFFFFF"/>
            <w:noWrap/>
            <w:hideMark/>
          </w:tcPr>
          <w:p w14:paraId="346B687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793119F" w14:textId="77777777" w:rsidR="007E29D3" w:rsidRPr="007E29D3" w:rsidRDefault="007E29D3" w:rsidP="007E29D3">
            <w:pPr>
              <w:jc w:val="right"/>
              <w:rPr>
                <w:color w:val="000000"/>
                <w:sz w:val="20"/>
                <w:szCs w:val="20"/>
              </w:rPr>
            </w:pPr>
            <w:r w:rsidRPr="007E29D3">
              <w:rPr>
                <w:color w:val="000000"/>
                <w:sz w:val="20"/>
                <w:szCs w:val="20"/>
              </w:rPr>
              <w:t>76</w:t>
            </w:r>
          </w:p>
        </w:tc>
        <w:tc>
          <w:tcPr>
            <w:tcW w:w="6511" w:type="dxa"/>
            <w:tcBorders>
              <w:top w:val="nil"/>
              <w:left w:val="nil"/>
              <w:bottom w:val="single" w:sz="4" w:space="0" w:color="auto"/>
              <w:right w:val="single" w:sz="4" w:space="0" w:color="auto"/>
            </w:tcBorders>
            <w:shd w:val="clear" w:color="000000" w:fill="FFFFFF"/>
            <w:hideMark/>
          </w:tcPr>
          <w:p w14:paraId="0017AE53" w14:textId="77777777" w:rsidR="007E29D3" w:rsidRPr="007E29D3" w:rsidRDefault="007E29D3" w:rsidP="007E29D3">
            <w:pPr>
              <w:rPr>
                <w:color w:val="000000"/>
                <w:sz w:val="20"/>
                <w:szCs w:val="20"/>
              </w:rPr>
            </w:pPr>
            <w:r w:rsidRPr="007E29D3">
              <w:rPr>
                <w:color w:val="000000"/>
                <w:sz w:val="20"/>
                <w:szCs w:val="20"/>
              </w:rPr>
              <w:t>Кран шаровый полипропиленовый PPRC PN20,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2787440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B4A6C69"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412DB669" w14:textId="77777777" w:rsidR="007E29D3" w:rsidRPr="007E29D3" w:rsidRDefault="007E29D3" w:rsidP="007E29D3">
            <w:pPr>
              <w:jc w:val="right"/>
              <w:rPr>
                <w:color w:val="000000"/>
                <w:sz w:val="20"/>
                <w:szCs w:val="20"/>
              </w:rPr>
            </w:pPr>
            <w:r w:rsidRPr="007E29D3">
              <w:rPr>
                <w:color w:val="000000"/>
                <w:sz w:val="20"/>
                <w:szCs w:val="20"/>
              </w:rPr>
              <w:t xml:space="preserve">545,74 </w:t>
            </w:r>
          </w:p>
        </w:tc>
        <w:tc>
          <w:tcPr>
            <w:tcW w:w="2439" w:type="dxa"/>
            <w:tcBorders>
              <w:top w:val="nil"/>
              <w:left w:val="nil"/>
              <w:bottom w:val="single" w:sz="4" w:space="0" w:color="auto"/>
              <w:right w:val="single" w:sz="4" w:space="0" w:color="auto"/>
            </w:tcBorders>
            <w:shd w:val="clear" w:color="000000" w:fill="FFFFFF"/>
            <w:noWrap/>
            <w:hideMark/>
          </w:tcPr>
          <w:p w14:paraId="11BBB1D0" w14:textId="77777777" w:rsidR="007E29D3" w:rsidRPr="007E29D3" w:rsidRDefault="007E29D3" w:rsidP="007E29D3">
            <w:pPr>
              <w:jc w:val="right"/>
              <w:rPr>
                <w:color w:val="000000"/>
                <w:sz w:val="20"/>
                <w:szCs w:val="20"/>
              </w:rPr>
            </w:pPr>
            <w:r w:rsidRPr="007E29D3">
              <w:rPr>
                <w:color w:val="000000"/>
                <w:sz w:val="20"/>
                <w:szCs w:val="20"/>
              </w:rPr>
              <w:t xml:space="preserve">1 637,22 </w:t>
            </w:r>
          </w:p>
        </w:tc>
      </w:tr>
      <w:tr w:rsidR="007E29D3" w:rsidRPr="007E29D3" w14:paraId="65E8136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D1FEAE8" w14:textId="77777777" w:rsidR="007E29D3" w:rsidRPr="007E29D3" w:rsidRDefault="007E29D3" w:rsidP="007E29D3">
            <w:pPr>
              <w:jc w:val="right"/>
              <w:rPr>
                <w:color w:val="000000"/>
                <w:sz w:val="20"/>
                <w:szCs w:val="20"/>
              </w:rPr>
            </w:pPr>
            <w:r w:rsidRPr="007E29D3">
              <w:rPr>
                <w:color w:val="000000"/>
                <w:sz w:val="20"/>
                <w:szCs w:val="20"/>
              </w:rPr>
              <w:t>20.18</w:t>
            </w:r>
          </w:p>
        </w:tc>
        <w:tc>
          <w:tcPr>
            <w:tcW w:w="1040" w:type="dxa"/>
            <w:tcBorders>
              <w:top w:val="nil"/>
              <w:left w:val="nil"/>
              <w:bottom w:val="single" w:sz="4" w:space="0" w:color="auto"/>
              <w:right w:val="single" w:sz="4" w:space="0" w:color="auto"/>
            </w:tcBorders>
            <w:shd w:val="clear" w:color="000000" w:fill="FFFFFF"/>
            <w:noWrap/>
            <w:hideMark/>
          </w:tcPr>
          <w:p w14:paraId="1C8389A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D443DBA" w14:textId="77777777" w:rsidR="007E29D3" w:rsidRPr="007E29D3" w:rsidRDefault="007E29D3" w:rsidP="007E29D3">
            <w:pPr>
              <w:jc w:val="right"/>
              <w:rPr>
                <w:color w:val="000000"/>
                <w:sz w:val="20"/>
                <w:szCs w:val="20"/>
              </w:rPr>
            </w:pPr>
            <w:r w:rsidRPr="007E29D3">
              <w:rPr>
                <w:color w:val="000000"/>
                <w:sz w:val="20"/>
                <w:szCs w:val="20"/>
              </w:rPr>
              <w:t>77</w:t>
            </w:r>
          </w:p>
        </w:tc>
        <w:tc>
          <w:tcPr>
            <w:tcW w:w="6511" w:type="dxa"/>
            <w:tcBorders>
              <w:top w:val="nil"/>
              <w:left w:val="nil"/>
              <w:bottom w:val="single" w:sz="4" w:space="0" w:color="auto"/>
              <w:right w:val="single" w:sz="4" w:space="0" w:color="auto"/>
            </w:tcBorders>
            <w:shd w:val="clear" w:color="000000" w:fill="FFFFFF"/>
            <w:hideMark/>
          </w:tcPr>
          <w:p w14:paraId="3E011104"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50 мм</w:t>
            </w:r>
          </w:p>
        </w:tc>
        <w:tc>
          <w:tcPr>
            <w:tcW w:w="1276" w:type="dxa"/>
            <w:tcBorders>
              <w:top w:val="nil"/>
              <w:left w:val="nil"/>
              <w:bottom w:val="single" w:sz="4" w:space="0" w:color="auto"/>
              <w:right w:val="single" w:sz="4" w:space="0" w:color="auto"/>
            </w:tcBorders>
            <w:shd w:val="clear" w:color="000000" w:fill="FFFFFF"/>
            <w:noWrap/>
            <w:hideMark/>
          </w:tcPr>
          <w:p w14:paraId="49F6977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41CFE2E" w14:textId="77777777" w:rsidR="007E29D3" w:rsidRPr="007E29D3" w:rsidRDefault="007E29D3" w:rsidP="007E29D3">
            <w:pPr>
              <w:jc w:val="right"/>
              <w:rPr>
                <w:color w:val="000000"/>
                <w:sz w:val="20"/>
                <w:szCs w:val="20"/>
              </w:rPr>
            </w:pPr>
            <w:r w:rsidRPr="007E29D3">
              <w:rPr>
                <w:color w:val="000000"/>
                <w:sz w:val="20"/>
                <w:szCs w:val="20"/>
              </w:rPr>
              <w:t>0,17</w:t>
            </w:r>
          </w:p>
        </w:tc>
        <w:tc>
          <w:tcPr>
            <w:tcW w:w="1275" w:type="dxa"/>
            <w:tcBorders>
              <w:top w:val="nil"/>
              <w:left w:val="nil"/>
              <w:bottom w:val="single" w:sz="4" w:space="0" w:color="auto"/>
              <w:right w:val="single" w:sz="4" w:space="0" w:color="auto"/>
            </w:tcBorders>
            <w:shd w:val="clear" w:color="000000" w:fill="FFFFFF"/>
            <w:noWrap/>
            <w:hideMark/>
          </w:tcPr>
          <w:p w14:paraId="374FF7AA" w14:textId="77777777" w:rsidR="007E29D3" w:rsidRPr="007E29D3" w:rsidRDefault="007E29D3" w:rsidP="007E29D3">
            <w:pPr>
              <w:jc w:val="right"/>
              <w:rPr>
                <w:color w:val="000000"/>
                <w:sz w:val="20"/>
                <w:szCs w:val="20"/>
              </w:rPr>
            </w:pPr>
            <w:r w:rsidRPr="007E29D3">
              <w:rPr>
                <w:color w:val="000000"/>
                <w:sz w:val="20"/>
                <w:szCs w:val="20"/>
              </w:rPr>
              <w:t xml:space="preserve">48 167,14 </w:t>
            </w:r>
          </w:p>
        </w:tc>
        <w:tc>
          <w:tcPr>
            <w:tcW w:w="2439" w:type="dxa"/>
            <w:tcBorders>
              <w:top w:val="nil"/>
              <w:left w:val="nil"/>
              <w:bottom w:val="single" w:sz="4" w:space="0" w:color="auto"/>
              <w:right w:val="single" w:sz="4" w:space="0" w:color="auto"/>
            </w:tcBorders>
            <w:shd w:val="clear" w:color="000000" w:fill="FFFFFF"/>
            <w:noWrap/>
            <w:hideMark/>
          </w:tcPr>
          <w:p w14:paraId="11DCFD24" w14:textId="77777777" w:rsidR="007E29D3" w:rsidRPr="007E29D3" w:rsidRDefault="007E29D3" w:rsidP="007E29D3">
            <w:pPr>
              <w:jc w:val="right"/>
              <w:rPr>
                <w:color w:val="000000"/>
                <w:sz w:val="20"/>
                <w:szCs w:val="20"/>
              </w:rPr>
            </w:pPr>
            <w:r w:rsidRPr="007E29D3">
              <w:rPr>
                <w:color w:val="000000"/>
                <w:sz w:val="20"/>
                <w:szCs w:val="20"/>
              </w:rPr>
              <w:t xml:space="preserve">8 188,41 </w:t>
            </w:r>
          </w:p>
        </w:tc>
      </w:tr>
      <w:tr w:rsidR="007E29D3" w:rsidRPr="007E29D3" w14:paraId="64B79C7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33C977B" w14:textId="77777777" w:rsidR="007E29D3" w:rsidRPr="007E29D3" w:rsidRDefault="007E29D3" w:rsidP="007E29D3">
            <w:pPr>
              <w:jc w:val="right"/>
              <w:rPr>
                <w:color w:val="000000"/>
                <w:sz w:val="20"/>
                <w:szCs w:val="20"/>
              </w:rPr>
            </w:pPr>
            <w:r w:rsidRPr="007E29D3">
              <w:rPr>
                <w:color w:val="000000"/>
                <w:sz w:val="20"/>
                <w:szCs w:val="20"/>
              </w:rPr>
              <w:t>20.19</w:t>
            </w:r>
          </w:p>
        </w:tc>
        <w:tc>
          <w:tcPr>
            <w:tcW w:w="1040" w:type="dxa"/>
            <w:tcBorders>
              <w:top w:val="nil"/>
              <w:left w:val="nil"/>
              <w:bottom w:val="single" w:sz="4" w:space="0" w:color="auto"/>
              <w:right w:val="single" w:sz="4" w:space="0" w:color="auto"/>
            </w:tcBorders>
            <w:shd w:val="clear" w:color="000000" w:fill="FFFFFF"/>
            <w:noWrap/>
            <w:hideMark/>
          </w:tcPr>
          <w:p w14:paraId="168C0D59"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5E8C3A3" w14:textId="77777777" w:rsidR="007E29D3" w:rsidRPr="007E29D3" w:rsidRDefault="007E29D3" w:rsidP="007E29D3">
            <w:pPr>
              <w:jc w:val="right"/>
              <w:rPr>
                <w:color w:val="000000"/>
                <w:sz w:val="20"/>
                <w:szCs w:val="20"/>
              </w:rPr>
            </w:pPr>
            <w:r w:rsidRPr="007E29D3">
              <w:rPr>
                <w:color w:val="000000"/>
                <w:sz w:val="20"/>
                <w:szCs w:val="20"/>
              </w:rPr>
              <w:t>78</w:t>
            </w:r>
          </w:p>
        </w:tc>
        <w:tc>
          <w:tcPr>
            <w:tcW w:w="6511" w:type="dxa"/>
            <w:tcBorders>
              <w:top w:val="nil"/>
              <w:left w:val="nil"/>
              <w:bottom w:val="single" w:sz="4" w:space="0" w:color="auto"/>
              <w:right w:val="single" w:sz="4" w:space="0" w:color="auto"/>
            </w:tcBorders>
            <w:shd w:val="clear" w:color="000000" w:fill="FFFFFF"/>
            <w:hideMark/>
          </w:tcPr>
          <w:p w14:paraId="1DA5EF73"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50 мм, толщина стенки 8,3 мм</w:t>
            </w:r>
          </w:p>
        </w:tc>
        <w:tc>
          <w:tcPr>
            <w:tcW w:w="1276" w:type="dxa"/>
            <w:tcBorders>
              <w:top w:val="nil"/>
              <w:left w:val="nil"/>
              <w:bottom w:val="single" w:sz="4" w:space="0" w:color="auto"/>
              <w:right w:val="single" w:sz="4" w:space="0" w:color="auto"/>
            </w:tcBorders>
            <w:shd w:val="clear" w:color="000000" w:fill="FFFFFF"/>
            <w:noWrap/>
            <w:hideMark/>
          </w:tcPr>
          <w:p w14:paraId="01DFE13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4CF33E1" w14:textId="77777777" w:rsidR="007E29D3" w:rsidRPr="007E29D3" w:rsidRDefault="007E29D3" w:rsidP="007E29D3">
            <w:pPr>
              <w:jc w:val="right"/>
              <w:rPr>
                <w:color w:val="000000"/>
                <w:sz w:val="20"/>
                <w:szCs w:val="20"/>
              </w:rPr>
            </w:pPr>
            <w:r w:rsidRPr="007E29D3">
              <w:rPr>
                <w:color w:val="000000"/>
                <w:sz w:val="20"/>
                <w:szCs w:val="20"/>
              </w:rPr>
              <w:t>17,15</w:t>
            </w:r>
          </w:p>
        </w:tc>
        <w:tc>
          <w:tcPr>
            <w:tcW w:w="1275" w:type="dxa"/>
            <w:tcBorders>
              <w:top w:val="nil"/>
              <w:left w:val="nil"/>
              <w:bottom w:val="single" w:sz="4" w:space="0" w:color="auto"/>
              <w:right w:val="single" w:sz="4" w:space="0" w:color="auto"/>
            </w:tcBorders>
            <w:shd w:val="clear" w:color="000000" w:fill="FFFFFF"/>
            <w:noWrap/>
            <w:hideMark/>
          </w:tcPr>
          <w:p w14:paraId="1C05E3C2" w14:textId="77777777" w:rsidR="007E29D3" w:rsidRPr="007E29D3" w:rsidRDefault="007E29D3" w:rsidP="007E29D3">
            <w:pPr>
              <w:jc w:val="right"/>
              <w:rPr>
                <w:color w:val="000000"/>
                <w:sz w:val="20"/>
                <w:szCs w:val="20"/>
              </w:rPr>
            </w:pPr>
            <w:r w:rsidRPr="007E29D3">
              <w:rPr>
                <w:color w:val="000000"/>
                <w:sz w:val="20"/>
                <w:szCs w:val="20"/>
              </w:rPr>
              <w:t xml:space="preserve">281,51 </w:t>
            </w:r>
          </w:p>
        </w:tc>
        <w:tc>
          <w:tcPr>
            <w:tcW w:w="2439" w:type="dxa"/>
            <w:tcBorders>
              <w:top w:val="nil"/>
              <w:left w:val="nil"/>
              <w:bottom w:val="single" w:sz="4" w:space="0" w:color="auto"/>
              <w:right w:val="single" w:sz="4" w:space="0" w:color="auto"/>
            </w:tcBorders>
            <w:shd w:val="clear" w:color="000000" w:fill="FFFFFF"/>
            <w:noWrap/>
            <w:hideMark/>
          </w:tcPr>
          <w:p w14:paraId="28FF499C" w14:textId="77777777" w:rsidR="007E29D3" w:rsidRPr="007E29D3" w:rsidRDefault="007E29D3" w:rsidP="007E29D3">
            <w:pPr>
              <w:jc w:val="right"/>
              <w:rPr>
                <w:color w:val="000000"/>
                <w:sz w:val="20"/>
                <w:szCs w:val="20"/>
              </w:rPr>
            </w:pPr>
            <w:r w:rsidRPr="007E29D3">
              <w:rPr>
                <w:color w:val="000000"/>
                <w:sz w:val="20"/>
                <w:szCs w:val="20"/>
              </w:rPr>
              <w:t xml:space="preserve">4 827,90 </w:t>
            </w:r>
          </w:p>
        </w:tc>
      </w:tr>
      <w:tr w:rsidR="007E29D3" w:rsidRPr="007E29D3" w14:paraId="1D3DEE1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2FB02B8" w14:textId="77777777" w:rsidR="007E29D3" w:rsidRPr="007E29D3" w:rsidRDefault="007E29D3" w:rsidP="007E29D3">
            <w:pPr>
              <w:jc w:val="right"/>
              <w:rPr>
                <w:color w:val="000000"/>
                <w:sz w:val="20"/>
                <w:szCs w:val="20"/>
              </w:rPr>
            </w:pPr>
            <w:r w:rsidRPr="007E29D3">
              <w:rPr>
                <w:color w:val="000000"/>
                <w:sz w:val="20"/>
                <w:szCs w:val="20"/>
              </w:rPr>
              <w:t>20.20</w:t>
            </w:r>
          </w:p>
        </w:tc>
        <w:tc>
          <w:tcPr>
            <w:tcW w:w="1040" w:type="dxa"/>
            <w:tcBorders>
              <w:top w:val="nil"/>
              <w:left w:val="nil"/>
              <w:bottom w:val="single" w:sz="4" w:space="0" w:color="auto"/>
              <w:right w:val="single" w:sz="4" w:space="0" w:color="auto"/>
            </w:tcBorders>
            <w:shd w:val="clear" w:color="000000" w:fill="FFFFFF"/>
            <w:noWrap/>
            <w:hideMark/>
          </w:tcPr>
          <w:p w14:paraId="22A441E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2804A74" w14:textId="77777777" w:rsidR="007E29D3" w:rsidRPr="007E29D3" w:rsidRDefault="007E29D3" w:rsidP="007E29D3">
            <w:pPr>
              <w:jc w:val="right"/>
              <w:rPr>
                <w:color w:val="000000"/>
                <w:sz w:val="20"/>
                <w:szCs w:val="20"/>
              </w:rPr>
            </w:pPr>
            <w:r w:rsidRPr="007E29D3">
              <w:rPr>
                <w:color w:val="000000"/>
                <w:sz w:val="20"/>
                <w:szCs w:val="20"/>
              </w:rPr>
              <w:t>79</w:t>
            </w:r>
          </w:p>
        </w:tc>
        <w:tc>
          <w:tcPr>
            <w:tcW w:w="6511" w:type="dxa"/>
            <w:tcBorders>
              <w:top w:val="nil"/>
              <w:left w:val="nil"/>
              <w:bottom w:val="single" w:sz="4" w:space="0" w:color="auto"/>
              <w:right w:val="single" w:sz="4" w:space="0" w:color="auto"/>
            </w:tcBorders>
            <w:shd w:val="clear" w:color="000000" w:fill="FFFFFF"/>
            <w:hideMark/>
          </w:tcPr>
          <w:p w14:paraId="5EB50554"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водоснабжения и отопления из полипропиленовых труб: 63 мм</w:t>
            </w:r>
          </w:p>
        </w:tc>
        <w:tc>
          <w:tcPr>
            <w:tcW w:w="1276" w:type="dxa"/>
            <w:tcBorders>
              <w:top w:val="nil"/>
              <w:left w:val="nil"/>
              <w:bottom w:val="single" w:sz="4" w:space="0" w:color="auto"/>
              <w:right w:val="single" w:sz="4" w:space="0" w:color="auto"/>
            </w:tcBorders>
            <w:shd w:val="clear" w:color="000000" w:fill="FFFFFF"/>
            <w:noWrap/>
            <w:hideMark/>
          </w:tcPr>
          <w:p w14:paraId="619A4267"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5F24FEB" w14:textId="77777777" w:rsidR="007E29D3" w:rsidRPr="007E29D3" w:rsidRDefault="007E29D3" w:rsidP="007E29D3">
            <w:pPr>
              <w:jc w:val="right"/>
              <w:rPr>
                <w:color w:val="000000"/>
                <w:sz w:val="20"/>
                <w:szCs w:val="20"/>
              </w:rPr>
            </w:pPr>
            <w:r w:rsidRPr="007E29D3">
              <w:rPr>
                <w:color w:val="000000"/>
                <w:sz w:val="20"/>
                <w:szCs w:val="20"/>
              </w:rPr>
              <w:t>0,83</w:t>
            </w:r>
          </w:p>
        </w:tc>
        <w:tc>
          <w:tcPr>
            <w:tcW w:w="1275" w:type="dxa"/>
            <w:tcBorders>
              <w:top w:val="nil"/>
              <w:left w:val="nil"/>
              <w:bottom w:val="single" w:sz="4" w:space="0" w:color="auto"/>
              <w:right w:val="single" w:sz="4" w:space="0" w:color="auto"/>
            </w:tcBorders>
            <w:shd w:val="clear" w:color="000000" w:fill="FFFFFF"/>
            <w:noWrap/>
            <w:hideMark/>
          </w:tcPr>
          <w:p w14:paraId="6BF0D6CA" w14:textId="77777777" w:rsidR="007E29D3" w:rsidRPr="007E29D3" w:rsidRDefault="007E29D3" w:rsidP="007E29D3">
            <w:pPr>
              <w:jc w:val="right"/>
              <w:rPr>
                <w:color w:val="000000"/>
                <w:sz w:val="20"/>
                <w:szCs w:val="20"/>
              </w:rPr>
            </w:pPr>
            <w:r w:rsidRPr="007E29D3">
              <w:rPr>
                <w:color w:val="000000"/>
                <w:sz w:val="20"/>
                <w:szCs w:val="20"/>
              </w:rPr>
              <w:t xml:space="preserve">54 229,03 </w:t>
            </w:r>
          </w:p>
        </w:tc>
        <w:tc>
          <w:tcPr>
            <w:tcW w:w="2439" w:type="dxa"/>
            <w:tcBorders>
              <w:top w:val="nil"/>
              <w:left w:val="nil"/>
              <w:bottom w:val="single" w:sz="4" w:space="0" w:color="auto"/>
              <w:right w:val="single" w:sz="4" w:space="0" w:color="auto"/>
            </w:tcBorders>
            <w:shd w:val="clear" w:color="000000" w:fill="FFFFFF"/>
            <w:noWrap/>
            <w:hideMark/>
          </w:tcPr>
          <w:p w14:paraId="116CFD4B" w14:textId="77777777" w:rsidR="007E29D3" w:rsidRPr="007E29D3" w:rsidRDefault="007E29D3" w:rsidP="007E29D3">
            <w:pPr>
              <w:jc w:val="right"/>
              <w:rPr>
                <w:color w:val="000000"/>
                <w:sz w:val="20"/>
                <w:szCs w:val="20"/>
              </w:rPr>
            </w:pPr>
            <w:r w:rsidRPr="007E29D3">
              <w:rPr>
                <w:color w:val="000000"/>
                <w:sz w:val="20"/>
                <w:szCs w:val="20"/>
              </w:rPr>
              <w:t xml:space="preserve">45 010,09 </w:t>
            </w:r>
          </w:p>
        </w:tc>
      </w:tr>
      <w:tr w:rsidR="007E29D3" w:rsidRPr="007E29D3" w14:paraId="19E87D7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BE43CB3" w14:textId="77777777" w:rsidR="007E29D3" w:rsidRPr="007E29D3" w:rsidRDefault="007E29D3" w:rsidP="007E29D3">
            <w:pPr>
              <w:jc w:val="right"/>
              <w:rPr>
                <w:color w:val="000000"/>
                <w:sz w:val="20"/>
                <w:szCs w:val="20"/>
              </w:rPr>
            </w:pPr>
            <w:r w:rsidRPr="007E29D3">
              <w:rPr>
                <w:color w:val="000000"/>
                <w:sz w:val="20"/>
                <w:szCs w:val="20"/>
              </w:rPr>
              <w:t>20.21</w:t>
            </w:r>
          </w:p>
        </w:tc>
        <w:tc>
          <w:tcPr>
            <w:tcW w:w="1040" w:type="dxa"/>
            <w:tcBorders>
              <w:top w:val="nil"/>
              <w:left w:val="nil"/>
              <w:bottom w:val="single" w:sz="4" w:space="0" w:color="auto"/>
              <w:right w:val="single" w:sz="4" w:space="0" w:color="auto"/>
            </w:tcBorders>
            <w:shd w:val="clear" w:color="000000" w:fill="FFFFFF"/>
            <w:noWrap/>
            <w:hideMark/>
          </w:tcPr>
          <w:p w14:paraId="2DF9966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B0B3B71" w14:textId="77777777" w:rsidR="007E29D3" w:rsidRPr="007E29D3" w:rsidRDefault="007E29D3" w:rsidP="007E29D3">
            <w:pPr>
              <w:jc w:val="right"/>
              <w:rPr>
                <w:color w:val="000000"/>
                <w:sz w:val="20"/>
                <w:szCs w:val="20"/>
              </w:rPr>
            </w:pPr>
            <w:r w:rsidRPr="007E29D3">
              <w:rPr>
                <w:color w:val="000000"/>
                <w:sz w:val="20"/>
                <w:szCs w:val="20"/>
              </w:rPr>
              <w:t>80</w:t>
            </w:r>
          </w:p>
        </w:tc>
        <w:tc>
          <w:tcPr>
            <w:tcW w:w="6511" w:type="dxa"/>
            <w:tcBorders>
              <w:top w:val="nil"/>
              <w:left w:val="nil"/>
              <w:bottom w:val="single" w:sz="4" w:space="0" w:color="auto"/>
              <w:right w:val="single" w:sz="4" w:space="0" w:color="auto"/>
            </w:tcBorders>
            <w:shd w:val="clear" w:color="000000" w:fill="FFFFFF"/>
            <w:hideMark/>
          </w:tcPr>
          <w:p w14:paraId="58F431F8" w14:textId="77777777" w:rsidR="007E29D3" w:rsidRPr="007E29D3" w:rsidRDefault="007E29D3" w:rsidP="007E29D3">
            <w:pPr>
              <w:rPr>
                <w:color w:val="000000"/>
                <w:sz w:val="20"/>
                <w:szCs w:val="20"/>
              </w:rPr>
            </w:pPr>
            <w:r w:rsidRPr="007E29D3">
              <w:rPr>
                <w:color w:val="000000"/>
                <w:sz w:val="20"/>
                <w:szCs w:val="20"/>
              </w:rPr>
              <w:t>Трубопроводы напорные из полипропилена PPRS с гильзами и креплениями для холодного и горячего водоснабжения: PN20 SDR 6, диаметром 63 мм, толщина стенки 10,5 мм</w:t>
            </w:r>
          </w:p>
        </w:tc>
        <w:tc>
          <w:tcPr>
            <w:tcW w:w="1276" w:type="dxa"/>
            <w:tcBorders>
              <w:top w:val="nil"/>
              <w:left w:val="nil"/>
              <w:bottom w:val="single" w:sz="4" w:space="0" w:color="auto"/>
              <w:right w:val="single" w:sz="4" w:space="0" w:color="auto"/>
            </w:tcBorders>
            <w:shd w:val="clear" w:color="000000" w:fill="FFFFFF"/>
            <w:noWrap/>
            <w:hideMark/>
          </w:tcPr>
          <w:p w14:paraId="2B2DE1B8"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A391588" w14:textId="77777777" w:rsidR="007E29D3" w:rsidRPr="007E29D3" w:rsidRDefault="007E29D3" w:rsidP="007E29D3">
            <w:pPr>
              <w:jc w:val="right"/>
              <w:rPr>
                <w:color w:val="000000"/>
                <w:sz w:val="20"/>
                <w:szCs w:val="20"/>
              </w:rPr>
            </w:pPr>
            <w:r w:rsidRPr="007E29D3">
              <w:rPr>
                <w:color w:val="000000"/>
                <w:sz w:val="20"/>
                <w:szCs w:val="20"/>
              </w:rPr>
              <w:t>83,58</w:t>
            </w:r>
          </w:p>
        </w:tc>
        <w:tc>
          <w:tcPr>
            <w:tcW w:w="1275" w:type="dxa"/>
            <w:tcBorders>
              <w:top w:val="nil"/>
              <w:left w:val="nil"/>
              <w:bottom w:val="single" w:sz="4" w:space="0" w:color="auto"/>
              <w:right w:val="single" w:sz="4" w:space="0" w:color="auto"/>
            </w:tcBorders>
            <w:shd w:val="clear" w:color="000000" w:fill="FFFFFF"/>
            <w:noWrap/>
            <w:hideMark/>
          </w:tcPr>
          <w:p w14:paraId="1AFBB30A" w14:textId="77777777" w:rsidR="007E29D3" w:rsidRPr="007E29D3" w:rsidRDefault="007E29D3" w:rsidP="007E29D3">
            <w:pPr>
              <w:jc w:val="right"/>
              <w:rPr>
                <w:color w:val="000000"/>
                <w:sz w:val="20"/>
                <w:szCs w:val="20"/>
              </w:rPr>
            </w:pPr>
            <w:r w:rsidRPr="007E29D3">
              <w:rPr>
                <w:color w:val="000000"/>
                <w:sz w:val="20"/>
                <w:szCs w:val="20"/>
              </w:rPr>
              <w:t xml:space="preserve">443,10 </w:t>
            </w:r>
          </w:p>
        </w:tc>
        <w:tc>
          <w:tcPr>
            <w:tcW w:w="2439" w:type="dxa"/>
            <w:tcBorders>
              <w:top w:val="nil"/>
              <w:left w:val="nil"/>
              <w:bottom w:val="single" w:sz="4" w:space="0" w:color="auto"/>
              <w:right w:val="single" w:sz="4" w:space="0" w:color="auto"/>
            </w:tcBorders>
            <w:shd w:val="clear" w:color="000000" w:fill="FFFFFF"/>
            <w:noWrap/>
            <w:hideMark/>
          </w:tcPr>
          <w:p w14:paraId="451035B0" w14:textId="77777777" w:rsidR="007E29D3" w:rsidRPr="007E29D3" w:rsidRDefault="007E29D3" w:rsidP="007E29D3">
            <w:pPr>
              <w:jc w:val="right"/>
              <w:rPr>
                <w:color w:val="000000"/>
                <w:sz w:val="20"/>
                <w:szCs w:val="20"/>
              </w:rPr>
            </w:pPr>
            <w:r w:rsidRPr="007E29D3">
              <w:rPr>
                <w:color w:val="000000"/>
                <w:sz w:val="20"/>
                <w:szCs w:val="20"/>
              </w:rPr>
              <w:t xml:space="preserve">37 034,30 </w:t>
            </w:r>
          </w:p>
        </w:tc>
      </w:tr>
      <w:tr w:rsidR="007E29D3" w:rsidRPr="007E29D3" w14:paraId="19DF0855"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7227150" w14:textId="77777777" w:rsidR="007E29D3" w:rsidRPr="007E29D3" w:rsidRDefault="007E29D3" w:rsidP="007E29D3">
            <w:pPr>
              <w:jc w:val="right"/>
              <w:rPr>
                <w:color w:val="000000"/>
                <w:sz w:val="20"/>
                <w:szCs w:val="20"/>
              </w:rPr>
            </w:pPr>
            <w:r w:rsidRPr="007E29D3">
              <w:rPr>
                <w:color w:val="000000"/>
                <w:sz w:val="20"/>
                <w:szCs w:val="20"/>
              </w:rPr>
              <w:t>20.22</w:t>
            </w:r>
          </w:p>
        </w:tc>
        <w:tc>
          <w:tcPr>
            <w:tcW w:w="1040" w:type="dxa"/>
            <w:tcBorders>
              <w:top w:val="nil"/>
              <w:left w:val="nil"/>
              <w:bottom w:val="single" w:sz="4" w:space="0" w:color="auto"/>
              <w:right w:val="single" w:sz="4" w:space="0" w:color="auto"/>
            </w:tcBorders>
            <w:shd w:val="clear" w:color="000000" w:fill="FFFFFF"/>
            <w:noWrap/>
            <w:hideMark/>
          </w:tcPr>
          <w:p w14:paraId="4F61C22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46360C9"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000000" w:fill="FFFFFF"/>
            <w:hideMark/>
          </w:tcPr>
          <w:p w14:paraId="2384E573" w14:textId="77777777" w:rsidR="007E29D3" w:rsidRPr="007E29D3" w:rsidRDefault="007E29D3" w:rsidP="007E29D3">
            <w:pPr>
              <w:rPr>
                <w:color w:val="000000"/>
                <w:sz w:val="20"/>
                <w:szCs w:val="20"/>
              </w:rPr>
            </w:pPr>
            <w:r w:rsidRPr="007E29D3">
              <w:rPr>
                <w:color w:val="000000"/>
                <w:sz w:val="20"/>
                <w:szCs w:val="20"/>
              </w:rPr>
              <w:t>Кран шаровый полипропиленовый PPRC PN20, диаметром: 63 мм</w:t>
            </w:r>
          </w:p>
        </w:tc>
        <w:tc>
          <w:tcPr>
            <w:tcW w:w="1276" w:type="dxa"/>
            <w:tcBorders>
              <w:top w:val="nil"/>
              <w:left w:val="nil"/>
              <w:bottom w:val="single" w:sz="4" w:space="0" w:color="auto"/>
              <w:right w:val="single" w:sz="4" w:space="0" w:color="auto"/>
            </w:tcBorders>
            <w:shd w:val="clear" w:color="000000" w:fill="FFFFFF"/>
            <w:noWrap/>
            <w:hideMark/>
          </w:tcPr>
          <w:p w14:paraId="3C632BF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3999B1C"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76E063D9" w14:textId="77777777" w:rsidR="007E29D3" w:rsidRPr="007E29D3" w:rsidRDefault="007E29D3" w:rsidP="007E29D3">
            <w:pPr>
              <w:jc w:val="right"/>
              <w:rPr>
                <w:color w:val="000000"/>
                <w:sz w:val="20"/>
                <w:szCs w:val="20"/>
              </w:rPr>
            </w:pPr>
            <w:r w:rsidRPr="007E29D3">
              <w:rPr>
                <w:color w:val="000000"/>
                <w:sz w:val="20"/>
                <w:szCs w:val="20"/>
              </w:rPr>
              <w:t xml:space="preserve">1 100,01 </w:t>
            </w:r>
          </w:p>
        </w:tc>
        <w:tc>
          <w:tcPr>
            <w:tcW w:w="2439" w:type="dxa"/>
            <w:tcBorders>
              <w:top w:val="nil"/>
              <w:left w:val="nil"/>
              <w:bottom w:val="single" w:sz="4" w:space="0" w:color="auto"/>
              <w:right w:val="single" w:sz="4" w:space="0" w:color="auto"/>
            </w:tcBorders>
            <w:shd w:val="clear" w:color="000000" w:fill="FFFFFF"/>
            <w:noWrap/>
            <w:hideMark/>
          </w:tcPr>
          <w:p w14:paraId="19638481" w14:textId="77777777" w:rsidR="007E29D3" w:rsidRPr="007E29D3" w:rsidRDefault="007E29D3" w:rsidP="007E29D3">
            <w:pPr>
              <w:jc w:val="right"/>
              <w:rPr>
                <w:color w:val="000000"/>
                <w:sz w:val="20"/>
                <w:szCs w:val="20"/>
              </w:rPr>
            </w:pPr>
            <w:r w:rsidRPr="007E29D3">
              <w:rPr>
                <w:color w:val="000000"/>
                <w:sz w:val="20"/>
                <w:szCs w:val="20"/>
              </w:rPr>
              <w:t xml:space="preserve">3 300,03 </w:t>
            </w:r>
          </w:p>
        </w:tc>
      </w:tr>
      <w:tr w:rsidR="007E29D3" w:rsidRPr="007E29D3" w14:paraId="0C0F0986"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C4F5296" w14:textId="77777777" w:rsidR="007E29D3" w:rsidRPr="007E29D3" w:rsidRDefault="007E29D3" w:rsidP="007E29D3">
            <w:pPr>
              <w:jc w:val="right"/>
              <w:rPr>
                <w:color w:val="000000"/>
                <w:sz w:val="20"/>
                <w:szCs w:val="20"/>
              </w:rPr>
            </w:pPr>
            <w:r w:rsidRPr="007E29D3">
              <w:rPr>
                <w:color w:val="000000"/>
                <w:sz w:val="20"/>
                <w:szCs w:val="20"/>
              </w:rPr>
              <w:t>20.23</w:t>
            </w:r>
          </w:p>
        </w:tc>
        <w:tc>
          <w:tcPr>
            <w:tcW w:w="1040" w:type="dxa"/>
            <w:tcBorders>
              <w:top w:val="nil"/>
              <w:left w:val="nil"/>
              <w:bottom w:val="single" w:sz="4" w:space="0" w:color="auto"/>
              <w:right w:val="single" w:sz="4" w:space="0" w:color="auto"/>
            </w:tcBorders>
            <w:shd w:val="clear" w:color="000000" w:fill="FFFFFF"/>
            <w:noWrap/>
            <w:hideMark/>
          </w:tcPr>
          <w:p w14:paraId="2A2016B1"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C1341BE" w14:textId="77777777" w:rsidR="007E29D3" w:rsidRPr="007E29D3" w:rsidRDefault="007E29D3" w:rsidP="007E29D3">
            <w:pPr>
              <w:jc w:val="right"/>
              <w:rPr>
                <w:color w:val="000000"/>
                <w:sz w:val="20"/>
                <w:szCs w:val="20"/>
              </w:rPr>
            </w:pPr>
            <w:r w:rsidRPr="007E29D3">
              <w:rPr>
                <w:color w:val="000000"/>
                <w:sz w:val="20"/>
                <w:szCs w:val="20"/>
              </w:rPr>
              <w:t>82</w:t>
            </w:r>
          </w:p>
        </w:tc>
        <w:tc>
          <w:tcPr>
            <w:tcW w:w="6511" w:type="dxa"/>
            <w:tcBorders>
              <w:top w:val="nil"/>
              <w:left w:val="nil"/>
              <w:bottom w:val="single" w:sz="4" w:space="0" w:color="auto"/>
              <w:right w:val="single" w:sz="4" w:space="0" w:color="auto"/>
            </w:tcBorders>
            <w:shd w:val="clear" w:color="000000" w:fill="FFFFFF"/>
            <w:hideMark/>
          </w:tcPr>
          <w:p w14:paraId="79CDEDC3" w14:textId="77777777" w:rsidR="007E29D3" w:rsidRPr="007E29D3" w:rsidRDefault="007E29D3" w:rsidP="007E29D3">
            <w:pPr>
              <w:rPr>
                <w:color w:val="000000"/>
                <w:sz w:val="20"/>
                <w:szCs w:val="20"/>
              </w:rPr>
            </w:pPr>
            <w:r w:rsidRPr="007E29D3">
              <w:rPr>
                <w:color w:val="000000"/>
                <w:sz w:val="20"/>
                <w:szCs w:val="20"/>
              </w:rPr>
              <w:t>Подводка гибкая армированная резиновая: 500 мм</w:t>
            </w:r>
          </w:p>
        </w:tc>
        <w:tc>
          <w:tcPr>
            <w:tcW w:w="1276" w:type="dxa"/>
            <w:tcBorders>
              <w:top w:val="nil"/>
              <w:left w:val="nil"/>
              <w:bottom w:val="single" w:sz="4" w:space="0" w:color="auto"/>
              <w:right w:val="single" w:sz="4" w:space="0" w:color="auto"/>
            </w:tcBorders>
            <w:shd w:val="clear" w:color="000000" w:fill="FFFFFF"/>
            <w:noWrap/>
            <w:hideMark/>
          </w:tcPr>
          <w:p w14:paraId="6C274693"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39CB759B" w14:textId="77777777" w:rsidR="007E29D3" w:rsidRPr="007E29D3" w:rsidRDefault="007E29D3" w:rsidP="007E29D3">
            <w:pPr>
              <w:jc w:val="right"/>
              <w:rPr>
                <w:color w:val="000000"/>
                <w:sz w:val="20"/>
                <w:szCs w:val="20"/>
              </w:rPr>
            </w:pPr>
            <w:r w:rsidRPr="007E29D3">
              <w:rPr>
                <w:color w:val="000000"/>
                <w:sz w:val="20"/>
                <w:szCs w:val="20"/>
              </w:rPr>
              <w:t>5,9</w:t>
            </w:r>
          </w:p>
        </w:tc>
        <w:tc>
          <w:tcPr>
            <w:tcW w:w="1275" w:type="dxa"/>
            <w:tcBorders>
              <w:top w:val="nil"/>
              <w:left w:val="nil"/>
              <w:bottom w:val="single" w:sz="4" w:space="0" w:color="auto"/>
              <w:right w:val="single" w:sz="4" w:space="0" w:color="auto"/>
            </w:tcBorders>
            <w:shd w:val="clear" w:color="000000" w:fill="FFFFFF"/>
            <w:noWrap/>
            <w:hideMark/>
          </w:tcPr>
          <w:p w14:paraId="4D6B8D0E" w14:textId="77777777" w:rsidR="007E29D3" w:rsidRPr="007E29D3" w:rsidRDefault="007E29D3" w:rsidP="007E29D3">
            <w:pPr>
              <w:jc w:val="right"/>
              <w:rPr>
                <w:color w:val="000000"/>
                <w:sz w:val="20"/>
                <w:szCs w:val="20"/>
              </w:rPr>
            </w:pPr>
            <w:r w:rsidRPr="007E29D3">
              <w:rPr>
                <w:color w:val="000000"/>
                <w:sz w:val="20"/>
                <w:szCs w:val="20"/>
              </w:rPr>
              <w:t xml:space="preserve">736,44 </w:t>
            </w:r>
          </w:p>
        </w:tc>
        <w:tc>
          <w:tcPr>
            <w:tcW w:w="2439" w:type="dxa"/>
            <w:tcBorders>
              <w:top w:val="nil"/>
              <w:left w:val="nil"/>
              <w:bottom w:val="single" w:sz="4" w:space="0" w:color="auto"/>
              <w:right w:val="single" w:sz="4" w:space="0" w:color="auto"/>
            </w:tcBorders>
            <w:shd w:val="clear" w:color="000000" w:fill="FFFFFF"/>
            <w:noWrap/>
            <w:hideMark/>
          </w:tcPr>
          <w:p w14:paraId="320F3272" w14:textId="77777777" w:rsidR="007E29D3" w:rsidRPr="007E29D3" w:rsidRDefault="007E29D3" w:rsidP="007E29D3">
            <w:pPr>
              <w:jc w:val="right"/>
              <w:rPr>
                <w:color w:val="000000"/>
                <w:sz w:val="20"/>
                <w:szCs w:val="20"/>
              </w:rPr>
            </w:pPr>
            <w:r w:rsidRPr="007E29D3">
              <w:rPr>
                <w:color w:val="000000"/>
                <w:sz w:val="20"/>
                <w:szCs w:val="20"/>
              </w:rPr>
              <w:t xml:space="preserve">4 345,00 </w:t>
            </w:r>
          </w:p>
        </w:tc>
      </w:tr>
      <w:tr w:rsidR="007E29D3" w:rsidRPr="007E29D3" w14:paraId="1DB985A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7ECFF72" w14:textId="77777777" w:rsidR="007E29D3" w:rsidRPr="007E29D3" w:rsidRDefault="007E29D3" w:rsidP="007E29D3">
            <w:pPr>
              <w:jc w:val="right"/>
              <w:rPr>
                <w:color w:val="000000"/>
                <w:sz w:val="20"/>
                <w:szCs w:val="20"/>
              </w:rPr>
            </w:pPr>
            <w:r w:rsidRPr="007E29D3">
              <w:rPr>
                <w:color w:val="000000"/>
                <w:sz w:val="20"/>
                <w:szCs w:val="20"/>
              </w:rPr>
              <w:t>20.24</w:t>
            </w:r>
          </w:p>
        </w:tc>
        <w:tc>
          <w:tcPr>
            <w:tcW w:w="1040" w:type="dxa"/>
            <w:tcBorders>
              <w:top w:val="nil"/>
              <w:left w:val="nil"/>
              <w:bottom w:val="single" w:sz="4" w:space="0" w:color="auto"/>
              <w:right w:val="single" w:sz="4" w:space="0" w:color="auto"/>
            </w:tcBorders>
            <w:shd w:val="clear" w:color="000000" w:fill="FFFFFF"/>
            <w:noWrap/>
            <w:hideMark/>
          </w:tcPr>
          <w:p w14:paraId="1A1080D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62CB74B" w14:textId="77777777" w:rsidR="007E29D3" w:rsidRPr="007E29D3" w:rsidRDefault="007E29D3" w:rsidP="007E29D3">
            <w:pPr>
              <w:jc w:val="right"/>
              <w:rPr>
                <w:color w:val="000000"/>
                <w:sz w:val="20"/>
                <w:szCs w:val="20"/>
              </w:rPr>
            </w:pPr>
            <w:r w:rsidRPr="007E29D3">
              <w:rPr>
                <w:color w:val="000000"/>
                <w:sz w:val="20"/>
                <w:szCs w:val="20"/>
              </w:rPr>
              <w:t>83</w:t>
            </w:r>
          </w:p>
        </w:tc>
        <w:tc>
          <w:tcPr>
            <w:tcW w:w="6511" w:type="dxa"/>
            <w:tcBorders>
              <w:top w:val="nil"/>
              <w:left w:val="nil"/>
              <w:bottom w:val="single" w:sz="4" w:space="0" w:color="auto"/>
              <w:right w:val="single" w:sz="4" w:space="0" w:color="auto"/>
            </w:tcBorders>
            <w:shd w:val="clear" w:color="000000" w:fill="FFFFFF"/>
            <w:hideMark/>
          </w:tcPr>
          <w:p w14:paraId="7C806846" w14:textId="77777777" w:rsidR="007E29D3" w:rsidRPr="007E29D3" w:rsidRDefault="007E29D3" w:rsidP="007E29D3">
            <w:pPr>
              <w:rPr>
                <w:color w:val="000000"/>
                <w:sz w:val="20"/>
                <w:szCs w:val="20"/>
              </w:rPr>
            </w:pPr>
            <w:r w:rsidRPr="007E29D3">
              <w:rPr>
                <w:color w:val="000000"/>
                <w:sz w:val="20"/>
                <w:szCs w:val="20"/>
              </w:rPr>
              <w:t>Изоляция изделиями из вспененного каучука, вспененного полиэтилена трубопроводов наружным диметром до 160 мм трубками</w:t>
            </w:r>
          </w:p>
        </w:tc>
        <w:tc>
          <w:tcPr>
            <w:tcW w:w="1276" w:type="dxa"/>
            <w:tcBorders>
              <w:top w:val="nil"/>
              <w:left w:val="nil"/>
              <w:bottom w:val="single" w:sz="4" w:space="0" w:color="auto"/>
              <w:right w:val="single" w:sz="4" w:space="0" w:color="auto"/>
            </w:tcBorders>
            <w:shd w:val="clear" w:color="000000" w:fill="FFFFFF"/>
            <w:noWrap/>
            <w:hideMark/>
          </w:tcPr>
          <w:p w14:paraId="652D2FD3"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1190AF29" w14:textId="77777777" w:rsidR="007E29D3" w:rsidRPr="007E29D3" w:rsidRDefault="007E29D3" w:rsidP="007E29D3">
            <w:pPr>
              <w:jc w:val="right"/>
              <w:rPr>
                <w:color w:val="000000"/>
                <w:sz w:val="20"/>
                <w:szCs w:val="20"/>
              </w:rPr>
            </w:pPr>
            <w:r w:rsidRPr="007E29D3">
              <w:rPr>
                <w:color w:val="000000"/>
                <w:sz w:val="20"/>
                <w:szCs w:val="20"/>
              </w:rPr>
              <w:t>53,586</w:t>
            </w:r>
          </w:p>
        </w:tc>
        <w:tc>
          <w:tcPr>
            <w:tcW w:w="1275" w:type="dxa"/>
            <w:tcBorders>
              <w:top w:val="nil"/>
              <w:left w:val="nil"/>
              <w:bottom w:val="single" w:sz="4" w:space="0" w:color="auto"/>
              <w:right w:val="single" w:sz="4" w:space="0" w:color="auto"/>
            </w:tcBorders>
            <w:shd w:val="clear" w:color="000000" w:fill="FFFFFF"/>
            <w:noWrap/>
            <w:hideMark/>
          </w:tcPr>
          <w:p w14:paraId="769C74E2" w14:textId="77777777" w:rsidR="007E29D3" w:rsidRPr="007E29D3" w:rsidRDefault="007E29D3" w:rsidP="007E29D3">
            <w:pPr>
              <w:jc w:val="right"/>
              <w:rPr>
                <w:color w:val="000000"/>
                <w:sz w:val="20"/>
                <w:szCs w:val="20"/>
              </w:rPr>
            </w:pPr>
            <w:r w:rsidRPr="007E29D3">
              <w:rPr>
                <w:color w:val="000000"/>
                <w:sz w:val="20"/>
                <w:szCs w:val="20"/>
              </w:rPr>
              <w:t xml:space="preserve">3 148,05 </w:t>
            </w:r>
          </w:p>
        </w:tc>
        <w:tc>
          <w:tcPr>
            <w:tcW w:w="2439" w:type="dxa"/>
            <w:tcBorders>
              <w:top w:val="nil"/>
              <w:left w:val="nil"/>
              <w:bottom w:val="single" w:sz="4" w:space="0" w:color="auto"/>
              <w:right w:val="single" w:sz="4" w:space="0" w:color="auto"/>
            </w:tcBorders>
            <w:shd w:val="clear" w:color="000000" w:fill="FFFFFF"/>
            <w:noWrap/>
            <w:hideMark/>
          </w:tcPr>
          <w:p w14:paraId="6B3CFCC2" w14:textId="77777777" w:rsidR="007E29D3" w:rsidRPr="007E29D3" w:rsidRDefault="007E29D3" w:rsidP="007E29D3">
            <w:pPr>
              <w:jc w:val="right"/>
              <w:rPr>
                <w:color w:val="000000"/>
                <w:sz w:val="20"/>
                <w:szCs w:val="20"/>
              </w:rPr>
            </w:pPr>
            <w:r w:rsidRPr="007E29D3">
              <w:rPr>
                <w:color w:val="000000"/>
                <w:sz w:val="20"/>
                <w:szCs w:val="20"/>
              </w:rPr>
              <w:t xml:space="preserve">168 691,41 </w:t>
            </w:r>
          </w:p>
        </w:tc>
      </w:tr>
      <w:tr w:rsidR="007E29D3" w:rsidRPr="007E29D3" w14:paraId="48BECE1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1493626" w14:textId="77777777" w:rsidR="007E29D3" w:rsidRPr="007E29D3" w:rsidRDefault="007E29D3" w:rsidP="007E29D3">
            <w:pPr>
              <w:jc w:val="right"/>
              <w:rPr>
                <w:color w:val="000000"/>
                <w:sz w:val="20"/>
                <w:szCs w:val="20"/>
              </w:rPr>
            </w:pPr>
            <w:r w:rsidRPr="007E29D3">
              <w:rPr>
                <w:color w:val="000000"/>
                <w:sz w:val="20"/>
                <w:szCs w:val="20"/>
              </w:rPr>
              <w:t>20.25</w:t>
            </w:r>
          </w:p>
        </w:tc>
        <w:tc>
          <w:tcPr>
            <w:tcW w:w="1040" w:type="dxa"/>
            <w:tcBorders>
              <w:top w:val="nil"/>
              <w:left w:val="nil"/>
              <w:bottom w:val="single" w:sz="4" w:space="0" w:color="auto"/>
              <w:right w:val="single" w:sz="4" w:space="0" w:color="auto"/>
            </w:tcBorders>
            <w:shd w:val="clear" w:color="000000" w:fill="FFFFFF"/>
            <w:noWrap/>
            <w:hideMark/>
          </w:tcPr>
          <w:p w14:paraId="20AF51E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0E50B2B" w14:textId="77777777" w:rsidR="007E29D3" w:rsidRPr="007E29D3" w:rsidRDefault="007E29D3" w:rsidP="007E29D3">
            <w:pPr>
              <w:jc w:val="right"/>
              <w:rPr>
                <w:color w:val="000000"/>
                <w:sz w:val="20"/>
                <w:szCs w:val="20"/>
              </w:rPr>
            </w:pPr>
            <w:r w:rsidRPr="007E29D3">
              <w:rPr>
                <w:color w:val="000000"/>
                <w:sz w:val="20"/>
                <w:szCs w:val="20"/>
              </w:rPr>
              <w:t>86</w:t>
            </w:r>
          </w:p>
        </w:tc>
        <w:tc>
          <w:tcPr>
            <w:tcW w:w="6511" w:type="dxa"/>
            <w:tcBorders>
              <w:top w:val="nil"/>
              <w:left w:val="nil"/>
              <w:bottom w:val="single" w:sz="4" w:space="0" w:color="auto"/>
              <w:right w:val="single" w:sz="4" w:space="0" w:color="auto"/>
            </w:tcBorders>
            <w:shd w:val="clear" w:color="000000" w:fill="FFFFFF"/>
            <w:hideMark/>
          </w:tcPr>
          <w:p w14:paraId="6DEA2FB5"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35 мм</w:t>
            </w:r>
          </w:p>
        </w:tc>
        <w:tc>
          <w:tcPr>
            <w:tcW w:w="1276" w:type="dxa"/>
            <w:tcBorders>
              <w:top w:val="nil"/>
              <w:left w:val="nil"/>
              <w:bottom w:val="single" w:sz="4" w:space="0" w:color="auto"/>
              <w:right w:val="single" w:sz="4" w:space="0" w:color="auto"/>
            </w:tcBorders>
            <w:shd w:val="clear" w:color="000000" w:fill="FFFFFF"/>
            <w:noWrap/>
            <w:hideMark/>
          </w:tcPr>
          <w:p w14:paraId="4C3530B6"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2F9A822C" w14:textId="77777777" w:rsidR="007E29D3" w:rsidRPr="007E29D3" w:rsidRDefault="007E29D3" w:rsidP="007E29D3">
            <w:pPr>
              <w:jc w:val="right"/>
              <w:rPr>
                <w:color w:val="000000"/>
                <w:sz w:val="20"/>
                <w:szCs w:val="20"/>
              </w:rPr>
            </w:pPr>
            <w:r w:rsidRPr="007E29D3">
              <w:rPr>
                <w:color w:val="000000"/>
                <w:sz w:val="20"/>
                <w:szCs w:val="20"/>
              </w:rPr>
              <w:t>34,536</w:t>
            </w:r>
          </w:p>
        </w:tc>
        <w:tc>
          <w:tcPr>
            <w:tcW w:w="1275" w:type="dxa"/>
            <w:tcBorders>
              <w:top w:val="nil"/>
              <w:left w:val="nil"/>
              <w:bottom w:val="single" w:sz="4" w:space="0" w:color="auto"/>
              <w:right w:val="single" w:sz="4" w:space="0" w:color="auto"/>
            </w:tcBorders>
            <w:shd w:val="clear" w:color="000000" w:fill="FFFFFF"/>
            <w:noWrap/>
            <w:hideMark/>
          </w:tcPr>
          <w:p w14:paraId="55809379" w14:textId="77777777" w:rsidR="007E29D3" w:rsidRPr="007E29D3" w:rsidRDefault="007E29D3" w:rsidP="007E29D3">
            <w:pPr>
              <w:jc w:val="right"/>
              <w:rPr>
                <w:color w:val="000000"/>
                <w:sz w:val="20"/>
                <w:szCs w:val="20"/>
              </w:rPr>
            </w:pPr>
            <w:r w:rsidRPr="007E29D3">
              <w:rPr>
                <w:color w:val="000000"/>
                <w:sz w:val="20"/>
                <w:szCs w:val="20"/>
              </w:rPr>
              <w:t xml:space="preserve">1 466,59 </w:t>
            </w:r>
          </w:p>
        </w:tc>
        <w:tc>
          <w:tcPr>
            <w:tcW w:w="2439" w:type="dxa"/>
            <w:tcBorders>
              <w:top w:val="nil"/>
              <w:left w:val="nil"/>
              <w:bottom w:val="single" w:sz="4" w:space="0" w:color="auto"/>
              <w:right w:val="single" w:sz="4" w:space="0" w:color="auto"/>
            </w:tcBorders>
            <w:shd w:val="clear" w:color="000000" w:fill="FFFFFF"/>
            <w:noWrap/>
            <w:hideMark/>
          </w:tcPr>
          <w:p w14:paraId="40A6595B" w14:textId="77777777" w:rsidR="007E29D3" w:rsidRPr="007E29D3" w:rsidRDefault="007E29D3" w:rsidP="007E29D3">
            <w:pPr>
              <w:jc w:val="right"/>
              <w:rPr>
                <w:color w:val="000000"/>
                <w:sz w:val="20"/>
                <w:szCs w:val="20"/>
              </w:rPr>
            </w:pPr>
            <w:r w:rsidRPr="007E29D3">
              <w:rPr>
                <w:color w:val="000000"/>
                <w:sz w:val="20"/>
                <w:szCs w:val="20"/>
              </w:rPr>
              <w:t xml:space="preserve">50 650,15 </w:t>
            </w:r>
          </w:p>
        </w:tc>
      </w:tr>
      <w:tr w:rsidR="007E29D3" w:rsidRPr="007E29D3" w14:paraId="518AC02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AF49CD2" w14:textId="77777777" w:rsidR="007E29D3" w:rsidRPr="007E29D3" w:rsidRDefault="007E29D3" w:rsidP="007E29D3">
            <w:pPr>
              <w:jc w:val="right"/>
              <w:rPr>
                <w:color w:val="000000"/>
                <w:sz w:val="20"/>
                <w:szCs w:val="20"/>
              </w:rPr>
            </w:pPr>
            <w:r w:rsidRPr="007E29D3">
              <w:rPr>
                <w:color w:val="000000"/>
                <w:sz w:val="20"/>
                <w:szCs w:val="20"/>
              </w:rPr>
              <w:t>20.26</w:t>
            </w:r>
          </w:p>
        </w:tc>
        <w:tc>
          <w:tcPr>
            <w:tcW w:w="1040" w:type="dxa"/>
            <w:tcBorders>
              <w:top w:val="nil"/>
              <w:left w:val="nil"/>
              <w:bottom w:val="single" w:sz="4" w:space="0" w:color="auto"/>
              <w:right w:val="single" w:sz="4" w:space="0" w:color="auto"/>
            </w:tcBorders>
            <w:shd w:val="clear" w:color="000000" w:fill="FFFFFF"/>
            <w:noWrap/>
            <w:hideMark/>
          </w:tcPr>
          <w:p w14:paraId="7531100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6410AC0" w14:textId="77777777" w:rsidR="007E29D3" w:rsidRPr="007E29D3" w:rsidRDefault="007E29D3" w:rsidP="007E29D3">
            <w:pPr>
              <w:jc w:val="right"/>
              <w:rPr>
                <w:color w:val="000000"/>
                <w:sz w:val="20"/>
                <w:szCs w:val="20"/>
              </w:rPr>
            </w:pPr>
            <w:r w:rsidRPr="007E29D3">
              <w:rPr>
                <w:color w:val="000000"/>
                <w:sz w:val="20"/>
                <w:szCs w:val="20"/>
              </w:rPr>
              <w:t>87</w:t>
            </w:r>
          </w:p>
        </w:tc>
        <w:tc>
          <w:tcPr>
            <w:tcW w:w="6511" w:type="dxa"/>
            <w:tcBorders>
              <w:top w:val="nil"/>
              <w:left w:val="nil"/>
              <w:bottom w:val="single" w:sz="4" w:space="0" w:color="auto"/>
              <w:right w:val="single" w:sz="4" w:space="0" w:color="auto"/>
            </w:tcBorders>
            <w:shd w:val="clear" w:color="000000" w:fill="FFFFFF"/>
            <w:hideMark/>
          </w:tcPr>
          <w:p w14:paraId="38464DBA"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48 мм</w:t>
            </w:r>
          </w:p>
        </w:tc>
        <w:tc>
          <w:tcPr>
            <w:tcW w:w="1276" w:type="dxa"/>
            <w:tcBorders>
              <w:top w:val="nil"/>
              <w:left w:val="nil"/>
              <w:bottom w:val="single" w:sz="4" w:space="0" w:color="auto"/>
              <w:right w:val="single" w:sz="4" w:space="0" w:color="auto"/>
            </w:tcBorders>
            <w:shd w:val="clear" w:color="000000" w:fill="FFFFFF"/>
            <w:noWrap/>
            <w:hideMark/>
          </w:tcPr>
          <w:p w14:paraId="7C20BAA6"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0EA56998" w14:textId="77777777" w:rsidR="007E29D3" w:rsidRPr="007E29D3" w:rsidRDefault="007E29D3" w:rsidP="007E29D3">
            <w:pPr>
              <w:jc w:val="right"/>
              <w:rPr>
                <w:color w:val="000000"/>
                <w:sz w:val="20"/>
                <w:szCs w:val="20"/>
              </w:rPr>
            </w:pPr>
            <w:r w:rsidRPr="007E29D3">
              <w:rPr>
                <w:color w:val="000000"/>
                <w:sz w:val="20"/>
                <w:szCs w:val="20"/>
              </w:rPr>
              <w:t>7,15</w:t>
            </w:r>
          </w:p>
        </w:tc>
        <w:tc>
          <w:tcPr>
            <w:tcW w:w="1275" w:type="dxa"/>
            <w:tcBorders>
              <w:top w:val="nil"/>
              <w:left w:val="nil"/>
              <w:bottom w:val="single" w:sz="4" w:space="0" w:color="auto"/>
              <w:right w:val="single" w:sz="4" w:space="0" w:color="auto"/>
            </w:tcBorders>
            <w:shd w:val="clear" w:color="000000" w:fill="FFFFFF"/>
            <w:noWrap/>
            <w:hideMark/>
          </w:tcPr>
          <w:p w14:paraId="7AD0A649" w14:textId="77777777" w:rsidR="007E29D3" w:rsidRPr="007E29D3" w:rsidRDefault="007E29D3" w:rsidP="007E29D3">
            <w:pPr>
              <w:jc w:val="right"/>
              <w:rPr>
                <w:color w:val="000000"/>
                <w:sz w:val="20"/>
                <w:szCs w:val="20"/>
              </w:rPr>
            </w:pPr>
            <w:r w:rsidRPr="007E29D3">
              <w:rPr>
                <w:color w:val="000000"/>
                <w:sz w:val="20"/>
                <w:szCs w:val="20"/>
              </w:rPr>
              <w:t xml:space="preserve">1 884,42 </w:t>
            </w:r>
          </w:p>
        </w:tc>
        <w:tc>
          <w:tcPr>
            <w:tcW w:w="2439" w:type="dxa"/>
            <w:tcBorders>
              <w:top w:val="nil"/>
              <w:left w:val="nil"/>
              <w:bottom w:val="single" w:sz="4" w:space="0" w:color="auto"/>
              <w:right w:val="single" w:sz="4" w:space="0" w:color="auto"/>
            </w:tcBorders>
            <w:shd w:val="clear" w:color="000000" w:fill="FFFFFF"/>
            <w:noWrap/>
            <w:hideMark/>
          </w:tcPr>
          <w:p w14:paraId="318835F5" w14:textId="77777777" w:rsidR="007E29D3" w:rsidRPr="007E29D3" w:rsidRDefault="007E29D3" w:rsidP="007E29D3">
            <w:pPr>
              <w:jc w:val="right"/>
              <w:rPr>
                <w:color w:val="000000"/>
                <w:sz w:val="20"/>
                <w:szCs w:val="20"/>
              </w:rPr>
            </w:pPr>
            <w:r w:rsidRPr="007E29D3">
              <w:rPr>
                <w:color w:val="000000"/>
                <w:sz w:val="20"/>
                <w:szCs w:val="20"/>
              </w:rPr>
              <w:t xml:space="preserve">13 473,60 </w:t>
            </w:r>
          </w:p>
        </w:tc>
      </w:tr>
      <w:tr w:rsidR="007E29D3" w:rsidRPr="007E29D3" w14:paraId="61C7625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2FABBA9" w14:textId="77777777" w:rsidR="007E29D3" w:rsidRPr="007E29D3" w:rsidRDefault="007E29D3" w:rsidP="007E29D3">
            <w:pPr>
              <w:jc w:val="right"/>
              <w:rPr>
                <w:color w:val="000000"/>
                <w:sz w:val="20"/>
                <w:szCs w:val="20"/>
              </w:rPr>
            </w:pPr>
            <w:r w:rsidRPr="007E29D3">
              <w:rPr>
                <w:color w:val="000000"/>
                <w:sz w:val="20"/>
                <w:szCs w:val="20"/>
              </w:rPr>
              <w:t>20.27</w:t>
            </w:r>
          </w:p>
        </w:tc>
        <w:tc>
          <w:tcPr>
            <w:tcW w:w="1040" w:type="dxa"/>
            <w:tcBorders>
              <w:top w:val="nil"/>
              <w:left w:val="nil"/>
              <w:bottom w:val="single" w:sz="4" w:space="0" w:color="auto"/>
              <w:right w:val="single" w:sz="4" w:space="0" w:color="auto"/>
            </w:tcBorders>
            <w:shd w:val="clear" w:color="000000" w:fill="FFFFFF"/>
            <w:noWrap/>
            <w:hideMark/>
          </w:tcPr>
          <w:p w14:paraId="77FE294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C8224F7" w14:textId="77777777" w:rsidR="007E29D3" w:rsidRPr="007E29D3" w:rsidRDefault="007E29D3" w:rsidP="007E29D3">
            <w:pPr>
              <w:jc w:val="right"/>
              <w:rPr>
                <w:color w:val="000000"/>
                <w:sz w:val="20"/>
                <w:szCs w:val="20"/>
              </w:rPr>
            </w:pPr>
            <w:r w:rsidRPr="007E29D3">
              <w:rPr>
                <w:color w:val="000000"/>
                <w:sz w:val="20"/>
                <w:szCs w:val="20"/>
              </w:rPr>
              <w:t>88</w:t>
            </w:r>
          </w:p>
        </w:tc>
        <w:tc>
          <w:tcPr>
            <w:tcW w:w="6511" w:type="dxa"/>
            <w:tcBorders>
              <w:top w:val="nil"/>
              <w:left w:val="nil"/>
              <w:bottom w:val="single" w:sz="4" w:space="0" w:color="auto"/>
              <w:right w:val="single" w:sz="4" w:space="0" w:color="auto"/>
            </w:tcBorders>
            <w:shd w:val="clear" w:color="000000" w:fill="FFFFFF"/>
            <w:hideMark/>
          </w:tcPr>
          <w:p w14:paraId="57D0FCF5" w14:textId="77777777" w:rsidR="007E29D3" w:rsidRPr="007E29D3" w:rsidRDefault="007E29D3" w:rsidP="007E29D3">
            <w:pPr>
              <w:rPr>
                <w:color w:val="000000"/>
                <w:sz w:val="20"/>
                <w:szCs w:val="20"/>
              </w:rPr>
            </w:pPr>
            <w:r w:rsidRPr="007E29D3">
              <w:rPr>
                <w:color w:val="000000"/>
                <w:sz w:val="20"/>
                <w:szCs w:val="20"/>
              </w:rPr>
              <w:t>Трубки теплоизоляционные из вспененного полиэтилена типа THERMAFLEX FRZ толщиной: 13 мм, диаметром 76 мм</w:t>
            </w:r>
          </w:p>
        </w:tc>
        <w:tc>
          <w:tcPr>
            <w:tcW w:w="1276" w:type="dxa"/>
            <w:tcBorders>
              <w:top w:val="nil"/>
              <w:left w:val="nil"/>
              <w:bottom w:val="single" w:sz="4" w:space="0" w:color="auto"/>
              <w:right w:val="single" w:sz="4" w:space="0" w:color="auto"/>
            </w:tcBorders>
            <w:shd w:val="clear" w:color="000000" w:fill="FFFFFF"/>
            <w:noWrap/>
            <w:hideMark/>
          </w:tcPr>
          <w:p w14:paraId="07852C22"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1AFAC1C3" w14:textId="77777777" w:rsidR="007E29D3" w:rsidRPr="007E29D3" w:rsidRDefault="007E29D3" w:rsidP="007E29D3">
            <w:pPr>
              <w:jc w:val="right"/>
              <w:rPr>
                <w:color w:val="000000"/>
                <w:sz w:val="20"/>
                <w:szCs w:val="20"/>
              </w:rPr>
            </w:pPr>
            <w:r w:rsidRPr="007E29D3">
              <w:rPr>
                <w:color w:val="000000"/>
                <w:sz w:val="20"/>
                <w:szCs w:val="20"/>
              </w:rPr>
              <w:t>9,13</w:t>
            </w:r>
          </w:p>
        </w:tc>
        <w:tc>
          <w:tcPr>
            <w:tcW w:w="1275" w:type="dxa"/>
            <w:tcBorders>
              <w:top w:val="nil"/>
              <w:left w:val="nil"/>
              <w:bottom w:val="single" w:sz="4" w:space="0" w:color="auto"/>
              <w:right w:val="single" w:sz="4" w:space="0" w:color="auto"/>
            </w:tcBorders>
            <w:shd w:val="clear" w:color="000000" w:fill="FFFFFF"/>
            <w:noWrap/>
            <w:hideMark/>
          </w:tcPr>
          <w:p w14:paraId="20E80C2A" w14:textId="77777777" w:rsidR="007E29D3" w:rsidRPr="007E29D3" w:rsidRDefault="007E29D3" w:rsidP="007E29D3">
            <w:pPr>
              <w:jc w:val="right"/>
              <w:rPr>
                <w:color w:val="000000"/>
                <w:sz w:val="20"/>
                <w:szCs w:val="20"/>
              </w:rPr>
            </w:pPr>
            <w:r w:rsidRPr="007E29D3">
              <w:rPr>
                <w:color w:val="000000"/>
                <w:sz w:val="20"/>
                <w:szCs w:val="20"/>
              </w:rPr>
              <w:t xml:space="preserve">2 782,63 </w:t>
            </w:r>
          </w:p>
        </w:tc>
        <w:tc>
          <w:tcPr>
            <w:tcW w:w="2439" w:type="dxa"/>
            <w:tcBorders>
              <w:top w:val="nil"/>
              <w:left w:val="nil"/>
              <w:bottom w:val="single" w:sz="4" w:space="0" w:color="auto"/>
              <w:right w:val="single" w:sz="4" w:space="0" w:color="auto"/>
            </w:tcBorders>
            <w:shd w:val="clear" w:color="000000" w:fill="FFFFFF"/>
            <w:noWrap/>
            <w:hideMark/>
          </w:tcPr>
          <w:p w14:paraId="01277530" w14:textId="77777777" w:rsidR="007E29D3" w:rsidRPr="007E29D3" w:rsidRDefault="007E29D3" w:rsidP="007E29D3">
            <w:pPr>
              <w:jc w:val="right"/>
              <w:rPr>
                <w:color w:val="000000"/>
                <w:sz w:val="20"/>
                <w:szCs w:val="20"/>
              </w:rPr>
            </w:pPr>
            <w:r w:rsidRPr="007E29D3">
              <w:rPr>
                <w:color w:val="000000"/>
                <w:sz w:val="20"/>
                <w:szCs w:val="20"/>
              </w:rPr>
              <w:t xml:space="preserve">25 405,41 </w:t>
            </w:r>
          </w:p>
        </w:tc>
      </w:tr>
      <w:tr w:rsidR="007E29D3" w:rsidRPr="007E29D3" w14:paraId="62005A8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91399E4" w14:textId="77777777" w:rsidR="007E29D3" w:rsidRPr="007E29D3" w:rsidRDefault="007E29D3" w:rsidP="007E29D3">
            <w:pPr>
              <w:jc w:val="right"/>
              <w:rPr>
                <w:color w:val="000000"/>
                <w:sz w:val="20"/>
                <w:szCs w:val="20"/>
              </w:rPr>
            </w:pPr>
            <w:r w:rsidRPr="007E29D3">
              <w:rPr>
                <w:color w:val="000000"/>
                <w:sz w:val="20"/>
                <w:szCs w:val="20"/>
              </w:rPr>
              <w:t>20.28</w:t>
            </w:r>
          </w:p>
        </w:tc>
        <w:tc>
          <w:tcPr>
            <w:tcW w:w="1040" w:type="dxa"/>
            <w:tcBorders>
              <w:top w:val="nil"/>
              <w:left w:val="nil"/>
              <w:bottom w:val="single" w:sz="4" w:space="0" w:color="auto"/>
              <w:right w:val="single" w:sz="4" w:space="0" w:color="auto"/>
            </w:tcBorders>
            <w:shd w:val="clear" w:color="000000" w:fill="FFFFFF"/>
            <w:noWrap/>
            <w:hideMark/>
          </w:tcPr>
          <w:p w14:paraId="40038450"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1F7CBA6" w14:textId="77777777" w:rsidR="007E29D3" w:rsidRPr="007E29D3" w:rsidRDefault="007E29D3" w:rsidP="007E29D3">
            <w:pPr>
              <w:jc w:val="right"/>
              <w:rPr>
                <w:color w:val="000000"/>
                <w:sz w:val="20"/>
                <w:szCs w:val="20"/>
              </w:rPr>
            </w:pPr>
            <w:r w:rsidRPr="007E29D3">
              <w:rPr>
                <w:color w:val="000000"/>
                <w:sz w:val="20"/>
                <w:szCs w:val="20"/>
              </w:rPr>
              <w:t>89</w:t>
            </w:r>
          </w:p>
        </w:tc>
        <w:tc>
          <w:tcPr>
            <w:tcW w:w="6511" w:type="dxa"/>
            <w:tcBorders>
              <w:top w:val="nil"/>
              <w:left w:val="nil"/>
              <w:bottom w:val="single" w:sz="4" w:space="0" w:color="auto"/>
              <w:right w:val="single" w:sz="4" w:space="0" w:color="auto"/>
            </w:tcBorders>
            <w:shd w:val="clear" w:color="000000" w:fill="FFFFFF"/>
            <w:hideMark/>
          </w:tcPr>
          <w:p w14:paraId="7A4C904B"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 /(за 2 раза)</w:t>
            </w:r>
          </w:p>
        </w:tc>
        <w:tc>
          <w:tcPr>
            <w:tcW w:w="1276" w:type="dxa"/>
            <w:tcBorders>
              <w:top w:val="nil"/>
              <w:left w:val="nil"/>
              <w:bottom w:val="single" w:sz="4" w:space="0" w:color="auto"/>
              <w:right w:val="single" w:sz="4" w:space="0" w:color="auto"/>
            </w:tcBorders>
            <w:shd w:val="clear" w:color="000000" w:fill="FFFFFF"/>
            <w:noWrap/>
            <w:hideMark/>
          </w:tcPr>
          <w:p w14:paraId="66488A2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7E8CC38" w14:textId="77777777" w:rsidR="007E29D3" w:rsidRPr="007E29D3" w:rsidRDefault="007E29D3" w:rsidP="007E29D3">
            <w:pPr>
              <w:jc w:val="right"/>
              <w:rPr>
                <w:color w:val="000000"/>
                <w:sz w:val="20"/>
                <w:szCs w:val="20"/>
              </w:rPr>
            </w:pPr>
            <w:r w:rsidRPr="007E29D3">
              <w:rPr>
                <w:color w:val="000000"/>
                <w:sz w:val="20"/>
                <w:szCs w:val="20"/>
              </w:rPr>
              <w:t>0,3966</w:t>
            </w:r>
          </w:p>
        </w:tc>
        <w:tc>
          <w:tcPr>
            <w:tcW w:w="1275" w:type="dxa"/>
            <w:tcBorders>
              <w:top w:val="nil"/>
              <w:left w:val="nil"/>
              <w:bottom w:val="single" w:sz="4" w:space="0" w:color="auto"/>
              <w:right w:val="single" w:sz="4" w:space="0" w:color="auto"/>
            </w:tcBorders>
            <w:shd w:val="clear" w:color="000000" w:fill="FFFFFF"/>
            <w:noWrap/>
            <w:hideMark/>
          </w:tcPr>
          <w:p w14:paraId="08EF2FDA" w14:textId="77777777" w:rsidR="007E29D3" w:rsidRPr="007E29D3" w:rsidRDefault="007E29D3" w:rsidP="007E29D3">
            <w:pPr>
              <w:jc w:val="right"/>
              <w:rPr>
                <w:color w:val="000000"/>
                <w:sz w:val="20"/>
                <w:szCs w:val="20"/>
              </w:rPr>
            </w:pPr>
            <w:r w:rsidRPr="007E29D3">
              <w:rPr>
                <w:color w:val="000000"/>
                <w:sz w:val="20"/>
                <w:szCs w:val="20"/>
              </w:rPr>
              <w:t xml:space="preserve">10 260,18 </w:t>
            </w:r>
          </w:p>
        </w:tc>
        <w:tc>
          <w:tcPr>
            <w:tcW w:w="2439" w:type="dxa"/>
            <w:tcBorders>
              <w:top w:val="nil"/>
              <w:left w:val="nil"/>
              <w:bottom w:val="single" w:sz="4" w:space="0" w:color="auto"/>
              <w:right w:val="single" w:sz="4" w:space="0" w:color="auto"/>
            </w:tcBorders>
            <w:shd w:val="clear" w:color="000000" w:fill="FFFFFF"/>
            <w:noWrap/>
            <w:hideMark/>
          </w:tcPr>
          <w:p w14:paraId="5B0B77D0" w14:textId="77777777" w:rsidR="007E29D3" w:rsidRPr="007E29D3" w:rsidRDefault="007E29D3" w:rsidP="007E29D3">
            <w:pPr>
              <w:jc w:val="right"/>
              <w:rPr>
                <w:color w:val="000000"/>
                <w:sz w:val="20"/>
                <w:szCs w:val="20"/>
              </w:rPr>
            </w:pPr>
            <w:r w:rsidRPr="007E29D3">
              <w:rPr>
                <w:color w:val="000000"/>
                <w:sz w:val="20"/>
                <w:szCs w:val="20"/>
              </w:rPr>
              <w:t xml:space="preserve">4 069,19 </w:t>
            </w:r>
          </w:p>
        </w:tc>
      </w:tr>
      <w:tr w:rsidR="007E29D3" w:rsidRPr="007E29D3" w14:paraId="11CDB0E4"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29EB3F5" w14:textId="77777777" w:rsidR="007E29D3" w:rsidRPr="007E29D3" w:rsidRDefault="007E29D3" w:rsidP="007E29D3">
            <w:pPr>
              <w:jc w:val="right"/>
              <w:rPr>
                <w:color w:val="000000"/>
                <w:sz w:val="20"/>
                <w:szCs w:val="20"/>
              </w:rPr>
            </w:pPr>
            <w:r w:rsidRPr="007E29D3">
              <w:rPr>
                <w:color w:val="000000"/>
                <w:sz w:val="20"/>
                <w:szCs w:val="20"/>
              </w:rPr>
              <w:t>20.29</w:t>
            </w:r>
          </w:p>
        </w:tc>
        <w:tc>
          <w:tcPr>
            <w:tcW w:w="1040" w:type="dxa"/>
            <w:tcBorders>
              <w:top w:val="nil"/>
              <w:left w:val="nil"/>
              <w:bottom w:val="single" w:sz="4" w:space="0" w:color="auto"/>
              <w:right w:val="single" w:sz="4" w:space="0" w:color="auto"/>
            </w:tcBorders>
            <w:shd w:val="clear" w:color="000000" w:fill="FFFFFF"/>
            <w:noWrap/>
            <w:hideMark/>
          </w:tcPr>
          <w:p w14:paraId="5D6A849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A6D4C60" w14:textId="77777777" w:rsidR="007E29D3" w:rsidRPr="007E29D3" w:rsidRDefault="007E29D3" w:rsidP="007E29D3">
            <w:pPr>
              <w:jc w:val="right"/>
              <w:rPr>
                <w:color w:val="000000"/>
                <w:sz w:val="20"/>
                <w:szCs w:val="20"/>
              </w:rPr>
            </w:pPr>
            <w:r w:rsidRPr="007E29D3">
              <w:rPr>
                <w:color w:val="000000"/>
                <w:sz w:val="20"/>
                <w:szCs w:val="20"/>
              </w:rPr>
              <w:t>90</w:t>
            </w:r>
          </w:p>
        </w:tc>
        <w:tc>
          <w:tcPr>
            <w:tcW w:w="6511" w:type="dxa"/>
            <w:tcBorders>
              <w:top w:val="nil"/>
              <w:left w:val="nil"/>
              <w:bottom w:val="single" w:sz="4" w:space="0" w:color="auto"/>
              <w:right w:val="single" w:sz="4" w:space="0" w:color="auto"/>
            </w:tcBorders>
            <w:shd w:val="clear" w:color="000000" w:fill="FFFFFF"/>
            <w:hideMark/>
          </w:tcPr>
          <w:p w14:paraId="2E17EF92" w14:textId="77777777" w:rsidR="007E29D3" w:rsidRPr="007E29D3" w:rsidRDefault="007E29D3" w:rsidP="007E29D3">
            <w:pPr>
              <w:rPr>
                <w:color w:val="000000"/>
                <w:sz w:val="20"/>
                <w:szCs w:val="20"/>
              </w:rPr>
            </w:pPr>
            <w:r w:rsidRPr="007E29D3">
              <w:rPr>
                <w:color w:val="000000"/>
                <w:sz w:val="20"/>
                <w:szCs w:val="20"/>
              </w:rPr>
              <w:t>Установка фланцевых соединений на стальных трубопроводах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674E6EB5" w14:textId="77777777" w:rsidR="007E29D3" w:rsidRPr="007E29D3" w:rsidRDefault="007E29D3" w:rsidP="007E29D3">
            <w:pPr>
              <w:jc w:val="right"/>
              <w:rPr>
                <w:color w:val="000000"/>
                <w:sz w:val="20"/>
                <w:szCs w:val="20"/>
              </w:rPr>
            </w:pPr>
            <w:r w:rsidRPr="007E29D3">
              <w:rPr>
                <w:color w:val="000000"/>
                <w:sz w:val="20"/>
                <w:szCs w:val="20"/>
              </w:rPr>
              <w:t>соединение</w:t>
            </w:r>
          </w:p>
        </w:tc>
        <w:tc>
          <w:tcPr>
            <w:tcW w:w="1134" w:type="dxa"/>
            <w:tcBorders>
              <w:top w:val="nil"/>
              <w:left w:val="nil"/>
              <w:bottom w:val="single" w:sz="4" w:space="0" w:color="auto"/>
              <w:right w:val="single" w:sz="4" w:space="0" w:color="auto"/>
            </w:tcBorders>
            <w:shd w:val="clear" w:color="000000" w:fill="FFFFFF"/>
            <w:noWrap/>
            <w:hideMark/>
          </w:tcPr>
          <w:p w14:paraId="46F9F836"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7EB3FD04" w14:textId="77777777" w:rsidR="007E29D3" w:rsidRPr="007E29D3" w:rsidRDefault="007E29D3" w:rsidP="007E29D3">
            <w:pPr>
              <w:jc w:val="right"/>
              <w:rPr>
                <w:color w:val="000000"/>
                <w:sz w:val="20"/>
                <w:szCs w:val="20"/>
              </w:rPr>
            </w:pPr>
            <w:r w:rsidRPr="007E29D3">
              <w:rPr>
                <w:color w:val="000000"/>
                <w:sz w:val="20"/>
                <w:szCs w:val="20"/>
              </w:rPr>
              <w:t xml:space="preserve">916,93 </w:t>
            </w:r>
          </w:p>
        </w:tc>
        <w:tc>
          <w:tcPr>
            <w:tcW w:w="2439" w:type="dxa"/>
            <w:tcBorders>
              <w:top w:val="nil"/>
              <w:left w:val="nil"/>
              <w:bottom w:val="single" w:sz="4" w:space="0" w:color="auto"/>
              <w:right w:val="single" w:sz="4" w:space="0" w:color="auto"/>
            </w:tcBorders>
            <w:shd w:val="clear" w:color="000000" w:fill="FFFFFF"/>
            <w:noWrap/>
            <w:hideMark/>
          </w:tcPr>
          <w:p w14:paraId="59FE74A5" w14:textId="77777777" w:rsidR="007E29D3" w:rsidRPr="007E29D3" w:rsidRDefault="007E29D3" w:rsidP="007E29D3">
            <w:pPr>
              <w:jc w:val="right"/>
              <w:rPr>
                <w:color w:val="000000"/>
                <w:sz w:val="20"/>
                <w:szCs w:val="20"/>
              </w:rPr>
            </w:pPr>
            <w:r w:rsidRPr="007E29D3">
              <w:rPr>
                <w:color w:val="000000"/>
                <w:sz w:val="20"/>
                <w:szCs w:val="20"/>
              </w:rPr>
              <w:t xml:space="preserve">5 501,58 </w:t>
            </w:r>
          </w:p>
        </w:tc>
      </w:tr>
      <w:tr w:rsidR="007E29D3" w:rsidRPr="007E29D3" w14:paraId="654A559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B07D13B" w14:textId="77777777" w:rsidR="007E29D3" w:rsidRPr="007E29D3" w:rsidRDefault="007E29D3" w:rsidP="007E29D3">
            <w:pPr>
              <w:jc w:val="right"/>
              <w:rPr>
                <w:color w:val="000000"/>
                <w:sz w:val="20"/>
                <w:szCs w:val="20"/>
              </w:rPr>
            </w:pPr>
            <w:r w:rsidRPr="007E29D3">
              <w:rPr>
                <w:color w:val="000000"/>
                <w:sz w:val="20"/>
                <w:szCs w:val="20"/>
              </w:rPr>
              <w:t>20.30</w:t>
            </w:r>
          </w:p>
        </w:tc>
        <w:tc>
          <w:tcPr>
            <w:tcW w:w="1040" w:type="dxa"/>
            <w:tcBorders>
              <w:top w:val="nil"/>
              <w:left w:val="nil"/>
              <w:bottom w:val="single" w:sz="4" w:space="0" w:color="auto"/>
              <w:right w:val="single" w:sz="4" w:space="0" w:color="auto"/>
            </w:tcBorders>
            <w:shd w:val="clear" w:color="000000" w:fill="FFFFFF"/>
            <w:noWrap/>
            <w:hideMark/>
          </w:tcPr>
          <w:p w14:paraId="15F272F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1313FDB" w14:textId="77777777" w:rsidR="007E29D3" w:rsidRPr="007E29D3" w:rsidRDefault="007E29D3" w:rsidP="007E29D3">
            <w:pPr>
              <w:jc w:val="right"/>
              <w:rPr>
                <w:color w:val="000000"/>
                <w:sz w:val="20"/>
                <w:szCs w:val="20"/>
              </w:rPr>
            </w:pPr>
            <w:r w:rsidRPr="007E29D3">
              <w:rPr>
                <w:color w:val="000000"/>
                <w:sz w:val="20"/>
                <w:szCs w:val="20"/>
              </w:rPr>
              <w:t>91</w:t>
            </w:r>
          </w:p>
        </w:tc>
        <w:tc>
          <w:tcPr>
            <w:tcW w:w="6511" w:type="dxa"/>
            <w:tcBorders>
              <w:top w:val="nil"/>
              <w:left w:val="nil"/>
              <w:bottom w:val="single" w:sz="4" w:space="0" w:color="auto"/>
              <w:right w:val="single" w:sz="4" w:space="0" w:color="auto"/>
            </w:tcBorders>
            <w:shd w:val="clear" w:color="000000" w:fill="FFFFFF"/>
            <w:hideMark/>
          </w:tcPr>
          <w:p w14:paraId="296B6B08" w14:textId="77777777" w:rsidR="007E29D3" w:rsidRPr="007E29D3" w:rsidRDefault="007E29D3" w:rsidP="007E29D3">
            <w:pPr>
              <w:rPr>
                <w:color w:val="000000"/>
                <w:sz w:val="20"/>
                <w:szCs w:val="20"/>
              </w:rPr>
            </w:pPr>
            <w:r w:rsidRPr="007E29D3">
              <w:rPr>
                <w:color w:val="000000"/>
                <w:sz w:val="20"/>
                <w:szCs w:val="20"/>
              </w:rPr>
              <w:t>Фланцы из стали марок ВСт3сп2, ВСт3сп3 для трубопроводов, с соединительным выступом на условное давление: Ру 1,6 МПа (16 кгс/см2), диаметром условного прохода 40 мм</w:t>
            </w:r>
          </w:p>
        </w:tc>
        <w:tc>
          <w:tcPr>
            <w:tcW w:w="1276" w:type="dxa"/>
            <w:tcBorders>
              <w:top w:val="nil"/>
              <w:left w:val="nil"/>
              <w:bottom w:val="single" w:sz="4" w:space="0" w:color="auto"/>
              <w:right w:val="single" w:sz="4" w:space="0" w:color="auto"/>
            </w:tcBorders>
            <w:shd w:val="clear" w:color="000000" w:fill="FFFFFF"/>
            <w:noWrap/>
            <w:hideMark/>
          </w:tcPr>
          <w:p w14:paraId="18F5EDC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DAF6C91"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3DE4D3E3" w14:textId="77777777" w:rsidR="007E29D3" w:rsidRPr="007E29D3" w:rsidRDefault="007E29D3" w:rsidP="007E29D3">
            <w:pPr>
              <w:jc w:val="right"/>
              <w:rPr>
                <w:color w:val="000000"/>
                <w:sz w:val="20"/>
                <w:szCs w:val="20"/>
              </w:rPr>
            </w:pPr>
            <w:r w:rsidRPr="007E29D3">
              <w:rPr>
                <w:color w:val="000000"/>
                <w:sz w:val="20"/>
                <w:szCs w:val="20"/>
              </w:rPr>
              <w:t xml:space="preserve">267,63 </w:t>
            </w:r>
          </w:p>
        </w:tc>
        <w:tc>
          <w:tcPr>
            <w:tcW w:w="2439" w:type="dxa"/>
            <w:tcBorders>
              <w:top w:val="nil"/>
              <w:left w:val="nil"/>
              <w:bottom w:val="single" w:sz="4" w:space="0" w:color="auto"/>
              <w:right w:val="single" w:sz="4" w:space="0" w:color="auto"/>
            </w:tcBorders>
            <w:shd w:val="clear" w:color="000000" w:fill="FFFFFF"/>
            <w:noWrap/>
            <w:hideMark/>
          </w:tcPr>
          <w:p w14:paraId="0EA183CF" w14:textId="77777777" w:rsidR="007E29D3" w:rsidRPr="007E29D3" w:rsidRDefault="007E29D3" w:rsidP="007E29D3">
            <w:pPr>
              <w:jc w:val="right"/>
              <w:rPr>
                <w:color w:val="000000"/>
                <w:sz w:val="20"/>
                <w:szCs w:val="20"/>
              </w:rPr>
            </w:pPr>
            <w:r w:rsidRPr="007E29D3">
              <w:rPr>
                <w:color w:val="000000"/>
                <w:sz w:val="20"/>
                <w:szCs w:val="20"/>
              </w:rPr>
              <w:t xml:space="preserve">535,26 </w:t>
            </w:r>
          </w:p>
        </w:tc>
      </w:tr>
      <w:tr w:rsidR="007E29D3" w:rsidRPr="007E29D3" w14:paraId="06B90DB6"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FC2874D" w14:textId="77777777" w:rsidR="007E29D3" w:rsidRPr="007E29D3" w:rsidRDefault="007E29D3" w:rsidP="007E29D3">
            <w:pPr>
              <w:jc w:val="right"/>
              <w:rPr>
                <w:color w:val="000000"/>
                <w:sz w:val="20"/>
                <w:szCs w:val="20"/>
              </w:rPr>
            </w:pPr>
            <w:r w:rsidRPr="007E29D3">
              <w:rPr>
                <w:color w:val="000000"/>
                <w:sz w:val="20"/>
                <w:szCs w:val="20"/>
              </w:rPr>
              <w:lastRenderedPageBreak/>
              <w:t>20.31</w:t>
            </w:r>
          </w:p>
        </w:tc>
        <w:tc>
          <w:tcPr>
            <w:tcW w:w="1040" w:type="dxa"/>
            <w:tcBorders>
              <w:top w:val="nil"/>
              <w:left w:val="nil"/>
              <w:bottom w:val="single" w:sz="4" w:space="0" w:color="auto"/>
              <w:right w:val="single" w:sz="4" w:space="0" w:color="auto"/>
            </w:tcBorders>
            <w:shd w:val="clear" w:color="000000" w:fill="FFFFFF"/>
            <w:noWrap/>
            <w:hideMark/>
          </w:tcPr>
          <w:p w14:paraId="14CD821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B03B200" w14:textId="77777777" w:rsidR="007E29D3" w:rsidRPr="007E29D3" w:rsidRDefault="007E29D3" w:rsidP="007E29D3">
            <w:pPr>
              <w:jc w:val="right"/>
              <w:rPr>
                <w:color w:val="000000"/>
                <w:sz w:val="20"/>
                <w:szCs w:val="20"/>
              </w:rPr>
            </w:pPr>
            <w:r w:rsidRPr="007E29D3">
              <w:rPr>
                <w:color w:val="000000"/>
                <w:sz w:val="20"/>
                <w:szCs w:val="20"/>
              </w:rPr>
              <w:t>92</w:t>
            </w:r>
          </w:p>
        </w:tc>
        <w:tc>
          <w:tcPr>
            <w:tcW w:w="6511" w:type="dxa"/>
            <w:tcBorders>
              <w:top w:val="nil"/>
              <w:left w:val="nil"/>
              <w:bottom w:val="single" w:sz="4" w:space="0" w:color="auto"/>
              <w:right w:val="single" w:sz="4" w:space="0" w:color="auto"/>
            </w:tcBorders>
            <w:shd w:val="clear" w:color="000000" w:fill="FFFFFF"/>
            <w:hideMark/>
          </w:tcPr>
          <w:p w14:paraId="47D06C16" w14:textId="77777777" w:rsidR="007E29D3" w:rsidRPr="007E29D3" w:rsidRDefault="007E29D3" w:rsidP="007E29D3">
            <w:pPr>
              <w:rPr>
                <w:color w:val="000000"/>
                <w:sz w:val="20"/>
                <w:szCs w:val="20"/>
              </w:rPr>
            </w:pPr>
            <w:r w:rsidRPr="007E29D3">
              <w:rPr>
                <w:color w:val="000000"/>
                <w:sz w:val="20"/>
                <w:szCs w:val="20"/>
              </w:rPr>
              <w:t>Фланцы из стали марок ВСт3сп2, ВСт3сп3 для трубопроводов, с соединительным выступом на условное давление: Ру 1,6 МПа (16 кгс/см2), диаметром условного прохода 50 мм</w:t>
            </w:r>
          </w:p>
        </w:tc>
        <w:tc>
          <w:tcPr>
            <w:tcW w:w="1276" w:type="dxa"/>
            <w:tcBorders>
              <w:top w:val="nil"/>
              <w:left w:val="nil"/>
              <w:bottom w:val="single" w:sz="4" w:space="0" w:color="auto"/>
              <w:right w:val="single" w:sz="4" w:space="0" w:color="auto"/>
            </w:tcBorders>
            <w:shd w:val="clear" w:color="000000" w:fill="FFFFFF"/>
            <w:noWrap/>
            <w:hideMark/>
          </w:tcPr>
          <w:p w14:paraId="21CF69C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D19AC58"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4CF57686" w14:textId="77777777" w:rsidR="007E29D3" w:rsidRPr="007E29D3" w:rsidRDefault="007E29D3" w:rsidP="007E29D3">
            <w:pPr>
              <w:jc w:val="right"/>
              <w:rPr>
                <w:color w:val="000000"/>
                <w:sz w:val="20"/>
                <w:szCs w:val="20"/>
              </w:rPr>
            </w:pPr>
            <w:r w:rsidRPr="007E29D3">
              <w:rPr>
                <w:color w:val="000000"/>
                <w:sz w:val="20"/>
                <w:szCs w:val="20"/>
              </w:rPr>
              <w:t xml:space="preserve">345,01 </w:t>
            </w:r>
          </w:p>
        </w:tc>
        <w:tc>
          <w:tcPr>
            <w:tcW w:w="2439" w:type="dxa"/>
            <w:tcBorders>
              <w:top w:val="nil"/>
              <w:left w:val="nil"/>
              <w:bottom w:val="single" w:sz="4" w:space="0" w:color="auto"/>
              <w:right w:val="single" w:sz="4" w:space="0" w:color="auto"/>
            </w:tcBorders>
            <w:shd w:val="clear" w:color="000000" w:fill="FFFFFF"/>
            <w:noWrap/>
            <w:hideMark/>
          </w:tcPr>
          <w:p w14:paraId="7FD0C240" w14:textId="77777777" w:rsidR="007E29D3" w:rsidRPr="007E29D3" w:rsidRDefault="007E29D3" w:rsidP="007E29D3">
            <w:pPr>
              <w:jc w:val="right"/>
              <w:rPr>
                <w:color w:val="000000"/>
                <w:sz w:val="20"/>
                <w:szCs w:val="20"/>
              </w:rPr>
            </w:pPr>
            <w:r w:rsidRPr="007E29D3">
              <w:rPr>
                <w:color w:val="000000"/>
                <w:sz w:val="20"/>
                <w:szCs w:val="20"/>
              </w:rPr>
              <w:t xml:space="preserve">690,02 </w:t>
            </w:r>
          </w:p>
        </w:tc>
      </w:tr>
      <w:tr w:rsidR="007E29D3" w:rsidRPr="007E29D3" w14:paraId="63A9F34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44FA75C" w14:textId="77777777" w:rsidR="007E29D3" w:rsidRPr="007E29D3" w:rsidRDefault="007E29D3" w:rsidP="007E29D3">
            <w:pPr>
              <w:jc w:val="right"/>
              <w:rPr>
                <w:color w:val="000000"/>
                <w:sz w:val="20"/>
                <w:szCs w:val="20"/>
              </w:rPr>
            </w:pPr>
            <w:r w:rsidRPr="007E29D3">
              <w:rPr>
                <w:color w:val="000000"/>
                <w:sz w:val="20"/>
                <w:szCs w:val="20"/>
              </w:rPr>
              <w:t>20.32</w:t>
            </w:r>
          </w:p>
        </w:tc>
        <w:tc>
          <w:tcPr>
            <w:tcW w:w="1040" w:type="dxa"/>
            <w:tcBorders>
              <w:top w:val="nil"/>
              <w:left w:val="nil"/>
              <w:bottom w:val="single" w:sz="4" w:space="0" w:color="auto"/>
              <w:right w:val="single" w:sz="4" w:space="0" w:color="auto"/>
            </w:tcBorders>
            <w:shd w:val="clear" w:color="000000" w:fill="FFFFFF"/>
            <w:noWrap/>
            <w:hideMark/>
          </w:tcPr>
          <w:p w14:paraId="7ED41649"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967F29F" w14:textId="77777777" w:rsidR="007E29D3" w:rsidRPr="007E29D3" w:rsidRDefault="007E29D3" w:rsidP="007E29D3">
            <w:pPr>
              <w:jc w:val="right"/>
              <w:rPr>
                <w:color w:val="000000"/>
                <w:sz w:val="20"/>
                <w:szCs w:val="20"/>
              </w:rPr>
            </w:pPr>
            <w:r w:rsidRPr="007E29D3">
              <w:rPr>
                <w:color w:val="000000"/>
                <w:sz w:val="20"/>
                <w:szCs w:val="20"/>
              </w:rPr>
              <w:t>93</w:t>
            </w:r>
          </w:p>
        </w:tc>
        <w:tc>
          <w:tcPr>
            <w:tcW w:w="6511" w:type="dxa"/>
            <w:tcBorders>
              <w:top w:val="nil"/>
              <w:left w:val="nil"/>
              <w:bottom w:val="single" w:sz="4" w:space="0" w:color="auto"/>
              <w:right w:val="single" w:sz="4" w:space="0" w:color="auto"/>
            </w:tcBorders>
            <w:shd w:val="clear" w:color="000000" w:fill="FFFFFF"/>
            <w:hideMark/>
          </w:tcPr>
          <w:p w14:paraId="13D37A3B" w14:textId="77777777" w:rsidR="007E29D3" w:rsidRPr="007E29D3" w:rsidRDefault="007E29D3" w:rsidP="007E29D3">
            <w:pPr>
              <w:rPr>
                <w:color w:val="000000"/>
                <w:sz w:val="20"/>
                <w:szCs w:val="20"/>
              </w:rPr>
            </w:pPr>
            <w:r w:rsidRPr="007E29D3">
              <w:rPr>
                <w:color w:val="000000"/>
                <w:sz w:val="20"/>
                <w:szCs w:val="20"/>
              </w:rPr>
              <w:t>Установка кранов поливочных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3304F35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FF721A5"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26D2B220" w14:textId="77777777" w:rsidR="007E29D3" w:rsidRPr="007E29D3" w:rsidRDefault="007E29D3" w:rsidP="007E29D3">
            <w:pPr>
              <w:jc w:val="right"/>
              <w:rPr>
                <w:color w:val="000000"/>
                <w:sz w:val="20"/>
                <w:szCs w:val="20"/>
              </w:rPr>
            </w:pPr>
            <w:r w:rsidRPr="007E29D3">
              <w:rPr>
                <w:color w:val="000000"/>
                <w:sz w:val="20"/>
                <w:szCs w:val="20"/>
              </w:rPr>
              <w:t xml:space="preserve">408,24 </w:t>
            </w:r>
          </w:p>
        </w:tc>
        <w:tc>
          <w:tcPr>
            <w:tcW w:w="2439" w:type="dxa"/>
            <w:tcBorders>
              <w:top w:val="nil"/>
              <w:left w:val="nil"/>
              <w:bottom w:val="single" w:sz="4" w:space="0" w:color="auto"/>
              <w:right w:val="single" w:sz="4" w:space="0" w:color="auto"/>
            </w:tcBorders>
            <w:shd w:val="clear" w:color="000000" w:fill="FFFFFF"/>
            <w:noWrap/>
            <w:hideMark/>
          </w:tcPr>
          <w:p w14:paraId="7C0840C6" w14:textId="77777777" w:rsidR="007E29D3" w:rsidRPr="007E29D3" w:rsidRDefault="007E29D3" w:rsidP="007E29D3">
            <w:pPr>
              <w:jc w:val="right"/>
              <w:rPr>
                <w:color w:val="000000"/>
                <w:sz w:val="20"/>
                <w:szCs w:val="20"/>
              </w:rPr>
            </w:pPr>
            <w:r w:rsidRPr="007E29D3">
              <w:rPr>
                <w:color w:val="000000"/>
                <w:sz w:val="20"/>
                <w:szCs w:val="20"/>
              </w:rPr>
              <w:t xml:space="preserve">4 898,88 </w:t>
            </w:r>
          </w:p>
        </w:tc>
      </w:tr>
      <w:tr w:rsidR="007E29D3" w:rsidRPr="007E29D3" w14:paraId="691B31B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9E5B9E4" w14:textId="77777777" w:rsidR="007E29D3" w:rsidRPr="007E29D3" w:rsidRDefault="007E29D3" w:rsidP="007E29D3">
            <w:pPr>
              <w:jc w:val="right"/>
              <w:rPr>
                <w:color w:val="000000"/>
                <w:sz w:val="20"/>
                <w:szCs w:val="20"/>
              </w:rPr>
            </w:pPr>
            <w:r w:rsidRPr="007E29D3">
              <w:rPr>
                <w:color w:val="000000"/>
                <w:sz w:val="20"/>
                <w:szCs w:val="20"/>
              </w:rPr>
              <w:t>21</w:t>
            </w:r>
          </w:p>
        </w:tc>
        <w:tc>
          <w:tcPr>
            <w:tcW w:w="1040" w:type="dxa"/>
            <w:tcBorders>
              <w:top w:val="nil"/>
              <w:left w:val="nil"/>
              <w:bottom w:val="single" w:sz="4" w:space="0" w:color="auto"/>
              <w:right w:val="single" w:sz="4" w:space="0" w:color="auto"/>
            </w:tcBorders>
            <w:shd w:val="clear" w:color="000000" w:fill="FFFFFF"/>
            <w:noWrap/>
            <w:hideMark/>
          </w:tcPr>
          <w:p w14:paraId="4D1918E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6DDFF4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D9850EB" w14:textId="77777777" w:rsidR="007E29D3" w:rsidRPr="007E29D3" w:rsidRDefault="007E29D3" w:rsidP="007E29D3">
            <w:pPr>
              <w:rPr>
                <w:b/>
                <w:bCs/>
                <w:color w:val="000000"/>
                <w:sz w:val="20"/>
                <w:szCs w:val="20"/>
              </w:rPr>
            </w:pPr>
            <w:r w:rsidRPr="007E29D3">
              <w:rPr>
                <w:b/>
                <w:bCs/>
                <w:color w:val="000000"/>
                <w:sz w:val="20"/>
                <w:szCs w:val="20"/>
              </w:rPr>
              <w:t>Установка сантехнических приборов</w:t>
            </w:r>
          </w:p>
        </w:tc>
        <w:tc>
          <w:tcPr>
            <w:tcW w:w="1276" w:type="dxa"/>
            <w:tcBorders>
              <w:top w:val="nil"/>
              <w:left w:val="nil"/>
              <w:bottom w:val="single" w:sz="4" w:space="0" w:color="auto"/>
              <w:right w:val="single" w:sz="4" w:space="0" w:color="auto"/>
            </w:tcBorders>
            <w:shd w:val="clear" w:color="000000" w:fill="FFFFFF"/>
            <w:noWrap/>
            <w:hideMark/>
          </w:tcPr>
          <w:p w14:paraId="77650B5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A708C0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AB9B65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195564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C43EE75"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34E159D" w14:textId="77777777" w:rsidR="007E29D3" w:rsidRPr="007E29D3" w:rsidRDefault="007E29D3" w:rsidP="007E29D3">
            <w:pPr>
              <w:jc w:val="right"/>
              <w:rPr>
                <w:color w:val="000000"/>
                <w:sz w:val="20"/>
                <w:szCs w:val="20"/>
              </w:rPr>
            </w:pPr>
            <w:r w:rsidRPr="007E29D3">
              <w:rPr>
                <w:color w:val="000000"/>
                <w:sz w:val="20"/>
                <w:szCs w:val="20"/>
              </w:rPr>
              <w:t>21.1</w:t>
            </w:r>
          </w:p>
        </w:tc>
        <w:tc>
          <w:tcPr>
            <w:tcW w:w="1040" w:type="dxa"/>
            <w:tcBorders>
              <w:top w:val="nil"/>
              <w:left w:val="nil"/>
              <w:bottom w:val="single" w:sz="4" w:space="0" w:color="auto"/>
              <w:right w:val="single" w:sz="4" w:space="0" w:color="auto"/>
            </w:tcBorders>
            <w:shd w:val="clear" w:color="000000" w:fill="FFFFFF"/>
            <w:noWrap/>
            <w:hideMark/>
          </w:tcPr>
          <w:p w14:paraId="759FF85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507B079" w14:textId="77777777" w:rsidR="007E29D3" w:rsidRPr="007E29D3" w:rsidRDefault="007E29D3" w:rsidP="007E29D3">
            <w:pPr>
              <w:jc w:val="right"/>
              <w:rPr>
                <w:color w:val="000000"/>
                <w:sz w:val="20"/>
                <w:szCs w:val="20"/>
              </w:rPr>
            </w:pPr>
            <w:r w:rsidRPr="007E29D3">
              <w:rPr>
                <w:color w:val="000000"/>
                <w:sz w:val="20"/>
                <w:szCs w:val="20"/>
              </w:rPr>
              <w:t>94</w:t>
            </w:r>
          </w:p>
        </w:tc>
        <w:tc>
          <w:tcPr>
            <w:tcW w:w="6511" w:type="dxa"/>
            <w:tcBorders>
              <w:top w:val="nil"/>
              <w:left w:val="nil"/>
              <w:bottom w:val="single" w:sz="4" w:space="0" w:color="auto"/>
              <w:right w:val="single" w:sz="4" w:space="0" w:color="auto"/>
            </w:tcBorders>
            <w:shd w:val="clear" w:color="000000" w:fill="FFFFFF"/>
            <w:hideMark/>
          </w:tcPr>
          <w:p w14:paraId="6309DDB5" w14:textId="77777777" w:rsidR="007E29D3" w:rsidRPr="007E29D3" w:rsidRDefault="007E29D3" w:rsidP="007E29D3">
            <w:pPr>
              <w:rPr>
                <w:color w:val="000000"/>
                <w:sz w:val="20"/>
                <w:szCs w:val="20"/>
              </w:rPr>
            </w:pPr>
            <w:r w:rsidRPr="007E29D3">
              <w:rPr>
                <w:color w:val="000000"/>
                <w:sz w:val="20"/>
                <w:szCs w:val="20"/>
              </w:rPr>
              <w:t>Установка унитазов: с бачком непосредственно присоединенным</w:t>
            </w:r>
          </w:p>
        </w:tc>
        <w:tc>
          <w:tcPr>
            <w:tcW w:w="1276" w:type="dxa"/>
            <w:tcBorders>
              <w:top w:val="nil"/>
              <w:left w:val="nil"/>
              <w:bottom w:val="single" w:sz="4" w:space="0" w:color="auto"/>
              <w:right w:val="single" w:sz="4" w:space="0" w:color="auto"/>
            </w:tcBorders>
            <w:shd w:val="clear" w:color="000000" w:fill="FFFFFF"/>
            <w:noWrap/>
            <w:hideMark/>
          </w:tcPr>
          <w:p w14:paraId="0C8B5B19"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5932889A" w14:textId="77777777" w:rsidR="007E29D3" w:rsidRPr="007E29D3" w:rsidRDefault="007E29D3" w:rsidP="007E29D3">
            <w:pPr>
              <w:jc w:val="right"/>
              <w:rPr>
                <w:color w:val="000000"/>
                <w:sz w:val="20"/>
                <w:szCs w:val="20"/>
              </w:rPr>
            </w:pPr>
            <w:r w:rsidRPr="007E29D3">
              <w:rPr>
                <w:color w:val="000000"/>
                <w:sz w:val="20"/>
                <w:szCs w:val="20"/>
              </w:rPr>
              <w:t>6,5</w:t>
            </w:r>
          </w:p>
        </w:tc>
        <w:tc>
          <w:tcPr>
            <w:tcW w:w="1275" w:type="dxa"/>
            <w:tcBorders>
              <w:top w:val="nil"/>
              <w:left w:val="nil"/>
              <w:bottom w:val="single" w:sz="4" w:space="0" w:color="auto"/>
              <w:right w:val="single" w:sz="4" w:space="0" w:color="auto"/>
            </w:tcBorders>
            <w:shd w:val="clear" w:color="000000" w:fill="FFFFFF"/>
            <w:noWrap/>
            <w:hideMark/>
          </w:tcPr>
          <w:p w14:paraId="02AF5078" w14:textId="77777777" w:rsidR="007E29D3" w:rsidRPr="007E29D3" w:rsidRDefault="007E29D3" w:rsidP="007E29D3">
            <w:pPr>
              <w:jc w:val="right"/>
              <w:rPr>
                <w:color w:val="000000"/>
                <w:sz w:val="20"/>
                <w:szCs w:val="20"/>
              </w:rPr>
            </w:pPr>
            <w:r w:rsidRPr="007E29D3">
              <w:rPr>
                <w:color w:val="000000"/>
                <w:sz w:val="20"/>
                <w:szCs w:val="20"/>
              </w:rPr>
              <w:t xml:space="preserve">21 078,94 </w:t>
            </w:r>
          </w:p>
        </w:tc>
        <w:tc>
          <w:tcPr>
            <w:tcW w:w="2439" w:type="dxa"/>
            <w:tcBorders>
              <w:top w:val="nil"/>
              <w:left w:val="nil"/>
              <w:bottom w:val="single" w:sz="4" w:space="0" w:color="auto"/>
              <w:right w:val="single" w:sz="4" w:space="0" w:color="auto"/>
            </w:tcBorders>
            <w:shd w:val="clear" w:color="000000" w:fill="FFFFFF"/>
            <w:noWrap/>
            <w:hideMark/>
          </w:tcPr>
          <w:p w14:paraId="1AAEBAE0" w14:textId="77777777" w:rsidR="007E29D3" w:rsidRPr="007E29D3" w:rsidRDefault="007E29D3" w:rsidP="007E29D3">
            <w:pPr>
              <w:jc w:val="right"/>
              <w:rPr>
                <w:color w:val="000000"/>
                <w:sz w:val="20"/>
                <w:szCs w:val="20"/>
              </w:rPr>
            </w:pPr>
            <w:r w:rsidRPr="007E29D3">
              <w:rPr>
                <w:color w:val="000000"/>
                <w:sz w:val="20"/>
                <w:szCs w:val="20"/>
              </w:rPr>
              <w:t xml:space="preserve">137 013,11 </w:t>
            </w:r>
          </w:p>
        </w:tc>
      </w:tr>
      <w:tr w:rsidR="007E29D3" w:rsidRPr="007E29D3" w14:paraId="39EF010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51FC923" w14:textId="77777777" w:rsidR="007E29D3" w:rsidRPr="007E29D3" w:rsidRDefault="007E29D3" w:rsidP="007E29D3">
            <w:pPr>
              <w:jc w:val="right"/>
              <w:rPr>
                <w:color w:val="000000"/>
                <w:sz w:val="20"/>
                <w:szCs w:val="20"/>
              </w:rPr>
            </w:pPr>
            <w:r w:rsidRPr="007E29D3">
              <w:rPr>
                <w:color w:val="000000"/>
                <w:sz w:val="20"/>
                <w:szCs w:val="20"/>
              </w:rPr>
              <w:t>21.2</w:t>
            </w:r>
          </w:p>
        </w:tc>
        <w:tc>
          <w:tcPr>
            <w:tcW w:w="1040" w:type="dxa"/>
            <w:tcBorders>
              <w:top w:val="nil"/>
              <w:left w:val="nil"/>
              <w:bottom w:val="single" w:sz="4" w:space="0" w:color="auto"/>
              <w:right w:val="single" w:sz="4" w:space="0" w:color="auto"/>
            </w:tcBorders>
            <w:shd w:val="clear" w:color="000000" w:fill="FFFFFF"/>
            <w:noWrap/>
            <w:hideMark/>
          </w:tcPr>
          <w:p w14:paraId="7F73F3E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E606A2A" w14:textId="77777777" w:rsidR="007E29D3" w:rsidRPr="007E29D3" w:rsidRDefault="007E29D3" w:rsidP="007E29D3">
            <w:pPr>
              <w:jc w:val="right"/>
              <w:rPr>
                <w:color w:val="000000"/>
                <w:sz w:val="20"/>
                <w:szCs w:val="20"/>
              </w:rPr>
            </w:pPr>
            <w:r w:rsidRPr="007E29D3">
              <w:rPr>
                <w:color w:val="000000"/>
                <w:sz w:val="20"/>
                <w:szCs w:val="20"/>
              </w:rPr>
              <w:t>95</w:t>
            </w:r>
          </w:p>
        </w:tc>
        <w:tc>
          <w:tcPr>
            <w:tcW w:w="6511" w:type="dxa"/>
            <w:tcBorders>
              <w:top w:val="nil"/>
              <w:left w:val="nil"/>
              <w:bottom w:val="single" w:sz="4" w:space="0" w:color="auto"/>
              <w:right w:val="single" w:sz="4" w:space="0" w:color="auto"/>
            </w:tcBorders>
            <w:shd w:val="clear" w:color="000000" w:fill="FFFFFF"/>
            <w:hideMark/>
          </w:tcPr>
          <w:p w14:paraId="73D59C4E" w14:textId="77777777" w:rsidR="007E29D3" w:rsidRPr="007E29D3" w:rsidRDefault="007E29D3" w:rsidP="007E29D3">
            <w:pPr>
              <w:rPr>
                <w:color w:val="000000"/>
                <w:sz w:val="20"/>
                <w:szCs w:val="20"/>
              </w:rPr>
            </w:pPr>
            <w:r w:rsidRPr="007E29D3">
              <w:rPr>
                <w:color w:val="000000"/>
                <w:sz w:val="20"/>
                <w:szCs w:val="20"/>
              </w:rPr>
              <w:t>Унитаз-компакт «Комфорт»</w:t>
            </w:r>
          </w:p>
        </w:tc>
        <w:tc>
          <w:tcPr>
            <w:tcW w:w="1276" w:type="dxa"/>
            <w:tcBorders>
              <w:top w:val="nil"/>
              <w:left w:val="nil"/>
              <w:bottom w:val="single" w:sz="4" w:space="0" w:color="auto"/>
              <w:right w:val="single" w:sz="4" w:space="0" w:color="auto"/>
            </w:tcBorders>
            <w:shd w:val="clear" w:color="000000" w:fill="FFFFFF"/>
            <w:noWrap/>
            <w:hideMark/>
          </w:tcPr>
          <w:p w14:paraId="64DA4E60"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25FDA466"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0E98A9A2" w14:textId="77777777" w:rsidR="007E29D3" w:rsidRPr="007E29D3" w:rsidRDefault="007E29D3" w:rsidP="007E29D3">
            <w:pPr>
              <w:jc w:val="right"/>
              <w:rPr>
                <w:color w:val="000000"/>
                <w:sz w:val="20"/>
                <w:szCs w:val="20"/>
              </w:rPr>
            </w:pPr>
            <w:r w:rsidRPr="007E29D3">
              <w:rPr>
                <w:color w:val="000000"/>
                <w:sz w:val="20"/>
                <w:szCs w:val="20"/>
              </w:rPr>
              <w:t xml:space="preserve">2 172,87 </w:t>
            </w:r>
          </w:p>
        </w:tc>
        <w:tc>
          <w:tcPr>
            <w:tcW w:w="2439" w:type="dxa"/>
            <w:tcBorders>
              <w:top w:val="nil"/>
              <w:left w:val="nil"/>
              <w:bottom w:val="single" w:sz="4" w:space="0" w:color="auto"/>
              <w:right w:val="single" w:sz="4" w:space="0" w:color="auto"/>
            </w:tcBorders>
            <w:shd w:val="clear" w:color="000000" w:fill="FFFFFF"/>
            <w:noWrap/>
            <w:hideMark/>
          </w:tcPr>
          <w:p w14:paraId="11B077C2" w14:textId="77777777" w:rsidR="007E29D3" w:rsidRPr="007E29D3" w:rsidRDefault="007E29D3" w:rsidP="007E29D3">
            <w:pPr>
              <w:jc w:val="right"/>
              <w:rPr>
                <w:color w:val="000000"/>
                <w:sz w:val="20"/>
                <w:szCs w:val="20"/>
              </w:rPr>
            </w:pPr>
            <w:r w:rsidRPr="007E29D3">
              <w:rPr>
                <w:color w:val="000000"/>
                <w:sz w:val="20"/>
                <w:szCs w:val="20"/>
              </w:rPr>
              <w:t xml:space="preserve">32 593,05 </w:t>
            </w:r>
          </w:p>
        </w:tc>
      </w:tr>
      <w:tr w:rsidR="007E29D3" w:rsidRPr="007E29D3" w14:paraId="19BD582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107422F" w14:textId="77777777" w:rsidR="007E29D3" w:rsidRPr="007E29D3" w:rsidRDefault="007E29D3" w:rsidP="007E29D3">
            <w:pPr>
              <w:jc w:val="right"/>
              <w:rPr>
                <w:color w:val="000000"/>
                <w:sz w:val="20"/>
                <w:szCs w:val="20"/>
              </w:rPr>
            </w:pPr>
            <w:r w:rsidRPr="007E29D3">
              <w:rPr>
                <w:color w:val="000000"/>
                <w:sz w:val="20"/>
                <w:szCs w:val="20"/>
              </w:rPr>
              <w:t>21.3</w:t>
            </w:r>
          </w:p>
        </w:tc>
        <w:tc>
          <w:tcPr>
            <w:tcW w:w="1040" w:type="dxa"/>
            <w:tcBorders>
              <w:top w:val="nil"/>
              <w:left w:val="nil"/>
              <w:bottom w:val="single" w:sz="4" w:space="0" w:color="auto"/>
              <w:right w:val="single" w:sz="4" w:space="0" w:color="auto"/>
            </w:tcBorders>
            <w:shd w:val="clear" w:color="000000" w:fill="FFFFFF"/>
            <w:noWrap/>
            <w:hideMark/>
          </w:tcPr>
          <w:p w14:paraId="2E82DA5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CFF3091" w14:textId="77777777" w:rsidR="007E29D3" w:rsidRPr="007E29D3" w:rsidRDefault="007E29D3" w:rsidP="007E29D3">
            <w:pPr>
              <w:jc w:val="right"/>
              <w:rPr>
                <w:color w:val="000000"/>
                <w:sz w:val="20"/>
                <w:szCs w:val="20"/>
              </w:rPr>
            </w:pPr>
            <w:r w:rsidRPr="007E29D3">
              <w:rPr>
                <w:color w:val="000000"/>
                <w:sz w:val="20"/>
                <w:szCs w:val="20"/>
              </w:rPr>
              <w:t>96</w:t>
            </w:r>
          </w:p>
        </w:tc>
        <w:tc>
          <w:tcPr>
            <w:tcW w:w="6511" w:type="dxa"/>
            <w:tcBorders>
              <w:top w:val="nil"/>
              <w:left w:val="nil"/>
              <w:bottom w:val="single" w:sz="4" w:space="0" w:color="auto"/>
              <w:right w:val="single" w:sz="4" w:space="0" w:color="auto"/>
            </w:tcBorders>
            <w:shd w:val="clear" w:color="000000" w:fill="FFFFFF"/>
            <w:hideMark/>
          </w:tcPr>
          <w:p w14:paraId="14F71946" w14:textId="77777777" w:rsidR="007E29D3" w:rsidRPr="007E29D3" w:rsidRDefault="007E29D3" w:rsidP="007E29D3">
            <w:pPr>
              <w:rPr>
                <w:color w:val="000000"/>
                <w:sz w:val="20"/>
                <w:szCs w:val="20"/>
              </w:rPr>
            </w:pPr>
            <w:r w:rsidRPr="007E29D3">
              <w:rPr>
                <w:color w:val="000000"/>
                <w:sz w:val="20"/>
                <w:szCs w:val="20"/>
              </w:rPr>
              <w:t>Унитазы полуфарфоровые и фарфоровые: УНТД и УНТПД детские без цельноотлитой полочки с сидением, креплением, с прямым или косым выпуском</w:t>
            </w:r>
          </w:p>
        </w:tc>
        <w:tc>
          <w:tcPr>
            <w:tcW w:w="1276" w:type="dxa"/>
            <w:tcBorders>
              <w:top w:val="nil"/>
              <w:left w:val="nil"/>
              <w:bottom w:val="single" w:sz="4" w:space="0" w:color="auto"/>
              <w:right w:val="single" w:sz="4" w:space="0" w:color="auto"/>
            </w:tcBorders>
            <w:shd w:val="clear" w:color="000000" w:fill="FFFFFF"/>
            <w:noWrap/>
            <w:hideMark/>
          </w:tcPr>
          <w:p w14:paraId="669149CD"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6EC9203A" w14:textId="77777777" w:rsidR="007E29D3" w:rsidRPr="007E29D3" w:rsidRDefault="007E29D3" w:rsidP="007E29D3">
            <w:pPr>
              <w:jc w:val="right"/>
              <w:rPr>
                <w:color w:val="000000"/>
                <w:sz w:val="20"/>
                <w:szCs w:val="20"/>
              </w:rPr>
            </w:pPr>
            <w:r w:rsidRPr="007E29D3">
              <w:rPr>
                <w:color w:val="000000"/>
                <w:sz w:val="20"/>
                <w:szCs w:val="20"/>
              </w:rPr>
              <w:t>48</w:t>
            </w:r>
          </w:p>
        </w:tc>
        <w:tc>
          <w:tcPr>
            <w:tcW w:w="1275" w:type="dxa"/>
            <w:tcBorders>
              <w:top w:val="nil"/>
              <w:left w:val="nil"/>
              <w:bottom w:val="single" w:sz="4" w:space="0" w:color="auto"/>
              <w:right w:val="single" w:sz="4" w:space="0" w:color="auto"/>
            </w:tcBorders>
            <w:shd w:val="clear" w:color="000000" w:fill="FFFFFF"/>
            <w:noWrap/>
            <w:hideMark/>
          </w:tcPr>
          <w:p w14:paraId="34E63A58" w14:textId="77777777" w:rsidR="007E29D3" w:rsidRPr="007E29D3" w:rsidRDefault="007E29D3" w:rsidP="007E29D3">
            <w:pPr>
              <w:jc w:val="right"/>
              <w:rPr>
                <w:color w:val="000000"/>
                <w:sz w:val="20"/>
                <w:szCs w:val="20"/>
              </w:rPr>
            </w:pPr>
            <w:r w:rsidRPr="007E29D3">
              <w:rPr>
                <w:color w:val="000000"/>
                <w:sz w:val="20"/>
                <w:szCs w:val="20"/>
              </w:rPr>
              <w:t xml:space="preserve">1 065,68 </w:t>
            </w:r>
          </w:p>
        </w:tc>
        <w:tc>
          <w:tcPr>
            <w:tcW w:w="2439" w:type="dxa"/>
            <w:tcBorders>
              <w:top w:val="nil"/>
              <w:left w:val="nil"/>
              <w:bottom w:val="single" w:sz="4" w:space="0" w:color="auto"/>
              <w:right w:val="single" w:sz="4" w:space="0" w:color="auto"/>
            </w:tcBorders>
            <w:shd w:val="clear" w:color="000000" w:fill="FFFFFF"/>
            <w:noWrap/>
            <w:hideMark/>
          </w:tcPr>
          <w:p w14:paraId="7F5923BF" w14:textId="77777777" w:rsidR="007E29D3" w:rsidRPr="007E29D3" w:rsidRDefault="007E29D3" w:rsidP="007E29D3">
            <w:pPr>
              <w:jc w:val="right"/>
              <w:rPr>
                <w:color w:val="000000"/>
                <w:sz w:val="20"/>
                <w:szCs w:val="20"/>
              </w:rPr>
            </w:pPr>
            <w:r w:rsidRPr="007E29D3">
              <w:rPr>
                <w:color w:val="000000"/>
                <w:sz w:val="20"/>
                <w:szCs w:val="20"/>
              </w:rPr>
              <w:t xml:space="preserve">51 152,64 </w:t>
            </w:r>
          </w:p>
        </w:tc>
      </w:tr>
      <w:tr w:rsidR="007E29D3" w:rsidRPr="007E29D3" w14:paraId="33C724D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FEC0DD1" w14:textId="77777777" w:rsidR="007E29D3" w:rsidRPr="007E29D3" w:rsidRDefault="007E29D3" w:rsidP="007E29D3">
            <w:pPr>
              <w:jc w:val="right"/>
              <w:rPr>
                <w:color w:val="000000"/>
                <w:sz w:val="20"/>
                <w:szCs w:val="20"/>
              </w:rPr>
            </w:pPr>
            <w:r w:rsidRPr="007E29D3">
              <w:rPr>
                <w:color w:val="000000"/>
                <w:sz w:val="20"/>
                <w:szCs w:val="20"/>
              </w:rPr>
              <w:t>21.4</w:t>
            </w:r>
          </w:p>
        </w:tc>
        <w:tc>
          <w:tcPr>
            <w:tcW w:w="1040" w:type="dxa"/>
            <w:tcBorders>
              <w:top w:val="nil"/>
              <w:left w:val="nil"/>
              <w:bottom w:val="single" w:sz="4" w:space="0" w:color="auto"/>
              <w:right w:val="single" w:sz="4" w:space="0" w:color="auto"/>
            </w:tcBorders>
            <w:shd w:val="clear" w:color="000000" w:fill="FFFFFF"/>
            <w:noWrap/>
            <w:hideMark/>
          </w:tcPr>
          <w:p w14:paraId="6DDAB42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A3D78CE" w14:textId="77777777" w:rsidR="007E29D3" w:rsidRPr="007E29D3" w:rsidRDefault="007E29D3" w:rsidP="007E29D3">
            <w:pPr>
              <w:jc w:val="right"/>
              <w:rPr>
                <w:color w:val="000000"/>
                <w:sz w:val="20"/>
                <w:szCs w:val="20"/>
              </w:rPr>
            </w:pPr>
            <w:r w:rsidRPr="007E29D3">
              <w:rPr>
                <w:color w:val="000000"/>
                <w:sz w:val="20"/>
                <w:szCs w:val="20"/>
              </w:rPr>
              <w:t>97</w:t>
            </w:r>
          </w:p>
        </w:tc>
        <w:tc>
          <w:tcPr>
            <w:tcW w:w="6511" w:type="dxa"/>
            <w:tcBorders>
              <w:top w:val="nil"/>
              <w:left w:val="nil"/>
              <w:bottom w:val="single" w:sz="4" w:space="0" w:color="auto"/>
              <w:right w:val="single" w:sz="4" w:space="0" w:color="auto"/>
            </w:tcBorders>
            <w:shd w:val="clear" w:color="000000" w:fill="FFFFFF"/>
            <w:hideMark/>
          </w:tcPr>
          <w:p w14:paraId="23506BCD" w14:textId="77777777" w:rsidR="007E29D3" w:rsidRPr="007E29D3" w:rsidRDefault="007E29D3" w:rsidP="007E29D3">
            <w:pPr>
              <w:rPr>
                <w:color w:val="000000"/>
                <w:sz w:val="20"/>
                <w:szCs w:val="20"/>
              </w:rPr>
            </w:pPr>
            <w:r w:rsidRPr="007E29D3">
              <w:rPr>
                <w:color w:val="000000"/>
                <w:sz w:val="20"/>
                <w:szCs w:val="20"/>
              </w:rPr>
              <w:t>Унитаз фаянсовый медицинский антивандальный "Евро" с ножным педальным спуском</w:t>
            </w:r>
          </w:p>
        </w:tc>
        <w:tc>
          <w:tcPr>
            <w:tcW w:w="1276" w:type="dxa"/>
            <w:tcBorders>
              <w:top w:val="nil"/>
              <w:left w:val="nil"/>
              <w:bottom w:val="single" w:sz="4" w:space="0" w:color="auto"/>
              <w:right w:val="single" w:sz="4" w:space="0" w:color="auto"/>
            </w:tcBorders>
            <w:shd w:val="clear" w:color="000000" w:fill="FFFFFF"/>
            <w:noWrap/>
            <w:hideMark/>
          </w:tcPr>
          <w:p w14:paraId="5F445FC7"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5D1B39FF"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88CCA45" w14:textId="77777777" w:rsidR="007E29D3" w:rsidRPr="007E29D3" w:rsidRDefault="007E29D3" w:rsidP="007E29D3">
            <w:pPr>
              <w:jc w:val="right"/>
              <w:rPr>
                <w:color w:val="000000"/>
                <w:sz w:val="20"/>
                <w:szCs w:val="20"/>
              </w:rPr>
            </w:pPr>
            <w:r w:rsidRPr="007E29D3">
              <w:rPr>
                <w:color w:val="000000"/>
                <w:sz w:val="20"/>
                <w:szCs w:val="20"/>
              </w:rPr>
              <w:t xml:space="preserve">11 326,70 </w:t>
            </w:r>
          </w:p>
        </w:tc>
        <w:tc>
          <w:tcPr>
            <w:tcW w:w="2439" w:type="dxa"/>
            <w:tcBorders>
              <w:top w:val="nil"/>
              <w:left w:val="nil"/>
              <w:bottom w:val="single" w:sz="4" w:space="0" w:color="auto"/>
              <w:right w:val="single" w:sz="4" w:space="0" w:color="auto"/>
            </w:tcBorders>
            <w:shd w:val="clear" w:color="000000" w:fill="FFFFFF"/>
            <w:noWrap/>
            <w:hideMark/>
          </w:tcPr>
          <w:p w14:paraId="4C38A2B7" w14:textId="77777777" w:rsidR="007E29D3" w:rsidRPr="007E29D3" w:rsidRDefault="007E29D3" w:rsidP="007E29D3">
            <w:pPr>
              <w:jc w:val="right"/>
              <w:rPr>
                <w:color w:val="000000"/>
                <w:sz w:val="20"/>
                <w:szCs w:val="20"/>
              </w:rPr>
            </w:pPr>
            <w:r w:rsidRPr="007E29D3">
              <w:rPr>
                <w:color w:val="000000"/>
                <w:sz w:val="20"/>
                <w:szCs w:val="20"/>
              </w:rPr>
              <w:t xml:space="preserve">22 653,40 </w:t>
            </w:r>
          </w:p>
        </w:tc>
      </w:tr>
      <w:tr w:rsidR="007E29D3" w:rsidRPr="007E29D3" w14:paraId="7A74E09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9DC33B3" w14:textId="77777777" w:rsidR="007E29D3" w:rsidRPr="007E29D3" w:rsidRDefault="007E29D3" w:rsidP="007E29D3">
            <w:pPr>
              <w:jc w:val="right"/>
              <w:rPr>
                <w:color w:val="000000"/>
                <w:sz w:val="20"/>
                <w:szCs w:val="20"/>
              </w:rPr>
            </w:pPr>
            <w:r w:rsidRPr="007E29D3">
              <w:rPr>
                <w:color w:val="000000"/>
                <w:sz w:val="20"/>
                <w:szCs w:val="20"/>
              </w:rPr>
              <w:t>21.5</w:t>
            </w:r>
          </w:p>
        </w:tc>
        <w:tc>
          <w:tcPr>
            <w:tcW w:w="1040" w:type="dxa"/>
            <w:tcBorders>
              <w:top w:val="nil"/>
              <w:left w:val="nil"/>
              <w:bottom w:val="single" w:sz="4" w:space="0" w:color="auto"/>
              <w:right w:val="single" w:sz="4" w:space="0" w:color="auto"/>
            </w:tcBorders>
            <w:shd w:val="clear" w:color="000000" w:fill="FFFFFF"/>
            <w:noWrap/>
            <w:hideMark/>
          </w:tcPr>
          <w:p w14:paraId="0FB848B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BC9B972" w14:textId="77777777" w:rsidR="007E29D3" w:rsidRPr="007E29D3" w:rsidRDefault="007E29D3" w:rsidP="007E29D3">
            <w:pPr>
              <w:jc w:val="right"/>
              <w:rPr>
                <w:color w:val="000000"/>
                <w:sz w:val="20"/>
                <w:szCs w:val="20"/>
              </w:rPr>
            </w:pPr>
            <w:r w:rsidRPr="007E29D3">
              <w:rPr>
                <w:color w:val="000000"/>
                <w:sz w:val="20"/>
                <w:szCs w:val="20"/>
              </w:rPr>
              <w:t>98</w:t>
            </w:r>
          </w:p>
        </w:tc>
        <w:tc>
          <w:tcPr>
            <w:tcW w:w="6511" w:type="dxa"/>
            <w:tcBorders>
              <w:top w:val="nil"/>
              <w:left w:val="nil"/>
              <w:bottom w:val="single" w:sz="4" w:space="0" w:color="auto"/>
              <w:right w:val="single" w:sz="4" w:space="0" w:color="auto"/>
            </w:tcBorders>
            <w:shd w:val="clear" w:color="000000" w:fill="FFFFFF"/>
            <w:hideMark/>
          </w:tcPr>
          <w:p w14:paraId="74DC09A7" w14:textId="77777777" w:rsidR="007E29D3" w:rsidRPr="007E29D3" w:rsidRDefault="007E29D3" w:rsidP="007E29D3">
            <w:pPr>
              <w:rPr>
                <w:color w:val="000000"/>
                <w:sz w:val="20"/>
                <w:szCs w:val="20"/>
              </w:rPr>
            </w:pPr>
            <w:r w:rsidRPr="007E29D3">
              <w:rPr>
                <w:color w:val="000000"/>
                <w:sz w:val="20"/>
                <w:szCs w:val="20"/>
              </w:rPr>
              <w:t>Подводка гибкая армированная резиновая: 1000 мм</w:t>
            </w:r>
          </w:p>
        </w:tc>
        <w:tc>
          <w:tcPr>
            <w:tcW w:w="1276" w:type="dxa"/>
            <w:tcBorders>
              <w:top w:val="nil"/>
              <w:left w:val="nil"/>
              <w:bottom w:val="single" w:sz="4" w:space="0" w:color="auto"/>
              <w:right w:val="single" w:sz="4" w:space="0" w:color="auto"/>
            </w:tcBorders>
            <w:shd w:val="clear" w:color="000000" w:fill="FFFFFF"/>
            <w:noWrap/>
            <w:hideMark/>
          </w:tcPr>
          <w:p w14:paraId="386B3132"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034B29CD" w14:textId="77777777" w:rsidR="007E29D3" w:rsidRPr="007E29D3" w:rsidRDefault="007E29D3" w:rsidP="007E29D3">
            <w:pPr>
              <w:jc w:val="right"/>
              <w:rPr>
                <w:color w:val="000000"/>
                <w:sz w:val="20"/>
                <w:szCs w:val="20"/>
              </w:rPr>
            </w:pPr>
            <w:r w:rsidRPr="007E29D3">
              <w:rPr>
                <w:color w:val="000000"/>
                <w:sz w:val="20"/>
                <w:szCs w:val="20"/>
              </w:rPr>
              <w:t>6,5</w:t>
            </w:r>
          </w:p>
        </w:tc>
        <w:tc>
          <w:tcPr>
            <w:tcW w:w="1275" w:type="dxa"/>
            <w:tcBorders>
              <w:top w:val="nil"/>
              <w:left w:val="nil"/>
              <w:bottom w:val="single" w:sz="4" w:space="0" w:color="auto"/>
              <w:right w:val="single" w:sz="4" w:space="0" w:color="auto"/>
            </w:tcBorders>
            <w:shd w:val="clear" w:color="000000" w:fill="FFFFFF"/>
            <w:noWrap/>
            <w:hideMark/>
          </w:tcPr>
          <w:p w14:paraId="758F60C1" w14:textId="77777777" w:rsidR="007E29D3" w:rsidRPr="007E29D3" w:rsidRDefault="007E29D3" w:rsidP="007E29D3">
            <w:pPr>
              <w:jc w:val="right"/>
              <w:rPr>
                <w:color w:val="000000"/>
                <w:sz w:val="20"/>
                <w:szCs w:val="20"/>
              </w:rPr>
            </w:pPr>
            <w:r w:rsidRPr="007E29D3">
              <w:rPr>
                <w:color w:val="000000"/>
                <w:sz w:val="20"/>
                <w:szCs w:val="20"/>
              </w:rPr>
              <w:t xml:space="preserve">1 032,40 </w:t>
            </w:r>
          </w:p>
        </w:tc>
        <w:tc>
          <w:tcPr>
            <w:tcW w:w="2439" w:type="dxa"/>
            <w:tcBorders>
              <w:top w:val="nil"/>
              <w:left w:val="nil"/>
              <w:bottom w:val="single" w:sz="4" w:space="0" w:color="auto"/>
              <w:right w:val="single" w:sz="4" w:space="0" w:color="auto"/>
            </w:tcBorders>
            <w:shd w:val="clear" w:color="000000" w:fill="FFFFFF"/>
            <w:noWrap/>
            <w:hideMark/>
          </w:tcPr>
          <w:p w14:paraId="187FD0AB" w14:textId="77777777" w:rsidR="007E29D3" w:rsidRPr="007E29D3" w:rsidRDefault="007E29D3" w:rsidP="007E29D3">
            <w:pPr>
              <w:jc w:val="right"/>
              <w:rPr>
                <w:color w:val="000000"/>
                <w:sz w:val="20"/>
                <w:szCs w:val="20"/>
              </w:rPr>
            </w:pPr>
            <w:r w:rsidRPr="007E29D3">
              <w:rPr>
                <w:color w:val="000000"/>
                <w:sz w:val="20"/>
                <w:szCs w:val="20"/>
              </w:rPr>
              <w:t xml:space="preserve">6 710,60 </w:t>
            </w:r>
          </w:p>
        </w:tc>
      </w:tr>
      <w:tr w:rsidR="007E29D3" w:rsidRPr="007E29D3" w14:paraId="6283755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0D93B6D" w14:textId="77777777" w:rsidR="007E29D3" w:rsidRPr="007E29D3" w:rsidRDefault="007E29D3" w:rsidP="007E29D3">
            <w:pPr>
              <w:jc w:val="right"/>
              <w:rPr>
                <w:color w:val="000000"/>
                <w:sz w:val="20"/>
                <w:szCs w:val="20"/>
              </w:rPr>
            </w:pPr>
            <w:r w:rsidRPr="007E29D3">
              <w:rPr>
                <w:color w:val="000000"/>
                <w:sz w:val="20"/>
                <w:szCs w:val="20"/>
              </w:rPr>
              <w:t>21.6</w:t>
            </w:r>
          </w:p>
        </w:tc>
        <w:tc>
          <w:tcPr>
            <w:tcW w:w="1040" w:type="dxa"/>
            <w:tcBorders>
              <w:top w:val="nil"/>
              <w:left w:val="nil"/>
              <w:bottom w:val="single" w:sz="4" w:space="0" w:color="auto"/>
              <w:right w:val="single" w:sz="4" w:space="0" w:color="auto"/>
            </w:tcBorders>
            <w:shd w:val="clear" w:color="000000" w:fill="FFFFFF"/>
            <w:noWrap/>
            <w:hideMark/>
          </w:tcPr>
          <w:p w14:paraId="58C9A98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B796D4B" w14:textId="77777777" w:rsidR="007E29D3" w:rsidRPr="007E29D3" w:rsidRDefault="007E29D3" w:rsidP="007E29D3">
            <w:pPr>
              <w:jc w:val="right"/>
              <w:rPr>
                <w:color w:val="000000"/>
                <w:sz w:val="20"/>
                <w:szCs w:val="20"/>
              </w:rPr>
            </w:pPr>
            <w:r w:rsidRPr="007E29D3">
              <w:rPr>
                <w:color w:val="000000"/>
                <w:sz w:val="20"/>
                <w:szCs w:val="20"/>
              </w:rPr>
              <w:t>99</w:t>
            </w:r>
          </w:p>
        </w:tc>
        <w:tc>
          <w:tcPr>
            <w:tcW w:w="6511" w:type="dxa"/>
            <w:tcBorders>
              <w:top w:val="nil"/>
              <w:left w:val="nil"/>
              <w:bottom w:val="single" w:sz="4" w:space="0" w:color="auto"/>
              <w:right w:val="single" w:sz="4" w:space="0" w:color="auto"/>
            </w:tcBorders>
            <w:shd w:val="clear" w:color="000000" w:fill="FFFFFF"/>
            <w:hideMark/>
          </w:tcPr>
          <w:p w14:paraId="0C62BA81" w14:textId="77777777" w:rsidR="007E29D3" w:rsidRPr="007E29D3" w:rsidRDefault="007E29D3" w:rsidP="007E29D3">
            <w:pPr>
              <w:rPr>
                <w:color w:val="000000"/>
                <w:sz w:val="20"/>
                <w:szCs w:val="20"/>
              </w:rPr>
            </w:pPr>
            <w:r w:rsidRPr="007E29D3">
              <w:rPr>
                <w:color w:val="000000"/>
                <w:sz w:val="20"/>
                <w:szCs w:val="20"/>
              </w:rPr>
              <w:t>Установка сливов больничных</w:t>
            </w:r>
          </w:p>
        </w:tc>
        <w:tc>
          <w:tcPr>
            <w:tcW w:w="1276" w:type="dxa"/>
            <w:tcBorders>
              <w:top w:val="nil"/>
              <w:left w:val="nil"/>
              <w:bottom w:val="single" w:sz="4" w:space="0" w:color="auto"/>
              <w:right w:val="single" w:sz="4" w:space="0" w:color="auto"/>
            </w:tcBorders>
            <w:shd w:val="clear" w:color="000000" w:fill="FFFFFF"/>
            <w:noWrap/>
            <w:hideMark/>
          </w:tcPr>
          <w:p w14:paraId="42999BB0"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19F68AF4"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223D6837" w14:textId="77777777" w:rsidR="007E29D3" w:rsidRPr="007E29D3" w:rsidRDefault="007E29D3" w:rsidP="007E29D3">
            <w:pPr>
              <w:jc w:val="right"/>
              <w:rPr>
                <w:color w:val="000000"/>
                <w:sz w:val="20"/>
                <w:szCs w:val="20"/>
              </w:rPr>
            </w:pPr>
            <w:r w:rsidRPr="007E29D3">
              <w:rPr>
                <w:color w:val="000000"/>
                <w:sz w:val="20"/>
                <w:szCs w:val="20"/>
              </w:rPr>
              <w:t xml:space="preserve">44 089,67 </w:t>
            </w:r>
          </w:p>
        </w:tc>
        <w:tc>
          <w:tcPr>
            <w:tcW w:w="2439" w:type="dxa"/>
            <w:tcBorders>
              <w:top w:val="nil"/>
              <w:left w:val="nil"/>
              <w:bottom w:val="single" w:sz="4" w:space="0" w:color="auto"/>
              <w:right w:val="single" w:sz="4" w:space="0" w:color="auto"/>
            </w:tcBorders>
            <w:shd w:val="clear" w:color="000000" w:fill="FFFFFF"/>
            <w:noWrap/>
            <w:hideMark/>
          </w:tcPr>
          <w:p w14:paraId="28D3DAF3" w14:textId="77777777" w:rsidR="007E29D3" w:rsidRPr="007E29D3" w:rsidRDefault="007E29D3" w:rsidP="007E29D3">
            <w:pPr>
              <w:jc w:val="right"/>
              <w:rPr>
                <w:color w:val="000000"/>
                <w:sz w:val="20"/>
                <w:szCs w:val="20"/>
              </w:rPr>
            </w:pPr>
            <w:r w:rsidRPr="007E29D3">
              <w:rPr>
                <w:color w:val="000000"/>
                <w:sz w:val="20"/>
                <w:szCs w:val="20"/>
              </w:rPr>
              <w:t xml:space="preserve">4 408,97 </w:t>
            </w:r>
          </w:p>
        </w:tc>
      </w:tr>
      <w:tr w:rsidR="007E29D3" w:rsidRPr="007E29D3" w14:paraId="47A4D4A5"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83A6FDD" w14:textId="77777777" w:rsidR="007E29D3" w:rsidRPr="007E29D3" w:rsidRDefault="007E29D3" w:rsidP="007E29D3">
            <w:pPr>
              <w:jc w:val="right"/>
              <w:rPr>
                <w:color w:val="000000"/>
                <w:sz w:val="20"/>
                <w:szCs w:val="20"/>
              </w:rPr>
            </w:pPr>
            <w:r w:rsidRPr="007E29D3">
              <w:rPr>
                <w:color w:val="000000"/>
                <w:sz w:val="20"/>
                <w:szCs w:val="20"/>
              </w:rPr>
              <w:t>21.7</w:t>
            </w:r>
          </w:p>
        </w:tc>
        <w:tc>
          <w:tcPr>
            <w:tcW w:w="1040" w:type="dxa"/>
            <w:tcBorders>
              <w:top w:val="nil"/>
              <w:left w:val="nil"/>
              <w:bottom w:val="single" w:sz="4" w:space="0" w:color="auto"/>
              <w:right w:val="single" w:sz="4" w:space="0" w:color="auto"/>
            </w:tcBorders>
            <w:shd w:val="clear" w:color="000000" w:fill="FFFFFF"/>
            <w:noWrap/>
            <w:hideMark/>
          </w:tcPr>
          <w:p w14:paraId="24E24D8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8C4D829" w14:textId="77777777" w:rsidR="007E29D3" w:rsidRPr="007E29D3" w:rsidRDefault="007E29D3" w:rsidP="007E29D3">
            <w:pPr>
              <w:jc w:val="right"/>
              <w:rPr>
                <w:color w:val="000000"/>
                <w:sz w:val="20"/>
                <w:szCs w:val="20"/>
              </w:rPr>
            </w:pPr>
            <w:r w:rsidRPr="007E29D3">
              <w:rPr>
                <w:color w:val="000000"/>
                <w:sz w:val="20"/>
                <w:szCs w:val="20"/>
              </w:rPr>
              <w:t>100</w:t>
            </w:r>
          </w:p>
        </w:tc>
        <w:tc>
          <w:tcPr>
            <w:tcW w:w="6511" w:type="dxa"/>
            <w:tcBorders>
              <w:top w:val="nil"/>
              <w:left w:val="nil"/>
              <w:bottom w:val="single" w:sz="4" w:space="0" w:color="auto"/>
              <w:right w:val="single" w:sz="4" w:space="0" w:color="auto"/>
            </w:tcBorders>
            <w:shd w:val="clear" w:color="000000" w:fill="FFFFFF"/>
            <w:hideMark/>
          </w:tcPr>
          <w:p w14:paraId="52A56580" w14:textId="77777777" w:rsidR="007E29D3" w:rsidRPr="007E29D3" w:rsidRDefault="007E29D3" w:rsidP="007E29D3">
            <w:pPr>
              <w:rPr>
                <w:color w:val="000000"/>
                <w:sz w:val="20"/>
                <w:szCs w:val="20"/>
              </w:rPr>
            </w:pPr>
            <w:r w:rsidRPr="007E29D3">
              <w:rPr>
                <w:color w:val="000000"/>
                <w:sz w:val="20"/>
                <w:szCs w:val="20"/>
              </w:rPr>
              <w:t>Сливы больничные (видуары) полуфарфоровые и фарфоровые с металлической решеткой, ножной педалью, смесителем и бачком для дезинфицирующего раствора</w:t>
            </w:r>
          </w:p>
        </w:tc>
        <w:tc>
          <w:tcPr>
            <w:tcW w:w="1276" w:type="dxa"/>
            <w:tcBorders>
              <w:top w:val="nil"/>
              <w:left w:val="nil"/>
              <w:bottom w:val="single" w:sz="4" w:space="0" w:color="auto"/>
              <w:right w:val="single" w:sz="4" w:space="0" w:color="auto"/>
            </w:tcBorders>
            <w:shd w:val="clear" w:color="000000" w:fill="FFFFFF"/>
            <w:noWrap/>
            <w:hideMark/>
          </w:tcPr>
          <w:p w14:paraId="2E33B9B7"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11686FA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E8F5EA2" w14:textId="77777777" w:rsidR="007E29D3" w:rsidRPr="007E29D3" w:rsidRDefault="007E29D3" w:rsidP="007E29D3">
            <w:pPr>
              <w:jc w:val="right"/>
              <w:rPr>
                <w:color w:val="000000"/>
                <w:sz w:val="20"/>
                <w:szCs w:val="20"/>
              </w:rPr>
            </w:pPr>
            <w:r w:rsidRPr="007E29D3">
              <w:rPr>
                <w:color w:val="000000"/>
                <w:sz w:val="20"/>
                <w:szCs w:val="20"/>
              </w:rPr>
              <w:t xml:space="preserve">6 047,35 </w:t>
            </w:r>
          </w:p>
        </w:tc>
        <w:tc>
          <w:tcPr>
            <w:tcW w:w="2439" w:type="dxa"/>
            <w:tcBorders>
              <w:top w:val="nil"/>
              <w:left w:val="nil"/>
              <w:bottom w:val="single" w:sz="4" w:space="0" w:color="auto"/>
              <w:right w:val="single" w:sz="4" w:space="0" w:color="auto"/>
            </w:tcBorders>
            <w:shd w:val="clear" w:color="000000" w:fill="FFFFFF"/>
            <w:noWrap/>
            <w:hideMark/>
          </w:tcPr>
          <w:p w14:paraId="0D2E6351" w14:textId="77777777" w:rsidR="007E29D3" w:rsidRPr="007E29D3" w:rsidRDefault="007E29D3" w:rsidP="007E29D3">
            <w:pPr>
              <w:jc w:val="right"/>
              <w:rPr>
                <w:color w:val="000000"/>
                <w:sz w:val="20"/>
                <w:szCs w:val="20"/>
              </w:rPr>
            </w:pPr>
            <w:r w:rsidRPr="007E29D3">
              <w:rPr>
                <w:color w:val="000000"/>
                <w:sz w:val="20"/>
                <w:szCs w:val="20"/>
              </w:rPr>
              <w:t xml:space="preserve">6 047,35 </w:t>
            </w:r>
          </w:p>
        </w:tc>
      </w:tr>
      <w:tr w:rsidR="007E29D3" w:rsidRPr="007E29D3" w14:paraId="544AE954"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97E9CF4" w14:textId="77777777" w:rsidR="007E29D3" w:rsidRPr="007E29D3" w:rsidRDefault="007E29D3" w:rsidP="007E29D3">
            <w:pPr>
              <w:jc w:val="right"/>
              <w:rPr>
                <w:color w:val="000000"/>
                <w:sz w:val="20"/>
                <w:szCs w:val="20"/>
              </w:rPr>
            </w:pPr>
            <w:r w:rsidRPr="007E29D3">
              <w:rPr>
                <w:color w:val="000000"/>
                <w:sz w:val="20"/>
                <w:szCs w:val="20"/>
              </w:rPr>
              <w:t>21.8</w:t>
            </w:r>
          </w:p>
        </w:tc>
        <w:tc>
          <w:tcPr>
            <w:tcW w:w="1040" w:type="dxa"/>
            <w:tcBorders>
              <w:top w:val="nil"/>
              <w:left w:val="nil"/>
              <w:bottom w:val="single" w:sz="4" w:space="0" w:color="auto"/>
              <w:right w:val="single" w:sz="4" w:space="0" w:color="auto"/>
            </w:tcBorders>
            <w:shd w:val="clear" w:color="000000" w:fill="FFFFFF"/>
            <w:noWrap/>
            <w:hideMark/>
          </w:tcPr>
          <w:p w14:paraId="2957FC6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F7AEB5D" w14:textId="77777777" w:rsidR="007E29D3" w:rsidRPr="007E29D3" w:rsidRDefault="007E29D3" w:rsidP="007E29D3">
            <w:pPr>
              <w:jc w:val="right"/>
              <w:rPr>
                <w:color w:val="000000"/>
                <w:sz w:val="20"/>
                <w:szCs w:val="20"/>
              </w:rPr>
            </w:pPr>
            <w:r w:rsidRPr="007E29D3">
              <w:rPr>
                <w:color w:val="000000"/>
                <w:sz w:val="20"/>
                <w:szCs w:val="20"/>
              </w:rPr>
              <w:t>101</w:t>
            </w:r>
          </w:p>
        </w:tc>
        <w:tc>
          <w:tcPr>
            <w:tcW w:w="6511" w:type="dxa"/>
            <w:tcBorders>
              <w:top w:val="nil"/>
              <w:left w:val="nil"/>
              <w:bottom w:val="single" w:sz="4" w:space="0" w:color="auto"/>
              <w:right w:val="single" w:sz="4" w:space="0" w:color="auto"/>
            </w:tcBorders>
            <w:shd w:val="clear" w:color="000000" w:fill="FFFFFF"/>
            <w:hideMark/>
          </w:tcPr>
          <w:p w14:paraId="19A41080" w14:textId="77777777" w:rsidR="007E29D3" w:rsidRPr="007E29D3" w:rsidRDefault="007E29D3" w:rsidP="007E29D3">
            <w:pPr>
              <w:rPr>
                <w:color w:val="000000"/>
                <w:sz w:val="20"/>
                <w:szCs w:val="20"/>
              </w:rPr>
            </w:pPr>
            <w:r w:rsidRPr="007E29D3">
              <w:rPr>
                <w:color w:val="000000"/>
                <w:sz w:val="20"/>
                <w:szCs w:val="20"/>
              </w:rPr>
              <w:t>Установка умывальников одиночных: с подводкой холодной и горячей воды</w:t>
            </w:r>
          </w:p>
        </w:tc>
        <w:tc>
          <w:tcPr>
            <w:tcW w:w="1276" w:type="dxa"/>
            <w:tcBorders>
              <w:top w:val="nil"/>
              <w:left w:val="nil"/>
              <w:bottom w:val="single" w:sz="4" w:space="0" w:color="auto"/>
              <w:right w:val="single" w:sz="4" w:space="0" w:color="auto"/>
            </w:tcBorders>
            <w:shd w:val="clear" w:color="000000" w:fill="FFFFFF"/>
            <w:noWrap/>
            <w:hideMark/>
          </w:tcPr>
          <w:p w14:paraId="4619BD71"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648561B4" w14:textId="77777777" w:rsidR="007E29D3" w:rsidRPr="007E29D3" w:rsidRDefault="007E29D3" w:rsidP="007E29D3">
            <w:pPr>
              <w:jc w:val="right"/>
              <w:rPr>
                <w:color w:val="000000"/>
                <w:sz w:val="20"/>
                <w:szCs w:val="20"/>
              </w:rPr>
            </w:pPr>
            <w:r w:rsidRPr="007E29D3">
              <w:rPr>
                <w:color w:val="000000"/>
                <w:sz w:val="20"/>
                <w:szCs w:val="20"/>
              </w:rPr>
              <w:t>8,9</w:t>
            </w:r>
          </w:p>
        </w:tc>
        <w:tc>
          <w:tcPr>
            <w:tcW w:w="1275" w:type="dxa"/>
            <w:tcBorders>
              <w:top w:val="nil"/>
              <w:left w:val="nil"/>
              <w:bottom w:val="single" w:sz="4" w:space="0" w:color="auto"/>
              <w:right w:val="single" w:sz="4" w:space="0" w:color="auto"/>
            </w:tcBorders>
            <w:shd w:val="clear" w:color="000000" w:fill="FFFFFF"/>
            <w:noWrap/>
            <w:hideMark/>
          </w:tcPr>
          <w:p w14:paraId="6C02256F" w14:textId="77777777" w:rsidR="007E29D3" w:rsidRPr="007E29D3" w:rsidRDefault="007E29D3" w:rsidP="007E29D3">
            <w:pPr>
              <w:jc w:val="right"/>
              <w:rPr>
                <w:color w:val="000000"/>
                <w:sz w:val="20"/>
                <w:szCs w:val="20"/>
              </w:rPr>
            </w:pPr>
            <w:r w:rsidRPr="007E29D3">
              <w:rPr>
                <w:color w:val="000000"/>
                <w:sz w:val="20"/>
                <w:szCs w:val="20"/>
              </w:rPr>
              <w:t xml:space="preserve">17 148,14 </w:t>
            </w:r>
          </w:p>
        </w:tc>
        <w:tc>
          <w:tcPr>
            <w:tcW w:w="2439" w:type="dxa"/>
            <w:tcBorders>
              <w:top w:val="nil"/>
              <w:left w:val="nil"/>
              <w:bottom w:val="single" w:sz="4" w:space="0" w:color="auto"/>
              <w:right w:val="single" w:sz="4" w:space="0" w:color="auto"/>
            </w:tcBorders>
            <w:shd w:val="clear" w:color="000000" w:fill="FFFFFF"/>
            <w:noWrap/>
            <w:hideMark/>
          </w:tcPr>
          <w:p w14:paraId="2962F482" w14:textId="77777777" w:rsidR="007E29D3" w:rsidRPr="007E29D3" w:rsidRDefault="007E29D3" w:rsidP="007E29D3">
            <w:pPr>
              <w:jc w:val="right"/>
              <w:rPr>
                <w:color w:val="000000"/>
                <w:sz w:val="20"/>
                <w:szCs w:val="20"/>
              </w:rPr>
            </w:pPr>
            <w:r w:rsidRPr="007E29D3">
              <w:rPr>
                <w:color w:val="000000"/>
                <w:sz w:val="20"/>
                <w:szCs w:val="20"/>
              </w:rPr>
              <w:t xml:space="preserve">152 618,45 </w:t>
            </w:r>
          </w:p>
        </w:tc>
      </w:tr>
      <w:tr w:rsidR="007E29D3" w:rsidRPr="007E29D3" w14:paraId="43B675B6"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FFFFFF"/>
            <w:noWrap/>
            <w:hideMark/>
          </w:tcPr>
          <w:p w14:paraId="58E62E01" w14:textId="77777777" w:rsidR="007E29D3" w:rsidRPr="007E29D3" w:rsidRDefault="007E29D3" w:rsidP="007E29D3">
            <w:pPr>
              <w:jc w:val="right"/>
              <w:rPr>
                <w:color w:val="000000"/>
                <w:sz w:val="20"/>
                <w:szCs w:val="20"/>
              </w:rPr>
            </w:pPr>
            <w:r w:rsidRPr="007E29D3">
              <w:rPr>
                <w:color w:val="000000"/>
                <w:sz w:val="20"/>
                <w:szCs w:val="20"/>
              </w:rPr>
              <w:t>21.9</w:t>
            </w:r>
          </w:p>
        </w:tc>
        <w:tc>
          <w:tcPr>
            <w:tcW w:w="1040" w:type="dxa"/>
            <w:tcBorders>
              <w:top w:val="nil"/>
              <w:left w:val="nil"/>
              <w:bottom w:val="single" w:sz="4" w:space="0" w:color="auto"/>
              <w:right w:val="single" w:sz="4" w:space="0" w:color="auto"/>
            </w:tcBorders>
            <w:shd w:val="clear" w:color="000000" w:fill="FFFFFF"/>
            <w:noWrap/>
            <w:hideMark/>
          </w:tcPr>
          <w:p w14:paraId="117FCB2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EA29659" w14:textId="77777777" w:rsidR="007E29D3" w:rsidRPr="007E29D3" w:rsidRDefault="007E29D3" w:rsidP="007E29D3">
            <w:pPr>
              <w:jc w:val="right"/>
              <w:rPr>
                <w:color w:val="000000"/>
                <w:sz w:val="20"/>
                <w:szCs w:val="20"/>
              </w:rPr>
            </w:pPr>
            <w:r w:rsidRPr="007E29D3">
              <w:rPr>
                <w:color w:val="000000"/>
                <w:sz w:val="20"/>
                <w:szCs w:val="20"/>
              </w:rPr>
              <w:t>102</w:t>
            </w:r>
          </w:p>
        </w:tc>
        <w:tc>
          <w:tcPr>
            <w:tcW w:w="6511" w:type="dxa"/>
            <w:tcBorders>
              <w:top w:val="nil"/>
              <w:left w:val="nil"/>
              <w:bottom w:val="single" w:sz="4" w:space="0" w:color="auto"/>
              <w:right w:val="single" w:sz="4" w:space="0" w:color="auto"/>
            </w:tcBorders>
            <w:shd w:val="clear" w:color="000000" w:fill="FFFFFF"/>
            <w:hideMark/>
          </w:tcPr>
          <w:p w14:paraId="6E6ED116" w14:textId="77777777" w:rsidR="007E29D3" w:rsidRPr="007E29D3" w:rsidRDefault="007E29D3" w:rsidP="007E29D3">
            <w:pPr>
              <w:rPr>
                <w:color w:val="000000"/>
                <w:sz w:val="20"/>
                <w:szCs w:val="20"/>
              </w:rPr>
            </w:pPr>
            <w:r w:rsidRPr="007E29D3">
              <w:rPr>
                <w:color w:val="000000"/>
                <w:sz w:val="20"/>
                <w:szCs w:val="20"/>
              </w:rPr>
              <w:t>Умывальники полуфарфоровые и фарфоровые с смесителем с нижней камерой смешивания, кронштейнами, сифоном бутылочным латунным и выпуском,: овальные с выступающими установочными поверхностями, размером 550х420х150 мм</w:t>
            </w:r>
          </w:p>
        </w:tc>
        <w:tc>
          <w:tcPr>
            <w:tcW w:w="1276" w:type="dxa"/>
            <w:tcBorders>
              <w:top w:val="nil"/>
              <w:left w:val="nil"/>
              <w:bottom w:val="single" w:sz="4" w:space="0" w:color="auto"/>
              <w:right w:val="single" w:sz="4" w:space="0" w:color="auto"/>
            </w:tcBorders>
            <w:shd w:val="clear" w:color="000000" w:fill="FFFFFF"/>
            <w:noWrap/>
            <w:hideMark/>
          </w:tcPr>
          <w:p w14:paraId="2C582378"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4C556A6A" w14:textId="77777777" w:rsidR="007E29D3" w:rsidRPr="007E29D3" w:rsidRDefault="007E29D3" w:rsidP="007E29D3">
            <w:pPr>
              <w:jc w:val="right"/>
              <w:rPr>
                <w:color w:val="000000"/>
                <w:sz w:val="20"/>
                <w:szCs w:val="20"/>
              </w:rPr>
            </w:pPr>
            <w:r w:rsidRPr="007E29D3">
              <w:rPr>
                <w:color w:val="000000"/>
                <w:sz w:val="20"/>
                <w:szCs w:val="20"/>
              </w:rPr>
              <w:t>89</w:t>
            </w:r>
          </w:p>
        </w:tc>
        <w:tc>
          <w:tcPr>
            <w:tcW w:w="1275" w:type="dxa"/>
            <w:tcBorders>
              <w:top w:val="nil"/>
              <w:left w:val="nil"/>
              <w:bottom w:val="single" w:sz="4" w:space="0" w:color="auto"/>
              <w:right w:val="single" w:sz="4" w:space="0" w:color="auto"/>
            </w:tcBorders>
            <w:shd w:val="clear" w:color="000000" w:fill="FFFFFF"/>
            <w:noWrap/>
            <w:hideMark/>
          </w:tcPr>
          <w:p w14:paraId="03E04AB7" w14:textId="77777777" w:rsidR="007E29D3" w:rsidRPr="007E29D3" w:rsidRDefault="007E29D3" w:rsidP="007E29D3">
            <w:pPr>
              <w:jc w:val="right"/>
              <w:rPr>
                <w:color w:val="000000"/>
                <w:sz w:val="20"/>
                <w:szCs w:val="20"/>
              </w:rPr>
            </w:pPr>
            <w:r w:rsidRPr="007E29D3">
              <w:rPr>
                <w:color w:val="000000"/>
                <w:sz w:val="20"/>
                <w:szCs w:val="20"/>
              </w:rPr>
              <w:t xml:space="preserve">1 929,23 </w:t>
            </w:r>
          </w:p>
        </w:tc>
        <w:tc>
          <w:tcPr>
            <w:tcW w:w="2439" w:type="dxa"/>
            <w:tcBorders>
              <w:top w:val="nil"/>
              <w:left w:val="nil"/>
              <w:bottom w:val="single" w:sz="4" w:space="0" w:color="auto"/>
              <w:right w:val="single" w:sz="4" w:space="0" w:color="auto"/>
            </w:tcBorders>
            <w:shd w:val="clear" w:color="000000" w:fill="FFFFFF"/>
            <w:noWrap/>
            <w:hideMark/>
          </w:tcPr>
          <w:p w14:paraId="4E9EF8AA" w14:textId="77777777" w:rsidR="007E29D3" w:rsidRPr="007E29D3" w:rsidRDefault="007E29D3" w:rsidP="007E29D3">
            <w:pPr>
              <w:jc w:val="right"/>
              <w:rPr>
                <w:color w:val="000000"/>
                <w:sz w:val="20"/>
                <w:szCs w:val="20"/>
              </w:rPr>
            </w:pPr>
            <w:r w:rsidRPr="007E29D3">
              <w:rPr>
                <w:color w:val="000000"/>
                <w:sz w:val="20"/>
                <w:szCs w:val="20"/>
              </w:rPr>
              <w:t xml:space="preserve">171 701,47 </w:t>
            </w:r>
          </w:p>
        </w:tc>
      </w:tr>
      <w:tr w:rsidR="007E29D3" w:rsidRPr="007E29D3" w14:paraId="5A4F8A90"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9CEACCB" w14:textId="77777777" w:rsidR="007E29D3" w:rsidRPr="007E29D3" w:rsidRDefault="007E29D3" w:rsidP="007E29D3">
            <w:pPr>
              <w:jc w:val="right"/>
              <w:rPr>
                <w:color w:val="000000"/>
                <w:sz w:val="20"/>
                <w:szCs w:val="20"/>
              </w:rPr>
            </w:pPr>
            <w:r w:rsidRPr="007E29D3">
              <w:rPr>
                <w:color w:val="000000"/>
                <w:sz w:val="20"/>
                <w:szCs w:val="20"/>
              </w:rPr>
              <w:t>21.10</w:t>
            </w:r>
          </w:p>
        </w:tc>
        <w:tc>
          <w:tcPr>
            <w:tcW w:w="1040" w:type="dxa"/>
            <w:tcBorders>
              <w:top w:val="nil"/>
              <w:left w:val="nil"/>
              <w:bottom w:val="single" w:sz="4" w:space="0" w:color="auto"/>
              <w:right w:val="single" w:sz="4" w:space="0" w:color="auto"/>
            </w:tcBorders>
            <w:shd w:val="clear" w:color="000000" w:fill="FFFFFF"/>
            <w:noWrap/>
            <w:hideMark/>
          </w:tcPr>
          <w:p w14:paraId="18C7D43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52628F6" w14:textId="77777777" w:rsidR="007E29D3" w:rsidRPr="007E29D3" w:rsidRDefault="007E29D3" w:rsidP="007E29D3">
            <w:pPr>
              <w:jc w:val="right"/>
              <w:rPr>
                <w:color w:val="000000"/>
                <w:sz w:val="20"/>
                <w:szCs w:val="20"/>
              </w:rPr>
            </w:pPr>
            <w:r w:rsidRPr="007E29D3">
              <w:rPr>
                <w:color w:val="000000"/>
                <w:sz w:val="20"/>
                <w:szCs w:val="20"/>
              </w:rPr>
              <w:t>103</w:t>
            </w:r>
          </w:p>
        </w:tc>
        <w:tc>
          <w:tcPr>
            <w:tcW w:w="6511" w:type="dxa"/>
            <w:tcBorders>
              <w:top w:val="nil"/>
              <w:left w:val="nil"/>
              <w:bottom w:val="single" w:sz="4" w:space="0" w:color="auto"/>
              <w:right w:val="single" w:sz="4" w:space="0" w:color="auto"/>
            </w:tcBorders>
            <w:shd w:val="clear" w:color="000000" w:fill="FFFFFF"/>
            <w:hideMark/>
          </w:tcPr>
          <w:p w14:paraId="63FE486C" w14:textId="77777777" w:rsidR="007E29D3" w:rsidRPr="007E29D3" w:rsidRDefault="007E29D3" w:rsidP="007E29D3">
            <w:pPr>
              <w:rPr>
                <w:color w:val="000000"/>
                <w:sz w:val="20"/>
                <w:szCs w:val="20"/>
              </w:rPr>
            </w:pPr>
            <w:r w:rsidRPr="007E29D3">
              <w:rPr>
                <w:color w:val="000000"/>
                <w:sz w:val="20"/>
                <w:szCs w:val="20"/>
              </w:rPr>
              <w:t>Установка моек: на одно отделение</w:t>
            </w:r>
          </w:p>
        </w:tc>
        <w:tc>
          <w:tcPr>
            <w:tcW w:w="1276" w:type="dxa"/>
            <w:tcBorders>
              <w:top w:val="nil"/>
              <w:left w:val="nil"/>
              <w:bottom w:val="single" w:sz="4" w:space="0" w:color="auto"/>
              <w:right w:val="single" w:sz="4" w:space="0" w:color="auto"/>
            </w:tcBorders>
            <w:shd w:val="clear" w:color="000000" w:fill="FFFFFF"/>
            <w:noWrap/>
            <w:hideMark/>
          </w:tcPr>
          <w:p w14:paraId="2D2D3605"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3A7E2F0A" w14:textId="77777777" w:rsidR="007E29D3" w:rsidRPr="007E29D3" w:rsidRDefault="007E29D3" w:rsidP="007E29D3">
            <w:pPr>
              <w:jc w:val="right"/>
              <w:rPr>
                <w:color w:val="000000"/>
                <w:sz w:val="20"/>
                <w:szCs w:val="20"/>
              </w:rPr>
            </w:pPr>
            <w:r w:rsidRPr="007E29D3">
              <w:rPr>
                <w:color w:val="000000"/>
                <w:sz w:val="20"/>
                <w:szCs w:val="20"/>
              </w:rPr>
              <w:t>0,8</w:t>
            </w:r>
          </w:p>
        </w:tc>
        <w:tc>
          <w:tcPr>
            <w:tcW w:w="1275" w:type="dxa"/>
            <w:tcBorders>
              <w:top w:val="nil"/>
              <w:left w:val="nil"/>
              <w:bottom w:val="single" w:sz="4" w:space="0" w:color="auto"/>
              <w:right w:val="single" w:sz="4" w:space="0" w:color="auto"/>
            </w:tcBorders>
            <w:shd w:val="clear" w:color="000000" w:fill="FFFFFF"/>
            <w:noWrap/>
            <w:hideMark/>
          </w:tcPr>
          <w:p w14:paraId="15DF6894" w14:textId="77777777" w:rsidR="007E29D3" w:rsidRPr="007E29D3" w:rsidRDefault="007E29D3" w:rsidP="007E29D3">
            <w:pPr>
              <w:jc w:val="right"/>
              <w:rPr>
                <w:color w:val="000000"/>
                <w:sz w:val="20"/>
                <w:szCs w:val="20"/>
              </w:rPr>
            </w:pPr>
            <w:r w:rsidRPr="007E29D3">
              <w:rPr>
                <w:color w:val="000000"/>
                <w:sz w:val="20"/>
                <w:szCs w:val="20"/>
              </w:rPr>
              <w:t xml:space="preserve">13 761,29 </w:t>
            </w:r>
          </w:p>
        </w:tc>
        <w:tc>
          <w:tcPr>
            <w:tcW w:w="2439" w:type="dxa"/>
            <w:tcBorders>
              <w:top w:val="nil"/>
              <w:left w:val="nil"/>
              <w:bottom w:val="single" w:sz="4" w:space="0" w:color="auto"/>
              <w:right w:val="single" w:sz="4" w:space="0" w:color="auto"/>
            </w:tcBorders>
            <w:shd w:val="clear" w:color="000000" w:fill="FFFFFF"/>
            <w:noWrap/>
            <w:hideMark/>
          </w:tcPr>
          <w:p w14:paraId="36BBB65B" w14:textId="77777777" w:rsidR="007E29D3" w:rsidRPr="007E29D3" w:rsidRDefault="007E29D3" w:rsidP="007E29D3">
            <w:pPr>
              <w:jc w:val="right"/>
              <w:rPr>
                <w:color w:val="000000"/>
                <w:sz w:val="20"/>
                <w:szCs w:val="20"/>
              </w:rPr>
            </w:pPr>
            <w:r w:rsidRPr="007E29D3">
              <w:rPr>
                <w:color w:val="000000"/>
                <w:sz w:val="20"/>
                <w:szCs w:val="20"/>
              </w:rPr>
              <w:t xml:space="preserve">11 009,03 </w:t>
            </w:r>
          </w:p>
        </w:tc>
      </w:tr>
      <w:tr w:rsidR="007E29D3" w:rsidRPr="007E29D3" w14:paraId="12CC3EB7"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3883976C" w14:textId="77777777" w:rsidR="007E29D3" w:rsidRPr="007E29D3" w:rsidRDefault="007E29D3" w:rsidP="007E29D3">
            <w:pPr>
              <w:jc w:val="right"/>
              <w:rPr>
                <w:color w:val="000000"/>
                <w:sz w:val="20"/>
                <w:szCs w:val="20"/>
              </w:rPr>
            </w:pPr>
            <w:r w:rsidRPr="007E29D3">
              <w:rPr>
                <w:color w:val="000000"/>
                <w:sz w:val="20"/>
                <w:szCs w:val="20"/>
              </w:rPr>
              <w:t>21.11</w:t>
            </w:r>
          </w:p>
        </w:tc>
        <w:tc>
          <w:tcPr>
            <w:tcW w:w="1040" w:type="dxa"/>
            <w:tcBorders>
              <w:top w:val="nil"/>
              <w:left w:val="nil"/>
              <w:bottom w:val="single" w:sz="4" w:space="0" w:color="auto"/>
              <w:right w:val="single" w:sz="4" w:space="0" w:color="auto"/>
            </w:tcBorders>
            <w:shd w:val="clear" w:color="000000" w:fill="FFFFFF"/>
            <w:noWrap/>
            <w:hideMark/>
          </w:tcPr>
          <w:p w14:paraId="2B54CD4C"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F54A5E3" w14:textId="77777777" w:rsidR="007E29D3" w:rsidRPr="007E29D3" w:rsidRDefault="007E29D3" w:rsidP="007E29D3">
            <w:pPr>
              <w:jc w:val="right"/>
              <w:rPr>
                <w:color w:val="000000"/>
                <w:sz w:val="20"/>
                <w:szCs w:val="20"/>
              </w:rPr>
            </w:pPr>
            <w:r w:rsidRPr="007E29D3">
              <w:rPr>
                <w:color w:val="000000"/>
                <w:sz w:val="20"/>
                <w:szCs w:val="20"/>
              </w:rPr>
              <w:t>104</w:t>
            </w:r>
          </w:p>
        </w:tc>
        <w:tc>
          <w:tcPr>
            <w:tcW w:w="6511" w:type="dxa"/>
            <w:tcBorders>
              <w:top w:val="nil"/>
              <w:left w:val="nil"/>
              <w:bottom w:val="single" w:sz="4" w:space="0" w:color="auto"/>
              <w:right w:val="single" w:sz="4" w:space="0" w:color="auto"/>
            </w:tcBorders>
            <w:shd w:val="clear" w:color="000000" w:fill="FFFFFF"/>
            <w:hideMark/>
          </w:tcPr>
          <w:p w14:paraId="1D6CE808" w14:textId="77777777" w:rsidR="007E29D3" w:rsidRPr="007E29D3" w:rsidRDefault="007E29D3" w:rsidP="007E29D3">
            <w:pPr>
              <w:rPr>
                <w:color w:val="000000"/>
                <w:sz w:val="20"/>
                <w:szCs w:val="20"/>
              </w:rPr>
            </w:pPr>
            <w:r w:rsidRPr="007E29D3">
              <w:rPr>
                <w:color w:val="000000"/>
                <w:sz w:val="20"/>
                <w:szCs w:val="20"/>
              </w:rPr>
              <w:t>Мойки стальные эмалированные на одно отделение с одной чашей : с креплениями МСКЩ со смесителем (с кнопочным переключателем), пластмассовым бутылочным сифоном</w:t>
            </w:r>
          </w:p>
        </w:tc>
        <w:tc>
          <w:tcPr>
            <w:tcW w:w="1276" w:type="dxa"/>
            <w:tcBorders>
              <w:top w:val="nil"/>
              <w:left w:val="nil"/>
              <w:bottom w:val="single" w:sz="4" w:space="0" w:color="auto"/>
              <w:right w:val="single" w:sz="4" w:space="0" w:color="auto"/>
            </w:tcBorders>
            <w:shd w:val="clear" w:color="000000" w:fill="FFFFFF"/>
            <w:noWrap/>
            <w:hideMark/>
          </w:tcPr>
          <w:p w14:paraId="760E4A67"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1D4946E8"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1F3204EE" w14:textId="77777777" w:rsidR="007E29D3" w:rsidRPr="007E29D3" w:rsidRDefault="007E29D3" w:rsidP="007E29D3">
            <w:pPr>
              <w:jc w:val="right"/>
              <w:rPr>
                <w:color w:val="000000"/>
                <w:sz w:val="20"/>
                <w:szCs w:val="20"/>
              </w:rPr>
            </w:pPr>
            <w:r w:rsidRPr="007E29D3">
              <w:rPr>
                <w:color w:val="000000"/>
                <w:sz w:val="20"/>
                <w:szCs w:val="20"/>
              </w:rPr>
              <w:t xml:space="preserve">2 784,11 </w:t>
            </w:r>
          </w:p>
        </w:tc>
        <w:tc>
          <w:tcPr>
            <w:tcW w:w="2439" w:type="dxa"/>
            <w:tcBorders>
              <w:top w:val="nil"/>
              <w:left w:val="nil"/>
              <w:bottom w:val="single" w:sz="4" w:space="0" w:color="auto"/>
              <w:right w:val="single" w:sz="4" w:space="0" w:color="auto"/>
            </w:tcBorders>
            <w:shd w:val="clear" w:color="000000" w:fill="FFFFFF"/>
            <w:noWrap/>
            <w:hideMark/>
          </w:tcPr>
          <w:p w14:paraId="5CF3DF59" w14:textId="77777777" w:rsidR="007E29D3" w:rsidRPr="007E29D3" w:rsidRDefault="007E29D3" w:rsidP="007E29D3">
            <w:pPr>
              <w:jc w:val="right"/>
              <w:rPr>
                <w:color w:val="000000"/>
                <w:sz w:val="20"/>
                <w:szCs w:val="20"/>
              </w:rPr>
            </w:pPr>
            <w:r w:rsidRPr="007E29D3">
              <w:rPr>
                <w:color w:val="000000"/>
                <w:sz w:val="20"/>
                <w:szCs w:val="20"/>
              </w:rPr>
              <w:t xml:space="preserve">22 272,88 </w:t>
            </w:r>
          </w:p>
        </w:tc>
      </w:tr>
      <w:tr w:rsidR="007E29D3" w:rsidRPr="007E29D3" w14:paraId="12F349BF"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08E9CBE" w14:textId="77777777" w:rsidR="007E29D3" w:rsidRPr="007E29D3" w:rsidRDefault="007E29D3" w:rsidP="007E29D3">
            <w:pPr>
              <w:jc w:val="right"/>
              <w:rPr>
                <w:color w:val="000000"/>
                <w:sz w:val="20"/>
                <w:szCs w:val="20"/>
              </w:rPr>
            </w:pPr>
            <w:r w:rsidRPr="007E29D3">
              <w:rPr>
                <w:color w:val="000000"/>
                <w:sz w:val="20"/>
                <w:szCs w:val="20"/>
              </w:rPr>
              <w:t>21.12</w:t>
            </w:r>
          </w:p>
        </w:tc>
        <w:tc>
          <w:tcPr>
            <w:tcW w:w="1040" w:type="dxa"/>
            <w:tcBorders>
              <w:top w:val="nil"/>
              <w:left w:val="nil"/>
              <w:bottom w:val="single" w:sz="4" w:space="0" w:color="auto"/>
              <w:right w:val="single" w:sz="4" w:space="0" w:color="auto"/>
            </w:tcBorders>
            <w:shd w:val="clear" w:color="000000" w:fill="FFFFFF"/>
            <w:noWrap/>
            <w:hideMark/>
          </w:tcPr>
          <w:p w14:paraId="3A1FE99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550DAAF" w14:textId="77777777" w:rsidR="007E29D3" w:rsidRPr="007E29D3" w:rsidRDefault="007E29D3" w:rsidP="007E29D3">
            <w:pPr>
              <w:jc w:val="right"/>
              <w:rPr>
                <w:color w:val="000000"/>
                <w:sz w:val="20"/>
                <w:szCs w:val="20"/>
              </w:rPr>
            </w:pPr>
            <w:r w:rsidRPr="007E29D3">
              <w:rPr>
                <w:color w:val="000000"/>
                <w:sz w:val="20"/>
                <w:szCs w:val="20"/>
              </w:rPr>
              <w:t>105</w:t>
            </w:r>
          </w:p>
        </w:tc>
        <w:tc>
          <w:tcPr>
            <w:tcW w:w="6511" w:type="dxa"/>
            <w:tcBorders>
              <w:top w:val="nil"/>
              <w:left w:val="nil"/>
              <w:bottom w:val="single" w:sz="4" w:space="0" w:color="auto"/>
              <w:right w:val="single" w:sz="4" w:space="0" w:color="auto"/>
            </w:tcBorders>
            <w:shd w:val="clear" w:color="000000" w:fill="FFFFFF"/>
            <w:hideMark/>
          </w:tcPr>
          <w:p w14:paraId="39E25872" w14:textId="77777777" w:rsidR="007E29D3" w:rsidRPr="007E29D3" w:rsidRDefault="007E29D3" w:rsidP="007E29D3">
            <w:pPr>
              <w:rPr>
                <w:color w:val="000000"/>
                <w:sz w:val="20"/>
                <w:szCs w:val="20"/>
              </w:rPr>
            </w:pPr>
            <w:r w:rsidRPr="007E29D3">
              <w:rPr>
                <w:color w:val="000000"/>
                <w:sz w:val="20"/>
                <w:szCs w:val="20"/>
              </w:rPr>
              <w:t>Установка моек: на два отделения</w:t>
            </w:r>
          </w:p>
        </w:tc>
        <w:tc>
          <w:tcPr>
            <w:tcW w:w="1276" w:type="dxa"/>
            <w:tcBorders>
              <w:top w:val="nil"/>
              <w:left w:val="nil"/>
              <w:bottom w:val="single" w:sz="4" w:space="0" w:color="auto"/>
              <w:right w:val="single" w:sz="4" w:space="0" w:color="auto"/>
            </w:tcBorders>
            <w:shd w:val="clear" w:color="000000" w:fill="FFFFFF"/>
            <w:noWrap/>
            <w:hideMark/>
          </w:tcPr>
          <w:p w14:paraId="3B67E468"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1BB23F34"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202F6411" w14:textId="77777777" w:rsidR="007E29D3" w:rsidRPr="007E29D3" w:rsidRDefault="007E29D3" w:rsidP="007E29D3">
            <w:pPr>
              <w:jc w:val="right"/>
              <w:rPr>
                <w:color w:val="000000"/>
                <w:sz w:val="20"/>
                <w:szCs w:val="20"/>
              </w:rPr>
            </w:pPr>
            <w:r w:rsidRPr="007E29D3">
              <w:rPr>
                <w:color w:val="000000"/>
                <w:sz w:val="20"/>
                <w:szCs w:val="20"/>
              </w:rPr>
              <w:t xml:space="preserve">20 894,44 </w:t>
            </w:r>
          </w:p>
        </w:tc>
        <w:tc>
          <w:tcPr>
            <w:tcW w:w="2439" w:type="dxa"/>
            <w:tcBorders>
              <w:top w:val="nil"/>
              <w:left w:val="nil"/>
              <w:bottom w:val="single" w:sz="4" w:space="0" w:color="auto"/>
              <w:right w:val="single" w:sz="4" w:space="0" w:color="auto"/>
            </w:tcBorders>
            <w:shd w:val="clear" w:color="000000" w:fill="FFFFFF"/>
            <w:noWrap/>
            <w:hideMark/>
          </w:tcPr>
          <w:p w14:paraId="551EA02A" w14:textId="77777777" w:rsidR="007E29D3" w:rsidRPr="007E29D3" w:rsidRDefault="007E29D3" w:rsidP="007E29D3">
            <w:pPr>
              <w:jc w:val="right"/>
              <w:rPr>
                <w:color w:val="000000"/>
                <w:sz w:val="20"/>
                <w:szCs w:val="20"/>
              </w:rPr>
            </w:pPr>
            <w:r w:rsidRPr="007E29D3">
              <w:rPr>
                <w:color w:val="000000"/>
                <w:sz w:val="20"/>
                <w:szCs w:val="20"/>
              </w:rPr>
              <w:t xml:space="preserve">22 983,88 </w:t>
            </w:r>
          </w:p>
        </w:tc>
      </w:tr>
      <w:tr w:rsidR="007E29D3" w:rsidRPr="007E29D3" w14:paraId="6AFC6F5B" w14:textId="77777777" w:rsidTr="007E29D3">
        <w:trPr>
          <w:trHeight w:val="840"/>
        </w:trPr>
        <w:tc>
          <w:tcPr>
            <w:tcW w:w="656" w:type="dxa"/>
            <w:tcBorders>
              <w:top w:val="nil"/>
              <w:left w:val="single" w:sz="4" w:space="0" w:color="auto"/>
              <w:bottom w:val="single" w:sz="4" w:space="0" w:color="auto"/>
              <w:right w:val="single" w:sz="4" w:space="0" w:color="auto"/>
            </w:tcBorders>
            <w:shd w:val="clear" w:color="000000" w:fill="FFFFFF"/>
            <w:noWrap/>
            <w:hideMark/>
          </w:tcPr>
          <w:p w14:paraId="1A60D9BD" w14:textId="77777777" w:rsidR="007E29D3" w:rsidRPr="007E29D3" w:rsidRDefault="007E29D3" w:rsidP="007E29D3">
            <w:pPr>
              <w:jc w:val="right"/>
              <w:rPr>
                <w:color w:val="000000"/>
                <w:sz w:val="20"/>
                <w:szCs w:val="20"/>
              </w:rPr>
            </w:pPr>
            <w:r w:rsidRPr="007E29D3">
              <w:rPr>
                <w:color w:val="000000"/>
                <w:sz w:val="20"/>
                <w:szCs w:val="20"/>
              </w:rPr>
              <w:lastRenderedPageBreak/>
              <w:t>21.13</w:t>
            </w:r>
          </w:p>
        </w:tc>
        <w:tc>
          <w:tcPr>
            <w:tcW w:w="1040" w:type="dxa"/>
            <w:tcBorders>
              <w:top w:val="nil"/>
              <w:left w:val="nil"/>
              <w:bottom w:val="single" w:sz="4" w:space="0" w:color="auto"/>
              <w:right w:val="single" w:sz="4" w:space="0" w:color="auto"/>
            </w:tcBorders>
            <w:shd w:val="clear" w:color="000000" w:fill="FFFFFF"/>
            <w:noWrap/>
            <w:hideMark/>
          </w:tcPr>
          <w:p w14:paraId="108DE7BA"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EFF89A9" w14:textId="77777777" w:rsidR="007E29D3" w:rsidRPr="007E29D3" w:rsidRDefault="007E29D3" w:rsidP="007E29D3">
            <w:pPr>
              <w:jc w:val="right"/>
              <w:rPr>
                <w:color w:val="000000"/>
                <w:sz w:val="20"/>
                <w:szCs w:val="20"/>
              </w:rPr>
            </w:pPr>
            <w:r w:rsidRPr="007E29D3">
              <w:rPr>
                <w:color w:val="000000"/>
                <w:sz w:val="20"/>
                <w:szCs w:val="20"/>
              </w:rPr>
              <w:t>106</w:t>
            </w:r>
          </w:p>
        </w:tc>
        <w:tc>
          <w:tcPr>
            <w:tcW w:w="6511" w:type="dxa"/>
            <w:tcBorders>
              <w:top w:val="nil"/>
              <w:left w:val="nil"/>
              <w:bottom w:val="single" w:sz="4" w:space="0" w:color="auto"/>
              <w:right w:val="single" w:sz="4" w:space="0" w:color="auto"/>
            </w:tcBorders>
            <w:shd w:val="clear" w:color="000000" w:fill="FFFFFF"/>
            <w:hideMark/>
          </w:tcPr>
          <w:p w14:paraId="1C50EFFD" w14:textId="77777777" w:rsidR="007E29D3" w:rsidRPr="007E29D3" w:rsidRDefault="007E29D3" w:rsidP="007E29D3">
            <w:pPr>
              <w:rPr>
                <w:color w:val="000000"/>
                <w:sz w:val="20"/>
                <w:szCs w:val="20"/>
              </w:rPr>
            </w:pPr>
            <w:r w:rsidRPr="007E29D3">
              <w:rPr>
                <w:color w:val="000000"/>
                <w:sz w:val="20"/>
                <w:szCs w:val="20"/>
              </w:rPr>
              <w:t>Мойки стальные эмалированные на одно отделение с одной чашей : с креплениями МСКЩ со смесителем (с кнопочным переключателем), пластмассовым бутылочным сифоном /прим. на 2 отделения</w:t>
            </w:r>
          </w:p>
        </w:tc>
        <w:tc>
          <w:tcPr>
            <w:tcW w:w="1276" w:type="dxa"/>
            <w:tcBorders>
              <w:top w:val="nil"/>
              <w:left w:val="nil"/>
              <w:bottom w:val="single" w:sz="4" w:space="0" w:color="auto"/>
              <w:right w:val="single" w:sz="4" w:space="0" w:color="auto"/>
            </w:tcBorders>
            <w:shd w:val="clear" w:color="000000" w:fill="FFFFFF"/>
            <w:noWrap/>
            <w:hideMark/>
          </w:tcPr>
          <w:p w14:paraId="68137D59"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4EBCA143" w14:textId="77777777" w:rsidR="007E29D3" w:rsidRPr="007E29D3" w:rsidRDefault="007E29D3" w:rsidP="007E29D3">
            <w:pPr>
              <w:jc w:val="right"/>
              <w:rPr>
                <w:color w:val="000000"/>
                <w:sz w:val="20"/>
                <w:szCs w:val="20"/>
              </w:rPr>
            </w:pPr>
            <w:r w:rsidRPr="007E29D3">
              <w:rPr>
                <w:color w:val="000000"/>
                <w:sz w:val="20"/>
                <w:szCs w:val="20"/>
              </w:rPr>
              <w:t>22</w:t>
            </w:r>
          </w:p>
        </w:tc>
        <w:tc>
          <w:tcPr>
            <w:tcW w:w="1275" w:type="dxa"/>
            <w:tcBorders>
              <w:top w:val="nil"/>
              <w:left w:val="nil"/>
              <w:bottom w:val="single" w:sz="4" w:space="0" w:color="auto"/>
              <w:right w:val="single" w:sz="4" w:space="0" w:color="auto"/>
            </w:tcBorders>
            <w:shd w:val="clear" w:color="000000" w:fill="FFFFFF"/>
            <w:noWrap/>
            <w:hideMark/>
          </w:tcPr>
          <w:p w14:paraId="358370B1" w14:textId="77777777" w:rsidR="007E29D3" w:rsidRPr="007E29D3" w:rsidRDefault="007E29D3" w:rsidP="007E29D3">
            <w:pPr>
              <w:jc w:val="right"/>
              <w:rPr>
                <w:color w:val="000000"/>
                <w:sz w:val="20"/>
                <w:szCs w:val="20"/>
              </w:rPr>
            </w:pPr>
            <w:r w:rsidRPr="007E29D3">
              <w:rPr>
                <w:color w:val="000000"/>
                <w:sz w:val="20"/>
                <w:szCs w:val="20"/>
              </w:rPr>
              <w:t xml:space="preserve">2 783,70 </w:t>
            </w:r>
          </w:p>
        </w:tc>
        <w:tc>
          <w:tcPr>
            <w:tcW w:w="2439" w:type="dxa"/>
            <w:tcBorders>
              <w:top w:val="nil"/>
              <w:left w:val="nil"/>
              <w:bottom w:val="single" w:sz="4" w:space="0" w:color="auto"/>
              <w:right w:val="single" w:sz="4" w:space="0" w:color="auto"/>
            </w:tcBorders>
            <w:shd w:val="clear" w:color="000000" w:fill="FFFFFF"/>
            <w:noWrap/>
            <w:hideMark/>
          </w:tcPr>
          <w:p w14:paraId="0E86F89E" w14:textId="77777777" w:rsidR="007E29D3" w:rsidRPr="007E29D3" w:rsidRDefault="007E29D3" w:rsidP="007E29D3">
            <w:pPr>
              <w:jc w:val="right"/>
              <w:rPr>
                <w:color w:val="000000"/>
                <w:sz w:val="20"/>
                <w:szCs w:val="20"/>
              </w:rPr>
            </w:pPr>
            <w:r w:rsidRPr="007E29D3">
              <w:rPr>
                <w:color w:val="000000"/>
                <w:sz w:val="20"/>
                <w:szCs w:val="20"/>
              </w:rPr>
              <w:t xml:space="preserve">61 241,40 </w:t>
            </w:r>
          </w:p>
        </w:tc>
      </w:tr>
      <w:tr w:rsidR="007E29D3" w:rsidRPr="007E29D3" w14:paraId="08E456E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148EB78" w14:textId="77777777" w:rsidR="007E29D3" w:rsidRPr="007E29D3" w:rsidRDefault="007E29D3" w:rsidP="007E29D3">
            <w:pPr>
              <w:jc w:val="right"/>
              <w:rPr>
                <w:color w:val="000000"/>
                <w:sz w:val="20"/>
                <w:szCs w:val="20"/>
              </w:rPr>
            </w:pPr>
            <w:r w:rsidRPr="007E29D3">
              <w:rPr>
                <w:color w:val="000000"/>
                <w:sz w:val="20"/>
                <w:szCs w:val="20"/>
              </w:rPr>
              <w:t>21.14</w:t>
            </w:r>
          </w:p>
        </w:tc>
        <w:tc>
          <w:tcPr>
            <w:tcW w:w="1040" w:type="dxa"/>
            <w:tcBorders>
              <w:top w:val="nil"/>
              <w:left w:val="nil"/>
              <w:bottom w:val="single" w:sz="4" w:space="0" w:color="auto"/>
              <w:right w:val="single" w:sz="4" w:space="0" w:color="auto"/>
            </w:tcBorders>
            <w:shd w:val="clear" w:color="000000" w:fill="FFFFFF"/>
            <w:noWrap/>
            <w:hideMark/>
          </w:tcPr>
          <w:p w14:paraId="157E4CB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951AE2C" w14:textId="77777777" w:rsidR="007E29D3" w:rsidRPr="007E29D3" w:rsidRDefault="007E29D3" w:rsidP="007E29D3">
            <w:pPr>
              <w:jc w:val="right"/>
              <w:rPr>
                <w:color w:val="000000"/>
                <w:sz w:val="20"/>
                <w:szCs w:val="20"/>
              </w:rPr>
            </w:pPr>
            <w:r w:rsidRPr="007E29D3">
              <w:rPr>
                <w:color w:val="000000"/>
                <w:sz w:val="20"/>
                <w:szCs w:val="20"/>
              </w:rPr>
              <w:t>107</w:t>
            </w:r>
          </w:p>
        </w:tc>
        <w:tc>
          <w:tcPr>
            <w:tcW w:w="6511" w:type="dxa"/>
            <w:tcBorders>
              <w:top w:val="nil"/>
              <w:left w:val="nil"/>
              <w:bottom w:val="single" w:sz="4" w:space="0" w:color="auto"/>
              <w:right w:val="single" w:sz="4" w:space="0" w:color="auto"/>
            </w:tcBorders>
            <w:shd w:val="clear" w:color="000000" w:fill="FFFFFF"/>
            <w:hideMark/>
          </w:tcPr>
          <w:p w14:paraId="3D938F79" w14:textId="77777777" w:rsidR="007E29D3" w:rsidRPr="007E29D3" w:rsidRDefault="007E29D3" w:rsidP="007E29D3">
            <w:pPr>
              <w:rPr>
                <w:color w:val="000000"/>
                <w:sz w:val="20"/>
                <w:szCs w:val="20"/>
              </w:rPr>
            </w:pPr>
            <w:r w:rsidRPr="007E29D3">
              <w:rPr>
                <w:color w:val="000000"/>
                <w:sz w:val="20"/>
                <w:szCs w:val="20"/>
              </w:rPr>
              <w:t>Установка поддонов душевых: чугунных и стальных мелких</w:t>
            </w:r>
          </w:p>
        </w:tc>
        <w:tc>
          <w:tcPr>
            <w:tcW w:w="1276" w:type="dxa"/>
            <w:tcBorders>
              <w:top w:val="nil"/>
              <w:left w:val="nil"/>
              <w:bottom w:val="single" w:sz="4" w:space="0" w:color="auto"/>
              <w:right w:val="single" w:sz="4" w:space="0" w:color="auto"/>
            </w:tcBorders>
            <w:shd w:val="clear" w:color="000000" w:fill="FFFFFF"/>
            <w:noWrap/>
            <w:hideMark/>
          </w:tcPr>
          <w:p w14:paraId="60F3E55A"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07B2AA14"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6C3388D2" w14:textId="77777777" w:rsidR="007E29D3" w:rsidRPr="007E29D3" w:rsidRDefault="007E29D3" w:rsidP="007E29D3">
            <w:pPr>
              <w:jc w:val="right"/>
              <w:rPr>
                <w:color w:val="000000"/>
                <w:sz w:val="20"/>
                <w:szCs w:val="20"/>
              </w:rPr>
            </w:pPr>
            <w:r w:rsidRPr="007E29D3">
              <w:rPr>
                <w:color w:val="000000"/>
                <w:sz w:val="20"/>
                <w:szCs w:val="20"/>
              </w:rPr>
              <w:t xml:space="preserve">9 928,03 </w:t>
            </w:r>
          </w:p>
        </w:tc>
        <w:tc>
          <w:tcPr>
            <w:tcW w:w="2439" w:type="dxa"/>
            <w:tcBorders>
              <w:top w:val="nil"/>
              <w:left w:val="nil"/>
              <w:bottom w:val="single" w:sz="4" w:space="0" w:color="auto"/>
              <w:right w:val="single" w:sz="4" w:space="0" w:color="auto"/>
            </w:tcBorders>
            <w:shd w:val="clear" w:color="000000" w:fill="FFFFFF"/>
            <w:noWrap/>
            <w:hideMark/>
          </w:tcPr>
          <w:p w14:paraId="1014CC0A" w14:textId="77777777" w:rsidR="007E29D3" w:rsidRPr="007E29D3" w:rsidRDefault="007E29D3" w:rsidP="007E29D3">
            <w:pPr>
              <w:jc w:val="right"/>
              <w:rPr>
                <w:color w:val="000000"/>
                <w:sz w:val="20"/>
                <w:szCs w:val="20"/>
              </w:rPr>
            </w:pPr>
            <w:r w:rsidRPr="007E29D3">
              <w:rPr>
                <w:color w:val="000000"/>
                <w:sz w:val="20"/>
                <w:szCs w:val="20"/>
              </w:rPr>
              <w:t xml:space="preserve">14 892,05 </w:t>
            </w:r>
          </w:p>
        </w:tc>
      </w:tr>
      <w:tr w:rsidR="007E29D3" w:rsidRPr="007E29D3" w14:paraId="3C4A94F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AE6A965" w14:textId="77777777" w:rsidR="007E29D3" w:rsidRPr="007E29D3" w:rsidRDefault="007E29D3" w:rsidP="007E29D3">
            <w:pPr>
              <w:jc w:val="right"/>
              <w:rPr>
                <w:color w:val="000000"/>
                <w:sz w:val="20"/>
                <w:szCs w:val="20"/>
              </w:rPr>
            </w:pPr>
            <w:r w:rsidRPr="007E29D3">
              <w:rPr>
                <w:color w:val="000000"/>
                <w:sz w:val="20"/>
                <w:szCs w:val="20"/>
              </w:rPr>
              <w:t>21.15</w:t>
            </w:r>
          </w:p>
        </w:tc>
        <w:tc>
          <w:tcPr>
            <w:tcW w:w="1040" w:type="dxa"/>
            <w:tcBorders>
              <w:top w:val="nil"/>
              <w:left w:val="nil"/>
              <w:bottom w:val="single" w:sz="4" w:space="0" w:color="auto"/>
              <w:right w:val="single" w:sz="4" w:space="0" w:color="auto"/>
            </w:tcBorders>
            <w:shd w:val="clear" w:color="000000" w:fill="FFFFFF"/>
            <w:noWrap/>
            <w:hideMark/>
          </w:tcPr>
          <w:p w14:paraId="3DFD5A7D"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B853C3C" w14:textId="77777777" w:rsidR="007E29D3" w:rsidRPr="007E29D3" w:rsidRDefault="007E29D3" w:rsidP="007E29D3">
            <w:pPr>
              <w:jc w:val="right"/>
              <w:rPr>
                <w:color w:val="000000"/>
                <w:sz w:val="20"/>
                <w:szCs w:val="20"/>
              </w:rPr>
            </w:pPr>
            <w:r w:rsidRPr="007E29D3">
              <w:rPr>
                <w:color w:val="000000"/>
                <w:sz w:val="20"/>
                <w:szCs w:val="20"/>
              </w:rPr>
              <w:t>108</w:t>
            </w:r>
          </w:p>
        </w:tc>
        <w:tc>
          <w:tcPr>
            <w:tcW w:w="6511" w:type="dxa"/>
            <w:tcBorders>
              <w:top w:val="nil"/>
              <w:left w:val="nil"/>
              <w:bottom w:val="single" w:sz="4" w:space="0" w:color="auto"/>
              <w:right w:val="single" w:sz="4" w:space="0" w:color="auto"/>
            </w:tcBorders>
            <w:shd w:val="clear" w:color="000000" w:fill="FFFFFF"/>
            <w:hideMark/>
          </w:tcPr>
          <w:p w14:paraId="0164A6F0" w14:textId="77777777" w:rsidR="007E29D3" w:rsidRPr="007E29D3" w:rsidRDefault="007E29D3" w:rsidP="007E29D3">
            <w:pPr>
              <w:rPr>
                <w:color w:val="000000"/>
                <w:sz w:val="20"/>
                <w:szCs w:val="20"/>
              </w:rPr>
            </w:pPr>
            <w:r w:rsidRPr="007E29D3">
              <w:rPr>
                <w:color w:val="000000"/>
                <w:sz w:val="20"/>
                <w:szCs w:val="20"/>
              </w:rPr>
              <w:t>Поддоны душевые эмалированные: стальные мелкие ПМС-2 с пластмассовым унифицированным сифоном</w:t>
            </w:r>
          </w:p>
        </w:tc>
        <w:tc>
          <w:tcPr>
            <w:tcW w:w="1276" w:type="dxa"/>
            <w:tcBorders>
              <w:top w:val="nil"/>
              <w:left w:val="nil"/>
              <w:bottom w:val="single" w:sz="4" w:space="0" w:color="auto"/>
              <w:right w:val="single" w:sz="4" w:space="0" w:color="auto"/>
            </w:tcBorders>
            <w:shd w:val="clear" w:color="000000" w:fill="FFFFFF"/>
            <w:noWrap/>
            <w:hideMark/>
          </w:tcPr>
          <w:p w14:paraId="0D64F033"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745F920B"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11729A36" w14:textId="77777777" w:rsidR="007E29D3" w:rsidRPr="007E29D3" w:rsidRDefault="007E29D3" w:rsidP="007E29D3">
            <w:pPr>
              <w:jc w:val="right"/>
              <w:rPr>
                <w:color w:val="000000"/>
                <w:sz w:val="20"/>
                <w:szCs w:val="20"/>
              </w:rPr>
            </w:pPr>
            <w:r w:rsidRPr="007E29D3">
              <w:rPr>
                <w:color w:val="000000"/>
                <w:sz w:val="20"/>
                <w:szCs w:val="20"/>
              </w:rPr>
              <w:t xml:space="preserve">3 580,39 </w:t>
            </w:r>
          </w:p>
        </w:tc>
        <w:tc>
          <w:tcPr>
            <w:tcW w:w="2439" w:type="dxa"/>
            <w:tcBorders>
              <w:top w:val="nil"/>
              <w:left w:val="nil"/>
              <w:bottom w:val="single" w:sz="4" w:space="0" w:color="auto"/>
              <w:right w:val="single" w:sz="4" w:space="0" w:color="auto"/>
            </w:tcBorders>
            <w:shd w:val="clear" w:color="000000" w:fill="FFFFFF"/>
            <w:noWrap/>
            <w:hideMark/>
          </w:tcPr>
          <w:p w14:paraId="7492BC31" w14:textId="77777777" w:rsidR="007E29D3" w:rsidRPr="007E29D3" w:rsidRDefault="007E29D3" w:rsidP="007E29D3">
            <w:pPr>
              <w:jc w:val="right"/>
              <w:rPr>
                <w:color w:val="000000"/>
                <w:sz w:val="20"/>
                <w:szCs w:val="20"/>
              </w:rPr>
            </w:pPr>
            <w:r w:rsidRPr="007E29D3">
              <w:rPr>
                <w:color w:val="000000"/>
                <w:sz w:val="20"/>
                <w:szCs w:val="20"/>
              </w:rPr>
              <w:t xml:space="preserve">53 705,85 </w:t>
            </w:r>
          </w:p>
        </w:tc>
      </w:tr>
      <w:tr w:rsidR="007E29D3" w:rsidRPr="007E29D3" w14:paraId="1B6F14FC"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440C62F" w14:textId="77777777" w:rsidR="007E29D3" w:rsidRPr="007E29D3" w:rsidRDefault="007E29D3" w:rsidP="007E29D3">
            <w:pPr>
              <w:jc w:val="right"/>
              <w:rPr>
                <w:color w:val="000000"/>
                <w:sz w:val="20"/>
                <w:szCs w:val="20"/>
              </w:rPr>
            </w:pPr>
            <w:r w:rsidRPr="007E29D3">
              <w:rPr>
                <w:color w:val="000000"/>
                <w:sz w:val="20"/>
                <w:szCs w:val="20"/>
              </w:rPr>
              <w:t>21.16</w:t>
            </w:r>
          </w:p>
        </w:tc>
        <w:tc>
          <w:tcPr>
            <w:tcW w:w="1040" w:type="dxa"/>
            <w:tcBorders>
              <w:top w:val="nil"/>
              <w:left w:val="nil"/>
              <w:bottom w:val="single" w:sz="4" w:space="0" w:color="auto"/>
              <w:right w:val="single" w:sz="4" w:space="0" w:color="auto"/>
            </w:tcBorders>
            <w:shd w:val="clear" w:color="000000" w:fill="FFFFFF"/>
            <w:noWrap/>
            <w:hideMark/>
          </w:tcPr>
          <w:p w14:paraId="13FFAA61"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23812A5" w14:textId="77777777" w:rsidR="007E29D3" w:rsidRPr="007E29D3" w:rsidRDefault="007E29D3" w:rsidP="007E29D3">
            <w:pPr>
              <w:jc w:val="right"/>
              <w:rPr>
                <w:color w:val="000000"/>
                <w:sz w:val="20"/>
                <w:szCs w:val="20"/>
              </w:rPr>
            </w:pPr>
            <w:r w:rsidRPr="007E29D3">
              <w:rPr>
                <w:color w:val="000000"/>
                <w:sz w:val="20"/>
                <w:szCs w:val="20"/>
              </w:rPr>
              <w:t>109</w:t>
            </w:r>
          </w:p>
        </w:tc>
        <w:tc>
          <w:tcPr>
            <w:tcW w:w="6511" w:type="dxa"/>
            <w:tcBorders>
              <w:top w:val="nil"/>
              <w:left w:val="nil"/>
              <w:bottom w:val="single" w:sz="4" w:space="0" w:color="auto"/>
              <w:right w:val="single" w:sz="4" w:space="0" w:color="auto"/>
            </w:tcBorders>
            <w:shd w:val="clear" w:color="000000" w:fill="FFFFFF"/>
            <w:hideMark/>
          </w:tcPr>
          <w:p w14:paraId="4C3021C0" w14:textId="77777777" w:rsidR="007E29D3" w:rsidRPr="007E29D3" w:rsidRDefault="007E29D3" w:rsidP="007E29D3">
            <w:pPr>
              <w:rPr>
                <w:color w:val="000000"/>
                <w:sz w:val="20"/>
                <w:szCs w:val="20"/>
              </w:rPr>
            </w:pPr>
            <w:r w:rsidRPr="007E29D3">
              <w:rPr>
                <w:color w:val="000000"/>
                <w:sz w:val="20"/>
                <w:szCs w:val="20"/>
              </w:rPr>
              <w:t>Установка ванн купальных: прямых чугунных</w:t>
            </w:r>
          </w:p>
        </w:tc>
        <w:tc>
          <w:tcPr>
            <w:tcW w:w="1276" w:type="dxa"/>
            <w:tcBorders>
              <w:top w:val="nil"/>
              <w:left w:val="nil"/>
              <w:bottom w:val="single" w:sz="4" w:space="0" w:color="auto"/>
              <w:right w:val="single" w:sz="4" w:space="0" w:color="auto"/>
            </w:tcBorders>
            <w:shd w:val="clear" w:color="000000" w:fill="FFFFFF"/>
            <w:noWrap/>
            <w:hideMark/>
          </w:tcPr>
          <w:p w14:paraId="6D8BAC79"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2264831D"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0506AB68" w14:textId="77777777" w:rsidR="007E29D3" w:rsidRPr="007E29D3" w:rsidRDefault="007E29D3" w:rsidP="007E29D3">
            <w:pPr>
              <w:jc w:val="right"/>
              <w:rPr>
                <w:color w:val="000000"/>
                <w:sz w:val="20"/>
                <w:szCs w:val="20"/>
              </w:rPr>
            </w:pPr>
            <w:r w:rsidRPr="007E29D3">
              <w:rPr>
                <w:color w:val="000000"/>
                <w:sz w:val="20"/>
                <w:szCs w:val="20"/>
              </w:rPr>
              <w:t xml:space="preserve">27 519,68 </w:t>
            </w:r>
          </w:p>
        </w:tc>
        <w:tc>
          <w:tcPr>
            <w:tcW w:w="2439" w:type="dxa"/>
            <w:tcBorders>
              <w:top w:val="nil"/>
              <w:left w:val="nil"/>
              <w:bottom w:val="single" w:sz="4" w:space="0" w:color="auto"/>
              <w:right w:val="single" w:sz="4" w:space="0" w:color="auto"/>
            </w:tcBorders>
            <w:shd w:val="clear" w:color="000000" w:fill="FFFFFF"/>
            <w:noWrap/>
            <w:hideMark/>
          </w:tcPr>
          <w:p w14:paraId="6BEA6D46" w14:textId="77777777" w:rsidR="007E29D3" w:rsidRPr="007E29D3" w:rsidRDefault="007E29D3" w:rsidP="007E29D3">
            <w:pPr>
              <w:jc w:val="right"/>
              <w:rPr>
                <w:color w:val="000000"/>
                <w:sz w:val="20"/>
                <w:szCs w:val="20"/>
              </w:rPr>
            </w:pPr>
            <w:r w:rsidRPr="007E29D3">
              <w:rPr>
                <w:color w:val="000000"/>
                <w:sz w:val="20"/>
                <w:szCs w:val="20"/>
              </w:rPr>
              <w:t xml:space="preserve">2 751,97 </w:t>
            </w:r>
          </w:p>
        </w:tc>
      </w:tr>
      <w:tr w:rsidR="007E29D3" w:rsidRPr="007E29D3" w14:paraId="5FBAC86D" w14:textId="77777777" w:rsidTr="007E29D3">
        <w:trPr>
          <w:trHeight w:val="840"/>
        </w:trPr>
        <w:tc>
          <w:tcPr>
            <w:tcW w:w="656" w:type="dxa"/>
            <w:tcBorders>
              <w:top w:val="nil"/>
              <w:left w:val="single" w:sz="4" w:space="0" w:color="auto"/>
              <w:bottom w:val="single" w:sz="4" w:space="0" w:color="auto"/>
              <w:right w:val="single" w:sz="4" w:space="0" w:color="auto"/>
            </w:tcBorders>
            <w:shd w:val="clear" w:color="000000" w:fill="FFFFFF"/>
            <w:noWrap/>
            <w:hideMark/>
          </w:tcPr>
          <w:p w14:paraId="0F84D972" w14:textId="77777777" w:rsidR="007E29D3" w:rsidRPr="007E29D3" w:rsidRDefault="007E29D3" w:rsidP="007E29D3">
            <w:pPr>
              <w:jc w:val="right"/>
              <w:rPr>
                <w:color w:val="000000"/>
                <w:sz w:val="20"/>
                <w:szCs w:val="20"/>
              </w:rPr>
            </w:pPr>
            <w:r w:rsidRPr="007E29D3">
              <w:rPr>
                <w:color w:val="000000"/>
                <w:sz w:val="20"/>
                <w:szCs w:val="20"/>
              </w:rPr>
              <w:t>21.17</w:t>
            </w:r>
          </w:p>
        </w:tc>
        <w:tc>
          <w:tcPr>
            <w:tcW w:w="1040" w:type="dxa"/>
            <w:tcBorders>
              <w:top w:val="nil"/>
              <w:left w:val="nil"/>
              <w:bottom w:val="single" w:sz="4" w:space="0" w:color="auto"/>
              <w:right w:val="single" w:sz="4" w:space="0" w:color="auto"/>
            </w:tcBorders>
            <w:shd w:val="clear" w:color="000000" w:fill="FFFFFF"/>
            <w:noWrap/>
            <w:hideMark/>
          </w:tcPr>
          <w:p w14:paraId="7696B25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E44C233" w14:textId="77777777" w:rsidR="007E29D3" w:rsidRPr="007E29D3" w:rsidRDefault="007E29D3" w:rsidP="007E29D3">
            <w:pPr>
              <w:jc w:val="right"/>
              <w:rPr>
                <w:color w:val="000000"/>
                <w:sz w:val="20"/>
                <w:szCs w:val="20"/>
              </w:rPr>
            </w:pPr>
            <w:r w:rsidRPr="007E29D3">
              <w:rPr>
                <w:color w:val="000000"/>
                <w:sz w:val="20"/>
                <w:szCs w:val="20"/>
              </w:rPr>
              <w:t>110</w:t>
            </w:r>
          </w:p>
        </w:tc>
        <w:tc>
          <w:tcPr>
            <w:tcW w:w="6511" w:type="dxa"/>
            <w:tcBorders>
              <w:top w:val="nil"/>
              <w:left w:val="nil"/>
              <w:bottom w:val="single" w:sz="4" w:space="0" w:color="auto"/>
              <w:right w:val="single" w:sz="4" w:space="0" w:color="auto"/>
            </w:tcBorders>
            <w:shd w:val="clear" w:color="000000" w:fill="FFFFFF"/>
            <w:hideMark/>
          </w:tcPr>
          <w:p w14:paraId="7EDAC51D" w14:textId="77777777" w:rsidR="007E29D3" w:rsidRPr="007E29D3" w:rsidRDefault="007E29D3" w:rsidP="007E29D3">
            <w:pPr>
              <w:rPr>
                <w:color w:val="000000"/>
                <w:sz w:val="20"/>
                <w:szCs w:val="20"/>
              </w:rPr>
            </w:pPr>
            <w:r w:rsidRPr="007E29D3">
              <w:rPr>
                <w:color w:val="000000"/>
                <w:sz w:val="20"/>
                <w:szCs w:val="20"/>
              </w:rPr>
              <w:t>Ванны купальные чугунные эмалированные модернизированные с уравнителем электрических потенциалов латунным выпуском, чугунным сифоном и переливом, со стальным трубопроводом: без смесителя, марка ВЧМ-1700, размер 1700х750х607 мм</w:t>
            </w:r>
          </w:p>
        </w:tc>
        <w:tc>
          <w:tcPr>
            <w:tcW w:w="1276" w:type="dxa"/>
            <w:tcBorders>
              <w:top w:val="nil"/>
              <w:left w:val="nil"/>
              <w:bottom w:val="single" w:sz="4" w:space="0" w:color="auto"/>
              <w:right w:val="single" w:sz="4" w:space="0" w:color="auto"/>
            </w:tcBorders>
            <w:shd w:val="clear" w:color="000000" w:fill="FFFFFF"/>
            <w:noWrap/>
            <w:hideMark/>
          </w:tcPr>
          <w:p w14:paraId="29C8D848"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191E079E"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016FA7D" w14:textId="77777777" w:rsidR="007E29D3" w:rsidRPr="007E29D3" w:rsidRDefault="007E29D3" w:rsidP="007E29D3">
            <w:pPr>
              <w:jc w:val="right"/>
              <w:rPr>
                <w:color w:val="000000"/>
                <w:sz w:val="20"/>
                <w:szCs w:val="20"/>
              </w:rPr>
            </w:pPr>
            <w:r w:rsidRPr="007E29D3">
              <w:rPr>
                <w:color w:val="000000"/>
                <w:sz w:val="20"/>
                <w:szCs w:val="20"/>
              </w:rPr>
              <w:t xml:space="preserve">10 804,24 </w:t>
            </w:r>
          </w:p>
        </w:tc>
        <w:tc>
          <w:tcPr>
            <w:tcW w:w="2439" w:type="dxa"/>
            <w:tcBorders>
              <w:top w:val="nil"/>
              <w:left w:val="nil"/>
              <w:bottom w:val="single" w:sz="4" w:space="0" w:color="auto"/>
              <w:right w:val="single" w:sz="4" w:space="0" w:color="auto"/>
            </w:tcBorders>
            <w:shd w:val="clear" w:color="000000" w:fill="FFFFFF"/>
            <w:noWrap/>
            <w:hideMark/>
          </w:tcPr>
          <w:p w14:paraId="7C9448D3" w14:textId="77777777" w:rsidR="007E29D3" w:rsidRPr="007E29D3" w:rsidRDefault="007E29D3" w:rsidP="007E29D3">
            <w:pPr>
              <w:jc w:val="right"/>
              <w:rPr>
                <w:color w:val="000000"/>
                <w:sz w:val="20"/>
                <w:szCs w:val="20"/>
              </w:rPr>
            </w:pPr>
            <w:r w:rsidRPr="007E29D3">
              <w:rPr>
                <w:color w:val="000000"/>
                <w:sz w:val="20"/>
                <w:szCs w:val="20"/>
              </w:rPr>
              <w:t xml:space="preserve">10 804,24 </w:t>
            </w:r>
          </w:p>
        </w:tc>
      </w:tr>
      <w:tr w:rsidR="007E29D3" w:rsidRPr="007E29D3" w14:paraId="36143B98"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1BA7EE84" w14:textId="77777777" w:rsidR="007E29D3" w:rsidRPr="007E29D3" w:rsidRDefault="007E29D3" w:rsidP="007E29D3">
            <w:pPr>
              <w:jc w:val="right"/>
              <w:rPr>
                <w:color w:val="000000"/>
                <w:sz w:val="20"/>
                <w:szCs w:val="20"/>
              </w:rPr>
            </w:pPr>
            <w:r w:rsidRPr="007E29D3">
              <w:rPr>
                <w:color w:val="000000"/>
                <w:sz w:val="20"/>
                <w:szCs w:val="20"/>
              </w:rPr>
              <w:t>21.18</w:t>
            </w:r>
          </w:p>
        </w:tc>
        <w:tc>
          <w:tcPr>
            <w:tcW w:w="1040" w:type="dxa"/>
            <w:tcBorders>
              <w:top w:val="nil"/>
              <w:left w:val="nil"/>
              <w:bottom w:val="single" w:sz="4" w:space="0" w:color="auto"/>
              <w:right w:val="single" w:sz="4" w:space="0" w:color="auto"/>
            </w:tcBorders>
            <w:shd w:val="clear" w:color="000000" w:fill="FFFFFF"/>
            <w:noWrap/>
            <w:hideMark/>
          </w:tcPr>
          <w:p w14:paraId="14760D8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FF1CA24" w14:textId="77777777" w:rsidR="007E29D3" w:rsidRPr="007E29D3" w:rsidRDefault="007E29D3" w:rsidP="007E29D3">
            <w:pPr>
              <w:jc w:val="right"/>
              <w:rPr>
                <w:color w:val="000000"/>
                <w:sz w:val="20"/>
                <w:szCs w:val="20"/>
              </w:rPr>
            </w:pPr>
            <w:r w:rsidRPr="007E29D3">
              <w:rPr>
                <w:color w:val="000000"/>
                <w:sz w:val="20"/>
                <w:szCs w:val="20"/>
              </w:rPr>
              <w:t>111</w:t>
            </w:r>
          </w:p>
        </w:tc>
        <w:tc>
          <w:tcPr>
            <w:tcW w:w="6511" w:type="dxa"/>
            <w:tcBorders>
              <w:top w:val="nil"/>
              <w:left w:val="nil"/>
              <w:bottom w:val="single" w:sz="4" w:space="0" w:color="auto"/>
              <w:right w:val="single" w:sz="4" w:space="0" w:color="auto"/>
            </w:tcBorders>
            <w:shd w:val="clear" w:color="000000" w:fill="FFFFFF"/>
            <w:hideMark/>
          </w:tcPr>
          <w:p w14:paraId="49E46F3D" w14:textId="77777777" w:rsidR="007E29D3" w:rsidRPr="007E29D3" w:rsidRDefault="007E29D3" w:rsidP="007E29D3">
            <w:pPr>
              <w:rPr>
                <w:color w:val="000000"/>
                <w:sz w:val="20"/>
                <w:szCs w:val="20"/>
              </w:rPr>
            </w:pPr>
            <w:r w:rsidRPr="007E29D3">
              <w:rPr>
                <w:color w:val="000000"/>
                <w:sz w:val="20"/>
                <w:szCs w:val="20"/>
              </w:rPr>
              <w:t>Смесители общие для ванн и умывальников: СМ-ВУ-ШЛР с душевой сеткой на гибком шланге с золотниково-кривошипным переключателем</w:t>
            </w:r>
          </w:p>
        </w:tc>
        <w:tc>
          <w:tcPr>
            <w:tcW w:w="1276" w:type="dxa"/>
            <w:tcBorders>
              <w:top w:val="nil"/>
              <w:left w:val="nil"/>
              <w:bottom w:val="single" w:sz="4" w:space="0" w:color="auto"/>
              <w:right w:val="single" w:sz="4" w:space="0" w:color="auto"/>
            </w:tcBorders>
            <w:shd w:val="clear" w:color="000000" w:fill="FFFFFF"/>
            <w:noWrap/>
            <w:hideMark/>
          </w:tcPr>
          <w:p w14:paraId="5B8C5EC9"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331D26E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06941C3" w14:textId="77777777" w:rsidR="007E29D3" w:rsidRPr="007E29D3" w:rsidRDefault="007E29D3" w:rsidP="007E29D3">
            <w:pPr>
              <w:jc w:val="right"/>
              <w:rPr>
                <w:color w:val="000000"/>
                <w:sz w:val="20"/>
                <w:szCs w:val="20"/>
              </w:rPr>
            </w:pPr>
            <w:r w:rsidRPr="007E29D3">
              <w:rPr>
                <w:color w:val="000000"/>
                <w:sz w:val="20"/>
                <w:szCs w:val="20"/>
              </w:rPr>
              <w:t xml:space="preserve">1 289,29 </w:t>
            </w:r>
          </w:p>
        </w:tc>
        <w:tc>
          <w:tcPr>
            <w:tcW w:w="2439" w:type="dxa"/>
            <w:tcBorders>
              <w:top w:val="nil"/>
              <w:left w:val="nil"/>
              <w:bottom w:val="single" w:sz="4" w:space="0" w:color="auto"/>
              <w:right w:val="single" w:sz="4" w:space="0" w:color="auto"/>
            </w:tcBorders>
            <w:shd w:val="clear" w:color="000000" w:fill="FFFFFF"/>
            <w:noWrap/>
            <w:hideMark/>
          </w:tcPr>
          <w:p w14:paraId="610C75E8" w14:textId="77777777" w:rsidR="007E29D3" w:rsidRPr="007E29D3" w:rsidRDefault="007E29D3" w:rsidP="007E29D3">
            <w:pPr>
              <w:jc w:val="right"/>
              <w:rPr>
                <w:color w:val="000000"/>
                <w:sz w:val="20"/>
                <w:szCs w:val="20"/>
              </w:rPr>
            </w:pPr>
            <w:r w:rsidRPr="007E29D3">
              <w:rPr>
                <w:color w:val="000000"/>
                <w:sz w:val="20"/>
                <w:szCs w:val="20"/>
              </w:rPr>
              <w:t xml:space="preserve">1 289,29 </w:t>
            </w:r>
          </w:p>
        </w:tc>
      </w:tr>
      <w:tr w:rsidR="007E29D3" w:rsidRPr="007E29D3" w14:paraId="1CF0CCA7"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13F172D" w14:textId="77777777" w:rsidR="007E29D3" w:rsidRPr="007E29D3" w:rsidRDefault="007E29D3" w:rsidP="007E29D3">
            <w:pPr>
              <w:jc w:val="right"/>
              <w:rPr>
                <w:color w:val="000000"/>
                <w:sz w:val="20"/>
                <w:szCs w:val="20"/>
              </w:rPr>
            </w:pPr>
            <w:r w:rsidRPr="007E29D3">
              <w:rPr>
                <w:color w:val="000000"/>
                <w:sz w:val="20"/>
                <w:szCs w:val="20"/>
              </w:rPr>
              <w:t>21.19</w:t>
            </w:r>
          </w:p>
        </w:tc>
        <w:tc>
          <w:tcPr>
            <w:tcW w:w="1040" w:type="dxa"/>
            <w:tcBorders>
              <w:top w:val="nil"/>
              <w:left w:val="nil"/>
              <w:bottom w:val="single" w:sz="4" w:space="0" w:color="auto"/>
              <w:right w:val="single" w:sz="4" w:space="0" w:color="auto"/>
            </w:tcBorders>
            <w:shd w:val="clear" w:color="000000" w:fill="FFFFFF"/>
            <w:noWrap/>
            <w:hideMark/>
          </w:tcPr>
          <w:p w14:paraId="2C68F4D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1858743" w14:textId="77777777" w:rsidR="007E29D3" w:rsidRPr="007E29D3" w:rsidRDefault="007E29D3" w:rsidP="007E29D3">
            <w:pPr>
              <w:jc w:val="right"/>
              <w:rPr>
                <w:color w:val="000000"/>
                <w:sz w:val="20"/>
                <w:szCs w:val="20"/>
              </w:rPr>
            </w:pPr>
            <w:r w:rsidRPr="007E29D3">
              <w:rPr>
                <w:color w:val="000000"/>
                <w:sz w:val="20"/>
                <w:szCs w:val="20"/>
              </w:rPr>
              <w:t>112</w:t>
            </w:r>
          </w:p>
        </w:tc>
        <w:tc>
          <w:tcPr>
            <w:tcW w:w="6511" w:type="dxa"/>
            <w:tcBorders>
              <w:top w:val="nil"/>
              <w:left w:val="nil"/>
              <w:bottom w:val="single" w:sz="4" w:space="0" w:color="auto"/>
              <w:right w:val="single" w:sz="4" w:space="0" w:color="auto"/>
            </w:tcBorders>
            <w:shd w:val="clear" w:color="000000" w:fill="FFFFFF"/>
            <w:hideMark/>
          </w:tcPr>
          <w:p w14:paraId="0AA30729" w14:textId="77777777" w:rsidR="007E29D3" w:rsidRPr="007E29D3" w:rsidRDefault="007E29D3" w:rsidP="007E29D3">
            <w:pPr>
              <w:rPr>
                <w:color w:val="000000"/>
                <w:sz w:val="20"/>
                <w:szCs w:val="20"/>
              </w:rPr>
            </w:pPr>
            <w:r w:rsidRPr="007E29D3">
              <w:rPr>
                <w:color w:val="000000"/>
                <w:sz w:val="20"/>
                <w:szCs w:val="20"/>
              </w:rPr>
              <w:t>Установка смесителей</w:t>
            </w:r>
          </w:p>
        </w:tc>
        <w:tc>
          <w:tcPr>
            <w:tcW w:w="1276" w:type="dxa"/>
            <w:tcBorders>
              <w:top w:val="nil"/>
              <w:left w:val="nil"/>
              <w:bottom w:val="single" w:sz="4" w:space="0" w:color="auto"/>
              <w:right w:val="single" w:sz="4" w:space="0" w:color="auto"/>
            </w:tcBorders>
            <w:shd w:val="clear" w:color="000000" w:fill="FFFFFF"/>
            <w:noWrap/>
            <w:hideMark/>
          </w:tcPr>
          <w:p w14:paraId="2B566000"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BADAB01" w14:textId="77777777" w:rsidR="007E29D3" w:rsidRPr="007E29D3" w:rsidRDefault="007E29D3" w:rsidP="007E29D3">
            <w:pPr>
              <w:jc w:val="right"/>
              <w:rPr>
                <w:color w:val="000000"/>
                <w:sz w:val="20"/>
                <w:szCs w:val="20"/>
              </w:rPr>
            </w:pPr>
            <w:r w:rsidRPr="007E29D3">
              <w:rPr>
                <w:color w:val="000000"/>
                <w:sz w:val="20"/>
                <w:szCs w:val="20"/>
              </w:rPr>
              <w:t>3,3</w:t>
            </w:r>
          </w:p>
        </w:tc>
        <w:tc>
          <w:tcPr>
            <w:tcW w:w="1275" w:type="dxa"/>
            <w:tcBorders>
              <w:top w:val="nil"/>
              <w:left w:val="nil"/>
              <w:bottom w:val="single" w:sz="4" w:space="0" w:color="auto"/>
              <w:right w:val="single" w:sz="4" w:space="0" w:color="auto"/>
            </w:tcBorders>
            <w:shd w:val="clear" w:color="000000" w:fill="FFFFFF"/>
            <w:noWrap/>
            <w:hideMark/>
          </w:tcPr>
          <w:p w14:paraId="40861862" w14:textId="77777777" w:rsidR="007E29D3" w:rsidRPr="007E29D3" w:rsidRDefault="007E29D3" w:rsidP="007E29D3">
            <w:pPr>
              <w:jc w:val="right"/>
              <w:rPr>
                <w:color w:val="000000"/>
                <w:sz w:val="20"/>
                <w:szCs w:val="20"/>
              </w:rPr>
            </w:pPr>
            <w:r w:rsidRPr="007E29D3">
              <w:rPr>
                <w:color w:val="000000"/>
                <w:sz w:val="20"/>
                <w:szCs w:val="20"/>
              </w:rPr>
              <w:t xml:space="preserve">5 357,25 </w:t>
            </w:r>
          </w:p>
        </w:tc>
        <w:tc>
          <w:tcPr>
            <w:tcW w:w="2439" w:type="dxa"/>
            <w:tcBorders>
              <w:top w:val="nil"/>
              <w:left w:val="nil"/>
              <w:bottom w:val="single" w:sz="4" w:space="0" w:color="auto"/>
              <w:right w:val="single" w:sz="4" w:space="0" w:color="auto"/>
            </w:tcBorders>
            <w:shd w:val="clear" w:color="000000" w:fill="FFFFFF"/>
            <w:noWrap/>
            <w:hideMark/>
          </w:tcPr>
          <w:p w14:paraId="73624B54" w14:textId="77777777" w:rsidR="007E29D3" w:rsidRPr="007E29D3" w:rsidRDefault="007E29D3" w:rsidP="007E29D3">
            <w:pPr>
              <w:jc w:val="right"/>
              <w:rPr>
                <w:color w:val="000000"/>
                <w:sz w:val="20"/>
                <w:szCs w:val="20"/>
              </w:rPr>
            </w:pPr>
            <w:r w:rsidRPr="007E29D3">
              <w:rPr>
                <w:color w:val="000000"/>
                <w:sz w:val="20"/>
                <w:szCs w:val="20"/>
              </w:rPr>
              <w:t xml:space="preserve">17 678,93 </w:t>
            </w:r>
          </w:p>
        </w:tc>
      </w:tr>
      <w:tr w:rsidR="007E29D3" w:rsidRPr="007E29D3" w14:paraId="7D5A1596"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5CE7F550" w14:textId="77777777" w:rsidR="007E29D3" w:rsidRPr="007E29D3" w:rsidRDefault="007E29D3" w:rsidP="007E29D3">
            <w:pPr>
              <w:jc w:val="right"/>
              <w:rPr>
                <w:color w:val="000000"/>
                <w:sz w:val="20"/>
                <w:szCs w:val="20"/>
              </w:rPr>
            </w:pPr>
            <w:r w:rsidRPr="007E29D3">
              <w:rPr>
                <w:color w:val="000000"/>
                <w:sz w:val="20"/>
                <w:szCs w:val="20"/>
              </w:rPr>
              <w:t>21.20</w:t>
            </w:r>
          </w:p>
        </w:tc>
        <w:tc>
          <w:tcPr>
            <w:tcW w:w="1040" w:type="dxa"/>
            <w:tcBorders>
              <w:top w:val="nil"/>
              <w:left w:val="nil"/>
              <w:bottom w:val="single" w:sz="4" w:space="0" w:color="auto"/>
              <w:right w:val="single" w:sz="4" w:space="0" w:color="auto"/>
            </w:tcBorders>
            <w:shd w:val="clear" w:color="000000" w:fill="FFFFFF"/>
            <w:noWrap/>
            <w:hideMark/>
          </w:tcPr>
          <w:p w14:paraId="49BAE550"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1FC1371" w14:textId="77777777" w:rsidR="007E29D3" w:rsidRPr="007E29D3" w:rsidRDefault="007E29D3" w:rsidP="007E29D3">
            <w:pPr>
              <w:jc w:val="right"/>
              <w:rPr>
                <w:color w:val="000000"/>
                <w:sz w:val="20"/>
                <w:szCs w:val="20"/>
              </w:rPr>
            </w:pPr>
            <w:r w:rsidRPr="007E29D3">
              <w:rPr>
                <w:color w:val="000000"/>
                <w:sz w:val="20"/>
                <w:szCs w:val="20"/>
              </w:rPr>
              <w:t>113</w:t>
            </w:r>
          </w:p>
        </w:tc>
        <w:tc>
          <w:tcPr>
            <w:tcW w:w="6511" w:type="dxa"/>
            <w:tcBorders>
              <w:top w:val="nil"/>
              <w:left w:val="nil"/>
              <w:bottom w:val="single" w:sz="4" w:space="0" w:color="auto"/>
              <w:right w:val="single" w:sz="4" w:space="0" w:color="auto"/>
            </w:tcBorders>
            <w:shd w:val="clear" w:color="000000" w:fill="FFFFFF"/>
            <w:hideMark/>
          </w:tcPr>
          <w:p w14:paraId="5E82A6AC" w14:textId="77777777" w:rsidR="007E29D3" w:rsidRPr="007E29D3" w:rsidRDefault="007E29D3" w:rsidP="007E29D3">
            <w:pPr>
              <w:rPr>
                <w:color w:val="000000"/>
                <w:sz w:val="20"/>
                <w:szCs w:val="20"/>
              </w:rPr>
            </w:pPr>
            <w:r w:rsidRPr="007E29D3">
              <w:rPr>
                <w:color w:val="000000"/>
                <w:sz w:val="20"/>
                <w:szCs w:val="20"/>
              </w:rPr>
              <w:t>Смесители для душевых установок: СМ-Д-СТФ со стационарной душевой трубкой и сеткой, фарфоровым корпусом</w:t>
            </w:r>
          </w:p>
        </w:tc>
        <w:tc>
          <w:tcPr>
            <w:tcW w:w="1276" w:type="dxa"/>
            <w:tcBorders>
              <w:top w:val="nil"/>
              <w:left w:val="nil"/>
              <w:bottom w:val="single" w:sz="4" w:space="0" w:color="auto"/>
              <w:right w:val="single" w:sz="4" w:space="0" w:color="auto"/>
            </w:tcBorders>
            <w:shd w:val="clear" w:color="000000" w:fill="FFFFFF"/>
            <w:noWrap/>
            <w:hideMark/>
          </w:tcPr>
          <w:p w14:paraId="5540FF68"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39931A5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B66421D" w14:textId="77777777" w:rsidR="007E29D3" w:rsidRPr="007E29D3" w:rsidRDefault="007E29D3" w:rsidP="007E29D3">
            <w:pPr>
              <w:jc w:val="right"/>
              <w:rPr>
                <w:color w:val="000000"/>
                <w:sz w:val="20"/>
                <w:szCs w:val="20"/>
              </w:rPr>
            </w:pPr>
            <w:r w:rsidRPr="007E29D3">
              <w:rPr>
                <w:color w:val="000000"/>
                <w:sz w:val="20"/>
                <w:szCs w:val="20"/>
              </w:rPr>
              <w:t xml:space="preserve">715,63 </w:t>
            </w:r>
          </w:p>
        </w:tc>
        <w:tc>
          <w:tcPr>
            <w:tcW w:w="2439" w:type="dxa"/>
            <w:tcBorders>
              <w:top w:val="nil"/>
              <w:left w:val="nil"/>
              <w:bottom w:val="single" w:sz="4" w:space="0" w:color="auto"/>
              <w:right w:val="single" w:sz="4" w:space="0" w:color="auto"/>
            </w:tcBorders>
            <w:shd w:val="clear" w:color="000000" w:fill="FFFFFF"/>
            <w:noWrap/>
            <w:hideMark/>
          </w:tcPr>
          <w:p w14:paraId="7D032973" w14:textId="77777777" w:rsidR="007E29D3" w:rsidRPr="007E29D3" w:rsidRDefault="007E29D3" w:rsidP="007E29D3">
            <w:pPr>
              <w:jc w:val="right"/>
              <w:rPr>
                <w:color w:val="000000"/>
                <w:sz w:val="20"/>
                <w:szCs w:val="20"/>
              </w:rPr>
            </w:pPr>
            <w:r w:rsidRPr="007E29D3">
              <w:rPr>
                <w:color w:val="000000"/>
                <w:sz w:val="20"/>
                <w:szCs w:val="20"/>
              </w:rPr>
              <w:t xml:space="preserve">715,63 </w:t>
            </w:r>
          </w:p>
        </w:tc>
      </w:tr>
      <w:tr w:rsidR="007E29D3" w:rsidRPr="007E29D3" w14:paraId="09A9A1B2"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03FB2298" w14:textId="77777777" w:rsidR="007E29D3" w:rsidRPr="007E29D3" w:rsidRDefault="007E29D3" w:rsidP="007E29D3">
            <w:pPr>
              <w:jc w:val="right"/>
              <w:rPr>
                <w:color w:val="000000"/>
                <w:sz w:val="20"/>
                <w:szCs w:val="20"/>
              </w:rPr>
            </w:pPr>
            <w:r w:rsidRPr="007E29D3">
              <w:rPr>
                <w:color w:val="000000"/>
                <w:sz w:val="20"/>
                <w:szCs w:val="20"/>
              </w:rPr>
              <w:t>21.21</w:t>
            </w:r>
          </w:p>
        </w:tc>
        <w:tc>
          <w:tcPr>
            <w:tcW w:w="1040" w:type="dxa"/>
            <w:tcBorders>
              <w:top w:val="nil"/>
              <w:left w:val="nil"/>
              <w:bottom w:val="single" w:sz="4" w:space="0" w:color="auto"/>
              <w:right w:val="single" w:sz="4" w:space="0" w:color="auto"/>
            </w:tcBorders>
            <w:shd w:val="clear" w:color="000000" w:fill="FFFFFF"/>
            <w:noWrap/>
            <w:hideMark/>
          </w:tcPr>
          <w:p w14:paraId="546AC18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E8EA372" w14:textId="77777777" w:rsidR="007E29D3" w:rsidRPr="007E29D3" w:rsidRDefault="007E29D3" w:rsidP="007E29D3">
            <w:pPr>
              <w:jc w:val="right"/>
              <w:rPr>
                <w:color w:val="000000"/>
                <w:sz w:val="20"/>
                <w:szCs w:val="20"/>
              </w:rPr>
            </w:pPr>
            <w:r w:rsidRPr="007E29D3">
              <w:rPr>
                <w:color w:val="000000"/>
                <w:sz w:val="20"/>
                <w:szCs w:val="20"/>
              </w:rPr>
              <w:t>114</w:t>
            </w:r>
          </w:p>
        </w:tc>
        <w:tc>
          <w:tcPr>
            <w:tcW w:w="6511" w:type="dxa"/>
            <w:tcBorders>
              <w:top w:val="nil"/>
              <w:left w:val="nil"/>
              <w:bottom w:val="single" w:sz="4" w:space="0" w:color="auto"/>
              <w:right w:val="single" w:sz="4" w:space="0" w:color="auto"/>
            </w:tcBorders>
            <w:shd w:val="clear" w:color="000000" w:fill="FFFFFF"/>
            <w:hideMark/>
          </w:tcPr>
          <w:p w14:paraId="6121129F" w14:textId="77777777" w:rsidR="007E29D3" w:rsidRPr="007E29D3" w:rsidRDefault="007E29D3" w:rsidP="007E29D3">
            <w:pPr>
              <w:rPr>
                <w:color w:val="000000"/>
                <w:sz w:val="20"/>
                <w:szCs w:val="20"/>
              </w:rPr>
            </w:pPr>
            <w:r w:rsidRPr="007E29D3">
              <w:rPr>
                <w:color w:val="000000"/>
                <w:sz w:val="20"/>
                <w:szCs w:val="20"/>
              </w:rPr>
              <w:t>Смесители для ванн: СМ-В-ШТ с душевой сеткой на гибком шланге, с кнопочным переключателем, с латунными маховичками, штангой</w:t>
            </w:r>
          </w:p>
        </w:tc>
        <w:tc>
          <w:tcPr>
            <w:tcW w:w="1276" w:type="dxa"/>
            <w:tcBorders>
              <w:top w:val="nil"/>
              <w:left w:val="nil"/>
              <w:bottom w:val="single" w:sz="4" w:space="0" w:color="auto"/>
              <w:right w:val="single" w:sz="4" w:space="0" w:color="auto"/>
            </w:tcBorders>
            <w:shd w:val="clear" w:color="000000" w:fill="FFFFFF"/>
            <w:noWrap/>
            <w:hideMark/>
          </w:tcPr>
          <w:p w14:paraId="4CD43F2B"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0588338F" w14:textId="77777777" w:rsidR="007E29D3" w:rsidRPr="007E29D3" w:rsidRDefault="007E29D3" w:rsidP="007E29D3">
            <w:pPr>
              <w:jc w:val="right"/>
              <w:rPr>
                <w:color w:val="000000"/>
                <w:sz w:val="20"/>
                <w:szCs w:val="20"/>
              </w:rPr>
            </w:pPr>
            <w:r w:rsidRPr="007E29D3">
              <w:rPr>
                <w:color w:val="000000"/>
                <w:sz w:val="20"/>
                <w:szCs w:val="20"/>
              </w:rPr>
              <w:t>32</w:t>
            </w:r>
          </w:p>
        </w:tc>
        <w:tc>
          <w:tcPr>
            <w:tcW w:w="1275" w:type="dxa"/>
            <w:tcBorders>
              <w:top w:val="nil"/>
              <w:left w:val="nil"/>
              <w:bottom w:val="single" w:sz="4" w:space="0" w:color="auto"/>
              <w:right w:val="single" w:sz="4" w:space="0" w:color="auto"/>
            </w:tcBorders>
            <w:shd w:val="clear" w:color="000000" w:fill="FFFFFF"/>
            <w:noWrap/>
            <w:hideMark/>
          </w:tcPr>
          <w:p w14:paraId="552EADBE" w14:textId="77777777" w:rsidR="007E29D3" w:rsidRPr="007E29D3" w:rsidRDefault="007E29D3" w:rsidP="007E29D3">
            <w:pPr>
              <w:jc w:val="right"/>
              <w:rPr>
                <w:color w:val="000000"/>
                <w:sz w:val="20"/>
                <w:szCs w:val="20"/>
              </w:rPr>
            </w:pPr>
            <w:r w:rsidRPr="007E29D3">
              <w:rPr>
                <w:color w:val="000000"/>
                <w:sz w:val="20"/>
                <w:szCs w:val="20"/>
              </w:rPr>
              <w:t xml:space="preserve">1 627,73 </w:t>
            </w:r>
          </w:p>
        </w:tc>
        <w:tc>
          <w:tcPr>
            <w:tcW w:w="2439" w:type="dxa"/>
            <w:tcBorders>
              <w:top w:val="nil"/>
              <w:left w:val="nil"/>
              <w:bottom w:val="single" w:sz="4" w:space="0" w:color="auto"/>
              <w:right w:val="single" w:sz="4" w:space="0" w:color="auto"/>
            </w:tcBorders>
            <w:shd w:val="clear" w:color="000000" w:fill="FFFFFF"/>
            <w:noWrap/>
            <w:hideMark/>
          </w:tcPr>
          <w:p w14:paraId="7ACC4616" w14:textId="77777777" w:rsidR="007E29D3" w:rsidRPr="007E29D3" w:rsidRDefault="007E29D3" w:rsidP="007E29D3">
            <w:pPr>
              <w:jc w:val="right"/>
              <w:rPr>
                <w:color w:val="000000"/>
                <w:sz w:val="20"/>
                <w:szCs w:val="20"/>
              </w:rPr>
            </w:pPr>
            <w:r w:rsidRPr="007E29D3">
              <w:rPr>
                <w:color w:val="000000"/>
                <w:sz w:val="20"/>
                <w:szCs w:val="20"/>
              </w:rPr>
              <w:t xml:space="preserve">52 087,36 </w:t>
            </w:r>
          </w:p>
        </w:tc>
      </w:tr>
      <w:tr w:rsidR="007E29D3" w:rsidRPr="007E29D3" w14:paraId="266FBFA2"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BACEC20" w14:textId="77777777" w:rsidR="007E29D3" w:rsidRPr="007E29D3" w:rsidRDefault="007E29D3" w:rsidP="007E29D3">
            <w:pPr>
              <w:jc w:val="right"/>
              <w:rPr>
                <w:color w:val="000000"/>
                <w:sz w:val="20"/>
                <w:szCs w:val="20"/>
              </w:rPr>
            </w:pPr>
            <w:r w:rsidRPr="007E29D3">
              <w:rPr>
                <w:color w:val="000000"/>
                <w:sz w:val="20"/>
                <w:szCs w:val="20"/>
              </w:rPr>
              <w:t>21.22</w:t>
            </w:r>
          </w:p>
        </w:tc>
        <w:tc>
          <w:tcPr>
            <w:tcW w:w="1040" w:type="dxa"/>
            <w:tcBorders>
              <w:top w:val="nil"/>
              <w:left w:val="nil"/>
              <w:bottom w:val="single" w:sz="4" w:space="0" w:color="auto"/>
              <w:right w:val="single" w:sz="4" w:space="0" w:color="auto"/>
            </w:tcBorders>
            <w:shd w:val="clear" w:color="000000" w:fill="FFFFFF"/>
            <w:noWrap/>
            <w:hideMark/>
          </w:tcPr>
          <w:p w14:paraId="43EB65E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8B07C46" w14:textId="77777777" w:rsidR="007E29D3" w:rsidRPr="007E29D3" w:rsidRDefault="007E29D3" w:rsidP="007E29D3">
            <w:pPr>
              <w:jc w:val="right"/>
              <w:rPr>
                <w:color w:val="000000"/>
                <w:sz w:val="20"/>
                <w:szCs w:val="20"/>
              </w:rPr>
            </w:pPr>
            <w:r w:rsidRPr="007E29D3">
              <w:rPr>
                <w:color w:val="000000"/>
                <w:sz w:val="20"/>
                <w:szCs w:val="20"/>
              </w:rPr>
              <w:t>115</w:t>
            </w:r>
          </w:p>
        </w:tc>
        <w:tc>
          <w:tcPr>
            <w:tcW w:w="6511" w:type="dxa"/>
            <w:tcBorders>
              <w:top w:val="nil"/>
              <w:left w:val="nil"/>
              <w:bottom w:val="single" w:sz="4" w:space="0" w:color="auto"/>
              <w:right w:val="single" w:sz="4" w:space="0" w:color="auto"/>
            </w:tcBorders>
            <w:shd w:val="clear" w:color="000000" w:fill="FFFFFF"/>
            <w:hideMark/>
          </w:tcPr>
          <w:p w14:paraId="659C55DB" w14:textId="77777777" w:rsidR="007E29D3" w:rsidRPr="007E29D3" w:rsidRDefault="007E29D3" w:rsidP="007E29D3">
            <w:pPr>
              <w:rPr>
                <w:color w:val="000000"/>
                <w:sz w:val="20"/>
                <w:szCs w:val="20"/>
              </w:rPr>
            </w:pPr>
            <w:r w:rsidRPr="007E29D3">
              <w:rPr>
                <w:color w:val="000000"/>
                <w:sz w:val="20"/>
                <w:szCs w:val="20"/>
              </w:rPr>
              <w:t>Смесители для умывальников: СМ-УМ-НЛ медицинских, настенные локтевые, с комбинированной сеткой</w:t>
            </w:r>
          </w:p>
        </w:tc>
        <w:tc>
          <w:tcPr>
            <w:tcW w:w="1276" w:type="dxa"/>
            <w:tcBorders>
              <w:top w:val="nil"/>
              <w:left w:val="nil"/>
              <w:bottom w:val="single" w:sz="4" w:space="0" w:color="auto"/>
              <w:right w:val="single" w:sz="4" w:space="0" w:color="auto"/>
            </w:tcBorders>
            <w:shd w:val="clear" w:color="000000" w:fill="FFFFFF"/>
            <w:noWrap/>
            <w:hideMark/>
          </w:tcPr>
          <w:p w14:paraId="399696E3"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6127649F" w14:textId="77777777" w:rsidR="007E29D3" w:rsidRPr="007E29D3" w:rsidRDefault="007E29D3" w:rsidP="007E29D3">
            <w:pPr>
              <w:jc w:val="right"/>
              <w:rPr>
                <w:color w:val="000000"/>
                <w:sz w:val="20"/>
                <w:szCs w:val="20"/>
              </w:rPr>
            </w:pPr>
            <w:r w:rsidRPr="007E29D3">
              <w:rPr>
                <w:color w:val="000000"/>
                <w:sz w:val="20"/>
                <w:szCs w:val="20"/>
              </w:rPr>
              <w:t>13</w:t>
            </w:r>
          </w:p>
        </w:tc>
        <w:tc>
          <w:tcPr>
            <w:tcW w:w="1275" w:type="dxa"/>
            <w:tcBorders>
              <w:top w:val="nil"/>
              <w:left w:val="nil"/>
              <w:bottom w:val="single" w:sz="4" w:space="0" w:color="auto"/>
              <w:right w:val="single" w:sz="4" w:space="0" w:color="auto"/>
            </w:tcBorders>
            <w:shd w:val="clear" w:color="000000" w:fill="FFFFFF"/>
            <w:noWrap/>
            <w:hideMark/>
          </w:tcPr>
          <w:p w14:paraId="3F4BFFA7" w14:textId="77777777" w:rsidR="007E29D3" w:rsidRPr="007E29D3" w:rsidRDefault="007E29D3" w:rsidP="007E29D3">
            <w:pPr>
              <w:jc w:val="right"/>
              <w:rPr>
                <w:color w:val="000000"/>
                <w:sz w:val="20"/>
                <w:szCs w:val="20"/>
              </w:rPr>
            </w:pPr>
            <w:r w:rsidRPr="007E29D3">
              <w:rPr>
                <w:color w:val="000000"/>
                <w:sz w:val="20"/>
                <w:szCs w:val="20"/>
              </w:rPr>
              <w:t xml:space="preserve">1 520,86 </w:t>
            </w:r>
          </w:p>
        </w:tc>
        <w:tc>
          <w:tcPr>
            <w:tcW w:w="2439" w:type="dxa"/>
            <w:tcBorders>
              <w:top w:val="nil"/>
              <w:left w:val="nil"/>
              <w:bottom w:val="single" w:sz="4" w:space="0" w:color="auto"/>
              <w:right w:val="single" w:sz="4" w:space="0" w:color="auto"/>
            </w:tcBorders>
            <w:shd w:val="clear" w:color="000000" w:fill="FFFFFF"/>
            <w:noWrap/>
            <w:hideMark/>
          </w:tcPr>
          <w:p w14:paraId="619B85FA" w14:textId="77777777" w:rsidR="007E29D3" w:rsidRPr="007E29D3" w:rsidRDefault="007E29D3" w:rsidP="007E29D3">
            <w:pPr>
              <w:jc w:val="right"/>
              <w:rPr>
                <w:color w:val="000000"/>
                <w:sz w:val="20"/>
                <w:szCs w:val="20"/>
              </w:rPr>
            </w:pPr>
            <w:r w:rsidRPr="007E29D3">
              <w:rPr>
                <w:color w:val="000000"/>
                <w:sz w:val="20"/>
                <w:szCs w:val="20"/>
              </w:rPr>
              <w:t xml:space="preserve">19 771,18 </w:t>
            </w:r>
          </w:p>
        </w:tc>
      </w:tr>
      <w:tr w:rsidR="007E29D3" w:rsidRPr="007E29D3" w14:paraId="140F1A5D"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28176E56" w14:textId="77777777" w:rsidR="007E29D3" w:rsidRPr="007E29D3" w:rsidRDefault="007E29D3" w:rsidP="007E29D3">
            <w:pPr>
              <w:jc w:val="right"/>
              <w:rPr>
                <w:color w:val="000000"/>
                <w:sz w:val="20"/>
                <w:szCs w:val="20"/>
              </w:rPr>
            </w:pPr>
            <w:r w:rsidRPr="007E29D3">
              <w:rPr>
                <w:color w:val="000000"/>
                <w:sz w:val="20"/>
                <w:szCs w:val="20"/>
              </w:rPr>
              <w:t>21.23</w:t>
            </w:r>
          </w:p>
        </w:tc>
        <w:tc>
          <w:tcPr>
            <w:tcW w:w="1040" w:type="dxa"/>
            <w:tcBorders>
              <w:top w:val="nil"/>
              <w:left w:val="nil"/>
              <w:bottom w:val="single" w:sz="4" w:space="0" w:color="auto"/>
              <w:right w:val="single" w:sz="4" w:space="0" w:color="auto"/>
            </w:tcBorders>
            <w:shd w:val="clear" w:color="000000" w:fill="FFFFFF"/>
            <w:noWrap/>
            <w:hideMark/>
          </w:tcPr>
          <w:p w14:paraId="25F0B3D5"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E2FBD03" w14:textId="77777777" w:rsidR="007E29D3" w:rsidRPr="007E29D3" w:rsidRDefault="007E29D3" w:rsidP="007E29D3">
            <w:pPr>
              <w:jc w:val="right"/>
              <w:rPr>
                <w:color w:val="000000"/>
                <w:sz w:val="20"/>
                <w:szCs w:val="20"/>
              </w:rPr>
            </w:pPr>
            <w:r w:rsidRPr="007E29D3">
              <w:rPr>
                <w:color w:val="000000"/>
                <w:sz w:val="20"/>
                <w:szCs w:val="20"/>
              </w:rPr>
              <w:t>116</w:t>
            </w:r>
          </w:p>
        </w:tc>
        <w:tc>
          <w:tcPr>
            <w:tcW w:w="6511" w:type="dxa"/>
            <w:tcBorders>
              <w:top w:val="nil"/>
              <w:left w:val="nil"/>
              <w:bottom w:val="single" w:sz="4" w:space="0" w:color="auto"/>
              <w:right w:val="single" w:sz="4" w:space="0" w:color="auto"/>
            </w:tcBorders>
            <w:shd w:val="clear" w:color="000000" w:fill="FFFFFF"/>
            <w:hideMark/>
          </w:tcPr>
          <w:p w14:paraId="2872CC45" w14:textId="77777777" w:rsidR="007E29D3" w:rsidRPr="007E29D3" w:rsidRDefault="007E29D3" w:rsidP="007E29D3">
            <w:pPr>
              <w:rPr>
                <w:color w:val="000000"/>
                <w:sz w:val="20"/>
                <w:szCs w:val="20"/>
              </w:rPr>
            </w:pPr>
            <w:r w:rsidRPr="007E29D3">
              <w:rPr>
                <w:color w:val="000000"/>
                <w:sz w:val="20"/>
                <w:szCs w:val="20"/>
              </w:rPr>
              <w:t>Термосмесители воды ТСВБ</w:t>
            </w:r>
          </w:p>
        </w:tc>
        <w:tc>
          <w:tcPr>
            <w:tcW w:w="1276" w:type="dxa"/>
            <w:tcBorders>
              <w:top w:val="nil"/>
              <w:left w:val="nil"/>
              <w:bottom w:val="single" w:sz="4" w:space="0" w:color="auto"/>
              <w:right w:val="single" w:sz="4" w:space="0" w:color="auto"/>
            </w:tcBorders>
            <w:shd w:val="clear" w:color="000000" w:fill="FFFFFF"/>
            <w:noWrap/>
            <w:hideMark/>
          </w:tcPr>
          <w:p w14:paraId="57134509"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194C5F89"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21F9C883" w14:textId="77777777" w:rsidR="007E29D3" w:rsidRPr="007E29D3" w:rsidRDefault="007E29D3" w:rsidP="007E29D3">
            <w:pPr>
              <w:jc w:val="right"/>
              <w:rPr>
                <w:color w:val="000000"/>
                <w:sz w:val="20"/>
                <w:szCs w:val="20"/>
              </w:rPr>
            </w:pPr>
            <w:r w:rsidRPr="007E29D3">
              <w:rPr>
                <w:color w:val="000000"/>
                <w:sz w:val="20"/>
                <w:szCs w:val="20"/>
              </w:rPr>
              <w:t xml:space="preserve">1 936,79 </w:t>
            </w:r>
          </w:p>
        </w:tc>
        <w:tc>
          <w:tcPr>
            <w:tcW w:w="2439" w:type="dxa"/>
            <w:tcBorders>
              <w:top w:val="nil"/>
              <w:left w:val="nil"/>
              <w:bottom w:val="single" w:sz="4" w:space="0" w:color="auto"/>
              <w:right w:val="single" w:sz="4" w:space="0" w:color="auto"/>
            </w:tcBorders>
            <w:shd w:val="clear" w:color="000000" w:fill="FFFFFF"/>
            <w:noWrap/>
            <w:hideMark/>
          </w:tcPr>
          <w:p w14:paraId="068E16D8" w14:textId="77777777" w:rsidR="007E29D3" w:rsidRPr="007E29D3" w:rsidRDefault="007E29D3" w:rsidP="007E29D3">
            <w:pPr>
              <w:jc w:val="right"/>
              <w:rPr>
                <w:color w:val="000000"/>
                <w:sz w:val="20"/>
                <w:szCs w:val="20"/>
              </w:rPr>
            </w:pPr>
            <w:r w:rsidRPr="007E29D3">
              <w:rPr>
                <w:color w:val="000000"/>
                <w:sz w:val="20"/>
                <w:szCs w:val="20"/>
              </w:rPr>
              <w:t xml:space="preserve">34 862,22 </w:t>
            </w:r>
          </w:p>
        </w:tc>
      </w:tr>
      <w:tr w:rsidR="007E29D3" w:rsidRPr="007E29D3" w14:paraId="6A2ED3EB"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2273169D" w14:textId="77777777" w:rsidR="007E29D3" w:rsidRPr="007E29D3" w:rsidRDefault="007E29D3" w:rsidP="007E29D3">
            <w:pPr>
              <w:jc w:val="right"/>
              <w:rPr>
                <w:color w:val="000000"/>
                <w:sz w:val="20"/>
                <w:szCs w:val="20"/>
              </w:rPr>
            </w:pPr>
            <w:r w:rsidRPr="007E29D3">
              <w:rPr>
                <w:color w:val="000000"/>
                <w:sz w:val="20"/>
                <w:szCs w:val="20"/>
              </w:rPr>
              <w:t>21.24</w:t>
            </w:r>
          </w:p>
        </w:tc>
        <w:tc>
          <w:tcPr>
            <w:tcW w:w="1040" w:type="dxa"/>
            <w:tcBorders>
              <w:top w:val="nil"/>
              <w:left w:val="nil"/>
              <w:bottom w:val="single" w:sz="4" w:space="0" w:color="auto"/>
              <w:right w:val="single" w:sz="4" w:space="0" w:color="auto"/>
            </w:tcBorders>
            <w:shd w:val="clear" w:color="000000" w:fill="FFFFFF"/>
            <w:noWrap/>
            <w:hideMark/>
          </w:tcPr>
          <w:p w14:paraId="34373AA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5D32783" w14:textId="77777777" w:rsidR="007E29D3" w:rsidRPr="007E29D3" w:rsidRDefault="007E29D3" w:rsidP="007E29D3">
            <w:pPr>
              <w:jc w:val="right"/>
              <w:rPr>
                <w:color w:val="000000"/>
                <w:sz w:val="20"/>
                <w:szCs w:val="20"/>
              </w:rPr>
            </w:pPr>
            <w:r w:rsidRPr="007E29D3">
              <w:rPr>
                <w:color w:val="000000"/>
                <w:sz w:val="20"/>
                <w:szCs w:val="20"/>
              </w:rPr>
              <w:t>117</w:t>
            </w:r>
          </w:p>
        </w:tc>
        <w:tc>
          <w:tcPr>
            <w:tcW w:w="6511" w:type="dxa"/>
            <w:tcBorders>
              <w:top w:val="nil"/>
              <w:left w:val="nil"/>
              <w:bottom w:val="single" w:sz="4" w:space="0" w:color="auto"/>
              <w:right w:val="single" w:sz="4" w:space="0" w:color="auto"/>
            </w:tcBorders>
            <w:shd w:val="clear" w:color="000000" w:fill="FFFFFF"/>
            <w:hideMark/>
          </w:tcPr>
          <w:p w14:paraId="509FA18F" w14:textId="77777777" w:rsidR="007E29D3" w:rsidRPr="007E29D3" w:rsidRDefault="007E29D3" w:rsidP="007E29D3">
            <w:pPr>
              <w:rPr>
                <w:color w:val="000000"/>
                <w:sz w:val="20"/>
                <w:szCs w:val="20"/>
              </w:rPr>
            </w:pPr>
            <w:r w:rsidRPr="007E29D3">
              <w:rPr>
                <w:color w:val="000000"/>
                <w:sz w:val="20"/>
                <w:szCs w:val="20"/>
              </w:rPr>
              <w:t>Установка полотенцесушителей: из латунных хромированных труб</w:t>
            </w:r>
          </w:p>
        </w:tc>
        <w:tc>
          <w:tcPr>
            <w:tcW w:w="1276" w:type="dxa"/>
            <w:tcBorders>
              <w:top w:val="nil"/>
              <w:left w:val="nil"/>
              <w:bottom w:val="single" w:sz="4" w:space="0" w:color="auto"/>
              <w:right w:val="single" w:sz="4" w:space="0" w:color="auto"/>
            </w:tcBorders>
            <w:shd w:val="clear" w:color="000000" w:fill="FFFFFF"/>
            <w:noWrap/>
            <w:hideMark/>
          </w:tcPr>
          <w:p w14:paraId="1705C40B"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533E8C59" w14:textId="77777777" w:rsidR="007E29D3" w:rsidRPr="007E29D3" w:rsidRDefault="007E29D3" w:rsidP="007E29D3">
            <w:pPr>
              <w:jc w:val="right"/>
              <w:rPr>
                <w:color w:val="000000"/>
                <w:sz w:val="20"/>
                <w:szCs w:val="20"/>
              </w:rPr>
            </w:pPr>
            <w:r w:rsidRPr="007E29D3">
              <w:rPr>
                <w:color w:val="000000"/>
                <w:sz w:val="20"/>
                <w:szCs w:val="20"/>
              </w:rPr>
              <w:t>1,4</w:t>
            </w:r>
          </w:p>
        </w:tc>
        <w:tc>
          <w:tcPr>
            <w:tcW w:w="1275" w:type="dxa"/>
            <w:tcBorders>
              <w:top w:val="nil"/>
              <w:left w:val="nil"/>
              <w:bottom w:val="single" w:sz="4" w:space="0" w:color="auto"/>
              <w:right w:val="single" w:sz="4" w:space="0" w:color="auto"/>
            </w:tcBorders>
            <w:shd w:val="clear" w:color="000000" w:fill="FFFFFF"/>
            <w:noWrap/>
            <w:hideMark/>
          </w:tcPr>
          <w:p w14:paraId="219B0E92" w14:textId="77777777" w:rsidR="007E29D3" w:rsidRPr="007E29D3" w:rsidRDefault="007E29D3" w:rsidP="007E29D3">
            <w:pPr>
              <w:jc w:val="right"/>
              <w:rPr>
                <w:color w:val="000000"/>
                <w:sz w:val="20"/>
                <w:szCs w:val="20"/>
              </w:rPr>
            </w:pPr>
            <w:r w:rsidRPr="007E29D3">
              <w:rPr>
                <w:color w:val="000000"/>
                <w:sz w:val="20"/>
                <w:szCs w:val="20"/>
              </w:rPr>
              <w:t xml:space="preserve">18 956,25 </w:t>
            </w:r>
          </w:p>
        </w:tc>
        <w:tc>
          <w:tcPr>
            <w:tcW w:w="2439" w:type="dxa"/>
            <w:tcBorders>
              <w:top w:val="nil"/>
              <w:left w:val="nil"/>
              <w:bottom w:val="single" w:sz="4" w:space="0" w:color="auto"/>
              <w:right w:val="single" w:sz="4" w:space="0" w:color="auto"/>
            </w:tcBorders>
            <w:shd w:val="clear" w:color="000000" w:fill="FFFFFF"/>
            <w:noWrap/>
            <w:hideMark/>
          </w:tcPr>
          <w:p w14:paraId="548AC184" w14:textId="77777777" w:rsidR="007E29D3" w:rsidRPr="007E29D3" w:rsidRDefault="007E29D3" w:rsidP="007E29D3">
            <w:pPr>
              <w:jc w:val="right"/>
              <w:rPr>
                <w:color w:val="000000"/>
                <w:sz w:val="20"/>
                <w:szCs w:val="20"/>
              </w:rPr>
            </w:pPr>
            <w:r w:rsidRPr="007E29D3">
              <w:rPr>
                <w:color w:val="000000"/>
                <w:sz w:val="20"/>
                <w:szCs w:val="20"/>
              </w:rPr>
              <w:t xml:space="preserve">26 538,75 </w:t>
            </w:r>
          </w:p>
        </w:tc>
      </w:tr>
      <w:tr w:rsidR="007E29D3" w:rsidRPr="007E29D3" w14:paraId="3C75DB44"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2184DEF3" w14:textId="77777777" w:rsidR="007E29D3" w:rsidRPr="007E29D3" w:rsidRDefault="007E29D3" w:rsidP="007E29D3">
            <w:pPr>
              <w:jc w:val="right"/>
              <w:rPr>
                <w:color w:val="000000"/>
                <w:sz w:val="20"/>
                <w:szCs w:val="20"/>
              </w:rPr>
            </w:pPr>
            <w:r w:rsidRPr="007E29D3">
              <w:rPr>
                <w:color w:val="000000"/>
                <w:sz w:val="20"/>
                <w:szCs w:val="20"/>
              </w:rPr>
              <w:t>21.25</w:t>
            </w:r>
          </w:p>
        </w:tc>
        <w:tc>
          <w:tcPr>
            <w:tcW w:w="1040" w:type="dxa"/>
            <w:tcBorders>
              <w:top w:val="nil"/>
              <w:left w:val="nil"/>
              <w:bottom w:val="single" w:sz="4" w:space="0" w:color="auto"/>
              <w:right w:val="single" w:sz="4" w:space="0" w:color="auto"/>
            </w:tcBorders>
            <w:shd w:val="clear" w:color="000000" w:fill="FFFFFF"/>
            <w:noWrap/>
            <w:hideMark/>
          </w:tcPr>
          <w:p w14:paraId="0169DE6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586E6BE" w14:textId="77777777" w:rsidR="007E29D3" w:rsidRPr="007E29D3" w:rsidRDefault="007E29D3" w:rsidP="007E29D3">
            <w:pPr>
              <w:jc w:val="right"/>
              <w:rPr>
                <w:color w:val="000000"/>
                <w:sz w:val="20"/>
                <w:szCs w:val="20"/>
              </w:rPr>
            </w:pPr>
            <w:r w:rsidRPr="007E29D3">
              <w:rPr>
                <w:color w:val="000000"/>
                <w:sz w:val="20"/>
                <w:szCs w:val="20"/>
              </w:rPr>
              <w:t>118</w:t>
            </w:r>
          </w:p>
        </w:tc>
        <w:tc>
          <w:tcPr>
            <w:tcW w:w="6511" w:type="dxa"/>
            <w:tcBorders>
              <w:top w:val="nil"/>
              <w:left w:val="nil"/>
              <w:bottom w:val="single" w:sz="4" w:space="0" w:color="auto"/>
              <w:right w:val="single" w:sz="4" w:space="0" w:color="auto"/>
            </w:tcBorders>
            <w:shd w:val="clear" w:color="000000" w:fill="FFFFFF"/>
            <w:hideMark/>
          </w:tcPr>
          <w:p w14:paraId="334EFD7D" w14:textId="77777777" w:rsidR="007E29D3" w:rsidRPr="007E29D3" w:rsidRDefault="007E29D3" w:rsidP="007E29D3">
            <w:pPr>
              <w:rPr>
                <w:color w:val="000000"/>
                <w:sz w:val="20"/>
                <w:szCs w:val="20"/>
              </w:rPr>
            </w:pPr>
            <w:r w:rsidRPr="007E29D3">
              <w:rPr>
                <w:color w:val="000000"/>
                <w:sz w:val="20"/>
                <w:szCs w:val="20"/>
              </w:rPr>
              <w:t>Полотенцесушители: стальные хромированные М-образные диаметр 25 мм, размер 500Х500 мм</w:t>
            </w:r>
          </w:p>
        </w:tc>
        <w:tc>
          <w:tcPr>
            <w:tcW w:w="1276" w:type="dxa"/>
            <w:tcBorders>
              <w:top w:val="nil"/>
              <w:left w:val="nil"/>
              <w:bottom w:val="single" w:sz="4" w:space="0" w:color="auto"/>
              <w:right w:val="single" w:sz="4" w:space="0" w:color="auto"/>
            </w:tcBorders>
            <w:shd w:val="clear" w:color="000000" w:fill="FFFFFF"/>
            <w:noWrap/>
            <w:hideMark/>
          </w:tcPr>
          <w:p w14:paraId="785F6A0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F7311D6" w14:textId="77777777" w:rsidR="007E29D3" w:rsidRPr="007E29D3" w:rsidRDefault="007E29D3" w:rsidP="007E29D3">
            <w:pPr>
              <w:jc w:val="right"/>
              <w:rPr>
                <w:color w:val="000000"/>
                <w:sz w:val="20"/>
                <w:szCs w:val="20"/>
              </w:rPr>
            </w:pPr>
            <w:r w:rsidRPr="007E29D3">
              <w:rPr>
                <w:color w:val="000000"/>
                <w:sz w:val="20"/>
                <w:szCs w:val="20"/>
              </w:rPr>
              <w:t>14</w:t>
            </w:r>
          </w:p>
        </w:tc>
        <w:tc>
          <w:tcPr>
            <w:tcW w:w="1275" w:type="dxa"/>
            <w:tcBorders>
              <w:top w:val="nil"/>
              <w:left w:val="nil"/>
              <w:bottom w:val="single" w:sz="4" w:space="0" w:color="auto"/>
              <w:right w:val="single" w:sz="4" w:space="0" w:color="auto"/>
            </w:tcBorders>
            <w:shd w:val="clear" w:color="000000" w:fill="FFFFFF"/>
            <w:noWrap/>
            <w:hideMark/>
          </w:tcPr>
          <w:p w14:paraId="7C803EA4" w14:textId="77777777" w:rsidR="007E29D3" w:rsidRPr="007E29D3" w:rsidRDefault="007E29D3" w:rsidP="007E29D3">
            <w:pPr>
              <w:jc w:val="right"/>
              <w:rPr>
                <w:color w:val="000000"/>
                <w:sz w:val="20"/>
                <w:szCs w:val="20"/>
              </w:rPr>
            </w:pPr>
            <w:r w:rsidRPr="007E29D3">
              <w:rPr>
                <w:color w:val="000000"/>
                <w:sz w:val="20"/>
                <w:szCs w:val="20"/>
              </w:rPr>
              <w:t xml:space="preserve">852,77 </w:t>
            </w:r>
          </w:p>
        </w:tc>
        <w:tc>
          <w:tcPr>
            <w:tcW w:w="2439" w:type="dxa"/>
            <w:tcBorders>
              <w:top w:val="nil"/>
              <w:left w:val="nil"/>
              <w:bottom w:val="single" w:sz="4" w:space="0" w:color="auto"/>
              <w:right w:val="single" w:sz="4" w:space="0" w:color="auto"/>
            </w:tcBorders>
            <w:shd w:val="clear" w:color="000000" w:fill="FFFFFF"/>
            <w:noWrap/>
            <w:hideMark/>
          </w:tcPr>
          <w:p w14:paraId="5EF01C2D" w14:textId="77777777" w:rsidR="007E29D3" w:rsidRPr="007E29D3" w:rsidRDefault="007E29D3" w:rsidP="007E29D3">
            <w:pPr>
              <w:jc w:val="right"/>
              <w:rPr>
                <w:color w:val="000000"/>
                <w:sz w:val="20"/>
                <w:szCs w:val="20"/>
              </w:rPr>
            </w:pPr>
            <w:r w:rsidRPr="007E29D3">
              <w:rPr>
                <w:color w:val="000000"/>
                <w:sz w:val="20"/>
                <w:szCs w:val="20"/>
              </w:rPr>
              <w:t xml:space="preserve">11 938,78 </w:t>
            </w:r>
          </w:p>
        </w:tc>
      </w:tr>
      <w:tr w:rsidR="007E29D3" w:rsidRPr="007E29D3" w14:paraId="7ED13400"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10698F48" w14:textId="77777777" w:rsidR="007E29D3" w:rsidRPr="007E29D3" w:rsidRDefault="007E29D3" w:rsidP="007E29D3">
            <w:pPr>
              <w:jc w:val="right"/>
              <w:rPr>
                <w:color w:val="000000"/>
                <w:sz w:val="20"/>
                <w:szCs w:val="20"/>
              </w:rPr>
            </w:pPr>
            <w:r w:rsidRPr="007E29D3">
              <w:rPr>
                <w:color w:val="000000"/>
                <w:sz w:val="20"/>
                <w:szCs w:val="20"/>
              </w:rPr>
              <w:t>21.26</w:t>
            </w:r>
          </w:p>
        </w:tc>
        <w:tc>
          <w:tcPr>
            <w:tcW w:w="1040" w:type="dxa"/>
            <w:tcBorders>
              <w:top w:val="nil"/>
              <w:left w:val="nil"/>
              <w:bottom w:val="single" w:sz="4" w:space="0" w:color="auto"/>
              <w:right w:val="single" w:sz="4" w:space="0" w:color="auto"/>
            </w:tcBorders>
            <w:shd w:val="clear" w:color="000000" w:fill="FFFFFF"/>
            <w:noWrap/>
            <w:hideMark/>
          </w:tcPr>
          <w:p w14:paraId="3CAA6CE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1200EFD" w14:textId="77777777" w:rsidR="007E29D3" w:rsidRPr="007E29D3" w:rsidRDefault="007E29D3" w:rsidP="007E29D3">
            <w:pPr>
              <w:jc w:val="right"/>
              <w:rPr>
                <w:color w:val="000000"/>
                <w:sz w:val="20"/>
                <w:szCs w:val="20"/>
              </w:rPr>
            </w:pPr>
            <w:r w:rsidRPr="007E29D3">
              <w:rPr>
                <w:color w:val="000000"/>
                <w:sz w:val="20"/>
                <w:szCs w:val="20"/>
              </w:rPr>
              <w:t>119</w:t>
            </w:r>
          </w:p>
        </w:tc>
        <w:tc>
          <w:tcPr>
            <w:tcW w:w="6511" w:type="dxa"/>
            <w:tcBorders>
              <w:top w:val="nil"/>
              <w:left w:val="nil"/>
              <w:bottom w:val="single" w:sz="4" w:space="0" w:color="auto"/>
              <w:right w:val="single" w:sz="4" w:space="0" w:color="auto"/>
            </w:tcBorders>
            <w:shd w:val="clear" w:color="000000" w:fill="FFFFFF"/>
            <w:hideMark/>
          </w:tcPr>
          <w:p w14:paraId="75EBE788" w14:textId="77777777" w:rsidR="007E29D3" w:rsidRPr="007E29D3" w:rsidRDefault="007E29D3" w:rsidP="007E29D3">
            <w:pPr>
              <w:rPr>
                <w:color w:val="000000"/>
                <w:sz w:val="20"/>
                <w:szCs w:val="20"/>
              </w:rPr>
            </w:pPr>
            <w:r w:rsidRPr="007E29D3">
              <w:rPr>
                <w:color w:val="000000"/>
                <w:sz w:val="20"/>
                <w:szCs w:val="20"/>
              </w:rPr>
              <w:t>Монтаж водонагревателей электрических накопительных (емкостных) объемом: до 50 л</w:t>
            </w:r>
          </w:p>
        </w:tc>
        <w:tc>
          <w:tcPr>
            <w:tcW w:w="1276" w:type="dxa"/>
            <w:tcBorders>
              <w:top w:val="nil"/>
              <w:left w:val="nil"/>
              <w:bottom w:val="single" w:sz="4" w:space="0" w:color="auto"/>
              <w:right w:val="single" w:sz="4" w:space="0" w:color="auto"/>
            </w:tcBorders>
            <w:shd w:val="clear" w:color="000000" w:fill="FFFFFF"/>
            <w:noWrap/>
            <w:hideMark/>
          </w:tcPr>
          <w:p w14:paraId="761E54B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4A44075" w14:textId="77777777" w:rsidR="007E29D3" w:rsidRPr="007E29D3" w:rsidRDefault="007E29D3" w:rsidP="007E29D3">
            <w:pPr>
              <w:jc w:val="right"/>
              <w:rPr>
                <w:color w:val="000000"/>
                <w:sz w:val="20"/>
                <w:szCs w:val="20"/>
              </w:rPr>
            </w:pPr>
            <w:r w:rsidRPr="007E29D3">
              <w:rPr>
                <w:color w:val="000000"/>
                <w:sz w:val="20"/>
                <w:szCs w:val="20"/>
              </w:rPr>
              <w:t>28</w:t>
            </w:r>
          </w:p>
        </w:tc>
        <w:tc>
          <w:tcPr>
            <w:tcW w:w="1275" w:type="dxa"/>
            <w:tcBorders>
              <w:top w:val="nil"/>
              <w:left w:val="nil"/>
              <w:bottom w:val="single" w:sz="4" w:space="0" w:color="auto"/>
              <w:right w:val="single" w:sz="4" w:space="0" w:color="auto"/>
            </w:tcBorders>
            <w:shd w:val="clear" w:color="000000" w:fill="FFFFFF"/>
            <w:noWrap/>
            <w:hideMark/>
          </w:tcPr>
          <w:p w14:paraId="2C496B7F" w14:textId="77777777" w:rsidR="007E29D3" w:rsidRPr="007E29D3" w:rsidRDefault="007E29D3" w:rsidP="007E29D3">
            <w:pPr>
              <w:jc w:val="right"/>
              <w:rPr>
                <w:color w:val="000000"/>
                <w:sz w:val="20"/>
                <w:szCs w:val="20"/>
              </w:rPr>
            </w:pPr>
            <w:r w:rsidRPr="007E29D3">
              <w:rPr>
                <w:color w:val="000000"/>
                <w:sz w:val="20"/>
                <w:szCs w:val="20"/>
              </w:rPr>
              <w:t xml:space="preserve">292,48 </w:t>
            </w:r>
          </w:p>
        </w:tc>
        <w:tc>
          <w:tcPr>
            <w:tcW w:w="2439" w:type="dxa"/>
            <w:tcBorders>
              <w:top w:val="nil"/>
              <w:left w:val="nil"/>
              <w:bottom w:val="single" w:sz="4" w:space="0" w:color="auto"/>
              <w:right w:val="single" w:sz="4" w:space="0" w:color="auto"/>
            </w:tcBorders>
            <w:shd w:val="clear" w:color="000000" w:fill="FFFFFF"/>
            <w:noWrap/>
            <w:hideMark/>
          </w:tcPr>
          <w:p w14:paraId="17ADBA4F" w14:textId="77777777" w:rsidR="007E29D3" w:rsidRPr="007E29D3" w:rsidRDefault="007E29D3" w:rsidP="007E29D3">
            <w:pPr>
              <w:jc w:val="right"/>
              <w:rPr>
                <w:color w:val="000000"/>
                <w:sz w:val="20"/>
                <w:szCs w:val="20"/>
              </w:rPr>
            </w:pPr>
            <w:r w:rsidRPr="007E29D3">
              <w:rPr>
                <w:color w:val="000000"/>
                <w:sz w:val="20"/>
                <w:szCs w:val="20"/>
              </w:rPr>
              <w:t xml:space="preserve">8 189,44 </w:t>
            </w:r>
          </w:p>
        </w:tc>
      </w:tr>
      <w:tr w:rsidR="007E29D3" w:rsidRPr="007E29D3" w14:paraId="2AAACDD5"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3AC4D2E5" w14:textId="77777777" w:rsidR="007E29D3" w:rsidRPr="007E29D3" w:rsidRDefault="007E29D3" w:rsidP="007E29D3">
            <w:pPr>
              <w:jc w:val="right"/>
              <w:rPr>
                <w:color w:val="000000"/>
                <w:sz w:val="20"/>
                <w:szCs w:val="20"/>
              </w:rPr>
            </w:pPr>
            <w:r w:rsidRPr="007E29D3">
              <w:rPr>
                <w:color w:val="000000"/>
                <w:sz w:val="20"/>
                <w:szCs w:val="20"/>
              </w:rPr>
              <w:t>21.27</w:t>
            </w:r>
          </w:p>
        </w:tc>
        <w:tc>
          <w:tcPr>
            <w:tcW w:w="1040" w:type="dxa"/>
            <w:tcBorders>
              <w:top w:val="nil"/>
              <w:left w:val="nil"/>
              <w:bottom w:val="single" w:sz="4" w:space="0" w:color="auto"/>
              <w:right w:val="single" w:sz="4" w:space="0" w:color="auto"/>
            </w:tcBorders>
            <w:shd w:val="clear" w:color="000000" w:fill="FFFFFF"/>
            <w:noWrap/>
            <w:hideMark/>
          </w:tcPr>
          <w:p w14:paraId="2BDB6E70"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C2890F6" w14:textId="77777777" w:rsidR="007E29D3" w:rsidRPr="007E29D3" w:rsidRDefault="007E29D3" w:rsidP="007E29D3">
            <w:pPr>
              <w:jc w:val="right"/>
              <w:rPr>
                <w:color w:val="000000"/>
                <w:sz w:val="20"/>
                <w:szCs w:val="20"/>
              </w:rPr>
            </w:pPr>
            <w:r w:rsidRPr="007E29D3">
              <w:rPr>
                <w:color w:val="000000"/>
                <w:sz w:val="20"/>
                <w:szCs w:val="20"/>
              </w:rPr>
              <w:t>120</w:t>
            </w:r>
          </w:p>
        </w:tc>
        <w:tc>
          <w:tcPr>
            <w:tcW w:w="6511" w:type="dxa"/>
            <w:tcBorders>
              <w:top w:val="nil"/>
              <w:left w:val="nil"/>
              <w:bottom w:val="single" w:sz="4" w:space="0" w:color="auto"/>
              <w:right w:val="single" w:sz="4" w:space="0" w:color="auto"/>
            </w:tcBorders>
            <w:shd w:val="clear" w:color="000000" w:fill="FFFFFF"/>
            <w:hideMark/>
          </w:tcPr>
          <w:p w14:paraId="5B4DF1C6" w14:textId="77777777" w:rsidR="007E29D3" w:rsidRPr="007E29D3" w:rsidRDefault="007E29D3" w:rsidP="007E29D3">
            <w:pPr>
              <w:rPr>
                <w:color w:val="000000"/>
                <w:sz w:val="20"/>
                <w:szCs w:val="20"/>
              </w:rPr>
            </w:pPr>
            <w:r w:rsidRPr="007E29D3">
              <w:rPr>
                <w:color w:val="000000"/>
                <w:sz w:val="20"/>
                <w:szCs w:val="20"/>
              </w:rPr>
              <w:t>Электрический Проточный Водонагреватель Ariston SG 10 OR</w:t>
            </w:r>
          </w:p>
        </w:tc>
        <w:tc>
          <w:tcPr>
            <w:tcW w:w="1276" w:type="dxa"/>
            <w:tcBorders>
              <w:top w:val="nil"/>
              <w:left w:val="nil"/>
              <w:bottom w:val="single" w:sz="4" w:space="0" w:color="auto"/>
              <w:right w:val="single" w:sz="4" w:space="0" w:color="auto"/>
            </w:tcBorders>
            <w:shd w:val="clear" w:color="000000" w:fill="FFFFFF"/>
            <w:noWrap/>
            <w:hideMark/>
          </w:tcPr>
          <w:p w14:paraId="584132E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84B09C2" w14:textId="77777777" w:rsidR="007E29D3" w:rsidRPr="007E29D3" w:rsidRDefault="007E29D3" w:rsidP="007E29D3">
            <w:pPr>
              <w:jc w:val="right"/>
              <w:rPr>
                <w:color w:val="000000"/>
                <w:sz w:val="20"/>
                <w:szCs w:val="20"/>
              </w:rPr>
            </w:pPr>
            <w:r w:rsidRPr="007E29D3">
              <w:rPr>
                <w:color w:val="000000"/>
                <w:sz w:val="20"/>
                <w:szCs w:val="20"/>
              </w:rPr>
              <w:t>27</w:t>
            </w:r>
          </w:p>
        </w:tc>
        <w:tc>
          <w:tcPr>
            <w:tcW w:w="1275" w:type="dxa"/>
            <w:tcBorders>
              <w:top w:val="nil"/>
              <w:left w:val="nil"/>
              <w:bottom w:val="single" w:sz="4" w:space="0" w:color="auto"/>
              <w:right w:val="single" w:sz="4" w:space="0" w:color="auto"/>
            </w:tcBorders>
            <w:shd w:val="clear" w:color="000000" w:fill="FFFFFF"/>
            <w:noWrap/>
            <w:hideMark/>
          </w:tcPr>
          <w:p w14:paraId="51C22DA5" w14:textId="77777777" w:rsidR="007E29D3" w:rsidRPr="007E29D3" w:rsidRDefault="007E29D3" w:rsidP="007E29D3">
            <w:pPr>
              <w:jc w:val="right"/>
              <w:rPr>
                <w:color w:val="000000"/>
                <w:sz w:val="20"/>
                <w:szCs w:val="20"/>
              </w:rPr>
            </w:pPr>
            <w:r w:rsidRPr="007E29D3">
              <w:rPr>
                <w:color w:val="000000"/>
                <w:sz w:val="20"/>
                <w:szCs w:val="20"/>
              </w:rPr>
              <w:t xml:space="preserve">3 758,54 </w:t>
            </w:r>
          </w:p>
        </w:tc>
        <w:tc>
          <w:tcPr>
            <w:tcW w:w="2439" w:type="dxa"/>
            <w:tcBorders>
              <w:top w:val="nil"/>
              <w:left w:val="nil"/>
              <w:bottom w:val="single" w:sz="4" w:space="0" w:color="auto"/>
              <w:right w:val="single" w:sz="4" w:space="0" w:color="auto"/>
            </w:tcBorders>
            <w:shd w:val="clear" w:color="000000" w:fill="FFFFFF"/>
            <w:noWrap/>
            <w:hideMark/>
          </w:tcPr>
          <w:p w14:paraId="215DE870" w14:textId="77777777" w:rsidR="007E29D3" w:rsidRPr="007E29D3" w:rsidRDefault="007E29D3" w:rsidP="007E29D3">
            <w:pPr>
              <w:jc w:val="right"/>
              <w:rPr>
                <w:color w:val="000000"/>
                <w:sz w:val="20"/>
                <w:szCs w:val="20"/>
              </w:rPr>
            </w:pPr>
            <w:r w:rsidRPr="007E29D3">
              <w:rPr>
                <w:color w:val="000000"/>
                <w:sz w:val="20"/>
                <w:szCs w:val="20"/>
              </w:rPr>
              <w:t xml:space="preserve">101 480,58 </w:t>
            </w:r>
          </w:p>
        </w:tc>
      </w:tr>
      <w:tr w:rsidR="007E29D3" w:rsidRPr="007E29D3" w14:paraId="573296D2"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75A7203E" w14:textId="77777777" w:rsidR="007E29D3" w:rsidRPr="007E29D3" w:rsidRDefault="007E29D3" w:rsidP="007E29D3">
            <w:pPr>
              <w:jc w:val="right"/>
              <w:rPr>
                <w:color w:val="000000"/>
                <w:sz w:val="20"/>
                <w:szCs w:val="20"/>
              </w:rPr>
            </w:pPr>
            <w:r w:rsidRPr="007E29D3">
              <w:rPr>
                <w:color w:val="000000"/>
                <w:sz w:val="20"/>
                <w:szCs w:val="20"/>
              </w:rPr>
              <w:t>21.28</w:t>
            </w:r>
          </w:p>
        </w:tc>
        <w:tc>
          <w:tcPr>
            <w:tcW w:w="1040" w:type="dxa"/>
            <w:tcBorders>
              <w:top w:val="nil"/>
              <w:left w:val="nil"/>
              <w:bottom w:val="single" w:sz="4" w:space="0" w:color="auto"/>
              <w:right w:val="single" w:sz="4" w:space="0" w:color="auto"/>
            </w:tcBorders>
            <w:shd w:val="clear" w:color="000000" w:fill="FFFFFF"/>
            <w:noWrap/>
            <w:hideMark/>
          </w:tcPr>
          <w:p w14:paraId="278CEFB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4D64ABA" w14:textId="77777777" w:rsidR="007E29D3" w:rsidRPr="007E29D3" w:rsidRDefault="007E29D3" w:rsidP="007E29D3">
            <w:pPr>
              <w:jc w:val="right"/>
              <w:rPr>
                <w:color w:val="000000"/>
                <w:sz w:val="20"/>
                <w:szCs w:val="20"/>
              </w:rPr>
            </w:pPr>
            <w:r w:rsidRPr="007E29D3">
              <w:rPr>
                <w:color w:val="000000"/>
                <w:sz w:val="20"/>
                <w:szCs w:val="20"/>
              </w:rPr>
              <w:t>121</w:t>
            </w:r>
          </w:p>
        </w:tc>
        <w:tc>
          <w:tcPr>
            <w:tcW w:w="6511" w:type="dxa"/>
            <w:tcBorders>
              <w:top w:val="nil"/>
              <w:left w:val="nil"/>
              <w:bottom w:val="single" w:sz="4" w:space="0" w:color="auto"/>
              <w:right w:val="single" w:sz="4" w:space="0" w:color="auto"/>
            </w:tcBorders>
            <w:shd w:val="clear" w:color="000000" w:fill="FFFFFF"/>
            <w:hideMark/>
          </w:tcPr>
          <w:p w14:paraId="0BFDA155" w14:textId="77777777" w:rsidR="007E29D3" w:rsidRPr="007E29D3" w:rsidRDefault="007E29D3" w:rsidP="007E29D3">
            <w:pPr>
              <w:rPr>
                <w:color w:val="000000"/>
                <w:sz w:val="20"/>
                <w:szCs w:val="20"/>
              </w:rPr>
            </w:pPr>
            <w:r w:rsidRPr="007E29D3">
              <w:rPr>
                <w:color w:val="000000"/>
                <w:sz w:val="20"/>
                <w:szCs w:val="20"/>
              </w:rPr>
              <w:t>Электрический Проточный Водонагреватель Ariston SG 30 OR</w:t>
            </w:r>
          </w:p>
        </w:tc>
        <w:tc>
          <w:tcPr>
            <w:tcW w:w="1276" w:type="dxa"/>
            <w:tcBorders>
              <w:top w:val="nil"/>
              <w:left w:val="nil"/>
              <w:bottom w:val="single" w:sz="4" w:space="0" w:color="auto"/>
              <w:right w:val="single" w:sz="4" w:space="0" w:color="auto"/>
            </w:tcBorders>
            <w:shd w:val="clear" w:color="000000" w:fill="FFFFFF"/>
            <w:noWrap/>
            <w:hideMark/>
          </w:tcPr>
          <w:p w14:paraId="1C22F29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3C1C4AE"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BA30CAC" w14:textId="77777777" w:rsidR="007E29D3" w:rsidRPr="007E29D3" w:rsidRDefault="007E29D3" w:rsidP="007E29D3">
            <w:pPr>
              <w:jc w:val="right"/>
              <w:rPr>
                <w:color w:val="000000"/>
                <w:sz w:val="20"/>
                <w:szCs w:val="20"/>
              </w:rPr>
            </w:pPr>
            <w:r w:rsidRPr="007E29D3">
              <w:rPr>
                <w:color w:val="000000"/>
                <w:sz w:val="20"/>
                <w:szCs w:val="20"/>
              </w:rPr>
              <w:t xml:space="preserve">3 159,24 </w:t>
            </w:r>
          </w:p>
        </w:tc>
        <w:tc>
          <w:tcPr>
            <w:tcW w:w="2439" w:type="dxa"/>
            <w:tcBorders>
              <w:top w:val="nil"/>
              <w:left w:val="nil"/>
              <w:bottom w:val="single" w:sz="4" w:space="0" w:color="auto"/>
              <w:right w:val="single" w:sz="4" w:space="0" w:color="auto"/>
            </w:tcBorders>
            <w:shd w:val="clear" w:color="000000" w:fill="FFFFFF"/>
            <w:noWrap/>
            <w:hideMark/>
          </w:tcPr>
          <w:p w14:paraId="7929E491" w14:textId="77777777" w:rsidR="007E29D3" w:rsidRPr="007E29D3" w:rsidRDefault="007E29D3" w:rsidP="007E29D3">
            <w:pPr>
              <w:jc w:val="right"/>
              <w:rPr>
                <w:color w:val="000000"/>
                <w:sz w:val="20"/>
                <w:szCs w:val="20"/>
              </w:rPr>
            </w:pPr>
            <w:r w:rsidRPr="007E29D3">
              <w:rPr>
                <w:color w:val="000000"/>
                <w:sz w:val="20"/>
                <w:szCs w:val="20"/>
              </w:rPr>
              <w:t xml:space="preserve">3 159,24 </w:t>
            </w:r>
          </w:p>
        </w:tc>
      </w:tr>
      <w:tr w:rsidR="007E29D3" w:rsidRPr="007E29D3" w14:paraId="1D6E40BC" w14:textId="77777777" w:rsidTr="007E29D3">
        <w:trPr>
          <w:trHeight w:val="360"/>
        </w:trPr>
        <w:tc>
          <w:tcPr>
            <w:tcW w:w="656" w:type="dxa"/>
            <w:tcBorders>
              <w:top w:val="nil"/>
              <w:left w:val="single" w:sz="4" w:space="0" w:color="auto"/>
              <w:bottom w:val="single" w:sz="4" w:space="0" w:color="auto"/>
              <w:right w:val="single" w:sz="4" w:space="0" w:color="auto"/>
            </w:tcBorders>
            <w:shd w:val="clear" w:color="000000" w:fill="FFFFFF"/>
            <w:noWrap/>
            <w:hideMark/>
          </w:tcPr>
          <w:p w14:paraId="4AD0D1C7" w14:textId="77777777" w:rsidR="007E29D3" w:rsidRPr="007E29D3" w:rsidRDefault="007E29D3" w:rsidP="007E29D3">
            <w:pPr>
              <w:jc w:val="right"/>
              <w:rPr>
                <w:color w:val="000000"/>
                <w:sz w:val="20"/>
                <w:szCs w:val="20"/>
              </w:rPr>
            </w:pPr>
            <w:r w:rsidRPr="007E29D3">
              <w:rPr>
                <w:color w:val="000000"/>
                <w:sz w:val="20"/>
                <w:szCs w:val="20"/>
              </w:rPr>
              <w:lastRenderedPageBreak/>
              <w:t>22</w:t>
            </w:r>
          </w:p>
        </w:tc>
        <w:tc>
          <w:tcPr>
            <w:tcW w:w="1040" w:type="dxa"/>
            <w:tcBorders>
              <w:top w:val="nil"/>
              <w:left w:val="nil"/>
              <w:bottom w:val="single" w:sz="4" w:space="0" w:color="auto"/>
              <w:right w:val="single" w:sz="4" w:space="0" w:color="auto"/>
            </w:tcBorders>
            <w:shd w:val="clear" w:color="000000" w:fill="FFFFFF"/>
            <w:noWrap/>
            <w:hideMark/>
          </w:tcPr>
          <w:p w14:paraId="480C90D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51C6D6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E9CF8B4" w14:textId="77777777" w:rsidR="007E29D3" w:rsidRPr="007E29D3" w:rsidRDefault="007E29D3" w:rsidP="007E29D3">
            <w:pPr>
              <w:rPr>
                <w:b/>
                <w:bCs/>
                <w:color w:val="000000"/>
                <w:sz w:val="20"/>
                <w:szCs w:val="20"/>
              </w:rPr>
            </w:pPr>
            <w:r w:rsidRPr="007E29D3">
              <w:rPr>
                <w:b/>
                <w:bCs/>
                <w:color w:val="000000"/>
                <w:sz w:val="20"/>
                <w:szCs w:val="20"/>
              </w:rPr>
              <w:t>Канализацмя К1-К3 (ниже отм. 0.000); Канализация К1-К3 (выше отм. 0.000)</w:t>
            </w:r>
          </w:p>
        </w:tc>
        <w:tc>
          <w:tcPr>
            <w:tcW w:w="1276" w:type="dxa"/>
            <w:tcBorders>
              <w:top w:val="nil"/>
              <w:left w:val="nil"/>
              <w:bottom w:val="single" w:sz="4" w:space="0" w:color="auto"/>
              <w:right w:val="single" w:sz="4" w:space="0" w:color="auto"/>
            </w:tcBorders>
            <w:shd w:val="clear" w:color="000000" w:fill="FFFFFF"/>
            <w:noWrap/>
            <w:hideMark/>
          </w:tcPr>
          <w:p w14:paraId="76FE02C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9BC9F8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43FAED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A244B6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FAF875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9B61F40" w14:textId="77777777" w:rsidR="007E29D3" w:rsidRPr="007E29D3" w:rsidRDefault="007E29D3" w:rsidP="007E29D3">
            <w:pPr>
              <w:jc w:val="right"/>
              <w:rPr>
                <w:color w:val="000000"/>
                <w:sz w:val="20"/>
                <w:szCs w:val="20"/>
              </w:rPr>
            </w:pPr>
            <w:r w:rsidRPr="007E29D3">
              <w:rPr>
                <w:color w:val="000000"/>
                <w:sz w:val="20"/>
                <w:szCs w:val="20"/>
              </w:rPr>
              <w:t>22.1</w:t>
            </w:r>
          </w:p>
        </w:tc>
        <w:tc>
          <w:tcPr>
            <w:tcW w:w="1040" w:type="dxa"/>
            <w:tcBorders>
              <w:top w:val="nil"/>
              <w:left w:val="nil"/>
              <w:bottom w:val="single" w:sz="4" w:space="0" w:color="auto"/>
              <w:right w:val="single" w:sz="4" w:space="0" w:color="auto"/>
            </w:tcBorders>
            <w:shd w:val="clear" w:color="000000" w:fill="FFFFFF"/>
            <w:noWrap/>
            <w:hideMark/>
          </w:tcPr>
          <w:p w14:paraId="4AD9A18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A15C81A" w14:textId="77777777" w:rsidR="007E29D3" w:rsidRPr="007E29D3" w:rsidRDefault="007E29D3" w:rsidP="007E29D3">
            <w:pPr>
              <w:jc w:val="right"/>
              <w:rPr>
                <w:color w:val="000000"/>
                <w:sz w:val="20"/>
                <w:szCs w:val="20"/>
              </w:rPr>
            </w:pPr>
            <w:r w:rsidRPr="007E29D3">
              <w:rPr>
                <w:color w:val="000000"/>
                <w:sz w:val="20"/>
                <w:szCs w:val="20"/>
              </w:rPr>
              <w:t>122</w:t>
            </w:r>
          </w:p>
        </w:tc>
        <w:tc>
          <w:tcPr>
            <w:tcW w:w="6511" w:type="dxa"/>
            <w:tcBorders>
              <w:top w:val="nil"/>
              <w:left w:val="nil"/>
              <w:bottom w:val="single" w:sz="4" w:space="0" w:color="auto"/>
              <w:right w:val="single" w:sz="4" w:space="0" w:color="auto"/>
            </w:tcBorders>
            <w:shd w:val="clear" w:color="000000" w:fill="FFFFFF"/>
            <w:hideMark/>
          </w:tcPr>
          <w:p w14:paraId="50AA590C" w14:textId="77777777" w:rsidR="007E29D3" w:rsidRPr="007E29D3" w:rsidRDefault="007E29D3" w:rsidP="007E29D3">
            <w:pPr>
              <w:rPr>
                <w:color w:val="000000"/>
                <w:sz w:val="20"/>
                <w:szCs w:val="20"/>
              </w:rPr>
            </w:pPr>
            <w:r w:rsidRPr="007E29D3">
              <w:rPr>
                <w:color w:val="000000"/>
                <w:sz w:val="20"/>
                <w:szCs w:val="20"/>
              </w:rPr>
              <w:t>Прокладка трубопроводов водоснабжения из стальных водогазопроводных оцинкованных труб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322705C4"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E14F2F7" w14:textId="77777777" w:rsidR="007E29D3" w:rsidRPr="007E29D3" w:rsidRDefault="007E29D3" w:rsidP="007E29D3">
            <w:pPr>
              <w:jc w:val="right"/>
              <w:rPr>
                <w:color w:val="000000"/>
                <w:sz w:val="20"/>
                <w:szCs w:val="20"/>
              </w:rPr>
            </w:pPr>
            <w:r w:rsidRPr="007E29D3">
              <w:rPr>
                <w:color w:val="000000"/>
                <w:sz w:val="20"/>
                <w:szCs w:val="20"/>
              </w:rPr>
              <w:t>0,15</w:t>
            </w:r>
          </w:p>
        </w:tc>
        <w:tc>
          <w:tcPr>
            <w:tcW w:w="1275" w:type="dxa"/>
            <w:tcBorders>
              <w:top w:val="nil"/>
              <w:left w:val="nil"/>
              <w:bottom w:val="single" w:sz="4" w:space="0" w:color="auto"/>
              <w:right w:val="single" w:sz="4" w:space="0" w:color="auto"/>
            </w:tcBorders>
            <w:shd w:val="clear" w:color="000000" w:fill="FFFFFF"/>
            <w:noWrap/>
            <w:hideMark/>
          </w:tcPr>
          <w:p w14:paraId="24B9C181" w14:textId="77777777" w:rsidR="007E29D3" w:rsidRPr="007E29D3" w:rsidRDefault="007E29D3" w:rsidP="007E29D3">
            <w:pPr>
              <w:jc w:val="right"/>
              <w:rPr>
                <w:color w:val="000000"/>
                <w:sz w:val="20"/>
                <w:szCs w:val="20"/>
              </w:rPr>
            </w:pPr>
            <w:r w:rsidRPr="007E29D3">
              <w:rPr>
                <w:color w:val="000000"/>
                <w:sz w:val="20"/>
                <w:szCs w:val="20"/>
              </w:rPr>
              <w:t xml:space="preserve">29 408,63 </w:t>
            </w:r>
          </w:p>
        </w:tc>
        <w:tc>
          <w:tcPr>
            <w:tcW w:w="2439" w:type="dxa"/>
            <w:tcBorders>
              <w:top w:val="nil"/>
              <w:left w:val="nil"/>
              <w:bottom w:val="single" w:sz="4" w:space="0" w:color="auto"/>
              <w:right w:val="single" w:sz="4" w:space="0" w:color="auto"/>
            </w:tcBorders>
            <w:shd w:val="clear" w:color="000000" w:fill="FFFFFF"/>
            <w:noWrap/>
            <w:hideMark/>
          </w:tcPr>
          <w:p w14:paraId="05412831" w14:textId="77777777" w:rsidR="007E29D3" w:rsidRPr="007E29D3" w:rsidRDefault="007E29D3" w:rsidP="007E29D3">
            <w:pPr>
              <w:jc w:val="right"/>
              <w:rPr>
                <w:color w:val="000000"/>
                <w:sz w:val="20"/>
                <w:szCs w:val="20"/>
              </w:rPr>
            </w:pPr>
            <w:r w:rsidRPr="007E29D3">
              <w:rPr>
                <w:color w:val="000000"/>
                <w:sz w:val="20"/>
                <w:szCs w:val="20"/>
              </w:rPr>
              <w:t xml:space="preserve">4 411,29 </w:t>
            </w:r>
          </w:p>
        </w:tc>
      </w:tr>
      <w:tr w:rsidR="007E29D3" w:rsidRPr="007E29D3" w14:paraId="7F3DE70F"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BE8D106" w14:textId="77777777" w:rsidR="007E29D3" w:rsidRPr="007E29D3" w:rsidRDefault="007E29D3" w:rsidP="007E29D3">
            <w:pPr>
              <w:jc w:val="right"/>
              <w:rPr>
                <w:color w:val="000000"/>
                <w:sz w:val="20"/>
                <w:szCs w:val="20"/>
              </w:rPr>
            </w:pPr>
            <w:r w:rsidRPr="007E29D3">
              <w:rPr>
                <w:color w:val="000000"/>
                <w:sz w:val="20"/>
                <w:szCs w:val="20"/>
              </w:rPr>
              <w:t>22.2</w:t>
            </w:r>
          </w:p>
        </w:tc>
        <w:tc>
          <w:tcPr>
            <w:tcW w:w="1040" w:type="dxa"/>
            <w:tcBorders>
              <w:top w:val="nil"/>
              <w:left w:val="nil"/>
              <w:bottom w:val="single" w:sz="4" w:space="0" w:color="auto"/>
              <w:right w:val="single" w:sz="4" w:space="0" w:color="auto"/>
            </w:tcBorders>
            <w:shd w:val="clear" w:color="000000" w:fill="FFFFFF"/>
            <w:noWrap/>
            <w:hideMark/>
          </w:tcPr>
          <w:p w14:paraId="2DA7D60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AC9C3E6" w14:textId="77777777" w:rsidR="007E29D3" w:rsidRPr="007E29D3" w:rsidRDefault="007E29D3" w:rsidP="007E29D3">
            <w:pPr>
              <w:jc w:val="right"/>
              <w:rPr>
                <w:color w:val="000000"/>
                <w:sz w:val="20"/>
                <w:szCs w:val="20"/>
              </w:rPr>
            </w:pPr>
            <w:r w:rsidRPr="007E29D3">
              <w:rPr>
                <w:color w:val="000000"/>
                <w:sz w:val="20"/>
                <w:szCs w:val="20"/>
              </w:rPr>
              <w:t>123</w:t>
            </w:r>
          </w:p>
        </w:tc>
        <w:tc>
          <w:tcPr>
            <w:tcW w:w="6511" w:type="dxa"/>
            <w:tcBorders>
              <w:top w:val="nil"/>
              <w:left w:val="nil"/>
              <w:bottom w:val="single" w:sz="4" w:space="0" w:color="auto"/>
              <w:right w:val="single" w:sz="4" w:space="0" w:color="auto"/>
            </w:tcBorders>
            <w:shd w:val="clear" w:color="000000" w:fill="FFFFFF"/>
            <w:hideMark/>
          </w:tcPr>
          <w:p w14:paraId="496D18BC" w14:textId="77777777" w:rsidR="007E29D3" w:rsidRPr="007E29D3" w:rsidRDefault="007E29D3" w:rsidP="007E29D3">
            <w:pPr>
              <w:rPr>
                <w:color w:val="000000"/>
                <w:sz w:val="20"/>
                <w:szCs w:val="20"/>
              </w:rPr>
            </w:pPr>
            <w:r w:rsidRPr="007E29D3">
              <w:rPr>
                <w:color w:val="000000"/>
                <w:sz w:val="20"/>
                <w:szCs w:val="20"/>
              </w:rPr>
              <w:t>Трубы стальные сварные водогазопроводные с резьбой оцинкованные легкие, диаметр условного прохода: 25 мм, толщина стенки 2,8 мм</w:t>
            </w:r>
          </w:p>
        </w:tc>
        <w:tc>
          <w:tcPr>
            <w:tcW w:w="1276" w:type="dxa"/>
            <w:tcBorders>
              <w:top w:val="nil"/>
              <w:left w:val="nil"/>
              <w:bottom w:val="single" w:sz="4" w:space="0" w:color="auto"/>
              <w:right w:val="single" w:sz="4" w:space="0" w:color="auto"/>
            </w:tcBorders>
            <w:shd w:val="clear" w:color="000000" w:fill="FFFFFF"/>
            <w:noWrap/>
            <w:hideMark/>
          </w:tcPr>
          <w:p w14:paraId="795AB76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83A6207"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62CF7331" w14:textId="77777777" w:rsidR="007E29D3" w:rsidRPr="007E29D3" w:rsidRDefault="007E29D3" w:rsidP="007E29D3">
            <w:pPr>
              <w:jc w:val="right"/>
              <w:rPr>
                <w:color w:val="000000"/>
                <w:sz w:val="20"/>
                <w:szCs w:val="20"/>
              </w:rPr>
            </w:pPr>
            <w:r w:rsidRPr="007E29D3">
              <w:rPr>
                <w:color w:val="000000"/>
                <w:sz w:val="20"/>
                <w:szCs w:val="20"/>
              </w:rPr>
              <w:t xml:space="preserve">202,86 </w:t>
            </w:r>
          </w:p>
        </w:tc>
        <w:tc>
          <w:tcPr>
            <w:tcW w:w="2439" w:type="dxa"/>
            <w:tcBorders>
              <w:top w:val="nil"/>
              <w:left w:val="nil"/>
              <w:bottom w:val="single" w:sz="4" w:space="0" w:color="auto"/>
              <w:right w:val="single" w:sz="4" w:space="0" w:color="auto"/>
            </w:tcBorders>
            <w:shd w:val="clear" w:color="000000" w:fill="FFFFFF"/>
            <w:noWrap/>
            <w:hideMark/>
          </w:tcPr>
          <w:p w14:paraId="4B831809" w14:textId="77777777" w:rsidR="007E29D3" w:rsidRPr="007E29D3" w:rsidRDefault="007E29D3" w:rsidP="007E29D3">
            <w:pPr>
              <w:jc w:val="right"/>
              <w:rPr>
                <w:color w:val="000000"/>
                <w:sz w:val="20"/>
                <w:szCs w:val="20"/>
              </w:rPr>
            </w:pPr>
            <w:r w:rsidRPr="007E29D3">
              <w:rPr>
                <w:color w:val="000000"/>
                <w:sz w:val="20"/>
                <w:szCs w:val="20"/>
              </w:rPr>
              <w:t xml:space="preserve">3 042,90 </w:t>
            </w:r>
          </w:p>
        </w:tc>
      </w:tr>
      <w:tr w:rsidR="007E29D3" w:rsidRPr="007E29D3" w14:paraId="2DC99FA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4D629D5" w14:textId="77777777" w:rsidR="007E29D3" w:rsidRPr="007E29D3" w:rsidRDefault="007E29D3" w:rsidP="007E29D3">
            <w:pPr>
              <w:jc w:val="right"/>
              <w:rPr>
                <w:color w:val="000000"/>
                <w:sz w:val="20"/>
                <w:szCs w:val="20"/>
              </w:rPr>
            </w:pPr>
            <w:r w:rsidRPr="007E29D3">
              <w:rPr>
                <w:color w:val="000000"/>
                <w:sz w:val="20"/>
                <w:szCs w:val="20"/>
              </w:rPr>
              <w:t>22.3</w:t>
            </w:r>
          </w:p>
        </w:tc>
        <w:tc>
          <w:tcPr>
            <w:tcW w:w="1040" w:type="dxa"/>
            <w:tcBorders>
              <w:top w:val="nil"/>
              <w:left w:val="nil"/>
              <w:bottom w:val="single" w:sz="4" w:space="0" w:color="auto"/>
              <w:right w:val="single" w:sz="4" w:space="0" w:color="auto"/>
            </w:tcBorders>
            <w:shd w:val="clear" w:color="000000" w:fill="FFFFFF"/>
            <w:noWrap/>
            <w:hideMark/>
          </w:tcPr>
          <w:p w14:paraId="270F7BC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80BC833" w14:textId="77777777" w:rsidR="007E29D3" w:rsidRPr="007E29D3" w:rsidRDefault="007E29D3" w:rsidP="007E29D3">
            <w:pPr>
              <w:jc w:val="right"/>
              <w:rPr>
                <w:color w:val="000000"/>
                <w:sz w:val="20"/>
                <w:szCs w:val="20"/>
              </w:rPr>
            </w:pPr>
            <w:r w:rsidRPr="007E29D3">
              <w:rPr>
                <w:color w:val="000000"/>
                <w:sz w:val="20"/>
                <w:szCs w:val="20"/>
              </w:rPr>
              <w:t>124</w:t>
            </w:r>
          </w:p>
        </w:tc>
        <w:tc>
          <w:tcPr>
            <w:tcW w:w="6511" w:type="dxa"/>
            <w:tcBorders>
              <w:top w:val="nil"/>
              <w:left w:val="nil"/>
              <w:bottom w:val="single" w:sz="4" w:space="0" w:color="auto"/>
              <w:right w:val="single" w:sz="4" w:space="0" w:color="auto"/>
            </w:tcBorders>
            <w:shd w:val="clear" w:color="000000" w:fill="FFFFFF"/>
            <w:hideMark/>
          </w:tcPr>
          <w:p w14:paraId="170C16A2"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канализации из полипропиленовых труб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45CD10FB"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71135A3" w14:textId="77777777" w:rsidR="007E29D3" w:rsidRPr="007E29D3" w:rsidRDefault="007E29D3" w:rsidP="007E29D3">
            <w:pPr>
              <w:jc w:val="right"/>
              <w:rPr>
                <w:color w:val="000000"/>
                <w:sz w:val="20"/>
                <w:szCs w:val="20"/>
              </w:rPr>
            </w:pPr>
            <w:r w:rsidRPr="007E29D3">
              <w:rPr>
                <w:color w:val="000000"/>
                <w:sz w:val="20"/>
                <w:szCs w:val="20"/>
              </w:rPr>
              <w:t>3,53</w:t>
            </w:r>
          </w:p>
        </w:tc>
        <w:tc>
          <w:tcPr>
            <w:tcW w:w="1275" w:type="dxa"/>
            <w:tcBorders>
              <w:top w:val="nil"/>
              <w:left w:val="nil"/>
              <w:bottom w:val="single" w:sz="4" w:space="0" w:color="auto"/>
              <w:right w:val="single" w:sz="4" w:space="0" w:color="auto"/>
            </w:tcBorders>
            <w:shd w:val="clear" w:color="000000" w:fill="FFFFFF"/>
            <w:noWrap/>
            <w:hideMark/>
          </w:tcPr>
          <w:p w14:paraId="1A43A0DC" w14:textId="77777777" w:rsidR="007E29D3" w:rsidRPr="007E29D3" w:rsidRDefault="007E29D3" w:rsidP="007E29D3">
            <w:pPr>
              <w:jc w:val="right"/>
              <w:rPr>
                <w:color w:val="000000"/>
                <w:sz w:val="20"/>
                <w:szCs w:val="20"/>
              </w:rPr>
            </w:pPr>
            <w:r w:rsidRPr="007E29D3">
              <w:rPr>
                <w:color w:val="000000"/>
                <w:sz w:val="20"/>
                <w:szCs w:val="20"/>
              </w:rPr>
              <w:t xml:space="preserve">44 683,45 </w:t>
            </w:r>
          </w:p>
        </w:tc>
        <w:tc>
          <w:tcPr>
            <w:tcW w:w="2439" w:type="dxa"/>
            <w:tcBorders>
              <w:top w:val="nil"/>
              <w:left w:val="nil"/>
              <w:bottom w:val="single" w:sz="4" w:space="0" w:color="auto"/>
              <w:right w:val="single" w:sz="4" w:space="0" w:color="auto"/>
            </w:tcBorders>
            <w:shd w:val="clear" w:color="000000" w:fill="FFFFFF"/>
            <w:noWrap/>
            <w:hideMark/>
          </w:tcPr>
          <w:p w14:paraId="2F7EC7F4" w14:textId="77777777" w:rsidR="007E29D3" w:rsidRPr="007E29D3" w:rsidRDefault="007E29D3" w:rsidP="007E29D3">
            <w:pPr>
              <w:jc w:val="right"/>
              <w:rPr>
                <w:color w:val="000000"/>
                <w:sz w:val="20"/>
                <w:szCs w:val="20"/>
              </w:rPr>
            </w:pPr>
            <w:r w:rsidRPr="007E29D3">
              <w:rPr>
                <w:color w:val="000000"/>
                <w:sz w:val="20"/>
                <w:szCs w:val="20"/>
              </w:rPr>
              <w:t xml:space="preserve">157 732,58 </w:t>
            </w:r>
          </w:p>
        </w:tc>
      </w:tr>
      <w:tr w:rsidR="007E29D3" w:rsidRPr="007E29D3" w14:paraId="560F6B56"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AFF86FE" w14:textId="77777777" w:rsidR="007E29D3" w:rsidRPr="007E29D3" w:rsidRDefault="007E29D3" w:rsidP="007E29D3">
            <w:pPr>
              <w:jc w:val="right"/>
              <w:rPr>
                <w:color w:val="000000"/>
                <w:sz w:val="20"/>
                <w:szCs w:val="20"/>
              </w:rPr>
            </w:pPr>
            <w:r w:rsidRPr="007E29D3">
              <w:rPr>
                <w:color w:val="000000"/>
                <w:sz w:val="20"/>
                <w:szCs w:val="20"/>
              </w:rPr>
              <w:t>22.4</w:t>
            </w:r>
          </w:p>
        </w:tc>
        <w:tc>
          <w:tcPr>
            <w:tcW w:w="1040" w:type="dxa"/>
            <w:tcBorders>
              <w:top w:val="nil"/>
              <w:left w:val="nil"/>
              <w:bottom w:val="single" w:sz="4" w:space="0" w:color="auto"/>
              <w:right w:val="single" w:sz="4" w:space="0" w:color="auto"/>
            </w:tcBorders>
            <w:shd w:val="clear" w:color="000000" w:fill="FFFFFF"/>
            <w:noWrap/>
            <w:hideMark/>
          </w:tcPr>
          <w:p w14:paraId="27EA7B4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987B3FF" w14:textId="77777777" w:rsidR="007E29D3" w:rsidRPr="007E29D3" w:rsidRDefault="007E29D3" w:rsidP="007E29D3">
            <w:pPr>
              <w:jc w:val="right"/>
              <w:rPr>
                <w:color w:val="000000"/>
                <w:sz w:val="20"/>
                <w:szCs w:val="20"/>
              </w:rPr>
            </w:pPr>
            <w:r w:rsidRPr="007E29D3">
              <w:rPr>
                <w:color w:val="000000"/>
                <w:sz w:val="20"/>
                <w:szCs w:val="20"/>
              </w:rPr>
              <w:t>125</w:t>
            </w:r>
          </w:p>
        </w:tc>
        <w:tc>
          <w:tcPr>
            <w:tcW w:w="6511" w:type="dxa"/>
            <w:tcBorders>
              <w:top w:val="nil"/>
              <w:left w:val="nil"/>
              <w:bottom w:val="single" w:sz="4" w:space="0" w:color="auto"/>
              <w:right w:val="single" w:sz="4" w:space="0" w:color="auto"/>
            </w:tcBorders>
            <w:shd w:val="clear" w:color="000000" w:fill="FFFFFF"/>
            <w:hideMark/>
          </w:tcPr>
          <w:p w14:paraId="161124BE" w14:textId="77777777" w:rsidR="007E29D3" w:rsidRPr="007E29D3" w:rsidRDefault="007E29D3" w:rsidP="007E29D3">
            <w:pPr>
              <w:rPr>
                <w:color w:val="000000"/>
                <w:sz w:val="20"/>
                <w:szCs w:val="20"/>
              </w:rPr>
            </w:pPr>
            <w:r w:rsidRPr="007E29D3">
              <w:rPr>
                <w:color w:val="000000"/>
                <w:sz w:val="20"/>
                <w:szCs w:val="20"/>
              </w:rPr>
              <w:t>Трубы безнапорные канализационные из полипропилена,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2ABB3E1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C4A444F" w14:textId="77777777" w:rsidR="007E29D3" w:rsidRPr="007E29D3" w:rsidRDefault="007E29D3" w:rsidP="007E29D3">
            <w:pPr>
              <w:jc w:val="right"/>
              <w:rPr>
                <w:color w:val="000000"/>
                <w:sz w:val="20"/>
                <w:szCs w:val="20"/>
              </w:rPr>
            </w:pPr>
            <w:r w:rsidRPr="007E29D3">
              <w:rPr>
                <w:color w:val="000000"/>
                <w:sz w:val="20"/>
                <w:szCs w:val="20"/>
              </w:rPr>
              <w:t>352,28</w:t>
            </w:r>
          </w:p>
        </w:tc>
        <w:tc>
          <w:tcPr>
            <w:tcW w:w="1275" w:type="dxa"/>
            <w:tcBorders>
              <w:top w:val="nil"/>
              <w:left w:val="nil"/>
              <w:bottom w:val="single" w:sz="4" w:space="0" w:color="auto"/>
              <w:right w:val="single" w:sz="4" w:space="0" w:color="auto"/>
            </w:tcBorders>
            <w:shd w:val="clear" w:color="000000" w:fill="FFFFFF"/>
            <w:noWrap/>
            <w:hideMark/>
          </w:tcPr>
          <w:p w14:paraId="782B74DF" w14:textId="77777777" w:rsidR="007E29D3" w:rsidRPr="007E29D3" w:rsidRDefault="007E29D3" w:rsidP="007E29D3">
            <w:pPr>
              <w:jc w:val="right"/>
              <w:rPr>
                <w:color w:val="000000"/>
                <w:sz w:val="20"/>
                <w:szCs w:val="20"/>
              </w:rPr>
            </w:pPr>
            <w:r w:rsidRPr="007E29D3">
              <w:rPr>
                <w:color w:val="000000"/>
                <w:sz w:val="20"/>
                <w:szCs w:val="20"/>
              </w:rPr>
              <w:t xml:space="preserve">66,92 </w:t>
            </w:r>
          </w:p>
        </w:tc>
        <w:tc>
          <w:tcPr>
            <w:tcW w:w="2439" w:type="dxa"/>
            <w:tcBorders>
              <w:top w:val="nil"/>
              <w:left w:val="nil"/>
              <w:bottom w:val="single" w:sz="4" w:space="0" w:color="auto"/>
              <w:right w:val="single" w:sz="4" w:space="0" w:color="auto"/>
            </w:tcBorders>
            <w:shd w:val="clear" w:color="000000" w:fill="FFFFFF"/>
            <w:noWrap/>
            <w:hideMark/>
          </w:tcPr>
          <w:p w14:paraId="362F77B0" w14:textId="77777777" w:rsidR="007E29D3" w:rsidRPr="007E29D3" w:rsidRDefault="007E29D3" w:rsidP="007E29D3">
            <w:pPr>
              <w:jc w:val="right"/>
              <w:rPr>
                <w:color w:val="000000"/>
                <w:sz w:val="20"/>
                <w:szCs w:val="20"/>
              </w:rPr>
            </w:pPr>
            <w:r w:rsidRPr="007E29D3">
              <w:rPr>
                <w:color w:val="000000"/>
                <w:sz w:val="20"/>
                <w:szCs w:val="20"/>
              </w:rPr>
              <w:t xml:space="preserve">23 574,58 </w:t>
            </w:r>
          </w:p>
        </w:tc>
      </w:tr>
      <w:tr w:rsidR="007E29D3" w:rsidRPr="007E29D3" w14:paraId="239EDE05"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8959843" w14:textId="77777777" w:rsidR="007E29D3" w:rsidRPr="007E29D3" w:rsidRDefault="007E29D3" w:rsidP="007E29D3">
            <w:pPr>
              <w:jc w:val="right"/>
              <w:rPr>
                <w:color w:val="000000"/>
                <w:sz w:val="20"/>
                <w:szCs w:val="20"/>
              </w:rPr>
            </w:pPr>
            <w:r w:rsidRPr="007E29D3">
              <w:rPr>
                <w:color w:val="000000"/>
                <w:sz w:val="20"/>
                <w:szCs w:val="20"/>
              </w:rPr>
              <w:t>22.5</w:t>
            </w:r>
          </w:p>
        </w:tc>
        <w:tc>
          <w:tcPr>
            <w:tcW w:w="1040" w:type="dxa"/>
            <w:tcBorders>
              <w:top w:val="nil"/>
              <w:left w:val="nil"/>
              <w:bottom w:val="single" w:sz="4" w:space="0" w:color="auto"/>
              <w:right w:val="single" w:sz="4" w:space="0" w:color="auto"/>
            </w:tcBorders>
            <w:shd w:val="clear" w:color="000000" w:fill="FFFFFF"/>
            <w:noWrap/>
            <w:hideMark/>
          </w:tcPr>
          <w:p w14:paraId="0DFF09E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C2B81F1" w14:textId="77777777" w:rsidR="007E29D3" w:rsidRPr="007E29D3" w:rsidRDefault="007E29D3" w:rsidP="007E29D3">
            <w:pPr>
              <w:jc w:val="right"/>
              <w:rPr>
                <w:color w:val="000000"/>
                <w:sz w:val="20"/>
                <w:szCs w:val="20"/>
              </w:rPr>
            </w:pPr>
            <w:r w:rsidRPr="007E29D3">
              <w:rPr>
                <w:color w:val="000000"/>
                <w:sz w:val="20"/>
                <w:szCs w:val="20"/>
              </w:rPr>
              <w:t>126</w:t>
            </w:r>
          </w:p>
        </w:tc>
        <w:tc>
          <w:tcPr>
            <w:tcW w:w="6511" w:type="dxa"/>
            <w:tcBorders>
              <w:top w:val="nil"/>
              <w:left w:val="nil"/>
              <w:bottom w:val="single" w:sz="4" w:space="0" w:color="auto"/>
              <w:right w:val="single" w:sz="4" w:space="0" w:color="auto"/>
            </w:tcBorders>
            <w:shd w:val="clear" w:color="000000" w:fill="FFFFFF"/>
            <w:hideMark/>
          </w:tcPr>
          <w:p w14:paraId="7C24B5AA" w14:textId="77777777" w:rsidR="007E29D3" w:rsidRPr="007E29D3" w:rsidRDefault="007E29D3" w:rsidP="007E29D3">
            <w:pPr>
              <w:rPr>
                <w:color w:val="000000"/>
                <w:sz w:val="20"/>
                <w:szCs w:val="20"/>
              </w:rPr>
            </w:pPr>
            <w:r w:rsidRPr="007E29D3">
              <w:rPr>
                <w:color w:val="000000"/>
                <w:sz w:val="20"/>
                <w:szCs w:val="20"/>
              </w:rPr>
              <w:t>Заглушка канализационная полипропиленовая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275A470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D638C38" w14:textId="77777777" w:rsidR="007E29D3" w:rsidRPr="007E29D3" w:rsidRDefault="007E29D3" w:rsidP="007E29D3">
            <w:pPr>
              <w:jc w:val="right"/>
              <w:rPr>
                <w:color w:val="000000"/>
                <w:sz w:val="20"/>
                <w:szCs w:val="20"/>
              </w:rPr>
            </w:pPr>
            <w:r w:rsidRPr="007E29D3">
              <w:rPr>
                <w:color w:val="000000"/>
                <w:sz w:val="20"/>
                <w:szCs w:val="20"/>
              </w:rPr>
              <w:t>36</w:t>
            </w:r>
          </w:p>
        </w:tc>
        <w:tc>
          <w:tcPr>
            <w:tcW w:w="1275" w:type="dxa"/>
            <w:tcBorders>
              <w:top w:val="nil"/>
              <w:left w:val="nil"/>
              <w:bottom w:val="single" w:sz="4" w:space="0" w:color="auto"/>
              <w:right w:val="single" w:sz="4" w:space="0" w:color="auto"/>
            </w:tcBorders>
            <w:shd w:val="clear" w:color="000000" w:fill="FFFFFF"/>
            <w:noWrap/>
            <w:hideMark/>
          </w:tcPr>
          <w:p w14:paraId="7F070E6A" w14:textId="77777777" w:rsidR="007E29D3" w:rsidRPr="007E29D3" w:rsidRDefault="007E29D3" w:rsidP="007E29D3">
            <w:pPr>
              <w:jc w:val="right"/>
              <w:rPr>
                <w:color w:val="000000"/>
                <w:sz w:val="20"/>
                <w:szCs w:val="20"/>
              </w:rPr>
            </w:pPr>
            <w:r w:rsidRPr="007E29D3">
              <w:rPr>
                <w:color w:val="000000"/>
                <w:sz w:val="20"/>
                <w:szCs w:val="20"/>
              </w:rPr>
              <w:t xml:space="preserve">5,92 </w:t>
            </w:r>
          </w:p>
        </w:tc>
        <w:tc>
          <w:tcPr>
            <w:tcW w:w="2439" w:type="dxa"/>
            <w:tcBorders>
              <w:top w:val="nil"/>
              <w:left w:val="nil"/>
              <w:bottom w:val="single" w:sz="4" w:space="0" w:color="auto"/>
              <w:right w:val="single" w:sz="4" w:space="0" w:color="auto"/>
            </w:tcBorders>
            <w:shd w:val="clear" w:color="000000" w:fill="FFFFFF"/>
            <w:noWrap/>
            <w:hideMark/>
          </w:tcPr>
          <w:p w14:paraId="4CC1030D" w14:textId="77777777" w:rsidR="007E29D3" w:rsidRPr="007E29D3" w:rsidRDefault="007E29D3" w:rsidP="007E29D3">
            <w:pPr>
              <w:jc w:val="right"/>
              <w:rPr>
                <w:color w:val="000000"/>
                <w:sz w:val="20"/>
                <w:szCs w:val="20"/>
              </w:rPr>
            </w:pPr>
            <w:r w:rsidRPr="007E29D3">
              <w:rPr>
                <w:color w:val="000000"/>
                <w:sz w:val="20"/>
                <w:szCs w:val="20"/>
              </w:rPr>
              <w:t xml:space="preserve">213,12 </w:t>
            </w:r>
          </w:p>
        </w:tc>
      </w:tr>
      <w:tr w:rsidR="007E29D3" w:rsidRPr="007E29D3" w14:paraId="0F77D6E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0B8268F" w14:textId="77777777" w:rsidR="007E29D3" w:rsidRPr="007E29D3" w:rsidRDefault="007E29D3" w:rsidP="007E29D3">
            <w:pPr>
              <w:jc w:val="right"/>
              <w:rPr>
                <w:color w:val="000000"/>
                <w:sz w:val="20"/>
                <w:szCs w:val="20"/>
              </w:rPr>
            </w:pPr>
            <w:r w:rsidRPr="007E29D3">
              <w:rPr>
                <w:color w:val="000000"/>
                <w:sz w:val="20"/>
                <w:szCs w:val="20"/>
              </w:rPr>
              <w:t>22.6</w:t>
            </w:r>
          </w:p>
        </w:tc>
        <w:tc>
          <w:tcPr>
            <w:tcW w:w="1040" w:type="dxa"/>
            <w:tcBorders>
              <w:top w:val="nil"/>
              <w:left w:val="nil"/>
              <w:bottom w:val="single" w:sz="4" w:space="0" w:color="auto"/>
              <w:right w:val="single" w:sz="4" w:space="0" w:color="auto"/>
            </w:tcBorders>
            <w:shd w:val="clear" w:color="000000" w:fill="FFFFFF"/>
            <w:noWrap/>
            <w:hideMark/>
          </w:tcPr>
          <w:p w14:paraId="53ABED07"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5B0FE69" w14:textId="77777777" w:rsidR="007E29D3" w:rsidRPr="007E29D3" w:rsidRDefault="007E29D3" w:rsidP="007E29D3">
            <w:pPr>
              <w:jc w:val="right"/>
              <w:rPr>
                <w:color w:val="000000"/>
                <w:sz w:val="20"/>
                <w:szCs w:val="20"/>
              </w:rPr>
            </w:pPr>
            <w:r w:rsidRPr="007E29D3">
              <w:rPr>
                <w:color w:val="000000"/>
                <w:sz w:val="20"/>
                <w:szCs w:val="20"/>
              </w:rPr>
              <w:t>127</w:t>
            </w:r>
          </w:p>
        </w:tc>
        <w:tc>
          <w:tcPr>
            <w:tcW w:w="6511" w:type="dxa"/>
            <w:tcBorders>
              <w:top w:val="nil"/>
              <w:left w:val="nil"/>
              <w:bottom w:val="single" w:sz="4" w:space="0" w:color="auto"/>
              <w:right w:val="single" w:sz="4" w:space="0" w:color="auto"/>
            </w:tcBorders>
            <w:shd w:val="clear" w:color="000000" w:fill="FFFFFF"/>
            <w:hideMark/>
          </w:tcPr>
          <w:p w14:paraId="721CC5F4" w14:textId="77777777" w:rsidR="007E29D3" w:rsidRPr="007E29D3" w:rsidRDefault="007E29D3" w:rsidP="007E29D3">
            <w:pPr>
              <w:rPr>
                <w:color w:val="000000"/>
                <w:sz w:val="20"/>
                <w:szCs w:val="20"/>
              </w:rPr>
            </w:pPr>
            <w:r w:rsidRPr="007E29D3">
              <w:rPr>
                <w:color w:val="000000"/>
                <w:sz w:val="20"/>
                <w:szCs w:val="20"/>
              </w:rPr>
              <w:t>Отвод канализационный полипропиленовый 87,5° диаметр 50 мм</w:t>
            </w:r>
          </w:p>
        </w:tc>
        <w:tc>
          <w:tcPr>
            <w:tcW w:w="1276" w:type="dxa"/>
            <w:tcBorders>
              <w:top w:val="nil"/>
              <w:left w:val="nil"/>
              <w:bottom w:val="single" w:sz="4" w:space="0" w:color="auto"/>
              <w:right w:val="single" w:sz="4" w:space="0" w:color="auto"/>
            </w:tcBorders>
            <w:shd w:val="clear" w:color="000000" w:fill="FFFFFF"/>
            <w:noWrap/>
            <w:hideMark/>
          </w:tcPr>
          <w:p w14:paraId="54E30A3D"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50CB5E1" w14:textId="77777777" w:rsidR="007E29D3" w:rsidRPr="007E29D3" w:rsidRDefault="007E29D3" w:rsidP="007E29D3">
            <w:pPr>
              <w:jc w:val="right"/>
              <w:rPr>
                <w:color w:val="000000"/>
                <w:sz w:val="20"/>
                <w:szCs w:val="20"/>
              </w:rPr>
            </w:pPr>
            <w:r w:rsidRPr="007E29D3">
              <w:rPr>
                <w:color w:val="000000"/>
                <w:sz w:val="20"/>
                <w:szCs w:val="20"/>
              </w:rPr>
              <w:t>8,4</w:t>
            </w:r>
          </w:p>
        </w:tc>
        <w:tc>
          <w:tcPr>
            <w:tcW w:w="1275" w:type="dxa"/>
            <w:tcBorders>
              <w:top w:val="nil"/>
              <w:left w:val="nil"/>
              <w:bottom w:val="single" w:sz="4" w:space="0" w:color="auto"/>
              <w:right w:val="single" w:sz="4" w:space="0" w:color="auto"/>
            </w:tcBorders>
            <w:shd w:val="clear" w:color="000000" w:fill="FFFFFF"/>
            <w:noWrap/>
            <w:hideMark/>
          </w:tcPr>
          <w:p w14:paraId="73AA4BE8" w14:textId="77777777" w:rsidR="007E29D3" w:rsidRPr="007E29D3" w:rsidRDefault="007E29D3" w:rsidP="007E29D3">
            <w:pPr>
              <w:jc w:val="right"/>
              <w:rPr>
                <w:color w:val="000000"/>
                <w:sz w:val="20"/>
                <w:szCs w:val="20"/>
              </w:rPr>
            </w:pPr>
            <w:r w:rsidRPr="007E29D3">
              <w:rPr>
                <w:color w:val="000000"/>
                <w:sz w:val="20"/>
                <w:szCs w:val="20"/>
              </w:rPr>
              <w:t xml:space="preserve">203,36 </w:t>
            </w:r>
          </w:p>
        </w:tc>
        <w:tc>
          <w:tcPr>
            <w:tcW w:w="2439" w:type="dxa"/>
            <w:tcBorders>
              <w:top w:val="nil"/>
              <w:left w:val="nil"/>
              <w:bottom w:val="single" w:sz="4" w:space="0" w:color="auto"/>
              <w:right w:val="single" w:sz="4" w:space="0" w:color="auto"/>
            </w:tcBorders>
            <w:shd w:val="clear" w:color="000000" w:fill="FFFFFF"/>
            <w:noWrap/>
            <w:hideMark/>
          </w:tcPr>
          <w:p w14:paraId="672EF4F2" w14:textId="77777777" w:rsidR="007E29D3" w:rsidRPr="007E29D3" w:rsidRDefault="007E29D3" w:rsidP="007E29D3">
            <w:pPr>
              <w:jc w:val="right"/>
              <w:rPr>
                <w:color w:val="000000"/>
                <w:sz w:val="20"/>
                <w:szCs w:val="20"/>
              </w:rPr>
            </w:pPr>
            <w:r w:rsidRPr="007E29D3">
              <w:rPr>
                <w:color w:val="000000"/>
                <w:sz w:val="20"/>
                <w:szCs w:val="20"/>
              </w:rPr>
              <w:t xml:space="preserve">1 708,22 </w:t>
            </w:r>
          </w:p>
        </w:tc>
      </w:tr>
      <w:tr w:rsidR="007E29D3" w:rsidRPr="007E29D3" w14:paraId="73CCC5F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37B7652" w14:textId="77777777" w:rsidR="007E29D3" w:rsidRPr="007E29D3" w:rsidRDefault="007E29D3" w:rsidP="007E29D3">
            <w:pPr>
              <w:jc w:val="right"/>
              <w:rPr>
                <w:color w:val="000000"/>
                <w:sz w:val="20"/>
                <w:szCs w:val="20"/>
              </w:rPr>
            </w:pPr>
            <w:r w:rsidRPr="007E29D3">
              <w:rPr>
                <w:color w:val="000000"/>
                <w:sz w:val="20"/>
                <w:szCs w:val="20"/>
              </w:rPr>
              <w:t>22.7</w:t>
            </w:r>
          </w:p>
        </w:tc>
        <w:tc>
          <w:tcPr>
            <w:tcW w:w="1040" w:type="dxa"/>
            <w:tcBorders>
              <w:top w:val="nil"/>
              <w:left w:val="nil"/>
              <w:bottom w:val="single" w:sz="4" w:space="0" w:color="auto"/>
              <w:right w:val="single" w:sz="4" w:space="0" w:color="auto"/>
            </w:tcBorders>
            <w:shd w:val="clear" w:color="000000" w:fill="FFFFFF"/>
            <w:noWrap/>
            <w:hideMark/>
          </w:tcPr>
          <w:p w14:paraId="3276CF94"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306258E" w14:textId="77777777" w:rsidR="007E29D3" w:rsidRPr="007E29D3" w:rsidRDefault="007E29D3" w:rsidP="007E29D3">
            <w:pPr>
              <w:jc w:val="right"/>
              <w:rPr>
                <w:color w:val="000000"/>
                <w:sz w:val="20"/>
                <w:szCs w:val="20"/>
              </w:rPr>
            </w:pPr>
            <w:r w:rsidRPr="007E29D3">
              <w:rPr>
                <w:color w:val="000000"/>
                <w:sz w:val="20"/>
                <w:szCs w:val="20"/>
              </w:rPr>
              <w:t>128</w:t>
            </w:r>
          </w:p>
        </w:tc>
        <w:tc>
          <w:tcPr>
            <w:tcW w:w="6511" w:type="dxa"/>
            <w:tcBorders>
              <w:top w:val="nil"/>
              <w:left w:val="nil"/>
              <w:bottom w:val="single" w:sz="4" w:space="0" w:color="auto"/>
              <w:right w:val="single" w:sz="4" w:space="0" w:color="auto"/>
            </w:tcBorders>
            <w:shd w:val="clear" w:color="000000" w:fill="FFFFFF"/>
            <w:hideMark/>
          </w:tcPr>
          <w:p w14:paraId="6DDB6252" w14:textId="77777777" w:rsidR="007E29D3" w:rsidRPr="007E29D3" w:rsidRDefault="007E29D3" w:rsidP="007E29D3">
            <w:pPr>
              <w:rPr>
                <w:color w:val="000000"/>
                <w:sz w:val="20"/>
                <w:szCs w:val="20"/>
              </w:rPr>
            </w:pPr>
            <w:r w:rsidRPr="007E29D3">
              <w:rPr>
                <w:color w:val="000000"/>
                <w:sz w:val="20"/>
                <w:szCs w:val="20"/>
              </w:rPr>
              <w:t>Отвод канализационный полипропиленовый 45° диаметр 50 мм</w:t>
            </w:r>
          </w:p>
        </w:tc>
        <w:tc>
          <w:tcPr>
            <w:tcW w:w="1276" w:type="dxa"/>
            <w:tcBorders>
              <w:top w:val="nil"/>
              <w:left w:val="nil"/>
              <w:bottom w:val="single" w:sz="4" w:space="0" w:color="auto"/>
              <w:right w:val="single" w:sz="4" w:space="0" w:color="auto"/>
            </w:tcBorders>
            <w:shd w:val="clear" w:color="000000" w:fill="FFFFFF"/>
            <w:noWrap/>
            <w:hideMark/>
          </w:tcPr>
          <w:p w14:paraId="1457C44D"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06126FA7"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0C521D8E" w14:textId="77777777" w:rsidR="007E29D3" w:rsidRPr="007E29D3" w:rsidRDefault="007E29D3" w:rsidP="007E29D3">
            <w:pPr>
              <w:jc w:val="right"/>
              <w:rPr>
                <w:color w:val="000000"/>
                <w:sz w:val="20"/>
                <w:szCs w:val="20"/>
              </w:rPr>
            </w:pPr>
            <w:r w:rsidRPr="007E29D3">
              <w:rPr>
                <w:color w:val="000000"/>
                <w:sz w:val="20"/>
                <w:szCs w:val="20"/>
              </w:rPr>
              <w:t xml:space="preserve">182,30 </w:t>
            </w:r>
          </w:p>
        </w:tc>
        <w:tc>
          <w:tcPr>
            <w:tcW w:w="2439" w:type="dxa"/>
            <w:tcBorders>
              <w:top w:val="nil"/>
              <w:left w:val="nil"/>
              <w:bottom w:val="single" w:sz="4" w:space="0" w:color="auto"/>
              <w:right w:val="single" w:sz="4" w:space="0" w:color="auto"/>
            </w:tcBorders>
            <w:shd w:val="clear" w:color="000000" w:fill="FFFFFF"/>
            <w:noWrap/>
            <w:hideMark/>
          </w:tcPr>
          <w:p w14:paraId="454499CA" w14:textId="77777777" w:rsidR="007E29D3" w:rsidRPr="007E29D3" w:rsidRDefault="007E29D3" w:rsidP="007E29D3">
            <w:pPr>
              <w:jc w:val="right"/>
              <w:rPr>
                <w:color w:val="000000"/>
                <w:sz w:val="20"/>
                <w:szCs w:val="20"/>
              </w:rPr>
            </w:pPr>
            <w:r w:rsidRPr="007E29D3">
              <w:rPr>
                <w:color w:val="000000"/>
                <w:sz w:val="20"/>
                <w:szCs w:val="20"/>
              </w:rPr>
              <w:t xml:space="preserve">218,76 </w:t>
            </w:r>
          </w:p>
        </w:tc>
      </w:tr>
      <w:tr w:rsidR="007E29D3" w:rsidRPr="007E29D3" w14:paraId="5BD3261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1D401BB" w14:textId="77777777" w:rsidR="007E29D3" w:rsidRPr="007E29D3" w:rsidRDefault="007E29D3" w:rsidP="007E29D3">
            <w:pPr>
              <w:jc w:val="right"/>
              <w:rPr>
                <w:color w:val="000000"/>
                <w:sz w:val="20"/>
                <w:szCs w:val="20"/>
              </w:rPr>
            </w:pPr>
            <w:r w:rsidRPr="007E29D3">
              <w:rPr>
                <w:color w:val="000000"/>
                <w:sz w:val="20"/>
                <w:szCs w:val="20"/>
              </w:rPr>
              <w:t>22.8</w:t>
            </w:r>
          </w:p>
        </w:tc>
        <w:tc>
          <w:tcPr>
            <w:tcW w:w="1040" w:type="dxa"/>
            <w:tcBorders>
              <w:top w:val="nil"/>
              <w:left w:val="nil"/>
              <w:bottom w:val="single" w:sz="4" w:space="0" w:color="auto"/>
              <w:right w:val="single" w:sz="4" w:space="0" w:color="auto"/>
            </w:tcBorders>
            <w:shd w:val="clear" w:color="000000" w:fill="FFFFFF"/>
            <w:noWrap/>
            <w:hideMark/>
          </w:tcPr>
          <w:p w14:paraId="0D532AC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A9D68A4" w14:textId="77777777" w:rsidR="007E29D3" w:rsidRPr="007E29D3" w:rsidRDefault="007E29D3" w:rsidP="007E29D3">
            <w:pPr>
              <w:jc w:val="right"/>
              <w:rPr>
                <w:color w:val="000000"/>
                <w:sz w:val="20"/>
                <w:szCs w:val="20"/>
              </w:rPr>
            </w:pPr>
            <w:r w:rsidRPr="007E29D3">
              <w:rPr>
                <w:color w:val="000000"/>
                <w:sz w:val="20"/>
                <w:szCs w:val="20"/>
              </w:rPr>
              <w:t>129</w:t>
            </w:r>
          </w:p>
        </w:tc>
        <w:tc>
          <w:tcPr>
            <w:tcW w:w="6511" w:type="dxa"/>
            <w:tcBorders>
              <w:top w:val="nil"/>
              <w:left w:val="nil"/>
              <w:bottom w:val="single" w:sz="4" w:space="0" w:color="auto"/>
              <w:right w:val="single" w:sz="4" w:space="0" w:color="auto"/>
            </w:tcBorders>
            <w:shd w:val="clear" w:color="000000" w:fill="FFFFFF"/>
            <w:hideMark/>
          </w:tcPr>
          <w:p w14:paraId="13C42C94" w14:textId="77777777" w:rsidR="007E29D3" w:rsidRPr="007E29D3" w:rsidRDefault="007E29D3" w:rsidP="007E29D3">
            <w:pPr>
              <w:rPr>
                <w:color w:val="000000"/>
                <w:sz w:val="20"/>
                <w:szCs w:val="20"/>
              </w:rPr>
            </w:pPr>
            <w:r w:rsidRPr="007E29D3">
              <w:rPr>
                <w:color w:val="000000"/>
                <w:sz w:val="20"/>
                <w:szCs w:val="20"/>
              </w:rPr>
              <w:t>Тройник канализационный полипропиленовый 90°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67EEEAC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3B2ADC9" w14:textId="77777777" w:rsidR="007E29D3" w:rsidRPr="007E29D3" w:rsidRDefault="007E29D3" w:rsidP="007E29D3">
            <w:pPr>
              <w:jc w:val="right"/>
              <w:rPr>
                <w:color w:val="000000"/>
                <w:sz w:val="20"/>
                <w:szCs w:val="20"/>
              </w:rPr>
            </w:pPr>
            <w:r w:rsidRPr="007E29D3">
              <w:rPr>
                <w:color w:val="000000"/>
                <w:sz w:val="20"/>
                <w:szCs w:val="20"/>
              </w:rPr>
              <w:t>128</w:t>
            </w:r>
          </w:p>
        </w:tc>
        <w:tc>
          <w:tcPr>
            <w:tcW w:w="1275" w:type="dxa"/>
            <w:tcBorders>
              <w:top w:val="nil"/>
              <w:left w:val="nil"/>
              <w:bottom w:val="single" w:sz="4" w:space="0" w:color="auto"/>
              <w:right w:val="single" w:sz="4" w:space="0" w:color="auto"/>
            </w:tcBorders>
            <w:shd w:val="clear" w:color="000000" w:fill="FFFFFF"/>
            <w:noWrap/>
            <w:hideMark/>
          </w:tcPr>
          <w:p w14:paraId="08C1E6C4" w14:textId="77777777" w:rsidR="007E29D3" w:rsidRPr="007E29D3" w:rsidRDefault="007E29D3" w:rsidP="007E29D3">
            <w:pPr>
              <w:jc w:val="right"/>
              <w:rPr>
                <w:color w:val="000000"/>
                <w:sz w:val="20"/>
                <w:szCs w:val="20"/>
              </w:rPr>
            </w:pPr>
            <w:r w:rsidRPr="007E29D3">
              <w:rPr>
                <w:color w:val="000000"/>
                <w:sz w:val="20"/>
                <w:szCs w:val="20"/>
              </w:rPr>
              <w:t xml:space="preserve">51,27 </w:t>
            </w:r>
          </w:p>
        </w:tc>
        <w:tc>
          <w:tcPr>
            <w:tcW w:w="2439" w:type="dxa"/>
            <w:tcBorders>
              <w:top w:val="nil"/>
              <w:left w:val="nil"/>
              <w:bottom w:val="single" w:sz="4" w:space="0" w:color="auto"/>
              <w:right w:val="single" w:sz="4" w:space="0" w:color="auto"/>
            </w:tcBorders>
            <w:shd w:val="clear" w:color="000000" w:fill="FFFFFF"/>
            <w:noWrap/>
            <w:hideMark/>
          </w:tcPr>
          <w:p w14:paraId="11BEB284" w14:textId="77777777" w:rsidR="007E29D3" w:rsidRPr="007E29D3" w:rsidRDefault="007E29D3" w:rsidP="007E29D3">
            <w:pPr>
              <w:jc w:val="right"/>
              <w:rPr>
                <w:color w:val="000000"/>
                <w:sz w:val="20"/>
                <w:szCs w:val="20"/>
              </w:rPr>
            </w:pPr>
            <w:r w:rsidRPr="007E29D3">
              <w:rPr>
                <w:color w:val="000000"/>
                <w:sz w:val="20"/>
                <w:szCs w:val="20"/>
              </w:rPr>
              <w:t xml:space="preserve">6 562,56 </w:t>
            </w:r>
          </w:p>
        </w:tc>
      </w:tr>
      <w:tr w:rsidR="007E29D3" w:rsidRPr="007E29D3" w14:paraId="54B16BD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E699D78" w14:textId="77777777" w:rsidR="007E29D3" w:rsidRPr="007E29D3" w:rsidRDefault="007E29D3" w:rsidP="007E29D3">
            <w:pPr>
              <w:jc w:val="right"/>
              <w:rPr>
                <w:color w:val="000000"/>
                <w:sz w:val="20"/>
                <w:szCs w:val="20"/>
              </w:rPr>
            </w:pPr>
            <w:r w:rsidRPr="007E29D3">
              <w:rPr>
                <w:color w:val="000000"/>
                <w:sz w:val="20"/>
                <w:szCs w:val="20"/>
              </w:rPr>
              <w:t>22.9</w:t>
            </w:r>
          </w:p>
        </w:tc>
        <w:tc>
          <w:tcPr>
            <w:tcW w:w="1040" w:type="dxa"/>
            <w:tcBorders>
              <w:top w:val="nil"/>
              <w:left w:val="nil"/>
              <w:bottom w:val="single" w:sz="4" w:space="0" w:color="auto"/>
              <w:right w:val="single" w:sz="4" w:space="0" w:color="auto"/>
            </w:tcBorders>
            <w:shd w:val="clear" w:color="000000" w:fill="FFFFFF"/>
            <w:noWrap/>
            <w:hideMark/>
          </w:tcPr>
          <w:p w14:paraId="44CADF4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5E3B893" w14:textId="77777777" w:rsidR="007E29D3" w:rsidRPr="007E29D3" w:rsidRDefault="007E29D3" w:rsidP="007E29D3">
            <w:pPr>
              <w:jc w:val="right"/>
              <w:rPr>
                <w:color w:val="000000"/>
                <w:sz w:val="20"/>
                <w:szCs w:val="20"/>
              </w:rPr>
            </w:pPr>
            <w:r w:rsidRPr="007E29D3">
              <w:rPr>
                <w:color w:val="000000"/>
                <w:sz w:val="20"/>
                <w:szCs w:val="20"/>
              </w:rPr>
              <w:t>130</w:t>
            </w:r>
          </w:p>
        </w:tc>
        <w:tc>
          <w:tcPr>
            <w:tcW w:w="6511" w:type="dxa"/>
            <w:tcBorders>
              <w:top w:val="nil"/>
              <w:left w:val="nil"/>
              <w:bottom w:val="single" w:sz="4" w:space="0" w:color="auto"/>
              <w:right w:val="single" w:sz="4" w:space="0" w:color="auto"/>
            </w:tcBorders>
            <w:shd w:val="clear" w:color="000000" w:fill="FFFFFF"/>
            <w:hideMark/>
          </w:tcPr>
          <w:p w14:paraId="7C2CB1D2" w14:textId="77777777" w:rsidR="007E29D3" w:rsidRPr="007E29D3" w:rsidRDefault="007E29D3" w:rsidP="007E29D3">
            <w:pPr>
              <w:rPr>
                <w:color w:val="000000"/>
                <w:sz w:val="20"/>
                <w:szCs w:val="20"/>
              </w:rPr>
            </w:pPr>
            <w:r w:rsidRPr="007E29D3">
              <w:rPr>
                <w:color w:val="000000"/>
                <w:sz w:val="20"/>
                <w:szCs w:val="20"/>
              </w:rPr>
              <w:t>Прокладка внутренних трубопроводов канализации из полипропиленовых труб диаметром: 110 мм</w:t>
            </w:r>
          </w:p>
        </w:tc>
        <w:tc>
          <w:tcPr>
            <w:tcW w:w="1276" w:type="dxa"/>
            <w:tcBorders>
              <w:top w:val="nil"/>
              <w:left w:val="nil"/>
              <w:bottom w:val="single" w:sz="4" w:space="0" w:color="auto"/>
              <w:right w:val="single" w:sz="4" w:space="0" w:color="auto"/>
            </w:tcBorders>
            <w:shd w:val="clear" w:color="000000" w:fill="FFFFFF"/>
            <w:noWrap/>
            <w:hideMark/>
          </w:tcPr>
          <w:p w14:paraId="59AEBDF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FBBD175" w14:textId="77777777" w:rsidR="007E29D3" w:rsidRPr="007E29D3" w:rsidRDefault="007E29D3" w:rsidP="007E29D3">
            <w:pPr>
              <w:jc w:val="right"/>
              <w:rPr>
                <w:color w:val="000000"/>
                <w:sz w:val="20"/>
                <w:szCs w:val="20"/>
              </w:rPr>
            </w:pPr>
            <w:r w:rsidRPr="007E29D3">
              <w:rPr>
                <w:color w:val="000000"/>
                <w:sz w:val="20"/>
                <w:szCs w:val="20"/>
              </w:rPr>
              <w:t>4,75</w:t>
            </w:r>
          </w:p>
        </w:tc>
        <w:tc>
          <w:tcPr>
            <w:tcW w:w="1275" w:type="dxa"/>
            <w:tcBorders>
              <w:top w:val="nil"/>
              <w:left w:val="nil"/>
              <w:bottom w:val="single" w:sz="4" w:space="0" w:color="auto"/>
              <w:right w:val="single" w:sz="4" w:space="0" w:color="auto"/>
            </w:tcBorders>
            <w:shd w:val="clear" w:color="000000" w:fill="FFFFFF"/>
            <w:noWrap/>
            <w:hideMark/>
          </w:tcPr>
          <w:p w14:paraId="035F259D" w14:textId="77777777" w:rsidR="007E29D3" w:rsidRPr="007E29D3" w:rsidRDefault="007E29D3" w:rsidP="007E29D3">
            <w:pPr>
              <w:jc w:val="right"/>
              <w:rPr>
                <w:color w:val="000000"/>
                <w:sz w:val="20"/>
                <w:szCs w:val="20"/>
              </w:rPr>
            </w:pPr>
            <w:r w:rsidRPr="007E29D3">
              <w:rPr>
                <w:color w:val="000000"/>
                <w:sz w:val="20"/>
                <w:szCs w:val="20"/>
              </w:rPr>
              <w:t xml:space="preserve">42 385,76 </w:t>
            </w:r>
          </w:p>
        </w:tc>
        <w:tc>
          <w:tcPr>
            <w:tcW w:w="2439" w:type="dxa"/>
            <w:tcBorders>
              <w:top w:val="nil"/>
              <w:left w:val="nil"/>
              <w:bottom w:val="single" w:sz="4" w:space="0" w:color="auto"/>
              <w:right w:val="single" w:sz="4" w:space="0" w:color="auto"/>
            </w:tcBorders>
            <w:shd w:val="clear" w:color="000000" w:fill="FFFFFF"/>
            <w:noWrap/>
            <w:hideMark/>
          </w:tcPr>
          <w:p w14:paraId="74329CAC" w14:textId="77777777" w:rsidR="007E29D3" w:rsidRPr="007E29D3" w:rsidRDefault="007E29D3" w:rsidP="007E29D3">
            <w:pPr>
              <w:jc w:val="right"/>
              <w:rPr>
                <w:color w:val="000000"/>
                <w:sz w:val="20"/>
                <w:szCs w:val="20"/>
              </w:rPr>
            </w:pPr>
            <w:r w:rsidRPr="007E29D3">
              <w:rPr>
                <w:color w:val="000000"/>
                <w:sz w:val="20"/>
                <w:szCs w:val="20"/>
              </w:rPr>
              <w:t xml:space="preserve">201 332,36 </w:t>
            </w:r>
          </w:p>
        </w:tc>
      </w:tr>
      <w:tr w:rsidR="007E29D3" w:rsidRPr="007E29D3" w14:paraId="38DCDF72"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5840761" w14:textId="77777777" w:rsidR="007E29D3" w:rsidRPr="007E29D3" w:rsidRDefault="007E29D3" w:rsidP="007E29D3">
            <w:pPr>
              <w:jc w:val="right"/>
              <w:rPr>
                <w:color w:val="000000"/>
                <w:sz w:val="20"/>
                <w:szCs w:val="20"/>
              </w:rPr>
            </w:pPr>
            <w:r w:rsidRPr="007E29D3">
              <w:rPr>
                <w:color w:val="000000"/>
                <w:sz w:val="20"/>
                <w:szCs w:val="20"/>
              </w:rPr>
              <w:t>22.10</w:t>
            </w:r>
          </w:p>
        </w:tc>
        <w:tc>
          <w:tcPr>
            <w:tcW w:w="1040" w:type="dxa"/>
            <w:tcBorders>
              <w:top w:val="nil"/>
              <w:left w:val="nil"/>
              <w:bottom w:val="single" w:sz="4" w:space="0" w:color="auto"/>
              <w:right w:val="single" w:sz="4" w:space="0" w:color="auto"/>
            </w:tcBorders>
            <w:shd w:val="clear" w:color="000000" w:fill="FFFFFF"/>
            <w:noWrap/>
            <w:hideMark/>
          </w:tcPr>
          <w:p w14:paraId="251BE50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A2D7696" w14:textId="77777777" w:rsidR="007E29D3" w:rsidRPr="007E29D3" w:rsidRDefault="007E29D3" w:rsidP="007E29D3">
            <w:pPr>
              <w:jc w:val="right"/>
              <w:rPr>
                <w:color w:val="000000"/>
                <w:sz w:val="20"/>
                <w:szCs w:val="20"/>
              </w:rPr>
            </w:pPr>
            <w:r w:rsidRPr="007E29D3">
              <w:rPr>
                <w:color w:val="000000"/>
                <w:sz w:val="20"/>
                <w:szCs w:val="20"/>
              </w:rPr>
              <w:t>131</w:t>
            </w:r>
          </w:p>
        </w:tc>
        <w:tc>
          <w:tcPr>
            <w:tcW w:w="6511" w:type="dxa"/>
            <w:tcBorders>
              <w:top w:val="nil"/>
              <w:left w:val="nil"/>
              <w:bottom w:val="single" w:sz="4" w:space="0" w:color="auto"/>
              <w:right w:val="single" w:sz="4" w:space="0" w:color="auto"/>
            </w:tcBorders>
            <w:shd w:val="clear" w:color="000000" w:fill="FFFFFF"/>
            <w:hideMark/>
          </w:tcPr>
          <w:p w14:paraId="7D2B31CE" w14:textId="77777777" w:rsidR="007E29D3" w:rsidRPr="007E29D3" w:rsidRDefault="007E29D3" w:rsidP="007E29D3">
            <w:pPr>
              <w:rPr>
                <w:color w:val="000000"/>
                <w:sz w:val="20"/>
                <w:szCs w:val="20"/>
              </w:rPr>
            </w:pPr>
            <w:r w:rsidRPr="007E29D3">
              <w:rPr>
                <w:color w:val="000000"/>
                <w:sz w:val="20"/>
                <w:szCs w:val="20"/>
              </w:rPr>
              <w:t>Трубы безнапорные канализационные из полипропилена, диаметром: 110 мм</w:t>
            </w:r>
          </w:p>
        </w:tc>
        <w:tc>
          <w:tcPr>
            <w:tcW w:w="1276" w:type="dxa"/>
            <w:tcBorders>
              <w:top w:val="nil"/>
              <w:left w:val="nil"/>
              <w:bottom w:val="single" w:sz="4" w:space="0" w:color="auto"/>
              <w:right w:val="single" w:sz="4" w:space="0" w:color="auto"/>
            </w:tcBorders>
            <w:shd w:val="clear" w:color="000000" w:fill="FFFFFF"/>
            <w:noWrap/>
            <w:hideMark/>
          </w:tcPr>
          <w:p w14:paraId="7D22997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365ED74" w14:textId="77777777" w:rsidR="007E29D3" w:rsidRPr="007E29D3" w:rsidRDefault="007E29D3" w:rsidP="007E29D3">
            <w:pPr>
              <w:jc w:val="right"/>
              <w:rPr>
                <w:color w:val="000000"/>
                <w:sz w:val="20"/>
                <w:szCs w:val="20"/>
              </w:rPr>
            </w:pPr>
            <w:r w:rsidRPr="007E29D3">
              <w:rPr>
                <w:color w:val="000000"/>
                <w:sz w:val="20"/>
                <w:szCs w:val="20"/>
              </w:rPr>
              <w:t>473,8</w:t>
            </w:r>
          </w:p>
        </w:tc>
        <w:tc>
          <w:tcPr>
            <w:tcW w:w="1275" w:type="dxa"/>
            <w:tcBorders>
              <w:top w:val="nil"/>
              <w:left w:val="nil"/>
              <w:bottom w:val="single" w:sz="4" w:space="0" w:color="auto"/>
              <w:right w:val="single" w:sz="4" w:space="0" w:color="auto"/>
            </w:tcBorders>
            <w:shd w:val="clear" w:color="000000" w:fill="FFFFFF"/>
            <w:noWrap/>
            <w:hideMark/>
          </w:tcPr>
          <w:p w14:paraId="68534DC9" w14:textId="77777777" w:rsidR="007E29D3" w:rsidRPr="007E29D3" w:rsidRDefault="007E29D3" w:rsidP="007E29D3">
            <w:pPr>
              <w:jc w:val="right"/>
              <w:rPr>
                <w:color w:val="000000"/>
                <w:sz w:val="20"/>
                <w:szCs w:val="20"/>
              </w:rPr>
            </w:pPr>
            <w:r w:rsidRPr="007E29D3">
              <w:rPr>
                <w:color w:val="000000"/>
                <w:sz w:val="20"/>
                <w:szCs w:val="20"/>
              </w:rPr>
              <w:t xml:space="preserve">280,55 </w:t>
            </w:r>
          </w:p>
        </w:tc>
        <w:tc>
          <w:tcPr>
            <w:tcW w:w="2439" w:type="dxa"/>
            <w:tcBorders>
              <w:top w:val="nil"/>
              <w:left w:val="nil"/>
              <w:bottom w:val="single" w:sz="4" w:space="0" w:color="auto"/>
              <w:right w:val="single" w:sz="4" w:space="0" w:color="auto"/>
            </w:tcBorders>
            <w:shd w:val="clear" w:color="000000" w:fill="FFFFFF"/>
            <w:noWrap/>
            <w:hideMark/>
          </w:tcPr>
          <w:p w14:paraId="5EDBFF45" w14:textId="77777777" w:rsidR="007E29D3" w:rsidRPr="007E29D3" w:rsidRDefault="007E29D3" w:rsidP="007E29D3">
            <w:pPr>
              <w:jc w:val="right"/>
              <w:rPr>
                <w:color w:val="000000"/>
                <w:sz w:val="20"/>
                <w:szCs w:val="20"/>
              </w:rPr>
            </w:pPr>
            <w:r w:rsidRPr="007E29D3">
              <w:rPr>
                <w:color w:val="000000"/>
                <w:sz w:val="20"/>
                <w:szCs w:val="20"/>
              </w:rPr>
              <w:t xml:space="preserve">132 924,59 </w:t>
            </w:r>
          </w:p>
        </w:tc>
      </w:tr>
      <w:tr w:rsidR="007E29D3" w:rsidRPr="007E29D3" w14:paraId="6A61EB5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C74E90A" w14:textId="77777777" w:rsidR="007E29D3" w:rsidRPr="007E29D3" w:rsidRDefault="007E29D3" w:rsidP="007E29D3">
            <w:pPr>
              <w:jc w:val="right"/>
              <w:rPr>
                <w:color w:val="000000"/>
                <w:sz w:val="20"/>
                <w:szCs w:val="20"/>
              </w:rPr>
            </w:pPr>
            <w:r w:rsidRPr="007E29D3">
              <w:rPr>
                <w:color w:val="000000"/>
                <w:sz w:val="20"/>
                <w:szCs w:val="20"/>
              </w:rPr>
              <w:t>22.11</w:t>
            </w:r>
          </w:p>
        </w:tc>
        <w:tc>
          <w:tcPr>
            <w:tcW w:w="1040" w:type="dxa"/>
            <w:tcBorders>
              <w:top w:val="nil"/>
              <w:left w:val="nil"/>
              <w:bottom w:val="single" w:sz="4" w:space="0" w:color="auto"/>
              <w:right w:val="single" w:sz="4" w:space="0" w:color="auto"/>
            </w:tcBorders>
            <w:shd w:val="clear" w:color="000000" w:fill="FFFFFF"/>
            <w:noWrap/>
            <w:hideMark/>
          </w:tcPr>
          <w:p w14:paraId="7C1CE930"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C2ADE5B" w14:textId="77777777" w:rsidR="007E29D3" w:rsidRPr="007E29D3" w:rsidRDefault="007E29D3" w:rsidP="007E29D3">
            <w:pPr>
              <w:jc w:val="right"/>
              <w:rPr>
                <w:color w:val="000000"/>
                <w:sz w:val="20"/>
                <w:szCs w:val="20"/>
              </w:rPr>
            </w:pPr>
            <w:r w:rsidRPr="007E29D3">
              <w:rPr>
                <w:color w:val="000000"/>
                <w:sz w:val="20"/>
                <w:szCs w:val="20"/>
              </w:rPr>
              <w:t>132</w:t>
            </w:r>
          </w:p>
        </w:tc>
        <w:tc>
          <w:tcPr>
            <w:tcW w:w="6511" w:type="dxa"/>
            <w:tcBorders>
              <w:top w:val="nil"/>
              <w:left w:val="nil"/>
              <w:bottom w:val="single" w:sz="4" w:space="0" w:color="auto"/>
              <w:right w:val="single" w:sz="4" w:space="0" w:color="auto"/>
            </w:tcBorders>
            <w:shd w:val="clear" w:color="000000" w:fill="FFFFFF"/>
            <w:hideMark/>
          </w:tcPr>
          <w:p w14:paraId="13A13615" w14:textId="77777777" w:rsidR="007E29D3" w:rsidRPr="007E29D3" w:rsidRDefault="007E29D3" w:rsidP="007E29D3">
            <w:pPr>
              <w:rPr>
                <w:color w:val="000000"/>
                <w:sz w:val="20"/>
                <w:szCs w:val="20"/>
              </w:rPr>
            </w:pPr>
            <w:r w:rsidRPr="007E29D3">
              <w:rPr>
                <w:color w:val="000000"/>
                <w:sz w:val="20"/>
                <w:szCs w:val="20"/>
              </w:rPr>
              <w:t>Заглушка канализационная полипропиленовая диаметром 110 мм</w:t>
            </w:r>
          </w:p>
        </w:tc>
        <w:tc>
          <w:tcPr>
            <w:tcW w:w="1276" w:type="dxa"/>
            <w:tcBorders>
              <w:top w:val="nil"/>
              <w:left w:val="nil"/>
              <w:bottom w:val="single" w:sz="4" w:space="0" w:color="auto"/>
              <w:right w:val="single" w:sz="4" w:space="0" w:color="auto"/>
            </w:tcBorders>
            <w:shd w:val="clear" w:color="000000" w:fill="FFFFFF"/>
            <w:noWrap/>
            <w:hideMark/>
          </w:tcPr>
          <w:p w14:paraId="2AA48232"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04238558" w14:textId="77777777" w:rsidR="007E29D3" w:rsidRPr="007E29D3" w:rsidRDefault="007E29D3" w:rsidP="007E29D3">
            <w:pPr>
              <w:jc w:val="right"/>
              <w:rPr>
                <w:color w:val="000000"/>
                <w:sz w:val="20"/>
                <w:szCs w:val="20"/>
              </w:rPr>
            </w:pPr>
            <w:r w:rsidRPr="007E29D3">
              <w:rPr>
                <w:color w:val="000000"/>
                <w:sz w:val="20"/>
                <w:szCs w:val="20"/>
              </w:rPr>
              <w:t>5,3</w:t>
            </w:r>
          </w:p>
        </w:tc>
        <w:tc>
          <w:tcPr>
            <w:tcW w:w="1275" w:type="dxa"/>
            <w:tcBorders>
              <w:top w:val="nil"/>
              <w:left w:val="nil"/>
              <w:bottom w:val="single" w:sz="4" w:space="0" w:color="auto"/>
              <w:right w:val="single" w:sz="4" w:space="0" w:color="auto"/>
            </w:tcBorders>
            <w:shd w:val="clear" w:color="000000" w:fill="FFFFFF"/>
            <w:noWrap/>
            <w:hideMark/>
          </w:tcPr>
          <w:p w14:paraId="61BF37E4" w14:textId="77777777" w:rsidR="007E29D3" w:rsidRPr="007E29D3" w:rsidRDefault="007E29D3" w:rsidP="007E29D3">
            <w:pPr>
              <w:jc w:val="right"/>
              <w:rPr>
                <w:color w:val="000000"/>
                <w:sz w:val="20"/>
                <w:szCs w:val="20"/>
              </w:rPr>
            </w:pPr>
            <w:r w:rsidRPr="007E29D3">
              <w:rPr>
                <w:color w:val="000000"/>
                <w:sz w:val="20"/>
                <w:szCs w:val="20"/>
              </w:rPr>
              <w:t xml:space="preserve">186,18 </w:t>
            </w:r>
          </w:p>
        </w:tc>
        <w:tc>
          <w:tcPr>
            <w:tcW w:w="2439" w:type="dxa"/>
            <w:tcBorders>
              <w:top w:val="nil"/>
              <w:left w:val="nil"/>
              <w:bottom w:val="single" w:sz="4" w:space="0" w:color="auto"/>
              <w:right w:val="single" w:sz="4" w:space="0" w:color="auto"/>
            </w:tcBorders>
            <w:shd w:val="clear" w:color="000000" w:fill="FFFFFF"/>
            <w:noWrap/>
            <w:hideMark/>
          </w:tcPr>
          <w:p w14:paraId="7FD00522" w14:textId="77777777" w:rsidR="007E29D3" w:rsidRPr="007E29D3" w:rsidRDefault="007E29D3" w:rsidP="007E29D3">
            <w:pPr>
              <w:jc w:val="right"/>
              <w:rPr>
                <w:color w:val="000000"/>
                <w:sz w:val="20"/>
                <w:szCs w:val="20"/>
              </w:rPr>
            </w:pPr>
            <w:r w:rsidRPr="007E29D3">
              <w:rPr>
                <w:color w:val="000000"/>
                <w:sz w:val="20"/>
                <w:szCs w:val="20"/>
              </w:rPr>
              <w:t xml:space="preserve">986,75 </w:t>
            </w:r>
          </w:p>
        </w:tc>
      </w:tr>
      <w:tr w:rsidR="007E29D3" w:rsidRPr="007E29D3" w14:paraId="092EA01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98EBB3B" w14:textId="77777777" w:rsidR="007E29D3" w:rsidRPr="007E29D3" w:rsidRDefault="007E29D3" w:rsidP="007E29D3">
            <w:pPr>
              <w:jc w:val="right"/>
              <w:rPr>
                <w:color w:val="000000"/>
                <w:sz w:val="20"/>
                <w:szCs w:val="20"/>
              </w:rPr>
            </w:pPr>
            <w:r w:rsidRPr="007E29D3">
              <w:rPr>
                <w:color w:val="000000"/>
                <w:sz w:val="20"/>
                <w:szCs w:val="20"/>
              </w:rPr>
              <w:t>22.12</w:t>
            </w:r>
          </w:p>
        </w:tc>
        <w:tc>
          <w:tcPr>
            <w:tcW w:w="1040" w:type="dxa"/>
            <w:tcBorders>
              <w:top w:val="nil"/>
              <w:left w:val="nil"/>
              <w:bottom w:val="single" w:sz="4" w:space="0" w:color="auto"/>
              <w:right w:val="single" w:sz="4" w:space="0" w:color="auto"/>
            </w:tcBorders>
            <w:shd w:val="clear" w:color="000000" w:fill="FFFFFF"/>
            <w:noWrap/>
            <w:hideMark/>
          </w:tcPr>
          <w:p w14:paraId="03B1909E"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E05AA21" w14:textId="77777777" w:rsidR="007E29D3" w:rsidRPr="007E29D3" w:rsidRDefault="007E29D3" w:rsidP="007E29D3">
            <w:pPr>
              <w:jc w:val="right"/>
              <w:rPr>
                <w:color w:val="000000"/>
                <w:sz w:val="20"/>
                <w:szCs w:val="20"/>
              </w:rPr>
            </w:pPr>
            <w:r w:rsidRPr="007E29D3">
              <w:rPr>
                <w:color w:val="000000"/>
                <w:sz w:val="20"/>
                <w:szCs w:val="20"/>
              </w:rPr>
              <w:t>133</w:t>
            </w:r>
          </w:p>
        </w:tc>
        <w:tc>
          <w:tcPr>
            <w:tcW w:w="6511" w:type="dxa"/>
            <w:tcBorders>
              <w:top w:val="nil"/>
              <w:left w:val="nil"/>
              <w:bottom w:val="single" w:sz="4" w:space="0" w:color="auto"/>
              <w:right w:val="single" w:sz="4" w:space="0" w:color="auto"/>
            </w:tcBorders>
            <w:shd w:val="clear" w:color="000000" w:fill="FFFFFF"/>
            <w:hideMark/>
          </w:tcPr>
          <w:p w14:paraId="4A5C9EB0" w14:textId="77777777" w:rsidR="007E29D3" w:rsidRPr="007E29D3" w:rsidRDefault="007E29D3" w:rsidP="007E29D3">
            <w:pPr>
              <w:rPr>
                <w:color w:val="000000"/>
                <w:sz w:val="20"/>
                <w:szCs w:val="20"/>
              </w:rPr>
            </w:pPr>
            <w:r w:rsidRPr="007E29D3">
              <w:rPr>
                <w:color w:val="000000"/>
                <w:sz w:val="20"/>
                <w:szCs w:val="20"/>
              </w:rPr>
              <w:t>Отвод канализационный полипропиленовый 87,5° диаметр 110 мм</w:t>
            </w:r>
          </w:p>
        </w:tc>
        <w:tc>
          <w:tcPr>
            <w:tcW w:w="1276" w:type="dxa"/>
            <w:tcBorders>
              <w:top w:val="nil"/>
              <w:left w:val="nil"/>
              <w:bottom w:val="single" w:sz="4" w:space="0" w:color="auto"/>
              <w:right w:val="single" w:sz="4" w:space="0" w:color="auto"/>
            </w:tcBorders>
            <w:shd w:val="clear" w:color="000000" w:fill="FFFFFF"/>
            <w:noWrap/>
            <w:hideMark/>
          </w:tcPr>
          <w:p w14:paraId="5E409296"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E447DB9" w14:textId="77777777" w:rsidR="007E29D3" w:rsidRPr="007E29D3" w:rsidRDefault="007E29D3" w:rsidP="007E29D3">
            <w:pPr>
              <w:jc w:val="right"/>
              <w:rPr>
                <w:color w:val="000000"/>
                <w:sz w:val="20"/>
                <w:szCs w:val="20"/>
              </w:rPr>
            </w:pPr>
            <w:r w:rsidRPr="007E29D3">
              <w:rPr>
                <w:color w:val="000000"/>
                <w:sz w:val="20"/>
                <w:szCs w:val="20"/>
              </w:rPr>
              <w:t>2,3</w:t>
            </w:r>
          </w:p>
        </w:tc>
        <w:tc>
          <w:tcPr>
            <w:tcW w:w="1275" w:type="dxa"/>
            <w:tcBorders>
              <w:top w:val="nil"/>
              <w:left w:val="nil"/>
              <w:bottom w:val="single" w:sz="4" w:space="0" w:color="auto"/>
              <w:right w:val="single" w:sz="4" w:space="0" w:color="auto"/>
            </w:tcBorders>
            <w:shd w:val="clear" w:color="000000" w:fill="FFFFFF"/>
            <w:noWrap/>
            <w:hideMark/>
          </w:tcPr>
          <w:p w14:paraId="54981E5D" w14:textId="77777777" w:rsidR="007E29D3" w:rsidRPr="007E29D3" w:rsidRDefault="007E29D3" w:rsidP="007E29D3">
            <w:pPr>
              <w:jc w:val="right"/>
              <w:rPr>
                <w:color w:val="000000"/>
                <w:sz w:val="20"/>
                <w:szCs w:val="20"/>
              </w:rPr>
            </w:pPr>
            <w:r w:rsidRPr="007E29D3">
              <w:rPr>
                <w:color w:val="000000"/>
                <w:sz w:val="20"/>
                <w:szCs w:val="20"/>
              </w:rPr>
              <w:t xml:space="preserve">504,41 </w:t>
            </w:r>
          </w:p>
        </w:tc>
        <w:tc>
          <w:tcPr>
            <w:tcW w:w="2439" w:type="dxa"/>
            <w:tcBorders>
              <w:top w:val="nil"/>
              <w:left w:val="nil"/>
              <w:bottom w:val="single" w:sz="4" w:space="0" w:color="auto"/>
              <w:right w:val="single" w:sz="4" w:space="0" w:color="auto"/>
            </w:tcBorders>
            <w:shd w:val="clear" w:color="000000" w:fill="FFFFFF"/>
            <w:noWrap/>
            <w:hideMark/>
          </w:tcPr>
          <w:p w14:paraId="6AD1AEDF" w14:textId="77777777" w:rsidR="007E29D3" w:rsidRPr="007E29D3" w:rsidRDefault="007E29D3" w:rsidP="007E29D3">
            <w:pPr>
              <w:jc w:val="right"/>
              <w:rPr>
                <w:color w:val="000000"/>
                <w:sz w:val="20"/>
                <w:szCs w:val="20"/>
              </w:rPr>
            </w:pPr>
            <w:r w:rsidRPr="007E29D3">
              <w:rPr>
                <w:color w:val="000000"/>
                <w:sz w:val="20"/>
                <w:szCs w:val="20"/>
              </w:rPr>
              <w:t xml:space="preserve">1 160,14 </w:t>
            </w:r>
          </w:p>
        </w:tc>
      </w:tr>
      <w:tr w:rsidR="007E29D3" w:rsidRPr="007E29D3" w14:paraId="5557B96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CC06E97" w14:textId="77777777" w:rsidR="007E29D3" w:rsidRPr="007E29D3" w:rsidRDefault="007E29D3" w:rsidP="007E29D3">
            <w:pPr>
              <w:jc w:val="right"/>
              <w:rPr>
                <w:color w:val="000000"/>
                <w:sz w:val="20"/>
                <w:szCs w:val="20"/>
              </w:rPr>
            </w:pPr>
            <w:r w:rsidRPr="007E29D3">
              <w:rPr>
                <w:color w:val="000000"/>
                <w:sz w:val="20"/>
                <w:szCs w:val="20"/>
              </w:rPr>
              <w:t>22.13</w:t>
            </w:r>
          </w:p>
        </w:tc>
        <w:tc>
          <w:tcPr>
            <w:tcW w:w="1040" w:type="dxa"/>
            <w:tcBorders>
              <w:top w:val="nil"/>
              <w:left w:val="nil"/>
              <w:bottom w:val="single" w:sz="4" w:space="0" w:color="auto"/>
              <w:right w:val="single" w:sz="4" w:space="0" w:color="auto"/>
            </w:tcBorders>
            <w:shd w:val="clear" w:color="000000" w:fill="FFFFFF"/>
            <w:noWrap/>
            <w:hideMark/>
          </w:tcPr>
          <w:p w14:paraId="5D5F87B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4E5A6A2" w14:textId="77777777" w:rsidR="007E29D3" w:rsidRPr="007E29D3" w:rsidRDefault="007E29D3" w:rsidP="007E29D3">
            <w:pPr>
              <w:jc w:val="right"/>
              <w:rPr>
                <w:color w:val="000000"/>
                <w:sz w:val="20"/>
                <w:szCs w:val="20"/>
              </w:rPr>
            </w:pPr>
            <w:r w:rsidRPr="007E29D3">
              <w:rPr>
                <w:color w:val="000000"/>
                <w:sz w:val="20"/>
                <w:szCs w:val="20"/>
              </w:rPr>
              <w:t>134</w:t>
            </w:r>
          </w:p>
        </w:tc>
        <w:tc>
          <w:tcPr>
            <w:tcW w:w="6511" w:type="dxa"/>
            <w:tcBorders>
              <w:top w:val="nil"/>
              <w:left w:val="nil"/>
              <w:bottom w:val="single" w:sz="4" w:space="0" w:color="auto"/>
              <w:right w:val="single" w:sz="4" w:space="0" w:color="auto"/>
            </w:tcBorders>
            <w:shd w:val="clear" w:color="000000" w:fill="FFFFFF"/>
            <w:hideMark/>
          </w:tcPr>
          <w:p w14:paraId="69366F10" w14:textId="77777777" w:rsidR="007E29D3" w:rsidRPr="007E29D3" w:rsidRDefault="007E29D3" w:rsidP="007E29D3">
            <w:pPr>
              <w:rPr>
                <w:color w:val="000000"/>
                <w:sz w:val="20"/>
                <w:szCs w:val="20"/>
              </w:rPr>
            </w:pPr>
            <w:r w:rsidRPr="007E29D3">
              <w:rPr>
                <w:color w:val="000000"/>
                <w:sz w:val="20"/>
                <w:szCs w:val="20"/>
              </w:rPr>
              <w:t>Отвод канализационный полипропиленовый 45° диаметр 110 мм</w:t>
            </w:r>
          </w:p>
        </w:tc>
        <w:tc>
          <w:tcPr>
            <w:tcW w:w="1276" w:type="dxa"/>
            <w:tcBorders>
              <w:top w:val="nil"/>
              <w:left w:val="nil"/>
              <w:bottom w:val="single" w:sz="4" w:space="0" w:color="auto"/>
              <w:right w:val="single" w:sz="4" w:space="0" w:color="auto"/>
            </w:tcBorders>
            <w:shd w:val="clear" w:color="000000" w:fill="FFFFFF"/>
            <w:noWrap/>
            <w:hideMark/>
          </w:tcPr>
          <w:p w14:paraId="684FAD53"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53B9344D" w14:textId="77777777" w:rsidR="007E29D3" w:rsidRPr="007E29D3" w:rsidRDefault="007E29D3" w:rsidP="007E29D3">
            <w:pPr>
              <w:jc w:val="right"/>
              <w:rPr>
                <w:color w:val="000000"/>
                <w:sz w:val="20"/>
                <w:szCs w:val="20"/>
              </w:rPr>
            </w:pPr>
            <w:r w:rsidRPr="007E29D3">
              <w:rPr>
                <w:color w:val="000000"/>
                <w:sz w:val="20"/>
                <w:szCs w:val="20"/>
              </w:rPr>
              <w:t>11,9</w:t>
            </w:r>
          </w:p>
        </w:tc>
        <w:tc>
          <w:tcPr>
            <w:tcW w:w="1275" w:type="dxa"/>
            <w:tcBorders>
              <w:top w:val="nil"/>
              <w:left w:val="nil"/>
              <w:bottom w:val="single" w:sz="4" w:space="0" w:color="auto"/>
              <w:right w:val="single" w:sz="4" w:space="0" w:color="auto"/>
            </w:tcBorders>
            <w:shd w:val="clear" w:color="000000" w:fill="FFFFFF"/>
            <w:noWrap/>
            <w:hideMark/>
          </w:tcPr>
          <w:p w14:paraId="03183E13" w14:textId="77777777" w:rsidR="007E29D3" w:rsidRPr="007E29D3" w:rsidRDefault="007E29D3" w:rsidP="007E29D3">
            <w:pPr>
              <w:jc w:val="right"/>
              <w:rPr>
                <w:color w:val="000000"/>
                <w:sz w:val="20"/>
                <w:szCs w:val="20"/>
              </w:rPr>
            </w:pPr>
            <w:r w:rsidRPr="007E29D3">
              <w:rPr>
                <w:color w:val="000000"/>
                <w:sz w:val="20"/>
                <w:szCs w:val="20"/>
              </w:rPr>
              <w:t xml:space="preserve">457,72 </w:t>
            </w:r>
          </w:p>
        </w:tc>
        <w:tc>
          <w:tcPr>
            <w:tcW w:w="2439" w:type="dxa"/>
            <w:tcBorders>
              <w:top w:val="nil"/>
              <w:left w:val="nil"/>
              <w:bottom w:val="single" w:sz="4" w:space="0" w:color="auto"/>
              <w:right w:val="single" w:sz="4" w:space="0" w:color="auto"/>
            </w:tcBorders>
            <w:shd w:val="clear" w:color="000000" w:fill="FFFFFF"/>
            <w:noWrap/>
            <w:hideMark/>
          </w:tcPr>
          <w:p w14:paraId="5412190C" w14:textId="77777777" w:rsidR="007E29D3" w:rsidRPr="007E29D3" w:rsidRDefault="007E29D3" w:rsidP="007E29D3">
            <w:pPr>
              <w:jc w:val="right"/>
              <w:rPr>
                <w:color w:val="000000"/>
                <w:sz w:val="20"/>
                <w:szCs w:val="20"/>
              </w:rPr>
            </w:pPr>
            <w:r w:rsidRPr="007E29D3">
              <w:rPr>
                <w:color w:val="000000"/>
                <w:sz w:val="20"/>
                <w:szCs w:val="20"/>
              </w:rPr>
              <w:t xml:space="preserve">5 446,87 </w:t>
            </w:r>
          </w:p>
        </w:tc>
      </w:tr>
      <w:tr w:rsidR="007E29D3" w:rsidRPr="007E29D3" w14:paraId="60BEB002"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1707F4F" w14:textId="77777777" w:rsidR="007E29D3" w:rsidRPr="007E29D3" w:rsidRDefault="007E29D3" w:rsidP="007E29D3">
            <w:pPr>
              <w:jc w:val="right"/>
              <w:rPr>
                <w:color w:val="000000"/>
                <w:sz w:val="20"/>
                <w:szCs w:val="20"/>
              </w:rPr>
            </w:pPr>
            <w:r w:rsidRPr="007E29D3">
              <w:rPr>
                <w:color w:val="000000"/>
                <w:sz w:val="20"/>
                <w:szCs w:val="20"/>
              </w:rPr>
              <w:t>22.14</w:t>
            </w:r>
          </w:p>
        </w:tc>
        <w:tc>
          <w:tcPr>
            <w:tcW w:w="1040" w:type="dxa"/>
            <w:tcBorders>
              <w:top w:val="nil"/>
              <w:left w:val="nil"/>
              <w:bottom w:val="single" w:sz="4" w:space="0" w:color="auto"/>
              <w:right w:val="single" w:sz="4" w:space="0" w:color="auto"/>
            </w:tcBorders>
            <w:shd w:val="clear" w:color="000000" w:fill="FFFFFF"/>
            <w:noWrap/>
            <w:hideMark/>
          </w:tcPr>
          <w:p w14:paraId="73D0B9D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976332A" w14:textId="77777777" w:rsidR="007E29D3" w:rsidRPr="007E29D3" w:rsidRDefault="007E29D3" w:rsidP="007E29D3">
            <w:pPr>
              <w:jc w:val="right"/>
              <w:rPr>
                <w:color w:val="000000"/>
                <w:sz w:val="20"/>
                <w:szCs w:val="20"/>
              </w:rPr>
            </w:pPr>
            <w:r w:rsidRPr="007E29D3">
              <w:rPr>
                <w:color w:val="000000"/>
                <w:sz w:val="20"/>
                <w:szCs w:val="20"/>
              </w:rPr>
              <w:t>135</w:t>
            </w:r>
          </w:p>
        </w:tc>
        <w:tc>
          <w:tcPr>
            <w:tcW w:w="6511" w:type="dxa"/>
            <w:tcBorders>
              <w:top w:val="nil"/>
              <w:left w:val="nil"/>
              <w:bottom w:val="single" w:sz="4" w:space="0" w:color="auto"/>
              <w:right w:val="single" w:sz="4" w:space="0" w:color="auto"/>
            </w:tcBorders>
            <w:shd w:val="clear" w:color="000000" w:fill="FFFFFF"/>
            <w:hideMark/>
          </w:tcPr>
          <w:p w14:paraId="3695A5CE" w14:textId="77777777" w:rsidR="007E29D3" w:rsidRPr="007E29D3" w:rsidRDefault="007E29D3" w:rsidP="007E29D3">
            <w:pPr>
              <w:rPr>
                <w:color w:val="000000"/>
                <w:sz w:val="20"/>
                <w:szCs w:val="20"/>
              </w:rPr>
            </w:pPr>
            <w:r w:rsidRPr="007E29D3">
              <w:rPr>
                <w:color w:val="000000"/>
                <w:sz w:val="20"/>
                <w:szCs w:val="20"/>
              </w:rPr>
              <w:t>Тройник канализационный полипропиленовый 90° диаметром 110 мм/ прим. 45°</w:t>
            </w:r>
          </w:p>
        </w:tc>
        <w:tc>
          <w:tcPr>
            <w:tcW w:w="1276" w:type="dxa"/>
            <w:tcBorders>
              <w:top w:val="nil"/>
              <w:left w:val="nil"/>
              <w:bottom w:val="single" w:sz="4" w:space="0" w:color="auto"/>
              <w:right w:val="single" w:sz="4" w:space="0" w:color="auto"/>
            </w:tcBorders>
            <w:shd w:val="clear" w:color="000000" w:fill="FFFFFF"/>
            <w:noWrap/>
            <w:hideMark/>
          </w:tcPr>
          <w:p w14:paraId="2606979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5F362AF" w14:textId="77777777" w:rsidR="007E29D3" w:rsidRPr="007E29D3" w:rsidRDefault="007E29D3" w:rsidP="007E29D3">
            <w:pPr>
              <w:jc w:val="right"/>
              <w:rPr>
                <w:color w:val="000000"/>
                <w:sz w:val="20"/>
                <w:szCs w:val="20"/>
              </w:rPr>
            </w:pPr>
            <w:r w:rsidRPr="007E29D3">
              <w:rPr>
                <w:color w:val="000000"/>
                <w:sz w:val="20"/>
                <w:szCs w:val="20"/>
              </w:rPr>
              <w:t>48</w:t>
            </w:r>
          </w:p>
        </w:tc>
        <w:tc>
          <w:tcPr>
            <w:tcW w:w="1275" w:type="dxa"/>
            <w:tcBorders>
              <w:top w:val="nil"/>
              <w:left w:val="nil"/>
              <w:bottom w:val="single" w:sz="4" w:space="0" w:color="auto"/>
              <w:right w:val="single" w:sz="4" w:space="0" w:color="auto"/>
            </w:tcBorders>
            <w:shd w:val="clear" w:color="000000" w:fill="FFFFFF"/>
            <w:noWrap/>
            <w:hideMark/>
          </w:tcPr>
          <w:p w14:paraId="451DCF0E" w14:textId="77777777" w:rsidR="007E29D3" w:rsidRPr="007E29D3" w:rsidRDefault="007E29D3" w:rsidP="007E29D3">
            <w:pPr>
              <w:jc w:val="right"/>
              <w:rPr>
                <w:color w:val="000000"/>
                <w:sz w:val="20"/>
                <w:szCs w:val="20"/>
              </w:rPr>
            </w:pPr>
            <w:r w:rsidRPr="007E29D3">
              <w:rPr>
                <w:color w:val="000000"/>
                <w:sz w:val="20"/>
                <w:szCs w:val="20"/>
              </w:rPr>
              <w:t xml:space="preserve">134,03 </w:t>
            </w:r>
          </w:p>
        </w:tc>
        <w:tc>
          <w:tcPr>
            <w:tcW w:w="2439" w:type="dxa"/>
            <w:tcBorders>
              <w:top w:val="nil"/>
              <w:left w:val="nil"/>
              <w:bottom w:val="single" w:sz="4" w:space="0" w:color="auto"/>
              <w:right w:val="single" w:sz="4" w:space="0" w:color="auto"/>
            </w:tcBorders>
            <w:shd w:val="clear" w:color="000000" w:fill="FFFFFF"/>
            <w:noWrap/>
            <w:hideMark/>
          </w:tcPr>
          <w:p w14:paraId="239D331D" w14:textId="77777777" w:rsidR="007E29D3" w:rsidRPr="007E29D3" w:rsidRDefault="007E29D3" w:rsidP="007E29D3">
            <w:pPr>
              <w:jc w:val="right"/>
              <w:rPr>
                <w:color w:val="000000"/>
                <w:sz w:val="20"/>
                <w:szCs w:val="20"/>
              </w:rPr>
            </w:pPr>
            <w:r w:rsidRPr="007E29D3">
              <w:rPr>
                <w:color w:val="000000"/>
                <w:sz w:val="20"/>
                <w:szCs w:val="20"/>
              </w:rPr>
              <w:t xml:space="preserve">6 433,44 </w:t>
            </w:r>
          </w:p>
        </w:tc>
      </w:tr>
      <w:tr w:rsidR="007E29D3" w:rsidRPr="007E29D3" w14:paraId="551BE46F"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E7319B7" w14:textId="77777777" w:rsidR="007E29D3" w:rsidRPr="007E29D3" w:rsidRDefault="007E29D3" w:rsidP="007E29D3">
            <w:pPr>
              <w:jc w:val="right"/>
              <w:rPr>
                <w:color w:val="000000"/>
                <w:sz w:val="20"/>
                <w:szCs w:val="20"/>
              </w:rPr>
            </w:pPr>
            <w:r w:rsidRPr="007E29D3">
              <w:rPr>
                <w:color w:val="000000"/>
                <w:sz w:val="20"/>
                <w:szCs w:val="20"/>
              </w:rPr>
              <w:t>22.15</w:t>
            </w:r>
          </w:p>
        </w:tc>
        <w:tc>
          <w:tcPr>
            <w:tcW w:w="1040" w:type="dxa"/>
            <w:tcBorders>
              <w:top w:val="nil"/>
              <w:left w:val="nil"/>
              <w:bottom w:val="single" w:sz="4" w:space="0" w:color="auto"/>
              <w:right w:val="single" w:sz="4" w:space="0" w:color="auto"/>
            </w:tcBorders>
            <w:shd w:val="clear" w:color="000000" w:fill="FFFFFF"/>
            <w:noWrap/>
            <w:hideMark/>
          </w:tcPr>
          <w:p w14:paraId="70AE44EA"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896B121" w14:textId="77777777" w:rsidR="007E29D3" w:rsidRPr="007E29D3" w:rsidRDefault="007E29D3" w:rsidP="007E29D3">
            <w:pPr>
              <w:jc w:val="right"/>
              <w:rPr>
                <w:color w:val="000000"/>
                <w:sz w:val="20"/>
                <w:szCs w:val="20"/>
              </w:rPr>
            </w:pPr>
            <w:r w:rsidRPr="007E29D3">
              <w:rPr>
                <w:color w:val="000000"/>
                <w:sz w:val="20"/>
                <w:szCs w:val="20"/>
              </w:rPr>
              <w:t>136</w:t>
            </w:r>
          </w:p>
        </w:tc>
        <w:tc>
          <w:tcPr>
            <w:tcW w:w="6511" w:type="dxa"/>
            <w:tcBorders>
              <w:top w:val="nil"/>
              <w:left w:val="nil"/>
              <w:bottom w:val="single" w:sz="4" w:space="0" w:color="auto"/>
              <w:right w:val="single" w:sz="4" w:space="0" w:color="auto"/>
            </w:tcBorders>
            <w:shd w:val="clear" w:color="000000" w:fill="FFFFFF"/>
            <w:hideMark/>
          </w:tcPr>
          <w:p w14:paraId="78161D05" w14:textId="77777777" w:rsidR="007E29D3" w:rsidRPr="007E29D3" w:rsidRDefault="007E29D3" w:rsidP="007E29D3">
            <w:pPr>
              <w:rPr>
                <w:color w:val="000000"/>
                <w:sz w:val="20"/>
                <w:szCs w:val="20"/>
              </w:rPr>
            </w:pPr>
            <w:r w:rsidRPr="007E29D3">
              <w:rPr>
                <w:color w:val="000000"/>
                <w:sz w:val="20"/>
                <w:szCs w:val="20"/>
              </w:rPr>
              <w:t>Тройник канализационный полипропиленовый 90° диаметром 110 мм</w:t>
            </w:r>
          </w:p>
        </w:tc>
        <w:tc>
          <w:tcPr>
            <w:tcW w:w="1276" w:type="dxa"/>
            <w:tcBorders>
              <w:top w:val="nil"/>
              <w:left w:val="nil"/>
              <w:bottom w:val="single" w:sz="4" w:space="0" w:color="auto"/>
              <w:right w:val="single" w:sz="4" w:space="0" w:color="auto"/>
            </w:tcBorders>
            <w:shd w:val="clear" w:color="000000" w:fill="FFFFFF"/>
            <w:noWrap/>
            <w:hideMark/>
          </w:tcPr>
          <w:p w14:paraId="0364477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915B95B" w14:textId="77777777" w:rsidR="007E29D3" w:rsidRPr="007E29D3" w:rsidRDefault="007E29D3" w:rsidP="007E29D3">
            <w:pPr>
              <w:jc w:val="right"/>
              <w:rPr>
                <w:color w:val="000000"/>
                <w:sz w:val="20"/>
                <w:szCs w:val="20"/>
              </w:rPr>
            </w:pPr>
            <w:r w:rsidRPr="007E29D3">
              <w:rPr>
                <w:color w:val="000000"/>
                <w:sz w:val="20"/>
                <w:szCs w:val="20"/>
              </w:rPr>
              <w:t>85</w:t>
            </w:r>
          </w:p>
        </w:tc>
        <w:tc>
          <w:tcPr>
            <w:tcW w:w="1275" w:type="dxa"/>
            <w:tcBorders>
              <w:top w:val="nil"/>
              <w:left w:val="nil"/>
              <w:bottom w:val="single" w:sz="4" w:space="0" w:color="auto"/>
              <w:right w:val="single" w:sz="4" w:space="0" w:color="auto"/>
            </w:tcBorders>
            <w:shd w:val="clear" w:color="000000" w:fill="FFFFFF"/>
            <w:noWrap/>
            <w:hideMark/>
          </w:tcPr>
          <w:p w14:paraId="1174A2D7" w14:textId="77777777" w:rsidR="007E29D3" w:rsidRPr="007E29D3" w:rsidRDefault="007E29D3" w:rsidP="007E29D3">
            <w:pPr>
              <w:jc w:val="right"/>
              <w:rPr>
                <w:color w:val="000000"/>
                <w:sz w:val="20"/>
                <w:szCs w:val="20"/>
              </w:rPr>
            </w:pPr>
            <w:r w:rsidRPr="007E29D3">
              <w:rPr>
                <w:color w:val="000000"/>
                <w:sz w:val="20"/>
                <w:szCs w:val="20"/>
              </w:rPr>
              <w:t xml:space="preserve">134,09 </w:t>
            </w:r>
          </w:p>
        </w:tc>
        <w:tc>
          <w:tcPr>
            <w:tcW w:w="2439" w:type="dxa"/>
            <w:tcBorders>
              <w:top w:val="nil"/>
              <w:left w:val="nil"/>
              <w:bottom w:val="single" w:sz="4" w:space="0" w:color="auto"/>
              <w:right w:val="single" w:sz="4" w:space="0" w:color="auto"/>
            </w:tcBorders>
            <w:shd w:val="clear" w:color="000000" w:fill="FFFFFF"/>
            <w:noWrap/>
            <w:hideMark/>
          </w:tcPr>
          <w:p w14:paraId="4297D039" w14:textId="77777777" w:rsidR="007E29D3" w:rsidRPr="007E29D3" w:rsidRDefault="007E29D3" w:rsidP="007E29D3">
            <w:pPr>
              <w:jc w:val="right"/>
              <w:rPr>
                <w:color w:val="000000"/>
                <w:sz w:val="20"/>
                <w:szCs w:val="20"/>
              </w:rPr>
            </w:pPr>
            <w:r w:rsidRPr="007E29D3">
              <w:rPr>
                <w:color w:val="000000"/>
                <w:sz w:val="20"/>
                <w:szCs w:val="20"/>
              </w:rPr>
              <w:t xml:space="preserve">11 397,65 </w:t>
            </w:r>
          </w:p>
        </w:tc>
      </w:tr>
      <w:tr w:rsidR="007E29D3" w:rsidRPr="007E29D3" w14:paraId="4F6602B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A176C57" w14:textId="77777777" w:rsidR="007E29D3" w:rsidRPr="007E29D3" w:rsidRDefault="007E29D3" w:rsidP="007E29D3">
            <w:pPr>
              <w:jc w:val="right"/>
              <w:rPr>
                <w:color w:val="000000"/>
                <w:sz w:val="20"/>
                <w:szCs w:val="20"/>
              </w:rPr>
            </w:pPr>
            <w:r w:rsidRPr="007E29D3">
              <w:rPr>
                <w:color w:val="000000"/>
                <w:sz w:val="20"/>
                <w:szCs w:val="20"/>
              </w:rPr>
              <w:lastRenderedPageBreak/>
              <w:t>22.16</w:t>
            </w:r>
          </w:p>
        </w:tc>
        <w:tc>
          <w:tcPr>
            <w:tcW w:w="1040" w:type="dxa"/>
            <w:tcBorders>
              <w:top w:val="nil"/>
              <w:left w:val="nil"/>
              <w:bottom w:val="single" w:sz="4" w:space="0" w:color="auto"/>
              <w:right w:val="single" w:sz="4" w:space="0" w:color="auto"/>
            </w:tcBorders>
            <w:shd w:val="clear" w:color="000000" w:fill="FFFFFF"/>
            <w:noWrap/>
            <w:hideMark/>
          </w:tcPr>
          <w:p w14:paraId="5FA3FC4D"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11306BE" w14:textId="77777777" w:rsidR="007E29D3" w:rsidRPr="007E29D3" w:rsidRDefault="007E29D3" w:rsidP="007E29D3">
            <w:pPr>
              <w:jc w:val="right"/>
              <w:rPr>
                <w:color w:val="000000"/>
                <w:sz w:val="20"/>
                <w:szCs w:val="20"/>
              </w:rPr>
            </w:pPr>
            <w:r w:rsidRPr="007E29D3">
              <w:rPr>
                <w:color w:val="000000"/>
                <w:sz w:val="20"/>
                <w:szCs w:val="20"/>
              </w:rPr>
              <w:t>137</w:t>
            </w:r>
          </w:p>
        </w:tc>
        <w:tc>
          <w:tcPr>
            <w:tcW w:w="6511" w:type="dxa"/>
            <w:tcBorders>
              <w:top w:val="nil"/>
              <w:left w:val="nil"/>
              <w:bottom w:val="single" w:sz="4" w:space="0" w:color="auto"/>
              <w:right w:val="single" w:sz="4" w:space="0" w:color="auto"/>
            </w:tcBorders>
            <w:shd w:val="clear" w:color="000000" w:fill="FFFFFF"/>
            <w:hideMark/>
          </w:tcPr>
          <w:p w14:paraId="41F668A9" w14:textId="77777777" w:rsidR="007E29D3" w:rsidRPr="007E29D3" w:rsidRDefault="007E29D3" w:rsidP="007E29D3">
            <w:pPr>
              <w:rPr>
                <w:color w:val="000000"/>
                <w:sz w:val="20"/>
                <w:szCs w:val="20"/>
              </w:rPr>
            </w:pPr>
            <w:r w:rsidRPr="007E29D3">
              <w:rPr>
                <w:color w:val="000000"/>
                <w:sz w:val="20"/>
                <w:szCs w:val="20"/>
              </w:rPr>
              <w:t>Тройник ПП Ø 100х50=45°</w:t>
            </w:r>
          </w:p>
        </w:tc>
        <w:tc>
          <w:tcPr>
            <w:tcW w:w="1276" w:type="dxa"/>
            <w:tcBorders>
              <w:top w:val="nil"/>
              <w:left w:val="nil"/>
              <w:bottom w:val="single" w:sz="4" w:space="0" w:color="auto"/>
              <w:right w:val="single" w:sz="4" w:space="0" w:color="auto"/>
            </w:tcBorders>
            <w:shd w:val="clear" w:color="000000" w:fill="FFFFFF"/>
            <w:noWrap/>
            <w:hideMark/>
          </w:tcPr>
          <w:p w14:paraId="2519F9B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08E48B5"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1D88366D" w14:textId="77777777" w:rsidR="007E29D3" w:rsidRPr="007E29D3" w:rsidRDefault="007E29D3" w:rsidP="007E29D3">
            <w:pPr>
              <w:jc w:val="right"/>
              <w:rPr>
                <w:color w:val="000000"/>
                <w:sz w:val="20"/>
                <w:szCs w:val="20"/>
              </w:rPr>
            </w:pPr>
            <w:r w:rsidRPr="007E29D3">
              <w:rPr>
                <w:color w:val="000000"/>
                <w:sz w:val="20"/>
                <w:szCs w:val="20"/>
              </w:rPr>
              <w:t xml:space="preserve">97,74 </w:t>
            </w:r>
          </w:p>
        </w:tc>
        <w:tc>
          <w:tcPr>
            <w:tcW w:w="2439" w:type="dxa"/>
            <w:tcBorders>
              <w:top w:val="nil"/>
              <w:left w:val="nil"/>
              <w:bottom w:val="single" w:sz="4" w:space="0" w:color="auto"/>
              <w:right w:val="single" w:sz="4" w:space="0" w:color="auto"/>
            </w:tcBorders>
            <w:shd w:val="clear" w:color="000000" w:fill="FFFFFF"/>
            <w:noWrap/>
            <w:hideMark/>
          </w:tcPr>
          <w:p w14:paraId="0D9CB204" w14:textId="77777777" w:rsidR="007E29D3" w:rsidRPr="007E29D3" w:rsidRDefault="007E29D3" w:rsidP="007E29D3">
            <w:pPr>
              <w:jc w:val="right"/>
              <w:rPr>
                <w:color w:val="000000"/>
                <w:sz w:val="20"/>
                <w:szCs w:val="20"/>
              </w:rPr>
            </w:pPr>
            <w:r w:rsidRPr="007E29D3">
              <w:rPr>
                <w:color w:val="000000"/>
                <w:sz w:val="20"/>
                <w:szCs w:val="20"/>
              </w:rPr>
              <w:t xml:space="preserve">586,44 </w:t>
            </w:r>
          </w:p>
        </w:tc>
      </w:tr>
      <w:tr w:rsidR="007E29D3" w:rsidRPr="007E29D3" w14:paraId="1071E08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78225D5" w14:textId="77777777" w:rsidR="007E29D3" w:rsidRPr="007E29D3" w:rsidRDefault="007E29D3" w:rsidP="007E29D3">
            <w:pPr>
              <w:jc w:val="right"/>
              <w:rPr>
                <w:color w:val="000000"/>
                <w:sz w:val="20"/>
                <w:szCs w:val="20"/>
              </w:rPr>
            </w:pPr>
            <w:r w:rsidRPr="007E29D3">
              <w:rPr>
                <w:color w:val="000000"/>
                <w:sz w:val="20"/>
                <w:szCs w:val="20"/>
              </w:rPr>
              <w:t>22.17</w:t>
            </w:r>
          </w:p>
        </w:tc>
        <w:tc>
          <w:tcPr>
            <w:tcW w:w="1040" w:type="dxa"/>
            <w:tcBorders>
              <w:top w:val="nil"/>
              <w:left w:val="nil"/>
              <w:bottom w:val="single" w:sz="4" w:space="0" w:color="auto"/>
              <w:right w:val="single" w:sz="4" w:space="0" w:color="auto"/>
            </w:tcBorders>
            <w:shd w:val="clear" w:color="000000" w:fill="FFFFFF"/>
            <w:noWrap/>
            <w:hideMark/>
          </w:tcPr>
          <w:p w14:paraId="76F2149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00C2E15" w14:textId="77777777" w:rsidR="007E29D3" w:rsidRPr="007E29D3" w:rsidRDefault="007E29D3" w:rsidP="007E29D3">
            <w:pPr>
              <w:jc w:val="right"/>
              <w:rPr>
                <w:color w:val="000000"/>
                <w:sz w:val="20"/>
                <w:szCs w:val="20"/>
              </w:rPr>
            </w:pPr>
            <w:r w:rsidRPr="007E29D3">
              <w:rPr>
                <w:color w:val="000000"/>
                <w:sz w:val="20"/>
                <w:szCs w:val="20"/>
              </w:rPr>
              <w:t>138</w:t>
            </w:r>
          </w:p>
        </w:tc>
        <w:tc>
          <w:tcPr>
            <w:tcW w:w="6511" w:type="dxa"/>
            <w:tcBorders>
              <w:top w:val="nil"/>
              <w:left w:val="nil"/>
              <w:bottom w:val="single" w:sz="4" w:space="0" w:color="auto"/>
              <w:right w:val="single" w:sz="4" w:space="0" w:color="auto"/>
            </w:tcBorders>
            <w:shd w:val="clear" w:color="000000" w:fill="FFFFFF"/>
            <w:hideMark/>
          </w:tcPr>
          <w:p w14:paraId="2E50BE03" w14:textId="77777777" w:rsidR="007E29D3" w:rsidRPr="007E29D3" w:rsidRDefault="007E29D3" w:rsidP="007E29D3">
            <w:pPr>
              <w:rPr>
                <w:color w:val="000000"/>
                <w:sz w:val="20"/>
                <w:szCs w:val="20"/>
              </w:rPr>
            </w:pPr>
            <w:r w:rsidRPr="007E29D3">
              <w:rPr>
                <w:color w:val="000000"/>
                <w:sz w:val="20"/>
                <w:szCs w:val="20"/>
              </w:rPr>
              <w:t>Тройник ПП Ø 100х50 =90°</w:t>
            </w:r>
          </w:p>
        </w:tc>
        <w:tc>
          <w:tcPr>
            <w:tcW w:w="1276" w:type="dxa"/>
            <w:tcBorders>
              <w:top w:val="nil"/>
              <w:left w:val="nil"/>
              <w:bottom w:val="single" w:sz="4" w:space="0" w:color="auto"/>
              <w:right w:val="single" w:sz="4" w:space="0" w:color="auto"/>
            </w:tcBorders>
            <w:shd w:val="clear" w:color="000000" w:fill="FFFFFF"/>
            <w:noWrap/>
            <w:hideMark/>
          </w:tcPr>
          <w:p w14:paraId="6A963F8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10FC7A1" w14:textId="77777777" w:rsidR="007E29D3" w:rsidRPr="007E29D3" w:rsidRDefault="007E29D3" w:rsidP="007E29D3">
            <w:pPr>
              <w:jc w:val="right"/>
              <w:rPr>
                <w:color w:val="000000"/>
                <w:sz w:val="20"/>
                <w:szCs w:val="20"/>
              </w:rPr>
            </w:pPr>
            <w:r w:rsidRPr="007E29D3">
              <w:rPr>
                <w:color w:val="000000"/>
                <w:sz w:val="20"/>
                <w:szCs w:val="20"/>
              </w:rPr>
              <w:t>21</w:t>
            </w:r>
          </w:p>
        </w:tc>
        <w:tc>
          <w:tcPr>
            <w:tcW w:w="1275" w:type="dxa"/>
            <w:tcBorders>
              <w:top w:val="nil"/>
              <w:left w:val="nil"/>
              <w:bottom w:val="single" w:sz="4" w:space="0" w:color="auto"/>
              <w:right w:val="single" w:sz="4" w:space="0" w:color="auto"/>
            </w:tcBorders>
            <w:shd w:val="clear" w:color="000000" w:fill="FFFFFF"/>
            <w:noWrap/>
            <w:hideMark/>
          </w:tcPr>
          <w:p w14:paraId="756A3E0E" w14:textId="77777777" w:rsidR="007E29D3" w:rsidRPr="007E29D3" w:rsidRDefault="007E29D3" w:rsidP="007E29D3">
            <w:pPr>
              <w:jc w:val="right"/>
              <w:rPr>
                <w:color w:val="000000"/>
                <w:sz w:val="20"/>
                <w:szCs w:val="20"/>
              </w:rPr>
            </w:pPr>
            <w:r w:rsidRPr="007E29D3">
              <w:rPr>
                <w:color w:val="000000"/>
                <w:sz w:val="20"/>
                <w:szCs w:val="20"/>
              </w:rPr>
              <w:t xml:space="preserve">97,91 </w:t>
            </w:r>
          </w:p>
        </w:tc>
        <w:tc>
          <w:tcPr>
            <w:tcW w:w="2439" w:type="dxa"/>
            <w:tcBorders>
              <w:top w:val="nil"/>
              <w:left w:val="nil"/>
              <w:bottom w:val="single" w:sz="4" w:space="0" w:color="auto"/>
              <w:right w:val="single" w:sz="4" w:space="0" w:color="auto"/>
            </w:tcBorders>
            <w:shd w:val="clear" w:color="000000" w:fill="FFFFFF"/>
            <w:noWrap/>
            <w:hideMark/>
          </w:tcPr>
          <w:p w14:paraId="07DBA5BC" w14:textId="77777777" w:rsidR="007E29D3" w:rsidRPr="007E29D3" w:rsidRDefault="007E29D3" w:rsidP="007E29D3">
            <w:pPr>
              <w:jc w:val="right"/>
              <w:rPr>
                <w:color w:val="000000"/>
                <w:sz w:val="20"/>
                <w:szCs w:val="20"/>
              </w:rPr>
            </w:pPr>
            <w:r w:rsidRPr="007E29D3">
              <w:rPr>
                <w:color w:val="000000"/>
                <w:sz w:val="20"/>
                <w:szCs w:val="20"/>
              </w:rPr>
              <w:t xml:space="preserve">2 056,11 </w:t>
            </w:r>
          </w:p>
        </w:tc>
      </w:tr>
      <w:tr w:rsidR="007E29D3" w:rsidRPr="007E29D3" w14:paraId="520E313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BBEB271" w14:textId="77777777" w:rsidR="007E29D3" w:rsidRPr="007E29D3" w:rsidRDefault="007E29D3" w:rsidP="007E29D3">
            <w:pPr>
              <w:jc w:val="right"/>
              <w:rPr>
                <w:color w:val="000000"/>
                <w:sz w:val="20"/>
                <w:szCs w:val="20"/>
              </w:rPr>
            </w:pPr>
            <w:r w:rsidRPr="007E29D3">
              <w:rPr>
                <w:color w:val="000000"/>
                <w:sz w:val="20"/>
                <w:szCs w:val="20"/>
              </w:rPr>
              <w:t>22.18</w:t>
            </w:r>
          </w:p>
        </w:tc>
        <w:tc>
          <w:tcPr>
            <w:tcW w:w="1040" w:type="dxa"/>
            <w:tcBorders>
              <w:top w:val="nil"/>
              <w:left w:val="nil"/>
              <w:bottom w:val="single" w:sz="4" w:space="0" w:color="auto"/>
              <w:right w:val="single" w:sz="4" w:space="0" w:color="auto"/>
            </w:tcBorders>
            <w:shd w:val="clear" w:color="000000" w:fill="FFFFFF"/>
            <w:noWrap/>
            <w:hideMark/>
          </w:tcPr>
          <w:p w14:paraId="5DD0835F"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34CCA20" w14:textId="77777777" w:rsidR="007E29D3" w:rsidRPr="007E29D3" w:rsidRDefault="007E29D3" w:rsidP="007E29D3">
            <w:pPr>
              <w:jc w:val="right"/>
              <w:rPr>
                <w:color w:val="000000"/>
                <w:sz w:val="20"/>
                <w:szCs w:val="20"/>
              </w:rPr>
            </w:pPr>
            <w:r w:rsidRPr="007E29D3">
              <w:rPr>
                <w:color w:val="000000"/>
                <w:sz w:val="20"/>
                <w:szCs w:val="20"/>
              </w:rPr>
              <w:t>139</w:t>
            </w:r>
          </w:p>
        </w:tc>
        <w:tc>
          <w:tcPr>
            <w:tcW w:w="6511" w:type="dxa"/>
            <w:tcBorders>
              <w:top w:val="nil"/>
              <w:left w:val="nil"/>
              <w:bottom w:val="single" w:sz="4" w:space="0" w:color="auto"/>
              <w:right w:val="single" w:sz="4" w:space="0" w:color="auto"/>
            </w:tcBorders>
            <w:shd w:val="clear" w:color="000000" w:fill="FFFFFF"/>
            <w:hideMark/>
          </w:tcPr>
          <w:p w14:paraId="53F2F5B5" w14:textId="77777777" w:rsidR="007E29D3" w:rsidRPr="007E29D3" w:rsidRDefault="007E29D3" w:rsidP="007E29D3">
            <w:pPr>
              <w:rPr>
                <w:color w:val="000000"/>
                <w:sz w:val="20"/>
                <w:szCs w:val="20"/>
              </w:rPr>
            </w:pPr>
            <w:r w:rsidRPr="007E29D3">
              <w:rPr>
                <w:color w:val="000000"/>
                <w:sz w:val="20"/>
                <w:szCs w:val="20"/>
              </w:rPr>
              <w:t>Гофра для унитаза WC-F20P гладкая, без лепестков, длиной от 200 мм до 410</w:t>
            </w:r>
          </w:p>
        </w:tc>
        <w:tc>
          <w:tcPr>
            <w:tcW w:w="1276" w:type="dxa"/>
            <w:tcBorders>
              <w:top w:val="nil"/>
              <w:left w:val="nil"/>
              <w:bottom w:val="single" w:sz="4" w:space="0" w:color="auto"/>
              <w:right w:val="single" w:sz="4" w:space="0" w:color="auto"/>
            </w:tcBorders>
            <w:shd w:val="clear" w:color="000000" w:fill="FFFFFF"/>
            <w:noWrap/>
            <w:hideMark/>
          </w:tcPr>
          <w:p w14:paraId="2AC8F08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9C13C38" w14:textId="77777777" w:rsidR="007E29D3" w:rsidRPr="007E29D3" w:rsidRDefault="007E29D3" w:rsidP="007E29D3">
            <w:pPr>
              <w:jc w:val="right"/>
              <w:rPr>
                <w:color w:val="000000"/>
                <w:sz w:val="20"/>
                <w:szCs w:val="20"/>
              </w:rPr>
            </w:pPr>
            <w:r w:rsidRPr="007E29D3">
              <w:rPr>
                <w:color w:val="000000"/>
                <w:sz w:val="20"/>
                <w:szCs w:val="20"/>
              </w:rPr>
              <w:t>59</w:t>
            </w:r>
          </w:p>
        </w:tc>
        <w:tc>
          <w:tcPr>
            <w:tcW w:w="1275" w:type="dxa"/>
            <w:tcBorders>
              <w:top w:val="nil"/>
              <w:left w:val="nil"/>
              <w:bottom w:val="single" w:sz="4" w:space="0" w:color="auto"/>
              <w:right w:val="single" w:sz="4" w:space="0" w:color="auto"/>
            </w:tcBorders>
            <w:shd w:val="clear" w:color="000000" w:fill="FFFFFF"/>
            <w:noWrap/>
            <w:hideMark/>
          </w:tcPr>
          <w:p w14:paraId="053018DF" w14:textId="77777777" w:rsidR="007E29D3" w:rsidRPr="007E29D3" w:rsidRDefault="007E29D3" w:rsidP="007E29D3">
            <w:pPr>
              <w:jc w:val="right"/>
              <w:rPr>
                <w:color w:val="000000"/>
                <w:sz w:val="20"/>
                <w:szCs w:val="20"/>
              </w:rPr>
            </w:pPr>
            <w:r w:rsidRPr="007E29D3">
              <w:rPr>
                <w:color w:val="000000"/>
                <w:sz w:val="20"/>
                <w:szCs w:val="20"/>
              </w:rPr>
              <w:t xml:space="preserve">111,67 </w:t>
            </w:r>
          </w:p>
        </w:tc>
        <w:tc>
          <w:tcPr>
            <w:tcW w:w="2439" w:type="dxa"/>
            <w:tcBorders>
              <w:top w:val="nil"/>
              <w:left w:val="nil"/>
              <w:bottom w:val="single" w:sz="4" w:space="0" w:color="auto"/>
              <w:right w:val="single" w:sz="4" w:space="0" w:color="auto"/>
            </w:tcBorders>
            <w:shd w:val="clear" w:color="000000" w:fill="FFFFFF"/>
            <w:noWrap/>
            <w:hideMark/>
          </w:tcPr>
          <w:p w14:paraId="2136E57A" w14:textId="77777777" w:rsidR="007E29D3" w:rsidRPr="007E29D3" w:rsidRDefault="007E29D3" w:rsidP="007E29D3">
            <w:pPr>
              <w:jc w:val="right"/>
              <w:rPr>
                <w:color w:val="000000"/>
                <w:sz w:val="20"/>
                <w:szCs w:val="20"/>
              </w:rPr>
            </w:pPr>
            <w:r w:rsidRPr="007E29D3">
              <w:rPr>
                <w:color w:val="000000"/>
                <w:sz w:val="20"/>
                <w:szCs w:val="20"/>
              </w:rPr>
              <w:t xml:space="preserve">6 588,53 </w:t>
            </w:r>
          </w:p>
        </w:tc>
      </w:tr>
      <w:tr w:rsidR="007E29D3" w:rsidRPr="007E29D3" w14:paraId="625BC48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582F828" w14:textId="77777777" w:rsidR="007E29D3" w:rsidRPr="007E29D3" w:rsidRDefault="007E29D3" w:rsidP="007E29D3">
            <w:pPr>
              <w:jc w:val="right"/>
              <w:rPr>
                <w:color w:val="000000"/>
                <w:sz w:val="20"/>
                <w:szCs w:val="20"/>
              </w:rPr>
            </w:pPr>
            <w:r w:rsidRPr="007E29D3">
              <w:rPr>
                <w:color w:val="000000"/>
                <w:sz w:val="20"/>
                <w:szCs w:val="20"/>
              </w:rPr>
              <w:t>22.19</w:t>
            </w:r>
          </w:p>
        </w:tc>
        <w:tc>
          <w:tcPr>
            <w:tcW w:w="1040" w:type="dxa"/>
            <w:tcBorders>
              <w:top w:val="nil"/>
              <w:left w:val="nil"/>
              <w:bottom w:val="single" w:sz="4" w:space="0" w:color="auto"/>
              <w:right w:val="single" w:sz="4" w:space="0" w:color="auto"/>
            </w:tcBorders>
            <w:shd w:val="clear" w:color="000000" w:fill="FFFFFF"/>
            <w:noWrap/>
            <w:hideMark/>
          </w:tcPr>
          <w:p w14:paraId="0C76BC99"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22DF78C" w14:textId="77777777" w:rsidR="007E29D3" w:rsidRPr="007E29D3" w:rsidRDefault="007E29D3" w:rsidP="007E29D3">
            <w:pPr>
              <w:jc w:val="right"/>
              <w:rPr>
                <w:color w:val="000000"/>
                <w:sz w:val="20"/>
                <w:szCs w:val="20"/>
              </w:rPr>
            </w:pPr>
            <w:r w:rsidRPr="007E29D3">
              <w:rPr>
                <w:color w:val="000000"/>
                <w:sz w:val="20"/>
                <w:szCs w:val="20"/>
              </w:rPr>
              <w:t>140</w:t>
            </w:r>
          </w:p>
        </w:tc>
        <w:tc>
          <w:tcPr>
            <w:tcW w:w="6511" w:type="dxa"/>
            <w:tcBorders>
              <w:top w:val="nil"/>
              <w:left w:val="nil"/>
              <w:bottom w:val="single" w:sz="4" w:space="0" w:color="auto"/>
              <w:right w:val="single" w:sz="4" w:space="0" w:color="auto"/>
            </w:tcBorders>
            <w:shd w:val="clear" w:color="000000" w:fill="FFFFFF"/>
            <w:hideMark/>
          </w:tcPr>
          <w:p w14:paraId="787E9803" w14:textId="77777777" w:rsidR="007E29D3" w:rsidRPr="007E29D3" w:rsidRDefault="007E29D3" w:rsidP="007E29D3">
            <w:pPr>
              <w:rPr>
                <w:color w:val="000000"/>
                <w:sz w:val="20"/>
                <w:szCs w:val="20"/>
              </w:rPr>
            </w:pPr>
            <w:r w:rsidRPr="007E29D3">
              <w:rPr>
                <w:color w:val="000000"/>
                <w:sz w:val="20"/>
                <w:szCs w:val="20"/>
              </w:rPr>
              <w:t>Муфта противопожарная самосрабатывающая диаметром: 110 мм</w:t>
            </w:r>
          </w:p>
        </w:tc>
        <w:tc>
          <w:tcPr>
            <w:tcW w:w="1276" w:type="dxa"/>
            <w:tcBorders>
              <w:top w:val="nil"/>
              <w:left w:val="nil"/>
              <w:bottom w:val="single" w:sz="4" w:space="0" w:color="auto"/>
              <w:right w:val="single" w:sz="4" w:space="0" w:color="auto"/>
            </w:tcBorders>
            <w:shd w:val="clear" w:color="000000" w:fill="FFFFFF"/>
            <w:noWrap/>
            <w:hideMark/>
          </w:tcPr>
          <w:p w14:paraId="2B9AA95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75F715A" w14:textId="77777777" w:rsidR="007E29D3" w:rsidRPr="007E29D3" w:rsidRDefault="007E29D3" w:rsidP="007E29D3">
            <w:pPr>
              <w:jc w:val="right"/>
              <w:rPr>
                <w:color w:val="000000"/>
                <w:sz w:val="20"/>
                <w:szCs w:val="20"/>
              </w:rPr>
            </w:pPr>
            <w:r w:rsidRPr="007E29D3">
              <w:rPr>
                <w:color w:val="000000"/>
                <w:sz w:val="20"/>
                <w:szCs w:val="20"/>
              </w:rPr>
              <w:t>51</w:t>
            </w:r>
          </w:p>
        </w:tc>
        <w:tc>
          <w:tcPr>
            <w:tcW w:w="1275" w:type="dxa"/>
            <w:tcBorders>
              <w:top w:val="nil"/>
              <w:left w:val="nil"/>
              <w:bottom w:val="single" w:sz="4" w:space="0" w:color="auto"/>
              <w:right w:val="single" w:sz="4" w:space="0" w:color="auto"/>
            </w:tcBorders>
            <w:shd w:val="clear" w:color="000000" w:fill="FFFFFF"/>
            <w:noWrap/>
            <w:hideMark/>
          </w:tcPr>
          <w:p w14:paraId="538C8879" w14:textId="77777777" w:rsidR="007E29D3" w:rsidRPr="007E29D3" w:rsidRDefault="007E29D3" w:rsidP="007E29D3">
            <w:pPr>
              <w:jc w:val="right"/>
              <w:rPr>
                <w:color w:val="000000"/>
                <w:sz w:val="20"/>
                <w:szCs w:val="20"/>
              </w:rPr>
            </w:pPr>
            <w:r w:rsidRPr="007E29D3">
              <w:rPr>
                <w:color w:val="000000"/>
                <w:sz w:val="20"/>
                <w:szCs w:val="20"/>
              </w:rPr>
              <w:t xml:space="preserve">913,26 </w:t>
            </w:r>
          </w:p>
        </w:tc>
        <w:tc>
          <w:tcPr>
            <w:tcW w:w="2439" w:type="dxa"/>
            <w:tcBorders>
              <w:top w:val="nil"/>
              <w:left w:val="nil"/>
              <w:bottom w:val="single" w:sz="4" w:space="0" w:color="auto"/>
              <w:right w:val="single" w:sz="4" w:space="0" w:color="auto"/>
            </w:tcBorders>
            <w:shd w:val="clear" w:color="000000" w:fill="FFFFFF"/>
            <w:noWrap/>
            <w:hideMark/>
          </w:tcPr>
          <w:p w14:paraId="515C70AF" w14:textId="77777777" w:rsidR="007E29D3" w:rsidRPr="007E29D3" w:rsidRDefault="007E29D3" w:rsidP="007E29D3">
            <w:pPr>
              <w:jc w:val="right"/>
              <w:rPr>
                <w:color w:val="000000"/>
                <w:sz w:val="20"/>
                <w:szCs w:val="20"/>
              </w:rPr>
            </w:pPr>
            <w:r w:rsidRPr="007E29D3">
              <w:rPr>
                <w:color w:val="000000"/>
                <w:sz w:val="20"/>
                <w:szCs w:val="20"/>
              </w:rPr>
              <w:t xml:space="preserve">46 576,26 </w:t>
            </w:r>
          </w:p>
        </w:tc>
      </w:tr>
      <w:tr w:rsidR="007E29D3" w:rsidRPr="007E29D3" w14:paraId="59E2AA9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58FA93D" w14:textId="77777777" w:rsidR="007E29D3" w:rsidRPr="007E29D3" w:rsidRDefault="007E29D3" w:rsidP="007E29D3">
            <w:pPr>
              <w:jc w:val="right"/>
              <w:rPr>
                <w:color w:val="000000"/>
                <w:sz w:val="20"/>
                <w:szCs w:val="20"/>
              </w:rPr>
            </w:pPr>
            <w:r w:rsidRPr="007E29D3">
              <w:rPr>
                <w:color w:val="000000"/>
                <w:sz w:val="20"/>
                <w:szCs w:val="20"/>
              </w:rPr>
              <w:t>22.20</w:t>
            </w:r>
          </w:p>
        </w:tc>
        <w:tc>
          <w:tcPr>
            <w:tcW w:w="1040" w:type="dxa"/>
            <w:tcBorders>
              <w:top w:val="nil"/>
              <w:left w:val="nil"/>
              <w:bottom w:val="single" w:sz="4" w:space="0" w:color="auto"/>
              <w:right w:val="single" w:sz="4" w:space="0" w:color="auto"/>
            </w:tcBorders>
            <w:shd w:val="clear" w:color="000000" w:fill="FFFFFF"/>
            <w:noWrap/>
            <w:hideMark/>
          </w:tcPr>
          <w:p w14:paraId="235C717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C798FB7" w14:textId="77777777" w:rsidR="007E29D3" w:rsidRPr="007E29D3" w:rsidRDefault="007E29D3" w:rsidP="007E29D3">
            <w:pPr>
              <w:jc w:val="right"/>
              <w:rPr>
                <w:color w:val="000000"/>
                <w:sz w:val="20"/>
                <w:szCs w:val="20"/>
              </w:rPr>
            </w:pPr>
            <w:r w:rsidRPr="007E29D3">
              <w:rPr>
                <w:color w:val="000000"/>
                <w:sz w:val="20"/>
                <w:szCs w:val="20"/>
              </w:rPr>
              <w:t>141</w:t>
            </w:r>
          </w:p>
        </w:tc>
        <w:tc>
          <w:tcPr>
            <w:tcW w:w="6511" w:type="dxa"/>
            <w:tcBorders>
              <w:top w:val="nil"/>
              <w:left w:val="nil"/>
              <w:bottom w:val="single" w:sz="4" w:space="0" w:color="auto"/>
              <w:right w:val="single" w:sz="4" w:space="0" w:color="auto"/>
            </w:tcBorders>
            <w:shd w:val="clear" w:color="000000" w:fill="FFFFFF"/>
            <w:hideMark/>
          </w:tcPr>
          <w:p w14:paraId="4E8B1CC5" w14:textId="77777777" w:rsidR="007E29D3" w:rsidRPr="007E29D3" w:rsidRDefault="007E29D3" w:rsidP="007E29D3">
            <w:pPr>
              <w:rPr>
                <w:color w:val="000000"/>
                <w:sz w:val="20"/>
                <w:szCs w:val="20"/>
              </w:rPr>
            </w:pPr>
            <w:r w:rsidRPr="007E29D3">
              <w:rPr>
                <w:color w:val="000000"/>
                <w:sz w:val="20"/>
                <w:szCs w:val="20"/>
              </w:rPr>
              <w:t>Муфта противопожарная самосрабатывающая диаметром: 55 мм</w:t>
            </w:r>
          </w:p>
        </w:tc>
        <w:tc>
          <w:tcPr>
            <w:tcW w:w="1276" w:type="dxa"/>
            <w:tcBorders>
              <w:top w:val="nil"/>
              <w:left w:val="nil"/>
              <w:bottom w:val="single" w:sz="4" w:space="0" w:color="auto"/>
              <w:right w:val="single" w:sz="4" w:space="0" w:color="auto"/>
            </w:tcBorders>
            <w:shd w:val="clear" w:color="000000" w:fill="FFFFFF"/>
            <w:noWrap/>
            <w:hideMark/>
          </w:tcPr>
          <w:p w14:paraId="49DBA1B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9D87FEB"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51B00CF2" w14:textId="77777777" w:rsidR="007E29D3" w:rsidRPr="007E29D3" w:rsidRDefault="007E29D3" w:rsidP="007E29D3">
            <w:pPr>
              <w:jc w:val="right"/>
              <w:rPr>
                <w:color w:val="000000"/>
                <w:sz w:val="20"/>
                <w:szCs w:val="20"/>
              </w:rPr>
            </w:pPr>
            <w:r w:rsidRPr="007E29D3">
              <w:rPr>
                <w:color w:val="000000"/>
                <w:sz w:val="20"/>
                <w:szCs w:val="20"/>
              </w:rPr>
              <w:t xml:space="preserve">639,53 </w:t>
            </w:r>
          </w:p>
        </w:tc>
        <w:tc>
          <w:tcPr>
            <w:tcW w:w="2439" w:type="dxa"/>
            <w:tcBorders>
              <w:top w:val="nil"/>
              <w:left w:val="nil"/>
              <w:bottom w:val="single" w:sz="4" w:space="0" w:color="auto"/>
              <w:right w:val="single" w:sz="4" w:space="0" w:color="auto"/>
            </w:tcBorders>
            <w:shd w:val="clear" w:color="000000" w:fill="FFFFFF"/>
            <w:noWrap/>
            <w:hideMark/>
          </w:tcPr>
          <w:p w14:paraId="69ED910E" w14:textId="77777777" w:rsidR="007E29D3" w:rsidRPr="007E29D3" w:rsidRDefault="007E29D3" w:rsidP="007E29D3">
            <w:pPr>
              <w:jc w:val="right"/>
              <w:rPr>
                <w:color w:val="000000"/>
                <w:sz w:val="20"/>
                <w:szCs w:val="20"/>
              </w:rPr>
            </w:pPr>
            <w:r w:rsidRPr="007E29D3">
              <w:rPr>
                <w:color w:val="000000"/>
                <w:sz w:val="20"/>
                <w:szCs w:val="20"/>
              </w:rPr>
              <w:t xml:space="preserve">9 592,95 </w:t>
            </w:r>
          </w:p>
        </w:tc>
      </w:tr>
      <w:tr w:rsidR="007E29D3" w:rsidRPr="007E29D3" w14:paraId="1A958EE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7B64667" w14:textId="77777777" w:rsidR="007E29D3" w:rsidRPr="007E29D3" w:rsidRDefault="007E29D3" w:rsidP="007E29D3">
            <w:pPr>
              <w:jc w:val="right"/>
              <w:rPr>
                <w:color w:val="000000"/>
                <w:sz w:val="20"/>
                <w:szCs w:val="20"/>
              </w:rPr>
            </w:pPr>
            <w:r w:rsidRPr="007E29D3">
              <w:rPr>
                <w:color w:val="000000"/>
                <w:sz w:val="20"/>
                <w:szCs w:val="20"/>
              </w:rPr>
              <w:t>22.21</w:t>
            </w:r>
          </w:p>
        </w:tc>
        <w:tc>
          <w:tcPr>
            <w:tcW w:w="1040" w:type="dxa"/>
            <w:tcBorders>
              <w:top w:val="nil"/>
              <w:left w:val="nil"/>
              <w:bottom w:val="single" w:sz="4" w:space="0" w:color="auto"/>
              <w:right w:val="single" w:sz="4" w:space="0" w:color="auto"/>
            </w:tcBorders>
            <w:shd w:val="clear" w:color="000000" w:fill="FFFFFF"/>
            <w:noWrap/>
            <w:hideMark/>
          </w:tcPr>
          <w:p w14:paraId="56B7D36E"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5370005" w14:textId="77777777" w:rsidR="007E29D3" w:rsidRPr="007E29D3" w:rsidRDefault="007E29D3" w:rsidP="007E29D3">
            <w:pPr>
              <w:jc w:val="right"/>
              <w:rPr>
                <w:color w:val="000000"/>
                <w:sz w:val="20"/>
                <w:szCs w:val="20"/>
              </w:rPr>
            </w:pPr>
            <w:r w:rsidRPr="007E29D3">
              <w:rPr>
                <w:color w:val="000000"/>
                <w:sz w:val="20"/>
                <w:szCs w:val="20"/>
              </w:rPr>
              <w:t>142</w:t>
            </w:r>
          </w:p>
        </w:tc>
        <w:tc>
          <w:tcPr>
            <w:tcW w:w="6511" w:type="dxa"/>
            <w:tcBorders>
              <w:top w:val="nil"/>
              <w:left w:val="nil"/>
              <w:bottom w:val="single" w:sz="4" w:space="0" w:color="auto"/>
              <w:right w:val="single" w:sz="4" w:space="0" w:color="auto"/>
            </w:tcBorders>
            <w:shd w:val="clear" w:color="000000" w:fill="FFFFFF"/>
            <w:hideMark/>
          </w:tcPr>
          <w:p w14:paraId="0A08B096" w14:textId="77777777" w:rsidR="007E29D3" w:rsidRPr="007E29D3" w:rsidRDefault="007E29D3" w:rsidP="007E29D3">
            <w:pPr>
              <w:rPr>
                <w:color w:val="000000"/>
                <w:sz w:val="20"/>
                <w:szCs w:val="20"/>
              </w:rPr>
            </w:pPr>
            <w:r w:rsidRPr="007E29D3">
              <w:rPr>
                <w:color w:val="000000"/>
                <w:sz w:val="20"/>
                <w:szCs w:val="20"/>
              </w:rPr>
              <w:t>Ревизия полипропиленовая с крышкой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0A6B2C2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C88CC53" w14:textId="77777777" w:rsidR="007E29D3" w:rsidRPr="007E29D3" w:rsidRDefault="007E29D3" w:rsidP="007E29D3">
            <w:pPr>
              <w:jc w:val="right"/>
              <w:rPr>
                <w:color w:val="000000"/>
                <w:sz w:val="20"/>
                <w:szCs w:val="20"/>
              </w:rPr>
            </w:pPr>
            <w:r w:rsidRPr="007E29D3">
              <w:rPr>
                <w:color w:val="000000"/>
                <w:sz w:val="20"/>
                <w:szCs w:val="20"/>
              </w:rPr>
              <w:t>31</w:t>
            </w:r>
          </w:p>
        </w:tc>
        <w:tc>
          <w:tcPr>
            <w:tcW w:w="1275" w:type="dxa"/>
            <w:tcBorders>
              <w:top w:val="nil"/>
              <w:left w:val="nil"/>
              <w:bottom w:val="single" w:sz="4" w:space="0" w:color="auto"/>
              <w:right w:val="single" w:sz="4" w:space="0" w:color="auto"/>
            </w:tcBorders>
            <w:shd w:val="clear" w:color="000000" w:fill="FFFFFF"/>
            <w:noWrap/>
            <w:hideMark/>
          </w:tcPr>
          <w:p w14:paraId="371359EE" w14:textId="77777777" w:rsidR="007E29D3" w:rsidRPr="007E29D3" w:rsidRDefault="007E29D3" w:rsidP="007E29D3">
            <w:pPr>
              <w:jc w:val="right"/>
              <w:rPr>
                <w:color w:val="000000"/>
                <w:sz w:val="20"/>
                <w:szCs w:val="20"/>
              </w:rPr>
            </w:pPr>
            <w:r w:rsidRPr="007E29D3">
              <w:rPr>
                <w:color w:val="000000"/>
                <w:sz w:val="20"/>
                <w:szCs w:val="20"/>
              </w:rPr>
              <w:t xml:space="preserve">97,93 </w:t>
            </w:r>
          </w:p>
        </w:tc>
        <w:tc>
          <w:tcPr>
            <w:tcW w:w="2439" w:type="dxa"/>
            <w:tcBorders>
              <w:top w:val="nil"/>
              <w:left w:val="nil"/>
              <w:bottom w:val="single" w:sz="4" w:space="0" w:color="auto"/>
              <w:right w:val="single" w:sz="4" w:space="0" w:color="auto"/>
            </w:tcBorders>
            <w:shd w:val="clear" w:color="000000" w:fill="FFFFFF"/>
            <w:noWrap/>
            <w:hideMark/>
          </w:tcPr>
          <w:p w14:paraId="7C6DC7C3" w14:textId="77777777" w:rsidR="007E29D3" w:rsidRPr="007E29D3" w:rsidRDefault="007E29D3" w:rsidP="007E29D3">
            <w:pPr>
              <w:jc w:val="right"/>
              <w:rPr>
                <w:color w:val="000000"/>
                <w:sz w:val="20"/>
                <w:szCs w:val="20"/>
              </w:rPr>
            </w:pPr>
            <w:r w:rsidRPr="007E29D3">
              <w:rPr>
                <w:color w:val="000000"/>
                <w:sz w:val="20"/>
                <w:szCs w:val="20"/>
              </w:rPr>
              <w:t xml:space="preserve">3 035,83 </w:t>
            </w:r>
          </w:p>
        </w:tc>
      </w:tr>
      <w:tr w:rsidR="007E29D3" w:rsidRPr="007E29D3" w14:paraId="5CE7A74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69838EA" w14:textId="77777777" w:rsidR="007E29D3" w:rsidRPr="007E29D3" w:rsidRDefault="007E29D3" w:rsidP="007E29D3">
            <w:pPr>
              <w:jc w:val="right"/>
              <w:rPr>
                <w:color w:val="000000"/>
                <w:sz w:val="20"/>
                <w:szCs w:val="20"/>
              </w:rPr>
            </w:pPr>
            <w:r w:rsidRPr="007E29D3">
              <w:rPr>
                <w:color w:val="000000"/>
                <w:sz w:val="20"/>
                <w:szCs w:val="20"/>
              </w:rPr>
              <w:t>22.22</w:t>
            </w:r>
          </w:p>
        </w:tc>
        <w:tc>
          <w:tcPr>
            <w:tcW w:w="1040" w:type="dxa"/>
            <w:tcBorders>
              <w:top w:val="nil"/>
              <w:left w:val="nil"/>
              <w:bottom w:val="single" w:sz="4" w:space="0" w:color="auto"/>
              <w:right w:val="single" w:sz="4" w:space="0" w:color="auto"/>
            </w:tcBorders>
            <w:shd w:val="clear" w:color="000000" w:fill="FFFFFF"/>
            <w:noWrap/>
            <w:hideMark/>
          </w:tcPr>
          <w:p w14:paraId="48CC52A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18BD55D" w14:textId="77777777" w:rsidR="007E29D3" w:rsidRPr="007E29D3" w:rsidRDefault="007E29D3" w:rsidP="007E29D3">
            <w:pPr>
              <w:jc w:val="right"/>
              <w:rPr>
                <w:color w:val="000000"/>
                <w:sz w:val="20"/>
                <w:szCs w:val="20"/>
              </w:rPr>
            </w:pPr>
            <w:r w:rsidRPr="007E29D3">
              <w:rPr>
                <w:color w:val="000000"/>
                <w:sz w:val="20"/>
                <w:szCs w:val="20"/>
              </w:rPr>
              <w:t>143</w:t>
            </w:r>
          </w:p>
        </w:tc>
        <w:tc>
          <w:tcPr>
            <w:tcW w:w="6511" w:type="dxa"/>
            <w:tcBorders>
              <w:top w:val="nil"/>
              <w:left w:val="nil"/>
              <w:bottom w:val="single" w:sz="4" w:space="0" w:color="auto"/>
              <w:right w:val="single" w:sz="4" w:space="0" w:color="auto"/>
            </w:tcBorders>
            <w:shd w:val="clear" w:color="000000" w:fill="FFFFFF"/>
            <w:hideMark/>
          </w:tcPr>
          <w:p w14:paraId="4C8544EC" w14:textId="77777777" w:rsidR="007E29D3" w:rsidRPr="007E29D3" w:rsidRDefault="007E29D3" w:rsidP="007E29D3">
            <w:pPr>
              <w:rPr>
                <w:color w:val="000000"/>
                <w:sz w:val="20"/>
                <w:szCs w:val="20"/>
              </w:rPr>
            </w:pPr>
            <w:r w:rsidRPr="007E29D3">
              <w:rPr>
                <w:color w:val="000000"/>
                <w:sz w:val="20"/>
                <w:szCs w:val="20"/>
              </w:rPr>
              <w:t>Ревизия 50 мм (112600)</w:t>
            </w:r>
          </w:p>
        </w:tc>
        <w:tc>
          <w:tcPr>
            <w:tcW w:w="1276" w:type="dxa"/>
            <w:tcBorders>
              <w:top w:val="nil"/>
              <w:left w:val="nil"/>
              <w:bottom w:val="single" w:sz="4" w:space="0" w:color="auto"/>
              <w:right w:val="single" w:sz="4" w:space="0" w:color="auto"/>
            </w:tcBorders>
            <w:shd w:val="clear" w:color="000000" w:fill="FFFFFF"/>
            <w:noWrap/>
            <w:hideMark/>
          </w:tcPr>
          <w:p w14:paraId="2FB2006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AC6541F"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059607E6" w14:textId="77777777" w:rsidR="007E29D3" w:rsidRPr="007E29D3" w:rsidRDefault="007E29D3" w:rsidP="007E29D3">
            <w:pPr>
              <w:jc w:val="right"/>
              <w:rPr>
                <w:color w:val="000000"/>
                <w:sz w:val="20"/>
                <w:szCs w:val="20"/>
              </w:rPr>
            </w:pPr>
            <w:r w:rsidRPr="007E29D3">
              <w:rPr>
                <w:color w:val="000000"/>
                <w:sz w:val="20"/>
                <w:szCs w:val="20"/>
              </w:rPr>
              <w:t xml:space="preserve">52,25 </w:t>
            </w:r>
          </w:p>
        </w:tc>
        <w:tc>
          <w:tcPr>
            <w:tcW w:w="2439" w:type="dxa"/>
            <w:tcBorders>
              <w:top w:val="nil"/>
              <w:left w:val="nil"/>
              <w:bottom w:val="single" w:sz="4" w:space="0" w:color="auto"/>
              <w:right w:val="single" w:sz="4" w:space="0" w:color="auto"/>
            </w:tcBorders>
            <w:shd w:val="clear" w:color="000000" w:fill="FFFFFF"/>
            <w:noWrap/>
            <w:hideMark/>
          </w:tcPr>
          <w:p w14:paraId="67B9C5D7" w14:textId="77777777" w:rsidR="007E29D3" w:rsidRPr="007E29D3" w:rsidRDefault="007E29D3" w:rsidP="007E29D3">
            <w:pPr>
              <w:jc w:val="right"/>
              <w:rPr>
                <w:color w:val="000000"/>
                <w:sz w:val="20"/>
                <w:szCs w:val="20"/>
              </w:rPr>
            </w:pPr>
            <w:r w:rsidRPr="007E29D3">
              <w:rPr>
                <w:color w:val="000000"/>
                <w:sz w:val="20"/>
                <w:szCs w:val="20"/>
              </w:rPr>
              <w:t xml:space="preserve">522,50 </w:t>
            </w:r>
          </w:p>
        </w:tc>
      </w:tr>
      <w:tr w:rsidR="007E29D3" w:rsidRPr="007E29D3" w14:paraId="402F16A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E09A816" w14:textId="77777777" w:rsidR="007E29D3" w:rsidRPr="007E29D3" w:rsidRDefault="007E29D3" w:rsidP="007E29D3">
            <w:pPr>
              <w:jc w:val="right"/>
              <w:rPr>
                <w:color w:val="000000"/>
                <w:sz w:val="20"/>
                <w:szCs w:val="20"/>
              </w:rPr>
            </w:pPr>
            <w:r w:rsidRPr="007E29D3">
              <w:rPr>
                <w:color w:val="000000"/>
                <w:sz w:val="20"/>
                <w:szCs w:val="20"/>
              </w:rPr>
              <w:t>22.23</w:t>
            </w:r>
          </w:p>
        </w:tc>
        <w:tc>
          <w:tcPr>
            <w:tcW w:w="1040" w:type="dxa"/>
            <w:tcBorders>
              <w:top w:val="nil"/>
              <w:left w:val="nil"/>
              <w:bottom w:val="single" w:sz="4" w:space="0" w:color="auto"/>
              <w:right w:val="single" w:sz="4" w:space="0" w:color="auto"/>
            </w:tcBorders>
            <w:shd w:val="clear" w:color="000000" w:fill="FFFFFF"/>
            <w:noWrap/>
            <w:hideMark/>
          </w:tcPr>
          <w:p w14:paraId="1382248B"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2C0A617" w14:textId="77777777" w:rsidR="007E29D3" w:rsidRPr="007E29D3" w:rsidRDefault="007E29D3" w:rsidP="007E29D3">
            <w:pPr>
              <w:jc w:val="right"/>
              <w:rPr>
                <w:color w:val="000000"/>
                <w:sz w:val="20"/>
                <w:szCs w:val="20"/>
              </w:rPr>
            </w:pPr>
            <w:r w:rsidRPr="007E29D3">
              <w:rPr>
                <w:color w:val="000000"/>
                <w:sz w:val="20"/>
                <w:szCs w:val="20"/>
              </w:rPr>
              <w:t>144</w:t>
            </w:r>
          </w:p>
        </w:tc>
        <w:tc>
          <w:tcPr>
            <w:tcW w:w="6511" w:type="dxa"/>
            <w:tcBorders>
              <w:top w:val="nil"/>
              <w:left w:val="nil"/>
              <w:bottom w:val="single" w:sz="4" w:space="0" w:color="auto"/>
              <w:right w:val="single" w:sz="4" w:space="0" w:color="auto"/>
            </w:tcBorders>
            <w:shd w:val="clear" w:color="000000" w:fill="FFFFFF"/>
            <w:hideMark/>
          </w:tcPr>
          <w:p w14:paraId="33B07FAC" w14:textId="77777777" w:rsidR="007E29D3" w:rsidRPr="007E29D3" w:rsidRDefault="007E29D3" w:rsidP="007E29D3">
            <w:pPr>
              <w:rPr>
                <w:color w:val="000000"/>
                <w:sz w:val="20"/>
                <w:szCs w:val="20"/>
              </w:rPr>
            </w:pPr>
            <w:r w:rsidRPr="007E29D3">
              <w:rPr>
                <w:color w:val="000000"/>
                <w:sz w:val="20"/>
                <w:szCs w:val="20"/>
              </w:rPr>
              <w:t>Переход канализационный полипропиленовый 110х50 мм</w:t>
            </w:r>
          </w:p>
        </w:tc>
        <w:tc>
          <w:tcPr>
            <w:tcW w:w="1276" w:type="dxa"/>
            <w:tcBorders>
              <w:top w:val="nil"/>
              <w:left w:val="nil"/>
              <w:bottom w:val="single" w:sz="4" w:space="0" w:color="auto"/>
              <w:right w:val="single" w:sz="4" w:space="0" w:color="auto"/>
            </w:tcBorders>
            <w:shd w:val="clear" w:color="000000" w:fill="FFFFFF"/>
            <w:noWrap/>
            <w:hideMark/>
          </w:tcPr>
          <w:p w14:paraId="151EAF9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54431D7" w14:textId="77777777" w:rsidR="007E29D3" w:rsidRPr="007E29D3" w:rsidRDefault="007E29D3" w:rsidP="007E29D3">
            <w:pPr>
              <w:jc w:val="right"/>
              <w:rPr>
                <w:color w:val="000000"/>
                <w:sz w:val="20"/>
                <w:szCs w:val="20"/>
              </w:rPr>
            </w:pPr>
            <w:r w:rsidRPr="007E29D3">
              <w:rPr>
                <w:color w:val="000000"/>
                <w:sz w:val="20"/>
                <w:szCs w:val="20"/>
              </w:rPr>
              <w:t>9</w:t>
            </w:r>
          </w:p>
        </w:tc>
        <w:tc>
          <w:tcPr>
            <w:tcW w:w="1275" w:type="dxa"/>
            <w:tcBorders>
              <w:top w:val="nil"/>
              <w:left w:val="nil"/>
              <w:bottom w:val="single" w:sz="4" w:space="0" w:color="auto"/>
              <w:right w:val="single" w:sz="4" w:space="0" w:color="auto"/>
            </w:tcBorders>
            <w:shd w:val="clear" w:color="000000" w:fill="FFFFFF"/>
            <w:noWrap/>
            <w:hideMark/>
          </w:tcPr>
          <w:p w14:paraId="3438DF18" w14:textId="77777777" w:rsidR="007E29D3" w:rsidRPr="007E29D3" w:rsidRDefault="007E29D3" w:rsidP="007E29D3">
            <w:pPr>
              <w:jc w:val="right"/>
              <w:rPr>
                <w:color w:val="000000"/>
                <w:sz w:val="20"/>
                <w:szCs w:val="20"/>
              </w:rPr>
            </w:pPr>
            <w:r w:rsidRPr="007E29D3">
              <w:rPr>
                <w:color w:val="000000"/>
                <w:sz w:val="20"/>
                <w:szCs w:val="20"/>
              </w:rPr>
              <w:t xml:space="preserve">37,24 </w:t>
            </w:r>
          </w:p>
        </w:tc>
        <w:tc>
          <w:tcPr>
            <w:tcW w:w="2439" w:type="dxa"/>
            <w:tcBorders>
              <w:top w:val="nil"/>
              <w:left w:val="nil"/>
              <w:bottom w:val="single" w:sz="4" w:space="0" w:color="auto"/>
              <w:right w:val="single" w:sz="4" w:space="0" w:color="auto"/>
            </w:tcBorders>
            <w:shd w:val="clear" w:color="000000" w:fill="FFFFFF"/>
            <w:noWrap/>
            <w:hideMark/>
          </w:tcPr>
          <w:p w14:paraId="04D37B55" w14:textId="77777777" w:rsidR="007E29D3" w:rsidRPr="007E29D3" w:rsidRDefault="007E29D3" w:rsidP="007E29D3">
            <w:pPr>
              <w:jc w:val="right"/>
              <w:rPr>
                <w:color w:val="000000"/>
                <w:sz w:val="20"/>
                <w:szCs w:val="20"/>
              </w:rPr>
            </w:pPr>
            <w:r w:rsidRPr="007E29D3">
              <w:rPr>
                <w:color w:val="000000"/>
                <w:sz w:val="20"/>
                <w:szCs w:val="20"/>
              </w:rPr>
              <w:t xml:space="preserve">335,16 </w:t>
            </w:r>
          </w:p>
        </w:tc>
      </w:tr>
      <w:tr w:rsidR="007E29D3" w:rsidRPr="007E29D3" w14:paraId="6206D12C"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98546BB" w14:textId="77777777" w:rsidR="007E29D3" w:rsidRPr="007E29D3" w:rsidRDefault="007E29D3" w:rsidP="007E29D3">
            <w:pPr>
              <w:jc w:val="right"/>
              <w:rPr>
                <w:color w:val="000000"/>
                <w:sz w:val="20"/>
                <w:szCs w:val="20"/>
              </w:rPr>
            </w:pPr>
            <w:r w:rsidRPr="007E29D3">
              <w:rPr>
                <w:color w:val="000000"/>
                <w:sz w:val="20"/>
                <w:szCs w:val="20"/>
              </w:rPr>
              <w:t>22.24</w:t>
            </w:r>
          </w:p>
        </w:tc>
        <w:tc>
          <w:tcPr>
            <w:tcW w:w="1040" w:type="dxa"/>
            <w:tcBorders>
              <w:top w:val="nil"/>
              <w:left w:val="nil"/>
              <w:bottom w:val="single" w:sz="4" w:space="0" w:color="auto"/>
              <w:right w:val="single" w:sz="4" w:space="0" w:color="auto"/>
            </w:tcBorders>
            <w:shd w:val="clear" w:color="000000" w:fill="FFFFFF"/>
            <w:noWrap/>
            <w:hideMark/>
          </w:tcPr>
          <w:p w14:paraId="38F75F0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50498DC" w14:textId="77777777" w:rsidR="007E29D3" w:rsidRPr="007E29D3" w:rsidRDefault="007E29D3" w:rsidP="007E29D3">
            <w:pPr>
              <w:jc w:val="right"/>
              <w:rPr>
                <w:color w:val="000000"/>
                <w:sz w:val="20"/>
                <w:szCs w:val="20"/>
              </w:rPr>
            </w:pPr>
            <w:r w:rsidRPr="007E29D3">
              <w:rPr>
                <w:color w:val="000000"/>
                <w:sz w:val="20"/>
                <w:szCs w:val="20"/>
              </w:rPr>
              <w:t>145</w:t>
            </w:r>
          </w:p>
        </w:tc>
        <w:tc>
          <w:tcPr>
            <w:tcW w:w="6511" w:type="dxa"/>
            <w:tcBorders>
              <w:top w:val="nil"/>
              <w:left w:val="nil"/>
              <w:bottom w:val="single" w:sz="4" w:space="0" w:color="auto"/>
              <w:right w:val="single" w:sz="4" w:space="0" w:color="auto"/>
            </w:tcBorders>
            <w:shd w:val="clear" w:color="000000" w:fill="FFFFFF"/>
            <w:hideMark/>
          </w:tcPr>
          <w:p w14:paraId="1C68EE31" w14:textId="77777777" w:rsidR="007E29D3" w:rsidRPr="007E29D3" w:rsidRDefault="007E29D3" w:rsidP="007E29D3">
            <w:pPr>
              <w:rPr>
                <w:color w:val="000000"/>
                <w:sz w:val="20"/>
                <w:szCs w:val="20"/>
              </w:rPr>
            </w:pPr>
            <w:r w:rsidRPr="007E29D3">
              <w:rPr>
                <w:color w:val="000000"/>
                <w:sz w:val="20"/>
                <w:szCs w:val="20"/>
              </w:rPr>
              <w:t>Клапан обратный канализационный 50 мм</w:t>
            </w:r>
          </w:p>
        </w:tc>
        <w:tc>
          <w:tcPr>
            <w:tcW w:w="1276" w:type="dxa"/>
            <w:tcBorders>
              <w:top w:val="nil"/>
              <w:left w:val="nil"/>
              <w:bottom w:val="single" w:sz="4" w:space="0" w:color="auto"/>
              <w:right w:val="single" w:sz="4" w:space="0" w:color="auto"/>
            </w:tcBorders>
            <w:shd w:val="clear" w:color="000000" w:fill="FFFFFF"/>
            <w:noWrap/>
            <w:hideMark/>
          </w:tcPr>
          <w:p w14:paraId="00867F1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2C6F63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5E079CA" w14:textId="77777777" w:rsidR="007E29D3" w:rsidRPr="007E29D3" w:rsidRDefault="007E29D3" w:rsidP="007E29D3">
            <w:pPr>
              <w:jc w:val="right"/>
              <w:rPr>
                <w:color w:val="000000"/>
                <w:sz w:val="20"/>
                <w:szCs w:val="20"/>
              </w:rPr>
            </w:pPr>
            <w:r w:rsidRPr="007E29D3">
              <w:rPr>
                <w:color w:val="000000"/>
                <w:sz w:val="20"/>
                <w:szCs w:val="20"/>
              </w:rPr>
              <w:t xml:space="preserve">890,17 </w:t>
            </w:r>
          </w:p>
        </w:tc>
        <w:tc>
          <w:tcPr>
            <w:tcW w:w="2439" w:type="dxa"/>
            <w:tcBorders>
              <w:top w:val="nil"/>
              <w:left w:val="nil"/>
              <w:bottom w:val="single" w:sz="4" w:space="0" w:color="auto"/>
              <w:right w:val="single" w:sz="4" w:space="0" w:color="auto"/>
            </w:tcBorders>
            <w:shd w:val="clear" w:color="000000" w:fill="FFFFFF"/>
            <w:noWrap/>
            <w:hideMark/>
          </w:tcPr>
          <w:p w14:paraId="6FAD2F91" w14:textId="77777777" w:rsidR="007E29D3" w:rsidRPr="007E29D3" w:rsidRDefault="007E29D3" w:rsidP="007E29D3">
            <w:pPr>
              <w:jc w:val="right"/>
              <w:rPr>
                <w:color w:val="000000"/>
                <w:sz w:val="20"/>
                <w:szCs w:val="20"/>
              </w:rPr>
            </w:pPr>
            <w:r w:rsidRPr="007E29D3">
              <w:rPr>
                <w:color w:val="000000"/>
                <w:sz w:val="20"/>
                <w:szCs w:val="20"/>
              </w:rPr>
              <w:t xml:space="preserve">890,17 </w:t>
            </w:r>
          </w:p>
        </w:tc>
      </w:tr>
      <w:tr w:rsidR="007E29D3" w:rsidRPr="007E29D3" w14:paraId="32405E2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A937CCC" w14:textId="77777777" w:rsidR="007E29D3" w:rsidRPr="007E29D3" w:rsidRDefault="007E29D3" w:rsidP="007E29D3">
            <w:pPr>
              <w:jc w:val="right"/>
              <w:rPr>
                <w:color w:val="000000"/>
                <w:sz w:val="20"/>
                <w:szCs w:val="20"/>
              </w:rPr>
            </w:pPr>
            <w:r w:rsidRPr="007E29D3">
              <w:rPr>
                <w:color w:val="000000"/>
                <w:sz w:val="20"/>
                <w:szCs w:val="20"/>
              </w:rPr>
              <w:t>22.25</w:t>
            </w:r>
          </w:p>
        </w:tc>
        <w:tc>
          <w:tcPr>
            <w:tcW w:w="1040" w:type="dxa"/>
            <w:tcBorders>
              <w:top w:val="nil"/>
              <w:left w:val="nil"/>
              <w:bottom w:val="single" w:sz="4" w:space="0" w:color="auto"/>
              <w:right w:val="single" w:sz="4" w:space="0" w:color="auto"/>
            </w:tcBorders>
            <w:shd w:val="clear" w:color="000000" w:fill="FFFFFF"/>
            <w:noWrap/>
            <w:hideMark/>
          </w:tcPr>
          <w:p w14:paraId="47276298"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CFE3BCE" w14:textId="77777777" w:rsidR="007E29D3" w:rsidRPr="007E29D3" w:rsidRDefault="007E29D3" w:rsidP="007E29D3">
            <w:pPr>
              <w:jc w:val="right"/>
              <w:rPr>
                <w:color w:val="000000"/>
                <w:sz w:val="20"/>
                <w:szCs w:val="20"/>
              </w:rPr>
            </w:pPr>
            <w:r w:rsidRPr="007E29D3">
              <w:rPr>
                <w:color w:val="000000"/>
                <w:sz w:val="20"/>
                <w:szCs w:val="20"/>
              </w:rPr>
              <w:t>146</w:t>
            </w:r>
          </w:p>
        </w:tc>
        <w:tc>
          <w:tcPr>
            <w:tcW w:w="6511" w:type="dxa"/>
            <w:tcBorders>
              <w:top w:val="nil"/>
              <w:left w:val="nil"/>
              <w:bottom w:val="single" w:sz="4" w:space="0" w:color="auto"/>
              <w:right w:val="single" w:sz="4" w:space="0" w:color="auto"/>
            </w:tcBorders>
            <w:shd w:val="clear" w:color="000000" w:fill="FFFFFF"/>
            <w:hideMark/>
          </w:tcPr>
          <w:p w14:paraId="50493ED4" w14:textId="77777777" w:rsidR="007E29D3" w:rsidRPr="007E29D3" w:rsidRDefault="007E29D3" w:rsidP="007E29D3">
            <w:pPr>
              <w:rPr>
                <w:color w:val="000000"/>
                <w:sz w:val="20"/>
                <w:szCs w:val="20"/>
              </w:rPr>
            </w:pPr>
            <w:r w:rsidRPr="007E29D3">
              <w:rPr>
                <w:color w:val="000000"/>
                <w:sz w:val="20"/>
                <w:szCs w:val="20"/>
              </w:rPr>
              <w:t>Крестовина канализационная 50/50/50/90°</w:t>
            </w:r>
          </w:p>
        </w:tc>
        <w:tc>
          <w:tcPr>
            <w:tcW w:w="1276" w:type="dxa"/>
            <w:tcBorders>
              <w:top w:val="nil"/>
              <w:left w:val="nil"/>
              <w:bottom w:val="single" w:sz="4" w:space="0" w:color="auto"/>
              <w:right w:val="single" w:sz="4" w:space="0" w:color="auto"/>
            </w:tcBorders>
            <w:shd w:val="clear" w:color="000000" w:fill="FFFFFF"/>
            <w:noWrap/>
            <w:hideMark/>
          </w:tcPr>
          <w:p w14:paraId="24FC218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7A03CEB"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594DF8A2" w14:textId="77777777" w:rsidR="007E29D3" w:rsidRPr="007E29D3" w:rsidRDefault="007E29D3" w:rsidP="007E29D3">
            <w:pPr>
              <w:jc w:val="right"/>
              <w:rPr>
                <w:color w:val="000000"/>
                <w:sz w:val="20"/>
                <w:szCs w:val="20"/>
              </w:rPr>
            </w:pPr>
            <w:r w:rsidRPr="007E29D3">
              <w:rPr>
                <w:color w:val="000000"/>
                <w:sz w:val="20"/>
                <w:szCs w:val="20"/>
              </w:rPr>
              <w:t xml:space="preserve">104,49 </w:t>
            </w:r>
          </w:p>
        </w:tc>
        <w:tc>
          <w:tcPr>
            <w:tcW w:w="2439" w:type="dxa"/>
            <w:tcBorders>
              <w:top w:val="nil"/>
              <w:left w:val="nil"/>
              <w:bottom w:val="single" w:sz="4" w:space="0" w:color="auto"/>
              <w:right w:val="single" w:sz="4" w:space="0" w:color="auto"/>
            </w:tcBorders>
            <w:shd w:val="clear" w:color="000000" w:fill="FFFFFF"/>
            <w:noWrap/>
            <w:hideMark/>
          </w:tcPr>
          <w:p w14:paraId="1F484308" w14:textId="77777777" w:rsidR="007E29D3" w:rsidRPr="007E29D3" w:rsidRDefault="007E29D3" w:rsidP="007E29D3">
            <w:pPr>
              <w:jc w:val="right"/>
              <w:rPr>
                <w:color w:val="000000"/>
                <w:sz w:val="20"/>
                <w:szCs w:val="20"/>
              </w:rPr>
            </w:pPr>
            <w:r w:rsidRPr="007E29D3">
              <w:rPr>
                <w:color w:val="000000"/>
                <w:sz w:val="20"/>
                <w:szCs w:val="20"/>
              </w:rPr>
              <w:t xml:space="preserve">522,45 </w:t>
            </w:r>
          </w:p>
        </w:tc>
      </w:tr>
      <w:tr w:rsidR="007E29D3" w:rsidRPr="007E29D3" w14:paraId="10D8894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A67D1C1" w14:textId="77777777" w:rsidR="007E29D3" w:rsidRPr="007E29D3" w:rsidRDefault="007E29D3" w:rsidP="007E29D3">
            <w:pPr>
              <w:jc w:val="right"/>
              <w:rPr>
                <w:color w:val="000000"/>
                <w:sz w:val="20"/>
                <w:szCs w:val="20"/>
              </w:rPr>
            </w:pPr>
            <w:r w:rsidRPr="007E29D3">
              <w:rPr>
                <w:color w:val="000000"/>
                <w:sz w:val="20"/>
                <w:szCs w:val="20"/>
              </w:rPr>
              <w:t>22.26</w:t>
            </w:r>
          </w:p>
        </w:tc>
        <w:tc>
          <w:tcPr>
            <w:tcW w:w="1040" w:type="dxa"/>
            <w:tcBorders>
              <w:top w:val="nil"/>
              <w:left w:val="nil"/>
              <w:bottom w:val="single" w:sz="4" w:space="0" w:color="auto"/>
              <w:right w:val="single" w:sz="4" w:space="0" w:color="auto"/>
            </w:tcBorders>
            <w:shd w:val="clear" w:color="000000" w:fill="FFFFFF"/>
            <w:noWrap/>
            <w:hideMark/>
          </w:tcPr>
          <w:p w14:paraId="2BE6DB0A"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526DE71F" w14:textId="77777777" w:rsidR="007E29D3" w:rsidRPr="007E29D3" w:rsidRDefault="007E29D3" w:rsidP="007E29D3">
            <w:pPr>
              <w:jc w:val="right"/>
              <w:rPr>
                <w:color w:val="000000"/>
                <w:sz w:val="20"/>
                <w:szCs w:val="20"/>
              </w:rPr>
            </w:pPr>
            <w:r w:rsidRPr="007E29D3">
              <w:rPr>
                <w:color w:val="000000"/>
                <w:sz w:val="20"/>
                <w:szCs w:val="20"/>
              </w:rPr>
              <w:t>147</w:t>
            </w:r>
          </w:p>
        </w:tc>
        <w:tc>
          <w:tcPr>
            <w:tcW w:w="6511" w:type="dxa"/>
            <w:tcBorders>
              <w:top w:val="nil"/>
              <w:left w:val="nil"/>
              <w:bottom w:val="single" w:sz="4" w:space="0" w:color="auto"/>
              <w:right w:val="single" w:sz="4" w:space="0" w:color="auto"/>
            </w:tcBorders>
            <w:shd w:val="clear" w:color="000000" w:fill="FFFFFF"/>
            <w:hideMark/>
          </w:tcPr>
          <w:p w14:paraId="5D487DF5" w14:textId="77777777" w:rsidR="007E29D3" w:rsidRPr="007E29D3" w:rsidRDefault="007E29D3" w:rsidP="007E29D3">
            <w:pPr>
              <w:rPr>
                <w:color w:val="000000"/>
                <w:sz w:val="20"/>
                <w:szCs w:val="20"/>
              </w:rPr>
            </w:pPr>
            <w:r w:rsidRPr="007E29D3">
              <w:rPr>
                <w:color w:val="000000"/>
                <w:sz w:val="20"/>
                <w:szCs w:val="20"/>
              </w:rPr>
              <w:t>Крестовина канализационная 110х110х50 90°</w:t>
            </w:r>
          </w:p>
        </w:tc>
        <w:tc>
          <w:tcPr>
            <w:tcW w:w="1276" w:type="dxa"/>
            <w:tcBorders>
              <w:top w:val="nil"/>
              <w:left w:val="nil"/>
              <w:bottom w:val="single" w:sz="4" w:space="0" w:color="auto"/>
              <w:right w:val="single" w:sz="4" w:space="0" w:color="auto"/>
            </w:tcBorders>
            <w:shd w:val="clear" w:color="000000" w:fill="FFFFFF"/>
            <w:noWrap/>
            <w:hideMark/>
          </w:tcPr>
          <w:p w14:paraId="4114F6D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C4EAA50"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50E8A3D7" w14:textId="77777777" w:rsidR="007E29D3" w:rsidRPr="007E29D3" w:rsidRDefault="007E29D3" w:rsidP="007E29D3">
            <w:pPr>
              <w:jc w:val="right"/>
              <w:rPr>
                <w:color w:val="000000"/>
                <w:sz w:val="20"/>
                <w:szCs w:val="20"/>
              </w:rPr>
            </w:pPr>
            <w:r w:rsidRPr="007E29D3">
              <w:rPr>
                <w:color w:val="000000"/>
                <w:sz w:val="20"/>
                <w:szCs w:val="20"/>
              </w:rPr>
              <w:t xml:space="preserve">66,04 </w:t>
            </w:r>
          </w:p>
        </w:tc>
        <w:tc>
          <w:tcPr>
            <w:tcW w:w="2439" w:type="dxa"/>
            <w:tcBorders>
              <w:top w:val="nil"/>
              <w:left w:val="nil"/>
              <w:bottom w:val="single" w:sz="4" w:space="0" w:color="auto"/>
              <w:right w:val="single" w:sz="4" w:space="0" w:color="auto"/>
            </w:tcBorders>
            <w:shd w:val="clear" w:color="000000" w:fill="FFFFFF"/>
            <w:noWrap/>
            <w:hideMark/>
          </w:tcPr>
          <w:p w14:paraId="07E254B6" w14:textId="77777777" w:rsidR="007E29D3" w:rsidRPr="007E29D3" w:rsidRDefault="007E29D3" w:rsidP="007E29D3">
            <w:pPr>
              <w:jc w:val="right"/>
              <w:rPr>
                <w:color w:val="000000"/>
                <w:sz w:val="20"/>
                <w:szCs w:val="20"/>
              </w:rPr>
            </w:pPr>
            <w:r w:rsidRPr="007E29D3">
              <w:rPr>
                <w:color w:val="000000"/>
                <w:sz w:val="20"/>
                <w:szCs w:val="20"/>
              </w:rPr>
              <w:t xml:space="preserve">528,32 </w:t>
            </w:r>
          </w:p>
        </w:tc>
      </w:tr>
      <w:tr w:rsidR="007E29D3" w:rsidRPr="007E29D3" w14:paraId="427F596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E176DB7" w14:textId="77777777" w:rsidR="007E29D3" w:rsidRPr="007E29D3" w:rsidRDefault="007E29D3" w:rsidP="007E29D3">
            <w:pPr>
              <w:jc w:val="right"/>
              <w:rPr>
                <w:color w:val="000000"/>
                <w:sz w:val="20"/>
                <w:szCs w:val="20"/>
              </w:rPr>
            </w:pPr>
            <w:r w:rsidRPr="007E29D3">
              <w:rPr>
                <w:color w:val="000000"/>
                <w:sz w:val="20"/>
                <w:szCs w:val="20"/>
              </w:rPr>
              <w:t>22.27</w:t>
            </w:r>
          </w:p>
        </w:tc>
        <w:tc>
          <w:tcPr>
            <w:tcW w:w="1040" w:type="dxa"/>
            <w:tcBorders>
              <w:top w:val="nil"/>
              <w:left w:val="nil"/>
              <w:bottom w:val="single" w:sz="4" w:space="0" w:color="auto"/>
              <w:right w:val="single" w:sz="4" w:space="0" w:color="auto"/>
            </w:tcBorders>
            <w:shd w:val="clear" w:color="000000" w:fill="FFFFFF"/>
            <w:noWrap/>
            <w:hideMark/>
          </w:tcPr>
          <w:p w14:paraId="43D8E829"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34F4F33" w14:textId="77777777" w:rsidR="007E29D3" w:rsidRPr="007E29D3" w:rsidRDefault="007E29D3" w:rsidP="007E29D3">
            <w:pPr>
              <w:jc w:val="right"/>
              <w:rPr>
                <w:color w:val="000000"/>
                <w:sz w:val="20"/>
                <w:szCs w:val="20"/>
              </w:rPr>
            </w:pPr>
            <w:r w:rsidRPr="007E29D3">
              <w:rPr>
                <w:color w:val="000000"/>
                <w:sz w:val="20"/>
                <w:szCs w:val="20"/>
              </w:rPr>
              <w:t>148</w:t>
            </w:r>
          </w:p>
        </w:tc>
        <w:tc>
          <w:tcPr>
            <w:tcW w:w="6511" w:type="dxa"/>
            <w:tcBorders>
              <w:top w:val="nil"/>
              <w:left w:val="nil"/>
              <w:bottom w:val="single" w:sz="4" w:space="0" w:color="auto"/>
              <w:right w:val="single" w:sz="4" w:space="0" w:color="auto"/>
            </w:tcBorders>
            <w:shd w:val="clear" w:color="000000" w:fill="FFFFFF"/>
            <w:hideMark/>
          </w:tcPr>
          <w:p w14:paraId="449E3D5B" w14:textId="77777777" w:rsidR="007E29D3" w:rsidRPr="007E29D3" w:rsidRDefault="007E29D3" w:rsidP="007E29D3">
            <w:pPr>
              <w:rPr>
                <w:color w:val="000000"/>
                <w:sz w:val="20"/>
                <w:szCs w:val="20"/>
              </w:rPr>
            </w:pPr>
            <w:r w:rsidRPr="007E29D3">
              <w:rPr>
                <w:color w:val="000000"/>
                <w:sz w:val="20"/>
                <w:szCs w:val="20"/>
              </w:rPr>
              <w:t>Крестовина двухплоскостная 87 град. 110х110х50</w:t>
            </w:r>
          </w:p>
        </w:tc>
        <w:tc>
          <w:tcPr>
            <w:tcW w:w="1276" w:type="dxa"/>
            <w:tcBorders>
              <w:top w:val="nil"/>
              <w:left w:val="nil"/>
              <w:bottom w:val="single" w:sz="4" w:space="0" w:color="auto"/>
              <w:right w:val="single" w:sz="4" w:space="0" w:color="auto"/>
            </w:tcBorders>
            <w:shd w:val="clear" w:color="000000" w:fill="FFFFFF"/>
            <w:noWrap/>
            <w:hideMark/>
          </w:tcPr>
          <w:p w14:paraId="05A4A03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7A2C40F"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5A482CC5" w14:textId="77777777" w:rsidR="007E29D3" w:rsidRPr="007E29D3" w:rsidRDefault="007E29D3" w:rsidP="007E29D3">
            <w:pPr>
              <w:jc w:val="right"/>
              <w:rPr>
                <w:color w:val="000000"/>
                <w:sz w:val="20"/>
                <w:szCs w:val="20"/>
              </w:rPr>
            </w:pPr>
            <w:r w:rsidRPr="007E29D3">
              <w:rPr>
                <w:color w:val="000000"/>
                <w:sz w:val="20"/>
                <w:szCs w:val="20"/>
              </w:rPr>
              <w:t xml:space="preserve">268,80 </w:t>
            </w:r>
          </w:p>
        </w:tc>
        <w:tc>
          <w:tcPr>
            <w:tcW w:w="2439" w:type="dxa"/>
            <w:tcBorders>
              <w:top w:val="nil"/>
              <w:left w:val="nil"/>
              <w:bottom w:val="single" w:sz="4" w:space="0" w:color="auto"/>
              <w:right w:val="single" w:sz="4" w:space="0" w:color="auto"/>
            </w:tcBorders>
            <w:shd w:val="clear" w:color="000000" w:fill="FFFFFF"/>
            <w:noWrap/>
            <w:hideMark/>
          </w:tcPr>
          <w:p w14:paraId="1DEA59AF" w14:textId="77777777" w:rsidR="007E29D3" w:rsidRPr="007E29D3" w:rsidRDefault="007E29D3" w:rsidP="007E29D3">
            <w:pPr>
              <w:jc w:val="right"/>
              <w:rPr>
                <w:color w:val="000000"/>
                <w:sz w:val="20"/>
                <w:szCs w:val="20"/>
              </w:rPr>
            </w:pPr>
            <w:r w:rsidRPr="007E29D3">
              <w:rPr>
                <w:color w:val="000000"/>
                <w:sz w:val="20"/>
                <w:szCs w:val="20"/>
              </w:rPr>
              <w:t xml:space="preserve">806,40 </w:t>
            </w:r>
          </w:p>
        </w:tc>
      </w:tr>
      <w:tr w:rsidR="007E29D3" w:rsidRPr="007E29D3" w14:paraId="2EA9815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A96960C" w14:textId="77777777" w:rsidR="007E29D3" w:rsidRPr="007E29D3" w:rsidRDefault="007E29D3" w:rsidP="007E29D3">
            <w:pPr>
              <w:jc w:val="right"/>
              <w:rPr>
                <w:color w:val="000000"/>
                <w:sz w:val="20"/>
                <w:szCs w:val="20"/>
              </w:rPr>
            </w:pPr>
            <w:r w:rsidRPr="007E29D3">
              <w:rPr>
                <w:color w:val="000000"/>
                <w:sz w:val="20"/>
                <w:szCs w:val="20"/>
              </w:rPr>
              <w:t>22.28</w:t>
            </w:r>
          </w:p>
        </w:tc>
        <w:tc>
          <w:tcPr>
            <w:tcW w:w="1040" w:type="dxa"/>
            <w:tcBorders>
              <w:top w:val="nil"/>
              <w:left w:val="nil"/>
              <w:bottom w:val="single" w:sz="4" w:space="0" w:color="auto"/>
              <w:right w:val="single" w:sz="4" w:space="0" w:color="auto"/>
            </w:tcBorders>
            <w:shd w:val="clear" w:color="000000" w:fill="FFFFFF"/>
            <w:noWrap/>
            <w:hideMark/>
          </w:tcPr>
          <w:p w14:paraId="6E070FF7"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FFC6D1F" w14:textId="77777777" w:rsidR="007E29D3" w:rsidRPr="007E29D3" w:rsidRDefault="007E29D3" w:rsidP="007E29D3">
            <w:pPr>
              <w:jc w:val="right"/>
              <w:rPr>
                <w:color w:val="000000"/>
                <w:sz w:val="20"/>
                <w:szCs w:val="20"/>
              </w:rPr>
            </w:pPr>
            <w:r w:rsidRPr="007E29D3">
              <w:rPr>
                <w:color w:val="000000"/>
                <w:sz w:val="20"/>
                <w:szCs w:val="20"/>
              </w:rPr>
              <w:t>149</w:t>
            </w:r>
          </w:p>
        </w:tc>
        <w:tc>
          <w:tcPr>
            <w:tcW w:w="6511" w:type="dxa"/>
            <w:tcBorders>
              <w:top w:val="nil"/>
              <w:left w:val="nil"/>
              <w:bottom w:val="single" w:sz="4" w:space="0" w:color="auto"/>
              <w:right w:val="single" w:sz="4" w:space="0" w:color="auto"/>
            </w:tcBorders>
            <w:shd w:val="clear" w:color="000000" w:fill="FFFFFF"/>
            <w:hideMark/>
          </w:tcPr>
          <w:p w14:paraId="31F2F170" w14:textId="77777777" w:rsidR="007E29D3" w:rsidRPr="007E29D3" w:rsidRDefault="007E29D3" w:rsidP="007E29D3">
            <w:pPr>
              <w:rPr>
                <w:color w:val="000000"/>
                <w:sz w:val="20"/>
                <w:szCs w:val="20"/>
              </w:rPr>
            </w:pPr>
            <w:r w:rsidRPr="007E29D3">
              <w:rPr>
                <w:color w:val="000000"/>
                <w:sz w:val="20"/>
                <w:szCs w:val="20"/>
              </w:rPr>
              <w:t>Патрубок компенсационный 110 (115800)</w:t>
            </w:r>
          </w:p>
        </w:tc>
        <w:tc>
          <w:tcPr>
            <w:tcW w:w="1276" w:type="dxa"/>
            <w:tcBorders>
              <w:top w:val="nil"/>
              <w:left w:val="nil"/>
              <w:bottom w:val="single" w:sz="4" w:space="0" w:color="auto"/>
              <w:right w:val="single" w:sz="4" w:space="0" w:color="auto"/>
            </w:tcBorders>
            <w:shd w:val="clear" w:color="000000" w:fill="FFFFFF"/>
            <w:noWrap/>
            <w:hideMark/>
          </w:tcPr>
          <w:p w14:paraId="502531D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DF63BB5" w14:textId="77777777" w:rsidR="007E29D3" w:rsidRPr="007E29D3" w:rsidRDefault="007E29D3" w:rsidP="007E29D3">
            <w:pPr>
              <w:jc w:val="right"/>
              <w:rPr>
                <w:color w:val="000000"/>
                <w:sz w:val="20"/>
                <w:szCs w:val="20"/>
              </w:rPr>
            </w:pPr>
            <w:r w:rsidRPr="007E29D3">
              <w:rPr>
                <w:color w:val="000000"/>
                <w:sz w:val="20"/>
                <w:szCs w:val="20"/>
              </w:rPr>
              <w:t>39</w:t>
            </w:r>
          </w:p>
        </w:tc>
        <w:tc>
          <w:tcPr>
            <w:tcW w:w="1275" w:type="dxa"/>
            <w:tcBorders>
              <w:top w:val="nil"/>
              <w:left w:val="nil"/>
              <w:bottom w:val="single" w:sz="4" w:space="0" w:color="auto"/>
              <w:right w:val="single" w:sz="4" w:space="0" w:color="auto"/>
            </w:tcBorders>
            <w:shd w:val="clear" w:color="000000" w:fill="FFFFFF"/>
            <w:noWrap/>
            <w:hideMark/>
          </w:tcPr>
          <w:p w14:paraId="2A5D5B7B" w14:textId="77777777" w:rsidR="007E29D3" w:rsidRPr="007E29D3" w:rsidRDefault="007E29D3" w:rsidP="007E29D3">
            <w:pPr>
              <w:jc w:val="right"/>
              <w:rPr>
                <w:color w:val="000000"/>
                <w:sz w:val="20"/>
                <w:szCs w:val="20"/>
              </w:rPr>
            </w:pPr>
            <w:r w:rsidRPr="007E29D3">
              <w:rPr>
                <w:color w:val="000000"/>
                <w:sz w:val="20"/>
                <w:szCs w:val="20"/>
              </w:rPr>
              <w:t xml:space="preserve">152,40 </w:t>
            </w:r>
          </w:p>
        </w:tc>
        <w:tc>
          <w:tcPr>
            <w:tcW w:w="2439" w:type="dxa"/>
            <w:tcBorders>
              <w:top w:val="nil"/>
              <w:left w:val="nil"/>
              <w:bottom w:val="single" w:sz="4" w:space="0" w:color="auto"/>
              <w:right w:val="single" w:sz="4" w:space="0" w:color="auto"/>
            </w:tcBorders>
            <w:shd w:val="clear" w:color="000000" w:fill="FFFFFF"/>
            <w:noWrap/>
            <w:hideMark/>
          </w:tcPr>
          <w:p w14:paraId="5A8B5785" w14:textId="77777777" w:rsidR="007E29D3" w:rsidRPr="007E29D3" w:rsidRDefault="007E29D3" w:rsidP="007E29D3">
            <w:pPr>
              <w:jc w:val="right"/>
              <w:rPr>
                <w:color w:val="000000"/>
                <w:sz w:val="20"/>
                <w:szCs w:val="20"/>
              </w:rPr>
            </w:pPr>
            <w:r w:rsidRPr="007E29D3">
              <w:rPr>
                <w:color w:val="000000"/>
                <w:sz w:val="20"/>
                <w:szCs w:val="20"/>
              </w:rPr>
              <w:t xml:space="preserve">5 943,60 </w:t>
            </w:r>
          </w:p>
        </w:tc>
      </w:tr>
      <w:tr w:rsidR="007E29D3" w:rsidRPr="007E29D3" w14:paraId="056E712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7D43316" w14:textId="77777777" w:rsidR="007E29D3" w:rsidRPr="007E29D3" w:rsidRDefault="007E29D3" w:rsidP="007E29D3">
            <w:pPr>
              <w:jc w:val="right"/>
              <w:rPr>
                <w:color w:val="000000"/>
                <w:sz w:val="20"/>
                <w:szCs w:val="20"/>
              </w:rPr>
            </w:pPr>
            <w:r w:rsidRPr="007E29D3">
              <w:rPr>
                <w:color w:val="000000"/>
                <w:sz w:val="20"/>
                <w:szCs w:val="20"/>
              </w:rPr>
              <w:t>22.29</w:t>
            </w:r>
          </w:p>
        </w:tc>
        <w:tc>
          <w:tcPr>
            <w:tcW w:w="1040" w:type="dxa"/>
            <w:tcBorders>
              <w:top w:val="nil"/>
              <w:left w:val="nil"/>
              <w:bottom w:val="single" w:sz="4" w:space="0" w:color="auto"/>
              <w:right w:val="single" w:sz="4" w:space="0" w:color="auto"/>
            </w:tcBorders>
            <w:shd w:val="clear" w:color="000000" w:fill="FFFFFF"/>
            <w:noWrap/>
            <w:hideMark/>
          </w:tcPr>
          <w:p w14:paraId="62B8A137"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00DAD18" w14:textId="77777777" w:rsidR="007E29D3" w:rsidRPr="007E29D3" w:rsidRDefault="007E29D3" w:rsidP="007E29D3">
            <w:pPr>
              <w:jc w:val="right"/>
              <w:rPr>
                <w:color w:val="000000"/>
                <w:sz w:val="20"/>
                <w:szCs w:val="20"/>
              </w:rPr>
            </w:pPr>
            <w:r w:rsidRPr="007E29D3">
              <w:rPr>
                <w:color w:val="000000"/>
                <w:sz w:val="20"/>
                <w:szCs w:val="20"/>
              </w:rPr>
              <w:t>150</w:t>
            </w:r>
          </w:p>
        </w:tc>
        <w:tc>
          <w:tcPr>
            <w:tcW w:w="6511" w:type="dxa"/>
            <w:tcBorders>
              <w:top w:val="nil"/>
              <w:left w:val="nil"/>
              <w:bottom w:val="single" w:sz="4" w:space="0" w:color="auto"/>
              <w:right w:val="single" w:sz="4" w:space="0" w:color="auto"/>
            </w:tcBorders>
            <w:shd w:val="clear" w:color="000000" w:fill="FFFFFF"/>
            <w:hideMark/>
          </w:tcPr>
          <w:p w14:paraId="07B66410" w14:textId="77777777" w:rsidR="007E29D3" w:rsidRPr="007E29D3" w:rsidRDefault="007E29D3" w:rsidP="007E29D3">
            <w:pPr>
              <w:rPr>
                <w:color w:val="000000"/>
                <w:sz w:val="20"/>
                <w:szCs w:val="20"/>
              </w:rPr>
            </w:pPr>
            <w:r w:rsidRPr="007E29D3">
              <w:rPr>
                <w:color w:val="000000"/>
                <w:sz w:val="20"/>
                <w:szCs w:val="20"/>
              </w:rPr>
              <w:t>Патрубок компенсационный 50 (112800)</w:t>
            </w:r>
          </w:p>
        </w:tc>
        <w:tc>
          <w:tcPr>
            <w:tcW w:w="1276" w:type="dxa"/>
            <w:tcBorders>
              <w:top w:val="nil"/>
              <w:left w:val="nil"/>
              <w:bottom w:val="single" w:sz="4" w:space="0" w:color="auto"/>
              <w:right w:val="single" w:sz="4" w:space="0" w:color="auto"/>
            </w:tcBorders>
            <w:shd w:val="clear" w:color="000000" w:fill="FFFFFF"/>
            <w:noWrap/>
            <w:hideMark/>
          </w:tcPr>
          <w:p w14:paraId="7B29745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060B567"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191BDFB3" w14:textId="77777777" w:rsidR="007E29D3" w:rsidRPr="007E29D3" w:rsidRDefault="007E29D3" w:rsidP="007E29D3">
            <w:pPr>
              <w:jc w:val="right"/>
              <w:rPr>
                <w:color w:val="000000"/>
                <w:sz w:val="20"/>
                <w:szCs w:val="20"/>
              </w:rPr>
            </w:pPr>
            <w:r w:rsidRPr="007E29D3">
              <w:rPr>
                <w:color w:val="000000"/>
                <w:sz w:val="20"/>
                <w:szCs w:val="20"/>
              </w:rPr>
              <w:t xml:space="preserve">37,35 </w:t>
            </w:r>
          </w:p>
        </w:tc>
        <w:tc>
          <w:tcPr>
            <w:tcW w:w="2439" w:type="dxa"/>
            <w:tcBorders>
              <w:top w:val="nil"/>
              <w:left w:val="nil"/>
              <w:bottom w:val="single" w:sz="4" w:space="0" w:color="auto"/>
              <w:right w:val="single" w:sz="4" w:space="0" w:color="auto"/>
            </w:tcBorders>
            <w:shd w:val="clear" w:color="000000" w:fill="FFFFFF"/>
            <w:noWrap/>
            <w:hideMark/>
          </w:tcPr>
          <w:p w14:paraId="5D61A11B" w14:textId="77777777" w:rsidR="007E29D3" w:rsidRPr="007E29D3" w:rsidRDefault="007E29D3" w:rsidP="007E29D3">
            <w:pPr>
              <w:jc w:val="right"/>
              <w:rPr>
                <w:color w:val="000000"/>
                <w:sz w:val="20"/>
                <w:szCs w:val="20"/>
              </w:rPr>
            </w:pPr>
            <w:r w:rsidRPr="007E29D3">
              <w:rPr>
                <w:color w:val="000000"/>
                <w:sz w:val="20"/>
                <w:szCs w:val="20"/>
              </w:rPr>
              <w:t xml:space="preserve">373,50 </w:t>
            </w:r>
          </w:p>
        </w:tc>
      </w:tr>
      <w:tr w:rsidR="007E29D3" w:rsidRPr="007E29D3" w14:paraId="18EA4A4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8F83AEF" w14:textId="77777777" w:rsidR="007E29D3" w:rsidRPr="007E29D3" w:rsidRDefault="007E29D3" w:rsidP="007E29D3">
            <w:pPr>
              <w:jc w:val="right"/>
              <w:rPr>
                <w:color w:val="000000"/>
                <w:sz w:val="20"/>
                <w:szCs w:val="20"/>
              </w:rPr>
            </w:pPr>
            <w:r w:rsidRPr="007E29D3">
              <w:rPr>
                <w:color w:val="000000"/>
                <w:sz w:val="20"/>
                <w:szCs w:val="20"/>
              </w:rPr>
              <w:t>22.30</w:t>
            </w:r>
          </w:p>
        </w:tc>
        <w:tc>
          <w:tcPr>
            <w:tcW w:w="1040" w:type="dxa"/>
            <w:tcBorders>
              <w:top w:val="nil"/>
              <w:left w:val="nil"/>
              <w:bottom w:val="single" w:sz="4" w:space="0" w:color="auto"/>
              <w:right w:val="single" w:sz="4" w:space="0" w:color="auto"/>
            </w:tcBorders>
            <w:shd w:val="clear" w:color="000000" w:fill="FFFFFF"/>
            <w:noWrap/>
            <w:hideMark/>
          </w:tcPr>
          <w:p w14:paraId="65F9EB7E"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FCC269A" w14:textId="77777777" w:rsidR="007E29D3" w:rsidRPr="007E29D3" w:rsidRDefault="007E29D3" w:rsidP="007E29D3">
            <w:pPr>
              <w:jc w:val="right"/>
              <w:rPr>
                <w:color w:val="000000"/>
                <w:sz w:val="20"/>
                <w:szCs w:val="20"/>
              </w:rPr>
            </w:pPr>
            <w:r w:rsidRPr="007E29D3">
              <w:rPr>
                <w:color w:val="000000"/>
                <w:sz w:val="20"/>
                <w:szCs w:val="20"/>
              </w:rPr>
              <w:t>151</w:t>
            </w:r>
          </w:p>
        </w:tc>
        <w:tc>
          <w:tcPr>
            <w:tcW w:w="6511" w:type="dxa"/>
            <w:tcBorders>
              <w:top w:val="nil"/>
              <w:left w:val="nil"/>
              <w:bottom w:val="single" w:sz="4" w:space="0" w:color="auto"/>
              <w:right w:val="single" w:sz="4" w:space="0" w:color="auto"/>
            </w:tcBorders>
            <w:shd w:val="clear" w:color="000000" w:fill="FFFFFF"/>
            <w:hideMark/>
          </w:tcPr>
          <w:p w14:paraId="15F1B605" w14:textId="77777777" w:rsidR="007E29D3" w:rsidRPr="007E29D3" w:rsidRDefault="007E29D3" w:rsidP="007E29D3">
            <w:pPr>
              <w:rPr>
                <w:color w:val="000000"/>
                <w:sz w:val="20"/>
                <w:szCs w:val="20"/>
              </w:rPr>
            </w:pPr>
            <w:r w:rsidRPr="007E29D3">
              <w:rPr>
                <w:color w:val="000000"/>
                <w:sz w:val="20"/>
                <w:szCs w:val="20"/>
              </w:rPr>
              <w:t>Воронка сливная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74E089A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50D891B" w14:textId="77777777" w:rsidR="007E29D3" w:rsidRPr="007E29D3" w:rsidRDefault="007E29D3" w:rsidP="007E29D3">
            <w:pPr>
              <w:jc w:val="right"/>
              <w:rPr>
                <w:color w:val="000000"/>
                <w:sz w:val="20"/>
                <w:szCs w:val="20"/>
              </w:rPr>
            </w:pPr>
            <w:r w:rsidRPr="007E29D3">
              <w:rPr>
                <w:color w:val="000000"/>
                <w:sz w:val="20"/>
                <w:szCs w:val="20"/>
              </w:rPr>
              <w:t>20</w:t>
            </w:r>
          </w:p>
        </w:tc>
        <w:tc>
          <w:tcPr>
            <w:tcW w:w="1275" w:type="dxa"/>
            <w:tcBorders>
              <w:top w:val="nil"/>
              <w:left w:val="nil"/>
              <w:bottom w:val="single" w:sz="4" w:space="0" w:color="auto"/>
              <w:right w:val="single" w:sz="4" w:space="0" w:color="auto"/>
            </w:tcBorders>
            <w:shd w:val="clear" w:color="000000" w:fill="FFFFFF"/>
            <w:noWrap/>
            <w:hideMark/>
          </w:tcPr>
          <w:p w14:paraId="5351CEE9" w14:textId="77777777" w:rsidR="007E29D3" w:rsidRPr="007E29D3" w:rsidRDefault="007E29D3" w:rsidP="007E29D3">
            <w:pPr>
              <w:jc w:val="right"/>
              <w:rPr>
                <w:color w:val="000000"/>
                <w:sz w:val="20"/>
                <w:szCs w:val="20"/>
              </w:rPr>
            </w:pPr>
            <w:r w:rsidRPr="007E29D3">
              <w:rPr>
                <w:color w:val="000000"/>
                <w:sz w:val="20"/>
                <w:szCs w:val="20"/>
              </w:rPr>
              <w:t xml:space="preserve">304,93 </w:t>
            </w:r>
          </w:p>
        </w:tc>
        <w:tc>
          <w:tcPr>
            <w:tcW w:w="2439" w:type="dxa"/>
            <w:tcBorders>
              <w:top w:val="nil"/>
              <w:left w:val="nil"/>
              <w:bottom w:val="single" w:sz="4" w:space="0" w:color="auto"/>
              <w:right w:val="single" w:sz="4" w:space="0" w:color="auto"/>
            </w:tcBorders>
            <w:shd w:val="clear" w:color="000000" w:fill="FFFFFF"/>
            <w:noWrap/>
            <w:hideMark/>
          </w:tcPr>
          <w:p w14:paraId="047BB563" w14:textId="77777777" w:rsidR="007E29D3" w:rsidRPr="007E29D3" w:rsidRDefault="007E29D3" w:rsidP="007E29D3">
            <w:pPr>
              <w:jc w:val="right"/>
              <w:rPr>
                <w:color w:val="000000"/>
                <w:sz w:val="20"/>
                <w:szCs w:val="20"/>
              </w:rPr>
            </w:pPr>
            <w:r w:rsidRPr="007E29D3">
              <w:rPr>
                <w:color w:val="000000"/>
                <w:sz w:val="20"/>
                <w:szCs w:val="20"/>
              </w:rPr>
              <w:t xml:space="preserve">6 098,60 </w:t>
            </w:r>
          </w:p>
        </w:tc>
      </w:tr>
      <w:tr w:rsidR="007E29D3" w:rsidRPr="007E29D3" w14:paraId="65F19BC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F30E2FB" w14:textId="77777777" w:rsidR="007E29D3" w:rsidRPr="007E29D3" w:rsidRDefault="007E29D3" w:rsidP="007E29D3">
            <w:pPr>
              <w:jc w:val="right"/>
              <w:rPr>
                <w:color w:val="000000"/>
                <w:sz w:val="20"/>
                <w:szCs w:val="20"/>
              </w:rPr>
            </w:pPr>
            <w:r w:rsidRPr="007E29D3">
              <w:rPr>
                <w:color w:val="000000"/>
                <w:sz w:val="20"/>
                <w:szCs w:val="20"/>
              </w:rPr>
              <w:t>22.31</w:t>
            </w:r>
          </w:p>
        </w:tc>
        <w:tc>
          <w:tcPr>
            <w:tcW w:w="1040" w:type="dxa"/>
            <w:tcBorders>
              <w:top w:val="nil"/>
              <w:left w:val="nil"/>
              <w:bottom w:val="single" w:sz="4" w:space="0" w:color="auto"/>
              <w:right w:val="single" w:sz="4" w:space="0" w:color="auto"/>
            </w:tcBorders>
            <w:shd w:val="clear" w:color="000000" w:fill="FFFFFF"/>
            <w:noWrap/>
            <w:hideMark/>
          </w:tcPr>
          <w:p w14:paraId="418098D1"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7D735779" w14:textId="77777777" w:rsidR="007E29D3" w:rsidRPr="007E29D3" w:rsidRDefault="007E29D3" w:rsidP="007E29D3">
            <w:pPr>
              <w:jc w:val="right"/>
              <w:rPr>
                <w:color w:val="000000"/>
                <w:sz w:val="20"/>
                <w:szCs w:val="20"/>
              </w:rPr>
            </w:pPr>
            <w:r w:rsidRPr="007E29D3">
              <w:rPr>
                <w:color w:val="000000"/>
                <w:sz w:val="20"/>
                <w:szCs w:val="20"/>
              </w:rPr>
              <w:t>152</w:t>
            </w:r>
          </w:p>
        </w:tc>
        <w:tc>
          <w:tcPr>
            <w:tcW w:w="6511" w:type="dxa"/>
            <w:tcBorders>
              <w:top w:val="nil"/>
              <w:left w:val="nil"/>
              <w:bottom w:val="single" w:sz="4" w:space="0" w:color="auto"/>
              <w:right w:val="single" w:sz="4" w:space="0" w:color="auto"/>
            </w:tcBorders>
            <w:shd w:val="clear" w:color="000000" w:fill="FFFFFF"/>
            <w:hideMark/>
          </w:tcPr>
          <w:p w14:paraId="4CEFBD15" w14:textId="77777777" w:rsidR="007E29D3" w:rsidRPr="007E29D3" w:rsidRDefault="007E29D3" w:rsidP="007E29D3">
            <w:pPr>
              <w:rPr>
                <w:color w:val="000000"/>
                <w:sz w:val="20"/>
                <w:szCs w:val="20"/>
              </w:rPr>
            </w:pPr>
            <w:r w:rsidRPr="007E29D3">
              <w:rPr>
                <w:color w:val="000000"/>
                <w:sz w:val="20"/>
                <w:szCs w:val="20"/>
              </w:rPr>
              <w:t>Хомуты для крепления: канализационных и водосточных пластмассовых трубопроводов,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2435BFD9"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D0DACEB" w14:textId="77777777" w:rsidR="007E29D3" w:rsidRPr="007E29D3" w:rsidRDefault="007E29D3" w:rsidP="007E29D3">
            <w:pPr>
              <w:jc w:val="right"/>
              <w:rPr>
                <w:color w:val="000000"/>
                <w:sz w:val="20"/>
                <w:szCs w:val="20"/>
              </w:rPr>
            </w:pPr>
            <w:r w:rsidRPr="007E29D3">
              <w:rPr>
                <w:color w:val="000000"/>
                <w:sz w:val="20"/>
                <w:szCs w:val="20"/>
              </w:rPr>
              <w:t>0,01632</w:t>
            </w:r>
          </w:p>
        </w:tc>
        <w:tc>
          <w:tcPr>
            <w:tcW w:w="1275" w:type="dxa"/>
            <w:tcBorders>
              <w:top w:val="nil"/>
              <w:left w:val="nil"/>
              <w:bottom w:val="single" w:sz="4" w:space="0" w:color="auto"/>
              <w:right w:val="single" w:sz="4" w:space="0" w:color="auto"/>
            </w:tcBorders>
            <w:shd w:val="clear" w:color="000000" w:fill="FFFFFF"/>
            <w:noWrap/>
            <w:hideMark/>
          </w:tcPr>
          <w:p w14:paraId="50AF78FB" w14:textId="77777777" w:rsidR="007E29D3" w:rsidRPr="007E29D3" w:rsidRDefault="007E29D3" w:rsidP="007E29D3">
            <w:pPr>
              <w:jc w:val="right"/>
              <w:rPr>
                <w:color w:val="000000"/>
                <w:sz w:val="20"/>
                <w:szCs w:val="20"/>
              </w:rPr>
            </w:pPr>
            <w:r w:rsidRPr="007E29D3">
              <w:rPr>
                <w:color w:val="000000"/>
                <w:sz w:val="20"/>
                <w:szCs w:val="20"/>
              </w:rPr>
              <w:t xml:space="preserve">172 190,52 </w:t>
            </w:r>
          </w:p>
        </w:tc>
        <w:tc>
          <w:tcPr>
            <w:tcW w:w="2439" w:type="dxa"/>
            <w:tcBorders>
              <w:top w:val="nil"/>
              <w:left w:val="nil"/>
              <w:bottom w:val="single" w:sz="4" w:space="0" w:color="auto"/>
              <w:right w:val="single" w:sz="4" w:space="0" w:color="auto"/>
            </w:tcBorders>
            <w:shd w:val="clear" w:color="000000" w:fill="FFFFFF"/>
            <w:noWrap/>
            <w:hideMark/>
          </w:tcPr>
          <w:p w14:paraId="76C10534" w14:textId="77777777" w:rsidR="007E29D3" w:rsidRPr="007E29D3" w:rsidRDefault="007E29D3" w:rsidP="007E29D3">
            <w:pPr>
              <w:jc w:val="right"/>
              <w:rPr>
                <w:color w:val="000000"/>
                <w:sz w:val="20"/>
                <w:szCs w:val="20"/>
              </w:rPr>
            </w:pPr>
            <w:r w:rsidRPr="007E29D3">
              <w:rPr>
                <w:color w:val="000000"/>
                <w:sz w:val="20"/>
                <w:szCs w:val="20"/>
              </w:rPr>
              <w:t xml:space="preserve">2 810,15 </w:t>
            </w:r>
          </w:p>
        </w:tc>
      </w:tr>
      <w:tr w:rsidR="007E29D3" w:rsidRPr="007E29D3" w14:paraId="67A602D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0F296FD" w14:textId="77777777" w:rsidR="007E29D3" w:rsidRPr="007E29D3" w:rsidRDefault="007E29D3" w:rsidP="007E29D3">
            <w:pPr>
              <w:jc w:val="right"/>
              <w:rPr>
                <w:color w:val="000000"/>
                <w:sz w:val="20"/>
                <w:szCs w:val="20"/>
              </w:rPr>
            </w:pPr>
            <w:r w:rsidRPr="007E29D3">
              <w:rPr>
                <w:color w:val="000000"/>
                <w:sz w:val="20"/>
                <w:szCs w:val="20"/>
              </w:rPr>
              <w:lastRenderedPageBreak/>
              <w:t>22.32</w:t>
            </w:r>
          </w:p>
        </w:tc>
        <w:tc>
          <w:tcPr>
            <w:tcW w:w="1040" w:type="dxa"/>
            <w:tcBorders>
              <w:top w:val="nil"/>
              <w:left w:val="nil"/>
              <w:bottom w:val="single" w:sz="4" w:space="0" w:color="auto"/>
              <w:right w:val="single" w:sz="4" w:space="0" w:color="auto"/>
            </w:tcBorders>
            <w:shd w:val="clear" w:color="000000" w:fill="FFFFFF"/>
            <w:noWrap/>
            <w:hideMark/>
          </w:tcPr>
          <w:p w14:paraId="75970C06"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3EB53126" w14:textId="77777777" w:rsidR="007E29D3" w:rsidRPr="007E29D3" w:rsidRDefault="007E29D3" w:rsidP="007E29D3">
            <w:pPr>
              <w:jc w:val="right"/>
              <w:rPr>
                <w:color w:val="000000"/>
                <w:sz w:val="20"/>
                <w:szCs w:val="20"/>
              </w:rPr>
            </w:pPr>
            <w:r w:rsidRPr="007E29D3">
              <w:rPr>
                <w:color w:val="000000"/>
                <w:sz w:val="20"/>
                <w:szCs w:val="20"/>
              </w:rPr>
              <w:t>153</w:t>
            </w:r>
          </w:p>
        </w:tc>
        <w:tc>
          <w:tcPr>
            <w:tcW w:w="6511" w:type="dxa"/>
            <w:tcBorders>
              <w:top w:val="nil"/>
              <w:left w:val="nil"/>
              <w:bottom w:val="single" w:sz="4" w:space="0" w:color="auto"/>
              <w:right w:val="single" w:sz="4" w:space="0" w:color="auto"/>
            </w:tcBorders>
            <w:shd w:val="clear" w:color="000000" w:fill="FFFFFF"/>
            <w:hideMark/>
          </w:tcPr>
          <w:p w14:paraId="482B64A2" w14:textId="77777777" w:rsidR="007E29D3" w:rsidRPr="007E29D3" w:rsidRDefault="007E29D3" w:rsidP="007E29D3">
            <w:pPr>
              <w:rPr>
                <w:color w:val="000000"/>
                <w:sz w:val="20"/>
                <w:szCs w:val="20"/>
              </w:rPr>
            </w:pPr>
            <w:r w:rsidRPr="007E29D3">
              <w:rPr>
                <w:color w:val="000000"/>
                <w:sz w:val="20"/>
                <w:szCs w:val="20"/>
              </w:rPr>
              <w:t>Хомуты для крепления: канализационных и водосточных пластмассовых трубопроводов,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43C06EEC"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86C25EE" w14:textId="77777777" w:rsidR="007E29D3" w:rsidRPr="007E29D3" w:rsidRDefault="007E29D3" w:rsidP="007E29D3">
            <w:pPr>
              <w:jc w:val="right"/>
              <w:rPr>
                <w:color w:val="000000"/>
                <w:sz w:val="20"/>
                <w:szCs w:val="20"/>
              </w:rPr>
            </w:pPr>
            <w:r w:rsidRPr="007E29D3">
              <w:rPr>
                <w:color w:val="000000"/>
                <w:sz w:val="20"/>
                <w:szCs w:val="20"/>
              </w:rPr>
              <w:t>0,05376</w:t>
            </w:r>
          </w:p>
        </w:tc>
        <w:tc>
          <w:tcPr>
            <w:tcW w:w="1275" w:type="dxa"/>
            <w:tcBorders>
              <w:top w:val="nil"/>
              <w:left w:val="nil"/>
              <w:bottom w:val="single" w:sz="4" w:space="0" w:color="auto"/>
              <w:right w:val="single" w:sz="4" w:space="0" w:color="auto"/>
            </w:tcBorders>
            <w:shd w:val="clear" w:color="000000" w:fill="FFFFFF"/>
            <w:noWrap/>
            <w:hideMark/>
          </w:tcPr>
          <w:p w14:paraId="77F7FF43" w14:textId="77777777" w:rsidR="007E29D3" w:rsidRPr="007E29D3" w:rsidRDefault="007E29D3" w:rsidP="007E29D3">
            <w:pPr>
              <w:jc w:val="right"/>
              <w:rPr>
                <w:color w:val="000000"/>
                <w:sz w:val="20"/>
                <w:szCs w:val="20"/>
              </w:rPr>
            </w:pPr>
            <w:r w:rsidRPr="007E29D3">
              <w:rPr>
                <w:color w:val="000000"/>
                <w:sz w:val="20"/>
                <w:szCs w:val="20"/>
              </w:rPr>
              <w:t xml:space="preserve">241 988,53 </w:t>
            </w:r>
          </w:p>
        </w:tc>
        <w:tc>
          <w:tcPr>
            <w:tcW w:w="2439" w:type="dxa"/>
            <w:tcBorders>
              <w:top w:val="nil"/>
              <w:left w:val="nil"/>
              <w:bottom w:val="single" w:sz="4" w:space="0" w:color="auto"/>
              <w:right w:val="single" w:sz="4" w:space="0" w:color="auto"/>
            </w:tcBorders>
            <w:shd w:val="clear" w:color="000000" w:fill="FFFFFF"/>
            <w:noWrap/>
            <w:hideMark/>
          </w:tcPr>
          <w:p w14:paraId="0008AB73" w14:textId="77777777" w:rsidR="007E29D3" w:rsidRPr="007E29D3" w:rsidRDefault="007E29D3" w:rsidP="007E29D3">
            <w:pPr>
              <w:jc w:val="right"/>
              <w:rPr>
                <w:color w:val="000000"/>
                <w:sz w:val="20"/>
                <w:szCs w:val="20"/>
              </w:rPr>
            </w:pPr>
            <w:r w:rsidRPr="007E29D3">
              <w:rPr>
                <w:color w:val="000000"/>
                <w:sz w:val="20"/>
                <w:szCs w:val="20"/>
              </w:rPr>
              <w:t xml:space="preserve">13 009,30 </w:t>
            </w:r>
          </w:p>
        </w:tc>
      </w:tr>
      <w:tr w:rsidR="007E29D3" w:rsidRPr="007E29D3" w14:paraId="427941A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6C8B8F1" w14:textId="77777777" w:rsidR="007E29D3" w:rsidRPr="007E29D3" w:rsidRDefault="007E29D3" w:rsidP="007E29D3">
            <w:pPr>
              <w:jc w:val="right"/>
              <w:rPr>
                <w:color w:val="000000"/>
                <w:sz w:val="20"/>
                <w:szCs w:val="20"/>
              </w:rPr>
            </w:pPr>
            <w:r w:rsidRPr="007E29D3">
              <w:rPr>
                <w:color w:val="000000"/>
                <w:sz w:val="20"/>
                <w:szCs w:val="20"/>
              </w:rPr>
              <w:t>22.33</w:t>
            </w:r>
          </w:p>
        </w:tc>
        <w:tc>
          <w:tcPr>
            <w:tcW w:w="1040" w:type="dxa"/>
            <w:tcBorders>
              <w:top w:val="nil"/>
              <w:left w:val="nil"/>
              <w:bottom w:val="single" w:sz="4" w:space="0" w:color="auto"/>
              <w:right w:val="single" w:sz="4" w:space="0" w:color="auto"/>
            </w:tcBorders>
            <w:shd w:val="clear" w:color="000000" w:fill="FFFFFF"/>
            <w:noWrap/>
            <w:hideMark/>
          </w:tcPr>
          <w:p w14:paraId="3D6BE92A"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6FDCD482" w14:textId="77777777" w:rsidR="007E29D3" w:rsidRPr="007E29D3" w:rsidRDefault="007E29D3" w:rsidP="007E29D3">
            <w:pPr>
              <w:jc w:val="right"/>
              <w:rPr>
                <w:color w:val="000000"/>
                <w:sz w:val="20"/>
                <w:szCs w:val="20"/>
              </w:rPr>
            </w:pPr>
            <w:r w:rsidRPr="007E29D3">
              <w:rPr>
                <w:color w:val="000000"/>
                <w:sz w:val="20"/>
                <w:szCs w:val="20"/>
              </w:rPr>
              <w:t>154</w:t>
            </w:r>
          </w:p>
        </w:tc>
        <w:tc>
          <w:tcPr>
            <w:tcW w:w="6511" w:type="dxa"/>
            <w:tcBorders>
              <w:top w:val="nil"/>
              <w:left w:val="nil"/>
              <w:bottom w:val="single" w:sz="4" w:space="0" w:color="auto"/>
              <w:right w:val="single" w:sz="4" w:space="0" w:color="auto"/>
            </w:tcBorders>
            <w:shd w:val="clear" w:color="000000" w:fill="FFFFFF"/>
            <w:hideMark/>
          </w:tcPr>
          <w:p w14:paraId="05D180C8" w14:textId="77777777" w:rsidR="007E29D3" w:rsidRPr="007E29D3" w:rsidRDefault="007E29D3" w:rsidP="007E29D3">
            <w:pPr>
              <w:rPr>
                <w:color w:val="000000"/>
                <w:sz w:val="20"/>
                <w:szCs w:val="20"/>
              </w:rPr>
            </w:pPr>
            <w:r w:rsidRPr="007E29D3">
              <w:rPr>
                <w:color w:val="000000"/>
                <w:sz w:val="20"/>
                <w:szCs w:val="20"/>
              </w:rPr>
              <w:t>Установка трапов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51462E61"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0C6E2226" w14:textId="77777777" w:rsidR="007E29D3" w:rsidRPr="007E29D3" w:rsidRDefault="007E29D3" w:rsidP="007E29D3">
            <w:pPr>
              <w:jc w:val="right"/>
              <w:rPr>
                <w:color w:val="000000"/>
                <w:sz w:val="20"/>
                <w:szCs w:val="20"/>
              </w:rPr>
            </w:pPr>
            <w:r w:rsidRPr="007E29D3">
              <w:rPr>
                <w:color w:val="000000"/>
                <w:sz w:val="20"/>
                <w:szCs w:val="20"/>
              </w:rPr>
              <w:t>0,5</w:t>
            </w:r>
          </w:p>
        </w:tc>
        <w:tc>
          <w:tcPr>
            <w:tcW w:w="1275" w:type="dxa"/>
            <w:tcBorders>
              <w:top w:val="nil"/>
              <w:left w:val="nil"/>
              <w:bottom w:val="single" w:sz="4" w:space="0" w:color="auto"/>
              <w:right w:val="single" w:sz="4" w:space="0" w:color="auto"/>
            </w:tcBorders>
            <w:shd w:val="clear" w:color="000000" w:fill="FFFFFF"/>
            <w:noWrap/>
            <w:hideMark/>
          </w:tcPr>
          <w:p w14:paraId="7820B649" w14:textId="77777777" w:rsidR="007E29D3" w:rsidRPr="007E29D3" w:rsidRDefault="007E29D3" w:rsidP="007E29D3">
            <w:pPr>
              <w:jc w:val="right"/>
              <w:rPr>
                <w:color w:val="000000"/>
                <w:sz w:val="20"/>
                <w:szCs w:val="20"/>
              </w:rPr>
            </w:pPr>
            <w:r w:rsidRPr="007E29D3">
              <w:rPr>
                <w:color w:val="000000"/>
                <w:sz w:val="20"/>
                <w:szCs w:val="20"/>
              </w:rPr>
              <w:t xml:space="preserve">4 256,53 </w:t>
            </w:r>
          </w:p>
        </w:tc>
        <w:tc>
          <w:tcPr>
            <w:tcW w:w="2439" w:type="dxa"/>
            <w:tcBorders>
              <w:top w:val="nil"/>
              <w:left w:val="nil"/>
              <w:bottom w:val="single" w:sz="4" w:space="0" w:color="auto"/>
              <w:right w:val="single" w:sz="4" w:space="0" w:color="auto"/>
            </w:tcBorders>
            <w:shd w:val="clear" w:color="000000" w:fill="FFFFFF"/>
            <w:noWrap/>
            <w:hideMark/>
          </w:tcPr>
          <w:p w14:paraId="19FE0E5A" w14:textId="77777777" w:rsidR="007E29D3" w:rsidRPr="007E29D3" w:rsidRDefault="007E29D3" w:rsidP="007E29D3">
            <w:pPr>
              <w:jc w:val="right"/>
              <w:rPr>
                <w:color w:val="000000"/>
                <w:sz w:val="20"/>
                <w:szCs w:val="20"/>
              </w:rPr>
            </w:pPr>
            <w:r w:rsidRPr="007E29D3">
              <w:rPr>
                <w:color w:val="000000"/>
                <w:sz w:val="20"/>
                <w:szCs w:val="20"/>
              </w:rPr>
              <w:t xml:space="preserve">2 128,27 </w:t>
            </w:r>
          </w:p>
        </w:tc>
      </w:tr>
      <w:tr w:rsidR="007E29D3" w:rsidRPr="007E29D3" w14:paraId="22E3F9E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0D95F6B" w14:textId="77777777" w:rsidR="007E29D3" w:rsidRPr="007E29D3" w:rsidRDefault="007E29D3" w:rsidP="007E29D3">
            <w:pPr>
              <w:jc w:val="right"/>
              <w:rPr>
                <w:color w:val="000000"/>
                <w:sz w:val="20"/>
                <w:szCs w:val="20"/>
              </w:rPr>
            </w:pPr>
            <w:r w:rsidRPr="007E29D3">
              <w:rPr>
                <w:color w:val="000000"/>
                <w:sz w:val="20"/>
                <w:szCs w:val="20"/>
              </w:rPr>
              <w:t>22.34</w:t>
            </w:r>
          </w:p>
        </w:tc>
        <w:tc>
          <w:tcPr>
            <w:tcW w:w="1040" w:type="dxa"/>
            <w:tcBorders>
              <w:top w:val="nil"/>
              <w:left w:val="nil"/>
              <w:bottom w:val="single" w:sz="4" w:space="0" w:color="auto"/>
              <w:right w:val="single" w:sz="4" w:space="0" w:color="auto"/>
            </w:tcBorders>
            <w:shd w:val="clear" w:color="000000" w:fill="FFFFFF"/>
            <w:noWrap/>
            <w:hideMark/>
          </w:tcPr>
          <w:p w14:paraId="6E2E4FFA"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01BF2E4C" w14:textId="77777777" w:rsidR="007E29D3" w:rsidRPr="007E29D3" w:rsidRDefault="007E29D3" w:rsidP="007E29D3">
            <w:pPr>
              <w:jc w:val="right"/>
              <w:rPr>
                <w:color w:val="000000"/>
                <w:sz w:val="20"/>
                <w:szCs w:val="20"/>
              </w:rPr>
            </w:pPr>
            <w:r w:rsidRPr="007E29D3">
              <w:rPr>
                <w:color w:val="000000"/>
                <w:sz w:val="20"/>
                <w:szCs w:val="20"/>
              </w:rPr>
              <w:t>155</w:t>
            </w:r>
          </w:p>
        </w:tc>
        <w:tc>
          <w:tcPr>
            <w:tcW w:w="6511" w:type="dxa"/>
            <w:tcBorders>
              <w:top w:val="nil"/>
              <w:left w:val="nil"/>
              <w:bottom w:val="single" w:sz="4" w:space="0" w:color="auto"/>
              <w:right w:val="single" w:sz="4" w:space="0" w:color="auto"/>
            </w:tcBorders>
            <w:shd w:val="clear" w:color="000000" w:fill="FFFFFF"/>
            <w:hideMark/>
          </w:tcPr>
          <w:p w14:paraId="1E5FD27B" w14:textId="77777777" w:rsidR="007E29D3" w:rsidRPr="007E29D3" w:rsidRDefault="007E29D3" w:rsidP="007E29D3">
            <w:pPr>
              <w:rPr>
                <w:color w:val="000000"/>
                <w:sz w:val="20"/>
                <w:szCs w:val="20"/>
              </w:rPr>
            </w:pPr>
            <w:r w:rsidRPr="007E29D3">
              <w:rPr>
                <w:color w:val="000000"/>
                <w:sz w:val="20"/>
                <w:szCs w:val="20"/>
              </w:rPr>
              <w:t>Трапы чугунные эмалированные с горизонтальным выпуском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5D1A8D5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EADB047"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485073ED" w14:textId="77777777" w:rsidR="007E29D3" w:rsidRPr="007E29D3" w:rsidRDefault="007E29D3" w:rsidP="007E29D3">
            <w:pPr>
              <w:jc w:val="right"/>
              <w:rPr>
                <w:color w:val="000000"/>
                <w:sz w:val="20"/>
                <w:szCs w:val="20"/>
              </w:rPr>
            </w:pPr>
            <w:r w:rsidRPr="007E29D3">
              <w:rPr>
                <w:color w:val="000000"/>
                <w:sz w:val="20"/>
                <w:szCs w:val="20"/>
              </w:rPr>
              <w:t xml:space="preserve">781,26 </w:t>
            </w:r>
          </w:p>
        </w:tc>
        <w:tc>
          <w:tcPr>
            <w:tcW w:w="2439" w:type="dxa"/>
            <w:tcBorders>
              <w:top w:val="nil"/>
              <w:left w:val="nil"/>
              <w:bottom w:val="single" w:sz="4" w:space="0" w:color="auto"/>
              <w:right w:val="single" w:sz="4" w:space="0" w:color="auto"/>
            </w:tcBorders>
            <w:shd w:val="clear" w:color="000000" w:fill="FFFFFF"/>
            <w:noWrap/>
            <w:hideMark/>
          </w:tcPr>
          <w:p w14:paraId="517C26A9" w14:textId="77777777" w:rsidR="007E29D3" w:rsidRPr="007E29D3" w:rsidRDefault="007E29D3" w:rsidP="007E29D3">
            <w:pPr>
              <w:jc w:val="right"/>
              <w:rPr>
                <w:color w:val="000000"/>
                <w:sz w:val="20"/>
                <w:szCs w:val="20"/>
              </w:rPr>
            </w:pPr>
            <w:r w:rsidRPr="007E29D3">
              <w:rPr>
                <w:color w:val="000000"/>
                <w:sz w:val="20"/>
                <w:szCs w:val="20"/>
              </w:rPr>
              <w:t xml:space="preserve">3 906,30 </w:t>
            </w:r>
          </w:p>
        </w:tc>
      </w:tr>
      <w:tr w:rsidR="007E29D3" w:rsidRPr="007E29D3" w14:paraId="12048A2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EF640CD" w14:textId="77777777" w:rsidR="007E29D3" w:rsidRPr="007E29D3" w:rsidRDefault="007E29D3" w:rsidP="007E29D3">
            <w:pPr>
              <w:jc w:val="right"/>
              <w:rPr>
                <w:color w:val="000000"/>
                <w:sz w:val="20"/>
                <w:szCs w:val="20"/>
              </w:rPr>
            </w:pPr>
            <w:r w:rsidRPr="007E29D3">
              <w:rPr>
                <w:color w:val="000000"/>
                <w:sz w:val="20"/>
                <w:szCs w:val="20"/>
              </w:rPr>
              <w:t>22.35</w:t>
            </w:r>
          </w:p>
        </w:tc>
        <w:tc>
          <w:tcPr>
            <w:tcW w:w="1040" w:type="dxa"/>
            <w:tcBorders>
              <w:top w:val="nil"/>
              <w:left w:val="nil"/>
              <w:bottom w:val="single" w:sz="4" w:space="0" w:color="auto"/>
              <w:right w:val="single" w:sz="4" w:space="0" w:color="auto"/>
            </w:tcBorders>
            <w:shd w:val="clear" w:color="000000" w:fill="FFFFFF"/>
            <w:noWrap/>
            <w:hideMark/>
          </w:tcPr>
          <w:p w14:paraId="6820A8F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47FE601F" w14:textId="77777777" w:rsidR="007E29D3" w:rsidRPr="007E29D3" w:rsidRDefault="007E29D3" w:rsidP="007E29D3">
            <w:pPr>
              <w:jc w:val="right"/>
              <w:rPr>
                <w:color w:val="000000"/>
                <w:sz w:val="20"/>
                <w:szCs w:val="20"/>
              </w:rPr>
            </w:pPr>
            <w:r w:rsidRPr="007E29D3">
              <w:rPr>
                <w:color w:val="000000"/>
                <w:sz w:val="20"/>
                <w:szCs w:val="20"/>
              </w:rPr>
              <w:t>156</w:t>
            </w:r>
          </w:p>
        </w:tc>
        <w:tc>
          <w:tcPr>
            <w:tcW w:w="6511" w:type="dxa"/>
            <w:tcBorders>
              <w:top w:val="nil"/>
              <w:left w:val="nil"/>
              <w:bottom w:val="single" w:sz="4" w:space="0" w:color="auto"/>
              <w:right w:val="single" w:sz="4" w:space="0" w:color="auto"/>
            </w:tcBorders>
            <w:shd w:val="clear" w:color="000000" w:fill="FFFFFF"/>
            <w:hideMark/>
          </w:tcPr>
          <w:p w14:paraId="04BA6A0B" w14:textId="77777777" w:rsidR="007E29D3" w:rsidRPr="007E29D3" w:rsidRDefault="007E29D3" w:rsidP="007E29D3">
            <w:pPr>
              <w:rPr>
                <w:color w:val="000000"/>
                <w:sz w:val="20"/>
                <w:szCs w:val="20"/>
              </w:rPr>
            </w:pPr>
            <w:r w:rsidRPr="007E29D3">
              <w:rPr>
                <w:color w:val="000000"/>
                <w:sz w:val="20"/>
                <w:szCs w:val="20"/>
              </w:rPr>
              <w:t>Установка трапов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7E82E73B"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7EEDCE52"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041124CA" w14:textId="77777777" w:rsidR="007E29D3" w:rsidRPr="007E29D3" w:rsidRDefault="007E29D3" w:rsidP="007E29D3">
            <w:pPr>
              <w:jc w:val="right"/>
              <w:rPr>
                <w:color w:val="000000"/>
                <w:sz w:val="20"/>
                <w:szCs w:val="20"/>
              </w:rPr>
            </w:pPr>
            <w:r w:rsidRPr="007E29D3">
              <w:rPr>
                <w:color w:val="000000"/>
                <w:sz w:val="20"/>
                <w:szCs w:val="20"/>
              </w:rPr>
              <w:t xml:space="preserve">7 283,22 </w:t>
            </w:r>
          </w:p>
        </w:tc>
        <w:tc>
          <w:tcPr>
            <w:tcW w:w="2439" w:type="dxa"/>
            <w:tcBorders>
              <w:top w:val="nil"/>
              <w:left w:val="nil"/>
              <w:bottom w:val="single" w:sz="4" w:space="0" w:color="auto"/>
              <w:right w:val="single" w:sz="4" w:space="0" w:color="auto"/>
            </w:tcBorders>
            <w:shd w:val="clear" w:color="000000" w:fill="FFFFFF"/>
            <w:noWrap/>
            <w:hideMark/>
          </w:tcPr>
          <w:p w14:paraId="20BD1CBF" w14:textId="77777777" w:rsidR="007E29D3" w:rsidRPr="007E29D3" w:rsidRDefault="007E29D3" w:rsidP="007E29D3">
            <w:pPr>
              <w:jc w:val="right"/>
              <w:rPr>
                <w:color w:val="000000"/>
                <w:sz w:val="20"/>
                <w:szCs w:val="20"/>
              </w:rPr>
            </w:pPr>
            <w:r w:rsidRPr="007E29D3">
              <w:rPr>
                <w:color w:val="000000"/>
                <w:sz w:val="20"/>
                <w:szCs w:val="20"/>
              </w:rPr>
              <w:t xml:space="preserve">8 011,54 </w:t>
            </w:r>
          </w:p>
        </w:tc>
      </w:tr>
      <w:tr w:rsidR="007E29D3" w:rsidRPr="007E29D3" w14:paraId="1A881A6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335C26E" w14:textId="77777777" w:rsidR="007E29D3" w:rsidRPr="007E29D3" w:rsidRDefault="007E29D3" w:rsidP="007E29D3">
            <w:pPr>
              <w:jc w:val="right"/>
              <w:rPr>
                <w:color w:val="000000"/>
                <w:sz w:val="20"/>
                <w:szCs w:val="20"/>
              </w:rPr>
            </w:pPr>
            <w:r w:rsidRPr="007E29D3">
              <w:rPr>
                <w:color w:val="000000"/>
                <w:sz w:val="20"/>
                <w:szCs w:val="20"/>
              </w:rPr>
              <w:t>22.36</w:t>
            </w:r>
          </w:p>
        </w:tc>
        <w:tc>
          <w:tcPr>
            <w:tcW w:w="1040" w:type="dxa"/>
            <w:tcBorders>
              <w:top w:val="nil"/>
              <w:left w:val="nil"/>
              <w:bottom w:val="single" w:sz="4" w:space="0" w:color="auto"/>
              <w:right w:val="single" w:sz="4" w:space="0" w:color="auto"/>
            </w:tcBorders>
            <w:shd w:val="clear" w:color="000000" w:fill="FFFFFF"/>
            <w:noWrap/>
            <w:hideMark/>
          </w:tcPr>
          <w:p w14:paraId="5070C6E2"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118AAC8A" w14:textId="77777777" w:rsidR="007E29D3" w:rsidRPr="007E29D3" w:rsidRDefault="007E29D3" w:rsidP="007E29D3">
            <w:pPr>
              <w:jc w:val="right"/>
              <w:rPr>
                <w:color w:val="000000"/>
                <w:sz w:val="20"/>
                <w:szCs w:val="20"/>
              </w:rPr>
            </w:pPr>
            <w:r w:rsidRPr="007E29D3">
              <w:rPr>
                <w:color w:val="000000"/>
                <w:sz w:val="20"/>
                <w:szCs w:val="20"/>
              </w:rPr>
              <w:t>157</w:t>
            </w:r>
          </w:p>
        </w:tc>
        <w:tc>
          <w:tcPr>
            <w:tcW w:w="6511" w:type="dxa"/>
            <w:tcBorders>
              <w:top w:val="nil"/>
              <w:left w:val="nil"/>
              <w:bottom w:val="single" w:sz="4" w:space="0" w:color="auto"/>
              <w:right w:val="single" w:sz="4" w:space="0" w:color="auto"/>
            </w:tcBorders>
            <w:shd w:val="clear" w:color="000000" w:fill="FFFFFF"/>
            <w:hideMark/>
          </w:tcPr>
          <w:p w14:paraId="1009D4D8" w14:textId="77777777" w:rsidR="007E29D3" w:rsidRPr="007E29D3" w:rsidRDefault="007E29D3" w:rsidP="007E29D3">
            <w:pPr>
              <w:rPr>
                <w:color w:val="000000"/>
                <w:sz w:val="20"/>
                <w:szCs w:val="20"/>
              </w:rPr>
            </w:pPr>
            <w:r w:rsidRPr="007E29D3">
              <w:rPr>
                <w:color w:val="000000"/>
                <w:sz w:val="20"/>
                <w:szCs w:val="20"/>
              </w:rPr>
              <w:t>Трапы чугунные эмалированные с горизонтальным выпуском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64372A7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3655327"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5133C7EC" w14:textId="77777777" w:rsidR="007E29D3" w:rsidRPr="007E29D3" w:rsidRDefault="007E29D3" w:rsidP="007E29D3">
            <w:pPr>
              <w:jc w:val="right"/>
              <w:rPr>
                <w:color w:val="000000"/>
                <w:sz w:val="20"/>
                <w:szCs w:val="20"/>
              </w:rPr>
            </w:pPr>
            <w:r w:rsidRPr="007E29D3">
              <w:rPr>
                <w:color w:val="000000"/>
                <w:sz w:val="20"/>
                <w:szCs w:val="20"/>
              </w:rPr>
              <w:t xml:space="preserve">1 200,22 </w:t>
            </w:r>
          </w:p>
        </w:tc>
        <w:tc>
          <w:tcPr>
            <w:tcW w:w="2439" w:type="dxa"/>
            <w:tcBorders>
              <w:top w:val="nil"/>
              <w:left w:val="nil"/>
              <w:bottom w:val="single" w:sz="4" w:space="0" w:color="auto"/>
              <w:right w:val="single" w:sz="4" w:space="0" w:color="auto"/>
            </w:tcBorders>
            <w:shd w:val="clear" w:color="000000" w:fill="FFFFFF"/>
            <w:noWrap/>
            <w:hideMark/>
          </w:tcPr>
          <w:p w14:paraId="4A8990E2" w14:textId="77777777" w:rsidR="007E29D3" w:rsidRPr="007E29D3" w:rsidRDefault="007E29D3" w:rsidP="007E29D3">
            <w:pPr>
              <w:jc w:val="right"/>
              <w:rPr>
                <w:color w:val="000000"/>
                <w:sz w:val="20"/>
                <w:szCs w:val="20"/>
              </w:rPr>
            </w:pPr>
            <w:r w:rsidRPr="007E29D3">
              <w:rPr>
                <w:color w:val="000000"/>
                <w:sz w:val="20"/>
                <w:szCs w:val="20"/>
              </w:rPr>
              <w:t xml:space="preserve">13 202,42 </w:t>
            </w:r>
          </w:p>
        </w:tc>
      </w:tr>
      <w:tr w:rsidR="007E29D3" w:rsidRPr="007E29D3" w14:paraId="4FF3DAA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2689A68" w14:textId="77777777" w:rsidR="007E29D3" w:rsidRPr="007E29D3" w:rsidRDefault="007E29D3" w:rsidP="007E29D3">
            <w:pPr>
              <w:jc w:val="right"/>
              <w:rPr>
                <w:color w:val="000000"/>
                <w:sz w:val="20"/>
                <w:szCs w:val="20"/>
              </w:rPr>
            </w:pPr>
            <w:r w:rsidRPr="007E29D3">
              <w:rPr>
                <w:color w:val="000000"/>
                <w:sz w:val="20"/>
                <w:szCs w:val="20"/>
              </w:rPr>
              <w:t>22.37</w:t>
            </w:r>
          </w:p>
        </w:tc>
        <w:tc>
          <w:tcPr>
            <w:tcW w:w="1040" w:type="dxa"/>
            <w:tcBorders>
              <w:top w:val="nil"/>
              <w:left w:val="nil"/>
              <w:bottom w:val="single" w:sz="4" w:space="0" w:color="auto"/>
              <w:right w:val="single" w:sz="4" w:space="0" w:color="auto"/>
            </w:tcBorders>
            <w:shd w:val="clear" w:color="000000" w:fill="FFFFFF"/>
            <w:noWrap/>
            <w:hideMark/>
          </w:tcPr>
          <w:p w14:paraId="31F87733" w14:textId="77777777" w:rsidR="007E29D3" w:rsidRPr="007E29D3" w:rsidRDefault="007E29D3" w:rsidP="007E29D3">
            <w:pPr>
              <w:jc w:val="right"/>
              <w:rPr>
                <w:color w:val="000000"/>
                <w:sz w:val="20"/>
                <w:szCs w:val="20"/>
              </w:rPr>
            </w:pPr>
            <w:r w:rsidRPr="007E29D3">
              <w:rPr>
                <w:color w:val="000000"/>
                <w:sz w:val="20"/>
                <w:szCs w:val="20"/>
              </w:rPr>
              <w:t>02-01-04</w:t>
            </w:r>
          </w:p>
        </w:tc>
        <w:tc>
          <w:tcPr>
            <w:tcW w:w="577" w:type="dxa"/>
            <w:tcBorders>
              <w:top w:val="nil"/>
              <w:left w:val="nil"/>
              <w:bottom w:val="single" w:sz="4" w:space="0" w:color="auto"/>
              <w:right w:val="single" w:sz="4" w:space="0" w:color="auto"/>
            </w:tcBorders>
            <w:shd w:val="clear" w:color="000000" w:fill="FFFFFF"/>
            <w:noWrap/>
            <w:hideMark/>
          </w:tcPr>
          <w:p w14:paraId="2401BD44" w14:textId="77777777" w:rsidR="007E29D3" w:rsidRPr="007E29D3" w:rsidRDefault="007E29D3" w:rsidP="007E29D3">
            <w:pPr>
              <w:jc w:val="right"/>
              <w:rPr>
                <w:color w:val="000000"/>
                <w:sz w:val="20"/>
                <w:szCs w:val="20"/>
              </w:rPr>
            </w:pPr>
            <w:r w:rsidRPr="007E29D3">
              <w:rPr>
                <w:color w:val="000000"/>
                <w:sz w:val="20"/>
                <w:szCs w:val="20"/>
              </w:rPr>
              <w:t>158</w:t>
            </w:r>
          </w:p>
        </w:tc>
        <w:tc>
          <w:tcPr>
            <w:tcW w:w="6511" w:type="dxa"/>
            <w:tcBorders>
              <w:top w:val="nil"/>
              <w:left w:val="nil"/>
              <w:bottom w:val="single" w:sz="4" w:space="0" w:color="auto"/>
              <w:right w:val="single" w:sz="4" w:space="0" w:color="auto"/>
            </w:tcBorders>
            <w:shd w:val="clear" w:color="000000" w:fill="FFFFFF"/>
            <w:hideMark/>
          </w:tcPr>
          <w:p w14:paraId="71C69618" w14:textId="77777777" w:rsidR="007E29D3" w:rsidRPr="007E29D3" w:rsidRDefault="007E29D3" w:rsidP="007E29D3">
            <w:pPr>
              <w:rPr>
                <w:color w:val="000000"/>
                <w:sz w:val="20"/>
                <w:szCs w:val="20"/>
              </w:rPr>
            </w:pPr>
            <w:r w:rsidRPr="007E29D3">
              <w:rPr>
                <w:color w:val="000000"/>
                <w:sz w:val="20"/>
                <w:szCs w:val="20"/>
              </w:rPr>
              <w:t>Вентили проходные муфтовые: 15Б1БК для воды и пара давлением 1,6 МПа (16 кгс/см2),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6A78FFF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F01950E"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3AC01580" w14:textId="77777777" w:rsidR="007E29D3" w:rsidRPr="007E29D3" w:rsidRDefault="007E29D3" w:rsidP="007E29D3">
            <w:pPr>
              <w:jc w:val="right"/>
              <w:rPr>
                <w:color w:val="000000"/>
                <w:sz w:val="20"/>
                <w:szCs w:val="20"/>
              </w:rPr>
            </w:pPr>
            <w:r w:rsidRPr="007E29D3">
              <w:rPr>
                <w:color w:val="000000"/>
                <w:sz w:val="20"/>
                <w:szCs w:val="20"/>
              </w:rPr>
              <w:t xml:space="preserve">199,76 </w:t>
            </w:r>
          </w:p>
        </w:tc>
        <w:tc>
          <w:tcPr>
            <w:tcW w:w="2439" w:type="dxa"/>
            <w:tcBorders>
              <w:top w:val="nil"/>
              <w:left w:val="nil"/>
              <w:bottom w:val="single" w:sz="4" w:space="0" w:color="auto"/>
              <w:right w:val="single" w:sz="4" w:space="0" w:color="auto"/>
            </w:tcBorders>
            <w:shd w:val="clear" w:color="000000" w:fill="FFFFFF"/>
            <w:noWrap/>
            <w:hideMark/>
          </w:tcPr>
          <w:p w14:paraId="76059A0D" w14:textId="77777777" w:rsidR="007E29D3" w:rsidRPr="007E29D3" w:rsidRDefault="007E29D3" w:rsidP="007E29D3">
            <w:pPr>
              <w:jc w:val="right"/>
              <w:rPr>
                <w:color w:val="000000"/>
                <w:sz w:val="20"/>
                <w:szCs w:val="20"/>
              </w:rPr>
            </w:pPr>
            <w:r w:rsidRPr="007E29D3">
              <w:rPr>
                <w:color w:val="000000"/>
                <w:sz w:val="20"/>
                <w:szCs w:val="20"/>
              </w:rPr>
              <w:t xml:space="preserve">599,28 </w:t>
            </w:r>
          </w:p>
        </w:tc>
      </w:tr>
      <w:tr w:rsidR="007E29D3" w:rsidRPr="007E29D3" w14:paraId="4E32EE0A"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59185BA3" w14:textId="77777777" w:rsidR="007E29D3" w:rsidRPr="007E29D3" w:rsidRDefault="007E29D3" w:rsidP="007E29D3">
            <w:pPr>
              <w:rPr>
                <w:b/>
                <w:bCs/>
                <w:color w:val="000000"/>
                <w:sz w:val="20"/>
                <w:szCs w:val="20"/>
              </w:rPr>
            </w:pPr>
            <w:r w:rsidRPr="007E29D3">
              <w:rPr>
                <w:b/>
                <w:bCs/>
                <w:color w:val="000000"/>
                <w:sz w:val="20"/>
                <w:szCs w:val="20"/>
              </w:rPr>
              <w:t>02-01-05 Вентиляция</w:t>
            </w:r>
          </w:p>
        </w:tc>
        <w:tc>
          <w:tcPr>
            <w:tcW w:w="1275" w:type="dxa"/>
            <w:tcBorders>
              <w:top w:val="nil"/>
              <w:left w:val="nil"/>
              <w:bottom w:val="single" w:sz="4" w:space="0" w:color="auto"/>
              <w:right w:val="single" w:sz="4" w:space="0" w:color="auto"/>
            </w:tcBorders>
            <w:shd w:val="clear" w:color="000000" w:fill="9BC2E6"/>
            <w:noWrap/>
            <w:hideMark/>
          </w:tcPr>
          <w:p w14:paraId="168058A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54D6C43B" w14:textId="77777777" w:rsidR="007E29D3" w:rsidRPr="007E29D3" w:rsidRDefault="007E29D3" w:rsidP="007E29D3">
            <w:pPr>
              <w:jc w:val="right"/>
              <w:rPr>
                <w:b/>
                <w:bCs/>
                <w:color w:val="000000"/>
                <w:sz w:val="20"/>
                <w:szCs w:val="20"/>
              </w:rPr>
            </w:pPr>
            <w:r w:rsidRPr="007E29D3">
              <w:rPr>
                <w:b/>
                <w:bCs/>
                <w:color w:val="000000"/>
                <w:sz w:val="20"/>
                <w:szCs w:val="20"/>
              </w:rPr>
              <w:t xml:space="preserve">4 484 146,04 </w:t>
            </w:r>
          </w:p>
        </w:tc>
      </w:tr>
      <w:tr w:rsidR="007E29D3" w:rsidRPr="007E29D3" w14:paraId="4EEE1E27"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12E2D0F9"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2277A40B"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62DD0DB0"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5563150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552A32DD" w14:textId="77777777" w:rsidR="007E29D3" w:rsidRPr="007E29D3" w:rsidRDefault="007E29D3" w:rsidP="007E29D3">
            <w:pPr>
              <w:jc w:val="right"/>
              <w:rPr>
                <w:b/>
                <w:bCs/>
                <w:color w:val="000000"/>
                <w:sz w:val="20"/>
                <w:szCs w:val="20"/>
              </w:rPr>
            </w:pPr>
            <w:r w:rsidRPr="007E29D3">
              <w:rPr>
                <w:b/>
                <w:bCs/>
                <w:color w:val="000000"/>
                <w:sz w:val="20"/>
                <w:szCs w:val="20"/>
              </w:rPr>
              <w:t xml:space="preserve">1 814 174,89 </w:t>
            </w:r>
          </w:p>
        </w:tc>
      </w:tr>
      <w:tr w:rsidR="007E29D3" w:rsidRPr="007E29D3" w14:paraId="5F86A94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0079E27" w14:textId="77777777" w:rsidR="007E29D3" w:rsidRPr="007E29D3" w:rsidRDefault="007E29D3" w:rsidP="007E29D3">
            <w:pPr>
              <w:jc w:val="right"/>
              <w:rPr>
                <w:color w:val="000000"/>
                <w:sz w:val="20"/>
                <w:szCs w:val="20"/>
              </w:rPr>
            </w:pPr>
            <w:r w:rsidRPr="007E29D3">
              <w:rPr>
                <w:color w:val="000000"/>
                <w:sz w:val="20"/>
                <w:szCs w:val="20"/>
              </w:rPr>
              <w:t>23</w:t>
            </w:r>
          </w:p>
        </w:tc>
        <w:tc>
          <w:tcPr>
            <w:tcW w:w="1040" w:type="dxa"/>
            <w:tcBorders>
              <w:top w:val="nil"/>
              <w:left w:val="nil"/>
              <w:bottom w:val="single" w:sz="4" w:space="0" w:color="auto"/>
              <w:right w:val="single" w:sz="4" w:space="0" w:color="auto"/>
            </w:tcBorders>
            <w:shd w:val="clear" w:color="000000" w:fill="FFFFFF"/>
            <w:noWrap/>
            <w:hideMark/>
          </w:tcPr>
          <w:p w14:paraId="5F4B0BC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D104B7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52C7444" w14:textId="77777777" w:rsidR="007E29D3" w:rsidRPr="007E29D3" w:rsidRDefault="007E29D3" w:rsidP="007E29D3">
            <w:pPr>
              <w:rPr>
                <w:b/>
                <w:bCs/>
                <w:color w:val="000000"/>
                <w:sz w:val="20"/>
                <w:szCs w:val="20"/>
              </w:rPr>
            </w:pPr>
            <w:r w:rsidRPr="007E29D3">
              <w:rPr>
                <w:b/>
                <w:bCs/>
                <w:color w:val="000000"/>
                <w:sz w:val="20"/>
                <w:szCs w:val="20"/>
              </w:rPr>
              <w:t>Вентиляция</w:t>
            </w:r>
          </w:p>
        </w:tc>
        <w:tc>
          <w:tcPr>
            <w:tcW w:w="1276" w:type="dxa"/>
            <w:tcBorders>
              <w:top w:val="nil"/>
              <w:left w:val="nil"/>
              <w:bottom w:val="single" w:sz="4" w:space="0" w:color="auto"/>
              <w:right w:val="single" w:sz="4" w:space="0" w:color="auto"/>
            </w:tcBorders>
            <w:shd w:val="clear" w:color="000000" w:fill="FFFFFF"/>
            <w:noWrap/>
            <w:hideMark/>
          </w:tcPr>
          <w:p w14:paraId="2575329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C22953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5C20D1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07DA74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4BA5AF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C17FC6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F39DFF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A50FE0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02F79AB" w14:textId="77777777" w:rsidR="007E29D3" w:rsidRPr="007E29D3" w:rsidRDefault="007E29D3" w:rsidP="007E29D3">
            <w:pPr>
              <w:rPr>
                <w:b/>
                <w:bCs/>
                <w:color w:val="000000"/>
                <w:sz w:val="20"/>
                <w:szCs w:val="20"/>
              </w:rPr>
            </w:pPr>
            <w:r w:rsidRPr="007E29D3">
              <w:rPr>
                <w:b/>
                <w:bCs/>
                <w:color w:val="000000"/>
                <w:sz w:val="20"/>
                <w:szCs w:val="20"/>
              </w:rPr>
              <w:t>Монтаж вентиляционных каналов</w:t>
            </w:r>
          </w:p>
        </w:tc>
        <w:tc>
          <w:tcPr>
            <w:tcW w:w="1276" w:type="dxa"/>
            <w:tcBorders>
              <w:top w:val="nil"/>
              <w:left w:val="nil"/>
              <w:bottom w:val="single" w:sz="4" w:space="0" w:color="auto"/>
              <w:right w:val="single" w:sz="4" w:space="0" w:color="auto"/>
            </w:tcBorders>
            <w:shd w:val="clear" w:color="000000" w:fill="FFFFFF"/>
            <w:noWrap/>
            <w:hideMark/>
          </w:tcPr>
          <w:p w14:paraId="085B3E1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F6A795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2BE995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50C523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8B41B7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C3FEFBF" w14:textId="77777777" w:rsidR="007E29D3" w:rsidRPr="007E29D3" w:rsidRDefault="007E29D3" w:rsidP="007E29D3">
            <w:pPr>
              <w:jc w:val="right"/>
              <w:rPr>
                <w:color w:val="000000"/>
                <w:sz w:val="20"/>
                <w:szCs w:val="20"/>
              </w:rPr>
            </w:pPr>
            <w:r w:rsidRPr="007E29D3">
              <w:rPr>
                <w:color w:val="000000"/>
                <w:sz w:val="20"/>
                <w:szCs w:val="20"/>
              </w:rPr>
              <w:t>23.1</w:t>
            </w:r>
          </w:p>
        </w:tc>
        <w:tc>
          <w:tcPr>
            <w:tcW w:w="1040" w:type="dxa"/>
            <w:tcBorders>
              <w:top w:val="nil"/>
              <w:left w:val="nil"/>
              <w:bottom w:val="single" w:sz="4" w:space="0" w:color="auto"/>
              <w:right w:val="single" w:sz="4" w:space="0" w:color="auto"/>
            </w:tcBorders>
            <w:shd w:val="clear" w:color="000000" w:fill="FFFFFF"/>
            <w:noWrap/>
            <w:hideMark/>
          </w:tcPr>
          <w:p w14:paraId="7BDD598F"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5C1C7B8"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2617D8F4"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0,7 мм, периметром до 3200 мм</w:t>
            </w:r>
          </w:p>
        </w:tc>
        <w:tc>
          <w:tcPr>
            <w:tcW w:w="1276" w:type="dxa"/>
            <w:tcBorders>
              <w:top w:val="nil"/>
              <w:left w:val="nil"/>
              <w:bottom w:val="single" w:sz="4" w:space="0" w:color="auto"/>
              <w:right w:val="single" w:sz="4" w:space="0" w:color="auto"/>
            </w:tcBorders>
            <w:shd w:val="clear" w:color="000000" w:fill="FFFFFF"/>
            <w:noWrap/>
            <w:hideMark/>
          </w:tcPr>
          <w:p w14:paraId="7BEACCE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9C37F99" w14:textId="77777777" w:rsidR="007E29D3" w:rsidRPr="007E29D3" w:rsidRDefault="007E29D3" w:rsidP="007E29D3">
            <w:pPr>
              <w:jc w:val="right"/>
              <w:rPr>
                <w:color w:val="000000"/>
                <w:sz w:val="20"/>
                <w:szCs w:val="20"/>
              </w:rPr>
            </w:pPr>
            <w:r w:rsidRPr="007E29D3">
              <w:rPr>
                <w:color w:val="000000"/>
                <w:sz w:val="20"/>
                <w:szCs w:val="20"/>
              </w:rPr>
              <w:t>0,13</w:t>
            </w:r>
          </w:p>
        </w:tc>
        <w:tc>
          <w:tcPr>
            <w:tcW w:w="1275" w:type="dxa"/>
            <w:tcBorders>
              <w:top w:val="nil"/>
              <w:left w:val="nil"/>
              <w:bottom w:val="single" w:sz="4" w:space="0" w:color="auto"/>
              <w:right w:val="single" w:sz="4" w:space="0" w:color="auto"/>
            </w:tcBorders>
            <w:shd w:val="clear" w:color="000000" w:fill="FFFFFF"/>
            <w:noWrap/>
            <w:hideMark/>
          </w:tcPr>
          <w:p w14:paraId="5C030E16" w14:textId="77777777" w:rsidR="007E29D3" w:rsidRPr="007E29D3" w:rsidRDefault="007E29D3" w:rsidP="007E29D3">
            <w:pPr>
              <w:jc w:val="right"/>
              <w:rPr>
                <w:color w:val="000000"/>
                <w:sz w:val="20"/>
                <w:szCs w:val="20"/>
              </w:rPr>
            </w:pPr>
            <w:r w:rsidRPr="007E29D3">
              <w:rPr>
                <w:color w:val="000000"/>
                <w:sz w:val="20"/>
                <w:szCs w:val="20"/>
              </w:rPr>
              <w:t xml:space="preserve">65 100,22 </w:t>
            </w:r>
          </w:p>
        </w:tc>
        <w:tc>
          <w:tcPr>
            <w:tcW w:w="2439" w:type="dxa"/>
            <w:tcBorders>
              <w:top w:val="nil"/>
              <w:left w:val="nil"/>
              <w:bottom w:val="single" w:sz="4" w:space="0" w:color="auto"/>
              <w:right w:val="single" w:sz="4" w:space="0" w:color="auto"/>
            </w:tcBorders>
            <w:shd w:val="clear" w:color="000000" w:fill="FFFFFF"/>
            <w:noWrap/>
            <w:hideMark/>
          </w:tcPr>
          <w:p w14:paraId="7C40456B" w14:textId="77777777" w:rsidR="007E29D3" w:rsidRPr="007E29D3" w:rsidRDefault="007E29D3" w:rsidP="007E29D3">
            <w:pPr>
              <w:jc w:val="right"/>
              <w:rPr>
                <w:color w:val="000000"/>
                <w:sz w:val="20"/>
                <w:szCs w:val="20"/>
              </w:rPr>
            </w:pPr>
            <w:r w:rsidRPr="007E29D3">
              <w:rPr>
                <w:color w:val="000000"/>
                <w:sz w:val="20"/>
                <w:szCs w:val="20"/>
              </w:rPr>
              <w:t xml:space="preserve">8 463,03 </w:t>
            </w:r>
          </w:p>
        </w:tc>
      </w:tr>
      <w:tr w:rsidR="007E29D3" w:rsidRPr="007E29D3" w14:paraId="5FA8307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08FBA44" w14:textId="77777777" w:rsidR="007E29D3" w:rsidRPr="007E29D3" w:rsidRDefault="007E29D3" w:rsidP="007E29D3">
            <w:pPr>
              <w:jc w:val="right"/>
              <w:rPr>
                <w:color w:val="000000"/>
                <w:sz w:val="20"/>
                <w:szCs w:val="20"/>
              </w:rPr>
            </w:pPr>
            <w:r w:rsidRPr="007E29D3">
              <w:rPr>
                <w:color w:val="000000"/>
                <w:sz w:val="20"/>
                <w:szCs w:val="20"/>
              </w:rPr>
              <w:t>23.2</w:t>
            </w:r>
          </w:p>
        </w:tc>
        <w:tc>
          <w:tcPr>
            <w:tcW w:w="1040" w:type="dxa"/>
            <w:tcBorders>
              <w:top w:val="nil"/>
              <w:left w:val="nil"/>
              <w:bottom w:val="single" w:sz="4" w:space="0" w:color="auto"/>
              <w:right w:val="single" w:sz="4" w:space="0" w:color="auto"/>
            </w:tcBorders>
            <w:shd w:val="clear" w:color="000000" w:fill="FFFFFF"/>
            <w:noWrap/>
            <w:hideMark/>
          </w:tcPr>
          <w:p w14:paraId="64E9A874"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2F05D9A"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0A43D9A1" w14:textId="77777777" w:rsidR="007E29D3" w:rsidRPr="007E29D3" w:rsidRDefault="007E29D3" w:rsidP="007E29D3">
            <w:pPr>
              <w:rPr>
                <w:color w:val="000000"/>
                <w:sz w:val="20"/>
                <w:szCs w:val="20"/>
              </w:rPr>
            </w:pPr>
            <w:r w:rsidRPr="007E29D3">
              <w:rPr>
                <w:color w:val="000000"/>
                <w:sz w:val="20"/>
                <w:szCs w:val="20"/>
              </w:rPr>
              <w:t>Воздуховоды из оцинкованной стали толщиной: 0,7 мм, периметром от 1700 до 4000 мм</w:t>
            </w:r>
          </w:p>
        </w:tc>
        <w:tc>
          <w:tcPr>
            <w:tcW w:w="1276" w:type="dxa"/>
            <w:tcBorders>
              <w:top w:val="nil"/>
              <w:left w:val="nil"/>
              <w:bottom w:val="single" w:sz="4" w:space="0" w:color="auto"/>
              <w:right w:val="single" w:sz="4" w:space="0" w:color="auto"/>
            </w:tcBorders>
            <w:shd w:val="clear" w:color="000000" w:fill="FFFFFF"/>
            <w:noWrap/>
            <w:hideMark/>
          </w:tcPr>
          <w:p w14:paraId="6800B28D"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7DCECCD8" w14:textId="77777777" w:rsidR="007E29D3" w:rsidRPr="007E29D3" w:rsidRDefault="007E29D3" w:rsidP="007E29D3">
            <w:pPr>
              <w:jc w:val="right"/>
              <w:rPr>
                <w:color w:val="000000"/>
                <w:sz w:val="20"/>
                <w:szCs w:val="20"/>
              </w:rPr>
            </w:pPr>
            <w:r w:rsidRPr="007E29D3">
              <w:rPr>
                <w:color w:val="000000"/>
                <w:sz w:val="20"/>
                <w:szCs w:val="20"/>
              </w:rPr>
              <w:t>13</w:t>
            </w:r>
          </w:p>
        </w:tc>
        <w:tc>
          <w:tcPr>
            <w:tcW w:w="1275" w:type="dxa"/>
            <w:tcBorders>
              <w:top w:val="nil"/>
              <w:left w:val="nil"/>
              <w:bottom w:val="single" w:sz="4" w:space="0" w:color="auto"/>
              <w:right w:val="single" w:sz="4" w:space="0" w:color="auto"/>
            </w:tcBorders>
            <w:shd w:val="clear" w:color="000000" w:fill="FFFFFF"/>
            <w:noWrap/>
            <w:hideMark/>
          </w:tcPr>
          <w:p w14:paraId="019583D1" w14:textId="77777777" w:rsidR="007E29D3" w:rsidRPr="007E29D3" w:rsidRDefault="007E29D3" w:rsidP="007E29D3">
            <w:pPr>
              <w:jc w:val="right"/>
              <w:rPr>
                <w:color w:val="000000"/>
                <w:sz w:val="20"/>
                <w:szCs w:val="20"/>
              </w:rPr>
            </w:pPr>
            <w:r w:rsidRPr="007E29D3">
              <w:rPr>
                <w:color w:val="000000"/>
                <w:sz w:val="20"/>
                <w:szCs w:val="20"/>
              </w:rPr>
              <w:t xml:space="preserve">703,19 </w:t>
            </w:r>
          </w:p>
        </w:tc>
        <w:tc>
          <w:tcPr>
            <w:tcW w:w="2439" w:type="dxa"/>
            <w:tcBorders>
              <w:top w:val="nil"/>
              <w:left w:val="nil"/>
              <w:bottom w:val="single" w:sz="4" w:space="0" w:color="auto"/>
              <w:right w:val="single" w:sz="4" w:space="0" w:color="auto"/>
            </w:tcBorders>
            <w:shd w:val="clear" w:color="000000" w:fill="FFFFFF"/>
            <w:noWrap/>
            <w:hideMark/>
          </w:tcPr>
          <w:p w14:paraId="5FEE9A74" w14:textId="77777777" w:rsidR="007E29D3" w:rsidRPr="007E29D3" w:rsidRDefault="007E29D3" w:rsidP="007E29D3">
            <w:pPr>
              <w:jc w:val="right"/>
              <w:rPr>
                <w:color w:val="000000"/>
                <w:sz w:val="20"/>
                <w:szCs w:val="20"/>
              </w:rPr>
            </w:pPr>
            <w:r w:rsidRPr="007E29D3">
              <w:rPr>
                <w:color w:val="000000"/>
                <w:sz w:val="20"/>
                <w:szCs w:val="20"/>
              </w:rPr>
              <w:t xml:space="preserve">9 141,47 </w:t>
            </w:r>
          </w:p>
        </w:tc>
      </w:tr>
      <w:tr w:rsidR="007E29D3" w:rsidRPr="007E29D3" w14:paraId="466D82F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257AF0D" w14:textId="77777777" w:rsidR="007E29D3" w:rsidRPr="007E29D3" w:rsidRDefault="007E29D3" w:rsidP="007E29D3">
            <w:pPr>
              <w:jc w:val="right"/>
              <w:rPr>
                <w:color w:val="000000"/>
                <w:sz w:val="20"/>
                <w:szCs w:val="20"/>
              </w:rPr>
            </w:pPr>
            <w:r w:rsidRPr="007E29D3">
              <w:rPr>
                <w:color w:val="000000"/>
                <w:sz w:val="20"/>
                <w:szCs w:val="20"/>
              </w:rPr>
              <w:t>23.3</w:t>
            </w:r>
          </w:p>
        </w:tc>
        <w:tc>
          <w:tcPr>
            <w:tcW w:w="1040" w:type="dxa"/>
            <w:tcBorders>
              <w:top w:val="nil"/>
              <w:left w:val="nil"/>
              <w:bottom w:val="single" w:sz="4" w:space="0" w:color="auto"/>
              <w:right w:val="single" w:sz="4" w:space="0" w:color="auto"/>
            </w:tcBorders>
            <w:shd w:val="clear" w:color="000000" w:fill="FFFFFF"/>
            <w:noWrap/>
            <w:hideMark/>
          </w:tcPr>
          <w:p w14:paraId="08E3688F"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72ED978"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7B5987D0"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0,7 мм, периметром до 2400 мм</w:t>
            </w:r>
          </w:p>
        </w:tc>
        <w:tc>
          <w:tcPr>
            <w:tcW w:w="1276" w:type="dxa"/>
            <w:tcBorders>
              <w:top w:val="nil"/>
              <w:left w:val="nil"/>
              <w:bottom w:val="single" w:sz="4" w:space="0" w:color="auto"/>
              <w:right w:val="single" w:sz="4" w:space="0" w:color="auto"/>
            </w:tcBorders>
            <w:shd w:val="clear" w:color="000000" w:fill="FFFFFF"/>
            <w:noWrap/>
            <w:hideMark/>
          </w:tcPr>
          <w:p w14:paraId="34BC31B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32CD378A" w14:textId="77777777" w:rsidR="007E29D3" w:rsidRPr="007E29D3" w:rsidRDefault="007E29D3" w:rsidP="007E29D3">
            <w:pPr>
              <w:jc w:val="right"/>
              <w:rPr>
                <w:color w:val="000000"/>
                <w:sz w:val="20"/>
                <w:szCs w:val="20"/>
              </w:rPr>
            </w:pPr>
            <w:r w:rsidRPr="007E29D3">
              <w:rPr>
                <w:color w:val="000000"/>
                <w:sz w:val="20"/>
                <w:szCs w:val="20"/>
              </w:rPr>
              <w:t>0,324</w:t>
            </w:r>
          </w:p>
        </w:tc>
        <w:tc>
          <w:tcPr>
            <w:tcW w:w="1275" w:type="dxa"/>
            <w:tcBorders>
              <w:top w:val="nil"/>
              <w:left w:val="nil"/>
              <w:bottom w:val="single" w:sz="4" w:space="0" w:color="auto"/>
              <w:right w:val="single" w:sz="4" w:space="0" w:color="auto"/>
            </w:tcBorders>
            <w:shd w:val="clear" w:color="000000" w:fill="FFFFFF"/>
            <w:noWrap/>
            <w:hideMark/>
          </w:tcPr>
          <w:p w14:paraId="05D88A18" w14:textId="77777777" w:rsidR="007E29D3" w:rsidRPr="007E29D3" w:rsidRDefault="007E29D3" w:rsidP="007E29D3">
            <w:pPr>
              <w:jc w:val="right"/>
              <w:rPr>
                <w:color w:val="000000"/>
                <w:sz w:val="20"/>
                <w:szCs w:val="20"/>
              </w:rPr>
            </w:pPr>
            <w:r w:rsidRPr="007E29D3">
              <w:rPr>
                <w:color w:val="000000"/>
                <w:sz w:val="20"/>
                <w:szCs w:val="20"/>
              </w:rPr>
              <w:t xml:space="preserve">79 700,98 </w:t>
            </w:r>
          </w:p>
        </w:tc>
        <w:tc>
          <w:tcPr>
            <w:tcW w:w="2439" w:type="dxa"/>
            <w:tcBorders>
              <w:top w:val="nil"/>
              <w:left w:val="nil"/>
              <w:bottom w:val="single" w:sz="4" w:space="0" w:color="auto"/>
              <w:right w:val="single" w:sz="4" w:space="0" w:color="auto"/>
            </w:tcBorders>
            <w:shd w:val="clear" w:color="000000" w:fill="FFFFFF"/>
            <w:noWrap/>
            <w:hideMark/>
          </w:tcPr>
          <w:p w14:paraId="5F366FD7" w14:textId="77777777" w:rsidR="007E29D3" w:rsidRPr="007E29D3" w:rsidRDefault="007E29D3" w:rsidP="007E29D3">
            <w:pPr>
              <w:jc w:val="right"/>
              <w:rPr>
                <w:color w:val="000000"/>
                <w:sz w:val="20"/>
                <w:szCs w:val="20"/>
              </w:rPr>
            </w:pPr>
            <w:r w:rsidRPr="007E29D3">
              <w:rPr>
                <w:color w:val="000000"/>
                <w:sz w:val="20"/>
                <w:szCs w:val="20"/>
              </w:rPr>
              <w:t xml:space="preserve">25 823,12 </w:t>
            </w:r>
          </w:p>
        </w:tc>
      </w:tr>
      <w:tr w:rsidR="007E29D3" w:rsidRPr="007E29D3" w14:paraId="14D319C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24715B9" w14:textId="77777777" w:rsidR="007E29D3" w:rsidRPr="007E29D3" w:rsidRDefault="007E29D3" w:rsidP="007E29D3">
            <w:pPr>
              <w:jc w:val="right"/>
              <w:rPr>
                <w:color w:val="000000"/>
                <w:sz w:val="20"/>
                <w:szCs w:val="20"/>
              </w:rPr>
            </w:pPr>
            <w:r w:rsidRPr="007E29D3">
              <w:rPr>
                <w:color w:val="000000"/>
                <w:sz w:val="20"/>
                <w:szCs w:val="20"/>
              </w:rPr>
              <w:t>23.4</w:t>
            </w:r>
          </w:p>
        </w:tc>
        <w:tc>
          <w:tcPr>
            <w:tcW w:w="1040" w:type="dxa"/>
            <w:tcBorders>
              <w:top w:val="nil"/>
              <w:left w:val="nil"/>
              <w:bottom w:val="single" w:sz="4" w:space="0" w:color="auto"/>
              <w:right w:val="single" w:sz="4" w:space="0" w:color="auto"/>
            </w:tcBorders>
            <w:shd w:val="clear" w:color="000000" w:fill="FFFFFF"/>
            <w:noWrap/>
            <w:hideMark/>
          </w:tcPr>
          <w:p w14:paraId="2C19570A"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32CE5C9"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4C7830FA" w14:textId="77777777" w:rsidR="007E29D3" w:rsidRPr="007E29D3" w:rsidRDefault="007E29D3" w:rsidP="007E29D3">
            <w:pPr>
              <w:rPr>
                <w:color w:val="000000"/>
                <w:sz w:val="20"/>
                <w:szCs w:val="20"/>
              </w:rPr>
            </w:pPr>
            <w:r w:rsidRPr="007E29D3">
              <w:rPr>
                <w:color w:val="000000"/>
                <w:sz w:val="20"/>
                <w:szCs w:val="20"/>
              </w:rPr>
              <w:t>Воздуховоды из оцинкованной стали толщиной: 0,7 мм, периметром от 1700 до 4000 мм</w:t>
            </w:r>
          </w:p>
        </w:tc>
        <w:tc>
          <w:tcPr>
            <w:tcW w:w="1276" w:type="dxa"/>
            <w:tcBorders>
              <w:top w:val="nil"/>
              <w:left w:val="nil"/>
              <w:bottom w:val="single" w:sz="4" w:space="0" w:color="auto"/>
              <w:right w:val="single" w:sz="4" w:space="0" w:color="auto"/>
            </w:tcBorders>
            <w:shd w:val="clear" w:color="000000" w:fill="FFFFFF"/>
            <w:noWrap/>
            <w:hideMark/>
          </w:tcPr>
          <w:p w14:paraId="39FBC24F"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0A5A223A" w14:textId="77777777" w:rsidR="007E29D3" w:rsidRPr="007E29D3" w:rsidRDefault="007E29D3" w:rsidP="007E29D3">
            <w:pPr>
              <w:jc w:val="right"/>
              <w:rPr>
                <w:color w:val="000000"/>
                <w:sz w:val="20"/>
                <w:szCs w:val="20"/>
              </w:rPr>
            </w:pPr>
            <w:r w:rsidRPr="007E29D3">
              <w:rPr>
                <w:color w:val="000000"/>
                <w:sz w:val="20"/>
                <w:szCs w:val="20"/>
              </w:rPr>
              <w:t>32,4</w:t>
            </w:r>
          </w:p>
        </w:tc>
        <w:tc>
          <w:tcPr>
            <w:tcW w:w="1275" w:type="dxa"/>
            <w:tcBorders>
              <w:top w:val="nil"/>
              <w:left w:val="nil"/>
              <w:bottom w:val="single" w:sz="4" w:space="0" w:color="auto"/>
              <w:right w:val="single" w:sz="4" w:space="0" w:color="auto"/>
            </w:tcBorders>
            <w:shd w:val="clear" w:color="000000" w:fill="FFFFFF"/>
            <w:noWrap/>
            <w:hideMark/>
          </w:tcPr>
          <w:p w14:paraId="3EDFB029" w14:textId="77777777" w:rsidR="007E29D3" w:rsidRPr="007E29D3" w:rsidRDefault="007E29D3" w:rsidP="007E29D3">
            <w:pPr>
              <w:jc w:val="right"/>
              <w:rPr>
                <w:color w:val="000000"/>
                <w:sz w:val="20"/>
                <w:szCs w:val="20"/>
              </w:rPr>
            </w:pPr>
            <w:r w:rsidRPr="007E29D3">
              <w:rPr>
                <w:color w:val="000000"/>
                <w:sz w:val="20"/>
                <w:szCs w:val="20"/>
              </w:rPr>
              <w:t xml:space="preserve">703,35 </w:t>
            </w:r>
          </w:p>
        </w:tc>
        <w:tc>
          <w:tcPr>
            <w:tcW w:w="2439" w:type="dxa"/>
            <w:tcBorders>
              <w:top w:val="nil"/>
              <w:left w:val="nil"/>
              <w:bottom w:val="single" w:sz="4" w:space="0" w:color="auto"/>
              <w:right w:val="single" w:sz="4" w:space="0" w:color="auto"/>
            </w:tcBorders>
            <w:shd w:val="clear" w:color="000000" w:fill="FFFFFF"/>
            <w:noWrap/>
            <w:hideMark/>
          </w:tcPr>
          <w:p w14:paraId="2675EB5D" w14:textId="77777777" w:rsidR="007E29D3" w:rsidRPr="007E29D3" w:rsidRDefault="007E29D3" w:rsidP="007E29D3">
            <w:pPr>
              <w:jc w:val="right"/>
              <w:rPr>
                <w:color w:val="000000"/>
                <w:sz w:val="20"/>
                <w:szCs w:val="20"/>
              </w:rPr>
            </w:pPr>
            <w:r w:rsidRPr="007E29D3">
              <w:rPr>
                <w:color w:val="000000"/>
                <w:sz w:val="20"/>
                <w:szCs w:val="20"/>
              </w:rPr>
              <w:t xml:space="preserve">22 788,54 </w:t>
            </w:r>
          </w:p>
        </w:tc>
      </w:tr>
      <w:tr w:rsidR="007E29D3" w:rsidRPr="007E29D3" w14:paraId="1956015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1912D68" w14:textId="77777777" w:rsidR="007E29D3" w:rsidRPr="007E29D3" w:rsidRDefault="007E29D3" w:rsidP="007E29D3">
            <w:pPr>
              <w:jc w:val="right"/>
              <w:rPr>
                <w:color w:val="000000"/>
                <w:sz w:val="20"/>
                <w:szCs w:val="20"/>
              </w:rPr>
            </w:pPr>
            <w:r w:rsidRPr="007E29D3">
              <w:rPr>
                <w:color w:val="000000"/>
                <w:sz w:val="20"/>
                <w:szCs w:val="20"/>
              </w:rPr>
              <w:t>23.5</w:t>
            </w:r>
          </w:p>
        </w:tc>
        <w:tc>
          <w:tcPr>
            <w:tcW w:w="1040" w:type="dxa"/>
            <w:tcBorders>
              <w:top w:val="nil"/>
              <w:left w:val="nil"/>
              <w:bottom w:val="single" w:sz="4" w:space="0" w:color="auto"/>
              <w:right w:val="single" w:sz="4" w:space="0" w:color="auto"/>
            </w:tcBorders>
            <w:shd w:val="clear" w:color="000000" w:fill="FFFFFF"/>
            <w:noWrap/>
            <w:hideMark/>
          </w:tcPr>
          <w:p w14:paraId="3987AC26"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24E3FE95"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59AA51B9"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0,7 мм, периметром от 1100 до 1600 мм</w:t>
            </w:r>
          </w:p>
        </w:tc>
        <w:tc>
          <w:tcPr>
            <w:tcW w:w="1276" w:type="dxa"/>
            <w:tcBorders>
              <w:top w:val="nil"/>
              <w:left w:val="nil"/>
              <w:bottom w:val="single" w:sz="4" w:space="0" w:color="auto"/>
              <w:right w:val="single" w:sz="4" w:space="0" w:color="auto"/>
            </w:tcBorders>
            <w:shd w:val="clear" w:color="000000" w:fill="FFFFFF"/>
            <w:noWrap/>
            <w:hideMark/>
          </w:tcPr>
          <w:p w14:paraId="760E1DD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69CAA90" w14:textId="77777777" w:rsidR="007E29D3" w:rsidRPr="007E29D3" w:rsidRDefault="007E29D3" w:rsidP="007E29D3">
            <w:pPr>
              <w:jc w:val="right"/>
              <w:rPr>
                <w:color w:val="000000"/>
                <w:sz w:val="20"/>
                <w:szCs w:val="20"/>
              </w:rPr>
            </w:pPr>
            <w:r w:rsidRPr="007E29D3">
              <w:rPr>
                <w:color w:val="000000"/>
                <w:sz w:val="20"/>
                <w:szCs w:val="20"/>
              </w:rPr>
              <w:t>0,646</w:t>
            </w:r>
          </w:p>
        </w:tc>
        <w:tc>
          <w:tcPr>
            <w:tcW w:w="1275" w:type="dxa"/>
            <w:tcBorders>
              <w:top w:val="nil"/>
              <w:left w:val="nil"/>
              <w:bottom w:val="single" w:sz="4" w:space="0" w:color="auto"/>
              <w:right w:val="single" w:sz="4" w:space="0" w:color="auto"/>
            </w:tcBorders>
            <w:shd w:val="clear" w:color="000000" w:fill="FFFFFF"/>
            <w:noWrap/>
            <w:hideMark/>
          </w:tcPr>
          <w:p w14:paraId="134812C8" w14:textId="77777777" w:rsidR="007E29D3" w:rsidRPr="007E29D3" w:rsidRDefault="007E29D3" w:rsidP="007E29D3">
            <w:pPr>
              <w:jc w:val="right"/>
              <w:rPr>
                <w:color w:val="000000"/>
                <w:sz w:val="20"/>
                <w:szCs w:val="20"/>
              </w:rPr>
            </w:pPr>
            <w:r w:rsidRPr="007E29D3">
              <w:rPr>
                <w:color w:val="000000"/>
                <w:sz w:val="20"/>
                <w:szCs w:val="20"/>
              </w:rPr>
              <w:t xml:space="preserve">104 774,69 </w:t>
            </w:r>
          </w:p>
        </w:tc>
        <w:tc>
          <w:tcPr>
            <w:tcW w:w="2439" w:type="dxa"/>
            <w:tcBorders>
              <w:top w:val="nil"/>
              <w:left w:val="nil"/>
              <w:bottom w:val="single" w:sz="4" w:space="0" w:color="auto"/>
              <w:right w:val="single" w:sz="4" w:space="0" w:color="auto"/>
            </w:tcBorders>
            <w:shd w:val="clear" w:color="000000" w:fill="FFFFFF"/>
            <w:noWrap/>
            <w:hideMark/>
          </w:tcPr>
          <w:p w14:paraId="4F054C89" w14:textId="77777777" w:rsidR="007E29D3" w:rsidRPr="007E29D3" w:rsidRDefault="007E29D3" w:rsidP="007E29D3">
            <w:pPr>
              <w:jc w:val="right"/>
              <w:rPr>
                <w:color w:val="000000"/>
                <w:sz w:val="20"/>
                <w:szCs w:val="20"/>
              </w:rPr>
            </w:pPr>
            <w:r w:rsidRPr="007E29D3">
              <w:rPr>
                <w:color w:val="000000"/>
                <w:sz w:val="20"/>
                <w:szCs w:val="20"/>
              </w:rPr>
              <w:t xml:space="preserve">67 684,45 </w:t>
            </w:r>
          </w:p>
        </w:tc>
      </w:tr>
      <w:tr w:rsidR="007E29D3" w:rsidRPr="007E29D3" w14:paraId="79F290F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37ED4E1" w14:textId="77777777" w:rsidR="007E29D3" w:rsidRPr="007E29D3" w:rsidRDefault="007E29D3" w:rsidP="007E29D3">
            <w:pPr>
              <w:jc w:val="right"/>
              <w:rPr>
                <w:color w:val="000000"/>
                <w:sz w:val="20"/>
                <w:szCs w:val="20"/>
              </w:rPr>
            </w:pPr>
            <w:r w:rsidRPr="007E29D3">
              <w:rPr>
                <w:color w:val="000000"/>
                <w:sz w:val="20"/>
                <w:szCs w:val="20"/>
              </w:rPr>
              <w:t>23.6</w:t>
            </w:r>
          </w:p>
        </w:tc>
        <w:tc>
          <w:tcPr>
            <w:tcW w:w="1040" w:type="dxa"/>
            <w:tcBorders>
              <w:top w:val="nil"/>
              <w:left w:val="nil"/>
              <w:bottom w:val="single" w:sz="4" w:space="0" w:color="auto"/>
              <w:right w:val="single" w:sz="4" w:space="0" w:color="auto"/>
            </w:tcBorders>
            <w:shd w:val="clear" w:color="000000" w:fill="FFFFFF"/>
            <w:noWrap/>
            <w:hideMark/>
          </w:tcPr>
          <w:p w14:paraId="03B986E5"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F78B9C8"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557C2F82" w14:textId="77777777" w:rsidR="007E29D3" w:rsidRPr="007E29D3" w:rsidRDefault="007E29D3" w:rsidP="007E29D3">
            <w:pPr>
              <w:rPr>
                <w:color w:val="000000"/>
                <w:sz w:val="20"/>
                <w:szCs w:val="20"/>
              </w:rPr>
            </w:pPr>
            <w:r w:rsidRPr="007E29D3">
              <w:rPr>
                <w:color w:val="000000"/>
                <w:sz w:val="20"/>
                <w:szCs w:val="20"/>
              </w:rPr>
              <w:t>Воздуховоды из оцинкованной стали толщиной: 0,7 мм, периметром от 1100 до 1600 мм</w:t>
            </w:r>
          </w:p>
        </w:tc>
        <w:tc>
          <w:tcPr>
            <w:tcW w:w="1276" w:type="dxa"/>
            <w:tcBorders>
              <w:top w:val="nil"/>
              <w:left w:val="nil"/>
              <w:bottom w:val="single" w:sz="4" w:space="0" w:color="auto"/>
              <w:right w:val="single" w:sz="4" w:space="0" w:color="auto"/>
            </w:tcBorders>
            <w:shd w:val="clear" w:color="000000" w:fill="FFFFFF"/>
            <w:noWrap/>
            <w:hideMark/>
          </w:tcPr>
          <w:p w14:paraId="18375FD4"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1F63F413" w14:textId="77777777" w:rsidR="007E29D3" w:rsidRPr="007E29D3" w:rsidRDefault="007E29D3" w:rsidP="007E29D3">
            <w:pPr>
              <w:jc w:val="right"/>
              <w:rPr>
                <w:color w:val="000000"/>
                <w:sz w:val="20"/>
                <w:szCs w:val="20"/>
              </w:rPr>
            </w:pPr>
            <w:r w:rsidRPr="007E29D3">
              <w:rPr>
                <w:color w:val="000000"/>
                <w:sz w:val="20"/>
                <w:szCs w:val="20"/>
              </w:rPr>
              <w:t>64,6</w:t>
            </w:r>
          </w:p>
        </w:tc>
        <w:tc>
          <w:tcPr>
            <w:tcW w:w="1275" w:type="dxa"/>
            <w:tcBorders>
              <w:top w:val="nil"/>
              <w:left w:val="nil"/>
              <w:bottom w:val="single" w:sz="4" w:space="0" w:color="auto"/>
              <w:right w:val="single" w:sz="4" w:space="0" w:color="auto"/>
            </w:tcBorders>
            <w:shd w:val="clear" w:color="000000" w:fill="FFFFFF"/>
            <w:noWrap/>
            <w:hideMark/>
          </w:tcPr>
          <w:p w14:paraId="58974F3F" w14:textId="77777777" w:rsidR="007E29D3" w:rsidRPr="007E29D3" w:rsidRDefault="007E29D3" w:rsidP="007E29D3">
            <w:pPr>
              <w:jc w:val="right"/>
              <w:rPr>
                <w:color w:val="000000"/>
                <w:sz w:val="20"/>
                <w:szCs w:val="20"/>
              </w:rPr>
            </w:pPr>
            <w:r w:rsidRPr="007E29D3">
              <w:rPr>
                <w:color w:val="000000"/>
                <w:sz w:val="20"/>
                <w:szCs w:val="20"/>
              </w:rPr>
              <w:t xml:space="preserve">672,60 </w:t>
            </w:r>
          </w:p>
        </w:tc>
        <w:tc>
          <w:tcPr>
            <w:tcW w:w="2439" w:type="dxa"/>
            <w:tcBorders>
              <w:top w:val="nil"/>
              <w:left w:val="nil"/>
              <w:bottom w:val="single" w:sz="4" w:space="0" w:color="auto"/>
              <w:right w:val="single" w:sz="4" w:space="0" w:color="auto"/>
            </w:tcBorders>
            <w:shd w:val="clear" w:color="000000" w:fill="FFFFFF"/>
            <w:noWrap/>
            <w:hideMark/>
          </w:tcPr>
          <w:p w14:paraId="3FC815A1" w14:textId="77777777" w:rsidR="007E29D3" w:rsidRPr="007E29D3" w:rsidRDefault="007E29D3" w:rsidP="007E29D3">
            <w:pPr>
              <w:jc w:val="right"/>
              <w:rPr>
                <w:color w:val="000000"/>
                <w:sz w:val="20"/>
                <w:szCs w:val="20"/>
              </w:rPr>
            </w:pPr>
            <w:r w:rsidRPr="007E29D3">
              <w:rPr>
                <w:color w:val="000000"/>
                <w:sz w:val="20"/>
                <w:szCs w:val="20"/>
              </w:rPr>
              <w:t xml:space="preserve">43 449,96 </w:t>
            </w:r>
          </w:p>
        </w:tc>
      </w:tr>
      <w:tr w:rsidR="007E29D3" w:rsidRPr="007E29D3" w14:paraId="57918A5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9B10908" w14:textId="77777777" w:rsidR="007E29D3" w:rsidRPr="007E29D3" w:rsidRDefault="007E29D3" w:rsidP="007E29D3">
            <w:pPr>
              <w:jc w:val="right"/>
              <w:rPr>
                <w:color w:val="000000"/>
                <w:sz w:val="20"/>
                <w:szCs w:val="20"/>
              </w:rPr>
            </w:pPr>
            <w:r w:rsidRPr="007E29D3">
              <w:rPr>
                <w:color w:val="000000"/>
                <w:sz w:val="20"/>
                <w:szCs w:val="20"/>
              </w:rPr>
              <w:t>23.7</w:t>
            </w:r>
          </w:p>
        </w:tc>
        <w:tc>
          <w:tcPr>
            <w:tcW w:w="1040" w:type="dxa"/>
            <w:tcBorders>
              <w:top w:val="nil"/>
              <w:left w:val="nil"/>
              <w:bottom w:val="single" w:sz="4" w:space="0" w:color="auto"/>
              <w:right w:val="single" w:sz="4" w:space="0" w:color="auto"/>
            </w:tcBorders>
            <w:shd w:val="clear" w:color="000000" w:fill="FFFFFF"/>
            <w:noWrap/>
            <w:hideMark/>
          </w:tcPr>
          <w:p w14:paraId="47B470EA"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05CA842"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2DAFD15B"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0,7 мм, периметром до 1000 мм</w:t>
            </w:r>
          </w:p>
        </w:tc>
        <w:tc>
          <w:tcPr>
            <w:tcW w:w="1276" w:type="dxa"/>
            <w:tcBorders>
              <w:top w:val="nil"/>
              <w:left w:val="nil"/>
              <w:bottom w:val="single" w:sz="4" w:space="0" w:color="auto"/>
              <w:right w:val="single" w:sz="4" w:space="0" w:color="auto"/>
            </w:tcBorders>
            <w:shd w:val="clear" w:color="000000" w:fill="FFFFFF"/>
            <w:noWrap/>
            <w:hideMark/>
          </w:tcPr>
          <w:p w14:paraId="4CFF60C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C2FBE00" w14:textId="77777777" w:rsidR="007E29D3" w:rsidRPr="007E29D3" w:rsidRDefault="007E29D3" w:rsidP="007E29D3">
            <w:pPr>
              <w:jc w:val="right"/>
              <w:rPr>
                <w:color w:val="000000"/>
                <w:sz w:val="20"/>
                <w:szCs w:val="20"/>
              </w:rPr>
            </w:pPr>
            <w:r w:rsidRPr="007E29D3">
              <w:rPr>
                <w:color w:val="000000"/>
                <w:sz w:val="20"/>
                <w:szCs w:val="20"/>
              </w:rPr>
              <w:t>5,666</w:t>
            </w:r>
          </w:p>
        </w:tc>
        <w:tc>
          <w:tcPr>
            <w:tcW w:w="1275" w:type="dxa"/>
            <w:tcBorders>
              <w:top w:val="nil"/>
              <w:left w:val="nil"/>
              <w:bottom w:val="single" w:sz="4" w:space="0" w:color="auto"/>
              <w:right w:val="single" w:sz="4" w:space="0" w:color="auto"/>
            </w:tcBorders>
            <w:shd w:val="clear" w:color="000000" w:fill="FFFFFF"/>
            <w:noWrap/>
            <w:hideMark/>
          </w:tcPr>
          <w:p w14:paraId="4E9909CC" w14:textId="77777777" w:rsidR="007E29D3" w:rsidRPr="007E29D3" w:rsidRDefault="007E29D3" w:rsidP="007E29D3">
            <w:pPr>
              <w:jc w:val="right"/>
              <w:rPr>
                <w:color w:val="000000"/>
                <w:sz w:val="20"/>
                <w:szCs w:val="20"/>
              </w:rPr>
            </w:pPr>
            <w:r w:rsidRPr="007E29D3">
              <w:rPr>
                <w:color w:val="000000"/>
                <w:sz w:val="20"/>
                <w:szCs w:val="20"/>
              </w:rPr>
              <w:t xml:space="preserve">120 853,92 </w:t>
            </w:r>
          </w:p>
        </w:tc>
        <w:tc>
          <w:tcPr>
            <w:tcW w:w="2439" w:type="dxa"/>
            <w:tcBorders>
              <w:top w:val="nil"/>
              <w:left w:val="nil"/>
              <w:bottom w:val="single" w:sz="4" w:space="0" w:color="auto"/>
              <w:right w:val="single" w:sz="4" w:space="0" w:color="auto"/>
            </w:tcBorders>
            <w:shd w:val="clear" w:color="000000" w:fill="FFFFFF"/>
            <w:noWrap/>
            <w:hideMark/>
          </w:tcPr>
          <w:p w14:paraId="6019C46E" w14:textId="77777777" w:rsidR="007E29D3" w:rsidRPr="007E29D3" w:rsidRDefault="007E29D3" w:rsidP="007E29D3">
            <w:pPr>
              <w:jc w:val="right"/>
              <w:rPr>
                <w:color w:val="000000"/>
                <w:sz w:val="20"/>
                <w:szCs w:val="20"/>
              </w:rPr>
            </w:pPr>
            <w:r w:rsidRPr="007E29D3">
              <w:rPr>
                <w:color w:val="000000"/>
                <w:sz w:val="20"/>
                <w:szCs w:val="20"/>
              </w:rPr>
              <w:t xml:space="preserve">684 758,31 </w:t>
            </w:r>
          </w:p>
        </w:tc>
      </w:tr>
      <w:tr w:rsidR="007E29D3" w:rsidRPr="007E29D3" w14:paraId="4149B95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5746E3E" w14:textId="77777777" w:rsidR="007E29D3" w:rsidRPr="007E29D3" w:rsidRDefault="007E29D3" w:rsidP="007E29D3">
            <w:pPr>
              <w:jc w:val="right"/>
              <w:rPr>
                <w:color w:val="000000"/>
                <w:sz w:val="20"/>
                <w:szCs w:val="20"/>
              </w:rPr>
            </w:pPr>
            <w:r w:rsidRPr="007E29D3">
              <w:rPr>
                <w:color w:val="000000"/>
                <w:sz w:val="20"/>
                <w:szCs w:val="20"/>
              </w:rPr>
              <w:t>23.8</w:t>
            </w:r>
          </w:p>
        </w:tc>
        <w:tc>
          <w:tcPr>
            <w:tcW w:w="1040" w:type="dxa"/>
            <w:tcBorders>
              <w:top w:val="nil"/>
              <w:left w:val="nil"/>
              <w:bottom w:val="single" w:sz="4" w:space="0" w:color="auto"/>
              <w:right w:val="single" w:sz="4" w:space="0" w:color="auto"/>
            </w:tcBorders>
            <w:shd w:val="clear" w:color="000000" w:fill="FFFFFF"/>
            <w:noWrap/>
            <w:hideMark/>
          </w:tcPr>
          <w:p w14:paraId="5EB5FD10"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06BA4607"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331D2DA5" w14:textId="77777777" w:rsidR="007E29D3" w:rsidRPr="007E29D3" w:rsidRDefault="007E29D3" w:rsidP="007E29D3">
            <w:pPr>
              <w:rPr>
                <w:color w:val="000000"/>
                <w:sz w:val="20"/>
                <w:szCs w:val="20"/>
              </w:rPr>
            </w:pPr>
            <w:r w:rsidRPr="007E29D3">
              <w:rPr>
                <w:color w:val="000000"/>
                <w:sz w:val="20"/>
                <w:szCs w:val="20"/>
              </w:rPr>
              <w:t>Воздуховоды из оцинкованной стали толщиной: 0,7 мм, периметром до 1000 мм</w:t>
            </w:r>
          </w:p>
        </w:tc>
        <w:tc>
          <w:tcPr>
            <w:tcW w:w="1276" w:type="dxa"/>
            <w:tcBorders>
              <w:top w:val="nil"/>
              <w:left w:val="nil"/>
              <w:bottom w:val="single" w:sz="4" w:space="0" w:color="auto"/>
              <w:right w:val="single" w:sz="4" w:space="0" w:color="auto"/>
            </w:tcBorders>
            <w:shd w:val="clear" w:color="000000" w:fill="FFFFFF"/>
            <w:noWrap/>
            <w:hideMark/>
          </w:tcPr>
          <w:p w14:paraId="016CE824"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4A124E59" w14:textId="77777777" w:rsidR="007E29D3" w:rsidRPr="007E29D3" w:rsidRDefault="007E29D3" w:rsidP="007E29D3">
            <w:pPr>
              <w:jc w:val="right"/>
              <w:rPr>
                <w:color w:val="000000"/>
                <w:sz w:val="20"/>
                <w:szCs w:val="20"/>
              </w:rPr>
            </w:pPr>
            <w:r w:rsidRPr="007E29D3">
              <w:rPr>
                <w:color w:val="000000"/>
                <w:sz w:val="20"/>
                <w:szCs w:val="20"/>
              </w:rPr>
              <w:t>566,6</w:t>
            </w:r>
          </w:p>
        </w:tc>
        <w:tc>
          <w:tcPr>
            <w:tcW w:w="1275" w:type="dxa"/>
            <w:tcBorders>
              <w:top w:val="nil"/>
              <w:left w:val="nil"/>
              <w:bottom w:val="single" w:sz="4" w:space="0" w:color="auto"/>
              <w:right w:val="single" w:sz="4" w:space="0" w:color="auto"/>
            </w:tcBorders>
            <w:shd w:val="clear" w:color="000000" w:fill="FFFFFF"/>
            <w:noWrap/>
            <w:hideMark/>
          </w:tcPr>
          <w:p w14:paraId="3B5478B0" w14:textId="77777777" w:rsidR="007E29D3" w:rsidRPr="007E29D3" w:rsidRDefault="007E29D3" w:rsidP="007E29D3">
            <w:pPr>
              <w:jc w:val="right"/>
              <w:rPr>
                <w:color w:val="000000"/>
                <w:sz w:val="20"/>
                <w:szCs w:val="20"/>
              </w:rPr>
            </w:pPr>
            <w:r w:rsidRPr="007E29D3">
              <w:rPr>
                <w:color w:val="000000"/>
                <w:sz w:val="20"/>
                <w:szCs w:val="20"/>
              </w:rPr>
              <w:t xml:space="preserve">717,94 </w:t>
            </w:r>
          </w:p>
        </w:tc>
        <w:tc>
          <w:tcPr>
            <w:tcW w:w="2439" w:type="dxa"/>
            <w:tcBorders>
              <w:top w:val="nil"/>
              <w:left w:val="nil"/>
              <w:bottom w:val="single" w:sz="4" w:space="0" w:color="auto"/>
              <w:right w:val="single" w:sz="4" w:space="0" w:color="auto"/>
            </w:tcBorders>
            <w:shd w:val="clear" w:color="000000" w:fill="FFFFFF"/>
            <w:noWrap/>
            <w:hideMark/>
          </w:tcPr>
          <w:p w14:paraId="32A6BA66" w14:textId="77777777" w:rsidR="007E29D3" w:rsidRPr="007E29D3" w:rsidRDefault="007E29D3" w:rsidP="007E29D3">
            <w:pPr>
              <w:jc w:val="right"/>
              <w:rPr>
                <w:color w:val="000000"/>
                <w:sz w:val="20"/>
                <w:szCs w:val="20"/>
              </w:rPr>
            </w:pPr>
            <w:r w:rsidRPr="007E29D3">
              <w:rPr>
                <w:color w:val="000000"/>
                <w:sz w:val="20"/>
                <w:szCs w:val="20"/>
              </w:rPr>
              <w:t xml:space="preserve">406 784,80 </w:t>
            </w:r>
          </w:p>
        </w:tc>
      </w:tr>
      <w:tr w:rsidR="007E29D3" w:rsidRPr="007E29D3" w14:paraId="04C2C08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4571F3C" w14:textId="77777777" w:rsidR="007E29D3" w:rsidRPr="007E29D3" w:rsidRDefault="007E29D3" w:rsidP="007E29D3">
            <w:pPr>
              <w:jc w:val="right"/>
              <w:rPr>
                <w:color w:val="000000"/>
                <w:sz w:val="20"/>
                <w:szCs w:val="20"/>
              </w:rPr>
            </w:pPr>
            <w:r w:rsidRPr="007E29D3">
              <w:rPr>
                <w:color w:val="000000"/>
                <w:sz w:val="20"/>
                <w:szCs w:val="20"/>
              </w:rPr>
              <w:lastRenderedPageBreak/>
              <w:t>23.9</w:t>
            </w:r>
          </w:p>
        </w:tc>
        <w:tc>
          <w:tcPr>
            <w:tcW w:w="1040" w:type="dxa"/>
            <w:tcBorders>
              <w:top w:val="nil"/>
              <w:left w:val="nil"/>
              <w:bottom w:val="single" w:sz="4" w:space="0" w:color="auto"/>
              <w:right w:val="single" w:sz="4" w:space="0" w:color="auto"/>
            </w:tcBorders>
            <w:shd w:val="clear" w:color="000000" w:fill="FFFFFF"/>
            <w:noWrap/>
            <w:hideMark/>
          </w:tcPr>
          <w:p w14:paraId="5D560D39"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9462809"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237AC36D"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0,5 мм, периметром до 1000 мм</w:t>
            </w:r>
          </w:p>
        </w:tc>
        <w:tc>
          <w:tcPr>
            <w:tcW w:w="1276" w:type="dxa"/>
            <w:tcBorders>
              <w:top w:val="nil"/>
              <w:left w:val="nil"/>
              <w:bottom w:val="single" w:sz="4" w:space="0" w:color="auto"/>
              <w:right w:val="single" w:sz="4" w:space="0" w:color="auto"/>
            </w:tcBorders>
            <w:shd w:val="clear" w:color="000000" w:fill="FFFFFF"/>
            <w:noWrap/>
            <w:hideMark/>
          </w:tcPr>
          <w:p w14:paraId="37A8047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43C10BB9" w14:textId="77777777" w:rsidR="007E29D3" w:rsidRPr="007E29D3" w:rsidRDefault="007E29D3" w:rsidP="007E29D3">
            <w:pPr>
              <w:jc w:val="right"/>
              <w:rPr>
                <w:color w:val="000000"/>
                <w:sz w:val="20"/>
                <w:szCs w:val="20"/>
              </w:rPr>
            </w:pPr>
            <w:r w:rsidRPr="007E29D3">
              <w:rPr>
                <w:color w:val="000000"/>
                <w:sz w:val="20"/>
                <w:szCs w:val="20"/>
              </w:rPr>
              <w:t>0,5292</w:t>
            </w:r>
          </w:p>
        </w:tc>
        <w:tc>
          <w:tcPr>
            <w:tcW w:w="1275" w:type="dxa"/>
            <w:tcBorders>
              <w:top w:val="nil"/>
              <w:left w:val="nil"/>
              <w:bottom w:val="single" w:sz="4" w:space="0" w:color="auto"/>
              <w:right w:val="single" w:sz="4" w:space="0" w:color="auto"/>
            </w:tcBorders>
            <w:shd w:val="clear" w:color="000000" w:fill="FFFFFF"/>
            <w:noWrap/>
            <w:hideMark/>
          </w:tcPr>
          <w:p w14:paraId="5FEB89A7" w14:textId="77777777" w:rsidR="007E29D3" w:rsidRPr="007E29D3" w:rsidRDefault="007E29D3" w:rsidP="007E29D3">
            <w:pPr>
              <w:jc w:val="right"/>
              <w:rPr>
                <w:color w:val="000000"/>
                <w:sz w:val="20"/>
                <w:szCs w:val="20"/>
              </w:rPr>
            </w:pPr>
            <w:r w:rsidRPr="007E29D3">
              <w:rPr>
                <w:color w:val="000000"/>
                <w:sz w:val="20"/>
                <w:szCs w:val="20"/>
              </w:rPr>
              <w:t xml:space="preserve">120 836,91 </w:t>
            </w:r>
          </w:p>
        </w:tc>
        <w:tc>
          <w:tcPr>
            <w:tcW w:w="2439" w:type="dxa"/>
            <w:tcBorders>
              <w:top w:val="nil"/>
              <w:left w:val="nil"/>
              <w:bottom w:val="single" w:sz="4" w:space="0" w:color="auto"/>
              <w:right w:val="single" w:sz="4" w:space="0" w:color="auto"/>
            </w:tcBorders>
            <w:shd w:val="clear" w:color="000000" w:fill="FFFFFF"/>
            <w:noWrap/>
            <w:hideMark/>
          </w:tcPr>
          <w:p w14:paraId="6A0CB683" w14:textId="77777777" w:rsidR="007E29D3" w:rsidRPr="007E29D3" w:rsidRDefault="007E29D3" w:rsidP="007E29D3">
            <w:pPr>
              <w:jc w:val="right"/>
              <w:rPr>
                <w:color w:val="000000"/>
                <w:sz w:val="20"/>
                <w:szCs w:val="20"/>
              </w:rPr>
            </w:pPr>
            <w:r w:rsidRPr="007E29D3">
              <w:rPr>
                <w:color w:val="000000"/>
                <w:sz w:val="20"/>
                <w:szCs w:val="20"/>
              </w:rPr>
              <w:t xml:space="preserve">63 946,89 </w:t>
            </w:r>
          </w:p>
        </w:tc>
      </w:tr>
      <w:tr w:rsidR="007E29D3" w:rsidRPr="007E29D3" w14:paraId="52A57F8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E615F20" w14:textId="77777777" w:rsidR="007E29D3" w:rsidRPr="007E29D3" w:rsidRDefault="007E29D3" w:rsidP="007E29D3">
            <w:pPr>
              <w:jc w:val="right"/>
              <w:rPr>
                <w:color w:val="000000"/>
                <w:sz w:val="20"/>
                <w:szCs w:val="20"/>
              </w:rPr>
            </w:pPr>
            <w:r w:rsidRPr="007E29D3">
              <w:rPr>
                <w:color w:val="000000"/>
                <w:sz w:val="20"/>
                <w:szCs w:val="20"/>
              </w:rPr>
              <w:t>23.10</w:t>
            </w:r>
          </w:p>
        </w:tc>
        <w:tc>
          <w:tcPr>
            <w:tcW w:w="1040" w:type="dxa"/>
            <w:tcBorders>
              <w:top w:val="nil"/>
              <w:left w:val="nil"/>
              <w:bottom w:val="single" w:sz="4" w:space="0" w:color="auto"/>
              <w:right w:val="single" w:sz="4" w:space="0" w:color="auto"/>
            </w:tcBorders>
            <w:shd w:val="clear" w:color="000000" w:fill="FFFFFF"/>
            <w:noWrap/>
            <w:hideMark/>
          </w:tcPr>
          <w:p w14:paraId="388B252B"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D1DB498"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07A5FA1F" w14:textId="77777777" w:rsidR="007E29D3" w:rsidRPr="007E29D3" w:rsidRDefault="007E29D3" w:rsidP="007E29D3">
            <w:pPr>
              <w:rPr>
                <w:color w:val="000000"/>
                <w:sz w:val="20"/>
                <w:szCs w:val="20"/>
              </w:rPr>
            </w:pPr>
            <w:r w:rsidRPr="007E29D3">
              <w:rPr>
                <w:color w:val="000000"/>
                <w:sz w:val="20"/>
                <w:szCs w:val="20"/>
              </w:rPr>
              <w:t>Воздуховоды из оцинкованной стали толщиной: 0,7 мм, периметром до 1000 мм</w:t>
            </w:r>
          </w:p>
        </w:tc>
        <w:tc>
          <w:tcPr>
            <w:tcW w:w="1276" w:type="dxa"/>
            <w:tcBorders>
              <w:top w:val="nil"/>
              <w:left w:val="nil"/>
              <w:bottom w:val="single" w:sz="4" w:space="0" w:color="auto"/>
              <w:right w:val="single" w:sz="4" w:space="0" w:color="auto"/>
            </w:tcBorders>
            <w:shd w:val="clear" w:color="000000" w:fill="FFFFFF"/>
            <w:noWrap/>
            <w:hideMark/>
          </w:tcPr>
          <w:p w14:paraId="05793502"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15F3349E" w14:textId="77777777" w:rsidR="007E29D3" w:rsidRPr="007E29D3" w:rsidRDefault="007E29D3" w:rsidP="007E29D3">
            <w:pPr>
              <w:jc w:val="right"/>
              <w:rPr>
                <w:color w:val="000000"/>
                <w:sz w:val="20"/>
                <w:szCs w:val="20"/>
              </w:rPr>
            </w:pPr>
            <w:r w:rsidRPr="007E29D3">
              <w:rPr>
                <w:color w:val="000000"/>
                <w:sz w:val="20"/>
                <w:szCs w:val="20"/>
              </w:rPr>
              <w:t>52,92</w:t>
            </w:r>
          </w:p>
        </w:tc>
        <w:tc>
          <w:tcPr>
            <w:tcW w:w="1275" w:type="dxa"/>
            <w:tcBorders>
              <w:top w:val="nil"/>
              <w:left w:val="nil"/>
              <w:bottom w:val="single" w:sz="4" w:space="0" w:color="auto"/>
              <w:right w:val="single" w:sz="4" w:space="0" w:color="auto"/>
            </w:tcBorders>
            <w:shd w:val="clear" w:color="000000" w:fill="FFFFFF"/>
            <w:noWrap/>
            <w:hideMark/>
          </w:tcPr>
          <w:p w14:paraId="2E364F4A" w14:textId="77777777" w:rsidR="007E29D3" w:rsidRPr="007E29D3" w:rsidRDefault="007E29D3" w:rsidP="007E29D3">
            <w:pPr>
              <w:jc w:val="right"/>
              <w:rPr>
                <w:color w:val="000000"/>
                <w:sz w:val="20"/>
                <w:szCs w:val="20"/>
              </w:rPr>
            </w:pPr>
            <w:r w:rsidRPr="007E29D3">
              <w:rPr>
                <w:color w:val="000000"/>
                <w:sz w:val="20"/>
                <w:szCs w:val="20"/>
              </w:rPr>
              <w:t xml:space="preserve">717,99 </w:t>
            </w:r>
          </w:p>
        </w:tc>
        <w:tc>
          <w:tcPr>
            <w:tcW w:w="2439" w:type="dxa"/>
            <w:tcBorders>
              <w:top w:val="nil"/>
              <w:left w:val="nil"/>
              <w:bottom w:val="single" w:sz="4" w:space="0" w:color="auto"/>
              <w:right w:val="single" w:sz="4" w:space="0" w:color="auto"/>
            </w:tcBorders>
            <w:shd w:val="clear" w:color="000000" w:fill="FFFFFF"/>
            <w:noWrap/>
            <w:hideMark/>
          </w:tcPr>
          <w:p w14:paraId="748CA511" w14:textId="77777777" w:rsidR="007E29D3" w:rsidRPr="007E29D3" w:rsidRDefault="007E29D3" w:rsidP="007E29D3">
            <w:pPr>
              <w:jc w:val="right"/>
              <w:rPr>
                <w:color w:val="000000"/>
                <w:sz w:val="20"/>
                <w:szCs w:val="20"/>
              </w:rPr>
            </w:pPr>
            <w:r w:rsidRPr="007E29D3">
              <w:rPr>
                <w:color w:val="000000"/>
                <w:sz w:val="20"/>
                <w:szCs w:val="20"/>
              </w:rPr>
              <w:t xml:space="preserve">37 996,03 </w:t>
            </w:r>
          </w:p>
        </w:tc>
      </w:tr>
      <w:tr w:rsidR="007E29D3" w:rsidRPr="007E29D3" w14:paraId="3CBC22C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21B2029" w14:textId="77777777" w:rsidR="007E29D3" w:rsidRPr="007E29D3" w:rsidRDefault="007E29D3" w:rsidP="007E29D3">
            <w:pPr>
              <w:jc w:val="right"/>
              <w:rPr>
                <w:color w:val="000000"/>
                <w:sz w:val="20"/>
                <w:szCs w:val="20"/>
              </w:rPr>
            </w:pPr>
            <w:r w:rsidRPr="007E29D3">
              <w:rPr>
                <w:color w:val="000000"/>
                <w:sz w:val="20"/>
                <w:szCs w:val="20"/>
              </w:rPr>
              <w:t>23.11</w:t>
            </w:r>
          </w:p>
        </w:tc>
        <w:tc>
          <w:tcPr>
            <w:tcW w:w="1040" w:type="dxa"/>
            <w:tcBorders>
              <w:top w:val="nil"/>
              <w:left w:val="nil"/>
              <w:bottom w:val="single" w:sz="4" w:space="0" w:color="auto"/>
              <w:right w:val="single" w:sz="4" w:space="0" w:color="auto"/>
            </w:tcBorders>
            <w:shd w:val="clear" w:color="000000" w:fill="FFFFFF"/>
            <w:noWrap/>
            <w:hideMark/>
          </w:tcPr>
          <w:p w14:paraId="55AD99DD"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FF48C5F"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63BA1797"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0,5 мм, периметром до 600 мм</w:t>
            </w:r>
          </w:p>
        </w:tc>
        <w:tc>
          <w:tcPr>
            <w:tcW w:w="1276" w:type="dxa"/>
            <w:tcBorders>
              <w:top w:val="nil"/>
              <w:left w:val="nil"/>
              <w:bottom w:val="single" w:sz="4" w:space="0" w:color="auto"/>
              <w:right w:val="single" w:sz="4" w:space="0" w:color="auto"/>
            </w:tcBorders>
            <w:shd w:val="clear" w:color="000000" w:fill="FFFFFF"/>
            <w:noWrap/>
            <w:hideMark/>
          </w:tcPr>
          <w:p w14:paraId="7527D817"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499DB33" w14:textId="77777777" w:rsidR="007E29D3" w:rsidRPr="007E29D3" w:rsidRDefault="007E29D3" w:rsidP="007E29D3">
            <w:pPr>
              <w:jc w:val="right"/>
              <w:rPr>
                <w:color w:val="000000"/>
                <w:sz w:val="20"/>
                <w:szCs w:val="20"/>
              </w:rPr>
            </w:pPr>
            <w:r w:rsidRPr="007E29D3">
              <w:rPr>
                <w:color w:val="000000"/>
                <w:sz w:val="20"/>
                <w:szCs w:val="20"/>
              </w:rPr>
              <w:t>0,162</w:t>
            </w:r>
          </w:p>
        </w:tc>
        <w:tc>
          <w:tcPr>
            <w:tcW w:w="1275" w:type="dxa"/>
            <w:tcBorders>
              <w:top w:val="nil"/>
              <w:left w:val="nil"/>
              <w:bottom w:val="single" w:sz="4" w:space="0" w:color="auto"/>
              <w:right w:val="single" w:sz="4" w:space="0" w:color="auto"/>
            </w:tcBorders>
            <w:shd w:val="clear" w:color="000000" w:fill="FFFFFF"/>
            <w:noWrap/>
            <w:hideMark/>
          </w:tcPr>
          <w:p w14:paraId="6D7AFC48" w14:textId="77777777" w:rsidR="007E29D3" w:rsidRPr="007E29D3" w:rsidRDefault="007E29D3" w:rsidP="007E29D3">
            <w:pPr>
              <w:jc w:val="right"/>
              <w:rPr>
                <w:color w:val="000000"/>
                <w:sz w:val="20"/>
                <w:szCs w:val="20"/>
              </w:rPr>
            </w:pPr>
            <w:r w:rsidRPr="007E29D3">
              <w:rPr>
                <w:color w:val="000000"/>
                <w:sz w:val="20"/>
                <w:szCs w:val="20"/>
              </w:rPr>
              <w:t xml:space="preserve">131 640,22 </w:t>
            </w:r>
          </w:p>
        </w:tc>
        <w:tc>
          <w:tcPr>
            <w:tcW w:w="2439" w:type="dxa"/>
            <w:tcBorders>
              <w:top w:val="nil"/>
              <w:left w:val="nil"/>
              <w:bottom w:val="single" w:sz="4" w:space="0" w:color="auto"/>
              <w:right w:val="single" w:sz="4" w:space="0" w:color="auto"/>
            </w:tcBorders>
            <w:shd w:val="clear" w:color="000000" w:fill="FFFFFF"/>
            <w:noWrap/>
            <w:hideMark/>
          </w:tcPr>
          <w:p w14:paraId="222D3E4F" w14:textId="77777777" w:rsidR="007E29D3" w:rsidRPr="007E29D3" w:rsidRDefault="007E29D3" w:rsidP="007E29D3">
            <w:pPr>
              <w:jc w:val="right"/>
              <w:rPr>
                <w:color w:val="000000"/>
                <w:sz w:val="20"/>
                <w:szCs w:val="20"/>
              </w:rPr>
            </w:pPr>
            <w:r w:rsidRPr="007E29D3">
              <w:rPr>
                <w:color w:val="000000"/>
                <w:sz w:val="20"/>
                <w:szCs w:val="20"/>
              </w:rPr>
              <w:t xml:space="preserve">21 325,72 </w:t>
            </w:r>
          </w:p>
        </w:tc>
      </w:tr>
      <w:tr w:rsidR="007E29D3" w:rsidRPr="007E29D3" w14:paraId="152A088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88E3FF3" w14:textId="77777777" w:rsidR="007E29D3" w:rsidRPr="007E29D3" w:rsidRDefault="007E29D3" w:rsidP="007E29D3">
            <w:pPr>
              <w:jc w:val="right"/>
              <w:rPr>
                <w:color w:val="000000"/>
                <w:sz w:val="20"/>
                <w:szCs w:val="20"/>
              </w:rPr>
            </w:pPr>
            <w:r w:rsidRPr="007E29D3">
              <w:rPr>
                <w:color w:val="000000"/>
                <w:sz w:val="20"/>
                <w:szCs w:val="20"/>
              </w:rPr>
              <w:t>23.12</w:t>
            </w:r>
          </w:p>
        </w:tc>
        <w:tc>
          <w:tcPr>
            <w:tcW w:w="1040" w:type="dxa"/>
            <w:tcBorders>
              <w:top w:val="nil"/>
              <w:left w:val="nil"/>
              <w:bottom w:val="single" w:sz="4" w:space="0" w:color="auto"/>
              <w:right w:val="single" w:sz="4" w:space="0" w:color="auto"/>
            </w:tcBorders>
            <w:shd w:val="clear" w:color="000000" w:fill="FFFFFF"/>
            <w:noWrap/>
            <w:hideMark/>
          </w:tcPr>
          <w:p w14:paraId="24380E18"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58166C5"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205041F3" w14:textId="77777777" w:rsidR="007E29D3" w:rsidRPr="007E29D3" w:rsidRDefault="007E29D3" w:rsidP="007E29D3">
            <w:pPr>
              <w:rPr>
                <w:color w:val="000000"/>
                <w:sz w:val="20"/>
                <w:szCs w:val="20"/>
              </w:rPr>
            </w:pPr>
            <w:r w:rsidRPr="007E29D3">
              <w:rPr>
                <w:color w:val="000000"/>
                <w:sz w:val="20"/>
                <w:szCs w:val="20"/>
              </w:rPr>
              <w:t>Воздуховоды из оцинкованной стали толщиной: 0,5 мм, периметром до 600 мм</w:t>
            </w:r>
          </w:p>
        </w:tc>
        <w:tc>
          <w:tcPr>
            <w:tcW w:w="1276" w:type="dxa"/>
            <w:tcBorders>
              <w:top w:val="nil"/>
              <w:left w:val="nil"/>
              <w:bottom w:val="single" w:sz="4" w:space="0" w:color="auto"/>
              <w:right w:val="single" w:sz="4" w:space="0" w:color="auto"/>
            </w:tcBorders>
            <w:shd w:val="clear" w:color="000000" w:fill="FFFFFF"/>
            <w:noWrap/>
            <w:hideMark/>
          </w:tcPr>
          <w:p w14:paraId="41FECB76"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66D052F2" w14:textId="77777777" w:rsidR="007E29D3" w:rsidRPr="007E29D3" w:rsidRDefault="007E29D3" w:rsidP="007E29D3">
            <w:pPr>
              <w:jc w:val="right"/>
              <w:rPr>
                <w:color w:val="000000"/>
                <w:sz w:val="20"/>
                <w:szCs w:val="20"/>
              </w:rPr>
            </w:pPr>
            <w:r w:rsidRPr="007E29D3">
              <w:rPr>
                <w:color w:val="000000"/>
                <w:sz w:val="20"/>
                <w:szCs w:val="20"/>
              </w:rPr>
              <w:t>16,2</w:t>
            </w:r>
          </w:p>
        </w:tc>
        <w:tc>
          <w:tcPr>
            <w:tcW w:w="1275" w:type="dxa"/>
            <w:tcBorders>
              <w:top w:val="nil"/>
              <w:left w:val="nil"/>
              <w:bottom w:val="single" w:sz="4" w:space="0" w:color="auto"/>
              <w:right w:val="single" w:sz="4" w:space="0" w:color="auto"/>
            </w:tcBorders>
            <w:shd w:val="clear" w:color="000000" w:fill="FFFFFF"/>
            <w:noWrap/>
            <w:hideMark/>
          </w:tcPr>
          <w:p w14:paraId="610AE906" w14:textId="77777777" w:rsidR="007E29D3" w:rsidRPr="007E29D3" w:rsidRDefault="007E29D3" w:rsidP="007E29D3">
            <w:pPr>
              <w:jc w:val="right"/>
              <w:rPr>
                <w:color w:val="000000"/>
                <w:sz w:val="20"/>
                <w:szCs w:val="20"/>
              </w:rPr>
            </w:pPr>
            <w:r w:rsidRPr="007E29D3">
              <w:rPr>
                <w:color w:val="000000"/>
                <w:sz w:val="20"/>
                <w:szCs w:val="20"/>
              </w:rPr>
              <w:t xml:space="preserve">660,18 </w:t>
            </w:r>
          </w:p>
        </w:tc>
        <w:tc>
          <w:tcPr>
            <w:tcW w:w="2439" w:type="dxa"/>
            <w:tcBorders>
              <w:top w:val="nil"/>
              <w:left w:val="nil"/>
              <w:bottom w:val="single" w:sz="4" w:space="0" w:color="auto"/>
              <w:right w:val="single" w:sz="4" w:space="0" w:color="auto"/>
            </w:tcBorders>
            <w:shd w:val="clear" w:color="000000" w:fill="FFFFFF"/>
            <w:noWrap/>
            <w:hideMark/>
          </w:tcPr>
          <w:p w14:paraId="7A9A8695" w14:textId="77777777" w:rsidR="007E29D3" w:rsidRPr="007E29D3" w:rsidRDefault="007E29D3" w:rsidP="007E29D3">
            <w:pPr>
              <w:jc w:val="right"/>
              <w:rPr>
                <w:color w:val="000000"/>
                <w:sz w:val="20"/>
                <w:szCs w:val="20"/>
              </w:rPr>
            </w:pPr>
            <w:r w:rsidRPr="007E29D3">
              <w:rPr>
                <w:color w:val="000000"/>
                <w:sz w:val="20"/>
                <w:szCs w:val="20"/>
              </w:rPr>
              <w:t xml:space="preserve">10 694,92 </w:t>
            </w:r>
          </w:p>
        </w:tc>
      </w:tr>
      <w:tr w:rsidR="007E29D3" w:rsidRPr="007E29D3" w14:paraId="0E8FEE6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896DDF8" w14:textId="77777777" w:rsidR="007E29D3" w:rsidRPr="007E29D3" w:rsidRDefault="007E29D3" w:rsidP="007E29D3">
            <w:pPr>
              <w:jc w:val="right"/>
              <w:rPr>
                <w:color w:val="000000"/>
                <w:sz w:val="20"/>
                <w:szCs w:val="20"/>
              </w:rPr>
            </w:pPr>
            <w:r w:rsidRPr="007E29D3">
              <w:rPr>
                <w:color w:val="000000"/>
                <w:sz w:val="20"/>
                <w:szCs w:val="20"/>
              </w:rPr>
              <w:t>23.13</w:t>
            </w:r>
          </w:p>
        </w:tc>
        <w:tc>
          <w:tcPr>
            <w:tcW w:w="1040" w:type="dxa"/>
            <w:tcBorders>
              <w:top w:val="nil"/>
              <w:left w:val="nil"/>
              <w:bottom w:val="single" w:sz="4" w:space="0" w:color="auto"/>
              <w:right w:val="single" w:sz="4" w:space="0" w:color="auto"/>
            </w:tcBorders>
            <w:shd w:val="clear" w:color="000000" w:fill="FFFFFF"/>
            <w:noWrap/>
            <w:hideMark/>
          </w:tcPr>
          <w:p w14:paraId="1ECE3748"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82B83DE"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686EDD1F"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0,5 мм, диаметром до 200 мм</w:t>
            </w:r>
          </w:p>
        </w:tc>
        <w:tc>
          <w:tcPr>
            <w:tcW w:w="1276" w:type="dxa"/>
            <w:tcBorders>
              <w:top w:val="nil"/>
              <w:left w:val="nil"/>
              <w:bottom w:val="single" w:sz="4" w:space="0" w:color="auto"/>
              <w:right w:val="single" w:sz="4" w:space="0" w:color="auto"/>
            </w:tcBorders>
            <w:shd w:val="clear" w:color="000000" w:fill="FFFFFF"/>
            <w:noWrap/>
            <w:hideMark/>
          </w:tcPr>
          <w:p w14:paraId="0025E9A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4982252E" w14:textId="77777777" w:rsidR="007E29D3" w:rsidRPr="007E29D3" w:rsidRDefault="007E29D3" w:rsidP="007E29D3">
            <w:pPr>
              <w:jc w:val="right"/>
              <w:rPr>
                <w:color w:val="000000"/>
                <w:sz w:val="20"/>
                <w:szCs w:val="20"/>
              </w:rPr>
            </w:pPr>
            <w:r w:rsidRPr="007E29D3">
              <w:rPr>
                <w:color w:val="000000"/>
                <w:sz w:val="20"/>
                <w:szCs w:val="20"/>
              </w:rPr>
              <w:t>0,1452</w:t>
            </w:r>
          </w:p>
        </w:tc>
        <w:tc>
          <w:tcPr>
            <w:tcW w:w="1275" w:type="dxa"/>
            <w:tcBorders>
              <w:top w:val="nil"/>
              <w:left w:val="nil"/>
              <w:bottom w:val="single" w:sz="4" w:space="0" w:color="auto"/>
              <w:right w:val="single" w:sz="4" w:space="0" w:color="auto"/>
            </w:tcBorders>
            <w:shd w:val="clear" w:color="000000" w:fill="FFFFFF"/>
            <w:noWrap/>
            <w:hideMark/>
          </w:tcPr>
          <w:p w14:paraId="20D92A4F" w14:textId="77777777" w:rsidR="007E29D3" w:rsidRPr="007E29D3" w:rsidRDefault="007E29D3" w:rsidP="007E29D3">
            <w:pPr>
              <w:jc w:val="right"/>
              <w:rPr>
                <w:color w:val="000000"/>
                <w:sz w:val="20"/>
                <w:szCs w:val="20"/>
              </w:rPr>
            </w:pPr>
            <w:r w:rsidRPr="007E29D3">
              <w:rPr>
                <w:color w:val="000000"/>
                <w:sz w:val="20"/>
                <w:szCs w:val="20"/>
              </w:rPr>
              <w:t xml:space="preserve">131 757,05 </w:t>
            </w:r>
          </w:p>
        </w:tc>
        <w:tc>
          <w:tcPr>
            <w:tcW w:w="2439" w:type="dxa"/>
            <w:tcBorders>
              <w:top w:val="nil"/>
              <w:left w:val="nil"/>
              <w:bottom w:val="single" w:sz="4" w:space="0" w:color="auto"/>
              <w:right w:val="single" w:sz="4" w:space="0" w:color="auto"/>
            </w:tcBorders>
            <w:shd w:val="clear" w:color="000000" w:fill="FFFFFF"/>
            <w:noWrap/>
            <w:hideMark/>
          </w:tcPr>
          <w:p w14:paraId="4638DD55" w14:textId="77777777" w:rsidR="007E29D3" w:rsidRPr="007E29D3" w:rsidRDefault="007E29D3" w:rsidP="007E29D3">
            <w:pPr>
              <w:jc w:val="right"/>
              <w:rPr>
                <w:color w:val="000000"/>
                <w:sz w:val="20"/>
                <w:szCs w:val="20"/>
              </w:rPr>
            </w:pPr>
            <w:r w:rsidRPr="007E29D3">
              <w:rPr>
                <w:color w:val="000000"/>
                <w:sz w:val="20"/>
                <w:szCs w:val="20"/>
              </w:rPr>
              <w:t xml:space="preserve">19 131,12 </w:t>
            </w:r>
          </w:p>
        </w:tc>
      </w:tr>
      <w:tr w:rsidR="007E29D3" w:rsidRPr="007E29D3" w14:paraId="0A645EB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2B9CE2B" w14:textId="77777777" w:rsidR="007E29D3" w:rsidRPr="007E29D3" w:rsidRDefault="007E29D3" w:rsidP="007E29D3">
            <w:pPr>
              <w:jc w:val="right"/>
              <w:rPr>
                <w:color w:val="000000"/>
                <w:sz w:val="20"/>
                <w:szCs w:val="20"/>
              </w:rPr>
            </w:pPr>
            <w:r w:rsidRPr="007E29D3">
              <w:rPr>
                <w:color w:val="000000"/>
                <w:sz w:val="20"/>
                <w:szCs w:val="20"/>
              </w:rPr>
              <w:t>23.14</w:t>
            </w:r>
          </w:p>
        </w:tc>
        <w:tc>
          <w:tcPr>
            <w:tcW w:w="1040" w:type="dxa"/>
            <w:tcBorders>
              <w:top w:val="nil"/>
              <w:left w:val="nil"/>
              <w:bottom w:val="single" w:sz="4" w:space="0" w:color="auto"/>
              <w:right w:val="single" w:sz="4" w:space="0" w:color="auto"/>
            </w:tcBorders>
            <w:shd w:val="clear" w:color="000000" w:fill="FFFFFF"/>
            <w:noWrap/>
            <w:hideMark/>
          </w:tcPr>
          <w:p w14:paraId="6D271EE9"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0D9C1F0"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0CF1E03E" w14:textId="77777777" w:rsidR="007E29D3" w:rsidRPr="007E29D3" w:rsidRDefault="007E29D3" w:rsidP="007E29D3">
            <w:pPr>
              <w:rPr>
                <w:color w:val="000000"/>
                <w:sz w:val="20"/>
                <w:szCs w:val="20"/>
              </w:rPr>
            </w:pPr>
            <w:r w:rsidRPr="007E29D3">
              <w:rPr>
                <w:color w:val="000000"/>
                <w:sz w:val="20"/>
                <w:szCs w:val="20"/>
              </w:rPr>
              <w:t>Воздуховоды из оцинкованной стали толщиной: 0,5 мм, диаметром до 200 мм</w:t>
            </w:r>
          </w:p>
        </w:tc>
        <w:tc>
          <w:tcPr>
            <w:tcW w:w="1276" w:type="dxa"/>
            <w:tcBorders>
              <w:top w:val="nil"/>
              <w:left w:val="nil"/>
              <w:bottom w:val="single" w:sz="4" w:space="0" w:color="auto"/>
              <w:right w:val="single" w:sz="4" w:space="0" w:color="auto"/>
            </w:tcBorders>
            <w:shd w:val="clear" w:color="000000" w:fill="FFFFFF"/>
            <w:noWrap/>
            <w:hideMark/>
          </w:tcPr>
          <w:p w14:paraId="36346C03"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14207F7E" w14:textId="77777777" w:rsidR="007E29D3" w:rsidRPr="007E29D3" w:rsidRDefault="007E29D3" w:rsidP="007E29D3">
            <w:pPr>
              <w:jc w:val="right"/>
              <w:rPr>
                <w:color w:val="000000"/>
                <w:sz w:val="20"/>
                <w:szCs w:val="20"/>
              </w:rPr>
            </w:pPr>
            <w:r w:rsidRPr="007E29D3">
              <w:rPr>
                <w:color w:val="000000"/>
                <w:sz w:val="20"/>
                <w:szCs w:val="20"/>
              </w:rPr>
              <w:t>14,52</w:t>
            </w:r>
          </w:p>
        </w:tc>
        <w:tc>
          <w:tcPr>
            <w:tcW w:w="1275" w:type="dxa"/>
            <w:tcBorders>
              <w:top w:val="nil"/>
              <w:left w:val="nil"/>
              <w:bottom w:val="single" w:sz="4" w:space="0" w:color="auto"/>
              <w:right w:val="single" w:sz="4" w:space="0" w:color="auto"/>
            </w:tcBorders>
            <w:shd w:val="clear" w:color="000000" w:fill="FFFFFF"/>
            <w:noWrap/>
            <w:hideMark/>
          </w:tcPr>
          <w:p w14:paraId="3DC7B46E" w14:textId="77777777" w:rsidR="007E29D3" w:rsidRPr="007E29D3" w:rsidRDefault="007E29D3" w:rsidP="007E29D3">
            <w:pPr>
              <w:jc w:val="right"/>
              <w:rPr>
                <w:color w:val="000000"/>
                <w:sz w:val="20"/>
                <w:szCs w:val="20"/>
              </w:rPr>
            </w:pPr>
            <w:r w:rsidRPr="007E29D3">
              <w:rPr>
                <w:color w:val="000000"/>
                <w:sz w:val="20"/>
                <w:szCs w:val="20"/>
              </w:rPr>
              <w:t xml:space="preserve">620,68 </w:t>
            </w:r>
          </w:p>
        </w:tc>
        <w:tc>
          <w:tcPr>
            <w:tcW w:w="2439" w:type="dxa"/>
            <w:tcBorders>
              <w:top w:val="nil"/>
              <w:left w:val="nil"/>
              <w:bottom w:val="single" w:sz="4" w:space="0" w:color="auto"/>
              <w:right w:val="single" w:sz="4" w:space="0" w:color="auto"/>
            </w:tcBorders>
            <w:shd w:val="clear" w:color="000000" w:fill="FFFFFF"/>
            <w:noWrap/>
            <w:hideMark/>
          </w:tcPr>
          <w:p w14:paraId="3161A785" w14:textId="77777777" w:rsidR="007E29D3" w:rsidRPr="007E29D3" w:rsidRDefault="007E29D3" w:rsidP="007E29D3">
            <w:pPr>
              <w:jc w:val="right"/>
              <w:rPr>
                <w:color w:val="000000"/>
                <w:sz w:val="20"/>
                <w:szCs w:val="20"/>
              </w:rPr>
            </w:pPr>
            <w:r w:rsidRPr="007E29D3">
              <w:rPr>
                <w:color w:val="000000"/>
                <w:sz w:val="20"/>
                <w:szCs w:val="20"/>
              </w:rPr>
              <w:t xml:space="preserve">9 012,27 </w:t>
            </w:r>
          </w:p>
        </w:tc>
      </w:tr>
      <w:tr w:rsidR="007E29D3" w:rsidRPr="007E29D3" w14:paraId="60DD416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791DA82" w14:textId="77777777" w:rsidR="007E29D3" w:rsidRPr="007E29D3" w:rsidRDefault="007E29D3" w:rsidP="007E29D3">
            <w:pPr>
              <w:jc w:val="right"/>
              <w:rPr>
                <w:color w:val="000000"/>
                <w:sz w:val="20"/>
                <w:szCs w:val="20"/>
              </w:rPr>
            </w:pPr>
            <w:r w:rsidRPr="007E29D3">
              <w:rPr>
                <w:color w:val="000000"/>
                <w:sz w:val="20"/>
                <w:szCs w:val="20"/>
              </w:rPr>
              <w:t>23.15</w:t>
            </w:r>
          </w:p>
        </w:tc>
        <w:tc>
          <w:tcPr>
            <w:tcW w:w="1040" w:type="dxa"/>
            <w:tcBorders>
              <w:top w:val="nil"/>
              <w:left w:val="nil"/>
              <w:bottom w:val="single" w:sz="4" w:space="0" w:color="auto"/>
              <w:right w:val="single" w:sz="4" w:space="0" w:color="auto"/>
            </w:tcBorders>
            <w:shd w:val="clear" w:color="000000" w:fill="FFFFFF"/>
            <w:noWrap/>
            <w:hideMark/>
          </w:tcPr>
          <w:p w14:paraId="41789321"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9B13407"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2E25BE9F"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0,5 мм, периметром до 1000 мм</w:t>
            </w:r>
          </w:p>
        </w:tc>
        <w:tc>
          <w:tcPr>
            <w:tcW w:w="1276" w:type="dxa"/>
            <w:tcBorders>
              <w:top w:val="nil"/>
              <w:left w:val="nil"/>
              <w:bottom w:val="single" w:sz="4" w:space="0" w:color="auto"/>
              <w:right w:val="single" w:sz="4" w:space="0" w:color="auto"/>
            </w:tcBorders>
            <w:shd w:val="clear" w:color="000000" w:fill="FFFFFF"/>
            <w:noWrap/>
            <w:hideMark/>
          </w:tcPr>
          <w:p w14:paraId="790E979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3FD9DCFC" w14:textId="77777777" w:rsidR="007E29D3" w:rsidRPr="007E29D3" w:rsidRDefault="007E29D3" w:rsidP="007E29D3">
            <w:pPr>
              <w:jc w:val="right"/>
              <w:rPr>
                <w:color w:val="000000"/>
                <w:sz w:val="20"/>
                <w:szCs w:val="20"/>
              </w:rPr>
            </w:pPr>
            <w:r w:rsidRPr="007E29D3">
              <w:rPr>
                <w:color w:val="000000"/>
                <w:sz w:val="20"/>
                <w:szCs w:val="20"/>
              </w:rPr>
              <w:t>0,24</w:t>
            </w:r>
          </w:p>
        </w:tc>
        <w:tc>
          <w:tcPr>
            <w:tcW w:w="1275" w:type="dxa"/>
            <w:tcBorders>
              <w:top w:val="nil"/>
              <w:left w:val="nil"/>
              <w:bottom w:val="single" w:sz="4" w:space="0" w:color="auto"/>
              <w:right w:val="single" w:sz="4" w:space="0" w:color="auto"/>
            </w:tcBorders>
            <w:shd w:val="clear" w:color="000000" w:fill="FFFFFF"/>
            <w:noWrap/>
            <w:hideMark/>
          </w:tcPr>
          <w:p w14:paraId="23FF8FAF" w14:textId="77777777" w:rsidR="007E29D3" w:rsidRPr="007E29D3" w:rsidRDefault="007E29D3" w:rsidP="007E29D3">
            <w:pPr>
              <w:jc w:val="right"/>
              <w:rPr>
                <w:color w:val="000000"/>
                <w:sz w:val="20"/>
                <w:szCs w:val="20"/>
              </w:rPr>
            </w:pPr>
            <w:r w:rsidRPr="007E29D3">
              <w:rPr>
                <w:color w:val="000000"/>
                <w:sz w:val="20"/>
                <w:szCs w:val="20"/>
              </w:rPr>
              <w:t xml:space="preserve">120 944,05 </w:t>
            </w:r>
          </w:p>
        </w:tc>
        <w:tc>
          <w:tcPr>
            <w:tcW w:w="2439" w:type="dxa"/>
            <w:tcBorders>
              <w:top w:val="nil"/>
              <w:left w:val="nil"/>
              <w:bottom w:val="single" w:sz="4" w:space="0" w:color="auto"/>
              <w:right w:val="single" w:sz="4" w:space="0" w:color="auto"/>
            </w:tcBorders>
            <w:shd w:val="clear" w:color="000000" w:fill="FFFFFF"/>
            <w:noWrap/>
            <w:hideMark/>
          </w:tcPr>
          <w:p w14:paraId="1E37E1C7" w14:textId="77777777" w:rsidR="007E29D3" w:rsidRPr="007E29D3" w:rsidRDefault="007E29D3" w:rsidP="007E29D3">
            <w:pPr>
              <w:jc w:val="right"/>
              <w:rPr>
                <w:color w:val="000000"/>
                <w:sz w:val="20"/>
                <w:szCs w:val="20"/>
              </w:rPr>
            </w:pPr>
            <w:r w:rsidRPr="007E29D3">
              <w:rPr>
                <w:color w:val="000000"/>
                <w:sz w:val="20"/>
                <w:szCs w:val="20"/>
              </w:rPr>
              <w:t xml:space="preserve">29 026,57 </w:t>
            </w:r>
          </w:p>
        </w:tc>
      </w:tr>
      <w:tr w:rsidR="007E29D3" w:rsidRPr="007E29D3" w14:paraId="2395460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3239391" w14:textId="77777777" w:rsidR="007E29D3" w:rsidRPr="007E29D3" w:rsidRDefault="007E29D3" w:rsidP="007E29D3">
            <w:pPr>
              <w:jc w:val="right"/>
              <w:rPr>
                <w:color w:val="000000"/>
                <w:sz w:val="20"/>
                <w:szCs w:val="20"/>
              </w:rPr>
            </w:pPr>
            <w:r w:rsidRPr="007E29D3">
              <w:rPr>
                <w:color w:val="000000"/>
                <w:sz w:val="20"/>
                <w:szCs w:val="20"/>
              </w:rPr>
              <w:t>23.16</w:t>
            </w:r>
          </w:p>
        </w:tc>
        <w:tc>
          <w:tcPr>
            <w:tcW w:w="1040" w:type="dxa"/>
            <w:tcBorders>
              <w:top w:val="nil"/>
              <w:left w:val="nil"/>
              <w:bottom w:val="single" w:sz="4" w:space="0" w:color="auto"/>
              <w:right w:val="single" w:sz="4" w:space="0" w:color="auto"/>
            </w:tcBorders>
            <w:shd w:val="clear" w:color="000000" w:fill="FFFFFF"/>
            <w:noWrap/>
            <w:hideMark/>
          </w:tcPr>
          <w:p w14:paraId="26E0F885"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FAACDCD"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76A5EFE3" w14:textId="77777777" w:rsidR="007E29D3" w:rsidRPr="007E29D3" w:rsidRDefault="007E29D3" w:rsidP="007E29D3">
            <w:pPr>
              <w:rPr>
                <w:color w:val="000000"/>
                <w:sz w:val="20"/>
                <w:szCs w:val="20"/>
              </w:rPr>
            </w:pPr>
            <w:r w:rsidRPr="007E29D3">
              <w:rPr>
                <w:color w:val="000000"/>
                <w:sz w:val="20"/>
                <w:szCs w:val="20"/>
              </w:rPr>
              <w:t>Изделия фасонные для воздуховодов из оцинкованной стали с шиной и уголками толщиной: 0,55 мм, периметром 1000 мм</w:t>
            </w:r>
          </w:p>
        </w:tc>
        <w:tc>
          <w:tcPr>
            <w:tcW w:w="1276" w:type="dxa"/>
            <w:tcBorders>
              <w:top w:val="nil"/>
              <w:left w:val="nil"/>
              <w:bottom w:val="single" w:sz="4" w:space="0" w:color="auto"/>
              <w:right w:val="single" w:sz="4" w:space="0" w:color="auto"/>
            </w:tcBorders>
            <w:shd w:val="clear" w:color="000000" w:fill="FFFFFF"/>
            <w:noWrap/>
            <w:hideMark/>
          </w:tcPr>
          <w:p w14:paraId="56F0BD11"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6C921AB4" w14:textId="77777777" w:rsidR="007E29D3" w:rsidRPr="007E29D3" w:rsidRDefault="007E29D3" w:rsidP="007E29D3">
            <w:pPr>
              <w:jc w:val="right"/>
              <w:rPr>
                <w:color w:val="000000"/>
                <w:sz w:val="20"/>
                <w:szCs w:val="20"/>
              </w:rPr>
            </w:pPr>
            <w:r w:rsidRPr="007E29D3">
              <w:rPr>
                <w:color w:val="000000"/>
                <w:sz w:val="20"/>
                <w:szCs w:val="20"/>
              </w:rPr>
              <w:t>24</w:t>
            </w:r>
          </w:p>
        </w:tc>
        <w:tc>
          <w:tcPr>
            <w:tcW w:w="1275" w:type="dxa"/>
            <w:tcBorders>
              <w:top w:val="nil"/>
              <w:left w:val="nil"/>
              <w:bottom w:val="single" w:sz="4" w:space="0" w:color="auto"/>
              <w:right w:val="single" w:sz="4" w:space="0" w:color="auto"/>
            </w:tcBorders>
            <w:shd w:val="clear" w:color="000000" w:fill="FFFFFF"/>
            <w:noWrap/>
            <w:hideMark/>
          </w:tcPr>
          <w:p w14:paraId="3C1749F3" w14:textId="77777777" w:rsidR="007E29D3" w:rsidRPr="007E29D3" w:rsidRDefault="007E29D3" w:rsidP="007E29D3">
            <w:pPr>
              <w:jc w:val="right"/>
              <w:rPr>
                <w:color w:val="000000"/>
                <w:sz w:val="20"/>
                <w:szCs w:val="20"/>
              </w:rPr>
            </w:pPr>
            <w:r w:rsidRPr="007E29D3">
              <w:rPr>
                <w:color w:val="000000"/>
                <w:sz w:val="20"/>
                <w:szCs w:val="20"/>
              </w:rPr>
              <w:t xml:space="preserve">1 088,67 </w:t>
            </w:r>
          </w:p>
        </w:tc>
        <w:tc>
          <w:tcPr>
            <w:tcW w:w="2439" w:type="dxa"/>
            <w:tcBorders>
              <w:top w:val="nil"/>
              <w:left w:val="nil"/>
              <w:bottom w:val="single" w:sz="4" w:space="0" w:color="auto"/>
              <w:right w:val="single" w:sz="4" w:space="0" w:color="auto"/>
            </w:tcBorders>
            <w:shd w:val="clear" w:color="000000" w:fill="FFFFFF"/>
            <w:noWrap/>
            <w:hideMark/>
          </w:tcPr>
          <w:p w14:paraId="647CD21B" w14:textId="77777777" w:rsidR="007E29D3" w:rsidRPr="007E29D3" w:rsidRDefault="007E29D3" w:rsidP="007E29D3">
            <w:pPr>
              <w:jc w:val="right"/>
              <w:rPr>
                <w:color w:val="000000"/>
                <w:sz w:val="20"/>
                <w:szCs w:val="20"/>
              </w:rPr>
            </w:pPr>
            <w:r w:rsidRPr="007E29D3">
              <w:rPr>
                <w:color w:val="000000"/>
                <w:sz w:val="20"/>
                <w:szCs w:val="20"/>
              </w:rPr>
              <w:t xml:space="preserve">26 128,08 </w:t>
            </w:r>
          </w:p>
        </w:tc>
      </w:tr>
      <w:tr w:rsidR="007E29D3" w:rsidRPr="007E29D3" w14:paraId="1BE95D7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0AD3E4F" w14:textId="77777777" w:rsidR="007E29D3" w:rsidRPr="007E29D3" w:rsidRDefault="007E29D3" w:rsidP="007E29D3">
            <w:pPr>
              <w:jc w:val="right"/>
              <w:rPr>
                <w:color w:val="000000"/>
                <w:sz w:val="20"/>
                <w:szCs w:val="20"/>
              </w:rPr>
            </w:pPr>
            <w:r w:rsidRPr="007E29D3">
              <w:rPr>
                <w:color w:val="000000"/>
                <w:sz w:val="20"/>
                <w:szCs w:val="20"/>
              </w:rPr>
              <w:t>23.17</w:t>
            </w:r>
          </w:p>
        </w:tc>
        <w:tc>
          <w:tcPr>
            <w:tcW w:w="1040" w:type="dxa"/>
            <w:tcBorders>
              <w:top w:val="nil"/>
              <w:left w:val="nil"/>
              <w:bottom w:val="single" w:sz="4" w:space="0" w:color="auto"/>
              <w:right w:val="single" w:sz="4" w:space="0" w:color="auto"/>
            </w:tcBorders>
            <w:shd w:val="clear" w:color="000000" w:fill="FFFFFF"/>
            <w:noWrap/>
            <w:hideMark/>
          </w:tcPr>
          <w:p w14:paraId="013C3186"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D448677"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48E78A8D"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0,7 мм, периметром до 1000 мм</w:t>
            </w:r>
          </w:p>
        </w:tc>
        <w:tc>
          <w:tcPr>
            <w:tcW w:w="1276" w:type="dxa"/>
            <w:tcBorders>
              <w:top w:val="nil"/>
              <w:left w:val="nil"/>
              <w:bottom w:val="single" w:sz="4" w:space="0" w:color="auto"/>
              <w:right w:val="single" w:sz="4" w:space="0" w:color="auto"/>
            </w:tcBorders>
            <w:shd w:val="clear" w:color="000000" w:fill="FFFFFF"/>
            <w:noWrap/>
            <w:hideMark/>
          </w:tcPr>
          <w:p w14:paraId="75BB2A3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850A9BA" w14:textId="77777777" w:rsidR="007E29D3" w:rsidRPr="007E29D3" w:rsidRDefault="007E29D3" w:rsidP="007E29D3">
            <w:pPr>
              <w:jc w:val="right"/>
              <w:rPr>
                <w:color w:val="000000"/>
                <w:sz w:val="20"/>
                <w:szCs w:val="20"/>
              </w:rPr>
            </w:pPr>
            <w:r w:rsidRPr="007E29D3">
              <w:rPr>
                <w:color w:val="000000"/>
                <w:sz w:val="20"/>
                <w:szCs w:val="20"/>
              </w:rPr>
              <w:t>0,51</w:t>
            </w:r>
          </w:p>
        </w:tc>
        <w:tc>
          <w:tcPr>
            <w:tcW w:w="1275" w:type="dxa"/>
            <w:tcBorders>
              <w:top w:val="nil"/>
              <w:left w:val="nil"/>
              <w:bottom w:val="single" w:sz="4" w:space="0" w:color="auto"/>
              <w:right w:val="single" w:sz="4" w:space="0" w:color="auto"/>
            </w:tcBorders>
            <w:shd w:val="clear" w:color="000000" w:fill="FFFFFF"/>
            <w:noWrap/>
            <w:hideMark/>
          </w:tcPr>
          <w:p w14:paraId="398BFB58" w14:textId="77777777" w:rsidR="007E29D3" w:rsidRPr="007E29D3" w:rsidRDefault="007E29D3" w:rsidP="007E29D3">
            <w:pPr>
              <w:jc w:val="right"/>
              <w:rPr>
                <w:color w:val="000000"/>
                <w:sz w:val="20"/>
                <w:szCs w:val="20"/>
              </w:rPr>
            </w:pPr>
            <w:r w:rsidRPr="007E29D3">
              <w:rPr>
                <w:color w:val="000000"/>
                <w:sz w:val="20"/>
                <w:szCs w:val="20"/>
              </w:rPr>
              <w:t xml:space="preserve">120 875,32 </w:t>
            </w:r>
          </w:p>
        </w:tc>
        <w:tc>
          <w:tcPr>
            <w:tcW w:w="2439" w:type="dxa"/>
            <w:tcBorders>
              <w:top w:val="nil"/>
              <w:left w:val="nil"/>
              <w:bottom w:val="single" w:sz="4" w:space="0" w:color="auto"/>
              <w:right w:val="single" w:sz="4" w:space="0" w:color="auto"/>
            </w:tcBorders>
            <w:shd w:val="clear" w:color="000000" w:fill="FFFFFF"/>
            <w:noWrap/>
            <w:hideMark/>
          </w:tcPr>
          <w:p w14:paraId="4A363057" w14:textId="77777777" w:rsidR="007E29D3" w:rsidRPr="007E29D3" w:rsidRDefault="007E29D3" w:rsidP="007E29D3">
            <w:pPr>
              <w:jc w:val="right"/>
              <w:rPr>
                <w:color w:val="000000"/>
                <w:sz w:val="20"/>
                <w:szCs w:val="20"/>
              </w:rPr>
            </w:pPr>
            <w:r w:rsidRPr="007E29D3">
              <w:rPr>
                <w:color w:val="000000"/>
                <w:sz w:val="20"/>
                <w:szCs w:val="20"/>
              </w:rPr>
              <w:t xml:space="preserve">61 646,41 </w:t>
            </w:r>
          </w:p>
        </w:tc>
      </w:tr>
      <w:tr w:rsidR="007E29D3" w:rsidRPr="007E29D3" w14:paraId="2B0ACB0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2B43CC1" w14:textId="77777777" w:rsidR="007E29D3" w:rsidRPr="007E29D3" w:rsidRDefault="007E29D3" w:rsidP="007E29D3">
            <w:pPr>
              <w:jc w:val="right"/>
              <w:rPr>
                <w:color w:val="000000"/>
                <w:sz w:val="20"/>
                <w:szCs w:val="20"/>
              </w:rPr>
            </w:pPr>
            <w:r w:rsidRPr="007E29D3">
              <w:rPr>
                <w:color w:val="000000"/>
                <w:sz w:val="20"/>
                <w:szCs w:val="20"/>
              </w:rPr>
              <w:t>23.18</w:t>
            </w:r>
          </w:p>
        </w:tc>
        <w:tc>
          <w:tcPr>
            <w:tcW w:w="1040" w:type="dxa"/>
            <w:tcBorders>
              <w:top w:val="nil"/>
              <w:left w:val="nil"/>
              <w:bottom w:val="single" w:sz="4" w:space="0" w:color="auto"/>
              <w:right w:val="single" w:sz="4" w:space="0" w:color="auto"/>
            </w:tcBorders>
            <w:shd w:val="clear" w:color="000000" w:fill="FFFFFF"/>
            <w:noWrap/>
            <w:hideMark/>
          </w:tcPr>
          <w:p w14:paraId="378BA8BB"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03D4E800"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19D50837" w14:textId="77777777" w:rsidR="007E29D3" w:rsidRPr="007E29D3" w:rsidRDefault="007E29D3" w:rsidP="007E29D3">
            <w:pPr>
              <w:rPr>
                <w:color w:val="000000"/>
                <w:sz w:val="20"/>
                <w:szCs w:val="20"/>
              </w:rPr>
            </w:pPr>
            <w:r w:rsidRPr="007E29D3">
              <w:rPr>
                <w:color w:val="000000"/>
                <w:sz w:val="20"/>
                <w:szCs w:val="20"/>
              </w:rPr>
              <w:t>Изделия фасонные для воздуховодов из оцинкованной стали с шиной и уголками толщиной: 0,7 мм, периметром 1000 мм</w:t>
            </w:r>
          </w:p>
        </w:tc>
        <w:tc>
          <w:tcPr>
            <w:tcW w:w="1276" w:type="dxa"/>
            <w:tcBorders>
              <w:top w:val="nil"/>
              <w:left w:val="nil"/>
              <w:bottom w:val="single" w:sz="4" w:space="0" w:color="auto"/>
              <w:right w:val="single" w:sz="4" w:space="0" w:color="auto"/>
            </w:tcBorders>
            <w:shd w:val="clear" w:color="000000" w:fill="FFFFFF"/>
            <w:noWrap/>
            <w:hideMark/>
          </w:tcPr>
          <w:p w14:paraId="1CA8F302"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187F6314" w14:textId="77777777" w:rsidR="007E29D3" w:rsidRPr="007E29D3" w:rsidRDefault="007E29D3" w:rsidP="007E29D3">
            <w:pPr>
              <w:jc w:val="right"/>
              <w:rPr>
                <w:color w:val="000000"/>
                <w:sz w:val="20"/>
                <w:szCs w:val="20"/>
              </w:rPr>
            </w:pPr>
            <w:r w:rsidRPr="007E29D3">
              <w:rPr>
                <w:color w:val="000000"/>
                <w:sz w:val="20"/>
                <w:szCs w:val="20"/>
              </w:rPr>
              <w:t>51</w:t>
            </w:r>
          </w:p>
        </w:tc>
        <w:tc>
          <w:tcPr>
            <w:tcW w:w="1275" w:type="dxa"/>
            <w:tcBorders>
              <w:top w:val="nil"/>
              <w:left w:val="nil"/>
              <w:bottom w:val="single" w:sz="4" w:space="0" w:color="auto"/>
              <w:right w:val="single" w:sz="4" w:space="0" w:color="auto"/>
            </w:tcBorders>
            <w:shd w:val="clear" w:color="000000" w:fill="FFFFFF"/>
            <w:noWrap/>
            <w:hideMark/>
          </w:tcPr>
          <w:p w14:paraId="6A08B773" w14:textId="77777777" w:rsidR="007E29D3" w:rsidRPr="007E29D3" w:rsidRDefault="007E29D3" w:rsidP="007E29D3">
            <w:pPr>
              <w:jc w:val="right"/>
              <w:rPr>
                <w:color w:val="000000"/>
                <w:sz w:val="20"/>
                <w:szCs w:val="20"/>
              </w:rPr>
            </w:pPr>
            <w:r w:rsidRPr="007E29D3">
              <w:rPr>
                <w:color w:val="000000"/>
                <w:sz w:val="20"/>
                <w:szCs w:val="20"/>
              </w:rPr>
              <w:t xml:space="preserve">1 290,05 </w:t>
            </w:r>
          </w:p>
        </w:tc>
        <w:tc>
          <w:tcPr>
            <w:tcW w:w="2439" w:type="dxa"/>
            <w:tcBorders>
              <w:top w:val="nil"/>
              <w:left w:val="nil"/>
              <w:bottom w:val="single" w:sz="4" w:space="0" w:color="auto"/>
              <w:right w:val="single" w:sz="4" w:space="0" w:color="auto"/>
            </w:tcBorders>
            <w:shd w:val="clear" w:color="000000" w:fill="FFFFFF"/>
            <w:noWrap/>
            <w:hideMark/>
          </w:tcPr>
          <w:p w14:paraId="6B72B807" w14:textId="77777777" w:rsidR="007E29D3" w:rsidRPr="007E29D3" w:rsidRDefault="007E29D3" w:rsidP="007E29D3">
            <w:pPr>
              <w:jc w:val="right"/>
              <w:rPr>
                <w:color w:val="000000"/>
                <w:sz w:val="20"/>
                <w:szCs w:val="20"/>
              </w:rPr>
            </w:pPr>
            <w:r w:rsidRPr="007E29D3">
              <w:rPr>
                <w:color w:val="000000"/>
                <w:sz w:val="20"/>
                <w:szCs w:val="20"/>
              </w:rPr>
              <w:t xml:space="preserve">65 792,55 </w:t>
            </w:r>
          </w:p>
        </w:tc>
      </w:tr>
      <w:tr w:rsidR="007E29D3" w:rsidRPr="007E29D3" w14:paraId="093776E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81C516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16C495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24675C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4215811" w14:textId="77777777" w:rsidR="007E29D3" w:rsidRPr="007E29D3" w:rsidRDefault="007E29D3" w:rsidP="007E29D3">
            <w:pPr>
              <w:rPr>
                <w:b/>
                <w:bCs/>
                <w:color w:val="000000"/>
                <w:sz w:val="20"/>
                <w:szCs w:val="20"/>
              </w:rPr>
            </w:pPr>
            <w:r w:rsidRPr="007E29D3">
              <w:rPr>
                <w:b/>
                <w:bCs/>
                <w:color w:val="000000"/>
                <w:sz w:val="20"/>
                <w:szCs w:val="20"/>
              </w:rPr>
              <w:t>Воздуховод снаружи здания</w:t>
            </w:r>
          </w:p>
        </w:tc>
        <w:tc>
          <w:tcPr>
            <w:tcW w:w="1276" w:type="dxa"/>
            <w:tcBorders>
              <w:top w:val="nil"/>
              <w:left w:val="nil"/>
              <w:bottom w:val="single" w:sz="4" w:space="0" w:color="auto"/>
              <w:right w:val="single" w:sz="4" w:space="0" w:color="auto"/>
            </w:tcBorders>
            <w:shd w:val="clear" w:color="000000" w:fill="FFFFFF"/>
            <w:noWrap/>
            <w:hideMark/>
          </w:tcPr>
          <w:p w14:paraId="2E3C58E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C2C19E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2EB317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3D4E3E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2E9F81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FD82912" w14:textId="77777777" w:rsidR="007E29D3" w:rsidRPr="007E29D3" w:rsidRDefault="007E29D3" w:rsidP="007E29D3">
            <w:pPr>
              <w:jc w:val="right"/>
              <w:rPr>
                <w:color w:val="000000"/>
                <w:sz w:val="20"/>
                <w:szCs w:val="20"/>
              </w:rPr>
            </w:pPr>
            <w:r w:rsidRPr="007E29D3">
              <w:rPr>
                <w:color w:val="000000"/>
                <w:sz w:val="20"/>
                <w:szCs w:val="20"/>
              </w:rPr>
              <w:t>23.19</w:t>
            </w:r>
          </w:p>
        </w:tc>
        <w:tc>
          <w:tcPr>
            <w:tcW w:w="1040" w:type="dxa"/>
            <w:tcBorders>
              <w:top w:val="nil"/>
              <w:left w:val="nil"/>
              <w:bottom w:val="single" w:sz="4" w:space="0" w:color="auto"/>
              <w:right w:val="single" w:sz="4" w:space="0" w:color="auto"/>
            </w:tcBorders>
            <w:shd w:val="clear" w:color="000000" w:fill="FFFFFF"/>
            <w:noWrap/>
            <w:hideMark/>
          </w:tcPr>
          <w:p w14:paraId="12AC6C23"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BBD30F6"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240C3AB1" w14:textId="77777777" w:rsidR="007E29D3" w:rsidRPr="007E29D3" w:rsidRDefault="007E29D3" w:rsidP="007E29D3">
            <w:pPr>
              <w:rPr>
                <w:color w:val="000000"/>
                <w:sz w:val="20"/>
                <w:szCs w:val="20"/>
              </w:rPr>
            </w:pPr>
            <w:r w:rsidRPr="007E29D3">
              <w:rPr>
                <w:color w:val="000000"/>
                <w:sz w:val="20"/>
                <w:szCs w:val="20"/>
              </w:rPr>
              <w:t>Прокладка воздуховодов из листовой, оцинкованной стали и алюминия класса Н (нормальные) толщиной: 1,0 мм, диаметром от 900 до 1000 мм</w:t>
            </w:r>
          </w:p>
        </w:tc>
        <w:tc>
          <w:tcPr>
            <w:tcW w:w="1276" w:type="dxa"/>
            <w:tcBorders>
              <w:top w:val="nil"/>
              <w:left w:val="nil"/>
              <w:bottom w:val="single" w:sz="4" w:space="0" w:color="auto"/>
              <w:right w:val="single" w:sz="4" w:space="0" w:color="auto"/>
            </w:tcBorders>
            <w:shd w:val="clear" w:color="000000" w:fill="FFFFFF"/>
            <w:noWrap/>
            <w:hideMark/>
          </w:tcPr>
          <w:p w14:paraId="04344C61"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6562E1EE" w14:textId="77777777" w:rsidR="007E29D3" w:rsidRPr="007E29D3" w:rsidRDefault="007E29D3" w:rsidP="007E29D3">
            <w:pPr>
              <w:jc w:val="right"/>
              <w:rPr>
                <w:color w:val="000000"/>
                <w:sz w:val="20"/>
                <w:szCs w:val="20"/>
              </w:rPr>
            </w:pPr>
            <w:r w:rsidRPr="007E29D3">
              <w:rPr>
                <w:color w:val="000000"/>
                <w:sz w:val="20"/>
                <w:szCs w:val="20"/>
              </w:rPr>
              <w:t>0,0471</w:t>
            </w:r>
          </w:p>
        </w:tc>
        <w:tc>
          <w:tcPr>
            <w:tcW w:w="1275" w:type="dxa"/>
            <w:tcBorders>
              <w:top w:val="nil"/>
              <w:left w:val="nil"/>
              <w:bottom w:val="single" w:sz="4" w:space="0" w:color="auto"/>
              <w:right w:val="single" w:sz="4" w:space="0" w:color="auto"/>
            </w:tcBorders>
            <w:shd w:val="clear" w:color="000000" w:fill="FFFFFF"/>
            <w:noWrap/>
            <w:hideMark/>
          </w:tcPr>
          <w:p w14:paraId="1D82463F" w14:textId="77777777" w:rsidR="007E29D3" w:rsidRPr="007E29D3" w:rsidRDefault="007E29D3" w:rsidP="007E29D3">
            <w:pPr>
              <w:jc w:val="right"/>
              <w:rPr>
                <w:color w:val="000000"/>
                <w:sz w:val="20"/>
                <w:szCs w:val="20"/>
              </w:rPr>
            </w:pPr>
            <w:r w:rsidRPr="007E29D3">
              <w:rPr>
                <w:color w:val="000000"/>
                <w:sz w:val="20"/>
                <w:szCs w:val="20"/>
              </w:rPr>
              <w:t xml:space="preserve">65 073,94 </w:t>
            </w:r>
          </w:p>
        </w:tc>
        <w:tc>
          <w:tcPr>
            <w:tcW w:w="2439" w:type="dxa"/>
            <w:tcBorders>
              <w:top w:val="nil"/>
              <w:left w:val="nil"/>
              <w:bottom w:val="single" w:sz="4" w:space="0" w:color="auto"/>
              <w:right w:val="single" w:sz="4" w:space="0" w:color="auto"/>
            </w:tcBorders>
            <w:shd w:val="clear" w:color="000000" w:fill="FFFFFF"/>
            <w:noWrap/>
            <w:hideMark/>
          </w:tcPr>
          <w:p w14:paraId="29CDB01C" w14:textId="77777777" w:rsidR="007E29D3" w:rsidRPr="007E29D3" w:rsidRDefault="007E29D3" w:rsidP="007E29D3">
            <w:pPr>
              <w:jc w:val="right"/>
              <w:rPr>
                <w:color w:val="000000"/>
                <w:sz w:val="20"/>
                <w:szCs w:val="20"/>
              </w:rPr>
            </w:pPr>
            <w:r w:rsidRPr="007E29D3">
              <w:rPr>
                <w:color w:val="000000"/>
                <w:sz w:val="20"/>
                <w:szCs w:val="20"/>
              </w:rPr>
              <w:t xml:space="preserve">3 064,98 </w:t>
            </w:r>
          </w:p>
        </w:tc>
      </w:tr>
      <w:tr w:rsidR="007E29D3" w:rsidRPr="007E29D3" w14:paraId="4BD0619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4E0577C" w14:textId="77777777" w:rsidR="007E29D3" w:rsidRPr="007E29D3" w:rsidRDefault="007E29D3" w:rsidP="007E29D3">
            <w:pPr>
              <w:jc w:val="right"/>
              <w:rPr>
                <w:color w:val="000000"/>
                <w:sz w:val="20"/>
                <w:szCs w:val="20"/>
              </w:rPr>
            </w:pPr>
            <w:r w:rsidRPr="007E29D3">
              <w:rPr>
                <w:color w:val="000000"/>
                <w:sz w:val="20"/>
                <w:szCs w:val="20"/>
              </w:rPr>
              <w:t>23.20</w:t>
            </w:r>
          </w:p>
        </w:tc>
        <w:tc>
          <w:tcPr>
            <w:tcW w:w="1040" w:type="dxa"/>
            <w:tcBorders>
              <w:top w:val="nil"/>
              <w:left w:val="nil"/>
              <w:bottom w:val="single" w:sz="4" w:space="0" w:color="auto"/>
              <w:right w:val="single" w:sz="4" w:space="0" w:color="auto"/>
            </w:tcBorders>
            <w:shd w:val="clear" w:color="000000" w:fill="FFFFFF"/>
            <w:noWrap/>
            <w:hideMark/>
          </w:tcPr>
          <w:p w14:paraId="5D891FEA"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09A3530"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66F762D4" w14:textId="77777777" w:rsidR="007E29D3" w:rsidRPr="007E29D3" w:rsidRDefault="007E29D3" w:rsidP="007E29D3">
            <w:pPr>
              <w:rPr>
                <w:color w:val="000000"/>
                <w:sz w:val="20"/>
                <w:szCs w:val="20"/>
              </w:rPr>
            </w:pPr>
            <w:r w:rsidRPr="007E29D3">
              <w:rPr>
                <w:color w:val="000000"/>
                <w:sz w:val="20"/>
                <w:szCs w:val="20"/>
              </w:rPr>
              <w:t>Воздуховоды из оцинкованной стали толщиной: 1,0 мм, диаметром до 1000 мм</w:t>
            </w:r>
          </w:p>
        </w:tc>
        <w:tc>
          <w:tcPr>
            <w:tcW w:w="1276" w:type="dxa"/>
            <w:tcBorders>
              <w:top w:val="nil"/>
              <w:left w:val="nil"/>
              <w:bottom w:val="single" w:sz="4" w:space="0" w:color="auto"/>
              <w:right w:val="single" w:sz="4" w:space="0" w:color="auto"/>
            </w:tcBorders>
            <w:shd w:val="clear" w:color="000000" w:fill="FFFFFF"/>
            <w:noWrap/>
            <w:hideMark/>
          </w:tcPr>
          <w:p w14:paraId="3B974A8A"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36135CB6" w14:textId="77777777" w:rsidR="007E29D3" w:rsidRPr="007E29D3" w:rsidRDefault="007E29D3" w:rsidP="007E29D3">
            <w:pPr>
              <w:jc w:val="right"/>
              <w:rPr>
                <w:color w:val="000000"/>
                <w:sz w:val="20"/>
                <w:szCs w:val="20"/>
              </w:rPr>
            </w:pPr>
            <w:r w:rsidRPr="007E29D3">
              <w:rPr>
                <w:color w:val="000000"/>
                <w:sz w:val="20"/>
                <w:szCs w:val="20"/>
              </w:rPr>
              <w:t>4,71</w:t>
            </w:r>
          </w:p>
        </w:tc>
        <w:tc>
          <w:tcPr>
            <w:tcW w:w="1275" w:type="dxa"/>
            <w:tcBorders>
              <w:top w:val="nil"/>
              <w:left w:val="nil"/>
              <w:bottom w:val="single" w:sz="4" w:space="0" w:color="auto"/>
              <w:right w:val="single" w:sz="4" w:space="0" w:color="auto"/>
            </w:tcBorders>
            <w:shd w:val="clear" w:color="000000" w:fill="FFFFFF"/>
            <w:noWrap/>
            <w:hideMark/>
          </w:tcPr>
          <w:p w14:paraId="1FD87E06" w14:textId="77777777" w:rsidR="007E29D3" w:rsidRPr="007E29D3" w:rsidRDefault="007E29D3" w:rsidP="007E29D3">
            <w:pPr>
              <w:jc w:val="right"/>
              <w:rPr>
                <w:color w:val="000000"/>
                <w:sz w:val="20"/>
                <w:szCs w:val="20"/>
              </w:rPr>
            </w:pPr>
            <w:r w:rsidRPr="007E29D3">
              <w:rPr>
                <w:color w:val="000000"/>
                <w:sz w:val="20"/>
                <w:szCs w:val="20"/>
              </w:rPr>
              <w:t xml:space="preserve">658,40 </w:t>
            </w:r>
          </w:p>
        </w:tc>
        <w:tc>
          <w:tcPr>
            <w:tcW w:w="2439" w:type="dxa"/>
            <w:tcBorders>
              <w:top w:val="nil"/>
              <w:left w:val="nil"/>
              <w:bottom w:val="single" w:sz="4" w:space="0" w:color="auto"/>
              <w:right w:val="single" w:sz="4" w:space="0" w:color="auto"/>
            </w:tcBorders>
            <w:shd w:val="clear" w:color="000000" w:fill="FFFFFF"/>
            <w:noWrap/>
            <w:hideMark/>
          </w:tcPr>
          <w:p w14:paraId="4F675FBB" w14:textId="77777777" w:rsidR="007E29D3" w:rsidRPr="007E29D3" w:rsidRDefault="007E29D3" w:rsidP="007E29D3">
            <w:pPr>
              <w:jc w:val="right"/>
              <w:rPr>
                <w:color w:val="000000"/>
                <w:sz w:val="20"/>
                <w:szCs w:val="20"/>
              </w:rPr>
            </w:pPr>
            <w:r w:rsidRPr="007E29D3">
              <w:rPr>
                <w:color w:val="000000"/>
                <w:sz w:val="20"/>
                <w:szCs w:val="20"/>
              </w:rPr>
              <w:t xml:space="preserve">3 101,06 </w:t>
            </w:r>
          </w:p>
        </w:tc>
      </w:tr>
      <w:tr w:rsidR="007E29D3" w:rsidRPr="007E29D3" w14:paraId="070FC1A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43C19A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0B1AA1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AD6D63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EE52671" w14:textId="77777777" w:rsidR="007E29D3" w:rsidRPr="007E29D3" w:rsidRDefault="007E29D3" w:rsidP="007E29D3">
            <w:pPr>
              <w:rPr>
                <w:b/>
                <w:bCs/>
                <w:color w:val="000000"/>
                <w:sz w:val="20"/>
                <w:szCs w:val="20"/>
              </w:rPr>
            </w:pPr>
            <w:r w:rsidRPr="007E29D3">
              <w:rPr>
                <w:b/>
                <w:bCs/>
                <w:color w:val="000000"/>
                <w:sz w:val="20"/>
                <w:szCs w:val="20"/>
              </w:rPr>
              <w:t>Зонты островные</w:t>
            </w:r>
          </w:p>
        </w:tc>
        <w:tc>
          <w:tcPr>
            <w:tcW w:w="1276" w:type="dxa"/>
            <w:tcBorders>
              <w:top w:val="nil"/>
              <w:left w:val="nil"/>
              <w:bottom w:val="single" w:sz="4" w:space="0" w:color="auto"/>
              <w:right w:val="single" w:sz="4" w:space="0" w:color="auto"/>
            </w:tcBorders>
            <w:shd w:val="clear" w:color="000000" w:fill="FFFFFF"/>
            <w:noWrap/>
            <w:hideMark/>
          </w:tcPr>
          <w:p w14:paraId="78009FC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AFF8B1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88892F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A7A760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9D289F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2848028" w14:textId="77777777" w:rsidR="007E29D3" w:rsidRPr="007E29D3" w:rsidRDefault="007E29D3" w:rsidP="007E29D3">
            <w:pPr>
              <w:jc w:val="right"/>
              <w:rPr>
                <w:color w:val="000000"/>
                <w:sz w:val="20"/>
                <w:szCs w:val="20"/>
              </w:rPr>
            </w:pPr>
            <w:r w:rsidRPr="007E29D3">
              <w:rPr>
                <w:color w:val="000000"/>
                <w:sz w:val="20"/>
                <w:szCs w:val="20"/>
              </w:rPr>
              <w:t>23.21</w:t>
            </w:r>
          </w:p>
        </w:tc>
        <w:tc>
          <w:tcPr>
            <w:tcW w:w="1040" w:type="dxa"/>
            <w:tcBorders>
              <w:top w:val="nil"/>
              <w:left w:val="nil"/>
              <w:bottom w:val="single" w:sz="4" w:space="0" w:color="auto"/>
              <w:right w:val="single" w:sz="4" w:space="0" w:color="auto"/>
            </w:tcBorders>
            <w:shd w:val="clear" w:color="000000" w:fill="FFFFFF"/>
            <w:noWrap/>
            <w:hideMark/>
          </w:tcPr>
          <w:p w14:paraId="30352E43"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033C8EDF"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4541B2EA" w14:textId="77777777" w:rsidR="007E29D3" w:rsidRPr="007E29D3" w:rsidRDefault="007E29D3" w:rsidP="007E29D3">
            <w:pPr>
              <w:rPr>
                <w:color w:val="000000"/>
                <w:sz w:val="20"/>
                <w:szCs w:val="20"/>
              </w:rPr>
            </w:pPr>
            <w:r w:rsidRPr="007E29D3">
              <w:rPr>
                <w:color w:val="000000"/>
                <w:sz w:val="20"/>
                <w:szCs w:val="20"/>
              </w:rPr>
              <w:t>Установка зонтов над оборудованием</w:t>
            </w:r>
          </w:p>
        </w:tc>
        <w:tc>
          <w:tcPr>
            <w:tcW w:w="1276" w:type="dxa"/>
            <w:tcBorders>
              <w:top w:val="nil"/>
              <w:left w:val="nil"/>
              <w:bottom w:val="single" w:sz="4" w:space="0" w:color="auto"/>
              <w:right w:val="single" w:sz="4" w:space="0" w:color="auto"/>
            </w:tcBorders>
            <w:shd w:val="clear" w:color="000000" w:fill="FFFFFF"/>
            <w:noWrap/>
            <w:hideMark/>
          </w:tcPr>
          <w:p w14:paraId="047993CE"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4727F351" w14:textId="77777777" w:rsidR="007E29D3" w:rsidRPr="007E29D3" w:rsidRDefault="007E29D3" w:rsidP="007E29D3">
            <w:pPr>
              <w:jc w:val="right"/>
              <w:rPr>
                <w:color w:val="000000"/>
                <w:sz w:val="20"/>
                <w:szCs w:val="20"/>
              </w:rPr>
            </w:pPr>
            <w:r w:rsidRPr="007E29D3">
              <w:rPr>
                <w:color w:val="000000"/>
                <w:sz w:val="20"/>
                <w:szCs w:val="20"/>
              </w:rPr>
              <w:t>6,17</w:t>
            </w:r>
          </w:p>
        </w:tc>
        <w:tc>
          <w:tcPr>
            <w:tcW w:w="1275" w:type="dxa"/>
            <w:tcBorders>
              <w:top w:val="nil"/>
              <w:left w:val="nil"/>
              <w:bottom w:val="single" w:sz="4" w:space="0" w:color="auto"/>
              <w:right w:val="single" w:sz="4" w:space="0" w:color="auto"/>
            </w:tcBorders>
            <w:shd w:val="clear" w:color="000000" w:fill="FFFFFF"/>
            <w:noWrap/>
            <w:hideMark/>
          </w:tcPr>
          <w:p w14:paraId="62AE4E14" w14:textId="77777777" w:rsidR="007E29D3" w:rsidRPr="007E29D3" w:rsidRDefault="007E29D3" w:rsidP="007E29D3">
            <w:pPr>
              <w:jc w:val="right"/>
              <w:rPr>
                <w:color w:val="000000"/>
                <w:sz w:val="20"/>
                <w:szCs w:val="20"/>
              </w:rPr>
            </w:pPr>
            <w:r w:rsidRPr="007E29D3">
              <w:rPr>
                <w:color w:val="000000"/>
                <w:sz w:val="20"/>
                <w:szCs w:val="20"/>
              </w:rPr>
              <w:t xml:space="preserve">2 645,59 </w:t>
            </w:r>
          </w:p>
        </w:tc>
        <w:tc>
          <w:tcPr>
            <w:tcW w:w="2439" w:type="dxa"/>
            <w:tcBorders>
              <w:top w:val="nil"/>
              <w:left w:val="nil"/>
              <w:bottom w:val="single" w:sz="4" w:space="0" w:color="auto"/>
              <w:right w:val="single" w:sz="4" w:space="0" w:color="auto"/>
            </w:tcBorders>
            <w:shd w:val="clear" w:color="000000" w:fill="FFFFFF"/>
            <w:noWrap/>
            <w:hideMark/>
          </w:tcPr>
          <w:p w14:paraId="53F6456F" w14:textId="77777777" w:rsidR="007E29D3" w:rsidRPr="007E29D3" w:rsidRDefault="007E29D3" w:rsidP="007E29D3">
            <w:pPr>
              <w:jc w:val="right"/>
              <w:rPr>
                <w:color w:val="000000"/>
                <w:sz w:val="20"/>
                <w:szCs w:val="20"/>
              </w:rPr>
            </w:pPr>
            <w:r w:rsidRPr="007E29D3">
              <w:rPr>
                <w:color w:val="000000"/>
                <w:sz w:val="20"/>
                <w:szCs w:val="20"/>
              </w:rPr>
              <w:t xml:space="preserve">16 323,29 </w:t>
            </w:r>
          </w:p>
        </w:tc>
      </w:tr>
      <w:tr w:rsidR="007E29D3" w:rsidRPr="007E29D3" w14:paraId="6223B9A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D02BB7E" w14:textId="77777777" w:rsidR="007E29D3" w:rsidRPr="007E29D3" w:rsidRDefault="007E29D3" w:rsidP="007E29D3">
            <w:pPr>
              <w:jc w:val="right"/>
              <w:rPr>
                <w:color w:val="000000"/>
                <w:sz w:val="20"/>
                <w:szCs w:val="20"/>
              </w:rPr>
            </w:pPr>
            <w:r w:rsidRPr="007E29D3">
              <w:rPr>
                <w:color w:val="000000"/>
                <w:sz w:val="20"/>
                <w:szCs w:val="20"/>
              </w:rPr>
              <w:t>23.22</w:t>
            </w:r>
          </w:p>
        </w:tc>
        <w:tc>
          <w:tcPr>
            <w:tcW w:w="1040" w:type="dxa"/>
            <w:tcBorders>
              <w:top w:val="nil"/>
              <w:left w:val="nil"/>
              <w:bottom w:val="single" w:sz="4" w:space="0" w:color="auto"/>
              <w:right w:val="single" w:sz="4" w:space="0" w:color="auto"/>
            </w:tcBorders>
            <w:shd w:val="clear" w:color="000000" w:fill="FFFFFF"/>
            <w:noWrap/>
            <w:hideMark/>
          </w:tcPr>
          <w:p w14:paraId="3CDF9B8D"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95F54B3"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09414720" w14:textId="77777777" w:rsidR="007E29D3" w:rsidRPr="007E29D3" w:rsidRDefault="007E29D3" w:rsidP="007E29D3">
            <w:pPr>
              <w:rPr>
                <w:color w:val="000000"/>
                <w:sz w:val="20"/>
                <w:szCs w:val="20"/>
              </w:rPr>
            </w:pPr>
            <w:r w:rsidRPr="007E29D3">
              <w:rPr>
                <w:color w:val="000000"/>
                <w:sz w:val="20"/>
                <w:szCs w:val="20"/>
              </w:rPr>
              <w:t>Зонты вытяжные над оборудованием из листовой горячекатаной и сортовой стали</w:t>
            </w:r>
          </w:p>
        </w:tc>
        <w:tc>
          <w:tcPr>
            <w:tcW w:w="1276" w:type="dxa"/>
            <w:tcBorders>
              <w:top w:val="nil"/>
              <w:left w:val="nil"/>
              <w:bottom w:val="single" w:sz="4" w:space="0" w:color="auto"/>
              <w:right w:val="single" w:sz="4" w:space="0" w:color="auto"/>
            </w:tcBorders>
            <w:shd w:val="clear" w:color="000000" w:fill="FFFFFF"/>
            <w:noWrap/>
            <w:hideMark/>
          </w:tcPr>
          <w:p w14:paraId="28523FEA"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766AAAB4" w14:textId="77777777" w:rsidR="007E29D3" w:rsidRPr="007E29D3" w:rsidRDefault="007E29D3" w:rsidP="007E29D3">
            <w:pPr>
              <w:jc w:val="right"/>
              <w:rPr>
                <w:color w:val="000000"/>
                <w:sz w:val="20"/>
                <w:szCs w:val="20"/>
              </w:rPr>
            </w:pPr>
            <w:r w:rsidRPr="007E29D3">
              <w:rPr>
                <w:color w:val="000000"/>
                <w:sz w:val="20"/>
                <w:szCs w:val="20"/>
              </w:rPr>
              <w:t>6,17</w:t>
            </w:r>
          </w:p>
        </w:tc>
        <w:tc>
          <w:tcPr>
            <w:tcW w:w="1275" w:type="dxa"/>
            <w:tcBorders>
              <w:top w:val="nil"/>
              <w:left w:val="nil"/>
              <w:bottom w:val="single" w:sz="4" w:space="0" w:color="auto"/>
              <w:right w:val="single" w:sz="4" w:space="0" w:color="auto"/>
            </w:tcBorders>
            <w:shd w:val="clear" w:color="000000" w:fill="FFFFFF"/>
            <w:noWrap/>
            <w:hideMark/>
          </w:tcPr>
          <w:p w14:paraId="7523AC28" w14:textId="77777777" w:rsidR="007E29D3" w:rsidRPr="007E29D3" w:rsidRDefault="007E29D3" w:rsidP="007E29D3">
            <w:pPr>
              <w:jc w:val="right"/>
              <w:rPr>
                <w:color w:val="000000"/>
                <w:sz w:val="20"/>
                <w:szCs w:val="20"/>
              </w:rPr>
            </w:pPr>
            <w:r w:rsidRPr="007E29D3">
              <w:rPr>
                <w:color w:val="000000"/>
                <w:sz w:val="20"/>
                <w:szCs w:val="20"/>
              </w:rPr>
              <w:t xml:space="preserve">1 662,26 </w:t>
            </w:r>
          </w:p>
        </w:tc>
        <w:tc>
          <w:tcPr>
            <w:tcW w:w="2439" w:type="dxa"/>
            <w:tcBorders>
              <w:top w:val="nil"/>
              <w:left w:val="nil"/>
              <w:bottom w:val="single" w:sz="4" w:space="0" w:color="auto"/>
              <w:right w:val="single" w:sz="4" w:space="0" w:color="auto"/>
            </w:tcBorders>
            <w:shd w:val="clear" w:color="000000" w:fill="FFFFFF"/>
            <w:noWrap/>
            <w:hideMark/>
          </w:tcPr>
          <w:p w14:paraId="7490629B" w14:textId="77777777" w:rsidR="007E29D3" w:rsidRPr="007E29D3" w:rsidRDefault="007E29D3" w:rsidP="007E29D3">
            <w:pPr>
              <w:jc w:val="right"/>
              <w:rPr>
                <w:color w:val="000000"/>
                <w:sz w:val="20"/>
                <w:szCs w:val="20"/>
              </w:rPr>
            </w:pPr>
            <w:r w:rsidRPr="007E29D3">
              <w:rPr>
                <w:color w:val="000000"/>
                <w:sz w:val="20"/>
                <w:szCs w:val="20"/>
              </w:rPr>
              <w:t xml:space="preserve">10 256,14 </w:t>
            </w:r>
          </w:p>
        </w:tc>
      </w:tr>
      <w:tr w:rsidR="007E29D3" w:rsidRPr="007E29D3" w14:paraId="324FEF7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F9765A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E22E9B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C6DFB7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254A4C1" w14:textId="77777777" w:rsidR="007E29D3" w:rsidRPr="007E29D3" w:rsidRDefault="007E29D3" w:rsidP="007E29D3">
            <w:pPr>
              <w:rPr>
                <w:b/>
                <w:bCs/>
                <w:color w:val="000000"/>
                <w:sz w:val="20"/>
                <w:szCs w:val="20"/>
              </w:rPr>
            </w:pPr>
            <w:r w:rsidRPr="007E29D3">
              <w:rPr>
                <w:b/>
                <w:bCs/>
                <w:color w:val="000000"/>
                <w:sz w:val="20"/>
                <w:szCs w:val="20"/>
              </w:rPr>
              <w:t>Зонты вентиляционные</w:t>
            </w:r>
          </w:p>
        </w:tc>
        <w:tc>
          <w:tcPr>
            <w:tcW w:w="1276" w:type="dxa"/>
            <w:tcBorders>
              <w:top w:val="nil"/>
              <w:left w:val="nil"/>
              <w:bottom w:val="single" w:sz="4" w:space="0" w:color="auto"/>
              <w:right w:val="single" w:sz="4" w:space="0" w:color="auto"/>
            </w:tcBorders>
            <w:shd w:val="clear" w:color="000000" w:fill="FFFFFF"/>
            <w:noWrap/>
            <w:hideMark/>
          </w:tcPr>
          <w:p w14:paraId="04412D2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36DC4A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51E0DD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D05606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A8ADA0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FA35E5C" w14:textId="77777777" w:rsidR="007E29D3" w:rsidRPr="007E29D3" w:rsidRDefault="007E29D3" w:rsidP="007E29D3">
            <w:pPr>
              <w:jc w:val="right"/>
              <w:rPr>
                <w:color w:val="000000"/>
                <w:sz w:val="20"/>
                <w:szCs w:val="20"/>
              </w:rPr>
            </w:pPr>
            <w:r w:rsidRPr="007E29D3">
              <w:rPr>
                <w:color w:val="000000"/>
                <w:sz w:val="20"/>
                <w:szCs w:val="20"/>
              </w:rPr>
              <w:lastRenderedPageBreak/>
              <w:t>23.23</w:t>
            </w:r>
          </w:p>
        </w:tc>
        <w:tc>
          <w:tcPr>
            <w:tcW w:w="1040" w:type="dxa"/>
            <w:tcBorders>
              <w:top w:val="nil"/>
              <w:left w:val="nil"/>
              <w:bottom w:val="single" w:sz="4" w:space="0" w:color="auto"/>
              <w:right w:val="single" w:sz="4" w:space="0" w:color="auto"/>
            </w:tcBorders>
            <w:shd w:val="clear" w:color="000000" w:fill="FFFFFF"/>
            <w:noWrap/>
            <w:hideMark/>
          </w:tcPr>
          <w:p w14:paraId="7967C1FD"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C8A0D8F"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7736EA28" w14:textId="77777777" w:rsidR="007E29D3" w:rsidRPr="007E29D3" w:rsidRDefault="007E29D3" w:rsidP="007E29D3">
            <w:pPr>
              <w:rPr>
                <w:color w:val="000000"/>
                <w:sz w:val="20"/>
                <w:szCs w:val="20"/>
              </w:rPr>
            </w:pPr>
            <w:r w:rsidRPr="007E29D3">
              <w:rPr>
                <w:color w:val="000000"/>
                <w:sz w:val="20"/>
                <w:szCs w:val="20"/>
              </w:rPr>
              <w:t>Установка зонтов над шахтами из листовой стали круглого сечения диаметром: 200 мм</w:t>
            </w:r>
          </w:p>
        </w:tc>
        <w:tc>
          <w:tcPr>
            <w:tcW w:w="1276" w:type="dxa"/>
            <w:tcBorders>
              <w:top w:val="nil"/>
              <w:left w:val="nil"/>
              <w:bottom w:val="single" w:sz="4" w:space="0" w:color="auto"/>
              <w:right w:val="single" w:sz="4" w:space="0" w:color="auto"/>
            </w:tcBorders>
            <w:shd w:val="clear" w:color="000000" w:fill="FFFFFF"/>
            <w:noWrap/>
            <w:hideMark/>
          </w:tcPr>
          <w:p w14:paraId="10C1FE1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D3E627E"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D55724F" w14:textId="77777777" w:rsidR="007E29D3" w:rsidRPr="007E29D3" w:rsidRDefault="007E29D3" w:rsidP="007E29D3">
            <w:pPr>
              <w:jc w:val="right"/>
              <w:rPr>
                <w:color w:val="000000"/>
                <w:sz w:val="20"/>
                <w:szCs w:val="20"/>
              </w:rPr>
            </w:pPr>
            <w:r w:rsidRPr="007E29D3">
              <w:rPr>
                <w:color w:val="000000"/>
                <w:sz w:val="20"/>
                <w:szCs w:val="20"/>
              </w:rPr>
              <w:t xml:space="preserve">418,90 </w:t>
            </w:r>
          </w:p>
        </w:tc>
        <w:tc>
          <w:tcPr>
            <w:tcW w:w="2439" w:type="dxa"/>
            <w:tcBorders>
              <w:top w:val="nil"/>
              <w:left w:val="nil"/>
              <w:bottom w:val="single" w:sz="4" w:space="0" w:color="auto"/>
              <w:right w:val="single" w:sz="4" w:space="0" w:color="auto"/>
            </w:tcBorders>
            <w:shd w:val="clear" w:color="000000" w:fill="FFFFFF"/>
            <w:noWrap/>
            <w:hideMark/>
          </w:tcPr>
          <w:p w14:paraId="320F2854" w14:textId="77777777" w:rsidR="007E29D3" w:rsidRPr="007E29D3" w:rsidRDefault="007E29D3" w:rsidP="007E29D3">
            <w:pPr>
              <w:jc w:val="right"/>
              <w:rPr>
                <w:color w:val="000000"/>
                <w:sz w:val="20"/>
                <w:szCs w:val="20"/>
              </w:rPr>
            </w:pPr>
            <w:r w:rsidRPr="007E29D3">
              <w:rPr>
                <w:color w:val="000000"/>
                <w:sz w:val="20"/>
                <w:szCs w:val="20"/>
              </w:rPr>
              <w:t xml:space="preserve">837,80 </w:t>
            </w:r>
          </w:p>
        </w:tc>
      </w:tr>
      <w:tr w:rsidR="007E29D3" w:rsidRPr="007E29D3" w14:paraId="4FE1047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BDA611C" w14:textId="77777777" w:rsidR="007E29D3" w:rsidRPr="007E29D3" w:rsidRDefault="007E29D3" w:rsidP="007E29D3">
            <w:pPr>
              <w:jc w:val="right"/>
              <w:rPr>
                <w:color w:val="000000"/>
                <w:sz w:val="20"/>
                <w:szCs w:val="20"/>
              </w:rPr>
            </w:pPr>
            <w:r w:rsidRPr="007E29D3">
              <w:rPr>
                <w:color w:val="000000"/>
                <w:sz w:val="20"/>
                <w:szCs w:val="20"/>
              </w:rPr>
              <w:t>23.24</w:t>
            </w:r>
          </w:p>
        </w:tc>
        <w:tc>
          <w:tcPr>
            <w:tcW w:w="1040" w:type="dxa"/>
            <w:tcBorders>
              <w:top w:val="nil"/>
              <w:left w:val="nil"/>
              <w:bottom w:val="single" w:sz="4" w:space="0" w:color="auto"/>
              <w:right w:val="single" w:sz="4" w:space="0" w:color="auto"/>
            </w:tcBorders>
            <w:shd w:val="clear" w:color="000000" w:fill="FFFFFF"/>
            <w:noWrap/>
            <w:hideMark/>
          </w:tcPr>
          <w:p w14:paraId="53CC359B"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C314B41"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6A20F58C" w14:textId="77777777" w:rsidR="007E29D3" w:rsidRPr="007E29D3" w:rsidRDefault="007E29D3" w:rsidP="007E29D3">
            <w:pPr>
              <w:rPr>
                <w:color w:val="000000"/>
                <w:sz w:val="20"/>
                <w:szCs w:val="20"/>
              </w:rPr>
            </w:pPr>
            <w:r w:rsidRPr="007E29D3">
              <w:rPr>
                <w:color w:val="000000"/>
                <w:sz w:val="20"/>
                <w:szCs w:val="20"/>
              </w:rPr>
              <w:t>Зонты вентиляционных систем из листовой и сортовой стали,: круглые, диаметром шахты 200 мм</w:t>
            </w:r>
          </w:p>
        </w:tc>
        <w:tc>
          <w:tcPr>
            <w:tcW w:w="1276" w:type="dxa"/>
            <w:tcBorders>
              <w:top w:val="nil"/>
              <w:left w:val="nil"/>
              <w:bottom w:val="single" w:sz="4" w:space="0" w:color="auto"/>
              <w:right w:val="single" w:sz="4" w:space="0" w:color="auto"/>
            </w:tcBorders>
            <w:shd w:val="clear" w:color="000000" w:fill="FFFFFF"/>
            <w:noWrap/>
            <w:hideMark/>
          </w:tcPr>
          <w:p w14:paraId="0D78DC2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0A23A93"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AAE1004" w14:textId="77777777" w:rsidR="007E29D3" w:rsidRPr="007E29D3" w:rsidRDefault="007E29D3" w:rsidP="007E29D3">
            <w:pPr>
              <w:jc w:val="right"/>
              <w:rPr>
                <w:color w:val="000000"/>
                <w:sz w:val="20"/>
                <w:szCs w:val="20"/>
              </w:rPr>
            </w:pPr>
            <w:r w:rsidRPr="007E29D3">
              <w:rPr>
                <w:color w:val="000000"/>
                <w:sz w:val="20"/>
                <w:szCs w:val="20"/>
              </w:rPr>
              <w:t xml:space="preserve">895,99 </w:t>
            </w:r>
          </w:p>
        </w:tc>
        <w:tc>
          <w:tcPr>
            <w:tcW w:w="2439" w:type="dxa"/>
            <w:tcBorders>
              <w:top w:val="nil"/>
              <w:left w:val="nil"/>
              <w:bottom w:val="single" w:sz="4" w:space="0" w:color="auto"/>
              <w:right w:val="single" w:sz="4" w:space="0" w:color="auto"/>
            </w:tcBorders>
            <w:shd w:val="clear" w:color="000000" w:fill="FFFFFF"/>
            <w:noWrap/>
            <w:hideMark/>
          </w:tcPr>
          <w:p w14:paraId="22A9319C" w14:textId="77777777" w:rsidR="007E29D3" w:rsidRPr="007E29D3" w:rsidRDefault="007E29D3" w:rsidP="007E29D3">
            <w:pPr>
              <w:jc w:val="right"/>
              <w:rPr>
                <w:color w:val="000000"/>
                <w:sz w:val="20"/>
                <w:szCs w:val="20"/>
              </w:rPr>
            </w:pPr>
            <w:r w:rsidRPr="007E29D3">
              <w:rPr>
                <w:color w:val="000000"/>
                <w:sz w:val="20"/>
                <w:szCs w:val="20"/>
              </w:rPr>
              <w:t xml:space="preserve">1 791,98 </w:t>
            </w:r>
          </w:p>
        </w:tc>
      </w:tr>
      <w:tr w:rsidR="007E29D3" w:rsidRPr="007E29D3" w14:paraId="25BDF72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674239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085343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130E0D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B2EA785" w14:textId="77777777" w:rsidR="007E29D3" w:rsidRPr="007E29D3" w:rsidRDefault="007E29D3" w:rsidP="007E29D3">
            <w:pPr>
              <w:rPr>
                <w:b/>
                <w:bCs/>
                <w:color w:val="000000"/>
                <w:sz w:val="20"/>
                <w:szCs w:val="20"/>
              </w:rPr>
            </w:pPr>
            <w:r w:rsidRPr="007E29D3">
              <w:rPr>
                <w:b/>
                <w:bCs/>
                <w:color w:val="000000"/>
                <w:sz w:val="20"/>
                <w:szCs w:val="20"/>
              </w:rPr>
              <w:t>Решетки вентиляционные</w:t>
            </w:r>
          </w:p>
        </w:tc>
        <w:tc>
          <w:tcPr>
            <w:tcW w:w="1276" w:type="dxa"/>
            <w:tcBorders>
              <w:top w:val="nil"/>
              <w:left w:val="nil"/>
              <w:bottom w:val="single" w:sz="4" w:space="0" w:color="auto"/>
              <w:right w:val="single" w:sz="4" w:space="0" w:color="auto"/>
            </w:tcBorders>
            <w:shd w:val="clear" w:color="000000" w:fill="FFFFFF"/>
            <w:noWrap/>
            <w:hideMark/>
          </w:tcPr>
          <w:p w14:paraId="57DD661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3A3792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16C528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3A6816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71741E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3C02EC7" w14:textId="77777777" w:rsidR="007E29D3" w:rsidRPr="007E29D3" w:rsidRDefault="007E29D3" w:rsidP="007E29D3">
            <w:pPr>
              <w:jc w:val="right"/>
              <w:rPr>
                <w:color w:val="000000"/>
                <w:sz w:val="20"/>
                <w:szCs w:val="20"/>
              </w:rPr>
            </w:pPr>
            <w:r w:rsidRPr="007E29D3">
              <w:rPr>
                <w:color w:val="000000"/>
                <w:sz w:val="20"/>
                <w:szCs w:val="20"/>
              </w:rPr>
              <w:t>23.25</w:t>
            </w:r>
          </w:p>
        </w:tc>
        <w:tc>
          <w:tcPr>
            <w:tcW w:w="1040" w:type="dxa"/>
            <w:tcBorders>
              <w:top w:val="nil"/>
              <w:left w:val="nil"/>
              <w:bottom w:val="single" w:sz="4" w:space="0" w:color="auto"/>
              <w:right w:val="single" w:sz="4" w:space="0" w:color="auto"/>
            </w:tcBorders>
            <w:shd w:val="clear" w:color="000000" w:fill="FFFFFF"/>
            <w:noWrap/>
            <w:hideMark/>
          </w:tcPr>
          <w:p w14:paraId="7ECF28F5"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C6346B2"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379C1912" w14:textId="77777777" w:rsidR="007E29D3" w:rsidRPr="007E29D3" w:rsidRDefault="007E29D3" w:rsidP="007E29D3">
            <w:pPr>
              <w:rPr>
                <w:color w:val="000000"/>
                <w:sz w:val="20"/>
                <w:szCs w:val="20"/>
              </w:rPr>
            </w:pPr>
            <w:r w:rsidRPr="007E29D3">
              <w:rPr>
                <w:color w:val="000000"/>
                <w:sz w:val="20"/>
                <w:szCs w:val="20"/>
              </w:rPr>
              <w:t>Установка решеток жалюзийных площадью в свету: до 0,5 м2</w:t>
            </w:r>
          </w:p>
        </w:tc>
        <w:tc>
          <w:tcPr>
            <w:tcW w:w="1276" w:type="dxa"/>
            <w:tcBorders>
              <w:top w:val="nil"/>
              <w:left w:val="nil"/>
              <w:bottom w:val="single" w:sz="4" w:space="0" w:color="auto"/>
              <w:right w:val="single" w:sz="4" w:space="0" w:color="auto"/>
            </w:tcBorders>
            <w:shd w:val="clear" w:color="000000" w:fill="FFFFFF"/>
            <w:noWrap/>
            <w:hideMark/>
          </w:tcPr>
          <w:p w14:paraId="7A7A8B7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A467DAC" w14:textId="77777777" w:rsidR="007E29D3" w:rsidRPr="007E29D3" w:rsidRDefault="007E29D3" w:rsidP="007E29D3">
            <w:pPr>
              <w:jc w:val="right"/>
              <w:rPr>
                <w:color w:val="000000"/>
                <w:sz w:val="20"/>
                <w:szCs w:val="20"/>
              </w:rPr>
            </w:pPr>
            <w:r w:rsidRPr="007E29D3">
              <w:rPr>
                <w:color w:val="000000"/>
                <w:sz w:val="20"/>
                <w:szCs w:val="20"/>
              </w:rPr>
              <w:t>115</w:t>
            </w:r>
          </w:p>
        </w:tc>
        <w:tc>
          <w:tcPr>
            <w:tcW w:w="1275" w:type="dxa"/>
            <w:tcBorders>
              <w:top w:val="nil"/>
              <w:left w:val="nil"/>
              <w:bottom w:val="single" w:sz="4" w:space="0" w:color="auto"/>
              <w:right w:val="single" w:sz="4" w:space="0" w:color="auto"/>
            </w:tcBorders>
            <w:shd w:val="clear" w:color="000000" w:fill="FFFFFF"/>
            <w:noWrap/>
            <w:hideMark/>
          </w:tcPr>
          <w:p w14:paraId="0D50171D" w14:textId="77777777" w:rsidR="007E29D3" w:rsidRPr="007E29D3" w:rsidRDefault="007E29D3" w:rsidP="007E29D3">
            <w:pPr>
              <w:jc w:val="right"/>
              <w:rPr>
                <w:color w:val="000000"/>
                <w:sz w:val="20"/>
                <w:szCs w:val="20"/>
              </w:rPr>
            </w:pPr>
            <w:r w:rsidRPr="007E29D3">
              <w:rPr>
                <w:color w:val="000000"/>
                <w:sz w:val="20"/>
                <w:szCs w:val="20"/>
              </w:rPr>
              <w:t xml:space="preserve">1 171,57 </w:t>
            </w:r>
          </w:p>
        </w:tc>
        <w:tc>
          <w:tcPr>
            <w:tcW w:w="2439" w:type="dxa"/>
            <w:tcBorders>
              <w:top w:val="nil"/>
              <w:left w:val="nil"/>
              <w:bottom w:val="single" w:sz="4" w:space="0" w:color="auto"/>
              <w:right w:val="single" w:sz="4" w:space="0" w:color="auto"/>
            </w:tcBorders>
            <w:shd w:val="clear" w:color="000000" w:fill="FFFFFF"/>
            <w:noWrap/>
            <w:hideMark/>
          </w:tcPr>
          <w:p w14:paraId="54936F07" w14:textId="77777777" w:rsidR="007E29D3" w:rsidRPr="007E29D3" w:rsidRDefault="007E29D3" w:rsidP="007E29D3">
            <w:pPr>
              <w:jc w:val="right"/>
              <w:rPr>
                <w:color w:val="000000"/>
                <w:sz w:val="20"/>
                <w:szCs w:val="20"/>
              </w:rPr>
            </w:pPr>
            <w:r w:rsidRPr="007E29D3">
              <w:rPr>
                <w:color w:val="000000"/>
                <w:sz w:val="20"/>
                <w:szCs w:val="20"/>
              </w:rPr>
              <w:t xml:space="preserve">134 730,55 </w:t>
            </w:r>
          </w:p>
        </w:tc>
      </w:tr>
      <w:tr w:rsidR="007E29D3" w:rsidRPr="007E29D3" w14:paraId="291E97B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248E789" w14:textId="77777777" w:rsidR="007E29D3" w:rsidRPr="007E29D3" w:rsidRDefault="007E29D3" w:rsidP="007E29D3">
            <w:pPr>
              <w:jc w:val="right"/>
              <w:rPr>
                <w:color w:val="000000"/>
                <w:sz w:val="20"/>
                <w:szCs w:val="20"/>
              </w:rPr>
            </w:pPr>
            <w:r w:rsidRPr="007E29D3">
              <w:rPr>
                <w:color w:val="000000"/>
                <w:sz w:val="20"/>
                <w:szCs w:val="20"/>
              </w:rPr>
              <w:t>23.26</w:t>
            </w:r>
          </w:p>
        </w:tc>
        <w:tc>
          <w:tcPr>
            <w:tcW w:w="1040" w:type="dxa"/>
            <w:tcBorders>
              <w:top w:val="nil"/>
              <w:left w:val="nil"/>
              <w:bottom w:val="single" w:sz="4" w:space="0" w:color="auto"/>
              <w:right w:val="single" w:sz="4" w:space="0" w:color="auto"/>
            </w:tcBorders>
            <w:shd w:val="clear" w:color="000000" w:fill="FFFFFF"/>
            <w:noWrap/>
            <w:hideMark/>
          </w:tcPr>
          <w:p w14:paraId="11E71C5C"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A37A1A1"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73407DC5" w14:textId="77777777" w:rsidR="007E29D3" w:rsidRPr="007E29D3" w:rsidRDefault="007E29D3" w:rsidP="007E29D3">
            <w:pPr>
              <w:rPr>
                <w:color w:val="000000"/>
                <w:sz w:val="20"/>
                <w:szCs w:val="20"/>
              </w:rPr>
            </w:pPr>
            <w:r w:rsidRPr="007E29D3">
              <w:rPr>
                <w:color w:val="000000"/>
                <w:sz w:val="20"/>
                <w:szCs w:val="20"/>
              </w:rPr>
              <w:t>Решетка вентиляционная Сезон ВР-К с клапаном расхода воздуха КРВ 1 (ВРК 400х100h c KPB-1)</w:t>
            </w:r>
          </w:p>
        </w:tc>
        <w:tc>
          <w:tcPr>
            <w:tcW w:w="1276" w:type="dxa"/>
            <w:tcBorders>
              <w:top w:val="nil"/>
              <w:left w:val="nil"/>
              <w:bottom w:val="single" w:sz="4" w:space="0" w:color="auto"/>
              <w:right w:val="single" w:sz="4" w:space="0" w:color="auto"/>
            </w:tcBorders>
            <w:shd w:val="clear" w:color="000000" w:fill="FFFFFF"/>
            <w:noWrap/>
            <w:hideMark/>
          </w:tcPr>
          <w:p w14:paraId="0C25D81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2DED46D"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598821AD" w14:textId="77777777" w:rsidR="007E29D3" w:rsidRPr="007E29D3" w:rsidRDefault="007E29D3" w:rsidP="007E29D3">
            <w:pPr>
              <w:jc w:val="right"/>
              <w:rPr>
                <w:color w:val="000000"/>
                <w:sz w:val="20"/>
                <w:szCs w:val="20"/>
              </w:rPr>
            </w:pPr>
            <w:r w:rsidRPr="007E29D3">
              <w:rPr>
                <w:color w:val="000000"/>
                <w:sz w:val="20"/>
                <w:szCs w:val="20"/>
              </w:rPr>
              <w:t xml:space="preserve">810,27 </w:t>
            </w:r>
          </w:p>
        </w:tc>
        <w:tc>
          <w:tcPr>
            <w:tcW w:w="2439" w:type="dxa"/>
            <w:tcBorders>
              <w:top w:val="nil"/>
              <w:left w:val="nil"/>
              <w:bottom w:val="single" w:sz="4" w:space="0" w:color="auto"/>
              <w:right w:val="single" w:sz="4" w:space="0" w:color="auto"/>
            </w:tcBorders>
            <w:shd w:val="clear" w:color="000000" w:fill="FFFFFF"/>
            <w:noWrap/>
            <w:hideMark/>
          </w:tcPr>
          <w:p w14:paraId="5680E002" w14:textId="77777777" w:rsidR="007E29D3" w:rsidRPr="007E29D3" w:rsidRDefault="007E29D3" w:rsidP="007E29D3">
            <w:pPr>
              <w:jc w:val="right"/>
              <w:rPr>
                <w:color w:val="000000"/>
                <w:sz w:val="20"/>
                <w:szCs w:val="20"/>
              </w:rPr>
            </w:pPr>
            <w:r w:rsidRPr="007E29D3">
              <w:rPr>
                <w:color w:val="000000"/>
                <w:sz w:val="20"/>
                <w:szCs w:val="20"/>
              </w:rPr>
              <w:t xml:space="preserve">2 430,81 </w:t>
            </w:r>
          </w:p>
        </w:tc>
      </w:tr>
      <w:tr w:rsidR="007E29D3" w:rsidRPr="007E29D3" w14:paraId="73850A5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5AF7CBC" w14:textId="77777777" w:rsidR="007E29D3" w:rsidRPr="007E29D3" w:rsidRDefault="007E29D3" w:rsidP="007E29D3">
            <w:pPr>
              <w:jc w:val="right"/>
              <w:rPr>
                <w:color w:val="000000"/>
                <w:sz w:val="20"/>
                <w:szCs w:val="20"/>
              </w:rPr>
            </w:pPr>
            <w:r w:rsidRPr="007E29D3">
              <w:rPr>
                <w:color w:val="000000"/>
                <w:sz w:val="20"/>
                <w:szCs w:val="20"/>
              </w:rPr>
              <w:t>23.27</w:t>
            </w:r>
          </w:p>
        </w:tc>
        <w:tc>
          <w:tcPr>
            <w:tcW w:w="1040" w:type="dxa"/>
            <w:tcBorders>
              <w:top w:val="nil"/>
              <w:left w:val="nil"/>
              <w:bottom w:val="single" w:sz="4" w:space="0" w:color="auto"/>
              <w:right w:val="single" w:sz="4" w:space="0" w:color="auto"/>
            </w:tcBorders>
            <w:shd w:val="clear" w:color="000000" w:fill="FFFFFF"/>
            <w:noWrap/>
            <w:hideMark/>
          </w:tcPr>
          <w:p w14:paraId="0850FAB0"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25ADE2DE"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1AE52994" w14:textId="77777777" w:rsidR="007E29D3" w:rsidRPr="007E29D3" w:rsidRDefault="007E29D3" w:rsidP="007E29D3">
            <w:pPr>
              <w:rPr>
                <w:color w:val="000000"/>
                <w:sz w:val="20"/>
                <w:szCs w:val="20"/>
              </w:rPr>
            </w:pPr>
            <w:r w:rsidRPr="007E29D3">
              <w:rPr>
                <w:color w:val="000000"/>
                <w:sz w:val="20"/>
                <w:szCs w:val="20"/>
              </w:rPr>
              <w:t>Решетка вентиляционная Сезон ВР-К с клапаном расхода воздуха КРВ 1 (ВРК 200x100h c KPB-1)</w:t>
            </w:r>
          </w:p>
        </w:tc>
        <w:tc>
          <w:tcPr>
            <w:tcW w:w="1276" w:type="dxa"/>
            <w:tcBorders>
              <w:top w:val="nil"/>
              <w:left w:val="nil"/>
              <w:bottom w:val="single" w:sz="4" w:space="0" w:color="auto"/>
              <w:right w:val="single" w:sz="4" w:space="0" w:color="auto"/>
            </w:tcBorders>
            <w:shd w:val="clear" w:color="000000" w:fill="FFFFFF"/>
            <w:noWrap/>
            <w:hideMark/>
          </w:tcPr>
          <w:p w14:paraId="6478DED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C08DFC8"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4B7DA5B1" w14:textId="77777777" w:rsidR="007E29D3" w:rsidRPr="007E29D3" w:rsidRDefault="007E29D3" w:rsidP="007E29D3">
            <w:pPr>
              <w:jc w:val="right"/>
              <w:rPr>
                <w:color w:val="000000"/>
                <w:sz w:val="20"/>
                <w:szCs w:val="20"/>
              </w:rPr>
            </w:pPr>
            <w:r w:rsidRPr="007E29D3">
              <w:rPr>
                <w:color w:val="000000"/>
                <w:sz w:val="20"/>
                <w:szCs w:val="20"/>
              </w:rPr>
              <w:t xml:space="preserve">615,34 </w:t>
            </w:r>
          </w:p>
        </w:tc>
        <w:tc>
          <w:tcPr>
            <w:tcW w:w="2439" w:type="dxa"/>
            <w:tcBorders>
              <w:top w:val="nil"/>
              <w:left w:val="nil"/>
              <w:bottom w:val="single" w:sz="4" w:space="0" w:color="auto"/>
              <w:right w:val="single" w:sz="4" w:space="0" w:color="auto"/>
            </w:tcBorders>
            <w:shd w:val="clear" w:color="000000" w:fill="FFFFFF"/>
            <w:noWrap/>
            <w:hideMark/>
          </w:tcPr>
          <w:p w14:paraId="2E4A4D52" w14:textId="77777777" w:rsidR="007E29D3" w:rsidRPr="007E29D3" w:rsidRDefault="007E29D3" w:rsidP="007E29D3">
            <w:pPr>
              <w:jc w:val="right"/>
              <w:rPr>
                <w:color w:val="000000"/>
                <w:sz w:val="20"/>
                <w:szCs w:val="20"/>
              </w:rPr>
            </w:pPr>
            <w:r w:rsidRPr="007E29D3">
              <w:rPr>
                <w:color w:val="000000"/>
                <w:sz w:val="20"/>
                <w:szCs w:val="20"/>
              </w:rPr>
              <w:t xml:space="preserve">6 768,74 </w:t>
            </w:r>
          </w:p>
        </w:tc>
      </w:tr>
      <w:tr w:rsidR="007E29D3" w:rsidRPr="007E29D3" w14:paraId="02AEC70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1EABDB7" w14:textId="77777777" w:rsidR="007E29D3" w:rsidRPr="007E29D3" w:rsidRDefault="007E29D3" w:rsidP="007E29D3">
            <w:pPr>
              <w:jc w:val="right"/>
              <w:rPr>
                <w:color w:val="000000"/>
                <w:sz w:val="20"/>
                <w:szCs w:val="20"/>
              </w:rPr>
            </w:pPr>
            <w:r w:rsidRPr="007E29D3">
              <w:rPr>
                <w:color w:val="000000"/>
                <w:sz w:val="20"/>
                <w:szCs w:val="20"/>
              </w:rPr>
              <w:t>23.28</w:t>
            </w:r>
          </w:p>
        </w:tc>
        <w:tc>
          <w:tcPr>
            <w:tcW w:w="1040" w:type="dxa"/>
            <w:tcBorders>
              <w:top w:val="nil"/>
              <w:left w:val="nil"/>
              <w:bottom w:val="single" w:sz="4" w:space="0" w:color="auto"/>
              <w:right w:val="single" w:sz="4" w:space="0" w:color="auto"/>
            </w:tcBorders>
            <w:shd w:val="clear" w:color="000000" w:fill="FFFFFF"/>
            <w:noWrap/>
            <w:hideMark/>
          </w:tcPr>
          <w:p w14:paraId="357CF71D"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620E104"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066502E4" w14:textId="77777777" w:rsidR="007E29D3" w:rsidRPr="007E29D3" w:rsidRDefault="007E29D3" w:rsidP="007E29D3">
            <w:pPr>
              <w:rPr>
                <w:color w:val="000000"/>
                <w:sz w:val="20"/>
                <w:szCs w:val="20"/>
              </w:rPr>
            </w:pPr>
            <w:r w:rsidRPr="007E29D3">
              <w:rPr>
                <w:color w:val="000000"/>
                <w:sz w:val="20"/>
                <w:szCs w:val="20"/>
              </w:rPr>
              <w:t>Решетка вентиляционная Сезон ВР-К с клапаном расхода воздуха КРВ 1 (ВРК 400x150h c KPB-1)</w:t>
            </w:r>
          </w:p>
        </w:tc>
        <w:tc>
          <w:tcPr>
            <w:tcW w:w="1276" w:type="dxa"/>
            <w:tcBorders>
              <w:top w:val="nil"/>
              <w:left w:val="nil"/>
              <w:bottom w:val="single" w:sz="4" w:space="0" w:color="auto"/>
              <w:right w:val="single" w:sz="4" w:space="0" w:color="auto"/>
            </w:tcBorders>
            <w:shd w:val="clear" w:color="000000" w:fill="FFFFFF"/>
            <w:noWrap/>
            <w:hideMark/>
          </w:tcPr>
          <w:p w14:paraId="6C2C8D4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4352D06"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070CEA44" w14:textId="77777777" w:rsidR="007E29D3" w:rsidRPr="007E29D3" w:rsidRDefault="007E29D3" w:rsidP="007E29D3">
            <w:pPr>
              <w:jc w:val="right"/>
              <w:rPr>
                <w:color w:val="000000"/>
                <w:sz w:val="20"/>
                <w:szCs w:val="20"/>
              </w:rPr>
            </w:pPr>
            <w:r w:rsidRPr="007E29D3">
              <w:rPr>
                <w:color w:val="000000"/>
                <w:sz w:val="20"/>
                <w:szCs w:val="20"/>
              </w:rPr>
              <w:t xml:space="preserve">976,11 </w:t>
            </w:r>
          </w:p>
        </w:tc>
        <w:tc>
          <w:tcPr>
            <w:tcW w:w="2439" w:type="dxa"/>
            <w:tcBorders>
              <w:top w:val="nil"/>
              <w:left w:val="nil"/>
              <w:bottom w:val="single" w:sz="4" w:space="0" w:color="auto"/>
              <w:right w:val="single" w:sz="4" w:space="0" w:color="auto"/>
            </w:tcBorders>
            <w:shd w:val="clear" w:color="000000" w:fill="FFFFFF"/>
            <w:noWrap/>
            <w:hideMark/>
          </w:tcPr>
          <w:p w14:paraId="1583F731" w14:textId="77777777" w:rsidR="007E29D3" w:rsidRPr="007E29D3" w:rsidRDefault="007E29D3" w:rsidP="007E29D3">
            <w:pPr>
              <w:jc w:val="right"/>
              <w:rPr>
                <w:color w:val="000000"/>
                <w:sz w:val="20"/>
                <w:szCs w:val="20"/>
              </w:rPr>
            </w:pPr>
            <w:r w:rsidRPr="007E29D3">
              <w:rPr>
                <w:color w:val="000000"/>
                <w:sz w:val="20"/>
                <w:szCs w:val="20"/>
              </w:rPr>
              <w:t xml:space="preserve">6 832,77 </w:t>
            </w:r>
          </w:p>
        </w:tc>
      </w:tr>
      <w:tr w:rsidR="007E29D3" w:rsidRPr="007E29D3" w14:paraId="33FA124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616222D" w14:textId="77777777" w:rsidR="007E29D3" w:rsidRPr="007E29D3" w:rsidRDefault="007E29D3" w:rsidP="007E29D3">
            <w:pPr>
              <w:jc w:val="right"/>
              <w:rPr>
                <w:color w:val="000000"/>
                <w:sz w:val="20"/>
                <w:szCs w:val="20"/>
              </w:rPr>
            </w:pPr>
            <w:r w:rsidRPr="007E29D3">
              <w:rPr>
                <w:color w:val="000000"/>
                <w:sz w:val="20"/>
                <w:szCs w:val="20"/>
              </w:rPr>
              <w:t>23.29</w:t>
            </w:r>
          </w:p>
        </w:tc>
        <w:tc>
          <w:tcPr>
            <w:tcW w:w="1040" w:type="dxa"/>
            <w:tcBorders>
              <w:top w:val="nil"/>
              <w:left w:val="nil"/>
              <w:bottom w:val="single" w:sz="4" w:space="0" w:color="auto"/>
              <w:right w:val="single" w:sz="4" w:space="0" w:color="auto"/>
            </w:tcBorders>
            <w:shd w:val="clear" w:color="000000" w:fill="FFFFFF"/>
            <w:noWrap/>
            <w:hideMark/>
          </w:tcPr>
          <w:p w14:paraId="1A29C888"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FFECC02"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7CE545AC" w14:textId="77777777" w:rsidR="007E29D3" w:rsidRPr="007E29D3" w:rsidRDefault="007E29D3" w:rsidP="007E29D3">
            <w:pPr>
              <w:rPr>
                <w:color w:val="000000"/>
                <w:sz w:val="20"/>
                <w:szCs w:val="20"/>
              </w:rPr>
            </w:pPr>
            <w:r w:rsidRPr="007E29D3">
              <w:rPr>
                <w:color w:val="000000"/>
                <w:sz w:val="20"/>
                <w:szCs w:val="20"/>
              </w:rPr>
              <w:t>Решетка вентиляционная Сезон ВР-К с клапаном расхода воздуха КРВ 1 (ВРК 400x250h c KPB-1)</w:t>
            </w:r>
          </w:p>
        </w:tc>
        <w:tc>
          <w:tcPr>
            <w:tcW w:w="1276" w:type="dxa"/>
            <w:tcBorders>
              <w:top w:val="nil"/>
              <w:left w:val="nil"/>
              <w:bottom w:val="single" w:sz="4" w:space="0" w:color="auto"/>
              <w:right w:val="single" w:sz="4" w:space="0" w:color="auto"/>
            </w:tcBorders>
            <w:shd w:val="clear" w:color="000000" w:fill="FFFFFF"/>
            <w:noWrap/>
            <w:hideMark/>
          </w:tcPr>
          <w:p w14:paraId="02AED10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795784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C33C58A" w14:textId="77777777" w:rsidR="007E29D3" w:rsidRPr="007E29D3" w:rsidRDefault="007E29D3" w:rsidP="007E29D3">
            <w:pPr>
              <w:jc w:val="right"/>
              <w:rPr>
                <w:color w:val="000000"/>
                <w:sz w:val="20"/>
                <w:szCs w:val="20"/>
              </w:rPr>
            </w:pPr>
            <w:r w:rsidRPr="007E29D3">
              <w:rPr>
                <w:color w:val="000000"/>
                <w:sz w:val="20"/>
                <w:szCs w:val="20"/>
              </w:rPr>
              <w:t xml:space="preserve">1 347,48 </w:t>
            </w:r>
          </w:p>
        </w:tc>
        <w:tc>
          <w:tcPr>
            <w:tcW w:w="2439" w:type="dxa"/>
            <w:tcBorders>
              <w:top w:val="nil"/>
              <w:left w:val="nil"/>
              <w:bottom w:val="single" w:sz="4" w:space="0" w:color="auto"/>
              <w:right w:val="single" w:sz="4" w:space="0" w:color="auto"/>
            </w:tcBorders>
            <w:shd w:val="clear" w:color="000000" w:fill="FFFFFF"/>
            <w:noWrap/>
            <w:hideMark/>
          </w:tcPr>
          <w:p w14:paraId="392DFAC4" w14:textId="77777777" w:rsidR="007E29D3" w:rsidRPr="007E29D3" w:rsidRDefault="007E29D3" w:rsidP="007E29D3">
            <w:pPr>
              <w:jc w:val="right"/>
              <w:rPr>
                <w:color w:val="000000"/>
                <w:sz w:val="20"/>
                <w:szCs w:val="20"/>
              </w:rPr>
            </w:pPr>
            <w:r w:rsidRPr="007E29D3">
              <w:rPr>
                <w:color w:val="000000"/>
                <w:sz w:val="20"/>
                <w:szCs w:val="20"/>
              </w:rPr>
              <w:t xml:space="preserve">1 347,48 </w:t>
            </w:r>
          </w:p>
        </w:tc>
      </w:tr>
      <w:tr w:rsidR="007E29D3" w:rsidRPr="007E29D3" w14:paraId="2D67F83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B9B7E37" w14:textId="77777777" w:rsidR="007E29D3" w:rsidRPr="007E29D3" w:rsidRDefault="007E29D3" w:rsidP="007E29D3">
            <w:pPr>
              <w:jc w:val="right"/>
              <w:rPr>
                <w:color w:val="000000"/>
                <w:sz w:val="20"/>
                <w:szCs w:val="20"/>
              </w:rPr>
            </w:pPr>
            <w:r w:rsidRPr="007E29D3">
              <w:rPr>
                <w:color w:val="000000"/>
                <w:sz w:val="20"/>
                <w:szCs w:val="20"/>
              </w:rPr>
              <w:t>23.30</w:t>
            </w:r>
          </w:p>
        </w:tc>
        <w:tc>
          <w:tcPr>
            <w:tcW w:w="1040" w:type="dxa"/>
            <w:tcBorders>
              <w:top w:val="nil"/>
              <w:left w:val="nil"/>
              <w:bottom w:val="single" w:sz="4" w:space="0" w:color="auto"/>
              <w:right w:val="single" w:sz="4" w:space="0" w:color="auto"/>
            </w:tcBorders>
            <w:shd w:val="clear" w:color="000000" w:fill="FFFFFF"/>
            <w:noWrap/>
            <w:hideMark/>
          </w:tcPr>
          <w:p w14:paraId="3745D0B5"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0C648999"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07FF5DE5" w14:textId="77777777" w:rsidR="007E29D3" w:rsidRPr="007E29D3" w:rsidRDefault="007E29D3" w:rsidP="007E29D3">
            <w:pPr>
              <w:rPr>
                <w:color w:val="000000"/>
                <w:sz w:val="20"/>
                <w:szCs w:val="20"/>
              </w:rPr>
            </w:pPr>
            <w:r w:rsidRPr="007E29D3">
              <w:rPr>
                <w:color w:val="000000"/>
                <w:sz w:val="20"/>
                <w:szCs w:val="20"/>
              </w:rPr>
              <w:t>Решетка вентиляционная Сезон ВР-К с клапаном расхода воздуха КРВ 1 (ВРК 150х100h c KPB-1)</w:t>
            </w:r>
          </w:p>
        </w:tc>
        <w:tc>
          <w:tcPr>
            <w:tcW w:w="1276" w:type="dxa"/>
            <w:tcBorders>
              <w:top w:val="nil"/>
              <w:left w:val="nil"/>
              <w:bottom w:val="single" w:sz="4" w:space="0" w:color="auto"/>
              <w:right w:val="single" w:sz="4" w:space="0" w:color="auto"/>
            </w:tcBorders>
            <w:shd w:val="clear" w:color="000000" w:fill="FFFFFF"/>
            <w:noWrap/>
            <w:hideMark/>
          </w:tcPr>
          <w:p w14:paraId="6AC1CD3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7EAAB92"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0C4CBCA" w14:textId="77777777" w:rsidR="007E29D3" w:rsidRPr="007E29D3" w:rsidRDefault="007E29D3" w:rsidP="007E29D3">
            <w:pPr>
              <w:jc w:val="right"/>
              <w:rPr>
                <w:color w:val="000000"/>
                <w:sz w:val="20"/>
                <w:szCs w:val="20"/>
              </w:rPr>
            </w:pPr>
            <w:r w:rsidRPr="007E29D3">
              <w:rPr>
                <w:color w:val="000000"/>
                <w:sz w:val="20"/>
                <w:szCs w:val="20"/>
              </w:rPr>
              <w:t xml:space="preserve">483,49 </w:t>
            </w:r>
          </w:p>
        </w:tc>
        <w:tc>
          <w:tcPr>
            <w:tcW w:w="2439" w:type="dxa"/>
            <w:tcBorders>
              <w:top w:val="nil"/>
              <w:left w:val="nil"/>
              <w:bottom w:val="single" w:sz="4" w:space="0" w:color="auto"/>
              <w:right w:val="single" w:sz="4" w:space="0" w:color="auto"/>
            </w:tcBorders>
            <w:shd w:val="clear" w:color="000000" w:fill="FFFFFF"/>
            <w:noWrap/>
            <w:hideMark/>
          </w:tcPr>
          <w:p w14:paraId="48CAF6B9" w14:textId="77777777" w:rsidR="007E29D3" w:rsidRPr="007E29D3" w:rsidRDefault="007E29D3" w:rsidP="007E29D3">
            <w:pPr>
              <w:jc w:val="right"/>
              <w:rPr>
                <w:color w:val="000000"/>
                <w:sz w:val="20"/>
                <w:szCs w:val="20"/>
              </w:rPr>
            </w:pPr>
            <w:r w:rsidRPr="007E29D3">
              <w:rPr>
                <w:color w:val="000000"/>
                <w:sz w:val="20"/>
                <w:szCs w:val="20"/>
              </w:rPr>
              <w:t xml:space="preserve">966,98 </w:t>
            </w:r>
          </w:p>
        </w:tc>
      </w:tr>
      <w:tr w:rsidR="007E29D3" w:rsidRPr="007E29D3" w14:paraId="53EEEC2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8AB1E9F" w14:textId="77777777" w:rsidR="007E29D3" w:rsidRPr="007E29D3" w:rsidRDefault="007E29D3" w:rsidP="007E29D3">
            <w:pPr>
              <w:jc w:val="right"/>
              <w:rPr>
                <w:color w:val="000000"/>
                <w:sz w:val="20"/>
                <w:szCs w:val="20"/>
              </w:rPr>
            </w:pPr>
            <w:r w:rsidRPr="007E29D3">
              <w:rPr>
                <w:color w:val="000000"/>
                <w:sz w:val="20"/>
                <w:szCs w:val="20"/>
              </w:rPr>
              <w:t>23.31</w:t>
            </w:r>
          </w:p>
        </w:tc>
        <w:tc>
          <w:tcPr>
            <w:tcW w:w="1040" w:type="dxa"/>
            <w:tcBorders>
              <w:top w:val="nil"/>
              <w:left w:val="nil"/>
              <w:bottom w:val="single" w:sz="4" w:space="0" w:color="auto"/>
              <w:right w:val="single" w:sz="4" w:space="0" w:color="auto"/>
            </w:tcBorders>
            <w:shd w:val="clear" w:color="000000" w:fill="FFFFFF"/>
            <w:noWrap/>
            <w:hideMark/>
          </w:tcPr>
          <w:p w14:paraId="27C260CD"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708644C"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47FCB0EB" w14:textId="77777777" w:rsidR="007E29D3" w:rsidRPr="007E29D3" w:rsidRDefault="007E29D3" w:rsidP="007E29D3">
            <w:pPr>
              <w:rPr>
                <w:color w:val="000000"/>
                <w:sz w:val="20"/>
                <w:szCs w:val="20"/>
              </w:rPr>
            </w:pPr>
            <w:r w:rsidRPr="007E29D3">
              <w:rPr>
                <w:color w:val="000000"/>
                <w:sz w:val="20"/>
                <w:szCs w:val="20"/>
              </w:rPr>
              <w:t>Решетка вентиляционная Сезон ВР-К (ВРК 200х100h)</w:t>
            </w:r>
          </w:p>
        </w:tc>
        <w:tc>
          <w:tcPr>
            <w:tcW w:w="1276" w:type="dxa"/>
            <w:tcBorders>
              <w:top w:val="nil"/>
              <w:left w:val="nil"/>
              <w:bottom w:val="single" w:sz="4" w:space="0" w:color="auto"/>
              <w:right w:val="single" w:sz="4" w:space="0" w:color="auto"/>
            </w:tcBorders>
            <w:shd w:val="clear" w:color="000000" w:fill="FFFFFF"/>
            <w:noWrap/>
            <w:hideMark/>
          </w:tcPr>
          <w:p w14:paraId="441C042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1D76140"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3EBA8002" w14:textId="77777777" w:rsidR="007E29D3" w:rsidRPr="007E29D3" w:rsidRDefault="007E29D3" w:rsidP="007E29D3">
            <w:pPr>
              <w:jc w:val="right"/>
              <w:rPr>
                <w:color w:val="000000"/>
                <w:sz w:val="20"/>
                <w:szCs w:val="20"/>
              </w:rPr>
            </w:pPr>
            <w:r w:rsidRPr="007E29D3">
              <w:rPr>
                <w:color w:val="000000"/>
                <w:sz w:val="20"/>
                <w:szCs w:val="20"/>
              </w:rPr>
              <w:t xml:space="preserve">345,98 </w:t>
            </w:r>
          </w:p>
        </w:tc>
        <w:tc>
          <w:tcPr>
            <w:tcW w:w="2439" w:type="dxa"/>
            <w:tcBorders>
              <w:top w:val="nil"/>
              <w:left w:val="nil"/>
              <w:bottom w:val="single" w:sz="4" w:space="0" w:color="auto"/>
              <w:right w:val="single" w:sz="4" w:space="0" w:color="auto"/>
            </w:tcBorders>
            <w:shd w:val="clear" w:color="000000" w:fill="FFFFFF"/>
            <w:noWrap/>
            <w:hideMark/>
          </w:tcPr>
          <w:p w14:paraId="13CDA991" w14:textId="77777777" w:rsidR="007E29D3" w:rsidRPr="007E29D3" w:rsidRDefault="007E29D3" w:rsidP="007E29D3">
            <w:pPr>
              <w:jc w:val="right"/>
              <w:rPr>
                <w:color w:val="000000"/>
                <w:sz w:val="20"/>
                <w:szCs w:val="20"/>
              </w:rPr>
            </w:pPr>
            <w:r w:rsidRPr="007E29D3">
              <w:rPr>
                <w:color w:val="000000"/>
                <w:sz w:val="20"/>
                <w:szCs w:val="20"/>
              </w:rPr>
              <w:t xml:space="preserve">1 037,94 </w:t>
            </w:r>
          </w:p>
        </w:tc>
      </w:tr>
      <w:tr w:rsidR="007E29D3" w:rsidRPr="007E29D3" w14:paraId="5ECC5D8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FE765A6" w14:textId="77777777" w:rsidR="007E29D3" w:rsidRPr="007E29D3" w:rsidRDefault="007E29D3" w:rsidP="007E29D3">
            <w:pPr>
              <w:jc w:val="right"/>
              <w:rPr>
                <w:color w:val="000000"/>
                <w:sz w:val="20"/>
                <w:szCs w:val="20"/>
              </w:rPr>
            </w:pPr>
            <w:r w:rsidRPr="007E29D3">
              <w:rPr>
                <w:color w:val="000000"/>
                <w:sz w:val="20"/>
                <w:szCs w:val="20"/>
              </w:rPr>
              <w:t>23.32</w:t>
            </w:r>
          </w:p>
        </w:tc>
        <w:tc>
          <w:tcPr>
            <w:tcW w:w="1040" w:type="dxa"/>
            <w:tcBorders>
              <w:top w:val="nil"/>
              <w:left w:val="nil"/>
              <w:bottom w:val="single" w:sz="4" w:space="0" w:color="auto"/>
              <w:right w:val="single" w:sz="4" w:space="0" w:color="auto"/>
            </w:tcBorders>
            <w:shd w:val="clear" w:color="000000" w:fill="FFFFFF"/>
            <w:noWrap/>
            <w:hideMark/>
          </w:tcPr>
          <w:p w14:paraId="3B3348FA"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9837716"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037C5FC9" w14:textId="77777777" w:rsidR="007E29D3" w:rsidRPr="007E29D3" w:rsidRDefault="007E29D3" w:rsidP="007E29D3">
            <w:pPr>
              <w:rPr>
                <w:color w:val="000000"/>
                <w:sz w:val="20"/>
                <w:szCs w:val="20"/>
              </w:rPr>
            </w:pPr>
            <w:r w:rsidRPr="007E29D3">
              <w:rPr>
                <w:color w:val="000000"/>
                <w:sz w:val="20"/>
                <w:szCs w:val="20"/>
              </w:rPr>
              <w:t>Решетка вентиляционная Сезон ВР-К (ВРК 250х250h)</w:t>
            </w:r>
          </w:p>
        </w:tc>
        <w:tc>
          <w:tcPr>
            <w:tcW w:w="1276" w:type="dxa"/>
            <w:tcBorders>
              <w:top w:val="nil"/>
              <w:left w:val="nil"/>
              <w:bottom w:val="single" w:sz="4" w:space="0" w:color="auto"/>
              <w:right w:val="single" w:sz="4" w:space="0" w:color="auto"/>
            </w:tcBorders>
            <w:shd w:val="clear" w:color="000000" w:fill="FFFFFF"/>
            <w:noWrap/>
            <w:hideMark/>
          </w:tcPr>
          <w:p w14:paraId="55735ED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60B0AA5"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0A424EC" w14:textId="77777777" w:rsidR="007E29D3" w:rsidRPr="007E29D3" w:rsidRDefault="007E29D3" w:rsidP="007E29D3">
            <w:pPr>
              <w:jc w:val="right"/>
              <w:rPr>
                <w:color w:val="000000"/>
                <w:sz w:val="20"/>
                <w:szCs w:val="20"/>
              </w:rPr>
            </w:pPr>
            <w:r w:rsidRPr="007E29D3">
              <w:rPr>
                <w:color w:val="000000"/>
                <w:sz w:val="20"/>
                <w:szCs w:val="20"/>
              </w:rPr>
              <w:t xml:space="preserve">154,76 </w:t>
            </w:r>
          </w:p>
        </w:tc>
        <w:tc>
          <w:tcPr>
            <w:tcW w:w="2439" w:type="dxa"/>
            <w:tcBorders>
              <w:top w:val="nil"/>
              <w:left w:val="nil"/>
              <w:bottom w:val="single" w:sz="4" w:space="0" w:color="auto"/>
              <w:right w:val="single" w:sz="4" w:space="0" w:color="auto"/>
            </w:tcBorders>
            <w:shd w:val="clear" w:color="000000" w:fill="FFFFFF"/>
            <w:noWrap/>
            <w:hideMark/>
          </w:tcPr>
          <w:p w14:paraId="2429486E" w14:textId="77777777" w:rsidR="007E29D3" w:rsidRPr="007E29D3" w:rsidRDefault="007E29D3" w:rsidP="007E29D3">
            <w:pPr>
              <w:jc w:val="right"/>
              <w:rPr>
                <w:color w:val="000000"/>
                <w:sz w:val="20"/>
                <w:szCs w:val="20"/>
              </w:rPr>
            </w:pPr>
            <w:r w:rsidRPr="007E29D3">
              <w:rPr>
                <w:color w:val="000000"/>
                <w:sz w:val="20"/>
                <w:szCs w:val="20"/>
              </w:rPr>
              <w:t xml:space="preserve">154,76 </w:t>
            </w:r>
          </w:p>
        </w:tc>
      </w:tr>
      <w:tr w:rsidR="007E29D3" w:rsidRPr="007E29D3" w14:paraId="20D7FCA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12C0AE2" w14:textId="77777777" w:rsidR="007E29D3" w:rsidRPr="007E29D3" w:rsidRDefault="007E29D3" w:rsidP="007E29D3">
            <w:pPr>
              <w:jc w:val="right"/>
              <w:rPr>
                <w:color w:val="000000"/>
                <w:sz w:val="20"/>
                <w:szCs w:val="20"/>
              </w:rPr>
            </w:pPr>
            <w:r w:rsidRPr="007E29D3">
              <w:rPr>
                <w:color w:val="000000"/>
                <w:sz w:val="20"/>
                <w:szCs w:val="20"/>
              </w:rPr>
              <w:t>23.33</w:t>
            </w:r>
          </w:p>
        </w:tc>
        <w:tc>
          <w:tcPr>
            <w:tcW w:w="1040" w:type="dxa"/>
            <w:tcBorders>
              <w:top w:val="nil"/>
              <w:left w:val="nil"/>
              <w:bottom w:val="single" w:sz="4" w:space="0" w:color="auto"/>
              <w:right w:val="single" w:sz="4" w:space="0" w:color="auto"/>
            </w:tcBorders>
            <w:shd w:val="clear" w:color="000000" w:fill="FFFFFF"/>
            <w:noWrap/>
            <w:hideMark/>
          </w:tcPr>
          <w:p w14:paraId="71AA64F4"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0EFD137"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7B39E618" w14:textId="77777777" w:rsidR="007E29D3" w:rsidRPr="007E29D3" w:rsidRDefault="007E29D3" w:rsidP="007E29D3">
            <w:pPr>
              <w:rPr>
                <w:color w:val="000000"/>
                <w:sz w:val="20"/>
                <w:szCs w:val="20"/>
              </w:rPr>
            </w:pPr>
            <w:r w:rsidRPr="007E29D3">
              <w:rPr>
                <w:color w:val="000000"/>
                <w:sz w:val="20"/>
                <w:szCs w:val="20"/>
              </w:rPr>
              <w:t>Решетка вентиляционная пластмассовая: разъемная, размером 200х250 мм</w:t>
            </w:r>
          </w:p>
        </w:tc>
        <w:tc>
          <w:tcPr>
            <w:tcW w:w="1276" w:type="dxa"/>
            <w:tcBorders>
              <w:top w:val="nil"/>
              <w:left w:val="nil"/>
              <w:bottom w:val="single" w:sz="4" w:space="0" w:color="auto"/>
              <w:right w:val="single" w:sz="4" w:space="0" w:color="auto"/>
            </w:tcBorders>
            <w:shd w:val="clear" w:color="000000" w:fill="FFFFFF"/>
            <w:noWrap/>
            <w:hideMark/>
          </w:tcPr>
          <w:p w14:paraId="773D32F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1D9C897" w14:textId="77777777" w:rsidR="007E29D3" w:rsidRPr="007E29D3" w:rsidRDefault="007E29D3" w:rsidP="007E29D3">
            <w:pPr>
              <w:jc w:val="right"/>
              <w:rPr>
                <w:color w:val="000000"/>
                <w:sz w:val="20"/>
                <w:szCs w:val="20"/>
              </w:rPr>
            </w:pPr>
            <w:r w:rsidRPr="007E29D3">
              <w:rPr>
                <w:color w:val="000000"/>
                <w:sz w:val="20"/>
                <w:szCs w:val="20"/>
              </w:rPr>
              <w:t>60</w:t>
            </w:r>
          </w:p>
        </w:tc>
        <w:tc>
          <w:tcPr>
            <w:tcW w:w="1275" w:type="dxa"/>
            <w:tcBorders>
              <w:top w:val="nil"/>
              <w:left w:val="nil"/>
              <w:bottom w:val="single" w:sz="4" w:space="0" w:color="auto"/>
              <w:right w:val="single" w:sz="4" w:space="0" w:color="auto"/>
            </w:tcBorders>
            <w:shd w:val="clear" w:color="000000" w:fill="FFFFFF"/>
            <w:noWrap/>
            <w:hideMark/>
          </w:tcPr>
          <w:p w14:paraId="1AF0F0A5" w14:textId="77777777" w:rsidR="007E29D3" w:rsidRPr="007E29D3" w:rsidRDefault="007E29D3" w:rsidP="007E29D3">
            <w:pPr>
              <w:jc w:val="right"/>
              <w:rPr>
                <w:color w:val="000000"/>
                <w:sz w:val="20"/>
                <w:szCs w:val="20"/>
              </w:rPr>
            </w:pPr>
            <w:r w:rsidRPr="007E29D3">
              <w:rPr>
                <w:color w:val="000000"/>
                <w:sz w:val="20"/>
                <w:szCs w:val="20"/>
              </w:rPr>
              <w:t xml:space="preserve">101,64 </w:t>
            </w:r>
          </w:p>
        </w:tc>
        <w:tc>
          <w:tcPr>
            <w:tcW w:w="2439" w:type="dxa"/>
            <w:tcBorders>
              <w:top w:val="nil"/>
              <w:left w:val="nil"/>
              <w:bottom w:val="single" w:sz="4" w:space="0" w:color="auto"/>
              <w:right w:val="single" w:sz="4" w:space="0" w:color="auto"/>
            </w:tcBorders>
            <w:shd w:val="clear" w:color="000000" w:fill="FFFFFF"/>
            <w:noWrap/>
            <w:hideMark/>
          </w:tcPr>
          <w:p w14:paraId="284CAEBB" w14:textId="77777777" w:rsidR="007E29D3" w:rsidRPr="007E29D3" w:rsidRDefault="007E29D3" w:rsidP="007E29D3">
            <w:pPr>
              <w:jc w:val="right"/>
              <w:rPr>
                <w:color w:val="000000"/>
                <w:sz w:val="20"/>
                <w:szCs w:val="20"/>
              </w:rPr>
            </w:pPr>
            <w:r w:rsidRPr="007E29D3">
              <w:rPr>
                <w:color w:val="000000"/>
                <w:sz w:val="20"/>
                <w:szCs w:val="20"/>
              </w:rPr>
              <w:t xml:space="preserve">6 098,40 </w:t>
            </w:r>
          </w:p>
        </w:tc>
      </w:tr>
      <w:tr w:rsidR="007E29D3" w:rsidRPr="007E29D3" w14:paraId="3A56360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90529EE" w14:textId="77777777" w:rsidR="007E29D3" w:rsidRPr="007E29D3" w:rsidRDefault="007E29D3" w:rsidP="007E29D3">
            <w:pPr>
              <w:jc w:val="right"/>
              <w:rPr>
                <w:color w:val="000000"/>
                <w:sz w:val="20"/>
                <w:szCs w:val="20"/>
              </w:rPr>
            </w:pPr>
            <w:r w:rsidRPr="007E29D3">
              <w:rPr>
                <w:color w:val="000000"/>
                <w:sz w:val="20"/>
                <w:szCs w:val="20"/>
              </w:rPr>
              <w:t>23.34</w:t>
            </w:r>
          </w:p>
        </w:tc>
        <w:tc>
          <w:tcPr>
            <w:tcW w:w="1040" w:type="dxa"/>
            <w:tcBorders>
              <w:top w:val="nil"/>
              <w:left w:val="nil"/>
              <w:bottom w:val="single" w:sz="4" w:space="0" w:color="auto"/>
              <w:right w:val="single" w:sz="4" w:space="0" w:color="auto"/>
            </w:tcBorders>
            <w:shd w:val="clear" w:color="000000" w:fill="FFFFFF"/>
            <w:noWrap/>
            <w:hideMark/>
          </w:tcPr>
          <w:p w14:paraId="762641F6"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4BD648B"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60C6EACE" w14:textId="77777777" w:rsidR="007E29D3" w:rsidRPr="007E29D3" w:rsidRDefault="007E29D3" w:rsidP="007E29D3">
            <w:pPr>
              <w:rPr>
                <w:color w:val="000000"/>
                <w:sz w:val="20"/>
                <w:szCs w:val="20"/>
              </w:rPr>
            </w:pPr>
            <w:r w:rsidRPr="007E29D3">
              <w:rPr>
                <w:color w:val="000000"/>
                <w:sz w:val="20"/>
                <w:szCs w:val="20"/>
              </w:rPr>
              <w:t>Решетка вентиляционная пластмассовая: разъемная, размером 200х300 мм</w:t>
            </w:r>
          </w:p>
        </w:tc>
        <w:tc>
          <w:tcPr>
            <w:tcW w:w="1276" w:type="dxa"/>
            <w:tcBorders>
              <w:top w:val="nil"/>
              <w:left w:val="nil"/>
              <w:bottom w:val="single" w:sz="4" w:space="0" w:color="auto"/>
              <w:right w:val="single" w:sz="4" w:space="0" w:color="auto"/>
            </w:tcBorders>
            <w:shd w:val="clear" w:color="000000" w:fill="FFFFFF"/>
            <w:noWrap/>
            <w:hideMark/>
          </w:tcPr>
          <w:p w14:paraId="4A2AD78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89AFEBA" w14:textId="77777777" w:rsidR="007E29D3" w:rsidRPr="007E29D3" w:rsidRDefault="007E29D3" w:rsidP="007E29D3">
            <w:pPr>
              <w:jc w:val="right"/>
              <w:rPr>
                <w:color w:val="000000"/>
                <w:sz w:val="20"/>
                <w:szCs w:val="20"/>
              </w:rPr>
            </w:pPr>
            <w:r w:rsidRPr="007E29D3">
              <w:rPr>
                <w:color w:val="000000"/>
                <w:sz w:val="20"/>
                <w:szCs w:val="20"/>
              </w:rPr>
              <w:t>64</w:t>
            </w:r>
          </w:p>
        </w:tc>
        <w:tc>
          <w:tcPr>
            <w:tcW w:w="1275" w:type="dxa"/>
            <w:tcBorders>
              <w:top w:val="nil"/>
              <w:left w:val="nil"/>
              <w:bottom w:val="single" w:sz="4" w:space="0" w:color="auto"/>
              <w:right w:val="single" w:sz="4" w:space="0" w:color="auto"/>
            </w:tcBorders>
            <w:shd w:val="clear" w:color="000000" w:fill="FFFFFF"/>
            <w:noWrap/>
            <w:hideMark/>
          </w:tcPr>
          <w:p w14:paraId="1D2B179D" w14:textId="77777777" w:rsidR="007E29D3" w:rsidRPr="007E29D3" w:rsidRDefault="007E29D3" w:rsidP="007E29D3">
            <w:pPr>
              <w:jc w:val="right"/>
              <w:rPr>
                <w:color w:val="000000"/>
                <w:sz w:val="20"/>
                <w:szCs w:val="20"/>
              </w:rPr>
            </w:pPr>
            <w:r w:rsidRPr="007E29D3">
              <w:rPr>
                <w:color w:val="000000"/>
                <w:sz w:val="20"/>
                <w:szCs w:val="20"/>
              </w:rPr>
              <w:t xml:space="preserve">109,29 </w:t>
            </w:r>
          </w:p>
        </w:tc>
        <w:tc>
          <w:tcPr>
            <w:tcW w:w="2439" w:type="dxa"/>
            <w:tcBorders>
              <w:top w:val="nil"/>
              <w:left w:val="nil"/>
              <w:bottom w:val="single" w:sz="4" w:space="0" w:color="auto"/>
              <w:right w:val="single" w:sz="4" w:space="0" w:color="auto"/>
            </w:tcBorders>
            <w:shd w:val="clear" w:color="000000" w:fill="FFFFFF"/>
            <w:noWrap/>
            <w:hideMark/>
          </w:tcPr>
          <w:p w14:paraId="1935A70C" w14:textId="77777777" w:rsidR="007E29D3" w:rsidRPr="007E29D3" w:rsidRDefault="007E29D3" w:rsidP="007E29D3">
            <w:pPr>
              <w:jc w:val="right"/>
              <w:rPr>
                <w:color w:val="000000"/>
                <w:sz w:val="20"/>
                <w:szCs w:val="20"/>
              </w:rPr>
            </w:pPr>
            <w:r w:rsidRPr="007E29D3">
              <w:rPr>
                <w:color w:val="000000"/>
                <w:sz w:val="20"/>
                <w:szCs w:val="20"/>
              </w:rPr>
              <w:t xml:space="preserve">6 994,56 </w:t>
            </w:r>
          </w:p>
        </w:tc>
      </w:tr>
      <w:tr w:rsidR="007E29D3" w:rsidRPr="007E29D3" w14:paraId="5040520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8627226" w14:textId="77777777" w:rsidR="007E29D3" w:rsidRPr="007E29D3" w:rsidRDefault="007E29D3" w:rsidP="007E29D3">
            <w:pPr>
              <w:jc w:val="right"/>
              <w:rPr>
                <w:color w:val="000000"/>
                <w:sz w:val="20"/>
                <w:szCs w:val="20"/>
              </w:rPr>
            </w:pPr>
            <w:r w:rsidRPr="007E29D3">
              <w:rPr>
                <w:color w:val="000000"/>
                <w:sz w:val="20"/>
                <w:szCs w:val="20"/>
              </w:rPr>
              <w:t>23.35</w:t>
            </w:r>
          </w:p>
        </w:tc>
        <w:tc>
          <w:tcPr>
            <w:tcW w:w="1040" w:type="dxa"/>
            <w:tcBorders>
              <w:top w:val="nil"/>
              <w:left w:val="nil"/>
              <w:bottom w:val="single" w:sz="4" w:space="0" w:color="auto"/>
              <w:right w:val="single" w:sz="4" w:space="0" w:color="auto"/>
            </w:tcBorders>
            <w:shd w:val="clear" w:color="000000" w:fill="FFFFFF"/>
            <w:noWrap/>
            <w:hideMark/>
          </w:tcPr>
          <w:p w14:paraId="13C1CE9C"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0D1FEFFF"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1D46BB64" w14:textId="77777777" w:rsidR="007E29D3" w:rsidRPr="007E29D3" w:rsidRDefault="007E29D3" w:rsidP="007E29D3">
            <w:pPr>
              <w:rPr>
                <w:color w:val="000000"/>
                <w:sz w:val="20"/>
                <w:szCs w:val="20"/>
              </w:rPr>
            </w:pPr>
            <w:r w:rsidRPr="007E29D3">
              <w:rPr>
                <w:color w:val="000000"/>
                <w:sz w:val="20"/>
                <w:szCs w:val="20"/>
              </w:rPr>
              <w:t>Решетка вентиляционная вентс МВМ 125с</w:t>
            </w:r>
          </w:p>
        </w:tc>
        <w:tc>
          <w:tcPr>
            <w:tcW w:w="1276" w:type="dxa"/>
            <w:tcBorders>
              <w:top w:val="nil"/>
              <w:left w:val="nil"/>
              <w:bottom w:val="single" w:sz="4" w:space="0" w:color="auto"/>
              <w:right w:val="single" w:sz="4" w:space="0" w:color="auto"/>
            </w:tcBorders>
            <w:shd w:val="clear" w:color="000000" w:fill="FFFFFF"/>
            <w:noWrap/>
            <w:hideMark/>
          </w:tcPr>
          <w:p w14:paraId="3D8FB62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D4CEE28"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B596081" w14:textId="77777777" w:rsidR="007E29D3" w:rsidRPr="007E29D3" w:rsidRDefault="007E29D3" w:rsidP="007E29D3">
            <w:pPr>
              <w:jc w:val="right"/>
              <w:rPr>
                <w:color w:val="000000"/>
                <w:sz w:val="20"/>
                <w:szCs w:val="20"/>
              </w:rPr>
            </w:pPr>
            <w:r w:rsidRPr="007E29D3">
              <w:rPr>
                <w:color w:val="000000"/>
                <w:sz w:val="20"/>
                <w:szCs w:val="20"/>
              </w:rPr>
              <w:t xml:space="preserve">135,56 </w:t>
            </w:r>
          </w:p>
        </w:tc>
        <w:tc>
          <w:tcPr>
            <w:tcW w:w="2439" w:type="dxa"/>
            <w:tcBorders>
              <w:top w:val="nil"/>
              <w:left w:val="nil"/>
              <w:bottom w:val="single" w:sz="4" w:space="0" w:color="auto"/>
              <w:right w:val="single" w:sz="4" w:space="0" w:color="auto"/>
            </w:tcBorders>
            <w:shd w:val="clear" w:color="000000" w:fill="FFFFFF"/>
            <w:noWrap/>
            <w:hideMark/>
          </w:tcPr>
          <w:p w14:paraId="4ED804E3" w14:textId="77777777" w:rsidR="007E29D3" w:rsidRPr="007E29D3" w:rsidRDefault="007E29D3" w:rsidP="007E29D3">
            <w:pPr>
              <w:jc w:val="right"/>
              <w:rPr>
                <w:color w:val="000000"/>
                <w:sz w:val="20"/>
                <w:szCs w:val="20"/>
              </w:rPr>
            </w:pPr>
            <w:r w:rsidRPr="007E29D3">
              <w:rPr>
                <w:color w:val="000000"/>
                <w:sz w:val="20"/>
                <w:szCs w:val="20"/>
              </w:rPr>
              <w:t xml:space="preserve">271,12 </w:t>
            </w:r>
          </w:p>
        </w:tc>
      </w:tr>
      <w:tr w:rsidR="007E29D3" w:rsidRPr="007E29D3" w14:paraId="24421B2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E96CC86" w14:textId="77777777" w:rsidR="007E29D3" w:rsidRPr="007E29D3" w:rsidRDefault="007E29D3" w:rsidP="007E29D3">
            <w:pPr>
              <w:jc w:val="right"/>
              <w:rPr>
                <w:color w:val="000000"/>
                <w:sz w:val="20"/>
                <w:szCs w:val="20"/>
              </w:rPr>
            </w:pPr>
            <w:r w:rsidRPr="007E29D3">
              <w:rPr>
                <w:color w:val="000000"/>
                <w:sz w:val="20"/>
                <w:szCs w:val="20"/>
              </w:rPr>
              <w:t>23.36</w:t>
            </w:r>
          </w:p>
        </w:tc>
        <w:tc>
          <w:tcPr>
            <w:tcW w:w="1040" w:type="dxa"/>
            <w:tcBorders>
              <w:top w:val="nil"/>
              <w:left w:val="nil"/>
              <w:bottom w:val="single" w:sz="4" w:space="0" w:color="auto"/>
              <w:right w:val="single" w:sz="4" w:space="0" w:color="auto"/>
            </w:tcBorders>
            <w:shd w:val="clear" w:color="000000" w:fill="FFFFFF"/>
            <w:noWrap/>
            <w:hideMark/>
          </w:tcPr>
          <w:p w14:paraId="0A311A8F"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8D48651"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2C3184E7" w14:textId="77777777" w:rsidR="007E29D3" w:rsidRPr="007E29D3" w:rsidRDefault="007E29D3" w:rsidP="007E29D3">
            <w:pPr>
              <w:rPr>
                <w:color w:val="000000"/>
                <w:sz w:val="20"/>
                <w:szCs w:val="20"/>
              </w:rPr>
            </w:pPr>
            <w:r w:rsidRPr="007E29D3">
              <w:rPr>
                <w:color w:val="000000"/>
                <w:sz w:val="20"/>
                <w:szCs w:val="20"/>
              </w:rPr>
              <w:t>Решетка вентиляционная Р150</w:t>
            </w:r>
          </w:p>
        </w:tc>
        <w:tc>
          <w:tcPr>
            <w:tcW w:w="1276" w:type="dxa"/>
            <w:tcBorders>
              <w:top w:val="nil"/>
              <w:left w:val="nil"/>
              <w:bottom w:val="single" w:sz="4" w:space="0" w:color="auto"/>
              <w:right w:val="single" w:sz="4" w:space="0" w:color="auto"/>
            </w:tcBorders>
            <w:shd w:val="clear" w:color="000000" w:fill="FFFFFF"/>
            <w:noWrap/>
            <w:hideMark/>
          </w:tcPr>
          <w:p w14:paraId="02C4639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32D713F" w14:textId="77777777" w:rsidR="007E29D3" w:rsidRPr="007E29D3" w:rsidRDefault="007E29D3" w:rsidP="007E29D3">
            <w:pPr>
              <w:jc w:val="right"/>
              <w:rPr>
                <w:color w:val="000000"/>
                <w:sz w:val="20"/>
                <w:szCs w:val="20"/>
              </w:rPr>
            </w:pPr>
            <w:r w:rsidRPr="007E29D3">
              <w:rPr>
                <w:color w:val="000000"/>
                <w:sz w:val="20"/>
                <w:szCs w:val="20"/>
              </w:rPr>
              <w:t>23</w:t>
            </w:r>
          </w:p>
        </w:tc>
        <w:tc>
          <w:tcPr>
            <w:tcW w:w="1275" w:type="dxa"/>
            <w:tcBorders>
              <w:top w:val="nil"/>
              <w:left w:val="nil"/>
              <w:bottom w:val="single" w:sz="4" w:space="0" w:color="auto"/>
              <w:right w:val="single" w:sz="4" w:space="0" w:color="auto"/>
            </w:tcBorders>
            <w:shd w:val="clear" w:color="000000" w:fill="FFFFFF"/>
            <w:noWrap/>
            <w:hideMark/>
          </w:tcPr>
          <w:p w14:paraId="415E4C1D" w14:textId="77777777" w:rsidR="007E29D3" w:rsidRPr="007E29D3" w:rsidRDefault="007E29D3" w:rsidP="007E29D3">
            <w:pPr>
              <w:jc w:val="right"/>
              <w:rPr>
                <w:color w:val="000000"/>
                <w:sz w:val="20"/>
                <w:szCs w:val="20"/>
              </w:rPr>
            </w:pPr>
            <w:r w:rsidRPr="007E29D3">
              <w:rPr>
                <w:color w:val="000000"/>
                <w:sz w:val="20"/>
                <w:szCs w:val="20"/>
              </w:rPr>
              <w:t xml:space="preserve">155,27 </w:t>
            </w:r>
          </w:p>
        </w:tc>
        <w:tc>
          <w:tcPr>
            <w:tcW w:w="2439" w:type="dxa"/>
            <w:tcBorders>
              <w:top w:val="nil"/>
              <w:left w:val="nil"/>
              <w:bottom w:val="single" w:sz="4" w:space="0" w:color="auto"/>
              <w:right w:val="single" w:sz="4" w:space="0" w:color="auto"/>
            </w:tcBorders>
            <w:shd w:val="clear" w:color="000000" w:fill="FFFFFF"/>
            <w:noWrap/>
            <w:hideMark/>
          </w:tcPr>
          <w:p w14:paraId="599AD74A" w14:textId="77777777" w:rsidR="007E29D3" w:rsidRPr="007E29D3" w:rsidRDefault="007E29D3" w:rsidP="007E29D3">
            <w:pPr>
              <w:jc w:val="right"/>
              <w:rPr>
                <w:color w:val="000000"/>
                <w:sz w:val="20"/>
                <w:szCs w:val="20"/>
              </w:rPr>
            </w:pPr>
            <w:r w:rsidRPr="007E29D3">
              <w:rPr>
                <w:color w:val="000000"/>
                <w:sz w:val="20"/>
                <w:szCs w:val="20"/>
              </w:rPr>
              <w:t xml:space="preserve">3 571,21 </w:t>
            </w:r>
          </w:p>
        </w:tc>
      </w:tr>
      <w:tr w:rsidR="007E29D3" w:rsidRPr="007E29D3" w14:paraId="70EB2FA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718AF3E" w14:textId="77777777" w:rsidR="007E29D3" w:rsidRPr="007E29D3" w:rsidRDefault="007E29D3" w:rsidP="007E29D3">
            <w:pPr>
              <w:jc w:val="right"/>
              <w:rPr>
                <w:color w:val="000000"/>
                <w:sz w:val="20"/>
                <w:szCs w:val="20"/>
              </w:rPr>
            </w:pPr>
            <w:r w:rsidRPr="007E29D3">
              <w:rPr>
                <w:color w:val="000000"/>
                <w:sz w:val="20"/>
                <w:szCs w:val="20"/>
              </w:rPr>
              <w:t>23.37</w:t>
            </w:r>
          </w:p>
        </w:tc>
        <w:tc>
          <w:tcPr>
            <w:tcW w:w="1040" w:type="dxa"/>
            <w:tcBorders>
              <w:top w:val="nil"/>
              <w:left w:val="nil"/>
              <w:bottom w:val="single" w:sz="4" w:space="0" w:color="auto"/>
              <w:right w:val="single" w:sz="4" w:space="0" w:color="auto"/>
            </w:tcBorders>
            <w:shd w:val="clear" w:color="000000" w:fill="FFFFFF"/>
            <w:noWrap/>
            <w:hideMark/>
          </w:tcPr>
          <w:p w14:paraId="29078B9B"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218387FC"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4E049DBF" w14:textId="77777777" w:rsidR="007E29D3" w:rsidRPr="007E29D3" w:rsidRDefault="007E29D3" w:rsidP="007E29D3">
            <w:pPr>
              <w:rPr>
                <w:color w:val="000000"/>
                <w:sz w:val="20"/>
                <w:szCs w:val="20"/>
              </w:rPr>
            </w:pPr>
            <w:r w:rsidRPr="007E29D3">
              <w:rPr>
                <w:color w:val="000000"/>
                <w:sz w:val="20"/>
                <w:szCs w:val="20"/>
              </w:rPr>
              <w:t>Решетка вентиляционная Р200</w:t>
            </w:r>
          </w:p>
        </w:tc>
        <w:tc>
          <w:tcPr>
            <w:tcW w:w="1276" w:type="dxa"/>
            <w:tcBorders>
              <w:top w:val="nil"/>
              <w:left w:val="nil"/>
              <w:bottom w:val="single" w:sz="4" w:space="0" w:color="auto"/>
              <w:right w:val="single" w:sz="4" w:space="0" w:color="auto"/>
            </w:tcBorders>
            <w:shd w:val="clear" w:color="000000" w:fill="FFFFFF"/>
            <w:noWrap/>
            <w:hideMark/>
          </w:tcPr>
          <w:p w14:paraId="2224820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D9C1D2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91660BE" w14:textId="77777777" w:rsidR="007E29D3" w:rsidRPr="007E29D3" w:rsidRDefault="007E29D3" w:rsidP="007E29D3">
            <w:pPr>
              <w:jc w:val="right"/>
              <w:rPr>
                <w:color w:val="000000"/>
                <w:sz w:val="20"/>
                <w:szCs w:val="20"/>
              </w:rPr>
            </w:pPr>
            <w:r w:rsidRPr="007E29D3">
              <w:rPr>
                <w:color w:val="000000"/>
                <w:sz w:val="20"/>
                <w:szCs w:val="20"/>
              </w:rPr>
              <w:t xml:space="preserve">187,34 </w:t>
            </w:r>
          </w:p>
        </w:tc>
        <w:tc>
          <w:tcPr>
            <w:tcW w:w="2439" w:type="dxa"/>
            <w:tcBorders>
              <w:top w:val="nil"/>
              <w:left w:val="nil"/>
              <w:bottom w:val="single" w:sz="4" w:space="0" w:color="auto"/>
              <w:right w:val="single" w:sz="4" w:space="0" w:color="auto"/>
            </w:tcBorders>
            <w:shd w:val="clear" w:color="000000" w:fill="FFFFFF"/>
            <w:noWrap/>
            <w:hideMark/>
          </w:tcPr>
          <w:p w14:paraId="0A8A2647" w14:textId="77777777" w:rsidR="007E29D3" w:rsidRPr="007E29D3" w:rsidRDefault="007E29D3" w:rsidP="007E29D3">
            <w:pPr>
              <w:jc w:val="right"/>
              <w:rPr>
                <w:color w:val="000000"/>
                <w:sz w:val="20"/>
                <w:szCs w:val="20"/>
              </w:rPr>
            </w:pPr>
            <w:r w:rsidRPr="007E29D3">
              <w:rPr>
                <w:color w:val="000000"/>
                <w:sz w:val="20"/>
                <w:szCs w:val="20"/>
              </w:rPr>
              <w:t xml:space="preserve">187,34 </w:t>
            </w:r>
          </w:p>
        </w:tc>
      </w:tr>
      <w:tr w:rsidR="007E29D3" w:rsidRPr="007E29D3" w14:paraId="23D2E99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9127C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0AF3FE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E344A0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707D936" w14:textId="77777777" w:rsidR="007E29D3" w:rsidRPr="007E29D3" w:rsidRDefault="007E29D3" w:rsidP="007E29D3">
            <w:pPr>
              <w:rPr>
                <w:b/>
                <w:bCs/>
                <w:color w:val="000000"/>
                <w:sz w:val="20"/>
                <w:szCs w:val="20"/>
              </w:rPr>
            </w:pPr>
            <w:r w:rsidRPr="007E29D3">
              <w:rPr>
                <w:b/>
                <w:bCs/>
                <w:color w:val="000000"/>
                <w:sz w:val="20"/>
                <w:szCs w:val="20"/>
              </w:rPr>
              <w:t>Крепления</w:t>
            </w:r>
          </w:p>
        </w:tc>
        <w:tc>
          <w:tcPr>
            <w:tcW w:w="1276" w:type="dxa"/>
            <w:tcBorders>
              <w:top w:val="nil"/>
              <w:left w:val="nil"/>
              <w:bottom w:val="single" w:sz="4" w:space="0" w:color="auto"/>
              <w:right w:val="single" w:sz="4" w:space="0" w:color="auto"/>
            </w:tcBorders>
            <w:shd w:val="clear" w:color="000000" w:fill="FFFFFF"/>
            <w:noWrap/>
            <w:hideMark/>
          </w:tcPr>
          <w:p w14:paraId="4324C62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4D2C8B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56A182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22E432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7404BC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58F995" w14:textId="77777777" w:rsidR="007E29D3" w:rsidRPr="007E29D3" w:rsidRDefault="007E29D3" w:rsidP="007E29D3">
            <w:pPr>
              <w:jc w:val="right"/>
              <w:rPr>
                <w:color w:val="000000"/>
                <w:sz w:val="20"/>
                <w:szCs w:val="20"/>
              </w:rPr>
            </w:pPr>
            <w:r w:rsidRPr="007E29D3">
              <w:rPr>
                <w:color w:val="000000"/>
                <w:sz w:val="20"/>
                <w:szCs w:val="20"/>
              </w:rPr>
              <w:lastRenderedPageBreak/>
              <w:t>23.38</w:t>
            </w:r>
          </w:p>
        </w:tc>
        <w:tc>
          <w:tcPr>
            <w:tcW w:w="1040" w:type="dxa"/>
            <w:tcBorders>
              <w:top w:val="nil"/>
              <w:left w:val="nil"/>
              <w:bottom w:val="single" w:sz="4" w:space="0" w:color="auto"/>
              <w:right w:val="single" w:sz="4" w:space="0" w:color="auto"/>
            </w:tcBorders>
            <w:shd w:val="clear" w:color="000000" w:fill="FFFFFF"/>
            <w:noWrap/>
            <w:hideMark/>
          </w:tcPr>
          <w:p w14:paraId="096BC943"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0714B3D5"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4043B777" w14:textId="77777777" w:rsidR="007E29D3" w:rsidRPr="007E29D3" w:rsidRDefault="007E29D3" w:rsidP="007E29D3">
            <w:pPr>
              <w:rPr>
                <w:color w:val="000000"/>
                <w:sz w:val="20"/>
                <w:szCs w:val="20"/>
              </w:rPr>
            </w:pPr>
            <w:r w:rsidRPr="007E29D3">
              <w:rPr>
                <w:color w:val="000000"/>
                <w:sz w:val="20"/>
                <w:szCs w:val="20"/>
              </w:rPr>
              <w:t>Крепления для воздуховодов оцинкованные (подвески СТД, подвески регулируемые СТД, тяги, хомуты, кронштейны, траверсы, ленты, шпильки, профили)</w:t>
            </w:r>
          </w:p>
        </w:tc>
        <w:tc>
          <w:tcPr>
            <w:tcW w:w="1276" w:type="dxa"/>
            <w:tcBorders>
              <w:top w:val="nil"/>
              <w:left w:val="nil"/>
              <w:bottom w:val="single" w:sz="4" w:space="0" w:color="auto"/>
              <w:right w:val="single" w:sz="4" w:space="0" w:color="auto"/>
            </w:tcBorders>
            <w:shd w:val="clear" w:color="000000" w:fill="FFFFFF"/>
            <w:noWrap/>
            <w:hideMark/>
          </w:tcPr>
          <w:p w14:paraId="00E215D8"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7C6CA920" w14:textId="77777777" w:rsidR="007E29D3" w:rsidRPr="007E29D3" w:rsidRDefault="007E29D3" w:rsidP="007E29D3">
            <w:pPr>
              <w:jc w:val="right"/>
              <w:rPr>
                <w:color w:val="000000"/>
                <w:sz w:val="20"/>
                <w:szCs w:val="20"/>
              </w:rPr>
            </w:pPr>
            <w:r w:rsidRPr="007E29D3">
              <w:rPr>
                <w:color w:val="000000"/>
                <w:sz w:val="20"/>
                <w:szCs w:val="20"/>
              </w:rPr>
              <w:t>0,08415</w:t>
            </w:r>
          </w:p>
        </w:tc>
        <w:tc>
          <w:tcPr>
            <w:tcW w:w="1275" w:type="dxa"/>
            <w:tcBorders>
              <w:top w:val="nil"/>
              <w:left w:val="nil"/>
              <w:bottom w:val="single" w:sz="4" w:space="0" w:color="auto"/>
              <w:right w:val="single" w:sz="4" w:space="0" w:color="auto"/>
            </w:tcBorders>
            <w:shd w:val="clear" w:color="000000" w:fill="FFFFFF"/>
            <w:noWrap/>
            <w:hideMark/>
          </w:tcPr>
          <w:p w14:paraId="6FA13087" w14:textId="77777777" w:rsidR="007E29D3" w:rsidRPr="007E29D3" w:rsidRDefault="007E29D3" w:rsidP="007E29D3">
            <w:pPr>
              <w:jc w:val="right"/>
              <w:rPr>
                <w:color w:val="000000"/>
                <w:sz w:val="20"/>
                <w:szCs w:val="20"/>
              </w:rPr>
            </w:pPr>
            <w:r w:rsidRPr="007E29D3">
              <w:rPr>
                <w:color w:val="000000"/>
                <w:sz w:val="20"/>
                <w:szCs w:val="20"/>
              </w:rPr>
              <w:t xml:space="preserve">81 737,07 </w:t>
            </w:r>
          </w:p>
        </w:tc>
        <w:tc>
          <w:tcPr>
            <w:tcW w:w="2439" w:type="dxa"/>
            <w:tcBorders>
              <w:top w:val="nil"/>
              <w:left w:val="nil"/>
              <w:bottom w:val="single" w:sz="4" w:space="0" w:color="auto"/>
              <w:right w:val="single" w:sz="4" w:space="0" w:color="auto"/>
            </w:tcBorders>
            <w:shd w:val="clear" w:color="000000" w:fill="FFFFFF"/>
            <w:noWrap/>
            <w:hideMark/>
          </w:tcPr>
          <w:p w14:paraId="15CF92D2" w14:textId="77777777" w:rsidR="007E29D3" w:rsidRPr="007E29D3" w:rsidRDefault="007E29D3" w:rsidP="007E29D3">
            <w:pPr>
              <w:jc w:val="right"/>
              <w:rPr>
                <w:color w:val="000000"/>
                <w:sz w:val="20"/>
                <w:szCs w:val="20"/>
              </w:rPr>
            </w:pPr>
            <w:r w:rsidRPr="007E29D3">
              <w:rPr>
                <w:color w:val="000000"/>
                <w:sz w:val="20"/>
                <w:szCs w:val="20"/>
              </w:rPr>
              <w:t xml:space="preserve">6 878,17 </w:t>
            </w:r>
          </w:p>
        </w:tc>
      </w:tr>
      <w:tr w:rsidR="007E29D3" w:rsidRPr="007E29D3" w14:paraId="63DEA08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8A88BDA" w14:textId="77777777" w:rsidR="007E29D3" w:rsidRPr="007E29D3" w:rsidRDefault="007E29D3" w:rsidP="007E29D3">
            <w:pPr>
              <w:jc w:val="right"/>
              <w:rPr>
                <w:color w:val="000000"/>
                <w:sz w:val="20"/>
                <w:szCs w:val="20"/>
              </w:rPr>
            </w:pPr>
            <w:r w:rsidRPr="007E29D3">
              <w:rPr>
                <w:color w:val="000000"/>
                <w:sz w:val="20"/>
                <w:szCs w:val="20"/>
              </w:rPr>
              <w:t>23.39</w:t>
            </w:r>
          </w:p>
        </w:tc>
        <w:tc>
          <w:tcPr>
            <w:tcW w:w="1040" w:type="dxa"/>
            <w:tcBorders>
              <w:top w:val="nil"/>
              <w:left w:val="nil"/>
              <w:bottom w:val="single" w:sz="4" w:space="0" w:color="auto"/>
              <w:right w:val="single" w:sz="4" w:space="0" w:color="auto"/>
            </w:tcBorders>
            <w:shd w:val="clear" w:color="000000" w:fill="FFFFFF"/>
            <w:noWrap/>
            <w:hideMark/>
          </w:tcPr>
          <w:p w14:paraId="550A139E"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E9F840A"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48996633" w14:textId="77777777" w:rsidR="007E29D3" w:rsidRPr="007E29D3" w:rsidRDefault="007E29D3" w:rsidP="007E29D3">
            <w:pPr>
              <w:rPr>
                <w:color w:val="000000"/>
                <w:sz w:val="20"/>
                <w:szCs w:val="20"/>
              </w:rPr>
            </w:pPr>
            <w:r w:rsidRPr="007E29D3">
              <w:rPr>
                <w:color w:val="000000"/>
                <w:sz w:val="20"/>
                <w:szCs w:val="20"/>
              </w:rPr>
              <w:t>Лючок для замера давления воздуха в воздуховодах</w:t>
            </w:r>
          </w:p>
        </w:tc>
        <w:tc>
          <w:tcPr>
            <w:tcW w:w="1276" w:type="dxa"/>
            <w:tcBorders>
              <w:top w:val="nil"/>
              <w:left w:val="nil"/>
              <w:bottom w:val="single" w:sz="4" w:space="0" w:color="auto"/>
              <w:right w:val="single" w:sz="4" w:space="0" w:color="auto"/>
            </w:tcBorders>
            <w:shd w:val="clear" w:color="000000" w:fill="FFFFFF"/>
            <w:noWrap/>
            <w:hideMark/>
          </w:tcPr>
          <w:p w14:paraId="3FF2820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57315AB" w14:textId="77777777" w:rsidR="007E29D3" w:rsidRPr="007E29D3" w:rsidRDefault="007E29D3" w:rsidP="007E29D3">
            <w:pPr>
              <w:jc w:val="right"/>
              <w:rPr>
                <w:color w:val="000000"/>
                <w:sz w:val="20"/>
                <w:szCs w:val="20"/>
              </w:rPr>
            </w:pPr>
            <w:r w:rsidRPr="007E29D3">
              <w:rPr>
                <w:color w:val="000000"/>
                <w:sz w:val="20"/>
                <w:szCs w:val="20"/>
              </w:rPr>
              <w:t>20</w:t>
            </w:r>
          </w:p>
        </w:tc>
        <w:tc>
          <w:tcPr>
            <w:tcW w:w="1275" w:type="dxa"/>
            <w:tcBorders>
              <w:top w:val="nil"/>
              <w:left w:val="nil"/>
              <w:bottom w:val="single" w:sz="4" w:space="0" w:color="auto"/>
              <w:right w:val="single" w:sz="4" w:space="0" w:color="auto"/>
            </w:tcBorders>
            <w:shd w:val="clear" w:color="000000" w:fill="FFFFFF"/>
            <w:noWrap/>
            <w:hideMark/>
          </w:tcPr>
          <w:p w14:paraId="3B1313C5" w14:textId="77777777" w:rsidR="007E29D3" w:rsidRPr="007E29D3" w:rsidRDefault="007E29D3" w:rsidP="007E29D3">
            <w:pPr>
              <w:jc w:val="right"/>
              <w:rPr>
                <w:color w:val="000000"/>
                <w:sz w:val="20"/>
                <w:szCs w:val="20"/>
              </w:rPr>
            </w:pPr>
            <w:r w:rsidRPr="007E29D3">
              <w:rPr>
                <w:color w:val="000000"/>
                <w:sz w:val="20"/>
                <w:szCs w:val="20"/>
              </w:rPr>
              <w:t xml:space="preserve">158,25 </w:t>
            </w:r>
          </w:p>
        </w:tc>
        <w:tc>
          <w:tcPr>
            <w:tcW w:w="2439" w:type="dxa"/>
            <w:tcBorders>
              <w:top w:val="nil"/>
              <w:left w:val="nil"/>
              <w:bottom w:val="single" w:sz="4" w:space="0" w:color="auto"/>
              <w:right w:val="single" w:sz="4" w:space="0" w:color="auto"/>
            </w:tcBorders>
            <w:shd w:val="clear" w:color="000000" w:fill="FFFFFF"/>
            <w:noWrap/>
            <w:hideMark/>
          </w:tcPr>
          <w:p w14:paraId="65EA2D74" w14:textId="77777777" w:rsidR="007E29D3" w:rsidRPr="007E29D3" w:rsidRDefault="007E29D3" w:rsidP="007E29D3">
            <w:pPr>
              <w:jc w:val="right"/>
              <w:rPr>
                <w:color w:val="000000"/>
                <w:sz w:val="20"/>
                <w:szCs w:val="20"/>
              </w:rPr>
            </w:pPr>
            <w:r w:rsidRPr="007E29D3">
              <w:rPr>
                <w:color w:val="000000"/>
                <w:sz w:val="20"/>
                <w:szCs w:val="20"/>
              </w:rPr>
              <w:t xml:space="preserve">3 165,00 </w:t>
            </w:r>
          </w:p>
        </w:tc>
      </w:tr>
      <w:tr w:rsidR="007E29D3" w:rsidRPr="007E29D3" w14:paraId="75FF1F8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EC0DEF0" w14:textId="77777777" w:rsidR="007E29D3" w:rsidRPr="007E29D3" w:rsidRDefault="007E29D3" w:rsidP="007E29D3">
            <w:pPr>
              <w:jc w:val="right"/>
              <w:rPr>
                <w:color w:val="000000"/>
                <w:sz w:val="20"/>
                <w:szCs w:val="20"/>
              </w:rPr>
            </w:pPr>
            <w:r w:rsidRPr="007E29D3">
              <w:rPr>
                <w:color w:val="000000"/>
                <w:sz w:val="20"/>
                <w:szCs w:val="20"/>
              </w:rPr>
              <w:t>23.40</w:t>
            </w:r>
          </w:p>
        </w:tc>
        <w:tc>
          <w:tcPr>
            <w:tcW w:w="1040" w:type="dxa"/>
            <w:tcBorders>
              <w:top w:val="nil"/>
              <w:left w:val="nil"/>
              <w:bottom w:val="single" w:sz="4" w:space="0" w:color="auto"/>
              <w:right w:val="single" w:sz="4" w:space="0" w:color="auto"/>
            </w:tcBorders>
            <w:shd w:val="clear" w:color="000000" w:fill="FFFFFF"/>
            <w:noWrap/>
            <w:hideMark/>
          </w:tcPr>
          <w:p w14:paraId="7835881B"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8B37BCE"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58A15B63" w14:textId="77777777" w:rsidR="007E29D3" w:rsidRPr="007E29D3" w:rsidRDefault="007E29D3" w:rsidP="007E29D3">
            <w:pPr>
              <w:rPr>
                <w:color w:val="000000"/>
                <w:sz w:val="20"/>
                <w:szCs w:val="20"/>
              </w:rPr>
            </w:pPr>
            <w:r w:rsidRPr="007E29D3">
              <w:rPr>
                <w:color w:val="000000"/>
                <w:sz w:val="20"/>
                <w:szCs w:val="20"/>
              </w:rPr>
              <w:t>Лючки для чистки воздуховодов</w:t>
            </w:r>
          </w:p>
        </w:tc>
        <w:tc>
          <w:tcPr>
            <w:tcW w:w="1276" w:type="dxa"/>
            <w:tcBorders>
              <w:top w:val="nil"/>
              <w:left w:val="nil"/>
              <w:bottom w:val="single" w:sz="4" w:space="0" w:color="auto"/>
              <w:right w:val="single" w:sz="4" w:space="0" w:color="auto"/>
            </w:tcBorders>
            <w:shd w:val="clear" w:color="000000" w:fill="FFFFFF"/>
            <w:noWrap/>
            <w:hideMark/>
          </w:tcPr>
          <w:p w14:paraId="413BBEB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C10D6A3"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1D0708BA" w14:textId="77777777" w:rsidR="007E29D3" w:rsidRPr="007E29D3" w:rsidRDefault="007E29D3" w:rsidP="007E29D3">
            <w:pPr>
              <w:jc w:val="right"/>
              <w:rPr>
                <w:color w:val="000000"/>
                <w:sz w:val="20"/>
                <w:szCs w:val="20"/>
              </w:rPr>
            </w:pPr>
            <w:r w:rsidRPr="007E29D3">
              <w:rPr>
                <w:color w:val="000000"/>
                <w:sz w:val="20"/>
                <w:szCs w:val="20"/>
              </w:rPr>
              <w:t xml:space="preserve">346,34 </w:t>
            </w:r>
          </w:p>
        </w:tc>
        <w:tc>
          <w:tcPr>
            <w:tcW w:w="2439" w:type="dxa"/>
            <w:tcBorders>
              <w:top w:val="nil"/>
              <w:left w:val="nil"/>
              <w:bottom w:val="single" w:sz="4" w:space="0" w:color="auto"/>
              <w:right w:val="single" w:sz="4" w:space="0" w:color="auto"/>
            </w:tcBorders>
            <w:shd w:val="clear" w:color="000000" w:fill="FFFFFF"/>
            <w:noWrap/>
            <w:hideMark/>
          </w:tcPr>
          <w:p w14:paraId="31E6956C" w14:textId="77777777" w:rsidR="007E29D3" w:rsidRPr="007E29D3" w:rsidRDefault="007E29D3" w:rsidP="007E29D3">
            <w:pPr>
              <w:jc w:val="right"/>
              <w:rPr>
                <w:color w:val="000000"/>
                <w:sz w:val="20"/>
                <w:szCs w:val="20"/>
              </w:rPr>
            </w:pPr>
            <w:r w:rsidRPr="007E29D3">
              <w:rPr>
                <w:color w:val="000000"/>
                <w:sz w:val="20"/>
                <w:szCs w:val="20"/>
              </w:rPr>
              <w:t xml:space="preserve">3 809,74 </w:t>
            </w:r>
          </w:p>
        </w:tc>
      </w:tr>
      <w:tr w:rsidR="007E29D3" w:rsidRPr="007E29D3" w14:paraId="765AD63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7689EC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3A14A4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DAB994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B231812" w14:textId="77777777" w:rsidR="007E29D3" w:rsidRPr="007E29D3" w:rsidRDefault="007E29D3" w:rsidP="007E29D3">
            <w:pPr>
              <w:rPr>
                <w:b/>
                <w:bCs/>
                <w:color w:val="000000"/>
                <w:sz w:val="20"/>
                <w:szCs w:val="20"/>
              </w:rPr>
            </w:pPr>
            <w:r w:rsidRPr="007E29D3">
              <w:rPr>
                <w:b/>
                <w:bCs/>
                <w:color w:val="000000"/>
                <w:sz w:val="20"/>
                <w:szCs w:val="20"/>
              </w:rPr>
              <w:t>Установка воздушных заслонок</w:t>
            </w:r>
          </w:p>
        </w:tc>
        <w:tc>
          <w:tcPr>
            <w:tcW w:w="1276" w:type="dxa"/>
            <w:tcBorders>
              <w:top w:val="nil"/>
              <w:left w:val="nil"/>
              <w:bottom w:val="single" w:sz="4" w:space="0" w:color="auto"/>
              <w:right w:val="single" w:sz="4" w:space="0" w:color="auto"/>
            </w:tcBorders>
            <w:shd w:val="clear" w:color="000000" w:fill="FFFFFF"/>
            <w:noWrap/>
            <w:hideMark/>
          </w:tcPr>
          <w:p w14:paraId="0C5F52F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FFF95D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B24427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91644D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397B9D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5DA244D" w14:textId="77777777" w:rsidR="007E29D3" w:rsidRPr="007E29D3" w:rsidRDefault="007E29D3" w:rsidP="007E29D3">
            <w:pPr>
              <w:jc w:val="right"/>
              <w:rPr>
                <w:color w:val="000000"/>
                <w:sz w:val="20"/>
                <w:szCs w:val="20"/>
              </w:rPr>
            </w:pPr>
            <w:r w:rsidRPr="007E29D3">
              <w:rPr>
                <w:color w:val="000000"/>
                <w:sz w:val="20"/>
                <w:szCs w:val="20"/>
              </w:rPr>
              <w:t>23.41</w:t>
            </w:r>
          </w:p>
        </w:tc>
        <w:tc>
          <w:tcPr>
            <w:tcW w:w="1040" w:type="dxa"/>
            <w:tcBorders>
              <w:top w:val="nil"/>
              <w:left w:val="nil"/>
              <w:bottom w:val="single" w:sz="4" w:space="0" w:color="auto"/>
              <w:right w:val="single" w:sz="4" w:space="0" w:color="auto"/>
            </w:tcBorders>
            <w:shd w:val="clear" w:color="000000" w:fill="FFFFFF"/>
            <w:noWrap/>
            <w:hideMark/>
          </w:tcPr>
          <w:p w14:paraId="6CAF69B9"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2077D08D"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000000" w:fill="FFFFFF"/>
            <w:hideMark/>
          </w:tcPr>
          <w:p w14:paraId="2F886BE5" w14:textId="77777777" w:rsidR="007E29D3" w:rsidRPr="007E29D3" w:rsidRDefault="007E29D3" w:rsidP="007E29D3">
            <w:pPr>
              <w:rPr>
                <w:color w:val="000000"/>
                <w:sz w:val="20"/>
                <w:szCs w:val="20"/>
              </w:rPr>
            </w:pPr>
            <w:r w:rsidRPr="007E29D3">
              <w:rPr>
                <w:color w:val="000000"/>
                <w:sz w:val="20"/>
                <w:szCs w:val="20"/>
              </w:rPr>
              <w:t>Установка заслонок воздушных и клапанов воздушных КВР с ручным приводом: периметром до 1000 мм</w:t>
            </w:r>
          </w:p>
        </w:tc>
        <w:tc>
          <w:tcPr>
            <w:tcW w:w="1276" w:type="dxa"/>
            <w:tcBorders>
              <w:top w:val="nil"/>
              <w:left w:val="nil"/>
              <w:bottom w:val="single" w:sz="4" w:space="0" w:color="auto"/>
              <w:right w:val="single" w:sz="4" w:space="0" w:color="auto"/>
            </w:tcBorders>
            <w:shd w:val="clear" w:color="000000" w:fill="FFFFFF"/>
            <w:noWrap/>
            <w:hideMark/>
          </w:tcPr>
          <w:p w14:paraId="1F9FEC4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53879EB"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72AA1E8F" w14:textId="77777777" w:rsidR="007E29D3" w:rsidRPr="007E29D3" w:rsidRDefault="007E29D3" w:rsidP="007E29D3">
            <w:pPr>
              <w:jc w:val="right"/>
              <w:rPr>
                <w:color w:val="000000"/>
                <w:sz w:val="20"/>
                <w:szCs w:val="20"/>
              </w:rPr>
            </w:pPr>
            <w:r w:rsidRPr="007E29D3">
              <w:rPr>
                <w:color w:val="000000"/>
                <w:sz w:val="20"/>
                <w:szCs w:val="20"/>
              </w:rPr>
              <w:t xml:space="preserve">1 075,62 </w:t>
            </w:r>
          </w:p>
        </w:tc>
        <w:tc>
          <w:tcPr>
            <w:tcW w:w="2439" w:type="dxa"/>
            <w:tcBorders>
              <w:top w:val="nil"/>
              <w:left w:val="nil"/>
              <w:bottom w:val="single" w:sz="4" w:space="0" w:color="auto"/>
              <w:right w:val="single" w:sz="4" w:space="0" w:color="auto"/>
            </w:tcBorders>
            <w:shd w:val="clear" w:color="000000" w:fill="FFFFFF"/>
            <w:noWrap/>
            <w:hideMark/>
          </w:tcPr>
          <w:p w14:paraId="03634D43" w14:textId="77777777" w:rsidR="007E29D3" w:rsidRPr="007E29D3" w:rsidRDefault="007E29D3" w:rsidP="007E29D3">
            <w:pPr>
              <w:jc w:val="right"/>
              <w:rPr>
                <w:color w:val="000000"/>
                <w:sz w:val="20"/>
                <w:szCs w:val="20"/>
              </w:rPr>
            </w:pPr>
            <w:r w:rsidRPr="007E29D3">
              <w:rPr>
                <w:color w:val="000000"/>
                <w:sz w:val="20"/>
                <w:szCs w:val="20"/>
              </w:rPr>
              <w:t xml:space="preserve">8 604,96 </w:t>
            </w:r>
          </w:p>
        </w:tc>
      </w:tr>
      <w:tr w:rsidR="007E29D3" w:rsidRPr="007E29D3" w14:paraId="6ED1A3B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EC03C6D" w14:textId="77777777" w:rsidR="007E29D3" w:rsidRPr="007E29D3" w:rsidRDefault="007E29D3" w:rsidP="007E29D3">
            <w:pPr>
              <w:jc w:val="right"/>
              <w:rPr>
                <w:color w:val="000000"/>
                <w:sz w:val="20"/>
                <w:szCs w:val="20"/>
              </w:rPr>
            </w:pPr>
            <w:r w:rsidRPr="007E29D3">
              <w:rPr>
                <w:color w:val="000000"/>
                <w:sz w:val="20"/>
                <w:szCs w:val="20"/>
              </w:rPr>
              <w:t>23.42</w:t>
            </w:r>
          </w:p>
        </w:tc>
        <w:tc>
          <w:tcPr>
            <w:tcW w:w="1040" w:type="dxa"/>
            <w:tcBorders>
              <w:top w:val="nil"/>
              <w:left w:val="nil"/>
              <w:bottom w:val="single" w:sz="4" w:space="0" w:color="auto"/>
              <w:right w:val="single" w:sz="4" w:space="0" w:color="auto"/>
            </w:tcBorders>
            <w:shd w:val="clear" w:color="000000" w:fill="FFFFFF"/>
            <w:noWrap/>
            <w:hideMark/>
          </w:tcPr>
          <w:p w14:paraId="6FDAEF98"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D269DCB"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0D804D17" w14:textId="77777777" w:rsidR="007E29D3" w:rsidRPr="007E29D3" w:rsidRDefault="007E29D3" w:rsidP="007E29D3">
            <w:pPr>
              <w:rPr>
                <w:color w:val="000000"/>
                <w:sz w:val="20"/>
                <w:szCs w:val="20"/>
              </w:rPr>
            </w:pPr>
            <w:r w:rsidRPr="007E29D3">
              <w:rPr>
                <w:color w:val="000000"/>
                <w:sz w:val="20"/>
                <w:szCs w:val="20"/>
              </w:rPr>
              <w:t>Заслонки воздушные унифицированные ручного управления: РК-302-03 размером 200х200 мм</w:t>
            </w:r>
          </w:p>
        </w:tc>
        <w:tc>
          <w:tcPr>
            <w:tcW w:w="1276" w:type="dxa"/>
            <w:tcBorders>
              <w:top w:val="nil"/>
              <w:left w:val="nil"/>
              <w:bottom w:val="single" w:sz="4" w:space="0" w:color="auto"/>
              <w:right w:val="single" w:sz="4" w:space="0" w:color="auto"/>
            </w:tcBorders>
            <w:shd w:val="clear" w:color="000000" w:fill="FFFFFF"/>
            <w:noWrap/>
            <w:hideMark/>
          </w:tcPr>
          <w:p w14:paraId="0E1A24C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C00B8D6"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62BFB079" w14:textId="77777777" w:rsidR="007E29D3" w:rsidRPr="007E29D3" w:rsidRDefault="007E29D3" w:rsidP="007E29D3">
            <w:pPr>
              <w:jc w:val="right"/>
              <w:rPr>
                <w:color w:val="000000"/>
                <w:sz w:val="20"/>
                <w:szCs w:val="20"/>
              </w:rPr>
            </w:pPr>
            <w:r w:rsidRPr="007E29D3">
              <w:rPr>
                <w:color w:val="000000"/>
                <w:sz w:val="20"/>
                <w:szCs w:val="20"/>
              </w:rPr>
              <w:t xml:space="preserve">1 850,99 </w:t>
            </w:r>
          </w:p>
        </w:tc>
        <w:tc>
          <w:tcPr>
            <w:tcW w:w="2439" w:type="dxa"/>
            <w:tcBorders>
              <w:top w:val="nil"/>
              <w:left w:val="nil"/>
              <w:bottom w:val="single" w:sz="4" w:space="0" w:color="auto"/>
              <w:right w:val="single" w:sz="4" w:space="0" w:color="auto"/>
            </w:tcBorders>
            <w:shd w:val="clear" w:color="000000" w:fill="FFFFFF"/>
            <w:noWrap/>
            <w:hideMark/>
          </w:tcPr>
          <w:p w14:paraId="6EE1FDC7" w14:textId="77777777" w:rsidR="007E29D3" w:rsidRPr="007E29D3" w:rsidRDefault="007E29D3" w:rsidP="007E29D3">
            <w:pPr>
              <w:jc w:val="right"/>
              <w:rPr>
                <w:color w:val="000000"/>
                <w:sz w:val="20"/>
                <w:szCs w:val="20"/>
              </w:rPr>
            </w:pPr>
            <w:r w:rsidRPr="007E29D3">
              <w:rPr>
                <w:color w:val="000000"/>
                <w:sz w:val="20"/>
                <w:szCs w:val="20"/>
              </w:rPr>
              <w:t xml:space="preserve">12 956,93 </w:t>
            </w:r>
          </w:p>
        </w:tc>
      </w:tr>
      <w:tr w:rsidR="007E29D3" w:rsidRPr="007E29D3" w14:paraId="14CB133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B8391F4" w14:textId="77777777" w:rsidR="007E29D3" w:rsidRPr="007E29D3" w:rsidRDefault="007E29D3" w:rsidP="007E29D3">
            <w:pPr>
              <w:jc w:val="right"/>
              <w:rPr>
                <w:color w:val="000000"/>
                <w:sz w:val="20"/>
                <w:szCs w:val="20"/>
              </w:rPr>
            </w:pPr>
            <w:r w:rsidRPr="007E29D3">
              <w:rPr>
                <w:color w:val="000000"/>
                <w:sz w:val="20"/>
                <w:szCs w:val="20"/>
              </w:rPr>
              <w:t>23.43</w:t>
            </w:r>
          </w:p>
        </w:tc>
        <w:tc>
          <w:tcPr>
            <w:tcW w:w="1040" w:type="dxa"/>
            <w:tcBorders>
              <w:top w:val="nil"/>
              <w:left w:val="nil"/>
              <w:bottom w:val="single" w:sz="4" w:space="0" w:color="auto"/>
              <w:right w:val="single" w:sz="4" w:space="0" w:color="auto"/>
            </w:tcBorders>
            <w:shd w:val="clear" w:color="000000" w:fill="FFFFFF"/>
            <w:noWrap/>
            <w:hideMark/>
          </w:tcPr>
          <w:p w14:paraId="01832712"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F7E8088" w14:textId="77777777" w:rsidR="007E29D3" w:rsidRPr="007E29D3" w:rsidRDefault="007E29D3" w:rsidP="007E29D3">
            <w:pPr>
              <w:jc w:val="right"/>
              <w:rPr>
                <w:color w:val="000000"/>
                <w:sz w:val="20"/>
                <w:szCs w:val="20"/>
              </w:rPr>
            </w:pPr>
            <w:r w:rsidRPr="007E29D3">
              <w:rPr>
                <w:color w:val="000000"/>
                <w:sz w:val="20"/>
                <w:szCs w:val="20"/>
              </w:rPr>
              <w:t>43</w:t>
            </w:r>
          </w:p>
        </w:tc>
        <w:tc>
          <w:tcPr>
            <w:tcW w:w="6511" w:type="dxa"/>
            <w:tcBorders>
              <w:top w:val="nil"/>
              <w:left w:val="nil"/>
              <w:bottom w:val="single" w:sz="4" w:space="0" w:color="auto"/>
              <w:right w:val="single" w:sz="4" w:space="0" w:color="auto"/>
            </w:tcBorders>
            <w:shd w:val="clear" w:color="000000" w:fill="FFFFFF"/>
            <w:hideMark/>
          </w:tcPr>
          <w:p w14:paraId="5315B494" w14:textId="77777777" w:rsidR="007E29D3" w:rsidRPr="007E29D3" w:rsidRDefault="007E29D3" w:rsidP="007E29D3">
            <w:pPr>
              <w:rPr>
                <w:color w:val="000000"/>
                <w:sz w:val="20"/>
                <w:szCs w:val="20"/>
              </w:rPr>
            </w:pPr>
            <w:r w:rsidRPr="007E29D3">
              <w:rPr>
                <w:color w:val="000000"/>
                <w:sz w:val="20"/>
                <w:szCs w:val="20"/>
              </w:rPr>
              <w:t>Заслонки воздушные унифицированные ручного управления: РК-302-09 размером 250х250 мм</w:t>
            </w:r>
          </w:p>
        </w:tc>
        <w:tc>
          <w:tcPr>
            <w:tcW w:w="1276" w:type="dxa"/>
            <w:tcBorders>
              <w:top w:val="nil"/>
              <w:left w:val="nil"/>
              <w:bottom w:val="single" w:sz="4" w:space="0" w:color="auto"/>
              <w:right w:val="single" w:sz="4" w:space="0" w:color="auto"/>
            </w:tcBorders>
            <w:shd w:val="clear" w:color="000000" w:fill="FFFFFF"/>
            <w:noWrap/>
            <w:hideMark/>
          </w:tcPr>
          <w:p w14:paraId="02BD689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761804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28227F1" w14:textId="77777777" w:rsidR="007E29D3" w:rsidRPr="007E29D3" w:rsidRDefault="007E29D3" w:rsidP="007E29D3">
            <w:pPr>
              <w:jc w:val="right"/>
              <w:rPr>
                <w:color w:val="000000"/>
                <w:sz w:val="20"/>
                <w:szCs w:val="20"/>
              </w:rPr>
            </w:pPr>
            <w:r w:rsidRPr="007E29D3">
              <w:rPr>
                <w:color w:val="000000"/>
                <w:sz w:val="20"/>
                <w:szCs w:val="20"/>
              </w:rPr>
              <w:t xml:space="preserve">1 985,14 </w:t>
            </w:r>
          </w:p>
        </w:tc>
        <w:tc>
          <w:tcPr>
            <w:tcW w:w="2439" w:type="dxa"/>
            <w:tcBorders>
              <w:top w:val="nil"/>
              <w:left w:val="nil"/>
              <w:bottom w:val="single" w:sz="4" w:space="0" w:color="auto"/>
              <w:right w:val="single" w:sz="4" w:space="0" w:color="auto"/>
            </w:tcBorders>
            <w:shd w:val="clear" w:color="000000" w:fill="FFFFFF"/>
            <w:noWrap/>
            <w:hideMark/>
          </w:tcPr>
          <w:p w14:paraId="4643095D" w14:textId="77777777" w:rsidR="007E29D3" w:rsidRPr="007E29D3" w:rsidRDefault="007E29D3" w:rsidP="007E29D3">
            <w:pPr>
              <w:jc w:val="right"/>
              <w:rPr>
                <w:color w:val="000000"/>
                <w:sz w:val="20"/>
                <w:szCs w:val="20"/>
              </w:rPr>
            </w:pPr>
            <w:r w:rsidRPr="007E29D3">
              <w:rPr>
                <w:color w:val="000000"/>
                <w:sz w:val="20"/>
                <w:szCs w:val="20"/>
              </w:rPr>
              <w:t xml:space="preserve">1 985,14 </w:t>
            </w:r>
          </w:p>
        </w:tc>
      </w:tr>
      <w:tr w:rsidR="007E29D3" w:rsidRPr="007E29D3" w14:paraId="2A3331C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DAC39E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33663D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8A0A11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550F0D6" w14:textId="77777777" w:rsidR="007E29D3" w:rsidRPr="007E29D3" w:rsidRDefault="007E29D3" w:rsidP="007E29D3">
            <w:pPr>
              <w:rPr>
                <w:b/>
                <w:bCs/>
                <w:color w:val="000000"/>
                <w:sz w:val="20"/>
                <w:szCs w:val="20"/>
              </w:rPr>
            </w:pPr>
            <w:r w:rsidRPr="007E29D3">
              <w:rPr>
                <w:b/>
                <w:bCs/>
                <w:color w:val="000000"/>
                <w:sz w:val="20"/>
                <w:szCs w:val="20"/>
              </w:rPr>
              <w:t>Система ПВ1 /заменить "Установка клапанов противопожарных"</w:t>
            </w:r>
          </w:p>
        </w:tc>
        <w:tc>
          <w:tcPr>
            <w:tcW w:w="1276" w:type="dxa"/>
            <w:tcBorders>
              <w:top w:val="nil"/>
              <w:left w:val="nil"/>
              <w:bottom w:val="single" w:sz="4" w:space="0" w:color="auto"/>
              <w:right w:val="single" w:sz="4" w:space="0" w:color="auto"/>
            </w:tcBorders>
            <w:shd w:val="clear" w:color="000000" w:fill="FFFFFF"/>
            <w:noWrap/>
            <w:hideMark/>
          </w:tcPr>
          <w:p w14:paraId="0D33F06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C9B3F4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AD7F4D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9D8B8B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99FC81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0A5FD7" w14:textId="77777777" w:rsidR="007E29D3" w:rsidRPr="007E29D3" w:rsidRDefault="007E29D3" w:rsidP="007E29D3">
            <w:pPr>
              <w:jc w:val="right"/>
              <w:rPr>
                <w:color w:val="000000"/>
                <w:sz w:val="20"/>
                <w:szCs w:val="20"/>
              </w:rPr>
            </w:pPr>
            <w:r w:rsidRPr="007E29D3">
              <w:rPr>
                <w:color w:val="000000"/>
                <w:sz w:val="20"/>
                <w:szCs w:val="20"/>
              </w:rPr>
              <w:t>23.44</w:t>
            </w:r>
          </w:p>
        </w:tc>
        <w:tc>
          <w:tcPr>
            <w:tcW w:w="1040" w:type="dxa"/>
            <w:tcBorders>
              <w:top w:val="nil"/>
              <w:left w:val="nil"/>
              <w:bottom w:val="single" w:sz="4" w:space="0" w:color="auto"/>
              <w:right w:val="single" w:sz="4" w:space="0" w:color="auto"/>
            </w:tcBorders>
            <w:shd w:val="clear" w:color="000000" w:fill="FFFFFF"/>
            <w:noWrap/>
            <w:hideMark/>
          </w:tcPr>
          <w:p w14:paraId="6E0B70D4"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7F457EC"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000000" w:fill="FFFFFF"/>
            <w:hideMark/>
          </w:tcPr>
          <w:p w14:paraId="03DDC996" w14:textId="77777777" w:rsidR="007E29D3" w:rsidRPr="007E29D3" w:rsidRDefault="007E29D3" w:rsidP="007E29D3">
            <w:pPr>
              <w:rPr>
                <w:color w:val="000000"/>
                <w:sz w:val="20"/>
                <w:szCs w:val="20"/>
              </w:rPr>
            </w:pPr>
            <w:r w:rsidRPr="007E29D3">
              <w:rPr>
                <w:color w:val="000000"/>
                <w:sz w:val="20"/>
                <w:szCs w:val="20"/>
              </w:rPr>
              <w:t>Установка клапанов обратных: диаметром до 355 мм</w:t>
            </w:r>
          </w:p>
        </w:tc>
        <w:tc>
          <w:tcPr>
            <w:tcW w:w="1276" w:type="dxa"/>
            <w:tcBorders>
              <w:top w:val="nil"/>
              <w:left w:val="nil"/>
              <w:bottom w:val="single" w:sz="4" w:space="0" w:color="auto"/>
              <w:right w:val="single" w:sz="4" w:space="0" w:color="auto"/>
            </w:tcBorders>
            <w:shd w:val="clear" w:color="000000" w:fill="FFFFFF"/>
            <w:noWrap/>
            <w:hideMark/>
          </w:tcPr>
          <w:p w14:paraId="6E8B329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D20C669"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1D689837" w14:textId="77777777" w:rsidR="007E29D3" w:rsidRPr="007E29D3" w:rsidRDefault="007E29D3" w:rsidP="007E29D3">
            <w:pPr>
              <w:jc w:val="right"/>
              <w:rPr>
                <w:color w:val="000000"/>
                <w:sz w:val="20"/>
                <w:szCs w:val="20"/>
              </w:rPr>
            </w:pPr>
            <w:r w:rsidRPr="007E29D3">
              <w:rPr>
                <w:color w:val="000000"/>
                <w:sz w:val="20"/>
                <w:szCs w:val="20"/>
              </w:rPr>
              <w:t xml:space="preserve">847,89 </w:t>
            </w:r>
          </w:p>
        </w:tc>
        <w:tc>
          <w:tcPr>
            <w:tcW w:w="2439" w:type="dxa"/>
            <w:tcBorders>
              <w:top w:val="nil"/>
              <w:left w:val="nil"/>
              <w:bottom w:val="single" w:sz="4" w:space="0" w:color="auto"/>
              <w:right w:val="single" w:sz="4" w:space="0" w:color="auto"/>
            </w:tcBorders>
            <w:shd w:val="clear" w:color="000000" w:fill="FFFFFF"/>
            <w:noWrap/>
            <w:hideMark/>
          </w:tcPr>
          <w:p w14:paraId="50A44960" w14:textId="77777777" w:rsidR="007E29D3" w:rsidRPr="007E29D3" w:rsidRDefault="007E29D3" w:rsidP="007E29D3">
            <w:pPr>
              <w:jc w:val="right"/>
              <w:rPr>
                <w:color w:val="000000"/>
                <w:sz w:val="20"/>
                <w:szCs w:val="20"/>
              </w:rPr>
            </w:pPr>
            <w:r w:rsidRPr="007E29D3">
              <w:rPr>
                <w:color w:val="000000"/>
                <w:sz w:val="20"/>
                <w:szCs w:val="20"/>
              </w:rPr>
              <w:t xml:space="preserve">2 543,67 </w:t>
            </w:r>
          </w:p>
        </w:tc>
      </w:tr>
      <w:tr w:rsidR="007E29D3" w:rsidRPr="007E29D3" w14:paraId="428E876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1CBB02A" w14:textId="77777777" w:rsidR="007E29D3" w:rsidRPr="007E29D3" w:rsidRDefault="007E29D3" w:rsidP="007E29D3">
            <w:pPr>
              <w:jc w:val="right"/>
              <w:rPr>
                <w:color w:val="000000"/>
                <w:sz w:val="20"/>
                <w:szCs w:val="20"/>
              </w:rPr>
            </w:pPr>
            <w:r w:rsidRPr="007E29D3">
              <w:rPr>
                <w:color w:val="000000"/>
                <w:sz w:val="20"/>
                <w:szCs w:val="20"/>
              </w:rPr>
              <w:t>23.45</w:t>
            </w:r>
          </w:p>
        </w:tc>
        <w:tc>
          <w:tcPr>
            <w:tcW w:w="1040" w:type="dxa"/>
            <w:tcBorders>
              <w:top w:val="nil"/>
              <w:left w:val="nil"/>
              <w:bottom w:val="single" w:sz="4" w:space="0" w:color="auto"/>
              <w:right w:val="single" w:sz="4" w:space="0" w:color="auto"/>
            </w:tcBorders>
            <w:shd w:val="clear" w:color="000000" w:fill="FFFFFF"/>
            <w:noWrap/>
            <w:hideMark/>
          </w:tcPr>
          <w:p w14:paraId="4E31E943"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BCE9D68" w14:textId="77777777" w:rsidR="007E29D3" w:rsidRPr="007E29D3" w:rsidRDefault="007E29D3" w:rsidP="007E29D3">
            <w:pPr>
              <w:jc w:val="right"/>
              <w:rPr>
                <w:color w:val="000000"/>
                <w:sz w:val="20"/>
                <w:szCs w:val="20"/>
              </w:rPr>
            </w:pPr>
            <w:r w:rsidRPr="007E29D3">
              <w:rPr>
                <w:color w:val="000000"/>
                <w:sz w:val="20"/>
                <w:szCs w:val="20"/>
              </w:rPr>
              <w:t>45</w:t>
            </w:r>
          </w:p>
        </w:tc>
        <w:tc>
          <w:tcPr>
            <w:tcW w:w="6511" w:type="dxa"/>
            <w:tcBorders>
              <w:top w:val="nil"/>
              <w:left w:val="nil"/>
              <w:bottom w:val="single" w:sz="4" w:space="0" w:color="auto"/>
              <w:right w:val="single" w:sz="4" w:space="0" w:color="auto"/>
            </w:tcBorders>
            <w:shd w:val="clear" w:color="000000" w:fill="FFFFFF"/>
            <w:hideMark/>
          </w:tcPr>
          <w:p w14:paraId="70799876" w14:textId="77777777" w:rsidR="007E29D3" w:rsidRPr="007E29D3" w:rsidRDefault="007E29D3" w:rsidP="007E29D3">
            <w:pPr>
              <w:rPr>
                <w:color w:val="000000"/>
                <w:sz w:val="20"/>
                <w:szCs w:val="20"/>
              </w:rPr>
            </w:pPr>
            <w:r w:rsidRPr="007E29D3">
              <w:rPr>
                <w:color w:val="000000"/>
                <w:sz w:val="20"/>
                <w:szCs w:val="20"/>
              </w:rPr>
              <w:t>Противопожарный клапан PPK-1K-90-160-O-S220-T-F (220В AC)</w:t>
            </w:r>
          </w:p>
        </w:tc>
        <w:tc>
          <w:tcPr>
            <w:tcW w:w="1276" w:type="dxa"/>
            <w:tcBorders>
              <w:top w:val="nil"/>
              <w:left w:val="nil"/>
              <w:bottom w:val="single" w:sz="4" w:space="0" w:color="auto"/>
              <w:right w:val="single" w:sz="4" w:space="0" w:color="auto"/>
            </w:tcBorders>
            <w:shd w:val="clear" w:color="000000" w:fill="FFFFFF"/>
            <w:noWrap/>
            <w:hideMark/>
          </w:tcPr>
          <w:p w14:paraId="03DAE67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FC87051"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4789D4C0" w14:textId="77777777" w:rsidR="007E29D3" w:rsidRPr="007E29D3" w:rsidRDefault="007E29D3" w:rsidP="007E29D3">
            <w:pPr>
              <w:jc w:val="right"/>
              <w:rPr>
                <w:color w:val="000000"/>
                <w:sz w:val="20"/>
                <w:szCs w:val="20"/>
              </w:rPr>
            </w:pPr>
            <w:r w:rsidRPr="007E29D3">
              <w:rPr>
                <w:color w:val="000000"/>
                <w:sz w:val="20"/>
                <w:szCs w:val="20"/>
              </w:rPr>
              <w:t xml:space="preserve">25 925,52 </w:t>
            </w:r>
          </w:p>
        </w:tc>
        <w:tc>
          <w:tcPr>
            <w:tcW w:w="2439" w:type="dxa"/>
            <w:tcBorders>
              <w:top w:val="nil"/>
              <w:left w:val="nil"/>
              <w:bottom w:val="single" w:sz="4" w:space="0" w:color="auto"/>
              <w:right w:val="single" w:sz="4" w:space="0" w:color="auto"/>
            </w:tcBorders>
            <w:shd w:val="clear" w:color="000000" w:fill="FFFFFF"/>
            <w:noWrap/>
            <w:hideMark/>
          </w:tcPr>
          <w:p w14:paraId="0DB3B760" w14:textId="77777777" w:rsidR="007E29D3" w:rsidRPr="007E29D3" w:rsidRDefault="007E29D3" w:rsidP="007E29D3">
            <w:pPr>
              <w:jc w:val="right"/>
              <w:rPr>
                <w:color w:val="000000"/>
                <w:sz w:val="20"/>
                <w:szCs w:val="20"/>
              </w:rPr>
            </w:pPr>
            <w:r w:rsidRPr="007E29D3">
              <w:rPr>
                <w:color w:val="000000"/>
                <w:sz w:val="20"/>
                <w:szCs w:val="20"/>
              </w:rPr>
              <w:t xml:space="preserve">77 776,56 </w:t>
            </w:r>
          </w:p>
        </w:tc>
      </w:tr>
      <w:tr w:rsidR="007E29D3" w:rsidRPr="007E29D3" w14:paraId="7F35826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0ECAC91" w14:textId="77777777" w:rsidR="007E29D3" w:rsidRPr="007E29D3" w:rsidRDefault="007E29D3" w:rsidP="007E29D3">
            <w:pPr>
              <w:jc w:val="right"/>
              <w:rPr>
                <w:color w:val="000000"/>
                <w:sz w:val="20"/>
                <w:szCs w:val="20"/>
              </w:rPr>
            </w:pPr>
            <w:r w:rsidRPr="007E29D3">
              <w:rPr>
                <w:color w:val="000000"/>
                <w:sz w:val="20"/>
                <w:szCs w:val="20"/>
              </w:rPr>
              <w:t>23.46</w:t>
            </w:r>
          </w:p>
        </w:tc>
        <w:tc>
          <w:tcPr>
            <w:tcW w:w="1040" w:type="dxa"/>
            <w:tcBorders>
              <w:top w:val="nil"/>
              <w:left w:val="nil"/>
              <w:bottom w:val="single" w:sz="4" w:space="0" w:color="auto"/>
              <w:right w:val="single" w:sz="4" w:space="0" w:color="auto"/>
            </w:tcBorders>
            <w:shd w:val="clear" w:color="000000" w:fill="FFFFFF"/>
            <w:noWrap/>
            <w:hideMark/>
          </w:tcPr>
          <w:p w14:paraId="42A51B14"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30CB764" w14:textId="77777777" w:rsidR="007E29D3" w:rsidRPr="007E29D3" w:rsidRDefault="007E29D3" w:rsidP="007E29D3">
            <w:pPr>
              <w:jc w:val="right"/>
              <w:rPr>
                <w:color w:val="000000"/>
                <w:sz w:val="20"/>
                <w:szCs w:val="20"/>
              </w:rPr>
            </w:pPr>
            <w:r w:rsidRPr="007E29D3">
              <w:rPr>
                <w:color w:val="000000"/>
                <w:sz w:val="20"/>
                <w:szCs w:val="20"/>
              </w:rPr>
              <w:t>46</w:t>
            </w:r>
          </w:p>
        </w:tc>
        <w:tc>
          <w:tcPr>
            <w:tcW w:w="6511" w:type="dxa"/>
            <w:tcBorders>
              <w:top w:val="nil"/>
              <w:left w:val="nil"/>
              <w:bottom w:val="single" w:sz="4" w:space="0" w:color="auto"/>
              <w:right w:val="single" w:sz="4" w:space="0" w:color="auto"/>
            </w:tcBorders>
            <w:shd w:val="clear" w:color="000000" w:fill="FFFFFF"/>
            <w:hideMark/>
          </w:tcPr>
          <w:p w14:paraId="29E44B1A" w14:textId="77777777" w:rsidR="007E29D3" w:rsidRPr="007E29D3" w:rsidRDefault="007E29D3" w:rsidP="007E29D3">
            <w:pPr>
              <w:rPr>
                <w:color w:val="000000"/>
                <w:sz w:val="20"/>
                <w:szCs w:val="20"/>
              </w:rPr>
            </w:pPr>
            <w:r w:rsidRPr="007E29D3">
              <w:rPr>
                <w:color w:val="000000"/>
                <w:sz w:val="20"/>
                <w:szCs w:val="20"/>
              </w:rPr>
              <w:t>Установка клапанов обратных: периметром до 3200 мм</w:t>
            </w:r>
          </w:p>
        </w:tc>
        <w:tc>
          <w:tcPr>
            <w:tcW w:w="1276" w:type="dxa"/>
            <w:tcBorders>
              <w:top w:val="nil"/>
              <w:left w:val="nil"/>
              <w:bottom w:val="single" w:sz="4" w:space="0" w:color="auto"/>
              <w:right w:val="single" w:sz="4" w:space="0" w:color="auto"/>
            </w:tcBorders>
            <w:shd w:val="clear" w:color="000000" w:fill="FFFFFF"/>
            <w:noWrap/>
            <w:hideMark/>
          </w:tcPr>
          <w:p w14:paraId="3621DAC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BD2857E"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6580904" w14:textId="77777777" w:rsidR="007E29D3" w:rsidRPr="007E29D3" w:rsidRDefault="007E29D3" w:rsidP="007E29D3">
            <w:pPr>
              <w:jc w:val="right"/>
              <w:rPr>
                <w:color w:val="000000"/>
                <w:sz w:val="20"/>
                <w:szCs w:val="20"/>
              </w:rPr>
            </w:pPr>
            <w:r w:rsidRPr="007E29D3">
              <w:rPr>
                <w:color w:val="000000"/>
                <w:sz w:val="20"/>
                <w:szCs w:val="20"/>
              </w:rPr>
              <w:t xml:space="preserve">2 970,73 </w:t>
            </w:r>
          </w:p>
        </w:tc>
        <w:tc>
          <w:tcPr>
            <w:tcW w:w="2439" w:type="dxa"/>
            <w:tcBorders>
              <w:top w:val="nil"/>
              <w:left w:val="nil"/>
              <w:bottom w:val="single" w:sz="4" w:space="0" w:color="auto"/>
              <w:right w:val="single" w:sz="4" w:space="0" w:color="auto"/>
            </w:tcBorders>
            <w:shd w:val="clear" w:color="000000" w:fill="FFFFFF"/>
            <w:noWrap/>
            <w:hideMark/>
          </w:tcPr>
          <w:p w14:paraId="5A5EBAEA" w14:textId="77777777" w:rsidR="007E29D3" w:rsidRPr="007E29D3" w:rsidRDefault="007E29D3" w:rsidP="007E29D3">
            <w:pPr>
              <w:jc w:val="right"/>
              <w:rPr>
                <w:color w:val="000000"/>
                <w:sz w:val="20"/>
                <w:szCs w:val="20"/>
              </w:rPr>
            </w:pPr>
            <w:r w:rsidRPr="007E29D3">
              <w:rPr>
                <w:color w:val="000000"/>
                <w:sz w:val="20"/>
                <w:szCs w:val="20"/>
              </w:rPr>
              <w:t xml:space="preserve">2 970,73 </w:t>
            </w:r>
          </w:p>
        </w:tc>
      </w:tr>
      <w:tr w:rsidR="007E29D3" w:rsidRPr="007E29D3" w14:paraId="4CC5C3A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2D818EF" w14:textId="77777777" w:rsidR="007E29D3" w:rsidRPr="007E29D3" w:rsidRDefault="007E29D3" w:rsidP="007E29D3">
            <w:pPr>
              <w:jc w:val="right"/>
              <w:rPr>
                <w:color w:val="000000"/>
                <w:sz w:val="20"/>
                <w:szCs w:val="20"/>
              </w:rPr>
            </w:pPr>
            <w:r w:rsidRPr="007E29D3">
              <w:rPr>
                <w:color w:val="000000"/>
                <w:sz w:val="20"/>
                <w:szCs w:val="20"/>
              </w:rPr>
              <w:t>23.47</w:t>
            </w:r>
          </w:p>
        </w:tc>
        <w:tc>
          <w:tcPr>
            <w:tcW w:w="1040" w:type="dxa"/>
            <w:tcBorders>
              <w:top w:val="nil"/>
              <w:left w:val="nil"/>
              <w:bottom w:val="single" w:sz="4" w:space="0" w:color="auto"/>
              <w:right w:val="single" w:sz="4" w:space="0" w:color="auto"/>
            </w:tcBorders>
            <w:shd w:val="clear" w:color="000000" w:fill="FFFFFF"/>
            <w:noWrap/>
            <w:hideMark/>
          </w:tcPr>
          <w:p w14:paraId="77416429"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22AC62D8" w14:textId="77777777" w:rsidR="007E29D3" w:rsidRPr="007E29D3" w:rsidRDefault="007E29D3" w:rsidP="007E29D3">
            <w:pPr>
              <w:jc w:val="right"/>
              <w:rPr>
                <w:color w:val="000000"/>
                <w:sz w:val="20"/>
                <w:szCs w:val="20"/>
              </w:rPr>
            </w:pPr>
            <w:r w:rsidRPr="007E29D3">
              <w:rPr>
                <w:color w:val="000000"/>
                <w:sz w:val="20"/>
                <w:szCs w:val="20"/>
              </w:rPr>
              <w:t>47</w:t>
            </w:r>
          </w:p>
        </w:tc>
        <w:tc>
          <w:tcPr>
            <w:tcW w:w="6511" w:type="dxa"/>
            <w:tcBorders>
              <w:top w:val="nil"/>
              <w:left w:val="nil"/>
              <w:bottom w:val="single" w:sz="4" w:space="0" w:color="auto"/>
              <w:right w:val="single" w:sz="4" w:space="0" w:color="auto"/>
            </w:tcBorders>
            <w:shd w:val="clear" w:color="000000" w:fill="FFFFFF"/>
            <w:hideMark/>
          </w:tcPr>
          <w:p w14:paraId="4A58CC50" w14:textId="77777777" w:rsidR="007E29D3" w:rsidRPr="007E29D3" w:rsidRDefault="007E29D3" w:rsidP="007E29D3">
            <w:pPr>
              <w:rPr>
                <w:color w:val="000000"/>
                <w:sz w:val="20"/>
                <w:szCs w:val="20"/>
              </w:rPr>
            </w:pPr>
            <w:r w:rsidRPr="007E29D3">
              <w:rPr>
                <w:color w:val="000000"/>
                <w:sz w:val="20"/>
                <w:szCs w:val="20"/>
              </w:rPr>
              <w:t>Противопожарный клапан PPK-1-90-800x500-O-S220-T (220В AC)</w:t>
            </w:r>
          </w:p>
        </w:tc>
        <w:tc>
          <w:tcPr>
            <w:tcW w:w="1276" w:type="dxa"/>
            <w:tcBorders>
              <w:top w:val="nil"/>
              <w:left w:val="nil"/>
              <w:bottom w:val="single" w:sz="4" w:space="0" w:color="auto"/>
              <w:right w:val="single" w:sz="4" w:space="0" w:color="auto"/>
            </w:tcBorders>
            <w:shd w:val="clear" w:color="000000" w:fill="FFFFFF"/>
            <w:noWrap/>
            <w:hideMark/>
          </w:tcPr>
          <w:p w14:paraId="4BA2FCB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6C5E8A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17AFEEC" w14:textId="77777777" w:rsidR="007E29D3" w:rsidRPr="007E29D3" w:rsidRDefault="007E29D3" w:rsidP="007E29D3">
            <w:pPr>
              <w:jc w:val="right"/>
              <w:rPr>
                <w:color w:val="000000"/>
                <w:sz w:val="20"/>
                <w:szCs w:val="20"/>
              </w:rPr>
            </w:pPr>
            <w:r w:rsidRPr="007E29D3">
              <w:rPr>
                <w:color w:val="000000"/>
                <w:sz w:val="20"/>
                <w:szCs w:val="20"/>
              </w:rPr>
              <w:t xml:space="preserve">31 780,87 </w:t>
            </w:r>
          </w:p>
        </w:tc>
        <w:tc>
          <w:tcPr>
            <w:tcW w:w="2439" w:type="dxa"/>
            <w:tcBorders>
              <w:top w:val="nil"/>
              <w:left w:val="nil"/>
              <w:bottom w:val="single" w:sz="4" w:space="0" w:color="auto"/>
              <w:right w:val="single" w:sz="4" w:space="0" w:color="auto"/>
            </w:tcBorders>
            <w:shd w:val="clear" w:color="000000" w:fill="FFFFFF"/>
            <w:noWrap/>
            <w:hideMark/>
          </w:tcPr>
          <w:p w14:paraId="56927CAC" w14:textId="77777777" w:rsidR="007E29D3" w:rsidRPr="007E29D3" w:rsidRDefault="007E29D3" w:rsidP="007E29D3">
            <w:pPr>
              <w:jc w:val="right"/>
              <w:rPr>
                <w:color w:val="000000"/>
                <w:sz w:val="20"/>
                <w:szCs w:val="20"/>
              </w:rPr>
            </w:pPr>
            <w:r w:rsidRPr="007E29D3">
              <w:rPr>
                <w:color w:val="000000"/>
                <w:sz w:val="20"/>
                <w:szCs w:val="20"/>
              </w:rPr>
              <w:t xml:space="preserve">31 780,87 </w:t>
            </w:r>
          </w:p>
        </w:tc>
      </w:tr>
      <w:tr w:rsidR="007E29D3" w:rsidRPr="007E29D3" w14:paraId="39CE08E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9EEB59A" w14:textId="77777777" w:rsidR="007E29D3" w:rsidRPr="007E29D3" w:rsidRDefault="007E29D3" w:rsidP="007E29D3">
            <w:pPr>
              <w:jc w:val="right"/>
              <w:rPr>
                <w:color w:val="000000"/>
                <w:sz w:val="20"/>
                <w:szCs w:val="20"/>
              </w:rPr>
            </w:pPr>
            <w:r w:rsidRPr="007E29D3">
              <w:rPr>
                <w:color w:val="000000"/>
                <w:sz w:val="20"/>
                <w:szCs w:val="20"/>
              </w:rPr>
              <w:t>23.48</w:t>
            </w:r>
          </w:p>
        </w:tc>
        <w:tc>
          <w:tcPr>
            <w:tcW w:w="1040" w:type="dxa"/>
            <w:tcBorders>
              <w:top w:val="nil"/>
              <w:left w:val="nil"/>
              <w:bottom w:val="single" w:sz="4" w:space="0" w:color="auto"/>
              <w:right w:val="single" w:sz="4" w:space="0" w:color="auto"/>
            </w:tcBorders>
            <w:shd w:val="clear" w:color="000000" w:fill="FFFFFF"/>
            <w:noWrap/>
            <w:hideMark/>
          </w:tcPr>
          <w:p w14:paraId="35B9C50A"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2C8E048" w14:textId="77777777" w:rsidR="007E29D3" w:rsidRPr="007E29D3" w:rsidRDefault="007E29D3" w:rsidP="007E29D3">
            <w:pPr>
              <w:jc w:val="right"/>
              <w:rPr>
                <w:color w:val="000000"/>
                <w:sz w:val="20"/>
                <w:szCs w:val="20"/>
              </w:rPr>
            </w:pPr>
            <w:r w:rsidRPr="007E29D3">
              <w:rPr>
                <w:color w:val="000000"/>
                <w:sz w:val="20"/>
                <w:szCs w:val="20"/>
              </w:rPr>
              <w:t>48</w:t>
            </w:r>
          </w:p>
        </w:tc>
        <w:tc>
          <w:tcPr>
            <w:tcW w:w="6511" w:type="dxa"/>
            <w:tcBorders>
              <w:top w:val="nil"/>
              <w:left w:val="nil"/>
              <w:bottom w:val="single" w:sz="4" w:space="0" w:color="auto"/>
              <w:right w:val="single" w:sz="4" w:space="0" w:color="auto"/>
            </w:tcBorders>
            <w:shd w:val="clear" w:color="000000" w:fill="FFFFFF"/>
            <w:hideMark/>
          </w:tcPr>
          <w:p w14:paraId="5F510737" w14:textId="77777777" w:rsidR="007E29D3" w:rsidRPr="007E29D3" w:rsidRDefault="007E29D3" w:rsidP="007E29D3">
            <w:pPr>
              <w:rPr>
                <w:color w:val="000000"/>
                <w:sz w:val="20"/>
                <w:szCs w:val="20"/>
              </w:rPr>
            </w:pPr>
            <w:r w:rsidRPr="007E29D3">
              <w:rPr>
                <w:color w:val="000000"/>
                <w:sz w:val="20"/>
                <w:szCs w:val="20"/>
              </w:rPr>
              <w:t>Установка клапанов обратных: периметром до 2400 мм</w:t>
            </w:r>
          </w:p>
        </w:tc>
        <w:tc>
          <w:tcPr>
            <w:tcW w:w="1276" w:type="dxa"/>
            <w:tcBorders>
              <w:top w:val="nil"/>
              <w:left w:val="nil"/>
              <w:bottom w:val="single" w:sz="4" w:space="0" w:color="auto"/>
              <w:right w:val="single" w:sz="4" w:space="0" w:color="auto"/>
            </w:tcBorders>
            <w:shd w:val="clear" w:color="000000" w:fill="FFFFFF"/>
            <w:noWrap/>
            <w:hideMark/>
          </w:tcPr>
          <w:p w14:paraId="428EB9B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878BC6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AE0004D" w14:textId="77777777" w:rsidR="007E29D3" w:rsidRPr="007E29D3" w:rsidRDefault="007E29D3" w:rsidP="007E29D3">
            <w:pPr>
              <w:jc w:val="right"/>
              <w:rPr>
                <w:color w:val="000000"/>
                <w:sz w:val="20"/>
                <w:szCs w:val="20"/>
              </w:rPr>
            </w:pPr>
            <w:r w:rsidRPr="007E29D3">
              <w:rPr>
                <w:color w:val="000000"/>
                <w:sz w:val="20"/>
                <w:szCs w:val="20"/>
              </w:rPr>
              <w:t xml:space="preserve">1 708,20 </w:t>
            </w:r>
          </w:p>
        </w:tc>
        <w:tc>
          <w:tcPr>
            <w:tcW w:w="2439" w:type="dxa"/>
            <w:tcBorders>
              <w:top w:val="nil"/>
              <w:left w:val="nil"/>
              <w:bottom w:val="single" w:sz="4" w:space="0" w:color="auto"/>
              <w:right w:val="single" w:sz="4" w:space="0" w:color="auto"/>
            </w:tcBorders>
            <w:shd w:val="clear" w:color="000000" w:fill="FFFFFF"/>
            <w:noWrap/>
            <w:hideMark/>
          </w:tcPr>
          <w:p w14:paraId="0E7857D4" w14:textId="77777777" w:rsidR="007E29D3" w:rsidRPr="007E29D3" w:rsidRDefault="007E29D3" w:rsidP="007E29D3">
            <w:pPr>
              <w:jc w:val="right"/>
              <w:rPr>
                <w:color w:val="000000"/>
                <w:sz w:val="20"/>
                <w:szCs w:val="20"/>
              </w:rPr>
            </w:pPr>
            <w:r w:rsidRPr="007E29D3">
              <w:rPr>
                <w:color w:val="000000"/>
                <w:sz w:val="20"/>
                <w:szCs w:val="20"/>
              </w:rPr>
              <w:t xml:space="preserve">1 708,20 </w:t>
            </w:r>
          </w:p>
        </w:tc>
      </w:tr>
      <w:tr w:rsidR="007E29D3" w:rsidRPr="007E29D3" w14:paraId="062DEA0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0394CAE" w14:textId="77777777" w:rsidR="007E29D3" w:rsidRPr="007E29D3" w:rsidRDefault="007E29D3" w:rsidP="007E29D3">
            <w:pPr>
              <w:jc w:val="right"/>
              <w:rPr>
                <w:color w:val="000000"/>
                <w:sz w:val="20"/>
                <w:szCs w:val="20"/>
              </w:rPr>
            </w:pPr>
            <w:r w:rsidRPr="007E29D3">
              <w:rPr>
                <w:color w:val="000000"/>
                <w:sz w:val="20"/>
                <w:szCs w:val="20"/>
              </w:rPr>
              <w:t>23.49</w:t>
            </w:r>
          </w:p>
        </w:tc>
        <w:tc>
          <w:tcPr>
            <w:tcW w:w="1040" w:type="dxa"/>
            <w:tcBorders>
              <w:top w:val="nil"/>
              <w:left w:val="nil"/>
              <w:bottom w:val="single" w:sz="4" w:space="0" w:color="auto"/>
              <w:right w:val="single" w:sz="4" w:space="0" w:color="auto"/>
            </w:tcBorders>
            <w:shd w:val="clear" w:color="000000" w:fill="FFFFFF"/>
            <w:noWrap/>
            <w:hideMark/>
          </w:tcPr>
          <w:p w14:paraId="213F8E39"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E3FE079"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000000" w:fill="FFFFFF"/>
            <w:hideMark/>
          </w:tcPr>
          <w:p w14:paraId="13934B8A" w14:textId="77777777" w:rsidR="007E29D3" w:rsidRPr="007E29D3" w:rsidRDefault="007E29D3" w:rsidP="007E29D3">
            <w:pPr>
              <w:rPr>
                <w:color w:val="000000"/>
                <w:sz w:val="20"/>
                <w:szCs w:val="20"/>
              </w:rPr>
            </w:pPr>
            <w:r w:rsidRPr="007E29D3">
              <w:rPr>
                <w:color w:val="000000"/>
                <w:sz w:val="20"/>
                <w:szCs w:val="20"/>
              </w:rPr>
              <w:t>Противопожарный клапан PPK-1-90-500x400-O-S220-T (220В AC)</w:t>
            </w:r>
          </w:p>
        </w:tc>
        <w:tc>
          <w:tcPr>
            <w:tcW w:w="1276" w:type="dxa"/>
            <w:tcBorders>
              <w:top w:val="nil"/>
              <w:left w:val="nil"/>
              <w:bottom w:val="single" w:sz="4" w:space="0" w:color="auto"/>
              <w:right w:val="single" w:sz="4" w:space="0" w:color="auto"/>
            </w:tcBorders>
            <w:shd w:val="clear" w:color="000000" w:fill="FFFFFF"/>
            <w:noWrap/>
            <w:hideMark/>
          </w:tcPr>
          <w:p w14:paraId="14C5AED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ED179C5"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5396A96" w14:textId="77777777" w:rsidR="007E29D3" w:rsidRPr="007E29D3" w:rsidRDefault="007E29D3" w:rsidP="007E29D3">
            <w:pPr>
              <w:jc w:val="right"/>
              <w:rPr>
                <w:color w:val="000000"/>
                <w:sz w:val="20"/>
                <w:szCs w:val="20"/>
              </w:rPr>
            </w:pPr>
            <w:r w:rsidRPr="007E29D3">
              <w:rPr>
                <w:color w:val="000000"/>
                <w:sz w:val="20"/>
                <w:szCs w:val="20"/>
              </w:rPr>
              <w:t xml:space="preserve">25 237,82 </w:t>
            </w:r>
          </w:p>
        </w:tc>
        <w:tc>
          <w:tcPr>
            <w:tcW w:w="2439" w:type="dxa"/>
            <w:tcBorders>
              <w:top w:val="nil"/>
              <w:left w:val="nil"/>
              <w:bottom w:val="single" w:sz="4" w:space="0" w:color="auto"/>
              <w:right w:val="single" w:sz="4" w:space="0" w:color="auto"/>
            </w:tcBorders>
            <w:shd w:val="clear" w:color="000000" w:fill="FFFFFF"/>
            <w:noWrap/>
            <w:hideMark/>
          </w:tcPr>
          <w:p w14:paraId="46BAC53F" w14:textId="77777777" w:rsidR="007E29D3" w:rsidRPr="007E29D3" w:rsidRDefault="007E29D3" w:rsidP="007E29D3">
            <w:pPr>
              <w:jc w:val="right"/>
              <w:rPr>
                <w:color w:val="000000"/>
                <w:sz w:val="20"/>
                <w:szCs w:val="20"/>
              </w:rPr>
            </w:pPr>
            <w:r w:rsidRPr="007E29D3">
              <w:rPr>
                <w:color w:val="000000"/>
                <w:sz w:val="20"/>
                <w:szCs w:val="20"/>
              </w:rPr>
              <w:t xml:space="preserve">25 237,82 </w:t>
            </w:r>
          </w:p>
        </w:tc>
      </w:tr>
      <w:tr w:rsidR="007E29D3" w:rsidRPr="007E29D3" w14:paraId="54749D4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A78478B" w14:textId="77777777" w:rsidR="007E29D3" w:rsidRPr="007E29D3" w:rsidRDefault="007E29D3" w:rsidP="007E29D3">
            <w:pPr>
              <w:jc w:val="right"/>
              <w:rPr>
                <w:color w:val="000000"/>
                <w:sz w:val="20"/>
                <w:szCs w:val="20"/>
              </w:rPr>
            </w:pPr>
            <w:r w:rsidRPr="007E29D3">
              <w:rPr>
                <w:color w:val="000000"/>
                <w:sz w:val="20"/>
                <w:szCs w:val="20"/>
              </w:rPr>
              <w:t>23.50</w:t>
            </w:r>
          </w:p>
        </w:tc>
        <w:tc>
          <w:tcPr>
            <w:tcW w:w="1040" w:type="dxa"/>
            <w:tcBorders>
              <w:top w:val="nil"/>
              <w:left w:val="nil"/>
              <w:bottom w:val="single" w:sz="4" w:space="0" w:color="auto"/>
              <w:right w:val="single" w:sz="4" w:space="0" w:color="auto"/>
            </w:tcBorders>
            <w:shd w:val="clear" w:color="000000" w:fill="FFFFFF"/>
            <w:noWrap/>
            <w:hideMark/>
          </w:tcPr>
          <w:p w14:paraId="635D6507"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0F9ACF7" w14:textId="77777777" w:rsidR="007E29D3" w:rsidRPr="007E29D3" w:rsidRDefault="007E29D3" w:rsidP="007E29D3">
            <w:pPr>
              <w:jc w:val="right"/>
              <w:rPr>
                <w:color w:val="000000"/>
                <w:sz w:val="20"/>
                <w:szCs w:val="20"/>
              </w:rPr>
            </w:pPr>
            <w:r w:rsidRPr="007E29D3">
              <w:rPr>
                <w:color w:val="000000"/>
                <w:sz w:val="20"/>
                <w:szCs w:val="20"/>
              </w:rPr>
              <w:t>50</w:t>
            </w:r>
          </w:p>
        </w:tc>
        <w:tc>
          <w:tcPr>
            <w:tcW w:w="6511" w:type="dxa"/>
            <w:tcBorders>
              <w:top w:val="nil"/>
              <w:left w:val="nil"/>
              <w:bottom w:val="single" w:sz="4" w:space="0" w:color="auto"/>
              <w:right w:val="single" w:sz="4" w:space="0" w:color="auto"/>
            </w:tcBorders>
            <w:shd w:val="clear" w:color="000000" w:fill="FFFFFF"/>
            <w:hideMark/>
          </w:tcPr>
          <w:p w14:paraId="556D3707" w14:textId="77777777" w:rsidR="007E29D3" w:rsidRPr="007E29D3" w:rsidRDefault="007E29D3" w:rsidP="007E29D3">
            <w:pPr>
              <w:rPr>
                <w:color w:val="000000"/>
                <w:sz w:val="20"/>
                <w:szCs w:val="20"/>
              </w:rPr>
            </w:pPr>
            <w:r w:rsidRPr="007E29D3">
              <w:rPr>
                <w:color w:val="000000"/>
                <w:sz w:val="20"/>
                <w:szCs w:val="20"/>
              </w:rPr>
              <w:t>Установка клапанов обратных: периметром до 1600 мм</w:t>
            </w:r>
          </w:p>
        </w:tc>
        <w:tc>
          <w:tcPr>
            <w:tcW w:w="1276" w:type="dxa"/>
            <w:tcBorders>
              <w:top w:val="nil"/>
              <w:left w:val="nil"/>
              <w:bottom w:val="single" w:sz="4" w:space="0" w:color="auto"/>
              <w:right w:val="single" w:sz="4" w:space="0" w:color="auto"/>
            </w:tcBorders>
            <w:shd w:val="clear" w:color="000000" w:fill="FFFFFF"/>
            <w:noWrap/>
            <w:hideMark/>
          </w:tcPr>
          <w:p w14:paraId="59E4E35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CF1FAE9"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2A339DFA" w14:textId="77777777" w:rsidR="007E29D3" w:rsidRPr="007E29D3" w:rsidRDefault="007E29D3" w:rsidP="007E29D3">
            <w:pPr>
              <w:jc w:val="right"/>
              <w:rPr>
                <w:color w:val="000000"/>
                <w:sz w:val="20"/>
                <w:szCs w:val="20"/>
              </w:rPr>
            </w:pPr>
            <w:r w:rsidRPr="007E29D3">
              <w:rPr>
                <w:color w:val="000000"/>
                <w:sz w:val="20"/>
                <w:szCs w:val="20"/>
              </w:rPr>
              <w:t xml:space="preserve">1 089,38 </w:t>
            </w:r>
          </w:p>
        </w:tc>
        <w:tc>
          <w:tcPr>
            <w:tcW w:w="2439" w:type="dxa"/>
            <w:tcBorders>
              <w:top w:val="nil"/>
              <w:left w:val="nil"/>
              <w:bottom w:val="single" w:sz="4" w:space="0" w:color="auto"/>
              <w:right w:val="single" w:sz="4" w:space="0" w:color="auto"/>
            </w:tcBorders>
            <w:shd w:val="clear" w:color="000000" w:fill="FFFFFF"/>
            <w:noWrap/>
            <w:hideMark/>
          </w:tcPr>
          <w:p w14:paraId="194057CA" w14:textId="77777777" w:rsidR="007E29D3" w:rsidRPr="007E29D3" w:rsidRDefault="007E29D3" w:rsidP="007E29D3">
            <w:pPr>
              <w:jc w:val="right"/>
              <w:rPr>
                <w:color w:val="000000"/>
                <w:sz w:val="20"/>
                <w:szCs w:val="20"/>
              </w:rPr>
            </w:pPr>
            <w:r w:rsidRPr="007E29D3">
              <w:rPr>
                <w:color w:val="000000"/>
                <w:sz w:val="20"/>
                <w:szCs w:val="20"/>
              </w:rPr>
              <w:t xml:space="preserve">5 446,90 </w:t>
            </w:r>
          </w:p>
        </w:tc>
      </w:tr>
      <w:tr w:rsidR="007E29D3" w:rsidRPr="007E29D3" w14:paraId="0477CB0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8C3604D" w14:textId="77777777" w:rsidR="007E29D3" w:rsidRPr="007E29D3" w:rsidRDefault="007E29D3" w:rsidP="007E29D3">
            <w:pPr>
              <w:jc w:val="right"/>
              <w:rPr>
                <w:color w:val="000000"/>
                <w:sz w:val="20"/>
                <w:szCs w:val="20"/>
              </w:rPr>
            </w:pPr>
            <w:r w:rsidRPr="007E29D3">
              <w:rPr>
                <w:color w:val="000000"/>
                <w:sz w:val="20"/>
                <w:szCs w:val="20"/>
              </w:rPr>
              <w:t>23.51</w:t>
            </w:r>
          </w:p>
        </w:tc>
        <w:tc>
          <w:tcPr>
            <w:tcW w:w="1040" w:type="dxa"/>
            <w:tcBorders>
              <w:top w:val="nil"/>
              <w:left w:val="nil"/>
              <w:bottom w:val="single" w:sz="4" w:space="0" w:color="auto"/>
              <w:right w:val="single" w:sz="4" w:space="0" w:color="auto"/>
            </w:tcBorders>
            <w:shd w:val="clear" w:color="000000" w:fill="FFFFFF"/>
            <w:noWrap/>
            <w:hideMark/>
          </w:tcPr>
          <w:p w14:paraId="1A522ED6"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DDB7872" w14:textId="77777777" w:rsidR="007E29D3" w:rsidRPr="007E29D3" w:rsidRDefault="007E29D3" w:rsidP="007E29D3">
            <w:pPr>
              <w:jc w:val="right"/>
              <w:rPr>
                <w:color w:val="000000"/>
                <w:sz w:val="20"/>
                <w:szCs w:val="20"/>
              </w:rPr>
            </w:pPr>
            <w:r w:rsidRPr="007E29D3">
              <w:rPr>
                <w:color w:val="000000"/>
                <w:sz w:val="20"/>
                <w:szCs w:val="20"/>
              </w:rPr>
              <w:t>51</w:t>
            </w:r>
          </w:p>
        </w:tc>
        <w:tc>
          <w:tcPr>
            <w:tcW w:w="6511" w:type="dxa"/>
            <w:tcBorders>
              <w:top w:val="nil"/>
              <w:left w:val="nil"/>
              <w:bottom w:val="single" w:sz="4" w:space="0" w:color="auto"/>
              <w:right w:val="single" w:sz="4" w:space="0" w:color="auto"/>
            </w:tcBorders>
            <w:shd w:val="clear" w:color="000000" w:fill="FFFFFF"/>
            <w:hideMark/>
          </w:tcPr>
          <w:p w14:paraId="47A889CD" w14:textId="77777777" w:rsidR="007E29D3" w:rsidRPr="007E29D3" w:rsidRDefault="007E29D3" w:rsidP="007E29D3">
            <w:pPr>
              <w:rPr>
                <w:color w:val="000000"/>
                <w:sz w:val="20"/>
                <w:szCs w:val="20"/>
              </w:rPr>
            </w:pPr>
            <w:r w:rsidRPr="007E29D3">
              <w:rPr>
                <w:color w:val="000000"/>
                <w:sz w:val="20"/>
                <w:szCs w:val="20"/>
              </w:rPr>
              <w:t>Противопожарный клапан PPK-1-90-400x250-O-S220-T (220В AC)</w:t>
            </w:r>
          </w:p>
        </w:tc>
        <w:tc>
          <w:tcPr>
            <w:tcW w:w="1276" w:type="dxa"/>
            <w:tcBorders>
              <w:top w:val="nil"/>
              <w:left w:val="nil"/>
              <w:bottom w:val="single" w:sz="4" w:space="0" w:color="auto"/>
              <w:right w:val="single" w:sz="4" w:space="0" w:color="auto"/>
            </w:tcBorders>
            <w:shd w:val="clear" w:color="000000" w:fill="FFFFFF"/>
            <w:noWrap/>
            <w:hideMark/>
          </w:tcPr>
          <w:p w14:paraId="27BB55E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8DACC31"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5CD84EC3" w14:textId="77777777" w:rsidR="007E29D3" w:rsidRPr="007E29D3" w:rsidRDefault="007E29D3" w:rsidP="007E29D3">
            <w:pPr>
              <w:jc w:val="right"/>
              <w:rPr>
                <w:color w:val="000000"/>
                <w:sz w:val="20"/>
                <w:szCs w:val="20"/>
              </w:rPr>
            </w:pPr>
            <w:r w:rsidRPr="007E29D3">
              <w:rPr>
                <w:color w:val="000000"/>
                <w:sz w:val="20"/>
                <w:szCs w:val="20"/>
              </w:rPr>
              <w:t xml:space="preserve">24 720,59 </w:t>
            </w:r>
          </w:p>
        </w:tc>
        <w:tc>
          <w:tcPr>
            <w:tcW w:w="2439" w:type="dxa"/>
            <w:tcBorders>
              <w:top w:val="nil"/>
              <w:left w:val="nil"/>
              <w:bottom w:val="single" w:sz="4" w:space="0" w:color="auto"/>
              <w:right w:val="single" w:sz="4" w:space="0" w:color="auto"/>
            </w:tcBorders>
            <w:shd w:val="clear" w:color="000000" w:fill="FFFFFF"/>
            <w:noWrap/>
            <w:hideMark/>
          </w:tcPr>
          <w:p w14:paraId="71527C4F" w14:textId="77777777" w:rsidR="007E29D3" w:rsidRPr="007E29D3" w:rsidRDefault="007E29D3" w:rsidP="007E29D3">
            <w:pPr>
              <w:jc w:val="right"/>
              <w:rPr>
                <w:color w:val="000000"/>
                <w:sz w:val="20"/>
                <w:szCs w:val="20"/>
              </w:rPr>
            </w:pPr>
            <w:r w:rsidRPr="007E29D3">
              <w:rPr>
                <w:color w:val="000000"/>
                <w:sz w:val="20"/>
                <w:szCs w:val="20"/>
              </w:rPr>
              <w:t xml:space="preserve">98 882,36 </w:t>
            </w:r>
          </w:p>
        </w:tc>
      </w:tr>
      <w:tr w:rsidR="007E29D3" w:rsidRPr="007E29D3" w14:paraId="0B4CB81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2B392D9" w14:textId="77777777" w:rsidR="007E29D3" w:rsidRPr="007E29D3" w:rsidRDefault="007E29D3" w:rsidP="007E29D3">
            <w:pPr>
              <w:jc w:val="right"/>
              <w:rPr>
                <w:color w:val="000000"/>
                <w:sz w:val="20"/>
                <w:szCs w:val="20"/>
              </w:rPr>
            </w:pPr>
            <w:r w:rsidRPr="007E29D3">
              <w:rPr>
                <w:color w:val="000000"/>
                <w:sz w:val="20"/>
                <w:szCs w:val="20"/>
              </w:rPr>
              <w:lastRenderedPageBreak/>
              <w:t>23.52</w:t>
            </w:r>
          </w:p>
        </w:tc>
        <w:tc>
          <w:tcPr>
            <w:tcW w:w="1040" w:type="dxa"/>
            <w:tcBorders>
              <w:top w:val="nil"/>
              <w:left w:val="nil"/>
              <w:bottom w:val="single" w:sz="4" w:space="0" w:color="auto"/>
              <w:right w:val="single" w:sz="4" w:space="0" w:color="auto"/>
            </w:tcBorders>
            <w:shd w:val="clear" w:color="000000" w:fill="FFFFFF"/>
            <w:noWrap/>
            <w:hideMark/>
          </w:tcPr>
          <w:p w14:paraId="3E154C20"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216316E"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000000" w:fill="FFFFFF"/>
            <w:hideMark/>
          </w:tcPr>
          <w:p w14:paraId="38733695" w14:textId="77777777" w:rsidR="007E29D3" w:rsidRPr="007E29D3" w:rsidRDefault="007E29D3" w:rsidP="007E29D3">
            <w:pPr>
              <w:rPr>
                <w:color w:val="000000"/>
                <w:sz w:val="20"/>
                <w:szCs w:val="20"/>
              </w:rPr>
            </w:pPr>
            <w:r w:rsidRPr="007E29D3">
              <w:rPr>
                <w:color w:val="000000"/>
                <w:sz w:val="20"/>
                <w:szCs w:val="20"/>
              </w:rPr>
              <w:t>Противопожарный клапан PPK-1-90-400x200-O-S220-T (220В AC)</w:t>
            </w:r>
          </w:p>
        </w:tc>
        <w:tc>
          <w:tcPr>
            <w:tcW w:w="1276" w:type="dxa"/>
            <w:tcBorders>
              <w:top w:val="nil"/>
              <w:left w:val="nil"/>
              <w:bottom w:val="single" w:sz="4" w:space="0" w:color="auto"/>
              <w:right w:val="single" w:sz="4" w:space="0" w:color="auto"/>
            </w:tcBorders>
            <w:shd w:val="clear" w:color="000000" w:fill="FFFFFF"/>
            <w:noWrap/>
            <w:hideMark/>
          </w:tcPr>
          <w:p w14:paraId="3701C20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97C6BF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546C723" w14:textId="77777777" w:rsidR="007E29D3" w:rsidRPr="007E29D3" w:rsidRDefault="007E29D3" w:rsidP="007E29D3">
            <w:pPr>
              <w:jc w:val="right"/>
              <w:rPr>
                <w:color w:val="000000"/>
                <w:sz w:val="20"/>
                <w:szCs w:val="20"/>
              </w:rPr>
            </w:pPr>
            <w:r w:rsidRPr="007E29D3">
              <w:rPr>
                <w:color w:val="000000"/>
                <w:sz w:val="20"/>
                <w:szCs w:val="20"/>
              </w:rPr>
              <w:t xml:space="preserve">24 722,33 </w:t>
            </w:r>
          </w:p>
        </w:tc>
        <w:tc>
          <w:tcPr>
            <w:tcW w:w="2439" w:type="dxa"/>
            <w:tcBorders>
              <w:top w:val="nil"/>
              <w:left w:val="nil"/>
              <w:bottom w:val="single" w:sz="4" w:space="0" w:color="auto"/>
              <w:right w:val="single" w:sz="4" w:space="0" w:color="auto"/>
            </w:tcBorders>
            <w:shd w:val="clear" w:color="000000" w:fill="FFFFFF"/>
            <w:noWrap/>
            <w:hideMark/>
          </w:tcPr>
          <w:p w14:paraId="57524C7A" w14:textId="77777777" w:rsidR="007E29D3" w:rsidRPr="007E29D3" w:rsidRDefault="007E29D3" w:rsidP="007E29D3">
            <w:pPr>
              <w:jc w:val="right"/>
              <w:rPr>
                <w:color w:val="000000"/>
                <w:sz w:val="20"/>
                <w:szCs w:val="20"/>
              </w:rPr>
            </w:pPr>
            <w:r w:rsidRPr="007E29D3">
              <w:rPr>
                <w:color w:val="000000"/>
                <w:sz w:val="20"/>
                <w:szCs w:val="20"/>
              </w:rPr>
              <w:t xml:space="preserve">24 722,33 </w:t>
            </w:r>
          </w:p>
        </w:tc>
      </w:tr>
      <w:tr w:rsidR="007E29D3" w:rsidRPr="007E29D3" w14:paraId="5676D43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93F270B" w14:textId="77777777" w:rsidR="007E29D3" w:rsidRPr="007E29D3" w:rsidRDefault="007E29D3" w:rsidP="007E29D3">
            <w:pPr>
              <w:jc w:val="right"/>
              <w:rPr>
                <w:color w:val="000000"/>
                <w:sz w:val="20"/>
                <w:szCs w:val="20"/>
              </w:rPr>
            </w:pPr>
            <w:r w:rsidRPr="007E29D3">
              <w:rPr>
                <w:color w:val="000000"/>
                <w:sz w:val="20"/>
                <w:szCs w:val="20"/>
              </w:rPr>
              <w:t>23.53</w:t>
            </w:r>
          </w:p>
        </w:tc>
        <w:tc>
          <w:tcPr>
            <w:tcW w:w="1040" w:type="dxa"/>
            <w:tcBorders>
              <w:top w:val="nil"/>
              <w:left w:val="nil"/>
              <w:bottom w:val="single" w:sz="4" w:space="0" w:color="auto"/>
              <w:right w:val="single" w:sz="4" w:space="0" w:color="auto"/>
            </w:tcBorders>
            <w:shd w:val="clear" w:color="000000" w:fill="FFFFFF"/>
            <w:noWrap/>
            <w:hideMark/>
          </w:tcPr>
          <w:p w14:paraId="26C99EEC"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FE299FB" w14:textId="77777777" w:rsidR="007E29D3" w:rsidRPr="007E29D3" w:rsidRDefault="007E29D3" w:rsidP="007E29D3">
            <w:pPr>
              <w:jc w:val="right"/>
              <w:rPr>
                <w:color w:val="000000"/>
                <w:sz w:val="20"/>
                <w:szCs w:val="20"/>
              </w:rPr>
            </w:pPr>
            <w:r w:rsidRPr="007E29D3">
              <w:rPr>
                <w:color w:val="000000"/>
                <w:sz w:val="20"/>
                <w:szCs w:val="20"/>
              </w:rPr>
              <w:t>53</w:t>
            </w:r>
          </w:p>
        </w:tc>
        <w:tc>
          <w:tcPr>
            <w:tcW w:w="6511" w:type="dxa"/>
            <w:tcBorders>
              <w:top w:val="nil"/>
              <w:left w:val="nil"/>
              <w:bottom w:val="single" w:sz="4" w:space="0" w:color="auto"/>
              <w:right w:val="single" w:sz="4" w:space="0" w:color="auto"/>
            </w:tcBorders>
            <w:shd w:val="clear" w:color="000000" w:fill="FFFFFF"/>
            <w:hideMark/>
          </w:tcPr>
          <w:p w14:paraId="5339E848" w14:textId="77777777" w:rsidR="007E29D3" w:rsidRPr="007E29D3" w:rsidRDefault="007E29D3" w:rsidP="007E29D3">
            <w:pPr>
              <w:rPr>
                <w:color w:val="000000"/>
                <w:sz w:val="20"/>
                <w:szCs w:val="20"/>
              </w:rPr>
            </w:pPr>
            <w:r w:rsidRPr="007E29D3">
              <w:rPr>
                <w:color w:val="000000"/>
                <w:sz w:val="20"/>
                <w:szCs w:val="20"/>
              </w:rPr>
              <w:t>Установка клапанов обратных: периметром до 1000 мм</w:t>
            </w:r>
          </w:p>
        </w:tc>
        <w:tc>
          <w:tcPr>
            <w:tcW w:w="1276" w:type="dxa"/>
            <w:tcBorders>
              <w:top w:val="nil"/>
              <w:left w:val="nil"/>
              <w:bottom w:val="single" w:sz="4" w:space="0" w:color="auto"/>
              <w:right w:val="single" w:sz="4" w:space="0" w:color="auto"/>
            </w:tcBorders>
            <w:shd w:val="clear" w:color="000000" w:fill="FFFFFF"/>
            <w:noWrap/>
            <w:hideMark/>
          </w:tcPr>
          <w:p w14:paraId="6F90F18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68F1DBE"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5B74B6FF" w14:textId="77777777" w:rsidR="007E29D3" w:rsidRPr="007E29D3" w:rsidRDefault="007E29D3" w:rsidP="007E29D3">
            <w:pPr>
              <w:jc w:val="right"/>
              <w:rPr>
                <w:color w:val="000000"/>
                <w:sz w:val="20"/>
                <w:szCs w:val="20"/>
              </w:rPr>
            </w:pPr>
            <w:r w:rsidRPr="007E29D3">
              <w:rPr>
                <w:color w:val="000000"/>
                <w:sz w:val="20"/>
                <w:szCs w:val="20"/>
              </w:rPr>
              <w:t xml:space="preserve">879,47 </w:t>
            </w:r>
          </w:p>
        </w:tc>
        <w:tc>
          <w:tcPr>
            <w:tcW w:w="2439" w:type="dxa"/>
            <w:tcBorders>
              <w:top w:val="nil"/>
              <w:left w:val="nil"/>
              <w:bottom w:val="single" w:sz="4" w:space="0" w:color="auto"/>
              <w:right w:val="single" w:sz="4" w:space="0" w:color="auto"/>
            </w:tcBorders>
            <w:shd w:val="clear" w:color="000000" w:fill="FFFFFF"/>
            <w:noWrap/>
            <w:hideMark/>
          </w:tcPr>
          <w:p w14:paraId="279D3E96" w14:textId="77777777" w:rsidR="007E29D3" w:rsidRPr="007E29D3" w:rsidRDefault="007E29D3" w:rsidP="007E29D3">
            <w:pPr>
              <w:jc w:val="right"/>
              <w:rPr>
                <w:color w:val="000000"/>
                <w:sz w:val="20"/>
                <w:szCs w:val="20"/>
              </w:rPr>
            </w:pPr>
            <w:r w:rsidRPr="007E29D3">
              <w:rPr>
                <w:color w:val="000000"/>
                <w:sz w:val="20"/>
                <w:szCs w:val="20"/>
              </w:rPr>
              <w:t xml:space="preserve">4 397,35 </w:t>
            </w:r>
          </w:p>
        </w:tc>
      </w:tr>
      <w:tr w:rsidR="007E29D3" w:rsidRPr="007E29D3" w14:paraId="781232F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7B70B28" w14:textId="77777777" w:rsidR="007E29D3" w:rsidRPr="007E29D3" w:rsidRDefault="007E29D3" w:rsidP="007E29D3">
            <w:pPr>
              <w:jc w:val="right"/>
              <w:rPr>
                <w:color w:val="000000"/>
                <w:sz w:val="20"/>
                <w:szCs w:val="20"/>
              </w:rPr>
            </w:pPr>
            <w:r w:rsidRPr="007E29D3">
              <w:rPr>
                <w:color w:val="000000"/>
                <w:sz w:val="20"/>
                <w:szCs w:val="20"/>
              </w:rPr>
              <w:t>23.54</w:t>
            </w:r>
          </w:p>
        </w:tc>
        <w:tc>
          <w:tcPr>
            <w:tcW w:w="1040" w:type="dxa"/>
            <w:tcBorders>
              <w:top w:val="nil"/>
              <w:left w:val="nil"/>
              <w:bottom w:val="single" w:sz="4" w:space="0" w:color="auto"/>
              <w:right w:val="single" w:sz="4" w:space="0" w:color="auto"/>
            </w:tcBorders>
            <w:shd w:val="clear" w:color="000000" w:fill="FFFFFF"/>
            <w:noWrap/>
            <w:hideMark/>
          </w:tcPr>
          <w:p w14:paraId="3433CF94"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2AF36A2" w14:textId="77777777" w:rsidR="007E29D3" w:rsidRPr="007E29D3" w:rsidRDefault="007E29D3" w:rsidP="007E29D3">
            <w:pPr>
              <w:jc w:val="right"/>
              <w:rPr>
                <w:color w:val="000000"/>
                <w:sz w:val="20"/>
                <w:szCs w:val="20"/>
              </w:rPr>
            </w:pPr>
            <w:r w:rsidRPr="007E29D3">
              <w:rPr>
                <w:color w:val="000000"/>
                <w:sz w:val="20"/>
                <w:szCs w:val="20"/>
              </w:rPr>
              <w:t>54</w:t>
            </w:r>
          </w:p>
        </w:tc>
        <w:tc>
          <w:tcPr>
            <w:tcW w:w="6511" w:type="dxa"/>
            <w:tcBorders>
              <w:top w:val="nil"/>
              <w:left w:val="nil"/>
              <w:bottom w:val="single" w:sz="4" w:space="0" w:color="auto"/>
              <w:right w:val="single" w:sz="4" w:space="0" w:color="auto"/>
            </w:tcBorders>
            <w:shd w:val="clear" w:color="000000" w:fill="FFFFFF"/>
            <w:hideMark/>
          </w:tcPr>
          <w:p w14:paraId="56CFC4D5" w14:textId="77777777" w:rsidR="007E29D3" w:rsidRPr="007E29D3" w:rsidRDefault="007E29D3" w:rsidP="007E29D3">
            <w:pPr>
              <w:rPr>
                <w:color w:val="000000"/>
                <w:sz w:val="20"/>
                <w:szCs w:val="20"/>
              </w:rPr>
            </w:pPr>
            <w:r w:rsidRPr="007E29D3">
              <w:rPr>
                <w:color w:val="000000"/>
                <w:sz w:val="20"/>
                <w:szCs w:val="20"/>
              </w:rPr>
              <w:t>Противопожарный клапан PPK-1-90-250x250-O-S220-T (220В AC)</w:t>
            </w:r>
          </w:p>
        </w:tc>
        <w:tc>
          <w:tcPr>
            <w:tcW w:w="1276" w:type="dxa"/>
            <w:tcBorders>
              <w:top w:val="nil"/>
              <w:left w:val="nil"/>
              <w:bottom w:val="single" w:sz="4" w:space="0" w:color="auto"/>
              <w:right w:val="single" w:sz="4" w:space="0" w:color="auto"/>
            </w:tcBorders>
            <w:shd w:val="clear" w:color="000000" w:fill="FFFFFF"/>
            <w:noWrap/>
            <w:hideMark/>
          </w:tcPr>
          <w:p w14:paraId="7BBF135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C56DDE1"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B8AEDC2" w14:textId="77777777" w:rsidR="007E29D3" w:rsidRPr="007E29D3" w:rsidRDefault="007E29D3" w:rsidP="007E29D3">
            <w:pPr>
              <w:jc w:val="right"/>
              <w:rPr>
                <w:color w:val="000000"/>
                <w:sz w:val="20"/>
                <w:szCs w:val="20"/>
              </w:rPr>
            </w:pPr>
            <w:r w:rsidRPr="007E29D3">
              <w:rPr>
                <w:color w:val="000000"/>
                <w:sz w:val="20"/>
                <w:szCs w:val="20"/>
              </w:rPr>
              <w:t xml:space="preserve">23 771,65 </w:t>
            </w:r>
          </w:p>
        </w:tc>
        <w:tc>
          <w:tcPr>
            <w:tcW w:w="2439" w:type="dxa"/>
            <w:tcBorders>
              <w:top w:val="nil"/>
              <w:left w:val="nil"/>
              <w:bottom w:val="single" w:sz="4" w:space="0" w:color="auto"/>
              <w:right w:val="single" w:sz="4" w:space="0" w:color="auto"/>
            </w:tcBorders>
            <w:shd w:val="clear" w:color="000000" w:fill="FFFFFF"/>
            <w:noWrap/>
            <w:hideMark/>
          </w:tcPr>
          <w:p w14:paraId="7BD01067" w14:textId="77777777" w:rsidR="007E29D3" w:rsidRPr="007E29D3" w:rsidRDefault="007E29D3" w:rsidP="007E29D3">
            <w:pPr>
              <w:jc w:val="right"/>
              <w:rPr>
                <w:color w:val="000000"/>
                <w:sz w:val="20"/>
                <w:szCs w:val="20"/>
              </w:rPr>
            </w:pPr>
            <w:r w:rsidRPr="007E29D3">
              <w:rPr>
                <w:color w:val="000000"/>
                <w:sz w:val="20"/>
                <w:szCs w:val="20"/>
              </w:rPr>
              <w:t xml:space="preserve">47 543,30 </w:t>
            </w:r>
          </w:p>
        </w:tc>
      </w:tr>
      <w:tr w:rsidR="007E29D3" w:rsidRPr="007E29D3" w14:paraId="49A709A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39BE70" w14:textId="77777777" w:rsidR="007E29D3" w:rsidRPr="007E29D3" w:rsidRDefault="007E29D3" w:rsidP="007E29D3">
            <w:pPr>
              <w:jc w:val="right"/>
              <w:rPr>
                <w:color w:val="000000"/>
                <w:sz w:val="20"/>
                <w:szCs w:val="20"/>
              </w:rPr>
            </w:pPr>
            <w:r w:rsidRPr="007E29D3">
              <w:rPr>
                <w:color w:val="000000"/>
                <w:sz w:val="20"/>
                <w:szCs w:val="20"/>
              </w:rPr>
              <w:t>23.55</w:t>
            </w:r>
          </w:p>
        </w:tc>
        <w:tc>
          <w:tcPr>
            <w:tcW w:w="1040" w:type="dxa"/>
            <w:tcBorders>
              <w:top w:val="nil"/>
              <w:left w:val="nil"/>
              <w:bottom w:val="single" w:sz="4" w:space="0" w:color="auto"/>
              <w:right w:val="single" w:sz="4" w:space="0" w:color="auto"/>
            </w:tcBorders>
            <w:shd w:val="clear" w:color="000000" w:fill="FFFFFF"/>
            <w:noWrap/>
            <w:hideMark/>
          </w:tcPr>
          <w:p w14:paraId="5B4BBC02"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0378732B" w14:textId="77777777" w:rsidR="007E29D3" w:rsidRPr="007E29D3" w:rsidRDefault="007E29D3" w:rsidP="007E29D3">
            <w:pPr>
              <w:jc w:val="right"/>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000000" w:fill="FFFFFF"/>
            <w:hideMark/>
          </w:tcPr>
          <w:p w14:paraId="3EE6F550" w14:textId="77777777" w:rsidR="007E29D3" w:rsidRPr="007E29D3" w:rsidRDefault="007E29D3" w:rsidP="007E29D3">
            <w:pPr>
              <w:rPr>
                <w:color w:val="000000"/>
                <w:sz w:val="20"/>
                <w:szCs w:val="20"/>
              </w:rPr>
            </w:pPr>
            <w:r w:rsidRPr="007E29D3">
              <w:rPr>
                <w:color w:val="000000"/>
                <w:sz w:val="20"/>
                <w:szCs w:val="20"/>
              </w:rPr>
              <w:t>Противопожарный клапан PPK-1-90-200x200-O-S220-T (220В AC)</w:t>
            </w:r>
          </w:p>
        </w:tc>
        <w:tc>
          <w:tcPr>
            <w:tcW w:w="1276" w:type="dxa"/>
            <w:tcBorders>
              <w:top w:val="nil"/>
              <w:left w:val="nil"/>
              <w:bottom w:val="single" w:sz="4" w:space="0" w:color="auto"/>
              <w:right w:val="single" w:sz="4" w:space="0" w:color="auto"/>
            </w:tcBorders>
            <w:shd w:val="clear" w:color="000000" w:fill="FFFFFF"/>
            <w:noWrap/>
            <w:hideMark/>
          </w:tcPr>
          <w:p w14:paraId="3D5DDCD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4EE420E"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5368E907" w14:textId="77777777" w:rsidR="007E29D3" w:rsidRPr="007E29D3" w:rsidRDefault="007E29D3" w:rsidP="007E29D3">
            <w:pPr>
              <w:jc w:val="right"/>
              <w:rPr>
                <w:color w:val="000000"/>
                <w:sz w:val="20"/>
                <w:szCs w:val="20"/>
              </w:rPr>
            </w:pPr>
            <w:r w:rsidRPr="007E29D3">
              <w:rPr>
                <w:color w:val="000000"/>
                <w:sz w:val="20"/>
                <w:szCs w:val="20"/>
              </w:rPr>
              <w:t xml:space="preserve">23 428,77 </w:t>
            </w:r>
          </w:p>
        </w:tc>
        <w:tc>
          <w:tcPr>
            <w:tcW w:w="2439" w:type="dxa"/>
            <w:tcBorders>
              <w:top w:val="nil"/>
              <w:left w:val="nil"/>
              <w:bottom w:val="single" w:sz="4" w:space="0" w:color="auto"/>
              <w:right w:val="single" w:sz="4" w:space="0" w:color="auto"/>
            </w:tcBorders>
            <w:shd w:val="clear" w:color="000000" w:fill="FFFFFF"/>
            <w:noWrap/>
            <w:hideMark/>
          </w:tcPr>
          <w:p w14:paraId="7AC0987E" w14:textId="77777777" w:rsidR="007E29D3" w:rsidRPr="007E29D3" w:rsidRDefault="007E29D3" w:rsidP="007E29D3">
            <w:pPr>
              <w:jc w:val="right"/>
              <w:rPr>
                <w:color w:val="000000"/>
                <w:sz w:val="20"/>
                <w:szCs w:val="20"/>
              </w:rPr>
            </w:pPr>
            <w:r w:rsidRPr="007E29D3">
              <w:rPr>
                <w:color w:val="000000"/>
                <w:sz w:val="20"/>
                <w:szCs w:val="20"/>
              </w:rPr>
              <w:t xml:space="preserve">70 286,31 </w:t>
            </w:r>
          </w:p>
        </w:tc>
      </w:tr>
      <w:tr w:rsidR="007E29D3" w:rsidRPr="007E29D3" w14:paraId="2E9139E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829B9C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3C837D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3142B2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7C90391" w14:textId="77777777" w:rsidR="007E29D3" w:rsidRPr="007E29D3" w:rsidRDefault="007E29D3" w:rsidP="007E29D3">
            <w:pPr>
              <w:rPr>
                <w:b/>
                <w:bCs/>
                <w:color w:val="000000"/>
                <w:sz w:val="20"/>
                <w:szCs w:val="20"/>
              </w:rPr>
            </w:pPr>
            <w:r w:rsidRPr="007E29D3">
              <w:rPr>
                <w:b/>
                <w:bCs/>
                <w:color w:val="000000"/>
                <w:sz w:val="20"/>
                <w:szCs w:val="20"/>
              </w:rPr>
              <w:t>Вентилятор "Домовент"</w:t>
            </w:r>
          </w:p>
        </w:tc>
        <w:tc>
          <w:tcPr>
            <w:tcW w:w="1276" w:type="dxa"/>
            <w:tcBorders>
              <w:top w:val="nil"/>
              <w:left w:val="nil"/>
              <w:bottom w:val="single" w:sz="4" w:space="0" w:color="auto"/>
              <w:right w:val="single" w:sz="4" w:space="0" w:color="auto"/>
            </w:tcBorders>
            <w:shd w:val="clear" w:color="000000" w:fill="FFFFFF"/>
            <w:noWrap/>
            <w:hideMark/>
          </w:tcPr>
          <w:p w14:paraId="459A773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1DC52E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C64F3D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7EB07A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AA8406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4674184" w14:textId="77777777" w:rsidR="007E29D3" w:rsidRPr="007E29D3" w:rsidRDefault="007E29D3" w:rsidP="007E29D3">
            <w:pPr>
              <w:jc w:val="right"/>
              <w:rPr>
                <w:color w:val="000000"/>
                <w:sz w:val="20"/>
                <w:szCs w:val="20"/>
              </w:rPr>
            </w:pPr>
            <w:r w:rsidRPr="007E29D3">
              <w:rPr>
                <w:color w:val="000000"/>
                <w:sz w:val="20"/>
                <w:szCs w:val="20"/>
              </w:rPr>
              <w:t>23.56</w:t>
            </w:r>
          </w:p>
        </w:tc>
        <w:tc>
          <w:tcPr>
            <w:tcW w:w="1040" w:type="dxa"/>
            <w:tcBorders>
              <w:top w:val="nil"/>
              <w:left w:val="nil"/>
              <w:bottom w:val="single" w:sz="4" w:space="0" w:color="auto"/>
              <w:right w:val="single" w:sz="4" w:space="0" w:color="auto"/>
            </w:tcBorders>
            <w:shd w:val="clear" w:color="000000" w:fill="FFFFFF"/>
            <w:noWrap/>
            <w:hideMark/>
          </w:tcPr>
          <w:p w14:paraId="58491C53"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07D07EE9" w14:textId="77777777" w:rsidR="007E29D3" w:rsidRPr="007E29D3" w:rsidRDefault="007E29D3" w:rsidP="007E29D3">
            <w:pPr>
              <w:jc w:val="right"/>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000000" w:fill="FFFFFF"/>
            <w:hideMark/>
          </w:tcPr>
          <w:p w14:paraId="64A1738E" w14:textId="77777777" w:rsidR="007E29D3" w:rsidRPr="007E29D3" w:rsidRDefault="007E29D3" w:rsidP="007E29D3">
            <w:pPr>
              <w:rPr>
                <w:color w:val="000000"/>
                <w:sz w:val="20"/>
                <w:szCs w:val="20"/>
              </w:rPr>
            </w:pPr>
            <w:r w:rsidRPr="007E29D3">
              <w:rPr>
                <w:color w:val="000000"/>
                <w:sz w:val="20"/>
                <w:szCs w:val="20"/>
              </w:rPr>
              <w:t>Вентилятор</w:t>
            </w:r>
          </w:p>
        </w:tc>
        <w:tc>
          <w:tcPr>
            <w:tcW w:w="1276" w:type="dxa"/>
            <w:tcBorders>
              <w:top w:val="nil"/>
              <w:left w:val="nil"/>
              <w:bottom w:val="single" w:sz="4" w:space="0" w:color="auto"/>
              <w:right w:val="single" w:sz="4" w:space="0" w:color="auto"/>
            </w:tcBorders>
            <w:shd w:val="clear" w:color="000000" w:fill="FFFFFF"/>
            <w:noWrap/>
            <w:hideMark/>
          </w:tcPr>
          <w:p w14:paraId="20DAF04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A4141B2"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0481F1FB" w14:textId="77777777" w:rsidR="007E29D3" w:rsidRPr="007E29D3" w:rsidRDefault="007E29D3" w:rsidP="007E29D3">
            <w:pPr>
              <w:jc w:val="right"/>
              <w:rPr>
                <w:color w:val="000000"/>
                <w:sz w:val="20"/>
                <w:szCs w:val="20"/>
              </w:rPr>
            </w:pPr>
            <w:r w:rsidRPr="007E29D3">
              <w:rPr>
                <w:color w:val="000000"/>
                <w:sz w:val="20"/>
                <w:szCs w:val="20"/>
              </w:rPr>
              <w:t xml:space="preserve">870,58 </w:t>
            </w:r>
          </w:p>
        </w:tc>
        <w:tc>
          <w:tcPr>
            <w:tcW w:w="2439" w:type="dxa"/>
            <w:tcBorders>
              <w:top w:val="nil"/>
              <w:left w:val="nil"/>
              <w:bottom w:val="single" w:sz="4" w:space="0" w:color="auto"/>
              <w:right w:val="single" w:sz="4" w:space="0" w:color="auto"/>
            </w:tcBorders>
            <w:shd w:val="clear" w:color="000000" w:fill="FFFFFF"/>
            <w:noWrap/>
            <w:hideMark/>
          </w:tcPr>
          <w:p w14:paraId="082CD306" w14:textId="77777777" w:rsidR="007E29D3" w:rsidRPr="007E29D3" w:rsidRDefault="007E29D3" w:rsidP="007E29D3">
            <w:pPr>
              <w:jc w:val="right"/>
              <w:rPr>
                <w:color w:val="000000"/>
                <w:sz w:val="20"/>
                <w:szCs w:val="20"/>
              </w:rPr>
            </w:pPr>
            <w:r w:rsidRPr="007E29D3">
              <w:rPr>
                <w:color w:val="000000"/>
                <w:sz w:val="20"/>
                <w:szCs w:val="20"/>
              </w:rPr>
              <w:t xml:space="preserve">10 446,96 </w:t>
            </w:r>
          </w:p>
        </w:tc>
      </w:tr>
      <w:tr w:rsidR="007E29D3" w:rsidRPr="007E29D3" w14:paraId="56DB153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3BC9F17" w14:textId="77777777" w:rsidR="007E29D3" w:rsidRPr="007E29D3" w:rsidRDefault="007E29D3" w:rsidP="007E29D3">
            <w:pPr>
              <w:jc w:val="right"/>
              <w:rPr>
                <w:i/>
                <w:iCs/>
                <w:color w:val="000000"/>
                <w:sz w:val="20"/>
                <w:szCs w:val="20"/>
              </w:rPr>
            </w:pPr>
            <w:r w:rsidRPr="007E29D3">
              <w:rPr>
                <w:i/>
                <w:iCs/>
                <w:color w:val="000000"/>
                <w:sz w:val="20"/>
                <w:szCs w:val="20"/>
              </w:rPr>
              <w:t>23.57</w:t>
            </w:r>
          </w:p>
        </w:tc>
        <w:tc>
          <w:tcPr>
            <w:tcW w:w="1040" w:type="dxa"/>
            <w:tcBorders>
              <w:top w:val="nil"/>
              <w:left w:val="nil"/>
              <w:bottom w:val="single" w:sz="4" w:space="0" w:color="auto"/>
              <w:right w:val="single" w:sz="4" w:space="0" w:color="auto"/>
            </w:tcBorders>
            <w:shd w:val="clear" w:color="000000" w:fill="D0CECE"/>
            <w:noWrap/>
            <w:hideMark/>
          </w:tcPr>
          <w:p w14:paraId="56301B1B"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0E8CCE47" w14:textId="77777777" w:rsidR="007E29D3" w:rsidRPr="007E29D3" w:rsidRDefault="007E29D3" w:rsidP="007E29D3">
            <w:pPr>
              <w:jc w:val="right"/>
              <w:rPr>
                <w:i/>
                <w:iCs/>
                <w:color w:val="000000"/>
                <w:sz w:val="20"/>
                <w:szCs w:val="20"/>
              </w:rPr>
            </w:pPr>
            <w:r w:rsidRPr="007E29D3">
              <w:rPr>
                <w:i/>
                <w:iCs/>
                <w:color w:val="000000"/>
                <w:sz w:val="20"/>
                <w:szCs w:val="20"/>
              </w:rPr>
              <w:t>57</w:t>
            </w:r>
          </w:p>
        </w:tc>
        <w:tc>
          <w:tcPr>
            <w:tcW w:w="6511" w:type="dxa"/>
            <w:tcBorders>
              <w:top w:val="nil"/>
              <w:left w:val="nil"/>
              <w:bottom w:val="single" w:sz="4" w:space="0" w:color="auto"/>
              <w:right w:val="single" w:sz="4" w:space="0" w:color="auto"/>
            </w:tcBorders>
            <w:shd w:val="clear" w:color="000000" w:fill="D0CECE"/>
            <w:hideMark/>
          </w:tcPr>
          <w:p w14:paraId="4AD229BF" w14:textId="77777777" w:rsidR="007E29D3" w:rsidRPr="007E29D3" w:rsidRDefault="007E29D3" w:rsidP="007E29D3">
            <w:pPr>
              <w:rPr>
                <w:i/>
                <w:iCs/>
                <w:color w:val="000000"/>
                <w:sz w:val="20"/>
                <w:szCs w:val="20"/>
              </w:rPr>
            </w:pPr>
            <w:r w:rsidRPr="007E29D3">
              <w:rPr>
                <w:i/>
                <w:iCs/>
                <w:color w:val="000000"/>
                <w:sz w:val="20"/>
                <w:szCs w:val="20"/>
              </w:rPr>
              <w:t>Вентилятор "Домовент ВКО 125" мощность 16Вт, 2400 об/мин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B9867D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0D39831" w14:textId="77777777" w:rsidR="007E29D3" w:rsidRPr="007E29D3" w:rsidRDefault="007E29D3" w:rsidP="007E29D3">
            <w:pPr>
              <w:jc w:val="right"/>
              <w:rPr>
                <w:i/>
                <w:iCs/>
                <w:color w:val="000000"/>
                <w:sz w:val="20"/>
                <w:szCs w:val="20"/>
              </w:rPr>
            </w:pPr>
            <w:r w:rsidRPr="007E29D3">
              <w:rPr>
                <w:i/>
                <w:iCs/>
                <w:color w:val="000000"/>
                <w:sz w:val="20"/>
                <w:szCs w:val="20"/>
              </w:rPr>
              <w:t>12</w:t>
            </w:r>
          </w:p>
        </w:tc>
        <w:tc>
          <w:tcPr>
            <w:tcW w:w="1275" w:type="dxa"/>
            <w:tcBorders>
              <w:top w:val="nil"/>
              <w:left w:val="nil"/>
              <w:bottom w:val="single" w:sz="4" w:space="0" w:color="auto"/>
              <w:right w:val="single" w:sz="4" w:space="0" w:color="auto"/>
            </w:tcBorders>
            <w:shd w:val="clear" w:color="000000" w:fill="D0CECE"/>
            <w:noWrap/>
            <w:hideMark/>
          </w:tcPr>
          <w:p w14:paraId="70824C91" w14:textId="77777777" w:rsidR="007E29D3" w:rsidRPr="007E29D3" w:rsidRDefault="007E29D3" w:rsidP="007E29D3">
            <w:pPr>
              <w:jc w:val="right"/>
              <w:rPr>
                <w:i/>
                <w:iCs/>
                <w:color w:val="000000"/>
                <w:sz w:val="20"/>
                <w:szCs w:val="20"/>
              </w:rPr>
            </w:pPr>
            <w:r w:rsidRPr="007E29D3">
              <w:rPr>
                <w:i/>
                <w:iCs/>
                <w:color w:val="000000"/>
                <w:sz w:val="20"/>
                <w:szCs w:val="20"/>
              </w:rPr>
              <w:t xml:space="preserve">501,32 </w:t>
            </w:r>
          </w:p>
        </w:tc>
        <w:tc>
          <w:tcPr>
            <w:tcW w:w="2439" w:type="dxa"/>
            <w:tcBorders>
              <w:top w:val="nil"/>
              <w:left w:val="nil"/>
              <w:bottom w:val="single" w:sz="4" w:space="0" w:color="auto"/>
              <w:right w:val="single" w:sz="4" w:space="0" w:color="auto"/>
            </w:tcBorders>
            <w:shd w:val="clear" w:color="000000" w:fill="D0CECE"/>
            <w:noWrap/>
            <w:hideMark/>
          </w:tcPr>
          <w:p w14:paraId="51C03C6D" w14:textId="77777777" w:rsidR="007E29D3" w:rsidRPr="007E29D3" w:rsidRDefault="007E29D3" w:rsidP="007E29D3">
            <w:pPr>
              <w:jc w:val="right"/>
              <w:rPr>
                <w:i/>
                <w:iCs/>
                <w:color w:val="000000"/>
                <w:sz w:val="20"/>
                <w:szCs w:val="20"/>
              </w:rPr>
            </w:pPr>
            <w:r w:rsidRPr="007E29D3">
              <w:rPr>
                <w:i/>
                <w:iCs/>
                <w:color w:val="000000"/>
                <w:sz w:val="20"/>
                <w:szCs w:val="20"/>
              </w:rPr>
              <w:t xml:space="preserve">6 015,84 </w:t>
            </w:r>
          </w:p>
        </w:tc>
      </w:tr>
      <w:tr w:rsidR="007E29D3" w:rsidRPr="007E29D3" w14:paraId="1D805DE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DC99CD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A93F23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8BF6A8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2670C12" w14:textId="77777777" w:rsidR="007E29D3" w:rsidRPr="007E29D3" w:rsidRDefault="007E29D3" w:rsidP="007E29D3">
            <w:pPr>
              <w:rPr>
                <w:b/>
                <w:bCs/>
                <w:color w:val="000000"/>
                <w:sz w:val="20"/>
                <w:szCs w:val="20"/>
              </w:rPr>
            </w:pPr>
            <w:r w:rsidRPr="007E29D3">
              <w:rPr>
                <w:b/>
                <w:bCs/>
                <w:color w:val="000000"/>
                <w:sz w:val="20"/>
                <w:szCs w:val="20"/>
              </w:rPr>
              <w:t>Установка стальной двери</w:t>
            </w:r>
          </w:p>
        </w:tc>
        <w:tc>
          <w:tcPr>
            <w:tcW w:w="1276" w:type="dxa"/>
            <w:tcBorders>
              <w:top w:val="nil"/>
              <w:left w:val="nil"/>
              <w:bottom w:val="single" w:sz="4" w:space="0" w:color="auto"/>
              <w:right w:val="single" w:sz="4" w:space="0" w:color="auto"/>
            </w:tcBorders>
            <w:shd w:val="clear" w:color="000000" w:fill="FFFFFF"/>
            <w:noWrap/>
            <w:hideMark/>
          </w:tcPr>
          <w:p w14:paraId="3646E38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892CB5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28EBB2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8AE305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89D516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09F55E3" w14:textId="77777777" w:rsidR="007E29D3" w:rsidRPr="007E29D3" w:rsidRDefault="007E29D3" w:rsidP="007E29D3">
            <w:pPr>
              <w:jc w:val="right"/>
              <w:rPr>
                <w:color w:val="000000"/>
                <w:sz w:val="20"/>
                <w:szCs w:val="20"/>
              </w:rPr>
            </w:pPr>
            <w:r w:rsidRPr="007E29D3">
              <w:rPr>
                <w:color w:val="000000"/>
                <w:sz w:val="20"/>
                <w:szCs w:val="20"/>
              </w:rPr>
              <w:t>23.58</w:t>
            </w:r>
          </w:p>
        </w:tc>
        <w:tc>
          <w:tcPr>
            <w:tcW w:w="1040" w:type="dxa"/>
            <w:tcBorders>
              <w:top w:val="nil"/>
              <w:left w:val="nil"/>
              <w:bottom w:val="single" w:sz="4" w:space="0" w:color="auto"/>
              <w:right w:val="single" w:sz="4" w:space="0" w:color="auto"/>
            </w:tcBorders>
            <w:shd w:val="clear" w:color="000000" w:fill="FFFFFF"/>
            <w:noWrap/>
            <w:hideMark/>
          </w:tcPr>
          <w:p w14:paraId="5BAEBFAD"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9FC445C"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3DD76892" w14:textId="77777777" w:rsidR="007E29D3" w:rsidRPr="007E29D3" w:rsidRDefault="007E29D3" w:rsidP="007E29D3">
            <w:pPr>
              <w:rPr>
                <w:color w:val="000000"/>
                <w:sz w:val="20"/>
                <w:szCs w:val="20"/>
              </w:rPr>
            </w:pPr>
            <w:r w:rsidRPr="007E29D3">
              <w:rPr>
                <w:color w:val="000000"/>
                <w:sz w:val="20"/>
                <w:szCs w:val="20"/>
              </w:rPr>
              <w:t>Установка дверей герметических: штампованных размером 1250х500 мм</w:t>
            </w:r>
          </w:p>
        </w:tc>
        <w:tc>
          <w:tcPr>
            <w:tcW w:w="1276" w:type="dxa"/>
            <w:tcBorders>
              <w:top w:val="nil"/>
              <w:left w:val="nil"/>
              <w:bottom w:val="single" w:sz="4" w:space="0" w:color="auto"/>
              <w:right w:val="single" w:sz="4" w:space="0" w:color="auto"/>
            </w:tcBorders>
            <w:shd w:val="clear" w:color="000000" w:fill="FFFFFF"/>
            <w:noWrap/>
            <w:hideMark/>
          </w:tcPr>
          <w:p w14:paraId="0BD3792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ADB143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1A3A6BF" w14:textId="77777777" w:rsidR="007E29D3" w:rsidRPr="007E29D3" w:rsidRDefault="007E29D3" w:rsidP="007E29D3">
            <w:pPr>
              <w:jc w:val="right"/>
              <w:rPr>
                <w:color w:val="000000"/>
                <w:sz w:val="20"/>
                <w:szCs w:val="20"/>
              </w:rPr>
            </w:pPr>
            <w:r w:rsidRPr="007E29D3">
              <w:rPr>
                <w:color w:val="000000"/>
                <w:sz w:val="20"/>
                <w:szCs w:val="20"/>
              </w:rPr>
              <w:t xml:space="preserve">7 568,20 </w:t>
            </w:r>
          </w:p>
        </w:tc>
        <w:tc>
          <w:tcPr>
            <w:tcW w:w="2439" w:type="dxa"/>
            <w:tcBorders>
              <w:top w:val="nil"/>
              <w:left w:val="nil"/>
              <w:bottom w:val="single" w:sz="4" w:space="0" w:color="auto"/>
              <w:right w:val="single" w:sz="4" w:space="0" w:color="auto"/>
            </w:tcBorders>
            <w:shd w:val="clear" w:color="000000" w:fill="FFFFFF"/>
            <w:noWrap/>
            <w:hideMark/>
          </w:tcPr>
          <w:p w14:paraId="0E40D7A3" w14:textId="77777777" w:rsidR="007E29D3" w:rsidRPr="007E29D3" w:rsidRDefault="007E29D3" w:rsidP="007E29D3">
            <w:pPr>
              <w:jc w:val="right"/>
              <w:rPr>
                <w:color w:val="000000"/>
                <w:sz w:val="20"/>
                <w:szCs w:val="20"/>
              </w:rPr>
            </w:pPr>
            <w:r w:rsidRPr="007E29D3">
              <w:rPr>
                <w:color w:val="000000"/>
                <w:sz w:val="20"/>
                <w:szCs w:val="20"/>
              </w:rPr>
              <w:t xml:space="preserve">7 568,20 </w:t>
            </w:r>
          </w:p>
        </w:tc>
      </w:tr>
      <w:tr w:rsidR="007E29D3" w:rsidRPr="007E29D3" w14:paraId="45CA0E6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649617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82D0C2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33788E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48D1A28" w14:textId="77777777" w:rsidR="007E29D3" w:rsidRPr="007E29D3" w:rsidRDefault="007E29D3" w:rsidP="007E29D3">
            <w:pPr>
              <w:rPr>
                <w:b/>
                <w:bCs/>
                <w:color w:val="000000"/>
                <w:sz w:val="20"/>
                <w:szCs w:val="20"/>
              </w:rPr>
            </w:pPr>
            <w:r w:rsidRPr="007E29D3">
              <w:rPr>
                <w:b/>
                <w:bCs/>
                <w:color w:val="000000"/>
                <w:sz w:val="20"/>
                <w:szCs w:val="20"/>
              </w:rPr>
              <w:t>Система П1</w:t>
            </w:r>
          </w:p>
        </w:tc>
        <w:tc>
          <w:tcPr>
            <w:tcW w:w="1276" w:type="dxa"/>
            <w:tcBorders>
              <w:top w:val="nil"/>
              <w:left w:val="nil"/>
              <w:bottom w:val="single" w:sz="4" w:space="0" w:color="auto"/>
              <w:right w:val="single" w:sz="4" w:space="0" w:color="auto"/>
            </w:tcBorders>
            <w:shd w:val="clear" w:color="000000" w:fill="FFFFFF"/>
            <w:noWrap/>
            <w:hideMark/>
          </w:tcPr>
          <w:p w14:paraId="2431489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1B9F34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5B7271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E63629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3A16DC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3974D45" w14:textId="77777777" w:rsidR="007E29D3" w:rsidRPr="007E29D3" w:rsidRDefault="007E29D3" w:rsidP="007E29D3">
            <w:pPr>
              <w:jc w:val="right"/>
              <w:rPr>
                <w:color w:val="000000"/>
                <w:sz w:val="20"/>
                <w:szCs w:val="20"/>
              </w:rPr>
            </w:pPr>
            <w:r w:rsidRPr="007E29D3">
              <w:rPr>
                <w:color w:val="000000"/>
                <w:sz w:val="20"/>
                <w:szCs w:val="20"/>
              </w:rPr>
              <w:t>23.59</w:t>
            </w:r>
          </w:p>
        </w:tc>
        <w:tc>
          <w:tcPr>
            <w:tcW w:w="1040" w:type="dxa"/>
            <w:tcBorders>
              <w:top w:val="nil"/>
              <w:left w:val="nil"/>
              <w:bottom w:val="single" w:sz="4" w:space="0" w:color="auto"/>
              <w:right w:val="single" w:sz="4" w:space="0" w:color="auto"/>
            </w:tcBorders>
            <w:shd w:val="clear" w:color="000000" w:fill="FFFFFF"/>
            <w:noWrap/>
            <w:hideMark/>
          </w:tcPr>
          <w:p w14:paraId="0E7C57B1"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33CCC16"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000000" w:fill="FFFFFF"/>
            <w:hideMark/>
          </w:tcPr>
          <w:p w14:paraId="5E6E36F7" w14:textId="77777777" w:rsidR="007E29D3" w:rsidRPr="007E29D3" w:rsidRDefault="007E29D3" w:rsidP="007E29D3">
            <w:pPr>
              <w:rPr>
                <w:color w:val="000000"/>
                <w:sz w:val="20"/>
                <w:szCs w:val="20"/>
              </w:rPr>
            </w:pPr>
            <w:r w:rsidRPr="007E29D3">
              <w:rPr>
                <w:color w:val="000000"/>
                <w:sz w:val="20"/>
                <w:szCs w:val="20"/>
              </w:rPr>
              <w:t>Установка камер приточных типовых: без секции орошения производительностью до 10 тыс. м3/час</w:t>
            </w:r>
          </w:p>
        </w:tc>
        <w:tc>
          <w:tcPr>
            <w:tcW w:w="1276" w:type="dxa"/>
            <w:tcBorders>
              <w:top w:val="nil"/>
              <w:left w:val="nil"/>
              <w:bottom w:val="single" w:sz="4" w:space="0" w:color="auto"/>
              <w:right w:val="single" w:sz="4" w:space="0" w:color="auto"/>
            </w:tcBorders>
            <w:shd w:val="clear" w:color="000000" w:fill="FFFFFF"/>
            <w:noWrap/>
            <w:hideMark/>
          </w:tcPr>
          <w:p w14:paraId="453F8CC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20983F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2187F5C" w14:textId="77777777" w:rsidR="007E29D3" w:rsidRPr="007E29D3" w:rsidRDefault="007E29D3" w:rsidP="007E29D3">
            <w:pPr>
              <w:jc w:val="right"/>
              <w:rPr>
                <w:color w:val="000000"/>
                <w:sz w:val="20"/>
                <w:szCs w:val="20"/>
              </w:rPr>
            </w:pPr>
            <w:r w:rsidRPr="007E29D3">
              <w:rPr>
                <w:color w:val="000000"/>
                <w:sz w:val="20"/>
                <w:szCs w:val="20"/>
              </w:rPr>
              <w:t xml:space="preserve">37 234,77 </w:t>
            </w:r>
          </w:p>
        </w:tc>
        <w:tc>
          <w:tcPr>
            <w:tcW w:w="2439" w:type="dxa"/>
            <w:tcBorders>
              <w:top w:val="nil"/>
              <w:left w:val="nil"/>
              <w:bottom w:val="single" w:sz="4" w:space="0" w:color="auto"/>
              <w:right w:val="single" w:sz="4" w:space="0" w:color="auto"/>
            </w:tcBorders>
            <w:shd w:val="clear" w:color="000000" w:fill="FFFFFF"/>
            <w:noWrap/>
            <w:hideMark/>
          </w:tcPr>
          <w:p w14:paraId="70DAC416" w14:textId="77777777" w:rsidR="007E29D3" w:rsidRPr="007E29D3" w:rsidRDefault="007E29D3" w:rsidP="007E29D3">
            <w:pPr>
              <w:jc w:val="right"/>
              <w:rPr>
                <w:color w:val="000000"/>
                <w:sz w:val="20"/>
                <w:szCs w:val="20"/>
              </w:rPr>
            </w:pPr>
            <w:r w:rsidRPr="007E29D3">
              <w:rPr>
                <w:color w:val="000000"/>
                <w:sz w:val="20"/>
                <w:szCs w:val="20"/>
              </w:rPr>
              <w:t xml:space="preserve">37 234,77 </w:t>
            </w:r>
          </w:p>
        </w:tc>
      </w:tr>
      <w:tr w:rsidR="007E29D3" w:rsidRPr="007E29D3" w14:paraId="14E405F1" w14:textId="77777777" w:rsidTr="007E29D3">
        <w:trPr>
          <w:trHeight w:val="1065"/>
        </w:trPr>
        <w:tc>
          <w:tcPr>
            <w:tcW w:w="656" w:type="dxa"/>
            <w:tcBorders>
              <w:top w:val="nil"/>
              <w:left w:val="single" w:sz="4" w:space="0" w:color="auto"/>
              <w:bottom w:val="single" w:sz="4" w:space="0" w:color="auto"/>
              <w:right w:val="single" w:sz="4" w:space="0" w:color="auto"/>
            </w:tcBorders>
            <w:shd w:val="clear" w:color="000000" w:fill="D0CECE"/>
            <w:noWrap/>
            <w:hideMark/>
          </w:tcPr>
          <w:p w14:paraId="32FCAFBA" w14:textId="77777777" w:rsidR="007E29D3" w:rsidRPr="007E29D3" w:rsidRDefault="007E29D3" w:rsidP="007E29D3">
            <w:pPr>
              <w:jc w:val="right"/>
              <w:rPr>
                <w:i/>
                <w:iCs/>
                <w:color w:val="000000"/>
                <w:sz w:val="20"/>
                <w:szCs w:val="20"/>
              </w:rPr>
            </w:pPr>
            <w:r w:rsidRPr="007E29D3">
              <w:rPr>
                <w:i/>
                <w:iCs/>
                <w:color w:val="000000"/>
                <w:sz w:val="20"/>
                <w:szCs w:val="20"/>
              </w:rPr>
              <w:t>23.60</w:t>
            </w:r>
          </w:p>
        </w:tc>
        <w:tc>
          <w:tcPr>
            <w:tcW w:w="1040" w:type="dxa"/>
            <w:tcBorders>
              <w:top w:val="nil"/>
              <w:left w:val="nil"/>
              <w:bottom w:val="single" w:sz="4" w:space="0" w:color="auto"/>
              <w:right w:val="single" w:sz="4" w:space="0" w:color="auto"/>
            </w:tcBorders>
            <w:shd w:val="clear" w:color="000000" w:fill="D0CECE"/>
            <w:noWrap/>
            <w:hideMark/>
          </w:tcPr>
          <w:p w14:paraId="22EE3CE7"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28A32497" w14:textId="77777777" w:rsidR="007E29D3" w:rsidRPr="007E29D3" w:rsidRDefault="007E29D3" w:rsidP="007E29D3">
            <w:pPr>
              <w:jc w:val="right"/>
              <w:rPr>
                <w:i/>
                <w:iCs/>
                <w:color w:val="000000"/>
                <w:sz w:val="20"/>
                <w:szCs w:val="20"/>
              </w:rPr>
            </w:pPr>
            <w:r w:rsidRPr="007E29D3">
              <w:rPr>
                <w:i/>
                <w:iCs/>
                <w:color w:val="000000"/>
                <w:sz w:val="20"/>
                <w:szCs w:val="20"/>
              </w:rPr>
              <w:t>60</w:t>
            </w:r>
          </w:p>
        </w:tc>
        <w:tc>
          <w:tcPr>
            <w:tcW w:w="6511" w:type="dxa"/>
            <w:tcBorders>
              <w:top w:val="nil"/>
              <w:left w:val="nil"/>
              <w:bottom w:val="single" w:sz="4" w:space="0" w:color="auto"/>
              <w:right w:val="single" w:sz="4" w:space="0" w:color="auto"/>
            </w:tcBorders>
            <w:shd w:val="clear" w:color="000000" w:fill="D0CECE"/>
            <w:hideMark/>
          </w:tcPr>
          <w:p w14:paraId="15BF70F3" w14:textId="77777777" w:rsidR="007E29D3" w:rsidRPr="007E29D3" w:rsidRDefault="007E29D3" w:rsidP="007E29D3">
            <w:pPr>
              <w:rPr>
                <w:i/>
                <w:iCs/>
                <w:color w:val="000000"/>
                <w:sz w:val="20"/>
                <w:szCs w:val="20"/>
              </w:rPr>
            </w:pPr>
            <w:r w:rsidRPr="007E29D3">
              <w:rPr>
                <w:i/>
                <w:iCs/>
                <w:color w:val="000000"/>
                <w:sz w:val="20"/>
                <w:szCs w:val="20"/>
              </w:rPr>
              <w:t>П1 (L=4480 м3/ч, Pc=1020 Па) (в комплекте: Секция фильтра, вод. нагрева, вентилятора LITENED 80-50 А.3.35-2,2x30M; Вставка карманная фильтрующая укороченная DFUM 80-50 G3; Заслонка CHR 80-50; Вставка гибкая FH 80-50; Шумоглушитель LITENED 80-50 NKD)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C5CE7A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330CA0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1C3B494" w14:textId="77777777" w:rsidR="007E29D3" w:rsidRPr="007E29D3" w:rsidRDefault="007E29D3" w:rsidP="007E29D3">
            <w:pPr>
              <w:jc w:val="right"/>
              <w:rPr>
                <w:i/>
                <w:iCs/>
                <w:color w:val="000000"/>
                <w:sz w:val="20"/>
                <w:szCs w:val="20"/>
              </w:rPr>
            </w:pPr>
            <w:r w:rsidRPr="007E29D3">
              <w:rPr>
                <w:i/>
                <w:iCs/>
                <w:color w:val="000000"/>
                <w:sz w:val="20"/>
                <w:szCs w:val="20"/>
              </w:rPr>
              <w:t xml:space="preserve">322 544,14 </w:t>
            </w:r>
          </w:p>
        </w:tc>
        <w:tc>
          <w:tcPr>
            <w:tcW w:w="2439" w:type="dxa"/>
            <w:tcBorders>
              <w:top w:val="nil"/>
              <w:left w:val="nil"/>
              <w:bottom w:val="single" w:sz="4" w:space="0" w:color="auto"/>
              <w:right w:val="single" w:sz="4" w:space="0" w:color="auto"/>
            </w:tcBorders>
            <w:shd w:val="clear" w:color="000000" w:fill="D0CECE"/>
            <w:noWrap/>
            <w:hideMark/>
          </w:tcPr>
          <w:p w14:paraId="0BF36E88" w14:textId="77777777" w:rsidR="007E29D3" w:rsidRPr="007E29D3" w:rsidRDefault="007E29D3" w:rsidP="007E29D3">
            <w:pPr>
              <w:jc w:val="right"/>
              <w:rPr>
                <w:i/>
                <w:iCs/>
                <w:color w:val="000000"/>
                <w:sz w:val="20"/>
                <w:szCs w:val="20"/>
              </w:rPr>
            </w:pPr>
            <w:r w:rsidRPr="007E29D3">
              <w:rPr>
                <w:i/>
                <w:iCs/>
                <w:color w:val="000000"/>
                <w:sz w:val="20"/>
                <w:szCs w:val="20"/>
              </w:rPr>
              <w:t xml:space="preserve">322 544,14 </w:t>
            </w:r>
          </w:p>
        </w:tc>
      </w:tr>
      <w:tr w:rsidR="007E29D3" w:rsidRPr="007E29D3" w14:paraId="7C7934A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AC49A50" w14:textId="77777777" w:rsidR="007E29D3" w:rsidRPr="007E29D3" w:rsidRDefault="007E29D3" w:rsidP="007E29D3">
            <w:pPr>
              <w:jc w:val="right"/>
              <w:rPr>
                <w:color w:val="000000"/>
                <w:sz w:val="20"/>
                <w:szCs w:val="20"/>
              </w:rPr>
            </w:pPr>
            <w:r w:rsidRPr="007E29D3">
              <w:rPr>
                <w:color w:val="000000"/>
                <w:sz w:val="20"/>
                <w:szCs w:val="20"/>
              </w:rPr>
              <w:t>23.61</w:t>
            </w:r>
          </w:p>
        </w:tc>
        <w:tc>
          <w:tcPr>
            <w:tcW w:w="1040" w:type="dxa"/>
            <w:tcBorders>
              <w:top w:val="nil"/>
              <w:left w:val="nil"/>
              <w:bottom w:val="single" w:sz="4" w:space="0" w:color="auto"/>
              <w:right w:val="single" w:sz="4" w:space="0" w:color="auto"/>
            </w:tcBorders>
            <w:shd w:val="clear" w:color="000000" w:fill="FFFFFF"/>
            <w:noWrap/>
            <w:hideMark/>
          </w:tcPr>
          <w:p w14:paraId="3360A589"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DBB54A2"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000000" w:fill="FFFFFF"/>
            <w:hideMark/>
          </w:tcPr>
          <w:p w14:paraId="36AA98DA" w14:textId="77777777" w:rsidR="007E29D3" w:rsidRPr="007E29D3" w:rsidRDefault="007E29D3" w:rsidP="007E29D3">
            <w:pPr>
              <w:rPr>
                <w:color w:val="000000"/>
                <w:sz w:val="20"/>
                <w:szCs w:val="20"/>
              </w:rPr>
            </w:pPr>
            <w:r w:rsidRPr="007E29D3">
              <w:rPr>
                <w:color w:val="000000"/>
                <w:sz w:val="20"/>
                <w:szCs w:val="20"/>
              </w:rPr>
              <w:t>Шкаф (пульт) управления навесной, высота, ширина и глубина: до 600х600х350 мм</w:t>
            </w:r>
          </w:p>
        </w:tc>
        <w:tc>
          <w:tcPr>
            <w:tcW w:w="1276" w:type="dxa"/>
            <w:tcBorders>
              <w:top w:val="nil"/>
              <w:left w:val="nil"/>
              <w:bottom w:val="single" w:sz="4" w:space="0" w:color="auto"/>
              <w:right w:val="single" w:sz="4" w:space="0" w:color="auto"/>
            </w:tcBorders>
            <w:shd w:val="clear" w:color="000000" w:fill="FFFFFF"/>
            <w:noWrap/>
            <w:hideMark/>
          </w:tcPr>
          <w:p w14:paraId="49B6C06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3002E2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8F63B05" w14:textId="77777777" w:rsidR="007E29D3" w:rsidRPr="007E29D3" w:rsidRDefault="007E29D3" w:rsidP="007E29D3">
            <w:pPr>
              <w:jc w:val="right"/>
              <w:rPr>
                <w:color w:val="000000"/>
                <w:sz w:val="20"/>
                <w:szCs w:val="20"/>
              </w:rPr>
            </w:pPr>
            <w:r w:rsidRPr="007E29D3">
              <w:rPr>
                <w:color w:val="000000"/>
                <w:sz w:val="20"/>
                <w:szCs w:val="20"/>
              </w:rPr>
              <w:t xml:space="preserve">2 302,81 </w:t>
            </w:r>
          </w:p>
        </w:tc>
        <w:tc>
          <w:tcPr>
            <w:tcW w:w="2439" w:type="dxa"/>
            <w:tcBorders>
              <w:top w:val="nil"/>
              <w:left w:val="nil"/>
              <w:bottom w:val="single" w:sz="4" w:space="0" w:color="auto"/>
              <w:right w:val="single" w:sz="4" w:space="0" w:color="auto"/>
            </w:tcBorders>
            <w:shd w:val="clear" w:color="000000" w:fill="FFFFFF"/>
            <w:noWrap/>
            <w:hideMark/>
          </w:tcPr>
          <w:p w14:paraId="59430DE7" w14:textId="77777777" w:rsidR="007E29D3" w:rsidRPr="007E29D3" w:rsidRDefault="007E29D3" w:rsidP="007E29D3">
            <w:pPr>
              <w:jc w:val="right"/>
              <w:rPr>
                <w:color w:val="000000"/>
                <w:sz w:val="20"/>
                <w:szCs w:val="20"/>
              </w:rPr>
            </w:pPr>
            <w:r w:rsidRPr="007E29D3">
              <w:rPr>
                <w:color w:val="000000"/>
                <w:sz w:val="20"/>
                <w:szCs w:val="20"/>
              </w:rPr>
              <w:t xml:space="preserve">2 302,81 </w:t>
            </w:r>
          </w:p>
        </w:tc>
      </w:tr>
      <w:tr w:rsidR="007E29D3" w:rsidRPr="007E29D3" w14:paraId="24D935F9" w14:textId="77777777" w:rsidTr="007E29D3">
        <w:trPr>
          <w:trHeight w:val="1890"/>
        </w:trPr>
        <w:tc>
          <w:tcPr>
            <w:tcW w:w="656" w:type="dxa"/>
            <w:tcBorders>
              <w:top w:val="nil"/>
              <w:left w:val="single" w:sz="4" w:space="0" w:color="auto"/>
              <w:bottom w:val="single" w:sz="4" w:space="0" w:color="auto"/>
              <w:right w:val="single" w:sz="4" w:space="0" w:color="auto"/>
            </w:tcBorders>
            <w:shd w:val="clear" w:color="000000" w:fill="D0CECE"/>
            <w:noWrap/>
            <w:hideMark/>
          </w:tcPr>
          <w:p w14:paraId="50E5CD6C" w14:textId="77777777" w:rsidR="007E29D3" w:rsidRPr="007E29D3" w:rsidRDefault="007E29D3" w:rsidP="007E29D3">
            <w:pPr>
              <w:jc w:val="right"/>
              <w:rPr>
                <w:i/>
                <w:iCs/>
                <w:color w:val="000000"/>
                <w:sz w:val="20"/>
                <w:szCs w:val="20"/>
              </w:rPr>
            </w:pPr>
            <w:r w:rsidRPr="007E29D3">
              <w:rPr>
                <w:i/>
                <w:iCs/>
                <w:color w:val="000000"/>
                <w:sz w:val="20"/>
                <w:szCs w:val="20"/>
              </w:rPr>
              <w:t>23.62</w:t>
            </w:r>
          </w:p>
        </w:tc>
        <w:tc>
          <w:tcPr>
            <w:tcW w:w="1040" w:type="dxa"/>
            <w:tcBorders>
              <w:top w:val="nil"/>
              <w:left w:val="nil"/>
              <w:bottom w:val="single" w:sz="4" w:space="0" w:color="auto"/>
              <w:right w:val="single" w:sz="4" w:space="0" w:color="auto"/>
            </w:tcBorders>
            <w:shd w:val="clear" w:color="000000" w:fill="D0CECE"/>
            <w:noWrap/>
            <w:hideMark/>
          </w:tcPr>
          <w:p w14:paraId="1B0691A9"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660EC9AC" w14:textId="77777777" w:rsidR="007E29D3" w:rsidRPr="007E29D3" w:rsidRDefault="007E29D3" w:rsidP="007E29D3">
            <w:pPr>
              <w:jc w:val="right"/>
              <w:rPr>
                <w:i/>
                <w:iCs/>
                <w:color w:val="000000"/>
                <w:sz w:val="20"/>
                <w:szCs w:val="20"/>
              </w:rPr>
            </w:pPr>
            <w:r w:rsidRPr="007E29D3">
              <w:rPr>
                <w:i/>
                <w:iCs/>
                <w:color w:val="000000"/>
                <w:sz w:val="20"/>
                <w:szCs w:val="20"/>
              </w:rPr>
              <w:t>62</w:t>
            </w:r>
          </w:p>
        </w:tc>
        <w:tc>
          <w:tcPr>
            <w:tcW w:w="6511" w:type="dxa"/>
            <w:tcBorders>
              <w:top w:val="nil"/>
              <w:left w:val="nil"/>
              <w:bottom w:val="single" w:sz="4" w:space="0" w:color="auto"/>
              <w:right w:val="single" w:sz="4" w:space="0" w:color="auto"/>
            </w:tcBorders>
            <w:shd w:val="clear" w:color="000000" w:fill="D0CECE"/>
            <w:hideMark/>
          </w:tcPr>
          <w:p w14:paraId="605BBE0C" w14:textId="77777777" w:rsidR="007E29D3" w:rsidRPr="007E29D3" w:rsidRDefault="007E29D3" w:rsidP="007E29D3">
            <w:pPr>
              <w:rPr>
                <w:i/>
                <w:iCs/>
                <w:color w:val="000000"/>
                <w:sz w:val="20"/>
                <w:szCs w:val="20"/>
              </w:rPr>
            </w:pPr>
            <w:r w:rsidRPr="007E29D3">
              <w:rPr>
                <w:i/>
                <w:iCs/>
                <w:color w:val="000000"/>
                <w:sz w:val="20"/>
                <w:szCs w:val="20"/>
              </w:rPr>
              <w:t>КИПиА (в комплекте: Блок управления ACW CR1-3R0; Термостат KP 61 (060L126466) 6 м (для 1-го водяного нагревателя); Смесительный узел SMEX 80-6.3 (для 1-го водяного нагревателя); Комплект частотного преобразователя VL-A-2,2/400 (2,2 кВт, 5,3 А, 400 В); Датчик температуры канальный ARK-3 (дтк на приток.); Датчик температуры наружного воздуха ARN-3; Датчик температуры воды погружной WTP-3; Датчик перепада давления 500 Pa DPD-5/DVL-500 (дпд на прит. фильтр); Привод воздушной заслонки GPC321.1A (для засл. прит. канала))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A96C82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58921F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8E8B123" w14:textId="77777777" w:rsidR="007E29D3" w:rsidRPr="007E29D3" w:rsidRDefault="007E29D3" w:rsidP="007E29D3">
            <w:pPr>
              <w:jc w:val="right"/>
              <w:rPr>
                <w:i/>
                <w:iCs/>
                <w:color w:val="000000"/>
                <w:sz w:val="20"/>
                <w:szCs w:val="20"/>
              </w:rPr>
            </w:pPr>
            <w:r w:rsidRPr="007E29D3">
              <w:rPr>
                <w:i/>
                <w:iCs/>
                <w:color w:val="000000"/>
                <w:sz w:val="20"/>
                <w:szCs w:val="20"/>
              </w:rPr>
              <w:t xml:space="preserve">248 290,60 </w:t>
            </w:r>
          </w:p>
        </w:tc>
        <w:tc>
          <w:tcPr>
            <w:tcW w:w="2439" w:type="dxa"/>
            <w:tcBorders>
              <w:top w:val="nil"/>
              <w:left w:val="nil"/>
              <w:bottom w:val="single" w:sz="4" w:space="0" w:color="auto"/>
              <w:right w:val="single" w:sz="4" w:space="0" w:color="auto"/>
            </w:tcBorders>
            <w:shd w:val="clear" w:color="000000" w:fill="D0CECE"/>
            <w:noWrap/>
            <w:hideMark/>
          </w:tcPr>
          <w:p w14:paraId="51E04C3A" w14:textId="77777777" w:rsidR="007E29D3" w:rsidRPr="007E29D3" w:rsidRDefault="007E29D3" w:rsidP="007E29D3">
            <w:pPr>
              <w:jc w:val="right"/>
              <w:rPr>
                <w:i/>
                <w:iCs/>
                <w:color w:val="000000"/>
                <w:sz w:val="20"/>
                <w:szCs w:val="20"/>
              </w:rPr>
            </w:pPr>
            <w:r w:rsidRPr="007E29D3">
              <w:rPr>
                <w:i/>
                <w:iCs/>
                <w:color w:val="000000"/>
                <w:sz w:val="20"/>
                <w:szCs w:val="20"/>
              </w:rPr>
              <w:t xml:space="preserve">248 290,60 </w:t>
            </w:r>
          </w:p>
        </w:tc>
      </w:tr>
      <w:tr w:rsidR="007E29D3" w:rsidRPr="007E29D3" w14:paraId="01E3883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BF85053" w14:textId="77777777" w:rsidR="007E29D3" w:rsidRPr="007E29D3" w:rsidRDefault="007E29D3" w:rsidP="007E29D3">
            <w:pPr>
              <w:jc w:val="right"/>
              <w:rPr>
                <w:color w:val="000000"/>
                <w:sz w:val="20"/>
                <w:szCs w:val="20"/>
              </w:rPr>
            </w:pPr>
            <w:r w:rsidRPr="007E29D3">
              <w:rPr>
                <w:color w:val="000000"/>
                <w:sz w:val="20"/>
                <w:szCs w:val="20"/>
              </w:rPr>
              <w:lastRenderedPageBreak/>
              <w:t> </w:t>
            </w:r>
          </w:p>
        </w:tc>
        <w:tc>
          <w:tcPr>
            <w:tcW w:w="1040" w:type="dxa"/>
            <w:tcBorders>
              <w:top w:val="nil"/>
              <w:left w:val="nil"/>
              <w:bottom w:val="single" w:sz="4" w:space="0" w:color="auto"/>
              <w:right w:val="single" w:sz="4" w:space="0" w:color="auto"/>
            </w:tcBorders>
            <w:shd w:val="clear" w:color="000000" w:fill="FFFFFF"/>
            <w:noWrap/>
            <w:hideMark/>
          </w:tcPr>
          <w:p w14:paraId="402E42D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9C6FEE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22DEB16" w14:textId="77777777" w:rsidR="007E29D3" w:rsidRPr="007E29D3" w:rsidRDefault="007E29D3" w:rsidP="007E29D3">
            <w:pPr>
              <w:rPr>
                <w:b/>
                <w:bCs/>
                <w:color w:val="000000"/>
                <w:sz w:val="20"/>
                <w:szCs w:val="20"/>
              </w:rPr>
            </w:pPr>
            <w:r w:rsidRPr="007E29D3">
              <w:rPr>
                <w:b/>
                <w:bCs/>
                <w:color w:val="000000"/>
                <w:sz w:val="20"/>
                <w:szCs w:val="20"/>
              </w:rPr>
              <w:t>Система П2</w:t>
            </w:r>
          </w:p>
        </w:tc>
        <w:tc>
          <w:tcPr>
            <w:tcW w:w="1276" w:type="dxa"/>
            <w:tcBorders>
              <w:top w:val="nil"/>
              <w:left w:val="nil"/>
              <w:bottom w:val="single" w:sz="4" w:space="0" w:color="auto"/>
              <w:right w:val="single" w:sz="4" w:space="0" w:color="auto"/>
            </w:tcBorders>
            <w:shd w:val="clear" w:color="000000" w:fill="FFFFFF"/>
            <w:noWrap/>
            <w:hideMark/>
          </w:tcPr>
          <w:p w14:paraId="66A09EE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AFD041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793EAF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0A8AC3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59C3DD7"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0ED2502" w14:textId="77777777" w:rsidR="007E29D3" w:rsidRPr="007E29D3" w:rsidRDefault="007E29D3" w:rsidP="007E29D3">
            <w:pPr>
              <w:jc w:val="right"/>
              <w:rPr>
                <w:color w:val="000000"/>
                <w:sz w:val="20"/>
                <w:szCs w:val="20"/>
              </w:rPr>
            </w:pPr>
            <w:r w:rsidRPr="007E29D3">
              <w:rPr>
                <w:color w:val="000000"/>
                <w:sz w:val="20"/>
                <w:szCs w:val="20"/>
              </w:rPr>
              <w:t>23.63</w:t>
            </w:r>
          </w:p>
        </w:tc>
        <w:tc>
          <w:tcPr>
            <w:tcW w:w="1040" w:type="dxa"/>
            <w:tcBorders>
              <w:top w:val="nil"/>
              <w:left w:val="nil"/>
              <w:bottom w:val="single" w:sz="4" w:space="0" w:color="auto"/>
              <w:right w:val="single" w:sz="4" w:space="0" w:color="auto"/>
            </w:tcBorders>
            <w:shd w:val="clear" w:color="000000" w:fill="FFFFFF"/>
            <w:noWrap/>
            <w:hideMark/>
          </w:tcPr>
          <w:p w14:paraId="74B189B4"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9FCB646"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4EE98D3F" w14:textId="77777777" w:rsidR="007E29D3" w:rsidRPr="007E29D3" w:rsidRDefault="007E29D3" w:rsidP="007E29D3">
            <w:pPr>
              <w:rPr>
                <w:color w:val="000000"/>
                <w:sz w:val="20"/>
                <w:szCs w:val="20"/>
              </w:rPr>
            </w:pPr>
            <w:r w:rsidRPr="007E29D3">
              <w:rPr>
                <w:color w:val="000000"/>
                <w:sz w:val="20"/>
                <w:szCs w:val="20"/>
              </w:rPr>
              <w:t>Установка камер приточных типовых: без секции орошения производительностью до 10 тыс. м3/час</w:t>
            </w:r>
          </w:p>
        </w:tc>
        <w:tc>
          <w:tcPr>
            <w:tcW w:w="1276" w:type="dxa"/>
            <w:tcBorders>
              <w:top w:val="nil"/>
              <w:left w:val="nil"/>
              <w:bottom w:val="single" w:sz="4" w:space="0" w:color="auto"/>
              <w:right w:val="single" w:sz="4" w:space="0" w:color="auto"/>
            </w:tcBorders>
            <w:shd w:val="clear" w:color="000000" w:fill="FFFFFF"/>
            <w:noWrap/>
            <w:hideMark/>
          </w:tcPr>
          <w:p w14:paraId="70DC805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634EE1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79DAEE8" w14:textId="77777777" w:rsidR="007E29D3" w:rsidRPr="007E29D3" w:rsidRDefault="007E29D3" w:rsidP="007E29D3">
            <w:pPr>
              <w:jc w:val="right"/>
              <w:rPr>
                <w:color w:val="000000"/>
                <w:sz w:val="20"/>
                <w:szCs w:val="20"/>
              </w:rPr>
            </w:pPr>
            <w:r w:rsidRPr="007E29D3">
              <w:rPr>
                <w:color w:val="000000"/>
                <w:sz w:val="20"/>
                <w:szCs w:val="20"/>
              </w:rPr>
              <w:t xml:space="preserve">37 234,77 </w:t>
            </w:r>
          </w:p>
        </w:tc>
        <w:tc>
          <w:tcPr>
            <w:tcW w:w="2439" w:type="dxa"/>
            <w:tcBorders>
              <w:top w:val="nil"/>
              <w:left w:val="nil"/>
              <w:bottom w:val="single" w:sz="4" w:space="0" w:color="auto"/>
              <w:right w:val="single" w:sz="4" w:space="0" w:color="auto"/>
            </w:tcBorders>
            <w:shd w:val="clear" w:color="000000" w:fill="FFFFFF"/>
            <w:noWrap/>
            <w:hideMark/>
          </w:tcPr>
          <w:p w14:paraId="074BE4FC" w14:textId="77777777" w:rsidR="007E29D3" w:rsidRPr="007E29D3" w:rsidRDefault="007E29D3" w:rsidP="007E29D3">
            <w:pPr>
              <w:jc w:val="right"/>
              <w:rPr>
                <w:color w:val="000000"/>
                <w:sz w:val="20"/>
                <w:szCs w:val="20"/>
              </w:rPr>
            </w:pPr>
            <w:r w:rsidRPr="007E29D3">
              <w:rPr>
                <w:color w:val="000000"/>
                <w:sz w:val="20"/>
                <w:szCs w:val="20"/>
              </w:rPr>
              <w:t xml:space="preserve">37 234,77 </w:t>
            </w:r>
          </w:p>
        </w:tc>
      </w:tr>
      <w:tr w:rsidR="007E29D3" w:rsidRPr="007E29D3" w14:paraId="6B389356" w14:textId="77777777" w:rsidTr="007E29D3">
        <w:trPr>
          <w:trHeight w:val="1425"/>
        </w:trPr>
        <w:tc>
          <w:tcPr>
            <w:tcW w:w="656" w:type="dxa"/>
            <w:tcBorders>
              <w:top w:val="nil"/>
              <w:left w:val="single" w:sz="4" w:space="0" w:color="auto"/>
              <w:bottom w:val="single" w:sz="4" w:space="0" w:color="auto"/>
              <w:right w:val="single" w:sz="4" w:space="0" w:color="auto"/>
            </w:tcBorders>
            <w:shd w:val="clear" w:color="000000" w:fill="D0CECE"/>
            <w:noWrap/>
            <w:hideMark/>
          </w:tcPr>
          <w:p w14:paraId="55FD0D9D" w14:textId="77777777" w:rsidR="007E29D3" w:rsidRPr="007E29D3" w:rsidRDefault="007E29D3" w:rsidP="007E29D3">
            <w:pPr>
              <w:jc w:val="right"/>
              <w:rPr>
                <w:i/>
                <w:iCs/>
                <w:color w:val="000000"/>
                <w:sz w:val="20"/>
                <w:szCs w:val="20"/>
              </w:rPr>
            </w:pPr>
            <w:r w:rsidRPr="007E29D3">
              <w:rPr>
                <w:i/>
                <w:iCs/>
                <w:color w:val="000000"/>
                <w:sz w:val="20"/>
                <w:szCs w:val="20"/>
              </w:rPr>
              <w:t>23.64</w:t>
            </w:r>
          </w:p>
        </w:tc>
        <w:tc>
          <w:tcPr>
            <w:tcW w:w="1040" w:type="dxa"/>
            <w:tcBorders>
              <w:top w:val="nil"/>
              <w:left w:val="nil"/>
              <w:bottom w:val="single" w:sz="4" w:space="0" w:color="auto"/>
              <w:right w:val="single" w:sz="4" w:space="0" w:color="auto"/>
            </w:tcBorders>
            <w:shd w:val="clear" w:color="000000" w:fill="D0CECE"/>
            <w:noWrap/>
            <w:hideMark/>
          </w:tcPr>
          <w:p w14:paraId="680015D3"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66523F07" w14:textId="77777777" w:rsidR="007E29D3" w:rsidRPr="007E29D3" w:rsidRDefault="007E29D3" w:rsidP="007E29D3">
            <w:pPr>
              <w:jc w:val="right"/>
              <w:rPr>
                <w:i/>
                <w:iCs/>
                <w:color w:val="000000"/>
                <w:sz w:val="20"/>
                <w:szCs w:val="20"/>
              </w:rPr>
            </w:pPr>
            <w:r w:rsidRPr="007E29D3">
              <w:rPr>
                <w:i/>
                <w:iCs/>
                <w:color w:val="000000"/>
                <w:sz w:val="20"/>
                <w:szCs w:val="20"/>
              </w:rPr>
              <w:t>64</w:t>
            </w:r>
          </w:p>
        </w:tc>
        <w:tc>
          <w:tcPr>
            <w:tcW w:w="6511" w:type="dxa"/>
            <w:tcBorders>
              <w:top w:val="nil"/>
              <w:left w:val="nil"/>
              <w:bottom w:val="single" w:sz="4" w:space="0" w:color="auto"/>
              <w:right w:val="single" w:sz="4" w:space="0" w:color="auto"/>
            </w:tcBorders>
            <w:shd w:val="clear" w:color="000000" w:fill="D0CECE"/>
            <w:hideMark/>
          </w:tcPr>
          <w:p w14:paraId="7C48E7A6" w14:textId="77777777" w:rsidR="007E29D3" w:rsidRPr="007E29D3" w:rsidRDefault="007E29D3" w:rsidP="007E29D3">
            <w:pPr>
              <w:rPr>
                <w:i/>
                <w:iCs/>
                <w:color w:val="000000"/>
                <w:sz w:val="20"/>
                <w:szCs w:val="20"/>
              </w:rPr>
            </w:pPr>
            <w:r w:rsidRPr="007E29D3">
              <w:rPr>
                <w:i/>
                <w:iCs/>
                <w:color w:val="000000"/>
                <w:sz w:val="20"/>
                <w:szCs w:val="20"/>
              </w:rPr>
              <w:t>П2 (L=300 м3/ч, Pc=410 Па) (в комплекте: Фильтр кассетный KFC 200; Вставка кассетная фильтрующая KVC 200; Заслонка регулирующая KCH 200; Подставка под привод PP; Воздухонагреватель водяной KWH 200/2; Вентилятор KVR 200/1; Хомут соединительный HTK 200; Шумоглушитель KNK 200/6; Кронштейн крепления вентилятора KKV 200)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3EBD20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8E520C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9280C2C" w14:textId="77777777" w:rsidR="007E29D3" w:rsidRPr="007E29D3" w:rsidRDefault="007E29D3" w:rsidP="007E29D3">
            <w:pPr>
              <w:jc w:val="right"/>
              <w:rPr>
                <w:i/>
                <w:iCs/>
                <w:color w:val="000000"/>
                <w:sz w:val="20"/>
                <w:szCs w:val="20"/>
              </w:rPr>
            </w:pPr>
            <w:r w:rsidRPr="007E29D3">
              <w:rPr>
                <w:i/>
                <w:iCs/>
                <w:color w:val="000000"/>
                <w:sz w:val="20"/>
                <w:szCs w:val="20"/>
              </w:rPr>
              <w:t xml:space="preserve">37 110,20 </w:t>
            </w:r>
          </w:p>
        </w:tc>
        <w:tc>
          <w:tcPr>
            <w:tcW w:w="2439" w:type="dxa"/>
            <w:tcBorders>
              <w:top w:val="nil"/>
              <w:left w:val="nil"/>
              <w:bottom w:val="single" w:sz="4" w:space="0" w:color="auto"/>
              <w:right w:val="single" w:sz="4" w:space="0" w:color="auto"/>
            </w:tcBorders>
            <w:shd w:val="clear" w:color="000000" w:fill="D0CECE"/>
            <w:noWrap/>
            <w:hideMark/>
          </w:tcPr>
          <w:p w14:paraId="4067DA90" w14:textId="77777777" w:rsidR="007E29D3" w:rsidRPr="007E29D3" w:rsidRDefault="007E29D3" w:rsidP="007E29D3">
            <w:pPr>
              <w:jc w:val="right"/>
              <w:rPr>
                <w:i/>
                <w:iCs/>
                <w:color w:val="000000"/>
                <w:sz w:val="20"/>
                <w:szCs w:val="20"/>
              </w:rPr>
            </w:pPr>
            <w:r w:rsidRPr="007E29D3">
              <w:rPr>
                <w:i/>
                <w:iCs/>
                <w:color w:val="000000"/>
                <w:sz w:val="20"/>
                <w:szCs w:val="20"/>
              </w:rPr>
              <w:t xml:space="preserve">37 110,20 </w:t>
            </w:r>
          </w:p>
        </w:tc>
      </w:tr>
      <w:tr w:rsidR="007E29D3" w:rsidRPr="007E29D3" w14:paraId="281B8781"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4793FF4" w14:textId="77777777" w:rsidR="007E29D3" w:rsidRPr="007E29D3" w:rsidRDefault="007E29D3" w:rsidP="007E29D3">
            <w:pPr>
              <w:jc w:val="right"/>
              <w:rPr>
                <w:color w:val="000000"/>
                <w:sz w:val="20"/>
                <w:szCs w:val="20"/>
              </w:rPr>
            </w:pPr>
            <w:r w:rsidRPr="007E29D3">
              <w:rPr>
                <w:color w:val="000000"/>
                <w:sz w:val="20"/>
                <w:szCs w:val="20"/>
              </w:rPr>
              <w:t>23.65</w:t>
            </w:r>
          </w:p>
        </w:tc>
        <w:tc>
          <w:tcPr>
            <w:tcW w:w="1040" w:type="dxa"/>
            <w:tcBorders>
              <w:top w:val="nil"/>
              <w:left w:val="nil"/>
              <w:bottom w:val="single" w:sz="4" w:space="0" w:color="auto"/>
              <w:right w:val="single" w:sz="4" w:space="0" w:color="auto"/>
            </w:tcBorders>
            <w:shd w:val="clear" w:color="000000" w:fill="FFFFFF"/>
            <w:noWrap/>
            <w:hideMark/>
          </w:tcPr>
          <w:p w14:paraId="6A975B44"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B9521A2" w14:textId="77777777" w:rsidR="007E29D3" w:rsidRPr="007E29D3" w:rsidRDefault="007E29D3" w:rsidP="007E29D3">
            <w:pPr>
              <w:jc w:val="right"/>
              <w:rPr>
                <w:color w:val="000000"/>
                <w:sz w:val="20"/>
                <w:szCs w:val="20"/>
              </w:rPr>
            </w:pPr>
            <w:r w:rsidRPr="007E29D3">
              <w:rPr>
                <w:color w:val="000000"/>
                <w:sz w:val="20"/>
                <w:szCs w:val="20"/>
              </w:rPr>
              <w:t>65</w:t>
            </w:r>
          </w:p>
        </w:tc>
        <w:tc>
          <w:tcPr>
            <w:tcW w:w="6511" w:type="dxa"/>
            <w:tcBorders>
              <w:top w:val="nil"/>
              <w:left w:val="nil"/>
              <w:bottom w:val="single" w:sz="4" w:space="0" w:color="auto"/>
              <w:right w:val="single" w:sz="4" w:space="0" w:color="auto"/>
            </w:tcBorders>
            <w:shd w:val="clear" w:color="000000" w:fill="FFFFFF"/>
            <w:hideMark/>
          </w:tcPr>
          <w:p w14:paraId="33382D34" w14:textId="77777777" w:rsidR="007E29D3" w:rsidRPr="007E29D3" w:rsidRDefault="007E29D3" w:rsidP="007E29D3">
            <w:pPr>
              <w:rPr>
                <w:color w:val="000000"/>
                <w:sz w:val="20"/>
                <w:szCs w:val="20"/>
              </w:rPr>
            </w:pPr>
            <w:r w:rsidRPr="007E29D3">
              <w:rPr>
                <w:color w:val="000000"/>
                <w:sz w:val="20"/>
                <w:szCs w:val="20"/>
              </w:rPr>
              <w:t>Шкаф (пульт) управления навесной, высота, ширина и глубина: до 600х600х350 мм</w:t>
            </w:r>
          </w:p>
        </w:tc>
        <w:tc>
          <w:tcPr>
            <w:tcW w:w="1276" w:type="dxa"/>
            <w:tcBorders>
              <w:top w:val="nil"/>
              <w:left w:val="nil"/>
              <w:bottom w:val="single" w:sz="4" w:space="0" w:color="auto"/>
              <w:right w:val="single" w:sz="4" w:space="0" w:color="auto"/>
            </w:tcBorders>
            <w:shd w:val="clear" w:color="000000" w:fill="FFFFFF"/>
            <w:noWrap/>
            <w:hideMark/>
          </w:tcPr>
          <w:p w14:paraId="0D2AE63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1CE293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D0FF208" w14:textId="77777777" w:rsidR="007E29D3" w:rsidRPr="007E29D3" w:rsidRDefault="007E29D3" w:rsidP="007E29D3">
            <w:pPr>
              <w:jc w:val="right"/>
              <w:rPr>
                <w:color w:val="000000"/>
                <w:sz w:val="20"/>
                <w:szCs w:val="20"/>
              </w:rPr>
            </w:pPr>
            <w:r w:rsidRPr="007E29D3">
              <w:rPr>
                <w:color w:val="000000"/>
                <w:sz w:val="20"/>
                <w:szCs w:val="20"/>
              </w:rPr>
              <w:t xml:space="preserve">2 302,81 </w:t>
            </w:r>
          </w:p>
        </w:tc>
        <w:tc>
          <w:tcPr>
            <w:tcW w:w="2439" w:type="dxa"/>
            <w:tcBorders>
              <w:top w:val="nil"/>
              <w:left w:val="nil"/>
              <w:bottom w:val="single" w:sz="4" w:space="0" w:color="auto"/>
              <w:right w:val="single" w:sz="4" w:space="0" w:color="auto"/>
            </w:tcBorders>
            <w:shd w:val="clear" w:color="000000" w:fill="FFFFFF"/>
            <w:noWrap/>
            <w:hideMark/>
          </w:tcPr>
          <w:p w14:paraId="07C4E896" w14:textId="77777777" w:rsidR="007E29D3" w:rsidRPr="007E29D3" w:rsidRDefault="007E29D3" w:rsidP="007E29D3">
            <w:pPr>
              <w:jc w:val="right"/>
              <w:rPr>
                <w:color w:val="000000"/>
                <w:sz w:val="20"/>
                <w:szCs w:val="20"/>
              </w:rPr>
            </w:pPr>
            <w:r w:rsidRPr="007E29D3">
              <w:rPr>
                <w:color w:val="000000"/>
                <w:sz w:val="20"/>
                <w:szCs w:val="20"/>
              </w:rPr>
              <w:t xml:space="preserve">2 302,81 </w:t>
            </w:r>
          </w:p>
        </w:tc>
      </w:tr>
      <w:tr w:rsidR="007E29D3" w:rsidRPr="007E29D3" w14:paraId="1456A77B" w14:textId="77777777" w:rsidTr="007E29D3">
        <w:trPr>
          <w:trHeight w:val="1665"/>
        </w:trPr>
        <w:tc>
          <w:tcPr>
            <w:tcW w:w="656" w:type="dxa"/>
            <w:tcBorders>
              <w:top w:val="nil"/>
              <w:left w:val="single" w:sz="4" w:space="0" w:color="auto"/>
              <w:bottom w:val="single" w:sz="4" w:space="0" w:color="auto"/>
              <w:right w:val="single" w:sz="4" w:space="0" w:color="auto"/>
            </w:tcBorders>
            <w:shd w:val="clear" w:color="000000" w:fill="D0CECE"/>
            <w:noWrap/>
            <w:hideMark/>
          </w:tcPr>
          <w:p w14:paraId="432A1E81" w14:textId="77777777" w:rsidR="007E29D3" w:rsidRPr="007E29D3" w:rsidRDefault="007E29D3" w:rsidP="007E29D3">
            <w:pPr>
              <w:jc w:val="right"/>
              <w:rPr>
                <w:i/>
                <w:iCs/>
                <w:color w:val="000000"/>
                <w:sz w:val="20"/>
                <w:szCs w:val="20"/>
              </w:rPr>
            </w:pPr>
            <w:r w:rsidRPr="007E29D3">
              <w:rPr>
                <w:i/>
                <w:iCs/>
                <w:color w:val="000000"/>
                <w:sz w:val="20"/>
                <w:szCs w:val="20"/>
              </w:rPr>
              <w:t>23.66</w:t>
            </w:r>
          </w:p>
        </w:tc>
        <w:tc>
          <w:tcPr>
            <w:tcW w:w="1040" w:type="dxa"/>
            <w:tcBorders>
              <w:top w:val="nil"/>
              <w:left w:val="nil"/>
              <w:bottom w:val="single" w:sz="4" w:space="0" w:color="auto"/>
              <w:right w:val="single" w:sz="4" w:space="0" w:color="auto"/>
            </w:tcBorders>
            <w:shd w:val="clear" w:color="000000" w:fill="D0CECE"/>
            <w:noWrap/>
            <w:hideMark/>
          </w:tcPr>
          <w:p w14:paraId="41E10F02"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720998E3" w14:textId="77777777" w:rsidR="007E29D3" w:rsidRPr="007E29D3" w:rsidRDefault="007E29D3" w:rsidP="007E29D3">
            <w:pPr>
              <w:jc w:val="right"/>
              <w:rPr>
                <w:i/>
                <w:iCs/>
                <w:color w:val="000000"/>
                <w:sz w:val="20"/>
                <w:szCs w:val="20"/>
              </w:rPr>
            </w:pPr>
            <w:r w:rsidRPr="007E29D3">
              <w:rPr>
                <w:i/>
                <w:iCs/>
                <w:color w:val="000000"/>
                <w:sz w:val="20"/>
                <w:szCs w:val="20"/>
              </w:rPr>
              <w:t>66</w:t>
            </w:r>
          </w:p>
        </w:tc>
        <w:tc>
          <w:tcPr>
            <w:tcW w:w="6511" w:type="dxa"/>
            <w:tcBorders>
              <w:top w:val="nil"/>
              <w:left w:val="nil"/>
              <w:bottom w:val="single" w:sz="4" w:space="0" w:color="auto"/>
              <w:right w:val="single" w:sz="4" w:space="0" w:color="auto"/>
            </w:tcBorders>
            <w:shd w:val="clear" w:color="000000" w:fill="D0CECE"/>
            <w:hideMark/>
          </w:tcPr>
          <w:p w14:paraId="753B4282" w14:textId="77777777" w:rsidR="007E29D3" w:rsidRPr="007E29D3" w:rsidRDefault="007E29D3" w:rsidP="007E29D3">
            <w:pPr>
              <w:rPr>
                <w:i/>
                <w:iCs/>
                <w:color w:val="000000"/>
                <w:sz w:val="20"/>
                <w:szCs w:val="20"/>
              </w:rPr>
            </w:pPr>
            <w:r w:rsidRPr="007E29D3">
              <w:rPr>
                <w:i/>
                <w:iCs/>
                <w:color w:val="000000"/>
                <w:sz w:val="20"/>
                <w:szCs w:val="20"/>
              </w:rPr>
              <w:t>КИПиА (в комплекте: Блок управления ACW CR1-10; Термостат KP 61 (060L126666) 1 м (для 1-го водяного нагревателя); Смесительный узел SMEX 40-1.0 (для 1-го водяного нагревателя); Регулятор скорости RTY-1,5; Датчик температуры канальный ARK-3S (дтк на приток.); Датчик температуры наружного воздуха ARN-3; Датчик температуры воды накладной WTN-3; Датчик перепада давления 20-200 Pa DVL-200 (дпд на прит. фильтр); Привод воздушной заслонки GQD 321.1A (для засл. прит. канала))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D7373C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12D918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C35BC97" w14:textId="77777777" w:rsidR="007E29D3" w:rsidRPr="007E29D3" w:rsidRDefault="007E29D3" w:rsidP="007E29D3">
            <w:pPr>
              <w:jc w:val="right"/>
              <w:rPr>
                <w:i/>
                <w:iCs/>
                <w:color w:val="000000"/>
                <w:sz w:val="20"/>
                <w:szCs w:val="20"/>
              </w:rPr>
            </w:pPr>
            <w:r w:rsidRPr="007E29D3">
              <w:rPr>
                <w:i/>
                <w:iCs/>
                <w:color w:val="000000"/>
                <w:sz w:val="20"/>
                <w:szCs w:val="20"/>
              </w:rPr>
              <w:t xml:space="preserve">190 243,19 </w:t>
            </w:r>
          </w:p>
        </w:tc>
        <w:tc>
          <w:tcPr>
            <w:tcW w:w="2439" w:type="dxa"/>
            <w:tcBorders>
              <w:top w:val="nil"/>
              <w:left w:val="nil"/>
              <w:bottom w:val="single" w:sz="4" w:space="0" w:color="auto"/>
              <w:right w:val="single" w:sz="4" w:space="0" w:color="auto"/>
            </w:tcBorders>
            <w:shd w:val="clear" w:color="000000" w:fill="D0CECE"/>
            <w:noWrap/>
            <w:hideMark/>
          </w:tcPr>
          <w:p w14:paraId="1490DC0D" w14:textId="77777777" w:rsidR="007E29D3" w:rsidRPr="007E29D3" w:rsidRDefault="007E29D3" w:rsidP="007E29D3">
            <w:pPr>
              <w:jc w:val="right"/>
              <w:rPr>
                <w:i/>
                <w:iCs/>
                <w:color w:val="000000"/>
                <w:sz w:val="20"/>
                <w:szCs w:val="20"/>
              </w:rPr>
            </w:pPr>
            <w:r w:rsidRPr="007E29D3">
              <w:rPr>
                <w:i/>
                <w:iCs/>
                <w:color w:val="000000"/>
                <w:sz w:val="20"/>
                <w:szCs w:val="20"/>
              </w:rPr>
              <w:t xml:space="preserve">190 243,19 </w:t>
            </w:r>
          </w:p>
        </w:tc>
      </w:tr>
      <w:tr w:rsidR="007E29D3" w:rsidRPr="007E29D3" w14:paraId="1B1AADF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B63DB7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0E776D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AC7E82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2231C22" w14:textId="77777777" w:rsidR="007E29D3" w:rsidRPr="007E29D3" w:rsidRDefault="007E29D3" w:rsidP="007E29D3">
            <w:pPr>
              <w:rPr>
                <w:b/>
                <w:bCs/>
                <w:color w:val="000000"/>
                <w:sz w:val="20"/>
                <w:szCs w:val="20"/>
              </w:rPr>
            </w:pPr>
            <w:r w:rsidRPr="007E29D3">
              <w:rPr>
                <w:b/>
                <w:bCs/>
                <w:color w:val="000000"/>
                <w:sz w:val="20"/>
                <w:szCs w:val="20"/>
              </w:rPr>
              <w:t>Система П3</w:t>
            </w:r>
          </w:p>
        </w:tc>
        <w:tc>
          <w:tcPr>
            <w:tcW w:w="1276" w:type="dxa"/>
            <w:tcBorders>
              <w:top w:val="nil"/>
              <w:left w:val="nil"/>
              <w:bottom w:val="single" w:sz="4" w:space="0" w:color="auto"/>
              <w:right w:val="single" w:sz="4" w:space="0" w:color="auto"/>
            </w:tcBorders>
            <w:shd w:val="clear" w:color="000000" w:fill="FFFFFF"/>
            <w:noWrap/>
            <w:hideMark/>
          </w:tcPr>
          <w:p w14:paraId="67FAFBB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297CAF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45228A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EEDFD4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7F6B18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990AB67" w14:textId="77777777" w:rsidR="007E29D3" w:rsidRPr="007E29D3" w:rsidRDefault="007E29D3" w:rsidP="007E29D3">
            <w:pPr>
              <w:jc w:val="right"/>
              <w:rPr>
                <w:color w:val="000000"/>
                <w:sz w:val="20"/>
                <w:szCs w:val="20"/>
              </w:rPr>
            </w:pPr>
            <w:r w:rsidRPr="007E29D3">
              <w:rPr>
                <w:color w:val="000000"/>
                <w:sz w:val="20"/>
                <w:szCs w:val="20"/>
              </w:rPr>
              <w:t>23.67</w:t>
            </w:r>
          </w:p>
        </w:tc>
        <w:tc>
          <w:tcPr>
            <w:tcW w:w="1040" w:type="dxa"/>
            <w:tcBorders>
              <w:top w:val="nil"/>
              <w:left w:val="nil"/>
              <w:bottom w:val="single" w:sz="4" w:space="0" w:color="auto"/>
              <w:right w:val="single" w:sz="4" w:space="0" w:color="auto"/>
            </w:tcBorders>
            <w:shd w:val="clear" w:color="000000" w:fill="FFFFFF"/>
            <w:noWrap/>
            <w:hideMark/>
          </w:tcPr>
          <w:p w14:paraId="6E0C83FA"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1300DCC"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000000" w:fill="FFFFFF"/>
            <w:hideMark/>
          </w:tcPr>
          <w:p w14:paraId="5B8E2E3D" w14:textId="77777777" w:rsidR="007E29D3" w:rsidRPr="007E29D3" w:rsidRDefault="007E29D3" w:rsidP="007E29D3">
            <w:pPr>
              <w:rPr>
                <w:color w:val="000000"/>
                <w:sz w:val="20"/>
                <w:szCs w:val="20"/>
              </w:rPr>
            </w:pPr>
            <w:r w:rsidRPr="007E29D3">
              <w:rPr>
                <w:color w:val="000000"/>
                <w:sz w:val="20"/>
                <w:szCs w:val="20"/>
              </w:rPr>
              <w:t>Установка камер приточных типовых: без секции орошения производительностью до 10 тыс. м3/час</w:t>
            </w:r>
          </w:p>
        </w:tc>
        <w:tc>
          <w:tcPr>
            <w:tcW w:w="1276" w:type="dxa"/>
            <w:tcBorders>
              <w:top w:val="nil"/>
              <w:left w:val="nil"/>
              <w:bottom w:val="single" w:sz="4" w:space="0" w:color="auto"/>
              <w:right w:val="single" w:sz="4" w:space="0" w:color="auto"/>
            </w:tcBorders>
            <w:shd w:val="clear" w:color="000000" w:fill="FFFFFF"/>
            <w:noWrap/>
            <w:hideMark/>
          </w:tcPr>
          <w:p w14:paraId="7890BFF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42220F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C580F89" w14:textId="77777777" w:rsidR="007E29D3" w:rsidRPr="007E29D3" w:rsidRDefault="007E29D3" w:rsidP="007E29D3">
            <w:pPr>
              <w:jc w:val="right"/>
              <w:rPr>
                <w:color w:val="000000"/>
                <w:sz w:val="20"/>
                <w:szCs w:val="20"/>
              </w:rPr>
            </w:pPr>
            <w:r w:rsidRPr="007E29D3">
              <w:rPr>
                <w:color w:val="000000"/>
                <w:sz w:val="20"/>
                <w:szCs w:val="20"/>
              </w:rPr>
              <w:t xml:space="preserve">37 234,77 </w:t>
            </w:r>
          </w:p>
        </w:tc>
        <w:tc>
          <w:tcPr>
            <w:tcW w:w="2439" w:type="dxa"/>
            <w:tcBorders>
              <w:top w:val="nil"/>
              <w:left w:val="nil"/>
              <w:bottom w:val="single" w:sz="4" w:space="0" w:color="auto"/>
              <w:right w:val="single" w:sz="4" w:space="0" w:color="auto"/>
            </w:tcBorders>
            <w:shd w:val="clear" w:color="000000" w:fill="FFFFFF"/>
            <w:noWrap/>
            <w:hideMark/>
          </w:tcPr>
          <w:p w14:paraId="29589FC9" w14:textId="77777777" w:rsidR="007E29D3" w:rsidRPr="007E29D3" w:rsidRDefault="007E29D3" w:rsidP="007E29D3">
            <w:pPr>
              <w:jc w:val="right"/>
              <w:rPr>
                <w:color w:val="000000"/>
                <w:sz w:val="20"/>
                <w:szCs w:val="20"/>
              </w:rPr>
            </w:pPr>
            <w:r w:rsidRPr="007E29D3">
              <w:rPr>
                <w:color w:val="000000"/>
                <w:sz w:val="20"/>
                <w:szCs w:val="20"/>
              </w:rPr>
              <w:t xml:space="preserve">37 234,77 </w:t>
            </w:r>
          </w:p>
        </w:tc>
      </w:tr>
      <w:tr w:rsidR="007E29D3" w:rsidRPr="007E29D3" w14:paraId="62FCBBC5" w14:textId="77777777" w:rsidTr="007E29D3">
        <w:trPr>
          <w:trHeight w:val="1425"/>
        </w:trPr>
        <w:tc>
          <w:tcPr>
            <w:tcW w:w="656" w:type="dxa"/>
            <w:tcBorders>
              <w:top w:val="nil"/>
              <w:left w:val="single" w:sz="4" w:space="0" w:color="auto"/>
              <w:bottom w:val="single" w:sz="4" w:space="0" w:color="auto"/>
              <w:right w:val="single" w:sz="4" w:space="0" w:color="auto"/>
            </w:tcBorders>
            <w:shd w:val="clear" w:color="000000" w:fill="D0CECE"/>
            <w:noWrap/>
            <w:hideMark/>
          </w:tcPr>
          <w:p w14:paraId="5E050A70" w14:textId="77777777" w:rsidR="007E29D3" w:rsidRPr="007E29D3" w:rsidRDefault="007E29D3" w:rsidP="007E29D3">
            <w:pPr>
              <w:jc w:val="right"/>
              <w:rPr>
                <w:i/>
                <w:iCs/>
                <w:color w:val="000000"/>
                <w:sz w:val="20"/>
                <w:szCs w:val="20"/>
              </w:rPr>
            </w:pPr>
            <w:r w:rsidRPr="007E29D3">
              <w:rPr>
                <w:i/>
                <w:iCs/>
                <w:color w:val="000000"/>
                <w:sz w:val="20"/>
                <w:szCs w:val="20"/>
              </w:rPr>
              <w:t>23.68</w:t>
            </w:r>
          </w:p>
        </w:tc>
        <w:tc>
          <w:tcPr>
            <w:tcW w:w="1040" w:type="dxa"/>
            <w:tcBorders>
              <w:top w:val="nil"/>
              <w:left w:val="nil"/>
              <w:bottom w:val="single" w:sz="4" w:space="0" w:color="auto"/>
              <w:right w:val="single" w:sz="4" w:space="0" w:color="auto"/>
            </w:tcBorders>
            <w:shd w:val="clear" w:color="000000" w:fill="D0CECE"/>
            <w:noWrap/>
            <w:hideMark/>
          </w:tcPr>
          <w:p w14:paraId="026E63B3"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5FF38AEA" w14:textId="77777777" w:rsidR="007E29D3" w:rsidRPr="007E29D3" w:rsidRDefault="007E29D3" w:rsidP="007E29D3">
            <w:pPr>
              <w:jc w:val="right"/>
              <w:rPr>
                <w:i/>
                <w:iCs/>
                <w:color w:val="000000"/>
                <w:sz w:val="20"/>
                <w:szCs w:val="20"/>
              </w:rPr>
            </w:pPr>
            <w:r w:rsidRPr="007E29D3">
              <w:rPr>
                <w:i/>
                <w:iCs/>
                <w:color w:val="000000"/>
                <w:sz w:val="20"/>
                <w:szCs w:val="20"/>
              </w:rPr>
              <w:t>68</w:t>
            </w:r>
          </w:p>
        </w:tc>
        <w:tc>
          <w:tcPr>
            <w:tcW w:w="6511" w:type="dxa"/>
            <w:tcBorders>
              <w:top w:val="nil"/>
              <w:left w:val="nil"/>
              <w:bottom w:val="single" w:sz="4" w:space="0" w:color="auto"/>
              <w:right w:val="single" w:sz="4" w:space="0" w:color="auto"/>
            </w:tcBorders>
            <w:shd w:val="clear" w:color="000000" w:fill="D0CECE"/>
            <w:hideMark/>
          </w:tcPr>
          <w:p w14:paraId="1D251864" w14:textId="77777777" w:rsidR="007E29D3" w:rsidRPr="007E29D3" w:rsidRDefault="007E29D3" w:rsidP="007E29D3">
            <w:pPr>
              <w:rPr>
                <w:i/>
                <w:iCs/>
                <w:color w:val="000000"/>
                <w:sz w:val="20"/>
                <w:szCs w:val="20"/>
              </w:rPr>
            </w:pPr>
            <w:r w:rsidRPr="007E29D3">
              <w:rPr>
                <w:i/>
                <w:iCs/>
                <w:color w:val="000000"/>
                <w:sz w:val="20"/>
                <w:szCs w:val="20"/>
              </w:rPr>
              <w:t>П3 (L=1690 м3/ч, Pc=570 Па) (в комплекте: Секция фильтра, вод. нагрева, вентилятора LITENED 50-25 А.3.25-0,55x30M; Вставка карманная фильтрующая укороченная DFUM 50-25 G3; Заслонка CHR 50-25; Вставка гибкая FH 50-25; Шумоглушитель LITENED 50-25 NKD)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325759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F1D03B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7243F7F" w14:textId="77777777" w:rsidR="007E29D3" w:rsidRPr="007E29D3" w:rsidRDefault="007E29D3" w:rsidP="007E29D3">
            <w:pPr>
              <w:jc w:val="right"/>
              <w:rPr>
                <w:i/>
                <w:iCs/>
                <w:color w:val="000000"/>
                <w:sz w:val="20"/>
                <w:szCs w:val="20"/>
              </w:rPr>
            </w:pPr>
            <w:r w:rsidRPr="007E29D3">
              <w:rPr>
                <w:i/>
                <w:iCs/>
                <w:color w:val="000000"/>
                <w:sz w:val="20"/>
                <w:szCs w:val="20"/>
              </w:rPr>
              <w:t xml:space="preserve">184 246,76 </w:t>
            </w:r>
          </w:p>
        </w:tc>
        <w:tc>
          <w:tcPr>
            <w:tcW w:w="2439" w:type="dxa"/>
            <w:tcBorders>
              <w:top w:val="nil"/>
              <w:left w:val="nil"/>
              <w:bottom w:val="single" w:sz="4" w:space="0" w:color="auto"/>
              <w:right w:val="single" w:sz="4" w:space="0" w:color="auto"/>
            </w:tcBorders>
            <w:shd w:val="clear" w:color="000000" w:fill="D0CECE"/>
            <w:noWrap/>
            <w:hideMark/>
          </w:tcPr>
          <w:p w14:paraId="24A4D7EF" w14:textId="77777777" w:rsidR="007E29D3" w:rsidRPr="007E29D3" w:rsidRDefault="007E29D3" w:rsidP="007E29D3">
            <w:pPr>
              <w:jc w:val="right"/>
              <w:rPr>
                <w:i/>
                <w:iCs/>
                <w:color w:val="000000"/>
                <w:sz w:val="20"/>
                <w:szCs w:val="20"/>
              </w:rPr>
            </w:pPr>
            <w:r w:rsidRPr="007E29D3">
              <w:rPr>
                <w:i/>
                <w:iCs/>
                <w:color w:val="000000"/>
                <w:sz w:val="20"/>
                <w:szCs w:val="20"/>
              </w:rPr>
              <w:t xml:space="preserve">184 246,76 </w:t>
            </w:r>
          </w:p>
        </w:tc>
      </w:tr>
      <w:tr w:rsidR="007E29D3" w:rsidRPr="007E29D3" w14:paraId="3A01314D"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4BC6D81" w14:textId="77777777" w:rsidR="007E29D3" w:rsidRPr="007E29D3" w:rsidRDefault="007E29D3" w:rsidP="007E29D3">
            <w:pPr>
              <w:jc w:val="right"/>
              <w:rPr>
                <w:color w:val="000000"/>
                <w:sz w:val="20"/>
                <w:szCs w:val="20"/>
              </w:rPr>
            </w:pPr>
            <w:r w:rsidRPr="007E29D3">
              <w:rPr>
                <w:color w:val="000000"/>
                <w:sz w:val="20"/>
                <w:szCs w:val="20"/>
              </w:rPr>
              <w:t>23.69</w:t>
            </w:r>
          </w:p>
        </w:tc>
        <w:tc>
          <w:tcPr>
            <w:tcW w:w="1040" w:type="dxa"/>
            <w:tcBorders>
              <w:top w:val="nil"/>
              <w:left w:val="nil"/>
              <w:bottom w:val="single" w:sz="4" w:space="0" w:color="auto"/>
              <w:right w:val="single" w:sz="4" w:space="0" w:color="auto"/>
            </w:tcBorders>
            <w:shd w:val="clear" w:color="000000" w:fill="FFFFFF"/>
            <w:noWrap/>
            <w:hideMark/>
          </w:tcPr>
          <w:p w14:paraId="1BC1A7C9"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F4E8D27" w14:textId="77777777" w:rsidR="007E29D3" w:rsidRPr="007E29D3" w:rsidRDefault="007E29D3" w:rsidP="007E29D3">
            <w:pPr>
              <w:jc w:val="right"/>
              <w:rPr>
                <w:color w:val="000000"/>
                <w:sz w:val="20"/>
                <w:szCs w:val="20"/>
              </w:rPr>
            </w:pPr>
            <w:r w:rsidRPr="007E29D3">
              <w:rPr>
                <w:color w:val="000000"/>
                <w:sz w:val="20"/>
                <w:szCs w:val="20"/>
              </w:rPr>
              <w:t>69</w:t>
            </w:r>
          </w:p>
        </w:tc>
        <w:tc>
          <w:tcPr>
            <w:tcW w:w="6511" w:type="dxa"/>
            <w:tcBorders>
              <w:top w:val="nil"/>
              <w:left w:val="nil"/>
              <w:bottom w:val="single" w:sz="4" w:space="0" w:color="auto"/>
              <w:right w:val="single" w:sz="4" w:space="0" w:color="auto"/>
            </w:tcBorders>
            <w:shd w:val="clear" w:color="000000" w:fill="FFFFFF"/>
            <w:hideMark/>
          </w:tcPr>
          <w:p w14:paraId="338A07C8" w14:textId="77777777" w:rsidR="007E29D3" w:rsidRPr="007E29D3" w:rsidRDefault="007E29D3" w:rsidP="007E29D3">
            <w:pPr>
              <w:rPr>
                <w:color w:val="000000"/>
                <w:sz w:val="20"/>
                <w:szCs w:val="20"/>
              </w:rPr>
            </w:pPr>
            <w:r w:rsidRPr="007E29D3">
              <w:rPr>
                <w:color w:val="000000"/>
                <w:sz w:val="20"/>
                <w:szCs w:val="20"/>
              </w:rPr>
              <w:t>Шкаф (пульт) управления навесной, высота, ширина и глубина: до 600х600х350 мм</w:t>
            </w:r>
          </w:p>
        </w:tc>
        <w:tc>
          <w:tcPr>
            <w:tcW w:w="1276" w:type="dxa"/>
            <w:tcBorders>
              <w:top w:val="nil"/>
              <w:left w:val="nil"/>
              <w:bottom w:val="single" w:sz="4" w:space="0" w:color="auto"/>
              <w:right w:val="single" w:sz="4" w:space="0" w:color="auto"/>
            </w:tcBorders>
            <w:shd w:val="clear" w:color="000000" w:fill="FFFFFF"/>
            <w:noWrap/>
            <w:hideMark/>
          </w:tcPr>
          <w:p w14:paraId="51594BD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9BE415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2DD1A64" w14:textId="77777777" w:rsidR="007E29D3" w:rsidRPr="007E29D3" w:rsidRDefault="007E29D3" w:rsidP="007E29D3">
            <w:pPr>
              <w:jc w:val="right"/>
              <w:rPr>
                <w:color w:val="000000"/>
                <w:sz w:val="20"/>
                <w:szCs w:val="20"/>
              </w:rPr>
            </w:pPr>
            <w:r w:rsidRPr="007E29D3">
              <w:rPr>
                <w:color w:val="000000"/>
                <w:sz w:val="20"/>
                <w:szCs w:val="20"/>
              </w:rPr>
              <w:t xml:space="preserve">2 302,81 </w:t>
            </w:r>
          </w:p>
        </w:tc>
        <w:tc>
          <w:tcPr>
            <w:tcW w:w="2439" w:type="dxa"/>
            <w:tcBorders>
              <w:top w:val="nil"/>
              <w:left w:val="nil"/>
              <w:bottom w:val="single" w:sz="4" w:space="0" w:color="auto"/>
              <w:right w:val="single" w:sz="4" w:space="0" w:color="auto"/>
            </w:tcBorders>
            <w:shd w:val="clear" w:color="000000" w:fill="FFFFFF"/>
            <w:noWrap/>
            <w:hideMark/>
          </w:tcPr>
          <w:p w14:paraId="374A573B" w14:textId="77777777" w:rsidR="007E29D3" w:rsidRPr="007E29D3" w:rsidRDefault="007E29D3" w:rsidP="007E29D3">
            <w:pPr>
              <w:jc w:val="right"/>
              <w:rPr>
                <w:color w:val="000000"/>
                <w:sz w:val="20"/>
                <w:szCs w:val="20"/>
              </w:rPr>
            </w:pPr>
            <w:r w:rsidRPr="007E29D3">
              <w:rPr>
                <w:color w:val="000000"/>
                <w:sz w:val="20"/>
                <w:szCs w:val="20"/>
              </w:rPr>
              <w:t xml:space="preserve">2 302,81 </w:t>
            </w:r>
          </w:p>
        </w:tc>
      </w:tr>
      <w:tr w:rsidR="007E29D3" w:rsidRPr="007E29D3" w14:paraId="71156F13" w14:textId="77777777" w:rsidTr="007E29D3">
        <w:trPr>
          <w:trHeight w:val="1425"/>
        </w:trPr>
        <w:tc>
          <w:tcPr>
            <w:tcW w:w="656" w:type="dxa"/>
            <w:tcBorders>
              <w:top w:val="nil"/>
              <w:left w:val="single" w:sz="4" w:space="0" w:color="auto"/>
              <w:bottom w:val="single" w:sz="4" w:space="0" w:color="auto"/>
              <w:right w:val="single" w:sz="4" w:space="0" w:color="auto"/>
            </w:tcBorders>
            <w:shd w:val="clear" w:color="000000" w:fill="D0CECE"/>
            <w:noWrap/>
            <w:hideMark/>
          </w:tcPr>
          <w:p w14:paraId="5ACD19A8" w14:textId="77777777" w:rsidR="007E29D3" w:rsidRPr="007E29D3" w:rsidRDefault="007E29D3" w:rsidP="007E29D3">
            <w:pPr>
              <w:jc w:val="right"/>
              <w:rPr>
                <w:i/>
                <w:iCs/>
                <w:color w:val="000000"/>
                <w:sz w:val="20"/>
                <w:szCs w:val="20"/>
              </w:rPr>
            </w:pPr>
            <w:r w:rsidRPr="007E29D3">
              <w:rPr>
                <w:i/>
                <w:iCs/>
                <w:color w:val="000000"/>
                <w:sz w:val="20"/>
                <w:szCs w:val="20"/>
              </w:rPr>
              <w:t>23.70</w:t>
            </w:r>
          </w:p>
        </w:tc>
        <w:tc>
          <w:tcPr>
            <w:tcW w:w="1040" w:type="dxa"/>
            <w:tcBorders>
              <w:top w:val="nil"/>
              <w:left w:val="nil"/>
              <w:bottom w:val="single" w:sz="4" w:space="0" w:color="auto"/>
              <w:right w:val="single" w:sz="4" w:space="0" w:color="auto"/>
            </w:tcBorders>
            <w:shd w:val="clear" w:color="000000" w:fill="D0CECE"/>
            <w:noWrap/>
            <w:hideMark/>
          </w:tcPr>
          <w:p w14:paraId="095E3533"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7E2B9FF8" w14:textId="77777777" w:rsidR="007E29D3" w:rsidRPr="007E29D3" w:rsidRDefault="007E29D3" w:rsidP="007E29D3">
            <w:pPr>
              <w:jc w:val="right"/>
              <w:rPr>
                <w:i/>
                <w:iCs/>
                <w:color w:val="000000"/>
                <w:sz w:val="20"/>
                <w:szCs w:val="20"/>
              </w:rPr>
            </w:pPr>
            <w:r w:rsidRPr="007E29D3">
              <w:rPr>
                <w:i/>
                <w:iCs/>
                <w:color w:val="000000"/>
                <w:sz w:val="20"/>
                <w:szCs w:val="20"/>
              </w:rPr>
              <w:t>70</w:t>
            </w:r>
          </w:p>
        </w:tc>
        <w:tc>
          <w:tcPr>
            <w:tcW w:w="6511" w:type="dxa"/>
            <w:tcBorders>
              <w:top w:val="nil"/>
              <w:left w:val="nil"/>
              <w:bottom w:val="single" w:sz="4" w:space="0" w:color="auto"/>
              <w:right w:val="single" w:sz="4" w:space="0" w:color="auto"/>
            </w:tcBorders>
            <w:shd w:val="clear" w:color="000000" w:fill="D0CECE"/>
            <w:hideMark/>
          </w:tcPr>
          <w:p w14:paraId="6AA4E101" w14:textId="77777777" w:rsidR="007E29D3" w:rsidRPr="007E29D3" w:rsidRDefault="007E29D3" w:rsidP="007E29D3">
            <w:pPr>
              <w:rPr>
                <w:i/>
                <w:iCs/>
                <w:color w:val="000000"/>
                <w:sz w:val="20"/>
                <w:szCs w:val="20"/>
              </w:rPr>
            </w:pPr>
            <w:r w:rsidRPr="007E29D3">
              <w:rPr>
                <w:i/>
                <w:iCs/>
                <w:color w:val="000000"/>
                <w:sz w:val="20"/>
                <w:szCs w:val="20"/>
              </w:rPr>
              <w:t>КИПиА (в комплекте: Блок управления ACW CR1-1R0; Термостат KP 61 (060L126766) 3 м (для 1-го водяного нагревателя); Смесительный узел SMEX 40-2.5 (для 1-го водяного нагревателя); Комплект частотного преобразователя VL-A-0,75/230 (0,75 кВт, 4,2 А, 230 В); Датчик температуры канальный ARK-3 (дтк на приток.); Датчик температуры наружного воздуха ARN-3; Датчик температуры воды погружной WTP-3; Датчик перепада давления 500 Pa DPD-5/DVL-500 (дпд на прит. фильтр); Привод воздушной заслонки GPC321.1A (для засл. прит. канала))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258E39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71F035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BD046B9" w14:textId="77777777" w:rsidR="007E29D3" w:rsidRPr="007E29D3" w:rsidRDefault="007E29D3" w:rsidP="007E29D3">
            <w:pPr>
              <w:jc w:val="right"/>
              <w:rPr>
                <w:i/>
                <w:iCs/>
                <w:color w:val="000000"/>
                <w:sz w:val="20"/>
                <w:szCs w:val="20"/>
              </w:rPr>
            </w:pPr>
            <w:r w:rsidRPr="007E29D3">
              <w:rPr>
                <w:i/>
                <w:iCs/>
                <w:color w:val="000000"/>
                <w:sz w:val="20"/>
                <w:szCs w:val="20"/>
              </w:rPr>
              <w:t xml:space="preserve">216 909,36 </w:t>
            </w:r>
          </w:p>
        </w:tc>
        <w:tc>
          <w:tcPr>
            <w:tcW w:w="2439" w:type="dxa"/>
            <w:tcBorders>
              <w:top w:val="nil"/>
              <w:left w:val="nil"/>
              <w:bottom w:val="single" w:sz="4" w:space="0" w:color="auto"/>
              <w:right w:val="single" w:sz="4" w:space="0" w:color="auto"/>
            </w:tcBorders>
            <w:shd w:val="clear" w:color="000000" w:fill="D0CECE"/>
            <w:noWrap/>
            <w:hideMark/>
          </w:tcPr>
          <w:p w14:paraId="4035F56F" w14:textId="77777777" w:rsidR="007E29D3" w:rsidRPr="007E29D3" w:rsidRDefault="007E29D3" w:rsidP="007E29D3">
            <w:pPr>
              <w:jc w:val="right"/>
              <w:rPr>
                <w:i/>
                <w:iCs/>
                <w:color w:val="000000"/>
                <w:sz w:val="20"/>
                <w:szCs w:val="20"/>
              </w:rPr>
            </w:pPr>
            <w:r w:rsidRPr="007E29D3">
              <w:rPr>
                <w:i/>
                <w:iCs/>
                <w:color w:val="000000"/>
                <w:sz w:val="20"/>
                <w:szCs w:val="20"/>
              </w:rPr>
              <w:t xml:space="preserve">216 909,36 </w:t>
            </w:r>
          </w:p>
        </w:tc>
      </w:tr>
      <w:tr w:rsidR="007E29D3" w:rsidRPr="007E29D3" w14:paraId="7136FC8B"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E531E3E" w14:textId="77777777" w:rsidR="007E29D3" w:rsidRPr="007E29D3" w:rsidRDefault="007E29D3" w:rsidP="007E29D3">
            <w:pPr>
              <w:jc w:val="right"/>
              <w:rPr>
                <w:color w:val="000000"/>
                <w:sz w:val="20"/>
                <w:szCs w:val="20"/>
              </w:rPr>
            </w:pPr>
            <w:r w:rsidRPr="007E29D3">
              <w:rPr>
                <w:color w:val="000000"/>
                <w:sz w:val="20"/>
                <w:szCs w:val="20"/>
              </w:rPr>
              <w:lastRenderedPageBreak/>
              <w:t> </w:t>
            </w:r>
          </w:p>
        </w:tc>
        <w:tc>
          <w:tcPr>
            <w:tcW w:w="1040" w:type="dxa"/>
            <w:tcBorders>
              <w:top w:val="nil"/>
              <w:left w:val="nil"/>
              <w:bottom w:val="single" w:sz="4" w:space="0" w:color="auto"/>
              <w:right w:val="single" w:sz="4" w:space="0" w:color="auto"/>
            </w:tcBorders>
            <w:shd w:val="clear" w:color="000000" w:fill="FFFFFF"/>
            <w:noWrap/>
            <w:hideMark/>
          </w:tcPr>
          <w:p w14:paraId="35BC118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AFA570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0EA0E66" w14:textId="77777777" w:rsidR="007E29D3" w:rsidRPr="007E29D3" w:rsidRDefault="007E29D3" w:rsidP="007E29D3">
            <w:pPr>
              <w:rPr>
                <w:b/>
                <w:bCs/>
                <w:color w:val="000000"/>
                <w:sz w:val="20"/>
                <w:szCs w:val="20"/>
              </w:rPr>
            </w:pPr>
            <w:r w:rsidRPr="007E29D3">
              <w:rPr>
                <w:b/>
                <w:bCs/>
                <w:color w:val="000000"/>
                <w:sz w:val="20"/>
                <w:szCs w:val="20"/>
              </w:rPr>
              <w:t>Система В1 /меняется на "Система В1; В3"</w:t>
            </w:r>
          </w:p>
        </w:tc>
        <w:tc>
          <w:tcPr>
            <w:tcW w:w="1276" w:type="dxa"/>
            <w:tcBorders>
              <w:top w:val="nil"/>
              <w:left w:val="nil"/>
              <w:bottom w:val="single" w:sz="4" w:space="0" w:color="auto"/>
              <w:right w:val="single" w:sz="4" w:space="0" w:color="auto"/>
            </w:tcBorders>
            <w:shd w:val="clear" w:color="000000" w:fill="FFFFFF"/>
            <w:noWrap/>
            <w:hideMark/>
          </w:tcPr>
          <w:p w14:paraId="6E372AE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574F30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29CF03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9B78A0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1283A62"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58354B5" w14:textId="77777777" w:rsidR="007E29D3" w:rsidRPr="007E29D3" w:rsidRDefault="007E29D3" w:rsidP="007E29D3">
            <w:pPr>
              <w:jc w:val="right"/>
              <w:rPr>
                <w:color w:val="000000"/>
                <w:sz w:val="20"/>
                <w:szCs w:val="20"/>
              </w:rPr>
            </w:pPr>
            <w:r w:rsidRPr="007E29D3">
              <w:rPr>
                <w:color w:val="000000"/>
                <w:sz w:val="20"/>
                <w:szCs w:val="20"/>
              </w:rPr>
              <w:t>23.71</w:t>
            </w:r>
          </w:p>
        </w:tc>
        <w:tc>
          <w:tcPr>
            <w:tcW w:w="1040" w:type="dxa"/>
            <w:tcBorders>
              <w:top w:val="nil"/>
              <w:left w:val="nil"/>
              <w:bottom w:val="single" w:sz="4" w:space="0" w:color="auto"/>
              <w:right w:val="single" w:sz="4" w:space="0" w:color="auto"/>
            </w:tcBorders>
            <w:shd w:val="clear" w:color="000000" w:fill="FFFFFF"/>
            <w:noWrap/>
            <w:hideMark/>
          </w:tcPr>
          <w:p w14:paraId="7A559977"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0ED51C8"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000000" w:fill="FFFFFF"/>
            <w:hideMark/>
          </w:tcPr>
          <w:p w14:paraId="6B6740B1" w14:textId="77777777" w:rsidR="007E29D3" w:rsidRPr="007E29D3" w:rsidRDefault="007E29D3" w:rsidP="007E29D3">
            <w:pPr>
              <w:rPr>
                <w:color w:val="000000"/>
                <w:sz w:val="20"/>
                <w:szCs w:val="20"/>
              </w:rPr>
            </w:pPr>
            <w:r w:rsidRPr="007E29D3">
              <w:rPr>
                <w:color w:val="000000"/>
                <w:sz w:val="20"/>
                <w:szCs w:val="20"/>
              </w:rPr>
              <w:t>Вентилятор</w:t>
            </w:r>
          </w:p>
        </w:tc>
        <w:tc>
          <w:tcPr>
            <w:tcW w:w="1276" w:type="dxa"/>
            <w:tcBorders>
              <w:top w:val="nil"/>
              <w:left w:val="nil"/>
              <w:bottom w:val="single" w:sz="4" w:space="0" w:color="auto"/>
              <w:right w:val="single" w:sz="4" w:space="0" w:color="auto"/>
            </w:tcBorders>
            <w:shd w:val="clear" w:color="000000" w:fill="FFFFFF"/>
            <w:noWrap/>
            <w:hideMark/>
          </w:tcPr>
          <w:p w14:paraId="7329BAB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2EDC8FE"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7447425" w14:textId="77777777" w:rsidR="007E29D3" w:rsidRPr="007E29D3" w:rsidRDefault="007E29D3" w:rsidP="007E29D3">
            <w:pPr>
              <w:jc w:val="right"/>
              <w:rPr>
                <w:color w:val="000000"/>
                <w:sz w:val="20"/>
                <w:szCs w:val="20"/>
              </w:rPr>
            </w:pPr>
            <w:r w:rsidRPr="007E29D3">
              <w:rPr>
                <w:color w:val="000000"/>
                <w:sz w:val="20"/>
                <w:szCs w:val="20"/>
              </w:rPr>
              <w:t xml:space="preserve">884,35 </w:t>
            </w:r>
          </w:p>
        </w:tc>
        <w:tc>
          <w:tcPr>
            <w:tcW w:w="2439" w:type="dxa"/>
            <w:tcBorders>
              <w:top w:val="nil"/>
              <w:left w:val="nil"/>
              <w:bottom w:val="single" w:sz="4" w:space="0" w:color="auto"/>
              <w:right w:val="single" w:sz="4" w:space="0" w:color="auto"/>
            </w:tcBorders>
            <w:shd w:val="clear" w:color="000000" w:fill="FFFFFF"/>
            <w:noWrap/>
            <w:hideMark/>
          </w:tcPr>
          <w:p w14:paraId="382867F0" w14:textId="77777777" w:rsidR="007E29D3" w:rsidRPr="007E29D3" w:rsidRDefault="007E29D3" w:rsidP="007E29D3">
            <w:pPr>
              <w:jc w:val="right"/>
              <w:rPr>
                <w:color w:val="000000"/>
                <w:sz w:val="20"/>
                <w:szCs w:val="20"/>
              </w:rPr>
            </w:pPr>
            <w:r w:rsidRPr="007E29D3">
              <w:rPr>
                <w:color w:val="000000"/>
                <w:sz w:val="20"/>
                <w:szCs w:val="20"/>
              </w:rPr>
              <w:t xml:space="preserve">1 768,70 </w:t>
            </w:r>
          </w:p>
        </w:tc>
      </w:tr>
      <w:tr w:rsidR="007E29D3" w:rsidRPr="007E29D3" w14:paraId="3BA19194"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7F546D0E" w14:textId="77777777" w:rsidR="007E29D3" w:rsidRPr="007E29D3" w:rsidRDefault="007E29D3" w:rsidP="007E29D3">
            <w:pPr>
              <w:jc w:val="right"/>
              <w:rPr>
                <w:i/>
                <w:iCs/>
                <w:color w:val="000000"/>
                <w:sz w:val="20"/>
                <w:szCs w:val="20"/>
              </w:rPr>
            </w:pPr>
            <w:r w:rsidRPr="007E29D3">
              <w:rPr>
                <w:i/>
                <w:iCs/>
                <w:color w:val="000000"/>
                <w:sz w:val="20"/>
                <w:szCs w:val="20"/>
              </w:rPr>
              <w:t>23.72</w:t>
            </w:r>
          </w:p>
        </w:tc>
        <w:tc>
          <w:tcPr>
            <w:tcW w:w="1040" w:type="dxa"/>
            <w:tcBorders>
              <w:top w:val="nil"/>
              <w:left w:val="nil"/>
              <w:bottom w:val="single" w:sz="4" w:space="0" w:color="auto"/>
              <w:right w:val="single" w:sz="4" w:space="0" w:color="auto"/>
            </w:tcBorders>
            <w:shd w:val="clear" w:color="000000" w:fill="D0CECE"/>
            <w:noWrap/>
            <w:hideMark/>
          </w:tcPr>
          <w:p w14:paraId="64E8BFC6"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501206E4" w14:textId="77777777" w:rsidR="007E29D3" w:rsidRPr="007E29D3" w:rsidRDefault="007E29D3" w:rsidP="007E29D3">
            <w:pPr>
              <w:jc w:val="right"/>
              <w:rPr>
                <w:i/>
                <w:iCs/>
                <w:color w:val="000000"/>
                <w:sz w:val="20"/>
                <w:szCs w:val="20"/>
              </w:rPr>
            </w:pPr>
            <w:r w:rsidRPr="007E29D3">
              <w:rPr>
                <w:i/>
                <w:iCs/>
                <w:color w:val="000000"/>
                <w:sz w:val="20"/>
                <w:szCs w:val="20"/>
              </w:rPr>
              <w:t>72</w:t>
            </w:r>
          </w:p>
        </w:tc>
        <w:tc>
          <w:tcPr>
            <w:tcW w:w="6511" w:type="dxa"/>
            <w:tcBorders>
              <w:top w:val="nil"/>
              <w:left w:val="nil"/>
              <w:bottom w:val="single" w:sz="4" w:space="0" w:color="auto"/>
              <w:right w:val="single" w:sz="4" w:space="0" w:color="auto"/>
            </w:tcBorders>
            <w:shd w:val="clear" w:color="000000" w:fill="D0CECE"/>
            <w:hideMark/>
          </w:tcPr>
          <w:p w14:paraId="5E9F2B3F" w14:textId="77777777" w:rsidR="007E29D3" w:rsidRPr="007E29D3" w:rsidRDefault="007E29D3" w:rsidP="007E29D3">
            <w:pPr>
              <w:rPr>
                <w:i/>
                <w:iCs/>
                <w:color w:val="000000"/>
                <w:sz w:val="20"/>
                <w:szCs w:val="20"/>
              </w:rPr>
            </w:pPr>
            <w:r w:rsidRPr="007E29D3">
              <w:rPr>
                <w:i/>
                <w:iCs/>
                <w:color w:val="000000"/>
                <w:sz w:val="20"/>
                <w:szCs w:val="20"/>
              </w:rPr>
              <w:t>Вентилятор VRK 40/32-4D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B4B0899"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2895A0F6"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F4CCCDF" w14:textId="77777777" w:rsidR="007E29D3" w:rsidRPr="007E29D3" w:rsidRDefault="007E29D3" w:rsidP="007E29D3">
            <w:pPr>
              <w:jc w:val="right"/>
              <w:rPr>
                <w:i/>
                <w:iCs/>
                <w:color w:val="000000"/>
                <w:sz w:val="20"/>
                <w:szCs w:val="20"/>
              </w:rPr>
            </w:pPr>
            <w:r w:rsidRPr="007E29D3">
              <w:rPr>
                <w:i/>
                <w:iCs/>
                <w:color w:val="000000"/>
                <w:sz w:val="20"/>
                <w:szCs w:val="20"/>
              </w:rPr>
              <w:t xml:space="preserve">46 775,81 </w:t>
            </w:r>
          </w:p>
        </w:tc>
        <w:tc>
          <w:tcPr>
            <w:tcW w:w="2439" w:type="dxa"/>
            <w:tcBorders>
              <w:top w:val="nil"/>
              <w:left w:val="nil"/>
              <w:bottom w:val="single" w:sz="4" w:space="0" w:color="auto"/>
              <w:right w:val="single" w:sz="4" w:space="0" w:color="auto"/>
            </w:tcBorders>
            <w:shd w:val="clear" w:color="000000" w:fill="D0CECE"/>
            <w:noWrap/>
            <w:hideMark/>
          </w:tcPr>
          <w:p w14:paraId="105C2FC7" w14:textId="77777777" w:rsidR="007E29D3" w:rsidRPr="007E29D3" w:rsidRDefault="007E29D3" w:rsidP="007E29D3">
            <w:pPr>
              <w:jc w:val="right"/>
              <w:rPr>
                <w:i/>
                <w:iCs/>
                <w:color w:val="000000"/>
                <w:sz w:val="20"/>
                <w:szCs w:val="20"/>
              </w:rPr>
            </w:pPr>
            <w:r w:rsidRPr="007E29D3">
              <w:rPr>
                <w:i/>
                <w:iCs/>
                <w:color w:val="000000"/>
                <w:sz w:val="20"/>
                <w:szCs w:val="20"/>
              </w:rPr>
              <w:t xml:space="preserve">93 551,62 </w:t>
            </w:r>
          </w:p>
        </w:tc>
      </w:tr>
      <w:tr w:rsidR="007E29D3" w:rsidRPr="007E29D3" w14:paraId="3BCE80FD"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05A9BA7" w14:textId="77777777" w:rsidR="007E29D3" w:rsidRPr="007E29D3" w:rsidRDefault="007E29D3" w:rsidP="007E29D3">
            <w:pPr>
              <w:jc w:val="right"/>
              <w:rPr>
                <w:color w:val="000000"/>
                <w:sz w:val="20"/>
                <w:szCs w:val="20"/>
              </w:rPr>
            </w:pPr>
            <w:r w:rsidRPr="007E29D3">
              <w:rPr>
                <w:color w:val="000000"/>
                <w:sz w:val="20"/>
                <w:szCs w:val="20"/>
              </w:rPr>
              <w:t>23.73</w:t>
            </w:r>
          </w:p>
        </w:tc>
        <w:tc>
          <w:tcPr>
            <w:tcW w:w="1040" w:type="dxa"/>
            <w:tcBorders>
              <w:top w:val="nil"/>
              <w:left w:val="nil"/>
              <w:bottom w:val="single" w:sz="4" w:space="0" w:color="auto"/>
              <w:right w:val="single" w:sz="4" w:space="0" w:color="auto"/>
            </w:tcBorders>
            <w:shd w:val="clear" w:color="000000" w:fill="FFFFFF"/>
            <w:noWrap/>
            <w:hideMark/>
          </w:tcPr>
          <w:p w14:paraId="6F123B0B"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29700BFC" w14:textId="77777777" w:rsidR="007E29D3" w:rsidRPr="007E29D3" w:rsidRDefault="007E29D3" w:rsidP="007E29D3">
            <w:pPr>
              <w:jc w:val="right"/>
              <w:rPr>
                <w:color w:val="000000"/>
                <w:sz w:val="20"/>
                <w:szCs w:val="20"/>
              </w:rPr>
            </w:pPr>
            <w:r w:rsidRPr="007E29D3">
              <w:rPr>
                <w:color w:val="000000"/>
                <w:sz w:val="20"/>
                <w:szCs w:val="20"/>
              </w:rPr>
              <w:t>73</w:t>
            </w:r>
          </w:p>
        </w:tc>
        <w:tc>
          <w:tcPr>
            <w:tcW w:w="6511" w:type="dxa"/>
            <w:tcBorders>
              <w:top w:val="nil"/>
              <w:left w:val="nil"/>
              <w:bottom w:val="single" w:sz="4" w:space="0" w:color="auto"/>
              <w:right w:val="single" w:sz="4" w:space="0" w:color="auto"/>
            </w:tcBorders>
            <w:shd w:val="clear" w:color="000000" w:fill="FFFFFF"/>
            <w:hideMark/>
          </w:tcPr>
          <w:p w14:paraId="4A88871B" w14:textId="77777777" w:rsidR="007E29D3" w:rsidRPr="007E29D3" w:rsidRDefault="007E29D3" w:rsidP="007E29D3">
            <w:pPr>
              <w:rPr>
                <w:color w:val="000000"/>
                <w:sz w:val="20"/>
                <w:szCs w:val="20"/>
              </w:rPr>
            </w:pPr>
            <w:r w:rsidRPr="007E29D3">
              <w:rPr>
                <w:color w:val="000000"/>
                <w:sz w:val="20"/>
                <w:szCs w:val="20"/>
              </w:rPr>
              <w:t>Установка опорных стаканов для вентиляционных устройств при высоте зданий: до 25 м</w:t>
            </w:r>
          </w:p>
        </w:tc>
        <w:tc>
          <w:tcPr>
            <w:tcW w:w="1276" w:type="dxa"/>
            <w:tcBorders>
              <w:top w:val="nil"/>
              <w:left w:val="nil"/>
              <w:bottom w:val="single" w:sz="4" w:space="0" w:color="auto"/>
              <w:right w:val="single" w:sz="4" w:space="0" w:color="auto"/>
            </w:tcBorders>
            <w:shd w:val="clear" w:color="000000" w:fill="FFFFFF"/>
            <w:noWrap/>
            <w:hideMark/>
          </w:tcPr>
          <w:p w14:paraId="72B3F85D"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7D4BF4A7" w14:textId="77777777" w:rsidR="007E29D3" w:rsidRPr="007E29D3" w:rsidRDefault="007E29D3" w:rsidP="007E29D3">
            <w:pPr>
              <w:jc w:val="right"/>
              <w:rPr>
                <w:color w:val="000000"/>
                <w:sz w:val="20"/>
                <w:szCs w:val="20"/>
              </w:rPr>
            </w:pPr>
            <w:r w:rsidRPr="007E29D3">
              <w:rPr>
                <w:color w:val="000000"/>
                <w:sz w:val="20"/>
                <w:szCs w:val="20"/>
              </w:rPr>
              <w:t>0,02</w:t>
            </w:r>
          </w:p>
        </w:tc>
        <w:tc>
          <w:tcPr>
            <w:tcW w:w="1275" w:type="dxa"/>
            <w:tcBorders>
              <w:top w:val="nil"/>
              <w:left w:val="nil"/>
              <w:bottom w:val="single" w:sz="4" w:space="0" w:color="auto"/>
              <w:right w:val="single" w:sz="4" w:space="0" w:color="auto"/>
            </w:tcBorders>
            <w:shd w:val="clear" w:color="000000" w:fill="FFFFFF"/>
            <w:noWrap/>
            <w:hideMark/>
          </w:tcPr>
          <w:p w14:paraId="65F5A805" w14:textId="77777777" w:rsidR="007E29D3" w:rsidRPr="007E29D3" w:rsidRDefault="007E29D3" w:rsidP="007E29D3">
            <w:pPr>
              <w:jc w:val="right"/>
              <w:rPr>
                <w:color w:val="000000"/>
                <w:sz w:val="20"/>
                <w:szCs w:val="20"/>
              </w:rPr>
            </w:pPr>
            <w:r w:rsidRPr="007E29D3">
              <w:rPr>
                <w:color w:val="000000"/>
                <w:sz w:val="20"/>
                <w:szCs w:val="20"/>
              </w:rPr>
              <w:t xml:space="preserve">209 859,38 </w:t>
            </w:r>
          </w:p>
        </w:tc>
        <w:tc>
          <w:tcPr>
            <w:tcW w:w="2439" w:type="dxa"/>
            <w:tcBorders>
              <w:top w:val="nil"/>
              <w:left w:val="nil"/>
              <w:bottom w:val="single" w:sz="4" w:space="0" w:color="auto"/>
              <w:right w:val="single" w:sz="4" w:space="0" w:color="auto"/>
            </w:tcBorders>
            <w:shd w:val="clear" w:color="000000" w:fill="FFFFFF"/>
            <w:noWrap/>
            <w:hideMark/>
          </w:tcPr>
          <w:p w14:paraId="1C3BC3AD" w14:textId="77777777" w:rsidR="007E29D3" w:rsidRPr="007E29D3" w:rsidRDefault="007E29D3" w:rsidP="007E29D3">
            <w:pPr>
              <w:jc w:val="right"/>
              <w:rPr>
                <w:color w:val="000000"/>
                <w:sz w:val="20"/>
                <w:szCs w:val="20"/>
              </w:rPr>
            </w:pPr>
            <w:r w:rsidRPr="007E29D3">
              <w:rPr>
                <w:color w:val="000000"/>
                <w:sz w:val="20"/>
                <w:szCs w:val="20"/>
              </w:rPr>
              <w:t xml:space="preserve">4 197,19 </w:t>
            </w:r>
          </w:p>
        </w:tc>
      </w:tr>
      <w:tr w:rsidR="007E29D3" w:rsidRPr="007E29D3" w14:paraId="62EAACBF"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C374C23" w14:textId="77777777" w:rsidR="007E29D3" w:rsidRPr="007E29D3" w:rsidRDefault="007E29D3" w:rsidP="007E29D3">
            <w:pPr>
              <w:jc w:val="right"/>
              <w:rPr>
                <w:color w:val="000000"/>
                <w:sz w:val="20"/>
                <w:szCs w:val="20"/>
              </w:rPr>
            </w:pPr>
            <w:r w:rsidRPr="007E29D3">
              <w:rPr>
                <w:color w:val="000000"/>
                <w:sz w:val="20"/>
                <w:szCs w:val="20"/>
              </w:rPr>
              <w:t>23.74</w:t>
            </w:r>
          </w:p>
        </w:tc>
        <w:tc>
          <w:tcPr>
            <w:tcW w:w="1040" w:type="dxa"/>
            <w:tcBorders>
              <w:top w:val="nil"/>
              <w:left w:val="nil"/>
              <w:bottom w:val="single" w:sz="4" w:space="0" w:color="auto"/>
              <w:right w:val="single" w:sz="4" w:space="0" w:color="auto"/>
            </w:tcBorders>
            <w:shd w:val="clear" w:color="000000" w:fill="FFFFFF"/>
            <w:noWrap/>
            <w:hideMark/>
          </w:tcPr>
          <w:p w14:paraId="7070DFEF"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54BD287"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000000" w:fill="FFFFFF"/>
            <w:hideMark/>
          </w:tcPr>
          <w:p w14:paraId="38D864E1" w14:textId="77777777" w:rsidR="007E29D3" w:rsidRPr="007E29D3" w:rsidRDefault="007E29D3" w:rsidP="007E29D3">
            <w:pPr>
              <w:rPr>
                <w:color w:val="000000"/>
                <w:sz w:val="20"/>
                <w:szCs w:val="20"/>
              </w:rPr>
            </w:pPr>
            <w:r w:rsidRPr="007E29D3">
              <w:rPr>
                <w:color w:val="000000"/>
                <w:sz w:val="20"/>
                <w:szCs w:val="20"/>
              </w:rPr>
              <w:t>Установка пластин глушителей шума вентиляционных установок пластинчатых типа: ПП 2-1, ВП 2-1, размер пластин 200х500х750 мм</w:t>
            </w:r>
          </w:p>
        </w:tc>
        <w:tc>
          <w:tcPr>
            <w:tcW w:w="1276" w:type="dxa"/>
            <w:tcBorders>
              <w:top w:val="nil"/>
              <w:left w:val="nil"/>
              <w:bottom w:val="single" w:sz="4" w:space="0" w:color="auto"/>
              <w:right w:val="single" w:sz="4" w:space="0" w:color="auto"/>
            </w:tcBorders>
            <w:shd w:val="clear" w:color="000000" w:fill="FFFFFF"/>
            <w:noWrap/>
            <w:hideMark/>
          </w:tcPr>
          <w:p w14:paraId="60A2CB6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062FD92"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50A6B63C" w14:textId="77777777" w:rsidR="007E29D3" w:rsidRPr="007E29D3" w:rsidRDefault="007E29D3" w:rsidP="007E29D3">
            <w:pPr>
              <w:jc w:val="right"/>
              <w:rPr>
                <w:color w:val="000000"/>
                <w:sz w:val="20"/>
                <w:szCs w:val="20"/>
              </w:rPr>
            </w:pPr>
            <w:r w:rsidRPr="007E29D3">
              <w:rPr>
                <w:color w:val="000000"/>
                <w:sz w:val="20"/>
                <w:szCs w:val="20"/>
              </w:rPr>
              <w:t xml:space="preserve">777,69 </w:t>
            </w:r>
          </w:p>
        </w:tc>
        <w:tc>
          <w:tcPr>
            <w:tcW w:w="2439" w:type="dxa"/>
            <w:tcBorders>
              <w:top w:val="nil"/>
              <w:left w:val="nil"/>
              <w:bottom w:val="single" w:sz="4" w:space="0" w:color="auto"/>
              <w:right w:val="single" w:sz="4" w:space="0" w:color="auto"/>
            </w:tcBorders>
            <w:shd w:val="clear" w:color="000000" w:fill="FFFFFF"/>
            <w:noWrap/>
            <w:hideMark/>
          </w:tcPr>
          <w:p w14:paraId="26AA00BA" w14:textId="77777777" w:rsidR="007E29D3" w:rsidRPr="007E29D3" w:rsidRDefault="007E29D3" w:rsidP="007E29D3">
            <w:pPr>
              <w:jc w:val="right"/>
              <w:rPr>
                <w:color w:val="000000"/>
                <w:sz w:val="20"/>
                <w:szCs w:val="20"/>
              </w:rPr>
            </w:pPr>
            <w:r w:rsidRPr="007E29D3">
              <w:rPr>
                <w:color w:val="000000"/>
                <w:sz w:val="20"/>
                <w:szCs w:val="20"/>
              </w:rPr>
              <w:t xml:space="preserve">4 666,14 </w:t>
            </w:r>
          </w:p>
        </w:tc>
      </w:tr>
      <w:tr w:rsidR="007E29D3" w:rsidRPr="007E29D3" w14:paraId="13FA389B"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FF1F8AC" w14:textId="77777777" w:rsidR="007E29D3" w:rsidRPr="007E29D3" w:rsidRDefault="007E29D3" w:rsidP="007E29D3">
            <w:pPr>
              <w:jc w:val="right"/>
              <w:rPr>
                <w:color w:val="000000"/>
                <w:sz w:val="20"/>
                <w:szCs w:val="20"/>
              </w:rPr>
            </w:pPr>
            <w:r w:rsidRPr="007E29D3">
              <w:rPr>
                <w:color w:val="000000"/>
                <w:sz w:val="20"/>
                <w:szCs w:val="20"/>
              </w:rPr>
              <w:t>23.75</w:t>
            </w:r>
          </w:p>
        </w:tc>
        <w:tc>
          <w:tcPr>
            <w:tcW w:w="1040" w:type="dxa"/>
            <w:tcBorders>
              <w:top w:val="nil"/>
              <w:left w:val="nil"/>
              <w:bottom w:val="single" w:sz="4" w:space="0" w:color="auto"/>
              <w:right w:val="single" w:sz="4" w:space="0" w:color="auto"/>
            </w:tcBorders>
            <w:shd w:val="clear" w:color="000000" w:fill="FFFFFF"/>
            <w:noWrap/>
            <w:hideMark/>
          </w:tcPr>
          <w:p w14:paraId="60DDBDCB"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5C6F062" w14:textId="77777777" w:rsidR="007E29D3" w:rsidRPr="007E29D3" w:rsidRDefault="007E29D3" w:rsidP="007E29D3">
            <w:pPr>
              <w:jc w:val="right"/>
              <w:rPr>
                <w:color w:val="000000"/>
                <w:sz w:val="20"/>
                <w:szCs w:val="20"/>
              </w:rPr>
            </w:pPr>
            <w:r w:rsidRPr="007E29D3">
              <w:rPr>
                <w:color w:val="000000"/>
                <w:sz w:val="20"/>
                <w:szCs w:val="20"/>
              </w:rPr>
              <w:t>75</w:t>
            </w:r>
          </w:p>
        </w:tc>
        <w:tc>
          <w:tcPr>
            <w:tcW w:w="6511" w:type="dxa"/>
            <w:tcBorders>
              <w:top w:val="nil"/>
              <w:left w:val="nil"/>
              <w:bottom w:val="single" w:sz="4" w:space="0" w:color="auto"/>
              <w:right w:val="single" w:sz="4" w:space="0" w:color="auto"/>
            </w:tcBorders>
            <w:shd w:val="clear" w:color="000000" w:fill="FFFFFF"/>
            <w:hideMark/>
          </w:tcPr>
          <w:p w14:paraId="2C00BF10" w14:textId="77777777" w:rsidR="007E29D3" w:rsidRPr="007E29D3" w:rsidRDefault="007E29D3" w:rsidP="007E29D3">
            <w:pPr>
              <w:rPr>
                <w:color w:val="000000"/>
                <w:sz w:val="20"/>
                <w:szCs w:val="20"/>
              </w:rPr>
            </w:pPr>
            <w:r w:rsidRPr="007E29D3">
              <w:rPr>
                <w:color w:val="000000"/>
                <w:sz w:val="20"/>
                <w:szCs w:val="20"/>
              </w:rPr>
              <w:t>Прибор или аппарат</w:t>
            </w:r>
          </w:p>
        </w:tc>
        <w:tc>
          <w:tcPr>
            <w:tcW w:w="1276" w:type="dxa"/>
            <w:tcBorders>
              <w:top w:val="nil"/>
              <w:left w:val="nil"/>
              <w:bottom w:val="single" w:sz="4" w:space="0" w:color="auto"/>
              <w:right w:val="single" w:sz="4" w:space="0" w:color="auto"/>
            </w:tcBorders>
            <w:shd w:val="clear" w:color="000000" w:fill="FFFFFF"/>
            <w:noWrap/>
            <w:hideMark/>
          </w:tcPr>
          <w:p w14:paraId="33AE8C0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A3E9965"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E8FA203" w14:textId="77777777" w:rsidR="007E29D3" w:rsidRPr="007E29D3" w:rsidRDefault="007E29D3" w:rsidP="007E29D3">
            <w:pPr>
              <w:jc w:val="right"/>
              <w:rPr>
                <w:color w:val="000000"/>
                <w:sz w:val="20"/>
                <w:szCs w:val="20"/>
              </w:rPr>
            </w:pPr>
            <w:r w:rsidRPr="007E29D3">
              <w:rPr>
                <w:color w:val="000000"/>
                <w:sz w:val="20"/>
                <w:szCs w:val="20"/>
              </w:rPr>
              <w:t xml:space="preserve">805,81 </w:t>
            </w:r>
          </w:p>
        </w:tc>
        <w:tc>
          <w:tcPr>
            <w:tcW w:w="2439" w:type="dxa"/>
            <w:tcBorders>
              <w:top w:val="nil"/>
              <w:left w:val="nil"/>
              <w:bottom w:val="single" w:sz="4" w:space="0" w:color="auto"/>
              <w:right w:val="single" w:sz="4" w:space="0" w:color="auto"/>
            </w:tcBorders>
            <w:shd w:val="clear" w:color="000000" w:fill="FFFFFF"/>
            <w:noWrap/>
            <w:hideMark/>
          </w:tcPr>
          <w:p w14:paraId="474743A0" w14:textId="77777777" w:rsidR="007E29D3" w:rsidRPr="007E29D3" w:rsidRDefault="007E29D3" w:rsidP="007E29D3">
            <w:pPr>
              <w:jc w:val="right"/>
              <w:rPr>
                <w:color w:val="000000"/>
                <w:sz w:val="20"/>
                <w:szCs w:val="20"/>
              </w:rPr>
            </w:pPr>
            <w:r w:rsidRPr="007E29D3">
              <w:rPr>
                <w:color w:val="000000"/>
                <w:sz w:val="20"/>
                <w:szCs w:val="20"/>
              </w:rPr>
              <w:t xml:space="preserve">1 611,62 </w:t>
            </w:r>
          </w:p>
        </w:tc>
      </w:tr>
      <w:tr w:rsidR="007E29D3" w:rsidRPr="007E29D3" w14:paraId="6A955833"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D0CECE"/>
            <w:noWrap/>
            <w:hideMark/>
          </w:tcPr>
          <w:p w14:paraId="015A3FDF" w14:textId="77777777" w:rsidR="007E29D3" w:rsidRPr="007E29D3" w:rsidRDefault="007E29D3" w:rsidP="007E29D3">
            <w:pPr>
              <w:jc w:val="right"/>
              <w:rPr>
                <w:i/>
                <w:iCs/>
                <w:color w:val="000000"/>
                <w:sz w:val="20"/>
                <w:szCs w:val="20"/>
              </w:rPr>
            </w:pPr>
            <w:r w:rsidRPr="007E29D3">
              <w:rPr>
                <w:i/>
                <w:iCs/>
                <w:color w:val="000000"/>
                <w:sz w:val="20"/>
                <w:szCs w:val="20"/>
              </w:rPr>
              <w:t>23.76</w:t>
            </w:r>
          </w:p>
        </w:tc>
        <w:tc>
          <w:tcPr>
            <w:tcW w:w="1040" w:type="dxa"/>
            <w:tcBorders>
              <w:top w:val="nil"/>
              <w:left w:val="nil"/>
              <w:bottom w:val="single" w:sz="4" w:space="0" w:color="auto"/>
              <w:right w:val="single" w:sz="4" w:space="0" w:color="auto"/>
            </w:tcBorders>
            <w:shd w:val="clear" w:color="000000" w:fill="D0CECE"/>
            <w:noWrap/>
            <w:hideMark/>
          </w:tcPr>
          <w:p w14:paraId="7E50EBE8"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01770F55" w14:textId="77777777" w:rsidR="007E29D3" w:rsidRPr="007E29D3" w:rsidRDefault="007E29D3" w:rsidP="007E29D3">
            <w:pPr>
              <w:jc w:val="right"/>
              <w:rPr>
                <w:i/>
                <w:iCs/>
                <w:color w:val="000000"/>
                <w:sz w:val="20"/>
                <w:szCs w:val="20"/>
              </w:rPr>
            </w:pPr>
            <w:r w:rsidRPr="007E29D3">
              <w:rPr>
                <w:i/>
                <w:iCs/>
                <w:color w:val="000000"/>
                <w:sz w:val="20"/>
                <w:szCs w:val="20"/>
              </w:rPr>
              <w:t>76</w:t>
            </w:r>
          </w:p>
        </w:tc>
        <w:tc>
          <w:tcPr>
            <w:tcW w:w="6511" w:type="dxa"/>
            <w:tcBorders>
              <w:top w:val="nil"/>
              <w:left w:val="nil"/>
              <w:bottom w:val="single" w:sz="4" w:space="0" w:color="auto"/>
              <w:right w:val="single" w:sz="4" w:space="0" w:color="auto"/>
            </w:tcBorders>
            <w:shd w:val="clear" w:color="000000" w:fill="D0CECE"/>
            <w:hideMark/>
          </w:tcPr>
          <w:p w14:paraId="4F93EC0C" w14:textId="77777777" w:rsidR="007E29D3" w:rsidRPr="007E29D3" w:rsidRDefault="007E29D3" w:rsidP="007E29D3">
            <w:pPr>
              <w:rPr>
                <w:i/>
                <w:iCs/>
                <w:color w:val="000000"/>
                <w:sz w:val="20"/>
                <w:szCs w:val="20"/>
              </w:rPr>
            </w:pPr>
            <w:r w:rsidRPr="007E29D3">
              <w:rPr>
                <w:i/>
                <w:iCs/>
                <w:color w:val="000000"/>
                <w:sz w:val="20"/>
                <w:szCs w:val="20"/>
              </w:rPr>
              <w:t>Комплект частотного преобразователя VL-A-0,75/230 (0,75 кВт, 4,2 А, 230 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D35CB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F99451A"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5FCE844" w14:textId="77777777" w:rsidR="007E29D3" w:rsidRPr="007E29D3" w:rsidRDefault="007E29D3" w:rsidP="007E29D3">
            <w:pPr>
              <w:jc w:val="right"/>
              <w:rPr>
                <w:i/>
                <w:iCs/>
                <w:color w:val="000000"/>
                <w:sz w:val="20"/>
                <w:szCs w:val="20"/>
              </w:rPr>
            </w:pPr>
            <w:r w:rsidRPr="007E29D3">
              <w:rPr>
                <w:i/>
                <w:iCs/>
                <w:color w:val="000000"/>
                <w:sz w:val="20"/>
                <w:szCs w:val="20"/>
              </w:rPr>
              <w:t xml:space="preserve">21 992,82 </w:t>
            </w:r>
          </w:p>
        </w:tc>
        <w:tc>
          <w:tcPr>
            <w:tcW w:w="2439" w:type="dxa"/>
            <w:tcBorders>
              <w:top w:val="nil"/>
              <w:left w:val="nil"/>
              <w:bottom w:val="single" w:sz="4" w:space="0" w:color="auto"/>
              <w:right w:val="single" w:sz="4" w:space="0" w:color="auto"/>
            </w:tcBorders>
            <w:shd w:val="clear" w:color="000000" w:fill="D0CECE"/>
            <w:noWrap/>
            <w:hideMark/>
          </w:tcPr>
          <w:p w14:paraId="226728CF" w14:textId="77777777" w:rsidR="007E29D3" w:rsidRPr="007E29D3" w:rsidRDefault="007E29D3" w:rsidP="007E29D3">
            <w:pPr>
              <w:jc w:val="right"/>
              <w:rPr>
                <w:i/>
                <w:iCs/>
                <w:color w:val="000000"/>
                <w:sz w:val="20"/>
                <w:szCs w:val="20"/>
              </w:rPr>
            </w:pPr>
            <w:r w:rsidRPr="007E29D3">
              <w:rPr>
                <w:i/>
                <w:iCs/>
                <w:color w:val="000000"/>
                <w:sz w:val="20"/>
                <w:szCs w:val="20"/>
              </w:rPr>
              <w:t xml:space="preserve">43 985,64 </w:t>
            </w:r>
          </w:p>
        </w:tc>
      </w:tr>
      <w:tr w:rsidR="007E29D3" w:rsidRPr="007E29D3" w14:paraId="2CD02D8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E6595E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A34EF6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BD006B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69EC0AB" w14:textId="77777777" w:rsidR="007E29D3" w:rsidRPr="007E29D3" w:rsidRDefault="007E29D3" w:rsidP="007E29D3">
            <w:pPr>
              <w:rPr>
                <w:b/>
                <w:bCs/>
                <w:color w:val="000000"/>
                <w:sz w:val="20"/>
                <w:szCs w:val="20"/>
              </w:rPr>
            </w:pPr>
            <w:r w:rsidRPr="007E29D3">
              <w:rPr>
                <w:b/>
                <w:bCs/>
                <w:color w:val="000000"/>
                <w:sz w:val="20"/>
                <w:szCs w:val="20"/>
              </w:rPr>
              <w:t>Система В2</w:t>
            </w:r>
          </w:p>
        </w:tc>
        <w:tc>
          <w:tcPr>
            <w:tcW w:w="1276" w:type="dxa"/>
            <w:tcBorders>
              <w:top w:val="nil"/>
              <w:left w:val="nil"/>
              <w:bottom w:val="single" w:sz="4" w:space="0" w:color="auto"/>
              <w:right w:val="single" w:sz="4" w:space="0" w:color="auto"/>
            </w:tcBorders>
            <w:shd w:val="clear" w:color="000000" w:fill="FFFFFF"/>
            <w:noWrap/>
            <w:hideMark/>
          </w:tcPr>
          <w:p w14:paraId="43525BD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999A9A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70E837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2D692F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F83D68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96F3ED4" w14:textId="77777777" w:rsidR="007E29D3" w:rsidRPr="007E29D3" w:rsidRDefault="007E29D3" w:rsidP="007E29D3">
            <w:pPr>
              <w:jc w:val="right"/>
              <w:rPr>
                <w:color w:val="000000"/>
                <w:sz w:val="20"/>
                <w:szCs w:val="20"/>
              </w:rPr>
            </w:pPr>
            <w:r w:rsidRPr="007E29D3">
              <w:rPr>
                <w:color w:val="000000"/>
                <w:sz w:val="20"/>
                <w:szCs w:val="20"/>
              </w:rPr>
              <w:t>23.77</w:t>
            </w:r>
          </w:p>
        </w:tc>
        <w:tc>
          <w:tcPr>
            <w:tcW w:w="1040" w:type="dxa"/>
            <w:tcBorders>
              <w:top w:val="nil"/>
              <w:left w:val="nil"/>
              <w:bottom w:val="single" w:sz="4" w:space="0" w:color="auto"/>
              <w:right w:val="single" w:sz="4" w:space="0" w:color="auto"/>
            </w:tcBorders>
            <w:shd w:val="clear" w:color="000000" w:fill="FFFFFF"/>
            <w:noWrap/>
            <w:hideMark/>
          </w:tcPr>
          <w:p w14:paraId="4BCA19FD"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2353E9FC" w14:textId="77777777" w:rsidR="007E29D3" w:rsidRPr="007E29D3" w:rsidRDefault="007E29D3" w:rsidP="007E29D3">
            <w:pPr>
              <w:jc w:val="right"/>
              <w:rPr>
                <w:color w:val="000000"/>
                <w:sz w:val="20"/>
                <w:szCs w:val="20"/>
              </w:rPr>
            </w:pPr>
            <w:r w:rsidRPr="007E29D3">
              <w:rPr>
                <w:color w:val="000000"/>
                <w:sz w:val="20"/>
                <w:szCs w:val="20"/>
              </w:rPr>
              <w:t>77</w:t>
            </w:r>
          </w:p>
        </w:tc>
        <w:tc>
          <w:tcPr>
            <w:tcW w:w="6511" w:type="dxa"/>
            <w:tcBorders>
              <w:top w:val="nil"/>
              <w:left w:val="nil"/>
              <w:bottom w:val="single" w:sz="4" w:space="0" w:color="auto"/>
              <w:right w:val="single" w:sz="4" w:space="0" w:color="auto"/>
            </w:tcBorders>
            <w:shd w:val="clear" w:color="000000" w:fill="FFFFFF"/>
            <w:hideMark/>
          </w:tcPr>
          <w:p w14:paraId="654431AD" w14:textId="77777777" w:rsidR="007E29D3" w:rsidRPr="007E29D3" w:rsidRDefault="007E29D3" w:rsidP="007E29D3">
            <w:pPr>
              <w:rPr>
                <w:color w:val="000000"/>
                <w:sz w:val="20"/>
                <w:szCs w:val="20"/>
              </w:rPr>
            </w:pPr>
            <w:r w:rsidRPr="007E29D3">
              <w:rPr>
                <w:color w:val="000000"/>
                <w:sz w:val="20"/>
                <w:szCs w:val="20"/>
              </w:rPr>
              <w:t>Установка вентиляторов радиальных массой: до 0,05 т</w:t>
            </w:r>
          </w:p>
        </w:tc>
        <w:tc>
          <w:tcPr>
            <w:tcW w:w="1276" w:type="dxa"/>
            <w:tcBorders>
              <w:top w:val="nil"/>
              <w:left w:val="nil"/>
              <w:bottom w:val="single" w:sz="4" w:space="0" w:color="auto"/>
              <w:right w:val="single" w:sz="4" w:space="0" w:color="auto"/>
            </w:tcBorders>
            <w:shd w:val="clear" w:color="000000" w:fill="FFFFFF"/>
            <w:noWrap/>
            <w:hideMark/>
          </w:tcPr>
          <w:p w14:paraId="04329E7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4F685F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07F0252" w14:textId="77777777" w:rsidR="007E29D3" w:rsidRPr="007E29D3" w:rsidRDefault="007E29D3" w:rsidP="007E29D3">
            <w:pPr>
              <w:jc w:val="right"/>
              <w:rPr>
                <w:color w:val="000000"/>
                <w:sz w:val="20"/>
                <w:szCs w:val="20"/>
              </w:rPr>
            </w:pPr>
            <w:r w:rsidRPr="007E29D3">
              <w:rPr>
                <w:color w:val="000000"/>
                <w:sz w:val="20"/>
                <w:szCs w:val="20"/>
              </w:rPr>
              <w:t xml:space="preserve">4 863,94 </w:t>
            </w:r>
          </w:p>
        </w:tc>
        <w:tc>
          <w:tcPr>
            <w:tcW w:w="2439" w:type="dxa"/>
            <w:tcBorders>
              <w:top w:val="nil"/>
              <w:left w:val="nil"/>
              <w:bottom w:val="single" w:sz="4" w:space="0" w:color="auto"/>
              <w:right w:val="single" w:sz="4" w:space="0" w:color="auto"/>
            </w:tcBorders>
            <w:shd w:val="clear" w:color="000000" w:fill="FFFFFF"/>
            <w:noWrap/>
            <w:hideMark/>
          </w:tcPr>
          <w:p w14:paraId="4388BB3C" w14:textId="77777777" w:rsidR="007E29D3" w:rsidRPr="007E29D3" w:rsidRDefault="007E29D3" w:rsidP="007E29D3">
            <w:pPr>
              <w:jc w:val="right"/>
              <w:rPr>
                <w:color w:val="000000"/>
                <w:sz w:val="20"/>
                <w:szCs w:val="20"/>
              </w:rPr>
            </w:pPr>
            <w:r w:rsidRPr="007E29D3">
              <w:rPr>
                <w:color w:val="000000"/>
                <w:sz w:val="20"/>
                <w:szCs w:val="20"/>
              </w:rPr>
              <w:t xml:space="preserve">4 863,94 </w:t>
            </w:r>
          </w:p>
        </w:tc>
      </w:tr>
      <w:tr w:rsidR="007E29D3" w:rsidRPr="007E29D3" w14:paraId="75CCC8E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2FC99179" w14:textId="77777777" w:rsidR="007E29D3" w:rsidRPr="007E29D3" w:rsidRDefault="007E29D3" w:rsidP="007E29D3">
            <w:pPr>
              <w:jc w:val="right"/>
              <w:rPr>
                <w:i/>
                <w:iCs/>
                <w:color w:val="000000"/>
                <w:sz w:val="20"/>
                <w:szCs w:val="20"/>
              </w:rPr>
            </w:pPr>
            <w:r w:rsidRPr="007E29D3">
              <w:rPr>
                <w:i/>
                <w:iCs/>
                <w:color w:val="000000"/>
                <w:sz w:val="20"/>
                <w:szCs w:val="20"/>
              </w:rPr>
              <w:t>23.78</w:t>
            </w:r>
          </w:p>
        </w:tc>
        <w:tc>
          <w:tcPr>
            <w:tcW w:w="1040" w:type="dxa"/>
            <w:tcBorders>
              <w:top w:val="nil"/>
              <w:left w:val="nil"/>
              <w:bottom w:val="single" w:sz="4" w:space="0" w:color="auto"/>
              <w:right w:val="single" w:sz="4" w:space="0" w:color="auto"/>
            </w:tcBorders>
            <w:shd w:val="clear" w:color="000000" w:fill="D0CECE"/>
            <w:noWrap/>
            <w:hideMark/>
          </w:tcPr>
          <w:p w14:paraId="62DE8AD3"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0E809F84" w14:textId="77777777" w:rsidR="007E29D3" w:rsidRPr="007E29D3" w:rsidRDefault="007E29D3" w:rsidP="007E29D3">
            <w:pPr>
              <w:jc w:val="right"/>
              <w:rPr>
                <w:i/>
                <w:iCs/>
                <w:color w:val="000000"/>
                <w:sz w:val="20"/>
                <w:szCs w:val="20"/>
              </w:rPr>
            </w:pPr>
            <w:r w:rsidRPr="007E29D3">
              <w:rPr>
                <w:i/>
                <w:iCs/>
                <w:color w:val="000000"/>
                <w:sz w:val="20"/>
                <w:szCs w:val="20"/>
              </w:rPr>
              <w:t>78</w:t>
            </w:r>
          </w:p>
        </w:tc>
        <w:tc>
          <w:tcPr>
            <w:tcW w:w="6511" w:type="dxa"/>
            <w:tcBorders>
              <w:top w:val="nil"/>
              <w:left w:val="nil"/>
              <w:bottom w:val="single" w:sz="4" w:space="0" w:color="auto"/>
              <w:right w:val="single" w:sz="4" w:space="0" w:color="auto"/>
            </w:tcBorders>
            <w:shd w:val="clear" w:color="000000" w:fill="D0CECE"/>
            <w:hideMark/>
          </w:tcPr>
          <w:p w14:paraId="77743CC7" w14:textId="77777777" w:rsidR="007E29D3" w:rsidRPr="007E29D3" w:rsidRDefault="007E29D3" w:rsidP="007E29D3">
            <w:pPr>
              <w:rPr>
                <w:i/>
                <w:iCs/>
                <w:color w:val="000000"/>
                <w:sz w:val="20"/>
                <w:szCs w:val="20"/>
              </w:rPr>
            </w:pPr>
            <w:r w:rsidRPr="007E29D3">
              <w:rPr>
                <w:i/>
                <w:iCs/>
                <w:color w:val="000000"/>
                <w:sz w:val="20"/>
                <w:szCs w:val="20"/>
              </w:rPr>
              <w:t>Вентилятор радиальный №2, исп.1, Типоразмер двигателя АИР56А-90L, N=1500 об/мин (ВР 280-46-2К)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14C967A"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3235ADA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0537F49" w14:textId="77777777" w:rsidR="007E29D3" w:rsidRPr="007E29D3" w:rsidRDefault="007E29D3" w:rsidP="007E29D3">
            <w:pPr>
              <w:jc w:val="right"/>
              <w:rPr>
                <w:i/>
                <w:iCs/>
                <w:color w:val="000000"/>
                <w:sz w:val="20"/>
                <w:szCs w:val="20"/>
              </w:rPr>
            </w:pPr>
            <w:r w:rsidRPr="007E29D3">
              <w:rPr>
                <w:i/>
                <w:iCs/>
                <w:color w:val="000000"/>
                <w:sz w:val="20"/>
                <w:szCs w:val="20"/>
              </w:rPr>
              <w:t xml:space="preserve">5 786,11 </w:t>
            </w:r>
          </w:p>
        </w:tc>
        <w:tc>
          <w:tcPr>
            <w:tcW w:w="2439" w:type="dxa"/>
            <w:tcBorders>
              <w:top w:val="nil"/>
              <w:left w:val="nil"/>
              <w:bottom w:val="single" w:sz="4" w:space="0" w:color="auto"/>
              <w:right w:val="single" w:sz="4" w:space="0" w:color="auto"/>
            </w:tcBorders>
            <w:shd w:val="clear" w:color="000000" w:fill="D0CECE"/>
            <w:noWrap/>
            <w:hideMark/>
          </w:tcPr>
          <w:p w14:paraId="2E470663" w14:textId="77777777" w:rsidR="007E29D3" w:rsidRPr="007E29D3" w:rsidRDefault="007E29D3" w:rsidP="007E29D3">
            <w:pPr>
              <w:jc w:val="right"/>
              <w:rPr>
                <w:i/>
                <w:iCs/>
                <w:color w:val="000000"/>
                <w:sz w:val="20"/>
                <w:szCs w:val="20"/>
              </w:rPr>
            </w:pPr>
            <w:r w:rsidRPr="007E29D3">
              <w:rPr>
                <w:i/>
                <w:iCs/>
                <w:color w:val="000000"/>
                <w:sz w:val="20"/>
                <w:szCs w:val="20"/>
              </w:rPr>
              <w:t xml:space="preserve">5 786,11 </w:t>
            </w:r>
          </w:p>
        </w:tc>
      </w:tr>
      <w:tr w:rsidR="007E29D3" w:rsidRPr="007E29D3" w14:paraId="4DB6C68B"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C43FD97" w14:textId="77777777" w:rsidR="007E29D3" w:rsidRPr="007E29D3" w:rsidRDefault="007E29D3" w:rsidP="007E29D3">
            <w:pPr>
              <w:jc w:val="right"/>
              <w:rPr>
                <w:color w:val="000000"/>
                <w:sz w:val="20"/>
                <w:szCs w:val="20"/>
              </w:rPr>
            </w:pPr>
            <w:r w:rsidRPr="007E29D3">
              <w:rPr>
                <w:color w:val="000000"/>
                <w:sz w:val="20"/>
                <w:szCs w:val="20"/>
              </w:rPr>
              <w:t>23.79</w:t>
            </w:r>
          </w:p>
        </w:tc>
        <w:tc>
          <w:tcPr>
            <w:tcW w:w="1040" w:type="dxa"/>
            <w:tcBorders>
              <w:top w:val="nil"/>
              <w:left w:val="nil"/>
              <w:bottom w:val="single" w:sz="4" w:space="0" w:color="auto"/>
              <w:right w:val="single" w:sz="4" w:space="0" w:color="auto"/>
            </w:tcBorders>
            <w:shd w:val="clear" w:color="000000" w:fill="FFFFFF"/>
            <w:noWrap/>
            <w:hideMark/>
          </w:tcPr>
          <w:p w14:paraId="67646232"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117F7ED" w14:textId="77777777" w:rsidR="007E29D3" w:rsidRPr="007E29D3" w:rsidRDefault="007E29D3" w:rsidP="007E29D3">
            <w:pPr>
              <w:jc w:val="right"/>
              <w:rPr>
                <w:color w:val="000000"/>
                <w:sz w:val="20"/>
                <w:szCs w:val="20"/>
              </w:rPr>
            </w:pPr>
            <w:r w:rsidRPr="007E29D3">
              <w:rPr>
                <w:color w:val="000000"/>
                <w:sz w:val="20"/>
                <w:szCs w:val="20"/>
              </w:rPr>
              <w:t>79</w:t>
            </w:r>
          </w:p>
        </w:tc>
        <w:tc>
          <w:tcPr>
            <w:tcW w:w="6511" w:type="dxa"/>
            <w:tcBorders>
              <w:top w:val="nil"/>
              <w:left w:val="nil"/>
              <w:bottom w:val="single" w:sz="4" w:space="0" w:color="auto"/>
              <w:right w:val="single" w:sz="4" w:space="0" w:color="auto"/>
            </w:tcBorders>
            <w:shd w:val="clear" w:color="000000" w:fill="FFFFFF"/>
            <w:hideMark/>
          </w:tcPr>
          <w:p w14:paraId="5F8EF7D1" w14:textId="77777777" w:rsidR="007E29D3" w:rsidRPr="007E29D3" w:rsidRDefault="007E29D3" w:rsidP="007E29D3">
            <w:pPr>
              <w:rPr>
                <w:color w:val="000000"/>
                <w:sz w:val="20"/>
                <w:szCs w:val="20"/>
              </w:rPr>
            </w:pPr>
            <w:r w:rsidRPr="007E29D3">
              <w:rPr>
                <w:color w:val="000000"/>
                <w:sz w:val="20"/>
                <w:szCs w:val="20"/>
              </w:rPr>
              <w:t>Установка виброизолятора: номер 38</w:t>
            </w:r>
          </w:p>
        </w:tc>
        <w:tc>
          <w:tcPr>
            <w:tcW w:w="1276" w:type="dxa"/>
            <w:tcBorders>
              <w:top w:val="nil"/>
              <w:left w:val="nil"/>
              <w:bottom w:val="single" w:sz="4" w:space="0" w:color="auto"/>
              <w:right w:val="single" w:sz="4" w:space="0" w:color="auto"/>
            </w:tcBorders>
            <w:shd w:val="clear" w:color="000000" w:fill="FFFFFF"/>
            <w:noWrap/>
            <w:hideMark/>
          </w:tcPr>
          <w:p w14:paraId="0AC5FA06"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8157DA3" w14:textId="77777777" w:rsidR="007E29D3" w:rsidRPr="007E29D3" w:rsidRDefault="007E29D3" w:rsidP="007E29D3">
            <w:pPr>
              <w:jc w:val="right"/>
              <w:rPr>
                <w:color w:val="000000"/>
                <w:sz w:val="20"/>
                <w:szCs w:val="20"/>
              </w:rPr>
            </w:pPr>
            <w:r w:rsidRPr="007E29D3">
              <w:rPr>
                <w:color w:val="000000"/>
                <w:sz w:val="20"/>
                <w:szCs w:val="20"/>
              </w:rPr>
              <w:t>0,4</w:t>
            </w:r>
          </w:p>
        </w:tc>
        <w:tc>
          <w:tcPr>
            <w:tcW w:w="1275" w:type="dxa"/>
            <w:tcBorders>
              <w:top w:val="nil"/>
              <w:left w:val="nil"/>
              <w:bottom w:val="single" w:sz="4" w:space="0" w:color="auto"/>
              <w:right w:val="single" w:sz="4" w:space="0" w:color="auto"/>
            </w:tcBorders>
            <w:shd w:val="clear" w:color="000000" w:fill="FFFFFF"/>
            <w:noWrap/>
            <w:hideMark/>
          </w:tcPr>
          <w:p w14:paraId="1B81BEAB" w14:textId="77777777" w:rsidR="007E29D3" w:rsidRPr="007E29D3" w:rsidRDefault="007E29D3" w:rsidP="007E29D3">
            <w:pPr>
              <w:jc w:val="right"/>
              <w:rPr>
                <w:color w:val="000000"/>
                <w:sz w:val="20"/>
                <w:szCs w:val="20"/>
              </w:rPr>
            </w:pPr>
            <w:r w:rsidRPr="007E29D3">
              <w:rPr>
                <w:color w:val="000000"/>
                <w:sz w:val="20"/>
                <w:szCs w:val="20"/>
              </w:rPr>
              <w:t xml:space="preserve">3 348,32 </w:t>
            </w:r>
          </w:p>
        </w:tc>
        <w:tc>
          <w:tcPr>
            <w:tcW w:w="2439" w:type="dxa"/>
            <w:tcBorders>
              <w:top w:val="nil"/>
              <w:left w:val="nil"/>
              <w:bottom w:val="single" w:sz="4" w:space="0" w:color="auto"/>
              <w:right w:val="single" w:sz="4" w:space="0" w:color="auto"/>
            </w:tcBorders>
            <w:shd w:val="clear" w:color="000000" w:fill="FFFFFF"/>
            <w:noWrap/>
            <w:hideMark/>
          </w:tcPr>
          <w:p w14:paraId="5B7C618A" w14:textId="77777777" w:rsidR="007E29D3" w:rsidRPr="007E29D3" w:rsidRDefault="007E29D3" w:rsidP="007E29D3">
            <w:pPr>
              <w:jc w:val="right"/>
              <w:rPr>
                <w:color w:val="000000"/>
                <w:sz w:val="20"/>
                <w:szCs w:val="20"/>
              </w:rPr>
            </w:pPr>
            <w:r w:rsidRPr="007E29D3">
              <w:rPr>
                <w:color w:val="000000"/>
                <w:sz w:val="20"/>
                <w:szCs w:val="20"/>
              </w:rPr>
              <w:t xml:space="preserve">1 339,33 </w:t>
            </w:r>
          </w:p>
        </w:tc>
      </w:tr>
      <w:tr w:rsidR="007E29D3" w:rsidRPr="007E29D3" w14:paraId="18C32313"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7EBB369" w14:textId="77777777" w:rsidR="007E29D3" w:rsidRPr="007E29D3" w:rsidRDefault="007E29D3" w:rsidP="007E29D3">
            <w:pPr>
              <w:jc w:val="right"/>
              <w:rPr>
                <w:color w:val="000000"/>
                <w:sz w:val="20"/>
                <w:szCs w:val="20"/>
              </w:rPr>
            </w:pPr>
            <w:r w:rsidRPr="007E29D3">
              <w:rPr>
                <w:color w:val="000000"/>
                <w:sz w:val="20"/>
                <w:szCs w:val="20"/>
              </w:rPr>
              <w:t>23.80</w:t>
            </w:r>
          </w:p>
        </w:tc>
        <w:tc>
          <w:tcPr>
            <w:tcW w:w="1040" w:type="dxa"/>
            <w:tcBorders>
              <w:top w:val="nil"/>
              <w:left w:val="nil"/>
              <w:bottom w:val="single" w:sz="4" w:space="0" w:color="auto"/>
              <w:right w:val="single" w:sz="4" w:space="0" w:color="auto"/>
            </w:tcBorders>
            <w:shd w:val="clear" w:color="000000" w:fill="FFFFFF"/>
            <w:noWrap/>
            <w:hideMark/>
          </w:tcPr>
          <w:p w14:paraId="284EB915"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F1F30DE" w14:textId="77777777" w:rsidR="007E29D3" w:rsidRPr="007E29D3" w:rsidRDefault="007E29D3" w:rsidP="007E29D3">
            <w:pPr>
              <w:jc w:val="right"/>
              <w:rPr>
                <w:color w:val="000000"/>
                <w:sz w:val="20"/>
                <w:szCs w:val="20"/>
              </w:rPr>
            </w:pPr>
            <w:r w:rsidRPr="007E29D3">
              <w:rPr>
                <w:color w:val="000000"/>
                <w:sz w:val="20"/>
                <w:szCs w:val="20"/>
              </w:rPr>
              <w:t>80</w:t>
            </w:r>
          </w:p>
        </w:tc>
        <w:tc>
          <w:tcPr>
            <w:tcW w:w="6511" w:type="dxa"/>
            <w:tcBorders>
              <w:top w:val="nil"/>
              <w:left w:val="nil"/>
              <w:bottom w:val="single" w:sz="4" w:space="0" w:color="auto"/>
              <w:right w:val="single" w:sz="4" w:space="0" w:color="auto"/>
            </w:tcBorders>
            <w:shd w:val="clear" w:color="000000" w:fill="FFFFFF"/>
            <w:hideMark/>
          </w:tcPr>
          <w:p w14:paraId="1AA2B77A" w14:textId="77777777" w:rsidR="007E29D3" w:rsidRPr="007E29D3" w:rsidRDefault="007E29D3" w:rsidP="007E29D3">
            <w:pPr>
              <w:rPr>
                <w:color w:val="000000"/>
                <w:sz w:val="20"/>
                <w:szCs w:val="20"/>
              </w:rPr>
            </w:pPr>
            <w:r w:rsidRPr="007E29D3">
              <w:rPr>
                <w:color w:val="000000"/>
                <w:sz w:val="20"/>
                <w:szCs w:val="20"/>
              </w:rPr>
              <w:t>Виброизоляторы пружинные: до № 38</w:t>
            </w:r>
          </w:p>
        </w:tc>
        <w:tc>
          <w:tcPr>
            <w:tcW w:w="1276" w:type="dxa"/>
            <w:tcBorders>
              <w:top w:val="nil"/>
              <w:left w:val="nil"/>
              <w:bottom w:val="single" w:sz="4" w:space="0" w:color="auto"/>
              <w:right w:val="single" w:sz="4" w:space="0" w:color="auto"/>
            </w:tcBorders>
            <w:shd w:val="clear" w:color="000000" w:fill="FFFFFF"/>
            <w:noWrap/>
            <w:hideMark/>
          </w:tcPr>
          <w:p w14:paraId="6F657C7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365B7F4"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104EDEE4" w14:textId="77777777" w:rsidR="007E29D3" w:rsidRPr="007E29D3" w:rsidRDefault="007E29D3" w:rsidP="007E29D3">
            <w:pPr>
              <w:jc w:val="right"/>
              <w:rPr>
                <w:color w:val="000000"/>
                <w:sz w:val="20"/>
                <w:szCs w:val="20"/>
              </w:rPr>
            </w:pPr>
            <w:r w:rsidRPr="007E29D3">
              <w:rPr>
                <w:color w:val="000000"/>
                <w:sz w:val="20"/>
                <w:szCs w:val="20"/>
              </w:rPr>
              <w:t xml:space="preserve">151,56 </w:t>
            </w:r>
          </w:p>
        </w:tc>
        <w:tc>
          <w:tcPr>
            <w:tcW w:w="2439" w:type="dxa"/>
            <w:tcBorders>
              <w:top w:val="nil"/>
              <w:left w:val="nil"/>
              <w:bottom w:val="single" w:sz="4" w:space="0" w:color="auto"/>
              <w:right w:val="single" w:sz="4" w:space="0" w:color="auto"/>
            </w:tcBorders>
            <w:shd w:val="clear" w:color="000000" w:fill="FFFFFF"/>
            <w:noWrap/>
            <w:hideMark/>
          </w:tcPr>
          <w:p w14:paraId="3CC97CBD" w14:textId="77777777" w:rsidR="007E29D3" w:rsidRPr="007E29D3" w:rsidRDefault="007E29D3" w:rsidP="007E29D3">
            <w:pPr>
              <w:jc w:val="right"/>
              <w:rPr>
                <w:color w:val="000000"/>
                <w:sz w:val="20"/>
                <w:szCs w:val="20"/>
              </w:rPr>
            </w:pPr>
            <w:r w:rsidRPr="007E29D3">
              <w:rPr>
                <w:color w:val="000000"/>
                <w:sz w:val="20"/>
                <w:szCs w:val="20"/>
              </w:rPr>
              <w:t xml:space="preserve">606,24 </w:t>
            </w:r>
          </w:p>
        </w:tc>
      </w:tr>
      <w:tr w:rsidR="007E29D3" w:rsidRPr="007E29D3" w14:paraId="6CEE7B3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1253D2A" w14:textId="77777777" w:rsidR="007E29D3" w:rsidRPr="007E29D3" w:rsidRDefault="007E29D3" w:rsidP="007E29D3">
            <w:pPr>
              <w:jc w:val="right"/>
              <w:rPr>
                <w:color w:val="000000"/>
                <w:sz w:val="20"/>
                <w:szCs w:val="20"/>
              </w:rPr>
            </w:pPr>
            <w:r w:rsidRPr="007E29D3">
              <w:rPr>
                <w:color w:val="000000"/>
                <w:sz w:val="20"/>
                <w:szCs w:val="20"/>
              </w:rPr>
              <w:t>23.81</w:t>
            </w:r>
          </w:p>
        </w:tc>
        <w:tc>
          <w:tcPr>
            <w:tcW w:w="1040" w:type="dxa"/>
            <w:tcBorders>
              <w:top w:val="nil"/>
              <w:left w:val="nil"/>
              <w:bottom w:val="single" w:sz="4" w:space="0" w:color="auto"/>
              <w:right w:val="single" w:sz="4" w:space="0" w:color="auto"/>
            </w:tcBorders>
            <w:shd w:val="clear" w:color="000000" w:fill="FFFFFF"/>
            <w:noWrap/>
            <w:hideMark/>
          </w:tcPr>
          <w:p w14:paraId="5CA81CA5"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85FBC1C"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000000" w:fill="FFFFFF"/>
            <w:hideMark/>
          </w:tcPr>
          <w:p w14:paraId="4BC053AA" w14:textId="77777777" w:rsidR="007E29D3" w:rsidRPr="007E29D3" w:rsidRDefault="007E29D3" w:rsidP="007E29D3">
            <w:pPr>
              <w:rPr>
                <w:color w:val="000000"/>
                <w:sz w:val="20"/>
                <w:szCs w:val="20"/>
              </w:rPr>
            </w:pPr>
            <w:r w:rsidRPr="007E29D3">
              <w:rPr>
                <w:color w:val="000000"/>
                <w:sz w:val="20"/>
                <w:szCs w:val="20"/>
              </w:rPr>
              <w:t>Установка фильтров воздушных (сухих) производительностью: до 10 тыс.м3/час</w:t>
            </w:r>
          </w:p>
        </w:tc>
        <w:tc>
          <w:tcPr>
            <w:tcW w:w="1276" w:type="dxa"/>
            <w:tcBorders>
              <w:top w:val="nil"/>
              <w:left w:val="nil"/>
              <w:bottom w:val="single" w:sz="4" w:space="0" w:color="auto"/>
              <w:right w:val="single" w:sz="4" w:space="0" w:color="auto"/>
            </w:tcBorders>
            <w:shd w:val="clear" w:color="000000" w:fill="FFFFFF"/>
            <w:noWrap/>
            <w:hideMark/>
          </w:tcPr>
          <w:p w14:paraId="2C56844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E1CE09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4E01FE7" w14:textId="77777777" w:rsidR="007E29D3" w:rsidRPr="007E29D3" w:rsidRDefault="007E29D3" w:rsidP="007E29D3">
            <w:pPr>
              <w:jc w:val="right"/>
              <w:rPr>
                <w:color w:val="000000"/>
                <w:sz w:val="20"/>
                <w:szCs w:val="20"/>
              </w:rPr>
            </w:pPr>
            <w:r w:rsidRPr="007E29D3">
              <w:rPr>
                <w:color w:val="000000"/>
                <w:sz w:val="20"/>
                <w:szCs w:val="20"/>
              </w:rPr>
              <w:t xml:space="preserve">8 679,46 </w:t>
            </w:r>
          </w:p>
        </w:tc>
        <w:tc>
          <w:tcPr>
            <w:tcW w:w="2439" w:type="dxa"/>
            <w:tcBorders>
              <w:top w:val="nil"/>
              <w:left w:val="nil"/>
              <w:bottom w:val="single" w:sz="4" w:space="0" w:color="auto"/>
              <w:right w:val="single" w:sz="4" w:space="0" w:color="auto"/>
            </w:tcBorders>
            <w:shd w:val="clear" w:color="000000" w:fill="FFFFFF"/>
            <w:noWrap/>
            <w:hideMark/>
          </w:tcPr>
          <w:p w14:paraId="253492BF" w14:textId="77777777" w:rsidR="007E29D3" w:rsidRPr="007E29D3" w:rsidRDefault="007E29D3" w:rsidP="007E29D3">
            <w:pPr>
              <w:jc w:val="right"/>
              <w:rPr>
                <w:color w:val="000000"/>
                <w:sz w:val="20"/>
                <w:szCs w:val="20"/>
              </w:rPr>
            </w:pPr>
            <w:r w:rsidRPr="007E29D3">
              <w:rPr>
                <w:color w:val="000000"/>
                <w:sz w:val="20"/>
                <w:szCs w:val="20"/>
              </w:rPr>
              <w:t xml:space="preserve">8 679,46 </w:t>
            </w:r>
          </w:p>
        </w:tc>
      </w:tr>
      <w:tr w:rsidR="007E29D3" w:rsidRPr="007E29D3" w14:paraId="43AE0E0D"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3F98795" w14:textId="77777777" w:rsidR="007E29D3" w:rsidRPr="007E29D3" w:rsidRDefault="007E29D3" w:rsidP="007E29D3">
            <w:pPr>
              <w:jc w:val="right"/>
              <w:rPr>
                <w:color w:val="000000"/>
                <w:sz w:val="20"/>
                <w:szCs w:val="20"/>
              </w:rPr>
            </w:pPr>
            <w:r w:rsidRPr="007E29D3">
              <w:rPr>
                <w:color w:val="000000"/>
                <w:sz w:val="20"/>
                <w:szCs w:val="20"/>
              </w:rPr>
              <w:t>23.82</w:t>
            </w:r>
          </w:p>
        </w:tc>
        <w:tc>
          <w:tcPr>
            <w:tcW w:w="1040" w:type="dxa"/>
            <w:tcBorders>
              <w:top w:val="nil"/>
              <w:left w:val="nil"/>
              <w:bottom w:val="single" w:sz="4" w:space="0" w:color="auto"/>
              <w:right w:val="single" w:sz="4" w:space="0" w:color="auto"/>
            </w:tcBorders>
            <w:shd w:val="clear" w:color="000000" w:fill="FFFFFF"/>
            <w:noWrap/>
            <w:hideMark/>
          </w:tcPr>
          <w:p w14:paraId="66D3252F"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D4675E8" w14:textId="77777777" w:rsidR="007E29D3" w:rsidRPr="007E29D3" w:rsidRDefault="007E29D3" w:rsidP="007E29D3">
            <w:pPr>
              <w:jc w:val="right"/>
              <w:rPr>
                <w:color w:val="000000"/>
                <w:sz w:val="20"/>
                <w:szCs w:val="20"/>
              </w:rPr>
            </w:pPr>
            <w:r w:rsidRPr="007E29D3">
              <w:rPr>
                <w:color w:val="000000"/>
                <w:sz w:val="20"/>
                <w:szCs w:val="20"/>
              </w:rPr>
              <w:t>82</w:t>
            </w:r>
          </w:p>
        </w:tc>
        <w:tc>
          <w:tcPr>
            <w:tcW w:w="6511" w:type="dxa"/>
            <w:tcBorders>
              <w:top w:val="nil"/>
              <w:left w:val="nil"/>
              <w:bottom w:val="single" w:sz="4" w:space="0" w:color="auto"/>
              <w:right w:val="single" w:sz="4" w:space="0" w:color="auto"/>
            </w:tcBorders>
            <w:shd w:val="clear" w:color="000000" w:fill="FFFFFF"/>
            <w:hideMark/>
          </w:tcPr>
          <w:p w14:paraId="23262C76" w14:textId="77777777" w:rsidR="007E29D3" w:rsidRPr="007E29D3" w:rsidRDefault="007E29D3" w:rsidP="007E29D3">
            <w:pPr>
              <w:rPr>
                <w:color w:val="000000"/>
                <w:sz w:val="20"/>
                <w:szCs w:val="20"/>
              </w:rPr>
            </w:pPr>
            <w:r w:rsidRPr="007E29D3">
              <w:rPr>
                <w:color w:val="000000"/>
                <w:sz w:val="20"/>
                <w:szCs w:val="20"/>
              </w:rPr>
              <w:t>Фильтр FKS 125 G3</w:t>
            </w:r>
          </w:p>
        </w:tc>
        <w:tc>
          <w:tcPr>
            <w:tcW w:w="1276" w:type="dxa"/>
            <w:tcBorders>
              <w:top w:val="nil"/>
              <w:left w:val="nil"/>
              <w:bottom w:val="single" w:sz="4" w:space="0" w:color="auto"/>
              <w:right w:val="single" w:sz="4" w:space="0" w:color="auto"/>
            </w:tcBorders>
            <w:shd w:val="clear" w:color="000000" w:fill="FFFFFF"/>
            <w:noWrap/>
            <w:hideMark/>
          </w:tcPr>
          <w:p w14:paraId="0A8462E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3D37FC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3D8D34D" w14:textId="77777777" w:rsidR="007E29D3" w:rsidRPr="007E29D3" w:rsidRDefault="007E29D3" w:rsidP="007E29D3">
            <w:pPr>
              <w:jc w:val="right"/>
              <w:rPr>
                <w:color w:val="000000"/>
                <w:sz w:val="20"/>
                <w:szCs w:val="20"/>
              </w:rPr>
            </w:pPr>
            <w:r w:rsidRPr="007E29D3">
              <w:rPr>
                <w:color w:val="000000"/>
                <w:sz w:val="20"/>
                <w:szCs w:val="20"/>
              </w:rPr>
              <w:t xml:space="preserve">1 282,31 </w:t>
            </w:r>
          </w:p>
        </w:tc>
        <w:tc>
          <w:tcPr>
            <w:tcW w:w="2439" w:type="dxa"/>
            <w:tcBorders>
              <w:top w:val="nil"/>
              <w:left w:val="nil"/>
              <w:bottom w:val="single" w:sz="4" w:space="0" w:color="auto"/>
              <w:right w:val="single" w:sz="4" w:space="0" w:color="auto"/>
            </w:tcBorders>
            <w:shd w:val="clear" w:color="000000" w:fill="FFFFFF"/>
            <w:noWrap/>
            <w:hideMark/>
          </w:tcPr>
          <w:p w14:paraId="202EEFB1" w14:textId="77777777" w:rsidR="007E29D3" w:rsidRPr="007E29D3" w:rsidRDefault="007E29D3" w:rsidP="007E29D3">
            <w:pPr>
              <w:jc w:val="right"/>
              <w:rPr>
                <w:color w:val="000000"/>
                <w:sz w:val="20"/>
                <w:szCs w:val="20"/>
              </w:rPr>
            </w:pPr>
            <w:r w:rsidRPr="007E29D3">
              <w:rPr>
                <w:color w:val="000000"/>
                <w:sz w:val="20"/>
                <w:szCs w:val="20"/>
              </w:rPr>
              <w:t xml:space="preserve">1 282,31 </w:t>
            </w:r>
          </w:p>
        </w:tc>
      </w:tr>
      <w:tr w:rsidR="007E29D3" w:rsidRPr="007E29D3" w14:paraId="67629E20"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75DDDC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711884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6A546E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D9F1B6F" w14:textId="77777777" w:rsidR="007E29D3" w:rsidRPr="007E29D3" w:rsidRDefault="007E29D3" w:rsidP="007E29D3">
            <w:pPr>
              <w:rPr>
                <w:b/>
                <w:bCs/>
                <w:color w:val="000000"/>
                <w:sz w:val="20"/>
                <w:szCs w:val="20"/>
              </w:rPr>
            </w:pPr>
            <w:r w:rsidRPr="007E29D3">
              <w:rPr>
                <w:b/>
                <w:bCs/>
                <w:color w:val="000000"/>
                <w:sz w:val="20"/>
                <w:szCs w:val="20"/>
              </w:rPr>
              <w:t>Система В 3 /меняется на "Система В5; В7"</w:t>
            </w:r>
          </w:p>
        </w:tc>
        <w:tc>
          <w:tcPr>
            <w:tcW w:w="1276" w:type="dxa"/>
            <w:tcBorders>
              <w:top w:val="nil"/>
              <w:left w:val="nil"/>
              <w:bottom w:val="single" w:sz="4" w:space="0" w:color="auto"/>
              <w:right w:val="single" w:sz="4" w:space="0" w:color="auto"/>
            </w:tcBorders>
            <w:shd w:val="clear" w:color="000000" w:fill="FFFFFF"/>
            <w:noWrap/>
            <w:hideMark/>
          </w:tcPr>
          <w:p w14:paraId="5BEC5EA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5F7BA6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BB5FE4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FE9620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969902C"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D592DEE" w14:textId="77777777" w:rsidR="007E29D3" w:rsidRPr="007E29D3" w:rsidRDefault="007E29D3" w:rsidP="007E29D3">
            <w:pPr>
              <w:jc w:val="right"/>
              <w:rPr>
                <w:color w:val="000000"/>
                <w:sz w:val="20"/>
                <w:szCs w:val="20"/>
              </w:rPr>
            </w:pPr>
            <w:r w:rsidRPr="007E29D3">
              <w:rPr>
                <w:color w:val="000000"/>
                <w:sz w:val="20"/>
                <w:szCs w:val="20"/>
              </w:rPr>
              <w:t>23.83</w:t>
            </w:r>
          </w:p>
        </w:tc>
        <w:tc>
          <w:tcPr>
            <w:tcW w:w="1040" w:type="dxa"/>
            <w:tcBorders>
              <w:top w:val="nil"/>
              <w:left w:val="nil"/>
              <w:bottom w:val="single" w:sz="4" w:space="0" w:color="auto"/>
              <w:right w:val="single" w:sz="4" w:space="0" w:color="auto"/>
            </w:tcBorders>
            <w:shd w:val="clear" w:color="000000" w:fill="FFFFFF"/>
            <w:noWrap/>
            <w:hideMark/>
          </w:tcPr>
          <w:p w14:paraId="7143EA69"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584AE03" w14:textId="77777777" w:rsidR="007E29D3" w:rsidRPr="007E29D3" w:rsidRDefault="007E29D3" w:rsidP="007E29D3">
            <w:pPr>
              <w:jc w:val="right"/>
              <w:rPr>
                <w:color w:val="000000"/>
                <w:sz w:val="20"/>
                <w:szCs w:val="20"/>
              </w:rPr>
            </w:pPr>
            <w:r w:rsidRPr="007E29D3">
              <w:rPr>
                <w:color w:val="000000"/>
                <w:sz w:val="20"/>
                <w:szCs w:val="20"/>
              </w:rPr>
              <w:t>83</w:t>
            </w:r>
          </w:p>
        </w:tc>
        <w:tc>
          <w:tcPr>
            <w:tcW w:w="6511" w:type="dxa"/>
            <w:tcBorders>
              <w:top w:val="nil"/>
              <w:left w:val="nil"/>
              <w:bottom w:val="single" w:sz="4" w:space="0" w:color="auto"/>
              <w:right w:val="single" w:sz="4" w:space="0" w:color="auto"/>
            </w:tcBorders>
            <w:shd w:val="clear" w:color="000000" w:fill="FFFFFF"/>
            <w:hideMark/>
          </w:tcPr>
          <w:p w14:paraId="5E148A45" w14:textId="77777777" w:rsidR="007E29D3" w:rsidRPr="007E29D3" w:rsidRDefault="007E29D3" w:rsidP="007E29D3">
            <w:pPr>
              <w:rPr>
                <w:color w:val="000000"/>
                <w:sz w:val="20"/>
                <w:szCs w:val="20"/>
              </w:rPr>
            </w:pPr>
            <w:r w:rsidRPr="007E29D3">
              <w:rPr>
                <w:color w:val="000000"/>
                <w:sz w:val="20"/>
                <w:szCs w:val="20"/>
              </w:rPr>
              <w:t>Установка вентиляторов осевых массой: до 0,025 т</w:t>
            </w:r>
          </w:p>
        </w:tc>
        <w:tc>
          <w:tcPr>
            <w:tcW w:w="1276" w:type="dxa"/>
            <w:tcBorders>
              <w:top w:val="nil"/>
              <w:left w:val="nil"/>
              <w:bottom w:val="single" w:sz="4" w:space="0" w:color="auto"/>
              <w:right w:val="single" w:sz="4" w:space="0" w:color="auto"/>
            </w:tcBorders>
            <w:shd w:val="clear" w:color="000000" w:fill="FFFFFF"/>
            <w:noWrap/>
            <w:hideMark/>
          </w:tcPr>
          <w:p w14:paraId="5509697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51F9906"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83E6E20" w14:textId="77777777" w:rsidR="007E29D3" w:rsidRPr="007E29D3" w:rsidRDefault="007E29D3" w:rsidP="007E29D3">
            <w:pPr>
              <w:jc w:val="right"/>
              <w:rPr>
                <w:color w:val="000000"/>
                <w:sz w:val="20"/>
                <w:szCs w:val="20"/>
              </w:rPr>
            </w:pPr>
            <w:r w:rsidRPr="007E29D3">
              <w:rPr>
                <w:color w:val="000000"/>
                <w:sz w:val="20"/>
                <w:szCs w:val="20"/>
              </w:rPr>
              <w:t xml:space="preserve">3 393,71 </w:t>
            </w:r>
          </w:p>
        </w:tc>
        <w:tc>
          <w:tcPr>
            <w:tcW w:w="2439" w:type="dxa"/>
            <w:tcBorders>
              <w:top w:val="nil"/>
              <w:left w:val="nil"/>
              <w:bottom w:val="single" w:sz="4" w:space="0" w:color="auto"/>
              <w:right w:val="single" w:sz="4" w:space="0" w:color="auto"/>
            </w:tcBorders>
            <w:shd w:val="clear" w:color="000000" w:fill="FFFFFF"/>
            <w:noWrap/>
            <w:hideMark/>
          </w:tcPr>
          <w:p w14:paraId="5E13672A" w14:textId="77777777" w:rsidR="007E29D3" w:rsidRPr="007E29D3" w:rsidRDefault="007E29D3" w:rsidP="007E29D3">
            <w:pPr>
              <w:jc w:val="right"/>
              <w:rPr>
                <w:color w:val="000000"/>
                <w:sz w:val="20"/>
                <w:szCs w:val="20"/>
              </w:rPr>
            </w:pPr>
            <w:r w:rsidRPr="007E29D3">
              <w:rPr>
                <w:color w:val="000000"/>
                <w:sz w:val="20"/>
                <w:szCs w:val="20"/>
              </w:rPr>
              <w:t xml:space="preserve">6 787,42 </w:t>
            </w:r>
          </w:p>
        </w:tc>
      </w:tr>
      <w:tr w:rsidR="007E29D3" w:rsidRPr="007E29D3" w14:paraId="0CE7555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51CCC0A0" w14:textId="77777777" w:rsidR="007E29D3" w:rsidRPr="007E29D3" w:rsidRDefault="007E29D3" w:rsidP="007E29D3">
            <w:pPr>
              <w:jc w:val="right"/>
              <w:rPr>
                <w:i/>
                <w:iCs/>
                <w:color w:val="000000"/>
                <w:sz w:val="20"/>
                <w:szCs w:val="20"/>
              </w:rPr>
            </w:pPr>
            <w:r w:rsidRPr="007E29D3">
              <w:rPr>
                <w:i/>
                <w:iCs/>
                <w:color w:val="000000"/>
                <w:sz w:val="20"/>
                <w:szCs w:val="20"/>
              </w:rPr>
              <w:t>23.84</w:t>
            </w:r>
          </w:p>
        </w:tc>
        <w:tc>
          <w:tcPr>
            <w:tcW w:w="1040" w:type="dxa"/>
            <w:tcBorders>
              <w:top w:val="nil"/>
              <w:left w:val="nil"/>
              <w:bottom w:val="single" w:sz="4" w:space="0" w:color="auto"/>
              <w:right w:val="single" w:sz="4" w:space="0" w:color="auto"/>
            </w:tcBorders>
            <w:shd w:val="clear" w:color="000000" w:fill="D0CECE"/>
            <w:noWrap/>
            <w:hideMark/>
          </w:tcPr>
          <w:p w14:paraId="37068F65"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11B7E44B" w14:textId="77777777" w:rsidR="007E29D3" w:rsidRPr="007E29D3" w:rsidRDefault="007E29D3" w:rsidP="007E29D3">
            <w:pPr>
              <w:jc w:val="right"/>
              <w:rPr>
                <w:i/>
                <w:iCs/>
                <w:color w:val="000000"/>
                <w:sz w:val="20"/>
                <w:szCs w:val="20"/>
              </w:rPr>
            </w:pPr>
            <w:r w:rsidRPr="007E29D3">
              <w:rPr>
                <w:i/>
                <w:iCs/>
                <w:color w:val="000000"/>
                <w:sz w:val="20"/>
                <w:szCs w:val="20"/>
              </w:rPr>
              <w:t>84</w:t>
            </w:r>
          </w:p>
        </w:tc>
        <w:tc>
          <w:tcPr>
            <w:tcW w:w="6511" w:type="dxa"/>
            <w:tcBorders>
              <w:top w:val="nil"/>
              <w:left w:val="nil"/>
              <w:bottom w:val="single" w:sz="4" w:space="0" w:color="auto"/>
              <w:right w:val="single" w:sz="4" w:space="0" w:color="auto"/>
            </w:tcBorders>
            <w:shd w:val="clear" w:color="000000" w:fill="D0CECE"/>
            <w:hideMark/>
          </w:tcPr>
          <w:p w14:paraId="56BDD97A" w14:textId="77777777" w:rsidR="007E29D3" w:rsidRPr="007E29D3" w:rsidRDefault="007E29D3" w:rsidP="007E29D3">
            <w:pPr>
              <w:rPr>
                <w:i/>
                <w:iCs/>
                <w:color w:val="000000"/>
                <w:sz w:val="20"/>
                <w:szCs w:val="20"/>
              </w:rPr>
            </w:pPr>
            <w:r w:rsidRPr="007E29D3">
              <w:rPr>
                <w:i/>
                <w:iCs/>
                <w:color w:val="000000"/>
                <w:sz w:val="20"/>
                <w:szCs w:val="20"/>
              </w:rPr>
              <w:t>Вентилятор VRK 30/22-2E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C4CFB0E"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40482AD7"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2BA06362" w14:textId="77777777" w:rsidR="007E29D3" w:rsidRPr="007E29D3" w:rsidRDefault="007E29D3" w:rsidP="007E29D3">
            <w:pPr>
              <w:jc w:val="right"/>
              <w:rPr>
                <w:i/>
                <w:iCs/>
                <w:color w:val="000000"/>
                <w:sz w:val="20"/>
                <w:szCs w:val="20"/>
              </w:rPr>
            </w:pPr>
            <w:r w:rsidRPr="007E29D3">
              <w:rPr>
                <w:i/>
                <w:iCs/>
                <w:color w:val="000000"/>
                <w:sz w:val="20"/>
                <w:szCs w:val="20"/>
              </w:rPr>
              <w:t xml:space="preserve">46 775,81 </w:t>
            </w:r>
          </w:p>
        </w:tc>
        <w:tc>
          <w:tcPr>
            <w:tcW w:w="2439" w:type="dxa"/>
            <w:tcBorders>
              <w:top w:val="nil"/>
              <w:left w:val="nil"/>
              <w:bottom w:val="single" w:sz="4" w:space="0" w:color="auto"/>
              <w:right w:val="single" w:sz="4" w:space="0" w:color="auto"/>
            </w:tcBorders>
            <w:shd w:val="clear" w:color="000000" w:fill="D0CECE"/>
            <w:noWrap/>
            <w:hideMark/>
          </w:tcPr>
          <w:p w14:paraId="431161F2" w14:textId="77777777" w:rsidR="007E29D3" w:rsidRPr="007E29D3" w:rsidRDefault="007E29D3" w:rsidP="007E29D3">
            <w:pPr>
              <w:jc w:val="right"/>
              <w:rPr>
                <w:i/>
                <w:iCs/>
                <w:color w:val="000000"/>
                <w:sz w:val="20"/>
                <w:szCs w:val="20"/>
              </w:rPr>
            </w:pPr>
            <w:r w:rsidRPr="007E29D3">
              <w:rPr>
                <w:i/>
                <w:iCs/>
                <w:color w:val="000000"/>
                <w:sz w:val="20"/>
                <w:szCs w:val="20"/>
              </w:rPr>
              <w:t xml:space="preserve">93 551,62 </w:t>
            </w:r>
          </w:p>
        </w:tc>
      </w:tr>
      <w:tr w:rsidR="007E29D3" w:rsidRPr="007E29D3" w14:paraId="3331BAC3"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1C27919" w14:textId="77777777" w:rsidR="007E29D3" w:rsidRPr="007E29D3" w:rsidRDefault="007E29D3" w:rsidP="007E29D3">
            <w:pPr>
              <w:jc w:val="right"/>
              <w:rPr>
                <w:color w:val="000000"/>
                <w:sz w:val="20"/>
                <w:szCs w:val="20"/>
              </w:rPr>
            </w:pPr>
            <w:r w:rsidRPr="007E29D3">
              <w:rPr>
                <w:color w:val="000000"/>
                <w:sz w:val="20"/>
                <w:szCs w:val="20"/>
              </w:rPr>
              <w:t>23.85</w:t>
            </w:r>
          </w:p>
        </w:tc>
        <w:tc>
          <w:tcPr>
            <w:tcW w:w="1040" w:type="dxa"/>
            <w:tcBorders>
              <w:top w:val="nil"/>
              <w:left w:val="nil"/>
              <w:bottom w:val="single" w:sz="4" w:space="0" w:color="auto"/>
              <w:right w:val="single" w:sz="4" w:space="0" w:color="auto"/>
            </w:tcBorders>
            <w:shd w:val="clear" w:color="000000" w:fill="FFFFFF"/>
            <w:noWrap/>
            <w:hideMark/>
          </w:tcPr>
          <w:p w14:paraId="3CAC8348"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1353AC5" w14:textId="77777777" w:rsidR="007E29D3" w:rsidRPr="007E29D3" w:rsidRDefault="007E29D3" w:rsidP="007E29D3">
            <w:pPr>
              <w:jc w:val="right"/>
              <w:rPr>
                <w:color w:val="000000"/>
                <w:sz w:val="20"/>
                <w:szCs w:val="20"/>
              </w:rPr>
            </w:pPr>
            <w:r w:rsidRPr="007E29D3">
              <w:rPr>
                <w:color w:val="000000"/>
                <w:sz w:val="20"/>
                <w:szCs w:val="20"/>
              </w:rPr>
              <w:t>85</w:t>
            </w:r>
          </w:p>
        </w:tc>
        <w:tc>
          <w:tcPr>
            <w:tcW w:w="6511" w:type="dxa"/>
            <w:tcBorders>
              <w:top w:val="nil"/>
              <w:left w:val="nil"/>
              <w:bottom w:val="single" w:sz="4" w:space="0" w:color="auto"/>
              <w:right w:val="single" w:sz="4" w:space="0" w:color="auto"/>
            </w:tcBorders>
            <w:shd w:val="clear" w:color="000000" w:fill="FFFFFF"/>
            <w:hideMark/>
          </w:tcPr>
          <w:p w14:paraId="321C7AB3" w14:textId="77777777" w:rsidR="007E29D3" w:rsidRPr="007E29D3" w:rsidRDefault="007E29D3" w:rsidP="007E29D3">
            <w:pPr>
              <w:rPr>
                <w:color w:val="000000"/>
                <w:sz w:val="20"/>
                <w:szCs w:val="20"/>
              </w:rPr>
            </w:pPr>
            <w:r w:rsidRPr="007E29D3">
              <w:rPr>
                <w:color w:val="000000"/>
                <w:sz w:val="20"/>
                <w:szCs w:val="20"/>
              </w:rPr>
              <w:t>Установка опорных стаканов для вентиляционных устройств при высоте зданий: до 25 м</w:t>
            </w:r>
          </w:p>
        </w:tc>
        <w:tc>
          <w:tcPr>
            <w:tcW w:w="1276" w:type="dxa"/>
            <w:tcBorders>
              <w:top w:val="nil"/>
              <w:left w:val="nil"/>
              <w:bottom w:val="single" w:sz="4" w:space="0" w:color="auto"/>
              <w:right w:val="single" w:sz="4" w:space="0" w:color="auto"/>
            </w:tcBorders>
            <w:shd w:val="clear" w:color="000000" w:fill="FFFFFF"/>
            <w:noWrap/>
            <w:hideMark/>
          </w:tcPr>
          <w:p w14:paraId="099BE46C"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3C96A9F9" w14:textId="77777777" w:rsidR="007E29D3" w:rsidRPr="007E29D3" w:rsidRDefault="007E29D3" w:rsidP="007E29D3">
            <w:pPr>
              <w:jc w:val="right"/>
              <w:rPr>
                <w:color w:val="000000"/>
                <w:sz w:val="20"/>
                <w:szCs w:val="20"/>
              </w:rPr>
            </w:pPr>
            <w:r w:rsidRPr="007E29D3">
              <w:rPr>
                <w:color w:val="000000"/>
                <w:sz w:val="20"/>
                <w:szCs w:val="20"/>
              </w:rPr>
              <w:t>0,02</w:t>
            </w:r>
          </w:p>
        </w:tc>
        <w:tc>
          <w:tcPr>
            <w:tcW w:w="1275" w:type="dxa"/>
            <w:tcBorders>
              <w:top w:val="nil"/>
              <w:left w:val="nil"/>
              <w:bottom w:val="single" w:sz="4" w:space="0" w:color="auto"/>
              <w:right w:val="single" w:sz="4" w:space="0" w:color="auto"/>
            </w:tcBorders>
            <w:shd w:val="clear" w:color="000000" w:fill="FFFFFF"/>
            <w:noWrap/>
            <w:hideMark/>
          </w:tcPr>
          <w:p w14:paraId="7B038BC5" w14:textId="77777777" w:rsidR="007E29D3" w:rsidRPr="007E29D3" w:rsidRDefault="007E29D3" w:rsidP="007E29D3">
            <w:pPr>
              <w:jc w:val="right"/>
              <w:rPr>
                <w:color w:val="000000"/>
                <w:sz w:val="20"/>
                <w:szCs w:val="20"/>
              </w:rPr>
            </w:pPr>
            <w:r w:rsidRPr="007E29D3">
              <w:rPr>
                <w:color w:val="000000"/>
                <w:sz w:val="20"/>
                <w:szCs w:val="20"/>
              </w:rPr>
              <w:t xml:space="preserve">209 859,38 </w:t>
            </w:r>
          </w:p>
        </w:tc>
        <w:tc>
          <w:tcPr>
            <w:tcW w:w="2439" w:type="dxa"/>
            <w:tcBorders>
              <w:top w:val="nil"/>
              <w:left w:val="nil"/>
              <w:bottom w:val="single" w:sz="4" w:space="0" w:color="auto"/>
              <w:right w:val="single" w:sz="4" w:space="0" w:color="auto"/>
            </w:tcBorders>
            <w:shd w:val="clear" w:color="000000" w:fill="FFFFFF"/>
            <w:noWrap/>
            <w:hideMark/>
          </w:tcPr>
          <w:p w14:paraId="52160E5C" w14:textId="77777777" w:rsidR="007E29D3" w:rsidRPr="007E29D3" w:rsidRDefault="007E29D3" w:rsidP="007E29D3">
            <w:pPr>
              <w:jc w:val="right"/>
              <w:rPr>
                <w:color w:val="000000"/>
                <w:sz w:val="20"/>
                <w:szCs w:val="20"/>
              </w:rPr>
            </w:pPr>
            <w:r w:rsidRPr="007E29D3">
              <w:rPr>
                <w:color w:val="000000"/>
                <w:sz w:val="20"/>
                <w:szCs w:val="20"/>
              </w:rPr>
              <w:t xml:space="preserve">4 197,19 </w:t>
            </w:r>
          </w:p>
        </w:tc>
      </w:tr>
      <w:tr w:rsidR="007E29D3" w:rsidRPr="007E29D3" w14:paraId="53B28BE6"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15D68E6E" w14:textId="77777777" w:rsidR="007E29D3" w:rsidRPr="007E29D3" w:rsidRDefault="007E29D3" w:rsidP="007E29D3">
            <w:pPr>
              <w:jc w:val="right"/>
              <w:rPr>
                <w:i/>
                <w:iCs/>
                <w:color w:val="000000"/>
                <w:sz w:val="20"/>
                <w:szCs w:val="20"/>
              </w:rPr>
            </w:pPr>
            <w:r w:rsidRPr="007E29D3">
              <w:rPr>
                <w:i/>
                <w:iCs/>
                <w:color w:val="000000"/>
                <w:sz w:val="20"/>
                <w:szCs w:val="20"/>
              </w:rPr>
              <w:lastRenderedPageBreak/>
              <w:t>23.86</w:t>
            </w:r>
          </w:p>
        </w:tc>
        <w:tc>
          <w:tcPr>
            <w:tcW w:w="1040" w:type="dxa"/>
            <w:tcBorders>
              <w:top w:val="nil"/>
              <w:left w:val="nil"/>
              <w:bottom w:val="single" w:sz="4" w:space="0" w:color="auto"/>
              <w:right w:val="single" w:sz="4" w:space="0" w:color="auto"/>
            </w:tcBorders>
            <w:shd w:val="clear" w:color="000000" w:fill="D0CECE"/>
            <w:noWrap/>
            <w:hideMark/>
          </w:tcPr>
          <w:p w14:paraId="6322BF4A"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471175F7" w14:textId="77777777" w:rsidR="007E29D3" w:rsidRPr="007E29D3" w:rsidRDefault="007E29D3" w:rsidP="007E29D3">
            <w:pPr>
              <w:jc w:val="right"/>
              <w:rPr>
                <w:i/>
                <w:iCs/>
                <w:color w:val="000000"/>
                <w:sz w:val="20"/>
                <w:szCs w:val="20"/>
              </w:rPr>
            </w:pPr>
            <w:r w:rsidRPr="007E29D3">
              <w:rPr>
                <w:i/>
                <w:iCs/>
                <w:color w:val="000000"/>
                <w:sz w:val="20"/>
                <w:szCs w:val="20"/>
              </w:rPr>
              <w:t>86</w:t>
            </w:r>
          </w:p>
        </w:tc>
        <w:tc>
          <w:tcPr>
            <w:tcW w:w="6511" w:type="dxa"/>
            <w:tcBorders>
              <w:top w:val="nil"/>
              <w:left w:val="nil"/>
              <w:bottom w:val="single" w:sz="4" w:space="0" w:color="auto"/>
              <w:right w:val="single" w:sz="4" w:space="0" w:color="auto"/>
            </w:tcBorders>
            <w:shd w:val="clear" w:color="000000" w:fill="D0CECE"/>
            <w:hideMark/>
          </w:tcPr>
          <w:p w14:paraId="03E756C8" w14:textId="77777777" w:rsidR="007E29D3" w:rsidRPr="007E29D3" w:rsidRDefault="007E29D3" w:rsidP="007E29D3">
            <w:pPr>
              <w:rPr>
                <w:i/>
                <w:iCs/>
                <w:color w:val="000000"/>
                <w:sz w:val="20"/>
                <w:szCs w:val="20"/>
              </w:rPr>
            </w:pPr>
            <w:r w:rsidRPr="007E29D3">
              <w:rPr>
                <w:i/>
                <w:iCs/>
                <w:color w:val="000000"/>
                <w:sz w:val="20"/>
                <w:szCs w:val="20"/>
              </w:rPr>
              <w:t>Монтажный стакан с шумоглушением KPN-S-30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CF8E62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3A292E0"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EE98F5E" w14:textId="77777777" w:rsidR="007E29D3" w:rsidRPr="007E29D3" w:rsidRDefault="007E29D3" w:rsidP="007E29D3">
            <w:pPr>
              <w:jc w:val="right"/>
              <w:rPr>
                <w:i/>
                <w:iCs/>
                <w:color w:val="000000"/>
                <w:sz w:val="20"/>
                <w:szCs w:val="20"/>
              </w:rPr>
            </w:pPr>
            <w:r w:rsidRPr="007E29D3">
              <w:rPr>
                <w:i/>
                <w:iCs/>
                <w:color w:val="000000"/>
                <w:sz w:val="20"/>
                <w:szCs w:val="20"/>
              </w:rPr>
              <w:t xml:space="preserve">18 409,36 </w:t>
            </w:r>
          </w:p>
        </w:tc>
        <w:tc>
          <w:tcPr>
            <w:tcW w:w="2439" w:type="dxa"/>
            <w:tcBorders>
              <w:top w:val="nil"/>
              <w:left w:val="nil"/>
              <w:bottom w:val="single" w:sz="4" w:space="0" w:color="auto"/>
              <w:right w:val="single" w:sz="4" w:space="0" w:color="auto"/>
            </w:tcBorders>
            <w:shd w:val="clear" w:color="000000" w:fill="D0CECE"/>
            <w:noWrap/>
            <w:hideMark/>
          </w:tcPr>
          <w:p w14:paraId="012DC386" w14:textId="77777777" w:rsidR="007E29D3" w:rsidRPr="007E29D3" w:rsidRDefault="007E29D3" w:rsidP="007E29D3">
            <w:pPr>
              <w:jc w:val="right"/>
              <w:rPr>
                <w:i/>
                <w:iCs/>
                <w:color w:val="000000"/>
                <w:sz w:val="20"/>
                <w:szCs w:val="20"/>
              </w:rPr>
            </w:pPr>
            <w:r w:rsidRPr="007E29D3">
              <w:rPr>
                <w:i/>
                <w:iCs/>
                <w:color w:val="000000"/>
                <w:sz w:val="20"/>
                <w:szCs w:val="20"/>
              </w:rPr>
              <w:t xml:space="preserve">36 818,72 </w:t>
            </w:r>
          </w:p>
        </w:tc>
      </w:tr>
      <w:tr w:rsidR="007E29D3" w:rsidRPr="007E29D3" w14:paraId="1443DE44"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3ADD472" w14:textId="77777777" w:rsidR="007E29D3" w:rsidRPr="007E29D3" w:rsidRDefault="007E29D3" w:rsidP="007E29D3">
            <w:pPr>
              <w:jc w:val="right"/>
              <w:rPr>
                <w:color w:val="000000"/>
                <w:sz w:val="20"/>
                <w:szCs w:val="20"/>
              </w:rPr>
            </w:pPr>
            <w:r w:rsidRPr="007E29D3">
              <w:rPr>
                <w:color w:val="000000"/>
                <w:sz w:val="20"/>
                <w:szCs w:val="20"/>
              </w:rPr>
              <w:t>23.87</w:t>
            </w:r>
          </w:p>
        </w:tc>
        <w:tc>
          <w:tcPr>
            <w:tcW w:w="1040" w:type="dxa"/>
            <w:tcBorders>
              <w:top w:val="nil"/>
              <w:left w:val="nil"/>
              <w:bottom w:val="single" w:sz="4" w:space="0" w:color="auto"/>
              <w:right w:val="single" w:sz="4" w:space="0" w:color="auto"/>
            </w:tcBorders>
            <w:shd w:val="clear" w:color="000000" w:fill="FFFFFF"/>
            <w:noWrap/>
            <w:hideMark/>
          </w:tcPr>
          <w:p w14:paraId="3EBBC8D8"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514DF7C" w14:textId="77777777" w:rsidR="007E29D3" w:rsidRPr="007E29D3" w:rsidRDefault="007E29D3" w:rsidP="007E29D3">
            <w:pPr>
              <w:jc w:val="right"/>
              <w:rPr>
                <w:color w:val="000000"/>
                <w:sz w:val="20"/>
                <w:szCs w:val="20"/>
              </w:rPr>
            </w:pPr>
            <w:r w:rsidRPr="007E29D3">
              <w:rPr>
                <w:color w:val="000000"/>
                <w:sz w:val="20"/>
                <w:szCs w:val="20"/>
              </w:rPr>
              <w:t>87</w:t>
            </w:r>
          </w:p>
        </w:tc>
        <w:tc>
          <w:tcPr>
            <w:tcW w:w="6511" w:type="dxa"/>
            <w:tcBorders>
              <w:top w:val="nil"/>
              <w:left w:val="nil"/>
              <w:bottom w:val="single" w:sz="4" w:space="0" w:color="auto"/>
              <w:right w:val="single" w:sz="4" w:space="0" w:color="auto"/>
            </w:tcBorders>
            <w:shd w:val="clear" w:color="000000" w:fill="FFFFFF"/>
            <w:hideMark/>
          </w:tcPr>
          <w:p w14:paraId="4CCE69CB" w14:textId="77777777" w:rsidR="007E29D3" w:rsidRPr="007E29D3" w:rsidRDefault="007E29D3" w:rsidP="007E29D3">
            <w:pPr>
              <w:rPr>
                <w:color w:val="000000"/>
                <w:sz w:val="20"/>
                <w:szCs w:val="20"/>
              </w:rPr>
            </w:pPr>
            <w:r w:rsidRPr="007E29D3">
              <w:rPr>
                <w:color w:val="000000"/>
                <w:sz w:val="20"/>
                <w:szCs w:val="20"/>
              </w:rPr>
              <w:t>Прибор, устанавливаемый на резьбовых соединениях, масса: до 1,5 кг</w:t>
            </w:r>
          </w:p>
        </w:tc>
        <w:tc>
          <w:tcPr>
            <w:tcW w:w="1276" w:type="dxa"/>
            <w:tcBorders>
              <w:top w:val="nil"/>
              <w:left w:val="nil"/>
              <w:bottom w:val="single" w:sz="4" w:space="0" w:color="auto"/>
              <w:right w:val="single" w:sz="4" w:space="0" w:color="auto"/>
            </w:tcBorders>
            <w:shd w:val="clear" w:color="000000" w:fill="FFFFFF"/>
            <w:noWrap/>
            <w:hideMark/>
          </w:tcPr>
          <w:p w14:paraId="25BD711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FA8E2E9"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3D15F723" w14:textId="77777777" w:rsidR="007E29D3" w:rsidRPr="007E29D3" w:rsidRDefault="007E29D3" w:rsidP="007E29D3">
            <w:pPr>
              <w:jc w:val="right"/>
              <w:rPr>
                <w:color w:val="000000"/>
                <w:sz w:val="20"/>
                <w:szCs w:val="20"/>
              </w:rPr>
            </w:pPr>
            <w:r w:rsidRPr="007E29D3">
              <w:rPr>
                <w:color w:val="000000"/>
                <w:sz w:val="20"/>
                <w:szCs w:val="20"/>
              </w:rPr>
              <w:t xml:space="preserve">676,36 </w:t>
            </w:r>
          </w:p>
        </w:tc>
        <w:tc>
          <w:tcPr>
            <w:tcW w:w="2439" w:type="dxa"/>
            <w:tcBorders>
              <w:top w:val="nil"/>
              <w:left w:val="nil"/>
              <w:bottom w:val="single" w:sz="4" w:space="0" w:color="auto"/>
              <w:right w:val="single" w:sz="4" w:space="0" w:color="auto"/>
            </w:tcBorders>
            <w:shd w:val="clear" w:color="000000" w:fill="FFFFFF"/>
            <w:noWrap/>
            <w:hideMark/>
          </w:tcPr>
          <w:p w14:paraId="0EB6C22D" w14:textId="77777777" w:rsidR="007E29D3" w:rsidRPr="007E29D3" w:rsidRDefault="007E29D3" w:rsidP="007E29D3">
            <w:pPr>
              <w:jc w:val="right"/>
              <w:rPr>
                <w:color w:val="000000"/>
                <w:sz w:val="20"/>
                <w:szCs w:val="20"/>
              </w:rPr>
            </w:pPr>
            <w:r w:rsidRPr="007E29D3">
              <w:rPr>
                <w:color w:val="000000"/>
                <w:sz w:val="20"/>
                <w:szCs w:val="20"/>
              </w:rPr>
              <w:t xml:space="preserve">2 705,44 </w:t>
            </w:r>
          </w:p>
        </w:tc>
      </w:tr>
      <w:tr w:rsidR="007E29D3" w:rsidRPr="007E29D3" w14:paraId="573613F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0AB286BC" w14:textId="77777777" w:rsidR="007E29D3" w:rsidRPr="007E29D3" w:rsidRDefault="007E29D3" w:rsidP="007E29D3">
            <w:pPr>
              <w:jc w:val="right"/>
              <w:rPr>
                <w:i/>
                <w:iCs/>
                <w:color w:val="000000"/>
                <w:sz w:val="20"/>
                <w:szCs w:val="20"/>
              </w:rPr>
            </w:pPr>
            <w:r w:rsidRPr="007E29D3">
              <w:rPr>
                <w:i/>
                <w:iCs/>
                <w:color w:val="000000"/>
                <w:sz w:val="20"/>
                <w:szCs w:val="20"/>
              </w:rPr>
              <w:t>23.88</w:t>
            </w:r>
          </w:p>
        </w:tc>
        <w:tc>
          <w:tcPr>
            <w:tcW w:w="1040" w:type="dxa"/>
            <w:tcBorders>
              <w:top w:val="nil"/>
              <w:left w:val="nil"/>
              <w:bottom w:val="single" w:sz="4" w:space="0" w:color="auto"/>
              <w:right w:val="single" w:sz="4" w:space="0" w:color="auto"/>
            </w:tcBorders>
            <w:shd w:val="clear" w:color="000000" w:fill="D0CECE"/>
            <w:noWrap/>
            <w:hideMark/>
          </w:tcPr>
          <w:p w14:paraId="7DE79E54"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39B1FA05" w14:textId="77777777" w:rsidR="007E29D3" w:rsidRPr="007E29D3" w:rsidRDefault="007E29D3" w:rsidP="007E29D3">
            <w:pPr>
              <w:jc w:val="right"/>
              <w:rPr>
                <w:i/>
                <w:iCs/>
                <w:color w:val="000000"/>
                <w:sz w:val="20"/>
                <w:szCs w:val="20"/>
              </w:rPr>
            </w:pPr>
            <w:r w:rsidRPr="007E29D3">
              <w:rPr>
                <w:i/>
                <w:iCs/>
                <w:color w:val="000000"/>
                <w:sz w:val="20"/>
                <w:szCs w:val="20"/>
              </w:rPr>
              <w:t>88</w:t>
            </w:r>
          </w:p>
        </w:tc>
        <w:tc>
          <w:tcPr>
            <w:tcW w:w="6511" w:type="dxa"/>
            <w:tcBorders>
              <w:top w:val="nil"/>
              <w:left w:val="nil"/>
              <w:bottom w:val="single" w:sz="4" w:space="0" w:color="auto"/>
              <w:right w:val="single" w:sz="4" w:space="0" w:color="auto"/>
            </w:tcBorders>
            <w:shd w:val="clear" w:color="000000" w:fill="D0CECE"/>
            <w:hideMark/>
          </w:tcPr>
          <w:p w14:paraId="7BD1753E" w14:textId="77777777" w:rsidR="007E29D3" w:rsidRPr="007E29D3" w:rsidRDefault="007E29D3" w:rsidP="007E29D3">
            <w:pPr>
              <w:rPr>
                <w:i/>
                <w:iCs/>
                <w:color w:val="000000"/>
                <w:sz w:val="20"/>
                <w:szCs w:val="20"/>
              </w:rPr>
            </w:pPr>
            <w:r w:rsidRPr="007E29D3">
              <w:rPr>
                <w:i/>
                <w:iCs/>
                <w:color w:val="000000"/>
                <w:sz w:val="20"/>
                <w:szCs w:val="20"/>
              </w:rPr>
              <w:t>Регулятор скорости RTY-1,5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D8BCD2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74A0DEF"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F056F94" w14:textId="77777777" w:rsidR="007E29D3" w:rsidRPr="007E29D3" w:rsidRDefault="007E29D3" w:rsidP="007E29D3">
            <w:pPr>
              <w:jc w:val="right"/>
              <w:rPr>
                <w:i/>
                <w:iCs/>
                <w:color w:val="000000"/>
                <w:sz w:val="20"/>
                <w:szCs w:val="20"/>
              </w:rPr>
            </w:pPr>
            <w:r w:rsidRPr="007E29D3">
              <w:rPr>
                <w:i/>
                <w:iCs/>
                <w:color w:val="000000"/>
                <w:sz w:val="20"/>
                <w:szCs w:val="20"/>
              </w:rPr>
              <w:t xml:space="preserve">5 862,69 </w:t>
            </w:r>
          </w:p>
        </w:tc>
        <w:tc>
          <w:tcPr>
            <w:tcW w:w="2439" w:type="dxa"/>
            <w:tcBorders>
              <w:top w:val="nil"/>
              <w:left w:val="nil"/>
              <w:bottom w:val="single" w:sz="4" w:space="0" w:color="auto"/>
              <w:right w:val="single" w:sz="4" w:space="0" w:color="auto"/>
            </w:tcBorders>
            <w:shd w:val="clear" w:color="000000" w:fill="D0CECE"/>
            <w:noWrap/>
            <w:hideMark/>
          </w:tcPr>
          <w:p w14:paraId="2E964DDE" w14:textId="77777777" w:rsidR="007E29D3" w:rsidRPr="007E29D3" w:rsidRDefault="007E29D3" w:rsidP="007E29D3">
            <w:pPr>
              <w:jc w:val="right"/>
              <w:rPr>
                <w:i/>
                <w:iCs/>
                <w:color w:val="000000"/>
                <w:sz w:val="20"/>
                <w:szCs w:val="20"/>
              </w:rPr>
            </w:pPr>
            <w:r w:rsidRPr="007E29D3">
              <w:rPr>
                <w:i/>
                <w:iCs/>
                <w:color w:val="000000"/>
                <w:sz w:val="20"/>
                <w:szCs w:val="20"/>
              </w:rPr>
              <w:t xml:space="preserve">11 725,38 </w:t>
            </w:r>
          </w:p>
        </w:tc>
      </w:tr>
      <w:tr w:rsidR="007E29D3" w:rsidRPr="007E29D3" w14:paraId="09A4BD47"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50A8CE29" w14:textId="77777777" w:rsidR="007E29D3" w:rsidRPr="007E29D3" w:rsidRDefault="007E29D3" w:rsidP="007E29D3">
            <w:pPr>
              <w:jc w:val="right"/>
              <w:rPr>
                <w:i/>
                <w:iCs/>
                <w:color w:val="000000"/>
                <w:sz w:val="20"/>
                <w:szCs w:val="20"/>
              </w:rPr>
            </w:pPr>
            <w:r w:rsidRPr="007E29D3">
              <w:rPr>
                <w:i/>
                <w:iCs/>
                <w:color w:val="000000"/>
                <w:sz w:val="20"/>
                <w:szCs w:val="20"/>
              </w:rPr>
              <w:t>23.89</w:t>
            </w:r>
          </w:p>
        </w:tc>
        <w:tc>
          <w:tcPr>
            <w:tcW w:w="1040" w:type="dxa"/>
            <w:tcBorders>
              <w:top w:val="nil"/>
              <w:left w:val="nil"/>
              <w:bottom w:val="single" w:sz="4" w:space="0" w:color="auto"/>
              <w:right w:val="single" w:sz="4" w:space="0" w:color="auto"/>
            </w:tcBorders>
            <w:shd w:val="clear" w:color="000000" w:fill="D0CECE"/>
            <w:noWrap/>
            <w:hideMark/>
          </w:tcPr>
          <w:p w14:paraId="76F9D627"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69999F82" w14:textId="77777777" w:rsidR="007E29D3" w:rsidRPr="007E29D3" w:rsidRDefault="007E29D3" w:rsidP="007E29D3">
            <w:pPr>
              <w:jc w:val="right"/>
              <w:rPr>
                <w:i/>
                <w:iCs/>
                <w:color w:val="000000"/>
                <w:sz w:val="20"/>
                <w:szCs w:val="20"/>
              </w:rPr>
            </w:pPr>
            <w:r w:rsidRPr="007E29D3">
              <w:rPr>
                <w:i/>
                <w:iCs/>
                <w:color w:val="000000"/>
                <w:sz w:val="20"/>
                <w:szCs w:val="20"/>
              </w:rPr>
              <w:t>89</w:t>
            </w:r>
          </w:p>
        </w:tc>
        <w:tc>
          <w:tcPr>
            <w:tcW w:w="6511" w:type="dxa"/>
            <w:tcBorders>
              <w:top w:val="nil"/>
              <w:left w:val="nil"/>
              <w:bottom w:val="single" w:sz="4" w:space="0" w:color="auto"/>
              <w:right w:val="single" w:sz="4" w:space="0" w:color="auto"/>
            </w:tcBorders>
            <w:shd w:val="clear" w:color="000000" w:fill="D0CECE"/>
            <w:hideMark/>
          </w:tcPr>
          <w:p w14:paraId="45893C7B" w14:textId="77777777" w:rsidR="007E29D3" w:rsidRPr="007E29D3" w:rsidRDefault="007E29D3" w:rsidP="007E29D3">
            <w:pPr>
              <w:rPr>
                <w:i/>
                <w:iCs/>
                <w:color w:val="000000"/>
                <w:sz w:val="20"/>
                <w:szCs w:val="20"/>
              </w:rPr>
            </w:pPr>
            <w:r w:rsidRPr="007E29D3">
              <w:rPr>
                <w:i/>
                <w:iCs/>
                <w:color w:val="000000"/>
                <w:sz w:val="20"/>
                <w:szCs w:val="20"/>
              </w:rPr>
              <w:t>Защитное реле S-ET 10 №382027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CE216F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8990615"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318B3E7A" w14:textId="77777777" w:rsidR="007E29D3" w:rsidRPr="007E29D3" w:rsidRDefault="007E29D3" w:rsidP="007E29D3">
            <w:pPr>
              <w:jc w:val="right"/>
              <w:rPr>
                <w:i/>
                <w:iCs/>
                <w:color w:val="000000"/>
                <w:sz w:val="20"/>
                <w:szCs w:val="20"/>
              </w:rPr>
            </w:pPr>
            <w:r w:rsidRPr="007E29D3">
              <w:rPr>
                <w:i/>
                <w:iCs/>
                <w:color w:val="000000"/>
                <w:sz w:val="20"/>
                <w:szCs w:val="20"/>
              </w:rPr>
              <w:t xml:space="preserve">7 121,76 </w:t>
            </w:r>
          </w:p>
        </w:tc>
        <w:tc>
          <w:tcPr>
            <w:tcW w:w="2439" w:type="dxa"/>
            <w:tcBorders>
              <w:top w:val="nil"/>
              <w:left w:val="nil"/>
              <w:bottom w:val="single" w:sz="4" w:space="0" w:color="auto"/>
              <w:right w:val="single" w:sz="4" w:space="0" w:color="auto"/>
            </w:tcBorders>
            <w:shd w:val="clear" w:color="000000" w:fill="D0CECE"/>
            <w:noWrap/>
            <w:hideMark/>
          </w:tcPr>
          <w:p w14:paraId="45E8A8E9" w14:textId="77777777" w:rsidR="007E29D3" w:rsidRPr="007E29D3" w:rsidRDefault="007E29D3" w:rsidP="007E29D3">
            <w:pPr>
              <w:jc w:val="right"/>
              <w:rPr>
                <w:i/>
                <w:iCs/>
                <w:color w:val="000000"/>
                <w:sz w:val="20"/>
                <w:szCs w:val="20"/>
              </w:rPr>
            </w:pPr>
            <w:r w:rsidRPr="007E29D3">
              <w:rPr>
                <w:i/>
                <w:iCs/>
                <w:color w:val="000000"/>
                <w:sz w:val="20"/>
                <w:szCs w:val="20"/>
              </w:rPr>
              <w:t xml:space="preserve">14 243,52 </w:t>
            </w:r>
          </w:p>
        </w:tc>
      </w:tr>
      <w:tr w:rsidR="007E29D3" w:rsidRPr="007E29D3" w14:paraId="048CD6F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FFDFCF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DDEAE6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2D680D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A1A5C06" w14:textId="77777777" w:rsidR="007E29D3" w:rsidRPr="007E29D3" w:rsidRDefault="007E29D3" w:rsidP="007E29D3">
            <w:pPr>
              <w:rPr>
                <w:b/>
                <w:bCs/>
                <w:color w:val="000000"/>
                <w:sz w:val="20"/>
                <w:szCs w:val="20"/>
              </w:rPr>
            </w:pPr>
            <w:r w:rsidRPr="007E29D3">
              <w:rPr>
                <w:b/>
                <w:bCs/>
                <w:color w:val="000000"/>
                <w:sz w:val="20"/>
                <w:szCs w:val="20"/>
              </w:rPr>
              <w:t>Система В4</w:t>
            </w:r>
          </w:p>
        </w:tc>
        <w:tc>
          <w:tcPr>
            <w:tcW w:w="1276" w:type="dxa"/>
            <w:tcBorders>
              <w:top w:val="nil"/>
              <w:left w:val="nil"/>
              <w:bottom w:val="single" w:sz="4" w:space="0" w:color="auto"/>
              <w:right w:val="single" w:sz="4" w:space="0" w:color="auto"/>
            </w:tcBorders>
            <w:shd w:val="clear" w:color="000000" w:fill="FFFFFF"/>
            <w:noWrap/>
            <w:hideMark/>
          </w:tcPr>
          <w:p w14:paraId="604945C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607780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793907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31AC1E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19AF730"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A1F8FBC" w14:textId="77777777" w:rsidR="007E29D3" w:rsidRPr="007E29D3" w:rsidRDefault="007E29D3" w:rsidP="007E29D3">
            <w:pPr>
              <w:jc w:val="right"/>
              <w:rPr>
                <w:color w:val="000000"/>
                <w:sz w:val="20"/>
                <w:szCs w:val="20"/>
              </w:rPr>
            </w:pPr>
            <w:r w:rsidRPr="007E29D3">
              <w:rPr>
                <w:color w:val="000000"/>
                <w:sz w:val="20"/>
                <w:szCs w:val="20"/>
              </w:rPr>
              <w:t>23.90</w:t>
            </w:r>
          </w:p>
        </w:tc>
        <w:tc>
          <w:tcPr>
            <w:tcW w:w="1040" w:type="dxa"/>
            <w:tcBorders>
              <w:top w:val="nil"/>
              <w:left w:val="nil"/>
              <w:bottom w:val="single" w:sz="4" w:space="0" w:color="auto"/>
              <w:right w:val="single" w:sz="4" w:space="0" w:color="auto"/>
            </w:tcBorders>
            <w:shd w:val="clear" w:color="000000" w:fill="FFFFFF"/>
            <w:noWrap/>
            <w:hideMark/>
          </w:tcPr>
          <w:p w14:paraId="17D9D626"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AF921C9" w14:textId="77777777" w:rsidR="007E29D3" w:rsidRPr="007E29D3" w:rsidRDefault="007E29D3" w:rsidP="007E29D3">
            <w:pPr>
              <w:jc w:val="right"/>
              <w:rPr>
                <w:color w:val="000000"/>
                <w:sz w:val="20"/>
                <w:szCs w:val="20"/>
              </w:rPr>
            </w:pPr>
            <w:r w:rsidRPr="007E29D3">
              <w:rPr>
                <w:color w:val="000000"/>
                <w:sz w:val="20"/>
                <w:szCs w:val="20"/>
              </w:rPr>
              <w:t>90</w:t>
            </w:r>
          </w:p>
        </w:tc>
        <w:tc>
          <w:tcPr>
            <w:tcW w:w="6511" w:type="dxa"/>
            <w:tcBorders>
              <w:top w:val="nil"/>
              <w:left w:val="nil"/>
              <w:bottom w:val="single" w:sz="4" w:space="0" w:color="auto"/>
              <w:right w:val="single" w:sz="4" w:space="0" w:color="auto"/>
            </w:tcBorders>
            <w:shd w:val="clear" w:color="000000" w:fill="FFFFFF"/>
            <w:hideMark/>
          </w:tcPr>
          <w:p w14:paraId="6291D56A" w14:textId="77777777" w:rsidR="007E29D3" w:rsidRPr="007E29D3" w:rsidRDefault="007E29D3" w:rsidP="007E29D3">
            <w:pPr>
              <w:rPr>
                <w:color w:val="000000"/>
                <w:sz w:val="20"/>
                <w:szCs w:val="20"/>
              </w:rPr>
            </w:pPr>
            <w:r w:rsidRPr="007E29D3">
              <w:rPr>
                <w:color w:val="000000"/>
                <w:sz w:val="20"/>
                <w:szCs w:val="20"/>
              </w:rPr>
              <w:t>Установка вентиляторов радиальных массой: до 0,05 т</w:t>
            </w:r>
          </w:p>
        </w:tc>
        <w:tc>
          <w:tcPr>
            <w:tcW w:w="1276" w:type="dxa"/>
            <w:tcBorders>
              <w:top w:val="nil"/>
              <w:left w:val="nil"/>
              <w:bottom w:val="single" w:sz="4" w:space="0" w:color="auto"/>
              <w:right w:val="single" w:sz="4" w:space="0" w:color="auto"/>
            </w:tcBorders>
            <w:shd w:val="clear" w:color="000000" w:fill="FFFFFF"/>
            <w:noWrap/>
            <w:hideMark/>
          </w:tcPr>
          <w:p w14:paraId="0FB5229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2FCE7F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B5B411A" w14:textId="77777777" w:rsidR="007E29D3" w:rsidRPr="007E29D3" w:rsidRDefault="007E29D3" w:rsidP="007E29D3">
            <w:pPr>
              <w:jc w:val="right"/>
              <w:rPr>
                <w:color w:val="000000"/>
                <w:sz w:val="20"/>
                <w:szCs w:val="20"/>
              </w:rPr>
            </w:pPr>
            <w:r w:rsidRPr="007E29D3">
              <w:rPr>
                <w:color w:val="000000"/>
                <w:sz w:val="20"/>
                <w:szCs w:val="20"/>
              </w:rPr>
              <w:t xml:space="preserve">4 863,94 </w:t>
            </w:r>
          </w:p>
        </w:tc>
        <w:tc>
          <w:tcPr>
            <w:tcW w:w="2439" w:type="dxa"/>
            <w:tcBorders>
              <w:top w:val="nil"/>
              <w:left w:val="nil"/>
              <w:bottom w:val="single" w:sz="4" w:space="0" w:color="auto"/>
              <w:right w:val="single" w:sz="4" w:space="0" w:color="auto"/>
            </w:tcBorders>
            <w:shd w:val="clear" w:color="000000" w:fill="FFFFFF"/>
            <w:noWrap/>
            <w:hideMark/>
          </w:tcPr>
          <w:p w14:paraId="66DD4488" w14:textId="77777777" w:rsidR="007E29D3" w:rsidRPr="007E29D3" w:rsidRDefault="007E29D3" w:rsidP="007E29D3">
            <w:pPr>
              <w:jc w:val="right"/>
              <w:rPr>
                <w:color w:val="000000"/>
                <w:sz w:val="20"/>
                <w:szCs w:val="20"/>
              </w:rPr>
            </w:pPr>
            <w:r w:rsidRPr="007E29D3">
              <w:rPr>
                <w:color w:val="000000"/>
                <w:sz w:val="20"/>
                <w:szCs w:val="20"/>
              </w:rPr>
              <w:t xml:space="preserve">4 863,94 </w:t>
            </w:r>
          </w:p>
        </w:tc>
      </w:tr>
      <w:tr w:rsidR="007E29D3" w:rsidRPr="007E29D3" w14:paraId="226DF01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4109C7DA" w14:textId="77777777" w:rsidR="007E29D3" w:rsidRPr="007E29D3" w:rsidRDefault="007E29D3" w:rsidP="007E29D3">
            <w:pPr>
              <w:jc w:val="right"/>
              <w:rPr>
                <w:i/>
                <w:iCs/>
                <w:color w:val="000000"/>
                <w:sz w:val="20"/>
                <w:szCs w:val="20"/>
              </w:rPr>
            </w:pPr>
            <w:r w:rsidRPr="007E29D3">
              <w:rPr>
                <w:i/>
                <w:iCs/>
                <w:color w:val="000000"/>
                <w:sz w:val="20"/>
                <w:szCs w:val="20"/>
              </w:rPr>
              <w:t>23.91</w:t>
            </w:r>
          </w:p>
        </w:tc>
        <w:tc>
          <w:tcPr>
            <w:tcW w:w="1040" w:type="dxa"/>
            <w:tcBorders>
              <w:top w:val="nil"/>
              <w:left w:val="nil"/>
              <w:bottom w:val="single" w:sz="4" w:space="0" w:color="auto"/>
              <w:right w:val="single" w:sz="4" w:space="0" w:color="auto"/>
            </w:tcBorders>
            <w:shd w:val="clear" w:color="000000" w:fill="D0CECE"/>
            <w:noWrap/>
            <w:hideMark/>
          </w:tcPr>
          <w:p w14:paraId="2F44C0C0"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7BA35552" w14:textId="77777777" w:rsidR="007E29D3" w:rsidRPr="007E29D3" w:rsidRDefault="007E29D3" w:rsidP="007E29D3">
            <w:pPr>
              <w:jc w:val="right"/>
              <w:rPr>
                <w:i/>
                <w:iCs/>
                <w:color w:val="000000"/>
                <w:sz w:val="20"/>
                <w:szCs w:val="20"/>
              </w:rPr>
            </w:pPr>
            <w:r w:rsidRPr="007E29D3">
              <w:rPr>
                <w:i/>
                <w:iCs/>
                <w:color w:val="000000"/>
                <w:sz w:val="20"/>
                <w:szCs w:val="20"/>
              </w:rPr>
              <w:t>91</w:t>
            </w:r>
          </w:p>
        </w:tc>
        <w:tc>
          <w:tcPr>
            <w:tcW w:w="6511" w:type="dxa"/>
            <w:tcBorders>
              <w:top w:val="nil"/>
              <w:left w:val="nil"/>
              <w:bottom w:val="single" w:sz="4" w:space="0" w:color="auto"/>
              <w:right w:val="single" w:sz="4" w:space="0" w:color="auto"/>
            </w:tcBorders>
            <w:shd w:val="clear" w:color="000000" w:fill="D0CECE"/>
            <w:hideMark/>
          </w:tcPr>
          <w:p w14:paraId="440D273F" w14:textId="77777777" w:rsidR="007E29D3" w:rsidRPr="007E29D3" w:rsidRDefault="007E29D3" w:rsidP="007E29D3">
            <w:pPr>
              <w:rPr>
                <w:i/>
                <w:iCs/>
                <w:color w:val="000000"/>
                <w:sz w:val="20"/>
                <w:szCs w:val="20"/>
              </w:rPr>
            </w:pPr>
            <w:r w:rsidRPr="007E29D3">
              <w:rPr>
                <w:i/>
                <w:iCs/>
                <w:color w:val="000000"/>
                <w:sz w:val="20"/>
                <w:szCs w:val="20"/>
              </w:rPr>
              <w:t>Вентилятор VRK 56/40-4D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7A76A7D"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7CAD05A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4BE4251" w14:textId="77777777" w:rsidR="007E29D3" w:rsidRPr="007E29D3" w:rsidRDefault="007E29D3" w:rsidP="007E29D3">
            <w:pPr>
              <w:jc w:val="right"/>
              <w:rPr>
                <w:i/>
                <w:iCs/>
                <w:color w:val="000000"/>
                <w:sz w:val="20"/>
                <w:szCs w:val="20"/>
              </w:rPr>
            </w:pPr>
            <w:r w:rsidRPr="007E29D3">
              <w:rPr>
                <w:i/>
                <w:iCs/>
                <w:color w:val="000000"/>
                <w:sz w:val="20"/>
                <w:szCs w:val="20"/>
              </w:rPr>
              <w:t xml:space="preserve">58 687,51 </w:t>
            </w:r>
          </w:p>
        </w:tc>
        <w:tc>
          <w:tcPr>
            <w:tcW w:w="2439" w:type="dxa"/>
            <w:tcBorders>
              <w:top w:val="nil"/>
              <w:left w:val="nil"/>
              <w:bottom w:val="single" w:sz="4" w:space="0" w:color="auto"/>
              <w:right w:val="single" w:sz="4" w:space="0" w:color="auto"/>
            </w:tcBorders>
            <w:shd w:val="clear" w:color="000000" w:fill="D0CECE"/>
            <w:noWrap/>
            <w:hideMark/>
          </w:tcPr>
          <w:p w14:paraId="6202D9E4" w14:textId="77777777" w:rsidR="007E29D3" w:rsidRPr="007E29D3" w:rsidRDefault="007E29D3" w:rsidP="007E29D3">
            <w:pPr>
              <w:jc w:val="right"/>
              <w:rPr>
                <w:i/>
                <w:iCs/>
                <w:color w:val="000000"/>
                <w:sz w:val="20"/>
                <w:szCs w:val="20"/>
              </w:rPr>
            </w:pPr>
            <w:r w:rsidRPr="007E29D3">
              <w:rPr>
                <w:i/>
                <w:iCs/>
                <w:color w:val="000000"/>
                <w:sz w:val="20"/>
                <w:szCs w:val="20"/>
              </w:rPr>
              <w:t xml:space="preserve">58 687,51 </w:t>
            </w:r>
          </w:p>
        </w:tc>
      </w:tr>
      <w:tr w:rsidR="007E29D3" w:rsidRPr="007E29D3" w14:paraId="01674291"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E9FC01F" w14:textId="77777777" w:rsidR="007E29D3" w:rsidRPr="007E29D3" w:rsidRDefault="007E29D3" w:rsidP="007E29D3">
            <w:pPr>
              <w:jc w:val="right"/>
              <w:rPr>
                <w:color w:val="000000"/>
                <w:sz w:val="20"/>
                <w:szCs w:val="20"/>
              </w:rPr>
            </w:pPr>
            <w:r w:rsidRPr="007E29D3">
              <w:rPr>
                <w:color w:val="000000"/>
                <w:sz w:val="20"/>
                <w:szCs w:val="20"/>
              </w:rPr>
              <w:t>23.92</w:t>
            </w:r>
          </w:p>
        </w:tc>
        <w:tc>
          <w:tcPr>
            <w:tcW w:w="1040" w:type="dxa"/>
            <w:tcBorders>
              <w:top w:val="nil"/>
              <w:left w:val="nil"/>
              <w:bottom w:val="single" w:sz="4" w:space="0" w:color="auto"/>
              <w:right w:val="single" w:sz="4" w:space="0" w:color="auto"/>
            </w:tcBorders>
            <w:shd w:val="clear" w:color="000000" w:fill="FFFFFF"/>
            <w:noWrap/>
            <w:hideMark/>
          </w:tcPr>
          <w:p w14:paraId="019A6073"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A72C092" w14:textId="77777777" w:rsidR="007E29D3" w:rsidRPr="007E29D3" w:rsidRDefault="007E29D3" w:rsidP="007E29D3">
            <w:pPr>
              <w:jc w:val="right"/>
              <w:rPr>
                <w:color w:val="000000"/>
                <w:sz w:val="20"/>
                <w:szCs w:val="20"/>
              </w:rPr>
            </w:pPr>
            <w:r w:rsidRPr="007E29D3">
              <w:rPr>
                <w:color w:val="000000"/>
                <w:sz w:val="20"/>
                <w:szCs w:val="20"/>
              </w:rPr>
              <w:t>92</w:t>
            </w:r>
          </w:p>
        </w:tc>
        <w:tc>
          <w:tcPr>
            <w:tcW w:w="6511" w:type="dxa"/>
            <w:tcBorders>
              <w:top w:val="nil"/>
              <w:left w:val="nil"/>
              <w:bottom w:val="single" w:sz="4" w:space="0" w:color="auto"/>
              <w:right w:val="single" w:sz="4" w:space="0" w:color="auto"/>
            </w:tcBorders>
            <w:shd w:val="clear" w:color="000000" w:fill="FFFFFF"/>
            <w:hideMark/>
          </w:tcPr>
          <w:p w14:paraId="3F525BA2" w14:textId="77777777" w:rsidR="007E29D3" w:rsidRPr="007E29D3" w:rsidRDefault="007E29D3" w:rsidP="007E29D3">
            <w:pPr>
              <w:rPr>
                <w:color w:val="000000"/>
                <w:sz w:val="20"/>
                <w:szCs w:val="20"/>
              </w:rPr>
            </w:pPr>
            <w:r w:rsidRPr="007E29D3">
              <w:rPr>
                <w:color w:val="000000"/>
                <w:sz w:val="20"/>
                <w:szCs w:val="20"/>
              </w:rPr>
              <w:t>Установка опорных стаканов для вентиляционных устройств при высоте зданий: до 25 м</w:t>
            </w:r>
          </w:p>
        </w:tc>
        <w:tc>
          <w:tcPr>
            <w:tcW w:w="1276" w:type="dxa"/>
            <w:tcBorders>
              <w:top w:val="nil"/>
              <w:left w:val="nil"/>
              <w:bottom w:val="single" w:sz="4" w:space="0" w:color="auto"/>
              <w:right w:val="single" w:sz="4" w:space="0" w:color="auto"/>
            </w:tcBorders>
            <w:shd w:val="clear" w:color="000000" w:fill="FFFFFF"/>
            <w:noWrap/>
            <w:hideMark/>
          </w:tcPr>
          <w:p w14:paraId="55923CD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6634E450"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1627B399" w14:textId="77777777" w:rsidR="007E29D3" w:rsidRPr="007E29D3" w:rsidRDefault="007E29D3" w:rsidP="007E29D3">
            <w:pPr>
              <w:jc w:val="right"/>
              <w:rPr>
                <w:color w:val="000000"/>
                <w:sz w:val="20"/>
                <w:szCs w:val="20"/>
              </w:rPr>
            </w:pPr>
            <w:r w:rsidRPr="007E29D3">
              <w:rPr>
                <w:color w:val="000000"/>
                <w:sz w:val="20"/>
                <w:szCs w:val="20"/>
              </w:rPr>
              <w:t xml:space="preserve">209 684,84 </w:t>
            </w:r>
          </w:p>
        </w:tc>
        <w:tc>
          <w:tcPr>
            <w:tcW w:w="2439" w:type="dxa"/>
            <w:tcBorders>
              <w:top w:val="nil"/>
              <w:left w:val="nil"/>
              <w:bottom w:val="single" w:sz="4" w:space="0" w:color="auto"/>
              <w:right w:val="single" w:sz="4" w:space="0" w:color="auto"/>
            </w:tcBorders>
            <w:shd w:val="clear" w:color="000000" w:fill="FFFFFF"/>
            <w:noWrap/>
            <w:hideMark/>
          </w:tcPr>
          <w:p w14:paraId="0C21A297" w14:textId="77777777" w:rsidR="007E29D3" w:rsidRPr="007E29D3" w:rsidRDefault="007E29D3" w:rsidP="007E29D3">
            <w:pPr>
              <w:jc w:val="right"/>
              <w:rPr>
                <w:color w:val="000000"/>
                <w:sz w:val="20"/>
                <w:szCs w:val="20"/>
              </w:rPr>
            </w:pPr>
            <w:r w:rsidRPr="007E29D3">
              <w:rPr>
                <w:color w:val="000000"/>
                <w:sz w:val="20"/>
                <w:szCs w:val="20"/>
              </w:rPr>
              <w:t xml:space="preserve">2 096,85 </w:t>
            </w:r>
          </w:p>
        </w:tc>
      </w:tr>
      <w:tr w:rsidR="007E29D3" w:rsidRPr="007E29D3" w14:paraId="22CB6C7C"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717161A1" w14:textId="77777777" w:rsidR="007E29D3" w:rsidRPr="007E29D3" w:rsidRDefault="007E29D3" w:rsidP="007E29D3">
            <w:pPr>
              <w:jc w:val="right"/>
              <w:rPr>
                <w:i/>
                <w:iCs/>
                <w:color w:val="000000"/>
                <w:sz w:val="20"/>
                <w:szCs w:val="20"/>
              </w:rPr>
            </w:pPr>
            <w:r w:rsidRPr="007E29D3">
              <w:rPr>
                <w:i/>
                <w:iCs/>
                <w:color w:val="000000"/>
                <w:sz w:val="20"/>
                <w:szCs w:val="20"/>
              </w:rPr>
              <w:t>23.93</w:t>
            </w:r>
          </w:p>
        </w:tc>
        <w:tc>
          <w:tcPr>
            <w:tcW w:w="1040" w:type="dxa"/>
            <w:tcBorders>
              <w:top w:val="nil"/>
              <w:left w:val="nil"/>
              <w:bottom w:val="single" w:sz="4" w:space="0" w:color="auto"/>
              <w:right w:val="single" w:sz="4" w:space="0" w:color="auto"/>
            </w:tcBorders>
            <w:shd w:val="clear" w:color="000000" w:fill="D0CECE"/>
            <w:noWrap/>
            <w:hideMark/>
          </w:tcPr>
          <w:p w14:paraId="25BB5D18"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1FEF2DA0" w14:textId="77777777" w:rsidR="007E29D3" w:rsidRPr="007E29D3" w:rsidRDefault="007E29D3" w:rsidP="007E29D3">
            <w:pPr>
              <w:jc w:val="right"/>
              <w:rPr>
                <w:i/>
                <w:iCs/>
                <w:color w:val="000000"/>
                <w:sz w:val="20"/>
                <w:szCs w:val="20"/>
              </w:rPr>
            </w:pPr>
            <w:r w:rsidRPr="007E29D3">
              <w:rPr>
                <w:i/>
                <w:iCs/>
                <w:color w:val="000000"/>
                <w:sz w:val="20"/>
                <w:szCs w:val="20"/>
              </w:rPr>
              <w:t>93</w:t>
            </w:r>
          </w:p>
        </w:tc>
        <w:tc>
          <w:tcPr>
            <w:tcW w:w="6511" w:type="dxa"/>
            <w:tcBorders>
              <w:top w:val="nil"/>
              <w:left w:val="nil"/>
              <w:bottom w:val="single" w:sz="4" w:space="0" w:color="auto"/>
              <w:right w:val="single" w:sz="4" w:space="0" w:color="auto"/>
            </w:tcBorders>
            <w:shd w:val="clear" w:color="000000" w:fill="D0CECE"/>
            <w:hideMark/>
          </w:tcPr>
          <w:p w14:paraId="35B606AD" w14:textId="77777777" w:rsidR="007E29D3" w:rsidRPr="007E29D3" w:rsidRDefault="007E29D3" w:rsidP="007E29D3">
            <w:pPr>
              <w:rPr>
                <w:i/>
                <w:iCs/>
                <w:color w:val="000000"/>
                <w:sz w:val="20"/>
                <w:szCs w:val="20"/>
              </w:rPr>
            </w:pPr>
            <w:r w:rsidRPr="007E29D3">
              <w:rPr>
                <w:i/>
                <w:iCs/>
                <w:color w:val="000000"/>
                <w:sz w:val="20"/>
                <w:szCs w:val="20"/>
              </w:rPr>
              <w:t>Монтажный стакан с шумоглушением KPN-S-56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32AF37D"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41CBD7A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41DFCD0" w14:textId="77777777" w:rsidR="007E29D3" w:rsidRPr="007E29D3" w:rsidRDefault="007E29D3" w:rsidP="007E29D3">
            <w:pPr>
              <w:jc w:val="right"/>
              <w:rPr>
                <w:i/>
                <w:iCs/>
                <w:color w:val="000000"/>
                <w:sz w:val="20"/>
                <w:szCs w:val="20"/>
              </w:rPr>
            </w:pPr>
            <w:r w:rsidRPr="007E29D3">
              <w:rPr>
                <w:i/>
                <w:iCs/>
                <w:color w:val="000000"/>
                <w:sz w:val="20"/>
                <w:szCs w:val="20"/>
              </w:rPr>
              <w:t xml:space="preserve">28 543,05 </w:t>
            </w:r>
          </w:p>
        </w:tc>
        <w:tc>
          <w:tcPr>
            <w:tcW w:w="2439" w:type="dxa"/>
            <w:tcBorders>
              <w:top w:val="nil"/>
              <w:left w:val="nil"/>
              <w:bottom w:val="single" w:sz="4" w:space="0" w:color="auto"/>
              <w:right w:val="single" w:sz="4" w:space="0" w:color="auto"/>
            </w:tcBorders>
            <w:shd w:val="clear" w:color="000000" w:fill="D0CECE"/>
            <w:noWrap/>
            <w:hideMark/>
          </w:tcPr>
          <w:p w14:paraId="4D787FCB" w14:textId="77777777" w:rsidR="007E29D3" w:rsidRPr="007E29D3" w:rsidRDefault="007E29D3" w:rsidP="007E29D3">
            <w:pPr>
              <w:jc w:val="right"/>
              <w:rPr>
                <w:i/>
                <w:iCs/>
                <w:color w:val="000000"/>
                <w:sz w:val="20"/>
                <w:szCs w:val="20"/>
              </w:rPr>
            </w:pPr>
            <w:r w:rsidRPr="007E29D3">
              <w:rPr>
                <w:i/>
                <w:iCs/>
                <w:color w:val="000000"/>
                <w:sz w:val="20"/>
                <w:szCs w:val="20"/>
              </w:rPr>
              <w:t xml:space="preserve">28 543,05 </w:t>
            </w:r>
          </w:p>
        </w:tc>
      </w:tr>
      <w:tr w:rsidR="007E29D3" w:rsidRPr="007E29D3" w14:paraId="0A35BECC"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710D8D70" w14:textId="77777777" w:rsidR="007E29D3" w:rsidRPr="007E29D3" w:rsidRDefault="007E29D3" w:rsidP="007E29D3">
            <w:pPr>
              <w:jc w:val="right"/>
              <w:rPr>
                <w:color w:val="000000"/>
                <w:sz w:val="20"/>
                <w:szCs w:val="20"/>
              </w:rPr>
            </w:pPr>
            <w:r w:rsidRPr="007E29D3">
              <w:rPr>
                <w:color w:val="000000"/>
                <w:sz w:val="20"/>
                <w:szCs w:val="20"/>
              </w:rPr>
              <w:t>23.94</w:t>
            </w:r>
          </w:p>
        </w:tc>
        <w:tc>
          <w:tcPr>
            <w:tcW w:w="1040" w:type="dxa"/>
            <w:tcBorders>
              <w:top w:val="nil"/>
              <w:left w:val="nil"/>
              <w:bottom w:val="single" w:sz="4" w:space="0" w:color="auto"/>
              <w:right w:val="single" w:sz="4" w:space="0" w:color="auto"/>
            </w:tcBorders>
            <w:shd w:val="clear" w:color="000000" w:fill="FFFFFF"/>
            <w:noWrap/>
            <w:hideMark/>
          </w:tcPr>
          <w:p w14:paraId="2FF7EAF7"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4FDC126" w14:textId="77777777" w:rsidR="007E29D3" w:rsidRPr="007E29D3" w:rsidRDefault="007E29D3" w:rsidP="007E29D3">
            <w:pPr>
              <w:jc w:val="right"/>
              <w:rPr>
                <w:color w:val="000000"/>
                <w:sz w:val="20"/>
                <w:szCs w:val="20"/>
              </w:rPr>
            </w:pPr>
            <w:r w:rsidRPr="007E29D3">
              <w:rPr>
                <w:color w:val="000000"/>
                <w:sz w:val="20"/>
                <w:szCs w:val="20"/>
              </w:rPr>
              <w:t>94</w:t>
            </w:r>
          </w:p>
        </w:tc>
        <w:tc>
          <w:tcPr>
            <w:tcW w:w="6511" w:type="dxa"/>
            <w:tcBorders>
              <w:top w:val="nil"/>
              <w:left w:val="nil"/>
              <w:bottom w:val="single" w:sz="4" w:space="0" w:color="auto"/>
              <w:right w:val="single" w:sz="4" w:space="0" w:color="auto"/>
            </w:tcBorders>
            <w:shd w:val="clear" w:color="000000" w:fill="FFFFFF"/>
            <w:hideMark/>
          </w:tcPr>
          <w:p w14:paraId="25E7AA38" w14:textId="77777777" w:rsidR="007E29D3" w:rsidRPr="007E29D3" w:rsidRDefault="007E29D3" w:rsidP="007E29D3">
            <w:pPr>
              <w:rPr>
                <w:color w:val="000000"/>
                <w:sz w:val="20"/>
                <w:szCs w:val="20"/>
              </w:rPr>
            </w:pPr>
            <w:r w:rsidRPr="007E29D3">
              <w:rPr>
                <w:color w:val="000000"/>
                <w:sz w:val="20"/>
                <w:szCs w:val="20"/>
              </w:rPr>
              <w:t>Прибор, устанавливаемый на резьбовых соединениях, масса: до 1,5 кг</w:t>
            </w:r>
          </w:p>
        </w:tc>
        <w:tc>
          <w:tcPr>
            <w:tcW w:w="1276" w:type="dxa"/>
            <w:tcBorders>
              <w:top w:val="nil"/>
              <w:left w:val="nil"/>
              <w:bottom w:val="single" w:sz="4" w:space="0" w:color="auto"/>
              <w:right w:val="single" w:sz="4" w:space="0" w:color="auto"/>
            </w:tcBorders>
            <w:shd w:val="clear" w:color="000000" w:fill="FFFFFF"/>
            <w:noWrap/>
            <w:hideMark/>
          </w:tcPr>
          <w:p w14:paraId="4379F0E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81B772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0B60316" w14:textId="77777777" w:rsidR="007E29D3" w:rsidRPr="007E29D3" w:rsidRDefault="007E29D3" w:rsidP="007E29D3">
            <w:pPr>
              <w:jc w:val="right"/>
              <w:rPr>
                <w:color w:val="000000"/>
                <w:sz w:val="20"/>
                <w:szCs w:val="20"/>
              </w:rPr>
            </w:pPr>
            <w:r w:rsidRPr="007E29D3">
              <w:rPr>
                <w:color w:val="000000"/>
                <w:sz w:val="20"/>
                <w:szCs w:val="20"/>
              </w:rPr>
              <w:t xml:space="preserve">673,74 </w:t>
            </w:r>
          </w:p>
        </w:tc>
        <w:tc>
          <w:tcPr>
            <w:tcW w:w="2439" w:type="dxa"/>
            <w:tcBorders>
              <w:top w:val="nil"/>
              <w:left w:val="nil"/>
              <w:bottom w:val="single" w:sz="4" w:space="0" w:color="auto"/>
              <w:right w:val="single" w:sz="4" w:space="0" w:color="auto"/>
            </w:tcBorders>
            <w:shd w:val="clear" w:color="000000" w:fill="FFFFFF"/>
            <w:noWrap/>
            <w:hideMark/>
          </w:tcPr>
          <w:p w14:paraId="31A10B28" w14:textId="77777777" w:rsidR="007E29D3" w:rsidRPr="007E29D3" w:rsidRDefault="007E29D3" w:rsidP="007E29D3">
            <w:pPr>
              <w:jc w:val="right"/>
              <w:rPr>
                <w:color w:val="000000"/>
                <w:sz w:val="20"/>
                <w:szCs w:val="20"/>
              </w:rPr>
            </w:pPr>
            <w:r w:rsidRPr="007E29D3">
              <w:rPr>
                <w:color w:val="000000"/>
                <w:sz w:val="20"/>
                <w:szCs w:val="20"/>
              </w:rPr>
              <w:t xml:space="preserve">673,74 </w:t>
            </w:r>
          </w:p>
        </w:tc>
      </w:tr>
      <w:tr w:rsidR="007E29D3" w:rsidRPr="007E29D3" w14:paraId="1FFFEA2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D0CECE"/>
            <w:noWrap/>
            <w:hideMark/>
          </w:tcPr>
          <w:p w14:paraId="4AE5539A" w14:textId="77777777" w:rsidR="007E29D3" w:rsidRPr="007E29D3" w:rsidRDefault="007E29D3" w:rsidP="007E29D3">
            <w:pPr>
              <w:jc w:val="right"/>
              <w:rPr>
                <w:i/>
                <w:iCs/>
                <w:color w:val="000000"/>
                <w:sz w:val="20"/>
                <w:szCs w:val="20"/>
              </w:rPr>
            </w:pPr>
            <w:r w:rsidRPr="007E29D3">
              <w:rPr>
                <w:i/>
                <w:iCs/>
                <w:color w:val="000000"/>
                <w:sz w:val="20"/>
                <w:szCs w:val="20"/>
              </w:rPr>
              <w:t>23.95</w:t>
            </w:r>
          </w:p>
        </w:tc>
        <w:tc>
          <w:tcPr>
            <w:tcW w:w="1040" w:type="dxa"/>
            <w:tcBorders>
              <w:top w:val="nil"/>
              <w:left w:val="nil"/>
              <w:bottom w:val="single" w:sz="4" w:space="0" w:color="auto"/>
              <w:right w:val="single" w:sz="4" w:space="0" w:color="auto"/>
            </w:tcBorders>
            <w:shd w:val="clear" w:color="000000" w:fill="D0CECE"/>
            <w:noWrap/>
            <w:hideMark/>
          </w:tcPr>
          <w:p w14:paraId="5AC51D53"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5702E5F2" w14:textId="77777777" w:rsidR="007E29D3" w:rsidRPr="007E29D3" w:rsidRDefault="007E29D3" w:rsidP="007E29D3">
            <w:pPr>
              <w:jc w:val="right"/>
              <w:rPr>
                <w:i/>
                <w:iCs/>
                <w:color w:val="000000"/>
                <w:sz w:val="20"/>
                <w:szCs w:val="20"/>
              </w:rPr>
            </w:pPr>
            <w:r w:rsidRPr="007E29D3">
              <w:rPr>
                <w:i/>
                <w:iCs/>
                <w:color w:val="000000"/>
                <w:sz w:val="20"/>
                <w:szCs w:val="20"/>
              </w:rPr>
              <w:t>95</w:t>
            </w:r>
          </w:p>
        </w:tc>
        <w:tc>
          <w:tcPr>
            <w:tcW w:w="6511" w:type="dxa"/>
            <w:tcBorders>
              <w:top w:val="nil"/>
              <w:left w:val="nil"/>
              <w:bottom w:val="single" w:sz="4" w:space="0" w:color="auto"/>
              <w:right w:val="single" w:sz="4" w:space="0" w:color="auto"/>
            </w:tcBorders>
            <w:shd w:val="clear" w:color="000000" w:fill="D0CECE"/>
            <w:hideMark/>
          </w:tcPr>
          <w:p w14:paraId="253C6B3A" w14:textId="77777777" w:rsidR="007E29D3" w:rsidRPr="007E29D3" w:rsidRDefault="007E29D3" w:rsidP="007E29D3">
            <w:pPr>
              <w:rPr>
                <w:i/>
                <w:iCs/>
                <w:color w:val="000000"/>
                <w:sz w:val="20"/>
                <w:szCs w:val="20"/>
              </w:rPr>
            </w:pPr>
            <w:r w:rsidRPr="007E29D3">
              <w:rPr>
                <w:i/>
                <w:iCs/>
                <w:color w:val="000000"/>
                <w:sz w:val="20"/>
                <w:szCs w:val="20"/>
              </w:rPr>
              <w:t>Комплект частотного преобразователя VL-A-0,75/230 (0,75 кВт, 4,2 А, 230 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9EA62A5"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4FD70DD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83B9A6D" w14:textId="77777777" w:rsidR="007E29D3" w:rsidRPr="007E29D3" w:rsidRDefault="007E29D3" w:rsidP="007E29D3">
            <w:pPr>
              <w:jc w:val="right"/>
              <w:rPr>
                <w:i/>
                <w:iCs/>
                <w:color w:val="000000"/>
                <w:sz w:val="20"/>
                <w:szCs w:val="20"/>
              </w:rPr>
            </w:pPr>
            <w:r w:rsidRPr="007E29D3">
              <w:rPr>
                <w:i/>
                <w:iCs/>
                <w:color w:val="000000"/>
                <w:sz w:val="20"/>
                <w:szCs w:val="20"/>
              </w:rPr>
              <w:t xml:space="preserve">21 993,39 </w:t>
            </w:r>
          </w:p>
        </w:tc>
        <w:tc>
          <w:tcPr>
            <w:tcW w:w="2439" w:type="dxa"/>
            <w:tcBorders>
              <w:top w:val="nil"/>
              <w:left w:val="nil"/>
              <w:bottom w:val="single" w:sz="4" w:space="0" w:color="auto"/>
              <w:right w:val="single" w:sz="4" w:space="0" w:color="auto"/>
            </w:tcBorders>
            <w:shd w:val="clear" w:color="000000" w:fill="D0CECE"/>
            <w:noWrap/>
            <w:hideMark/>
          </w:tcPr>
          <w:p w14:paraId="719FF17B" w14:textId="77777777" w:rsidR="007E29D3" w:rsidRPr="007E29D3" w:rsidRDefault="007E29D3" w:rsidP="007E29D3">
            <w:pPr>
              <w:jc w:val="right"/>
              <w:rPr>
                <w:i/>
                <w:iCs/>
                <w:color w:val="000000"/>
                <w:sz w:val="20"/>
                <w:szCs w:val="20"/>
              </w:rPr>
            </w:pPr>
            <w:r w:rsidRPr="007E29D3">
              <w:rPr>
                <w:i/>
                <w:iCs/>
                <w:color w:val="000000"/>
                <w:sz w:val="20"/>
                <w:szCs w:val="20"/>
              </w:rPr>
              <w:t xml:space="preserve">21 993,39 </w:t>
            </w:r>
          </w:p>
        </w:tc>
      </w:tr>
      <w:tr w:rsidR="007E29D3" w:rsidRPr="007E29D3" w14:paraId="066DC7B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7C5C3F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8FAA0C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1F612C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83A85F9" w14:textId="77777777" w:rsidR="007E29D3" w:rsidRPr="007E29D3" w:rsidRDefault="007E29D3" w:rsidP="007E29D3">
            <w:pPr>
              <w:rPr>
                <w:b/>
                <w:bCs/>
                <w:color w:val="000000"/>
                <w:sz w:val="20"/>
                <w:szCs w:val="20"/>
              </w:rPr>
            </w:pPr>
            <w:r w:rsidRPr="007E29D3">
              <w:rPr>
                <w:b/>
                <w:bCs/>
                <w:color w:val="000000"/>
                <w:sz w:val="20"/>
                <w:szCs w:val="20"/>
              </w:rPr>
              <w:t>Система В6</w:t>
            </w:r>
          </w:p>
        </w:tc>
        <w:tc>
          <w:tcPr>
            <w:tcW w:w="1276" w:type="dxa"/>
            <w:tcBorders>
              <w:top w:val="nil"/>
              <w:left w:val="nil"/>
              <w:bottom w:val="single" w:sz="4" w:space="0" w:color="auto"/>
              <w:right w:val="single" w:sz="4" w:space="0" w:color="auto"/>
            </w:tcBorders>
            <w:shd w:val="clear" w:color="000000" w:fill="FFFFFF"/>
            <w:noWrap/>
            <w:hideMark/>
          </w:tcPr>
          <w:p w14:paraId="5832981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800C9A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143C5D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00A4E6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EDE542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C928CB8" w14:textId="77777777" w:rsidR="007E29D3" w:rsidRPr="007E29D3" w:rsidRDefault="007E29D3" w:rsidP="007E29D3">
            <w:pPr>
              <w:jc w:val="right"/>
              <w:rPr>
                <w:color w:val="000000"/>
                <w:sz w:val="20"/>
                <w:szCs w:val="20"/>
              </w:rPr>
            </w:pPr>
            <w:r w:rsidRPr="007E29D3">
              <w:rPr>
                <w:color w:val="000000"/>
                <w:sz w:val="20"/>
                <w:szCs w:val="20"/>
              </w:rPr>
              <w:t>23.96</w:t>
            </w:r>
          </w:p>
        </w:tc>
        <w:tc>
          <w:tcPr>
            <w:tcW w:w="1040" w:type="dxa"/>
            <w:tcBorders>
              <w:top w:val="nil"/>
              <w:left w:val="nil"/>
              <w:bottom w:val="single" w:sz="4" w:space="0" w:color="auto"/>
              <w:right w:val="single" w:sz="4" w:space="0" w:color="auto"/>
            </w:tcBorders>
            <w:shd w:val="clear" w:color="000000" w:fill="FFFFFF"/>
            <w:noWrap/>
            <w:hideMark/>
          </w:tcPr>
          <w:p w14:paraId="5D2D4A41"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2D869088" w14:textId="77777777" w:rsidR="007E29D3" w:rsidRPr="007E29D3" w:rsidRDefault="007E29D3" w:rsidP="007E29D3">
            <w:pPr>
              <w:jc w:val="right"/>
              <w:rPr>
                <w:color w:val="000000"/>
                <w:sz w:val="20"/>
                <w:szCs w:val="20"/>
              </w:rPr>
            </w:pPr>
            <w:r w:rsidRPr="007E29D3">
              <w:rPr>
                <w:color w:val="000000"/>
                <w:sz w:val="20"/>
                <w:szCs w:val="20"/>
              </w:rPr>
              <w:t>96</w:t>
            </w:r>
          </w:p>
        </w:tc>
        <w:tc>
          <w:tcPr>
            <w:tcW w:w="6511" w:type="dxa"/>
            <w:tcBorders>
              <w:top w:val="nil"/>
              <w:left w:val="nil"/>
              <w:bottom w:val="single" w:sz="4" w:space="0" w:color="auto"/>
              <w:right w:val="single" w:sz="4" w:space="0" w:color="auto"/>
            </w:tcBorders>
            <w:shd w:val="clear" w:color="000000" w:fill="FFFFFF"/>
            <w:hideMark/>
          </w:tcPr>
          <w:p w14:paraId="1E6380FC" w14:textId="77777777" w:rsidR="007E29D3" w:rsidRPr="007E29D3" w:rsidRDefault="007E29D3" w:rsidP="007E29D3">
            <w:pPr>
              <w:rPr>
                <w:color w:val="000000"/>
                <w:sz w:val="20"/>
                <w:szCs w:val="20"/>
              </w:rPr>
            </w:pPr>
            <w:r w:rsidRPr="007E29D3">
              <w:rPr>
                <w:color w:val="000000"/>
                <w:sz w:val="20"/>
                <w:szCs w:val="20"/>
              </w:rPr>
              <w:t>Установка вентиляторов радиальных массой: до 0,05 т</w:t>
            </w:r>
          </w:p>
        </w:tc>
        <w:tc>
          <w:tcPr>
            <w:tcW w:w="1276" w:type="dxa"/>
            <w:tcBorders>
              <w:top w:val="nil"/>
              <w:left w:val="nil"/>
              <w:bottom w:val="single" w:sz="4" w:space="0" w:color="auto"/>
              <w:right w:val="single" w:sz="4" w:space="0" w:color="auto"/>
            </w:tcBorders>
            <w:shd w:val="clear" w:color="000000" w:fill="FFFFFF"/>
            <w:noWrap/>
            <w:hideMark/>
          </w:tcPr>
          <w:p w14:paraId="6A57F34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B1CB95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7FE400E" w14:textId="77777777" w:rsidR="007E29D3" w:rsidRPr="007E29D3" w:rsidRDefault="007E29D3" w:rsidP="007E29D3">
            <w:pPr>
              <w:jc w:val="right"/>
              <w:rPr>
                <w:color w:val="000000"/>
                <w:sz w:val="20"/>
                <w:szCs w:val="20"/>
              </w:rPr>
            </w:pPr>
            <w:r w:rsidRPr="007E29D3">
              <w:rPr>
                <w:color w:val="000000"/>
                <w:sz w:val="20"/>
                <w:szCs w:val="20"/>
              </w:rPr>
              <w:t xml:space="preserve">4 863,94 </w:t>
            </w:r>
          </w:p>
        </w:tc>
        <w:tc>
          <w:tcPr>
            <w:tcW w:w="2439" w:type="dxa"/>
            <w:tcBorders>
              <w:top w:val="nil"/>
              <w:left w:val="nil"/>
              <w:bottom w:val="single" w:sz="4" w:space="0" w:color="auto"/>
              <w:right w:val="single" w:sz="4" w:space="0" w:color="auto"/>
            </w:tcBorders>
            <w:shd w:val="clear" w:color="000000" w:fill="FFFFFF"/>
            <w:noWrap/>
            <w:hideMark/>
          </w:tcPr>
          <w:p w14:paraId="5FEC1494" w14:textId="77777777" w:rsidR="007E29D3" w:rsidRPr="007E29D3" w:rsidRDefault="007E29D3" w:rsidP="007E29D3">
            <w:pPr>
              <w:jc w:val="right"/>
              <w:rPr>
                <w:color w:val="000000"/>
                <w:sz w:val="20"/>
                <w:szCs w:val="20"/>
              </w:rPr>
            </w:pPr>
            <w:r w:rsidRPr="007E29D3">
              <w:rPr>
                <w:color w:val="000000"/>
                <w:sz w:val="20"/>
                <w:szCs w:val="20"/>
              </w:rPr>
              <w:t xml:space="preserve">4 863,94 </w:t>
            </w:r>
          </w:p>
        </w:tc>
      </w:tr>
      <w:tr w:rsidR="007E29D3" w:rsidRPr="007E29D3" w14:paraId="0C57558F"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324EFC3D" w14:textId="77777777" w:rsidR="007E29D3" w:rsidRPr="007E29D3" w:rsidRDefault="007E29D3" w:rsidP="007E29D3">
            <w:pPr>
              <w:jc w:val="right"/>
              <w:rPr>
                <w:i/>
                <w:iCs/>
                <w:color w:val="000000"/>
                <w:sz w:val="20"/>
                <w:szCs w:val="20"/>
              </w:rPr>
            </w:pPr>
            <w:r w:rsidRPr="007E29D3">
              <w:rPr>
                <w:i/>
                <w:iCs/>
                <w:color w:val="000000"/>
                <w:sz w:val="20"/>
                <w:szCs w:val="20"/>
              </w:rPr>
              <w:t>23.97</w:t>
            </w:r>
          </w:p>
        </w:tc>
        <w:tc>
          <w:tcPr>
            <w:tcW w:w="1040" w:type="dxa"/>
            <w:tcBorders>
              <w:top w:val="nil"/>
              <w:left w:val="nil"/>
              <w:bottom w:val="single" w:sz="4" w:space="0" w:color="auto"/>
              <w:right w:val="single" w:sz="4" w:space="0" w:color="auto"/>
            </w:tcBorders>
            <w:shd w:val="clear" w:color="000000" w:fill="D0CECE"/>
            <w:noWrap/>
            <w:hideMark/>
          </w:tcPr>
          <w:p w14:paraId="1B2F801C"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085284BF" w14:textId="77777777" w:rsidR="007E29D3" w:rsidRPr="007E29D3" w:rsidRDefault="007E29D3" w:rsidP="007E29D3">
            <w:pPr>
              <w:jc w:val="right"/>
              <w:rPr>
                <w:i/>
                <w:iCs/>
                <w:color w:val="000000"/>
                <w:sz w:val="20"/>
                <w:szCs w:val="20"/>
              </w:rPr>
            </w:pPr>
            <w:r w:rsidRPr="007E29D3">
              <w:rPr>
                <w:i/>
                <w:iCs/>
                <w:color w:val="000000"/>
                <w:sz w:val="20"/>
                <w:szCs w:val="20"/>
              </w:rPr>
              <w:t>97</w:t>
            </w:r>
          </w:p>
        </w:tc>
        <w:tc>
          <w:tcPr>
            <w:tcW w:w="6511" w:type="dxa"/>
            <w:tcBorders>
              <w:top w:val="nil"/>
              <w:left w:val="nil"/>
              <w:bottom w:val="single" w:sz="4" w:space="0" w:color="auto"/>
              <w:right w:val="single" w:sz="4" w:space="0" w:color="auto"/>
            </w:tcBorders>
            <w:shd w:val="clear" w:color="000000" w:fill="D0CECE"/>
            <w:hideMark/>
          </w:tcPr>
          <w:p w14:paraId="60BB4D4E" w14:textId="77777777" w:rsidR="007E29D3" w:rsidRPr="007E29D3" w:rsidRDefault="007E29D3" w:rsidP="007E29D3">
            <w:pPr>
              <w:rPr>
                <w:i/>
                <w:iCs/>
                <w:color w:val="000000"/>
                <w:sz w:val="20"/>
                <w:szCs w:val="20"/>
              </w:rPr>
            </w:pPr>
            <w:r w:rsidRPr="007E29D3">
              <w:rPr>
                <w:i/>
                <w:iCs/>
                <w:color w:val="000000"/>
                <w:sz w:val="20"/>
                <w:szCs w:val="20"/>
              </w:rPr>
              <w:t>Вентилятор VRK 56/40-4D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C9192D7"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47BAEBF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8FC375A" w14:textId="77777777" w:rsidR="007E29D3" w:rsidRPr="007E29D3" w:rsidRDefault="007E29D3" w:rsidP="007E29D3">
            <w:pPr>
              <w:jc w:val="right"/>
              <w:rPr>
                <w:i/>
                <w:iCs/>
                <w:color w:val="000000"/>
                <w:sz w:val="20"/>
                <w:szCs w:val="20"/>
              </w:rPr>
            </w:pPr>
            <w:r w:rsidRPr="007E29D3">
              <w:rPr>
                <w:i/>
                <w:iCs/>
                <w:color w:val="000000"/>
                <w:sz w:val="20"/>
                <w:szCs w:val="20"/>
              </w:rPr>
              <w:t xml:space="preserve">58 687,51 </w:t>
            </w:r>
          </w:p>
        </w:tc>
        <w:tc>
          <w:tcPr>
            <w:tcW w:w="2439" w:type="dxa"/>
            <w:tcBorders>
              <w:top w:val="nil"/>
              <w:left w:val="nil"/>
              <w:bottom w:val="single" w:sz="4" w:space="0" w:color="auto"/>
              <w:right w:val="single" w:sz="4" w:space="0" w:color="auto"/>
            </w:tcBorders>
            <w:shd w:val="clear" w:color="000000" w:fill="D0CECE"/>
            <w:noWrap/>
            <w:hideMark/>
          </w:tcPr>
          <w:p w14:paraId="2EE46DDC" w14:textId="77777777" w:rsidR="007E29D3" w:rsidRPr="007E29D3" w:rsidRDefault="007E29D3" w:rsidP="007E29D3">
            <w:pPr>
              <w:jc w:val="right"/>
              <w:rPr>
                <w:i/>
                <w:iCs/>
                <w:color w:val="000000"/>
                <w:sz w:val="20"/>
                <w:szCs w:val="20"/>
              </w:rPr>
            </w:pPr>
            <w:r w:rsidRPr="007E29D3">
              <w:rPr>
                <w:i/>
                <w:iCs/>
                <w:color w:val="000000"/>
                <w:sz w:val="20"/>
                <w:szCs w:val="20"/>
              </w:rPr>
              <w:t xml:space="preserve">58 687,51 </w:t>
            </w:r>
          </w:p>
        </w:tc>
      </w:tr>
      <w:tr w:rsidR="007E29D3" w:rsidRPr="007E29D3" w14:paraId="0BD7335A"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D7A111D" w14:textId="77777777" w:rsidR="007E29D3" w:rsidRPr="007E29D3" w:rsidRDefault="007E29D3" w:rsidP="007E29D3">
            <w:pPr>
              <w:jc w:val="right"/>
              <w:rPr>
                <w:color w:val="000000"/>
                <w:sz w:val="20"/>
                <w:szCs w:val="20"/>
              </w:rPr>
            </w:pPr>
            <w:r w:rsidRPr="007E29D3">
              <w:rPr>
                <w:color w:val="000000"/>
                <w:sz w:val="20"/>
                <w:szCs w:val="20"/>
              </w:rPr>
              <w:t>23.98</w:t>
            </w:r>
          </w:p>
        </w:tc>
        <w:tc>
          <w:tcPr>
            <w:tcW w:w="1040" w:type="dxa"/>
            <w:tcBorders>
              <w:top w:val="nil"/>
              <w:left w:val="nil"/>
              <w:bottom w:val="single" w:sz="4" w:space="0" w:color="auto"/>
              <w:right w:val="single" w:sz="4" w:space="0" w:color="auto"/>
            </w:tcBorders>
            <w:shd w:val="clear" w:color="000000" w:fill="FFFFFF"/>
            <w:noWrap/>
            <w:hideMark/>
          </w:tcPr>
          <w:p w14:paraId="1EEF47ED"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5CA70006" w14:textId="77777777" w:rsidR="007E29D3" w:rsidRPr="007E29D3" w:rsidRDefault="007E29D3" w:rsidP="007E29D3">
            <w:pPr>
              <w:jc w:val="right"/>
              <w:rPr>
                <w:color w:val="000000"/>
                <w:sz w:val="20"/>
                <w:szCs w:val="20"/>
              </w:rPr>
            </w:pPr>
            <w:r w:rsidRPr="007E29D3">
              <w:rPr>
                <w:color w:val="000000"/>
                <w:sz w:val="20"/>
                <w:szCs w:val="20"/>
              </w:rPr>
              <w:t>98</w:t>
            </w:r>
          </w:p>
        </w:tc>
        <w:tc>
          <w:tcPr>
            <w:tcW w:w="6511" w:type="dxa"/>
            <w:tcBorders>
              <w:top w:val="nil"/>
              <w:left w:val="nil"/>
              <w:bottom w:val="single" w:sz="4" w:space="0" w:color="auto"/>
              <w:right w:val="single" w:sz="4" w:space="0" w:color="auto"/>
            </w:tcBorders>
            <w:shd w:val="clear" w:color="000000" w:fill="FFFFFF"/>
            <w:hideMark/>
          </w:tcPr>
          <w:p w14:paraId="0DB8D77A" w14:textId="77777777" w:rsidR="007E29D3" w:rsidRPr="007E29D3" w:rsidRDefault="007E29D3" w:rsidP="007E29D3">
            <w:pPr>
              <w:rPr>
                <w:color w:val="000000"/>
                <w:sz w:val="20"/>
                <w:szCs w:val="20"/>
              </w:rPr>
            </w:pPr>
            <w:r w:rsidRPr="007E29D3">
              <w:rPr>
                <w:color w:val="000000"/>
                <w:sz w:val="20"/>
                <w:szCs w:val="20"/>
              </w:rPr>
              <w:t>Установка опорных стаканов для вентиляционных устройств при высоте зданий: до 25 м</w:t>
            </w:r>
          </w:p>
        </w:tc>
        <w:tc>
          <w:tcPr>
            <w:tcW w:w="1276" w:type="dxa"/>
            <w:tcBorders>
              <w:top w:val="nil"/>
              <w:left w:val="nil"/>
              <w:bottom w:val="single" w:sz="4" w:space="0" w:color="auto"/>
              <w:right w:val="single" w:sz="4" w:space="0" w:color="auto"/>
            </w:tcBorders>
            <w:shd w:val="clear" w:color="000000" w:fill="FFFFFF"/>
            <w:noWrap/>
            <w:hideMark/>
          </w:tcPr>
          <w:p w14:paraId="072F0903"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32797994"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7939F329" w14:textId="77777777" w:rsidR="007E29D3" w:rsidRPr="007E29D3" w:rsidRDefault="007E29D3" w:rsidP="007E29D3">
            <w:pPr>
              <w:jc w:val="right"/>
              <w:rPr>
                <w:color w:val="000000"/>
                <w:sz w:val="20"/>
                <w:szCs w:val="20"/>
              </w:rPr>
            </w:pPr>
            <w:r w:rsidRPr="007E29D3">
              <w:rPr>
                <w:color w:val="000000"/>
                <w:sz w:val="20"/>
                <w:szCs w:val="20"/>
              </w:rPr>
              <w:t xml:space="preserve">209 684,84 </w:t>
            </w:r>
          </w:p>
        </w:tc>
        <w:tc>
          <w:tcPr>
            <w:tcW w:w="2439" w:type="dxa"/>
            <w:tcBorders>
              <w:top w:val="nil"/>
              <w:left w:val="nil"/>
              <w:bottom w:val="single" w:sz="4" w:space="0" w:color="auto"/>
              <w:right w:val="single" w:sz="4" w:space="0" w:color="auto"/>
            </w:tcBorders>
            <w:shd w:val="clear" w:color="000000" w:fill="FFFFFF"/>
            <w:noWrap/>
            <w:hideMark/>
          </w:tcPr>
          <w:p w14:paraId="3F326847" w14:textId="77777777" w:rsidR="007E29D3" w:rsidRPr="007E29D3" w:rsidRDefault="007E29D3" w:rsidP="007E29D3">
            <w:pPr>
              <w:jc w:val="right"/>
              <w:rPr>
                <w:color w:val="000000"/>
                <w:sz w:val="20"/>
                <w:szCs w:val="20"/>
              </w:rPr>
            </w:pPr>
            <w:r w:rsidRPr="007E29D3">
              <w:rPr>
                <w:color w:val="000000"/>
                <w:sz w:val="20"/>
                <w:szCs w:val="20"/>
              </w:rPr>
              <w:t xml:space="preserve">2 096,85 </w:t>
            </w:r>
          </w:p>
        </w:tc>
      </w:tr>
      <w:tr w:rsidR="007E29D3" w:rsidRPr="007E29D3" w14:paraId="638AA0DA"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59D9C914" w14:textId="77777777" w:rsidR="007E29D3" w:rsidRPr="007E29D3" w:rsidRDefault="007E29D3" w:rsidP="007E29D3">
            <w:pPr>
              <w:jc w:val="right"/>
              <w:rPr>
                <w:i/>
                <w:iCs/>
                <w:color w:val="000000"/>
                <w:sz w:val="20"/>
                <w:szCs w:val="20"/>
              </w:rPr>
            </w:pPr>
            <w:r w:rsidRPr="007E29D3">
              <w:rPr>
                <w:i/>
                <w:iCs/>
                <w:color w:val="000000"/>
                <w:sz w:val="20"/>
                <w:szCs w:val="20"/>
              </w:rPr>
              <w:t>23.99</w:t>
            </w:r>
          </w:p>
        </w:tc>
        <w:tc>
          <w:tcPr>
            <w:tcW w:w="1040" w:type="dxa"/>
            <w:tcBorders>
              <w:top w:val="nil"/>
              <w:left w:val="nil"/>
              <w:bottom w:val="single" w:sz="4" w:space="0" w:color="auto"/>
              <w:right w:val="single" w:sz="4" w:space="0" w:color="auto"/>
            </w:tcBorders>
            <w:shd w:val="clear" w:color="000000" w:fill="D0CECE"/>
            <w:noWrap/>
            <w:hideMark/>
          </w:tcPr>
          <w:p w14:paraId="1303E5C0"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1791B64B" w14:textId="77777777" w:rsidR="007E29D3" w:rsidRPr="007E29D3" w:rsidRDefault="007E29D3" w:rsidP="007E29D3">
            <w:pPr>
              <w:jc w:val="right"/>
              <w:rPr>
                <w:i/>
                <w:iCs/>
                <w:color w:val="000000"/>
                <w:sz w:val="20"/>
                <w:szCs w:val="20"/>
              </w:rPr>
            </w:pPr>
            <w:r w:rsidRPr="007E29D3">
              <w:rPr>
                <w:i/>
                <w:iCs/>
                <w:color w:val="000000"/>
                <w:sz w:val="20"/>
                <w:szCs w:val="20"/>
              </w:rPr>
              <w:t>99</w:t>
            </w:r>
          </w:p>
        </w:tc>
        <w:tc>
          <w:tcPr>
            <w:tcW w:w="6511" w:type="dxa"/>
            <w:tcBorders>
              <w:top w:val="nil"/>
              <w:left w:val="nil"/>
              <w:bottom w:val="single" w:sz="4" w:space="0" w:color="auto"/>
              <w:right w:val="single" w:sz="4" w:space="0" w:color="auto"/>
            </w:tcBorders>
            <w:shd w:val="clear" w:color="000000" w:fill="D0CECE"/>
            <w:hideMark/>
          </w:tcPr>
          <w:p w14:paraId="4C0B0FEC" w14:textId="77777777" w:rsidR="007E29D3" w:rsidRPr="007E29D3" w:rsidRDefault="007E29D3" w:rsidP="007E29D3">
            <w:pPr>
              <w:rPr>
                <w:i/>
                <w:iCs/>
                <w:color w:val="000000"/>
                <w:sz w:val="20"/>
                <w:szCs w:val="20"/>
              </w:rPr>
            </w:pPr>
            <w:r w:rsidRPr="007E29D3">
              <w:rPr>
                <w:i/>
                <w:iCs/>
                <w:color w:val="000000"/>
                <w:sz w:val="20"/>
                <w:szCs w:val="20"/>
              </w:rPr>
              <w:t>Монтажный стакан с шумоглушением KPN-S-56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F6E9EC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1CF4F6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9251074" w14:textId="77777777" w:rsidR="007E29D3" w:rsidRPr="007E29D3" w:rsidRDefault="007E29D3" w:rsidP="007E29D3">
            <w:pPr>
              <w:jc w:val="right"/>
              <w:rPr>
                <w:i/>
                <w:iCs/>
                <w:color w:val="000000"/>
                <w:sz w:val="20"/>
                <w:szCs w:val="20"/>
              </w:rPr>
            </w:pPr>
            <w:r w:rsidRPr="007E29D3">
              <w:rPr>
                <w:i/>
                <w:iCs/>
                <w:color w:val="000000"/>
                <w:sz w:val="20"/>
                <w:szCs w:val="20"/>
              </w:rPr>
              <w:t xml:space="preserve">28 543,05 </w:t>
            </w:r>
          </w:p>
        </w:tc>
        <w:tc>
          <w:tcPr>
            <w:tcW w:w="2439" w:type="dxa"/>
            <w:tcBorders>
              <w:top w:val="nil"/>
              <w:left w:val="nil"/>
              <w:bottom w:val="single" w:sz="4" w:space="0" w:color="auto"/>
              <w:right w:val="single" w:sz="4" w:space="0" w:color="auto"/>
            </w:tcBorders>
            <w:shd w:val="clear" w:color="000000" w:fill="D0CECE"/>
            <w:noWrap/>
            <w:hideMark/>
          </w:tcPr>
          <w:p w14:paraId="1DF538A4" w14:textId="77777777" w:rsidR="007E29D3" w:rsidRPr="007E29D3" w:rsidRDefault="007E29D3" w:rsidP="007E29D3">
            <w:pPr>
              <w:jc w:val="right"/>
              <w:rPr>
                <w:i/>
                <w:iCs/>
                <w:color w:val="000000"/>
                <w:sz w:val="20"/>
                <w:szCs w:val="20"/>
              </w:rPr>
            </w:pPr>
            <w:r w:rsidRPr="007E29D3">
              <w:rPr>
                <w:i/>
                <w:iCs/>
                <w:color w:val="000000"/>
                <w:sz w:val="20"/>
                <w:szCs w:val="20"/>
              </w:rPr>
              <w:t xml:space="preserve">28 543,05 </w:t>
            </w:r>
          </w:p>
        </w:tc>
      </w:tr>
      <w:tr w:rsidR="007E29D3" w:rsidRPr="007E29D3" w14:paraId="7064765A"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849AAA7" w14:textId="77777777" w:rsidR="007E29D3" w:rsidRPr="007E29D3" w:rsidRDefault="007E29D3" w:rsidP="007E29D3">
            <w:pPr>
              <w:jc w:val="right"/>
              <w:rPr>
                <w:color w:val="000000"/>
                <w:sz w:val="20"/>
                <w:szCs w:val="20"/>
              </w:rPr>
            </w:pPr>
            <w:r w:rsidRPr="007E29D3">
              <w:rPr>
                <w:color w:val="000000"/>
                <w:sz w:val="20"/>
                <w:szCs w:val="20"/>
              </w:rPr>
              <w:t>23.100</w:t>
            </w:r>
          </w:p>
        </w:tc>
        <w:tc>
          <w:tcPr>
            <w:tcW w:w="1040" w:type="dxa"/>
            <w:tcBorders>
              <w:top w:val="nil"/>
              <w:left w:val="nil"/>
              <w:bottom w:val="single" w:sz="4" w:space="0" w:color="auto"/>
              <w:right w:val="single" w:sz="4" w:space="0" w:color="auto"/>
            </w:tcBorders>
            <w:shd w:val="clear" w:color="000000" w:fill="FFFFFF"/>
            <w:noWrap/>
            <w:hideMark/>
          </w:tcPr>
          <w:p w14:paraId="1D24B23F"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23D6CBBE" w14:textId="77777777" w:rsidR="007E29D3" w:rsidRPr="007E29D3" w:rsidRDefault="007E29D3" w:rsidP="007E29D3">
            <w:pPr>
              <w:jc w:val="right"/>
              <w:rPr>
                <w:color w:val="000000"/>
                <w:sz w:val="20"/>
                <w:szCs w:val="20"/>
              </w:rPr>
            </w:pPr>
            <w:r w:rsidRPr="007E29D3">
              <w:rPr>
                <w:color w:val="000000"/>
                <w:sz w:val="20"/>
                <w:szCs w:val="20"/>
              </w:rPr>
              <w:t>100</w:t>
            </w:r>
          </w:p>
        </w:tc>
        <w:tc>
          <w:tcPr>
            <w:tcW w:w="6511" w:type="dxa"/>
            <w:tcBorders>
              <w:top w:val="nil"/>
              <w:left w:val="nil"/>
              <w:bottom w:val="single" w:sz="4" w:space="0" w:color="auto"/>
              <w:right w:val="single" w:sz="4" w:space="0" w:color="auto"/>
            </w:tcBorders>
            <w:shd w:val="clear" w:color="000000" w:fill="FFFFFF"/>
            <w:hideMark/>
          </w:tcPr>
          <w:p w14:paraId="0252FBFD" w14:textId="77777777" w:rsidR="007E29D3" w:rsidRPr="007E29D3" w:rsidRDefault="007E29D3" w:rsidP="007E29D3">
            <w:pPr>
              <w:rPr>
                <w:color w:val="000000"/>
                <w:sz w:val="20"/>
                <w:szCs w:val="20"/>
              </w:rPr>
            </w:pPr>
            <w:r w:rsidRPr="007E29D3">
              <w:rPr>
                <w:color w:val="000000"/>
                <w:sz w:val="20"/>
                <w:szCs w:val="20"/>
              </w:rPr>
              <w:t>Прибор, устанавливаемый на резьбовых соединениях, масса: до 1,5 кг</w:t>
            </w:r>
          </w:p>
        </w:tc>
        <w:tc>
          <w:tcPr>
            <w:tcW w:w="1276" w:type="dxa"/>
            <w:tcBorders>
              <w:top w:val="nil"/>
              <w:left w:val="nil"/>
              <w:bottom w:val="single" w:sz="4" w:space="0" w:color="auto"/>
              <w:right w:val="single" w:sz="4" w:space="0" w:color="auto"/>
            </w:tcBorders>
            <w:shd w:val="clear" w:color="000000" w:fill="FFFFFF"/>
            <w:noWrap/>
            <w:hideMark/>
          </w:tcPr>
          <w:p w14:paraId="4499C2B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9CFF45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9DCD8B7" w14:textId="77777777" w:rsidR="007E29D3" w:rsidRPr="007E29D3" w:rsidRDefault="007E29D3" w:rsidP="007E29D3">
            <w:pPr>
              <w:jc w:val="right"/>
              <w:rPr>
                <w:color w:val="000000"/>
                <w:sz w:val="20"/>
                <w:szCs w:val="20"/>
              </w:rPr>
            </w:pPr>
            <w:r w:rsidRPr="007E29D3">
              <w:rPr>
                <w:color w:val="000000"/>
                <w:sz w:val="20"/>
                <w:szCs w:val="20"/>
              </w:rPr>
              <w:t xml:space="preserve">673,74 </w:t>
            </w:r>
          </w:p>
        </w:tc>
        <w:tc>
          <w:tcPr>
            <w:tcW w:w="2439" w:type="dxa"/>
            <w:tcBorders>
              <w:top w:val="nil"/>
              <w:left w:val="nil"/>
              <w:bottom w:val="single" w:sz="4" w:space="0" w:color="auto"/>
              <w:right w:val="single" w:sz="4" w:space="0" w:color="auto"/>
            </w:tcBorders>
            <w:shd w:val="clear" w:color="000000" w:fill="FFFFFF"/>
            <w:noWrap/>
            <w:hideMark/>
          </w:tcPr>
          <w:p w14:paraId="48729FAC" w14:textId="77777777" w:rsidR="007E29D3" w:rsidRPr="007E29D3" w:rsidRDefault="007E29D3" w:rsidP="007E29D3">
            <w:pPr>
              <w:jc w:val="right"/>
              <w:rPr>
                <w:color w:val="000000"/>
                <w:sz w:val="20"/>
                <w:szCs w:val="20"/>
              </w:rPr>
            </w:pPr>
            <w:r w:rsidRPr="007E29D3">
              <w:rPr>
                <w:color w:val="000000"/>
                <w:sz w:val="20"/>
                <w:szCs w:val="20"/>
              </w:rPr>
              <w:t xml:space="preserve">673,74 </w:t>
            </w:r>
          </w:p>
        </w:tc>
      </w:tr>
      <w:tr w:rsidR="007E29D3" w:rsidRPr="007E29D3" w14:paraId="02A2D455"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D0CECE"/>
            <w:noWrap/>
            <w:hideMark/>
          </w:tcPr>
          <w:p w14:paraId="591D57F9" w14:textId="77777777" w:rsidR="007E29D3" w:rsidRPr="007E29D3" w:rsidRDefault="007E29D3" w:rsidP="007E29D3">
            <w:pPr>
              <w:jc w:val="right"/>
              <w:rPr>
                <w:i/>
                <w:iCs/>
                <w:color w:val="000000"/>
                <w:sz w:val="20"/>
                <w:szCs w:val="20"/>
              </w:rPr>
            </w:pPr>
            <w:r w:rsidRPr="007E29D3">
              <w:rPr>
                <w:i/>
                <w:iCs/>
                <w:color w:val="000000"/>
                <w:sz w:val="20"/>
                <w:szCs w:val="20"/>
              </w:rPr>
              <w:t>23.101</w:t>
            </w:r>
          </w:p>
        </w:tc>
        <w:tc>
          <w:tcPr>
            <w:tcW w:w="1040" w:type="dxa"/>
            <w:tcBorders>
              <w:top w:val="nil"/>
              <w:left w:val="nil"/>
              <w:bottom w:val="single" w:sz="4" w:space="0" w:color="auto"/>
              <w:right w:val="single" w:sz="4" w:space="0" w:color="auto"/>
            </w:tcBorders>
            <w:shd w:val="clear" w:color="000000" w:fill="D0CECE"/>
            <w:noWrap/>
            <w:hideMark/>
          </w:tcPr>
          <w:p w14:paraId="55C4E045"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7CDC97B8" w14:textId="77777777" w:rsidR="007E29D3" w:rsidRPr="007E29D3" w:rsidRDefault="007E29D3" w:rsidP="007E29D3">
            <w:pPr>
              <w:jc w:val="right"/>
              <w:rPr>
                <w:i/>
                <w:iCs/>
                <w:color w:val="000000"/>
                <w:sz w:val="20"/>
                <w:szCs w:val="20"/>
              </w:rPr>
            </w:pPr>
            <w:r w:rsidRPr="007E29D3">
              <w:rPr>
                <w:i/>
                <w:iCs/>
                <w:color w:val="000000"/>
                <w:sz w:val="20"/>
                <w:szCs w:val="20"/>
              </w:rPr>
              <w:t>101</w:t>
            </w:r>
          </w:p>
        </w:tc>
        <w:tc>
          <w:tcPr>
            <w:tcW w:w="6511" w:type="dxa"/>
            <w:tcBorders>
              <w:top w:val="nil"/>
              <w:left w:val="nil"/>
              <w:bottom w:val="single" w:sz="4" w:space="0" w:color="auto"/>
              <w:right w:val="single" w:sz="4" w:space="0" w:color="auto"/>
            </w:tcBorders>
            <w:shd w:val="clear" w:color="000000" w:fill="D0CECE"/>
            <w:hideMark/>
          </w:tcPr>
          <w:p w14:paraId="35B57A2F" w14:textId="77777777" w:rsidR="007E29D3" w:rsidRPr="007E29D3" w:rsidRDefault="007E29D3" w:rsidP="007E29D3">
            <w:pPr>
              <w:rPr>
                <w:i/>
                <w:iCs/>
                <w:color w:val="000000"/>
                <w:sz w:val="20"/>
                <w:szCs w:val="20"/>
              </w:rPr>
            </w:pPr>
            <w:r w:rsidRPr="007E29D3">
              <w:rPr>
                <w:i/>
                <w:iCs/>
                <w:color w:val="000000"/>
                <w:sz w:val="20"/>
                <w:szCs w:val="20"/>
              </w:rPr>
              <w:t>Комплект частотного преобразователя VL-A-0,75/230 (0,75 кВт, 4,2 А, 230 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E1D3F29"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130CB27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926EC92" w14:textId="77777777" w:rsidR="007E29D3" w:rsidRPr="007E29D3" w:rsidRDefault="007E29D3" w:rsidP="007E29D3">
            <w:pPr>
              <w:jc w:val="right"/>
              <w:rPr>
                <w:i/>
                <w:iCs/>
                <w:color w:val="000000"/>
                <w:sz w:val="20"/>
                <w:szCs w:val="20"/>
              </w:rPr>
            </w:pPr>
            <w:r w:rsidRPr="007E29D3">
              <w:rPr>
                <w:i/>
                <w:iCs/>
                <w:color w:val="000000"/>
                <w:sz w:val="20"/>
                <w:szCs w:val="20"/>
              </w:rPr>
              <w:t xml:space="preserve">21 993,39 </w:t>
            </w:r>
          </w:p>
        </w:tc>
        <w:tc>
          <w:tcPr>
            <w:tcW w:w="2439" w:type="dxa"/>
            <w:tcBorders>
              <w:top w:val="nil"/>
              <w:left w:val="nil"/>
              <w:bottom w:val="single" w:sz="4" w:space="0" w:color="auto"/>
              <w:right w:val="single" w:sz="4" w:space="0" w:color="auto"/>
            </w:tcBorders>
            <w:shd w:val="clear" w:color="000000" w:fill="D0CECE"/>
            <w:noWrap/>
            <w:hideMark/>
          </w:tcPr>
          <w:p w14:paraId="154E947A" w14:textId="77777777" w:rsidR="007E29D3" w:rsidRPr="007E29D3" w:rsidRDefault="007E29D3" w:rsidP="007E29D3">
            <w:pPr>
              <w:jc w:val="right"/>
              <w:rPr>
                <w:i/>
                <w:iCs/>
                <w:color w:val="000000"/>
                <w:sz w:val="20"/>
                <w:szCs w:val="20"/>
              </w:rPr>
            </w:pPr>
            <w:r w:rsidRPr="007E29D3">
              <w:rPr>
                <w:i/>
                <w:iCs/>
                <w:color w:val="000000"/>
                <w:sz w:val="20"/>
                <w:szCs w:val="20"/>
              </w:rPr>
              <w:t xml:space="preserve">21 993,39 </w:t>
            </w:r>
          </w:p>
        </w:tc>
      </w:tr>
      <w:tr w:rsidR="007E29D3" w:rsidRPr="007E29D3" w14:paraId="175E64F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BB8635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BC8161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604492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D76F3A5" w14:textId="77777777" w:rsidR="007E29D3" w:rsidRPr="007E29D3" w:rsidRDefault="007E29D3" w:rsidP="007E29D3">
            <w:pPr>
              <w:rPr>
                <w:b/>
                <w:bCs/>
                <w:color w:val="000000"/>
                <w:sz w:val="20"/>
                <w:szCs w:val="20"/>
              </w:rPr>
            </w:pPr>
            <w:r w:rsidRPr="007E29D3">
              <w:rPr>
                <w:b/>
                <w:bCs/>
                <w:color w:val="000000"/>
                <w:sz w:val="20"/>
                <w:szCs w:val="20"/>
              </w:rPr>
              <w:t>Система В8</w:t>
            </w:r>
          </w:p>
        </w:tc>
        <w:tc>
          <w:tcPr>
            <w:tcW w:w="1276" w:type="dxa"/>
            <w:tcBorders>
              <w:top w:val="nil"/>
              <w:left w:val="nil"/>
              <w:bottom w:val="single" w:sz="4" w:space="0" w:color="auto"/>
              <w:right w:val="single" w:sz="4" w:space="0" w:color="auto"/>
            </w:tcBorders>
            <w:shd w:val="clear" w:color="000000" w:fill="FFFFFF"/>
            <w:noWrap/>
            <w:hideMark/>
          </w:tcPr>
          <w:p w14:paraId="376DEDA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F435BB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623385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035B49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EEB1587"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B543C96" w14:textId="77777777" w:rsidR="007E29D3" w:rsidRPr="007E29D3" w:rsidRDefault="007E29D3" w:rsidP="007E29D3">
            <w:pPr>
              <w:jc w:val="right"/>
              <w:rPr>
                <w:color w:val="000000"/>
                <w:sz w:val="20"/>
                <w:szCs w:val="20"/>
              </w:rPr>
            </w:pPr>
            <w:r w:rsidRPr="007E29D3">
              <w:rPr>
                <w:color w:val="000000"/>
                <w:sz w:val="20"/>
                <w:szCs w:val="20"/>
              </w:rPr>
              <w:lastRenderedPageBreak/>
              <w:t>23.102</w:t>
            </w:r>
          </w:p>
        </w:tc>
        <w:tc>
          <w:tcPr>
            <w:tcW w:w="1040" w:type="dxa"/>
            <w:tcBorders>
              <w:top w:val="nil"/>
              <w:left w:val="nil"/>
              <w:bottom w:val="single" w:sz="4" w:space="0" w:color="auto"/>
              <w:right w:val="single" w:sz="4" w:space="0" w:color="auto"/>
            </w:tcBorders>
            <w:shd w:val="clear" w:color="000000" w:fill="FFFFFF"/>
            <w:noWrap/>
            <w:hideMark/>
          </w:tcPr>
          <w:p w14:paraId="09A50CB4"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BE51070" w14:textId="77777777" w:rsidR="007E29D3" w:rsidRPr="007E29D3" w:rsidRDefault="007E29D3" w:rsidP="007E29D3">
            <w:pPr>
              <w:jc w:val="right"/>
              <w:rPr>
                <w:color w:val="000000"/>
                <w:sz w:val="20"/>
                <w:szCs w:val="20"/>
              </w:rPr>
            </w:pPr>
            <w:r w:rsidRPr="007E29D3">
              <w:rPr>
                <w:color w:val="000000"/>
                <w:sz w:val="20"/>
                <w:szCs w:val="20"/>
              </w:rPr>
              <w:t>102</w:t>
            </w:r>
          </w:p>
        </w:tc>
        <w:tc>
          <w:tcPr>
            <w:tcW w:w="6511" w:type="dxa"/>
            <w:tcBorders>
              <w:top w:val="nil"/>
              <w:left w:val="nil"/>
              <w:bottom w:val="single" w:sz="4" w:space="0" w:color="auto"/>
              <w:right w:val="single" w:sz="4" w:space="0" w:color="auto"/>
            </w:tcBorders>
            <w:shd w:val="clear" w:color="000000" w:fill="FFFFFF"/>
            <w:hideMark/>
          </w:tcPr>
          <w:p w14:paraId="3DB45142" w14:textId="77777777" w:rsidR="007E29D3" w:rsidRPr="007E29D3" w:rsidRDefault="007E29D3" w:rsidP="007E29D3">
            <w:pPr>
              <w:rPr>
                <w:color w:val="000000"/>
                <w:sz w:val="20"/>
                <w:szCs w:val="20"/>
              </w:rPr>
            </w:pPr>
            <w:r w:rsidRPr="007E29D3">
              <w:rPr>
                <w:color w:val="000000"/>
                <w:sz w:val="20"/>
                <w:szCs w:val="20"/>
              </w:rPr>
              <w:t>Установка вентиляторов радиальных массой: до 0,05 т</w:t>
            </w:r>
          </w:p>
        </w:tc>
        <w:tc>
          <w:tcPr>
            <w:tcW w:w="1276" w:type="dxa"/>
            <w:tcBorders>
              <w:top w:val="nil"/>
              <w:left w:val="nil"/>
              <w:bottom w:val="single" w:sz="4" w:space="0" w:color="auto"/>
              <w:right w:val="single" w:sz="4" w:space="0" w:color="auto"/>
            </w:tcBorders>
            <w:shd w:val="clear" w:color="000000" w:fill="FFFFFF"/>
            <w:noWrap/>
            <w:hideMark/>
          </w:tcPr>
          <w:p w14:paraId="499E302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4A97C6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516D636" w14:textId="77777777" w:rsidR="007E29D3" w:rsidRPr="007E29D3" w:rsidRDefault="007E29D3" w:rsidP="007E29D3">
            <w:pPr>
              <w:jc w:val="right"/>
              <w:rPr>
                <w:color w:val="000000"/>
                <w:sz w:val="20"/>
                <w:szCs w:val="20"/>
              </w:rPr>
            </w:pPr>
            <w:r w:rsidRPr="007E29D3">
              <w:rPr>
                <w:color w:val="000000"/>
                <w:sz w:val="20"/>
                <w:szCs w:val="20"/>
              </w:rPr>
              <w:t xml:space="preserve">4 863,94 </w:t>
            </w:r>
          </w:p>
        </w:tc>
        <w:tc>
          <w:tcPr>
            <w:tcW w:w="2439" w:type="dxa"/>
            <w:tcBorders>
              <w:top w:val="nil"/>
              <w:left w:val="nil"/>
              <w:bottom w:val="single" w:sz="4" w:space="0" w:color="auto"/>
              <w:right w:val="single" w:sz="4" w:space="0" w:color="auto"/>
            </w:tcBorders>
            <w:shd w:val="clear" w:color="000000" w:fill="FFFFFF"/>
            <w:noWrap/>
            <w:hideMark/>
          </w:tcPr>
          <w:p w14:paraId="58249814" w14:textId="77777777" w:rsidR="007E29D3" w:rsidRPr="007E29D3" w:rsidRDefault="007E29D3" w:rsidP="007E29D3">
            <w:pPr>
              <w:jc w:val="right"/>
              <w:rPr>
                <w:color w:val="000000"/>
                <w:sz w:val="20"/>
                <w:szCs w:val="20"/>
              </w:rPr>
            </w:pPr>
            <w:r w:rsidRPr="007E29D3">
              <w:rPr>
                <w:color w:val="000000"/>
                <w:sz w:val="20"/>
                <w:szCs w:val="20"/>
              </w:rPr>
              <w:t xml:space="preserve">4 863,94 </w:t>
            </w:r>
          </w:p>
        </w:tc>
      </w:tr>
      <w:tr w:rsidR="007E29D3" w:rsidRPr="007E29D3" w14:paraId="601ED6E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6BA5A2D9" w14:textId="77777777" w:rsidR="007E29D3" w:rsidRPr="007E29D3" w:rsidRDefault="007E29D3" w:rsidP="007E29D3">
            <w:pPr>
              <w:jc w:val="right"/>
              <w:rPr>
                <w:i/>
                <w:iCs/>
                <w:color w:val="000000"/>
                <w:sz w:val="20"/>
                <w:szCs w:val="20"/>
              </w:rPr>
            </w:pPr>
            <w:r w:rsidRPr="007E29D3">
              <w:rPr>
                <w:i/>
                <w:iCs/>
                <w:color w:val="000000"/>
                <w:sz w:val="20"/>
                <w:szCs w:val="20"/>
              </w:rPr>
              <w:t>23.103</w:t>
            </w:r>
          </w:p>
        </w:tc>
        <w:tc>
          <w:tcPr>
            <w:tcW w:w="1040" w:type="dxa"/>
            <w:tcBorders>
              <w:top w:val="nil"/>
              <w:left w:val="nil"/>
              <w:bottom w:val="single" w:sz="4" w:space="0" w:color="auto"/>
              <w:right w:val="single" w:sz="4" w:space="0" w:color="auto"/>
            </w:tcBorders>
            <w:shd w:val="clear" w:color="000000" w:fill="D0CECE"/>
            <w:noWrap/>
            <w:hideMark/>
          </w:tcPr>
          <w:p w14:paraId="4C65519F"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65F92517" w14:textId="77777777" w:rsidR="007E29D3" w:rsidRPr="007E29D3" w:rsidRDefault="007E29D3" w:rsidP="007E29D3">
            <w:pPr>
              <w:jc w:val="right"/>
              <w:rPr>
                <w:i/>
                <w:iCs/>
                <w:color w:val="000000"/>
                <w:sz w:val="20"/>
                <w:szCs w:val="20"/>
              </w:rPr>
            </w:pPr>
            <w:r w:rsidRPr="007E29D3">
              <w:rPr>
                <w:i/>
                <w:iCs/>
                <w:color w:val="000000"/>
                <w:sz w:val="20"/>
                <w:szCs w:val="20"/>
              </w:rPr>
              <w:t>103</w:t>
            </w:r>
          </w:p>
        </w:tc>
        <w:tc>
          <w:tcPr>
            <w:tcW w:w="6511" w:type="dxa"/>
            <w:tcBorders>
              <w:top w:val="nil"/>
              <w:left w:val="nil"/>
              <w:bottom w:val="single" w:sz="4" w:space="0" w:color="auto"/>
              <w:right w:val="single" w:sz="4" w:space="0" w:color="auto"/>
            </w:tcBorders>
            <w:shd w:val="clear" w:color="000000" w:fill="D0CECE"/>
            <w:hideMark/>
          </w:tcPr>
          <w:p w14:paraId="2210C584" w14:textId="77777777" w:rsidR="007E29D3" w:rsidRPr="007E29D3" w:rsidRDefault="007E29D3" w:rsidP="007E29D3">
            <w:pPr>
              <w:rPr>
                <w:i/>
                <w:iCs/>
                <w:color w:val="000000"/>
                <w:sz w:val="20"/>
                <w:szCs w:val="20"/>
              </w:rPr>
            </w:pPr>
            <w:r w:rsidRPr="007E29D3">
              <w:rPr>
                <w:i/>
                <w:iCs/>
                <w:color w:val="000000"/>
                <w:sz w:val="20"/>
                <w:szCs w:val="20"/>
              </w:rPr>
              <w:t>Вентилятор VRK 40/32-4D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760A7A"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637CECF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A9CC415" w14:textId="77777777" w:rsidR="007E29D3" w:rsidRPr="007E29D3" w:rsidRDefault="007E29D3" w:rsidP="007E29D3">
            <w:pPr>
              <w:jc w:val="right"/>
              <w:rPr>
                <w:i/>
                <w:iCs/>
                <w:color w:val="000000"/>
                <w:sz w:val="20"/>
                <w:szCs w:val="20"/>
              </w:rPr>
            </w:pPr>
            <w:r w:rsidRPr="007E29D3">
              <w:rPr>
                <w:i/>
                <w:iCs/>
                <w:color w:val="000000"/>
                <w:sz w:val="20"/>
                <w:szCs w:val="20"/>
              </w:rPr>
              <w:t xml:space="preserve">46 775,81 </w:t>
            </w:r>
          </w:p>
        </w:tc>
        <w:tc>
          <w:tcPr>
            <w:tcW w:w="2439" w:type="dxa"/>
            <w:tcBorders>
              <w:top w:val="nil"/>
              <w:left w:val="nil"/>
              <w:bottom w:val="single" w:sz="4" w:space="0" w:color="auto"/>
              <w:right w:val="single" w:sz="4" w:space="0" w:color="auto"/>
            </w:tcBorders>
            <w:shd w:val="clear" w:color="000000" w:fill="D0CECE"/>
            <w:noWrap/>
            <w:hideMark/>
          </w:tcPr>
          <w:p w14:paraId="7B1B4479" w14:textId="77777777" w:rsidR="007E29D3" w:rsidRPr="007E29D3" w:rsidRDefault="007E29D3" w:rsidP="007E29D3">
            <w:pPr>
              <w:jc w:val="right"/>
              <w:rPr>
                <w:i/>
                <w:iCs/>
                <w:color w:val="000000"/>
                <w:sz w:val="20"/>
                <w:szCs w:val="20"/>
              </w:rPr>
            </w:pPr>
            <w:r w:rsidRPr="007E29D3">
              <w:rPr>
                <w:i/>
                <w:iCs/>
                <w:color w:val="000000"/>
                <w:sz w:val="20"/>
                <w:szCs w:val="20"/>
              </w:rPr>
              <w:t xml:space="preserve">46 775,81 </w:t>
            </w:r>
          </w:p>
        </w:tc>
      </w:tr>
      <w:tr w:rsidR="007E29D3" w:rsidRPr="007E29D3" w14:paraId="2DCA0490"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A27735A" w14:textId="77777777" w:rsidR="007E29D3" w:rsidRPr="007E29D3" w:rsidRDefault="007E29D3" w:rsidP="007E29D3">
            <w:pPr>
              <w:jc w:val="right"/>
              <w:rPr>
                <w:color w:val="000000"/>
                <w:sz w:val="20"/>
                <w:szCs w:val="20"/>
              </w:rPr>
            </w:pPr>
            <w:r w:rsidRPr="007E29D3">
              <w:rPr>
                <w:color w:val="000000"/>
                <w:sz w:val="20"/>
                <w:szCs w:val="20"/>
              </w:rPr>
              <w:t>23.104</w:t>
            </w:r>
          </w:p>
        </w:tc>
        <w:tc>
          <w:tcPr>
            <w:tcW w:w="1040" w:type="dxa"/>
            <w:tcBorders>
              <w:top w:val="nil"/>
              <w:left w:val="nil"/>
              <w:bottom w:val="single" w:sz="4" w:space="0" w:color="auto"/>
              <w:right w:val="single" w:sz="4" w:space="0" w:color="auto"/>
            </w:tcBorders>
            <w:shd w:val="clear" w:color="000000" w:fill="FFFFFF"/>
            <w:noWrap/>
            <w:hideMark/>
          </w:tcPr>
          <w:p w14:paraId="7680FAD7"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D23FE52" w14:textId="77777777" w:rsidR="007E29D3" w:rsidRPr="007E29D3" w:rsidRDefault="007E29D3" w:rsidP="007E29D3">
            <w:pPr>
              <w:jc w:val="right"/>
              <w:rPr>
                <w:color w:val="000000"/>
                <w:sz w:val="20"/>
                <w:szCs w:val="20"/>
              </w:rPr>
            </w:pPr>
            <w:r w:rsidRPr="007E29D3">
              <w:rPr>
                <w:color w:val="000000"/>
                <w:sz w:val="20"/>
                <w:szCs w:val="20"/>
              </w:rPr>
              <w:t>104</w:t>
            </w:r>
          </w:p>
        </w:tc>
        <w:tc>
          <w:tcPr>
            <w:tcW w:w="6511" w:type="dxa"/>
            <w:tcBorders>
              <w:top w:val="nil"/>
              <w:left w:val="nil"/>
              <w:bottom w:val="single" w:sz="4" w:space="0" w:color="auto"/>
              <w:right w:val="single" w:sz="4" w:space="0" w:color="auto"/>
            </w:tcBorders>
            <w:shd w:val="clear" w:color="000000" w:fill="FFFFFF"/>
            <w:hideMark/>
          </w:tcPr>
          <w:p w14:paraId="78E05F23" w14:textId="77777777" w:rsidR="007E29D3" w:rsidRPr="007E29D3" w:rsidRDefault="007E29D3" w:rsidP="007E29D3">
            <w:pPr>
              <w:rPr>
                <w:color w:val="000000"/>
                <w:sz w:val="20"/>
                <w:szCs w:val="20"/>
              </w:rPr>
            </w:pPr>
            <w:r w:rsidRPr="007E29D3">
              <w:rPr>
                <w:color w:val="000000"/>
                <w:sz w:val="20"/>
                <w:szCs w:val="20"/>
              </w:rPr>
              <w:t>Установка опорных стаканов для вентиляционных устройств при высоте зданий: до 25 м</w:t>
            </w:r>
          </w:p>
        </w:tc>
        <w:tc>
          <w:tcPr>
            <w:tcW w:w="1276" w:type="dxa"/>
            <w:tcBorders>
              <w:top w:val="nil"/>
              <w:left w:val="nil"/>
              <w:bottom w:val="single" w:sz="4" w:space="0" w:color="auto"/>
              <w:right w:val="single" w:sz="4" w:space="0" w:color="auto"/>
            </w:tcBorders>
            <w:shd w:val="clear" w:color="000000" w:fill="FFFFFF"/>
            <w:noWrap/>
            <w:hideMark/>
          </w:tcPr>
          <w:p w14:paraId="52AEA944"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11A070BF"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5311F719" w14:textId="77777777" w:rsidR="007E29D3" w:rsidRPr="007E29D3" w:rsidRDefault="007E29D3" w:rsidP="007E29D3">
            <w:pPr>
              <w:jc w:val="right"/>
              <w:rPr>
                <w:color w:val="000000"/>
                <w:sz w:val="20"/>
                <w:szCs w:val="20"/>
              </w:rPr>
            </w:pPr>
            <w:r w:rsidRPr="007E29D3">
              <w:rPr>
                <w:color w:val="000000"/>
                <w:sz w:val="20"/>
                <w:szCs w:val="20"/>
              </w:rPr>
              <w:t xml:space="preserve">209 684,84 </w:t>
            </w:r>
          </w:p>
        </w:tc>
        <w:tc>
          <w:tcPr>
            <w:tcW w:w="2439" w:type="dxa"/>
            <w:tcBorders>
              <w:top w:val="nil"/>
              <w:left w:val="nil"/>
              <w:bottom w:val="single" w:sz="4" w:space="0" w:color="auto"/>
              <w:right w:val="single" w:sz="4" w:space="0" w:color="auto"/>
            </w:tcBorders>
            <w:shd w:val="clear" w:color="000000" w:fill="FFFFFF"/>
            <w:noWrap/>
            <w:hideMark/>
          </w:tcPr>
          <w:p w14:paraId="73415E42" w14:textId="77777777" w:rsidR="007E29D3" w:rsidRPr="007E29D3" w:rsidRDefault="007E29D3" w:rsidP="007E29D3">
            <w:pPr>
              <w:jc w:val="right"/>
              <w:rPr>
                <w:color w:val="000000"/>
                <w:sz w:val="20"/>
                <w:szCs w:val="20"/>
              </w:rPr>
            </w:pPr>
            <w:r w:rsidRPr="007E29D3">
              <w:rPr>
                <w:color w:val="000000"/>
                <w:sz w:val="20"/>
                <w:szCs w:val="20"/>
              </w:rPr>
              <w:t xml:space="preserve">2 096,85 </w:t>
            </w:r>
          </w:p>
        </w:tc>
      </w:tr>
      <w:tr w:rsidR="007E29D3" w:rsidRPr="007E29D3" w14:paraId="4EE5B57B"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3A1DC215" w14:textId="77777777" w:rsidR="007E29D3" w:rsidRPr="007E29D3" w:rsidRDefault="007E29D3" w:rsidP="007E29D3">
            <w:pPr>
              <w:jc w:val="right"/>
              <w:rPr>
                <w:i/>
                <w:iCs/>
                <w:color w:val="000000"/>
                <w:sz w:val="20"/>
                <w:szCs w:val="20"/>
              </w:rPr>
            </w:pPr>
            <w:r w:rsidRPr="007E29D3">
              <w:rPr>
                <w:i/>
                <w:iCs/>
                <w:color w:val="000000"/>
                <w:sz w:val="20"/>
                <w:szCs w:val="20"/>
              </w:rPr>
              <w:t>23.105</w:t>
            </w:r>
          </w:p>
        </w:tc>
        <w:tc>
          <w:tcPr>
            <w:tcW w:w="1040" w:type="dxa"/>
            <w:tcBorders>
              <w:top w:val="nil"/>
              <w:left w:val="nil"/>
              <w:bottom w:val="single" w:sz="4" w:space="0" w:color="auto"/>
              <w:right w:val="single" w:sz="4" w:space="0" w:color="auto"/>
            </w:tcBorders>
            <w:shd w:val="clear" w:color="000000" w:fill="D0CECE"/>
            <w:noWrap/>
            <w:hideMark/>
          </w:tcPr>
          <w:p w14:paraId="22AB7B32"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27A1DF4B" w14:textId="77777777" w:rsidR="007E29D3" w:rsidRPr="007E29D3" w:rsidRDefault="007E29D3" w:rsidP="007E29D3">
            <w:pPr>
              <w:jc w:val="right"/>
              <w:rPr>
                <w:i/>
                <w:iCs/>
                <w:color w:val="000000"/>
                <w:sz w:val="20"/>
                <w:szCs w:val="20"/>
              </w:rPr>
            </w:pPr>
            <w:r w:rsidRPr="007E29D3">
              <w:rPr>
                <w:i/>
                <w:iCs/>
                <w:color w:val="000000"/>
                <w:sz w:val="20"/>
                <w:szCs w:val="20"/>
              </w:rPr>
              <w:t>105</w:t>
            </w:r>
          </w:p>
        </w:tc>
        <w:tc>
          <w:tcPr>
            <w:tcW w:w="6511" w:type="dxa"/>
            <w:tcBorders>
              <w:top w:val="nil"/>
              <w:left w:val="nil"/>
              <w:bottom w:val="single" w:sz="4" w:space="0" w:color="auto"/>
              <w:right w:val="single" w:sz="4" w:space="0" w:color="auto"/>
            </w:tcBorders>
            <w:shd w:val="clear" w:color="000000" w:fill="D0CECE"/>
            <w:hideMark/>
          </w:tcPr>
          <w:p w14:paraId="08000795" w14:textId="77777777" w:rsidR="007E29D3" w:rsidRPr="007E29D3" w:rsidRDefault="007E29D3" w:rsidP="007E29D3">
            <w:pPr>
              <w:rPr>
                <w:i/>
                <w:iCs/>
                <w:color w:val="000000"/>
                <w:sz w:val="20"/>
                <w:szCs w:val="20"/>
              </w:rPr>
            </w:pPr>
            <w:r w:rsidRPr="007E29D3">
              <w:rPr>
                <w:i/>
                <w:iCs/>
                <w:color w:val="000000"/>
                <w:sz w:val="20"/>
                <w:szCs w:val="20"/>
              </w:rPr>
              <w:t>Монтажный стакан с шумоглушением KPN-S-40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42F8F9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FA51B2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C0F8BF2" w14:textId="77777777" w:rsidR="007E29D3" w:rsidRPr="007E29D3" w:rsidRDefault="007E29D3" w:rsidP="007E29D3">
            <w:pPr>
              <w:jc w:val="right"/>
              <w:rPr>
                <w:i/>
                <w:iCs/>
                <w:color w:val="000000"/>
                <w:sz w:val="20"/>
                <w:szCs w:val="20"/>
              </w:rPr>
            </w:pPr>
            <w:r w:rsidRPr="007E29D3">
              <w:rPr>
                <w:i/>
                <w:iCs/>
                <w:color w:val="000000"/>
                <w:sz w:val="20"/>
                <w:szCs w:val="20"/>
              </w:rPr>
              <w:t xml:space="preserve">21 935,09 </w:t>
            </w:r>
          </w:p>
        </w:tc>
        <w:tc>
          <w:tcPr>
            <w:tcW w:w="2439" w:type="dxa"/>
            <w:tcBorders>
              <w:top w:val="nil"/>
              <w:left w:val="nil"/>
              <w:bottom w:val="single" w:sz="4" w:space="0" w:color="auto"/>
              <w:right w:val="single" w:sz="4" w:space="0" w:color="auto"/>
            </w:tcBorders>
            <w:shd w:val="clear" w:color="000000" w:fill="D0CECE"/>
            <w:noWrap/>
            <w:hideMark/>
          </w:tcPr>
          <w:p w14:paraId="2B78A885" w14:textId="77777777" w:rsidR="007E29D3" w:rsidRPr="007E29D3" w:rsidRDefault="007E29D3" w:rsidP="007E29D3">
            <w:pPr>
              <w:jc w:val="right"/>
              <w:rPr>
                <w:i/>
                <w:iCs/>
                <w:color w:val="000000"/>
                <w:sz w:val="20"/>
                <w:szCs w:val="20"/>
              </w:rPr>
            </w:pPr>
            <w:r w:rsidRPr="007E29D3">
              <w:rPr>
                <w:i/>
                <w:iCs/>
                <w:color w:val="000000"/>
                <w:sz w:val="20"/>
                <w:szCs w:val="20"/>
              </w:rPr>
              <w:t xml:space="preserve">21 935,09 </w:t>
            </w:r>
          </w:p>
        </w:tc>
      </w:tr>
      <w:tr w:rsidR="007E29D3" w:rsidRPr="007E29D3" w14:paraId="41FC5EF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D700E3E" w14:textId="77777777" w:rsidR="007E29D3" w:rsidRPr="007E29D3" w:rsidRDefault="007E29D3" w:rsidP="007E29D3">
            <w:pPr>
              <w:jc w:val="right"/>
              <w:rPr>
                <w:color w:val="000000"/>
                <w:sz w:val="20"/>
                <w:szCs w:val="20"/>
              </w:rPr>
            </w:pPr>
            <w:r w:rsidRPr="007E29D3">
              <w:rPr>
                <w:color w:val="000000"/>
                <w:sz w:val="20"/>
                <w:szCs w:val="20"/>
              </w:rPr>
              <w:t>23.106</w:t>
            </w:r>
          </w:p>
        </w:tc>
        <w:tc>
          <w:tcPr>
            <w:tcW w:w="1040" w:type="dxa"/>
            <w:tcBorders>
              <w:top w:val="nil"/>
              <w:left w:val="nil"/>
              <w:bottom w:val="single" w:sz="4" w:space="0" w:color="auto"/>
              <w:right w:val="single" w:sz="4" w:space="0" w:color="auto"/>
            </w:tcBorders>
            <w:shd w:val="clear" w:color="000000" w:fill="FFFFFF"/>
            <w:noWrap/>
            <w:hideMark/>
          </w:tcPr>
          <w:p w14:paraId="2EDF4335"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46220432" w14:textId="77777777" w:rsidR="007E29D3" w:rsidRPr="007E29D3" w:rsidRDefault="007E29D3" w:rsidP="007E29D3">
            <w:pPr>
              <w:jc w:val="right"/>
              <w:rPr>
                <w:color w:val="000000"/>
                <w:sz w:val="20"/>
                <w:szCs w:val="20"/>
              </w:rPr>
            </w:pPr>
            <w:r w:rsidRPr="007E29D3">
              <w:rPr>
                <w:color w:val="000000"/>
                <w:sz w:val="20"/>
                <w:szCs w:val="20"/>
              </w:rPr>
              <w:t>106</w:t>
            </w:r>
          </w:p>
        </w:tc>
        <w:tc>
          <w:tcPr>
            <w:tcW w:w="6511" w:type="dxa"/>
            <w:tcBorders>
              <w:top w:val="nil"/>
              <w:left w:val="nil"/>
              <w:bottom w:val="single" w:sz="4" w:space="0" w:color="auto"/>
              <w:right w:val="single" w:sz="4" w:space="0" w:color="auto"/>
            </w:tcBorders>
            <w:shd w:val="clear" w:color="000000" w:fill="FFFFFF"/>
            <w:hideMark/>
          </w:tcPr>
          <w:p w14:paraId="2207D7FE" w14:textId="77777777" w:rsidR="007E29D3" w:rsidRPr="007E29D3" w:rsidRDefault="007E29D3" w:rsidP="007E29D3">
            <w:pPr>
              <w:rPr>
                <w:color w:val="000000"/>
                <w:sz w:val="20"/>
                <w:szCs w:val="20"/>
              </w:rPr>
            </w:pPr>
            <w:r w:rsidRPr="007E29D3">
              <w:rPr>
                <w:color w:val="000000"/>
                <w:sz w:val="20"/>
                <w:szCs w:val="20"/>
              </w:rPr>
              <w:t>Прибор, устанавливаемый на резьбовых соединениях, масса: до 1,5 кг</w:t>
            </w:r>
          </w:p>
        </w:tc>
        <w:tc>
          <w:tcPr>
            <w:tcW w:w="1276" w:type="dxa"/>
            <w:tcBorders>
              <w:top w:val="nil"/>
              <w:left w:val="nil"/>
              <w:bottom w:val="single" w:sz="4" w:space="0" w:color="auto"/>
              <w:right w:val="single" w:sz="4" w:space="0" w:color="auto"/>
            </w:tcBorders>
            <w:shd w:val="clear" w:color="000000" w:fill="FFFFFF"/>
            <w:noWrap/>
            <w:hideMark/>
          </w:tcPr>
          <w:p w14:paraId="21F5FF5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551A52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83A2010" w14:textId="77777777" w:rsidR="007E29D3" w:rsidRPr="007E29D3" w:rsidRDefault="007E29D3" w:rsidP="007E29D3">
            <w:pPr>
              <w:jc w:val="right"/>
              <w:rPr>
                <w:color w:val="000000"/>
                <w:sz w:val="20"/>
                <w:szCs w:val="20"/>
              </w:rPr>
            </w:pPr>
            <w:r w:rsidRPr="007E29D3">
              <w:rPr>
                <w:color w:val="000000"/>
                <w:sz w:val="20"/>
                <w:szCs w:val="20"/>
              </w:rPr>
              <w:t xml:space="preserve">673,74 </w:t>
            </w:r>
          </w:p>
        </w:tc>
        <w:tc>
          <w:tcPr>
            <w:tcW w:w="2439" w:type="dxa"/>
            <w:tcBorders>
              <w:top w:val="nil"/>
              <w:left w:val="nil"/>
              <w:bottom w:val="single" w:sz="4" w:space="0" w:color="auto"/>
              <w:right w:val="single" w:sz="4" w:space="0" w:color="auto"/>
            </w:tcBorders>
            <w:shd w:val="clear" w:color="000000" w:fill="FFFFFF"/>
            <w:noWrap/>
            <w:hideMark/>
          </w:tcPr>
          <w:p w14:paraId="48ECDD8E" w14:textId="77777777" w:rsidR="007E29D3" w:rsidRPr="007E29D3" w:rsidRDefault="007E29D3" w:rsidP="007E29D3">
            <w:pPr>
              <w:jc w:val="right"/>
              <w:rPr>
                <w:color w:val="000000"/>
                <w:sz w:val="20"/>
                <w:szCs w:val="20"/>
              </w:rPr>
            </w:pPr>
            <w:r w:rsidRPr="007E29D3">
              <w:rPr>
                <w:color w:val="000000"/>
                <w:sz w:val="20"/>
                <w:szCs w:val="20"/>
              </w:rPr>
              <w:t xml:space="preserve">673,74 </w:t>
            </w:r>
          </w:p>
        </w:tc>
      </w:tr>
      <w:tr w:rsidR="007E29D3" w:rsidRPr="007E29D3" w14:paraId="00A0CF51"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D0CECE"/>
            <w:noWrap/>
            <w:hideMark/>
          </w:tcPr>
          <w:p w14:paraId="09D3DD0F" w14:textId="77777777" w:rsidR="007E29D3" w:rsidRPr="007E29D3" w:rsidRDefault="007E29D3" w:rsidP="007E29D3">
            <w:pPr>
              <w:jc w:val="right"/>
              <w:rPr>
                <w:i/>
                <w:iCs/>
                <w:color w:val="000000"/>
                <w:sz w:val="20"/>
                <w:szCs w:val="20"/>
              </w:rPr>
            </w:pPr>
            <w:r w:rsidRPr="007E29D3">
              <w:rPr>
                <w:i/>
                <w:iCs/>
                <w:color w:val="000000"/>
                <w:sz w:val="20"/>
                <w:szCs w:val="20"/>
              </w:rPr>
              <w:t>23.107</w:t>
            </w:r>
          </w:p>
        </w:tc>
        <w:tc>
          <w:tcPr>
            <w:tcW w:w="1040" w:type="dxa"/>
            <w:tcBorders>
              <w:top w:val="nil"/>
              <w:left w:val="nil"/>
              <w:bottom w:val="single" w:sz="4" w:space="0" w:color="auto"/>
              <w:right w:val="single" w:sz="4" w:space="0" w:color="auto"/>
            </w:tcBorders>
            <w:shd w:val="clear" w:color="000000" w:fill="D0CECE"/>
            <w:noWrap/>
            <w:hideMark/>
          </w:tcPr>
          <w:p w14:paraId="1FD44C30" w14:textId="77777777" w:rsidR="007E29D3" w:rsidRPr="007E29D3" w:rsidRDefault="007E29D3" w:rsidP="007E29D3">
            <w:pPr>
              <w:jc w:val="right"/>
              <w:rPr>
                <w:i/>
                <w:iCs/>
                <w:color w:val="000000"/>
                <w:sz w:val="20"/>
                <w:szCs w:val="20"/>
              </w:rPr>
            </w:pPr>
            <w:r w:rsidRPr="007E29D3">
              <w:rPr>
                <w:i/>
                <w:iCs/>
                <w:color w:val="000000"/>
                <w:sz w:val="20"/>
                <w:szCs w:val="20"/>
              </w:rPr>
              <w:t>02-01-05</w:t>
            </w:r>
          </w:p>
        </w:tc>
        <w:tc>
          <w:tcPr>
            <w:tcW w:w="577" w:type="dxa"/>
            <w:tcBorders>
              <w:top w:val="nil"/>
              <w:left w:val="nil"/>
              <w:bottom w:val="single" w:sz="4" w:space="0" w:color="auto"/>
              <w:right w:val="single" w:sz="4" w:space="0" w:color="auto"/>
            </w:tcBorders>
            <w:shd w:val="clear" w:color="000000" w:fill="D0CECE"/>
            <w:noWrap/>
            <w:hideMark/>
          </w:tcPr>
          <w:p w14:paraId="2E7B88B5" w14:textId="77777777" w:rsidR="007E29D3" w:rsidRPr="007E29D3" w:rsidRDefault="007E29D3" w:rsidP="007E29D3">
            <w:pPr>
              <w:jc w:val="right"/>
              <w:rPr>
                <w:i/>
                <w:iCs/>
                <w:color w:val="000000"/>
                <w:sz w:val="20"/>
                <w:szCs w:val="20"/>
              </w:rPr>
            </w:pPr>
            <w:r w:rsidRPr="007E29D3">
              <w:rPr>
                <w:i/>
                <w:iCs/>
                <w:color w:val="000000"/>
                <w:sz w:val="20"/>
                <w:szCs w:val="20"/>
              </w:rPr>
              <w:t>107</w:t>
            </w:r>
          </w:p>
        </w:tc>
        <w:tc>
          <w:tcPr>
            <w:tcW w:w="6511" w:type="dxa"/>
            <w:tcBorders>
              <w:top w:val="nil"/>
              <w:left w:val="nil"/>
              <w:bottom w:val="single" w:sz="4" w:space="0" w:color="auto"/>
              <w:right w:val="single" w:sz="4" w:space="0" w:color="auto"/>
            </w:tcBorders>
            <w:shd w:val="clear" w:color="000000" w:fill="D0CECE"/>
            <w:hideMark/>
          </w:tcPr>
          <w:p w14:paraId="5438553B" w14:textId="77777777" w:rsidR="007E29D3" w:rsidRPr="007E29D3" w:rsidRDefault="007E29D3" w:rsidP="007E29D3">
            <w:pPr>
              <w:rPr>
                <w:i/>
                <w:iCs/>
                <w:color w:val="000000"/>
                <w:sz w:val="20"/>
                <w:szCs w:val="20"/>
              </w:rPr>
            </w:pPr>
            <w:r w:rsidRPr="007E29D3">
              <w:rPr>
                <w:i/>
                <w:iCs/>
                <w:color w:val="000000"/>
                <w:sz w:val="20"/>
                <w:szCs w:val="20"/>
              </w:rPr>
              <w:t>Комплект частотного преобразователя VL-A-0,75/230 (0,75 кВт, 4,2 А, 230 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02A8B3C"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4B2C254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79E321C" w14:textId="77777777" w:rsidR="007E29D3" w:rsidRPr="007E29D3" w:rsidRDefault="007E29D3" w:rsidP="007E29D3">
            <w:pPr>
              <w:jc w:val="right"/>
              <w:rPr>
                <w:i/>
                <w:iCs/>
                <w:color w:val="000000"/>
                <w:sz w:val="20"/>
                <w:szCs w:val="20"/>
              </w:rPr>
            </w:pPr>
            <w:r w:rsidRPr="007E29D3">
              <w:rPr>
                <w:i/>
                <w:iCs/>
                <w:color w:val="000000"/>
                <w:sz w:val="20"/>
                <w:szCs w:val="20"/>
              </w:rPr>
              <w:t xml:space="preserve">21 993,39 </w:t>
            </w:r>
          </w:p>
        </w:tc>
        <w:tc>
          <w:tcPr>
            <w:tcW w:w="2439" w:type="dxa"/>
            <w:tcBorders>
              <w:top w:val="nil"/>
              <w:left w:val="nil"/>
              <w:bottom w:val="single" w:sz="4" w:space="0" w:color="auto"/>
              <w:right w:val="single" w:sz="4" w:space="0" w:color="auto"/>
            </w:tcBorders>
            <w:shd w:val="clear" w:color="000000" w:fill="D0CECE"/>
            <w:noWrap/>
            <w:hideMark/>
          </w:tcPr>
          <w:p w14:paraId="0AF553E9" w14:textId="77777777" w:rsidR="007E29D3" w:rsidRPr="007E29D3" w:rsidRDefault="007E29D3" w:rsidP="007E29D3">
            <w:pPr>
              <w:jc w:val="right"/>
              <w:rPr>
                <w:i/>
                <w:iCs/>
                <w:color w:val="000000"/>
                <w:sz w:val="20"/>
                <w:szCs w:val="20"/>
              </w:rPr>
            </w:pPr>
            <w:r w:rsidRPr="007E29D3">
              <w:rPr>
                <w:i/>
                <w:iCs/>
                <w:color w:val="000000"/>
                <w:sz w:val="20"/>
                <w:szCs w:val="20"/>
              </w:rPr>
              <w:t xml:space="preserve">21 993,39 </w:t>
            </w:r>
          </w:p>
        </w:tc>
      </w:tr>
      <w:tr w:rsidR="007E29D3" w:rsidRPr="007E29D3" w14:paraId="4F536DD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43DF65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820765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068F44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5705C4C" w14:textId="77777777" w:rsidR="007E29D3" w:rsidRPr="007E29D3" w:rsidRDefault="007E29D3" w:rsidP="007E29D3">
            <w:pPr>
              <w:rPr>
                <w:b/>
                <w:bCs/>
                <w:color w:val="000000"/>
                <w:sz w:val="20"/>
                <w:szCs w:val="20"/>
              </w:rPr>
            </w:pPr>
            <w:r w:rsidRPr="007E29D3">
              <w:rPr>
                <w:b/>
                <w:bCs/>
                <w:color w:val="000000"/>
                <w:sz w:val="20"/>
                <w:szCs w:val="20"/>
              </w:rPr>
              <w:t>Теплоизоляция воздуховодов</w:t>
            </w:r>
          </w:p>
        </w:tc>
        <w:tc>
          <w:tcPr>
            <w:tcW w:w="1276" w:type="dxa"/>
            <w:tcBorders>
              <w:top w:val="nil"/>
              <w:left w:val="nil"/>
              <w:bottom w:val="single" w:sz="4" w:space="0" w:color="auto"/>
              <w:right w:val="single" w:sz="4" w:space="0" w:color="auto"/>
            </w:tcBorders>
            <w:shd w:val="clear" w:color="000000" w:fill="FFFFFF"/>
            <w:noWrap/>
            <w:hideMark/>
          </w:tcPr>
          <w:p w14:paraId="7291D04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EEF6F8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296A27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7E3F5A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D091A5C"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4EA8D194" w14:textId="77777777" w:rsidR="007E29D3" w:rsidRPr="007E29D3" w:rsidRDefault="007E29D3" w:rsidP="007E29D3">
            <w:pPr>
              <w:jc w:val="right"/>
              <w:rPr>
                <w:color w:val="000000"/>
                <w:sz w:val="20"/>
                <w:szCs w:val="20"/>
              </w:rPr>
            </w:pPr>
            <w:r w:rsidRPr="007E29D3">
              <w:rPr>
                <w:color w:val="000000"/>
                <w:sz w:val="20"/>
                <w:szCs w:val="20"/>
              </w:rPr>
              <w:t>23.108</w:t>
            </w:r>
          </w:p>
        </w:tc>
        <w:tc>
          <w:tcPr>
            <w:tcW w:w="1040" w:type="dxa"/>
            <w:tcBorders>
              <w:top w:val="nil"/>
              <w:left w:val="nil"/>
              <w:bottom w:val="single" w:sz="4" w:space="0" w:color="auto"/>
              <w:right w:val="single" w:sz="4" w:space="0" w:color="auto"/>
            </w:tcBorders>
            <w:shd w:val="clear" w:color="000000" w:fill="FFFFFF"/>
            <w:noWrap/>
            <w:hideMark/>
          </w:tcPr>
          <w:p w14:paraId="3D7CEEC3"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CE07A11" w14:textId="77777777" w:rsidR="007E29D3" w:rsidRPr="007E29D3" w:rsidRDefault="007E29D3" w:rsidP="007E29D3">
            <w:pPr>
              <w:jc w:val="right"/>
              <w:rPr>
                <w:color w:val="000000"/>
                <w:sz w:val="20"/>
                <w:szCs w:val="20"/>
              </w:rPr>
            </w:pPr>
            <w:r w:rsidRPr="007E29D3">
              <w:rPr>
                <w:color w:val="000000"/>
                <w:sz w:val="20"/>
                <w:szCs w:val="20"/>
              </w:rPr>
              <w:t>108</w:t>
            </w:r>
          </w:p>
        </w:tc>
        <w:tc>
          <w:tcPr>
            <w:tcW w:w="6511" w:type="dxa"/>
            <w:tcBorders>
              <w:top w:val="nil"/>
              <w:left w:val="nil"/>
              <w:bottom w:val="single" w:sz="4" w:space="0" w:color="auto"/>
              <w:right w:val="single" w:sz="4" w:space="0" w:color="auto"/>
            </w:tcBorders>
            <w:shd w:val="clear" w:color="000000" w:fill="FFFFFF"/>
            <w:hideMark/>
          </w:tcPr>
          <w:p w14:paraId="4AB7C61A" w14:textId="77777777" w:rsidR="007E29D3" w:rsidRPr="007E29D3" w:rsidRDefault="007E29D3" w:rsidP="007E29D3">
            <w:pPr>
              <w:rPr>
                <w:color w:val="000000"/>
                <w:sz w:val="20"/>
                <w:szCs w:val="20"/>
              </w:rPr>
            </w:pPr>
            <w:r w:rsidRPr="007E29D3">
              <w:rPr>
                <w:color w:val="000000"/>
                <w:sz w:val="20"/>
                <w:szCs w:val="20"/>
              </w:rPr>
              <w:t>Обертывание поверхности изоляции рулонными материалами насухо с проклейкой швов</w:t>
            </w:r>
          </w:p>
        </w:tc>
        <w:tc>
          <w:tcPr>
            <w:tcW w:w="1276" w:type="dxa"/>
            <w:tcBorders>
              <w:top w:val="nil"/>
              <w:left w:val="nil"/>
              <w:bottom w:val="single" w:sz="4" w:space="0" w:color="auto"/>
              <w:right w:val="single" w:sz="4" w:space="0" w:color="auto"/>
            </w:tcBorders>
            <w:shd w:val="clear" w:color="000000" w:fill="FFFFFF"/>
            <w:noWrap/>
            <w:hideMark/>
          </w:tcPr>
          <w:p w14:paraId="0737AAE4"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DA39F54" w14:textId="77777777" w:rsidR="007E29D3" w:rsidRPr="007E29D3" w:rsidRDefault="007E29D3" w:rsidP="007E29D3">
            <w:pPr>
              <w:jc w:val="right"/>
              <w:rPr>
                <w:color w:val="000000"/>
                <w:sz w:val="20"/>
                <w:szCs w:val="20"/>
              </w:rPr>
            </w:pPr>
            <w:r w:rsidRPr="007E29D3">
              <w:rPr>
                <w:color w:val="000000"/>
                <w:sz w:val="20"/>
                <w:szCs w:val="20"/>
              </w:rPr>
              <w:t>0,04</w:t>
            </w:r>
          </w:p>
        </w:tc>
        <w:tc>
          <w:tcPr>
            <w:tcW w:w="1275" w:type="dxa"/>
            <w:tcBorders>
              <w:top w:val="nil"/>
              <w:left w:val="nil"/>
              <w:bottom w:val="single" w:sz="4" w:space="0" w:color="auto"/>
              <w:right w:val="single" w:sz="4" w:space="0" w:color="auto"/>
            </w:tcBorders>
            <w:shd w:val="clear" w:color="000000" w:fill="FFFFFF"/>
            <w:noWrap/>
            <w:hideMark/>
          </w:tcPr>
          <w:p w14:paraId="092443B1" w14:textId="77777777" w:rsidR="007E29D3" w:rsidRPr="007E29D3" w:rsidRDefault="007E29D3" w:rsidP="007E29D3">
            <w:pPr>
              <w:jc w:val="right"/>
              <w:rPr>
                <w:color w:val="000000"/>
                <w:sz w:val="20"/>
                <w:szCs w:val="20"/>
              </w:rPr>
            </w:pPr>
            <w:r w:rsidRPr="007E29D3">
              <w:rPr>
                <w:color w:val="000000"/>
                <w:sz w:val="20"/>
                <w:szCs w:val="20"/>
              </w:rPr>
              <w:t xml:space="preserve">24 756,08 </w:t>
            </w:r>
          </w:p>
        </w:tc>
        <w:tc>
          <w:tcPr>
            <w:tcW w:w="2439" w:type="dxa"/>
            <w:tcBorders>
              <w:top w:val="nil"/>
              <w:left w:val="nil"/>
              <w:bottom w:val="single" w:sz="4" w:space="0" w:color="auto"/>
              <w:right w:val="single" w:sz="4" w:space="0" w:color="auto"/>
            </w:tcBorders>
            <w:shd w:val="clear" w:color="000000" w:fill="FFFFFF"/>
            <w:noWrap/>
            <w:hideMark/>
          </w:tcPr>
          <w:p w14:paraId="4F459F9D" w14:textId="77777777" w:rsidR="007E29D3" w:rsidRPr="007E29D3" w:rsidRDefault="007E29D3" w:rsidP="007E29D3">
            <w:pPr>
              <w:jc w:val="right"/>
              <w:rPr>
                <w:color w:val="000000"/>
                <w:sz w:val="20"/>
                <w:szCs w:val="20"/>
              </w:rPr>
            </w:pPr>
            <w:r w:rsidRPr="007E29D3">
              <w:rPr>
                <w:color w:val="000000"/>
                <w:sz w:val="20"/>
                <w:szCs w:val="20"/>
              </w:rPr>
              <w:t xml:space="preserve">990,24 </w:t>
            </w:r>
          </w:p>
        </w:tc>
      </w:tr>
      <w:tr w:rsidR="007E29D3" w:rsidRPr="007E29D3" w14:paraId="28241579"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21450A79" w14:textId="77777777" w:rsidR="007E29D3" w:rsidRPr="007E29D3" w:rsidRDefault="007E29D3" w:rsidP="007E29D3">
            <w:pPr>
              <w:jc w:val="right"/>
              <w:rPr>
                <w:color w:val="000000"/>
                <w:sz w:val="20"/>
                <w:szCs w:val="20"/>
              </w:rPr>
            </w:pPr>
            <w:r w:rsidRPr="007E29D3">
              <w:rPr>
                <w:color w:val="000000"/>
                <w:sz w:val="20"/>
                <w:szCs w:val="20"/>
              </w:rPr>
              <w:t>23.109</w:t>
            </w:r>
          </w:p>
        </w:tc>
        <w:tc>
          <w:tcPr>
            <w:tcW w:w="1040" w:type="dxa"/>
            <w:tcBorders>
              <w:top w:val="nil"/>
              <w:left w:val="nil"/>
              <w:bottom w:val="single" w:sz="4" w:space="0" w:color="auto"/>
              <w:right w:val="single" w:sz="4" w:space="0" w:color="auto"/>
            </w:tcBorders>
            <w:shd w:val="clear" w:color="000000" w:fill="FFFFFF"/>
            <w:noWrap/>
            <w:hideMark/>
          </w:tcPr>
          <w:p w14:paraId="70AF8FA2"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1A26253A" w14:textId="77777777" w:rsidR="007E29D3" w:rsidRPr="007E29D3" w:rsidRDefault="007E29D3" w:rsidP="007E29D3">
            <w:pPr>
              <w:jc w:val="right"/>
              <w:rPr>
                <w:color w:val="000000"/>
                <w:sz w:val="20"/>
                <w:szCs w:val="20"/>
              </w:rPr>
            </w:pPr>
            <w:r w:rsidRPr="007E29D3">
              <w:rPr>
                <w:color w:val="000000"/>
                <w:sz w:val="20"/>
                <w:szCs w:val="20"/>
              </w:rPr>
              <w:t>109</w:t>
            </w:r>
          </w:p>
        </w:tc>
        <w:tc>
          <w:tcPr>
            <w:tcW w:w="6511" w:type="dxa"/>
            <w:tcBorders>
              <w:top w:val="nil"/>
              <w:left w:val="nil"/>
              <w:bottom w:val="single" w:sz="4" w:space="0" w:color="auto"/>
              <w:right w:val="single" w:sz="4" w:space="0" w:color="auto"/>
            </w:tcBorders>
            <w:shd w:val="clear" w:color="000000" w:fill="FFFFFF"/>
            <w:hideMark/>
          </w:tcPr>
          <w:p w14:paraId="446EE0C9" w14:textId="77777777" w:rsidR="007E29D3" w:rsidRPr="007E29D3" w:rsidRDefault="007E29D3" w:rsidP="007E29D3">
            <w:pPr>
              <w:rPr>
                <w:color w:val="000000"/>
                <w:sz w:val="20"/>
                <w:szCs w:val="20"/>
              </w:rPr>
            </w:pPr>
            <w:r w:rsidRPr="007E29D3">
              <w:rPr>
                <w:color w:val="000000"/>
                <w:sz w:val="20"/>
                <w:szCs w:val="20"/>
              </w:rPr>
              <w:t>Материал базальтовый огнезащитный рулонный, марка: "МБОР-5Ф"</w:t>
            </w:r>
          </w:p>
        </w:tc>
        <w:tc>
          <w:tcPr>
            <w:tcW w:w="1276" w:type="dxa"/>
            <w:tcBorders>
              <w:top w:val="nil"/>
              <w:left w:val="nil"/>
              <w:bottom w:val="single" w:sz="4" w:space="0" w:color="auto"/>
              <w:right w:val="single" w:sz="4" w:space="0" w:color="auto"/>
            </w:tcBorders>
            <w:shd w:val="clear" w:color="000000" w:fill="FFFFFF"/>
            <w:noWrap/>
            <w:hideMark/>
          </w:tcPr>
          <w:p w14:paraId="6CB25A21"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11389F66" w14:textId="77777777" w:rsidR="007E29D3" w:rsidRPr="007E29D3" w:rsidRDefault="007E29D3" w:rsidP="007E29D3">
            <w:pPr>
              <w:jc w:val="right"/>
              <w:rPr>
                <w:color w:val="000000"/>
                <w:sz w:val="20"/>
                <w:szCs w:val="20"/>
              </w:rPr>
            </w:pPr>
            <w:r w:rsidRPr="007E29D3">
              <w:rPr>
                <w:color w:val="000000"/>
                <w:sz w:val="20"/>
                <w:szCs w:val="20"/>
              </w:rPr>
              <w:t>4,6</w:t>
            </w:r>
          </w:p>
        </w:tc>
        <w:tc>
          <w:tcPr>
            <w:tcW w:w="1275" w:type="dxa"/>
            <w:tcBorders>
              <w:top w:val="nil"/>
              <w:left w:val="nil"/>
              <w:bottom w:val="single" w:sz="4" w:space="0" w:color="auto"/>
              <w:right w:val="single" w:sz="4" w:space="0" w:color="auto"/>
            </w:tcBorders>
            <w:shd w:val="clear" w:color="000000" w:fill="FFFFFF"/>
            <w:noWrap/>
            <w:hideMark/>
          </w:tcPr>
          <w:p w14:paraId="4447C5D3" w14:textId="77777777" w:rsidR="007E29D3" w:rsidRPr="007E29D3" w:rsidRDefault="007E29D3" w:rsidP="007E29D3">
            <w:pPr>
              <w:jc w:val="right"/>
              <w:rPr>
                <w:color w:val="000000"/>
                <w:sz w:val="20"/>
                <w:szCs w:val="20"/>
              </w:rPr>
            </w:pPr>
            <w:r w:rsidRPr="007E29D3">
              <w:rPr>
                <w:color w:val="000000"/>
                <w:sz w:val="20"/>
                <w:szCs w:val="20"/>
              </w:rPr>
              <w:t xml:space="preserve">254,99 </w:t>
            </w:r>
          </w:p>
        </w:tc>
        <w:tc>
          <w:tcPr>
            <w:tcW w:w="2439" w:type="dxa"/>
            <w:tcBorders>
              <w:top w:val="nil"/>
              <w:left w:val="nil"/>
              <w:bottom w:val="single" w:sz="4" w:space="0" w:color="auto"/>
              <w:right w:val="single" w:sz="4" w:space="0" w:color="auto"/>
            </w:tcBorders>
            <w:shd w:val="clear" w:color="000000" w:fill="FFFFFF"/>
            <w:noWrap/>
            <w:hideMark/>
          </w:tcPr>
          <w:p w14:paraId="107D0B38" w14:textId="77777777" w:rsidR="007E29D3" w:rsidRPr="007E29D3" w:rsidRDefault="007E29D3" w:rsidP="007E29D3">
            <w:pPr>
              <w:jc w:val="right"/>
              <w:rPr>
                <w:color w:val="000000"/>
                <w:sz w:val="20"/>
                <w:szCs w:val="20"/>
              </w:rPr>
            </w:pPr>
            <w:r w:rsidRPr="007E29D3">
              <w:rPr>
                <w:color w:val="000000"/>
                <w:sz w:val="20"/>
                <w:szCs w:val="20"/>
              </w:rPr>
              <w:t xml:space="preserve">1 172,95 </w:t>
            </w:r>
          </w:p>
        </w:tc>
      </w:tr>
      <w:tr w:rsidR="007E29D3" w:rsidRPr="007E29D3" w14:paraId="0A618867"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B588A4B" w14:textId="77777777" w:rsidR="007E29D3" w:rsidRPr="007E29D3" w:rsidRDefault="007E29D3" w:rsidP="007E29D3">
            <w:pPr>
              <w:jc w:val="right"/>
              <w:rPr>
                <w:color w:val="000000"/>
                <w:sz w:val="20"/>
                <w:szCs w:val="20"/>
              </w:rPr>
            </w:pPr>
            <w:r w:rsidRPr="007E29D3">
              <w:rPr>
                <w:color w:val="000000"/>
                <w:sz w:val="20"/>
                <w:szCs w:val="20"/>
              </w:rPr>
              <w:t>23.110</w:t>
            </w:r>
          </w:p>
        </w:tc>
        <w:tc>
          <w:tcPr>
            <w:tcW w:w="1040" w:type="dxa"/>
            <w:tcBorders>
              <w:top w:val="nil"/>
              <w:left w:val="nil"/>
              <w:bottom w:val="single" w:sz="4" w:space="0" w:color="auto"/>
              <w:right w:val="single" w:sz="4" w:space="0" w:color="auto"/>
            </w:tcBorders>
            <w:shd w:val="clear" w:color="000000" w:fill="FFFFFF"/>
            <w:noWrap/>
            <w:hideMark/>
          </w:tcPr>
          <w:p w14:paraId="5EBE0FB9"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C6E1A0D" w14:textId="77777777" w:rsidR="007E29D3" w:rsidRPr="007E29D3" w:rsidRDefault="007E29D3" w:rsidP="007E29D3">
            <w:pPr>
              <w:jc w:val="right"/>
              <w:rPr>
                <w:color w:val="000000"/>
                <w:sz w:val="20"/>
                <w:szCs w:val="20"/>
              </w:rPr>
            </w:pPr>
            <w:r w:rsidRPr="007E29D3">
              <w:rPr>
                <w:color w:val="000000"/>
                <w:sz w:val="20"/>
                <w:szCs w:val="20"/>
              </w:rPr>
              <w:t>110</w:t>
            </w:r>
          </w:p>
        </w:tc>
        <w:tc>
          <w:tcPr>
            <w:tcW w:w="6511" w:type="dxa"/>
            <w:tcBorders>
              <w:top w:val="nil"/>
              <w:left w:val="nil"/>
              <w:bottom w:val="single" w:sz="4" w:space="0" w:color="auto"/>
              <w:right w:val="single" w:sz="4" w:space="0" w:color="auto"/>
            </w:tcBorders>
            <w:shd w:val="clear" w:color="000000" w:fill="FFFFFF"/>
            <w:hideMark/>
          </w:tcPr>
          <w:p w14:paraId="66EA4980" w14:textId="77777777" w:rsidR="007E29D3" w:rsidRPr="007E29D3" w:rsidRDefault="007E29D3" w:rsidP="007E29D3">
            <w:pPr>
              <w:rPr>
                <w:color w:val="000000"/>
                <w:sz w:val="20"/>
                <w:szCs w:val="20"/>
              </w:rPr>
            </w:pPr>
            <w:r w:rsidRPr="007E29D3">
              <w:rPr>
                <w:color w:val="000000"/>
                <w:sz w:val="20"/>
                <w:szCs w:val="20"/>
              </w:rPr>
              <w:t>Изоляция плоских и криволинейных поверхностей пластинами (плитами) из вспененного каучука, вспененного полиэтилена</w:t>
            </w:r>
          </w:p>
        </w:tc>
        <w:tc>
          <w:tcPr>
            <w:tcW w:w="1276" w:type="dxa"/>
            <w:tcBorders>
              <w:top w:val="nil"/>
              <w:left w:val="nil"/>
              <w:bottom w:val="single" w:sz="4" w:space="0" w:color="auto"/>
              <w:right w:val="single" w:sz="4" w:space="0" w:color="auto"/>
            </w:tcBorders>
            <w:shd w:val="clear" w:color="000000" w:fill="FFFFFF"/>
            <w:noWrap/>
            <w:hideMark/>
          </w:tcPr>
          <w:p w14:paraId="4512991A" w14:textId="77777777" w:rsidR="007E29D3" w:rsidRPr="007E29D3" w:rsidRDefault="007E29D3" w:rsidP="007E29D3">
            <w:pPr>
              <w:jc w:val="right"/>
              <w:rPr>
                <w:color w:val="000000"/>
                <w:sz w:val="20"/>
                <w:szCs w:val="20"/>
              </w:rPr>
            </w:pPr>
            <w:r w:rsidRPr="007E29D3">
              <w:rPr>
                <w:color w:val="000000"/>
                <w:sz w:val="20"/>
                <w:szCs w:val="20"/>
              </w:rPr>
              <w:t>10 м2</w:t>
            </w:r>
          </w:p>
        </w:tc>
        <w:tc>
          <w:tcPr>
            <w:tcW w:w="1134" w:type="dxa"/>
            <w:tcBorders>
              <w:top w:val="nil"/>
              <w:left w:val="nil"/>
              <w:bottom w:val="single" w:sz="4" w:space="0" w:color="auto"/>
              <w:right w:val="single" w:sz="4" w:space="0" w:color="auto"/>
            </w:tcBorders>
            <w:shd w:val="clear" w:color="000000" w:fill="FFFFFF"/>
            <w:noWrap/>
            <w:hideMark/>
          </w:tcPr>
          <w:p w14:paraId="75885FF8" w14:textId="77777777" w:rsidR="007E29D3" w:rsidRPr="007E29D3" w:rsidRDefault="007E29D3" w:rsidP="007E29D3">
            <w:pPr>
              <w:jc w:val="right"/>
              <w:rPr>
                <w:color w:val="000000"/>
                <w:sz w:val="20"/>
                <w:szCs w:val="20"/>
              </w:rPr>
            </w:pPr>
            <w:r w:rsidRPr="007E29D3">
              <w:rPr>
                <w:color w:val="000000"/>
                <w:sz w:val="20"/>
                <w:szCs w:val="20"/>
              </w:rPr>
              <w:t>7,271</w:t>
            </w:r>
          </w:p>
        </w:tc>
        <w:tc>
          <w:tcPr>
            <w:tcW w:w="1275" w:type="dxa"/>
            <w:tcBorders>
              <w:top w:val="nil"/>
              <w:left w:val="nil"/>
              <w:bottom w:val="single" w:sz="4" w:space="0" w:color="auto"/>
              <w:right w:val="single" w:sz="4" w:space="0" w:color="auto"/>
            </w:tcBorders>
            <w:shd w:val="clear" w:color="000000" w:fill="FFFFFF"/>
            <w:noWrap/>
            <w:hideMark/>
          </w:tcPr>
          <w:p w14:paraId="0BD6B205" w14:textId="77777777" w:rsidR="007E29D3" w:rsidRPr="007E29D3" w:rsidRDefault="007E29D3" w:rsidP="007E29D3">
            <w:pPr>
              <w:jc w:val="right"/>
              <w:rPr>
                <w:color w:val="000000"/>
                <w:sz w:val="20"/>
                <w:szCs w:val="20"/>
              </w:rPr>
            </w:pPr>
            <w:r w:rsidRPr="007E29D3">
              <w:rPr>
                <w:color w:val="000000"/>
                <w:sz w:val="20"/>
                <w:szCs w:val="20"/>
              </w:rPr>
              <w:t xml:space="preserve">7 066,72 </w:t>
            </w:r>
          </w:p>
        </w:tc>
        <w:tc>
          <w:tcPr>
            <w:tcW w:w="2439" w:type="dxa"/>
            <w:tcBorders>
              <w:top w:val="nil"/>
              <w:left w:val="nil"/>
              <w:bottom w:val="single" w:sz="4" w:space="0" w:color="auto"/>
              <w:right w:val="single" w:sz="4" w:space="0" w:color="auto"/>
            </w:tcBorders>
            <w:shd w:val="clear" w:color="000000" w:fill="FFFFFF"/>
            <w:noWrap/>
            <w:hideMark/>
          </w:tcPr>
          <w:p w14:paraId="46782649" w14:textId="77777777" w:rsidR="007E29D3" w:rsidRPr="007E29D3" w:rsidRDefault="007E29D3" w:rsidP="007E29D3">
            <w:pPr>
              <w:jc w:val="right"/>
              <w:rPr>
                <w:color w:val="000000"/>
                <w:sz w:val="20"/>
                <w:szCs w:val="20"/>
              </w:rPr>
            </w:pPr>
            <w:r w:rsidRPr="007E29D3">
              <w:rPr>
                <w:color w:val="000000"/>
                <w:sz w:val="20"/>
                <w:szCs w:val="20"/>
              </w:rPr>
              <w:t xml:space="preserve">51 382,12 </w:t>
            </w:r>
          </w:p>
        </w:tc>
      </w:tr>
      <w:tr w:rsidR="007E29D3" w:rsidRPr="007E29D3" w14:paraId="3690E713"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ABA8EA4" w14:textId="77777777" w:rsidR="007E29D3" w:rsidRPr="007E29D3" w:rsidRDefault="007E29D3" w:rsidP="007E29D3">
            <w:pPr>
              <w:jc w:val="right"/>
              <w:rPr>
                <w:color w:val="000000"/>
                <w:sz w:val="20"/>
                <w:szCs w:val="20"/>
              </w:rPr>
            </w:pPr>
            <w:r w:rsidRPr="007E29D3">
              <w:rPr>
                <w:color w:val="000000"/>
                <w:sz w:val="20"/>
                <w:szCs w:val="20"/>
              </w:rPr>
              <w:t>23.111</w:t>
            </w:r>
          </w:p>
        </w:tc>
        <w:tc>
          <w:tcPr>
            <w:tcW w:w="1040" w:type="dxa"/>
            <w:tcBorders>
              <w:top w:val="nil"/>
              <w:left w:val="nil"/>
              <w:bottom w:val="single" w:sz="4" w:space="0" w:color="auto"/>
              <w:right w:val="single" w:sz="4" w:space="0" w:color="auto"/>
            </w:tcBorders>
            <w:shd w:val="clear" w:color="000000" w:fill="FFFFFF"/>
            <w:noWrap/>
            <w:hideMark/>
          </w:tcPr>
          <w:p w14:paraId="41FEFE66"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6E725A35" w14:textId="77777777" w:rsidR="007E29D3" w:rsidRPr="007E29D3" w:rsidRDefault="007E29D3" w:rsidP="007E29D3">
            <w:pPr>
              <w:jc w:val="right"/>
              <w:rPr>
                <w:color w:val="000000"/>
                <w:sz w:val="20"/>
                <w:szCs w:val="20"/>
              </w:rPr>
            </w:pPr>
            <w:r w:rsidRPr="007E29D3">
              <w:rPr>
                <w:color w:val="000000"/>
                <w:sz w:val="20"/>
                <w:szCs w:val="20"/>
              </w:rPr>
              <w:t>111</w:t>
            </w:r>
          </w:p>
        </w:tc>
        <w:tc>
          <w:tcPr>
            <w:tcW w:w="6511" w:type="dxa"/>
            <w:tcBorders>
              <w:top w:val="nil"/>
              <w:left w:val="nil"/>
              <w:bottom w:val="single" w:sz="4" w:space="0" w:color="auto"/>
              <w:right w:val="single" w:sz="4" w:space="0" w:color="auto"/>
            </w:tcBorders>
            <w:shd w:val="clear" w:color="000000" w:fill="FFFFFF"/>
            <w:hideMark/>
          </w:tcPr>
          <w:p w14:paraId="33FB8436" w14:textId="77777777" w:rsidR="007E29D3" w:rsidRPr="007E29D3" w:rsidRDefault="007E29D3" w:rsidP="007E29D3">
            <w:pPr>
              <w:rPr>
                <w:color w:val="000000"/>
                <w:sz w:val="20"/>
                <w:szCs w:val="20"/>
              </w:rPr>
            </w:pPr>
            <w:r w:rsidRPr="007E29D3">
              <w:rPr>
                <w:color w:val="000000"/>
                <w:sz w:val="20"/>
                <w:szCs w:val="20"/>
              </w:rPr>
              <w:t>Рулоны из вспененного каучука K-FLEX ENERGO, толщиной: 10 мм, самоклеящиеся</w:t>
            </w:r>
          </w:p>
        </w:tc>
        <w:tc>
          <w:tcPr>
            <w:tcW w:w="1276" w:type="dxa"/>
            <w:tcBorders>
              <w:top w:val="nil"/>
              <w:left w:val="nil"/>
              <w:bottom w:val="single" w:sz="4" w:space="0" w:color="auto"/>
              <w:right w:val="single" w:sz="4" w:space="0" w:color="auto"/>
            </w:tcBorders>
            <w:shd w:val="clear" w:color="000000" w:fill="FFFFFF"/>
            <w:noWrap/>
            <w:hideMark/>
          </w:tcPr>
          <w:p w14:paraId="530BE741"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0AB38813" w14:textId="77777777" w:rsidR="007E29D3" w:rsidRPr="007E29D3" w:rsidRDefault="007E29D3" w:rsidP="007E29D3">
            <w:pPr>
              <w:jc w:val="right"/>
              <w:rPr>
                <w:color w:val="000000"/>
                <w:sz w:val="20"/>
                <w:szCs w:val="20"/>
              </w:rPr>
            </w:pPr>
            <w:r w:rsidRPr="007E29D3">
              <w:rPr>
                <w:color w:val="000000"/>
                <w:sz w:val="20"/>
                <w:szCs w:val="20"/>
              </w:rPr>
              <w:t>79,98</w:t>
            </w:r>
          </w:p>
        </w:tc>
        <w:tc>
          <w:tcPr>
            <w:tcW w:w="1275" w:type="dxa"/>
            <w:tcBorders>
              <w:top w:val="nil"/>
              <w:left w:val="nil"/>
              <w:bottom w:val="single" w:sz="4" w:space="0" w:color="auto"/>
              <w:right w:val="single" w:sz="4" w:space="0" w:color="auto"/>
            </w:tcBorders>
            <w:shd w:val="clear" w:color="000000" w:fill="FFFFFF"/>
            <w:noWrap/>
            <w:hideMark/>
          </w:tcPr>
          <w:p w14:paraId="2478041D" w14:textId="77777777" w:rsidR="007E29D3" w:rsidRPr="007E29D3" w:rsidRDefault="007E29D3" w:rsidP="007E29D3">
            <w:pPr>
              <w:jc w:val="right"/>
              <w:rPr>
                <w:color w:val="000000"/>
                <w:sz w:val="20"/>
                <w:szCs w:val="20"/>
              </w:rPr>
            </w:pPr>
            <w:r w:rsidRPr="007E29D3">
              <w:rPr>
                <w:color w:val="000000"/>
                <w:sz w:val="20"/>
                <w:szCs w:val="20"/>
              </w:rPr>
              <w:t xml:space="preserve">786,50 </w:t>
            </w:r>
          </w:p>
        </w:tc>
        <w:tc>
          <w:tcPr>
            <w:tcW w:w="2439" w:type="dxa"/>
            <w:tcBorders>
              <w:top w:val="nil"/>
              <w:left w:val="nil"/>
              <w:bottom w:val="single" w:sz="4" w:space="0" w:color="auto"/>
              <w:right w:val="single" w:sz="4" w:space="0" w:color="auto"/>
            </w:tcBorders>
            <w:shd w:val="clear" w:color="000000" w:fill="FFFFFF"/>
            <w:noWrap/>
            <w:hideMark/>
          </w:tcPr>
          <w:p w14:paraId="2B42A3C1" w14:textId="77777777" w:rsidR="007E29D3" w:rsidRPr="007E29D3" w:rsidRDefault="007E29D3" w:rsidP="007E29D3">
            <w:pPr>
              <w:jc w:val="right"/>
              <w:rPr>
                <w:color w:val="000000"/>
                <w:sz w:val="20"/>
                <w:szCs w:val="20"/>
              </w:rPr>
            </w:pPr>
            <w:r w:rsidRPr="007E29D3">
              <w:rPr>
                <w:color w:val="000000"/>
                <w:sz w:val="20"/>
                <w:szCs w:val="20"/>
              </w:rPr>
              <w:t xml:space="preserve">62 904,27 </w:t>
            </w:r>
          </w:p>
        </w:tc>
      </w:tr>
      <w:tr w:rsidR="007E29D3" w:rsidRPr="007E29D3" w14:paraId="2F5C800F"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FFD941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E26846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6B1513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B863619" w14:textId="77777777" w:rsidR="007E29D3" w:rsidRPr="007E29D3" w:rsidRDefault="007E29D3" w:rsidP="007E29D3">
            <w:pPr>
              <w:rPr>
                <w:b/>
                <w:bCs/>
                <w:color w:val="000000"/>
                <w:sz w:val="20"/>
                <w:szCs w:val="20"/>
              </w:rPr>
            </w:pPr>
            <w:r w:rsidRPr="007E29D3">
              <w:rPr>
                <w:b/>
                <w:bCs/>
                <w:color w:val="000000"/>
                <w:sz w:val="20"/>
                <w:szCs w:val="20"/>
              </w:rPr>
              <w:t>Огнезащитное покрытие воздуховодов</w:t>
            </w:r>
          </w:p>
        </w:tc>
        <w:tc>
          <w:tcPr>
            <w:tcW w:w="1276" w:type="dxa"/>
            <w:tcBorders>
              <w:top w:val="nil"/>
              <w:left w:val="nil"/>
              <w:bottom w:val="single" w:sz="4" w:space="0" w:color="auto"/>
              <w:right w:val="single" w:sz="4" w:space="0" w:color="auto"/>
            </w:tcBorders>
            <w:shd w:val="clear" w:color="000000" w:fill="FFFFFF"/>
            <w:noWrap/>
            <w:hideMark/>
          </w:tcPr>
          <w:p w14:paraId="16D64BF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62D891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BF0237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68CB73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8A27C20"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AA98E34" w14:textId="77777777" w:rsidR="007E29D3" w:rsidRPr="007E29D3" w:rsidRDefault="007E29D3" w:rsidP="007E29D3">
            <w:pPr>
              <w:jc w:val="right"/>
              <w:rPr>
                <w:color w:val="000000"/>
                <w:sz w:val="20"/>
                <w:szCs w:val="20"/>
              </w:rPr>
            </w:pPr>
            <w:r w:rsidRPr="007E29D3">
              <w:rPr>
                <w:color w:val="000000"/>
                <w:sz w:val="20"/>
                <w:szCs w:val="20"/>
              </w:rPr>
              <w:t>23.112</w:t>
            </w:r>
          </w:p>
        </w:tc>
        <w:tc>
          <w:tcPr>
            <w:tcW w:w="1040" w:type="dxa"/>
            <w:tcBorders>
              <w:top w:val="nil"/>
              <w:left w:val="nil"/>
              <w:bottom w:val="single" w:sz="4" w:space="0" w:color="auto"/>
              <w:right w:val="single" w:sz="4" w:space="0" w:color="auto"/>
            </w:tcBorders>
            <w:shd w:val="clear" w:color="000000" w:fill="FFFFFF"/>
            <w:noWrap/>
            <w:hideMark/>
          </w:tcPr>
          <w:p w14:paraId="25C110B2"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7AAA5227" w14:textId="77777777" w:rsidR="007E29D3" w:rsidRPr="007E29D3" w:rsidRDefault="007E29D3" w:rsidP="007E29D3">
            <w:pPr>
              <w:jc w:val="right"/>
              <w:rPr>
                <w:color w:val="000000"/>
                <w:sz w:val="20"/>
                <w:szCs w:val="20"/>
              </w:rPr>
            </w:pPr>
            <w:r w:rsidRPr="007E29D3">
              <w:rPr>
                <w:color w:val="000000"/>
                <w:sz w:val="20"/>
                <w:szCs w:val="20"/>
              </w:rPr>
              <w:t>112</w:t>
            </w:r>
          </w:p>
        </w:tc>
        <w:tc>
          <w:tcPr>
            <w:tcW w:w="6511" w:type="dxa"/>
            <w:tcBorders>
              <w:top w:val="nil"/>
              <w:left w:val="nil"/>
              <w:bottom w:val="single" w:sz="4" w:space="0" w:color="auto"/>
              <w:right w:val="single" w:sz="4" w:space="0" w:color="auto"/>
            </w:tcBorders>
            <w:shd w:val="clear" w:color="000000" w:fill="FFFFFF"/>
            <w:hideMark/>
          </w:tcPr>
          <w:p w14:paraId="731EAC09" w14:textId="77777777" w:rsidR="007E29D3" w:rsidRPr="007E29D3" w:rsidRDefault="007E29D3" w:rsidP="007E29D3">
            <w:pPr>
              <w:rPr>
                <w:color w:val="000000"/>
                <w:sz w:val="20"/>
                <w:szCs w:val="20"/>
              </w:rPr>
            </w:pPr>
            <w:r w:rsidRPr="007E29D3">
              <w:rPr>
                <w:color w:val="000000"/>
                <w:sz w:val="20"/>
                <w:szCs w:val="20"/>
              </w:rPr>
              <w:t>Огнезащитное покрытие воздуховодов пастовым составом с пределом огнестойкости 1,0 час, толщиной покрытия 6 мм</w:t>
            </w:r>
          </w:p>
        </w:tc>
        <w:tc>
          <w:tcPr>
            <w:tcW w:w="1276" w:type="dxa"/>
            <w:tcBorders>
              <w:top w:val="nil"/>
              <w:left w:val="nil"/>
              <w:bottom w:val="single" w:sz="4" w:space="0" w:color="auto"/>
              <w:right w:val="single" w:sz="4" w:space="0" w:color="auto"/>
            </w:tcBorders>
            <w:shd w:val="clear" w:color="000000" w:fill="FFFFFF"/>
            <w:noWrap/>
            <w:hideMark/>
          </w:tcPr>
          <w:p w14:paraId="7ABAB77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681E886F" w14:textId="77777777" w:rsidR="007E29D3" w:rsidRPr="007E29D3" w:rsidRDefault="007E29D3" w:rsidP="007E29D3">
            <w:pPr>
              <w:jc w:val="right"/>
              <w:rPr>
                <w:color w:val="000000"/>
                <w:sz w:val="20"/>
                <w:szCs w:val="20"/>
              </w:rPr>
            </w:pPr>
            <w:r w:rsidRPr="007E29D3">
              <w:rPr>
                <w:color w:val="000000"/>
                <w:sz w:val="20"/>
                <w:szCs w:val="20"/>
              </w:rPr>
              <w:t>2,21</w:t>
            </w:r>
          </w:p>
        </w:tc>
        <w:tc>
          <w:tcPr>
            <w:tcW w:w="1275" w:type="dxa"/>
            <w:tcBorders>
              <w:top w:val="nil"/>
              <w:left w:val="nil"/>
              <w:bottom w:val="single" w:sz="4" w:space="0" w:color="auto"/>
              <w:right w:val="single" w:sz="4" w:space="0" w:color="auto"/>
            </w:tcBorders>
            <w:shd w:val="clear" w:color="000000" w:fill="FFFFFF"/>
            <w:noWrap/>
            <w:hideMark/>
          </w:tcPr>
          <w:p w14:paraId="7664E98E" w14:textId="77777777" w:rsidR="007E29D3" w:rsidRPr="007E29D3" w:rsidRDefault="007E29D3" w:rsidP="007E29D3">
            <w:pPr>
              <w:jc w:val="right"/>
              <w:rPr>
                <w:color w:val="000000"/>
                <w:sz w:val="20"/>
                <w:szCs w:val="20"/>
              </w:rPr>
            </w:pPr>
            <w:r w:rsidRPr="007E29D3">
              <w:rPr>
                <w:color w:val="000000"/>
                <w:sz w:val="20"/>
                <w:szCs w:val="20"/>
              </w:rPr>
              <w:t xml:space="preserve">42 938,74 </w:t>
            </w:r>
          </w:p>
        </w:tc>
        <w:tc>
          <w:tcPr>
            <w:tcW w:w="2439" w:type="dxa"/>
            <w:tcBorders>
              <w:top w:val="nil"/>
              <w:left w:val="nil"/>
              <w:bottom w:val="single" w:sz="4" w:space="0" w:color="auto"/>
              <w:right w:val="single" w:sz="4" w:space="0" w:color="auto"/>
            </w:tcBorders>
            <w:shd w:val="clear" w:color="000000" w:fill="FFFFFF"/>
            <w:noWrap/>
            <w:hideMark/>
          </w:tcPr>
          <w:p w14:paraId="1860E79F" w14:textId="77777777" w:rsidR="007E29D3" w:rsidRPr="007E29D3" w:rsidRDefault="007E29D3" w:rsidP="007E29D3">
            <w:pPr>
              <w:jc w:val="right"/>
              <w:rPr>
                <w:color w:val="000000"/>
                <w:sz w:val="20"/>
                <w:szCs w:val="20"/>
              </w:rPr>
            </w:pPr>
            <w:r w:rsidRPr="007E29D3">
              <w:rPr>
                <w:color w:val="000000"/>
                <w:sz w:val="20"/>
                <w:szCs w:val="20"/>
              </w:rPr>
              <w:t xml:space="preserve">94 894,62 </w:t>
            </w:r>
          </w:p>
        </w:tc>
      </w:tr>
      <w:tr w:rsidR="007E29D3" w:rsidRPr="007E29D3" w14:paraId="0D0D835F"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C80CEC2" w14:textId="77777777" w:rsidR="007E29D3" w:rsidRPr="007E29D3" w:rsidRDefault="007E29D3" w:rsidP="007E29D3">
            <w:pPr>
              <w:jc w:val="right"/>
              <w:rPr>
                <w:color w:val="000000"/>
                <w:sz w:val="20"/>
                <w:szCs w:val="20"/>
              </w:rPr>
            </w:pPr>
            <w:r w:rsidRPr="007E29D3">
              <w:rPr>
                <w:color w:val="000000"/>
                <w:sz w:val="20"/>
                <w:szCs w:val="20"/>
              </w:rPr>
              <w:t>23.113</w:t>
            </w:r>
          </w:p>
        </w:tc>
        <w:tc>
          <w:tcPr>
            <w:tcW w:w="1040" w:type="dxa"/>
            <w:tcBorders>
              <w:top w:val="nil"/>
              <w:left w:val="nil"/>
              <w:bottom w:val="single" w:sz="4" w:space="0" w:color="auto"/>
              <w:right w:val="single" w:sz="4" w:space="0" w:color="auto"/>
            </w:tcBorders>
            <w:shd w:val="clear" w:color="000000" w:fill="FFFFFF"/>
            <w:noWrap/>
            <w:hideMark/>
          </w:tcPr>
          <w:p w14:paraId="2488E157" w14:textId="77777777" w:rsidR="007E29D3" w:rsidRPr="007E29D3" w:rsidRDefault="007E29D3" w:rsidP="007E29D3">
            <w:pPr>
              <w:jc w:val="right"/>
              <w:rPr>
                <w:color w:val="000000"/>
                <w:sz w:val="20"/>
                <w:szCs w:val="20"/>
              </w:rPr>
            </w:pPr>
            <w:r w:rsidRPr="007E29D3">
              <w:rPr>
                <w:color w:val="000000"/>
                <w:sz w:val="20"/>
                <w:szCs w:val="20"/>
              </w:rPr>
              <w:t>02-01-05</w:t>
            </w:r>
          </w:p>
        </w:tc>
        <w:tc>
          <w:tcPr>
            <w:tcW w:w="577" w:type="dxa"/>
            <w:tcBorders>
              <w:top w:val="nil"/>
              <w:left w:val="nil"/>
              <w:bottom w:val="single" w:sz="4" w:space="0" w:color="auto"/>
              <w:right w:val="single" w:sz="4" w:space="0" w:color="auto"/>
            </w:tcBorders>
            <w:shd w:val="clear" w:color="000000" w:fill="FFFFFF"/>
            <w:noWrap/>
            <w:hideMark/>
          </w:tcPr>
          <w:p w14:paraId="323979A2" w14:textId="77777777" w:rsidR="007E29D3" w:rsidRPr="007E29D3" w:rsidRDefault="007E29D3" w:rsidP="007E29D3">
            <w:pPr>
              <w:jc w:val="right"/>
              <w:rPr>
                <w:color w:val="000000"/>
                <w:sz w:val="20"/>
                <w:szCs w:val="20"/>
              </w:rPr>
            </w:pPr>
            <w:r w:rsidRPr="007E29D3">
              <w:rPr>
                <w:color w:val="000000"/>
                <w:sz w:val="20"/>
                <w:szCs w:val="20"/>
              </w:rPr>
              <w:t>113</w:t>
            </w:r>
          </w:p>
        </w:tc>
        <w:tc>
          <w:tcPr>
            <w:tcW w:w="6511" w:type="dxa"/>
            <w:tcBorders>
              <w:top w:val="nil"/>
              <w:left w:val="nil"/>
              <w:bottom w:val="single" w:sz="4" w:space="0" w:color="auto"/>
              <w:right w:val="single" w:sz="4" w:space="0" w:color="auto"/>
            </w:tcBorders>
            <w:shd w:val="clear" w:color="000000" w:fill="FFFFFF"/>
            <w:hideMark/>
          </w:tcPr>
          <w:p w14:paraId="61FC0A13" w14:textId="77777777" w:rsidR="007E29D3" w:rsidRPr="007E29D3" w:rsidRDefault="007E29D3" w:rsidP="007E29D3">
            <w:pPr>
              <w:rPr>
                <w:color w:val="000000"/>
                <w:sz w:val="20"/>
                <w:szCs w:val="20"/>
              </w:rPr>
            </w:pPr>
            <w:r w:rsidRPr="007E29D3">
              <w:rPr>
                <w:color w:val="000000"/>
                <w:sz w:val="20"/>
                <w:szCs w:val="20"/>
              </w:rPr>
              <w:t>Состав огнезащитный: для воздуховодов, марка "ФИБРОГЕЙН"</w:t>
            </w:r>
          </w:p>
        </w:tc>
        <w:tc>
          <w:tcPr>
            <w:tcW w:w="1276" w:type="dxa"/>
            <w:tcBorders>
              <w:top w:val="nil"/>
              <w:left w:val="nil"/>
              <w:bottom w:val="single" w:sz="4" w:space="0" w:color="auto"/>
              <w:right w:val="single" w:sz="4" w:space="0" w:color="auto"/>
            </w:tcBorders>
            <w:shd w:val="clear" w:color="000000" w:fill="FFFFFF"/>
            <w:noWrap/>
            <w:hideMark/>
          </w:tcPr>
          <w:p w14:paraId="1D1B6D05"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403224CB" w14:textId="77777777" w:rsidR="007E29D3" w:rsidRPr="007E29D3" w:rsidRDefault="007E29D3" w:rsidP="007E29D3">
            <w:pPr>
              <w:jc w:val="right"/>
              <w:rPr>
                <w:color w:val="000000"/>
                <w:sz w:val="20"/>
                <w:szCs w:val="20"/>
              </w:rPr>
            </w:pPr>
            <w:r w:rsidRPr="007E29D3">
              <w:rPr>
                <w:color w:val="000000"/>
                <w:sz w:val="20"/>
                <w:szCs w:val="20"/>
              </w:rPr>
              <w:t>73,666667</w:t>
            </w:r>
          </w:p>
        </w:tc>
        <w:tc>
          <w:tcPr>
            <w:tcW w:w="1275" w:type="dxa"/>
            <w:tcBorders>
              <w:top w:val="nil"/>
              <w:left w:val="nil"/>
              <w:bottom w:val="single" w:sz="4" w:space="0" w:color="auto"/>
              <w:right w:val="single" w:sz="4" w:space="0" w:color="auto"/>
            </w:tcBorders>
            <w:shd w:val="clear" w:color="000000" w:fill="FFFFFF"/>
            <w:noWrap/>
            <w:hideMark/>
          </w:tcPr>
          <w:p w14:paraId="5EBA60A0" w14:textId="77777777" w:rsidR="007E29D3" w:rsidRPr="007E29D3" w:rsidRDefault="007E29D3" w:rsidP="007E29D3">
            <w:pPr>
              <w:jc w:val="right"/>
              <w:rPr>
                <w:color w:val="000000"/>
                <w:sz w:val="20"/>
                <w:szCs w:val="20"/>
              </w:rPr>
            </w:pPr>
            <w:r w:rsidRPr="007E29D3">
              <w:rPr>
                <w:color w:val="000000"/>
                <w:sz w:val="20"/>
                <w:szCs w:val="20"/>
              </w:rPr>
              <w:t xml:space="preserve">72,38 </w:t>
            </w:r>
          </w:p>
        </w:tc>
        <w:tc>
          <w:tcPr>
            <w:tcW w:w="2439" w:type="dxa"/>
            <w:tcBorders>
              <w:top w:val="nil"/>
              <w:left w:val="nil"/>
              <w:bottom w:val="single" w:sz="4" w:space="0" w:color="auto"/>
              <w:right w:val="single" w:sz="4" w:space="0" w:color="auto"/>
            </w:tcBorders>
            <w:shd w:val="clear" w:color="000000" w:fill="FFFFFF"/>
            <w:noWrap/>
            <w:hideMark/>
          </w:tcPr>
          <w:p w14:paraId="2F19D502" w14:textId="77777777" w:rsidR="007E29D3" w:rsidRPr="007E29D3" w:rsidRDefault="007E29D3" w:rsidP="007E29D3">
            <w:pPr>
              <w:jc w:val="right"/>
              <w:rPr>
                <w:color w:val="000000"/>
                <w:sz w:val="20"/>
                <w:szCs w:val="20"/>
              </w:rPr>
            </w:pPr>
            <w:r w:rsidRPr="007E29D3">
              <w:rPr>
                <w:color w:val="000000"/>
                <w:sz w:val="20"/>
                <w:szCs w:val="20"/>
              </w:rPr>
              <w:t xml:space="preserve">5 331,99 </w:t>
            </w:r>
          </w:p>
        </w:tc>
      </w:tr>
      <w:tr w:rsidR="007E29D3" w:rsidRPr="007E29D3" w14:paraId="195C366A"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5A759E97" w14:textId="77777777" w:rsidR="007E29D3" w:rsidRPr="007E29D3" w:rsidRDefault="007E29D3" w:rsidP="007E29D3">
            <w:pPr>
              <w:rPr>
                <w:b/>
                <w:bCs/>
                <w:color w:val="000000"/>
                <w:sz w:val="20"/>
                <w:szCs w:val="20"/>
              </w:rPr>
            </w:pPr>
            <w:r w:rsidRPr="007E29D3">
              <w:rPr>
                <w:b/>
                <w:bCs/>
                <w:color w:val="000000"/>
                <w:sz w:val="20"/>
                <w:szCs w:val="20"/>
              </w:rPr>
              <w:t xml:space="preserve"> 02-01-06 Автоматизация систем отопления и вентиляции</w:t>
            </w:r>
          </w:p>
        </w:tc>
        <w:tc>
          <w:tcPr>
            <w:tcW w:w="1275" w:type="dxa"/>
            <w:tcBorders>
              <w:top w:val="nil"/>
              <w:left w:val="nil"/>
              <w:bottom w:val="single" w:sz="4" w:space="0" w:color="auto"/>
              <w:right w:val="single" w:sz="4" w:space="0" w:color="auto"/>
            </w:tcBorders>
            <w:shd w:val="clear" w:color="000000" w:fill="9BC2E6"/>
            <w:noWrap/>
            <w:hideMark/>
          </w:tcPr>
          <w:p w14:paraId="6D51E0D8"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792B9E13" w14:textId="77777777" w:rsidR="007E29D3" w:rsidRPr="007E29D3" w:rsidRDefault="007E29D3" w:rsidP="007E29D3">
            <w:pPr>
              <w:jc w:val="right"/>
              <w:rPr>
                <w:b/>
                <w:bCs/>
                <w:color w:val="000000"/>
                <w:sz w:val="20"/>
                <w:szCs w:val="20"/>
              </w:rPr>
            </w:pPr>
            <w:r w:rsidRPr="007E29D3">
              <w:rPr>
                <w:b/>
                <w:bCs/>
                <w:color w:val="000000"/>
                <w:sz w:val="20"/>
                <w:szCs w:val="20"/>
              </w:rPr>
              <w:t xml:space="preserve">78 405,71 </w:t>
            </w:r>
          </w:p>
        </w:tc>
      </w:tr>
      <w:tr w:rsidR="007E29D3" w:rsidRPr="007E29D3" w14:paraId="2DC37013"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01A04F90"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7E18ECA0"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1D3AA180"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6D5275C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0F7C472E" w14:textId="77777777" w:rsidR="007E29D3" w:rsidRPr="007E29D3" w:rsidRDefault="007E29D3" w:rsidP="007E29D3">
            <w:pPr>
              <w:jc w:val="right"/>
              <w:rPr>
                <w:b/>
                <w:bCs/>
                <w:color w:val="000000"/>
                <w:sz w:val="20"/>
                <w:szCs w:val="20"/>
              </w:rPr>
            </w:pPr>
            <w:r w:rsidRPr="007E29D3">
              <w:rPr>
                <w:b/>
                <w:bCs/>
                <w:color w:val="000000"/>
                <w:sz w:val="20"/>
                <w:szCs w:val="20"/>
              </w:rPr>
              <w:t xml:space="preserve">27 306,26 </w:t>
            </w:r>
          </w:p>
        </w:tc>
      </w:tr>
      <w:tr w:rsidR="007E29D3" w:rsidRPr="007E29D3" w14:paraId="666E0EC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DAF63DE" w14:textId="77777777" w:rsidR="007E29D3" w:rsidRPr="007E29D3" w:rsidRDefault="007E29D3" w:rsidP="007E29D3">
            <w:pPr>
              <w:jc w:val="right"/>
              <w:rPr>
                <w:color w:val="000000"/>
                <w:sz w:val="20"/>
                <w:szCs w:val="20"/>
              </w:rPr>
            </w:pPr>
            <w:r w:rsidRPr="007E29D3">
              <w:rPr>
                <w:color w:val="000000"/>
                <w:sz w:val="20"/>
                <w:szCs w:val="20"/>
              </w:rPr>
              <w:t>24</w:t>
            </w:r>
          </w:p>
        </w:tc>
        <w:tc>
          <w:tcPr>
            <w:tcW w:w="1040" w:type="dxa"/>
            <w:tcBorders>
              <w:top w:val="nil"/>
              <w:left w:val="nil"/>
              <w:bottom w:val="single" w:sz="4" w:space="0" w:color="auto"/>
              <w:right w:val="single" w:sz="4" w:space="0" w:color="auto"/>
            </w:tcBorders>
            <w:shd w:val="clear" w:color="000000" w:fill="FFFFFF"/>
            <w:noWrap/>
            <w:hideMark/>
          </w:tcPr>
          <w:p w14:paraId="0C9702C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8518E6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BD14C5B" w14:textId="77777777" w:rsidR="007E29D3" w:rsidRPr="007E29D3" w:rsidRDefault="007E29D3" w:rsidP="007E29D3">
            <w:pPr>
              <w:rPr>
                <w:b/>
                <w:bCs/>
                <w:color w:val="000000"/>
                <w:sz w:val="20"/>
                <w:szCs w:val="20"/>
              </w:rPr>
            </w:pPr>
            <w:r w:rsidRPr="007E29D3">
              <w:rPr>
                <w:b/>
                <w:bCs/>
                <w:color w:val="000000"/>
                <w:sz w:val="20"/>
                <w:szCs w:val="20"/>
              </w:rPr>
              <w:t>Автоматизация</w:t>
            </w:r>
          </w:p>
        </w:tc>
        <w:tc>
          <w:tcPr>
            <w:tcW w:w="1276" w:type="dxa"/>
            <w:tcBorders>
              <w:top w:val="nil"/>
              <w:left w:val="nil"/>
              <w:bottom w:val="single" w:sz="4" w:space="0" w:color="auto"/>
              <w:right w:val="single" w:sz="4" w:space="0" w:color="auto"/>
            </w:tcBorders>
            <w:shd w:val="clear" w:color="000000" w:fill="FFFFFF"/>
            <w:noWrap/>
            <w:hideMark/>
          </w:tcPr>
          <w:p w14:paraId="776AFC5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E5FD28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D1B4F3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BB9EAB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2D2315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739A6C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9C0333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D7A197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0303C42" w14:textId="77777777" w:rsidR="007E29D3" w:rsidRPr="007E29D3" w:rsidRDefault="007E29D3" w:rsidP="007E29D3">
            <w:pPr>
              <w:rPr>
                <w:b/>
                <w:bCs/>
                <w:color w:val="000000"/>
                <w:sz w:val="20"/>
                <w:szCs w:val="20"/>
              </w:rPr>
            </w:pPr>
            <w:r w:rsidRPr="007E29D3">
              <w:rPr>
                <w:b/>
                <w:bCs/>
                <w:color w:val="000000"/>
                <w:sz w:val="20"/>
                <w:szCs w:val="20"/>
              </w:rPr>
              <w:t>Узел учета и регулирования тепла жилой части</w:t>
            </w:r>
          </w:p>
        </w:tc>
        <w:tc>
          <w:tcPr>
            <w:tcW w:w="1276" w:type="dxa"/>
            <w:tcBorders>
              <w:top w:val="nil"/>
              <w:left w:val="nil"/>
              <w:bottom w:val="single" w:sz="4" w:space="0" w:color="auto"/>
              <w:right w:val="single" w:sz="4" w:space="0" w:color="auto"/>
            </w:tcBorders>
            <w:shd w:val="clear" w:color="000000" w:fill="FFFFFF"/>
            <w:noWrap/>
            <w:hideMark/>
          </w:tcPr>
          <w:p w14:paraId="758468C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3B441A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546A54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23EEB3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3E1C99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4BC7FD8" w14:textId="77777777" w:rsidR="007E29D3" w:rsidRPr="007E29D3" w:rsidRDefault="007E29D3" w:rsidP="007E29D3">
            <w:pPr>
              <w:jc w:val="right"/>
              <w:rPr>
                <w:color w:val="000000"/>
                <w:sz w:val="20"/>
                <w:szCs w:val="20"/>
              </w:rPr>
            </w:pPr>
            <w:r w:rsidRPr="007E29D3">
              <w:rPr>
                <w:color w:val="000000"/>
                <w:sz w:val="20"/>
                <w:szCs w:val="20"/>
              </w:rPr>
              <w:t>24.1</w:t>
            </w:r>
          </w:p>
        </w:tc>
        <w:tc>
          <w:tcPr>
            <w:tcW w:w="1040" w:type="dxa"/>
            <w:tcBorders>
              <w:top w:val="nil"/>
              <w:left w:val="nil"/>
              <w:bottom w:val="single" w:sz="4" w:space="0" w:color="auto"/>
              <w:right w:val="single" w:sz="4" w:space="0" w:color="auto"/>
            </w:tcBorders>
            <w:shd w:val="clear" w:color="000000" w:fill="FFFFFF"/>
            <w:noWrap/>
            <w:hideMark/>
          </w:tcPr>
          <w:p w14:paraId="7E81711C"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46DD31E3"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2ECFAEE7" w14:textId="77777777" w:rsidR="007E29D3" w:rsidRPr="007E29D3" w:rsidRDefault="007E29D3" w:rsidP="007E29D3">
            <w:pPr>
              <w:rPr>
                <w:color w:val="000000"/>
                <w:sz w:val="20"/>
                <w:szCs w:val="20"/>
              </w:rPr>
            </w:pPr>
            <w:r w:rsidRPr="007E29D3">
              <w:rPr>
                <w:color w:val="000000"/>
                <w:sz w:val="20"/>
                <w:szCs w:val="20"/>
              </w:rPr>
              <w:t>Шкаф (пульт) управления навесной, высота, ширина и глубина: до 600х600х350 мм</w:t>
            </w:r>
          </w:p>
        </w:tc>
        <w:tc>
          <w:tcPr>
            <w:tcW w:w="1276" w:type="dxa"/>
            <w:tcBorders>
              <w:top w:val="nil"/>
              <w:left w:val="nil"/>
              <w:bottom w:val="single" w:sz="4" w:space="0" w:color="auto"/>
              <w:right w:val="single" w:sz="4" w:space="0" w:color="auto"/>
            </w:tcBorders>
            <w:shd w:val="clear" w:color="000000" w:fill="FFFFFF"/>
            <w:noWrap/>
            <w:hideMark/>
          </w:tcPr>
          <w:p w14:paraId="70759AC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AC07DDE"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5A98DEE" w14:textId="77777777" w:rsidR="007E29D3" w:rsidRPr="007E29D3" w:rsidRDefault="007E29D3" w:rsidP="007E29D3">
            <w:pPr>
              <w:jc w:val="right"/>
              <w:rPr>
                <w:color w:val="000000"/>
                <w:sz w:val="20"/>
                <w:szCs w:val="20"/>
              </w:rPr>
            </w:pPr>
            <w:r w:rsidRPr="007E29D3">
              <w:rPr>
                <w:color w:val="000000"/>
                <w:sz w:val="20"/>
                <w:szCs w:val="20"/>
              </w:rPr>
              <w:t xml:space="preserve">2 302,81 </w:t>
            </w:r>
          </w:p>
        </w:tc>
        <w:tc>
          <w:tcPr>
            <w:tcW w:w="2439" w:type="dxa"/>
            <w:tcBorders>
              <w:top w:val="nil"/>
              <w:left w:val="nil"/>
              <w:bottom w:val="single" w:sz="4" w:space="0" w:color="auto"/>
              <w:right w:val="single" w:sz="4" w:space="0" w:color="auto"/>
            </w:tcBorders>
            <w:shd w:val="clear" w:color="000000" w:fill="FFFFFF"/>
            <w:noWrap/>
            <w:hideMark/>
          </w:tcPr>
          <w:p w14:paraId="04B6CCF7" w14:textId="77777777" w:rsidR="007E29D3" w:rsidRPr="007E29D3" w:rsidRDefault="007E29D3" w:rsidP="007E29D3">
            <w:pPr>
              <w:jc w:val="right"/>
              <w:rPr>
                <w:color w:val="000000"/>
                <w:sz w:val="20"/>
                <w:szCs w:val="20"/>
              </w:rPr>
            </w:pPr>
            <w:r w:rsidRPr="007E29D3">
              <w:rPr>
                <w:color w:val="000000"/>
                <w:sz w:val="20"/>
                <w:szCs w:val="20"/>
              </w:rPr>
              <w:t xml:space="preserve">2 302,81 </w:t>
            </w:r>
          </w:p>
        </w:tc>
      </w:tr>
      <w:tr w:rsidR="007E29D3" w:rsidRPr="007E29D3" w14:paraId="4FADC1C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8007A7B" w14:textId="77777777" w:rsidR="007E29D3" w:rsidRPr="007E29D3" w:rsidRDefault="007E29D3" w:rsidP="007E29D3">
            <w:pPr>
              <w:jc w:val="right"/>
              <w:rPr>
                <w:color w:val="000000"/>
                <w:sz w:val="20"/>
                <w:szCs w:val="20"/>
              </w:rPr>
            </w:pPr>
            <w:r w:rsidRPr="007E29D3">
              <w:rPr>
                <w:color w:val="000000"/>
                <w:sz w:val="20"/>
                <w:szCs w:val="20"/>
              </w:rPr>
              <w:lastRenderedPageBreak/>
              <w:t>24.2</w:t>
            </w:r>
          </w:p>
        </w:tc>
        <w:tc>
          <w:tcPr>
            <w:tcW w:w="1040" w:type="dxa"/>
            <w:tcBorders>
              <w:top w:val="nil"/>
              <w:left w:val="nil"/>
              <w:bottom w:val="single" w:sz="4" w:space="0" w:color="auto"/>
              <w:right w:val="single" w:sz="4" w:space="0" w:color="auto"/>
            </w:tcBorders>
            <w:shd w:val="clear" w:color="000000" w:fill="FFFFFF"/>
            <w:noWrap/>
            <w:hideMark/>
          </w:tcPr>
          <w:p w14:paraId="056790A3"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7124696B"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1CED3485" w14:textId="77777777" w:rsidR="007E29D3" w:rsidRPr="007E29D3" w:rsidRDefault="007E29D3" w:rsidP="007E29D3">
            <w:pPr>
              <w:rPr>
                <w:color w:val="000000"/>
                <w:sz w:val="20"/>
                <w:szCs w:val="20"/>
              </w:rPr>
            </w:pPr>
            <w:r w:rsidRPr="007E29D3">
              <w:rPr>
                <w:color w:val="000000"/>
                <w:sz w:val="20"/>
                <w:szCs w:val="20"/>
              </w:rPr>
              <w:t>Щиты с монтажной панелью: ЩМП-3, размером 650х500х220 мм, степень защиты IP30</w:t>
            </w:r>
          </w:p>
        </w:tc>
        <w:tc>
          <w:tcPr>
            <w:tcW w:w="1276" w:type="dxa"/>
            <w:tcBorders>
              <w:top w:val="nil"/>
              <w:left w:val="nil"/>
              <w:bottom w:val="single" w:sz="4" w:space="0" w:color="auto"/>
              <w:right w:val="single" w:sz="4" w:space="0" w:color="auto"/>
            </w:tcBorders>
            <w:shd w:val="clear" w:color="000000" w:fill="FFFFFF"/>
            <w:noWrap/>
            <w:hideMark/>
          </w:tcPr>
          <w:p w14:paraId="5304958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1E9334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A60554D" w14:textId="77777777" w:rsidR="007E29D3" w:rsidRPr="007E29D3" w:rsidRDefault="007E29D3" w:rsidP="007E29D3">
            <w:pPr>
              <w:jc w:val="right"/>
              <w:rPr>
                <w:color w:val="000000"/>
                <w:sz w:val="20"/>
                <w:szCs w:val="20"/>
              </w:rPr>
            </w:pPr>
            <w:r w:rsidRPr="007E29D3">
              <w:rPr>
                <w:color w:val="000000"/>
                <w:sz w:val="20"/>
                <w:szCs w:val="20"/>
              </w:rPr>
              <w:t xml:space="preserve">2 558,81 </w:t>
            </w:r>
          </w:p>
        </w:tc>
        <w:tc>
          <w:tcPr>
            <w:tcW w:w="2439" w:type="dxa"/>
            <w:tcBorders>
              <w:top w:val="nil"/>
              <w:left w:val="nil"/>
              <w:bottom w:val="single" w:sz="4" w:space="0" w:color="auto"/>
              <w:right w:val="single" w:sz="4" w:space="0" w:color="auto"/>
            </w:tcBorders>
            <w:shd w:val="clear" w:color="000000" w:fill="FFFFFF"/>
            <w:noWrap/>
            <w:hideMark/>
          </w:tcPr>
          <w:p w14:paraId="7CB53B38" w14:textId="77777777" w:rsidR="007E29D3" w:rsidRPr="007E29D3" w:rsidRDefault="007E29D3" w:rsidP="007E29D3">
            <w:pPr>
              <w:jc w:val="right"/>
              <w:rPr>
                <w:color w:val="000000"/>
                <w:sz w:val="20"/>
                <w:szCs w:val="20"/>
              </w:rPr>
            </w:pPr>
            <w:r w:rsidRPr="007E29D3">
              <w:rPr>
                <w:color w:val="000000"/>
                <w:sz w:val="20"/>
                <w:szCs w:val="20"/>
              </w:rPr>
              <w:t xml:space="preserve">2 558,81 </w:t>
            </w:r>
          </w:p>
        </w:tc>
      </w:tr>
      <w:tr w:rsidR="007E29D3" w:rsidRPr="007E29D3" w14:paraId="35DB3EF6"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7F03255" w14:textId="77777777" w:rsidR="007E29D3" w:rsidRPr="007E29D3" w:rsidRDefault="007E29D3" w:rsidP="007E29D3">
            <w:pPr>
              <w:jc w:val="right"/>
              <w:rPr>
                <w:color w:val="000000"/>
                <w:sz w:val="20"/>
                <w:szCs w:val="20"/>
              </w:rPr>
            </w:pPr>
            <w:r w:rsidRPr="007E29D3">
              <w:rPr>
                <w:color w:val="000000"/>
                <w:sz w:val="20"/>
                <w:szCs w:val="20"/>
              </w:rPr>
              <w:t>24.3</w:t>
            </w:r>
          </w:p>
        </w:tc>
        <w:tc>
          <w:tcPr>
            <w:tcW w:w="1040" w:type="dxa"/>
            <w:tcBorders>
              <w:top w:val="nil"/>
              <w:left w:val="nil"/>
              <w:bottom w:val="single" w:sz="4" w:space="0" w:color="auto"/>
              <w:right w:val="single" w:sz="4" w:space="0" w:color="auto"/>
            </w:tcBorders>
            <w:shd w:val="clear" w:color="000000" w:fill="FFFFFF"/>
            <w:noWrap/>
            <w:hideMark/>
          </w:tcPr>
          <w:p w14:paraId="34C7B973"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6D22510F"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588C95F2" w14:textId="77777777" w:rsidR="007E29D3" w:rsidRPr="007E29D3" w:rsidRDefault="007E29D3" w:rsidP="007E29D3">
            <w:pPr>
              <w:rPr>
                <w:color w:val="000000"/>
                <w:sz w:val="20"/>
                <w:szCs w:val="20"/>
              </w:rPr>
            </w:pPr>
            <w:r w:rsidRPr="007E29D3">
              <w:rPr>
                <w:color w:val="000000"/>
                <w:sz w:val="20"/>
                <w:szCs w:val="20"/>
              </w:rPr>
              <w:t>Прибор или аппарат</w:t>
            </w:r>
          </w:p>
        </w:tc>
        <w:tc>
          <w:tcPr>
            <w:tcW w:w="1276" w:type="dxa"/>
            <w:tcBorders>
              <w:top w:val="nil"/>
              <w:left w:val="nil"/>
              <w:bottom w:val="single" w:sz="4" w:space="0" w:color="auto"/>
              <w:right w:val="single" w:sz="4" w:space="0" w:color="auto"/>
            </w:tcBorders>
            <w:shd w:val="clear" w:color="000000" w:fill="FFFFFF"/>
            <w:noWrap/>
            <w:hideMark/>
          </w:tcPr>
          <w:p w14:paraId="24615B8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6011220"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3221256D" w14:textId="77777777" w:rsidR="007E29D3" w:rsidRPr="007E29D3" w:rsidRDefault="007E29D3" w:rsidP="007E29D3">
            <w:pPr>
              <w:jc w:val="right"/>
              <w:rPr>
                <w:color w:val="000000"/>
                <w:sz w:val="20"/>
                <w:szCs w:val="20"/>
              </w:rPr>
            </w:pPr>
            <w:r w:rsidRPr="007E29D3">
              <w:rPr>
                <w:color w:val="000000"/>
                <w:sz w:val="20"/>
                <w:szCs w:val="20"/>
              </w:rPr>
              <w:t xml:space="preserve">805,81 </w:t>
            </w:r>
          </w:p>
        </w:tc>
        <w:tc>
          <w:tcPr>
            <w:tcW w:w="2439" w:type="dxa"/>
            <w:tcBorders>
              <w:top w:val="nil"/>
              <w:left w:val="nil"/>
              <w:bottom w:val="single" w:sz="4" w:space="0" w:color="auto"/>
              <w:right w:val="single" w:sz="4" w:space="0" w:color="auto"/>
            </w:tcBorders>
            <w:shd w:val="clear" w:color="000000" w:fill="FFFFFF"/>
            <w:noWrap/>
            <w:hideMark/>
          </w:tcPr>
          <w:p w14:paraId="3CA58B3C" w14:textId="77777777" w:rsidR="007E29D3" w:rsidRPr="007E29D3" w:rsidRDefault="007E29D3" w:rsidP="007E29D3">
            <w:pPr>
              <w:jc w:val="right"/>
              <w:rPr>
                <w:color w:val="000000"/>
                <w:sz w:val="20"/>
                <w:szCs w:val="20"/>
              </w:rPr>
            </w:pPr>
            <w:r w:rsidRPr="007E29D3">
              <w:rPr>
                <w:color w:val="000000"/>
                <w:sz w:val="20"/>
                <w:szCs w:val="20"/>
              </w:rPr>
              <w:t xml:space="preserve">1 611,62 </w:t>
            </w:r>
          </w:p>
        </w:tc>
      </w:tr>
      <w:tr w:rsidR="007E29D3" w:rsidRPr="007E29D3" w14:paraId="7099040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370B25C1" w14:textId="77777777" w:rsidR="007E29D3" w:rsidRPr="007E29D3" w:rsidRDefault="007E29D3" w:rsidP="007E29D3">
            <w:pPr>
              <w:jc w:val="right"/>
              <w:rPr>
                <w:i/>
                <w:iCs/>
                <w:color w:val="000000"/>
                <w:sz w:val="20"/>
                <w:szCs w:val="20"/>
              </w:rPr>
            </w:pPr>
            <w:r w:rsidRPr="007E29D3">
              <w:rPr>
                <w:i/>
                <w:iCs/>
                <w:color w:val="000000"/>
                <w:sz w:val="20"/>
                <w:szCs w:val="20"/>
              </w:rPr>
              <w:t>24.4</w:t>
            </w:r>
          </w:p>
        </w:tc>
        <w:tc>
          <w:tcPr>
            <w:tcW w:w="1040" w:type="dxa"/>
            <w:tcBorders>
              <w:top w:val="nil"/>
              <w:left w:val="nil"/>
              <w:bottom w:val="single" w:sz="4" w:space="0" w:color="auto"/>
              <w:right w:val="single" w:sz="4" w:space="0" w:color="auto"/>
            </w:tcBorders>
            <w:shd w:val="clear" w:color="000000" w:fill="D0CECE"/>
            <w:noWrap/>
            <w:hideMark/>
          </w:tcPr>
          <w:p w14:paraId="41B43468" w14:textId="77777777" w:rsidR="007E29D3" w:rsidRPr="007E29D3" w:rsidRDefault="007E29D3" w:rsidP="007E29D3">
            <w:pPr>
              <w:jc w:val="right"/>
              <w:rPr>
                <w:i/>
                <w:iCs/>
                <w:color w:val="000000"/>
                <w:sz w:val="20"/>
                <w:szCs w:val="20"/>
              </w:rPr>
            </w:pPr>
            <w:r w:rsidRPr="007E29D3">
              <w:rPr>
                <w:i/>
                <w:iCs/>
                <w:color w:val="000000"/>
                <w:sz w:val="20"/>
                <w:szCs w:val="20"/>
              </w:rPr>
              <w:t>02-01-06</w:t>
            </w:r>
          </w:p>
        </w:tc>
        <w:tc>
          <w:tcPr>
            <w:tcW w:w="577" w:type="dxa"/>
            <w:tcBorders>
              <w:top w:val="nil"/>
              <w:left w:val="nil"/>
              <w:bottom w:val="single" w:sz="4" w:space="0" w:color="auto"/>
              <w:right w:val="single" w:sz="4" w:space="0" w:color="auto"/>
            </w:tcBorders>
            <w:shd w:val="clear" w:color="000000" w:fill="D0CECE"/>
            <w:noWrap/>
            <w:hideMark/>
          </w:tcPr>
          <w:p w14:paraId="394B44B6"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6511" w:type="dxa"/>
            <w:tcBorders>
              <w:top w:val="nil"/>
              <w:left w:val="nil"/>
              <w:bottom w:val="single" w:sz="4" w:space="0" w:color="auto"/>
              <w:right w:val="single" w:sz="4" w:space="0" w:color="auto"/>
            </w:tcBorders>
            <w:shd w:val="clear" w:color="000000" w:fill="D0CECE"/>
            <w:hideMark/>
          </w:tcPr>
          <w:p w14:paraId="1797C62C" w14:textId="77777777" w:rsidR="007E29D3" w:rsidRPr="007E29D3" w:rsidRDefault="007E29D3" w:rsidP="007E29D3">
            <w:pPr>
              <w:rPr>
                <w:i/>
                <w:iCs/>
                <w:color w:val="000000"/>
                <w:sz w:val="20"/>
                <w:szCs w:val="20"/>
              </w:rPr>
            </w:pPr>
            <w:r w:rsidRPr="007E29D3">
              <w:rPr>
                <w:i/>
                <w:iCs/>
                <w:color w:val="000000"/>
                <w:sz w:val="20"/>
                <w:szCs w:val="20"/>
              </w:rPr>
              <w:t>Прибор управления SK-702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49A477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DB4BD5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9D12214" w14:textId="77777777" w:rsidR="007E29D3" w:rsidRPr="007E29D3" w:rsidRDefault="007E29D3" w:rsidP="007E29D3">
            <w:pPr>
              <w:jc w:val="right"/>
              <w:rPr>
                <w:i/>
                <w:iCs/>
                <w:color w:val="000000"/>
                <w:sz w:val="20"/>
                <w:szCs w:val="20"/>
              </w:rPr>
            </w:pPr>
            <w:r w:rsidRPr="007E29D3">
              <w:rPr>
                <w:i/>
                <w:iCs/>
                <w:color w:val="000000"/>
                <w:sz w:val="20"/>
                <w:szCs w:val="20"/>
              </w:rPr>
              <w:t xml:space="preserve">14 453,84 </w:t>
            </w:r>
          </w:p>
        </w:tc>
        <w:tc>
          <w:tcPr>
            <w:tcW w:w="2439" w:type="dxa"/>
            <w:tcBorders>
              <w:top w:val="nil"/>
              <w:left w:val="nil"/>
              <w:bottom w:val="single" w:sz="4" w:space="0" w:color="auto"/>
              <w:right w:val="single" w:sz="4" w:space="0" w:color="auto"/>
            </w:tcBorders>
            <w:shd w:val="clear" w:color="000000" w:fill="D0CECE"/>
            <w:noWrap/>
            <w:hideMark/>
          </w:tcPr>
          <w:p w14:paraId="271520D3" w14:textId="77777777" w:rsidR="007E29D3" w:rsidRPr="007E29D3" w:rsidRDefault="007E29D3" w:rsidP="007E29D3">
            <w:pPr>
              <w:jc w:val="right"/>
              <w:rPr>
                <w:i/>
                <w:iCs/>
                <w:color w:val="000000"/>
                <w:sz w:val="20"/>
                <w:szCs w:val="20"/>
              </w:rPr>
            </w:pPr>
            <w:r w:rsidRPr="007E29D3">
              <w:rPr>
                <w:i/>
                <w:iCs/>
                <w:color w:val="000000"/>
                <w:sz w:val="20"/>
                <w:szCs w:val="20"/>
              </w:rPr>
              <w:t xml:space="preserve">14 453,84 </w:t>
            </w:r>
          </w:p>
        </w:tc>
      </w:tr>
      <w:tr w:rsidR="007E29D3" w:rsidRPr="007E29D3" w14:paraId="0548032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393CAEC1" w14:textId="77777777" w:rsidR="007E29D3" w:rsidRPr="007E29D3" w:rsidRDefault="007E29D3" w:rsidP="007E29D3">
            <w:pPr>
              <w:jc w:val="right"/>
              <w:rPr>
                <w:i/>
                <w:iCs/>
                <w:color w:val="000000"/>
                <w:sz w:val="20"/>
                <w:szCs w:val="20"/>
              </w:rPr>
            </w:pPr>
            <w:r w:rsidRPr="007E29D3">
              <w:rPr>
                <w:i/>
                <w:iCs/>
                <w:color w:val="000000"/>
                <w:sz w:val="20"/>
                <w:szCs w:val="20"/>
              </w:rPr>
              <w:t>24.5</w:t>
            </w:r>
          </w:p>
        </w:tc>
        <w:tc>
          <w:tcPr>
            <w:tcW w:w="1040" w:type="dxa"/>
            <w:tcBorders>
              <w:top w:val="nil"/>
              <w:left w:val="nil"/>
              <w:bottom w:val="single" w:sz="4" w:space="0" w:color="auto"/>
              <w:right w:val="single" w:sz="4" w:space="0" w:color="auto"/>
            </w:tcBorders>
            <w:shd w:val="clear" w:color="000000" w:fill="D0CECE"/>
            <w:noWrap/>
            <w:hideMark/>
          </w:tcPr>
          <w:p w14:paraId="6808E1BA" w14:textId="77777777" w:rsidR="007E29D3" w:rsidRPr="007E29D3" w:rsidRDefault="007E29D3" w:rsidP="007E29D3">
            <w:pPr>
              <w:jc w:val="right"/>
              <w:rPr>
                <w:i/>
                <w:iCs/>
                <w:color w:val="000000"/>
                <w:sz w:val="20"/>
                <w:szCs w:val="20"/>
              </w:rPr>
            </w:pPr>
            <w:r w:rsidRPr="007E29D3">
              <w:rPr>
                <w:i/>
                <w:iCs/>
                <w:color w:val="000000"/>
                <w:sz w:val="20"/>
                <w:szCs w:val="20"/>
              </w:rPr>
              <w:t>02-01-06</w:t>
            </w:r>
          </w:p>
        </w:tc>
        <w:tc>
          <w:tcPr>
            <w:tcW w:w="577" w:type="dxa"/>
            <w:tcBorders>
              <w:top w:val="nil"/>
              <w:left w:val="nil"/>
              <w:bottom w:val="single" w:sz="4" w:space="0" w:color="auto"/>
              <w:right w:val="single" w:sz="4" w:space="0" w:color="auto"/>
            </w:tcBorders>
            <w:shd w:val="clear" w:color="000000" w:fill="D0CECE"/>
            <w:noWrap/>
            <w:hideMark/>
          </w:tcPr>
          <w:p w14:paraId="37C87E94"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6511" w:type="dxa"/>
            <w:tcBorders>
              <w:top w:val="nil"/>
              <w:left w:val="nil"/>
              <w:bottom w:val="single" w:sz="4" w:space="0" w:color="auto"/>
              <w:right w:val="single" w:sz="4" w:space="0" w:color="auto"/>
            </w:tcBorders>
            <w:shd w:val="clear" w:color="000000" w:fill="D0CECE"/>
            <w:hideMark/>
          </w:tcPr>
          <w:p w14:paraId="21ACBDB9" w14:textId="77777777" w:rsidR="007E29D3" w:rsidRPr="007E29D3" w:rsidRDefault="007E29D3" w:rsidP="007E29D3">
            <w:pPr>
              <w:rPr>
                <w:i/>
                <w:iCs/>
                <w:color w:val="000000"/>
                <w:sz w:val="20"/>
                <w:szCs w:val="20"/>
              </w:rPr>
            </w:pPr>
            <w:r w:rsidRPr="007E29D3">
              <w:rPr>
                <w:i/>
                <w:iCs/>
                <w:color w:val="000000"/>
                <w:sz w:val="20"/>
                <w:szCs w:val="20"/>
              </w:rPr>
              <w:t>Прибор управления SK-602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AF7206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5A2B9C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EBCECB6" w14:textId="77777777" w:rsidR="007E29D3" w:rsidRPr="007E29D3" w:rsidRDefault="007E29D3" w:rsidP="007E29D3">
            <w:pPr>
              <w:jc w:val="right"/>
              <w:rPr>
                <w:i/>
                <w:iCs/>
                <w:color w:val="000000"/>
                <w:sz w:val="20"/>
                <w:szCs w:val="20"/>
              </w:rPr>
            </w:pPr>
            <w:r w:rsidRPr="007E29D3">
              <w:rPr>
                <w:i/>
                <w:iCs/>
                <w:color w:val="000000"/>
                <w:sz w:val="20"/>
                <w:szCs w:val="20"/>
              </w:rPr>
              <w:t xml:space="preserve">12 728,98 </w:t>
            </w:r>
          </w:p>
        </w:tc>
        <w:tc>
          <w:tcPr>
            <w:tcW w:w="2439" w:type="dxa"/>
            <w:tcBorders>
              <w:top w:val="nil"/>
              <w:left w:val="nil"/>
              <w:bottom w:val="single" w:sz="4" w:space="0" w:color="auto"/>
              <w:right w:val="single" w:sz="4" w:space="0" w:color="auto"/>
            </w:tcBorders>
            <w:shd w:val="clear" w:color="000000" w:fill="D0CECE"/>
            <w:noWrap/>
            <w:hideMark/>
          </w:tcPr>
          <w:p w14:paraId="30D20CF6" w14:textId="77777777" w:rsidR="007E29D3" w:rsidRPr="007E29D3" w:rsidRDefault="007E29D3" w:rsidP="007E29D3">
            <w:pPr>
              <w:jc w:val="right"/>
              <w:rPr>
                <w:i/>
                <w:iCs/>
                <w:color w:val="000000"/>
                <w:sz w:val="20"/>
                <w:szCs w:val="20"/>
              </w:rPr>
            </w:pPr>
            <w:r w:rsidRPr="007E29D3">
              <w:rPr>
                <w:i/>
                <w:iCs/>
                <w:color w:val="000000"/>
                <w:sz w:val="20"/>
                <w:szCs w:val="20"/>
              </w:rPr>
              <w:t xml:space="preserve">12 728,98 </w:t>
            </w:r>
          </w:p>
        </w:tc>
      </w:tr>
      <w:tr w:rsidR="007E29D3" w:rsidRPr="007E29D3" w14:paraId="1C013FD2"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6AE859A" w14:textId="77777777" w:rsidR="007E29D3" w:rsidRPr="007E29D3" w:rsidRDefault="007E29D3" w:rsidP="007E29D3">
            <w:pPr>
              <w:jc w:val="right"/>
              <w:rPr>
                <w:color w:val="000000"/>
                <w:sz w:val="20"/>
                <w:szCs w:val="20"/>
              </w:rPr>
            </w:pPr>
            <w:r w:rsidRPr="007E29D3">
              <w:rPr>
                <w:color w:val="000000"/>
                <w:sz w:val="20"/>
                <w:szCs w:val="20"/>
              </w:rPr>
              <w:t>24.6</w:t>
            </w:r>
          </w:p>
        </w:tc>
        <w:tc>
          <w:tcPr>
            <w:tcW w:w="1040" w:type="dxa"/>
            <w:tcBorders>
              <w:top w:val="nil"/>
              <w:left w:val="nil"/>
              <w:bottom w:val="single" w:sz="4" w:space="0" w:color="auto"/>
              <w:right w:val="single" w:sz="4" w:space="0" w:color="auto"/>
            </w:tcBorders>
            <w:shd w:val="clear" w:color="000000" w:fill="FFFFFF"/>
            <w:noWrap/>
            <w:hideMark/>
          </w:tcPr>
          <w:p w14:paraId="60483DE2"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4E7AF83E"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5E924700" w14:textId="77777777" w:rsidR="007E29D3" w:rsidRPr="007E29D3" w:rsidRDefault="007E29D3" w:rsidP="007E29D3">
            <w:pPr>
              <w:rPr>
                <w:color w:val="000000"/>
                <w:sz w:val="20"/>
                <w:szCs w:val="20"/>
              </w:rPr>
            </w:pPr>
            <w:r w:rsidRPr="007E29D3">
              <w:rPr>
                <w:color w:val="000000"/>
                <w:sz w:val="20"/>
                <w:szCs w:val="20"/>
              </w:rPr>
              <w:t>Реле, ключ, кнопка и др. с подготовкой места установки</w:t>
            </w:r>
          </w:p>
        </w:tc>
        <w:tc>
          <w:tcPr>
            <w:tcW w:w="1276" w:type="dxa"/>
            <w:tcBorders>
              <w:top w:val="nil"/>
              <w:left w:val="nil"/>
              <w:bottom w:val="single" w:sz="4" w:space="0" w:color="auto"/>
              <w:right w:val="single" w:sz="4" w:space="0" w:color="auto"/>
            </w:tcBorders>
            <w:shd w:val="clear" w:color="000000" w:fill="FFFFFF"/>
            <w:noWrap/>
            <w:hideMark/>
          </w:tcPr>
          <w:p w14:paraId="2CBABB1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2A8575F"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F2C8E35" w14:textId="77777777" w:rsidR="007E29D3" w:rsidRPr="007E29D3" w:rsidRDefault="007E29D3" w:rsidP="007E29D3">
            <w:pPr>
              <w:jc w:val="right"/>
              <w:rPr>
                <w:color w:val="000000"/>
                <w:sz w:val="20"/>
                <w:szCs w:val="20"/>
              </w:rPr>
            </w:pPr>
            <w:r w:rsidRPr="007E29D3">
              <w:rPr>
                <w:color w:val="000000"/>
                <w:sz w:val="20"/>
                <w:szCs w:val="20"/>
              </w:rPr>
              <w:t xml:space="preserve">1 115,33 </w:t>
            </w:r>
          </w:p>
        </w:tc>
        <w:tc>
          <w:tcPr>
            <w:tcW w:w="2439" w:type="dxa"/>
            <w:tcBorders>
              <w:top w:val="nil"/>
              <w:left w:val="nil"/>
              <w:bottom w:val="single" w:sz="4" w:space="0" w:color="auto"/>
              <w:right w:val="single" w:sz="4" w:space="0" w:color="auto"/>
            </w:tcBorders>
            <w:shd w:val="clear" w:color="000000" w:fill="FFFFFF"/>
            <w:noWrap/>
            <w:hideMark/>
          </w:tcPr>
          <w:p w14:paraId="4B587805" w14:textId="77777777" w:rsidR="007E29D3" w:rsidRPr="007E29D3" w:rsidRDefault="007E29D3" w:rsidP="007E29D3">
            <w:pPr>
              <w:jc w:val="right"/>
              <w:rPr>
                <w:color w:val="000000"/>
                <w:sz w:val="20"/>
                <w:szCs w:val="20"/>
              </w:rPr>
            </w:pPr>
            <w:r w:rsidRPr="007E29D3">
              <w:rPr>
                <w:color w:val="000000"/>
                <w:sz w:val="20"/>
                <w:szCs w:val="20"/>
              </w:rPr>
              <w:t xml:space="preserve">2 230,66 </w:t>
            </w:r>
          </w:p>
        </w:tc>
      </w:tr>
      <w:tr w:rsidR="007E29D3" w:rsidRPr="007E29D3" w14:paraId="103D0CC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6FA1342" w14:textId="77777777" w:rsidR="007E29D3" w:rsidRPr="007E29D3" w:rsidRDefault="007E29D3" w:rsidP="007E29D3">
            <w:pPr>
              <w:jc w:val="right"/>
              <w:rPr>
                <w:color w:val="000000"/>
                <w:sz w:val="20"/>
                <w:szCs w:val="20"/>
              </w:rPr>
            </w:pPr>
            <w:r w:rsidRPr="007E29D3">
              <w:rPr>
                <w:color w:val="000000"/>
                <w:sz w:val="20"/>
                <w:szCs w:val="20"/>
              </w:rPr>
              <w:t>24.7</w:t>
            </w:r>
          </w:p>
        </w:tc>
        <w:tc>
          <w:tcPr>
            <w:tcW w:w="1040" w:type="dxa"/>
            <w:tcBorders>
              <w:top w:val="nil"/>
              <w:left w:val="nil"/>
              <w:bottom w:val="single" w:sz="4" w:space="0" w:color="auto"/>
              <w:right w:val="single" w:sz="4" w:space="0" w:color="auto"/>
            </w:tcBorders>
            <w:shd w:val="clear" w:color="000000" w:fill="FFFFFF"/>
            <w:noWrap/>
            <w:hideMark/>
          </w:tcPr>
          <w:p w14:paraId="72C1BF1D"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0DCDAA5C"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260D316A" w14:textId="77777777" w:rsidR="007E29D3" w:rsidRPr="007E29D3" w:rsidRDefault="007E29D3" w:rsidP="007E29D3">
            <w:pPr>
              <w:rPr>
                <w:color w:val="000000"/>
                <w:sz w:val="20"/>
                <w:szCs w:val="20"/>
              </w:rPr>
            </w:pPr>
            <w:r w:rsidRPr="007E29D3">
              <w:rPr>
                <w:color w:val="000000"/>
                <w:sz w:val="20"/>
                <w:szCs w:val="20"/>
              </w:rPr>
              <w:t>Прессостат (регулятор давления) KPI 36</w:t>
            </w:r>
          </w:p>
        </w:tc>
        <w:tc>
          <w:tcPr>
            <w:tcW w:w="1276" w:type="dxa"/>
            <w:tcBorders>
              <w:top w:val="nil"/>
              <w:left w:val="nil"/>
              <w:bottom w:val="single" w:sz="4" w:space="0" w:color="auto"/>
              <w:right w:val="single" w:sz="4" w:space="0" w:color="auto"/>
            </w:tcBorders>
            <w:shd w:val="clear" w:color="000000" w:fill="FFFFFF"/>
            <w:noWrap/>
            <w:hideMark/>
          </w:tcPr>
          <w:p w14:paraId="632D668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FC24924"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3B7CC198" w14:textId="77777777" w:rsidR="007E29D3" w:rsidRPr="007E29D3" w:rsidRDefault="007E29D3" w:rsidP="007E29D3">
            <w:pPr>
              <w:jc w:val="right"/>
              <w:rPr>
                <w:color w:val="000000"/>
                <w:sz w:val="20"/>
                <w:szCs w:val="20"/>
              </w:rPr>
            </w:pPr>
            <w:r w:rsidRPr="007E29D3">
              <w:rPr>
                <w:color w:val="000000"/>
                <w:sz w:val="20"/>
                <w:szCs w:val="20"/>
              </w:rPr>
              <w:t xml:space="preserve">4 271,08 </w:t>
            </w:r>
          </w:p>
        </w:tc>
        <w:tc>
          <w:tcPr>
            <w:tcW w:w="2439" w:type="dxa"/>
            <w:tcBorders>
              <w:top w:val="nil"/>
              <w:left w:val="nil"/>
              <w:bottom w:val="single" w:sz="4" w:space="0" w:color="auto"/>
              <w:right w:val="single" w:sz="4" w:space="0" w:color="auto"/>
            </w:tcBorders>
            <w:shd w:val="clear" w:color="000000" w:fill="FFFFFF"/>
            <w:noWrap/>
            <w:hideMark/>
          </w:tcPr>
          <w:p w14:paraId="3C1BC40D" w14:textId="77777777" w:rsidR="007E29D3" w:rsidRPr="007E29D3" w:rsidRDefault="007E29D3" w:rsidP="007E29D3">
            <w:pPr>
              <w:jc w:val="right"/>
              <w:rPr>
                <w:color w:val="000000"/>
                <w:sz w:val="20"/>
                <w:szCs w:val="20"/>
              </w:rPr>
            </w:pPr>
            <w:r w:rsidRPr="007E29D3">
              <w:rPr>
                <w:color w:val="000000"/>
                <w:sz w:val="20"/>
                <w:szCs w:val="20"/>
              </w:rPr>
              <w:t xml:space="preserve">8 542,16 </w:t>
            </w:r>
          </w:p>
        </w:tc>
      </w:tr>
      <w:tr w:rsidR="007E29D3" w:rsidRPr="007E29D3" w14:paraId="2EAC9CAF"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11FF0E8" w14:textId="77777777" w:rsidR="007E29D3" w:rsidRPr="007E29D3" w:rsidRDefault="007E29D3" w:rsidP="007E29D3">
            <w:pPr>
              <w:jc w:val="right"/>
              <w:rPr>
                <w:color w:val="000000"/>
                <w:sz w:val="20"/>
                <w:szCs w:val="20"/>
              </w:rPr>
            </w:pPr>
            <w:r w:rsidRPr="007E29D3">
              <w:rPr>
                <w:color w:val="000000"/>
                <w:sz w:val="20"/>
                <w:szCs w:val="20"/>
              </w:rPr>
              <w:t>24.8</w:t>
            </w:r>
          </w:p>
        </w:tc>
        <w:tc>
          <w:tcPr>
            <w:tcW w:w="1040" w:type="dxa"/>
            <w:tcBorders>
              <w:top w:val="nil"/>
              <w:left w:val="nil"/>
              <w:bottom w:val="single" w:sz="4" w:space="0" w:color="auto"/>
              <w:right w:val="single" w:sz="4" w:space="0" w:color="auto"/>
            </w:tcBorders>
            <w:shd w:val="clear" w:color="000000" w:fill="FFFFFF"/>
            <w:noWrap/>
            <w:hideMark/>
          </w:tcPr>
          <w:p w14:paraId="1169BA1E"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2015CF77"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7FC4D567" w14:textId="77777777" w:rsidR="007E29D3" w:rsidRPr="007E29D3" w:rsidRDefault="007E29D3" w:rsidP="007E29D3">
            <w:pPr>
              <w:rPr>
                <w:color w:val="000000"/>
                <w:sz w:val="20"/>
                <w:szCs w:val="20"/>
              </w:rPr>
            </w:pPr>
            <w:r w:rsidRPr="007E29D3">
              <w:rPr>
                <w:color w:val="000000"/>
                <w:sz w:val="20"/>
                <w:szCs w:val="20"/>
              </w:rPr>
              <w:t>Прибор или аппарат</w:t>
            </w:r>
          </w:p>
        </w:tc>
        <w:tc>
          <w:tcPr>
            <w:tcW w:w="1276" w:type="dxa"/>
            <w:tcBorders>
              <w:top w:val="nil"/>
              <w:left w:val="nil"/>
              <w:bottom w:val="single" w:sz="4" w:space="0" w:color="auto"/>
              <w:right w:val="single" w:sz="4" w:space="0" w:color="auto"/>
            </w:tcBorders>
            <w:shd w:val="clear" w:color="000000" w:fill="FFFFFF"/>
            <w:noWrap/>
            <w:hideMark/>
          </w:tcPr>
          <w:p w14:paraId="3D3BD41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B436F8F"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251BA38F" w14:textId="77777777" w:rsidR="007E29D3" w:rsidRPr="007E29D3" w:rsidRDefault="007E29D3" w:rsidP="007E29D3">
            <w:pPr>
              <w:jc w:val="right"/>
              <w:rPr>
                <w:color w:val="000000"/>
                <w:sz w:val="20"/>
                <w:szCs w:val="20"/>
              </w:rPr>
            </w:pPr>
            <w:r w:rsidRPr="007E29D3">
              <w:rPr>
                <w:color w:val="000000"/>
                <w:sz w:val="20"/>
                <w:szCs w:val="20"/>
              </w:rPr>
              <w:t xml:space="preserve">804,84 </w:t>
            </w:r>
          </w:p>
        </w:tc>
        <w:tc>
          <w:tcPr>
            <w:tcW w:w="2439" w:type="dxa"/>
            <w:tcBorders>
              <w:top w:val="nil"/>
              <w:left w:val="nil"/>
              <w:bottom w:val="single" w:sz="4" w:space="0" w:color="auto"/>
              <w:right w:val="single" w:sz="4" w:space="0" w:color="auto"/>
            </w:tcBorders>
            <w:shd w:val="clear" w:color="000000" w:fill="FFFFFF"/>
            <w:noWrap/>
            <w:hideMark/>
          </w:tcPr>
          <w:p w14:paraId="305E59ED" w14:textId="77777777" w:rsidR="007E29D3" w:rsidRPr="007E29D3" w:rsidRDefault="007E29D3" w:rsidP="007E29D3">
            <w:pPr>
              <w:jc w:val="right"/>
              <w:rPr>
                <w:color w:val="000000"/>
                <w:sz w:val="20"/>
                <w:szCs w:val="20"/>
              </w:rPr>
            </w:pPr>
            <w:r w:rsidRPr="007E29D3">
              <w:rPr>
                <w:color w:val="000000"/>
                <w:sz w:val="20"/>
                <w:szCs w:val="20"/>
              </w:rPr>
              <w:t xml:space="preserve">2 414,52 </w:t>
            </w:r>
          </w:p>
        </w:tc>
      </w:tr>
      <w:tr w:rsidR="007E29D3" w:rsidRPr="007E29D3" w14:paraId="3D02DA8A"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D0CECE"/>
            <w:noWrap/>
            <w:hideMark/>
          </w:tcPr>
          <w:p w14:paraId="2F03B945" w14:textId="77777777" w:rsidR="007E29D3" w:rsidRPr="007E29D3" w:rsidRDefault="007E29D3" w:rsidP="007E29D3">
            <w:pPr>
              <w:jc w:val="right"/>
              <w:rPr>
                <w:i/>
                <w:iCs/>
                <w:color w:val="000000"/>
                <w:sz w:val="20"/>
                <w:szCs w:val="20"/>
              </w:rPr>
            </w:pPr>
            <w:r w:rsidRPr="007E29D3">
              <w:rPr>
                <w:i/>
                <w:iCs/>
                <w:color w:val="000000"/>
                <w:sz w:val="20"/>
                <w:szCs w:val="20"/>
              </w:rPr>
              <w:t>24.9</w:t>
            </w:r>
          </w:p>
        </w:tc>
        <w:tc>
          <w:tcPr>
            <w:tcW w:w="1040" w:type="dxa"/>
            <w:tcBorders>
              <w:top w:val="nil"/>
              <w:left w:val="nil"/>
              <w:bottom w:val="single" w:sz="4" w:space="0" w:color="auto"/>
              <w:right w:val="single" w:sz="4" w:space="0" w:color="auto"/>
            </w:tcBorders>
            <w:shd w:val="clear" w:color="000000" w:fill="D0CECE"/>
            <w:noWrap/>
            <w:hideMark/>
          </w:tcPr>
          <w:p w14:paraId="3CE761C9" w14:textId="77777777" w:rsidR="007E29D3" w:rsidRPr="007E29D3" w:rsidRDefault="007E29D3" w:rsidP="007E29D3">
            <w:pPr>
              <w:jc w:val="right"/>
              <w:rPr>
                <w:i/>
                <w:iCs/>
                <w:color w:val="000000"/>
                <w:sz w:val="20"/>
                <w:szCs w:val="20"/>
              </w:rPr>
            </w:pPr>
            <w:r w:rsidRPr="007E29D3">
              <w:rPr>
                <w:i/>
                <w:iCs/>
                <w:color w:val="000000"/>
                <w:sz w:val="20"/>
                <w:szCs w:val="20"/>
              </w:rPr>
              <w:t>02-01-06</w:t>
            </w:r>
          </w:p>
        </w:tc>
        <w:tc>
          <w:tcPr>
            <w:tcW w:w="577" w:type="dxa"/>
            <w:tcBorders>
              <w:top w:val="nil"/>
              <w:left w:val="nil"/>
              <w:bottom w:val="single" w:sz="4" w:space="0" w:color="auto"/>
              <w:right w:val="single" w:sz="4" w:space="0" w:color="auto"/>
            </w:tcBorders>
            <w:shd w:val="clear" w:color="000000" w:fill="D0CECE"/>
            <w:noWrap/>
            <w:hideMark/>
          </w:tcPr>
          <w:p w14:paraId="139F2E12" w14:textId="77777777" w:rsidR="007E29D3" w:rsidRPr="007E29D3" w:rsidRDefault="007E29D3" w:rsidP="007E29D3">
            <w:pPr>
              <w:jc w:val="right"/>
              <w:rPr>
                <w:i/>
                <w:iCs/>
                <w:color w:val="000000"/>
                <w:sz w:val="20"/>
                <w:szCs w:val="20"/>
              </w:rPr>
            </w:pPr>
            <w:r w:rsidRPr="007E29D3">
              <w:rPr>
                <w:i/>
                <w:iCs/>
                <w:color w:val="000000"/>
                <w:sz w:val="20"/>
                <w:szCs w:val="20"/>
              </w:rPr>
              <w:t>9</w:t>
            </w:r>
          </w:p>
        </w:tc>
        <w:tc>
          <w:tcPr>
            <w:tcW w:w="6511" w:type="dxa"/>
            <w:tcBorders>
              <w:top w:val="nil"/>
              <w:left w:val="nil"/>
              <w:bottom w:val="single" w:sz="4" w:space="0" w:color="auto"/>
              <w:right w:val="single" w:sz="4" w:space="0" w:color="auto"/>
            </w:tcBorders>
            <w:shd w:val="clear" w:color="000000" w:fill="D0CECE"/>
            <w:hideMark/>
          </w:tcPr>
          <w:p w14:paraId="5CB7180B" w14:textId="77777777" w:rsidR="007E29D3" w:rsidRPr="007E29D3" w:rsidRDefault="007E29D3" w:rsidP="007E29D3">
            <w:pPr>
              <w:rPr>
                <w:i/>
                <w:iCs/>
                <w:color w:val="000000"/>
                <w:sz w:val="20"/>
                <w:szCs w:val="20"/>
              </w:rPr>
            </w:pPr>
            <w:r w:rsidRPr="007E29D3">
              <w:rPr>
                <w:i/>
                <w:iCs/>
                <w:color w:val="000000"/>
                <w:sz w:val="20"/>
                <w:szCs w:val="20"/>
              </w:rPr>
              <w:t>Выключатели автоматические: «IEK» ВА47-29 1Р 10А, характеристика С /прим. 6А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7223DF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7B093C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C234CEE" w14:textId="77777777" w:rsidR="007E29D3" w:rsidRPr="007E29D3" w:rsidRDefault="007E29D3" w:rsidP="007E29D3">
            <w:pPr>
              <w:jc w:val="right"/>
              <w:rPr>
                <w:i/>
                <w:iCs/>
                <w:color w:val="000000"/>
                <w:sz w:val="20"/>
                <w:szCs w:val="20"/>
              </w:rPr>
            </w:pPr>
            <w:r w:rsidRPr="007E29D3">
              <w:rPr>
                <w:i/>
                <w:iCs/>
                <w:color w:val="000000"/>
                <w:sz w:val="20"/>
                <w:szCs w:val="20"/>
              </w:rPr>
              <w:t xml:space="preserve">61,72 </w:t>
            </w:r>
          </w:p>
        </w:tc>
        <w:tc>
          <w:tcPr>
            <w:tcW w:w="2439" w:type="dxa"/>
            <w:tcBorders>
              <w:top w:val="nil"/>
              <w:left w:val="nil"/>
              <w:bottom w:val="single" w:sz="4" w:space="0" w:color="auto"/>
              <w:right w:val="single" w:sz="4" w:space="0" w:color="auto"/>
            </w:tcBorders>
            <w:shd w:val="clear" w:color="000000" w:fill="D0CECE"/>
            <w:noWrap/>
            <w:hideMark/>
          </w:tcPr>
          <w:p w14:paraId="014B337C" w14:textId="77777777" w:rsidR="007E29D3" w:rsidRPr="007E29D3" w:rsidRDefault="007E29D3" w:rsidP="007E29D3">
            <w:pPr>
              <w:jc w:val="right"/>
              <w:rPr>
                <w:i/>
                <w:iCs/>
                <w:color w:val="000000"/>
                <w:sz w:val="20"/>
                <w:szCs w:val="20"/>
              </w:rPr>
            </w:pPr>
            <w:r w:rsidRPr="007E29D3">
              <w:rPr>
                <w:i/>
                <w:iCs/>
                <w:color w:val="000000"/>
                <w:sz w:val="20"/>
                <w:szCs w:val="20"/>
              </w:rPr>
              <w:t xml:space="preserve">61,72 </w:t>
            </w:r>
          </w:p>
        </w:tc>
      </w:tr>
      <w:tr w:rsidR="007E29D3" w:rsidRPr="007E29D3" w14:paraId="032CD399"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D0CECE"/>
            <w:noWrap/>
            <w:hideMark/>
          </w:tcPr>
          <w:p w14:paraId="3186A658" w14:textId="77777777" w:rsidR="007E29D3" w:rsidRPr="007E29D3" w:rsidRDefault="007E29D3" w:rsidP="007E29D3">
            <w:pPr>
              <w:jc w:val="right"/>
              <w:rPr>
                <w:i/>
                <w:iCs/>
                <w:color w:val="000000"/>
                <w:sz w:val="20"/>
                <w:szCs w:val="20"/>
              </w:rPr>
            </w:pPr>
            <w:r w:rsidRPr="007E29D3">
              <w:rPr>
                <w:i/>
                <w:iCs/>
                <w:color w:val="000000"/>
                <w:sz w:val="20"/>
                <w:szCs w:val="20"/>
              </w:rPr>
              <w:t>24.10</w:t>
            </w:r>
          </w:p>
        </w:tc>
        <w:tc>
          <w:tcPr>
            <w:tcW w:w="1040" w:type="dxa"/>
            <w:tcBorders>
              <w:top w:val="nil"/>
              <w:left w:val="nil"/>
              <w:bottom w:val="single" w:sz="4" w:space="0" w:color="auto"/>
              <w:right w:val="single" w:sz="4" w:space="0" w:color="auto"/>
            </w:tcBorders>
            <w:shd w:val="clear" w:color="000000" w:fill="D0CECE"/>
            <w:noWrap/>
            <w:hideMark/>
          </w:tcPr>
          <w:p w14:paraId="15A8447B" w14:textId="77777777" w:rsidR="007E29D3" w:rsidRPr="007E29D3" w:rsidRDefault="007E29D3" w:rsidP="007E29D3">
            <w:pPr>
              <w:jc w:val="right"/>
              <w:rPr>
                <w:i/>
                <w:iCs/>
                <w:color w:val="000000"/>
                <w:sz w:val="20"/>
                <w:szCs w:val="20"/>
              </w:rPr>
            </w:pPr>
            <w:r w:rsidRPr="007E29D3">
              <w:rPr>
                <w:i/>
                <w:iCs/>
                <w:color w:val="000000"/>
                <w:sz w:val="20"/>
                <w:szCs w:val="20"/>
              </w:rPr>
              <w:t>02-01-06</w:t>
            </w:r>
          </w:p>
        </w:tc>
        <w:tc>
          <w:tcPr>
            <w:tcW w:w="577" w:type="dxa"/>
            <w:tcBorders>
              <w:top w:val="nil"/>
              <w:left w:val="nil"/>
              <w:bottom w:val="single" w:sz="4" w:space="0" w:color="auto"/>
              <w:right w:val="single" w:sz="4" w:space="0" w:color="auto"/>
            </w:tcBorders>
            <w:shd w:val="clear" w:color="000000" w:fill="D0CECE"/>
            <w:noWrap/>
            <w:hideMark/>
          </w:tcPr>
          <w:p w14:paraId="7357D33C" w14:textId="77777777" w:rsidR="007E29D3" w:rsidRPr="007E29D3" w:rsidRDefault="007E29D3" w:rsidP="007E29D3">
            <w:pPr>
              <w:jc w:val="right"/>
              <w:rPr>
                <w:i/>
                <w:iCs/>
                <w:color w:val="000000"/>
                <w:sz w:val="20"/>
                <w:szCs w:val="20"/>
              </w:rPr>
            </w:pPr>
            <w:r w:rsidRPr="007E29D3">
              <w:rPr>
                <w:i/>
                <w:iCs/>
                <w:color w:val="000000"/>
                <w:sz w:val="20"/>
                <w:szCs w:val="20"/>
              </w:rPr>
              <w:t>9</w:t>
            </w:r>
          </w:p>
        </w:tc>
        <w:tc>
          <w:tcPr>
            <w:tcW w:w="6511" w:type="dxa"/>
            <w:tcBorders>
              <w:top w:val="nil"/>
              <w:left w:val="nil"/>
              <w:bottom w:val="single" w:sz="4" w:space="0" w:color="auto"/>
              <w:right w:val="single" w:sz="4" w:space="0" w:color="auto"/>
            </w:tcBorders>
            <w:shd w:val="clear" w:color="000000" w:fill="D0CECE"/>
            <w:hideMark/>
          </w:tcPr>
          <w:p w14:paraId="0B4F999D" w14:textId="77777777" w:rsidR="007E29D3" w:rsidRPr="007E29D3" w:rsidRDefault="007E29D3" w:rsidP="007E29D3">
            <w:pPr>
              <w:rPr>
                <w:i/>
                <w:iCs/>
                <w:color w:val="000000"/>
                <w:sz w:val="20"/>
                <w:szCs w:val="20"/>
              </w:rPr>
            </w:pPr>
            <w:r w:rsidRPr="007E29D3">
              <w:rPr>
                <w:i/>
                <w:iCs/>
                <w:color w:val="000000"/>
                <w:sz w:val="20"/>
                <w:szCs w:val="20"/>
              </w:rPr>
              <w:t>Выключатели автоматические: «IEK» ВА47-29 1Р 10А, характеристика С /прим. 6А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7C4D66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5621A5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F9A3FAC" w14:textId="77777777" w:rsidR="007E29D3" w:rsidRPr="007E29D3" w:rsidRDefault="007E29D3" w:rsidP="007E29D3">
            <w:pPr>
              <w:jc w:val="right"/>
              <w:rPr>
                <w:i/>
                <w:iCs/>
                <w:color w:val="000000"/>
                <w:sz w:val="20"/>
                <w:szCs w:val="20"/>
              </w:rPr>
            </w:pPr>
            <w:r w:rsidRPr="007E29D3">
              <w:rPr>
                <w:i/>
                <w:iCs/>
                <w:color w:val="000000"/>
                <w:sz w:val="20"/>
                <w:szCs w:val="20"/>
              </w:rPr>
              <w:t xml:space="preserve">61,72 </w:t>
            </w:r>
          </w:p>
        </w:tc>
        <w:tc>
          <w:tcPr>
            <w:tcW w:w="2439" w:type="dxa"/>
            <w:tcBorders>
              <w:top w:val="nil"/>
              <w:left w:val="nil"/>
              <w:bottom w:val="single" w:sz="4" w:space="0" w:color="auto"/>
              <w:right w:val="single" w:sz="4" w:space="0" w:color="auto"/>
            </w:tcBorders>
            <w:shd w:val="clear" w:color="000000" w:fill="D0CECE"/>
            <w:noWrap/>
            <w:hideMark/>
          </w:tcPr>
          <w:p w14:paraId="1B8973D1" w14:textId="77777777" w:rsidR="007E29D3" w:rsidRPr="007E29D3" w:rsidRDefault="007E29D3" w:rsidP="007E29D3">
            <w:pPr>
              <w:jc w:val="right"/>
              <w:rPr>
                <w:i/>
                <w:iCs/>
                <w:color w:val="000000"/>
                <w:sz w:val="20"/>
                <w:szCs w:val="20"/>
              </w:rPr>
            </w:pPr>
            <w:r w:rsidRPr="007E29D3">
              <w:rPr>
                <w:i/>
                <w:iCs/>
                <w:color w:val="000000"/>
                <w:sz w:val="20"/>
                <w:szCs w:val="20"/>
              </w:rPr>
              <w:t xml:space="preserve">61,72 </w:t>
            </w:r>
          </w:p>
        </w:tc>
      </w:tr>
      <w:tr w:rsidR="007E29D3" w:rsidRPr="007E29D3" w14:paraId="729916C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9BE50AC" w14:textId="77777777" w:rsidR="007E29D3" w:rsidRPr="007E29D3" w:rsidRDefault="007E29D3" w:rsidP="007E29D3">
            <w:pPr>
              <w:jc w:val="right"/>
              <w:rPr>
                <w:color w:val="000000"/>
                <w:sz w:val="20"/>
                <w:szCs w:val="20"/>
              </w:rPr>
            </w:pPr>
            <w:r w:rsidRPr="007E29D3">
              <w:rPr>
                <w:color w:val="000000"/>
                <w:sz w:val="20"/>
                <w:szCs w:val="20"/>
              </w:rPr>
              <w:t>24.11</w:t>
            </w:r>
          </w:p>
        </w:tc>
        <w:tc>
          <w:tcPr>
            <w:tcW w:w="1040" w:type="dxa"/>
            <w:tcBorders>
              <w:top w:val="nil"/>
              <w:left w:val="nil"/>
              <w:bottom w:val="single" w:sz="4" w:space="0" w:color="auto"/>
              <w:right w:val="single" w:sz="4" w:space="0" w:color="auto"/>
            </w:tcBorders>
            <w:shd w:val="clear" w:color="000000" w:fill="FFFFFF"/>
            <w:noWrap/>
            <w:hideMark/>
          </w:tcPr>
          <w:p w14:paraId="4529CA40"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6F40DC14"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2647DB83" w14:textId="77777777" w:rsidR="007E29D3" w:rsidRPr="007E29D3" w:rsidRDefault="007E29D3" w:rsidP="007E29D3">
            <w:pPr>
              <w:rPr>
                <w:color w:val="000000"/>
                <w:sz w:val="20"/>
                <w:szCs w:val="20"/>
              </w:rPr>
            </w:pPr>
            <w:r w:rsidRPr="007E29D3">
              <w:rPr>
                <w:color w:val="000000"/>
                <w:sz w:val="20"/>
                <w:szCs w:val="20"/>
              </w:rPr>
              <w:t>Розетка штепсельная: неутопленного типа при открытой проводке</w:t>
            </w:r>
          </w:p>
        </w:tc>
        <w:tc>
          <w:tcPr>
            <w:tcW w:w="1276" w:type="dxa"/>
            <w:tcBorders>
              <w:top w:val="nil"/>
              <w:left w:val="nil"/>
              <w:bottom w:val="single" w:sz="4" w:space="0" w:color="auto"/>
              <w:right w:val="single" w:sz="4" w:space="0" w:color="auto"/>
            </w:tcBorders>
            <w:shd w:val="clear" w:color="000000" w:fill="FFFFFF"/>
            <w:noWrap/>
            <w:hideMark/>
          </w:tcPr>
          <w:p w14:paraId="2DBCE7F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31BAB1F"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1780AD8A" w14:textId="77777777" w:rsidR="007E29D3" w:rsidRPr="007E29D3" w:rsidRDefault="007E29D3" w:rsidP="007E29D3">
            <w:pPr>
              <w:jc w:val="right"/>
              <w:rPr>
                <w:color w:val="000000"/>
                <w:sz w:val="20"/>
                <w:szCs w:val="20"/>
              </w:rPr>
            </w:pPr>
            <w:r w:rsidRPr="007E29D3">
              <w:rPr>
                <w:color w:val="000000"/>
                <w:sz w:val="20"/>
                <w:szCs w:val="20"/>
              </w:rPr>
              <w:t xml:space="preserve">24 901,53 </w:t>
            </w:r>
          </w:p>
        </w:tc>
        <w:tc>
          <w:tcPr>
            <w:tcW w:w="2439" w:type="dxa"/>
            <w:tcBorders>
              <w:top w:val="nil"/>
              <w:left w:val="nil"/>
              <w:bottom w:val="single" w:sz="4" w:space="0" w:color="auto"/>
              <w:right w:val="single" w:sz="4" w:space="0" w:color="auto"/>
            </w:tcBorders>
            <w:shd w:val="clear" w:color="000000" w:fill="FFFFFF"/>
            <w:noWrap/>
            <w:hideMark/>
          </w:tcPr>
          <w:p w14:paraId="3E8E427A" w14:textId="77777777" w:rsidR="007E29D3" w:rsidRPr="007E29D3" w:rsidRDefault="007E29D3" w:rsidP="007E29D3">
            <w:pPr>
              <w:jc w:val="right"/>
              <w:rPr>
                <w:color w:val="000000"/>
                <w:sz w:val="20"/>
                <w:szCs w:val="20"/>
              </w:rPr>
            </w:pPr>
            <w:r w:rsidRPr="007E29D3">
              <w:rPr>
                <w:color w:val="000000"/>
                <w:sz w:val="20"/>
                <w:szCs w:val="20"/>
              </w:rPr>
              <w:t xml:space="preserve">249,02 </w:t>
            </w:r>
          </w:p>
        </w:tc>
      </w:tr>
      <w:tr w:rsidR="007E29D3" w:rsidRPr="007E29D3" w14:paraId="7C7F047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60B2BE0" w14:textId="77777777" w:rsidR="007E29D3" w:rsidRPr="007E29D3" w:rsidRDefault="007E29D3" w:rsidP="007E29D3">
            <w:pPr>
              <w:jc w:val="right"/>
              <w:rPr>
                <w:color w:val="000000"/>
                <w:sz w:val="20"/>
                <w:szCs w:val="20"/>
              </w:rPr>
            </w:pPr>
            <w:r w:rsidRPr="007E29D3">
              <w:rPr>
                <w:color w:val="000000"/>
                <w:sz w:val="20"/>
                <w:szCs w:val="20"/>
              </w:rPr>
              <w:t>24.12</w:t>
            </w:r>
          </w:p>
        </w:tc>
        <w:tc>
          <w:tcPr>
            <w:tcW w:w="1040" w:type="dxa"/>
            <w:tcBorders>
              <w:top w:val="nil"/>
              <w:left w:val="nil"/>
              <w:bottom w:val="single" w:sz="4" w:space="0" w:color="auto"/>
              <w:right w:val="single" w:sz="4" w:space="0" w:color="auto"/>
            </w:tcBorders>
            <w:shd w:val="clear" w:color="000000" w:fill="FFFFFF"/>
            <w:noWrap/>
            <w:hideMark/>
          </w:tcPr>
          <w:p w14:paraId="259F2617"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6585019E"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3A9BEC41" w14:textId="77777777" w:rsidR="007E29D3" w:rsidRPr="007E29D3" w:rsidRDefault="007E29D3" w:rsidP="007E29D3">
            <w:pPr>
              <w:rPr>
                <w:color w:val="000000"/>
                <w:sz w:val="20"/>
                <w:szCs w:val="20"/>
              </w:rPr>
            </w:pPr>
            <w:r w:rsidRPr="007E29D3">
              <w:rPr>
                <w:color w:val="000000"/>
                <w:sz w:val="20"/>
                <w:szCs w:val="20"/>
              </w:rPr>
              <w:t>Розетка щитовая для монтажа на DIN-рейку на 3 модуля 16А 250В с заземлением</w:t>
            </w:r>
          </w:p>
        </w:tc>
        <w:tc>
          <w:tcPr>
            <w:tcW w:w="1276" w:type="dxa"/>
            <w:tcBorders>
              <w:top w:val="nil"/>
              <w:left w:val="nil"/>
              <w:bottom w:val="single" w:sz="4" w:space="0" w:color="auto"/>
              <w:right w:val="single" w:sz="4" w:space="0" w:color="auto"/>
            </w:tcBorders>
            <w:shd w:val="clear" w:color="000000" w:fill="FFFFFF"/>
            <w:noWrap/>
            <w:hideMark/>
          </w:tcPr>
          <w:p w14:paraId="0AC35BFF"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03AD0C13"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20B4DE7D" w14:textId="77777777" w:rsidR="007E29D3" w:rsidRPr="007E29D3" w:rsidRDefault="007E29D3" w:rsidP="007E29D3">
            <w:pPr>
              <w:jc w:val="right"/>
              <w:rPr>
                <w:color w:val="000000"/>
                <w:sz w:val="20"/>
                <w:szCs w:val="20"/>
              </w:rPr>
            </w:pPr>
            <w:r w:rsidRPr="007E29D3">
              <w:rPr>
                <w:color w:val="000000"/>
                <w:sz w:val="20"/>
                <w:szCs w:val="20"/>
              </w:rPr>
              <w:t xml:space="preserve">31 534,18 </w:t>
            </w:r>
          </w:p>
        </w:tc>
        <w:tc>
          <w:tcPr>
            <w:tcW w:w="2439" w:type="dxa"/>
            <w:tcBorders>
              <w:top w:val="nil"/>
              <w:left w:val="nil"/>
              <w:bottom w:val="single" w:sz="4" w:space="0" w:color="auto"/>
              <w:right w:val="single" w:sz="4" w:space="0" w:color="auto"/>
            </w:tcBorders>
            <w:shd w:val="clear" w:color="000000" w:fill="FFFFFF"/>
            <w:noWrap/>
            <w:hideMark/>
          </w:tcPr>
          <w:p w14:paraId="55C833FB" w14:textId="77777777" w:rsidR="007E29D3" w:rsidRPr="007E29D3" w:rsidRDefault="007E29D3" w:rsidP="007E29D3">
            <w:pPr>
              <w:jc w:val="right"/>
              <w:rPr>
                <w:color w:val="000000"/>
                <w:sz w:val="20"/>
                <w:szCs w:val="20"/>
              </w:rPr>
            </w:pPr>
            <w:r w:rsidRPr="007E29D3">
              <w:rPr>
                <w:color w:val="000000"/>
                <w:sz w:val="20"/>
                <w:szCs w:val="20"/>
              </w:rPr>
              <w:t xml:space="preserve">315,34 </w:t>
            </w:r>
          </w:p>
        </w:tc>
      </w:tr>
      <w:tr w:rsidR="007E29D3" w:rsidRPr="007E29D3" w14:paraId="2F8C9E9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FDB32B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736003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DB1D32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9FE7554" w14:textId="77777777" w:rsidR="007E29D3" w:rsidRPr="007E29D3" w:rsidRDefault="007E29D3" w:rsidP="007E29D3">
            <w:pPr>
              <w:rPr>
                <w:b/>
                <w:bCs/>
                <w:color w:val="000000"/>
                <w:sz w:val="20"/>
                <w:szCs w:val="20"/>
              </w:rPr>
            </w:pPr>
            <w:r w:rsidRPr="007E29D3">
              <w:rPr>
                <w:b/>
                <w:bCs/>
                <w:color w:val="000000"/>
                <w:sz w:val="20"/>
                <w:szCs w:val="20"/>
              </w:rPr>
              <w:t>Кабели и провода</w:t>
            </w:r>
          </w:p>
        </w:tc>
        <w:tc>
          <w:tcPr>
            <w:tcW w:w="1276" w:type="dxa"/>
            <w:tcBorders>
              <w:top w:val="nil"/>
              <w:left w:val="nil"/>
              <w:bottom w:val="single" w:sz="4" w:space="0" w:color="auto"/>
              <w:right w:val="single" w:sz="4" w:space="0" w:color="auto"/>
            </w:tcBorders>
            <w:shd w:val="clear" w:color="000000" w:fill="FFFFFF"/>
            <w:noWrap/>
            <w:hideMark/>
          </w:tcPr>
          <w:p w14:paraId="61E8028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CB5441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102F54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988C8D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07101D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0ABF3B2" w14:textId="77777777" w:rsidR="007E29D3" w:rsidRPr="007E29D3" w:rsidRDefault="007E29D3" w:rsidP="007E29D3">
            <w:pPr>
              <w:jc w:val="right"/>
              <w:rPr>
                <w:color w:val="000000"/>
                <w:sz w:val="20"/>
                <w:szCs w:val="20"/>
              </w:rPr>
            </w:pPr>
            <w:r w:rsidRPr="007E29D3">
              <w:rPr>
                <w:color w:val="000000"/>
                <w:sz w:val="20"/>
                <w:szCs w:val="20"/>
              </w:rPr>
              <w:t>24.13</w:t>
            </w:r>
          </w:p>
        </w:tc>
        <w:tc>
          <w:tcPr>
            <w:tcW w:w="1040" w:type="dxa"/>
            <w:tcBorders>
              <w:top w:val="nil"/>
              <w:left w:val="nil"/>
              <w:bottom w:val="single" w:sz="4" w:space="0" w:color="auto"/>
              <w:right w:val="single" w:sz="4" w:space="0" w:color="auto"/>
            </w:tcBorders>
            <w:shd w:val="clear" w:color="000000" w:fill="FFFFFF"/>
            <w:noWrap/>
            <w:hideMark/>
          </w:tcPr>
          <w:p w14:paraId="1FB0D765"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5E440E76"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73EBBDB9" w14:textId="77777777" w:rsidR="007E29D3" w:rsidRPr="007E29D3" w:rsidRDefault="007E29D3" w:rsidP="007E29D3">
            <w:pPr>
              <w:rPr>
                <w:color w:val="000000"/>
                <w:sz w:val="20"/>
                <w:szCs w:val="20"/>
              </w:rPr>
            </w:pPr>
            <w:r w:rsidRPr="007E29D3">
              <w:rPr>
                <w:color w:val="000000"/>
                <w:sz w:val="20"/>
                <w:szCs w:val="20"/>
              </w:rPr>
              <w:t>Прокладка труб гофрированных ПВХ для защиты проводов и кабелей</w:t>
            </w:r>
          </w:p>
        </w:tc>
        <w:tc>
          <w:tcPr>
            <w:tcW w:w="1276" w:type="dxa"/>
            <w:tcBorders>
              <w:top w:val="nil"/>
              <w:left w:val="nil"/>
              <w:bottom w:val="single" w:sz="4" w:space="0" w:color="auto"/>
              <w:right w:val="single" w:sz="4" w:space="0" w:color="auto"/>
            </w:tcBorders>
            <w:shd w:val="clear" w:color="000000" w:fill="FFFFFF"/>
            <w:noWrap/>
            <w:hideMark/>
          </w:tcPr>
          <w:p w14:paraId="35DA61E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5EA08B9"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4E5D7114" w14:textId="77777777" w:rsidR="007E29D3" w:rsidRPr="007E29D3" w:rsidRDefault="007E29D3" w:rsidP="007E29D3">
            <w:pPr>
              <w:jc w:val="right"/>
              <w:rPr>
                <w:color w:val="000000"/>
                <w:sz w:val="20"/>
                <w:szCs w:val="20"/>
              </w:rPr>
            </w:pPr>
            <w:r w:rsidRPr="007E29D3">
              <w:rPr>
                <w:color w:val="000000"/>
                <w:sz w:val="20"/>
                <w:szCs w:val="20"/>
              </w:rPr>
              <w:t xml:space="preserve">11 768,11 </w:t>
            </w:r>
          </w:p>
        </w:tc>
        <w:tc>
          <w:tcPr>
            <w:tcW w:w="2439" w:type="dxa"/>
            <w:tcBorders>
              <w:top w:val="nil"/>
              <w:left w:val="nil"/>
              <w:bottom w:val="single" w:sz="4" w:space="0" w:color="auto"/>
              <w:right w:val="single" w:sz="4" w:space="0" w:color="auto"/>
            </w:tcBorders>
            <w:shd w:val="clear" w:color="000000" w:fill="FFFFFF"/>
            <w:noWrap/>
            <w:hideMark/>
          </w:tcPr>
          <w:p w14:paraId="71C7FE3B" w14:textId="77777777" w:rsidR="007E29D3" w:rsidRPr="007E29D3" w:rsidRDefault="007E29D3" w:rsidP="007E29D3">
            <w:pPr>
              <w:jc w:val="right"/>
              <w:rPr>
                <w:color w:val="000000"/>
                <w:sz w:val="20"/>
                <w:szCs w:val="20"/>
              </w:rPr>
            </w:pPr>
            <w:r w:rsidRPr="007E29D3">
              <w:rPr>
                <w:color w:val="000000"/>
                <w:sz w:val="20"/>
                <w:szCs w:val="20"/>
              </w:rPr>
              <w:t xml:space="preserve">17 652,17 </w:t>
            </w:r>
          </w:p>
        </w:tc>
      </w:tr>
      <w:tr w:rsidR="007E29D3" w:rsidRPr="007E29D3" w14:paraId="02AA40E4"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A6057DE" w14:textId="77777777" w:rsidR="007E29D3" w:rsidRPr="007E29D3" w:rsidRDefault="007E29D3" w:rsidP="007E29D3">
            <w:pPr>
              <w:jc w:val="right"/>
              <w:rPr>
                <w:color w:val="000000"/>
                <w:sz w:val="20"/>
                <w:szCs w:val="20"/>
              </w:rPr>
            </w:pPr>
            <w:r w:rsidRPr="007E29D3">
              <w:rPr>
                <w:color w:val="000000"/>
                <w:sz w:val="20"/>
                <w:szCs w:val="20"/>
              </w:rPr>
              <w:t>24.14</w:t>
            </w:r>
          </w:p>
        </w:tc>
        <w:tc>
          <w:tcPr>
            <w:tcW w:w="1040" w:type="dxa"/>
            <w:tcBorders>
              <w:top w:val="nil"/>
              <w:left w:val="nil"/>
              <w:bottom w:val="single" w:sz="4" w:space="0" w:color="auto"/>
              <w:right w:val="single" w:sz="4" w:space="0" w:color="auto"/>
            </w:tcBorders>
            <w:shd w:val="clear" w:color="000000" w:fill="FFFFFF"/>
            <w:noWrap/>
            <w:hideMark/>
          </w:tcPr>
          <w:p w14:paraId="4D17B36B"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214AEC8F"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5261F7E0" w14:textId="77777777" w:rsidR="007E29D3" w:rsidRPr="007E29D3" w:rsidRDefault="007E29D3" w:rsidP="007E29D3">
            <w:pPr>
              <w:rPr>
                <w:color w:val="000000"/>
                <w:sz w:val="20"/>
                <w:szCs w:val="20"/>
              </w:rPr>
            </w:pPr>
            <w:r w:rsidRPr="007E29D3">
              <w:rPr>
                <w:color w:val="000000"/>
                <w:sz w:val="20"/>
                <w:szCs w:val="20"/>
              </w:rPr>
              <w:t>Трубы гибкие гофрированные легкие из самозатухающего ПВХ (IP55) серии FL, с зондом,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136F229F"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298FE3DD" w14:textId="77777777" w:rsidR="007E29D3" w:rsidRPr="007E29D3" w:rsidRDefault="007E29D3" w:rsidP="007E29D3">
            <w:pPr>
              <w:jc w:val="right"/>
              <w:rPr>
                <w:color w:val="000000"/>
                <w:sz w:val="20"/>
                <w:szCs w:val="20"/>
              </w:rPr>
            </w:pPr>
            <w:r w:rsidRPr="007E29D3">
              <w:rPr>
                <w:color w:val="000000"/>
                <w:sz w:val="20"/>
                <w:szCs w:val="20"/>
              </w:rPr>
              <w:t>15,18</w:t>
            </w:r>
          </w:p>
        </w:tc>
        <w:tc>
          <w:tcPr>
            <w:tcW w:w="1275" w:type="dxa"/>
            <w:tcBorders>
              <w:top w:val="nil"/>
              <w:left w:val="nil"/>
              <w:bottom w:val="single" w:sz="4" w:space="0" w:color="auto"/>
              <w:right w:val="single" w:sz="4" w:space="0" w:color="auto"/>
            </w:tcBorders>
            <w:shd w:val="clear" w:color="000000" w:fill="FFFFFF"/>
            <w:noWrap/>
            <w:hideMark/>
          </w:tcPr>
          <w:p w14:paraId="10254E4F" w14:textId="77777777" w:rsidR="007E29D3" w:rsidRPr="007E29D3" w:rsidRDefault="007E29D3" w:rsidP="007E29D3">
            <w:pPr>
              <w:jc w:val="right"/>
              <w:rPr>
                <w:color w:val="000000"/>
                <w:sz w:val="20"/>
                <w:szCs w:val="20"/>
              </w:rPr>
            </w:pPr>
            <w:r w:rsidRPr="007E29D3">
              <w:rPr>
                <w:color w:val="000000"/>
                <w:sz w:val="20"/>
                <w:szCs w:val="20"/>
              </w:rPr>
              <w:t xml:space="preserve">136,75 </w:t>
            </w:r>
          </w:p>
        </w:tc>
        <w:tc>
          <w:tcPr>
            <w:tcW w:w="2439" w:type="dxa"/>
            <w:tcBorders>
              <w:top w:val="nil"/>
              <w:left w:val="nil"/>
              <w:bottom w:val="single" w:sz="4" w:space="0" w:color="auto"/>
              <w:right w:val="single" w:sz="4" w:space="0" w:color="auto"/>
            </w:tcBorders>
            <w:shd w:val="clear" w:color="000000" w:fill="FFFFFF"/>
            <w:noWrap/>
            <w:hideMark/>
          </w:tcPr>
          <w:p w14:paraId="0239E8F2" w14:textId="77777777" w:rsidR="007E29D3" w:rsidRPr="007E29D3" w:rsidRDefault="007E29D3" w:rsidP="007E29D3">
            <w:pPr>
              <w:jc w:val="right"/>
              <w:rPr>
                <w:color w:val="000000"/>
                <w:sz w:val="20"/>
                <w:szCs w:val="20"/>
              </w:rPr>
            </w:pPr>
            <w:r w:rsidRPr="007E29D3">
              <w:rPr>
                <w:color w:val="000000"/>
                <w:sz w:val="20"/>
                <w:szCs w:val="20"/>
              </w:rPr>
              <w:t xml:space="preserve">2 075,87 </w:t>
            </w:r>
          </w:p>
        </w:tc>
      </w:tr>
      <w:tr w:rsidR="007E29D3" w:rsidRPr="007E29D3" w14:paraId="6D11AF3C"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8882E6A" w14:textId="77777777" w:rsidR="007E29D3" w:rsidRPr="007E29D3" w:rsidRDefault="007E29D3" w:rsidP="007E29D3">
            <w:pPr>
              <w:jc w:val="right"/>
              <w:rPr>
                <w:color w:val="000000"/>
                <w:sz w:val="20"/>
                <w:szCs w:val="20"/>
              </w:rPr>
            </w:pPr>
            <w:r w:rsidRPr="007E29D3">
              <w:rPr>
                <w:color w:val="000000"/>
                <w:sz w:val="20"/>
                <w:szCs w:val="20"/>
              </w:rPr>
              <w:t>24.15</w:t>
            </w:r>
          </w:p>
        </w:tc>
        <w:tc>
          <w:tcPr>
            <w:tcW w:w="1040" w:type="dxa"/>
            <w:tcBorders>
              <w:top w:val="nil"/>
              <w:left w:val="nil"/>
              <w:bottom w:val="single" w:sz="4" w:space="0" w:color="auto"/>
              <w:right w:val="single" w:sz="4" w:space="0" w:color="auto"/>
            </w:tcBorders>
            <w:shd w:val="clear" w:color="000000" w:fill="FFFFFF"/>
            <w:noWrap/>
            <w:hideMark/>
          </w:tcPr>
          <w:p w14:paraId="7B698333"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19DB26E7"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07702AA3" w14:textId="77777777" w:rsidR="007E29D3" w:rsidRPr="007E29D3" w:rsidRDefault="007E29D3" w:rsidP="007E29D3">
            <w:pPr>
              <w:rPr>
                <w:color w:val="000000"/>
                <w:sz w:val="20"/>
                <w:szCs w:val="20"/>
              </w:rPr>
            </w:pPr>
            <w:r w:rsidRPr="007E29D3">
              <w:rPr>
                <w:color w:val="000000"/>
                <w:sz w:val="20"/>
                <w:szCs w:val="20"/>
              </w:rPr>
              <w:t>Клипса для крепежа гофротрубы,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752063F6"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6A7CFC5" w14:textId="77777777" w:rsidR="007E29D3" w:rsidRPr="007E29D3" w:rsidRDefault="007E29D3" w:rsidP="007E29D3">
            <w:pPr>
              <w:jc w:val="right"/>
              <w:rPr>
                <w:color w:val="000000"/>
                <w:sz w:val="20"/>
                <w:szCs w:val="20"/>
              </w:rPr>
            </w:pPr>
            <w:r w:rsidRPr="007E29D3">
              <w:rPr>
                <w:color w:val="000000"/>
                <w:sz w:val="20"/>
                <w:szCs w:val="20"/>
              </w:rPr>
              <w:t>30</w:t>
            </w:r>
          </w:p>
        </w:tc>
        <w:tc>
          <w:tcPr>
            <w:tcW w:w="1275" w:type="dxa"/>
            <w:tcBorders>
              <w:top w:val="nil"/>
              <w:left w:val="nil"/>
              <w:bottom w:val="single" w:sz="4" w:space="0" w:color="auto"/>
              <w:right w:val="single" w:sz="4" w:space="0" w:color="auto"/>
            </w:tcBorders>
            <w:shd w:val="clear" w:color="000000" w:fill="FFFFFF"/>
            <w:noWrap/>
            <w:hideMark/>
          </w:tcPr>
          <w:p w14:paraId="1EDABF11" w14:textId="77777777" w:rsidR="007E29D3" w:rsidRPr="007E29D3" w:rsidRDefault="007E29D3" w:rsidP="007E29D3">
            <w:pPr>
              <w:jc w:val="right"/>
              <w:rPr>
                <w:color w:val="000000"/>
                <w:sz w:val="20"/>
                <w:szCs w:val="20"/>
              </w:rPr>
            </w:pPr>
            <w:r w:rsidRPr="007E29D3">
              <w:rPr>
                <w:color w:val="000000"/>
                <w:sz w:val="20"/>
                <w:szCs w:val="20"/>
              </w:rPr>
              <w:t xml:space="preserve">18,70 </w:t>
            </w:r>
          </w:p>
        </w:tc>
        <w:tc>
          <w:tcPr>
            <w:tcW w:w="2439" w:type="dxa"/>
            <w:tcBorders>
              <w:top w:val="nil"/>
              <w:left w:val="nil"/>
              <w:bottom w:val="single" w:sz="4" w:space="0" w:color="auto"/>
              <w:right w:val="single" w:sz="4" w:space="0" w:color="auto"/>
            </w:tcBorders>
            <w:shd w:val="clear" w:color="000000" w:fill="FFFFFF"/>
            <w:noWrap/>
            <w:hideMark/>
          </w:tcPr>
          <w:p w14:paraId="48E0A473" w14:textId="77777777" w:rsidR="007E29D3" w:rsidRPr="007E29D3" w:rsidRDefault="007E29D3" w:rsidP="007E29D3">
            <w:pPr>
              <w:jc w:val="right"/>
              <w:rPr>
                <w:color w:val="000000"/>
                <w:sz w:val="20"/>
                <w:szCs w:val="20"/>
              </w:rPr>
            </w:pPr>
            <w:r w:rsidRPr="007E29D3">
              <w:rPr>
                <w:color w:val="000000"/>
                <w:sz w:val="20"/>
                <w:szCs w:val="20"/>
              </w:rPr>
              <w:t xml:space="preserve">561,00 </w:t>
            </w:r>
          </w:p>
        </w:tc>
      </w:tr>
      <w:tr w:rsidR="007E29D3" w:rsidRPr="007E29D3" w14:paraId="5F661CD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A7C7A5F" w14:textId="77777777" w:rsidR="007E29D3" w:rsidRPr="007E29D3" w:rsidRDefault="007E29D3" w:rsidP="007E29D3">
            <w:pPr>
              <w:jc w:val="right"/>
              <w:rPr>
                <w:color w:val="000000"/>
                <w:sz w:val="20"/>
                <w:szCs w:val="20"/>
              </w:rPr>
            </w:pPr>
            <w:r w:rsidRPr="007E29D3">
              <w:rPr>
                <w:color w:val="000000"/>
                <w:sz w:val="20"/>
                <w:szCs w:val="20"/>
              </w:rPr>
              <w:t>24.16</w:t>
            </w:r>
          </w:p>
        </w:tc>
        <w:tc>
          <w:tcPr>
            <w:tcW w:w="1040" w:type="dxa"/>
            <w:tcBorders>
              <w:top w:val="nil"/>
              <w:left w:val="nil"/>
              <w:bottom w:val="single" w:sz="4" w:space="0" w:color="auto"/>
              <w:right w:val="single" w:sz="4" w:space="0" w:color="auto"/>
            </w:tcBorders>
            <w:shd w:val="clear" w:color="000000" w:fill="FFFFFF"/>
            <w:noWrap/>
            <w:hideMark/>
          </w:tcPr>
          <w:p w14:paraId="746F65CD"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70A15AC3"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7923DD41" w14:textId="77777777" w:rsidR="007E29D3" w:rsidRPr="007E29D3" w:rsidRDefault="007E29D3" w:rsidP="007E29D3">
            <w:pPr>
              <w:rPr>
                <w:color w:val="000000"/>
                <w:sz w:val="20"/>
                <w:szCs w:val="20"/>
              </w:rPr>
            </w:pPr>
            <w:r w:rsidRPr="007E29D3">
              <w:rPr>
                <w:color w:val="000000"/>
                <w:sz w:val="20"/>
                <w:szCs w:val="20"/>
              </w:rPr>
              <w:t>Короба пластмассовые: шириной до 40 мм</w:t>
            </w:r>
          </w:p>
        </w:tc>
        <w:tc>
          <w:tcPr>
            <w:tcW w:w="1276" w:type="dxa"/>
            <w:tcBorders>
              <w:top w:val="nil"/>
              <w:left w:val="nil"/>
              <w:bottom w:val="single" w:sz="4" w:space="0" w:color="auto"/>
              <w:right w:val="single" w:sz="4" w:space="0" w:color="auto"/>
            </w:tcBorders>
            <w:shd w:val="clear" w:color="000000" w:fill="FFFFFF"/>
            <w:noWrap/>
            <w:hideMark/>
          </w:tcPr>
          <w:p w14:paraId="6FEBEE8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92AFB93" w14:textId="77777777" w:rsidR="007E29D3" w:rsidRPr="007E29D3" w:rsidRDefault="007E29D3" w:rsidP="007E29D3">
            <w:pPr>
              <w:jc w:val="right"/>
              <w:rPr>
                <w:color w:val="000000"/>
                <w:sz w:val="20"/>
                <w:szCs w:val="20"/>
              </w:rPr>
            </w:pPr>
            <w:r w:rsidRPr="007E29D3">
              <w:rPr>
                <w:color w:val="000000"/>
                <w:sz w:val="20"/>
                <w:szCs w:val="20"/>
              </w:rPr>
              <w:t>0,15</w:t>
            </w:r>
          </w:p>
        </w:tc>
        <w:tc>
          <w:tcPr>
            <w:tcW w:w="1275" w:type="dxa"/>
            <w:tcBorders>
              <w:top w:val="nil"/>
              <w:left w:val="nil"/>
              <w:bottom w:val="single" w:sz="4" w:space="0" w:color="auto"/>
              <w:right w:val="single" w:sz="4" w:space="0" w:color="auto"/>
            </w:tcBorders>
            <w:shd w:val="clear" w:color="000000" w:fill="FFFFFF"/>
            <w:noWrap/>
            <w:hideMark/>
          </w:tcPr>
          <w:p w14:paraId="11020F58" w14:textId="77777777" w:rsidR="007E29D3" w:rsidRPr="007E29D3" w:rsidRDefault="007E29D3" w:rsidP="007E29D3">
            <w:pPr>
              <w:jc w:val="right"/>
              <w:rPr>
                <w:color w:val="000000"/>
                <w:sz w:val="20"/>
                <w:szCs w:val="20"/>
              </w:rPr>
            </w:pPr>
            <w:r w:rsidRPr="007E29D3">
              <w:rPr>
                <w:color w:val="000000"/>
                <w:sz w:val="20"/>
                <w:szCs w:val="20"/>
              </w:rPr>
              <w:t xml:space="preserve">11 364,72 </w:t>
            </w:r>
          </w:p>
        </w:tc>
        <w:tc>
          <w:tcPr>
            <w:tcW w:w="2439" w:type="dxa"/>
            <w:tcBorders>
              <w:top w:val="nil"/>
              <w:left w:val="nil"/>
              <w:bottom w:val="single" w:sz="4" w:space="0" w:color="auto"/>
              <w:right w:val="single" w:sz="4" w:space="0" w:color="auto"/>
            </w:tcBorders>
            <w:shd w:val="clear" w:color="000000" w:fill="FFFFFF"/>
            <w:noWrap/>
            <w:hideMark/>
          </w:tcPr>
          <w:p w14:paraId="17136DC0" w14:textId="77777777" w:rsidR="007E29D3" w:rsidRPr="007E29D3" w:rsidRDefault="007E29D3" w:rsidP="007E29D3">
            <w:pPr>
              <w:jc w:val="right"/>
              <w:rPr>
                <w:color w:val="000000"/>
                <w:sz w:val="20"/>
                <w:szCs w:val="20"/>
              </w:rPr>
            </w:pPr>
            <w:r w:rsidRPr="007E29D3">
              <w:rPr>
                <w:color w:val="000000"/>
                <w:sz w:val="20"/>
                <w:szCs w:val="20"/>
              </w:rPr>
              <w:t xml:space="preserve">1 704,71 </w:t>
            </w:r>
          </w:p>
        </w:tc>
      </w:tr>
      <w:tr w:rsidR="007E29D3" w:rsidRPr="007E29D3" w14:paraId="632C199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B6E3A60" w14:textId="77777777" w:rsidR="007E29D3" w:rsidRPr="007E29D3" w:rsidRDefault="007E29D3" w:rsidP="007E29D3">
            <w:pPr>
              <w:jc w:val="right"/>
              <w:rPr>
                <w:color w:val="000000"/>
                <w:sz w:val="20"/>
                <w:szCs w:val="20"/>
              </w:rPr>
            </w:pPr>
            <w:r w:rsidRPr="007E29D3">
              <w:rPr>
                <w:color w:val="000000"/>
                <w:sz w:val="20"/>
                <w:szCs w:val="20"/>
              </w:rPr>
              <w:t>24.17</w:t>
            </w:r>
          </w:p>
        </w:tc>
        <w:tc>
          <w:tcPr>
            <w:tcW w:w="1040" w:type="dxa"/>
            <w:tcBorders>
              <w:top w:val="nil"/>
              <w:left w:val="nil"/>
              <w:bottom w:val="single" w:sz="4" w:space="0" w:color="auto"/>
              <w:right w:val="single" w:sz="4" w:space="0" w:color="auto"/>
            </w:tcBorders>
            <w:shd w:val="clear" w:color="000000" w:fill="FFFFFF"/>
            <w:noWrap/>
            <w:hideMark/>
          </w:tcPr>
          <w:p w14:paraId="7EC26AE2"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038B639B"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1578DC65" w14:textId="77777777" w:rsidR="007E29D3" w:rsidRPr="007E29D3" w:rsidRDefault="007E29D3" w:rsidP="007E29D3">
            <w:pPr>
              <w:rPr>
                <w:color w:val="000000"/>
                <w:sz w:val="20"/>
                <w:szCs w:val="20"/>
              </w:rPr>
            </w:pPr>
            <w:r w:rsidRPr="007E29D3">
              <w:rPr>
                <w:color w:val="000000"/>
                <w:sz w:val="20"/>
                <w:szCs w:val="20"/>
              </w:rPr>
              <w:t>Кабель-канал (короб) "Электропласт": 40x40 мм</w:t>
            </w:r>
          </w:p>
        </w:tc>
        <w:tc>
          <w:tcPr>
            <w:tcW w:w="1276" w:type="dxa"/>
            <w:tcBorders>
              <w:top w:val="nil"/>
              <w:left w:val="nil"/>
              <w:bottom w:val="single" w:sz="4" w:space="0" w:color="auto"/>
              <w:right w:val="single" w:sz="4" w:space="0" w:color="auto"/>
            </w:tcBorders>
            <w:shd w:val="clear" w:color="000000" w:fill="FFFFFF"/>
            <w:noWrap/>
            <w:hideMark/>
          </w:tcPr>
          <w:p w14:paraId="58ABD32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2D13FEF" w14:textId="77777777" w:rsidR="007E29D3" w:rsidRPr="007E29D3" w:rsidRDefault="007E29D3" w:rsidP="007E29D3">
            <w:pPr>
              <w:jc w:val="right"/>
              <w:rPr>
                <w:color w:val="000000"/>
                <w:sz w:val="20"/>
                <w:szCs w:val="20"/>
              </w:rPr>
            </w:pPr>
            <w:r w:rsidRPr="007E29D3">
              <w:rPr>
                <w:color w:val="000000"/>
                <w:sz w:val="20"/>
                <w:szCs w:val="20"/>
              </w:rPr>
              <w:t>0,1518</w:t>
            </w:r>
          </w:p>
        </w:tc>
        <w:tc>
          <w:tcPr>
            <w:tcW w:w="1275" w:type="dxa"/>
            <w:tcBorders>
              <w:top w:val="nil"/>
              <w:left w:val="nil"/>
              <w:bottom w:val="single" w:sz="4" w:space="0" w:color="auto"/>
              <w:right w:val="single" w:sz="4" w:space="0" w:color="auto"/>
            </w:tcBorders>
            <w:shd w:val="clear" w:color="000000" w:fill="FFFFFF"/>
            <w:noWrap/>
            <w:hideMark/>
          </w:tcPr>
          <w:p w14:paraId="408EA4D1" w14:textId="77777777" w:rsidR="007E29D3" w:rsidRPr="007E29D3" w:rsidRDefault="007E29D3" w:rsidP="007E29D3">
            <w:pPr>
              <w:jc w:val="right"/>
              <w:rPr>
                <w:color w:val="000000"/>
                <w:sz w:val="20"/>
                <w:szCs w:val="20"/>
              </w:rPr>
            </w:pPr>
            <w:r w:rsidRPr="007E29D3">
              <w:rPr>
                <w:color w:val="000000"/>
                <w:sz w:val="20"/>
                <w:szCs w:val="20"/>
              </w:rPr>
              <w:t xml:space="preserve">2 759,58 </w:t>
            </w:r>
          </w:p>
        </w:tc>
        <w:tc>
          <w:tcPr>
            <w:tcW w:w="2439" w:type="dxa"/>
            <w:tcBorders>
              <w:top w:val="nil"/>
              <w:left w:val="nil"/>
              <w:bottom w:val="single" w:sz="4" w:space="0" w:color="auto"/>
              <w:right w:val="single" w:sz="4" w:space="0" w:color="auto"/>
            </w:tcBorders>
            <w:shd w:val="clear" w:color="000000" w:fill="FFFFFF"/>
            <w:noWrap/>
            <w:hideMark/>
          </w:tcPr>
          <w:p w14:paraId="3B55BC78" w14:textId="77777777" w:rsidR="007E29D3" w:rsidRPr="007E29D3" w:rsidRDefault="007E29D3" w:rsidP="007E29D3">
            <w:pPr>
              <w:jc w:val="right"/>
              <w:rPr>
                <w:color w:val="000000"/>
                <w:sz w:val="20"/>
                <w:szCs w:val="20"/>
              </w:rPr>
            </w:pPr>
            <w:r w:rsidRPr="007E29D3">
              <w:rPr>
                <w:color w:val="000000"/>
                <w:sz w:val="20"/>
                <w:szCs w:val="20"/>
              </w:rPr>
              <w:t xml:space="preserve">418,90 </w:t>
            </w:r>
          </w:p>
        </w:tc>
      </w:tr>
      <w:tr w:rsidR="007E29D3" w:rsidRPr="007E29D3" w14:paraId="56AF022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DDD9E94" w14:textId="77777777" w:rsidR="007E29D3" w:rsidRPr="007E29D3" w:rsidRDefault="007E29D3" w:rsidP="007E29D3">
            <w:pPr>
              <w:jc w:val="right"/>
              <w:rPr>
                <w:color w:val="000000"/>
                <w:sz w:val="20"/>
                <w:szCs w:val="20"/>
              </w:rPr>
            </w:pPr>
            <w:r w:rsidRPr="007E29D3">
              <w:rPr>
                <w:color w:val="000000"/>
                <w:sz w:val="20"/>
                <w:szCs w:val="20"/>
              </w:rPr>
              <w:lastRenderedPageBreak/>
              <w:t>24.18</w:t>
            </w:r>
          </w:p>
        </w:tc>
        <w:tc>
          <w:tcPr>
            <w:tcW w:w="1040" w:type="dxa"/>
            <w:tcBorders>
              <w:top w:val="nil"/>
              <w:left w:val="nil"/>
              <w:bottom w:val="single" w:sz="4" w:space="0" w:color="auto"/>
              <w:right w:val="single" w:sz="4" w:space="0" w:color="auto"/>
            </w:tcBorders>
            <w:shd w:val="clear" w:color="000000" w:fill="FFFFFF"/>
            <w:noWrap/>
            <w:hideMark/>
          </w:tcPr>
          <w:p w14:paraId="2A195182"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2858B57B"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6E36ED92"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Borders>
              <w:top w:val="nil"/>
              <w:left w:val="nil"/>
              <w:bottom w:val="single" w:sz="4" w:space="0" w:color="auto"/>
              <w:right w:val="single" w:sz="4" w:space="0" w:color="auto"/>
            </w:tcBorders>
            <w:shd w:val="clear" w:color="000000" w:fill="FFFFFF"/>
            <w:noWrap/>
            <w:hideMark/>
          </w:tcPr>
          <w:p w14:paraId="4C44FB97"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D74ABF2" w14:textId="77777777" w:rsidR="007E29D3" w:rsidRPr="007E29D3" w:rsidRDefault="007E29D3" w:rsidP="007E29D3">
            <w:pPr>
              <w:jc w:val="right"/>
              <w:rPr>
                <w:color w:val="000000"/>
                <w:sz w:val="20"/>
                <w:szCs w:val="20"/>
              </w:rPr>
            </w:pPr>
            <w:r w:rsidRPr="007E29D3">
              <w:rPr>
                <w:color w:val="000000"/>
                <w:sz w:val="20"/>
                <w:szCs w:val="20"/>
              </w:rPr>
              <w:t>1,25</w:t>
            </w:r>
          </w:p>
        </w:tc>
        <w:tc>
          <w:tcPr>
            <w:tcW w:w="1275" w:type="dxa"/>
            <w:tcBorders>
              <w:top w:val="nil"/>
              <w:left w:val="nil"/>
              <w:bottom w:val="single" w:sz="4" w:space="0" w:color="auto"/>
              <w:right w:val="single" w:sz="4" w:space="0" w:color="auto"/>
            </w:tcBorders>
            <w:shd w:val="clear" w:color="000000" w:fill="FFFFFF"/>
            <w:noWrap/>
            <w:hideMark/>
          </w:tcPr>
          <w:p w14:paraId="4FF51F75" w14:textId="77777777" w:rsidR="007E29D3" w:rsidRPr="007E29D3" w:rsidRDefault="007E29D3" w:rsidP="007E29D3">
            <w:pPr>
              <w:jc w:val="right"/>
              <w:rPr>
                <w:color w:val="000000"/>
                <w:sz w:val="20"/>
                <w:szCs w:val="20"/>
              </w:rPr>
            </w:pPr>
            <w:r w:rsidRPr="007E29D3">
              <w:rPr>
                <w:color w:val="000000"/>
                <w:sz w:val="20"/>
                <w:szCs w:val="20"/>
              </w:rPr>
              <w:t xml:space="preserve">3 846,47 </w:t>
            </w:r>
          </w:p>
        </w:tc>
        <w:tc>
          <w:tcPr>
            <w:tcW w:w="2439" w:type="dxa"/>
            <w:tcBorders>
              <w:top w:val="nil"/>
              <w:left w:val="nil"/>
              <w:bottom w:val="single" w:sz="4" w:space="0" w:color="auto"/>
              <w:right w:val="single" w:sz="4" w:space="0" w:color="auto"/>
            </w:tcBorders>
            <w:shd w:val="clear" w:color="000000" w:fill="FFFFFF"/>
            <w:noWrap/>
            <w:hideMark/>
          </w:tcPr>
          <w:p w14:paraId="09C49C5B" w14:textId="77777777" w:rsidR="007E29D3" w:rsidRPr="007E29D3" w:rsidRDefault="007E29D3" w:rsidP="007E29D3">
            <w:pPr>
              <w:jc w:val="right"/>
              <w:rPr>
                <w:color w:val="000000"/>
                <w:sz w:val="20"/>
                <w:szCs w:val="20"/>
              </w:rPr>
            </w:pPr>
            <w:r w:rsidRPr="007E29D3">
              <w:rPr>
                <w:color w:val="000000"/>
                <w:sz w:val="20"/>
                <w:szCs w:val="20"/>
              </w:rPr>
              <w:t xml:space="preserve">4 808,09 </w:t>
            </w:r>
          </w:p>
        </w:tc>
      </w:tr>
      <w:tr w:rsidR="007E29D3" w:rsidRPr="007E29D3" w14:paraId="3B6BEB32"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2F2B417" w14:textId="77777777" w:rsidR="007E29D3" w:rsidRPr="007E29D3" w:rsidRDefault="007E29D3" w:rsidP="007E29D3">
            <w:pPr>
              <w:jc w:val="right"/>
              <w:rPr>
                <w:color w:val="000000"/>
                <w:sz w:val="20"/>
                <w:szCs w:val="20"/>
              </w:rPr>
            </w:pPr>
            <w:r w:rsidRPr="007E29D3">
              <w:rPr>
                <w:color w:val="000000"/>
                <w:sz w:val="20"/>
                <w:szCs w:val="20"/>
              </w:rPr>
              <w:t>24.19</w:t>
            </w:r>
          </w:p>
        </w:tc>
        <w:tc>
          <w:tcPr>
            <w:tcW w:w="1040" w:type="dxa"/>
            <w:tcBorders>
              <w:top w:val="nil"/>
              <w:left w:val="nil"/>
              <w:bottom w:val="single" w:sz="4" w:space="0" w:color="auto"/>
              <w:right w:val="single" w:sz="4" w:space="0" w:color="auto"/>
            </w:tcBorders>
            <w:shd w:val="clear" w:color="000000" w:fill="FFFFFF"/>
            <w:noWrap/>
            <w:hideMark/>
          </w:tcPr>
          <w:p w14:paraId="03F39DFE"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3400BF43"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1BB64AB4" w14:textId="77777777" w:rsidR="007E29D3" w:rsidRPr="007E29D3" w:rsidRDefault="007E29D3" w:rsidP="007E29D3">
            <w:pPr>
              <w:rPr>
                <w:color w:val="000000"/>
                <w:sz w:val="20"/>
                <w:szCs w:val="20"/>
              </w:rPr>
            </w:pPr>
            <w:r w:rsidRPr="007E29D3">
              <w:rPr>
                <w:color w:val="000000"/>
                <w:sz w:val="20"/>
                <w:szCs w:val="20"/>
              </w:rPr>
              <w:t>Провод в коробах, сечением: до 6 мм2</w:t>
            </w:r>
          </w:p>
        </w:tc>
        <w:tc>
          <w:tcPr>
            <w:tcW w:w="1276" w:type="dxa"/>
            <w:tcBorders>
              <w:top w:val="nil"/>
              <w:left w:val="nil"/>
              <w:bottom w:val="single" w:sz="4" w:space="0" w:color="auto"/>
              <w:right w:val="single" w:sz="4" w:space="0" w:color="auto"/>
            </w:tcBorders>
            <w:shd w:val="clear" w:color="000000" w:fill="FFFFFF"/>
            <w:noWrap/>
            <w:hideMark/>
          </w:tcPr>
          <w:p w14:paraId="3B5C9B4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ABED6DA" w14:textId="77777777" w:rsidR="007E29D3" w:rsidRPr="007E29D3" w:rsidRDefault="007E29D3" w:rsidP="007E29D3">
            <w:pPr>
              <w:jc w:val="right"/>
              <w:rPr>
                <w:color w:val="000000"/>
                <w:sz w:val="20"/>
                <w:szCs w:val="20"/>
              </w:rPr>
            </w:pPr>
            <w:r w:rsidRPr="007E29D3">
              <w:rPr>
                <w:color w:val="000000"/>
                <w:sz w:val="20"/>
                <w:szCs w:val="20"/>
              </w:rPr>
              <w:t>0,3</w:t>
            </w:r>
          </w:p>
        </w:tc>
        <w:tc>
          <w:tcPr>
            <w:tcW w:w="1275" w:type="dxa"/>
            <w:tcBorders>
              <w:top w:val="nil"/>
              <w:left w:val="nil"/>
              <w:bottom w:val="single" w:sz="4" w:space="0" w:color="auto"/>
              <w:right w:val="single" w:sz="4" w:space="0" w:color="auto"/>
            </w:tcBorders>
            <w:shd w:val="clear" w:color="000000" w:fill="FFFFFF"/>
            <w:noWrap/>
            <w:hideMark/>
          </w:tcPr>
          <w:p w14:paraId="36454908" w14:textId="77777777" w:rsidR="007E29D3" w:rsidRPr="007E29D3" w:rsidRDefault="007E29D3" w:rsidP="007E29D3">
            <w:pPr>
              <w:jc w:val="right"/>
              <w:rPr>
                <w:color w:val="000000"/>
                <w:sz w:val="20"/>
                <w:szCs w:val="20"/>
              </w:rPr>
            </w:pPr>
            <w:r w:rsidRPr="007E29D3">
              <w:rPr>
                <w:color w:val="000000"/>
                <w:sz w:val="20"/>
                <w:szCs w:val="20"/>
              </w:rPr>
              <w:t xml:space="preserve">1 997,55 </w:t>
            </w:r>
          </w:p>
        </w:tc>
        <w:tc>
          <w:tcPr>
            <w:tcW w:w="2439" w:type="dxa"/>
            <w:tcBorders>
              <w:top w:val="nil"/>
              <w:left w:val="nil"/>
              <w:bottom w:val="single" w:sz="4" w:space="0" w:color="auto"/>
              <w:right w:val="single" w:sz="4" w:space="0" w:color="auto"/>
            </w:tcBorders>
            <w:shd w:val="clear" w:color="000000" w:fill="FFFFFF"/>
            <w:noWrap/>
            <w:hideMark/>
          </w:tcPr>
          <w:p w14:paraId="1B0F7799" w14:textId="77777777" w:rsidR="007E29D3" w:rsidRPr="007E29D3" w:rsidRDefault="007E29D3" w:rsidP="007E29D3">
            <w:pPr>
              <w:jc w:val="right"/>
              <w:rPr>
                <w:color w:val="000000"/>
                <w:sz w:val="20"/>
                <w:szCs w:val="20"/>
              </w:rPr>
            </w:pPr>
            <w:r w:rsidRPr="007E29D3">
              <w:rPr>
                <w:color w:val="000000"/>
                <w:sz w:val="20"/>
                <w:szCs w:val="20"/>
              </w:rPr>
              <w:t xml:space="preserve">599,27 </w:t>
            </w:r>
          </w:p>
        </w:tc>
      </w:tr>
      <w:tr w:rsidR="007E29D3" w:rsidRPr="007E29D3" w14:paraId="6566F66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62AA300" w14:textId="77777777" w:rsidR="007E29D3" w:rsidRPr="007E29D3" w:rsidRDefault="007E29D3" w:rsidP="007E29D3">
            <w:pPr>
              <w:jc w:val="right"/>
              <w:rPr>
                <w:color w:val="000000"/>
                <w:sz w:val="20"/>
                <w:szCs w:val="20"/>
              </w:rPr>
            </w:pPr>
            <w:r w:rsidRPr="007E29D3">
              <w:rPr>
                <w:color w:val="000000"/>
                <w:sz w:val="20"/>
                <w:szCs w:val="20"/>
              </w:rPr>
              <w:t>24.20</w:t>
            </w:r>
          </w:p>
        </w:tc>
        <w:tc>
          <w:tcPr>
            <w:tcW w:w="1040" w:type="dxa"/>
            <w:tcBorders>
              <w:top w:val="nil"/>
              <w:left w:val="nil"/>
              <w:bottom w:val="single" w:sz="4" w:space="0" w:color="auto"/>
              <w:right w:val="single" w:sz="4" w:space="0" w:color="auto"/>
            </w:tcBorders>
            <w:shd w:val="clear" w:color="000000" w:fill="FFFFFF"/>
            <w:noWrap/>
            <w:hideMark/>
          </w:tcPr>
          <w:p w14:paraId="1CBBF591"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71C888D9"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3536F07B" w14:textId="77777777" w:rsidR="007E29D3" w:rsidRPr="007E29D3" w:rsidRDefault="007E29D3" w:rsidP="007E29D3">
            <w:pPr>
              <w:rPr>
                <w:color w:val="000000"/>
                <w:sz w:val="20"/>
                <w:szCs w:val="20"/>
              </w:rPr>
            </w:pPr>
            <w:r w:rsidRPr="007E29D3">
              <w:rPr>
                <w:color w:val="000000"/>
                <w:sz w:val="20"/>
                <w:szCs w:val="20"/>
              </w:rPr>
              <w:t>Шнуры на напряжение до 380 В с параллельными жилами, с изоляцией и оболочкой из ПВХ, марки: ШВВП 2х0,50</w:t>
            </w:r>
          </w:p>
        </w:tc>
        <w:tc>
          <w:tcPr>
            <w:tcW w:w="1276" w:type="dxa"/>
            <w:tcBorders>
              <w:top w:val="nil"/>
              <w:left w:val="nil"/>
              <w:bottom w:val="single" w:sz="4" w:space="0" w:color="auto"/>
              <w:right w:val="single" w:sz="4" w:space="0" w:color="auto"/>
            </w:tcBorders>
            <w:shd w:val="clear" w:color="000000" w:fill="FFFFFF"/>
            <w:noWrap/>
            <w:hideMark/>
          </w:tcPr>
          <w:p w14:paraId="17B47E12"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025534C9" w14:textId="77777777" w:rsidR="007E29D3" w:rsidRPr="007E29D3" w:rsidRDefault="007E29D3" w:rsidP="007E29D3">
            <w:pPr>
              <w:jc w:val="right"/>
              <w:rPr>
                <w:color w:val="000000"/>
                <w:sz w:val="20"/>
                <w:szCs w:val="20"/>
              </w:rPr>
            </w:pPr>
            <w:r w:rsidRPr="007E29D3">
              <w:rPr>
                <w:color w:val="000000"/>
                <w:sz w:val="20"/>
                <w:szCs w:val="20"/>
              </w:rPr>
              <w:t>0,0927</w:t>
            </w:r>
          </w:p>
        </w:tc>
        <w:tc>
          <w:tcPr>
            <w:tcW w:w="1275" w:type="dxa"/>
            <w:tcBorders>
              <w:top w:val="nil"/>
              <w:left w:val="nil"/>
              <w:bottom w:val="single" w:sz="4" w:space="0" w:color="auto"/>
              <w:right w:val="single" w:sz="4" w:space="0" w:color="auto"/>
            </w:tcBorders>
            <w:shd w:val="clear" w:color="000000" w:fill="FFFFFF"/>
            <w:noWrap/>
            <w:hideMark/>
          </w:tcPr>
          <w:p w14:paraId="19D6B7FF" w14:textId="77777777" w:rsidR="007E29D3" w:rsidRPr="007E29D3" w:rsidRDefault="007E29D3" w:rsidP="007E29D3">
            <w:pPr>
              <w:jc w:val="right"/>
              <w:rPr>
                <w:color w:val="000000"/>
                <w:sz w:val="20"/>
                <w:szCs w:val="20"/>
              </w:rPr>
            </w:pPr>
            <w:r w:rsidRPr="007E29D3">
              <w:rPr>
                <w:color w:val="000000"/>
                <w:sz w:val="20"/>
                <w:szCs w:val="20"/>
              </w:rPr>
              <w:t xml:space="preserve">13 004,46 </w:t>
            </w:r>
          </w:p>
        </w:tc>
        <w:tc>
          <w:tcPr>
            <w:tcW w:w="2439" w:type="dxa"/>
            <w:tcBorders>
              <w:top w:val="nil"/>
              <w:left w:val="nil"/>
              <w:bottom w:val="single" w:sz="4" w:space="0" w:color="auto"/>
              <w:right w:val="single" w:sz="4" w:space="0" w:color="auto"/>
            </w:tcBorders>
            <w:shd w:val="clear" w:color="000000" w:fill="FFFFFF"/>
            <w:noWrap/>
            <w:hideMark/>
          </w:tcPr>
          <w:p w14:paraId="5D5D7539" w14:textId="77777777" w:rsidR="007E29D3" w:rsidRPr="007E29D3" w:rsidRDefault="007E29D3" w:rsidP="007E29D3">
            <w:pPr>
              <w:jc w:val="right"/>
              <w:rPr>
                <w:color w:val="000000"/>
                <w:sz w:val="20"/>
                <w:szCs w:val="20"/>
              </w:rPr>
            </w:pPr>
            <w:r w:rsidRPr="007E29D3">
              <w:rPr>
                <w:color w:val="000000"/>
                <w:sz w:val="20"/>
                <w:szCs w:val="20"/>
              </w:rPr>
              <w:t xml:space="preserve">1 205,51 </w:t>
            </w:r>
          </w:p>
        </w:tc>
      </w:tr>
      <w:tr w:rsidR="007E29D3" w:rsidRPr="007E29D3" w14:paraId="01937D2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A07C06F" w14:textId="77777777" w:rsidR="007E29D3" w:rsidRPr="007E29D3" w:rsidRDefault="007E29D3" w:rsidP="007E29D3">
            <w:pPr>
              <w:jc w:val="right"/>
              <w:rPr>
                <w:color w:val="000000"/>
                <w:sz w:val="20"/>
                <w:szCs w:val="20"/>
              </w:rPr>
            </w:pPr>
            <w:r w:rsidRPr="007E29D3">
              <w:rPr>
                <w:color w:val="000000"/>
                <w:sz w:val="20"/>
                <w:szCs w:val="20"/>
              </w:rPr>
              <w:t>24.21</w:t>
            </w:r>
          </w:p>
        </w:tc>
        <w:tc>
          <w:tcPr>
            <w:tcW w:w="1040" w:type="dxa"/>
            <w:tcBorders>
              <w:top w:val="nil"/>
              <w:left w:val="nil"/>
              <w:bottom w:val="single" w:sz="4" w:space="0" w:color="auto"/>
              <w:right w:val="single" w:sz="4" w:space="0" w:color="auto"/>
            </w:tcBorders>
            <w:shd w:val="clear" w:color="000000" w:fill="FFFFFF"/>
            <w:noWrap/>
            <w:hideMark/>
          </w:tcPr>
          <w:p w14:paraId="566E3532"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5CFB94F5"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3A8E5405" w14:textId="77777777" w:rsidR="007E29D3" w:rsidRPr="007E29D3" w:rsidRDefault="007E29D3" w:rsidP="007E29D3">
            <w:pPr>
              <w:rPr>
                <w:color w:val="000000"/>
                <w:sz w:val="20"/>
                <w:szCs w:val="20"/>
              </w:rPr>
            </w:pPr>
            <w:r w:rsidRPr="007E29D3">
              <w:rPr>
                <w:color w:val="000000"/>
                <w:sz w:val="20"/>
                <w:szCs w:val="20"/>
              </w:rPr>
              <w:t>Шнуры на напряжение до 380 В с параллельными жилами, с изоляцией и оболочкой из ПВХ, марки: ШВВП 2х0,75</w:t>
            </w:r>
          </w:p>
        </w:tc>
        <w:tc>
          <w:tcPr>
            <w:tcW w:w="1276" w:type="dxa"/>
            <w:tcBorders>
              <w:top w:val="nil"/>
              <w:left w:val="nil"/>
              <w:bottom w:val="single" w:sz="4" w:space="0" w:color="auto"/>
              <w:right w:val="single" w:sz="4" w:space="0" w:color="auto"/>
            </w:tcBorders>
            <w:shd w:val="clear" w:color="000000" w:fill="FFFFFF"/>
            <w:noWrap/>
            <w:hideMark/>
          </w:tcPr>
          <w:p w14:paraId="013A1591"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2C5A15AC" w14:textId="77777777" w:rsidR="007E29D3" w:rsidRPr="007E29D3" w:rsidRDefault="007E29D3" w:rsidP="007E29D3">
            <w:pPr>
              <w:jc w:val="right"/>
              <w:rPr>
                <w:color w:val="000000"/>
                <w:sz w:val="20"/>
                <w:szCs w:val="20"/>
              </w:rPr>
            </w:pPr>
            <w:r w:rsidRPr="007E29D3">
              <w:rPr>
                <w:color w:val="000000"/>
                <w:sz w:val="20"/>
                <w:szCs w:val="20"/>
              </w:rPr>
              <w:t>0,0206</w:t>
            </w:r>
          </w:p>
        </w:tc>
        <w:tc>
          <w:tcPr>
            <w:tcW w:w="1275" w:type="dxa"/>
            <w:tcBorders>
              <w:top w:val="nil"/>
              <w:left w:val="nil"/>
              <w:bottom w:val="single" w:sz="4" w:space="0" w:color="auto"/>
              <w:right w:val="single" w:sz="4" w:space="0" w:color="auto"/>
            </w:tcBorders>
            <w:shd w:val="clear" w:color="000000" w:fill="FFFFFF"/>
            <w:noWrap/>
            <w:hideMark/>
          </w:tcPr>
          <w:p w14:paraId="16FE3198" w14:textId="77777777" w:rsidR="007E29D3" w:rsidRPr="007E29D3" w:rsidRDefault="007E29D3" w:rsidP="007E29D3">
            <w:pPr>
              <w:jc w:val="right"/>
              <w:rPr>
                <w:color w:val="000000"/>
                <w:sz w:val="20"/>
                <w:szCs w:val="20"/>
              </w:rPr>
            </w:pPr>
            <w:r w:rsidRPr="007E29D3">
              <w:rPr>
                <w:color w:val="000000"/>
                <w:sz w:val="20"/>
                <w:szCs w:val="20"/>
              </w:rPr>
              <w:t xml:space="preserve">13 443,80 </w:t>
            </w:r>
          </w:p>
        </w:tc>
        <w:tc>
          <w:tcPr>
            <w:tcW w:w="2439" w:type="dxa"/>
            <w:tcBorders>
              <w:top w:val="nil"/>
              <w:left w:val="nil"/>
              <w:bottom w:val="single" w:sz="4" w:space="0" w:color="auto"/>
              <w:right w:val="single" w:sz="4" w:space="0" w:color="auto"/>
            </w:tcBorders>
            <w:shd w:val="clear" w:color="000000" w:fill="FFFFFF"/>
            <w:noWrap/>
            <w:hideMark/>
          </w:tcPr>
          <w:p w14:paraId="30C1457C" w14:textId="77777777" w:rsidR="007E29D3" w:rsidRPr="007E29D3" w:rsidRDefault="007E29D3" w:rsidP="007E29D3">
            <w:pPr>
              <w:jc w:val="right"/>
              <w:rPr>
                <w:color w:val="000000"/>
                <w:sz w:val="20"/>
                <w:szCs w:val="20"/>
              </w:rPr>
            </w:pPr>
            <w:r w:rsidRPr="007E29D3">
              <w:rPr>
                <w:color w:val="000000"/>
                <w:sz w:val="20"/>
                <w:szCs w:val="20"/>
              </w:rPr>
              <w:t xml:space="preserve">276,94 </w:t>
            </w:r>
          </w:p>
        </w:tc>
      </w:tr>
      <w:tr w:rsidR="007E29D3" w:rsidRPr="007E29D3" w14:paraId="7A2909C1" w14:textId="77777777" w:rsidTr="007E29D3">
        <w:trPr>
          <w:trHeight w:val="825"/>
        </w:trPr>
        <w:tc>
          <w:tcPr>
            <w:tcW w:w="656" w:type="dxa"/>
            <w:tcBorders>
              <w:top w:val="nil"/>
              <w:left w:val="single" w:sz="4" w:space="0" w:color="auto"/>
              <w:bottom w:val="single" w:sz="4" w:space="0" w:color="auto"/>
              <w:right w:val="single" w:sz="4" w:space="0" w:color="auto"/>
            </w:tcBorders>
            <w:shd w:val="clear" w:color="000000" w:fill="FFFFFF"/>
            <w:noWrap/>
            <w:hideMark/>
          </w:tcPr>
          <w:p w14:paraId="12350DDC" w14:textId="77777777" w:rsidR="007E29D3" w:rsidRPr="007E29D3" w:rsidRDefault="007E29D3" w:rsidP="007E29D3">
            <w:pPr>
              <w:jc w:val="right"/>
              <w:rPr>
                <w:color w:val="000000"/>
                <w:sz w:val="20"/>
                <w:szCs w:val="20"/>
              </w:rPr>
            </w:pPr>
            <w:r w:rsidRPr="007E29D3">
              <w:rPr>
                <w:color w:val="000000"/>
                <w:sz w:val="20"/>
                <w:szCs w:val="20"/>
              </w:rPr>
              <w:t>24.22</w:t>
            </w:r>
          </w:p>
        </w:tc>
        <w:tc>
          <w:tcPr>
            <w:tcW w:w="1040" w:type="dxa"/>
            <w:tcBorders>
              <w:top w:val="nil"/>
              <w:left w:val="nil"/>
              <w:bottom w:val="single" w:sz="4" w:space="0" w:color="auto"/>
              <w:right w:val="single" w:sz="4" w:space="0" w:color="auto"/>
            </w:tcBorders>
            <w:shd w:val="clear" w:color="000000" w:fill="FFFFFF"/>
            <w:noWrap/>
            <w:hideMark/>
          </w:tcPr>
          <w:p w14:paraId="18617419"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6DAFAF22"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07DE9335" w14:textId="77777777" w:rsidR="007E29D3" w:rsidRPr="007E29D3" w:rsidRDefault="007E29D3" w:rsidP="007E29D3">
            <w:pPr>
              <w:rPr>
                <w:color w:val="000000"/>
                <w:sz w:val="20"/>
                <w:szCs w:val="20"/>
              </w:rPr>
            </w:pPr>
            <w:r w:rsidRPr="007E29D3">
              <w:rPr>
                <w:color w:val="000000"/>
                <w:sz w:val="20"/>
                <w:szCs w:val="20"/>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- 3 и сечением 1,5 мм2</w:t>
            </w:r>
          </w:p>
        </w:tc>
        <w:tc>
          <w:tcPr>
            <w:tcW w:w="1276" w:type="dxa"/>
            <w:tcBorders>
              <w:top w:val="nil"/>
              <w:left w:val="nil"/>
              <w:bottom w:val="single" w:sz="4" w:space="0" w:color="auto"/>
              <w:right w:val="single" w:sz="4" w:space="0" w:color="auto"/>
            </w:tcBorders>
            <w:shd w:val="clear" w:color="000000" w:fill="FFFFFF"/>
            <w:noWrap/>
            <w:hideMark/>
          </w:tcPr>
          <w:p w14:paraId="00C20271"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2DE466A5" w14:textId="77777777" w:rsidR="007E29D3" w:rsidRPr="007E29D3" w:rsidRDefault="007E29D3" w:rsidP="007E29D3">
            <w:pPr>
              <w:jc w:val="right"/>
              <w:rPr>
                <w:color w:val="000000"/>
                <w:sz w:val="20"/>
                <w:szCs w:val="20"/>
              </w:rPr>
            </w:pPr>
            <w:r w:rsidRPr="007E29D3">
              <w:rPr>
                <w:color w:val="000000"/>
                <w:sz w:val="20"/>
                <w:szCs w:val="20"/>
              </w:rPr>
              <w:t>0,0357</w:t>
            </w:r>
          </w:p>
        </w:tc>
        <w:tc>
          <w:tcPr>
            <w:tcW w:w="1275" w:type="dxa"/>
            <w:tcBorders>
              <w:top w:val="nil"/>
              <w:left w:val="nil"/>
              <w:bottom w:val="single" w:sz="4" w:space="0" w:color="auto"/>
              <w:right w:val="single" w:sz="4" w:space="0" w:color="auto"/>
            </w:tcBorders>
            <w:shd w:val="clear" w:color="000000" w:fill="FFFFFF"/>
            <w:noWrap/>
            <w:hideMark/>
          </w:tcPr>
          <w:p w14:paraId="2E428742" w14:textId="77777777" w:rsidR="007E29D3" w:rsidRPr="007E29D3" w:rsidRDefault="007E29D3" w:rsidP="007E29D3">
            <w:pPr>
              <w:jc w:val="right"/>
              <w:rPr>
                <w:color w:val="000000"/>
                <w:sz w:val="20"/>
                <w:szCs w:val="20"/>
              </w:rPr>
            </w:pPr>
            <w:r w:rsidRPr="007E29D3">
              <w:rPr>
                <w:color w:val="000000"/>
                <w:sz w:val="20"/>
                <w:szCs w:val="20"/>
              </w:rPr>
              <w:t xml:space="preserve">31 225,51 </w:t>
            </w:r>
          </w:p>
        </w:tc>
        <w:tc>
          <w:tcPr>
            <w:tcW w:w="2439" w:type="dxa"/>
            <w:tcBorders>
              <w:top w:val="nil"/>
              <w:left w:val="nil"/>
              <w:bottom w:val="single" w:sz="4" w:space="0" w:color="auto"/>
              <w:right w:val="single" w:sz="4" w:space="0" w:color="auto"/>
            </w:tcBorders>
            <w:shd w:val="clear" w:color="000000" w:fill="FFFFFF"/>
            <w:noWrap/>
            <w:hideMark/>
          </w:tcPr>
          <w:p w14:paraId="494BC09C" w14:textId="77777777" w:rsidR="007E29D3" w:rsidRPr="007E29D3" w:rsidRDefault="007E29D3" w:rsidP="007E29D3">
            <w:pPr>
              <w:jc w:val="right"/>
              <w:rPr>
                <w:color w:val="000000"/>
                <w:sz w:val="20"/>
                <w:szCs w:val="20"/>
              </w:rPr>
            </w:pPr>
            <w:r w:rsidRPr="007E29D3">
              <w:rPr>
                <w:color w:val="000000"/>
                <w:sz w:val="20"/>
                <w:szCs w:val="20"/>
              </w:rPr>
              <w:t xml:space="preserve">1 114,75 </w:t>
            </w:r>
          </w:p>
        </w:tc>
      </w:tr>
      <w:tr w:rsidR="007E29D3" w:rsidRPr="007E29D3" w14:paraId="4DC7C3A7" w14:textId="77777777" w:rsidTr="007E29D3">
        <w:trPr>
          <w:trHeight w:val="825"/>
        </w:trPr>
        <w:tc>
          <w:tcPr>
            <w:tcW w:w="656" w:type="dxa"/>
            <w:tcBorders>
              <w:top w:val="nil"/>
              <w:left w:val="single" w:sz="4" w:space="0" w:color="auto"/>
              <w:bottom w:val="single" w:sz="4" w:space="0" w:color="auto"/>
              <w:right w:val="single" w:sz="4" w:space="0" w:color="auto"/>
            </w:tcBorders>
            <w:shd w:val="clear" w:color="000000" w:fill="FFFFFF"/>
            <w:noWrap/>
            <w:hideMark/>
          </w:tcPr>
          <w:p w14:paraId="13683AFC" w14:textId="77777777" w:rsidR="007E29D3" w:rsidRPr="007E29D3" w:rsidRDefault="007E29D3" w:rsidP="007E29D3">
            <w:pPr>
              <w:jc w:val="right"/>
              <w:rPr>
                <w:color w:val="000000"/>
                <w:sz w:val="20"/>
                <w:szCs w:val="20"/>
              </w:rPr>
            </w:pPr>
            <w:r w:rsidRPr="007E29D3">
              <w:rPr>
                <w:color w:val="000000"/>
                <w:sz w:val="20"/>
                <w:szCs w:val="20"/>
              </w:rPr>
              <w:t>24.23</w:t>
            </w:r>
          </w:p>
        </w:tc>
        <w:tc>
          <w:tcPr>
            <w:tcW w:w="1040" w:type="dxa"/>
            <w:tcBorders>
              <w:top w:val="nil"/>
              <w:left w:val="nil"/>
              <w:bottom w:val="single" w:sz="4" w:space="0" w:color="auto"/>
              <w:right w:val="single" w:sz="4" w:space="0" w:color="auto"/>
            </w:tcBorders>
            <w:shd w:val="clear" w:color="000000" w:fill="FFFFFF"/>
            <w:noWrap/>
            <w:hideMark/>
          </w:tcPr>
          <w:p w14:paraId="20AB916B" w14:textId="77777777" w:rsidR="007E29D3" w:rsidRPr="007E29D3" w:rsidRDefault="007E29D3" w:rsidP="007E29D3">
            <w:pPr>
              <w:jc w:val="right"/>
              <w:rPr>
                <w:color w:val="000000"/>
                <w:sz w:val="20"/>
                <w:szCs w:val="20"/>
              </w:rPr>
            </w:pPr>
            <w:r w:rsidRPr="007E29D3">
              <w:rPr>
                <w:color w:val="000000"/>
                <w:sz w:val="20"/>
                <w:szCs w:val="20"/>
              </w:rPr>
              <w:t>02-01-06</w:t>
            </w:r>
          </w:p>
        </w:tc>
        <w:tc>
          <w:tcPr>
            <w:tcW w:w="577" w:type="dxa"/>
            <w:tcBorders>
              <w:top w:val="nil"/>
              <w:left w:val="nil"/>
              <w:bottom w:val="single" w:sz="4" w:space="0" w:color="auto"/>
              <w:right w:val="single" w:sz="4" w:space="0" w:color="auto"/>
            </w:tcBorders>
            <w:shd w:val="clear" w:color="000000" w:fill="FFFFFF"/>
            <w:noWrap/>
            <w:hideMark/>
          </w:tcPr>
          <w:p w14:paraId="70F66E5D"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38F4E457" w14:textId="77777777" w:rsidR="007E29D3" w:rsidRPr="007E29D3" w:rsidRDefault="007E29D3" w:rsidP="007E29D3">
            <w:pPr>
              <w:rPr>
                <w:color w:val="000000"/>
                <w:sz w:val="20"/>
                <w:szCs w:val="20"/>
              </w:rPr>
            </w:pPr>
            <w:r w:rsidRPr="007E29D3">
              <w:rPr>
                <w:color w:val="000000"/>
                <w:sz w:val="20"/>
                <w:szCs w:val="20"/>
              </w:rPr>
              <w:t>Кабель силовой с медными жилами с поливинилхлоридной изоляцией и оболочкой, не распространяющий горение, с низким дымо- и газовыделением марки: ВВГнг-LS, с числом жил - 3 и сечением 2,5 мм2</w:t>
            </w:r>
          </w:p>
        </w:tc>
        <w:tc>
          <w:tcPr>
            <w:tcW w:w="1276" w:type="dxa"/>
            <w:tcBorders>
              <w:top w:val="nil"/>
              <w:left w:val="nil"/>
              <w:bottom w:val="single" w:sz="4" w:space="0" w:color="auto"/>
              <w:right w:val="single" w:sz="4" w:space="0" w:color="auto"/>
            </w:tcBorders>
            <w:shd w:val="clear" w:color="000000" w:fill="FFFFFF"/>
            <w:noWrap/>
            <w:hideMark/>
          </w:tcPr>
          <w:p w14:paraId="25E8AF81"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6AA1AFCB" w14:textId="77777777" w:rsidR="007E29D3" w:rsidRPr="007E29D3" w:rsidRDefault="007E29D3" w:rsidP="007E29D3">
            <w:pPr>
              <w:jc w:val="right"/>
              <w:rPr>
                <w:color w:val="000000"/>
                <w:sz w:val="20"/>
                <w:szCs w:val="20"/>
              </w:rPr>
            </w:pPr>
            <w:r w:rsidRPr="007E29D3">
              <w:rPr>
                <w:color w:val="000000"/>
                <w:sz w:val="20"/>
                <w:szCs w:val="20"/>
              </w:rPr>
              <w:t>0,0102</w:t>
            </w:r>
          </w:p>
        </w:tc>
        <w:tc>
          <w:tcPr>
            <w:tcW w:w="1275" w:type="dxa"/>
            <w:tcBorders>
              <w:top w:val="nil"/>
              <w:left w:val="nil"/>
              <w:bottom w:val="single" w:sz="4" w:space="0" w:color="auto"/>
              <w:right w:val="single" w:sz="4" w:space="0" w:color="auto"/>
            </w:tcBorders>
            <w:shd w:val="clear" w:color="000000" w:fill="FFFFFF"/>
            <w:noWrap/>
            <w:hideMark/>
          </w:tcPr>
          <w:p w14:paraId="57E1E6F8" w14:textId="77777777" w:rsidR="007E29D3" w:rsidRPr="007E29D3" w:rsidRDefault="007E29D3" w:rsidP="007E29D3">
            <w:pPr>
              <w:jc w:val="right"/>
              <w:rPr>
                <w:color w:val="000000"/>
                <w:sz w:val="20"/>
                <w:szCs w:val="20"/>
              </w:rPr>
            </w:pPr>
            <w:r w:rsidRPr="007E29D3">
              <w:rPr>
                <w:color w:val="000000"/>
                <w:sz w:val="20"/>
                <w:szCs w:val="20"/>
              </w:rPr>
              <w:t xml:space="preserve">44 833,70 </w:t>
            </w:r>
          </w:p>
        </w:tc>
        <w:tc>
          <w:tcPr>
            <w:tcW w:w="2439" w:type="dxa"/>
            <w:tcBorders>
              <w:top w:val="nil"/>
              <w:left w:val="nil"/>
              <w:bottom w:val="single" w:sz="4" w:space="0" w:color="auto"/>
              <w:right w:val="single" w:sz="4" w:space="0" w:color="auto"/>
            </w:tcBorders>
            <w:shd w:val="clear" w:color="000000" w:fill="FFFFFF"/>
            <w:noWrap/>
            <w:hideMark/>
          </w:tcPr>
          <w:p w14:paraId="1066AB56" w14:textId="77777777" w:rsidR="007E29D3" w:rsidRPr="007E29D3" w:rsidRDefault="007E29D3" w:rsidP="007E29D3">
            <w:pPr>
              <w:jc w:val="right"/>
              <w:rPr>
                <w:color w:val="000000"/>
                <w:sz w:val="20"/>
                <w:szCs w:val="20"/>
              </w:rPr>
            </w:pPr>
            <w:r w:rsidRPr="007E29D3">
              <w:rPr>
                <w:color w:val="000000"/>
                <w:sz w:val="20"/>
                <w:szCs w:val="20"/>
              </w:rPr>
              <w:t xml:space="preserve">457,30 </w:t>
            </w:r>
          </w:p>
        </w:tc>
      </w:tr>
      <w:tr w:rsidR="007E29D3" w:rsidRPr="007E29D3" w14:paraId="1E592C8D"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03A9CD77" w14:textId="77777777" w:rsidR="007E29D3" w:rsidRPr="007E29D3" w:rsidRDefault="007E29D3" w:rsidP="007E29D3">
            <w:pPr>
              <w:rPr>
                <w:b/>
                <w:bCs/>
                <w:color w:val="000000"/>
                <w:sz w:val="20"/>
                <w:szCs w:val="20"/>
              </w:rPr>
            </w:pPr>
            <w:r w:rsidRPr="007E29D3">
              <w:rPr>
                <w:b/>
                <w:bCs/>
                <w:color w:val="000000"/>
                <w:sz w:val="20"/>
                <w:szCs w:val="20"/>
              </w:rPr>
              <w:t>02-01-07 Система связи, охранная сигнализация</w:t>
            </w:r>
          </w:p>
        </w:tc>
        <w:tc>
          <w:tcPr>
            <w:tcW w:w="1275" w:type="dxa"/>
            <w:tcBorders>
              <w:top w:val="nil"/>
              <w:left w:val="nil"/>
              <w:bottom w:val="single" w:sz="4" w:space="0" w:color="auto"/>
              <w:right w:val="single" w:sz="4" w:space="0" w:color="auto"/>
            </w:tcBorders>
            <w:shd w:val="clear" w:color="000000" w:fill="9BC2E6"/>
            <w:noWrap/>
            <w:hideMark/>
          </w:tcPr>
          <w:p w14:paraId="243C0202"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2D25CDE9" w14:textId="77777777" w:rsidR="007E29D3" w:rsidRPr="007E29D3" w:rsidRDefault="007E29D3" w:rsidP="007E29D3">
            <w:pPr>
              <w:jc w:val="right"/>
              <w:rPr>
                <w:b/>
                <w:bCs/>
                <w:color w:val="000000"/>
                <w:sz w:val="20"/>
                <w:szCs w:val="20"/>
              </w:rPr>
            </w:pPr>
            <w:r w:rsidRPr="007E29D3">
              <w:rPr>
                <w:b/>
                <w:bCs/>
                <w:color w:val="000000"/>
                <w:sz w:val="20"/>
                <w:szCs w:val="20"/>
              </w:rPr>
              <w:t xml:space="preserve">1 441 608,01 </w:t>
            </w:r>
          </w:p>
        </w:tc>
      </w:tr>
      <w:tr w:rsidR="007E29D3" w:rsidRPr="007E29D3" w14:paraId="1A25FA3C"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5E0EECF2"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7DA4E3F1"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39C98133"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026E43B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5B279FB0" w14:textId="77777777" w:rsidR="007E29D3" w:rsidRPr="007E29D3" w:rsidRDefault="007E29D3" w:rsidP="007E29D3">
            <w:pPr>
              <w:jc w:val="right"/>
              <w:rPr>
                <w:b/>
                <w:bCs/>
                <w:color w:val="000000"/>
                <w:sz w:val="20"/>
                <w:szCs w:val="20"/>
              </w:rPr>
            </w:pPr>
            <w:r w:rsidRPr="007E29D3">
              <w:rPr>
                <w:b/>
                <w:bCs/>
                <w:color w:val="000000"/>
                <w:sz w:val="20"/>
                <w:szCs w:val="20"/>
              </w:rPr>
              <w:t xml:space="preserve">533 270,97 </w:t>
            </w:r>
          </w:p>
        </w:tc>
      </w:tr>
      <w:tr w:rsidR="007E29D3" w:rsidRPr="007E29D3" w14:paraId="34F8E50B"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3DFD8B5E" w14:textId="77777777" w:rsidR="007E29D3" w:rsidRPr="007E29D3" w:rsidRDefault="007E29D3" w:rsidP="007E29D3">
            <w:pPr>
              <w:jc w:val="right"/>
              <w:rPr>
                <w:color w:val="000000"/>
                <w:sz w:val="20"/>
                <w:szCs w:val="20"/>
              </w:rPr>
            </w:pPr>
            <w:r w:rsidRPr="007E29D3">
              <w:rPr>
                <w:color w:val="000000"/>
                <w:sz w:val="20"/>
                <w:szCs w:val="20"/>
              </w:rPr>
              <w:t>25</w:t>
            </w:r>
          </w:p>
        </w:tc>
        <w:tc>
          <w:tcPr>
            <w:tcW w:w="1040" w:type="dxa"/>
            <w:tcBorders>
              <w:top w:val="nil"/>
              <w:left w:val="nil"/>
              <w:bottom w:val="single" w:sz="4" w:space="0" w:color="auto"/>
              <w:right w:val="single" w:sz="4" w:space="0" w:color="auto"/>
            </w:tcBorders>
            <w:shd w:val="clear" w:color="000000" w:fill="FFFFFF"/>
            <w:noWrap/>
            <w:hideMark/>
          </w:tcPr>
          <w:p w14:paraId="42D8582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0B9F90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99351DD" w14:textId="77777777" w:rsidR="007E29D3" w:rsidRPr="007E29D3" w:rsidRDefault="007E29D3" w:rsidP="007E29D3">
            <w:pPr>
              <w:rPr>
                <w:b/>
                <w:bCs/>
                <w:color w:val="000000"/>
                <w:sz w:val="20"/>
                <w:szCs w:val="20"/>
              </w:rPr>
            </w:pPr>
            <w:r w:rsidRPr="007E29D3">
              <w:rPr>
                <w:b/>
                <w:bCs/>
                <w:color w:val="000000"/>
                <w:sz w:val="20"/>
                <w:szCs w:val="20"/>
              </w:rPr>
              <w:t>Монтажные работы ЛВС и телефонной сети</w:t>
            </w:r>
          </w:p>
        </w:tc>
        <w:tc>
          <w:tcPr>
            <w:tcW w:w="1276" w:type="dxa"/>
            <w:tcBorders>
              <w:top w:val="nil"/>
              <w:left w:val="nil"/>
              <w:bottom w:val="single" w:sz="4" w:space="0" w:color="auto"/>
              <w:right w:val="single" w:sz="4" w:space="0" w:color="auto"/>
            </w:tcBorders>
            <w:shd w:val="clear" w:color="000000" w:fill="FFFFFF"/>
            <w:noWrap/>
            <w:hideMark/>
          </w:tcPr>
          <w:p w14:paraId="23B880B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82E2A5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E1A56B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37D9CE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101855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B77A78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863637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7EB187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11606A4" w14:textId="77777777" w:rsidR="007E29D3" w:rsidRPr="007E29D3" w:rsidRDefault="007E29D3" w:rsidP="007E29D3">
            <w:pPr>
              <w:rPr>
                <w:b/>
                <w:bCs/>
                <w:color w:val="000000"/>
                <w:sz w:val="20"/>
                <w:szCs w:val="20"/>
              </w:rPr>
            </w:pPr>
            <w:r w:rsidRPr="007E29D3">
              <w:rPr>
                <w:b/>
                <w:bCs/>
                <w:color w:val="000000"/>
                <w:sz w:val="20"/>
                <w:szCs w:val="20"/>
              </w:rPr>
              <w:t>Оборудование (ЛВС, телефонная сеть)</w:t>
            </w:r>
          </w:p>
        </w:tc>
        <w:tc>
          <w:tcPr>
            <w:tcW w:w="1276" w:type="dxa"/>
            <w:tcBorders>
              <w:top w:val="nil"/>
              <w:left w:val="nil"/>
              <w:bottom w:val="single" w:sz="4" w:space="0" w:color="auto"/>
              <w:right w:val="single" w:sz="4" w:space="0" w:color="auto"/>
            </w:tcBorders>
            <w:shd w:val="clear" w:color="000000" w:fill="FFFFFF"/>
            <w:noWrap/>
            <w:hideMark/>
          </w:tcPr>
          <w:p w14:paraId="450975A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6F36AB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352257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173C2B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90A063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265A13E" w14:textId="77777777" w:rsidR="007E29D3" w:rsidRPr="007E29D3" w:rsidRDefault="007E29D3" w:rsidP="007E29D3">
            <w:pPr>
              <w:jc w:val="right"/>
              <w:rPr>
                <w:color w:val="000000"/>
                <w:sz w:val="20"/>
                <w:szCs w:val="20"/>
              </w:rPr>
            </w:pPr>
            <w:r w:rsidRPr="007E29D3">
              <w:rPr>
                <w:color w:val="000000"/>
                <w:sz w:val="20"/>
                <w:szCs w:val="20"/>
              </w:rPr>
              <w:t>25.1</w:t>
            </w:r>
          </w:p>
        </w:tc>
        <w:tc>
          <w:tcPr>
            <w:tcW w:w="1040" w:type="dxa"/>
            <w:tcBorders>
              <w:top w:val="nil"/>
              <w:left w:val="nil"/>
              <w:bottom w:val="single" w:sz="4" w:space="0" w:color="auto"/>
              <w:right w:val="single" w:sz="4" w:space="0" w:color="auto"/>
            </w:tcBorders>
            <w:shd w:val="clear" w:color="000000" w:fill="FFFFFF"/>
            <w:noWrap/>
            <w:hideMark/>
          </w:tcPr>
          <w:p w14:paraId="5FE78F4E"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1717DA0"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09ED383F" w14:textId="77777777" w:rsidR="007E29D3" w:rsidRPr="007E29D3" w:rsidRDefault="007E29D3" w:rsidP="007E29D3">
            <w:pPr>
              <w:rPr>
                <w:color w:val="000000"/>
                <w:sz w:val="20"/>
                <w:szCs w:val="20"/>
              </w:rPr>
            </w:pPr>
            <w:r w:rsidRPr="007E29D3">
              <w:rPr>
                <w:color w:val="000000"/>
                <w:sz w:val="20"/>
                <w:szCs w:val="20"/>
              </w:rPr>
              <w:t>Аппарат телефонный системы ЦБ или АТС: настольный</w:t>
            </w:r>
          </w:p>
        </w:tc>
        <w:tc>
          <w:tcPr>
            <w:tcW w:w="1276" w:type="dxa"/>
            <w:tcBorders>
              <w:top w:val="nil"/>
              <w:left w:val="nil"/>
              <w:bottom w:val="single" w:sz="4" w:space="0" w:color="auto"/>
              <w:right w:val="single" w:sz="4" w:space="0" w:color="auto"/>
            </w:tcBorders>
            <w:shd w:val="clear" w:color="000000" w:fill="FFFFFF"/>
            <w:noWrap/>
            <w:hideMark/>
          </w:tcPr>
          <w:p w14:paraId="6C93898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310B6B1" w14:textId="77777777" w:rsidR="007E29D3" w:rsidRPr="007E29D3" w:rsidRDefault="007E29D3" w:rsidP="007E29D3">
            <w:pPr>
              <w:jc w:val="right"/>
              <w:rPr>
                <w:color w:val="000000"/>
                <w:sz w:val="20"/>
                <w:szCs w:val="20"/>
              </w:rPr>
            </w:pPr>
            <w:r w:rsidRPr="007E29D3">
              <w:rPr>
                <w:color w:val="000000"/>
                <w:sz w:val="20"/>
                <w:szCs w:val="20"/>
              </w:rPr>
              <w:t>26</w:t>
            </w:r>
          </w:p>
        </w:tc>
        <w:tc>
          <w:tcPr>
            <w:tcW w:w="1275" w:type="dxa"/>
            <w:tcBorders>
              <w:top w:val="nil"/>
              <w:left w:val="nil"/>
              <w:bottom w:val="single" w:sz="4" w:space="0" w:color="auto"/>
              <w:right w:val="single" w:sz="4" w:space="0" w:color="auto"/>
            </w:tcBorders>
            <w:shd w:val="clear" w:color="000000" w:fill="FFFFFF"/>
            <w:noWrap/>
            <w:hideMark/>
          </w:tcPr>
          <w:p w14:paraId="633DA7CC" w14:textId="77777777" w:rsidR="007E29D3" w:rsidRPr="007E29D3" w:rsidRDefault="007E29D3" w:rsidP="007E29D3">
            <w:pPr>
              <w:jc w:val="right"/>
              <w:rPr>
                <w:color w:val="000000"/>
                <w:sz w:val="20"/>
                <w:szCs w:val="20"/>
              </w:rPr>
            </w:pPr>
            <w:r w:rsidRPr="007E29D3">
              <w:rPr>
                <w:color w:val="000000"/>
                <w:sz w:val="20"/>
                <w:szCs w:val="20"/>
              </w:rPr>
              <w:t xml:space="preserve">515,17 </w:t>
            </w:r>
          </w:p>
        </w:tc>
        <w:tc>
          <w:tcPr>
            <w:tcW w:w="2439" w:type="dxa"/>
            <w:tcBorders>
              <w:top w:val="nil"/>
              <w:left w:val="nil"/>
              <w:bottom w:val="single" w:sz="4" w:space="0" w:color="auto"/>
              <w:right w:val="single" w:sz="4" w:space="0" w:color="auto"/>
            </w:tcBorders>
            <w:shd w:val="clear" w:color="000000" w:fill="FFFFFF"/>
            <w:noWrap/>
            <w:hideMark/>
          </w:tcPr>
          <w:p w14:paraId="4F5B34EB" w14:textId="77777777" w:rsidR="007E29D3" w:rsidRPr="007E29D3" w:rsidRDefault="007E29D3" w:rsidP="007E29D3">
            <w:pPr>
              <w:jc w:val="right"/>
              <w:rPr>
                <w:color w:val="000000"/>
                <w:sz w:val="20"/>
                <w:szCs w:val="20"/>
              </w:rPr>
            </w:pPr>
            <w:r w:rsidRPr="007E29D3">
              <w:rPr>
                <w:color w:val="000000"/>
                <w:sz w:val="20"/>
                <w:szCs w:val="20"/>
              </w:rPr>
              <w:t xml:space="preserve">13 394,42 </w:t>
            </w:r>
          </w:p>
        </w:tc>
      </w:tr>
      <w:tr w:rsidR="007E29D3" w:rsidRPr="007E29D3" w14:paraId="59F60737"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109D6CEF" w14:textId="77777777" w:rsidR="007E29D3" w:rsidRPr="007E29D3" w:rsidRDefault="007E29D3" w:rsidP="007E29D3">
            <w:pPr>
              <w:jc w:val="right"/>
              <w:rPr>
                <w:i/>
                <w:iCs/>
                <w:color w:val="000000"/>
                <w:sz w:val="20"/>
                <w:szCs w:val="20"/>
              </w:rPr>
            </w:pPr>
            <w:r w:rsidRPr="007E29D3">
              <w:rPr>
                <w:i/>
                <w:iCs/>
                <w:color w:val="000000"/>
                <w:sz w:val="20"/>
                <w:szCs w:val="20"/>
              </w:rPr>
              <w:t>25.2</w:t>
            </w:r>
          </w:p>
        </w:tc>
        <w:tc>
          <w:tcPr>
            <w:tcW w:w="1040" w:type="dxa"/>
            <w:tcBorders>
              <w:top w:val="nil"/>
              <w:left w:val="nil"/>
              <w:bottom w:val="single" w:sz="4" w:space="0" w:color="auto"/>
              <w:right w:val="single" w:sz="4" w:space="0" w:color="auto"/>
            </w:tcBorders>
            <w:shd w:val="clear" w:color="000000" w:fill="D0CECE"/>
            <w:noWrap/>
            <w:hideMark/>
          </w:tcPr>
          <w:p w14:paraId="0268D788"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0B21338F"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6511" w:type="dxa"/>
            <w:tcBorders>
              <w:top w:val="nil"/>
              <w:left w:val="nil"/>
              <w:bottom w:val="single" w:sz="4" w:space="0" w:color="auto"/>
              <w:right w:val="single" w:sz="4" w:space="0" w:color="auto"/>
            </w:tcBorders>
            <w:shd w:val="clear" w:color="000000" w:fill="D0CECE"/>
            <w:hideMark/>
          </w:tcPr>
          <w:p w14:paraId="13C39C71" w14:textId="77777777" w:rsidR="007E29D3" w:rsidRPr="007E29D3" w:rsidRDefault="007E29D3" w:rsidP="007E29D3">
            <w:pPr>
              <w:rPr>
                <w:i/>
                <w:iCs/>
                <w:color w:val="000000"/>
                <w:sz w:val="20"/>
                <w:szCs w:val="20"/>
              </w:rPr>
            </w:pPr>
            <w:r w:rsidRPr="007E29D3">
              <w:rPr>
                <w:i/>
                <w:iCs/>
                <w:color w:val="000000"/>
                <w:sz w:val="20"/>
                <w:szCs w:val="20"/>
              </w:rPr>
              <w:t>Проводной телефон Panasonic KX-DT543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2555AF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F8F314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3621882" w14:textId="77777777" w:rsidR="007E29D3" w:rsidRPr="007E29D3" w:rsidRDefault="007E29D3" w:rsidP="007E29D3">
            <w:pPr>
              <w:jc w:val="right"/>
              <w:rPr>
                <w:i/>
                <w:iCs/>
                <w:color w:val="000000"/>
                <w:sz w:val="20"/>
                <w:szCs w:val="20"/>
              </w:rPr>
            </w:pPr>
            <w:r w:rsidRPr="007E29D3">
              <w:rPr>
                <w:i/>
                <w:iCs/>
                <w:color w:val="000000"/>
                <w:sz w:val="20"/>
                <w:szCs w:val="20"/>
              </w:rPr>
              <w:t xml:space="preserve">10 248,57 </w:t>
            </w:r>
          </w:p>
        </w:tc>
        <w:tc>
          <w:tcPr>
            <w:tcW w:w="2439" w:type="dxa"/>
            <w:tcBorders>
              <w:top w:val="nil"/>
              <w:left w:val="nil"/>
              <w:bottom w:val="single" w:sz="4" w:space="0" w:color="auto"/>
              <w:right w:val="single" w:sz="4" w:space="0" w:color="auto"/>
            </w:tcBorders>
            <w:shd w:val="clear" w:color="000000" w:fill="D0CECE"/>
            <w:noWrap/>
            <w:hideMark/>
          </w:tcPr>
          <w:p w14:paraId="0552F10C" w14:textId="77777777" w:rsidR="007E29D3" w:rsidRPr="007E29D3" w:rsidRDefault="007E29D3" w:rsidP="007E29D3">
            <w:pPr>
              <w:jc w:val="right"/>
              <w:rPr>
                <w:i/>
                <w:iCs/>
                <w:color w:val="000000"/>
                <w:sz w:val="20"/>
                <w:szCs w:val="20"/>
              </w:rPr>
            </w:pPr>
            <w:r w:rsidRPr="007E29D3">
              <w:rPr>
                <w:i/>
                <w:iCs/>
                <w:color w:val="000000"/>
                <w:sz w:val="20"/>
                <w:szCs w:val="20"/>
              </w:rPr>
              <w:t xml:space="preserve">10 248,57 </w:t>
            </w:r>
          </w:p>
        </w:tc>
      </w:tr>
      <w:tr w:rsidR="007E29D3" w:rsidRPr="007E29D3" w14:paraId="052EC184"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4E7FA91D" w14:textId="77777777" w:rsidR="007E29D3" w:rsidRPr="007E29D3" w:rsidRDefault="007E29D3" w:rsidP="007E29D3">
            <w:pPr>
              <w:jc w:val="right"/>
              <w:rPr>
                <w:i/>
                <w:iCs/>
                <w:color w:val="000000"/>
                <w:sz w:val="20"/>
                <w:szCs w:val="20"/>
              </w:rPr>
            </w:pPr>
            <w:r w:rsidRPr="007E29D3">
              <w:rPr>
                <w:i/>
                <w:iCs/>
                <w:color w:val="000000"/>
                <w:sz w:val="20"/>
                <w:szCs w:val="20"/>
              </w:rPr>
              <w:t>25.3</w:t>
            </w:r>
          </w:p>
        </w:tc>
        <w:tc>
          <w:tcPr>
            <w:tcW w:w="1040" w:type="dxa"/>
            <w:tcBorders>
              <w:top w:val="nil"/>
              <w:left w:val="nil"/>
              <w:bottom w:val="single" w:sz="4" w:space="0" w:color="auto"/>
              <w:right w:val="single" w:sz="4" w:space="0" w:color="auto"/>
            </w:tcBorders>
            <w:shd w:val="clear" w:color="000000" w:fill="D0CECE"/>
            <w:noWrap/>
            <w:hideMark/>
          </w:tcPr>
          <w:p w14:paraId="1287991A"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77092C92"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6511" w:type="dxa"/>
            <w:tcBorders>
              <w:top w:val="nil"/>
              <w:left w:val="nil"/>
              <w:bottom w:val="single" w:sz="4" w:space="0" w:color="auto"/>
              <w:right w:val="single" w:sz="4" w:space="0" w:color="auto"/>
            </w:tcBorders>
            <w:shd w:val="clear" w:color="000000" w:fill="D0CECE"/>
            <w:hideMark/>
          </w:tcPr>
          <w:p w14:paraId="35FFCABC" w14:textId="77777777" w:rsidR="007E29D3" w:rsidRPr="007E29D3" w:rsidRDefault="007E29D3" w:rsidP="007E29D3">
            <w:pPr>
              <w:rPr>
                <w:i/>
                <w:iCs/>
                <w:color w:val="000000"/>
                <w:sz w:val="20"/>
                <w:szCs w:val="20"/>
              </w:rPr>
            </w:pPr>
            <w:r w:rsidRPr="007E29D3">
              <w:rPr>
                <w:i/>
                <w:iCs/>
                <w:color w:val="000000"/>
                <w:sz w:val="20"/>
                <w:szCs w:val="20"/>
              </w:rPr>
              <w:t>Проводной телефон Panasonic KX-TS2350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111652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361DD90" w14:textId="77777777" w:rsidR="007E29D3" w:rsidRPr="007E29D3" w:rsidRDefault="007E29D3" w:rsidP="007E29D3">
            <w:pPr>
              <w:jc w:val="right"/>
              <w:rPr>
                <w:i/>
                <w:iCs/>
                <w:color w:val="000000"/>
                <w:sz w:val="20"/>
                <w:szCs w:val="20"/>
              </w:rPr>
            </w:pPr>
            <w:r w:rsidRPr="007E29D3">
              <w:rPr>
                <w:i/>
                <w:iCs/>
                <w:color w:val="000000"/>
                <w:sz w:val="20"/>
                <w:szCs w:val="20"/>
              </w:rPr>
              <w:t>25</w:t>
            </w:r>
          </w:p>
        </w:tc>
        <w:tc>
          <w:tcPr>
            <w:tcW w:w="1275" w:type="dxa"/>
            <w:tcBorders>
              <w:top w:val="nil"/>
              <w:left w:val="nil"/>
              <w:bottom w:val="single" w:sz="4" w:space="0" w:color="auto"/>
              <w:right w:val="single" w:sz="4" w:space="0" w:color="auto"/>
            </w:tcBorders>
            <w:shd w:val="clear" w:color="000000" w:fill="D0CECE"/>
            <w:noWrap/>
            <w:hideMark/>
          </w:tcPr>
          <w:p w14:paraId="5C7D9BBA" w14:textId="77777777" w:rsidR="007E29D3" w:rsidRPr="007E29D3" w:rsidRDefault="007E29D3" w:rsidP="007E29D3">
            <w:pPr>
              <w:jc w:val="right"/>
              <w:rPr>
                <w:i/>
                <w:iCs/>
                <w:color w:val="000000"/>
                <w:sz w:val="20"/>
                <w:szCs w:val="20"/>
              </w:rPr>
            </w:pPr>
            <w:r w:rsidRPr="007E29D3">
              <w:rPr>
                <w:i/>
                <w:iCs/>
                <w:color w:val="000000"/>
                <w:sz w:val="20"/>
                <w:szCs w:val="20"/>
              </w:rPr>
              <w:t xml:space="preserve">954,45 </w:t>
            </w:r>
          </w:p>
        </w:tc>
        <w:tc>
          <w:tcPr>
            <w:tcW w:w="2439" w:type="dxa"/>
            <w:tcBorders>
              <w:top w:val="nil"/>
              <w:left w:val="nil"/>
              <w:bottom w:val="single" w:sz="4" w:space="0" w:color="auto"/>
              <w:right w:val="single" w:sz="4" w:space="0" w:color="auto"/>
            </w:tcBorders>
            <w:shd w:val="clear" w:color="000000" w:fill="D0CECE"/>
            <w:noWrap/>
            <w:hideMark/>
          </w:tcPr>
          <w:p w14:paraId="59CC142C" w14:textId="77777777" w:rsidR="007E29D3" w:rsidRPr="007E29D3" w:rsidRDefault="007E29D3" w:rsidP="007E29D3">
            <w:pPr>
              <w:jc w:val="right"/>
              <w:rPr>
                <w:i/>
                <w:iCs/>
                <w:color w:val="000000"/>
                <w:sz w:val="20"/>
                <w:szCs w:val="20"/>
              </w:rPr>
            </w:pPr>
            <w:r w:rsidRPr="007E29D3">
              <w:rPr>
                <w:i/>
                <w:iCs/>
                <w:color w:val="000000"/>
                <w:sz w:val="20"/>
                <w:szCs w:val="20"/>
              </w:rPr>
              <w:t xml:space="preserve">23 861,25 </w:t>
            </w:r>
          </w:p>
        </w:tc>
      </w:tr>
      <w:tr w:rsidR="007E29D3" w:rsidRPr="007E29D3" w14:paraId="7038BF0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C29D26" w14:textId="77777777" w:rsidR="007E29D3" w:rsidRPr="007E29D3" w:rsidRDefault="007E29D3" w:rsidP="007E29D3">
            <w:pPr>
              <w:jc w:val="right"/>
              <w:rPr>
                <w:color w:val="000000"/>
                <w:sz w:val="20"/>
                <w:szCs w:val="20"/>
              </w:rPr>
            </w:pPr>
            <w:r w:rsidRPr="007E29D3">
              <w:rPr>
                <w:color w:val="000000"/>
                <w:sz w:val="20"/>
                <w:szCs w:val="20"/>
              </w:rPr>
              <w:t>25.4</w:t>
            </w:r>
          </w:p>
        </w:tc>
        <w:tc>
          <w:tcPr>
            <w:tcW w:w="1040" w:type="dxa"/>
            <w:tcBorders>
              <w:top w:val="nil"/>
              <w:left w:val="nil"/>
              <w:bottom w:val="single" w:sz="4" w:space="0" w:color="auto"/>
              <w:right w:val="single" w:sz="4" w:space="0" w:color="auto"/>
            </w:tcBorders>
            <w:shd w:val="clear" w:color="000000" w:fill="FFFFFF"/>
            <w:noWrap/>
            <w:hideMark/>
          </w:tcPr>
          <w:p w14:paraId="5E139D7C"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318D806E"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1C84C265" w14:textId="77777777" w:rsidR="007E29D3" w:rsidRPr="007E29D3" w:rsidRDefault="007E29D3" w:rsidP="007E29D3">
            <w:pPr>
              <w:rPr>
                <w:color w:val="000000"/>
                <w:sz w:val="20"/>
                <w:szCs w:val="20"/>
              </w:rPr>
            </w:pPr>
            <w:r w:rsidRPr="007E29D3">
              <w:rPr>
                <w:color w:val="000000"/>
                <w:sz w:val="20"/>
                <w:szCs w:val="20"/>
              </w:rPr>
              <w:t>Коммутатор служебной связи</w:t>
            </w:r>
          </w:p>
        </w:tc>
        <w:tc>
          <w:tcPr>
            <w:tcW w:w="1276" w:type="dxa"/>
            <w:tcBorders>
              <w:top w:val="nil"/>
              <w:left w:val="nil"/>
              <w:bottom w:val="single" w:sz="4" w:space="0" w:color="auto"/>
              <w:right w:val="single" w:sz="4" w:space="0" w:color="auto"/>
            </w:tcBorders>
            <w:shd w:val="clear" w:color="000000" w:fill="FFFFFF"/>
            <w:noWrap/>
            <w:hideMark/>
          </w:tcPr>
          <w:p w14:paraId="2C226CA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FAEA22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98F6C17" w14:textId="77777777" w:rsidR="007E29D3" w:rsidRPr="007E29D3" w:rsidRDefault="007E29D3" w:rsidP="007E29D3">
            <w:pPr>
              <w:jc w:val="right"/>
              <w:rPr>
                <w:color w:val="000000"/>
                <w:sz w:val="20"/>
                <w:szCs w:val="20"/>
              </w:rPr>
            </w:pPr>
            <w:r w:rsidRPr="007E29D3">
              <w:rPr>
                <w:color w:val="000000"/>
                <w:sz w:val="20"/>
                <w:szCs w:val="20"/>
              </w:rPr>
              <w:t xml:space="preserve">4 784,82 </w:t>
            </w:r>
          </w:p>
        </w:tc>
        <w:tc>
          <w:tcPr>
            <w:tcW w:w="2439" w:type="dxa"/>
            <w:tcBorders>
              <w:top w:val="nil"/>
              <w:left w:val="nil"/>
              <w:bottom w:val="single" w:sz="4" w:space="0" w:color="auto"/>
              <w:right w:val="single" w:sz="4" w:space="0" w:color="auto"/>
            </w:tcBorders>
            <w:shd w:val="clear" w:color="000000" w:fill="FFFFFF"/>
            <w:noWrap/>
            <w:hideMark/>
          </w:tcPr>
          <w:p w14:paraId="7E32717D" w14:textId="77777777" w:rsidR="007E29D3" w:rsidRPr="007E29D3" w:rsidRDefault="007E29D3" w:rsidP="007E29D3">
            <w:pPr>
              <w:jc w:val="right"/>
              <w:rPr>
                <w:color w:val="000000"/>
                <w:sz w:val="20"/>
                <w:szCs w:val="20"/>
              </w:rPr>
            </w:pPr>
            <w:r w:rsidRPr="007E29D3">
              <w:rPr>
                <w:color w:val="000000"/>
                <w:sz w:val="20"/>
                <w:szCs w:val="20"/>
              </w:rPr>
              <w:t xml:space="preserve">4 784,82 </w:t>
            </w:r>
          </w:p>
        </w:tc>
      </w:tr>
      <w:tr w:rsidR="007E29D3" w:rsidRPr="007E29D3" w14:paraId="40C75D04"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4C051156" w14:textId="77777777" w:rsidR="007E29D3" w:rsidRPr="007E29D3" w:rsidRDefault="007E29D3" w:rsidP="007E29D3">
            <w:pPr>
              <w:jc w:val="right"/>
              <w:rPr>
                <w:i/>
                <w:iCs/>
                <w:color w:val="000000"/>
                <w:sz w:val="20"/>
                <w:szCs w:val="20"/>
              </w:rPr>
            </w:pPr>
            <w:r w:rsidRPr="007E29D3">
              <w:rPr>
                <w:i/>
                <w:iCs/>
                <w:color w:val="000000"/>
                <w:sz w:val="20"/>
                <w:szCs w:val="20"/>
              </w:rPr>
              <w:t>25.5</w:t>
            </w:r>
          </w:p>
        </w:tc>
        <w:tc>
          <w:tcPr>
            <w:tcW w:w="1040" w:type="dxa"/>
            <w:tcBorders>
              <w:top w:val="nil"/>
              <w:left w:val="nil"/>
              <w:bottom w:val="single" w:sz="4" w:space="0" w:color="auto"/>
              <w:right w:val="single" w:sz="4" w:space="0" w:color="auto"/>
            </w:tcBorders>
            <w:shd w:val="clear" w:color="000000" w:fill="D0CECE"/>
            <w:noWrap/>
            <w:hideMark/>
          </w:tcPr>
          <w:p w14:paraId="7976E715"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618BFE79"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6511" w:type="dxa"/>
            <w:tcBorders>
              <w:top w:val="nil"/>
              <w:left w:val="nil"/>
              <w:bottom w:val="single" w:sz="4" w:space="0" w:color="auto"/>
              <w:right w:val="single" w:sz="4" w:space="0" w:color="auto"/>
            </w:tcBorders>
            <w:shd w:val="clear" w:color="000000" w:fill="D0CECE"/>
            <w:hideMark/>
          </w:tcPr>
          <w:p w14:paraId="52AE4CE2" w14:textId="77777777" w:rsidR="007E29D3" w:rsidRPr="007E29D3" w:rsidRDefault="007E29D3" w:rsidP="007E29D3">
            <w:pPr>
              <w:rPr>
                <w:i/>
                <w:iCs/>
                <w:color w:val="000000"/>
                <w:sz w:val="20"/>
                <w:szCs w:val="20"/>
              </w:rPr>
            </w:pPr>
            <w:r w:rsidRPr="007E29D3">
              <w:rPr>
                <w:i/>
                <w:iCs/>
                <w:color w:val="000000"/>
                <w:sz w:val="20"/>
                <w:szCs w:val="20"/>
              </w:rPr>
              <w:t>KX-NCP500 - IP-платформа (IP-АТС) Panasonic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3C86DA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B2309D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A3E4298" w14:textId="77777777" w:rsidR="007E29D3" w:rsidRPr="007E29D3" w:rsidRDefault="007E29D3" w:rsidP="007E29D3">
            <w:pPr>
              <w:jc w:val="right"/>
              <w:rPr>
                <w:i/>
                <w:iCs/>
                <w:color w:val="000000"/>
                <w:sz w:val="20"/>
                <w:szCs w:val="20"/>
              </w:rPr>
            </w:pPr>
            <w:r w:rsidRPr="007E29D3">
              <w:rPr>
                <w:i/>
                <w:iCs/>
                <w:color w:val="000000"/>
                <w:sz w:val="20"/>
                <w:szCs w:val="20"/>
              </w:rPr>
              <w:t xml:space="preserve">26 508,43 </w:t>
            </w:r>
          </w:p>
        </w:tc>
        <w:tc>
          <w:tcPr>
            <w:tcW w:w="2439" w:type="dxa"/>
            <w:tcBorders>
              <w:top w:val="nil"/>
              <w:left w:val="nil"/>
              <w:bottom w:val="single" w:sz="4" w:space="0" w:color="auto"/>
              <w:right w:val="single" w:sz="4" w:space="0" w:color="auto"/>
            </w:tcBorders>
            <w:shd w:val="clear" w:color="000000" w:fill="D0CECE"/>
            <w:noWrap/>
            <w:hideMark/>
          </w:tcPr>
          <w:p w14:paraId="518D9CDB" w14:textId="77777777" w:rsidR="007E29D3" w:rsidRPr="007E29D3" w:rsidRDefault="007E29D3" w:rsidP="007E29D3">
            <w:pPr>
              <w:jc w:val="right"/>
              <w:rPr>
                <w:i/>
                <w:iCs/>
                <w:color w:val="000000"/>
                <w:sz w:val="20"/>
                <w:szCs w:val="20"/>
              </w:rPr>
            </w:pPr>
            <w:r w:rsidRPr="007E29D3">
              <w:rPr>
                <w:i/>
                <w:iCs/>
                <w:color w:val="000000"/>
                <w:sz w:val="20"/>
                <w:szCs w:val="20"/>
              </w:rPr>
              <w:t xml:space="preserve">26 508,43 </w:t>
            </w:r>
          </w:p>
        </w:tc>
      </w:tr>
      <w:tr w:rsidR="007E29D3" w:rsidRPr="007E29D3" w14:paraId="309F792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B484C07" w14:textId="77777777" w:rsidR="007E29D3" w:rsidRPr="007E29D3" w:rsidRDefault="007E29D3" w:rsidP="007E29D3">
            <w:pPr>
              <w:jc w:val="right"/>
              <w:rPr>
                <w:color w:val="000000"/>
                <w:sz w:val="20"/>
                <w:szCs w:val="20"/>
              </w:rPr>
            </w:pPr>
            <w:r w:rsidRPr="007E29D3">
              <w:rPr>
                <w:color w:val="000000"/>
                <w:sz w:val="20"/>
                <w:szCs w:val="20"/>
              </w:rPr>
              <w:t>25.6</w:t>
            </w:r>
          </w:p>
        </w:tc>
        <w:tc>
          <w:tcPr>
            <w:tcW w:w="1040" w:type="dxa"/>
            <w:tcBorders>
              <w:top w:val="nil"/>
              <w:left w:val="nil"/>
              <w:bottom w:val="single" w:sz="4" w:space="0" w:color="auto"/>
              <w:right w:val="single" w:sz="4" w:space="0" w:color="auto"/>
            </w:tcBorders>
            <w:shd w:val="clear" w:color="000000" w:fill="FFFFFF"/>
            <w:noWrap/>
            <w:hideMark/>
          </w:tcPr>
          <w:p w14:paraId="5F997FC2"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EC71FCD"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581BCBA5" w14:textId="77777777" w:rsidR="007E29D3" w:rsidRPr="007E29D3" w:rsidRDefault="007E29D3" w:rsidP="007E29D3">
            <w:pPr>
              <w:rPr>
                <w:color w:val="000000"/>
                <w:sz w:val="20"/>
                <w:szCs w:val="20"/>
              </w:rPr>
            </w:pPr>
            <w:r w:rsidRPr="007E29D3">
              <w:rPr>
                <w:color w:val="000000"/>
                <w:sz w:val="20"/>
                <w:szCs w:val="20"/>
              </w:rPr>
              <w:t>Устройства промежуточные на количество лучей: 1</w:t>
            </w:r>
          </w:p>
        </w:tc>
        <w:tc>
          <w:tcPr>
            <w:tcW w:w="1276" w:type="dxa"/>
            <w:tcBorders>
              <w:top w:val="nil"/>
              <w:left w:val="nil"/>
              <w:bottom w:val="single" w:sz="4" w:space="0" w:color="auto"/>
              <w:right w:val="single" w:sz="4" w:space="0" w:color="auto"/>
            </w:tcBorders>
            <w:shd w:val="clear" w:color="000000" w:fill="FFFFFF"/>
            <w:noWrap/>
            <w:hideMark/>
          </w:tcPr>
          <w:p w14:paraId="3D60606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55FBCC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4DA7C02" w14:textId="77777777" w:rsidR="007E29D3" w:rsidRPr="007E29D3" w:rsidRDefault="007E29D3" w:rsidP="007E29D3">
            <w:pPr>
              <w:jc w:val="right"/>
              <w:rPr>
                <w:color w:val="000000"/>
                <w:sz w:val="20"/>
                <w:szCs w:val="20"/>
              </w:rPr>
            </w:pPr>
            <w:r w:rsidRPr="007E29D3">
              <w:rPr>
                <w:color w:val="000000"/>
                <w:sz w:val="20"/>
                <w:szCs w:val="20"/>
              </w:rPr>
              <w:t xml:space="preserve">828,50 </w:t>
            </w:r>
          </w:p>
        </w:tc>
        <w:tc>
          <w:tcPr>
            <w:tcW w:w="2439" w:type="dxa"/>
            <w:tcBorders>
              <w:top w:val="nil"/>
              <w:left w:val="nil"/>
              <w:bottom w:val="single" w:sz="4" w:space="0" w:color="auto"/>
              <w:right w:val="single" w:sz="4" w:space="0" w:color="auto"/>
            </w:tcBorders>
            <w:shd w:val="clear" w:color="000000" w:fill="FFFFFF"/>
            <w:noWrap/>
            <w:hideMark/>
          </w:tcPr>
          <w:p w14:paraId="3CD41E69" w14:textId="77777777" w:rsidR="007E29D3" w:rsidRPr="007E29D3" w:rsidRDefault="007E29D3" w:rsidP="007E29D3">
            <w:pPr>
              <w:jc w:val="right"/>
              <w:rPr>
                <w:color w:val="000000"/>
                <w:sz w:val="20"/>
                <w:szCs w:val="20"/>
              </w:rPr>
            </w:pPr>
            <w:r w:rsidRPr="007E29D3">
              <w:rPr>
                <w:color w:val="000000"/>
                <w:sz w:val="20"/>
                <w:szCs w:val="20"/>
              </w:rPr>
              <w:t xml:space="preserve">828,50 </w:t>
            </w:r>
          </w:p>
        </w:tc>
      </w:tr>
      <w:tr w:rsidR="007E29D3" w:rsidRPr="007E29D3" w14:paraId="32E6C4AF"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70F70921" w14:textId="77777777" w:rsidR="007E29D3" w:rsidRPr="007E29D3" w:rsidRDefault="007E29D3" w:rsidP="007E29D3">
            <w:pPr>
              <w:jc w:val="right"/>
              <w:rPr>
                <w:i/>
                <w:iCs/>
                <w:color w:val="000000"/>
                <w:sz w:val="20"/>
                <w:szCs w:val="20"/>
              </w:rPr>
            </w:pPr>
            <w:r w:rsidRPr="007E29D3">
              <w:rPr>
                <w:i/>
                <w:iCs/>
                <w:color w:val="000000"/>
                <w:sz w:val="20"/>
                <w:szCs w:val="20"/>
              </w:rPr>
              <w:t>25.7</w:t>
            </w:r>
          </w:p>
        </w:tc>
        <w:tc>
          <w:tcPr>
            <w:tcW w:w="1040" w:type="dxa"/>
            <w:tcBorders>
              <w:top w:val="nil"/>
              <w:left w:val="nil"/>
              <w:bottom w:val="single" w:sz="4" w:space="0" w:color="auto"/>
              <w:right w:val="single" w:sz="4" w:space="0" w:color="auto"/>
            </w:tcBorders>
            <w:shd w:val="clear" w:color="000000" w:fill="D0CECE"/>
            <w:noWrap/>
            <w:hideMark/>
          </w:tcPr>
          <w:p w14:paraId="502639E3"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65879FE4" w14:textId="77777777" w:rsidR="007E29D3" w:rsidRPr="007E29D3" w:rsidRDefault="007E29D3" w:rsidP="007E29D3">
            <w:pPr>
              <w:jc w:val="right"/>
              <w:rPr>
                <w:i/>
                <w:iCs/>
                <w:color w:val="000000"/>
                <w:sz w:val="20"/>
                <w:szCs w:val="20"/>
              </w:rPr>
            </w:pPr>
            <w:r w:rsidRPr="007E29D3">
              <w:rPr>
                <w:i/>
                <w:iCs/>
                <w:color w:val="000000"/>
                <w:sz w:val="20"/>
                <w:szCs w:val="20"/>
              </w:rPr>
              <w:t>7</w:t>
            </w:r>
          </w:p>
        </w:tc>
        <w:tc>
          <w:tcPr>
            <w:tcW w:w="6511" w:type="dxa"/>
            <w:tcBorders>
              <w:top w:val="nil"/>
              <w:left w:val="nil"/>
              <w:bottom w:val="single" w:sz="4" w:space="0" w:color="auto"/>
              <w:right w:val="single" w:sz="4" w:space="0" w:color="auto"/>
            </w:tcBorders>
            <w:shd w:val="clear" w:color="000000" w:fill="D0CECE"/>
            <w:hideMark/>
          </w:tcPr>
          <w:p w14:paraId="1F0DD349" w14:textId="77777777" w:rsidR="007E29D3" w:rsidRPr="007E29D3" w:rsidRDefault="007E29D3" w:rsidP="007E29D3">
            <w:pPr>
              <w:rPr>
                <w:i/>
                <w:iCs/>
                <w:color w:val="000000"/>
                <w:sz w:val="20"/>
                <w:szCs w:val="20"/>
              </w:rPr>
            </w:pPr>
            <w:r w:rsidRPr="007E29D3">
              <w:rPr>
                <w:i/>
                <w:iCs/>
                <w:color w:val="000000"/>
                <w:sz w:val="20"/>
                <w:szCs w:val="20"/>
              </w:rPr>
              <w:t>Коммутатор MikroTik CRS125-24G-1S-IN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06F48B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846AE2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A95495E" w14:textId="77777777" w:rsidR="007E29D3" w:rsidRPr="007E29D3" w:rsidRDefault="007E29D3" w:rsidP="007E29D3">
            <w:pPr>
              <w:jc w:val="right"/>
              <w:rPr>
                <w:i/>
                <w:iCs/>
                <w:color w:val="000000"/>
                <w:sz w:val="20"/>
                <w:szCs w:val="20"/>
              </w:rPr>
            </w:pPr>
            <w:r w:rsidRPr="007E29D3">
              <w:rPr>
                <w:i/>
                <w:iCs/>
                <w:color w:val="000000"/>
                <w:sz w:val="20"/>
                <w:szCs w:val="20"/>
              </w:rPr>
              <w:t xml:space="preserve">13 191,92 </w:t>
            </w:r>
          </w:p>
        </w:tc>
        <w:tc>
          <w:tcPr>
            <w:tcW w:w="2439" w:type="dxa"/>
            <w:tcBorders>
              <w:top w:val="nil"/>
              <w:left w:val="nil"/>
              <w:bottom w:val="single" w:sz="4" w:space="0" w:color="auto"/>
              <w:right w:val="single" w:sz="4" w:space="0" w:color="auto"/>
            </w:tcBorders>
            <w:shd w:val="clear" w:color="000000" w:fill="D0CECE"/>
            <w:noWrap/>
            <w:hideMark/>
          </w:tcPr>
          <w:p w14:paraId="5C2C8492" w14:textId="77777777" w:rsidR="007E29D3" w:rsidRPr="007E29D3" w:rsidRDefault="007E29D3" w:rsidP="007E29D3">
            <w:pPr>
              <w:jc w:val="right"/>
              <w:rPr>
                <w:i/>
                <w:iCs/>
                <w:color w:val="000000"/>
                <w:sz w:val="20"/>
                <w:szCs w:val="20"/>
              </w:rPr>
            </w:pPr>
            <w:r w:rsidRPr="007E29D3">
              <w:rPr>
                <w:i/>
                <w:iCs/>
                <w:color w:val="000000"/>
                <w:sz w:val="20"/>
                <w:szCs w:val="20"/>
              </w:rPr>
              <w:t xml:space="preserve">13 191,92 </w:t>
            </w:r>
          </w:p>
        </w:tc>
      </w:tr>
      <w:tr w:rsidR="007E29D3" w:rsidRPr="007E29D3" w14:paraId="1969BDD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A1439C6" w14:textId="77777777" w:rsidR="007E29D3" w:rsidRPr="007E29D3" w:rsidRDefault="007E29D3" w:rsidP="007E29D3">
            <w:pPr>
              <w:jc w:val="right"/>
              <w:rPr>
                <w:color w:val="000000"/>
                <w:sz w:val="20"/>
                <w:szCs w:val="20"/>
              </w:rPr>
            </w:pPr>
            <w:r w:rsidRPr="007E29D3">
              <w:rPr>
                <w:color w:val="000000"/>
                <w:sz w:val="20"/>
                <w:szCs w:val="20"/>
              </w:rPr>
              <w:t>25.8</w:t>
            </w:r>
          </w:p>
        </w:tc>
        <w:tc>
          <w:tcPr>
            <w:tcW w:w="1040" w:type="dxa"/>
            <w:tcBorders>
              <w:top w:val="nil"/>
              <w:left w:val="nil"/>
              <w:bottom w:val="single" w:sz="4" w:space="0" w:color="auto"/>
              <w:right w:val="single" w:sz="4" w:space="0" w:color="auto"/>
            </w:tcBorders>
            <w:shd w:val="clear" w:color="000000" w:fill="FFFFFF"/>
            <w:noWrap/>
            <w:hideMark/>
          </w:tcPr>
          <w:p w14:paraId="54F956B7"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C8098FF"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6C7A6BC4" w14:textId="77777777" w:rsidR="007E29D3" w:rsidRPr="007E29D3" w:rsidRDefault="007E29D3" w:rsidP="007E29D3">
            <w:pPr>
              <w:rPr>
                <w:color w:val="000000"/>
                <w:sz w:val="20"/>
                <w:szCs w:val="20"/>
              </w:rPr>
            </w:pPr>
            <w:r w:rsidRPr="007E29D3">
              <w:rPr>
                <w:color w:val="000000"/>
                <w:sz w:val="20"/>
                <w:szCs w:val="20"/>
              </w:rPr>
              <w:t>Плата дополнительная, устанавливаемая на готовом месте стойки</w:t>
            </w:r>
          </w:p>
        </w:tc>
        <w:tc>
          <w:tcPr>
            <w:tcW w:w="1276" w:type="dxa"/>
            <w:tcBorders>
              <w:top w:val="nil"/>
              <w:left w:val="nil"/>
              <w:bottom w:val="single" w:sz="4" w:space="0" w:color="auto"/>
              <w:right w:val="single" w:sz="4" w:space="0" w:color="auto"/>
            </w:tcBorders>
            <w:shd w:val="clear" w:color="000000" w:fill="FFFFFF"/>
            <w:noWrap/>
            <w:hideMark/>
          </w:tcPr>
          <w:p w14:paraId="2F85253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1F218F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FB53923" w14:textId="77777777" w:rsidR="007E29D3" w:rsidRPr="007E29D3" w:rsidRDefault="007E29D3" w:rsidP="007E29D3">
            <w:pPr>
              <w:jc w:val="right"/>
              <w:rPr>
                <w:color w:val="000000"/>
                <w:sz w:val="20"/>
                <w:szCs w:val="20"/>
              </w:rPr>
            </w:pPr>
            <w:r w:rsidRPr="007E29D3">
              <w:rPr>
                <w:color w:val="000000"/>
                <w:sz w:val="20"/>
                <w:szCs w:val="20"/>
              </w:rPr>
              <w:t xml:space="preserve">1 397,51 </w:t>
            </w:r>
          </w:p>
        </w:tc>
        <w:tc>
          <w:tcPr>
            <w:tcW w:w="2439" w:type="dxa"/>
            <w:tcBorders>
              <w:top w:val="nil"/>
              <w:left w:val="nil"/>
              <w:bottom w:val="single" w:sz="4" w:space="0" w:color="auto"/>
              <w:right w:val="single" w:sz="4" w:space="0" w:color="auto"/>
            </w:tcBorders>
            <w:shd w:val="clear" w:color="000000" w:fill="FFFFFF"/>
            <w:noWrap/>
            <w:hideMark/>
          </w:tcPr>
          <w:p w14:paraId="465DD964" w14:textId="77777777" w:rsidR="007E29D3" w:rsidRPr="007E29D3" w:rsidRDefault="007E29D3" w:rsidP="007E29D3">
            <w:pPr>
              <w:jc w:val="right"/>
              <w:rPr>
                <w:color w:val="000000"/>
                <w:sz w:val="20"/>
                <w:szCs w:val="20"/>
              </w:rPr>
            </w:pPr>
            <w:r w:rsidRPr="007E29D3">
              <w:rPr>
                <w:color w:val="000000"/>
                <w:sz w:val="20"/>
                <w:szCs w:val="20"/>
              </w:rPr>
              <w:t xml:space="preserve">1 397,51 </w:t>
            </w:r>
          </w:p>
        </w:tc>
      </w:tr>
      <w:tr w:rsidR="007E29D3" w:rsidRPr="007E29D3" w14:paraId="033B530E"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08A42218" w14:textId="77777777" w:rsidR="007E29D3" w:rsidRPr="007E29D3" w:rsidRDefault="007E29D3" w:rsidP="007E29D3">
            <w:pPr>
              <w:jc w:val="right"/>
              <w:rPr>
                <w:i/>
                <w:iCs/>
                <w:color w:val="000000"/>
                <w:sz w:val="20"/>
                <w:szCs w:val="20"/>
              </w:rPr>
            </w:pPr>
            <w:r w:rsidRPr="007E29D3">
              <w:rPr>
                <w:i/>
                <w:iCs/>
                <w:color w:val="000000"/>
                <w:sz w:val="20"/>
                <w:szCs w:val="20"/>
              </w:rPr>
              <w:t>25.9</w:t>
            </w:r>
          </w:p>
        </w:tc>
        <w:tc>
          <w:tcPr>
            <w:tcW w:w="1040" w:type="dxa"/>
            <w:tcBorders>
              <w:top w:val="nil"/>
              <w:left w:val="nil"/>
              <w:bottom w:val="single" w:sz="4" w:space="0" w:color="auto"/>
              <w:right w:val="single" w:sz="4" w:space="0" w:color="auto"/>
            </w:tcBorders>
            <w:shd w:val="clear" w:color="000000" w:fill="D0CECE"/>
            <w:noWrap/>
            <w:hideMark/>
          </w:tcPr>
          <w:p w14:paraId="1BBCAF6A"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30A22DEE" w14:textId="77777777" w:rsidR="007E29D3" w:rsidRPr="007E29D3" w:rsidRDefault="007E29D3" w:rsidP="007E29D3">
            <w:pPr>
              <w:jc w:val="right"/>
              <w:rPr>
                <w:i/>
                <w:iCs/>
                <w:color w:val="000000"/>
                <w:sz w:val="20"/>
                <w:szCs w:val="20"/>
              </w:rPr>
            </w:pPr>
            <w:r w:rsidRPr="007E29D3">
              <w:rPr>
                <w:i/>
                <w:iCs/>
                <w:color w:val="000000"/>
                <w:sz w:val="20"/>
                <w:szCs w:val="20"/>
              </w:rPr>
              <w:t>9</w:t>
            </w:r>
          </w:p>
        </w:tc>
        <w:tc>
          <w:tcPr>
            <w:tcW w:w="6511" w:type="dxa"/>
            <w:tcBorders>
              <w:top w:val="nil"/>
              <w:left w:val="nil"/>
              <w:bottom w:val="single" w:sz="4" w:space="0" w:color="auto"/>
              <w:right w:val="single" w:sz="4" w:space="0" w:color="auto"/>
            </w:tcBorders>
            <w:shd w:val="clear" w:color="000000" w:fill="D0CECE"/>
            <w:hideMark/>
          </w:tcPr>
          <w:p w14:paraId="58C8D4AF" w14:textId="77777777" w:rsidR="007E29D3" w:rsidRPr="007E29D3" w:rsidRDefault="007E29D3" w:rsidP="007E29D3">
            <w:pPr>
              <w:rPr>
                <w:i/>
                <w:iCs/>
                <w:color w:val="000000"/>
                <w:sz w:val="20"/>
                <w:szCs w:val="20"/>
              </w:rPr>
            </w:pPr>
            <w:r w:rsidRPr="007E29D3">
              <w:rPr>
                <w:i/>
                <w:iCs/>
                <w:color w:val="000000"/>
                <w:sz w:val="20"/>
                <w:szCs w:val="20"/>
              </w:rPr>
              <w:t>Плата расширения Panasonic KX-TDA1178X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B94138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ABD95E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62CAECA" w14:textId="77777777" w:rsidR="007E29D3" w:rsidRPr="007E29D3" w:rsidRDefault="007E29D3" w:rsidP="007E29D3">
            <w:pPr>
              <w:jc w:val="right"/>
              <w:rPr>
                <w:i/>
                <w:iCs/>
                <w:color w:val="000000"/>
                <w:sz w:val="20"/>
                <w:szCs w:val="20"/>
              </w:rPr>
            </w:pPr>
            <w:r w:rsidRPr="007E29D3">
              <w:rPr>
                <w:i/>
                <w:iCs/>
                <w:color w:val="000000"/>
                <w:sz w:val="20"/>
                <w:szCs w:val="20"/>
              </w:rPr>
              <w:t xml:space="preserve">51 325,14 </w:t>
            </w:r>
          </w:p>
        </w:tc>
        <w:tc>
          <w:tcPr>
            <w:tcW w:w="2439" w:type="dxa"/>
            <w:tcBorders>
              <w:top w:val="nil"/>
              <w:left w:val="nil"/>
              <w:bottom w:val="single" w:sz="4" w:space="0" w:color="auto"/>
              <w:right w:val="single" w:sz="4" w:space="0" w:color="auto"/>
            </w:tcBorders>
            <w:shd w:val="clear" w:color="000000" w:fill="D0CECE"/>
            <w:noWrap/>
            <w:hideMark/>
          </w:tcPr>
          <w:p w14:paraId="7B3A3620" w14:textId="77777777" w:rsidR="007E29D3" w:rsidRPr="007E29D3" w:rsidRDefault="007E29D3" w:rsidP="007E29D3">
            <w:pPr>
              <w:jc w:val="right"/>
              <w:rPr>
                <w:i/>
                <w:iCs/>
                <w:color w:val="000000"/>
                <w:sz w:val="20"/>
                <w:szCs w:val="20"/>
              </w:rPr>
            </w:pPr>
            <w:r w:rsidRPr="007E29D3">
              <w:rPr>
                <w:i/>
                <w:iCs/>
                <w:color w:val="000000"/>
                <w:sz w:val="20"/>
                <w:szCs w:val="20"/>
              </w:rPr>
              <w:t xml:space="preserve">51 325,14 </w:t>
            </w:r>
          </w:p>
        </w:tc>
      </w:tr>
      <w:tr w:rsidR="007E29D3" w:rsidRPr="007E29D3" w14:paraId="4BF03D4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5EDE315" w14:textId="77777777" w:rsidR="007E29D3" w:rsidRPr="007E29D3" w:rsidRDefault="007E29D3" w:rsidP="007E29D3">
            <w:pPr>
              <w:jc w:val="right"/>
              <w:rPr>
                <w:color w:val="000000"/>
                <w:sz w:val="20"/>
                <w:szCs w:val="20"/>
              </w:rPr>
            </w:pPr>
            <w:r w:rsidRPr="007E29D3">
              <w:rPr>
                <w:color w:val="000000"/>
                <w:sz w:val="20"/>
                <w:szCs w:val="20"/>
              </w:rPr>
              <w:lastRenderedPageBreak/>
              <w:t>25.10</w:t>
            </w:r>
          </w:p>
        </w:tc>
        <w:tc>
          <w:tcPr>
            <w:tcW w:w="1040" w:type="dxa"/>
            <w:tcBorders>
              <w:top w:val="nil"/>
              <w:left w:val="nil"/>
              <w:bottom w:val="single" w:sz="4" w:space="0" w:color="auto"/>
              <w:right w:val="single" w:sz="4" w:space="0" w:color="auto"/>
            </w:tcBorders>
            <w:shd w:val="clear" w:color="000000" w:fill="FFFFFF"/>
            <w:noWrap/>
            <w:hideMark/>
          </w:tcPr>
          <w:p w14:paraId="622D4970"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E672FFD"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57A9091A" w14:textId="77777777" w:rsidR="007E29D3" w:rsidRPr="007E29D3" w:rsidRDefault="007E29D3" w:rsidP="007E29D3">
            <w:pPr>
              <w:rPr>
                <w:color w:val="000000"/>
                <w:sz w:val="20"/>
                <w:szCs w:val="20"/>
              </w:rPr>
            </w:pPr>
            <w:r w:rsidRPr="007E29D3">
              <w:rPr>
                <w:color w:val="000000"/>
                <w:sz w:val="20"/>
                <w:szCs w:val="20"/>
              </w:rPr>
              <w:t>Отдельно устанавливаемый: преобразователь или блок питания</w:t>
            </w:r>
          </w:p>
        </w:tc>
        <w:tc>
          <w:tcPr>
            <w:tcW w:w="1276" w:type="dxa"/>
            <w:tcBorders>
              <w:top w:val="nil"/>
              <w:left w:val="nil"/>
              <w:bottom w:val="single" w:sz="4" w:space="0" w:color="auto"/>
              <w:right w:val="single" w:sz="4" w:space="0" w:color="auto"/>
            </w:tcBorders>
            <w:shd w:val="clear" w:color="000000" w:fill="FFFFFF"/>
            <w:noWrap/>
            <w:hideMark/>
          </w:tcPr>
          <w:p w14:paraId="0ACEFE9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209C005"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B185F81" w14:textId="77777777" w:rsidR="007E29D3" w:rsidRPr="007E29D3" w:rsidRDefault="007E29D3" w:rsidP="007E29D3">
            <w:pPr>
              <w:jc w:val="right"/>
              <w:rPr>
                <w:color w:val="000000"/>
                <w:sz w:val="20"/>
                <w:szCs w:val="20"/>
              </w:rPr>
            </w:pPr>
            <w:r w:rsidRPr="007E29D3">
              <w:rPr>
                <w:color w:val="000000"/>
                <w:sz w:val="20"/>
                <w:szCs w:val="20"/>
              </w:rPr>
              <w:t xml:space="preserve">8 266,38 </w:t>
            </w:r>
          </w:p>
        </w:tc>
        <w:tc>
          <w:tcPr>
            <w:tcW w:w="2439" w:type="dxa"/>
            <w:tcBorders>
              <w:top w:val="nil"/>
              <w:left w:val="nil"/>
              <w:bottom w:val="single" w:sz="4" w:space="0" w:color="auto"/>
              <w:right w:val="single" w:sz="4" w:space="0" w:color="auto"/>
            </w:tcBorders>
            <w:shd w:val="clear" w:color="000000" w:fill="FFFFFF"/>
            <w:noWrap/>
            <w:hideMark/>
          </w:tcPr>
          <w:p w14:paraId="4114899E" w14:textId="77777777" w:rsidR="007E29D3" w:rsidRPr="007E29D3" w:rsidRDefault="007E29D3" w:rsidP="007E29D3">
            <w:pPr>
              <w:jc w:val="right"/>
              <w:rPr>
                <w:color w:val="000000"/>
                <w:sz w:val="20"/>
                <w:szCs w:val="20"/>
              </w:rPr>
            </w:pPr>
            <w:r w:rsidRPr="007E29D3">
              <w:rPr>
                <w:color w:val="000000"/>
                <w:sz w:val="20"/>
                <w:szCs w:val="20"/>
              </w:rPr>
              <w:t xml:space="preserve">8 266,38 </w:t>
            </w:r>
          </w:p>
        </w:tc>
      </w:tr>
      <w:tr w:rsidR="007E29D3" w:rsidRPr="007E29D3" w14:paraId="7BF7A7DB"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5A6AABB2" w14:textId="77777777" w:rsidR="007E29D3" w:rsidRPr="007E29D3" w:rsidRDefault="007E29D3" w:rsidP="007E29D3">
            <w:pPr>
              <w:jc w:val="right"/>
              <w:rPr>
                <w:i/>
                <w:iCs/>
                <w:color w:val="000000"/>
                <w:sz w:val="20"/>
                <w:szCs w:val="20"/>
              </w:rPr>
            </w:pPr>
            <w:r w:rsidRPr="007E29D3">
              <w:rPr>
                <w:i/>
                <w:iCs/>
                <w:color w:val="000000"/>
                <w:sz w:val="20"/>
                <w:szCs w:val="20"/>
              </w:rPr>
              <w:t>25.11</w:t>
            </w:r>
          </w:p>
        </w:tc>
        <w:tc>
          <w:tcPr>
            <w:tcW w:w="1040" w:type="dxa"/>
            <w:tcBorders>
              <w:top w:val="nil"/>
              <w:left w:val="nil"/>
              <w:bottom w:val="single" w:sz="4" w:space="0" w:color="auto"/>
              <w:right w:val="single" w:sz="4" w:space="0" w:color="auto"/>
            </w:tcBorders>
            <w:shd w:val="clear" w:color="000000" w:fill="D0CECE"/>
            <w:noWrap/>
            <w:hideMark/>
          </w:tcPr>
          <w:p w14:paraId="4949B7A3"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2C16B83D"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6511" w:type="dxa"/>
            <w:tcBorders>
              <w:top w:val="nil"/>
              <w:left w:val="nil"/>
              <w:bottom w:val="single" w:sz="4" w:space="0" w:color="auto"/>
              <w:right w:val="single" w:sz="4" w:space="0" w:color="auto"/>
            </w:tcBorders>
            <w:shd w:val="clear" w:color="000000" w:fill="D0CECE"/>
            <w:hideMark/>
          </w:tcPr>
          <w:p w14:paraId="7EA6D5B2" w14:textId="77777777" w:rsidR="007E29D3" w:rsidRPr="007E29D3" w:rsidRDefault="007E29D3" w:rsidP="007E29D3">
            <w:pPr>
              <w:rPr>
                <w:i/>
                <w:iCs/>
                <w:color w:val="000000"/>
                <w:sz w:val="20"/>
                <w:szCs w:val="20"/>
              </w:rPr>
            </w:pPr>
            <w:r w:rsidRPr="007E29D3">
              <w:rPr>
                <w:i/>
                <w:iCs/>
                <w:color w:val="000000"/>
                <w:sz w:val="20"/>
                <w:szCs w:val="20"/>
              </w:rPr>
              <w:t>Panasonic KX-TDA0104 XJ, блок питания PSU-M (тип M)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161103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3B6EB7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B73E887" w14:textId="77777777" w:rsidR="007E29D3" w:rsidRPr="007E29D3" w:rsidRDefault="007E29D3" w:rsidP="007E29D3">
            <w:pPr>
              <w:jc w:val="right"/>
              <w:rPr>
                <w:i/>
                <w:iCs/>
                <w:color w:val="000000"/>
                <w:sz w:val="20"/>
                <w:szCs w:val="20"/>
              </w:rPr>
            </w:pPr>
            <w:r w:rsidRPr="007E29D3">
              <w:rPr>
                <w:i/>
                <w:iCs/>
                <w:color w:val="000000"/>
                <w:sz w:val="20"/>
                <w:szCs w:val="20"/>
              </w:rPr>
              <w:t xml:space="preserve">41 644,67 </w:t>
            </w:r>
          </w:p>
        </w:tc>
        <w:tc>
          <w:tcPr>
            <w:tcW w:w="2439" w:type="dxa"/>
            <w:tcBorders>
              <w:top w:val="nil"/>
              <w:left w:val="nil"/>
              <w:bottom w:val="single" w:sz="4" w:space="0" w:color="auto"/>
              <w:right w:val="single" w:sz="4" w:space="0" w:color="auto"/>
            </w:tcBorders>
            <w:shd w:val="clear" w:color="000000" w:fill="D0CECE"/>
            <w:noWrap/>
            <w:hideMark/>
          </w:tcPr>
          <w:p w14:paraId="28AC7B01" w14:textId="77777777" w:rsidR="007E29D3" w:rsidRPr="007E29D3" w:rsidRDefault="007E29D3" w:rsidP="007E29D3">
            <w:pPr>
              <w:jc w:val="right"/>
              <w:rPr>
                <w:i/>
                <w:iCs/>
                <w:color w:val="000000"/>
                <w:sz w:val="20"/>
                <w:szCs w:val="20"/>
              </w:rPr>
            </w:pPr>
            <w:r w:rsidRPr="007E29D3">
              <w:rPr>
                <w:i/>
                <w:iCs/>
                <w:color w:val="000000"/>
                <w:sz w:val="20"/>
                <w:szCs w:val="20"/>
              </w:rPr>
              <w:t xml:space="preserve">41 644,67 </w:t>
            </w:r>
          </w:p>
        </w:tc>
      </w:tr>
      <w:tr w:rsidR="007E29D3" w:rsidRPr="007E29D3" w14:paraId="0E2D7A7B"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6EF7C3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C7DF76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78993B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3F5D1FD" w14:textId="77777777" w:rsidR="007E29D3" w:rsidRPr="007E29D3" w:rsidRDefault="007E29D3" w:rsidP="007E29D3">
            <w:pPr>
              <w:rPr>
                <w:b/>
                <w:bCs/>
                <w:color w:val="000000"/>
                <w:sz w:val="20"/>
                <w:szCs w:val="20"/>
              </w:rPr>
            </w:pPr>
            <w:r w:rsidRPr="007E29D3">
              <w:rPr>
                <w:b/>
                <w:bCs/>
                <w:color w:val="000000"/>
                <w:sz w:val="20"/>
                <w:szCs w:val="20"/>
              </w:rPr>
              <w:t>Материалы систем (ЛВС, телефонная сеть)</w:t>
            </w:r>
          </w:p>
        </w:tc>
        <w:tc>
          <w:tcPr>
            <w:tcW w:w="1276" w:type="dxa"/>
            <w:tcBorders>
              <w:top w:val="nil"/>
              <w:left w:val="nil"/>
              <w:bottom w:val="single" w:sz="4" w:space="0" w:color="auto"/>
              <w:right w:val="single" w:sz="4" w:space="0" w:color="auto"/>
            </w:tcBorders>
            <w:shd w:val="clear" w:color="000000" w:fill="FFFFFF"/>
            <w:noWrap/>
            <w:hideMark/>
          </w:tcPr>
          <w:p w14:paraId="1885BB5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D6FD52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652663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227DBF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48E903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1C07091" w14:textId="77777777" w:rsidR="007E29D3" w:rsidRPr="007E29D3" w:rsidRDefault="007E29D3" w:rsidP="007E29D3">
            <w:pPr>
              <w:jc w:val="right"/>
              <w:rPr>
                <w:color w:val="000000"/>
                <w:sz w:val="20"/>
                <w:szCs w:val="20"/>
              </w:rPr>
            </w:pPr>
            <w:r w:rsidRPr="007E29D3">
              <w:rPr>
                <w:color w:val="000000"/>
                <w:sz w:val="20"/>
                <w:szCs w:val="20"/>
              </w:rPr>
              <w:t>25.12</w:t>
            </w:r>
          </w:p>
        </w:tc>
        <w:tc>
          <w:tcPr>
            <w:tcW w:w="1040" w:type="dxa"/>
            <w:tcBorders>
              <w:top w:val="nil"/>
              <w:left w:val="nil"/>
              <w:bottom w:val="single" w:sz="4" w:space="0" w:color="auto"/>
              <w:right w:val="single" w:sz="4" w:space="0" w:color="auto"/>
            </w:tcBorders>
            <w:shd w:val="clear" w:color="000000" w:fill="FFFFFF"/>
            <w:noWrap/>
            <w:hideMark/>
          </w:tcPr>
          <w:p w14:paraId="4EAB20C6"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6152B52"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452B95AC" w14:textId="77777777" w:rsidR="007E29D3" w:rsidRPr="007E29D3" w:rsidRDefault="007E29D3" w:rsidP="007E29D3">
            <w:pPr>
              <w:rPr>
                <w:color w:val="000000"/>
                <w:sz w:val="20"/>
                <w:szCs w:val="20"/>
              </w:rPr>
            </w:pPr>
            <w:r w:rsidRPr="007E29D3">
              <w:rPr>
                <w:color w:val="000000"/>
                <w:sz w:val="20"/>
                <w:szCs w:val="20"/>
              </w:rPr>
              <w:t>Пульт управления напольный, высота до 1200 мм, глубина и ширина по фронту: до 700х600 мм</w:t>
            </w:r>
          </w:p>
        </w:tc>
        <w:tc>
          <w:tcPr>
            <w:tcW w:w="1276" w:type="dxa"/>
            <w:tcBorders>
              <w:top w:val="nil"/>
              <w:left w:val="nil"/>
              <w:bottom w:val="single" w:sz="4" w:space="0" w:color="auto"/>
              <w:right w:val="single" w:sz="4" w:space="0" w:color="auto"/>
            </w:tcBorders>
            <w:shd w:val="clear" w:color="000000" w:fill="FFFFFF"/>
            <w:noWrap/>
            <w:hideMark/>
          </w:tcPr>
          <w:p w14:paraId="3419B9C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9F80BE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BECD716" w14:textId="77777777" w:rsidR="007E29D3" w:rsidRPr="007E29D3" w:rsidRDefault="007E29D3" w:rsidP="007E29D3">
            <w:pPr>
              <w:jc w:val="right"/>
              <w:rPr>
                <w:color w:val="000000"/>
                <w:sz w:val="20"/>
                <w:szCs w:val="20"/>
              </w:rPr>
            </w:pPr>
            <w:r w:rsidRPr="007E29D3">
              <w:rPr>
                <w:color w:val="000000"/>
                <w:sz w:val="20"/>
                <w:szCs w:val="20"/>
              </w:rPr>
              <w:t xml:space="preserve">3 089,42 </w:t>
            </w:r>
          </w:p>
        </w:tc>
        <w:tc>
          <w:tcPr>
            <w:tcW w:w="2439" w:type="dxa"/>
            <w:tcBorders>
              <w:top w:val="nil"/>
              <w:left w:val="nil"/>
              <w:bottom w:val="single" w:sz="4" w:space="0" w:color="auto"/>
              <w:right w:val="single" w:sz="4" w:space="0" w:color="auto"/>
            </w:tcBorders>
            <w:shd w:val="clear" w:color="000000" w:fill="FFFFFF"/>
            <w:noWrap/>
            <w:hideMark/>
          </w:tcPr>
          <w:p w14:paraId="680435BD" w14:textId="77777777" w:rsidR="007E29D3" w:rsidRPr="007E29D3" w:rsidRDefault="007E29D3" w:rsidP="007E29D3">
            <w:pPr>
              <w:jc w:val="right"/>
              <w:rPr>
                <w:color w:val="000000"/>
                <w:sz w:val="20"/>
                <w:szCs w:val="20"/>
              </w:rPr>
            </w:pPr>
            <w:r w:rsidRPr="007E29D3">
              <w:rPr>
                <w:color w:val="000000"/>
                <w:sz w:val="20"/>
                <w:szCs w:val="20"/>
              </w:rPr>
              <w:t xml:space="preserve">3 089,42 </w:t>
            </w:r>
          </w:p>
        </w:tc>
      </w:tr>
      <w:tr w:rsidR="007E29D3" w:rsidRPr="007E29D3" w14:paraId="27B49C4B"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D0CECE"/>
            <w:noWrap/>
            <w:hideMark/>
          </w:tcPr>
          <w:p w14:paraId="6C3E7D4B" w14:textId="77777777" w:rsidR="007E29D3" w:rsidRPr="007E29D3" w:rsidRDefault="007E29D3" w:rsidP="007E29D3">
            <w:pPr>
              <w:jc w:val="right"/>
              <w:rPr>
                <w:i/>
                <w:iCs/>
                <w:color w:val="000000"/>
                <w:sz w:val="20"/>
                <w:szCs w:val="20"/>
              </w:rPr>
            </w:pPr>
            <w:r w:rsidRPr="007E29D3">
              <w:rPr>
                <w:i/>
                <w:iCs/>
                <w:color w:val="000000"/>
                <w:sz w:val="20"/>
                <w:szCs w:val="20"/>
              </w:rPr>
              <w:t>25.13</w:t>
            </w:r>
          </w:p>
        </w:tc>
        <w:tc>
          <w:tcPr>
            <w:tcW w:w="1040" w:type="dxa"/>
            <w:tcBorders>
              <w:top w:val="nil"/>
              <w:left w:val="nil"/>
              <w:bottom w:val="single" w:sz="4" w:space="0" w:color="auto"/>
              <w:right w:val="single" w:sz="4" w:space="0" w:color="auto"/>
            </w:tcBorders>
            <w:shd w:val="clear" w:color="000000" w:fill="D0CECE"/>
            <w:noWrap/>
            <w:hideMark/>
          </w:tcPr>
          <w:p w14:paraId="345989C0"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6A066CFB" w14:textId="77777777" w:rsidR="007E29D3" w:rsidRPr="007E29D3" w:rsidRDefault="007E29D3" w:rsidP="007E29D3">
            <w:pPr>
              <w:jc w:val="right"/>
              <w:rPr>
                <w:i/>
                <w:iCs/>
                <w:color w:val="000000"/>
                <w:sz w:val="20"/>
                <w:szCs w:val="20"/>
              </w:rPr>
            </w:pPr>
            <w:r w:rsidRPr="007E29D3">
              <w:rPr>
                <w:i/>
                <w:iCs/>
                <w:color w:val="000000"/>
                <w:sz w:val="20"/>
                <w:szCs w:val="20"/>
              </w:rPr>
              <w:t>13</w:t>
            </w:r>
          </w:p>
        </w:tc>
        <w:tc>
          <w:tcPr>
            <w:tcW w:w="6511" w:type="dxa"/>
            <w:tcBorders>
              <w:top w:val="nil"/>
              <w:left w:val="nil"/>
              <w:bottom w:val="single" w:sz="4" w:space="0" w:color="auto"/>
              <w:right w:val="single" w:sz="4" w:space="0" w:color="auto"/>
            </w:tcBorders>
            <w:shd w:val="clear" w:color="000000" w:fill="D0CECE"/>
            <w:hideMark/>
          </w:tcPr>
          <w:p w14:paraId="138FB80C" w14:textId="77777777" w:rsidR="007E29D3" w:rsidRPr="007E29D3" w:rsidRDefault="007E29D3" w:rsidP="007E29D3">
            <w:pPr>
              <w:rPr>
                <w:i/>
                <w:iCs/>
                <w:color w:val="000000"/>
                <w:sz w:val="20"/>
                <w:szCs w:val="20"/>
              </w:rPr>
            </w:pPr>
            <w:r w:rsidRPr="007E29D3">
              <w:rPr>
                <w:i/>
                <w:iCs/>
                <w:color w:val="000000"/>
                <w:sz w:val="20"/>
                <w:szCs w:val="20"/>
              </w:rPr>
              <w:t>ITK Шкаф сетевой напольный 19" LINEA N 42U 600х800мм стеклянная передняя дверь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B94563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4BB414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EC3684E" w14:textId="77777777" w:rsidR="007E29D3" w:rsidRPr="007E29D3" w:rsidRDefault="007E29D3" w:rsidP="007E29D3">
            <w:pPr>
              <w:jc w:val="right"/>
              <w:rPr>
                <w:i/>
                <w:iCs/>
                <w:color w:val="000000"/>
                <w:sz w:val="20"/>
                <w:szCs w:val="20"/>
              </w:rPr>
            </w:pPr>
            <w:r w:rsidRPr="007E29D3">
              <w:rPr>
                <w:i/>
                <w:iCs/>
                <w:color w:val="000000"/>
                <w:sz w:val="20"/>
                <w:szCs w:val="20"/>
              </w:rPr>
              <w:t xml:space="preserve">36 612,97 </w:t>
            </w:r>
          </w:p>
        </w:tc>
        <w:tc>
          <w:tcPr>
            <w:tcW w:w="2439" w:type="dxa"/>
            <w:tcBorders>
              <w:top w:val="nil"/>
              <w:left w:val="nil"/>
              <w:bottom w:val="single" w:sz="4" w:space="0" w:color="auto"/>
              <w:right w:val="single" w:sz="4" w:space="0" w:color="auto"/>
            </w:tcBorders>
            <w:shd w:val="clear" w:color="000000" w:fill="D0CECE"/>
            <w:noWrap/>
            <w:hideMark/>
          </w:tcPr>
          <w:p w14:paraId="19853E52" w14:textId="77777777" w:rsidR="007E29D3" w:rsidRPr="007E29D3" w:rsidRDefault="007E29D3" w:rsidP="007E29D3">
            <w:pPr>
              <w:jc w:val="right"/>
              <w:rPr>
                <w:i/>
                <w:iCs/>
                <w:color w:val="000000"/>
                <w:sz w:val="20"/>
                <w:szCs w:val="20"/>
              </w:rPr>
            </w:pPr>
            <w:r w:rsidRPr="007E29D3">
              <w:rPr>
                <w:i/>
                <w:iCs/>
                <w:color w:val="000000"/>
                <w:sz w:val="20"/>
                <w:szCs w:val="20"/>
              </w:rPr>
              <w:t xml:space="preserve">36 612,97 </w:t>
            </w:r>
          </w:p>
        </w:tc>
      </w:tr>
      <w:tr w:rsidR="007E29D3" w:rsidRPr="007E29D3" w14:paraId="53B0197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6DCAE2E" w14:textId="77777777" w:rsidR="007E29D3" w:rsidRPr="007E29D3" w:rsidRDefault="007E29D3" w:rsidP="007E29D3">
            <w:pPr>
              <w:jc w:val="right"/>
              <w:rPr>
                <w:color w:val="000000"/>
                <w:sz w:val="20"/>
                <w:szCs w:val="20"/>
              </w:rPr>
            </w:pPr>
            <w:r w:rsidRPr="007E29D3">
              <w:rPr>
                <w:color w:val="000000"/>
                <w:sz w:val="20"/>
                <w:szCs w:val="20"/>
              </w:rPr>
              <w:t>25.14</w:t>
            </w:r>
          </w:p>
        </w:tc>
        <w:tc>
          <w:tcPr>
            <w:tcW w:w="1040" w:type="dxa"/>
            <w:tcBorders>
              <w:top w:val="nil"/>
              <w:left w:val="nil"/>
              <w:bottom w:val="single" w:sz="4" w:space="0" w:color="auto"/>
              <w:right w:val="single" w:sz="4" w:space="0" w:color="auto"/>
            </w:tcBorders>
            <w:shd w:val="clear" w:color="000000" w:fill="FFFFFF"/>
            <w:noWrap/>
            <w:hideMark/>
          </w:tcPr>
          <w:p w14:paraId="6B12F8BE"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1DD8FA7"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3BDCD29C" w14:textId="77777777" w:rsidR="007E29D3" w:rsidRPr="007E29D3" w:rsidRDefault="007E29D3" w:rsidP="007E29D3">
            <w:pPr>
              <w:rPr>
                <w:color w:val="000000"/>
                <w:sz w:val="20"/>
                <w:szCs w:val="20"/>
              </w:rPr>
            </w:pPr>
            <w:r w:rsidRPr="007E29D3">
              <w:rPr>
                <w:color w:val="000000"/>
                <w:sz w:val="20"/>
                <w:szCs w:val="20"/>
              </w:rPr>
              <w:t>Шкаф (пульт) управления навесной, высота, ширина и глубина: до 600х600х350 мм</w:t>
            </w:r>
          </w:p>
        </w:tc>
        <w:tc>
          <w:tcPr>
            <w:tcW w:w="1276" w:type="dxa"/>
            <w:tcBorders>
              <w:top w:val="nil"/>
              <w:left w:val="nil"/>
              <w:bottom w:val="single" w:sz="4" w:space="0" w:color="auto"/>
              <w:right w:val="single" w:sz="4" w:space="0" w:color="auto"/>
            </w:tcBorders>
            <w:shd w:val="clear" w:color="000000" w:fill="FFFFFF"/>
            <w:noWrap/>
            <w:hideMark/>
          </w:tcPr>
          <w:p w14:paraId="2188757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B0EA142"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4B4D2AB5" w14:textId="77777777" w:rsidR="007E29D3" w:rsidRPr="007E29D3" w:rsidRDefault="007E29D3" w:rsidP="007E29D3">
            <w:pPr>
              <w:jc w:val="right"/>
              <w:rPr>
                <w:color w:val="000000"/>
                <w:sz w:val="20"/>
                <w:szCs w:val="20"/>
              </w:rPr>
            </w:pPr>
            <w:r w:rsidRPr="007E29D3">
              <w:rPr>
                <w:color w:val="000000"/>
                <w:sz w:val="20"/>
                <w:szCs w:val="20"/>
              </w:rPr>
              <w:t xml:space="preserve">2 328,12 </w:t>
            </w:r>
          </w:p>
        </w:tc>
        <w:tc>
          <w:tcPr>
            <w:tcW w:w="2439" w:type="dxa"/>
            <w:tcBorders>
              <w:top w:val="nil"/>
              <w:left w:val="nil"/>
              <w:bottom w:val="single" w:sz="4" w:space="0" w:color="auto"/>
              <w:right w:val="single" w:sz="4" w:space="0" w:color="auto"/>
            </w:tcBorders>
            <w:shd w:val="clear" w:color="000000" w:fill="FFFFFF"/>
            <w:noWrap/>
            <w:hideMark/>
          </w:tcPr>
          <w:p w14:paraId="6A6C3167" w14:textId="77777777" w:rsidR="007E29D3" w:rsidRPr="007E29D3" w:rsidRDefault="007E29D3" w:rsidP="007E29D3">
            <w:pPr>
              <w:jc w:val="right"/>
              <w:rPr>
                <w:color w:val="000000"/>
                <w:sz w:val="20"/>
                <w:szCs w:val="20"/>
              </w:rPr>
            </w:pPr>
            <w:r w:rsidRPr="007E29D3">
              <w:rPr>
                <w:color w:val="000000"/>
                <w:sz w:val="20"/>
                <w:szCs w:val="20"/>
              </w:rPr>
              <w:t xml:space="preserve">9 312,48 </w:t>
            </w:r>
          </w:p>
        </w:tc>
      </w:tr>
      <w:tr w:rsidR="007E29D3" w:rsidRPr="007E29D3" w14:paraId="7D68FAA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25CE4E17" w14:textId="77777777" w:rsidR="007E29D3" w:rsidRPr="007E29D3" w:rsidRDefault="007E29D3" w:rsidP="007E29D3">
            <w:pPr>
              <w:jc w:val="right"/>
              <w:rPr>
                <w:i/>
                <w:iCs/>
                <w:color w:val="000000"/>
                <w:sz w:val="20"/>
                <w:szCs w:val="20"/>
              </w:rPr>
            </w:pPr>
            <w:r w:rsidRPr="007E29D3">
              <w:rPr>
                <w:i/>
                <w:iCs/>
                <w:color w:val="000000"/>
                <w:sz w:val="20"/>
                <w:szCs w:val="20"/>
              </w:rPr>
              <w:t>25.15</w:t>
            </w:r>
          </w:p>
        </w:tc>
        <w:tc>
          <w:tcPr>
            <w:tcW w:w="1040" w:type="dxa"/>
            <w:tcBorders>
              <w:top w:val="nil"/>
              <w:left w:val="nil"/>
              <w:bottom w:val="single" w:sz="4" w:space="0" w:color="auto"/>
              <w:right w:val="single" w:sz="4" w:space="0" w:color="auto"/>
            </w:tcBorders>
            <w:shd w:val="clear" w:color="000000" w:fill="D0CECE"/>
            <w:noWrap/>
            <w:hideMark/>
          </w:tcPr>
          <w:p w14:paraId="769689FD"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0838B39D" w14:textId="77777777" w:rsidR="007E29D3" w:rsidRPr="007E29D3" w:rsidRDefault="007E29D3" w:rsidP="007E29D3">
            <w:pPr>
              <w:jc w:val="right"/>
              <w:rPr>
                <w:i/>
                <w:iCs/>
                <w:color w:val="000000"/>
                <w:sz w:val="20"/>
                <w:szCs w:val="20"/>
              </w:rPr>
            </w:pPr>
            <w:r w:rsidRPr="007E29D3">
              <w:rPr>
                <w:i/>
                <w:iCs/>
                <w:color w:val="000000"/>
                <w:sz w:val="20"/>
                <w:szCs w:val="20"/>
              </w:rPr>
              <w:t>15</w:t>
            </w:r>
          </w:p>
        </w:tc>
        <w:tc>
          <w:tcPr>
            <w:tcW w:w="6511" w:type="dxa"/>
            <w:tcBorders>
              <w:top w:val="nil"/>
              <w:left w:val="nil"/>
              <w:bottom w:val="single" w:sz="4" w:space="0" w:color="auto"/>
              <w:right w:val="single" w:sz="4" w:space="0" w:color="auto"/>
            </w:tcBorders>
            <w:shd w:val="clear" w:color="000000" w:fill="D0CECE"/>
            <w:hideMark/>
          </w:tcPr>
          <w:p w14:paraId="024F3587" w14:textId="77777777" w:rsidR="007E29D3" w:rsidRPr="007E29D3" w:rsidRDefault="007E29D3" w:rsidP="007E29D3">
            <w:pPr>
              <w:rPr>
                <w:i/>
                <w:iCs/>
                <w:color w:val="000000"/>
                <w:sz w:val="20"/>
                <w:szCs w:val="20"/>
              </w:rPr>
            </w:pPr>
            <w:r w:rsidRPr="007E29D3">
              <w:rPr>
                <w:i/>
                <w:iCs/>
                <w:color w:val="000000"/>
                <w:sz w:val="20"/>
                <w:szCs w:val="20"/>
              </w:rPr>
              <w:t>Шкаф этажный ЭШ-5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3C524F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D27853A"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602ED1B8" w14:textId="77777777" w:rsidR="007E29D3" w:rsidRPr="007E29D3" w:rsidRDefault="007E29D3" w:rsidP="007E29D3">
            <w:pPr>
              <w:jc w:val="right"/>
              <w:rPr>
                <w:i/>
                <w:iCs/>
                <w:color w:val="000000"/>
                <w:sz w:val="20"/>
                <w:szCs w:val="20"/>
              </w:rPr>
            </w:pPr>
            <w:r w:rsidRPr="007E29D3">
              <w:rPr>
                <w:i/>
                <w:iCs/>
                <w:color w:val="000000"/>
                <w:sz w:val="20"/>
                <w:szCs w:val="20"/>
              </w:rPr>
              <w:t xml:space="preserve">274,62 </w:t>
            </w:r>
          </w:p>
        </w:tc>
        <w:tc>
          <w:tcPr>
            <w:tcW w:w="2439" w:type="dxa"/>
            <w:tcBorders>
              <w:top w:val="nil"/>
              <w:left w:val="nil"/>
              <w:bottom w:val="single" w:sz="4" w:space="0" w:color="auto"/>
              <w:right w:val="single" w:sz="4" w:space="0" w:color="auto"/>
            </w:tcBorders>
            <w:shd w:val="clear" w:color="000000" w:fill="D0CECE"/>
            <w:noWrap/>
            <w:hideMark/>
          </w:tcPr>
          <w:p w14:paraId="7F305CE7" w14:textId="77777777" w:rsidR="007E29D3" w:rsidRPr="007E29D3" w:rsidRDefault="007E29D3" w:rsidP="007E29D3">
            <w:pPr>
              <w:jc w:val="right"/>
              <w:rPr>
                <w:i/>
                <w:iCs/>
                <w:color w:val="000000"/>
                <w:sz w:val="20"/>
                <w:szCs w:val="20"/>
              </w:rPr>
            </w:pPr>
            <w:r w:rsidRPr="007E29D3">
              <w:rPr>
                <w:i/>
                <w:iCs/>
                <w:color w:val="000000"/>
                <w:sz w:val="20"/>
                <w:szCs w:val="20"/>
              </w:rPr>
              <w:t xml:space="preserve">1 098,48 </w:t>
            </w:r>
          </w:p>
        </w:tc>
      </w:tr>
      <w:tr w:rsidR="007E29D3" w:rsidRPr="007E29D3" w14:paraId="45316DD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F65F3A6" w14:textId="77777777" w:rsidR="007E29D3" w:rsidRPr="007E29D3" w:rsidRDefault="007E29D3" w:rsidP="007E29D3">
            <w:pPr>
              <w:jc w:val="right"/>
              <w:rPr>
                <w:color w:val="000000"/>
                <w:sz w:val="20"/>
                <w:szCs w:val="20"/>
              </w:rPr>
            </w:pPr>
            <w:r w:rsidRPr="007E29D3">
              <w:rPr>
                <w:color w:val="000000"/>
                <w:sz w:val="20"/>
                <w:szCs w:val="20"/>
              </w:rPr>
              <w:t>25.16</w:t>
            </w:r>
          </w:p>
        </w:tc>
        <w:tc>
          <w:tcPr>
            <w:tcW w:w="1040" w:type="dxa"/>
            <w:tcBorders>
              <w:top w:val="nil"/>
              <w:left w:val="nil"/>
              <w:bottom w:val="single" w:sz="4" w:space="0" w:color="auto"/>
              <w:right w:val="single" w:sz="4" w:space="0" w:color="auto"/>
            </w:tcBorders>
            <w:shd w:val="clear" w:color="000000" w:fill="FFFFFF"/>
            <w:noWrap/>
            <w:hideMark/>
          </w:tcPr>
          <w:p w14:paraId="45410CAF"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6B906632"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1DAD7717" w14:textId="77777777" w:rsidR="007E29D3" w:rsidRPr="007E29D3" w:rsidRDefault="007E29D3" w:rsidP="007E29D3">
            <w:pPr>
              <w:rPr>
                <w:color w:val="000000"/>
                <w:sz w:val="20"/>
                <w:szCs w:val="20"/>
              </w:rPr>
            </w:pPr>
            <w:r w:rsidRPr="007E29D3">
              <w:rPr>
                <w:color w:val="000000"/>
                <w:sz w:val="20"/>
                <w:szCs w:val="20"/>
              </w:rPr>
              <w:t>Коробка ответвительная на стене</w:t>
            </w:r>
          </w:p>
        </w:tc>
        <w:tc>
          <w:tcPr>
            <w:tcW w:w="1276" w:type="dxa"/>
            <w:tcBorders>
              <w:top w:val="nil"/>
              <w:left w:val="nil"/>
              <w:bottom w:val="single" w:sz="4" w:space="0" w:color="auto"/>
              <w:right w:val="single" w:sz="4" w:space="0" w:color="auto"/>
            </w:tcBorders>
            <w:shd w:val="clear" w:color="000000" w:fill="FFFFFF"/>
            <w:noWrap/>
            <w:hideMark/>
          </w:tcPr>
          <w:p w14:paraId="22BE68A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DC08F99"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5F51D9BD" w14:textId="77777777" w:rsidR="007E29D3" w:rsidRPr="007E29D3" w:rsidRDefault="007E29D3" w:rsidP="007E29D3">
            <w:pPr>
              <w:jc w:val="right"/>
              <w:rPr>
                <w:color w:val="000000"/>
                <w:sz w:val="20"/>
                <w:szCs w:val="20"/>
              </w:rPr>
            </w:pPr>
            <w:r w:rsidRPr="007E29D3">
              <w:rPr>
                <w:color w:val="000000"/>
                <w:sz w:val="20"/>
                <w:szCs w:val="20"/>
              </w:rPr>
              <w:t xml:space="preserve">318,25 </w:t>
            </w:r>
          </w:p>
        </w:tc>
        <w:tc>
          <w:tcPr>
            <w:tcW w:w="2439" w:type="dxa"/>
            <w:tcBorders>
              <w:top w:val="nil"/>
              <w:left w:val="nil"/>
              <w:bottom w:val="single" w:sz="4" w:space="0" w:color="auto"/>
              <w:right w:val="single" w:sz="4" w:space="0" w:color="auto"/>
            </w:tcBorders>
            <w:shd w:val="clear" w:color="000000" w:fill="FFFFFF"/>
            <w:noWrap/>
            <w:hideMark/>
          </w:tcPr>
          <w:p w14:paraId="621B1CEC" w14:textId="77777777" w:rsidR="007E29D3" w:rsidRPr="007E29D3" w:rsidRDefault="007E29D3" w:rsidP="007E29D3">
            <w:pPr>
              <w:jc w:val="right"/>
              <w:rPr>
                <w:color w:val="000000"/>
                <w:sz w:val="20"/>
                <w:szCs w:val="20"/>
              </w:rPr>
            </w:pPr>
            <w:r w:rsidRPr="007E29D3">
              <w:rPr>
                <w:color w:val="000000"/>
                <w:sz w:val="20"/>
                <w:szCs w:val="20"/>
              </w:rPr>
              <w:t xml:space="preserve">1 273,00 </w:t>
            </w:r>
          </w:p>
        </w:tc>
      </w:tr>
      <w:tr w:rsidR="007E29D3" w:rsidRPr="007E29D3" w14:paraId="08197C5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44F9E5C" w14:textId="77777777" w:rsidR="007E29D3" w:rsidRPr="007E29D3" w:rsidRDefault="007E29D3" w:rsidP="007E29D3">
            <w:pPr>
              <w:jc w:val="right"/>
              <w:rPr>
                <w:color w:val="000000"/>
                <w:sz w:val="20"/>
                <w:szCs w:val="20"/>
              </w:rPr>
            </w:pPr>
            <w:r w:rsidRPr="007E29D3">
              <w:rPr>
                <w:color w:val="000000"/>
                <w:sz w:val="20"/>
                <w:szCs w:val="20"/>
              </w:rPr>
              <w:t>25.17</w:t>
            </w:r>
          </w:p>
        </w:tc>
        <w:tc>
          <w:tcPr>
            <w:tcW w:w="1040" w:type="dxa"/>
            <w:tcBorders>
              <w:top w:val="nil"/>
              <w:left w:val="nil"/>
              <w:bottom w:val="single" w:sz="4" w:space="0" w:color="auto"/>
              <w:right w:val="single" w:sz="4" w:space="0" w:color="auto"/>
            </w:tcBorders>
            <w:shd w:val="clear" w:color="000000" w:fill="FFFFFF"/>
            <w:noWrap/>
            <w:hideMark/>
          </w:tcPr>
          <w:p w14:paraId="4D7AED50"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FEEF13F"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0CAA0044" w14:textId="77777777" w:rsidR="007E29D3" w:rsidRPr="007E29D3" w:rsidRDefault="007E29D3" w:rsidP="007E29D3">
            <w:pPr>
              <w:rPr>
                <w:color w:val="000000"/>
                <w:sz w:val="20"/>
                <w:szCs w:val="20"/>
              </w:rPr>
            </w:pPr>
            <w:r w:rsidRPr="007E29D3">
              <w:rPr>
                <w:color w:val="000000"/>
                <w:sz w:val="20"/>
                <w:szCs w:val="20"/>
              </w:rPr>
              <w:t>Коробка телефонная распределительная марки: КРТП-10</w:t>
            </w:r>
          </w:p>
        </w:tc>
        <w:tc>
          <w:tcPr>
            <w:tcW w:w="1276" w:type="dxa"/>
            <w:tcBorders>
              <w:top w:val="nil"/>
              <w:left w:val="nil"/>
              <w:bottom w:val="single" w:sz="4" w:space="0" w:color="auto"/>
              <w:right w:val="single" w:sz="4" w:space="0" w:color="auto"/>
            </w:tcBorders>
            <w:shd w:val="clear" w:color="000000" w:fill="FFFFFF"/>
            <w:noWrap/>
            <w:hideMark/>
          </w:tcPr>
          <w:p w14:paraId="70D8E64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C0706C3"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449B4014" w14:textId="77777777" w:rsidR="007E29D3" w:rsidRPr="007E29D3" w:rsidRDefault="007E29D3" w:rsidP="007E29D3">
            <w:pPr>
              <w:jc w:val="right"/>
              <w:rPr>
                <w:color w:val="000000"/>
                <w:sz w:val="20"/>
                <w:szCs w:val="20"/>
              </w:rPr>
            </w:pPr>
            <w:r w:rsidRPr="007E29D3">
              <w:rPr>
                <w:color w:val="000000"/>
                <w:sz w:val="20"/>
                <w:szCs w:val="20"/>
              </w:rPr>
              <w:t xml:space="preserve">124,22 </w:t>
            </w:r>
          </w:p>
        </w:tc>
        <w:tc>
          <w:tcPr>
            <w:tcW w:w="2439" w:type="dxa"/>
            <w:tcBorders>
              <w:top w:val="nil"/>
              <w:left w:val="nil"/>
              <w:bottom w:val="single" w:sz="4" w:space="0" w:color="auto"/>
              <w:right w:val="single" w:sz="4" w:space="0" w:color="auto"/>
            </w:tcBorders>
            <w:shd w:val="clear" w:color="000000" w:fill="FFFFFF"/>
            <w:noWrap/>
            <w:hideMark/>
          </w:tcPr>
          <w:p w14:paraId="12F625EC" w14:textId="77777777" w:rsidR="007E29D3" w:rsidRPr="007E29D3" w:rsidRDefault="007E29D3" w:rsidP="007E29D3">
            <w:pPr>
              <w:jc w:val="right"/>
              <w:rPr>
                <w:color w:val="000000"/>
                <w:sz w:val="20"/>
                <w:szCs w:val="20"/>
              </w:rPr>
            </w:pPr>
            <w:r w:rsidRPr="007E29D3">
              <w:rPr>
                <w:color w:val="000000"/>
                <w:sz w:val="20"/>
                <w:szCs w:val="20"/>
              </w:rPr>
              <w:t xml:space="preserve">496,88 </w:t>
            </w:r>
          </w:p>
        </w:tc>
      </w:tr>
      <w:tr w:rsidR="007E29D3" w:rsidRPr="007E29D3" w14:paraId="21BCABF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4C4ED60" w14:textId="77777777" w:rsidR="007E29D3" w:rsidRPr="007E29D3" w:rsidRDefault="007E29D3" w:rsidP="007E29D3">
            <w:pPr>
              <w:jc w:val="right"/>
              <w:rPr>
                <w:color w:val="000000"/>
                <w:sz w:val="20"/>
                <w:szCs w:val="20"/>
              </w:rPr>
            </w:pPr>
            <w:r w:rsidRPr="007E29D3">
              <w:rPr>
                <w:color w:val="000000"/>
                <w:sz w:val="20"/>
                <w:szCs w:val="20"/>
              </w:rPr>
              <w:t>25.18</w:t>
            </w:r>
          </w:p>
        </w:tc>
        <w:tc>
          <w:tcPr>
            <w:tcW w:w="1040" w:type="dxa"/>
            <w:tcBorders>
              <w:top w:val="nil"/>
              <w:left w:val="nil"/>
              <w:bottom w:val="single" w:sz="4" w:space="0" w:color="auto"/>
              <w:right w:val="single" w:sz="4" w:space="0" w:color="auto"/>
            </w:tcBorders>
            <w:shd w:val="clear" w:color="000000" w:fill="FFFFFF"/>
            <w:noWrap/>
            <w:hideMark/>
          </w:tcPr>
          <w:p w14:paraId="21D363CD"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45A886D7"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6D49B800" w14:textId="77777777" w:rsidR="007E29D3" w:rsidRPr="007E29D3" w:rsidRDefault="007E29D3" w:rsidP="007E29D3">
            <w:pPr>
              <w:rPr>
                <w:color w:val="000000"/>
                <w:sz w:val="20"/>
                <w:szCs w:val="20"/>
              </w:rPr>
            </w:pPr>
            <w:r w:rsidRPr="007E29D3">
              <w:rPr>
                <w:color w:val="000000"/>
                <w:sz w:val="20"/>
                <w:szCs w:val="20"/>
              </w:rPr>
              <w:t>Розетка штепсельная: неутопленного типа при открытой проводке</w:t>
            </w:r>
          </w:p>
        </w:tc>
        <w:tc>
          <w:tcPr>
            <w:tcW w:w="1276" w:type="dxa"/>
            <w:tcBorders>
              <w:top w:val="nil"/>
              <w:left w:val="nil"/>
              <w:bottom w:val="single" w:sz="4" w:space="0" w:color="auto"/>
              <w:right w:val="single" w:sz="4" w:space="0" w:color="auto"/>
            </w:tcBorders>
            <w:shd w:val="clear" w:color="000000" w:fill="FFFFFF"/>
            <w:noWrap/>
            <w:hideMark/>
          </w:tcPr>
          <w:p w14:paraId="4024C64B"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5DD81378" w14:textId="77777777" w:rsidR="007E29D3" w:rsidRPr="007E29D3" w:rsidRDefault="007E29D3" w:rsidP="007E29D3">
            <w:pPr>
              <w:jc w:val="right"/>
              <w:rPr>
                <w:color w:val="000000"/>
                <w:sz w:val="20"/>
                <w:szCs w:val="20"/>
              </w:rPr>
            </w:pPr>
            <w:r w:rsidRPr="007E29D3">
              <w:rPr>
                <w:color w:val="000000"/>
                <w:sz w:val="20"/>
                <w:szCs w:val="20"/>
              </w:rPr>
              <w:t>0,26</w:t>
            </w:r>
          </w:p>
        </w:tc>
        <w:tc>
          <w:tcPr>
            <w:tcW w:w="1275" w:type="dxa"/>
            <w:tcBorders>
              <w:top w:val="nil"/>
              <w:left w:val="nil"/>
              <w:bottom w:val="single" w:sz="4" w:space="0" w:color="auto"/>
              <w:right w:val="single" w:sz="4" w:space="0" w:color="auto"/>
            </w:tcBorders>
            <w:shd w:val="clear" w:color="000000" w:fill="FFFFFF"/>
            <w:noWrap/>
            <w:hideMark/>
          </w:tcPr>
          <w:p w14:paraId="456FD5D5" w14:textId="77777777" w:rsidR="007E29D3" w:rsidRPr="007E29D3" w:rsidRDefault="007E29D3" w:rsidP="007E29D3">
            <w:pPr>
              <w:jc w:val="right"/>
              <w:rPr>
                <w:color w:val="000000"/>
                <w:sz w:val="20"/>
                <w:szCs w:val="20"/>
              </w:rPr>
            </w:pPr>
            <w:r w:rsidRPr="007E29D3">
              <w:rPr>
                <w:color w:val="000000"/>
                <w:sz w:val="20"/>
                <w:szCs w:val="20"/>
              </w:rPr>
              <w:t xml:space="preserve">25 299,85 </w:t>
            </w:r>
          </w:p>
        </w:tc>
        <w:tc>
          <w:tcPr>
            <w:tcW w:w="2439" w:type="dxa"/>
            <w:tcBorders>
              <w:top w:val="nil"/>
              <w:left w:val="nil"/>
              <w:bottom w:val="single" w:sz="4" w:space="0" w:color="auto"/>
              <w:right w:val="single" w:sz="4" w:space="0" w:color="auto"/>
            </w:tcBorders>
            <w:shd w:val="clear" w:color="000000" w:fill="FFFFFF"/>
            <w:noWrap/>
            <w:hideMark/>
          </w:tcPr>
          <w:p w14:paraId="6E6B3427" w14:textId="77777777" w:rsidR="007E29D3" w:rsidRPr="007E29D3" w:rsidRDefault="007E29D3" w:rsidP="007E29D3">
            <w:pPr>
              <w:jc w:val="right"/>
              <w:rPr>
                <w:color w:val="000000"/>
                <w:sz w:val="20"/>
                <w:szCs w:val="20"/>
              </w:rPr>
            </w:pPr>
            <w:r w:rsidRPr="007E29D3">
              <w:rPr>
                <w:color w:val="000000"/>
                <w:sz w:val="20"/>
                <w:szCs w:val="20"/>
              </w:rPr>
              <w:t xml:space="preserve">6 577,96 </w:t>
            </w:r>
          </w:p>
        </w:tc>
      </w:tr>
      <w:tr w:rsidR="007E29D3" w:rsidRPr="007E29D3" w14:paraId="6CF89EB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E1DD681" w14:textId="77777777" w:rsidR="007E29D3" w:rsidRPr="007E29D3" w:rsidRDefault="007E29D3" w:rsidP="007E29D3">
            <w:pPr>
              <w:jc w:val="right"/>
              <w:rPr>
                <w:color w:val="000000"/>
                <w:sz w:val="20"/>
                <w:szCs w:val="20"/>
              </w:rPr>
            </w:pPr>
            <w:r w:rsidRPr="007E29D3">
              <w:rPr>
                <w:color w:val="000000"/>
                <w:sz w:val="20"/>
                <w:szCs w:val="20"/>
              </w:rPr>
              <w:t>25.19</w:t>
            </w:r>
          </w:p>
        </w:tc>
        <w:tc>
          <w:tcPr>
            <w:tcW w:w="1040" w:type="dxa"/>
            <w:tcBorders>
              <w:top w:val="nil"/>
              <w:left w:val="nil"/>
              <w:bottom w:val="single" w:sz="4" w:space="0" w:color="auto"/>
              <w:right w:val="single" w:sz="4" w:space="0" w:color="auto"/>
            </w:tcBorders>
            <w:shd w:val="clear" w:color="000000" w:fill="FFFFFF"/>
            <w:noWrap/>
            <w:hideMark/>
          </w:tcPr>
          <w:p w14:paraId="39BB0069"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60B850C"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12FC1373" w14:textId="77777777" w:rsidR="007E29D3" w:rsidRPr="007E29D3" w:rsidRDefault="007E29D3" w:rsidP="007E29D3">
            <w:pPr>
              <w:rPr>
                <w:color w:val="000000"/>
                <w:sz w:val="20"/>
                <w:szCs w:val="20"/>
              </w:rPr>
            </w:pPr>
            <w:r w:rsidRPr="007E29D3">
              <w:rPr>
                <w:color w:val="000000"/>
                <w:sz w:val="20"/>
                <w:szCs w:val="20"/>
              </w:rPr>
              <w:t>Розетка телефонная 1 гн RJ-11(6P-4C) внешняя</w:t>
            </w:r>
          </w:p>
        </w:tc>
        <w:tc>
          <w:tcPr>
            <w:tcW w:w="1276" w:type="dxa"/>
            <w:tcBorders>
              <w:top w:val="nil"/>
              <w:left w:val="nil"/>
              <w:bottom w:val="single" w:sz="4" w:space="0" w:color="auto"/>
              <w:right w:val="single" w:sz="4" w:space="0" w:color="auto"/>
            </w:tcBorders>
            <w:shd w:val="clear" w:color="000000" w:fill="FFFFFF"/>
            <w:noWrap/>
            <w:hideMark/>
          </w:tcPr>
          <w:p w14:paraId="6B82E07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6E93BB3" w14:textId="77777777" w:rsidR="007E29D3" w:rsidRPr="007E29D3" w:rsidRDefault="007E29D3" w:rsidP="007E29D3">
            <w:pPr>
              <w:jc w:val="right"/>
              <w:rPr>
                <w:color w:val="000000"/>
                <w:sz w:val="20"/>
                <w:szCs w:val="20"/>
              </w:rPr>
            </w:pPr>
            <w:r w:rsidRPr="007E29D3">
              <w:rPr>
                <w:color w:val="000000"/>
                <w:sz w:val="20"/>
                <w:szCs w:val="20"/>
              </w:rPr>
              <w:t>26</w:t>
            </w:r>
          </w:p>
        </w:tc>
        <w:tc>
          <w:tcPr>
            <w:tcW w:w="1275" w:type="dxa"/>
            <w:tcBorders>
              <w:top w:val="nil"/>
              <w:left w:val="nil"/>
              <w:bottom w:val="single" w:sz="4" w:space="0" w:color="auto"/>
              <w:right w:val="single" w:sz="4" w:space="0" w:color="auto"/>
            </w:tcBorders>
            <w:shd w:val="clear" w:color="000000" w:fill="FFFFFF"/>
            <w:noWrap/>
            <w:hideMark/>
          </w:tcPr>
          <w:p w14:paraId="0CA40431" w14:textId="77777777" w:rsidR="007E29D3" w:rsidRPr="007E29D3" w:rsidRDefault="007E29D3" w:rsidP="007E29D3">
            <w:pPr>
              <w:jc w:val="right"/>
              <w:rPr>
                <w:color w:val="000000"/>
                <w:sz w:val="20"/>
                <w:szCs w:val="20"/>
              </w:rPr>
            </w:pPr>
            <w:r w:rsidRPr="007E29D3">
              <w:rPr>
                <w:color w:val="000000"/>
                <w:sz w:val="20"/>
                <w:szCs w:val="20"/>
              </w:rPr>
              <w:t xml:space="preserve">41,40 </w:t>
            </w:r>
          </w:p>
        </w:tc>
        <w:tc>
          <w:tcPr>
            <w:tcW w:w="2439" w:type="dxa"/>
            <w:tcBorders>
              <w:top w:val="nil"/>
              <w:left w:val="nil"/>
              <w:bottom w:val="single" w:sz="4" w:space="0" w:color="auto"/>
              <w:right w:val="single" w:sz="4" w:space="0" w:color="auto"/>
            </w:tcBorders>
            <w:shd w:val="clear" w:color="000000" w:fill="FFFFFF"/>
            <w:noWrap/>
            <w:hideMark/>
          </w:tcPr>
          <w:p w14:paraId="0B418E31" w14:textId="77777777" w:rsidR="007E29D3" w:rsidRPr="007E29D3" w:rsidRDefault="007E29D3" w:rsidP="007E29D3">
            <w:pPr>
              <w:jc w:val="right"/>
              <w:rPr>
                <w:color w:val="000000"/>
                <w:sz w:val="20"/>
                <w:szCs w:val="20"/>
              </w:rPr>
            </w:pPr>
            <w:r w:rsidRPr="007E29D3">
              <w:rPr>
                <w:color w:val="000000"/>
                <w:sz w:val="20"/>
                <w:szCs w:val="20"/>
              </w:rPr>
              <w:t xml:space="preserve">1 076,40 </w:t>
            </w:r>
          </w:p>
        </w:tc>
      </w:tr>
      <w:tr w:rsidR="007E29D3" w:rsidRPr="007E29D3" w14:paraId="7263142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8EE36DD" w14:textId="77777777" w:rsidR="007E29D3" w:rsidRPr="007E29D3" w:rsidRDefault="007E29D3" w:rsidP="007E29D3">
            <w:pPr>
              <w:jc w:val="right"/>
              <w:rPr>
                <w:color w:val="000000"/>
                <w:sz w:val="20"/>
                <w:szCs w:val="20"/>
              </w:rPr>
            </w:pPr>
            <w:r w:rsidRPr="007E29D3">
              <w:rPr>
                <w:color w:val="000000"/>
                <w:sz w:val="20"/>
                <w:szCs w:val="20"/>
              </w:rPr>
              <w:t>25.20</w:t>
            </w:r>
          </w:p>
        </w:tc>
        <w:tc>
          <w:tcPr>
            <w:tcW w:w="1040" w:type="dxa"/>
            <w:tcBorders>
              <w:top w:val="nil"/>
              <w:left w:val="nil"/>
              <w:bottom w:val="single" w:sz="4" w:space="0" w:color="auto"/>
              <w:right w:val="single" w:sz="4" w:space="0" w:color="auto"/>
            </w:tcBorders>
            <w:shd w:val="clear" w:color="000000" w:fill="FFFFFF"/>
            <w:noWrap/>
            <w:hideMark/>
          </w:tcPr>
          <w:p w14:paraId="05BB8857"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66A3319"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3336F01E" w14:textId="77777777" w:rsidR="007E29D3" w:rsidRPr="007E29D3" w:rsidRDefault="007E29D3" w:rsidP="007E29D3">
            <w:pPr>
              <w:rPr>
                <w:color w:val="000000"/>
                <w:sz w:val="20"/>
                <w:szCs w:val="20"/>
              </w:rPr>
            </w:pPr>
            <w:r w:rsidRPr="007E29D3">
              <w:rPr>
                <w:color w:val="000000"/>
                <w:sz w:val="20"/>
                <w:szCs w:val="20"/>
              </w:rPr>
              <w:t>Розетка штепсельная: утопленного типа при скрытой проводке</w:t>
            </w:r>
          </w:p>
        </w:tc>
        <w:tc>
          <w:tcPr>
            <w:tcW w:w="1276" w:type="dxa"/>
            <w:tcBorders>
              <w:top w:val="nil"/>
              <w:left w:val="nil"/>
              <w:bottom w:val="single" w:sz="4" w:space="0" w:color="auto"/>
              <w:right w:val="single" w:sz="4" w:space="0" w:color="auto"/>
            </w:tcBorders>
            <w:shd w:val="clear" w:color="000000" w:fill="FFFFFF"/>
            <w:noWrap/>
            <w:hideMark/>
          </w:tcPr>
          <w:p w14:paraId="5DA684EA"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5845F2ED" w14:textId="77777777" w:rsidR="007E29D3" w:rsidRPr="007E29D3" w:rsidRDefault="007E29D3" w:rsidP="007E29D3">
            <w:pPr>
              <w:jc w:val="right"/>
              <w:rPr>
                <w:color w:val="000000"/>
                <w:sz w:val="20"/>
                <w:szCs w:val="20"/>
              </w:rPr>
            </w:pPr>
            <w:r w:rsidRPr="007E29D3">
              <w:rPr>
                <w:color w:val="000000"/>
                <w:sz w:val="20"/>
                <w:szCs w:val="20"/>
              </w:rPr>
              <w:t>0,11</w:t>
            </w:r>
          </w:p>
        </w:tc>
        <w:tc>
          <w:tcPr>
            <w:tcW w:w="1275" w:type="dxa"/>
            <w:tcBorders>
              <w:top w:val="nil"/>
              <w:left w:val="nil"/>
              <w:bottom w:val="single" w:sz="4" w:space="0" w:color="auto"/>
              <w:right w:val="single" w:sz="4" w:space="0" w:color="auto"/>
            </w:tcBorders>
            <w:shd w:val="clear" w:color="000000" w:fill="FFFFFF"/>
            <w:noWrap/>
            <w:hideMark/>
          </w:tcPr>
          <w:p w14:paraId="0E8559D9" w14:textId="77777777" w:rsidR="007E29D3" w:rsidRPr="007E29D3" w:rsidRDefault="007E29D3" w:rsidP="007E29D3">
            <w:pPr>
              <w:jc w:val="right"/>
              <w:rPr>
                <w:color w:val="000000"/>
                <w:sz w:val="20"/>
                <w:szCs w:val="20"/>
              </w:rPr>
            </w:pPr>
            <w:r w:rsidRPr="007E29D3">
              <w:rPr>
                <w:color w:val="000000"/>
                <w:sz w:val="20"/>
                <w:szCs w:val="20"/>
              </w:rPr>
              <w:t xml:space="preserve">22 394,45 </w:t>
            </w:r>
          </w:p>
        </w:tc>
        <w:tc>
          <w:tcPr>
            <w:tcW w:w="2439" w:type="dxa"/>
            <w:tcBorders>
              <w:top w:val="nil"/>
              <w:left w:val="nil"/>
              <w:bottom w:val="single" w:sz="4" w:space="0" w:color="auto"/>
              <w:right w:val="single" w:sz="4" w:space="0" w:color="auto"/>
            </w:tcBorders>
            <w:shd w:val="clear" w:color="000000" w:fill="FFFFFF"/>
            <w:noWrap/>
            <w:hideMark/>
          </w:tcPr>
          <w:p w14:paraId="2CD494F4" w14:textId="77777777" w:rsidR="007E29D3" w:rsidRPr="007E29D3" w:rsidRDefault="007E29D3" w:rsidP="007E29D3">
            <w:pPr>
              <w:jc w:val="right"/>
              <w:rPr>
                <w:color w:val="000000"/>
                <w:sz w:val="20"/>
                <w:szCs w:val="20"/>
              </w:rPr>
            </w:pPr>
            <w:r w:rsidRPr="007E29D3">
              <w:rPr>
                <w:color w:val="000000"/>
                <w:sz w:val="20"/>
                <w:szCs w:val="20"/>
              </w:rPr>
              <w:t xml:space="preserve">2 463,39 </w:t>
            </w:r>
          </w:p>
        </w:tc>
      </w:tr>
      <w:tr w:rsidR="007E29D3" w:rsidRPr="007E29D3" w14:paraId="4B6060C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E0A03BF" w14:textId="77777777" w:rsidR="007E29D3" w:rsidRPr="007E29D3" w:rsidRDefault="007E29D3" w:rsidP="007E29D3">
            <w:pPr>
              <w:jc w:val="right"/>
              <w:rPr>
                <w:color w:val="000000"/>
                <w:sz w:val="20"/>
                <w:szCs w:val="20"/>
              </w:rPr>
            </w:pPr>
            <w:r w:rsidRPr="007E29D3">
              <w:rPr>
                <w:color w:val="000000"/>
                <w:sz w:val="20"/>
                <w:szCs w:val="20"/>
              </w:rPr>
              <w:t>25.21</w:t>
            </w:r>
          </w:p>
        </w:tc>
        <w:tc>
          <w:tcPr>
            <w:tcW w:w="1040" w:type="dxa"/>
            <w:tcBorders>
              <w:top w:val="nil"/>
              <w:left w:val="nil"/>
              <w:bottom w:val="single" w:sz="4" w:space="0" w:color="auto"/>
              <w:right w:val="single" w:sz="4" w:space="0" w:color="auto"/>
            </w:tcBorders>
            <w:shd w:val="clear" w:color="000000" w:fill="FFFFFF"/>
            <w:noWrap/>
            <w:hideMark/>
          </w:tcPr>
          <w:p w14:paraId="413EAAE7"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C2F24B4"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579FDD7D" w14:textId="77777777" w:rsidR="007E29D3" w:rsidRPr="007E29D3" w:rsidRDefault="007E29D3" w:rsidP="007E29D3">
            <w:pPr>
              <w:rPr>
                <w:color w:val="000000"/>
                <w:sz w:val="20"/>
                <w:szCs w:val="20"/>
              </w:rPr>
            </w:pPr>
            <w:r w:rsidRPr="007E29D3">
              <w:rPr>
                <w:color w:val="000000"/>
                <w:sz w:val="20"/>
                <w:szCs w:val="20"/>
              </w:rPr>
              <w:t>Внутренняя информационная розетка RJ45 кат.5E UTP 2 порта</w:t>
            </w:r>
          </w:p>
        </w:tc>
        <w:tc>
          <w:tcPr>
            <w:tcW w:w="1276" w:type="dxa"/>
            <w:tcBorders>
              <w:top w:val="nil"/>
              <w:left w:val="nil"/>
              <w:bottom w:val="single" w:sz="4" w:space="0" w:color="auto"/>
              <w:right w:val="single" w:sz="4" w:space="0" w:color="auto"/>
            </w:tcBorders>
            <w:shd w:val="clear" w:color="000000" w:fill="FFFFFF"/>
            <w:noWrap/>
            <w:hideMark/>
          </w:tcPr>
          <w:p w14:paraId="2B00E4E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C5AE369"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25D31D65" w14:textId="77777777" w:rsidR="007E29D3" w:rsidRPr="007E29D3" w:rsidRDefault="007E29D3" w:rsidP="007E29D3">
            <w:pPr>
              <w:jc w:val="right"/>
              <w:rPr>
                <w:color w:val="000000"/>
                <w:sz w:val="20"/>
                <w:szCs w:val="20"/>
              </w:rPr>
            </w:pPr>
            <w:r w:rsidRPr="007E29D3">
              <w:rPr>
                <w:color w:val="000000"/>
                <w:sz w:val="20"/>
                <w:szCs w:val="20"/>
              </w:rPr>
              <w:t xml:space="preserve">135,40 </w:t>
            </w:r>
          </w:p>
        </w:tc>
        <w:tc>
          <w:tcPr>
            <w:tcW w:w="2439" w:type="dxa"/>
            <w:tcBorders>
              <w:top w:val="nil"/>
              <w:left w:val="nil"/>
              <w:bottom w:val="single" w:sz="4" w:space="0" w:color="auto"/>
              <w:right w:val="single" w:sz="4" w:space="0" w:color="auto"/>
            </w:tcBorders>
            <w:shd w:val="clear" w:color="000000" w:fill="FFFFFF"/>
            <w:noWrap/>
            <w:hideMark/>
          </w:tcPr>
          <w:p w14:paraId="2F1B74E6" w14:textId="77777777" w:rsidR="007E29D3" w:rsidRPr="007E29D3" w:rsidRDefault="007E29D3" w:rsidP="007E29D3">
            <w:pPr>
              <w:jc w:val="right"/>
              <w:rPr>
                <w:color w:val="000000"/>
                <w:sz w:val="20"/>
                <w:szCs w:val="20"/>
              </w:rPr>
            </w:pPr>
            <w:r w:rsidRPr="007E29D3">
              <w:rPr>
                <w:color w:val="000000"/>
                <w:sz w:val="20"/>
                <w:szCs w:val="20"/>
              </w:rPr>
              <w:t xml:space="preserve">1 489,40 </w:t>
            </w:r>
          </w:p>
        </w:tc>
      </w:tr>
      <w:tr w:rsidR="007E29D3" w:rsidRPr="007E29D3" w14:paraId="50E5F84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B6DF8ED" w14:textId="77777777" w:rsidR="007E29D3" w:rsidRPr="007E29D3" w:rsidRDefault="007E29D3" w:rsidP="007E29D3">
            <w:pPr>
              <w:jc w:val="right"/>
              <w:rPr>
                <w:color w:val="000000"/>
                <w:sz w:val="20"/>
                <w:szCs w:val="20"/>
              </w:rPr>
            </w:pPr>
            <w:r w:rsidRPr="007E29D3">
              <w:rPr>
                <w:color w:val="000000"/>
                <w:sz w:val="20"/>
                <w:szCs w:val="20"/>
              </w:rPr>
              <w:t>25.22</w:t>
            </w:r>
          </w:p>
        </w:tc>
        <w:tc>
          <w:tcPr>
            <w:tcW w:w="1040" w:type="dxa"/>
            <w:tcBorders>
              <w:top w:val="nil"/>
              <w:left w:val="nil"/>
              <w:bottom w:val="single" w:sz="4" w:space="0" w:color="auto"/>
              <w:right w:val="single" w:sz="4" w:space="0" w:color="auto"/>
            </w:tcBorders>
            <w:shd w:val="clear" w:color="000000" w:fill="FFFFFF"/>
            <w:noWrap/>
            <w:hideMark/>
          </w:tcPr>
          <w:p w14:paraId="54F38A3E"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E0B46D0"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31A86EAF" w14:textId="77777777" w:rsidR="007E29D3" w:rsidRPr="007E29D3" w:rsidRDefault="007E29D3" w:rsidP="007E29D3">
            <w:pPr>
              <w:rPr>
                <w:color w:val="000000"/>
                <w:sz w:val="20"/>
                <w:szCs w:val="20"/>
              </w:rPr>
            </w:pPr>
            <w:r w:rsidRPr="007E29D3">
              <w:rPr>
                <w:color w:val="000000"/>
                <w:sz w:val="20"/>
                <w:szCs w:val="20"/>
              </w:rPr>
              <w:t>Коробка установочная У-92</w:t>
            </w:r>
          </w:p>
        </w:tc>
        <w:tc>
          <w:tcPr>
            <w:tcW w:w="1276" w:type="dxa"/>
            <w:tcBorders>
              <w:top w:val="nil"/>
              <w:left w:val="nil"/>
              <w:bottom w:val="single" w:sz="4" w:space="0" w:color="auto"/>
              <w:right w:val="single" w:sz="4" w:space="0" w:color="auto"/>
            </w:tcBorders>
            <w:shd w:val="clear" w:color="000000" w:fill="FFFFFF"/>
            <w:noWrap/>
            <w:hideMark/>
          </w:tcPr>
          <w:p w14:paraId="25AAF03D"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9CF24A3"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0ABD37D7" w14:textId="77777777" w:rsidR="007E29D3" w:rsidRPr="007E29D3" w:rsidRDefault="007E29D3" w:rsidP="007E29D3">
            <w:pPr>
              <w:jc w:val="right"/>
              <w:rPr>
                <w:color w:val="000000"/>
                <w:sz w:val="20"/>
                <w:szCs w:val="20"/>
              </w:rPr>
            </w:pPr>
            <w:r w:rsidRPr="007E29D3">
              <w:rPr>
                <w:color w:val="000000"/>
                <w:sz w:val="20"/>
                <w:szCs w:val="20"/>
              </w:rPr>
              <w:t xml:space="preserve">533,15 </w:t>
            </w:r>
          </w:p>
        </w:tc>
        <w:tc>
          <w:tcPr>
            <w:tcW w:w="2439" w:type="dxa"/>
            <w:tcBorders>
              <w:top w:val="nil"/>
              <w:left w:val="nil"/>
              <w:bottom w:val="single" w:sz="4" w:space="0" w:color="auto"/>
              <w:right w:val="single" w:sz="4" w:space="0" w:color="auto"/>
            </w:tcBorders>
            <w:shd w:val="clear" w:color="000000" w:fill="FFFFFF"/>
            <w:noWrap/>
            <w:hideMark/>
          </w:tcPr>
          <w:p w14:paraId="1813F68B" w14:textId="77777777" w:rsidR="007E29D3" w:rsidRPr="007E29D3" w:rsidRDefault="007E29D3" w:rsidP="007E29D3">
            <w:pPr>
              <w:jc w:val="right"/>
              <w:rPr>
                <w:color w:val="000000"/>
                <w:sz w:val="20"/>
                <w:szCs w:val="20"/>
              </w:rPr>
            </w:pPr>
            <w:r w:rsidRPr="007E29D3">
              <w:rPr>
                <w:color w:val="000000"/>
                <w:sz w:val="20"/>
                <w:szCs w:val="20"/>
              </w:rPr>
              <w:t xml:space="preserve">586,47 </w:t>
            </w:r>
          </w:p>
        </w:tc>
      </w:tr>
      <w:tr w:rsidR="007E29D3" w:rsidRPr="007E29D3" w14:paraId="29DD5B4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171B393" w14:textId="77777777" w:rsidR="007E29D3" w:rsidRPr="007E29D3" w:rsidRDefault="007E29D3" w:rsidP="007E29D3">
            <w:pPr>
              <w:jc w:val="right"/>
              <w:rPr>
                <w:color w:val="000000"/>
                <w:sz w:val="20"/>
                <w:szCs w:val="20"/>
              </w:rPr>
            </w:pPr>
            <w:r w:rsidRPr="007E29D3">
              <w:rPr>
                <w:color w:val="000000"/>
                <w:sz w:val="20"/>
                <w:szCs w:val="20"/>
              </w:rPr>
              <w:t>25.23</w:t>
            </w:r>
          </w:p>
        </w:tc>
        <w:tc>
          <w:tcPr>
            <w:tcW w:w="1040" w:type="dxa"/>
            <w:tcBorders>
              <w:top w:val="nil"/>
              <w:left w:val="nil"/>
              <w:bottom w:val="single" w:sz="4" w:space="0" w:color="auto"/>
              <w:right w:val="single" w:sz="4" w:space="0" w:color="auto"/>
            </w:tcBorders>
            <w:shd w:val="clear" w:color="000000" w:fill="FFFFFF"/>
            <w:noWrap/>
            <w:hideMark/>
          </w:tcPr>
          <w:p w14:paraId="2202DFB4"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634CB2F0"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10798405" w14:textId="77777777" w:rsidR="007E29D3" w:rsidRPr="007E29D3" w:rsidRDefault="007E29D3" w:rsidP="007E29D3">
            <w:pPr>
              <w:rPr>
                <w:color w:val="000000"/>
                <w:sz w:val="20"/>
                <w:szCs w:val="20"/>
              </w:rPr>
            </w:pPr>
            <w:r w:rsidRPr="007E29D3">
              <w:rPr>
                <w:color w:val="000000"/>
                <w:sz w:val="20"/>
                <w:szCs w:val="20"/>
              </w:rPr>
              <w:t>Прокладка труб гофрированных ПВХ для защиты проводов и кабелей</w:t>
            </w:r>
          </w:p>
        </w:tc>
        <w:tc>
          <w:tcPr>
            <w:tcW w:w="1276" w:type="dxa"/>
            <w:tcBorders>
              <w:top w:val="nil"/>
              <w:left w:val="nil"/>
              <w:bottom w:val="single" w:sz="4" w:space="0" w:color="auto"/>
              <w:right w:val="single" w:sz="4" w:space="0" w:color="auto"/>
            </w:tcBorders>
            <w:shd w:val="clear" w:color="000000" w:fill="FFFFFF"/>
            <w:noWrap/>
            <w:hideMark/>
          </w:tcPr>
          <w:p w14:paraId="20CA7DB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344F341" w14:textId="77777777" w:rsidR="007E29D3" w:rsidRPr="007E29D3" w:rsidRDefault="007E29D3" w:rsidP="007E29D3">
            <w:pPr>
              <w:jc w:val="right"/>
              <w:rPr>
                <w:color w:val="000000"/>
                <w:sz w:val="20"/>
                <w:szCs w:val="20"/>
              </w:rPr>
            </w:pPr>
            <w:r w:rsidRPr="007E29D3">
              <w:rPr>
                <w:color w:val="000000"/>
                <w:sz w:val="20"/>
                <w:szCs w:val="20"/>
              </w:rPr>
              <w:t>17</w:t>
            </w:r>
          </w:p>
        </w:tc>
        <w:tc>
          <w:tcPr>
            <w:tcW w:w="1275" w:type="dxa"/>
            <w:tcBorders>
              <w:top w:val="nil"/>
              <w:left w:val="nil"/>
              <w:bottom w:val="single" w:sz="4" w:space="0" w:color="auto"/>
              <w:right w:val="single" w:sz="4" w:space="0" w:color="auto"/>
            </w:tcBorders>
            <w:shd w:val="clear" w:color="000000" w:fill="FFFFFF"/>
            <w:noWrap/>
            <w:hideMark/>
          </w:tcPr>
          <w:p w14:paraId="5734B311" w14:textId="77777777" w:rsidR="007E29D3" w:rsidRPr="007E29D3" w:rsidRDefault="007E29D3" w:rsidP="007E29D3">
            <w:pPr>
              <w:jc w:val="right"/>
              <w:rPr>
                <w:color w:val="000000"/>
                <w:sz w:val="20"/>
                <w:szCs w:val="20"/>
              </w:rPr>
            </w:pPr>
            <w:r w:rsidRPr="007E29D3">
              <w:rPr>
                <w:color w:val="000000"/>
                <w:sz w:val="20"/>
                <w:szCs w:val="20"/>
              </w:rPr>
              <w:t xml:space="preserve">11 765,39 </w:t>
            </w:r>
          </w:p>
        </w:tc>
        <w:tc>
          <w:tcPr>
            <w:tcW w:w="2439" w:type="dxa"/>
            <w:tcBorders>
              <w:top w:val="nil"/>
              <w:left w:val="nil"/>
              <w:bottom w:val="single" w:sz="4" w:space="0" w:color="auto"/>
              <w:right w:val="single" w:sz="4" w:space="0" w:color="auto"/>
            </w:tcBorders>
            <w:shd w:val="clear" w:color="000000" w:fill="FFFFFF"/>
            <w:noWrap/>
            <w:hideMark/>
          </w:tcPr>
          <w:p w14:paraId="1BC684B2" w14:textId="77777777" w:rsidR="007E29D3" w:rsidRPr="007E29D3" w:rsidRDefault="007E29D3" w:rsidP="007E29D3">
            <w:pPr>
              <w:jc w:val="right"/>
              <w:rPr>
                <w:color w:val="000000"/>
                <w:sz w:val="20"/>
                <w:szCs w:val="20"/>
              </w:rPr>
            </w:pPr>
            <w:r w:rsidRPr="007E29D3">
              <w:rPr>
                <w:color w:val="000000"/>
                <w:sz w:val="20"/>
                <w:szCs w:val="20"/>
              </w:rPr>
              <w:t xml:space="preserve">200 011,63 </w:t>
            </w:r>
          </w:p>
        </w:tc>
      </w:tr>
      <w:tr w:rsidR="007E29D3" w:rsidRPr="007E29D3" w14:paraId="0724F1B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C02CE77" w14:textId="77777777" w:rsidR="007E29D3" w:rsidRPr="007E29D3" w:rsidRDefault="007E29D3" w:rsidP="007E29D3">
            <w:pPr>
              <w:jc w:val="right"/>
              <w:rPr>
                <w:color w:val="000000"/>
                <w:sz w:val="20"/>
                <w:szCs w:val="20"/>
              </w:rPr>
            </w:pPr>
            <w:r w:rsidRPr="007E29D3">
              <w:rPr>
                <w:color w:val="000000"/>
                <w:sz w:val="20"/>
                <w:szCs w:val="20"/>
              </w:rPr>
              <w:t>25.24</w:t>
            </w:r>
          </w:p>
        </w:tc>
        <w:tc>
          <w:tcPr>
            <w:tcW w:w="1040" w:type="dxa"/>
            <w:tcBorders>
              <w:top w:val="nil"/>
              <w:left w:val="nil"/>
              <w:bottom w:val="single" w:sz="4" w:space="0" w:color="auto"/>
              <w:right w:val="single" w:sz="4" w:space="0" w:color="auto"/>
            </w:tcBorders>
            <w:shd w:val="clear" w:color="000000" w:fill="FFFFFF"/>
            <w:noWrap/>
            <w:hideMark/>
          </w:tcPr>
          <w:p w14:paraId="02B77CC2"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439C391"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47106825" w14:textId="77777777" w:rsidR="007E29D3" w:rsidRPr="007E29D3" w:rsidRDefault="007E29D3" w:rsidP="007E29D3">
            <w:pPr>
              <w:rPr>
                <w:color w:val="000000"/>
                <w:sz w:val="20"/>
                <w:szCs w:val="20"/>
              </w:rPr>
            </w:pPr>
            <w:r w:rsidRPr="007E29D3">
              <w:rPr>
                <w:color w:val="000000"/>
                <w:sz w:val="20"/>
                <w:szCs w:val="20"/>
              </w:rPr>
              <w:t>Трубы гибкие гофрированные легкие из ПНД, серии BL, с зондом,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5B783572"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2DA746BC" w14:textId="77777777" w:rsidR="007E29D3" w:rsidRPr="007E29D3" w:rsidRDefault="007E29D3" w:rsidP="007E29D3">
            <w:pPr>
              <w:jc w:val="right"/>
              <w:rPr>
                <w:color w:val="000000"/>
                <w:sz w:val="20"/>
                <w:szCs w:val="20"/>
              </w:rPr>
            </w:pPr>
            <w:r w:rsidRPr="007E29D3">
              <w:rPr>
                <w:color w:val="000000"/>
                <w:sz w:val="20"/>
                <w:szCs w:val="20"/>
              </w:rPr>
              <w:t>167,992</w:t>
            </w:r>
          </w:p>
        </w:tc>
        <w:tc>
          <w:tcPr>
            <w:tcW w:w="1275" w:type="dxa"/>
            <w:tcBorders>
              <w:top w:val="nil"/>
              <w:left w:val="nil"/>
              <w:bottom w:val="single" w:sz="4" w:space="0" w:color="auto"/>
              <w:right w:val="single" w:sz="4" w:space="0" w:color="auto"/>
            </w:tcBorders>
            <w:shd w:val="clear" w:color="000000" w:fill="FFFFFF"/>
            <w:noWrap/>
            <w:hideMark/>
          </w:tcPr>
          <w:p w14:paraId="0551587E" w14:textId="77777777" w:rsidR="007E29D3" w:rsidRPr="007E29D3" w:rsidRDefault="007E29D3" w:rsidP="007E29D3">
            <w:pPr>
              <w:jc w:val="right"/>
              <w:rPr>
                <w:color w:val="000000"/>
                <w:sz w:val="20"/>
                <w:szCs w:val="20"/>
              </w:rPr>
            </w:pPr>
            <w:r w:rsidRPr="007E29D3">
              <w:rPr>
                <w:color w:val="000000"/>
                <w:sz w:val="20"/>
                <w:szCs w:val="20"/>
              </w:rPr>
              <w:t xml:space="preserve">203,73 </w:t>
            </w:r>
          </w:p>
        </w:tc>
        <w:tc>
          <w:tcPr>
            <w:tcW w:w="2439" w:type="dxa"/>
            <w:tcBorders>
              <w:top w:val="nil"/>
              <w:left w:val="nil"/>
              <w:bottom w:val="single" w:sz="4" w:space="0" w:color="auto"/>
              <w:right w:val="single" w:sz="4" w:space="0" w:color="auto"/>
            </w:tcBorders>
            <w:shd w:val="clear" w:color="000000" w:fill="FFFFFF"/>
            <w:noWrap/>
            <w:hideMark/>
          </w:tcPr>
          <w:p w14:paraId="1CBC841C" w14:textId="77777777" w:rsidR="007E29D3" w:rsidRPr="007E29D3" w:rsidRDefault="007E29D3" w:rsidP="007E29D3">
            <w:pPr>
              <w:jc w:val="right"/>
              <w:rPr>
                <w:color w:val="000000"/>
                <w:sz w:val="20"/>
                <w:szCs w:val="20"/>
              </w:rPr>
            </w:pPr>
            <w:r w:rsidRPr="007E29D3">
              <w:rPr>
                <w:color w:val="000000"/>
                <w:sz w:val="20"/>
                <w:szCs w:val="20"/>
              </w:rPr>
              <w:t xml:space="preserve">34 225,01 </w:t>
            </w:r>
          </w:p>
        </w:tc>
      </w:tr>
      <w:tr w:rsidR="007E29D3" w:rsidRPr="007E29D3" w14:paraId="0F976F3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F593D77" w14:textId="77777777" w:rsidR="007E29D3" w:rsidRPr="007E29D3" w:rsidRDefault="007E29D3" w:rsidP="007E29D3">
            <w:pPr>
              <w:jc w:val="right"/>
              <w:rPr>
                <w:color w:val="000000"/>
                <w:sz w:val="20"/>
                <w:szCs w:val="20"/>
              </w:rPr>
            </w:pPr>
            <w:r w:rsidRPr="007E29D3">
              <w:rPr>
                <w:color w:val="000000"/>
                <w:sz w:val="20"/>
                <w:szCs w:val="20"/>
              </w:rPr>
              <w:t>25.25</w:t>
            </w:r>
          </w:p>
        </w:tc>
        <w:tc>
          <w:tcPr>
            <w:tcW w:w="1040" w:type="dxa"/>
            <w:tcBorders>
              <w:top w:val="nil"/>
              <w:left w:val="nil"/>
              <w:bottom w:val="single" w:sz="4" w:space="0" w:color="auto"/>
              <w:right w:val="single" w:sz="4" w:space="0" w:color="auto"/>
            </w:tcBorders>
            <w:shd w:val="clear" w:color="000000" w:fill="FFFFFF"/>
            <w:noWrap/>
            <w:hideMark/>
          </w:tcPr>
          <w:p w14:paraId="0D97C51E"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271BCEF"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3069D6AC" w14:textId="77777777" w:rsidR="007E29D3" w:rsidRPr="007E29D3" w:rsidRDefault="007E29D3" w:rsidP="007E29D3">
            <w:pPr>
              <w:rPr>
                <w:color w:val="000000"/>
                <w:sz w:val="20"/>
                <w:szCs w:val="20"/>
              </w:rPr>
            </w:pPr>
            <w:r w:rsidRPr="007E29D3">
              <w:rPr>
                <w:color w:val="000000"/>
                <w:sz w:val="20"/>
                <w:szCs w:val="20"/>
              </w:rPr>
              <w:t>Клипса для крепежа гофротрубы,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675D40A6"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F861B09" w14:textId="77777777" w:rsidR="007E29D3" w:rsidRPr="007E29D3" w:rsidRDefault="007E29D3" w:rsidP="007E29D3">
            <w:pPr>
              <w:jc w:val="right"/>
              <w:rPr>
                <w:color w:val="000000"/>
                <w:sz w:val="20"/>
                <w:szCs w:val="20"/>
              </w:rPr>
            </w:pPr>
            <w:r w:rsidRPr="007E29D3">
              <w:rPr>
                <w:color w:val="000000"/>
                <w:sz w:val="20"/>
                <w:szCs w:val="20"/>
              </w:rPr>
              <w:t>290,5</w:t>
            </w:r>
          </w:p>
        </w:tc>
        <w:tc>
          <w:tcPr>
            <w:tcW w:w="1275" w:type="dxa"/>
            <w:tcBorders>
              <w:top w:val="nil"/>
              <w:left w:val="nil"/>
              <w:bottom w:val="single" w:sz="4" w:space="0" w:color="auto"/>
              <w:right w:val="single" w:sz="4" w:space="0" w:color="auto"/>
            </w:tcBorders>
            <w:shd w:val="clear" w:color="000000" w:fill="FFFFFF"/>
            <w:noWrap/>
            <w:hideMark/>
          </w:tcPr>
          <w:p w14:paraId="56C81657" w14:textId="77777777" w:rsidR="007E29D3" w:rsidRPr="007E29D3" w:rsidRDefault="007E29D3" w:rsidP="007E29D3">
            <w:pPr>
              <w:jc w:val="right"/>
              <w:rPr>
                <w:color w:val="000000"/>
                <w:sz w:val="20"/>
                <w:szCs w:val="20"/>
              </w:rPr>
            </w:pPr>
            <w:r w:rsidRPr="007E29D3">
              <w:rPr>
                <w:color w:val="000000"/>
                <w:sz w:val="20"/>
                <w:szCs w:val="20"/>
              </w:rPr>
              <w:t xml:space="preserve">18,69 </w:t>
            </w:r>
          </w:p>
        </w:tc>
        <w:tc>
          <w:tcPr>
            <w:tcW w:w="2439" w:type="dxa"/>
            <w:tcBorders>
              <w:top w:val="nil"/>
              <w:left w:val="nil"/>
              <w:bottom w:val="single" w:sz="4" w:space="0" w:color="auto"/>
              <w:right w:val="single" w:sz="4" w:space="0" w:color="auto"/>
            </w:tcBorders>
            <w:shd w:val="clear" w:color="000000" w:fill="FFFFFF"/>
            <w:noWrap/>
            <w:hideMark/>
          </w:tcPr>
          <w:p w14:paraId="550DDB00" w14:textId="77777777" w:rsidR="007E29D3" w:rsidRPr="007E29D3" w:rsidRDefault="007E29D3" w:rsidP="007E29D3">
            <w:pPr>
              <w:jc w:val="right"/>
              <w:rPr>
                <w:color w:val="000000"/>
                <w:sz w:val="20"/>
                <w:szCs w:val="20"/>
              </w:rPr>
            </w:pPr>
            <w:r w:rsidRPr="007E29D3">
              <w:rPr>
                <w:color w:val="000000"/>
                <w:sz w:val="20"/>
                <w:szCs w:val="20"/>
              </w:rPr>
              <w:t xml:space="preserve">5 429,45 </w:t>
            </w:r>
          </w:p>
        </w:tc>
      </w:tr>
      <w:tr w:rsidR="007E29D3" w:rsidRPr="007E29D3" w14:paraId="1AC4121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F9226C9" w14:textId="77777777" w:rsidR="007E29D3" w:rsidRPr="007E29D3" w:rsidRDefault="007E29D3" w:rsidP="007E29D3">
            <w:pPr>
              <w:jc w:val="right"/>
              <w:rPr>
                <w:color w:val="000000"/>
                <w:sz w:val="20"/>
                <w:szCs w:val="20"/>
              </w:rPr>
            </w:pPr>
            <w:r w:rsidRPr="007E29D3">
              <w:rPr>
                <w:color w:val="000000"/>
                <w:sz w:val="20"/>
                <w:szCs w:val="20"/>
              </w:rPr>
              <w:lastRenderedPageBreak/>
              <w:t>25.26</w:t>
            </w:r>
          </w:p>
        </w:tc>
        <w:tc>
          <w:tcPr>
            <w:tcW w:w="1040" w:type="dxa"/>
            <w:tcBorders>
              <w:top w:val="nil"/>
              <w:left w:val="nil"/>
              <w:bottom w:val="single" w:sz="4" w:space="0" w:color="auto"/>
              <w:right w:val="single" w:sz="4" w:space="0" w:color="auto"/>
            </w:tcBorders>
            <w:shd w:val="clear" w:color="000000" w:fill="FFFFFF"/>
            <w:noWrap/>
            <w:hideMark/>
          </w:tcPr>
          <w:p w14:paraId="64E6C163"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395E10A"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27E6E997" w14:textId="77777777" w:rsidR="007E29D3" w:rsidRPr="007E29D3" w:rsidRDefault="007E29D3" w:rsidP="007E29D3">
            <w:pPr>
              <w:rPr>
                <w:color w:val="000000"/>
                <w:sz w:val="20"/>
                <w:szCs w:val="20"/>
              </w:rPr>
            </w:pPr>
            <w:r w:rsidRPr="007E29D3">
              <w:rPr>
                <w:color w:val="000000"/>
                <w:sz w:val="20"/>
                <w:szCs w:val="20"/>
              </w:rPr>
              <w:t>Трубы гладкие одностенные легкие из ПНД,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609C1F18"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6061C25E" w14:textId="77777777" w:rsidR="007E29D3" w:rsidRPr="007E29D3" w:rsidRDefault="007E29D3" w:rsidP="007E29D3">
            <w:pPr>
              <w:jc w:val="right"/>
              <w:rPr>
                <w:color w:val="000000"/>
                <w:sz w:val="20"/>
                <w:szCs w:val="20"/>
              </w:rPr>
            </w:pPr>
            <w:r w:rsidRPr="007E29D3">
              <w:rPr>
                <w:color w:val="000000"/>
                <w:sz w:val="20"/>
                <w:szCs w:val="20"/>
              </w:rPr>
              <w:t>4,08</w:t>
            </w:r>
          </w:p>
        </w:tc>
        <w:tc>
          <w:tcPr>
            <w:tcW w:w="1275" w:type="dxa"/>
            <w:tcBorders>
              <w:top w:val="nil"/>
              <w:left w:val="nil"/>
              <w:bottom w:val="single" w:sz="4" w:space="0" w:color="auto"/>
              <w:right w:val="single" w:sz="4" w:space="0" w:color="auto"/>
            </w:tcBorders>
            <w:shd w:val="clear" w:color="000000" w:fill="FFFFFF"/>
            <w:noWrap/>
            <w:hideMark/>
          </w:tcPr>
          <w:p w14:paraId="216A8A82" w14:textId="77777777" w:rsidR="007E29D3" w:rsidRPr="007E29D3" w:rsidRDefault="007E29D3" w:rsidP="007E29D3">
            <w:pPr>
              <w:jc w:val="right"/>
              <w:rPr>
                <w:color w:val="000000"/>
                <w:sz w:val="20"/>
                <w:szCs w:val="20"/>
              </w:rPr>
            </w:pPr>
            <w:r w:rsidRPr="007E29D3">
              <w:rPr>
                <w:color w:val="000000"/>
                <w:sz w:val="20"/>
                <w:szCs w:val="20"/>
              </w:rPr>
              <w:t xml:space="preserve">641,42 </w:t>
            </w:r>
          </w:p>
        </w:tc>
        <w:tc>
          <w:tcPr>
            <w:tcW w:w="2439" w:type="dxa"/>
            <w:tcBorders>
              <w:top w:val="nil"/>
              <w:left w:val="nil"/>
              <w:bottom w:val="single" w:sz="4" w:space="0" w:color="auto"/>
              <w:right w:val="single" w:sz="4" w:space="0" w:color="auto"/>
            </w:tcBorders>
            <w:shd w:val="clear" w:color="000000" w:fill="FFFFFF"/>
            <w:noWrap/>
            <w:hideMark/>
          </w:tcPr>
          <w:p w14:paraId="0F506875" w14:textId="77777777" w:rsidR="007E29D3" w:rsidRPr="007E29D3" w:rsidRDefault="007E29D3" w:rsidP="007E29D3">
            <w:pPr>
              <w:jc w:val="right"/>
              <w:rPr>
                <w:color w:val="000000"/>
                <w:sz w:val="20"/>
                <w:szCs w:val="20"/>
              </w:rPr>
            </w:pPr>
            <w:r w:rsidRPr="007E29D3">
              <w:rPr>
                <w:color w:val="000000"/>
                <w:sz w:val="20"/>
                <w:szCs w:val="20"/>
              </w:rPr>
              <w:t xml:space="preserve">2 616,99 </w:t>
            </w:r>
          </w:p>
        </w:tc>
      </w:tr>
      <w:tr w:rsidR="007E29D3" w:rsidRPr="007E29D3" w14:paraId="4CC331E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EF5ED8A" w14:textId="77777777" w:rsidR="007E29D3" w:rsidRPr="007E29D3" w:rsidRDefault="007E29D3" w:rsidP="007E29D3">
            <w:pPr>
              <w:jc w:val="right"/>
              <w:rPr>
                <w:color w:val="000000"/>
                <w:sz w:val="20"/>
                <w:szCs w:val="20"/>
              </w:rPr>
            </w:pPr>
            <w:r w:rsidRPr="007E29D3">
              <w:rPr>
                <w:color w:val="000000"/>
                <w:sz w:val="20"/>
                <w:szCs w:val="20"/>
              </w:rPr>
              <w:t>25.27</w:t>
            </w:r>
          </w:p>
        </w:tc>
        <w:tc>
          <w:tcPr>
            <w:tcW w:w="1040" w:type="dxa"/>
            <w:tcBorders>
              <w:top w:val="nil"/>
              <w:left w:val="nil"/>
              <w:bottom w:val="single" w:sz="4" w:space="0" w:color="auto"/>
              <w:right w:val="single" w:sz="4" w:space="0" w:color="auto"/>
            </w:tcBorders>
            <w:shd w:val="clear" w:color="000000" w:fill="FFFFFF"/>
            <w:noWrap/>
            <w:hideMark/>
          </w:tcPr>
          <w:p w14:paraId="6BA6BF64"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7094DB2"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3AF694EF" w14:textId="77777777" w:rsidR="007E29D3" w:rsidRPr="007E29D3" w:rsidRDefault="007E29D3" w:rsidP="007E29D3">
            <w:pPr>
              <w:rPr>
                <w:color w:val="000000"/>
                <w:sz w:val="20"/>
                <w:szCs w:val="20"/>
              </w:rPr>
            </w:pPr>
            <w:r w:rsidRPr="007E29D3">
              <w:rPr>
                <w:color w:val="000000"/>
                <w:sz w:val="20"/>
                <w:szCs w:val="20"/>
              </w:rPr>
              <w:t>Клипса для крепежа гофротрубы,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20BC64A0"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66D12C2"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51758500" w14:textId="77777777" w:rsidR="007E29D3" w:rsidRPr="007E29D3" w:rsidRDefault="007E29D3" w:rsidP="007E29D3">
            <w:pPr>
              <w:jc w:val="right"/>
              <w:rPr>
                <w:color w:val="000000"/>
                <w:sz w:val="20"/>
                <w:szCs w:val="20"/>
              </w:rPr>
            </w:pPr>
            <w:r w:rsidRPr="007E29D3">
              <w:rPr>
                <w:color w:val="000000"/>
                <w:sz w:val="20"/>
                <w:szCs w:val="20"/>
              </w:rPr>
              <w:t xml:space="preserve">27,59 </w:t>
            </w:r>
          </w:p>
        </w:tc>
        <w:tc>
          <w:tcPr>
            <w:tcW w:w="2439" w:type="dxa"/>
            <w:tcBorders>
              <w:top w:val="nil"/>
              <w:left w:val="nil"/>
              <w:bottom w:val="single" w:sz="4" w:space="0" w:color="auto"/>
              <w:right w:val="single" w:sz="4" w:space="0" w:color="auto"/>
            </w:tcBorders>
            <w:shd w:val="clear" w:color="000000" w:fill="FFFFFF"/>
            <w:noWrap/>
            <w:hideMark/>
          </w:tcPr>
          <w:p w14:paraId="247C39D4" w14:textId="77777777" w:rsidR="007E29D3" w:rsidRPr="007E29D3" w:rsidRDefault="007E29D3" w:rsidP="007E29D3">
            <w:pPr>
              <w:jc w:val="right"/>
              <w:rPr>
                <w:color w:val="000000"/>
                <w:sz w:val="20"/>
                <w:szCs w:val="20"/>
              </w:rPr>
            </w:pPr>
            <w:r w:rsidRPr="007E29D3">
              <w:rPr>
                <w:color w:val="000000"/>
                <w:sz w:val="20"/>
                <w:szCs w:val="20"/>
              </w:rPr>
              <w:t xml:space="preserve">193,13 </w:t>
            </w:r>
          </w:p>
        </w:tc>
      </w:tr>
      <w:tr w:rsidR="007E29D3" w:rsidRPr="007E29D3" w14:paraId="7E4229F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75EA4D0" w14:textId="77777777" w:rsidR="007E29D3" w:rsidRPr="007E29D3" w:rsidRDefault="007E29D3" w:rsidP="007E29D3">
            <w:pPr>
              <w:jc w:val="right"/>
              <w:rPr>
                <w:color w:val="000000"/>
                <w:sz w:val="20"/>
                <w:szCs w:val="20"/>
              </w:rPr>
            </w:pPr>
            <w:r w:rsidRPr="007E29D3">
              <w:rPr>
                <w:color w:val="000000"/>
                <w:sz w:val="20"/>
                <w:szCs w:val="20"/>
              </w:rPr>
              <w:t>25.28</w:t>
            </w:r>
          </w:p>
        </w:tc>
        <w:tc>
          <w:tcPr>
            <w:tcW w:w="1040" w:type="dxa"/>
            <w:tcBorders>
              <w:top w:val="nil"/>
              <w:left w:val="nil"/>
              <w:bottom w:val="single" w:sz="4" w:space="0" w:color="auto"/>
              <w:right w:val="single" w:sz="4" w:space="0" w:color="auto"/>
            </w:tcBorders>
            <w:shd w:val="clear" w:color="000000" w:fill="FFFFFF"/>
            <w:noWrap/>
            <w:hideMark/>
          </w:tcPr>
          <w:p w14:paraId="04E5B25B"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AF80B05"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18CBC757"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276" w:type="dxa"/>
            <w:tcBorders>
              <w:top w:val="nil"/>
              <w:left w:val="nil"/>
              <w:bottom w:val="single" w:sz="4" w:space="0" w:color="auto"/>
              <w:right w:val="single" w:sz="4" w:space="0" w:color="auto"/>
            </w:tcBorders>
            <w:shd w:val="clear" w:color="000000" w:fill="FFFFFF"/>
            <w:noWrap/>
            <w:hideMark/>
          </w:tcPr>
          <w:p w14:paraId="5CAB0648"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81CE268" w14:textId="77777777" w:rsidR="007E29D3" w:rsidRPr="007E29D3" w:rsidRDefault="007E29D3" w:rsidP="007E29D3">
            <w:pPr>
              <w:jc w:val="right"/>
              <w:rPr>
                <w:color w:val="000000"/>
                <w:sz w:val="20"/>
                <w:szCs w:val="20"/>
              </w:rPr>
            </w:pPr>
            <w:r w:rsidRPr="007E29D3">
              <w:rPr>
                <w:color w:val="000000"/>
                <w:sz w:val="20"/>
                <w:szCs w:val="20"/>
              </w:rPr>
              <w:t>16</w:t>
            </w:r>
          </w:p>
        </w:tc>
        <w:tc>
          <w:tcPr>
            <w:tcW w:w="1275" w:type="dxa"/>
            <w:tcBorders>
              <w:top w:val="nil"/>
              <w:left w:val="nil"/>
              <w:bottom w:val="single" w:sz="4" w:space="0" w:color="auto"/>
              <w:right w:val="single" w:sz="4" w:space="0" w:color="auto"/>
            </w:tcBorders>
            <w:shd w:val="clear" w:color="000000" w:fill="FFFFFF"/>
            <w:noWrap/>
            <w:hideMark/>
          </w:tcPr>
          <w:p w14:paraId="772678FC" w14:textId="77777777" w:rsidR="007E29D3" w:rsidRPr="007E29D3" w:rsidRDefault="007E29D3" w:rsidP="007E29D3">
            <w:pPr>
              <w:jc w:val="right"/>
              <w:rPr>
                <w:color w:val="000000"/>
                <w:sz w:val="20"/>
                <w:szCs w:val="20"/>
              </w:rPr>
            </w:pPr>
            <w:r w:rsidRPr="007E29D3">
              <w:rPr>
                <w:color w:val="000000"/>
                <w:sz w:val="20"/>
                <w:szCs w:val="20"/>
              </w:rPr>
              <w:t xml:space="preserve">3 143,67 </w:t>
            </w:r>
          </w:p>
        </w:tc>
        <w:tc>
          <w:tcPr>
            <w:tcW w:w="2439" w:type="dxa"/>
            <w:tcBorders>
              <w:top w:val="nil"/>
              <w:left w:val="nil"/>
              <w:bottom w:val="single" w:sz="4" w:space="0" w:color="auto"/>
              <w:right w:val="single" w:sz="4" w:space="0" w:color="auto"/>
            </w:tcBorders>
            <w:shd w:val="clear" w:color="000000" w:fill="FFFFFF"/>
            <w:noWrap/>
            <w:hideMark/>
          </w:tcPr>
          <w:p w14:paraId="19FC4726" w14:textId="77777777" w:rsidR="007E29D3" w:rsidRPr="007E29D3" w:rsidRDefault="007E29D3" w:rsidP="007E29D3">
            <w:pPr>
              <w:jc w:val="right"/>
              <w:rPr>
                <w:color w:val="000000"/>
                <w:sz w:val="20"/>
                <w:szCs w:val="20"/>
              </w:rPr>
            </w:pPr>
            <w:r w:rsidRPr="007E29D3">
              <w:rPr>
                <w:color w:val="000000"/>
                <w:sz w:val="20"/>
                <w:szCs w:val="20"/>
              </w:rPr>
              <w:t xml:space="preserve">50 298,72 </w:t>
            </w:r>
          </w:p>
        </w:tc>
      </w:tr>
      <w:tr w:rsidR="007E29D3" w:rsidRPr="007E29D3" w14:paraId="4432E9B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B5196B1" w14:textId="77777777" w:rsidR="007E29D3" w:rsidRPr="007E29D3" w:rsidRDefault="007E29D3" w:rsidP="007E29D3">
            <w:pPr>
              <w:jc w:val="right"/>
              <w:rPr>
                <w:color w:val="000000"/>
                <w:sz w:val="20"/>
                <w:szCs w:val="20"/>
              </w:rPr>
            </w:pPr>
            <w:r w:rsidRPr="007E29D3">
              <w:rPr>
                <w:color w:val="000000"/>
                <w:sz w:val="20"/>
                <w:szCs w:val="20"/>
              </w:rPr>
              <w:t>25.29</w:t>
            </w:r>
          </w:p>
        </w:tc>
        <w:tc>
          <w:tcPr>
            <w:tcW w:w="1040" w:type="dxa"/>
            <w:tcBorders>
              <w:top w:val="nil"/>
              <w:left w:val="nil"/>
              <w:bottom w:val="single" w:sz="4" w:space="0" w:color="auto"/>
              <w:right w:val="single" w:sz="4" w:space="0" w:color="auto"/>
            </w:tcBorders>
            <w:shd w:val="clear" w:color="000000" w:fill="FFFFFF"/>
            <w:noWrap/>
            <w:hideMark/>
          </w:tcPr>
          <w:p w14:paraId="140EDEBE"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983DBB8"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7290DA43" w14:textId="77777777" w:rsidR="007E29D3" w:rsidRPr="007E29D3" w:rsidRDefault="007E29D3" w:rsidP="007E29D3">
            <w:pPr>
              <w:rPr>
                <w:color w:val="000000"/>
                <w:sz w:val="20"/>
                <w:szCs w:val="20"/>
              </w:rPr>
            </w:pPr>
            <w:r w:rsidRPr="007E29D3">
              <w:rPr>
                <w:color w:val="000000"/>
                <w:sz w:val="20"/>
                <w:szCs w:val="20"/>
              </w:rPr>
              <w:t>Кабель (витая пара) UTP 1x2x0,52 категория 5е</w:t>
            </w:r>
          </w:p>
        </w:tc>
        <w:tc>
          <w:tcPr>
            <w:tcW w:w="1276" w:type="dxa"/>
            <w:tcBorders>
              <w:top w:val="nil"/>
              <w:left w:val="nil"/>
              <w:bottom w:val="single" w:sz="4" w:space="0" w:color="auto"/>
              <w:right w:val="single" w:sz="4" w:space="0" w:color="auto"/>
            </w:tcBorders>
            <w:shd w:val="clear" w:color="000000" w:fill="FFFFFF"/>
            <w:noWrap/>
            <w:hideMark/>
          </w:tcPr>
          <w:p w14:paraId="3A1233ED"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675EE10A" w14:textId="77777777" w:rsidR="007E29D3" w:rsidRPr="007E29D3" w:rsidRDefault="007E29D3" w:rsidP="007E29D3">
            <w:pPr>
              <w:jc w:val="right"/>
              <w:rPr>
                <w:color w:val="000000"/>
                <w:sz w:val="20"/>
                <w:szCs w:val="20"/>
              </w:rPr>
            </w:pPr>
            <w:r w:rsidRPr="007E29D3">
              <w:rPr>
                <w:color w:val="000000"/>
                <w:sz w:val="20"/>
                <w:szCs w:val="20"/>
              </w:rPr>
              <w:t>0,816</w:t>
            </w:r>
          </w:p>
        </w:tc>
        <w:tc>
          <w:tcPr>
            <w:tcW w:w="1275" w:type="dxa"/>
            <w:tcBorders>
              <w:top w:val="nil"/>
              <w:left w:val="nil"/>
              <w:bottom w:val="single" w:sz="4" w:space="0" w:color="auto"/>
              <w:right w:val="single" w:sz="4" w:space="0" w:color="auto"/>
            </w:tcBorders>
            <w:shd w:val="clear" w:color="000000" w:fill="FFFFFF"/>
            <w:noWrap/>
            <w:hideMark/>
          </w:tcPr>
          <w:p w14:paraId="3DEC2396" w14:textId="77777777" w:rsidR="007E29D3" w:rsidRPr="007E29D3" w:rsidRDefault="007E29D3" w:rsidP="007E29D3">
            <w:pPr>
              <w:jc w:val="right"/>
              <w:rPr>
                <w:color w:val="000000"/>
                <w:sz w:val="20"/>
                <w:szCs w:val="20"/>
              </w:rPr>
            </w:pPr>
            <w:r w:rsidRPr="007E29D3">
              <w:rPr>
                <w:color w:val="000000"/>
                <w:sz w:val="20"/>
                <w:szCs w:val="20"/>
              </w:rPr>
              <w:t xml:space="preserve">4 218,13 </w:t>
            </w:r>
          </w:p>
        </w:tc>
        <w:tc>
          <w:tcPr>
            <w:tcW w:w="2439" w:type="dxa"/>
            <w:tcBorders>
              <w:top w:val="nil"/>
              <w:left w:val="nil"/>
              <w:bottom w:val="single" w:sz="4" w:space="0" w:color="auto"/>
              <w:right w:val="single" w:sz="4" w:space="0" w:color="auto"/>
            </w:tcBorders>
            <w:shd w:val="clear" w:color="000000" w:fill="FFFFFF"/>
            <w:noWrap/>
            <w:hideMark/>
          </w:tcPr>
          <w:p w14:paraId="271DFB00" w14:textId="77777777" w:rsidR="007E29D3" w:rsidRPr="007E29D3" w:rsidRDefault="007E29D3" w:rsidP="007E29D3">
            <w:pPr>
              <w:jc w:val="right"/>
              <w:rPr>
                <w:color w:val="000000"/>
                <w:sz w:val="20"/>
                <w:szCs w:val="20"/>
              </w:rPr>
            </w:pPr>
            <w:r w:rsidRPr="007E29D3">
              <w:rPr>
                <w:color w:val="000000"/>
                <w:sz w:val="20"/>
                <w:szCs w:val="20"/>
              </w:rPr>
              <w:t xml:space="preserve">3 441,99 </w:t>
            </w:r>
          </w:p>
        </w:tc>
      </w:tr>
      <w:tr w:rsidR="007E29D3" w:rsidRPr="007E29D3" w14:paraId="7E9F54D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03E0772" w14:textId="77777777" w:rsidR="007E29D3" w:rsidRPr="007E29D3" w:rsidRDefault="007E29D3" w:rsidP="007E29D3">
            <w:pPr>
              <w:jc w:val="right"/>
              <w:rPr>
                <w:color w:val="000000"/>
                <w:sz w:val="20"/>
                <w:szCs w:val="20"/>
              </w:rPr>
            </w:pPr>
            <w:r w:rsidRPr="007E29D3">
              <w:rPr>
                <w:color w:val="000000"/>
                <w:sz w:val="20"/>
                <w:szCs w:val="20"/>
              </w:rPr>
              <w:t>25.30</w:t>
            </w:r>
          </w:p>
        </w:tc>
        <w:tc>
          <w:tcPr>
            <w:tcW w:w="1040" w:type="dxa"/>
            <w:tcBorders>
              <w:top w:val="nil"/>
              <w:left w:val="nil"/>
              <w:bottom w:val="single" w:sz="4" w:space="0" w:color="auto"/>
              <w:right w:val="single" w:sz="4" w:space="0" w:color="auto"/>
            </w:tcBorders>
            <w:shd w:val="clear" w:color="000000" w:fill="FFFFFF"/>
            <w:noWrap/>
            <w:hideMark/>
          </w:tcPr>
          <w:p w14:paraId="16B0900F"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E935BCE"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4635A4D5" w14:textId="77777777" w:rsidR="007E29D3" w:rsidRPr="007E29D3" w:rsidRDefault="007E29D3" w:rsidP="007E29D3">
            <w:pPr>
              <w:rPr>
                <w:color w:val="000000"/>
                <w:sz w:val="20"/>
                <w:szCs w:val="20"/>
              </w:rPr>
            </w:pPr>
            <w:r w:rsidRPr="007E29D3">
              <w:rPr>
                <w:color w:val="000000"/>
                <w:sz w:val="20"/>
                <w:szCs w:val="20"/>
              </w:rPr>
              <w:t>Кабель «витая пара» (LAN) для структурированных систем связи UTP Cat5e 2х2х0,52 ZH нг(А)-HF</w:t>
            </w:r>
          </w:p>
        </w:tc>
        <w:tc>
          <w:tcPr>
            <w:tcW w:w="1276" w:type="dxa"/>
            <w:tcBorders>
              <w:top w:val="nil"/>
              <w:left w:val="nil"/>
              <w:bottom w:val="single" w:sz="4" w:space="0" w:color="auto"/>
              <w:right w:val="single" w:sz="4" w:space="0" w:color="auto"/>
            </w:tcBorders>
            <w:shd w:val="clear" w:color="000000" w:fill="FFFFFF"/>
            <w:noWrap/>
            <w:hideMark/>
          </w:tcPr>
          <w:p w14:paraId="130165A9"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37A5B58C" w14:textId="77777777" w:rsidR="007E29D3" w:rsidRPr="007E29D3" w:rsidRDefault="007E29D3" w:rsidP="007E29D3">
            <w:pPr>
              <w:jc w:val="right"/>
              <w:rPr>
                <w:color w:val="000000"/>
                <w:sz w:val="20"/>
                <w:szCs w:val="20"/>
              </w:rPr>
            </w:pPr>
            <w:r w:rsidRPr="007E29D3">
              <w:rPr>
                <w:color w:val="000000"/>
                <w:sz w:val="20"/>
                <w:szCs w:val="20"/>
              </w:rPr>
              <w:t>0,816</w:t>
            </w:r>
          </w:p>
        </w:tc>
        <w:tc>
          <w:tcPr>
            <w:tcW w:w="1275" w:type="dxa"/>
            <w:tcBorders>
              <w:top w:val="nil"/>
              <w:left w:val="nil"/>
              <w:bottom w:val="single" w:sz="4" w:space="0" w:color="auto"/>
              <w:right w:val="single" w:sz="4" w:space="0" w:color="auto"/>
            </w:tcBorders>
            <w:shd w:val="clear" w:color="000000" w:fill="FFFFFF"/>
            <w:noWrap/>
            <w:hideMark/>
          </w:tcPr>
          <w:p w14:paraId="6B329BB1" w14:textId="77777777" w:rsidR="007E29D3" w:rsidRPr="007E29D3" w:rsidRDefault="007E29D3" w:rsidP="007E29D3">
            <w:pPr>
              <w:jc w:val="right"/>
              <w:rPr>
                <w:color w:val="000000"/>
                <w:sz w:val="20"/>
                <w:szCs w:val="20"/>
              </w:rPr>
            </w:pPr>
            <w:r w:rsidRPr="007E29D3">
              <w:rPr>
                <w:color w:val="000000"/>
                <w:sz w:val="20"/>
                <w:szCs w:val="20"/>
              </w:rPr>
              <w:t xml:space="preserve">15 824,42 </w:t>
            </w:r>
          </w:p>
        </w:tc>
        <w:tc>
          <w:tcPr>
            <w:tcW w:w="2439" w:type="dxa"/>
            <w:tcBorders>
              <w:top w:val="nil"/>
              <w:left w:val="nil"/>
              <w:bottom w:val="single" w:sz="4" w:space="0" w:color="auto"/>
              <w:right w:val="single" w:sz="4" w:space="0" w:color="auto"/>
            </w:tcBorders>
            <w:shd w:val="clear" w:color="000000" w:fill="FFFFFF"/>
            <w:noWrap/>
            <w:hideMark/>
          </w:tcPr>
          <w:p w14:paraId="0F8BBB5B" w14:textId="77777777" w:rsidR="007E29D3" w:rsidRPr="007E29D3" w:rsidRDefault="007E29D3" w:rsidP="007E29D3">
            <w:pPr>
              <w:jc w:val="right"/>
              <w:rPr>
                <w:color w:val="000000"/>
                <w:sz w:val="20"/>
                <w:szCs w:val="20"/>
              </w:rPr>
            </w:pPr>
            <w:r w:rsidRPr="007E29D3">
              <w:rPr>
                <w:color w:val="000000"/>
                <w:sz w:val="20"/>
                <w:szCs w:val="20"/>
              </w:rPr>
              <w:t xml:space="preserve">12 912,73 </w:t>
            </w:r>
          </w:p>
        </w:tc>
      </w:tr>
      <w:tr w:rsidR="007E29D3" w:rsidRPr="007E29D3" w14:paraId="6115EB7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185D00F" w14:textId="77777777" w:rsidR="007E29D3" w:rsidRPr="007E29D3" w:rsidRDefault="007E29D3" w:rsidP="007E29D3">
            <w:pPr>
              <w:jc w:val="right"/>
              <w:rPr>
                <w:color w:val="000000"/>
                <w:sz w:val="20"/>
                <w:szCs w:val="20"/>
              </w:rPr>
            </w:pPr>
            <w:r w:rsidRPr="007E29D3">
              <w:rPr>
                <w:color w:val="000000"/>
                <w:sz w:val="20"/>
                <w:szCs w:val="20"/>
              </w:rPr>
              <w:t>25.31</w:t>
            </w:r>
          </w:p>
        </w:tc>
        <w:tc>
          <w:tcPr>
            <w:tcW w:w="1040" w:type="dxa"/>
            <w:tcBorders>
              <w:top w:val="nil"/>
              <w:left w:val="nil"/>
              <w:bottom w:val="single" w:sz="4" w:space="0" w:color="auto"/>
              <w:right w:val="single" w:sz="4" w:space="0" w:color="auto"/>
            </w:tcBorders>
            <w:shd w:val="clear" w:color="000000" w:fill="FFFFFF"/>
            <w:noWrap/>
            <w:hideMark/>
          </w:tcPr>
          <w:p w14:paraId="458BAC49"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A5D4862"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07AEA59B"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276" w:type="dxa"/>
            <w:tcBorders>
              <w:top w:val="nil"/>
              <w:left w:val="nil"/>
              <w:bottom w:val="single" w:sz="4" w:space="0" w:color="auto"/>
              <w:right w:val="single" w:sz="4" w:space="0" w:color="auto"/>
            </w:tcBorders>
            <w:shd w:val="clear" w:color="000000" w:fill="FFFFFF"/>
            <w:noWrap/>
            <w:hideMark/>
          </w:tcPr>
          <w:p w14:paraId="5213E228"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FD7F0D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A407AC4" w14:textId="77777777" w:rsidR="007E29D3" w:rsidRPr="007E29D3" w:rsidRDefault="007E29D3" w:rsidP="007E29D3">
            <w:pPr>
              <w:jc w:val="right"/>
              <w:rPr>
                <w:color w:val="000000"/>
                <w:sz w:val="20"/>
                <w:szCs w:val="20"/>
              </w:rPr>
            </w:pPr>
            <w:r w:rsidRPr="007E29D3">
              <w:rPr>
                <w:color w:val="000000"/>
                <w:sz w:val="20"/>
                <w:szCs w:val="20"/>
              </w:rPr>
              <w:t xml:space="preserve">4 529,98 </w:t>
            </w:r>
          </w:p>
        </w:tc>
        <w:tc>
          <w:tcPr>
            <w:tcW w:w="2439" w:type="dxa"/>
            <w:tcBorders>
              <w:top w:val="nil"/>
              <w:left w:val="nil"/>
              <w:bottom w:val="single" w:sz="4" w:space="0" w:color="auto"/>
              <w:right w:val="single" w:sz="4" w:space="0" w:color="auto"/>
            </w:tcBorders>
            <w:shd w:val="clear" w:color="000000" w:fill="FFFFFF"/>
            <w:noWrap/>
            <w:hideMark/>
          </w:tcPr>
          <w:p w14:paraId="16B2B6A7" w14:textId="77777777" w:rsidR="007E29D3" w:rsidRPr="007E29D3" w:rsidRDefault="007E29D3" w:rsidP="007E29D3">
            <w:pPr>
              <w:jc w:val="right"/>
              <w:rPr>
                <w:color w:val="000000"/>
                <w:sz w:val="20"/>
                <w:szCs w:val="20"/>
              </w:rPr>
            </w:pPr>
            <w:r w:rsidRPr="007E29D3">
              <w:rPr>
                <w:color w:val="000000"/>
                <w:sz w:val="20"/>
                <w:szCs w:val="20"/>
              </w:rPr>
              <w:t xml:space="preserve">4 529,98 </w:t>
            </w:r>
          </w:p>
        </w:tc>
      </w:tr>
      <w:tr w:rsidR="007E29D3" w:rsidRPr="007E29D3" w14:paraId="487E17A6" w14:textId="77777777" w:rsidTr="007E29D3">
        <w:trPr>
          <w:trHeight w:val="855"/>
        </w:trPr>
        <w:tc>
          <w:tcPr>
            <w:tcW w:w="656" w:type="dxa"/>
            <w:tcBorders>
              <w:top w:val="nil"/>
              <w:left w:val="single" w:sz="4" w:space="0" w:color="auto"/>
              <w:bottom w:val="single" w:sz="4" w:space="0" w:color="auto"/>
              <w:right w:val="single" w:sz="4" w:space="0" w:color="auto"/>
            </w:tcBorders>
            <w:shd w:val="clear" w:color="000000" w:fill="FFFFFF"/>
            <w:noWrap/>
            <w:hideMark/>
          </w:tcPr>
          <w:p w14:paraId="20F773C0" w14:textId="77777777" w:rsidR="007E29D3" w:rsidRPr="007E29D3" w:rsidRDefault="007E29D3" w:rsidP="007E29D3">
            <w:pPr>
              <w:jc w:val="right"/>
              <w:rPr>
                <w:color w:val="000000"/>
                <w:sz w:val="20"/>
                <w:szCs w:val="20"/>
              </w:rPr>
            </w:pPr>
            <w:r w:rsidRPr="007E29D3">
              <w:rPr>
                <w:color w:val="000000"/>
                <w:sz w:val="20"/>
                <w:szCs w:val="20"/>
              </w:rPr>
              <w:t>25.32</w:t>
            </w:r>
          </w:p>
        </w:tc>
        <w:tc>
          <w:tcPr>
            <w:tcW w:w="1040" w:type="dxa"/>
            <w:tcBorders>
              <w:top w:val="nil"/>
              <w:left w:val="nil"/>
              <w:bottom w:val="single" w:sz="4" w:space="0" w:color="auto"/>
              <w:right w:val="single" w:sz="4" w:space="0" w:color="auto"/>
            </w:tcBorders>
            <w:shd w:val="clear" w:color="000000" w:fill="FFFFFF"/>
            <w:noWrap/>
            <w:hideMark/>
          </w:tcPr>
          <w:p w14:paraId="50204AB7"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1DF30A4"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6A59B51A" w14:textId="77777777" w:rsidR="007E29D3" w:rsidRPr="007E29D3" w:rsidRDefault="007E29D3" w:rsidP="007E29D3">
            <w:pPr>
              <w:rPr>
                <w:color w:val="000000"/>
                <w:sz w:val="20"/>
                <w:szCs w:val="20"/>
              </w:rPr>
            </w:pPr>
            <w:r w:rsidRPr="007E29D3">
              <w:rPr>
                <w:color w:val="000000"/>
                <w:sz w:val="20"/>
                <w:szCs w:val="20"/>
              </w:rPr>
              <w:t>Кабели телефонные со сплошной полиэтиленовой изоляцией и оболочкой из ПВХ, с экраном из алюминиевой или алюмополимерной ленты, не распространяющие горение, с низким дымо- и газовыделением, марки: ТПВнг-LS 10х2х0,5</w:t>
            </w:r>
          </w:p>
        </w:tc>
        <w:tc>
          <w:tcPr>
            <w:tcW w:w="1276" w:type="dxa"/>
            <w:tcBorders>
              <w:top w:val="nil"/>
              <w:left w:val="nil"/>
              <w:bottom w:val="single" w:sz="4" w:space="0" w:color="auto"/>
              <w:right w:val="single" w:sz="4" w:space="0" w:color="auto"/>
            </w:tcBorders>
            <w:shd w:val="clear" w:color="000000" w:fill="FFFFFF"/>
            <w:noWrap/>
            <w:hideMark/>
          </w:tcPr>
          <w:p w14:paraId="0E85A920"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38B5F2B6" w14:textId="77777777" w:rsidR="007E29D3" w:rsidRPr="007E29D3" w:rsidRDefault="007E29D3" w:rsidP="007E29D3">
            <w:pPr>
              <w:jc w:val="right"/>
              <w:rPr>
                <w:color w:val="000000"/>
                <w:sz w:val="20"/>
                <w:szCs w:val="20"/>
              </w:rPr>
            </w:pPr>
            <w:r w:rsidRPr="007E29D3">
              <w:rPr>
                <w:color w:val="000000"/>
                <w:sz w:val="20"/>
                <w:szCs w:val="20"/>
              </w:rPr>
              <w:t>0,102</w:t>
            </w:r>
          </w:p>
        </w:tc>
        <w:tc>
          <w:tcPr>
            <w:tcW w:w="1275" w:type="dxa"/>
            <w:tcBorders>
              <w:top w:val="nil"/>
              <w:left w:val="nil"/>
              <w:bottom w:val="single" w:sz="4" w:space="0" w:color="auto"/>
              <w:right w:val="single" w:sz="4" w:space="0" w:color="auto"/>
            </w:tcBorders>
            <w:shd w:val="clear" w:color="000000" w:fill="FFFFFF"/>
            <w:noWrap/>
            <w:hideMark/>
          </w:tcPr>
          <w:p w14:paraId="372D11E6" w14:textId="77777777" w:rsidR="007E29D3" w:rsidRPr="007E29D3" w:rsidRDefault="007E29D3" w:rsidP="007E29D3">
            <w:pPr>
              <w:jc w:val="right"/>
              <w:rPr>
                <w:color w:val="000000"/>
                <w:sz w:val="20"/>
                <w:szCs w:val="20"/>
              </w:rPr>
            </w:pPr>
            <w:r w:rsidRPr="007E29D3">
              <w:rPr>
                <w:color w:val="000000"/>
                <w:sz w:val="20"/>
                <w:szCs w:val="20"/>
              </w:rPr>
              <w:t xml:space="preserve">88 480,97 </w:t>
            </w:r>
          </w:p>
        </w:tc>
        <w:tc>
          <w:tcPr>
            <w:tcW w:w="2439" w:type="dxa"/>
            <w:tcBorders>
              <w:top w:val="nil"/>
              <w:left w:val="nil"/>
              <w:bottom w:val="single" w:sz="4" w:space="0" w:color="auto"/>
              <w:right w:val="single" w:sz="4" w:space="0" w:color="auto"/>
            </w:tcBorders>
            <w:shd w:val="clear" w:color="000000" w:fill="FFFFFF"/>
            <w:noWrap/>
            <w:hideMark/>
          </w:tcPr>
          <w:p w14:paraId="57147FF7" w14:textId="77777777" w:rsidR="007E29D3" w:rsidRPr="007E29D3" w:rsidRDefault="007E29D3" w:rsidP="007E29D3">
            <w:pPr>
              <w:jc w:val="right"/>
              <w:rPr>
                <w:color w:val="000000"/>
                <w:sz w:val="20"/>
                <w:szCs w:val="20"/>
              </w:rPr>
            </w:pPr>
            <w:r w:rsidRPr="007E29D3">
              <w:rPr>
                <w:color w:val="000000"/>
                <w:sz w:val="20"/>
                <w:szCs w:val="20"/>
              </w:rPr>
              <w:t xml:space="preserve">9 025,06 </w:t>
            </w:r>
          </w:p>
        </w:tc>
      </w:tr>
      <w:tr w:rsidR="007E29D3" w:rsidRPr="007E29D3" w14:paraId="04D425C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85E0AE1" w14:textId="77777777" w:rsidR="007E29D3" w:rsidRPr="007E29D3" w:rsidRDefault="007E29D3" w:rsidP="007E29D3">
            <w:pPr>
              <w:jc w:val="right"/>
              <w:rPr>
                <w:color w:val="000000"/>
                <w:sz w:val="20"/>
                <w:szCs w:val="20"/>
              </w:rPr>
            </w:pPr>
            <w:r w:rsidRPr="007E29D3">
              <w:rPr>
                <w:color w:val="000000"/>
                <w:sz w:val="20"/>
                <w:szCs w:val="20"/>
              </w:rPr>
              <w:t>25.33</w:t>
            </w:r>
          </w:p>
        </w:tc>
        <w:tc>
          <w:tcPr>
            <w:tcW w:w="1040" w:type="dxa"/>
            <w:tcBorders>
              <w:top w:val="nil"/>
              <w:left w:val="nil"/>
              <w:bottom w:val="single" w:sz="4" w:space="0" w:color="auto"/>
              <w:right w:val="single" w:sz="4" w:space="0" w:color="auto"/>
            </w:tcBorders>
            <w:shd w:val="clear" w:color="000000" w:fill="FFFFFF"/>
            <w:noWrap/>
            <w:hideMark/>
          </w:tcPr>
          <w:p w14:paraId="3AD42FD5"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93BCCE7"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0630A18C" w14:textId="77777777" w:rsidR="007E29D3" w:rsidRPr="007E29D3" w:rsidRDefault="007E29D3" w:rsidP="007E29D3">
            <w:pPr>
              <w:rPr>
                <w:color w:val="000000"/>
                <w:sz w:val="20"/>
                <w:szCs w:val="20"/>
              </w:rPr>
            </w:pPr>
            <w:r w:rsidRPr="007E29D3">
              <w:rPr>
                <w:color w:val="000000"/>
                <w:sz w:val="20"/>
                <w:szCs w:val="20"/>
              </w:rPr>
              <w:t>Термоусаживаемая муфта КМТ 43/8-150 ССД</w:t>
            </w:r>
          </w:p>
        </w:tc>
        <w:tc>
          <w:tcPr>
            <w:tcW w:w="1276" w:type="dxa"/>
            <w:tcBorders>
              <w:top w:val="nil"/>
              <w:left w:val="nil"/>
              <w:bottom w:val="single" w:sz="4" w:space="0" w:color="auto"/>
              <w:right w:val="single" w:sz="4" w:space="0" w:color="auto"/>
            </w:tcBorders>
            <w:shd w:val="clear" w:color="000000" w:fill="FFFFFF"/>
            <w:noWrap/>
            <w:hideMark/>
          </w:tcPr>
          <w:p w14:paraId="12B2336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96BC5F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695BD97" w14:textId="77777777" w:rsidR="007E29D3" w:rsidRPr="007E29D3" w:rsidRDefault="007E29D3" w:rsidP="007E29D3">
            <w:pPr>
              <w:jc w:val="right"/>
              <w:rPr>
                <w:color w:val="000000"/>
                <w:sz w:val="20"/>
                <w:szCs w:val="20"/>
              </w:rPr>
            </w:pPr>
            <w:r w:rsidRPr="007E29D3">
              <w:rPr>
                <w:color w:val="000000"/>
                <w:sz w:val="20"/>
                <w:szCs w:val="20"/>
              </w:rPr>
              <w:t xml:space="preserve">999,55 </w:t>
            </w:r>
          </w:p>
        </w:tc>
        <w:tc>
          <w:tcPr>
            <w:tcW w:w="2439" w:type="dxa"/>
            <w:tcBorders>
              <w:top w:val="nil"/>
              <w:left w:val="nil"/>
              <w:bottom w:val="single" w:sz="4" w:space="0" w:color="auto"/>
              <w:right w:val="single" w:sz="4" w:space="0" w:color="auto"/>
            </w:tcBorders>
            <w:shd w:val="clear" w:color="000000" w:fill="FFFFFF"/>
            <w:noWrap/>
            <w:hideMark/>
          </w:tcPr>
          <w:p w14:paraId="09971A2F" w14:textId="77777777" w:rsidR="007E29D3" w:rsidRPr="007E29D3" w:rsidRDefault="007E29D3" w:rsidP="007E29D3">
            <w:pPr>
              <w:jc w:val="right"/>
              <w:rPr>
                <w:color w:val="000000"/>
                <w:sz w:val="20"/>
                <w:szCs w:val="20"/>
              </w:rPr>
            </w:pPr>
            <w:r w:rsidRPr="007E29D3">
              <w:rPr>
                <w:color w:val="000000"/>
                <w:sz w:val="20"/>
                <w:szCs w:val="20"/>
              </w:rPr>
              <w:t xml:space="preserve">999,55 </w:t>
            </w:r>
          </w:p>
        </w:tc>
      </w:tr>
      <w:tr w:rsidR="007E29D3" w:rsidRPr="007E29D3" w14:paraId="465A946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9B97584" w14:textId="77777777" w:rsidR="007E29D3" w:rsidRPr="007E29D3" w:rsidRDefault="007E29D3" w:rsidP="007E29D3">
            <w:pPr>
              <w:jc w:val="right"/>
              <w:rPr>
                <w:color w:val="000000"/>
                <w:sz w:val="20"/>
                <w:szCs w:val="20"/>
              </w:rPr>
            </w:pPr>
            <w:r w:rsidRPr="007E29D3">
              <w:rPr>
                <w:color w:val="000000"/>
                <w:sz w:val="20"/>
                <w:szCs w:val="20"/>
              </w:rPr>
              <w:t>25.34</w:t>
            </w:r>
          </w:p>
        </w:tc>
        <w:tc>
          <w:tcPr>
            <w:tcW w:w="1040" w:type="dxa"/>
            <w:tcBorders>
              <w:top w:val="nil"/>
              <w:left w:val="nil"/>
              <w:bottom w:val="single" w:sz="4" w:space="0" w:color="auto"/>
              <w:right w:val="single" w:sz="4" w:space="0" w:color="auto"/>
            </w:tcBorders>
            <w:shd w:val="clear" w:color="000000" w:fill="FFFFFF"/>
            <w:noWrap/>
            <w:hideMark/>
          </w:tcPr>
          <w:p w14:paraId="3ADE3453"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98A3927"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46BF87AD" w14:textId="77777777" w:rsidR="007E29D3" w:rsidRPr="007E29D3" w:rsidRDefault="007E29D3" w:rsidP="007E29D3">
            <w:pPr>
              <w:rPr>
                <w:color w:val="000000"/>
                <w:sz w:val="20"/>
                <w:szCs w:val="20"/>
              </w:rPr>
            </w:pPr>
            <w:r w:rsidRPr="007E29D3">
              <w:rPr>
                <w:color w:val="000000"/>
                <w:sz w:val="20"/>
                <w:szCs w:val="20"/>
              </w:rPr>
              <w:t>Съемные и выдвижные блоки (модули, ячейки, ТЭЗ), масса: до 5 кг</w:t>
            </w:r>
          </w:p>
        </w:tc>
        <w:tc>
          <w:tcPr>
            <w:tcW w:w="1276" w:type="dxa"/>
            <w:tcBorders>
              <w:top w:val="nil"/>
              <w:left w:val="nil"/>
              <w:bottom w:val="single" w:sz="4" w:space="0" w:color="auto"/>
              <w:right w:val="single" w:sz="4" w:space="0" w:color="auto"/>
            </w:tcBorders>
            <w:shd w:val="clear" w:color="000000" w:fill="FFFFFF"/>
            <w:noWrap/>
            <w:hideMark/>
          </w:tcPr>
          <w:p w14:paraId="3CC4D11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5961FA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B48D0F0" w14:textId="77777777" w:rsidR="007E29D3" w:rsidRPr="007E29D3" w:rsidRDefault="007E29D3" w:rsidP="007E29D3">
            <w:pPr>
              <w:jc w:val="right"/>
              <w:rPr>
                <w:color w:val="000000"/>
                <w:sz w:val="20"/>
                <w:szCs w:val="20"/>
              </w:rPr>
            </w:pPr>
            <w:r w:rsidRPr="007E29D3">
              <w:rPr>
                <w:color w:val="000000"/>
                <w:sz w:val="20"/>
                <w:szCs w:val="20"/>
              </w:rPr>
              <w:t xml:space="preserve">644,65 </w:t>
            </w:r>
          </w:p>
        </w:tc>
        <w:tc>
          <w:tcPr>
            <w:tcW w:w="2439" w:type="dxa"/>
            <w:tcBorders>
              <w:top w:val="nil"/>
              <w:left w:val="nil"/>
              <w:bottom w:val="single" w:sz="4" w:space="0" w:color="auto"/>
              <w:right w:val="single" w:sz="4" w:space="0" w:color="auto"/>
            </w:tcBorders>
            <w:shd w:val="clear" w:color="000000" w:fill="FFFFFF"/>
            <w:noWrap/>
            <w:hideMark/>
          </w:tcPr>
          <w:p w14:paraId="4384526A" w14:textId="77777777" w:rsidR="007E29D3" w:rsidRPr="007E29D3" w:rsidRDefault="007E29D3" w:rsidP="007E29D3">
            <w:pPr>
              <w:jc w:val="right"/>
              <w:rPr>
                <w:color w:val="000000"/>
                <w:sz w:val="20"/>
                <w:szCs w:val="20"/>
              </w:rPr>
            </w:pPr>
            <w:r w:rsidRPr="007E29D3">
              <w:rPr>
                <w:color w:val="000000"/>
                <w:sz w:val="20"/>
                <w:szCs w:val="20"/>
              </w:rPr>
              <w:t xml:space="preserve">644,65 </w:t>
            </w:r>
          </w:p>
        </w:tc>
      </w:tr>
      <w:tr w:rsidR="007E29D3" w:rsidRPr="007E29D3" w14:paraId="7713EF8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BFD3DB1" w14:textId="77777777" w:rsidR="007E29D3" w:rsidRPr="007E29D3" w:rsidRDefault="007E29D3" w:rsidP="007E29D3">
            <w:pPr>
              <w:jc w:val="right"/>
              <w:rPr>
                <w:color w:val="000000"/>
                <w:sz w:val="20"/>
                <w:szCs w:val="20"/>
              </w:rPr>
            </w:pPr>
            <w:r w:rsidRPr="007E29D3">
              <w:rPr>
                <w:color w:val="000000"/>
                <w:sz w:val="20"/>
                <w:szCs w:val="20"/>
              </w:rPr>
              <w:t>25.35</w:t>
            </w:r>
          </w:p>
        </w:tc>
        <w:tc>
          <w:tcPr>
            <w:tcW w:w="1040" w:type="dxa"/>
            <w:tcBorders>
              <w:top w:val="nil"/>
              <w:left w:val="nil"/>
              <w:bottom w:val="single" w:sz="4" w:space="0" w:color="auto"/>
              <w:right w:val="single" w:sz="4" w:space="0" w:color="auto"/>
            </w:tcBorders>
            <w:shd w:val="clear" w:color="000000" w:fill="FFFFFF"/>
            <w:noWrap/>
            <w:hideMark/>
          </w:tcPr>
          <w:p w14:paraId="5D348132"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424D4975"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2A07F5BB" w14:textId="77777777" w:rsidR="007E29D3" w:rsidRPr="007E29D3" w:rsidRDefault="007E29D3" w:rsidP="007E29D3">
            <w:pPr>
              <w:rPr>
                <w:color w:val="000000"/>
                <w:sz w:val="20"/>
                <w:szCs w:val="20"/>
              </w:rPr>
            </w:pPr>
            <w:r w:rsidRPr="007E29D3">
              <w:rPr>
                <w:color w:val="000000"/>
                <w:sz w:val="20"/>
                <w:szCs w:val="20"/>
              </w:rPr>
              <w:t>КРС-8-SC - кросс оптический стоечный (19"), 1U, 8 портов, SM, SC/UPC, укомплектованный</w:t>
            </w:r>
          </w:p>
        </w:tc>
        <w:tc>
          <w:tcPr>
            <w:tcW w:w="1276" w:type="dxa"/>
            <w:tcBorders>
              <w:top w:val="nil"/>
              <w:left w:val="nil"/>
              <w:bottom w:val="single" w:sz="4" w:space="0" w:color="auto"/>
              <w:right w:val="single" w:sz="4" w:space="0" w:color="auto"/>
            </w:tcBorders>
            <w:shd w:val="clear" w:color="000000" w:fill="FFFFFF"/>
            <w:noWrap/>
            <w:hideMark/>
          </w:tcPr>
          <w:p w14:paraId="0E6AD3D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34C93F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BD5A741" w14:textId="77777777" w:rsidR="007E29D3" w:rsidRPr="007E29D3" w:rsidRDefault="007E29D3" w:rsidP="007E29D3">
            <w:pPr>
              <w:jc w:val="right"/>
              <w:rPr>
                <w:color w:val="000000"/>
                <w:sz w:val="20"/>
                <w:szCs w:val="20"/>
              </w:rPr>
            </w:pPr>
            <w:r w:rsidRPr="007E29D3">
              <w:rPr>
                <w:color w:val="000000"/>
                <w:sz w:val="20"/>
                <w:szCs w:val="20"/>
              </w:rPr>
              <w:t xml:space="preserve">1 398,67 </w:t>
            </w:r>
          </w:p>
        </w:tc>
        <w:tc>
          <w:tcPr>
            <w:tcW w:w="2439" w:type="dxa"/>
            <w:tcBorders>
              <w:top w:val="nil"/>
              <w:left w:val="nil"/>
              <w:bottom w:val="single" w:sz="4" w:space="0" w:color="auto"/>
              <w:right w:val="single" w:sz="4" w:space="0" w:color="auto"/>
            </w:tcBorders>
            <w:shd w:val="clear" w:color="000000" w:fill="FFFFFF"/>
            <w:noWrap/>
            <w:hideMark/>
          </w:tcPr>
          <w:p w14:paraId="6E7E1C63" w14:textId="77777777" w:rsidR="007E29D3" w:rsidRPr="007E29D3" w:rsidRDefault="007E29D3" w:rsidP="007E29D3">
            <w:pPr>
              <w:jc w:val="right"/>
              <w:rPr>
                <w:color w:val="000000"/>
                <w:sz w:val="20"/>
                <w:szCs w:val="20"/>
              </w:rPr>
            </w:pPr>
            <w:r w:rsidRPr="007E29D3">
              <w:rPr>
                <w:color w:val="000000"/>
                <w:sz w:val="20"/>
                <w:szCs w:val="20"/>
              </w:rPr>
              <w:t xml:space="preserve">1 398,67 </w:t>
            </w:r>
          </w:p>
        </w:tc>
      </w:tr>
      <w:tr w:rsidR="007E29D3" w:rsidRPr="007E29D3" w14:paraId="1A4581D1"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52D83DA5" w14:textId="77777777" w:rsidR="007E29D3" w:rsidRPr="007E29D3" w:rsidRDefault="007E29D3" w:rsidP="007E29D3">
            <w:pPr>
              <w:jc w:val="right"/>
              <w:rPr>
                <w:color w:val="000000"/>
                <w:sz w:val="20"/>
                <w:szCs w:val="20"/>
              </w:rPr>
            </w:pPr>
            <w:r w:rsidRPr="007E29D3">
              <w:rPr>
                <w:color w:val="000000"/>
                <w:sz w:val="20"/>
                <w:szCs w:val="20"/>
              </w:rPr>
              <w:t>26</w:t>
            </w:r>
          </w:p>
        </w:tc>
        <w:tc>
          <w:tcPr>
            <w:tcW w:w="1040" w:type="dxa"/>
            <w:tcBorders>
              <w:top w:val="nil"/>
              <w:left w:val="nil"/>
              <w:bottom w:val="single" w:sz="4" w:space="0" w:color="auto"/>
              <w:right w:val="single" w:sz="4" w:space="0" w:color="auto"/>
            </w:tcBorders>
            <w:shd w:val="clear" w:color="000000" w:fill="FFFFFF"/>
            <w:noWrap/>
            <w:hideMark/>
          </w:tcPr>
          <w:p w14:paraId="4CC1C0A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0098F9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9D6F038" w14:textId="77777777" w:rsidR="007E29D3" w:rsidRPr="007E29D3" w:rsidRDefault="007E29D3" w:rsidP="007E29D3">
            <w:pPr>
              <w:rPr>
                <w:b/>
                <w:bCs/>
                <w:color w:val="000000"/>
                <w:sz w:val="20"/>
                <w:szCs w:val="20"/>
              </w:rPr>
            </w:pPr>
            <w:r w:rsidRPr="007E29D3">
              <w:rPr>
                <w:b/>
                <w:bCs/>
                <w:color w:val="000000"/>
                <w:sz w:val="20"/>
                <w:szCs w:val="20"/>
              </w:rPr>
              <w:t>3 ОБОРУДОВАНИЕ для СОТ</w:t>
            </w:r>
          </w:p>
        </w:tc>
        <w:tc>
          <w:tcPr>
            <w:tcW w:w="1276" w:type="dxa"/>
            <w:tcBorders>
              <w:top w:val="nil"/>
              <w:left w:val="nil"/>
              <w:bottom w:val="single" w:sz="4" w:space="0" w:color="auto"/>
              <w:right w:val="single" w:sz="4" w:space="0" w:color="auto"/>
            </w:tcBorders>
            <w:shd w:val="clear" w:color="000000" w:fill="FFFFFF"/>
            <w:noWrap/>
            <w:hideMark/>
          </w:tcPr>
          <w:p w14:paraId="55CA760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31FA52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010314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83FFFD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32926E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791F95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617AB7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51A87E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5DC197C" w14:textId="77777777" w:rsidR="007E29D3" w:rsidRPr="007E29D3" w:rsidRDefault="007E29D3" w:rsidP="007E29D3">
            <w:pPr>
              <w:rPr>
                <w:b/>
                <w:bCs/>
                <w:color w:val="000000"/>
                <w:sz w:val="20"/>
                <w:szCs w:val="20"/>
              </w:rPr>
            </w:pPr>
            <w:r w:rsidRPr="007E29D3">
              <w:rPr>
                <w:b/>
                <w:bCs/>
                <w:color w:val="000000"/>
                <w:sz w:val="20"/>
                <w:szCs w:val="20"/>
              </w:rPr>
              <w:t>Оборудование системы</w:t>
            </w:r>
          </w:p>
        </w:tc>
        <w:tc>
          <w:tcPr>
            <w:tcW w:w="1276" w:type="dxa"/>
            <w:tcBorders>
              <w:top w:val="nil"/>
              <w:left w:val="nil"/>
              <w:bottom w:val="single" w:sz="4" w:space="0" w:color="auto"/>
              <w:right w:val="single" w:sz="4" w:space="0" w:color="auto"/>
            </w:tcBorders>
            <w:shd w:val="clear" w:color="000000" w:fill="FFFFFF"/>
            <w:noWrap/>
            <w:hideMark/>
          </w:tcPr>
          <w:p w14:paraId="07CA73D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CCB48C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DB52C8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A791BB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58367B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CC73E11" w14:textId="77777777" w:rsidR="007E29D3" w:rsidRPr="007E29D3" w:rsidRDefault="007E29D3" w:rsidP="007E29D3">
            <w:pPr>
              <w:jc w:val="right"/>
              <w:rPr>
                <w:color w:val="000000"/>
                <w:sz w:val="20"/>
                <w:szCs w:val="20"/>
              </w:rPr>
            </w:pPr>
            <w:r w:rsidRPr="007E29D3">
              <w:rPr>
                <w:color w:val="000000"/>
                <w:sz w:val="20"/>
                <w:szCs w:val="20"/>
              </w:rPr>
              <w:t>26.1</w:t>
            </w:r>
          </w:p>
        </w:tc>
        <w:tc>
          <w:tcPr>
            <w:tcW w:w="1040" w:type="dxa"/>
            <w:tcBorders>
              <w:top w:val="nil"/>
              <w:left w:val="nil"/>
              <w:bottom w:val="single" w:sz="4" w:space="0" w:color="auto"/>
              <w:right w:val="single" w:sz="4" w:space="0" w:color="auto"/>
            </w:tcBorders>
            <w:shd w:val="clear" w:color="000000" w:fill="FFFFFF"/>
            <w:noWrap/>
            <w:hideMark/>
          </w:tcPr>
          <w:p w14:paraId="02A50891"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04655DB"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7558685B" w14:textId="77777777" w:rsidR="007E29D3" w:rsidRPr="007E29D3" w:rsidRDefault="007E29D3" w:rsidP="007E29D3">
            <w:pPr>
              <w:rPr>
                <w:color w:val="000000"/>
                <w:sz w:val="20"/>
                <w:szCs w:val="20"/>
              </w:rPr>
            </w:pPr>
            <w:r w:rsidRPr="007E29D3">
              <w:rPr>
                <w:color w:val="000000"/>
                <w:sz w:val="20"/>
                <w:szCs w:val="20"/>
              </w:rPr>
              <w:t>Камеры видеонаблюдения: на кронштейне</w:t>
            </w:r>
          </w:p>
        </w:tc>
        <w:tc>
          <w:tcPr>
            <w:tcW w:w="1276" w:type="dxa"/>
            <w:tcBorders>
              <w:top w:val="nil"/>
              <w:left w:val="nil"/>
              <w:bottom w:val="single" w:sz="4" w:space="0" w:color="auto"/>
              <w:right w:val="single" w:sz="4" w:space="0" w:color="auto"/>
            </w:tcBorders>
            <w:shd w:val="clear" w:color="000000" w:fill="FFFFFF"/>
            <w:noWrap/>
            <w:hideMark/>
          </w:tcPr>
          <w:p w14:paraId="5BA86BE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74199D8"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5AB7F47E" w14:textId="77777777" w:rsidR="007E29D3" w:rsidRPr="007E29D3" w:rsidRDefault="007E29D3" w:rsidP="007E29D3">
            <w:pPr>
              <w:jc w:val="right"/>
              <w:rPr>
                <w:color w:val="000000"/>
                <w:sz w:val="20"/>
                <w:szCs w:val="20"/>
              </w:rPr>
            </w:pPr>
            <w:r w:rsidRPr="007E29D3">
              <w:rPr>
                <w:color w:val="000000"/>
                <w:sz w:val="20"/>
                <w:szCs w:val="20"/>
              </w:rPr>
              <w:t xml:space="preserve">2 253,50 </w:t>
            </w:r>
          </w:p>
        </w:tc>
        <w:tc>
          <w:tcPr>
            <w:tcW w:w="2439" w:type="dxa"/>
            <w:tcBorders>
              <w:top w:val="nil"/>
              <w:left w:val="nil"/>
              <w:bottom w:val="single" w:sz="4" w:space="0" w:color="auto"/>
              <w:right w:val="single" w:sz="4" w:space="0" w:color="auto"/>
            </w:tcBorders>
            <w:shd w:val="clear" w:color="000000" w:fill="FFFFFF"/>
            <w:noWrap/>
            <w:hideMark/>
          </w:tcPr>
          <w:p w14:paraId="5E2B7DBB" w14:textId="77777777" w:rsidR="007E29D3" w:rsidRPr="007E29D3" w:rsidRDefault="007E29D3" w:rsidP="007E29D3">
            <w:pPr>
              <w:jc w:val="right"/>
              <w:rPr>
                <w:color w:val="000000"/>
                <w:sz w:val="20"/>
                <w:szCs w:val="20"/>
              </w:rPr>
            </w:pPr>
            <w:r w:rsidRPr="007E29D3">
              <w:rPr>
                <w:color w:val="000000"/>
                <w:sz w:val="20"/>
                <w:szCs w:val="20"/>
              </w:rPr>
              <w:t xml:space="preserve">18 028,00 </w:t>
            </w:r>
          </w:p>
        </w:tc>
      </w:tr>
      <w:tr w:rsidR="007E29D3" w:rsidRPr="007E29D3" w14:paraId="3A559DE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5D2ED030" w14:textId="77777777" w:rsidR="007E29D3" w:rsidRPr="007E29D3" w:rsidRDefault="007E29D3" w:rsidP="007E29D3">
            <w:pPr>
              <w:jc w:val="right"/>
              <w:rPr>
                <w:i/>
                <w:iCs/>
                <w:color w:val="000000"/>
                <w:sz w:val="20"/>
                <w:szCs w:val="20"/>
              </w:rPr>
            </w:pPr>
            <w:r w:rsidRPr="007E29D3">
              <w:rPr>
                <w:i/>
                <w:iCs/>
                <w:color w:val="000000"/>
                <w:sz w:val="20"/>
                <w:szCs w:val="20"/>
              </w:rPr>
              <w:t>26.2</w:t>
            </w:r>
          </w:p>
        </w:tc>
        <w:tc>
          <w:tcPr>
            <w:tcW w:w="1040" w:type="dxa"/>
            <w:tcBorders>
              <w:top w:val="nil"/>
              <w:left w:val="nil"/>
              <w:bottom w:val="single" w:sz="4" w:space="0" w:color="auto"/>
              <w:right w:val="single" w:sz="4" w:space="0" w:color="auto"/>
            </w:tcBorders>
            <w:shd w:val="clear" w:color="000000" w:fill="D0CECE"/>
            <w:noWrap/>
            <w:hideMark/>
          </w:tcPr>
          <w:p w14:paraId="67F5B32D"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57E7BB35" w14:textId="77777777" w:rsidR="007E29D3" w:rsidRPr="007E29D3" w:rsidRDefault="007E29D3" w:rsidP="007E29D3">
            <w:pPr>
              <w:jc w:val="right"/>
              <w:rPr>
                <w:i/>
                <w:iCs/>
                <w:color w:val="000000"/>
                <w:sz w:val="20"/>
                <w:szCs w:val="20"/>
              </w:rPr>
            </w:pPr>
            <w:r w:rsidRPr="007E29D3">
              <w:rPr>
                <w:i/>
                <w:iCs/>
                <w:color w:val="000000"/>
                <w:sz w:val="20"/>
                <w:szCs w:val="20"/>
              </w:rPr>
              <w:t>37</w:t>
            </w:r>
          </w:p>
        </w:tc>
        <w:tc>
          <w:tcPr>
            <w:tcW w:w="6511" w:type="dxa"/>
            <w:tcBorders>
              <w:top w:val="nil"/>
              <w:left w:val="nil"/>
              <w:bottom w:val="single" w:sz="4" w:space="0" w:color="auto"/>
              <w:right w:val="single" w:sz="4" w:space="0" w:color="auto"/>
            </w:tcBorders>
            <w:shd w:val="clear" w:color="000000" w:fill="D0CECE"/>
            <w:hideMark/>
          </w:tcPr>
          <w:p w14:paraId="7005D5BD" w14:textId="77777777" w:rsidR="007E29D3" w:rsidRPr="007E29D3" w:rsidRDefault="007E29D3" w:rsidP="007E29D3">
            <w:pPr>
              <w:rPr>
                <w:i/>
                <w:iCs/>
                <w:color w:val="000000"/>
                <w:sz w:val="20"/>
                <w:szCs w:val="20"/>
              </w:rPr>
            </w:pPr>
            <w:r w:rsidRPr="007E29D3">
              <w:rPr>
                <w:i/>
                <w:iCs/>
                <w:color w:val="000000"/>
                <w:sz w:val="20"/>
                <w:szCs w:val="20"/>
              </w:rPr>
              <w:t>Уличная 1080p IP-видеокамера с вариофокальным объективом и PoE на базе чувствительного сенсора Sony Starvis PVC-IP2L-NV10PL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AE5ACA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81E0372"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427718C3" w14:textId="77777777" w:rsidR="007E29D3" w:rsidRPr="007E29D3" w:rsidRDefault="007E29D3" w:rsidP="007E29D3">
            <w:pPr>
              <w:jc w:val="right"/>
              <w:rPr>
                <w:i/>
                <w:iCs/>
                <w:color w:val="000000"/>
                <w:sz w:val="20"/>
                <w:szCs w:val="20"/>
              </w:rPr>
            </w:pPr>
            <w:r w:rsidRPr="007E29D3">
              <w:rPr>
                <w:i/>
                <w:iCs/>
                <w:color w:val="000000"/>
                <w:sz w:val="20"/>
                <w:szCs w:val="20"/>
              </w:rPr>
              <w:t xml:space="preserve">15 048,66 </w:t>
            </w:r>
          </w:p>
        </w:tc>
        <w:tc>
          <w:tcPr>
            <w:tcW w:w="2439" w:type="dxa"/>
            <w:tcBorders>
              <w:top w:val="nil"/>
              <w:left w:val="nil"/>
              <w:bottom w:val="single" w:sz="4" w:space="0" w:color="auto"/>
              <w:right w:val="single" w:sz="4" w:space="0" w:color="auto"/>
            </w:tcBorders>
            <w:shd w:val="clear" w:color="000000" w:fill="D0CECE"/>
            <w:noWrap/>
            <w:hideMark/>
          </w:tcPr>
          <w:p w14:paraId="6DFDBD57" w14:textId="77777777" w:rsidR="007E29D3" w:rsidRPr="007E29D3" w:rsidRDefault="007E29D3" w:rsidP="007E29D3">
            <w:pPr>
              <w:jc w:val="right"/>
              <w:rPr>
                <w:i/>
                <w:iCs/>
                <w:color w:val="000000"/>
                <w:sz w:val="20"/>
                <w:szCs w:val="20"/>
              </w:rPr>
            </w:pPr>
            <w:r w:rsidRPr="007E29D3">
              <w:rPr>
                <w:i/>
                <w:iCs/>
                <w:color w:val="000000"/>
                <w:sz w:val="20"/>
                <w:szCs w:val="20"/>
              </w:rPr>
              <w:t xml:space="preserve">120 389,28 </w:t>
            </w:r>
          </w:p>
        </w:tc>
      </w:tr>
      <w:tr w:rsidR="007E29D3" w:rsidRPr="007E29D3" w14:paraId="2D01CF7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19784F5" w14:textId="77777777" w:rsidR="007E29D3" w:rsidRPr="007E29D3" w:rsidRDefault="007E29D3" w:rsidP="007E29D3">
            <w:pPr>
              <w:jc w:val="right"/>
              <w:rPr>
                <w:color w:val="000000"/>
                <w:sz w:val="20"/>
                <w:szCs w:val="20"/>
              </w:rPr>
            </w:pPr>
            <w:r w:rsidRPr="007E29D3">
              <w:rPr>
                <w:color w:val="000000"/>
                <w:sz w:val="20"/>
                <w:szCs w:val="20"/>
              </w:rPr>
              <w:t>26.3</w:t>
            </w:r>
          </w:p>
        </w:tc>
        <w:tc>
          <w:tcPr>
            <w:tcW w:w="1040" w:type="dxa"/>
            <w:tcBorders>
              <w:top w:val="nil"/>
              <w:left w:val="nil"/>
              <w:bottom w:val="single" w:sz="4" w:space="0" w:color="auto"/>
              <w:right w:val="single" w:sz="4" w:space="0" w:color="auto"/>
            </w:tcBorders>
            <w:shd w:val="clear" w:color="000000" w:fill="FFFFFF"/>
            <w:noWrap/>
            <w:hideMark/>
          </w:tcPr>
          <w:p w14:paraId="2CD45CE8"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69FD0912"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2B51E63F" w14:textId="77777777" w:rsidR="007E29D3" w:rsidRPr="007E29D3" w:rsidRDefault="007E29D3" w:rsidP="007E29D3">
            <w:pPr>
              <w:rPr>
                <w:color w:val="000000"/>
                <w:sz w:val="20"/>
                <w:szCs w:val="20"/>
              </w:rPr>
            </w:pPr>
            <w:r w:rsidRPr="007E29D3">
              <w:rPr>
                <w:color w:val="000000"/>
                <w:sz w:val="20"/>
                <w:szCs w:val="20"/>
              </w:rPr>
              <w:t>Камеры видеонаблюдения: фиксированные</w:t>
            </w:r>
          </w:p>
        </w:tc>
        <w:tc>
          <w:tcPr>
            <w:tcW w:w="1276" w:type="dxa"/>
            <w:tcBorders>
              <w:top w:val="nil"/>
              <w:left w:val="nil"/>
              <w:bottom w:val="single" w:sz="4" w:space="0" w:color="auto"/>
              <w:right w:val="single" w:sz="4" w:space="0" w:color="auto"/>
            </w:tcBorders>
            <w:shd w:val="clear" w:color="000000" w:fill="FFFFFF"/>
            <w:noWrap/>
            <w:hideMark/>
          </w:tcPr>
          <w:p w14:paraId="7FFAD3D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49E51A6"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58AF2618" w14:textId="77777777" w:rsidR="007E29D3" w:rsidRPr="007E29D3" w:rsidRDefault="007E29D3" w:rsidP="007E29D3">
            <w:pPr>
              <w:jc w:val="right"/>
              <w:rPr>
                <w:color w:val="000000"/>
                <w:sz w:val="20"/>
                <w:szCs w:val="20"/>
              </w:rPr>
            </w:pPr>
            <w:r w:rsidRPr="007E29D3">
              <w:rPr>
                <w:color w:val="000000"/>
                <w:sz w:val="20"/>
                <w:szCs w:val="20"/>
              </w:rPr>
              <w:t xml:space="preserve">1 928,70 </w:t>
            </w:r>
          </w:p>
        </w:tc>
        <w:tc>
          <w:tcPr>
            <w:tcW w:w="2439" w:type="dxa"/>
            <w:tcBorders>
              <w:top w:val="nil"/>
              <w:left w:val="nil"/>
              <w:bottom w:val="single" w:sz="4" w:space="0" w:color="auto"/>
              <w:right w:val="single" w:sz="4" w:space="0" w:color="auto"/>
            </w:tcBorders>
            <w:shd w:val="clear" w:color="000000" w:fill="FFFFFF"/>
            <w:noWrap/>
            <w:hideMark/>
          </w:tcPr>
          <w:p w14:paraId="525549EC" w14:textId="77777777" w:rsidR="007E29D3" w:rsidRPr="007E29D3" w:rsidRDefault="007E29D3" w:rsidP="007E29D3">
            <w:pPr>
              <w:jc w:val="right"/>
              <w:rPr>
                <w:color w:val="000000"/>
                <w:sz w:val="20"/>
                <w:szCs w:val="20"/>
              </w:rPr>
            </w:pPr>
            <w:r w:rsidRPr="007E29D3">
              <w:rPr>
                <w:color w:val="000000"/>
                <w:sz w:val="20"/>
                <w:szCs w:val="20"/>
              </w:rPr>
              <w:t xml:space="preserve">7 714,80 </w:t>
            </w:r>
          </w:p>
        </w:tc>
      </w:tr>
      <w:tr w:rsidR="007E29D3" w:rsidRPr="007E29D3" w14:paraId="3FDCF84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3980847C" w14:textId="77777777" w:rsidR="007E29D3" w:rsidRPr="007E29D3" w:rsidRDefault="007E29D3" w:rsidP="007E29D3">
            <w:pPr>
              <w:jc w:val="right"/>
              <w:rPr>
                <w:i/>
                <w:iCs/>
                <w:color w:val="000000"/>
                <w:sz w:val="20"/>
                <w:szCs w:val="20"/>
              </w:rPr>
            </w:pPr>
            <w:r w:rsidRPr="007E29D3">
              <w:rPr>
                <w:i/>
                <w:iCs/>
                <w:color w:val="000000"/>
                <w:sz w:val="20"/>
                <w:szCs w:val="20"/>
              </w:rPr>
              <w:t>26.4</w:t>
            </w:r>
          </w:p>
        </w:tc>
        <w:tc>
          <w:tcPr>
            <w:tcW w:w="1040" w:type="dxa"/>
            <w:tcBorders>
              <w:top w:val="nil"/>
              <w:left w:val="nil"/>
              <w:bottom w:val="single" w:sz="4" w:space="0" w:color="auto"/>
              <w:right w:val="single" w:sz="4" w:space="0" w:color="auto"/>
            </w:tcBorders>
            <w:shd w:val="clear" w:color="000000" w:fill="D0CECE"/>
            <w:noWrap/>
            <w:hideMark/>
          </w:tcPr>
          <w:p w14:paraId="12675FBE"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22D0B592" w14:textId="77777777" w:rsidR="007E29D3" w:rsidRPr="007E29D3" w:rsidRDefault="007E29D3" w:rsidP="007E29D3">
            <w:pPr>
              <w:jc w:val="right"/>
              <w:rPr>
                <w:i/>
                <w:iCs/>
                <w:color w:val="000000"/>
                <w:sz w:val="20"/>
                <w:szCs w:val="20"/>
              </w:rPr>
            </w:pPr>
            <w:r w:rsidRPr="007E29D3">
              <w:rPr>
                <w:i/>
                <w:iCs/>
                <w:color w:val="000000"/>
                <w:sz w:val="20"/>
                <w:szCs w:val="20"/>
              </w:rPr>
              <w:t>39</w:t>
            </w:r>
          </w:p>
        </w:tc>
        <w:tc>
          <w:tcPr>
            <w:tcW w:w="6511" w:type="dxa"/>
            <w:tcBorders>
              <w:top w:val="nil"/>
              <w:left w:val="nil"/>
              <w:bottom w:val="single" w:sz="4" w:space="0" w:color="auto"/>
              <w:right w:val="single" w:sz="4" w:space="0" w:color="auto"/>
            </w:tcBorders>
            <w:shd w:val="clear" w:color="000000" w:fill="D0CECE"/>
            <w:hideMark/>
          </w:tcPr>
          <w:p w14:paraId="3BD268B2" w14:textId="77777777" w:rsidR="007E29D3" w:rsidRPr="007E29D3" w:rsidRDefault="007E29D3" w:rsidP="007E29D3">
            <w:pPr>
              <w:rPr>
                <w:i/>
                <w:iCs/>
                <w:color w:val="000000"/>
                <w:sz w:val="20"/>
                <w:szCs w:val="20"/>
              </w:rPr>
            </w:pPr>
            <w:r w:rsidRPr="007E29D3">
              <w:rPr>
                <w:i/>
                <w:iCs/>
                <w:color w:val="000000"/>
                <w:sz w:val="20"/>
                <w:szCs w:val="20"/>
              </w:rPr>
              <w:t>Купольная видеокамера PDM1-IP2-V12P v.9.5.7 (PD91-IP2-V12P,PD91-M2-V12IRP-IP)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207598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F020986"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4C343B16" w14:textId="77777777" w:rsidR="007E29D3" w:rsidRPr="007E29D3" w:rsidRDefault="007E29D3" w:rsidP="007E29D3">
            <w:pPr>
              <w:jc w:val="right"/>
              <w:rPr>
                <w:i/>
                <w:iCs/>
                <w:color w:val="000000"/>
                <w:sz w:val="20"/>
                <w:szCs w:val="20"/>
              </w:rPr>
            </w:pPr>
            <w:r w:rsidRPr="007E29D3">
              <w:rPr>
                <w:i/>
                <w:iCs/>
                <w:color w:val="000000"/>
                <w:sz w:val="20"/>
                <w:szCs w:val="20"/>
              </w:rPr>
              <w:t xml:space="preserve">6 526,80 </w:t>
            </w:r>
          </w:p>
        </w:tc>
        <w:tc>
          <w:tcPr>
            <w:tcW w:w="2439" w:type="dxa"/>
            <w:tcBorders>
              <w:top w:val="nil"/>
              <w:left w:val="nil"/>
              <w:bottom w:val="single" w:sz="4" w:space="0" w:color="auto"/>
              <w:right w:val="single" w:sz="4" w:space="0" w:color="auto"/>
            </w:tcBorders>
            <w:shd w:val="clear" w:color="000000" w:fill="D0CECE"/>
            <w:noWrap/>
            <w:hideMark/>
          </w:tcPr>
          <w:p w14:paraId="0ACB99EE" w14:textId="77777777" w:rsidR="007E29D3" w:rsidRPr="007E29D3" w:rsidRDefault="007E29D3" w:rsidP="007E29D3">
            <w:pPr>
              <w:jc w:val="right"/>
              <w:rPr>
                <w:i/>
                <w:iCs/>
                <w:color w:val="000000"/>
                <w:sz w:val="20"/>
                <w:szCs w:val="20"/>
              </w:rPr>
            </w:pPr>
            <w:r w:rsidRPr="007E29D3">
              <w:rPr>
                <w:i/>
                <w:iCs/>
                <w:color w:val="000000"/>
                <w:sz w:val="20"/>
                <w:szCs w:val="20"/>
              </w:rPr>
              <w:t xml:space="preserve">26 107,20 </w:t>
            </w:r>
          </w:p>
        </w:tc>
      </w:tr>
      <w:tr w:rsidR="007E29D3" w:rsidRPr="007E29D3" w14:paraId="138529C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B2CC9AE" w14:textId="77777777" w:rsidR="007E29D3" w:rsidRPr="007E29D3" w:rsidRDefault="007E29D3" w:rsidP="007E29D3">
            <w:pPr>
              <w:jc w:val="right"/>
              <w:rPr>
                <w:color w:val="000000"/>
                <w:sz w:val="20"/>
                <w:szCs w:val="20"/>
              </w:rPr>
            </w:pPr>
            <w:r w:rsidRPr="007E29D3">
              <w:rPr>
                <w:color w:val="000000"/>
                <w:sz w:val="20"/>
                <w:szCs w:val="20"/>
              </w:rPr>
              <w:lastRenderedPageBreak/>
              <w:t>26.5</w:t>
            </w:r>
          </w:p>
        </w:tc>
        <w:tc>
          <w:tcPr>
            <w:tcW w:w="1040" w:type="dxa"/>
            <w:tcBorders>
              <w:top w:val="nil"/>
              <w:left w:val="nil"/>
              <w:bottom w:val="single" w:sz="4" w:space="0" w:color="auto"/>
              <w:right w:val="single" w:sz="4" w:space="0" w:color="auto"/>
            </w:tcBorders>
            <w:shd w:val="clear" w:color="000000" w:fill="FFFFFF"/>
            <w:noWrap/>
            <w:hideMark/>
          </w:tcPr>
          <w:p w14:paraId="2041D98D"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943B8B0"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5610EFD5" w14:textId="77777777" w:rsidR="007E29D3" w:rsidRPr="007E29D3" w:rsidRDefault="007E29D3" w:rsidP="007E29D3">
            <w:pPr>
              <w:rPr>
                <w:color w:val="000000"/>
                <w:sz w:val="20"/>
                <w:szCs w:val="20"/>
              </w:rPr>
            </w:pPr>
            <w:r w:rsidRPr="007E29D3">
              <w:rPr>
                <w:color w:val="000000"/>
                <w:sz w:val="20"/>
                <w:szCs w:val="20"/>
              </w:rPr>
              <w:t>Устройство цифровой регистрации</w:t>
            </w:r>
          </w:p>
        </w:tc>
        <w:tc>
          <w:tcPr>
            <w:tcW w:w="1276" w:type="dxa"/>
            <w:tcBorders>
              <w:top w:val="nil"/>
              <w:left w:val="nil"/>
              <w:bottom w:val="single" w:sz="4" w:space="0" w:color="auto"/>
              <w:right w:val="single" w:sz="4" w:space="0" w:color="auto"/>
            </w:tcBorders>
            <w:shd w:val="clear" w:color="000000" w:fill="FFFFFF"/>
            <w:noWrap/>
            <w:hideMark/>
          </w:tcPr>
          <w:p w14:paraId="62CDAB8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73B0CA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F6120A1" w14:textId="77777777" w:rsidR="007E29D3" w:rsidRPr="007E29D3" w:rsidRDefault="007E29D3" w:rsidP="007E29D3">
            <w:pPr>
              <w:jc w:val="right"/>
              <w:rPr>
                <w:color w:val="000000"/>
                <w:sz w:val="20"/>
                <w:szCs w:val="20"/>
              </w:rPr>
            </w:pPr>
            <w:r w:rsidRPr="007E29D3">
              <w:rPr>
                <w:color w:val="000000"/>
                <w:sz w:val="20"/>
                <w:szCs w:val="20"/>
              </w:rPr>
              <w:t xml:space="preserve">5 181,61 </w:t>
            </w:r>
          </w:p>
        </w:tc>
        <w:tc>
          <w:tcPr>
            <w:tcW w:w="2439" w:type="dxa"/>
            <w:tcBorders>
              <w:top w:val="nil"/>
              <w:left w:val="nil"/>
              <w:bottom w:val="single" w:sz="4" w:space="0" w:color="auto"/>
              <w:right w:val="single" w:sz="4" w:space="0" w:color="auto"/>
            </w:tcBorders>
            <w:shd w:val="clear" w:color="000000" w:fill="FFFFFF"/>
            <w:noWrap/>
            <w:hideMark/>
          </w:tcPr>
          <w:p w14:paraId="4C2DC902" w14:textId="77777777" w:rsidR="007E29D3" w:rsidRPr="007E29D3" w:rsidRDefault="007E29D3" w:rsidP="007E29D3">
            <w:pPr>
              <w:jc w:val="right"/>
              <w:rPr>
                <w:color w:val="000000"/>
                <w:sz w:val="20"/>
                <w:szCs w:val="20"/>
              </w:rPr>
            </w:pPr>
            <w:r w:rsidRPr="007E29D3">
              <w:rPr>
                <w:color w:val="000000"/>
                <w:sz w:val="20"/>
                <w:szCs w:val="20"/>
              </w:rPr>
              <w:t xml:space="preserve">5 181,61 </w:t>
            </w:r>
          </w:p>
        </w:tc>
      </w:tr>
      <w:tr w:rsidR="007E29D3" w:rsidRPr="007E29D3" w14:paraId="03DD8A2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76A02E73" w14:textId="77777777" w:rsidR="007E29D3" w:rsidRPr="007E29D3" w:rsidRDefault="007E29D3" w:rsidP="007E29D3">
            <w:pPr>
              <w:jc w:val="right"/>
              <w:rPr>
                <w:i/>
                <w:iCs/>
                <w:color w:val="000000"/>
                <w:sz w:val="20"/>
                <w:szCs w:val="20"/>
              </w:rPr>
            </w:pPr>
            <w:r w:rsidRPr="007E29D3">
              <w:rPr>
                <w:i/>
                <w:iCs/>
                <w:color w:val="000000"/>
                <w:sz w:val="20"/>
                <w:szCs w:val="20"/>
              </w:rPr>
              <w:t>26.6</w:t>
            </w:r>
          </w:p>
        </w:tc>
        <w:tc>
          <w:tcPr>
            <w:tcW w:w="1040" w:type="dxa"/>
            <w:tcBorders>
              <w:top w:val="nil"/>
              <w:left w:val="nil"/>
              <w:bottom w:val="single" w:sz="4" w:space="0" w:color="auto"/>
              <w:right w:val="single" w:sz="4" w:space="0" w:color="auto"/>
            </w:tcBorders>
            <w:shd w:val="clear" w:color="000000" w:fill="D0CECE"/>
            <w:noWrap/>
            <w:hideMark/>
          </w:tcPr>
          <w:p w14:paraId="7A22E158"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272BD8A4" w14:textId="77777777" w:rsidR="007E29D3" w:rsidRPr="007E29D3" w:rsidRDefault="007E29D3" w:rsidP="007E29D3">
            <w:pPr>
              <w:jc w:val="right"/>
              <w:rPr>
                <w:i/>
                <w:iCs/>
                <w:color w:val="000000"/>
                <w:sz w:val="20"/>
                <w:szCs w:val="20"/>
              </w:rPr>
            </w:pPr>
            <w:r w:rsidRPr="007E29D3">
              <w:rPr>
                <w:i/>
                <w:iCs/>
                <w:color w:val="000000"/>
                <w:sz w:val="20"/>
                <w:szCs w:val="20"/>
              </w:rPr>
              <w:t>41</w:t>
            </w:r>
          </w:p>
        </w:tc>
        <w:tc>
          <w:tcPr>
            <w:tcW w:w="6511" w:type="dxa"/>
            <w:tcBorders>
              <w:top w:val="nil"/>
              <w:left w:val="nil"/>
              <w:bottom w:val="single" w:sz="4" w:space="0" w:color="auto"/>
              <w:right w:val="single" w:sz="4" w:space="0" w:color="auto"/>
            </w:tcBorders>
            <w:shd w:val="clear" w:color="000000" w:fill="D0CECE"/>
            <w:hideMark/>
          </w:tcPr>
          <w:p w14:paraId="5822E62A" w14:textId="77777777" w:rsidR="007E29D3" w:rsidRPr="007E29D3" w:rsidRDefault="007E29D3" w:rsidP="007E29D3">
            <w:pPr>
              <w:rPr>
                <w:i/>
                <w:iCs/>
                <w:color w:val="000000"/>
                <w:sz w:val="20"/>
                <w:szCs w:val="20"/>
              </w:rPr>
            </w:pPr>
            <w:r w:rsidRPr="007E29D3">
              <w:rPr>
                <w:i/>
                <w:iCs/>
                <w:color w:val="000000"/>
                <w:sz w:val="20"/>
                <w:szCs w:val="20"/>
              </w:rPr>
              <w:t>32-канальный IP-видеорегистратор на 4 жёстких диска PVDR-IP5-32M4 v.5.9.1 Black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DE4CA4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D2FCFC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E4370B9" w14:textId="77777777" w:rsidR="007E29D3" w:rsidRPr="007E29D3" w:rsidRDefault="007E29D3" w:rsidP="007E29D3">
            <w:pPr>
              <w:jc w:val="right"/>
              <w:rPr>
                <w:i/>
                <w:iCs/>
                <w:color w:val="000000"/>
                <w:sz w:val="20"/>
                <w:szCs w:val="20"/>
              </w:rPr>
            </w:pPr>
            <w:r w:rsidRPr="007E29D3">
              <w:rPr>
                <w:i/>
                <w:iCs/>
                <w:color w:val="000000"/>
                <w:sz w:val="20"/>
                <w:szCs w:val="20"/>
              </w:rPr>
              <w:t xml:space="preserve">30 272,48 </w:t>
            </w:r>
          </w:p>
        </w:tc>
        <w:tc>
          <w:tcPr>
            <w:tcW w:w="2439" w:type="dxa"/>
            <w:tcBorders>
              <w:top w:val="nil"/>
              <w:left w:val="nil"/>
              <w:bottom w:val="single" w:sz="4" w:space="0" w:color="auto"/>
              <w:right w:val="single" w:sz="4" w:space="0" w:color="auto"/>
            </w:tcBorders>
            <w:shd w:val="clear" w:color="000000" w:fill="D0CECE"/>
            <w:noWrap/>
            <w:hideMark/>
          </w:tcPr>
          <w:p w14:paraId="4C4811BE" w14:textId="77777777" w:rsidR="007E29D3" w:rsidRPr="007E29D3" w:rsidRDefault="007E29D3" w:rsidP="007E29D3">
            <w:pPr>
              <w:jc w:val="right"/>
              <w:rPr>
                <w:i/>
                <w:iCs/>
                <w:color w:val="000000"/>
                <w:sz w:val="20"/>
                <w:szCs w:val="20"/>
              </w:rPr>
            </w:pPr>
            <w:r w:rsidRPr="007E29D3">
              <w:rPr>
                <w:i/>
                <w:iCs/>
                <w:color w:val="000000"/>
                <w:sz w:val="20"/>
                <w:szCs w:val="20"/>
              </w:rPr>
              <w:t xml:space="preserve">30 272,48 </w:t>
            </w:r>
          </w:p>
        </w:tc>
      </w:tr>
      <w:tr w:rsidR="007E29D3" w:rsidRPr="007E29D3" w14:paraId="5F13489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508E13D" w14:textId="77777777" w:rsidR="007E29D3" w:rsidRPr="007E29D3" w:rsidRDefault="007E29D3" w:rsidP="007E29D3">
            <w:pPr>
              <w:jc w:val="right"/>
              <w:rPr>
                <w:color w:val="000000"/>
                <w:sz w:val="20"/>
                <w:szCs w:val="20"/>
              </w:rPr>
            </w:pPr>
            <w:r w:rsidRPr="007E29D3">
              <w:rPr>
                <w:color w:val="000000"/>
                <w:sz w:val="20"/>
                <w:szCs w:val="20"/>
              </w:rPr>
              <w:t>26.7</w:t>
            </w:r>
          </w:p>
        </w:tc>
        <w:tc>
          <w:tcPr>
            <w:tcW w:w="1040" w:type="dxa"/>
            <w:tcBorders>
              <w:top w:val="nil"/>
              <w:left w:val="nil"/>
              <w:bottom w:val="single" w:sz="4" w:space="0" w:color="auto"/>
              <w:right w:val="single" w:sz="4" w:space="0" w:color="auto"/>
            </w:tcBorders>
            <w:shd w:val="clear" w:color="000000" w:fill="FFFFFF"/>
            <w:noWrap/>
            <w:hideMark/>
          </w:tcPr>
          <w:p w14:paraId="20B5C56B"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8634EB1"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14CEDEAE" w14:textId="77777777" w:rsidR="007E29D3" w:rsidRPr="007E29D3" w:rsidRDefault="007E29D3" w:rsidP="007E29D3">
            <w:pPr>
              <w:rPr>
                <w:color w:val="000000"/>
                <w:sz w:val="20"/>
                <w:szCs w:val="20"/>
              </w:rPr>
            </w:pPr>
            <w:r w:rsidRPr="007E29D3">
              <w:rPr>
                <w:color w:val="000000"/>
                <w:sz w:val="20"/>
                <w:szCs w:val="20"/>
              </w:rPr>
              <w:t>Устройства промежуточные на количество лучей: 10</w:t>
            </w:r>
          </w:p>
        </w:tc>
        <w:tc>
          <w:tcPr>
            <w:tcW w:w="1276" w:type="dxa"/>
            <w:tcBorders>
              <w:top w:val="nil"/>
              <w:left w:val="nil"/>
              <w:bottom w:val="single" w:sz="4" w:space="0" w:color="auto"/>
              <w:right w:val="single" w:sz="4" w:space="0" w:color="auto"/>
            </w:tcBorders>
            <w:shd w:val="clear" w:color="000000" w:fill="FFFFFF"/>
            <w:noWrap/>
            <w:hideMark/>
          </w:tcPr>
          <w:p w14:paraId="5F416EC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C43E9F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4746801" w14:textId="77777777" w:rsidR="007E29D3" w:rsidRPr="007E29D3" w:rsidRDefault="007E29D3" w:rsidP="007E29D3">
            <w:pPr>
              <w:jc w:val="right"/>
              <w:rPr>
                <w:color w:val="000000"/>
                <w:sz w:val="20"/>
                <w:szCs w:val="20"/>
              </w:rPr>
            </w:pPr>
            <w:r w:rsidRPr="007E29D3">
              <w:rPr>
                <w:color w:val="000000"/>
                <w:sz w:val="20"/>
                <w:szCs w:val="20"/>
              </w:rPr>
              <w:t xml:space="preserve">2 919,53 </w:t>
            </w:r>
          </w:p>
        </w:tc>
        <w:tc>
          <w:tcPr>
            <w:tcW w:w="2439" w:type="dxa"/>
            <w:tcBorders>
              <w:top w:val="nil"/>
              <w:left w:val="nil"/>
              <w:bottom w:val="single" w:sz="4" w:space="0" w:color="auto"/>
              <w:right w:val="single" w:sz="4" w:space="0" w:color="auto"/>
            </w:tcBorders>
            <w:shd w:val="clear" w:color="000000" w:fill="FFFFFF"/>
            <w:noWrap/>
            <w:hideMark/>
          </w:tcPr>
          <w:p w14:paraId="00C6A0CB" w14:textId="77777777" w:rsidR="007E29D3" w:rsidRPr="007E29D3" w:rsidRDefault="007E29D3" w:rsidP="007E29D3">
            <w:pPr>
              <w:jc w:val="right"/>
              <w:rPr>
                <w:color w:val="000000"/>
                <w:sz w:val="20"/>
                <w:szCs w:val="20"/>
              </w:rPr>
            </w:pPr>
            <w:r w:rsidRPr="007E29D3">
              <w:rPr>
                <w:color w:val="000000"/>
                <w:sz w:val="20"/>
                <w:szCs w:val="20"/>
              </w:rPr>
              <w:t xml:space="preserve">2 919,53 </w:t>
            </w:r>
          </w:p>
        </w:tc>
      </w:tr>
      <w:tr w:rsidR="007E29D3" w:rsidRPr="007E29D3" w14:paraId="0FE0C8A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01D48F38" w14:textId="77777777" w:rsidR="007E29D3" w:rsidRPr="007E29D3" w:rsidRDefault="007E29D3" w:rsidP="007E29D3">
            <w:pPr>
              <w:jc w:val="right"/>
              <w:rPr>
                <w:i/>
                <w:iCs/>
                <w:color w:val="000000"/>
                <w:sz w:val="20"/>
                <w:szCs w:val="20"/>
              </w:rPr>
            </w:pPr>
            <w:r w:rsidRPr="007E29D3">
              <w:rPr>
                <w:i/>
                <w:iCs/>
                <w:color w:val="000000"/>
                <w:sz w:val="20"/>
                <w:szCs w:val="20"/>
              </w:rPr>
              <w:t>26.8</w:t>
            </w:r>
          </w:p>
        </w:tc>
        <w:tc>
          <w:tcPr>
            <w:tcW w:w="1040" w:type="dxa"/>
            <w:tcBorders>
              <w:top w:val="nil"/>
              <w:left w:val="nil"/>
              <w:bottom w:val="single" w:sz="4" w:space="0" w:color="auto"/>
              <w:right w:val="single" w:sz="4" w:space="0" w:color="auto"/>
            </w:tcBorders>
            <w:shd w:val="clear" w:color="000000" w:fill="D0CECE"/>
            <w:noWrap/>
            <w:hideMark/>
          </w:tcPr>
          <w:p w14:paraId="5287056D"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20E7F547" w14:textId="77777777" w:rsidR="007E29D3" w:rsidRPr="007E29D3" w:rsidRDefault="007E29D3" w:rsidP="007E29D3">
            <w:pPr>
              <w:jc w:val="right"/>
              <w:rPr>
                <w:i/>
                <w:iCs/>
                <w:color w:val="000000"/>
                <w:sz w:val="20"/>
                <w:szCs w:val="20"/>
              </w:rPr>
            </w:pPr>
            <w:r w:rsidRPr="007E29D3">
              <w:rPr>
                <w:i/>
                <w:iCs/>
                <w:color w:val="000000"/>
                <w:sz w:val="20"/>
                <w:szCs w:val="20"/>
              </w:rPr>
              <w:t>43</w:t>
            </w:r>
          </w:p>
        </w:tc>
        <w:tc>
          <w:tcPr>
            <w:tcW w:w="6511" w:type="dxa"/>
            <w:tcBorders>
              <w:top w:val="nil"/>
              <w:left w:val="nil"/>
              <w:bottom w:val="single" w:sz="4" w:space="0" w:color="auto"/>
              <w:right w:val="single" w:sz="4" w:space="0" w:color="auto"/>
            </w:tcBorders>
            <w:shd w:val="clear" w:color="000000" w:fill="D0CECE"/>
            <w:hideMark/>
          </w:tcPr>
          <w:p w14:paraId="7DB964A1" w14:textId="77777777" w:rsidR="007E29D3" w:rsidRPr="007E29D3" w:rsidRDefault="007E29D3" w:rsidP="007E29D3">
            <w:pPr>
              <w:rPr>
                <w:i/>
                <w:iCs/>
                <w:color w:val="000000"/>
                <w:sz w:val="20"/>
                <w:szCs w:val="20"/>
              </w:rPr>
            </w:pPr>
            <w:r w:rsidRPr="007E29D3">
              <w:rPr>
                <w:i/>
                <w:iCs/>
                <w:color w:val="000000"/>
                <w:sz w:val="20"/>
                <w:szCs w:val="20"/>
              </w:rPr>
              <w:t>Коммутатор TP-LINK TL-SG1016PE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C566B6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A630C1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4D36E47" w14:textId="77777777" w:rsidR="007E29D3" w:rsidRPr="007E29D3" w:rsidRDefault="007E29D3" w:rsidP="007E29D3">
            <w:pPr>
              <w:jc w:val="right"/>
              <w:rPr>
                <w:i/>
                <w:iCs/>
                <w:color w:val="000000"/>
                <w:sz w:val="20"/>
                <w:szCs w:val="20"/>
              </w:rPr>
            </w:pPr>
            <w:r w:rsidRPr="007E29D3">
              <w:rPr>
                <w:i/>
                <w:iCs/>
                <w:color w:val="000000"/>
                <w:sz w:val="20"/>
                <w:szCs w:val="20"/>
              </w:rPr>
              <w:t xml:space="preserve">3 631,46 </w:t>
            </w:r>
          </w:p>
        </w:tc>
        <w:tc>
          <w:tcPr>
            <w:tcW w:w="2439" w:type="dxa"/>
            <w:tcBorders>
              <w:top w:val="nil"/>
              <w:left w:val="nil"/>
              <w:bottom w:val="single" w:sz="4" w:space="0" w:color="auto"/>
              <w:right w:val="single" w:sz="4" w:space="0" w:color="auto"/>
            </w:tcBorders>
            <w:shd w:val="clear" w:color="000000" w:fill="D0CECE"/>
            <w:noWrap/>
            <w:hideMark/>
          </w:tcPr>
          <w:p w14:paraId="2E3A5BCE" w14:textId="77777777" w:rsidR="007E29D3" w:rsidRPr="007E29D3" w:rsidRDefault="007E29D3" w:rsidP="007E29D3">
            <w:pPr>
              <w:jc w:val="right"/>
              <w:rPr>
                <w:i/>
                <w:iCs/>
                <w:color w:val="000000"/>
                <w:sz w:val="20"/>
                <w:szCs w:val="20"/>
              </w:rPr>
            </w:pPr>
            <w:r w:rsidRPr="007E29D3">
              <w:rPr>
                <w:i/>
                <w:iCs/>
                <w:color w:val="000000"/>
                <w:sz w:val="20"/>
                <w:szCs w:val="20"/>
              </w:rPr>
              <w:t xml:space="preserve">3 631,46 </w:t>
            </w:r>
          </w:p>
        </w:tc>
      </w:tr>
      <w:tr w:rsidR="007E29D3" w:rsidRPr="007E29D3" w14:paraId="6F53C21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D7E67D7" w14:textId="77777777" w:rsidR="007E29D3" w:rsidRPr="007E29D3" w:rsidRDefault="007E29D3" w:rsidP="007E29D3">
            <w:pPr>
              <w:jc w:val="right"/>
              <w:rPr>
                <w:color w:val="000000"/>
                <w:sz w:val="20"/>
                <w:szCs w:val="20"/>
              </w:rPr>
            </w:pPr>
            <w:r w:rsidRPr="007E29D3">
              <w:rPr>
                <w:color w:val="000000"/>
                <w:sz w:val="20"/>
                <w:szCs w:val="20"/>
              </w:rPr>
              <w:t>26.9</w:t>
            </w:r>
          </w:p>
        </w:tc>
        <w:tc>
          <w:tcPr>
            <w:tcW w:w="1040" w:type="dxa"/>
            <w:tcBorders>
              <w:top w:val="nil"/>
              <w:left w:val="nil"/>
              <w:bottom w:val="single" w:sz="4" w:space="0" w:color="auto"/>
              <w:right w:val="single" w:sz="4" w:space="0" w:color="auto"/>
            </w:tcBorders>
            <w:shd w:val="clear" w:color="000000" w:fill="FFFFFF"/>
            <w:noWrap/>
            <w:hideMark/>
          </w:tcPr>
          <w:p w14:paraId="35626D49"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C075C9E"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000000" w:fill="FFFFFF"/>
            <w:hideMark/>
          </w:tcPr>
          <w:p w14:paraId="6178DDBB" w14:textId="77777777" w:rsidR="007E29D3" w:rsidRPr="007E29D3" w:rsidRDefault="007E29D3" w:rsidP="007E29D3">
            <w:pPr>
              <w:rPr>
                <w:color w:val="000000"/>
                <w:sz w:val="20"/>
                <w:szCs w:val="20"/>
              </w:rPr>
            </w:pPr>
            <w:r w:rsidRPr="007E29D3">
              <w:rPr>
                <w:color w:val="000000"/>
                <w:sz w:val="20"/>
                <w:szCs w:val="20"/>
              </w:rPr>
              <w:t>Транспарант световой (табло)</w:t>
            </w:r>
          </w:p>
        </w:tc>
        <w:tc>
          <w:tcPr>
            <w:tcW w:w="1276" w:type="dxa"/>
            <w:tcBorders>
              <w:top w:val="nil"/>
              <w:left w:val="nil"/>
              <w:bottom w:val="single" w:sz="4" w:space="0" w:color="auto"/>
              <w:right w:val="single" w:sz="4" w:space="0" w:color="auto"/>
            </w:tcBorders>
            <w:shd w:val="clear" w:color="000000" w:fill="FFFFFF"/>
            <w:noWrap/>
            <w:hideMark/>
          </w:tcPr>
          <w:p w14:paraId="74DF41F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3F1DA2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04AB9BF" w14:textId="77777777" w:rsidR="007E29D3" w:rsidRPr="007E29D3" w:rsidRDefault="007E29D3" w:rsidP="007E29D3">
            <w:pPr>
              <w:jc w:val="right"/>
              <w:rPr>
                <w:color w:val="000000"/>
                <w:sz w:val="20"/>
                <w:szCs w:val="20"/>
              </w:rPr>
            </w:pPr>
            <w:r w:rsidRPr="007E29D3">
              <w:rPr>
                <w:color w:val="000000"/>
                <w:sz w:val="20"/>
                <w:szCs w:val="20"/>
              </w:rPr>
              <w:t xml:space="preserve">1 361,44 </w:t>
            </w:r>
          </w:p>
        </w:tc>
        <w:tc>
          <w:tcPr>
            <w:tcW w:w="2439" w:type="dxa"/>
            <w:tcBorders>
              <w:top w:val="nil"/>
              <w:left w:val="nil"/>
              <w:bottom w:val="single" w:sz="4" w:space="0" w:color="auto"/>
              <w:right w:val="single" w:sz="4" w:space="0" w:color="auto"/>
            </w:tcBorders>
            <w:shd w:val="clear" w:color="000000" w:fill="FFFFFF"/>
            <w:noWrap/>
            <w:hideMark/>
          </w:tcPr>
          <w:p w14:paraId="2DC4BB57" w14:textId="77777777" w:rsidR="007E29D3" w:rsidRPr="007E29D3" w:rsidRDefault="007E29D3" w:rsidP="007E29D3">
            <w:pPr>
              <w:jc w:val="right"/>
              <w:rPr>
                <w:color w:val="000000"/>
                <w:sz w:val="20"/>
                <w:szCs w:val="20"/>
              </w:rPr>
            </w:pPr>
            <w:r w:rsidRPr="007E29D3">
              <w:rPr>
                <w:color w:val="000000"/>
                <w:sz w:val="20"/>
                <w:szCs w:val="20"/>
              </w:rPr>
              <w:t xml:space="preserve">1 361,44 </w:t>
            </w:r>
          </w:p>
        </w:tc>
      </w:tr>
      <w:tr w:rsidR="007E29D3" w:rsidRPr="007E29D3" w14:paraId="5258610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7B4A8D47" w14:textId="77777777" w:rsidR="007E29D3" w:rsidRPr="007E29D3" w:rsidRDefault="007E29D3" w:rsidP="007E29D3">
            <w:pPr>
              <w:jc w:val="right"/>
              <w:rPr>
                <w:i/>
                <w:iCs/>
                <w:color w:val="000000"/>
                <w:sz w:val="20"/>
                <w:szCs w:val="20"/>
              </w:rPr>
            </w:pPr>
            <w:r w:rsidRPr="007E29D3">
              <w:rPr>
                <w:i/>
                <w:iCs/>
                <w:color w:val="000000"/>
                <w:sz w:val="20"/>
                <w:szCs w:val="20"/>
              </w:rPr>
              <w:t>26.10</w:t>
            </w:r>
          </w:p>
        </w:tc>
        <w:tc>
          <w:tcPr>
            <w:tcW w:w="1040" w:type="dxa"/>
            <w:tcBorders>
              <w:top w:val="nil"/>
              <w:left w:val="nil"/>
              <w:bottom w:val="single" w:sz="4" w:space="0" w:color="auto"/>
              <w:right w:val="single" w:sz="4" w:space="0" w:color="auto"/>
            </w:tcBorders>
            <w:shd w:val="clear" w:color="000000" w:fill="D0CECE"/>
            <w:noWrap/>
            <w:hideMark/>
          </w:tcPr>
          <w:p w14:paraId="761AC637"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7C331BB2" w14:textId="77777777" w:rsidR="007E29D3" w:rsidRPr="007E29D3" w:rsidRDefault="007E29D3" w:rsidP="007E29D3">
            <w:pPr>
              <w:jc w:val="right"/>
              <w:rPr>
                <w:i/>
                <w:iCs/>
                <w:color w:val="000000"/>
                <w:sz w:val="20"/>
                <w:szCs w:val="20"/>
              </w:rPr>
            </w:pPr>
            <w:r w:rsidRPr="007E29D3">
              <w:rPr>
                <w:i/>
                <w:iCs/>
                <w:color w:val="000000"/>
                <w:sz w:val="20"/>
                <w:szCs w:val="20"/>
              </w:rPr>
              <w:t>45</w:t>
            </w:r>
          </w:p>
        </w:tc>
        <w:tc>
          <w:tcPr>
            <w:tcW w:w="6511" w:type="dxa"/>
            <w:tcBorders>
              <w:top w:val="nil"/>
              <w:left w:val="nil"/>
              <w:bottom w:val="single" w:sz="4" w:space="0" w:color="auto"/>
              <w:right w:val="single" w:sz="4" w:space="0" w:color="auto"/>
            </w:tcBorders>
            <w:shd w:val="clear" w:color="000000" w:fill="D0CECE"/>
            <w:hideMark/>
          </w:tcPr>
          <w:p w14:paraId="4FBA7546" w14:textId="77777777" w:rsidR="007E29D3" w:rsidRPr="007E29D3" w:rsidRDefault="007E29D3" w:rsidP="007E29D3">
            <w:pPr>
              <w:rPr>
                <w:i/>
                <w:iCs/>
                <w:color w:val="000000"/>
                <w:sz w:val="20"/>
                <w:szCs w:val="20"/>
              </w:rPr>
            </w:pPr>
            <w:r w:rsidRPr="007E29D3">
              <w:rPr>
                <w:i/>
                <w:iCs/>
                <w:color w:val="000000"/>
                <w:sz w:val="20"/>
                <w:szCs w:val="20"/>
              </w:rPr>
              <w:t>Монитор для видеонаблюдения RVi-M22P V.2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F31D0C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5232DAB"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19BEEFB" w14:textId="77777777" w:rsidR="007E29D3" w:rsidRPr="007E29D3" w:rsidRDefault="007E29D3" w:rsidP="007E29D3">
            <w:pPr>
              <w:jc w:val="right"/>
              <w:rPr>
                <w:i/>
                <w:iCs/>
                <w:color w:val="000000"/>
                <w:sz w:val="20"/>
                <w:szCs w:val="20"/>
              </w:rPr>
            </w:pPr>
            <w:r w:rsidRPr="007E29D3">
              <w:rPr>
                <w:i/>
                <w:iCs/>
                <w:color w:val="000000"/>
                <w:sz w:val="20"/>
                <w:szCs w:val="20"/>
              </w:rPr>
              <w:t xml:space="preserve">22 743,23 </w:t>
            </w:r>
          </w:p>
        </w:tc>
        <w:tc>
          <w:tcPr>
            <w:tcW w:w="2439" w:type="dxa"/>
            <w:tcBorders>
              <w:top w:val="nil"/>
              <w:left w:val="nil"/>
              <w:bottom w:val="single" w:sz="4" w:space="0" w:color="auto"/>
              <w:right w:val="single" w:sz="4" w:space="0" w:color="auto"/>
            </w:tcBorders>
            <w:shd w:val="clear" w:color="000000" w:fill="D0CECE"/>
            <w:noWrap/>
            <w:hideMark/>
          </w:tcPr>
          <w:p w14:paraId="362C08BF" w14:textId="77777777" w:rsidR="007E29D3" w:rsidRPr="007E29D3" w:rsidRDefault="007E29D3" w:rsidP="007E29D3">
            <w:pPr>
              <w:jc w:val="right"/>
              <w:rPr>
                <w:i/>
                <w:iCs/>
                <w:color w:val="000000"/>
                <w:sz w:val="20"/>
                <w:szCs w:val="20"/>
              </w:rPr>
            </w:pPr>
            <w:r w:rsidRPr="007E29D3">
              <w:rPr>
                <w:i/>
                <w:iCs/>
                <w:color w:val="000000"/>
                <w:sz w:val="20"/>
                <w:szCs w:val="20"/>
              </w:rPr>
              <w:t xml:space="preserve">22 743,23 </w:t>
            </w:r>
          </w:p>
        </w:tc>
      </w:tr>
      <w:tr w:rsidR="007E29D3" w:rsidRPr="007E29D3" w14:paraId="50F7AC5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238E2022" w14:textId="77777777" w:rsidR="007E29D3" w:rsidRPr="007E29D3" w:rsidRDefault="007E29D3" w:rsidP="007E29D3">
            <w:pPr>
              <w:jc w:val="right"/>
              <w:rPr>
                <w:i/>
                <w:iCs/>
                <w:color w:val="000000"/>
                <w:sz w:val="20"/>
                <w:szCs w:val="20"/>
              </w:rPr>
            </w:pPr>
            <w:r w:rsidRPr="007E29D3">
              <w:rPr>
                <w:i/>
                <w:iCs/>
                <w:color w:val="000000"/>
                <w:sz w:val="20"/>
                <w:szCs w:val="20"/>
              </w:rPr>
              <w:t>26.11</w:t>
            </w:r>
          </w:p>
        </w:tc>
        <w:tc>
          <w:tcPr>
            <w:tcW w:w="1040" w:type="dxa"/>
            <w:tcBorders>
              <w:top w:val="nil"/>
              <w:left w:val="nil"/>
              <w:bottom w:val="single" w:sz="4" w:space="0" w:color="auto"/>
              <w:right w:val="single" w:sz="4" w:space="0" w:color="auto"/>
            </w:tcBorders>
            <w:shd w:val="clear" w:color="000000" w:fill="D0CECE"/>
            <w:noWrap/>
            <w:hideMark/>
          </w:tcPr>
          <w:p w14:paraId="1E7377BE"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4EC58120" w14:textId="77777777" w:rsidR="007E29D3" w:rsidRPr="007E29D3" w:rsidRDefault="007E29D3" w:rsidP="007E29D3">
            <w:pPr>
              <w:jc w:val="right"/>
              <w:rPr>
                <w:i/>
                <w:iCs/>
                <w:color w:val="000000"/>
                <w:sz w:val="20"/>
                <w:szCs w:val="20"/>
              </w:rPr>
            </w:pPr>
            <w:r w:rsidRPr="007E29D3">
              <w:rPr>
                <w:i/>
                <w:iCs/>
                <w:color w:val="000000"/>
                <w:sz w:val="20"/>
                <w:szCs w:val="20"/>
              </w:rPr>
              <w:t>46</w:t>
            </w:r>
          </w:p>
        </w:tc>
        <w:tc>
          <w:tcPr>
            <w:tcW w:w="6511" w:type="dxa"/>
            <w:tcBorders>
              <w:top w:val="nil"/>
              <w:left w:val="nil"/>
              <w:bottom w:val="single" w:sz="4" w:space="0" w:color="auto"/>
              <w:right w:val="single" w:sz="4" w:space="0" w:color="auto"/>
            </w:tcBorders>
            <w:shd w:val="clear" w:color="000000" w:fill="D0CECE"/>
            <w:hideMark/>
          </w:tcPr>
          <w:p w14:paraId="09F77EF2" w14:textId="77777777" w:rsidR="007E29D3" w:rsidRPr="007E29D3" w:rsidRDefault="007E29D3" w:rsidP="007E29D3">
            <w:pPr>
              <w:rPr>
                <w:i/>
                <w:iCs/>
                <w:color w:val="000000"/>
                <w:sz w:val="20"/>
                <w:szCs w:val="20"/>
              </w:rPr>
            </w:pPr>
            <w:r w:rsidRPr="007E29D3">
              <w:rPr>
                <w:i/>
                <w:iCs/>
                <w:color w:val="000000"/>
                <w:sz w:val="20"/>
                <w:szCs w:val="20"/>
              </w:rPr>
              <w:t>Кронштейн для ТВ Kromax Atlantis-100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CDC6F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F57667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702068B" w14:textId="77777777" w:rsidR="007E29D3" w:rsidRPr="007E29D3" w:rsidRDefault="007E29D3" w:rsidP="007E29D3">
            <w:pPr>
              <w:jc w:val="right"/>
              <w:rPr>
                <w:i/>
                <w:iCs/>
                <w:color w:val="000000"/>
                <w:sz w:val="20"/>
                <w:szCs w:val="20"/>
              </w:rPr>
            </w:pPr>
            <w:r w:rsidRPr="007E29D3">
              <w:rPr>
                <w:i/>
                <w:iCs/>
                <w:color w:val="000000"/>
                <w:sz w:val="20"/>
                <w:szCs w:val="20"/>
              </w:rPr>
              <w:t xml:space="preserve">7 616,13 </w:t>
            </w:r>
          </w:p>
        </w:tc>
        <w:tc>
          <w:tcPr>
            <w:tcW w:w="2439" w:type="dxa"/>
            <w:tcBorders>
              <w:top w:val="nil"/>
              <w:left w:val="nil"/>
              <w:bottom w:val="single" w:sz="4" w:space="0" w:color="auto"/>
              <w:right w:val="single" w:sz="4" w:space="0" w:color="auto"/>
            </w:tcBorders>
            <w:shd w:val="clear" w:color="000000" w:fill="D0CECE"/>
            <w:noWrap/>
            <w:hideMark/>
          </w:tcPr>
          <w:p w14:paraId="53C1E83F" w14:textId="77777777" w:rsidR="007E29D3" w:rsidRPr="007E29D3" w:rsidRDefault="007E29D3" w:rsidP="007E29D3">
            <w:pPr>
              <w:jc w:val="right"/>
              <w:rPr>
                <w:i/>
                <w:iCs/>
                <w:color w:val="000000"/>
                <w:sz w:val="20"/>
                <w:szCs w:val="20"/>
              </w:rPr>
            </w:pPr>
            <w:r w:rsidRPr="007E29D3">
              <w:rPr>
                <w:i/>
                <w:iCs/>
                <w:color w:val="000000"/>
                <w:sz w:val="20"/>
                <w:szCs w:val="20"/>
              </w:rPr>
              <w:t xml:space="preserve">7 616,13 </w:t>
            </w:r>
          </w:p>
        </w:tc>
      </w:tr>
      <w:tr w:rsidR="007E29D3" w:rsidRPr="007E29D3" w14:paraId="6140941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89BCF03" w14:textId="77777777" w:rsidR="007E29D3" w:rsidRPr="007E29D3" w:rsidRDefault="007E29D3" w:rsidP="007E29D3">
            <w:pPr>
              <w:jc w:val="right"/>
              <w:rPr>
                <w:color w:val="000000"/>
                <w:sz w:val="20"/>
                <w:szCs w:val="20"/>
              </w:rPr>
            </w:pPr>
            <w:r w:rsidRPr="007E29D3">
              <w:rPr>
                <w:color w:val="000000"/>
                <w:sz w:val="20"/>
                <w:szCs w:val="20"/>
              </w:rPr>
              <w:t>26.12</w:t>
            </w:r>
          </w:p>
        </w:tc>
        <w:tc>
          <w:tcPr>
            <w:tcW w:w="1040" w:type="dxa"/>
            <w:tcBorders>
              <w:top w:val="nil"/>
              <w:left w:val="nil"/>
              <w:bottom w:val="single" w:sz="4" w:space="0" w:color="auto"/>
              <w:right w:val="single" w:sz="4" w:space="0" w:color="auto"/>
            </w:tcBorders>
            <w:shd w:val="clear" w:color="000000" w:fill="FFFFFF"/>
            <w:noWrap/>
            <w:hideMark/>
          </w:tcPr>
          <w:p w14:paraId="1C618986"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64E58E94" w14:textId="77777777" w:rsidR="007E29D3" w:rsidRPr="007E29D3" w:rsidRDefault="007E29D3" w:rsidP="007E29D3">
            <w:pPr>
              <w:jc w:val="right"/>
              <w:rPr>
                <w:color w:val="000000"/>
                <w:sz w:val="20"/>
                <w:szCs w:val="20"/>
              </w:rPr>
            </w:pPr>
            <w:r w:rsidRPr="007E29D3">
              <w:rPr>
                <w:color w:val="000000"/>
                <w:sz w:val="20"/>
                <w:szCs w:val="20"/>
              </w:rPr>
              <w:t>47</w:t>
            </w:r>
          </w:p>
        </w:tc>
        <w:tc>
          <w:tcPr>
            <w:tcW w:w="6511" w:type="dxa"/>
            <w:tcBorders>
              <w:top w:val="nil"/>
              <w:left w:val="nil"/>
              <w:bottom w:val="single" w:sz="4" w:space="0" w:color="auto"/>
              <w:right w:val="single" w:sz="4" w:space="0" w:color="auto"/>
            </w:tcBorders>
            <w:shd w:val="clear" w:color="000000" w:fill="FFFFFF"/>
            <w:hideMark/>
          </w:tcPr>
          <w:p w14:paraId="559BA6BF" w14:textId="77777777" w:rsidR="007E29D3" w:rsidRPr="007E29D3" w:rsidRDefault="007E29D3" w:rsidP="007E29D3">
            <w:pPr>
              <w:rPr>
                <w:color w:val="000000"/>
                <w:sz w:val="20"/>
                <w:szCs w:val="20"/>
              </w:rPr>
            </w:pPr>
            <w:r w:rsidRPr="007E29D3">
              <w:rPr>
                <w:color w:val="000000"/>
                <w:sz w:val="20"/>
                <w:szCs w:val="20"/>
              </w:rPr>
              <w:t>Съемные и выдвижные блоки (модули, ячейки, ТЭЗ), масса: до 5 кг</w:t>
            </w:r>
          </w:p>
        </w:tc>
        <w:tc>
          <w:tcPr>
            <w:tcW w:w="1276" w:type="dxa"/>
            <w:tcBorders>
              <w:top w:val="nil"/>
              <w:left w:val="nil"/>
              <w:bottom w:val="single" w:sz="4" w:space="0" w:color="auto"/>
              <w:right w:val="single" w:sz="4" w:space="0" w:color="auto"/>
            </w:tcBorders>
            <w:shd w:val="clear" w:color="000000" w:fill="FFFFFF"/>
            <w:noWrap/>
            <w:hideMark/>
          </w:tcPr>
          <w:p w14:paraId="4F58C53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B92313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277A05D" w14:textId="77777777" w:rsidR="007E29D3" w:rsidRPr="007E29D3" w:rsidRDefault="007E29D3" w:rsidP="007E29D3">
            <w:pPr>
              <w:jc w:val="right"/>
              <w:rPr>
                <w:color w:val="000000"/>
                <w:sz w:val="20"/>
                <w:szCs w:val="20"/>
              </w:rPr>
            </w:pPr>
            <w:r w:rsidRPr="007E29D3">
              <w:rPr>
                <w:color w:val="000000"/>
                <w:sz w:val="20"/>
                <w:szCs w:val="20"/>
              </w:rPr>
              <w:t xml:space="preserve">644,65 </w:t>
            </w:r>
          </w:p>
        </w:tc>
        <w:tc>
          <w:tcPr>
            <w:tcW w:w="2439" w:type="dxa"/>
            <w:tcBorders>
              <w:top w:val="nil"/>
              <w:left w:val="nil"/>
              <w:bottom w:val="single" w:sz="4" w:space="0" w:color="auto"/>
              <w:right w:val="single" w:sz="4" w:space="0" w:color="auto"/>
            </w:tcBorders>
            <w:shd w:val="clear" w:color="000000" w:fill="FFFFFF"/>
            <w:noWrap/>
            <w:hideMark/>
          </w:tcPr>
          <w:p w14:paraId="524FFA42" w14:textId="77777777" w:rsidR="007E29D3" w:rsidRPr="007E29D3" w:rsidRDefault="007E29D3" w:rsidP="007E29D3">
            <w:pPr>
              <w:jc w:val="right"/>
              <w:rPr>
                <w:color w:val="000000"/>
                <w:sz w:val="20"/>
                <w:szCs w:val="20"/>
              </w:rPr>
            </w:pPr>
            <w:r w:rsidRPr="007E29D3">
              <w:rPr>
                <w:color w:val="000000"/>
                <w:sz w:val="20"/>
                <w:szCs w:val="20"/>
              </w:rPr>
              <w:t xml:space="preserve">644,65 </w:t>
            </w:r>
          </w:p>
        </w:tc>
      </w:tr>
      <w:tr w:rsidR="007E29D3" w:rsidRPr="007E29D3" w14:paraId="13007D0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057DEF3B" w14:textId="77777777" w:rsidR="007E29D3" w:rsidRPr="007E29D3" w:rsidRDefault="007E29D3" w:rsidP="007E29D3">
            <w:pPr>
              <w:jc w:val="right"/>
              <w:rPr>
                <w:i/>
                <w:iCs/>
                <w:color w:val="000000"/>
                <w:sz w:val="20"/>
                <w:szCs w:val="20"/>
              </w:rPr>
            </w:pPr>
            <w:r w:rsidRPr="007E29D3">
              <w:rPr>
                <w:i/>
                <w:iCs/>
                <w:color w:val="000000"/>
                <w:sz w:val="20"/>
                <w:szCs w:val="20"/>
              </w:rPr>
              <w:t>26.13</w:t>
            </w:r>
          </w:p>
        </w:tc>
        <w:tc>
          <w:tcPr>
            <w:tcW w:w="1040" w:type="dxa"/>
            <w:tcBorders>
              <w:top w:val="nil"/>
              <w:left w:val="nil"/>
              <w:bottom w:val="single" w:sz="4" w:space="0" w:color="auto"/>
              <w:right w:val="single" w:sz="4" w:space="0" w:color="auto"/>
            </w:tcBorders>
            <w:shd w:val="clear" w:color="000000" w:fill="D0CECE"/>
            <w:noWrap/>
            <w:hideMark/>
          </w:tcPr>
          <w:p w14:paraId="4B4F58BD"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3E0C2E3E" w14:textId="77777777" w:rsidR="007E29D3" w:rsidRPr="007E29D3" w:rsidRDefault="007E29D3" w:rsidP="007E29D3">
            <w:pPr>
              <w:jc w:val="right"/>
              <w:rPr>
                <w:i/>
                <w:iCs/>
                <w:color w:val="000000"/>
                <w:sz w:val="20"/>
                <w:szCs w:val="20"/>
              </w:rPr>
            </w:pPr>
            <w:r w:rsidRPr="007E29D3">
              <w:rPr>
                <w:i/>
                <w:iCs/>
                <w:color w:val="000000"/>
                <w:sz w:val="20"/>
                <w:szCs w:val="20"/>
              </w:rPr>
              <w:t>48</w:t>
            </w:r>
          </w:p>
        </w:tc>
        <w:tc>
          <w:tcPr>
            <w:tcW w:w="6511" w:type="dxa"/>
            <w:tcBorders>
              <w:top w:val="nil"/>
              <w:left w:val="nil"/>
              <w:bottom w:val="single" w:sz="4" w:space="0" w:color="auto"/>
              <w:right w:val="single" w:sz="4" w:space="0" w:color="auto"/>
            </w:tcBorders>
            <w:shd w:val="clear" w:color="000000" w:fill="D0CECE"/>
            <w:hideMark/>
          </w:tcPr>
          <w:p w14:paraId="7456C35B" w14:textId="77777777" w:rsidR="007E29D3" w:rsidRPr="007E29D3" w:rsidRDefault="007E29D3" w:rsidP="007E29D3">
            <w:pPr>
              <w:rPr>
                <w:i/>
                <w:iCs/>
                <w:color w:val="000000"/>
                <w:sz w:val="20"/>
                <w:szCs w:val="20"/>
              </w:rPr>
            </w:pPr>
            <w:r w:rsidRPr="007E29D3">
              <w:rPr>
                <w:i/>
                <w:iCs/>
                <w:color w:val="000000"/>
                <w:sz w:val="20"/>
                <w:szCs w:val="20"/>
              </w:rPr>
              <w:t>4 ТБ Жесткий диск Seagate Surveillance [ST4000VX000]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F917B2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B2EAC8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89DD909" w14:textId="77777777" w:rsidR="007E29D3" w:rsidRPr="007E29D3" w:rsidRDefault="007E29D3" w:rsidP="007E29D3">
            <w:pPr>
              <w:jc w:val="right"/>
              <w:rPr>
                <w:i/>
                <w:iCs/>
                <w:color w:val="000000"/>
                <w:sz w:val="20"/>
                <w:szCs w:val="20"/>
              </w:rPr>
            </w:pPr>
            <w:r w:rsidRPr="007E29D3">
              <w:rPr>
                <w:i/>
                <w:iCs/>
                <w:color w:val="000000"/>
                <w:sz w:val="20"/>
                <w:szCs w:val="20"/>
              </w:rPr>
              <w:t xml:space="preserve">7 357,80 </w:t>
            </w:r>
          </w:p>
        </w:tc>
        <w:tc>
          <w:tcPr>
            <w:tcW w:w="2439" w:type="dxa"/>
            <w:tcBorders>
              <w:top w:val="nil"/>
              <w:left w:val="nil"/>
              <w:bottom w:val="single" w:sz="4" w:space="0" w:color="auto"/>
              <w:right w:val="single" w:sz="4" w:space="0" w:color="auto"/>
            </w:tcBorders>
            <w:shd w:val="clear" w:color="000000" w:fill="D0CECE"/>
            <w:noWrap/>
            <w:hideMark/>
          </w:tcPr>
          <w:p w14:paraId="3A9C233C" w14:textId="77777777" w:rsidR="007E29D3" w:rsidRPr="007E29D3" w:rsidRDefault="007E29D3" w:rsidP="007E29D3">
            <w:pPr>
              <w:jc w:val="right"/>
              <w:rPr>
                <w:i/>
                <w:iCs/>
                <w:color w:val="000000"/>
                <w:sz w:val="20"/>
                <w:szCs w:val="20"/>
              </w:rPr>
            </w:pPr>
            <w:r w:rsidRPr="007E29D3">
              <w:rPr>
                <w:i/>
                <w:iCs/>
                <w:color w:val="000000"/>
                <w:sz w:val="20"/>
                <w:szCs w:val="20"/>
              </w:rPr>
              <w:t xml:space="preserve">7 357,80 </w:t>
            </w:r>
          </w:p>
        </w:tc>
      </w:tr>
      <w:tr w:rsidR="007E29D3" w:rsidRPr="007E29D3" w14:paraId="4593EE6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4C9534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A8CAD8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1EABD2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566A30F" w14:textId="77777777" w:rsidR="007E29D3" w:rsidRPr="007E29D3" w:rsidRDefault="007E29D3" w:rsidP="007E29D3">
            <w:pPr>
              <w:rPr>
                <w:b/>
                <w:bCs/>
                <w:color w:val="000000"/>
                <w:sz w:val="20"/>
                <w:szCs w:val="20"/>
              </w:rPr>
            </w:pPr>
            <w:r w:rsidRPr="007E29D3">
              <w:rPr>
                <w:b/>
                <w:bCs/>
                <w:color w:val="000000"/>
                <w:sz w:val="20"/>
                <w:szCs w:val="20"/>
              </w:rPr>
              <w:t>Материалы системы</w:t>
            </w:r>
          </w:p>
        </w:tc>
        <w:tc>
          <w:tcPr>
            <w:tcW w:w="1276" w:type="dxa"/>
            <w:tcBorders>
              <w:top w:val="nil"/>
              <w:left w:val="nil"/>
              <w:bottom w:val="single" w:sz="4" w:space="0" w:color="auto"/>
              <w:right w:val="single" w:sz="4" w:space="0" w:color="auto"/>
            </w:tcBorders>
            <w:shd w:val="clear" w:color="000000" w:fill="FFFFFF"/>
            <w:noWrap/>
            <w:hideMark/>
          </w:tcPr>
          <w:p w14:paraId="3D8A4AE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D6801D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A1C70D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0220E8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A41E15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72E3A23" w14:textId="77777777" w:rsidR="007E29D3" w:rsidRPr="007E29D3" w:rsidRDefault="007E29D3" w:rsidP="007E29D3">
            <w:pPr>
              <w:jc w:val="right"/>
              <w:rPr>
                <w:color w:val="000000"/>
                <w:sz w:val="20"/>
                <w:szCs w:val="20"/>
              </w:rPr>
            </w:pPr>
            <w:r w:rsidRPr="007E29D3">
              <w:rPr>
                <w:color w:val="000000"/>
                <w:sz w:val="20"/>
                <w:szCs w:val="20"/>
              </w:rPr>
              <w:t>26.14</w:t>
            </w:r>
          </w:p>
        </w:tc>
        <w:tc>
          <w:tcPr>
            <w:tcW w:w="1040" w:type="dxa"/>
            <w:tcBorders>
              <w:top w:val="nil"/>
              <w:left w:val="nil"/>
              <w:bottom w:val="single" w:sz="4" w:space="0" w:color="auto"/>
              <w:right w:val="single" w:sz="4" w:space="0" w:color="auto"/>
            </w:tcBorders>
            <w:shd w:val="clear" w:color="000000" w:fill="FFFFFF"/>
            <w:noWrap/>
            <w:hideMark/>
          </w:tcPr>
          <w:p w14:paraId="2379448E"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E47CE61"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000000" w:fill="FFFFFF"/>
            <w:hideMark/>
          </w:tcPr>
          <w:p w14:paraId="23C5546E" w14:textId="77777777" w:rsidR="007E29D3" w:rsidRPr="007E29D3" w:rsidRDefault="007E29D3" w:rsidP="007E29D3">
            <w:pPr>
              <w:rPr>
                <w:color w:val="000000"/>
                <w:sz w:val="20"/>
                <w:szCs w:val="20"/>
              </w:rPr>
            </w:pPr>
            <w:r w:rsidRPr="007E29D3">
              <w:rPr>
                <w:color w:val="000000"/>
                <w:sz w:val="20"/>
                <w:szCs w:val="20"/>
              </w:rPr>
              <w:t>Отдельно устанавливаемый: преобразователь или блок питания</w:t>
            </w:r>
          </w:p>
        </w:tc>
        <w:tc>
          <w:tcPr>
            <w:tcW w:w="1276" w:type="dxa"/>
            <w:tcBorders>
              <w:top w:val="nil"/>
              <w:left w:val="nil"/>
              <w:bottom w:val="single" w:sz="4" w:space="0" w:color="auto"/>
              <w:right w:val="single" w:sz="4" w:space="0" w:color="auto"/>
            </w:tcBorders>
            <w:shd w:val="clear" w:color="000000" w:fill="FFFFFF"/>
            <w:noWrap/>
            <w:hideMark/>
          </w:tcPr>
          <w:p w14:paraId="6444B6B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B231BA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CE95300" w14:textId="77777777" w:rsidR="007E29D3" w:rsidRPr="007E29D3" w:rsidRDefault="007E29D3" w:rsidP="007E29D3">
            <w:pPr>
              <w:jc w:val="right"/>
              <w:rPr>
                <w:color w:val="000000"/>
                <w:sz w:val="20"/>
                <w:szCs w:val="20"/>
              </w:rPr>
            </w:pPr>
            <w:r w:rsidRPr="007E29D3">
              <w:rPr>
                <w:color w:val="000000"/>
                <w:sz w:val="20"/>
                <w:szCs w:val="20"/>
              </w:rPr>
              <w:t xml:space="preserve">8 266,38 </w:t>
            </w:r>
          </w:p>
        </w:tc>
        <w:tc>
          <w:tcPr>
            <w:tcW w:w="2439" w:type="dxa"/>
            <w:tcBorders>
              <w:top w:val="nil"/>
              <w:left w:val="nil"/>
              <w:bottom w:val="single" w:sz="4" w:space="0" w:color="auto"/>
              <w:right w:val="single" w:sz="4" w:space="0" w:color="auto"/>
            </w:tcBorders>
            <w:shd w:val="clear" w:color="000000" w:fill="FFFFFF"/>
            <w:noWrap/>
            <w:hideMark/>
          </w:tcPr>
          <w:p w14:paraId="2E2205B6" w14:textId="77777777" w:rsidR="007E29D3" w:rsidRPr="007E29D3" w:rsidRDefault="007E29D3" w:rsidP="007E29D3">
            <w:pPr>
              <w:jc w:val="right"/>
              <w:rPr>
                <w:color w:val="000000"/>
                <w:sz w:val="20"/>
                <w:szCs w:val="20"/>
              </w:rPr>
            </w:pPr>
            <w:r w:rsidRPr="007E29D3">
              <w:rPr>
                <w:color w:val="000000"/>
                <w:sz w:val="20"/>
                <w:szCs w:val="20"/>
              </w:rPr>
              <w:t xml:space="preserve">8 266,38 </w:t>
            </w:r>
          </w:p>
        </w:tc>
      </w:tr>
      <w:tr w:rsidR="007E29D3" w:rsidRPr="007E29D3" w14:paraId="2F28119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7C6FD392" w14:textId="77777777" w:rsidR="007E29D3" w:rsidRPr="007E29D3" w:rsidRDefault="007E29D3" w:rsidP="007E29D3">
            <w:pPr>
              <w:jc w:val="right"/>
              <w:rPr>
                <w:i/>
                <w:iCs/>
                <w:color w:val="000000"/>
                <w:sz w:val="20"/>
                <w:szCs w:val="20"/>
              </w:rPr>
            </w:pPr>
            <w:r w:rsidRPr="007E29D3">
              <w:rPr>
                <w:i/>
                <w:iCs/>
                <w:color w:val="000000"/>
                <w:sz w:val="20"/>
                <w:szCs w:val="20"/>
              </w:rPr>
              <w:t>26.15</w:t>
            </w:r>
          </w:p>
        </w:tc>
        <w:tc>
          <w:tcPr>
            <w:tcW w:w="1040" w:type="dxa"/>
            <w:tcBorders>
              <w:top w:val="nil"/>
              <w:left w:val="nil"/>
              <w:bottom w:val="single" w:sz="4" w:space="0" w:color="auto"/>
              <w:right w:val="single" w:sz="4" w:space="0" w:color="auto"/>
            </w:tcBorders>
            <w:shd w:val="clear" w:color="000000" w:fill="D0CECE"/>
            <w:noWrap/>
            <w:hideMark/>
          </w:tcPr>
          <w:p w14:paraId="691494FA"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55A42E49" w14:textId="77777777" w:rsidR="007E29D3" w:rsidRPr="007E29D3" w:rsidRDefault="007E29D3" w:rsidP="007E29D3">
            <w:pPr>
              <w:jc w:val="right"/>
              <w:rPr>
                <w:i/>
                <w:iCs/>
                <w:color w:val="000000"/>
                <w:sz w:val="20"/>
                <w:szCs w:val="20"/>
              </w:rPr>
            </w:pPr>
            <w:r w:rsidRPr="007E29D3">
              <w:rPr>
                <w:i/>
                <w:iCs/>
                <w:color w:val="000000"/>
                <w:sz w:val="20"/>
                <w:szCs w:val="20"/>
              </w:rPr>
              <w:t>50</w:t>
            </w:r>
          </w:p>
        </w:tc>
        <w:tc>
          <w:tcPr>
            <w:tcW w:w="6511" w:type="dxa"/>
            <w:tcBorders>
              <w:top w:val="nil"/>
              <w:left w:val="nil"/>
              <w:bottom w:val="single" w:sz="4" w:space="0" w:color="auto"/>
              <w:right w:val="single" w:sz="4" w:space="0" w:color="auto"/>
            </w:tcBorders>
            <w:shd w:val="clear" w:color="000000" w:fill="D0CECE"/>
            <w:hideMark/>
          </w:tcPr>
          <w:p w14:paraId="16907CD7" w14:textId="77777777" w:rsidR="007E29D3" w:rsidRPr="007E29D3" w:rsidRDefault="007E29D3" w:rsidP="007E29D3">
            <w:pPr>
              <w:rPr>
                <w:i/>
                <w:iCs/>
                <w:color w:val="000000"/>
                <w:sz w:val="20"/>
                <w:szCs w:val="20"/>
              </w:rPr>
            </w:pPr>
            <w:r w:rsidRPr="007E29D3">
              <w:rPr>
                <w:i/>
                <w:iCs/>
                <w:color w:val="000000"/>
                <w:sz w:val="20"/>
                <w:szCs w:val="20"/>
              </w:rPr>
              <w:t>Источник вторичного электропитания резервированный для систем видеонаблюдения БИРП-12/6,0В (Video)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012012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DC3D04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C18E3DE" w14:textId="77777777" w:rsidR="007E29D3" w:rsidRPr="007E29D3" w:rsidRDefault="007E29D3" w:rsidP="007E29D3">
            <w:pPr>
              <w:jc w:val="right"/>
              <w:rPr>
                <w:i/>
                <w:iCs/>
                <w:color w:val="000000"/>
                <w:sz w:val="20"/>
                <w:szCs w:val="20"/>
              </w:rPr>
            </w:pPr>
            <w:r w:rsidRPr="007E29D3">
              <w:rPr>
                <w:i/>
                <w:iCs/>
                <w:color w:val="000000"/>
                <w:sz w:val="20"/>
                <w:szCs w:val="20"/>
              </w:rPr>
              <w:t xml:space="preserve">4 501,32 </w:t>
            </w:r>
          </w:p>
        </w:tc>
        <w:tc>
          <w:tcPr>
            <w:tcW w:w="2439" w:type="dxa"/>
            <w:tcBorders>
              <w:top w:val="nil"/>
              <w:left w:val="nil"/>
              <w:bottom w:val="single" w:sz="4" w:space="0" w:color="auto"/>
              <w:right w:val="single" w:sz="4" w:space="0" w:color="auto"/>
            </w:tcBorders>
            <w:shd w:val="clear" w:color="000000" w:fill="D0CECE"/>
            <w:noWrap/>
            <w:hideMark/>
          </w:tcPr>
          <w:p w14:paraId="51EA9377" w14:textId="77777777" w:rsidR="007E29D3" w:rsidRPr="007E29D3" w:rsidRDefault="007E29D3" w:rsidP="007E29D3">
            <w:pPr>
              <w:jc w:val="right"/>
              <w:rPr>
                <w:i/>
                <w:iCs/>
                <w:color w:val="000000"/>
                <w:sz w:val="20"/>
                <w:szCs w:val="20"/>
              </w:rPr>
            </w:pPr>
            <w:r w:rsidRPr="007E29D3">
              <w:rPr>
                <w:i/>
                <w:iCs/>
                <w:color w:val="000000"/>
                <w:sz w:val="20"/>
                <w:szCs w:val="20"/>
              </w:rPr>
              <w:t xml:space="preserve">4 501,32 </w:t>
            </w:r>
          </w:p>
        </w:tc>
      </w:tr>
      <w:tr w:rsidR="007E29D3" w:rsidRPr="007E29D3" w14:paraId="1C8DDEF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F3709F9" w14:textId="77777777" w:rsidR="007E29D3" w:rsidRPr="007E29D3" w:rsidRDefault="007E29D3" w:rsidP="007E29D3">
            <w:pPr>
              <w:jc w:val="right"/>
              <w:rPr>
                <w:color w:val="000000"/>
                <w:sz w:val="20"/>
                <w:szCs w:val="20"/>
              </w:rPr>
            </w:pPr>
            <w:r w:rsidRPr="007E29D3">
              <w:rPr>
                <w:color w:val="000000"/>
                <w:sz w:val="20"/>
                <w:szCs w:val="20"/>
              </w:rPr>
              <w:t>26.16</w:t>
            </w:r>
          </w:p>
        </w:tc>
        <w:tc>
          <w:tcPr>
            <w:tcW w:w="1040" w:type="dxa"/>
            <w:tcBorders>
              <w:top w:val="nil"/>
              <w:left w:val="nil"/>
              <w:bottom w:val="single" w:sz="4" w:space="0" w:color="auto"/>
              <w:right w:val="single" w:sz="4" w:space="0" w:color="auto"/>
            </w:tcBorders>
            <w:shd w:val="clear" w:color="000000" w:fill="FFFFFF"/>
            <w:noWrap/>
            <w:hideMark/>
          </w:tcPr>
          <w:p w14:paraId="6D865990"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626EDC9" w14:textId="77777777" w:rsidR="007E29D3" w:rsidRPr="007E29D3" w:rsidRDefault="007E29D3" w:rsidP="007E29D3">
            <w:pPr>
              <w:jc w:val="right"/>
              <w:rPr>
                <w:color w:val="000000"/>
                <w:sz w:val="20"/>
                <w:szCs w:val="20"/>
              </w:rPr>
            </w:pPr>
            <w:r w:rsidRPr="007E29D3">
              <w:rPr>
                <w:color w:val="000000"/>
                <w:sz w:val="20"/>
                <w:szCs w:val="20"/>
              </w:rPr>
              <w:t>51</w:t>
            </w:r>
          </w:p>
        </w:tc>
        <w:tc>
          <w:tcPr>
            <w:tcW w:w="6511" w:type="dxa"/>
            <w:tcBorders>
              <w:top w:val="nil"/>
              <w:left w:val="nil"/>
              <w:bottom w:val="single" w:sz="4" w:space="0" w:color="auto"/>
              <w:right w:val="single" w:sz="4" w:space="0" w:color="auto"/>
            </w:tcBorders>
            <w:shd w:val="clear" w:color="000000" w:fill="FFFFFF"/>
            <w:hideMark/>
          </w:tcPr>
          <w:p w14:paraId="2E7D1741" w14:textId="77777777" w:rsidR="007E29D3" w:rsidRPr="007E29D3" w:rsidRDefault="007E29D3" w:rsidP="007E29D3">
            <w:pPr>
              <w:rPr>
                <w:color w:val="000000"/>
                <w:sz w:val="20"/>
                <w:szCs w:val="20"/>
              </w:rPr>
            </w:pPr>
            <w:r w:rsidRPr="007E29D3">
              <w:rPr>
                <w:color w:val="000000"/>
                <w:sz w:val="20"/>
                <w:szCs w:val="20"/>
              </w:rPr>
              <w:t>Съемные и выдвижные блоки (модули, ячейки, ТЭЗ), масса: до 5 кг</w:t>
            </w:r>
          </w:p>
        </w:tc>
        <w:tc>
          <w:tcPr>
            <w:tcW w:w="1276" w:type="dxa"/>
            <w:tcBorders>
              <w:top w:val="nil"/>
              <w:left w:val="nil"/>
              <w:bottom w:val="single" w:sz="4" w:space="0" w:color="auto"/>
              <w:right w:val="single" w:sz="4" w:space="0" w:color="auto"/>
            </w:tcBorders>
            <w:shd w:val="clear" w:color="000000" w:fill="FFFFFF"/>
            <w:noWrap/>
            <w:hideMark/>
          </w:tcPr>
          <w:p w14:paraId="0FF1ED4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F28C6B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A5D037E" w14:textId="77777777" w:rsidR="007E29D3" w:rsidRPr="007E29D3" w:rsidRDefault="007E29D3" w:rsidP="007E29D3">
            <w:pPr>
              <w:jc w:val="right"/>
              <w:rPr>
                <w:color w:val="000000"/>
                <w:sz w:val="20"/>
                <w:szCs w:val="20"/>
              </w:rPr>
            </w:pPr>
            <w:r w:rsidRPr="007E29D3">
              <w:rPr>
                <w:color w:val="000000"/>
                <w:sz w:val="20"/>
                <w:szCs w:val="20"/>
              </w:rPr>
              <w:t xml:space="preserve">644,65 </w:t>
            </w:r>
          </w:p>
        </w:tc>
        <w:tc>
          <w:tcPr>
            <w:tcW w:w="2439" w:type="dxa"/>
            <w:tcBorders>
              <w:top w:val="nil"/>
              <w:left w:val="nil"/>
              <w:bottom w:val="single" w:sz="4" w:space="0" w:color="auto"/>
              <w:right w:val="single" w:sz="4" w:space="0" w:color="auto"/>
            </w:tcBorders>
            <w:shd w:val="clear" w:color="000000" w:fill="FFFFFF"/>
            <w:noWrap/>
            <w:hideMark/>
          </w:tcPr>
          <w:p w14:paraId="0D5BF9E1" w14:textId="77777777" w:rsidR="007E29D3" w:rsidRPr="007E29D3" w:rsidRDefault="007E29D3" w:rsidP="007E29D3">
            <w:pPr>
              <w:jc w:val="right"/>
              <w:rPr>
                <w:color w:val="000000"/>
                <w:sz w:val="20"/>
                <w:szCs w:val="20"/>
              </w:rPr>
            </w:pPr>
            <w:r w:rsidRPr="007E29D3">
              <w:rPr>
                <w:color w:val="000000"/>
                <w:sz w:val="20"/>
                <w:szCs w:val="20"/>
              </w:rPr>
              <w:t xml:space="preserve">644,65 </w:t>
            </w:r>
          </w:p>
        </w:tc>
      </w:tr>
      <w:tr w:rsidR="007E29D3" w:rsidRPr="007E29D3" w14:paraId="0589E37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09AE91DB" w14:textId="77777777" w:rsidR="007E29D3" w:rsidRPr="007E29D3" w:rsidRDefault="007E29D3" w:rsidP="007E29D3">
            <w:pPr>
              <w:jc w:val="right"/>
              <w:rPr>
                <w:i/>
                <w:iCs/>
                <w:color w:val="000000"/>
                <w:sz w:val="20"/>
                <w:szCs w:val="20"/>
              </w:rPr>
            </w:pPr>
            <w:r w:rsidRPr="007E29D3">
              <w:rPr>
                <w:i/>
                <w:iCs/>
                <w:color w:val="000000"/>
                <w:sz w:val="20"/>
                <w:szCs w:val="20"/>
              </w:rPr>
              <w:t>26.17</w:t>
            </w:r>
          </w:p>
        </w:tc>
        <w:tc>
          <w:tcPr>
            <w:tcW w:w="1040" w:type="dxa"/>
            <w:tcBorders>
              <w:top w:val="nil"/>
              <w:left w:val="nil"/>
              <w:bottom w:val="single" w:sz="4" w:space="0" w:color="auto"/>
              <w:right w:val="single" w:sz="4" w:space="0" w:color="auto"/>
            </w:tcBorders>
            <w:shd w:val="clear" w:color="000000" w:fill="D0CECE"/>
            <w:noWrap/>
            <w:hideMark/>
          </w:tcPr>
          <w:p w14:paraId="091E2AEB"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6561413A" w14:textId="77777777" w:rsidR="007E29D3" w:rsidRPr="007E29D3" w:rsidRDefault="007E29D3" w:rsidP="007E29D3">
            <w:pPr>
              <w:jc w:val="right"/>
              <w:rPr>
                <w:i/>
                <w:iCs/>
                <w:color w:val="000000"/>
                <w:sz w:val="20"/>
                <w:szCs w:val="20"/>
              </w:rPr>
            </w:pPr>
            <w:r w:rsidRPr="007E29D3">
              <w:rPr>
                <w:i/>
                <w:iCs/>
                <w:color w:val="000000"/>
                <w:sz w:val="20"/>
                <w:szCs w:val="20"/>
              </w:rPr>
              <w:t>52</w:t>
            </w:r>
          </w:p>
        </w:tc>
        <w:tc>
          <w:tcPr>
            <w:tcW w:w="6511" w:type="dxa"/>
            <w:tcBorders>
              <w:top w:val="nil"/>
              <w:left w:val="nil"/>
              <w:bottom w:val="single" w:sz="4" w:space="0" w:color="auto"/>
              <w:right w:val="single" w:sz="4" w:space="0" w:color="auto"/>
            </w:tcBorders>
            <w:shd w:val="clear" w:color="000000" w:fill="D0CECE"/>
            <w:hideMark/>
          </w:tcPr>
          <w:p w14:paraId="5F102F53" w14:textId="77777777" w:rsidR="007E29D3" w:rsidRPr="007E29D3" w:rsidRDefault="007E29D3" w:rsidP="007E29D3">
            <w:pPr>
              <w:rPr>
                <w:i/>
                <w:iCs/>
                <w:color w:val="000000"/>
                <w:sz w:val="20"/>
                <w:szCs w:val="20"/>
              </w:rPr>
            </w:pPr>
            <w:r w:rsidRPr="007E29D3">
              <w:rPr>
                <w:i/>
                <w:iCs/>
                <w:color w:val="000000"/>
                <w:sz w:val="20"/>
                <w:szCs w:val="20"/>
              </w:rPr>
              <w:t>Блок питания резервированный SKAT-V.32 Rack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AF47A8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00CDAF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83A0F39" w14:textId="77777777" w:rsidR="007E29D3" w:rsidRPr="007E29D3" w:rsidRDefault="007E29D3" w:rsidP="007E29D3">
            <w:pPr>
              <w:jc w:val="right"/>
              <w:rPr>
                <w:i/>
                <w:iCs/>
                <w:color w:val="000000"/>
                <w:sz w:val="20"/>
                <w:szCs w:val="20"/>
              </w:rPr>
            </w:pPr>
            <w:r w:rsidRPr="007E29D3">
              <w:rPr>
                <w:i/>
                <w:iCs/>
                <w:color w:val="000000"/>
                <w:sz w:val="20"/>
                <w:szCs w:val="20"/>
              </w:rPr>
              <w:t xml:space="preserve">30 267,91 </w:t>
            </w:r>
          </w:p>
        </w:tc>
        <w:tc>
          <w:tcPr>
            <w:tcW w:w="2439" w:type="dxa"/>
            <w:tcBorders>
              <w:top w:val="nil"/>
              <w:left w:val="nil"/>
              <w:bottom w:val="single" w:sz="4" w:space="0" w:color="auto"/>
              <w:right w:val="single" w:sz="4" w:space="0" w:color="auto"/>
            </w:tcBorders>
            <w:shd w:val="clear" w:color="000000" w:fill="D0CECE"/>
            <w:noWrap/>
            <w:hideMark/>
          </w:tcPr>
          <w:p w14:paraId="1666EC74" w14:textId="77777777" w:rsidR="007E29D3" w:rsidRPr="007E29D3" w:rsidRDefault="007E29D3" w:rsidP="007E29D3">
            <w:pPr>
              <w:jc w:val="right"/>
              <w:rPr>
                <w:i/>
                <w:iCs/>
                <w:color w:val="000000"/>
                <w:sz w:val="20"/>
                <w:szCs w:val="20"/>
              </w:rPr>
            </w:pPr>
            <w:r w:rsidRPr="007E29D3">
              <w:rPr>
                <w:i/>
                <w:iCs/>
                <w:color w:val="000000"/>
                <w:sz w:val="20"/>
                <w:szCs w:val="20"/>
              </w:rPr>
              <w:t xml:space="preserve">30 267,91 </w:t>
            </w:r>
          </w:p>
        </w:tc>
      </w:tr>
      <w:tr w:rsidR="007E29D3" w:rsidRPr="007E29D3" w14:paraId="044E1DC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15E78D4B" w14:textId="77777777" w:rsidR="007E29D3" w:rsidRPr="007E29D3" w:rsidRDefault="007E29D3" w:rsidP="007E29D3">
            <w:pPr>
              <w:jc w:val="right"/>
              <w:rPr>
                <w:i/>
                <w:iCs/>
                <w:color w:val="000000"/>
                <w:sz w:val="20"/>
                <w:szCs w:val="20"/>
              </w:rPr>
            </w:pPr>
            <w:r w:rsidRPr="007E29D3">
              <w:rPr>
                <w:i/>
                <w:iCs/>
                <w:color w:val="000000"/>
                <w:sz w:val="20"/>
                <w:szCs w:val="20"/>
              </w:rPr>
              <w:t>26.18</w:t>
            </w:r>
          </w:p>
        </w:tc>
        <w:tc>
          <w:tcPr>
            <w:tcW w:w="1040" w:type="dxa"/>
            <w:tcBorders>
              <w:top w:val="nil"/>
              <w:left w:val="nil"/>
              <w:bottom w:val="single" w:sz="4" w:space="0" w:color="auto"/>
              <w:right w:val="single" w:sz="4" w:space="0" w:color="auto"/>
            </w:tcBorders>
            <w:shd w:val="clear" w:color="000000" w:fill="D0CECE"/>
            <w:noWrap/>
            <w:hideMark/>
          </w:tcPr>
          <w:p w14:paraId="6F2439E7"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5BCE53F1" w14:textId="77777777" w:rsidR="007E29D3" w:rsidRPr="007E29D3" w:rsidRDefault="007E29D3" w:rsidP="007E29D3">
            <w:pPr>
              <w:jc w:val="right"/>
              <w:rPr>
                <w:i/>
                <w:iCs/>
                <w:color w:val="000000"/>
                <w:sz w:val="20"/>
                <w:szCs w:val="20"/>
              </w:rPr>
            </w:pPr>
            <w:r w:rsidRPr="007E29D3">
              <w:rPr>
                <w:i/>
                <w:iCs/>
                <w:color w:val="000000"/>
                <w:sz w:val="20"/>
                <w:szCs w:val="20"/>
              </w:rPr>
              <w:t>53</w:t>
            </w:r>
          </w:p>
        </w:tc>
        <w:tc>
          <w:tcPr>
            <w:tcW w:w="6511" w:type="dxa"/>
            <w:tcBorders>
              <w:top w:val="nil"/>
              <w:left w:val="nil"/>
              <w:bottom w:val="single" w:sz="4" w:space="0" w:color="auto"/>
              <w:right w:val="single" w:sz="4" w:space="0" w:color="auto"/>
            </w:tcBorders>
            <w:shd w:val="clear" w:color="000000" w:fill="D0CECE"/>
            <w:hideMark/>
          </w:tcPr>
          <w:p w14:paraId="15773CAA" w14:textId="77777777" w:rsidR="007E29D3" w:rsidRPr="007E29D3" w:rsidRDefault="007E29D3" w:rsidP="007E29D3">
            <w:pPr>
              <w:rPr>
                <w:i/>
                <w:iCs/>
                <w:color w:val="000000"/>
                <w:sz w:val="20"/>
                <w:szCs w:val="20"/>
              </w:rPr>
            </w:pPr>
            <w:r w:rsidRPr="007E29D3">
              <w:rPr>
                <w:i/>
                <w:iCs/>
                <w:color w:val="000000"/>
                <w:sz w:val="20"/>
                <w:szCs w:val="20"/>
              </w:rPr>
              <w:t>Батарея аккумуляторная: АКБ-12 12В/12 А/ч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A5EFFC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9865938"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2198579" w14:textId="77777777" w:rsidR="007E29D3" w:rsidRPr="007E29D3" w:rsidRDefault="007E29D3" w:rsidP="007E29D3">
            <w:pPr>
              <w:jc w:val="right"/>
              <w:rPr>
                <w:i/>
                <w:iCs/>
                <w:color w:val="000000"/>
                <w:sz w:val="20"/>
                <w:szCs w:val="20"/>
              </w:rPr>
            </w:pPr>
            <w:r w:rsidRPr="007E29D3">
              <w:rPr>
                <w:i/>
                <w:iCs/>
                <w:color w:val="000000"/>
                <w:sz w:val="20"/>
                <w:szCs w:val="20"/>
              </w:rPr>
              <w:t xml:space="preserve">740,70 </w:t>
            </w:r>
          </w:p>
        </w:tc>
        <w:tc>
          <w:tcPr>
            <w:tcW w:w="2439" w:type="dxa"/>
            <w:tcBorders>
              <w:top w:val="nil"/>
              <w:left w:val="nil"/>
              <w:bottom w:val="single" w:sz="4" w:space="0" w:color="auto"/>
              <w:right w:val="single" w:sz="4" w:space="0" w:color="auto"/>
            </w:tcBorders>
            <w:shd w:val="clear" w:color="000000" w:fill="D0CECE"/>
            <w:noWrap/>
            <w:hideMark/>
          </w:tcPr>
          <w:p w14:paraId="68223B69" w14:textId="77777777" w:rsidR="007E29D3" w:rsidRPr="007E29D3" w:rsidRDefault="007E29D3" w:rsidP="007E29D3">
            <w:pPr>
              <w:jc w:val="right"/>
              <w:rPr>
                <w:i/>
                <w:iCs/>
                <w:color w:val="000000"/>
                <w:sz w:val="20"/>
                <w:szCs w:val="20"/>
              </w:rPr>
            </w:pPr>
            <w:r w:rsidRPr="007E29D3">
              <w:rPr>
                <w:i/>
                <w:iCs/>
                <w:color w:val="000000"/>
                <w:sz w:val="20"/>
                <w:szCs w:val="20"/>
              </w:rPr>
              <w:t xml:space="preserve">1 481,40 </w:t>
            </w:r>
          </w:p>
        </w:tc>
      </w:tr>
      <w:tr w:rsidR="007E29D3" w:rsidRPr="007E29D3" w14:paraId="0831C51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43D97E69" w14:textId="77777777" w:rsidR="007E29D3" w:rsidRPr="007E29D3" w:rsidRDefault="007E29D3" w:rsidP="007E29D3">
            <w:pPr>
              <w:jc w:val="right"/>
              <w:rPr>
                <w:i/>
                <w:iCs/>
                <w:color w:val="000000"/>
                <w:sz w:val="20"/>
                <w:szCs w:val="20"/>
              </w:rPr>
            </w:pPr>
            <w:r w:rsidRPr="007E29D3">
              <w:rPr>
                <w:i/>
                <w:iCs/>
                <w:color w:val="000000"/>
                <w:sz w:val="20"/>
                <w:szCs w:val="20"/>
              </w:rPr>
              <w:t>26.19</w:t>
            </w:r>
          </w:p>
        </w:tc>
        <w:tc>
          <w:tcPr>
            <w:tcW w:w="1040" w:type="dxa"/>
            <w:tcBorders>
              <w:top w:val="nil"/>
              <w:left w:val="nil"/>
              <w:bottom w:val="single" w:sz="4" w:space="0" w:color="auto"/>
              <w:right w:val="single" w:sz="4" w:space="0" w:color="auto"/>
            </w:tcBorders>
            <w:shd w:val="clear" w:color="000000" w:fill="D0CECE"/>
            <w:noWrap/>
            <w:hideMark/>
          </w:tcPr>
          <w:p w14:paraId="09D36C8C"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0EF7E7A4" w14:textId="77777777" w:rsidR="007E29D3" w:rsidRPr="007E29D3" w:rsidRDefault="007E29D3" w:rsidP="007E29D3">
            <w:pPr>
              <w:jc w:val="right"/>
              <w:rPr>
                <w:i/>
                <w:iCs/>
                <w:color w:val="000000"/>
                <w:sz w:val="20"/>
                <w:szCs w:val="20"/>
              </w:rPr>
            </w:pPr>
            <w:r w:rsidRPr="007E29D3">
              <w:rPr>
                <w:i/>
                <w:iCs/>
                <w:color w:val="000000"/>
                <w:sz w:val="20"/>
                <w:szCs w:val="20"/>
              </w:rPr>
              <w:t>54</w:t>
            </w:r>
          </w:p>
        </w:tc>
        <w:tc>
          <w:tcPr>
            <w:tcW w:w="6511" w:type="dxa"/>
            <w:tcBorders>
              <w:top w:val="nil"/>
              <w:left w:val="nil"/>
              <w:bottom w:val="single" w:sz="4" w:space="0" w:color="auto"/>
              <w:right w:val="single" w:sz="4" w:space="0" w:color="auto"/>
            </w:tcBorders>
            <w:shd w:val="clear" w:color="000000" w:fill="D0CECE"/>
            <w:hideMark/>
          </w:tcPr>
          <w:p w14:paraId="577E3B92" w14:textId="77777777" w:rsidR="007E29D3" w:rsidRPr="007E29D3" w:rsidRDefault="007E29D3" w:rsidP="007E29D3">
            <w:pPr>
              <w:rPr>
                <w:i/>
                <w:iCs/>
                <w:color w:val="000000"/>
                <w:sz w:val="20"/>
                <w:szCs w:val="20"/>
              </w:rPr>
            </w:pPr>
            <w:r w:rsidRPr="007E29D3">
              <w:rPr>
                <w:i/>
                <w:iCs/>
                <w:color w:val="000000"/>
                <w:sz w:val="20"/>
                <w:szCs w:val="20"/>
              </w:rPr>
              <w:t>Батарея аккумуляторная: АКБ-40 12В/40 А/ч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0C0245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63EB7FC"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2F24EFA0" w14:textId="77777777" w:rsidR="007E29D3" w:rsidRPr="007E29D3" w:rsidRDefault="007E29D3" w:rsidP="007E29D3">
            <w:pPr>
              <w:jc w:val="right"/>
              <w:rPr>
                <w:i/>
                <w:iCs/>
                <w:color w:val="000000"/>
                <w:sz w:val="20"/>
                <w:szCs w:val="20"/>
              </w:rPr>
            </w:pPr>
            <w:r w:rsidRPr="007E29D3">
              <w:rPr>
                <w:i/>
                <w:iCs/>
                <w:color w:val="000000"/>
                <w:sz w:val="20"/>
                <w:szCs w:val="20"/>
              </w:rPr>
              <w:t xml:space="preserve">2 651,87 </w:t>
            </w:r>
          </w:p>
        </w:tc>
        <w:tc>
          <w:tcPr>
            <w:tcW w:w="2439" w:type="dxa"/>
            <w:tcBorders>
              <w:top w:val="nil"/>
              <w:left w:val="nil"/>
              <w:bottom w:val="single" w:sz="4" w:space="0" w:color="auto"/>
              <w:right w:val="single" w:sz="4" w:space="0" w:color="auto"/>
            </w:tcBorders>
            <w:shd w:val="clear" w:color="000000" w:fill="D0CECE"/>
            <w:noWrap/>
            <w:hideMark/>
          </w:tcPr>
          <w:p w14:paraId="3709A5FE" w14:textId="77777777" w:rsidR="007E29D3" w:rsidRPr="007E29D3" w:rsidRDefault="007E29D3" w:rsidP="007E29D3">
            <w:pPr>
              <w:jc w:val="right"/>
              <w:rPr>
                <w:i/>
                <w:iCs/>
                <w:color w:val="000000"/>
                <w:sz w:val="20"/>
                <w:szCs w:val="20"/>
              </w:rPr>
            </w:pPr>
            <w:r w:rsidRPr="007E29D3">
              <w:rPr>
                <w:i/>
                <w:iCs/>
                <w:color w:val="000000"/>
                <w:sz w:val="20"/>
                <w:szCs w:val="20"/>
              </w:rPr>
              <w:t xml:space="preserve">5 303,74 </w:t>
            </w:r>
          </w:p>
        </w:tc>
      </w:tr>
      <w:tr w:rsidR="007E29D3" w:rsidRPr="007E29D3" w14:paraId="1935599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8629F3A" w14:textId="77777777" w:rsidR="007E29D3" w:rsidRPr="007E29D3" w:rsidRDefault="007E29D3" w:rsidP="007E29D3">
            <w:pPr>
              <w:jc w:val="right"/>
              <w:rPr>
                <w:color w:val="000000"/>
                <w:sz w:val="20"/>
                <w:szCs w:val="20"/>
              </w:rPr>
            </w:pPr>
            <w:r w:rsidRPr="007E29D3">
              <w:rPr>
                <w:color w:val="000000"/>
                <w:sz w:val="20"/>
                <w:szCs w:val="20"/>
              </w:rPr>
              <w:t>26.20</w:t>
            </w:r>
          </w:p>
        </w:tc>
        <w:tc>
          <w:tcPr>
            <w:tcW w:w="1040" w:type="dxa"/>
            <w:tcBorders>
              <w:top w:val="nil"/>
              <w:left w:val="nil"/>
              <w:bottom w:val="single" w:sz="4" w:space="0" w:color="auto"/>
              <w:right w:val="single" w:sz="4" w:space="0" w:color="auto"/>
            </w:tcBorders>
            <w:shd w:val="clear" w:color="000000" w:fill="FFFFFF"/>
            <w:noWrap/>
            <w:hideMark/>
          </w:tcPr>
          <w:p w14:paraId="7A8363C9"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D980FA1" w14:textId="77777777" w:rsidR="007E29D3" w:rsidRPr="007E29D3" w:rsidRDefault="007E29D3" w:rsidP="007E29D3">
            <w:pPr>
              <w:jc w:val="right"/>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000000" w:fill="FFFFFF"/>
            <w:hideMark/>
          </w:tcPr>
          <w:p w14:paraId="6D9C65D5" w14:textId="77777777" w:rsidR="007E29D3" w:rsidRPr="007E29D3" w:rsidRDefault="007E29D3" w:rsidP="007E29D3">
            <w:pPr>
              <w:rPr>
                <w:color w:val="000000"/>
                <w:sz w:val="20"/>
                <w:szCs w:val="20"/>
              </w:rPr>
            </w:pPr>
            <w:r w:rsidRPr="007E29D3">
              <w:rPr>
                <w:color w:val="000000"/>
                <w:sz w:val="20"/>
                <w:szCs w:val="20"/>
              </w:rPr>
              <w:t>Рукав металлический наружным диаметром: до 48 мм</w:t>
            </w:r>
          </w:p>
        </w:tc>
        <w:tc>
          <w:tcPr>
            <w:tcW w:w="1276" w:type="dxa"/>
            <w:tcBorders>
              <w:top w:val="nil"/>
              <w:left w:val="nil"/>
              <w:bottom w:val="single" w:sz="4" w:space="0" w:color="auto"/>
              <w:right w:val="single" w:sz="4" w:space="0" w:color="auto"/>
            </w:tcBorders>
            <w:shd w:val="clear" w:color="000000" w:fill="FFFFFF"/>
            <w:noWrap/>
            <w:hideMark/>
          </w:tcPr>
          <w:p w14:paraId="23FB8E1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4880AEA"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721769B4" w14:textId="77777777" w:rsidR="007E29D3" w:rsidRPr="007E29D3" w:rsidRDefault="007E29D3" w:rsidP="007E29D3">
            <w:pPr>
              <w:jc w:val="right"/>
              <w:rPr>
                <w:color w:val="000000"/>
                <w:sz w:val="20"/>
                <w:szCs w:val="20"/>
              </w:rPr>
            </w:pPr>
            <w:r w:rsidRPr="007E29D3">
              <w:rPr>
                <w:color w:val="000000"/>
                <w:sz w:val="20"/>
                <w:szCs w:val="20"/>
              </w:rPr>
              <w:t xml:space="preserve">24 610,62 </w:t>
            </w:r>
          </w:p>
        </w:tc>
        <w:tc>
          <w:tcPr>
            <w:tcW w:w="2439" w:type="dxa"/>
            <w:tcBorders>
              <w:top w:val="nil"/>
              <w:left w:val="nil"/>
              <w:bottom w:val="single" w:sz="4" w:space="0" w:color="auto"/>
              <w:right w:val="single" w:sz="4" w:space="0" w:color="auto"/>
            </w:tcBorders>
            <w:shd w:val="clear" w:color="000000" w:fill="FFFFFF"/>
            <w:noWrap/>
            <w:hideMark/>
          </w:tcPr>
          <w:p w14:paraId="073F0F29" w14:textId="77777777" w:rsidR="007E29D3" w:rsidRPr="007E29D3" w:rsidRDefault="007E29D3" w:rsidP="007E29D3">
            <w:pPr>
              <w:jc w:val="right"/>
              <w:rPr>
                <w:color w:val="000000"/>
                <w:sz w:val="20"/>
                <w:szCs w:val="20"/>
              </w:rPr>
            </w:pPr>
            <w:r w:rsidRPr="007E29D3">
              <w:rPr>
                <w:color w:val="000000"/>
                <w:sz w:val="20"/>
                <w:szCs w:val="20"/>
              </w:rPr>
              <w:t xml:space="preserve">2 461,06 </w:t>
            </w:r>
          </w:p>
        </w:tc>
      </w:tr>
      <w:tr w:rsidR="007E29D3" w:rsidRPr="007E29D3" w14:paraId="30FC23C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EBB749D" w14:textId="77777777" w:rsidR="007E29D3" w:rsidRPr="007E29D3" w:rsidRDefault="007E29D3" w:rsidP="007E29D3">
            <w:pPr>
              <w:jc w:val="right"/>
              <w:rPr>
                <w:color w:val="000000"/>
                <w:sz w:val="20"/>
                <w:szCs w:val="20"/>
              </w:rPr>
            </w:pPr>
            <w:r w:rsidRPr="007E29D3">
              <w:rPr>
                <w:color w:val="000000"/>
                <w:sz w:val="20"/>
                <w:szCs w:val="20"/>
              </w:rPr>
              <w:lastRenderedPageBreak/>
              <w:t>26.21</w:t>
            </w:r>
          </w:p>
        </w:tc>
        <w:tc>
          <w:tcPr>
            <w:tcW w:w="1040" w:type="dxa"/>
            <w:tcBorders>
              <w:top w:val="nil"/>
              <w:left w:val="nil"/>
              <w:bottom w:val="single" w:sz="4" w:space="0" w:color="auto"/>
              <w:right w:val="single" w:sz="4" w:space="0" w:color="auto"/>
            </w:tcBorders>
            <w:shd w:val="clear" w:color="000000" w:fill="FFFFFF"/>
            <w:noWrap/>
            <w:hideMark/>
          </w:tcPr>
          <w:p w14:paraId="687574B0"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D0A72FA" w14:textId="77777777" w:rsidR="007E29D3" w:rsidRPr="007E29D3" w:rsidRDefault="007E29D3" w:rsidP="007E29D3">
            <w:pPr>
              <w:jc w:val="right"/>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000000" w:fill="FFFFFF"/>
            <w:hideMark/>
          </w:tcPr>
          <w:p w14:paraId="14E9E85E" w14:textId="77777777" w:rsidR="007E29D3" w:rsidRPr="007E29D3" w:rsidRDefault="007E29D3" w:rsidP="007E29D3">
            <w:pPr>
              <w:rPr>
                <w:color w:val="000000"/>
                <w:sz w:val="20"/>
                <w:szCs w:val="20"/>
              </w:rPr>
            </w:pPr>
            <w:r w:rsidRPr="007E29D3">
              <w:rPr>
                <w:color w:val="000000"/>
                <w:sz w:val="20"/>
                <w:szCs w:val="20"/>
              </w:rPr>
              <w:t>Рукава металлические диаметром: 20 мм РЗ-Ц-Х</w:t>
            </w:r>
          </w:p>
        </w:tc>
        <w:tc>
          <w:tcPr>
            <w:tcW w:w="1276" w:type="dxa"/>
            <w:tcBorders>
              <w:top w:val="nil"/>
              <w:left w:val="nil"/>
              <w:bottom w:val="single" w:sz="4" w:space="0" w:color="auto"/>
              <w:right w:val="single" w:sz="4" w:space="0" w:color="auto"/>
            </w:tcBorders>
            <w:shd w:val="clear" w:color="000000" w:fill="FFFFFF"/>
            <w:noWrap/>
            <w:hideMark/>
          </w:tcPr>
          <w:p w14:paraId="6C84284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50911BE" w14:textId="77777777" w:rsidR="007E29D3" w:rsidRPr="007E29D3" w:rsidRDefault="007E29D3" w:rsidP="007E29D3">
            <w:pPr>
              <w:jc w:val="right"/>
              <w:rPr>
                <w:color w:val="000000"/>
                <w:sz w:val="20"/>
                <w:szCs w:val="20"/>
              </w:rPr>
            </w:pPr>
            <w:r w:rsidRPr="007E29D3">
              <w:rPr>
                <w:color w:val="000000"/>
                <w:sz w:val="20"/>
                <w:szCs w:val="20"/>
              </w:rPr>
              <w:t>10,2</w:t>
            </w:r>
          </w:p>
        </w:tc>
        <w:tc>
          <w:tcPr>
            <w:tcW w:w="1275" w:type="dxa"/>
            <w:tcBorders>
              <w:top w:val="nil"/>
              <w:left w:val="nil"/>
              <w:bottom w:val="single" w:sz="4" w:space="0" w:color="auto"/>
              <w:right w:val="single" w:sz="4" w:space="0" w:color="auto"/>
            </w:tcBorders>
            <w:shd w:val="clear" w:color="000000" w:fill="FFFFFF"/>
            <w:noWrap/>
            <w:hideMark/>
          </w:tcPr>
          <w:p w14:paraId="67FA6E7A" w14:textId="77777777" w:rsidR="007E29D3" w:rsidRPr="007E29D3" w:rsidRDefault="007E29D3" w:rsidP="007E29D3">
            <w:pPr>
              <w:jc w:val="right"/>
              <w:rPr>
                <w:color w:val="000000"/>
                <w:sz w:val="20"/>
                <w:szCs w:val="20"/>
              </w:rPr>
            </w:pPr>
            <w:r w:rsidRPr="007E29D3">
              <w:rPr>
                <w:color w:val="000000"/>
                <w:sz w:val="20"/>
                <w:szCs w:val="20"/>
              </w:rPr>
              <w:t xml:space="preserve">59,44 </w:t>
            </w:r>
          </w:p>
        </w:tc>
        <w:tc>
          <w:tcPr>
            <w:tcW w:w="2439" w:type="dxa"/>
            <w:tcBorders>
              <w:top w:val="nil"/>
              <w:left w:val="nil"/>
              <w:bottom w:val="single" w:sz="4" w:space="0" w:color="auto"/>
              <w:right w:val="single" w:sz="4" w:space="0" w:color="auto"/>
            </w:tcBorders>
            <w:shd w:val="clear" w:color="000000" w:fill="FFFFFF"/>
            <w:noWrap/>
            <w:hideMark/>
          </w:tcPr>
          <w:p w14:paraId="0D6D30F7" w14:textId="77777777" w:rsidR="007E29D3" w:rsidRPr="007E29D3" w:rsidRDefault="007E29D3" w:rsidP="007E29D3">
            <w:pPr>
              <w:jc w:val="right"/>
              <w:rPr>
                <w:color w:val="000000"/>
                <w:sz w:val="20"/>
                <w:szCs w:val="20"/>
              </w:rPr>
            </w:pPr>
            <w:r w:rsidRPr="007E29D3">
              <w:rPr>
                <w:color w:val="000000"/>
                <w:sz w:val="20"/>
                <w:szCs w:val="20"/>
              </w:rPr>
              <w:t xml:space="preserve">606,29 </w:t>
            </w:r>
          </w:p>
        </w:tc>
      </w:tr>
      <w:tr w:rsidR="007E29D3" w:rsidRPr="007E29D3" w14:paraId="370764A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3F4B3E0" w14:textId="77777777" w:rsidR="007E29D3" w:rsidRPr="007E29D3" w:rsidRDefault="007E29D3" w:rsidP="007E29D3">
            <w:pPr>
              <w:jc w:val="right"/>
              <w:rPr>
                <w:color w:val="000000"/>
                <w:sz w:val="20"/>
                <w:szCs w:val="20"/>
              </w:rPr>
            </w:pPr>
            <w:r w:rsidRPr="007E29D3">
              <w:rPr>
                <w:color w:val="000000"/>
                <w:sz w:val="20"/>
                <w:szCs w:val="20"/>
              </w:rPr>
              <w:t>26.22</w:t>
            </w:r>
          </w:p>
        </w:tc>
        <w:tc>
          <w:tcPr>
            <w:tcW w:w="1040" w:type="dxa"/>
            <w:tcBorders>
              <w:top w:val="nil"/>
              <w:left w:val="nil"/>
              <w:bottom w:val="single" w:sz="4" w:space="0" w:color="auto"/>
              <w:right w:val="single" w:sz="4" w:space="0" w:color="auto"/>
            </w:tcBorders>
            <w:shd w:val="clear" w:color="000000" w:fill="FFFFFF"/>
            <w:noWrap/>
            <w:hideMark/>
          </w:tcPr>
          <w:p w14:paraId="6DA56F84"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EB3FE4E" w14:textId="77777777" w:rsidR="007E29D3" w:rsidRPr="007E29D3" w:rsidRDefault="007E29D3" w:rsidP="007E29D3">
            <w:pPr>
              <w:jc w:val="right"/>
              <w:rPr>
                <w:color w:val="000000"/>
                <w:sz w:val="20"/>
                <w:szCs w:val="20"/>
              </w:rPr>
            </w:pPr>
            <w:r w:rsidRPr="007E29D3">
              <w:rPr>
                <w:color w:val="000000"/>
                <w:sz w:val="20"/>
                <w:szCs w:val="20"/>
              </w:rPr>
              <w:t>57</w:t>
            </w:r>
          </w:p>
        </w:tc>
        <w:tc>
          <w:tcPr>
            <w:tcW w:w="6511" w:type="dxa"/>
            <w:tcBorders>
              <w:top w:val="nil"/>
              <w:left w:val="nil"/>
              <w:bottom w:val="single" w:sz="4" w:space="0" w:color="auto"/>
              <w:right w:val="single" w:sz="4" w:space="0" w:color="auto"/>
            </w:tcBorders>
            <w:shd w:val="clear" w:color="000000" w:fill="FFFFFF"/>
            <w:hideMark/>
          </w:tcPr>
          <w:p w14:paraId="5A2FF124" w14:textId="77777777" w:rsidR="007E29D3" w:rsidRPr="007E29D3" w:rsidRDefault="007E29D3" w:rsidP="007E29D3">
            <w:pPr>
              <w:rPr>
                <w:color w:val="000000"/>
                <w:sz w:val="20"/>
                <w:szCs w:val="20"/>
              </w:rPr>
            </w:pPr>
            <w:r w:rsidRPr="007E29D3">
              <w:rPr>
                <w:color w:val="000000"/>
                <w:sz w:val="20"/>
                <w:szCs w:val="20"/>
              </w:rPr>
              <w:t>Скоба крепежная для рукавов металлических диаметром: 26 мм</w:t>
            </w:r>
          </w:p>
        </w:tc>
        <w:tc>
          <w:tcPr>
            <w:tcW w:w="1276" w:type="dxa"/>
            <w:tcBorders>
              <w:top w:val="nil"/>
              <w:left w:val="nil"/>
              <w:bottom w:val="single" w:sz="4" w:space="0" w:color="auto"/>
              <w:right w:val="single" w:sz="4" w:space="0" w:color="auto"/>
            </w:tcBorders>
            <w:shd w:val="clear" w:color="000000" w:fill="FFFFFF"/>
            <w:noWrap/>
            <w:hideMark/>
          </w:tcPr>
          <w:p w14:paraId="7C42E730"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DAC18F8" w14:textId="77777777" w:rsidR="007E29D3" w:rsidRPr="007E29D3" w:rsidRDefault="007E29D3" w:rsidP="007E29D3">
            <w:pPr>
              <w:jc w:val="right"/>
              <w:rPr>
                <w:color w:val="000000"/>
                <w:sz w:val="20"/>
                <w:szCs w:val="20"/>
              </w:rPr>
            </w:pPr>
            <w:r w:rsidRPr="007E29D3">
              <w:rPr>
                <w:color w:val="000000"/>
                <w:sz w:val="20"/>
                <w:szCs w:val="20"/>
              </w:rPr>
              <w:t>0,3</w:t>
            </w:r>
          </w:p>
        </w:tc>
        <w:tc>
          <w:tcPr>
            <w:tcW w:w="1275" w:type="dxa"/>
            <w:tcBorders>
              <w:top w:val="nil"/>
              <w:left w:val="nil"/>
              <w:bottom w:val="single" w:sz="4" w:space="0" w:color="auto"/>
              <w:right w:val="single" w:sz="4" w:space="0" w:color="auto"/>
            </w:tcBorders>
            <w:shd w:val="clear" w:color="000000" w:fill="FFFFFF"/>
            <w:noWrap/>
            <w:hideMark/>
          </w:tcPr>
          <w:p w14:paraId="3E46B7BD" w14:textId="77777777" w:rsidR="007E29D3" w:rsidRPr="007E29D3" w:rsidRDefault="007E29D3" w:rsidP="007E29D3">
            <w:pPr>
              <w:jc w:val="right"/>
              <w:rPr>
                <w:color w:val="000000"/>
                <w:sz w:val="20"/>
                <w:szCs w:val="20"/>
              </w:rPr>
            </w:pPr>
            <w:r w:rsidRPr="007E29D3">
              <w:rPr>
                <w:color w:val="000000"/>
                <w:sz w:val="20"/>
                <w:szCs w:val="20"/>
              </w:rPr>
              <w:t xml:space="preserve">302,54 </w:t>
            </w:r>
          </w:p>
        </w:tc>
        <w:tc>
          <w:tcPr>
            <w:tcW w:w="2439" w:type="dxa"/>
            <w:tcBorders>
              <w:top w:val="nil"/>
              <w:left w:val="nil"/>
              <w:bottom w:val="single" w:sz="4" w:space="0" w:color="auto"/>
              <w:right w:val="single" w:sz="4" w:space="0" w:color="auto"/>
            </w:tcBorders>
            <w:shd w:val="clear" w:color="000000" w:fill="FFFFFF"/>
            <w:noWrap/>
            <w:hideMark/>
          </w:tcPr>
          <w:p w14:paraId="3A0398BD" w14:textId="77777777" w:rsidR="007E29D3" w:rsidRPr="007E29D3" w:rsidRDefault="007E29D3" w:rsidP="007E29D3">
            <w:pPr>
              <w:jc w:val="right"/>
              <w:rPr>
                <w:color w:val="000000"/>
                <w:sz w:val="20"/>
                <w:szCs w:val="20"/>
              </w:rPr>
            </w:pPr>
            <w:r w:rsidRPr="007E29D3">
              <w:rPr>
                <w:color w:val="000000"/>
                <w:sz w:val="20"/>
                <w:szCs w:val="20"/>
              </w:rPr>
              <w:t xml:space="preserve">90,76 </w:t>
            </w:r>
          </w:p>
        </w:tc>
      </w:tr>
      <w:tr w:rsidR="007E29D3" w:rsidRPr="007E29D3" w14:paraId="699E003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1AD13EA" w14:textId="77777777" w:rsidR="007E29D3" w:rsidRPr="007E29D3" w:rsidRDefault="007E29D3" w:rsidP="007E29D3">
            <w:pPr>
              <w:jc w:val="right"/>
              <w:rPr>
                <w:color w:val="000000"/>
                <w:sz w:val="20"/>
                <w:szCs w:val="20"/>
              </w:rPr>
            </w:pPr>
            <w:r w:rsidRPr="007E29D3">
              <w:rPr>
                <w:color w:val="000000"/>
                <w:sz w:val="20"/>
                <w:szCs w:val="20"/>
              </w:rPr>
              <w:t>26.23</w:t>
            </w:r>
          </w:p>
        </w:tc>
        <w:tc>
          <w:tcPr>
            <w:tcW w:w="1040" w:type="dxa"/>
            <w:tcBorders>
              <w:top w:val="nil"/>
              <w:left w:val="nil"/>
              <w:bottom w:val="single" w:sz="4" w:space="0" w:color="auto"/>
              <w:right w:val="single" w:sz="4" w:space="0" w:color="auto"/>
            </w:tcBorders>
            <w:shd w:val="clear" w:color="000000" w:fill="FFFFFF"/>
            <w:noWrap/>
            <w:hideMark/>
          </w:tcPr>
          <w:p w14:paraId="57E1C927"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BEED282"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640E89EF" w14:textId="77777777" w:rsidR="007E29D3" w:rsidRPr="007E29D3" w:rsidRDefault="007E29D3" w:rsidP="007E29D3">
            <w:pPr>
              <w:rPr>
                <w:color w:val="000000"/>
                <w:sz w:val="20"/>
                <w:szCs w:val="20"/>
              </w:rPr>
            </w:pPr>
            <w:r w:rsidRPr="007E29D3">
              <w:rPr>
                <w:color w:val="000000"/>
                <w:sz w:val="20"/>
                <w:szCs w:val="20"/>
              </w:rPr>
              <w:t>Короба пластмассовые: шириной до 40 мм</w:t>
            </w:r>
          </w:p>
        </w:tc>
        <w:tc>
          <w:tcPr>
            <w:tcW w:w="1276" w:type="dxa"/>
            <w:tcBorders>
              <w:top w:val="nil"/>
              <w:left w:val="nil"/>
              <w:bottom w:val="single" w:sz="4" w:space="0" w:color="auto"/>
              <w:right w:val="single" w:sz="4" w:space="0" w:color="auto"/>
            </w:tcBorders>
            <w:shd w:val="clear" w:color="000000" w:fill="FFFFFF"/>
            <w:noWrap/>
            <w:hideMark/>
          </w:tcPr>
          <w:p w14:paraId="1CCE8552"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9DD590E" w14:textId="77777777" w:rsidR="007E29D3" w:rsidRPr="007E29D3" w:rsidRDefault="007E29D3" w:rsidP="007E29D3">
            <w:pPr>
              <w:jc w:val="right"/>
              <w:rPr>
                <w:color w:val="000000"/>
                <w:sz w:val="20"/>
                <w:szCs w:val="20"/>
              </w:rPr>
            </w:pPr>
            <w:r w:rsidRPr="007E29D3">
              <w:rPr>
                <w:color w:val="000000"/>
                <w:sz w:val="20"/>
                <w:szCs w:val="20"/>
              </w:rPr>
              <w:t>5,8</w:t>
            </w:r>
          </w:p>
        </w:tc>
        <w:tc>
          <w:tcPr>
            <w:tcW w:w="1275" w:type="dxa"/>
            <w:tcBorders>
              <w:top w:val="nil"/>
              <w:left w:val="nil"/>
              <w:bottom w:val="single" w:sz="4" w:space="0" w:color="auto"/>
              <w:right w:val="single" w:sz="4" w:space="0" w:color="auto"/>
            </w:tcBorders>
            <w:shd w:val="clear" w:color="000000" w:fill="FFFFFF"/>
            <w:noWrap/>
            <w:hideMark/>
          </w:tcPr>
          <w:p w14:paraId="7BAE45C0" w14:textId="77777777" w:rsidR="007E29D3" w:rsidRPr="007E29D3" w:rsidRDefault="007E29D3" w:rsidP="007E29D3">
            <w:pPr>
              <w:jc w:val="right"/>
              <w:rPr>
                <w:color w:val="000000"/>
                <w:sz w:val="20"/>
                <w:szCs w:val="20"/>
              </w:rPr>
            </w:pPr>
            <w:r w:rsidRPr="007E29D3">
              <w:rPr>
                <w:color w:val="000000"/>
                <w:sz w:val="20"/>
                <w:szCs w:val="20"/>
              </w:rPr>
              <w:t xml:space="preserve">11 248,02 </w:t>
            </w:r>
          </w:p>
        </w:tc>
        <w:tc>
          <w:tcPr>
            <w:tcW w:w="2439" w:type="dxa"/>
            <w:tcBorders>
              <w:top w:val="nil"/>
              <w:left w:val="nil"/>
              <w:bottom w:val="single" w:sz="4" w:space="0" w:color="auto"/>
              <w:right w:val="single" w:sz="4" w:space="0" w:color="auto"/>
            </w:tcBorders>
            <w:shd w:val="clear" w:color="000000" w:fill="FFFFFF"/>
            <w:noWrap/>
            <w:hideMark/>
          </w:tcPr>
          <w:p w14:paraId="67B6C485" w14:textId="77777777" w:rsidR="007E29D3" w:rsidRPr="007E29D3" w:rsidRDefault="007E29D3" w:rsidP="007E29D3">
            <w:pPr>
              <w:jc w:val="right"/>
              <w:rPr>
                <w:color w:val="000000"/>
                <w:sz w:val="20"/>
                <w:szCs w:val="20"/>
              </w:rPr>
            </w:pPr>
            <w:r w:rsidRPr="007E29D3">
              <w:rPr>
                <w:color w:val="000000"/>
                <w:sz w:val="20"/>
                <w:szCs w:val="20"/>
              </w:rPr>
              <w:t xml:space="preserve">65 238,52 </w:t>
            </w:r>
          </w:p>
        </w:tc>
      </w:tr>
      <w:tr w:rsidR="007E29D3" w:rsidRPr="007E29D3" w14:paraId="7524160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D7A9538" w14:textId="77777777" w:rsidR="007E29D3" w:rsidRPr="007E29D3" w:rsidRDefault="007E29D3" w:rsidP="007E29D3">
            <w:pPr>
              <w:jc w:val="right"/>
              <w:rPr>
                <w:color w:val="000000"/>
                <w:sz w:val="20"/>
                <w:szCs w:val="20"/>
              </w:rPr>
            </w:pPr>
            <w:r w:rsidRPr="007E29D3">
              <w:rPr>
                <w:color w:val="000000"/>
                <w:sz w:val="20"/>
                <w:szCs w:val="20"/>
              </w:rPr>
              <w:t>26.24</w:t>
            </w:r>
          </w:p>
        </w:tc>
        <w:tc>
          <w:tcPr>
            <w:tcW w:w="1040" w:type="dxa"/>
            <w:tcBorders>
              <w:top w:val="nil"/>
              <w:left w:val="nil"/>
              <w:bottom w:val="single" w:sz="4" w:space="0" w:color="auto"/>
              <w:right w:val="single" w:sz="4" w:space="0" w:color="auto"/>
            </w:tcBorders>
            <w:shd w:val="clear" w:color="000000" w:fill="FFFFFF"/>
            <w:noWrap/>
            <w:hideMark/>
          </w:tcPr>
          <w:p w14:paraId="12BB6661"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3A535368"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000000" w:fill="FFFFFF"/>
            <w:hideMark/>
          </w:tcPr>
          <w:p w14:paraId="29B39127" w14:textId="77777777" w:rsidR="007E29D3" w:rsidRPr="007E29D3" w:rsidRDefault="007E29D3" w:rsidP="007E29D3">
            <w:pPr>
              <w:rPr>
                <w:color w:val="000000"/>
                <w:sz w:val="20"/>
                <w:szCs w:val="20"/>
              </w:rPr>
            </w:pPr>
            <w:r w:rsidRPr="007E29D3">
              <w:rPr>
                <w:color w:val="000000"/>
                <w:sz w:val="20"/>
                <w:szCs w:val="20"/>
              </w:rPr>
              <w:t>Кабель-канал (короб) "Электропласт": 20x10 мм</w:t>
            </w:r>
          </w:p>
        </w:tc>
        <w:tc>
          <w:tcPr>
            <w:tcW w:w="1276" w:type="dxa"/>
            <w:tcBorders>
              <w:top w:val="nil"/>
              <w:left w:val="nil"/>
              <w:bottom w:val="single" w:sz="4" w:space="0" w:color="auto"/>
              <w:right w:val="single" w:sz="4" w:space="0" w:color="auto"/>
            </w:tcBorders>
            <w:shd w:val="clear" w:color="000000" w:fill="FFFFFF"/>
            <w:noWrap/>
            <w:hideMark/>
          </w:tcPr>
          <w:p w14:paraId="68D44CD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39600B2" w14:textId="77777777" w:rsidR="007E29D3" w:rsidRPr="007E29D3" w:rsidRDefault="007E29D3" w:rsidP="007E29D3">
            <w:pPr>
              <w:jc w:val="right"/>
              <w:rPr>
                <w:color w:val="000000"/>
                <w:sz w:val="20"/>
                <w:szCs w:val="20"/>
              </w:rPr>
            </w:pPr>
            <w:r w:rsidRPr="007E29D3">
              <w:rPr>
                <w:color w:val="000000"/>
                <w:sz w:val="20"/>
                <w:szCs w:val="20"/>
              </w:rPr>
              <w:t>5,8</w:t>
            </w:r>
          </w:p>
        </w:tc>
        <w:tc>
          <w:tcPr>
            <w:tcW w:w="1275" w:type="dxa"/>
            <w:tcBorders>
              <w:top w:val="nil"/>
              <w:left w:val="nil"/>
              <w:bottom w:val="single" w:sz="4" w:space="0" w:color="auto"/>
              <w:right w:val="single" w:sz="4" w:space="0" w:color="auto"/>
            </w:tcBorders>
            <w:shd w:val="clear" w:color="000000" w:fill="FFFFFF"/>
            <w:noWrap/>
            <w:hideMark/>
          </w:tcPr>
          <w:p w14:paraId="1CA585E8" w14:textId="77777777" w:rsidR="007E29D3" w:rsidRPr="007E29D3" w:rsidRDefault="007E29D3" w:rsidP="007E29D3">
            <w:pPr>
              <w:jc w:val="right"/>
              <w:rPr>
                <w:color w:val="000000"/>
                <w:sz w:val="20"/>
                <w:szCs w:val="20"/>
              </w:rPr>
            </w:pPr>
            <w:r w:rsidRPr="007E29D3">
              <w:rPr>
                <w:color w:val="000000"/>
                <w:sz w:val="20"/>
                <w:szCs w:val="20"/>
              </w:rPr>
              <w:t xml:space="preserve">766,99 </w:t>
            </w:r>
          </w:p>
        </w:tc>
        <w:tc>
          <w:tcPr>
            <w:tcW w:w="2439" w:type="dxa"/>
            <w:tcBorders>
              <w:top w:val="nil"/>
              <w:left w:val="nil"/>
              <w:bottom w:val="single" w:sz="4" w:space="0" w:color="auto"/>
              <w:right w:val="single" w:sz="4" w:space="0" w:color="auto"/>
            </w:tcBorders>
            <w:shd w:val="clear" w:color="000000" w:fill="FFFFFF"/>
            <w:noWrap/>
            <w:hideMark/>
          </w:tcPr>
          <w:p w14:paraId="150ED593" w14:textId="77777777" w:rsidR="007E29D3" w:rsidRPr="007E29D3" w:rsidRDefault="007E29D3" w:rsidP="007E29D3">
            <w:pPr>
              <w:jc w:val="right"/>
              <w:rPr>
                <w:color w:val="000000"/>
                <w:sz w:val="20"/>
                <w:szCs w:val="20"/>
              </w:rPr>
            </w:pPr>
            <w:r w:rsidRPr="007E29D3">
              <w:rPr>
                <w:color w:val="000000"/>
                <w:sz w:val="20"/>
                <w:szCs w:val="20"/>
              </w:rPr>
              <w:t xml:space="preserve">4 448,54 </w:t>
            </w:r>
          </w:p>
        </w:tc>
      </w:tr>
      <w:tr w:rsidR="007E29D3" w:rsidRPr="007E29D3" w14:paraId="18C03C7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46E2280" w14:textId="77777777" w:rsidR="007E29D3" w:rsidRPr="007E29D3" w:rsidRDefault="007E29D3" w:rsidP="007E29D3">
            <w:pPr>
              <w:jc w:val="right"/>
              <w:rPr>
                <w:color w:val="000000"/>
                <w:sz w:val="20"/>
                <w:szCs w:val="20"/>
              </w:rPr>
            </w:pPr>
            <w:r w:rsidRPr="007E29D3">
              <w:rPr>
                <w:color w:val="000000"/>
                <w:sz w:val="20"/>
                <w:szCs w:val="20"/>
              </w:rPr>
              <w:t>26.25</w:t>
            </w:r>
          </w:p>
        </w:tc>
        <w:tc>
          <w:tcPr>
            <w:tcW w:w="1040" w:type="dxa"/>
            <w:tcBorders>
              <w:top w:val="nil"/>
              <w:left w:val="nil"/>
              <w:bottom w:val="single" w:sz="4" w:space="0" w:color="auto"/>
              <w:right w:val="single" w:sz="4" w:space="0" w:color="auto"/>
            </w:tcBorders>
            <w:shd w:val="clear" w:color="000000" w:fill="FFFFFF"/>
            <w:noWrap/>
            <w:hideMark/>
          </w:tcPr>
          <w:p w14:paraId="102E4A11"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ADC1F2D" w14:textId="77777777" w:rsidR="007E29D3" w:rsidRPr="007E29D3" w:rsidRDefault="007E29D3" w:rsidP="007E29D3">
            <w:pPr>
              <w:jc w:val="right"/>
              <w:rPr>
                <w:color w:val="000000"/>
                <w:sz w:val="20"/>
                <w:szCs w:val="20"/>
              </w:rPr>
            </w:pPr>
            <w:r w:rsidRPr="007E29D3">
              <w:rPr>
                <w:color w:val="000000"/>
                <w:sz w:val="20"/>
                <w:szCs w:val="20"/>
              </w:rPr>
              <w:t>60</w:t>
            </w:r>
          </w:p>
        </w:tc>
        <w:tc>
          <w:tcPr>
            <w:tcW w:w="6511" w:type="dxa"/>
            <w:tcBorders>
              <w:top w:val="nil"/>
              <w:left w:val="nil"/>
              <w:bottom w:val="single" w:sz="4" w:space="0" w:color="auto"/>
              <w:right w:val="single" w:sz="4" w:space="0" w:color="auto"/>
            </w:tcBorders>
            <w:shd w:val="clear" w:color="000000" w:fill="FFFFFF"/>
            <w:hideMark/>
          </w:tcPr>
          <w:p w14:paraId="49A4F99B" w14:textId="77777777" w:rsidR="007E29D3" w:rsidRPr="007E29D3" w:rsidRDefault="007E29D3" w:rsidP="007E29D3">
            <w:pPr>
              <w:rPr>
                <w:color w:val="000000"/>
                <w:sz w:val="20"/>
                <w:szCs w:val="20"/>
              </w:rPr>
            </w:pPr>
            <w:r w:rsidRPr="007E29D3">
              <w:rPr>
                <w:color w:val="000000"/>
                <w:sz w:val="20"/>
                <w:szCs w:val="20"/>
              </w:rPr>
              <w:t>Прокладка труб гофрированных ПВХ для защиты проводов и кабелей</w:t>
            </w:r>
          </w:p>
        </w:tc>
        <w:tc>
          <w:tcPr>
            <w:tcW w:w="1276" w:type="dxa"/>
            <w:tcBorders>
              <w:top w:val="nil"/>
              <w:left w:val="nil"/>
              <w:bottom w:val="single" w:sz="4" w:space="0" w:color="auto"/>
              <w:right w:val="single" w:sz="4" w:space="0" w:color="auto"/>
            </w:tcBorders>
            <w:shd w:val="clear" w:color="000000" w:fill="FFFFFF"/>
            <w:noWrap/>
            <w:hideMark/>
          </w:tcPr>
          <w:p w14:paraId="59089D9A"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A93052C"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353A35DD" w14:textId="77777777" w:rsidR="007E29D3" w:rsidRPr="007E29D3" w:rsidRDefault="007E29D3" w:rsidP="007E29D3">
            <w:pPr>
              <w:jc w:val="right"/>
              <w:rPr>
                <w:color w:val="000000"/>
                <w:sz w:val="20"/>
                <w:szCs w:val="20"/>
              </w:rPr>
            </w:pPr>
            <w:r w:rsidRPr="007E29D3">
              <w:rPr>
                <w:color w:val="000000"/>
                <w:sz w:val="20"/>
                <w:szCs w:val="20"/>
              </w:rPr>
              <w:t xml:space="preserve">11 426,78 </w:t>
            </w:r>
          </w:p>
        </w:tc>
        <w:tc>
          <w:tcPr>
            <w:tcW w:w="2439" w:type="dxa"/>
            <w:tcBorders>
              <w:top w:val="nil"/>
              <w:left w:val="nil"/>
              <w:bottom w:val="single" w:sz="4" w:space="0" w:color="auto"/>
              <w:right w:val="single" w:sz="4" w:space="0" w:color="auto"/>
            </w:tcBorders>
            <w:shd w:val="clear" w:color="000000" w:fill="FFFFFF"/>
            <w:noWrap/>
            <w:hideMark/>
          </w:tcPr>
          <w:p w14:paraId="153120B3" w14:textId="77777777" w:rsidR="007E29D3" w:rsidRPr="007E29D3" w:rsidRDefault="007E29D3" w:rsidP="007E29D3">
            <w:pPr>
              <w:jc w:val="right"/>
              <w:rPr>
                <w:color w:val="000000"/>
                <w:sz w:val="20"/>
                <w:szCs w:val="20"/>
              </w:rPr>
            </w:pPr>
            <w:r w:rsidRPr="007E29D3">
              <w:rPr>
                <w:color w:val="000000"/>
                <w:sz w:val="20"/>
                <w:szCs w:val="20"/>
              </w:rPr>
              <w:t xml:space="preserve">1 142,68 </w:t>
            </w:r>
          </w:p>
        </w:tc>
      </w:tr>
      <w:tr w:rsidR="007E29D3" w:rsidRPr="007E29D3" w14:paraId="26A9C0F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1DC2EA5" w14:textId="77777777" w:rsidR="007E29D3" w:rsidRPr="007E29D3" w:rsidRDefault="007E29D3" w:rsidP="007E29D3">
            <w:pPr>
              <w:jc w:val="right"/>
              <w:rPr>
                <w:color w:val="000000"/>
                <w:sz w:val="20"/>
                <w:szCs w:val="20"/>
              </w:rPr>
            </w:pPr>
            <w:r w:rsidRPr="007E29D3">
              <w:rPr>
                <w:color w:val="000000"/>
                <w:sz w:val="20"/>
                <w:szCs w:val="20"/>
              </w:rPr>
              <w:t>26.26</w:t>
            </w:r>
          </w:p>
        </w:tc>
        <w:tc>
          <w:tcPr>
            <w:tcW w:w="1040" w:type="dxa"/>
            <w:tcBorders>
              <w:top w:val="nil"/>
              <w:left w:val="nil"/>
              <w:bottom w:val="single" w:sz="4" w:space="0" w:color="auto"/>
              <w:right w:val="single" w:sz="4" w:space="0" w:color="auto"/>
            </w:tcBorders>
            <w:shd w:val="clear" w:color="000000" w:fill="FFFFFF"/>
            <w:noWrap/>
            <w:hideMark/>
          </w:tcPr>
          <w:p w14:paraId="16F63720"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EAD8F87"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000000" w:fill="FFFFFF"/>
            <w:hideMark/>
          </w:tcPr>
          <w:p w14:paraId="63682421" w14:textId="77777777" w:rsidR="007E29D3" w:rsidRPr="007E29D3" w:rsidRDefault="007E29D3" w:rsidP="007E29D3">
            <w:pPr>
              <w:rPr>
                <w:color w:val="000000"/>
                <w:sz w:val="20"/>
                <w:szCs w:val="20"/>
              </w:rPr>
            </w:pPr>
            <w:r w:rsidRPr="007E29D3">
              <w:rPr>
                <w:color w:val="000000"/>
                <w:sz w:val="20"/>
                <w:szCs w:val="20"/>
              </w:rPr>
              <w:t>Трубы гибкие гофрированные тяжелые из самозатухающего ПВХ (IP55) серии FH, с зондом,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2D3EEA05"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61A48819" w14:textId="77777777" w:rsidR="007E29D3" w:rsidRPr="007E29D3" w:rsidRDefault="007E29D3" w:rsidP="007E29D3">
            <w:pPr>
              <w:jc w:val="right"/>
              <w:rPr>
                <w:color w:val="000000"/>
                <w:sz w:val="20"/>
                <w:szCs w:val="20"/>
              </w:rPr>
            </w:pPr>
            <w:r w:rsidRPr="007E29D3">
              <w:rPr>
                <w:color w:val="000000"/>
                <w:sz w:val="20"/>
                <w:szCs w:val="20"/>
              </w:rPr>
              <w:t>1,012</w:t>
            </w:r>
          </w:p>
        </w:tc>
        <w:tc>
          <w:tcPr>
            <w:tcW w:w="1275" w:type="dxa"/>
            <w:tcBorders>
              <w:top w:val="nil"/>
              <w:left w:val="nil"/>
              <w:bottom w:val="single" w:sz="4" w:space="0" w:color="auto"/>
              <w:right w:val="single" w:sz="4" w:space="0" w:color="auto"/>
            </w:tcBorders>
            <w:shd w:val="clear" w:color="000000" w:fill="FFFFFF"/>
            <w:noWrap/>
            <w:hideMark/>
          </w:tcPr>
          <w:p w14:paraId="00060F76" w14:textId="77777777" w:rsidR="007E29D3" w:rsidRPr="007E29D3" w:rsidRDefault="007E29D3" w:rsidP="007E29D3">
            <w:pPr>
              <w:jc w:val="right"/>
              <w:rPr>
                <w:color w:val="000000"/>
                <w:sz w:val="20"/>
                <w:szCs w:val="20"/>
              </w:rPr>
            </w:pPr>
            <w:r w:rsidRPr="007E29D3">
              <w:rPr>
                <w:color w:val="000000"/>
                <w:sz w:val="20"/>
                <w:szCs w:val="20"/>
              </w:rPr>
              <w:t xml:space="preserve">1 013,00 </w:t>
            </w:r>
          </w:p>
        </w:tc>
        <w:tc>
          <w:tcPr>
            <w:tcW w:w="2439" w:type="dxa"/>
            <w:tcBorders>
              <w:top w:val="nil"/>
              <w:left w:val="nil"/>
              <w:bottom w:val="single" w:sz="4" w:space="0" w:color="auto"/>
              <w:right w:val="single" w:sz="4" w:space="0" w:color="auto"/>
            </w:tcBorders>
            <w:shd w:val="clear" w:color="000000" w:fill="FFFFFF"/>
            <w:noWrap/>
            <w:hideMark/>
          </w:tcPr>
          <w:p w14:paraId="038BD652" w14:textId="77777777" w:rsidR="007E29D3" w:rsidRPr="007E29D3" w:rsidRDefault="007E29D3" w:rsidP="007E29D3">
            <w:pPr>
              <w:jc w:val="right"/>
              <w:rPr>
                <w:color w:val="000000"/>
                <w:sz w:val="20"/>
                <w:szCs w:val="20"/>
              </w:rPr>
            </w:pPr>
            <w:r w:rsidRPr="007E29D3">
              <w:rPr>
                <w:color w:val="000000"/>
                <w:sz w:val="20"/>
                <w:szCs w:val="20"/>
              </w:rPr>
              <w:t xml:space="preserve">1 025,16 </w:t>
            </w:r>
          </w:p>
        </w:tc>
      </w:tr>
      <w:tr w:rsidR="007E29D3" w:rsidRPr="007E29D3" w14:paraId="43BA867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95C7533" w14:textId="77777777" w:rsidR="007E29D3" w:rsidRPr="007E29D3" w:rsidRDefault="007E29D3" w:rsidP="007E29D3">
            <w:pPr>
              <w:jc w:val="right"/>
              <w:rPr>
                <w:color w:val="000000"/>
                <w:sz w:val="20"/>
                <w:szCs w:val="20"/>
              </w:rPr>
            </w:pPr>
            <w:r w:rsidRPr="007E29D3">
              <w:rPr>
                <w:color w:val="000000"/>
                <w:sz w:val="20"/>
                <w:szCs w:val="20"/>
              </w:rPr>
              <w:t>26.27</w:t>
            </w:r>
          </w:p>
        </w:tc>
        <w:tc>
          <w:tcPr>
            <w:tcW w:w="1040" w:type="dxa"/>
            <w:tcBorders>
              <w:top w:val="nil"/>
              <w:left w:val="nil"/>
              <w:bottom w:val="single" w:sz="4" w:space="0" w:color="auto"/>
              <w:right w:val="single" w:sz="4" w:space="0" w:color="auto"/>
            </w:tcBorders>
            <w:shd w:val="clear" w:color="000000" w:fill="FFFFFF"/>
            <w:noWrap/>
            <w:hideMark/>
          </w:tcPr>
          <w:p w14:paraId="4B09195E"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371EFDF2" w14:textId="77777777" w:rsidR="007E29D3" w:rsidRPr="007E29D3" w:rsidRDefault="007E29D3" w:rsidP="007E29D3">
            <w:pPr>
              <w:jc w:val="right"/>
              <w:rPr>
                <w:color w:val="000000"/>
                <w:sz w:val="20"/>
                <w:szCs w:val="20"/>
              </w:rPr>
            </w:pPr>
            <w:r w:rsidRPr="007E29D3">
              <w:rPr>
                <w:color w:val="000000"/>
                <w:sz w:val="20"/>
                <w:szCs w:val="20"/>
              </w:rPr>
              <w:t>62</w:t>
            </w:r>
          </w:p>
        </w:tc>
        <w:tc>
          <w:tcPr>
            <w:tcW w:w="6511" w:type="dxa"/>
            <w:tcBorders>
              <w:top w:val="nil"/>
              <w:left w:val="nil"/>
              <w:bottom w:val="single" w:sz="4" w:space="0" w:color="auto"/>
              <w:right w:val="single" w:sz="4" w:space="0" w:color="auto"/>
            </w:tcBorders>
            <w:shd w:val="clear" w:color="000000" w:fill="FFFFFF"/>
            <w:hideMark/>
          </w:tcPr>
          <w:p w14:paraId="3B00FBBD" w14:textId="77777777" w:rsidR="007E29D3" w:rsidRPr="007E29D3" w:rsidRDefault="007E29D3" w:rsidP="007E29D3">
            <w:pPr>
              <w:rPr>
                <w:color w:val="000000"/>
                <w:sz w:val="20"/>
                <w:szCs w:val="20"/>
              </w:rPr>
            </w:pPr>
            <w:r w:rsidRPr="007E29D3">
              <w:rPr>
                <w:color w:val="000000"/>
                <w:sz w:val="20"/>
                <w:szCs w:val="20"/>
              </w:rPr>
              <w:t>Клипса для крепежа гофротрубы,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2FC65ECC"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82F897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2BA1791" w14:textId="77777777" w:rsidR="007E29D3" w:rsidRPr="007E29D3" w:rsidRDefault="007E29D3" w:rsidP="007E29D3">
            <w:pPr>
              <w:jc w:val="right"/>
              <w:rPr>
                <w:color w:val="000000"/>
                <w:sz w:val="20"/>
                <w:szCs w:val="20"/>
              </w:rPr>
            </w:pPr>
            <w:r w:rsidRPr="007E29D3">
              <w:rPr>
                <w:color w:val="000000"/>
                <w:sz w:val="20"/>
                <w:szCs w:val="20"/>
              </w:rPr>
              <w:t xml:space="preserve">83,78 </w:t>
            </w:r>
          </w:p>
        </w:tc>
        <w:tc>
          <w:tcPr>
            <w:tcW w:w="2439" w:type="dxa"/>
            <w:tcBorders>
              <w:top w:val="nil"/>
              <w:left w:val="nil"/>
              <w:bottom w:val="single" w:sz="4" w:space="0" w:color="auto"/>
              <w:right w:val="single" w:sz="4" w:space="0" w:color="auto"/>
            </w:tcBorders>
            <w:shd w:val="clear" w:color="000000" w:fill="FFFFFF"/>
            <w:noWrap/>
            <w:hideMark/>
          </w:tcPr>
          <w:p w14:paraId="3826CE06" w14:textId="77777777" w:rsidR="007E29D3" w:rsidRPr="007E29D3" w:rsidRDefault="007E29D3" w:rsidP="007E29D3">
            <w:pPr>
              <w:jc w:val="right"/>
              <w:rPr>
                <w:color w:val="000000"/>
                <w:sz w:val="20"/>
                <w:szCs w:val="20"/>
              </w:rPr>
            </w:pPr>
            <w:r w:rsidRPr="007E29D3">
              <w:rPr>
                <w:color w:val="000000"/>
                <w:sz w:val="20"/>
                <w:szCs w:val="20"/>
              </w:rPr>
              <w:t xml:space="preserve">83,78 </w:t>
            </w:r>
          </w:p>
        </w:tc>
      </w:tr>
      <w:tr w:rsidR="007E29D3" w:rsidRPr="007E29D3" w14:paraId="3114FE2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5C44164" w14:textId="77777777" w:rsidR="007E29D3" w:rsidRPr="007E29D3" w:rsidRDefault="007E29D3" w:rsidP="007E29D3">
            <w:pPr>
              <w:jc w:val="right"/>
              <w:rPr>
                <w:color w:val="000000"/>
                <w:sz w:val="20"/>
                <w:szCs w:val="20"/>
              </w:rPr>
            </w:pPr>
            <w:r w:rsidRPr="007E29D3">
              <w:rPr>
                <w:color w:val="000000"/>
                <w:sz w:val="20"/>
                <w:szCs w:val="20"/>
              </w:rPr>
              <w:t>26.28</w:t>
            </w:r>
          </w:p>
        </w:tc>
        <w:tc>
          <w:tcPr>
            <w:tcW w:w="1040" w:type="dxa"/>
            <w:tcBorders>
              <w:top w:val="nil"/>
              <w:left w:val="nil"/>
              <w:bottom w:val="single" w:sz="4" w:space="0" w:color="auto"/>
              <w:right w:val="single" w:sz="4" w:space="0" w:color="auto"/>
            </w:tcBorders>
            <w:shd w:val="clear" w:color="000000" w:fill="FFFFFF"/>
            <w:noWrap/>
            <w:hideMark/>
          </w:tcPr>
          <w:p w14:paraId="350D76D7"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6094E3F4"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4AF9FD47" w14:textId="77777777" w:rsidR="007E29D3" w:rsidRPr="007E29D3" w:rsidRDefault="007E29D3" w:rsidP="007E29D3">
            <w:pPr>
              <w:rPr>
                <w:color w:val="000000"/>
                <w:sz w:val="20"/>
                <w:szCs w:val="20"/>
              </w:rPr>
            </w:pPr>
            <w:r w:rsidRPr="007E29D3">
              <w:rPr>
                <w:color w:val="000000"/>
                <w:sz w:val="20"/>
                <w:szCs w:val="20"/>
              </w:rPr>
              <w:t>Провод в коробах, сечением: до 6 мм2</w:t>
            </w:r>
          </w:p>
        </w:tc>
        <w:tc>
          <w:tcPr>
            <w:tcW w:w="1276" w:type="dxa"/>
            <w:tcBorders>
              <w:top w:val="nil"/>
              <w:left w:val="nil"/>
              <w:bottom w:val="single" w:sz="4" w:space="0" w:color="auto"/>
              <w:right w:val="single" w:sz="4" w:space="0" w:color="auto"/>
            </w:tcBorders>
            <w:shd w:val="clear" w:color="000000" w:fill="FFFFFF"/>
            <w:noWrap/>
            <w:hideMark/>
          </w:tcPr>
          <w:p w14:paraId="73766D5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14EDAE3" w14:textId="77777777" w:rsidR="007E29D3" w:rsidRPr="007E29D3" w:rsidRDefault="007E29D3" w:rsidP="007E29D3">
            <w:pPr>
              <w:jc w:val="right"/>
              <w:rPr>
                <w:color w:val="000000"/>
                <w:sz w:val="20"/>
                <w:szCs w:val="20"/>
              </w:rPr>
            </w:pPr>
            <w:r w:rsidRPr="007E29D3">
              <w:rPr>
                <w:color w:val="000000"/>
                <w:sz w:val="20"/>
                <w:szCs w:val="20"/>
              </w:rPr>
              <w:t>5,8</w:t>
            </w:r>
          </w:p>
        </w:tc>
        <w:tc>
          <w:tcPr>
            <w:tcW w:w="1275" w:type="dxa"/>
            <w:tcBorders>
              <w:top w:val="nil"/>
              <w:left w:val="nil"/>
              <w:bottom w:val="single" w:sz="4" w:space="0" w:color="auto"/>
              <w:right w:val="single" w:sz="4" w:space="0" w:color="auto"/>
            </w:tcBorders>
            <w:shd w:val="clear" w:color="000000" w:fill="FFFFFF"/>
            <w:noWrap/>
            <w:hideMark/>
          </w:tcPr>
          <w:p w14:paraId="692FF63A" w14:textId="77777777" w:rsidR="007E29D3" w:rsidRPr="007E29D3" w:rsidRDefault="007E29D3" w:rsidP="007E29D3">
            <w:pPr>
              <w:jc w:val="right"/>
              <w:rPr>
                <w:color w:val="000000"/>
                <w:sz w:val="20"/>
                <w:szCs w:val="20"/>
              </w:rPr>
            </w:pPr>
            <w:r w:rsidRPr="007E29D3">
              <w:rPr>
                <w:color w:val="000000"/>
                <w:sz w:val="20"/>
                <w:szCs w:val="20"/>
              </w:rPr>
              <w:t xml:space="preserve">2 010,86 </w:t>
            </w:r>
          </w:p>
        </w:tc>
        <w:tc>
          <w:tcPr>
            <w:tcW w:w="2439" w:type="dxa"/>
            <w:tcBorders>
              <w:top w:val="nil"/>
              <w:left w:val="nil"/>
              <w:bottom w:val="single" w:sz="4" w:space="0" w:color="auto"/>
              <w:right w:val="single" w:sz="4" w:space="0" w:color="auto"/>
            </w:tcBorders>
            <w:shd w:val="clear" w:color="000000" w:fill="FFFFFF"/>
            <w:noWrap/>
            <w:hideMark/>
          </w:tcPr>
          <w:p w14:paraId="7005FF03" w14:textId="77777777" w:rsidR="007E29D3" w:rsidRPr="007E29D3" w:rsidRDefault="007E29D3" w:rsidP="007E29D3">
            <w:pPr>
              <w:jc w:val="right"/>
              <w:rPr>
                <w:color w:val="000000"/>
                <w:sz w:val="20"/>
                <w:szCs w:val="20"/>
              </w:rPr>
            </w:pPr>
            <w:r w:rsidRPr="007E29D3">
              <w:rPr>
                <w:color w:val="000000"/>
                <w:sz w:val="20"/>
                <w:szCs w:val="20"/>
              </w:rPr>
              <w:t xml:space="preserve">11 662,99 </w:t>
            </w:r>
          </w:p>
        </w:tc>
      </w:tr>
      <w:tr w:rsidR="007E29D3" w:rsidRPr="007E29D3" w14:paraId="72D3F6A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D6776A4" w14:textId="77777777" w:rsidR="007E29D3" w:rsidRPr="007E29D3" w:rsidRDefault="007E29D3" w:rsidP="007E29D3">
            <w:pPr>
              <w:jc w:val="right"/>
              <w:rPr>
                <w:color w:val="000000"/>
                <w:sz w:val="20"/>
                <w:szCs w:val="20"/>
              </w:rPr>
            </w:pPr>
            <w:r w:rsidRPr="007E29D3">
              <w:rPr>
                <w:color w:val="000000"/>
                <w:sz w:val="20"/>
                <w:szCs w:val="20"/>
              </w:rPr>
              <w:t>26.29</w:t>
            </w:r>
          </w:p>
        </w:tc>
        <w:tc>
          <w:tcPr>
            <w:tcW w:w="1040" w:type="dxa"/>
            <w:tcBorders>
              <w:top w:val="nil"/>
              <w:left w:val="nil"/>
              <w:bottom w:val="single" w:sz="4" w:space="0" w:color="auto"/>
              <w:right w:val="single" w:sz="4" w:space="0" w:color="auto"/>
            </w:tcBorders>
            <w:shd w:val="clear" w:color="000000" w:fill="FFFFFF"/>
            <w:noWrap/>
            <w:hideMark/>
          </w:tcPr>
          <w:p w14:paraId="553F1BD6"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11BCBAA" w14:textId="77777777" w:rsidR="007E29D3" w:rsidRPr="007E29D3" w:rsidRDefault="007E29D3" w:rsidP="007E29D3">
            <w:pPr>
              <w:jc w:val="right"/>
              <w:rPr>
                <w:color w:val="000000"/>
                <w:sz w:val="20"/>
                <w:szCs w:val="20"/>
              </w:rPr>
            </w:pPr>
            <w:r w:rsidRPr="007E29D3">
              <w:rPr>
                <w:color w:val="000000"/>
                <w:sz w:val="20"/>
                <w:szCs w:val="20"/>
              </w:rPr>
              <w:t>64</w:t>
            </w:r>
          </w:p>
        </w:tc>
        <w:tc>
          <w:tcPr>
            <w:tcW w:w="6511" w:type="dxa"/>
            <w:tcBorders>
              <w:top w:val="nil"/>
              <w:left w:val="nil"/>
              <w:bottom w:val="single" w:sz="4" w:space="0" w:color="auto"/>
              <w:right w:val="single" w:sz="4" w:space="0" w:color="auto"/>
            </w:tcBorders>
            <w:shd w:val="clear" w:color="000000" w:fill="FFFFFF"/>
            <w:hideMark/>
          </w:tcPr>
          <w:p w14:paraId="52611A50"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Borders>
              <w:top w:val="nil"/>
              <w:left w:val="nil"/>
              <w:bottom w:val="single" w:sz="4" w:space="0" w:color="auto"/>
              <w:right w:val="single" w:sz="4" w:space="0" w:color="auto"/>
            </w:tcBorders>
            <w:shd w:val="clear" w:color="000000" w:fill="FFFFFF"/>
            <w:noWrap/>
            <w:hideMark/>
          </w:tcPr>
          <w:p w14:paraId="723B5C15"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A48767B" w14:textId="77777777" w:rsidR="007E29D3" w:rsidRPr="007E29D3" w:rsidRDefault="007E29D3" w:rsidP="007E29D3">
            <w:pPr>
              <w:jc w:val="right"/>
              <w:rPr>
                <w:color w:val="000000"/>
                <w:sz w:val="20"/>
                <w:szCs w:val="20"/>
              </w:rPr>
            </w:pPr>
            <w:r w:rsidRPr="007E29D3">
              <w:rPr>
                <w:color w:val="000000"/>
                <w:sz w:val="20"/>
                <w:szCs w:val="20"/>
              </w:rPr>
              <w:t>0,2</w:t>
            </w:r>
          </w:p>
        </w:tc>
        <w:tc>
          <w:tcPr>
            <w:tcW w:w="1275" w:type="dxa"/>
            <w:tcBorders>
              <w:top w:val="nil"/>
              <w:left w:val="nil"/>
              <w:bottom w:val="single" w:sz="4" w:space="0" w:color="auto"/>
              <w:right w:val="single" w:sz="4" w:space="0" w:color="auto"/>
            </w:tcBorders>
            <w:shd w:val="clear" w:color="000000" w:fill="FFFFFF"/>
            <w:noWrap/>
            <w:hideMark/>
          </w:tcPr>
          <w:p w14:paraId="78F63967" w14:textId="77777777" w:rsidR="007E29D3" w:rsidRPr="007E29D3" w:rsidRDefault="007E29D3" w:rsidP="007E29D3">
            <w:pPr>
              <w:jc w:val="right"/>
              <w:rPr>
                <w:color w:val="000000"/>
                <w:sz w:val="20"/>
                <w:szCs w:val="20"/>
              </w:rPr>
            </w:pPr>
            <w:r w:rsidRPr="007E29D3">
              <w:rPr>
                <w:color w:val="000000"/>
                <w:sz w:val="20"/>
                <w:szCs w:val="20"/>
              </w:rPr>
              <w:t xml:space="preserve">3 764,32 </w:t>
            </w:r>
          </w:p>
        </w:tc>
        <w:tc>
          <w:tcPr>
            <w:tcW w:w="2439" w:type="dxa"/>
            <w:tcBorders>
              <w:top w:val="nil"/>
              <w:left w:val="nil"/>
              <w:bottom w:val="single" w:sz="4" w:space="0" w:color="auto"/>
              <w:right w:val="single" w:sz="4" w:space="0" w:color="auto"/>
            </w:tcBorders>
            <w:shd w:val="clear" w:color="000000" w:fill="FFFFFF"/>
            <w:noWrap/>
            <w:hideMark/>
          </w:tcPr>
          <w:p w14:paraId="190513C4" w14:textId="77777777" w:rsidR="007E29D3" w:rsidRPr="007E29D3" w:rsidRDefault="007E29D3" w:rsidP="007E29D3">
            <w:pPr>
              <w:jc w:val="right"/>
              <w:rPr>
                <w:color w:val="000000"/>
                <w:sz w:val="20"/>
                <w:szCs w:val="20"/>
              </w:rPr>
            </w:pPr>
            <w:r w:rsidRPr="007E29D3">
              <w:rPr>
                <w:color w:val="000000"/>
                <w:sz w:val="20"/>
                <w:szCs w:val="20"/>
              </w:rPr>
              <w:t xml:space="preserve">752,86 </w:t>
            </w:r>
          </w:p>
        </w:tc>
      </w:tr>
      <w:tr w:rsidR="007E29D3" w:rsidRPr="007E29D3" w14:paraId="51B2E52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8AB5F0E" w14:textId="77777777" w:rsidR="007E29D3" w:rsidRPr="007E29D3" w:rsidRDefault="007E29D3" w:rsidP="007E29D3">
            <w:pPr>
              <w:jc w:val="right"/>
              <w:rPr>
                <w:color w:val="000000"/>
                <w:sz w:val="20"/>
                <w:szCs w:val="20"/>
              </w:rPr>
            </w:pPr>
            <w:r w:rsidRPr="007E29D3">
              <w:rPr>
                <w:color w:val="000000"/>
                <w:sz w:val="20"/>
                <w:szCs w:val="20"/>
              </w:rPr>
              <w:t>26.30</w:t>
            </w:r>
          </w:p>
        </w:tc>
        <w:tc>
          <w:tcPr>
            <w:tcW w:w="1040" w:type="dxa"/>
            <w:tcBorders>
              <w:top w:val="nil"/>
              <w:left w:val="nil"/>
              <w:bottom w:val="single" w:sz="4" w:space="0" w:color="auto"/>
              <w:right w:val="single" w:sz="4" w:space="0" w:color="auto"/>
            </w:tcBorders>
            <w:shd w:val="clear" w:color="000000" w:fill="FFFFFF"/>
            <w:noWrap/>
            <w:hideMark/>
          </w:tcPr>
          <w:p w14:paraId="716A8103"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DE443A2" w14:textId="77777777" w:rsidR="007E29D3" w:rsidRPr="007E29D3" w:rsidRDefault="007E29D3" w:rsidP="007E29D3">
            <w:pPr>
              <w:jc w:val="right"/>
              <w:rPr>
                <w:color w:val="000000"/>
                <w:sz w:val="20"/>
                <w:szCs w:val="20"/>
              </w:rPr>
            </w:pPr>
            <w:r w:rsidRPr="007E29D3">
              <w:rPr>
                <w:color w:val="000000"/>
                <w:sz w:val="20"/>
                <w:szCs w:val="20"/>
              </w:rPr>
              <w:t>65</w:t>
            </w:r>
          </w:p>
        </w:tc>
        <w:tc>
          <w:tcPr>
            <w:tcW w:w="6511" w:type="dxa"/>
            <w:tcBorders>
              <w:top w:val="nil"/>
              <w:left w:val="nil"/>
              <w:bottom w:val="single" w:sz="4" w:space="0" w:color="auto"/>
              <w:right w:val="single" w:sz="4" w:space="0" w:color="auto"/>
            </w:tcBorders>
            <w:shd w:val="clear" w:color="000000" w:fill="FFFFFF"/>
            <w:hideMark/>
          </w:tcPr>
          <w:p w14:paraId="590354EC" w14:textId="77777777" w:rsidR="007E29D3" w:rsidRPr="007E29D3" w:rsidRDefault="007E29D3" w:rsidP="007E29D3">
            <w:pPr>
              <w:rPr>
                <w:color w:val="000000"/>
                <w:sz w:val="20"/>
                <w:szCs w:val="20"/>
              </w:rPr>
            </w:pPr>
            <w:r w:rsidRPr="007E29D3">
              <w:rPr>
                <w:color w:val="000000"/>
                <w:sz w:val="20"/>
                <w:szCs w:val="20"/>
              </w:rPr>
              <w:t>Кабель (витая пара) UTP 4x2x0,52 категория 5е</w:t>
            </w:r>
          </w:p>
        </w:tc>
        <w:tc>
          <w:tcPr>
            <w:tcW w:w="1276" w:type="dxa"/>
            <w:tcBorders>
              <w:top w:val="nil"/>
              <w:left w:val="nil"/>
              <w:bottom w:val="single" w:sz="4" w:space="0" w:color="auto"/>
              <w:right w:val="single" w:sz="4" w:space="0" w:color="auto"/>
            </w:tcBorders>
            <w:shd w:val="clear" w:color="000000" w:fill="FFFFFF"/>
            <w:noWrap/>
            <w:hideMark/>
          </w:tcPr>
          <w:p w14:paraId="6FDDCEFA"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2B5A4695" w14:textId="77777777" w:rsidR="007E29D3" w:rsidRPr="007E29D3" w:rsidRDefault="007E29D3" w:rsidP="007E29D3">
            <w:pPr>
              <w:jc w:val="right"/>
              <w:rPr>
                <w:color w:val="000000"/>
                <w:sz w:val="20"/>
                <w:szCs w:val="20"/>
              </w:rPr>
            </w:pPr>
            <w:r w:rsidRPr="007E29D3">
              <w:rPr>
                <w:color w:val="000000"/>
                <w:sz w:val="20"/>
                <w:szCs w:val="20"/>
              </w:rPr>
              <w:t>0,153</w:t>
            </w:r>
          </w:p>
        </w:tc>
        <w:tc>
          <w:tcPr>
            <w:tcW w:w="1275" w:type="dxa"/>
            <w:tcBorders>
              <w:top w:val="nil"/>
              <w:left w:val="nil"/>
              <w:bottom w:val="single" w:sz="4" w:space="0" w:color="auto"/>
              <w:right w:val="single" w:sz="4" w:space="0" w:color="auto"/>
            </w:tcBorders>
            <w:shd w:val="clear" w:color="000000" w:fill="FFFFFF"/>
            <w:noWrap/>
            <w:hideMark/>
          </w:tcPr>
          <w:p w14:paraId="41527C0C" w14:textId="77777777" w:rsidR="007E29D3" w:rsidRPr="007E29D3" w:rsidRDefault="007E29D3" w:rsidP="007E29D3">
            <w:pPr>
              <w:jc w:val="right"/>
              <w:rPr>
                <w:color w:val="000000"/>
                <w:sz w:val="20"/>
                <w:szCs w:val="20"/>
              </w:rPr>
            </w:pPr>
            <w:r w:rsidRPr="007E29D3">
              <w:rPr>
                <w:color w:val="000000"/>
                <w:sz w:val="20"/>
                <w:szCs w:val="20"/>
              </w:rPr>
              <w:t xml:space="preserve">7 415,24 </w:t>
            </w:r>
          </w:p>
        </w:tc>
        <w:tc>
          <w:tcPr>
            <w:tcW w:w="2439" w:type="dxa"/>
            <w:tcBorders>
              <w:top w:val="nil"/>
              <w:left w:val="nil"/>
              <w:bottom w:val="single" w:sz="4" w:space="0" w:color="auto"/>
              <w:right w:val="single" w:sz="4" w:space="0" w:color="auto"/>
            </w:tcBorders>
            <w:shd w:val="clear" w:color="000000" w:fill="FFFFFF"/>
            <w:noWrap/>
            <w:hideMark/>
          </w:tcPr>
          <w:p w14:paraId="146DC1DD" w14:textId="77777777" w:rsidR="007E29D3" w:rsidRPr="007E29D3" w:rsidRDefault="007E29D3" w:rsidP="007E29D3">
            <w:pPr>
              <w:jc w:val="right"/>
              <w:rPr>
                <w:color w:val="000000"/>
                <w:sz w:val="20"/>
                <w:szCs w:val="20"/>
              </w:rPr>
            </w:pPr>
            <w:r w:rsidRPr="007E29D3">
              <w:rPr>
                <w:color w:val="000000"/>
                <w:sz w:val="20"/>
                <w:szCs w:val="20"/>
              </w:rPr>
              <w:t xml:space="preserve">1 134,53 </w:t>
            </w:r>
          </w:p>
        </w:tc>
      </w:tr>
      <w:tr w:rsidR="007E29D3" w:rsidRPr="007E29D3" w14:paraId="762D5E1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70E9110" w14:textId="77777777" w:rsidR="007E29D3" w:rsidRPr="007E29D3" w:rsidRDefault="007E29D3" w:rsidP="007E29D3">
            <w:pPr>
              <w:jc w:val="right"/>
              <w:rPr>
                <w:color w:val="000000"/>
                <w:sz w:val="20"/>
                <w:szCs w:val="20"/>
              </w:rPr>
            </w:pPr>
            <w:r w:rsidRPr="007E29D3">
              <w:rPr>
                <w:color w:val="000000"/>
                <w:sz w:val="20"/>
                <w:szCs w:val="20"/>
              </w:rPr>
              <w:t>26.31</w:t>
            </w:r>
          </w:p>
        </w:tc>
        <w:tc>
          <w:tcPr>
            <w:tcW w:w="1040" w:type="dxa"/>
            <w:tcBorders>
              <w:top w:val="nil"/>
              <w:left w:val="nil"/>
              <w:bottom w:val="single" w:sz="4" w:space="0" w:color="auto"/>
              <w:right w:val="single" w:sz="4" w:space="0" w:color="auto"/>
            </w:tcBorders>
            <w:shd w:val="clear" w:color="000000" w:fill="FFFFFF"/>
            <w:noWrap/>
            <w:hideMark/>
          </w:tcPr>
          <w:p w14:paraId="64E008F9"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1C52375" w14:textId="77777777" w:rsidR="007E29D3" w:rsidRPr="007E29D3" w:rsidRDefault="007E29D3" w:rsidP="007E29D3">
            <w:pPr>
              <w:jc w:val="right"/>
              <w:rPr>
                <w:color w:val="000000"/>
                <w:sz w:val="20"/>
                <w:szCs w:val="20"/>
              </w:rPr>
            </w:pPr>
            <w:r w:rsidRPr="007E29D3">
              <w:rPr>
                <w:color w:val="000000"/>
                <w:sz w:val="20"/>
                <w:szCs w:val="20"/>
              </w:rPr>
              <w:t>66</w:t>
            </w:r>
          </w:p>
        </w:tc>
        <w:tc>
          <w:tcPr>
            <w:tcW w:w="6511" w:type="dxa"/>
            <w:tcBorders>
              <w:top w:val="nil"/>
              <w:left w:val="nil"/>
              <w:bottom w:val="single" w:sz="4" w:space="0" w:color="auto"/>
              <w:right w:val="single" w:sz="4" w:space="0" w:color="auto"/>
            </w:tcBorders>
            <w:shd w:val="clear" w:color="000000" w:fill="FFFFFF"/>
            <w:hideMark/>
          </w:tcPr>
          <w:p w14:paraId="02EE01AB" w14:textId="77777777" w:rsidR="007E29D3" w:rsidRPr="007E29D3" w:rsidRDefault="007E29D3" w:rsidP="007E29D3">
            <w:pPr>
              <w:rPr>
                <w:color w:val="000000"/>
                <w:sz w:val="20"/>
                <w:szCs w:val="20"/>
              </w:rPr>
            </w:pPr>
            <w:r w:rsidRPr="007E29D3">
              <w:rPr>
                <w:color w:val="000000"/>
                <w:sz w:val="20"/>
                <w:szCs w:val="20"/>
              </w:rPr>
              <w:t>Кабель (витая пара) UTP 2x2x0,52 категория 5е (внешний)</w:t>
            </w:r>
          </w:p>
        </w:tc>
        <w:tc>
          <w:tcPr>
            <w:tcW w:w="1276" w:type="dxa"/>
            <w:tcBorders>
              <w:top w:val="nil"/>
              <w:left w:val="nil"/>
              <w:bottom w:val="single" w:sz="4" w:space="0" w:color="auto"/>
              <w:right w:val="single" w:sz="4" w:space="0" w:color="auto"/>
            </w:tcBorders>
            <w:shd w:val="clear" w:color="000000" w:fill="FFFFFF"/>
            <w:noWrap/>
            <w:hideMark/>
          </w:tcPr>
          <w:p w14:paraId="7FC2BF82"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6D39CC84" w14:textId="77777777" w:rsidR="007E29D3" w:rsidRPr="007E29D3" w:rsidRDefault="007E29D3" w:rsidP="007E29D3">
            <w:pPr>
              <w:jc w:val="right"/>
              <w:rPr>
                <w:color w:val="000000"/>
                <w:sz w:val="20"/>
                <w:szCs w:val="20"/>
              </w:rPr>
            </w:pPr>
            <w:r w:rsidRPr="007E29D3">
              <w:rPr>
                <w:color w:val="000000"/>
                <w:sz w:val="20"/>
                <w:szCs w:val="20"/>
              </w:rPr>
              <w:t>0,459</w:t>
            </w:r>
          </w:p>
        </w:tc>
        <w:tc>
          <w:tcPr>
            <w:tcW w:w="1275" w:type="dxa"/>
            <w:tcBorders>
              <w:top w:val="nil"/>
              <w:left w:val="nil"/>
              <w:bottom w:val="single" w:sz="4" w:space="0" w:color="auto"/>
              <w:right w:val="single" w:sz="4" w:space="0" w:color="auto"/>
            </w:tcBorders>
            <w:shd w:val="clear" w:color="000000" w:fill="FFFFFF"/>
            <w:noWrap/>
            <w:hideMark/>
          </w:tcPr>
          <w:p w14:paraId="5D67C4AF" w14:textId="77777777" w:rsidR="007E29D3" w:rsidRPr="007E29D3" w:rsidRDefault="007E29D3" w:rsidP="007E29D3">
            <w:pPr>
              <w:jc w:val="right"/>
              <w:rPr>
                <w:color w:val="000000"/>
                <w:sz w:val="20"/>
                <w:szCs w:val="20"/>
              </w:rPr>
            </w:pPr>
            <w:r w:rsidRPr="007E29D3">
              <w:rPr>
                <w:color w:val="000000"/>
                <w:sz w:val="20"/>
                <w:szCs w:val="20"/>
              </w:rPr>
              <w:t xml:space="preserve">9 466,16 </w:t>
            </w:r>
          </w:p>
        </w:tc>
        <w:tc>
          <w:tcPr>
            <w:tcW w:w="2439" w:type="dxa"/>
            <w:tcBorders>
              <w:top w:val="nil"/>
              <w:left w:val="nil"/>
              <w:bottom w:val="single" w:sz="4" w:space="0" w:color="auto"/>
              <w:right w:val="single" w:sz="4" w:space="0" w:color="auto"/>
            </w:tcBorders>
            <w:shd w:val="clear" w:color="000000" w:fill="FFFFFF"/>
            <w:noWrap/>
            <w:hideMark/>
          </w:tcPr>
          <w:p w14:paraId="70F15A98" w14:textId="77777777" w:rsidR="007E29D3" w:rsidRPr="007E29D3" w:rsidRDefault="007E29D3" w:rsidP="007E29D3">
            <w:pPr>
              <w:jc w:val="right"/>
              <w:rPr>
                <w:color w:val="000000"/>
                <w:sz w:val="20"/>
                <w:szCs w:val="20"/>
              </w:rPr>
            </w:pPr>
            <w:r w:rsidRPr="007E29D3">
              <w:rPr>
                <w:color w:val="000000"/>
                <w:sz w:val="20"/>
                <w:szCs w:val="20"/>
              </w:rPr>
              <w:t xml:space="preserve">4 344,97 </w:t>
            </w:r>
          </w:p>
        </w:tc>
      </w:tr>
      <w:tr w:rsidR="007E29D3" w:rsidRPr="007E29D3" w14:paraId="0AA93ED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57EC543" w14:textId="77777777" w:rsidR="007E29D3" w:rsidRPr="007E29D3" w:rsidRDefault="007E29D3" w:rsidP="007E29D3">
            <w:pPr>
              <w:jc w:val="right"/>
              <w:rPr>
                <w:color w:val="000000"/>
                <w:sz w:val="20"/>
                <w:szCs w:val="20"/>
              </w:rPr>
            </w:pPr>
            <w:r w:rsidRPr="007E29D3">
              <w:rPr>
                <w:color w:val="000000"/>
                <w:sz w:val="20"/>
                <w:szCs w:val="20"/>
              </w:rPr>
              <w:t>27</w:t>
            </w:r>
          </w:p>
        </w:tc>
        <w:tc>
          <w:tcPr>
            <w:tcW w:w="1040" w:type="dxa"/>
            <w:tcBorders>
              <w:top w:val="nil"/>
              <w:left w:val="nil"/>
              <w:bottom w:val="single" w:sz="4" w:space="0" w:color="auto"/>
              <w:right w:val="single" w:sz="4" w:space="0" w:color="auto"/>
            </w:tcBorders>
            <w:shd w:val="clear" w:color="000000" w:fill="FFFFFF"/>
            <w:noWrap/>
            <w:hideMark/>
          </w:tcPr>
          <w:p w14:paraId="2B62646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8B2545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C5ADC7B" w14:textId="77777777" w:rsidR="007E29D3" w:rsidRPr="007E29D3" w:rsidRDefault="007E29D3" w:rsidP="007E29D3">
            <w:pPr>
              <w:rPr>
                <w:b/>
                <w:bCs/>
                <w:color w:val="000000"/>
                <w:sz w:val="20"/>
                <w:szCs w:val="20"/>
              </w:rPr>
            </w:pPr>
            <w:r w:rsidRPr="007E29D3">
              <w:rPr>
                <w:b/>
                <w:bCs/>
                <w:color w:val="000000"/>
                <w:sz w:val="20"/>
                <w:szCs w:val="20"/>
              </w:rPr>
              <w:t>ОБОРУДОВАНИЕ для проводного вещания</w:t>
            </w:r>
          </w:p>
        </w:tc>
        <w:tc>
          <w:tcPr>
            <w:tcW w:w="1276" w:type="dxa"/>
            <w:tcBorders>
              <w:top w:val="nil"/>
              <w:left w:val="nil"/>
              <w:bottom w:val="single" w:sz="4" w:space="0" w:color="auto"/>
              <w:right w:val="single" w:sz="4" w:space="0" w:color="auto"/>
            </w:tcBorders>
            <w:shd w:val="clear" w:color="000000" w:fill="FFFFFF"/>
            <w:noWrap/>
            <w:hideMark/>
          </w:tcPr>
          <w:p w14:paraId="74C9482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8E1E88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DA2F76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FF9511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0D5624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9DD9E1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607CC1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42CD35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6B378CE" w14:textId="77777777" w:rsidR="007E29D3" w:rsidRPr="007E29D3" w:rsidRDefault="007E29D3" w:rsidP="007E29D3">
            <w:pPr>
              <w:rPr>
                <w:b/>
                <w:bCs/>
                <w:color w:val="000000"/>
                <w:sz w:val="20"/>
                <w:szCs w:val="20"/>
              </w:rPr>
            </w:pPr>
            <w:r w:rsidRPr="007E29D3">
              <w:rPr>
                <w:b/>
                <w:bCs/>
                <w:color w:val="000000"/>
                <w:sz w:val="20"/>
                <w:szCs w:val="20"/>
              </w:rPr>
              <w:t>Оборудование системы</w:t>
            </w:r>
          </w:p>
        </w:tc>
        <w:tc>
          <w:tcPr>
            <w:tcW w:w="1276" w:type="dxa"/>
            <w:tcBorders>
              <w:top w:val="nil"/>
              <w:left w:val="nil"/>
              <w:bottom w:val="single" w:sz="4" w:space="0" w:color="auto"/>
              <w:right w:val="single" w:sz="4" w:space="0" w:color="auto"/>
            </w:tcBorders>
            <w:shd w:val="clear" w:color="000000" w:fill="FFFFFF"/>
            <w:noWrap/>
            <w:hideMark/>
          </w:tcPr>
          <w:p w14:paraId="3E2E616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45AD1A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B2ADB5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62CD43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CF64AF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528D92C" w14:textId="77777777" w:rsidR="007E29D3" w:rsidRPr="007E29D3" w:rsidRDefault="007E29D3" w:rsidP="007E29D3">
            <w:pPr>
              <w:jc w:val="right"/>
              <w:rPr>
                <w:color w:val="000000"/>
                <w:sz w:val="20"/>
                <w:szCs w:val="20"/>
              </w:rPr>
            </w:pPr>
            <w:r w:rsidRPr="007E29D3">
              <w:rPr>
                <w:color w:val="000000"/>
                <w:sz w:val="20"/>
                <w:szCs w:val="20"/>
              </w:rPr>
              <w:t>27.1</w:t>
            </w:r>
          </w:p>
        </w:tc>
        <w:tc>
          <w:tcPr>
            <w:tcW w:w="1040" w:type="dxa"/>
            <w:tcBorders>
              <w:top w:val="nil"/>
              <w:left w:val="nil"/>
              <w:bottom w:val="single" w:sz="4" w:space="0" w:color="auto"/>
              <w:right w:val="single" w:sz="4" w:space="0" w:color="auto"/>
            </w:tcBorders>
            <w:shd w:val="clear" w:color="000000" w:fill="FFFFFF"/>
            <w:noWrap/>
            <w:hideMark/>
          </w:tcPr>
          <w:p w14:paraId="4B2045A0"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301BE065"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000000" w:fill="FFFFFF"/>
            <w:hideMark/>
          </w:tcPr>
          <w:p w14:paraId="387C514B" w14:textId="77777777" w:rsidR="007E29D3" w:rsidRPr="007E29D3" w:rsidRDefault="007E29D3" w:rsidP="007E29D3">
            <w:pPr>
              <w:rPr>
                <w:color w:val="000000"/>
                <w:sz w:val="20"/>
                <w:szCs w:val="20"/>
              </w:rPr>
            </w:pPr>
            <w:r w:rsidRPr="007E29D3">
              <w:rPr>
                <w:color w:val="000000"/>
                <w:sz w:val="20"/>
                <w:szCs w:val="20"/>
              </w:rPr>
              <w:t>Трансформатор абонентский мощностью до 25 Вт, устанавливаемый на: столбе или трубостойке</w:t>
            </w:r>
          </w:p>
        </w:tc>
        <w:tc>
          <w:tcPr>
            <w:tcW w:w="1276" w:type="dxa"/>
            <w:tcBorders>
              <w:top w:val="nil"/>
              <w:left w:val="nil"/>
              <w:bottom w:val="single" w:sz="4" w:space="0" w:color="auto"/>
              <w:right w:val="single" w:sz="4" w:space="0" w:color="auto"/>
            </w:tcBorders>
            <w:shd w:val="clear" w:color="000000" w:fill="FFFFFF"/>
            <w:noWrap/>
            <w:hideMark/>
          </w:tcPr>
          <w:p w14:paraId="1447727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3FF900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E464BD7" w14:textId="77777777" w:rsidR="007E29D3" w:rsidRPr="007E29D3" w:rsidRDefault="007E29D3" w:rsidP="007E29D3">
            <w:pPr>
              <w:jc w:val="right"/>
              <w:rPr>
                <w:color w:val="000000"/>
                <w:sz w:val="20"/>
                <w:szCs w:val="20"/>
              </w:rPr>
            </w:pPr>
            <w:r w:rsidRPr="007E29D3">
              <w:rPr>
                <w:color w:val="000000"/>
                <w:sz w:val="20"/>
                <w:szCs w:val="20"/>
              </w:rPr>
              <w:t xml:space="preserve">1 399,84 </w:t>
            </w:r>
          </w:p>
        </w:tc>
        <w:tc>
          <w:tcPr>
            <w:tcW w:w="2439" w:type="dxa"/>
            <w:tcBorders>
              <w:top w:val="nil"/>
              <w:left w:val="nil"/>
              <w:bottom w:val="single" w:sz="4" w:space="0" w:color="auto"/>
              <w:right w:val="single" w:sz="4" w:space="0" w:color="auto"/>
            </w:tcBorders>
            <w:shd w:val="clear" w:color="000000" w:fill="FFFFFF"/>
            <w:noWrap/>
            <w:hideMark/>
          </w:tcPr>
          <w:p w14:paraId="79D86060" w14:textId="77777777" w:rsidR="007E29D3" w:rsidRPr="007E29D3" w:rsidRDefault="007E29D3" w:rsidP="007E29D3">
            <w:pPr>
              <w:jc w:val="right"/>
              <w:rPr>
                <w:color w:val="000000"/>
                <w:sz w:val="20"/>
                <w:szCs w:val="20"/>
              </w:rPr>
            </w:pPr>
            <w:r w:rsidRPr="007E29D3">
              <w:rPr>
                <w:color w:val="000000"/>
                <w:sz w:val="20"/>
                <w:szCs w:val="20"/>
              </w:rPr>
              <w:t xml:space="preserve">1 399,84 </w:t>
            </w:r>
          </w:p>
        </w:tc>
      </w:tr>
      <w:tr w:rsidR="007E29D3" w:rsidRPr="007E29D3" w14:paraId="2010062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0FA5FA5D" w14:textId="77777777" w:rsidR="007E29D3" w:rsidRPr="007E29D3" w:rsidRDefault="007E29D3" w:rsidP="007E29D3">
            <w:pPr>
              <w:jc w:val="right"/>
              <w:rPr>
                <w:i/>
                <w:iCs/>
                <w:color w:val="000000"/>
                <w:sz w:val="20"/>
                <w:szCs w:val="20"/>
              </w:rPr>
            </w:pPr>
            <w:r w:rsidRPr="007E29D3">
              <w:rPr>
                <w:i/>
                <w:iCs/>
                <w:color w:val="000000"/>
                <w:sz w:val="20"/>
                <w:szCs w:val="20"/>
              </w:rPr>
              <w:t>27.2</w:t>
            </w:r>
          </w:p>
        </w:tc>
        <w:tc>
          <w:tcPr>
            <w:tcW w:w="1040" w:type="dxa"/>
            <w:tcBorders>
              <w:top w:val="nil"/>
              <w:left w:val="nil"/>
              <w:bottom w:val="single" w:sz="4" w:space="0" w:color="auto"/>
              <w:right w:val="single" w:sz="4" w:space="0" w:color="auto"/>
            </w:tcBorders>
            <w:shd w:val="clear" w:color="000000" w:fill="D0CECE"/>
            <w:noWrap/>
            <w:hideMark/>
          </w:tcPr>
          <w:p w14:paraId="6D826A2B"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3F2FF027" w14:textId="77777777" w:rsidR="007E29D3" w:rsidRPr="007E29D3" w:rsidRDefault="007E29D3" w:rsidP="007E29D3">
            <w:pPr>
              <w:jc w:val="right"/>
              <w:rPr>
                <w:i/>
                <w:iCs/>
                <w:color w:val="000000"/>
                <w:sz w:val="20"/>
                <w:szCs w:val="20"/>
              </w:rPr>
            </w:pPr>
            <w:r w:rsidRPr="007E29D3">
              <w:rPr>
                <w:i/>
                <w:iCs/>
                <w:color w:val="000000"/>
                <w:sz w:val="20"/>
                <w:szCs w:val="20"/>
              </w:rPr>
              <w:t>68</w:t>
            </w:r>
          </w:p>
        </w:tc>
        <w:tc>
          <w:tcPr>
            <w:tcW w:w="6511" w:type="dxa"/>
            <w:tcBorders>
              <w:top w:val="nil"/>
              <w:left w:val="nil"/>
              <w:bottom w:val="single" w:sz="4" w:space="0" w:color="auto"/>
              <w:right w:val="single" w:sz="4" w:space="0" w:color="auto"/>
            </w:tcBorders>
            <w:shd w:val="clear" w:color="000000" w:fill="D0CECE"/>
            <w:hideMark/>
          </w:tcPr>
          <w:p w14:paraId="2D1CDDD0" w14:textId="77777777" w:rsidR="007E29D3" w:rsidRPr="007E29D3" w:rsidRDefault="007E29D3" w:rsidP="007E29D3">
            <w:pPr>
              <w:rPr>
                <w:i/>
                <w:iCs/>
                <w:color w:val="000000"/>
                <w:sz w:val="20"/>
                <w:szCs w:val="20"/>
              </w:rPr>
            </w:pPr>
            <w:r w:rsidRPr="007E29D3">
              <w:rPr>
                <w:i/>
                <w:iCs/>
                <w:color w:val="000000"/>
                <w:sz w:val="20"/>
                <w:szCs w:val="20"/>
              </w:rPr>
              <w:t>Трансформатор абонентский ТАМУ-10С 240/30 (240В/30В, 10Вт)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7763FA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E74509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F43AA48" w14:textId="77777777" w:rsidR="007E29D3" w:rsidRPr="007E29D3" w:rsidRDefault="007E29D3" w:rsidP="007E29D3">
            <w:pPr>
              <w:jc w:val="right"/>
              <w:rPr>
                <w:i/>
                <w:iCs/>
                <w:color w:val="000000"/>
                <w:sz w:val="20"/>
                <w:szCs w:val="20"/>
              </w:rPr>
            </w:pPr>
            <w:r w:rsidRPr="007E29D3">
              <w:rPr>
                <w:i/>
                <w:iCs/>
                <w:color w:val="000000"/>
                <w:sz w:val="20"/>
                <w:szCs w:val="20"/>
              </w:rPr>
              <w:t xml:space="preserve">2 126,07 </w:t>
            </w:r>
          </w:p>
        </w:tc>
        <w:tc>
          <w:tcPr>
            <w:tcW w:w="2439" w:type="dxa"/>
            <w:tcBorders>
              <w:top w:val="nil"/>
              <w:left w:val="nil"/>
              <w:bottom w:val="single" w:sz="4" w:space="0" w:color="auto"/>
              <w:right w:val="single" w:sz="4" w:space="0" w:color="auto"/>
            </w:tcBorders>
            <w:shd w:val="clear" w:color="000000" w:fill="D0CECE"/>
            <w:noWrap/>
            <w:hideMark/>
          </w:tcPr>
          <w:p w14:paraId="11E883AC" w14:textId="77777777" w:rsidR="007E29D3" w:rsidRPr="007E29D3" w:rsidRDefault="007E29D3" w:rsidP="007E29D3">
            <w:pPr>
              <w:jc w:val="right"/>
              <w:rPr>
                <w:i/>
                <w:iCs/>
                <w:color w:val="000000"/>
                <w:sz w:val="20"/>
                <w:szCs w:val="20"/>
              </w:rPr>
            </w:pPr>
            <w:r w:rsidRPr="007E29D3">
              <w:rPr>
                <w:i/>
                <w:iCs/>
                <w:color w:val="000000"/>
                <w:sz w:val="20"/>
                <w:szCs w:val="20"/>
              </w:rPr>
              <w:t xml:space="preserve">2 126,07 </w:t>
            </w:r>
          </w:p>
        </w:tc>
      </w:tr>
      <w:tr w:rsidR="007E29D3" w:rsidRPr="007E29D3" w14:paraId="6D77A85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1C991AA" w14:textId="77777777" w:rsidR="007E29D3" w:rsidRPr="007E29D3" w:rsidRDefault="007E29D3" w:rsidP="007E29D3">
            <w:pPr>
              <w:jc w:val="right"/>
              <w:rPr>
                <w:color w:val="000000"/>
                <w:sz w:val="20"/>
                <w:szCs w:val="20"/>
              </w:rPr>
            </w:pPr>
            <w:r w:rsidRPr="007E29D3">
              <w:rPr>
                <w:color w:val="000000"/>
                <w:sz w:val="20"/>
                <w:szCs w:val="20"/>
              </w:rPr>
              <w:t>27.3</w:t>
            </w:r>
          </w:p>
        </w:tc>
        <w:tc>
          <w:tcPr>
            <w:tcW w:w="1040" w:type="dxa"/>
            <w:tcBorders>
              <w:top w:val="nil"/>
              <w:left w:val="nil"/>
              <w:bottom w:val="single" w:sz="4" w:space="0" w:color="auto"/>
              <w:right w:val="single" w:sz="4" w:space="0" w:color="auto"/>
            </w:tcBorders>
            <w:shd w:val="clear" w:color="000000" w:fill="FFFFFF"/>
            <w:noWrap/>
            <w:hideMark/>
          </w:tcPr>
          <w:p w14:paraId="4CE5EBC4"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2B92A335" w14:textId="77777777" w:rsidR="007E29D3" w:rsidRPr="007E29D3" w:rsidRDefault="007E29D3" w:rsidP="007E29D3">
            <w:pPr>
              <w:jc w:val="right"/>
              <w:rPr>
                <w:color w:val="000000"/>
                <w:sz w:val="20"/>
                <w:szCs w:val="20"/>
              </w:rPr>
            </w:pPr>
            <w:r w:rsidRPr="007E29D3">
              <w:rPr>
                <w:color w:val="000000"/>
                <w:sz w:val="20"/>
                <w:szCs w:val="20"/>
              </w:rPr>
              <w:t>69</w:t>
            </w:r>
          </w:p>
        </w:tc>
        <w:tc>
          <w:tcPr>
            <w:tcW w:w="6511" w:type="dxa"/>
            <w:tcBorders>
              <w:top w:val="nil"/>
              <w:left w:val="nil"/>
              <w:bottom w:val="single" w:sz="4" w:space="0" w:color="auto"/>
              <w:right w:val="single" w:sz="4" w:space="0" w:color="auto"/>
            </w:tcBorders>
            <w:shd w:val="clear" w:color="000000" w:fill="FFFFFF"/>
            <w:hideMark/>
          </w:tcPr>
          <w:p w14:paraId="338BFC66" w14:textId="77777777" w:rsidR="007E29D3" w:rsidRPr="007E29D3" w:rsidRDefault="007E29D3" w:rsidP="007E29D3">
            <w:pPr>
              <w:rPr>
                <w:color w:val="000000"/>
                <w:sz w:val="20"/>
                <w:szCs w:val="20"/>
              </w:rPr>
            </w:pPr>
            <w:r w:rsidRPr="007E29D3">
              <w:rPr>
                <w:color w:val="000000"/>
                <w:sz w:val="20"/>
                <w:szCs w:val="20"/>
              </w:rPr>
              <w:t>Громкоговоритель или звуковая колонка: в помещении</w:t>
            </w:r>
          </w:p>
        </w:tc>
        <w:tc>
          <w:tcPr>
            <w:tcW w:w="1276" w:type="dxa"/>
            <w:tcBorders>
              <w:top w:val="nil"/>
              <w:left w:val="nil"/>
              <w:bottom w:val="single" w:sz="4" w:space="0" w:color="auto"/>
              <w:right w:val="single" w:sz="4" w:space="0" w:color="auto"/>
            </w:tcBorders>
            <w:shd w:val="clear" w:color="000000" w:fill="FFFFFF"/>
            <w:noWrap/>
            <w:hideMark/>
          </w:tcPr>
          <w:p w14:paraId="1C5EAE3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74E7A06" w14:textId="77777777" w:rsidR="007E29D3" w:rsidRPr="007E29D3" w:rsidRDefault="007E29D3" w:rsidP="007E29D3">
            <w:pPr>
              <w:jc w:val="right"/>
              <w:rPr>
                <w:color w:val="000000"/>
                <w:sz w:val="20"/>
                <w:szCs w:val="20"/>
              </w:rPr>
            </w:pPr>
            <w:r w:rsidRPr="007E29D3">
              <w:rPr>
                <w:color w:val="000000"/>
                <w:sz w:val="20"/>
                <w:szCs w:val="20"/>
              </w:rPr>
              <w:t>34</w:t>
            </w:r>
          </w:p>
        </w:tc>
        <w:tc>
          <w:tcPr>
            <w:tcW w:w="1275" w:type="dxa"/>
            <w:tcBorders>
              <w:top w:val="nil"/>
              <w:left w:val="nil"/>
              <w:bottom w:val="single" w:sz="4" w:space="0" w:color="auto"/>
              <w:right w:val="single" w:sz="4" w:space="0" w:color="auto"/>
            </w:tcBorders>
            <w:shd w:val="clear" w:color="000000" w:fill="FFFFFF"/>
            <w:noWrap/>
            <w:hideMark/>
          </w:tcPr>
          <w:p w14:paraId="18AC36A9" w14:textId="77777777" w:rsidR="007E29D3" w:rsidRPr="007E29D3" w:rsidRDefault="007E29D3" w:rsidP="007E29D3">
            <w:pPr>
              <w:jc w:val="right"/>
              <w:rPr>
                <w:color w:val="000000"/>
                <w:sz w:val="20"/>
                <w:szCs w:val="20"/>
              </w:rPr>
            </w:pPr>
            <w:r w:rsidRPr="007E29D3">
              <w:rPr>
                <w:color w:val="000000"/>
                <w:sz w:val="20"/>
                <w:szCs w:val="20"/>
              </w:rPr>
              <w:t xml:space="preserve">1 369,48 </w:t>
            </w:r>
          </w:p>
        </w:tc>
        <w:tc>
          <w:tcPr>
            <w:tcW w:w="2439" w:type="dxa"/>
            <w:tcBorders>
              <w:top w:val="nil"/>
              <w:left w:val="nil"/>
              <w:bottom w:val="single" w:sz="4" w:space="0" w:color="auto"/>
              <w:right w:val="single" w:sz="4" w:space="0" w:color="auto"/>
            </w:tcBorders>
            <w:shd w:val="clear" w:color="000000" w:fill="FFFFFF"/>
            <w:noWrap/>
            <w:hideMark/>
          </w:tcPr>
          <w:p w14:paraId="21B9BC40" w14:textId="77777777" w:rsidR="007E29D3" w:rsidRPr="007E29D3" w:rsidRDefault="007E29D3" w:rsidP="007E29D3">
            <w:pPr>
              <w:jc w:val="right"/>
              <w:rPr>
                <w:color w:val="000000"/>
                <w:sz w:val="20"/>
                <w:szCs w:val="20"/>
              </w:rPr>
            </w:pPr>
            <w:r w:rsidRPr="007E29D3">
              <w:rPr>
                <w:color w:val="000000"/>
                <w:sz w:val="20"/>
                <w:szCs w:val="20"/>
              </w:rPr>
              <w:t xml:space="preserve">46 562,32 </w:t>
            </w:r>
          </w:p>
        </w:tc>
      </w:tr>
      <w:tr w:rsidR="007E29D3" w:rsidRPr="007E29D3" w14:paraId="4853BE24"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281B0D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46A6B4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1A2FCC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4C75027" w14:textId="77777777" w:rsidR="007E29D3" w:rsidRPr="007E29D3" w:rsidRDefault="007E29D3" w:rsidP="007E29D3">
            <w:pPr>
              <w:rPr>
                <w:b/>
                <w:bCs/>
                <w:color w:val="000000"/>
                <w:sz w:val="20"/>
                <w:szCs w:val="20"/>
              </w:rPr>
            </w:pPr>
            <w:r w:rsidRPr="007E29D3">
              <w:rPr>
                <w:b/>
                <w:bCs/>
                <w:color w:val="000000"/>
                <w:sz w:val="20"/>
                <w:szCs w:val="20"/>
              </w:rPr>
              <w:t>Материалы системы</w:t>
            </w:r>
          </w:p>
        </w:tc>
        <w:tc>
          <w:tcPr>
            <w:tcW w:w="1276" w:type="dxa"/>
            <w:tcBorders>
              <w:top w:val="nil"/>
              <w:left w:val="nil"/>
              <w:bottom w:val="single" w:sz="4" w:space="0" w:color="auto"/>
              <w:right w:val="single" w:sz="4" w:space="0" w:color="auto"/>
            </w:tcBorders>
            <w:shd w:val="clear" w:color="000000" w:fill="FFFFFF"/>
            <w:noWrap/>
            <w:hideMark/>
          </w:tcPr>
          <w:p w14:paraId="2D5AD26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0471C1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30CF08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273320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4E8929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FB24584" w14:textId="77777777" w:rsidR="007E29D3" w:rsidRPr="007E29D3" w:rsidRDefault="007E29D3" w:rsidP="007E29D3">
            <w:pPr>
              <w:jc w:val="right"/>
              <w:rPr>
                <w:color w:val="000000"/>
                <w:sz w:val="20"/>
                <w:szCs w:val="20"/>
              </w:rPr>
            </w:pPr>
            <w:r w:rsidRPr="007E29D3">
              <w:rPr>
                <w:color w:val="000000"/>
                <w:sz w:val="20"/>
                <w:szCs w:val="20"/>
              </w:rPr>
              <w:lastRenderedPageBreak/>
              <w:t>27.4</w:t>
            </w:r>
          </w:p>
        </w:tc>
        <w:tc>
          <w:tcPr>
            <w:tcW w:w="1040" w:type="dxa"/>
            <w:tcBorders>
              <w:top w:val="nil"/>
              <w:left w:val="nil"/>
              <w:bottom w:val="single" w:sz="4" w:space="0" w:color="auto"/>
              <w:right w:val="single" w:sz="4" w:space="0" w:color="auto"/>
            </w:tcBorders>
            <w:shd w:val="clear" w:color="000000" w:fill="FFFFFF"/>
            <w:noWrap/>
            <w:hideMark/>
          </w:tcPr>
          <w:p w14:paraId="0521BC03"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A367782" w14:textId="77777777" w:rsidR="007E29D3" w:rsidRPr="007E29D3" w:rsidRDefault="007E29D3" w:rsidP="007E29D3">
            <w:pPr>
              <w:jc w:val="right"/>
              <w:rPr>
                <w:color w:val="000000"/>
                <w:sz w:val="20"/>
                <w:szCs w:val="20"/>
              </w:rPr>
            </w:pPr>
            <w:r w:rsidRPr="007E29D3">
              <w:rPr>
                <w:color w:val="000000"/>
                <w:sz w:val="20"/>
                <w:szCs w:val="20"/>
              </w:rPr>
              <w:t>70</w:t>
            </w:r>
          </w:p>
        </w:tc>
        <w:tc>
          <w:tcPr>
            <w:tcW w:w="6511" w:type="dxa"/>
            <w:tcBorders>
              <w:top w:val="nil"/>
              <w:left w:val="nil"/>
              <w:bottom w:val="single" w:sz="4" w:space="0" w:color="auto"/>
              <w:right w:val="single" w:sz="4" w:space="0" w:color="auto"/>
            </w:tcBorders>
            <w:shd w:val="clear" w:color="000000" w:fill="FFFFFF"/>
            <w:hideMark/>
          </w:tcPr>
          <w:p w14:paraId="1693ADD1" w14:textId="77777777" w:rsidR="007E29D3" w:rsidRPr="007E29D3" w:rsidRDefault="007E29D3" w:rsidP="007E29D3">
            <w:pPr>
              <w:rPr>
                <w:color w:val="000000"/>
                <w:sz w:val="20"/>
                <w:szCs w:val="20"/>
              </w:rPr>
            </w:pPr>
            <w:r w:rsidRPr="007E29D3">
              <w:rPr>
                <w:color w:val="000000"/>
                <w:sz w:val="20"/>
                <w:szCs w:val="20"/>
              </w:rPr>
              <w:t>Прокладка труб гофрированных ПВХ для защиты проводов и кабелей</w:t>
            </w:r>
          </w:p>
        </w:tc>
        <w:tc>
          <w:tcPr>
            <w:tcW w:w="1276" w:type="dxa"/>
            <w:tcBorders>
              <w:top w:val="nil"/>
              <w:left w:val="nil"/>
              <w:bottom w:val="single" w:sz="4" w:space="0" w:color="auto"/>
              <w:right w:val="single" w:sz="4" w:space="0" w:color="auto"/>
            </w:tcBorders>
            <w:shd w:val="clear" w:color="000000" w:fill="FFFFFF"/>
            <w:noWrap/>
            <w:hideMark/>
          </w:tcPr>
          <w:p w14:paraId="3A7FDA82"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5EE6DD0"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36F7B46E" w14:textId="77777777" w:rsidR="007E29D3" w:rsidRPr="007E29D3" w:rsidRDefault="007E29D3" w:rsidP="007E29D3">
            <w:pPr>
              <w:jc w:val="right"/>
              <w:rPr>
                <w:color w:val="000000"/>
                <w:sz w:val="20"/>
                <w:szCs w:val="20"/>
              </w:rPr>
            </w:pPr>
            <w:r w:rsidRPr="007E29D3">
              <w:rPr>
                <w:color w:val="000000"/>
                <w:sz w:val="20"/>
                <w:szCs w:val="20"/>
              </w:rPr>
              <w:t xml:space="preserve">11 766,75 </w:t>
            </w:r>
          </w:p>
        </w:tc>
        <w:tc>
          <w:tcPr>
            <w:tcW w:w="2439" w:type="dxa"/>
            <w:tcBorders>
              <w:top w:val="nil"/>
              <w:left w:val="nil"/>
              <w:bottom w:val="single" w:sz="4" w:space="0" w:color="auto"/>
              <w:right w:val="single" w:sz="4" w:space="0" w:color="auto"/>
            </w:tcBorders>
            <w:shd w:val="clear" w:color="000000" w:fill="FFFFFF"/>
            <w:noWrap/>
            <w:hideMark/>
          </w:tcPr>
          <w:p w14:paraId="57D1C111" w14:textId="77777777" w:rsidR="007E29D3" w:rsidRPr="007E29D3" w:rsidRDefault="007E29D3" w:rsidP="007E29D3">
            <w:pPr>
              <w:jc w:val="right"/>
              <w:rPr>
                <w:color w:val="000000"/>
                <w:sz w:val="20"/>
                <w:szCs w:val="20"/>
              </w:rPr>
            </w:pPr>
            <w:r w:rsidRPr="007E29D3">
              <w:rPr>
                <w:color w:val="000000"/>
                <w:sz w:val="20"/>
                <w:szCs w:val="20"/>
              </w:rPr>
              <w:t xml:space="preserve">70 600,50 </w:t>
            </w:r>
          </w:p>
        </w:tc>
      </w:tr>
      <w:tr w:rsidR="007E29D3" w:rsidRPr="007E29D3" w14:paraId="32D130A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4CE73B" w14:textId="77777777" w:rsidR="007E29D3" w:rsidRPr="007E29D3" w:rsidRDefault="007E29D3" w:rsidP="007E29D3">
            <w:pPr>
              <w:jc w:val="right"/>
              <w:rPr>
                <w:color w:val="000000"/>
                <w:sz w:val="20"/>
                <w:szCs w:val="20"/>
              </w:rPr>
            </w:pPr>
            <w:r w:rsidRPr="007E29D3">
              <w:rPr>
                <w:color w:val="000000"/>
                <w:sz w:val="20"/>
                <w:szCs w:val="20"/>
              </w:rPr>
              <w:t>27.5</w:t>
            </w:r>
          </w:p>
        </w:tc>
        <w:tc>
          <w:tcPr>
            <w:tcW w:w="1040" w:type="dxa"/>
            <w:tcBorders>
              <w:top w:val="nil"/>
              <w:left w:val="nil"/>
              <w:bottom w:val="single" w:sz="4" w:space="0" w:color="auto"/>
              <w:right w:val="single" w:sz="4" w:space="0" w:color="auto"/>
            </w:tcBorders>
            <w:shd w:val="clear" w:color="000000" w:fill="FFFFFF"/>
            <w:noWrap/>
            <w:hideMark/>
          </w:tcPr>
          <w:p w14:paraId="664F6845"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F6014DB"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000000" w:fill="FFFFFF"/>
            <w:hideMark/>
          </w:tcPr>
          <w:p w14:paraId="740CDDB6" w14:textId="77777777" w:rsidR="007E29D3" w:rsidRPr="007E29D3" w:rsidRDefault="007E29D3" w:rsidP="007E29D3">
            <w:pPr>
              <w:rPr>
                <w:color w:val="000000"/>
                <w:sz w:val="20"/>
                <w:szCs w:val="20"/>
              </w:rPr>
            </w:pPr>
            <w:r w:rsidRPr="007E29D3">
              <w:rPr>
                <w:color w:val="000000"/>
                <w:sz w:val="20"/>
                <w:szCs w:val="20"/>
              </w:rPr>
              <w:t>Трубы гибкие гофрированные легкие из ПНД, серии BL, с зондом,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2CA28C40"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72EB33E9" w14:textId="77777777" w:rsidR="007E29D3" w:rsidRPr="007E29D3" w:rsidRDefault="007E29D3" w:rsidP="007E29D3">
            <w:pPr>
              <w:jc w:val="right"/>
              <w:rPr>
                <w:color w:val="000000"/>
                <w:sz w:val="20"/>
                <w:szCs w:val="20"/>
              </w:rPr>
            </w:pPr>
            <w:r w:rsidRPr="007E29D3">
              <w:rPr>
                <w:color w:val="000000"/>
                <w:sz w:val="20"/>
                <w:szCs w:val="20"/>
              </w:rPr>
              <w:t>58,696</w:t>
            </w:r>
          </w:p>
        </w:tc>
        <w:tc>
          <w:tcPr>
            <w:tcW w:w="1275" w:type="dxa"/>
            <w:tcBorders>
              <w:top w:val="nil"/>
              <w:left w:val="nil"/>
              <w:bottom w:val="single" w:sz="4" w:space="0" w:color="auto"/>
              <w:right w:val="single" w:sz="4" w:space="0" w:color="auto"/>
            </w:tcBorders>
            <w:shd w:val="clear" w:color="000000" w:fill="FFFFFF"/>
            <w:noWrap/>
            <w:hideMark/>
          </w:tcPr>
          <w:p w14:paraId="4433687B" w14:textId="77777777" w:rsidR="007E29D3" w:rsidRPr="007E29D3" w:rsidRDefault="007E29D3" w:rsidP="007E29D3">
            <w:pPr>
              <w:jc w:val="right"/>
              <w:rPr>
                <w:color w:val="000000"/>
                <w:sz w:val="20"/>
                <w:szCs w:val="20"/>
              </w:rPr>
            </w:pPr>
            <w:r w:rsidRPr="007E29D3">
              <w:rPr>
                <w:color w:val="000000"/>
                <w:sz w:val="20"/>
                <w:szCs w:val="20"/>
              </w:rPr>
              <w:t xml:space="preserve">203,74 </w:t>
            </w:r>
          </w:p>
        </w:tc>
        <w:tc>
          <w:tcPr>
            <w:tcW w:w="2439" w:type="dxa"/>
            <w:tcBorders>
              <w:top w:val="nil"/>
              <w:left w:val="nil"/>
              <w:bottom w:val="single" w:sz="4" w:space="0" w:color="auto"/>
              <w:right w:val="single" w:sz="4" w:space="0" w:color="auto"/>
            </w:tcBorders>
            <w:shd w:val="clear" w:color="000000" w:fill="FFFFFF"/>
            <w:noWrap/>
            <w:hideMark/>
          </w:tcPr>
          <w:p w14:paraId="033C13D3" w14:textId="77777777" w:rsidR="007E29D3" w:rsidRPr="007E29D3" w:rsidRDefault="007E29D3" w:rsidP="007E29D3">
            <w:pPr>
              <w:jc w:val="right"/>
              <w:rPr>
                <w:color w:val="000000"/>
                <w:sz w:val="20"/>
                <w:szCs w:val="20"/>
              </w:rPr>
            </w:pPr>
            <w:r w:rsidRPr="007E29D3">
              <w:rPr>
                <w:color w:val="000000"/>
                <w:sz w:val="20"/>
                <w:szCs w:val="20"/>
              </w:rPr>
              <w:t xml:space="preserve">11 958,72 </w:t>
            </w:r>
          </w:p>
        </w:tc>
      </w:tr>
      <w:tr w:rsidR="007E29D3" w:rsidRPr="007E29D3" w14:paraId="14C5C6D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E44A747" w14:textId="77777777" w:rsidR="007E29D3" w:rsidRPr="007E29D3" w:rsidRDefault="007E29D3" w:rsidP="007E29D3">
            <w:pPr>
              <w:jc w:val="right"/>
              <w:rPr>
                <w:color w:val="000000"/>
                <w:sz w:val="20"/>
                <w:szCs w:val="20"/>
              </w:rPr>
            </w:pPr>
            <w:r w:rsidRPr="007E29D3">
              <w:rPr>
                <w:color w:val="000000"/>
                <w:sz w:val="20"/>
                <w:szCs w:val="20"/>
              </w:rPr>
              <w:t>27.6</w:t>
            </w:r>
          </w:p>
        </w:tc>
        <w:tc>
          <w:tcPr>
            <w:tcW w:w="1040" w:type="dxa"/>
            <w:tcBorders>
              <w:top w:val="nil"/>
              <w:left w:val="nil"/>
              <w:bottom w:val="single" w:sz="4" w:space="0" w:color="auto"/>
              <w:right w:val="single" w:sz="4" w:space="0" w:color="auto"/>
            </w:tcBorders>
            <w:shd w:val="clear" w:color="000000" w:fill="FFFFFF"/>
            <w:noWrap/>
            <w:hideMark/>
          </w:tcPr>
          <w:p w14:paraId="4AD21E24"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9DB32A0" w14:textId="77777777" w:rsidR="007E29D3" w:rsidRPr="007E29D3" w:rsidRDefault="007E29D3" w:rsidP="007E29D3">
            <w:pPr>
              <w:jc w:val="right"/>
              <w:rPr>
                <w:color w:val="000000"/>
                <w:sz w:val="20"/>
                <w:szCs w:val="20"/>
              </w:rPr>
            </w:pPr>
            <w:r w:rsidRPr="007E29D3">
              <w:rPr>
                <w:color w:val="000000"/>
                <w:sz w:val="20"/>
                <w:szCs w:val="20"/>
              </w:rPr>
              <w:t>72</w:t>
            </w:r>
          </w:p>
        </w:tc>
        <w:tc>
          <w:tcPr>
            <w:tcW w:w="6511" w:type="dxa"/>
            <w:tcBorders>
              <w:top w:val="nil"/>
              <w:left w:val="nil"/>
              <w:bottom w:val="single" w:sz="4" w:space="0" w:color="auto"/>
              <w:right w:val="single" w:sz="4" w:space="0" w:color="auto"/>
            </w:tcBorders>
            <w:shd w:val="clear" w:color="000000" w:fill="FFFFFF"/>
            <w:hideMark/>
          </w:tcPr>
          <w:p w14:paraId="69322560" w14:textId="77777777" w:rsidR="007E29D3" w:rsidRPr="007E29D3" w:rsidRDefault="007E29D3" w:rsidP="007E29D3">
            <w:pPr>
              <w:rPr>
                <w:color w:val="000000"/>
                <w:sz w:val="20"/>
                <w:szCs w:val="20"/>
              </w:rPr>
            </w:pPr>
            <w:r w:rsidRPr="007E29D3">
              <w:rPr>
                <w:color w:val="000000"/>
                <w:sz w:val="20"/>
                <w:szCs w:val="20"/>
              </w:rPr>
              <w:t>Клипса для крепежа гофротрубы,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43D0BA74"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398DC12B" w14:textId="77777777" w:rsidR="007E29D3" w:rsidRPr="007E29D3" w:rsidRDefault="007E29D3" w:rsidP="007E29D3">
            <w:pPr>
              <w:jc w:val="right"/>
              <w:rPr>
                <w:color w:val="000000"/>
                <w:sz w:val="20"/>
                <w:szCs w:val="20"/>
              </w:rPr>
            </w:pPr>
            <w:r w:rsidRPr="007E29D3">
              <w:rPr>
                <w:color w:val="000000"/>
                <w:sz w:val="20"/>
                <w:szCs w:val="20"/>
              </w:rPr>
              <w:t>58</w:t>
            </w:r>
          </w:p>
        </w:tc>
        <w:tc>
          <w:tcPr>
            <w:tcW w:w="1275" w:type="dxa"/>
            <w:tcBorders>
              <w:top w:val="nil"/>
              <w:left w:val="nil"/>
              <w:bottom w:val="single" w:sz="4" w:space="0" w:color="auto"/>
              <w:right w:val="single" w:sz="4" w:space="0" w:color="auto"/>
            </w:tcBorders>
            <w:shd w:val="clear" w:color="000000" w:fill="FFFFFF"/>
            <w:noWrap/>
            <w:hideMark/>
          </w:tcPr>
          <w:p w14:paraId="0E385DF9" w14:textId="77777777" w:rsidR="007E29D3" w:rsidRPr="007E29D3" w:rsidRDefault="007E29D3" w:rsidP="007E29D3">
            <w:pPr>
              <w:jc w:val="right"/>
              <w:rPr>
                <w:color w:val="000000"/>
                <w:sz w:val="20"/>
                <w:szCs w:val="20"/>
              </w:rPr>
            </w:pPr>
            <w:r w:rsidRPr="007E29D3">
              <w:rPr>
                <w:color w:val="000000"/>
                <w:sz w:val="20"/>
                <w:szCs w:val="20"/>
              </w:rPr>
              <w:t xml:space="preserve">18,68 </w:t>
            </w:r>
          </w:p>
        </w:tc>
        <w:tc>
          <w:tcPr>
            <w:tcW w:w="2439" w:type="dxa"/>
            <w:tcBorders>
              <w:top w:val="nil"/>
              <w:left w:val="nil"/>
              <w:bottom w:val="single" w:sz="4" w:space="0" w:color="auto"/>
              <w:right w:val="single" w:sz="4" w:space="0" w:color="auto"/>
            </w:tcBorders>
            <w:shd w:val="clear" w:color="000000" w:fill="FFFFFF"/>
            <w:noWrap/>
            <w:hideMark/>
          </w:tcPr>
          <w:p w14:paraId="2379DAA6" w14:textId="77777777" w:rsidR="007E29D3" w:rsidRPr="007E29D3" w:rsidRDefault="007E29D3" w:rsidP="007E29D3">
            <w:pPr>
              <w:jc w:val="right"/>
              <w:rPr>
                <w:color w:val="000000"/>
                <w:sz w:val="20"/>
                <w:szCs w:val="20"/>
              </w:rPr>
            </w:pPr>
            <w:r w:rsidRPr="007E29D3">
              <w:rPr>
                <w:color w:val="000000"/>
                <w:sz w:val="20"/>
                <w:szCs w:val="20"/>
              </w:rPr>
              <w:t xml:space="preserve">1 083,44 </w:t>
            </w:r>
          </w:p>
        </w:tc>
      </w:tr>
      <w:tr w:rsidR="007E29D3" w:rsidRPr="007E29D3" w14:paraId="6660F22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2699986" w14:textId="77777777" w:rsidR="007E29D3" w:rsidRPr="007E29D3" w:rsidRDefault="007E29D3" w:rsidP="007E29D3">
            <w:pPr>
              <w:jc w:val="right"/>
              <w:rPr>
                <w:color w:val="000000"/>
                <w:sz w:val="20"/>
                <w:szCs w:val="20"/>
              </w:rPr>
            </w:pPr>
            <w:r w:rsidRPr="007E29D3">
              <w:rPr>
                <w:color w:val="000000"/>
                <w:sz w:val="20"/>
                <w:szCs w:val="20"/>
              </w:rPr>
              <w:t>27.7</w:t>
            </w:r>
          </w:p>
        </w:tc>
        <w:tc>
          <w:tcPr>
            <w:tcW w:w="1040" w:type="dxa"/>
            <w:tcBorders>
              <w:top w:val="nil"/>
              <w:left w:val="nil"/>
              <w:bottom w:val="single" w:sz="4" w:space="0" w:color="auto"/>
              <w:right w:val="single" w:sz="4" w:space="0" w:color="auto"/>
            </w:tcBorders>
            <w:shd w:val="clear" w:color="000000" w:fill="FFFFFF"/>
            <w:noWrap/>
            <w:hideMark/>
          </w:tcPr>
          <w:p w14:paraId="28334960"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292BB59" w14:textId="77777777" w:rsidR="007E29D3" w:rsidRPr="007E29D3" w:rsidRDefault="007E29D3" w:rsidP="007E29D3">
            <w:pPr>
              <w:jc w:val="right"/>
              <w:rPr>
                <w:color w:val="000000"/>
                <w:sz w:val="20"/>
                <w:szCs w:val="20"/>
              </w:rPr>
            </w:pPr>
            <w:r w:rsidRPr="007E29D3">
              <w:rPr>
                <w:color w:val="000000"/>
                <w:sz w:val="20"/>
                <w:szCs w:val="20"/>
              </w:rPr>
              <w:t>73</w:t>
            </w:r>
          </w:p>
        </w:tc>
        <w:tc>
          <w:tcPr>
            <w:tcW w:w="6511" w:type="dxa"/>
            <w:tcBorders>
              <w:top w:val="nil"/>
              <w:left w:val="nil"/>
              <w:bottom w:val="single" w:sz="4" w:space="0" w:color="auto"/>
              <w:right w:val="single" w:sz="4" w:space="0" w:color="auto"/>
            </w:tcBorders>
            <w:shd w:val="clear" w:color="000000" w:fill="FFFFFF"/>
            <w:hideMark/>
          </w:tcPr>
          <w:p w14:paraId="622A1D25" w14:textId="77777777" w:rsidR="007E29D3" w:rsidRPr="007E29D3" w:rsidRDefault="007E29D3" w:rsidP="007E29D3">
            <w:pPr>
              <w:rPr>
                <w:color w:val="000000"/>
                <w:sz w:val="20"/>
                <w:szCs w:val="20"/>
              </w:rPr>
            </w:pPr>
            <w:r w:rsidRPr="007E29D3">
              <w:rPr>
                <w:color w:val="000000"/>
                <w:sz w:val="20"/>
                <w:szCs w:val="20"/>
              </w:rPr>
              <w:t>Трубы гладкие одностенные легкие из ПНД,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04AD1027"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7E51575F" w14:textId="77777777" w:rsidR="007E29D3" w:rsidRPr="007E29D3" w:rsidRDefault="007E29D3" w:rsidP="007E29D3">
            <w:pPr>
              <w:jc w:val="right"/>
              <w:rPr>
                <w:color w:val="000000"/>
                <w:sz w:val="20"/>
                <w:szCs w:val="20"/>
              </w:rPr>
            </w:pPr>
            <w:r w:rsidRPr="007E29D3">
              <w:rPr>
                <w:color w:val="000000"/>
                <w:sz w:val="20"/>
                <w:szCs w:val="20"/>
              </w:rPr>
              <w:t>2,04</w:t>
            </w:r>
          </w:p>
        </w:tc>
        <w:tc>
          <w:tcPr>
            <w:tcW w:w="1275" w:type="dxa"/>
            <w:tcBorders>
              <w:top w:val="nil"/>
              <w:left w:val="nil"/>
              <w:bottom w:val="single" w:sz="4" w:space="0" w:color="auto"/>
              <w:right w:val="single" w:sz="4" w:space="0" w:color="auto"/>
            </w:tcBorders>
            <w:shd w:val="clear" w:color="000000" w:fill="FFFFFF"/>
            <w:noWrap/>
            <w:hideMark/>
          </w:tcPr>
          <w:p w14:paraId="1191C1FD" w14:textId="77777777" w:rsidR="007E29D3" w:rsidRPr="007E29D3" w:rsidRDefault="007E29D3" w:rsidP="007E29D3">
            <w:pPr>
              <w:jc w:val="right"/>
              <w:rPr>
                <w:color w:val="000000"/>
                <w:sz w:val="20"/>
                <w:szCs w:val="20"/>
              </w:rPr>
            </w:pPr>
            <w:r w:rsidRPr="007E29D3">
              <w:rPr>
                <w:color w:val="000000"/>
                <w:sz w:val="20"/>
                <w:szCs w:val="20"/>
              </w:rPr>
              <w:t xml:space="preserve">641,70 </w:t>
            </w:r>
          </w:p>
        </w:tc>
        <w:tc>
          <w:tcPr>
            <w:tcW w:w="2439" w:type="dxa"/>
            <w:tcBorders>
              <w:top w:val="nil"/>
              <w:left w:val="nil"/>
              <w:bottom w:val="single" w:sz="4" w:space="0" w:color="auto"/>
              <w:right w:val="single" w:sz="4" w:space="0" w:color="auto"/>
            </w:tcBorders>
            <w:shd w:val="clear" w:color="000000" w:fill="FFFFFF"/>
            <w:noWrap/>
            <w:hideMark/>
          </w:tcPr>
          <w:p w14:paraId="1FCBBEBC" w14:textId="77777777" w:rsidR="007E29D3" w:rsidRPr="007E29D3" w:rsidRDefault="007E29D3" w:rsidP="007E29D3">
            <w:pPr>
              <w:jc w:val="right"/>
              <w:rPr>
                <w:color w:val="000000"/>
                <w:sz w:val="20"/>
                <w:szCs w:val="20"/>
              </w:rPr>
            </w:pPr>
            <w:r w:rsidRPr="007E29D3">
              <w:rPr>
                <w:color w:val="000000"/>
                <w:sz w:val="20"/>
                <w:szCs w:val="20"/>
              </w:rPr>
              <w:t xml:space="preserve">1 309,07 </w:t>
            </w:r>
          </w:p>
        </w:tc>
      </w:tr>
      <w:tr w:rsidR="007E29D3" w:rsidRPr="007E29D3" w14:paraId="1A88E0C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035F944" w14:textId="77777777" w:rsidR="007E29D3" w:rsidRPr="007E29D3" w:rsidRDefault="007E29D3" w:rsidP="007E29D3">
            <w:pPr>
              <w:jc w:val="right"/>
              <w:rPr>
                <w:color w:val="000000"/>
                <w:sz w:val="20"/>
                <w:szCs w:val="20"/>
              </w:rPr>
            </w:pPr>
            <w:r w:rsidRPr="007E29D3">
              <w:rPr>
                <w:color w:val="000000"/>
                <w:sz w:val="20"/>
                <w:szCs w:val="20"/>
              </w:rPr>
              <w:t>27.8</w:t>
            </w:r>
          </w:p>
        </w:tc>
        <w:tc>
          <w:tcPr>
            <w:tcW w:w="1040" w:type="dxa"/>
            <w:tcBorders>
              <w:top w:val="nil"/>
              <w:left w:val="nil"/>
              <w:bottom w:val="single" w:sz="4" w:space="0" w:color="auto"/>
              <w:right w:val="single" w:sz="4" w:space="0" w:color="auto"/>
            </w:tcBorders>
            <w:shd w:val="clear" w:color="000000" w:fill="FFFFFF"/>
            <w:noWrap/>
            <w:hideMark/>
          </w:tcPr>
          <w:p w14:paraId="21A8634C"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3F619EC"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000000" w:fill="FFFFFF"/>
            <w:hideMark/>
          </w:tcPr>
          <w:p w14:paraId="234D5F3C" w14:textId="77777777" w:rsidR="007E29D3" w:rsidRPr="007E29D3" w:rsidRDefault="007E29D3" w:rsidP="007E29D3">
            <w:pPr>
              <w:rPr>
                <w:color w:val="000000"/>
                <w:sz w:val="20"/>
                <w:szCs w:val="20"/>
              </w:rPr>
            </w:pPr>
            <w:r w:rsidRPr="007E29D3">
              <w:rPr>
                <w:color w:val="000000"/>
                <w:sz w:val="20"/>
                <w:szCs w:val="20"/>
              </w:rPr>
              <w:t>Клипса для крепежа гофротрубы,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6A4B34DF"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2383211"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0E594F6" w14:textId="77777777" w:rsidR="007E29D3" w:rsidRPr="007E29D3" w:rsidRDefault="007E29D3" w:rsidP="007E29D3">
            <w:pPr>
              <w:jc w:val="right"/>
              <w:rPr>
                <w:color w:val="000000"/>
                <w:sz w:val="20"/>
                <w:szCs w:val="20"/>
              </w:rPr>
            </w:pPr>
            <w:r w:rsidRPr="007E29D3">
              <w:rPr>
                <w:color w:val="000000"/>
                <w:sz w:val="20"/>
                <w:szCs w:val="20"/>
              </w:rPr>
              <w:t xml:space="preserve">29,09 </w:t>
            </w:r>
          </w:p>
        </w:tc>
        <w:tc>
          <w:tcPr>
            <w:tcW w:w="2439" w:type="dxa"/>
            <w:tcBorders>
              <w:top w:val="nil"/>
              <w:left w:val="nil"/>
              <w:bottom w:val="single" w:sz="4" w:space="0" w:color="auto"/>
              <w:right w:val="single" w:sz="4" w:space="0" w:color="auto"/>
            </w:tcBorders>
            <w:shd w:val="clear" w:color="000000" w:fill="FFFFFF"/>
            <w:noWrap/>
            <w:hideMark/>
          </w:tcPr>
          <w:p w14:paraId="22907297" w14:textId="77777777" w:rsidR="007E29D3" w:rsidRPr="007E29D3" w:rsidRDefault="007E29D3" w:rsidP="007E29D3">
            <w:pPr>
              <w:jc w:val="right"/>
              <w:rPr>
                <w:color w:val="000000"/>
                <w:sz w:val="20"/>
                <w:szCs w:val="20"/>
              </w:rPr>
            </w:pPr>
            <w:r w:rsidRPr="007E29D3">
              <w:rPr>
                <w:color w:val="000000"/>
                <w:sz w:val="20"/>
                <w:szCs w:val="20"/>
              </w:rPr>
              <w:t xml:space="preserve">58,18 </w:t>
            </w:r>
          </w:p>
        </w:tc>
      </w:tr>
      <w:tr w:rsidR="007E29D3" w:rsidRPr="007E29D3" w14:paraId="23E0FE3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1024D910" w14:textId="77777777" w:rsidR="007E29D3" w:rsidRPr="007E29D3" w:rsidRDefault="007E29D3" w:rsidP="007E29D3">
            <w:pPr>
              <w:jc w:val="right"/>
              <w:rPr>
                <w:i/>
                <w:iCs/>
                <w:color w:val="000000"/>
                <w:sz w:val="20"/>
                <w:szCs w:val="20"/>
              </w:rPr>
            </w:pPr>
            <w:r w:rsidRPr="007E29D3">
              <w:rPr>
                <w:i/>
                <w:iCs/>
                <w:color w:val="000000"/>
                <w:sz w:val="20"/>
                <w:szCs w:val="20"/>
              </w:rPr>
              <w:t>27.9</w:t>
            </w:r>
          </w:p>
        </w:tc>
        <w:tc>
          <w:tcPr>
            <w:tcW w:w="1040" w:type="dxa"/>
            <w:tcBorders>
              <w:top w:val="nil"/>
              <w:left w:val="nil"/>
              <w:bottom w:val="single" w:sz="4" w:space="0" w:color="auto"/>
              <w:right w:val="single" w:sz="4" w:space="0" w:color="auto"/>
            </w:tcBorders>
            <w:shd w:val="clear" w:color="000000" w:fill="D0CECE"/>
            <w:noWrap/>
            <w:hideMark/>
          </w:tcPr>
          <w:p w14:paraId="70A80451"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78BA7888" w14:textId="77777777" w:rsidR="007E29D3" w:rsidRPr="007E29D3" w:rsidRDefault="007E29D3" w:rsidP="007E29D3">
            <w:pPr>
              <w:jc w:val="right"/>
              <w:rPr>
                <w:i/>
                <w:iCs/>
                <w:color w:val="000000"/>
                <w:sz w:val="20"/>
                <w:szCs w:val="20"/>
              </w:rPr>
            </w:pPr>
            <w:r w:rsidRPr="007E29D3">
              <w:rPr>
                <w:i/>
                <w:iCs/>
                <w:color w:val="000000"/>
                <w:sz w:val="20"/>
                <w:szCs w:val="20"/>
              </w:rPr>
              <w:t>75</w:t>
            </w:r>
          </w:p>
        </w:tc>
        <w:tc>
          <w:tcPr>
            <w:tcW w:w="6511" w:type="dxa"/>
            <w:tcBorders>
              <w:top w:val="nil"/>
              <w:left w:val="nil"/>
              <w:bottom w:val="single" w:sz="4" w:space="0" w:color="auto"/>
              <w:right w:val="single" w:sz="4" w:space="0" w:color="auto"/>
            </w:tcBorders>
            <w:shd w:val="clear" w:color="000000" w:fill="D0CECE"/>
            <w:hideMark/>
          </w:tcPr>
          <w:p w14:paraId="24AEE2D5" w14:textId="77777777" w:rsidR="007E29D3" w:rsidRPr="007E29D3" w:rsidRDefault="007E29D3" w:rsidP="007E29D3">
            <w:pPr>
              <w:rPr>
                <w:i/>
                <w:iCs/>
                <w:color w:val="000000"/>
                <w:sz w:val="20"/>
                <w:szCs w:val="20"/>
              </w:rPr>
            </w:pPr>
            <w:r w:rsidRPr="007E29D3">
              <w:rPr>
                <w:i/>
                <w:iCs/>
                <w:color w:val="000000"/>
                <w:sz w:val="20"/>
                <w:szCs w:val="20"/>
              </w:rPr>
              <w:t>ПТ-322-1 Нейва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440CEB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547D578" w14:textId="77777777" w:rsidR="007E29D3" w:rsidRPr="007E29D3" w:rsidRDefault="007E29D3" w:rsidP="007E29D3">
            <w:pPr>
              <w:jc w:val="right"/>
              <w:rPr>
                <w:i/>
                <w:iCs/>
                <w:color w:val="000000"/>
                <w:sz w:val="20"/>
                <w:szCs w:val="20"/>
              </w:rPr>
            </w:pPr>
            <w:r w:rsidRPr="007E29D3">
              <w:rPr>
                <w:i/>
                <w:iCs/>
                <w:color w:val="000000"/>
                <w:sz w:val="20"/>
                <w:szCs w:val="20"/>
              </w:rPr>
              <w:t>34</w:t>
            </w:r>
          </w:p>
        </w:tc>
        <w:tc>
          <w:tcPr>
            <w:tcW w:w="1275" w:type="dxa"/>
            <w:tcBorders>
              <w:top w:val="nil"/>
              <w:left w:val="nil"/>
              <w:bottom w:val="single" w:sz="4" w:space="0" w:color="auto"/>
              <w:right w:val="single" w:sz="4" w:space="0" w:color="auto"/>
            </w:tcBorders>
            <w:shd w:val="clear" w:color="000000" w:fill="D0CECE"/>
            <w:noWrap/>
            <w:hideMark/>
          </w:tcPr>
          <w:p w14:paraId="4FD527E5" w14:textId="77777777" w:rsidR="007E29D3" w:rsidRPr="007E29D3" w:rsidRDefault="007E29D3" w:rsidP="007E29D3">
            <w:pPr>
              <w:jc w:val="right"/>
              <w:rPr>
                <w:i/>
                <w:iCs/>
                <w:color w:val="000000"/>
                <w:sz w:val="20"/>
                <w:szCs w:val="20"/>
              </w:rPr>
            </w:pPr>
            <w:r w:rsidRPr="007E29D3">
              <w:rPr>
                <w:i/>
                <w:iCs/>
                <w:color w:val="000000"/>
                <w:sz w:val="20"/>
                <w:szCs w:val="20"/>
              </w:rPr>
              <w:t xml:space="preserve">1 445,89 </w:t>
            </w:r>
          </w:p>
        </w:tc>
        <w:tc>
          <w:tcPr>
            <w:tcW w:w="2439" w:type="dxa"/>
            <w:tcBorders>
              <w:top w:val="nil"/>
              <w:left w:val="nil"/>
              <w:bottom w:val="single" w:sz="4" w:space="0" w:color="auto"/>
              <w:right w:val="single" w:sz="4" w:space="0" w:color="auto"/>
            </w:tcBorders>
            <w:shd w:val="clear" w:color="000000" w:fill="D0CECE"/>
            <w:noWrap/>
            <w:hideMark/>
          </w:tcPr>
          <w:p w14:paraId="3F686B16" w14:textId="77777777" w:rsidR="007E29D3" w:rsidRPr="007E29D3" w:rsidRDefault="007E29D3" w:rsidP="007E29D3">
            <w:pPr>
              <w:jc w:val="right"/>
              <w:rPr>
                <w:i/>
                <w:iCs/>
                <w:color w:val="000000"/>
                <w:sz w:val="20"/>
                <w:szCs w:val="20"/>
              </w:rPr>
            </w:pPr>
            <w:r w:rsidRPr="007E29D3">
              <w:rPr>
                <w:i/>
                <w:iCs/>
                <w:color w:val="000000"/>
                <w:sz w:val="20"/>
                <w:szCs w:val="20"/>
              </w:rPr>
              <w:t xml:space="preserve">49 160,26 </w:t>
            </w:r>
          </w:p>
        </w:tc>
      </w:tr>
      <w:tr w:rsidR="007E29D3" w:rsidRPr="007E29D3" w14:paraId="3C34DEE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863C6F" w14:textId="77777777" w:rsidR="007E29D3" w:rsidRPr="007E29D3" w:rsidRDefault="007E29D3" w:rsidP="007E29D3">
            <w:pPr>
              <w:jc w:val="right"/>
              <w:rPr>
                <w:color w:val="000000"/>
                <w:sz w:val="20"/>
                <w:szCs w:val="20"/>
              </w:rPr>
            </w:pPr>
            <w:r w:rsidRPr="007E29D3">
              <w:rPr>
                <w:color w:val="000000"/>
                <w:sz w:val="20"/>
                <w:szCs w:val="20"/>
              </w:rPr>
              <w:t>27.10</w:t>
            </w:r>
          </w:p>
        </w:tc>
        <w:tc>
          <w:tcPr>
            <w:tcW w:w="1040" w:type="dxa"/>
            <w:tcBorders>
              <w:top w:val="nil"/>
              <w:left w:val="nil"/>
              <w:bottom w:val="single" w:sz="4" w:space="0" w:color="auto"/>
              <w:right w:val="single" w:sz="4" w:space="0" w:color="auto"/>
            </w:tcBorders>
            <w:shd w:val="clear" w:color="000000" w:fill="FFFFFF"/>
            <w:noWrap/>
            <w:hideMark/>
          </w:tcPr>
          <w:p w14:paraId="7DC932BB"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2AAC29EB" w14:textId="77777777" w:rsidR="007E29D3" w:rsidRPr="007E29D3" w:rsidRDefault="007E29D3" w:rsidP="007E29D3">
            <w:pPr>
              <w:jc w:val="right"/>
              <w:rPr>
                <w:color w:val="000000"/>
                <w:sz w:val="20"/>
                <w:szCs w:val="20"/>
              </w:rPr>
            </w:pPr>
            <w:r w:rsidRPr="007E29D3">
              <w:rPr>
                <w:color w:val="000000"/>
                <w:sz w:val="20"/>
                <w:szCs w:val="20"/>
              </w:rPr>
              <w:t>76</w:t>
            </w:r>
          </w:p>
        </w:tc>
        <w:tc>
          <w:tcPr>
            <w:tcW w:w="6511" w:type="dxa"/>
            <w:tcBorders>
              <w:top w:val="nil"/>
              <w:left w:val="nil"/>
              <w:bottom w:val="single" w:sz="4" w:space="0" w:color="auto"/>
              <w:right w:val="single" w:sz="4" w:space="0" w:color="auto"/>
            </w:tcBorders>
            <w:shd w:val="clear" w:color="000000" w:fill="FFFFFF"/>
            <w:hideMark/>
          </w:tcPr>
          <w:p w14:paraId="29D0EB1F"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276" w:type="dxa"/>
            <w:tcBorders>
              <w:top w:val="nil"/>
              <w:left w:val="nil"/>
              <w:bottom w:val="single" w:sz="4" w:space="0" w:color="auto"/>
              <w:right w:val="single" w:sz="4" w:space="0" w:color="auto"/>
            </w:tcBorders>
            <w:shd w:val="clear" w:color="000000" w:fill="FFFFFF"/>
            <w:noWrap/>
            <w:hideMark/>
          </w:tcPr>
          <w:p w14:paraId="4ED8DA6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0408374"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75FFDCA4" w14:textId="77777777" w:rsidR="007E29D3" w:rsidRPr="007E29D3" w:rsidRDefault="007E29D3" w:rsidP="007E29D3">
            <w:pPr>
              <w:jc w:val="right"/>
              <w:rPr>
                <w:color w:val="000000"/>
                <w:sz w:val="20"/>
                <w:szCs w:val="20"/>
              </w:rPr>
            </w:pPr>
            <w:r w:rsidRPr="007E29D3">
              <w:rPr>
                <w:color w:val="000000"/>
                <w:sz w:val="20"/>
                <w:szCs w:val="20"/>
              </w:rPr>
              <w:t xml:space="preserve">3 134,41 </w:t>
            </w:r>
          </w:p>
        </w:tc>
        <w:tc>
          <w:tcPr>
            <w:tcW w:w="2439" w:type="dxa"/>
            <w:tcBorders>
              <w:top w:val="nil"/>
              <w:left w:val="nil"/>
              <w:bottom w:val="single" w:sz="4" w:space="0" w:color="auto"/>
              <w:right w:val="single" w:sz="4" w:space="0" w:color="auto"/>
            </w:tcBorders>
            <w:shd w:val="clear" w:color="000000" w:fill="FFFFFF"/>
            <w:noWrap/>
            <w:hideMark/>
          </w:tcPr>
          <w:p w14:paraId="73C0882B" w14:textId="77777777" w:rsidR="007E29D3" w:rsidRPr="007E29D3" w:rsidRDefault="007E29D3" w:rsidP="007E29D3">
            <w:pPr>
              <w:jc w:val="right"/>
              <w:rPr>
                <w:color w:val="000000"/>
                <w:sz w:val="20"/>
                <w:szCs w:val="20"/>
              </w:rPr>
            </w:pPr>
            <w:r w:rsidRPr="007E29D3">
              <w:rPr>
                <w:color w:val="000000"/>
                <w:sz w:val="20"/>
                <w:szCs w:val="20"/>
              </w:rPr>
              <w:t xml:space="preserve">18 806,46 </w:t>
            </w:r>
          </w:p>
        </w:tc>
      </w:tr>
      <w:tr w:rsidR="007E29D3" w:rsidRPr="007E29D3" w14:paraId="49522ED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358BC9B" w14:textId="77777777" w:rsidR="007E29D3" w:rsidRPr="007E29D3" w:rsidRDefault="007E29D3" w:rsidP="007E29D3">
            <w:pPr>
              <w:jc w:val="right"/>
              <w:rPr>
                <w:color w:val="000000"/>
                <w:sz w:val="20"/>
                <w:szCs w:val="20"/>
              </w:rPr>
            </w:pPr>
            <w:r w:rsidRPr="007E29D3">
              <w:rPr>
                <w:color w:val="000000"/>
                <w:sz w:val="20"/>
                <w:szCs w:val="20"/>
              </w:rPr>
              <w:t>27.11</w:t>
            </w:r>
          </w:p>
        </w:tc>
        <w:tc>
          <w:tcPr>
            <w:tcW w:w="1040" w:type="dxa"/>
            <w:tcBorders>
              <w:top w:val="nil"/>
              <w:left w:val="nil"/>
              <w:bottom w:val="single" w:sz="4" w:space="0" w:color="auto"/>
              <w:right w:val="single" w:sz="4" w:space="0" w:color="auto"/>
            </w:tcBorders>
            <w:shd w:val="clear" w:color="000000" w:fill="FFFFFF"/>
            <w:noWrap/>
            <w:hideMark/>
          </w:tcPr>
          <w:p w14:paraId="0E485AFB"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8D70C67" w14:textId="77777777" w:rsidR="007E29D3" w:rsidRPr="007E29D3" w:rsidRDefault="007E29D3" w:rsidP="007E29D3">
            <w:pPr>
              <w:jc w:val="right"/>
              <w:rPr>
                <w:color w:val="000000"/>
                <w:sz w:val="20"/>
                <w:szCs w:val="20"/>
              </w:rPr>
            </w:pPr>
            <w:r w:rsidRPr="007E29D3">
              <w:rPr>
                <w:color w:val="000000"/>
                <w:sz w:val="20"/>
                <w:szCs w:val="20"/>
              </w:rPr>
              <w:t>77</w:t>
            </w:r>
          </w:p>
        </w:tc>
        <w:tc>
          <w:tcPr>
            <w:tcW w:w="6511" w:type="dxa"/>
            <w:tcBorders>
              <w:top w:val="nil"/>
              <w:left w:val="nil"/>
              <w:bottom w:val="single" w:sz="4" w:space="0" w:color="auto"/>
              <w:right w:val="single" w:sz="4" w:space="0" w:color="auto"/>
            </w:tcBorders>
            <w:shd w:val="clear" w:color="000000" w:fill="FFFFFF"/>
            <w:hideMark/>
          </w:tcPr>
          <w:p w14:paraId="3D038E41" w14:textId="77777777" w:rsidR="007E29D3" w:rsidRPr="007E29D3" w:rsidRDefault="007E29D3" w:rsidP="007E29D3">
            <w:pPr>
              <w:rPr>
                <w:color w:val="000000"/>
                <w:sz w:val="20"/>
                <w:szCs w:val="20"/>
              </w:rPr>
            </w:pPr>
            <w:r w:rsidRPr="007E29D3">
              <w:rPr>
                <w:color w:val="000000"/>
                <w:sz w:val="20"/>
                <w:szCs w:val="20"/>
              </w:rPr>
              <w:t>Провода связи с двумя параллельно уложенными жилами диаметром 1,2 мм, с полиэтиленовой изоляцией и с общей оболочкой из светостабилизированного полиэтилена марки ПРППМ сечением 2х1,2 мм2</w:t>
            </w:r>
          </w:p>
        </w:tc>
        <w:tc>
          <w:tcPr>
            <w:tcW w:w="1276" w:type="dxa"/>
            <w:tcBorders>
              <w:top w:val="nil"/>
              <w:left w:val="nil"/>
              <w:bottom w:val="single" w:sz="4" w:space="0" w:color="auto"/>
              <w:right w:val="single" w:sz="4" w:space="0" w:color="auto"/>
            </w:tcBorders>
            <w:shd w:val="clear" w:color="000000" w:fill="FFFFFF"/>
            <w:noWrap/>
            <w:hideMark/>
          </w:tcPr>
          <w:p w14:paraId="4C752E5A"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46800B43" w14:textId="77777777" w:rsidR="007E29D3" w:rsidRPr="007E29D3" w:rsidRDefault="007E29D3" w:rsidP="007E29D3">
            <w:pPr>
              <w:jc w:val="right"/>
              <w:rPr>
                <w:color w:val="000000"/>
                <w:sz w:val="20"/>
                <w:szCs w:val="20"/>
              </w:rPr>
            </w:pPr>
            <w:r w:rsidRPr="007E29D3">
              <w:rPr>
                <w:color w:val="000000"/>
                <w:sz w:val="20"/>
                <w:szCs w:val="20"/>
              </w:rPr>
              <w:t>0,618</w:t>
            </w:r>
          </w:p>
        </w:tc>
        <w:tc>
          <w:tcPr>
            <w:tcW w:w="1275" w:type="dxa"/>
            <w:tcBorders>
              <w:top w:val="nil"/>
              <w:left w:val="nil"/>
              <w:bottom w:val="single" w:sz="4" w:space="0" w:color="auto"/>
              <w:right w:val="single" w:sz="4" w:space="0" w:color="auto"/>
            </w:tcBorders>
            <w:shd w:val="clear" w:color="000000" w:fill="FFFFFF"/>
            <w:noWrap/>
            <w:hideMark/>
          </w:tcPr>
          <w:p w14:paraId="393CD7A4" w14:textId="77777777" w:rsidR="007E29D3" w:rsidRPr="007E29D3" w:rsidRDefault="007E29D3" w:rsidP="007E29D3">
            <w:pPr>
              <w:jc w:val="right"/>
              <w:rPr>
                <w:color w:val="000000"/>
                <w:sz w:val="20"/>
                <w:szCs w:val="20"/>
              </w:rPr>
            </w:pPr>
            <w:r w:rsidRPr="007E29D3">
              <w:rPr>
                <w:color w:val="000000"/>
                <w:sz w:val="20"/>
                <w:szCs w:val="20"/>
              </w:rPr>
              <w:t xml:space="preserve">13 133,12 </w:t>
            </w:r>
          </w:p>
        </w:tc>
        <w:tc>
          <w:tcPr>
            <w:tcW w:w="2439" w:type="dxa"/>
            <w:tcBorders>
              <w:top w:val="nil"/>
              <w:left w:val="nil"/>
              <w:bottom w:val="single" w:sz="4" w:space="0" w:color="auto"/>
              <w:right w:val="single" w:sz="4" w:space="0" w:color="auto"/>
            </w:tcBorders>
            <w:shd w:val="clear" w:color="000000" w:fill="FFFFFF"/>
            <w:noWrap/>
            <w:hideMark/>
          </w:tcPr>
          <w:p w14:paraId="6E29814C" w14:textId="77777777" w:rsidR="007E29D3" w:rsidRPr="007E29D3" w:rsidRDefault="007E29D3" w:rsidP="007E29D3">
            <w:pPr>
              <w:jc w:val="right"/>
              <w:rPr>
                <w:color w:val="000000"/>
                <w:sz w:val="20"/>
                <w:szCs w:val="20"/>
              </w:rPr>
            </w:pPr>
            <w:r w:rsidRPr="007E29D3">
              <w:rPr>
                <w:color w:val="000000"/>
                <w:sz w:val="20"/>
                <w:szCs w:val="20"/>
              </w:rPr>
              <w:t xml:space="preserve">8 116,27 </w:t>
            </w:r>
          </w:p>
        </w:tc>
      </w:tr>
      <w:tr w:rsidR="007E29D3" w:rsidRPr="007E29D3" w14:paraId="772A39B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0DB5C58" w14:textId="77777777" w:rsidR="007E29D3" w:rsidRPr="007E29D3" w:rsidRDefault="007E29D3" w:rsidP="007E29D3">
            <w:pPr>
              <w:jc w:val="right"/>
              <w:rPr>
                <w:color w:val="000000"/>
                <w:sz w:val="20"/>
                <w:szCs w:val="20"/>
              </w:rPr>
            </w:pPr>
            <w:r w:rsidRPr="007E29D3">
              <w:rPr>
                <w:color w:val="000000"/>
                <w:sz w:val="20"/>
                <w:szCs w:val="20"/>
              </w:rPr>
              <w:t>27.12</w:t>
            </w:r>
          </w:p>
        </w:tc>
        <w:tc>
          <w:tcPr>
            <w:tcW w:w="1040" w:type="dxa"/>
            <w:tcBorders>
              <w:top w:val="nil"/>
              <w:left w:val="nil"/>
              <w:bottom w:val="single" w:sz="4" w:space="0" w:color="auto"/>
              <w:right w:val="single" w:sz="4" w:space="0" w:color="auto"/>
            </w:tcBorders>
            <w:shd w:val="clear" w:color="000000" w:fill="FFFFFF"/>
            <w:noWrap/>
            <w:hideMark/>
          </w:tcPr>
          <w:p w14:paraId="2A729A4D"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996390B" w14:textId="77777777" w:rsidR="007E29D3" w:rsidRPr="007E29D3" w:rsidRDefault="007E29D3" w:rsidP="007E29D3">
            <w:pPr>
              <w:jc w:val="right"/>
              <w:rPr>
                <w:color w:val="000000"/>
                <w:sz w:val="20"/>
                <w:szCs w:val="20"/>
              </w:rPr>
            </w:pPr>
            <w:r w:rsidRPr="007E29D3">
              <w:rPr>
                <w:color w:val="000000"/>
                <w:sz w:val="20"/>
                <w:szCs w:val="20"/>
              </w:rPr>
              <w:t>78</w:t>
            </w:r>
          </w:p>
        </w:tc>
        <w:tc>
          <w:tcPr>
            <w:tcW w:w="6511" w:type="dxa"/>
            <w:tcBorders>
              <w:top w:val="nil"/>
              <w:left w:val="nil"/>
              <w:bottom w:val="single" w:sz="4" w:space="0" w:color="auto"/>
              <w:right w:val="single" w:sz="4" w:space="0" w:color="auto"/>
            </w:tcBorders>
            <w:shd w:val="clear" w:color="000000" w:fill="FFFFFF"/>
            <w:hideMark/>
          </w:tcPr>
          <w:p w14:paraId="63170FE5" w14:textId="77777777" w:rsidR="007E29D3" w:rsidRPr="007E29D3" w:rsidRDefault="007E29D3" w:rsidP="007E29D3">
            <w:pPr>
              <w:rPr>
                <w:color w:val="000000"/>
                <w:sz w:val="20"/>
                <w:szCs w:val="20"/>
              </w:rPr>
            </w:pPr>
            <w:r w:rsidRPr="007E29D3">
              <w:rPr>
                <w:color w:val="000000"/>
                <w:sz w:val="20"/>
                <w:szCs w:val="20"/>
              </w:rPr>
              <w:t>Розетка штепсельная: утопленного типа при скрытой проводке</w:t>
            </w:r>
          </w:p>
        </w:tc>
        <w:tc>
          <w:tcPr>
            <w:tcW w:w="1276" w:type="dxa"/>
            <w:tcBorders>
              <w:top w:val="nil"/>
              <w:left w:val="nil"/>
              <w:bottom w:val="single" w:sz="4" w:space="0" w:color="auto"/>
              <w:right w:val="single" w:sz="4" w:space="0" w:color="auto"/>
            </w:tcBorders>
            <w:shd w:val="clear" w:color="000000" w:fill="FFFFFF"/>
            <w:noWrap/>
            <w:hideMark/>
          </w:tcPr>
          <w:p w14:paraId="06C9A72D"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011F1ACE" w14:textId="77777777" w:rsidR="007E29D3" w:rsidRPr="007E29D3" w:rsidRDefault="007E29D3" w:rsidP="007E29D3">
            <w:pPr>
              <w:jc w:val="right"/>
              <w:rPr>
                <w:color w:val="000000"/>
                <w:sz w:val="20"/>
                <w:szCs w:val="20"/>
              </w:rPr>
            </w:pPr>
            <w:r w:rsidRPr="007E29D3">
              <w:rPr>
                <w:color w:val="000000"/>
                <w:sz w:val="20"/>
                <w:szCs w:val="20"/>
              </w:rPr>
              <w:t>0,34</w:t>
            </w:r>
          </w:p>
        </w:tc>
        <w:tc>
          <w:tcPr>
            <w:tcW w:w="1275" w:type="dxa"/>
            <w:tcBorders>
              <w:top w:val="nil"/>
              <w:left w:val="nil"/>
              <w:bottom w:val="single" w:sz="4" w:space="0" w:color="auto"/>
              <w:right w:val="single" w:sz="4" w:space="0" w:color="auto"/>
            </w:tcBorders>
            <w:shd w:val="clear" w:color="000000" w:fill="FFFFFF"/>
            <w:noWrap/>
            <w:hideMark/>
          </w:tcPr>
          <w:p w14:paraId="2153FFD1" w14:textId="77777777" w:rsidR="007E29D3" w:rsidRPr="007E29D3" w:rsidRDefault="007E29D3" w:rsidP="007E29D3">
            <w:pPr>
              <w:jc w:val="right"/>
              <w:rPr>
                <w:color w:val="000000"/>
                <w:sz w:val="20"/>
                <w:szCs w:val="20"/>
              </w:rPr>
            </w:pPr>
            <w:r w:rsidRPr="007E29D3">
              <w:rPr>
                <w:color w:val="000000"/>
                <w:sz w:val="20"/>
                <w:szCs w:val="20"/>
              </w:rPr>
              <w:t xml:space="preserve">22 252,58 </w:t>
            </w:r>
          </w:p>
        </w:tc>
        <w:tc>
          <w:tcPr>
            <w:tcW w:w="2439" w:type="dxa"/>
            <w:tcBorders>
              <w:top w:val="nil"/>
              <w:left w:val="nil"/>
              <w:bottom w:val="single" w:sz="4" w:space="0" w:color="auto"/>
              <w:right w:val="single" w:sz="4" w:space="0" w:color="auto"/>
            </w:tcBorders>
            <w:shd w:val="clear" w:color="000000" w:fill="FFFFFF"/>
            <w:noWrap/>
            <w:hideMark/>
          </w:tcPr>
          <w:p w14:paraId="2E89CA7F" w14:textId="77777777" w:rsidR="007E29D3" w:rsidRPr="007E29D3" w:rsidRDefault="007E29D3" w:rsidP="007E29D3">
            <w:pPr>
              <w:jc w:val="right"/>
              <w:rPr>
                <w:color w:val="000000"/>
                <w:sz w:val="20"/>
                <w:szCs w:val="20"/>
              </w:rPr>
            </w:pPr>
            <w:r w:rsidRPr="007E29D3">
              <w:rPr>
                <w:color w:val="000000"/>
                <w:sz w:val="20"/>
                <w:szCs w:val="20"/>
              </w:rPr>
              <w:t xml:space="preserve">7 565,88 </w:t>
            </w:r>
          </w:p>
        </w:tc>
      </w:tr>
      <w:tr w:rsidR="007E29D3" w:rsidRPr="007E29D3" w14:paraId="14D21CB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9F64126" w14:textId="77777777" w:rsidR="007E29D3" w:rsidRPr="007E29D3" w:rsidRDefault="007E29D3" w:rsidP="007E29D3">
            <w:pPr>
              <w:jc w:val="right"/>
              <w:rPr>
                <w:color w:val="000000"/>
                <w:sz w:val="20"/>
                <w:szCs w:val="20"/>
              </w:rPr>
            </w:pPr>
            <w:r w:rsidRPr="007E29D3">
              <w:rPr>
                <w:color w:val="000000"/>
                <w:sz w:val="20"/>
                <w:szCs w:val="20"/>
              </w:rPr>
              <w:t>27.13</w:t>
            </w:r>
          </w:p>
        </w:tc>
        <w:tc>
          <w:tcPr>
            <w:tcW w:w="1040" w:type="dxa"/>
            <w:tcBorders>
              <w:top w:val="nil"/>
              <w:left w:val="nil"/>
              <w:bottom w:val="single" w:sz="4" w:space="0" w:color="auto"/>
              <w:right w:val="single" w:sz="4" w:space="0" w:color="auto"/>
            </w:tcBorders>
            <w:shd w:val="clear" w:color="000000" w:fill="FFFFFF"/>
            <w:noWrap/>
            <w:hideMark/>
          </w:tcPr>
          <w:p w14:paraId="672E081F"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6BFA8BBD" w14:textId="77777777" w:rsidR="007E29D3" w:rsidRPr="007E29D3" w:rsidRDefault="007E29D3" w:rsidP="007E29D3">
            <w:pPr>
              <w:jc w:val="right"/>
              <w:rPr>
                <w:color w:val="000000"/>
                <w:sz w:val="20"/>
                <w:szCs w:val="20"/>
              </w:rPr>
            </w:pPr>
            <w:r w:rsidRPr="007E29D3">
              <w:rPr>
                <w:color w:val="000000"/>
                <w:sz w:val="20"/>
                <w:szCs w:val="20"/>
              </w:rPr>
              <w:t>79</w:t>
            </w:r>
          </w:p>
        </w:tc>
        <w:tc>
          <w:tcPr>
            <w:tcW w:w="6511" w:type="dxa"/>
            <w:tcBorders>
              <w:top w:val="nil"/>
              <w:left w:val="nil"/>
              <w:bottom w:val="single" w:sz="4" w:space="0" w:color="auto"/>
              <w:right w:val="single" w:sz="4" w:space="0" w:color="auto"/>
            </w:tcBorders>
            <w:shd w:val="clear" w:color="000000" w:fill="FFFFFF"/>
            <w:hideMark/>
          </w:tcPr>
          <w:p w14:paraId="05CFC2E1" w14:textId="77777777" w:rsidR="007E29D3" w:rsidRPr="007E29D3" w:rsidRDefault="007E29D3" w:rsidP="007E29D3">
            <w:pPr>
              <w:rPr>
                <w:color w:val="000000"/>
                <w:sz w:val="20"/>
                <w:szCs w:val="20"/>
              </w:rPr>
            </w:pPr>
            <w:r w:rsidRPr="007E29D3">
              <w:rPr>
                <w:color w:val="000000"/>
                <w:sz w:val="20"/>
                <w:szCs w:val="20"/>
              </w:rPr>
              <w:t>Радиорозетка РПВ-2</w:t>
            </w:r>
          </w:p>
        </w:tc>
        <w:tc>
          <w:tcPr>
            <w:tcW w:w="1276" w:type="dxa"/>
            <w:tcBorders>
              <w:top w:val="nil"/>
              <w:left w:val="nil"/>
              <w:bottom w:val="single" w:sz="4" w:space="0" w:color="auto"/>
              <w:right w:val="single" w:sz="4" w:space="0" w:color="auto"/>
            </w:tcBorders>
            <w:shd w:val="clear" w:color="000000" w:fill="FFFFFF"/>
            <w:noWrap/>
            <w:hideMark/>
          </w:tcPr>
          <w:p w14:paraId="0E73F6E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11D3A222" w14:textId="77777777" w:rsidR="007E29D3" w:rsidRPr="007E29D3" w:rsidRDefault="007E29D3" w:rsidP="007E29D3">
            <w:pPr>
              <w:jc w:val="right"/>
              <w:rPr>
                <w:color w:val="000000"/>
                <w:sz w:val="20"/>
                <w:szCs w:val="20"/>
              </w:rPr>
            </w:pPr>
            <w:r w:rsidRPr="007E29D3">
              <w:rPr>
                <w:color w:val="000000"/>
                <w:sz w:val="20"/>
                <w:szCs w:val="20"/>
              </w:rPr>
              <w:t>0,34</w:t>
            </w:r>
          </w:p>
        </w:tc>
        <w:tc>
          <w:tcPr>
            <w:tcW w:w="1275" w:type="dxa"/>
            <w:tcBorders>
              <w:top w:val="nil"/>
              <w:left w:val="nil"/>
              <w:bottom w:val="single" w:sz="4" w:space="0" w:color="auto"/>
              <w:right w:val="single" w:sz="4" w:space="0" w:color="auto"/>
            </w:tcBorders>
            <w:shd w:val="clear" w:color="000000" w:fill="FFFFFF"/>
            <w:noWrap/>
            <w:hideMark/>
          </w:tcPr>
          <w:p w14:paraId="7EFFBE40" w14:textId="77777777" w:rsidR="007E29D3" w:rsidRPr="007E29D3" w:rsidRDefault="007E29D3" w:rsidP="007E29D3">
            <w:pPr>
              <w:jc w:val="right"/>
              <w:rPr>
                <w:color w:val="000000"/>
                <w:sz w:val="20"/>
                <w:szCs w:val="20"/>
              </w:rPr>
            </w:pPr>
            <w:r w:rsidRPr="007E29D3">
              <w:rPr>
                <w:color w:val="000000"/>
                <w:sz w:val="20"/>
                <w:szCs w:val="20"/>
              </w:rPr>
              <w:t xml:space="preserve">2 539,44 </w:t>
            </w:r>
          </w:p>
        </w:tc>
        <w:tc>
          <w:tcPr>
            <w:tcW w:w="2439" w:type="dxa"/>
            <w:tcBorders>
              <w:top w:val="nil"/>
              <w:left w:val="nil"/>
              <w:bottom w:val="single" w:sz="4" w:space="0" w:color="auto"/>
              <w:right w:val="single" w:sz="4" w:space="0" w:color="auto"/>
            </w:tcBorders>
            <w:shd w:val="clear" w:color="000000" w:fill="FFFFFF"/>
            <w:noWrap/>
            <w:hideMark/>
          </w:tcPr>
          <w:p w14:paraId="34329D87" w14:textId="77777777" w:rsidR="007E29D3" w:rsidRPr="007E29D3" w:rsidRDefault="007E29D3" w:rsidP="007E29D3">
            <w:pPr>
              <w:jc w:val="right"/>
              <w:rPr>
                <w:color w:val="000000"/>
                <w:sz w:val="20"/>
                <w:szCs w:val="20"/>
              </w:rPr>
            </w:pPr>
            <w:r w:rsidRPr="007E29D3">
              <w:rPr>
                <w:color w:val="000000"/>
                <w:sz w:val="20"/>
                <w:szCs w:val="20"/>
              </w:rPr>
              <w:t xml:space="preserve">863,41 </w:t>
            </w:r>
          </w:p>
        </w:tc>
      </w:tr>
      <w:tr w:rsidR="007E29D3" w:rsidRPr="007E29D3" w14:paraId="60EE546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BA33AD7" w14:textId="77777777" w:rsidR="007E29D3" w:rsidRPr="007E29D3" w:rsidRDefault="007E29D3" w:rsidP="007E29D3">
            <w:pPr>
              <w:jc w:val="right"/>
              <w:rPr>
                <w:color w:val="000000"/>
                <w:sz w:val="20"/>
                <w:szCs w:val="20"/>
              </w:rPr>
            </w:pPr>
            <w:r w:rsidRPr="007E29D3">
              <w:rPr>
                <w:color w:val="000000"/>
                <w:sz w:val="20"/>
                <w:szCs w:val="20"/>
              </w:rPr>
              <w:t>27.14</w:t>
            </w:r>
          </w:p>
        </w:tc>
        <w:tc>
          <w:tcPr>
            <w:tcW w:w="1040" w:type="dxa"/>
            <w:tcBorders>
              <w:top w:val="nil"/>
              <w:left w:val="nil"/>
              <w:bottom w:val="single" w:sz="4" w:space="0" w:color="auto"/>
              <w:right w:val="single" w:sz="4" w:space="0" w:color="auto"/>
            </w:tcBorders>
            <w:shd w:val="clear" w:color="000000" w:fill="FFFFFF"/>
            <w:noWrap/>
            <w:hideMark/>
          </w:tcPr>
          <w:p w14:paraId="20153F12"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6A215DC5" w14:textId="77777777" w:rsidR="007E29D3" w:rsidRPr="007E29D3" w:rsidRDefault="007E29D3" w:rsidP="007E29D3">
            <w:pPr>
              <w:jc w:val="right"/>
              <w:rPr>
                <w:color w:val="000000"/>
                <w:sz w:val="20"/>
                <w:szCs w:val="20"/>
              </w:rPr>
            </w:pPr>
            <w:r w:rsidRPr="007E29D3">
              <w:rPr>
                <w:color w:val="000000"/>
                <w:sz w:val="20"/>
                <w:szCs w:val="20"/>
              </w:rPr>
              <w:t>80</w:t>
            </w:r>
          </w:p>
        </w:tc>
        <w:tc>
          <w:tcPr>
            <w:tcW w:w="6511" w:type="dxa"/>
            <w:tcBorders>
              <w:top w:val="nil"/>
              <w:left w:val="nil"/>
              <w:bottom w:val="single" w:sz="4" w:space="0" w:color="auto"/>
              <w:right w:val="single" w:sz="4" w:space="0" w:color="auto"/>
            </w:tcBorders>
            <w:shd w:val="clear" w:color="000000" w:fill="FFFFFF"/>
            <w:hideMark/>
          </w:tcPr>
          <w:p w14:paraId="1D172C4E" w14:textId="77777777" w:rsidR="007E29D3" w:rsidRPr="007E29D3" w:rsidRDefault="007E29D3" w:rsidP="007E29D3">
            <w:pPr>
              <w:rPr>
                <w:color w:val="000000"/>
                <w:sz w:val="20"/>
                <w:szCs w:val="20"/>
              </w:rPr>
            </w:pPr>
            <w:r w:rsidRPr="007E29D3">
              <w:rPr>
                <w:color w:val="000000"/>
                <w:sz w:val="20"/>
                <w:szCs w:val="20"/>
              </w:rPr>
              <w:t>Коробка ответвительная на стене</w:t>
            </w:r>
          </w:p>
        </w:tc>
        <w:tc>
          <w:tcPr>
            <w:tcW w:w="1276" w:type="dxa"/>
            <w:tcBorders>
              <w:top w:val="nil"/>
              <w:left w:val="nil"/>
              <w:bottom w:val="single" w:sz="4" w:space="0" w:color="auto"/>
              <w:right w:val="single" w:sz="4" w:space="0" w:color="auto"/>
            </w:tcBorders>
            <w:shd w:val="clear" w:color="000000" w:fill="FFFFFF"/>
            <w:noWrap/>
            <w:hideMark/>
          </w:tcPr>
          <w:p w14:paraId="1D0B68B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9BD90D8" w14:textId="77777777" w:rsidR="007E29D3" w:rsidRPr="007E29D3" w:rsidRDefault="007E29D3" w:rsidP="007E29D3">
            <w:pPr>
              <w:jc w:val="right"/>
              <w:rPr>
                <w:color w:val="000000"/>
                <w:sz w:val="20"/>
                <w:szCs w:val="20"/>
              </w:rPr>
            </w:pPr>
            <w:r w:rsidRPr="007E29D3">
              <w:rPr>
                <w:color w:val="000000"/>
                <w:sz w:val="20"/>
                <w:szCs w:val="20"/>
              </w:rPr>
              <w:t>51</w:t>
            </w:r>
          </w:p>
        </w:tc>
        <w:tc>
          <w:tcPr>
            <w:tcW w:w="1275" w:type="dxa"/>
            <w:tcBorders>
              <w:top w:val="nil"/>
              <w:left w:val="nil"/>
              <w:bottom w:val="single" w:sz="4" w:space="0" w:color="auto"/>
              <w:right w:val="single" w:sz="4" w:space="0" w:color="auto"/>
            </w:tcBorders>
            <w:shd w:val="clear" w:color="000000" w:fill="FFFFFF"/>
            <w:noWrap/>
            <w:hideMark/>
          </w:tcPr>
          <w:p w14:paraId="586A902D" w14:textId="77777777" w:rsidR="007E29D3" w:rsidRPr="007E29D3" w:rsidRDefault="007E29D3" w:rsidP="007E29D3">
            <w:pPr>
              <w:jc w:val="right"/>
              <w:rPr>
                <w:color w:val="000000"/>
                <w:sz w:val="20"/>
                <w:szCs w:val="20"/>
              </w:rPr>
            </w:pPr>
            <w:r w:rsidRPr="007E29D3">
              <w:rPr>
                <w:color w:val="000000"/>
                <w:sz w:val="20"/>
                <w:szCs w:val="20"/>
              </w:rPr>
              <w:t xml:space="preserve">324,65 </w:t>
            </w:r>
          </w:p>
        </w:tc>
        <w:tc>
          <w:tcPr>
            <w:tcW w:w="2439" w:type="dxa"/>
            <w:tcBorders>
              <w:top w:val="nil"/>
              <w:left w:val="nil"/>
              <w:bottom w:val="single" w:sz="4" w:space="0" w:color="auto"/>
              <w:right w:val="single" w:sz="4" w:space="0" w:color="auto"/>
            </w:tcBorders>
            <w:shd w:val="clear" w:color="000000" w:fill="FFFFFF"/>
            <w:noWrap/>
            <w:hideMark/>
          </w:tcPr>
          <w:p w14:paraId="0B29E2CC" w14:textId="77777777" w:rsidR="007E29D3" w:rsidRPr="007E29D3" w:rsidRDefault="007E29D3" w:rsidP="007E29D3">
            <w:pPr>
              <w:jc w:val="right"/>
              <w:rPr>
                <w:color w:val="000000"/>
                <w:sz w:val="20"/>
                <w:szCs w:val="20"/>
              </w:rPr>
            </w:pPr>
            <w:r w:rsidRPr="007E29D3">
              <w:rPr>
                <w:color w:val="000000"/>
                <w:sz w:val="20"/>
                <w:szCs w:val="20"/>
              </w:rPr>
              <w:t xml:space="preserve">16 557,15 </w:t>
            </w:r>
          </w:p>
        </w:tc>
      </w:tr>
      <w:tr w:rsidR="007E29D3" w:rsidRPr="007E29D3" w14:paraId="26AE50F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229826F" w14:textId="77777777" w:rsidR="007E29D3" w:rsidRPr="007E29D3" w:rsidRDefault="007E29D3" w:rsidP="007E29D3">
            <w:pPr>
              <w:jc w:val="right"/>
              <w:rPr>
                <w:color w:val="000000"/>
                <w:sz w:val="20"/>
                <w:szCs w:val="20"/>
              </w:rPr>
            </w:pPr>
            <w:r w:rsidRPr="007E29D3">
              <w:rPr>
                <w:color w:val="000000"/>
                <w:sz w:val="20"/>
                <w:szCs w:val="20"/>
              </w:rPr>
              <w:t>27.15</w:t>
            </w:r>
          </w:p>
        </w:tc>
        <w:tc>
          <w:tcPr>
            <w:tcW w:w="1040" w:type="dxa"/>
            <w:tcBorders>
              <w:top w:val="nil"/>
              <w:left w:val="nil"/>
              <w:bottom w:val="single" w:sz="4" w:space="0" w:color="auto"/>
              <w:right w:val="single" w:sz="4" w:space="0" w:color="auto"/>
            </w:tcBorders>
            <w:shd w:val="clear" w:color="000000" w:fill="FFFFFF"/>
            <w:noWrap/>
            <w:hideMark/>
          </w:tcPr>
          <w:p w14:paraId="7D7DB5EF"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AB99B51"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000000" w:fill="FFFFFF"/>
            <w:hideMark/>
          </w:tcPr>
          <w:p w14:paraId="1D885841" w14:textId="77777777" w:rsidR="007E29D3" w:rsidRPr="007E29D3" w:rsidRDefault="007E29D3" w:rsidP="007E29D3">
            <w:pPr>
              <w:rPr>
                <w:color w:val="000000"/>
                <w:sz w:val="20"/>
                <w:szCs w:val="20"/>
              </w:rPr>
            </w:pPr>
            <w:r w:rsidRPr="007E29D3">
              <w:rPr>
                <w:color w:val="000000"/>
                <w:sz w:val="20"/>
                <w:szCs w:val="20"/>
              </w:rPr>
              <w:t>Коробка универсальная марки: УК-2П</w:t>
            </w:r>
          </w:p>
        </w:tc>
        <w:tc>
          <w:tcPr>
            <w:tcW w:w="1276" w:type="dxa"/>
            <w:tcBorders>
              <w:top w:val="nil"/>
              <w:left w:val="nil"/>
              <w:bottom w:val="single" w:sz="4" w:space="0" w:color="auto"/>
              <w:right w:val="single" w:sz="4" w:space="0" w:color="auto"/>
            </w:tcBorders>
            <w:shd w:val="clear" w:color="000000" w:fill="FFFFFF"/>
            <w:noWrap/>
            <w:hideMark/>
          </w:tcPr>
          <w:p w14:paraId="12AE89B0"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4CE4D0C5" w14:textId="77777777" w:rsidR="007E29D3" w:rsidRPr="007E29D3" w:rsidRDefault="007E29D3" w:rsidP="007E29D3">
            <w:pPr>
              <w:jc w:val="right"/>
              <w:rPr>
                <w:color w:val="000000"/>
                <w:sz w:val="20"/>
                <w:szCs w:val="20"/>
              </w:rPr>
            </w:pPr>
            <w:r w:rsidRPr="007E29D3">
              <w:rPr>
                <w:color w:val="000000"/>
                <w:sz w:val="20"/>
                <w:szCs w:val="20"/>
              </w:rPr>
              <w:t>5,1</w:t>
            </w:r>
          </w:p>
        </w:tc>
        <w:tc>
          <w:tcPr>
            <w:tcW w:w="1275" w:type="dxa"/>
            <w:tcBorders>
              <w:top w:val="nil"/>
              <w:left w:val="nil"/>
              <w:bottom w:val="single" w:sz="4" w:space="0" w:color="auto"/>
              <w:right w:val="single" w:sz="4" w:space="0" w:color="auto"/>
            </w:tcBorders>
            <w:shd w:val="clear" w:color="000000" w:fill="FFFFFF"/>
            <w:noWrap/>
            <w:hideMark/>
          </w:tcPr>
          <w:p w14:paraId="0129F960" w14:textId="77777777" w:rsidR="007E29D3" w:rsidRPr="007E29D3" w:rsidRDefault="007E29D3" w:rsidP="007E29D3">
            <w:pPr>
              <w:jc w:val="right"/>
              <w:rPr>
                <w:color w:val="000000"/>
                <w:sz w:val="20"/>
                <w:szCs w:val="20"/>
              </w:rPr>
            </w:pPr>
            <w:r w:rsidRPr="007E29D3">
              <w:rPr>
                <w:color w:val="000000"/>
                <w:sz w:val="20"/>
                <w:szCs w:val="20"/>
              </w:rPr>
              <w:t xml:space="preserve">357,76 </w:t>
            </w:r>
          </w:p>
        </w:tc>
        <w:tc>
          <w:tcPr>
            <w:tcW w:w="2439" w:type="dxa"/>
            <w:tcBorders>
              <w:top w:val="nil"/>
              <w:left w:val="nil"/>
              <w:bottom w:val="single" w:sz="4" w:space="0" w:color="auto"/>
              <w:right w:val="single" w:sz="4" w:space="0" w:color="auto"/>
            </w:tcBorders>
            <w:shd w:val="clear" w:color="000000" w:fill="FFFFFF"/>
            <w:noWrap/>
            <w:hideMark/>
          </w:tcPr>
          <w:p w14:paraId="42508941" w14:textId="77777777" w:rsidR="007E29D3" w:rsidRPr="007E29D3" w:rsidRDefault="007E29D3" w:rsidP="007E29D3">
            <w:pPr>
              <w:jc w:val="right"/>
              <w:rPr>
                <w:color w:val="000000"/>
                <w:sz w:val="20"/>
                <w:szCs w:val="20"/>
              </w:rPr>
            </w:pPr>
            <w:r w:rsidRPr="007E29D3">
              <w:rPr>
                <w:color w:val="000000"/>
                <w:sz w:val="20"/>
                <w:szCs w:val="20"/>
              </w:rPr>
              <w:t xml:space="preserve">1 824,58 </w:t>
            </w:r>
          </w:p>
        </w:tc>
      </w:tr>
      <w:tr w:rsidR="007E29D3" w:rsidRPr="007E29D3" w14:paraId="5D4A7BA5" w14:textId="77777777" w:rsidTr="007E29D3">
        <w:trPr>
          <w:trHeight w:val="330"/>
        </w:trPr>
        <w:tc>
          <w:tcPr>
            <w:tcW w:w="656" w:type="dxa"/>
            <w:tcBorders>
              <w:top w:val="nil"/>
              <w:left w:val="single" w:sz="4" w:space="0" w:color="auto"/>
              <w:bottom w:val="single" w:sz="4" w:space="0" w:color="auto"/>
              <w:right w:val="single" w:sz="4" w:space="0" w:color="auto"/>
            </w:tcBorders>
            <w:shd w:val="clear" w:color="000000" w:fill="FFFFFF"/>
            <w:noWrap/>
            <w:hideMark/>
          </w:tcPr>
          <w:p w14:paraId="0865DF11" w14:textId="77777777" w:rsidR="007E29D3" w:rsidRPr="007E29D3" w:rsidRDefault="007E29D3" w:rsidP="007E29D3">
            <w:pPr>
              <w:jc w:val="right"/>
              <w:rPr>
                <w:color w:val="000000"/>
                <w:sz w:val="20"/>
                <w:szCs w:val="20"/>
              </w:rPr>
            </w:pPr>
            <w:r w:rsidRPr="007E29D3">
              <w:rPr>
                <w:color w:val="000000"/>
                <w:sz w:val="20"/>
                <w:szCs w:val="20"/>
              </w:rPr>
              <w:t>28</w:t>
            </w:r>
          </w:p>
        </w:tc>
        <w:tc>
          <w:tcPr>
            <w:tcW w:w="1040" w:type="dxa"/>
            <w:tcBorders>
              <w:top w:val="nil"/>
              <w:left w:val="nil"/>
              <w:bottom w:val="single" w:sz="4" w:space="0" w:color="auto"/>
              <w:right w:val="single" w:sz="4" w:space="0" w:color="auto"/>
            </w:tcBorders>
            <w:shd w:val="clear" w:color="000000" w:fill="FFFFFF"/>
            <w:noWrap/>
            <w:hideMark/>
          </w:tcPr>
          <w:p w14:paraId="472B4AE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2E5041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6DBACF9" w14:textId="77777777" w:rsidR="007E29D3" w:rsidRPr="007E29D3" w:rsidRDefault="007E29D3" w:rsidP="007E29D3">
            <w:pPr>
              <w:rPr>
                <w:b/>
                <w:bCs/>
                <w:color w:val="000000"/>
                <w:sz w:val="20"/>
                <w:szCs w:val="20"/>
              </w:rPr>
            </w:pPr>
            <w:r w:rsidRPr="007E29D3">
              <w:rPr>
                <w:b/>
                <w:bCs/>
                <w:color w:val="000000"/>
                <w:sz w:val="20"/>
                <w:szCs w:val="20"/>
              </w:rPr>
              <w:t>ОБОРУДОВАНИЕ для эфирного телевидения</w:t>
            </w:r>
          </w:p>
        </w:tc>
        <w:tc>
          <w:tcPr>
            <w:tcW w:w="1276" w:type="dxa"/>
            <w:tcBorders>
              <w:top w:val="nil"/>
              <w:left w:val="nil"/>
              <w:bottom w:val="single" w:sz="4" w:space="0" w:color="auto"/>
              <w:right w:val="single" w:sz="4" w:space="0" w:color="auto"/>
            </w:tcBorders>
            <w:shd w:val="clear" w:color="000000" w:fill="FFFFFF"/>
            <w:noWrap/>
            <w:hideMark/>
          </w:tcPr>
          <w:p w14:paraId="3487772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BF374A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5CE0D5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CE1CB8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693365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D76553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FAFE48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9DE650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3D5DB64" w14:textId="77777777" w:rsidR="007E29D3" w:rsidRPr="007E29D3" w:rsidRDefault="007E29D3" w:rsidP="007E29D3">
            <w:pPr>
              <w:rPr>
                <w:b/>
                <w:bCs/>
                <w:color w:val="000000"/>
                <w:sz w:val="20"/>
                <w:szCs w:val="20"/>
              </w:rPr>
            </w:pPr>
            <w:r w:rsidRPr="007E29D3">
              <w:rPr>
                <w:b/>
                <w:bCs/>
                <w:color w:val="000000"/>
                <w:sz w:val="20"/>
                <w:szCs w:val="20"/>
              </w:rPr>
              <w:t>Оборудование системы</w:t>
            </w:r>
          </w:p>
        </w:tc>
        <w:tc>
          <w:tcPr>
            <w:tcW w:w="1276" w:type="dxa"/>
            <w:tcBorders>
              <w:top w:val="nil"/>
              <w:left w:val="nil"/>
              <w:bottom w:val="single" w:sz="4" w:space="0" w:color="auto"/>
              <w:right w:val="single" w:sz="4" w:space="0" w:color="auto"/>
            </w:tcBorders>
            <w:shd w:val="clear" w:color="000000" w:fill="FFFFFF"/>
            <w:noWrap/>
            <w:hideMark/>
          </w:tcPr>
          <w:p w14:paraId="0E4E40C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B16F32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A7AB3C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04F8AF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75F092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898972D" w14:textId="77777777" w:rsidR="007E29D3" w:rsidRPr="007E29D3" w:rsidRDefault="007E29D3" w:rsidP="007E29D3">
            <w:pPr>
              <w:jc w:val="right"/>
              <w:rPr>
                <w:color w:val="000000"/>
                <w:sz w:val="20"/>
                <w:szCs w:val="20"/>
              </w:rPr>
            </w:pPr>
            <w:r w:rsidRPr="007E29D3">
              <w:rPr>
                <w:color w:val="000000"/>
                <w:sz w:val="20"/>
                <w:szCs w:val="20"/>
              </w:rPr>
              <w:t>28.1</w:t>
            </w:r>
          </w:p>
        </w:tc>
        <w:tc>
          <w:tcPr>
            <w:tcW w:w="1040" w:type="dxa"/>
            <w:tcBorders>
              <w:top w:val="nil"/>
              <w:left w:val="nil"/>
              <w:bottom w:val="single" w:sz="4" w:space="0" w:color="auto"/>
              <w:right w:val="single" w:sz="4" w:space="0" w:color="auto"/>
            </w:tcBorders>
            <w:shd w:val="clear" w:color="000000" w:fill="FFFFFF"/>
            <w:noWrap/>
            <w:hideMark/>
          </w:tcPr>
          <w:p w14:paraId="70EC6CF3"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391CAAE7" w14:textId="77777777" w:rsidR="007E29D3" w:rsidRPr="007E29D3" w:rsidRDefault="007E29D3" w:rsidP="007E29D3">
            <w:pPr>
              <w:jc w:val="right"/>
              <w:rPr>
                <w:color w:val="000000"/>
                <w:sz w:val="20"/>
                <w:szCs w:val="20"/>
              </w:rPr>
            </w:pPr>
            <w:r w:rsidRPr="007E29D3">
              <w:rPr>
                <w:color w:val="000000"/>
                <w:sz w:val="20"/>
                <w:szCs w:val="20"/>
              </w:rPr>
              <w:t>82</w:t>
            </w:r>
          </w:p>
        </w:tc>
        <w:tc>
          <w:tcPr>
            <w:tcW w:w="6511" w:type="dxa"/>
            <w:tcBorders>
              <w:top w:val="nil"/>
              <w:left w:val="nil"/>
              <w:bottom w:val="single" w:sz="4" w:space="0" w:color="auto"/>
              <w:right w:val="single" w:sz="4" w:space="0" w:color="auto"/>
            </w:tcBorders>
            <w:shd w:val="clear" w:color="000000" w:fill="FFFFFF"/>
            <w:hideMark/>
          </w:tcPr>
          <w:p w14:paraId="1BD526E1" w14:textId="77777777" w:rsidR="007E29D3" w:rsidRPr="007E29D3" w:rsidRDefault="007E29D3" w:rsidP="007E29D3">
            <w:pPr>
              <w:rPr>
                <w:color w:val="000000"/>
                <w:sz w:val="20"/>
                <w:szCs w:val="20"/>
              </w:rPr>
            </w:pPr>
            <w:r w:rsidRPr="007E29D3">
              <w:rPr>
                <w:color w:val="000000"/>
                <w:sz w:val="20"/>
                <w:szCs w:val="20"/>
              </w:rPr>
              <w:t>Съемные и выдвижные блоки (модули, ячейки, ТЭЗ), масса: до 5 кг</w:t>
            </w:r>
          </w:p>
        </w:tc>
        <w:tc>
          <w:tcPr>
            <w:tcW w:w="1276" w:type="dxa"/>
            <w:tcBorders>
              <w:top w:val="nil"/>
              <w:left w:val="nil"/>
              <w:bottom w:val="single" w:sz="4" w:space="0" w:color="auto"/>
              <w:right w:val="single" w:sz="4" w:space="0" w:color="auto"/>
            </w:tcBorders>
            <w:shd w:val="clear" w:color="000000" w:fill="FFFFFF"/>
            <w:noWrap/>
            <w:hideMark/>
          </w:tcPr>
          <w:p w14:paraId="5B4139B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050E3B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A3DF94A" w14:textId="77777777" w:rsidR="007E29D3" w:rsidRPr="007E29D3" w:rsidRDefault="007E29D3" w:rsidP="007E29D3">
            <w:pPr>
              <w:jc w:val="right"/>
              <w:rPr>
                <w:color w:val="000000"/>
                <w:sz w:val="20"/>
                <w:szCs w:val="20"/>
              </w:rPr>
            </w:pPr>
            <w:r w:rsidRPr="007E29D3">
              <w:rPr>
                <w:color w:val="000000"/>
                <w:sz w:val="20"/>
                <w:szCs w:val="20"/>
              </w:rPr>
              <w:t xml:space="preserve">644,65 </w:t>
            </w:r>
          </w:p>
        </w:tc>
        <w:tc>
          <w:tcPr>
            <w:tcW w:w="2439" w:type="dxa"/>
            <w:tcBorders>
              <w:top w:val="nil"/>
              <w:left w:val="nil"/>
              <w:bottom w:val="single" w:sz="4" w:space="0" w:color="auto"/>
              <w:right w:val="single" w:sz="4" w:space="0" w:color="auto"/>
            </w:tcBorders>
            <w:shd w:val="clear" w:color="000000" w:fill="FFFFFF"/>
            <w:noWrap/>
            <w:hideMark/>
          </w:tcPr>
          <w:p w14:paraId="66918317" w14:textId="77777777" w:rsidR="007E29D3" w:rsidRPr="007E29D3" w:rsidRDefault="007E29D3" w:rsidP="007E29D3">
            <w:pPr>
              <w:jc w:val="right"/>
              <w:rPr>
                <w:color w:val="000000"/>
                <w:sz w:val="20"/>
                <w:szCs w:val="20"/>
              </w:rPr>
            </w:pPr>
            <w:r w:rsidRPr="007E29D3">
              <w:rPr>
                <w:color w:val="000000"/>
                <w:sz w:val="20"/>
                <w:szCs w:val="20"/>
              </w:rPr>
              <w:t xml:space="preserve">644,65 </w:t>
            </w:r>
          </w:p>
        </w:tc>
      </w:tr>
      <w:tr w:rsidR="007E29D3" w:rsidRPr="007E29D3" w14:paraId="083B3DF9"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13F02545" w14:textId="77777777" w:rsidR="007E29D3" w:rsidRPr="007E29D3" w:rsidRDefault="007E29D3" w:rsidP="007E29D3">
            <w:pPr>
              <w:jc w:val="right"/>
              <w:rPr>
                <w:i/>
                <w:iCs/>
                <w:color w:val="000000"/>
                <w:sz w:val="20"/>
                <w:szCs w:val="20"/>
              </w:rPr>
            </w:pPr>
            <w:r w:rsidRPr="007E29D3">
              <w:rPr>
                <w:i/>
                <w:iCs/>
                <w:color w:val="000000"/>
                <w:sz w:val="20"/>
                <w:szCs w:val="20"/>
              </w:rPr>
              <w:t>28.2</w:t>
            </w:r>
          </w:p>
        </w:tc>
        <w:tc>
          <w:tcPr>
            <w:tcW w:w="1040" w:type="dxa"/>
            <w:tcBorders>
              <w:top w:val="nil"/>
              <w:left w:val="nil"/>
              <w:bottom w:val="single" w:sz="4" w:space="0" w:color="auto"/>
              <w:right w:val="single" w:sz="4" w:space="0" w:color="auto"/>
            </w:tcBorders>
            <w:shd w:val="clear" w:color="000000" w:fill="D0CECE"/>
            <w:noWrap/>
            <w:hideMark/>
          </w:tcPr>
          <w:p w14:paraId="7ED28FC5"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6EE2723F" w14:textId="77777777" w:rsidR="007E29D3" w:rsidRPr="007E29D3" w:rsidRDefault="007E29D3" w:rsidP="007E29D3">
            <w:pPr>
              <w:jc w:val="right"/>
              <w:rPr>
                <w:i/>
                <w:iCs/>
                <w:color w:val="000000"/>
                <w:sz w:val="20"/>
                <w:szCs w:val="20"/>
              </w:rPr>
            </w:pPr>
            <w:r w:rsidRPr="007E29D3">
              <w:rPr>
                <w:i/>
                <w:iCs/>
                <w:color w:val="000000"/>
                <w:sz w:val="20"/>
                <w:szCs w:val="20"/>
              </w:rPr>
              <w:t>83</w:t>
            </w:r>
          </w:p>
        </w:tc>
        <w:tc>
          <w:tcPr>
            <w:tcW w:w="6511" w:type="dxa"/>
            <w:tcBorders>
              <w:top w:val="nil"/>
              <w:left w:val="nil"/>
              <w:bottom w:val="single" w:sz="4" w:space="0" w:color="auto"/>
              <w:right w:val="single" w:sz="4" w:space="0" w:color="auto"/>
            </w:tcBorders>
            <w:shd w:val="clear" w:color="000000" w:fill="D0CECE"/>
            <w:hideMark/>
          </w:tcPr>
          <w:p w14:paraId="0045DA7E" w14:textId="77777777" w:rsidR="007E29D3" w:rsidRPr="007E29D3" w:rsidRDefault="007E29D3" w:rsidP="007E29D3">
            <w:pPr>
              <w:rPr>
                <w:i/>
                <w:iCs/>
                <w:color w:val="000000"/>
                <w:sz w:val="20"/>
                <w:szCs w:val="20"/>
              </w:rPr>
            </w:pPr>
            <w:r w:rsidRPr="007E29D3">
              <w:rPr>
                <w:i/>
                <w:iCs/>
                <w:color w:val="000000"/>
                <w:sz w:val="20"/>
                <w:szCs w:val="20"/>
              </w:rPr>
              <w:t>Усилитель многовходовый ВХ800 мод. 853 Планар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2DBD42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6661DA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68D71AF" w14:textId="77777777" w:rsidR="007E29D3" w:rsidRPr="007E29D3" w:rsidRDefault="007E29D3" w:rsidP="007E29D3">
            <w:pPr>
              <w:jc w:val="right"/>
              <w:rPr>
                <w:i/>
                <w:iCs/>
                <w:color w:val="000000"/>
                <w:sz w:val="20"/>
                <w:szCs w:val="20"/>
              </w:rPr>
            </w:pPr>
            <w:r w:rsidRPr="007E29D3">
              <w:rPr>
                <w:i/>
                <w:iCs/>
                <w:color w:val="000000"/>
                <w:sz w:val="20"/>
                <w:szCs w:val="20"/>
              </w:rPr>
              <w:t xml:space="preserve">3 215,39 </w:t>
            </w:r>
          </w:p>
        </w:tc>
        <w:tc>
          <w:tcPr>
            <w:tcW w:w="2439" w:type="dxa"/>
            <w:tcBorders>
              <w:top w:val="nil"/>
              <w:left w:val="nil"/>
              <w:bottom w:val="single" w:sz="4" w:space="0" w:color="auto"/>
              <w:right w:val="single" w:sz="4" w:space="0" w:color="auto"/>
            </w:tcBorders>
            <w:shd w:val="clear" w:color="000000" w:fill="D0CECE"/>
            <w:noWrap/>
            <w:hideMark/>
          </w:tcPr>
          <w:p w14:paraId="5B4F31ED" w14:textId="77777777" w:rsidR="007E29D3" w:rsidRPr="007E29D3" w:rsidRDefault="007E29D3" w:rsidP="007E29D3">
            <w:pPr>
              <w:jc w:val="right"/>
              <w:rPr>
                <w:i/>
                <w:iCs/>
                <w:color w:val="000000"/>
                <w:sz w:val="20"/>
                <w:szCs w:val="20"/>
              </w:rPr>
            </w:pPr>
            <w:r w:rsidRPr="007E29D3">
              <w:rPr>
                <w:i/>
                <w:iCs/>
                <w:color w:val="000000"/>
                <w:sz w:val="20"/>
                <w:szCs w:val="20"/>
              </w:rPr>
              <w:t xml:space="preserve">3 215,39 </w:t>
            </w:r>
          </w:p>
        </w:tc>
      </w:tr>
      <w:tr w:rsidR="007E29D3" w:rsidRPr="007E29D3" w14:paraId="64E5AC9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3C52A0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DE9838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26825C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07E9C5D" w14:textId="77777777" w:rsidR="007E29D3" w:rsidRPr="007E29D3" w:rsidRDefault="007E29D3" w:rsidP="007E29D3">
            <w:pPr>
              <w:rPr>
                <w:b/>
                <w:bCs/>
                <w:color w:val="000000"/>
                <w:sz w:val="20"/>
                <w:szCs w:val="20"/>
              </w:rPr>
            </w:pPr>
            <w:r w:rsidRPr="007E29D3">
              <w:rPr>
                <w:b/>
                <w:bCs/>
                <w:color w:val="000000"/>
                <w:sz w:val="20"/>
                <w:szCs w:val="20"/>
              </w:rPr>
              <w:t>Материалы системы</w:t>
            </w:r>
          </w:p>
        </w:tc>
        <w:tc>
          <w:tcPr>
            <w:tcW w:w="1276" w:type="dxa"/>
            <w:tcBorders>
              <w:top w:val="nil"/>
              <w:left w:val="nil"/>
              <w:bottom w:val="single" w:sz="4" w:space="0" w:color="auto"/>
              <w:right w:val="single" w:sz="4" w:space="0" w:color="auto"/>
            </w:tcBorders>
            <w:shd w:val="clear" w:color="000000" w:fill="FFFFFF"/>
            <w:noWrap/>
            <w:hideMark/>
          </w:tcPr>
          <w:p w14:paraId="6441576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9C3E0E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A98559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117460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EA4F0D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A1C06D5" w14:textId="77777777" w:rsidR="007E29D3" w:rsidRPr="007E29D3" w:rsidRDefault="007E29D3" w:rsidP="007E29D3">
            <w:pPr>
              <w:jc w:val="right"/>
              <w:rPr>
                <w:color w:val="000000"/>
                <w:sz w:val="20"/>
                <w:szCs w:val="20"/>
              </w:rPr>
            </w:pPr>
            <w:r w:rsidRPr="007E29D3">
              <w:rPr>
                <w:color w:val="000000"/>
                <w:sz w:val="20"/>
                <w:szCs w:val="20"/>
              </w:rPr>
              <w:t>28.3</w:t>
            </w:r>
          </w:p>
        </w:tc>
        <w:tc>
          <w:tcPr>
            <w:tcW w:w="1040" w:type="dxa"/>
            <w:tcBorders>
              <w:top w:val="nil"/>
              <w:left w:val="nil"/>
              <w:bottom w:val="single" w:sz="4" w:space="0" w:color="auto"/>
              <w:right w:val="single" w:sz="4" w:space="0" w:color="auto"/>
            </w:tcBorders>
            <w:shd w:val="clear" w:color="000000" w:fill="FFFFFF"/>
            <w:noWrap/>
            <w:hideMark/>
          </w:tcPr>
          <w:p w14:paraId="003F06A1"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CEDFB86" w14:textId="77777777" w:rsidR="007E29D3" w:rsidRPr="007E29D3" w:rsidRDefault="007E29D3" w:rsidP="007E29D3">
            <w:pPr>
              <w:jc w:val="right"/>
              <w:rPr>
                <w:color w:val="000000"/>
                <w:sz w:val="20"/>
                <w:szCs w:val="20"/>
              </w:rPr>
            </w:pPr>
            <w:r w:rsidRPr="007E29D3">
              <w:rPr>
                <w:color w:val="000000"/>
                <w:sz w:val="20"/>
                <w:szCs w:val="20"/>
              </w:rPr>
              <w:t>84</w:t>
            </w:r>
          </w:p>
        </w:tc>
        <w:tc>
          <w:tcPr>
            <w:tcW w:w="6511" w:type="dxa"/>
            <w:tcBorders>
              <w:top w:val="nil"/>
              <w:left w:val="nil"/>
              <w:bottom w:val="single" w:sz="4" w:space="0" w:color="auto"/>
              <w:right w:val="single" w:sz="4" w:space="0" w:color="auto"/>
            </w:tcBorders>
            <w:shd w:val="clear" w:color="000000" w:fill="FFFFFF"/>
            <w:hideMark/>
          </w:tcPr>
          <w:p w14:paraId="20D6FD87" w14:textId="77777777" w:rsidR="007E29D3" w:rsidRPr="007E29D3" w:rsidRDefault="007E29D3" w:rsidP="007E29D3">
            <w:pPr>
              <w:rPr>
                <w:color w:val="000000"/>
                <w:sz w:val="20"/>
                <w:szCs w:val="20"/>
              </w:rPr>
            </w:pPr>
            <w:r w:rsidRPr="007E29D3">
              <w:rPr>
                <w:color w:val="000000"/>
                <w:sz w:val="20"/>
                <w:szCs w:val="20"/>
              </w:rPr>
              <w:t>Прокладка труб гофрированных ПВХ для защиты проводов и кабелей</w:t>
            </w:r>
          </w:p>
        </w:tc>
        <w:tc>
          <w:tcPr>
            <w:tcW w:w="1276" w:type="dxa"/>
            <w:tcBorders>
              <w:top w:val="nil"/>
              <w:left w:val="nil"/>
              <w:bottom w:val="single" w:sz="4" w:space="0" w:color="auto"/>
              <w:right w:val="single" w:sz="4" w:space="0" w:color="auto"/>
            </w:tcBorders>
            <w:shd w:val="clear" w:color="000000" w:fill="FFFFFF"/>
            <w:noWrap/>
            <w:hideMark/>
          </w:tcPr>
          <w:p w14:paraId="72C8EE9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175D72F"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40CCEA7C" w14:textId="77777777" w:rsidR="007E29D3" w:rsidRPr="007E29D3" w:rsidRDefault="007E29D3" w:rsidP="007E29D3">
            <w:pPr>
              <w:jc w:val="right"/>
              <w:rPr>
                <w:color w:val="000000"/>
                <w:sz w:val="20"/>
                <w:szCs w:val="20"/>
              </w:rPr>
            </w:pPr>
            <w:r w:rsidRPr="007E29D3">
              <w:rPr>
                <w:color w:val="000000"/>
                <w:sz w:val="20"/>
                <w:szCs w:val="20"/>
              </w:rPr>
              <w:t xml:space="preserve">11 766,75 </w:t>
            </w:r>
          </w:p>
        </w:tc>
        <w:tc>
          <w:tcPr>
            <w:tcW w:w="2439" w:type="dxa"/>
            <w:tcBorders>
              <w:top w:val="nil"/>
              <w:left w:val="nil"/>
              <w:bottom w:val="single" w:sz="4" w:space="0" w:color="auto"/>
              <w:right w:val="single" w:sz="4" w:space="0" w:color="auto"/>
            </w:tcBorders>
            <w:shd w:val="clear" w:color="000000" w:fill="FFFFFF"/>
            <w:noWrap/>
            <w:hideMark/>
          </w:tcPr>
          <w:p w14:paraId="104C6AAC" w14:textId="77777777" w:rsidR="007E29D3" w:rsidRPr="007E29D3" w:rsidRDefault="007E29D3" w:rsidP="007E29D3">
            <w:pPr>
              <w:jc w:val="right"/>
              <w:rPr>
                <w:color w:val="000000"/>
                <w:sz w:val="20"/>
                <w:szCs w:val="20"/>
              </w:rPr>
            </w:pPr>
            <w:r w:rsidRPr="007E29D3">
              <w:rPr>
                <w:color w:val="000000"/>
                <w:sz w:val="20"/>
                <w:szCs w:val="20"/>
              </w:rPr>
              <w:t xml:space="preserve">70 600,50 </w:t>
            </w:r>
          </w:p>
        </w:tc>
      </w:tr>
      <w:tr w:rsidR="007E29D3" w:rsidRPr="007E29D3" w14:paraId="6308A26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8B9712D" w14:textId="77777777" w:rsidR="007E29D3" w:rsidRPr="007E29D3" w:rsidRDefault="007E29D3" w:rsidP="007E29D3">
            <w:pPr>
              <w:jc w:val="right"/>
              <w:rPr>
                <w:color w:val="000000"/>
                <w:sz w:val="20"/>
                <w:szCs w:val="20"/>
              </w:rPr>
            </w:pPr>
            <w:r w:rsidRPr="007E29D3">
              <w:rPr>
                <w:color w:val="000000"/>
                <w:sz w:val="20"/>
                <w:szCs w:val="20"/>
              </w:rPr>
              <w:lastRenderedPageBreak/>
              <w:t>28.4</w:t>
            </w:r>
          </w:p>
        </w:tc>
        <w:tc>
          <w:tcPr>
            <w:tcW w:w="1040" w:type="dxa"/>
            <w:tcBorders>
              <w:top w:val="nil"/>
              <w:left w:val="nil"/>
              <w:bottom w:val="single" w:sz="4" w:space="0" w:color="auto"/>
              <w:right w:val="single" w:sz="4" w:space="0" w:color="auto"/>
            </w:tcBorders>
            <w:shd w:val="clear" w:color="000000" w:fill="FFFFFF"/>
            <w:noWrap/>
            <w:hideMark/>
          </w:tcPr>
          <w:p w14:paraId="7D37C733"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FE1F978" w14:textId="77777777" w:rsidR="007E29D3" w:rsidRPr="007E29D3" w:rsidRDefault="007E29D3" w:rsidP="007E29D3">
            <w:pPr>
              <w:jc w:val="right"/>
              <w:rPr>
                <w:color w:val="000000"/>
                <w:sz w:val="20"/>
                <w:szCs w:val="20"/>
              </w:rPr>
            </w:pPr>
            <w:r w:rsidRPr="007E29D3">
              <w:rPr>
                <w:color w:val="000000"/>
                <w:sz w:val="20"/>
                <w:szCs w:val="20"/>
              </w:rPr>
              <w:t>85</w:t>
            </w:r>
          </w:p>
        </w:tc>
        <w:tc>
          <w:tcPr>
            <w:tcW w:w="6511" w:type="dxa"/>
            <w:tcBorders>
              <w:top w:val="nil"/>
              <w:left w:val="nil"/>
              <w:bottom w:val="single" w:sz="4" w:space="0" w:color="auto"/>
              <w:right w:val="single" w:sz="4" w:space="0" w:color="auto"/>
            </w:tcBorders>
            <w:shd w:val="clear" w:color="000000" w:fill="FFFFFF"/>
            <w:hideMark/>
          </w:tcPr>
          <w:p w14:paraId="7B2C59DD" w14:textId="77777777" w:rsidR="007E29D3" w:rsidRPr="007E29D3" w:rsidRDefault="007E29D3" w:rsidP="007E29D3">
            <w:pPr>
              <w:rPr>
                <w:color w:val="000000"/>
                <w:sz w:val="20"/>
                <w:szCs w:val="20"/>
              </w:rPr>
            </w:pPr>
            <w:r w:rsidRPr="007E29D3">
              <w:rPr>
                <w:color w:val="000000"/>
                <w:sz w:val="20"/>
                <w:szCs w:val="20"/>
              </w:rPr>
              <w:t>Трубы гибкие гофрированные легкие из ПНД, серии BL, с зондом,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6F807B5A"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2F092681" w14:textId="77777777" w:rsidR="007E29D3" w:rsidRPr="007E29D3" w:rsidRDefault="007E29D3" w:rsidP="007E29D3">
            <w:pPr>
              <w:jc w:val="right"/>
              <w:rPr>
                <w:color w:val="000000"/>
                <w:sz w:val="20"/>
                <w:szCs w:val="20"/>
              </w:rPr>
            </w:pPr>
            <w:r w:rsidRPr="007E29D3">
              <w:rPr>
                <w:color w:val="000000"/>
                <w:sz w:val="20"/>
                <w:szCs w:val="20"/>
              </w:rPr>
              <w:t>58,696</w:t>
            </w:r>
          </w:p>
        </w:tc>
        <w:tc>
          <w:tcPr>
            <w:tcW w:w="1275" w:type="dxa"/>
            <w:tcBorders>
              <w:top w:val="nil"/>
              <w:left w:val="nil"/>
              <w:bottom w:val="single" w:sz="4" w:space="0" w:color="auto"/>
              <w:right w:val="single" w:sz="4" w:space="0" w:color="auto"/>
            </w:tcBorders>
            <w:shd w:val="clear" w:color="000000" w:fill="FFFFFF"/>
            <w:noWrap/>
            <w:hideMark/>
          </w:tcPr>
          <w:p w14:paraId="0D16F19E" w14:textId="77777777" w:rsidR="007E29D3" w:rsidRPr="007E29D3" w:rsidRDefault="007E29D3" w:rsidP="007E29D3">
            <w:pPr>
              <w:jc w:val="right"/>
              <w:rPr>
                <w:color w:val="000000"/>
                <w:sz w:val="20"/>
                <w:szCs w:val="20"/>
              </w:rPr>
            </w:pPr>
            <w:r w:rsidRPr="007E29D3">
              <w:rPr>
                <w:color w:val="000000"/>
                <w:sz w:val="20"/>
                <w:szCs w:val="20"/>
              </w:rPr>
              <w:t xml:space="preserve">203,74 </w:t>
            </w:r>
          </w:p>
        </w:tc>
        <w:tc>
          <w:tcPr>
            <w:tcW w:w="2439" w:type="dxa"/>
            <w:tcBorders>
              <w:top w:val="nil"/>
              <w:left w:val="nil"/>
              <w:bottom w:val="single" w:sz="4" w:space="0" w:color="auto"/>
              <w:right w:val="single" w:sz="4" w:space="0" w:color="auto"/>
            </w:tcBorders>
            <w:shd w:val="clear" w:color="000000" w:fill="FFFFFF"/>
            <w:noWrap/>
            <w:hideMark/>
          </w:tcPr>
          <w:p w14:paraId="443FEA34" w14:textId="77777777" w:rsidR="007E29D3" w:rsidRPr="007E29D3" w:rsidRDefault="007E29D3" w:rsidP="007E29D3">
            <w:pPr>
              <w:jc w:val="right"/>
              <w:rPr>
                <w:color w:val="000000"/>
                <w:sz w:val="20"/>
                <w:szCs w:val="20"/>
              </w:rPr>
            </w:pPr>
            <w:r w:rsidRPr="007E29D3">
              <w:rPr>
                <w:color w:val="000000"/>
                <w:sz w:val="20"/>
                <w:szCs w:val="20"/>
              </w:rPr>
              <w:t xml:space="preserve">11 958,72 </w:t>
            </w:r>
          </w:p>
        </w:tc>
      </w:tr>
      <w:tr w:rsidR="007E29D3" w:rsidRPr="007E29D3" w14:paraId="6C7449C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D4A6D1B" w14:textId="77777777" w:rsidR="007E29D3" w:rsidRPr="007E29D3" w:rsidRDefault="007E29D3" w:rsidP="007E29D3">
            <w:pPr>
              <w:jc w:val="right"/>
              <w:rPr>
                <w:color w:val="000000"/>
                <w:sz w:val="20"/>
                <w:szCs w:val="20"/>
              </w:rPr>
            </w:pPr>
            <w:r w:rsidRPr="007E29D3">
              <w:rPr>
                <w:color w:val="000000"/>
                <w:sz w:val="20"/>
                <w:szCs w:val="20"/>
              </w:rPr>
              <w:t>28.5</w:t>
            </w:r>
          </w:p>
        </w:tc>
        <w:tc>
          <w:tcPr>
            <w:tcW w:w="1040" w:type="dxa"/>
            <w:tcBorders>
              <w:top w:val="nil"/>
              <w:left w:val="nil"/>
              <w:bottom w:val="single" w:sz="4" w:space="0" w:color="auto"/>
              <w:right w:val="single" w:sz="4" w:space="0" w:color="auto"/>
            </w:tcBorders>
            <w:shd w:val="clear" w:color="000000" w:fill="FFFFFF"/>
            <w:noWrap/>
            <w:hideMark/>
          </w:tcPr>
          <w:p w14:paraId="0B48870B"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871697D" w14:textId="77777777" w:rsidR="007E29D3" w:rsidRPr="007E29D3" w:rsidRDefault="007E29D3" w:rsidP="007E29D3">
            <w:pPr>
              <w:jc w:val="right"/>
              <w:rPr>
                <w:color w:val="000000"/>
                <w:sz w:val="20"/>
                <w:szCs w:val="20"/>
              </w:rPr>
            </w:pPr>
            <w:r w:rsidRPr="007E29D3">
              <w:rPr>
                <w:color w:val="000000"/>
                <w:sz w:val="20"/>
                <w:szCs w:val="20"/>
              </w:rPr>
              <w:t>86</w:t>
            </w:r>
          </w:p>
        </w:tc>
        <w:tc>
          <w:tcPr>
            <w:tcW w:w="6511" w:type="dxa"/>
            <w:tcBorders>
              <w:top w:val="nil"/>
              <w:left w:val="nil"/>
              <w:bottom w:val="single" w:sz="4" w:space="0" w:color="auto"/>
              <w:right w:val="single" w:sz="4" w:space="0" w:color="auto"/>
            </w:tcBorders>
            <w:shd w:val="clear" w:color="000000" w:fill="FFFFFF"/>
            <w:hideMark/>
          </w:tcPr>
          <w:p w14:paraId="31E8DEF7" w14:textId="77777777" w:rsidR="007E29D3" w:rsidRPr="007E29D3" w:rsidRDefault="007E29D3" w:rsidP="007E29D3">
            <w:pPr>
              <w:rPr>
                <w:color w:val="000000"/>
                <w:sz w:val="20"/>
                <w:szCs w:val="20"/>
              </w:rPr>
            </w:pPr>
            <w:r w:rsidRPr="007E29D3">
              <w:rPr>
                <w:color w:val="000000"/>
                <w:sz w:val="20"/>
                <w:szCs w:val="20"/>
              </w:rPr>
              <w:t>Клипса для крепежа гофротрубы,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4DBE7BA0"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1F99976C" w14:textId="77777777" w:rsidR="007E29D3" w:rsidRPr="007E29D3" w:rsidRDefault="007E29D3" w:rsidP="007E29D3">
            <w:pPr>
              <w:jc w:val="right"/>
              <w:rPr>
                <w:color w:val="000000"/>
                <w:sz w:val="20"/>
                <w:szCs w:val="20"/>
              </w:rPr>
            </w:pPr>
            <w:r w:rsidRPr="007E29D3">
              <w:rPr>
                <w:color w:val="000000"/>
                <w:sz w:val="20"/>
                <w:szCs w:val="20"/>
              </w:rPr>
              <w:t>58</w:t>
            </w:r>
          </w:p>
        </w:tc>
        <w:tc>
          <w:tcPr>
            <w:tcW w:w="1275" w:type="dxa"/>
            <w:tcBorders>
              <w:top w:val="nil"/>
              <w:left w:val="nil"/>
              <w:bottom w:val="single" w:sz="4" w:space="0" w:color="auto"/>
              <w:right w:val="single" w:sz="4" w:space="0" w:color="auto"/>
            </w:tcBorders>
            <w:shd w:val="clear" w:color="000000" w:fill="FFFFFF"/>
            <w:noWrap/>
            <w:hideMark/>
          </w:tcPr>
          <w:p w14:paraId="6252CC18" w14:textId="77777777" w:rsidR="007E29D3" w:rsidRPr="007E29D3" w:rsidRDefault="007E29D3" w:rsidP="007E29D3">
            <w:pPr>
              <w:jc w:val="right"/>
              <w:rPr>
                <w:color w:val="000000"/>
                <w:sz w:val="20"/>
                <w:szCs w:val="20"/>
              </w:rPr>
            </w:pPr>
            <w:r w:rsidRPr="007E29D3">
              <w:rPr>
                <w:color w:val="000000"/>
                <w:sz w:val="20"/>
                <w:szCs w:val="20"/>
              </w:rPr>
              <w:t xml:space="preserve">18,68 </w:t>
            </w:r>
          </w:p>
        </w:tc>
        <w:tc>
          <w:tcPr>
            <w:tcW w:w="2439" w:type="dxa"/>
            <w:tcBorders>
              <w:top w:val="nil"/>
              <w:left w:val="nil"/>
              <w:bottom w:val="single" w:sz="4" w:space="0" w:color="auto"/>
              <w:right w:val="single" w:sz="4" w:space="0" w:color="auto"/>
            </w:tcBorders>
            <w:shd w:val="clear" w:color="000000" w:fill="FFFFFF"/>
            <w:noWrap/>
            <w:hideMark/>
          </w:tcPr>
          <w:p w14:paraId="1D6CA7F6" w14:textId="77777777" w:rsidR="007E29D3" w:rsidRPr="007E29D3" w:rsidRDefault="007E29D3" w:rsidP="007E29D3">
            <w:pPr>
              <w:jc w:val="right"/>
              <w:rPr>
                <w:color w:val="000000"/>
                <w:sz w:val="20"/>
                <w:szCs w:val="20"/>
              </w:rPr>
            </w:pPr>
            <w:r w:rsidRPr="007E29D3">
              <w:rPr>
                <w:color w:val="000000"/>
                <w:sz w:val="20"/>
                <w:szCs w:val="20"/>
              </w:rPr>
              <w:t xml:space="preserve">1 083,44 </w:t>
            </w:r>
          </w:p>
        </w:tc>
      </w:tr>
      <w:tr w:rsidR="007E29D3" w:rsidRPr="007E29D3" w14:paraId="40625D9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43F4716" w14:textId="77777777" w:rsidR="007E29D3" w:rsidRPr="007E29D3" w:rsidRDefault="007E29D3" w:rsidP="007E29D3">
            <w:pPr>
              <w:jc w:val="right"/>
              <w:rPr>
                <w:color w:val="000000"/>
                <w:sz w:val="20"/>
                <w:szCs w:val="20"/>
              </w:rPr>
            </w:pPr>
            <w:r w:rsidRPr="007E29D3">
              <w:rPr>
                <w:color w:val="000000"/>
                <w:sz w:val="20"/>
                <w:szCs w:val="20"/>
              </w:rPr>
              <w:t>28.6</w:t>
            </w:r>
          </w:p>
        </w:tc>
        <w:tc>
          <w:tcPr>
            <w:tcW w:w="1040" w:type="dxa"/>
            <w:tcBorders>
              <w:top w:val="nil"/>
              <w:left w:val="nil"/>
              <w:bottom w:val="single" w:sz="4" w:space="0" w:color="auto"/>
              <w:right w:val="single" w:sz="4" w:space="0" w:color="auto"/>
            </w:tcBorders>
            <w:shd w:val="clear" w:color="000000" w:fill="FFFFFF"/>
            <w:noWrap/>
            <w:hideMark/>
          </w:tcPr>
          <w:p w14:paraId="4A96F121"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BAD6C89" w14:textId="77777777" w:rsidR="007E29D3" w:rsidRPr="007E29D3" w:rsidRDefault="007E29D3" w:rsidP="007E29D3">
            <w:pPr>
              <w:jc w:val="right"/>
              <w:rPr>
                <w:color w:val="000000"/>
                <w:sz w:val="20"/>
                <w:szCs w:val="20"/>
              </w:rPr>
            </w:pPr>
            <w:r w:rsidRPr="007E29D3">
              <w:rPr>
                <w:color w:val="000000"/>
                <w:sz w:val="20"/>
                <w:szCs w:val="20"/>
              </w:rPr>
              <w:t>87</w:t>
            </w:r>
          </w:p>
        </w:tc>
        <w:tc>
          <w:tcPr>
            <w:tcW w:w="6511" w:type="dxa"/>
            <w:tcBorders>
              <w:top w:val="nil"/>
              <w:left w:val="nil"/>
              <w:bottom w:val="single" w:sz="4" w:space="0" w:color="auto"/>
              <w:right w:val="single" w:sz="4" w:space="0" w:color="auto"/>
            </w:tcBorders>
            <w:shd w:val="clear" w:color="000000" w:fill="FFFFFF"/>
            <w:hideMark/>
          </w:tcPr>
          <w:p w14:paraId="67298CAC" w14:textId="77777777" w:rsidR="007E29D3" w:rsidRPr="007E29D3" w:rsidRDefault="007E29D3" w:rsidP="007E29D3">
            <w:pPr>
              <w:rPr>
                <w:color w:val="000000"/>
                <w:sz w:val="20"/>
                <w:szCs w:val="20"/>
              </w:rPr>
            </w:pPr>
            <w:r w:rsidRPr="007E29D3">
              <w:rPr>
                <w:color w:val="000000"/>
                <w:sz w:val="20"/>
                <w:szCs w:val="20"/>
              </w:rPr>
              <w:t>Трубы гладкие одностенные легкие из ПНД,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40069892"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5817FD11" w14:textId="77777777" w:rsidR="007E29D3" w:rsidRPr="007E29D3" w:rsidRDefault="007E29D3" w:rsidP="007E29D3">
            <w:pPr>
              <w:jc w:val="right"/>
              <w:rPr>
                <w:color w:val="000000"/>
                <w:sz w:val="20"/>
                <w:szCs w:val="20"/>
              </w:rPr>
            </w:pPr>
            <w:r w:rsidRPr="007E29D3">
              <w:rPr>
                <w:color w:val="000000"/>
                <w:sz w:val="20"/>
                <w:szCs w:val="20"/>
              </w:rPr>
              <w:t>2,04</w:t>
            </w:r>
          </w:p>
        </w:tc>
        <w:tc>
          <w:tcPr>
            <w:tcW w:w="1275" w:type="dxa"/>
            <w:tcBorders>
              <w:top w:val="nil"/>
              <w:left w:val="nil"/>
              <w:bottom w:val="single" w:sz="4" w:space="0" w:color="auto"/>
              <w:right w:val="single" w:sz="4" w:space="0" w:color="auto"/>
            </w:tcBorders>
            <w:shd w:val="clear" w:color="000000" w:fill="FFFFFF"/>
            <w:noWrap/>
            <w:hideMark/>
          </w:tcPr>
          <w:p w14:paraId="2B5461D3" w14:textId="77777777" w:rsidR="007E29D3" w:rsidRPr="007E29D3" w:rsidRDefault="007E29D3" w:rsidP="007E29D3">
            <w:pPr>
              <w:jc w:val="right"/>
              <w:rPr>
                <w:color w:val="000000"/>
                <w:sz w:val="20"/>
                <w:szCs w:val="20"/>
              </w:rPr>
            </w:pPr>
            <w:r w:rsidRPr="007E29D3">
              <w:rPr>
                <w:color w:val="000000"/>
                <w:sz w:val="20"/>
                <w:szCs w:val="20"/>
              </w:rPr>
              <w:t xml:space="preserve">641,70 </w:t>
            </w:r>
          </w:p>
        </w:tc>
        <w:tc>
          <w:tcPr>
            <w:tcW w:w="2439" w:type="dxa"/>
            <w:tcBorders>
              <w:top w:val="nil"/>
              <w:left w:val="nil"/>
              <w:bottom w:val="single" w:sz="4" w:space="0" w:color="auto"/>
              <w:right w:val="single" w:sz="4" w:space="0" w:color="auto"/>
            </w:tcBorders>
            <w:shd w:val="clear" w:color="000000" w:fill="FFFFFF"/>
            <w:noWrap/>
            <w:hideMark/>
          </w:tcPr>
          <w:p w14:paraId="5F399DAA" w14:textId="77777777" w:rsidR="007E29D3" w:rsidRPr="007E29D3" w:rsidRDefault="007E29D3" w:rsidP="007E29D3">
            <w:pPr>
              <w:jc w:val="right"/>
              <w:rPr>
                <w:color w:val="000000"/>
                <w:sz w:val="20"/>
                <w:szCs w:val="20"/>
              </w:rPr>
            </w:pPr>
            <w:r w:rsidRPr="007E29D3">
              <w:rPr>
                <w:color w:val="000000"/>
                <w:sz w:val="20"/>
                <w:szCs w:val="20"/>
              </w:rPr>
              <w:t xml:space="preserve">1 309,07 </w:t>
            </w:r>
          </w:p>
        </w:tc>
      </w:tr>
      <w:tr w:rsidR="007E29D3" w:rsidRPr="007E29D3" w14:paraId="559CC59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8AC8993" w14:textId="77777777" w:rsidR="007E29D3" w:rsidRPr="007E29D3" w:rsidRDefault="007E29D3" w:rsidP="007E29D3">
            <w:pPr>
              <w:jc w:val="right"/>
              <w:rPr>
                <w:color w:val="000000"/>
                <w:sz w:val="20"/>
                <w:szCs w:val="20"/>
              </w:rPr>
            </w:pPr>
            <w:r w:rsidRPr="007E29D3">
              <w:rPr>
                <w:color w:val="000000"/>
                <w:sz w:val="20"/>
                <w:szCs w:val="20"/>
              </w:rPr>
              <w:t>28.7</w:t>
            </w:r>
          </w:p>
        </w:tc>
        <w:tc>
          <w:tcPr>
            <w:tcW w:w="1040" w:type="dxa"/>
            <w:tcBorders>
              <w:top w:val="nil"/>
              <w:left w:val="nil"/>
              <w:bottom w:val="single" w:sz="4" w:space="0" w:color="auto"/>
              <w:right w:val="single" w:sz="4" w:space="0" w:color="auto"/>
            </w:tcBorders>
            <w:shd w:val="clear" w:color="000000" w:fill="FFFFFF"/>
            <w:noWrap/>
            <w:hideMark/>
          </w:tcPr>
          <w:p w14:paraId="2E269695"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96BA53A" w14:textId="77777777" w:rsidR="007E29D3" w:rsidRPr="007E29D3" w:rsidRDefault="007E29D3" w:rsidP="007E29D3">
            <w:pPr>
              <w:jc w:val="right"/>
              <w:rPr>
                <w:color w:val="000000"/>
                <w:sz w:val="20"/>
                <w:szCs w:val="20"/>
              </w:rPr>
            </w:pPr>
            <w:r w:rsidRPr="007E29D3">
              <w:rPr>
                <w:color w:val="000000"/>
                <w:sz w:val="20"/>
                <w:szCs w:val="20"/>
              </w:rPr>
              <w:t>88</w:t>
            </w:r>
          </w:p>
        </w:tc>
        <w:tc>
          <w:tcPr>
            <w:tcW w:w="6511" w:type="dxa"/>
            <w:tcBorders>
              <w:top w:val="nil"/>
              <w:left w:val="nil"/>
              <w:bottom w:val="single" w:sz="4" w:space="0" w:color="auto"/>
              <w:right w:val="single" w:sz="4" w:space="0" w:color="auto"/>
            </w:tcBorders>
            <w:shd w:val="clear" w:color="000000" w:fill="FFFFFF"/>
            <w:hideMark/>
          </w:tcPr>
          <w:p w14:paraId="51AE6667" w14:textId="77777777" w:rsidR="007E29D3" w:rsidRPr="007E29D3" w:rsidRDefault="007E29D3" w:rsidP="007E29D3">
            <w:pPr>
              <w:rPr>
                <w:color w:val="000000"/>
                <w:sz w:val="20"/>
                <w:szCs w:val="20"/>
              </w:rPr>
            </w:pPr>
            <w:r w:rsidRPr="007E29D3">
              <w:rPr>
                <w:color w:val="000000"/>
                <w:sz w:val="20"/>
                <w:szCs w:val="20"/>
              </w:rPr>
              <w:t>Клипса для крепежа гофротрубы,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2A9B706F"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8352532"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9E0C4F6" w14:textId="77777777" w:rsidR="007E29D3" w:rsidRPr="007E29D3" w:rsidRDefault="007E29D3" w:rsidP="007E29D3">
            <w:pPr>
              <w:jc w:val="right"/>
              <w:rPr>
                <w:color w:val="000000"/>
                <w:sz w:val="20"/>
                <w:szCs w:val="20"/>
              </w:rPr>
            </w:pPr>
            <w:r w:rsidRPr="007E29D3">
              <w:rPr>
                <w:color w:val="000000"/>
                <w:sz w:val="20"/>
                <w:szCs w:val="20"/>
              </w:rPr>
              <w:t xml:space="preserve">29,09 </w:t>
            </w:r>
          </w:p>
        </w:tc>
        <w:tc>
          <w:tcPr>
            <w:tcW w:w="2439" w:type="dxa"/>
            <w:tcBorders>
              <w:top w:val="nil"/>
              <w:left w:val="nil"/>
              <w:bottom w:val="single" w:sz="4" w:space="0" w:color="auto"/>
              <w:right w:val="single" w:sz="4" w:space="0" w:color="auto"/>
            </w:tcBorders>
            <w:shd w:val="clear" w:color="000000" w:fill="FFFFFF"/>
            <w:noWrap/>
            <w:hideMark/>
          </w:tcPr>
          <w:p w14:paraId="5EF0C404" w14:textId="77777777" w:rsidR="007E29D3" w:rsidRPr="007E29D3" w:rsidRDefault="007E29D3" w:rsidP="007E29D3">
            <w:pPr>
              <w:jc w:val="right"/>
              <w:rPr>
                <w:color w:val="000000"/>
                <w:sz w:val="20"/>
                <w:szCs w:val="20"/>
              </w:rPr>
            </w:pPr>
            <w:r w:rsidRPr="007E29D3">
              <w:rPr>
                <w:color w:val="000000"/>
                <w:sz w:val="20"/>
                <w:szCs w:val="20"/>
              </w:rPr>
              <w:t xml:space="preserve">58,18 </w:t>
            </w:r>
          </w:p>
        </w:tc>
      </w:tr>
      <w:tr w:rsidR="007E29D3" w:rsidRPr="007E29D3" w14:paraId="44C6C75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A5405AB" w14:textId="77777777" w:rsidR="007E29D3" w:rsidRPr="007E29D3" w:rsidRDefault="007E29D3" w:rsidP="007E29D3">
            <w:pPr>
              <w:jc w:val="right"/>
              <w:rPr>
                <w:color w:val="000000"/>
                <w:sz w:val="20"/>
                <w:szCs w:val="20"/>
              </w:rPr>
            </w:pPr>
            <w:r w:rsidRPr="007E29D3">
              <w:rPr>
                <w:color w:val="000000"/>
                <w:sz w:val="20"/>
                <w:szCs w:val="20"/>
              </w:rPr>
              <w:t>28.8</w:t>
            </w:r>
          </w:p>
        </w:tc>
        <w:tc>
          <w:tcPr>
            <w:tcW w:w="1040" w:type="dxa"/>
            <w:tcBorders>
              <w:top w:val="nil"/>
              <w:left w:val="nil"/>
              <w:bottom w:val="single" w:sz="4" w:space="0" w:color="auto"/>
              <w:right w:val="single" w:sz="4" w:space="0" w:color="auto"/>
            </w:tcBorders>
            <w:shd w:val="clear" w:color="000000" w:fill="FFFFFF"/>
            <w:noWrap/>
            <w:hideMark/>
          </w:tcPr>
          <w:p w14:paraId="046A6198"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02EAA10" w14:textId="77777777" w:rsidR="007E29D3" w:rsidRPr="007E29D3" w:rsidRDefault="007E29D3" w:rsidP="007E29D3">
            <w:pPr>
              <w:jc w:val="right"/>
              <w:rPr>
                <w:color w:val="000000"/>
                <w:sz w:val="20"/>
                <w:szCs w:val="20"/>
              </w:rPr>
            </w:pPr>
            <w:r w:rsidRPr="007E29D3">
              <w:rPr>
                <w:color w:val="000000"/>
                <w:sz w:val="20"/>
                <w:szCs w:val="20"/>
              </w:rPr>
              <w:t>89</w:t>
            </w:r>
          </w:p>
        </w:tc>
        <w:tc>
          <w:tcPr>
            <w:tcW w:w="6511" w:type="dxa"/>
            <w:tcBorders>
              <w:top w:val="nil"/>
              <w:left w:val="nil"/>
              <w:bottom w:val="single" w:sz="4" w:space="0" w:color="auto"/>
              <w:right w:val="single" w:sz="4" w:space="0" w:color="auto"/>
            </w:tcBorders>
            <w:shd w:val="clear" w:color="000000" w:fill="FFFFFF"/>
            <w:hideMark/>
          </w:tcPr>
          <w:p w14:paraId="193ED0E0"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276" w:type="dxa"/>
            <w:tcBorders>
              <w:top w:val="nil"/>
              <w:left w:val="nil"/>
              <w:bottom w:val="single" w:sz="4" w:space="0" w:color="auto"/>
              <w:right w:val="single" w:sz="4" w:space="0" w:color="auto"/>
            </w:tcBorders>
            <w:shd w:val="clear" w:color="000000" w:fill="FFFFFF"/>
            <w:noWrap/>
            <w:hideMark/>
          </w:tcPr>
          <w:p w14:paraId="19DFE98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E0EEB8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D6EF710" w14:textId="77777777" w:rsidR="007E29D3" w:rsidRPr="007E29D3" w:rsidRDefault="007E29D3" w:rsidP="007E29D3">
            <w:pPr>
              <w:jc w:val="right"/>
              <w:rPr>
                <w:color w:val="000000"/>
                <w:sz w:val="20"/>
                <w:szCs w:val="20"/>
              </w:rPr>
            </w:pPr>
            <w:r w:rsidRPr="007E29D3">
              <w:rPr>
                <w:color w:val="000000"/>
                <w:sz w:val="20"/>
                <w:szCs w:val="20"/>
              </w:rPr>
              <w:t xml:space="preserve">3 148,76 </w:t>
            </w:r>
          </w:p>
        </w:tc>
        <w:tc>
          <w:tcPr>
            <w:tcW w:w="2439" w:type="dxa"/>
            <w:tcBorders>
              <w:top w:val="nil"/>
              <w:left w:val="nil"/>
              <w:bottom w:val="single" w:sz="4" w:space="0" w:color="auto"/>
              <w:right w:val="single" w:sz="4" w:space="0" w:color="auto"/>
            </w:tcBorders>
            <w:shd w:val="clear" w:color="000000" w:fill="FFFFFF"/>
            <w:noWrap/>
            <w:hideMark/>
          </w:tcPr>
          <w:p w14:paraId="0508FC61" w14:textId="77777777" w:rsidR="007E29D3" w:rsidRPr="007E29D3" w:rsidRDefault="007E29D3" w:rsidP="007E29D3">
            <w:pPr>
              <w:jc w:val="right"/>
              <w:rPr>
                <w:color w:val="000000"/>
                <w:sz w:val="20"/>
                <w:szCs w:val="20"/>
              </w:rPr>
            </w:pPr>
            <w:r w:rsidRPr="007E29D3">
              <w:rPr>
                <w:color w:val="000000"/>
                <w:sz w:val="20"/>
                <w:szCs w:val="20"/>
              </w:rPr>
              <w:t xml:space="preserve">3 148,76 </w:t>
            </w:r>
          </w:p>
        </w:tc>
      </w:tr>
      <w:tr w:rsidR="007E29D3" w:rsidRPr="007E29D3" w14:paraId="2D039D7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8DB287C" w14:textId="77777777" w:rsidR="007E29D3" w:rsidRPr="007E29D3" w:rsidRDefault="007E29D3" w:rsidP="007E29D3">
            <w:pPr>
              <w:jc w:val="right"/>
              <w:rPr>
                <w:color w:val="000000"/>
                <w:sz w:val="20"/>
                <w:szCs w:val="20"/>
              </w:rPr>
            </w:pPr>
            <w:r w:rsidRPr="007E29D3">
              <w:rPr>
                <w:color w:val="000000"/>
                <w:sz w:val="20"/>
                <w:szCs w:val="20"/>
              </w:rPr>
              <w:t>28.9</w:t>
            </w:r>
          </w:p>
        </w:tc>
        <w:tc>
          <w:tcPr>
            <w:tcW w:w="1040" w:type="dxa"/>
            <w:tcBorders>
              <w:top w:val="nil"/>
              <w:left w:val="nil"/>
              <w:bottom w:val="single" w:sz="4" w:space="0" w:color="auto"/>
              <w:right w:val="single" w:sz="4" w:space="0" w:color="auto"/>
            </w:tcBorders>
            <w:shd w:val="clear" w:color="000000" w:fill="FFFFFF"/>
            <w:noWrap/>
            <w:hideMark/>
          </w:tcPr>
          <w:p w14:paraId="2AACCD87"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42557B86" w14:textId="77777777" w:rsidR="007E29D3" w:rsidRPr="007E29D3" w:rsidRDefault="007E29D3" w:rsidP="007E29D3">
            <w:pPr>
              <w:jc w:val="right"/>
              <w:rPr>
                <w:color w:val="000000"/>
                <w:sz w:val="20"/>
                <w:szCs w:val="20"/>
              </w:rPr>
            </w:pPr>
            <w:r w:rsidRPr="007E29D3">
              <w:rPr>
                <w:color w:val="000000"/>
                <w:sz w:val="20"/>
                <w:szCs w:val="20"/>
              </w:rPr>
              <w:t>90</w:t>
            </w:r>
          </w:p>
        </w:tc>
        <w:tc>
          <w:tcPr>
            <w:tcW w:w="6511" w:type="dxa"/>
            <w:tcBorders>
              <w:top w:val="nil"/>
              <w:left w:val="nil"/>
              <w:bottom w:val="single" w:sz="4" w:space="0" w:color="auto"/>
              <w:right w:val="single" w:sz="4" w:space="0" w:color="auto"/>
            </w:tcBorders>
            <w:shd w:val="clear" w:color="000000" w:fill="FFFFFF"/>
            <w:hideMark/>
          </w:tcPr>
          <w:p w14:paraId="6470A875" w14:textId="77777777" w:rsidR="007E29D3" w:rsidRPr="007E29D3" w:rsidRDefault="007E29D3" w:rsidP="007E29D3">
            <w:pPr>
              <w:rPr>
                <w:color w:val="000000"/>
                <w:sz w:val="20"/>
                <w:szCs w:val="20"/>
              </w:rPr>
            </w:pPr>
            <w:r w:rsidRPr="007E29D3">
              <w:rPr>
                <w:color w:val="000000"/>
                <w:sz w:val="20"/>
                <w:szCs w:val="20"/>
              </w:rPr>
              <w:t>Кабели коаксиальные магистральные RG 11</w:t>
            </w:r>
          </w:p>
        </w:tc>
        <w:tc>
          <w:tcPr>
            <w:tcW w:w="1276" w:type="dxa"/>
            <w:tcBorders>
              <w:top w:val="nil"/>
              <w:left w:val="nil"/>
              <w:bottom w:val="single" w:sz="4" w:space="0" w:color="auto"/>
              <w:right w:val="single" w:sz="4" w:space="0" w:color="auto"/>
            </w:tcBorders>
            <w:shd w:val="clear" w:color="000000" w:fill="FFFFFF"/>
            <w:noWrap/>
            <w:hideMark/>
          </w:tcPr>
          <w:p w14:paraId="50FB761B"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59EECF56" w14:textId="77777777" w:rsidR="007E29D3" w:rsidRPr="007E29D3" w:rsidRDefault="007E29D3" w:rsidP="007E29D3">
            <w:pPr>
              <w:jc w:val="right"/>
              <w:rPr>
                <w:color w:val="000000"/>
                <w:sz w:val="20"/>
                <w:szCs w:val="20"/>
              </w:rPr>
            </w:pPr>
            <w:r w:rsidRPr="007E29D3">
              <w:rPr>
                <w:color w:val="000000"/>
                <w:sz w:val="20"/>
                <w:szCs w:val="20"/>
              </w:rPr>
              <w:t>0,102</w:t>
            </w:r>
          </w:p>
        </w:tc>
        <w:tc>
          <w:tcPr>
            <w:tcW w:w="1275" w:type="dxa"/>
            <w:tcBorders>
              <w:top w:val="nil"/>
              <w:left w:val="nil"/>
              <w:bottom w:val="single" w:sz="4" w:space="0" w:color="auto"/>
              <w:right w:val="single" w:sz="4" w:space="0" w:color="auto"/>
            </w:tcBorders>
            <w:shd w:val="clear" w:color="000000" w:fill="FFFFFF"/>
            <w:noWrap/>
            <w:hideMark/>
          </w:tcPr>
          <w:p w14:paraId="3994F4CD" w14:textId="77777777" w:rsidR="007E29D3" w:rsidRPr="007E29D3" w:rsidRDefault="007E29D3" w:rsidP="007E29D3">
            <w:pPr>
              <w:jc w:val="right"/>
              <w:rPr>
                <w:color w:val="000000"/>
                <w:sz w:val="20"/>
                <w:szCs w:val="20"/>
              </w:rPr>
            </w:pPr>
            <w:r w:rsidRPr="007E29D3">
              <w:rPr>
                <w:color w:val="000000"/>
                <w:sz w:val="20"/>
                <w:szCs w:val="20"/>
              </w:rPr>
              <w:t xml:space="preserve">26 227,15 </w:t>
            </w:r>
          </w:p>
        </w:tc>
        <w:tc>
          <w:tcPr>
            <w:tcW w:w="2439" w:type="dxa"/>
            <w:tcBorders>
              <w:top w:val="nil"/>
              <w:left w:val="nil"/>
              <w:bottom w:val="single" w:sz="4" w:space="0" w:color="auto"/>
              <w:right w:val="single" w:sz="4" w:space="0" w:color="auto"/>
            </w:tcBorders>
            <w:shd w:val="clear" w:color="000000" w:fill="FFFFFF"/>
            <w:noWrap/>
            <w:hideMark/>
          </w:tcPr>
          <w:p w14:paraId="22803F28" w14:textId="77777777" w:rsidR="007E29D3" w:rsidRPr="007E29D3" w:rsidRDefault="007E29D3" w:rsidP="007E29D3">
            <w:pPr>
              <w:jc w:val="right"/>
              <w:rPr>
                <w:color w:val="000000"/>
                <w:sz w:val="20"/>
                <w:szCs w:val="20"/>
              </w:rPr>
            </w:pPr>
            <w:r w:rsidRPr="007E29D3">
              <w:rPr>
                <w:color w:val="000000"/>
                <w:sz w:val="20"/>
                <w:szCs w:val="20"/>
              </w:rPr>
              <w:t xml:space="preserve">2 675,17 </w:t>
            </w:r>
          </w:p>
        </w:tc>
      </w:tr>
      <w:tr w:rsidR="007E29D3" w:rsidRPr="007E29D3" w14:paraId="2E1C08A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EBD10C8" w14:textId="77777777" w:rsidR="007E29D3" w:rsidRPr="007E29D3" w:rsidRDefault="007E29D3" w:rsidP="007E29D3">
            <w:pPr>
              <w:jc w:val="right"/>
              <w:rPr>
                <w:color w:val="000000"/>
                <w:sz w:val="20"/>
                <w:szCs w:val="20"/>
              </w:rPr>
            </w:pPr>
            <w:r w:rsidRPr="007E29D3">
              <w:rPr>
                <w:color w:val="000000"/>
                <w:sz w:val="20"/>
                <w:szCs w:val="20"/>
              </w:rPr>
              <w:t>28.10</w:t>
            </w:r>
          </w:p>
        </w:tc>
        <w:tc>
          <w:tcPr>
            <w:tcW w:w="1040" w:type="dxa"/>
            <w:tcBorders>
              <w:top w:val="nil"/>
              <w:left w:val="nil"/>
              <w:bottom w:val="single" w:sz="4" w:space="0" w:color="auto"/>
              <w:right w:val="single" w:sz="4" w:space="0" w:color="auto"/>
            </w:tcBorders>
            <w:shd w:val="clear" w:color="000000" w:fill="FFFFFF"/>
            <w:noWrap/>
            <w:hideMark/>
          </w:tcPr>
          <w:p w14:paraId="3639C317"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60FE1BB3" w14:textId="77777777" w:rsidR="007E29D3" w:rsidRPr="007E29D3" w:rsidRDefault="007E29D3" w:rsidP="007E29D3">
            <w:pPr>
              <w:jc w:val="right"/>
              <w:rPr>
                <w:color w:val="000000"/>
                <w:sz w:val="20"/>
                <w:szCs w:val="20"/>
              </w:rPr>
            </w:pPr>
            <w:r w:rsidRPr="007E29D3">
              <w:rPr>
                <w:color w:val="000000"/>
                <w:sz w:val="20"/>
                <w:szCs w:val="20"/>
              </w:rPr>
              <w:t>91</w:t>
            </w:r>
          </w:p>
        </w:tc>
        <w:tc>
          <w:tcPr>
            <w:tcW w:w="6511" w:type="dxa"/>
            <w:tcBorders>
              <w:top w:val="nil"/>
              <w:left w:val="nil"/>
              <w:bottom w:val="single" w:sz="4" w:space="0" w:color="auto"/>
              <w:right w:val="single" w:sz="4" w:space="0" w:color="auto"/>
            </w:tcBorders>
            <w:shd w:val="clear" w:color="000000" w:fill="FFFFFF"/>
            <w:hideMark/>
          </w:tcPr>
          <w:p w14:paraId="0F7993C6"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16 мм2</w:t>
            </w:r>
          </w:p>
        </w:tc>
        <w:tc>
          <w:tcPr>
            <w:tcW w:w="1276" w:type="dxa"/>
            <w:tcBorders>
              <w:top w:val="nil"/>
              <w:left w:val="nil"/>
              <w:bottom w:val="single" w:sz="4" w:space="0" w:color="auto"/>
              <w:right w:val="single" w:sz="4" w:space="0" w:color="auto"/>
            </w:tcBorders>
            <w:shd w:val="clear" w:color="000000" w:fill="FFFFFF"/>
            <w:noWrap/>
            <w:hideMark/>
          </w:tcPr>
          <w:p w14:paraId="4626BC1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709A74D"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2864079F" w14:textId="77777777" w:rsidR="007E29D3" w:rsidRPr="007E29D3" w:rsidRDefault="007E29D3" w:rsidP="007E29D3">
            <w:pPr>
              <w:jc w:val="right"/>
              <w:rPr>
                <w:color w:val="000000"/>
                <w:sz w:val="20"/>
                <w:szCs w:val="20"/>
              </w:rPr>
            </w:pPr>
            <w:r w:rsidRPr="007E29D3">
              <w:rPr>
                <w:color w:val="000000"/>
                <w:sz w:val="20"/>
                <w:szCs w:val="20"/>
              </w:rPr>
              <w:t xml:space="preserve">4 496,70 </w:t>
            </w:r>
          </w:p>
        </w:tc>
        <w:tc>
          <w:tcPr>
            <w:tcW w:w="2439" w:type="dxa"/>
            <w:tcBorders>
              <w:top w:val="nil"/>
              <w:left w:val="nil"/>
              <w:bottom w:val="single" w:sz="4" w:space="0" w:color="auto"/>
              <w:right w:val="single" w:sz="4" w:space="0" w:color="auto"/>
            </w:tcBorders>
            <w:shd w:val="clear" w:color="000000" w:fill="FFFFFF"/>
            <w:noWrap/>
            <w:hideMark/>
          </w:tcPr>
          <w:p w14:paraId="20851FA7" w14:textId="77777777" w:rsidR="007E29D3" w:rsidRPr="007E29D3" w:rsidRDefault="007E29D3" w:rsidP="007E29D3">
            <w:pPr>
              <w:jc w:val="right"/>
              <w:rPr>
                <w:color w:val="000000"/>
                <w:sz w:val="20"/>
                <w:szCs w:val="20"/>
              </w:rPr>
            </w:pPr>
            <w:r w:rsidRPr="007E29D3">
              <w:rPr>
                <w:color w:val="000000"/>
                <w:sz w:val="20"/>
                <w:szCs w:val="20"/>
              </w:rPr>
              <w:t xml:space="preserve">22 483,50 </w:t>
            </w:r>
          </w:p>
        </w:tc>
      </w:tr>
      <w:tr w:rsidR="007E29D3" w:rsidRPr="007E29D3" w14:paraId="624AA03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485F233" w14:textId="77777777" w:rsidR="007E29D3" w:rsidRPr="007E29D3" w:rsidRDefault="007E29D3" w:rsidP="007E29D3">
            <w:pPr>
              <w:jc w:val="right"/>
              <w:rPr>
                <w:color w:val="000000"/>
                <w:sz w:val="20"/>
                <w:szCs w:val="20"/>
              </w:rPr>
            </w:pPr>
            <w:r w:rsidRPr="007E29D3">
              <w:rPr>
                <w:color w:val="000000"/>
                <w:sz w:val="20"/>
                <w:szCs w:val="20"/>
              </w:rPr>
              <w:t>28.11</w:t>
            </w:r>
          </w:p>
        </w:tc>
        <w:tc>
          <w:tcPr>
            <w:tcW w:w="1040" w:type="dxa"/>
            <w:tcBorders>
              <w:top w:val="nil"/>
              <w:left w:val="nil"/>
              <w:bottom w:val="single" w:sz="4" w:space="0" w:color="auto"/>
              <w:right w:val="single" w:sz="4" w:space="0" w:color="auto"/>
            </w:tcBorders>
            <w:shd w:val="clear" w:color="000000" w:fill="FFFFFF"/>
            <w:noWrap/>
            <w:hideMark/>
          </w:tcPr>
          <w:p w14:paraId="21A95317"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7E5548C" w14:textId="77777777" w:rsidR="007E29D3" w:rsidRPr="007E29D3" w:rsidRDefault="007E29D3" w:rsidP="007E29D3">
            <w:pPr>
              <w:jc w:val="right"/>
              <w:rPr>
                <w:color w:val="000000"/>
                <w:sz w:val="20"/>
                <w:szCs w:val="20"/>
              </w:rPr>
            </w:pPr>
            <w:r w:rsidRPr="007E29D3">
              <w:rPr>
                <w:color w:val="000000"/>
                <w:sz w:val="20"/>
                <w:szCs w:val="20"/>
              </w:rPr>
              <w:t>92</w:t>
            </w:r>
          </w:p>
        </w:tc>
        <w:tc>
          <w:tcPr>
            <w:tcW w:w="6511" w:type="dxa"/>
            <w:tcBorders>
              <w:top w:val="nil"/>
              <w:left w:val="nil"/>
              <w:bottom w:val="single" w:sz="4" w:space="0" w:color="auto"/>
              <w:right w:val="single" w:sz="4" w:space="0" w:color="auto"/>
            </w:tcBorders>
            <w:shd w:val="clear" w:color="000000" w:fill="FFFFFF"/>
            <w:hideMark/>
          </w:tcPr>
          <w:p w14:paraId="33E96BBB" w14:textId="77777777" w:rsidR="007E29D3" w:rsidRPr="007E29D3" w:rsidRDefault="007E29D3" w:rsidP="007E29D3">
            <w:pPr>
              <w:rPr>
                <w:color w:val="000000"/>
                <w:sz w:val="20"/>
                <w:szCs w:val="20"/>
              </w:rPr>
            </w:pPr>
            <w:r w:rsidRPr="007E29D3">
              <w:rPr>
                <w:color w:val="000000"/>
                <w:sz w:val="20"/>
                <w:szCs w:val="20"/>
              </w:rPr>
              <w:t>Кабель коаксиальный радиочастотный RG-6</w:t>
            </w:r>
          </w:p>
        </w:tc>
        <w:tc>
          <w:tcPr>
            <w:tcW w:w="1276" w:type="dxa"/>
            <w:tcBorders>
              <w:top w:val="nil"/>
              <w:left w:val="nil"/>
              <w:bottom w:val="single" w:sz="4" w:space="0" w:color="auto"/>
              <w:right w:val="single" w:sz="4" w:space="0" w:color="auto"/>
            </w:tcBorders>
            <w:shd w:val="clear" w:color="000000" w:fill="FFFFFF"/>
            <w:noWrap/>
            <w:hideMark/>
          </w:tcPr>
          <w:p w14:paraId="1CD6BBEE"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4F44883" w14:textId="77777777" w:rsidR="007E29D3" w:rsidRPr="007E29D3" w:rsidRDefault="007E29D3" w:rsidP="007E29D3">
            <w:pPr>
              <w:jc w:val="right"/>
              <w:rPr>
                <w:color w:val="000000"/>
                <w:sz w:val="20"/>
                <w:szCs w:val="20"/>
              </w:rPr>
            </w:pPr>
            <w:r w:rsidRPr="007E29D3">
              <w:rPr>
                <w:color w:val="000000"/>
                <w:sz w:val="20"/>
                <w:szCs w:val="20"/>
              </w:rPr>
              <w:t>510</w:t>
            </w:r>
          </w:p>
        </w:tc>
        <w:tc>
          <w:tcPr>
            <w:tcW w:w="1275" w:type="dxa"/>
            <w:tcBorders>
              <w:top w:val="nil"/>
              <w:left w:val="nil"/>
              <w:bottom w:val="single" w:sz="4" w:space="0" w:color="auto"/>
              <w:right w:val="single" w:sz="4" w:space="0" w:color="auto"/>
            </w:tcBorders>
            <w:shd w:val="clear" w:color="000000" w:fill="FFFFFF"/>
            <w:noWrap/>
            <w:hideMark/>
          </w:tcPr>
          <w:p w14:paraId="5A8ECC7D" w14:textId="77777777" w:rsidR="007E29D3" w:rsidRPr="007E29D3" w:rsidRDefault="007E29D3" w:rsidP="007E29D3">
            <w:pPr>
              <w:jc w:val="right"/>
              <w:rPr>
                <w:color w:val="000000"/>
                <w:sz w:val="20"/>
                <w:szCs w:val="20"/>
              </w:rPr>
            </w:pPr>
            <w:r w:rsidRPr="007E29D3">
              <w:rPr>
                <w:color w:val="000000"/>
                <w:sz w:val="20"/>
                <w:szCs w:val="20"/>
              </w:rPr>
              <w:t xml:space="preserve">45,90 </w:t>
            </w:r>
          </w:p>
        </w:tc>
        <w:tc>
          <w:tcPr>
            <w:tcW w:w="2439" w:type="dxa"/>
            <w:tcBorders>
              <w:top w:val="nil"/>
              <w:left w:val="nil"/>
              <w:bottom w:val="single" w:sz="4" w:space="0" w:color="auto"/>
              <w:right w:val="single" w:sz="4" w:space="0" w:color="auto"/>
            </w:tcBorders>
            <w:shd w:val="clear" w:color="000000" w:fill="FFFFFF"/>
            <w:noWrap/>
            <w:hideMark/>
          </w:tcPr>
          <w:p w14:paraId="3347BDD7" w14:textId="77777777" w:rsidR="007E29D3" w:rsidRPr="007E29D3" w:rsidRDefault="007E29D3" w:rsidP="007E29D3">
            <w:pPr>
              <w:jc w:val="right"/>
              <w:rPr>
                <w:color w:val="000000"/>
                <w:sz w:val="20"/>
                <w:szCs w:val="20"/>
              </w:rPr>
            </w:pPr>
            <w:r w:rsidRPr="007E29D3">
              <w:rPr>
                <w:color w:val="000000"/>
                <w:sz w:val="20"/>
                <w:szCs w:val="20"/>
              </w:rPr>
              <w:t xml:space="preserve">23 409,00 </w:t>
            </w:r>
          </w:p>
        </w:tc>
      </w:tr>
      <w:tr w:rsidR="007E29D3" w:rsidRPr="007E29D3" w14:paraId="373ED5D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3F075C1" w14:textId="77777777" w:rsidR="007E29D3" w:rsidRPr="007E29D3" w:rsidRDefault="007E29D3" w:rsidP="007E29D3">
            <w:pPr>
              <w:jc w:val="right"/>
              <w:rPr>
                <w:color w:val="000000"/>
                <w:sz w:val="20"/>
                <w:szCs w:val="20"/>
              </w:rPr>
            </w:pPr>
            <w:r w:rsidRPr="007E29D3">
              <w:rPr>
                <w:color w:val="000000"/>
                <w:sz w:val="20"/>
                <w:szCs w:val="20"/>
              </w:rPr>
              <w:t>28.12</w:t>
            </w:r>
          </w:p>
        </w:tc>
        <w:tc>
          <w:tcPr>
            <w:tcW w:w="1040" w:type="dxa"/>
            <w:tcBorders>
              <w:top w:val="nil"/>
              <w:left w:val="nil"/>
              <w:bottom w:val="single" w:sz="4" w:space="0" w:color="auto"/>
              <w:right w:val="single" w:sz="4" w:space="0" w:color="auto"/>
            </w:tcBorders>
            <w:shd w:val="clear" w:color="000000" w:fill="FFFFFF"/>
            <w:noWrap/>
            <w:hideMark/>
          </w:tcPr>
          <w:p w14:paraId="1AE253EB"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7BA19F0" w14:textId="77777777" w:rsidR="007E29D3" w:rsidRPr="007E29D3" w:rsidRDefault="007E29D3" w:rsidP="007E29D3">
            <w:pPr>
              <w:jc w:val="right"/>
              <w:rPr>
                <w:color w:val="000000"/>
                <w:sz w:val="20"/>
                <w:szCs w:val="20"/>
              </w:rPr>
            </w:pPr>
            <w:r w:rsidRPr="007E29D3">
              <w:rPr>
                <w:color w:val="000000"/>
                <w:sz w:val="20"/>
                <w:szCs w:val="20"/>
              </w:rPr>
              <w:t>93</w:t>
            </w:r>
          </w:p>
        </w:tc>
        <w:tc>
          <w:tcPr>
            <w:tcW w:w="6511" w:type="dxa"/>
            <w:tcBorders>
              <w:top w:val="nil"/>
              <w:left w:val="nil"/>
              <w:bottom w:val="single" w:sz="4" w:space="0" w:color="auto"/>
              <w:right w:val="single" w:sz="4" w:space="0" w:color="auto"/>
            </w:tcBorders>
            <w:shd w:val="clear" w:color="000000" w:fill="FFFFFF"/>
            <w:hideMark/>
          </w:tcPr>
          <w:p w14:paraId="3981F58A" w14:textId="77777777" w:rsidR="007E29D3" w:rsidRPr="007E29D3" w:rsidRDefault="007E29D3" w:rsidP="007E29D3">
            <w:pPr>
              <w:rPr>
                <w:color w:val="000000"/>
                <w:sz w:val="20"/>
                <w:szCs w:val="20"/>
              </w:rPr>
            </w:pPr>
            <w:r w:rsidRPr="007E29D3">
              <w:rPr>
                <w:color w:val="000000"/>
                <w:sz w:val="20"/>
                <w:szCs w:val="20"/>
              </w:rPr>
              <w:t>F-разъем для кабеля RG-11 накручивающийся с пином</w:t>
            </w:r>
          </w:p>
        </w:tc>
        <w:tc>
          <w:tcPr>
            <w:tcW w:w="1276" w:type="dxa"/>
            <w:tcBorders>
              <w:top w:val="nil"/>
              <w:left w:val="nil"/>
              <w:bottom w:val="single" w:sz="4" w:space="0" w:color="auto"/>
              <w:right w:val="single" w:sz="4" w:space="0" w:color="auto"/>
            </w:tcBorders>
            <w:shd w:val="clear" w:color="000000" w:fill="FFFFFF"/>
            <w:noWrap/>
            <w:hideMark/>
          </w:tcPr>
          <w:p w14:paraId="49B57198"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50D3B27A"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6472DF7D" w14:textId="77777777" w:rsidR="007E29D3" w:rsidRPr="007E29D3" w:rsidRDefault="007E29D3" w:rsidP="007E29D3">
            <w:pPr>
              <w:jc w:val="right"/>
              <w:rPr>
                <w:color w:val="000000"/>
                <w:sz w:val="20"/>
                <w:szCs w:val="20"/>
              </w:rPr>
            </w:pPr>
            <w:r w:rsidRPr="007E29D3">
              <w:rPr>
                <w:color w:val="000000"/>
                <w:sz w:val="20"/>
                <w:szCs w:val="20"/>
              </w:rPr>
              <w:t xml:space="preserve">1 547,62 </w:t>
            </w:r>
          </w:p>
        </w:tc>
        <w:tc>
          <w:tcPr>
            <w:tcW w:w="2439" w:type="dxa"/>
            <w:tcBorders>
              <w:top w:val="nil"/>
              <w:left w:val="nil"/>
              <w:bottom w:val="single" w:sz="4" w:space="0" w:color="auto"/>
              <w:right w:val="single" w:sz="4" w:space="0" w:color="auto"/>
            </w:tcBorders>
            <w:shd w:val="clear" w:color="000000" w:fill="FFFFFF"/>
            <w:noWrap/>
            <w:hideMark/>
          </w:tcPr>
          <w:p w14:paraId="25F4B134" w14:textId="77777777" w:rsidR="007E29D3" w:rsidRPr="007E29D3" w:rsidRDefault="007E29D3" w:rsidP="007E29D3">
            <w:pPr>
              <w:jc w:val="right"/>
              <w:rPr>
                <w:color w:val="000000"/>
                <w:sz w:val="20"/>
                <w:szCs w:val="20"/>
              </w:rPr>
            </w:pPr>
            <w:r w:rsidRPr="007E29D3">
              <w:rPr>
                <w:color w:val="000000"/>
                <w:sz w:val="20"/>
                <w:szCs w:val="20"/>
              </w:rPr>
              <w:t xml:space="preserve">154,76 </w:t>
            </w:r>
          </w:p>
        </w:tc>
      </w:tr>
      <w:tr w:rsidR="007E29D3" w:rsidRPr="007E29D3" w14:paraId="4BC983B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09F14B8" w14:textId="77777777" w:rsidR="007E29D3" w:rsidRPr="007E29D3" w:rsidRDefault="007E29D3" w:rsidP="007E29D3">
            <w:pPr>
              <w:jc w:val="right"/>
              <w:rPr>
                <w:color w:val="000000"/>
                <w:sz w:val="20"/>
                <w:szCs w:val="20"/>
              </w:rPr>
            </w:pPr>
            <w:r w:rsidRPr="007E29D3">
              <w:rPr>
                <w:color w:val="000000"/>
                <w:sz w:val="20"/>
                <w:szCs w:val="20"/>
              </w:rPr>
              <w:t>28.13</w:t>
            </w:r>
          </w:p>
        </w:tc>
        <w:tc>
          <w:tcPr>
            <w:tcW w:w="1040" w:type="dxa"/>
            <w:tcBorders>
              <w:top w:val="nil"/>
              <w:left w:val="nil"/>
              <w:bottom w:val="single" w:sz="4" w:space="0" w:color="auto"/>
              <w:right w:val="single" w:sz="4" w:space="0" w:color="auto"/>
            </w:tcBorders>
            <w:shd w:val="clear" w:color="000000" w:fill="FFFFFF"/>
            <w:noWrap/>
            <w:hideMark/>
          </w:tcPr>
          <w:p w14:paraId="71EA885E"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4D7E80D3" w14:textId="77777777" w:rsidR="007E29D3" w:rsidRPr="007E29D3" w:rsidRDefault="007E29D3" w:rsidP="007E29D3">
            <w:pPr>
              <w:jc w:val="right"/>
              <w:rPr>
                <w:color w:val="000000"/>
                <w:sz w:val="20"/>
                <w:szCs w:val="20"/>
              </w:rPr>
            </w:pPr>
            <w:r w:rsidRPr="007E29D3">
              <w:rPr>
                <w:color w:val="000000"/>
                <w:sz w:val="20"/>
                <w:szCs w:val="20"/>
              </w:rPr>
              <w:t>94</w:t>
            </w:r>
          </w:p>
        </w:tc>
        <w:tc>
          <w:tcPr>
            <w:tcW w:w="6511" w:type="dxa"/>
            <w:tcBorders>
              <w:top w:val="nil"/>
              <w:left w:val="nil"/>
              <w:bottom w:val="single" w:sz="4" w:space="0" w:color="auto"/>
              <w:right w:val="single" w:sz="4" w:space="0" w:color="auto"/>
            </w:tcBorders>
            <w:shd w:val="clear" w:color="000000" w:fill="FFFFFF"/>
            <w:hideMark/>
          </w:tcPr>
          <w:p w14:paraId="0920FBA4" w14:textId="77777777" w:rsidR="007E29D3" w:rsidRPr="007E29D3" w:rsidRDefault="007E29D3" w:rsidP="007E29D3">
            <w:pPr>
              <w:rPr>
                <w:color w:val="000000"/>
                <w:sz w:val="20"/>
                <w:szCs w:val="20"/>
              </w:rPr>
            </w:pPr>
            <w:r w:rsidRPr="007E29D3">
              <w:rPr>
                <w:color w:val="000000"/>
                <w:sz w:val="20"/>
                <w:szCs w:val="20"/>
              </w:rPr>
              <w:t>F-разъем RTM для кабеля RG-6 обжимной</w:t>
            </w:r>
          </w:p>
        </w:tc>
        <w:tc>
          <w:tcPr>
            <w:tcW w:w="1276" w:type="dxa"/>
            <w:tcBorders>
              <w:top w:val="nil"/>
              <w:left w:val="nil"/>
              <w:bottom w:val="single" w:sz="4" w:space="0" w:color="auto"/>
              <w:right w:val="single" w:sz="4" w:space="0" w:color="auto"/>
            </w:tcBorders>
            <w:shd w:val="clear" w:color="000000" w:fill="FFFFFF"/>
            <w:noWrap/>
            <w:hideMark/>
          </w:tcPr>
          <w:p w14:paraId="51628603"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BBC0D36" w14:textId="77777777" w:rsidR="007E29D3" w:rsidRPr="007E29D3" w:rsidRDefault="007E29D3" w:rsidP="007E29D3">
            <w:pPr>
              <w:jc w:val="right"/>
              <w:rPr>
                <w:color w:val="000000"/>
                <w:sz w:val="20"/>
                <w:szCs w:val="20"/>
              </w:rPr>
            </w:pPr>
            <w:r w:rsidRPr="007E29D3">
              <w:rPr>
                <w:color w:val="000000"/>
                <w:sz w:val="20"/>
                <w:szCs w:val="20"/>
              </w:rPr>
              <w:t>0,17</w:t>
            </w:r>
          </w:p>
        </w:tc>
        <w:tc>
          <w:tcPr>
            <w:tcW w:w="1275" w:type="dxa"/>
            <w:tcBorders>
              <w:top w:val="nil"/>
              <w:left w:val="nil"/>
              <w:bottom w:val="single" w:sz="4" w:space="0" w:color="auto"/>
              <w:right w:val="single" w:sz="4" w:space="0" w:color="auto"/>
            </w:tcBorders>
            <w:shd w:val="clear" w:color="000000" w:fill="FFFFFF"/>
            <w:noWrap/>
            <w:hideMark/>
          </w:tcPr>
          <w:p w14:paraId="0853AE95" w14:textId="77777777" w:rsidR="007E29D3" w:rsidRPr="007E29D3" w:rsidRDefault="007E29D3" w:rsidP="007E29D3">
            <w:pPr>
              <w:jc w:val="right"/>
              <w:rPr>
                <w:color w:val="000000"/>
                <w:sz w:val="20"/>
                <w:szCs w:val="20"/>
              </w:rPr>
            </w:pPr>
            <w:r w:rsidRPr="007E29D3">
              <w:rPr>
                <w:color w:val="000000"/>
                <w:sz w:val="20"/>
                <w:szCs w:val="20"/>
              </w:rPr>
              <w:t xml:space="preserve">1 177,31 </w:t>
            </w:r>
          </w:p>
        </w:tc>
        <w:tc>
          <w:tcPr>
            <w:tcW w:w="2439" w:type="dxa"/>
            <w:tcBorders>
              <w:top w:val="nil"/>
              <w:left w:val="nil"/>
              <w:bottom w:val="single" w:sz="4" w:space="0" w:color="auto"/>
              <w:right w:val="single" w:sz="4" w:space="0" w:color="auto"/>
            </w:tcBorders>
            <w:shd w:val="clear" w:color="000000" w:fill="FFFFFF"/>
            <w:noWrap/>
            <w:hideMark/>
          </w:tcPr>
          <w:p w14:paraId="0D5D3511" w14:textId="77777777" w:rsidR="007E29D3" w:rsidRPr="007E29D3" w:rsidRDefault="007E29D3" w:rsidP="007E29D3">
            <w:pPr>
              <w:jc w:val="right"/>
              <w:rPr>
                <w:color w:val="000000"/>
                <w:sz w:val="20"/>
                <w:szCs w:val="20"/>
              </w:rPr>
            </w:pPr>
            <w:r w:rsidRPr="007E29D3">
              <w:rPr>
                <w:color w:val="000000"/>
                <w:sz w:val="20"/>
                <w:szCs w:val="20"/>
              </w:rPr>
              <w:t xml:space="preserve">200,14 </w:t>
            </w:r>
          </w:p>
        </w:tc>
      </w:tr>
      <w:tr w:rsidR="007E29D3" w:rsidRPr="007E29D3" w14:paraId="2215C15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CCF330A" w14:textId="77777777" w:rsidR="007E29D3" w:rsidRPr="007E29D3" w:rsidRDefault="007E29D3" w:rsidP="007E29D3">
            <w:pPr>
              <w:jc w:val="right"/>
              <w:rPr>
                <w:color w:val="000000"/>
                <w:sz w:val="20"/>
                <w:szCs w:val="20"/>
              </w:rPr>
            </w:pPr>
            <w:r w:rsidRPr="007E29D3">
              <w:rPr>
                <w:color w:val="000000"/>
                <w:sz w:val="20"/>
                <w:szCs w:val="20"/>
              </w:rPr>
              <w:t>28.14</w:t>
            </w:r>
          </w:p>
        </w:tc>
        <w:tc>
          <w:tcPr>
            <w:tcW w:w="1040" w:type="dxa"/>
            <w:tcBorders>
              <w:top w:val="nil"/>
              <w:left w:val="nil"/>
              <w:bottom w:val="single" w:sz="4" w:space="0" w:color="auto"/>
              <w:right w:val="single" w:sz="4" w:space="0" w:color="auto"/>
            </w:tcBorders>
            <w:shd w:val="clear" w:color="000000" w:fill="FFFFFF"/>
            <w:noWrap/>
            <w:hideMark/>
          </w:tcPr>
          <w:p w14:paraId="03E5D084"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227D0F2D" w14:textId="77777777" w:rsidR="007E29D3" w:rsidRPr="007E29D3" w:rsidRDefault="007E29D3" w:rsidP="007E29D3">
            <w:pPr>
              <w:jc w:val="right"/>
              <w:rPr>
                <w:color w:val="000000"/>
                <w:sz w:val="20"/>
                <w:szCs w:val="20"/>
              </w:rPr>
            </w:pPr>
            <w:r w:rsidRPr="007E29D3">
              <w:rPr>
                <w:color w:val="000000"/>
                <w:sz w:val="20"/>
                <w:szCs w:val="20"/>
              </w:rPr>
              <w:t>95</w:t>
            </w:r>
          </w:p>
        </w:tc>
        <w:tc>
          <w:tcPr>
            <w:tcW w:w="6511" w:type="dxa"/>
            <w:tcBorders>
              <w:top w:val="nil"/>
              <w:left w:val="nil"/>
              <w:bottom w:val="single" w:sz="4" w:space="0" w:color="auto"/>
              <w:right w:val="single" w:sz="4" w:space="0" w:color="auto"/>
            </w:tcBorders>
            <w:shd w:val="clear" w:color="000000" w:fill="FFFFFF"/>
            <w:hideMark/>
          </w:tcPr>
          <w:p w14:paraId="32BC062B" w14:textId="77777777" w:rsidR="007E29D3" w:rsidRPr="007E29D3" w:rsidRDefault="007E29D3" w:rsidP="007E29D3">
            <w:pPr>
              <w:rPr>
                <w:color w:val="000000"/>
                <w:sz w:val="20"/>
                <w:szCs w:val="20"/>
              </w:rPr>
            </w:pPr>
            <w:r w:rsidRPr="007E29D3">
              <w:rPr>
                <w:color w:val="000000"/>
                <w:sz w:val="20"/>
                <w:szCs w:val="20"/>
              </w:rPr>
              <w:t>Розетка штепсельная: утопленного типа при скрытой проводке</w:t>
            </w:r>
          </w:p>
        </w:tc>
        <w:tc>
          <w:tcPr>
            <w:tcW w:w="1276" w:type="dxa"/>
            <w:tcBorders>
              <w:top w:val="nil"/>
              <w:left w:val="nil"/>
              <w:bottom w:val="single" w:sz="4" w:space="0" w:color="auto"/>
              <w:right w:val="single" w:sz="4" w:space="0" w:color="auto"/>
            </w:tcBorders>
            <w:shd w:val="clear" w:color="000000" w:fill="FFFFFF"/>
            <w:noWrap/>
            <w:hideMark/>
          </w:tcPr>
          <w:p w14:paraId="72456AC5"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6C1E0EE2" w14:textId="77777777" w:rsidR="007E29D3" w:rsidRPr="007E29D3" w:rsidRDefault="007E29D3" w:rsidP="007E29D3">
            <w:pPr>
              <w:jc w:val="right"/>
              <w:rPr>
                <w:color w:val="000000"/>
                <w:sz w:val="20"/>
                <w:szCs w:val="20"/>
              </w:rPr>
            </w:pPr>
            <w:r w:rsidRPr="007E29D3">
              <w:rPr>
                <w:color w:val="000000"/>
                <w:sz w:val="20"/>
                <w:szCs w:val="20"/>
              </w:rPr>
              <w:t>0,17</w:t>
            </w:r>
          </w:p>
        </w:tc>
        <w:tc>
          <w:tcPr>
            <w:tcW w:w="1275" w:type="dxa"/>
            <w:tcBorders>
              <w:top w:val="nil"/>
              <w:left w:val="nil"/>
              <w:bottom w:val="single" w:sz="4" w:space="0" w:color="auto"/>
              <w:right w:val="single" w:sz="4" w:space="0" w:color="auto"/>
            </w:tcBorders>
            <w:shd w:val="clear" w:color="000000" w:fill="FFFFFF"/>
            <w:noWrap/>
            <w:hideMark/>
          </w:tcPr>
          <w:p w14:paraId="582DF61A" w14:textId="77777777" w:rsidR="007E29D3" w:rsidRPr="007E29D3" w:rsidRDefault="007E29D3" w:rsidP="007E29D3">
            <w:pPr>
              <w:jc w:val="right"/>
              <w:rPr>
                <w:color w:val="000000"/>
                <w:sz w:val="20"/>
                <w:szCs w:val="20"/>
              </w:rPr>
            </w:pPr>
            <w:r w:rsidRPr="007E29D3">
              <w:rPr>
                <w:color w:val="000000"/>
                <w:sz w:val="20"/>
                <w:szCs w:val="20"/>
              </w:rPr>
              <w:t xml:space="preserve">22 225,20 </w:t>
            </w:r>
          </w:p>
        </w:tc>
        <w:tc>
          <w:tcPr>
            <w:tcW w:w="2439" w:type="dxa"/>
            <w:tcBorders>
              <w:top w:val="nil"/>
              <w:left w:val="nil"/>
              <w:bottom w:val="single" w:sz="4" w:space="0" w:color="auto"/>
              <w:right w:val="single" w:sz="4" w:space="0" w:color="auto"/>
            </w:tcBorders>
            <w:shd w:val="clear" w:color="000000" w:fill="FFFFFF"/>
            <w:noWrap/>
            <w:hideMark/>
          </w:tcPr>
          <w:p w14:paraId="764722FA" w14:textId="77777777" w:rsidR="007E29D3" w:rsidRPr="007E29D3" w:rsidRDefault="007E29D3" w:rsidP="007E29D3">
            <w:pPr>
              <w:jc w:val="right"/>
              <w:rPr>
                <w:color w:val="000000"/>
                <w:sz w:val="20"/>
                <w:szCs w:val="20"/>
              </w:rPr>
            </w:pPr>
            <w:r w:rsidRPr="007E29D3">
              <w:rPr>
                <w:color w:val="000000"/>
                <w:sz w:val="20"/>
                <w:szCs w:val="20"/>
              </w:rPr>
              <w:t xml:space="preserve">3 778,28 </w:t>
            </w:r>
          </w:p>
        </w:tc>
      </w:tr>
      <w:tr w:rsidR="007E29D3" w:rsidRPr="007E29D3" w14:paraId="2377A4A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7A7E008" w14:textId="77777777" w:rsidR="007E29D3" w:rsidRPr="007E29D3" w:rsidRDefault="007E29D3" w:rsidP="007E29D3">
            <w:pPr>
              <w:jc w:val="right"/>
              <w:rPr>
                <w:color w:val="000000"/>
                <w:sz w:val="20"/>
                <w:szCs w:val="20"/>
              </w:rPr>
            </w:pPr>
            <w:r w:rsidRPr="007E29D3">
              <w:rPr>
                <w:color w:val="000000"/>
                <w:sz w:val="20"/>
                <w:szCs w:val="20"/>
              </w:rPr>
              <w:t>28.15</w:t>
            </w:r>
          </w:p>
        </w:tc>
        <w:tc>
          <w:tcPr>
            <w:tcW w:w="1040" w:type="dxa"/>
            <w:tcBorders>
              <w:top w:val="nil"/>
              <w:left w:val="nil"/>
              <w:bottom w:val="single" w:sz="4" w:space="0" w:color="auto"/>
              <w:right w:val="single" w:sz="4" w:space="0" w:color="auto"/>
            </w:tcBorders>
            <w:shd w:val="clear" w:color="000000" w:fill="FFFFFF"/>
            <w:noWrap/>
            <w:hideMark/>
          </w:tcPr>
          <w:p w14:paraId="3E4A652E"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47185A1F" w14:textId="77777777" w:rsidR="007E29D3" w:rsidRPr="007E29D3" w:rsidRDefault="007E29D3" w:rsidP="007E29D3">
            <w:pPr>
              <w:jc w:val="right"/>
              <w:rPr>
                <w:color w:val="000000"/>
                <w:sz w:val="20"/>
                <w:szCs w:val="20"/>
              </w:rPr>
            </w:pPr>
            <w:r w:rsidRPr="007E29D3">
              <w:rPr>
                <w:color w:val="000000"/>
                <w:sz w:val="20"/>
                <w:szCs w:val="20"/>
              </w:rPr>
              <w:t>96</w:t>
            </w:r>
          </w:p>
        </w:tc>
        <w:tc>
          <w:tcPr>
            <w:tcW w:w="6511" w:type="dxa"/>
            <w:tcBorders>
              <w:top w:val="nil"/>
              <w:left w:val="nil"/>
              <w:bottom w:val="single" w:sz="4" w:space="0" w:color="auto"/>
              <w:right w:val="single" w:sz="4" w:space="0" w:color="auto"/>
            </w:tcBorders>
            <w:shd w:val="clear" w:color="000000" w:fill="FFFFFF"/>
            <w:hideMark/>
          </w:tcPr>
          <w:p w14:paraId="0C462AE3" w14:textId="77777777" w:rsidR="007E29D3" w:rsidRPr="007E29D3" w:rsidRDefault="007E29D3" w:rsidP="007E29D3">
            <w:pPr>
              <w:rPr>
                <w:color w:val="000000"/>
                <w:sz w:val="20"/>
                <w:szCs w:val="20"/>
              </w:rPr>
            </w:pPr>
            <w:r w:rsidRPr="007E29D3">
              <w:rPr>
                <w:color w:val="000000"/>
                <w:sz w:val="20"/>
                <w:szCs w:val="20"/>
              </w:rPr>
              <w:t>Mosaic-New Розетка телевизионная TV-FM-SAT 2 модуля</w:t>
            </w:r>
          </w:p>
        </w:tc>
        <w:tc>
          <w:tcPr>
            <w:tcW w:w="1276" w:type="dxa"/>
            <w:tcBorders>
              <w:top w:val="nil"/>
              <w:left w:val="nil"/>
              <w:bottom w:val="single" w:sz="4" w:space="0" w:color="auto"/>
              <w:right w:val="single" w:sz="4" w:space="0" w:color="auto"/>
            </w:tcBorders>
            <w:shd w:val="clear" w:color="000000" w:fill="FFFFFF"/>
            <w:noWrap/>
            <w:hideMark/>
          </w:tcPr>
          <w:p w14:paraId="7AE7EED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EC2F75D" w14:textId="77777777" w:rsidR="007E29D3" w:rsidRPr="007E29D3" w:rsidRDefault="007E29D3" w:rsidP="007E29D3">
            <w:pPr>
              <w:jc w:val="right"/>
              <w:rPr>
                <w:color w:val="000000"/>
                <w:sz w:val="20"/>
                <w:szCs w:val="20"/>
              </w:rPr>
            </w:pPr>
            <w:r w:rsidRPr="007E29D3">
              <w:rPr>
                <w:color w:val="000000"/>
                <w:sz w:val="20"/>
                <w:szCs w:val="20"/>
              </w:rPr>
              <w:t>17</w:t>
            </w:r>
          </w:p>
        </w:tc>
        <w:tc>
          <w:tcPr>
            <w:tcW w:w="1275" w:type="dxa"/>
            <w:tcBorders>
              <w:top w:val="nil"/>
              <w:left w:val="nil"/>
              <w:bottom w:val="single" w:sz="4" w:space="0" w:color="auto"/>
              <w:right w:val="single" w:sz="4" w:space="0" w:color="auto"/>
            </w:tcBorders>
            <w:shd w:val="clear" w:color="000000" w:fill="FFFFFF"/>
            <w:noWrap/>
            <w:hideMark/>
          </w:tcPr>
          <w:p w14:paraId="0898806F" w14:textId="77777777" w:rsidR="007E29D3" w:rsidRPr="007E29D3" w:rsidRDefault="007E29D3" w:rsidP="007E29D3">
            <w:pPr>
              <w:jc w:val="right"/>
              <w:rPr>
                <w:color w:val="000000"/>
                <w:sz w:val="20"/>
                <w:szCs w:val="20"/>
              </w:rPr>
            </w:pPr>
            <w:r w:rsidRPr="007E29D3">
              <w:rPr>
                <w:color w:val="000000"/>
                <w:sz w:val="20"/>
                <w:szCs w:val="20"/>
              </w:rPr>
              <w:t xml:space="preserve">2 194,87 </w:t>
            </w:r>
          </w:p>
        </w:tc>
        <w:tc>
          <w:tcPr>
            <w:tcW w:w="2439" w:type="dxa"/>
            <w:tcBorders>
              <w:top w:val="nil"/>
              <w:left w:val="nil"/>
              <w:bottom w:val="single" w:sz="4" w:space="0" w:color="auto"/>
              <w:right w:val="single" w:sz="4" w:space="0" w:color="auto"/>
            </w:tcBorders>
            <w:shd w:val="clear" w:color="000000" w:fill="FFFFFF"/>
            <w:noWrap/>
            <w:hideMark/>
          </w:tcPr>
          <w:p w14:paraId="5D83C70A" w14:textId="77777777" w:rsidR="007E29D3" w:rsidRPr="007E29D3" w:rsidRDefault="007E29D3" w:rsidP="007E29D3">
            <w:pPr>
              <w:jc w:val="right"/>
              <w:rPr>
                <w:color w:val="000000"/>
                <w:sz w:val="20"/>
                <w:szCs w:val="20"/>
              </w:rPr>
            </w:pPr>
            <w:r w:rsidRPr="007E29D3">
              <w:rPr>
                <w:color w:val="000000"/>
                <w:sz w:val="20"/>
                <w:szCs w:val="20"/>
              </w:rPr>
              <w:t xml:space="preserve">37 312,79 </w:t>
            </w:r>
          </w:p>
        </w:tc>
      </w:tr>
      <w:tr w:rsidR="007E29D3" w:rsidRPr="007E29D3" w14:paraId="3EA89A8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FF3475F" w14:textId="77777777" w:rsidR="007E29D3" w:rsidRPr="007E29D3" w:rsidRDefault="007E29D3" w:rsidP="007E29D3">
            <w:pPr>
              <w:jc w:val="right"/>
              <w:rPr>
                <w:color w:val="000000"/>
                <w:sz w:val="20"/>
                <w:szCs w:val="20"/>
              </w:rPr>
            </w:pPr>
            <w:r w:rsidRPr="007E29D3">
              <w:rPr>
                <w:color w:val="000000"/>
                <w:sz w:val="20"/>
                <w:szCs w:val="20"/>
              </w:rPr>
              <w:t>28.16</w:t>
            </w:r>
          </w:p>
        </w:tc>
        <w:tc>
          <w:tcPr>
            <w:tcW w:w="1040" w:type="dxa"/>
            <w:tcBorders>
              <w:top w:val="nil"/>
              <w:left w:val="nil"/>
              <w:bottom w:val="single" w:sz="4" w:space="0" w:color="auto"/>
              <w:right w:val="single" w:sz="4" w:space="0" w:color="auto"/>
            </w:tcBorders>
            <w:shd w:val="clear" w:color="000000" w:fill="FFFFFF"/>
            <w:noWrap/>
            <w:hideMark/>
          </w:tcPr>
          <w:p w14:paraId="7305D8A8"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42559A5F" w14:textId="77777777" w:rsidR="007E29D3" w:rsidRPr="007E29D3" w:rsidRDefault="007E29D3" w:rsidP="007E29D3">
            <w:pPr>
              <w:jc w:val="right"/>
              <w:rPr>
                <w:color w:val="000000"/>
                <w:sz w:val="20"/>
                <w:szCs w:val="20"/>
              </w:rPr>
            </w:pPr>
            <w:r w:rsidRPr="007E29D3">
              <w:rPr>
                <w:color w:val="000000"/>
                <w:sz w:val="20"/>
                <w:szCs w:val="20"/>
              </w:rPr>
              <w:t>97</w:t>
            </w:r>
          </w:p>
        </w:tc>
        <w:tc>
          <w:tcPr>
            <w:tcW w:w="6511" w:type="dxa"/>
            <w:tcBorders>
              <w:top w:val="nil"/>
              <w:left w:val="nil"/>
              <w:bottom w:val="single" w:sz="4" w:space="0" w:color="auto"/>
              <w:right w:val="single" w:sz="4" w:space="0" w:color="auto"/>
            </w:tcBorders>
            <w:shd w:val="clear" w:color="000000" w:fill="FFFFFF"/>
            <w:hideMark/>
          </w:tcPr>
          <w:p w14:paraId="690FF35E" w14:textId="77777777" w:rsidR="007E29D3" w:rsidRPr="007E29D3" w:rsidRDefault="007E29D3" w:rsidP="007E29D3">
            <w:pPr>
              <w:rPr>
                <w:color w:val="000000"/>
                <w:sz w:val="20"/>
                <w:szCs w:val="20"/>
              </w:rPr>
            </w:pPr>
            <w:r w:rsidRPr="007E29D3">
              <w:rPr>
                <w:color w:val="000000"/>
                <w:sz w:val="20"/>
                <w:szCs w:val="20"/>
              </w:rPr>
              <w:t>Включение в аппаратуру разъемов штепсельных, количество контактов в разъеме: до 14 шт.</w:t>
            </w:r>
          </w:p>
        </w:tc>
        <w:tc>
          <w:tcPr>
            <w:tcW w:w="1276" w:type="dxa"/>
            <w:tcBorders>
              <w:top w:val="nil"/>
              <w:left w:val="nil"/>
              <w:bottom w:val="single" w:sz="4" w:space="0" w:color="auto"/>
              <w:right w:val="single" w:sz="4" w:space="0" w:color="auto"/>
            </w:tcBorders>
            <w:shd w:val="clear" w:color="000000" w:fill="FFFFFF"/>
            <w:noWrap/>
            <w:hideMark/>
          </w:tcPr>
          <w:p w14:paraId="23F85A9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9B7BC28"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68B9FC95" w14:textId="77777777" w:rsidR="007E29D3" w:rsidRPr="007E29D3" w:rsidRDefault="007E29D3" w:rsidP="007E29D3">
            <w:pPr>
              <w:jc w:val="right"/>
              <w:rPr>
                <w:color w:val="000000"/>
                <w:sz w:val="20"/>
                <w:szCs w:val="20"/>
              </w:rPr>
            </w:pPr>
            <w:r w:rsidRPr="007E29D3">
              <w:rPr>
                <w:color w:val="000000"/>
                <w:sz w:val="20"/>
                <w:szCs w:val="20"/>
              </w:rPr>
              <w:t xml:space="preserve">147,28 </w:t>
            </w:r>
          </w:p>
        </w:tc>
        <w:tc>
          <w:tcPr>
            <w:tcW w:w="2439" w:type="dxa"/>
            <w:tcBorders>
              <w:top w:val="nil"/>
              <w:left w:val="nil"/>
              <w:bottom w:val="single" w:sz="4" w:space="0" w:color="auto"/>
              <w:right w:val="single" w:sz="4" w:space="0" w:color="auto"/>
            </w:tcBorders>
            <w:shd w:val="clear" w:color="000000" w:fill="FFFFFF"/>
            <w:noWrap/>
            <w:hideMark/>
          </w:tcPr>
          <w:p w14:paraId="421BC6DB" w14:textId="77777777" w:rsidR="007E29D3" w:rsidRPr="007E29D3" w:rsidRDefault="007E29D3" w:rsidP="007E29D3">
            <w:pPr>
              <w:jc w:val="right"/>
              <w:rPr>
                <w:color w:val="000000"/>
                <w:sz w:val="20"/>
                <w:szCs w:val="20"/>
              </w:rPr>
            </w:pPr>
            <w:r w:rsidRPr="007E29D3">
              <w:rPr>
                <w:color w:val="000000"/>
                <w:sz w:val="20"/>
                <w:szCs w:val="20"/>
              </w:rPr>
              <w:t xml:space="preserve">1 030,96 </w:t>
            </w:r>
          </w:p>
        </w:tc>
      </w:tr>
      <w:tr w:rsidR="007E29D3" w:rsidRPr="007E29D3" w14:paraId="589516E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53CCDC9" w14:textId="77777777" w:rsidR="007E29D3" w:rsidRPr="007E29D3" w:rsidRDefault="007E29D3" w:rsidP="007E29D3">
            <w:pPr>
              <w:jc w:val="right"/>
              <w:rPr>
                <w:color w:val="000000"/>
                <w:sz w:val="20"/>
                <w:szCs w:val="20"/>
              </w:rPr>
            </w:pPr>
            <w:r w:rsidRPr="007E29D3">
              <w:rPr>
                <w:color w:val="000000"/>
                <w:sz w:val="20"/>
                <w:szCs w:val="20"/>
              </w:rPr>
              <w:t>28.17</w:t>
            </w:r>
          </w:p>
        </w:tc>
        <w:tc>
          <w:tcPr>
            <w:tcW w:w="1040" w:type="dxa"/>
            <w:tcBorders>
              <w:top w:val="nil"/>
              <w:left w:val="nil"/>
              <w:bottom w:val="single" w:sz="4" w:space="0" w:color="auto"/>
              <w:right w:val="single" w:sz="4" w:space="0" w:color="auto"/>
            </w:tcBorders>
            <w:shd w:val="clear" w:color="000000" w:fill="FFFFFF"/>
            <w:noWrap/>
            <w:hideMark/>
          </w:tcPr>
          <w:p w14:paraId="68AF8051"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2FDA9DA3" w14:textId="77777777" w:rsidR="007E29D3" w:rsidRPr="007E29D3" w:rsidRDefault="007E29D3" w:rsidP="007E29D3">
            <w:pPr>
              <w:jc w:val="right"/>
              <w:rPr>
                <w:color w:val="000000"/>
                <w:sz w:val="20"/>
                <w:szCs w:val="20"/>
              </w:rPr>
            </w:pPr>
            <w:r w:rsidRPr="007E29D3">
              <w:rPr>
                <w:color w:val="000000"/>
                <w:sz w:val="20"/>
                <w:szCs w:val="20"/>
              </w:rPr>
              <w:t>98</w:t>
            </w:r>
          </w:p>
        </w:tc>
        <w:tc>
          <w:tcPr>
            <w:tcW w:w="6511" w:type="dxa"/>
            <w:tcBorders>
              <w:top w:val="nil"/>
              <w:left w:val="nil"/>
              <w:bottom w:val="single" w:sz="4" w:space="0" w:color="auto"/>
              <w:right w:val="single" w:sz="4" w:space="0" w:color="auto"/>
            </w:tcBorders>
            <w:shd w:val="clear" w:color="000000" w:fill="FFFFFF"/>
            <w:hideMark/>
          </w:tcPr>
          <w:p w14:paraId="70DE3381" w14:textId="77777777" w:rsidR="007E29D3" w:rsidRPr="007E29D3" w:rsidRDefault="007E29D3" w:rsidP="007E29D3">
            <w:pPr>
              <w:rPr>
                <w:color w:val="000000"/>
                <w:sz w:val="20"/>
                <w:szCs w:val="20"/>
              </w:rPr>
            </w:pPr>
            <w:r w:rsidRPr="007E29D3">
              <w:rPr>
                <w:color w:val="000000"/>
                <w:sz w:val="20"/>
                <w:szCs w:val="20"/>
              </w:rPr>
              <w:t>FC-3SPLIT Разветвитель</w:t>
            </w:r>
          </w:p>
        </w:tc>
        <w:tc>
          <w:tcPr>
            <w:tcW w:w="1276" w:type="dxa"/>
            <w:tcBorders>
              <w:top w:val="nil"/>
              <w:left w:val="nil"/>
              <w:bottom w:val="single" w:sz="4" w:space="0" w:color="auto"/>
              <w:right w:val="single" w:sz="4" w:space="0" w:color="auto"/>
            </w:tcBorders>
            <w:shd w:val="clear" w:color="000000" w:fill="FFFFFF"/>
            <w:noWrap/>
            <w:hideMark/>
          </w:tcPr>
          <w:p w14:paraId="176ACC0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7222598"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74093E7D" w14:textId="77777777" w:rsidR="007E29D3" w:rsidRPr="007E29D3" w:rsidRDefault="007E29D3" w:rsidP="007E29D3">
            <w:pPr>
              <w:jc w:val="right"/>
              <w:rPr>
                <w:color w:val="000000"/>
                <w:sz w:val="20"/>
                <w:szCs w:val="20"/>
              </w:rPr>
            </w:pPr>
            <w:r w:rsidRPr="007E29D3">
              <w:rPr>
                <w:color w:val="000000"/>
                <w:sz w:val="20"/>
                <w:szCs w:val="20"/>
              </w:rPr>
              <w:t xml:space="preserve">522,18 </w:t>
            </w:r>
          </w:p>
        </w:tc>
        <w:tc>
          <w:tcPr>
            <w:tcW w:w="2439" w:type="dxa"/>
            <w:tcBorders>
              <w:top w:val="nil"/>
              <w:left w:val="nil"/>
              <w:bottom w:val="single" w:sz="4" w:space="0" w:color="auto"/>
              <w:right w:val="single" w:sz="4" w:space="0" w:color="auto"/>
            </w:tcBorders>
            <w:shd w:val="clear" w:color="000000" w:fill="FFFFFF"/>
            <w:noWrap/>
            <w:hideMark/>
          </w:tcPr>
          <w:p w14:paraId="21AF2E6F" w14:textId="77777777" w:rsidR="007E29D3" w:rsidRPr="007E29D3" w:rsidRDefault="007E29D3" w:rsidP="007E29D3">
            <w:pPr>
              <w:jc w:val="right"/>
              <w:rPr>
                <w:color w:val="000000"/>
                <w:sz w:val="20"/>
                <w:szCs w:val="20"/>
              </w:rPr>
            </w:pPr>
            <w:r w:rsidRPr="007E29D3">
              <w:rPr>
                <w:color w:val="000000"/>
                <w:sz w:val="20"/>
                <w:szCs w:val="20"/>
              </w:rPr>
              <w:t xml:space="preserve">2 088,72 </w:t>
            </w:r>
          </w:p>
        </w:tc>
      </w:tr>
      <w:tr w:rsidR="007E29D3" w:rsidRPr="007E29D3" w14:paraId="2988062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A9BF601" w14:textId="77777777" w:rsidR="007E29D3" w:rsidRPr="007E29D3" w:rsidRDefault="007E29D3" w:rsidP="007E29D3">
            <w:pPr>
              <w:jc w:val="right"/>
              <w:rPr>
                <w:color w:val="000000"/>
                <w:sz w:val="20"/>
                <w:szCs w:val="20"/>
              </w:rPr>
            </w:pPr>
            <w:r w:rsidRPr="007E29D3">
              <w:rPr>
                <w:color w:val="000000"/>
                <w:sz w:val="20"/>
                <w:szCs w:val="20"/>
              </w:rPr>
              <w:t>28.18</w:t>
            </w:r>
          </w:p>
        </w:tc>
        <w:tc>
          <w:tcPr>
            <w:tcW w:w="1040" w:type="dxa"/>
            <w:tcBorders>
              <w:top w:val="nil"/>
              <w:left w:val="nil"/>
              <w:bottom w:val="single" w:sz="4" w:space="0" w:color="auto"/>
              <w:right w:val="single" w:sz="4" w:space="0" w:color="auto"/>
            </w:tcBorders>
            <w:shd w:val="clear" w:color="000000" w:fill="FFFFFF"/>
            <w:noWrap/>
            <w:hideMark/>
          </w:tcPr>
          <w:p w14:paraId="7C3961A5"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4063FC9D" w14:textId="77777777" w:rsidR="007E29D3" w:rsidRPr="007E29D3" w:rsidRDefault="007E29D3" w:rsidP="007E29D3">
            <w:pPr>
              <w:jc w:val="right"/>
              <w:rPr>
                <w:color w:val="000000"/>
                <w:sz w:val="20"/>
                <w:szCs w:val="20"/>
              </w:rPr>
            </w:pPr>
            <w:r w:rsidRPr="007E29D3">
              <w:rPr>
                <w:color w:val="000000"/>
                <w:sz w:val="20"/>
                <w:szCs w:val="20"/>
              </w:rPr>
              <w:t>99</w:t>
            </w:r>
          </w:p>
        </w:tc>
        <w:tc>
          <w:tcPr>
            <w:tcW w:w="6511" w:type="dxa"/>
            <w:tcBorders>
              <w:top w:val="nil"/>
              <w:left w:val="nil"/>
              <w:bottom w:val="single" w:sz="4" w:space="0" w:color="auto"/>
              <w:right w:val="single" w:sz="4" w:space="0" w:color="auto"/>
            </w:tcBorders>
            <w:shd w:val="clear" w:color="000000" w:fill="FFFFFF"/>
            <w:hideMark/>
          </w:tcPr>
          <w:p w14:paraId="56DEEEAC" w14:textId="77777777" w:rsidR="007E29D3" w:rsidRPr="007E29D3" w:rsidRDefault="007E29D3" w:rsidP="007E29D3">
            <w:pPr>
              <w:rPr>
                <w:color w:val="000000"/>
                <w:sz w:val="20"/>
                <w:szCs w:val="20"/>
              </w:rPr>
            </w:pPr>
            <w:r w:rsidRPr="007E29D3">
              <w:rPr>
                <w:color w:val="000000"/>
                <w:sz w:val="20"/>
                <w:szCs w:val="20"/>
              </w:rPr>
              <w:t>ОТВЕТВИТЕЛЬ PLFO 2-7 ПЛАНАР</w:t>
            </w:r>
          </w:p>
        </w:tc>
        <w:tc>
          <w:tcPr>
            <w:tcW w:w="1276" w:type="dxa"/>
            <w:tcBorders>
              <w:top w:val="nil"/>
              <w:left w:val="nil"/>
              <w:bottom w:val="single" w:sz="4" w:space="0" w:color="auto"/>
              <w:right w:val="single" w:sz="4" w:space="0" w:color="auto"/>
            </w:tcBorders>
            <w:shd w:val="clear" w:color="000000" w:fill="FFFFFF"/>
            <w:noWrap/>
            <w:hideMark/>
          </w:tcPr>
          <w:p w14:paraId="41771BF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177D621"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3D5E60D8" w14:textId="77777777" w:rsidR="007E29D3" w:rsidRPr="007E29D3" w:rsidRDefault="007E29D3" w:rsidP="007E29D3">
            <w:pPr>
              <w:jc w:val="right"/>
              <w:rPr>
                <w:color w:val="000000"/>
                <w:sz w:val="20"/>
                <w:szCs w:val="20"/>
              </w:rPr>
            </w:pPr>
            <w:r w:rsidRPr="007E29D3">
              <w:rPr>
                <w:color w:val="000000"/>
                <w:sz w:val="20"/>
                <w:szCs w:val="20"/>
              </w:rPr>
              <w:t xml:space="preserve">268,80 </w:t>
            </w:r>
          </w:p>
        </w:tc>
        <w:tc>
          <w:tcPr>
            <w:tcW w:w="2439" w:type="dxa"/>
            <w:tcBorders>
              <w:top w:val="nil"/>
              <w:left w:val="nil"/>
              <w:bottom w:val="single" w:sz="4" w:space="0" w:color="auto"/>
              <w:right w:val="single" w:sz="4" w:space="0" w:color="auto"/>
            </w:tcBorders>
            <w:shd w:val="clear" w:color="000000" w:fill="FFFFFF"/>
            <w:noWrap/>
            <w:hideMark/>
          </w:tcPr>
          <w:p w14:paraId="68B6026D" w14:textId="77777777" w:rsidR="007E29D3" w:rsidRPr="007E29D3" w:rsidRDefault="007E29D3" w:rsidP="007E29D3">
            <w:pPr>
              <w:jc w:val="right"/>
              <w:rPr>
                <w:color w:val="000000"/>
                <w:sz w:val="20"/>
                <w:szCs w:val="20"/>
              </w:rPr>
            </w:pPr>
            <w:r w:rsidRPr="007E29D3">
              <w:rPr>
                <w:color w:val="000000"/>
                <w:sz w:val="20"/>
                <w:szCs w:val="20"/>
              </w:rPr>
              <w:t xml:space="preserve">806,40 </w:t>
            </w:r>
          </w:p>
        </w:tc>
      </w:tr>
      <w:tr w:rsidR="007E29D3" w:rsidRPr="007E29D3" w14:paraId="59BCBA72"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62602DD3" w14:textId="77777777" w:rsidR="007E29D3" w:rsidRPr="007E29D3" w:rsidRDefault="007E29D3" w:rsidP="007E29D3">
            <w:pPr>
              <w:jc w:val="right"/>
              <w:rPr>
                <w:color w:val="000000"/>
                <w:sz w:val="20"/>
                <w:szCs w:val="20"/>
              </w:rPr>
            </w:pPr>
            <w:r w:rsidRPr="007E29D3">
              <w:rPr>
                <w:color w:val="000000"/>
                <w:sz w:val="20"/>
                <w:szCs w:val="20"/>
              </w:rPr>
              <w:t>29</w:t>
            </w:r>
          </w:p>
        </w:tc>
        <w:tc>
          <w:tcPr>
            <w:tcW w:w="1040" w:type="dxa"/>
            <w:tcBorders>
              <w:top w:val="nil"/>
              <w:left w:val="nil"/>
              <w:bottom w:val="single" w:sz="4" w:space="0" w:color="auto"/>
              <w:right w:val="single" w:sz="4" w:space="0" w:color="auto"/>
            </w:tcBorders>
            <w:shd w:val="clear" w:color="000000" w:fill="FFFFFF"/>
            <w:noWrap/>
            <w:hideMark/>
          </w:tcPr>
          <w:p w14:paraId="1ECAF1F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AB0487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7D82977" w14:textId="77777777" w:rsidR="007E29D3" w:rsidRPr="007E29D3" w:rsidRDefault="007E29D3" w:rsidP="007E29D3">
            <w:pPr>
              <w:rPr>
                <w:b/>
                <w:bCs/>
                <w:color w:val="000000"/>
                <w:sz w:val="20"/>
                <w:szCs w:val="20"/>
              </w:rPr>
            </w:pPr>
            <w:r w:rsidRPr="007E29D3">
              <w:rPr>
                <w:b/>
                <w:bCs/>
                <w:color w:val="000000"/>
                <w:sz w:val="20"/>
                <w:szCs w:val="20"/>
              </w:rPr>
              <w:t>Оборудование двухсторонняя связь</w:t>
            </w:r>
          </w:p>
        </w:tc>
        <w:tc>
          <w:tcPr>
            <w:tcW w:w="1276" w:type="dxa"/>
            <w:tcBorders>
              <w:top w:val="nil"/>
              <w:left w:val="nil"/>
              <w:bottom w:val="single" w:sz="4" w:space="0" w:color="auto"/>
              <w:right w:val="single" w:sz="4" w:space="0" w:color="auto"/>
            </w:tcBorders>
            <w:shd w:val="clear" w:color="000000" w:fill="FFFFFF"/>
            <w:noWrap/>
            <w:hideMark/>
          </w:tcPr>
          <w:p w14:paraId="0ABB6AD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2FF4F5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793992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466E06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9CBDD10"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849832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738490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5575D2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39E5F17" w14:textId="77777777" w:rsidR="007E29D3" w:rsidRPr="007E29D3" w:rsidRDefault="007E29D3" w:rsidP="007E29D3">
            <w:pPr>
              <w:rPr>
                <w:b/>
                <w:bCs/>
                <w:color w:val="000000"/>
                <w:sz w:val="20"/>
                <w:szCs w:val="20"/>
              </w:rPr>
            </w:pPr>
            <w:r w:rsidRPr="007E29D3">
              <w:rPr>
                <w:b/>
                <w:bCs/>
                <w:color w:val="000000"/>
                <w:sz w:val="20"/>
                <w:szCs w:val="20"/>
              </w:rPr>
              <w:t>Оборудование системы</w:t>
            </w:r>
          </w:p>
        </w:tc>
        <w:tc>
          <w:tcPr>
            <w:tcW w:w="1276" w:type="dxa"/>
            <w:tcBorders>
              <w:top w:val="nil"/>
              <w:left w:val="nil"/>
              <w:bottom w:val="single" w:sz="4" w:space="0" w:color="auto"/>
              <w:right w:val="single" w:sz="4" w:space="0" w:color="auto"/>
            </w:tcBorders>
            <w:shd w:val="clear" w:color="000000" w:fill="FFFFFF"/>
            <w:noWrap/>
            <w:hideMark/>
          </w:tcPr>
          <w:p w14:paraId="2DB2C3B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E0BB6A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269DBD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224688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B0C3C7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CEC819C" w14:textId="77777777" w:rsidR="007E29D3" w:rsidRPr="007E29D3" w:rsidRDefault="007E29D3" w:rsidP="007E29D3">
            <w:pPr>
              <w:jc w:val="right"/>
              <w:rPr>
                <w:color w:val="000000"/>
                <w:sz w:val="20"/>
                <w:szCs w:val="20"/>
              </w:rPr>
            </w:pPr>
            <w:r w:rsidRPr="007E29D3">
              <w:rPr>
                <w:color w:val="000000"/>
                <w:sz w:val="20"/>
                <w:szCs w:val="20"/>
              </w:rPr>
              <w:lastRenderedPageBreak/>
              <w:t>29.1</w:t>
            </w:r>
          </w:p>
        </w:tc>
        <w:tc>
          <w:tcPr>
            <w:tcW w:w="1040" w:type="dxa"/>
            <w:tcBorders>
              <w:top w:val="nil"/>
              <w:left w:val="nil"/>
              <w:bottom w:val="single" w:sz="4" w:space="0" w:color="auto"/>
              <w:right w:val="single" w:sz="4" w:space="0" w:color="auto"/>
            </w:tcBorders>
            <w:shd w:val="clear" w:color="000000" w:fill="FFFFFF"/>
            <w:noWrap/>
            <w:hideMark/>
          </w:tcPr>
          <w:p w14:paraId="58350C7F"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62D4147" w14:textId="77777777" w:rsidR="007E29D3" w:rsidRPr="007E29D3" w:rsidRDefault="007E29D3" w:rsidP="007E29D3">
            <w:pPr>
              <w:jc w:val="right"/>
              <w:rPr>
                <w:color w:val="000000"/>
                <w:sz w:val="20"/>
                <w:szCs w:val="20"/>
              </w:rPr>
            </w:pPr>
            <w:r w:rsidRPr="007E29D3">
              <w:rPr>
                <w:color w:val="000000"/>
                <w:sz w:val="20"/>
                <w:szCs w:val="20"/>
              </w:rPr>
              <w:t>100</w:t>
            </w:r>
          </w:p>
        </w:tc>
        <w:tc>
          <w:tcPr>
            <w:tcW w:w="6511" w:type="dxa"/>
            <w:tcBorders>
              <w:top w:val="nil"/>
              <w:left w:val="nil"/>
              <w:bottom w:val="single" w:sz="4" w:space="0" w:color="auto"/>
              <w:right w:val="single" w:sz="4" w:space="0" w:color="auto"/>
            </w:tcBorders>
            <w:shd w:val="clear" w:color="000000" w:fill="FFFFFF"/>
            <w:hideMark/>
          </w:tcPr>
          <w:p w14:paraId="112DEBCE" w14:textId="77777777" w:rsidR="007E29D3" w:rsidRPr="007E29D3" w:rsidRDefault="007E29D3" w:rsidP="007E29D3">
            <w:pPr>
              <w:rPr>
                <w:color w:val="000000"/>
                <w:sz w:val="20"/>
                <w:szCs w:val="20"/>
              </w:rPr>
            </w:pPr>
            <w:r w:rsidRPr="007E29D3">
              <w:rPr>
                <w:color w:val="000000"/>
                <w:sz w:val="20"/>
                <w:szCs w:val="20"/>
              </w:rPr>
              <w:t>Устройство ультразвуковое,: блок питания и контроля</w:t>
            </w:r>
          </w:p>
        </w:tc>
        <w:tc>
          <w:tcPr>
            <w:tcW w:w="1276" w:type="dxa"/>
            <w:tcBorders>
              <w:top w:val="nil"/>
              <w:left w:val="nil"/>
              <w:bottom w:val="single" w:sz="4" w:space="0" w:color="auto"/>
              <w:right w:val="single" w:sz="4" w:space="0" w:color="auto"/>
            </w:tcBorders>
            <w:shd w:val="clear" w:color="000000" w:fill="FFFFFF"/>
            <w:noWrap/>
            <w:hideMark/>
          </w:tcPr>
          <w:p w14:paraId="29BBFB5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BA68A6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F188209" w14:textId="77777777" w:rsidR="007E29D3" w:rsidRPr="007E29D3" w:rsidRDefault="007E29D3" w:rsidP="007E29D3">
            <w:pPr>
              <w:jc w:val="right"/>
              <w:rPr>
                <w:color w:val="000000"/>
                <w:sz w:val="20"/>
                <w:szCs w:val="20"/>
              </w:rPr>
            </w:pPr>
            <w:r w:rsidRPr="007E29D3">
              <w:rPr>
                <w:color w:val="000000"/>
                <w:sz w:val="20"/>
                <w:szCs w:val="20"/>
              </w:rPr>
              <w:t xml:space="preserve">2 463,39 </w:t>
            </w:r>
          </w:p>
        </w:tc>
        <w:tc>
          <w:tcPr>
            <w:tcW w:w="2439" w:type="dxa"/>
            <w:tcBorders>
              <w:top w:val="nil"/>
              <w:left w:val="nil"/>
              <w:bottom w:val="single" w:sz="4" w:space="0" w:color="auto"/>
              <w:right w:val="single" w:sz="4" w:space="0" w:color="auto"/>
            </w:tcBorders>
            <w:shd w:val="clear" w:color="000000" w:fill="FFFFFF"/>
            <w:noWrap/>
            <w:hideMark/>
          </w:tcPr>
          <w:p w14:paraId="5A416D55" w14:textId="77777777" w:rsidR="007E29D3" w:rsidRPr="007E29D3" w:rsidRDefault="007E29D3" w:rsidP="007E29D3">
            <w:pPr>
              <w:jc w:val="right"/>
              <w:rPr>
                <w:color w:val="000000"/>
                <w:sz w:val="20"/>
                <w:szCs w:val="20"/>
              </w:rPr>
            </w:pPr>
            <w:r w:rsidRPr="007E29D3">
              <w:rPr>
                <w:color w:val="000000"/>
                <w:sz w:val="20"/>
                <w:szCs w:val="20"/>
              </w:rPr>
              <w:t xml:space="preserve">2 463,39 </w:t>
            </w:r>
          </w:p>
        </w:tc>
      </w:tr>
      <w:tr w:rsidR="007E29D3" w:rsidRPr="007E29D3" w14:paraId="4F113027"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3F782188" w14:textId="77777777" w:rsidR="007E29D3" w:rsidRPr="007E29D3" w:rsidRDefault="007E29D3" w:rsidP="007E29D3">
            <w:pPr>
              <w:jc w:val="right"/>
              <w:rPr>
                <w:i/>
                <w:iCs/>
                <w:color w:val="000000"/>
                <w:sz w:val="20"/>
                <w:szCs w:val="20"/>
              </w:rPr>
            </w:pPr>
            <w:r w:rsidRPr="007E29D3">
              <w:rPr>
                <w:i/>
                <w:iCs/>
                <w:color w:val="000000"/>
                <w:sz w:val="20"/>
                <w:szCs w:val="20"/>
              </w:rPr>
              <w:t>29.2</w:t>
            </w:r>
          </w:p>
        </w:tc>
        <w:tc>
          <w:tcPr>
            <w:tcW w:w="1040" w:type="dxa"/>
            <w:tcBorders>
              <w:top w:val="nil"/>
              <w:left w:val="nil"/>
              <w:bottom w:val="single" w:sz="4" w:space="0" w:color="auto"/>
              <w:right w:val="single" w:sz="4" w:space="0" w:color="auto"/>
            </w:tcBorders>
            <w:shd w:val="clear" w:color="000000" w:fill="D0CECE"/>
            <w:noWrap/>
            <w:hideMark/>
          </w:tcPr>
          <w:p w14:paraId="7EAB2DC0"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08072CAB" w14:textId="77777777" w:rsidR="007E29D3" w:rsidRPr="007E29D3" w:rsidRDefault="007E29D3" w:rsidP="007E29D3">
            <w:pPr>
              <w:jc w:val="right"/>
              <w:rPr>
                <w:i/>
                <w:iCs/>
                <w:color w:val="000000"/>
                <w:sz w:val="20"/>
                <w:szCs w:val="20"/>
              </w:rPr>
            </w:pPr>
            <w:r w:rsidRPr="007E29D3">
              <w:rPr>
                <w:i/>
                <w:iCs/>
                <w:color w:val="000000"/>
                <w:sz w:val="20"/>
                <w:szCs w:val="20"/>
              </w:rPr>
              <w:t>101</w:t>
            </w:r>
          </w:p>
        </w:tc>
        <w:tc>
          <w:tcPr>
            <w:tcW w:w="6511" w:type="dxa"/>
            <w:tcBorders>
              <w:top w:val="nil"/>
              <w:left w:val="nil"/>
              <w:bottom w:val="single" w:sz="4" w:space="0" w:color="auto"/>
              <w:right w:val="single" w:sz="4" w:space="0" w:color="auto"/>
            </w:tcBorders>
            <w:shd w:val="clear" w:color="000000" w:fill="D0CECE"/>
            <w:hideMark/>
          </w:tcPr>
          <w:p w14:paraId="164950CC" w14:textId="77777777" w:rsidR="007E29D3" w:rsidRPr="007E29D3" w:rsidRDefault="007E29D3" w:rsidP="007E29D3">
            <w:pPr>
              <w:rPr>
                <w:i/>
                <w:iCs/>
                <w:color w:val="000000"/>
                <w:sz w:val="20"/>
                <w:szCs w:val="20"/>
              </w:rPr>
            </w:pPr>
            <w:r w:rsidRPr="007E29D3">
              <w:rPr>
                <w:i/>
                <w:iCs/>
                <w:color w:val="000000"/>
                <w:sz w:val="20"/>
                <w:szCs w:val="20"/>
              </w:rPr>
              <w:t>Блок питания DR-60-12 PBF MW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5AD703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9B59F4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7AB54D6" w14:textId="77777777" w:rsidR="007E29D3" w:rsidRPr="007E29D3" w:rsidRDefault="007E29D3" w:rsidP="007E29D3">
            <w:pPr>
              <w:jc w:val="right"/>
              <w:rPr>
                <w:i/>
                <w:iCs/>
                <w:color w:val="000000"/>
                <w:sz w:val="20"/>
                <w:szCs w:val="20"/>
              </w:rPr>
            </w:pPr>
            <w:r w:rsidRPr="007E29D3">
              <w:rPr>
                <w:i/>
                <w:iCs/>
                <w:color w:val="000000"/>
                <w:sz w:val="20"/>
                <w:szCs w:val="20"/>
              </w:rPr>
              <w:t xml:space="preserve">3 721,76 </w:t>
            </w:r>
          </w:p>
        </w:tc>
        <w:tc>
          <w:tcPr>
            <w:tcW w:w="2439" w:type="dxa"/>
            <w:tcBorders>
              <w:top w:val="nil"/>
              <w:left w:val="nil"/>
              <w:bottom w:val="single" w:sz="4" w:space="0" w:color="auto"/>
              <w:right w:val="single" w:sz="4" w:space="0" w:color="auto"/>
            </w:tcBorders>
            <w:shd w:val="clear" w:color="000000" w:fill="D0CECE"/>
            <w:noWrap/>
            <w:hideMark/>
          </w:tcPr>
          <w:p w14:paraId="52E24F83" w14:textId="77777777" w:rsidR="007E29D3" w:rsidRPr="007E29D3" w:rsidRDefault="007E29D3" w:rsidP="007E29D3">
            <w:pPr>
              <w:jc w:val="right"/>
              <w:rPr>
                <w:i/>
                <w:iCs/>
                <w:color w:val="000000"/>
                <w:sz w:val="20"/>
                <w:szCs w:val="20"/>
              </w:rPr>
            </w:pPr>
            <w:r w:rsidRPr="007E29D3">
              <w:rPr>
                <w:i/>
                <w:iCs/>
                <w:color w:val="000000"/>
                <w:sz w:val="20"/>
                <w:szCs w:val="20"/>
              </w:rPr>
              <w:t xml:space="preserve">3 721,76 </w:t>
            </w:r>
          </w:p>
        </w:tc>
      </w:tr>
      <w:tr w:rsidR="007E29D3" w:rsidRPr="007E29D3" w14:paraId="050CAF5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17120A8" w14:textId="77777777" w:rsidR="007E29D3" w:rsidRPr="007E29D3" w:rsidRDefault="007E29D3" w:rsidP="007E29D3">
            <w:pPr>
              <w:jc w:val="right"/>
              <w:rPr>
                <w:color w:val="000000"/>
                <w:sz w:val="20"/>
                <w:szCs w:val="20"/>
              </w:rPr>
            </w:pPr>
            <w:r w:rsidRPr="007E29D3">
              <w:rPr>
                <w:color w:val="000000"/>
                <w:sz w:val="20"/>
                <w:szCs w:val="20"/>
              </w:rPr>
              <w:t>29.3</w:t>
            </w:r>
          </w:p>
        </w:tc>
        <w:tc>
          <w:tcPr>
            <w:tcW w:w="1040" w:type="dxa"/>
            <w:tcBorders>
              <w:top w:val="nil"/>
              <w:left w:val="nil"/>
              <w:bottom w:val="single" w:sz="4" w:space="0" w:color="auto"/>
              <w:right w:val="single" w:sz="4" w:space="0" w:color="auto"/>
            </w:tcBorders>
            <w:shd w:val="clear" w:color="000000" w:fill="FFFFFF"/>
            <w:noWrap/>
            <w:hideMark/>
          </w:tcPr>
          <w:p w14:paraId="4BFEBABA"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064E486B" w14:textId="77777777" w:rsidR="007E29D3" w:rsidRPr="007E29D3" w:rsidRDefault="007E29D3" w:rsidP="007E29D3">
            <w:pPr>
              <w:jc w:val="right"/>
              <w:rPr>
                <w:color w:val="000000"/>
                <w:sz w:val="20"/>
                <w:szCs w:val="20"/>
              </w:rPr>
            </w:pPr>
            <w:r w:rsidRPr="007E29D3">
              <w:rPr>
                <w:color w:val="000000"/>
                <w:sz w:val="20"/>
                <w:szCs w:val="20"/>
              </w:rPr>
              <w:t>102</w:t>
            </w:r>
          </w:p>
        </w:tc>
        <w:tc>
          <w:tcPr>
            <w:tcW w:w="6511" w:type="dxa"/>
            <w:tcBorders>
              <w:top w:val="nil"/>
              <w:left w:val="nil"/>
              <w:bottom w:val="single" w:sz="4" w:space="0" w:color="auto"/>
              <w:right w:val="single" w:sz="4" w:space="0" w:color="auto"/>
            </w:tcBorders>
            <w:shd w:val="clear" w:color="000000" w:fill="FFFFFF"/>
            <w:hideMark/>
          </w:tcPr>
          <w:p w14:paraId="043CD1FE" w14:textId="77777777" w:rsidR="007E29D3" w:rsidRPr="007E29D3" w:rsidRDefault="007E29D3" w:rsidP="007E29D3">
            <w:pPr>
              <w:rPr>
                <w:color w:val="000000"/>
                <w:sz w:val="20"/>
                <w:szCs w:val="20"/>
              </w:rPr>
            </w:pPr>
            <w:r w:rsidRPr="007E29D3">
              <w:rPr>
                <w:color w:val="000000"/>
                <w:sz w:val="20"/>
                <w:szCs w:val="20"/>
              </w:rPr>
              <w:t>Коммутатор диспетчерской или директорской связи с усилительным устройством, емкость 5 номеров</w:t>
            </w:r>
          </w:p>
        </w:tc>
        <w:tc>
          <w:tcPr>
            <w:tcW w:w="1276" w:type="dxa"/>
            <w:tcBorders>
              <w:top w:val="nil"/>
              <w:left w:val="nil"/>
              <w:bottom w:val="single" w:sz="4" w:space="0" w:color="auto"/>
              <w:right w:val="single" w:sz="4" w:space="0" w:color="auto"/>
            </w:tcBorders>
            <w:shd w:val="clear" w:color="000000" w:fill="FFFFFF"/>
            <w:noWrap/>
            <w:hideMark/>
          </w:tcPr>
          <w:p w14:paraId="2C50BBB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03D348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71577A9" w14:textId="77777777" w:rsidR="007E29D3" w:rsidRPr="007E29D3" w:rsidRDefault="007E29D3" w:rsidP="007E29D3">
            <w:pPr>
              <w:jc w:val="right"/>
              <w:rPr>
                <w:color w:val="000000"/>
                <w:sz w:val="20"/>
                <w:szCs w:val="20"/>
              </w:rPr>
            </w:pPr>
            <w:r w:rsidRPr="007E29D3">
              <w:rPr>
                <w:color w:val="000000"/>
                <w:sz w:val="20"/>
                <w:szCs w:val="20"/>
              </w:rPr>
              <w:t xml:space="preserve">2 060,78 </w:t>
            </w:r>
          </w:p>
        </w:tc>
        <w:tc>
          <w:tcPr>
            <w:tcW w:w="2439" w:type="dxa"/>
            <w:tcBorders>
              <w:top w:val="nil"/>
              <w:left w:val="nil"/>
              <w:bottom w:val="single" w:sz="4" w:space="0" w:color="auto"/>
              <w:right w:val="single" w:sz="4" w:space="0" w:color="auto"/>
            </w:tcBorders>
            <w:shd w:val="clear" w:color="000000" w:fill="FFFFFF"/>
            <w:noWrap/>
            <w:hideMark/>
          </w:tcPr>
          <w:p w14:paraId="4D9C6CF4" w14:textId="77777777" w:rsidR="007E29D3" w:rsidRPr="007E29D3" w:rsidRDefault="007E29D3" w:rsidP="007E29D3">
            <w:pPr>
              <w:jc w:val="right"/>
              <w:rPr>
                <w:color w:val="000000"/>
                <w:sz w:val="20"/>
                <w:szCs w:val="20"/>
              </w:rPr>
            </w:pPr>
            <w:r w:rsidRPr="007E29D3">
              <w:rPr>
                <w:color w:val="000000"/>
                <w:sz w:val="20"/>
                <w:szCs w:val="20"/>
              </w:rPr>
              <w:t xml:space="preserve">2 060,78 </w:t>
            </w:r>
          </w:p>
        </w:tc>
      </w:tr>
      <w:tr w:rsidR="007E29D3" w:rsidRPr="007E29D3" w14:paraId="15FDE6D6"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52AEBF18" w14:textId="77777777" w:rsidR="007E29D3" w:rsidRPr="007E29D3" w:rsidRDefault="007E29D3" w:rsidP="007E29D3">
            <w:pPr>
              <w:jc w:val="right"/>
              <w:rPr>
                <w:i/>
                <w:iCs/>
                <w:color w:val="000000"/>
                <w:sz w:val="20"/>
                <w:szCs w:val="20"/>
              </w:rPr>
            </w:pPr>
            <w:r w:rsidRPr="007E29D3">
              <w:rPr>
                <w:i/>
                <w:iCs/>
                <w:color w:val="000000"/>
                <w:sz w:val="20"/>
                <w:szCs w:val="20"/>
              </w:rPr>
              <w:t>29.4</w:t>
            </w:r>
          </w:p>
        </w:tc>
        <w:tc>
          <w:tcPr>
            <w:tcW w:w="1040" w:type="dxa"/>
            <w:tcBorders>
              <w:top w:val="nil"/>
              <w:left w:val="nil"/>
              <w:bottom w:val="single" w:sz="4" w:space="0" w:color="auto"/>
              <w:right w:val="single" w:sz="4" w:space="0" w:color="auto"/>
            </w:tcBorders>
            <w:shd w:val="clear" w:color="000000" w:fill="D0CECE"/>
            <w:noWrap/>
            <w:hideMark/>
          </w:tcPr>
          <w:p w14:paraId="14E5E18D"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520A8BEE" w14:textId="77777777" w:rsidR="007E29D3" w:rsidRPr="007E29D3" w:rsidRDefault="007E29D3" w:rsidP="007E29D3">
            <w:pPr>
              <w:jc w:val="right"/>
              <w:rPr>
                <w:i/>
                <w:iCs/>
                <w:color w:val="000000"/>
                <w:sz w:val="20"/>
                <w:szCs w:val="20"/>
              </w:rPr>
            </w:pPr>
            <w:r w:rsidRPr="007E29D3">
              <w:rPr>
                <w:i/>
                <w:iCs/>
                <w:color w:val="000000"/>
                <w:sz w:val="20"/>
                <w:szCs w:val="20"/>
              </w:rPr>
              <w:t>103</w:t>
            </w:r>
          </w:p>
        </w:tc>
        <w:tc>
          <w:tcPr>
            <w:tcW w:w="6511" w:type="dxa"/>
            <w:tcBorders>
              <w:top w:val="nil"/>
              <w:left w:val="nil"/>
              <w:bottom w:val="single" w:sz="4" w:space="0" w:color="auto"/>
              <w:right w:val="single" w:sz="4" w:space="0" w:color="auto"/>
            </w:tcBorders>
            <w:shd w:val="clear" w:color="000000" w:fill="D0CECE"/>
            <w:hideMark/>
          </w:tcPr>
          <w:p w14:paraId="79A6FBA7" w14:textId="77777777" w:rsidR="007E29D3" w:rsidRPr="007E29D3" w:rsidRDefault="007E29D3" w:rsidP="007E29D3">
            <w:pPr>
              <w:rPr>
                <w:i/>
                <w:iCs/>
                <w:color w:val="000000"/>
                <w:sz w:val="20"/>
                <w:szCs w:val="20"/>
              </w:rPr>
            </w:pPr>
            <w:r w:rsidRPr="007E29D3">
              <w:rPr>
                <w:i/>
                <w:iCs/>
                <w:color w:val="000000"/>
                <w:sz w:val="20"/>
                <w:szCs w:val="20"/>
              </w:rPr>
              <w:t>Пульт селекторной связи GC-1001D4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6113FD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ECACC7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5137F6C" w14:textId="77777777" w:rsidR="007E29D3" w:rsidRPr="007E29D3" w:rsidRDefault="007E29D3" w:rsidP="007E29D3">
            <w:pPr>
              <w:jc w:val="right"/>
              <w:rPr>
                <w:i/>
                <w:iCs/>
                <w:color w:val="000000"/>
                <w:sz w:val="20"/>
                <w:szCs w:val="20"/>
              </w:rPr>
            </w:pPr>
            <w:r w:rsidRPr="007E29D3">
              <w:rPr>
                <w:i/>
                <w:iCs/>
                <w:color w:val="000000"/>
                <w:sz w:val="20"/>
                <w:szCs w:val="20"/>
              </w:rPr>
              <w:t xml:space="preserve">6 669,69 </w:t>
            </w:r>
          </w:p>
        </w:tc>
        <w:tc>
          <w:tcPr>
            <w:tcW w:w="2439" w:type="dxa"/>
            <w:tcBorders>
              <w:top w:val="nil"/>
              <w:left w:val="nil"/>
              <w:bottom w:val="single" w:sz="4" w:space="0" w:color="auto"/>
              <w:right w:val="single" w:sz="4" w:space="0" w:color="auto"/>
            </w:tcBorders>
            <w:shd w:val="clear" w:color="000000" w:fill="D0CECE"/>
            <w:noWrap/>
            <w:hideMark/>
          </w:tcPr>
          <w:p w14:paraId="480C2BEC" w14:textId="77777777" w:rsidR="007E29D3" w:rsidRPr="007E29D3" w:rsidRDefault="007E29D3" w:rsidP="007E29D3">
            <w:pPr>
              <w:jc w:val="right"/>
              <w:rPr>
                <w:i/>
                <w:iCs/>
                <w:color w:val="000000"/>
                <w:sz w:val="20"/>
                <w:szCs w:val="20"/>
              </w:rPr>
            </w:pPr>
            <w:r w:rsidRPr="007E29D3">
              <w:rPr>
                <w:i/>
                <w:iCs/>
                <w:color w:val="000000"/>
                <w:sz w:val="20"/>
                <w:szCs w:val="20"/>
              </w:rPr>
              <w:t xml:space="preserve">6 669,69 </w:t>
            </w:r>
          </w:p>
        </w:tc>
      </w:tr>
      <w:tr w:rsidR="007E29D3" w:rsidRPr="007E29D3" w14:paraId="31C4B85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88D5B03" w14:textId="77777777" w:rsidR="007E29D3" w:rsidRPr="007E29D3" w:rsidRDefault="007E29D3" w:rsidP="007E29D3">
            <w:pPr>
              <w:jc w:val="right"/>
              <w:rPr>
                <w:color w:val="000000"/>
                <w:sz w:val="20"/>
                <w:szCs w:val="20"/>
              </w:rPr>
            </w:pPr>
            <w:r w:rsidRPr="007E29D3">
              <w:rPr>
                <w:color w:val="000000"/>
                <w:sz w:val="20"/>
                <w:szCs w:val="20"/>
              </w:rPr>
              <w:t>29.5</w:t>
            </w:r>
          </w:p>
        </w:tc>
        <w:tc>
          <w:tcPr>
            <w:tcW w:w="1040" w:type="dxa"/>
            <w:tcBorders>
              <w:top w:val="nil"/>
              <w:left w:val="nil"/>
              <w:bottom w:val="single" w:sz="4" w:space="0" w:color="auto"/>
              <w:right w:val="single" w:sz="4" w:space="0" w:color="auto"/>
            </w:tcBorders>
            <w:shd w:val="clear" w:color="000000" w:fill="FFFFFF"/>
            <w:noWrap/>
            <w:hideMark/>
          </w:tcPr>
          <w:p w14:paraId="71E94F90"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1E9E4079" w14:textId="77777777" w:rsidR="007E29D3" w:rsidRPr="007E29D3" w:rsidRDefault="007E29D3" w:rsidP="007E29D3">
            <w:pPr>
              <w:jc w:val="right"/>
              <w:rPr>
                <w:color w:val="000000"/>
                <w:sz w:val="20"/>
                <w:szCs w:val="20"/>
              </w:rPr>
            </w:pPr>
            <w:r w:rsidRPr="007E29D3">
              <w:rPr>
                <w:color w:val="000000"/>
                <w:sz w:val="20"/>
                <w:szCs w:val="20"/>
              </w:rPr>
              <w:t>104</w:t>
            </w:r>
          </w:p>
        </w:tc>
        <w:tc>
          <w:tcPr>
            <w:tcW w:w="6511" w:type="dxa"/>
            <w:tcBorders>
              <w:top w:val="nil"/>
              <w:left w:val="nil"/>
              <w:bottom w:val="single" w:sz="4" w:space="0" w:color="auto"/>
              <w:right w:val="single" w:sz="4" w:space="0" w:color="auto"/>
            </w:tcBorders>
            <w:shd w:val="clear" w:color="000000" w:fill="FFFFFF"/>
            <w:hideMark/>
          </w:tcPr>
          <w:p w14:paraId="381C30DB" w14:textId="77777777" w:rsidR="007E29D3" w:rsidRPr="007E29D3" w:rsidRDefault="007E29D3" w:rsidP="007E29D3">
            <w:pPr>
              <w:rPr>
                <w:color w:val="000000"/>
                <w:sz w:val="20"/>
                <w:szCs w:val="20"/>
              </w:rPr>
            </w:pPr>
            <w:r w:rsidRPr="007E29D3">
              <w:rPr>
                <w:color w:val="000000"/>
                <w:sz w:val="20"/>
                <w:szCs w:val="20"/>
              </w:rPr>
              <w:t>Аппарат телефонный системы ЦБ или АТС: настенный</w:t>
            </w:r>
          </w:p>
        </w:tc>
        <w:tc>
          <w:tcPr>
            <w:tcW w:w="1276" w:type="dxa"/>
            <w:tcBorders>
              <w:top w:val="nil"/>
              <w:left w:val="nil"/>
              <w:bottom w:val="single" w:sz="4" w:space="0" w:color="auto"/>
              <w:right w:val="single" w:sz="4" w:space="0" w:color="auto"/>
            </w:tcBorders>
            <w:shd w:val="clear" w:color="000000" w:fill="FFFFFF"/>
            <w:noWrap/>
            <w:hideMark/>
          </w:tcPr>
          <w:p w14:paraId="2C8B25A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130B80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51008FA" w14:textId="77777777" w:rsidR="007E29D3" w:rsidRPr="007E29D3" w:rsidRDefault="007E29D3" w:rsidP="007E29D3">
            <w:pPr>
              <w:jc w:val="right"/>
              <w:rPr>
                <w:color w:val="000000"/>
                <w:sz w:val="20"/>
                <w:szCs w:val="20"/>
              </w:rPr>
            </w:pPr>
            <w:r w:rsidRPr="007E29D3">
              <w:rPr>
                <w:color w:val="000000"/>
                <w:sz w:val="20"/>
                <w:szCs w:val="20"/>
              </w:rPr>
              <w:t xml:space="preserve">501,52 </w:t>
            </w:r>
          </w:p>
        </w:tc>
        <w:tc>
          <w:tcPr>
            <w:tcW w:w="2439" w:type="dxa"/>
            <w:tcBorders>
              <w:top w:val="nil"/>
              <w:left w:val="nil"/>
              <w:bottom w:val="single" w:sz="4" w:space="0" w:color="auto"/>
              <w:right w:val="single" w:sz="4" w:space="0" w:color="auto"/>
            </w:tcBorders>
            <w:shd w:val="clear" w:color="000000" w:fill="FFFFFF"/>
            <w:noWrap/>
            <w:hideMark/>
          </w:tcPr>
          <w:p w14:paraId="03356086" w14:textId="77777777" w:rsidR="007E29D3" w:rsidRPr="007E29D3" w:rsidRDefault="007E29D3" w:rsidP="007E29D3">
            <w:pPr>
              <w:jc w:val="right"/>
              <w:rPr>
                <w:color w:val="000000"/>
                <w:sz w:val="20"/>
                <w:szCs w:val="20"/>
              </w:rPr>
            </w:pPr>
            <w:r w:rsidRPr="007E29D3">
              <w:rPr>
                <w:color w:val="000000"/>
                <w:sz w:val="20"/>
                <w:szCs w:val="20"/>
              </w:rPr>
              <w:t xml:space="preserve">501,52 </w:t>
            </w:r>
          </w:p>
        </w:tc>
      </w:tr>
      <w:tr w:rsidR="007E29D3" w:rsidRPr="007E29D3" w14:paraId="43F5164A"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62E0BC45" w14:textId="77777777" w:rsidR="007E29D3" w:rsidRPr="007E29D3" w:rsidRDefault="007E29D3" w:rsidP="007E29D3">
            <w:pPr>
              <w:jc w:val="right"/>
              <w:rPr>
                <w:i/>
                <w:iCs/>
                <w:color w:val="000000"/>
                <w:sz w:val="20"/>
                <w:szCs w:val="20"/>
              </w:rPr>
            </w:pPr>
            <w:r w:rsidRPr="007E29D3">
              <w:rPr>
                <w:i/>
                <w:iCs/>
                <w:color w:val="000000"/>
                <w:sz w:val="20"/>
                <w:szCs w:val="20"/>
              </w:rPr>
              <w:t>29.6</w:t>
            </w:r>
          </w:p>
        </w:tc>
        <w:tc>
          <w:tcPr>
            <w:tcW w:w="1040" w:type="dxa"/>
            <w:tcBorders>
              <w:top w:val="nil"/>
              <w:left w:val="nil"/>
              <w:bottom w:val="single" w:sz="4" w:space="0" w:color="auto"/>
              <w:right w:val="single" w:sz="4" w:space="0" w:color="auto"/>
            </w:tcBorders>
            <w:shd w:val="clear" w:color="000000" w:fill="D0CECE"/>
            <w:noWrap/>
            <w:hideMark/>
          </w:tcPr>
          <w:p w14:paraId="62A38BAA" w14:textId="77777777" w:rsidR="007E29D3" w:rsidRPr="007E29D3" w:rsidRDefault="007E29D3" w:rsidP="007E29D3">
            <w:pPr>
              <w:jc w:val="right"/>
              <w:rPr>
                <w:i/>
                <w:iCs/>
                <w:color w:val="000000"/>
                <w:sz w:val="20"/>
                <w:szCs w:val="20"/>
              </w:rPr>
            </w:pPr>
            <w:r w:rsidRPr="007E29D3">
              <w:rPr>
                <w:i/>
                <w:iCs/>
                <w:color w:val="000000"/>
                <w:sz w:val="20"/>
                <w:szCs w:val="20"/>
              </w:rPr>
              <w:t>02-01-07</w:t>
            </w:r>
          </w:p>
        </w:tc>
        <w:tc>
          <w:tcPr>
            <w:tcW w:w="577" w:type="dxa"/>
            <w:tcBorders>
              <w:top w:val="nil"/>
              <w:left w:val="nil"/>
              <w:bottom w:val="single" w:sz="4" w:space="0" w:color="auto"/>
              <w:right w:val="single" w:sz="4" w:space="0" w:color="auto"/>
            </w:tcBorders>
            <w:shd w:val="clear" w:color="000000" w:fill="D0CECE"/>
            <w:noWrap/>
            <w:hideMark/>
          </w:tcPr>
          <w:p w14:paraId="3731E87A" w14:textId="77777777" w:rsidR="007E29D3" w:rsidRPr="007E29D3" w:rsidRDefault="007E29D3" w:rsidP="007E29D3">
            <w:pPr>
              <w:jc w:val="right"/>
              <w:rPr>
                <w:i/>
                <w:iCs/>
                <w:color w:val="000000"/>
                <w:sz w:val="20"/>
                <w:szCs w:val="20"/>
              </w:rPr>
            </w:pPr>
            <w:r w:rsidRPr="007E29D3">
              <w:rPr>
                <w:i/>
                <w:iCs/>
                <w:color w:val="000000"/>
                <w:sz w:val="20"/>
                <w:szCs w:val="20"/>
              </w:rPr>
              <w:t>105</w:t>
            </w:r>
          </w:p>
        </w:tc>
        <w:tc>
          <w:tcPr>
            <w:tcW w:w="6511" w:type="dxa"/>
            <w:tcBorders>
              <w:top w:val="nil"/>
              <w:left w:val="nil"/>
              <w:bottom w:val="single" w:sz="4" w:space="0" w:color="auto"/>
              <w:right w:val="single" w:sz="4" w:space="0" w:color="auto"/>
            </w:tcBorders>
            <w:shd w:val="clear" w:color="000000" w:fill="D0CECE"/>
            <w:hideMark/>
          </w:tcPr>
          <w:p w14:paraId="10B0637E" w14:textId="77777777" w:rsidR="007E29D3" w:rsidRPr="007E29D3" w:rsidRDefault="007E29D3" w:rsidP="007E29D3">
            <w:pPr>
              <w:rPr>
                <w:i/>
                <w:iCs/>
                <w:color w:val="000000"/>
                <w:sz w:val="20"/>
                <w:szCs w:val="20"/>
              </w:rPr>
            </w:pPr>
            <w:r w:rsidRPr="007E29D3">
              <w:rPr>
                <w:i/>
                <w:iCs/>
                <w:color w:val="000000"/>
                <w:sz w:val="20"/>
                <w:szCs w:val="20"/>
              </w:rPr>
              <w:t>Абонентское переговорное устройство GC-2001P1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9E5A41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9D45BC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2D2745B" w14:textId="77777777" w:rsidR="007E29D3" w:rsidRPr="007E29D3" w:rsidRDefault="007E29D3" w:rsidP="007E29D3">
            <w:pPr>
              <w:jc w:val="right"/>
              <w:rPr>
                <w:i/>
                <w:iCs/>
                <w:color w:val="000000"/>
                <w:sz w:val="20"/>
                <w:szCs w:val="20"/>
              </w:rPr>
            </w:pPr>
            <w:r w:rsidRPr="007E29D3">
              <w:rPr>
                <w:i/>
                <w:iCs/>
                <w:color w:val="000000"/>
                <w:sz w:val="20"/>
                <w:szCs w:val="20"/>
              </w:rPr>
              <w:t xml:space="preserve">4 214,42 </w:t>
            </w:r>
          </w:p>
        </w:tc>
        <w:tc>
          <w:tcPr>
            <w:tcW w:w="2439" w:type="dxa"/>
            <w:tcBorders>
              <w:top w:val="nil"/>
              <w:left w:val="nil"/>
              <w:bottom w:val="single" w:sz="4" w:space="0" w:color="auto"/>
              <w:right w:val="single" w:sz="4" w:space="0" w:color="auto"/>
            </w:tcBorders>
            <w:shd w:val="clear" w:color="000000" w:fill="D0CECE"/>
            <w:noWrap/>
            <w:hideMark/>
          </w:tcPr>
          <w:p w14:paraId="1EC69955" w14:textId="77777777" w:rsidR="007E29D3" w:rsidRPr="007E29D3" w:rsidRDefault="007E29D3" w:rsidP="007E29D3">
            <w:pPr>
              <w:jc w:val="right"/>
              <w:rPr>
                <w:i/>
                <w:iCs/>
                <w:color w:val="000000"/>
                <w:sz w:val="20"/>
                <w:szCs w:val="20"/>
              </w:rPr>
            </w:pPr>
            <w:r w:rsidRPr="007E29D3">
              <w:rPr>
                <w:i/>
                <w:iCs/>
                <w:color w:val="000000"/>
                <w:sz w:val="20"/>
                <w:szCs w:val="20"/>
              </w:rPr>
              <w:t xml:space="preserve">4 214,42 </w:t>
            </w:r>
          </w:p>
        </w:tc>
      </w:tr>
      <w:tr w:rsidR="007E29D3" w:rsidRPr="007E29D3" w14:paraId="02237D8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C64E881" w14:textId="77777777" w:rsidR="007E29D3" w:rsidRPr="007E29D3" w:rsidRDefault="007E29D3" w:rsidP="007E29D3">
            <w:pPr>
              <w:jc w:val="right"/>
              <w:rPr>
                <w:color w:val="000000"/>
                <w:sz w:val="20"/>
                <w:szCs w:val="20"/>
              </w:rPr>
            </w:pPr>
            <w:r w:rsidRPr="007E29D3">
              <w:rPr>
                <w:color w:val="000000"/>
                <w:sz w:val="20"/>
                <w:szCs w:val="20"/>
              </w:rPr>
              <w:t>29.7</w:t>
            </w:r>
          </w:p>
        </w:tc>
        <w:tc>
          <w:tcPr>
            <w:tcW w:w="1040" w:type="dxa"/>
            <w:tcBorders>
              <w:top w:val="nil"/>
              <w:left w:val="nil"/>
              <w:bottom w:val="single" w:sz="4" w:space="0" w:color="auto"/>
              <w:right w:val="single" w:sz="4" w:space="0" w:color="auto"/>
            </w:tcBorders>
            <w:shd w:val="clear" w:color="000000" w:fill="FFFFFF"/>
            <w:noWrap/>
            <w:hideMark/>
          </w:tcPr>
          <w:p w14:paraId="36386B9D"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2D853C34" w14:textId="77777777" w:rsidR="007E29D3" w:rsidRPr="007E29D3" w:rsidRDefault="007E29D3" w:rsidP="007E29D3">
            <w:pPr>
              <w:jc w:val="right"/>
              <w:rPr>
                <w:color w:val="000000"/>
                <w:sz w:val="20"/>
                <w:szCs w:val="20"/>
              </w:rPr>
            </w:pPr>
            <w:r w:rsidRPr="007E29D3">
              <w:rPr>
                <w:color w:val="000000"/>
                <w:sz w:val="20"/>
                <w:szCs w:val="20"/>
              </w:rPr>
              <w:t>106</w:t>
            </w:r>
          </w:p>
        </w:tc>
        <w:tc>
          <w:tcPr>
            <w:tcW w:w="6511" w:type="dxa"/>
            <w:tcBorders>
              <w:top w:val="nil"/>
              <w:left w:val="nil"/>
              <w:bottom w:val="single" w:sz="4" w:space="0" w:color="auto"/>
              <w:right w:val="single" w:sz="4" w:space="0" w:color="auto"/>
            </w:tcBorders>
            <w:shd w:val="clear" w:color="000000" w:fill="FFFFFF"/>
            <w:hideMark/>
          </w:tcPr>
          <w:p w14:paraId="6B636C62" w14:textId="77777777" w:rsidR="007E29D3" w:rsidRPr="007E29D3" w:rsidRDefault="007E29D3" w:rsidP="007E29D3">
            <w:pPr>
              <w:rPr>
                <w:color w:val="000000"/>
                <w:sz w:val="20"/>
                <w:szCs w:val="20"/>
              </w:rPr>
            </w:pPr>
            <w:r w:rsidRPr="007E29D3">
              <w:rPr>
                <w:color w:val="000000"/>
                <w:sz w:val="20"/>
                <w:szCs w:val="20"/>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276" w:type="dxa"/>
            <w:tcBorders>
              <w:top w:val="nil"/>
              <w:left w:val="nil"/>
              <w:bottom w:val="single" w:sz="4" w:space="0" w:color="auto"/>
              <w:right w:val="single" w:sz="4" w:space="0" w:color="auto"/>
            </w:tcBorders>
            <w:shd w:val="clear" w:color="000000" w:fill="FFFFFF"/>
            <w:noWrap/>
            <w:hideMark/>
          </w:tcPr>
          <w:p w14:paraId="6041CF1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7B3210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E075B7F" w14:textId="77777777" w:rsidR="007E29D3" w:rsidRPr="007E29D3" w:rsidRDefault="007E29D3" w:rsidP="007E29D3">
            <w:pPr>
              <w:jc w:val="right"/>
              <w:rPr>
                <w:color w:val="000000"/>
                <w:sz w:val="20"/>
                <w:szCs w:val="20"/>
              </w:rPr>
            </w:pPr>
            <w:r w:rsidRPr="007E29D3">
              <w:rPr>
                <w:color w:val="000000"/>
                <w:sz w:val="20"/>
                <w:szCs w:val="20"/>
              </w:rPr>
              <w:t xml:space="preserve">946,03 </w:t>
            </w:r>
          </w:p>
        </w:tc>
        <w:tc>
          <w:tcPr>
            <w:tcW w:w="2439" w:type="dxa"/>
            <w:tcBorders>
              <w:top w:val="nil"/>
              <w:left w:val="nil"/>
              <w:bottom w:val="single" w:sz="4" w:space="0" w:color="auto"/>
              <w:right w:val="single" w:sz="4" w:space="0" w:color="auto"/>
            </w:tcBorders>
            <w:shd w:val="clear" w:color="000000" w:fill="FFFFFF"/>
            <w:noWrap/>
            <w:hideMark/>
          </w:tcPr>
          <w:p w14:paraId="4B4DC8F7" w14:textId="77777777" w:rsidR="007E29D3" w:rsidRPr="007E29D3" w:rsidRDefault="007E29D3" w:rsidP="007E29D3">
            <w:pPr>
              <w:jc w:val="right"/>
              <w:rPr>
                <w:color w:val="000000"/>
                <w:sz w:val="20"/>
                <w:szCs w:val="20"/>
              </w:rPr>
            </w:pPr>
            <w:r w:rsidRPr="007E29D3">
              <w:rPr>
                <w:color w:val="000000"/>
                <w:sz w:val="20"/>
                <w:szCs w:val="20"/>
              </w:rPr>
              <w:t xml:space="preserve">946,03 </w:t>
            </w:r>
          </w:p>
        </w:tc>
      </w:tr>
      <w:tr w:rsidR="007E29D3" w:rsidRPr="007E29D3" w14:paraId="5A8F358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694718D" w14:textId="77777777" w:rsidR="007E29D3" w:rsidRPr="007E29D3" w:rsidRDefault="007E29D3" w:rsidP="007E29D3">
            <w:pPr>
              <w:jc w:val="right"/>
              <w:rPr>
                <w:color w:val="000000"/>
                <w:sz w:val="20"/>
                <w:szCs w:val="20"/>
              </w:rPr>
            </w:pPr>
            <w:r w:rsidRPr="007E29D3">
              <w:rPr>
                <w:color w:val="000000"/>
                <w:sz w:val="20"/>
                <w:szCs w:val="20"/>
              </w:rPr>
              <w:t>29.8</w:t>
            </w:r>
          </w:p>
        </w:tc>
        <w:tc>
          <w:tcPr>
            <w:tcW w:w="1040" w:type="dxa"/>
            <w:tcBorders>
              <w:top w:val="nil"/>
              <w:left w:val="nil"/>
              <w:bottom w:val="single" w:sz="4" w:space="0" w:color="auto"/>
              <w:right w:val="single" w:sz="4" w:space="0" w:color="auto"/>
            </w:tcBorders>
            <w:shd w:val="clear" w:color="000000" w:fill="FFFFFF"/>
            <w:noWrap/>
            <w:hideMark/>
          </w:tcPr>
          <w:p w14:paraId="27D4F436"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2FA978C3" w14:textId="77777777" w:rsidR="007E29D3" w:rsidRPr="007E29D3" w:rsidRDefault="007E29D3" w:rsidP="007E29D3">
            <w:pPr>
              <w:jc w:val="right"/>
              <w:rPr>
                <w:color w:val="000000"/>
                <w:sz w:val="20"/>
                <w:szCs w:val="20"/>
              </w:rPr>
            </w:pPr>
            <w:r w:rsidRPr="007E29D3">
              <w:rPr>
                <w:color w:val="000000"/>
                <w:sz w:val="20"/>
                <w:szCs w:val="20"/>
              </w:rPr>
              <w:t>107</w:t>
            </w:r>
          </w:p>
        </w:tc>
        <w:tc>
          <w:tcPr>
            <w:tcW w:w="6511" w:type="dxa"/>
            <w:tcBorders>
              <w:top w:val="nil"/>
              <w:left w:val="nil"/>
              <w:bottom w:val="single" w:sz="4" w:space="0" w:color="auto"/>
              <w:right w:val="single" w:sz="4" w:space="0" w:color="auto"/>
            </w:tcBorders>
            <w:shd w:val="clear" w:color="000000" w:fill="FFFFFF"/>
            <w:hideMark/>
          </w:tcPr>
          <w:p w14:paraId="138A8CB6" w14:textId="77777777" w:rsidR="007E29D3" w:rsidRPr="007E29D3" w:rsidRDefault="007E29D3" w:rsidP="007E29D3">
            <w:pPr>
              <w:rPr>
                <w:color w:val="000000"/>
                <w:sz w:val="20"/>
                <w:szCs w:val="20"/>
              </w:rPr>
            </w:pPr>
            <w:r w:rsidRPr="007E29D3">
              <w:rPr>
                <w:color w:val="000000"/>
                <w:sz w:val="20"/>
                <w:szCs w:val="20"/>
              </w:rPr>
              <w:t>GETCALL КЛ-7.1КД СВЕТО-ЗВУКОВАЯ КОРИДОРНАЯ ЛАМПА</w:t>
            </w:r>
          </w:p>
        </w:tc>
        <w:tc>
          <w:tcPr>
            <w:tcW w:w="1276" w:type="dxa"/>
            <w:tcBorders>
              <w:top w:val="nil"/>
              <w:left w:val="nil"/>
              <w:bottom w:val="single" w:sz="4" w:space="0" w:color="auto"/>
              <w:right w:val="single" w:sz="4" w:space="0" w:color="auto"/>
            </w:tcBorders>
            <w:shd w:val="clear" w:color="000000" w:fill="FFFFFF"/>
            <w:noWrap/>
            <w:hideMark/>
          </w:tcPr>
          <w:p w14:paraId="4544DA9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D83913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B672FE5" w14:textId="77777777" w:rsidR="007E29D3" w:rsidRPr="007E29D3" w:rsidRDefault="007E29D3" w:rsidP="007E29D3">
            <w:pPr>
              <w:jc w:val="right"/>
              <w:rPr>
                <w:color w:val="000000"/>
                <w:sz w:val="20"/>
                <w:szCs w:val="20"/>
              </w:rPr>
            </w:pPr>
            <w:r w:rsidRPr="007E29D3">
              <w:rPr>
                <w:color w:val="000000"/>
                <w:sz w:val="20"/>
                <w:szCs w:val="20"/>
              </w:rPr>
              <w:t xml:space="preserve">1 314,89 </w:t>
            </w:r>
          </w:p>
        </w:tc>
        <w:tc>
          <w:tcPr>
            <w:tcW w:w="2439" w:type="dxa"/>
            <w:tcBorders>
              <w:top w:val="nil"/>
              <w:left w:val="nil"/>
              <w:bottom w:val="single" w:sz="4" w:space="0" w:color="auto"/>
              <w:right w:val="single" w:sz="4" w:space="0" w:color="auto"/>
            </w:tcBorders>
            <w:shd w:val="clear" w:color="000000" w:fill="FFFFFF"/>
            <w:noWrap/>
            <w:hideMark/>
          </w:tcPr>
          <w:p w14:paraId="00A52529" w14:textId="77777777" w:rsidR="007E29D3" w:rsidRPr="007E29D3" w:rsidRDefault="007E29D3" w:rsidP="007E29D3">
            <w:pPr>
              <w:jc w:val="right"/>
              <w:rPr>
                <w:color w:val="000000"/>
                <w:sz w:val="20"/>
                <w:szCs w:val="20"/>
              </w:rPr>
            </w:pPr>
            <w:r w:rsidRPr="007E29D3">
              <w:rPr>
                <w:color w:val="000000"/>
                <w:sz w:val="20"/>
                <w:szCs w:val="20"/>
              </w:rPr>
              <w:t xml:space="preserve">1 314,89 </w:t>
            </w:r>
          </w:p>
        </w:tc>
      </w:tr>
      <w:tr w:rsidR="007E29D3" w:rsidRPr="007E29D3" w14:paraId="7B18A93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304D57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B7DB9E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151A8F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4CAC6BF" w14:textId="77777777" w:rsidR="007E29D3" w:rsidRPr="007E29D3" w:rsidRDefault="007E29D3" w:rsidP="007E29D3">
            <w:pPr>
              <w:rPr>
                <w:b/>
                <w:bCs/>
                <w:color w:val="000000"/>
                <w:sz w:val="20"/>
                <w:szCs w:val="20"/>
              </w:rPr>
            </w:pPr>
            <w:r w:rsidRPr="007E29D3">
              <w:rPr>
                <w:b/>
                <w:bCs/>
                <w:color w:val="000000"/>
                <w:sz w:val="20"/>
                <w:szCs w:val="20"/>
              </w:rPr>
              <w:t>Материалы системы</w:t>
            </w:r>
          </w:p>
        </w:tc>
        <w:tc>
          <w:tcPr>
            <w:tcW w:w="1276" w:type="dxa"/>
            <w:tcBorders>
              <w:top w:val="nil"/>
              <w:left w:val="nil"/>
              <w:bottom w:val="single" w:sz="4" w:space="0" w:color="auto"/>
              <w:right w:val="single" w:sz="4" w:space="0" w:color="auto"/>
            </w:tcBorders>
            <w:shd w:val="clear" w:color="000000" w:fill="FFFFFF"/>
            <w:noWrap/>
            <w:hideMark/>
          </w:tcPr>
          <w:p w14:paraId="723752C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F6F310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7B97F5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256E84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9893C6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C201471" w14:textId="77777777" w:rsidR="007E29D3" w:rsidRPr="007E29D3" w:rsidRDefault="007E29D3" w:rsidP="007E29D3">
            <w:pPr>
              <w:jc w:val="right"/>
              <w:rPr>
                <w:color w:val="000000"/>
                <w:sz w:val="20"/>
                <w:szCs w:val="20"/>
              </w:rPr>
            </w:pPr>
            <w:r w:rsidRPr="007E29D3">
              <w:rPr>
                <w:color w:val="000000"/>
                <w:sz w:val="20"/>
                <w:szCs w:val="20"/>
              </w:rPr>
              <w:t>29.9</w:t>
            </w:r>
          </w:p>
        </w:tc>
        <w:tc>
          <w:tcPr>
            <w:tcW w:w="1040" w:type="dxa"/>
            <w:tcBorders>
              <w:top w:val="nil"/>
              <w:left w:val="nil"/>
              <w:bottom w:val="single" w:sz="4" w:space="0" w:color="auto"/>
              <w:right w:val="single" w:sz="4" w:space="0" w:color="auto"/>
            </w:tcBorders>
            <w:shd w:val="clear" w:color="000000" w:fill="FFFFFF"/>
            <w:noWrap/>
            <w:hideMark/>
          </w:tcPr>
          <w:p w14:paraId="75BD2A42"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50B25E0" w14:textId="77777777" w:rsidR="007E29D3" w:rsidRPr="007E29D3" w:rsidRDefault="007E29D3" w:rsidP="007E29D3">
            <w:pPr>
              <w:jc w:val="right"/>
              <w:rPr>
                <w:color w:val="000000"/>
                <w:sz w:val="20"/>
                <w:szCs w:val="20"/>
              </w:rPr>
            </w:pPr>
            <w:r w:rsidRPr="007E29D3">
              <w:rPr>
                <w:color w:val="000000"/>
                <w:sz w:val="20"/>
                <w:szCs w:val="20"/>
              </w:rPr>
              <w:t>108</w:t>
            </w:r>
          </w:p>
        </w:tc>
        <w:tc>
          <w:tcPr>
            <w:tcW w:w="6511" w:type="dxa"/>
            <w:tcBorders>
              <w:top w:val="nil"/>
              <w:left w:val="nil"/>
              <w:bottom w:val="single" w:sz="4" w:space="0" w:color="auto"/>
              <w:right w:val="single" w:sz="4" w:space="0" w:color="auto"/>
            </w:tcBorders>
            <w:shd w:val="clear" w:color="000000" w:fill="FFFFFF"/>
            <w:hideMark/>
          </w:tcPr>
          <w:p w14:paraId="47B904FA" w14:textId="77777777" w:rsidR="007E29D3" w:rsidRPr="007E29D3" w:rsidRDefault="007E29D3" w:rsidP="007E29D3">
            <w:pPr>
              <w:rPr>
                <w:color w:val="000000"/>
                <w:sz w:val="20"/>
                <w:szCs w:val="20"/>
              </w:rPr>
            </w:pPr>
            <w:r w:rsidRPr="007E29D3">
              <w:rPr>
                <w:color w:val="000000"/>
                <w:sz w:val="20"/>
                <w:szCs w:val="20"/>
              </w:rPr>
              <w:t>Прокладка труб гофрированных ПВХ для защиты проводов и кабелей</w:t>
            </w:r>
          </w:p>
        </w:tc>
        <w:tc>
          <w:tcPr>
            <w:tcW w:w="1276" w:type="dxa"/>
            <w:tcBorders>
              <w:top w:val="nil"/>
              <w:left w:val="nil"/>
              <w:bottom w:val="single" w:sz="4" w:space="0" w:color="auto"/>
              <w:right w:val="single" w:sz="4" w:space="0" w:color="auto"/>
            </w:tcBorders>
            <w:shd w:val="clear" w:color="000000" w:fill="FFFFFF"/>
            <w:noWrap/>
            <w:hideMark/>
          </w:tcPr>
          <w:p w14:paraId="2000B56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63AF373" w14:textId="77777777" w:rsidR="007E29D3" w:rsidRPr="007E29D3" w:rsidRDefault="007E29D3" w:rsidP="007E29D3">
            <w:pPr>
              <w:jc w:val="right"/>
              <w:rPr>
                <w:color w:val="000000"/>
                <w:sz w:val="20"/>
                <w:szCs w:val="20"/>
              </w:rPr>
            </w:pPr>
            <w:r w:rsidRPr="007E29D3">
              <w:rPr>
                <w:color w:val="000000"/>
                <w:sz w:val="20"/>
                <w:szCs w:val="20"/>
              </w:rPr>
              <w:t>0,7</w:t>
            </w:r>
          </w:p>
        </w:tc>
        <w:tc>
          <w:tcPr>
            <w:tcW w:w="1275" w:type="dxa"/>
            <w:tcBorders>
              <w:top w:val="nil"/>
              <w:left w:val="nil"/>
              <w:bottom w:val="single" w:sz="4" w:space="0" w:color="auto"/>
              <w:right w:val="single" w:sz="4" w:space="0" w:color="auto"/>
            </w:tcBorders>
            <w:shd w:val="clear" w:color="000000" w:fill="FFFFFF"/>
            <w:noWrap/>
            <w:hideMark/>
          </w:tcPr>
          <w:p w14:paraId="2E9A58DF" w14:textId="77777777" w:rsidR="007E29D3" w:rsidRPr="007E29D3" w:rsidRDefault="007E29D3" w:rsidP="007E29D3">
            <w:pPr>
              <w:jc w:val="right"/>
              <w:rPr>
                <w:color w:val="000000"/>
                <w:sz w:val="20"/>
                <w:szCs w:val="20"/>
              </w:rPr>
            </w:pPr>
            <w:r w:rsidRPr="007E29D3">
              <w:rPr>
                <w:color w:val="000000"/>
                <w:sz w:val="20"/>
                <w:szCs w:val="20"/>
              </w:rPr>
              <w:t xml:space="preserve">11 740,95 </w:t>
            </w:r>
          </w:p>
        </w:tc>
        <w:tc>
          <w:tcPr>
            <w:tcW w:w="2439" w:type="dxa"/>
            <w:tcBorders>
              <w:top w:val="nil"/>
              <w:left w:val="nil"/>
              <w:bottom w:val="single" w:sz="4" w:space="0" w:color="auto"/>
              <w:right w:val="single" w:sz="4" w:space="0" w:color="auto"/>
            </w:tcBorders>
            <w:shd w:val="clear" w:color="000000" w:fill="FFFFFF"/>
            <w:noWrap/>
            <w:hideMark/>
          </w:tcPr>
          <w:p w14:paraId="72503189" w14:textId="77777777" w:rsidR="007E29D3" w:rsidRPr="007E29D3" w:rsidRDefault="007E29D3" w:rsidP="007E29D3">
            <w:pPr>
              <w:jc w:val="right"/>
              <w:rPr>
                <w:color w:val="000000"/>
                <w:sz w:val="20"/>
                <w:szCs w:val="20"/>
              </w:rPr>
            </w:pPr>
            <w:r w:rsidRPr="007E29D3">
              <w:rPr>
                <w:color w:val="000000"/>
                <w:sz w:val="20"/>
                <w:szCs w:val="20"/>
              </w:rPr>
              <w:t xml:space="preserve">8 218,67 </w:t>
            </w:r>
          </w:p>
        </w:tc>
      </w:tr>
      <w:tr w:rsidR="007E29D3" w:rsidRPr="007E29D3" w14:paraId="4FFC146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0DED09F" w14:textId="77777777" w:rsidR="007E29D3" w:rsidRPr="007E29D3" w:rsidRDefault="007E29D3" w:rsidP="007E29D3">
            <w:pPr>
              <w:jc w:val="right"/>
              <w:rPr>
                <w:color w:val="000000"/>
                <w:sz w:val="20"/>
                <w:szCs w:val="20"/>
              </w:rPr>
            </w:pPr>
            <w:r w:rsidRPr="007E29D3">
              <w:rPr>
                <w:color w:val="000000"/>
                <w:sz w:val="20"/>
                <w:szCs w:val="20"/>
              </w:rPr>
              <w:t>29.10</w:t>
            </w:r>
          </w:p>
        </w:tc>
        <w:tc>
          <w:tcPr>
            <w:tcW w:w="1040" w:type="dxa"/>
            <w:tcBorders>
              <w:top w:val="nil"/>
              <w:left w:val="nil"/>
              <w:bottom w:val="single" w:sz="4" w:space="0" w:color="auto"/>
              <w:right w:val="single" w:sz="4" w:space="0" w:color="auto"/>
            </w:tcBorders>
            <w:shd w:val="clear" w:color="000000" w:fill="FFFFFF"/>
            <w:noWrap/>
            <w:hideMark/>
          </w:tcPr>
          <w:p w14:paraId="2EF64D1D"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39F913FF" w14:textId="77777777" w:rsidR="007E29D3" w:rsidRPr="007E29D3" w:rsidRDefault="007E29D3" w:rsidP="007E29D3">
            <w:pPr>
              <w:jc w:val="right"/>
              <w:rPr>
                <w:color w:val="000000"/>
                <w:sz w:val="20"/>
                <w:szCs w:val="20"/>
              </w:rPr>
            </w:pPr>
            <w:r w:rsidRPr="007E29D3">
              <w:rPr>
                <w:color w:val="000000"/>
                <w:sz w:val="20"/>
                <w:szCs w:val="20"/>
              </w:rPr>
              <w:t>109</w:t>
            </w:r>
          </w:p>
        </w:tc>
        <w:tc>
          <w:tcPr>
            <w:tcW w:w="6511" w:type="dxa"/>
            <w:tcBorders>
              <w:top w:val="nil"/>
              <w:left w:val="nil"/>
              <w:bottom w:val="single" w:sz="4" w:space="0" w:color="auto"/>
              <w:right w:val="single" w:sz="4" w:space="0" w:color="auto"/>
            </w:tcBorders>
            <w:shd w:val="clear" w:color="000000" w:fill="FFFFFF"/>
            <w:hideMark/>
          </w:tcPr>
          <w:p w14:paraId="2380FBE6" w14:textId="77777777" w:rsidR="007E29D3" w:rsidRPr="007E29D3" w:rsidRDefault="007E29D3" w:rsidP="007E29D3">
            <w:pPr>
              <w:rPr>
                <w:color w:val="000000"/>
                <w:sz w:val="20"/>
                <w:szCs w:val="20"/>
              </w:rPr>
            </w:pPr>
            <w:r w:rsidRPr="007E29D3">
              <w:rPr>
                <w:color w:val="000000"/>
                <w:sz w:val="20"/>
                <w:szCs w:val="20"/>
              </w:rPr>
              <w:t>Трубы гибкие гофрированные легкие из ПНД, серии BL, с зондом,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264C6D5D"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5D0C5536" w14:textId="77777777" w:rsidR="007E29D3" w:rsidRPr="007E29D3" w:rsidRDefault="007E29D3" w:rsidP="007E29D3">
            <w:pPr>
              <w:jc w:val="right"/>
              <w:rPr>
                <w:color w:val="000000"/>
                <w:sz w:val="20"/>
                <w:szCs w:val="20"/>
              </w:rPr>
            </w:pPr>
            <w:r w:rsidRPr="007E29D3">
              <w:rPr>
                <w:color w:val="000000"/>
                <w:sz w:val="20"/>
                <w:szCs w:val="20"/>
              </w:rPr>
              <w:t>7,084</w:t>
            </w:r>
          </w:p>
        </w:tc>
        <w:tc>
          <w:tcPr>
            <w:tcW w:w="1275" w:type="dxa"/>
            <w:tcBorders>
              <w:top w:val="nil"/>
              <w:left w:val="nil"/>
              <w:bottom w:val="single" w:sz="4" w:space="0" w:color="auto"/>
              <w:right w:val="single" w:sz="4" w:space="0" w:color="auto"/>
            </w:tcBorders>
            <w:shd w:val="clear" w:color="000000" w:fill="FFFFFF"/>
            <w:noWrap/>
            <w:hideMark/>
          </w:tcPr>
          <w:p w14:paraId="3D2DDCF2" w14:textId="77777777" w:rsidR="007E29D3" w:rsidRPr="007E29D3" w:rsidRDefault="007E29D3" w:rsidP="007E29D3">
            <w:pPr>
              <w:jc w:val="right"/>
              <w:rPr>
                <w:color w:val="000000"/>
                <w:sz w:val="20"/>
                <w:szCs w:val="20"/>
              </w:rPr>
            </w:pPr>
            <w:r w:rsidRPr="007E29D3">
              <w:rPr>
                <w:color w:val="000000"/>
                <w:sz w:val="20"/>
                <w:szCs w:val="20"/>
              </w:rPr>
              <w:t xml:space="preserve">203,85 </w:t>
            </w:r>
          </w:p>
        </w:tc>
        <w:tc>
          <w:tcPr>
            <w:tcW w:w="2439" w:type="dxa"/>
            <w:tcBorders>
              <w:top w:val="nil"/>
              <w:left w:val="nil"/>
              <w:bottom w:val="single" w:sz="4" w:space="0" w:color="auto"/>
              <w:right w:val="single" w:sz="4" w:space="0" w:color="auto"/>
            </w:tcBorders>
            <w:shd w:val="clear" w:color="000000" w:fill="FFFFFF"/>
            <w:noWrap/>
            <w:hideMark/>
          </w:tcPr>
          <w:p w14:paraId="23821212" w14:textId="77777777" w:rsidR="007E29D3" w:rsidRPr="007E29D3" w:rsidRDefault="007E29D3" w:rsidP="007E29D3">
            <w:pPr>
              <w:jc w:val="right"/>
              <w:rPr>
                <w:color w:val="000000"/>
                <w:sz w:val="20"/>
                <w:szCs w:val="20"/>
              </w:rPr>
            </w:pPr>
            <w:r w:rsidRPr="007E29D3">
              <w:rPr>
                <w:color w:val="000000"/>
                <w:sz w:val="20"/>
                <w:szCs w:val="20"/>
              </w:rPr>
              <w:t xml:space="preserve">1 444,07 </w:t>
            </w:r>
          </w:p>
        </w:tc>
      </w:tr>
      <w:tr w:rsidR="007E29D3" w:rsidRPr="007E29D3" w14:paraId="23B7ED0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4A89C47" w14:textId="77777777" w:rsidR="007E29D3" w:rsidRPr="007E29D3" w:rsidRDefault="007E29D3" w:rsidP="007E29D3">
            <w:pPr>
              <w:jc w:val="right"/>
              <w:rPr>
                <w:color w:val="000000"/>
                <w:sz w:val="20"/>
                <w:szCs w:val="20"/>
              </w:rPr>
            </w:pPr>
            <w:r w:rsidRPr="007E29D3">
              <w:rPr>
                <w:color w:val="000000"/>
                <w:sz w:val="20"/>
                <w:szCs w:val="20"/>
              </w:rPr>
              <w:t>29.11</w:t>
            </w:r>
          </w:p>
        </w:tc>
        <w:tc>
          <w:tcPr>
            <w:tcW w:w="1040" w:type="dxa"/>
            <w:tcBorders>
              <w:top w:val="nil"/>
              <w:left w:val="nil"/>
              <w:bottom w:val="single" w:sz="4" w:space="0" w:color="auto"/>
              <w:right w:val="single" w:sz="4" w:space="0" w:color="auto"/>
            </w:tcBorders>
            <w:shd w:val="clear" w:color="000000" w:fill="FFFFFF"/>
            <w:noWrap/>
            <w:hideMark/>
          </w:tcPr>
          <w:p w14:paraId="237FFAE1"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7FC84E38" w14:textId="77777777" w:rsidR="007E29D3" w:rsidRPr="007E29D3" w:rsidRDefault="007E29D3" w:rsidP="007E29D3">
            <w:pPr>
              <w:jc w:val="right"/>
              <w:rPr>
                <w:color w:val="000000"/>
                <w:sz w:val="20"/>
                <w:szCs w:val="20"/>
              </w:rPr>
            </w:pPr>
            <w:r w:rsidRPr="007E29D3">
              <w:rPr>
                <w:color w:val="000000"/>
                <w:sz w:val="20"/>
                <w:szCs w:val="20"/>
              </w:rPr>
              <w:t>110</w:t>
            </w:r>
          </w:p>
        </w:tc>
        <w:tc>
          <w:tcPr>
            <w:tcW w:w="6511" w:type="dxa"/>
            <w:tcBorders>
              <w:top w:val="nil"/>
              <w:left w:val="nil"/>
              <w:bottom w:val="single" w:sz="4" w:space="0" w:color="auto"/>
              <w:right w:val="single" w:sz="4" w:space="0" w:color="auto"/>
            </w:tcBorders>
            <w:shd w:val="clear" w:color="000000" w:fill="FFFFFF"/>
            <w:hideMark/>
          </w:tcPr>
          <w:p w14:paraId="426DBB4C" w14:textId="77777777" w:rsidR="007E29D3" w:rsidRPr="007E29D3" w:rsidRDefault="007E29D3" w:rsidP="007E29D3">
            <w:pPr>
              <w:rPr>
                <w:color w:val="000000"/>
                <w:sz w:val="20"/>
                <w:szCs w:val="20"/>
              </w:rPr>
            </w:pPr>
            <w:r w:rsidRPr="007E29D3">
              <w:rPr>
                <w:color w:val="000000"/>
                <w:sz w:val="20"/>
                <w:szCs w:val="20"/>
              </w:rPr>
              <w:t>Клипса для крепежа гофротрубы,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06B71D51"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39EC6393"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3CB4CC41" w14:textId="77777777" w:rsidR="007E29D3" w:rsidRPr="007E29D3" w:rsidRDefault="007E29D3" w:rsidP="007E29D3">
            <w:pPr>
              <w:jc w:val="right"/>
              <w:rPr>
                <w:color w:val="000000"/>
                <w:sz w:val="20"/>
                <w:szCs w:val="20"/>
              </w:rPr>
            </w:pPr>
            <w:r w:rsidRPr="007E29D3">
              <w:rPr>
                <w:color w:val="000000"/>
                <w:sz w:val="20"/>
                <w:szCs w:val="20"/>
              </w:rPr>
              <w:t xml:space="preserve">18,45 </w:t>
            </w:r>
          </w:p>
        </w:tc>
        <w:tc>
          <w:tcPr>
            <w:tcW w:w="2439" w:type="dxa"/>
            <w:tcBorders>
              <w:top w:val="nil"/>
              <w:left w:val="nil"/>
              <w:bottom w:val="single" w:sz="4" w:space="0" w:color="auto"/>
              <w:right w:val="single" w:sz="4" w:space="0" w:color="auto"/>
            </w:tcBorders>
            <w:shd w:val="clear" w:color="000000" w:fill="FFFFFF"/>
            <w:noWrap/>
            <w:hideMark/>
          </w:tcPr>
          <w:p w14:paraId="7F0CA8E2" w14:textId="77777777" w:rsidR="007E29D3" w:rsidRPr="007E29D3" w:rsidRDefault="007E29D3" w:rsidP="007E29D3">
            <w:pPr>
              <w:jc w:val="right"/>
              <w:rPr>
                <w:color w:val="000000"/>
                <w:sz w:val="20"/>
                <w:szCs w:val="20"/>
              </w:rPr>
            </w:pPr>
            <w:r w:rsidRPr="007E29D3">
              <w:rPr>
                <w:color w:val="000000"/>
                <w:sz w:val="20"/>
                <w:szCs w:val="20"/>
              </w:rPr>
              <w:t xml:space="preserve">129,15 </w:t>
            </w:r>
          </w:p>
        </w:tc>
      </w:tr>
      <w:tr w:rsidR="007E29D3" w:rsidRPr="007E29D3" w14:paraId="0127C13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20DC471" w14:textId="77777777" w:rsidR="007E29D3" w:rsidRPr="007E29D3" w:rsidRDefault="007E29D3" w:rsidP="007E29D3">
            <w:pPr>
              <w:jc w:val="right"/>
              <w:rPr>
                <w:color w:val="000000"/>
                <w:sz w:val="20"/>
                <w:szCs w:val="20"/>
              </w:rPr>
            </w:pPr>
            <w:r w:rsidRPr="007E29D3">
              <w:rPr>
                <w:color w:val="000000"/>
                <w:sz w:val="20"/>
                <w:szCs w:val="20"/>
              </w:rPr>
              <w:t>29.12</w:t>
            </w:r>
          </w:p>
        </w:tc>
        <w:tc>
          <w:tcPr>
            <w:tcW w:w="1040" w:type="dxa"/>
            <w:tcBorders>
              <w:top w:val="nil"/>
              <w:left w:val="nil"/>
              <w:bottom w:val="single" w:sz="4" w:space="0" w:color="auto"/>
              <w:right w:val="single" w:sz="4" w:space="0" w:color="auto"/>
            </w:tcBorders>
            <w:shd w:val="clear" w:color="000000" w:fill="FFFFFF"/>
            <w:noWrap/>
            <w:hideMark/>
          </w:tcPr>
          <w:p w14:paraId="45361025"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46164743" w14:textId="77777777" w:rsidR="007E29D3" w:rsidRPr="007E29D3" w:rsidRDefault="007E29D3" w:rsidP="007E29D3">
            <w:pPr>
              <w:jc w:val="right"/>
              <w:rPr>
                <w:color w:val="000000"/>
                <w:sz w:val="20"/>
                <w:szCs w:val="20"/>
              </w:rPr>
            </w:pPr>
            <w:r w:rsidRPr="007E29D3">
              <w:rPr>
                <w:color w:val="000000"/>
                <w:sz w:val="20"/>
                <w:szCs w:val="20"/>
              </w:rPr>
              <w:t>111</w:t>
            </w:r>
          </w:p>
        </w:tc>
        <w:tc>
          <w:tcPr>
            <w:tcW w:w="6511" w:type="dxa"/>
            <w:tcBorders>
              <w:top w:val="nil"/>
              <w:left w:val="nil"/>
              <w:bottom w:val="single" w:sz="4" w:space="0" w:color="auto"/>
              <w:right w:val="single" w:sz="4" w:space="0" w:color="auto"/>
            </w:tcBorders>
            <w:shd w:val="clear" w:color="000000" w:fill="FFFFFF"/>
            <w:hideMark/>
          </w:tcPr>
          <w:p w14:paraId="5FB8BDCA"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2,5 мм2</w:t>
            </w:r>
          </w:p>
        </w:tc>
        <w:tc>
          <w:tcPr>
            <w:tcW w:w="1276" w:type="dxa"/>
            <w:tcBorders>
              <w:top w:val="nil"/>
              <w:left w:val="nil"/>
              <w:bottom w:val="single" w:sz="4" w:space="0" w:color="auto"/>
              <w:right w:val="single" w:sz="4" w:space="0" w:color="auto"/>
            </w:tcBorders>
            <w:shd w:val="clear" w:color="000000" w:fill="FFFFFF"/>
            <w:noWrap/>
            <w:hideMark/>
          </w:tcPr>
          <w:p w14:paraId="4D55D02A"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01FB6AB" w14:textId="77777777" w:rsidR="007E29D3" w:rsidRPr="007E29D3" w:rsidRDefault="007E29D3" w:rsidP="007E29D3">
            <w:pPr>
              <w:jc w:val="right"/>
              <w:rPr>
                <w:color w:val="000000"/>
                <w:sz w:val="20"/>
                <w:szCs w:val="20"/>
              </w:rPr>
            </w:pPr>
            <w:r w:rsidRPr="007E29D3">
              <w:rPr>
                <w:color w:val="000000"/>
                <w:sz w:val="20"/>
                <w:szCs w:val="20"/>
              </w:rPr>
              <w:t>0,7</w:t>
            </w:r>
          </w:p>
        </w:tc>
        <w:tc>
          <w:tcPr>
            <w:tcW w:w="1275" w:type="dxa"/>
            <w:tcBorders>
              <w:top w:val="nil"/>
              <w:left w:val="nil"/>
              <w:bottom w:val="single" w:sz="4" w:space="0" w:color="auto"/>
              <w:right w:val="single" w:sz="4" w:space="0" w:color="auto"/>
            </w:tcBorders>
            <w:shd w:val="clear" w:color="000000" w:fill="FFFFFF"/>
            <w:noWrap/>
            <w:hideMark/>
          </w:tcPr>
          <w:p w14:paraId="0BAFAF0B" w14:textId="77777777" w:rsidR="007E29D3" w:rsidRPr="007E29D3" w:rsidRDefault="007E29D3" w:rsidP="007E29D3">
            <w:pPr>
              <w:jc w:val="right"/>
              <w:rPr>
                <w:color w:val="000000"/>
                <w:sz w:val="20"/>
                <w:szCs w:val="20"/>
              </w:rPr>
            </w:pPr>
            <w:r w:rsidRPr="007E29D3">
              <w:rPr>
                <w:color w:val="000000"/>
                <w:sz w:val="20"/>
                <w:szCs w:val="20"/>
              </w:rPr>
              <w:t xml:space="preserve">3 090,25 </w:t>
            </w:r>
          </w:p>
        </w:tc>
        <w:tc>
          <w:tcPr>
            <w:tcW w:w="2439" w:type="dxa"/>
            <w:tcBorders>
              <w:top w:val="nil"/>
              <w:left w:val="nil"/>
              <w:bottom w:val="single" w:sz="4" w:space="0" w:color="auto"/>
              <w:right w:val="single" w:sz="4" w:space="0" w:color="auto"/>
            </w:tcBorders>
            <w:shd w:val="clear" w:color="000000" w:fill="FFFFFF"/>
            <w:noWrap/>
            <w:hideMark/>
          </w:tcPr>
          <w:p w14:paraId="6DDAE247" w14:textId="77777777" w:rsidR="007E29D3" w:rsidRPr="007E29D3" w:rsidRDefault="007E29D3" w:rsidP="007E29D3">
            <w:pPr>
              <w:jc w:val="right"/>
              <w:rPr>
                <w:color w:val="000000"/>
                <w:sz w:val="20"/>
                <w:szCs w:val="20"/>
              </w:rPr>
            </w:pPr>
            <w:r w:rsidRPr="007E29D3">
              <w:rPr>
                <w:color w:val="000000"/>
                <w:sz w:val="20"/>
                <w:szCs w:val="20"/>
              </w:rPr>
              <w:t xml:space="preserve">2 163,18 </w:t>
            </w:r>
          </w:p>
        </w:tc>
      </w:tr>
      <w:tr w:rsidR="007E29D3" w:rsidRPr="007E29D3" w14:paraId="08AB3E0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2C4BE5" w14:textId="77777777" w:rsidR="007E29D3" w:rsidRPr="007E29D3" w:rsidRDefault="007E29D3" w:rsidP="007E29D3">
            <w:pPr>
              <w:jc w:val="right"/>
              <w:rPr>
                <w:color w:val="000000"/>
                <w:sz w:val="20"/>
                <w:szCs w:val="20"/>
              </w:rPr>
            </w:pPr>
            <w:r w:rsidRPr="007E29D3">
              <w:rPr>
                <w:color w:val="000000"/>
                <w:sz w:val="20"/>
                <w:szCs w:val="20"/>
              </w:rPr>
              <w:t>29.13</w:t>
            </w:r>
          </w:p>
        </w:tc>
        <w:tc>
          <w:tcPr>
            <w:tcW w:w="1040" w:type="dxa"/>
            <w:tcBorders>
              <w:top w:val="nil"/>
              <w:left w:val="nil"/>
              <w:bottom w:val="single" w:sz="4" w:space="0" w:color="auto"/>
              <w:right w:val="single" w:sz="4" w:space="0" w:color="auto"/>
            </w:tcBorders>
            <w:shd w:val="clear" w:color="000000" w:fill="FFFFFF"/>
            <w:noWrap/>
            <w:hideMark/>
          </w:tcPr>
          <w:p w14:paraId="57688621" w14:textId="77777777" w:rsidR="007E29D3" w:rsidRPr="007E29D3" w:rsidRDefault="007E29D3" w:rsidP="007E29D3">
            <w:pPr>
              <w:jc w:val="right"/>
              <w:rPr>
                <w:color w:val="000000"/>
                <w:sz w:val="20"/>
                <w:szCs w:val="20"/>
              </w:rPr>
            </w:pPr>
            <w:r w:rsidRPr="007E29D3">
              <w:rPr>
                <w:color w:val="000000"/>
                <w:sz w:val="20"/>
                <w:szCs w:val="20"/>
              </w:rPr>
              <w:t>02-01-07</w:t>
            </w:r>
          </w:p>
        </w:tc>
        <w:tc>
          <w:tcPr>
            <w:tcW w:w="577" w:type="dxa"/>
            <w:tcBorders>
              <w:top w:val="nil"/>
              <w:left w:val="nil"/>
              <w:bottom w:val="single" w:sz="4" w:space="0" w:color="auto"/>
              <w:right w:val="single" w:sz="4" w:space="0" w:color="auto"/>
            </w:tcBorders>
            <w:shd w:val="clear" w:color="000000" w:fill="FFFFFF"/>
            <w:noWrap/>
            <w:hideMark/>
          </w:tcPr>
          <w:p w14:paraId="5FEE819E" w14:textId="77777777" w:rsidR="007E29D3" w:rsidRPr="007E29D3" w:rsidRDefault="007E29D3" w:rsidP="007E29D3">
            <w:pPr>
              <w:jc w:val="right"/>
              <w:rPr>
                <w:color w:val="000000"/>
                <w:sz w:val="20"/>
                <w:szCs w:val="20"/>
              </w:rPr>
            </w:pPr>
            <w:r w:rsidRPr="007E29D3">
              <w:rPr>
                <w:color w:val="000000"/>
                <w:sz w:val="20"/>
                <w:szCs w:val="20"/>
              </w:rPr>
              <w:t>112</w:t>
            </w:r>
          </w:p>
        </w:tc>
        <w:tc>
          <w:tcPr>
            <w:tcW w:w="6511" w:type="dxa"/>
            <w:tcBorders>
              <w:top w:val="nil"/>
              <w:left w:val="nil"/>
              <w:bottom w:val="single" w:sz="4" w:space="0" w:color="auto"/>
              <w:right w:val="single" w:sz="4" w:space="0" w:color="auto"/>
            </w:tcBorders>
            <w:shd w:val="clear" w:color="000000" w:fill="FFFFFF"/>
            <w:hideMark/>
          </w:tcPr>
          <w:p w14:paraId="5BEF7E3C" w14:textId="77777777" w:rsidR="007E29D3" w:rsidRPr="007E29D3" w:rsidRDefault="007E29D3" w:rsidP="007E29D3">
            <w:pPr>
              <w:rPr>
                <w:color w:val="000000"/>
                <w:sz w:val="20"/>
                <w:szCs w:val="20"/>
              </w:rPr>
            </w:pPr>
            <w:r w:rsidRPr="007E29D3">
              <w:rPr>
                <w:color w:val="000000"/>
                <w:sz w:val="20"/>
                <w:szCs w:val="20"/>
              </w:rPr>
              <w:t>Кабель «витая пара» (LAN) для структурированных систем связи UTP Cat5e 2х2х0,52 ZH нг(А)-HF</w:t>
            </w:r>
          </w:p>
        </w:tc>
        <w:tc>
          <w:tcPr>
            <w:tcW w:w="1276" w:type="dxa"/>
            <w:tcBorders>
              <w:top w:val="nil"/>
              <w:left w:val="nil"/>
              <w:bottom w:val="single" w:sz="4" w:space="0" w:color="auto"/>
              <w:right w:val="single" w:sz="4" w:space="0" w:color="auto"/>
            </w:tcBorders>
            <w:shd w:val="clear" w:color="000000" w:fill="FFFFFF"/>
            <w:noWrap/>
            <w:hideMark/>
          </w:tcPr>
          <w:p w14:paraId="0DCABCF6"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35BFD1D4" w14:textId="77777777" w:rsidR="007E29D3" w:rsidRPr="007E29D3" w:rsidRDefault="007E29D3" w:rsidP="007E29D3">
            <w:pPr>
              <w:jc w:val="right"/>
              <w:rPr>
                <w:color w:val="000000"/>
                <w:sz w:val="20"/>
                <w:szCs w:val="20"/>
              </w:rPr>
            </w:pPr>
            <w:r w:rsidRPr="007E29D3">
              <w:rPr>
                <w:color w:val="000000"/>
                <w:sz w:val="20"/>
                <w:szCs w:val="20"/>
              </w:rPr>
              <w:t>0,0714</w:t>
            </w:r>
          </w:p>
        </w:tc>
        <w:tc>
          <w:tcPr>
            <w:tcW w:w="1275" w:type="dxa"/>
            <w:tcBorders>
              <w:top w:val="nil"/>
              <w:left w:val="nil"/>
              <w:bottom w:val="single" w:sz="4" w:space="0" w:color="auto"/>
              <w:right w:val="single" w:sz="4" w:space="0" w:color="auto"/>
            </w:tcBorders>
            <w:shd w:val="clear" w:color="000000" w:fill="FFFFFF"/>
            <w:noWrap/>
            <w:hideMark/>
          </w:tcPr>
          <w:p w14:paraId="1AE18F27" w14:textId="77777777" w:rsidR="007E29D3" w:rsidRPr="007E29D3" w:rsidRDefault="007E29D3" w:rsidP="007E29D3">
            <w:pPr>
              <w:jc w:val="right"/>
              <w:rPr>
                <w:color w:val="000000"/>
                <w:sz w:val="20"/>
                <w:szCs w:val="20"/>
              </w:rPr>
            </w:pPr>
            <w:r w:rsidRPr="007E29D3">
              <w:rPr>
                <w:color w:val="000000"/>
                <w:sz w:val="20"/>
                <w:szCs w:val="20"/>
              </w:rPr>
              <w:t xml:space="preserve">15 808,32 </w:t>
            </w:r>
          </w:p>
        </w:tc>
        <w:tc>
          <w:tcPr>
            <w:tcW w:w="2439" w:type="dxa"/>
            <w:tcBorders>
              <w:top w:val="nil"/>
              <w:left w:val="nil"/>
              <w:bottom w:val="single" w:sz="4" w:space="0" w:color="auto"/>
              <w:right w:val="single" w:sz="4" w:space="0" w:color="auto"/>
            </w:tcBorders>
            <w:shd w:val="clear" w:color="000000" w:fill="FFFFFF"/>
            <w:noWrap/>
            <w:hideMark/>
          </w:tcPr>
          <w:p w14:paraId="5A3D9C8A" w14:textId="77777777" w:rsidR="007E29D3" w:rsidRPr="007E29D3" w:rsidRDefault="007E29D3" w:rsidP="007E29D3">
            <w:pPr>
              <w:jc w:val="right"/>
              <w:rPr>
                <w:color w:val="000000"/>
                <w:sz w:val="20"/>
                <w:szCs w:val="20"/>
              </w:rPr>
            </w:pPr>
            <w:r w:rsidRPr="007E29D3">
              <w:rPr>
                <w:color w:val="000000"/>
                <w:sz w:val="20"/>
                <w:szCs w:val="20"/>
              </w:rPr>
              <w:t xml:space="preserve">1 128,71 </w:t>
            </w:r>
          </w:p>
        </w:tc>
      </w:tr>
      <w:tr w:rsidR="007E29D3" w:rsidRPr="007E29D3" w14:paraId="61D3A76D"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2C76D7CD" w14:textId="77777777" w:rsidR="007E29D3" w:rsidRPr="007E29D3" w:rsidRDefault="007E29D3" w:rsidP="007E29D3">
            <w:pPr>
              <w:rPr>
                <w:b/>
                <w:bCs/>
                <w:color w:val="000000"/>
                <w:sz w:val="20"/>
                <w:szCs w:val="20"/>
              </w:rPr>
            </w:pPr>
            <w:r w:rsidRPr="007E29D3">
              <w:rPr>
                <w:b/>
                <w:bCs/>
                <w:color w:val="000000"/>
                <w:sz w:val="20"/>
                <w:szCs w:val="20"/>
              </w:rPr>
              <w:t>02-01-08 Системы АПС, СОУЭ</w:t>
            </w:r>
          </w:p>
        </w:tc>
        <w:tc>
          <w:tcPr>
            <w:tcW w:w="1275" w:type="dxa"/>
            <w:tcBorders>
              <w:top w:val="nil"/>
              <w:left w:val="nil"/>
              <w:bottom w:val="single" w:sz="4" w:space="0" w:color="auto"/>
              <w:right w:val="single" w:sz="4" w:space="0" w:color="auto"/>
            </w:tcBorders>
            <w:shd w:val="clear" w:color="000000" w:fill="9BC2E6"/>
            <w:noWrap/>
            <w:hideMark/>
          </w:tcPr>
          <w:p w14:paraId="66419DB9"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7E4CC2A1" w14:textId="77777777" w:rsidR="007E29D3" w:rsidRPr="007E29D3" w:rsidRDefault="007E29D3" w:rsidP="007E29D3">
            <w:pPr>
              <w:jc w:val="right"/>
              <w:rPr>
                <w:b/>
                <w:bCs/>
                <w:color w:val="000000"/>
                <w:sz w:val="20"/>
                <w:szCs w:val="20"/>
              </w:rPr>
            </w:pPr>
            <w:r w:rsidRPr="007E29D3">
              <w:rPr>
                <w:b/>
                <w:bCs/>
                <w:color w:val="000000"/>
                <w:sz w:val="20"/>
                <w:szCs w:val="20"/>
              </w:rPr>
              <w:t xml:space="preserve">2 779 836,16 </w:t>
            </w:r>
          </w:p>
        </w:tc>
      </w:tr>
      <w:tr w:rsidR="007E29D3" w:rsidRPr="007E29D3" w14:paraId="03991A76"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0FCAF411"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7801E020"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7B00356A"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520E253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03B64C48" w14:textId="77777777" w:rsidR="007E29D3" w:rsidRPr="007E29D3" w:rsidRDefault="007E29D3" w:rsidP="007E29D3">
            <w:pPr>
              <w:jc w:val="right"/>
              <w:rPr>
                <w:b/>
                <w:bCs/>
                <w:color w:val="000000"/>
                <w:sz w:val="20"/>
                <w:szCs w:val="20"/>
              </w:rPr>
            </w:pPr>
            <w:r w:rsidRPr="007E29D3">
              <w:rPr>
                <w:b/>
                <w:bCs/>
                <w:color w:val="000000"/>
                <w:sz w:val="20"/>
                <w:szCs w:val="20"/>
              </w:rPr>
              <w:t xml:space="preserve">1 167 497,22 </w:t>
            </w:r>
          </w:p>
        </w:tc>
      </w:tr>
      <w:tr w:rsidR="007E29D3" w:rsidRPr="007E29D3" w14:paraId="46FFD20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398CC1A" w14:textId="77777777" w:rsidR="007E29D3" w:rsidRPr="007E29D3" w:rsidRDefault="007E29D3" w:rsidP="007E29D3">
            <w:pPr>
              <w:jc w:val="right"/>
              <w:rPr>
                <w:color w:val="000000"/>
                <w:sz w:val="20"/>
                <w:szCs w:val="20"/>
              </w:rPr>
            </w:pPr>
            <w:r w:rsidRPr="007E29D3">
              <w:rPr>
                <w:color w:val="000000"/>
                <w:sz w:val="20"/>
                <w:szCs w:val="20"/>
              </w:rPr>
              <w:t>30</w:t>
            </w:r>
          </w:p>
        </w:tc>
        <w:tc>
          <w:tcPr>
            <w:tcW w:w="1040" w:type="dxa"/>
            <w:tcBorders>
              <w:top w:val="nil"/>
              <w:left w:val="nil"/>
              <w:bottom w:val="single" w:sz="4" w:space="0" w:color="auto"/>
              <w:right w:val="single" w:sz="4" w:space="0" w:color="auto"/>
            </w:tcBorders>
            <w:shd w:val="clear" w:color="000000" w:fill="FFFFFF"/>
            <w:noWrap/>
            <w:hideMark/>
          </w:tcPr>
          <w:p w14:paraId="37DAD3D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0FEBDF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7CBAB04" w14:textId="77777777" w:rsidR="007E29D3" w:rsidRPr="007E29D3" w:rsidRDefault="007E29D3" w:rsidP="007E29D3">
            <w:pPr>
              <w:rPr>
                <w:b/>
                <w:bCs/>
                <w:color w:val="000000"/>
                <w:sz w:val="20"/>
                <w:szCs w:val="20"/>
              </w:rPr>
            </w:pPr>
            <w:r w:rsidRPr="007E29D3">
              <w:rPr>
                <w:b/>
                <w:bCs/>
                <w:color w:val="000000"/>
                <w:sz w:val="20"/>
                <w:szCs w:val="20"/>
              </w:rPr>
              <w:t>Монтажные работы</w:t>
            </w:r>
          </w:p>
        </w:tc>
        <w:tc>
          <w:tcPr>
            <w:tcW w:w="1276" w:type="dxa"/>
            <w:tcBorders>
              <w:top w:val="nil"/>
              <w:left w:val="nil"/>
              <w:bottom w:val="single" w:sz="4" w:space="0" w:color="auto"/>
              <w:right w:val="single" w:sz="4" w:space="0" w:color="auto"/>
            </w:tcBorders>
            <w:shd w:val="clear" w:color="000000" w:fill="FFFFFF"/>
            <w:noWrap/>
            <w:hideMark/>
          </w:tcPr>
          <w:p w14:paraId="4B6C87F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DA86AC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114B3D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244731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A9A442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F28676C" w14:textId="77777777" w:rsidR="007E29D3" w:rsidRPr="007E29D3" w:rsidRDefault="007E29D3" w:rsidP="007E29D3">
            <w:pPr>
              <w:jc w:val="right"/>
              <w:rPr>
                <w:color w:val="000000"/>
                <w:sz w:val="20"/>
                <w:szCs w:val="20"/>
              </w:rPr>
            </w:pPr>
            <w:r w:rsidRPr="007E29D3">
              <w:rPr>
                <w:color w:val="000000"/>
                <w:sz w:val="20"/>
                <w:szCs w:val="20"/>
              </w:rPr>
              <w:t>30.1</w:t>
            </w:r>
          </w:p>
        </w:tc>
        <w:tc>
          <w:tcPr>
            <w:tcW w:w="1040" w:type="dxa"/>
            <w:tcBorders>
              <w:top w:val="nil"/>
              <w:left w:val="nil"/>
              <w:bottom w:val="single" w:sz="4" w:space="0" w:color="auto"/>
              <w:right w:val="single" w:sz="4" w:space="0" w:color="auto"/>
            </w:tcBorders>
            <w:shd w:val="clear" w:color="000000" w:fill="FFFFFF"/>
            <w:noWrap/>
            <w:hideMark/>
          </w:tcPr>
          <w:p w14:paraId="2C148C20"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2B508510"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4B0D7DB2" w14:textId="77777777" w:rsidR="007E29D3" w:rsidRPr="007E29D3" w:rsidRDefault="007E29D3" w:rsidP="007E29D3">
            <w:pPr>
              <w:rPr>
                <w:color w:val="000000"/>
                <w:sz w:val="20"/>
                <w:szCs w:val="20"/>
              </w:rPr>
            </w:pPr>
            <w:r w:rsidRPr="007E29D3">
              <w:rPr>
                <w:color w:val="000000"/>
                <w:sz w:val="20"/>
                <w:szCs w:val="20"/>
              </w:rPr>
              <w:t>Извещатель ПС автоматический: тепловой электро-контактный, магнитоконтактный в нормальном исполнении</w:t>
            </w:r>
          </w:p>
        </w:tc>
        <w:tc>
          <w:tcPr>
            <w:tcW w:w="1276" w:type="dxa"/>
            <w:tcBorders>
              <w:top w:val="nil"/>
              <w:left w:val="nil"/>
              <w:bottom w:val="single" w:sz="4" w:space="0" w:color="auto"/>
              <w:right w:val="single" w:sz="4" w:space="0" w:color="auto"/>
            </w:tcBorders>
            <w:shd w:val="clear" w:color="000000" w:fill="FFFFFF"/>
            <w:noWrap/>
            <w:hideMark/>
          </w:tcPr>
          <w:p w14:paraId="5F9BE90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B48C4A7" w14:textId="77777777" w:rsidR="007E29D3" w:rsidRPr="007E29D3" w:rsidRDefault="007E29D3" w:rsidP="007E29D3">
            <w:pPr>
              <w:jc w:val="right"/>
              <w:rPr>
                <w:color w:val="000000"/>
                <w:sz w:val="20"/>
                <w:szCs w:val="20"/>
              </w:rPr>
            </w:pPr>
            <w:r w:rsidRPr="007E29D3">
              <w:rPr>
                <w:color w:val="000000"/>
                <w:sz w:val="20"/>
                <w:szCs w:val="20"/>
              </w:rPr>
              <w:t>20</w:t>
            </w:r>
          </w:p>
        </w:tc>
        <w:tc>
          <w:tcPr>
            <w:tcW w:w="1275" w:type="dxa"/>
            <w:tcBorders>
              <w:top w:val="nil"/>
              <w:left w:val="nil"/>
              <w:bottom w:val="single" w:sz="4" w:space="0" w:color="auto"/>
              <w:right w:val="single" w:sz="4" w:space="0" w:color="auto"/>
            </w:tcBorders>
            <w:shd w:val="clear" w:color="000000" w:fill="FFFFFF"/>
            <w:noWrap/>
            <w:hideMark/>
          </w:tcPr>
          <w:p w14:paraId="31AD4390" w14:textId="77777777" w:rsidR="007E29D3" w:rsidRPr="007E29D3" w:rsidRDefault="007E29D3" w:rsidP="007E29D3">
            <w:pPr>
              <w:jc w:val="right"/>
              <w:rPr>
                <w:color w:val="000000"/>
                <w:sz w:val="20"/>
                <w:szCs w:val="20"/>
              </w:rPr>
            </w:pPr>
            <w:r w:rsidRPr="007E29D3">
              <w:rPr>
                <w:color w:val="000000"/>
                <w:sz w:val="20"/>
                <w:szCs w:val="20"/>
              </w:rPr>
              <w:t xml:space="preserve">539,69 </w:t>
            </w:r>
          </w:p>
        </w:tc>
        <w:tc>
          <w:tcPr>
            <w:tcW w:w="2439" w:type="dxa"/>
            <w:tcBorders>
              <w:top w:val="nil"/>
              <w:left w:val="nil"/>
              <w:bottom w:val="single" w:sz="4" w:space="0" w:color="auto"/>
              <w:right w:val="single" w:sz="4" w:space="0" w:color="auto"/>
            </w:tcBorders>
            <w:shd w:val="clear" w:color="000000" w:fill="FFFFFF"/>
            <w:noWrap/>
            <w:hideMark/>
          </w:tcPr>
          <w:p w14:paraId="5F05BFC1" w14:textId="77777777" w:rsidR="007E29D3" w:rsidRPr="007E29D3" w:rsidRDefault="007E29D3" w:rsidP="007E29D3">
            <w:pPr>
              <w:jc w:val="right"/>
              <w:rPr>
                <w:color w:val="000000"/>
                <w:sz w:val="20"/>
                <w:szCs w:val="20"/>
              </w:rPr>
            </w:pPr>
            <w:r w:rsidRPr="007E29D3">
              <w:rPr>
                <w:color w:val="000000"/>
                <w:sz w:val="20"/>
                <w:szCs w:val="20"/>
              </w:rPr>
              <w:t xml:space="preserve">10 793,80 </w:t>
            </w:r>
          </w:p>
        </w:tc>
      </w:tr>
      <w:tr w:rsidR="007E29D3" w:rsidRPr="007E29D3" w14:paraId="04EBD151" w14:textId="77777777" w:rsidTr="007E29D3">
        <w:trPr>
          <w:trHeight w:val="675"/>
        </w:trPr>
        <w:tc>
          <w:tcPr>
            <w:tcW w:w="656" w:type="dxa"/>
            <w:tcBorders>
              <w:top w:val="nil"/>
              <w:left w:val="single" w:sz="4" w:space="0" w:color="auto"/>
              <w:bottom w:val="single" w:sz="4" w:space="0" w:color="auto"/>
              <w:right w:val="single" w:sz="4" w:space="0" w:color="auto"/>
            </w:tcBorders>
            <w:shd w:val="clear" w:color="000000" w:fill="D0CECE"/>
            <w:noWrap/>
            <w:hideMark/>
          </w:tcPr>
          <w:p w14:paraId="0B355B5F" w14:textId="77777777" w:rsidR="007E29D3" w:rsidRPr="007E29D3" w:rsidRDefault="007E29D3" w:rsidP="007E29D3">
            <w:pPr>
              <w:jc w:val="right"/>
              <w:rPr>
                <w:i/>
                <w:iCs/>
                <w:color w:val="000000"/>
                <w:sz w:val="20"/>
                <w:szCs w:val="20"/>
              </w:rPr>
            </w:pPr>
            <w:r w:rsidRPr="007E29D3">
              <w:rPr>
                <w:i/>
                <w:iCs/>
                <w:color w:val="000000"/>
                <w:sz w:val="20"/>
                <w:szCs w:val="20"/>
              </w:rPr>
              <w:t>30.2</w:t>
            </w:r>
          </w:p>
        </w:tc>
        <w:tc>
          <w:tcPr>
            <w:tcW w:w="1040" w:type="dxa"/>
            <w:tcBorders>
              <w:top w:val="nil"/>
              <w:left w:val="nil"/>
              <w:bottom w:val="single" w:sz="4" w:space="0" w:color="auto"/>
              <w:right w:val="single" w:sz="4" w:space="0" w:color="auto"/>
            </w:tcBorders>
            <w:shd w:val="clear" w:color="000000" w:fill="D0CECE"/>
            <w:noWrap/>
            <w:hideMark/>
          </w:tcPr>
          <w:p w14:paraId="18FEFED7"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098341D8"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6511" w:type="dxa"/>
            <w:tcBorders>
              <w:top w:val="nil"/>
              <w:left w:val="nil"/>
              <w:bottom w:val="single" w:sz="4" w:space="0" w:color="auto"/>
              <w:right w:val="single" w:sz="4" w:space="0" w:color="auto"/>
            </w:tcBorders>
            <w:shd w:val="clear" w:color="000000" w:fill="D0CECE"/>
            <w:hideMark/>
          </w:tcPr>
          <w:p w14:paraId="0B81B6BE" w14:textId="77777777" w:rsidR="007E29D3" w:rsidRPr="007E29D3" w:rsidRDefault="007E29D3" w:rsidP="007E29D3">
            <w:pPr>
              <w:rPr>
                <w:i/>
                <w:iCs/>
                <w:color w:val="000000"/>
                <w:sz w:val="20"/>
                <w:szCs w:val="20"/>
              </w:rPr>
            </w:pPr>
            <w:r w:rsidRPr="007E29D3">
              <w:rPr>
                <w:i/>
                <w:iCs/>
                <w:color w:val="000000"/>
                <w:sz w:val="20"/>
                <w:szCs w:val="20"/>
              </w:rPr>
              <w:t>Извещатель пожарный ручной адресный ИПР 513-11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A4C3E2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9F89783"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1275" w:type="dxa"/>
            <w:tcBorders>
              <w:top w:val="nil"/>
              <w:left w:val="nil"/>
              <w:bottom w:val="single" w:sz="4" w:space="0" w:color="auto"/>
              <w:right w:val="single" w:sz="4" w:space="0" w:color="auto"/>
            </w:tcBorders>
            <w:shd w:val="clear" w:color="000000" w:fill="D0CECE"/>
            <w:noWrap/>
            <w:hideMark/>
          </w:tcPr>
          <w:p w14:paraId="40D94B6A" w14:textId="77777777" w:rsidR="007E29D3" w:rsidRPr="007E29D3" w:rsidRDefault="007E29D3" w:rsidP="007E29D3">
            <w:pPr>
              <w:jc w:val="right"/>
              <w:rPr>
                <w:i/>
                <w:iCs/>
                <w:color w:val="000000"/>
                <w:sz w:val="20"/>
                <w:szCs w:val="20"/>
              </w:rPr>
            </w:pPr>
            <w:r w:rsidRPr="007E29D3">
              <w:rPr>
                <w:i/>
                <w:iCs/>
                <w:color w:val="000000"/>
                <w:sz w:val="20"/>
                <w:szCs w:val="20"/>
              </w:rPr>
              <w:t xml:space="preserve">573,58 </w:t>
            </w:r>
          </w:p>
        </w:tc>
        <w:tc>
          <w:tcPr>
            <w:tcW w:w="2439" w:type="dxa"/>
            <w:tcBorders>
              <w:top w:val="nil"/>
              <w:left w:val="nil"/>
              <w:bottom w:val="single" w:sz="4" w:space="0" w:color="auto"/>
              <w:right w:val="single" w:sz="4" w:space="0" w:color="auto"/>
            </w:tcBorders>
            <w:shd w:val="clear" w:color="000000" w:fill="D0CECE"/>
            <w:noWrap/>
            <w:hideMark/>
          </w:tcPr>
          <w:p w14:paraId="6B2EFEA4" w14:textId="77777777" w:rsidR="007E29D3" w:rsidRPr="007E29D3" w:rsidRDefault="007E29D3" w:rsidP="007E29D3">
            <w:pPr>
              <w:jc w:val="right"/>
              <w:rPr>
                <w:i/>
                <w:iCs/>
                <w:color w:val="000000"/>
                <w:sz w:val="20"/>
                <w:szCs w:val="20"/>
              </w:rPr>
            </w:pPr>
            <w:r w:rsidRPr="007E29D3">
              <w:rPr>
                <w:i/>
                <w:iCs/>
                <w:color w:val="000000"/>
                <w:sz w:val="20"/>
                <w:szCs w:val="20"/>
              </w:rPr>
              <w:t xml:space="preserve">11 471,60 </w:t>
            </w:r>
          </w:p>
        </w:tc>
      </w:tr>
      <w:tr w:rsidR="007E29D3" w:rsidRPr="007E29D3" w14:paraId="5504FE6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5C9CE17" w14:textId="77777777" w:rsidR="007E29D3" w:rsidRPr="007E29D3" w:rsidRDefault="007E29D3" w:rsidP="007E29D3">
            <w:pPr>
              <w:jc w:val="right"/>
              <w:rPr>
                <w:color w:val="000000"/>
                <w:sz w:val="20"/>
                <w:szCs w:val="20"/>
              </w:rPr>
            </w:pPr>
            <w:r w:rsidRPr="007E29D3">
              <w:rPr>
                <w:color w:val="000000"/>
                <w:sz w:val="20"/>
                <w:szCs w:val="20"/>
              </w:rPr>
              <w:lastRenderedPageBreak/>
              <w:t>30.3</w:t>
            </w:r>
          </w:p>
        </w:tc>
        <w:tc>
          <w:tcPr>
            <w:tcW w:w="1040" w:type="dxa"/>
            <w:tcBorders>
              <w:top w:val="nil"/>
              <w:left w:val="nil"/>
              <w:bottom w:val="single" w:sz="4" w:space="0" w:color="auto"/>
              <w:right w:val="single" w:sz="4" w:space="0" w:color="auto"/>
            </w:tcBorders>
            <w:shd w:val="clear" w:color="000000" w:fill="FFFFFF"/>
            <w:noWrap/>
            <w:hideMark/>
          </w:tcPr>
          <w:p w14:paraId="09F43501"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78A2295F"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001A22B1" w14:textId="77777777" w:rsidR="007E29D3" w:rsidRPr="007E29D3" w:rsidRDefault="007E29D3" w:rsidP="007E29D3">
            <w:pPr>
              <w:rPr>
                <w:color w:val="000000"/>
                <w:sz w:val="20"/>
                <w:szCs w:val="20"/>
              </w:rPr>
            </w:pPr>
            <w:r w:rsidRPr="007E29D3">
              <w:rPr>
                <w:color w:val="000000"/>
                <w:sz w:val="20"/>
                <w:szCs w:val="20"/>
              </w:rPr>
              <w:t>Извещатель ПС автоматический: дымовой, фотоэлектрический, радиоизотопный, световой в нормальном исполнении</w:t>
            </w:r>
          </w:p>
        </w:tc>
        <w:tc>
          <w:tcPr>
            <w:tcW w:w="1276" w:type="dxa"/>
            <w:tcBorders>
              <w:top w:val="nil"/>
              <w:left w:val="nil"/>
              <w:bottom w:val="single" w:sz="4" w:space="0" w:color="auto"/>
              <w:right w:val="single" w:sz="4" w:space="0" w:color="auto"/>
            </w:tcBorders>
            <w:shd w:val="clear" w:color="000000" w:fill="FFFFFF"/>
            <w:noWrap/>
            <w:hideMark/>
          </w:tcPr>
          <w:p w14:paraId="05B1997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9598124" w14:textId="77777777" w:rsidR="007E29D3" w:rsidRPr="007E29D3" w:rsidRDefault="007E29D3" w:rsidP="007E29D3">
            <w:pPr>
              <w:jc w:val="right"/>
              <w:rPr>
                <w:color w:val="000000"/>
                <w:sz w:val="20"/>
                <w:szCs w:val="20"/>
              </w:rPr>
            </w:pPr>
            <w:r w:rsidRPr="007E29D3">
              <w:rPr>
                <w:color w:val="000000"/>
                <w:sz w:val="20"/>
                <w:szCs w:val="20"/>
              </w:rPr>
              <w:t>209</w:t>
            </w:r>
          </w:p>
        </w:tc>
        <w:tc>
          <w:tcPr>
            <w:tcW w:w="1275" w:type="dxa"/>
            <w:tcBorders>
              <w:top w:val="nil"/>
              <w:left w:val="nil"/>
              <w:bottom w:val="single" w:sz="4" w:space="0" w:color="auto"/>
              <w:right w:val="single" w:sz="4" w:space="0" w:color="auto"/>
            </w:tcBorders>
            <w:shd w:val="clear" w:color="000000" w:fill="FFFFFF"/>
            <w:noWrap/>
            <w:hideMark/>
          </w:tcPr>
          <w:p w14:paraId="49BBFD2F" w14:textId="77777777" w:rsidR="007E29D3" w:rsidRPr="007E29D3" w:rsidRDefault="007E29D3" w:rsidP="007E29D3">
            <w:pPr>
              <w:jc w:val="right"/>
              <w:rPr>
                <w:color w:val="000000"/>
                <w:sz w:val="20"/>
                <w:szCs w:val="20"/>
              </w:rPr>
            </w:pPr>
            <w:r w:rsidRPr="007E29D3">
              <w:rPr>
                <w:color w:val="000000"/>
                <w:sz w:val="20"/>
                <w:szCs w:val="20"/>
              </w:rPr>
              <w:t xml:space="preserve">1 081,31 </w:t>
            </w:r>
          </w:p>
        </w:tc>
        <w:tc>
          <w:tcPr>
            <w:tcW w:w="2439" w:type="dxa"/>
            <w:tcBorders>
              <w:top w:val="nil"/>
              <w:left w:val="nil"/>
              <w:bottom w:val="single" w:sz="4" w:space="0" w:color="auto"/>
              <w:right w:val="single" w:sz="4" w:space="0" w:color="auto"/>
            </w:tcBorders>
            <w:shd w:val="clear" w:color="000000" w:fill="FFFFFF"/>
            <w:noWrap/>
            <w:hideMark/>
          </w:tcPr>
          <w:p w14:paraId="4BECC316" w14:textId="77777777" w:rsidR="007E29D3" w:rsidRPr="007E29D3" w:rsidRDefault="007E29D3" w:rsidP="007E29D3">
            <w:pPr>
              <w:jc w:val="right"/>
              <w:rPr>
                <w:color w:val="000000"/>
                <w:sz w:val="20"/>
                <w:szCs w:val="20"/>
              </w:rPr>
            </w:pPr>
            <w:r w:rsidRPr="007E29D3">
              <w:rPr>
                <w:color w:val="000000"/>
                <w:sz w:val="20"/>
                <w:szCs w:val="20"/>
              </w:rPr>
              <w:t xml:space="preserve">225 993,79 </w:t>
            </w:r>
          </w:p>
        </w:tc>
      </w:tr>
      <w:tr w:rsidR="007E29D3" w:rsidRPr="007E29D3" w14:paraId="029B06AB"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D0CECE"/>
            <w:noWrap/>
            <w:hideMark/>
          </w:tcPr>
          <w:p w14:paraId="3BA0A656" w14:textId="77777777" w:rsidR="007E29D3" w:rsidRPr="007E29D3" w:rsidRDefault="007E29D3" w:rsidP="007E29D3">
            <w:pPr>
              <w:jc w:val="right"/>
              <w:rPr>
                <w:i/>
                <w:iCs/>
                <w:color w:val="000000"/>
                <w:sz w:val="20"/>
                <w:szCs w:val="20"/>
              </w:rPr>
            </w:pPr>
            <w:r w:rsidRPr="007E29D3">
              <w:rPr>
                <w:i/>
                <w:iCs/>
                <w:color w:val="000000"/>
                <w:sz w:val="20"/>
                <w:szCs w:val="20"/>
              </w:rPr>
              <w:t>30.4</w:t>
            </w:r>
          </w:p>
        </w:tc>
        <w:tc>
          <w:tcPr>
            <w:tcW w:w="1040" w:type="dxa"/>
            <w:tcBorders>
              <w:top w:val="nil"/>
              <w:left w:val="nil"/>
              <w:bottom w:val="single" w:sz="4" w:space="0" w:color="auto"/>
              <w:right w:val="single" w:sz="4" w:space="0" w:color="auto"/>
            </w:tcBorders>
            <w:shd w:val="clear" w:color="000000" w:fill="D0CECE"/>
            <w:noWrap/>
            <w:hideMark/>
          </w:tcPr>
          <w:p w14:paraId="1D1A00D2"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099E2806"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6511" w:type="dxa"/>
            <w:tcBorders>
              <w:top w:val="nil"/>
              <w:left w:val="nil"/>
              <w:bottom w:val="single" w:sz="4" w:space="0" w:color="auto"/>
              <w:right w:val="single" w:sz="4" w:space="0" w:color="auto"/>
            </w:tcBorders>
            <w:shd w:val="clear" w:color="000000" w:fill="D0CECE"/>
            <w:hideMark/>
          </w:tcPr>
          <w:p w14:paraId="13721658" w14:textId="77777777" w:rsidR="007E29D3" w:rsidRPr="007E29D3" w:rsidRDefault="007E29D3" w:rsidP="007E29D3">
            <w:pPr>
              <w:rPr>
                <w:i/>
                <w:iCs/>
                <w:color w:val="000000"/>
                <w:sz w:val="20"/>
                <w:szCs w:val="20"/>
              </w:rPr>
            </w:pPr>
            <w:r w:rsidRPr="007E29D3">
              <w:rPr>
                <w:i/>
                <w:iCs/>
                <w:color w:val="000000"/>
                <w:sz w:val="20"/>
                <w:szCs w:val="20"/>
              </w:rPr>
              <w:t>Извещатель пожарный дымовой оптико-электронный адресно-аналоговый ИП 212-64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ACFEF3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6198C4A" w14:textId="77777777" w:rsidR="007E29D3" w:rsidRPr="007E29D3" w:rsidRDefault="007E29D3" w:rsidP="007E29D3">
            <w:pPr>
              <w:jc w:val="right"/>
              <w:rPr>
                <w:i/>
                <w:iCs/>
                <w:color w:val="000000"/>
                <w:sz w:val="20"/>
                <w:szCs w:val="20"/>
              </w:rPr>
            </w:pPr>
            <w:r w:rsidRPr="007E29D3">
              <w:rPr>
                <w:i/>
                <w:iCs/>
                <w:color w:val="000000"/>
                <w:sz w:val="20"/>
                <w:szCs w:val="20"/>
              </w:rPr>
              <w:t>204</w:t>
            </w:r>
          </w:p>
        </w:tc>
        <w:tc>
          <w:tcPr>
            <w:tcW w:w="1275" w:type="dxa"/>
            <w:tcBorders>
              <w:top w:val="nil"/>
              <w:left w:val="nil"/>
              <w:bottom w:val="single" w:sz="4" w:space="0" w:color="auto"/>
              <w:right w:val="single" w:sz="4" w:space="0" w:color="auto"/>
            </w:tcBorders>
            <w:shd w:val="clear" w:color="000000" w:fill="D0CECE"/>
            <w:noWrap/>
            <w:hideMark/>
          </w:tcPr>
          <w:p w14:paraId="0D27D544" w14:textId="77777777" w:rsidR="007E29D3" w:rsidRPr="007E29D3" w:rsidRDefault="007E29D3" w:rsidP="007E29D3">
            <w:pPr>
              <w:jc w:val="right"/>
              <w:rPr>
                <w:i/>
                <w:iCs/>
                <w:color w:val="000000"/>
                <w:sz w:val="20"/>
                <w:szCs w:val="20"/>
              </w:rPr>
            </w:pPr>
            <w:r w:rsidRPr="007E29D3">
              <w:rPr>
                <w:i/>
                <w:iCs/>
                <w:color w:val="000000"/>
                <w:sz w:val="20"/>
                <w:szCs w:val="20"/>
              </w:rPr>
              <w:t xml:space="preserve">1 007,33 </w:t>
            </w:r>
          </w:p>
        </w:tc>
        <w:tc>
          <w:tcPr>
            <w:tcW w:w="2439" w:type="dxa"/>
            <w:tcBorders>
              <w:top w:val="nil"/>
              <w:left w:val="nil"/>
              <w:bottom w:val="single" w:sz="4" w:space="0" w:color="auto"/>
              <w:right w:val="single" w:sz="4" w:space="0" w:color="auto"/>
            </w:tcBorders>
            <w:shd w:val="clear" w:color="000000" w:fill="D0CECE"/>
            <w:noWrap/>
            <w:hideMark/>
          </w:tcPr>
          <w:p w14:paraId="4C2D5823" w14:textId="77777777" w:rsidR="007E29D3" w:rsidRPr="007E29D3" w:rsidRDefault="007E29D3" w:rsidP="007E29D3">
            <w:pPr>
              <w:jc w:val="right"/>
              <w:rPr>
                <w:i/>
                <w:iCs/>
                <w:color w:val="000000"/>
                <w:sz w:val="20"/>
                <w:szCs w:val="20"/>
              </w:rPr>
            </w:pPr>
            <w:r w:rsidRPr="007E29D3">
              <w:rPr>
                <w:i/>
                <w:iCs/>
                <w:color w:val="000000"/>
                <w:sz w:val="20"/>
                <w:szCs w:val="20"/>
              </w:rPr>
              <w:t xml:space="preserve">205 495,32 </w:t>
            </w:r>
          </w:p>
        </w:tc>
      </w:tr>
      <w:tr w:rsidR="007E29D3" w:rsidRPr="007E29D3" w14:paraId="60D0BAAD"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D0CECE"/>
            <w:noWrap/>
            <w:hideMark/>
          </w:tcPr>
          <w:p w14:paraId="105B7A55" w14:textId="77777777" w:rsidR="007E29D3" w:rsidRPr="007E29D3" w:rsidRDefault="007E29D3" w:rsidP="007E29D3">
            <w:pPr>
              <w:jc w:val="right"/>
              <w:rPr>
                <w:i/>
                <w:iCs/>
                <w:color w:val="000000"/>
                <w:sz w:val="20"/>
                <w:szCs w:val="20"/>
              </w:rPr>
            </w:pPr>
            <w:r w:rsidRPr="007E29D3">
              <w:rPr>
                <w:i/>
                <w:iCs/>
                <w:color w:val="000000"/>
                <w:sz w:val="20"/>
                <w:szCs w:val="20"/>
              </w:rPr>
              <w:t>30.5</w:t>
            </w:r>
          </w:p>
        </w:tc>
        <w:tc>
          <w:tcPr>
            <w:tcW w:w="1040" w:type="dxa"/>
            <w:tcBorders>
              <w:top w:val="nil"/>
              <w:left w:val="nil"/>
              <w:bottom w:val="single" w:sz="4" w:space="0" w:color="auto"/>
              <w:right w:val="single" w:sz="4" w:space="0" w:color="auto"/>
            </w:tcBorders>
            <w:shd w:val="clear" w:color="000000" w:fill="D0CECE"/>
            <w:noWrap/>
            <w:hideMark/>
          </w:tcPr>
          <w:p w14:paraId="2070C8CE"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21D43A9D"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6511" w:type="dxa"/>
            <w:tcBorders>
              <w:top w:val="nil"/>
              <w:left w:val="nil"/>
              <w:bottom w:val="single" w:sz="4" w:space="0" w:color="auto"/>
              <w:right w:val="single" w:sz="4" w:space="0" w:color="auto"/>
            </w:tcBorders>
            <w:shd w:val="clear" w:color="000000" w:fill="D0CECE"/>
            <w:hideMark/>
          </w:tcPr>
          <w:p w14:paraId="65D96037" w14:textId="77777777" w:rsidR="007E29D3" w:rsidRPr="007E29D3" w:rsidRDefault="007E29D3" w:rsidP="007E29D3">
            <w:pPr>
              <w:rPr>
                <w:i/>
                <w:iCs/>
                <w:color w:val="000000"/>
                <w:sz w:val="20"/>
                <w:szCs w:val="20"/>
              </w:rPr>
            </w:pPr>
            <w:r w:rsidRPr="007E29D3">
              <w:rPr>
                <w:i/>
                <w:iCs/>
                <w:color w:val="000000"/>
                <w:sz w:val="20"/>
                <w:szCs w:val="20"/>
              </w:rPr>
              <w:t>Извещатель пожарный тепловой максимально-дифференциальный адресно-аналоговый ИП 101-29</w:t>
            </w:r>
            <w:r w:rsidRPr="007E29D3">
              <w:rPr>
                <w:i/>
                <w:iCs/>
                <w:color w:val="000000"/>
                <w:sz w:val="20"/>
                <w:szCs w:val="20"/>
              </w:rPr>
              <w:noBreakHyphen/>
              <w:t>PR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F4D0D3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A021FFA"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2E91777D" w14:textId="77777777" w:rsidR="007E29D3" w:rsidRPr="007E29D3" w:rsidRDefault="007E29D3" w:rsidP="007E29D3">
            <w:pPr>
              <w:jc w:val="right"/>
              <w:rPr>
                <w:i/>
                <w:iCs/>
                <w:color w:val="000000"/>
                <w:sz w:val="20"/>
                <w:szCs w:val="20"/>
              </w:rPr>
            </w:pPr>
            <w:r w:rsidRPr="007E29D3">
              <w:rPr>
                <w:i/>
                <w:iCs/>
                <w:color w:val="000000"/>
                <w:sz w:val="20"/>
                <w:szCs w:val="20"/>
              </w:rPr>
              <w:t xml:space="preserve">1 019,60 </w:t>
            </w:r>
          </w:p>
        </w:tc>
        <w:tc>
          <w:tcPr>
            <w:tcW w:w="2439" w:type="dxa"/>
            <w:tcBorders>
              <w:top w:val="nil"/>
              <w:left w:val="nil"/>
              <w:bottom w:val="single" w:sz="4" w:space="0" w:color="auto"/>
              <w:right w:val="single" w:sz="4" w:space="0" w:color="auto"/>
            </w:tcBorders>
            <w:shd w:val="clear" w:color="000000" w:fill="D0CECE"/>
            <w:noWrap/>
            <w:hideMark/>
          </w:tcPr>
          <w:p w14:paraId="1DA1BCB2" w14:textId="77777777" w:rsidR="007E29D3" w:rsidRPr="007E29D3" w:rsidRDefault="007E29D3" w:rsidP="007E29D3">
            <w:pPr>
              <w:jc w:val="right"/>
              <w:rPr>
                <w:i/>
                <w:iCs/>
                <w:color w:val="000000"/>
                <w:sz w:val="20"/>
                <w:szCs w:val="20"/>
              </w:rPr>
            </w:pPr>
            <w:r w:rsidRPr="007E29D3">
              <w:rPr>
                <w:i/>
                <w:iCs/>
                <w:color w:val="000000"/>
                <w:sz w:val="20"/>
                <w:szCs w:val="20"/>
              </w:rPr>
              <w:t xml:space="preserve">5 098,00 </w:t>
            </w:r>
          </w:p>
        </w:tc>
      </w:tr>
      <w:tr w:rsidR="007E29D3" w:rsidRPr="007E29D3" w14:paraId="0B54B67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29659A9" w14:textId="77777777" w:rsidR="007E29D3" w:rsidRPr="007E29D3" w:rsidRDefault="007E29D3" w:rsidP="007E29D3">
            <w:pPr>
              <w:jc w:val="right"/>
              <w:rPr>
                <w:color w:val="000000"/>
                <w:sz w:val="20"/>
                <w:szCs w:val="20"/>
              </w:rPr>
            </w:pPr>
            <w:r w:rsidRPr="007E29D3">
              <w:rPr>
                <w:color w:val="000000"/>
                <w:sz w:val="20"/>
                <w:szCs w:val="20"/>
              </w:rPr>
              <w:t>30.6</w:t>
            </w:r>
          </w:p>
        </w:tc>
        <w:tc>
          <w:tcPr>
            <w:tcW w:w="1040" w:type="dxa"/>
            <w:tcBorders>
              <w:top w:val="nil"/>
              <w:left w:val="nil"/>
              <w:bottom w:val="single" w:sz="4" w:space="0" w:color="auto"/>
              <w:right w:val="single" w:sz="4" w:space="0" w:color="auto"/>
            </w:tcBorders>
            <w:shd w:val="clear" w:color="000000" w:fill="FFFFFF"/>
            <w:noWrap/>
            <w:hideMark/>
          </w:tcPr>
          <w:p w14:paraId="1CFA87EE"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523D7FA4"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1C5689AD" w14:textId="77777777" w:rsidR="007E29D3" w:rsidRPr="007E29D3" w:rsidRDefault="007E29D3" w:rsidP="007E29D3">
            <w:pPr>
              <w:rPr>
                <w:color w:val="000000"/>
                <w:sz w:val="20"/>
                <w:szCs w:val="20"/>
              </w:rPr>
            </w:pPr>
            <w:r w:rsidRPr="007E29D3">
              <w:rPr>
                <w:color w:val="000000"/>
                <w:sz w:val="20"/>
                <w:szCs w:val="20"/>
              </w:rPr>
              <w:t>Приборы ПС приемно-контрольные, пусковые, концентратор: блок базовый на 20 лучей /(РУБЕЖ-2ОП)</w:t>
            </w:r>
          </w:p>
        </w:tc>
        <w:tc>
          <w:tcPr>
            <w:tcW w:w="1276" w:type="dxa"/>
            <w:tcBorders>
              <w:top w:val="nil"/>
              <w:left w:val="nil"/>
              <w:bottom w:val="single" w:sz="4" w:space="0" w:color="auto"/>
              <w:right w:val="single" w:sz="4" w:space="0" w:color="auto"/>
            </w:tcBorders>
            <w:shd w:val="clear" w:color="000000" w:fill="FFFFFF"/>
            <w:noWrap/>
            <w:hideMark/>
          </w:tcPr>
          <w:p w14:paraId="3EEC762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07EB5B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80E7370" w14:textId="77777777" w:rsidR="007E29D3" w:rsidRPr="007E29D3" w:rsidRDefault="007E29D3" w:rsidP="007E29D3">
            <w:pPr>
              <w:jc w:val="right"/>
              <w:rPr>
                <w:color w:val="000000"/>
                <w:sz w:val="20"/>
                <w:szCs w:val="20"/>
              </w:rPr>
            </w:pPr>
            <w:r w:rsidRPr="007E29D3">
              <w:rPr>
                <w:color w:val="000000"/>
                <w:sz w:val="20"/>
                <w:szCs w:val="20"/>
              </w:rPr>
              <w:t xml:space="preserve">7 854,45 </w:t>
            </w:r>
          </w:p>
        </w:tc>
        <w:tc>
          <w:tcPr>
            <w:tcW w:w="2439" w:type="dxa"/>
            <w:tcBorders>
              <w:top w:val="nil"/>
              <w:left w:val="nil"/>
              <w:bottom w:val="single" w:sz="4" w:space="0" w:color="auto"/>
              <w:right w:val="single" w:sz="4" w:space="0" w:color="auto"/>
            </w:tcBorders>
            <w:shd w:val="clear" w:color="000000" w:fill="FFFFFF"/>
            <w:noWrap/>
            <w:hideMark/>
          </w:tcPr>
          <w:p w14:paraId="0D6F8BD9" w14:textId="77777777" w:rsidR="007E29D3" w:rsidRPr="007E29D3" w:rsidRDefault="007E29D3" w:rsidP="007E29D3">
            <w:pPr>
              <w:jc w:val="right"/>
              <w:rPr>
                <w:color w:val="000000"/>
                <w:sz w:val="20"/>
                <w:szCs w:val="20"/>
              </w:rPr>
            </w:pPr>
            <w:r w:rsidRPr="007E29D3">
              <w:rPr>
                <w:color w:val="000000"/>
                <w:sz w:val="20"/>
                <w:szCs w:val="20"/>
              </w:rPr>
              <w:t xml:space="preserve">7 854,45 </w:t>
            </w:r>
          </w:p>
        </w:tc>
      </w:tr>
      <w:tr w:rsidR="007E29D3" w:rsidRPr="007E29D3" w14:paraId="6B860C04"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D0CECE"/>
            <w:noWrap/>
            <w:hideMark/>
          </w:tcPr>
          <w:p w14:paraId="4BE984CB" w14:textId="77777777" w:rsidR="007E29D3" w:rsidRPr="007E29D3" w:rsidRDefault="007E29D3" w:rsidP="007E29D3">
            <w:pPr>
              <w:jc w:val="right"/>
              <w:rPr>
                <w:i/>
                <w:iCs/>
                <w:color w:val="000000"/>
                <w:sz w:val="20"/>
                <w:szCs w:val="20"/>
              </w:rPr>
            </w:pPr>
            <w:r w:rsidRPr="007E29D3">
              <w:rPr>
                <w:i/>
                <w:iCs/>
                <w:color w:val="000000"/>
                <w:sz w:val="20"/>
                <w:szCs w:val="20"/>
              </w:rPr>
              <w:t>30.7</w:t>
            </w:r>
          </w:p>
        </w:tc>
        <w:tc>
          <w:tcPr>
            <w:tcW w:w="1040" w:type="dxa"/>
            <w:tcBorders>
              <w:top w:val="nil"/>
              <w:left w:val="nil"/>
              <w:bottom w:val="single" w:sz="4" w:space="0" w:color="auto"/>
              <w:right w:val="single" w:sz="4" w:space="0" w:color="auto"/>
            </w:tcBorders>
            <w:shd w:val="clear" w:color="000000" w:fill="D0CECE"/>
            <w:noWrap/>
            <w:hideMark/>
          </w:tcPr>
          <w:p w14:paraId="5898401A"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63E015E9" w14:textId="77777777" w:rsidR="007E29D3" w:rsidRPr="007E29D3" w:rsidRDefault="007E29D3" w:rsidP="007E29D3">
            <w:pPr>
              <w:jc w:val="right"/>
              <w:rPr>
                <w:i/>
                <w:iCs/>
                <w:color w:val="000000"/>
                <w:sz w:val="20"/>
                <w:szCs w:val="20"/>
              </w:rPr>
            </w:pPr>
            <w:r w:rsidRPr="007E29D3">
              <w:rPr>
                <w:i/>
                <w:iCs/>
                <w:color w:val="000000"/>
                <w:sz w:val="20"/>
                <w:szCs w:val="20"/>
              </w:rPr>
              <w:t>7</w:t>
            </w:r>
          </w:p>
        </w:tc>
        <w:tc>
          <w:tcPr>
            <w:tcW w:w="6511" w:type="dxa"/>
            <w:tcBorders>
              <w:top w:val="nil"/>
              <w:left w:val="nil"/>
              <w:bottom w:val="single" w:sz="4" w:space="0" w:color="auto"/>
              <w:right w:val="single" w:sz="4" w:space="0" w:color="auto"/>
            </w:tcBorders>
            <w:shd w:val="clear" w:color="000000" w:fill="D0CECE"/>
            <w:hideMark/>
          </w:tcPr>
          <w:p w14:paraId="26B57E23" w14:textId="77777777" w:rsidR="007E29D3" w:rsidRPr="007E29D3" w:rsidRDefault="007E29D3" w:rsidP="007E29D3">
            <w:pPr>
              <w:rPr>
                <w:i/>
                <w:iCs/>
                <w:color w:val="000000"/>
                <w:sz w:val="20"/>
                <w:szCs w:val="20"/>
              </w:rPr>
            </w:pPr>
            <w:r w:rsidRPr="007E29D3">
              <w:rPr>
                <w:i/>
                <w:iCs/>
                <w:color w:val="000000"/>
                <w:sz w:val="20"/>
                <w:szCs w:val="20"/>
              </w:rPr>
              <w:t>Прибор приемно-контрольный и управления охранно-пожарный адреcный РУБЕЖ-2ОП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BB4CD2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22FDD4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14829BC" w14:textId="77777777" w:rsidR="007E29D3" w:rsidRPr="007E29D3" w:rsidRDefault="007E29D3" w:rsidP="007E29D3">
            <w:pPr>
              <w:jc w:val="right"/>
              <w:rPr>
                <w:i/>
                <w:iCs/>
                <w:color w:val="000000"/>
                <w:sz w:val="20"/>
                <w:szCs w:val="20"/>
              </w:rPr>
            </w:pPr>
            <w:r w:rsidRPr="007E29D3">
              <w:rPr>
                <w:i/>
                <w:iCs/>
                <w:color w:val="000000"/>
                <w:sz w:val="20"/>
                <w:szCs w:val="20"/>
              </w:rPr>
              <w:t xml:space="preserve">12 303,77 </w:t>
            </w:r>
          </w:p>
        </w:tc>
        <w:tc>
          <w:tcPr>
            <w:tcW w:w="2439" w:type="dxa"/>
            <w:tcBorders>
              <w:top w:val="nil"/>
              <w:left w:val="nil"/>
              <w:bottom w:val="single" w:sz="4" w:space="0" w:color="auto"/>
              <w:right w:val="single" w:sz="4" w:space="0" w:color="auto"/>
            </w:tcBorders>
            <w:shd w:val="clear" w:color="000000" w:fill="D0CECE"/>
            <w:noWrap/>
            <w:hideMark/>
          </w:tcPr>
          <w:p w14:paraId="4875D555" w14:textId="77777777" w:rsidR="007E29D3" w:rsidRPr="007E29D3" w:rsidRDefault="007E29D3" w:rsidP="007E29D3">
            <w:pPr>
              <w:jc w:val="right"/>
              <w:rPr>
                <w:i/>
                <w:iCs/>
                <w:color w:val="000000"/>
                <w:sz w:val="20"/>
                <w:szCs w:val="20"/>
              </w:rPr>
            </w:pPr>
            <w:r w:rsidRPr="007E29D3">
              <w:rPr>
                <w:i/>
                <w:iCs/>
                <w:color w:val="000000"/>
                <w:sz w:val="20"/>
                <w:szCs w:val="20"/>
              </w:rPr>
              <w:t xml:space="preserve">12 303,77 </w:t>
            </w:r>
          </w:p>
        </w:tc>
      </w:tr>
      <w:tr w:rsidR="007E29D3" w:rsidRPr="007E29D3" w14:paraId="349EB0A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087E300" w14:textId="77777777" w:rsidR="007E29D3" w:rsidRPr="007E29D3" w:rsidRDefault="007E29D3" w:rsidP="007E29D3">
            <w:pPr>
              <w:jc w:val="right"/>
              <w:rPr>
                <w:color w:val="000000"/>
                <w:sz w:val="20"/>
                <w:szCs w:val="20"/>
              </w:rPr>
            </w:pPr>
            <w:r w:rsidRPr="007E29D3">
              <w:rPr>
                <w:color w:val="000000"/>
                <w:sz w:val="20"/>
                <w:szCs w:val="20"/>
              </w:rPr>
              <w:t>30.8</w:t>
            </w:r>
          </w:p>
        </w:tc>
        <w:tc>
          <w:tcPr>
            <w:tcW w:w="1040" w:type="dxa"/>
            <w:tcBorders>
              <w:top w:val="nil"/>
              <w:left w:val="nil"/>
              <w:bottom w:val="single" w:sz="4" w:space="0" w:color="auto"/>
              <w:right w:val="single" w:sz="4" w:space="0" w:color="auto"/>
            </w:tcBorders>
            <w:shd w:val="clear" w:color="000000" w:fill="FFFFFF"/>
            <w:noWrap/>
            <w:hideMark/>
          </w:tcPr>
          <w:p w14:paraId="481C400E"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7ED236BE"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618B192C" w14:textId="77777777" w:rsidR="007E29D3" w:rsidRPr="007E29D3" w:rsidRDefault="007E29D3" w:rsidP="007E29D3">
            <w:pPr>
              <w:rPr>
                <w:color w:val="000000"/>
                <w:sz w:val="20"/>
                <w:szCs w:val="20"/>
              </w:rPr>
            </w:pPr>
            <w:r w:rsidRPr="007E29D3">
              <w:rPr>
                <w:color w:val="000000"/>
                <w:sz w:val="20"/>
                <w:szCs w:val="20"/>
              </w:rPr>
              <w:t>Приборы ПС приемно-контрольные, пусковые, концентратор: блок базовый на 10 лучей /(«Рубеж-БИ»,)</w:t>
            </w:r>
          </w:p>
        </w:tc>
        <w:tc>
          <w:tcPr>
            <w:tcW w:w="1276" w:type="dxa"/>
            <w:tcBorders>
              <w:top w:val="nil"/>
              <w:left w:val="nil"/>
              <w:bottom w:val="single" w:sz="4" w:space="0" w:color="auto"/>
              <w:right w:val="single" w:sz="4" w:space="0" w:color="auto"/>
            </w:tcBorders>
            <w:shd w:val="clear" w:color="000000" w:fill="FFFFFF"/>
            <w:noWrap/>
            <w:hideMark/>
          </w:tcPr>
          <w:p w14:paraId="30519A7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59F3C7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8DE8EE6" w14:textId="77777777" w:rsidR="007E29D3" w:rsidRPr="007E29D3" w:rsidRDefault="007E29D3" w:rsidP="007E29D3">
            <w:pPr>
              <w:jc w:val="right"/>
              <w:rPr>
                <w:color w:val="000000"/>
                <w:sz w:val="20"/>
                <w:szCs w:val="20"/>
              </w:rPr>
            </w:pPr>
            <w:r w:rsidRPr="007E29D3">
              <w:rPr>
                <w:color w:val="000000"/>
                <w:sz w:val="20"/>
                <w:szCs w:val="20"/>
              </w:rPr>
              <w:t xml:space="preserve">4 859,29 </w:t>
            </w:r>
          </w:p>
        </w:tc>
        <w:tc>
          <w:tcPr>
            <w:tcW w:w="2439" w:type="dxa"/>
            <w:tcBorders>
              <w:top w:val="nil"/>
              <w:left w:val="nil"/>
              <w:bottom w:val="single" w:sz="4" w:space="0" w:color="auto"/>
              <w:right w:val="single" w:sz="4" w:space="0" w:color="auto"/>
            </w:tcBorders>
            <w:shd w:val="clear" w:color="000000" w:fill="FFFFFF"/>
            <w:noWrap/>
            <w:hideMark/>
          </w:tcPr>
          <w:p w14:paraId="5D1CCAD8" w14:textId="77777777" w:rsidR="007E29D3" w:rsidRPr="007E29D3" w:rsidRDefault="007E29D3" w:rsidP="007E29D3">
            <w:pPr>
              <w:jc w:val="right"/>
              <w:rPr>
                <w:color w:val="000000"/>
                <w:sz w:val="20"/>
                <w:szCs w:val="20"/>
              </w:rPr>
            </w:pPr>
            <w:r w:rsidRPr="007E29D3">
              <w:rPr>
                <w:color w:val="000000"/>
                <w:sz w:val="20"/>
                <w:szCs w:val="20"/>
              </w:rPr>
              <w:t xml:space="preserve">4 859,29 </w:t>
            </w:r>
          </w:p>
        </w:tc>
      </w:tr>
      <w:tr w:rsidR="007E29D3" w:rsidRPr="007E29D3" w14:paraId="469CC27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D0CECE"/>
            <w:noWrap/>
            <w:hideMark/>
          </w:tcPr>
          <w:p w14:paraId="46EB33D5" w14:textId="77777777" w:rsidR="007E29D3" w:rsidRPr="007E29D3" w:rsidRDefault="007E29D3" w:rsidP="007E29D3">
            <w:pPr>
              <w:jc w:val="right"/>
              <w:rPr>
                <w:i/>
                <w:iCs/>
                <w:color w:val="000000"/>
                <w:sz w:val="20"/>
                <w:szCs w:val="20"/>
              </w:rPr>
            </w:pPr>
            <w:r w:rsidRPr="007E29D3">
              <w:rPr>
                <w:i/>
                <w:iCs/>
                <w:color w:val="000000"/>
                <w:sz w:val="20"/>
                <w:szCs w:val="20"/>
              </w:rPr>
              <w:t>30.9</w:t>
            </w:r>
          </w:p>
        </w:tc>
        <w:tc>
          <w:tcPr>
            <w:tcW w:w="1040" w:type="dxa"/>
            <w:tcBorders>
              <w:top w:val="nil"/>
              <w:left w:val="nil"/>
              <w:bottom w:val="single" w:sz="4" w:space="0" w:color="auto"/>
              <w:right w:val="single" w:sz="4" w:space="0" w:color="auto"/>
            </w:tcBorders>
            <w:shd w:val="clear" w:color="000000" w:fill="D0CECE"/>
            <w:noWrap/>
            <w:hideMark/>
          </w:tcPr>
          <w:p w14:paraId="48304B52"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7FC65390" w14:textId="77777777" w:rsidR="007E29D3" w:rsidRPr="007E29D3" w:rsidRDefault="007E29D3" w:rsidP="007E29D3">
            <w:pPr>
              <w:jc w:val="right"/>
              <w:rPr>
                <w:i/>
                <w:iCs/>
                <w:color w:val="000000"/>
                <w:sz w:val="20"/>
                <w:szCs w:val="20"/>
              </w:rPr>
            </w:pPr>
            <w:r w:rsidRPr="007E29D3">
              <w:rPr>
                <w:i/>
                <w:iCs/>
                <w:color w:val="000000"/>
                <w:sz w:val="20"/>
                <w:szCs w:val="20"/>
              </w:rPr>
              <w:t>9</w:t>
            </w:r>
          </w:p>
        </w:tc>
        <w:tc>
          <w:tcPr>
            <w:tcW w:w="6511" w:type="dxa"/>
            <w:tcBorders>
              <w:top w:val="nil"/>
              <w:left w:val="nil"/>
              <w:bottom w:val="single" w:sz="4" w:space="0" w:color="auto"/>
              <w:right w:val="single" w:sz="4" w:space="0" w:color="auto"/>
            </w:tcBorders>
            <w:shd w:val="clear" w:color="000000" w:fill="D0CECE"/>
            <w:hideMark/>
          </w:tcPr>
          <w:p w14:paraId="7680C627" w14:textId="77777777" w:rsidR="007E29D3" w:rsidRPr="007E29D3" w:rsidRDefault="007E29D3" w:rsidP="007E29D3">
            <w:pPr>
              <w:rPr>
                <w:i/>
                <w:iCs/>
                <w:color w:val="000000"/>
                <w:sz w:val="20"/>
                <w:szCs w:val="20"/>
              </w:rPr>
            </w:pPr>
            <w:r w:rsidRPr="007E29D3">
              <w:rPr>
                <w:i/>
                <w:iCs/>
                <w:color w:val="000000"/>
                <w:sz w:val="20"/>
                <w:szCs w:val="20"/>
              </w:rPr>
              <w:t>Блок индикации «Рубеж-БИ»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53EB65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1E5D7F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999CBBC" w14:textId="77777777" w:rsidR="007E29D3" w:rsidRPr="007E29D3" w:rsidRDefault="007E29D3" w:rsidP="007E29D3">
            <w:pPr>
              <w:jc w:val="right"/>
              <w:rPr>
                <w:i/>
                <w:iCs/>
                <w:color w:val="000000"/>
                <w:sz w:val="20"/>
                <w:szCs w:val="20"/>
              </w:rPr>
            </w:pPr>
            <w:r w:rsidRPr="007E29D3">
              <w:rPr>
                <w:i/>
                <w:iCs/>
                <w:color w:val="000000"/>
                <w:sz w:val="20"/>
                <w:szCs w:val="20"/>
              </w:rPr>
              <w:t xml:space="preserve">7 907,61 </w:t>
            </w:r>
          </w:p>
        </w:tc>
        <w:tc>
          <w:tcPr>
            <w:tcW w:w="2439" w:type="dxa"/>
            <w:tcBorders>
              <w:top w:val="nil"/>
              <w:left w:val="nil"/>
              <w:bottom w:val="single" w:sz="4" w:space="0" w:color="auto"/>
              <w:right w:val="single" w:sz="4" w:space="0" w:color="auto"/>
            </w:tcBorders>
            <w:shd w:val="clear" w:color="000000" w:fill="D0CECE"/>
            <w:noWrap/>
            <w:hideMark/>
          </w:tcPr>
          <w:p w14:paraId="5C29B1F4" w14:textId="77777777" w:rsidR="007E29D3" w:rsidRPr="007E29D3" w:rsidRDefault="007E29D3" w:rsidP="007E29D3">
            <w:pPr>
              <w:jc w:val="right"/>
              <w:rPr>
                <w:i/>
                <w:iCs/>
                <w:color w:val="000000"/>
                <w:sz w:val="20"/>
                <w:szCs w:val="20"/>
              </w:rPr>
            </w:pPr>
            <w:r w:rsidRPr="007E29D3">
              <w:rPr>
                <w:i/>
                <w:iCs/>
                <w:color w:val="000000"/>
                <w:sz w:val="20"/>
                <w:szCs w:val="20"/>
              </w:rPr>
              <w:t xml:space="preserve">7 907,61 </w:t>
            </w:r>
          </w:p>
        </w:tc>
      </w:tr>
      <w:tr w:rsidR="007E29D3" w:rsidRPr="007E29D3" w14:paraId="2E545D9F"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FFFFFF"/>
            <w:noWrap/>
            <w:hideMark/>
          </w:tcPr>
          <w:p w14:paraId="06DE4859" w14:textId="77777777" w:rsidR="007E29D3" w:rsidRPr="007E29D3" w:rsidRDefault="007E29D3" w:rsidP="007E29D3">
            <w:pPr>
              <w:jc w:val="right"/>
              <w:rPr>
                <w:color w:val="000000"/>
                <w:sz w:val="20"/>
                <w:szCs w:val="20"/>
              </w:rPr>
            </w:pPr>
            <w:r w:rsidRPr="007E29D3">
              <w:rPr>
                <w:color w:val="000000"/>
                <w:sz w:val="20"/>
                <w:szCs w:val="20"/>
              </w:rPr>
              <w:t>30.10</w:t>
            </w:r>
          </w:p>
        </w:tc>
        <w:tc>
          <w:tcPr>
            <w:tcW w:w="1040" w:type="dxa"/>
            <w:tcBorders>
              <w:top w:val="nil"/>
              <w:left w:val="nil"/>
              <w:bottom w:val="single" w:sz="4" w:space="0" w:color="auto"/>
              <w:right w:val="single" w:sz="4" w:space="0" w:color="auto"/>
            </w:tcBorders>
            <w:shd w:val="clear" w:color="000000" w:fill="FFFFFF"/>
            <w:noWrap/>
            <w:hideMark/>
          </w:tcPr>
          <w:p w14:paraId="188A3961"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9C7F6D0"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5754425B" w14:textId="77777777" w:rsidR="007E29D3" w:rsidRPr="007E29D3" w:rsidRDefault="007E29D3" w:rsidP="007E29D3">
            <w:pPr>
              <w:rPr>
                <w:color w:val="000000"/>
                <w:sz w:val="20"/>
                <w:szCs w:val="20"/>
              </w:rPr>
            </w:pPr>
            <w:r w:rsidRPr="007E29D3">
              <w:rPr>
                <w:color w:val="000000"/>
                <w:sz w:val="20"/>
                <w:szCs w:val="20"/>
              </w:rPr>
              <w:t>Приборы ПС на: 1 луч ("Рубеж-ПДУ")</w:t>
            </w:r>
          </w:p>
        </w:tc>
        <w:tc>
          <w:tcPr>
            <w:tcW w:w="1276" w:type="dxa"/>
            <w:tcBorders>
              <w:top w:val="nil"/>
              <w:left w:val="nil"/>
              <w:bottom w:val="single" w:sz="4" w:space="0" w:color="auto"/>
              <w:right w:val="single" w:sz="4" w:space="0" w:color="auto"/>
            </w:tcBorders>
            <w:shd w:val="clear" w:color="000000" w:fill="FFFFFF"/>
            <w:noWrap/>
            <w:hideMark/>
          </w:tcPr>
          <w:p w14:paraId="5682911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A0639F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BEA7B32" w14:textId="77777777" w:rsidR="007E29D3" w:rsidRPr="007E29D3" w:rsidRDefault="007E29D3" w:rsidP="007E29D3">
            <w:pPr>
              <w:jc w:val="right"/>
              <w:rPr>
                <w:color w:val="000000"/>
                <w:sz w:val="20"/>
                <w:szCs w:val="20"/>
              </w:rPr>
            </w:pPr>
            <w:r w:rsidRPr="007E29D3">
              <w:rPr>
                <w:color w:val="000000"/>
                <w:sz w:val="20"/>
                <w:szCs w:val="20"/>
              </w:rPr>
              <w:t xml:space="preserve">1 203,19 </w:t>
            </w:r>
          </w:p>
        </w:tc>
        <w:tc>
          <w:tcPr>
            <w:tcW w:w="2439" w:type="dxa"/>
            <w:tcBorders>
              <w:top w:val="nil"/>
              <w:left w:val="nil"/>
              <w:bottom w:val="single" w:sz="4" w:space="0" w:color="auto"/>
              <w:right w:val="single" w:sz="4" w:space="0" w:color="auto"/>
            </w:tcBorders>
            <w:shd w:val="clear" w:color="000000" w:fill="FFFFFF"/>
            <w:noWrap/>
            <w:hideMark/>
          </w:tcPr>
          <w:p w14:paraId="3D84E510" w14:textId="77777777" w:rsidR="007E29D3" w:rsidRPr="007E29D3" w:rsidRDefault="007E29D3" w:rsidP="007E29D3">
            <w:pPr>
              <w:jc w:val="right"/>
              <w:rPr>
                <w:color w:val="000000"/>
                <w:sz w:val="20"/>
                <w:szCs w:val="20"/>
              </w:rPr>
            </w:pPr>
            <w:r w:rsidRPr="007E29D3">
              <w:rPr>
                <w:color w:val="000000"/>
                <w:sz w:val="20"/>
                <w:szCs w:val="20"/>
              </w:rPr>
              <w:t xml:space="preserve">1 203,19 </w:t>
            </w:r>
          </w:p>
        </w:tc>
      </w:tr>
      <w:tr w:rsidR="007E29D3" w:rsidRPr="007E29D3" w14:paraId="230FA087"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D0CECE"/>
            <w:noWrap/>
            <w:hideMark/>
          </w:tcPr>
          <w:p w14:paraId="75986930" w14:textId="77777777" w:rsidR="007E29D3" w:rsidRPr="007E29D3" w:rsidRDefault="007E29D3" w:rsidP="007E29D3">
            <w:pPr>
              <w:jc w:val="right"/>
              <w:rPr>
                <w:i/>
                <w:iCs/>
                <w:color w:val="000000"/>
                <w:sz w:val="20"/>
                <w:szCs w:val="20"/>
              </w:rPr>
            </w:pPr>
            <w:r w:rsidRPr="007E29D3">
              <w:rPr>
                <w:i/>
                <w:iCs/>
                <w:color w:val="000000"/>
                <w:sz w:val="20"/>
                <w:szCs w:val="20"/>
              </w:rPr>
              <w:t>30.11</w:t>
            </w:r>
          </w:p>
        </w:tc>
        <w:tc>
          <w:tcPr>
            <w:tcW w:w="1040" w:type="dxa"/>
            <w:tcBorders>
              <w:top w:val="nil"/>
              <w:left w:val="nil"/>
              <w:bottom w:val="single" w:sz="4" w:space="0" w:color="auto"/>
              <w:right w:val="single" w:sz="4" w:space="0" w:color="auto"/>
            </w:tcBorders>
            <w:shd w:val="clear" w:color="000000" w:fill="D0CECE"/>
            <w:noWrap/>
            <w:hideMark/>
          </w:tcPr>
          <w:p w14:paraId="73083AC4"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DC35370"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6511" w:type="dxa"/>
            <w:tcBorders>
              <w:top w:val="nil"/>
              <w:left w:val="nil"/>
              <w:bottom w:val="single" w:sz="4" w:space="0" w:color="auto"/>
              <w:right w:val="single" w:sz="4" w:space="0" w:color="auto"/>
            </w:tcBorders>
            <w:shd w:val="clear" w:color="000000" w:fill="D0CECE"/>
            <w:hideMark/>
          </w:tcPr>
          <w:p w14:paraId="6964A842" w14:textId="77777777" w:rsidR="007E29D3" w:rsidRPr="007E29D3" w:rsidRDefault="007E29D3" w:rsidP="007E29D3">
            <w:pPr>
              <w:rPr>
                <w:i/>
                <w:iCs/>
                <w:color w:val="000000"/>
                <w:sz w:val="20"/>
                <w:szCs w:val="20"/>
              </w:rPr>
            </w:pPr>
            <w:r w:rsidRPr="007E29D3">
              <w:rPr>
                <w:i/>
                <w:iCs/>
                <w:color w:val="000000"/>
                <w:sz w:val="20"/>
                <w:szCs w:val="20"/>
              </w:rPr>
              <w:t>Пульт дистанционного управления «Рубеж-ПДУ»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597CB2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B58CB6B"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8808935" w14:textId="77777777" w:rsidR="007E29D3" w:rsidRPr="007E29D3" w:rsidRDefault="007E29D3" w:rsidP="007E29D3">
            <w:pPr>
              <w:jc w:val="right"/>
              <w:rPr>
                <w:i/>
                <w:iCs/>
                <w:color w:val="000000"/>
                <w:sz w:val="20"/>
                <w:szCs w:val="20"/>
              </w:rPr>
            </w:pPr>
            <w:r w:rsidRPr="007E29D3">
              <w:rPr>
                <w:i/>
                <w:iCs/>
                <w:color w:val="000000"/>
                <w:sz w:val="20"/>
                <w:szCs w:val="20"/>
              </w:rPr>
              <w:t xml:space="preserve">7 386,38 </w:t>
            </w:r>
          </w:p>
        </w:tc>
        <w:tc>
          <w:tcPr>
            <w:tcW w:w="2439" w:type="dxa"/>
            <w:tcBorders>
              <w:top w:val="nil"/>
              <w:left w:val="nil"/>
              <w:bottom w:val="single" w:sz="4" w:space="0" w:color="auto"/>
              <w:right w:val="single" w:sz="4" w:space="0" w:color="auto"/>
            </w:tcBorders>
            <w:shd w:val="clear" w:color="000000" w:fill="D0CECE"/>
            <w:noWrap/>
            <w:hideMark/>
          </w:tcPr>
          <w:p w14:paraId="561C9F14" w14:textId="77777777" w:rsidR="007E29D3" w:rsidRPr="007E29D3" w:rsidRDefault="007E29D3" w:rsidP="007E29D3">
            <w:pPr>
              <w:jc w:val="right"/>
              <w:rPr>
                <w:i/>
                <w:iCs/>
                <w:color w:val="000000"/>
                <w:sz w:val="20"/>
                <w:szCs w:val="20"/>
              </w:rPr>
            </w:pPr>
            <w:r w:rsidRPr="007E29D3">
              <w:rPr>
                <w:i/>
                <w:iCs/>
                <w:color w:val="000000"/>
                <w:sz w:val="20"/>
                <w:szCs w:val="20"/>
              </w:rPr>
              <w:t xml:space="preserve">7 386,38 </w:t>
            </w:r>
          </w:p>
        </w:tc>
      </w:tr>
      <w:tr w:rsidR="007E29D3" w:rsidRPr="007E29D3" w14:paraId="217EB5E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98E21DA" w14:textId="77777777" w:rsidR="007E29D3" w:rsidRPr="007E29D3" w:rsidRDefault="007E29D3" w:rsidP="007E29D3">
            <w:pPr>
              <w:jc w:val="right"/>
              <w:rPr>
                <w:color w:val="000000"/>
                <w:sz w:val="20"/>
                <w:szCs w:val="20"/>
              </w:rPr>
            </w:pPr>
            <w:r w:rsidRPr="007E29D3">
              <w:rPr>
                <w:color w:val="000000"/>
                <w:sz w:val="20"/>
                <w:szCs w:val="20"/>
              </w:rPr>
              <w:t>30.12</w:t>
            </w:r>
          </w:p>
        </w:tc>
        <w:tc>
          <w:tcPr>
            <w:tcW w:w="1040" w:type="dxa"/>
            <w:tcBorders>
              <w:top w:val="nil"/>
              <w:left w:val="nil"/>
              <w:bottom w:val="single" w:sz="4" w:space="0" w:color="auto"/>
              <w:right w:val="single" w:sz="4" w:space="0" w:color="auto"/>
            </w:tcBorders>
            <w:shd w:val="clear" w:color="000000" w:fill="FFFFFF"/>
            <w:noWrap/>
            <w:hideMark/>
          </w:tcPr>
          <w:p w14:paraId="4CB5749F"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847DC17"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27D34083" w14:textId="77777777" w:rsidR="007E29D3" w:rsidRPr="007E29D3" w:rsidRDefault="007E29D3" w:rsidP="007E29D3">
            <w:pPr>
              <w:rPr>
                <w:color w:val="000000"/>
                <w:sz w:val="20"/>
                <w:szCs w:val="20"/>
              </w:rPr>
            </w:pPr>
            <w:r w:rsidRPr="007E29D3">
              <w:rPr>
                <w:color w:val="000000"/>
                <w:sz w:val="20"/>
                <w:szCs w:val="20"/>
              </w:rPr>
              <w:t>Устройство ультразвуковое,: преобразователь (излучатель или приемник)/ (Модули РМ-1, РМ-2, МПТ-1, МДУ-1, РМ-2К, РМ-4К, РМ-5К)</w:t>
            </w:r>
          </w:p>
        </w:tc>
        <w:tc>
          <w:tcPr>
            <w:tcW w:w="1276" w:type="dxa"/>
            <w:tcBorders>
              <w:top w:val="nil"/>
              <w:left w:val="nil"/>
              <w:bottom w:val="single" w:sz="4" w:space="0" w:color="auto"/>
              <w:right w:val="single" w:sz="4" w:space="0" w:color="auto"/>
            </w:tcBorders>
            <w:shd w:val="clear" w:color="000000" w:fill="FFFFFF"/>
            <w:noWrap/>
            <w:hideMark/>
          </w:tcPr>
          <w:p w14:paraId="6E5EB97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2FE7FFF" w14:textId="77777777" w:rsidR="007E29D3" w:rsidRPr="007E29D3" w:rsidRDefault="007E29D3" w:rsidP="007E29D3">
            <w:pPr>
              <w:jc w:val="right"/>
              <w:rPr>
                <w:color w:val="000000"/>
                <w:sz w:val="20"/>
                <w:szCs w:val="20"/>
              </w:rPr>
            </w:pPr>
            <w:r w:rsidRPr="007E29D3">
              <w:rPr>
                <w:color w:val="000000"/>
                <w:sz w:val="20"/>
                <w:szCs w:val="20"/>
              </w:rPr>
              <w:t>28</w:t>
            </w:r>
          </w:p>
        </w:tc>
        <w:tc>
          <w:tcPr>
            <w:tcW w:w="1275" w:type="dxa"/>
            <w:tcBorders>
              <w:top w:val="nil"/>
              <w:left w:val="nil"/>
              <w:bottom w:val="single" w:sz="4" w:space="0" w:color="auto"/>
              <w:right w:val="single" w:sz="4" w:space="0" w:color="auto"/>
            </w:tcBorders>
            <w:shd w:val="clear" w:color="000000" w:fill="FFFFFF"/>
            <w:noWrap/>
            <w:hideMark/>
          </w:tcPr>
          <w:p w14:paraId="38812B16" w14:textId="77777777" w:rsidR="007E29D3" w:rsidRPr="007E29D3" w:rsidRDefault="007E29D3" w:rsidP="007E29D3">
            <w:pPr>
              <w:jc w:val="right"/>
              <w:rPr>
                <w:color w:val="000000"/>
                <w:sz w:val="20"/>
                <w:szCs w:val="20"/>
              </w:rPr>
            </w:pPr>
            <w:r w:rsidRPr="007E29D3">
              <w:rPr>
                <w:color w:val="000000"/>
                <w:sz w:val="20"/>
                <w:szCs w:val="20"/>
              </w:rPr>
              <w:t xml:space="preserve">2 307,92 </w:t>
            </w:r>
          </w:p>
        </w:tc>
        <w:tc>
          <w:tcPr>
            <w:tcW w:w="2439" w:type="dxa"/>
            <w:tcBorders>
              <w:top w:val="nil"/>
              <w:left w:val="nil"/>
              <w:bottom w:val="single" w:sz="4" w:space="0" w:color="auto"/>
              <w:right w:val="single" w:sz="4" w:space="0" w:color="auto"/>
            </w:tcBorders>
            <w:shd w:val="clear" w:color="000000" w:fill="FFFFFF"/>
            <w:noWrap/>
            <w:hideMark/>
          </w:tcPr>
          <w:p w14:paraId="4E5EAF7A" w14:textId="77777777" w:rsidR="007E29D3" w:rsidRPr="007E29D3" w:rsidRDefault="007E29D3" w:rsidP="007E29D3">
            <w:pPr>
              <w:jc w:val="right"/>
              <w:rPr>
                <w:color w:val="000000"/>
                <w:sz w:val="20"/>
                <w:szCs w:val="20"/>
              </w:rPr>
            </w:pPr>
            <w:r w:rsidRPr="007E29D3">
              <w:rPr>
                <w:color w:val="000000"/>
                <w:sz w:val="20"/>
                <w:szCs w:val="20"/>
              </w:rPr>
              <w:t xml:space="preserve">64 621,76 </w:t>
            </w:r>
          </w:p>
        </w:tc>
      </w:tr>
      <w:tr w:rsidR="007E29D3" w:rsidRPr="007E29D3" w14:paraId="0472A44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15157647" w14:textId="77777777" w:rsidR="007E29D3" w:rsidRPr="007E29D3" w:rsidRDefault="007E29D3" w:rsidP="007E29D3">
            <w:pPr>
              <w:jc w:val="right"/>
              <w:rPr>
                <w:i/>
                <w:iCs/>
                <w:color w:val="000000"/>
                <w:sz w:val="20"/>
                <w:szCs w:val="20"/>
              </w:rPr>
            </w:pPr>
            <w:r w:rsidRPr="007E29D3">
              <w:rPr>
                <w:i/>
                <w:iCs/>
                <w:color w:val="000000"/>
                <w:sz w:val="20"/>
                <w:szCs w:val="20"/>
              </w:rPr>
              <w:t>30.13</w:t>
            </w:r>
          </w:p>
        </w:tc>
        <w:tc>
          <w:tcPr>
            <w:tcW w:w="1040" w:type="dxa"/>
            <w:tcBorders>
              <w:top w:val="nil"/>
              <w:left w:val="nil"/>
              <w:bottom w:val="single" w:sz="4" w:space="0" w:color="auto"/>
              <w:right w:val="single" w:sz="4" w:space="0" w:color="auto"/>
            </w:tcBorders>
            <w:shd w:val="clear" w:color="000000" w:fill="D0CECE"/>
            <w:noWrap/>
            <w:hideMark/>
          </w:tcPr>
          <w:p w14:paraId="736731F8"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58F4EF6D" w14:textId="77777777" w:rsidR="007E29D3" w:rsidRPr="007E29D3" w:rsidRDefault="007E29D3" w:rsidP="007E29D3">
            <w:pPr>
              <w:jc w:val="right"/>
              <w:rPr>
                <w:i/>
                <w:iCs/>
                <w:color w:val="000000"/>
                <w:sz w:val="20"/>
                <w:szCs w:val="20"/>
              </w:rPr>
            </w:pPr>
            <w:r w:rsidRPr="007E29D3">
              <w:rPr>
                <w:i/>
                <w:iCs/>
                <w:color w:val="000000"/>
                <w:sz w:val="20"/>
                <w:szCs w:val="20"/>
              </w:rPr>
              <w:t>13</w:t>
            </w:r>
          </w:p>
        </w:tc>
        <w:tc>
          <w:tcPr>
            <w:tcW w:w="6511" w:type="dxa"/>
            <w:tcBorders>
              <w:top w:val="nil"/>
              <w:left w:val="nil"/>
              <w:bottom w:val="single" w:sz="4" w:space="0" w:color="auto"/>
              <w:right w:val="single" w:sz="4" w:space="0" w:color="auto"/>
            </w:tcBorders>
            <w:shd w:val="clear" w:color="000000" w:fill="D0CECE"/>
            <w:hideMark/>
          </w:tcPr>
          <w:p w14:paraId="47921E03" w14:textId="77777777" w:rsidR="007E29D3" w:rsidRPr="007E29D3" w:rsidRDefault="007E29D3" w:rsidP="007E29D3">
            <w:pPr>
              <w:rPr>
                <w:i/>
                <w:iCs/>
                <w:color w:val="000000"/>
                <w:sz w:val="20"/>
                <w:szCs w:val="20"/>
              </w:rPr>
            </w:pPr>
            <w:r w:rsidRPr="007E29D3">
              <w:rPr>
                <w:i/>
                <w:iCs/>
                <w:color w:val="000000"/>
                <w:sz w:val="20"/>
                <w:szCs w:val="20"/>
              </w:rPr>
              <w:t>Адресный релейный модуль РМ-1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B9624C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A0D5E93"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DF21268" w14:textId="77777777" w:rsidR="007E29D3" w:rsidRPr="007E29D3" w:rsidRDefault="007E29D3" w:rsidP="007E29D3">
            <w:pPr>
              <w:jc w:val="right"/>
              <w:rPr>
                <w:i/>
                <w:iCs/>
                <w:color w:val="000000"/>
                <w:sz w:val="20"/>
                <w:szCs w:val="20"/>
              </w:rPr>
            </w:pPr>
            <w:r w:rsidRPr="007E29D3">
              <w:rPr>
                <w:i/>
                <w:iCs/>
                <w:color w:val="000000"/>
                <w:sz w:val="20"/>
                <w:szCs w:val="20"/>
              </w:rPr>
              <w:t xml:space="preserve">900,72 </w:t>
            </w:r>
          </w:p>
        </w:tc>
        <w:tc>
          <w:tcPr>
            <w:tcW w:w="2439" w:type="dxa"/>
            <w:tcBorders>
              <w:top w:val="nil"/>
              <w:left w:val="nil"/>
              <w:bottom w:val="single" w:sz="4" w:space="0" w:color="auto"/>
              <w:right w:val="single" w:sz="4" w:space="0" w:color="auto"/>
            </w:tcBorders>
            <w:shd w:val="clear" w:color="000000" w:fill="D0CECE"/>
            <w:noWrap/>
            <w:hideMark/>
          </w:tcPr>
          <w:p w14:paraId="5AB8F3ED" w14:textId="77777777" w:rsidR="007E29D3" w:rsidRPr="007E29D3" w:rsidRDefault="007E29D3" w:rsidP="007E29D3">
            <w:pPr>
              <w:jc w:val="right"/>
              <w:rPr>
                <w:i/>
                <w:iCs/>
                <w:color w:val="000000"/>
                <w:sz w:val="20"/>
                <w:szCs w:val="20"/>
              </w:rPr>
            </w:pPr>
            <w:r w:rsidRPr="007E29D3">
              <w:rPr>
                <w:i/>
                <w:iCs/>
                <w:color w:val="000000"/>
                <w:sz w:val="20"/>
                <w:szCs w:val="20"/>
              </w:rPr>
              <w:t xml:space="preserve">1 801,44 </w:t>
            </w:r>
          </w:p>
        </w:tc>
      </w:tr>
      <w:tr w:rsidR="007E29D3" w:rsidRPr="007E29D3" w14:paraId="639D2D9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3D147E06" w14:textId="77777777" w:rsidR="007E29D3" w:rsidRPr="007E29D3" w:rsidRDefault="007E29D3" w:rsidP="007E29D3">
            <w:pPr>
              <w:jc w:val="right"/>
              <w:rPr>
                <w:i/>
                <w:iCs/>
                <w:color w:val="000000"/>
                <w:sz w:val="20"/>
                <w:szCs w:val="20"/>
              </w:rPr>
            </w:pPr>
            <w:r w:rsidRPr="007E29D3">
              <w:rPr>
                <w:i/>
                <w:iCs/>
                <w:color w:val="000000"/>
                <w:sz w:val="20"/>
                <w:szCs w:val="20"/>
              </w:rPr>
              <w:t>30.14</w:t>
            </w:r>
          </w:p>
        </w:tc>
        <w:tc>
          <w:tcPr>
            <w:tcW w:w="1040" w:type="dxa"/>
            <w:tcBorders>
              <w:top w:val="nil"/>
              <w:left w:val="nil"/>
              <w:bottom w:val="single" w:sz="4" w:space="0" w:color="auto"/>
              <w:right w:val="single" w:sz="4" w:space="0" w:color="auto"/>
            </w:tcBorders>
            <w:shd w:val="clear" w:color="000000" w:fill="D0CECE"/>
            <w:noWrap/>
            <w:hideMark/>
          </w:tcPr>
          <w:p w14:paraId="5633844B"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1672277" w14:textId="77777777" w:rsidR="007E29D3" w:rsidRPr="007E29D3" w:rsidRDefault="007E29D3" w:rsidP="007E29D3">
            <w:pPr>
              <w:jc w:val="right"/>
              <w:rPr>
                <w:i/>
                <w:iCs/>
                <w:color w:val="000000"/>
                <w:sz w:val="20"/>
                <w:szCs w:val="20"/>
              </w:rPr>
            </w:pPr>
            <w:r w:rsidRPr="007E29D3">
              <w:rPr>
                <w:i/>
                <w:iCs/>
                <w:color w:val="000000"/>
                <w:sz w:val="20"/>
                <w:szCs w:val="20"/>
              </w:rPr>
              <w:t>14</w:t>
            </w:r>
          </w:p>
        </w:tc>
        <w:tc>
          <w:tcPr>
            <w:tcW w:w="6511" w:type="dxa"/>
            <w:tcBorders>
              <w:top w:val="nil"/>
              <w:left w:val="nil"/>
              <w:bottom w:val="single" w:sz="4" w:space="0" w:color="auto"/>
              <w:right w:val="single" w:sz="4" w:space="0" w:color="auto"/>
            </w:tcBorders>
            <w:shd w:val="clear" w:color="000000" w:fill="D0CECE"/>
            <w:hideMark/>
          </w:tcPr>
          <w:p w14:paraId="3CA1F451" w14:textId="77777777" w:rsidR="007E29D3" w:rsidRPr="007E29D3" w:rsidRDefault="007E29D3" w:rsidP="007E29D3">
            <w:pPr>
              <w:rPr>
                <w:i/>
                <w:iCs/>
                <w:color w:val="000000"/>
                <w:sz w:val="20"/>
                <w:szCs w:val="20"/>
              </w:rPr>
            </w:pPr>
            <w:r w:rsidRPr="007E29D3">
              <w:rPr>
                <w:i/>
                <w:iCs/>
                <w:color w:val="000000"/>
                <w:sz w:val="20"/>
                <w:szCs w:val="20"/>
              </w:rPr>
              <w:t>Адресный релейный модуль РМ-2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C268D0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DFD624B"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1275" w:type="dxa"/>
            <w:tcBorders>
              <w:top w:val="nil"/>
              <w:left w:val="nil"/>
              <w:bottom w:val="single" w:sz="4" w:space="0" w:color="auto"/>
              <w:right w:val="single" w:sz="4" w:space="0" w:color="auto"/>
            </w:tcBorders>
            <w:shd w:val="clear" w:color="000000" w:fill="D0CECE"/>
            <w:noWrap/>
            <w:hideMark/>
          </w:tcPr>
          <w:p w14:paraId="5CB0B0C9" w14:textId="77777777" w:rsidR="007E29D3" w:rsidRPr="007E29D3" w:rsidRDefault="007E29D3" w:rsidP="007E29D3">
            <w:pPr>
              <w:jc w:val="right"/>
              <w:rPr>
                <w:i/>
                <w:iCs/>
                <w:color w:val="000000"/>
                <w:sz w:val="20"/>
                <w:szCs w:val="20"/>
              </w:rPr>
            </w:pPr>
            <w:r w:rsidRPr="007E29D3">
              <w:rPr>
                <w:i/>
                <w:iCs/>
                <w:color w:val="000000"/>
                <w:sz w:val="20"/>
                <w:szCs w:val="20"/>
              </w:rPr>
              <w:t xml:space="preserve">1 338,70 </w:t>
            </w:r>
          </w:p>
        </w:tc>
        <w:tc>
          <w:tcPr>
            <w:tcW w:w="2439" w:type="dxa"/>
            <w:tcBorders>
              <w:top w:val="nil"/>
              <w:left w:val="nil"/>
              <w:bottom w:val="single" w:sz="4" w:space="0" w:color="auto"/>
              <w:right w:val="single" w:sz="4" w:space="0" w:color="auto"/>
            </w:tcBorders>
            <w:shd w:val="clear" w:color="000000" w:fill="D0CECE"/>
            <w:noWrap/>
            <w:hideMark/>
          </w:tcPr>
          <w:p w14:paraId="017AEB2F" w14:textId="77777777" w:rsidR="007E29D3" w:rsidRPr="007E29D3" w:rsidRDefault="007E29D3" w:rsidP="007E29D3">
            <w:pPr>
              <w:jc w:val="right"/>
              <w:rPr>
                <w:i/>
                <w:iCs/>
                <w:color w:val="000000"/>
                <w:sz w:val="20"/>
                <w:szCs w:val="20"/>
              </w:rPr>
            </w:pPr>
            <w:r w:rsidRPr="007E29D3">
              <w:rPr>
                <w:i/>
                <w:iCs/>
                <w:color w:val="000000"/>
                <w:sz w:val="20"/>
                <w:szCs w:val="20"/>
              </w:rPr>
              <w:t xml:space="preserve">8 032,20 </w:t>
            </w:r>
          </w:p>
        </w:tc>
      </w:tr>
      <w:tr w:rsidR="007E29D3" w:rsidRPr="007E29D3" w14:paraId="454BC17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1FEAA039" w14:textId="77777777" w:rsidR="007E29D3" w:rsidRPr="007E29D3" w:rsidRDefault="007E29D3" w:rsidP="007E29D3">
            <w:pPr>
              <w:jc w:val="right"/>
              <w:rPr>
                <w:i/>
                <w:iCs/>
                <w:color w:val="000000"/>
                <w:sz w:val="20"/>
                <w:szCs w:val="20"/>
              </w:rPr>
            </w:pPr>
            <w:r w:rsidRPr="007E29D3">
              <w:rPr>
                <w:i/>
                <w:iCs/>
                <w:color w:val="000000"/>
                <w:sz w:val="20"/>
                <w:szCs w:val="20"/>
              </w:rPr>
              <w:t>30.15</w:t>
            </w:r>
          </w:p>
        </w:tc>
        <w:tc>
          <w:tcPr>
            <w:tcW w:w="1040" w:type="dxa"/>
            <w:tcBorders>
              <w:top w:val="nil"/>
              <w:left w:val="nil"/>
              <w:bottom w:val="single" w:sz="4" w:space="0" w:color="auto"/>
              <w:right w:val="single" w:sz="4" w:space="0" w:color="auto"/>
            </w:tcBorders>
            <w:shd w:val="clear" w:color="000000" w:fill="D0CECE"/>
            <w:noWrap/>
            <w:hideMark/>
          </w:tcPr>
          <w:p w14:paraId="071169A7"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420ECEF6" w14:textId="77777777" w:rsidR="007E29D3" w:rsidRPr="007E29D3" w:rsidRDefault="007E29D3" w:rsidP="007E29D3">
            <w:pPr>
              <w:jc w:val="right"/>
              <w:rPr>
                <w:i/>
                <w:iCs/>
                <w:color w:val="000000"/>
                <w:sz w:val="20"/>
                <w:szCs w:val="20"/>
              </w:rPr>
            </w:pPr>
            <w:r w:rsidRPr="007E29D3">
              <w:rPr>
                <w:i/>
                <w:iCs/>
                <w:color w:val="000000"/>
                <w:sz w:val="20"/>
                <w:szCs w:val="20"/>
              </w:rPr>
              <w:t>15</w:t>
            </w:r>
          </w:p>
        </w:tc>
        <w:tc>
          <w:tcPr>
            <w:tcW w:w="6511" w:type="dxa"/>
            <w:tcBorders>
              <w:top w:val="nil"/>
              <w:left w:val="nil"/>
              <w:bottom w:val="single" w:sz="4" w:space="0" w:color="auto"/>
              <w:right w:val="single" w:sz="4" w:space="0" w:color="auto"/>
            </w:tcBorders>
            <w:shd w:val="clear" w:color="000000" w:fill="D0CECE"/>
            <w:hideMark/>
          </w:tcPr>
          <w:p w14:paraId="4D267C0C" w14:textId="77777777" w:rsidR="007E29D3" w:rsidRPr="007E29D3" w:rsidRDefault="007E29D3" w:rsidP="007E29D3">
            <w:pPr>
              <w:rPr>
                <w:i/>
                <w:iCs/>
                <w:color w:val="000000"/>
                <w:sz w:val="20"/>
                <w:szCs w:val="20"/>
              </w:rPr>
            </w:pPr>
            <w:r w:rsidRPr="007E29D3">
              <w:rPr>
                <w:i/>
                <w:iCs/>
                <w:color w:val="000000"/>
                <w:sz w:val="20"/>
                <w:szCs w:val="20"/>
              </w:rPr>
              <w:t>Адресный модуль управления пожаротушением МПТ-1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871B98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DE7D38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1AAA733" w14:textId="77777777" w:rsidR="007E29D3" w:rsidRPr="007E29D3" w:rsidRDefault="007E29D3" w:rsidP="007E29D3">
            <w:pPr>
              <w:jc w:val="right"/>
              <w:rPr>
                <w:i/>
                <w:iCs/>
                <w:color w:val="000000"/>
                <w:sz w:val="20"/>
                <w:szCs w:val="20"/>
              </w:rPr>
            </w:pPr>
            <w:r w:rsidRPr="007E29D3">
              <w:rPr>
                <w:i/>
                <w:iCs/>
                <w:color w:val="000000"/>
                <w:sz w:val="20"/>
                <w:szCs w:val="20"/>
              </w:rPr>
              <w:t xml:space="preserve">4 648,78 </w:t>
            </w:r>
          </w:p>
        </w:tc>
        <w:tc>
          <w:tcPr>
            <w:tcW w:w="2439" w:type="dxa"/>
            <w:tcBorders>
              <w:top w:val="nil"/>
              <w:left w:val="nil"/>
              <w:bottom w:val="single" w:sz="4" w:space="0" w:color="auto"/>
              <w:right w:val="single" w:sz="4" w:space="0" w:color="auto"/>
            </w:tcBorders>
            <w:shd w:val="clear" w:color="000000" w:fill="D0CECE"/>
            <w:noWrap/>
            <w:hideMark/>
          </w:tcPr>
          <w:p w14:paraId="6ADD4277" w14:textId="77777777" w:rsidR="007E29D3" w:rsidRPr="007E29D3" w:rsidRDefault="007E29D3" w:rsidP="007E29D3">
            <w:pPr>
              <w:jc w:val="right"/>
              <w:rPr>
                <w:i/>
                <w:iCs/>
                <w:color w:val="000000"/>
                <w:sz w:val="20"/>
                <w:szCs w:val="20"/>
              </w:rPr>
            </w:pPr>
            <w:r w:rsidRPr="007E29D3">
              <w:rPr>
                <w:i/>
                <w:iCs/>
                <w:color w:val="000000"/>
                <w:sz w:val="20"/>
                <w:szCs w:val="20"/>
              </w:rPr>
              <w:t xml:space="preserve">4 648,78 </w:t>
            </w:r>
          </w:p>
        </w:tc>
      </w:tr>
      <w:tr w:rsidR="007E29D3" w:rsidRPr="007E29D3" w14:paraId="49482B7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064AFF21" w14:textId="77777777" w:rsidR="007E29D3" w:rsidRPr="007E29D3" w:rsidRDefault="007E29D3" w:rsidP="007E29D3">
            <w:pPr>
              <w:jc w:val="right"/>
              <w:rPr>
                <w:i/>
                <w:iCs/>
                <w:color w:val="000000"/>
                <w:sz w:val="20"/>
                <w:szCs w:val="20"/>
              </w:rPr>
            </w:pPr>
            <w:r w:rsidRPr="007E29D3">
              <w:rPr>
                <w:i/>
                <w:iCs/>
                <w:color w:val="000000"/>
                <w:sz w:val="20"/>
                <w:szCs w:val="20"/>
              </w:rPr>
              <w:t>30.16</w:t>
            </w:r>
          </w:p>
        </w:tc>
        <w:tc>
          <w:tcPr>
            <w:tcW w:w="1040" w:type="dxa"/>
            <w:tcBorders>
              <w:top w:val="nil"/>
              <w:left w:val="nil"/>
              <w:bottom w:val="single" w:sz="4" w:space="0" w:color="auto"/>
              <w:right w:val="single" w:sz="4" w:space="0" w:color="auto"/>
            </w:tcBorders>
            <w:shd w:val="clear" w:color="000000" w:fill="D0CECE"/>
            <w:noWrap/>
            <w:hideMark/>
          </w:tcPr>
          <w:p w14:paraId="062A4E3D"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200824F2" w14:textId="77777777" w:rsidR="007E29D3" w:rsidRPr="007E29D3" w:rsidRDefault="007E29D3" w:rsidP="007E29D3">
            <w:pPr>
              <w:jc w:val="right"/>
              <w:rPr>
                <w:i/>
                <w:iCs/>
                <w:color w:val="000000"/>
                <w:sz w:val="20"/>
                <w:szCs w:val="20"/>
              </w:rPr>
            </w:pPr>
            <w:r w:rsidRPr="007E29D3">
              <w:rPr>
                <w:i/>
                <w:iCs/>
                <w:color w:val="000000"/>
                <w:sz w:val="20"/>
                <w:szCs w:val="20"/>
              </w:rPr>
              <w:t>16</w:t>
            </w:r>
          </w:p>
        </w:tc>
        <w:tc>
          <w:tcPr>
            <w:tcW w:w="6511" w:type="dxa"/>
            <w:tcBorders>
              <w:top w:val="nil"/>
              <w:left w:val="nil"/>
              <w:bottom w:val="single" w:sz="4" w:space="0" w:color="auto"/>
              <w:right w:val="single" w:sz="4" w:space="0" w:color="auto"/>
            </w:tcBorders>
            <w:shd w:val="clear" w:color="000000" w:fill="D0CECE"/>
            <w:hideMark/>
          </w:tcPr>
          <w:p w14:paraId="737E26E3" w14:textId="77777777" w:rsidR="007E29D3" w:rsidRPr="007E29D3" w:rsidRDefault="007E29D3" w:rsidP="007E29D3">
            <w:pPr>
              <w:rPr>
                <w:i/>
                <w:iCs/>
                <w:color w:val="000000"/>
                <w:sz w:val="20"/>
                <w:szCs w:val="20"/>
              </w:rPr>
            </w:pPr>
            <w:r w:rsidRPr="007E29D3">
              <w:rPr>
                <w:i/>
                <w:iCs/>
                <w:color w:val="000000"/>
                <w:sz w:val="20"/>
                <w:szCs w:val="20"/>
              </w:rPr>
              <w:t>Модули управления клапаном дымоудаления или огнезадерживающим клапаном МДУ-1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9A6BD8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CC22057" w14:textId="77777777" w:rsidR="007E29D3" w:rsidRPr="007E29D3" w:rsidRDefault="007E29D3" w:rsidP="007E29D3">
            <w:pPr>
              <w:jc w:val="right"/>
              <w:rPr>
                <w:i/>
                <w:iCs/>
                <w:color w:val="000000"/>
                <w:sz w:val="20"/>
                <w:szCs w:val="20"/>
              </w:rPr>
            </w:pPr>
            <w:r w:rsidRPr="007E29D3">
              <w:rPr>
                <w:i/>
                <w:iCs/>
                <w:color w:val="000000"/>
                <w:sz w:val="20"/>
                <w:szCs w:val="20"/>
              </w:rPr>
              <w:t>14</w:t>
            </w:r>
          </w:p>
        </w:tc>
        <w:tc>
          <w:tcPr>
            <w:tcW w:w="1275" w:type="dxa"/>
            <w:tcBorders>
              <w:top w:val="nil"/>
              <w:left w:val="nil"/>
              <w:bottom w:val="single" w:sz="4" w:space="0" w:color="auto"/>
              <w:right w:val="single" w:sz="4" w:space="0" w:color="auto"/>
            </w:tcBorders>
            <w:shd w:val="clear" w:color="000000" w:fill="D0CECE"/>
            <w:noWrap/>
            <w:hideMark/>
          </w:tcPr>
          <w:p w14:paraId="5E5F6ED6" w14:textId="77777777" w:rsidR="007E29D3" w:rsidRPr="007E29D3" w:rsidRDefault="007E29D3" w:rsidP="007E29D3">
            <w:pPr>
              <w:jc w:val="right"/>
              <w:rPr>
                <w:i/>
                <w:iCs/>
                <w:color w:val="000000"/>
                <w:sz w:val="20"/>
                <w:szCs w:val="20"/>
              </w:rPr>
            </w:pPr>
            <w:r w:rsidRPr="007E29D3">
              <w:rPr>
                <w:i/>
                <w:iCs/>
                <w:color w:val="000000"/>
                <w:sz w:val="20"/>
                <w:szCs w:val="20"/>
              </w:rPr>
              <w:t xml:space="preserve">2 318,35 </w:t>
            </w:r>
          </w:p>
        </w:tc>
        <w:tc>
          <w:tcPr>
            <w:tcW w:w="2439" w:type="dxa"/>
            <w:tcBorders>
              <w:top w:val="nil"/>
              <w:left w:val="nil"/>
              <w:bottom w:val="single" w:sz="4" w:space="0" w:color="auto"/>
              <w:right w:val="single" w:sz="4" w:space="0" w:color="auto"/>
            </w:tcBorders>
            <w:shd w:val="clear" w:color="000000" w:fill="D0CECE"/>
            <w:noWrap/>
            <w:hideMark/>
          </w:tcPr>
          <w:p w14:paraId="0E2C01A7" w14:textId="77777777" w:rsidR="007E29D3" w:rsidRPr="007E29D3" w:rsidRDefault="007E29D3" w:rsidP="007E29D3">
            <w:pPr>
              <w:jc w:val="right"/>
              <w:rPr>
                <w:i/>
                <w:iCs/>
                <w:color w:val="000000"/>
                <w:sz w:val="20"/>
                <w:szCs w:val="20"/>
              </w:rPr>
            </w:pPr>
            <w:r w:rsidRPr="007E29D3">
              <w:rPr>
                <w:i/>
                <w:iCs/>
                <w:color w:val="000000"/>
                <w:sz w:val="20"/>
                <w:szCs w:val="20"/>
              </w:rPr>
              <w:t xml:space="preserve">32 456,90 </w:t>
            </w:r>
          </w:p>
        </w:tc>
      </w:tr>
      <w:tr w:rsidR="007E29D3" w:rsidRPr="007E29D3" w14:paraId="51140E9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70B7B510" w14:textId="77777777" w:rsidR="007E29D3" w:rsidRPr="007E29D3" w:rsidRDefault="007E29D3" w:rsidP="007E29D3">
            <w:pPr>
              <w:jc w:val="right"/>
              <w:rPr>
                <w:i/>
                <w:iCs/>
                <w:color w:val="000000"/>
                <w:sz w:val="20"/>
                <w:szCs w:val="20"/>
              </w:rPr>
            </w:pPr>
            <w:r w:rsidRPr="007E29D3">
              <w:rPr>
                <w:i/>
                <w:iCs/>
                <w:color w:val="000000"/>
                <w:sz w:val="20"/>
                <w:szCs w:val="20"/>
              </w:rPr>
              <w:t>30.17</w:t>
            </w:r>
          </w:p>
        </w:tc>
        <w:tc>
          <w:tcPr>
            <w:tcW w:w="1040" w:type="dxa"/>
            <w:tcBorders>
              <w:top w:val="nil"/>
              <w:left w:val="nil"/>
              <w:bottom w:val="single" w:sz="4" w:space="0" w:color="auto"/>
              <w:right w:val="single" w:sz="4" w:space="0" w:color="auto"/>
            </w:tcBorders>
            <w:shd w:val="clear" w:color="000000" w:fill="D0CECE"/>
            <w:noWrap/>
            <w:hideMark/>
          </w:tcPr>
          <w:p w14:paraId="52AA224B"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63F27E45" w14:textId="77777777" w:rsidR="007E29D3" w:rsidRPr="007E29D3" w:rsidRDefault="007E29D3" w:rsidP="007E29D3">
            <w:pPr>
              <w:jc w:val="right"/>
              <w:rPr>
                <w:i/>
                <w:iCs/>
                <w:color w:val="000000"/>
                <w:sz w:val="20"/>
                <w:szCs w:val="20"/>
              </w:rPr>
            </w:pPr>
            <w:r w:rsidRPr="007E29D3">
              <w:rPr>
                <w:i/>
                <w:iCs/>
                <w:color w:val="000000"/>
                <w:sz w:val="20"/>
                <w:szCs w:val="20"/>
              </w:rPr>
              <w:t>17</w:t>
            </w:r>
          </w:p>
        </w:tc>
        <w:tc>
          <w:tcPr>
            <w:tcW w:w="6511" w:type="dxa"/>
            <w:tcBorders>
              <w:top w:val="nil"/>
              <w:left w:val="nil"/>
              <w:bottom w:val="single" w:sz="4" w:space="0" w:color="auto"/>
              <w:right w:val="single" w:sz="4" w:space="0" w:color="auto"/>
            </w:tcBorders>
            <w:shd w:val="clear" w:color="000000" w:fill="D0CECE"/>
            <w:hideMark/>
          </w:tcPr>
          <w:p w14:paraId="68E313E7" w14:textId="77777777" w:rsidR="007E29D3" w:rsidRPr="007E29D3" w:rsidRDefault="007E29D3" w:rsidP="007E29D3">
            <w:pPr>
              <w:rPr>
                <w:i/>
                <w:iCs/>
                <w:color w:val="000000"/>
                <w:sz w:val="20"/>
                <w:szCs w:val="20"/>
              </w:rPr>
            </w:pPr>
            <w:r w:rsidRPr="007E29D3">
              <w:rPr>
                <w:i/>
                <w:iCs/>
                <w:color w:val="000000"/>
                <w:sz w:val="20"/>
                <w:szCs w:val="20"/>
              </w:rPr>
              <w:t>Модуль релейный адресный Рубеж РМ-2К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A7F61E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3DBC4B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1168C9B" w14:textId="77777777" w:rsidR="007E29D3" w:rsidRPr="007E29D3" w:rsidRDefault="007E29D3" w:rsidP="007E29D3">
            <w:pPr>
              <w:jc w:val="right"/>
              <w:rPr>
                <w:i/>
                <w:iCs/>
                <w:color w:val="000000"/>
                <w:sz w:val="20"/>
                <w:szCs w:val="20"/>
              </w:rPr>
            </w:pPr>
            <w:r w:rsidRPr="007E29D3">
              <w:rPr>
                <w:i/>
                <w:iCs/>
                <w:color w:val="000000"/>
                <w:sz w:val="20"/>
                <w:szCs w:val="20"/>
              </w:rPr>
              <w:t xml:space="preserve">2 393,54 </w:t>
            </w:r>
          </w:p>
        </w:tc>
        <w:tc>
          <w:tcPr>
            <w:tcW w:w="2439" w:type="dxa"/>
            <w:tcBorders>
              <w:top w:val="nil"/>
              <w:left w:val="nil"/>
              <w:bottom w:val="single" w:sz="4" w:space="0" w:color="auto"/>
              <w:right w:val="single" w:sz="4" w:space="0" w:color="auto"/>
            </w:tcBorders>
            <w:shd w:val="clear" w:color="000000" w:fill="D0CECE"/>
            <w:noWrap/>
            <w:hideMark/>
          </w:tcPr>
          <w:p w14:paraId="291CCDE8" w14:textId="77777777" w:rsidR="007E29D3" w:rsidRPr="007E29D3" w:rsidRDefault="007E29D3" w:rsidP="007E29D3">
            <w:pPr>
              <w:jc w:val="right"/>
              <w:rPr>
                <w:i/>
                <w:iCs/>
                <w:color w:val="000000"/>
                <w:sz w:val="20"/>
                <w:szCs w:val="20"/>
              </w:rPr>
            </w:pPr>
            <w:r w:rsidRPr="007E29D3">
              <w:rPr>
                <w:i/>
                <w:iCs/>
                <w:color w:val="000000"/>
                <w:sz w:val="20"/>
                <w:szCs w:val="20"/>
              </w:rPr>
              <w:t xml:space="preserve">2 393,54 </w:t>
            </w:r>
          </w:p>
        </w:tc>
      </w:tr>
      <w:tr w:rsidR="007E29D3" w:rsidRPr="007E29D3" w14:paraId="775BF89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098020AE" w14:textId="77777777" w:rsidR="007E29D3" w:rsidRPr="007E29D3" w:rsidRDefault="007E29D3" w:rsidP="007E29D3">
            <w:pPr>
              <w:jc w:val="right"/>
              <w:rPr>
                <w:i/>
                <w:iCs/>
                <w:color w:val="000000"/>
                <w:sz w:val="20"/>
                <w:szCs w:val="20"/>
              </w:rPr>
            </w:pPr>
            <w:r w:rsidRPr="007E29D3">
              <w:rPr>
                <w:i/>
                <w:iCs/>
                <w:color w:val="000000"/>
                <w:sz w:val="20"/>
                <w:szCs w:val="20"/>
              </w:rPr>
              <w:t>30.18</w:t>
            </w:r>
          </w:p>
        </w:tc>
        <w:tc>
          <w:tcPr>
            <w:tcW w:w="1040" w:type="dxa"/>
            <w:tcBorders>
              <w:top w:val="nil"/>
              <w:left w:val="nil"/>
              <w:bottom w:val="single" w:sz="4" w:space="0" w:color="auto"/>
              <w:right w:val="single" w:sz="4" w:space="0" w:color="auto"/>
            </w:tcBorders>
            <w:shd w:val="clear" w:color="000000" w:fill="D0CECE"/>
            <w:noWrap/>
            <w:hideMark/>
          </w:tcPr>
          <w:p w14:paraId="13726FAE"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28333018" w14:textId="77777777" w:rsidR="007E29D3" w:rsidRPr="007E29D3" w:rsidRDefault="007E29D3" w:rsidP="007E29D3">
            <w:pPr>
              <w:jc w:val="right"/>
              <w:rPr>
                <w:i/>
                <w:iCs/>
                <w:color w:val="000000"/>
                <w:sz w:val="20"/>
                <w:szCs w:val="20"/>
              </w:rPr>
            </w:pPr>
            <w:r w:rsidRPr="007E29D3">
              <w:rPr>
                <w:i/>
                <w:iCs/>
                <w:color w:val="000000"/>
                <w:sz w:val="20"/>
                <w:szCs w:val="20"/>
              </w:rPr>
              <w:t>18</w:t>
            </w:r>
          </w:p>
        </w:tc>
        <w:tc>
          <w:tcPr>
            <w:tcW w:w="6511" w:type="dxa"/>
            <w:tcBorders>
              <w:top w:val="nil"/>
              <w:left w:val="nil"/>
              <w:bottom w:val="single" w:sz="4" w:space="0" w:color="auto"/>
              <w:right w:val="single" w:sz="4" w:space="0" w:color="auto"/>
            </w:tcBorders>
            <w:shd w:val="clear" w:color="000000" w:fill="D0CECE"/>
            <w:hideMark/>
          </w:tcPr>
          <w:p w14:paraId="4EC8BFF1" w14:textId="77777777" w:rsidR="007E29D3" w:rsidRPr="007E29D3" w:rsidRDefault="007E29D3" w:rsidP="007E29D3">
            <w:pPr>
              <w:rPr>
                <w:i/>
                <w:iCs/>
                <w:color w:val="000000"/>
                <w:sz w:val="20"/>
                <w:szCs w:val="20"/>
              </w:rPr>
            </w:pPr>
            <w:r w:rsidRPr="007E29D3">
              <w:rPr>
                <w:i/>
                <w:iCs/>
                <w:color w:val="000000"/>
                <w:sz w:val="20"/>
                <w:szCs w:val="20"/>
              </w:rPr>
              <w:t>Модуль релейный адресный Рубеж РМ-4К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678556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16FE8AA"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4D3DA2B7" w14:textId="77777777" w:rsidR="007E29D3" w:rsidRPr="007E29D3" w:rsidRDefault="007E29D3" w:rsidP="007E29D3">
            <w:pPr>
              <w:jc w:val="right"/>
              <w:rPr>
                <w:i/>
                <w:iCs/>
                <w:color w:val="000000"/>
                <w:sz w:val="20"/>
                <w:szCs w:val="20"/>
              </w:rPr>
            </w:pPr>
            <w:r w:rsidRPr="007E29D3">
              <w:rPr>
                <w:i/>
                <w:iCs/>
                <w:color w:val="000000"/>
                <w:sz w:val="20"/>
                <w:szCs w:val="20"/>
              </w:rPr>
              <w:t xml:space="preserve">3 070,61 </w:t>
            </w:r>
          </w:p>
        </w:tc>
        <w:tc>
          <w:tcPr>
            <w:tcW w:w="2439" w:type="dxa"/>
            <w:tcBorders>
              <w:top w:val="nil"/>
              <w:left w:val="nil"/>
              <w:bottom w:val="single" w:sz="4" w:space="0" w:color="auto"/>
              <w:right w:val="single" w:sz="4" w:space="0" w:color="auto"/>
            </w:tcBorders>
            <w:shd w:val="clear" w:color="000000" w:fill="D0CECE"/>
            <w:noWrap/>
            <w:hideMark/>
          </w:tcPr>
          <w:p w14:paraId="509821F8" w14:textId="77777777" w:rsidR="007E29D3" w:rsidRPr="007E29D3" w:rsidRDefault="007E29D3" w:rsidP="007E29D3">
            <w:pPr>
              <w:jc w:val="right"/>
              <w:rPr>
                <w:i/>
                <w:iCs/>
                <w:color w:val="000000"/>
                <w:sz w:val="20"/>
                <w:szCs w:val="20"/>
              </w:rPr>
            </w:pPr>
            <w:r w:rsidRPr="007E29D3">
              <w:rPr>
                <w:i/>
                <w:iCs/>
                <w:color w:val="000000"/>
                <w:sz w:val="20"/>
                <w:szCs w:val="20"/>
              </w:rPr>
              <w:t xml:space="preserve">9 211,83 </w:t>
            </w:r>
          </w:p>
        </w:tc>
      </w:tr>
      <w:tr w:rsidR="007E29D3" w:rsidRPr="007E29D3" w14:paraId="49DFB58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1E5D90DB" w14:textId="77777777" w:rsidR="007E29D3" w:rsidRPr="007E29D3" w:rsidRDefault="007E29D3" w:rsidP="007E29D3">
            <w:pPr>
              <w:jc w:val="right"/>
              <w:rPr>
                <w:i/>
                <w:iCs/>
                <w:color w:val="000000"/>
                <w:sz w:val="20"/>
                <w:szCs w:val="20"/>
              </w:rPr>
            </w:pPr>
            <w:r w:rsidRPr="007E29D3">
              <w:rPr>
                <w:i/>
                <w:iCs/>
                <w:color w:val="000000"/>
                <w:sz w:val="20"/>
                <w:szCs w:val="20"/>
              </w:rPr>
              <w:lastRenderedPageBreak/>
              <w:t>30.19</w:t>
            </w:r>
          </w:p>
        </w:tc>
        <w:tc>
          <w:tcPr>
            <w:tcW w:w="1040" w:type="dxa"/>
            <w:tcBorders>
              <w:top w:val="nil"/>
              <w:left w:val="nil"/>
              <w:bottom w:val="single" w:sz="4" w:space="0" w:color="auto"/>
              <w:right w:val="single" w:sz="4" w:space="0" w:color="auto"/>
            </w:tcBorders>
            <w:shd w:val="clear" w:color="000000" w:fill="D0CECE"/>
            <w:noWrap/>
            <w:hideMark/>
          </w:tcPr>
          <w:p w14:paraId="068AD1BE"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69D11A2" w14:textId="77777777" w:rsidR="007E29D3" w:rsidRPr="007E29D3" w:rsidRDefault="007E29D3" w:rsidP="007E29D3">
            <w:pPr>
              <w:jc w:val="right"/>
              <w:rPr>
                <w:i/>
                <w:iCs/>
                <w:color w:val="000000"/>
                <w:sz w:val="20"/>
                <w:szCs w:val="20"/>
              </w:rPr>
            </w:pPr>
            <w:r w:rsidRPr="007E29D3">
              <w:rPr>
                <w:i/>
                <w:iCs/>
                <w:color w:val="000000"/>
                <w:sz w:val="20"/>
                <w:szCs w:val="20"/>
              </w:rPr>
              <w:t>19</w:t>
            </w:r>
          </w:p>
        </w:tc>
        <w:tc>
          <w:tcPr>
            <w:tcW w:w="6511" w:type="dxa"/>
            <w:tcBorders>
              <w:top w:val="nil"/>
              <w:left w:val="nil"/>
              <w:bottom w:val="single" w:sz="4" w:space="0" w:color="auto"/>
              <w:right w:val="single" w:sz="4" w:space="0" w:color="auto"/>
            </w:tcBorders>
            <w:shd w:val="clear" w:color="000000" w:fill="D0CECE"/>
            <w:hideMark/>
          </w:tcPr>
          <w:p w14:paraId="22BA42C1" w14:textId="77777777" w:rsidR="007E29D3" w:rsidRPr="007E29D3" w:rsidRDefault="007E29D3" w:rsidP="007E29D3">
            <w:pPr>
              <w:rPr>
                <w:i/>
                <w:iCs/>
                <w:color w:val="000000"/>
                <w:sz w:val="20"/>
                <w:szCs w:val="20"/>
              </w:rPr>
            </w:pPr>
            <w:r w:rsidRPr="007E29D3">
              <w:rPr>
                <w:i/>
                <w:iCs/>
                <w:color w:val="000000"/>
                <w:sz w:val="20"/>
                <w:szCs w:val="20"/>
              </w:rPr>
              <w:t>Модуль релейный адресный Рубеж РМ-5К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E9FA3D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D5DD5D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3E04A75" w14:textId="77777777" w:rsidR="007E29D3" w:rsidRPr="007E29D3" w:rsidRDefault="007E29D3" w:rsidP="007E29D3">
            <w:pPr>
              <w:jc w:val="right"/>
              <w:rPr>
                <w:i/>
                <w:iCs/>
                <w:color w:val="000000"/>
                <w:sz w:val="20"/>
                <w:szCs w:val="20"/>
              </w:rPr>
            </w:pPr>
            <w:r w:rsidRPr="007E29D3">
              <w:rPr>
                <w:i/>
                <w:iCs/>
                <w:color w:val="000000"/>
                <w:sz w:val="20"/>
                <w:szCs w:val="20"/>
              </w:rPr>
              <w:t xml:space="preserve">3 382,28 </w:t>
            </w:r>
          </w:p>
        </w:tc>
        <w:tc>
          <w:tcPr>
            <w:tcW w:w="2439" w:type="dxa"/>
            <w:tcBorders>
              <w:top w:val="nil"/>
              <w:left w:val="nil"/>
              <w:bottom w:val="single" w:sz="4" w:space="0" w:color="auto"/>
              <w:right w:val="single" w:sz="4" w:space="0" w:color="auto"/>
            </w:tcBorders>
            <w:shd w:val="clear" w:color="000000" w:fill="D0CECE"/>
            <w:noWrap/>
            <w:hideMark/>
          </w:tcPr>
          <w:p w14:paraId="4E951F54" w14:textId="77777777" w:rsidR="007E29D3" w:rsidRPr="007E29D3" w:rsidRDefault="007E29D3" w:rsidP="007E29D3">
            <w:pPr>
              <w:jc w:val="right"/>
              <w:rPr>
                <w:i/>
                <w:iCs/>
                <w:color w:val="000000"/>
                <w:sz w:val="20"/>
                <w:szCs w:val="20"/>
              </w:rPr>
            </w:pPr>
            <w:r w:rsidRPr="007E29D3">
              <w:rPr>
                <w:i/>
                <w:iCs/>
                <w:color w:val="000000"/>
                <w:sz w:val="20"/>
                <w:szCs w:val="20"/>
              </w:rPr>
              <w:t xml:space="preserve">3 382,28 </w:t>
            </w:r>
          </w:p>
        </w:tc>
      </w:tr>
      <w:tr w:rsidR="007E29D3" w:rsidRPr="007E29D3" w14:paraId="136A482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643D7FB" w14:textId="77777777" w:rsidR="007E29D3" w:rsidRPr="007E29D3" w:rsidRDefault="007E29D3" w:rsidP="007E29D3">
            <w:pPr>
              <w:jc w:val="right"/>
              <w:rPr>
                <w:color w:val="000000"/>
                <w:sz w:val="20"/>
                <w:szCs w:val="20"/>
              </w:rPr>
            </w:pPr>
            <w:r w:rsidRPr="007E29D3">
              <w:rPr>
                <w:color w:val="000000"/>
                <w:sz w:val="20"/>
                <w:szCs w:val="20"/>
              </w:rPr>
              <w:t>30.20</w:t>
            </w:r>
          </w:p>
        </w:tc>
        <w:tc>
          <w:tcPr>
            <w:tcW w:w="1040" w:type="dxa"/>
            <w:tcBorders>
              <w:top w:val="nil"/>
              <w:left w:val="nil"/>
              <w:bottom w:val="single" w:sz="4" w:space="0" w:color="auto"/>
              <w:right w:val="single" w:sz="4" w:space="0" w:color="auto"/>
            </w:tcBorders>
            <w:shd w:val="clear" w:color="000000" w:fill="FFFFFF"/>
            <w:noWrap/>
            <w:hideMark/>
          </w:tcPr>
          <w:p w14:paraId="13C18D28"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350EA43"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5237BEB1" w14:textId="77777777" w:rsidR="007E29D3" w:rsidRPr="007E29D3" w:rsidRDefault="007E29D3" w:rsidP="007E29D3">
            <w:pPr>
              <w:rPr>
                <w:color w:val="000000"/>
                <w:sz w:val="20"/>
                <w:szCs w:val="20"/>
              </w:rPr>
            </w:pPr>
            <w:r w:rsidRPr="007E29D3">
              <w:rPr>
                <w:color w:val="000000"/>
                <w:sz w:val="20"/>
                <w:szCs w:val="20"/>
              </w:rPr>
              <w:t>Механизм исполнительный, масса: до 20 кг (Модуль порошкового пожаротушения МПП(Н-С)-4-И-ГЭ- У2)</w:t>
            </w:r>
          </w:p>
        </w:tc>
        <w:tc>
          <w:tcPr>
            <w:tcW w:w="1276" w:type="dxa"/>
            <w:tcBorders>
              <w:top w:val="nil"/>
              <w:left w:val="nil"/>
              <w:bottom w:val="single" w:sz="4" w:space="0" w:color="auto"/>
              <w:right w:val="single" w:sz="4" w:space="0" w:color="auto"/>
            </w:tcBorders>
            <w:shd w:val="clear" w:color="000000" w:fill="FFFFFF"/>
            <w:noWrap/>
            <w:hideMark/>
          </w:tcPr>
          <w:p w14:paraId="3F9B688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806579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65C07F0" w14:textId="77777777" w:rsidR="007E29D3" w:rsidRPr="007E29D3" w:rsidRDefault="007E29D3" w:rsidP="007E29D3">
            <w:pPr>
              <w:jc w:val="right"/>
              <w:rPr>
                <w:color w:val="000000"/>
                <w:sz w:val="20"/>
                <w:szCs w:val="20"/>
              </w:rPr>
            </w:pPr>
            <w:r w:rsidRPr="007E29D3">
              <w:rPr>
                <w:color w:val="000000"/>
                <w:sz w:val="20"/>
                <w:szCs w:val="20"/>
              </w:rPr>
              <w:t xml:space="preserve">868,06 </w:t>
            </w:r>
          </w:p>
        </w:tc>
        <w:tc>
          <w:tcPr>
            <w:tcW w:w="2439" w:type="dxa"/>
            <w:tcBorders>
              <w:top w:val="nil"/>
              <w:left w:val="nil"/>
              <w:bottom w:val="single" w:sz="4" w:space="0" w:color="auto"/>
              <w:right w:val="single" w:sz="4" w:space="0" w:color="auto"/>
            </w:tcBorders>
            <w:shd w:val="clear" w:color="000000" w:fill="FFFFFF"/>
            <w:noWrap/>
            <w:hideMark/>
          </w:tcPr>
          <w:p w14:paraId="03A95D3B" w14:textId="77777777" w:rsidR="007E29D3" w:rsidRPr="007E29D3" w:rsidRDefault="007E29D3" w:rsidP="007E29D3">
            <w:pPr>
              <w:jc w:val="right"/>
              <w:rPr>
                <w:color w:val="000000"/>
                <w:sz w:val="20"/>
                <w:szCs w:val="20"/>
              </w:rPr>
            </w:pPr>
            <w:r w:rsidRPr="007E29D3">
              <w:rPr>
                <w:color w:val="000000"/>
                <w:sz w:val="20"/>
                <w:szCs w:val="20"/>
              </w:rPr>
              <w:t xml:space="preserve">868,06 </w:t>
            </w:r>
          </w:p>
        </w:tc>
      </w:tr>
      <w:tr w:rsidR="007E29D3" w:rsidRPr="007E29D3" w14:paraId="3B1E8F1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F5E979E" w14:textId="77777777" w:rsidR="007E29D3" w:rsidRPr="007E29D3" w:rsidRDefault="007E29D3" w:rsidP="007E29D3">
            <w:pPr>
              <w:jc w:val="right"/>
              <w:rPr>
                <w:i/>
                <w:iCs/>
                <w:color w:val="000000"/>
                <w:sz w:val="20"/>
                <w:szCs w:val="20"/>
              </w:rPr>
            </w:pPr>
            <w:r w:rsidRPr="007E29D3">
              <w:rPr>
                <w:i/>
                <w:iCs/>
                <w:color w:val="000000"/>
                <w:sz w:val="20"/>
                <w:szCs w:val="20"/>
              </w:rPr>
              <w:t>30.21</w:t>
            </w:r>
          </w:p>
        </w:tc>
        <w:tc>
          <w:tcPr>
            <w:tcW w:w="1040" w:type="dxa"/>
            <w:tcBorders>
              <w:top w:val="nil"/>
              <w:left w:val="nil"/>
              <w:bottom w:val="single" w:sz="4" w:space="0" w:color="auto"/>
              <w:right w:val="single" w:sz="4" w:space="0" w:color="auto"/>
            </w:tcBorders>
            <w:shd w:val="clear" w:color="000000" w:fill="D0CECE"/>
            <w:noWrap/>
            <w:hideMark/>
          </w:tcPr>
          <w:p w14:paraId="1AEB82FC"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580CB751" w14:textId="77777777" w:rsidR="007E29D3" w:rsidRPr="007E29D3" w:rsidRDefault="007E29D3" w:rsidP="007E29D3">
            <w:pPr>
              <w:jc w:val="right"/>
              <w:rPr>
                <w:i/>
                <w:iCs/>
                <w:color w:val="000000"/>
                <w:sz w:val="20"/>
                <w:szCs w:val="20"/>
              </w:rPr>
            </w:pPr>
            <w:r w:rsidRPr="007E29D3">
              <w:rPr>
                <w:i/>
                <w:iCs/>
                <w:color w:val="000000"/>
                <w:sz w:val="20"/>
                <w:szCs w:val="20"/>
              </w:rPr>
              <w:t>21</w:t>
            </w:r>
          </w:p>
        </w:tc>
        <w:tc>
          <w:tcPr>
            <w:tcW w:w="6511" w:type="dxa"/>
            <w:tcBorders>
              <w:top w:val="nil"/>
              <w:left w:val="nil"/>
              <w:bottom w:val="single" w:sz="4" w:space="0" w:color="auto"/>
              <w:right w:val="single" w:sz="4" w:space="0" w:color="auto"/>
            </w:tcBorders>
            <w:shd w:val="clear" w:color="000000" w:fill="D0CECE"/>
            <w:hideMark/>
          </w:tcPr>
          <w:p w14:paraId="7AE179FC" w14:textId="77777777" w:rsidR="007E29D3" w:rsidRPr="007E29D3" w:rsidRDefault="007E29D3" w:rsidP="007E29D3">
            <w:pPr>
              <w:rPr>
                <w:i/>
                <w:iCs/>
                <w:color w:val="000000"/>
                <w:sz w:val="20"/>
                <w:szCs w:val="20"/>
              </w:rPr>
            </w:pPr>
            <w:r w:rsidRPr="007E29D3">
              <w:rPr>
                <w:i/>
                <w:iCs/>
                <w:color w:val="000000"/>
                <w:sz w:val="20"/>
                <w:szCs w:val="20"/>
              </w:rPr>
              <w:t>Модуль порошкового пожаротушения МПП(Н-С)-4-И-ГЭ- У2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711B767" w14:textId="77777777" w:rsidR="007E29D3" w:rsidRPr="007E29D3" w:rsidRDefault="007E29D3" w:rsidP="007E29D3">
            <w:pPr>
              <w:jc w:val="right"/>
              <w:rPr>
                <w:i/>
                <w:iCs/>
                <w:color w:val="000000"/>
                <w:sz w:val="20"/>
                <w:szCs w:val="20"/>
              </w:rPr>
            </w:pPr>
            <w:r w:rsidRPr="007E29D3">
              <w:rPr>
                <w:i/>
                <w:iCs/>
                <w:color w:val="000000"/>
                <w:sz w:val="20"/>
                <w:szCs w:val="20"/>
              </w:rPr>
              <w:t>компл.</w:t>
            </w:r>
          </w:p>
        </w:tc>
        <w:tc>
          <w:tcPr>
            <w:tcW w:w="1134" w:type="dxa"/>
            <w:tcBorders>
              <w:top w:val="nil"/>
              <w:left w:val="nil"/>
              <w:bottom w:val="single" w:sz="4" w:space="0" w:color="auto"/>
              <w:right w:val="single" w:sz="4" w:space="0" w:color="auto"/>
            </w:tcBorders>
            <w:shd w:val="clear" w:color="000000" w:fill="D0CECE"/>
            <w:noWrap/>
            <w:hideMark/>
          </w:tcPr>
          <w:p w14:paraId="3DB5B1D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E73C976" w14:textId="77777777" w:rsidR="007E29D3" w:rsidRPr="007E29D3" w:rsidRDefault="007E29D3" w:rsidP="007E29D3">
            <w:pPr>
              <w:jc w:val="right"/>
              <w:rPr>
                <w:i/>
                <w:iCs/>
                <w:color w:val="000000"/>
                <w:sz w:val="20"/>
                <w:szCs w:val="20"/>
              </w:rPr>
            </w:pPr>
            <w:r w:rsidRPr="007E29D3">
              <w:rPr>
                <w:i/>
                <w:iCs/>
                <w:color w:val="000000"/>
                <w:sz w:val="20"/>
                <w:szCs w:val="20"/>
              </w:rPr>
              <w:t xml:space="preserve">1 696,28 </w:t>
            </w:r>
          </w:p>
        </w:tc>
        <w:tc>
          <w:tcPr>
            <w:tcW w:w="2439" w:type="dxa"/>
            <w:tcBorders>
              <w:top w:val="nil"/>
              <w:left w:val="nil"/>
              <w:bottom w:val="single" w:sz="4" w:space="0" w:color="auto"/>
              <w:right w:val="single" w:sz="4" w:space="0" w:color="auto"/>
            </w:tcBorders>
            <w:shd w:val="clear" w:color="000000" w:fill="D0CECE"/>
            <w:noWrap/>
            <w:hideMark/>
          </w:tcPr>
          <w:p w14:paraId="3B049D97" w14:textId="77777777" w:rsidR="007E29D3" w:rsidRPr="007E29D3" w:rsidRDefault="007E29D3" w:rsidP="007E29D3">
            <w:pPr>
              <w:jc w:val="right"/>
              <w:rPr>
                <w:i/>
                <w:iCs/>
                <w:color w:val="000000"/>
                <w:sz w:val="20"/>
                <w:szCs w:val="20"/>
              </w:rPr>
            </w:pPr>
            <w:r w:rsidRPr="007E29D3">
              <w:rPr>
                <w:i/>
                <w:iCs/>
                <w:color w:val="000000"/>
                <w:sz w:val="20"/>
                <w:szCs w:val="20"/>
              </w:rPr>
              <w:t xml:space="preserve">1 696,28 </w:t>
            </w:r>
          </w:p>
        </w:tc>
      </w:tr>
      <w:tr w:rsidR="007E29D3" w:rsidRPr="007E29D3" w14:paraId="04DDBAD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E6401AE" w14:textId="77777777" w:rsidR="007E29D3" w:rsidRPr="007E29D3" w:rsidRDefault="007E29D3" w:rsidP="007E29D3">
            <w:pPr>
              <w:jc w:val="right"/>
              <w:rPr>
                <w:color w:val="000000"/>
                <w:sz w:val="20"/>
                <w:szCs w:val="20"/>
              </w:rPr>
            </w:pPr>
            <w:r w:rsidRPr="007E29D3">
              <w:rPr>
                <w:color w:val="000000"/>
                <w:sz w:val="20"/>
                <w:szCs w:val="20"/>
              </w:rPr>
              <w:t>30.22</w:t>
            </w:r>
          </w:p>
        </w:tc>
        <w:tc>
          <w:tcPr>
            <w:tcW w:w="1040" w:type="dxa"/>
            <w:tcBorders>
              <w:top w:val="nil"/>
              <w:left w:val="nil"/>
              <w:bottom w:val="single" w:sz="4" w:space="0" w:color="auto"/>
              <w:right w:val="single" w:sz="4" w:space="0" w:color="auto"/>
            </w:tcBorders>
            <w:shd w:val="clear" w:color="000000" w:fill="FFFFFF"/>
            <w:noWrap/>
            <w:hideMark/>
          </w:tcPr>
          <w:p w14:paraId="7DA13D02"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2DAE7CE6"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19FA511C" w14:textId="77777777" w:rsidR="007E29D3" w:rsidRPr="007E29D3" w:rsidRDefault="007E29D3" w:rsidP="007E29D3">
            <w:pPr>
              <w:rPr>
                <w:color w:val="000000"/>
                <w:sz w:val="20"/>
                <w:szCs w:val="20"/>
              </w:rPr>
            </w:pPr>
            <w:r w:rsidRPr="007E29D3">
              <w:rPr>
                <w:color w:val="000000"/>
                <w:sz w:val="20"/>
                <w:szCs w:val="20"/>
              </w:rPr>
              <w:t>Съемные и выдвижные блоки (модули, ячейки, ТЭЗ), масса: до 5 кг/ (Программатор адресных устройств ПКУ-1)</w:t>
            </w:r>
          </w:p>
        </w:tc>
        <w:tc>
          <w:tcPr>
            <w:tcW w:w="1276" w:type="dxa"/>
            <w:tcBorders>
              <w:top w:val="nil"/>
              <w:left w:val="nil"/>
              <w:bottom w:val="single" w:sz="4" w:space="0" w:color="auto"/>
              <w:right w:val="single" w:sz="4" w:space="0" w:color="auto"/>
            </w:tcBorders>
            <w:shd w:val="clear" w:color="000000" w:fill="FFFFFF"/>
            <w:noWrap/>
            <w:hideMark/>
          </w:tcPr>
          <w:p w14:paraId="3306529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49A9C1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A639553" w14:textId="77777777" w:rsidR="007E29D3" w:rsidRPr="007E29D3" w:rsidRDefault="007E29D3" w:rsidP="007E29D3">
            <w:pPr>
              <w:jc w:val="right"/>
              <w:rPr>
                <w:color w:val="000000"/>
                <w:sz w:val="20"/>
                <w:szCs w:val="20"/>
              </w:rPr>
            </w:pPr>
            <w:r w:rsidRPr="007E29D3">
              <w:rPr>
                <w:color w:val="000000"/>
                <w:sz w:val="20"/>
                <w:szCs w:val="20"/>
              </w:rPr>
              <w:t xml:space="preserve">644,65 </w:t>
            </w:r>
          </w:p>
        </w:tc>
        <w:tc>
          <w:tcPr>
            <w:tcW w:w="2439" w:type="dxa"/>
            <w:tcBorders>
              <w:top w:val="nil"/>
              <w:left w:val="nil"/>
              <w:bottom w:val="single" w:sz="4" w:space="0" w:color="auto"/>
              <w:right w:val="single" w:sz="4" w:space="0" w:color="auto"/>
            </w:tcBorders>
            <w:shd w:val="clear" w:color="000000" w:fill="FFFFFF"/>
            <w:noWrap/>
            <w:hideMark/>
          </w:tcPr>
          <w:p w14:paraId="296438A4" w14:textId="77777777" w:rsidR="007E29D3" w:rsidRPr="007E29D3" w:rsidRDefault="007E29D3" w:rsidP="007E29D3">
            <w:pPr>
              <w:jc w:val="right"/>
              <w:rPr>
                <w:color w:val="000000"/>
                <w:sz w:val="20"/>
                <w:szCs w:val="20"/>
              </w:rPr>
            </w:pPr>
            <w:r w:rsidRPr="007E29D3">
              <w:rPr>
                <w:color w:val="000000"/>
                <w:sz w:val="20"/>
                <w:szCs w:val="20"/>
              </w:rPr>
              <w:t xml:space="preserve">644,65 </w:t>
            </w:r>
          </w:p>
        </w:tc>
      </w:tr>
      <w:tr w:rsidR="007E29D3" w:rsidRPr="007E29D3" w14:paraId="5A68A2E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49561DC7" w14:textId="77777777" w:rsidR="007E29D3" w:rsidRPr="007E29D3" w:rsidRDefault="007E29D3" w:rsidP="007E29D3">
            <w:pPr>
              <w:jc w:val="right"/>
              <w:rPr>
                <w:i/>
                <w:iCs/>
                <w:color w:val="000000"/>
                <w:sz w:val="20"/>
                <w:szCs w:val="20"/>
              </w:rPr>
            </w:pPr>
            <w:r w:rsidRPr="007E29D3">
              <w:rPr>
                <w:i/>
                <w:iCs/>
                <w:color w:val="000000"/>
                <w:sz w:val="20"/>
                <w:szCs w:val="20"/>
              </w:rPr>
              <w:t>30.23</w:t>
            </w:r>
          </w:p>
        </w:tc>
        <w:tc>
          <w:tcPr>
            <w:tcW w:w="1040" w:type="dxa"/>
            <w:tcBorders>
              <w:top w:val="nil"/>
              <w:left w:val="nil"/>
              <w:bottom w:val="single" w:sz="4" w:space="0" w:color="auto"/>
              <w:right w:val="single" w:sz="4" w:space="0" w:color="auto"/>
            </w:tcBorders>
            <w:shd w:val="clear" w:color="000000" w:fill="D0CECE"/>
            <w:noWrap/>
            <w:hideMark/>
          </w:tcPr>
          <w:p w14:paraId="07C13A4E"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AE6821A" w14:textId="77777777" w:rsidR="007E29D3" w:rsidRPr="007E29D3" w:rsidRDefault="007E29D3" w:rsidP="007E29D3">
            <w:pPr>
              <w:jc w:val="right"/>
              <w:rPr>
                <w:i/>
                <w:iCs/>
                <w:color w:val="000000"/>
                <w:sz w:val="20"/>
                <w:szCs w:val="20"/>
              </w:rPr>
            </w:pPr>
            <w:r w:rsidRPr="007E29D3">
              <w:rPr>
                <w:i/>
                <w:iCs/>
                <w:color w:val="000000"/>
                <w:sz w:val="20"/>
                <w:szCs w:val="20"/>
              </w:rPr>
              <w:t>23</w:t>
            </w:r>
          </w:p>
        </w:tc>
        <w:tc>
          <w:tcPr>
            <w:tcW w:w="6511" w:type="dxa"/>
            <w:tcBorders>
              <w:top w:val="nil"/>
              <w:left w:val="nil"/>
              <w:bottom w:val="single" w:sz="4" w:space="0" w:color="auto"/>
              <w:right w:val="single" w:sz="4" w:space="0" w:color="auto"/>
            </w:tcBorders>
            <w:shd w:val="clear" w:color="000000" w:fill="D0CECE"/>
            <w:hideMark/>
          </w:tcPr>
          <w:p w14:paraId="1819E907" w14:textId="77777777" w:rsidR="007E29D3" w:rsidRPr="007E29D3" w:rsidRDefault="007E29D3" w:rsidP="007E29D3">
            <w:pPr>
              <w:rPr>
                <w:i/>
                <w:iCs/>
                <w:color w:val="000000"/>
                <w:sz w:val="20"/>
                <w:szCs w:val="20"/>
              </w:rPr>
            </w:pPr>
            <w:r w:rsidRPr="007E29D3">
              <w:rPr>
                <w:i/>
                <w:iCs/>
                <w:color w:val="000000"/>
                <w:sz w:val="20"/>
                <w:szCs w:val="20"/>
              </w:rPr>
              <w:t>Программатор адресных устройств ПКУ-1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50D7342"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600B69E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0EB2607" w14:textId="77777777" w:rsidR="007E29D3" w:rsidRPr="007E29D3" w:rsidRDefault="007E29D3" w:rsidP="007E29D3">
            <w:pPr>
              <w:jc w:val="right"/>
              <w:rPr>
                <w:i/>
                <w:iCs/>
                <w:color w:val="000000"/>
                <w:sz w:val="20"/>
                <w:szCs w:val="20"/>
              </w:rPr>
            </w:pPr>
            <w:r w:rsidRPr="007E29D3">
              <w:rPr>
                <w:i/>
                <w:iCs/>
                <w:color w:val="000000"/>
                <w:sz w:val="20"/>
                <w:szCs w:val="20"/>
              </w:rPr>
              <w:t xml:space="preserve">4 128,69 </w:t>
            </w:r>
          </w:p>
        </w:tc>
        <w:tc>
          <w:tcPr>
            <w:tcW w:w="2439" w:type="dxa"/>
            <w:tcBorders>
              <w:top w:val="nil"/>
              <w:left w:val="nil"/>
              <w:bottom w:val="single" w:sz="4" w:space="0" w:color="auto"/>
              <w:right w:val="single" w:sz="4" w:space="0" w:color="auto"/>
            </w:tcBorders>
            <w:shd w:val="clear" w:color="000000" w:fill="D0CECE"/>
            <w:noWrap/>
            <w:hideMark/>
          </w:tcPr>
          <w:p w14:paraId="481EA339" w14:textId="77777777" w:rsidR="007E29D3" w:rsidRPr="007E29D3" w:rsidRDefault="007E29D3" w:rsidP="007E29D3">
            <w:pPr>
              <w:jc w:val="right"/>
              <w:rPr>
                <w:i/>
                <w:iCs/>
                <w:color w:val="000000"/>
                <w:sz w:val="20"/>
                <w:szCs w:val="20"/>
              </w:rPr>
            </w:pPr>
            <w:r w:rsidRPr="007E29D3">
              <w:rPr>
                <w:i/>
                <w:iCs/>
                <w:color w:val="000000"/>
                <w:sz w:val="20"/>
                <w:szCs w:val="20"/>
              </w:rPr>
              <w:t xml:space="preserve">4 128,69 </w:t>
            </w:r>
          </w:p>
        </w:tc>
      </w:tr>
      <w:tr w:rsidR="007E29D3" w:rsidRPr="007E29D3" w14:paraId="28CD4EA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B3DCEDB" w14:textId="77777777" w:rsidR="007E29D3" w:rsidRPr="007E29D3" w:rsidRDefault="007E29D3" w:rsidP="007E29D3">
            <w:pPr>
              <w:jc w:val="right"/>
              <w:rPr>
                <w:color w:val="000000"/>
                <w:sz w:val="20"/>
                <w:szCs w:val="20"/>
              </w:rPr>
            </w:pPr>
            <w:r w:rsidRPr="007E29D3">
              <w:rPr>
                <w:color w:val="000000"/>
                <w:sz w:val="20"/>
                <w:szCs w:val="20"/>
              </w:rPr>
              <w:t>30.24</w:t>
            </w:r>
          </w:p>
        </w:tc>
        <w:tc>
          <w:tcPr>
            <w:tcW w:w="1040" w:type="dxa"/>
            <w:tcBorders>
              <w:top w:val="nil"/>
              <w:left w:val="nil"/>
              <w:bottom w:val="single" w:sz="4" w:space="0" w:color="auto"/>
              <w:right w:val="single" w:sz="4" w:space="0" w:color="auto"/>
            </w:tcBorders>
            <w:shd w:val="clear" w:color="000000" w:fill="FFFFFF"/>
            <w:noWrap/>
            <w:hideMark/>
          </w:tcPr>
          <w:p w14:paraId="0D359316"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5B585947"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6765F206" w14:textId="77777777" w:rsidR="007E29D3" w:rsidRPr="007E29D3" w:rsidRDefault="007E29D3" w:rsidP="007E29D3">
            <w:pPr>
              <w:rPr>
                <w:color w:val="000000"/>
                <w:sz w:val="20"/>
                <w:szCs w:val="20"/>
              </w:rPr>
            </w:pPr>
            <w:r w:rsidRPr="007E29D3">
              <w:rPr>
                <w:color w:val="000000"/>
                <w:sz w:val="20"/>
                <w:szCs w:val="20"/>
              </w:rPr>
              <w:t>Устройство ультразвуковое: блок питания и контроля</w:t>
            </w:r>
          </w:p>
        </w:tc>
        <w:tc>
          <w:tcPr>
            <w:tcW w:w="1276" w:type="dxa"/>
            <w:tcBorders>
              <w:top w:val="nil"/>
              <w:left w:val="nil"/>
              <w:bottom w:val="single" w:sz="4" w:space="0" w:color="auto"/>
              <w:right w:val="single" w:sz="4" w:space="0" w:color="auto"/>
            </w:tcBorders>
            <w:shd w:val="clear" w:color="000000" w:fill="FFFFFF"/>
            <w:noWrap/>
            <w:hideMark/>
          </w:tcPr>
          <w:p w14:paraId="4D02CC5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F65D841" w14:textId="77777777" w:rsidR="007E29D3" w:rsidRPr="007E29D3" w:rsidRDefault="007E29D3" w:rsidP="007E29D3">
            <w:pPr>
              <w:jc w:val="right"/>
              <w:rPr>
                <w:color w:val="000000"/>
                <w:sz w:val="20"/>
                <w:szCs w:val="20"/>
              </w:rPr>
            </w:pPr>
            <w:r w:rsidRPr="007E29D3">
              <w:rPr>
                <w:color w:val="000000"/>
                <w:sz w:val="20"/>
                <w:szCs w:val="20"/>
              </w:rPr>
              <w:t>9</w:t>
            </w:r>
          </w:p>
        </w:tc>
        <w:tc>
          <w:tcPr>
            <w:tcW w:w="1275" w:type="dxa"/>
            <w:tcBorders>
              <w:top w:val="nil"/>
              <w:left w:val="nil"/>
              <w:bottom w:val="single" w:sz="4" w:space="0" w:color="auto"/>
              <w:right w:val="single" w:sz="4" w:space="0" w:color="auto"/>
            </w:tcBorders>
            <w:shd w:val="clear" w:color="000000" w:fill="FFFFFF"/>
            <w:noWrap/>
            <w:hideMark/>
          </w:tcPr>
          <w:p w14:paraId="01262DBA" w14:textId="77777777" w:rsidR="007E29D3" w:rsidRPr="007E29D3" w:rsidRDefault="007E29D3" w:rsidP="007E29D3">
            <w:pPr>
              <w:jc w:val="right"/>
              <w:rPr>
                <w:color w:val="000000"/>
                <w:sz w:val="20"/>
                <w:szCs w:val="20"/>
              </w:rPr>
            </w:pPr>
            <w:r w:rsidRPr="007E29D3">
              <w:rPr>
                <w:color w:val="000000"/>
                <w:sz w:val="20"/>
                <w:szCs w:val="20"/>
              </w:rPr>
              <w:t xml:space="preserve">2 449,68 </w:t>
            </w:r>
          </w:p>
        </w:tc>
        <w:tc>
          <w:tcPr>
            <w:tcW w:w="2439" w:type="dxa"/>
            <w:tcBorders>
              <w:top w:val="nil"/>
              <w:left w:val="nil"/>
              <w:bottom w:val="single" w:sz="4" w:space="0" w:color="auto"/>
              <w:right w:val="single" w:sz="4" w:space="0" w:color="auto"/>
            </w:tcBorders>
            <w:shd w:val="clear" w:color="000000" w:fill="FFFFFF"/>
            <w:noWrap/>
            <w:hideMark/>
          </w:tcPr>
          <w:p w14:paraId="30B4F2A4" w14:textId="77777777" w:rsidR="007E29D3" w:rsidRPr="007E29D3" w:rsidRDefault="007E29D3" w:rsidP="007E29D3">
            <w:pPr>
              <w:jc w:val="right"/>
              <w:rPr>
                <w:color w:val="000000"/>
                <w:sz w:val="20"/>
                <w:szCs w:val="20"/>
              </w:rPr>
            </w:pPr>
            <w:r w:rsidRPr="007E29D3">
              <w:rPr>
                <w:color w:val="000000"/>
                <w:sz w:val="20"/>
                <w:szCs w:val="20"/>
              </w:rPr>
              <w:t xml:space="preserve">22 047,12 </w:t>
            </w:r>
          </w:p>
        </w:tc>
      </w:tr>
      <w:tr w:rsidR="007E29D3" w:rsidRPr="007E29D3" w14:paraId="2C70229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74F302C" w14:textId="77777777" w:rsidR="007E29D3" w:rsidRPr="007E29D3" w:rsidRDefault="007E29D3" w:rsidP="007E29D3">
            <w:pPr>
              <w:jc w:val="right"/>
              <w:rPr>
                <w:i/>
                <w:iCs/>
                <w:color w:val="000000"/>
                <w:sz w:val="20"/>
                <w:szCs w:val="20"/>
              </w:rPr>
            </w:pPr>
            <w:r w:rsidRPr="007E29D3">
              <w:rPr>
                <w:i/>
                <w:iCs/>
                <w:color w:val="000000"/>
                <w:sz w:val="20"/>
                <w:szCs w:val="20"/>
              </w:rPr>
              <w:t>30.25</w:t>
            </w:r>
          </w:p>
        </w:tc>
        <w:tc>
          <w:tcPr>
            <w:tcW w:w="1040" w:type="dxa"/>
            <w:tcBorders>
              <w:top w:val="nil"/>
              <w:left w:val="nil"/>
              <w:bottom w:val="single" w:sz="4" w:space="0" w:color="auto"/>
              <w:right w:val="single" w:sz="4" w:space="0" w:color="auto"/>
            </w:tcBorders>
            <w:shd w:val="clear" w:color="000000" w:fill="D0CECE"/>
            <w:noWrap/>
            <w:hideMark/>
          </w:tcPr>
          <w:p w14:paraId="63F805D3"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3D045F25" w14:textId="77777777" w:rsidR="007E29D3" w:rsidRPr="007E29D3" w:rsidRDefault="007E29D3" w:rsidP="007E29D3">
            <w:pPr>
              <w:jc w:val="right"/>
              <w:rPr>
                <w:i/>
                <w:iCs/>
                <w:color w:val="000000"/>
                <w:sz w:val="20"/>
                <w:szCs w:val="20"/>
              </w:rPr>
            </w:pPr>
            <w:r w:rsidRPr="007E29D3">
              <w:rPr>
                <w:i/>
                <w:iCs/>
                <w:color w:val="000000"/>
                <w:sz w:val="20"/>
                <w:szCs w:val="20"/>
              </w:rPr>
              <w:t>25</w:t>
            </w:r>
          </w:p>
        </w:tc>
        <w:tc>
          <w:tcPr>
            <w:tcW w:w="6511" w:type="dxa"/>
            <w:tcBorders>
              <w:top w:val="nil"/>
              <w:left w:val="nil"/>
              <w:bottom w:val="single" w:sz="4" w:space="0" w:color="auto"/>
              <w:right w:val="single" w:sz="4" w:space="0" w:color="auto"/>
            </w:tcBorders>
            <w:shd w:val="clear" w:color="000000" w:fill="D0CECE"/>
            <w:hideMark/>
          </w:tcPr>
          <w:p w14:paraId="6BC2F311" w14:textId="77777777" w:rsidR="007E29D3" w:rsidRPr="007E29D3" w:rsidRDefault="007E29D3" w:rsidP="007E29D3">
            <w:pPr>
              <w:rPr>
                <w:i/>
                <w:iCs/>
                <w:color w:val="000000"/>
                <w:sz w:val="20"/>
                <w:szCs w:val="20"/>
              </w:rPr>
            </w:pPr>
            <w:r w:rsidRPr="007E29D3">
              <w:rPr>
                <w:i/>
                <w:iCs/>
                <w:color w:val="000000"/>
                <w:sz w:val="20"/>
                <w:szCs w:val="20"/>
              </w:rPr>
              <w:t>Источник вторичного электропитания резервированный ИВЭПР 12/5 2х17-Р БР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0F3D13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4ADA5D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4BEE1F2" w14:textId="77777777" w:rsidR="007E29D3" w:rsidRPr="007E29D3" w:rsidRDefault="007E29D3" w:rsidP="007E29D3">
            <w:pPr>
              <w:jc w:val="right"/>
              <w:rPr>
                <w:i/>
                <w:iCs/>
                <w:color w:val="000000"/>
                <w:sz w:val="20"/>
                <w:szCs w:val="20"/>
              </w:rPr>
            </w:pPr>
            <w:r w:rsidRPr="007E29D3">
              <w:rPr>
                <w:i/>
                <w:iCs/>
                <w:color w:val="000000"/>
                <w:sz w:val="20"/>
                <w:szCs w:val="20"/>
              </w:rPr>
              <w:t xml:space="preserve">4 414,45 </w:t>
            </w:r>
          </w:p>
        </w:tc>
        <w:tc>
          <w:tcPr>
            <w:tcW w:w="2439" w:type="dxa"/>
            <w:tcBorders>
              <w:top w:val="nil"/>
              <w:left w:val="nil"/>
              <w:bottom w:val="single" w:sz="4" w:space="0" w:color="auto"/>
              <w:right w:val="single" w:sz="4" w:space="0" w:color="auto"/>
            </w:tcBorders>
            <w:shd w:val="clear" w:color="000000" w:fill="D0CECE"/>
            <w:noWrap/>
            <w:hideMark/>
          </w:tcPr>
          <w:p w14:paraId="09EEE266" w14:textId="77777777" w:rsidR="007E29D3" w:rsidRPr="007E29D3" w:rsidRDefault="007E29D3" w:rsidP="007E29D3">
            <w:pPr>
              <w:jc w:val="right"/>
              <w:rPr>
                <w:i/>
                <w:iCs/>
                <w:color w:val="000000"/>
                <w:sz w:val="20"/>
                <w:szCs w:val="20"/>
              </w:rPr>
            </w:pPr>
            <w:r w:rsidRPr="007E29D3">
              <w:rPr>
                <w:i/>
                <w:iCs/>
                <w:color w:val="000000"/>
                <w:sz w:val="20"/>
                <w:szCs w:val="20"/>
              </w:rPr>
              <w:t xml:space="preserve">4 414,45 </w:t>
            </w:r>
          </w:p>
        </w:tc>
      </w:tr>
      <w:tr w:rsidR="007E29D3" w:rsidRPr="007E29D3" w14:paraId="40862BC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4EBFC41" w14:textId="77777777" w:rsidR="007E29D3" w:rsidRPr="007E29D3" w:rsidRDefault="007E29D3" w:rsidP="007E29D3">
            <w:pPr>
              <w:jc w:val="right"/>
              <w:rPr>
                <w:i/>
                <w:iCs/>
                <w:color w:val="000000"/>
                <w:sz w:val="20"/>
                <w:szCs w:val="20"/>
              </w:rPr>
            </w:pPr>
            <w:r w:rsidRPr="007E29D3">
              <w:rPr>
                <w:i/>
                <w:iCs/>
                <w:color w:val="000000"/>
                <w:sz w:val="20"/>
                <w:szCs w:val="20"/>
              </w:rPr>
              <w:t>30.26</w:t>
            </w:r>
          </w:p>
        </w:tc>
        <w:tc>
          <w:tcPr>
            <w:tcW w:w="1040" w:type="dxa"/>
            <w:tcBorders>
              <w:top w:val="nil"/>
              <w:left w:val="nil"/>
              <w:bottom w:val="single" w:sz="4" w:space="0" w:color="auto"/>
              <w:right w:val="single" w:sz="4" w:space="0" w:color="auto"/>
            </w:tcBorders>
            <w:shd w:val="clear" w:color="000000" w:fill="D0CECE"/>
            <w:noWrap/>
            <w:hideMark/>
          </w:tcPr>
          <w:p w14:paraId="4C393E0D"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4B0E5CE7" w14:textId="77777777" w:rsidR="007E29D3" w:rsidRPr="007E29D3" w:rsidRDefault="007E29D3" w:rsidP="007E29D3">
            <w:pPr>
              <w:jc w:val="right"/>
              <w:rPr>
                <w:i/>
                <w:iCs/>
                <w:color w:val="000000"/>
                <w:sz w:val="20"/>
                <w:szCs w:val="20"/>
              </w:rPr>
            </w:pPr>
            <w:r w:rsidRPr="007E29D3">
              <w:rPr>
                <w:i/>
                <w:iCs/>
                <w:color w:val="000000"/>
                <w:sz w:val="20"/>
                <w:szCs w:val="20"/>
              </w:rPr>
              <w:t>26</w:t>
            </w:r>
          </w:p>
        </w:tc>
        <w:tc>
          <w:tcPr>
            <w:tcW w:w="6511" w:type="dxa"/>
            <w:tcBorders>
              <w:top w:val="nil"/>
              <w:left w:val="nil"/>
              <w:bottom w:val="single" w:sz="4" w:space="0" w:color="auto"/>
              <w:right w:val="single" w:sz="4" w:space="0" w:color="auto"/>
            </w:tcBorders>
            <w:shd w:val="clear" w:color="000000" w:fill="D0CECE"/>
            <w:hideMark/>
          </w:tcPr>
          <w:p w14:paraId="010EDE24" w14:textId="77777777" w:rsidR="007E29D3" w:rsidRPr="007E29D3" w:rsidRDefault="007E29D3" w:rsidP="007E29D3">
            <w:pPr>
              <w:rPr>
                <w:i/>
                <w:iCs/>
                <w:color w:val="000000"/>
                <w:sz w:val="20"/>
                <w:szCs w:val="20"/>
              </w:rPr>
            </w:pPr>
            <w:r w:rsidRPr="007E29D3">
              <w:rPr>
                <w:i/>
                <w:iCs/>
                <w:color w:val="000000"/>
                <w:sz w:val="20"/>
                <w:szCs w:val="20"/>
              </w:rPr>
              <w:t>Источник вторичного электропитания резервированный ИВЭПР 12/5 2х17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26CC4D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1C89466"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6F1CAAF" w14:textId="77777777" w:rsidR="007E29D3" w:rsidRPr="007E29D3" w:rsidRDefault="007E29D3" w:rsidP="007E29D3">
            <w:pPr>
              <w:jc w:val="right"/>
              <w:rPr>
                <w:i/>
                <w:iCs/>
                <w:color w:val="000000"/>
                <w:sz w:val="20"/>
                <w:szCs w:val="20"/>
              </w:rPr>
            </w:pPr>
            <w:r w:rsidRPr="007E29D3">
              <w:rPr>
                <w:i/>
                <w:iCs/>
                <w:color w:val="000000"/>
                <w:sz w:val="20"/>
                <w:szCs w:val="20"/>
              </w:rPr>
              <w:t xml:space="preserve">5 279,74 </w:t>
            </w:r>
          </w:p>
        </w:tc>
        <w:tc>
          <w:tcPr>
            <w:tcW w:w="2439" w:type="dxa"/>
            <w:tcBorders>
              <w:top w:val="nil"/>
              <w:left w:val="nil"/>
              <w:bottom w:val="single" w:sz="4" w:space="0" w:color="auto"/>
              <w:right w:val="single" w:sz="4" w:space="0" w:color="auto"/>
            </w:tcBorders>
            <w:shd w:val="clear" w:color="000000" w:fill="D0CECE"/>
            <w:noWrap/>
            <w:hideMark/>
          </w:tcPr>
          <w:p w14:paraId="14F9718F" w14:textId="77777777" w:rsidR="007E29D3" w:rsidRPr="007E29D3" w:rsidRDefault="007E29D3" w:rsidP="007E29D3">
            <w:pPr>
              <w:jc w:val="right"/>
              <w:rPr>
                <w:i/>
                <w:iCs/>
                <w:color w:val="000000"/>
                <w:sz w:val="20"/>
                <w:szCs w:val="20"/>
              </w:rPr>
            </w:pPr>
            <w:r w:rsidRPr="007E29D3">
              <w:rPr>
                <w:i/>
                <w:iCs/>
                <w:color w:val="000000"/>
                <w:sz w:val="20"/>
                <w:szCs w:val="20"/>
              </w:rPr>
              <w:t xml:space="preserve">10 559,48 </w:t>
            </w:r>
          </w:p>
        </w:tc>
      </w:tr>
      <w:tr w:rsidR="007E29D3" w:rsidRPr="007E29D3" w14:paraId="7FBF439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764B41CB" w14:textId="77777777" w:rsidR="007E29D3" w:rsidRPr="007E29D3" w:rsidRDefault="007E29D3" w:rsidP="007E29D3">
            <w:pPr>
              <w:jc w:val="right"/>
              <w:rPr>
                <w:i/>
                <w:iCs/>
                <w:color w:val="000000"/>
                <w:sz w:val="20"/>
                <w:szCs w:val="20"/>
              </w:rPr>
            </w:pPr>
            <w:r w:rsidRPr="007E29D3">
              <w:rPr>
                <w:i/>
                <w:iCs/>
                <w:color w:val="000000"/>
                <w:sz w:val="20"/>
                <w:szCs w:val="20"/>
              </w:rPr>
              <w:t>30.27</w:t>
            </w:r>
          </w:p>
        </w:tc>
        <w:tc>
          <w:tcPr>
            <w:tcW w:w="1040" w:type="dxa"/>
            <w:tcBorders>
              <w:top w:val="nil"/>
              <w:left w:val="nil"/>
              <w:bottom w:val="single" w:sz="4" w:space="0" w:color="auto"/>
              <w:right w:val="single" w:sz="4" w:space="0" w:color="auto"/>
            </w:tcBorders>
            <w:shd w:val="clear" w:color="000000" w:fill="D0CECE"/>
            <w:noWrap/>
            <w:hideMark/>
          </w:tcPr>
          <w:p w14:paraId="4027FF48"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597954C8" w14:textId="77777777" w:rsidR="007E29D3" w:rsidRPr="007E29D3" w:rsidRDefault="007E29D3" w:rsidP="007E29D3">
            <w:pPr>
              <w:jc w:val="right"/>
              <w:rPr>
                <w:i/>
                <w:iCs/>
                <w:color w:val="000000"/>
                <w:sz w:val="20"/>
                <w:szCs w:val="20"/>
              </w:rPr>
            </w:pPr>
            <w:r w:rsidRPr="007E29D3">
              <w:rPr>
                <w:i/>
                <w:iCs/>
                <w:color w:val="000000"/>
                <w:sz w:val="20"/>
                <w:szCs w:val="20"/>
              </w:rPr>
              <w:t>27</w:t>
            </w:r>
          </w:p>
        </w:tc>
        <w:tc>
          <w:tcPr>
            <w:tcW w:w="6511" w:type="dxa"/>
            <w:tcBorders>
              <w:top w:val="nil"/>
              <w:left w:val="nil"/>
              <w:bottom w:val="single" w:sz="4" w:space="0" w:color="auto"/>
              <w:right w:val="single" w:sz="4" w:space="0" w:color="auto"/>
            </w:tcBorders>
            <w:shd w:val="clear" w:color="000000" w:fill="D0CECE"/>
            <w:hideMark/>
          </w:tcPr>
          <w:p w14:paraId="1EB65E84" w14:textId="77777777" w:rsidR="007E29D3" w:rsidRPr="007E29D3" w:rsidRDefault="007E29D3" w:rsidP="007E29D3">
            <w:pPr>
              <w:rPr>
                <w:i/>
                <w:iCs/>
                <w:color w:val="000000"/>
                <w:sz w:val="20"/>
                <w:szCs w:val="20"/>
              </w:rPr>
            </w:pPr>
            <w:r w:rsidRPr="007E29D3">
              <w:rPr>
                <w:i/>
                <w:iCs/>
                <w:color w:val="000000"/>
                <w:sz w:val="20"/>
                <w:szCs w:val="20"/>
              </w:rPr>
              <w:t>Источник вторичного электропитания резервированный ИВЭПР 12/5 2х12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554A9F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097BE4"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2E2A9C8" w14:textId="77777777" w:rsidR="007E29D3" w:rsidRPr="007E29D3" w:rsidRDefault="007E29D3" w:rsidP="007E29D3">
            <w:pPr>
              <w:jc w:val="right"/>
              <w:rPr>
                <w:i/>
                <w:iCs/>
                <w:color w:val="000000"/>
                <w:sz w:val="20"/>
                <w:szCs w:val="20"/>
              </w:rPr>
            </w:pPr>
            <w:r w:rsidRPr="007E29D3">
              <w:rPr>
                <w:i/>
                <w:iCs/>
                <w:color w:val="000000"/>
                <w:sz w:val="20"/>
                <w:szCs w:val="20"/>
              </w:rPr>
              <w:t xml:space="preserve">4 551,05 </w:t>
            </w:r>
          </w:p>
        </w:tc>
        <w:tc>
          <w:tcPr>
            <w:tcW w:w="2439" w:type="dxa"/>
            <w:tcBorders>
              <w:top w:val="nil"/>
              <w:left w:val="nil"/>
              <w:bottom w:val="single" w:sz="4" w:space="0" w:color="auto"/>
              <w:right w:val="single" w:sz="4" w:space="0" w:color="auto"/>
            </w:tcBorders>
            <w:shd w:val="clear" w:color="000000" w:fill="D0CECE"/>
            <w:noWrap/>
            <w:hideMark/>
          </w:tcPr>
          <w:p w14:paraId="4C9809DD" w14:textId="77777777" w:rsidR="007E29D3" w:rsidRPr="007E29D3" w:rsidRDefault="007E29D3" w:rsidP="007E29D3">
            <w:pPr>
              <w:jc w:val="right"/>
              <w:rPr>
                <w:i/>
                <w:iCs/>
                <w:color w:val="000000"/>
                <w:sz w:val="20"/>
                <w:szCs w:val="20"/>
              </w:rPr>
            </w:pPr>
            <w:r w:rsidRPr="007E29D3">
              <w:rPr>
                <w:i/>
                <w:iCs/>
                <w:color w:val="000000"/>
                <w:sz w:val="20"/>
                <w:szCs w:val="20"/>
              </w:rPr>
              <w:t xml:space="preserve">9 102,10 </w:t>
            </w:r>
          </w:p>
        </w:tc>
      </w:tr>
      <w:tr w:rsidR="007E29D3" w:rsidRPr="007E29D3" w14:paraId="481BD64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790122D" w14:textId="77777777" w:rsidR="007E29D3" w:rsidRPr="007E29D3" w:rsidRDefault="007E29D3" w:rsidP="007E29D3">
            <w:pPr>
              <w:jc w:val="right"/>
              <w:rPr>
                <w:i/>
                <w:iCs/>
                <w:color w:val="000000"/>
                <w:sz w:val="20"/>
                <w:szCs w:val="20"/>
              </w:rPr>
            </w:pPr>
            <w:r w:rsidRPr="007E29D3">
              <w:rPr>
                <w:i/>
                <w:iCs/>
                <w:color w:val="000000"/>
                <w:sz w:val="20"/>
                <w:szCs w:val="20"/>
              </w:rPr>
              <w:t>30.28</w:t>
            </w:r>
          </w:p>
        </w:tc>
        <w:tc>
          <w:tcPr>
            <w:tcW w:w="1040" w:type="dxa"/>
            <w:tcBorders>
              <w:top w:val="nil"/>
              <w:left w:val="nil"/>
              <w:bottom w:val="single" w:sz="4" w:space="0" w:color="auto"/>
              <w:right w:val="single" w:sz="4" w:space="0" w:color="auto"/>
            </w:tcBorders>
            <w:shd w:val="clear" w:color="000000" w:fill="D0CECE"/>
            <w:noWrap/>
            <w:hideMark/>
          </w:tcPr>
          <w:p w14:paraId="1D1635F8"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78213AF7" w14:textId="77777777" w:rsidR="007E29D3" w:rsidRPr="007E29D3" w:rsidRDefault="007E29D3" w:rsidP="007E29D3">
            <w:pPr>
              <w:jc w:val="right"/>
              <w:rPr>
                <w:i/>
                <w:iCs/>
                <w:color w:val="000000"/>
                <w:sz w:val="20"/>
                <w:szCs w:val="20"/>
              </w:rPr>
            </w:pPr>
            <w:r w:rsidRPr="007E29D3">
              <w:rPr>
                <w:i/>
                <w:iCs/>
                <w:color w:val="000000"/>
                <w:sz w:val="20"/>
                <w:szCs w:val="20"/>
              </w:rPr>
              <w:t>28</w:t>
            </w:r>
          </w:p>
        </w:tc>
        <w:tc>
          <w:tcPr>
            <w:tcW w:w="6511" w:type="dxa"/>
            <w:tcBorders>
              <w:top w:val="nil"/>
              <w:left w:val="nil"/>
              <w:bottom w:val="single" w:sz="4" w:space="0" w:color="auto"/>
              <w:right w:val="single" w:sz="4" w:space="0" w:color="auto"/>
            </w:tcBorders>
            <w:shd w:val="clear" w:color="000000" w:fill="D0CECE"/>
            <w:hideMark/>
          </w:tcPr>
          <w:p w14:paraId="2DE007B3" w14:textId="77777777" w:rsidR="007E29D3" w:rsidRPr="007E29D3" w:rsidRDefault="007E29D3" w:rsidP="007E29D3">
            <w:pPr>
              <w:rPr>
                <w:i/>
                <w:iCs/>
                <w:color w:val="000000"/>
                <w:sz w:val="20"/>
                <w:szCs w:val="20"/>
              </w:rPr>
            </w:pPr>
            <w:r w:rsidRPr="007E29D3">
              <w:rPr>
                <w:i/>
                <w:iCs/>
                <w:color w:val="000000"/>
                <w:sz w:val="20"/>
                <w:szCs w:val="20"/>
              </w:rPr>
              <w:t>Источник вторичного электропитания резервированный ИВЭПР 12/5 RSR исп. 2х7-Р БР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6941C2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B08812B"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05044A3" w14:textId="77777777" w:rsidR="007E29D3" w:rsidRPr="007E29D3" w:rsidRDefault="007E29D3" w:rsidP="007E29D3">
            <w:pPr>
              <w:jc w:val="right"/>
              <w:rPr>
                <w:i/>
                <w:iCs/>
                <w:color w:val="000000"/>
                <w:sz w:val="20"/>
                <w:szCs w:val="20"/>
              </w:rPr>
            </w:pPr>
            <w:r w:rsidRPr="007E29D3">
              <w:rPr>
                <w:i/>
                <w:iCs/>
                <w:color w:val="000000"/>
                <w:sz w:val="20"/>
                <w:szCs w:val="20"/>
              </w:rPr>
              <w:t xml:space="preserve">3 024,51 </w:t>
            </w:r>
          </w:p>
        </w:tc>
        <w:tc>
          <w:tcPr>
            <w:tcW w:w="2439" w:type="dxa"/>
            <w:tcBorders>
              <w:top w:val="nil"/>
              <w:left w:val="nil"/>
              <w:bottom w:val="single" w:sz="4" w:space="0" w:color="auto"/>
              <w:right w:val="single" w:sz="4" w:space="0" w:color="auto"/>
            </w:tcBorders>
            <w:shd w:val="clear" w:color="000000" w:fill="D0CECE"/>
            <w:noWrap/>
            <w:hideMark/>
          </w:tcPr>
          <w:p w14:paraId="7265D7FC" w14:textId="77777777" w:rsidR="007E29D3" w:rsidRPr="007E29D3" w:rsidRDefault="007E29D3" w:rsidP="007E29D3">
            <w:pPr>
              <w:jc w:val="right"/>
              <w:rPr>
                <w:i/>
                <w:iCs/>
                <w:color w:val="000000"/>
                <w:sz w:val="20"/>
                <w:szCs w:val="20"/>
              </w:rPr>
            </w:pPr>
            <w:r w:rsidRPr="007E29D3">
              <w:rPr>
                <w:i/>
                <w:iCs/>
                <w:color w:val="000000"/>
                <w:sz w:val="20"/>
                <w:szCs w:val="20"/>
              </w:rPr>
              <w:t xml:space="preserve">3 024,51 </w:t>
            </w:r>
          </w:p>
        </w:tc>
      </w:tr>
      <w:tr w:rsidR="007E29D3" w:rsidRPr="007E29D3" w14:paraId="251A229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EF86C2F" w14:textId="77777777" w:rsidR="007E29D3" w:rsidRPr="007E29D3" w:rsidRDefault="007E29D3" w:rsidP="007E29D3">
            <w:pPr>
              <w:jc w:val="right"/>
              <w:rPr>
                <w:i/>
                <w:iCs/>
                <w:color w:val="000000"/>
                <w:sz w:val="20"/>
                <w:szCs w:val="20"/>
              </w:rPr>
            </w:pPr>
            <w:r w:rsidRPr="007E29D3">
              <w:rPr>
                <w:i/>
                <w:iCs/>
                <w:color w:val="000000"/>
                <w:sz w:val="20"/>
                <w:szCs w:val="20"/>
              </w:rPr>
              <w:t>30.29</w:t>
            </w:r>
          </w:p>
        </w:tc>
        <w:tc>
          <w:tcPr>
            <w:tcW w:w="1040" w:type="dxa"/>
            <w:tcBorders>
              <w:top w:val="nil"/>
              <w:left w:val="nil"/>
              <w:bottom w:val="single" w:sz="4" w:space="0" w:color="auto"/>
              <w:right w:val="single" w:sz="4" w:space="0" w:color="auto"/>
            </w:tcBorders>
            <w:shd w:val="clear" w:color="000000" w:fill="D0CECE"/>
            <w:noWrap/>
            <w:hideMark/>
          </w:tcPr>
          <w:p w14:paraId="4B5B33B8"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04DC025F" w14:textId="77777777" w:rsidR="007E29D3" w:rsidRPr="007E29D3" w:rsidRDefault="007E29D3" w:rsidP="007E29D3">
            <w:pPr>
              <w:jc w:val="right"/>
              <w:rPr>
                <w:i/>
                <w:iCs/>
                <w:color w:val="000000"/>
                <w:sz w:val="20"/>
                <w:szCs w:val="20"/>
              </w:rPr>
            </w:pPr>
            <w:r w:rsidRPr="007E29D3">
              <w:rPr>
                <w:i/>
                <w:iCs/>
                <w:color w:val="000000"/>
                <w:sz w:val="20"/>
                <w:szCs w:val="20"/>
              </w:rPr>
              <w:t>29</w:t>
            </w:r>
          </w:p>
        </w:tc>
        <w:tc>
          <w:tcPr>
            <w:tcW w:w="6511" w:type="dxa"/>
            <w:tcBorders>
              <w:top w:val="nil"/>
              <w:left w:val="nil"/>
              <w:bottom w:val="single" w:sz="4" w:space="0" w:color="auto"/>
              <w:right w:val="single" w:sz="4" w:space="0" w:color="auto"/>
            </w:tcBorders>
            <w:shd w:val="clear" w:color="000000" w:fill="D0CECE"/>
            <w:hideMark/>
          </w:tcPr>
          <w:p w14:paraId="0753B8E7" w14:textId="77777777" w:rsidR="007E29D3" w:rsidRPr="007E29D3" w:rsidRDefault="007E29D3" w:rsidP="007E29D3">
            <w:pPr>
              <w:rPr>
                <w:i/>
                <w:iCs/>
                <w:color w:val="000000"/>
                <w:sz w:val="20"/>
                <w:szCs w:val="20"/>
              </w:rPr>
            </w:pPr>
            <w:r w:rsidRPr="007E29D3">
              <w:rPr>
                <w:i/>
                <w:iCs/>
                <w:color w:val="000000"/>
                <w:sz w:val="20"/>
                <w:szCs w:val="20"/>
              </w:rPr>
              <w:t>Источник вторичного электропитания резервированный ИВЭПР 12/2 2х7-Р БР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1E926D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8841DC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F768DE4" w14:textId="77777777" w:rsidR="007E29D3" w:rsidRPr="007E29D3" w:rsidRDefault="007E29D3" w:rsidP="007E29D3">
            <w:pPr>
              <w:jc w:val="right"/>
              <w:rPr>
                <w:i/>
                <w:iCs/>
                <w:color w:val="000000"/>
                <w:sz w:val="20"/>
                <w:szCs w:val="20"/>
              </w:rPr>
            </w:pPr>
            <w:r w:rsidRPr="007E29D3">
              <w:rPr>
                <w:i/>
                <w:iCs/>
                <w:color w:val="000000"/>
                <w:sz w:val="20"/>
                <w:szCs w:val="20"/>
              </w:rPr>
              <w:t xml:space="preserve">2 316,96 </w:t>
            </w:r>
          </w:p>
        </w:tc>
        <w:tc>
          <w:tcPr>
            <w:tcW w:w="2439" w:type="dxa"/>
            <w:tcBorders>
              <w:top w:val="nil"/>
              <w:left w:val="nil"/>
              <w:bottom w:val="single" w:sz="4" w:space="0" w:color="auto"/>
              <w:right w:val="single" w:sz="4" w:space="0" w:color="auto"/>
            </w:tcBorders>
            <w:shd w:val="clear" w:color="000000" w:fill="D0CECE"/>
            <w:noWrap/>
            <w:hideMark/>
          </w:tcPr>
          <w:p w14:paraId="622E4BAD" w14:textId="77777777" w:rsidR="007E29D3" w:rsidRPr="007E29D3" w:rsidRDefault="007E29D3" w:rsidP="007E29D3">
            <w:pPr>
              <w:jc w:val="right"/>
              <w:rPr>
                <w:i/>
                <w:iCs/>
                <w:color w:val="000000"/>
                <w:sz w:val="20"/>
                <w:szCs w:val="20"/>
              </w:rPr>
            </w:pPr>
            <w:r w:rsidRPr="007E29D3">
              <w:rPr>
                <w:i/>
                <w:iCs/>
                <w:color w:val="000000"/>
                <w:sz w:val="20"/>
                <w:szCs w:val="20"/>
              </w:rPr>
              <w:t xml:space="preserve">2 316,96 </w:t>
            </w:r>
          </w:p>
        </w:tc>
      </w:tr>
      <w:tr w:rsidR="007E29D3" w:rsidRPr="007E29D3" w14:paraId="6FD5655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76AE90B0" w14:textId="77777777" w:rsidR="007E29D3" w:rsidRPr="007E29D3" w:rsidRDefault="007E29D3" w:rsidP="007E29D3">
            <w:pPr>
              <w:jc w:val="right"/>
              <w:rPr>
                <w:i/>
                <w:iCs/>
                <w:color w:val="000000"/>
                <w:sz w:val="20"/>
                <w:szCs w:val="20"/>
              </w:rPr>
            </w:pPr>
            <w:r w:rsidRPr="007E29D3">
              <w:rPr>
                <w:i/>
                <w:iCs/>
                <w:color w:val="000000"/>
                <w:sz w:val="20"/>
                <w:szCs w:val="20"/>
              </w:rPr>
              <w:t>30.30</w:t>
            </w:r>
          </w:p>
        </w:tc>
        <w:tc>
          <w:tcPr>
            <w:tcW w:w="1040" w:type="dxa"/>
            <w:tcBorders>
              <w:top w:val="nil"/>
              <w:left w:val="nil"/>
              <w:bottom w:val="single" w:sz="4" w:space="0" w:color="auto"/>
              <w:right w:val="single" w:sz="4" w:space="0" w:color="auto"/>
            </w:tcBorders>
            <w:shd w:val="clear" w:color="000000" w:fill="D0CECE"/>
            <w:noWrap/>
            <w:hideMark/>
          </w:tcPr>
          <w:p w14:paraId="21F19DDC"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4D41C661"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6511" w:type="dxa"/>
            <w:tcBorders>
              <w:top w:val="nil"/>
              <w:left w:val="nil"/>
              <w:bottom w:val="single" w:sz="4" w:space="0" w:color="auto"/>
              <w:right w:val="single" w:sz="4" w:space="0" w:color="auto"/>
            </w:tcBorders>
            <w:shd w:val="clear" w:color="000000" w:fill="D0CECE"/>
            <w:hideMark/>
          </w:tcPr>
          <w:p w14:paraId="6F645FB0" w14:textId="77777777" w:rsidR="007E29D3" w:rsidRPr="007E29D3" w:rsidRDefault="007E29D3" w:rsidP="007E29D3">
            <w:pPr>
              <w:rPr>
                <w:i/>
                <w:iCs/>
                <w:color w:val="000000"/>
                <w:sz w:val="20"/>
                <w:szCs w:val="20"/>
              </w:rPr>
            </w:pPr>
            <w:r w:rsidRPr="007E29D3">
              <w:rPr>
                <w:i/>
                <w:iCs/>
                <w:color w:val="000000"/>
                <w:sz w:val="20"/>
                <w:szCs w:val="20"/>
              </w:rPr>
              <w:t>Бокс резервного электропитания БР 12 2х17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B7C4B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D02A25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91A687A" w14:textId="77777777" w:rsidR="007E29D3" w:rsidRPr="007E29D3" w:rsidRDefault="007E29D3" w:rsidP="007E29D3">
            <w:pPr>
              <w:jc w:val="right"/>
              <w:rPr>
                <w:i/>
                <w:iCs/>
                <w:color w:val="000000"/>
                <w:sz w:val="20"/>
                <w:szCs w:val="20"/>
              </w:rPr>
            </w:pPr>
            <w:r w:rsidRPr="007E29D3">
              <w:rPr>
                <w:i/>
                <w:iCs/>
                <w:color w:val="000000"/>
                <w:sz w:val="20"/>
                <w:szCs w:val="20"/>
              </w:rPr>
              <w:t xml:space="preserve">3 329,70 </w:t>
            </w:r>
          </w:p>
        </w:tc>
        <w:tc>
          <w:tcPr>
            <w:tcW w:w="2439" w:type="dxa"/>
            <w:tcBorders>
              <w:top w:val="nil"/>
              <w:left w:val="nil"/>
              <w:bottom w:val="single" w:sz="4" w:space="0" w:color="auto"/>
              <w:right w:val="single" w:sz="4" w:space="0" w:color="auto"/>
            </w:tcBorders>
            <w:shd w:val="clear" w:color="000000" w:fill="D0CECE"/>
            <w:noWrap/>
            <w:hideMark/>
          </w:tcPr>
          <w:p w14:paraId="7526E2BD" w14:textId="77777777" w:rsidR="007E29D3" w:rsidRPr="007E29D3" w:rsidRDefault="007E29D3" w:rsidP="007E29D3">
            <w:pPr>
              <w:jc w:val="right"/>
              <w:rPr>
                <w:i/>
                <w:iCs/>
                <w:color w:val="000000"/>
                <w:sz w:val="20"/>
                <w:szCs w:val="20"/>
              </w:rPr>
            </w:pPr>
            <w:r w:rsidRPr="007E29D3">
              <w:rPr>
                <w:i/>
                <w:iCs/>
                <w:color w:val="000000"/>
                <w:sz w:val="20"/>
                <w:szCs w:val="20"/>
              </w:rPr>
              <w:t xml:space="preserve">3 329,70 </w:t>
            </w:r>
          </w:p>
        </w:tc>
      </w:tr>
      <w:tr w:rsidR="007E29D3" w:rsidRPr="007E29D3" w14:paraId="72683F2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89EB8F6" w14:textId="77777777" w:rsidR="007E29D3" w:rsidRPr="007E29D3" w:rsidRDefault="007E29D3" w:rsidP="007E29D3">
            <w:pPr>
              <w:jc w:val="right"/>
              <w:rPr>
                <w:i/>
                <w:iCs/>
                <w:color w:val="000000"/>
                <w:sz w:val="20"/>
                <w:szCs w:val="20"/>
              </w:rPr>
            </w:pPr>
            <w:r w:rsidRPr="007E29D3">
              <w:rPr>
                <w:i/>
                <w:iCs/>
                <w:color w:val="000000"/>
                <w:sz w:val="20"/>
                <w:szCs w:val="20"/>
              </w:rPr>
              <w:t>30.31</w:t>
            </w:r>
          </w:p>
        </w:tc>
        <w:tc>
          <w:tcPr>
            <w:tcW w:w="1040" w:type="dxa"/>
            <w:tcBorders>
              <w:top w:val="nil"/>
              <w:left w:val="nil"/>
              <w:bottom w:val="single" w:sz="4" w:space="0" w:color="auto"/>
              <w:right w:val="single" w:sz="4" w:space="0" w:color="auto"/>
            </w:tcBorders>
            <w:shd w:val="clear" w:color="000000" w:fill="D0CECE"/>
            <w:noWrap/>
            <w:hideMark/>
          </w:tcPr>
          <w:p w14:paraId="2C2AB246"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7D05F966" w14:textId="77777777" w:rsidR="007E29D3" w:rsidRPr="007E29D3" w:rsidRDefault="007E29D3" w:rsidP="007E29D3">
            <w:pPr>
              <w:jc w:val="right"/>
              <w:rPr>
                <w:i/>
                <w:iCs/>
                <w:color w:val="000000"/>
                <w:sz w:val="20"/>
                <w:szCs w:val="20"/>
              </w:rPr>
            </w:pPr>
            <w:r w:rsidRPr="007E29D3">
              <w:rPr>
                <w:i/>
                <w:iCs/>
                <w:color w:val="000000"/>
                <w:sz w:val="20"/>
                <w:szCs w:val="20"/>
              </w:rPr>
              <w:t>31</w:t>
            </w:r>
          </w:p>
        </w:tc>
        <w:tc>
          <w:tcPr>
            <w:tcW w:w="6511" w:type="dxa"/>
            <w:tcBorders>
              <w:top w:val="nil"/>
              <w:left w:val="nil"/>
              <w:bottom w:val="single" w:sz="4" w:space="0" w:color="auto"/>
              <w:right w:val="single" w:sz="4" w:space="0" w:color="auto"/>
            </w:tcBorders>
            <w:shd w:val="clear" w:color="000000" w:fill="D0CECE"/>
            <w:hideMark/>
          </w:tcPr>
          <w:p w14:paraId="693DB351" w14:textId="77777777" w:rsidR="007E29D3" w:rsidRPr="007E29D3" w:rsidRDefault="007E29D3" w:rsidP="007E29D3">
            <w:pPr>
              <w:rPr>
                <w:i/>
                <w:iCs/>
                <w:color w:val="000000"/>
                <w:sz w:val="20"/>
                <w:szCs w:val="20"/>
              </w:rPr>
            </w:pPr>
            <w:r w:rsidRPr="007E29D3">
              <w:rPr>
                <w:i/>
                <w:iCs/>
                <w:color w:val="000000"/>
                <w:sz w:val="20"/>
                <w:szCs w:val="20"/>
              </w:rPr>
              <w:t>Бокс резервного электропитания БР 12 2х12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F150E9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5DE248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62C2F2E" w14:textId="77777777" w:rsidR="007E29D3" w:rsidRPr="007E29D3" w:rsidRDefault="007E29D3" w:rsidP="007E29D3">
            <w:pPr>
              <w:jc w:val="right"/>
              <w:rPr>
                <w:i/>
                <w:iCs/>
                <w:color w:val="000000"/>
                <w:sz w:val="20"/>
                <w:szCs w:val="20"/>
              </w:rPr>
            </w:pPr>
            <w:r w:rsidRPr="007E29D3">
              <w:rPr>
                <w:i/>
                <w:iCs/>
                <w:color w:val="000000"/>
                <w:sz w:val="20"/>
                <w:szCs w:val="20"/>
              </w:rPr>
              <w:t xml:space="preserve">2 919,34 </w:t>
            </w:r>
          </w:p>
        </w:tc>
        <w:tc>
          <w:tcPr>
            <w:tcW w:w="2439" w:type="dxa"/>
            <w:tcBorders>
              <w:top w:val="nil"/>
              <w:left w:val="nil"/>
              <w:bottom w:val="single" w:sz="4" w:space="0" w:color="auto"/>
              <w:right w:val="single" w:sz="4" w:space="0" w:color="auto"/>
            </w:tcBorders>
            <w:shd w:val="clear" w:color="000000" w:fill="D0CECE"/>
            <w:noWrap/>
            <w:hideMark/>
          </w:tcPr>
          <w:p w14:paraId="381AACE9" w14:textId="77777777" w:rsidR="007E29D3" w:rsidRPr="007E29D3" w:rsidRDefault="007E29D3" w:rsidP="007E29D3">
            <w:pPr>
              <w:jc w:val="right"/>
              <w:rPr>
                <w:i/>
                <w:iCs/>
                <w:color w:val="000000"/>
                <w:sz w:val="20"/>
                <w:szCs w:val="20"/>
              </w:rPr>
            </w:pPr>
            <w:r w:rsidRPr="007E29D3">
              <w:rPr>
                <w:i/>
                <w:iCs/>
                <w:color w:val="000000"/>
                <w:sz w:val="20"/>
                <w:szCs w:val="20"/>
              </w:rPr>
              <w:t xml:space="preserve">2 919,34 </w:t>
            </w:r>
          </w:p>
        </w:tc>
      </w:tr>
      <w:tr w:rsidR="007E29D3" w:rsidRPr="007E29D3" w14:paraId="2A2F10A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244AE90C" w14:textId="77777777" w:rsidR="007E29D3" w:rsidRPr="007E29D3" w:rsidRDefault="007E29D3" w:rsidP="007E29D3">
            <w:pPr>
              <w:jc w:val="right"/>
              <w:rPr>
                <w:i/>
                <w:iCs/>
                <w:color w:val="000000"/>
                <w:sz w:val="20"/>
                <w:szCs w:val="20"/>
              </w:rPr>
            </w:pPr>
            <w:r w:rsidRPr="007E29D3">
              <w:rPr>
                <w:i/>
                <w:iCs/>
                <w:color w:val="000000"/>
                <w:sz w:val="20"/>
                <w:szCs w:val="20"/>
              </w:rPr>
              <w:t>30.32</w:t>
            </w:r>
          </w:p>
        </w:tc>
        <w:tc>
          <w:tcPr>
            <w:tcW w:w="1040" w:type="dxa"/>
            <w:tcBorders>
              <w:top w:val="nil"/>
              <w:left w:val="nil"/>
              <w:bottom w:val="single" w:sz="4" w:space="0" w:color="auto"/>
              <w:right w:val="single" w:sz="4" w:space="0" w:color="auto"/>
            </w:tcBorders>
            <w:shd w:val="clear" w:color="000000" w:fill="D0CECE"/>
            <w:noWrap/>
            <w:hideMark/>
          </w:tcPr>
          <w:p w14:paraId="68DB4833"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3F6DBA5F" w14:textId="77777777" w:rsidR="007E29D3" w:rsidRPr="007E29D3" w:rsidRDefault="007E29D3" w:rsidP="007E29D3">
            <w:pPr>
              <w:jc w:val="right"/>
              <w:rPr>
                <w:i/>
                <w:iCs/>
                <w:color w:val="000000"/>
                <w:sz w:val="20"/>
                <w:szCs w:val="20"/>
              </w:rPr>
            </w:pPr>
            <w:r w:rsidRPr="007E29D3">
              <w:rPr>
                <w:i/>
                <w:iCs/>
                <w:color w:val="000000"/>
                <w:sz w:val="20"/>
                <w:szCs w:val="20"/>
              </w:rPr>
              <w:t>32</w:t>
            </w:r>
          </w:p>
        </w:tc>
        <w:tc>
          <w:tcPr>
            <w:tcW w:w="6511" w:type="dxa"/>
            <w:tcBorders>
              <w:top w:val="nil"/>
              <w:left w:val="nil"/>
              <w:bottom w:val="single" w:sz="4" w:space="0" w:color="auto"/>
              <w:right w:val="single" w:sz="4" w:space="0" w:color="auto"/>
            </w:tcBorders>
            <w:shd w:val="clear" w:color="000000" w:fill="D0CECE"/>
            <w:hideMark/>
          </w:tcPr>
          <w:p w14:paraId="6F93B34A" w14:textId="77777777" w:rsidR="007E29D3" w:rsidRPr="007E29D3" w:rsidRDefault="007E29D3" w:rsidP="007E29D3">
            <w:pPr>
              <w:rPr>
                <w:i/>
                <w:iCs/>
                <w:color w:val="000000"/>
                <w:sz w:val="20"/>
                <w:szCs w:val="20"/>
              </w:rPr>
            </w:pPr>
            <w:r w:rsidRPr="007E29D3">
              <w:rPr>
                <w:i/>
                <w:iCs/>
                <w:color w:val="000000"/>
                <w:sz w:val="20"/>
                <w:szCs w:val="20"/>
              </w:rPr>
              <w:t>Батарея аккумуляторная: АКБ-17 12В/17 А/ч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052037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55C9193"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3B4992F6" w14:textId="77777777" w:rsidR="007E29D3" w:rsidRPr="007E29D3" w:rsidRDefault="007E29D3" w:rsidP="007E29D3">
            <w:pPr>
              <w:jc w:val="right"/>
              <w:rPr>
                <w:i/>
                <w:iCs/>
                <w:color w:val="000000"/>
                <w:sz w:val="20"/>
                <w:szCs w:val="20"/>
              </w:rPr>
            </w:pPr>
            <w:r w:rsidRPr="007E29D3">
              <w:rPr>
                <w:i/>
                <w:iCs/>
                <w:color w:val="000000"/>
                <w:sz w:val="20"/>
                <w:szCs w:val="20"/>
              </w:rPr>
              <w:t xml:space="preserve">1 101,33 </w:t>
            </w:r>
          </w:p>
        </w:tc>
        <w:tc>
          <w:tcPr>
            <w:tcW w:w="2439" w:type="dxa"/>
            <w:tcBorders>
              <w:top w:val="nil"/>
              <w:left w:val="nil"/>
              <w:bottom w:val="single" w:sz="4" w:space="0" w:color="auto"/>
              <w:right w:val="single" w:sz="4" w:space="0" w:color="auto"/>
            </w:tcBorders>
            <w:shd w:val="clear" w:color="000000" w:fill="D0CECE"/>
            <w:noWrap/>
            <w:hideMark/>
          </w:tcPr>
          <w:p w14:paraId="1097CA0D" w14:textId="77777777" w:rsidR="007E29D3" w:rsidRPr="007E29D3" w:rsidRDefault="007E29D3" w:rsidP="007E29D3">
            <w:pPr>
              <w:jc w:val="right"/>
              <w:rPr>
                <w:i/>
                <w:iCs/>
                <w:color w:val="000000"/>
                <w:sz w:val="20"/>
                <w:szCs w:val="20"/>
              </w:rPr>
            </w:pPr>
            <w:r w:rsidRPr="007E29D3">
              <w:rPr>
                <w:i/>
                <w:iCs/>
                <w:color w:val="000000"/>
                <w:sz w:val="20"/>
                <w:szCs w:val="20"/>
              </w:rPr>
              <w:t xml:space="preserve">8 810,64 </w:t>
            </w:r>
          </w:p>
        </w:tc>
      </w:tr>
      <w:tr w:rsidR="007E29D3" w:rsidRPr="007E29D3" w14:paraId="7CE1243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A9F2F95" w14:textId="77777777" w:rsidR="007E29D3" w:rsidRPr="007E29D3" w:rsidRDefault="007E29D3" w:rsidP="007E29D3">
            <w:pPr>
              <w:jc w:val="right"/>
              <w:rPr>
                <w:i/>
                <w:iCs/>
                <w:color w:val="000000"/>
                <w:sz w:val="20"/>
                <w:szCs w:val="20"/>
              </w:rPr>
            </w:pPr>
            <w:r w:rsidRPr="007E29D3">
              <w:rPr>
                <w:i/>
                <w:iCs/>
                <w:color w:val="000000"/>
                <w:sz w:val="20"/>
                <w:szCs w:val="20"/>
              </w:rPr>
              <w:t>30.33</w:t>
            </w:r>
          </w:p>
        </w:tc>
        <w:tc>
          <w:tcPr>
            <w:tcW w:w="1040" w:type="dxa"/>
            <w:tcBorders>
              <w:top w:val="nil"/>
              <w:left w:val="nil"/>
              <w:bottom w:val="single" w:sz="4" w:space="0" w:color="auto"/>
              <w:right w:val="single" w:sz="4" w:space="0" w:color="auto"/>
            </w:tcBorders>
            <w:shd w:val="clear" w:color="000000" w:fill="D0CECE"/>
            <w:noWrap/>
            <w:hideMark/>
          </w:tcPr>
          <w:p w14:paraId="77F1618F"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0238A383" w14:textId="77777777" w:rsidR="007E29D3" w:rsidRPr="007E29D3" w:rsidRDefault="007E29D3" w:rsidP="007E29D3">
            <w:pPr>
              <w:jc w:val="right"/>
              <w:rPr>
                <w:i/>
                <w:iCs/>
                <w:color w:val="000000"/>
                <w:sz w:val="20"/>
                <w:szCs w:val="20"/>
              </w:rPr>
            </w:pPr>
            <w:r w:rsidRPr="007E29D3">
              <w:rPr>
                <w:i/>
                <w:iCs/>
                <w:color w:val="000000"/>
                <w:sz w:val="20"/>
                <w:szCs w:val="20"/>
              </w:rPr>
              <w:t>33</w:t>
            </w:r>
          </w:p>
        </w:tc>
        <w:tc>
          <w:tcPr>
            <w:tcW w:w="6511" w:type="dxa"/>
            <w:tcBorders>
              <w:top w:val="nil"/>
              <w:left w:val="nil"/>
              <w:bottom w:val="single" w:sz="4" w:space="0" w:color="auto"/>
              <w:right w:val="single" w:sz="4" w:space="0" w:color="auto"/>
            </w:tcBorders>
            <w:shd w:val="clear" w:color="000000" w:fill="D0CECE"/>
            <w:hideMark/>
          </w:tcPr>
          <w:p w14:paraId="51E5961B" w14:textId="77777777" w:rsidR="007E29D3" w:rsidRPr="007E29D3" w:rsidRDefault="007E29D3" w:rsidP="007E29D3">
            <w:pPr>
              <w:rPr>
                <w:i/>
                <w:iCs/>
                <w:color w:val="000000"/>
                <w:sz w:val="20"/>
                <w:szCs w:val="20"/>
              </w:rPr>
            </w:pPr>
            <w:r w:rsidRPr="007E29D3">
              <w:rPr>
                <w:i/>
                <w:iCs/>
                <w:color w:val="000000"/>
                <w:sz w:val="20"/>
                <w:szCs w:val="20"/>
              </w:rPr>
              <w:t>Батарея аккумуляторная: АКБ-12 12В/12 А/ч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FBC688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A029793"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1275" w:type="dxa"/>
            <w:tcBorders>
              <w:top w:val="nil"/>
              <w:left w:val="nil"/>
              <w:bottom w:val="single" w:sz="4" w:space="0" w:color="auto"/>
              <w:right w:val="single" w:sz="4" w:space="0" w:color="auto"/>
            </w:tcBorders>
            <w:shd w:val="clear" w:color="000000" w:fill="D0CECE"/>
            <w:noWrap/>
            <w:hideMark/>
          </w:tcPr>
          <w:p w14:paraId="407DB38D" w14:textId="77777777" w:rsidR="007E29D3" w:rsidRPr="007E29D3" w:rsidRDefault="007E29D3" w:rsidP="007E29D3">
            <w:pPr>
              <w:jc w:val="right"/>
              <w:rPr>
                <w:i/>
                <w:iCs/>
                <w:color w:val="000000"/>
                <w:sz w:val="20"/>
                <w:szCs w:val="20"/>
              </w:rPr>
            </w:pPr>
            <w:r w:rsidRPr="007E29D3">
              <w:rPr>
                <w:i/>
                <w:iCs/>
                <w:color w:val="000000"/>
                <w:sz w:val="20"/>
                <w:szCs w:val="20"/>
              </w:rPr>
              <w:t xml:space="preserve">740,50 </w:t>
            </w:r>
          </w:p>
        </w:tc>
        <w:tc>
          <w:tcPr>
            <w:tcW w:w="2439" w:type="dxa"/>
            <w:tcBorders>
              <w:top w:val="nil"/>
              <w:left w:val="nil"/>
              <w:bottom w:val="single" w:sz="4" w:space="0" w:color="auto"/>
              <w:right w:val="single" w:sz="4" w:space="0" w:color="auto"/>
            </w:tcBorders>
            <w:shd w:val="clear" w:color="000000" w:fill="D0CECE"/>
            <w:noWrap/>
            <w:hideMark/>
          </w:tcPr>
          <w:p w14:paraId="315DF733" w14:textId="77777777" w:rsidR="007E29D3" w:rsidRPr="007E29D3" w:rsidRDefault="007E29D3" w:rsidP="007E29D3">
            <w:pPr>
              <w:jc w:val="right"/>
              <w:rPr>
                <w:i/>
                <w:iCs/>
                <w:color w:val="000000"/>
                <w:sz w:val="20"/>
                <w:szCs w:val="20"/>
              </w:rPr>
            </w:pPr>
            <w:r w:rsidRPr="007E29D3">
              <w:rPr>
                <w:i/>
                <w:iCs/>
                <w:color w:val="000000"/>
                <w:sz w:val="20"/>
                <w:szCs w:val="20"/>
              </w:rPr>
              <w:t xml:space="preserve">4 443,00 </w:t>
            </w:r>
          </w:p>
        </w:tc>
      </w:tr>
      <w:tr w:rsidR="007E29D3" w:rsidRPr="007E29D3" w14:paraId="3BDB334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438014A" w14:textId="77777777" w:rsidR="007E29D3" w:rsidRPr="007E29D3" w:rsidRDefault="007E29D3" w:rsidP="007E29D3">
            <w:pPr>
              <w:jc w:val="right"/>
              <w:rPr>
                <w:i/>
                <w:iCs/>
                <w:color w:val="000000"/>
                <w:sz w:val="20"/>
                <w:szCs w:val="20"/>
              </w:rPr>
            </w:pPr>
            <w:r w:rsidRPr="007E29D3">
              <w:rPr>
                <w:i/>
                <w:iCs/>
                <w:color w:val="000000"/>
                <w:sz w:val="20"/>
                <w:szCs w:val="20"/>
              </w:rPr>
              <w:t>30.34</w:t>
            </w:r>
          </w:p>
        </w:tc>
        <w:tc>
          <w:tcPr>
            <w:tcW w:w="1040" w:type="dxa"/>
            <w:tcBorders>
              <w:top w:val="nil"/>
              <w:left w:val="nil"/>
              <w:bottom w:val="single" w:sz="4" w:space="0" w:color="auto"/>
              <w:right w:val="single" w:sz="4" w:space="0" w:color="auto"/>
            </w:tcBorders>
            <w:shd w:val="clear" w:color="000000" w:fill="D0CECE"/>
            <w:noWrap/>
            <w:hideMark/>
          </w:tcPr>
          <w:p w14:paraId="53965883"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49CE7141" w14:textId="77777777" w:rsidR="007E29D3" w:rsidRPr="007E29D3" w:rsidRDefault="007E29D3" w:rsidP="007E29D3">
            <w:pPr>
              <w:jc w:val="right"/>
              <w:rPr>
                <w:i/>
                <w:iCs/>
                <w:color w:val="000000"/>
                <w:sz w:val="20"/>
                <w:szCs w:val="20"/>
              </w:rPr>
            </w:pPr>
            <w:r w:rsidRPr="007E29D3">
              <w:rPr>
                <w:i/>
                <w:iCs/>
                <w:color w:val="000000"/>
                <w:sz w:val="20"/>
                <w:szCs w:val="20"/>
              </w:rPr>
              <w:t>34</w:t>
            </w:r>
          </w:p>
        </w:tc>
        <w:tc>
          <w:tcPr>
            <w:tcW w:w="6511" w:type="dxa"/>
            <w:tcBorders>
              <w:top w:val="nil"/>
              <w:left w:val="nil"/>
              <w:bottom w:val="single" w:sz="4" w:space="0" w:color="auto"/>
              <w:right w:val="single" w:sz="4" w:space="0" w:color="auto"/>
            </w:tcBorders>
            <w:shd w:val="clear" w:color="000000" w:fill="D0CECE"/>
            <w:hideMark/>
          </w:tcPr>
          <w:p w14:paraId="0FDBB863" w14:textId="77777777" w:rsidR="007E29D3" w:rsidRPr="007E29D3" w:rsidRDefault="007E29D3" w:rsidP="007E29D3">
            <w:pPr>
              <w:rPr>
                <w:i/>
                <w:iCs/>
                <w:color w:val="000000"/>
                <w:sz w:val="20"/>
                <w:szCs w:val="20"/>
              </w:rPr>
            </w:pPr>
            <w:r w:rsidRPr="007E29D3">
              <w:rPr>
                <w:i/>
                <w:iCs/>
                <w:color w:val="000000"/>
                <w:sz w:val="20"/>
                <w:szCs w:val="20"/>
              </w:rPr>
              <w:t>Батарея аккумуляторная: АКБ-7 12В/7 А/ч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B3D656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D6856DD"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26D967E1" w14:textId="77777777" w:rsidR="007E29D3" w:rsidRPr="007E29D3" w:rsidRDefault="007E29D3" w:rsidP="007E29D3">
            <w:pPr>
              <w:jc w:val="right"/>
              <w:rPr>
                <w:i/>
                <w:iCs/>
                <w:color w:val="000000"/>
                <w:sz w:val="20"/>
                <w:szCs w:val="20"/>
              </w:rPr>
            </w:pPr>
            <w:r w:rsidRPr="007E29D3">
              <w:rPr>
                <w:i/>
                <w:iCs/>
                <w:color w:val="000000"/>
                <w:sz w:val="20"/>
                <w:szCs w:val="20"/>
              </w:rPr>
              <w:t xml:space="preserve">371,11 </w:t>
            </w:r>
          </w:p>
        </w:tc>
        <w:tc>
          <w:tcPr>
            <w:tcW w:w="2439" w:type="dxa"/>
            <w:tcBorders>
              <w:top w:val="nil"/>
              <w:left w:val="nil"/>
              <w:bottom w:val="single" w:sz="4" w:space="0" w:color="auto"/>
              <w:right w:val="single" w:sz="4" w:space="0" w:color="auto"/>
            </w:tcBorders>
            <w:shd w:val="clear" w:color="000000" w:fill="D0CECE"/>
            <w:noWrap/>
            <w:hideMark/>
          </w:tcPr>
          <w:p w14:paraId="7D72E57F" w14:textId="77777777" w:rsidR="007E29D3" w:rsidRPr="007E29D3" w:rsidRDefault="007E29D3" w:rsidP="007E29D3">
            <w:pPr>
              <w:jc w:val="right"/>
              <w:rPr>
                <w:i/>
                <w:iCs/>
                <w:color w:val="000000"/>
                <w:sz w:val="20"/>
                <w:szCs w:val="20"/>
              </w:rPr>
            </w:pPr>
            <w:r w:rsidRPr="007E29D3">
              <w:rPr>
                <w:i/>
                <w:iCs/>
                <w:color w:val="000000"/>
                <w:sz w:val="20"/>
                <w:szCs w:val="20"/>
              </w:rPr>
              <w:t xml:space="preserve">1 113,33 </w:t>
            </w:r>
          </w:p>
        </w:tc>
      </w:tr>
      <w:tr w:rsidR="007E29D3" w:rsidRPr="007E29D3" w14:paraId="1DECE90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34ABAE7" w14:textId="77777777" w:rsidR="007E29D3" w:rsidRPr="007E29D3" w:rsidRDefault="007E29D3" w:rsidP="007E29D3">
            <w:pPr>
              <w:jc w:val="right"/>
              <w:rPr>
                <w:color w:val="000000"/>
                <w:sz w:val="20"/>
                <w:szCs w:val="20"/>
              </w:rPr>
            </w:pPr>
            <w:r w:rsidRPr="007E29D3">
              <w:rPr>
                <w:color w:val="000000"/>
                <w:sz w:val="20"/>
                <w:szCs w:val="20"/>
              </w:rPr>
              <w:t>30.35</w:t>
            </w:r>
          </w:p>
        </w:tc>
        <w:tc>
          <w:tcPr>
            <w:tcW w:w="1040" w:type="dxa"/>
            <w:tcBorders>
              <w:top w:val="nil"/>
              <w:left w:val="nil"/>
              <w:bottom w:val="single" w:sz="4" w:space="0" w:color="auto"/>
              <w:right w:val="single" w:sz="4" w:space="0" w:color="auto"/>
            </w:tcBorders>
            <w:shd w:val="clear" w:color="000000" w:fill="FFFFFF"/>
            <w:noWrap/>
            <w:hideMark/>
          </w:tcPr>
          <w:p w14:paraId="44F10BC8"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E5DC5A7"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1E749B3F" w14:textId="77777777" w:rsidR="007E29D3" w:rsidRPr="007E29D3" w:rsidRDefault="007E29D3" w:rsidP="007E29D3">
            <w:pPr>
              <w:rPr>
                <w:color w:val="000000"/>
                <w:sz w:val="20"/>
                <w:szCs w:val="20"/>
              </w:rPr>
            </w:pPr>
            <w:r w:rsidRPr="007E29D3">
              <w:rPr>
                <w:color w:val="000000"/>
                <w:sz w:val="20"/>
                <w:szCs w:val="20"/>
              </w:rPr>
              <w:t>Световые настенные указатели</w:t>
            </w:r>
          </w:p>
        </w:tc>
        <w:tc>
          <w:tcPr>
            <w:tcW w:w="1276" w:type="dxa"/>
            <w:tcBorders>
              <w:top w:val="nil"/>
              <w:left w:val="nil"/>
              <w:bottom w:val="single" w:sz="4" w:space="0" w:color="auto"/>
              <w:right w:val="single" w:sz="4" w:space="0" w:color="auto"/>
            </w:tcBorders>
            <w:shd w:val="clear" w:color="000000" w:fill="FFFFFF"/>
            <w:noWrap/>
            <w:hideMark/>
          </w:tcPr>
          <w:p w14:paraId="7A7471DC"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60410B0B" w14:textId="77777777" w:rsidR="007E29D3" w:rsidRPr="007E29D3" w:rsidRDefault="007E29D3" w:rsidP="007E29D3">
            <w:pPr>
              <w:jc w:val="right"/>
              <w:rPr>
                <w:color w:val="000000"/>
                <w:sz w:val="20"/>
                <w:szCs w:val="20"/>
              </w:rPr>
            </w:pPr>
            <w:r w:rsidRPr="007E29D3">
              <w:rPr>
                <w:color w:val="000000"/>
                <w:sz w:val="20"/>
                <w:szCs w:val="20"/>
              </w:rPr>
              <w:t>0,53</w:t>
            </w:r>
          </w:p>
        </w:tc>
        <w:tc>
          <w:tcPr>
            <w:tcW w:w="1275" w:type="dxa"/>
            <w:tcBorders>
              <w:top w:val="nil"/>
              <w:left w:val="nil"/>
              <w:bottom w:val="single" w:sz="4" w:space="0" w:color="auto"/>
              <w:right w:val="single" w:sz="4" w:space="0" w:color="auto"/>
            </w:tcBorders>
            <w:shd w:val="clear" w:color="000000" w:fill="FFFFFF"/>
            <w:noWrap/>
            <w:hideMark/>
          </w:tcPr>
          <w:p w14:paraId="3A51843B" w14:textId="77777777" w:rsidR="007E29D3" w:rsidRPr="007E29D3" w:rsidRDefault="007E29D3" w:rsidP="007E29D3">
            <w:pPr>
              <w:jc w:val="right"/>
              <w:rPr>
                <w:color w:val="000000"/>
                <w:sz w:val="20"/>
                <w:szCs w:val="20"/>
              </w:rPr>
            </w:pPr>
            <w:r w:rsidRPr="007E29D3">
              <w:rPr>
                <w:color w:val="000000"/>
                <w:sz w:val="20"/>
                <w:szCs w:val="20"/>
              </w:rPr>
              <w:t xml:space="preserve">59 248,16 </w:t>
            </w:r>
          </w:p>
        </w:tc>
        <w:tc>
          <w:tcPr>
            <w:tcW w:w="2439" w:type="dxa"/>
            <w:tcBorders>
              <w:top w:val="nil"/>
              <w:left w:val="nil"/>
              <w:bottom w:val="single" w:sz="4" w:space="0" w:color="auto"/>
              <w:right w:val="single" w:sz="4" w:space="0" w:color="auto"/>
            </w:tcBorders>
            <w:shd w:val="clear" w:color="000000" w:fill="FFFFFF"/>
            <w:noWrap/>
            <w:hideMark/>
          </w:tcPr>
          <w:p w14:paraId="644AA01A" w14:textId="77777777" w:rsidR="007E29D3" w:rsidRPr="007E29D3" w:rsidRDefault="007E29D3" w:rsidP="007E29D3">
            <w:pPr>
              <w:jc w:val="right"/>
              <w:rPr>
                <w:color w:val="000000"/>
                <w:sz w:val="20"/>
                <w:szCs w:val="20"/>
              </w:rPr>
            </w:pPr>
            <w:r w:rsidRPr="007E29D3">
              <w:rPr>
                <w:color w:val="000000"/>
                <w:sz w:val="20"/>
                <w:szCs w:val="20"/>
              </w:rPr>
              <w:t xml:space="preserve">31 401,52 </w:t>
            </w:r>
          </w:p>
        </w:tc>
      </w:tr>
      <w:tr w:rsidR="007E29D3" w:rsidRPr="007E29D3" w14:paraId="74DB891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24B47462" w14:textId="77777777" w:rsidR="007E29D3" w:rsidRPr="007E29D3" w:rsidRDefault="007E29D3" w:rsidP="007E29D3">
            <w:pPr>
              <w:jc w:val="right"/>
              <w:rPr>
                <w:i/>
                <w:iCs/>
                <w:color w:val="000000"/>
                <w:sz w:val="20"/>
                <w:szCs w:val="20"/>
              </w:rPr>
            </w:pPr>
            <w:r w:rsidRPr="007E29D3">
              <w:rPr>
                <w:i/>
                <w:iCs/>
                <w:color w:val="000000"/>
                <w:sz w:val="20"/>
                <w:szCs w:val="20"/>
              </w:rPr>
              <w:lastRenderedPageBreak/>
              <w:t>30.36</w:t>
            </w:r>
          </w:p>
        </w:tc>
        <w:tc>
          <w:tcPr>
            <w:tcW w:w="1040" w:type="dxa"/>
            <w:tcBorders>
              <w:top w:val="nil"/>
              <w:left w:val="nil"/>
              <w:bottom w:val="single" w:sz="4" w:space="0" w:color="auto"/>
              <w:right w:val="single" w:sz="4" w:space="0" w:color="auto"/>
            </w:tcBorders>
            <w:shd w:val="clear" w:color="000000" w:fill="D0CECE"/>
            <w:noWrap/>
            <w:hideMark/>
          </w:tcPr>
          <w:p w14:paraId="39E187FA"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C2A5A63" w14:textId="77777777" w:rsidR="007E29D3" w:rsidRPr="007E29D3" w:rsidRDefault="007E29D3" w:rsidP="007E29D3">
            <w:pPr>
              <w:jc w:val="right"/>
              <w:rPr>
                <w:i/>
                <w:iCs/>
                <w:color w:val="000000"/>
                <w:sz w:val="20"/>
                <w:szCs w:val="20"/>
              </w:rPr>
            </w:pPr>
            <w:r w:rsidRPr="007E29D3">
              <w:rPr>
                <w:i/>
                <w:iCs/>
                <w:color w:val="000000"/>
                <w:sz w:val="20"/>
                <w:szCs w:val="20"/>
              </w:rPr>
              <w:t>36</w:t>
            </w:r>
          </w:p>
        </w:tc>
        <w:tc>
          <w:tcPr>
            <w:tcW w:w="6511" w:type="dxa"/>
            <w:tcBorders>
              <w:top w:val="nil"/>
              <w:left w:val="nil"/>
              <w:bottom w:val="single" w:sz="4" w:space="0" w:color="auto"/>
              <w:right w:val="single" w:sz="4" w:space="0" w:color="auto"/>
            </w:tcBorders>
            <w:shd w:val="clear" w:color="000000" w:fill="D0CECE"/>
            <w:hideMark/>
          </w:tcPr>
          <w:p w14:paraId="1FDA5644" w14:textId="77777777" w:rsidR="007E29D3" w:rsidRPr="007E29D3" w:rsidRDefault="007E29D3" w:rsidP="007E29D3">
            <w:pPr>
              <w:rPr>
                <w:i/>
                <w:iCs/>
                <w:color w:val="000000"/>
                <w:sz w:val="20"/>
                <w:szCs w:val="20"/>
              </w:rPr>
            </w:pPr>
            <w:r w:rsidRPr="007E29D3">
              <w:rPr>
                <w:i/>
                <w:iCs/>
                <w:color w:val="000000"/>
                <w:sz w:val="20"/>
                <w:szCs w:val="20"/>
              </w:rPr>
              <w:t>Оповещатель пожарный световой ОПОП 1-8М "Выход"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62C416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AD6BA74" w14:textId="77777777" w:rsidR="007E29D3" w:rsidRPr="007E29D3" w:rsidRDefault="007E29D3" w:rsidP="007E29D3">
            <w:pPr>
              <w:jc w:val="right"/>
              <w:rPr>
                <w:i/>
                <w:iCs/>
                <w:color w:val="000000"/>
                <w:sz w:val="20"/>
                <w:szCs w:val="20"/>
              </w:rPr>
            </w:pPr>
            <w:r w:rsidRPr="007E29D3">
              <w:rPr>
                <w:i/>
                <w:iCs/>
                <w:color w:val="000000"/>
                <w:sz w:val="20"/>
                <w:szCs w:val="20"/>
              </w:rPr>
              <w:t>50</w:t>
            </w:r>
          </w:p>
        </w:tc>
        <w:tc>
          <w:tcPr>
            <w:tcW w:w="1275" w:type="dxa"/>
            <w:tcBorders>
              <w:top w:val="nil"/>
              <w:left w:val="nil"/>
              <w:bottom w:val="single" w:sz="4" w:space="0" w:color="auto"/>
              <w:right w:val="single" w:sz="4" w:space="0" w:color="auto"/>
            </w:tcBorders>
            <w:shd w:val="clear" w:color="000000" w:fill="D0CECE"/>
            <w:noWrap/>
            <w:hideMark/>
          </w:tcPr>
          <w:p w14:paraId="5ABBD565" w14:textId="77777777" w:rsidR="007E29D3" w:rsidRPr="007E29D3" w:rsidRDefault="007E29D3" w:rsidP="007E29D3">
            <w:pPr>
              <w:jc w:val="right"/>
              <w:rPr>
                <w:i/>
                <w:iCs/>
                <w:color w:val="000000"/>
                <w:sz w:val="20"/>
                <w:szCs w:val="20"/>
              </w:rPr>
            </w:pPr>
            <w:r w:rsidRPr="007E29D3">
              <w:rPr>
                <w:i/>
                <w:iCs/>
                <w:color w:val="000000"/>
                <w:sz w:val="20"/>
                <w:szCs w:val="20"/>
              </w:rPr>
              <w:t xml:space="preserve">242,92 </w:t>
            </w:r>
          </w:p>
        </w:tc>
        <w:tc>
          <w:tcPr>
            <w:tcW w:w="2439" w:type="dxa"/>
            <w:tcBorders>
              <w:top w:val="nil"/>
              <w:left w:val="nil"/>
              <w:bottom w:val="single" w:sz="4" w:space="0" w:color="auto"/>
              <w:right w:val="single" w:sz="4" w:space="0" w:color="auto"/>
            </w:tcBorders>
            <w:shd w:val="clear" w:color="000000" w:fill="D0CECE"/>
            <w:noWrap/>
            <w:hideMark/>
          </w:tcPr>
          <w:p w14:paraId="72F67B0D" w14:textId="77777777" w:rsidR="007E29D3" w:rsidRPr="007E29D3" w:rsidRDefault="007E29D3" w:rsidP="007E29D3">
            <w:pPr>
              <w:jc w:val="right"/>
              <w:rPr>
                <w:i/>
                <w:iCs/>
                <w:color w:val="000000"/>
                <w:sz w:val="20"/>
                <w:szCs w:val="20"/>
              </w:rPr>
            </w:pPr>
            <w:r w:rsidRPr="007E29D3">
              <w:rPr>
                <w:i/>
                <w:iCs/>
                <w:color w:val="000000"/>
                <w:sz w:val="20"/>
                <w:szCs w:val="20"/>
              </w:rPr>
              <w:t xml:space="preserve">12 146,00 </w:t>
            </w:r>
          </w:p>
        </w:tc>
      </w:tr>
      <w:tr w:rsidR="007E29D3" w:rsidRPr="007E29D3" w14:paraId="2D94D2D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25285D94" w14:textId="77777777" w:rsidR="007E29D3" w:rsidRPr="007E29D3" w:rsidRDefault="007E29D3" w:rsidP="007E29D3">
            <w:pPr>
              <w:jc w:val="right"/>
              <w:rPr>
                <w:i/>
                <w:iCs/>
                <w:color w:val="000000"/>
                <w:sz w:val="20"/>
                <w:szCs w:val="20"/>
              </w:rPr>
            </w:pPr>
            <w:r w:rsidRPr="007E29D3">
              <w:rPr>
                <w:i/>
                <w:iCs/>
                <w:color w:val="000000"/>
                <w:sz w:val="20"/>
                <w:szCs w:val="20"/>
              </w:rPr>
              <w:t>30.37</w:t>
            </w:r>
          </w:p>
        </w:tc>
        <w:tc>
          <w:tcPr>
            <w:tcW w:w="1040" w:type="dxa"/>
            <w:tcBorders>
              <w:top w:val="nil"/>
              <w:left w:val="nil"/>
              <w:bottom w:val="single" w:sz="4" w:space="0" w:color="auto"/>
              <w:right w:val="single" w:sz="4" w:space="0" w:color="auto"/>
            </w:tcBorders>
            <w:shd w:val="clear" w:color="000000" w:fill="D0CECE"/>
            <w:noWrap/>
            <w:hideMark/>
          </w:tcPr>
          <w:p w14:paraId="189ABF39"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03A6B9FD" w14:textId="77777777" w:rsidR="007E29D3" w:rsidRPr="007E29D3" w:rsidRDefault="007E29D3" w:rsidP="007E29D3">
            <w:pPr>
              <w:jc w:val="right"/>
              <w:rPr>
                <w:i/>
                <w:iCs/>
                <w:color w:val="000000"/>
                <w:sz w:val="20"/>
                <w:szCs w:val="20"/>
              </w:rPr>
            </w:pPr>
            <w:r w:rsidRPr="007E29D3">
              <w:rPr>
                <w:i/>
                <w:iCs/>
                <w:color w:val="000000"/>
                <w:sz w:val="20"/>
                <w:szCs w:val="20"/>
              </w:rPr>
              <w:t>37</w:t>
            </w:r>
          </w:p>
        </w:tc>
        <w:tc>
          <w:tcPr>
            <w:tcW w:w="6511" w:type="dxa"/>
            <w:tcBorders>
              <w:top w:val="nil"/>
              <w:left w:val="nil"/>
              <w:bottom w:val="single" w:sz="4" w:space="0" w:color="auto"/>
              <w:right w:val="single" w:sz="4" w:space="0" w:color="auto"/>
            </w:tcBorders>
            <w:shd w:val="clear" w:color="000000" w:fill="D0CECE"/>
            <w:hideMark/>
          </w:tcPr>
          <w:p w14:paraId="2E39CEF1" w14:textId="77777777" w:rsidR="007E29D3" w:rsidRPr="007E29D3" w:rsidRDefault="007E29D3" w:rsidP="007E29D3">
            <w:pPr>
              <w:rPr>
                <w:i/>
                <w:iCs/>
                <w:color w:val="000000"/>
                <w:sz w:val="20"/>
                <w:szCs w:val="20"/>
              </w:rPr>
            </w:pPr>
            <w:r w:rsidRPr="007E29D3">
              <w:rPr>
                <w:i/>
                <w:iCs/>
                <w:color w:val="000000"/>
                <w:sz w:val="20"/>
                <w:szCs w:val="20"/>
              </w:rPr>
              <w:t>Оповещатель охранно-пожарный световой Рубеж ОПОП 1-8 "Порошок уходи" 12В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AC4B79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7C3CCA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D8E4648" w14:textId="77777777" w:rsidR="007E29D3" w:rsidRPr="007E29D3" w:rsidRDefault="007E29D3" w:rsidP="007E29D3">
            <w:pPr>
              <w:jc w:val="right"/>
              <w:rPr>
                <w:i/>
                <w:iCs/>
                <w:color w:val="000000"/>
                <w:sz w:val="20"/>
                <w:szCs w:val="20"/>
              </w:rPr>
            </w:pPr>
            <w:r w:rsidRPr="007E29D3">
              <w:rPr>
                <w:i/>
                <w:iCs/>
                <w:color w:val="000000"/>
                <w:sz w:val="20"/>
                <w:szCs w:val="20"/>
              </w:rPr>
              <w:t xml:space="preserve">243,47 </w:t>
            </w:r>
          </w:p>
        </w:tc>
        <w:tc>
          <w:tcPr>
            <w:tcW w:w="2439" w:type="dxa"/>
            <w:tcBorders>
              <w:top w:val="nil"/>
              <w:left w:val="nil"/>
              <w:bottom w:val="single" w:sz="4" w:space="0" w:color="auto"/>
              <w:right w:val="single" w:sz="4" w:space="0" w:color="auto"/>
            </w:tcBorders>
            <w:shd w:val="clear" w:color="000000" w:fill="D0CECE"/>
            <w:noWrap/>
            <w:hideMark/>
          </w:tcPr>
          <w:p w14:paraId="362B136B" w14:textId="77777777" w:rsidR="007E29D3" w:rsidRPr="007E29D3" w:rsidRDefault="007E29D3" w:rsidP="007E29D3">
            <w:pPr>
              <w:jc w:val="right"/>
              <w:rPr>
                <w:i/>
                <w:iCs/>
                <w:color w:val="000000"/>
                <w:sz w:val="20"/>
                <w:szCs w:val="20"/>
              </w:rPr>
            </w:pPr>
            <w:r w:rsidRPr="007E29D3">
              <w:rPr>
                <w:i/>
                <w:iCs/>
                <w:color w:val="000000"/>
                <w:sz w:val="20"/>
                <w:szCs w:val="20"/>
              </w:rPr>
              <w:t xml:space="preserve">243,47 </w:t>
            </w:r>
          </w:p>
        </w:tc>
      </w:tr>
      <w:tr w:rsidR="007E29D3" w:rsidRPr="007E29D3" w14:paraId="57A0144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4169CD03" w14:textId="77777777" w:rsidR="007E29D3" w:rsidRPr="007E29D3" w:rsidRDefault="007E29D3" w:rsidP="007E29D3">
            <w:pPr>
              <w:jc w:val="right"/>
              <w:rPr>
                <w:i/>
                <w:iCs/>
                <w:color w:val="000000"/>
                <w:sz w:val="20"/>
                <w:szCs w:val="20"/>
              </w:rPr>
            </w:pPr>
            <w:r w:rsidRPr="007E29D3">
              <w:rPr>
                <w:i/>
                <w:iCs/>
                <w:color w:val="000000"/>
                <w:sz w:val="20"/>
                <w:szCs w:val="20"/>
              </w:rPr>
              <w:t>30.38</w:t>
            </w:r>
          </w:p>
        </w:tc>
        <w:tc>
          <w:tcPr>
            <w:tcW w:w="1040" w:type="dxa"/>
            <w:tcBorders>
              <w:top w:val="nil"/>
              <w:left w:val="nil"/>
              <w:bottom w:val="single" w:sz="4" w:space="0" w:color="auto"/>
              <w:right w:val="single" w:sz="4" w:space="0" w:color="auto"/>
            </w:tcBorders>
            <w:shd w:val="clear" w:color="000000" w:fill="D0CECE"/>
            <w:noWrap/>
            <w:hideMark/>
          </w:tcPr>
          <w:p w14:paraId="12EAC170"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530B94E4" w14:textId="77777777" w:rsidR="007E29D3" w:rsidRPr="007E29D3" w:rsidRDefault="007E29D3" w:rsidP="007E29D3">
            <w:pPr>
              <w:jc w:val="right"/>
              <w:rPr>
                <w:i/>
                <w:iCs/>
                <w:color w:val="000000"/>
                <w:sz w:val="20"/>
                <w:szCs w:val="20"/>
              </w:rPr>
            </w:pPr>
            <w:r w:rsidRPr="007E29D3">
              <w:rPr>
                <w:i/>
                <w:iCs/>
                <w:color w:val="000000"/>
                <w:sz w:val="20"/>
                <w:szCs w:val="20"/>
              </w:rPr>
              <w:t>38</w:t>
            </w:r>
          </w:p>
        </w:tc>
        <w:tc>
          <w:tcPr>
            <w:tcW w:w="6511" w:type="dxa"/>
            <w:tcBorders>
              <w:top w:val="nil"/>
              <w:left w:val="nil"/>
              <w:bottom w:val="single" w:sz="4" w:space="0" w:color="auto"/>
              <w:right w:val="single" w:sz="4" w:space="0" w:color="auto"/>
            </w:tcBorders>
            <w:shd w:val="clear" w:color="000000" w:fill="D0CECE"/>
            <w:hideMark/>
          </w:tcPr>
          <w:p w14:paraId="7E5BD94C" w14:textId="77777777" w:rsidR="007E29D3" w:rsidRPr="007E29D3" w:rsidRDefault="007E29D3" w:rsidP="007E29D3">
            <w:pPr>
              <w:rPr>
                <w:i/>
                <w:iCs/>
                <w:color w:val="000000"/>
                <w:sz w:val="20"/>
                <w:szCs w:val="20"/>
              </w:rPr>
            </w:pPr>
            <w:r w:rsidRPr="007E29D3">
              <w:rPr>
                <w:i/>
                <w:iCs/>
                <w:color w:val="000000"/>
                <w:sz w:val="20"/>
                <w:szCs w:val="20"/>
              </w:rPr>
              <w:t>Оповещатель охранно-пожарный световой Рубеж ОПОП 1-8 "Порошок не входи" 12В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4AC3D1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EB02DD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7DC4BF4" w14:textId="77777777" w:rsidR="007E29D3" w:rsidRPr="007E29D3" w:rsidRDefault="007E29D3" w:rsidP="007E29D3">
            <w:pPr>
              <w:jc w:val="right"/>
              <w:rPr>
                <w:i/>
                <w:iCs/>
                <w:color w:val="000000"/>
                <w:sz w:val="20"/>
                <w:szCs w:val="20"/>
              </w:rPr>
            </w:pPr>
            <w:r w:rsidRPr="007E29D3">
              <w:rPr>
                <w:i/>
                <w:iCs/>
                <w:color w:val="000000"/>
                <w:sz w:val="20"/>
                <w:szCs w:val="20"/>
              </w:rPr>
              <w:t xml:space="preserve">276,62 </w:t>
            </w:r>
          </w:p>
        </w:tc>
        <w:tc>
          <w:tcPr>
            <w:tcW w:w="2439" w:type="dxa"/>
            <w:tcBorders>
              <w:top w:val="nil"/>
              <w:left w:val="nil"/>
              <w:bottom w:val="single" w:sz="4" w:space="0" w:color="auto"/>
              <w:right w:val="single" w:sz="4" w:space="0" w:color="auto"/>
            </w:tcBorders>
            <w:shd w:val="clear" w:color="000000" w:fill="D0CECE"/>
            <w:noWrap/>
            <w:hideMark/>
          </w:tcPr>
          <w:p w14:paraId="695AB35E" w14:textId="77777777" w:rsidR="007E29D3" w:rsidRPr="007E29D3" w:rsidRDefault="007E29D3" w:rsidP="007E29D3">
            <w:pPr>
              <w:jc w:val="right"/>
              <w:rPr>
                <w:i/>
                <w:iCs/>
                <w:color w:val="000000"/>
                <w:sz w:val="20"/>
                <w:szCs w:val="20"/>
              </w:rPr>
            </w:pPr>
            <w:r w:rsidRPr="007E29D3">
              <w:rPr>
                <w:i/>
                <w:iCs/>
                <w:color w:val="000000"/>
                <w:sz w:val="20"/>
                <w:szCs w:val="20"/>
              </w:rPr>
              <w:t xml:space="preserve">276,62 </w:t>
            </w:r>
          </w:p>
        </w:tc>
      </w:tr>
      <w:tr w:rsidR="007E29D3" w:rsidRPr="007E29D3" w14:paraId="737622D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33370704" w14:textId="77777777" w:rsidR="007E29D3" w:rsidRPr="007E29D3" w:rsidRDefault="007E29D3" w:rsidP="007E29D3">
            <w:pPr>
              <w:jc w:val="right"/>
              <w:rPr>
                <w:i/>
                <w:iCs/>
                <w:color w:val="000000"/>
                <w:sz w:val="20"/>
                <w:szCs w:val="20"/>
              </w:rPr>
            </w:pPr>
            <w:r w:rsidRPr="007E29D3">
              <w:rPr>
                <w:i/>
                <w:iCs/>
                <w:color w:val="000000"/>
                <w:sz w:val="20"/>
                <w:szCs w:val="20"/>
              </w:rPr>
              <w:t>30.39</w:t>
            </w:r>
          </w:p>
        </w:tc>
        <w:tc>
          <w:tcPr>
            <w:tcW w:w="1040" w:type="dxa"/>
            <w:tcBorders>
              <w:top w:val="nil"/>
              <w:left w:val="nil"/>
              <w:bottom w:val="single" w:sz="4" w:space="0" w:color="auto"/>
              <w:right w:val="single" w:sz="4" w:space="0" w:color="auto"/>
            </w:tcBorders>
            <w:shd w:val="clear" w:color="000000" w:fill="D0CECE"/>
            <w:noWrap/>
            <w:hideMark/>
          </w:tcPr>
          <w:p w14:paraId="6114FDC4"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7D5835D2" w14:textId="77777777" w:rsidR="007E29D3" w:rsidRPr="007E29D3" w:rsidRDefault="007E29D3" w:rsidP="007E29D3">
            <w:pPr>
              <w:jc w:val="right"/>
              <w:rPr>
                <w:i/>
                <w:iCs/>
                <w:color w:val="000000"/>
                <w:sz w:val="20"/>
                <w:szCs w:val="20"/>
              </w:rPr>
            </w:pPr>
            <w:r w:rsidRPr="007E29D3">
              <w:rPr>
                <w:i/>
                <w:iCs/>
                <w:color w:val="000000"/>
                <w:sz w:val="20"/>
                <w:szCs w:val="20"/>
              </w:rPr>
              <w:t>39</w:t>
            </w:r>
          </w:p>
        </w:tc>
        <w:tc>
          <w:tcPr>
            <w:tcW w:w="6511" w:type="dxa"/>
            <w:tcBorders>
              <w:top w:val="nil"/>
              <w:left w:val="nil"/>
              <w:bottom w:val="single" w:sz="4" w:space="0" w:color="auto"/>
              <w:right w:val="single" w:sz="4" w:space="0" w:color="auto"/>
            </w:tcBorders>
            <w:shd w:val="clear" w:color="000000" w:fill="D0CECE"/>
            <w:hideMark/>
          </w:tcPr>
          <w:p w14:paraId="3C15AF87" w14:textId="77777777" w:rsidR="007E29D3" w:rsidRPr="007E29D3" w:rsidRDefault="007E29D3" w:rsidP="007E29D3">
            <w:pPr>
              <w:rPr>
                <w:i/>
                <w:iCs/>
                <w:color w:val="000000"/>
                <w:sz w:val="20"/>
                <w:szCs w:val="20"/>
              </w:rPr>
            </w:pPr>
            <w:r w:rsidRPr="007E29D3">
              <w:rPr>
                <w:i/>
                <w:iCs/>
                <w:color w:val="000000"/>
                <w:sz w:val="20"/>
                <w:szCs w:val="20"/>
              </w:rPr>
              <w:t>Оповещатель охранно-пожарный световой Рубеж ОПОП 1-8 "Автоматика отключена" 12В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6FB99C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D47F31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C4573DF" w14:textId="77777777" w:rsidR="007E29D3" w:rsidRPr="007E29D3" w:rsidRDefault="007E29D3" w:rsidP="007E29D3">
            <w:pPr>
              <w:jc w:val="right"/>
              <w:rPr>
                <w:i/>
                <w:iCs/>
                <w:color w:val="000000"/>
                <w:sz w:val="20"/>
                <w:szCs w:val="20"/>
              </w:rPr>
            </w:pPr>
            <w:r w:rsidRPr="007E29D3">
              <w:rPr>
                <w:i/>
                <w:iCs/>
                <w:color w:val="000000"/>
                <w:sz w:val="20"/>
                <w:szCs w:val="20"/>
              </w:rPr>
              <w:t xml:space="preserve">276,62 </w:t>
            </w:r>
          </w:p>
        </w:tc>
        <w:tc>
          <w:tcPr>
            <w:tcW w:w="2439" w:type="dxa"/>
            <w:tcBorders>
              <w:top w:val="nil"/>
              <w:left w:val="nil"/>
              <w:bottom w:val="single" w:sz="4" w:space="0" w:color="auto"/>
              <w:right w:val="single" w:sz="4" w:space="0" w:color="auto"/>
            </w:tcBorders>
            <w:shd w:val="clear" w:color="000000" w:fill="D0CECE"/>
            <w:noWrap/>
            <w:hideMark/>
          </w:tcPr>
          <w:p w14:paraId="3F7B2CE5" w14:textId="77777777" w:rsidR="007E29D3" w:rsidRPr="007E29D3" w:rsidRDefault="007E29D3" w:rsidP="007E29D3">
            <w:pPr>
              <w:jc w:val="right"/>
              <w:rPr>
                <w:i/>
                <w:iCs/>
                <w:color w:val="000000"/>
                <w:sz w:val="20"/>
                <w:szCs w:val="20"/>
              </w:rPr>
            </w:pPr>
            <w:r w:rsidRPr="007E29D3">
              <w:rPr>
                <w:i/>
                <w:iCs/>
                <w:color w:val="000000"/>
                <w:sz w:val="20"/>
                <w:szCs w:val="20"/>
              </w:rPr>
              <w:t xml:space="preserve">276,62 </w:t>
            </w:r>
          </w:p>
        </w:tc>
      </w:tr>
      <w:tr w:rsidR="007E29D3" w:rsidRPr="007E29D3" w14:paraId="2F5EC2C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62336D3" w14:textId="77777777" w:rsidR="007E29D3" w:rsidRPr="007E29D3" w:rsidRDefault="007E29D3" w:rsidP="007E29D3">
            <w:pPr>
              <w:jc w:val="right"/>
              <w:rPr>
                <w:color w:val="000000"/>
                <w:sz w:val="20"/>
                <w:szCs w:val="20"/>
              </w:rPr>
            </w:pPr>
            <w:r w:rsidRPr="007E29D3">
              <w:rPr>
                <w:color w:val="000000"/>
                <w:sz w:val="20"/>
                <w:szCs w:val="20"/>
              </w:rPr>
              <w:t>30.40</w:t>
            </w:r>
          </w:p>
        </w:tc>
        <w:tc>
          <w:tcPr>
            <w:tcW w:w="1040" w:type="dxa"/>
            <w:tcBorders>
              <w:top w:val="nil"/>
              <w:left w:val="nil"/>
              <w:bottom w:val="single" w:sz="4" w:space="0" w:color="auto"/>
              <w:right w:val="single" w:sz="4" w:space="0" w:color="auto"/>
            </w:tcBorders>
            <w:shd w:val="clear" w:color="000000" w:fill="FFFFFF"/>
            <w:noWrap/>
            <w:hideMark/>
          </w:tcPr>
          <w:p w14:paraId="5FFAF06D"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8E67325"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7BDC1B58" w14:textId="77777777" w:rsidR="007E29D3" w:rsidRPr="007E29D3" w:rsidRDefault="007E29D3" w:rsidP="007E29D3">
            <w:pPr>
              <w:rPr>
                <w:color w:val="000000"/>
                <w:sz w:val="20"/>
                <w:szCs w:val="20"/>
              </w:rPr>
            </w:pPr>
            <w:r w:rsidRPr="007E29D3">
              <w:rPr>
                <w:color w:val="000000"/>
                <w:sz w:val="20"/>
                <w:szCs w:val="20"/>
              </w:rPr>
              <w:t>Громкоговоритель или звуковая колонка: в помещении</w:t>
            </w:r>
          </w:p>
        </w:tc>
        <w:tc>
          <w:tcPr>
            <w:tcW w:w="1276" w:type="dxa"/>
            <w:tcBorders>
              <w:top w:val="nil"/>
              <w:left w:val="nil"/>
              <w:bottom w:val="single" w:sz="4" w:space="0" w:color="auto"/>
              <w:right w:val="single" w:sz="4" w:space="0" w:color="auto"/>
            </w:tcBorders>
            <w:shd w:val="clear" w:color="000000" w:fill="FFFFFF"/>
            <w:noWrap/>
            <w:hideMark/>
          </w:tcPr>
          <w:p w14:paraId="4611F50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9F2FE1E"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3A0B8B2F" w14:textId="77777777" w:rsidR="007E29D3" w:rsidRPr="007E29D3" w:rsidRDefault="007E29D3" w:rsidP="007E29D3">
            <w:pPr>
              <w:jc w:val="right"/>
              <w:rPr>
                <w:color w:val="000000"/>
                <w:sz w:val="20"/>
                <w:szCs w:val="20"/>
              </w:rPr>
            </w:pPr>
            <w:r w:rsidRPr="007E29D3">
              <w:rPr>
                <w:color w:val="000000"/>
                <w:sz w:val="20"/>
                <w:szCs w:val="20"/>
              </w:rPr>
              <w:t xml:space="preserve">1 356,78 </w:t>
            </w:r>
          </w:p>
        </w:tc>
        <w:tc>
          <w:tcPr>
            <w:tcW w:w="2439" w:type="dxa"/>
            <w:tcBorders>
              <w:top w:val="nil"/>
              <w:left w:val="nil"/>
              <w:bottom w:val="single" w:sz="4" w:space="0" w:color="auto"/>
              <w:right w:val="single" w:sz="4" w:space="0" w:color="auto"/>
            </w:tcBorders>
            <w:shd w:val="clear" w:color="000000" w:fill="FFFFFF"/>
            <w:noWrap/>
            <w:hideMark/>
          </w:tcPr>
          <w:p w14:paraId="67E74C15" w14:textId="77777777" w:rsidR="007E29D3" w:rsidRPr="007E29D3" w:rsidRDefault="007E29D3" w:rsidP="007E29D3">
            <w:pPr>
              <w:jc w:val="right"/>
              <w:rPr>
                <w:color w:val="000000"/>
                <w:sz w:val="20"/>
                <w:szCs w:val="20"/>
              </w:rPr>
            </w:pPr>
            <w:r w:rsidRPr="007E29D3">
              <w:rPr>
                <w:color w:val="000000"/>
                <w:sz w:val="20"/>
                <w:szCs w:val="20"/>
              </w:rPr>
              <w:t xml:space="preserve">2 713,56 </w:t>
            </w:r>
          </w:p>
        </w:tc>
      </w:tr>
      <w:tr w:rsidR="007E29D3" w:rsidRPr="007E29D3" w14:paraId="058CB3B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164385E" w14:textId="77777777" w:rsidR="007E29D3" w:rsidRPr="007E29D3" w:rsidRDefault="007E29D3" w:rsidP="007E29D3">
            <w:pPr>
              <w:jc w:val="right"/>
              <w:rPr>
                <w:i/>
                <w:iCs/>
                <w:color w:val="000000"/>
                <w:sz w:val="20"/>
                <w:szCs w:val="20"/>
              </w:rPr>
            </w:pPr>
            <w:r w:rsidRPr="007E29D3">
              <w:rPr>
                <w:i/>
                <w:iCs/>
                <w:color w:val="000000"/>
                <w:sz w:val="20"/>
                <w:szCs w:val="20"/>
              </w:rPr>
              <w:t>30.41</w:t>
            </w:r>
          </w:p>
        </w:tc>
        <w:tc>
          <w:tcPr>
            <w:tcW w:w="1040" w:type="dxa"/>
            <w:tcBorders>
              <w:top w:val="nil"/>
              <w:left w:val="nil"/>
              <w:bottom w:val="single" w:sz="4" w:space="0" w:color="auto"/>
              <w:right w:val="single" w:sz="4" w:space="0" w:color="auto"/>
            </w:tcBorders>
            <w:shd w:val="clear" w:color="000000" w:fill="D0CECE"/>
            <w:noWrap/>
            <w:hideMark/>
          </w:tcPr>
          <w:p w14:paraId="5CD35EB0"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33E47F66" w14:textId="77777777" w:rsidR="007E29D3" w:rsidRPr="007E29D3" w:rsidRDefault="007E29D3" w:rsidP="007E29D3">
            <w:pPr>
              <w:jc w:val="right"/>
              <w:rPr>
                <w:i/>
                <w:iCs/>
                <w:color w:val="000000"/>
                <w:sz w:val="20"/>
                <w:szCs w:val="20"/>
              </w:rPr>
            </w:pPr>
            <w:r w:rsidRPr="007E29D3">
              <w:rPr>
                <w:i/>
                <w:iCs/>
                <w:color w:val="000000"/>
                <w:sz w:val="20"/>
                <w:szCs w:val="20"/>
              </w:rPr>
              <w:t>41</w:t>
            </w:r>
          </w:p>
        </w:tc>
        <w:tc>
          <w:tcPr>
            <w:tcW w:w="6511" w:type="dxa"/>
            <w:tcBorders>
              <w:top w:val="nil"/>
              <w:left w:val="nil"/>
              <w:bottom w:val="single" w:sz="4" w:space="0" w:color="auto"/>
              <w:right w:val="single" w:sz="4" w:space="0" w:color="auto"/>
            </w:tcBorders>
            <w:shd w:val="clear" w:color="000000" w:fill="D0CECE"/>
            <w:hideMark/>
          </w:tcPr>
          <w:p w14:paraId="5FF83063" w14:textId="77777777" w:rsidR="007E29D3" w:rsidRPr="007E29D3" w:rsidRDefault="007E29D3" w:rsidP="007E29D3">
            <w:pPr>
              <w:rPr>
                <w:i/>
                <w:iCs/>
                <w:color w:val="000000"/>
                <w:sz w:val="20"/>
                <w:szCs w:val="20"/>
              </w:rPr>
            </w:pPr>
            <w:r w:rsidRPr="007E29D3">
              <w:rPr>
                <w:i/>
                <w:iCs/>
                <w:color w:val="000000"/>
                <w:sz w:val="20"/>
                <w:szCs w:val="20"/>
              </w:rPr>
              <w:t>Оповещатель охранно-пожарный звуковой ОПОП 2-35, 12В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F6538F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947C80D"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1D296E1" w14:textId="77777777" w:rsidR="007E29D3" w:rsidRPr="007E29D3" w:rsidRDefault="007E29D3" w:rsidP="007E29D3">
            <w:pPr>
              <w:jc w:val="right"/>
              <w:rPr>
                <w:i/>
                <w:iCs/>
                <w:color w:val="000000"/>
                <w:sz w:val="20"/>
                <w:szCs w:val="20"/>
              </w:rPr>
            </w:pPr>
            <w:r w:rsidRPr="007E29D3">
              <w:rPr>
                <w:i/>
                <w:iCs/>
                <w:color w:val="000000"/>
                <w:sz w:val="20"/>
                <w:szCs w:val="20"/>
              </w:rPr>
              <w:t xml:space="preserve">353,77 </w:t>
            </w:r>
          </w:p>
        </w:tc>
        <w:tc>
          <w:tcPr>
            <w:tcW w:w="2439" w:type="dxa"/>
            <w:tcBorders>
              <w:top w:val="nil"/>
              <w:left w:val="nil"/>
              <w:bottom w:val="single" w:sz="4" w:space="0" w:color="auto"/>
              <w:right w:val="single" w:sz="4" w:space="0" w:color="auto"/>
            </w:tcBorders>
            <w:shd w:val="clear" w:color="000000" w:fill="D0CECE"/>
            <w:noWrap/>
            <w:hideMark/>
          </w:tcPr>
          <w:p w14:paraId="16F30ED5" w14:textId="77777777" w:rsidR="007E29D3" w:rsidRPr="007E29D3" w:rsidRDefault="007E29D3" w:rsidP="007E29D3">
            <w:pPr>
              <w:jc w:val="right"/>
              <w:rPr>
                <w:i/>
                <w:iCs/>
                <w:color w:val="000000"/>
                <w:sz w:val="20"/>
                <w:szCs w:val="20"/>
              </w:rPr>
            </w:pPr>
            <w:r w:rsidRPr="007E29D3">
              <w:rPr>
                <w:i/>
                <w:iCs/>
                <w:color w:val="000000"/>
                <w:sz w:val="20"/>
                <w:szCs w:val="20"/>
              </w:rPr>
              <w:t xml:space="preserve">707,54 </w:t>
            </w:r>
          </w:p>
        </w:tc>
      </w:tr>
      <w:tr w:rsidR="007E29D3" w:rsidRPr="007E29D3" w14:paraId="4C6F6B3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1D7E92D" w14:textId="77777777" w:rsidR="007E29D3" w:rsidRPr="007E29D3" w:rsidRDefault="007E29D3" w:rsidP="007E29D3">
            <w:pPr>
              <w:jc w:val="right"/>
              <w:rPr>
                <w:color w:val="000000"/>
                <w:sz w:val="20"/>
                <w:szCs w:val="20"/>
              </w:rPr>
            </w:pPr>
            <w:r w:rsidRPr="007E29D3">
              <w:rPr>
                <w:color w:val="000000"/>
                <w:sz w:val="20"/>
                <w:szCs w:val="20"/>
              </w:rPr>
              <w:t>30.42</w:t>
            </w:r>
          </w:p>
        </w:tc>
        <w:tc>
          <w:tcPr>
            <w:tcW w:w="1040" w:type="dxa"/>
            <w:tcBorders>
              <w:top w:val="nil"/>
              <w:left w:val="nil"/>
              <w:bottom w:val="single" w:sz="4" w:space="0" w:color="auto"/>
              <w:right w:val="single" w:sz="4" w:space="0" w:color="auto"/>
            </w:tcBorders>
            <w:shd w:val="clear" w:color="000000" w:fill="FFFFFF"/>
            <w:noWrap/>
            <w:hideMark/>
          </w:tcPr>
          <w:p w14:paraId="53190776"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24028D8"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726B8AF5" w14:textId="77777777" w:rsidR="007E29D3" w:rsidRPr="007E29D3" w:rsidRDefault="007E29D3" w:rsidP="007E29D3">
            <w:pPr>
              <w:rPr>
                <w:color w:val="000000"/>
                <w:sz w:val="20"/>
                <w:szCs w:val="20"/>
              </w:rPr>
            </w:pPr>
            <w:r w:rsidRPr="007E29D3">
              <w:rPr>
                <w:color w:val="000000"/>
                <w:sz w:val="20"/>
                <w:szCs w:val="20"/>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276" w:type="dxa"/>
            <w:tcBorders>
              <w:top w:val="nil"/>
              <w:left w:val="nil"/>
              <w:bottom w:val="single" w:sz="4" w:space="0" w:color="auto"/>
              <w:right w:val="single" w:sz="4" w:space="0" w:color="auto"/>
            </w:tcBorders>
            <w:shd w:val="clear" w:color="000000" w:fill="FFFFFF"/>
            <w:noWrap/>
            <w:hideMark/>
          </w:tcPr>
          <w:p w14:paraId="22BEC47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B8372D5"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4CD8FCF1" w14:textId="77777777" w:rsidR="007E29D3" w:rsidRPr="007E29D3" w:rsidRDefault="007E29D3" w:rsidP="007E29D3">
            <w:pPr>
              <w:jc w:val="right"/>
              <w:rPr>
                <w:color w:val="000000"/>
                <w:sz w:val="20"/>
                <w:szCs w:val="20"/>
              </w:rPr>
            </w:pPr>
            <w:r w:rsidRPr="007E29D3">
              <w:rPr>
                <w:color w:val="000000"/>
                <w:sz w:val="20"/>
                <w:szCs w:val="20"/>
              </w:rPr>
              <w:t xml:space="preserve">922,17 </w:t>
            </w:r>
          </w:p>
        </w:tc>
        <w:tc>
          <w:tcPr>
            <w:tcW w:w="2439" w:type="dxa"/>
            <w:tcBorders>
              <w:top w:val="nil"/>
              <w:left w:val="nil"/>
              <w:bottom w:val="single" w:sz="4" w:space="0" w:color="auto"/>
              <w:right w:val="single" w:sz="4" w:space="0" w:color="auto"/>
            </w:tcBorders>
            <w:shd w:val="clear" w:color="000000" w:fill="FFFFFF"/>
            <w:noWrap/>
            <w:hideMark/>
          </w:tcPr>
          <w:p w14:paraId="3B6C7FCB" w14:textId="77777777" w:rsidR="007E29D3" w:rsidRPr="007E29D3" w:rsidRDefault="007E29D3" w:rsidP="007E29D3">
            <w:pPr>
              <w:jc w:val="right"/>
              <w:rPr>
                <w:color w:val="000000"/>
                <w:sz w:val="20"/>
                <w:szCs w:val="20"/>
              </w:rPr>
            </w:pPr>
            <w:r w:rsidRPr="007E29D3">
              <w:rPr>
                <w:color w:val="000000"/>
                <w:sz w:val="20"/>
                <w:szCs w:val="20"/>
              </w:rPr>
              <w:t xml:space="preserve">11 066,04 </w:t>
            </w:r>
          </w:p>
        </w:tc>
      </w:tr>
      <w:tr w:rsidR="007E29D3" w:rsidRPr="007E29D3" w14:paraId="660EE2D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970AFA3" w14:textId="77777777" w:rsidR="007E29D3" w:rsidRPr="007E29D3" w:rsidRDefault="007E29D3" w:rsidP="007E29D3">
            <w:pPr>
              <w:jc w:val="right"/>
              <w:rPr>
                <w:i/>
                <w:iCs/>
                <w:color w:val="000000"/>
                <w:sz w:val="20"/>
                <w:szCs w:val="20"/>
              </w:rPr>
            </w:pPr>
            <w:r w:rsidRPr="007E29D3">
              <w:rPr>
                <w:i/>
                <w:iCs/>
                <w:color w:val="000000"/>
                <w:sz w:val="20"/>
                <w:szCs w:val="20"/>
              </w:rPr>
              <w:t>30.43</w:t>
            </w:r>
          </w:p>
        </w:tc>
        <w:tc>
          <w:tcPr>
            <w:tcW w:w="1040" w:type="dxa"/>
            <w:tcBorders>
              <w:top w:val="nil"/>
              <w:left w:val="nil"/>
              <w:bottom w:val="single" w:sz="4" w:space="0" w:color="auto"/>
              <w:right w:val="single" w:sz="4" w:space="0" w:color="auto"/>
            </w:tcBorders>
            <w:shd w:val="clear" w:color="000000" w:fill="D0CECE"/>
            <w:noWrap/>
            <w:hideMark/>
          </w:tcPr>
          <w:p w14:paraId="230EE2D3"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0D206DA1" w14:textId="77777777" w:rsidR="007E29D3" w:rsidRPr="007E29D3" w:rsidRDefault="007E29D3" w:rsidP="007E29D3">
            <w:pPr>
              <w:jc w:val="right"/>
              <w:rPr>
                <w:i/>
                <w:iCs/>
                <w:color w:val="000000"/>
                <w:sz w:val="20"/>
                <w:szCs w:val="20"/>
              </w:rPr>
            </w:pPr>
            <w:r w:rsidRPr="007E29D3">
              <w:rPr>
                <w:i/>
                <w:iCs/>
                <w:color w:val="000000"/>
                <w:sz w:val="20"/>
                <w:szCs w:val="20"/>
              </w:rPr>
              <w:t>43</w:t>
            </w:r>
          </w:p>
        </w:tc>
        <w:tc>
          <w:tcPr>
            <w:tcW w:w="6511" w:type="dxa"/>
            <w:tcBorders>
              <w:top w:val="nil"/>
              <w:left w:val="nil"/>
              <w:bottom w:val="single" w:sz="4" w:space="0" w:color="auto"/>
              <w:right w:val="single" w:sz="4" w:space="0" w:color="auto"/>
            </w:tcBorders>
            <w:shd w:val="clear" w:color="000000" w:fill="D0CECE"/>
            <w:hideMark/>
          </w:tcPr>
          <w:p w14:paraId="301A7D13" w14:textId="77777777" w:rsidR="007E29D3" w:rsidRPr="007E29D3" w:rsidRDefault="007E29D3" w:rsidP="007E29D3">
            <w:pPr>
              <w:rPr>
                <w:i/>
                <w:iCs/>
                <w:color w:val="000000"/>
                <w:sz w:val="20"/>
                <w:szCs w:val="20"/>
              </w:rPr>
            </w:pPr>
            <w:r w:rsidRPr="007E29D3">
              <w:rPr>
                <w:i/>
                <w:iCs/>
                <w:color w:val="000000"/>
                <w:sz w:val="20"/>
                <w:szCs w:val="20"/>
              </w:rPr>
              <w:t>Устройство дистанционного пуска адресное УДП 513- 11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33D159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972644C" w14:textId="77777777" w:rsidR="007E29D3" w:rsidRPr="007E29D3" w:rsidRDefault="007E29D3" w:rsidP="007E29D3">
            <w:pPr>
              <w:jc w:val="right"/>
              <w:rPr>
                <w:i/>
                <w:iCs/>
                <w:color w:val="000000"/>
                <w:sz w:val="20"/>
                <w:szCs w:val="20"/>
              </w:rPr>
            </w:pPr>
            <w:r w:rsidRPr="007E29D3">
              <w:rPr>
                <w:i/>
                <w:iCs/>
                <w:color w:val="000000"/>
                <w:sz w:val="20"/>
                <w:szCs w:val="20"/>
              </w:rPr>
              <w:t>12</w:t>
            </w:r>
          </w:p>
        </w:tc>
        <w:tc>
          <w:tcPr>
            <w:tcW w:w="1275" w:type="dxa"/>
            <w:tcBorders>
              <w:top w:val="nil"/>
              <w:left w:val="nil"/>
              <w:bottom w:val="single" w:sz="4" w:space="0" w:color="auto"/>
              <w:right w:val="single" w:sz="4" w:space="0" w:color="auto"/>
            </w:tcBorders>
            <w:shd w:val="clear" w:color="000000" w:fill="D0CECE"/>
            <w:noWrap/>
            <w:hideMark/>
          </w:tcPr>
          <w:p w14:paraId="147EB006" w14:textId="77777777" w:rsidR="007E29D3" w:rsidRPr="007E29D3" w:rsidRDefault="007E29D3" w:rsidP="007E29D3">
            <w:pPr>
              <w:jc w:val="right"/>
              <w:rPr>
                <w:i/>
                <w:iCs/>
                <w:color w:val="000000"/>
                <w:sz w:val="20"/>
                <w:szCs w:val="20"/>
              </w:rPr>
            </w:pPr>
            <w:r w:rsidRPr="007E29D3">
              <w:rPr>
                <w:i/>
                <w:iCs/>
                <w:color w:val="000000"/>
                <w:sz w:val="20"/>
                <w:szCs w:val="20"/>
              </w:rPr>
              <w:t xml:space="preserve">625,53 </w:t>
            </w:r>
          </w:p>
        </w:tc>
        <w:tc>
          <w:tcPr>
            <w:tcW w:w="2439" w:type="dxa"/>
            <w:tcBorders>
              <w:top w:val="nil"/>
              <w:left w:val="nil"/>
              <w:bottom w:val="single" w:sz="4" w:space="0" w:color="auto"/>
              <w:right w:val="single" w:sz="4" w:space="0" w:color="auto"/>
            </w:tcBorders>
            <w:shd w:val="clear" w:color="000000" w:fill="D0CECE"/>
            <w:noWrap/>
            <w:hideMark/>
          </w:tcPr>
          <w:p w14:paraId="5B339CB0" w14:textId="77777777" w:rsidR="007E29D3" w:rsidRPr="007E29D3" w:rsidRDefault="007E29D3" w:rsidP="007E29D3">
            <w:pPr>
              <w:jc w:val="right"/>
              <w:rPr>
                <w:i/>
                <w:iCs/>
                <w:color w:val="000000"/>
                <w:sz w:val="20"/>
                <w:szCs w:val="20"/>
              </w:rPr>
            </w:pPr>
            <w:r w:rsidRPr="007E29D3">
              <w:rPr>
                <w:i/>
                <w:iCs/>
                <w:color w:val="000000"/>
                <w:sz w:val="20"/>
                <w:szCs w:val="20"/>
              </w:rPr>
              <w:t xml:space="preserve">7 506,36 </w:t>
            </w:r>
          </w:p>
        </w:tc>
      </w:tr>
      <w:tr w:rsidR="007E29D3" w:rsidRPr="007E29D3" w14:paraId="1FD0351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421BA02" w14:textId="77777777" w:rsidR="007E29D3" w:rsidRPr="007E29D3" w:rsidRDefault="007E29D3" w:rsidP="007E29D3">
            <w:pPr>
              <w:jc w:val="right"/>
              <w:rPr>
                <w:color w:val="000000"/>
                <w:sz w:val="20"/>
                <w:szCs w:val="20"/>
              </w:rPr>
            </w:pPr>
            <w:r w:rsidRPr="007E29D3">
              <w:rPr>
                <w:color w:val="000000"/>
                <w:sz w:val="20"/>
                <w:szCs w:val="20"/>
              </w:rPr>
              <w:t>30.44</w:t>
            </w:r>
          </w:p>
        </w:tc>
        <w:tc>
          <w:tcPr>
            <w:tcW w:w="1040" w:type="dxa"/>
            <w:tcBorders>
              <w:top w:val="nil"/>
              <w:left w:val="nil"/>
              <w:bottom w:val="single" w:sz="4" w:space="0" w:color="auto"/>
              <w:right w:val="single" w:sz="4" w:space="0" w:color="auto"/>
            </w:tcBorders>
            <w:shd w:val="clear" w:color="000000" w:fill="FFFFFF"/>
            <w:noWrap/>
            <w:hideMark/>
          </w:tcPr>
          <w:p w14:paraId="7CE9BF61"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2E5FF895"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000000" w:fill="FFFFFF"/>
            <w:hideMark/>
          </w:tcPr>
          <w:p w14:paraId="32D027D9" w14:textId="77777777" w:rsidR="007E29D3" w:rsidRPr="007E29D3" w:rsidRDefault="007E29D3" w:rsidP="007E29D3">
            <w:pPr>
              <w:rPr>
                <w:color w:val="000000"/>
                <w:sz w:val="20"/>
                <w:szCs w:val="20"/>
              </w:rPr>
            </w:pPr>
            <w:r w:rsidRPr="007E29D3">
              <w:rPr>
                <w:color w:val="000000"/>
                <w:sz w:val="20"/>
                <w:szCs w:val="20"/>
              </w:rPr>
              <w:t>Щиты и пульты, масса: до 50 кг</w:t>
            </w:r>
          </w:p>
        </w:tc>
        <w:tc>
          <w:tcPr>
            <w:tcW w:w="1276" w:type="dxa"/>
            <w:tcBorders>
              <w:top w:val="nil"/>
              <w:left w:val="nil"/>
              <w:bottom w:val="single" w:sz="4" w:space="0" w:color="auto"/>
              <w:right w:val="single" w:sz="4" w:space="0" w:color="auto"/>
            </w:tcBorders>
            <w:shd w:val="clear" w:color="000000" w:fill="FFFFFF"/>
            <w:noWrap/>
            <w:hideMark/>
          </w:tcPr>
          <w:p w14:paraId="769580C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0794C8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87A6802" w14:textId="77777777" w:rsidR="007E29D3" w:rsidRPr="007E29D3" w:rsidRDefault="007E29D3" w:rsidP="007E29D3">
            <w:pPr>
              <w:jc w:val="right"/>
              <w:rPr>
                <w:color w:val="000000"/>
                <w:sz w:val="20"/>
                <w:szCs w:val="20"/>
              </w:rPr>
            </w:pPr>
            <w:r w:rsidRPr="007E29D3">
              <w:rPr>
                <w:color w:val="000000"/>
                <w:sz w:val="20"/>
                <w:szCs w:val="20"/>
              </w:rPr>
              <w:t xml:space="preserve">3 768,97 </w:t>
            </w:r>
          </w:p>
        </w:tc>
        <w:tc>
          <w:tcPr>
            <w:tcW w:w="2439" w:type="dxa"/>
            <w:tcBorders>
              <w:top w:val="nil"/>
              <w:left w:val="nil"/>
              <w:bottom w:val="single" w:sz="4" w:space="0" w:color="auto"/>
              <w:right w:val="single" w:sz="4" w:space="0" w:color="auto"/>
            </w:tcBorders>
            <w:shd w:val="clear" w:color="000000" w:fill="FFFFFF"/>
            <w:noWrap/>
            <w:hideMark/>
          </w:tcPr>
          <w:p w14:paraId="7AF4E3B3" w14:textId="77777777" w:rsidR="007E29D3" w:rsidRPr="007E29D3" w:rsidRDefault="007E29D3" w:rsidP="007E29D3">
            <w:pPr>
              <w:jc w:val="right"/>
              <w:rPr>
                <w:color w:val="000000"/>
                <w:sz w:val="20"/>
                <w:szCs w:val="20"/>
              </w:rPr>
            </w:pPr>
            <w:r w:rsidRPr="007E29D3">
              <w:rPr>
                <w:color w:val="000000"/>
                <w:sz w:val="20"/>
                <w:szCs w:val="20"/>
              </w:rPr>
              <w:t xml:space="preserve">3 768,97 </w:t>
            </w:r>
          </w:p>
        </w:tc>
      </w:tr>
      <w:tr w:rsidR="007E29D3" w:rsidRPr="007E29D3" w14:paraId="64BAC5E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1191EFA7" w14:textId="77777777" w:rsidR="007E29D3" w:rsidRPr="007E29D3" w:rsidRDefault="007E29D3" w:rsidP="007E29D3">
            <w:pPr>
              <w:jc w:val="right"/>
              <w:rPr>
                <w:i/>
                <w:iCs/>
                <w:color w:val="000000"/>
                <w:sz w:val="20"/>
                <w:szCs w:val="20"/>
              </w:rPr>
            </w:pPr>
            <w:r w:rsidRPr="007E29D3">
              <w:rPr>
                <w:i/>
                <w:iCs/>
                <w:color w:val="000000"/>
                <w:sz w:val="20"/>
                <w:szCs w:val="20"/>
              </w:rPr>
              <w:t>30.45</w:t>
            </w:r>
          </w:p>
        </w:tc>
        <w:tc>
          <w:tcPr>
            <w:tcW w:w="1040" w:type="dxa"/>
            <w:tcBorders>
              <w:top w:val="nil"/>
              <w:left w:val="nil"/>
              <w:bottom w:val="single" w:sz="4" w:space="0" w:color="auto"/>
              <w:right w:val="single" w:sz="4" w:space="0" w:color="auto"/>
            </w:tcBorders>
            <w:shd w:val="clear" w:color="000000" w:fill="D0CECE"/>
            <w:noWrap/>
            <w:hideMark/>
          </w:tcPr>
          <w:p w14:paraId="26A39EE7"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6E13D776" w14:textId="77777777" w:rsidR="007E29D3" w:rsidRPr="007E29D3" w:rsidRDefault="007E29D3" w:rsidP="007E29D3">
            <w:pPr>
              <w:jc w:val="right"/>
              <w:rPr>
                <w:i/>
                <w:iCs/>
                <w:color w:val="000000"/>
                <w:sz w:val="20"/>
                <w:szCs w:val="20"/>
              </w:rPr>
            </w:pPr>
            <w:r w:rsidRPr="007E29D3">
              <w:rPr>
                <w:i/>
                <w:iCs/>
                <w:color w:val="000000"/>
                <w:sz w:val="20"/>
                <w:szCs w:val="20"/>
              </w:rPr>
              <w:t>45</w:t>
            </w:r>
          </w:p>
        </w:tc>
        <w:tc>
          <w:tcPr>
            <w:tcW w:w="6511" w:type="dxa"/>
            <w:tcBorders>
              <w:top w:val="nil"/>
              <w:left w:val="nil"/>
              <w:bottom w:val="single" w:sz="4" w:space="0" w:color="auto"/>
              <w:right w:val="single" w:sz="4" w:space="0" w:color="auto"/>
            </w:tcBorders>
            <w:shd w:val="clear" w:color="000000" w:fill="D0CECE"/>
            <w:hideMark/>
          </w:tcPr>
          <w:p w14:paraId="0A3DB804" w14:textId="77777777" w:rsidR="007E29D3" w:rsidRPr="007E29D3" w:rsidRDefault="007E29D3" w:rsidP="007E29D3">
            <w:pPr>
              <w:rPr>
                <w:i/>
                <w:iCs/>
                <w:color w:val="000000"/>
                <w:sz w:val="20"/>
                <w:szCs w:val="20"/>
              </w:rPr>
            </w:pPr>
            <w:r w:rsidRPr="007E29D3">
              <w:rPr>
                <w:i/>
                <w:iCs/>
                <w:color w:val="000000"/>
                <w:sz w:val="20"/>
                <w:szCs w:val="20"/>
              </w:rPr>
              <w:t>Шкаф управления ШУ-1.5 Адресная система (ШУ-1,5)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CC9258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BB18F1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5CB9103" w14:textId="77777777" w:rsidR="007E29D3" w:rsidRPr="007E29D3" w:rsidRDefault="007E29D3" w:rsidP="007E29D3">
            <w:pPr>
              <w:jc w:val="right"/>
              <w:rPr>
                <w:i/>
                <w:iCs/>
                <w:color w:val="000000"/>
                <w:sz w:val="20"/>
                <w:szCs w:val="20"/>
              </w:rPr>
            </w:pPr>
            <w:r w:rsidRPr="007E29D3">
              <w:rPr>
                <w:i/>
                <w:iCs/>
                <w:color w:val="000000"/>
                <w:sz w:val="20"/>
                <w:szCs w:val="20"/>
              </w:rPr>
              <w:t xml:space="preserve">28 170,42 </w:t>
            </w:r>
          </w:p>
        </w:tc>
        <w:tc>
          <w:tcPr>
            <w:tcW w:w="2439" w:type="dxa"/>
            <w:tcBorders>
              <w:top w:val="nil"/>
              <w:left w:val="nil"/>
              <w:bottom w:val="single" w:sz="4" w:space="0" w:color="auto"/>
              <w:right w:val="single" w:sz="4" w:space="0" w:color="auto"/>
            </w:tcBorders>
            <w:shd w:val="clear" w:color="000000" w:fill="D0CECE"/>
            <w:noWrap/>
            <w:hideMark/>
          </w:tcPr>
          <w:p w14:paraId="1D87259D" w14:textId="77777777" w:rsidR="007E29D3" w:rsidRPr="007E29D3" w:rsidRDefault="007E29D3" w:rsidP="007E29D3">
            <w:pPr>
              <w:jc w:val="right"/>
              <w:rPr>
                <w:i/>
                <w:iCs/>
                <w:color w:val="000000"/>
                <w:sz w:val="20"/>
                <w:szCs w:val="20"/>
              </w:rPr>
            </w:pPr>
            <w:r w:rsidRPr="007E29D3">
              <w:rPr>
                <w:i/>
                <w:iCs/>
                <w:color w:val="000000"/>
                <w:sz w:val="20"/>
                <w:szCs w:val="20"/>
              </w:rPr>
              <w:t xml:space="preserve">28 170,42 </w:t>
            </w:r>
          </w:p>
        </w:tc>
      </w:tr>
      <w:tr w:rsidR="007E29D3" w:rsidRPr="007E29D3" w14:paraId="284BA30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C4664B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393873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DB8349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EC70B68" w14:textId="77777777" w:rsidR="007E29D3" w:rsidRPr="007E29D3" w:rsidRDefault="007E29D3" w:rsidP="007E29D3">
            <w:pPr>
              <w:rPr>
                <w:b/>
                <w:bCs/>
                <w:color w:val="000000"/>
                <w:sz w:val="20"/>
                <w:szCs w:val="20"/>
              </w:rPr>
            </w:pPr>
            <w:r w:rsidRPr="007E29D3">
              <w:rPr>
                <w:b/>
                <w:bCs/>
                <w:color w:val="000000"/>
                <w:sz w:val="20"/>
                <w:szCs w:val="20"/>
              </w:rPr>
              <w:t>Стойка оповещения</w:t>
            </w:r>
          </w:p>
        </w:tc>
        <w:tc>
          <w:tcPr>
            <w:tcW w:w="1276" w:type="dxa"/>
            <w:tcBorders>
              <w:top w:val="nil"/>
              <w:left w:val="nil"/>
              <w:bottom w:val="single" w:sz="4" w:space="0" w:color="auto"/>
              <w:right w:val="single" w:sz="4" w:space="0" w:color="auto"/>
            </w:tcBorders>
            <w:shd w:val="clear" w:color="000000" w:fill="FFFFFF"/>
            <w:noWrap/>
            <w:hideMark/>
          </w:tcPr>
          <w:p w14:paraId="050D5A3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C4BBE9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0DC487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DD465A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DD6A24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8B9758A" w14:textId="77777777" w:rsidR="007E29D3" w:rsidRPr="007E29D3" w:rsidRDefault="007E29D3" w:rsidP="007E29D3">
            <w:pPr>
              <w:jc w:val="right"/>
              <w:rPr>
                <w:color w:val="000000"/>
                <w:sz w:val="20"/>
                <w:szCs w:val="20"/>
              </w:rPr>
            </w:pPr>
            <w:r w:rsidRPr="007E29D3">
              <w:rPr>
                <w:color w:val="000000"/>
                <w:sz w:val="20"/>
                <w:szCs w:val="20"/>
              </w:rPr>
              <w:t>30.46</w:t>
            </w:r>
          </w:p>
        </w:tc>
        <w:tc>
          <w:tcPr>
            <w:tcW w:w="1040" w:type="dxa"/>
            <w:tcBorders>
              <w:top w:val="nil"/>
              <w:left w:val="nil"/>
              <w:bottom w:val="single" w:sz="4" w:space="0" w:color="auto"/>
              <w:right w:val="single" w:sz="4" w:space="0" w:color="auto"/>
            </w:tcBorders>
            <w:shd w:val="clear" w:color="000000" w:fill="FFFFFF"/>
            <w:noWrap/>
            <w:hideMark/>
          </w:tcPr>
          <w:p w14:paraId="7DDF2BF6"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75A66DE1" w14:textId="77777777" w:rsidR="007E29D3" w:rsidRPr="007E29D3" w:rsidRDefault="007E29D3" w:rsidP="007E29D3">
            <w:pPr>
              <w:jc w:val="right"/>
              <w:rPr>
                <w:color w:val="000000"/>
                <w:sz w:val="20"/>
                <w:szCs w:val="20"/>
              </w:rPr>
            </w:pPr>
            <w:r w:rsidRPr="007E29D3">
              <w:rPr>
                <w:color w:val="000000"/>
                <w:sz w:val="20"/>
                <w:szCs w:val="20"/>
              </w:rPr>
              <w:t>46</w:t>
            </w:r>
          </w:p>
        </w:tc>
        <w:tc>
          <w:tcPr>
            <w:tcW w:w="6511" w:type="dxa"/>
            <w:tcBorders>
              <w:top w:val="nil"/>
              <w:left w:val="nil"/>
              <w:bottom w:val="single" w:sz="4" w:space="0" w:color="auto"/>
              <w:right w:val="single" w:sz="4" w:space="0" w:color="auto"/>
            </w:tcBorders>
            <w:shd w:val="clear" w:color="000000" w:fill="FFFFFF"/>
            <w:hideMark/>
          </w:tcPr>
          <w:p w14:paraId="0CD25823" w14:textId="77777777" w:rsidR="007E29D3" w:rsidRPr="007E29D3" w:rsidRDefault="007E29D3" w:rsidP="007E29D3">
            <w:pPr>
              <w:rPr>
                <w:color w:val="000000"/>
                <w:sz w:val="20"/>
                <w:szCs w:val="20"/>
              </w:rPr>
            </w:pPr>
            <w:r w:rsidRPr="007E29D3">
              <w:rPr>
                <w:color w:val="000000"/>
                <w:sz w:val="20"/>
                <w:szCs w:val="20"/>
              </w:rPr>
              <w:t>Устройства промежуточные на количество лучей: 10 (SES-1120)</w:t>
            </w:r>
          </w:p>
        </w:tc>
        <w:tc>
          <w:tcPr>
            <w:tcW w:w="1276" w:type="dxa"/>
            <w:tcBorders>
              <w:top w:val="nil"/>
              <w:left w:val="nil"/>
              <w:bottom w:val="single" w:sz="4" w:space="0" w:color="auto"/>
              <w:right w:val="single" w:sz="4" w:space="0" w:color="auto"/>
            </w:tcBorders>
            <w:shd w:val="clear" w:color="000000" w:fill="FFFFFF"/>
            <w:noWrap/>
            <w:hideMark/>
          </w:tcPr>
          <w:p w14:paraId="7C8BF2E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FF19C7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30C95D1" w14:textId="77777777" w:rsidR="007E29D3" w:rsidRPr="007E29D3" w:rsidRDefault="007E29D3" w:rsidP="007E29D3">
            <w:pPr>
              <w:jc w:val="right"/>
              <w:rPr>
                <w:color w:val="000000"/>
                <w:sz w:val="20"/>
                <w:szCs w:val="20"/>
              </w:rPr>
            </w:pPr>
            <w:r w:rsidRPr="007E29D3">
              <w:rPr>
                <w:color w:val="000000"/>
                <w:sz w:val="20"/>
                <w:szCs w:val="20"/>
              </w:rPr>
              <w:t xml:space="preserve">2 919,53 </w:t>
            </w:r>
          </w:p>
        </w:tc>
        <w:tc>
          <w:tcPr>
            <w:tcW w:w="2439" w:type="dxa"/>
            <w:tcBorders>
              <w:top w:val="nil"/>
              <w:left w:val="nil"/>
              <w:bottom w:val="single" w:sz="4" w:space="0" w:color="auto"/>
              <w:right w:val="single" w:sz="4" w:space="0" w:color="auto"/>
            </w:tcBorders>
            <w:shd w:val="clear" w:color="000000" w:fill="FFFFFF"/>
            <w:noWrap/>
            <w:hideMark/>
          </w:tcPr>
          <w:p w14:paraId="64DC2DD1" w14:textId="77777777" w:rsidR="007E29D3" w:rsidRPr="007E29D3" w:rsidRDefault="007E29D3" w:rsidP="007E29D3">
            <w:pPr>
              <w:jc w:val="right"/>
              <w:rPr>
                <w:color w:val="000000"/>
                <w:sz w:val="20"/>
                <w:szCs w:val="20"/>
              </w:rPr>
            </w:pPr>
            <w:r w:rsidRPr="007E29D3">
              <w:rPr>
                <w:color w:val="000000"/>
                <w:sz w:val="20"/>
                <w:szCs w:val="20"/>
              </w:rPr>
              <w:t xml:space="preserve">2 919,53 </w:t>
            </w:r>
          </w:p>
        </w:tc>
      </w:tr>
      <w:tr w:rsidR="007E29D3" w:rsidRPr="007E29D3" w14:paraId="4A663BB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5E1CB1EB" w14:textId="77777777" w:rsidR="007E29D3" w:rsidRPr="007E29D3" w:rsidRDefault="007E29D3" w:rsidP="007E29D3">
            <w:pPr>
              <w:jc w:val="right"/>
              <w:rPr>
                <w:i/>
                <w:iCs/>
                <w:color w:val="000000"/>
                <w:sz w:val="20"/>
                <w:szCs w:val="20"/>
              </w:rPr>
            </w:pPr>
            <w:r w:rsidRPr="007E29D3">
              <w:rPr>
                <w:i/>
                <w:iCs/>
                <w:color w:val="000000"/>
                <w:sz w:val="20"/>
                <w:szCs w:val="20"/>
              </w:rPr>
              <w:t>30.47</w:t>
            </w:r>
          </w:p>
        </w:tc>
        <w:tc>
          <w:tcPr>
            <w:tcW w:w="1040" w:type="dxa"/>
            <w:tcBorders>
              <w:top w:val="nil"/>
              <w:left w:val="nil"/>
              <w:bottom w:val="single" w:sz="4" w:space="0" w:color="auto"/>
              <w:right w:val="single" w:sz="4" w:space="0" w:color="auto"/>
            </w:tcBorders>
            <w:shd w:val="clear" w:color="000000" w:fill="D0CECE"/>
            <w:noWrap/>
            <w:hideMark/>
          </w:tcPr>
          <w:p w14:paraId="0DE277B0"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44166351" w14:textId="77777777" w:rsidR="007E29D3" w:rsidRPr="007E29D3" w:rsidRDefault="007E29D3" w:rsidP="007E29D3">
            <w:pPr>
              <w:jc w:val="right"/>
              <w:rPr>
                <w:i/>
                <w:iCs/>
                <w:color w:val="000000"/>
                <w:sz w:val="20"/>
                <w:szCs w:val="20"/>
              </w:rPr>
            </w:pPr>
            <w:r w:rsidRPr="007E29D3">
              <w:rPr>
                <w:i/>
                <w:iCs/>
                <w:color w:val="000000"/>
                <w:sz w:val="20"/>
                <w:szCs w:val="20"/>
              </w:rPr>
              <w:t>47</w:t>
            </w:r>
          </w:p>
        </w:tc>
        <w:tc>
          <w:tcPr>
            <w:tcW w:w="6511" w:type="dxa"/>
            <w:tcBorders>
              <w:top w:val="nil"/>
              <w:left w:val="nil"/>
              <w:bottom w:val="single" w:sz="4" w:space="0" w:color="auto"/>
              <w:right w:val="single" w:sz="4" w:space="0" w:color="auto"/>
            </w:tcBorders>
            <w:shd w:val="clear" w:color="000000" w:fill="D0CECE"/>
            <w:hideMark/>
          </w:tcPr>
          <w:p w14:paraId="29ED0619" w14:textId="77777777" w:rsidR="007E29D3" w:rsidRPr="007E29D3" w:rsidRDefault="007E29D3" w:rsidP="007E29D3">
            <w:pPr>
              <w:rPr>
                <w:i/>
                <w:iCs/>
                <w:color w:val="000000"/>
                <w:sz w:val="20"/>
                <w:szCs w:val="20"/>
              </w:rPr>
            </w:pPr>
            <w:r w:rsidRPr="007E29D3">
              <w:rPr>
                <w:i/>
                <w:iCs/>
                <w:color w:val="000000"/>
                <w:sz w:val="20"/>
                <w:szCs w:val="20"/>
              </w:rPr>
              <w:t>Переключатель аварийный на 20 зон SES-1120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50FC79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968FC3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BA1B12F" w14:textId="77777777" w:rsidR="007E29D3" w:rsidRPr="007E29D3" w:rsidRDefault="007E29D3" w:rsidP="007E29D3">
            <w:pPr>
              <w:jc w:val="right"/>
              <w:rPr>
                <w:i/>
                <w:iCs/>
                <w:color w:val="000000"/>
                <w:sz w:val="20"/>
                <w:szCs w:val="20"/>
              </w:rPr>
            </w:pPr>
            <w:r w:rsidRPr="007E29D3">
              <w:rPr>
                <w:i/>
                <w:iCs/>
                <w:color w:val="000000"/>
                <w:sz w:val="20"/>
                <w:szCs w:val="20"/>
              </w:rPr>
              <w:t xml:space="preserve">17 721,82 </w:t>
            </w:r>
          </w:p>
        </w:tc>
        <w:tc>
          <w:tcPr>
            <w:tcW w:w="2439" w:type="dxa"/>
            <w:tcBorders>
              <w:top w:val="nil"/>
              <w:left w:val="nil"/>
              <w:bottom w:val="single" w:sz="4" w:space="0" w:color="auto"/>
              <w:right w:val="single" w:sz="4" w:space="0" w:color="auto"/>
            </w:tcBorders>
            <w:shd w:val="clear" w:color="000000" w:fill="D0CECE"/>
            <w:noWrap/>
            <w:hideMark/>
          </w:tcPr>
          <w:p w14:paraId="65175008" w14:textId="77777777" w:rsidR="007E29D3" w:rsidRPr="007E29D3" w:rsidRDefault="007E29D3" w:rsidP="007E29D3">
            <w:pPr>
              <w:jc w:val="right"/>
              <w:rPr>
                <w:i/>
                <w:iCs/>
                <w:color w:val="000000"/>
                <w:sz w:val="20"/>
                <w:szCs w:val="20"/>
              </w:rPr>
            </w:pPr>
            <w:r w:rsidRPr="007E29D3">
              <w:rPr>
                <w:i/>
                <w:iCs/>
                <w:color w:val="000000"/>
                <w:sz w:val="20"/>
                <w:szCs w:val="20"/>
              </w:rPr>
              <w:t xml:space="preserve">17 721,82 </w:t>
            </w:r>
          </w:p>
        </w:tc>
      </w:tr>
      <w:tr w:rsidR="007E29D3" w:rsidRPr="007E29D3" w14:paraId="4F19A64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F0CC7A5" w14:textId="77777777" w:rsidR="007E29D3" w:rsidRPr="007E29D3" w:rsidRDefault="007E29D3" w:rsidP="007E29D3">
            <w:pPr>
              <w:jc w:val="right"/>
              <w:rPr>
                <w:color w:val="000000"/>
                <w:sz w:val="20"/>
                <w:szCs w:val="20"/>
              </w:rPr>
            </w:pPr>
            <w:r w:rsidRPr="007E29D3">
              <w:rPr>
                <w:color w:val="000000"/>
                <w:sz w:val="20"/>
                <w:szCs w:val="20"/>
              </w:rPr>
              <w:t>30.48</w:t>
            </w:r>
          </w:p>
        </w:tc>
        <w:tc>
          <w:tcPr>
            <w:tcW w:w="1040" w:type="dxa"/>
            <w:tcBorders>
              <w:top w:val="nil"/>
              <w:left w:val="nil"/>
              <w:bottom w:val="single" w:sz="4" w:space="0" w:color="auto"/>
              <w:right w:val="single" w:sz="4" w:space="0" w:color="auto"/>
            </w:tcBorders>
            <w:shd w:val="clear" w:color="000000" w:fill="FFFFFF"/>
            <w:noWrap/>
            <w:hideMark/>
          </w:tcPr>
          <w:p w14:paraId="3853F6AF"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82B6714" w14:textId="77777777" w:rsidR="007E29D3" w:rsidRPr="007E29D3" w:rsidRDefault="007E29D3" w:rsidP="007E29D3">
            <w:pPr>
              <w:jc w:val="right"/>
              <w:rPr>
                <w:color w:val="000000"/>
                <w:sz w:val="20"/>
                <w:szCs w:val="20"/>
              </w:rPr>
            </w:pPr>
            <w:r w:rsidRPr="007E29D3">
              <w:rPr>
                <w:color w:val="000000"/>
                <w:sz w:val="20"/>
                <w:szCs w:val="20"/>
              </w:rPr>
              <w:t>48</w:t>
            </w:r>
          </w:p>
        </w:tc>
        <w:tc>
          <w:tcPr>
            <w:tcW w:w="6511" w:type="dxa"/>
            <w:tcBorders>
              <w:top w:val="nil"/>
              <w:left w:val="nil"/>
              <w:bottom w:val="single" w:sz="4" w:space="0" w:color="auto"/>
              <w:right w:val="single" w:sz="4" w:space="0" w:color="auto"/>
            </w:tcBorders>
            <w:shd w:val="clear" w:color="000000" w:fill="FFFFFF"/>
            <w:hideMark/>
          </w:tcPr>
          <w:p w14:paraId="041E1308" w14:textId="77777777" w:rsidR="007E29D3" w:rsidRPr="007E29D3" w:rsidRDefault="007E29D3" w:rsidP="007E29D3">
            <w:pPr>
              <w:rPr>
                <w:color w:val="000000"/>
                <w:sz w:val="20"/>
                <w:szCs w:val="20"/>
              </w:rPr>
            </w:pPr>
            <w:r w:rsidRPr="007E29D3">
              <w:rPr>
                <w:color w:val="000000"/>
                <w:sz w:val="20"/>
                <w:szCs w:val="20"/>
              </w:rPr>
              <w:t>Приборы ПС приемно-контрольные, пусковые, концентратор: блок базовый на 20 лучей (Sonar SRG-3220)</w:t>
            </w:r>
          </w:p>
        </w:tc>
        <w:tc>
          <w:tcPr>
            <w:tcW w:w="1276" w:type="dxa"/>
            <w:tcBorders>
              <w:top w:val="nil"/>
              <w:left w:val="nil"/>
              <w:bottom w:val="single" w:sz="4" w:space="0" w:color="auto"/>
              <w:right w:val="single" w:sz="4" w:space="0" w:color="auto"/>
            </w:tcBorders>
            <w:shd w:val="clear" w:color="000000" w:fill="FFFFFF"/>
            <w:noWrap/>
            <w:hideMark/>
          </w:tcPr>
          <w:p w14:paraId="10CCC63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ADC06B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5F97352" w14:textId="77777777" w:rsidR="007E29D3" w:rsidRPr="007E29D3" w:rsidRDefault="007E29D3" w:rsidP="007E29D3">
            <w:pPr>
              <w:jc w:val="right"/>
              <w:rPr>
                <w:color w:val="000000"/>
                <w:sz w:val="20"/>
                <w:szCs w:val="20"/>
              </w:rPr>
            </w:pPr>
            <w:r w:rsidRPr="007E29D3">
              <w:rPr>
                <w:color w:val="000000"/>
                <w:sz w:val="20"/>
                <w:szCs w:val="20"/>
              </w:rPr>
              <w:t xml:space="preserve">7 854,45 </w:t>
            </w:r>
          </w:p>
        </w:tc>
        <w:tc>
          <w:tcPr>
            <w:tcW w:w="2439" w:type="dxa"/>
            <w:tcBorders>
              <w:top w:val="nil"/>
              <w:left w:val="nil"/>
              <w:bottom w:val="single" w:sz="4" w:space="0" w:color="auto"/>
              <w:right w:val="single" w:sz="4" w:space="0" w:color="auto"/>
            </w:tcBorders>
            <w:shd w:val="clear" w:color="000000" w:fill="FFFFFF"/>
            <w:noWrap/>
            <w:hideMark/>
          </w:tcPr>
          <w:p w14:paraId="4DC9BB0C" w14:textId="77777777" w:rsidR="007E29D3" w:rsidRPr="007E29D3" w:rsidRDefault="007E29D3" w:rsidP="007E29D3">
            <w:pPr>
              <w:jc w:val="right"/>
              <w:rPr>
                <w:color w:val="000000"/>
                <w:sz w:val="20"/>
                <w:szCs w:val="20"/>
              </w:rPr>
            </w:pPr>
            <w:r w:rsidRPr="007E29D3">
              <w:rPr>
                <w:color w:val="000000"/>
                <w:sz w:val="20"/>
                <w:szCs w:val="20"/>
              </w:rPr>
              <w:t xml:space="preserve">7 854,45 </w:t>
            </w:r>
          </w:p>
        </w:tc>
      </w:tr>
      <w:tr w:rsidR="007E29D3" w:rsidRPr="007E29D3" w14:paraId="1F03F31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260CF9B7" w14:textId="77777777" w:rsidR="007E29D3" w:rsidRPr="007E29D3" w:rsidRDefault="007E29D3" w:rsidP="007E29D3">
            <w:pPr>
              <w:jc w:val="right"/>
              <w:rPr>
                <w:i/>
                <w:iCs/>
                <w:color w:val="000000"/>
                <w:sz w:val="20"/>
                <w:szCs w:val="20"/>
              </w:rPr>
            </w:pPr>
            <w:r w:rsidRPr="007E29D3">
              <w:rPr>
                <w:i/>
                <w:iCs/>
                <w:color w:val="000000"/>
                <w:sz w:val="20"/>
                <w:szCs w:val="20"/>
              </w:rPr>
              <w:t>30.49</w:t>
            </w:r>
          </w:p>
        </w:tc>
        <w:tc>
          <w:tcPr>
            <w:tcW w:w="1040" w:type="dxa"/>
            <w:tcBorders>
              <w:top w:val="nil"/>
              <w:left w:val="nil"/>
              <w:bottom w:val="single" w:sz="4" w:space="0" w:color="auto"/>
              <w:right w:val="single" w:sz="4" w:space="0" w:color="auto"/>
            </w:tcBorders>
            <w:shd w:val="clear" w:color="000000" w:fill="D0CECE"/>
            <w:noWrap/>
            <w:hideMark/>
          </w:tcPr>
          <w:p w14:paraId="5AD4A7FD"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2B3D6BD4" w14:textId="77777777" w:rsidR="007E29D3" w:rsidRPr="007E29D3" w:rsidRDefault="007E29D3" w:rsidP="007E29D3">
            <w:pPr>
              <w:jc w:val="right"/>
              <w:rPr>
                <w:i/>
                <w:iCs/>
                <w:color w:val="000000"/>
                <w:sz w:val="20"/>
                <w:szCs w:val="20"/>
              </w:rPr>
            </w:pPr>
            <w:r w:rsidRPr="007E29D3">
              <w:rPr>
                <w:i/>
                <w:iCs/>
                <w:color w:val="000000"/>
                <w:sz w:val="20"/>
                <w:szCs w:val="20"/>
              </w:rPr>
              <w:t>49</w:t>
            </w:r>
          </w:p>
        </w:tc>
        <w:tc>
          <w:tcPr>
            <w:tcW w:w="6511" w:type="dxa"/>
            <w:tcBorders>
              <w:top w:val="nil"/>
              <w:left w:val="nil"/>
              <w:bottom w:val="single" w:sz="4" w:space="0" w:color="auto"/>
              <w:right w:val="single" w:sz="4" w:space="0" w:color="auto"/>
            </w:tcBorders>
            <w:shd w:val="clear" w:color="000000" w:fill="D0CECE"/>
            <w:hideMark/>
          </w:tcPr>
          <w:p w14:paraId="6E5E7277" w14:textId="77777777" w:rsidR="007E29D3" w:rsidRPr="007E29D3" w:rsidRDefault="007E29D3" w:rsidP="007E29D3">
            <w:pPr>
              <w:rPr>
                <w:i/>
                <w:iCs/>
                <w:color w:val="000000"/>
                <w:sz w:val="20"/>
                <w:szCs w:val="20"/>
              </w:rPr>
            </w:pPr>
            <w:r w:rsidRPr="007E29D3">
              <w:rPr>
                <w:i/>
                <w:iCs/>
                <w:color w:val="000000"/>
                <w:sz w:val="20"/>
                <w:szCs w:val="20"/>
              </w:rPr>
              <w:t>Многофункциональный блок реле на 20 каналов выходов усилителей и зон трансляции Sonar SRG-3220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85A1FE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4862D9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A8FE9CC" w14:textId="77777777" w:rsidR="007E29D3" w:rsidRPr="007E29D3" w:rsidRDefault="007E29D3" w:rsidP="007E29D3">
            <w:pPr>
              <w:jc w:val="right"/>
              <w:rPr>
                <w:i/>
                <w:iCs/>
                <w:color w:val="000000"/>
                <w:sz w:val="20"/>
                <w:szCs w:val="20"/>
              </w:rPr>
            </w:pPr>
            <w:r w:rsidRPr="007E29D3">
              <w:rPr>
                <w:i/>
                <w:iCs/>
                <w:color w:val="000000"/>
                <w:sz w:val="20"/>
                <w:szCs w:val="20"/>
              </w:rPr>
              <w:t xml:space="preserve">70 163,72 </w:t>
            </w:r>
          </w:p>
        </w:tc>
        <w:tc>
          <w:tcPr>
            <w:tcW w:w="2439" w:type="dxa"/>
            <w:tcBorders>
              <w:top w:val="nil"/>
              <w:left w:val="nil"/>
              <w:bottom w:val="single" w:sz="4" w:space="0" w:color="auto"/>
              <w:right w:val="single" w:sz="4" w:space="0" w:color="auto"/>
            </w:tcBorders>
            <w:shd w:val="clear" w:color="000000" w:fill="D0CECE"/>
            <w:noWrap/>
            <w:hideMark/>
          </w:tcPr>
          <w:p w14:paraId="5E091F55" w14:textId="77777777" w:rsidR="007E29D3" w:rsidRPr="007E29D3" w:rsidRDefault="007E29D3" w:rsidP="007E29D3">
            <w:pPr>
              <w:jc w:val="right"/>
              <w:rPr>
                <w:i/>
                <w:iCs/>
                <w:color w:val="000000"/>
                <w:sz w:val="20"/>
                <w:szCs w:val="20"/>
              </w:rPr>
            </w:pPr>
            <w:r w:rsidRPr="007E29D3">
              <w:rPr>
                <w:i/>
                <w:iCs/>
                <w:color w:val="000000"/>
                <w:sz w:val="20"/>
                <w:szCs w:val="20"/>
              </w:rPr>
              <w:t xml:space="preserve">70 163,72 </w:t>
            </w:r>
          </w:p>
        </w:tc>
      </w:tr>
      <w:tr w:rsidR="007E29D3" w:rsidRPr="007E29D3" w14:paraId="353CA8A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592ADAC" w14:textId="77777777" w:rsidR="007E29D3" w:rsidRPr="007E29D3" w:rsidRDefault="007E29D3" w:rsidP="007E29D3">
            <w:pPr>
              <w:jc w:val="right"/>
              <w:rPr>
                <w:color w:val="000000"/>
                <w:sz w:val="20"/>
                <w:szCs w:val="20"/>
              </w:rPr>
            </w:pPr>
            <w:r w:rsidRPr="007E29D3">
              <w:rPr>
                <w:color w:val="000000"/>
                <w:sz w:val="20"/>
                <w:szCs w:val="20"/>
              </w:rPr>
              <w:t>30.50</w:t>
            </w:r>
          </w:p>
        </w:tc>
        <w:tc>
          <w:tcPr>
            <w:tcW w:w="1040" w:type="dxa"/>
            <w:tcBorders>
              <w:top w:val="nil"/>
              <w:left w:val="nil"/>
              <w:bottom w:val="single" w:sz="4" w:space="0" w:color="auto"/>
              <w:right w:val="single" w:sz="4" w:space="0" w:color="auto"/>
            </w:tcBorders>
            <w:shd w:val="clear" w:color="000000" w:fill="FFFFFF"/>
            <w:noWrap/>
            <w:hideMark/>
          </w:tcPr>
          <w:p w14:paraId="171D8F48"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40E70EE" w14:textId="77777777" w:rsidR="007E29D3" w:rsidRPr="007E29D3" w:rsidRDefault="007E29D3" w:rsidP="007E29D3">
            <w:pPr>
              <w:jc w:val="right"/>
              <w:rPr>
                <w:color w:val="000000"/>
                <w:sz w:val="20"/>
                <w:szCs w:val="20"/>
              </w:rPr>
            </w:pPr>
            <w:r w:rsidRPr="007E29D3">
              <w:rPr>
                <w:color w:val="000000"/>
                <w:sz w:val="20"/>
                <w:szCs w:val="20"/>
              </w:rPr>
              <w:t>50</w:t>
            </w:r>
          </w:p>
        </w:tc>
        <w:tc>
          <w:tcPr>
            <w:tcW w:w="6511" w:type="dxa"/>
            <w:tcBorders>
              <w:top w:val="nil"/>
              <w:left w:val="nil"/>
              <w:bottom w:val="single" w:sz="4" w:space="0" w:color="auto"/>
              <w:right w:val="single" w:sz="4" w:space="0" w:color="auto"/>
            </w:tcBorders>
            <w:shd w:val="clear" w:color="000000" w:fill="FFFFFF"/>
            <w:hideMark/>
          </w:tcPr>
          <w:p w14:paraId="190F4802" w14:textId="77777777" w:rsidR="007E29D3" w:rsidRPr="007E29D3" w:rsidRDefault="007E29D3" w:rsidP="007E29D3">
            <w:pPr>
              <w:rPr>
                <w:color w:val="000000"/>
                <w:sz w:val="20"/>
                <w:szCs w:val="20"/>
              </w:rPr>
            </w:pPr>
            <w:r w:rsidRPr="007E29D3">
              <w:rPr>
                <w:color w:val="000000"/>
                <w:sz w:val="20"/>
                <w:szCs w:val="20"/>
              </w:rPr>
              <w:t>Приборы приемно-контрольные сигнальные, концентратор: блок базовый на 10 лучей (Sonar SEU-2211)</w:t>
            </w:r>
          </w:p>
        </w:tc>
        <w:tc>
          <w:tcPr>
            <w:tcW w:w="1276" w:type="dxa"/>
            <w:tcBorders>
              <w:top w:val="nil"/>
              <w:left w:val="nil"/>
              <w:bottom w:val="single" w:sz="4" w:space="0" w:color="auto"/>
              <w:right w:val="single" w:sz="4" w:space="0" w:color="auto"/>
            </w:tcBorders>
            <w:shd w:val="clear" w:color="000000" w:fill="FFFFFF"/>
            <w:noWrap/>
            <w:hideMark/>
          </w:tcPr>
          <w:p w14:paraId="7A4A3DA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D2B3F9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F32CE6E" w14:textId="77777777" w:rsidR="007E29D3" w:rsidRPr="007E29D3" w:rsidRDefault="007E29D3" w:rsidP="007E29D3">
            <w:pPr>
              <w:jc w:val="right"/>
              <w:rPr>
                <w:color w:val="000000"/>
                <w:sz w:val="20"/>
                <w:szCs w:val="20"/>
              </w:rPr>
            </w:pPr>
            <w:r w:rsidRPr="007E29D3">
              <w:rPr>
                <w:color w:val="000000"/>
                <w:sz w:val="20"/>
                <w:szCs w:val="20"/>
              </w:rPr>
              <w:t xml:space="preserve">3 216,25 </w:t>
            </w:r>
          </w:p>
        </w:tc>
        <w:tc>
          <w:tcPr>
            <w:tcW w:w="2439" w:type="dxa"/>
            <w:tcBorders>
              <w:top w:val="nil"/>
              <w:left w:val="nil"/>
              <w:bottom w:val="single" w:sz="4" w:space="0" w:color="auto"/>
              <w:right w:val="single" w:sz="4" w:space="0" w:color="auto"/>
            </w:tcBorders>
            <w:shd w:val="clear" w:color="000000" w:fill="FFFFFF"/>
            <w:noWrap/>
            <w:hideMark/>
          </w:tcPr>
          <w:p w14:paraId="6B263E9B" w14:textId="77777777" w:rsidR="007E29D3" w:rsidRPr="007E29D3" w:rsidRDefault="007E29D3" w:rsidP="007E29D3">
            <w:pPr>
              <w:jc w:val="right"/>
              <w:rPr>
                <w:color w:val="000000"/>
                <w:sz w:val="20"/>
                <w:szCs w:val="20"/>
              </w:rPr>
            </w:pPr>
            <w:r w:rsidRPr="007E29D3">
              <w:rPr>
                <w:color w:val="000000"/>
                <w:sz w:val="20"/>
                <w:szCs w:val="20"/>
              </w:rPr>
              <w:t xml:space="preserve">3 216,25 </w:t>
            </w:r>
          </w:p>
        </w:tc>
      </w:tr>
      <w:tr w:rsidR="007E29D3" w:rsidRPr="007E29D3" w14:paraId="091A85C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73201C76" w14:textId="77777777" w:rsidR="007E29D3" w:rsidRPr="007E29D3" w:rsidRDefault="007E29D3" w:rsidP="007E29D3">
            <w:pPr>
              <w:jc w:val="right"/>
              <w:rPr>
                <w:i/>
                <w:iCs/>
                <w:color w:val="000000"/>
                <w:sz w:val="20"/>
                <w:szCs w:val="20"/>
              </w:rPr>
            </w:pPr>
            <w:r w:rsidRPr="007E29D3">
              <w:rPr>
                <w:i/>
                <w:iCs/>
                <w:color w:val="000000"/>
                <w:sz w:val="20"/>
                <w:szCs w:val="20"/>
              </w:rPr>
              <w:lastRenderedPageBreak/>
              <w:t>30.51</w:t>
            </w:r>
          </w:p>
        </w:tc>
        <w:tc>
          <w:tcPr>
            <w:tcW w:w="1040" w:type="dxa"/>
            <w:tcBorders>
              <w:top w:val="nil"/>
              <w:left w:val="nil"/>
              <w:bottom w:val="single" w:sz="4" w:space="0" w:color="auto"/>
              <w:right w:val="single" w:sz="4" w:space="0" w:color="auto"/>
            </w:tcBorders>
            <w:shd w:val="clear" w:color="000000" w:fill="D0CECE"/>
            <w:noWrap/>
            <w:hideMark/>
          </w:tcPr>
          <w:p w14:paraId="31F0C15F"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7C371F91" w14:textId="77777777" w:rsidR="007E29D3" w:rsidRPr="007E29D3" w:rsidRDefault="007E29D3" w:rsidP="007E29D3">
            <w:pPr>
              <w:jc w:val="right"/>
              <w:rPr>
                <w:i/>
                <w:iCs/>
                <w:color w:val="000000"/>
                <w:sz w:val="20"/>
                <w:szCs w:val="20"/>
              </w:rPr>
            </w:pPr>
            <w:r w:rsidRPr="007E29D3">
              <w:rPr>
                <w:i/>
                <w:iCs/>
                <w:color w:val="000000"/>
                <w:sz w:val="20"/>
                <w:szCs w:val="20"/>
              </w:rPr>
              <w:t>51</w:t>
            </w:r>
          </w:p>
        </w:tc>
        <w:tc>
          <w:tcPr>
            <w:tcW w:w="6511" w:type="dxa"/>
            <w:tcBorders>
              <w:top w:val="nil"/>
              <w:left w:val="nil"/>
              <w:bottom w:val="single" w:sz="4" w:space="0" w:color="auto"/>
              <w:right w:val="single" w:sz="4" w:space="0" w:color="auto"/>
            </w:tcBorders>
            <w:shd w:val="clear" w:color="000000" w:fill="D0CECE"/>
            <w:hideMark/>
          </w:tcPr>
          <w:p w14:paraId="69C2F782" w14:textId="77777777" w:rsidR="007E29D3" w:rsidRPr="007E29D3" w:rsidRDefault="007E29D3" w:rsidP="007E29D3">
            <w:pPr>
              <w:rPr>
                <w:i/>
                <w:iCs/>
                <w:color w:val="000000"/>
                <w:sz w:val="20"/>
                <w:szCs w:val="20"/>
              </w:rPr>
            </w:pPr>
            <w:r w:rsidRPr="007E29D3">
              <w:rPr>
                <w:i/>
                <w:iCs/>
                <w:color w:val="000000"/>
                <w:sz w:val="20"/>
                <w:szCs w:val="20"/>
              </w:rPr>
              <w:t>Sonar SEU-2211 Блок аварийной сигнализации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79E1D8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7E0969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DFD2BB1" w14:textId="77777777" w:rsidR="007E29D3" w:rsidRPr="007E29D3" w:rsidRDefault="007E29D3" w:rsidP="007E29D3">
            <w:pPr>
              <w:jc w:val="right"/>
              <w:rPr>
                <w:i/>
                <w:iCs/>
                <w:color w:val="000000"/>
                <w:sz w:val="20"/>
                <w:szCs w:val="20"/>
              </w:rPr>
            </w:pPr>
            <w:r w:rsidRPr="007E29D3">
              <w:rPr>
                <w:i/>
                <w:iCs/>
                <w:color w:val="000000"/>
                <w:sz w:val="20"/>
                <w:szCs w:val="20"/>
              </w:rPr>
              <w:t xml:space="preserve">19 761,01 </w:t>
            </w:r>
          </w:p>
        </w:tc>
        <w:tc>
          <w:tcPr>
            <w:tcW w:w="2439" w:type="dxa"/>
            <w:tcBorders>
              <w:top w:val="nil"/>
              <w:left w:val="nil"/>
              <w:bottom w:val="single" w:sz="4" w:space="0" w:color="auto"/>
              <w:right w:val="single" w:sz="4" w:space="0" w:color="auto"/>
            </w:tcBorders>
            <w:shd w:val="clear" w:color="000000" w:fill="D0CECE"/>
            <w:noWrap/>
            <w:hideMark/>
          </w:tcPr>
          <w:p w14:paraId="0481F82D" w14:textId="77777777" w:rsidR="007E29D3" w:rsidRPr="007E29D3" w:rsidRDefault="007E29D3" w:rsidP="007E29D3">
            <w:pPr>
              <w:jc w:val="right"/>
              <w:rPr>
                <w:i/>
                <w:iCs/>
                <w:color w:val="000000"/>
                <w:sz w:val="20"/>
                <w:szCs w:val="20"/>
              </w:rPr>
            </w:pPr>
            <w:r w:rsidRPr="007E29D3">
              <w:rPr>
                <w:i/>
                <w:iCs/>
                <w:color w:val="000000"/>
                <w:sz w:val="20"/>
                <w:szCs w:val="20"/>
              </w:rPr>
              <w:t xml:space="preserve">19 761,01 </w:t>
            </w:r>
          </w:p>
        </w:tc>
      </w:tr>
      <w:tr w:rsidR="007E29D3" w:rsidRPr="007E29D3" w14:paraId="16DCC70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98AFC4E" w14:textId="77777777" w:rsidR="007E29D3" w:rsidRPr="007E29D3" w:rsidRDefault="007E29D3" w:rsidP="007E29D3">
            <w:pPr>
              <w:jc w:val="right"/>
              <w:rPr>
                <w:color w:val="000000"/>
                <w:sz w:val="20"/>
                <w:szCs w:val="20"/>
              </w:rPr>
            </w:pPr>
            <w:r w:rsidRPr="007E29D3">
              <w:rPr>
                <w:color w:val="000000"/>
                <w:sz w:val="20"/>
                <w:szCs w:val="20"/>
              </w:rPr>
              <w:t>30.52</w:t>
            </w:r>
          </w:p>
        </w:tc>
        <w:tc>
          <w:tcPr>
            <w:tcW w:w="1040" w:type="dxa"/>
            <w:tcBorders>
              <w:top w:val="nil"/>
              <w:left w:val="nil"/>
              <w:bottom w:val="single" w:sz="4" w:space="0" w:color="auto"/>
              <w:right w:val="single" w:sz="4" w:space="0" w:color="auto"/>
            </w:tcBorders>
            <w:shd w:val="clear" w:color="000000" w:fill="FFFFFF"/>
            <w:noWrap/>
            <w:hideMark/>
          </w:tcPr>
          <w:p w14:paraId="43FE3472"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A2ED9C7"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000000" w:fill="FFFFFF"/>
            <w:hideMark/>
          </w:tcPr>
          <w:p w14:paraId="42654B09" w14:textId="77777777" w:rsidR="007E29D3" w:rsidRPr="007E29D3" w:rsidRDefault="007E29D3" w:rsidP="007E29D3">
            <w:pPr>
              <w:rPr>
                <w:color w:val="000000"/>
                <w:sz w:val="20"/>
                <w:szCs w:val="20"/>
              </w:rPr>
            </w:pPr>
            <w:r w:rsidRPr="007E29D3">
              <w:rPr>
                <w:color w:val="000000"/>
                <w:sz w:val="20"/>
                <w:szCs w:val="20"/>
              </w:rPr>
              <w:t>Плата дополнительная, устанавливаемая на готовом месте стойки (Sonar SEU-2211M )</w:t>
            </w:r>
          </w:p>
        </w:tc>
        <w:tc>
          <w:tcPr>
            <w:tcW w:w="1276" w:type="dxa"/>
            <w:tcBorders>
              <w:top w:val="nil"/>
              <w:left w:val="nil"/>
              <w:bottom w:val="single" w:sz="4" w:space="0" w:color="auto"/>
              <w:right w:val="single" w:sz="4" w:space="0" w:color="auto"/>
            </w:tcBorders>
            <w:shd w:val="clear" w:color="000000" w:fill="FFFFFF"/>
            <w:noWrap/>
            <w:hideMark/>
          </w:tcPr>
          <w:p w14:paraId="42FC646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7A4658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8D71EDE" w14:textId="77777777" w:rsidR="007E29D3" w:rsidRPr="007E29D3" w:rsidRDefault="007E29D3" w:rsidP="007E29D3">
            <w:pPr>
              <w:jc w:val="right"/>
              <w:rPr>
                <w:color w:val="000000"/>
                <w:sz w:val="20"/>
                <w:szCs w:val="20"/>
              </w:rPr>
            </w:pPr>
            <w:r w:rsidRPr="007E29D3">
              <w:rPr>
                <w:color w:val="000000"/>
                <w:sz w:val="20"/>
                <w:szCs w:val="20"/>
              </w:rPr>
              <w:t xml:space="preserve">1 397,51 </w:t>
            </w:r>
          </w:p>
        </w:tc>
        <w:tc>
          <w:tcPr>
            <w:tcW w:w="2439" w:type="dxa"/>
            <w:tcBorders>
              <w:top w:val="nil"/>
              <w:left w:val="nil"/>
              <w:bottom w:val="single" w:sz="4" w:space="0" w:color="auto"/>
              <w:right w:val="single" w:sz="4" w:space="0" w:color="auto"/>
            </w:tcBorders>
            <w:shd w:val="clear" w:color="000000" w:fill="FFFFFF"/>
            <w:noWrap/>
            <w:hideMark/>
          </w:tcPr>
          <w:p w14:paraId="5FC8010A" w14:textId="77777777" w:rsidR="007E29D3" w:rsidRPr="007E29D3" w:rsidRDefault="007E29D3" w:rsidP="007E29D3">
            <w:pPr>
              <w:jc w:val="right"/>
              <w:rPr>
                <w:color w:val="000000"/>
                <w:sz w:val="20"/>
                <w:szCs w:val="20"/>
              </w:rPr>
            </w:pPr>
            <w:r w:rsidRPr="007E29D3">
              <w:rPr>
                <w:color w:val="000000"/>
                <w:sz w:val="20"/>
                <w:szCs w:val="20"/>
              </w:rPr>
              <w:t xml:space="preserve">1 397,51 </w:t>
            </w:r>
          </w:p>
        </w:tc>
      </w:tr>
      <w:tr w:rsidR="007E29D3" w:rsidRPr="007E29D3" w14:paraId="44540DB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2ECC550D" w14:textId="77777777" w:rsidR="007E29D3" w:rsidRPr="007E29D3" w:rsidRDefault="007E29D3" w:rsidP="007E29D3">
            <w:pPr>
              <w:jc w:val="right"/>
              <w:rPr>
                <w:i/>
                <w:iCs/>
                <w:color w:val="000000"/>
                <w:sz w:val="20"/>
                <w:szCs w:val="20"/>
              </w:rPr>
            </w:pPr>
            <w:r w:rsidRPr="007E29D3">
              <w:rPr>
                <w:i/>
                <w:iCs/>
                <w:color w:val="000000"/>
                <w:sz w:val="20"/>
                <w:szCs w:val="20"/>
              </w:rPr>
              <w:t>30.53</w:t>
            </w:r>
          </w:p>
        </w:tc>
        <w:tc>
          <w:tcPr>
            <w:tcW w:w="1040" w:type="dxa"/>
            <w:tcBorders>
              <w:top w:val="nil"/>
              <w:left w:val="nil"/>
              <w:bottom w:val="single" w:sz="4" w:space="0" w:color="auto"/>
              <w:right w:val="single" w:sz="4" w:space="0" w:color="auto"/>
            </w:tcBorders>
            <w:shd w:val="clear" w:color="000000" w:fill="D0CECE"/>
            <w:noWrap/>
            <w:hideMark/>
          </w:tcPr>
          <w:p w14:paraId="6FE790B6"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21A790C7" w14:textId="77777777" w:rsidR="007E29D3" w:rsidRPr="007E29D3" w:rsidRDefault="007E29D3" w:rsidP="007E29D3">
            <w:pPr>
              <w:jc w:val="right"/>
              <w:rPr>
                <w:i/>
                <w:iCs/>
                <w:color w:val="000000"/>
                <w:sz w:val="20"/>
                <w:szCs w:val="20"/>
              </w:rPr>
            </w:pPr>
            <w:r w:rsidRPr="007E29D3">
              <w:rPr>
                <w:i/>
                <w:iCs/>
                <w:color w:val="000000"/>
                <w:sz w:val="20"/>
                <w:szCs w:val="20"/>
              </w:rPr>
              <w:t>53</w:t>
            </w:r>
          </w:p>
        </w:tc>
        <w:tc>
          <w:tcPr>
            <w:tcW w:w="6511" w:type="dxa"/>
            <w:tcBorders>
              <w:top w:val="nil"/>
              <w:left w:val="nil"/>
              <w:bottom w:val="single" w:sz="4" w:space="0" w:color="auto"/>
              <w:right w:val="single" w:sz="4" w:space="0" w:color="auto"/>
            </w:tcBorders>
            <w:shd w:val="clear" w:color="000000" w:fill="D0CECE"/>
            <w:hideMark/>
          </w:tcPr>
          <w:p w14:paraId="3469E31B" w14:textId="77777777" w:rsidR="007E29D3" w:rsidRPr="007E29D3" w:rsidRDefault="007E29D3" w:rsidP="007E29D3">
            <w:pPr>
              <w:rPr>
                <w:i/>
                <w:iCs/>
                <w:color w:val="000000"/>
                <w:sz w:val="20"/>
                <w:szCs w:val="20"/>
              </w:rPr>
            </w:pPr>
            <w:r w:rsidRPr="007E29D3">
              <w:rPr>
                <w:i/>
                <w:iCs/>
                <w:color w:val="000000"/>
                <w:sz w:val="20"/>
                <w:szCs w:val="20"/>
              </w:rPr>
              <w:t>Sonar SEU-2211M плата аварийных сообщений встраиваемая в блок SEU-2211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D3A613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3B0761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3AF148A" w14:textId="77777777" w:rsidR="007E29D3" w:rsidRPr="007E29D3" w:rsidRDefault="007E29D3" w:rsidP="007E29D3">
            <w:pPr>
              <w:jc w:val="right"/>
              <w:rPr>
                <w:i/>
                <w:iCs/>
                <w:color w:val="000000"/>
                <w:sz w:val="20"/>
                <w:szCs w:val="20"/>
              </w:rPr>
            </w:pPr>
            <w:r w:rsidRPr="007E29D3">
              <w:rPr>
                <w:i/>
                <w:iCs/>
                <w:color w:val="000000"/>
                <w:sz w:val="20"/>
                <w:szCs w:val="20"/>
              </w:rPr>
              <w:t xml:space="preserve">5 742,67 </w:t>
            </w:r>
          </w:p>
        </w:tc>
        <w:tc>
          <w:tcPr>
            <w:tcW w:w="2439" w:type="dxa"/>
            <w:tcBorders>
              <w:top w:val="nil"/>
              <w:left w:val="nil"/>
              <w:bottom w:val="single" w:sz="4" w:space="0" w:color="auto"/>
              <w:right w:val="single" w:sz="4" w:space="0" w:color="auto"/>
            </w:tcBorders>
            <w:shd w:val="clear" w:color="000000" w:fill="D0CECE"/>
            <w:noWrap/>
            <w:hideMark/>
          </w:tcPr>
          <w:p w14:paraId="2EB3D736" w14:textId="77777777" w:rsidR="007E29D3" w:rsidRPr="007E29D3" w:rsidRDefault="007E29D3" w:rsidP="007E29D3">
            <w:pPr>
              <w:jc w:val="right"/>
              <w:rPr>
                <w:i/>
                <w:iCs/>
                <w:color w:val="000000"/>
                <w:sz w:val="20"/>
                <w:szCs w:val="20"/>
              </w:rPr>
            </w:pPr>
            <w:r w:rsidRPr="007E29D3">
              <w:rPr>
                <w:i/>
                <w:iCs/>
                <w:color w:val="000000"/>
                <w:sz w:val="20"/>
                <w:szCs w:val="20"/>
              </w:rPr>
              <w:t xml:space="preserve">5 742,67 </w:t>
            </w:r>
          </w:p>
        </w:tc>
      </w:tr>
      <w:tr w:rsidR="007E29D3" w:rsidRPr="007E29D3" w14:paraId="0A59788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79F93FA" w14:textId="77777777" w:rsidR="007E29D3" w:rsidRPr="007E29D3" w:rsidRDefault="007E29D3" w:rsidP="007E29D3">
            <w:pPr>
              <w:jc w:val="right"/>
              <w:rPr>
                <w:color w:val="000000"/>
                <w:sz w:val="20"/>
                <w:szCs w:val="20"/>
              </w:rPr>
            </w:pPr>
            <w:r w:rsidRPr="007E29D3">
              <w:rPr>
                <w:color w:val="000000"/>
                <w:sz w:val="20"/>
                <w:szCs w:val="20"/>
              </w:rPr>
              <w:t>30.54</w:t>
            </w:r>
          </w:p>
        </w:tc>
        <w:tc>
          <w:tcPr>
            <w:tcW w:w="1040" w:type="dxa"/>
            <w:tcBorders>
              <w:top w:val="nil"/>
              <w:left w:val="nil"/>
              <w:bottom w:val="single" w:sz="4" w:space="0" w:color="auto"/>
              <w:right w:val="single" w:sz="4" w:space="0" w:color="auto"/>
            </w:tcBorders>
            <w:shd w:val="clear" w:color="000000" w:fill="FFFFFF"/>
            <w:noWrap/>
            <w:hideMark/>
          </w:tcPr>
          <w:p w14:paraId="6FFCBDE0"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4E0D3555" w14:textId="77777777" w:rsidR="007E29D3" w:rsidRPr="007E29D3" w:rsidRDefault="007E29D3" w:rsidP="007E29D3">
            <w:pPr>
              <w:jc w:val="right"/>
              <w:rPr>
                <w:color w:val="000000"/>
                <w:sz w:val="20"/>
                <w:szCs w:val="20"/>
              </w:rPr>
            </w:pPr>
            <w:r w:rsidRPr="007E29D3">
              <w:rPr>
                <w:color w:val="000000"/>
                <w:sz w:val="20"/>
                <w:szCs w:val="20"/>
              </w:rPr>
              <w:t>54</w:t>
            </w:r>
          </w:p>
        </w:tc>
        <w:tc>
          <w:tcPr>
            <w:tcW w:w="6511" w:type="dxa"/>
            <w:tcBorders>
              <w:top w:val="nil"/>
              <w:left w:val="nil"/>
              <w:bottom w:val="single" w:sz="4" w:space="0" w:color="auto"/>
              <w:right w:val="single" w:sz="4" w:space="0" w:color="auto"/>
            </w:tcBorders>
            <w:shd w:val="clear" w:color="000000" w:fill="FFFFFF"/>
            <w:hideMark/>
          </w:tcPr>
          <w:p w14:paraId="6BC3DA90" w14:textId="77777777" w:rsidR="007E29D3" w:rsidRPr="007E29D3" w:rsidRDefault="007E29D3" w:rsidP="007E29D3">
            <w:pPr>
              <w:rPr>
                <w:color w:val="000000"/>
                <w:sz w:val="20"/>
                <w:szCs w:val="20"/>
              </w:rPr>
            </w:pPr>
            <w:r w:rsidRPr="007E29D3">
              <w:rPr>
                <w:color w:val="000000"/>
                <w:sz w:val="20"/>
                <w:szCs w:val="20"/>
              </w:rPr>
              <w:t>Громкоговоритель настольный (Sonar SAR-1051B)</w:t>
            </w:r>
          </w:p>
        </w:tc>
        <w:tc>
          <w:tcPr>
            <w:tcW w:w="1276" w:type="dxa"/>
            <w:tcBorders>
              <w:top w:val="nil"/>
              <w:left w:val="nil"/>
              <w:bottom w:val="single" w:sz="4" w:space="0" w:color="auto"/>
              <w:right w:val="single" w:sz="4" w:space="0" w:color="auto"/>
            </w:tcBorders>
            <w:shd w:val="clear" w:color="000000" w:fill="FFFFFF"/>
            <w:noWrap/>
            <w:hideMark/>
          </w:tcPr>
          <w:p w14:paraId="53A4BA9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1977C2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B8419E6" w14:textId="77777777" w:rsidR="007E29D3" w:rsidRPr="007E29D3" w:rsidRDefault="007E29D3" w:rsidP="007E29D3">
            <w:pPr>
              <w:jc w:val="right"/>
              <w:rPr>
                <w:color w:val="000000"/>
                <w:sz w:val="20"/>
                <w:szCs w:val="20"/>
              </w:rPr>
            </w:pPr>
            <w:r w:rsidRPr="007E29D3">
              <w:rPr>
                <w:color w:val="000000"/>
                <w:sz w:val="20"/>
                <w:szCs w:val="20"/>
              </w:rPr>
              <w:t xml:space="preserve">1 857,14 </w:t>
            </w:r>
          </w:p>
        </w:tc>
        <w:tc>
          <w:tcPr>
            <w:tcW w:w="2439" w:type="dxa"/>
            <w:tcBorders>
              <w:top w:val="nil"/>
              <w:left w:val="nil"/>
              <w:bottom w:val="single" w:sz="4" w:space="0" w:color="auto"/>
              <w:right w:val="single" w:sz="4" w:space="0" w:color="auto"/>
            </w:tcBorders>
            <w:shd w:val="clear" w:color="000000" w:fill="FFFFFF"/>
            <w:noWrap/>
            <w:hideMark/>
          </w:tcPr>
          <w:p w14:paraId="75E26C16" w14:textId="77777777" w:rsidR="007E29D3" w:rsidRPr="007E29D3" w:rsidRDefault="007E29D3" w:rsidP="007E29D3">
            <w:pPr>
              <w:jc w:val="right"/>
              <w:rPr>
                <w:color w:val="000000"/>
                <w:sz w:val="20"/>
                <w:szCs w:val="20"/>
              </w:rPr>
            </w:pPr>
            <w:r w:rsidRPr="007E29D3">
              <w:rPr>
                <w:color w:val="000000"/>
                <w:sz w:val="20"/>
                <w:szCs w:val="20"/>
              </w:rPr>
              <w:t xml:space="preserve">1 857,14 </w:t>
            </w:r>
          </w:p>
        </w:tc>
      </w:tr>
      <w:tr w:rsidR="007E29D3" w:rsidRPr="007E29D3" w14:paraId="70A1615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2571F304" w14:textId="77777777" w:rsidR="007E29D3" w:rsidRPr="007E29D3" w:rsidRDefault="007E29D3" w:rsidP="007E29D3">
            <w:pPr>
              <w:jc w:val="right"/>
              <w:rPr>
                <w:i/>
                <w:iCs/>
                <w:color w:val="000000"/>
                <w:sz w:val="20"/>
                <w:szCs w:val="20"/>
              </w:rPr>
            </w:pPr>
            <w:r w:rsidRPr="007E29D3">
              <w:rPr>
                <w:i/>
                <w:iCs/>
                <w:color w:val="000000"/>
                <w:sz w:val="20"/>
                <w:szCs w:val="20"/>
              </w:rPr>
              <w:t>30.55</w:t>
            </w:r>
          </w:p>
        </w:tc>
        <w:tc>
          <w:tcPr>
            <w:tcW w:w="1040" w:type="dxa"/>
            <w:tcBorders>
              <w:top w:val="nil"/>
              <w:left w:val="nil"/>
              <w:bottom w:val="single" w:sz="4" w:space="0" w:color="auto"/>
              <w:right w:val="single" w:sz="4" w:space="0" w:color="auto"/>
            </w:tcBorders>
            <w:shd w:val="clear" w:color="000000" w:fill="D0CECE"/>
            <w:noWrap/>
            <w:hideMark/>
          </w:tcPr>
          <w:p w14:paraId="1F84B2BA"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40C94DFB" w14:textId="77777777" w:rsidR="007E29D3" w:rsidRPr="007E29D3" w:rsidRDefault="007E29D3" w:rsidP="007E29D3">
            <w:pPr>
              <w:jc w:val="right"/>
              <w:rPr>
                <w:i/>
                <w:iCs/>
                <w:color w:val="000000"/>
                <w:sz w:val="20"/>
                <w:szCs w:val="20"/>
              </w:rPr>
            </w:pPr>
            <w:r w:rsidRPr="007E29D3">
              <w:rPr>
                <w:i/>
                <w:iCs/>
                <w:color w:val="000000"/>
                <w:sz w:val="20"/>
                <w:szCs w:val="20"/>
              </w:rPr>
              <w:t>55</w:t>
            </w:r>
          </w:p>
        </w:tc>
        <w:tc>
          <w:tcPr>
            <w:tcW w:w="6511" w:type="dxa"/>
            <w:tcBorders>
              <w:top w:val="nil"/>
              <w:left w:val="nil"/>
              <w:bottom w:val="single" w:sz="4" w:space="0" w:color="auto"/>
              <w:right w:val="single" w:sz="4" w:space="0" w:color="auto"/>
            </w:tcBorders>
            <w:shd w:val="clear" w:color="000000" w:fill="D0CECE"/>
            <w:hideMark/>
          </w:tcPr>
          <w:p w14:paraId="05C169CF" w14:textId="77777777" w:rsidR="007E29D3" w:rsidRPr="007E29D3" w:rsidRDefault="007E29D3" w:rsidP="007E29D3">
            <w:pPr>
              <w:rPr>
                <w:i/>
                <w:iCs/>
                <w:color w:val="000000"/>
                <w:sz w:val="20"/>
                <w:szCs w:val="20"/>
              </w:rPr>
            </w:pPr>
            <w:r w:rsidRPr="007E29D3">
              <w:rPr>
                <w:i/>
                <w:iCs/>
                <w:color w:val="000000"/>
                <w:sz w:val="20"/>
                <w:szCs w:val="20"/>
              </w:rPr>
              <w:t>Пульт микрофонный с селектором Sonar SAR-1051B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804D29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C0F9AA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DAD1AE4" w14:textId="77777777" w:rsidR="007E29D3" w:rsidRPr="007E29D3" w:rsidRDefault="007E29D3" w:rsidP="007E29D3">
            <w:pPr>
              <w:jc w:val="right"/>
              <w:rPr>
                <w:i/>
                <w:iCs/>
                <w:color w:val="000000"/>
                <w:sz w:val="20"/>
                <w:szCs w:val="20"/>
              </w:rPr>
            </w:pPr>
            <w:r w:rsidRPr="007E29D3">
              <w:rPr>
                <w:i/>
                <w:iCs/>
                <w:color w:val="000000"/>
                <w:sz w:val="20"/>
                <w:szCs w:val="20"/>
              </w:rPr>
              <w:t xml:space="preserve">16 345,59 </w:t>
            </w:r>
          </w:p>
        </w:tc>
        <w:tc>
          <w:tcPr>
            <w:tcW w:w="2439" w:type="dxa"/>
            <w:tcBorders>
              <w:top w:val="nil"/>
              <w:left w:val="nil"/>
              <w:bottom w:val="single" w:sz="4" w:space="0" w:color="auto"/>
              <w:right w:val="single" w:sz="4" w:space="0" w:color="auto"/>
            </w:tcBorders>
            <w:shd w:val="clear" w:color="000000" w:fill="D0CECE"/>
            <w:noWrap/>
            <w:hideMark/>
          </w:tcPr>
          <w:p w14:paraId="14ED59F9" w14:textId="77777777" w:rsidR="007E29D3" w:rsidRPr="007E29D3" w:rsidRDefault="007E29D3" w:rsidP="007E29D3">
            <w:pPr>
              <w:jc w:val="right"/>
              <w:rPr>
                <w:i/>
                <w:iCs/>
                <w:color w:val="000000"/>
                <w:sz w:val="20"/>
                <w:szCs w:val="20"/>
              </w:rPr>
            </w:pPr>
            <w:r w:rsidRPr="007E29D3">
              <w:rPr>
                <w:i/>
                <w:iCs/>
                <w:color w:val="000000"/>
                <w:sz w:val="20"/>
                <w:szCs w:val="20"/>
              </w:rPr>
              <w:t xml:space="preserve">16 345,59 </w:t>
            </w:r>
          </w:p>
        </w:tc>
      </w:tr>
      <w:tr w:rsidR="007E29D3" w:rsidRPr="007E29D3" w14:paraId="7797389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A1F8C02" w14:textId="77777777" w:rsidR="007E29D3" w:rsidRPr="007E29D3" w:rsidRDefault="007E29D3" w:rsidP="007E29D3">
            <w:pPr>
              <w:jc w:val="right"/>
              <w:rPr>
                <w:color w:val="000000"/>
                <w:sz w:val="20"/>
                <w:szCs w:val="20"/>
              </w:rPr>
            </w:pPr>
            <w:r w:rsidRPr="007E29D3">
              <w:rPr>
                <w:color w:val="000000"/>
                <w:sz w:val="20"/>
                <w:szCs w:val="20"/>
              </w:rPr>
              <w:t>30.56</w:t>
            </w:r>
          </w:p>
        </w:tc>
        <w:tc>
          <w:tcPr>
            <w:tcW w:w="1040" w:type="dxa"/>
            <w:tcBorders>
              <w:top w:val="nil"/>
              <w:left w:val="nil"/>
              <w:bottom w:val="single" w:sz="4" w:space="0" w:color="auto"/>
              <w:right w:val="single" w:sz="4" w:space="0" w:color="auto"/>
            </w:tcBorders>
            <w:shd w:val="clear" w:color="000000" w:fill="FFFFFF"/>
            <w:noWrap/>
            <w:hideMark/>
          </w:tcPr>
          <w:p w14:paraId="274B276F"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93486CC" w14:textId="77777777" w:rsidR="007E29D3" w:rsidRPr="007E29D3" w:rsidRDefault="007E29D3" w:rsidP="007E29D3">
            <w:pPr>
              <w:jc w:val="right"/>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000000" w:fill="FFFFFF"/>
            <w:hideMark/>
          </w:tcPr>
          <w:p w14:paraId="3F23FFCC" w14:textId="77777777" w:rsidR="007E29D3" w:rsidRPr="007E29D3" w:rsidRDefault="007E29D3" w:rsidP="007E29D3">
            <w:pPr>
              <w:rPr>
                <w:color w:val="000000"/>
                <w:sz w:val="20"/>
                <w:szCs w:val="20"/>
              </w:rPr>
            </w:pPr>
            <w:r w:rsidRPr="007E29D3">
              <w:rPr>
                <w:color w:val="000000"/>
                <w:sz w:val="20"/>
                <w:szCs w:val="20"/>
              </w:rPr>
              <w:t>Приборы приемно-контрольные сигнальные, концентратор: блок базовый на 10 лучей (Sonar SSC-132A)</w:t>
            </w:r>
          </w:p>
        </w:tc>
        <w:tc>
          <w:tcPr>
            <w:tcW w:w="1276" w:type="dxa"/>
            <w:tcBorders>
              <w:top w:val="nil"/>
              <w:left w:val="nil"/>
              <w:bottom w:val="single" w:sz="4" w:space="0" w:color="auto"/>
              <w:right w:val="single" w:sz="4" w:space="0" w:color="auto"/>
            </w:tcBorders>
            <w:shd w:val="clear" w:color="000000" w:fill="FFFFFF"/>
            <w:noWrap/>
            <w:hideMark/>
          </w:tcPr>
          <w:p w14:paraId="63191E1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5A3F7D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E673E96" w14:textId="77777777" w:rsidR="007E29D3" w:rsidRPr="007E29D3" w:rsidRDefault="007E29D3" w:rsidP="007E29D3">
            <w:pPr>
              <w:jc w:val="right"/>
              <w:rPr>
                <w:color w:val="000000"/>
                <w:sz w:val="20"/>
                <w:szCs w:val="20"/>
              </w:rPr>
            </w:pPr>
            <w:r w:rsidRPr="007E29D3">
              <w:rPr>
                <w:color w:val="000000"/>
                <w:sz w:val="20"/>
                <w:szCs w:val="20"/>
              </w:rPr>
              <w:t xml:space="preserve">3 216,25 </w:t>
            </w:r>
          </w:p>
        </w:tc>
        <w:tc>
          <w:tcPr>
            <w:tcW w:w="2439" w:type="dxa"/>
            <w:tcBorders>
              <w:top w:val="nil"/>
              <w:left w:val="nil"/>
              <w:bottom w:val="single" w:sz="4" w:space="0" w:color="auto"/>
              <w:right w:val="single" w:sz="4" w:space="0" w:color="auto"/>
            </w:tcBorders>
            <w:shd w:val="clear" w:color="000000" w:fill="FFFFFF"/>
            <w:noWrap/>
            <w:hideMark/>
          </w:tcPr>
          <w:p w14:paraId="29D8A74F" w14:textId="77777777" w:rsidR="007E29D3" w:rsidRPr="007E29D3" w:rsidRDefault="007E29D3" w:rsidP="007E29D3">
            <w:pPr>
              <w:jc w:val="right"/>
              <w:rPr>
                <w:color w:val="000000"/>
                <w:sz w:val="20"/>
                <w:szCs w:val="20"/>
              </w:rPr>
            </w:pPr>
            <w:r w:rsidRPr="007E29D3">
              <w:rPr>
                <w:color w:val="000000"/>
                <w:sz w:val="20"/>
                <w:szCs w:val="20"/>
              </w:rPr>
              <w:t xml:space="preserve">3 216,25 </w:t>
            </w:r>
          </w:p>
        </w:tc>
      </w:tr>
      <w:tr w:rsidR="007E29D3" w:rsidRPr="007E29D3" w14:paraId="76C881A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7F640B11" w14:textId="77777777" w:rsidR="007E29D3" w:rsidRPr="007E29D3" w:rsidRDefault="007E29D3" w:rsidP="007E29D3">
            <w:pPr>
              <w:jc w:val="right"/>
              <w:rPr>
                <w:i/>
                <w:iCs/>
                <w:color w:val="000000"/>
                <w:sz w:val="20"/>
                <w:szCs w:val="20"/>
              </w:rPr>
            </w:pPr>
            <w:r w:rsidRPr="007E29D3">
              <w:rPr>
                <w:i/>
                <w:iCs/>
                <w:color w:val="000000"/>
                <w:sz w:val="20"/>
                <w:szCs w:val="20"/>
              </w:rPr>
              <w:t>30.57</w:t>
            </w:r>
          </w:p>
        </w:tc>
        <w:tc>
          <w:tcPr>
            <w:tcW w:w="1040" w:type="dxa"/>
            <w:tcBorders>
              <w:top w:val="nil"/>
              <w:left w:val="nil"/>
              <w:bottom w:val="single" w:sz="4" w:space="0" w:color="auto"/>
              <w:right w:val="single" w:sz="4" w:space="0" w:color="auto"/>
            </w:tcBorders>
            <w:shd w:val="clear" w:color="000000" w:fill="D0CECE"/>
            <w:noWrap/>
            <w:hideMark/>
          </w:tcPr>
          <w:p w14:paraId="3C098D2D"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5579D6E1" w14:textId="77777777" w:rsidR="007E29D3" w:rsidRPr="007E29D3" w:rsidRDefault="007E29D3" w:rsidP="007E29D3">
            <w:pPr>
              <w:jc w:val="right"/>
              <w:rPr>
                <w:i/>
                <w:iCs/>
                <w:color w:val="000000"/>
                <w:sz w:val="20"/>
                <w:szCs w:val="20"/>
              </w:rPr>
            </w:pPr>
            <w:r w:rsidRPr="007E29D3">
              <w:rPr>
                <w:i/>
                <w:iCs/>
                <w:color w:val="000000"/>
                <w:sz w:val="20"/>
                <w:szCs w:val="20"/>
              </w:rPr>
              <w:t>57</w:t>
            </w:r>
          </w:p>
        </w:tc>
        <w:tc>
          <w:tcPr>
            <w:tcW w:w="6511" w:type="dxa"/>
            <w:tcBorders>
              <w:top w:val="nil"/>
              <w:left w:val="nil"/>
              <w:bottom w:val="single" w:sz="4" w:space="0" w:color="auto"/>
              <w:right w:val="single" w:sz="4" w:space="0" w:color="auto"/>
            </w:tcBorders>
            <w:shd w:val="clear" w:color="000000" w:fill="D0CECE"/>
            <w:hideMark/>
          </w:tcPr>
          <w:p w14:paraId="3E356648" w14:textId="77777777" w:rsidR="007E29D3" w:rsidRPr="007E29D3" w:rsidRDefault="007E29D3" w:rsidP="007E29D3">
            <w:pPr>
              <w:rPr>
                <w:i/>
                <w:iCs/>
                <w:color w:val="000000"/>
                <w:sz w:val="20"/>
                <w:szCs w:val="20"/>
              </w:rPr>
            </w:pPr>
            <w:r w:rsidRPr="007E29D3">
              <w:rPr>
                <w:i/>
                <w:iCs/>
                <w:color w:val="000000"/>
                <w:sz w:val="20"/>
                <w:szCs w:val="20"/>
              </w:rPr>
              <w:t>Устройство контроля целостности линии динамиков Sonar SSC-132A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1A1AB4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233A0F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1B256EE" w14:textId="77777777" w:rsidR="007E29D3" w:rsidRPr="007E29D3" w:rsidRDefault="007E29D3" w:rsidP="007E29D3">
            <w:pPr>
              <w:jc w:val="right"/>
              <w:rPr>
                <w:i/>
                <w:iCs/>
                <w:color w:val="000000"/>
                <w:sz w:val="20"/>
                <w:szCs w:val="20"/>
              </w:rPr>
            </w:pPr>
            <w:r w:rsidRPr="007E29D3">
              <w:rPr>
                <w:i/>
                <w:iCs/>
                <w:color w:val="000000"/>
                <w:sz w:val="20"/>
                <w:szCs w:val="20"/>
              </w:rPr>
              <w:t xml:space="preserve">37 597,13 </w:t>
            </w:r>
          </w:p>
        </w:tc>
        <w:tc>
          <w:tcPr>
            <w:tcW w:w="2439" w:type="dxa"/>
            <w:tcBorders>
              <w:top w:val="nil"/>
              <w:left w:val="nil"/>
              <w:bottom w:val="single" w:sz="4" w:space="0" w:color="auto"/>
              <w:right w:val="single" w:sz="4" w:space="0" w:color="auto"/>
            </w:tcBorders>
            <w:shd w:val="clear" w:color="000000" w:fill="D0CECE"/>
            <w:noWrap/>
            <w:hideMark/>
          </w:tcPr>
          <w:p w14:paraId="51BDBB55" w14:textId="77777777" w:rsidR="007E29D3" w:rsidRPr="007E29D3" w:rsidRDefault="007E29D3" w:rsidP="007E29D3">
            <w:pPr>
              <w:jc w:val="right"/>
              <w:rPr>
                <w:i/>
                <w:iCs/>
                <w:color w:val="000000"/>
                <w:sz w:val="20"/>
                <w:szCs w:val="20"/>
              </w:rPr>
            </w:pPr>
            <w:r w:rsidRPr="007E29D3">
              <w:rPr>
                <w:i/>
                <w:iCs/>
                <w:color w:val="000000"/>
                <w:sz w:val="20"/>
                <w:szCs w:val="20"/>
              </w:rPr>
              <w:t xml:space="preserve">37 597,13 </w:t>
            </w:r>
          </w:p>
        </w:tc>
      </w:tr>
      <w:tr w:rsidR="007E29D3" w:rsidRPr="007E29D3" w14:paraId="3498953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5237C81" w14:textId="77777777" w:rsidR="007E29D3" w:rsidRPr="007E29D3" w:rsidRDefault="007E29D3" w:rsidP="007E29D3">
            <w:pPr>
              <w:jc w:val="right"/>
              <w:rPr>
                <w:color w:val="000000"/>
                <w:sz w:val="20"/>
                <w:szCs w:val="20"/>
              </w:rPr>
            </w:pPr>
            <w:r w:rsidRPr="007E29D3">
              <w:rPr>
                <w:color w:val="000000"/>
                <w:sz w:val="20"/>
                <w:szCs w:val="20"/>
              </w:rPr>
              <w:t>30.58</w:t>
            </w:r>
          </w:p>
        </w:tc>
        <w:tc>
          <w:tcPr>
            <w:tcW w:w="1040" w:type="dxa"/>
            <w:tcBorders>
              <w:top w:val="nil"/>
              <w:left w:val="nil"/>
              <w:bottom w:val="single" w:sz="4" w:space="0" w:color="auto"/>
              <w:right w:val="single" w:sz="4" w:space="0" w:color="auto"/>
            </w:tcBorders>
            <w:shd w:val="clear" w:color="000000" w:fill="FFFFFF"/>
            <w:noWrap/>
            <w:hideMark/>
          </w:tcPr>
          <w:p w14:paraId="3D6C0C3F"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751EAD3E"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34E913FE" w14:textId="77777777" w:rsidR="007E29D3" w:rsidRPr="007E29D3" w:rsidRDefault="007E29D3" w:rsidP="007E29D3">
            <w:pPr>
              <w:rPr>
                <w:color w:val="000000"/>
                <w:sz w:val="20"/>
                <w:szCs w:val="20"/>
              </w:rPr>
            </w:pPr>
            <w:r w:rsidRPr="007E29D3">
              <w:rPr>
                <w:color w:val="000000"/>
                <w:sz w:val="20"/>
                <w:szCs w:val="20"/>
              </w:rPr>
              <w:t>Приборы приемно-контрольные сигнальные, концентратор: блок линейный (Блок релейный SC-008A (JDM))</w:t>
            </w:r>
          </w:p>
        </w:tc>
        <w:tc>
          <w:tcPr>
            <w:tcW w:w="1276" w:type="dxa"/>
            <w:tcBorders>
              <w:top w:val="nil"/>
              <w:left w:val="nil"/>
              <w:bottom w:val="single" w:sz="4" w:space="0" w:color="auto"/>
              <w:right w:val="single" w:sz="4" w:space="0" w:color="auto"/>
            </w:tcBorders>
            <w:shd w:val="clear" w:color="000000" w:fill="FFFFFF"/>
            <w:noWrap/>
            <w:hideMark/>
          </w:tcPr>
          <w:p w14:paraId="6CB0C379" w14:textId="77777777" w:rsidR="007E29D3" w:rsidRPr="007E29D3" w:rsidRDefault="007E29D3" w:rsidP="007E29D3">
            <w:pPr>
              <w:jc w:val="right"/>
              <w:rPr>
                <w:color w:val="000000"/>
                <w:sz w:val="20"/>
                <w:szCs w:val="20"/>
              </w:rPr>
            </w:pPr>
            <w:r w:rsidRPr="007E29D3">
              <w:rPr>
                <w:color w:val="000000"/>
                <w:sz w:val="20"/>
                <w:szCs w:val="20"/>
              </w:rPr>
              <w:t>10 лучей</w:t>
            </w:r>
          </w:p>
        </w:tc>
        <w:tc>
          <w:tcPr>
            <w:tcW w:w="1134" w:type="dxa"/>
            <w:tcBorders>
              <w:top w:val="nil"/>
              <w:left w:val="nil"/>
              <w:bottom w:val="single" w:sz="4" w:space="0" w:color="auto"/>
              <w:right w:val="single" w:sz="4" w:space="0" w:color="auto"/>
            </w:tcBorders>
            <w:shd w:val="clear" w:color="000000" w:fill="FFFFFF"/>
            <w:noWrap/>
            <w:hideMark/>
          </w:tcPr>
          <w:p w14:paraId="5447EEBE" w14:textId="77777777" w:rsidR="007E29D3" w:rsidRPr="007E29D3" w:rsidRDefault="007E29D3" w:rsidP="007E29D3">
            <w:pPr>
              <w:jc w:val="right"/>
              <w:rPr>
                <w:color w:val="000000"/>
                <w:sz w:val="20"/>
                <w:szCs w:val="20"/>
              </w:rPr>
            </w:pPr>
            <w:r w:rsidRPr="007E29D3">
              <w:rPr>
                <w:color w:val="000000"/>
                <w:sz w:val="20"/>
                <w:szCs w:val="20"/>
              </w:rPr>
              <w:t>2,8</w:t>
            </w:r>
          </w:p>
        </w:tc>
        <w:tc>
          <w:tcPr>
            <w:tcW w:w="1275" w:type="dxa"/>
            <w:tcBorders>
              <w:top w:val="nil"/>
              <w:left w:val="nil"/>
              <w:bottom w:val="single" w:sz="4" w:space="0" w:color="auto"/>
              <w:right w:val="single" w:sz="4" w:space="0" w:color="auto"/>
            </w:tcBorders>
            <w:shd w:val="clear" w:color="000000" w:fill="FFFFFF"/>
            <w:noWrap/>
            <w:hideMark/>
          </w:tcPr>
          <w:p w14:paraId="669EDD8A" w14:textId="77777777" w:rsidR="007E29D3" w:rsidRPr="007E29D3" w:rsidRDefault="007E29D3" w:rsidP="007E29D3">
            <w:pPr>
              <w:jc w:val="right"/>
              <w:rPr>
                <w:color w:val="000000"/>
                <w:sz w:val="20"/>
                <w:szCs w:val="20"/>
              </w:rPr>
            </w:pPr>
            <w:r w:rsidRPr="007E29D3">
              <w:rPr>
                <w:color w:val="000000"/>
                <w:sz w:val="20"/>
                <w:szCs w:val="20"/>
              </w:rPr>
              <w:t xml:space="preserve">2 592,80 </w:t>
            </w:r>
          </w:p>
        </w:tc>
        <w:tc>
          <w:tcPr>
            <w:tcW w:w="2439" w:type="dxa"/>
            <w:tcBorders>
              <w:top w:val="nil"/>
              <w:left w:val="nil"/>
              <w:bottom w:val="single" w:sz="4" w:space="0" w:color="auto"/>
              <w:right w:val="single" w:sz="4" w:space="0" w:color="auto"/>
            </w:tcBorders>
            <w:shd w:val="clear" w:color="000000" w:fill="FFFFFF"/>
            <w:noWrap/>
            <w:hideMark/>
          </w:tcPr>
          <w:p w14:paraId="77A5F443" w14:textId="77777777" w:rsidR="007E29D3" w:rsidRPr="007E29D3" w:rsidRDefault="007E29D3" w:rsidP="007E29D3">
            <w:pPr>
              <w:jc w:val="right"/>
              <w:rPr>
                <w:color w:val="000000"/>
                <w:sz w:val="20"/>
                <w:szCs w:val="20"/>
              </w:rPr>
            </w:pPr>
            <w:r w:rsidRPr="007E29D3">
              <w:rPr>
                <w:color w:val="000000"/>
                <w:sz w:val="20"/>
                <w:szCs w:val="20"/>
              </w:rPr>
              <w:t xml:space="preserve">7 259,84 </w:t>
            </w:r>
          </w:p>
        </w:tc>
      </w:tr>
      <w:tr w:rsidR="007E29D3" w:rsidRPr="007E29D3" w14:paraId="1FB003A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5CA147F4" w14:textId="77777777" w:rsidR="007E29D3" w:rsidRPr="007E29D3" w:rsidRDefault="007E29D3" w:rsidP="007E29D3">
            <w:pPr>
              <w:jc w:val="right"/>
              <w:rPr>
                <w:i/>
                <w:iCs/>
                <w:color w:val="000000"/>
                <w:sz w:val="20"/>
                <w:szCs w:val="20"/>
              </w:rPr>
            </w:pPr>
            <w:r w:rsidRPr="007E29D3">
              <w:rPr>
                <w:i/>
                <w:iCs/>
                <w:color w:val="000000"/>
                <w:sz w:val="20"/>
                <w:szCs w:val="20"/>
              </w:rPr>
              <w:t>30.59</w:t>
            </w:r>
          </w:p>
        </w:tc>
        <w:tc>
          <w:tcPr>
            <w:tcW w:w="1040" w:type="dxa"/>
            <w:tcBorders>
              <w:top w:val="nil"/>
              <w:left w:val="nil"/>
              <w:bottom w:val="single" w:sz="4" w:space="0" w:color="auto"/>
              <w:right w:val="single" w:sz="4" w:space="0" w:color="auto"/>
            </w:tcBorders>
            <w:shd w:val="clear" w:color="000000" w:fill="D0CECE"/>
            <w:noWrap/>
            <w:hideMark/>
          </w:tcPr>
          <w:p w14:paraId="325247D7"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99AC1AC" w14:textId="77777777" w:rsidR="007E29D3" w:rsidRPr="007E29D3" w:rsidRDefault="007E29D3" w:rsidP="007E29D3">
            <w:pPr>
              <w:jc w:val="right"/>
              <w:rPr>
                <w:i/>
                <w:iCs/>
                <w:color w:val="000000"/>
                <w:sz w:val="20"/>
                <w:szCs w:val="20"/>
              </w:rPr>
            </w:pPr>
            <w:r w:rsidRPr="007E29D3">
              <w:rPr>
                <w:i/>
                <w:iCs/>
                <w:color w:val="000000"/>
                <w:sz w:val="20"/>
                <w:szCs w:val="20"/>
              </w:rPr>
              <w:t>59</w:t>
            </w:r>
          </w:p>
        </w:tc>
        <w:tc>
          <w:tcPr>
            <w:tcW w:w="6511" w:type="dxa"/>
            <w:tcBorders>
              <w:top w:val="nil"/>
              <w:left w:val="nil"/>
              <w:bottom w:val="single" w:sz="4" w:space="0" w:color="auto"/>
              <w:right w:val="single" w:sz="4" w:space="0" w:color="auto"/>
            </w:tcBorders>
            <w:shd w:val="clear" w:color="000000" w:fill="D0CECE"/>
            <w:hideMark/>
          </w:tcPr>
          <w:p w14:paraId="6104B0A9" w14:textId="77777777" w:rsidR="007E29D3" w:rsidRPr="007E29D3" w:rsidRDefault="007E29D3" w:rsidP="007E29D3">
            <w:pPr>
              <w:rPr>
                <w:i/>
                <w:iCs/>
                <w:color w:val="000000"/>
                <w:sz w:val="20"/>
                <w:szCs w:val="20"/>
              </w:rPr>
            </w:pPr>
            <w:r w:rsidRPr="007E29D3">
              <w:rPr>
                <w:i/>
                <w:iCs/>
                <w:color w:val="000000"/>
                <w:sz w:val="20"/>
                <w:szCs w:val="20"/>
              </w:rPr>
              <w:t>Sonar SSS-1120 - Автоматический селектор каналов на 20 зон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BFA20A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5C4928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135D3F4" w14:textId="77777777" w:rsidR="007E29D3" w:rsidRPr="007E29D3" w:rsidRDefault="007E29D3" w:rsidP="007E29D3">
            <w:pPr>
              <w:jc w:val="right"/>
              <w:rPr>
                <w:i/>
                <w:iCs/>
                <w:color w:val="000000"/>
                <w:sz w:val="20"/>
                <w:szCs w:val="20"/>
              </w:rPr>
            </w:pPr>
            <w:r w:rsidRPr="007E29D3">
              <w:rPr>
                <w:i/>
                <w:iCs/>
                <w:color w:val="000000"/>
                <w:sz w:val="20"/>
                <w:szCs w:val="20"/>
              </w:rPr>
              <w:t xml:space="preserve">22 594,63 </w:t>
            </w:r>
          </w:p>
        </w:tc>
        <w:tc>
          <w:tcPr>
            <w:tcW w:w="2439" w:type="dxa"/>
            <w:tcBorders>
              <w:top w:val="nil"/>
              <w:left w:val="nil"/>
              <w:bottom w:val="single" w:sz="4" w:space="0" w:color="auto"/>
              <w:right w:val="single" w:sz="4" w:space="0" w:color="auto"/>
            </w:tcBorders>
            <w:shd w:val="clear" w:color="000000" w:fill="D0CECE"/>
            <w:noWrap/>
            <w:hideMark/>
          </w:tcPr>
          <w:p w14:paraId="79111719" w14:textId="77777777" w:rsidR="007E29D3" w:rsidRPr="007E29D3" w:rsidRDefault="007E29D3" w:rsidP="007E29D3">
            <w:pPr>
              <w:jc w:val="right"/>
              <w:rPr>
                <w:i/>
                <w:iCs/>
                <w:color w:val="000000"/>
                <w:sz w:val="20"/>
                <w:szCs w:val="20"/>
              </w:rPr>
            </w:pPr>
            <w:r w:rsidRPr="007E29D3">
              <w:rPr>
                <w:i/>
                <w:iCs/>
                <w:color w:val="000000"/>
                <w:sz w:val="20"/>
                <w:szCs w:val="20"/>
              </w:rPr>
              <w:t xml:space="preserve">22 594,63 </w:t>
            </w:r>
          </w:p>
        </w:tc>
      </w:tr>
      <w:tr w:rsidR="007E29D3" w:rsidRPr="007E29D3" w14:paraId="1AAB308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3E891B53" w14:textId="77777777" w:rsidR="007E29D3" w:rsidRPr="007E29D3" w:rsidRDefault="007E29D3" w:rsidP="007E29D3">
            <w:pPr>
              <w:jc w:val="right"/>
              <w:rPr>
                <w:i/>
                <w:iCs/>
                <w:color w:val="000000"/>
                <w:sz w:val="20"/>
                <w:szCs w:val="20"/>
              </w:rPr>
            </w:pPr>
            <w:r w:rsidRPr="007E29D3">
              <w:rPr>
                <w:i/>
                <w:iCs/>
                <w:color w:val="000000"/>
                <w:sz w:val="20"/>
                <w:szCs w:val="20"/>
              </w:rPr>
              <w:t>30.60</w:t>
            </w:r>
          </w:p>
        </w:tc>
        <w:tc>
          <w:tcPr>
            <w:tcW w:w="1040" w:type="dxa"/>
            <w:tcBorders>
              <w:top w:val="nil"/>
              <w:left w:val="nil"/>
              <w:bottom w:val="single" w:sz="4" w:space="0" w:color="auto"/>
              <w:right w:val="single" w:sz="4" w:space="0" w:color="auto"/>
            </w:tcBorders>
            <w:shd w:val="clear" w:color="000000" w:fill="D0CECE"/>
            <w:noWrap/>
            <w:hideMark/>
          </w:tcPr>
          <w:p w14:paraId="2CEA0A15"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299193AF" w14:textId="77777777" w:rsidR="007E29D3" w:rsidRPr="007E29D3" w:rsidRDefault="007E29D3" w:rsidP="007E29D3">
            <w:pPr>
              <w:jc w:val="right"/>
              <w:rPr>
                <w:i/>
                <w:iCs/>
                <w:color w:val="000000"/>
                <w:sz w:val="20"/>
                <w:szCs w:val="20"/>
              </w:rPr>
            </w:pPr>
            <w:r w:rsidRPr="007E29D3">
              <w:rPr>
                <w:i/>
                <w:iCs/>
                <w:color w:val="000000"/>
                <w:sz w:val="20"/>
                <w:szCs w:val="20"/>
              </w:rPr>
              <w:t>60</w:t>
            </w:r>
          </w:p>
        </w:tc>
        <w:tc>
          <w:tcPr>
            <w:tcW w:w="6511" w:type="dxa"/>
            <w:tcBorders>
              <w:top w:val="nil"/>
              <w:left w:val="nil"/>
              <w:bottom w:val="single" w:sz="4" w:space="0" w:color="auto"/>
              <w:right w:val="single" w:sz="4" w:space="0" w:color="auto"/>
            </w:tcBorders>
            <w:shd w:val="clear" w:color="000000" w:fill="D0CECE"/>
            <w:hideMark/>
          </w:tcPr>
          <w:p w14:paraId="50DB6210" w14:textId="77777777" w:rsidR="007E29D3" w:rsidRPr="007E29D3" w:rsidRDefault="007E29D3" w:rsidP="007E29D3">
            <w:pPr>
              <w:rPr>
                <w:i/>
                <w:iCs/>
                <w:color w:val="000000"/>
                <w:sz w:val="20"/>
                <w:szCs w:val="20"/>
              </w:rPr>
            </w:pPr>
            <w:r w:rsidRPr="007E29D3">
              <w:rPr>
                <w:i/>
                <w:iCs/>
                <w:color w:val="000000"/>
                <w:sz w:val="20"/>
                <w:szCs w:val="20"/>
              </w:rPr>
              <w:t>Блок релейный SC-008A (JDM) на 8 линий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B4DD03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3397DA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F959DC6" w14:textId="77777777" w:rsidR="007E29D3" w:rsidRPr="007E29D3" w:rsidRDefault="007E29D3" w:rsidP="007E29D3">
            <w:pPr>
              <w:jc w:val="right"/>
              <w:rPr>
                <w:i/>
                <w:iCs/>
                <w:color w:val="000000"/>
                <w:sz w:val="20"/>
                <w:szCs w:val="20"/>
              </w:rPr>
            </w:pPr>
            <w:r w:rsidRPr="007E29D3">
              <w:rPr>
                <w:i/>
                <w:iCs/>
                <w:color w:val="000000"/>
                <w:sz w:val="20"/>
                <w:szCs w:val="20"/>
              </w:rPr>
              <w:t xml:space="preserve">10 492,04 </w:t>
            </w:r>
          </w:p>
        </w:tc>
        <w:tc>
          <w:tcPr>
            <w:tcW w:w="2439" w:type="dxa"/>
            <w:tcBorders>
              <w:top w:val="nil"/>
              <w:left w:val="nil"/>
              <w:bottom w:val="single" w:sz="4" w:space="0" w:color="auto"/>
              <w:right w:val="single" w:sz="4" w:space="0" w:color="auto"/>
            </w:tcBorders>
            <w:shd w:val="clear" w:color="000000" w:fill="D0CECE"/>
            <w:noWrap/>
            <w:hideMark/>
          </w:tcPr>
          <w:p w14:paraId="79D27A4F" w14:textId="77777777" w:rsidR="007E29D3" w:rsidRPr="007E29D3" w:rsidRDefault="007E29D3" w:rsidP="007E29D3">
            <w:pPr>
              <w:jc w:val="right"/>
              <w:rPr>
                <w:i/>
                <w:iCs/>
                <w:color w:val="000000"/>
                <w:sz w:val="20"/>
                <w:szCs w:val="20"/>
              </w:rPr>
            </w:pPr>
            <w:r w:rsidRPr="007E29D3">
              <w:rPr>
                <w:i/>
                <w:iCs/>
                <w:color w:val="000000"/>
                <w:sz w:val="20"/>
                <w:szCs w:val="20"/>
              </w:rPr>
              <w:t xml:space="preserve">10 492,04 </w:t>
            </w:r>
          </w:p>
        </w:tc>
      </w:tr>
      <w:tr w:rsidR="007E29D3" w:rsidRPr="007E29D3" w14:paraId="141AB3A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4722A79" w14:textId="77777777" w:rsidR="007E29D3" w:rsidRPr="007E29D3" w:rsidRDefault="007E29D3" w:rsidP="007E29D3">
            <w:pPr>
              <w:jc w:val="right"/>
              <w:rPr>
                <w:color w:val="000000"/>
                <w:sz w:val="20"/>
                <w:szCs w:val="20"/>
              </w:rPr>
            </w:pPr>
            <w:r w:rsidRPr="007E29D3">
              <w:rPr>
                <w:color w:val="000000"/>
                <w:sz w:val="20"/>
                <w:szCs w:val="20"/>
              </w:rPr>
              <w:t>30.61</w:t>
            </w:r>
          </w:p>
        </w:tc>
        <w:tc>
          <w:tcPr>
            <w:tcW w:w="1040" w:type="dxa"/>
            <w:tcBorders>
              <w:top w:val="nil"/>
              <w:left w:val="nil"/>
              <w:bottom w:val="single" w:sz="4" w:space="0" w:color="auto"/>
              <w:right w:val="single" w:sz="4" w:space="0" w:color="auto"/>
            </w:tcBorders>
            <w:shd w:val="clear" w:color="000000" w:fill="FFFFFF"/>
            <w:noWrap/>
            <w:hideMark/>
          </w:tcPr>
          <w:p w14:paraId="1AD445F7"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5C8CDEAF"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000000" w:fill="FFFFFF"/>
            <w:hideMark/>
          </w:tcPr>
          <w:p w14:paraId="2347C421" w14:textId="77777777" w:rsidR="007E29D3" w:rsidRPr="007E29D3" w:rsidRDefault="007E29D3" w:rsidP="007E29D3">
            <w:pPr>
              <w:rPr>
                <w:color w:val="000000"/>
                <w:sz w:val="20"/>
                <w:szCs w:val="20"/>
              </w:rPr>
            </w:pPr>
            <w:r w:rsidRPr="007E29D3">
              <w:rPr>
                <w:color w:val="000000"/>
                <w:sz w:val="20"/>
                <w:szCs w:val="20"/>
              </w:rPr>
              <w:t>Устройство ультразвуковое,: преобразователь (излучатель или приемник) (Sonar SPA-148DP)</w:t>
            </w:r>
          </w:p>
        </w:tc>
        <w:tc>
          <w:tcPr>
            <w:tcW w:w="1276" w:type="dxa"/>
            <w:tcBorders>
              <w:top w:val="nil"/>
              <w:left w:val="nil"/>
              <w:bottom w:val="single" w:sz="4" w:space="0" w:color="auto"/>
              <w:right w:val="single" w:sz="4" w:space="0" w:color="auto"/>
            </w:tcBorders>
            <w:shd w:val="clear" w:color="000000" w:fill="FFFFFF"/>
            <w:noWrap/>
            <w:hideMark/>
          </w:tcPr>
          <w:p w14:paraId="133BF6B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E73897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16D77AB" w14:textId="77777777" w:rsidR="007E29D3" w:rsidRPr="007E29D3" w:rsidRDefault="007E29D3" w:rsidP="007E29D3">
            <w:pPr>
              <w:jc w:val="right"/>
              <w:rPr>
                <w:color w:val="000000"/>
                <w:sz w:val="20"/>
                <w:szCs w:val="20"/>
              </w:rPr>
            </w:pPr>
            <w:r w:rsidRPr="007E29D3">
              <w:rPr>
                <w:color w:val="000000"/>
                <w:sz w:val="20"/>
                <w:szCs w:val="20"/>
              </w:rPr>
              <w:t xml:space="preserve">2 315,61 </w:t>
            </w:r>
          </w:p>
        </w:tc>
        <w:tc>
          <w:tcPr>
            <w:tcW w:w="2439" w:type="dxa"/>
            <w:tcBorders>
              <w:top w:val="nil"/>
              <w:left w:val="nil"/>
              <w:bottom w:val="single" w:sz="4" w:space="0" w:color="auto"/>
              <w:right w:val="single" w:sz="4" w:space="0" w:color="auto"/>
            </w:tcBorders>
            <w:shd w:val="clear" w:color="000000" w:fill="FFFFFF"/>
            <w:noWrap/>
            <w:hideMark/>
          </w:tcPr>
          <w:p w14:paraId="4F94A214" w14:textId="77777777" w:rsidR="007E29D3" w:rsidRPr="007E29D3" w:rsidRDefault="007E29D3" w:rsidP="007E29D3">
            <w:pPr>
              <w:jc w:val="right"/>
              <w:rPr>
                <w:color w:val="000000"/>
                <w:sz w:val="20"/>
                <w:szCs w:val="20"/>
              </w:rPr>
            </w:pPr>
            <w:r w:rsidRPr="007E29D3">
              <w:rPr>
                <w:color w:val="000000"/>
                <w:sz w:val="20"/>
                <w:szCs w:val="20"/>
              </w:rPr>
              <w:t xml:space="preserve">2 315,61 </w:t>
            </w:r>
          </w:p>
        </w:tc>
      </w:tr>
      <w:tr w:rsidR="007E29D3" w:rsidRPr="007E29D3" w14:paraId="1C4F03A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5F6A0393" w14:textId="77777777" w:rsidR="007E29D3" w:rsidRPr="007E29D3" w:rsidRDefault="007E29D3" w:rsidP="007E29D3">
            <w:pPr>
              <w:jc w:val="right"/>
              <w:rPr>
                <w:i/>
                <w:iCs/>
                <w:color w:val="000000"/>
                <w:sz w:val="20"/>
                <w:szCs w:val="20"/>
              </w:rPr>
            </w:pPr>
            <w:r w:rsidRPr="007E29D3">
              <w:rPr>
                <w:i/>
                <w:iCs/>
                <w:color w:val="000000"/>
                <w:sz w:val="20"/>
                <w:szCs w:val="20"/>
              </w:rPr>
              <w:t>30.62</w:t>
            </w:r>
          </w:p>
        </w:tc>
        <w:tc>
          <w:tcPr>
            <w:tcW w:w="1040" w:type="dxa"/>
            <w:tcBorders>
              <w:top w:val="nil"/>
              <w:left w:val="nil"/>
              <w:bottom w:val="single" w:sz="4" w:space="0" w:color="auto"/>
              <w:right w:val="single" w:sz="4" w:space="0" w:color="auto"/>
            </w:tcBorders>
            <w:shd w:val="clear" w:color="000000" w:fill="D0CECE"/>
            <w:noWrap/>
            <w:hideMark/>
          </w:tcPr>
          <w:p w14:paraId="01180150"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0F7048D" w14:textId="77777777" w:rsidR="007E29D3" w:rsidRPr="007E29D3" w:rsidRDefault="007E29D3" w:rsidP="007E29D3">
            <w:pPr>
              <w:jc w:val="right"/>
              <w:rPr>
                <w:i/>
                <w:iCs/>
                <w:color w:val="000000"/>
                <w:sz w:val="20"/>
                <w:szCs w:val="20"/>
              </w:rPr>
            </w:pPr>
            <w:r w:rsidRPr="007E29D3">
              <w:rPr>
                <w:i/>
                <w:iCs/>
                <w:color w:val="000000"/>
                <w:sz w:val="20"/>
                <w:szCs w:val="20"/>
              </w:rPr>
              <w:t>62</w:t>
            </w:r>
          </w:p>
        </w:tc>
        <w:tc>
          <w:tcPr>
            <w:tcW w:w="6511" w:type="dxa"/>
            <w:tcBorders>
              <w:top w:val="nil"/>
              <w:left w:val="nil"/>
              <w:bottom w:val="single" w:sz="4" w:space="0" w:color="auto"/>
              <w:right w:val="single" w:sz="4" w:space="0" w:color="auto"/>
            </w:tcBorders>
            <w:shd w:val="clear" w:color="000000" w:fill="D0CECE"/>
            <w:hideMark/>
          </w:tcPr>
          <w:p w14:paraId="6F764853" w14:textId="77777777" w:rsidR="007E29D3" w:rsidRPr="007E29D3" w:rsidRDefault="007E29D3" w:rsidP="007E29D3">
            <w:pPr>
              <w:rPr>
                <w:i/>
                <w:iCs/>
                <w:color w:val="000000"/>
                <w:sz w:val="20"/>
                <w:szCs w:val="20"/>
              </w:rPr>
            </w:pPr>
            <w:r w:rsidRPr="007E29D3">
              <w:rPr>
                <w:i/>
                <w:iCs/>
                <w:color w:val="000000"/>
                <w:sz w:val="20"/>
                <w:szCs w:val="20"/>
              </w:rPr>
              <w:t>Усилитель мощности трансляционный Sonar SPA-148DP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7C178D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445F33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A90BC1B" w14:textId="77777777" w:rsidR="007E29D3" w:rsidRPr="007E29D3" w:rsidRDefault="007E29D3" w:rsidP="007E29D3">
            <w:pPr>
              <w:jc w:val="right"/>
              <w:rPr>
                <w:i/>
                <w:iCs/>
                <w:color w:val="000000"/>
                <w:sz w:val="20"/>
                <w:szCs w:val="20"/>
              </w:rPr>
            </w:pPr>
            <w:r w:rsidRPr="007E29D3">
              <w:rPr>
                <w:i/>
                <w:iCs/>
                <w:color w:val="000000"/>
                <w:sz w:val="20"/>
                <w:szCs w:val="20"/>
              </w:rPr>
              <w:t xml:space="preserve">70 564,93 </w:t>
            </w:r>
          </w:p>
        </w:tc>
        <w:tc>
          <w:tcPr>
            <w:tcW w:w="2439" w:type="dxa"/>
            <w:tcBorders>
              <w:top w:val="nil"/>
              <w:left w:val="nil"/>
              <w:bottom w:val="single" w:sz="4" w:space="0" w:color="auto"/>
              <w:right w:val="single" w:sz="4" w:space="0" w:color="auto"/>
            </w:tcBorders>
            <w:shd w:val="clear" w:color="000000" w:fill="D0CECE"/>
            <w:noWrap/>
            <w:hideMark/>
          </w:tcPr>
          <w:p w14:paraId="2D8D2EF4" w14:textId="77777777" w:rsidR="007E29D3" w:rsidRPr="007E29D3" w:rsidRDefault="007E29D3" w:rsidP="007E29D3">
            <w:pPr>
              <w:jc w:val="right"/>
              <w:rPr>
                <w:i/>
                <w:iCs/>
                <w:color w:val="000000"/>
                <w:sz w:val="20"/>
                <w:szCs w:val="20"/>
              </w:rPr>
            </w:pPr>
            <w:r w:rsidRPr="007E29D3">
              <w:rPr>
                <w:i/>
                <w:iCs/>
                <w:color w:val="000000"/>
                <w:sz w:val="20"/>
                <w:szCs w:val="20"/>
              </w:rPr>
              <w:t xml:space="preserve">70 564,93 </w:t>
            </w:r>
          </w:p>
        </w:tc>
      </w:tr>
      <w:tr w:rsidR="007E29D3" w:rsidRPr="007E29D3" w14:paraId="365105E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E4B3226" w14:textId="77777777" w:rsidR="007E29D3" w:rsidRPr="007E29D3" w:rsidRDefault="007E29D3" w:rsidP="007E29D3">
            <w:pPr>
              <w:jc w:val="right"/>
              <w:rPr>
                <w:color w:val="000000"/>
                <w:sz w:val="20"/>
                <w:szCs w:val="20"/>
              </w:rPr>
            </w:pPr>
            <w:r w:rsidRPr="007E29D3">
              <w:rPr>
                <w:color w:val="000000"/>
                <w:sz w:val="20"/>
                <w:szCs w:val="20"/>
              </w:rPr>
              <w:t>30.63</w:t>
            </w:r>
          </w:p>
        </w:tc>
        <w:tc>
          <w:tcPr>
            <w:tcW w:w="1040" w:type="dxa"/>
            <w:tcBorders>
              <w:top w:val="nil"/>
              <w:left w:val="nil"/>
              <w:bottom w:val="single" w:sz="4" w:space="0" w:color="auto"/>
              <w:right w:val="single" w:sz="4" w:space="0" w:color="auto"/>
            </w:tcBorders>
            <w:shd w:val="clear" w:color="000000" w:fill="FFFFFF"/>
            <w:noWrap/>
            <w:hideMark/>
          </w:tcPr>
          <w:p w14:paraId="45CF9C8B"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48B557F0"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6FFB6B0D" w14:textId="77777777" w:rsidR="007E29D3" w:rsidRPr="007E29D3" w:rsidRDefault="007E29D3" w:rsidP="007E29D3">
            <w:pPr>
              <w:rPr>
                <w:color w:val="000000"/>
                <w:sz w:val="20"/>
                <w:szCs w:val="20"/>
              </w:rPr>
            </w:pPr>
            <w:r w:rsidRPr="007E29D3">
              <w:rPr>
                <w:color w:val="000000"/>
                <w:sz w:val="20"/>
                <w:szCs w:val="20"/>
              </w:rPr>
              <w:t>Блок управления шкафного исполнения или распределительный пункт (шкаф), устанавливаемый: на полу, высота и ширина до 1200х1000 мм/ Установка ITK Шкафа сетевого 19"</w:t>
            </w:r>
          </w:p>
        </w:tc>
        <w:tc>
          <w:tcPr>
            <w:tcW w:w="1276" w:type="dxa"/>
            <w:tcBorders>
              <w:top w:val="nil"/>
              <w:left w:val="nil"/>
              <w:bottom w:val="single" w:sz="4" w:space="0" w:color="auto"/>
              <w:right w:val="single" w:sz="4" w:space="0" w:color="auto"/>
            </w:tcBorders>
            <w:shd w:val="clear" w:color="000000" w:fill="FFFFFF"/>
            <w:noWrap/>
            <w:hideMark/>
          </w:tcPr>
          <w:p w14:paraId="1B46BBE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3A328D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5639CF9" w14:textId="77777777" w:rsidR="007E29D3" w:rsidRPr="007E29D3" w:rsidRDefault="007E29D3" w:rsidP="007E29D3">
            <w:pPr>
              <w:jc w:val="right"/>
              <w:rPr>
                <w:color w:val="000000"/>
                <w:sz w:val="20"/>
                <w:szCs w:val="20"/>
              </w:rPr>
            </w:pPr>
            <w:r w:rsidRPr="007E29D3">
              <w:rPr>
                <w:color w:val="000000"/>
                <w:sz w:val="20"/>
                <w:szCs w:val="20"/>
              </w:rPr>
              <w:t xml:space="preserve">5 487,65 </w:t>
            </w:r>
          </w:p>
        </w:tc>
        <w:tc>
          <w:tcPr>
            <w:tcW w:w="2439" w:type="dxa"/>
            <w:tcBorders>
              <w:top w:val="nil"/>
              <w:left w:val="nil"/>
              <w:bottom w:val="single" w:sz="4" w:space="0" w:color="auto"/>
              <w:right w:val="single" w:sz="4" w:space="0" w:color="auto"/>
            </w:tcBorders>
            <w:shd w:val="clear" w:color="000000" w:fill="FFFFFF"/>
            <w:noWrap/>
            <w:hideMark/>
          </w:tcPr>
          <w:p w14:paraId="7989CB81" w14:textId="77777777" w:rsidR="007E29D3" w:rsidRPr="007E29D3" w:rsidRDefault="007E29D3" w:rsidP="007E29D3">
            <w:pPr>
              <w:jc w:val="right"/>
              <w:rPr>
                <w:color w:val="000000"/>
                <w:sz w:val="20"/>
                <w:szCs w:val="20"/>
              </w:rPr>
            </w:pPr>
            <w:r w:rsidRPr="007E29D3">
              <w:rPr>
                <w:color w:val="000000"/>
                <w:sz w:val="20"/>
                <w:szCs w:val="20"/>
              </w:rPr>
              <w:t xml:space="preserve">5 487,65 </w:t>
            </w:r>
          </w:p>
        </w:tc>
      </w:tr>
      <w:tr w:rsidR="007E29D3" w:rsidRPr="007E29D3" w14:paraId="3A29FDB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5D5C5A70" w14:textId="77777777" w:rsidR="007E29D3" w:rsidRPr="007E29D3" w:rsidRDefault="007E29D3" w:rsidP="007E29D3">
            <w:pPr>
              <w:jc w:val="right"/>
              <w:rPr>
                <w:i/>
                <w:iCs/>
                <w:color w:val="000000"/>
                <w:sz w:val="20"/>
                <w:szCs w:val="20"/>
              </w:rPr>
            </w:pPr>
            <w:r w:rsidRPr="007E29D3">
              <w:rPr>
                <w:i/>
                <w:iCs/>
                <w:color w:val="000000"/>
                <w:sz w:val="20"/>
                <w:szCs w:val="20"/>
              </w:rPr>
              <w:t>30.64</w:t>
            </w:r>
          </w:p>
        </w:tc>
        <w:tc>
          <w:tcPr>
            <w:tcW w:w="1040" w:type="dxa"/>
            <w:tcBorders>
              <w:top w:val="nil"/>
              <w:left w:val="nil"/>
              <w:bottom w:val="single" w:sz="4" w:space="0" w:color="auto"/>
              <w:right w:val="single" w:sz="4" w:space="0" w:color="auto"/>
            </w:tcBorders>
            <w:shd w:val="clear" w:color="000000" w:fill="D0CECE"/>
            <w:noWrap/>
            <w:hideMark/>
          </w:tcPr>
          <w:p w14:paraId="3B066DA1"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00A88565" w14:textId="77777777" w:rsidR="007E29D3" w:rsidRPr="007E29D3" w:rsidRDefault="007E29D3" w:rsidP="007E29D3">
            <w:pPr>
              <w:jc w:val="right"/>
              <w:rPr>
                <w:i/>
                <w:iCs/>
                <w:color w:val="000000"/>
                <w:sz w:val="20"/>
                <w:szCs w:val="20"/>
              </w:rPr>
            </w:pPr>
            <w:r w:rsidRPr="007E29D3">
              <w:rPr>
                <w:i/>
                <w:iCs/>
                <w:color w:val="000000"/>
                <w:sz w:val="20"/>
                <w:szCs w:val="20"/>
              </w:rPr>
              <w:t>64</w:t>
            </w:r>
          </w:p>
        </w:tc>
        <w:tc>
          <w:tcPr>
            <w:tcW w:w="6511" w:type="dxa"/>
            <w:tcBorders>
              <w:top w:val="nil"/>
              <w:left w:val="nil"/>
              <w:bottom w:val="single" w:sz="4" w:space="0" w:color="auto"/>
              <w:right w:val="single" w:sz="4" w:space="0" w:color="auto"/>
            </w:tcBorders>
            <w:shd w:val="clear" w:color="000000" w:fill="D0CECE"/>
            <w:hideMark/>
          </w:tcPr>
          <w:p w14:paraId="5C12273E" w14:textId="77777777" w:rsidR="007E29D3" w:rsidRPr="007E29D3" w:rsidRDefault="007E29D3" w:rsidP="007E29D3">
            <w:pPr>
              <w:rPr>
                <w:i/>
                <w:iCs/>
                <w:color w:val="000000"/>
                <w:sz w:val="20"/>
                <w:szCs w:val="20"/>
              </w:rPr>
            </w:pPr>
            <w:r w:rsidRPr="007E29D3">
              <w:rPr>
                <w:i/>
                <w:iCs/>
                <w:color w:val="000000"/>
                <w:sz w:val="20"/>
                <w:szCs w:val="20"/>
              </w:rPr>
              <w:t>Шкаф напольный телекоммуникационный 27U ЦМО ШТК-М-27.6.6-1ААА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F784E2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55B81F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296B3DC" w14:textId="77777777" w:rsidR="007E29D3" w:rsidRPr="007E29D3" w:rsidRDefault="007E29D3" w:rsidP="007E29D3">
            <w:pPr>
              <w:jc w:val="right"/>
              <w:rPr>
                <w:i/>
                <w:iCs/>
                <w:color w:val="000000"/>
                <w:sz w:val="20"/>
                <w:szCs w:val="20"/>
              </w:rPr>
            </w:pPr>
            <w:r w:rsidRPr="007E29D3">
              <w:rPr>
                <w:i/>
                <w:iCs/>
                <w:color w:val="000000"/>
                <w:sz w:val="20"/>
                <w:szCs w:val="20"/>
              </w:rPr>
              <w:t xml:space="preserve">22 881,53 </w:t>
            </w:r>
          </w:p>
        </w:tc>
        <w:tc>
          <w:tcPr>
            <w:tcW w:w="2439" w:type="dxa"/>
            <w:tcBorders>
              <w:top w:val="nil"/>
              <w:left w:val="nil"/>
              <w:bottom w:val="single" w:sz="4" w:space="0" w:color="auto"/>
              <w:right w:val="single" w:sz="4" w:space="0" w:color="auto"/>
            </w:tcBorders>
            <w:shd w:val="clear" w:color="000000" w:fill="D0CECE"/>
            <w:noWrap/>
            <w:hideMark/>
          </w:tcPr>
          <w:p w14:paraId="0A7EB673" w14:textId="77777777" w:rsidR="007E29D3" w:rsidRPr="007E29D3" w:rsidRDefault="007E29D3" w:rsidP="007E29D3">
            <w:pPr>
              <w:jc w:val="right"/>
              <w:rPr>
                <w:i/>
                <w:iCs/>
                <w:color w:val="000000"/>
                <w:sz w:val="20"/>
                <w:szCs w:val="20"/>
              </w:rPr>
            </w:pPr>
            <w:r w:rsidRPr="007E29D3">
              <w:rPr>
                <w:i/>
                <w:iCs/>
                <w:color w:val="000000"/>
                <w:sz w:val="20"/>
                <w:szCs w:val="20"/>
              </w:rPr>
              <w:t xml:space="preserve">22 881,53 </w:t>
            </w:r>
          </w:p>
        </w:tc>
      </w:tr>
      <w:tr w:rsidR="007E29D3" w:rsidRPr="007E29D3" w14:paraId="7F7F8F7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7F8430D" w14:textId="77777777" w:rsidR="007E29D3" w:rsidRPr="007E29D3" w:rsidRDefault="007E29D3" w:rsidP="007E29D3">
            <w:pPr>
              <w:jc w:val="right"/>
              <w:rPr>
                <w:color w:val="000000"/>
                <w:sz w:val="20"/>
                <w:szCs w:val="20"/>
              </w:rPr>
            </w:pPr>
            <w:r w:rsidRPr="007E29D3">
              <w:rPr>
                <w:color w:val="000000"/>
                <w:sz w:val="20"/>
                <w:szCs w:val="20"/>
              </w:rPr>
              <w:t>30.65</w:t>
            </w:r>
          </w:p>
        </w:tc>
        <w:tc>
          <w:tcPr>
            <w:tcW w:w="1040" w:type="dxa"/>
            <w:tcBorders>
              <w:top w:val="nil"/>
              <w:left w:val="nil"/>
              <w:bottom w:val="single" w:sz="4" w:space="0" w:color="auto"/>
              <w:right w:val="single" w:sz="4" w:space="0" w:color="auto"/>
            </w:tcBorders>
            <w:shd w:val="clear" w:color="000000" w:fill="FFFFFF"/>
            <w:noWrap/>
            <w:hideMark/>
          </w:tcPr>
          <w:p w14:paraId="0A31528C"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21386C0D" w14:textId="77777777" w:rsidR="007E29D3" w:rsidRPr="007E29D3" w:rsidRDefault="007E29D3" w:rsidP="007E29D3">
            <w:pPr>
              <w:jc w:val="right"/>
              <w:rPr>
                <w:color w:val="000000"/>
                <w:sz w:val="20"/>
                <w:szCs w:val="20"/>
              </w:rPr>
            </w:pPr>
            <w:r w:rsidRPr="007E29D3">
              <w:rPr>
                <w:color w:val="000000"/>
                <w:sz w:val="20"/>
                <w:szCs w:val="20"/>
              </w:rPr>
              <w:t>65</w:t>
            </w:r>
          </w:p>
        </w:tc>
        <w:tc>
          <w:tcPr>
            <w:tcW w:w="6511" w:type="dxa"/>
            <w:tcBorders>
              <w:top w:val="nil"/>
              <w:left w:val="nil"/>
              <w:bottom w:val="single" w:sz="4" w:space="0" w:color="auto"/>
              <w:right w:val="single" w:sz="4" w:space="0" w:color="auto"/>
            </w:tcBorders>
            <w:shd w:val="clear" w:color="000000" w:fill="FFFFFF"/>
            <w:hideMark/>
          </w:tcPr>
          <w:p w14:paraId="0C95E220" w14:textId="77777777" w:rsidR="007E29D3" w:rsidRPr="007E29D3" w:rsidRDefault="007E29D3" w:rsidP="007E29D3">
            <w:pPr>
              <w:rPr>
                <w:color w:val="000000"/>
                <w:sz w:val="20"/>
                <w:szCs w:val="20"/>
              </w:rPr>
            </w:pPr>
            <w:r w:rsidRPr="007E29D3">
              <w:rPr>
                <w:color w:val="000000"/>
                <w:sz w:val="20"/>
                <w:szCs w:val="20"/>
              </w:rPr>
              <w:t>Фальшпанель Sonar SBP-001</w:t>
            </w:r>
          </w:p>
        </w:tc>
        <w:tc>
          <w:tcPr>
            <w:tcW w:w="1276" w:type="dxa"/>
            <w:tcBorders>
              <w:top w:val="nil"/>
              <w:left w:val="nil"/>
              <w:bottom w:val="single" w:sz="4" w:space="0" w:color="auto"/>
              <w:right w:val="single" w:sz="4" w:space="0" w:color="auto"/>
            </w:tcBorders>
            <w:shd w:val="clear" w:color="000000" w:fill="FFFFFF"/>
            <w:noWrap/>
            <w:hideMark/>
          </w:tcPr>
          <w:p w14:paraId="6D10B05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4496407"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E8F2E64" w14:textId="77777777" w:rsidR="007E29D3" w:rsidRPr="007E29D3" w:rsidRDefault="007E29D3" w:rsidP="007E29D3">
            <w:pPr>
              <w:jc w:val="right"/>
              <w:rPr>
                <w:color w:val="000000"/>
                <w:sz w:val="20"/>
                <w:szCs w:val="20"/>
              </w:rPr>
            </w:pPr>
            <w:r w:rsidRPr="007E29D3">
              <w:rPr>
                <w:color w:val="000000"/>
                <w:sz w:val="20"/>
                <w:szCs w:val="20"/>
              </w:rPr>
              <w:t xml:space="preserve">1 067,04 </w:t>
            </w:r>
          </w:p>
        </w:tc>
        <w:tc>
          <w:tcPr>
            <w:tcW w:w="2439" w:type="dxa"/>
            <w:tcBorders>
              <w:top w:val="nil"/>
              <w:left w:val="nil"/>
              <w:bottom w:val="single" w:sz="4" w:space="0" w:color="auto"/>
              <w:right w:val="single" w:sz="4" w:space="0" w:color="auto"/>
            </w:tcBorders>
            <w:shd w:val="clear" w:color="000000" w:fill="FFFFFF"/>
            <w:noWrap/>
            <w:hideMark/>
          </w:tcPr>
          <w:p w14:paraId="55F3A7F7" w14:textId="77777777" w:rsidR="007E29D3" w:rsidRPr="007E29D3" w:rsidRDefault="007E29D3" w:rsidP="007E29D3">
            <w:pPr>
              <w:jc w:val="right"/>
              <w:rPr>
                <w:color w:val="000000"/>
                <w:sz w:val="20"/>
                <w:szCs w:val="20"/>
              </w:rPr>
            </w:pPr>
            <w:r w:rsidRPr="007E29D3">
              <w:rPr>
                <w:color w:val="000000"/>
                <w:sz w:val="20"/>
                <w:szCs w:val="20"/>
              </w:rPr>
              <w:t xml:space="preserve">2 134,08 </w:t>
            </w:r>
          </w:p>
        </w:tc>
      </w:tr>
      <w:tr w:rsidR="007E29D3" w:rsidRPr="007E29D3" w14:paraId="6E70794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BAF8ED0" w14:textId="77777777" w:rsidR="007E29D3" w:rsidRPr="007E29D3" w:rsidRDefault="007E29D3" w:rsidP="007E29D3">
            <w:pPr>
              <w:jc w:val="right"/>
              <w:rPr>
                <w:color w:val="000000"/>
                <w:sz w:val="20"/>
                <w:szCs w:val="20"/>
              </w:rPr>
            </w:pPr>
            <w:r w:rsidRPr="007E29D3">
              <w:rPr>
                <w:color w:val="000000"/>
                <w:sz w:val="20"/>
                <w:szCs w:val="20"/>
              </w:rPr>
              <w:t>30.66</w:t>
            </w:r>
          </w:p>
        </w:tc>
        <w:tc>
          <w:tcPr>
            <w:tcW w:w="1040" w:type="dxa"/>
            <w:tcBorders>
              <w:top w:val="nil"/>
              <w:left w:val="nil"/>
              <w:bottom w:val="single" w:sz="4" w:space="0" w:color="auto"/>
              <w:right w:val="single" w:sz="4" w:space="0" w:color="auto"/>
            </w:tcBorders>
            <w:shd w:val="clear" w:color="000000" w:fill="FFFFFF"/>
            <w:noWrap/>
            <w:hideMark/>
          </w:tcPr>
          <w:p w14:paraId="79069F98"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E2588DA" w14:textId="77777777" w:rsidR="007E29D3" w:rsidRPr="007E29D3" w:rsidRDefault="007E29D3" w:rsidP="007E29D3">
            <w:pPr>
              <w:jc w:val="right"/>
              <w:rPr>
                <w:color w:val="000000"/>
                <w:sz w:val="20"/>
                <w:szCs w:val="20"/>
              </w:rPr>
            </w:pPr>
            <w:r w:rsidRPr="007E29D3">
              <w:rPr>
                <w:color w:val="000000"/>
                <w:sz w:val="20"/>
                <w:szCs w:val="20"/>
              </w:rPr>
              <w:t>66</w:t>
            </w:r>
          </w:p>
        </w:tc>
        <w:tc>
          <w:tcPr>
            <w:tcW w:w="6511" w:type="dxa"/>
            <w:tcBorders>
              <w:top w:val="nil"/>
              <w:left w:val="nil"/>
              <w:bottom w:val="single" w:sz="4" w:space="0" w:color="auto"/>
              <w:right w:val="single" w:sz="4" w:space="0" w:color="auto"/>
            </w:tcBorders>
            <w:shd w:val="clear" w:color="000000" w:fill="FFFFFF"/>
            <w:hideMark/>
          </w:tcPr>
          <w:p w14:paraId="50FFC5C5" w14:textId="77777777" w:rsidR="007E29D3" w:rsidRPr="007E29D3" w:rsidRDefault="007E29D3" w:rsidP="007E29D3">
            <w:pPr>
              <w:rPr>
                <w:color w:val="000000"/>
                <w:sz w:val="20"/>
                <w:szCs w:val="20"/>
              </w:rPr>
            </w:pPr>
            <w:r w:rsidRPr="007E29D3">
              <w:rPr>
                <w:color w:val="000000"/>
                <w:sz w:val="20"/>
                <w:szCs w:val="20"/>
              </w:rPr>
              <w:t>Фальшпанель Sonar SBP-002</w:t>
            </w:r>
          </w:p>
        </w:tc>
        <w:tc>
          <w:tcPr>
            <w:tcW w:w="1276" w:type="dxa"/>
            <w:tcBorders>
              <w:top w:val="nil"/>
              <w:left w:val="nil"/>
              <w:bottom w:val="single" w:sz="4" w:space="0" w:color="auto"/>
              <w:right w:val="single" w:sz="4" w:space="0" w:color="auto"/>
            </w:tcBorders>
            <w:shd w:val="clear" w:color="000000" w:fill="FFFFFF"/>
            <w:noWrap/>
            <w:hideMark/>
          </w:tcPr>
          <w:p w14:paraId="7F5307B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F5B8F3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692BA99" w14:textId="77777777" w:rsidR="007E29D3" w:rsidRPr="007E29D3" w:rsidRDefault="007E29D3" w:rsidP="007E29D3">
            <w:pPr>
              <w:jc w:val="right"/>
              <w:rPr>
                <w:color w:val="000000"/>
                <w:sz w:val="20"/>
                <w:szCs w:val="20"/>
              </w:rPr>
            </w:pPr>
            <w:r w:rsidRPr="007E29D3">
              <w:rPr>
                <w:color w:val="000000"/>
                <w:sz w:val="20"/>
                <w:szCs w:val="20"/>
              </w:rPr>
              <w:t xml:space="preserve">1 282,31 </w:t>
            </w:r>
          </w:p>
        </w:tc>
        <w:tc>
          <w:tcPr>
            <w:tcW w:w="2439" w:type="dxa"/>
            <w:tcBorders>
              <w:top w:val="nil"/>
              <w:left w:val="nil"/>
              <w:bottom w:val="single" w:sz="4" w:space="0" w:color="auto"/>
              <w:right w:val="single" w:sz="4" w:space="0" w:color="auto"/>
            </w:tcBorders>
            <w:shd w:val="clear" w:color="000000" w:fill="FFFFFF"/>
            <w:noWrap/>
            <w:hideMark/>
          </w:tcPr>
          <w:p w14:paraId="260D7C90" w14:textId="77777777" w:rsidR="007E29D3" w:rsidRPr="007E29D3" w:rsidRDefault="007E29D3" w:rsidP="007E29D3">
            <w:pPr>
              <w:jc w:val="right"/>
              <w:rPr>
                <w:color w:val="000000"/>
                <w:sz w:val="20"/>
                <w:szCs w:val="20"/>
              </w:rPr>
            </w:pPr>
            <w:r w:rsidRPr="007E29D3">
              <w:rPr>
                <w:color w:val="000000"/>
                <w:sz w:val="20"/>
                <w:szCs w:val="20"/>
              </w:rPr>
              <w:t xml:space="preserve">1 282,31 </w:t>
            </w:r>
          </w:p>
        </w:tc>
      </w:tr>
      <w:tr w:rsidR="007E29D3" w:rsidRPr="007E29D3" w14:paraId="5264A60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BE87D64" w14:textId="77777777" w:rsidR="007E29D3" w:rsidRPr="007E29D3" w:rsidRDefault="007E29D3" w:rsidP="007E29D3">
            <w:pPr>
              <w:jc w:val="right"/>
              <w:rPr>
                <w:color w:val="000000"/>
                <w:sz w:val="20"/>
                <w:szCs w:val="20"/>
              </w:rPr>
            </w:pPr>
            <w:r w:rsidRPr="007E29D3">
              <w:rPr>
                <w:color w:val="000000"/>
                <w:sz w:val="20"/>
                <w:szCs w:val="20"/>
              </w:rPr>
              <w:lastRenderedPageBreak/>
              <w:t>30.67</w:t>
            </w:r>
          </w:p>
        </w:tc>
        <w:tc>
          <w:tcPr>
            <w:tcW w:w="1040" w:type="dxa"/>
            <w:tcBorders>
              <w:top w:val="nil"/>
              <w:left w:val="nil"/>
              <w:bottom w:val="single" w:sz="4" w:space="0" w:color="auto"/>
              <w:right w:val="single" w:sz="4" w:space="0" w:color="auto"/>
            </w:tcBorders>
            <w:shd w:val="clear" w:color="000000" w:fill="FFFFFF"/>
            <w:noWrap/>
            <w:hideMark/>
          </w:tcPr>
          <w:p w14:paraId="511F49F5"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86513BF"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000000" w:fill="FFFFFF"/>
            <w:hideMark/>
          </w:tcPr>
          <w:p w14:paraId="18B354C4" w14:textId="77777777" w:rsidR="007E29D3" w:rsidRPr="007E29D3" w:rsidRDefault="007E29D3" w:rsidP="007E29D3">
            <w:pPr>
              <w:rPr>
                <w:color w:val="000000"/>
                <w:sz w:val="20"/>
                <w:szCs w:val="20"/>
              </w:rPr>
            </w:pPr>
            <w:r w:rsidRPr="007E29D3">
              <w:rPr>
                <w:color w:val="000000"/>
                <w:sz w:val="20"/>
                <w:szCs w:val="20"/>
              </w:rPr>
              <w:t>Фальшпанель Sonar SBP-003</w:t>
            </w:r>
          </w:p>
        </w:tc>
        <w:tc>
          <w:tcPr>
            <w:tcW w:w="1276" w:type="dxa"/>
            <w:tcBorders>
              <w:top w:val="nil"/>
              <w:left w:val="nil"/>
              <w:bottom w:val="single" w:sz="4" w:space="0" w:color="auto"/>
              <w:right w:val="single" w:sz="4" w:space="0" w:color="auto"/>
            </w:tcBorders>
            <w:shd w:val="clear" w:color="000000" w:fill="FFFFFF"/>
            <w:noWrap/>
            <w:hideMark/>
          </w:tcPr>
          <w:p w14:paraId="32C7968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DE6A325"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040D7DB7" w14:textId="77777777" w:rsidR="007E29D3" w:rsidRPr="007E29D3" w:rsidRDefault="007E29D3" w:rsidP="007E29D3">
            <w:pPr>
              <w:jc w:val="right"/>
              <w:rPr>
                <w:color w:val="000000"/>
                <w:sz w:val="20"/>
                <w:szCs w:val="20"/>
              </w:rPr>
            </w:pPr>
            <w:r w:rsidRPr="007E29D3">
              <w:rPr>
                <w:color w:val="000000"/>
                <w:sz w:val="20"/>
                <w:szCs w:val="20"/>
              </w:rPr>
              <w:t xml:space="preserve">1 504,18 </w:t>
            </w:r>
          </w:p>
        </w:tc>
        <w:tc>
          <w:tcPr>
            <w:tcW w:w="2439" w:type="dxa"/>
            <w:tcBorders>
              <w:top w:val="nil"/>
              <w:left w:val="nil"/>
              <w:bottom w:val="single" w:sz="4" w:space="0" w:color="auto"/>
              <w:right w:val="single" w:sz="4" w:space="0" w:color="auto"/>
            </w:tcBorders>
            <w:shd w:val="clear" w:color="000000" w:fill="FFFFFF"/>
            <w:noWrap/>
            <w:hideMark/>
          </w:tcPr>
          <w:p w14:paraId="149C7C99" w14:textId="77777777" w:rsidR="007E29D3" w:rsidRPr="007E29D3" w:rsidRDefault="007E29D3" w:rsidP="007E29D3">
            <w:pPr>
              <w:jc w:val="right"/>
              <w:rPr>
                <w:color w:val="000000"/>
                <w:sz w:val="20"/>
                <w:szCs w:val="20"/>
              </w:rPr>
            </w:pPr>
            <w:r w:rsidRPr="007E29D3">
              <w:rPr>
                <w:color w:val="000000"/>
                <w:sz w:val="20"/>
                <w:szCs w:val="20"/>
              </w:rPr>
              <w:t xml:space="preserve">4 512,54 </w:t>
            </w:r>
          </w:p>
        </w:tc>
      </w:tr>
      <w:tr w:rsidR="007E29D3" w:rsidRPr="007E29D3" w14:paraId="124C687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A41B646" w14:textId="77777777" w:rsidR="007E29D3" w:rsidRPr="007E29D3" w:rsidRDefault="007E29D3" w:rsidP="007E29D3">
            <w:pPr>
              <w:jc w:val="right"/>
              <w:rPr>
                <w:color w:val="000000"/>
                <w:sz w:val="20"/>
                <w:szCs w:val="20"/>
              </w:rPr>
            </w:pPr>
            <w:r w:rsidRPr="007E29D3">
              <w:rPr>
                <w:color w:val="000000"/>
                <w:sz w:val="20"/>
                <w:szCs w:val="20"/>
              </w:rPr>
              <w:t>30.68</w:t>
            </w:r>
          </w:p>
        </w:tc>
        <w:tc>
          <w:tcPr>
            <w:tcW w:w="1040" w:type="dxa"/>
            <w:tcBorders>
              <w:top w:val="nil"/>
              <w:left w:val="nil"/>
              <w:bottom w:val="single" w:sz="4" w:space="0" w:color="auto"/>
              <w:right w:val="single" w:sz="4" w:space="0" w:color="auto"/>
            </w:tcBorders>
            <w:shd w:val="clear" w:color="000000" w:fill="FFFFFF"/>
            <w:noWrap/>
            <w:hideMark/>
          </w:tcPr>
          <w:p w14:paraId="45FA9EEE"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AAFE1E9" w14:textId="77777777" w:rsidR="007E29D3" w:rsidRPr="007E29D3" w:rsidRDefault="007E29D3" w:rsidP="007E29D3">
            <w:pPr>
              <w:jc w:val="right"/>
              <w:rPr>
                <w:color w:val="000000"/>
                <w:sz w:val="20"/>
                <w:szCs w:val="20"/>
              </w:rPr>
            </w:pPr>
            <w:r w:rsidRPr="007E29D3">
              <w:rPr>
                <w:color w:val="000000"/>
                <w:sz w:val="20"/>
                <w:szCs w:val="20"/>
              </w:rPr>
              <w:t>68</w:t>
            </w:r>
          </w:p>
        </w:tc>
        <w:tc>
          <w:tcPr>
            <w:tcW w:w="6511" w:type="dxa"/>
            <w:tcBorders>
              <w:top w:val="nil"/>
              <w:left w:val="nil"/>
              <w:bottom w:val="single" w:sz="4" w:space="0" w:color="auto"/>
              <w:right w:val="single" w:sz="4" w:space="0" w:color="auto"/>
            </w:tcBorders>
            <w:shd w:val="clear" w:color="000000" w:fill="FFFFFF"/>
            <w:hideMark/>
          </w:tcPr>
          <w:p w14:paraId="087A6C22" w14:textId="77777777" w:rsidR="007E29D3" w:rsidRPr="007E29D3" w:rsidRDefault="007E29D3" w:rsidP="007E29D3">
            <w:pPr>
              <w:rPr>
                <w:color w:val="000000"/>
                <w:sz w:val="20"/>
                <w:szCs w:val="20"/>
              </w:rPr>
            </w:pPr>
            <w:r w:rsidRPr="007E29D3">
              <w:rPr>
                <w:color w:val="000000"/>
                <w:sz w:val="20"/>
                <w:szCs w:val="20"/>
              </w:rPr>
              <w:t>Sonar RPS-2100 Полка для 2-х АКБ 100 Ач</w:t>
            </w:r>
          </w:p>
        </w:tc>
        <w:tc>
          <w:tcPr>
            <w:tcW w:w="1276" w:type="dxa"/>
            <w:tcBorders>
              <w:top w:val="nil"/>
              <w:left w:val="nil"/>
              <w:bottom w:val="single" w:sz="4" w:space="0" w:color="auto"/>
              <w:right w:val="single" w:sz="4" w:space="0" w:color="auto"/>
            </w:tcBorders>
            <w:shd w:val="clear" w:color="000000" w:fill="FFFFFF"/>
            <w:noWrap/>
            <w:hideMark/>
          </w:tcPr>
          <w:p w14:paraId="5B93089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2BCE065"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2F9593D" w14:textId="77777777" w:rsidR="007E29D3" w:rsidRPr="007E29D3" w:rsidRDefault="007E29D3" w:rsidP="007E29D3">
            <w:pPr>
              <w:jc w:val="right"/>
              <w:rPr>
                <w:color w:val="000000"/>
                <w:sz w:val="20"/>
                <w:szCs w:val="20"/>
              </w:rPr>
            </w:pPr>
            <w:r w:rsidRPr="007E29D3">
              <w:rPr>
                <w:color w:val="000000"/>
                <w:sz w:val="20"/>
                <w:szCs w:val="20"/>
              </w:rPr>
              <w:t xml:space="preserve">2 611,17 </w:t>
            </w:r>
          </w:p>
        </w:tc>
        <w:tc>
          <w:tcPr>
            <w:tcW w:w="2439" w:type="dxa"/>
            <w:tcBorders>
              <w:top w:val="nil"/>
              <w:left w:val="nil"/>
              <w:bottom w:val="single" w:sz="4" w:space="0" w:color="auto"/>
              <w:right w:val="single" w:sz="4" w:space="0" w:color="auto"/>
            </w:tcBorders>
            <w:shd w:val="clear" w:color="000000" w:fill="FFFFFF"/>
            <w:noWrap/>
            <w:hideMark/>
          </w:tcPr>
          <w:p w14:paraId="02E124C6" w14:textId="77777777" w:rsidR="007E29D3" w:rsidRPr="007E29D3" w:rsidRDefault="007E29D3" w:rsidP="007E29D3">
            <w:pPr>
              <w:jc w:val="right"/>
              <w:rPr>
                <w:color w:val="000000"/>
                <w:sz w:val="20"/>
                <w:szCs w:val="20"/>
              </w:rPr>
            </w:pPr>
            <w:r w:rsidRPr="007E29D3">
              <w:rPr>
                <w:color w:val="000000"/>
                <w:sz w:val="20"/>
                <w:szCs w:val="20"/>
              </w:rPr>
              <w:t xml:space="preserve">2 611,17 </w:t>
            </w:r>
          </w:p>
        </w:tc>
      </w:tr>
      <w:tr w:rsidR="007E29D3" w:rsidRPr="007E29D3" w14:paraId="1A6F043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8508157" w14:textId="77777777" w:rsidR="007E29D3" w:rsidRPr="007E29D3" w:rsidRDefault="007E29D3" w:rsidP="007E29D3">
            <w:pPr>
              <w:jc w:val="right"/>
              <w:rPr>
                <w:color w:val="000000"/>
                <w:sz w:val="20"/>
                <w:szCs w:val="20"/>
              </w:rPr>
            </w:pPr>
            <w:r w:rsidRPr="007E29D3">
              <w:rPr>
                <w:color w:val="000000"/>
                <w:sz w:val="20"/>
                <w:szCs w:val="20"/>
              </w:rPr>
              <w:t>30.69</w:t>
            </w:r>
          </w:p>
        </w:tc>
        <w:tc>
          <w:tcPr>
            <w:tcW w:w="1040" w:type="dxa"/>
            <w:tcBorders>
              <w:top w:val="nil"/>
              <w:left w:val="nil"/>
              <w:bottom w:val="single" w:sz="4" w:space="0" w:color="auto"/>
              <w:right w:val="single" w:sz="4" w:space="0" w:color="auto"/>
            </w:tcBorders>
            <w:shd w:val="clear" w:color="000000" w:fill="FFFFFF"/>
            <w:noWrap/>
            <w:hideMark/>
          </w:tcPr>
          <w:p w14:paraId="637EA47F"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C797754" w14:textId="77777777" w:rsidR="007E29D3" w:rsidRPr="007E29D3" w:rsidRDefault="007E29D3" w:rsidP="007E29D3">
            <w:pPr>
              <w:jc w:val="right"/>
              <w:rPr>
                <w:color w:val="000000"/>
                <w:sz w:val="20"/>
                <w:szCs w:val="20"/>
              </w:rPr>
            </w:pPr>
            <w:r w:rsidRPr="007E29D3">
              <w:rPr>
                <w:color w:val="000000"/>
                <w:sz w:val="20"/>
                <w:szCs w:val="20"/>
              </w:rPr>
              <w:t>69</w:t>
            </w:r>
          </w:p>
        </w:tc>
        <w:tc>
          <w:tcPr>
            <w:tcW w:w="6511" w:type="dxa"/>
            <w:tcBorders>
              <w:top w:val="nil"/>
              <w:left w:val="nil"/>
              <w:bottom w:val="single" w:sz="4" w:space="0" w:color="auto"/>
              <w:right w:val="single" w:sz="4" w:space="0" w:color="auto"/>
            </w:tcBorders>
            <w:shd w:val="clear" w:color="000000" w:fill="FFFFFF"/>
            <w:hideMark/>
          </w:tcPr>
          <w:p w14:paraId="2AE3872A" w14:textId="77777777" w:rsidR="007E29D3" w:rsidRPr="007E29D3" w:rsidRDefault="007E29D3" w:rsidP="007E29D3">
            <w:pPr>
              <w:rPr>
                <w:color w:val="000000"/>
                <w:sz w:val="20"/>
                <w:szCs w:val="20"/>
              </w:rPr>
            </w:pPr>
            <w:r w:rsidRPr="007E29D3">
              <w:rPr>
                <w:color w:val="000000"/>
                <w:sz w:val="20"/>
                <w:szCs w:val="20"/>
              </w:rPr>
              <w:t>Крепление для плат Sonar SSC-008A-BOX</w:t>
            </w:r>
          </w:p>
        </w:tc>
        <w:tc>
          <w:tcPr>
            <w:tcW w:w="1276" w:type="dxa"/>
            <w:tcBorders>
              <w:top w:val="nil"/>
              <w:left w:val="nil"/>
              <w:bottom w:val="single" w:sz="4" w:space="0" w:color="auto"/>
              <w:right w:val="single" w:sz="4" w:space="0" w:color="auto"/>
            </w:tcBorders>
            <w:shd w:val="clear" w:color="000000" w:fill="FFFFFF"/>
            <w:noWrap/>
            <w:hideMark/>
          </w:tcPr>
          <w:p w14:paraId="75C5323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9237D2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1845A97" w14:textId="77777777" w:rsidR="007E29D3" w:rsidRPr="007E29D3" w:rsidRDefault="007E29D3" w:rsidP="007E29D3">
            <w:pPr>
              <w:jc w:val="right"/>
              <w:rPr>
                <w:color w:val="000000"/>
                <w:sz w:val="20"/>
                <w:szCs w:val="20"/>
              </w:rPr>
            </w:pPr>
            <w:r w:rsidRPr="007E29D3">
              <w:rPr>
                <w:color w:val="000000"/>
                <w:sz w:val="20"/>
                <w:szCs w:val="20"/>
              </w:rPr>
              <w:t xml:space="preserve">1 012,35 </w:t>
            </w:r>
          </w:p>
        </w:tc>
        <w:tc>
          <w:tcPr>
            <w:tcW w:w="2439" w:type="dxa"/>
            <w:tcBorders>
              <w:top w:val="nil"/>
              <w:left w:val="nil"/>
              <w:bottom w:val="single" w:sz="4" w:space="0" w:color="auto"/>
              <w:right w:val="single" w:sz="4" w:space="0" w:color="auto"/>
            </w:tcBorders>
            <w:shd w:val="clear" w:color="000000" w:fill="FFFFFF"/>
            <w:noWrap/>
            <w:hideMark/>
          </w:tcPr>
          <w:p w14:paraId="5D943981" w14:textId="77777777" w:rsidR="007E29D3" w:rsidRPr="007E29D3" w:rsidRDefault="007E29D3" w:rsidP="007E29D3">
            <w:pPr>
              <w:jc w:val="right"/>
              <w:rPr>
                <w:color w:val="000000"/>
                <w:sz w:val="20"/>
                <w:szCs w:val="20"/>
              </w:rPr>
            </w:pPr>
            <w:r w:rsidRPr="007E29D3">
              <w:rPr>
                <w:color w:val="000000"/>
                <w:sz w:val="20"/>
                <w:szCs w:val="20"/>
              </w:rPr>
              <w:t xml:space="preserve">1 012,35 </w:t>
            </w:r>
          </w:p>
        </w:tc>
      </w:tr>
      <w:tr w:rsidR="007E29D3" w:rsidRPr="007E29D3" w14:paraId="4A1973C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3001C9F0" w14:textId="77777777" w:rsidR="007E29D3" w:rsidRPr="007E29D3" w:rsidRDefault="007E29D3" w:rsidP="007E29D3">
            <w:pPr>
              <w:jc w:val="right"/>
              <w:rPr>
                <w:i/>
                <w:iCs/>
                <w:color w:val="000000"/>
                <w:sz w:val="20"/>
                <w:szCs w:val="20"/>
              </w:rPr>
            </w:pPr>
            <w:r w:rsidRPr="007E29D3">
              <w:rPr>
                <w:i/>
                <w:iCs/>
                <w:color w:val="000000"/>
                <w:sz w:val="20"/>
                <w:szCs w:val="20"/>
              </w:rPr>
              <w:t>30.70</w:t>
            </w:r>
          </w:p>
        </w:tc>
        <w:tc>
          <w:tcPr>
            <w:tcW w:w="1040" w:type="dxa"/>
            <w:tcBorders>
              <w:top w:val="nil"/>
              <w:left w:val="nil"/>
              <w:bottom w:val="single" w:sz="4" w:space="0" w:color="auto"/>
              <w:right w:val="single" w:sz="4" w:space="0" w:color="auto"/>
            </w:tcBorders>
            <w:shd w:val="clear" w:color="000000" w:fill="D0CECE"/>
            <w:noWrap/>
            <w:hideMark/>
          </w:tcPr>
          <w:p w14:paraId="4FACBDC0"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30F8461E" w14:textId="77777777" w:rsidR="007E29D3" w:rsidRPr="007E29D3" w:rsidRDefault="007E29D3" w:rsidP="007E29D3">
            <w:pPr>
              <w:jc w:val="right"/>
              <w:rPr>
                <w:i/>
                <w:iCs/>
                <w:color w:val="000000"/>
                <w:sz w:val="20"/>
                <w:szCs w:val="20"/>
              </w:rPr>
            </w:pPr>
            <w:r w:rsidRPr="007E29D3">
              <w:rPr>
                <w:i/>
                <w:iCs/>
                <w:color w:val="000000"/>
                <w:sz w:val="20"/>
                <w:szCs w:val="20"/>
              </w:rPr>
              <w:t>70</w:t>
            </w:r>
          </w:p>
        </w:tc>
        <w:tc>
          <w:tcPr>
            <w:tcW w:w="6511" w:type="dxa"/>
            <w:tcBorders>
              <w:top w:val="nil"/>
              <w:left w:val="nil"/>
              <w:bottom w:val="single" w:sz="4" w:space="0" w:color="auto"/>
              <w:right w:val="single" w:sz="4" w:space="0" w:color="auto"/>
            </w:tcBorders>
            <w:shd w:val="clear" w:color="000000" w:fill="D0CECE"/>
            <w:hideMark/>
          </w:tcPr>
          <w:p w14:paraId="3FA6BECC" w14:textId="77777777" w:rsidR="007E29D3" w:rsidRPr="007E29D3" w:rsidRDefault="007E29D3" w:rsidP="007E29D3">
            <w:pPr>
              <w:rPr>
                <w:i/>
                <w:iCs/>
                <w:color w:val="000000"/>
                <w:sz w:val="20"/>
                <w:szCs w:val="20"/>
              </w:rPr>
            </w:pPr>
            <w:r w:rsidRPr="007E29D3">
              <w:rPr>
                <w:i/>
                <w:iCs/>
                <w:color w:val="000000"/>
                <w:sz w:val="20"/>
                <w:szCs w:val="20"/>
              </w:rPr>
              <w:t>Батарея аккумуляторная: АКБ-12 12В/12 А/ч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AF2600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F5B47DC"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2BE08FE0" w14:textId="77777777" w:rsidR="007E29D3" w:rsidRPr="007E29D3" w:rsidRDefault="007E29D3" w:rsidP="007E29D3">
            <w:pPr>
              <w:jc w:val="right"/>
              <w:rPr>
                <w:i/>
                <w:iCs/>
                <w:color w:val="000000"/>
                <w:sz w:val="20"/>
                <w:szCs w:val="20"/>
              </w:rPr>
            </w:pPr>
            <w:r w:rsidRPr="007E29D3">
              <w:rPr>
                <w:i/>
                <w:iCs/>
                <w:color w:val="000000"/>
                <w:sz w:val="20"/>
                <w:szCs w:val="20"/>
              </w:rPr>
              <w:t xml:space="preserve">740,70 </w:t>
            </w:r>
          </w:p>
        </w:tc>
        <w:tc>
          <w:tcPr>
            <w:tcW w:w="2439" w:type="dxa"/>
            <w:tcBorders>
              <w:top w:val="nil"/>
              <w:left w:val="nil"/>
              <w:bottom w:val="single" w:sz="4" w:space="0" w:color="auto"/>
              <w:right w:val="single" w:sz="4" w:space="0" w:color="auto"/>
            </w:tcBorders>
            <w:shd w:val="clear" w:color="000000" w:fill="D0CECE"/>
            <w:noWrap/>
            <w:hideMark/>
          </w:tcPr>
          <w:p w14:paraId="60FC4CC1" w14:textId="77777777" w:rsidR="007E29D3" w:rsidRPr="007E29D3" w:rsidRDefault="007E29D3" w:rsidP="007E29D3">
            <w:pPr>
              <w:jc w:val="right"/>
              <w:rPr>
                <w:i/>
                <w:iCs/>
                <w:color w:val="000000"/>
                <w:sz w:val="20"/>
                <w:szCs w:val="20"/>
              </w:rPr>
            </w:pPr>
            <w:r w:rsidRPr="007E29D3">
              <w:rPr>
                <w:i/>
                <w:iCs/>
                <w:color w:val="000000"/>
                <w:sz w:val="20"/>
                <w:szCs w:val="20"/>
              </w:rPr>
              <w:t xml:space="preserve">1 481,40 </w:t>
            </w:r>
          </w:p>
        </w:tc>
      </w:tr>
      <w:tr w:rsidR="007E29D3" w:rsidRPr="007E29D3" w14:paraId="33C68BD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D7BC088" w14:textId="77777777" w:rsidR="007E29D3" w:rsidRPr="007E29D3" w:rsidRDefault="007E29D3" w:rsidP="007E29D3">
            <w:pPr>
              <w:jc w:val="right"/>
              <w:rPr>
                <w:color w:val="000000"/>
                <w:sz w:val="20"/>
                <w:szCs w:val="20"/>
              </w:rPr>
            </w:pPr>
            <w:r w:rsidRPr="007E29D3">
              <w:rPr>
                <w:color w:val="000000"/>
                <w:sz w:val="20"/>
                <w:szCs w:val="20"/>
              </w:rPr>
              <w:t>30.71</w:t>
            </w:r>
          </w:p>
        </w:tc>
        <w:tc>
          <w:tcPr>
            <w:tcW w:w="1040" w:type="dxa"/>
            <w:tcBorders>
              <w:top w:val="nil"/>
              <w:left w:val="nil"/>
              <w:bottom w:val="single" w:sz="4" w:space="0" w:color="auto"/>
              <w:right w:val="single" w:sz="4" w:space="0" w:color="auto"/>
            </w:tcBorders>
            <w:shd w:val="clear" w:color="000000" w:fill="FFFFFF"/>
            <w:noWrap/>
            <w:hideMark/>
          </w:tcPr>
          <w:p w14:paraId="1F960B6F"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5A41559F"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000000" w:fill="FFFFFF"/>
            <w:hideMark/>
          </w:tcPr>
          <w:p w14:paraId="177EACBA" w14:textId="77777777" w:rsidR="007E29D3" w:rsidRPr="007E29D3" w:rsidRDefault="007E29D3" w:rsidP="007E29D3">
            <w:pPr>
              <w:rPr>
                <w:color w:val="000000"/>
                <w:sz w:val="20"/>
                <w:szCs w:val="20"/>
              </w:rPr>
            </w:pPr>
            <w:r w:rsidRPr="007E29D3">
              <w:rPr>
                <w:color w:val="000000"/>
                <w:sz w:val="20"/>
                <w:szCs w:val="20"/>
              </w:rPr>
              <w:t>Устройство ультразвуковое,: блок питания и контроля</w:t>
            </w:r>
          </w:p>
        </w:tc>
        <w:tc>
          <w:tcPr>
            <w:tcW w:w="1276" w:type="dxa"/>
            <w:tcBorders>
              <w:top w:val="nil"/>
              <w:left w:val="nil"/>
              <w:bottom w:val="single" w:sz="4" w:space="0" w:color="auto"/>
              <w:right w:val="single" w:sz="4" w:space="0" w:color="auto"/>
            </w:tcBorders>
            <w:shd w:val="clear" w:color="000000" w:fill="FFFFFF"/>
            <w:noWrap/>
            <w:hideMark/>
          </w:tcPr>
          <w:p w14:paraId="71B507A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8F27DD6"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9D24633" w14:textId="77777777" w:rsidR="007E29D3" w:rsidRPr="007E29D3" w:rsidRDefault="007E29D3" w:rsidP="007E29D3">
            <w:pPr>
              <w:jc w:val="right"/>
              <w:rPr>
                <w:color w:val="000000"/>
                <w:sz w:val="20"/>
                <w:szCs w:val="20"/>
              </w:rPr>
            </w:pPr>
            <w:r w:rsidRPr="007E29D3">
              <w:rPr>
                <w:color w:val="000000"/>
                <w:sz w:val="20"/>
                <w:szCs w:val="20"/>
              </w:rPr>
              <w:t xml:space="preserve">2 466,30 </w:t>
            </w:r>
          </w:p>
        </w:tc>
        <w:tc>
          <w:tcPr>
            <w:tcW w:w="2439" w:type="dxa"/>
            <w:tcBorders>
              <w:top w:val="nil"/>
              <w:left w:val="nil"/>
              <w:bottom w:val="single" w:sz="4" w:space="0" w:color="auto"/>
              <w:right w:val="single" w:sz="4" w:space="0" w:color="auto"/>
            </w:tcBorders>
            <w:shd w:val="clear" w:color="000000" w:fill="FFFFFF"/>
            <w:noWrap/>
            <w:hideMark/>
          </w:tcPr>
          <w:p w14:paraId="32DBC2A2" w14:textId="77777777" w:rsidR="007E29D3" w:rsidRPr="007E29D3" w:rsidRDefault="007E29D3" w:rsidP="007E29D3">
            <w:pPr>
              <w:jc w:val="right"/>
              <w:rPr>
                <w:color w:val="000000"/>
                <w:sz w:val="20"/>
                <w:szCs w:val="20"/>
              </w:rPr>
            </w:pPr>
            <w:r w:rsidRPr="007E29D3">
              <w:rPr>
                <w:color w:val="000000"/>
                <w:sz w:val="20"/>
                <w:szCs w:val="20"/>
              </w:rPr>
              <w:t xml:space="preserve">4 932,60 </w:t>
            </w:r>
          </w:p>
        </w:tc>
      </w:tr>
      <w:tr w:rsidR="007E29D3" w:rsidRPr="007E29D3" w14:paraId="394BCEF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2F02394" w14:textId="77777777" w:rsidR="007E29D3" w:rsidRPr="007E29D3" w:rsidRDefault="007E29D3" w:rsidP="007E29D3">
            <w:pPr>
              <w:jc w:val="right"/>
              <w:rPr>
                <w:i/>
                <w:iCs/>
                <w:color w:val="000000"/>
                <w:sz w:val="20"/>
                <w:szCs w:val="20"/>
              </w:rPr>
            </w:pPr>
            <w:r w:rsidRPr="007E29D3">
              <w:rPr>
                <w:i/>
                <w:iCs/>
                <w:color w:val="000000"/>
                <w:sz w:val="20"/>
                <w:szCs w:val="20"/>
              </w:rPr>
              <w:t>30.72</w:t>
            </w:r>
          </w:p>
        </w:tc>
        <w:tc>
          <w:tcPr>
            <w:tcW w:w="1040" w:type="dxa"/>
            <w:tcBorders>
              <w:top w:val="nil"/>
              <w:left w:val="nil"/>
              <w:bottom w:val="single" w:sz="4" w:space="0" w:color="auto"/>
              <w:right w:val="single" w:sz="4" w:space="0" w:color="auto"/>
            </w:tcBorders>
            <w:shd w:val="clear" w:color="000000" w:fill="D0CECE"/>
            <w:noWrap/>
            <w:hideMark/>
          </w:tcPr>
          <w:p w14:paraId="3191C87F"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40C580E9" w14:textId="77777777" w:rsidR="007E29D3" w:rsidRPr="007E29D3" w:rsidRDefault="007E29D3" w:rsidP="007E29D3">
            <w:pPr>
              <w:jc w:val="right"/>
              <w:rPr>
                <w:i/>
                <w:iCs/>
                <w:color w:val="000000"/>
                <w:sz w:val="20"/>
                <w:szCs w:val="20"/>
              </w:rPr>
            </w:pPr>
            <w:r w:rsidRPr="007E29D3">
              <w:rPr>
                <w:i/>
                <w:iCs/>
                <w:color w:val="000000"/>
                <w:sz w:val="20"/>
                <w:szCs w:val="20"/>
              </w:rPr>
              <w:t>72</w:t>
            </w:r>
          </w:p>
        </w:tc>
        <w:tc>
          <w:tcPr>
            <w:tcW w:w="6511" w:type="dxa"/>
            <w:tcBorders>
              <w:top w:val="nil"/>
              <w:left w:val="nil"/>
              <w:bottom w:val="single" w:sz="4" w:space="0" w:color="auto"/>
              <w:right w:val="single" w:sz="4" w:space="0" w:color="auto"/>
            </w:tcBorders>
            <w:shd w:val="clear" w:color="000000" w:fill="D0CECE"/>
            <w:hideMark/>
          </w:tcPr>
          <w:p w14:paraId="73EF3D23" w14:textId="77777777" w:rsidR="007E29D3" w:rsidRPr="007E29D3" w:rsidRDefault="007E29D3" w:rsidP="007E29D3">
            <w:pPr>
              <w:rPr>
                <w:i/>
                <w:iCs/>
                <w:color w:val="000000"/>
                <w:sz w:val="20"/>
                <w:szCs w:val="20"/>
              </w:rPr>
            </w:pPr>
            <w:r w:rsidRPr="007E29D3">
              <w:rPr>
                <w:i/>
                <w:iCs/>
                <w:color w:val="000000"/>
                <w:sz w:val="20"/>
                <w:szCs w:val="20"/>
              </w:rPr>
              <w:t>Sonar SPD-3322 Блок электропитания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C09676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FD054F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657BE28" w14:textId="77777777" w:rsidR="007E29D3" w:rsidRPr="007E29D3" w:rsidRDefault="007E29D3" w:rsidP="007E29D3">
            <w:pPr>
              <w:jc w:val="right"/>
              <w:rPr>
                <w:i/>
                <w:iCs/>
                <w:color w:val="000000"/>
                <w:sz w:val="20"/>
                <w:szCs w:val="20"/>
              </w:rPr>
            </w:pPr>
            <w:r w:rsidRPr="007E29D3">
              <w:rPr>
                <w:i/>
                <w:iCs/>
                <w:color w:val="000000"/>
                <w:sz w:val="20"/>
                <w:szCs w:val="20"/>
              </w:rPr>
              <w:t xml:space="preserve">26 794,19 </w:t>
            </w:r>
          </w:p>
        </w:tc>
        <w:tc>
          <w:tcPr>
            <w:tcW w:w="2439" w:type="dxa"/>
            <w:tcBorders>
              <w:top w:val="nil"/>
              <w:left w:val="nil"/>
              <w:bottom w:val="single" w:sz="4" w:space="0" w:color="auto"/>
              <w:right w:val="single" w:sz="4" w:space="0" w:color="auto"/>
            </w:tcBorders>
            <w:shd w:val="clear" w:color="000000" w:fill="D0CECE"/>
            <w:noWrap/>
            <w:hideMark/>
          </w:tcPr>
          <w:p w14:paraId="6F26A9C5" w14:textId="77777777" w:rsidR="007E29D3" w:rsidRPr="007E29D3" w:rsidRDefault="007E29D3" w:rsidP="007E29D3">
            <w:pPr>
              <w:jc w:val="right"/>
              <w:rPr>
                <w:i/>
                <w:iCs/>
                <w:color w:val="000000"/>
                <w:sz w:val="20"/>
                <w:szCs w:val="20"/>
              </w:rPr>
            </w:pPr>
            <w:r w:rsidRPr="007E29D3">
              <w:rPr>
                <w:i/>
                <w:iCs/>
                <w:color w:val="000000"/>
                <w:sz w:val="20"/>
                <w:szCs w:val="20"/>
              </w:rPr>
              <w:t xml:space="preserve">26 794,19 </w:t>
            </w:r>
          </w:p>
        </w:tc>
      </w:tr>
      <w:tr w:rsidR="007E29D3" w:rsidRPr="007E29D3" w14:paraId="4B429A7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2C4FE938" w14:textId="77777777" w:rsidR="007E29D3" w:rsidRPr="007E29D3" w:rsidRDefault="007E29D3" w:rsidP="007E29D3">
            <w:pPr>
              <w:jc w:val="right"/>
              <w:rPr>
                <w:i/>
                <w:iCs/>
                <w:color w:val="000000"/>
                <w:sz w:val="20"/>
                <w:szCs w:val="20"/>
              </w:rPr>
            </w:pPr>
            <w:r w:rsidRPr="007E29D3">
              <w:rPr>
                <w:i/>
                <w:iCs/>
                <w:color w:val="000000"/>
                <w:sz w:val="20"/>
                <w:szCs w:val="20"/>
              </w:rPr>
              <w:t>30.73</w:t>
            </w:r>
          </w:p>
        </w:tc>
        <w:tc>
          <w:tcPr>
            <w:tcW w:w="1040" w:type="dxa"/>
            <w:tcBorders>
              <w:top w:val="nil"/>
              <w:left w:val="nil"/>
              <w:bottom w:val="single" w:sz="4" w:space="0" w:color="auto"/>
              <w:right w:val="single" w:sz="4" w:space="0" w:color="auto"/>
            </w:tcBorders>
            <w:shd w:val="clear" w:color="000000" w:fill="D0CECE"/>
            <w:noWrap/>
            <w:hideMark/>
          </w:tcPr>
          <w:p w14:paraId="10B2DD1E"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38D97E39" w14:textId="77777777" w:rsidR="007E29D3" w:rsidRPr="007E29D3" w:rsidRDefault="007E29D3" w:rsidP="007E29D3">
            <w:pPr>
              <w:jc w:val="right"/>
              <w:rPr>
                <w:i/>
                <w:iCs/>
                <w:color w:val="000000"/>
                <w:sz w:val="20"/>
                <w:szCs w:val="20"/>
              </w:rPr>
            </w:pPr>
            <w:r w:rsidRPr="007E29D3">
              <w:rPr>
                <w:i/>
                <w:iCs/>
                <w:color w:val="000000"/>
                <w:sz w:val="20"/>
                <w:szCs w:val="20"/>
              </w:rPr>
              <w:t>73</w:t>
            </w:r>
          </w:p>
        </w:tc>
        <w:tc>
          <w:tcPr>
            <w:tcW w:w="6511" w:type="dxa"/>
            <w:tcBorders>
              <w:top w:val="nil"/>
              <w:left w:val="nil"/>
              <w:bottom w:val="single" w:sz="4" w:space="0" w:color="auto"/>
              <w:right w:val="single" w:sz="4" w:space="0" w:color="auto"/>
            </w:tcBorders>
            <w:shd w:val="clear" w:color="000000" w:fill="D0CECE"/>
            <w:hideMark/>
          </w:tcPr>
          <w:p w14:paraId="0ACC1EA3" w14:textId="77777777" w:rsidR="007E29D3" w:rsidRPr="007E29D3" w:rsidRDefault="007E29D3" w:rsidP="007E29D3">
            <w:pPr>
              <w:rPr>
                <w:i/>
                <w:iCs/>
                <w:color w:val="000000"/>
                <w:sz w:val="20"/>
                <w:szCs w:val="20"/>
              </w:rPr>
            </w:pPr>
            <w:r w:rsidRPr="007E29D3">
              <w:rPr>
                <w:i/>
                <w:iCs/>
                <w:color w:val="000000"/>
                <w:sz w:val="20"/>
                <w:szCs w:val="20"/>
              </w:rPr>
              <w:t>Блок автономного аварийного питания EP-3352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3C0031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8438C2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265A019" w14:textId="77777777" w:rsidR="007E29D3" w:rsidRPr="007E29D3" w:rsidRDefault="007E29D3" w:rsidP="007E29D3">
            <w:pPr>
              <w:jc w:val="right"/>
              <w:rPr>
                <w:i/>
                <w:iCs/>
                <w:color w:val="000000"/>
                <w:sz w:val="20"/>
                <w:szCs w:val="20"/>
              </w:rPr>
            </w:pPr>
            <w:r w:rsidRPr="007E29D3">
              <w:rPr>
                <w:i/>
                <w:iCs/>
                <w:color w:val="000000"/>
                <w:sz w:val="20"/>
                <w:szCs w:val="20"/>
              </w:rPr>
              <w:t xml:space="preserve">30 048,45 </w:t>
            </w:r>
          </w:p>
        </w:tc>
        <w:tc>
          <w:tcPr>
            <w:tcW w:w="2439" w:type="dxa"/>
            <w:tcBorders>
              <w:top w:val="nil"/>
              <w:left w:val="nil"/>
              <w:bottom w:val="single" w:sz="4" w:space="0" w:color="auto"/>
              <w:right w:val="single" w:sz="4" w:space="0" w:color="auto"/>
            </w:tcBorders>
            <w:shd w:val="clear" w:color="000000" w:fill="D0CECE"/>
            <w:noWrap/>
            <w:hideMark/>
          </w:tcPr>
          <w:p w14:paraId="2FBB9B53" w14:textId="77777777" w:rsidR="007E29D3" w:rsidRPr="007E29D3" w:rsidRDefault="007E29D3" w:rsidP="007E29D3">
            <w:pPr>
              <w:jc w:val="right"/>
              <w:rPr>
                <w:i/>
                <w:iCs/>
                <w:color w:val="000000"/>
                <w:sz w:val="20"/>
                <w:szCs w:val="20"/>
              </w:rPr>
            </w:pPr>
            <w:r w:rsidRPr="007E29D3">
              <w:rPr>
                <w:i/>
                <w:iCs/>
                <w:color w:val="000000"/>
                <w:sz w:val="20"/>
                <w:szCs w:val="20"/>
              </w:rPr>
              <w:t xml:space="preserve">30 048,45 </w:t>
            </w:r>
          </w:p>
        </w:tc>
      </w:tr>
      <w:tr w:rsidR="007E29D3" w:rsidRPr="007E29D3" w14:paraId="250FD23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52D975C" w14:textId="77777777" w:rsidR="007E29D3" w:rsidRPr="007E29D3" w:rsidRDefault="007E29D3" w:rsidP="007E29D3">
            <w:pPr>
              <w:jc w:val="right"/>
              <w:rPr>
                <w:color w:val="000000"/>
                <w:sz w:val="20"/>
                <w:szCs w:val="20"/>
              </w:rPr>
            </w:pPr>
            <w:r w:rsidRPr="007E29D3">
              <w:rPr>
                <w:color w:val="000000"/>
                <w:sz w:val="20"/>
                <w:szCs w:val="20"/>
              </w:rPr>
              <w:t>30.74</w:t>
            </w:r>
          </w:p>
        </w:tc>
        <w:tc>
          <w:tcPr>
            <w:tcW w:w="1040" w:type="dxa"/>
            <w:tcBorders>
              <w:top w:val="nil"/>
              <w:left w:val="nil"/>
              <w:bottom w:val="single" w:sz="4" w:space="0" w:color="auto"/>
              <w:right w:val="single" w:sz="4" w:space="0" w:color="auto"/>
            </w:tcBorders>
            <w:shd w:val="clear" w:color="000000" w:fill="FFFFFF"/>
            <w:noWrap/>
            <w:hideMark/>
          </w:tcPr>
          <w:p w14:paraId="5114781E"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1950EC9E"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000000" w:fill="FFFFFF"/>
            <w:hideMark/>
          </w:tcPr>
          <w:p w14:paraId="50923B72" w14:textId="77777777" w:rsidR="007E29D3" w:rsidRPr="007E29D3" w:rsidRDefault="007E29D3" w:rsidP="007E29D3">
            <w:pPr>
              <w:rPr>
                <w:color w:val="000000"/>
                <w:sz w:val="20"/>
                <w:szCs w:val="20"/>
              </w:rPr>
            </w:pPr>
            <w:r w:rsidRPr="007E29D3">
              <w:rPr>
                <w:color w:val="000000"/>
                <w:sz w:val="20"/>
                <w:szCs w:val="20"/>
              </w:rPr>
              <w:t>Громкоговоритель или звуковая колонка: в помещении</w:t>
            </w:r>
          </w:p>
        </w:tc>
        <w:tc>
          <w:tcPr>
            <w:tcW w:w="1276" w:type="dxa"/>
            <w:tcBorders>
              <w:top w:val="nil"/>
              <w:left w:val="nil"/>
              <w:bottom w:val="single" w:sz="4" w:space="0" w:color="auto"/>
              <w:right w:val="single" w:sz="4" w:space="0" w:color="auto"/>
            </w:tcBorders>
            <w:shd w:val="clear" w:color="000000" w:fill="FFFFFF"/>
            <w:noWrap/>
            <w:hideMark/>
          </w:tcPr>
          <w:p w14:paraId="14FF5A4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3375C24" w14:textId="77777777" w:rsidR="007E29D3" w:rsidRPr="007E29D3" w:rsidRDefault="007E29D3" w:rsidP="007E29D3">
            <w:pPr>
              <w:jc w:val="right"/>
              <w:rPr>
                <w:color w:val="000000"/>
                <w:sz w:val="20"/>
                <w:szCs w:val="20"/>
              </w:rPr>
            </w:pPr>
            <w:r w:rsidRPr="007E29D3">
              <w:rPr>
                <w:color w:val="000000"/>
                <w:sz w:val="20"/>
                <w:szCs w:val="20"/>
              </w:rPr>
              <w:t>68</w:t>
            </w:r>
          </w:p>
        </w:tc>
        <w:tc>
          <w:tcPr>
            <w:tcW w:w="1275" w:type="dxa"/>
            <w:tcBorders>
              <w:top w:val="nil"/>
              <w:left w:val="nil"/>
              <w:bottom w:val="single" w:sz="4" w:space="0" w:color="auto"/>
              <w:right w:val="single" w:sz="4" w:space="0" w:color="auto"/>
            </w:tcBorders>
            <w:shd w:val="clear" w:color="000000" w:fill="FFFFFF"/>
            <w:noWrap/>
            <w:hideMark/>
          </w:tcPr>
          <w:p w14:paraId="1DD69EB5" w14:textId="77777777" w:rsidR="007E29D3" w:rsidRPr="007E29D3" w:rsidRDefault="007E29D3" w:rsidP="007E29D3">
            <w:pPr>
              <w:jc w:val="right"/>
              <w:rPr>
                <w:color w:val="000000"/>
                <w:sz w:val="20"/>
                <w:szCs w:val="20"/>
              </w:rPr>
            </w:pPr>
            <w:r w:rsidRPr="007E29D3">
              <w:rPr>
                <w:color w:val="000000"/>
                <w:sz w:val="20"/>
                <w:szCs w:val="20"/>
              </w:rPr>
              <w:t xml:space="preserve">1 369,34 </w:t>
            </w:r>
          </w:p>
        </w:tc>
        <w:tc>
          <w:tcPr>
            <w:tcW w:w="2439" w:type="dxa"/>
            <w:tcBorders>
              <w:top w:val="nil"/>
              <w:left w:val="nil"/>
              <w:bottom w:val="single" w:sz="4" w:space="0" w:color="auto"/>
              <w:right w:val="single" w:sz="4" w:space="0" w:color="auto"/>
            </w:tcBorders>
            <w:shd w:val="clear" w:color="000000" w:fill="FFFFFF"/>
            <w:noWrap/>
            <w:hideMark/>
          </w:tcPr>
          <w:p w14:paraId="4D93401F" w14:textId="77777777" w:rsidR="007E29D3" w:rsidRPr="007E29D3" w:rsidRDefault="007E29D3" w:rsidP="007E29D3">
            <w:pPr>
              <w:jc w:val="right"/>
              <w:rPr>
                <w:color w:val="000000"/>
                <w:sz w:val="20"/>
                <w:szCs w:val="20"/>
              </w:rPr>
            </w:pPr>
            <w:r w:rsidRPr="007E29D3">
              <w:rPr>
                <w:color w:val="000000"/>
                <w:sz w:val="20"/>
                <w:szCs w:val="20"/>
              </w:rPr>
              <w:t xml:space="preserve">93 115,12 </w:t>
            </w:r>
          </w:p>
        </w:tc>
      </w:tr>
      <w:tr w:rsidR="007E29D3" w:rsidRPr="007E29D3" w14:paraId="743B048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B001923" w14:textId="77777777" w:rsidR="007E29D3" w:rsidRPr="007E29D3" w:rsidRDefault="007E29D3" w:rsidP="007E29D3">
            <w:pPr>
              <w:jc w:val="right"/>
              <w:rPr>
                <w:i/>
                <w:iCs/>
                <w:color w:val="000000"/>
                <w:sz w:val="20"/>
                <w:szCs w:val="20"/>
              </w:rPr>
            </w:pPr>
            <w:r w:rsidRPr="007E29D3">
              <w:rPr>
                <w:i/>
                <w:iCs/>
                <w:color w:val="000000"/>
                <w:sz w:val="20"/>
                <w:szCs w:val="20"/>
              </w:rPr>
              <w:t>30.75</w:t>
            </w:r>
          </w:p>
        </w:tc>
        <w:tc>
          <w:tcPr>
            <w:tcW w:w="1040" w:type="dxa"/>
            <w:tcBorders>
              <w:top w:val="nil"/>
              <w:left w:val="nil"/>
              <w:bottom w:val="single" w:sz="4" w:space="0" w:color="auto"/>
              <w:right w:val="single" w:sz="4" w:space="0" w:color="auto"/>
            </w:tcBorders>
            <w:shd w:val="clear" w:color="000000" w:fill="D0CECE"/>
            <w:noWrap/>
            <w:hideMark/>
          </w:tcPr>
          <w:p w14:paraId="7DD14467"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603A2AD0" w14:textId="77777777" w:rsidR="007E29D3" w:rsidRPr="007E29D3" w:rsidRDefault="007E29D3" w:rsidP="007E29D3">
            <w:pPr>
              <w:jc w:val="right"/>
              <w:rPr>
                <w:i/>
                <w:iCs/>
                <w:color w:val="000000"/>
                <w:sz w:val="20"/>
                <w:szCs w:val="20"/>
              </w:rPr>
            </w:pPr>
            <w:r w:rsidRPr="007E29D3">
              <w:rPr>
                <w:i/>
                <w:iCs/>
                <w:color w:val="000000"/>
                <w:sz w:val="20"/>
                <w:szCs w:val="20"/>
              </w:rPr>
              <w:t>75</w:t>
            </w:r>
          </w:p>
        </w:tc>
        <w:tc>
          <w:tcPr>
            <w:tcW w:w="6511" w:type="dxa"/>
            <w:tcBorders>
              <w:top w:val="nil"/>
              <w:left w:val="nil"/>
              <w:bottom w:val="single" w:sz="4" w:space="0" w:color="auto"/>
              <w:right w:val="single" w:sz="4" w:space="0" w:color="auto"/>
            </w:tcBorders>
            <w:shd w:val="clear" w:color="000000" w:fill="D0CECE"/>
            <w:hideMark/>
          </w:tcPr>
          <w:p w14:paraId="32895018" w14:textId="77777777" w:rsidR="007E29D3" w:rsidRPr="007E29D3" w:rsidRDefault="007E29D3" w:rsidP="007E29D3">
            <w:pPr>
              <w:rPr>
                <w:i/>
                <w:iCs/>
                <w:color w:val="000000"/>
                <w:sz w:val="20"/>
                <w:szCs w:val="20"/>
              </w:rPr>
            </w:pPr>
            <w:r w:rsidRPr="007E29D3">
              <w:rPr>
                <w:i/>
                <w:iCs/>
                <w:color w:val="000000"/>
                <w:sz w:val="20"/>
                <w:szCs w:val="20"/>
              </w:rPr>
              <w:t>Громкоговоритель настенный Sonar SWS-106W, 6 Вт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8D27D16"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1E15A310" w14:textId="77777777" w:rsidR="007E29D3" w:rsidRPr="007E29D3" w:rsidRDefault="007E29D3" w:rsidP="007E29D3">
            <w:pPr>
              <w:jc w:val="right"/>
              <w:rPr>
                <w:i/>
                <w:iCs/>
                <w:color w:val="000000"/>
                <w:sz w:val="20"/>
                <w:szCs w:val="20"/>
              </w:rPr>
            </w:pPr>
            <w:r w:rsidRPr="007E29D3">
              <w:rPr>
                <w:i/>
                <w:iCs/>
                <w:color w:val="000000"/>
                <w:sz w:val="20"/>
                <w:szCs w:val="20"/>
              </w:rPr>
              <w:t>68</w:t>
            </w:r>
          </w:p>
        </w:tc>
        <w:tc>
          <w:tcPr>
            <w:tcW w:w="1275" w:type="dxa"/>
            <w:tcBorders>
              <w:top w:val="nil"/>
              <w:left w:val="nil"/>
              <w:bottom w:val="single" w:sz="4" w:space="0" w:color="auto"/>
              <w:right w:val="single" w:sz="4" w:space="0" w:color="auto"/>
            </w:tcBorders>
            <w:shd w:val="clear" w:color="000000" w:fill="D0CECE"/>
            <w:noWrap/>
            <w:hideMark/>
          </w:tcPr>
          <w:p w14:paraId="3F1D7022" w14:textId="77777777" w:rsidR="007E29D3" w:rsidRPr="007E29D3" w:rsidRDefault="007E29D3" w:rsidP="007E29D3">
            <w:pPr>
              <w:jc w:val="right"/>
              <w:rPr>
                <w:i/>
                <w:iCs/>
                <w:color w:val="000000"/>
                <w:sz w:val="20"/>
                <w:szCs w:val="20"/>
              </w:rPr>
            </w:pPr>
            <w:r w:rsidRPr="007E29D3">
              <w:rPr>
                <w:i/>
                <w:iCs/>
                <w:color w:val="000000"/>
                <w:sz w:val="20"/>
                <w:szCs w:val="20"/>
              </w:rPr>
              <w:t xml:space="preserve">1 875,14 </w:t>
            </w:r>
          </w:p>
        </w:tc>
        <w:tc>
          <w:tcPr>
            <w:tcW w:w="2439" w:type="dxa"/>
            <w:tcBorders>
              <w:top w:val="nil"/>
              <w:left w:val="nil"/>
              <w:bottom w:val="single" w:sz="4" w:space="0" w:color="auto"/>
              <w:right w:val="single" w:sz="4" w:space="0" w:color="auto"/>
            </w:tcBorders>
            <w:shd w:val="clear" w:color="000000" w:fill="D0CECE"/>
            <w:noWrap/>
            <w:hideMark/>
          </w:tcPr>
          <w:p w14:paraId="6763A197" w14:textId="77777777" w:rsidR="007E29D3" w:rsidRPr="007E29D3" w:rsidRDefault="007E29D3" w:rsidP="007E29D3">
            <w:pPr>
              <w:jc w:val="right"/>
              <w:rPr>
                <w:i/>
                <w:iCs/>
                <w:color w:val="000000"/>
                <w:sz w:val="20"/>
                <w:szCs w:val="20"/>
              </w:rPr>
            </w:pPr>
            <w:r w:rsidRPr="007E29D3">
              <w:rPr>
                <w:i/>
                <w:iCs/>
                <w:color w:val="000000"/>
                <w:sz w:val="20"/>
                <w:szCs w:val="20"/>
              </w:rPr>
              <w:t xml:space="preserve">127 509,52 </w:t>
            </w:r>
          </w:p>
        </w:tc>
      </w:tr>
      <w:tr w:rsidR="007E29D3" w:rsidRPr="007E29D3" w14:paraId="3D0238C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728C339" w14:textId="77777777" w:rsidR="007E29D3" w:rsidRPr="007E29D3" w:rsidRDefault="007E29D3" w:rsidP="007E29D3">
            <w:pPr>
              <w:jc w:val="right"/>
              <w:rPr>
                <w:color w:val="000000"/>
                <w:sz w:val="20"/>
                <w:szCs w:val="20"/>
              </w:rPr>
            </w:pPr>
            <w:r w:rsidRPr="007E29D3">
              <w:rPr>
                <w:color w:val="000000"/>
                <w:sz w:val="20"/>
                <w:szCs w:val="20"/>
              </w:rPr>
              <w:t>30.76</w:t>
            </w:r>
          </w:p>
        </w:tc>
        <w:tc>
          <w:tcPr>
            <w:tcW w:w="1040" w:type="dxa"/>
            <w:tcBorders>
              <w:top w:val="nil"/>
              <w:left w:val="nil"/>
              <w:bottom w:val="single" w:sz="4" w:space="0" w:color="auto"/>
              <w:right w:val="single" w:sz="4" w:space="0" w:color="auto"/>
            </w:tcBorders>
            <w:shd w:val="clear" w:color="000000" w:fill="FFFFFF"/>
            <w:noWrap/>
            <w:hideMark/>
          </w:tcPr>
          <w:p w14:paraId="11D62D03"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089949E" w14:textId="77777777" w:rsidR="007E29D3" w:rsidRPr="007E29D3" w:rsidRDefault="007E29D3" w:rsidP="007E29D3">
            <w:pPr>
              <w:jc w:val="right"/>
              <w:rPr>
                <w:color w:val="000000"/>
                <w:sz w:val="20"/>
                <w:szCs w:val="20"/>
              </w:rPr>
            </w:pPr>
            <w:r w:rsidRPr="007E29D3">
              <w:rPr>
                <w:color w:val="000000"/>
                <w:sz w:val="20"/>
                <w:szCs w:val="20"/>
              </w:rPr>
              <w:t>76</w:t>
            </w:r>
          </w:p>
        </w:tc>
        <w:tc>
          <w:tcPr>
            <w:tcW w:w="6511" w:type="dxa"/>
            <w:tcBorders>
              <w:top w:val="nil"/>
              <w:left w:val="nil"/>
              <w:bottom w:val="single" w:sz="4" w:space="0" w:color="auto"/>
              <w:right w:val="single" w:sz="4" w:space="0" w:color="auto"/>
            </w:tcBorders>
            <w:shd w:val="clear" w:color="000000" w:fill="FFFFFF"/>
            <w:hideMark/>
          </w:tcPr>
          <w:p w14:paraId="19176B02" w14:textId="77777777" w:rsidR="007E29D3" w:rsidRPr="007E29D3" w:rsidRDefault="007E29D3" w:rsidP="007E29D3">
            <w:pPr>
              <w:rPr>
                <w:color w:val="000000"/>
                <w:sz w:val="20"/>
                <w:szCs w:val="20"/>
              </w:rPr>
            </w:pPr>
            <w:r w:rsidRPr="007E29D3">
              <w:rPr>
                <w:color w:val="000000"/>
                <w:sz w:val="20"/>
                <w:szCs w:val="20"/>
              </w:rPr>
              <w:t>Конструкции для установки приборов, масса: до 5 кг</w:t>
            </w:r>
          </w:p>
        </w:tc>
        <w:tc>
          <w:tcPr>
            <w:tcW w:w="1276" w:type="dxa"/>
            <w:tcBorders>
              <w:top w:val="nil"/>
              <w:left w:val="nil"/>
              <w:bottom w:val="single" w:sz="4" w:space="0" w:color="auto"/>
              <w:right w:val="single" w:sz="4" w:space="0" w:color="auto"/>
            </w:tcBorders>
            <w:shd w:val="clear" w:color="000000" w:fill="FFFFFF"/>
            <w:noWrap/>
            <w:hideMark/>
          </w:tcPr>
          <w:p w14:paraId="3270FE0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3CD0A6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C1531C3" w14:textId="77777777" w:rsidR="007E29D3" w:rsidRPr="007E29D3" w:rsidRDefault="007E29D3" w:rsidP="007E29D3">
            <w:pPr>
              <w:jc w:val="right"/>
              <w:rPr>
                <w:color w:val="000000"/>
                <w:sz w:val="20"/>
                <w:szCs w:val="20"/>
              </w:rPr>
            </w:pPr>
            <w:r w:rsidRPr="007E29D3">
              <w:rPr>
                <w:color w:val="000000"/>
                <w:sz w:val="20"/>
                <w:szCs w:val="20"/>
              </w:rPr>
              <w:t xml:space="preserve">1 046,10 </w:t>
            </w:r>
          </w:p>
        </w:tc>
        <w:tc>
          <w:tcPr>
            <w:tcW w:w="2439" w:type="dxa"/>
            <w:tcBorders>
              <w:top w:val="nil"/>
              <w:left w:val="nil"/>
              <w:bottom w:val="single" w:sz="4" w:space="0" w:color="auto"/>
              <w:right w:val="single" w:sz="4" w:space="0" w:color="auto"/>
            </w:tcBorders>
            <w:shd w:val="clear" w:color="000000" w:fill="FFFFFF"/>
            <w:noWrap/>
            <w:hideMark/>
          </w:tcPr>
          <w:p w14:paraId="3422FAF4" w14:textId="77777777" w:rsidR="007E29D3" w:rsidRPr="007E29D3" w:rsidRDefault="007E29D3" w:rsidP="007E29D3">
            <w:pPr>
              <w:jc w:val="right"/>
              <w:rPr>
                <w:color w:val="000000"/>
                <w:sz w:val="20"/>
                <w:szCs w:val="20"/>
              </w:rPr>
            </w:pPr>
            <w:r w:rsidRPr="007E29D3">
              <w:rPr>
                <w:color w:val="000000"/>
                <w:sz w:val="20"/>
                <w:szCs w:val="20"/>
              </w:rPr>
              <w:t xml:space="preserve">1 046,10 </w:t>
            </w:r>
          </w:p>
        </w:tc>
      </w:tr>
      <w:tr w:rsidR="007E29D3" w:rsidRPr="007E29D3" w14:paraId="4795C17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94A32B2" w14:textId="77777777" w:rsidR="007E29D3" w:rsidRPr="007E29D3" w:rsidRDefault="007E29D3" w:rsidP="007E29D3">
            <w:pPr>
              <w:jc w:val="right"/>
              <w:rPr>
                <w:color w:val="000000"/>
                <w:sz w:val="20"/>
                <w:szCs w:val="20"/>
              </w:rPr>
            </w:pPr>
            <w:r w:rsidRPr="007E29D3">
              <w:rPr>
                <w:color w:val="000000"/>
                <w:sz w:val="20"/>
                <w:szCs w:val="20"/>
              </w:rPr>
              <w:t>30.77</w:t>
            </w:r>
          </w:p>
        </w:tc>
        <w:tc>
          <w:tcPr>
            <w:tcW w:w="1040" w:type="dxa"/>
            <w:tcBorders>
              <w:top w:val="nil"/>
              <w:left w:val="nil"/>
              <w:bottom w:val="single" w:sz="4" w:space="0" w:color="auto"/>
              <w:right w:val="single" w:sz="4" w:space="0" w:color="auto"/>
            </w:tcBorders>
            <w:shd w:val="clear" w:color="000000" w:fill="FFFFFF"/>
            <w:noWrap/>
            <w:hideMark/>
          </w:tcPr>
          <w:p w14:paraId="4E8793CE"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423E2811" w14:textId="77777777" w:rsidR="007E29D3" w:rsidRPr="007E29D3" w:rsidRDefault="007E29D3" w:rsidP="007E29D3">
            <w:pPr>
              <w:jc w:val="right"/>
              <w:rPr>
                <w:color w:val="000000"/>
                <w:sz w:val="20"/>
                <w:szCs w:val="20"/>
              </w:rPr>
            </w:pPr>
            <w:r w:rsidRPr="007E29D3">
              <w:rPr>
                <w:color w:val="000000"/>
                <w:sz w:val="20"/>
                <w:szCs w:val="20"/>
              </w:rPr>
              <w:t>77</w:t>
            </w:r>
          </w:p>
        </w:tc>
        <w:tc>
          <w:tcPr>
            <w:tcW w:w="6511" w:type="dxa"/>
            <w:tcBorders>
              <w:top w:val="nil"/>
              <w:left w:val="nil"/>
              <w:bottom w:val="single" w:sz="4" w:space="0" w:color="auto"/>
              <w:right w:val="single" w:sz="4" w:space="0" w:color="auto"/>
            </w:tcBorders>
            <w:shd w:val="clear" w:color="000000" w:fill="FFFFFF"/>
            <w:hideMark/>
          </w:tcPr>
          <w:p w14:paraId="6593F308" w14:textId="77777777" w:rsidR="007E29D3" w:rsidRPr="007E29D3" w:rsidRDefault="007E29D3" w:rsidP="007E29D3">
            <w:pPr>
              <w:rPr>
                <w:color w:val="000000"/>
                <w:sz w:val="20"/>
                <w:szCs w:val="20"/>
              </w:rPr>
            </w:pPr>
            <w:r w:rsidRPr="007E29D3">
              <w:rPr>
                <w:color w:val="000000"/>
                <w:sz w:val="20"/>
                <w:szCs w:val="20"/>
              </w:rPr>
              <w:t>Рама потолочных вентиляторов Sonar SAB-1112A</w:t>
            </w:r>
          </w:p>
        </w:tc>
        <w:tc>
          <w:tcPr>
            <w:tcW w:w="1276" w:type="dxa"/>
            <w:tcBorders>
              <w:top w:val="nil"/>
              <w:left w:val="nil"/>
              <w:bottom w:val="single" w:sz="4" w:space="0" w:color="auto"/>
              <w:right w:val="single" w:sz="4" w:space="0" w:color="auto"/>
            </w:tcBorders>
            <w:shd w:val="clear" w:color="000000" w:fill="FFFFFF"/>
            <w:noWrap/>
            <w:hideMark/>
          </w:tcPr>
          <w:p w14:paraId="77DF787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31D18B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E48FF44" w14:textId="77777777" w:rsidR="007E29D3" w:rsidRPr="007E29D3" w:rsidRDefault="007E29D3" w:rsidP="007E29D3">
            <w:pPr>
              <w:jc w:val="right"/>
              <w:rPr>
                <w:color w:val="000000"/>
                <w:sz w:val="20"/>
                <w:szCs w:val="20"/>
              </w:rPr>
            </w:pPr>
            <w:r w:rsidRPr="007E29D3">
              <w:rPr>
                <w:color w:val="000000"/>
                <w:sz w:val="20"/>
                <w:szCs w:val="20"/>
              </w:rPr>
              <w:t xml:space="preserve">2 726,37 </w:t>
            </w:r>
          </w:p>
        </w:tc>
        <w:tc>
          <w:tcPr>
            <w:tcW w:w="2439" w:type="dxa"/>
            <w:tcBorders>
              <w:top w:val="nil"/>
              <w:left w:val="nil"/>
              <w:bottom w:val="single" w:sz="4" w:space="0" w:color="auto"/>
              <w:right w:val="single" w:sz="4" w:space="0" w:color="auto"/>
            </w:tcBorders>
            <w:shd w:val="clear" w:color="000000" w:fill="FFFFFF"/>
            <w:noWrap/>
            <w:hideMark/>
          </w:tcPr>
          <w:p w14:paraId="717599AF" w14:textId="77777777" w:rsidR="007E29D3" w:rsidRPr="007E29D3" w:rsidRDefault="007E29D3" w:rsidP="007E29D3">
            <w:pPr>
              <w:jc w:val="right"/>
              <w:rPr>
                <w:color w:val="000000"/>
                <w:sz w:val="20"/>
                <w:szCs w:val="20"/>
              </w:rPr>
            </w:pPr>
            <w:r w:rsidRPr="007E29D3">
              <w:rPr>
                <w:color w:val="000000"/>
                <w:sz w:val="20"/>
                <w:szCs w:val="20"/>
              </w:rPr>
              <w:t xml:space="preserve">2 726,37 </w:t>
            </w:r>
          </w:p>
        </w:tc>
      </w:tr>
      <w:tr w:rsidR="007E29D3" w:rsidRPr="007E29D3" w14:paraId="05602D0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72AD10F" w14:textId="77777777" w:rsidR="007E29D3" w:rsidRPr="007E29D3" w:rsidRDefault="007E29D3" w:rsidP="007E29D3">
            <w:pPr>
              <w:jc w:val="right"/>
              <w:rPr>
                <w:color w:val="000000"/>
                <w:sz w:val="20"/>
                <w:szCs w:val="20"/>
              </w:rPr>
            </w:pPr>
            <w:r w:rsidRPr="007E29D3">
              <w:rPr>
                <w:color w:val="000000"/>
                <w:sz w:val="20"/>
                <w:szCs w:val="20"/>
              </w:rPr>
              <w:t>30.78</w:t>
            </w:r>
          </w:p>
        </w:tc>
        <w:tc>
          <w:tcPr>
            <w:tcW w:w="1040" w:type="dxa"/>
            <w:tcBorders>
              <w:top w:val="nil"/>
              <w:left w:val="nil"/>
              <w:bottom w:val="single" w:sz="4" w:space="0" w:color="auto"/>
              <w:right w:val="single" w:sz="4" w:space="0" w:color="auto"/>
            </w:tcBorders>
            <w:shd w:val="clear" w:color="000000" w:fill="FFFFFF"/>
            <w:noWrap/>
            <w:hideMark/>
          </w:tcPr>
          <w:p w14:paraId="20A31174"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2AE16349" w14:textId="77777777" w:rsidR="007E29D3" w:rsidRPr="007E29D3" w:rsidRDefault="007E29D3" w:rsidP="007E29D3">
            <w:pPr>
              <w:jc w:val="right"/>
              <w:rPr>
                <w:color w:val="000000"/>
                <w:sz w:val="20"/>
                <w:szCs w:val="20"/>
              </w:rPr>
            </w:pPr>
            <w:r w:rsidRPr="007E29D3">
              <w:rPr>
                <w:color w:val="000000"/>
                <w:sz w:val="20"/>
                <w:szCs w:val="20"/>
              </w:rPr>
              <w:t>78</w:t>
            </w:r>
          </w:p>
        </w:tc>
        <w:tc>
          <w:tcPr>
            <w:tcW w:w="6511" w:type="dxa"/>
            <w:tcBorders>
              <w:top w:val="nil"/>
              <w:left w:val="nil"/>
              <w:bottom w:val="single" w:sz="4" w:space="0" w:color="auto"/>
              <w:right w:val="single" w:sz="4" w:space="0" w:color="auto"/>
            </w:tcBorders>
            <w:shd w:val="clear" w:color="000000" w:fill="FFFFFF"/>
            <w:hideMark/>
          </w:tcPr>
          <w:p w14:paraId="23AAC0B0" w14:textId="77777777" w:rsidR="007E29D3" w:rsidRPr="007E29D3" w:rsidRDefault="007E29D3" w:rsidP="007E29D3">
            <w:pPr>
              <w:rPr>
                <w:color w:val="000000"/>
                <w:sz w:val="20"/>
                <w:szCs w:val="20"/>
              </w:rPr>
            </w:pPr>
            <w:r w:rsidRPr="007E29D3">
              <w:rPr>
                <w:color w:val="000000"/>
                <w:sz w:val="20"/>
                <w:szCs w:val="20"/>
              </w:rPr>
              <w:t>Кроссировка в шкафу</w:t>
            </w:r>
          </w:p>
        </w:tc>
        <w:tc>
          <w:tcPr>
            <w:tcW w:w="1276" w:type="dxa"/>
            <w:tcBorders>
              <w:top w:val="nil"/>
              <w:left w:val="nil"/>
              <w:bottom w:val="single" w:sz="4" w:space="0" w:color="auto"/>
              <w:right w:val="single" w:sz="4" w:space="0" w:color="auto"/>
            </w:tcBorders>
            <w:shd w:val="clear" w:color="000000" w:fill="FFFFFF"/>
            <w:noWrap/>
            <w:hideMark/>
          </w:tcPr>
          <w:p w14:paraId="68AED941"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16D1911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0B81094" w14:textId="77777777" w:rsidR="007E29D3" w:rsidRPr="007E29D3" w:rsidRDefault="007E29D3" w:rsidP="007E29D3">
            <w:pPr>
              <w:jc w:val="right"/>
              <w:rPr>
                <w:color w:val="000000"/>
                <w:sz w:val="20"/>
                <w:szCs w:val="20"/>
              </w:rPr>
            </w:pPr>
            <w:r w:rsidRPr="007E29D3">
              <w:rPr>
                <w:color w:val="000000"/>
                <w:sz w:val="20"/>
                <w:szCs w:val="20"/>
              </w:rPr>
              <w:t xml:space="preserve">747,05 </w:t>
            </w:r>
          </w:p>
        </w:tc>
        <w:tc>
          <w:tcPr>
            <w:tcW w:w="2439" w:type="dxa"/>
            <w:tcBorders>
              <w:top w:val="nil"/>
              <w:left w:val="nil"/>
              <w:bottom w:val="single" w:sz="4" w:space="0" w:color="auto"/>
              <w:right w:val="single" w:sz="4" w:space="0" w:color="auto"/>
            </w:tcBorders>
            <w:shd w:val="clear" w:color="000000" w:fill="FFFFFF"/>
            <w:noWrap/>
            <w:hideMark/>
          </w:tcPr>
          <w:p w14:paraId="30609C7D" w14:textId="77777777" w:rsidR="007E29D3" w:rsidRPr="007E29D3" w:rsidRDefault="007E29D3" w:rsidP="007E29D3">
            <w:pPr>
              <w:jc w:val="right"/>
              <w:rPr>
                <w:color w:val="000000"/>
                <w:sz w:val="20"/>
                <w:szCs w:val="20"/>
              </w:rPr>
            </w:pPr>
            <w:r w:rsidRPr="007E29D3">
              <w:rPr>
                <w:color w:val="000000"/>
                <w:sz w:val="20"/>
                <w:szCs w:val="20"/>
              </w:rPr>
              <w:t xml:space="preserve">747,05 </w:t>
            </w:r>
          </w:p>
        </w:tc>
      </w:tr>
      <w:tr w:rsidR="007E29D3" w:rsidRPr="007E29D3" w14:paraId="684F1C7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5ABF457" w14:textId="77777777" w:rsidR="007E29D3" w:rsidRPr="007E29D3" w:rsidRDefault="007E29D3" w:rsidP="007E29D3">
            <w:pPr>
              <w:jc w:val="right"/>
              <w:rPr>
                <w:color w:val="000000"/>
                <w:sz w:val="20"/>
                <w:szCs w:val="20"/>
              </w:rPr>
            </w:pPr>
            <w:r w:rsidRPr="007E29D3">
              <w:rPr>
                <w:color w:val="000000"/>
                <w:sz w:val="20"/>
                <w:szCs w:val="20"/>
              </w:rPr>
              <w:t>30.79</w:t>
            </w:r>
          </w:p>
        </w:tc>
        <w:tc>
          <w:tcPr>
            <w:tcW w:w="1040" w:type="dxa"/>
            <w:tcBorders>
              <w:top w:val="nil"/>
              <w:left w:val="nil"/>
              <w:bottom w:val="single" w:sz="4" w:space="0" w:color="auto"/>
              <w:right w:val="single" w:sz="4" w:space="0" w:color="auto"/>
            </w:tcBorders>
            <w:shd w:val="clear" w:color="000000" w:fill="FFFFFF"/>
            <w:noWrap/>
            <w:hideMark/>
          </w:tcPr>
          <w:p w14:paraId="40C995CB"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1084695C" w14:textId="77777777" w:rsidR="007E29D3" w:rsidRPr="007E29D3" w:rsidRDefault="007E29D3" w:rsidP="007E29D3">
            <w:pPr>
              <w:jc w:val="right"/>
              <w:rPr>
                <w:color w:val="000000"/>
                <w:sz w:val="20"/>
                <w:szCs w:val="20"/>
              </w:rPr>
            </w:pPr>
            <w:r w:rsidRPr="007E29D3">
              <w:rPr>
                <w:color w:val="000000"/>
                <w:sz w:val="20"/>
                <w:szCs w:val="20"/>
              </w:rPr>
              <w:t>79</w:t>
            </w:r>
          </w:p>
        </w:tc>
        <w:tc>
          <w:tcPr>
            <w:tcW w:w="6511" w:type="dxa"/>
            <w:tcBorders>
              <w:top w:val="nil"/>
              <w:left w:val="nil"/>
              <w:bottom w:val="single" w:sz="4" w:space="0" w:color="auto"/>
              <w:right w:val="single" w:sz="4" w:space="0" w:color="auto"/>
            </w:tcBorders>
            <w:shd w:val="clear" w:color="000000" w:fill="FFFFFF"/>
            <w:hideMark/>
          </w:tcPr>
          <w:p w14:paraId="42CAB561" w14:textId="77777777" w:rsidR="007E29D3" w:rsidRPr="007E29D3" w:rsidRDefault="007E29D3" w:rsidP="007E29D3">
            <w:pPr>
              <w:rPr>
                <w:color w:val="000000"/>
                <w:sz w:val="20"/>
                <w:szCs w:val="20"/>
              </w:rPr>
            </w:pPr>
            <w:r w:rsidRPr="007E29D3">
              <w:rPr>
                <w:color w:val="000000"/>
                <w:sz w:val="20"/>
                <w:szCs w:val="20"/>
              </w:rPr>
              <w:t>Sonar CABLE KIT Standart - Комплект межблочныx соединительныx кабелей для стоек от 17U до 40U</w:t>
            </w:r>
          </w:p>
        </w:tc>
        <w:tc>
          <w:tcPr>
            <w:tcW w:w="1276" w:type="dxa"/>
            <w:tcBorders>
              <w:top w:val="nil"/>
              <w:left w:val="nil"/>
              <w:bottom w:val="single" w:sz="4" w:space="0" w:color="auto"/>
              <w:right w:val="single" w:sz="4" w:space="0" w:color="auto"/>
            </w:tcBorders>
            <w:shd w:val="clear" w:color="000000" w:fill="FFFFFF"/>
            <w:noWrap/>
            <w:hideMark/>
          </w:tcPr>
          <w:p w14:paraId="759D2499" w14:textId="77777777" w:rsidR="007E29D3" w:rsidRPr="007E29D3" w:rsidRDefault="007E29D3" w:rsidP="007E29D3">
            <w:pPr>
              <w:jc w:val="right"/>
              <w:rPr>
                <w:color w:val="000000"/>
                <w:sz w:val="20"/>
                <w:szCs w:val="20"/>
              </w:rPr>
            </w:pPr>
            <w:r w:rsidRPr="007E29D3">
              <w:rPr>
                <w:color w:val="000000"/>
                <w:sz w:val="20"/>
                <w:szCs w:val="20"/>
              </w:rPr>
              <w:t>комп.</w:t>
            </w:r>
          </w:p>
        </w:tc>
        <w:tc>
          <w:tcPr>
            <w:tcW w:w="1134" w:type="dxa"/>
            <w:tcBorders>
              <w:top w:val="nil"/>
              <w:left w:val="nil"/>
              <w:bottom w:val="single" w:sz="4" w:space="0" w:color="auto"/>
              <w:right w:val="single" w:sz="4" w:space="0" w:color="auto"/>
            </w:tcBorders>
            <w:shd w:val="clear" w:color="000000" w:fill="FFFFFF"/>
            <w:noWrap/>
            <w:hideMark/>
          </w:tcPr>
          <w:p w14:paraId="2892040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4B189E4" w14:textId="77777777" w:rsidR="007E29D3" w:rsidRPr="007E29D3" w:rsidRDefault="007E29D3" w:rsidP="007E29D3">
            <w:pPr>
              <w:jc w:val="right"/>
              <w:rPr>
                <w:color w:val="000000"/>
                <w:sz w:val="20"/>
                <w:szCs w:val="20"/>
              </w:rPr>
            </w:pPr>
            <w:r w:rsidRPr="007E29D3">
              <w:rPr>
                <w:color w:val="000000"/>
                <w:sz w:val="20"/>
                <w:szCs w:val="20"/>
              </w:rPr>
              <w:t xml:space="preserve">33 405,29 </w:t>
            </w:r>
          </w:p>
        </w:tc>
        <w:tc>
          <w:tcPr>
            <w:tcW w:w="2439" w:type="dxa"/>
            <w:tcBorders>
              <w:top w:val="nil"/>
              <w:left w:val="nil"/>
              <w:bottom w:val="single" w:sz="4" w:space="0" w:color="auto"/>
              <w:right w:val="single" w:sz="4" w:space="0" w:color="auto"/>
            </w:tcBorders>
            <w:shd w:val="clear" w:color="000000" w:fill="FFFFFF"/>
            <w:noWrap/>
            <w:hideMark/>
          </w:tcPr>
          <w:p w14:paraId="2A03A148" w14:textId="77777777" w:rsidR="007E29D3" w:rsidRPr="007E29D3" w:rsidRDefault="007E29D3" w:rsidP="007E29D3">
            <w:pPr>
              <w:jc w:val="right"/>
              <w:rPr>
                <w:color w:val="000000"/>
                <w:sz w:val="20"/>
                <w:szCs w:val="20"/>
              </w:rPr>
            </w:pPr>
            <w:r w:rsidRPr="007E29D3">
              <w:rPr>
                <w:color w:val="000000"/>
                <w:sz w:val="20"/>
                <w:szCs w:val="20"/>
              </w:rPr>
              <w:t xml:space="preserve">33 405,29 </w:t>
            </w:r>
          </w:p>
        </w:tc>
      </w:tr>
      <w:tr w:rsidR="007E29D3" w:rsidRPr="007E29D3" w14:paraId="2209ECA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E053012" w14:textId="77777777" w:rsidR="007E29D3" w:rsidRPr="007E29D3" w:rsidRDefault="007E29D3" w:rsidP="007E29D3">
            <w:pPr>
              <w:jc w:val="right"/>
              <w:rPr>
                <w:color w:val="000000"/>
                <w:sz w:val="20"/>
                <w:szCs w:val="20"/>
              </w:rPr>
            </w:pPr>
            <w:r w:rsidRPr="007E29D3">
              <w:rPr>
                <w:color w:val="000000"/>
                <w:sz w:val="20"/>
                <w:szCs w:val="20"/>
              </w:rPr>
              <w:t>30.80</w:t>
            </w:r>
          </w:p>
        </w:tc>
        <w:tc>
          <w:tcPr>
            <w:tcW w:w="1040" w:type="dxa"/>
            <w:tcBorders>
              <w:top w:val="nil"/>
              <w:left w:val="nil"/>
              <w:bottom w:val="single" w:sz="4" w:space="0" w:color="auto"/>
              <w:right w:val="single" w:sz="4" w:space="0" w:color="auto"/>
            </w:tcBorders>
            <w:shd w:val="clear" w:color="000000" w:fill="FFFFFF"/>
            <w:noWrap/>
            <w:hideMark/>
          </w:tcPr>
          <w:p w14:paraId="6811E6A6"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11CA4C6B" w14:textId="77777777" w:rsidR="007E29D3" w:rsidRPr="007E29D3" w:rsidRDefault="007E29D3" w:rsidP="007E29D3">
            <w:pPr>
              <w:jc w:val="right"/>
              <w:rPr>
                <w:color w:val="000000"/>
                <w:sz w:val="20"/>
                <w:szCs w:val="20"/>
              </w:rPr>
            </w:pPr>
            <w:r w:rsidRPr="007E29D3">
              <w:rPr>
                <w:color w:val="000000"/>
                <w:sz w:val="20"/>
                <w:szCs w:val="20"/>
              </w:rPr>
              <w:t>80</w:t>
            </w:r>
          </w:p>
        </w:tc>
        <w:tc>
          <w:tcPr>
            <w:tcW w:w="6511" w:type="dxa"/>
            <w:tcBorders>
              <w:top w:val="nil"/>
              <w:left w:val="nil"/>
              <w:bottom w:val="single" w:sz="4" w:space="0" w:color="auto"/>
              <w:right w:val="single" w:sz="4" w:space="0" w:color="auto"/>
            </w:tcBorders>
            <w:shd w:val="clear" w:color="000000" w:fill="FFFFFF"/>
            <w:hideMark/>
          </w:tcPr>
          <w:p w14:paraId="18E25DBF" w14:textId="77777777" w:rsidR="007E29D3" w:rsidRPr="007E29D3" w:rsidRDefault="007E29D3" w:rsidP="007E29D3">
            <w:pPr>
              <w:rPr>
                <w:color w:val="000000"/>
                <w:sz w:val="20"/>
                <w:szCs w:val="20"/>
              </w:rPr>
            </w:pPr>
            <w:r w:rsidRPr="007E29D3">
              <w:rPr>
                <w:color w:val="000000"/>
                <w:sz w:val="20"/>
                <w:szCs w:val="20"/>
              </w:rPr>
              <w:t>Включение в аппаратуру разъемов штепсельных, количество контактов в разъеме: до 14 шт.</w:t>
            </w:r>
          </w:p>
        </w:tc>
        <w:tc>
          <w:tcPr>
            <w:tcW w:w="1276" w:type="dxa"/>
            <w:tcBorders>
              <w:top w:val="nil"/>
              <w:left w:val="nil"/>
              <w:bottom w:val="single" w:sz="4" w:space="0" w:color="auto"/>
              <w:right w:val="single" w:sz="4" w:space="0" w:color="auto"/>
            </w:tcBorders>
            <w:shd w:val="clear" w:color="000000" w:fill="FFFFFF"/>
            <w:noWrap/>
            <w:hideMark/>
          </w:tcPr>
          <w:p w14:paraId="3F3316B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5FA67E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2700BF1" w14:textId="77777777" w:rsidR="007E29D3" w:rsidRPr="007E29D3" w:rsidRDefault="007E29D3" w:rsidP="007E29D3">
            <w:pPr>
              <w:jc w:val="right"/>
              <w:rPr>
                <w:color w:val="000000"/>
                <w:sz w:val="20"/>
                <w:szCs w:val="20"/>
              </w:rPr>
            </w:pPr>
            <w:r w:rsidRPr="007E29D3">
              <w:rPr>
                <w:color w:val="000000"/>
                <w:sz w:val="20"/>
                <w:szCs w:val="20"/>
              </w:rPr>
              <w:t xml:space="preserve">158,25 </w:t>
            </w:r>
          </w:p>
        </w:tc>
        <w:tc>
          <w:tcPr>
            <w:tcW w:w="2439" w:type="dxa"/>
            <w:tcBorders>
              <w:top w:val="nil"/>
              <w:left w:val="nil"/>
              <w:bottom w:val="single" w:sz="4" w:space="0" w:color="auto"/>
              <w:right w:val="single" w:sz="4" w:space="0" w:color="auto"/>
            </w:tcBorders>
            <w:shd w:val="clear" w:color="000000" w:fill="FFFFFF"/>
            <w:noWrap/>
            <w:hideMark/>
          </w:tcPr>
          <w:p w14:paraId="6F86D0EC" w14:textId="77777777" w:rsidR="007E29D3" w:rsidRPr="007E29D3" w:rsidRDefault="007E29D3" w:rsidP="007E29D3">
            <w:pPr>
              <w:jc w:val="right"/>
              <w:rPr>
                <w:color w:val="000000"/>
                <w:sz w:val="20"/>
                <w:szCs w:val="20"/>
              </w:rPr>
            </w:pPr>
            <w:r w:rsidRPr="007E29D3">
              <w:rPr>
                <w:color w:val="000000"/>
                <w:sz w:val="20"/>
                <w:szCs w:val="20"/>
              </w:rPr>
              <w:t xml:space="preserve">158,25 </w:t>
            </w:r>
          </w:p>
        </w:tc>
      </w:tr>
      <w:tr w:rsidR="007E29D3" w:rsidRPr="007E29D3" w14:paraId="14D8BAB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1C90434" w14:textId="77777777" w:rsidR="007E29D3" w:rsidRPr="007E29D3" w:rsidRDefault="007E29D3" w:rsidP="007E29D3">
            <w:pPr>
              <w:jc w:val="right"/>
              <w:rPr>
                <w:color w:val="000000"/>
                <w:sz w:val="20"/>
                <w:szCs w:val="20"/>
              </w:rPr>
            </w:pPr>
            <w:r w:rsidRPr="007E29D3">
              <w:rPr>
                <w:color w:val="000000"/>
                <w:sz w:val="20"/>
                <w:szCs w:val="20"/>
              </w:rPr>
              <w:t>30.81</w:t>
            </w:r>
          </w:p>
        </w:tc>
        <w:tc>
          <w:tcPr>
            <w:tcW w:w="1040" w:type="dxa"/>
            <w:tcBorders>
              <w:top w:val="nil"/>
              <w:left w:val="nil"/>
              <w:bottom w:val="single" w:sz="4" w:space="0" w:color="auto"/>
              <w:right w:val="single" w:sz="4" w:space="0" w:color="auto"/>
            </w:tcBorders>
            <w:shd w:val="clear" w:color="000000" w:fill="FFFFFF"/>
            <w:noWrap/>
            <w:hideMark/>
          </w:tcPr>
          <w:p w14:paraId="47B345E9"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438DE1C6"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000000" w:fill="FFFFFF"/>
            <w:hideMark/>
          </w:tcPr>
          <w:p w14:paraId="351B3283" w14:textId="77777777" w:rsidR="007E29D3" w:rsidRPr="007E29D3" w:rsidRDefault="007E29D3" w:rsidP="007E29D3">
            <w:pPr>
              <w:rPr>
                <w:color w:val="000000"/>
                <w:sz w:val="20"/>
                <w:szCs w:val="20"/>
              </w:rPr>
            </w:pPr>
            <w:r w:rsidRPr="007E29D3">
              <w:rPr>
                <w:color w:val="000000"/>
                <w:sz w:val="20"/>
                <w:szCs w:val="20"/>
              </w:rPr>
              <w:t>Блок электрических розеток 19" в пластиковом корпусе на 8 гнезд высотой 1U с фильтром</w:t>
            </w:r>
          </w:p>
        </w:tc>
        <w:tc>
          <w:tcPr>
            <w:tcW w:w="1276" w:type="dxa"/>
            <w:tcBorders>
              <w:top w:val="nil"/>
              <w:left w:val="nil"/>
              <w:bottom w:val="single" w:sz="4" w:space="0" w:color="auto"/>
              <w:right w:val="single" w:sz="4" w:space="0" w:color="auto"/>
            </w:tcBorders>
            <w:shd w:val="clear" w:color="000000" w:fill="FFFFFF"/>
            <w:noWrap/>
            <w:hideMark/>
          </w:tcPr>
          <w:p w14:paraId="6F6D8D4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8D2A84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48E7573" w14:textId="77777777" w:rsidR="007E29D3" w:rsidRPr="007E29D3" w:rsidRDefault="007E29D3" w:rsidP="007E29D3">
            <w:pPr>
              <w:jc w:val="right"/>
              <w:rPr>
                <w:color w:val="000000"/>
                <w:sz w:val="20"/>
                <w:szCs w:val="20"/>
              </w:rPr>
            </w:pPr>
            <w:r w:rsidRPr="007E29D3">
              <w:rPr>
                <w:color w:val="000000"/>
                <w:sz w:val="20"/>
                <w:szCs w:val="20"/>
              </w:rPr>
              <w:t xml:space="preserve">1 353,29 </w:t>
            </w:r>
          </w:p>
        </w:tc>
        <w:tc>
          <w:tcPr>
            <w:tcW w:w="2439" w:type="dxa"/>
            <w:tcBorders>
              <w:top w:val="nil"/>
              <w:left w:val="nil"/>
              <w:bottom w:val="single" w:sz="4" w:space="0" w:color="auto"/>
              <w:right w:val="single" w:sz="4" w:space="0" w:color="auto"/>
            </w:tcBorders>
            <w:shd w:val="clear" w:color="000000" w:fill="FFFFFF"/>
            <w:noWrap/>
            <w:hideMark/>
          </w:tcPr>
          <w:p w14:paraId="083C8576" w14:textId="77777777" w:rsidR="007E29D3" w:rsidRPr="007E29D3" w:rsidRDefault="007E29D3" w:rsidP="007E29D3">
            <w:pPr>
              <w:jc w:val="right"/>
              <w:rPr>
                <w:color w:val="000000"/>
                <w:sz w:val="20"/>
                <w:szCs w:val="20"/>
              </w:rPr>
            </w:pPr>
            <w:r w:rsidRPr="007E29D3">
              <w:rPr>
                <w:color w:val="000000"/>
                <w:sz w:val="20"/>
                <w:szCs w:val="20"/>
              </w:rPr>
              <w:t xml:space="preserve">1 353,29 </w:t>
            </w:r>
          </w:p>
        </w:tc>
      </w:tr>
      <w:tr w:rsidR="007E29D3" w:rsidRPr="007E29D3" w14:paraId="2022F32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97EBBF7" w14:textId="77777777" w:rsidR="007E29D3" w:rsidRPr="007E29D3" w:rsidRDefault="007E29D3" w:rsidP="007E29D3">
            <w:pPr>
              <w:jc w:val="right"/>
              <w:rPr>
                <w:color w:val="000000"/>
                <w:sz w:val="20"/>
                <w:szCs w:val="20"/>
              </w:rPr>
            </w:pPr>
            <w:r w:rsidRPr="007E29D3">
              <w:rPr>
                <w:color w:val="000000"/>
                <w:sz w:val="20"/>
                <w:szCs w:val="20"/>
              </w:rPr>
              <w:t>30.82</w:t>
            </w:r>
          </w:p>
        </w:tc>
        <w:tc>
          <w:tcPr>
            <w:tcW w:w="1040" w:type="dxa"/>
            <w:tcBorders>
              <w:top w:val="nil"/>
              <w:left w:val="nil"/>
              <w:bottom w:val="single" w:sz="4" w:space="0" w:color="auto"/>
              <w:right w:val="single" w:sz="4" w:space="0" w:color="auto"/>
            </w:tcBorders>
            <w:shd w:val="clear" w:color="000000" w:fill="FFFFFF"/>
            <w:noWrap/>
            <w:hideMark/>
          </w:tcPr>
          <w:p w14:paraId="6DFDDE40"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F443031" w14:textId="77777777" w:rsidR="007E29D3" w:rsidRPr="007E29D3" w:rsidRDefault="007E29D3" w:rsidP="007E29D3">
            <w:pPr>
              <w:jc w:val="right"/>
              <w:rPr>
                <w:color w:val="000000"/>
                <w:sz w:val="20"/>
                <w:szCs w:val="20"/>
              </w:rPr>
            </w:pPr>
            <w:r w:rsidRPr="007E29D3">
              <w:rPr>
                <w:color w:val="000000"/>
                <w:sz w:val="20"/>
                <w:szCs w:val="20"/>
              </w:rPr>
              <w:t>82</w:t>
            </w:r>
          </w:p>
        </w:tc>
        <w:tc>
          <w:tcPr>
            <w:tcW w:w="6511" w:type="dxa"/>
            <w:tcBorders>
              <w:top w:val="nil"/>
              <w:left w:val="nil"/>
              <w:bottom w:val="single" w:sz="4" w:space="0" w:color="auto"/>
              <w:right w:val="single" w:sz="4" w:space="0" w:color="auto"/>
            </w:tcBorders>
            <w:shd w:val="clear" w:color="000000" w:fill="FFFFFF"/>
            <w:hideMark/>
          </w:tcPr>
          <w:p w14:paraId="35F993DB" w14:textId="77777777" w:rsidR="007E29D3" w:rsidRPr="007E29D3" w:rsidRDefault="007E29D3" w:rsidP="007E29D3">
            <w:pPr>
              <w:rPr>
                <w:color w:val="000000"/>
                <w:sz w:val="20"/>
                <w:szCs w:val="20"/>
              </w:rPr>
            </w:pPr>
            <w:r w:rsidRPr="007E29D3">
              <w:rPr>
                <w:color w:val="000000"/>
                <w:sz w:val="20"/>
                <w:szCs w:val="20"/>
              </w:rPr>
              <w:t>Съемные и выдвижные блоки (модули, ячейки, ТЭЗ), масса: до 5 кг</w:t>
            </w:r>
          </w:p>
        </w:tc>
        <w:tc>
          <w:tcPr>
            <w:tcW w:w="1276" w:type="dxa"/>
            <w:tcBorders>
              <w:top w:val="nil"/>
              <w:left w:val="nil"/>
              <w:bottom w:val="single" w:sz="4" w:space="0" w:color="auto"/>
              <w:right w:val="single" w:sz="4" w:space="0" w:color="auto"/>
            </w:tcBorders>
            <w:shd w:val="clear" w:color="000000" w:fill="FFFFFF"/>
            <w:noWrap/>
            <w:hideMark/>
          </w:tcPr>
          <w:p w14:paraId="42A9FA0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DEA6EC3"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75A7DE7E" w14:textId="77777777" w:rsidR="007E29D3" w:rsidRPr="007E29D3" w:rsidRDefault="007E29D3" w:rsidP="007E29D3">
            <w:pPr>
              <w:jc w:val="right"/>
              <w:rPr>
                <w:color w:val="000000"/>
                <w:sz w:val="20"/>
                <w:szCs w:val="20"/>
              </w:rPr>
            </w:pPr>
            <w:r w:rsidRPr="007E29D3">
              <w:rPr>
                <w:color w:val="000000"/>
                <w:sz w:val="20"/>
                <w:szCs w:val="20"/>
              </w:rPr>
              <w:t xml:space="preserve">644,65 </w:t>
            </w:r>
          </w:p>
        </w:tc>
        <w:tc>
          <w:tcPr>
            <w:tcW w:w="2439" w:type="dxa"/>
            <w:tcBorders>
              <w:top w:val="nil"/>
              <w:left w:val="nil"/>
              <w:bottom w:val="single" w:sz="4" w:space="0" w:color="auto"/>
              <w:right w:val="single" w:sz="4" w:space="0" w:color="auto"/>
            </w:tcBorders>
            <w:shd w:val="clear" w:color="000000" w:fill="FFFFFF"/>
            <w:noWrap/>
            <w:hideMark/>
          </w:tcPr>
          <w:p w14:paraId="440F75B1" w14:textId="77777777" w:rsidR="007E29D3" w:rsidRPr="007E29D3" w:rsidRDefault="007E29D3" w:rsidP="007E29D3">
            <w:pPr>
              <w:jc w:val="right"/>
              <w:rPr>
                <w:color w:val="000000"/>
                <w:sz w:val="20"/>
                <w:szCs w:val="20"/>
              </w:rPr>
            </w:pPr>
            <w:r w:rsidRPr="007E29D3">
              <w:rPr>
                <w:color w:val="000000"/>
                <w:sz w:val="20"/>
                <w:szCs w:val="20"/>
              </w:rPr>
              <w:t xml:space="preserve">2 578,60 </w:t>
            </w:r>
          </w:p>
        </w:tc>
      </w:tr>
      <w:tr w:rsidR="007E29D3" w:rsidRPr="007E29D3" w14:paraId="3984158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77D5D4B5" w14:textId="77777777" w:rsidR="007E29D3" w:rsidRPr="007E29D3" w:rsidRDefault="007E29D3" w:rsidP="007E29D3">
            <w:pPr>
              <w:jc w:val="right"/>
              <w:rPr>
                <w:i/>
                <w:iCs/>
                <w:color w:val="000000"/>
                <w:sz w:val="20"/>
                <w:szCs w:val="20"/>
              </w:rPr>
            </w:pPr>
            <w:r w:rsidRPr="007E29D3">
              <w:rPr>
                <w:i/>
                <w:iCs/>
                <w:color w:val="000000"/>
                <w:sz w:val="20"/>
                <w:szCs w:val="20"/>
              </w:rPr>
              <w:t>30.83</w:t>
            </w:r>
          </w:p>
        </w:tc>
        <w:tc>
          <w:tcPr>
            <w:tcW w:w="1040" w:type="dxa"/>
            <w:tcBorders>
              <w:top w:val="nil"/>
              <w:left w:val="nil"/>
              <w:bottom w:val="single" w:sz="4" w:space="0" w:color="auto"/>
              <w:right w:val="single" w:sz="4" w:space="0" w:color="auto"/>
            </w:tcBorders>
            <w:shd w:val="clear" w:color="000000" w:fill="D0CECE"/>
            <w:noWrap/>
            <w:hideMark/>
          </w:tcPr>
          <w:p w14:paraId="614E2BE6"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0EF6F20C" w14:textId="77777777" w:rsidR="007E29D3" w:rsidRPr="007E29D3" w:rsidRDefault="007E29D3" w:rsidP="007E29D3">
            <w:pPr>
              <w:jc w:val="right"/>
              <w:rPr>
                <w:i/>
                <w:iCs/>
                <w:color w:val="000000"/>
                <w:sz w:val="20"/>
                <w:szCs w:val="20"/>
              </w:rPr>
            </w:pPr>
            <w:r w:rsidRPr="007E29D3">
              <w:rPr>
                <w:i/>
                <w:iCs/>
                <w:color w:val="000000"/>
                <w:sz w:val="20"/>
                <w:szCs w:val="20"/>
              </w:rPr>
              <w:t>83</w:t>
            </w:r>
          </w:p>
        </w:tc>
        <w:tc>
          <w:tcPr>
            <w:tcW w:w="6511" w:type="dxa"/>
            <w:tcBorders>
              <w:top w:val="nil"/>
              <w:left w:val="nil"/>
              <w:bottom w:val="single" w:sz="4" w:space="0" w:color="auto"/>
              <w:right w:val="single" w:sz="4" w:space="0" w:color="auto"/>
            </w:tcBorders>
            <w:shd w:val="clear" w:color="000000" w:fill="D0CECE"/>
            <w:hideMark/>
          </w:tcPr>
          <w:p w14:paraId="32B06185" w14:textId="77777777" w:rsidR="007E29D3" w:rsidRPr="007E29D3" w:rsidRDefault="007E29D3" w:rsidP="007E29D3">
            <w:pPr>
              <w:rPr>
                <w:i/>
                <w:iCs/>
                <w:color w:val="000000"/>
                <w:sz w:val="20"/>
                <w:szCs w:val="20"/>
              </w:rPr>
            </w:pPr>
            <w:r w:rsidRPr="007E29D3">
              <w:rPr>
                <w:i/>
                <w:iCs/>
                <w:color w:val="000000"/>
                <w:sz w:val="20"/>
                <w:szCs w:val="20"/>
              </w:rPr>
              <w:t>Вентиляторный модуль ЦМО МВ-400-2-3С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399F6C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49CBA0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B99B645" w14:textId="77777777" w:rsidR="007E29D3" w:rsidRPr="007E29D3" w:rsidRDefault="007E29D3" w:rsidP="007E29D3">
            <w:pPr>
              <w:jc w:val="right"/>
              <w:rPr>
                <w:i/>
                <w:iCs/>
                <w:color w:val="000000"/>
                <w:sz w:val="20"/>
                <w:szCs w:val="20"/>
              </w:rPr>
            </w:pPr>
            <w:r w:rsidRPr="007E29D3">
              <w:rPr>
                <w:i/>
                <w:iCs/>
                <w:color w:val="000000"/>
                <w:sz w:val="20"/>
                <w:szCs w:val="20"/>
              </w:rPr>
              <w:t xml:space="preserve">4 137,83 </w:t>
            </w:r>
          </w:p>
        </w:tc>
        <w:tc>
          <w:tcPr>
            <w:tcW w:w="2439" w:type="dxa"/>
            <w:tcBorders>
              <w:top w:val="nil"/>
              <w:left w:val="nil"/>
              <w:bottom w:val="single" w:sz="4" w:space="0" w:color="auto"/>
              <w:right w:val="single" w:sz="4" w:space="0" w:color="auto"/>
            </w:tcBorders>
            <w:shd w:val="clear" w:color="000000" w:fill="D0CECE"/>
            <w:noWrap/>
            <w:hideMark/>
          </w:tcPr>
          <w:p w14:paraId="52F26E73" w14:textId="77777777" w:rsidR="007E29D3" w:rsidRPr="007E29D3" w:rsidRDefault="007E29D3" w:rsidP="007E29D3">
            <w:pPr>
              <w:jc w:val="right"/>
              <w:rPr>
                <w:i/>
                <w:iCs/>
                <w:color w:val="000000"/>
                <w:sz w:val="20"/>
                <w:szCs w:val="20"/>
              </w:rPr>
            </w:pPr>
            <w:r w:rsidRPr="007E29D3">
              <w:rPr>
                <w:i/>
                <w:iCs/>
                <w:color w:val="000000"/>
                <w:sz w:val="20"/>
                <w:szCs w:val="20"/>
              </w:rPr>
              <w:t xml:space="preserve">4 137,83 </w:t>
            </w:r>
          </w:p>
        </w:tc>
      </w:tr>
      <w:tr w:rsidR="007E29D3" w:rsidRPr="007E29D3" w14:paraId="7A66895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1B39ED00" w14:textId="77777777" w:rsidR="007E29D3" w:rsidRPr="007E29D3" w:rsidRDefault="007E29D3" w:rsidP="007E29D3">
            <w:pPr>
              <w:jc w:val="right"/>
              <w:rPr>
                <w:i/>
                <w:iCs/>
                <w:color w:val="000000"/>
                <w:sz w:val="20"/>
                <w:szCs w:val="20"/>
              </w:rPr>
            </w:pPr>
            <w:r w:rsidRPr="007E29D3">
              <w:rPr>
                <w:i/>
                <w:iCs/>
                <w:color w:val="000000"/>
                <w:sz w:val="20"/>
                <w:szCs w:val="20"/>
              </w:rPr>
              <w:lastRenderedPageBreak/>
              <w:t>30.84</w:t>
            </w:r>
          </w:p>
        </w:tc>
        <w:tc>
          <w:tcPr>
            <w:tcW w:w="1040" w:type="dxa"/>
            <w:tcBorders>
              <w:top w:val="nil"/>
              <w:left w:val="nil"/>
              <w:bottom w:val="single" w:sz="4" w:space="0" w:color="auto"/>
              <w:right w:val="single" w:sz="4" w:space="0" w:color="auto"/>
            </w:tcBorders>
            <w:shd w:val="clear" w:color="000000" w:fill="D0CECE"/>
            <w:noWrap/>
            <w:hideMark/>
          </w:tcPr>
          <w:p w14:paraId="1845EB80"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4D684073" w14:textId="77777777" w:rsidR="007E29D3" w:rsidRPr="007E29D3" w:rsidRDefault="007E29D3" w:rsidP="007E29D3">
            <w:pPr>
              <w:jc w:val="right"/>
              <w:rPr>
                <w:i/>
                <w:iCs/>
                <w:color w:val="000000"/>
                <w:sz w:val="20"/>
                <w:szCs w:val="20"/>
              </w:rPr>
            </w:pPr>
            <w:r w:rsidRPr="007E29D3">
              <w:rPr>
                <w:i/>
                <w:iCs/>
                <w:color w:val="000000"/>
                <w:sz w:val="20"/>
                <w:szCs w:val="20"/>
              </w:rPr>
              <w:t>84</w:t>
            </w:r>
          </w:p>
        </w:tc>
        <w:tc>
          <w:tcPr>
            <w:tcW w:w="6511" w:type="dxa"/>
            <w:tcBorders>
              <w:top w:val="nil"/>
              <w:left w:val="nil"/>
              <w:bottom w:val="single" w:sz="4" w:space="0" w:color="auto"/>
              <w:right w:val="single" w:sz="4" w:space="0" w:color="auto"/>
            </w:tcBorders>
            <w:shd w:val="clear" w:color="000000" w:fill="D0CECE"/>
            <w:hideMark/>
          </w:tcPr>
          <w:p w14:paraId="337D6966" w14:textId="77777777" w:rsidR="007E29D3" w:rsidRPr="007E29D3" w:rsidRDefault="007E29D3" w:rsidP="007E29D3">
            <w:pPr>
              <w:rPr>
                <w:i/>
                <w:iCs/>
                <w:color w:val="000000"/>
                <w:sz w:val="20"/>
                <w:szCs w:val="20"/>
              </w:rPr>
            </w:pPr>
            <w:r w:rsidRPr="007E29D3">
              <w:rPr>
                <w:i/>
                <w:iCs/>
                <w:color w:val="000000"/>
                <w:sz w:val="20"/>
                <w:szCs w:val="20"/>
              </w:rPr>
              <w:t>Sonar RDIP-050A Силовой блок распределения питания по стойке оповещения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D413DE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AF19F0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2700D4B" w14:textId="77777777" w:rsidR="007E29D3" w:rsidRPr="007E29D3" w:rsidRDefault="007E29D3" w:rsidP="007E29D3">
            <w:pPr>
              <w:jc w:val="right"/>
              <w:rPr>
                <w:i/>
                <w:iCs/>
                <w:color w:val="000000"/>
                <w:sz w:val="20"/>
                <w:szCs w:val="20"/>
              </w:rPr>
            </w:pPr>
            <w:r w:rsidRPr="007E29D3">
              <w:rPr>
                <w:i/>
                <w:iCs/>
                <w:color w:val="000000"/>
                <w:sz w:val="20"/>
                <w:szCs w:val="20"/>
              </w:rPr>
              <w:t xml:space="preserve">16 946,83 </w:t>
            </w:r>
          </w:p>
        </w:tc>
        <w:tc>
          <w:tcPr>
            <w:tcW w:w="2439" w:type="dxa"/>
            <w:tcBorders>
              <w:top w:val="nil"/>
              <w:left w:val="nil"/>
              <w:bottom w:val="single" w:sz="4" w:space="0" w:color="auto"/>
              <w:right w:val="single" w:sz="4" w:space="0" w:color="auto"/>
            </w:tcBorders>
            <w:shd w:val="clear" w:color="000000" w:fill="D0CECE"/>
            <w:noWrap/>
            <w:hideMark/>
          </w:tcPr>
          <w:p w14:paraId="3FBAC00D" w14:textId="77777777" w:rsidR="007E29D3" w:rsidRPr="007E29D3" w:rsidRDefault="007E29D3" w:rsidP="007E29D3">
            <w:pPr>
              <w:jc w:val="right"/>
              <w:rPr>
                <w:i/>
                <w:iCs/>
                <w:color w:val="000000"/>
                <w:sz w:val="20"/>
                <w:szCs w:val="20"/>
              </w:rPr>
            </w:pPr>
            <w:r w:rsidRPr="007E29D3">
              <w:rPr>
                <w:i/>
                <w:iCs/>
                <w:color w:val="000000"/>
                <w:sz w:val="20"/>
                <w:szCs w:val="20"/>
              </w:rPr>
              <w:t xml:space="preserve">16 946,83 </w:t>
            </w:r>
          </w:p>
        </w:tc>
      </w:tr>
      <w:tr w:rsidR="007E29D3" w:rsidRPr="007E29D3" w14:paraId="0F41355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4AAFA78C" w14:textId="77777777" w:rsidR="007E29D3" w:rsidRPr="007E29D3" w:rsidRDefault="007E29D3" w:rsidP="007E29D3">
            <w:pPr>
              <w:jc w:val="right"/>
              <w:rPr>
                <w:i/>
                <w:iCs/>
                <w:color w:val="000000"/>
                <w:sz w:val="20"/>
                <w:szCs w:val="20"/>
              </w:rPr>
            </w:pPr>
            <w:r w:rsidRPr="007E29D3">
              <w:rPr>
                <w:i/>
                <w:iCs/>
                <w:color w:val="000000"/>
                <w:sz w:val="20"/>
                <w:szCs w:val="20"/>
              </w:rPr>
              <w:t>30.85</w:t>
            </w:r>
          </w:p>
        </w:tc>
        <w:tc>
          <w:tcPr>
            <w:tcW w:w="1040" w:type="dxa"/>
            <w:tcBorders>
              <w:top w:val="nil"/>
              <w:left w:val="nil"/>
              <w:bottom w:val="single" w:sz="4" w:space="0" w:color="auto"/>
              <w:right w:val="single" w:sz="4" w:space="0" w:color="auto"/>
            </w:tcBorders>
            <w:shd w:val="clear" w:color="000000" w:fill="D0CECE"/>
            <w:noWrap/>
            <w:hideMark/>
          </w:tcPr>
          <w:p w14:paraId="4FBB70B6"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64DFE190" w14:textId="77777777" w:rsidR="007E29D3" w:rsidRPr="007E29D3" w:rsidRDefault="007E29D3" w:rsidP="007E29D3">
            <w:pPr>
              <w:jc w:val="right"/>
              <w:rPr>
                <w:i/>
                <w:iCs/>
                <w:color w:val="000000"/>
                <w:sz w:val="20"/>
                <w:szCs w:val="20"/>
              </w:rPr>
            </w:pPr>
            <w:r w:rsidRPr="007E29D3">
              <w:rPr>
                <w:i/>
                <w:iCs/>
                <w:color w:val="000000"/>
                <w:sz w:val="20"/>
                <w:szCs w:val="20"/>
              </w:rPr>
              <w:t>85</w:t>
            </w:r>
          </w:p>
        </w:tc>
        <w:tc>
          <w:tcPr>
            <w:tcW w:w="6511" w:type="dxa"/>
            <w:tcBorders>
              <w:top w:val="nil"/>
              <w:left w:val="nil"/>
              <w:bottom w:val="single" w:sz="4" w:space="0" w:color="auto"/>
              <w:right w:val="single" w:sz="4" w:space="0" w:color="auto"/>
            </w:tcBorders>
            <w:shd w:val="clear" w:color="000000" w:fill="D0CECE"/>
            <w:hideMark/>
          </w:tcPr>
          <w:p w14:paraId="7BDD3D48" w14:textId="77777777" w:rsidR="007E29D3" w:rsidRPr="007E29D3" w:rsidRDefault="007E29D3" w:rsidP="007E29D3">
            <w:pPr>
              <w:rPr>
                <w:i/>
                <w:iCs/>
                <w:color w:val="000000"/>
                <w:sz w:val="20"/>
                <w:szCs w:val="20"/>
              </w:rPr>
            </w:pPr>
            <w:r w:rsidRPr="007E29D3">
              <w:rPr>
                <w:i/>
                <w:iCs/>
                <w:color w:val="000000"/>
                <w:sz w:val="20"/>
                <w:szCs w:val="20"/>
              </w:rPr>
              <w:t>Sonar RD-EX Переходной блок силовых разъемов POWERCON-SСHUKO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184E98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300530A"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E7E5C82" w14:textId="77777777" w:rsidR="007E29D3" w:rsidRPr="007E29D3" w:rsidRDefault="007E29D3" w:rsidP="007E29D3">
            <w:pPr>
              <w:jc w:val="right"/>
              <w:rPr>
                <w:i/>
                <w:iCs/>
                <w:color w:val="000000"/>
                <w:sz w:val="20"/>
                <w:szCs w:val="20"/>
              </w:rPr>
            </w:pPr>
            <w:r w:rsidRPr="007E29D3">
              <w:rPr>
                <w:i/>
                <w:iCs/>
                <w:color w:val="000000"/>
                <w:sz w:val="20"/>
                <w:szCs w:val="20"/>
              </w:rPr>
              <w:t xml:space="preserve">4 173,27 </w:t>
            </w:r>
          </w:p>
        </w:tc>
        <w:tc>
          <w:tcPr>
            <w:tcW w:w="2439" w:type="dxa"/>
            <w:tcBorders>
              <w:top w:val="nil"/>
              <w:left w:val="nil"/>
              <w:bottom w:val="single" w:sz="4" w:space="0" w:color="auto"/>
              <w:right w:val="single" w:sz="4" w:space="0" w:color="auto"/>
            </w:tcBorders>
            <w:shd w:val="clear" w:color="000000" w:fill="D0CECE"/>
            <w:noWrap/>
            <w:hideMark/>
          </w:tcPr>
          <w:p w14:paraId="20AFB1B5" w14:textId="77777777" w:rsidR="007E29D3" w:rsidRPr="007E29D3" w:rsidRDefault="007E29D3" w:rsidP="007E29D3">
            <w:pPr>
              <w:jc w:val="right"/>
              <w:rPr>
                <w:i/>
                <w:iCs/>
                <w:color w:val="000000"/>
                <w:sz w:val="20"/>
                <w:szCs w:val="20"/>
              </w:rPr>
            </w:pPr>
            <w:r w:rsidRPr="007E29D3">
              <w:rPr>
                <w:i/>
                <w:iCs/>
                <w:color w:val="000000"/>
                <w:sz w:val="20"/>
                <w:szCs w:val="20"/>
              </w:rPr>
              <w:t xml:space="preserve">8 346,54 </w:t>
            </w:r>
          </w:p>
        </w:tc>
      </w:tr>
      <w:tr w:rsidR="007E29D3" w:rsidRPr="007E29D3" w14:paraId="049A0EC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3A8E4A2" w14:textId="77777777" w:rsidR="007E29D3" w:rsidRPr="007E29D3" w:rsidRDefault="007E29D3" w:rsidP="007E29D3">
            <w:pPr>
              <w:jc w:val="right"/>
              <w:rPr>
                <w:color w:val="000000"/>
                <w:sz w:val="20"/>
                <w:szCs w:val="20"/>
              </w:rPr>
            </w:pPr>
            <w:r w:rsidRPr="007E29D3">
              <w:rPr>
                <w:color w:val="000000"/>
                <w:sz w:val="20"/>
                <w:szCs w:val="20"/>
              </w:rPr>
              <w:t>30.86</w:t>
            </w:r>
          </w:p>
        </w:tc>
        <w:tc>
          <w:tcPr>
            <w:tcW w:w="1040" w:type="dxa"/>
            <w:tcBorders>
              <w:top w:val="nil"/>
              <w:left w:val="nil"/>
              <w:bottom w:val="single" w:sz="4" w:space="0" w:color="auto"/>
              <w:right w:val="single" w:sz="4" w:space="0" w:color="auto"/>
            </w:tcBorders>
            <w:shd w:val="clear" w:color="000000" w:fill="FFFFFF"/>
            <w:noWrap/>
            <w:hideMark/>
          </w:tcPr>
          <w:p w14:paraId="11580F5E"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7A524DEE" w14:textId="77777777" w:rsidR="007E29D3" w:rsidRPr="007E29D3" w:rsidRDefault="007E29D3" w:rsidP="007E29D3">
            <w:pPr>
              <w:jc w:val="right"/>
              <w:rPr>
                <w:color w:val="000000"/>
                <w:sz w:val="20"/>
                <w:szCs w:val="20"/>
              </w:rPr>
            </w:pPr>
            <w:r w:rsidRPr="007E29D3">
              <w:rPr>
                <w:color w:val="000000"/>
                <w:sz w:val="20"/>
                <w:szCs w:val="20"/>
              </w:rPr>
              <w:t>86</w:t>
            </w:r>
          </w:p>
        </w:tc>
        <w:tc>
          <w:tcPr>
            <w:tcW w:w="6511" w:type="dxa"/>
            <w:tcBorders>
              <w:top w:val="nil"/>
              <w:left w:val="nil"/>
              <w:bottom w:val="single" w:sz="4" w:space="0" w:color="auto"/>
              <w:right w:val="single" w:sz="4" w:space="0" w:color="auto"/>
            </w:tcBorders>
            <w:shd w:val="clear" w:color="000000" w:fill="FFFFFF"/>
            <w:hideMark/>
          </w:tcPr>
          <w:p w14:paraId="428499EC" w14:textId="77777777" w:rsidR="007E29D3" w:rsidRPr="007E29D3" w:rsidRDefault="007E29D3" w:rsidP="007E29D3">
            <w:pPr>
              <w:rPr>
                <w:color w:val="000000"/>
                <w:sz w:val="20"/>
                <w:szCs w:val="20"/>
              </w:rPr>
            </w:pPr>
            <w:r w:rsidRPr="007E29D3">
              <w:rPr>
                <w:color w:val="000000"/>
                <w:sz w:val="20"/>
                <w:szCs w:val="20"/>
              </w:rPr>
              <w:t>Плата дополнительная, устанавливаемая на готовом месте стойки/ Sonar SMA-1408 - Микшер-предусилитель, Sonar SCDR-3000 - проигрыватель</w:t>
            </w:r>
          </w:p>
        </w:tc>
        <w:tc>
          <w:tcPr>
            <w:tcW w:w="1276" w:type="dxa"/>
            <w:tcBorders>
              <w:top w:val="nil"/>
              <w:left w:val="nil"/>
              <w:bottom w:val="single" w:sz="4" w:space="0" w:color="auto"/>
              <w:right w:val="single" w:sz="4" w:space="0" w:color="auto"/>
            </w:tcBorders>
            <w:shd w:val="clear" w:color="000000" w:fill="FFFFFF"/>
            <w:noWrap/>
            <w:hideMark/>
          </w:tcPr>
          <w:p w14:paraId="7411D35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AE4A96F"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144ED73" w14:textId="77777777" w:rsidR="007E29D3" w:rsidRPr="007E29D3" w:rsidRDefault="007E29D3" w:rsidP="007E29D3">
            <w:pPr>
              <w:jc w:val="right"/>
              <w:rPr>
                <w:color w:val="000000"/>
                <w:sz w:val="20"/>
                <w:szCs w:val="20"/>
              </w:rPr>
            </w:pPr>
            <w:r w:rsidRPr="007E29D3">
              <w:rPr>
                <w:color w:val="000000"/>
                <w:sz w:val="20"/>
                <w:szCs w:val="20"/>
              </w:rPr>
              <w:t xml:space="preserve">1 432,42 </w:t>
            </w:r>
          </w:p>
        </w:tc>
        <w:tc>
          <w:tcPr>
            <w:tcW w:w="2439" w:type="dxa"/>
            <w:tcBorders>
              <w:top w:val="nil"/>
              <w:left w:val="nil"/>
              <w:bottom w:val="single" w:sz="4" w:space="0" w:color="auto"/>
              <w:right w:val="single" w:sz="4" w:space="0" w:color="auto"/>
            </w:tcBorders>
            <w:shd w:val="clear" w:color="000000" w:fill="FFFFFF"/>
            <w:noWrap/>
            <w:hideMark/>
          </w:tcPr>
          <w:p w14:paraId="2C5644CC" w14:textId="77777777" w:rsidR="007E29D3" w:rsidRPr="007E29D3" w:rsidRDefault="007E29D3" w:rsidP="007E29D3">
            <w:pPr>
              <w:jc w:val="right"/>
              <w:rPr>
                <w:color w:val="000000"/>
                <w:sz w:val="20"/>
                <w:szCs w:val="20"/>
              </w:rPr>
            </w:pPr>
            <w:r w:rsidRPr="007E29D3">
              <w:rPr>
                <w:color w:val="000000"/>
                <w:sz w:val="20"/>
                <w:szCs w:val="20"/>
              </w:rPr>
              <w:t xml:space="preserve">2 864,84 </w:t>
            </w:r>
          </w:p>
        </w:tc>
      </w:tr>
      <w:tr w:rsidR="007E29D3" w:rsidRPr="007E29D3" w14:paraId="4D6E2D5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25363C91" w14:textId="77777777" w:rsidR="007E29D3" w:rsidRPr="007E29D3" w:rsidRDefault="007E29D3" w:rsidP="007E29D3">
            <w:pPr>
              <w:jc w:val="right"/>
              <w:rPr>
                <w:i/>
                <w:iCs/>
                <w:color w:val="000000"/>
                <w:sz w:val="20"/>
                <w:szCs w:val="20"/>
              </w:rPr>
            </w:pPr>
            <w:r w:rsidRPr="007E29D3">
              <w:rPr>
                <w:i/>
                <w:iCs/>
                <w:color w:val="000000"/>
                <w:sz w:val="20"/>
                <w:szCs w:val="20"/>
              </w:rPr>
              <w:t>30.87</w:t>
            </w:r>
          </w:p>
        </w:tc>
        <w:tc>
          <w:tcPr>
            <w:tcW w:w="1040" w:type="dxa"/>
            <w:tcBorders>
              <w:top w:val="nil"/>
              <w:left w:val="nil"/>
              <w:bottom w:val="single" w:sz="4" w:space="0" w:color="auto"/>
              <w:right w:val="single" w:sz="4" w:space="0" w:color="auto"/>
            </w:tcBorders>
            <w:shd w:val="clear" w:color="000000" w:fill="D0CECE"/>
            <w:noWrap/>
            <w:hideMark/>
          </w:tcPr>
          <w:p w14:paraId="2CBE50B5"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C2AF4EA" w14:textId="77777777" w:rsidR="007E29D3" w:rsidRPr="007E29D3" w:rsidRDefault="007E29D3" w:rsidP="007E29D3">
            <w:pPr>
              <w:jc w:val="right"/>
              <w:rPr>
                <w:i/>
                <w:iCs/>
                <w:color w:val="000000"/>
                <w:sz w:val="20"/>
                <w:szCs w:val="20"/>
              </w:rPr>
            </w:pPr>
            <w:r w:rsidRPr="007E29D3">
              <w:rPr>
                <w:i/>
                <w:iCs/>
                <w:color w:val="000000"/>
                <w:sz w:val="20"/>
                <w:szCs w:val="20"/>
              </w:rPr>
              <w:t>87</w:t>
            </w:r>
          </w:p>
        </w:tc>
        <w:tc>
          <w:tcPr>
            <w:tcW w:w="6511" w:type="dxa"/>
            <w:tcBorders>
              <w:top w:val="nil"/>
              <w:left w:val="nil"/>
              <w:bottom w:val="single" w:sz="4" w:space="0" w:color="auto"/>
              <w:right w:val="single" w:sz="4" w:space="0" w:color="auto"/>
            </w:tcBorders>
            <w:shd w:val="clear" w:color="000000" w:fill="D0CECE"/>
            <w:hideMark/>
          </w:tcPr>
          <w:p w14:paraId="37028196" w14:textId="77777777" w:rsidR="007E29D3" w:rsidRPr="007E29D3" w:rsidRDefault="007E29D3" w:rsidP="007E29D3">
            <w:pPr>
              <w:rPr>
                <w:i/>
                <w:iCs/>
                <w:color w:val="000000"/>
                <w:sz w:val="20"/>
                <w:szCs w:val="20"/>
              </w:rPr>
            </w:pPr>
            <w:r w:rsidRPr="007E29D3">
              <w:rPr>
                <w:i/>
                <w:iCs/>
                <w:color w:val="000000"/>
                <w:sz w:val="20"/>
                <w:szCs w:val="20"/>
              </w:rPr>
              <w:t>Sonar SMA-1408 - Микшер-предусилитель.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32236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C84B39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9EB19F4" w14:textId="77777777" w:rsidR="007E29D3" w:rsidRPr="007E29D3" w:rsidRDefault="007E29D3" w:rsidP="007E29D3">
            <w:pPr>
              <w:jc w:val="right"/>
              <w:rPr>
                <w:i/>
                <w:iCs/>
                <w:color w:val="000000"/>
                <w:sz w:val="20"/>
                <w:szCs w:val="20"/>
              </w:rPr>
            </w:pPr>
            <w:r w:rsidRPr="007E29D3">
              <w:rPr>
                <w:i/>
                <w:iCs/>
                <w:color w:val="000000"/>
                <w:sz w:val="20"/>
                <w:szCs w:val="20"/>
              </w:rPr>
              <w:t xml:space="preserve">29 671,24 </w:t>
            </w:r>
          </w:p>
        </w:tc>
        <w:tc>
          <w:tcPr>
            <w:tcW w:w="2439" w:type="dxa"/>
            <w:tcBorders>
              <w:top w:val="nil"/>
              <w:left w:val="nil"/>
              <w:bottom w:val="single" w:sz="4" w:space="0" w:color="auto"/>
              <w:right w:val="single" w:sz="4" w:space="0" w:color="auto"/>
            </w:tcBorders>
            <w:shd w:val="clear" w:color="000000" w:fill="D0CECE"/>
            <w:noWrap/>
            <w:hideMark/>
          </w:tcPr>
          <w:p w14:paraId="1B4F54A0" w14:textId="77777777" w:rsidR="007E29D3" w:rsidRPr="007E29D3" w:rsidRDefault="007E29D3" w:rsidP="007E29D3">
            <w:pPr>
              <w:jc w:val="right"/>
              <w:rPr>
                <w:i/>
                <w:iCs/>
                <w:color w:val="000000"/>
                <w:sz w:val="20"/>
                <w:szCs w:val="20"/>
              </w:rPr>
            </w:pPr>
            <w:r w:rsidRPr="007E29D3">
              <w:rPr>
                <w:i/>
                <w:iCs/>
                <w:color w:val="000000"/>
                <w:sz w:val="20"/>
                <w:szCs w:val="20"/>
              </w:rPr>
              <w:t xml:space="preserve">29 671,24 </w:t>
            </w:r>
          </w:p>
        </w:tc>
      </w:tr>
      <w:tr w:rsidR="007E29D3" w:rsidRPr="007E29D3" w14:paraId="55F3B8C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16CDD9FE" w14:textId="77777777" w:rsidR="007E29D3" w:rsidRPr="007E29D3" w:rsidRDefault="007E29D3" w:rsidP="007E29D3">
            <w:pPr>
              <w:jc w:val="right"/>
              <w:rPr>
                <w:i/>
                <w:iCs/>
                <w:color w:val="000000"/>
                <w:sz w:val="20"/>
                <w:szCs w:val="20"/>
              </w:rPr>
            </w:pPr>
            <w:r w:rsidRPr="007E29D3">
              <w:rPr>
                <w:i/>
                <w:iCs/>
                <w:color w:val="000000"/>
                <w:sz w:val="20"/>
                <w:szCs w:val="20"/>
              </w:rPr>
              <w:t>30.88</w:t>
            </w:r>
          </w:p>
        </w:tc>
        <w:tc>
          <w:tcPr>
            <w:tcW w:w="1040" w:type="dxa"/>
            <w:tcBorders>
              <w:top w:val="nil"/>
              <w:left w:val="nil"/>
              <w:bottom w:val="single" w:sz="4" w:space="0" w:color="auto"/>
              <w:right w:val="single" w:sz="4" w:space="0" w:color="auto"/>
            </w:tcBorders>
            <w:shd w:val="clear" w:color="000000" w:fill="D0CECE"/>
            <w:noWrap/>
            <w:hideMark/>
          </w:tcPr>
          <w:p w14:paraId="72309D04"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4E04A80D" w14:textId="77777777" w:rsidR="007E29D3" w:rsidRPr="007E29D3" w:rsidRDefault="007E29D3" w:rsidP="007E29D3">
            <w:pPr>
              <w:jc w:val="right"/>
              <w:rPr>
                <w:i/>
                <w:iCs/>
                <w:color w:val="000000"/>
                <w:sz w:val="20"/>
                <w:szCs w:val="20"/>
              </w:rPr>
            </w:pPr>
            <w:r w:rsidRPr="007E29D3">
              <w:rPr>
                <w:i/>
                <w:iCs/>
                <w:color w:val="000000"/>
                <w:sz w:val="20"/>
                <w:szCs w:val="20"/>
              </w:rPr>
              <w:t>88</w:t>
            </w:r>
          </w:p>
        </w:tc>
        <w:tc>
          <w:tcPr>
            <w:tcW w:w="6511" w:type="dxa"/>
            <w:tcBorders>
              <w:top w:val="nil"/>
              <w:left w:val="nil"/>
              <w:bottom w:val="single" w:sz="4" w:space="0" w:color="auto"/>
              <w:right w:val="single" w:sz="4" w:space="0" w:color="auto"/>
            </w:tcBorders>
            <w:shd w:val="clear" w:color="000000" w:fill="D0CECE"/>
            <w:hideMark/>
          </w:tcPr>
          <w:p w14:paraId="23AFCF78" w14:textId="77777777" w:rsidR="007E29D3" w:rsidRPr="007E29D3" w:rsidRDefault="007E29D3" w:rsidP="007E29D3">
            <w:pPr>
              <w:rPr>
                <w:i/>
                <w:iCs/>
                <w:color w:val="000000"/>
                <w:sz w:val="20"/>
                <w:szCs w:val="20"/>
              </w:rPr>
            </w:pPr>
            <w:r w:rsidRPr="007E29D3">
              <w:rPr>
                <w:i/>
                <w:iCs/>
                <w:color w:val="000000"/>
                <w:sz w:val="20"/>
                <w:szCs w:val="20"/>
              </w:rPr>
              <w:t>Sonar SCDR-3000 - проигрыватель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AB6F2C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78CA15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917949F" w14:textId="77777777" w:rsidR="007E29D3" w:rsidRPr="007E29D3" w:rsidRDefault="007E29D3" w:rsidP="007E29D3">
            <w:pPr>
              <w:jc w:val="right"/>
              <w:rPr>
                <w:i/>
                <w:iCs/>
                <w:color w:val="000000"/>
                <w:sz w:val="20"/>
                <w:szCs w:val="20"/>
              </w:rPr>
            </w:pPr>
            <w:r w:rsidRPr="007E29D3">
              <w:rPr>
                <w:i/>
                <w:iCs/>
                <w:color w:val="000000"/>
                <w:sz w:val="20"/>
                <w:szCs w:val="20"/>
              </w:rPr>
              <w:t xml:space="preserve">44 081,65 </w:t>
            </w:r>
          </w:p>
        </w:tc>
        <w:tc>
          <w:tcPr>
            <w:tcW w:w="2439" w:type="dxa"/>
            <w:tcBorders>
              <w:top w:val="nil"/>
              <w:left w:val="nil"/>
              <w:bottom w:val="single" w:sz="4" w:space="0" w:color="auto"/>
              <w:right w:val="single" w:sz="4" w:space="0" w:color="auto"/>
            </w:tcBorders>
            <w:shd w:val="clear" w:color="000000" w:fill="D0CECE"/>
            <w:noWrap/>
            <w:hideMark/>
          </w:tcPr>
          <w:p w14:paraId="18AD932C" w14:textId="77777777" w:rsidR="007E29D3" w:rsidRPr="007E29D3" w:rsidRDefault="007E29D3" w:rsidP="007E29D3">
            <w:pPr>
              <w:jc w:val="right"/>
              <w:rPr>
                <w:i/>
                <w:iCs/>
                <w:color w:val="000000"/>
                <w:sz w:val="20"/>
                <w:szCs w:val="20"/>
              </w:rPr>
            </w:pPr>
            <w:r w:rsidRPr="007E29D3">
              <w:rPr>
                <w:i/>
                <w:iCs/>
                <w:color w:val="000000"/>
                <w:sz w:val="20"/>
                <w:szCs w:val="20"/>
              </w:rPr>
              <w:t xml:space="preserve">44 081,65 </w:t>
            </w:r>
          </w:p>
        </w:tc>
      </w:tr>
      <w:tr w:rsidR="007E29D3" w:rsidRPr="007E29D3" w14:paraId="3868BC6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2039FA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011885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BA838F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F9D3D09" w14:textId="77777777" w:rsidR="007E29D3" w:rsidRPr="007E29D3" w:rsidRDefault="007E29D3" w:rsidP="007E29D3">
            <w:pPr>
              <w:rPr>
                <w:b/>
                <w:bCs/>
                <w:color w:val="000000"/>
                <w:sz w:val="20"/>
                <w:szCs w:val="20"/>
              </w:rPr>
            </w:pPr>
            <w:r w:rsidRPr="007E29D3">
              <w:rPr>
                <w:b/>
                <w:bCs/>
                <w:color w:val="000000"/>
                <w:sz w:val="20"/>
                <w:szCs w:val="20"/>
              </w:rPr>
              <w:t>Средства передачи на удаленный пост мониторинга</w:t>
            </w:r>
          </w:p>
        </w:tc>
        <w:tc>
          <w:tcPr>
            <w:tcW w:w="1276" w:type="dxa"/>
            <w:tcBorders>
              <w:top w:val="nil"/>
              <w:left w:val="nil"/>
              <w:bottom w:val="single" w:sz="4" w:space="0" w:color="auto"/>
              <w:right w:val="single" w:sz="4" w:space="0" w:color="auto"/>
            </w:tcBorders>
            <w:shd w:val="clear" w:color="000000" w:fill="FFFFFF"/>
            <w:noWrap/>
            <w:hideMark/>
          </w:tcPr>
          <w:p w14:paraId="6E3B40A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22D5F2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1A926E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1453E0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B16E68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50F8D10" w14:textId="77777777" w:rsidR="007E29D3" w:rsidRPr="007E29D3" w:rsidRDefault="007E29D3" w:rsidP="007E29D3">
            <w:pPr>
              <w:jc w:val="right"/>
              <w:rPr>
                <w:color w:val="000000"/>
                <w:sz w:val="20"/>
                <w:szCs w:val="20"/>
              </w:rPr>
            </w:pPr>
            <w:r w:rsidRPr="007E29D3">
              <w:rPr>
                <w:color w:val="000000"/>
                <w:sz w:val="20"/>
                <w:szCs w:val="20"/>
              </w:rPr>
              <w:t>30.89</w:t>
            </w:r>
          </w:p>
        </w:tc>
        <w:tc>
          <w:tcPr>
            <w:tcW w:w="1040" w:type="dxa"/>
            <w:tcBorders>
              <w:top w:val="nil"/>
              <w:left w:val="nil"/>
              <w:bottom w:val="single" w:sz="4" w:space="0" w:color="auto"/>
              <w:right w:val="single" w:sz="4" w:space="0" w:color="auto"/>
            </w:tcBorders>
            <w:shd w:val="clear" w:color="000000" w:fill="FFFFFF"/>
            <w:noWrap/>
            <w:hideMark/>
          </w:tcPr>
          <w:p w14:paraId="60A35EA6"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7672FD36" w14:textId="77777777" w:rsidR="007E29D3" w:rsidRPr="007E29D3" w:rsidRDefault="007E29D3" w:rsidP="007E29D3">
            <w:pPr>
              <w:jc w:val="right"/>
              <w:rPr>
                <w:color w:val="000000"/>
                <w:sz w:val="20"/>
                <w:szCs w:val="20"/>
              </w:rPr>
            </w:pPr>
            <w:r w:rsidRPr="007E29D3">
              <w:rPr>
                <w:color w:val="000000"/>
                <w:sz w:val="20"/>
                <w:szCs w:val="20"/>
              </w:rPr>
              <w:t>89</w:t>
            </w:r>
          </w:p>
        </w:tc>
        <w:tc>
          <w:tcPr>
            <w:tcW w:w="6511" w:type="dxa"/>
            <w:tcBorders>
              <w:top w:val="nil"/>
              <w:left w:val="nil"/>
              <w:bottom w:val="single" w:sz="4" w:space="0" w:color="auto"/>
              <w:right w:val="single" w:sz="4" w:space="0" w:color="auto"/>
            </w:tcBorders>
            <w:shd w:val="clear" w:color="000000" w:fill="FFFFFF"/>
            <w:hideMark/>
          </w:tcPr>
          <w:p w14:paraId="34690AF0" w14:textId="77777777" w:rsidR="007E29D3" w:rsidRPr="007E29D3" w:rsidRDefault="007E29D3" w:rsidP="007E29D3">
            <w:pPr>
              <w:rPr>
                <w:color w:val="000000"/>
                <w:sz w:val="20"/>
                <w:szCs w:val="20"/>
              </w:rPr>
            </w:pPr>
            <w:r w:rsidRPr="007E29D3">
              <w:rPr>
                <w:color w:val="000000"/>
                <w:sz w:val="20"/>
                <w:szCs w:val="20"/>
              </w:rPr>
              <w:t>Приборы ПС приемно-контрольные, пусковые, концентратор: блок базовый на 20 лучей (Базовая станция RS-202BS)</w:t>
            </w:r>
          </w:p>
        </w:tc>
        <w:tc>
          <w:tcPr>
            <w:tcW w:w="1276" w:type="dxa"/>
            <w:tcBorders>
              <w:top w:val="nil"/>
              <w:left w:val="nil"/>
              <w:bottom w:val="single" w:sz="4" w:space="0" w:color="auto"/>
              <w:right w:val="single" w:sz="4" w:space="0" w:color="auto"/>
            </w:tcBorders>
            <w:shd w:val="clear" w:color="000000" w:fill="FFFFFF"/>
            <w:noWrap/>
            <w:hideMark/>
          </w:tcPr>
          <w:p w14:paraId="3CD558A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FB6D2B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3BF6EDC" w14:textId="77777777" w:rsidR="007E29D3" w:rsidRPr="007E29D3" w:rsidRDefault="007E29D3" w:rsidP="007E29D3">
            <w:pPr>
              <w:jc w:val="right"/>
              <w:rPr>
                <w:color w:val="000000"/>
                <w:sz w:val="20"/>
                <w:szCs w:val="20"/>
              </w:rPr>
            </w:pPr>
            <w:r w:rsidRPr="007E29D3">
              <w:rPr>
                <w:color w:val="000000"/>
                <w:sz w:val="20"/>
                <w:szCs w:val="20"/>
              </w:rPr>
              <w:t xml:space="preserve">7 854,45 </w:t>
            </w:r>
          </w:p>
        </w:tc>
        <w:tc>
          <w:tcPr>
            <w:tcW w:w="2439" w:type="dxa"/>
            <w:tcBorders>
              <w:top w:val="nil"/>
              <w:left w:val="nil"/>
              <w:bottom w:val="single" w:sz="4" w:space="0" w:color="auto"/>
              <w:right w:val="single" w:sz="4" w:space="0" w:color="auto"/>
            </w:tcBorders>
            <w:shd w:val="clear" w:color="000000" w:fill="FFFFFF"/>
            <w:noWrap/>
            <w:hideMark/>
          </w:tcPr>
          <w:p w14:paraId="620CAB5C" w14:textId="77777777" w:rsidR="007E29D3" w:rsidRPr="007E29D3" w:rsidRDefault="007E29D3" w:rsidP="007E29D3">
            <w:pPr>
              <w:jc w:val="right"/>
              <w:rPr>
                <w:color w:val="000000"/>
                <w:sz w:val="20"/>
                <w:szCs w:val="20"/>
              </w:rPr>
            </w:pPr>
            <w:r w:rsidRPr="007E29D3">
              <w:rPr>
                <w:color w:val="000000"/>
                <w:sz w:val="20"/>
                <w:szCs w:val="20"/>
              </w:rPr>
              <w:t xml:space="preserve">7 854,45 </w:t>
            </w:r>
          </w:p>
        </w:tc>
      </w:tr>
      <w:tr w:rsidR="007E29D3" w:rsidRPr="007E29D3" w14:paraId="2D428D7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5896976B" w14:textId="77777777" w:rsidR="007E29D3" w:rsidRPr="007E29D3" w:rsidRDefault="007E29D3" w:rsidP="007E29D3">
            <w:pPr>
              <w:jc w:val="right"/>
              <w:rPr>
                <w:i/>
                <w:iCs/>
                <w:color w:val="000000"/>
                <w:sz w:val="20"/>
                <w:szCs w:val="20"/>
              </w:rPr>
            </w:pPr>
            <w:r w:rsidRPr="007E29D3">
              <w:rPr>
                <w:i/>
                <w:iCs/>
                <w:color w:val="000000"/>
                <w:sz w:val="20"/>
                <w:szCs w:val="20"/>
              </w:rPr>
              <w:t>30.90</w:t>
            </w:r>
          </w:p>
        </w:tc>
        <w:tc>
          <w:tcPr>
            <w:tcW w:w="1040" w:type="dxa"/>
            <w:tcBorders>
              <w:top w:val="nil"/>
              <w:left w:val="nil"/>
              <w:bottom w:val="single" w:sz="4" w:space="0" w:color="auto"/>
              <w:right w:val="single" w:sz="4" w:space="0" w:color="auto"/>
            </w:tcBorders>
            <w:shd w:val="clear" w:color="000000" w:fill="D0CECE"/>
            <w:noWrap/>
            <w:hideMark/>
          </w:tcPr>
          <w:p w14:paraId="243BBD90"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22E4010D" w14:textId="77777777" w:rsidR="007E29D3" w:rsidRPr="007E29D3" w:rsidRDefault="007E29D3" w:rsidP="007E29D3">
            <w:pPr>
              <w:jc w:val="right"/>
              <w:rPr>
                <w:i/>
                <w:iCs/>
                <w:color w:val="000000"/>
                <w:sz w:val="20"/>
                <w:szCs w:val="20"/>
              </w:rPr>
            </w:pPr>
            <w:r w:rsidRPr="007E29D3">
              <w:rPr>
                <w:i/>
                <w:iCs/>
                <w:color w:val="000000"/>
                <w:sz w:val="20"/>
                <w:szCs w:val="20"/>
              </w:rPr>
              <w:t>90</w:t>
            </w:r>
          </w:p>
        </w:tc>
        <w:tc>
          <w:tcPr>
            <w:tcW w:w="6511" w:type="dxa"/>
            <w:tcBorders>
              <w:top w:val="nil"/>
              <w:left w:val="nil"/>
              <w:bottom w:val="single" w:sz="4" w:space="0" w:color="auto"/>
              <w:right w:val="single" w:sz="4" w:space="0" w:color="auto"/>
            </w:tcBorders>
            <w:shd w:val="clear" w:color="000000" w:fill="D0CECE"/>
            <w:hideMark/>
          </w:tcPr>
          <w:p w14:paraId="20090AFE" w14:textId="77777777" w:rsidR="007E29D3" w:rsidRPr="007E29D3" w:rsidRDefault="007E29D3" w:rsidP="007E29D3">
            <w:pPr>
              <w:rPr>
                <w:i/>
                <w:iCs/>
                <w:color w:val="000000"/>
                <w:sz w:val="20"/>
                <w:szCs w:val="20"/>
              </w:rPr>
            </w:pPr>
            <w:r w:rsidRPr="007E29D3">
              <w:rPr>
                <w:i/>
                <w:iCs/>
                <w:color w:val="000000"/>
                <w:sz w:val="20"/>
                <w:szCs w:val="20"/>
              </w:rPr>
              <w:t>Базовая станция RS-202BS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5F77FC1" w14:textId="77777777" w:rsidR="007E29D3" w:rsidRPr="007E29D3" w:rsidRDefault="007E29D3" w:rsidP="007E29D3">
            <w:pPr>
              <w:jc w:val="right"/>
              <w:rPr>
                <w:i/>
                <w:iCs/>
                <w:color w:val="000000"/>
                <w:sz w:val="20"/>
                <w:szCs w:val="20"/>
              </w:rPr>
            </w:pPr>
            <w:r w:rsidRPr="007E29D3">
              <w:rPr>
                <w:i/>
                <w:iCs/>
                <w:color w:val="000000"/>
                <w:sz w:val="20"/>
                <w:szCs w:val="20"/>
              </w:rPr>
              <w:t>комп.</w:t>
            </w:r>
          </w:p>
        </w:tc>
        <w:tc>
          <w:tcPr>
            <w:tcW w:w="1134" w:type="dxa"/>
            <w:tcBorders>
              <w:top w:val="nil"/>
              <w:left w:val="nil"/>
              <w:bottom w:val="single" w:sz="4" w:space="0" w:color="auto"/>
              <w:right w:val="single" w:sz="4" w:space="0" w:color="auto"/>
            </w:tcBorders>
            <w:shd w:val="clear" w:color="000000" w:fill="D0CECE"/>
            <w:noWrap/>
            <w:hideMark/>
          </w:tcPr>
          <w:p w14:paraId="52ECBB8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EE3B8AF" w14:textId="77777777" w:rsidR="007E29D3" w:rsidRPr="007E29D3" w:rsidRDefault="007E29D3" w:rsidP="007E29D3">
            <w:pPr>
              <w:jc w:val="right"/>
              <w:rPr>
                <w:i/>
                <w:iCs/>
                <w:color w:val="000000"/>
                <w:sz w:val="20"/>
                <w:szCs w:val="20"/>
              </w:rPr>
            </w:pPr>
            <w:r w:rsidRPr="007E29D3">
              <w:rPr>
                <w:i/>
                <w:iCs/>
                <w:color w:val="000000"/>
                <w:sz w:val="20"/>
                <w:szCs w:val="20"/>
              </w:rPr>
              <w:t xml:space="preserve">48 003,44 </w:t>
            </w:r>
          </w:p>
        </w:tc>
        <w:tc>
          <w:tcPr>
            <w:tcW w:w="2439" w:type="dxa"/>
            <w:tcBorders>
              <w:top w:val="nil"/>
              <w:left w:val="nil"/>
              <w:bottom w:val="single" w:sz="4" w:space="0" w:color="auto"/>
              <w:right w:val="single" w:sz="4" w:space="0" w:color="auto"/>
            </w:tcBorders>
            <w:shd w:val="clear" w:color="000000" w:fill="D0CECE"/>
            <w:noWrap/>
            <w:hideMark/>
          </w:tcPr>
          <w:p w14:paraId="6130EEB5" w14:textId="77777777" w:rsidR="007E29D3" w:rsidRPr="007E29D3" w:rsidRDefault="007E29D3" w:rsidP="007E29D3">
            <w:pPr>
              <w:jc w:val="right"/>
              <w:rPr>
                <w:i/>
                <w:iCs/>
                <w:color w:val="000000"/>
                <w:sz w:val="20"/>
                <w:szCs w:val="20"/>
              </w:rPr>
            </w:pPr>
            <w:r w:rsidRPr="007E29D3">
              <w:rPr>
                <w:i/>
                <w:iCs/>
                <w:color w:val="000000"/>
                <w:sz w:val="20"/>
                <w:szCs w:val="20"/>
              </w:rPr>
              <w:t xml:space="preserve">48 003,44 </w:t>
            </w:r>
          </w:p>
        </w:tc>
      </w:tr>
      <w:tr w:rsidR="007E29D3" w:rsidRPr="007E29D3" w14:paraId="72ECCF1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3AD84A" w14:textId="77777777" w:rsidR="007E29D3" w:rsidRPr="007E29D3" w:rsidRDefault="007E29D3" w:rsidP="007E29D3">
            <w:pPr>
              <w:jc w:val="right"/>
              <w:rPr>
                <w:color w:val="000000"/>
                <w:sz w:val="20"/>
                <w:szCs w:val="20"/>
              </w:rPr>
            </w:pPr>
            <w:r w:rsidRPr="007E29D3">
              <w:rPr>
                <w:color w:val="000000"/>
                <w:sz w:val="20"/>
                <w:szCs w:val="20"/>
              </w:rPr>
              <w:t>30.91</w:t>
            </w:r>
          </w:p>
        </w:tc>
        <w:tc>
          <w:tcPr>
            <w:tcW w:w="1040" w:type="dxa"/>
            <w:tcBorders>
              <w:top w:val="nil"/>
              <w:left w:val="nil"/>
              <w:bottom w:val="single" w:sz="4" w:space="0" w:color="auto"/>
              <w:right w:val="single" w:sz="4" w:space="0" w:color="auto"/>
            </w:tcBorders>
            <w:shd w:val="clear" w:color="000000" w:fill="FFFFFF"/>
            <w:noWrap/>
            <w:hideMark/>
          </w:tcPr>
          <w:p w14:paraId="05886D99"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5DE12A79" w14:textId="77777777" w:rsidR="007E29D3" w:rsidRPr="007E29D3" w:rsidRDefault="007E29D3" w:rsidP="007E29D3">
            <w:pPr>
              <w:jc w:val="right"/>
              <w:rPr>
                <w:color w:val="000000"/>
                <w:sz w:val="20"/>
                <w:szCs w:val="20"/>
              </w:rPr>
            </w:pPr>
            <w:r w:rsidRPr="007E29D3">
              <w:rPr>
                <w:color w:val="000000"/>
                <w:sz w:val="20"/>
                <w:szCs w:val="20"/>
              </w:rPr>
              <w:t>91</w:t>
            </w:r>
          </w:p>
        </w:tc>
        <w:tc>
          <w:tcPr>
            <w:tcW w:w="6511" w:type="dxa"/>
            <w:tcBorders>
              <w:top w:val="nil"/>
              <w:left w:val="nil"/>
              <w:bottom w:val="single" w:sz="4" w:space="0" w:color="auto"/>
              <w:right w:val="single" w:sz="4" w:space="0" w:color="auto"/>
            </w:tcBorders>
            <w:shd w:val="clear" w:color="000000" w:fill="FFFFFF"/>
            <w:hideMark/>
          </w:tcPr>
          <w:p w14:paraId="22273E06" w14:textId="77777777" w:rsidR="007E29D3" w:rsidRPr="007E29D3" w:rsidRDefault="007E29D3" w:rsidP="007E29D3">
            <w:pPr>
              <w:rPr>
                <w:color w:val="000000"/>
                <w:sz w:val="20"/>
                <w:szCs w:val="20"/>
              </w:rPr>
            </w:pPr>
            <w:r w:rsidRPr="007E29D3">
              <w:rPr>
                <w:color w:val="000000"/>
                <w:sz w:val="20"/>
                <w:szCs w:val="20"/>
              </w:rPr>
              <w:t>Прибор сигнализирующий емкостной (Пульт централизованного наблюдения RS-202PN)</w:t>
            </w:r>
          </w:p>
        </w:tc>
        <w:tc>
          <w:tcPr>
            <w:tcW w:w="1276" w:type="dxa"/>
            <w:tcBorders>
              <w:top w:val="nil"/>
              <w:left w:val="nil"/>
              <w:bottom w:val="single" w:sz="4" w:space="0" w:color="auto"/>
              <w:right w:val="single" w:sz="4" w:space="0" w:color="auto"/>
            </w:tcBorders>
            <w:shd w:val="clear" w:color="000000" w:fill="FFFFFF"/>
            <w:noWrap/>
            <w:hideMark/>
          </w:tcPr>
          <w:p w14:paraId="56832C6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14AEBB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241C132" w14:textId="77777777" w:rsidR="007E29D3" w:rsidRPr="007E29D3" w:rsidRDefault="007E29D3" w:rsidP="007E29D3">
            <w:pPr>
              <w:jc w:val="right"/>
              <w:rPr>
                <w:color w:val="000000"/>
                <w:sz w:val="20"/>
                <w:szCs w:val="20"/>
              </w:rPr>
            </w:pPr>
            <w:r w:rsidRPr="007E29D3">
              <w:rPr>
                <w:color w:val="000000"/>
                <w:sz w:val="20"/>
                <w:szCs w:val="20"/>
              </w:rPr>
              <w:t xml:space="preserve">5 143,21 </w:t>
            </w:r>
          </w:p>
        </w:tc>
        <w:tc>
          <w:tcPr>
            <w:tcW w:w="2439" w:type="dxa"/>
            <w:tcBorders>
              <w:top w:val="nil"/>
              <w:left w:val="nil"/>
              <w:bottom w:val="single" w:sz="4" w:space="0" w:color="auto"/>
              <w:right w:val="single" w:sz="4" w:space="0" w:color="auto"/>
            </w:tcBorders>
            <w:shd w:val="clear" w:color="000000" w:fill="FFFFFF"/>
            <w:noWrap/>
            <w:hideMark/>
          </w:tcPr>
          <w:p w14:paraId="1F9D5C5B" w14:textId="77777777" w:rsidR="007E29D3" w:rsidRPr="007E29D3" w:rsidRDefault="007E29D3" w:rsidP="007E29D3">
            <w:pPr>
              <w:jc w:val="right"/>
              <w:rPr>
                <w:color w:val="000000"/>
                <w:sz w:val="20"/>
                <w:szCs w:val="20"/>
              </w:rPr>
            </w:pPr>
            <w:r w:rsidRPr="007E29D3">
              <w:rPr>
                <w:color w:val="000000"/>
                <w:sz w:val="20"/>
                <w:szCs w:val="20"/>
              </w:rPr>
              <w:t xml:space="preserve">5 143,21 </w:t>
            </w:r>
          </w:p>
        </w:tc>
      </w:tr>
      <w:tr w:rsidR="007E29D3" w:rsidRPr="007E29D3" w14:paraId="115805F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01D14DC9" w14:textId="77777777" w:rsidR="007E29D3" w:rsidRPr="007E29D3" w:rsidRDefault="007E29D3" w:rsidP="007E29D3">
            <w:pPr>
              <w:jc w:val="right"/>
              <w:rPr>
                <w:i/>
                <w:iCs/>
                <w:color w:val="000000"/>
                <w:sz w:val="20"/>
                <w:szCs w:val="20"/>
              </w:rPr>
            </w:pPr>
            <w:r w:rsidRPr="007E29D3">
              <w:rPr>
                <w:i/>
                <w:iCs/>
                <w:color w:val="000000"/>
                <w:sz w:val="20"/>
                <w:szCs w:val="20"/>
              </w:rPr>
              <w:t>30.92</w:t>
            </w:r>
          </w:p>
        </w:tc>
        <w:tc>
          <w:tcPr>
            <w:tcW w:w="1040" w:type="dxa"/>
            <w:tcBorders>
              <w:top w:val="nil"/>
              <w:left w:val="nil"/>
              <w:bottom w:val="single" w:sz="4" w:space="0" w:color="auto"/>
              <w:right w:val="single" w:sz="4" w:space="0" w:color="auto"/>
            </w:tcBorders>
            <w:shd w:val="clear" w:color="000000" w:fill="D0CECE"/>
            <w:noWrap/>
            <w:hideMark/>
          </w:tcPr>
          <w:p w14:paraId="55A1B82A"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3822FA2E" w14:textId="77777777" w:rsidR="007E29D3" w:rsidRPr="007E29D3" w:rsidRDefault="007E29D3" w:rsidP="007E29D3">
            <w:pPr>
              <w:jc w:val="right"/>
              <w:rPr>
                <w:i/>
                <w:iCs/>
                <w:color w:val="000000"/>
                <w:sz w:val="20"/>
                <w:szCs w:val="20"/>
              </w:rPr>
            </w:pPr>
            <w:r w:rsidRPr="007E29D3">
              <w:rPr>
                <w:i/>
                <w:iCs/>
                <w:color w:val="000000"/>
                <w:sz w:val="20"/>
                <w:szCs w:val="20"/>
              </w:rPr>
              <w:t>92</w:t>
            </w:r>
          </w:p>
        </w:tc>
        <w:tc>
          <w:tcPr>
            <w:tcW w:w="6511" w:type="dxa"/>
            <w:tcBorders>
              <w:top w:val="nil"/>
              <w:left w:val="nil"/>
              <w:bottom w:val="single" w:sz="4" w:space="0" w:color="auto"/>
              <w:right w:val="single" w:sz="4" w:space="0" w:color="auto"/>
            </w:tcBorders>
            <w:shd w:val="clear" w:color="000000" w:fill="D0CECE"/>
            <w:hideMark/>
          </w:tcPr>
          <w:p w14:paraId="30E475CD" w14:textId="77777777" w:rsidR="007E29D3" w:rsidRPr="007E29D3" w:rsidRDefault="007E29D3" w:rsidP="007E29D3">
            <w:pPr>
              <w:rPr>
                <w:i/>
                <w:iCs/>
                <w:color w:val="000000"/>
                <w:sz w:val="20"/>
                <w:szCs w:val="20"/>
              </w:rPr>
            </w:pPr>
            <w:r w:rsidRPr="007E29D3">
              <w:rPr>
                <w:i/>
                <w:iCs/>
                <w:color w:val="000000"/>
                <w:sz w:val="20"/>
                <w:szCs w:val="20"/>
              </w:rPr>
              <w:t>Пульт централизованного наблюдения RS-202PN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788111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A03799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25D5DF8" w14:textId="77777777" w:rsidR="007E29D3" w:rsidRPr="007E29D3" w:rsidRDefault="007E29D3" w:rsidP="007E29D3">
            <w:pPr>
              <w:jc w:val="right"/>
              <w:rPr>
                <w:i/>
                <w:iCs/>
                <w:color w:val="000000"/>
                <w:sz w:val="20"/>
                <w:szCs w:val="20"/>
              </w:rPr>
            </w:pPr>
            <w:r w:rsidRPr="007E29D3">
              <w:rPr>
                <w:i/>
                <w:iCs/>
                <w:color w:val="000000"/>
                <w:sz w:val="20"/>
                <w:szCs w:val="20"/>
              </w:rPr>
              <w:t xml:space="preserve">33 651,33 </w:t>
            </w:r>
          </w:p>
        </w:tc>
        <w:tc>
          <w:tcPr>
            <w:tcW w:w="2439" w:type="dxa"/>
            <w:tcBorders>
              <w:top w:val="nil"/>
              <w:left w:val="nil"/>
              <w:bottom w:val="single" w:sz="4" w:space="0" w:color="auto"/>
              <w:right w:val="single" w:sz="4" w:space="0" w:color="auto"/>
            </w:tcBorders>
            <w:shd w:val="clear" w:color="000000" w:fill="D0CECE"/>
            <w:noWrap/>
            <w:hideMark/>
          </w:tcPr>
          <w:p w14:paraId="52EAB614" w14:textId="77777777" w:rsidR="007E29D3" w:rsidRPr="007E29D3" w:rsidRDefault="007E29D3" w:rsidP="007E29D3">
            <w:pPr>
              <w:jc w:val="right"/>
              <w:rPr>
                <w:i/>
                <w:iCs/>
                <w:color w:val="000000"/>
                <w:sz w:val="20"/>
                <w:szCs w:val="20"/>
              </w:rPr>
            </w:pPr>
            <w:r w:rsidRPr="007E29D3">
              <w:rPr>
                <w:i/>
                <w:iCs/>
                <w:color w:val="000000"/>
                <w:sz w:val="20"/>
                <w:szCs w:val="20"/>
              </w:rPr>
              <w:t xml:space="preserve">33 651,33 </w:t>
            </w:r>
          </w:p>
        </w:tc>
      </w:tr>
      <w:tr w:rsidR="007E29D3" w:rsidRPr="007E29D3" w14:paraId="3FC43F3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8E8D5E0" w14:textId="77777777" w:rsidR="007E29D3" w:rsidRPr="007E29D3" w:rsidRDefault="007E29D3" w:rsidP="007E29D3">
            <w:pPr>
              <w:jc w:val="right"/>
              <w:rPr>
                <w:color w:val="000000"/>
                <w:sz w:val="20"/>
                <w:szCs w:val="20"/>
              </w:rPr>
            </w:pPr>
            <w:r w:rsidRPr="007E29D3">
              <w:rPr>
                <w:color w:val="000000"/>
                <w:sz w:val="20"/>
                <w:szCs w:val="20"/>
              </w:rPr>
              <w:t>30.93</w:t>
            </w:r>
          </w:p>
        </w:tc>
        <w:tc>
          <w:tcPr>
            <w:tcW w:w="1040" w:type="dxa"/>
            <w:tcBorders>
              <w:top w:val="nil"/>
              <w:left w:val="nil"/>
              <w:bottom w:val="single" w:sz="4" w:space="0" w:color="auto"/>
              <w:right w:val="single" w:sz="4" w:space="0" w:color="auto"/>
            </w:tcBorders>
            <w:shd w:val="clear" w:color="000000" w:fill="FFFFFF"/>
            <w:noWrap/>
            <w:hideMark/>
          </w:tcPr>
          <w:p w14:paraId="1761DEB9"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20AA2BDC" w14:textId="77777777" w:rsidR="007E29D3" w:rsidRPr="007E29D3" w:rsidRDefault="007E29D3" w:rsidP="007E29D3">
            <w:pPr>
              <w:jc w:val="right"/>
              <w:rPr>
                <w:color w:val="000000"/>
                <w:sz w:val="20"/>
                <w:szCs w:val="20"/>
              </w:rPr>
            </w:pPr>
            <w:r w:rsidRPr="007E29D3">
              <w:rPr>
                <w:color w:val="000000"/>
                <w:sz w:val="20"/>
                <w:szCs w:val="20"/>
              </w:rPr>
              <w:t>93</w:t>
            </w:r>
          </w:p>
        </w:tc>
        <w:tc>
          <w:tcPr>
            <w:tcW w:w="6511" w:type="dxa"/>
            <w:tcBorders>
              <w:top w:val="nil"/>
              <w:left w:val="nil"/>
              <w:bottom w:val="single" w:sz="4" w:space="0" w:color="auto"/>
              <w:right w:val="single" w:sz="4" w:space="0" w:color="auto"/>
            </w:tcBorders>
            <w:shd w:val="clear" w:color="000000" w:fill="FFFFFF"/>
            <w:hideMark/>
          </w:tcPr>
          <w:p w14:paraId="3B6169CB" w14:textId="77777777" w:rsidR="007E29D3" w:rsidRPr="007E29D3" w:rsidRDefault="007E29D3" w:rsidP="007E29D3">
            <w:pPr>
              <w:rPr>
                <w:color w:val="000000"/>
                <w:sz w:val="20"/>
                <w:szCs w:val="20"/>
              </w:rPr>
            </w:pPr>
            <w:r w:rsidRPr="007E29D3">
              <w:rPr>
                <w:color w:val="000000"/>
                <w:sz w:val="20"/>
                <w:szCs w:val="20"/>
              </w:rPr>
              <w:t>Устройство ультразвуковое,: преобразователь (излучатель или приемник) (Устройство радиопередающее RS-202TD-RR)</w:t>
            </w:r>
          </w:p>
        </w:tc>
        <w:tc>
          <w:tcPr>
            <w:tcW w:w="1276" w:type="dxa"/>
            <w:tcBorders>
              <w:top w:val="nil"/>
              <w:left w:val="nil"/>
              <w:bottom w:val="single" w:sz="4" w:space="0" w:color="auto"/>
              <w:right w:val="single" w:sz="4" w:space="0" w:color="auto"/>
            </w:tcBorders>
            <w:shd w:val="clear" w:color="000000" w:fill="FFFFFF"/>
            <w:noWrap/>
            <w:hideMark/>
          </w:tcPr>
          <w:p w14:paraId="2324668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67E952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12CA48E" w14:textId="77777777" w:rsidR="007E29D3" w:rsidRPr="007E29D3" w:rsidRDefault="007E29D3" w:rsidP="007E29D3">
            <w:pPr>
              <w:jc w:val="right"/>
              <w:rPr>
                <w:color w:val="000000"/>
                <w:sz w:val="20"/>
                <w:szCs w:val="20"/>
              </w:rPr>
            </w:pPr>
            <w:r w:rsidRPr="007E29D3">
              <w:rPr>
                <w:color w:val="000000"/>
                <w:sz w:val="20"/>
                <w:szCs w:val="20"/>
              </w:rPr>
              <w:t xml:space="preserve">2 315,61 </w:t>
            </w:r>
          </w:p>
        </w:tc>
        <w:tc>
          <w:tcPr>
            <w:tcW w:w="2439" w:type="dxa"/>
            <w:tcBorders>
              <w:top w:val="nil"/>
              <w:left w:val="nil"/>
              <w:bottom w:val="single" w:sz="4" w:space="0" w:color="auto"/>
              <w:right w:val="single" w:sz="4" w:space="0" w:color="auto"/>
            </w:tcBorders>
            <w:shd w:val="clear" w:color="000000" w:fill="FFFFFF"/>
            <w:noWrap/>
            <w:hideMark/>
          </w:tcPr>
          <w:p w14:paraId="28B19595" w14:textId="77777777" w:rsidR="007E29D3" w:rsidRPr="007E29D3" w:rsidRDefault="007E29D3" w:rsidP="007E29D3">
            <w:pPr>
              <w:jc w:val="right"/>
              <w:rPr>
                <w:color w:val="000000"/>
                <w:sz w:val="20"/>
                <w:szCs w:val="20"/>
              </w:rPr>
            </w:pPr>
            <w:r w:rsidRPr="007E29D3">
              <w:rPr>
                <w:color w:val="000000"/>
                <w:sz w:val="20"/>
                <w:szCs w:val="20"/>
              </w:rPr>
              <w:t xml:space="preserve">2 315,61 </w:t>
            </w:r>
          </w:p>
        </w:tc>
      </w:tr>
      <w:tr w:rsidR="007E29D3" w:rsidRPr="007E29D3" w14:paraId="02653B6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66BAB86C" w14:textId="77777777" w:rsidR="007E29D3" w:rsidRPr="007E29D3" w:rsidRDefault="007E29D3" w:rsidP="007E29D3">
            <w:pPr>
              <w:jc w:val="right"/>
              <w:rPr>
                <w:i/>
                <w:iCs/>
                <w:color w:val="000000"/>
                <w:sz w:val="20"/>
                <w:szCs w:val="20"/>
              </w:rPr>
            </w:pPr>
            <w:r w:rsidRPr="007E29D3">
              <w:rPr>
                <w:i/>
                <w:iCs/>
                <w:color w:val="000000"/>
                <w:sz w:val="20"/>
                <w:szCs w:val="20"/>
              </w:rPr>
              <w:t>30.94</w:t>
            </w:r>
          </w:p>
        </w:tc>
        <w:tc>
          <w:tcPr>
            <w:tcW w:w="1040" w:type="dxa"/>
            <w:tcBorders>
              <w:top w:val="nil"/>
              <w:left w:val="nil"/>
              <w:bottom w:val="single" w:sz="4" w:space="0" w:color="auto"/>
              <w:right w:val="single" w:sz="4" w:space="0" w:color="auto"/>
            </w:tcBorders>
            <w:shd w:val="clear" w:color="000000" w:fill="D0CECE"/>
            <w:noWrap/>
            <w:hideMark/>
          </w:tcPr>
          <w:p w14:paraId="244204AB"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3B9CA26" w14:textId="77777777" w:rsidR="007E29D3" w:rsidRPr="007E29D3" w:rsidRDefault="007E29D3" w:rsidP="007E29D3">
            <w:pPr>
              <w:jc w:val="right"/>
              <w:rPr>
                <w:i/>
                <w:iCs/>
                <w:color w:val="000000"/>
                <w:sz w:val="20"/>
                <w:szCs w:val="20"/>
              </w:rPr>
            </w:pPr>
            <w:r w:rsidRPr="007E29D3">
              <w:rPr>
                <w:i/>
                <w:iCs/>
                <w:color w:val="000000"/>
                <w:sz w:val="20"/>
                <w:szCs w:val="20"/>
              </w:rPr>
              <w:t>94</w:t>
            </w:r>
          </w:p>
        </w:tc>
        <w:tc>
          <w:tcPr>
            <w:tcW w:w="6511" w:type="dxa"/>
            <w:tcBorders>
              <w:top w:val="nil"/>
              <w:left w:val="nil"/>
              <w:bottom w:val="single" w:sz="4" w:space="0" w:color="auto"/>
              <w:right w:val="single" w:sz="4" w:space="0" w:color="auto"/>
            </w:tcBorders>
            <w:shd w:val="clear" w:color="000000" w:fill="D0CECE"/>
            <w:hideMark/>
          </w:tcPr>
          <w:p w14:paraId="598CC5DB" w14:textId="77777777" w:rsidR="007E29D3" w:rsidRPr="007E29D3" w:rsidRDefault="007E29D3" w:rsidP="007E29D3">
            <w:pPr>
              <w:rPr>
                <w:i/>
                <w:iCs/>
                <w:color w:val="000000"/>
                <w:sz w:val="20"/>
                <w:szCs w:val="20"/>
              </w:rPr>
            </w:pPr>
            <w:r w:rsidRPr="007E29D3">
              <w:rPr>
                <w:i/>
                <w:iCs/>
                <w:color w:val="000000"/>
                <w:sz w:val="20"/>
                <w:szCs w:val="20"/>
              </w:rPr>
              <w:t>Устройство радиопередающее RS-202TD-RR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88F494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BFB507B"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34B6C27" w14:textId="77777777" w:rsidR="007E29D3" w:rsidRPr="007E29D3" w:rsidRDefault="007E29D3" w:rsidP="007E29D3">
            <w:pPr>
              <w:jc w:val="right"/>
              <w:rPr>
                <w:i/>
                <w:iCs/>
                <w:color w:val="000000"/>
                <w:sz w:val="20"/>
                <w:szCs w:val="20"/>
              </w:rPr>
            </w:pPr>
            <w:r w:rsidRPr="007E29D3">
              <w:rPr>
                <w:i/>
                <w:iCs/>
                <w:color w:val="000000"/>
                <w:sz w:val="20"/>
                <w:szCs w:val="20"/>
              </w:rPr>
              <w:t xml:space="preserve">6 822,85 </w:t>
            </w:r>
          </w:p>
        </w:tc>
        <w:tc>
          <w:tcPr>
            <w:tcW w:w="2439" w:type="dxa"/>
            <w:tcBorders>
              <w:top w:val="nil"/>
              <w:left w:val="nil"/>
              <w:bottom w:val="single" w:sz="4" w:space="0" w:color="auto"/>
              <w:right w:val="single" w:sz="4" w:space="0" w:color="auto"/>
            </w:tcBorders>
            <w:shd w:val="clear" w:color="000000" w:fill="D0CECE"/>
            <w:noWrap/>
            <w:hideMark/>
          </w:tcPr>
          <w:p w14:paraId="2F80FC8B" w14:textId="77777777" w:rsidR="007E29D3" w:rsidRPr="007E29D3" w:rsidRDefault="007E29D3" w:rsidP="007E29D3">
            <w:pPr>
              <w:jc w:val="right"/>
              <w:rPr>
                <w:i/>
                <w:iCs/>
                <w:color w:val="000000"/>
                <w:sz w:val="20"/>
                <w:szCs w:val="20"/>
              </w:rPr>
            </w:pPr>
            <w:r w:rsidRPr="007E29D3">
              <w:rPr>
                <w:i/>
                <w:iCs/>
                <w:color w:val="000000"/>
                <w:sz w:val="20"/>
                <w:szCs w:val="20"/>
              </w:rPr>
              <w:t xml:space="preserve">6 822,85 </w:t>
            </w:r>
          </w:p>
        </w:tc>
      </w:tr>
      <w:tr w:rsidR="007E29D3" w:rsidRPr="007E29D3" w14:paraId="610353B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0A4051C" w14:textId="77777777" w:rsidR="007E29D3" w:rsidRPr="007E29D3" w:rsidRDefault="007E29D3" w:rsidP="007E29D3">
            <w:pPr>
              <w:jc w:val="right"/>
              <w:rPr>
                <w:color w:val="000000"/>
                <w:sz w:val="20"/>
                <w:szCs w:val="20"/>
              </w:rPr>
            </w:pPr>
            <w:r w:rsidRPr="007E29D3">
              <w:rPr>
                <w:color w:val="000000"/>
                <w:sz w:val="20"/>
                <w:szCs w:val="20"/>
              </w:rPr>
              <w:t>30.95</w:t>
            </w:r>
          </w:p>
        </w:tc>
        <w:tc>
          <w:tcPr>
            <w:tcW w:w="1040" w:type="dxa"/>
            <w:tcBorders>
              <w:top w:val="nil"/>
              <w:left w:val="nil"/>
              <w:bottom w:val="single" w:sz="4" w:space="0" w:color="auto"/>
              <w:right w:val="single" w:sz="4" w:space="0" w:color="auto"/>
            </w:tcBorders>
            <w:shd w:val="clear" w:color="000000" w:fill="FFFFFF"/>
            <w:noWrap/>
            <w:hideMark/>
          </w:tcPr>
          <w:p w14:paraId="2F64A2DF"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42C9091E" w14:textId="77777777" w:rsidR="007E29D3" w:rsidRPr="007E29D3" w:rsidRDefault="007E29D3" w:rsidP="007E29D3">
            <w:pPr>
              <w:jc w:val="right"/>
              <w:rPr>
                <w:color w:val="000000"/>
                <w:sz w:val="20"/>
                <w:szCs w:val="20"/>
              </w:rPr>
            </w:pPr>
            <w:r w:rsidRPr="007E29D3">
              <w:rPr>
                <w:color w:val="000000"/>
                <w:sz w:val="20"/>
                <w:szCs w:val="20"/>
              </w:rPr>
              <w:t>95</w:t>
            </w:r>
          </w:p>
        </w:tc>
        <w:tc>
          <w:tcPr>
            <w:tcW w:w="6511" w:type="dxa"/>
            <w:tcBorders>
              <w:top w:val="nil"/>
              <w:left w:val="nil"/>
              <w:bottom w:val="single" w:sz="4" w:space="0" w:color="auto"/>
              <w:right w:val="single" w:sz="4" w:space="0" w:color="auto"/>
            </w:tcBorders>
            <w:shd w:val="clear" w:color="000000" w:fill="FFFFFF"/>
            <w:hideMark/>
          </w:tcPr>
          <w:p w14:paraId="356F8EDD" w14:textId="77777777" w:rsidR="007E29D3" w:rsidRPr="007E29D3" w:rsidRDefault="007E29D3" w:rsidP="007E29D3">
            <w:pPr>
              <w:rPr>
                <w:color w:val="000000"/>
                <w:sz w:val="20"/>
                <w:szCs w:val="20"/>
              </w:rPr>
            </w:pPr>
            <w:r w:rsidRPr="007E29D3">
              <w:rPr>
                <w:color w:val="000000"/>
                <w:sz w:val="20"/>
                <w:szCs w:val="20"/>
              </w:rPr>
              <w:t>Устройства промежуточные на количество лучей: 1 (Модуль сопряжения МС-3)</w:t>
            </w:r>
          </w:p>
        </w:tc>
        <w:tc>
          <w:tcPr>
            <w:tcW w:w="1276" w:type="dxa"/>
            <w:tcBorders>
              <w:top w:val="nil"/>
              <w:left w:val="nil"/>
              <w:bottom w:val="single" w:sz="4" w:space="0" w:color="auto"/>
              <w:right w:val="single" w:sz="4" w:space="0" w:color="auto"/>
            </w:tcBorders>
            <w:shd w:val="clear" w:color="000000" w:fill="FFFFFF"/>
            <w:noWrap/>
            <w:hideMark/>
          </w:tcPr>
          <w:p w14:paraId="13C8970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15743E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BD4FCFD" w14:textId="77777777" w:rsidR="007E29D3" w:rsidRPr="007E29D3" w:rsidRDefault="007E29D3" w:rsidP="007E29D3">
            <w:pPr>
              <w:jc w:val="right"/>
              <w:rPr>
                <w:color w:val="000000"/>
                <w:sz w:val="20"/>
                <w:szCs w:val="20"/>
              </w:rPr>
            </w:pPr>
            <w:r w:rsidRPr="007E29D3">
              <w:rPr>
                <w:color w:val="000000"/>
                <w:sz w:val="20"/>
                <w:szCs w:val="20"/>
              </w:rPr>
              <w:t xml:space="preserve">828,50 </w:t>
            </w:r>
          </w:p>
        </w:tc>
        <w:tc>
          <w:tcPr>
            <w:tcW w:w="2439" w:type="dxa"/>
            <w:tcBorders>
              <w:top w:val="nil"/>
              <w:left w:val="nil"/>
              <w:bottom w:val="single" w:sz="4" w:space="0" w:color="auto"/>
              <w:right w:val="single" w:sz="4" w:space="0" w:color="auto"/>
            </w:tcBorders>
            <w:shd w:val="clear" w:color="000000" w:fill="FFFFFF"/>
            <w:noWrap/>
            <w:hideMark/>
          </w:tcPr>
          <w:p w14:paraId="14FA4A5B" w14:textId="77777777" w:rsidR="007E29D3" w:rsidRPr="007E29D3" w:rsidRDefault="007E29D3" w:rsidP="007E29D3">
            <w:pPr>
              <w:jc w:val="right"/>
              <w:rPr>
                <w:color w:val="000000"/>
                <w:sz w:val="20"/>
                <w:szCs w:val="20"/>
              </w:rPr>
            </w:pPr>
            <w:r w:rsidRPr="007E29D3">
              <w:rPr>
                <w:color w:val="000000"/>
                <w:sz w:val="20"/>
                <w:szCs w:val="20"/>
              </w:rPr>
              <w:t xml:space="preserve">828,50 </w:t>
            </w:r>
          </w:p>
        </w:tc>
      </w:tr>
      <w:tr w:rsidR="007E29D3" w:rsidRPr="007E29D3" w14:paraId="31D1E6E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57B0227F" w14:textId="77777777" w:rsidR="007E29D3" w:rsidRPr="007E29D3" w:rsidRDefault="007E29D3" w:rsidP="007E29D3">
            <w:pPr>
              <w:jc w:val="right"/>
              <w:rPr>
                <w:i/>
                <w:iCs/>
                <w:color w:val="000000"/>
                <w:sz w:val="20"/>
                <w:szCs w:val="20"/>
              </w:rPr>
            </w:pPr>
            <w:r w:rsidRPr="007E29D3">
              <w:rPr>
                <w:i/>
                <w:iCs/>
                <w:color w:val="000000"/>
                <w:sz w:val="20"/>
                <w:szCs w:val="20"/>
              </w:rPr>
              <w:t>30.96</w:t>
            </w:r>
          </w:p>
        </w:tc>
        <w:tc>
          <w:tcPr>
            <w:tcW w:w="1040" w:type="dxa"/>
            <w:tcBorders>
              <w:top w:val="nil"/>
              <w:left w:val="nil"/>
              <w:bottom w:val="single" w:sz="4" w:space="0" w:color="auto"/>
              <w:right w:val="single" w:sz="4" w:space="0" w:color="auto"/>
            </w:tcBorders>
            <w:shd w:val="clear" w:color="000000" w:fill="D0CECE"/>
            <w:noWrap/>
            <w:hideMark/>
          </w:tcPr>
          <w:p w14:paraId="1B283BC1"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718917E1" w14:textId="77777777" w:rsidR="007E29D3" w:rsidRPr="007E29D3" w:rsidRDefault="007E29D3" w:rsidP="007E29D3">
            <w:pPr>
              <w:jc w:val="right"/>
              <w:rPr>
                <w:i/>
                <w:iCs/>
                <w:color w:val="000000"/>
                <w:sz w:val="20"/>
                <w:szCs w:val="20"/>
              </w:rPr>
            </w:pPr>
            <w:r w:rsidRPr="007E29D3">
              <w:rPr>
                <w:i/>
                <w:iCs/>
                <w:color w:val="000000"/>
                <w:sz w:val="20"/>
                <w:szCs w:val="20"/>
              </w:rPr>
              <w:t>96</w:t>
            </w:r>
          </w:p>
        </w:tc>
        <w:tc>
          <w:tcPr>
            <w:tcW w:w="6511" w:type="dxa"/>
            <w:tcBorders>
              <w:top w:val="nil"/>
              <w:left w:val="nil"/>
              <w:bottom w:val="single" w:sz="4" w:space="0" w:color="auto"/>
              <w:right w:val="single" w:sz="4" w:space="0" w:color="auto"/>
            </w:tcBorders>
            <w:shd w:val="clear" w:color="000000" w:fill="D0CECE"/>
            <w:hideMark/>
          </w:tcPr>
          <w:p w14:paraId="3365F87E" w14:textId="77777777" w:rsidR="007E29D3" w:rsidRPr="007E29D3" w:rsidRDefault="007E29D3" w:rsidP="007E29D3">
            <w:pPr>
              <w:rPr>
                <w:i/>
                <w:iCs/>
                <w:color w:val="000000"/>
                <w:sz w:val="20"/>
                <w:szCs w:val="20"/>
              </w:rPr>
            </w:pPr>
            <w:r w:rsidRPr="007E29D3">
              <w:rPr>
                <w:i/>
                <w:iCs/>
                <w:color w:val="000000"/>
                <w:sz w:val="20"/>
                <w:szCs w:val="20"/>
              </w:rPr>
              <w:t>Модуль сопряжения МС-3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FAC706" w14:textId="77777777" w:rsidR="007E29D3" w:rsidRPr="007E29D3" w:rsidRDefault="007E29D3" w:rsidP="007E29D3">
            <w:pPr>
              <w:jc w:val="right"/>
              <w:rPr>
                <w:i/>
                <w:iCs/>
                <w:color w:val="000000"/>
                <w:sz w:val="20"/>
                <w:szCs w:val="20"/>
              </w:rPr>
            </w:pPr>
            <w:r w:rsidRPr="007E29D3">
              <w:rPr>
                <w:i/>
                <w:iCs/>
                <w:color w:val="000000"/>
                <w:sz w:val="20"/>
                <w:szCs w:val="20"/>
              </w:rPr>
              <w:t>комп.</w:t>
            </w:r>
          </w:p>
        </w:tc>
        <w:tc>
          <w:tcPr>
            <w:tcW w:w="1134" w:type="dxa"/>
            <w:tcBorders>
              <w:top w:val="nil"/>
              <w:left w:val="nil"/>
              <w:bottom w:val="single" w:sz="4" w:space="0" w:color="auto"/>
              <w:right w:val="single" w:sz="4" w:space="0" w:color="auto"/>
            </w:tcBorders>
            <w:shd w:val="clear" w:color="000000" w:fill="D0CECE"/>
            <w:noWrap/>
            <w:hideMark/>
          </w:tcPr>
          <w:p w14:paraId="54B2156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EED1E83" w14:textId="77777777" w:rsidR="007E29D3" w:rsidRPr="007E29D3" w:rsidRDefault="007E29D3" w:rsidP="007E29D3">
            <w:pPr>
              <w:jc w:val="right"/>
              <w:rPr>
                <w:i/>
                <w:iCs/>
                <w:color w:val="000000"/>
                <w:sz w:val="20"/>
                <w:szCs w:val="20"/>
              </w:rPr>
            </w:pPr>
            <w:r w:rsidRPr="007E29D3">
              <w:rPr>
                <w:i/>
                <w:iCs/>
                <w:color w:val="000000"/>
                <w:sz w:val="20"/>
                <w:szCs w:val="20"/>
              </w:rPr>
              <w:t xml:space="preserve">3 970,95 </w:t>
            </w:r>
          </w:p>
        </w:tc>
        <w:tc>
          <w:tcPr>
            <w:tcW w:w="2439" w:type="dxa"/>
            <w:tcBorders>
              <w:top w:val="nil"/>
              <w:left w:val="nil"/>
              <w:bottom w:val="single" w:sz="4" w:space="0" w:color="auto"/>
              <w:right w:val="single" w:sz="4" w:space="0" w:color="auto"/>
            </w:tcBorders>
            <w:shd w:val="clear" w:color="000000" w:fill="D0CECE"/>
            <w:noWrap/>
            <w:hideMark/>
          </w:tcPr>
          <w:p w14:paraId="79B86399" w14:textId="77777777" w:rsidR="007E29D3" w:rsidRPr="007E29D3" w:rsidRDefault="007E29D3" w:rsidP="007E29D3">
            <w:pPr>
              <w:jc w:val="right"/>
              <w:rPr>
                <w:i/>
                <w:iCs/>
                <w:color w:val="000000"/>
                <w:sz w:val="20"/>
                <w:szCs w:val="20"/>
              </w:rPr>
            </w:pPr>
            <w:r w:rsidRPr="007E29D3">
              <w:rPr>
                <w:i/>
                <w:iCs/>
                <w:color w:val="000000"/>
                <w:sz w:val="20"/>
                <w:szCs w:val="20"/>
              </w:rPr>
              <w:t xml:space="preserve">3 970,95 </w:t>
            </w:r>
          </w:p>
        </w:tc>
      </w:tr>
      <w:tr w:rsidR="007E29D3" w:rsidRPr="007E29D3" w14:paraId="523CA5E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5C934125" w14:textId="77777777" w:rsidR="007E29D3" w:rsidRPr="007E29D3" w:rsidRDefault="007E29D3" w:rsidP="007E29D3">
            <w:pPr>
              <w:jc w:val="right"/>
              <w:rPr>
                <w:i/>
                <w:iCs/>
                <w:color w:val="000000"/>
                <w:sz w:val="20"/>
                <w:szCs w:val="20"/>
              </w:rPr>
            </w:pPr>
            <w:r w:rsidRPr="007E29D3">
              <w:rPr>
                <w:i/>
                <w:iCs/>
                <w:color w:val="000000"/>
                <w:sz w:val="20"/>
                <w:szCs w:val="20"/>
              </w:rPr>
              <w:t>30.97</w:t>
            </w:r>
          </w:p>
        </w:tc>
        <w:tc>
          <w:tcPr>
            <w:tcW w:w="1040" w:type="dxa"/>
            <w:tcBorders>
              <w:top w:val="nil"/>
              <w:left w:val="nil"/>
              <w:bottom w:val="single" w:sz="4" w:space="0" w:color="auto"/>
              <w:right w:val="single" w:sz="4" w:space="0" w:color="auto"/>
            </w:tcBorders>
            <w:shd w:val="clear" w:color="000000" w:fill="D0CECE"/>
            <w:noWrap/>
            <w:hideMark/>
          </w:tcPr>
          <w:p w14:paraId="18370881"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24DEB19" w14:textId="77777777" w:rsidR="007E29D3" w:rsidRPr="007E29D3" w:rsidRDefault="007E29D3" w:rsidP="007E29D3">
            <w:pPr>
              <w:jc w:val="right"/>
              <w:rPr>
                <w:i/>
                <w:iCs/>
                <w:color w:val="000000"/>
                <w:sz w:val="20"/>
                <w:szCs w:val="20"/>
              </w:rPr>
            </w:pPr>
            <w:r w:rsidRPr="007E29D3">
              <w:rPr>
                <w:i/>
                <w:iCs/>
                <w:color w:val="000000"/>
                <w:sz w:val="20"/>
                <w:szCs w:val="20"/>
              </w:rPr>
              <w:t>97</w:t>
            </w:r>
          </w:p>
        </w:tc>
        <w:tc>
          <w:tcPr>
            <w:tcW w:w="6511" w:type="dxa"/>
            <w:tcBorders>
              <w:top w:val="nil"/>
              <w:left w:val="nil"/>
              <w:bottom w:val="single" w:sz="4" w:space="0" w:color="auto"/>
              <w:right w:val="single" w:sz="4" w:space="0" w:color="auto"/>
            </w:tcBorders>
            <w:shd w:val="clear" w:color="000000" w:fill="D0CECE"/>
            <w:hideMark/>
          </w:tcPr>
          <w:p w14:paraId="5240D454" w14:textId="77777777" w:rsidR="007E29D3" w:rsidRPr="007E29D3" w:rsidRDefault="007E29D3" w:rsidP="007E29D3">
            <w:pPr>
              <w:rPr>
                <w:i/>
                <w:iCs/>
                <w:color w:val="000000"/>
                <w:sz w:val="20"/>
                <w:szCs w:val="20"/>
              </w:rPr>
            </w:pPr>
            <w:r w:rsidRPr="007E29D3">
              <w:rPr>
                <w:i/>
                <w:iCs/>
                <w:color w:val="000000"/>
                <w:sz w:val="20"/>
                <w:szCs w:val="20"/>
              </w:rPr>
              <w:t>Оптический тестер ОТ-1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C1E87D7"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1134" w:type="dxa"/>
            <w:tcBorders>
              <w:top w:val="nil"/>
              <w:left w:val="nil"/>
              <w:bottom w:val="single" w:sz="4" w:space="0" w:color="auto"/>
              <w:right w:val="single" w:sz="4" w:space="0" w:color="auto"/>
            </w:tcBorders>
            <w:shd w:val="clear" w:color="000000" w:fill="D0CECE"/>
            <w:noWrap/>
            <w:hideMark/>
          </w:tcPr>
          <w:p w14:paraId="5A4DF71B"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C0DA2E4" w14:textId="77777777" w:rsidR="007E29D3" w:rsidRPr="007E29D3" w:rsidRDefault="007E29D3" w:rsidP="007E29D3">
            <w:pPr>
              <w:jc w:val="right"/>
              <w:rPr>
                <w:i/>
                <w:iCs/>
                <w:color w:val="000000"/>
                <w:sz w:val="20"/>
                <w:szCs w:val="20"/>
              </w:rPr>
            </w:pPr>
            <w:r w:rsidRPr="007E29D3">
              <w:rPr>
                <w:i/>
                <w:iCs/>
                <w:color w:val="000000"/>
                <w:sz w:val="20"/>
                <w:szCs w:val="20"/>
              </w:rPr>
              <w:t xml:space="preserve">678,97 </w:t>
            </w:r>
          </w:p>
        </w:tc>
        <w:tc>
          <w:tcPr>
            <w:tcW w:w="2439" w:type="dxa"/>
            <w:tcBorders>
              <w:top w:val="nil"/>
              <w:left w:val="nil"/>
              <w:bottom w:val="single" w:sz="4" w:space="0" w:color="auto"/>
              <w:right w:val="single" w:sz="4" w:space="0" w:color="auto"/>
            </w:tcBorders>
            <w:shd w:val="clear" w:color="000000" w:fill="D0CECE"/>
            <w:noWrap/>
            <w:hideMark/>
          </w:tcPr>
          <w:p w14:paraId="322F0E19" w14:textId="77777777" w:rsidR="007E29D3" w:rsidRPr="007E29D3" w:rsidRDefault="007E29D3" w:rsidP="007E29D3">
            <w:pPr>
              <w:jc w:val="right"/>
              <w:rPr>
                <w:i/>
                <w:iCs/>
                <w:color w:val="000000"/>
                <w:sz w:val="20"/>
                <w:szCs w:val="20"/>
              </w:rPr>
            </w:pPr>
            <w:r w:rsidRPr="007E29D3">
              <w:rPr>
                <w:i/>
                <w:iCs/>
                <w:color w:val="000000"/>
                <w:sz w:val="20"/>
                <w:szCs w:val="20"/>
              </w:rPr>
              <w:t xml:space="preserve">678,97 </w:t>
            </w:r>
          </w:p>
        </w:tc>
      </w:tr>
      <w:tr w:rsidR="007E29D3" w:rsidRPr="007E29D3" w14:paraId="4ACCC50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BB674E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1B07D4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AC36DF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65DFCF7" w14:textId="77777777" w:rsidR="007E29D3" w:rsidRPr="007E29D3" w:rsidRDefault="007E29D3" w:rsidP="007E29D3">
            <w:pPr>
              <w:rPr>
                <w:b/>
                <w:bCs/>
                <w:color w:val="000000"/>
                <w:sz w:val="20"/>
                <w:szCs w:val="20"/>
              </w:rPr>
            </w:pPr>
            <w:r w:rsidRPr="007E29D3">
              <w:rPr>
                <w:b/>
                <w:bCs/>
                <w:color w:val="000000"/>
                <w:sz w:val="20"/>
                <w:szCs w:val="20"/>
              </w:rPr>
              <w:t>Кабельные изделия</w:t>
            </w:r>
          </w:p>
        </w:tc>
        <w:tc>
          <w:tcPr>
            <w:tcW w:w="1276" w:type="dxa"/>
            <w:tcBorders>
              <w:top w:val="nil"/>
              <w:left w:val="nil"/>
              <w:bottom w:val="single" w:sz="4" w:space="0" w:color="auto"/>
              <w:right w:val="single" w:sz="4" w:space="0" w:color="auto"/>
            </w:tcBorders>
            <w:shd w:val="clear" w:color="000000" w:fill="FFFFFF"/>
            <w:noWrap/>
            <w:hideMark/>
          </w:tcPr>
          <w:p w14:paraId="5EBE429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40E1AF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C2D235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AB2720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2D5204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CAF01D2" w14:textId="77777777" w:rsidR="007E29D3" w:rsidRPr="007E29D3" w:rsidRDefault="007E29D3" w:rsidP="007E29D3">
            <w:pPr>
              <w:jc w:val="right"/>
              <w:rPr>
                <w:color w:val="000000"/>
                <w:sz w:val="20"/>
                <w:szCs w:val="20"/>
              </w:rPr>
            </w:pPr>
            <w:r w:rsidRPr="007E29D3">
              <w:rPr>
                <w:color w:val="000000"/>
                <w:sz w:val="20"/>
                <w:szCs w:val="20"/>
              </w:rPr>
              <w:t>30.98</w:t>
            </w:r>
          </w:p>
        </w:tc>
        <w:tc>
          <w:tcPr>
            <w:tcW w:w="1040" w:type="dxa"/>
            <w:tcBorders>
              <w:top w:val="nil"/>
              <w:left w:val="nil"/>
              <w:bottom w:val="single" w:sz="4" w:space="0" w:color="auto"/>
              <w:right w:val="single" w:sz="4" w:space="0" w:color="auto"/>
            </w:tcBorders>
            <w:shd w:val="clear" w:color="000000" w:fill="FFFFFF"/>
            <w:noWrap/>
            <w:hideMark/>
          </w:tcPr>
          <w:p w14:paraId="50E5A72F"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154BA45F" w14:textId="77777777" w:rsidR="007E29D3" w:rsidRPr="007E29D3" w:rsidRDefault="007E29D3" w:rsidP="007E29D3">
            <w:pPr>
              <w:jc w:val="right"/>
              <w:rPr>
                <w:color w:val="000000"/>
                <w:sz w:val="20"/>
                <w:szCs w:val="20"/>
              </w:rPr>
            </w:pPr>
            <w:r w:rsidRPr="007E29D3">
              <w:rPr>
                <w:color w:val="000000"/>
                <w:sz w:val="20"/>
                <w:szCs w:val="20"/>
              </w:rPr>
              <w:t>98</w:t>
            </w:r>
          </w:p>
        </w:tc>
        <w:tc>
          <w:tcPr>
            <w:tcW w:w="6511" w:type="dxa"/>
            <w:tcBorders>
              <w:top w:val="nil"/>
              <w:left w:val="nil"/>
              <w:bottom w:val="single" w:sz="4" w:space="0" w:color="auto"/>
              <w:right w:val="single" w:sz="4" w:space="0" w:color="auto"/>
            </w:tcBorders>
            <w:shd w:val="clear" w:color="000000" w:fill="FFFFFF"/>
            <w:hideMark/>
          </w:tcPr>
          <w:p w14:paraId="11ED9260" w14:textId="77777777" w:rsidR="007E29D3" w:rsidRPr="007E29D3" w:rsidRDefault="007E29D3" w:rsidP="007E29D3">
            <w:pPr>
              <w:rPr>
                <w:color w:val="000000"/>
                <w:sz w:val="20"/>
                <w:szCs w:val="20"/>
              </w:rPr>
            </w:pPr>
            <w:r w:rsidRPr="007E29D3">
              <w:rPr>
                <w:color w:val="000000"/>
                <w:sz w:val="20"/>
                <w:szCs w:val="20"/>
              </w:rPr>
              <w:t>Короба пластмассовые: шириной до 40 мм</w:t>
            </w:r>
          </w:p>
        </w:tc>
        <w:tc>
          <w:tcPr>
            <w:tcW w:w="1276" w:type="dxa"/>
            <w:tcBorders>
              <w:top w:val="nil"/>
              <w:left w:val="nil"/>
              <w:bottom w:val="single" w:sz="4" w:space="0" w:color="auto"/>
              <w:right w:val="single" w:sz="4" w:space="0" w:color="auto"/>
            </w:tcBorders>
            <w:shd w:val="clear" w:color="000000" w:fill="FFFFFF"/>
            <w:noWrap/>
            <w:hideMark/>
          </w:tcPr>
          <w:p w14:paraId="621539C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3556286" w14:textId="77777777" w:rsidR="007E29D3" w:rsidRPr="007E29D3" w:rsidRDefault="007E29D3" w:rsidP="007E29D3">
            <w:pPr>
              <w:jc w:val="right"/>
              <w:rPr>
                <w:color w:val="000000"/>
                <w:sz w:val="20"/>
                <w:szCs w:val="20"/>
              </w:rPr>
            </w:pPr>
            <w:r w:rsidRPr="007E29D3">
              <w:rPr>
                <w:color w:val="000000"/>
                <w:sz w:val="20"/>
                <w:szCs w:val="20"/>
              </w:rPr>
              <w:t>29,45</w:t>
            </w:r>
          </w:p>
        </w:tc>
        <w:tc>
          <w:tcPr>
            <w:tcW w:w="1275" w:type="dxa"/>
            <w:tcBorders>
              <w:top w:val="nil"/>
              <w:left w:val="nil"/>
              <w:bottom w:val="single" w:sz="4" w:space="0" w:color="auto"/>
              <w:right w:val="single" w:sz="4" w:space="0" w:color="auto"/>
            </w:tcBorders>
            <w:shd w:val="clear" w:color="000000" w:fill="FFFFFF"/>
            <w:noWrap/>
            <w:hideMark/>
          </w:tcPr>
          <w:p w14:paraId="5DB19E79" w14:textId="77777777" w:rsidR="007E29D3" w:rsidRPr="007E29D3" w:rsidRDefault="007E29D3" w:rsidP="007E29D3">
            <w:pPr>
              <w:jc w:val="right"/>
              <w:rPr>
                <w:color w:val="000000"/>
                <w:sz w:val="20"/>
                <w:szCs w:val="20"/>
              </w:rPr>
            </w:pPr>
            <w:r w:rsidRPr="007E29D3">
              <w:rPr>
                <w:color w:val="000000"/>
                <w:sz w:val="20"/>
                <w:szCs w:val="20"/>
              </w:rPr>
              <w:t xml:space="preserve">11 247,35 </w:t>
            </w:r>
          </w:p>
        </w:tc>
        <w:tc>
          <w:tcPr>
            <w:tcW w:w="2439" w:type="dxa"/>
            <w:tcBorders>
              <w:top w:val="nil"/>
              <w:left w:val="nil"/>
              <w:bottom w:val="single" w:sz="4" w:space="0" w:color="auto"/>
              <w:right w:val="single" w:sz="4" w:space="0" w:color="auto"/>
            </w:tcBorders>
            <w:shd w:val="clear" w:color="000000" w:fill="FFFFFF"/>
            <w:noWrap/>
            <w:hideMark/>
          </w:tcPr>
          <w:p w14:paraId="0219621A" w14:textId="77777777" w:rsidR="007E29D3" w:rsidRPr="007E29D3" w:rsidRDefault="007E29D3" w:rsidP="007E29D3">
            <w:pPr>
              <w:jc w:val="right"/>
              <w:rPr>
                <w:color w:val="000000"/>
                <w:sz w:val="20"/>
                <w:szCs w:val="20"/>
              </w:rPr>
            </w:pPr>
            <w:r w:rsidRPr="007E29D3">
              <w:rPr>
                <w:color w:val="000000"/>
                <w:sz w:val="20"/>
                <w:szCs w:val="20"/>
              </w:rPr>
              <w:t xml:space="preserve">331 234,46 </w:t>
            </w:r>
          </w:p>
        </w:tc>
      </w:tr>
      <w:tr w:rsidR="007E29D3" w:rsidRPr="007E29D3" w14:paraId="6E082C1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543999C" w14:textId="77777777" w:rsidR="007E29D3" w:rsidRPr="007E29D3" w:rsidRDefault="007E29D3" w:rsidP="007E29D3">
            <w:pPr>
              <w:jc w:val="right"/>
              <w:rPr>
                <w:color w:val="000000"/>
                <w:sz w:val="20"/>
                <w:szCs w:val="20"/>
              </w:rPr>
            </w:pPr>
            <w:r w:rsidRPr="007E29D3">
              <w:rPr>
                <w:color w:val="000000"/>
                <w:sz w:val="20"/>
                <w:szCs w:val="20"/>
              </w:rPr>
              <w:lastRenderedPageBreak/>
              <w:t>30.99</w:t>
            </w:r>
          </w:p>
        </w:tc>
        <w:tc>
          <w:tcPr>
            <w:tcW w:w="1040" w:type="dxa"/>
            <w:tcBorders>
              <w:top w:val="nil"/>
              <w:left w:val="nil"/>
              <w:bottom w:val="single" w:sz="4" w:space="0" w:color="auto"/>
              <w:right w:val="single" w:sz="4" w:space="0" w:color="auto"/>
            </w:tcBorders>
            <w:shd w:val="clear" w:color="000000" w:fill="FFFFFF"/>
            <w:noWrap/>
            <w:hideMark/>
          </w:tcPr>
          <w:p w14:paraId="6D68DC65"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ADC1004" w14:textId="77777777" w:rsidR="007E29D3" w:rsidRPr="007E29D3" w:rsidRDefault="007E29D3" w:rsidP="007E29D3">
            <w:pPr>
              <w:jc w:val="right"/>
              <w:rPr>
                <w:color w:val="000000"/>
                <w:sz w:val="20"/>
                <w:szCs w:val="20"/>
              </w:rPr>
            </w:pPr>
            <w:r w:rsidRPr="007E29D3">
              <w:rPr>
                <w:color w:val="000000"/>
                <w:sz w:val="20"/>
                <w:szCs w:val="20"/>
              </w:rPr>
              <w:t>99</w:t>
            </w:r>
          </w:p>
        </w:tc>
        <w:tc>
          <w:tcPr>
            <w:tcW w:w="6511" w:type="dxa"/>
            <w:tcBorders>
              <w:top w:val="nil"/>
              <w:left w:val="nil"/>
              <w:bottom w:val="single" w:sz="4" w:space="0" w:color="auto"/>
              <w:right w:val="single" w:sz="4" w:space="0" w:color="auto"/>
            </w:tcBorders>
            <w:shd w:val="clear" w:color="000000" w:fill="FFFFFF"/>
            <w:hideMark/>
          </w:tcPr>
          <w:p w14:paraId="175F5713" w14:textId="77777777" w:rsidR="007E29D3" w:rsidRPr="007E29D3" w:rsidRDefault="007E29D3" w:rsidP="007E29D3">
            <w:pPr>
              <w:rPr>
                <w:color w:val="000000"/>
                <w:sz w:val="20"/>
                <w:szCs w:val="20"/>
              </w:rPr>
            </w:pPr>
            <w:r w:rsidRPr="007E29D3">
              <w:rPr>
                <w:color w:val="000000"/>
                <w:sz w:val="20"/>
                <w:szCs w:val="20"/>
              </w:rPr>
              <w:t>Кабель-канал (короб) "Электропласт": 40x40 мм</w:t>
            </w:r>
          </w:p>
        </w:tc>
        <w:tc>
          <w:tcPr>
            <w:tcW w:w="1276" w:type="dxa"/>
            <w:tcBorders>
              <w:top w:val="nil"/>
              <w:left w:val="nil"/>
              <w:bottom w:val="single" w:sz="4" w:space="0" w:color="auto"/>
              <w:right w:val="single" w:sz="4" w:space="0" w:color="auto"/>
            </w:tcBorders>
            <w:shd w:val="clear" w:color="000000" w:fill="FFFFFF"/>
            <w:noWrap/>
            <w:hideMark/>
          </w:tcPr>
          <w:p w14:paraId="3F9C43DA"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8E3D4C4" w14:textId="77777777" w:rsidR="007E29D3" w:rsidRPr="007E29D3" w:rsidRDefault="007E29D3" w:rsidP="007E29D3">
            <w:pPr>
              <w:jc w:val="right"/>
              <w:rPr>
                <w:color w:val="000000"/>
                <w:sz w:val="20"/>
                <w:szCs w:val="20"/>
              </w:rPr>
            </w:pPr>
            <w:r w:rsidRPr="007E29D3">
              <w:rPr>
                <w:color w:val="000000"/>
                <w:sz w:val="20"/>
                <w:szCs w:val="20"/>
              </w:rPr>
              <w:t>0,15</w:t>
            </w:r>
          </w:p>
        </w:tc>
        <w:tc>
          <w:tcPr>
            <w:tcW w:w="1275" w:type="dxa"/>
            <w:tcBorders>
              <w:top w:val="nil"/>
              <w:left w:val="nil"/>
              <w:bottom w:val="single" w:sz="4" w:space="0" w:color="auto"/>
              <w:right w:val="single" w:sz="4" w:space="0" w:color="auto"/>
            </w:tcBorders>
            <w:shd w:val="clear" w:color="000000" w:fill="FFFFFF"/>
            <w:noWrap/>
            <w:hideMark/>
          </w:tcPr>
          <w:p w14:paraId="0766437D" w14:textId="77777777" w:rsidR="007E29D3" w:rsidRPr="007E29D3" w:rsidRDefault="007E29D3" w:rsidP="007E29D3">
            <w:pPr>
              <w:jc w:val="right"/>
              <w:rPr>
                <w:color w:val="000000"/>
                <w:sz w:val="20"/>
                <w:szCs w:val="20"/>
              </w:rPr>
            </w:pPr>
            <w:r w:rsidRPr="007E29D3">
              <w:rPr>
                <w:color w:val="000000"/>
                <w:sz w:val="20"/>
                <w:szCs w:val="20"/>
              </w:rPr>
              <w:t xml:space="preserve">2 753,91 </w:t>
            </w:r>
          </w:p>
        </w:tc>
        <w:tc>
          <w:tcPr>
            <w:tcW w:w="2439" w:type="dxa"/>
            <w:tcBorders>
              <w:top w:val="nil"/>
              <w:left w:val="nil"/>
              <w:bottom w:val="single" w:sz="4" w:space="0" w:color="auto"/>
              <w:right w:val="single" w:sz="4" w:space="0" w:color="auto"/>
            </w:tcBorders>
            <w:shd w:val="clear" w:color="000000" w:fill="FFFFFF"/>
            <w:noWrap/>
            <w:hideMark/>
          </w:tcPr>
          <w:p w14:paraId="7937D58B" w14:textId="77777777" w:rsidR="007E29D3" w:rsidRPr="007E29D3" w:rsidRDefault="007E29D3" w:rsidP="007E29D3">
            <w:pPr>
              <w:jc w:val="right"/>
              <w:rPr>
                <w:color w:val="000000"/>
                <w:sz w:val="20"/>
                <w:szCs w:val="20"/>
              </w:rPr>
            </w:pPr>
            <w:r w:rsidRPr="007E29D3">
              <w:rPr>
                <w:color w:val="000000"/>
                <w:sz w:val="20"/>
                <w:szCs w:val="20"/>
              </w:rPr>
              <w:t xml:space="preserve">413,09 </w:t>
            </w:r>
          </w:p>
        </w:tc>
      </w:tr>
      <w:tr w:rsidR="007E29D3" w:rsidRPr="007E29D3" w14:paraId="2D7A2AF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A90F654" w14:textId="77777777" w:rsidR="007E29D3" w:rsidRPr="007E29D3" w:rsidRDefault="007E29D3" w:rsidP="007E29D3">
            <w:pPr>
              <w:jc w:val="right"/>
              <w:rPr>
                <w:color w:val="000000"/>
                <w:sz w:val="20"/>
                <w:szCs w:val="20"/>
              </w:rPr>
            </w:pPr>
            <w:r w:rsidRPr="007E29D3">
              <w:rPr>
                <w:color w:val="000000"/>
                <w:sz w:val="20"/>
                <w:szCs w:val="20"/>
              </w:rPr>
              <w:t>30.100</w:t>
            </w:r>
          </w:p>
        </w:tc>
        <w:tc>
          <w:tcPr>
            <w:tcW w:w="1040" w:type="dxa"/>
            <w:tcBorders>
              <w:top w:val="nil"/>
              <w:left w:val="nil"/>
              <w:bottom w:val="single" w:sz="4" w:space="0" w:color="auto"/>
              <w:right w:val="single" w:sz="4" w:space="0" w:color="auto"/>
            </w:tcBorders>
            <w:shd w:val="clear" w:color="000000" w:fill="FFFFFF"/>
            <w:noWrap/>
            <w:hideMark/>
          </w:tcPr>
          <w:p w14:paraId="3646CB5C"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54F44FE7" w14:textId="77777777" w:rsidR="007E29D3" w:rsidRPr="007E29D3" w:rsidRDefault="007E29D3" w:rsidP="007E29D3">
            <w:pPr>
              <w:jc w:val="right"/>
              <w:rPr>
                <w:color w:val="000000"/>
                <w:sz w:val="20"/>
                <w:szCs w:val="20"/>
              </w:rPr>
            </w:pPr>
            <w:r w:rsidRPr="007E29D3">
              <w:rPr>
                <w:color w:val="000000"/>
                <w:sz w:val="20"/>
                <w:szCs w:val="20"/>
              </w:rPr>
              <w:t>100</w:t>
            </w:r>
          </w:p>
        </w:tc>
        <w:tc>
          <w:tcPr>
            <w:tcW w:w="6511" w:type="dxa"/>
            <w:tcBorders>
              <w:top w:val="nil"/>
              <w:left w:val="nil"/>
              <w:bottom w:val="single" w:sz="4" w:space="0" w:color="auto"/>
              <w:right w:val="single" w:sz="4" w:space="0" w:color="auto"/>
            </w:tcBorders>
            <w:shd w:val="clear" w:color="000000" w:fill="FFFFFF"/>
            <w:hideMark/>
          </w:tcPr>
          <w:p w14:paraId="3BAA35B2" w14:textId="77777777" w:rsidR="007E29D3" w:rsidRPr="007E29D3" w:rsidRDefault="007E29D3" w:rsidP="007E29D3">
            <w:pPr>
              <w:rPr>
                <w:color w:val="000000"/>
                <w:sz w:val="20"/>
                <w:szCs w:val="20"/>
              </w:rPr>
            </w:pPr>
            <w:r w:rsidRPr="007E29D3">
              <w:rPr>
                <w:color w:val="000000"/>
                <w:sz w:val="20"/>
                <w:szCs w:val="20"/>
              </w:rPr>
              <w:t>Кабель-канал (короб) "Электропласт": 25x16 мм</w:t>
            </w:r>
          </w:p>
        </w:tc>
        <w:tc>
          <w:tcPr>
            <w:tcW w:w="1276" w:type="dxa"/>
            <w:tcBorders>
              <w:top w:val="nil"/>
              <w:left w:val="nil"/>
              <w:bottom w:val="single" w:sz="4" w:space="0" w:color="auto"/>
              <w:right w:val="single" w:sz="4" w:space="0" w:color="auto"/>
            </w:tcBorders>
            <w:shd w:val="clear" w:color="000000" w:fill="FFFFFF"/>
            <w:noWrap/>
            <w:hideMark/>
          </w:tcPr>
          <w:p w14:paraId="0BDAD345"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4E7BD3B" w14:textId="77777777" w:rsidR="007E29D3" w:rsidRPr="007E29D3" w:rsidRDefault="007E29D3" w:rsidP="007E29D3">
            <w:pPr>
              <w:jc w:val="right"/>
              <w:rPr>
                <w:color w:val="000000"/>
                <w:sz w:val="20"/>
                <w:szCs w:val="20"/>
              </w:rPr>
            </w:pPr>
            <w:r w:rsidRPr="007E29D3">
              <w:rPr>
                <w:color w:val="000000"/>
                <w:sz w:val="20"/>
                <w:szCs w:val="20"/>
              </w:rPr>
              <w:t>29,3</w:t>
            </w:r>
          </w:p>
        </w:tc>
        <w:tc>
          <w:tcPr>
            <w:tcW w:w="1275" w:type="dxa"/>
            <w:tcBorders>
              <w:top w:val="nil"/>
              <w:left w:val="nil"/>
              <w:bottom w:val="single" w:sz="4" w:space="0" w:color="auto"/>
              <w:right w:val="single" w:sz="4" w:space="0" w:color="auto"/>
            </w:tcBorders>
            <w:shd w:val="clear" w:color="000000" w:fill="FFFFFF"/>
            <w:noWrap/>
            <w:hideMark/>
          </w:tcPr>
          <w:p w14:paraId="29535EFF" w14:textId="77777777" w:rsidR="007E29D3" w:rsidRPr="007E29D3" w:rsidRDefault="007E29D3" w:rsidP="007E29D3">
            <w:pPr>
              <w:jc w:val="right"/>
              <w:rPr>
                <w:color w:val="000000"/>
                <w:sz w:val="20"/>
                <w:szCs w:val="20"/>
              </w:rPr>
            </w:pPr>
            <w:r w:rsidRPr="007E29D3">
              <w:rPr>
                <w:color w:val="000000"/>
                <w:sz w:val="20"/>
                <w:szCs w:val="20"/>
              </w:rPr>
              <w:t xml:space="preserve">1 102,26 </w:t>
            </w:r>
          </w:p>
        </w:tc>
        <w:tc>
          <w:tcPr>
            <w:tcW w:w="2439" w:type="dxa"/>
            <w:tcBorders>
              <w:top w:val="nil"/>
              <w:left w:val="nil"/>
              <w:bottom w:val="single" w:sz="4" w:space="0" w:color="auto"/>
              <w:right w:val="single" w:sz="4" w:space="0" w:color="auto"/>
            </w:tcBorders>
            <w:shd w:val="clear" w:color="000000" w:fill="FFFFFF"/>
            <w:noWrap/>
            <w:hideMark/>
          </w:tcPr>
          <w:p w14:paraId="7E7018F3" w14:textId="77777777" w:rsidR="007E29D3" w:rsidRPr="007E29D3" w:rsidRDefault="007E29D3" w:rsidP="007E29D3">
            <w:pPr>
              <w:jc w:val="right"/>
              <w:rPr>
                <w:color w:val="000000"/>
                <w:sz w:val="20"/>
                <w:szCs w:val="20"/>
              </w:rPr>
            </w:pPr>
            <w:r w:rsidRPr="007E29D3">
              <w:rPr>
                <w:color w:val="000000"/>
                <w:sz w:val="20"/>
                <w:szCs w:val="20"/>
              </w:rPr>
              <w:t xml:space="preserve">32 296,22 </w:t>
            </w:r>
          </w:p>
        </w:tc>
      </w:tr>
      <w:tr w:rsidR="007E29D3" w:rsidRPr="007E29D3" w14:paraId="75C8747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2CE6BBE" w14:textId="77777777" w:rsidR="007E29D3" w:rsidRPr="007E29D3" w:rsidRDefault="007E29D3" w:rsidP="007E29D3">
            <w:pPr>
              <w:jc w:val="right"/>
              <w:rPr>
                <w:color w:val="000000"/>
                <w:sz w:val="20"/>
                <w:szCs w:val="20"/>
              </w:rPr>
            </w:pPr>
            <w:r w:rsidRPr="007E29D3">
              <w:rPr>
                <w:color w:val="000000"/>
                <w:sz w:val="20"/>
                <w:szCs w:val="20"/>
              </w:rPr>
              <w:t>30.101</w:t>
            </w:r>
          </w:p>
        </w:tc>
        <w:tc>
          <w:tcPr>
            <w:tcW w:w="1040" w:type="dxa"/>
            <w:tcBorders>
              <w:top w:val="nil"/>
              <w:left w:val="nil"/>
              <w:bottom w:val="single" w:sz="4" w:space="0" w:color="auto"/>
              <w:right w:val="single" w:sz="4" w:space="0" w:color="auto"/>
            </w:tcBorders>
            <w:shd w:val="clear" w:color="000000" w:fill="FFFFFF"/>
            <w:noWrap/>
            <w:hideMark/>
          </w:tcPr>
          <w:p w14:paraId="04082C19"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489066EA" w14:textId="77777777" w:rsidR="007E29D3" w:rsidRPr="007E29D3" w:rsidRDefault="007E29D3" w:rsidP="007E29D3">
            <w:pPr>
              <w:jc w:val="right"/>
              <w:rPr>
                <w:color w:val="000000"/>
                <w:sz w:val="20"/>
                <w:szCs w:val="20"/>
              </w:rPr>
            </w:pPr>
            <w:r w:rsidRPr="007E29D3">
              <w:rPr>
                <w:color w:val="000000"/>
                <w:sz w:val="20"/>
                <w:szCs w:val="20"/>
              </w:rPr>
              <w:t>101</w:t>
            </w:r>
          </w:p>
        </w:tc>
        <w:tc>
          <w:tcPr>
            <w:tcW w:w="6511" w:type="dxa"/>
            <w:tcBorders>
              <w:top w:val="nil"/>
              <w:left w:val="nil"/>
              <w:bottom w:val="single" w:sz="4" w:space="0" w:color="auto"/>
              <w:right w:val="single" w:sz="4" w:space="0" w:color="auto"/>
            </w:tcBorders>
            <w:shd w:val="clear" w:color="000000" w:fill="FFFFFF"/>
            <w:hideMark/>
          </w:tcPr>
          <w:p w14:paraId="66C902CF" w14:textId="77777777" w:rsidR="007E29D3" w:rsidRPr="007E29D3" w:rsidRDefault="007E29D3" w:rsidP="007E29D3">
            <w:pPr>
              <w:rPr>
                <w:color w:val="000000"/>
                <w:sz w:val="20"/>
                <w:szCs w:val="20"/>
              </w:rPr>
            </w:pPr>
            <w:r w:rsidRPr="007E29D3">
              <w:rPr>
                <w:color w:val="000000"/>
                <w:sz w:val="20"/>
                <w:szCs w:val="20"/>
              </w:rPr>
              <w:t>Труба винипластовая по установленным конструкциям, по стенам и колоннам с креплением скобами, диаметр: до 25 мм</w:t>
            </w:r>
          </w:p>
        </w:tc>
        <w:tc>
          <w:tcPr>
            <w:tcW w:w="1276" w:type="dxa"/>
            <w:tcBorders>
              <w:top w:val="nil"/>
              <w:left w:val="nil"/>
              <w:bottom w:val="single" w:sz="4" w:space="0" w:color="auto"/>
              <w:right w:val="single" w:sz="4" w:space="0" w:color="auto"/>
            </w:tcBorders>
            <w:shd w:val="clear" w:color="000000" w:fill="FFFFFF"/>
            <w:noWrap/>
            <w:hideMark/>
          </w:tcPr>
          <w:p w14:paraId="487DBD4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AD427B7" w14:textId="77777777" w:rsidR="007E29D3" w:rsidRPr="007E29D3" w:rsidRDefault="007E29D3" w:rsidP="007E29D3">
            <w:pPr>
              <w:jc w:val="right"/>
              <w:rPr>
                <w:color w:val="000000"/>
                <w:sz w:val="20"/>
                <w:szCs w:val="20"/>
              </w:rPr>
            </w:pPr>
            <w:r w:rsidRPr="007E29D3">
              <w:rPr>
                <w:color w:val="000000"/>
                <w:sz w:val="20"/>
                <w:szCs w:val="20"/>
              </w:rPr>
              <w:t>0,2</w:t>
            </w:r>
          </w:p>
        </w:tc>
        <w:tc>
          <w:tcPr>
            <w:tcW w:w="1275" w:type="dxa"/>
            <w:tcBorders>
              <w:top w:val="nil"/>
              <w:left w:val="nil"/>
              <w:bottom w:val="single" w:sz="4" w:space="0" w:color="auto"/>
              <w:right w:val="single" w:sz="4" w:space="0" w:color="auto"/>
            </w:tcBorders>
            <w:shd w:val="clear" w:color="000000" w:fill="FFFFFF"/>
            <w:noWrap/>
            <w:hideMark/>
          </w:tcPr>
          <w:p w14:paraId="58044ACE" w14:textId="77777777" w:rsidR="007E29D3" w:rsidRPr="007E29D3" w:rsidRDefault="007E29D3" w:rsidP="007E29D3">
            <w:pPr>
              <w:jc w:val="right"/>
              <w:rPr>
                <w:color w:val="000000"/>
                <w:sz w:val="20"/>
                <w:szCs w:val="20"/>
              </w:rPr>
            </w:pPr>
            <w:r w:rsidRPr="007E29D3">
              <w:rPr>
                <w:color w:val="000000"/>
                <w:sz w:val="20"/>
                <w:szCs w:val="20"/>
              </w:rPr>
              <w:t xml:space="preserve">13 358,39 </w:t>
            </w:r>
          </w:p>
        </w:tc>
        <w:tc>
          <w:tcPr>
            <w:tcW w:w="2439" w:type="dxa"/>
            <w:tcBorders>
              <w:top w:val="nil"/>
              <w:left w:val="nil"/>
              <w:bottom w:val="single" w:sz="4" w:space="0" w:color="auto"/>
              <w:right w:val="single" w:sz="4" w:space="0" w:color="auto"/>
            </w:tcBorders>
            <w:shd w:val="clear" w:color="000000" w:fill="FFFFFF"/>
            <w:noWrap/>
            <w:hideMark/>
          </w:tcPr>
          <w:p w14:paraId="37B6AAEF" w14:textId="77777777" w:rsidR="007E29D3" w:rsidRPr="007E29D3" w:rsidRDefault="007E29D3" w:rsidP="007E29D3">
            <w:pPr>
              <w:jc w:val="right"/>
              <w:rPr>
                <w:color w:val="000000"/>
                <w:sz w:val="20"/>
                <w:szCs w:val="20"/>
              </w:rPr>
            </w:pPr>
            <w:r w:rsidRPr="007E29D3">
              <w:rPr>
                <w:color w:val="000000"/>
                <w:sz w:val="20"/>
                <w:szCs w:val="20"/>
              </w:rPr>
              <w:t xml:space="preserve">2 671,68 </w:t>
            </w:r>
          </w:p>
        </w:tc>
      </w:tr>
      <w:tr w:rsidR="007E29D3" w:rsidRPr="007E29D3" w14:paraId="6E8544C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62879FB" w14:textId="77777777" w:rsidR="007E29D3" w:rsidRPr="007E29D3" w:rsidRDefault="007E29D3" w:rsidP="007E29D3">
            <w:pPr>
              <w:jc w:val="right"/>
              <w:rPr>
                <w:color w:val="000000"/>
                <w:sz w:val="20"/>
                <w:szCs w:val="20"/>
              </w:rPr>
            </w:pPr>
            <w:r w:rsidRPr="007E29D3">
              <w:rPr>
                <w:color w:val="000000"/>
                <w:sz w:val="20"/>
                <w:szCs w:val="20"/>
              </w:rPr>
              <w:t>30.102</w:t>
            </w:r>
          </w:p>
        </w:tc>
        <w:tc>
          <w:tcPr>
            <w:tcW w:w="1040" w:type="dxa"/>
            <w:tcBorders>
              <w:top w:val="nil"/>
              <w:left w:val="nil"/>
              <w:bottom w:val="single" w:sz="4" w:space="0" w:color="auto"/>
              <w:right w:val="single" w:sz="4" w:space="0" w:color="auto"/>
            </w:tcBorders>
            <w:shd w:val="clear" w:color="000000" w:fill="FFFFFF"/>
            <w:noWrap/>
            <w:hideMark/>
          </w:tcPr>
          <w:p w14:paraId="79DC6520"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17207FC1" w14:textId="77777777" w:rsidR="007E29D3" w:rsidRPr="007E29D3" w:rsidRDefault="007E29D3" w:rsidP="007E29D3">
            <w:pPr>
              <w:jc w:val="right"/>
              <w:rPr>
                <w:color w:val="000000"/>
                <w:sz w:val="20"/>
                <w:szCs w:val="20"/>
              </w:rPr>
            </w:pPr>
            <w:r w:rsidRPr="007E29D3">
              <w:rPr>
                <w:color w:val="000000"/>
                <w:sz w:val="20"/>
                <w:szCs w:val="20"/>
              </w:rPr>
              <w:t>102</w:t>
            </w:r>
          </w:p>
        </w:tc>
        <w:tc>
          <w:tcPr>
            <w:tcW w:w="6511" w:type="dxa"/>
            <w:tcBorders>
              <w:top w:val="nil"/>
              <w:left w:val="nil"/>
              <w:bottom w:val="single" w:sz="4" w:space="0" w:color="auto"/>
              <w:right w:val="single" w:sz="4" w:space="0" w:color="auto"/>
            </w:tcBorders>
            <w:shd w:val="clear" w:color="000000" w:fill="FFFFFF"/>
            <w:hideMark/>
          </w:tcPr>
          <w:p w14:paraId="54D1BDCB" w14:textId="77777777" w:rsidR="007E29D3" w:rsidRPr="007E29D3" w:rsidRDefault="007E29D3" w:rsidP="007E29D3">
            <w:pPr>
              <w:rPr>
                <w:color w:val="000000"/>
                <w:sz w:val="20"/>
                <w:szCs w:val="20"/>
              </w:rPr>
            </w:pPr>
            <w:r w:rsidRPr="007E29D3">
              <w:rPr>
                <w:color w:val="000000"/>
                <w:sz w:val="20"/>
                <w:szCs w:val="20"/>
              </w:rPr>
              <w:t>Трубы гладкие жесткие из ПВХ "DKC"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0D6AF4CF"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5B3E576E" w14:textId="77777777" w:rsidR="007E29D3" w:rsidRPr="007E29D3" w:rsidRDefault="007E29D3" w:rsidP="007E29D3">
            <w:pPr>
              <w:jc w:val="right"/>
              <w:rPr>
                <w:color w:val="000000"/>
                <w:sz w:val="20"/>
                <w:szCs w:val="20"/>
              </w:rPr>
            </w:pPr>
            <w:r w:rsidRPr="007E29D3">
              <w:rPr>
                <w:color w:val="000000"/>
                <w:sz w:val="20"/>
                <w:szCs w:val="20"/>
              </w:rPr>
              <w:t>2,04</w:t>
            </w:r>
          </w:p>
        </w:tc>
        <w:tc>
          <w:tcPr>
            <w:tcW w:w="1275" w:type="dxa"/>
            <w:tcBorders>
              <w:top w:val="nil"/>
              <w:left w:val="nil"/>
              <w:bottom w:val="single" w:sz="4" w:space="0" w:color="auto"/>
              <w:right w:val="single" w:sz="4" w:space="0" w:color="auto"/>
            </w:tcBorders>
            <w:shd w:val="clear" w:color="000000" w:fill="FFFFFF"/>
            <w:noWrap/>
            <w:hideMark/>
          </w:tcPr>
          <w:p w14:paraId="01ACF394" w14:textId="77777777" w:rsidR="007E29D3" w:rsidRPr="007E29D3" w:rsidRDefault="007E29D3" w:rsidP="007E29D3">
            <w:pPr>
              <w:jc w:val="right"/>
              <w:rPr>
                <w:color w:val="000000"/>
                <w:sz w:val="20"/>
                <w:szCs w:val="20"/>
              </w:rPr>
            </w:pPr>
            <w:r w:rsidRPr="007E29D3">
              <w:rPr>
                <w:color w:val="000000"/>
                <w:sz w:val="20"/>
                <w:szCs w:val="20"/>
              </w:rPr>
              <w:t xml:space="preserve">183,10 </w:t>
            </w:r>
          </w:p>
        </w:tc>
        <w:tc>
          <w:tcPr>
            <w:tcW w:w="2439" w:type="dxa"/>
            <w:tcBorders>
              <w:top w:val="nil"/>
              <w:left w:val="nil"/>
              <w:bottom w:val="single" w:sz="4" w:space="0" w:color="auto"/>
              <w:right w:val="single" w:sz="4" w:space="0" w:color="auto"/>
            </w:tcBorders>
            <w:shd w:val="clear" w:color="000000" w:fill="FFFFFF"/>
            <w:noWrap/>
            <w:hideMark/>
          </w:tcPr>
          <w:p w14:paraId="6309155C" w14:textId="77777777" w:rsidR="007E29D3" w:rsidRPr="007E29D3" w:rsidRDefault="007E29D3" w:rsidP="007E29D3">
            <w:pPr>
              <w:jc w:val="right"/>
              <w:rPr>
                <w:color w:val="000000"/>
                <w:sz w:val="20"/>
                <w:szCs w:val="20"/>
              </w:rPr>
            </w:pPr>
            <w:r w:rsidRPr="007E29D3">
              <w:rPr>
                <w:color w:val="000000"/>
                <w:sz w:val="20"/>
                <w:szCs w:val="20"/>
              </w:rPr>
              <w:t xml:space="preserve">373,52 </w:t>
            </w:r>
          </w:p>
        </w:tc>
      </w:tr>
      <w:tr w:rsidR="007E29D3" w:rsidRPr="007E29D3" w14:paraId="04439CA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ACC61D" w14:textId="77777777" w:rsidR="007E29D3" w:rsidRPr="007E29D3" w:rsidRDefault="007E29D3" w:rsidP="007E29D3">
            <w:pPr>
              <w:jc w:val="right"/>
              <w:rPr>
                <w:color w:val="000000"/>
                <w:sz w:val="20"/>
                <w:szCs w:val="20"/>
              </w:rPr>
            </w:pPr>
            <w:r w:rsidRPr="007E29D3">
              <w:rPr>
                <w:color w:val="000000"/>
                <w:sz w:val="20"/>
                <w:szCs w:val="20"/>
              </w:rPr>
              <w:t>30.103</w:t>
            </w:r>
          </w:p>
        </w:tc>
        <w:tc>
          <w:tcPr>
            <w:tcW w:w="1040" w:type="dxa"/>
            <w:tcBorders>
              <w:top w:val="nil"/>
              <w:left w:val="nil"/>
              <w:bottom w:val="single" w:sz="4" w:space="0" w:color="auto"/>
              <w:right w:val="single" w:sz="4" w:space="0" w:color="auto"/>
            </w:tcBorders>
            <w:shd w:val="clear" w:color="000000" w:fill="FFFFFF"/>
            <w:noWrap/>
            <w:hideMark/>
          </w:tcPr>
          <w:p w14:paraId="4438FA03"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58DC16C3" w14:textId="77777777" w:rsidR="007E29D3" w:rsidRPr="007E29D3" w:rsidRDefault="007E29D3" w:rsidP="007E29D3">
            <w:pPr>
              <w:jc w:val="right"/>
              <w:rPr>
                <w:color w:val="000000"/>
                <w:sz w:val="20"/>
                <w:szCs w:val="20"/>
              </w:rPr>
            </w:pPr>
            <w:r w:rsidRPr="007E29D3">
              <w:rPr>
                <w:color w:val="000000"/>
                <w:sz w:val="20"/>
                <w:szCs w:val="20"/>
              </w:rPr>
              <w:t>103</w:t>
            </w:r>
          </w:p>
        </w:tc>
        <w:tc>
          <w:tcPr>
            <w:tcW w:w="6511" w:type="dxa"/>
            <w:tcBorders>
              <w:top w:val="nil"/>
              <w:left w:val="nil"/>
              <w:bottom w:val="single" w:sz="4" w:space="0" w:color="auto"/>
              <w:right w:val="single" w:sz="4" w:space="0" w:color="auto"/>
            </w:tcBorders>
            <w:shd w:val="clear" w:color="000000" w:fill="FFFFFF"/>
            <w:hideMark/>
          </w:tcPr>
          <w:p w14:paraId="0E62103C" w14:textId="77777777" w:rsidR="007E29D3" w:rsidRPr="007E29D3" w:rsidRDefault="007E29D3" w:rsidP="007E29D3">
            <w:pPr>
              <w:rPr>
                <w:color w:val="000000"/>
                <w:sz w:val="20"/>
                <w:szCs w:val="20"/>
              </w:rPr>
            </w:pPr>
            <w:r w:rsidRPr="007E29D3">
              <w:rPr>
                <w:color w:val="000000"/>
                <w:sz w:val="20"/>
                <w:szCs w:val="20"/>
              </w:rPr>
              <w:t>Труба винипластовая по установленным конструкциям, по стенам и колоннам с креплением скобами, диаметр: до 50 мм</w:t>
            </w:r>
          </w:p>
        </w:tc>
        <w:tc>
          <w:tcPr>
            <w:tcW w:w="1276" w:type="dxa"/>
            <w:tcBorders>
              <w:top w:val="nil"/>
              <w:left w:val="nil"/>
              <w:bottom w:val="single" w:sz="4" w:space="0" w:color="auto"/>
              <w:right w:val="single" w:sz="4" w:space="0" w:color="auto"/>
            </w:tcBorders>
            <w:shd w:val="clear" w:color="000000" w:fill="FFFFFF"/>
            <w:noWrap/>
            <w:hideMark/>
          </w:tcPr>
          <w:p w14:paraId="631575A8"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94FA026" w14:textId="77777777" w:rsidR="007E29D3" w:rsidRPr="007E29D3" w:rsidRDefault="007E29D3" w:rsidP="007E29D3">
            <w:pPr>
              <w:jc w:val="right"/>
              <w:rPr>
                <w:color w:val="000000"/>
                <w:sz w:val="20"/>
                <w:szCs w:val="20"/>
              </w:rPr>
            </w:pPr>
            <w:r w:rsidRPr="007E29D3">
              <w:rPr>
                <w:color w:val="000000"/>
                <w:sz w:val="20"/>
                <w:szCs w:val="20"/>
              </w:rPr>
              <w:t>0,05</w:t>
            </w:r>
          </w:p>
        </w:tc>
        <w:tc>
          <w:tcPr>
            <w:tcW w:w="1275" w:type="dxa"/>
            <w:tcBorders>
              <w:top w:val="nil"/>
              <w:left w:val="nil"/>
              <w:bottom w:val="single" w:sz="4" w:space="0" w:color="auto"/>
              <w:right w:val="single" w:sz="4" w:space="0" w:color="auto"/>
            </w:tcBorders>
            <w:shd w:val="clear" w:color="000000" w:fill="FFFFFF"/>
            <w:noWrap/>
            <w:hideMark/>
          </w:tcPr>
          <w:p w14:paraId="0EBF9DC9" w14:textId="77777777" w:rsidR="007E29D3" w:rsidRPr="007E29D3" w:rsidRDefault="007E29D3" w:rsidP="007E29D3">
            <w:pPr>
              <w:jc w:val="right"/>
              <w:rPr>
                <w:color w:val="000000"/>
                <w:sz w:val="20"/>
                <w:szCs w:val="20"/>
              </w:rPr>
            </w:pPr>
            <w:r w:rsidRPr="007E29D3">
              <w:rPr>
                <w:color w:val="000000"/>
                <w:sz w:val="20"/>
                <w:szCs w:val="20"/>
              </w:rPr>
              <w:t xml:space="preserve">20 130,68 </w:t>
            </w:r>
          </w:p>
        </w:tc>
        <w:tc>
          <w:tcPr>
            <w:tcW w:w="2439" w:type="dxa"/>
            <w:tcBorders>
              <w:top w:val="nil"/>
              <w:left w:val="nil"/>
              <w:bottom w:val="single" w:sz="4" w:space="0" w:color="auto"/>
              <w:right w:val="single" w:sz="4" w:space="0" w:color="auto"/>
            </w:tcBorders>
            <w:shd w:val="clear" w:color="000000" w:fill="FFFFFF"/>
            <w:noWrap/>
            <w:hideMark/>
          </w:tcPr>
          <w:p w14:paraId="6814E289" w14:textId="77777777" w:rsidR="007E29D3" w:rsidRPr="007E29D3" w:rsidRDefault="007E29D3" w:rsidP="007E29D3">
            <w:pPr>
              <w:jc w:val="right"/>
              <w:rPr>
                <w:color w:val="000000"/>
                <w:sz w:val="20"/>
                <w:szCs w:val="20"/>
              </w:rPr>
            </w:pPr>
            <w:r w:rsidRPr="007E29D3">
              <w:rPr>
                <w:color w:val="000000"/>
                <w:sz w:val="20"/>
                <w:szCs w:val="20"/>
              </w:rPr>
              <w:t xml:space="preserve">1 006,53 </w:t>
            </w:r>
          </w:p>
        </w:tc>
      </w:tr>
      <w:tr w:rsidR="007E29D3" w:rsidRPr="007E29D3" w14:paraId="5AD06D6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0DD8850" w14:textId="77777777" w:rsidR="007E29D3" w:rsidRPr="007E29D3" w:rsidRDefault="007E29D3" w:rsidP="007E29D3">
            <w:pPr>
              <w:jc w:val="right"/>
              <w:rPr>
                <w:color w:val="000000"/>
                <w:sz w:val="20"/>
                <w:szCs w:val="20"/>
              </w:rPr>
            </w:pPr>
            <w:r w:rsidRPr="007E29D3">
              <w:rPr>
                <w:color w:val="000000"/>
                <w:sz w:val="20"/>
                <w:szCs w:val="20"/>
              </w:rPr>
              <w:t>30.104</w:t>
            </w:r>
          </w:p>
        </w:tc>
        <w:tc>
          <w:tcPr>
            <w:tcW w:w="1040" w:type="dxa"/>
            <w:tcBorders>
              <w:top w:val="nil"/>
              <w:left w:val="nil"/>
              <w:bottom w:val="single" w:sz="4" w:space="0" w:color="auto"/>
              <w:right w:val="single" w:sz="4" w:space="0" w:color="auto"/>
            </w:tcBorders>
            <w:shd w:val="clear" w:color="000000" w:fill="FFFFFF"/>
            <w:noWrap/>
            <w:hideMark/>
          </w:tcPr>
          <w:p w14:paraId="3DC33024"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41AAF12" w14:textId="77777777" w:rsidR="007E29D3" w:rsidRPr="007E29D3" w:rsidRDefault="007E29D3" w:rsidP="007E29D3">
            <w:pPr>
              <w:jc w:val="right"/>
              <w:rPr>
                <w:color w:val="000000"/>
                <w:sz w:val="20"/>
                <w:szCs w:val="20"/>
              </w:rPr>
            </w:pPr>
            <w:r w:rsidRPr="007E29D3">
              <w:rPr>
                <w:color w:val="000000"/>
                <w:sz w:val="20"/>
                <w:szCs w:val="20"/>
              </w:rPr>
              <w:t>104</w:t>
            </w:r>
          </w:p>
        </w:tc>
        <w:tc>
          <w:tcPr>
            <w:tcW w:w="6511" w:type="dxa"/>
            <w:tcBorders>
              <w:top w:val="nil"/>
              <w:left w:val="nil"/>
              <w:bottom w:val="single" w:sz="4" w:space="0" w:color="auto"/>
              <w:right w:val="single" w:sz="4" w:space="0" w:color="auto"/>
            </w:tcBorders>
            <w:shd w:val="clear" w:color="000000" w:fill="FFFFFF"/>
            <w:hideMark/>
          </w:tcPr>
          <w:p w14:paraId="0EBAFECA" w14:textId="77777777" w:rsidR="007E29D3" w:rsidRPr="007E29D3" w:rsidRDefault="007E29D3" w:rsidP="007E29D3">
            <w:pPr>
              <w:rPr>
                <w:color w:val="000000"/>
                <w:sz w:val="20"/>
                <w:szCs w:val="20"/>
              </w:rPr>
            </w:pPr>
            <w:r w:rsidRPr="007E29D3">
              <w:rPr>
                <w:color w:val="000000"/>
                <w:sz w:val="20"/>
                <w:szCs w:val="20"/>
              </w:rPr>
              <w:t>Трубы гладкие жесткие из ПВХ "DKC"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36CD362B"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79A3DE98" w14:textId="77777777" w:rsidR="007E29D3" w:rsidRPr="007E29D3" w:rsidRDefault="007E29D3" w:rsidP="007E29D3">
            <w:pPr>
              <w:jc w:val="right"/>
              <w:rPr>
                <w:color w:val="000000"/>
                <w:sz w:val="20"/>
                <w:szCs w:val="20"/>
              </w:rPr>
            </w:pPr>
            <w:r w:rsidRPr="007E29D3">
              <w:rPr>
                <w:color w:val="000000"/>
                <w:sz w:val="20"/>
                <w:szCs w:val="20"/>
              </w:rPr>
              <w:t>0,51</w:t>
            </w:r>
          </w:p>
        </w:tc>
        <w:tc>
          <w:tcPr>
            <w:tcW w:w="1275" w:type="dxa"/>
            <w:tcBorders>
              <w:top w:val="nil"/>
              <w:left w:val="nil"/>
              <w:bottom w:val="single" w:sz="4" w:space="0" w:color="auto"/>
              <w:right w:val="single" w:sz="4" w:space="0" w:color="auto"/>
            </w:tcBorders>
            <w:shd w:val="clear" w:color="000000" w:fill="FFFFFF"/>
            <w:noWrap/>
            <w:hideMark/>
          </w:tcPr>
          <w:p w14:paraId="1E9F584B" w14:textId="77777777" w:rsidR="007E29D3" w:rsidRPr="007E29D3" w:rsidRDefault="007E29D3" w:rsidP="007E29D3">
            <w:pPr>
              <w:jc w:val="right"/>
              <w:rPr>
                <w:color w:val="000000"/>
                <w:sz w:val="20"/>
                <w:szCs w:val="20"/>
              </w:rPr>
            </w:pPr>
            <w:r w:rsidRPr="007E29D3">
              <w:rPr>
                <w:color w:val="000000"/>
                <w:sz w:val="20"/>
                <w:szCs w:val="20"/>
              </w:rPr>
              <w:t xml:space="preserve">835,07 </w:t>
            </w:r>
          </w:p>
        </w:tc>
        <w:tc>
          <w:tcPr>
            <w:tcW w:w="2439" w:type="dxa"/>
            <w:tcBorders>
              <w:top w:val="nil"/>
              <w:left w:val="nil"/>
              <w:bottom w:val="single" w:sz="4" w:space="0" w:color="auto"/>
              <w:right w:val="single" w:sz="4" w:space="0" w:color="auto"/>
            </w:tcBorders>
            <w:shd w:val="clear" w:color="000000" w:fill="FFFFFF"/>
            <w:noWrap/>
            <w:hideMark/>
          </w:tcPr>
          <w:p w14:paraId="620AFE73" w14:textId="77777777" w:rsidR="007E29D3" w:rsidRPr="007E29D3" w:rsidRDefault="007E29D3" w:rsidP="007E29D3">
            <w:pPr>
              <w:jc w:val="right"/>
              <w:rPr>
                <w:color w:val="000000"/>
                <w:sz w:val="20"/>
                <w:szCs w:val="20"/>
              </w:rPr>
            </w:pPr>
            <w:r w:rsidRPr="007E29D3">
              <w:rPr>
                <w:color w:val="000000"/>
                <w:sz w:val="20"/>
                <w:szCs w:val="20"/>
              </w:rPr>
              <w:t xml:space="preserve">425,89 </w:t>
            </w:r>
          </w:p>
        </w:tc>
      </w:tr>
      <w:tr w:rsidR="007E29D3" w:rsidRPr="007E29D3" w14:paraId="0B6D706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00CF6C" w14:textId="77777777" w:rsidR="007E29D3" w:rsidRPr="007E29D3" w:rsidRDefault="007E29D3" w:rsidP="007E29D3">
            <w:pPr>
              <w:jc w:val="right"/>
              <w:rPr>
                <w:color w:val="000000"/>
                <w:sz w:val="20"/>
                <w:szCs w:val="20"/>
              </w:rPr>
            </w:pPr>
            <w:r w:rsidRPr="007E29D3">
              <w:rPr>
                <w:color w:val="000000"/>
                <w:sz w:val="20"/>
                <w:szCs w:val="20"/>
              </w:rPr>
              <w:t>30.105</w:t>
            </w:r>
          </w:p>
        </w:tc>
        <w:tc>
          <w:tcPr>
            <w:tcW w:w="1040" w:type="dxa"/>
            <w:tcBorders>
              <w:top w:val="nil"/>
              <w:left w:val="nil"/>
              <w:bottom w:val="single" w:sz="4" w:space="0" w:color="auto"/>
              <w:right w:val="single" w:sz="4" w:space="0" w:color="auto"/>
            </w:tcBorders>
            <w:shd w:val="clear" w:color="000000" w:fill="FFFFFF"/>
            <w:noWrap/>
            <w:hideMark/>
          </w:tcPr>
          <w:p w14:paraId="7F222A03"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5CB2B5BE" w14:textId="77777777" w:rsidR="007E29D3" w:rsidRPr="007E29D3" w:rsidRDefault="007E29D3" w:rsidP="007E29D3">
            <w:pPr>
              <w:jc w:val="right"/>
              <w:rPr>
                <w:color w:val="000000"/>
                <w:sz w:val="20"/>
                <w:szCs w:val="20"/>
              </w:rPr>
            </w:pPr>
            <w:r w:rsidRPr="007E29D3">
              <w:rPr>
                <w:color w:val="000000"/>
                <w:sz w:val="20"/>
                <w:szCs w:val="20"/>
              </w:rPr>
              <w:t>105</w:t>
            </w:r>
          </w:p>
        </w:tc>
        <w:tc>
          <w:tcPr>
            <w:tcW w:w="6511" w:type="dxa"/>
            <w:tcBorders>
              <w:top w:val="nil"/>
              <w:left w:val="nil"/>
              <w:bottom w:val="single" w:sz="4" w:space="0" w:color="auto"/>
              <w:right w:val="single" w:sz="4" w:space="0" w:color="auto"/>
            </w:tcBorders>
            <w:shd w:val="clear" w:color="000000" w:fill="FFFFFF"/>
            <w:hideMark/>
          </w:tcPr>
          <w:p w14:paraId="4EF30F37"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35 мм2</w:t>
            </w:r>
          </w:p>
        </w:tc>
        <w:tc>
          <w:tcPr>
            <w:tcW w:w="1276" w:type="dxa"/>
            <w:tcBorders>
              <w:top w:val="nil"/>
              <w:left w:val="nil"/>
              <w:bottom w:val="single" w:sz="4" w:space="0" w:color="auto"/>
              <w:right w:val="single" w:sz="4" w:space="0" w:color="auto"/>
            </w:tcBorders>
            <w:shd w:val="clear" w:color="000000" w:fill="FFFFFF"/>
            <w:noWrap/>
            <w:hideMark/>
          </w:tcPr>
          <w:p w14:paraId="5D9B9EF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62EA92C"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371CDA59" w14:textId="77777777" w:rsidR="007E29D3" w:rsidRPr="007E29D3" w:rsidRDefault="007E29D3" w:rsidP="007E29D3">
            <w:pPr>
              <w:jc w:val="right"/>
              <w:rPr>
                <w:color w:val="000000"/>
                <w:sz w:val="20"/>
                <w:szCs w:val="20"/>
              </w:rPr>
            </w:pPr>
            <w:r w:rsidRPr="007E29D3">
              <w:rPr>
                <w:color w:val="000000"/>
                <w:sz w:val="20"/>
                <w:szCs w:val="20"/>
              </w:rPr>
              <w:t xml:space="preserve">8 261,72 </w:t>
            </w:r>
          </w:p>
        </w:tc>
        <w:tc>
          <w:tcPr>
            <w:tcW w:w="2439" w:type="dxa"/>
            <w:tcBorders>
              <w:top w:val="nil"/>
              <w:left w:val="nil"/>
              <w:bottom w:val="single" w:sz="4" w:space="0" w:color="auto"/>
              <w:right w:val="single" w:sz="4" w:space="0" w:color="auto"/>
            </w:tcBorders>
            <w:shd w:val="clear" w:color="000000" w:fill="FFFFFF"/>
            <w:noWrap/>
            <w:hideMark/>
          </w:tcPr>
          <w:p w14:paraId="68F1483E" w14:textId="77777777" w:rsidR="007E29D3" w:rsidRPr="007E29D3" w:rsidRDefault="007E29D3" w:rsidP="007E29D3">
            <w:pPr>
              <w:jc w:val="right"/>
              <w:rPr>
                <w:color w:val="000000"/>
                <w:sz w:val="20"/>
                <w:szCs w:val="20"/>
              </w:rPr>
            </w:pPr>
            <w:r w:rsidRPr="007E29D3">
              <w:rPr>
                <w:color w:val="000000"/>
                <w:sz w:val="20"/>
                <w:szCs w:val="20"/>
              </w:rPr>
              <w:t xml:space="preserve">82,62 </w:t>
            </w:r>
          </w:p>
        </w:tc>
      </w:tr>
      <w:tr w:rsidR="007E29D3" w:rsidRPr="007E29D3" w14:paraId="271960A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07DFF41" w14:textId="77777777" w:rsidR="007E29D3" w:rsidRPr="007E29D3" w:rsidRDefault="007E29D3" w:rsidP="007E29D3">
            <w:pPr>
              <w:jc w:val="right"/>
              <w:rPr>
                <w:color w:val="000000"/>
                <w:sz w:val="20"/>
                <w:szCs w:val="20"/>
              </w:rPr>
            </w:pPr>
            <w:r w:rsidRPr="007E29D3">
              <w:rPr>
                <w:color w:val="000000"/>
                <w:sz w:val="20"/>
                <w:szCs w:val="20"/>
              </w:rPr>
              <w:t>30.106</w:t>
            </w:r>
          </w:p>
        </w:tc>
        <w:tc>
          <w:tcPr>
            <w:tcW w:w="1040" w:type="dxa"/>
            <w:tcBorders>
              <w:top w:val="nil"/>
              <w:left w:val="nil"/>
              <w:bottom w:val="single" w:sz="4" w:space="0" w:color="auto"/>
              <w:right w:val="single" w:sz="4" w:space="0" w:color="auto"/>
            </w:tcBorders>
            <w:shd w:val="clear" w:color="000000" w:fill="FFFFFF"/>
            <w:noWrap/>
            <w:hideMark/>
          </w:tcPr>
          <w:p w14:paraId="7CB6204D"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720212F2" w14:textId="77777777" w:rsidR="007E29D3" w:rsidRPr="007E29D3" w:rsidRDefault="007E29D3" w:rsidP="007E29D3">
            <w:pPr>
              <w:jc w:val="right"/>
              <w:rPr>
                <w:color w:val="000000"/>
                <w:sz w:val="20"/>
                <w:szCs w:val="20"/>
              </w:rPr>
            </w:pPr>
            <w:r w:rsidRPr="007E29D3">
              <w:rPr>
                <w:color w:val="000000"/>
                <w:sz w:val="20"/>
                <w:szCs w:val="20"/>
              </w:rPr>
              <w:t>106</w:t>
            </w:r>
          </w:p>
        </w:tc>
        <w:tc>
          <w:tcPr>
            <w:tcW w:w="6511" w:type="dxa"/>
            <w:tcBorders>
              <w:top w:val="nil"/>
              <w:left w:val="nil"/>
              <w:bottom w:val="single" w:sz="4" w:space="0" w:color="auto"/>
              <w:right w:val="single" w:sz="4" w:space="0" w:color="auto"/>
            </w:tcBorders>
            <w:shd w:val="clear" w:color="000000" w:fill="FFFFFF"/>
            <w:hideMark/>
          </w:tcPr>
          <w:p w14:paraId="549DC5B9" w14:textId="77777777" w:rsidR="007E29D3" w:rsidRPr="007E29D3" w:rsidRDefault="007E29D3" w:rsidP="007E29D3">
            <w:pPr>
              <w:rPr>
                <w:color w:val="000000"/>
                <w:sz w:val="20"/>
                <w:szCs w:val="20"/>
              </w:rPr>
            </w:pPr>
            <w:r w:rsidRPr="007E29D3">
              <w:rPr>
                <w:color w:val="000000"/>
                <w:sz w:val="20"/>
                <w:szCs w:val="20"/>
              </w:rPr>
              <w:t>Провод в коробах, сечением: до 35 мм2</w:t>
            </w:r>
          </w:p>
        </w:tc>
        <w:tc>
          <w:tcPr>
            <w:tcW w:w="1276" w:type="dxa"/>
            <w:tcBorders>
              <w:top w:val="nil"/>
              <w:left w:val="nil"/>
              <w:bottom w:val="single" w:sz="4" w:space="0" w:color="auto"/>
              <w:right w:val="single" w:sz="4" w:space="0" w:color="auto"/>
            </w:tcBorders>
            <w:shd w:val="clear" w:color="000000" w:fill="FFFFFF"/>
            <w:noWrap/>
            <w:hideMark/>
          </w:tcPr>
          <w:p w14:paraId="43B7352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67E148B" w14:textId="77777777" w:rsidR="007E29D3" w:rsidRPr="007E29D3" w:rsidRDefault="007E29D3" w:rsidP="007E29D3">
            <w:pPr>
              <w:jc w:val="right"/>
              <w:rPr>
                <w:color w:val="000000"/>
                <w:sz w:val="20"/>
                <w:szCs w:val="20"/>
              </w:rPr>
            </w:pPr>
            <w:r w:rsidRPr="007E29D3">
              <w:rPr>
                <w:color w:val="000000"/>
                <w:sz w:val="20"/>
                <w:szCs w:val="20"/>
              </w:rPr>
              <w:t>29,45</w:t>
            </w:r>
          </w:p>
        </w:tc>
        <w:tc>
          <w:tcPr>
            <w:tcW w:w="1275" w:type="dxa"/>
            <w:tcBorders>
              <w:top w:val="nil"/>
              <w:left w:val="nil"/>
              <w:bottom w:val="single" w:sz="4" w:space="0" w:color="auto"/>
              <w:right w:val="single" w:sz="4" w:space="0" w:color="auto"/>
            </w:tcBorders>
            <w:shd w:val="clear" w:color="000000" w:fill="FFFFFF"/>
            <w:noWrap/>
            <w:hideMark/>
          </w:tcPr>
          <w:p w14:paraId="0DE7055F" w14:textId="77777777" w:rsidR="007E29D3" w:rsidRPr="007E29D3" w:rsidRDefault="007E29D3" w:rsidP="007E29D3">
            <w:pPr>
              <w:jc w:val="right"/>
              <w:rPr>
                <w:color w:val="000000"/>
                <w:sz w:val="20"/>
                <w:szCs w:val="20"/>
              </w:rPr>
            </w:pPr>
            <w:r w:rsidRPr="007E29D3">
              <w:rPr>
                <w:color w:val="000000"/>
                <w:sz w:val="20"/>
                <w:szCs w:val="20"/>
              </w:rPr>
              <w:t xml:space="preserve">2 655,27 </w:t>
            </w:r>
          </w:p>
        </w:tc>
        <w:tc>
          <w:tcPr>
            <w:tcW w:w="2439" w:type="dxa"/>
            <w:tcBorders>
              <w:top w:val="nil"/>
              <w:left w:val="nil"/>
              <w:bottom w:val="single" w:sz="4" w:space="0" w:color="auto"/>
              <w:right w:val="single" w:sz="4" w:space="0" w:color="auto"/>
            </w:tcBorders>
            <w:shd w:val="clear" w:color="000000" w:fill="FFFFFF"/>
            <w:noWrap/>
            <w:hideMark/>
          </w:tcPr>
          <w:p w14:paraId="72C5BE10" w14:textId="77777777" w:rsidR="007E29D3" w:rsidRPr="007E29D3" w:rsidRDefault="007E29D3" w:rsidP="007E29D3">
            <w:pPr>
              <w:jc w:val="right"/>
              <w:rPr>
                <w:color w:val="000000"/>
                <w:sz w:val="20"/>
                <w:szCs w:val="20"/>
              </w:rPr>
            </w:pPr>
            <w:r w:rsidRPr="007E29D3">
              <w:rPr>
                <w:color w:val="000000"/>
                <w:sz w:val="20"/>
                <w:szCs w:val="20"/>
              </w:rPr>
              <w:t xml:space="preserve">78 197,70 </w:t>
            </w:r>
          </w:p>
        </w:tc>
      </w:tr>
      <w:tr w:rsidR="007E29D3" w:rsidRPr="007E29D3" w14:paraId="7F18332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39CBADC" w14:textId="77777777" w:rsidR="007E29D3" w:rsidRPr="007E29D3" w:rsidRDefault="007E29D3" w:rsidP="007E29D3">
            <w:pPr>
              <w:jc w:val="right"/>
              <w:rPr>
                <w:color w:val="000000"/>
                <w:sz w:val="20"/>
                <w:szCs w:val="20"/>
              </w:rPr>
            </w:pPr>
            <w:r w:rsidRPr="007E29D3">
              <w:rPr>
                <w:color w:val="000000"/>
                <w:sz w:val="20"/>
                <w:szCs w:val="20"/>
              </w:rPr>
              <w:t>30.107</w:t>
            </w:r>
          </w:p>
        </w:tc>
        <w:tc>
          <w:tcPr>
            <w:tcW w:w="1040" w:type="dxa"/>
            <w:tcBorders>
              <w:top w:val="nil"/>
              <w:left w:val="nil"/>
              <w:bottom w:val="single" w:sz="4" w:space="0" w:color="auto"/>
              <w:right w:val="single" w:sz="4" w:space="0" w:color="auto"/>
            </w:tcBorders>
            <w:shd w:val="clear" w:color="000000" w:fill="FFFFFF"/>
            <w:noWrap/>
            <w:hideMark/>
          </w:tcPr>
          <w:p w14:paraId="7EB95080"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265242C0" w14:textId="77777777" w:rsidR="007E29D3" w:rsidRPr="007E29D3" w:rsidRDefault="007E29D3" w:rsidP="007E29D3">
            <w:pPr>
              <w:jc w:val="right"/>
              <w:rPr>
                <w:color w:val="000000"/>
                <w:sz w:val="20"/>
                <w:szCs w:val="20"/>
              </w:rPr>
            </w:pPr>
            <w:r w:rsidRPr="007E29D3">
              <w:rPr>
                <w:color w:val="000000"/>
                <w:sz w:val="20"/>
                <w:szCs w:val="20"/>
              </w:rPr>
              <w:t>107</w:t>
            </w:r>
          </w:p>
        </w:tc>
        <w:tc>
          <w:tcPr>
            <w:tcW w:w="6511" w:type="dxa"/>
            <w:tcBorders>
              <w:top w:val="nil"/>
              <w:left w:val="nil"/>
              <w:bottom w:val="single" w:sz="4" w:space="0" w:color="auto"/>
              <w:right w:val="single" w:sz="4" w:space="0" w:color="auto"/>
            </w:tcBorders>
            <w:shd w:val="clear" w:color="000000" w:fill="FFFFFF"/>
            <w:hideMark/>
          </w:tcPr>
          <w:p w14:paraId="3CD78A28"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Borders>
              <w:top w:val="nil"/>
              <w:left w:val="nil"/>
              <w:bottom w:val="single" w:sz="4" w:space="0" w:color="auto"/>
              <w:right w:val="single" w:sz="4" w:space="0" w:color="auto"/>
            </w:tcBorders>
            <w:shd w:val="clear" w:color="000000" w:fill="FFFFFF"/>
            <w:noWrap/>
            <w:hideMark/>
          </w:tcPr>
          <w:p w14:paraId="33DBE22B"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58069F5" w14:textId="77777777" w:rsidR="007E29D3" w:rsidRPr="007E29D3" w:rsidRDefault="007E29D3" w:rsidP="007E29D3">
            <w:pPr>
              <w:jc w:val="right"/>
              <w:rPr>
                <w:color w:val="000000"/>
                <w:sz w:val="20"/>
                <w:szCs w:val="20"/>
              </w:rPr>
            </w:pPr>
            <w:r w:rsidRPr="007E29D3">
              <w:rPr>
                <w:color w:val="000000"/>
                <w:sz w:val="20"/>
                <w:szCs w:val="20"/>
              </w:rPr>
              <w:t>0,25</w:t>
            </w:r>
          </w:p>
        </w:tc>
        <w:tc>
          <w:tcPr>
            <w:tcW w:w="1275" w:type="dxa"/>
            <w:tcBorders>
              <w:top w:val="nil"/>
              <w:left w:val="nil"/>
              <w:bottom w:val="single" w:sz="4" w:space="0" w:color="auto"/>
              <w:right w:val="single" w:sz="4" w:space="0" w:color="auto"/>
            </w:tcBorders>
            <w:shd w:val="clear" w:color="000000" w:fill="FFFFFF"/>
            <w:noWrap/>
            <w:hideMark/>
          </w:tcPr>
          <w:p w14:paraId="7A6DA9C7" w14:textId="77777777" w:rsidR="007E29D3" w:rsidRPr="007E29D3" w:rsidRDefault="007E29D3" w:rsidP="007E29D3">
            <w:pPr>
              <w:jc w:val="right"/>
              <w:rPr>
                <w:color w:val="000000"/>
                <w:sz w:val="20"/>
                <w:szCs w:val="20"/>
              </w:rPr>
            </w:pPr>
            <w:r w:rsidRPr="007E29D3">
              <w:rPr>
                <w:color w:val="000000"/>
                <w:sz w:val="20"/>
                <w:szCs w:val="20"/>
              </w:rPr>
              <w:t xml:space="preserve">3 677,05 </w:t>
            </w:r>
          </w:p>
        </w:tc>
        <w:tc>
          <w:tcPr>
            <w:tcW w:w="2439" w:type="dxa"/>
            <w:tcBorders>
              <w:top w:val="nil"/>
              <w:left w:val="nil"/>
              <w:bottom w:val="single" w:sz="4" w:space="0" w:color="auto"/>
              <w:right w:val="single" w:sz="4" w:space="0" w:color="auto"/>
            </w:tcBorders>
            <w:shd w:val="clear" w:color="000000" w:fill="FFFFFF"/>
            <w:noWrap/>
            <w:hideMark/>
          </w:tcPr>
          <w:p w14:paraId="5C1725F6" w14:textId="77777777" w:rsidR="007E29D3" w:rsidRPr="007E29D3" w:rsidRDefault="007E29D3" w:rsidP="007E29D3">
            <w:pPr>
              <w:jc w:val="right"/>
              <w:rPr>
                <w:color w:val="000000"/>
                <w:sz w:val="20"/>
                <w:szCs w:val="20"/>
              </w:rPr>
            </w:pPr>
            <w:r w:rsidRPr="007E29D3">
              <w:rPr>
                <w:color w:val="000000"/>
                <w:sz w:val="20"/>
                <w:szCs w:val="20"/>
              </w:rPr>
              <w:t xml:space="preserve">919,26 </w:t>
            </w:r>
          </w:p>
        </w:tc>
      </w:tr>
      <w:tr w:rsidR="007E29D3" w:rsidRPr="007E29D3" w14:paraId="372B0BF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E6EF80B" w14:textId="77777777" w:rsidR="007E29D3" w:rsidRPr="007E29D3" w:rsidRDefault="007E29D3" w:rsidP="007E29D3">
            <w:pPr>
              <w:jc w:val="right"/>
              <w:rPr>
                <w:color w:val="000000"/>
                <w:sz w:val="20"/>
                <w:szCs w:val="20"/>
              </w:rPr>
            </w:pPr>
            <w:r w:rsidRPr="007E29D3">
              <w:rPr>
                <w:color w:val="000000"/>
                <w:sz w:val="20"/>
                <w:szCs w:val="20"/>
              </w:rPr>
              <w:t>30.108</w:t>
            </w:r>
          </w:p>
        </w:tc>
        <w:tc>
          <w:tcPr>
            <w:tcW w:w="1040" w:type="dxa"/>
            <w:tcBorders>
              <w:top w:val="nil"/>
              <w:left w:val="nil"/>
              <w:bottom w:val="single" w:sz="4" w:space="0" w:color="auto"/>
              <w:right w:val="single" w:sz="4" w:space="0" w:color="auto"/>
            </w:tcBorders>
            <w:shd w:val="clear" w:color="000000" w:fill="FFFFFF"/>
            <w:noWrap/>
            <w:hideMark/>
          </w:tcPr>
          <w:p w14:paraId="622EA386"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2442A3E" w14:textId="77777777" w:rsidR="007E29D3" w:rsidRPr="007E29D3" w:rsidRDefault="007E29D3" w:rsidP="007E29D3">
            <w:pPr>
              <w:jc w:val="right"/>
              <w:rPr>
                <w:color w:val="000000"/>
                <w:sz w:val="20"/>
                <w:szCs w:val="20"/>
              </w:rPr>
            </w:pPr>
            <w:r w:rsidRPr="007E29D3">
              <w:rPr>
                <w:color w:val="000000"/>
                <w:sz w:val="20"/>
                <w:szCs w:val="20"/>
              </w:rPr>
              <w:t>108</w:t>
            </w:r>
          </w:p>
        </w:tc>
        <w:tc>
          <w:tcPr>
            <w:tcW w:w="6511" w:type="dxa"/>
            <w:tcBorders>
              <w:top w:val="nil"/>
              <w:left w:val="nil"/>
              <w:bottom w:val="single" w:sz="4" w:space="0" w:color="auto"/>
              <w:right w:val="single" w:sz="4" w:space="0" w:color="auto"/>
            </w:tcBorders>
            <w:shd w:val="clear" w:color="000000" w:fill="FFFFFF"/>
            <w:hideMark/>
          </w:tcPr>
          <w:p w14:paraId="7C1548D6"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каждого последующего одножильного или многожильного в общей оплетке, суммарное сечение: до 35 мм2</w:t>
            </w:r>
          </w:p>
        </w:tc>
        <w:tc>
          <w:tcPr>
            <w:tcW w:w="1276" w:type="dxa"/>
            <w:tcBorders>
              <w:top w:val="nil"/>
              <w:left w:val="nil"/>
              <w:bottom w:val="single" w:sz="4" w:space="0" w:color="auto"/>
              <w:right w:val="single" w:sz="4" w:space="0" w:color="auto"/>
            </w:tcBorders>
            <w:shd w:val="clear" w:color="000000" w:fill="FFFFFF"/>
            <w:noWrap/>
            <w:hideMark/>
          </w:tcPr>
          <w:p w14:paraId="5798426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7389BF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1C47387" w14:textId="77777777" w:rsidR="007E29D3" w:rsidRPr="007E29D3" w:rsidRDefault="007E29D3" w:rsidP="007E29D3">
            <w:pPr>
              <w:jc w:val="right"/>
              <w:rPr>
                <w:color w:val="000000"/>
                <w:sz w:val="20"/>
                <w:szCs w:val="20"/>
              </w:rPr>
            </w:pPr>
            <w:r w:rsidRPr="007E29D3">
              <w:rPr>
                <w:color w:val="000000"/>
                <w:sz w:val="20"/>
                <w:szCs w:val="20"/>
              </w:rPr>
              <w:t xml:space="preserve">3 340,76 </w:t>
            </w:r>
          </w:p>
        </w:tc>
        <w:tc>
          <w:tcPr>
            <w:tcW w:w="2439" w:type="dxa"/>
            <w:tcBorders>
              <w:top w:val="nil"/>
              <w:left w:val="nil"/>
              <w:bottom w:val="single" w:sz="4" w:space="0" w:color="auto"/>
              <w:right w:val="single" w:sz="4" w:space="0" w:color="auto"/>
            </w:tcBorders>
            <w:shd w:val="clear" w:color="000000" w:fill="FFFFFF"/>
            <w:noWrap/>
            <w:hideMark/>
          </w:tcPr>
          <w:p w14:paraId="0890D43E" w14:textId="77777777" w:rsidR="007E29D3" w:rsidRPr="007E29D3" w:rsidRDefault="007E29D3" w:rsidP="007E29D3">
            <w:pPr>
              <w:jc w:val="right"/>
              <w:rPr>
                <w:color w:val="000000"/>
                <w:sz w:val="20"/>
                <w:szCs w:val="20"/>
              </w:rPr>
            </w:pPr>
            <w:r w:rsidRPr="007E29D3">
              <w:rPr>
                <w:color w:val="000000"/>
                <w:sz w:val="20"/>
                <w:szCs w:val="20"/>
              </w:rPr>
              <w:t xml:space="preserve">3 340,76 </w:t>
            </w:r>
          </w:p>
        </w:tc>
      </w:tr>
      <w:tr w:rsidR="007E29D3" w:rsidRPr="007E29D3" w14:paraId="3B0F3D8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76DA7A" w14:textId="77777777" w:rsidR="007E29D3" w:rsidRPr="007E29D3" w:rsidRDefault="007E29D3" w:rsidP="007E29D3">
            <w:pPr>
              <w:jc w:val="right"/>
              <w:rPr>
                <w:color w:val="000000"/>
                <w:sz w:val="20"/>
                <w:szCs w:val="20"/>
              </w:rPr>
            </w:pPr>
            <w:r w:rsidRPr="007E29D3">
              <w:rPr>
                <w:color w:val="000000"/>
                <w:sz w:val="20"/>
                <w:szCs w:val="20"/>
              </w:rPr>
              <w:t>30.109</w:t>
            </w:r>
          </w:p>
        </w:tc>
        <w:tc>
          <w:tcPr>
            <w:tcW w:w="1040" w:type="dxa"/>
            <w:tcBorders>
              <w:top w:val="nil"/>
              <w:left w:val="nil"/>
              <w:bottom w:val="single" w:sz="4" w:space="0" w:color="auto"/>
              <w:right w:val="single" w:sz="4" w:space="0" w:color="auto"/>
            </w:tcBorders>
            <w:shd w:val="clear" w:color="000000" w:fill="FFFFFF"/>
            <w:noWrap/>
            <w:hideMark/>
          </w:tcPr>
          <w:p w14:paraId="2FA82255"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039F091" w14:textId="77777777" w:rsidR="007E29D3" w:rsidRPr="007E29D3" w:rsidRDefault="007E29D3" w:rsidP="007E29D3">
            <w:pPr>
              <w:jc w:val="right"/>
              <w:rPr>
                <w:color w:val="000000"/>
                <w:sz w:val="20"/>
                <w:szCs w:val="20"/>
              </w:rPr>
            </w:pPr>
            <w:r w:rsidRPr="007E29D3">
              <w:rPr>
                <w:color w:val="000000"/>
                <w:sz w:val="20"/>
                <w:szCs w:val="20"/>
              </w:rPr>
              <w:t>109</w:t>
            </w:r>
          </w:p>
        </w:tc>
        <w:tc>
          <w:tcPr>
            <w:tcW w:w="6511" w:type="dxa"/>
            <w:tcBorders>
              <w:top w:val="nil"/>
              <w:left w:val="nil"/>
              <w:bottom w:val="single" w:sz="4" w:space="0" w:color="auto"/>
              <w:right w:val="single" w:sz="4" w:space="0" w:color="auto"/>
            </w:tcBorders>
            <w:shd w:val="clear" w:color="000000" w:fill="FFFFFF"/>
            <w:hideMark/>
          </w:tcPr>
          <w:p w14:paraId="29CED4C7" w14:textId="77777777" w:rsidR="007E29D3" w:rsidRPr="007E29D3" w:rsidRDefault="007E29D3" w:rsidP="007E29D3">
            <w:pPr>
              <w:rPr>
                <w:color w:val="000000"/>
                <w:sz w:val="20"/>
                <w:szCs w:val="20"/>
              </w:rPr>
            </w:pPr>
            <w:r w:rsidRPr="007E29D3">
              <w:rPr>
                <w:color w:val="000000"/>
                <w:sz w:val="20"/>
                <w:szCs w:val="20"/>
              </w:rPr>
              <w:t>Кабель КПВСЭВнг(A)-FRLSLTx 1х2х0,35</w:t>
            </w:r>
          </w:p>
        </w:tc>
        <w:tc>
          <w:tcPr>
            <w:tcW w:w="1276" w:type="dxa"/>
            <w:tcBorders>
              <w:top w:val="nil"/>
              <w:left w:val="nil"/>
              <w:bottom w:val="single" w:sz="4" w:space="0" w:color="auto"/>
              <w:right w:val="single" w:sz="4" w:space="0" w:color="auto"/>
            </w:tcBorders>
            <w:shd w:val="clear" w:color="000000" w:fill="FFFFFF"/>
            <w:noWrap/>
            <w:hideMark/>
          </w:tcPr>
          <w:p w14:paraId="7EC5918F"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C6E0EC9" w14:textId="77777777" w:rsidR="007E29D3" w:rsidRPr="007E29D3" w:rsidRDefault="007E29D3" w:rsidP="007E29D3">
            <w:pPr>
              <w:jc w:val="right"/>
              <w:rPr>
                <w:color w:val="000000"/>
                <w:sz w:val="20"/>
                <w:szCs w:val="20"/>
              </w:rPr>
            </w:pPr>
            <w:r w:rsidRPr="007E29D3">
              <w:rPr>
                <w:color w:val="000000"/>
                <w:sz w:val="20"/>
                <w:szCs w:val="20"/>
              </w:rPr>
              <w:t>1387,2</w:t>
            </w:r>
          </w:p>
        </w:tc>
        <w:tc>
          <w:tcPr>
            <w:tcW w:w="1275" w:type="dxa"/>
            <w:tcBorders>
              <w:top w:val="nil"/>
              <w:left w:val="nil"/>
              <w:bottom w:val="single" w:sz="4" w:space="0" w:color="auto"/>
              <w:right w:val="single" w:sz="4" w:space="0" w:color="auto"/>
            </w:tcBorders>
            <w:shd w:val="clear" w:color="000000" w:fill="FFFFFF"/>
            <w:noWrap/>
            <w:hideMark/>
          </w:tcPr>
          <w:p w14:paraId="253A2E55" w14:textId="77777777" w:rsidR="007E29D3" w:rsidRPr="007E29D3" w:rsidRDefault="007E29D3" w:rsidP="007E29D3">
            <w:pPr>
              <w:jc w:val="right"/>
              <w:rPr>
                <w:color w:val="000000"/>
                <w:sz w:val="20"/>
                <w:szCs w:val="20"/>
              </w:rPr>
            </w:pPr>
            <w:r w:rsidRPr="007E29D3">
              <w:rPr>
                <w:color w:val="000000"/>
                <w:sz w:val="20"/>
                <w:szCs w:val="20"/>
              </w:rPr>
              <w:t xml:space="preserve">17,47 </w:t>
            </w:r>
          </w:p>
        </w:tc>
        <w:tc>
          <w:tcPr>
            <w:tcW w:w="2439" w:type="dxa"/>
            <w:tcBorders>
              <w:top w:val="nil"/>
              <w:left w:val="nil"/>
              <w:bottom w:val="single" w:sz="4" w:space="0" w:color="auto"/>
              <w:right w:val="single" w:sz="4" w:space="0" w:color="auto"/>
            </w:tcBorders>
            <w:shd w:val="clear" w:color="000000" w:fill="FFFFFF"/>
            <w:noWrap/>
            <w:hideMark/>
          </w:tcPr>
          <w:p w14:paraId="4410295A" w14:textId="77777777" w:rsidR="007E29D3" w:rsidRPr="007E29D3" w:rsidRDefault="007E29D3" w:rsidP="007E29D3">
            <w:pPr>
              <w:jc w:val="right"/>
              <w:rPr>
                <w:color w:val="000000"/>
                <w:sz w:val="20"/>
                <w:szCs w:val="20"/>
              </w:rPr>
            </w:pPr>
            <w:r w:rsidRPr="007E29D3">
              <w:rPr>
                <w:color w:val="000000"/>
                <w:sz w:val="20"/>
                <w:szCs w:val="20"/>
              </w:rPr>
              <w:t xml:space="preserve">24 234,38 </w:t>
            </w:r>
          </w:p>
        </w:tc>
      </w:tr>
      <w:tr w:rsidR="007E29D3" w:rsidRPr="007E29D3" w14:paraId="0EB94F6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2B964F3" w14:textId="77777777" w:rsidR="007E29D3" w:rsidRPr="007E29D3" w:rsidRDefault="007E29D3" w:rsidP="007E29D3">
            <w:pPr>
              <w:jc w:val="right"/>
              <w:rPr>
                <w:color w:val="000000"/>
                <w:sz w:val="20"/>
                <w:szCs w:val="20"/>
              </w:rPr>
            </w:pPr>
            <w:r w:rsidRPr="007E29D3">
              <w:rPr>
                <w:color w:val="000000"/>
                <w:sz w:val="20"/>
                <w:szCs w:val="20"/>
              </w:rPr>
              <w:t>30.110</w:t>
            </w:r>
          </w:p>
        </w:tc>
        <w:tc>
          <w:tcPr>
            <w:tcW w:w="1040" w:type="dxa"/>
            <w:tcBorders>
              <w:top w:val="nil"/>
              <w:left w:val="nil"/>
              <w:bottom w:val="single" w:sz="4" w:space="0" w:color="auto"/>
              <w:right w:val="single" w:sz="4" w:space="0" w:color="auto"/>
            </w:tcBorders>
            <w:shd w:val="clear" w:color="000000" w:fill="FFFFFF"/>
            <w:noWrap/>
            <w:hideMark/>
          </w:tcPr>
          <w:p w14:paraId="2D629B7D"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AF3E2C0" w14:textId="77777777" w:rsidR="007E29D3" w:rsidRPr="007E29D3" w:rsidRDefault="007E29D3" w:rsidP="007E29D3">
            <w:pPr>
              <w:jc w:val="right"/>
              <w:rPr>
                <w:color w:val="000000"/>
                <w:sz w:val="20"/>
                <w:szCs w:val="20"/>
              </w:rPr>
            </w:pPr>
            <w:r w:rsidRPr="007E29D3">
              <w:rPr>
                <w:color w:val="000000"/>
                <w:sz w:val="20"/>
                <w:szCs w:val="20"/>
              </w:rPr>
              <w:t>110</w:t>
            </w:r>
          </w:p>
        </w:tc>
        <w:tc>
          <w:tcPr>
            <w:tcW w:w="6511" w:type="dxa"/>
            <w:tcBorders>
              <w:top w:val="nil"/>
              <w:left w:val="nil"/>
              <w:bottom w:val="single" w:sz="4" w:space="0" w:color="auto"/>
              <w:right w:val="single" w:sz="4" w:space="0" w:color="auto"/>
            </w:tcBorders>
            <w:shd w:val="clear" w:color="000000" w:fill="FFFFFF"/>
            <w:hideMark/>
          </w:tcPr>
          <w:p w14:paraId="394EBF82" w14:textId="77777777" w:rsidR="007E29D3" w:rsidRPr="007E29D3" w:rsidRDefault="007E29D3" w:rsidP="007E29D3">
            <w:pPr>
              <w:rPr>
                <w:color w:val="000000"/>
                <w:sz w:val="20"/>
                <w:szCs w:val="20"/>
              </w:rPr>
            </w:pPr>
            <w:r w:rsidRPr="007E29D3">
              <w:rPr>
                <w:color w:val="000000"/>
                <w:sz w:val="20"/>
                <w:szCs w:val="20"/>
              </w:rPr>
              <w:t>Кабель КПВСЭВнг(A)-FRLSLTx 1х2х0,75</w:t>
            </w:r>
          </w:p>
        </w:tc>
        <w:tc>
          <w:tcPr>
            <w:tcW w:w="1276" w:type="dxa"/>
            <w:tcBorders>
              <w:top w:val="nil"/>
              <w:left w:val="nil"/>
              <w:bottom w:val="single" w:sz="4" w:space="0" w:color="auto"/>
              <w:right w:val="single" w:sz="4" w:space="0" w:color="auto"/>
            </w:tcBorders>
            <w:shd w:val="clear" w:color="000000" w:fill="FFFFFF"/>
            <w:noWrap/>
            <w:hideMark/>
          </w:tcPr>
          <w:p w14:paraId="1D15BD5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60C6CCB" w14:textId="77777777" w:rsidR="007E29D3" w:rsidRPr="007E29D3" w:rsidRDefault="007E29D3" w:rsidP="007E29D3">
            <w:pPr>
              <w:jc w:val="right"/>
              <w:rPr>
                <w:color w:val="000000"/>
                <w:sz w:val="20"/>
                <w:szCs w:val="20"/>
              </w:rPr>
            </w:pPr>
            <w:r w:rsidRPr="007E29D3">
              <w:rPr>
                <w:color w:val="000000"/>
                <w:sz w:val="20"/>
                <w:szCs w:val="20"/>
              </w:rPr>
              <w:t>1596,3</w:t>
            </w:r>
          </w:p>
        </w:tc>
        <w:tc>
          <w:tcPr>
            <w:tcW w:w="1275" w:type="dxa"/>
            <w:tcBorders>
              <w:top w:val="nil"/>
              <w:left w:val="nil"/>
              <w:bottom w:val="single" w:sz="4" w:space="0" w:color="auto"/>
              <w:right w:val="single" w:sz="4" w:space="0" w:color="auto"/>
            </w:tcBorders>
            <w:shd w:val="clear" w:color="000000" w:fill="FFFFFF"/>
            <w:noWrap/>
            <w:hideMark/>
          </w:tcPr>
          <w:p w14:paraId="05B69392" w14:textId="77777777" w:rsidR="007E29D3" w:rsidRPr="007E29D3" w:rsidRDefault="007E29D3" w:rsidP="007E29D3">
            <w:pPr>
              <w:jc w:val="right"/>
              <w:rPr>
                <w:color w:val="000000"/>
                <w:sz w:val="20"/>
                <w:szCs w:val="20"/>
              </w:rPr>
            </w:pPr>
            <w:r w:rsidRPr="007E29D3">
              <w:rPr>
                <w:color w:val="000000"/>
                <w:sz w:val="20"/>
                <w:szCs w:val="20"/>
              </w:rPr>
              <w:t xml:space="preserve">52,67 </w:t>
            </w:r>
          </w:p>
        </w:tc>
        <w:tc>
          <w:tcPr>
            <w:tcW w:w="2439" w:type="dxa"/>
            <w:tcBorders>
              <w:top w:val="nil"/>
              <w:left w:val="nil"/>
              <w:bottom w:val="single" w:sz="4" w:space="0" w:color="auto"/>
              <w:right w:val="single" w:sz="4" w:space="0" w:color="auto"/>
            </w:tcBorders>
            <w:shd w:val="clear" w:color="000000" w:fill="FFFFFF"/>
            <w:noWrap/>
            <w:hideMark/>
          </w:tcPr>
          <w:p w14:paraId="48480A20" w14:textId="77777777" w:rsidR="007E29D3" w:rsidRPr="007E29D3" w:rsidRDefault="007E29D3" w:rsidP="007E29D3">
            <w:pPr>
              <w:jc w:val="right"/>
              <w:rPr>
                <w:color w:val="000000"/>
                <w:sz w:val="20"/>
                <w:szCs w:val="20"/>
              </w:rPr>
            </w:pPr>
            <w:r w:rsidRPr="007E29D3">
              <w:rPr>
                <w:color w:val="000000"/>
                <w:sz w:val="20"/>
                <w:szCs w:val="20"/>
              </w:rPr>
              <w:t xml:space="preserve">84 077,12 </w:t>
            </w:r>
          </w:p>
        </w:tc>
      </w:tr>
      <w:tr w:rsidR="007E29D3" w:rsidRPr="007E29D3" w14:paraId="27DFA63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6282431" w14:textId="77777777" w:rsidR="007E29D3" w:rsidRPr="007E29D3" w:rsidRDefault="007E29D3" w:rsidP="007E29D3">
            <w:pPr>
              <w:jc w:val="right"/>
              <w:rPr>
                <w:color w:val="000000"/>
                <w:sz w:val="20"/>
                <w:szCs w:val="20"/>
              </w:rPr>
            </w:pPr>
            <w:r w:rsidRPr="007E29D3">
              <w:rPr>
                <w:color w:val="000000"/>
                <w:sz w:val="20"/>
                <w:szCs w:val="20"/>
              </w:rPr>
              <w:t>30.111</w:t>
            </w:r>
          </w:p>
        </w:tc>
        <w:tc>
          <w:tcPr>
            <w:tcW w:w="1040" w:type="dxa"/>
            <w:tcBorders>
              <w:top w:val="nil"/>
              <w:left w:val="nil"/>
              <w:bottom w:val="single" w:sz="4" w:space="0" w:color="auto"/>
              <w:right w:val="single" w:sz="4" w:space="0" w:color="auto"/>
            </w:tcBorders>
            <w:shd w:val="clear" w:color="000000" w:fill="FFFFFF"/>
            <w:noWrap/>
            <w:hideMark/>
          </w:tcPr>
          <w:p w14:paraId="7D015CB7"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84ECE7E" w14:textId="77777777" w:rsidR="007E29D3" w:rsidRPr="007E29D3" w:rsidRDefault="007E29D3" w:rsidP="007E29D3">
            <w:pPr>
              <w:jc w:val="right"/>
              <w:rPr>
                <w:color w:val="000000"/>
                <w:sz w:val="20"/>
                <w:szCs w:val="20"/>
              </w:rPr>
            </w:pPr>
            <w:r w:rsidRPr="007E29D3">
              <w:rPr>
                <w:color w:val="000000"/>
                <w:sz w:val="20"/>
                <w:szCs w:val="20"/>
              </w:rPr>
              <w:t>111</w:t>
            </w:r>
          </w:p>
        </w:tc>
        <w:tc>
          <w:tcPr>
            <w:tcW w:w="6511" w:type="dxa"/>
            <w:tcBorders>
              <w:top w:val="nil"/>
              <w:left w:val="nil"/>
              <w:bottom w:val="single" w:sz="4" w:space="0" w:color="auto"/>
              <w:right w:val="single" w:sz="4" w:space="0" w:color="auto"/>
            </w:tcBorders>
            <w:shd w:val="clear" w:color="000000" w:fill="FFFFFF"/>
            <w:hideMark/>
          </w:tcPr>
          <w:p w14:paraId="425494E9" w14:textId="77777777" w:rsidR="007E29D3" w:rsidRPr="007E29D3" w:rsidRDefault="007E29D3" w:rsidP="007E29D3">
            <w:pPr>
              <w:rPr>
                <w:color w:val="000000"/>
                <w:sz w:val="20"/>
                <w:szCs w:val="20"/>
              </w:rPr>
            </w:pPr>
            <w:r w:rsidRPr="007E29D3">
              <w:rPr>
                <w:color w:val="000000"/>
                <w:sz w:val="20"/>
                <w:szCs w:val="20"/>
              </w:rPr>
              <w:t>Кабель КПВСЭВнг(A)-FRLSLTx 1х2х0,5</w:t>
            </w:r>
          </w:p>
        </w:tc>
        <w:tc>
          <w:tcPr>
            <w:tcW w:w="1276" w:type="dxa"/>
            <w:tcBorders>
              <w:top w:val="nil"/>
              <w:left w:val="nil"/>
              <w:bottom w:val="single" w:sz="4" w:space="0" w:color="auto"/>
              <w:right w:val="single" w:sz="4" w:space="0" w:color="auto"/>
            </w:tcBorders>
            <w:shd w:val="clear" w:color="000000" w:fill="FFFFFF"/>
            <w:noWrap/>
            <w:hideMark/>
          </w:tcPr>
          <w:p w14:paraId="41E1800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2F8FD56" w14:textId="77777777" w:rsidR="007E29D3" w:rsidRPr="007E29D3" w:rsidRDefault="007E29D3" w:rsidP="007E29D3">
            <w:pPr>
              <w:jc w:val="right"/>
              <w:rPr>
                <w:color w:val="000000"/>
                <w:sz w:val="20"/>
                <w:szCs w:val="20"/>
              </w:rPr>
            </w:pPr>
            <w:r w:rsidRPr="007E29D3">
              <w:rPr>
                <w:color w:val="000000"/>
                <w:sz w:val="20"/>
                <w:szCs w:val="20"/>
              </w:rPr>
              <w:t>15,3</w:t>
            </w:r>
          </w:p>
        </w:tc>
        <w:tc>
          <w:tcPr>
            <w:tcW w:w="1275" w:type="dxa"/>
            <w:tcBorders>
              <w:top w:val="nil"/>
              <w:left w:val="nil"/>
              <w:bottom w:val="single" w:sz="4" w:space="0" w:color="auto"/>
              <w:right w:val="single" w:sz="4" w:space="0" w:color="auto"/>
            </w:tcBorders>
            <w:shd w:val="clear" w:color="000000" w:fill="FFFFFF"/>
            <w:noWrap/>
            <w:hideMark/>
          </w:tcPr>
          <w:p w14:paraId="251B8497" w14:textId="77777777" w:rsidR="007E29D3" w:rsidRPr="007E29D3" w:rsidRDefault="007E29D3" w:rsidP="007E29D3">
            <w:pPr>
              <w:jc w:val="right"/>
              <w:rPr>
                <w:color w:val="000000"/>
                <w:sz w:val="20"/>
                <w:szCs w:val="20"/>
              </w:rPr>
            </w:pPr>
            <w:r w:rsidRPr="007E29D3">
              <w:rPr>
                <w:color w:val="000000"/>
                <w:sz w:val="20"/>
                <w:szCs w:val="20"/>
              </w:rPr>
              <w:t xml:space="preserve">109,97 </w:t>
            </w:r>
          </w:p>
        </w:tc>
        <w:tc>
          <w:tcPr>
            <w:tcW w:w="2439" w:type="dxa"/>
            <w:tcBorders>
              <w:top w:val="nil"/>
              <w:left w:val="nil"/>
              <w:bottom w:val="single" w:sz="4" w:space="0" w:color="auto"/>
              <w:right w:val="single" w:sz="4" w:space="0" w:color="auto"/>
            </w:tcBorders>
            <w:shd w:val="clear" w:color="000000" w:fill="FFFFFF"/>
            <w:noWrap/>
            <w:hideMark/>
          </w:tcPr>
          <w:p w14:paraId="2BBA5F1D" w14:textId="77777777" w:rsidR="007E29D3" w:rsidRPr="007E29D3" w:rsidRDefault="007E29D3" w:rsidP="007E29D3">
            <w:pPr>
              <w:jc w:val="right"/>
              <w:rPr>
                <w:color w:val="000000"/>
                <w:sz w:val="20"/>
                <w:szCs w:val="20"/>
              </w:rPr>
            </w:pPr>
            <w:r w:rsidRPr="007E29D3">
              <w:rPr>
                <w:color w:val="000000"/>
                <w:sz w:val="20"/>
                <w:szCs w:val="20"/>
              </w:rPr>
              <w:t xml:space="preserve">1 682,54 </w:t>
            </w:r>
          </w:p>
        </w:tc>
      </w:tr>
      <w:tr w:rsidR="007E29D3" w:rsidRPr="007E29D3" w14:paraId="7288125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9F94FAC" w14:textId="77777777" w:rsidR="007E29D3" w:rsidRPr="007E29D3" w:rsidRDefault="007E29D3" w:rsidP="007E29D3">
            <w:pPr>
              <w:jc w:val="right"/>
              <w:rPr>
                <w:color w:val="000000"/>
                <w:sz w:val="20"/>
                <w:szCs w:val="20"/>
              </w:rPr>
            </w:pPr>
            <w:r w:rsidRPr="007E29D3">
              <w:rPr>
                <w:color w:val="000000"/>
                <w:sz w:val="20"/>
                <w:szCs w:val="20"/>
              </w:rPr>
              <w:t>30.112</w:t>
            </w:r>
          </w:p>
        </w:tc>
        <w:tc>
          <w:tcPr>
            <w:tcW w:w="1040" w:type="dxa"/>
            <w:tcBorders>
              <w:top w:val="nil"/>
              <w:left w:val="nil"/>
              <w:bottom w:val="single" w:sz="4" w:space="0" w:color="auto"/>
              <w:right w:val="single" w:sz="4" w:space="0" w:color="auto"/>
            </w:tcBorders>
            <w:shd w:val="clear" w:color="000000" w:fill="FFFFFF"/>
            <w:noWrap/>
            <w:hideMark/>
          </w:tcPr>
          <w:p w14:paraId="7C724755"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47277D84" w14:textId="77777777" w:rsidR="007E29D3" w:rsidRPr="007E29D3" w:rsidRDefault="007E29D3" w:rsidP="007E29D3">
            <w:pPr>
              <w:jc w:val="right"/>
              <w:rPr>
                <w:color w:val="000000"/>
                <w:sz w:val="20"/>
                <w:szCs w:val="20"/>
              </w:rPr>
            </w:pPr>
            <w:r w:rsidRPr="007E29D3">
              <w:rPr>
                <w:color w:val="000000"/>
                <w:sz w:val="20"/>
                <w:szCs w:val="20"/>
              </w:rPr>
              <w:t>112</w:t>
            </w:r>
          </w:p>
        </w:tc>
        <w:tc>
          <w:tcPr>
            <w:tcW w:w="6511" w:type="dxa"/>
            <w:tcBorders>
              <w:top w:val="nil"/>
              <w:left w:val="nil"/>
              <w:bottom w:val="single" w:sz="4" w:space="0" w:color="auto"/>
              <w:right w:val="single" w:sz="4" w:space="0" w:color="auto"/>
            </w:tcBorders>
            <w:shd w:val="clear" w:color="000000" w:fill="FFFFFF"/>
            <w:hideMark/>
          </w:tcPr>
          <w:p w14:paraId="510711AF" w14:textId="77777777" w:rsidR="007E29D3" w:rsidRPr="007E29D3" w:rsidRDefault="007E29D3" w:rsidP="007E29D3">
            <w:pPr>
              <w:rPr>
                <w:color w:val="000000"/>
                <w:sz w:val="20"/>
                <w:szCs w:val="20"/>
              </w:rPr>
            </w:pPr>
            <w:r w:rsidRPr="007E29D3">
              <w:rPr>
                <w:color w:val="000000"/>
                <w:sz w:val="20"/>
                <w:szCs w:val="20"/>
              </w:rPr>
              <w:t>Кабель КПВСЭВнг(A)-FRLSLTx 1х2х1</w:t>
            </w:r>
          </w:p>
        </w:tc>
        <w:tc>
          <w:tcPr>
            <w:tcW w:w="1276" w:type="dxa"/>
            <w:tcBorders>
              <w:top w:val="nil"/>
              <w:left w:val="nil"/>
              <w:bottom w:val="single" w:sz="4" w:space="0" w:color="auto"/>
              <w:right w:val="single" w:sz="4" w:space="0" w:color="auto"/>
            </w:tcBorders>
            <w:shd w:val="clear" w:color="000000" w:fill="FFFFFF"/>
            <w:noWrap/>
            <w:hideMark/>
          </w:tcPr>
          <w:p w14:paraId="173E5386"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D16F333" w14:textId="77777777" w:rsidR="007E29D3" w:rsidRPr="007E29D3" w:rsidRDefault="007E29D3" w:rsidP="007E29D3">
            <w:pPr>
              <w:jc w:val="right"/>
              <w:rPr>
                <w:color w:val="000000"/>
                <w:sz w:val="20"/>
                <w:szCs w:val="20"/>
              </w:rPr>
            </w:pPr>
            <w:r w:rsidRPr="007E29D3">
              <w:rPr>
                <w:color w:val="000000"/>
                <w:sz w:val="20"/>
                <w:szCs w:val="20"/>
              </w:rPr>
              <w:t>30,6</w:t>
            </w:r>
          </w:p>
        </w:tc>
        <w:tc>
          <w:tcPr>
            <w:tcW w:w="1275" w:type="dxa"/>
            <w:tcBorders>
              <w:top w:val="nil"/>
              <w:left w:val="nil"/>
              <w:bottom w:val="single" w:sz="4" w:space="0" w:color="auto"/>
              <w:right w:val="single" w:sz="4" w:space="0" w:color="auto"/>
            </w:tcBorders>
            <w:shd w:val="clear" w:color="000000" w:fill="FFFFFF"/>
            <w:noWrap/>
            <w:hideMark/>
          </w:tcPr>
          <w:p w14:paraId="047CDC39" w14:textId="77777777" w:rsidR="007E29D3" w:rsidRPr="007E29D3" w:rsidRDefault="007E29D3" w:rsidP="007E29D3">
            <w:pPr>
              <w:jc w:val="right"/>
              <w:rPr>
                <w:color w:val="000000"/>
                <w:sz w:val="20"/>
                <w:szCs w:val="20"/>
              </w:rPr>
            </w:pPr>
            <w:r w:rsidRPr="007E29D3">
              <w:rPr>
                <w:color w:val="000000"/>
                <w:sz w:val="20"/>
                <w:szCs w:val="20"/>
              </w:rPr>
              <w:t xml:space="preserve">56,05 </w:t>
            </w:r>
          </w:p>
        </w:tc>
        <w:tc>
          <w:tcPr>
            <w:tcW w:w="2439" w:type="dxa"/>
            <w:tcBorders>
              <w:top w:val="nil"/>
              <w:left w:val="nil"/>
              <w:bottom w:val="single" w:sz="4" w:space="0" w:color="auto"/>
              <w:right w:val="single" w:sz="4" w:space="0" w:color="auto"/>
            </w:tcBorders>
            <w:shd w:val="clear" w:color="000000" w:fill="FFFFFF"/>
            <w:noWrap/>
            <w:hideMark/>
          </w:tcPr>
          <w:p w14:paraId="45193160" w14:textId="77777777" w:rsidR="007E29D3" w:rsidRPr="007E29D3" w:rsidRDefault="007E29D3" w:rsidP="007E29D3">
            <w:pPr>
              <w:jc w:val="right"/>
              <w:rPr>
                <w:color w:val="000000"/>
                <w:sz w:val="20"/>
                <w:szCs w:val="20"/>
              </w:rPr>
            </w:pPr>
            <w:r w:rsidRPr="007E29D3">
              <w:rPr>
                <w:color w:val="000000"/>
                <w:sz w:val="20"/>
                <w:szCs w:val="20"/>
              </w:rPr>
              <w:t xml:space="preserve">1 715,13 </w:t>
            </w:r>
          </w:p>
        </w:tc>
      </w:tr>
      <w:tr w:rsidR="007E29D3" w:rsidRPr="007E29D3" w14:paraId="75A9850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9341447" w14:textId="77777777" w:rsidR="007E29D3" w:rsidRPr="007E29D3" w:rsidRDefault="007E29D3" w:rsidP="007E29D3">
            <w:pPr>
              <w:jc w:val="right"/>
              <w:rPr>
                <w:color w:val="000000"/>
                <w:sz w:val="20"/>
                <w:szCs w:val="20"/>
              </w:rPr>
            </w:pPr>
            <w:r w:rsidRPr="007E29D3">
              <w:rPr>
                <w:color w:val="000000"/>
                <w:sz w:val="20"/>
                <w:szCs w:val="20"/>
              </w:rPr>
              <w:t>30.113</w:t>
            </w:r>
          </w:p>
        </w:tc>
        <w:tc>
          <w:tcPr>
            <w:tcW w:w="1040" w:type="dxa"/>
            <w:tcBorders>
              <w:top w:val="nil"/>
              <w:left w:val="nil"/>
              <w:bottom w:val="single" w:sz="4" w:space="0" w:color="auto"/>
              <w:right w:val="single" w:sz="4" w:space="0" w:color="auto"/>
            </w:tcBorders>
            <w:shd w:val="clear" w:color="000000" w:fill="FFFFFF"/>
            <w:noWrap/>
            <w:hideMark/>
          </w:tcPr>
          <w:p w14:paraId="0DFADA10"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B8C4B5C" w14:textId="77777777" w:rsidR="007E29D3" w:rsidRPr="007E29D3" w:rsidRDefault="007E29D3" w:rsidP="007E29D3">
            <w:pPr>
              <w:jc w:val="right"/>
              <w:rPr>
                <w:color w:val="000000"/>
                <w:sz w:val="20"/>
                <w:szCs w:val="20"/>
              </w:rPr>
            </w:pPr>
            <w:r w:rsidRPr="007E29D3">
              <w:rPr>
                <w:color w:val="000000"/>
                <w:sz w:val="20"/>
                <w:szCs w:val="20"/>
              </w:rPr>
              <w:t>113</w:t>
            </w:r>
          </w:p>
        </w:tc>
        <w:tc>
          <w:tcPr>
            <w:tcW w:w="6511" w:type="dxa"/>
            <w:tcBorders>
              <w:top w:val="nil"/>
              <w:left w:val="nil"/>
              <w:bottom w:val="single" w:sz="4" w:space="0" w:color="auto"/>
              <w:right w:val="single" w:sz="4" w:space="0" w:color="auto"/>
            </w:tcBorders>
            <w:shd w:val="clear" w:color="000000" w:fill="FFFFFF"/>
            <w:hideMark/>
          </w:tcPr>
          <w:p w14:paraId="0034076E" w14:textId="77777777" w:rsidR="007E29D3" w:rsidRPr="007E29D3" w:rsidRDefault="007E29D3" w:rsidP="007E29D3">
            <w:pPr>
              <w:rPr>
                <w:color w:val="000000"/>
                <w:sz w:val="20"/>
                <w:szCs w:val="20"/>
              </w:rPr>
            </w:pPr>
            <w:r w:rsidRPr="007E29D3">
              <w:rPr>
                <w:color w:val="000000"/>
                <w:sz w:val="20"/>
                <w:szCs w:val="20"/>
              </w:rPr>
              <w:t>Кабель огнестойкий, экранированный, групповой прокладки, для систем безопасности и промышленной автоматизации КСБнг(А)-FRLS 2x2x0.64 Спецкабель</w:t>
            </w:r>
          </w:p>
        </w:tc>
        <w:tc>
          <w:tcPr>
            <w:tcW w:w="1276" w:type="dxa"/>
            <w:tcBorders>
              <w:top w:val="nil"/>
              <w:left w:val="nil"/>
              <w:bottom w:val="single" w:sz="4" w:space="0" w:color="auto"/>
              <w:right w:val="single" w:sz="4" w:space="0" w:color="auto"/>
            </w:tcBorders>
            <w:shd w:val="clear" w:color="000000" w:fill="FFFFFF"/>
            <w:noWrap/>
            <w:hideMark/>
          </w:tcPr>
          <w:p w14:paraId="670DB5F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409B420" w14:textId="77777777" w:rsidR="007E29D3" w:rsidRPr="007E29D3" w:rsidRDefault="007E29D3" w:rsidP="007E29D3">
            <w:pPr>
              <w:jc w:val="right"/>
              <w:rPr>
                <w:color w:val="000000"/>
                <w:sz w:val="20"/>
                <w:szCs w:val="20"/>
              </w:rPr>
            </w:pPr>
            <w:r w:rsidRPr="007E29D3">
              <w:rPr>
                <w:color w:val="000000"/>
                <w:sz w:val="20"/>
                <w:szCs w:val="20"/>
              </w:rPr>
              <w:t>5,1</w:t>
            </w:r>
          </w:p>
        </w:tc>
        <w:tc>
          <w:tcPr>
            <w:tcW w:w="1275" w:type="dxa"/>
            <w:tcBorders>
              <w:top w:val="nil"/>
              <w:left w:val="nil"/>
              <w:bottom w:val="single" w:sz="4" w:space="0" w:color="auto"/>
              <w:right w:val="single" w:sz="4" w:space="0" w:color="auto"/>
            </w:tcBorders>
            <w:shd w:val="clear" w:color="000000" w:fill="FFFFFF"/>
            <w:noWrap/>
            <w:hideMark/>
          </w:tcPr>
          <w:p w14:paraId="534FDBC2" w14:textId="77777777" w:rsidR="007E29D3" w:rsidRPr="007E29D3" w:rsidRDefault="007E29D3" w:rsidP="007E29D3">
            <w:pPr>
              <w:jc w:val="right"/>
              <w:rPr>
                <w:color w:val="000000"/>
                <w:sz w:val="20"/>
                <w:szCs w:val="20"/>
              </w:rPr>
            </w:pPr>
            <w:r w:rsidRPr="007E29D3">
              <w:rPr>
                <w:color w:val="000000"/>
                <w:sz w:val="20"/>
                <w:szCs w:val="20"/>
              </w:rPr>
              <w:t xml:space="preserve">126,40 </w:t>
            </w:r>
          </w:p>
        </w:tc>
        <w:tc>
          <w:tcPr>
            <w:tcW w:w="2439" w:type="dxa"/>
            <w:tcBorders>
              <w:top w:val="nil"/>
              <w:left w:val="nil"/>
              <w:bottom w:val="single" w:sz="4" w:space="0" w:color="auto"/>
              <w:right w:val="single" w:sz="4" w:space="0" w:color="auto"/>
            </w:tcBorders>
            <w:shd w:val="clear" w:color="000000" w:fill="FFFFFF"/>
            <w:noWrap/>
            <w:hideMark/>
          </w:tcPr>
          <w:p w14:paraId="39AE7ACB" w14:textId="77777777" w:rsidR="007E29D3" w:rsidRPr="007E29D3" w:rsidRDefault="007E29D3" w:rsidP="007E29D3">
            <w:pPr>
              <w:jc w:val="right"/>
              <w:rPr>
                <w:color w:val="000000"/>
                <w:sz w:val="20"/>
                <w:szCs w:val="20"/>
              </w:rPr>
            </w:pPr>
            <w:r w:rsidRPr="007E29D3">
              <w:rPr>
                <w:color w:val="000000"/>
                <w:sz w:val="20"/>
                <w:szCs w:val="20"/>
              </w:rPr>
              <w:t xml:space="preserve">644,64 </w:t>
            </w:r>
          </w:p>
        </w:tc>
      </w:tr>
      <w:tr w:rsidR="007E29D3" w:rsidRPr="007E29D3" w14:paraId="4711ACD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360473E" w14:textId="77777777" w:rsidR="007E29D3" w:rsidRPr="007E29D3" w:rsidRDefault="007E29D3" w:rsidP="007E29D3">
            <w:pPr>
              <w:jc w:val="right"/>
              <w:rPr>
                <w:color w:val="000000"/>
                <w:sz w:val="20"/>
                <w:szCs w:val="20"/>
              </w:rPr>
            </w:pPr>
            <w:r w:rsidRPr="007E29D3">
              <w:rPr>
                <w:color w:val="000000"/>
                <w:sz w:val="20"/>
                <w:szCs w:val="20"/>
              </w:rPr>
              <w:t>30.114</w:t>
            </w:r>
          </w:p>
        </w:tc>
        <w:tc>
          <w:tcPr>
            <w:tcW w:w="1040" w:type="dxa"/>
            <w:tcBorders>
              <w:top w:val="nil"/>
              <w:left w:val="nil"/>
              <w:bottom w:val="single" w:sz="4" w:space="0" w:color="auto"/>
              <w:right w:val="single" w:sz="4" w:space="0" w:color="auto"/>
            </w:tcBorders>
            <w:shd w:val="clear" w:color="000000" w:fill="FFFFFF"/>
            <w:noWrap/>
            <w:hideMark/>
          </w:tcPr>
          <w:p w14:paraId="1F99BAEA"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7A46EFC" w14:textId="77777777" w:rsidR="007E29D3" w:rsidRPr="007E29D3" w:rsidRDefault="007E29D3" w:rsidP="007E29D3">
            <w:pPr>
              <w:jc w:val="right"/>
              <w:rPr>
                <w:color w:val="000000"/>
                <w:sz w:val="20"/>
                <w:szCs w:val="20"/>
              </w:rPr>
            </w:pPr>
            <w:r w:rsidRPr="007E29D3">
              <w:rPr>
                <w:color w:val="000000"/>
                <w:sz w:val="20"/>
                <w:szCs w:val="20"/>
              </w:rPr>
              <w:t>114</w:t>
            </w:r>
          </w:p>
        </w:tc>
        <w:tc>
          <w:tcPr>
            <w:tcW w:w="6511" w:type="dxa"/>
            <w:tcBorders>
              <w:top w:val="nil"/>
              <w:left w:val="nil"/>
              <w:bottom w:val="single" w:sz="4" w:space="0" w:color="auto"/>
              <w:right w:val="single" w:sz="4" w:space="0" w:color="auto"/>
            </w:tcBorders>
            <w:shd w:val="clear" w:color="000000" w:fill="FFFFFF"/>
            <w:hideMark/>
          </w:tcPr>
          <w:p w14:paraId="2A429A6E" w14:textId="77777777" w:rsidR="007E29D3" w:rsidRPr="007E29D3" w:rsidRDefault="007E29D3" w:rsidP="007E29D3">
            <w:pPr>
              <w:rPr>
                <w:color w:val="000000"/>
                <w:sz w:val="20"/>
                <w:szCs w:val="20"/>
              </w:rPr>
            </w:pPr>
            <w:r w:rsidRPr="007E29D3">
              <w:rPr>
                <w:color w:val="000000"/>
                <w:sz w:val="20"/>
                <w:szCs w:val="20"/>
              </w:rPr>
              <w:t xml:space="preserve">Кабель силовой огнестойкий с медными жилами с изоляцией и оболочкой из ПВХ, не распространяющий горение, с низким дымо- и </w:t>
            </w:r>
            <w:r w:rsidRPr="007E29D3">
              <w:rPr>
                <w:color w:val="000000"/>
                <w:sz w:val="20"/>
                <w:szCs w:val="20"/>
              </w:rPr>
              <w:lastRenderedPageBreak/>
              <w:t>газовыделением, напряжением 1,0 кВ (ГОСТ Р 53769-2010), марки: ВВГнг(A)-FRLS 3х1,5ок</w:t>
            </w:r>
          </w:p>
        </w:tc>
        <w:tc>
          <w:tcPr>
            <w:tcW w:w="1276" w:type="dxa"/>
            <w:tcBorders>
              <w:top w:val="nil"/>
              <w:left w:val="nil"/>
              <w:bottom w:val="single" w:sz="4" w:space="0" w:color="auto"/>
              <w:right w:val="single" w:sz="4" w:space="0" w:color="auto"/>
            </w:tcBorders>
            <w:shd w:val="clear" w:color="000000" w:fill="FFFFFF"/>
            <w:noWrap/>
            <w:hideMark/>
          </w:tcPr>
          <w:p w14:paraId="582B427B" w14:textId="77777777" w:rsidR="007E29D3" w:rsidRPr="007E29D3" w:rsidRDefault="007E29D3" w:rsidP="007E29D3">
            <w:pPr>
              <w:jc w:val="right"/>
              <w:rPr>
                <w:color w:val="000000"/>
                <w:sz w:val="20"/>
                <w:szCs w:val="20"/>
              </w:rPr>
            </w:pPr>
            <w:r w:rsidRPr="007E29D3">
              <w:rPr>
                <w:color w:val="000000"/>
                <w:sz w:val="20"/>
                <w:szCs w:val="20"/>
              </w:rPr>
              <w:lastRenderedPageBreak/>
              <w:t>1000 м</w:t>
            </w:r>
          </w:p>
        </w:tc>
        <w:tc>
          <w:tcPr>
            <w:tcW w:w="1134" w:type="dxa"/>
            <w:tcBorders>
              <w:top w:val="nil"/>
              <w:left w:val="nil"/>
              <w:bottom w:val="single" w:sz="4" w:space="0" w:color="auto"/>
              <w:right w:val="single" w:sz="4" w:space="0" w:color="auto"/>
            </w:tcBorders>
            <w:shd w:val="clear" w:color="000000" w:fill="FFFFFF"/>
            <w:noWrap/>
            <w:hideMark/>
          </w:tcPr>
          <w:p w14:paraId="0EA23E54" w14:textId="77777777" w:rsidR="007E29D3" w:rsidRPr="007E29D3" w:rsidRDefault="007E29D3" w:rsidP="007E29D3">
            <w:pPr>
              <w:jc w:val="right"/>
              <w:rPr>
                <w:color w:val="000000"/>
                <w:sz w:val="20"/>
                <w:szCs w:val="20"/>
              </w:rPr>
            </w:pPr>
            <w:r w:rsidRPr="007E29D3">
              <w:rPr>
                <w:color w:val="000000"/>
                <w:sz w:val="20"/>
                <w:szCs w:val="20"/>
              </w:rPr>
              <w:t>0,0408</w:t>
            </w:r>
          </w:p>
        </w:tc>
        <w:tc>
          <w:tcPr>
            <w:tcW w:w="1275" w:type="dxa"/>
            <w:tcBorders>
              <w:top w:val="nil"/>
              <w:left w:val="nil"/>
              <w:bottom w:val="single" w:sz="4" w:space="0" w:color="auto"/>
              <w:right w:val="single" w:sz="4" w:space="0" w:color="auto"/>
            </w:tcBorders>
            <w:shd w:val="clear" w:color="000000" w:fill="FFFFFF"/>
            <w:noWrap/>
            <w:hideMark/>
          </w:tcPr>
          <w:p w14:paraId="013DE799" w14:textId="77777777" w:rsidR="007E29D3" w:rsidRPr="007E29D3" w:rsidRDefault="007E29D3" w:rsidP="007E29D3">
            <w:pPr>
              <w:jc w:val="right"/>
              <w:rPr>
                <w:color w:val="000000"/>
                <w:sz w:val="20"/>
                <w:szCs w:val="20"/>
              </w:rPr>
            </w:pPr>
            <w:r w:rsidRPr="007E29D3">
              <w:rPr>
                <w:color w:val="000000"/>
                <w:sz w:val="20"/>
                <w:szCs w:val="20"/>
              </w:rPr>
              <w:t xml:space="preserve">127 969,99 </w:t>
            </w:r>
          </w:p>
        </w:tc>
        <w:tc>
          <w:tcPr>
            <w:tcW w:w="2439" w:type="dxa"/>
            <w:tcBorders>
              <w:top w:val="nil"/>
              <w:left w:val="nil"/>
              <w:bottom w:val="single" w:sz="4" w:space="0" w:color="auto"/>
              <w:right w:val="single" w:sz="4" w:space="0" w:color="auto"/>
            </w:tcBorders>
            <w:shd w:val="clear" w:color="000000" w:fill="FFFFFF"/>
            <w:noWrap/>
            <w:hideMark/>
          </w:tcPr>
          <w:p w14:paraId="3EEA8C35" w14:textId="77777777" w:rsidR="007E29D3" w:rsidRPr="007E29D3" w:rsidRDefault="007E29D3" w:rsidP="007E29D3">
            <w:pPr>
              <w:jc w:val="right"/>
              <w:rPr>
                <w:color w:val="000000"/>
                <w:sz w:val="20"/>
                <w:szCs w:val="20"/>
              </w:rPr>
            </w:pPr>
            <w:r w:rsidRPr="007E29D3">
              <w:rPr>
                <w:color w:val="000000"/>
                <w:sz w:val="20"/>
                <w:szCs w:val="20"/>
              </w:rPr>
              <w:t xml:space="preserve">5 221,18 </w:t>
            </w:r>
          </w:p>
        </w:tc>
      </w:tr>
      <w:tr w:rsidR="007E29D3" w:rsidRPr="007E29D3" w14:paraId="1E6988E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C2176E6" w14:textId="77777777" w:rsidR="007E29D3" w:rsidRPr="007E29D3" w:rsidRDefault="007E29D3" w:rsidP="007E29D3">
            <w:pPr>
              <w:jc w:val="right"/>
              <w:rPr>
                <w:color w:val="000000"/>
                <w:sz w:val="20"/>
                <w:szCs w:val="20"/>
              </w:rPr>
            </w:pPr>
            <w:r w:rsidRPr="007E29D3">
              <w:rPr>
                <w:color w:val="000000"/>
                <w:sz w:val="20"/>
                <w:szCs w:val="20"/>
              </w:rPr>
              <w:t>30.115</w:t>
            </w:r>
          </w:p>
        </w:tc>
        <w:tc>
          <w:tcPr>
            <w:tcW w:w="1040" w:type="dxa"/>
            <w:tcBorders>
              <w:top w:val="nil"/>
              <w:left w:val="nil"/>
              <w:bottom w:val="single" w:sz="4" w:space="0" w:color="auto"/>
              <w:right w:val="single" w:sz="4" w:space="0" w:color="auto"/>
            </w:tcBorders>
            <w:shd w:val="clear" w:color="000000" w:fill="FFFFFF"/>
            <w:noWrap/>
            <w:hideMark/>
          </w:tcPr>
          <w:p w14:paraId="7ADB1C82"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42E1A7F4" w14:textId="77777777" w:rsidR="007E29D3" w:rsidRPr="007E29D3" w:rsidRDefault="007E29D3" w:rsidP="007E29D3">
            <w:pPr>
              <w:jc w:val="right"/>
              <w:rPr>
                <w:color w:val="000000"/>
                <w:sz w:val="20"/>
                <w:szCs w:val="20"/>
              </w:rPr>
            </w:pPr>
            <w:r w:rsidRPr="007E29D3">
              <w:rPr>
                <w:color w:val="000000"/>
                <w:sz w:val="20"/>
                <w:szCs w:val="20"/>
              </w:rPr>
              <w:t>115</w:t>
            </w:r>
          </w:p>
        </w:tc>
        <w:tc>
          <w:tcPr>
            <w:tcW w:w="6511" w:type="dxa"/>
            <w:tcBorders>
              <w:top w:val="nil"/>
              <w:left w:val="nil"/>
              <w:bottom w:val="single" w:sz="4" w:space="0" w:color="auto"/>
              <w:right w:val="single" w:sz="4" w:space="0" w:color="auto"/>
            </w:tcBorders>
            <w:shd w:val="clear" w:color="000000" w:fill="FFFFFF"/>
            <w:hideMark/>
          </w:tcPr>
          <w:p w14:paraId="65F517E0" w14:textId="77777777" w:rsidR="007E29D3" w:rsidRPr="007E29D3" w:rsidRDefault="007E29D3" w:rsidP="007E29D3">
            <w:pPr>
              <w:rPr>
                <w:color w:val="000000"/>
                <w:sz w:val="20"/>
                <w:szCs w:val="20"/>
              </w:rPr>
            </w:pPr>
            <w:r w:rsidRPr="007E29D3">
              <w:rPr>
                <w:color w:val="000000"/>
                <w:sz w:val="20"/>
                <w:szCs w:val="20"/>
              </w:rPr>
              <w:t>Кабель КПСнг(A)-FRLSL 2х2х1</w:t>
            </w:r>
          </w:p>
        </w:tc>
        <w:tc>
          <w:tcPr>
            <w:tcW w:w="1276" w:type="dxa"/>
            <w:tcBorders>
              <w:top w:val="nil"/>
              <w:left w:val="nil"/>
              <w:bottom w:val="single" w:sz="4" w:space="0" w:color="auto"/>
              <w:right w:val="single" w:sz="4" w:space="0" w:color="auto"/>
            </w:tcBorders>
            <w:shd w:val="clear" w:color="000000" w:fill="FFFFFF"/>
            <w:noWrap/>
            <w:hideMark/>
          </w:tcPr>
          <w:p w14:paraId="06A1DD3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AB075F4" w14:textId="77777777" w:rsidR="007E29D3" w:rsidRPr="007E29D3" w:rsidRDefault="007E29D3" w:rsidP="007E29D3">
            <w:pPr>
              <w:jc w:val="right"/>
              <w:rPr>
                <w:color w:val="000000"/>
                <w:sz w:val="20"/>
                <w:szCs w:val="20"/>
              </w:rPr>
            </w:pPr>
            <w:r w:rsidRPr="007E29D3">
              <w:rPr>
                <w:color w:val="000000"/>
                <w:sz w:val="20"/>
                <w:szCs w:val="20"/>
              </w:rPr>
              <w:t>40,8</w:t>
            </w:r>
          </w:p>
        </w:tc>
        <w:tc>
          <w:tcPr>
            <w:tcW w:w="1275" w:type="dxa"/>
            <w:tcBorders>
              <w:top w:val="nil"/>
              <w:left w:val="nil"/>
              <w:bottom w:val="single" w:sz="4" w:space="0" w:color="auto"/>
              <w:right w:val="single" w:sz="4" w:space="0" w:color="auto"/>
            </w:tcBorders>
            <w:shd w:val="clear" w:color="000000" w:fill="FFFFFF"/>
            <w:noWrap/>
            <w:hideMark/>
          </w:tcPr>
          <w:p w14:paraId="2EA9C57E" w14:textId="77777777" w:rsidR="007E29D3" w:rsidRPr="007E29D3" w:rsidRDefault="007E29D3" w:rsidP="007E29D3">
            <w:pPr>
              <w:jc w:val="right"/>
              <w:rPr>
                <w:color w:val="000000"/>
                <w:sz w:val="20"/>
                <w:szCs w:val="20"/>
              </w:rPr>
            </w:pPr>
            <w:r w:rsidRPr="007E29D3">
              <w:rPr>
                <w:color w:val="000000"/>
                <w:sz w:val="20"/>
                <w:szCs w:val="20"/>
              </w:rPr>
              <w:t xml:space="preserve">39,19 </w:t>
            </w:r>
          </w:p>
        </w:tc>
        <w:tc>
          <w:tcPr>
            <w:tcW w:w="2439" w:type="dxa"/>
            <w:tcBorders>
              <w:top w:val="nil"/>
              <w:left w:val="nil"/>
              <w:bottom w:val="single" w:sz="4" w:space="0" w:color="auto"/>
              <w:right w:val="single" w:sz="4" w:space="0" w:color="auto"/>
            </w:tcBorders>
            <w:shd w:val="clear" w:color="000000" w:fill="FFFFFF"/>
            <w:noWrap/>
            <w:hideMark/>
          </w:tcPr>
          <w:p w14:paraId="420A40ED" w14:textId="77777777" w:rsidR="007E29D3" w:rsidRPr="007E29D3" w:rsidRDefault="007E29D3" w:rsidP="007E29D3">
            <w:pPr>
              <w:jc w:val="right"/>
              <w:rPr>
                <w:color w:val="000000"/>
                <w:sz w:val="20"/>
                <w:szCs w:val="20"/>
              </w:rPr>
            </w:pPr>
            <w:r w:rsidRPr="007E29D3">
              <w:rPr>
                <w:color w:val="000000"/>
                <w:sz w:val="20"/>
                <w:szCs w:val="20"/>
              </w:rPr>
              <w:t xml:space="preserve">1 598,95 </w:t>
            </w:r>
          </w:p>
        </w:tc>
      </w:tr>
      <w:tr w:rsidR="007E29D3" w:rsidRPr="007E29D3" w14:paraId="0E83816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1B51633" w14:textId="77777777" w:rsidR="007E29D3" w:rsidRPr="007E29D3" w:rsidRDefault="007E29D3" w:rsidP="007E29D3">
            <w:pPr>
              <w:jc w:val="right"/>
              <w:rPr>
                <w:color w:val="000000"/>
                <w:sz w:val="20"/>
                <w:szCs w:val="20"/>
              </w:rPr>
            </w:pPr>
            <w:r w:rsidRPr="007E29D3">
              <w:rPr>
                <w:color w:val="000000"/>
                <w:sz w:val="20"/>
                <w:szCs w:val="20"/>
              </w:rPr>
              <w:t>30.116</w:t>
            </w:r>
          </w:p>
        </w:tc>
        <w:tc>
          <w:tcPr>
            <w:tcW w:w="1040" w:type="dxa"/>
            <w:tcBorders>
              <w:top w:val="nil"/>
              <w:left w:val="nil"/>
              <w:bottom w:val="single" w:sz="4" w:space="0" w:color="auto"/>
              <w:right w:val="single" w:sz="4" w:space="0" w:color="auto"/>
            </w:tcBorders>
            <w:shd w:val="clear" w:color="000000" w:fill="FFFFFF"/>
            <w:noWrap/>
            <w:hideMark/>
          </w:tcPr>
          <w:p w14:paraId="2B218309"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FACC850" w14:textId="77777777" w:rsidR="007E29D3" w:rsidRPr="007E29D3" w:rsidRDefault="007E29D3" w:rsidP="007E29D3">
            <w:pPr>
              <w:jc w:val="right"/>
              <w:rPr>
                <w:color w:val="000000"/>
                <w:sz w:val="20"/>
                <w:szCs w:val="20"/>
              </w:rPr>
            </w:pPr>
            <w:r w:rsidRPr="007E29D3">
              <w:rPr>
                <w:color w:val="000000"/>
                <w:sz w:val="20"/>
                <w:szCs w:val="20"/>
              </w:rPr>
              <w:t>116</w:t>
            </w:r>
          </w:p>
        </w:tc>
        <w:tc>
          <w:tcPr>
            <w:tcW w:w="6511" w:type="dxa"/>
            <w:tcBorders>
              <w:top w:val="nil"/>
              <w:left w:val="nil"/>
              <w:bottom w:val="single" w:sz="4" w:space="0" w:color="auto"/>
              <w:right w:val="single" w:sz="4" w:space="0" w:color="auto"/>
            </w:tcBorders>
            <w:shd w:val="clear" w:color="000000" w:fill="FFFFFF"/>
            <w:hideMark/>
          </w:tcPr>
          <w:p w14:paraId="628D68F2" w14:textId="77777777" w:rsidR="007E29D3" w:rsidRPr="007E29D3" w:rsidRDefault="007E29D3" w:rsidP="007E29D3">
            <w:pPr>
              <w:rPr>
                <w:color w:val="000000"/>
                <w:sz w:val="20"/>
                <w:szCs w:val="20"/>
              </w:rPr>
            </w:pPr>
            <w:r w:rsidRPr="007E29D3">
              <w:rPr>
                <w:color w:val="000000"/>
                <w:sz w:val="20"/>
                <w:szCs w:val="20"/>
              </w:rPr>
              <w:t>Кабель ВВГнг-LS 5х2,5</w:t>
            </w:r>
          </w:p>
        </w:tc>
        <w:tc>
          <w:tcPr>
            <w:tcW w:w="1276" w:type="dxa"/>
            <w:tcBorders>
              <w:top w:val="nil"/>
              <w:left w:val="nil"/>
              <w:bottom w:val="single" w:sz="4" w:space="0" w:color="auto"/>
              <w:right w:val="single" w:sz="4" w:space="0" w:color="auto"/>
            </w:tcBorders>
            <w:shd w:val="clear" w:color="000000" w:fill="FFFFFF"/>
            <w:noWrap/>
            <w:hideMark/>
          </w:tcPr>
          <w:p w14:paraId="65FFFB7B"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85F8948" w14:textId="77777777" w:rsidR="007E29D3" w:rsidRPr="007E29D3" w:rsidRDefault="007E29D3" w:rsidP="007E29D3">
            <w:pPr>
              <w:jc w:val="right"/>
              <w:rPr>
                <w:color w:val="000000"/>
                <w:sz w:val="20"/>
                <w:szCs w:val="20"/>
              </w:rPr>
            </w:pPr>
            <w:r w:rsidRPr="007E29D3">
              <w:rPr>
                <w:color w:val="000000"/>
                <w:sz w:val="20"/>
                <w:szCs w:val="20"/>
              </w:rPr>
              <w:t>10,2</w:t>
            </w:r>
          </w:p>
        </w:tc>
        <w:tc>
          <w:tcPr>
            <w:tcW w:w="1275" w:type="dxa"/>
            <w:tcBorders>
              <w:top w:val="nil"/>
              <w:left w:val="nil"/>
              <w:bottom w:val="single" w:sz="4" w:space="0" w:color="auto"/>
              <w:right w:val="single" w:sz="4" w:space="0" w:color="auto"/>
            </w:tcBorders>
            <w:shd w:val="clear" w:color="000000" w:fill="FFFFFF"/>
            <w:noWrap/>
            <w:hideMark/>
          </w:tcPr>
          <w:p w14:paraId="742262B3" w14:textId="77777777" w:rsidR="007E29D3" w:rsidRPr="007E29D3" w:rsidRDefault="007E29D3" w:rsidP="007E29D3">
            <w:pPr>
              <w:jc w:val="right"/>
              <w:rPr>
                <w:color w:val="000000"/>
                <w:sz w:val="20"/>
                <w:szCs w:val="20"/>
              </w:rPr>
            </w:pPr>
            <w:r w:rsidRPr="007E29D3">
              <w:rPr>
                <w:color w:val="000000"/>
                <w:sz w:val="20"/>
                <w:szCs w:val="20"/>
              </w:rPr>
              <w:t xml:space="preserve">98,00 </w:t>
            </w:r>
          </w:p>
        </w:tc>
        <w:tc>
          <w:tcPr>
            <w:tcW w:w="2439" w:type="dxa"/>
            <w:tcBorders>
              <w:top w:val="nil"/>
              <w:left w:val="nil"/>
              <w:bottom w:val="single" w:sz="4" w:space="0" w:color="auto"/>
              <w:right w:val="single" w:sz="4" w:space="0" w:color="auto"/>
            </w:tcBorders>
            <w:shd w:val="clear" w:color="000000" w:fill="FFFFFF"/>
            <w:noWrap/>
            <w:hideMark/>
          </w:tcPr>
          <w:p w14:paraId="66315B2C" w14:textId="77777777" w:rsidR="007E29D3" w:rsidRPr="007E29D3" w:rsidRDefault="007E29D3" w:rsidP="007E29D3">
            <w:pPr>
              <w:jc w:val="right"/>
              <w:rPr>
                <w:color w:val="000000"/>
                <w:sz w:val="20"/>
                <w:szCs w:val="20"/>
              </w:rPr>
            </w:pPr>
            <w:r w:rsidRPr="007E29D3">
              <w:rPr>
                <w:color w:val="000000"/>
                <w:sz w:val="20"/>
                <w:szCs w:val="20"/>
              </w:rPr>
              <w:t xml:space="preserve">999,60 </w:t>
            </w:r>
          </w:p>
        </w:tc>
      </w:tr>
      <w:tr w:rsidR="007E29D3" w:rsidRPr="007E29D3" w14:paraId="1A00E78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608EF4A" w14:textId="77777777" w:rsidR="007E29D3" w:rsidRPr="007E29D3" w:rsidRDefault="007E29D3" w:rsidP="007E29D3">
            <w:pPr>
              <w:jc w:val="right"/>
              <w:rPr>
                <w:color w:val="000000"/>
                <w:sz w:val="20"/>
                <w:szCs w:val="20"/>
              </w:rPr>
            </w:pPr>
            <w:r w:rsidRPr="007E29D3">
              <w:rPr>
                <w:color w:val="000000"/>
                <w:sz w:val="20"/>
                <w:szCs w:val="20"/>
              </w:rPr>
              <w:t>30.117</w:t>
            </w:r>
          </w:p>
        </w:tc>
        <w:tc>
          <w:tcPr>
            <w:tcW w:w="1040" w:type="dxa"/>
            <w:tcBorders>
              <w:top w:val="nil"/>
              <w:left w:val="nil"/>
              <w:bottom w:val="single" w:sz="4" w:space="0" w:color="auto"/>
              <w:right w:val="single" w:sz="4" w:space="0" w:color="auto"/>
            </w:tcBorders>
            <w:shd w:val="clear" w:color="000000" w:fill="FFFFFF"/>
            <w:noWrap/>
            <w:hideMark/>
          </w:tcPr>
          <w:p w14:paraId="7FD0C8AA"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7AF1959" w14:textId="77777777" w:rsidR="007E29D3" w:rsidRPr="007E29D3" w:rsidRDefault="007E29D3" w:rsidP="007E29D3">
            <w:pPr>
              <w:jc w:val="right"/>
              <w:rPr>
                <w:color w:val="000000"/>
                <w:sz w:val="20"/>
                <w:szCs w:val="20"/>
              </w:rPr>
            </w:pPr>
            <w:r w:rsidRPr="007E29D3">
              <w:rPr>
                <w:color w:val="000000"/>
                <w:sz w:val="20"/>
                <w:szCs w:val="20"/>
              </w:rPr>
              <w:t>117</w:t>
            </w:r>
          </w:p>
        </w:tc>
        <w:tc>
          <w:tcPr>
            <w:tcW w:w="6511" w:type="dxa"/>
            <w:tcBorders>
              <w:top w:val="nil"/>
              <w:left w:val="nil"/>
              <w:bottom w:val="single" w:sz="4" w:space="0" w:color="auto"/>
              <w:right w:val="single" w:sz="4" w:space="0" w:color="auto"/>
            </w:tcBorders>
            <w:shd w:val="clear" w:color="000000" w:fill="FFFFFF"/>
            <w:hideMark/>
          </w:tcPr>
          <w:p w14:paraId="636C1AE9" w14:textId="77777777" w:rsidR="007E29D3" w:rsidRPr="007E29D3" w:rsidRDefault="007E29D3" w:rsidP="007E29D3">
            <w:pPr>
              <w:rPr>
                <w:color w:val="000000"/>
                <w:sz w:val="20"/>
                <w:szCs w:val="20"/>
              </w:rPr>
            </w:pPr>
            <w:r w:rsidRPr="007E29D3">
              <w:rPr>
                <w:color w:val="000000"/>
                <w:sz w:val="20"/>
                <w:szCs w:val="20"/>
              </w:rPr>
              <w:t>Коробка универсальная марки: УК-2П</w:t>
            </w:r>
          </w:p>
        </w:tc>
        <w:tc>
          <w:tcPr>
            <w:tcW w:w="1276" w:type="dxa"/>
            <w:tcBorders>
              <w:top w:val="nil"/>
              <w:left w:val="nil"/>
              <w:bottom w:val="single" w:sz="4" w:space="0" w:color="auto"/>
              <w:right w:val="single" w:sz="4" w:space="0" w:color="auto"/>
            </w:tcBorders>
            <w:shd w:val="clear" w:color="000000" w:fill="FFFFFF"/>
            <w:noWrap/>
            <w:hideMark/>
          </w:tcPr>
          <w:p w14:paraId="45514399"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599B0E16" w14:textId="77777777" w:rsidR="007E29D3" w:rsidRPr="007E29D3" w:rsidRDefault="007E29D3" w:rsidP="007E29D3">
            <w:pPr>
              <w:jc w:val="right"/>
              <w:rPr>
                <w:color w:val="000000"/>
                <w:sz w:val="20"/>
                <w:szCs w:val="20"/>
              </w:rPr>
            </w:pPr>
            <w:r w:rsidRPr="007E29D3">
              <w:rPr>
                <w:color w:val="000000"/>
                <w:sz w:val="20"/>
                <w:szCs w:val="20"/>
              </w:rPr>
              <w:t>13</w:t>
            </w:r>
          </w:p>
        </w:tc>
        <w:tc>
          <w:tcPr>
            <w:tcW w:w="1275" w:type="dxa"/>
            <w:tcBorders>
              <w:top w:val="nil"/>
              <w:left w:val="nil"/>
              <w:bottom w:val="single" w:sz="4" w:space="0" w:color="auto"/>
              <w:right w:val="single" w:sz="4" w:space="0" w:color="auto"/>
            </w:tcBorders>
            <w:shd w:val="clear" w:color="000000" w:fill="FFFFFF"/>
            <w:noWrap/>
            <w:hideMark/>
          </w:tcPr>
          <w:p w14:paraId="2C78431A" w14:textId="77777777" w:rsidR="007E29D3" w:rsidRPr="007E29D3" w:rsidRDefault="007E29D3" w:rsidP="007E29D3">
            <w:pPr>
              <w:jc w:val="right"/>
              <w:rPr>
                <w:color w:val="000000"/>
                <w:sz w:val="20"/>
                <w:szCs w:val="20"/>
              </w:rPr>
            </w:pPr>
            <w:r w:rsidRPr="007E29D3">
              <w:rPr>
                <w:color w:val="000000"/>
                <w:sz w:val="20"/>
                <w:szCs w:val="20"/>
              </w:rPr>
              <w:t xml:space="preserve">357,05 </w:t>
            </w:r>
          </w:p>
        </w:tc>
        <w:tc>
          <w:tcPr>
            <w:tcW w:w="2439" w:type="dxa"/>
            <w:tcBorders>
              <w:top w:val="nil"/>
              <w:left w:val="nil"/>
              <w:bottom w:val="single" w:sz="4" w:space="0" w:color="auto"/>
              <w:right w:val="single" w:sz="4" w:space="0" w:color="auto"/>
            </w:tcBorders>
            <w:shd w:val="clear" w:color="000000" w:fill="FFFFFF"/>
            <w:noWrap/>
            <w:hideMark/>
          </w:tcPr>
          <w:p w14:paraId="1CB2FF82" w14:textId="77777777" w:rsidR="007E29D3" w:rsidRPr="007E29D3" w:rsidRDefault="007E29D3" w:rsidP="007E29D3">
            <w:pPr>
              <w:jc w:val="right"/>
              <w:rPr>
                <w:color w:val="000000"/>
                <w:sz w:val="20"/>
                <w:szCs w:val="20"/>
              </w:rPr>
            </w:pPr>
            <w:r w:rsidRPr="007E29D3">
              <w:rPr>
                <w:color w:val="000000"/>
                <w:sz w:val="20"/>
                <w:szCs w:val="20"/>
              </w:rPr>
              <w:t xml:space="preserve">4 641,65 </w:t>
            </w:r>
          </w:p>
        </w:tc>
      </w:tr>
      <w:tr w:rsidR="007E29D3" w:rsidRPr="007E29D3" w14:paraId="7221362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FBE326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EA1756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3211F2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8B3BF08" w14:textId="77777777" w:rsidR="007E29D3" w:rsidRPr="007E29D3" w:rsidRDefault="007E29D3" w:rsidP="007E29D3">
            <w:pPr>
              <w:rPr>
                <w:b/>
                <w:bCs/>
                <w:color w:val="000000"/>
                <w:sz w:val="20"/>
                <w:szCs w:val="20"/>
              </w:rPr>
            </w:pPr>
            <w:r w:rsidRPr="007E29D3">
              <w:rPr>
                <w:b/>
                <w:bCs/>
                <w:color w:val="000000"/>
                <w:sz w:val="20"/>
                <w:szCs w:val="20"/>
              </w:rPr>
              <w:t>Охранная сигнализация</w:t>
            </w:r>
          </w:p>
        </w:tc>
        <w:tc>
          <w:tcPr>
            <w:tcW w:w="1276" w:type="dxa"/>
            <w:tcBorders>
              <w:top w:val="nil"/>
              <w:left w:val="nil"/>
              <w:bottom w:val="single" w:sz="4" w:space="0" w:color="auto"/>
              <w:right w:val="single" w:sz="4" w:space="0" w:color="auto"/>
            </w:tcBorders>
            <w:shd w:val="clear" w:color="000000" w:fill="FFFFFF"/>
            <w:noWrap/>
            <w:hideMark/>
          </w:tcPr>
          <w:p w14:paraId="12B4566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B6446C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0FBF61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D1CBA3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9B6439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F279CBB" w14:textId="77777777" w:rsidR="007E29D3" w:rsidRPr="007E29D3" w:rsidRDefault="007E29D3" w:rsidP="007E29D3">
            <w:pPr>
              <w:jc w:val="right"/>
              <w:rPr>
                <w:color w:val="000000"/>
                <w:sz w:val="20"/>
                <w:szCs w:val="20"/>
              </w:rPr>
            </w:pPr>
            <w:r w:rsidRPr="007E29D3">
              <w:rPr>
                <w:color w:val="000000"/>
                <w:sz w:val="20"/>
                <w:szCs w:val="20"/>
              </w:rPr>
              <w:t>30.118</w:t>
            </w:r>
          </w:p>
        </w:tc>
        <w:tc>
          <w:tcPr>
            <w:tcW w:w="1040" w:type="dxa"/>
            <w:tcBorders>
              <w:top w:val="nil"/>
              <w:left w:val="nil"/>
              <w:bottom w:val="single" w:sz="4" w:space="0" w:color="auto"/>
              <w:right w:val="single" w:sz="4" w:space="0" w:color="auto"/>
            </w:tcBorders>
            <w:shd w:val="clear" w:color="000000" w:fill="FFFFFF"/>
            <w:noWrap/>
            <w:hideMark/>
          </w:tcPr>
          <w:p w14:paraId="2DB4AA0C"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6EC486F" w14:textId="77777777" w:rsidR="007E29D3" w:rsidRPr="007E29D3" w:rsidRDefault="007E29D3" w:rsidP="007E29D3">
            <w:pPr>
              <w:jc w:val="right"/>
              <w:rPr>
                <w:color w:val="000000"/>
                <w:sz w:val="20"/>
                <w:szCs w:val="20"/>
              </w:rPr>
            </w:pPr>
            <w:r w:rsidRPr="007E29D3">
              <w:rPr>
                <w:color w:val="000000"/>
                <w:sz w:val="20"/>
                <w:szCs w:val="20"/>
              </w:rPr>
              <w:t>118</w:t>
            </w:r>
          </w:p>
        </w:tc>
        <w:tc>
          <w:tcPr>
            <w:tcW w:w="6511" w:type="dxa"/>
            <w:tcBorders>
              <w:top w:val="nil"/>
              <w:left w:val="nil"/>
              <w:bottom w:val="single" w:sz="4" w:space="0" w:color="auto"/>
              <w:right w:val="single" w:sz="4" w:space="0" w:color="auto"/>
            </w:tcBorders>
            <w:shd w:val="clear" w:color="000000" w:fill="FFFFFF"/>
            <w:hideMark/>
          </w:tcPr>
          <w:p w14:paraId="31A37509" w14:textId="77777777" w:rsidR="007E29D3" w:rsidRPr="007E29D3" w:rsidRDefault="007E29D3" w:rsidP="007E29D3">
            <w:pPr>
              <w:rPr>
                <w:color w:val="000000"/>
                <w:sz w:val="20"/>
                <w:szCs w:val="20"/>
              </w:rPr>
            </w:pPr>
            <w:r w:rsidRPr="007E29D3">
              <w:rPr>
                <w:color w:val="000000"/>
                <w:sz w:val="20"/>
                <w:szCs w:val="20"/>
              </w:rPr>
              <w:t>Устройства промежуточные на количество лучей: 1</w:t>
            </w:r>
          </w:p>
        </w:tc>
        <w:tc>
          <w:tcPr>
            <w:tcW w:w="1276" w:type="dxa"/>
            <w:tcBorders>
              <w:top w:val="nil"/>
              <w:left w:val="nil"/>
              <w:bottom w:val="single" w:sz="4" w:space="0" w:color="auto"/>
              <w:right w:val="single" w:sz="4" w:space="0" w:color="auto"/>
            </w:tcBorders>
            <w:shd w:val="clear" w:color="000000" w:fill="FFFFFF"/>
            <w:noWrap/>
            <w:hideMark/>
          </w:tcPr>
          <w:p w14:paraId="66CDA24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9D7469F"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52BD30E1" w14:textId="77777777" w:rsidR="007E29D3" w:rsidRPr="007E29D3" w:rsidRDefault="007E29D3" w:rsidP="007E29D3">
            <w:pPr>
              <w:jc w:val="right"/>
              <w:rPr>
                <w:color w:val="000000"/>
                <w:sz w:val="20"/>
                <w:szCs w:val="20"/>
              </w:rPr>
            </w:pPr>
            <w:r w:rsidRPr="007E29D3">
              <w:rPr>
                <w:color w:val="000000"/>
                <w:sz w:val="20"/>
                <w:szCs w:val="20"/>
              </w:rPr>
              <w:t xml:space="preserve">829,66 </w:t>
            </w:r>
          </w:p>
        </w:tc>
        <w:tc>
          <w:tcPr>
            <w:tcW w:w="2439" w:type="dxa"/>
            <w:tcBorders>
              <w:top w:val="nil"/>
              <w:left w:val="nil"/>
              <w:bottom w:val="single" w:sz="4" w:space="0" w:color="auto"/>
              <w:right w:val="single" w:sz="4" w:space="0" w:color="auto"/>
            </w:tcBorders>
            <w:shd w:val="clear" w:color="000000" w:fill="FFFFFF"/>
            <w:noWrap/>
            <w:hideMark/>
          </w:tcPr>
          <w:p w14:paraId="3F090FF7" w14:textId="77777777" w:rsidR="007E29D3" w:rsidRPr="007E29D3" w:rsidRDefault="007E29D3" w:rsidP="007E29D3">
            <w:pPr>
              <w:jc w:val="right"/>
              <w:rPr>
                <w:color w:val="000000"/>
                <w:sz w:val="20"/>
                <w:szCs w:val="20"/>
              </w:rPr>
            </w:pPr>
            <w:r w:rsidRPr="007E29D3">
              <w:rPr>
                <w:color w:val="000000"/>
                <w:sz w:val="20"/>
                <w:szCs w:val="20"/>
              </w:rPr>
              <w:t xml:space="preserve">2 488,98 </w:t>
            </w:r>
          </w:p>
        </w:tc>
      </w:tr>
      <w:tr w:rsidR="007E29D3" w:rsidRPr="007E29D3" w14:paraId="66372DB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404C7916" w14:textId="77777777" w:rsidR="007E29D3" w:rsidRPr="007E29D3" w:rsidRDefault="007E29D3" w:rsidP="007E29D3">
            <w:pPr>
              <w:jc w:val="right"/>
              <w:rPr>
                <w:i/>
                <w:iCs/>
                <w:color w:val="000000"/>
                <w:sz w:val="20"/>
                <w:szCs w:val="20"/>
              </w:rPr>
            </w:pPr>
            <w:r w:rsidRPr="007E29D3">
              <w:rPr>
                <w:i/>
                <w:iCs/>
                <w:color w:val="000000"/>
                <w:sz w:val="20"/>
                <w:szCs w:val="20"/>
              </w:rPr>
              <w:t>30.119</w:t>
            </w:r>
          </w:p>
        </w:tc>
        <w:tc>
          <w:tcPr>
            <w:tcW w:w="1040" w:type="dxa"/>
            <w:tcBorders>
              <w:top w:val="nil"/>
              <w:left w:val="nil"/>
              <w:bottom w:val="single" w:sz="4" w:space="0" w:color="auto"/>
              <w:right w:val="single" w:sz="4" w:space="0" w:color="auto"/>
            </w:tcBorders>
            <w:shd w:val="clear" w:color="000000" w:fill="D0CECE"/>
            <w:noWrap/>
            <w:hideMark/>
          </w:tcPr>
          <w:p w14:paraId="50CE0A6C"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0B72AB60" w14:textId="77777777" w:rsidR="007E29D3" w:rsidRPr="007E29D3" w:rsidRDefault="007E29D3" w:rsidP="007E29D3">
            <w:pPr>
              <w:jc w:val="right"/>
              <w:rPr>
                <w:i/>
                <w:iCs/>
                <w:color w:val="000000"/>
                <w:sz w:val="20"/>
                <w:szCs w:val="20"/>
              </w:rPr>
            </w:pPr>
            <w:r w:rsidRPr="007E29D3">
              <w:rPr>
                <w:i/>
                <w:iCs/>
                <w:color w:val="000000"/>
                <w:sz w:val="20"/>
                <w:szCs w:val="20"/>
              </w:rPr>
              <w:t>119</w:t>
            </w:r>
          </w:p>
        </w:tc>
        <w:tc>
          <w:tcPr>
            <w:tcW w:w="6511" w:type="dxa"/>
            <w:tcBorders>
              <w:top w:val="nil"/>
              <w:left w:val="nil"/>
              <w:bottom w:val="single" w:sz="4" w:space="0" w:color="auto"/>
              <w:right w:val="single" w:sz="4" w:space="0" w:color="auto"/>
            </w:tcBorders>
            <w:shd w:val="clear" w:color="000000" w:fill="D0CECE"/>
            <w:hideMark/>
          </w:tcPr>
          <w:p w14:paraId="4925490F" w14:textId="77777777" w:rsidR="007E29D3" w:rsidRPr="007E29D3" w:rsidRDefault="007E29D3" w:rsidP="007E29D3">
            <w:pPr>
              <w:rPr>
                <w:i/>
                <w:iCs/>
                <w:color w:val="000000"/>
                <w:sz w:val="20"/>
                <w:szCs w:val="20"/>
              </w:rPr>
            </w:pPr>
            <w:r w:rsidRPr="007E29D3">
              <w:rPr>
                <w:i/>
                <w:iCs/>
                <w:color w:val="000000"/>
                <w:sz w:val="20"/>
                <w:szCs w:val="20"/>
              </w:rPr>
              <w:t>Адресная метка АМ-1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6708D5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6EBABC9"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6A29FBAF" w14:textId="77777777" w:rsidR="007E29D3" w:rsidRPr="007E29D3" w:rsidRDefault="007E29D3" w:rsidP="007E29D3">
            <w:pPr>
              <w:jc w:val="right"/>
              <w:rPr>
                <w:i/>
                <w:iCs/>
                <w:color w:val="000000"/>
                <w:sz w:val="20"/>
                <w:szCs w:val="20"/>
              </w:rPr>
            </w:pPr>
            <w:r w:rsidRPr="007E29D3">
              <w:rPr>
                <w:i/>
                <w:iCs/>
                <w:color w:val="000000"/>
                <w:sz w:val="20"/>
                <w:szCs w:val="20"/>
              </w:rPr>
              <w:t xml:space="preserve">619,53 </w:t>
            </w:r>
          </w:p>
        </w:tc>
        <w:tc>
          <w:tcPr>
            <w:tcW w:w="2439" w:type="dxa"/>
            <w:tcBorders>
              <w:top w:val="nil"/>
              <w:left w:val="nil"/>
              <w:bottom w:val="single" w:sz="4" w:space="0" w:color="auto"/>
              <w:right w:val="single" w:sz="4" w:space="0" w:color="auto"/>
            </w:tcBorders>
            <w:shd w:val="clear" w:color="000000" w:fill="D0CECE"/>
            <w:noWrap/>
            <w:hideMark/>
          </w:tcPr>
          <w:p w14:paraId="67A95538" w14:textId="77777777" w:rsidR="007E29D3" w:rsidRPr="007E29D3" w:rsidRDefault="007E29D3" w:rsidP="007E29D3">
            <w:pPr>
              <w:jc w:val="right"/>
              <w:rPr>
                <w:i/>
                <w:iCs/>
                <w:color w:val="000000"/>
                <w:sz w:val="20"/>
                <w:szCs w:val="20"/>
              </w:rPr>
            </w:pPr>
            <w:r w:rsidRPr="007E29D3">
              <w:rPr>
                <w:i/>
                <w:iCs/>
                <w:color w:val="000000"/>
                <w:sz w:val="20"/>
                <w:szCs w:val="20"/>
              </w:rPr>
              <w:t xml:space="preserve">1 858,59 </w:t>
            </w:r>
          </w:p>
        </w:tc>
      </w:tr>
      <w:tr w:rsidR="007E29D3" w:rsidRPr="007E29D3" w14:paraId="2A772B0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DE1C6A8" w14:textId="77777777" w:rsidR="007E29D3" w:rsidRPr="007E29D3" w:rsidRDefault="007E29D3" w:rsidP="007E29D3">
            <w:pPr>
              <w:jc w:val="right"/>
              <w:rPr>
                <w:color w:val="000000"/>
                <w:sz w:val="20"/>
                <w:szCs w:val="20"/>
              </w:rPr>
            </w:pPr>
            <w:r w:rsidRPr="007E29D3">
              <w:rPr>
                <w:color w:val="000000"/>
                <w:sz w:val="20"/>
                <w:szCs w:val="20"/>
              </w:rPr>
              <w:t>30.120</w:t>
            </w:r>
          </w:p>
        </w:tc>
        <w:tc>
          <w:tcPr>
            <w:tcW w:w="1040" w:type="dxa"/>
            <w:tcBorders>
              <w:top w:val="nil"/>
              <w:left w:val="nil"/>
              <w:bottom w:val="single" w:sz="4" w:space="0" w:color="auto"/>
              <w:right w:val="single" w:sz="4" w:space="0" w:color="auto"/>
            </w:tcBorders>
            <w:shd w:val="clear" w:color="000000" w:fill="FFFFFF"/>
            <w:noWrap/>
            <w:hideMark/>
          </w:tcPr>
          <w:p w14:paraId="098EFA92"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4D2F56EE" w14:textId="77777777" w:rsidR="007E29D3" w:rsidRPr="007E29D3" w:rsidRDefault="007E29D3" w:rsidP="007E29D3">
            <w:pPr>
              <w:jc w:val="right"/>
              <w:rPr>
                <w:color w:val="000000"/>
                <w:sz w:val="20"/>
                <w:szCs w:val="20"/>
              </w:rPr>
            </w:pPr>
            <w:r w:rsidRPr="007E29D3">
              <w:rPr>
                <w:color w:val="000000"/>
                <w:sz w:val="20"/>
                <w:szCs w:val="20"/>
              </w:rPr>
              <w:t>120</w:t>
            </w:r>
          </w:p>
        </w:tc>
        <w:tc>
          <w:tcPr>
            <w:tcW w:w="6511" w:type="dxa"/>
            <w:tcBorders>
              <w:top w:val="nil"/>
              <w:left w:val="nil"/>
              <w:bottom w:val="single" w:sz="4" w:space="0" w:color="auto"/>
              <w:right w:val="single" w:sz="4" w:space="0" w:color="auto"/>
            </w:tcBorders>
            <w:shd w:val="clear" w:color="000000" w:fill="FFFFFF"/>
            <w:hideMark/>
          </w:tcPr>
          <w:p w14:paraId="2C26C287" w14:textId="77777777" w:rsidR="007E29D3" w:rsidRPr="007E29D3" w:rsidRDefault="007E29D3" w:rsidP="007E29D3">
            <w:pPr>
              <w:rPr>
                <w:color w:val="000000"/>
                <w:sz w:val="20"/>
                <w:szCs w:val="20"/>
              </w:rPr>
            </w:pPr>
            <w:r w:rsidRPr="007E29D3">
              <w:rPr>
                <w:color w:val="000000"/>
                <w:sz w:val="20"/>
                <w:szCs w:val="20"/>
              </w:rPr>
              <w:t>Устройства промежуточные на количество лучей: 5</w:t>
            </w:r>
          </w:p>
        </w:tc>
        <w:tc>
          <w:tcPr>
            <w:tcW w:w="1276" w:type="dxa"/>
            <w:tcBorders>
              <w:top w:val="nil"/>
              <w:left w:val="nil"/>
              <w:bottom w:val="single" w:sz="4" w:space="0" w:color="auto"/>
              <w:right w:val="single" w:sz="4" w:space="0" w:color="auto"/>
            </w:tcBorders>
            <w:shd w:val="clear" w:color="000000" w:fill="FFFFFF"/>
            <w:noWrap/>
            <w:hideMark/>
          </w:tcPr>
          <w:p w14:paraId="6601754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0FC3200"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46171FB6" w14:textId="77777777" w:rsidR="007E29D3" w:rsidRPr="007E29D3" w:rsidRDefault="007E29D3" w:rsidP="007E29D3">
            <w:pPr>
              <w:jc w:val="right"/>
              <w:rPr>
                <w:color w:val="000000"/>
                <w:sz w:val="20"/>
                <w:szCs w:val="20"/>
              </w:rPr>
            </w:pPr>
            <w:r w:rsidRPr="007E29D3">
              <w:rPr>
                <w:color w:val="000000"/>
                <w:sz w:val="20"/>
                <w:szCs w:val="20"/>
              </w:rPr>
              <w:t xml:space="preserve">1 663,45 </w:t>
            </w:r>
          </w:p>
        </w:tc>
        <w:tc>
          <w:tcPr>
            <w:tcW w:w="2439" w:type="dxa"/>
            <w:tcBorders>
              <w:top w:val="nil"/>
              <w:left w:val="nil"/>
              <w:bottom w:val="single" w:sz="4" w:space="0" w:color="auto"/>
              <w:right w:val="single" w:sz="4" w:space="0" w:color="auto"/>
            </w:tcBorders>
            <w:shd w:val="clear" w:color="000000" w:fill="FFFFFF"/>
            <w:noWrap/>
            <w:hideMark/>
          </w:tcPr>
          <w:p w14:paraId="002870AC" w14:textId="77777777" w:rsidR="007E29D3" w:rsidRPr="007E29D3" w:rsidRDefault="007E29D3" w:rsidP="007E29D3">
            <w:pPr>
              <w:jc w:val="right"/>
              <w:rPr>
                <w:color w:val="000000"/>
                <w:sz w:val="20"/>
                <w:szCs w:val="20"/>
              </w:rPr>
            </w:pPr>
            <w:r w:rsidRPr="007E29D3">
              <w:rPr>
                <w:color w:val="000000"/>
                <w:sz w:val="20"/>
                <w:szCs w:val="20"/>
              </w:rPr>
              <w:t xml:space="preserve">18 297,95 </w:t>
            </w:r>
          </w:p>
        </w:tc>
      </w:tr>
      <w:tr w:rsidR="007E29D3" w:rsidRPr="007E29D3" w14:paraId="7910C1A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38B9D23B" w14:textId="77777777" w:rsidR="007E29D3" w:rsidRPr="007E29D3" w:rsidRDefault="007E29D3" w:rsidP="007E29D3">
            <w:pPr>
              <w:jc w:val="right"/>
              <w:rPr>
                <w:i/>
                <w:iCs/>
                <w:color w:val="000000"/>
                <w:sz w:val="20"/>
                <w:szCs w:val="20"/>
              </w:rPr>
            </w:pPr>
            <w:r w:rsidRPr="007E29D3">
              <w:rPr>
                <w:i/>
                <w:iCs/>
                <w:color w:val="000000"/>
                <w:sz w:val="20"/>
                <w:szCs w:val="20"/>
              </w:rPr>
              <w:t>30.121</w:t>
            </w:r>
          </w:p>
        </w:tc>
        <w:tc>
          <w:tcPr>
            <w:tcW w:w="1040" w:type="dxa"/>
            <w:tcBorders>
              <w:top w:val="nil"/>
              <w:left w:val="nil"/>
              <w:bottom w:val="single" w:sz="4" w:space="0" w:color="auto"/>
              <w:right w:val="single" w:sz="4" w:space="0" w:color="auto"/>
            </w:tcBorders>
            <w:shd w:val="clear" w:color="000000" w:fill="D0CECE"/>
            <w:noWrap/>
            <w:hideMark/>
          </w:tcPr>
          <w:p w14:paraId="4BC2F5E1"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15F876B" w14:textId="77777777" w:rsidR="007E29D3" w:rsidRPr="007E29D3" w:rsidRDefault="007E29D3" w:rsidP="007E29D3">
            <w:pPr>
              <w:jc w:val="right"/>
              <w:rPr>
                <w:i/>
                <w:iCs/>
                <w:color w:val="000000"/>
                <w:sz w:val="20"/>
                <w:szCs w:val="20"/>
              </w:rPr>
            </w:pPr>
            <w:r w:rsidRPr="007E29D3">
              <w:rPr>
                <w:i/>
                <w:iCs/>
                <w:color w:val="000000"/>
                <w:sz w:val="20"/>
                <w:szCs w:val="20"/>
              </w:rPr>
              <w:t>121</w:t>
            </w:r>
          </w:p>
        </w:tc>
        <w:tc>
          <w:tcPr>
            <w:tcW w:w="6511" w:type="dxa"/>
            <w:tcBorders>
              <w:top w:val="nil"/>
              <w:left w:val="nil"/>
              <w:bottom w:val="single" w:sz="4" w:space="0" w:color="auto"/>
              <w:right w:val="single" w:sz="4" w:space="0" w:color="auto"/>
            </w:tcBorders>
            <w:shd w:val="clear" w:color="000000" w:fill="D0CECE"/>
            <w:hideMark/>
          </w:tcPr>
          <w:p w14:paraId="18DABCB6" w14:textId="77777777" w:rsidR="007E29D3" w:rsidRPr="007E29D3" w:rsidRDefault="007E29D3" w:rsidP="007E29D3">
            <w:pPr>
              <w:rPr>
                <w:i/>
                <w:iCs/>
                <w:color w:val="000000"/>
                <w:sz w:val="20"/>
                <w:szCs w:val="20"/>
              </w:rPr>
            </w:pPr>
            <w:r w:rsidRPr="007E29D3">
              <w:rPr>
                <w:i/>
                <w:iCs/>
                <w:color w:val="000000"/>
                <w:sz w:val="20"/>
                <w:szCs w:val="20"/>
              </w:rPr>
              <w:t>Адресная метка АМ-4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A86455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200A4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4372B8B" w14:textId="77777777" w:rsidR="007E29D3" w:rsidRPr="007E29D3" w:rsidRDefault="007E29D3" w:rsidP="007E29D3">
            <w:pPr>
              <w:jc w:val="right"/>
              <w:rPr>
                <w:i/>
                <w:iCs/>
                <w:color w:val="000000"/>
                <w:sz w:val="20"/>
                <w:szCs w:val="20"/>
              </w:rPr>
            </w:pPr>
            <w:r w:rsidRPr="007E29D3">
              <w:rPr>
                <w:i/>
                <w:iCs/>
                <w:color w:val="000000"/>
                <w:sz w:val="20"/>
                <w:szCs w:val="20"/>
              </w:rPr>
              <w:t xml:space="preserve">1 057,63 </w:t>
            </w:r>
          </w:p>
        </w:tc>
        <w:tc>
          <w:tcPr>
            <w:tcW w:w="2439" w:type="dxa"/>
            <w:tcBorders>
              <w:top w:val="nil"/>
              <w:left w:val="nil"/>
              <w:bottom w:val="single" w:sz="4" w:space="0" w:color="auto"/>
              <w:right w:val="single" w:sz="4" w:space="0" w:color="auto"/>
            </w:tcBorders>
            <w:shd w:val="clear" w:color="000000" w:fill="D0CECE"/>
            <w:noWrap/>
            <w:hideMark/>
          </w:tcPr>
          <w:p w14:paraId="338E66F6" w14:textId="77777777" w:rsidR="007E29D3" w:rsidRPr="007E29D3" w:rsidRDefault="007E29D3" w:rsidP="007E29D3">
            <w:pPr>
              <w:jc w:val="right"/>
              <w:rPr>
                <w:i/>
                <w:iCs/>
                <w:color w:val="000000"/>
                <w:sz w:val="20"/>
                <w:szCs w:val="20"/>
              </w:rPr>
            </w:pPr>
            <w:r w:rsidRPr="007E29D3">
              <w:rPr>
                <w:i/>
                <w:iCs/>
                <w:color w:val="000000"/>
                <w:sz w:val="20"/>
                <w:szCs w:val="20"/>
              </w:rPr>
              <w:t xml:space="preserve">11 633,93 </w:t>
            </w:r>
          </w:p>
        </w:tc>
      </w:tr>
      <w:tr w:rsidR="007E29D3" w:rsidRPr="007E29D3" w14:paraId="1268A40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2E33A02" w14:textId="77777777" w:rsidR="007E29D3" w:rsidRPr="007E29D3" w:rsidRDefault="007E29D3" w:rsidP="007E29D3">
            <w:pPr>
              <w:jc w:val="right"/>
              <w:rPr>
                <w:color w:val="000000"/>
                <w:sz w:val="20"/>
                <w:szCs w:val="20"/>
              </w:rPr>
            </w:pPr>
            <w:r w:rsidRPr="007E29D3">
              <w:rPr>
                <w:color w:val="000000"/>
                <w:sz w:val="20"/>
                <w:szCs w:val="20"/>
              </w:rPr>
              <w:t>30.122</w:t>
            </w:r>
          </w:p>
        </w:tc>
        <w:tc>
          <w:tcPr>
            <w:tcW w:w="1040" w:type="dxa"/>
            <w:tcBorders>
              <w:top w:val="nil"/>
              <w:left w:val="nil"/>
              <w:bottom w:val="single" w:sz="4" w:space="0" w:color="auto"/>
              <w:right w:val="single" w:sz="4" w:space="0" w:color="auto"/>
            </w:tcBorders>
            <w:shd w:val="clear" w:color="000000" w:fill="FFFFFF"/>
            <w:noWrap/>
            <w:hideMark/>
          </w:tcPr>
          <w:p w14:paraId="323513B4"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941A3FA" w14:textId="77777777" w:rsidR="007E29D3" w:rsidRPr="007E29D3" w:rsidRDefault="007E29D3" w:rsidP="007E29D3">
            <w:pPr>
              <w:jc w:val="right"/>
              <w:rPr>
                <w:color w:val="000000"/>
                <w:sz w:val="20"/>
                <w:szCs w:val="20"/>
              </w:rPr>
            </w:pPr>
            <w:r w:rsidRPr="007E29D3">
              <w:rPr>
                <w:color w:val="000000"/>
                <w:sz w:val="20"/>
                <w:szCs w:val="20"/>
              </w:rPr>
              <w:t>122</w:t>
            </w:r>
          </w:p>
        </w:tc>
        <w:tc>
          <w:tcPr>
            <w:tcW w:w="6511" w:type="dxa"/>
            <w:tcBorders>
              <w:top w:val="nil"/>
              <w:left w:val="nil"/>
              <w:bottom w:val="single" w:sz="4" w:space="0" w:color="auto"/>
              <w:right w:val="single" w:sz="4" w:space="0" w:color="auto"/>
            </w:tcBorders>
            <w:shd w:val="clear" w:color="000000" w:fill="FFFFFF"/>
            <w:hideMark/>
          </w:tcPr>
          <w:p w14:paraId="263C8184" w14:textId="77777777" w:rsidR="007E29D3" w:rsidRPr="007E29D3" w:rsidRDefault="007E29D3" w:rsidP="007E29D3">
            <w:pPr>
              <w:rPr>
                <w:color w:val="000000"/>
                <w:sz w:val="20"/>
                <w:szCs w:val="20"/>
              </w:rPr>
            </w:pPr>
            <w:r w:rsidRPr="007E29D3">
              <w:rPr>
                <w:color w:val="000000"/>
                <w:sz w:val="20"/>
                <w:szCs w:val="20"/>
              </w:rPr>
              <w:t>Извещатель ОС автоматический: контактный, магнитоконтактный на открывание окон, дверей</w:t>
            </w:r>
          </w:p>
        </w:tc>
        <w:tc>
          <w:tcPr>
            <w:tcW w:w="1276" w:type="dxa"/>
            <w:tcBorders>
              <w:top w:val="nil"/>
              <w:left w:val="nil"/>
              <w:bottom w:val="single" w:sz="4" w:space="0" w:color="auto"/>
              <w:right w:val="single" w:sz="4" w:space="0" w:color="auto"/>
            </w:tcBorders>
            <w:shd w:val="clear" w:color="000000" w:fill="FFFFFF"/>
            <w:noWrap/>
            <w:hideMark/>
          </w:tcPr>
          <w:p w14:paraId="7A417AA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D0BEA88" w14:textId="77777777" w:rsidR="007E29D3" w:rsidRPr="007E29D3" w:rsidRDefault="007E29D3" w:rsidP="007E29D3">
            <w:pPr>
              <w:jc w:val="right"/>
              <w:rPr>
                <w:color w:val="000000"/>
                <w:sz w:val="20"/>
                <w:szCs w:val="20"/>
              </w:rPr>
            </w:pPr>
            <w:r w:rsidRPr="007E29D3">
              <w:rPr>
                <w:color w:val="000000"/>
                <w:sz w:val="20"/>
                <w:szCs w:val="20"/>
              </w:rPr>
              <w:t>88</w:t>
            </w:r>
          </w:p>
        </w:tc>
        <w:tc>
          <w:tcPr>
            <w:tcW w:w="1275" w:type="dxa"/>
            <w:tcBorders>
              <w:top w:val="nil"/>
              <w:left w:val="nil"/>
              <w:bottom w:val="single" w:sz="4" w:space="0" w:color="auto"/>
              <w:right w:val="single" w:sz="4" w:space="0" w:color="auto"/>
            </w:tcBorders>
            <w:shd w:val="clear" w:color="000000" w:fill="FFFFFF"/>
            <w:noWrap/>
            <w:hideMark/>
          </w:tcPr>
          <w:p w14:paraId="0D31395A" w14:textId="77777777" w:rsidR="007E29D3" w:rsidRPr="007E29D3" w:rsidRDefault="007E29D3" w:rsidP="007E29D3">
            <w:pPr>
              <w:jc w:val="right"/>
              <w:rPr>
                <w:color w:val="000000"/>
                <w:sz w:val="20"/>
                <w:szCs w:val="20"/>
              </w:rPr>
            </w:pPr>
            <w:r w:rsidRPr="007E29D3">
              <w:rPr>
                <w:color w:val="000000"/>
                <w:sz w:val="20"/>
                <w:szCs w:val="20"/>
              </w:rPr>
              <w:t xml:space="preserve">546,14 </w:t>
            </w:r>
          </w:p>
        </w:tc>
        <w:tc>
          <w:tcPr>
            <w:tcW w:w="2439" w:type="dxa"/>
            <w:tcBorders>
              <w:top w:val="nil"/>
              <w:left w:val="nil"/>
              <w:bottom w:val="single" w:sz="4" w:space="0" w:color="auto"/>
              <w:right w:val="single" w:sz="4" w:space="0" w:color="auto"/>
            </w:tcBorders>
            <w:shd w:val="clear" w:color="000000" w:fill="FFFFFF"/>
            <w:noWrap/>
            <w:hideMark/>
          </w:tcPr>
          <w:p w14:paraId="3471F249" w14:textId="77777777" w:rsidR="007E29D3" w:rsidRPr="007E29D3" w:rsidRDefault="007E29D3" w:rsidP="007E29D3">
            <w:pPr>
              <w:jc w:val="right"/>
              <w:rPr>
                <w:color w:val="000000"/>
                <w:sz w:val="20"/>
                <w:szCs w:val="20"/>
              </w:rPr>
            </w:pPr>
            <w:r w:rsidRPr="007E29D3">
              <w:rPr>
                <w:color w:val="000000"/>
                <w:sz w:val="20"/>
                <w:szCs w:val="20"/>
              </w:rPr>
              <w:t xml:space="preserve">48 060,32 </w:t>
            </w:r>
          </w:p>
        </w:tc>
      </w:tr>
      <w:tr w:rsidR="007E29D3" w:rsidRPr="007E29D3" w14:paraId="4E1CE5F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53695B49" w14:textId="77777777" w:rsidR="007E29D3" w:rsidRPr="007E29D3" w:rsidRDefault="007E29D3" w:rsidP="007E29D3">
            <w:pPr>
              <w:jc w:val="right"/>
              <w:rPr>
                <w:i/>
                <w:iCs/>
                <w:color w:val="000000"/>
                <w:sz w:val="20"/>
                <w:szCs w:val="20"/>
              </w:rPr>
            </w:pPr>
            <w:r w:rsidRPr="007E29D3">
              <w:rPr>
                <w:i/>
                <w:iCs/>
                <w:color w:val="000000"/>
                <w:sz w:val="20"/>
                <w:szCs w:val="20"/>
              </w:rPr>
              <w:t>30.123</w:t>
            </w:r>
          </w:p>
        </w:tc>
        <w:tc>
          <w:tcPr>
            <w:tcW w:w="1040" w:type="dxa"/>
            <w:tcBorders>
              <w:top w:val="nil"/>
              <w:left w:val="nil"/>
              <w:bottom w:val="single" w:sz="4" w:space="0" w:color="auto"/>
              <w:right w:val="single" w:sz="4" w:space="0" w:color="auto"/>
            </w:tcBorders>
            <w:shd w:val="clear" w:color="000000" w:fill="D0CECE"/>
            <w:noWrap/>
            <w:hideMark/>
          </w:tcPr>
          <w:p w14:paraId="0BDFE8F2"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27F85532" w14:textId="77777777" w:rsidR="007E29D3" w:rsidRPr="007E29D3" w:rsidRDefault="007E29D3" w:rsidP="007E29D3">
            <w:pPr>
              <w:jc w:val="right"/>
              <w:rPr>
                <w:i/>
                <w:iCs/>
                <w:color w:val="000000"/>
                <w:sz w:val="20"/>
                <w:szCs w:val="20"/>
              </w:rPr>
            </w:pPr>
            <w:r w:rsidRPr="007E29D3">
              <w:rPr>
                <w:i/>
                <w:iCs/>
                <w:color w:val="000000"/>
                <w:sz w:val="20"/>
                <w:szCs w:val="20"/>
              </w:rPr>
              <w:t>123</w:t>
            </w:r>
          </w:p>
        </w:tc>
        <w:tc>
          <w:tcPr>
            <w:tcW w:w="6511" w:type="dxa"/>
            <w:tcBorders>
              <w:top w:val="nil"/>
              <w:left w:val="nil"/>
              <w:bottom w:val="single" w:sz="4" w:space="0" w:color="auto"/>
              <w:right w:val="single" w:sz="4" w:space="0" w:color="auto"/>
            </w:tcBorders>
            <w:shd w:val="clear" w:color="000000" w:fill="D0CECE"/>
            <w:hideMark/>
          </w:tcPr>
          <w:p w14:paraId="7CE92B5D" w14:textId="77777777" w:rsidR="007E29D3" w:rsidRPr="007E29D3" w:rsidRDefault="007E29D3" w:rsidP="007E29D3">
            <w:pPr>
              <w:rPr>
                <w:i/>
                <w:iCs/>
                <w:color w:val="000000"/>
                <w:sz w:val="20"/>
                <w:szCs w:val="20"/>
              </w:rPr>
            </w:pPr>
            <w:r w:rsidRPr="007E29D3">
              <w:rPr>
                <w:i/>
                <w:iCs/>
                <w:color w:val="000000"/>
                <w:sz w:val="20"/>
                <w:szCs w:val="20"/>
              </w:rPr>
              <w:t>Извещатель охранный контактный: ИО-102-2 (СМК-1)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8318493" w14:textId="77777777" w:rsidR="007E29D3" w:rsidRPr="007E29D3" w:rsidRDefault="007E29D3" w:rsidP="007E29D3">
            <w:pPr>
              <w:jc w:val="right"/>
              <w:rPr>
                <w:i/>
                <w:iCs/>
                <w:color w:val="000000"/>
                <w:sz w:val="20"/>
                <w:szCs w:val="20"/>
              </w:rPr>
            </w:pPr>
            <w:r w:rsidRPr="007E29D3">
              <w:rPr>
                <w:i/>
                <w:iCs/>
                <w:color w:val="000000"/>
                <w:sz w:val="20"/>
                <w:szCs w:val="20"/>
              </w:rPr>
              <w:t>100 шт</w:t>
            </w:r>
          </w:p>
        </w:tc>
        <w:tc>
          <w:tcPr>
            <w:tcW w:w="1134" w:type="dxa"/>
            <w:tcBorders>
              <w:top w:val="nil"/>
              <w:left w:val="nil"/>
              <w:bottom w:val="single" w:sz="4" w:space="0" w:color="auto"/>
              <w:right w:val="single" w:sz="4" w:space="0" w:color="auto"/>
            </w:tcBorders>
            <w:shd w:val="clear" w:color="000000" w:fill="D0CECE"/>
            <w:noWrap/>
            <w:hideMark/>
          </w:tcPr>
          <w:p w14:paraId="3EB7C38F" w14:textId="77777777" w:rsidR="007E29D3" w:rsidRPr="007E29D3" w:rsidRDefault="007E29D3" w:rsidP="007E29D3">
            <w:pPr>
              <w:jc w:val="right"/>
              <w:rPr>
                <w:i/>
                <w:iCs/>
                <w:color w:val="000000"/>
                <w:sz w:val="20"/>
                <w:szCs w:val="20"/>
              </w:rPr>
            </w:pPr>
            <w:r w:rsidRPr="007E29D3">
              <w:rPr>
                <w:i/>
                <w:iCs/>
                <w:color w:val="000000"/>
                <w:sz w:val="20"/>
                <w:szCs w:val="20"/>
              </w:rPr>
              <w:t>0,88</w:t>
            </w:r>
          </w:p>
        </w:tc>
        <w:tc>
          <w:tcPr>
            <w:tcW w:w="1275" w:type="dxa"/>
            <w:tcBorders>
              <w:top w:val="nil"/>
              <w:left w:val="nil"/>
              <w:bottom w:val="single" w:sz="4" w:space="0" w:color="auto"/>
              <w:right w:val="single" w:sz="4" w:space="0" w:color="auto"/>
            </w:tcBorders>
            <w:shd w:val="clear" w:color="000000" w:fill="D0CECE"/>
            <w:noWrap/>
            <w:hideMark/>
          </w:tcPr>
          <w:p w14:paraId="2AD61BB8" w14:textId="77777777" w:rsidR="007E29D3" w:rsidRPr="007E29D3" w:rsidRDefault="007E29D3" w:rsidP="007E29D3">
            <w:pPr>
              <w:jc w:val="right"/>
              <w:rPr>
                <w:i/>
                <w:iCs/>
                <w:color w:val="000000"/>
                <w:sz w:val="20"/>
                <w:szCs w:val="20"/>
              </w:rPr>
            </w:pPr>
            <w:r w:rsidRPr="007E29D3">
              <w:rPr>
                <w:i/>
                <w:iCs/>
                <w:color w:val="000000"/>
                <w:sz w:val="20"/>
                <w:szCs w:val="20"/>
              </w:rPr>
              <w:t xml:space="preserve">4 311,11 </w:t>
            </w:r>
          </w:p>
        </w:tc>
        <w:tc>
          <w:tcPr>
            <w:tcW w:w="2439" w:type="dxa"/>
            <w:tcBorders>
              <w:top w:val="nil"/>
              <w:left w:val="nil"/>
              <w:bottom w:val="single" w:sz="4" w:space="0" w:color="auto"/>
              <w:right w:val="single" w:sz="4" w:space="0" w:color="auto"/>
            </w:tcBorders>
            <w:shd w:val="clear" w:color="000000" w:fill="D0CECE"/>
            <w:noWrap/>
            <w:hideMark/>
          </w:tcPr>
          <w:p w14:paraId="72F2225B" w14:textId="77777777" w:rsidR="007E29D3" w:rsidRPr="007E29D3" w:rsidRDefault="007E29D3" w:rsidP="007E29D3">
            <w:pPr>
              <w:jc w:val="right"/>
              <w:rPr>
                <w:i/>
                <w:iCs/>
                <w:color w:val="000000"/>
                <w:sz w:val="20"/>
                <w:szCs w:val="20"/>
              </w:rPr>
            </w:pPr>
            <w:r w:rsidRPr="007E29D3">
              <w:rPr>
                <w:i/>
                <w:iCs/>
                <w:color w:val="000000"/>
                <w:sz w:val="20"/>
                <w:szCs w:val="20"/>
              </w:rPr>
              <w:t xml:space="preserve">3 793,78 </w:t>
            </w:r>
          </w:p>
        </w:tc>
      </w:tr>
      <w:tr w:rsidR="007E29D3" w:rsidRPr="007E29D3" w14:paraId="37C15E8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5AECD3B" w14:textId="77777777" w:rsidR="007E29D3" w:rsidRPr="007E29D3" w:rsidRDefault="007E29D3" w:rsidP="007E29D3">
            <w:pPr>
              <w:jc w:val="right"/>
              <w:rPr>
                <w:color w:val="000000"/>
                <w:sz w:val="20"/>
                <w:szCs w:val="20"/>
              </w:rPr>
            </w:pPr>
            <w:r w:rsidRPr="007E29D3">
              <w:rPr>
                <w:color w:val="000000"/>
                <w:sz w:val="20"/>
                <w:szCs w:val="20"/>
              </w:rPr>
              <w:t>30.124</w:t>
            </w:r>
          </w:p>
        </w:tc>
        <w:tc>
          <w:tcPr>
            <w:tcW w:w="1040" w:type="dxa"/>
            <w:tcBorders>
              <w:top w:val="nil"/>
              <w:left w:val="nil"/>
              <w:bottom w:val="single" w:sz="4" w:space="0" w:color="auto"/>
              <w:right w:val="single" w:sz="4" w:space="0" w:color="auto"/>
            </w:tcBorders>
            <w:shd w:val="clear" w:color="000000" w:fill="FFFFFF"/>
            <w:noWrap/>
            <w:hideMark/>
          </w:tcPr>
          <w:p w14:paraId="5E04397B"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31E16D9" w14:textId="77777777" w:rsidR="007E29D3" w:rsidRPr="007E29D3" w:rsidRDefault="007E29D3" w:rsidP="007E29D3">
            <w:pPr>
              <w:jc w:val="right"/>
              <w:rPr>
                <w:color w:val="000000"/>
                <w:sz w:val="20"/>
                <w:szCs w:val="20"/>
              </w:rPr>
            </w:pPr>
            <w:r w:rsidRPr="007E29D3">
              <w:rPr>
                <w:color w:val="000000"/>
                <w:sz w:val="20"/>
                <w:szCs w:val="20"/>
              </w:rPr>
              <w:t>124</w:t>
            </w:r>
          </w:p>
        </w:tc>
        <w:tc>
          <w:tcPr>
            <w:tcW w:w="6511" w:type="dxa"/>
            <w:tcBorders>
              <w:top w:val="nil"/>
              <w:left w:val="nil"/>
              <w:bottom w:val="single" w:sz="4" w:space="0" w:color="auto"/>
              <w:right w:val="single" w:sz="4" w:space="0" w:color="auto"/>
            </w:tcBorders>
            <w:shd w:val="clear" w:color="000000" w:fill="FFFFFF"/>
            <w:hideMark/>
          </w:tcPr>
          <w:p w14:paraId="145F63A4" w14:textId="77777777" w:rsidR="007E29D3" w:rsidRPr="007E29D3" w:rsidRDefault="007E29D3" w:rsidP="007E29D3">
            <w:pPr>
              <w:rPr>
                <w:color w:val="000000"/>
                <w:sz w:val="20"/>
                <w:szCs w:val="20"/>
              </w:rPr>
            </w:pPr>
            <w:r w:rsidRPr="007E29D3">
              <w:rPr>
                <w:color w:val="000000"/>
                <w:sz w:val="20"/>
                <w:szCs w:val="20"/>
              </w:rPr>
              <w:t>Устройство ультразвуковое,: прибор ультразвуковой в одноблочном исполнении</w:t>
            </w:r>
          </w:p>
        </w:tc>
        <w:tc>
          <w:tcPr>
            <w:tcW w:w="1276" w:type="dxa"/>
            <w:tcBorders>
              <w:top w:val="nil"/>
              <w:left w:val="nil"/>
              <w:bottom w:val="single" w:sz="4" w:space="0" w:color="auto"/>
              <w:right w:val="single" w:sz="4" w:space="0" w:color="auto"/>
            </w:tcBorders>
            <w:shd w:val="clear" w:color="000000" w:fill="FFFFFF"/>
            <w:noWrap/>
            <w:hideMark/>
          </w:tcPr>
          <w:p w14:paraId="2A7E582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C07C3C1" w14:textId="77777777" w:rsidR="007E29D3" w:rsidRPr="007E29D3" w:rsidRDefault="007E29D3" w:rsidP="007E29D3">
            <w:pPr>
              <w:jc w:val="right"/>
              <w:rPr>
                <w:color w:val="000000"/>
                <w:sz w:val="20"/>
                <w:szCs w:val="20"/>
              </w:rPr>
            </w:pPr>
            <w:r w:rsidRPr="007E29D3">
              <w:rPr>
                <w:color w:val="000000"/>
                <w:sz w:val="20"/>
                <w:szCs w:val="20"/>
              </w:rPr>
              <w:t>63</w:t>
            </w:r>
          </w:p>
        </w:tc>
        <w:tc>
          <w:tcPr>
            <w:tcW w:w="1275" w:type="dxa"/>
            <w:tcBorders>
              <w:top w:val="nil"/>
              <w:left w:val="nil"/>
              <w:bottom w:val="single" w:sz="4" w:space="0" w:color="auto"/>
              <w:right w:val="single" w:sz="4" w:space="0" w:color="auto"/>
            </w:tcBorders>
            <w:shd w:val="clear" w:color="000000" w:fill="FFFFFF"/>
            <w:noWrap/>
            <w:hideMark/>
          </w:tcPr>
          <w:p w14:paraId="60ED8DD1" w14:textId="77777777" w:rsidR="007E29D3" w:rsidRPr="007E29D3" w:rsidRDefault="007E29D3" w:rsidP="007E29D3">
            <w:pPr>
              <w:jc w:val="right"/>
              <w:rPr>
                <w:color w:val="000000"/>
                <w:sz w:val="20"/>
                <w:szCs w:val="20"/>
              </w:rPr>
            </w:pPr>
            <w:r w:rsidRPr="007E29D3">
              <w:rPr>
                <w:color w:val="000000"/>
                <w:sz w:val="20"/>
                <w:szCs w:val="20"/>
              </w:rPr>
              <w:t xml:space="preserve">2 445,01 </w:t>
            </w:r>
          </w:p>
        </w:tc>
        <w:tc>
          <w:tcPr>
            <w:tcW w:w="2439" w:type="dxa"/>
            <w:tcBorders>
              <w:top w:val="nil"/>
              <w:left w:val="nil"/>
              <w:bottom w:val="single" w:sz="4" w:space="0" w:color="auto"/>
              <w:right w:val="single" w:sz="4" w:space="0" w:color="auto"/>
            </w:tcBorders>
            <w:shd w:val="clear" w:color="000000" w:fill="FFFFFF"/>
            <w:noWrap/>
            <w:hideMark/>
          </w:tcPr>
          <w:p w14:paraId="14666870" w14:textId="77777777" w:rsidR="007E29D3" w:rsidRPr="007E29D3" w:rsidRDefault="007E29D3" w:rsidP="007E29D3">
            <w:pPr>
              <w:jc w:val="right"/>
              <w:rPr>
                <w:color w:val="000000"/>
                <w:sz w:val="20"/>
                <w:szCs w:val="20"/>
              </w:rPr>
            </w:pPr>
            <w:r w:rsidRPr="007E29D3">
              <w:rPr>
                <w:color w:val="000000"/>
                <w:sz w:val="20"/>
                <w:szCs w:val="20"/>
              </w:rPr>
              <w:t xml:space="preserve">154 035,63 </w:t>
            </w:r>
          </w:p>
        </w:tc>
      </w:tr>
      <w:tr w:rsidR="007E29D3" w:rsidRPr="007E29D3" w14:paraId="4BC31E6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1054A369" w14:textId="77777777" w:rsidR="007E29D3" w:rsidRPr="007E29D3" w:rsidRDefault="007E29D3" w:rsidP="007E29D3">
            <w:pPr>
              <w:jc w:val="right"/>
              <w:rPr>
                <w:i/>
                <w:iCs/>
                <w:color w:val="000000"/>
                <w:sz w:val="20"/>
                <w:szCs w:val="20"/>
              </w:rPr>
            </w:pPr>
            <w:r w:rsidRPr="007E29D3">
              <w:rPr>
                <w:i/>
                <w:iCs/>
                <w:color w:val="000000"/>
                <w:sz w:val="20"/>
                <w:szCs w:val="20"/>
              </w:rPr>
              <w:t>30.125</w:t>
            </w:r>
          </w:p>
        </w:tc>
        <w:tc>
          <w:tcPr>
            <w:tcW w:w="1040" w:type="dxa"/>
            <w:tcBorders>
              <w:top w:val="nil"/>
              <w:left w:val="nil"/>
              <w:bottom w:val="single" w:sz="4" w:space="0" w:color="auto"/>
              <w:right w:val="single" w:sz="4" w:space="0" w:color="auto"/>
            </w:tcBorders>
            <w:shd w:val="clear" w:color="000000" w:fill="D0CECE"/>
            <w:noWrap/>
            <w:hideMark/>
          </w:tcPr>
          <w:p w14:paraId="1A0DAD5E"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19C0A7CC" w14:textId="77777777" w:rsidR="007E29D3" w:rsidRPr="007E29D3" w:rsidRDefault="007E29D3" w:rsidP="007E29D3">
            <w:pPr>
              <w:jc w:val="right"/>
              <w:rPr>
                <w:i/>
                <w:iCs/>
                <w:color w:val="000000"/>
                <w:sz w:val="20"/>
                <w:szCs w:val="20"/>
              </w:rPr>
            </w:pPr>
            <w:r w:rsidRPr="007E29D3">
              <w:rPr>
                <w:i/>
                <w:iCs/>
                <w:color w:val="000000"/>
                <w:sz w:val="20"/>
                <w:szCs w:val="20"/>
              </w:rPr>
              <w:t>125</w:t>
            </w:r>
          </w:p>
        </w:tc>
        <w:tc>
          <w:tcPr>
            <w:tcW w:w="6511" w:type="dxa"/>
            <w:tcBorders>
              <w:top w:val="nil"/>
              <w:left w:val="nil"/>
              <w:bottom w:val="single" w:sz="4" w:space="0" w:color="auto"/>
              <w:right w:val="single" w:sz="4" w:space="0" w:color="auto"/>
            </w:tcBorders>
            <w:shd w:val="clear" w:color="000000" w:fill="D0CECE"/>
            <w:hideMark/>
          </w:tcPr>
          <w:p w14:paraId="0EF1FCE0" w14:textId="77777777" w:rsidR="007E29D3" w:rsidRPr="007E29D3" w:rsidRDefault="007E29D3" w:rsidP="007E29D3">
            <w:pPr>
              <w:rPr>
                <w:i/>
                <w:iCs/>
                <w:color w:val="000000"/>
                <w:sz w:val="20"/>
                <w:szCs w:val="20"/>
              </w:rPr>
            </w:pPr>
            <w:r w:rsidRPr="007E29D3">
              <w:rPr>
                <w:i/>
                <w:iCs/>
                <w:color w:val="000000"/>
                <w:sz w:val="20"/>
                <w:szCs w:val="20"/>
              </w:rPr>
              <w:t>Извещатель охранный для закрытых помещений, звуковой АСТРА-С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47EE6F4" w14:textId="77777777" w:rsidR="007E29D3" w:rsidRPr="007E29D3" w:rsidRDefault="007E29D3" w:rsidP="007E29D3">
            <w:pPr>
              <w:jc w:val="right"/>
              <w:rPr>
                <w:i/>
                <w:iCs/>
                <w:color w:val="000000"/>
                <w:sz w:val="20"/>
                <w:szCs w:val="20"/>
              </w:rPr>
            </w:pPr>
            <w:r w:rsidRPr="007E29D3">
              <w:rPr>
                <w:i/>
                <w:iCs/>
                <w:color w:val="000000"/>
                <w:sz w:val="20"/>
                <w:szCs w:val="20"/>
              </w:rPr>
              <w:t>10 шт</w:t>
            </w:r>
          </w:p>
        </w:tc>
        <w:tc>
          <w:tcPr>
            <w:tcW w:w="1134" w:type="dxa"/>
            <w:tcBorders>
              <w:top w:val="nil"/>
              <w:left w:val="nil"/>
              <w:bottom w:val="single" w:sz="4" w:space="0" w:color="auto"/>
              <w:right w:val="single" w:sz="4" w:space="0" w:color="auto"/>
            </w:tcBorders>
            <w:shd w:val="clear" w:color="000000" w:fill="D0CECE"/>
            <w:noWrap/>
            <w:hideMark/>
          </w:tcPr>
          <w:p w14:paraId="436F06B7" w14:textId="77777777" w:rsidR="007E29D3" w:rsidRPr="007E29D3" w:rsidRDefault="007E29D3" w:rsidP="007E29D3">
            <w:pPr>
              <w:jc w:val="right"/>
              <w:rPr>
                <w:i/>
                <w:iCs/>
                <w:color w:val="000000"/>
                <w:sz w:val="20"/>
                <w:szCs w:val="20"/>
              </w:rPr>
            </w:pPr>
            <w:r w:rsidRPr="007E29D3">
              <w:rPr>
                <w:i/>
                <w:iCs/>
                <w:color w:val="000000"/>
                <w:sz w:val="20"/>
                <w:szCs w:val="20"/>
              </w:rPr>
              <w:t>6,3</w:t>
            </w:r>
          </w:p>
        </w:tc>
        <w:tc>
          <w:tcPr>
            <w:tcW w:w="1275" w:type="dxa"/>
            <w:tcBorders>
              <w:top w:val="nil"/>
              <w:left w:val="nil"/>
              <w:bottom w:val="single" w:sz="4" w:space="0" w:color="auto"/>
              <w:right w:val="single" w:sz="4" w:space="0" w:color="auto"/>
            </w:tcBorders>
            <w:shd w:val="clear" w:color="000000" w:fill="D0CECE"/>
            <w:noWrap/>
            <w:hideMark/>
          </w:tcPr>
          <w:p w14:paraId="15617FDD" w14:textId="77777777" w:rsidR="007E29D3" w:rsidRPr="007E29D3" w:rsidRDefault="007E29D3" w:rsidP="007E29D3">
            <w:pPr>
              <w:jc w:val="right"/>
              <w:rPr>
                <w:i/>
                <w:iCs/>
                <w:color w:val="000000"/>
                <w:sz w:val="20"/>
                <w:szCs w:val="20"/>
              </w:rPr>
            </w:pPr>
            <w:r w:rsidRPr="007E29D3">
              <w:rPr>
                <w:i/>
                <w:iCs/>
                <w:color w:val="000000"/>
                <w:sz w:val="20"/>
                <w:szCs w:val="20"/>
              </w:rPr>
              <w:t xml:space="preserve">4 521,57 </w:t>
            </w:r>
          </w:p>
        </w:tc>
        <w:tc>
          <w:tcPr>
            <w:tcW w:w="2439" w:type="dxa"/>
            <w:tcBorders>
              <w:top w:val="nil"/>
              <w:left w:val="nil"/>
              <w:bottom w:val="single" w:sz="4" w:space="0" w:color="auto"/>
              <w:right w:val="single" w:sz="4" w:space="0" w:color="auto"/>
            </w:tcBorders>
            <w:shd w:val="clear" w:color="000000" w:fill="D0CECE"/>
            <w:noWrap/>
            <w:hideMark/>
          </w:tcPr>
          <w:p w14:paraId="5872EB8B" w14:textId="77777777" w:rsidR="007E29D3" w:rsidRPr="007E29D3" w:rsidRDefault="007E29D3" w:rsidP="007E29D3">
            <w:pPr>
              <w:jc w:val="right"/>
              <w:rPr>
                <w:i/>
                <w:iCs/>
                <w:color w:val="000000"/>
                <w:sz w:val="20"/>
                <w:szCs w:val="20"/>
              </w:rPr>
            </w:pPr>
            <w:r w:rsidRPr="007E29D3">
              <w:rPr>
                <w:i/>
                <w:iCs/>
                <w:color w:val="000000"/>
                <w:sz w:val="20"/>
                <w:szCs w:val="20"/>
              </w:rPr>
              <w:t xml:space="preserve">28 485,89 </w:t>
            </w:r>
          </w:p>
        </w:tc>
      </w:tr>
      <w:tr w:rsidR="007E29D3" w:rsidRPr="007E29D3" w14:paraId="253B041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772D06E" w14:textId="77777777" w:rsidR="007E29D3" w:rsidRPr="007E29D3" w:rsidRDefault="007E29D3" w:rsidP="007E29D3">
            <w:pPr>
              <w:jc w:val="right"/>
              <w:rPr>
                <w:color w:val="000000"/>
                <w:sz w:val="20"/>
                <w:szCs w:val="20"/>
              </w:rPr>
            </w:pPr>
            <w:r w:rsidRPr="007E29D3">
              <w:rPr>
                <w:color w:val="000000"/>
                <w:sz w:val="20"/>
                <w:szCs w:val="20"/>
              </w:rPr>
              <w:t>30.126</w:t>
            </w:r>
          </w:p>
        </w:tc>
        <w:tc>
          <w:tcPr>
            <w:tcW w:w="1040" w:type="dxa"/>
            <w:tcBorders>
              <w:top w:val="nil"/>
              <w:left w:val="nil"/>
              <w:bottom w:val="single" w:sz="4" w:space="0" w:color="auto"/>
              <w:right w:val="single" w:sz="4" w:space="0" w:color="auto"/>
            </w:tcBorders>
            <w:shd w:val="clear" w:color="000000" w:fill="FFFFFF"/>
            <w:noWrap/>
            <w:hideMark/>
          </w:tcPr>
          <w:p w14:paraId="2AB2D278"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29411C83" w14:textId="77777777" w:rsidR="007E29D3" w:rsidRPr="007E29D3" w:rsidRDefault="007E29D3" w:rsidP="007E29D3">
            <w:pPr>
              <w:jc w:val="right"/>
              <w:rPr>
                <w:color w:val="000000"/>
                <w:sz w:val="20"/>
                <w:szCs w:val="20"/>
              </w:rPr>
            </w:pPr>
            <w:r w:rsidRPr="007E29D3">
              <w:rPr>
                <w:color w:val="000000"/>
                <w:sz w:val="20"/>
                <w:szCs w:val="20"/>
              </w:rPr>
              <w:t>126</w:t>
            </w:r>
          </w:p>
        </w:tc>
        <w:tc>
          <w:tcPr>
            <w:tcW w:w="6511" w:type="dxa"/>
            <w:tcBorders>
              <w:top w:val="nil"/>
              <w:left w:val="nil"/>
              <w:bottom w:val="single" w:sz="4" w:space="0" w:color="auto"/>
              <w:right w:val="single" w:sz="4" w:space="0" w:color="auto"/>
            </w:tcBorders>
            <w:shd w:val="clear" w:color="000000" w:fill="FFFFFF"/>
            <w:hideMark/>
          </w:tcPr>
          <w:p w14:paraId="41EF9C0A" w14:textId="77777777" w:rsidR="007E29D3" w:rsidRPr="007E29D3" w:rsidRDefault="007E29D3" w:rsidP="007E29D3">
            <w:pPr>
              <w:rPr>
                <w:color w:val="000000"/>
                <w:sz w:val="20"/>
                <w:szCs w:val="20"/>
              </w:rPr>
            </w:pPr>
            <w:r w:rsidRPr="007E29D3">
              <w:rPr>
                <w:color w:val="000000"/>
                <w:sz w:val="20"/>
                <w:szCs w:val="20"/>
              </w:rPr>
              <w:t>Извещатель ПС автоматический: тепловой электро-контактный, магнитоконтактный в нормальном исполнении</w:t>
            </w:r>
          </w:p>
        </w:tc>
        <w:tc>
          <w:tcPr>
            <w:tcW w:w="1276" w:type="dxa"/>
            <w:tcBorders>
              <w:top w:val="nil"/>
              <w:left w:val="nil"/>
              <w:bottom w:val="single" w:sz="4" w:space="0" w:color="auto"/>
              <w:right w:val="single" w:sz="4" w:space="0" w:color="auto"/>
            </w:tcBorders>
            <w:shd w:val="clear" w:color="000000" w:fill="FFFFFF"/>
            <w:noWrap/>
            <w:hideMark/>
          </w:tcPr>
          <w:p w14:paraId="20420C4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0DE58DD"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0D03D1EE" w14:textId="77777777" w:rsidR="007E29D3" w:rsidRPr="007E29D3" w:rsidRDefault="007E29D3" w:rsidP="007E29D3">
            <w:pPr>
              <w:jc w:val="right"/>
              <w:rPr>
                <w:color w:val="000000"/>
                <w:sz w:val="20"/>
                <w:szCs w:val="20"/>
              </w:rPr>
            </w:pPr>
            <w:r w:rsidRPr="007E29D3">
              <w:rPr>
                <w:color w:val="000000"/>
                <w:sz w:val="20"/>
                <w:szCs w:val="20"/>
              </w:rPr>
              <w:t xml:space="preserve">543,27 </w:t>
            </w:r>
          </w:p>
        </w:tc>
        <w:tc>
          <w:tcPr>
            <w:tcW w:w="2439" w:type="dxa"/>
            <w:tcBorders>
              <w:top w:val="nil"/>
              <w:left w:val="nil"/>
              <w:bottom w:val="single" w:sz="4" w:space="0" w:color="auto"/>
              <w:right w:val="single" w:sz="4" w:space="0" w:color="auto"/>
            </w:tcBorders>
            <w:shd w:val="clear" w:color="000000" w:fill="FFFFFF"/>
            <w:noWrap/>
            <w:hideMark/>
          </w:tcPr>
          <w:p w14:paraId="6699616A" w14:textId="77777777" w:rsidR="007E29D3" w:rsidRPr="007E29D3" w:rsidRDefault="007E29D3" w:rsidP="007E29D3">
            <w:pPr>
              <w:jc w:val="right"/>
              <w:rPr>
                <w:color w:val="000000"/>
                <w:sz w:val="20"/>
                <w:szCs w:val="20"/>
              </w:rPr>
            </w:pPr>
            <w:r w:rsidRPr="007E29D3">
              <w:rPr>
                <w:color w:val="000000"/>
                <w:sz w:val="20"/>
                <w:szCs w:val="20"/>
              </w:rPr>
              <w:t xml:space="preserve">4 346,16 </w:t>
            </w:r>
          </w:p>
        </w:tc>
      </w:tr>
      <w:tr w:rsidR="007E29D3" w:rsidRPr="007E29D3" w14:paraId="3AB7681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6417AA82" w14:textId="77777777" w:rsidR="007E29D3" w:rsidRPr="007E29D3" w:rsidRDefault="007E29D3" w:rsidP="007E29D3">
            <w:pPr>
              <w:jc w:val="right"/>
              <w:rPr>
                <w:i/>
                <w:iCs/>
                <w:color w:val="000000"/>
                <w:sz w:val="20"/>
                <w:szCs w:val="20"/>
              </w:rPr>
            </w:pPr>
            <w:r w:rsidRPr="007E29D3">
              <w:rPr>
                <w:i/>
                <w:iCs/>
                <w:color w:val="000000"/>
                <w:sz w:val="20"/>
                <w:szCs w:val="20"/>
              </w:rPr>
              <w:t>30.127</w:t>
            </w:r>
          </w:p>
        </w:tc>
        <w:tc>
          <w:tcPr>
            <w:tcW w:w="1040" w:type="dxa"/>
            <w:tcBorders>
              <w:top w:val="nil"/>
              <w:left w:val="nil"/>
              <w:bottom w:val="single" w:sz="4" w:space="0" w:color="auto"/>
              <w:right w:val="single" w:sz="4" w:space="0" w:color="auto"/>
            </w:tcBorders>
            <w:shd w:val="clear" w:color="000000" w:fill="D0CECE"/>
            <w:noWrap/>
            <w:hideMark/>
          </w:tcPr>
          <w:p w14:paraId="7AF52F1D"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2B1D6F56" w14:textId="77777777" w:rsidR="007E29D3" w:rsidRPr="007E29D3" w:rsidRDefault="007E29D3" w:rsidP="007E29D3">
            <w:pPr>
              <w:jc w:val="right"/>
              <w:rPr>
                <w:i/>
                <w:iCs/>
                <w:color w:val="000000"/>
                <w:sz w:val="20"/>
                <w:szCs w:val="20"/>
              </w:rPr>
            </w:pPr>
            <w:r w:rsidRPr="007E29D3">
              <w:rPr>
                <w:i/>
                <w:iCs/>
                <w:color w:val="000000"/>
                <w:sz w:val="20"/>
                <w:szCs w:val="20"/>
              </w:rPr>
              <w:t>127</w:t>
            </w:r>
          </w:p>
        </w:tc>
        <w:tc>
          <w:tcPr>
            <w:tcW w:w="6511" w:type="dxa"/>
            <w:tcBorders>
              <w:top w:val="nil"/>
              <w:left w:val="nil"/>
              <w:bottom w:val="single" w:sz="4" w:space="0" w:color="auto"/>
              <w:right w:val="single" w:sz="4" w:space="0" w:color="auto"/>
            </w:tcBorders>
            <w:shd w:val="clear" w:color="000000" w:fill="D0CECE"/>
            <w:hideMark/>
          </w:tcPr>
          <w:p w14:paraId="2344FD34" w14:textId="77777777" w:rsidR="007E29D3" w:rsidRPr="007E29D3" w:rsidRDefault="007E29D3" w:rsidP="007E29D3">
            <w:pPr>
              <w:rPr>
                <w:i/>
                <w:iCs/>
                <w:color w:val="000000"/>
                <w:sz w:val="20"/>
                <w:szCs w:val="20"/>
              </w:rPr>
            </w:pPr>
            <w:r w:rsidRPr="007E29D3">
              <w:rPr>
                <w:i/>
                <w:iCs/>
                <w:color w:val="000000"/>
                <w:sz w:val="20"/>
                <w:szCs w:val="20"/>
              </w:rPr>
              <w:t>Извещатель охранный для закрытых помещений АСТРА-5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8B267E5" w14:textId="77777777" w:rsidR="007E29D3" w:rsidRPr="007E29D3" w:rsidRDefault="007E29D3" w:rsidP="007E29D3">
            <w:pPr>
              <w:jc w:val="right"/>
              <w:rPr>
                <w:i/>
                <w:iCs/>
                <w:color w:val="000000"/>
                <w:sz w:val="20"/>
                <w:szCs w:val="20"/>
              </w:rPr>
            </w:pPr>
            <w:r w:rsidRPr="007E29D3">
              <w:rPr>
                <w:i/>
                <w:iCs/>
                <w:color w:val="000000"/>
                <w:sz w:val="20"/>
                <w:szCs w:val="20"/>
              </w:rPr>
              <w:t>10 шт</w:t>
            </w:r>
          </w:p>
        </w:tc>
        <w:tc>
          <w:tcPr>
            <w:tcW w:w="1134" w:type="dxa"/>
            <w:tcBorders>
              <w:top w:val="nil"/>
              <w:left w:val="nil"/>
              <w:bottom w:val="single" w:sz="4" w:space="0" w:color="auto"/>
              <w:right w:val="single" w:sz="4" w:space="0" w:color="auto"/>
            </w:tcBorders>
            <w:shd w:val="clear" w:color="000000" w:fill="D0CECE"/>
            <w:noWrap/>
            <w:hideMark/>
          </w:tcPr>
          <w:p w14:paraId="5F4871EA" w14:textId="77777777" w:rsidR="007E29D3" w:rsidRPr="007E29D3" w:rsidRDefault="007E29D3" w:rsidP="007E29D3">
            <w:pPr>
              <w:jc w:val="right"/>
              <w:rPr>
                <w:i/>
                <w:iCs/>
                <w:color w:val="000000"/>
                <w:sz w:val="20"/>
                <w:szCs w:val="20"/>
              </w:rPr>
            </w:pPr>
            <w:r w:rsidRPr="007E29D3">
              <w:rPr>
                <w:i/>
                <w:iCs/>
                <w:color w:val="000000"/>
                <w:sz w:val="20"/>
                <w:szCs w:val="20"/>
              </w:rPr>
              <w:t>0,8</w:t>
            </w:r>
          </w:p>
        </w:tc>
        <w:tc>
          <w:tcPr>
            <w:tcW w:w="1275" w:type="dxa"/>
            <w:tcBorders>
              <w:top w:val="nil"/>
              <w:left w:val="nil"/>
              <w:bottom w:val="single" w:sz="4" w:space="0" w:color="auto"/>
              <w:right w:val="single" w:sz="4" w:space="0" w:color="auto"/>
            </w:tcBorders>
            <w:shd w:val="clear" w:color="000000" w:fill="D0CECE"/>
            <w:noWrap/>
            <w:hideMark/>
          </w:tcPr>
          <w:p w14:paraId="794700E9" w14:textId="77777777" w:rsidR="007E29D3" w:rsidRPr="007E29D3" w:rsidRDefault="007E29D3" w:rsidP="007E29D3">
            <w:pPr>
              <w:jc w:val="right"/>
              <w:rPr>
                <w:i/>
                <w:iCs/>
                <w:color w:val="000000"/>
                <w:sz w:val="20"/>
                <w:szCs w:val="20"/>
              </w:rPr>
            </w:pPr>
            <w:r w:rsidRPr="007E29D3">
              <w:rPr>
                <w:i/>
                <w:iCs/>
                <w:color w:val="000000"/>
                <w:sz w:val="20"/>
                <w:szCs w:val="20"/>
              </w:rPr>
              <w:t xml:space="preserve">4 509,32 </w:t>
            </w:r>
          </w:p>
        </w:tc>
        <w:tc>
          <w:tcPr>
            <w:tcW w:w="2439" w:type="dxa"/>
            <w:tcBorders>
              <w:top w:val="nil"/>
              <w:left w:val="nil"/>
              <w:bottom w:val="single" w:sz="4" w:space="0" w:color="auto"/>
              <w:right w:val="single" w:sz="4" w:space="0" w:color="auto"/>
            </w:tcBorders>
            <w:shd w:val="clear" w:color="000000" w:fill="D0CECE"/>
            <w:noWrap/>
            <w:hideMark/>
          </w:tcPr>
          <w:p w14:paraId="33FAE1DB" w14:textId="77777777" w:rsidR="007E29D3" w:rsidRPr="007E29D3" w:rsidRDefault="007E29D3" w:rsidP="007E29D3">
            <w:pPr>
              <w:jc w:val="right"/>
              <w:rPr>
                <w:i/>
                <w:iCs/>
                <w:color w:val="000000"/>
                <w:sz w:val="20"/>
                <w:szCs w:val="20"/>
              </w:rPr>
            </w:pPr>
            <w:r w:rsidRPr="007E29D3">
              <w:rPr>
                <w:i/>
                <w:iCs/>
                <w:color w:val="000000"/>
                <w:sz w:val="20"/>
                <w:szCs w:val="20"/>
              </w:rPr>
              <w:t xml:space="preserve">3 607,46 </w:t>
            </w:r>
          </w:p>
        </w:tc>
      </w:tr>
      <w:tr w:rsidR="007E29D3" w:rsidRPr="007E29D3" w14:paraId="288CCFC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921633F" w14:textId="77777777" w:rsidR="007E29D3" w:rsidRPr="007E29D3" w:rsidRDefault="007E29D3" w:rsidP="007E29D3">
            <w:pPr>
              <w:jc w:val="right"/>
              <w:rPr>
                <w:color w:val="000000"/>
                <w:sz w:val="20"/>
                <w:szCs w:val="20"/>
              </w:rPr>
            </w:pPr>
            <w:r w:rsidRPr="007E29D3">
              <w:rPr>
                <w:color w:val="000000"/>
                <w:sz w:val="20"/>
                <w:szCs w:val="20"/>
              </w:rPr>
              <w:t>30.128</w:t>
            </w:r>
          </w:p>
        </w:tc>
        <w:tc>
          <w:tcPr>
            <w:tcW w:w="1040" w:type="dxa"/>
            <w:tcBorders>
              <w:top w:val="nil"/>
              <w:left w:val="nil"/>
              <w:bottom w:val="single" w:sz="4" w:space="0" w:color="auto"/>
              <w:right w:val="single" w:sz="4" w:space="0" w:color="auto"/>
            </w:tcBorders>
            <w:shd w:val="clear" w:color="000000" w:fill="FFFFFF"/>
            <w:noWrap/>
            <w:hideMark/>
          </w:tcPr>
          <w:p w14:paraId="00E92B67"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C32B4C9" w14:textId="77777777" w:rsidR="007E29D3" w:rsidRPr="007E29D3" w:rsidRDefault="007E29D3" w:rsidP="007E29D3">
            <w:pPr>
              <w:jc w:val="right"/>
              <w:rPr>
                <w:color w:val="000000"/>
                <w:sz w:val="20"/>
                <w:szCs w:val="20"/>
              </w:rPr>
            </w:pPr>
            <w:r w:rsidRPr="007E29D3">
              <w:rPr>
                <w:color w:val="000000"/>
                <w:sz w:val="20"/>
                <w:szCs w:val="20"/>
              </w:rPr>
              <w:t>128</w:t>
            </w:r>
          </w:p>
        </w:tc>
        <w:tc>
          <w:tcPr>
            <w:tcW w:w="6511" w:type="dxa"/>
            <w:tcBorders>
              <w:top w:val="nil"/>
              <w:left w:val="nil"/>
              <w:bottom w:val="single" w:sz="4" w:space="0" w:color="auto"/>
              <w:right w:val="single" w:sz="4" w:space="0" w:color="auto"/>
            </w:tcBorders>
            <w:shd w:val="clear" w:color="000000" w:fill="FFFFFF"/>
            <w:hideMark/>
          </w:tcPr>
          <w:p w14:paraId="104E3680" w14:textId="77777777" w:rsidR="007E29D3" w:rsidRPr="007E29D3" w:rsidRDefault="007E29D3" w:rsidP="007E29D3">
            <w:pPr>
              <w:rPr>
                <w:color w:val="000000"/>
                <w:sz w:val="20"/>
                <w:szCs w:val="20"/>
              </w:rPr>
            </w:pPr>
            <w:r w:rsidRPr="007E29D3">
              <w:rPr>
                <w:color w:val="000000"/>
                <w:sz w:val="20"/>
                <w:szCs w:val="20"/>
              </w:rPr>
              <w:t>Короба пластмассовые: шириной до 40 мм</w:t>
            </w:r>
          </w:p>
        </w:tc>
        <w:tc>
          <w:tcPr>
            <w:tcW w:w="1276" w:type="dxa"/>
            <w:tcBorders>
              <w:top w:val="nil"/>
              <w:left w:val="nil"/>
              <w:bottom w:val="single" w:sz="4" w:space="0" w:color="auto"/>
              <w:right w:val="single" w:sz="4" w:space="0" w:color="auto"/>
            </w:tcBorders>
            <w:shd w:val="clear" w:color="000000" w:fill="FFFFFF"/>
            <w:noWrap/>
            <w:hideMark/>
          </w:tcPr>
          <w:p w14:paraId="238D835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6F355BE" w14:textId="77777777" w:rsidR="007E29D3" w:rsidRPr="007E29D3" w:rsidRDefault="007E29D3" w:rsidP="007E29D3">
            <w:pPr>
              <w:jc w:val="right"/>
              <w:rPr>
                <w:color w:val="000000"/>
                <w:sz w:val="20"/>
                <w:szCs w:val="20"/>
              </w:rPr>
            </w:pPr>
            <w:r w:rsidRPr="007E29D3">
              <w:rPr>
                <w:color w:val="000000"/>
                <w:sz w:val="20"/>
                <w:szCs w:val="20"/>
              </w:rPr>
              <w:t>9,5</w:t>
            </w:r>
          </w:p>
        </w:tc>
        <w:tc>
          <w:tcPr>
            <w:tcW w:w="1275" w:type="dxa"/>
            <w:tcBorders>
              <w:top w:val="nil"/>
              <w:left w:val="nil"/>
              <w:bottom w:val="single" w:sz="4" w:space="0" w:color="auto"/>
              <w:right w:val="single" w:sz="4" w:space="0" w:color="auto"/>
            </w:tcBorders>
            <w:shd w:val="clear" w:color="000000" w:fill="FFFFFF"/>
            <w:noWrap/>
            <w:hideMark/>
          </w:tcPr>
          <w:p w14:paraId="402D024C" w14:textId="77777777" w:rsidR="007E29D3" w:rsidRPr="007E29D3" w:rsidRDefault="007E29D3" w:rsidP="007E29D3">
            <w:pPr>
              <w:jc w:val="right"/>
              <w:rPr>
                <w:color w:val="000000"/>
                <w:sz w:val="20"/>
                <w:szCs w:val="20"/>
              </w:rPr>
            </w:pPr>
            <w:r w:rsidRPr="007E29D3">
              <w:rPr>
                <w:color w:val="000000"/>
                <w:sz w:val="20"/>
                <w:szCs w:val="20"/>
              </w:rPr>
              <w:t xml:space="preserve">11 246,72 </w:t>
            </w:r>
          </w:p>
        </w:tc>
        <w:tc>
          <w:tcPr>
            <w:tcW w:w="2439" w:type="dxa"/>
            <w:tcBorders>
              <w:top w:val="nil"/>
              <w:left w:val="nil"/>
              <w:bottom w:val="single" w:sz="4" w:space="0" w:color="auto"/>
              <w:right w:val="single" w:sz="4" w:space="0" w:color="auto"/>
            </w:tcBorders>
            <w:shd w:val="clear" w:color="000000" w:fill="FFFFFF"/>
            <w:noWrap/>
            <w:hideMark/>
          </w:tcPr>
          <w:p w14:paraId="19BDFC82" w14:textId="77777777" w:rsidR="007E29D3" w:rsidRPr="007E29D3" w:rsidRDefault="007E29D3" w:rsidP="007E29D3">
            <w:pPr>
              <w:jc w:val="right"/>
              <w:rPr>
                <w:color w:val="000000"/>
                <w:sz w:val="20"/>
                <w:szCs w:val="20"/>
              </w:rPr>
            </w:pPr>
            <w:r w:rsidRPr="007E29D3">
              <w:rPr>
                <w:color w:val="000000"/>
                <w:sz w:val="20"/>
                <w:szCs w:val="20"/>
              </w:rPr>
              <w:t xml:space="preserve">106 843,84 </w:t>
            </w:r>
          </w:p>
        </w:tc>
      </w:tr>
      <w:tr w:rsidR="007E29D3" w:rsidRPr="007E29D3" w14:paraId="4F1BD2C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D0B18B9" w14:textId="77777777" w:rsidR="007E29D3" w:rsidRPr="007E29D3" w:rsidRDefault="007E29D3" w:rsidP="007E29D3">
            <w:pPr>
              <w:jc w:val="right"/>
              <w:rPr>
                <w:color w:val="000000"/>
                <w:sz w:val="20"/>
                <w:szCs w:val="20"/>
              </w:rPr>
            </w:pPr>
            <w:r w:rsidRPr="007E29D3">
              <w:rPr>
                <w:color w:val="000000"/>
                <w:sz w:val="20"/>
                <w:szCs w:val="20"/>
              </w:rPr>
              <w:t>30.129</w:t>
            </w:r>
          </w:p>
        </w:tc>
        <w:tc>
          <w:tcPr>
            <w:tcW w:w="1040" w:type="dxa"/>
            <w:tcBorders>
              <w:top w:val="nil"/>
              <w:left w:val="nil"/>
              <w:bottom w:val="single" w:sz="4" w:space="0" w:color="auto"/>
              <w:right w:val="single" w:sz="4" w:space="0" w:color="auto"/>
            </w:tcBorders>
            <w:shd w:val="clear" w:color="000000" w:fill="FFFFFF"/>
            <w:noWrap/>
            <w:hideMark/>
          </w:tcPr>
          <w:p w14:paraId="6DC0437A"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3E98A19" w14:textId="77777777" w:rsidR="007E29D3" w:rsidRPr="007E29D3" w:rsidRDefault="007E29D3" w:rsidP="007E29D3">
            <w:pPr>
              <w:jc w:val="right"/>
              <w:rPr>
                <w:color w:val="000000"/>
                <w:sz w:val="20"/>
                <w:szCs w:val="20"/>
              </w:rPr>
            </w:pPr>
            <w:r w:rsidRPr="007E29D3">
              <w:rPr>
                <w:color w:val="000000"/>
                <w:sz w:val="20"/>
                <w:szCs w:val="20"/>
              </w:rPr>
              <w:t>129</w:t>
            </w:r>
          </w:p>
        </w:tc>
        <w:tc>
          <w:tcPr>
            <w:tcW w:w="6511" w:type="dxa"/>
            <w:tcBorders>
              <w:top w:val="nil"/>
              <w:left w:val="nil"/>
              <w:bottom w:val="single" w:sz="4" w:space="0" w:color="auto"/>
              <w:right w:val="single" w:sz="4" w:space="0" w:color="auto"/>
            </w:tcBorders>
            <w:shd w:val="clear" w:color="000000" w:fill="FFFFFF"/>
            <w:hideMark/>
          </w:tcPr>
          <w:p w14:paraId="31638E6A" w14:textId="77777777" w:rsidR="007E29D3" w:rsidRPr="007E29D3" w:rsidRDefault="007E29D3" w:rsidP="007E29D3">
            <w:pPr>
              <w:rPr>
                <w:color w:val="000000"/>
                <w:sz w:val="20"/>
                <w:szCs w:val="20"/>
              </w:rPr>
            </w:pPr>
            <w:r w:rsidRPr="007E29D3">
              <w:rPr>
                <w:color w:val="000000"/>
                <w:sz w:val="20"/>
                <w:szCs w:val="20"/>
              </w:rPr>
              <w:t>Кабель-канал (короб) "Электропласт": 25x16 мм</w:t>
            </w:r>
          </w:p>
        </w:tc>
        <w:tc>
          <w:tcPr>
            <w:tcW w:w="1276" w:type="dxa"/>
            <w:tcBorders>
              <w:top w:val="nil"/>
              <w:left w:val="nil"/>
              <w:bottom w:val="single" w:sz="4" w:space="0" w:color="auto"/>
              <w:right w:val="single" w:sz="4" w:space="0" w:color="auto"/>
            </w:tcBorders>
            <w:shd w:val="clear" w:color="000000" w:fill="FFFFFF"/>
            <w:noWrap/>
            <w:hideMark/>
          </w:tcPr>
          <w:p w14:paraId="535B4E3A"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0D4D91D" w14:textId="77777777" w:rsidR="007E29D3" w:rsidRPr="007E29D3" w:rsidRDefault="007E29D3" w:rsidP="007E29D3">
            <w:pPr>
              <w:jc w:val="right"/>
              <w:rPr>
                <w:color w:val="000000"/>
                <w:sz w:val="20"/>
                <w:szCs w:val="20"/>
              </w:rPr>
            </w:pPr>
            <w:r w:rsidRPr="007E29D3">
              <w:rPr>
                <w:color w:val="000000"/>
                <w:sz w:val="20"/>
                <w:szCs w:val="20"/>
              </w:rPr>
              <w:t>9,5</w:t>
            </w:r>
          </w:p>
        </w:tc>
        <w:tc>
          <w:tcPr>
            <w:tcW w:w="1275" w:type="dxa"/>
            <w:tcBorders>
              <w:top w:val="nil"/>
              <w:left w:val="nil"/>
              <w:bottom w:val="single" w:sz="4" w:space="0" w:color="auto"/>
              <w:right w:val="single" w:sz="4" w:space="0" w:color="auto"/>
            </w:tcBorders>
            <w:shd w:val="clear" w:color="000000" w:fill="FFFFFF"/>
            <w:noWrap/>
            <w:hideMark/>
          </w:tcPr>
          <w:p w14:paraId="309A29C4" w14:textId="77777777" w:rsidR="007E29D3" w:rsidRPr="007E29D3" w:rsidRDefault="007E29D3" w:rsidP="007E29D3">
            <w:pPr>
              <w:jc w:val="right"/>
              <w:rPr>
                <w:color w:val="000000"/>
                <w:sz w:val="20"/>
                <w:szCs w:val="20"/>
              </w:rPr>
            </w:pPr>
            <w:r w:rsidRPr="007E29D3">
              <w:rPr>
                <w:color w:val="000000"/>
                <w:sz w:val="20"/>
                <w:szCs w:val="20"/>
              </w:rPr>
              <w:t xml:space="preserve">1 102,75 </w:t>
            </w:r>
          </w:p>
        </w:tc>
        <w:tc>
          <w:tcPr>
            <w:tcW w:w="2439" w:type="dxa"/>
            <w:tcBorders>
              <w:top w:val="nil"/>
              <w:left w:val="nil"/>
              <w:bottom w:val="single" w:sz="4" w:space="0" w:color="auto"/>
              <w:right w:val="single" w:sz="4" w:space="0" w:color="auto"/>
            </w:tcBorders>
            <w:shd w:val="clear" w:color="000000" w:fill="FFFFFF"/>
            <w:noWrap/>
            <w:hideMark/>
          </w:tcPr>
          <w:p w14:paraId="25412457" w14:textId="77777777" w:rsidR="007E29D3" w:rsidRPr="007E29D3" w:rsidRDefault="007E29D3" w:rsidP="007E29D3">
            <w:pPr>
              <w:jc w:val="right"/>
              <w:rPr>
                <w:color w:val="000000"/>
                <w:sz w:val="20"/>
                <w:szCs w:val="20"/>
              </w:rPr>
            </w:pPr>
            <w:r w:rsidRPr="007E29D3">
              <w:rPr>
                <w:color w:val="000000"/>
                <w:sz w:val="20"/>
                <w:szCs w:val="20"/>
              </w:rPr>
              <w:t xml:space="preserve">10 476,13 </w:t>
            </w:r>
          </w:p>
        </w:tc>
      </w:tr>
      <w:tr w:rsidR="007E29D3" w:rsidRPr="007E29D3" w14:paraId="043E42D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9730153" w14:textId="77777777" w:rsidR="007E29D3" w:rsidRPr="007E29D3" w:rsidRDefault="007E29D3" w:rsidP="007E29D3">
            <w:pPr>
              <w:jc w:val="right"/>
              <w:rPr>
                <w:color w:val="000000"/>
                <w:sz w:val="20"/>
                <w:szCs w:val="20"/>
              </w:rPr>
            </w:pPr>
            <w:r w:rsidRPr="007E29D3">
              <w:rPr>
                <w:color w:val="000000"/>
                <w:sz w:val="20"/>
                <w:szCs w:val="20"/>
              </w:rPr>
              <w:t>30.130</w:t>
            </w:r>
          </w:p>
        </w:tc>
        <w:tc>
          <w:tcPr>
            <w:tcW w:w="1040" w:type="dxa"/>
            <w:tcBorders>
              <w:top w:val="nil"/>
              <w:left w:val="nil"/>
              <w:bottom w:val="single" w:sz="4" w:space="0" w:color="auto"/>
              <w:right w:val="single" w:sz="4" w:space="0" w:color="auto"/>
            </w:tcBorders>
            <w:shd w:val="clear" w:color="000000" w:fill="FFFFFF"/>
            <w:noWrap/>
            <w:hideMark/>
          </w:tcPr>
          <w:p w14:paraId="4C06BAD9"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93AEDAD" w14:textId="77777777" w:rsidR="007E29D3" w:rsidRPr="007E29D3" w:rsidRDefault="007E29D3" w:rsidP="007E29D3">
            <w:pPr>
              <w:jc w:val="right"/>
              <w:rPr>
                <w:color w:val="000000"/>
                <w:sz w:val="20"/>
                <w:szCs w:val="20"/>
              </w:rPr>
            </w:pPr>
            <w:r w:rsidRPr="007E29D3">
              <w:rPr>
                <w:color w:val="000000"/>
                <w:sz w:val="20"/>
                <w:szCs w:val="20"/>
              </w:rPr>
              <w:t>130</w:t>
            </w:r>
          </w:p>
        </w:tc>
        <w:tc>
          <w:tcPr>
            <w:tcW w:w="6511" w:type="dxa"/>
            <w:tcBorders>
              <w:top w:val="nil"/>
              <w:left w:val="nil"/>
              <w:bottom w:val="single" w:sz="4" w:space="0" w:color="auto"/>
              <w:right w:val="single" w:sz="4" w:space="0" w:color="auto"/>
            </w:tcBorders>
            <w:shd w:val="clear" w:color="000000" w:fill="FFFFFF"/>
            <w:hideMark/>
          </w:tcPr>
          <w:p w14:paraId="24BCCD55" w14:textId="77777777" w:rsidR="007E29D3" w:rsidRPr="007E29D3" w:rsidRDefault="007E29D3" w:rsidP="007E29D3">
            <w:pPr>
              <w:rPr>
                <w:color w:val="000000"/>
                <w:sz w:val="20"/>
                <w:szCs w:val="20"/>
              </w:rPr>
            </w:pPr>
            <w:r w:rsidRPr="007E29D3">
              <w:rPr>
                <w:color w:val="000000"/>
                <w:sz w:val="20"/>
                <w:szCs w:val="20"/>
              </w:rPr>
              <w:t>Труба винипластовая по установленным конструкциям, по стенам и колоннам с креплением скобами, диаметр: до 25 мм</w:t>
            </w:r>
          </w:p>
        </w:tc>
        <w:tc>
          <w:tcPr>
            <w:tcW w:w="1276" w:type="dxa"/>
            <w:tcBorders>
              <w:top w:val="nil"/>
              <w:left w:val="nil"/>
              <w:bottom w:val="single" w:sz="4" w:space="0" w:color="auto"/>
              <w:right w:val="single" w:sz="4" w:space="0" w:color="auto"/>
            </w:tcBorders>
            <w:shd w:val="clear" w:color="000000" w:fill="FFFFFF"/>
            <w:noWrap/>
            <w:hideMark/>
          </w:tcPr>
          <w:p w14:paraId="7A1DF44A"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A31C6D9"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12A6585D" w14:textId="77777777" w:rsidR="007E29D3" w:rsidRPr="007E29D3" w:rsidRDefault="007E29D3" w:rsidP="007E29D3">
            <w:pPr>
              <w:jc w:val="right"/>
              <w:rPr>
                <w:color w:val="000000"/>
                <w:sz w:val="20"/>
                <w:szCs w:val="20"/>
              </w:rPr>
            </w:pPr>
            <w:r w:rsidRPr="007E29D3">
              <w:rPr>
                <w:color w:val="000000"/>
                <w:sz w:val="20"/>
                <w:szCs w:val="20"/>
              </w:rPr>
              <w:t xml:space="preserve">13 346,75 </w:t>
            </w:r>
          </w:p>
        </w:tc>
        <w:tc>
          <w:tcPr>
            <w:tcW w:w="2439" w:type="dxa"/>
            <w:tcBorders>
              <w:top w:val="nil"/>
              <w:left w:val="nil"/>
              <w:bottom w:val="single" w:sz="4" w:space="0" w:color="auto"/>
              <w:right w:val="single" w:sz="4" w:space="0" w:color="auto"/>
            </w:tcBorders>
            <w:shd w:val="clear" w:color="000000" w:fill="FFFFFF"/>
            <w:noWrap/>
            <w:hideMark/>
          </w:tcPr>
          <w:p w14:paraId="12989FFC" w14:textId="77777777" w:rsidR="007E29D3" w:rsidRPr="007E29D3" w:rsidRDefault="007E29D3" w:rsidP="007E29D3">
            <w:pPr>
              <w:jc w:val="right"/>
              <w:rPr>
                <w:color w:val="000000"/>
                <w:sz w:val="20"/>
                <w:szCs w:val="20"/>
              </w:rPr>
            </w:pPr>
            <w:r w:rsidRPr="007E29D3">
              <w:rPr>
                <w:color w:val="000000"/>
                <w:sz w:val="20"/>
                <w:szCs w:val="20"/>
              </w:rPr>
              <w:t xml:space="preserve">1 334,68 </w:t>
            </w:r>
          </w:p>
        </w:tc>
      </w:tr>
      <w:tr w:rsidR="007E29D3" w:rsidRPr="007E29D3" w14:paraId="5177762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397FA97" w14:textId="77777777" w:rsidR="007E29D3" w:rsidRPr="007E29D3" w:rsidRDefault="007E29D3" w:rsidP="007E29D3">
            <w:pPr>
              <w:jc w:val="right"/>
              <w:rPr>
                <w:color w:val="000000"/>
                <w:sz w:val="20"/>
                <w:szCs w:val="20"/>
              </w:rPr>
            </w:pPr>
            <w:r w:rsidRPr="007E29D3">
              <w:rPr>
                <w:color w:val="000000"/>
                <w:sz w:val="20"/>
                <w:szCs w:val="20"/>
              </w:rPr>
              <w:lastRenderedPageBreak/>
              <w:t>30.131</w:t>
            </w:r>
          </w:p>
        </w:tc>
        <w:tc>
          <w:tcPr>
            <w:tcW w:w="1040" w:type="dxa"/>
            <w:tcBorders>
              <w:top w:val="nil"/>
              <w:left w:val="nil"/>
              <w:bottom w:val="single" w:sz="4" w:space="0" w:color="auto"/>
              <w:right w:val="single" w:sz="4" w:space="0" w:color="auto"/>
            </w:tcBorders>
            <w:shd w:val="clear" w:color="000000" w:fill="FFFFFF"/>
            <w:noWrap/>
            <w:hideMark/>
          </w:tcPr>
          <w:p w14:paraId="587558AF"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28D805A5" w14:textId="77777777" w:rsidR="007E29D3" w:rsidRPr="007E29D3" w:rsidRDefault="007E29D3" w:rsidP="007E29D3">
            <w:pPr>
              <w:jc w:val="right"/>
              <w:rPr>
                <w:color w:val="000000"/>
                <w:sz w:val="20"/>
                <w:szCs w:val="20"/>
              </w:rPr>
            </w:pPr>
            <w:r w:rsidRPr="007E29D3">
              <w:rPr>
                <w:color w:val="000000"/>
                <w:sz w:val="20"/>
                <w:szCs w:val="20"/>
              </w:rPr>
              <w:t>131</w:t>
            </w:r>
          </w:p>
        </w:tc>
        <w:tc>
          <w:tcPr>
            <w:tcW w:w="6511" w:type="dxa"/>
            <w:tcBorders>
              <w:top w:val="nil"/>
              <w:left w:val="nil"/>
              <w:bottom w:val="single" w:sz="4" w:space="0" w:color="auto"/>
              <w:right w:val="single" w:sz="4" w:space="0" w:color="auto"/>
            </w:tcBorders>
            <w:shd w:val="clear" w:color="000000" w:fill="FFFFFF"/>
            <w:hideMark/>
          </w:tcPr>
          <w:p w14:paraId="025D5D24" w14:textId="77777777" w:rsidR="007E29D3" w:rsidRPr="007E29D3" w:rsidRDefault="007E29D3" w:rsidP="007E29D3">
            <w:pPr>
              <w:rPr>
                <w:color w:val="000000"/>
                <w:sz w:val="20"/>
                <w:szCs w:val="20"/>
              </w:rPr>
            </w:pPr>
            <w:r w:rsidRPr="007E29D3">
              <w:rPr>
                <w:color w:val="000000"/>
                <w:sz w:val="20"/>
                <w:szCs w:val="20"/>
              </w:rPr>
              <w:t>Трубы жесткие гладкие легкие из самозатухающего ПВХ (IP55) серии RIG, диаметром: 16 мм</w:t>
            </w:r>
          </w:p>
        </w:tc>
        <w:tc>
          <w:tcPr>
            <w:tcW w:w="1276" w:type="dxa"/>
            <w:tcBorders>
              <w:top w:val="nil"/>
              <w:left w:val="nil"/>
              <w:bottom w:val="single" w:sz="4" w:space="0" w:color="auto"/>
              <w:right w:val="single" w:sz="4" w:space="0" w:color="auto"/>
            </w:tcBorders>
            <w:shd w:val="clear" w:color="000000" w:fill="FFFFFF"/>
            <w:noWrap/>
            <w:hideMark/>
          </w:tcPr>
          <w:p w14:paraId="52CAEB85"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4DBA250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92C95D3" w14:textId="77777777" w:rsidR="007E29D3" w:rsidRPr="007E29D3" w:rsidRDefault="007E29D3" w:rsidP="007E29D3">
            <w:pPr>
              <w:jc w:val="right"/>
              <w:rPr>
                <w:color w:val="000000"/>
                <w:sz w:val="20"/>
                <w:szCs w:val="20"/>
              </w:rPr>
            </w:pPr>
            <w:r w:rsidRPr="007E29D3">
              <w:rPr>
                <w:color w:val="000000"/>
                <w:sz w:val="20"/>
                <w:szCs w:val="20"/>
              </w:rPr>
              <w:t xml:space="preserve">180,36 </w:t>
            </w:r>
          </w:p>
        </w:tc>
        <w:tc>
          <w:tcPr>
            <w:tcW w:w="2439" w:type="dxa"/>
            <w:tcBorders>
              <w:top w:val="nil"/>
              <w:left w:val="nil"/>
              <w:bottom w:val="single" w:sz="4" w:space="0" w:color="auto"/>
              <w:right w:val="single" w:sz="4" w:space="0" w:color="auto"/>
            </w:tcBorders>
            <w:shd w:val="clear" w:color="000000" w:fill="FFFFFF"/>
            <w:noWrap/>
            <w:hideMark/>
          </w:tcPr>
          <w:p w14:paraId="3E7CB6A4" w14:textId="77777777" w:rsidR="007E29D3" w:rsidRPr="007E29D3" w:rsidRDefault="007E29D3" w:rsidP="007E29D3">
            <w:pPr>
              <w:jc w:val="right"/>
              <w:rPr>
                <w:color w:val="000000"/>
                <w:sz w:val="20"/>
                <w:szCs w:val="20"/>
              </w:rPr>
            </w:pPr>
            <w:r w:rsidRPr="007E29D3">
              <w:rPr>
                <w:color w:val="000000"/>
                <w:sz w:val="20"/>
                <w:szCs w:val="20"/>
              </w:rPr>
              <w:t xml:space="preserve">180,36 </w:t>
            </w:r>
          </w:p>
        </w:tc>
      </w:tr>
      <w:tr w:rsidR="007E29D3" w:rsidRPr="007E29D3" w14:paraId="045EB8E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EFBFE45" w14:textId="77777777" w:rsidR="007E29D3" w:rsidRPr="007E29D3" w:rsidRDefault="007E29D3" w:rsidP="007E29D3">
            <w:pPr>
              <w:jc w:val="right"/>
              <w:rPr>
                <w:color w:val="000000"/>
                <w:sz w:val="20"/>
                <w:szCs w:val="20"/>
              </w:rPr>
            </w:pPr>
            <w:r w:rsidRPr="007E29D3">
              <w:rPr>
                <w:color w:val="000000"/>
                <w:sz w:val="20"/>
                <w:szCs w:val="20"/>
              </w:rPr>
              <w:t>30.132</w:t>
            </w:r>
          </w:p>
        </w:tc>
        <w:tc>
          <w:tcPr>
            <w:tcW w:w="1040" w:type="dxa"/>
            <w:tcBorders>
              <w:top w:val="nil"/>
              <w:left w:val="nil"/>
              <w:bottom w:val="single" w:sz="4" w:space="0" w:color="auto"/>
              <w:right w:val="single" w:sz="4" w:space="0" w:color="auto"/>
            </w:tcBorders>
            <w:shd w:val="clear" w:color="000000" w:fill="FFFFFF"/>
            <w:noWrap/>
            <w:hideMark/>
          </w:tcPr>
          <w:p w14:paraId="545689F0"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16F6932F" w14:textId="77777777" w:rsidR="007E29D3" w:rsidRPr="007E29D3" w:rsidRDefault="007E29D3" w:rsidP="007E29D3">
            <w:pPr>
              <w:jc w:val="right"/>
              <w:rPr>
                <w:color w:val="000000"/>
                <w:sz w:val="20"/>
                <w:szCs w:val="20"/>
              </w:rPr>
            </w:pPr>
            <w:r w:rsidRPr="007E29D3">
              <w:rPr>
                <w:color w:val="000000"/>
                <w:sz w:val="20"/>
                <w:szCs w:val="20"/>
              </w:rPr>
              <w:t>132</w:t>
            </w:r>
          </w:p>
        </w:tc>
        <w:tc>
          <w:tcPr>
            <w:tcW w:w="6511" w:type="dxa"/>
            <w:tcBorders>
              <w:top w:val="nil"/>
              <w:left w:val="nil"/>
              <w:bottom w:val="single" w:sz="4" w:space="0" w:color="auto"/>
              <w:right w:val="single" w:sz="4" w:space="0" w:color="auto"/>
            </w:tcBorders>
            <w:shd w:val="clear" w:color="000000" w:fill="FFFFFF"/>
            <w:hideMark/>
          </w:tcPr>
          <w:p w14:paraId="0C792122" w14:textId="77777777" w:rsidR="007E29D3" w:rsidRPr="007E29D3" w:rsidRDefault="007E29D3" w:rsidP="007E29D3">
            <w:pPr>
              <w:rPr>
                <w:color w:val="000000"/>
                <w:sz w:val="20"/>
                <w:szCs w:val="20"/>
              </w:rPr>
            </w:pPr>
            <w:r w:rsidRPr="007E29D3">
              <w:rPr>
                <w:color w:val="000000"/>
                <w:sz w:val="20"/>
                <w:szCs w:val="20"/>
              </w:rPr>
              <w:t>Коробка ответвительная на стене</w:t>
            </w:r>
          </w:p>
        </w:tc>
        <w:tc>
          <w:tcPr>
            <w:tcW w:w="1276" w:type="dxa"/>
            <w:tcBorders>
              <w:top w:val="nil"/>
              <w:left w:val="nil"/>
              <w:bottom w:val="single" w:sz="4" w:space="0" w:color="auto"/>
              <w:right w:val="single" w:sz="4" w:space="0" w:color="auto"/>
            </w:tcBorders>
            <w:shd w:val="clear" w:color="000000" w:fill="FFFFFF"/>
            <w:noWrap/>
            <w:hideMark/>
          </w:tcPr>
          <w:p w14:paraId="1DF8CB8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CA4BA08" w14:textId="77777777" w:rsidR="007E29D3" w:rsidRPr="007E29D3" w:rsidRDefault="007E29D3" w:rsidP="007E29D3">
            <w:pPr>
              <w:jc w:val="right"/>
              <w:rPr>
                <w:color w:val="000000"/>
                <w:sz w:val="20"/>
                <w:szCs w:val="20"/>
              </w:rPr>
            </w:pPr>
            <w:r w:rsidRPr="007E29D3">
              <w:rPr>
                <w:color w:val="000000"/>
                <w:sz w:val="20"/>
                <w:szCs w:val="20"/>
              </w:rPr>
              <w:t>85</w:t>
            </w:r>
          </w:p>
        </w:tc>
        <w:tc>
          <w:tcPr>
            <w:tcW w:w="1275" w:type="dxa"/>
            <w:tcBorders>
              <w:top w:val="nil"/>
              <w:left w:val="nil"/>
              <w:bottom w:val="single" w:sz="4" w:space="0" w:color="auto"/>
              <w:right w:val="single" w:sz="4" w:space="0" w:color="auto"/>
            </w:tcBorders>
            <w:shd w:val="clear" w:color="000000" w:fill="FFFFFF"/>
            <w:noWrap/>
            <w:hideMark/>
          </w:tcPr>
          <w:p w14:paraId="0681A365" w14:textId="77777777" w:rsidR="007E29D3" w:rsidRPr="007E29D3" w:rsidRDefault="007E29D3" w:rsidP="007E29D3">
            <w:pPr>
              <w:jc w:val="right"/>
              <w:rPr>
                <w:color w:val="000000"/>
                <w:sz w:val="20"/>
                <w:szCs w:val="20"/>
              </w:rPr>
            </w:pPr>
            <w:r w:rsidRPr="007E29D3">
              <w:rPr>
                <w:color w:val="000000"/>
                <w:sz w:val="20"/>
                <w:szCs w:val="20"/>
              </w:rPr>
              <w:t xml:space="preserve">325,46 </w:t>
            </w:r>
          </w:p>
        </w:tc>
        <w:tc>
          <w:tcPr>
            <w:tcW w:w="2439" w:type="dxa"/>
            <w:tcBorders>
              <w:top w:val="nil"/>
              <w:left w:val="nil"/>
              <w:bottom w:val="single" w:sz="4" w:space="0" w:color="auto"/>
              <w:right w:val="single" w:sz="4" w:space="0" w:color="auto"/>
            </w:tcBorders>
            <w:shd w:val="clear" w:color="000000" w:fill="FFFFFF"/>
            <w:noWrap/>
            <w:hideMark/>
          </w:tcPr>
          <w:p w14:paraId="36660F1E" w14:textId="77777777" w:rsidR="007E29D3" w:rsidRPr="007E29D3" w:rsidRDefault="007E29D3" w:rsidP="007E29D3">
            <w:pPr>
              <w:jc w:val="right"/>
              <w:rPr>
                <w:color w:val="000000"/>
                <w:sz w:val="20"/>
                <w:szCs w:val="20"/>
              </w:rPr>
            </w:pPr>
            <w:r w:rsidRPr="007E29D3">
              <w:rPr>
                <w:color w:val="000000"/>
                <w:sz w:val="20"/>
                <w:szCs w:val="20"/>
              </w:rPr>
              <w:t xml:space="preserve">27 664,10 </w:t>
            </w:r>
          </w:p>
        </w:tc>
      </w:tr>
      <w:tr w:rsidR="007E29D3" w:rsidRPr="007E29D3" w14:paraId="183004E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0E963CB" w14:textId="77777777" w:rsidR="007E29D3" w:rsidRPr="007E29D3" w:rsidRDefault="007E29D3" w:rsidP="007E29D3">
            <w:pPr>
              <w:jc w:val="right"/>
              <w:rPr>
                <w:color w:val="000000"/>
                <w:sz w:val="20"/>
                <w:szCs w:val="20"/>
              </w:rPr>
            </w:pPr>
            <w:r w:rsidRPr="007E29D3">
              <w:rPr>
                <w:color w:val="000000"/>
                <w:sz w:val="20"/>
                <w:szCs w:val="20"/>
              </w:rPr>
              <w:t>30.133</w:t>
            </w:r>
          </w:p>
        </w:tc>
        <w:tc>
          <w:tcPr>
            <w:tcW w:w="1040" w:type="dxa"/>
            <w:tcBorders>
              <w:top w:val="nil"/>
              <w:left w:val="nil"/>
              <w:bottom w:val="single" w:sz="4" w:space="0" w:color="auto"/>
              <w:right w:val="single" w:sz="4" w:space="0" w:color="auto"/>
            </w:tcBorders>
            <w:shd w:val="clear" w:color="000000" w:fill="FFFFFF"/>
            <w:noWrap/>
            <w:hideMark/>
          </w:tcPr>
          <w:p w14:paraId="54A63AB6"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08273B67" w14:textId="77777777" w:rsidR="007E29D3" w:rsidRPr="007E29D3" w:rsidRDefault="007E29D3" w:rsidP="007E29D3">
            <w:pPr>
              <w:jc w:val="right"/>
              <w:rPr>
                <w:color w:val="000000"/>
                <w:sz w:val="20"/>
                <w:szCs w:val="20"/>
              </w:rPr>
            </w:pPr>
            <w:r w:rsidRPr="007E29D3">
              <w:rPr>
                <w:color w:val="000000"/>
                <w:sz w:val="20"/>
                <w:szCs w:val="20"/>
              </w:rPr>
              <w:t>133</w:t>
            </w:r>
          </w:p>
        </w:tc>
        <w:tc>
          <w:tcPr>
            <w:tcW w:w="6511" w:type="dxa"/>
            <w:tcBorders>
              <w:top w:val="nil"/>
              <w:left w:val="nil"/>
              <w:bottom w:val="single" w:sz="4" w:space="0" w:color="auto"/>
              <w:right w:val="single" w:sz="4" w:space="0" w:color="auto"/>
            </w:tcBorders>
            <w:shd w:val="clear" w:color="000000" w:fill="FFFFFF"/>
            <w:hideMark/>
          </w:tcPr>
          <w:p w14:paraId="641E8561" w14:textId="77777777" w:rsidR="007E29D3" w:rsidRPr="007E29D3" w:rsidRDefault="007E29D3" w:rsidP="007E29D3">
            <w:pPr>
              <w:rPr>
                <w:color w:val="000000"/>
                <w:sz w:val="20"/>
                <w:szCs w:val="20"/>
              </w:rPr>
            </w:pPr>
            <w:r w:rsidRPr="007E29D3">
              <w:rPr>
                <w:color w:val="000000"/>
                <w:sz w:val="20"/>
                <w:szCs w:val="20"/>
              </w:rPr>
              <w:t>Коробка универсальная марки: УК-2П</w:t>
            </w:r>
          </w:p>
        </w:tc>
        <w:tc>
          <w:tcPr>
            <w:tcW w:w="1276" w:type="dxa"/>
            <w:tcBorders>
              <w:top w:val="nil"/>
              <w:left w:val="nil"/>
              <w:bottom w:val="single" w:sz="4" w:space="0" w:color="auto"/>
              <w:right w:val="single" w:sz="4" w:space="0" w:color="auto"/>
            </w:tcBorders>
            <w:shd w:val="clear" w:color="000000" w:fill="FFFFFF"/>
            <w:noWrap/>
            <w:hideMark/>
          </w:tcPr>
          <w:p w14:paraId="01EFC577"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67716EF" w14:textId="77777777" w:rsidR="007E29D3" w:rsidRPr="007E29D3" w:rsidRDefault="007E29D3" w:rsidP="007E29D3">
            <w:pPr>
              <w:jc w:val="right"/>
              <w:rPr>
                <w:color w:val="000000"/>
                <w:sz w:val="20"/>
                <w:szCs w:val="20"/>
              </w:rPr>
            </w:pPr>
            <w:r w:rsidRPr="007E29D3">
              <w:rPr>
                <w:color w:val="000000"/>
                <w:sz w:val="20"/>
                <w:szCs w:val="20"/>
              </w:rPr>
              <w:t>8,5</w:t>
            </w:r>
          </w:p>
        </w:tc>
        <w:tc>
          <w:tcPr>
            <w:tcW w:w="1275" w:type="dxa"/>
            <w:tcBorders>
              <w:top w:val="nil"/>
              <w:left w:val="nil"/>
              <w:bottom w:val="single" w:sz="4" w:space="0" w:color="auto"/>
              <w:right w:val="single" w:sz="4" w:space="0" w:color="auto"/>
            </w:tcBorders>
            <w:shd w:val="clear" w:color="000000" w:fill="FFFFFF"/>
            <w:noWrap/>
            <w:hideMark/>
          </w:tcPr>
          <w:p w14:paraId="01B7AB38" w14:textId="77777777" w:rsidR="007E29D3" w:rsidRPr="007E29D3" w:rsidRDefault="007E29D3" w:rsidP="007E29D3">
            <w:pPr>
              <w:jc w:val="right"/>
              <w:rPr>
                <w:color w:val="000000"/>
                <w:sz w:val="20"/>
                <w:szCs w:val="20"/>
              </w:rPr>
            </w:pPr>
            <w:r w:rsidRPr="007E29D3">
              <w:rPr>
                <w:color w:val="000000"/>
                <w:sz w:val="20"/>
                <w:szCs w:val="20"/>
              </w:rPr>
              <w:t xml:space="preserve">357,16 </w:t>
            </w:r>
          </w:p>
        </w:tc>
        <w:tc>
          <w:tcPr>
            <w:tcW w:w="2439" w:type="dxa"/>
            <w:tcBorders>
              <w:top w:val="nil"/>
              <w:left w:val="nil"/>
              <w:bottom w:val="single" w:sz="4" w:space="0" w:color="auto"/>
              <w:right w:val="single" w:sz="4" w:space="0" w:color="auto"/>
            </w:tcBorders>
            <w:shd w:val="clear" w:color="000000" w:fill="FFFFFF"/>
            <w:noWrap/>
            <w:hideMark/>
          </w:tcPr>
          <w:p w14:paraId="7E302608" w14:textId="77777777" w:rsidR="007E29D3" w:rsidRPr="007E29D3" w:rsidRDefault="007E29D3" w:rsidP="007E29D3">
            <w:pPr>
              <w:jc w:val="right"/>
              <w:rPr>
                <w:color w:val="000000"/>
                <w:sz w:val="20"/>
                <w:szCs w:val="20"/>
              </w:rPr>
            </w:pPr>
            <w:r w:rsidRPr="007E29D3">
              <w:rPr>
                <w:color w:val="000000"/>
                <w:sz w:val="20"/>
                <w:szCs w:val="20"/>
              </w:rPr>
              <w:t xml:space="preserve">3 035,86 </w:t>
            </w:r>
          </w:p>
        </w:tc>
      </w:tr>
      <w:tr w:rsidR="007E29D3" w:rsidRPr="007E29D3" w14:paraId="0FF9B55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53A1154" w14:textId="77777777" w:rsidR="007E29D3" w:rsidRPr="007E29D3" w:rsidRDefault="007E29D3" w:rsidP="007E29D3">
            <w:pPr>
              <w:jc w:val="right"/>
              <w:rPr>
                <w:color w:val="000000"/>
                <w:sz w:val="20"/>
                <w:szCs w:val="20"/>
              </w:rPr>
            </w:pPr>
            <w:r w:rsidRPr="007E29D3">
              <w:rPr>
                <w:color w:val="000000"/>
                <w:sz w:val="20"/>
                <w:szCs w:val="20"/>
              </w:rPr>
              <w:t>30.134</w:t>
            </w:r>
          </w:p>
        </w:tc>
        <w:tc>
          <w:tcPr>
            <w:tcW w:w="1040" w:type="dxa"/>
            <w:tcBorders>
              <w:top w:val="nil"/>
              <w:left w:val="nil"/>
              <w:bottom w:val="single" w:sz="4" w:space="0" w:color="auto"/>
              <w:right w:val="single" w:sz="4" w:space="0" w:color="auto"/>
            </w:tcBorders>
            <w:shd w:val="clear" w:color="000000" w:fill="FFFFFF"/>
            <w:noWrap/>
            <w:hideMark/>
          </w:tcPr>
          <w:p w14:paraId="1FB78874"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5EFA81D0" w14:textId="77777777" w:rsidR="007E29D3" w:rsidRPr="007E29D3" w:rsidRDefault="007E29D3" w:rsidP="007E29D3">
            <w:pPr>
              <w:jc w:val="right"/>
              <w:rPr>
                <w:color w:val="000000"/>
                <w:sz w:val="20"/>
                <w:szCs w:val="20"/>
              </w:rPr>
            </w:pPr>
            <w:r w:rsidRPr="007E29D3">
              <w:rPr>
                <w:color w:val="000000"/>
                <w:sz w:val="20"/>
                <w:szCs w:val="20"/>
              </w:rPr>
              <w:t>134</w:t>
            </w:r>
          </w:p>
        </w:tc>
        <w:tc>
          <w:tcPr>
            <w:tcW w:w="6511" w:type="dxa"/>
            <w:tcBorders>
              <w:top w:val="nil"/>
              <w:left w:val="nil"/>
              <w:bottom w:val="single" w:sz="4" w:space="0" w:color="auto"/>
              <w:right w:val="single" w:sz="4" w:space="0" w:color="auto"/>
            </w:tcBorders>
            <w:shd w:val="clear" w:color="000000" w:fill="FFFFFF"/>
            <w:hideMark/>
          </w:tcPr>
          <w:p w14:paraId="4B52E0D4" w14:textId="77777777" w:rsidR="007E29D3" w:rsidRPr="007E29D3" w:rsidRDefault="007E29D3" w:rsidP="007E29D3">
            <w:pPr>
              <w:rPr>
                <w:color w:val="000000"/>
                <w:sz w:val="20"/>
                <w:szCs w:val="20"/>
              </w:rPr>
            </w:pPr>
            <w:r w:rsidRPr="007E29D3">
              <w:rPr>
                <w:color w:val="000000"/>
                <w:sz w:val="20"/>
                <w:szCs w:val="20"/>
              </w:rPr>
              <w:t>Провод в коробах, сечением: до 35 мм2</w:t>
            </w:r>
          </w:p>
        </w:tc>
        <w:tc>
          <w:tcPr>
            <w:tcW w:w="1276" w:type="dxa"/>
            <w:tcBorders>
              <w:top w:val="nil"/>
              <w:left w:val="nil"/>
              <w:bottom w:val="single" w:sz="4" w:space="0" w:color="auto"/>
              <w:right w:val="single" w:sz="4" w:space="0" w:color="auto"/>
            </w:tcBorders>
            <w:shd w:val="clear" w:color="000000" w:fill="FFFFFF"/>
            <w:noWrap/>
            <w:hideMark/>
          </w:tcPr>
          <w:p w14:paraId="4587FDC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D20AB0B" w14:textId="77777777" w:rsidR="007E29D3" w:rsidRPr="007E29D3" w:rsidRDefault="007E29D3" w:rsidP="007E29D3">
            <w:pPr>
              <w:jc w:val="right"/>
              <w:rPr>
                <w:color w:val="000000"/>
                <w:sz w:val="20"/>
                <w:szCs w:val="20"/>
              </w:rPr>
            </w:pPr>
            <w:r w:rsidRPr="007E29D3">
              <w:rPr>
                <w:color w:val="000000"/>
                <w:sz w:val="20"/>
                <w:szCs w:val="20"/>
              </w:rPr>
              <w:t>13,8</w:t>
            </w:r>
          </w:p>
        </w:tc>
        <w:tc>
          <w:tcPr>
            <w:tcW w:w="1275" w:type="dxa"/>
            <w:tcBorders>
              <w:top w:val="nil"/>
              <w:left w:val="nil"/>
              <w:bottom w:val="single" w:sz="4" w:space="0" w:color="auto"/>
              <w:right w:val="single" w:sz="4" w:space="0" w:color="auto"/>
            </w:tcBorders>
            <w:shd w:val="clear" w:color="000000" w:fill="FFFFFF"/>
            <w:noWrap/>
            <w:hideMark/>
          </w:tcPr>
          <w:p w14:paraId="394E8B5B" w14:textId="77777777" w:rsidR="007E29D3" w:rsidRPr="007E29D3" w:rsidRDefault="007E29D3" w:rsidP="007E29D3">
            <w:pPr>
              <w:jc w:val="right"/>
              <w:rPr>
                <w:color w:val="000000"/>
                <w:sz w:val="20"/>
                <w:szCs w:val="20"/>
              </w:rPr>
            </w:pPr>
            <w:r w:rsidRPr="007E29D3">
              <w:rPr>
                <w:color w:val="000000"/>
                <w:sz w:val="20"/>
                <w:szCs w:val="20"/>
              </w:rPr>
              <w:t xml:space="preserve">2 657,19 </w:t>
            </w:r>
          </w:p>
        </w:tc>
        <w:tc>
          <w:tcPr>
            <w:tcW w:w="2439" w:type="dxa"/>
            <w:tcBorders>
              <w:top w:val="nil"/>
              <w:left w:val="nil"/>
              <w:bottom w:val="single" w:sz="4" w:space="0" w:color="auto"/>
              <w:right w:val="single" w:sz="4" w:space="0" w:color="auto"/>
            </w:tcBorders>
            <w:shd w:val="clear" w:color="000000" w:fill="FFFFFF"/>
            <w:noWrap/>
            <w:hideMark/>
          </w:tcPr>
          <w:p w14:paraId="1544EB0B" w14:textId="77777777" w:rsidR="007E29D3" w:rsidRPr="007E29D3" w:rsidRDefault="007E29D3" w:rsidP="007E29D3">
            <w:pPr>
              <w:jc w:val="right"/>
              <w:rPr>
                <w:color w:val="000000"/>
                <w:sz w:val="20"/>
                <w:szCs w:val="20"/>
              </w:rPr>
            </w:pPr>
            <w:r w:rsidRPr="007E29D3">
              <w:rPr>
                <w:color w:val="000000"/>
                <w:sz w:val="20"/>
                <w:szCs w:val="20"/>
              </w:rPr>
              <w:t xml:space="preserve">36 669,22 </w:t>
            </w:r>
          </w:p>
        </w:tc>
      </w:tr>
      <w:tr w:rsidR="007E29D3" w:rsidRPr="007E29D3" w14:paraId="1FCF22A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9AE110F" w14:textId="77777777" w:rsidR="007E29D3" w:rsidRPr="007E29D3" w:rsidRDefault="007E29D3" w:rsidP="007E29D3">
            <w:pPr>
              <w:jc w:val="right"/>
              <w:rPr>
                <w:color w:val="000000"/>
                <w:sz w:val="20"/>
                <w:szCs w:val="20"/>
              </w:rPr>
            </w:pPr>
            <w:r w:rsidRPr="007E29D3">
              <w:rPr>
                <w:color w:val="000000"/>
                <w:sz w:val="20"/>
                <w:szCs w:val="20"/>
              </w:rPr>
              <w:t>30.135</w:t>
            </w:r>
          </w:p>
        </w:tc>
        <w:tc>
          <w:tcPr>
            <w:tcW w:w="1040" w:type="dxa"/>
            <w:tcBorders>
              <w:top w:val="nil"/>
              <w:left w:val="nil"/>
              <w:bottom w:val="single" w:sz="4" w:space="0" w:color="auto"/>
              <w:right w:val="single" w:sz="4" w:space="0" w:color="auto"/>
            </w:tcBorders>
            <w:shd w:val="clear" w:color="000000" w:fill="FFFFFF"/>
            <w:noWrap/>
            <w:hideMark/>
          </w:tcPr>
          <w:p w14:paraId="25D15979"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6B623585" w14:textId="77777777" w:rsidR="007E29D3" w:rsidRPr="007E29D3" w:rsidRDefault="007E29D3" w:rsidP="007E29D3">
            <w:pPr>
              <w:jc w:val="right"/>
              <w:rPr>
                <w:color w:val="000000"/>
                <w:sz w:val="20"/>
                <w:szCs w:val="20"/>
              </w:rPr>
            </w:pPr>
            <w:r w:rsidRPr="007E29D3">
              <w:rPr>
                <w:color w:val="000000"/>
                <w:sz w:val="20"/>
                <w:szCs w:val="20"/>
              </w:rPr>
              <w:t>135</w:t>
            </w:r>
          </w:p>
        </w:tc>
        <w:tc>
          <w:tcPr>
            <w:tcW w:w="6511" w:type="dxa"/>
            <w:tcBorders>
              <w:top w:val="nil"/>
              <w:left w:val="nil"/>
              <w:bottom w:val="single" w:sz="4" w:space="0" w:color="auto"/>
              <w:right w:val="single" w:sz="4" w:space="0" w:color="auto"/>
            </w:tcBorders>
            <w:shd w:val="clear" w:color="000000" w:fill="FFFFFF"/>
            <w:hideMark/>
          </w:tcPr>
          <w:p w14:paraId="31AC22DB" w14:textId="77777777" w:rsidR="007E29D3" w:rsidRPr="007E29D3" w:rsidRDefault="007E29D3" w:rsidP="007E29D3">
            <w:pPr>
              <w:rPr>
                <w:color w:val="000000"/>
                <w:sz w:val="20"/>
                <w:szCs w:val="20"/>
              </w:rPr>
            </w:pPr>
            <w:r w:rsidRPr="007E29D3">
              <w:rPr>
                <w:color w:val="000000"/>
                <w:sz w:val="20"/>
                <w:szCs w:val="20"/>
              </w:rPr>
              <w:t>Затягивание провода в проложенные трубы и металлические рукава первого одножильного или многожильного в общей оплетке, суммарное сечение: до 6 мм2</w:t>
            </w:r>
          </w:p>
        </w:tc>
        <w:tc>
          <w:tcPr>
            <w:tcW w:w="1276" w:type="dxa"/>
            <w:tcBorders>
              <w:top w:val="nil"/>
              <w:left w:val="nil"/>
              <w:bottom w:val="single" w:sz="4" w:space="0" w:color="auto"/>
              <w:right w:val="single" w:sz="4" w:space="0" w:color="auto"/>
            </w:tcBorders>
            <w:shd w:val="clear" w:color="000000" w:fill="FFFFFF"/>
            <w:noWrap/>
            <w:hideMark/>
          </w:tcPr>
          <w:p w14:paraId="33C208F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5DFE585"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6974F2B6" w14:textId="77777777" w:rsidR="007E29D3" w:rsidRPr="007E29D3" w:rsidRDefault="007E29D3" w:rsidP="007E29D3">
            <w:pPr>
              <w:jc w:val="right"/>
              <w:rPr>
                <w:color w:val="000000"/>
                <w:sz w:val="20"/>
                <w:szCs w:val="20"/>
              </w:rPr>
            </w:pPr>
            <w:r w:rsidRPr="007E29D3">
              <w:rPr>
                <w:color w:val="000000"/>
                <w:sz w:val="20"/>
                <w:szCs w:val="20"/>
              </w:rPr>
              <w:t xml:space="preserve">4 142,50 </w:t>
            </w:r>
          </w:p>
        </w:tc>
        <w:tc>
          <w:tcPr>
            <w:tcW w:w="2439" w:type="dxa"/>
            <w:tcBorders>
              <w:top w:val="nil"/>
              <w:left w:val="nil"/>
              <w:bottom w:val="single" w:sz="4" w:space="0" w:color="auto"/>
              <w:right w:val="single" w:sz="4" w:space="0" w:color="auto"/>
            </w:tcBorders>
            <w:shd w:val="clear" w:color="000000" w:fill="FFFFFF"/>
            <w:noWrap/>
            <w:hideMark/>
          </w:tcPr>
          <w:p w14:paraId="46901053" w14:textId="77777777" w:rsidR="007E29D3" w:rsidRPr="007E29D3" w:rsidRDefault="007E29D3" w:rsidP="007E29D3">
            <w:pPr>
              <w:jc w:val="right"/>
              <w:rPr>
                <w:color w:val="000000"/>
                <w:sz w:val="20"/>
                <w:szCs w:val="20"/>
              </w:rPr>
            </w:pPr>
            <w:r w:rsidRPr="007E29D3">
              <w:rPr>
                <w:color w:val="000000"/>
                <w:sz w:val="20"/>
                <w:szCs w:val="20"/>
              </w:rPr>
              <w:t xml:space="preserve">414,25 </w:t>
            </w:r>
          </w:p>
        </w:tc>
      </w:tr>
      <w:tr w:rsidR="007E29D3" w:rsidRPr="007E29D3" w14:paraId="1E481D4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87267F1" w14:textId="77777777" w:rsidR="007E29D3" w:rsidRPr="007E29D3" w:rsidRDefault="007E29D3" w:rsidP="007E29D3">
            <w:pPr>
              <w:jc w:val="right"/>
              <w:rPr>
                <w:color w:val="000000"/>
                <w:sz w:val="20"/>
                <w:szCs w:val="20"/>
              </w:rPr>
            </w:pPr>
            <w:r w:rsidRPr="007E29D3">
              <w:rPr>
                <w:color w:val="000000"/>
                <w:sz w:val="20"/>
                <w:szCs w:val="20"/>
              </w:rPr>
              <w:t>30.136</w:t>
            </w:r>
          </w:p>
        </w:tc>
        <w:tc>
          <w:tcPr>
            <w:tcW w:w="1040" w:type="dxa"/>
            <w:tcBorders>
              <w:top w:val="nil"/>
              <w:left w:val="nil"/>
              <w:bottom w:val="single" w:sz="4" w:space="0" w:color="auto"/>
              <w:right w:val="single" w:sz="4" w:space="0" w:color="auto"/>
            </w:tcBorders>
            <w:shd w:val="clear" w:color="000000" w:fill="FFFFFF"/>
            <w:noWrap/>
            <w:hideMark/>
          </w:tcPr>
          <w:p w14:paraId="080A76A0"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14758516" w14:textId="77777777" w:rsidR="007E29D3" w:rsidRPr="007E29D3" w:rsidRDefault="007E29D3" w:rsidP="007E29D3">
            <w:pPr>
              <w:jc w:val="right"/>
              <w:rPr>
                <w:color w:val="000000"/>
                <w:sz w:val="20"/>
                <w:szCs w:val="20"/>
              </w:rPr>
            </w:pPr>
            <w:r w:rsidRPr="007E29D3">
              <w:rPr>
                <w:color w:val="000000"/>
                <w:sz w:val="20"/>
                <w:szCs w:val="20"/>
              </w:rPr>
              <w:t>136</w:t>
            </w:r>
          </w:p>
        </w:tc>
        <w:tc>
          <w:tcPr>
            <w:tcW w:w="6511" w:type="dxa"/>
            <w:tcBorders>
              <w:top w:val="nil"/>
              <w:left w:val="nil"/>
              <w:bottom w:val="single" w:sz="4" w:space="0" w:color="auto"/>
              <w:right w:val="single" w:sz="4" w:space="0" w:color="auto"/>
            </w:tcBorders>
            <w:shd w:val="clear" w:color="000000" w:fill="FFFFFF"/>
            <w:hideMark/>
          </w:tcPr>
          <w:p w14:paraId="7B7F4FDD" w14:textId="77777777" w:rsidR="007E29D3" w:rsidRPr="007E29D3" w:rsidRDefault="007E29D3" w:rsidP="007E29D3">
            <w:pPr>
              <w:rPr>
                <w:color w:val="000000"/>
                <w:sz w:val="20"/>
                <w:szCs w:val="20"/>
              </w:rPr>
            </w:pPr>
            <w:r w:rsidRPr="007E29D3">
              <w:rPr>
                <w:color w:val="000000"/>
                <w:sz w:val="20"/>
                <w:szCs w:val="20"/>
              </w:rPr>
              <w:t>Кабель охранной сигнализации КПСнг(А)-FRLSLTx 1х2х0,5</w:t>
            </w:r>
          </w:p>
        </w:tc>
        <w:tc>
          <w:tcPr>
            <w:tcW w:w="1276" w:type="dxa"/>
            <w:tcBorders>
              <w:top w:val="nil"/>
              <w:left w:val="nil"/>
              <w:bottom w:val="single" w:sz="4" w:space="0" w:color="auto"/>
              <w:right w:val="single" w:sz="4" w:space="0" w:color="auto"/>
            </w:tcBorders>
            <w:shd w:val="clear" w:color="000000" w:fill="FFFFFF"/>
            <w:noWrap/>
            <w:hideMark/>
          </w:tcPr>
          <w:p w14:paraId="5E27DE4C"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A88041E" w14:textId="77777777" w:rsidR="007E29D3" w:rsidRPr="007E29D3" w:rsidRDefault="007E29D3" w:rsidP="007E29D3">
            <w:pPr>
              <w:jc w:val="right"/>
              <w:rPr>
                <w:color w:val="000000"/>
                <w:sz w:val="20"/>
                <w:szCs w:val="20"/>
              </w:rPr>
            </w:pPr>
            <w:r w:rsidRPr="007E29D3">
              <w:rPr>
                <w:color w:val="000000"/>
                <w:sz w:val="20"/>
                <w:szCs w:val="20"/>
              </w:rPr>
              <w:t>867</w:t>
            </w:r>
          </w:p>
        </w:tc>
        <w:tc>
          <w:tcPr>
            <w:tcW w:w="1275" w:type="dxa"/>
            <w:tcBorders>
              <w:top w:val="nil"/>
              <w:left w:val="nil"/>
              <w:bottom w:val="single" w:sz="4" w:space="0" w:color="auto"/>
              <w:right w:val="single" w:sz="4" w:space="0" w:color="auto"/>
            </w:tcBorders>
            <w:shd w:val="clear" w:color="000000" w:fill="FFFFFF"/>
            <w:noWrap/>
            <w:hideMark/>
          </w:tcPr>
          <w:p w14:paraId="0F12CC11" w14:textId="77777777" w:rsidR="007E29D3" w:rsidRPr="007E29D3" w:rsidRDefault="007E29D3" w:rsidP="007E29D3">
            <w:pPr>
              <w:jc w:val="right"/>
              <w:rPr>
                <w:color w:val="000000"/>
                <w:sz w:val="20"/>
                <w:szCs w:val="20"/>
              </w:rPr>
            </w:pPr>
            <w:r w:rsidRPr="007E29D3">
              <w:rPr>
                <w:color w:val="000000"/>
                <w:sz w:val="20"/>
                <w:szCs w:val="20"/>
              </w:rPr>
              <w:t xml:space="preserve">15,86 </w:t>
            </w:r>
          </w:p>
        </w:tc>
        <w:tc>
          <w:tcPr>
            <w:tcW w:w="2439" w:type="dxa"/>
            <w:tcBorders>
              <w:top w:val="nil"/>
              <w:left w:val="nil"/>
              <w:bottom w:val="single" w:sz="4" w:space="0" w:color="auto"/>
              <w:right w:val="single" w:sz="4" w:space="0" w:color="auto"/>
            </w:tcBorders>
            <w:shd w:val="clear" w:color="000000" w:fill="FFFFFF"/>
            <w:noWrap/>
            <w:hideMark/>
          </w:tcPr>
          <w:p w14:paraId="5F2B617F" w14:textId="77777777" w:rsidR="007E29D3" w:rsidRPr="007E29D3" w:rsidRDefault="007E29D3" w:rsidP="007E29D3">
            <w:pPr>
              <w:jc w:val="right"/>
              <w:rPr>
                <w:color w:val="000000"/>
                <w:sz w:val="20"/>
                <w:szCs w:val="20"/>
              </w:rPr>
            </w:pPr>
            <w:r w:rsidRPr="007E29D3">
              <w:rPr>
                <w:color w:val="000000"/>
                <w:sz w:val="20"/>
                <w:szCs w:val="20"/>
              </w:rPr>
              <w:t xml:space="preserve">13 750,62 </w:t>
            </w:r>
          </w:p>
        </w:tc>
      </w:tr>
      <w:tr w:rsidR="007E29D3" w:rsidRPr="007E29D3" w14:paraId="139EC8B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F971177" w14:textId="77777777" w:rsidR="007E29D3" w:rsidRPr="007E29D3" w:rsidRDefault="007E29D3" w:rsidP="007E29D3">
            <w:pPr>
              <w:jc w:val="right"/>
              <w:rPr>
                <w:color w:val="000000"/>
                <w:sz w:val="20"/>
                <w:szCs w:val="20"/>
              </w:rPr>
            </w:pPr>
            <w:r w:rsidRPr="007E29D3">
              <w:rPr>
                <w:color w:val="000000"/>
                <w:sz w:val="20"/>
                <w:szCs w:val="20"/>
              </w:rPr>
              <w:t>30.137</w:t>
            </w:r>
          </w:p>
        </w:tc>
        <w:tc>
          <w:tcPr>
            <w:tcW w:w="1040" w:type="dxa"/>
            <w:tcBorders>
              <w:top w:val="nil"/>
              <w:left w:val="nil"/>
              <w:bottom w:val="single" w:sz="4" w:space="0" w:color="auto"/>
              <w:right w:val="single" w:sz="4" w:space="0" w:color="auto"/>
            </w:tcBorders>
            <w:shd w:val="clear" w:color="000000" w:fill="FFFFFF"/>
            <w:noWrap/>
            <w:hideMark/>
          </w:tcPr>
          <w:p w14:paraId="7185EDAD" w14:textId="77777777" w:rsidR="007E29D3" w:rsidRPr="007E29D3" w:rsidRDefault="007E29D3" w:rsidP="007E29D3">
            <w:pPr>
              <w:jc w:val="right"/>
              <w:rPr>
                <w:color w:val="000000"/>
                <w:sz w:val="20"/>
                <w:szCs w:val="20"/>
              </w:rPr>
            </w:pPr>
            <w:r w:rsidRPr="007E29D3">
              <w:rPr>
                <w:color w:val="000000"/>
                <w:sz w:val="20"/>
                <w:szCs w:val="20"/>
              </w:rPr>
              <w:t>02-01-08</w:t>
            </w:r>
          </w:p>
        </w:tc>
        <w:tc>
          <w:tcPr>
            <w:tcW w:w="577" w:type="dxa"/>
            <w:tcBorders>
              <w:top w:val="nil"/>
              <w:left w:val="nil"/>
              <w:bottom w:val="single" w:sz="4" w:space="0" w:color="auto"/>
              <w:right w:val="single" w:sz="4" w:space="0" w:color="auto"/>
            </w:tcBorders>
            <w:shd w:val="clear" w:color="000000" w:fill="FFFFFF"/>
            <w:noWrap/>
            <w:hideMark/>
          </w:tcPr>
          <w:p w14:paraId="39FBF1D2" w14:textId="77777777" w:rsidR="007E29D3" w:rsidRPr="007E29D3" w:rsidRDefault="007E29D3" w:rsidP="007E29D3">
            <w:pPr>
              <w:jc w:val="right"/>
              <w:rPr>
                <w:color w:val="000000"/>
                <w:sz w:val="20"/>
                <w:szCs w:val="20"/>
              </w:rPr>
            </w:pPr>
            <w:r w:rsidRPr="007E29D3">
              <w:rPr>
                <w:color w:val="000000"/>
                <w:sz w:val="20"/>
                <w:szCs w:val="20"/>
              </w:rPr>
              <w:t>137</w:t>
            </w:r>
          </w:p>
        </w:tc>
        <w:tc>
          <w:tcPr>
            <w:tcW w:w="6511" w:type="dxa"/>
            <w:tcBorders>
              <w:top w:val="nil"/>
              <w:left w:val="nil"/>
              <w:bottom w:val="single" w:sz="4" w:space="0" w:color="auto"/>
              <w:right w:val="single" w:sz="4" w:space="0" w:color="auto"/>
            </w:tcBorders>
            <w:shd w:val="clear" w:color="000000" w:fill="FFFFFF"/>
            <w:hideMark/>
          </w:tcPr>
          <w:p w14:paraId="1178D564" w14:textId="77777777" w:rsidR="007E29D3" w:rsidRPr="007E29D3" w:rsidRDefault="007E29D3" w:rsidP="007E29D3">
            <w:pPr>
              <w:rPr>
                <w:color w:val="000000"/>
                <w:sz w:val="20"/>
                <w:szCs w:val="20"/>
              </w:rPr>
            </w:pPr>
            <w:r w:rsidRPr="007E29D3">
              <w:rPr>
                <w:color w:val="000000"/>
                <w:sz w:val="20"/>
                <w:szCs w:val="20"/>
              </w:rPr>
              <w:t>Кабель питания охранной сигнализации КПСнг(А)-FRLSLTx 1х2х1,0</w:t>
            </w:r>
          </w:p>
        </w:tc>
        <w:tc>
          <w:tcPr>
            <w:tcW w:w="1276" w:type="dxa"/>
            <w:tcBorders>
              <w:top w:val="nil"/>
              <w:left w:val="nil"/>
              <w:bottom w:val="single" w:sz="4" w:space="0" w:color="auto"/>
              <w:right w:val="single" w:sz="4" w:space="0" w:color="auto"/>
            </w:tcBorders>
            <w:shd w:val="clear" w:color="000000" w:fill="FFFFFF"/>
            <w:noWrap/>
            <w:hideMark/>
          </w:tcPr>
          <w:p w14:paraId="639F1778"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95454FF" w14:textId="77777777" w:rsidR="007E29D3" w:rsidRPr="007E29D3" w:rsidRDefault="007E29D3" w:rsidP="007E29D3">
            <w:pPr>
              <w:jc w:val="right"/>
              <w:rPr>
                <w:color w:val="000000"/>
                <w:sz w:val="20"/>
                <w:szCs w:val="20"/>
              </w:rPr>
            </w:pPr>
            <w:r w:rsidRPr="007E29D3">
              <w:rPr>
                <w:color w:val="000000"/>
                <w:sz w:val="20"/>
                <w:szCs w:val="20"/>
              </w:rPr>
              <w:t>550,8</w:t>
            </w:r>
          </w:p>
        </w:tc>
        <w:tc>
          <w:tcPr>
            <w:tcW w:w="1275" w:type="dxa"/>
            <w:tcBorders>
              <w:top w:val="nil"/>
              <w:left w:val="nil"/>
              <w:bottom w:val="single" w:sz="4" w:space="0" w:color="auto"/>
              <w:right w:val="single" w:sz="4" w:space="0" w:color="auto"/>
            </w:tcBorders>
            <w:shd w:val="clear" w:color="000000" w:fill="FFFFFF"/>
            <w:noWrap/>
            <w:hideMark/>
          </w:tcPr>
          <w:p w14:paraId="634DA4E2" w14:textId="77777777" w:rsidR="007E29D3" w:rsidRPr="007E29D3" w:rsidRDefault="007E29D3" w:rsidP="007E29D3">
            <w:pPr>
              <w:jc w:val="right"/>
              <w:rPr>
                <w:color w:val="000000"/>
                <w:sz w:val="20"/>
                <w:szCs w:val="20"/>
              </w:rPr>
            </w:pPr>
            <w:r w:rsidRPr="007E29D3">
              <w:rPr>
                <w:color w:val="000000"/>
                <w:sz w:val="20"/>
                <w:szCs w:val="20"/>
              </w:rPr>
              <w:t xml:space="preserve">27,20 </w:t>
            </w:r>
          </w:p>
        </w:tc>
        <w:tc>
          <w:tcPr>
            <w:tcW w:w="2439" w:type="dxa"/>
            <w:tcBorders>
              <w:top w:val="nil"/>
              <w:left w:val="nil"/>
              <w:bottom w:val="single" w:sz="4" w:space="0" w:color="auto"/>
              <w:right w:val="single" w:sz="4" w:space="0" w:color="auto"/>
            </w:tcBorders>
            <w:shd w:val="clear" w:color="000000" w:fill="FFFFFF"/>
            <w:noWrap/>
            <w:hideMark/>
          </w:tcPr>
          <w:p w14:paraId="34BB61AC" w14:textId="77777777" w:rsidR="007E29D3" w:rsidRPr="007E29D3" w:rsidRDefault="007E29D3" w:rsidP="007E29D3">
            <w:pPr>
              <w:jc w:val="right"/>
              <w:rPr>
                <w:color w:val="000000"/>
                <w:sz w:val="20"/>
                <w:szCs w:val="20"/>
              </w:rPr>
            </w:pPr>
            <w:r w:rsidRPr="007E29D3">
              <w:rPr>
                <w:color w:val="000000"/>
                <w:sz w:val="20"/>
                <w:szCs w:val="20"/>
              </w:rPr>
              <w:t xml:space="preserve">14 981,76 </w:t>
            </w:r>
          </w:p>
        </w:tc>
      </w:tr>
      <w:tr w:rsidR="007E29D3" w:rsidRPr="007E29D3" w14:paraId="695ADB3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D870E63" w14:textId="77777777" w:rsidR="007E29D3" w:rsidRPr="007E29D3" w:rsidRDefault="007E29D3" w:rsidP="007E29D3">
            <w:pPr>
              <w:jc w:val="right"/>
              <w:rPr>
                <w:color w:val="000000"/>
                <w:sz w:val="20"/>
                <w:szCs w:val="20"/>
              </w:rPr>
            </w:pPr>
            <w:r w:rsidRPr="007E29D3">
              <w:rPr>
                <w:color w:val="000000"/>
                <w:sz w:val="20"/>
                <w:szCs w:val="20"/>
              </w:rPr>
              <w:t>31</w:t>
            </w:r>
          </w:p>
        </w:tc>
        <w:tc>
          <w:tcPr>
            <w:tcW w:w="1040" w:type="dxa"/>
            <w:tcBorders>
              <w:top w:val="nil"/>
              <w:left w:val="nil"/>
              <w:bottom w:val="single" w:sz="4" w:space="0" w:color="auto"/>
              <w:right w:val="single" w:sz="4" w:space="0" w:color="auto"/>
            </w:tcBorders>
            <w:shd w:val="clear" w:color="000000" w:fill="FFFFFF"/>
            <w:noWrap/>
            <w:hideMark/>
          </w:tcPr>
          <w:p w14:paraId="513FDA1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99F3E7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D2C09FD" w14:textId="77777777" w:rsidR="007E29D3" w:rsidRPr="007E29D3" w:rsidRDefault="007E29D3" w:rsidP="007E29D3">
            <w:pPr>
              <w:rPr>
                <w:color w:val="000000"/>
                <w:sz w:val="20"/>
                <w:szCs w:val="20"/>
              </w:rPr>
            </w:pPr>
            <w:r w:rsidRPr="007E29D3">
              <w:rPr>
                <w:color w:val="000000"/>
                <w:sz w:val="20"/>
                <w:szCs w:val="20"/>
              </w:rPr>
              <w:t>ЗИП</w:t>
            </w:r>
          </w:p>
        </w:tc>
        <w:tc>
          <w:tcPr>
            <w:tcW w:w="1276" w:type="dxa"/>
            <w:tcBorders>
              <w:top w:val="nil"/>
              <w:left w:val="nil"/>
              <w:bottom w:val="single" w:sz="4" w:space="0" w:color="auto"/>
              <w:right w:val="single" w:sz="4" w:space="0" w:color="auto"/>
            </w:tcBorders>
            <w:shd w:val="clear" w:color="000000" w:fill="FFFFFF"/>
            <w:noWrap/>
            <w:hideMark/>
          </w:tcPr>
          <w:p w14:paraId="6D87EF9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2FEAAE1" w14:textId="77777777" w:rsidR="007E29D3" w:rsidRPr="007E29D3" w:rsidRDefault="007E29D3" w:rsidP="007E29D3">
            <w:pPr>
              <w:jc w:val="right"/>
              <w:rPr>
                <w:color w:val="000000"/>
                <w:sz w:val="20"/>
                <w:szCs w:val="20"/>
              </w:rPr>
            </w:pPr>
            <w:r w:rsidRPr="007E29D3">
              <w:rPr>
                <w:color w:val="000000"/>
                <w:sz w:val="20"/>
                <w:szCs w:val="20"/>
              </w:rPr>
              <w:t>0</w:t>
            </w:r>
          </w:p>
        </w:tc>
        <w:tc>
          <w:tcPr>
            <w:tcW w:w="1275" w:type="dxa"/>
            <w:tcBorders>
              <w:top w:val="nil"/>
              <w:left w:val="nil"/>
              <w:bottom w:val="single" w:sz="4" w:space="0" w:color="auto"/>
              <w:right w:val="single" w:sz="4" w:space="0" w:color="auto"/>
            </w:tcBorders>
            <w:shd w:val="clear" w:color="000000" w:fill="FFFFFF"/>
            <w:noWrap/>
            <w:hideMark/>
          </w:tcPr>
          <w:p w14:paraId="4EEE308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2C7E2F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A32385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5D99DE98" w14:textId="77777777" w:rsidR="007E29D3" w:rsidRPr="007E29D3" w:rsidRDefault="007E29D3" w:rsidP="007E29D3">
            <w:pPr>
              <w:jc w:val="right"/>
              <w:rPr>
                <w:i/>
                <w:iCs/>
                <w:color w:val="000000"/>
                <w:sz w:val="20"/>
                <w:szCs w:val="20"/>
              </w:rPr>
            </w:pPr>
            <w:r w:rsidRPr="007E29D3">
              <w:rPr>
                <w:i/>
                <w:iCs/>
                <w:color w:val="000000"/>
                <w:sz w:val="20"/>
                <w:szCs w:val="20"/>
              </w:rPr>
              <w:t>31.1</w:t>
            </w:r>
          </w:p>
        </w:tc>
        <w:tc>
          <w:tcPr>
            <w:tcW w:w="1040" w:type="dxa"/>
            <w:tcBorders>
              <w:top w:val="nil"/>
              <w:left w:val="nil"/>
              <w:bottom w:val="single" w:sz="4" w:space="0" w:color="auto"/>
              <w:right w:val="single" w:sz="4" w:space="0" w:color="auto"/>
            </w:tcBorders>
            <w:shd w:val="clear" w:color="000000" w:fill="D0CECE"/>
            <w:noWrap/>
            <w:hideMark/>
          </w:tcPr>
          <w:p w14:paraId="72FD5DD5"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7D05B4CD" w14:textId="77777777" w:rsidR="007E29D3" w:rsidRPr="007E29D3" w:rsidRDefault="007E29D3" w:rsidP="007E29D3">
            <w:pPr>
              <w:jc w:val="right"/>
              <w:rPr>
                <w:i/>
                <w:iCs/>
                <w:color w:val="000000"/>
                <w:sz w:val="20"/>
                <w:szCs w:val="20"/>
              </w:rPr>
            </w:pPr>
            <w:r w:rsidRPr="007E29D3">
              <w:rPr>
                <w:i/>
                <w:iCs/>
                <w:color w:val="000000"/>
                <w:sz w:val="20"/>
                <w:szCs w:val="20"/>
              </w:rPr>
              <w:t>138</w:t>
            </w:r>
          </w:p>
        </w:tc>
        <w:tc>
          <w:tcPr>
            <w:tcW w:w="6511" w:type="dxa"/>
            <w:tcBorders>
              <w:top w:val="nil"/>
              <w:left w:val="nil"/>
              <w:bottom w:val="single" w:sz="4" w:space="0" w:color="auto"/>
              <w:right w:val="single" w:sz="4" w:space="0" w:color="auto"/>
            </w:tcBorders>
            <w:shd w:val="clear" w:color="000000" w:fill="D0CECE"/>
            <w:hideMark/>
          </w:tcPr>
          <w:p w14:paraId="5EF62990" w14:textId="77777777" w:rsidR="007E29D3" w:rsidRPr="007E29D3" w:rsidRDefault="007E29D3" w:rsidP="007E29D3">
            <w:pPr>
              <w:rPr>
                <w:i/>
                <w:iCs/>
                <w:color w:val="000000"/>
                <w:sz w:val="20"/>
                <w:szCs w:val="20"/>
              </w:rPr>
            </w:pPr>
            <w:r w:rsidRPr="007E29D3">
              <w:rPr>
                <w:i/>
                <w:iCs/>
                <w:color w:val="000000"/>
                <w:sz w:val="20"/>
                <w:szCs w:val="20"/>
              </w:rPr>
              <w:t>Извещатель пожарный ручной адресный ИПР 513-11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4A5545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5A1CEC5"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B863FBF" w14:textId="77777777" w:rsidR="007E29D3" w:rsidRPr="007E29D3" w:rsidRDefault="007E29D3" w:rsidP="007E29D3">
            <w:pPr>
              <w:jc w:val="right"/>
              <w:rPr>
                <w:i/>
                <w:iCs/>
                <w:color w:val="000000"/>
                <w:sz w:val="20"/>
                <w:szCs w:val="20"/>
              </w:rPr>
            </w:pPr>
            <w:r w:rsidRPr="007E29D3">
              <w:rPr>
                <w:i/>
                <w:iCs/>
                <w:color w:val="000000"/>
                <w:sz w:val="20"/>
                <w:szCs w:val="20"/>
              </w:rPr>
              <w:t xml:space="preserve">573,24 </w:t>
            </w:r>
          </w:p>
        </w:tc>
        <w:tc>
          <w:tcPr>
            <w:tcW w:w="2439" w:type="dxa"/>
            <w:tcBorders>
              <w:top w:val="nil"/>
              <w:left w:val="nil"/>
              <w:bottom w:val="single" w:sz="4" w:space="0" w:color="auto"/>
              <w:right w:val="single" w:sz="4" w:space="0" w:color="auto"/>
            </w:tcBorders>
            <w:shd w:val="clear" w:color="000000" w:fill="D0CECE"/>
            <w:noWrap/>
            <w:hideMark/>
          </w:tcPr>
          <w:p w14:paraId="484856AE" w14:textId="77777777" w:rsidR="007E29D3" w:rsidRPr="007E29D3" w:rsidRDefault="007E29D3" w:rsidP="007E29D3">
            <w:pPr>
              <w:jc w:val="right"/>
              <w:rPr>
                <w:i/>
                <w:iCs/>
                <w:color w:val="000000"/>
                <w:sz w:val="20"/>
                <w:szCs w:val="20"/>
              </w:rPr>
            </w:pPr>
            <w:r w:rsidRPr="007E29D3">
              <w:rPr>
                <w:i/>
                <w:iCs/>
                <w:color w:val="000000"/>
                <w:sz w:val="20"/>
                <w:szCs w:val="20"/>
              </w:rPr>
              <w:t xml:space="preserve">1 146,48 </w:t>
            </w:r>
          </w:p>
        </w:tc>
      </w:tr>
      <w:tr w:rsidR="007E29D3" w:rsidRPr="007E29D3" w14:paraId="1574722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13A72C82" w14:textId="77777777" w:rsidR="007E29D3" w:rsidRPr="007E29D3" w:rsidRDefault="007E29D3" w:rsidP="007E29D3">
            <w:pPr>
              <w:jc w:val="right"/>
              <w:rPr>
                <w:i/>
                <w:iCs/>
                <w:color w:val="000000"/>
                <w:sz w:val="20"/>
                <w:szCs w:val="20"/>
              </w:rPr>
            </w:pPr>
            <w:r w:rsidRPr="007E29D3">
              <w:rPr>
                <w:i/>
                <w:iCs/>
                <w:color w:val="000000"/>
                <w:sz w:val="20"/>
                <w:szCs w:val="20"/>
              </w:rPr>
              <w:t>31.2</w:t>
            </w:r>
          </w:p>
        </w:tc>
        <w:tc>
          <w:tcPr>
            <w:tcW w:w="1040" w:type="dxa"/>
            <w:tcBorders>
              <w:top w:val="nil"/>
              <w:left w:val="nil"/>
              <w:bottom w:val="single" w:sz="4" w:space="0" w:color="auto"/>
              <w:right w:val="single" w:sz="4" w:space="0" w:color="auto"/>
            </w:tcBorders>
            <w:shd w:val="clear" w:color="000000" w:fill="D0CECE"/>
            <w:noWrap/>
            <w:hideMark/>
          </w:tcPr>
          <w:p w14:paraId="0F6329BB"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6A44AEBE" w14:textId="77777777" w:rsidR="007E29D3" w:rsidRPr="007E29D3" w:rsidRDefault="007E29D3" w:rsidP="007E29D3">
            <w:pPr>
              <w:jc w:val="right"/>
              <w:rPr>
                <w:i/>
                <w:iCs/>
                <w:color w:val="000000"/>
                <w:sz w:val="20"/>
                <w:szCs w:val="20"/>
              </w:rPr>
            </w:pPr>
            <w:r w:rsidRPr="007E29D3">
              <w:rPr>
                <w:i/>
                <w:iCs/>
                <w:color w:val="000000"/>
                <w:sz w:val="20"/>
                <w:szCs w:val="20"/>
              </w:rPr>
              <w:t>139</w:t>
            </w:r>
          </w:p>
        </w:tc>
        <w:tc>
          <w:tcPr>
            <w:tcW w:w="6511" w:type="dxa"/>
            <w:tcBorders>
              <w:top w:val="nil"/>
              <w:left w:val="nil"/>
              <w:bottom w:val="single" w:sz="4" w:space="0" w:color="auto"/>
              <w:right w:val="single" w:sz="4" w:space="0" w:color="auto"/>
            </w:tcBorders>
            <w:shd w:val="clear" w:color="000000" w:fill="D0CECE"/>
            <w:hideMark/>
          </w:tcPr>
          <w:p w14:paraId="67F0979F" w14:textId="77777777" w:rsidR="007E29D3" w:rsidRPr="007E29D3" w:rsidRDefault="007E29D3" w:rsidP="007E29D3">
            <w:pPr>
              <w:rPr>
                <w:i/>
                <w:iCs/>
                <w:color w:val="000000"/>
                <w:sz w:val="20"/>
                <w:szCs w:val="20"/>
              </w:rPr>
            </w:pPr>
            <w:r w:rsidRPr="007E29D3">
              <w:rPr>
                <w:i/>
                <w:iCs/>
                <w:color w:val="000000"/>
                <w:sz w:val="20"/>
                <w:szCs w:val="20"/>
              </w:rPr>
              <w:t>Извещатель пожарный дымовой оптико-электронный адресно-аналоговый ИП 212-64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3F59E7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0CDA7DA" w14:textId="77777777" w:rsidR="007E29D3" w:rsidRPr="007E29D3" w:rsidRDefault="007E29D3" w:rsidP="007E29D3">
            <w:pPr>
              <w:jc w:val="right"/>
              <w:rPr>
                <w:i/>
                <w:iCs/>
                <w:color w:val="000000"/>
                <w:sz w:val="20"/>
                <w:szCs w:val="20"/>
              </w:rPr>
            </w:pPr>
            <w:r w:rsidRPr="007E29D3">
              <w:rPr>
                <w:i/>
                <w:iCs/>
                <w:color w:val="000000"/>
                <w:sz w:val="20"/>
                <w:szCs w:val="20"/>
              </w:rPr>
              <w:t>23</w:t>
            </w:r>
          </w:p>
        </w:tc>
        <w:tc>
          <w:tcPr>
            <w:tcW w:w="1275" w:type="dxa"/>
            <w:tcBorders>
              <w:top w:val="nil"/>
              <w:left w:val="nil"/>
              <w:bottom w:val="single" w:sz="4" w:space="0" w:color="auto"/>
              <w:right w:val="single" w:sz="4" w:space="0" w:color="auto"/>
            </w:tcBorders>
            <w:shd w:val="clear" w:color="000000" w:fill="D0CECE"/>
            <w:noWrap/>
            <w:hideMark/>
          </w:tcPr>
          <w:p w14:paraId="7CAD47DC" w14:textId="77777777" w:rsidR="007E29D3" w:rsidRPr="007E29D3" w:rsidRDefault="007E29D3" w:rsidP="007E29D3">
            <w:pPr>
              <w:jc w:val="right"/>
              <w:rPr>
                <w:i/>
                <w:iCs/>
                <w:color w:val="000000"/>
                <w:sz w:val="20"/>
                <w:szCs w:val="20"/>
              </w:rPr>
            </w:pPr>
            <w:r w:rsidRPr="007E29D3">
              <w:rPr>
                <w:i/>
                <w:iCs/>
                <w:color w:val="000000"/>
                <w:sz w:val="20"/>
                <w:szCs w:val="20"/>
              </w:rPr>
              <w:t xml:space="preserve">1 007,32 </w:t>
            </w:r>
          </w:p>
        </w:tc>
        <w:tc>
          <w:tcPr>
            <w:tcW w:w="2439" w:type="dxa"/>
            <w:tcBorders>
              <w:top w:val="nil"/>
              <w:left w:val="nil"/>
              <w:bottom w:val="single" w:sz="4" w:space="0" w:color="auto"/>
              <w:right w:val="single" w:sz="4" w:space="0" w:color="auto"/>
            </w:tcBorders>
            <w:shd w:val="clear" w:color="000000" w:fill="D0CECE"/>
            <w:noWrap/>
            <w:hideMark/>
          </w:tcPr>
          <w:p w14:paraId="1EAAB1D1" w14:textId="77777777" w:rsidR="007E29D3" w:rsidRPr="007E29D3" w:rsidRDefault="007E29D3" w:rsidP="007E29D3">
            <w:pPr>
              <w:jc w:val="right"/>
              <w:rPr>
                <w:i/>
                <w:iCs/>
                <w:color w:val="000000"/>
                <w:sz w:val="20"/>
                <w:szCs w:val="20"/>
              </w:rPr>
            </w:pPr>
            <w:r w:rsidRPr="007E29D3">
              <w:rPr>
                <w:i/>
                <w:iCs/>
                <w:color w:val="000000"/>
                <w:sz w:val="20"/>
                <w:szCs w:val="20"/>
              </w:rPr>
              <w:t xml:space="preserve">23 168,36 </w:t>
            </w:r>
          </w:p>
        </w:tc>
      </w:tr>
      <w:tr w:rsidR="007E29D3" w:rsidRPr="007E29D3" w14:paraId="638F628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D0CECE"/>
            <w:noWrap/>
            <w:hideMark/>
          </w:tcPr>
          <w:p w14:paraId="2F4CD442" w14:textId="77777777" w:rsidR="007E29D3" w:rsidRPr="007E29D3" w:rsidRDefault="007E29D3" w:rsidP="007E29D3">
            <w:pPr>
              <w:jc w:val="right"/>
              <w:rPr>
                <w:i/>
                <w:iCs/>
                <w:color w:val="000000"/>
                <w:sz w:val="20"/>
                <w:szCs w:val="20"/>
              </w:rPr>
            </w:pPr>
            <w:r w:rsidRPr="007E29D3">
              <w:rPr>
                <w:i/>
                <w:iCs/>
                <w:color w:val="000000"/>
                <w:sz w:val="20"/>
                <w:szCs w:val="20"/>
              </w:rPr>
              <w:t>31.3</w:t>
            </w:r>
          </w:p>
        </w:tc>
        <w:tc>
          <w:tcPr>
            <w:tcW w:w="1040" w:type="dxa"/>
            <w:tcBorders>
              <w:top w:val="nil"/>
              <w:left w:val="nil"/>
              <w:bottom w:val="single" w:sz="4" w:space="0" w:color="auto"/>
              <w:right w:val="single" w:sz="4" w:space="0" w:color="auto"/>
            </w:tcBorders>
            <w:shd w:val="clear" w:color="000000" w:fill="D0CECE"/>
            <w:noWrap/>
            <w:hideMark/>
          </w:tcPr>
          <w:p w14:paraId="3177AC63" w14:textId="77777777" w:rsidR="007E29D3" w:rsidRPr="007E29D3" w:rsidRDefault="007E29D3" w:rsidP="007E29D3">
            <w:pPr>
              <w:jc w:val="right"/>
              <w:rPr>
                <w:i/>
                <w:iCs/>
                <w:color w:val="000000"/>
                <w:sz w:val="20"/>
                <w:szCs w:val="20"/>
              </w:rPr>
            </w:pPr>
            <w:r w:rsidRPr="007E29D3">
              <w:rPr>
                <w:i/>
                <w:iCs/>
                <w:color w:val="000000"/>
                <w:sz w:val="20"/>
                <w:szCs w:val="20"/>
              </w:rPr>
              <w:t>02-01-08</w:t>
            </w:r>
          </w:p>
        </w:tc>
        <w:tc>
          <w:tcPr>
            <w:tcW w:w="577" w:type="dxa"/>
            <w:tcBorders>
              <w:top w:val="nil"/>
              <w:left w:val="nil"/>
              <w:bottom w:val="single" w:sz="4" w:space="0" w:color="auto"/>
              <w:right w:val="single" w:sz="4" w:space="0" w:color="auto"/>
            </w:tcBorders>
            <w:shd w:val="clear" w:color="000000" w:fill="D0CECE"/>
            <w:noWrap/>
            <w:hideMark/>
          </w:tcPr>
          <w:p w14:paraId="571D2595" w14:textId="77777777" w:rsidR="007E29D3" w:rsidRPr="007E29D3" w:rsidRDefault="007E29D3" w:rsidP="007E29D3">
            <w:pPr>
              <w:jc w:val="right"/>
              <w:rPr>
                <w:i/>
                <w:iCs/>
                <w:color w:val="000000"/>
                <w:sz w:val="20"/>
                <w:szCs w:val="20"/>
              </w:rPr>
            </w:pPr>
            <w:r w:rsidRPr="007E29D3">
              <w:rPr>
                <w:i/>
                <w:iCs/>
                <w:color w:val="000000"/>
                <w:sz w:val="20"/>
                <w:szCs w:val="20"/>
              </w:rPr>
              <w:t>140</w:t>
            </w:r>
          </w:p>
        </w:tc>
        <w:tc>
          <w:tcPr>
            <w:tcW w:w="6511" w:type="dxa"/>
            <w:tcBorders>
              <w:top w:val="nil"/>
              <w:left w:val="nil"/>
              <w:bottom w:val="single" w:sz="4" w:space="0" w:color="auto"/>
              <w:right w:val="single" w:sz="4" w:space="0" w:color="auto"/>
            </w:tcBorders>
            <w:shd w:val="clear" w:color="000000" w:fill="D0CECE"/>
            <w:hideMark/>
          </w:tcPr>
          <w:p w14:paraId="1437BA3F" w14:textId="77777777" w:rsidR="007E29D3" w:rsidRPr="007E29D3" w:rsidRDefault="007E29D3" w:rsidP="007E29D3">
            <w:pPr>
              <w:rPr>
                <w:i/>
                <w:iCs/>
                <w:color w:val="000000"/>
                <w:sz w:val="20"/>
                <w:szCs w:val="20"/>
              </w:rPr>
            </w:pPr>
            <w:r w:rsidRPr="007E29D3">
              <w:rPr>
                <w:i/>
                <w:iCs/>
                <w:color w:val="000000"/>
                <w:sz w:val="20"/>
                <w:szCs w:val="20"/>
              </w:rPr>
              <w:t>Извещатель пожарный тепловой максимально-дифференциальный адресно-аналоговый ИП 101-29</w:t>
            </w:r>
            <w:r w:rsidRPr="007E29D3">
              <w:rPr>
                <w:i/>
                <w:iCs/>
                <w:color w:val="000000"/>
                <w:sz w:val="20"/>
                <w:szCs w:val="20"/>
              </w:rPr>
              <w:noBreakHyphen/>
              <w:t>PR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8F0B2B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50405C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65F2041" w14:textId="77777777" w:rsidR="007E29D3" w:rsidRPr="007E29D3" w:rsidRDefault="007E29D3" w:rsidP="007E29D3">
            <w:pPr>
              <w:jc w:val="right"/>
              <w:rPr>
                <w:i/>
                <w:iCs/>
                <w:color w:val="000000"/>
                <w:sz w:val="20"/>
                <w:szCs w:val="20"/>
              </w:rPr>
            </w:pPr>
            <w:r w:rsidRPr="007E29D3">
              <w:rPr>
                <w:i/>
                <w:iCs/>
                <w:color w:val="000000"/>
                <w:sz w:val="20"/>
                <w:szCs w:val="20"/>
              </w:rPr>
              <w:t xml:space="preserve">1 017,31 </w:t>
            </w:r>
          </w:p>
        </w:tc>
        <w:tc>
          <w:tcPr>
            <w:tcW w:w="2439" w:type="dxa"/>
            <w:tcBorders>
              <w:top w:val="nil"/>
              <w:left w:val="nil"/>
              <w:bottom w:val="single" w:sz="4" w:space="0" w:color="auto"/>
              <w:right w:val="single" w:sz="4" w:space="0" w:color="auto"/>
            </w:tcBorders>
            <w:shd w:val="clear" w:color="000000" w:fill="D0CECE"/>
            <w:noWrap/>
            <w:hideMark/>
          </w:tcPr>
          <w:p w14:paraId="0A65197C" w14:textId="77777777" w:rsidR="007E29D3" w:rsidRPr="007E29D3" w:rsidRDefault="007E29D3" w:rsidP="007E29D3">
            <w:pPr>
              <w:jc w:val="right"/>
              <w:rPr>
                <w:i/>
                <w:iCs/>
                <w:color w:val="000000"/>
                <w:sz w:val="20"/>
                <w:szCs w:val="20"/>
              </w:rPr>
            </w:pPr>
            <w:r w:rsidRPr="007E29D3">
              <w:rPr>
                <w:i/>
                <w:iCs/>
                <w:color w:val="000000"/>
                <w:sz w:val="20"/>
                <w:szCs w:val="20"/>
              </w:rPr>
              <w:t xml:space="preserve">1 017,31 </w:t>
            </w:r>
          </w:p>
        </w:tc>
      </w:tr>
      <w:tr w:rsidR="007E29D3" w:rsidRPr="007E29D3" w14:paraId="56D8F0D1"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0EC446B1" w14:textId="77777777" w:rsidR="007E29D3" w:rsidRPr="007E29D3" w:rsidRDefault="007E29D3" w:rsidP="007E29D3">
            <w:pPr>
              <w:rPr>
                <w:b/>
                <w:bCs/>
                <w:color w:val="000000"/>
                <w:sz w:val="20"/>
                <w:szCs w:val="20"/>
              </w:rPr>
            </w:pPr>
            <w:r w:rsidRPr="007E29D3">
              <w:rPr>
                <w:b/>
                <w:bCs/>
                <w:color w:val="000000"/>
                <w:sz w:val="20"/>
                <w:szCs w:val="20"/>
              </w:rPr>
              <w:t>02-01-09 Технологическое оборудование и мебель (ТХ)</w:t>
            </w:r>
          </w:p>
        </w:tc>
        <w:tc>
          <w:tcPr>
            <w:tcW w:w="1275" w:type="dxa"/>
            <w:tcBorders>
              <w:top w:val="nil"/>
              <w:left w:val="nil"/>
              <w:bottom w:val="single" w:sz="4" w:space="0" w:color="auto"/>
              <w:right w:val="single" w:sz="4" w:space="0" w:color="auto"/>
            </w:tcBorders>
            <w:shd w:val="clear" w:color="000000" w:fill="9BC2E6"/>
            <w:noWrap/>
            <w:hideMark/>
          </w:tcPr>
          <w:p w14:paraId="1AD89FC3"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0375BCCF" w14:textId="77777777" w:rsidR="007E29D3" w:rsidRPr="007E29D3" w:rsidRDefault="007E29D3" w:rsidP="007E29D3">
            <w:pPr>
              <w:jc w:val="center"/>
              <w:rPr>
                <w:b/>
                <w:bCs/>
                <w:color w:val="000000"/>
                <w:sz w:val="20"/>
                <w:szCs w:val="20"/>
              </w:rPr>
            </w:pPr>
            <w:r w:rsidRPr="007E29D3">
              <w:rPr>
                <w:b/>
                <w:bCs/>
                <w:color w:val="000000"/>
                <w:sz w:val="20"/>
                <w:szCs w:val="20"/>
              </w:rPr>
              <w:t>###########</w:t>
            </w:r>
          </w:p>
        </w:tc>
      </w:tr>
      <w:tr w:rsidR="007E29D3" w:rsidRPr="007E29D3" w14:paraId="4A7D8E19"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5B9B74CA"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75DC54AD"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20A97540"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2003CA3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4C71F2D4" w14:textId="77777777" w:rsidR="007E29D3" w:rsidRPr="007E29D3" w:rsidRDefault="007E29D3" w:rsidP="007E29D3">
            <w:pPr>
              <w:jc w:val="center"/>
              <w:rPr>
                <w:b/>
                <w:bCs/>
                <w:color w:val="000000"/>
                <w:sz w:val="20"/>
                <w:szCs w:val="20"/>
              </w:rPr>
            </w:pPr>
            <w:r w:rsidRPr="007E29D3">
              <w:rPr>
                <w:b/>
                <w:bCs/>
                <w:color w:val="000000"/>
                <w:sz w:val="20"/>
                <w:szCs w:val="20"/>
              </w:rPr>
              <w:t>###########</w:t>
            </w:r>
          </w:p>
        </w:tc>
      </w:tr>
      <w:tr w:rsidR="007E29D3" w:rsidRPr="007E29D3" w14:paraId="1BB582C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DC1422D" w14:textId="77777777" w:rsidR="007E29D3" w:rsidRPr="007E29D3" w:rsidRDefault="007E29D3" w:rsidP="007E29D3">
            <w:pPr>
              <w:jc w:val="right"/>
              <w:rPr>
                <w:color w:val="000000"/>
                <w:sz w:val="20"/>
                <w:szCs w:val="20"/>
              </w:rPr>
            </w:pPr>
            <w:r w:rsidRPr="007E29D3">
              <w:rPr>
                <w:color w:val="000000"/>
                <w:sz w:val="20"/>
                <w:szCs w:val="20"/>
              </w:rPr>
              <w:t>32</w:t>
            </w:r>
          </w:p>
        </w:tc>
        <w:tc>
          <w:tcPr>
            <w:tcW w:w="1040" w:type="dxa"/>
            <w:tcBorders>
              <w:top w:val="nil"/>
              <w:left w:val="nil"/>
              <w:bottom w:val="single" w:sz="4" w:space="0" w:color="auto"/>
              <w:right w:val="single" w:sz="4" w:space="0" w:color="auto"/>
            </w:tcBorders>
            <w:shd w:val="clear" w:color="000000" w:fill="FFFFFF"/>
            <w:noWrap/>
            <w:hideMark/>
          </w:tcPr>
          <w:p w14:paraId="0A14A42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4EAEE1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3BC0A52" w14:textId="77777777" w:rsidR="007E29D3" w:rsidRPr="007E29D3" w:rsidRDefault="007E29D3" w:rsidP="007E29D3">
            <w:pPr>
              <w:rPr>
                <w:b/>
                <w:bCs/>
                <w:color w:val="000000"/>
                <w:sz w:val="20"/>
                <w:szCs w:val="20"/>
              </w:rPr>
            </w:pPr>
            <w:r w:rsidRPr="007E29D3">
              <w:rPr>
                <w:b/>
                <w:bCs/>
                <w:color w:val="000000"/>
                <w:sz w:val="20"/>
                <w:szCs w:val="20"/>
              </w:rPr>
              <w:t>Мебель и техника</w:t>
            </w:r>
          </w:p>
        </w:tc>
        <w:tc>
          <w:tcPr>
            <w:tcW w:w="1276" w:type="dxa"/>
            <w:tcBorders>
              <w:top w:val="nil"/>
              <w:left w:val="nil"/>
              <w:bottom w:val="single" w:sz="4" w:space="0" w:color="auto"/>
              <w:right w:val="single" w:sz="4" w:space="0" w:color="auto"/>
            </w:tcBorders>
            <w:shd w:val="clear" w:color="000000" w:fill="FFFFFF"/>
            <w:noWrap/>
            <w:hideMark/>
          </w:tcPr>
          <w:p w14:paraId="6FE4C73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6BAE07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A41451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50353D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2B59D4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D66F45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1B99F7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926EEC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5A3D0CB" w14:textId="77777777" w:rsidR="007E29D3" w:rsidRPr="007E29D3" w:rsidRDefault="007E29D3" w:rsidP="007E29D3">
            <w:pPr>
              <w:rPr>
                <w:b/>
                <w:bCs/>
                <w:color w:val="000000"/>
                <w:sz w:val="20"/>
                <w:szCs w:val="20"/>
              </w:rPr>
            </w:pPr>
            <w:r w:rsidRPr="007E29D3">
              <w:rPr>
                <w:b/>
                <w:bCs/>
                <w:color w:val="000000"/>
                <w:sz w:val="20"/>
                <w:szCs w:val="20"/>
              </w:rPr>
              <w:t>1.   Приемная-раздевальная</w:t>
            </w:r>
          </w:p>
        </w:tc>
        <w:tc>
          <w:tcPr>
            <w:tcW w:w="1276" w:type="dxa"/>
            <w:tcBorders>
              <w:top w:val="nil"/>
              <w:left w:val="nil"/>
              <w:bottom w:val="single" w:sz="4" w:space="0" w:color="auto"/>
              <w:right w:val="single" w:sz="4" w:space="0" w:color="auto"/>
            </w:tcBorders>
            <w:shd w:val="clear" w:color="000000" w:fill="FFFFFF"/>
            <w:noWrap/>
            <w:hideMark/>
          </w:tcPr>
          <w:p w14:paraId="788DB69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FA1A2B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6EBBEE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D07E3A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CBE620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C5F0F7F" w14:textId="77777777" w:rsidR="007E29D3" w:rsidRPr="007E29D3" w:rsidRDefault="007E29D3" w:rsidP="007E29D3">
            <w:pPr>
              <w:jc w:val="right"/>
              <w:rPr>
                <w:i/>
                <w:iCs/>
                <w:color w:val="000000"/>
                <w:sz w:val="20"/>
                <w:szCs w:val="20"/>
              </w:rPr>
            </w:pPr>
            <w:r w:rsidRPr="007E29D3">
              <w:rPr>
                <w:i/>
                <w:iCs/>
                <w:color w:val="000000"/>
                <w:sz w:val="20"/>
                <w:szCs w:val="20"/>
              </w:rPr>
              <w:t>32.1</w:t>
            </w:r>
          </w:p>
        </w:tc>
        <w:tc>
          <w:tcPr>
            <w:tcW w:w="1040" w:type="dxa"/>
            <w:tcBorders>
              <w:top w:val="nil"/>
              <w:left w:val="nil"/>
              <w:bottom w:val="single" w:sz="4" w:space="0" w:color="auto"/>
              <w:right w:val="single" w:sz="4" w:space="0" w:color="auto"/>
            </w:tcBorders>
            <w:shd w:val="clear" w:color="000000" w:fill="D0CECE"/>
            <w:noWrap/>
            <w:hideMark/>
          </w:tcPr>
          <w:p w14:paraId="25E2543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6C60DC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6511" w:type="dxa"/>
            <w:tcBorders>
              <w:top w:val="nil"/>
              <w:left w:val="nil"/>
              <w:bottom w:val="single" w:sz="4" w:space="0" w:color="auto"/>
              <w:right w:val="single" w:sz="4" w:space="0" w:color="auto"/>
            </w:tcBorders>
            <w:shd w:val="clear" w:color="000000" w:fill="D0CECE"/>
            <w:hideMark/>
          </w:tcPr>
          <w:p w14:paraId="270BB442" w14:textId="77777777" w:rsidR="007E29D3" w:rsidRPr="007E29D3" w:rsidRDefault="007E29D3" w:rsidP="007E29D3">
            <w:pPr>
              <w:rPr>
                <w:i/>
                <w:iCs/>
                <w:color w:val="000000"/>
                <w:sz w:val="20"/>
                <w:szCs w:val="20"/>
              </w:rPr>
            </w:pPr>
            <w:r w:rsidRPr="007E29D3">
              <w:rPr>
                <w:i/>
                <w:iCs/>
                <w:color w:val="000000"/>
                <w:sz w:val="20"/>
                <w:szCs w:val="20"/>
              </w:rPr>
              <w:t>Шкаф для детской одежды на опорах с обогревом «подсушкой», 5-секционный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70F128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846BAFA" w14:textId="77777777" w:rsidR="007E29D3" w:rsidRPr="007E29D3" w:rsidRDefault="007E29D3" w:rsidP="007E29D3">
            <w:pPr>
              <w:jc w:val="right"/>
              <w:rPr>
                <w:i/>
                <w:iCs/>
                <w:color w:val="000000"/>
                <w:sz w:val="20"/>
                <w:szCs w:val="20"/>
              </w:rPr>
            </w:pPr>
            <w:r w:rsidRPr="007E29D3">
              <w:rPr>
                <w:i/>
                <w:iCs/>
                <w:color w:val="000000"/>
                <w:sz w:val="20"/>
                <w:szCs w:val="20"/>
              </w:rPr>
              <w:t>46</w:t>
            </w:r>
          </w:p>
        </w:tc>
        <w:tc>
          <w:tcPr>
            <w:tcW w:w="1275" w:type="dxa"/>
            <w:tcBorders>
              <w:top w:val="nil"/>
              <w:left w:val="nil"/>
              <w:bottom w:val="single" w:sz="4" w:space="0" w:color="auto"/>
              <w:right w:val="single" w:sz="4" w:space="0" w:color="auto"/>
            </w:tcBorders>
            <w:shd w:val="clear" w:color="000000" w:fill="D0CECE"/>
            <w:noWrap/>
            <w:hideMark/>
          </w:tcPr>
          <w:p w14:paraId="7C800546" w14:textId="77777777" w:rsidR="007E29D3" w:rsidRPr="007E29D3" w:rsidRDefault="007E29D3" w:rsidP="007E29D3">
            <w:pPr>
              <w:jc w:val="right"/>
              <w:rPr>
                <w:i/>
                <w:iCs/>
                <w:color w:val="000000"/>
                <w:sz w:val="20"/>
                <w:szCs w:val="20"/>
              </w:rPr>
            </w:pPr>
            <w:r w:rsidRPr="007E29D3">
              <w:rPr>
                <w:i/>
                <w:iCs/>
                <w:color w:val="000000"/>
                <w:sz w:val="20"/>
                <w:szCs w:val="20"/>
              </w:rPr>
              <w:t xml:space="preserve">11 454,91 </w:t>
            </w:r>
          </w:p>
        </w:tc>
        <w:tc>
          <w:tcPr>
            <w:tcW w:w="2439" w:type="dxa"/>
            <w:tcBorders>
              <w:top w:val="nil"/>
              <w:left w:val="nil"/>
              <w:bottom w:val="single" w:sz="4" w:space="0" w:color="auto"/>
              <w:right w:val="single" w:sz="4" w:space="0" w:color="auto"/>
            </w:tcBorders>
            <w:shd w:val="clear" w:color="000000" w:fill="D0CECE"/>
            <w:noWrap/>
            <w:hideMark/>
          </w:tcPr>
          <w:p w14:paraId="56574351" w14:textId="77777777" w:rsidR="007E29D3" w:rsidRPr="007E29D3" w:rsidRDefault="007E29D3" w:rsidP="007E29D3">
            <w:pPr>
              <w:jc w:val="right"/>
              <w:rPr>
                <w:i/>
                <w:iCs/>
                <w:color w:val="000000"/>
                <w:sz w:val="20"/>
                <w:szCs w:val="20"/>
              </w:rPr>
            </w:pPr>
            <w:r w:rsidRPr="007E29D3">
              <w:rPr>
                <w:i/>
                <w:iCs/>
                <w:color w:val="000000"/>
                <w:sz w:val="20"/>
                <w:szCs w:val="20"/>
              </w:rPr>
              <w:t xml:space="preserve">526 925,86 </w:t>
            </w:r>
          </w:p>
        </w:tc>
      </w:tr>
      <w:tr w:rsidR="007E29D3" w:rsidRPr="007E29D3" w14:paraId="1B1C2B3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EC46E94" w14:textId="77777777" w:rsidR="007E29D3" w:rsidRPr="007E29D3" w:rsidRDefault="007E29D3" w:rsidP="007E29D3">
            <w:pPr>
              <w:jc w:val="right"/>
              <w:rPr>
                <w:i/>
                <w:iCs/>
                <w:color w:val="000000"/>
                <w:sz w:val="20"/>
                <w:szCs w:val="20"/>
              </w:rPr>
            </w:pPr>
            <w:r w:rsidRPr="007E29D3">
              <w:rPr>
                <w:i/>
                <w:iCs/>
                <w:color w:val="000000"/>
                <w:sz w:val="20"/>
                <w:szCs w:val="20"/>
              </w:rPr>
              <w:t>32.2</w:t>
            </w:r>
          </w:p>
        </w:tc>
        <w:tc>
          <w:tcPr>
            <w:tcW w:w="1040" w:type="dxa"/>
            <w:tcBorders>
              <w:top w:val="nil"/>
              <w:left w:val="nil"/>
              <w:bottom w:val="single" w:sz="4" w:space="0" w:color="auto"/>
              <w:right w:val="single" w:sz="4" w:space="0" w:color="auto"/>
            </w:tcBorders>
            <w:shd w:val="clear" w:color="000000" w:fill="D0CECE"/>
            <w:noWrap/>
            <w:hideMark/>
          </w:tcPr>
          <w:p w14:paraId="30D3064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AA565FB"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6511" w:type="dxa"/>
            <w:tcBorders>
              <w:top w:val="nil"/>
              <w:left w:val="nil"/>
              <w:bottom w:val="single" w:sz="4" w:space="0" w:color="auto"/>
              <w:right w:val="single" w:sz="4" w:space="0" w:color="auto"/>
            </w:tcBorders>
            <w:shd w:val="clear" w:color="000000" w:fill="D0CECE"/>
            <w:hideMark/>
          </w:tcPr>
          <w:p w14:paraId="264615E4" w14:textId="77777777" w:rsidR="007E29D3" w:rsidRPr="007E29D3" w:rsidRDefault="007E29D3" w:rsidP="007E29D3">
            <w:pPr>
              <w:rPr>
                <w:i/>
                <w:iCs/>
                <w:color w:val="000000"/>
                <w:sz w:val="20"/>
                <w:szCs w:val="20"/>
              </w:rPr>
            </w:pPr>
            <w:r w:rsidRPr="007E29D3">
              <w:rPr>
                <w:i/>
                <w:iCs/>
                <w:color w:val="000000"/>
                <w:sz w:val="20"/>
                <w:szCs w:val="20"/>
              </w:rPr>
              <w:t>Стеллаж секционный для обуви (25 секций)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C29F2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A604E0B"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B9EE2A7" w14:textId="77777777" w:rsidR="007E29D3" w:rsidRPr="007E29D3" w:rsidRDefault="007E29D3" w:rsidP="007E29D3">
            <w:pPr>
              <w:jc w:val="right"/>
              <w:rPr>
                <w:i/>
                <w:iCs/>
                <w:color w:val="000000"/>
                <w:sz w:val="20"/>
                <w:szCs w:val="20"/>
              </w:rPr>
            </w:pPr>
            <w:r w:rsidRPr="007E29D3">
              <w:rPr>
                <w:i/>
                <w:iCs/>
                <w:color w:val="000000"/>
                <w:sz w:val="20"/>
                <w:szCs w:val="20"/>
              </w:rPr>
              <w:t xml:space="preserve">8 572,44 </w:t>
            </w:r>
          </w:p>
        </w:tc>
        <w:tc>
          <w:tcPr>
            <w:tcW w:w="2439" w:type="dxa"/>
            <w:tcBorders>
              <w:top w:val="nil"/>
              <w:left w:val="nil"/>
              <w:bottom w:val="single" w:sz="4" w:space="0" w:color="auto"/>
              <w:right w:val="single" w:sz="4" w:space="0" w:color="auto"/>
            </w:tcBorders>
            <w:shd w:val="clear" w:color="000000" w:fill="D0CECE"/>
            <w:noWrap/>
            <w:hideMark/>
          </w:tcPr>
          <w:p w14:paraId="6969CE4C" w14:textId="77777777" w:rsidR="007E29D3" w:rsidRPr="007E29D3" w:rsidRDefault="007E29D3" w:rsidP="007E29D3">
            <w:pPr>
              <w:jc w:val="right"/>
              <w:rPr>
                <w:i/>
                <w:iCs/>
                <w:color w:val="000000"/>
                <w:sz w:val="20"/>
                <w:szCs w:val="20"/>
              </w:rPr>
            </w:pPr>
            <w:r w:rsidRPr="007E29D3">
              <w:rPr>
                <w:i/>
                <w:iCs/>
                <w:color w:val="000000"/>
                <w:sz w:val="20"/>
                <w:szCs w:val="20"/>
              </w:rPr>
              <w:t xml:space="preserve">94 296,84 </w:t>
            </w:r>
          </w:p>
        </w:tc>
      </w:tr>
      <w:tr w:rsidR="007E29D3" w:rsidRPr="007E29D3" w14:paraId="04BD4E8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2B22B74" w14:textId="77777777" w:rsidR="007E29D3" w:rsidRPr="007E29D3" w:rsidRDefault="007E29D3" w:rsidP="007E29D3">
            <w:pPr>
              <w:jc w:val="right"/>
              <w:rPr>
                <w:i/>
                <w:iCs/>
                <w:color w:val="000000"/>
                <w:sz w:val="20"/>
                <w:szCs w:val="20"/>
              </w:rPr>
            </w:pPr>
            <w:r w:rsidRPr="007E29D3">
              <w:rPr>
                <w:i/>
                <w:iCs/>
                <w:color w:val="000000"/>
                <w:sz w:val="20"/>
                <w:szCs w:val="20"/>
              </w:rPr>
              <w:t>32.3</w:t>
            </w:r>
          </w:p>
        </w:tc>
        <w:tc>
          <w:tcPr>
            <w:tcW w:w="1040" w:type="dxa"/>
            <w:tcBorders>
              <w:top w:val="nil"/>
              <w:left w:val="nil"/>
              <w:bottom w:val="single" w:sz="4" w:space="0" w:color="auto"/>
              <w:right w:val="single" w:sz="4" w:space="0" w:color="auto"/>
            </w:tcBorders>
            <w:shd w:val="clear" w:color="000000" w:fill="D0CECE"/>
            <w:noWrap/>
            <w:hideMark/>
          </w:tcPr>
          <w:p w14:paraId="2839D88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E33C51F"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6511" w:type="dxa"/>
            <w:tcBorders>
              <w:top w:val="nil"/>
              <w:left w:val="nil"/>
              <w:bottom w:val="single" w:sz="4" w:space="0" w:color="auto"/>
              <w:right w:val="single" w:sz="4" w:space="0" w:color="auto"/>
            </w:tcBorders>
            <w:shd w:val="clear" w:color="000000" w:fill="D0CECE"/>
            <w:hideMark/>
          </w:tcPr>
          <w:p w14:paraId="331E248F" w14:textId="77777777" w:rsidR="007E29D3" w:rsidRPr="007E29D3" w:rsidRDefault="007E29D3" w:rsidP="007E29D3">
            <w:pPr>
              <w:rPr>
                <w:i/>
                <w:iCs/>
                <w:color w:val="000000"/>
                <w:sz w:val="20"/>
                <w:szCs w:val="20"/>
              </w:rPr>
            </w:pPr>
            <w:r w:rsidRPr="007E29D3">
              <w:rPr>
                <w:i/>
                <w:iCs/>
                <w:color w:val="000000"/>
                <w:sz w:val="20"/>
                <w:szCs w:val="20"/>
              </w:rPr>
              <w:t>Шкаф для одежды персонала 640 х 380-1900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66D43D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8CF4F70" w14:textId="77777777" w:rsidR="007E29D3" w:rsidRPr="007E29D3" w:rsidRDefault="007E29D3" w:rsidP="007E29D3">
            <w:pPr>
              <w:jc w:val="right"/>
              <w:rPr>
                <w:i/>
                <w:iCs/>
                <w:color w:val="000000"/>
                <w:sz w:val="20"/>
                <w:szCs w:val="20"/>
              </w:rPr>
            </w:pPr>
            <w:r w:rsidRPr="007E29D3">
              <w:rPr>
                <w:i/>
                <w:iCs/>
                <w:color w:val="000000"/>
                <w:sz w:val="20"/>
                <w:szCs w:val="20"/>
              </w:rPr>
              <w:t>19</w:t>
            </w:r>
          </w:p>
        </w:tc>
        <w:tc>
          <w:tcPr>
            <w:tcW w:w="1275" w:type="dxa"/>
            <w:tcBorders>
              <w:top w:val="nil"/>
              <w:left w:val="nil"/>
              <w:bottom w:val="single" w:sz="4" w:space="0" w:color="auto"/>
              <w:right w:val="single" w:sz="4" w:space="0" w:color="auto"/>
            </w:tcBorders>
            <w:shd w:val="clear" w:color="000000" w:fill="D0CECE"/>
            <w:noWrap/>
            <w:hideMark/>
          </w:tcPr>
          <w:p w14:paraId="54276376" w14:textId="77777777" w:rsidR="007E29D3" w:rsidRPr="007E29D3" w:rsidRDefault="007E29D3" w:rsidP="007E29D3">
            <w:pPr>
              <w:jc w:val="right"/>
              <w:rPr>
                <w:i/>
                <w:iCs/>
                <w:color w:val="000000"/>
                <w:sz w:val="20"/>
                <w:szCs w:val="20"/>
              </w:rPr>
            </w:pPr>
            <w:r w:rsidRPr="007E29D3">
              <w:rPr>
                <w:i/>
                <w:iCs/>
                <w:color w:val="000000"/>
                <w:sz w:val="20"/>
                <w:szCs w:val="20"/>
              </w:rPr>
              <w:t xml:space="preserve">11 471,33 </w:t>
            </w:r>
          </w:p>
        </w:tc>
        <w:tc>
          <w:tcPr>
            <w:tcW w:w="2439" w:type="dxa"/>
            <w:tcBorders>
              <w:top w:val="nil"/>
              <w:left w:val="nil"/>
              <w:bottom w:val="single" w:sz="4" w:space="0" w:color="auto"/>
              <w:right w:val="single" w:sz="4" w:space="0" w:color="auto"/>
            </w:tcBorders>
            <w:shd w:val="clear" w:color="000000" w:fill="D0CECE"/>
            <w:noWrap/>
            <w:hideMark/>
          </w:tcPr>
          <w:p w14:paraId="061F95AA" w14:textId="77777777" w:rsidR="007E29D3" w:rsidRPr="007E29D3" w:rsidRDefault="007E29D3" w:rsidP="007E29D3">
            <w:pPr>
              <w:jc w:val="right"/>
              <w:rPr>
                <w:i/>
                <w:iCs/>
                <w:color w:val="000000"/>
                <w:sz w:val="20"/>
                <w:szCs w:val="20"/>
              </w:rPr>
            </w:pPr>
            <w:r w:rsidRPr="007E29D3">
              <w:rPr>
                <w:i/>
                <w:iCs/>
                <w:color w:val="000000"/>
                <w:sz w:val="20"/>
                <w:szCs w:val="20"/>
              </w:rPr>
              <w:t xml:space="preserve">217 955,27 </w:t>
            </w:r>
          </w:p>
        </w:tc>
      </w:tr>
      <w:tr w:rsidR="007E29D3" w:rsidRPr="007E29D3" w14:paraId="55191A0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D7AA4F3" w14:textId="77777777" w:rsidR="007E29D3" w:rsidRPr="007E29D3" w:rsidRDefault="007E29D3" w:rsidP="007E29D3">
            <w:pPr>
              <w:jc w:val="right"/>
              <w:rPr>
                <w:i/>
                <w:iCs/>
                <w:color w:val="000000"/>
                <w:sz w:val="20"/>
                <w:szCs w:val="20"/>
              </w:rPr>
            </w:pPr>
            <w:r w:rsidRPr="007E29D3">
              <w:rPr>
                <w:i/>
                <w:iCs/>
                <w:color w:val="000000"/>
                <w:sz w:val="20"/>
                <w:szCs w:val="20"/>
              </w:rPr>
              <w:t>32.4</w:t>
            </w:r>
          </w:p>
        </w:tc>
        <w:tc>
          <w:tcPr>
            <w:tcW w:w="1040" w:type="dxa"/>
            <w:tcBorders>
              <w:top w:val="nil"/>
              <w:left w:val="nil"/>
              <w:bottom w:val="single" w:sz="4" w:space="0" w:color="auto"/>
              <w:right w:val="single" w:sz="4" w:space="0" w:color="auto"/>
            </w:tcBorders>
            <w:shd w:val="clear" w:color="000000" w:fill="D0CECE"/>
            <w:noWrap/>
            <w:hideMark/>
          </w:tcPr>
          <w:p w14:paraId="1516ED8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BA3E3A9"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6511" w:type="dxa"/>
            <w:tcBorders>
              <w:top w:val="nil"/>
              <w:left w:val="nil"/>
              <w:bottom w:val="single" w:sz="4" w:space="0" w:color="auto"/>
              <w:right w:val="single" w:sz="4" w:space="0" w:color="auto"/>
            </w:tcBorders>
            <w:shd w:val="clear" w:color="000000" w:fill="D0CECE"/>
            <w:hideMark/>
          </w:tcPr>
          <w:p w14:paraId="49618F07" w14:textId="77777777" w:rsidR="007E29D3" w:rsidRPr="007E29D3" w:rsidRDefault="007E29D3" w:rsidP="007E29D3">
            <w:pPr>
              <w:rPr>
                <w:i/>
                <w:iCs/>
                <w:color w:val="000000"/>
                <w:sz w:val="20"/>
                <w:szCs w:val="20"/>
              </w:rPr>
            </w:pPr>
            <w:r w:rsidRPr="007E29D3">
              <w:rPr>
                <w:i/>
                <w:iCs/>
                <w:color w:val="000000"/>
                <w:sz w:val="20"/>
                <w:szCs w:val="20"/>
              </w:rPr>
              <w:t>Шкаф - стеллаж для выносных игрушек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EB8E81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6ABBCED" w14:textId="77777777" w:rsidR="007E29D3" w:rsidRPr="007E29D3" w:rsidRDefault="007E29D3" w:rsidP="007E29D3">
            <w:pPr>
              <w:jc w:val="right"/>
              <w:rPr>
                <w:i/>
                <w:iCs/>
                <w:color w:val="000000"/>
                <w:sz w:val="20"/>
                <w:szCs w:val="20"/>
              </w:rPr>
            </w:pPr>
            <w:r w:rsidRPr="007E29D3">
              <w:rPr>
                <w:i/>
                <w:iCs/>
                <w:color w:val="000000"/>
                <w:sz w:val="20"/>
                <w:szCs w:val="20"/>
              </w:rPr>
              <w:t>19</w:t>
            </w:r>
          </w:p>
        </w:tc>
        <w:tc>
          <w:tcPr>
            <w:tcW w:w="1275" w:type="dxa"/>
            <w:tcBorders>
              <w:top w:val="nil"/>
              <w:left w:val="nil"/>
              <w:bottom w:val="single" w:sz="4" w:space="0" w:color="auto"/>
              <w:right w:val="single" w:sz="4" w:space="0" w:color="auto"/>
            </w:tcBorders>
            <w:shd w:val="clear" w:color="000000" w:fill="D0CECE"/>
            <w:noWrap/>
            <w:hideMark/>
          </w:tcPr>
          <w:p w14:paraId="157BA764" w14:textId="77777777" w:rsidR="007E29D3" w:rsidRPr="007E29D3" w:rsidRDefault="007E29D3" w:rsidP="007E29D3">
            <w:pPr>
              <w:jc w:val="right"/>
              <w:rPr>
                <w:i/>
                <w:iCs/>
                <w:color w:val="000000"/>
                <w:sz w:val="20"/>
                <w:szCs w:val="20"/>
              </w:rPr>
            </w:pPr>
            <w:r w:rsidRPr="007E29D3">
              <w:rPr>
                <w:i/>
                <w:iCs/>
                <w:color w:val="000000"/>
                <w:sz w:val="20"/>
                <w:szCs w:val="20"/>
              </w:rPr>
              <w:t xml:space="preserve">4 916,25 </w:t>
            </w:r>
          </w:p>
        </w:tc>
        <w:tc>
          <w:tcPr>
            <w:tcW w:w="2439" w:type="dxa"/>
            <w:tcBorders>
              <w:top w:val="nil"/>
              <w:left w:val="nil"/>
              <w:bottom w:val="single" w:sz="4" w:space="0" w:color="auto"/>
              <w:right w:val="single" w:sz="4" w:space="0" w:color="auto"/>
            </w:tcBorders>
            <w:shd w:val="clear" w:color="000000" w:fill="D0CECE"/>
            <w:noWrap/>
            <w:hideMark/>
          </w:tcPr>
          <w:p w14:paraId="43D17242" w14:textId="77777777" w:rsidR="007E29D3" w:rsidRPr="007E29D3" w:rsidRDefault="007E29D3" w:rsidP="007E29D3">
            <w:pPr>
              <w:jc w:val="right"/>
              <w:rPr>
                <w:i/>
                <w:iCs/>
                <w:color w:val="000000"/>
                <w:sz w:val="20"/>
                <w:szCs w:val="20"/>
              </w:rPr>
            </w:pPr>
            <w:r w:rsidRPr="007E29D3">
              <w:rPr>
                <w:i/>
                <w:iCs/>
                <w:color w:val="000000"/>
                <w:sz w:val="20"/>
                <w:szCs w:val="20"/>
              </w:rPr>
              <w:t xml:space="preserve">93 408,75 </w:t>
            </w:r>
          </w:p>
        </w:tc>
      </w:tr>
      <w:tr w:rsidR="007E29D3" w:rsidRPr="007E29D3" w14:paraId="076386A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F086665" w14:textId="77777777" w:rsidR="007E29D3" w:rsidRPr="007E29D3" w:rsidRDefault="007E29D3" w:rsidP="007E29D3">
            <w:pPr>
              <w:jc w:val="right"/>
              <w:rPr>
                <w:i/>
                <w:iCs/>
                <w:color w:val="000000"/>
                <w:sz w:val="20"/>
                <w:szCs w:val="20"/>
              </w:rPr>
            </w:pPr>
            <w:r w:rsidRPr="007E29D3">
              <w:rPr>
                <w:i/>
                <w:iCs/>
                <w:color w:val="000000"/>
                <w:sz w:val="20"/>
                <w:szCs w:val="20"/>
              </w:rPr>
              <w:lastRenderedPageBreak/>
              <w:t>32.5</w:t>
            </w:r>
          </w:p>
        </w:tc>
        <w:tc>
          <w:tcPr>
            <w:tcW w:w="1040" w:type="dxa"/>
            <w:tcBorders>
              <w:top w:val="nil"/>
              <w:left w:val="nil"/>
              <w:bottom w:val="single" w:sz="4" w:space="0" w:color="auto"/>
              <w:right w:val="single" w:sz="4" w:space="0" w:color="auto"/>
            </w:tcBorders>
            <w:shd w:val="clear" w:color="000000" w:fill="D0CECE"/>
            <w:noWrap/>
            <w:hideMark/>
          </w:tcPr>
          <w:p w14:paraId="404D011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52FA55F"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6511" w:type="dxa"/>
            <w:tcBorders>
              <w:top w:val="nil"/>
              <w:left w:val="nil"/>
              <w:bottom w:val="single" w:sz="4" w:space="0" w:color="auto"/>
              <w:right w:val="single" w:sz="4" w:space="0" w:color="auto"/>
            </w:tcBorders>
            <w:shd w:val="clear" w:color="000000" w:fill="D0CECE"/>
            <w:hideMark/>
          </w:tcPr>
          <w:p w14:paraId="6FE81B6E" w14:textId="77777777" w:rsidR="007E29D3" w:rsidRPr="007E29D3" w:rsidRDefault="007E29D3" w:rsidP="007E29D3">
            <w:pPr>
              <w:rPr>
                <w:i/>
                <w:iCs/>
                <w:color w:val="000000"/>
                <w:sz w:val="20"/>
                <w:szCs w:val="20"/>
              </w:rPr>
            </w:pPr>
            <w:r w:rsidRPr="007E29D3">
              <w:rPr>
                <w:i/>
                <w:iCs/>
                <w:color w:val="000000"/>
                <w:sz w:val="20"/>
                <w:szCs w:val="20"/>
              </w:rPr>
              <w:t>Детские банкетки 90 х 30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67136B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04C9F63" w14:textId="77777777" w:rsidR="007E29D3" w:rsidRPr="007E29D3" w:rsidRDefault="007E29D3" w:rsidP="007E29D3">
            <w:pPr>
              <w:jc w:val="right"/>
              <w:rPr>
                <w:i/>
                <w:iCs/>
                <w:color w:val="000000"/>
                <w:sz w:val="20"/>
                <w:szCs w:val="20"/>
              </w:rPr>
            </w:pPr>
            <w:r w:rsidRPr="007E29D3">
              <w:rPr>
                <w:i/>
                <w:iCs/>
                <w:color w:val="000000"/>
                <w:sz w:val="20"/>
                <w:szCs w:val="20"/>
              </w:rPr>
              <w:t>62</w:t>
            </w:r>
          </w:p>
        </w:tc>
        <w:tc>
          <w:tcPr>
            <w:tcW w:w="1275" w:type="dxa"/>
            <w:tcBorders>
              <w:top w:val="nil"/>
              <w:left w:val="nil"/>
              <w:bottom w:val="single" w:sz="4" w:space="0" w:color="auto"/>
              <w:right w:val="single" w:sz="4" w:space="0" w:color="auto"/>
            </w:tcBorders>
            <w:shd w:val="clear" w:color="000000" w:fill="D0CECE"/>
            <w:noWrap/>
            <w:hideMark/>
          </w:tcPr>
          <w:p w14:paraId="068B6672" w14:textId="77777777" w:rsidR="007E29D3" w:rsidRPr="007E29D3" w:rsidRDefault="007E29D3" w:rsidP="007E29D3">
            <w:pPr>
              <w:jc w:val="right"/>
              <w:rPr>
                <w:i/>
                <w:iCs/>
                <w:color w:val="000000"/>
                <w:sz w:val="20"/>
                <w:szCs w:val="20"/>
              </w:rPr>
            </w:pPr>
            <w:r w:rsidRPr="007E29D3">
              <w:rPr>
                <w:i/>
                <w:iCs/>
                <w:color w:val="000000"/>
                <w:sz w:val="20"/>
                <w:szCs w:val="20"/>
              </w:rPr>
              <w:t xml:space="preserve">1 311,00 </w:t>
            </w:r>
          </w:p>
        </w:tc>
        <w:tc>
          <w:tcPr>
            <w:tcW w:w="2439" w:type="dxa"/>
            <w:tcBorders>
              <w:top w:val="nil"/>
              <w:left w:val="nil"/>
              <w:bottom w:val="single" w:sz="4" w:space="0" w:color="auto"/>
              <w:right w:val="single" w:sz="4" w:space="0" w:color="auto"/>
            </w:tcBorders>
            <w:shd w:val="clear" w:color="000000" w:fill="D0CECE"/>
            <w:noWrap/>
            <w:hideMark/>
          </w:tcPr>
          <w:p w14:paraId="2CE5CFD9" w14:textId="77777777" w:rsidR="007E29D3" w:rsidRPr="007E29D3" w:rsidRDefault="007E29D3" w:rsidP="007E29D3">
            <w:pPr>
              <w:jc w:val="right"/>
              <w:rPr>
                <w:i/>
                <w:iCs/>
                <w:color w:val="000000"/>
                <w:sz w:val="20"/>
                <w:szCs w:val="20"/>
              </w:rPr>
            </w:pPr>
            <w:r w:rsidRPr="007E29D3">
              <w:rPr>
                <w:i/>
                <w:iCs/>
                <w:color w:val="000000"/>
                <w:sz w:val="20"/>
                <w:szCs w:val="20"/>
              </w:rPr>
              <w:t xml:space="preserve">81 282,00 </w:t>
            </w:r>
          </w:p>
        </w:tc>
      </w:tr>
      <w:tr w:rsidR="007E29D3" w:rsidRPr="007E29D3" w14:paraId="11CD77D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031B82C" w14:textId="77777777" w:rsidR="007E29D3" w:rsidRPr="007E29D3" w:rsidRDefault="007E29D3" w:rsidP="007E29D3">
            <w:pPr>
              <w:jc w:val="right"/>
              <w:rPr>
                <w:i/>
                <w:iCs/>
                <w:color w:val="000000"/>
                <w:sz w:val="20"/>
                <w:szCs w:val="20"/>
              </w:rPr>
            </w:pPr>
            <w:r w:rsidRPr="007E29D3">
              <w:rPr>
                <w:i/>
                <w:iCs/>
                <w:color w:val="000000"/>
                <w:sz w:val="20"/>
                <w:szCs w:val="20"/>
              </w:rPr>
              <w:t>32.6</w:t>
            </w:r>
          </w:p>
        </w:tc>
        <w:tc>
          <w:tcPr>
            <w:tcW w:w="1040" w:type="dxa"/>
            <w:tcBorders>
              <w:top w:val="nil"/>
              <w:left w:val="nil"/>
              <w:bottom w:val="single" w:sz="4" w:space="0" w:color="auto"/>
              <w:right w:val="single" w:sz="4" w:space="0" w:color="auto"/>
            </w:tcBorders>
            <w:shd w:val="clear" w:color="000000" w:fill="D0CECE"/>
            <w:noWrap/>
            <w:hideMark/>
          </w:tcPr>
          <w:p w14:paraId="5E731AF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0DF6628"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6511" w:type="dxa"/>
            <w:tcBorders>
              <w:top w:val="nil"/>
              <w:left w:val="nil"/>
              <w:bottom w:val="single" w:sz="4" w:space="0" w:color="auto"/>
              <w:right w:val="single" w:sz="4" w:space="0" w:color="auto"/>
            </w:tcBorders>
            <w:shd w:val="clear" w:color="000000" w:fill="D0CECE"/>
            <w:hideMark/>
          </w:tcPr>
          <w:p w14:paraId="155EC4E1" w14:textId="77777777" w:rsidR="007E29D3" w:rsidRPr="007E29D3" w:rsidRDefault="007E29D3" w:rsidP="007E29D3">
            <w:pPr>
              <w:rPr>
                <w:i/>
                <w:iCs/>
                <w:color w:val="000000"/>
                <w:sz w:val="20"/>
                <w:szCs w:val="20"/>
              </w:rPr>
            </w:pPr>
            <w:r w:rsidRPr="007E29D3">
              <w:rPr>
                <w:i/>
                <w:iCs/>
                <w:color w:val="000000"/>
                <w:sz w:val="20"/>
                <w:szCs w:val="20"/>
              </w:rPr>
              <w:t>Тумба для обуви открытая с полкой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FB3B5F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C59B6D6" w14:textId="77777777" w:rsidR="007E29D3" w:rsidRPr="007E29D3" w:rsidRDefault="007E29D3" w:rsidP="007E29D3">
            <w:pPr>
              <w:jc w:val="right"/>
              <w:rPr>
                <w:i/>
                <w:iCs/>
                <w:color w:val="000000"/>
                <w:sz w:val="20"/>
                <w:szCs w:val="20"/>
              </w:rPr>
            </w:pPr>
            <w:r w:rsidRPr="007E29D3">
              <w:rPr>
                <w:i/>
                <w:iCs/>
                <w:color w:val="000000"/>
                <w:sz w:val="20"/>
                <w:szCs w:val="20"/>
              </w:rPr>
              <w:t>50</w:t>
            </w:r>
          </w:p>
        </w:tc>
        <w:tc>
          <w:tcPr>
            <w:tcW w:w="1275" w:type="dxa"/>
            <w:tcBorders>
              <w:top w:val="nil"/>
              <w:left w:val="nil"/>
              <w:bottom w:val="single" w:sz="4" w:space="0" w:color="auto"/>
              <w:right w:val="single" w:sz="4" w:space="0" w:color="auto"/>
            </w:tcBorders>
            <w:shd w:val="clear" w:color="000000" w:fill="D0CECE"/>
            <w:noWrap/>
            <w:hideMark/>
          </w:tcPr>
          <w:p w14:paraId="78C82500" w14:textId="77777777" w:rsidR="007E29D3" w:rsidRPr="007E29D3" w:rsidRDefault="007E29D3" w:rsidP="007E29D3">
            <w:pPr>
              <w:jc w:val="right"/>
              <w:rPr>
                <w:i/>
                <w:iCs/>
                <w:color w:val="000000"/>
                <w:sz w:val="20"/>
                <w:szCs w:val="20"/>
              </w:rPr>
            </w:pPr>
            <w:r w:rsidRPr="007E29D3">
              <w:rPr>
                <w:i/>
                <w:iCs/>
                <w:color w:val="000000"/>
                <w:sz w:val="20"/>
                <w:szCs w:val="20"/>
              </w:rPr>
              <w:t xml:space="preserve">3 532,04 </w:t>
            </w:r>
          </w:p>
        </w:tc>
        <w:tc>
          <w:tcPr>
            <w:tcW w:w="2439" w:type="dxa"/>
            <w:tcBorders>
              <w:top w:val="nil"/>
              <w:left w:val="nil"/>
              <w:bottom w:val="single" w:sz="4" w:space="0" w:color="auto"/>
              <w:right w:val="single" w:sz="4" w:space="0" w:color="auto"/>
            </w:tcBorders>
            <w:shd w:val="clear" w:color="000000" w:fill="D0CECE"/>
            <w:noWrap/>
            <w:hideMark/>
          </w:tcPr>
          <w:p w14:paraId="31407B78" w14:textId="77777777" w:rsidR="007E29D3" w:rsidRPr="007E29D3" w:rsidRDefault="007E29D3" w:rsidP="007E29D3">
            <w:pPr>
              <w:jc w:val="right"/>
              <w:rPr>
                <w:i/>
                <w:iCs/>
                <w:color w:val="000000"/>
                <w:sz w:val="20"/>
                <w:szCs w:val="20"/>
              </w:rPr>
            </w:pPr>
            <w:r w:rsidRPr="007E29D3">
              <w:rPr>
                <w:i/>
                <w:iCs/>
                <w:color w:val="000000"/>
                <w:sz w:val="20"/>
                <w:szCs w:val="20"/>
              </w:rPr>
              <w:t xml:space="preserve">176 602,00 </w:t>
            </w:r>
          </w:p>
        </w:tc>
      </w:tr>
      <w:tr w:rsidR="007E29D3" w:rsidRPr="007E29D3" w14:paraId="7C0E622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27B7DBA" w14:textId="77777777" w:rsidR="007E29D3" w:rsidRPr="007E29D3" w:rsidRDefault="007E29D3" w:rsidP="007E29D3">
            <w:pPr>
              <w:jc w:val="right"/>
              <w:rPr>
                <w:i/>
                <w:iCs/>
                <w:color w:val="000000"/>
                <w:sz w:val="20"/>
                <w:szCs w:val="20"/>
              </w:rPr>
            </w:pPr>
            <w:r w:rsidRPr="007E29D3">
              <w:rPr>
                <w:i/>
                <w:iCs/>
                <w:color w:val="000000"/>
                <w:sz w:val="20"/>
                <w:szCs w:val="20"/>
              </w:rPr>
              <w:t>32.7</w:t>
            </w:r>
          </w:p>
        </w:tc>
        <w:tc>
          <w:tcPr>
            <w:tcW w:w="1040" w:type="dxa"/>
            <w:tcBorders>
              <w:top w:val="nil"/>
              <w:left w:val="nil"/>
              <w:bottom w:val="single" w:sz="4" w:space="0" w:color="auto"/>
              <w:right w:val="single" w:sz="4" w:space="0" w:color="auto"/>
            </w:tcBorders>
            <w:shd w:val="clear" w:color="000000" w:fill="D0CECE"/>
            <w:noWrap/>
            <w:hideMark/>
          </w:tcPr>
          <w:p w14:paraId="2692FD6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00FE7B3" w14:textId="77777777" w:rsidR="007E29D3" w:rsidRPr="007E29D3" w:rsidRDefault="007E29D3" w:rsidP="007E29D3">
            <w:pPr>
              <w:jc w:val="right"/>
              <w:rPr>
                <w:i/>
                <w:iCs/>
                <w:color w:val="000000"/>
                <w:sz w:val="20"/>
                <w:szCs w:val="20"/>
              </w:rPr>
            </w:pPr>
            <w:r w:rsidRPr="007E29D3">
              <w:rPr>
                <w:i/>
                <w:iCs/>
                <w:color w:val="000000"/>
                <w:sz w:val="20"/>
                <w:szCs w:val="20"/>
              </w:rPr>
              <w:t>7</w:t>
            </w:r>
          </w:p>
        </w:tc>
        <w:tc>
          <w:tcPr>
            <w:tcW w:w="6511" w:type="dxa"/>
            <w:tcBorders>
              <w:top w:val="nil"/>
              <w:left w:val="nil"/>
              <w:bottom w:val="single" w:sz="4" w:space="0" w:color="auto"/>
              <w:right w:val="single" w:sz="4" w:space="0" w:color="auto"/>
            </w:tcBorders>
            <w:shd w:val="clear" w:color="000000" w:fill="D0CECE"/>
            <w:hideMark/>
          </w:tcPr>
          <w:p w14:paraId="2D38C054" w14:textId="77777777" w:rsidR="007E29D3" w:rsidRPr="007E29D3" w:rsidRDefault="007E29D3" w:rsidP="007E29D3">
            <w:pPr>
              <w:rPr>
                <w:i/>
                <w:iCs/>
                <w:color w:val="000000"/>
                <w:sz w:val="20"/>
                <w:szCs w:val="20"/>
              </w:rPr>
            </w:pPr>
            <w:r w:rsidRPr="007E29D3">
              <w:rPr>
                <w:i/>
                <w:iCs/>
                <w:color w:val="000000"/>
                <w:sz w:val="20"/>
                <w:szCs w:val="20"/>
              </w:rPr>
              <w:t>Стул для взрослых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5372B8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08EED01"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66273A78" w14:textId="77777777" w:rsidR="007E29D3" w:rsidRPr="007E29D3" w:rsidRDefault="007E29D3" w:rsidP="007E29D3">
            <w:pPr>
              <w:jc w:val="right"/>
              <w:rPr>
                <w:i/>
                <w:iCs/>
                <w:color w:val="000000"/>
                <w:sz w:val="20"/>
                <w:szCs w:val="20"/>
              </w:rPr>
            </w:pPr>
            <w:r w:rsidRPr="007E29D3">
              <w:rPr>
                <w:i/>
                <w:iCs/>
                <w:color w:val="000000"/>
                <w:sz w:val="20"/>
                <w:szCs w:val="20"/>
              </w:rPr>
              <w:t xml:space="preserve">1 556,73 </w:t>
            </w:r>
          </w:p>
        </w:tc>
        <w:tc>
          <w:tcPr>
            <w:tcW w:w="2439" w:type="dxa"/>
            <w:tcBorders>
              <w:top w:val="nil"/>
              <w:left w:val="nil"/>
              <w:bottom w:val="single" w:sz="4" w:space="0" w:color="auto"/>
              <w:right w:val="single" w:sz="4" w:space="0" w:color="auto"/>
            </w:tcBorders>
            <w:shd w:val="clear" w:color="000000" w:fill="D0CECE"/>
            <w:noWrap/>
            <w:hideMark/>
          </w:tcPr>
          <w:p w14:paraId="09FAF825" w14:textId="77777777" w:rsidR="007E29D3" w:rsidRPr="007E29D3" w:rsidRDefault="007E29D3" w:rsidP="007E29D3">
            <w:pPr>
              <w:jc w:val="right"/>
              <w:rPr>
                <w:i/>
                <w:iCs/>
                <w:color w:val="000000"/>
                <w:sz w:val="20"/>
                <w:szCs w:val="20"/>
              </w:rPr>
            </w:pPr>
            <w:r w:rsidRPr="007E29D3">
              <w:rPr>
                <w:i/>
                <w:iCs/>
                <w:color w:val="000000"/>
                <w:sz w:val="20"/>
                <w:szCs w:val="20"/>
              </w:rPr>
              <w:t xml:space="preserve">34 248,06 </w:t>
            </w:r>
          </w:p>
        </w:tc>
      </w:tr>
      <w:tr w:rsidR="007E29D3" w:rsidRPr="007E29D3" w14:paraId="06E2DC7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ED873A5" w14:textId="77777777" w:rsidR="007E29D3" w:rsidRPr="007E29D3" w:rsidRDefault="007E29D3" w:rsidP="007E29D3">
            <w:pPr>
              <w:jc w:val="right"/>
              <w:rPr>
                <w:i/>
                <w:iCs/>
                <w:color w:val="000000"/>
                <w:sz w:val="20"/>
                <w:szCs w:val="20"/>
              </w:rPr>
            </w:pPr>
            <w:r w:rsidRPr="007E29D3">
              <w:rPr>
                <w:i/>
                <w:iCs/>
                <w:color w:val="000000"/>
                <w:sz w:val="20"/>
                <w:szCs w:val="20"/>
              </w:rPr>
              <w:t>32.8</w:t>
            </w:r>
          </w:p>
        </w:tc>
        <w:tc>
          <w:tcPr>
            <w:tcW w:w="1040" w:type="dxa"/>
            <w:tcBorders>
              <w:top w:val="nil"/>
              <w:left w:val="nil"/>
              <w:bottom w:val="single" w:sz="4" w:space="0" w:color="auto"/>
              <w:right w:val="single" w:sz="4" w:space="0" w:color="auto"/>
            </w:tcBorders>
            <w:shd w:val="clear" w:color="000000" w:fill="D0CECE"/>
            <w:noWrap/>
            <w:hideMark/>
          </w:tcPr>
          <w:p w14:paraId="60D955F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CC4849C"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6511" w:type="dxa"/>
            <w:tcBorders>
              <w:top w:val="nil"/>
              <w:left w:val="nil"/>
              <w:bottom w:val="single" w:sz="4" w:space="0" w:color="auto"/>
              <w:right w:val="single" w:sz="4" w:space="0" w:color="auto"/>
            </w:tcBorders>
            <w:shd w:val="clear" w:color="000000" w:fill="D0CECE"/>
            <w:hideMark/>
          </w:tcPr>
          <w:p w14:paraId="6A2002E6" w14:textId="77777777" w:rsidR="007E29D3" w:rsidRPr="007E29D3" w:rsidRDefault="007E29D3" w:rsidP="007E29D3">
            <w:pPr>
              <w:rPr>
                <w:i/>
                <w:iCs/>
                <w:color w:val="000000"/>
                <w:sz w:val="20"/>
                <w:szCs w:val="20"/>
              </w:rPr>
            </w:pPr>
            <w:r w:rsidRPr="007E29D3">
              <w:rPr>
                <w:i/>
                <w:iCs/>
                <w:color w:val="000000"/>
                <w:sz w:val="20"/>
                <w:szCs w:val="20"/>
              </w:rPr>
              <w:t>Зеркало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1C348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A180C5C"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79F2627" w14:textId="77777777" w:rsidR="007E29D3" w:rsidRPr="007E29D3" w:rsidRDefault="007E29D3" w:rsidP="007E29D3">
            <w:pPr>
              <w:jc w:val="right"/>
              <w:rPr>
                <w:i/>
                <w:iCs/>
                <w:color w:val="000000"/>
                <w:sz w:val="20"/>
                <w:szCs w:val="20"/>
              </w:rPr>
            </w:pPr>
            <w:r w:rsidRPr="007E29D3">
              <w:rPr>
                <w:i/>
                <w:iCs/>
                <w:color w:val="000000"/>
                <w:sz w:val="20"/>
                <w:szCs w:val="20"/>
              </w:rPr>
              <w:t xml:space="preserve">1 147,10 </w:t>
            </w:r>
          </w:p>
        </w:tc>
        <w:tc>
          <w:tcPr>
            <w:tcW w:w="2439" w:type="dxa"/>
            <w:tcBorders>
              <w:top w:val="nil"/>
              <w:left w:val="nil"/>
              <w:bottom w:val="single" w:sz="4" w:space="0" w:color="auto"/>
              <w:right w:val="single" w:sz="4" w:space="0" w:color="auto"/>
            </w:tcBorders>
            <w:shd w:val="clear" w:color="000000" w:fill="D0CECE"/>
            <w:noWrap/>
            <w:hideMark/>
          </w:tcPr>
          <w:p w14:paraId="7F875C0A" w14:textId="77777777" w:rsidR="007E29D3" w:rsidRPr="007E29D3" w:rsidRDefault="007E29D3" w:rsidP="007E29D3">
            <w:pPr>
              <w:jc w:val="right"/>
              <w:rPr>
                <w:i/>
                <w:iCs/>
                <w:color w:val="000000"/>
                <w:sz w:val="20"/>
                <w:szCs w:val="20"/>
              </w:rPr>
            </w:pPr>
            <w:r w:rsidRPr="007E29D3">
              <w:rPr>
                <w:i/>
                <w:iCs/>
                <w:color w:val="000000"/>
                <w:sz w:val="20"/>
                <w:szCs w:val="20"/>
              </w:rPr>
              <w:t xml:space="preserve">12 618,10 </w:t>
            </w:r>
          </w:p>
        </w:tc>
      </w:tr>
      <w:tr w:rsidR="007E29D3" w:rsidRPr="007E29D3" w14:paraId="695B9A4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830FD1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A69AA0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2ADA0F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A061C2C" w14:textId="77777777" w:rsidR="007E29D3" w:rsidRPr="007E29D3" w:rsidRDefault="007E29D3" w:rsidP="007E29D3">
            <w:pPr>
              <w:rPr>
                <w:b/>
                <w:bCs/>
                <w:color w:val="000000"/>
                <w:sz w:val="20"/>
                <w:szCs w:val="20"/>
              </w:rPr>
            </w:pPr>
            <w:r w:rsidRPr="007E29D3">
              <w:rPr>
                <w:b/>
                <w:bCs/>
                <w:color w:val="000000"/>
                <w:sz w:val="20"/>
                <w:szCs w:val="20"/>
              </w:rPr>
              <w:t>2.   Игральная-столовая-групповая</w:t>
            </w:r>
          </w:p>
        </w:tc>
        <w:tc>
          <w:tcPr>
            <w:tcW w:w="1276" w:type="dxa"/>
            <w:tcBorders>
              <w:top w:val="nil"/>
              <w:left w:val="nil"/>
              <w:bottom w:val="single" w:sz="4" w:space="0" w:color="auto"/>
              <w:right w:val="single" w:sz="4" w:space="0" w:color="auto"/>
            </w:tcBorders>
            <w:shd w:val="clear" w:color="000000" w:fill="FFFFFF"/>
            <w:noWrap/>
            <w:hideMark/>
          </w:tcPr>
          <w:p w14:paraId="17738D0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6F6964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CF0970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4DEFB4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370D79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A3B7A4C" w14:textId="77777777" w:rsidR="007E29D3" w:rsidRPr="007E29D3" w:rsidRDefault="007E29D3" w:rsidP="007E29D3">
            <w:pPr>
              <w:jc w:val="right"/>
              <w:rPr>
                <w:i/>
                <w:iCs/>
                <w:color w:val="000000"/>
                <w:sz w:val="20"/>
                <w:szCs w:val="20"/>
              </w:rPr>
            </w:pPr>
            <w:r w:rsidRPr="007E29D3">
              <w:rPr>
                <w:i/>
                <w:iCs/>
                <w:color w:val="000000"/>
                <w:sz w:val="20"/>
                <w:szCs w:val="20"/>
              </w:rPr>
              <w:t>32.9</w:t>
            </w:r>
          </w:p>
        </w:tc>
        <w:tc>
          <w:tcPr>
            <w:tcW w:w="1040" w:type="dxa"/>
            <w:tcBorders>
              <w:top w:val="nil"/>
              <w:left w:val="nil"/>
              <w:bottom w:val="single" w:sz="4" w:space="0" w:color="auto"/>
              <w:right w:val="single" w:sz="4" w:space="0" w:color="auto"/>
            </w:tcBorders>
            <w:shd w:val="clear" w:color="000000" w:fill="D0CECE"/>
            <w:noWrap/>
            <w:hideMark/>
          </w:tcPr>
          <w:p w14:paraId="56CFBF4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AE8EE03" w14:textId="77777777" w:rsidR="007E29D3" w:rsidRPr="007E29D3" w:rsidRDefault="007E29D3" w:rsidP="007E29D3">
            <w:pPr>
              <w:jc w:val="right"/>
              <w:rPr>
                <w:i/>
                <w:iCs/>
                <w:color w:val="000000"/>
                <w:sz w:val="20"/>
                <w:szCs w:val="20"/>
              </w:rPr>
            </w:pPr>
            <w:r w:rsidRPr="007E29D3">
              <w:rPr>
                <w:i/>
                <w:iCs/>
                <w:color w:val="000000"/>
                <w:sz w:val="20"/>
                <w:szCs w:val="20"/>
              </w:rPr>
              <w:t>9</w:t>
            </w:r>
          </w:p>
        </w:tc>
        <w:tc>
          <w:tcPr>
            <w:tcW w:w="6511" w:type="dxa"/>
            <w:tcBorders>
              <w:top w:val="nil"/>
              <w:left w:val="nil"/>
              <w:bottom w:val="single" w:sz="4" w:space="0" w:color="auto"/>
              <w:right w:val="single" w:sz="4" w:space="0" w:color="auto"/>
            </w:tcBorders>
            <w:shd w:val="clear" w:color="000000" w:fill="D0CECE"/>
            <w:hideMark/>
          </w:tcPr>
          <w:p w14:paraId="54FFDB48" w14:textId="77777777" w:rsidR="007E29D3" w:rsidRPr="007E29D3" w:rsidRDefault="007E29D3" w:rsidP="007E29D3">
            <w:pPr>
              <w:rPr>
                <w:i/>
                <w:iCs/>
                <w:color w:val="000000"/>
                <w:sz w:val="20"/>
                <w:szCs w:val="20"/>
              </w:rPr>
            </w:pPr>
            <w:r w:rsidRPr="007E29D3">
              <w:rPr>
                <w:i/>
                <w:iCs/>
                <w:color w:val="000000"/>
                <w:sz w:val="20"/>
                <w:szCs w:val="20"/>
              </w:rPr>
              <w:t>Стол детский 2-местный с регулировкой высоты для дошкольного возраста (садовые группы) (возможность использования по одному столу и в комплекте)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8C2C1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A84BE34" w14:textId="77777777" w:rsidR="007E29D3" w:rsidRPr="007E29D3" w:rsidRDefault="007E29D3" w:rsidP="007E29D3">
            <w:pPr>
              <w:jc w:val="right"/>
              <w:rPr>
                <w:i/>
                <w:iCs/>
                <w:color w:val="000000"/>
                <w:sz w:val="20"/>
                <w:szCs w:val="20"/>
              </w:rPr>
            </w:pPr>
            <w:r w:rsidRPr="007E29D3">
              <w:rPr>
                <w:i/>
                <w:iCs/>
                <w:color w:val="000000"/>
                <w:sz w:val="20"/>
                <w:szCs w:val="20"/>
              </w:rPr>
              <w:t>65</w:t>
            </w:r>
          </w:p>
        </w:tc>
        <w:tc>
          <w:tcPr>
            <w:tcW w:w="1275" w:type="dxa"/>
            <w:tcBorders>
              <w:top w:val="nil"/>
              <w:left w:val="nil"/>
              <w:bottom w:val="single" w:sz="4" w:space="0" w:color="auto"/>
              <w:right w:val="single" w:sz="4" w:space="0" w:color="auto"/>
            </w:tcBorders>
            <w:shd w:val="clear" w:color="000000" w:fill="D0CECE"/>
            <w:noWrap/>
            <w:hideMark/>
          </w:tcPr>
          <w:p w14:paraId="5181CC4C" w14:textId="77777777" w:rsidR="007E29D3" w:rsidRPr="007E29D3" w:rsidRDefault="007E29D3" w:rsidP="007E29D3">
            <w:pPr>
              <w:jc w:val="right"/>
              <w:rPr>
                <w:i/>
                <w:iCs/>
                <w:color w:val="000000"/>
                <w:sz w:val="20"/>
                <w:szCs w:val="20"/>
              </w:rPr>
            </w:pPr>
            <w:r w:rsidRPr="007E29D3">
              <w:rPr>
                <w:i/>
                <w:iCs/>
                <w:color w:val="000000"/>
                <w:sz w:val="20"/>
                <w:szCs w:val="20"/>
              </w:rPr>
              <w:t xml:space="preserve">2 900,58 </w:t>
            </w:r>
          </w:p>
        </w:tc>
        <w:tc>
          <w:tcPr>
            <w:tcW w:w="2439" w:type="dxa"/>
            <w:tcBorders>
              <w:top w:val="nil"/>
              <w:left w:val="nil"/>
              <w:bottom w:val="single" w:sz="4" w:space="0" w:color="auto"/>
              <w:right w:val="single" w:sz="4" w:space="0" w:color="auto"/>
            </w:tcBorders>
            <w:shd w:val="clear" w:color="000000" w:fill="D0CECE"/>
            <w:noWrap/>
            <w:hideMark/>
          </w:tcPr>
          <w:p w14:paraId="7B875FBD" w14:textId="77777777" w:rsidR="007E29D3" w:rsidRPr="007E29D3" w:rsidRDefault="007E29D3" w:rsidP="007E29D3">
            <w:pPr>
              <w:jc w:val="right"/>
              <w:rPr>
                <w:i/>
                <w:iCs/>
                <w:color w:val="000000"/>
                <w:sz w:val="20"/>
                <w:szCs w:val="20"/>
              </w:rPr>
            </w:pPr>
            <w:r w:rsidRPr="007E29D3">
              <w:rPr>
                <w:i/>
                <w:iCs/>
                <w:color w:val="000000"/>
                <w:sz w:val="20"/>
                <w:szCs w:val="20"/>
              </w:rPr>
              <w:t xml:space="preserve">188 537,70 </w:t>
            </w:r>
          </w:p>
        </w:tc>
      </w:tr>
      <w:tr w:rsidR="007E29D3" w:rsidRPr="007E29D3" w14:paraId="5613A46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B0B6E21" w14:textId="77777777" w:rsidR="007E29D3" w:rsidRPr="007E29D3" w:rsidRDefault="007E29D3" w:rsidP="007E29D3">
            <w:pPr>
              <w:jc w:val="right"/>
              <w:rPr>
                <w:i/>
                <w:iCs/>
                <w:color w:val="000000"/>
                <w:sz w:val="20"/>
                <w:szCs w:val="20"/>
              </w:rPr>
            </w:pPr>
            <w:r w:rsidRPr="007E29D3">
              <w:rPr>
                <w:i/>
                <w:iCs/>
                <w:color w:val="000000"/>
                <w:sz w:val="20"/>
                <w:szCs w:val="20"/>
              </w:rPr>
              <w:t>32.10</w:t>
            </w:r>
          </w:p>
        </w:tc>
        <w:tc>
          <w:tcPr>
            <w:tcW w:w="1040" w:type="dxa"/>
            <w:tcBorders>
              <w:top w:val="nil"/>
              <w:left w:val="nil"/>
              <w:bottom w:val="single" w:sz="4" w:space="0" w:color="auto"/>
              <w:right w:val="single" w:sz="4" w:space="0" w:color="auto"/>
            </w:tcBorders>
            <w:shd w:val="clear" w:color="000000" w:fill="D0CECE"/>
            <w:noWrap/>
            <w:hideMark/>
          </w:tcPr>
          <w:p w14:paraId="308CE39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8051983"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6511" w:type="dxa"/>
            <w:tcBorders>
              <w:top w:val="nil"/>
              <w:left w:val="nil"/>
              <w:bottom w:val="single" w:sz="4" w:space="0" w:color="auto"/>
              <w:right w:val="single" w:sz="4" w:space="0" w:color="auto"/>
            </w:tcBorders>
            <w:shd w:val="clear" w:color="000000" w:fill="D0CECE"/>
            <w:hideMark/>
          </w:tcPr>
          <w:p w14:paraId="66B08CC1" w14:textId="77777777" w:rsidR="007E29D3" w:rsidRPr="007E29D3" w:rsidRDefault="007E29D3" w:rsidP="007E29D3">
            <w:pPr>
              <w:rPr>
                <w:i/>
                <w:iCs/>
                <w:color w:val="000000"/>
                <w:sz w:val="20"/>
                <w:szCs w:val="20"/>
              </w:rPr>
            </w:pPr>
            <w:r w:rsidRPr="007E29D3">
              <w:rPr>
                <w:i/>
                <w:iCs/>
                <w:color w:val="000000"/>
                <w:sz w:val="20"/>
                <w:szCs w:val="20"/>
              </w:rPr>
              <w:t>Стол детский 2-местный с регулировкой высоты, меняющимся наклоном крышки и ящиком для принадлежностей (садовые группы)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14C3F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DAEE49A"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5984A3D0" w14:textId="77777777" w:rsidR="007E29D3" w:rsidRPr="007E29D3" w:rsidRDefault="007E29D3" w:rsidP="007E29D3">
            <w:pPr>
              <w:jc w:val="right"/>
              <w:rPr>
                <w:i/>
                <w:iCs/>
                <w:color w:val="000000"/>
                <w:sz w:val="20"/>
                <w:szCs w:val="20"/>
              </w:rPr>
            </w:pPr>
            <w:r w:rsidRPr="007E29D3">
              <w:rPr>
                <w:i/>
                <w:iCs/>
                <w:color w:val="000000"/>
                <w:sz w:val="20"/>
                <w:szCs w:val="20"/>
              </w:rPr>
              <w:t xml:space="preserve">6 899,17 </w:t>
            </w:r>
          </w:p>
        </w:tc>
        <w:tc>
          <w:tcPr>
            <w:tcW w:w="2439" w:type="dxa"/>
            <w:tcBorders>
              <w:top w:val="nil"/>
              <w:left w:val="nil"/>
              <w:bottom w:val="single" w:sz="4" w:space="0" w:color="auto"/>
              <w:right w:val="single" w:sz="4" w:space="0" w:color="auto"/>
            </w:tcBorders>
            <w:shd w:val="clear" w:color="000000" w:fill="D0CECE"/>
            <w:noWrap/>
            <w:hideMark/>
          </w:tcPr>
          <w:p w14:paraId="508D416C" w14:textId="77777777" w:rsidR="007E29D3" w:rsidRPr="007E29D3" w:rsidRDefault="007E29D3" w:rsidP="007E29D3">
            <w:pPr>
              <w:jc w:val="right"/>
              <w:rPr>
                <w:i/>
                <w:iCs/>
                <w:color w:val="000000"/>
                <w:sz w:val="20"/>
                <w:szCs w:val="20"/>
              </w:rPr>
            </w:pPr>
            <w:r w:rsidRPr="007E29D3">
              <w:rPr>
                <w:i/>
                <w:iCs/>
                <w:color w:val="000000"/>
                <w:sz w:val="20"/>
                <w:szCs w:val="20"/>
              </w:rPr>
              <w:t xml:space="preserve">206 975,10 </w:t>
            </w:r>
          </w:p>
        </w:tc>
      </w:tr>
      <w:tr w:rsidR="007E29D3" w:rsidRPr="007E29D3" w14:paraId="25C58B6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A97BB6B" w14:textId="77777777" w:rsidR="007E29D3" w:rsidRPr="007E29D3" w:rsidRDefault="007E29D3" w:rsidP="007E29D3">
            <w:pPr>
              <w:jc w:val="right"/>
              <w:rPr>
                <w:i/>
                <w:iCs/>
                <w:color w:val="000000"/>
                <w:sz w:val="20"/>
                <w:szCs w:val="20"/>
              </w:rPr>
            </w:pPr>
            <w:r w:rsidRPr="007E29D3">
              <w:rPr>
                <w:i/>
                <w:iCs/>
                <w:color w:val="000000"/>
                <w:sz w:val="20"/>
                <w:szCs w:val="20"/>
              </w:rPr>
              <w:t>32.11</w:t>
            </w:r>
          </w:p>
        </w:tc>
        <w:tc>
          <w:tcPr>
            <w:tcW w:w="1040" w:type="dxa"/>
            <w:tcBorders>
              <w:top w:val="nil"/>
              <w:left w:val="nil"/>
              <w:bottom w:val="single" w:sz="4" w:space="0" w:color="auto"/>
              <w:right w:val="single" w:sz="4" w:space="0" w:color="auto"/>
            </w:tcBorders>
            <w:shd w:val="clear" w:color="000000" w:fill="D0CECE"/>
            <w:noWrap/>
            <w:hideMark/>
          </w:tcPr>
          <w:p w14:paraId="39FDDF3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B686D82"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6511" w:type="dxa"/>
            <w:tcBorders>
              <w:top w:val="nil"/>
              <w:left w:val="nil"/>
              <w:bottom w:val="single" w:sz="4" w:space="0" w:color="auto"/>
              <w:right w:val="single" w:sz="4" w:space="0" w:color="auto"/>
            </w:tcBorders>
            <w:shd w:val="clear" w:color="000000" w:fill="D0CECE"/>
            <w:hideMark/>
          </w:tcPr>
          <w:p w14:paraId="503E0717" w14:textId="77777777" w:rsidR="007E29D3" w:rsidRPr="007E29D3" w:rsidRDefault="007E29D3" w:rsidP="007E29D3">
            <w:pPr>
              <w:rPr>
                <w:i/>
                <w:iCs/>
                <w:color w:val="000000"/>
                <w:sz w:val="20"/>
                <w:szCs w:val="20"/>
              </w:rPr>
            </w:pPr>
            <w:r w:rsidRPr="007E29D3">
              <w:rPr>
                <w:i/>
                <w:iCs/>
                <w:color w:val="000000"/>
                <w:sz w:val="20"/>
                <w:szCs w:val="20"/>
              </w:rPr>
              <w:t>Стол детский 4-местный с регулировкой высоты для раннего возраста (материал столешницы - фанера)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A2E8A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2C42CB4"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1AF3CDBC" w14:textId="77777777" w:rsidR="007E29D3" w:rsidRPr="007E29D3" w:rsidRDefault="007E29D3" w:rsidP="007E29D3">
            <w:pPr>
              <w:jc w:val="right"/>
              <w:rPr>
                <w:i/>
                <w:iCs/>
                <w:color w:val="000000"/>
                <w:sz w:val="20"/>
                <w:szCs w:val="20"/>
              </w:rPr>
            </w:pPr>
            <w:r w:rsidRPr="007E29D3">
              <w:rPr>
                <w:i/>
                <w:iCs/>
                <w:color w:val="000000"/>
                <w:sz w:val="20"/>
                <w:szCs w:val="20"/>
              </w:rPr>
              <w:t xml:space="preserve">11 438,37 </w:t>
            </w:r>
          </w:p>
        </w:tc>
        <w:tc>
          <w:tcPr>
            <w:tcW w:w="2439" w:type="dxa"/>
            <w:tcBorders>
              <w:top w:val="nil"/>
              <w:left w:val="nil"/>
              <w:bottom w:val="single" w:sz="4" w:space="0" w:color="auto"/>
              <w:right w:val="single" w:sz="4" w:space="0" w:color="auto"/>
            </w:tcBorders>
            <w:shd w:val="clear" w:color="000000" w:fill="D0CECE"/>
            <w:noWrap/>
            <w:hideMark/>
          </w:tcPr>
          <w:p w14:paraId="16285EB2" w14:textId="77777777" w:rsidR="007E29D3" w:rsidRPr="007E29D3" w:rsidRDefault="007E29D3" w:rsidP="007E29D3">
            <w:pPr>
              <w:jc w:val="right"/>
              <w:rPr>
                <w:i/>
                <w:iCs/>
                <w:color w:val="000000"/>
                <w:sz w:val="20"/>
                <w:szCs w:val="20"/>
              </w:rPr>
            </w:pPr>
            <w:r w:rsidRPr="007E29D3">
              <w:rPr>
                <w:i/>
                <w:iCs/>
                <w:color w:val="000000"/>
                <w:sz w:val="20"/>
                <w:szCs w:val="20"/>
              </w:rPr>
              <w:t xml:space="preserve">114 383,70 </w:t>
            </w:r>
          </w:p>
        </w:tc>
      </w:tr>
      <w:tr w:rsidR="007E29D3" w:rsidRPr="007E29D3" w14:paraId="1A0404B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6811BB3" w14:textId="77777777" w:rsidR="007E29D3" w:rsidRPr="007E29D3" w:rsidRDefault="007E29D3" w:rsidP="007E29D3">
            <w:pPr>
              <w:jc w:val="right"/>
              <w:rPr>
                <w:i/>
                <w:iCs/>
                <w:color w:val="000000"/>
                <w:sz w:val="20"/>
                <w:szCs w:val="20"/>
              </w:rPr>
            </w:pPr>
            <w:r w:rsidRPr="007E29D3">
              <w:rPr>
                <w:i/>
                <w:iCs/>
                <w:color w:val="000000"/>
                <w:sz w:val="20"/>
                <w:szCs w:val="20"/>
              </w:rPr>
              <w:t>32.12</w:t>
            </w:r>
          </w:p>
        </w:tc>
        <w:tc>
          <w:tcPr>
            <w:tcW w:w="1040" w:type="dxa"/>
            <w:tcBorders>
              <w:top w:val="nil"/>
              <w:left w:val="nil"/>
              <w:bottom w:val="single" w:sz="4" w:space="0" w:color="auto"/>
              <w:right w:val="single" w:sz="4" w:space="0" w:color="auto"/>
            </w:tcBorders>
            <w:shd w:val="clear" w:color="000000" w:fill="D0CECE"/>
            <w:noWrap/>
            <w:hideMark/>
          </w:tcPr>
          <w:p w14:paraId="4210677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A5EE880" w14:textId="77777777" w:rsidR="007E29D3" w:rsidRPr="007E29D3" w:rsidRDefault="007E29D3" w:rsidP="007E29D3">
            <w:pPr>
              <w:jc w:val="right"/>
              <w:rPr>
                <w:i/>
                <w:iCs/>
                <w:color w:val="000000"/>
                <w:sz w:val="20"/>
                <w:szCs w:val="20"/>
              </w:rPr>
            </w:pPr>
            <w:r w:rsidRPr="007E29D3">
              <w:rPr>
                <w:i/>
                <w:iCs/>
                <w:color w:val="000000"/>
                <w:sz w:val="20"/>
                <w:szCs w:val="20"/>
              </w:rPr>
              <w:t>12</w:t>
            </w:r>
          </w:p>
        </w:tc>
        <w:tc>
          <w:tcPr>
            <w:tcW w:w="6511" w:type="dxa"/>
            <w:tcBorders>
              <w:top w:val="nil"/>
              <w:left w:val="nil"/>
              <w:bottom w:val="single" w:sz="4" w:space="0" w:color="auto"/>
              <w:right w:val="single" w:sz="4" w:space="0" w:color="auto"/>
            </w:tcBorders>
            <w:shd w:val="clear" w:color="000000" w:fill="D0CECE"/>
            <w:hideMark/>
          </w:tcPr>
          <w:p w14:paraId="760A31EA" w14:textId="77777777" w:rsidR="007E29D3" w:rsidRPr="007E29D3" w:rsidRDefault="007E29D3" w:rsidP="007E29D3">
            <w:pPr>
              <w:rPr>
                <w:i/>
                <w:iCs/>
                <w:color w:val="000000"/>
                <w:sz w:val="20"/>
                <w:szCs w:val="20"/>
              </w:rPr>
            </w:pPr>
            <w:r w:rsidRPr="007E29D3">
              <w:rPr>
                <w:i/>
                <w:iCs/>
                <w:color w:val="000000"/>
                <w:sz w:val="20"/>
                <w:szCs w:val="20"/>
              </w:rPr>
              <w:t>Стульчик детский с регулировкой высоты для раннего возраста (материал - фанера, массив)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029DFC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17AEC92" w14:textId="77777777" w:rsidR="007E29D3" w:rsidRPr="007E29D3" w:rsidRDefault="007E29D3" w:rsidP="007E29D3">
            <w:pPr>
              <w:jc w:val="right"/>
              <w:rPr>
                <w:i/>
                <w:iCs/>
                <w:color w:val="000000"/>
                <w:sz w:val="20"/>
                <w:szCs w:val="20"/>
              </w:rPr>
            </w:pPr>
            <w:r w:rsidRPr="007E29D3">
              <w:rPr>
                <w:i/>
                <w:iCs/>
                <w:color w:val="000000"/>
                <w:sz w:val="20"/>
                <w:szCs w:val="20"/>
              </w:rPr>
              <w:t>40</w:t>
            </w:r>
          </w:p>
        </w:tc>
        <w:tc>
          <w:tcPr>
            <w:tcW w:w="1275" w:type="dxa"/>
            <w:tcBorders>
              <w:top w:val="nil"/>
              <w:left w:val="nil"/>
              <w:bottom w:val="single" w:sz="4" w:space="0" w:color="auto"/>
              <w:right w:val="single" w:sz="4" w:space="0" w:color="auto"/>
            </w:tcBorders>
            <w:shd w:val="clear" w:color="000000" w:fill="D0CECE"/>
            <w:noWrap/>
            <w:hideMark/>
          </w:tcPr>
          <w:p w14:paraId="43D292FA" w14:textId="77777777" w:rsidR="007E29D3" w:rsidRPr="007E29D3" w:rsidRDefault="007E29D3" w:rsidP="007E29D3">
            <w:pPr>
              <w:jc w:val="right"/>
              <w:rPr>
                <w:i/>
                <w:iCs/>
                <w:color w:val="000000"/>
                <w:sz w:val="20"/>
                <w:szCs w:val="20"/>
              </w:rPr>
            </w:pPr>
            <w:r w:rsidRPr="007E29D3">
              <w:rPr>
                <w:i/>
                <w:iCs/>
                <w:color w:val="000000"/>
                <w:sz w:val="20"/>
                <w:szCs w:val="20"/>
              </w:rPr>
              <w:t xml:space="preserve">2 425,29 </w:t>
            </w:r>
          </w:p>
        </w:tc>
        <w:tc>
          <w:tcPr>
            <w:tcW w:w="2439" w:type="dxa"/>
            <w:tcBorders>
              <w:top w:val="nil"/>
              <w:left w:val="nil"/>
              <w:bottom w:val="single" w:sz="4" w:space="0" w:color="auto"/>
              <w:right w:val="single" w:sz="4" w:space="0" w:color="auto"/>
            </w:tcBorders>
            <w:shd w:val="clear" w:color="000000" w:fill="D0CECE"/>
            <w:noWrap/>
            <w:hideMark/>
          </w:tcPr>
          <w:p w14:paraId="005D654E" w14:textId="77777777" w:rsidR="007E29D3" w:rsidRPr="007E29D3" w:rsidRDefault="007E29D3" w:rsidP="007E29D3">
            <w:pPr>
              <w:jc w:val="right"/>
              <w:rPr>
                <w:i/>
                <w:iCs/>
                <w:color w:val="000000"/>
                <w:sz w:val="20"/>
                <w:szCs w:val="20"/>
              </w:rPr>
            </w:pPr>
            <w:r w:rsidRPr="007E29D3">
              <w:rPr>
                <w:i/>
                <w:iCs/>
                <w:color w:val="000000"/>
                <w:sz w:val="20"/>
                <w:szCs w:val="20"/>
              </w:rPr>
              <w:t xml:space="preserve">97 011,60 </w:t>
            </w:r>
          </w:p>
        </w:tc>
      </w:tr>
      <w:tr w:rsidR="007E29D3" w:rsidRPr="007E29D3" w14:paraId="79923A1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7353D0B" w14:textId="77777777" w:rsidR="007E29D3" w:rsidRPr="007E29D3" w:rsidRDefault="007E29D3" w:rsidP="007E29D3">
            <w:pPr>
              <w:jc w:val="right"/>
              <w:rPr>
                <w:i/>
                <w:iCs/>
                <w:color w:val="000000"/>
                <w:sz w:val="20"/>
                <w:szCs w:val="20"/>
              </w:rPr>
            </w:pPr>
            <w:r w:rsidRPr="007E29D3">
              <w:rPr>
                <w:i/>
                <w:iCs/>
                <w:color w:val="000000"/>
                <w:sz w:val="20"/>
                <w:szCs w:val="20"/>
              </w:rPr>
              <w:t>32.13</w:t>
            </w:r>
          </w:p>
        </w:tc>
        <w:tc>
          <w:tcPr>
            <w:tcW w:w="1040" w:type="dxa"/>
            <w:tcBorders>
              <w:top w:val="nil"/>
              <w:left w:val="nil"/>
              <w:bottom w:val="single" w:sz="4" w:space="0" w:color="auto"/>
              <w:right w:val="single" w:sz="4" w:space="0" w:color="auto"/>
            </w:tcBorders>
            <w:shd w:val="clear" w:color="000000" w:fill="D0CECE"/>
            <w:noWrap/>
            <w:hideMark/>
          </w:tcPr>
          <w:p w14:paraId="4073941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D03F74A" w14:textId="77777777" w:rsidR="007E29D3" w:rsidRPr="007E29D3" w:rsidRDefault="007E29D3" w:rsidP="007E29D3">
            <w:pPr>
              <w:jc w:val="right"/>
              <w:rPr>
                <w:i/>
                <w:iCs/>
                <w:color w:val="000000"/>
                <w:sz w:val="20"/>
                <w:szCs w:val="20"/>
              </w:rPr>
            </w:pPr>
            <w:r w:rsidRPr="007E29D3">
              <w:rPr>
                <w:i/>
                <w:iCs/>
                <w:color w:val="000000"/>
                <w:sz w:val="20"/>
                <w:szCs w:val="20"/>
              </w:rPr>
              <w:t>13</w:t>
            </w:r>
          </w:p>
        </w:tc>
        <w:tc>
          <w:tcPr>
            <w:tcW w:w="6511" w:type="dxa"/>
            <w:tcBorders>
              <w:top w:val="nil"/>
              <w:left w:val="nil"/>
              <w:bottom w:val="single" w:sz="4" w:space="0" w:color="auto"/>
              <w:right w:val="single" w:sz="4" w:space="0" w:color="auto"/>
            </w:tcBorders>
            <w:shd w:val="clear" w:color="000000" w:fill="D0CECE"/>
            <w:hideMark/>
          </w:tcPr>
          <w:p w14:paraId="0C32A4AF" w14:textId="77777777" w:rsidR="007E29D3" w:rsidRPr="007E29D3" w:rsidRDefault="007E29D3" w:rsidP="007E29D3">
            <w:pPr>
              <w:rPr>
                <w:i/>
                <w:iCs/>
                <w:color w:val="000000"/>
                <w:sz w:val="20"/>
                <w:szCs w:val="20"/>
              </w:rPr>
            </w:pPr>
            <w:r w:rsidRPr="007E29D3">
              <w:rPr>
                <w:i/>
                <w:iCs/>
                <w:color w:val="000000"/>
                <w:sz w:val="20"/>
                <w:szCs w:val="20"/>
              </w:rPr>
              <w:t>Стульчик детский с регулировкой высоты (материал - фанера, массив)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DE4760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0911469" w14:textId="77777777" w:rsidR="007E29D3" w:rsidRPr="007E29D3" w:rsidRDefault="007E29D3" w:rsidP="007E29D3">
            <w:pPr>
              <w:jc w:val="right"/>
              <w:rPr>
                <w:i/>
                <w:iCs/>
                <w:color w:val="000000"/>
                <w:sz w:val="20"/>
                <w:szCs w:val="20"/>
              </w:rPr>
            </w:pPr>
            <w:r w:rsidRPr="007E29D3">
              <w:rPr>
                <w:i/>
                <w:iCs/>
                <w:color w:val="000000"/>
                <w:sz w:val="20"/>
                <w:szCs w:val="20"/>
              </w:rPr>
              <w:t>190</w:t>
            </w:r>
          </w:p>
        </w:tc>
        <w:tc>
          <w:tcPr>
            <w:tcW w:w="1275" w:type="dxa"/>
            <w:tcBorders>
              <w:top w:val="nil"/>
              <w:left w:val="nil"/>
              <w:bottom w:val="single" w:sz="4" w:space="0" w:color="auto"/>
              <w:right w:val="single" w:sz="4" w:space="0" w:color="auto"/>
            </w:tcBorders>
            <w:shd w:val="clear" w:color="000000" w:fill="D0CECE"/>
            <w:noWrap/>
            <w:hideMark/>
          </w:tcPr>
          <w:p w14:paraId="28C8AB28" w14:textId="77777777" w:rsidR="007E29D3" w:rsidRPr="007E29D3" w:rsidRDefault="007E29D3" w:rsidP="007E29D3">
            <w:pPr>
              <w:jc w:val="right"/>
              <w:rPr>
                <w:i/>
                <w:iCs/>
                <w:color w:val="000000"/>
                <w:sz w:val="20"/>
                <w:szCs w:val="20"/>
              </w:rPr>
            </w:pPr>
            <w:r w:rsidRPr="007E29D3">
              <w:rPr>
                <w:i/>
                <w:iCs/>
                <w:color w:val="000000"/>
                <w:sz w:val="20"/>
                <w:szCs w:val="20"/>
              </w:rPr>
              <w:t xml:space="preserve">2 605,61 </w:t>
            </w:r>
          </w:p>
        </w:tc>
        <w:tc>
          <w:tcPr>
            <w:tcW w:w="2439" w:type="dxa"/>
            <w:tcBorders>
              <w:top w:val="nil"/>
              <w:left w:val="nil"/>
              <w:bottom w:val="single" w:sz="4" w:space="0" w:color="auto"/>
              <w:right w:val="single" w:sz="4" w:space="0" w:color="auto"/>
            </w:tcBorders>
            <w:shd w:val="clear" w:color="000000" w:fill="D0CECE"/>
            <w:noWrap/>
            <w:hideMark/>
          </w:tcPr>
          <w:p w14:paraId="355ADB0C" w14:textId="77777777" w:rsidR="007E29D3" w:rsidRPr="007E29D3" w:rsidRDefault="007E29D3" w:rsidP="007E29D3">
            <w:pPr>
              <w:jc w:val="right"/>
              <w:rPr>
                <w:i/>
                <w:iCs/>
                <w:color w:val="000000"/>
                <w:sz w:val="20"/>
                <w:szCs w:val="20"/>
              </w:rPr>
            </w:pPr>
            <w:r w:rsidRPr="007E29D3">
              <w:rPr>
                <w:i/>
                <w:iCs/>
                <w:color w:val="000000"/>
                <w:sz w:val="20"/>
                <w:szCs w:val="20"/>
              </w:rPr>
              <w:t xml:space="preserve">495 065,90 </w:t>
            </w:r>
          </w:p>
        </w:tc>
      </w:tr>
      <w:tr w:rsidR="007E29D3" w:rsidRPr="007E29D3" w14:paraId="02675FB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9CA8ECA" w14:textId="77777777" w:rsidR="007E29D3" w:rsidRPr="007E29D3" w:rsidRDefault="007E29D3" w:rsidP="007E29D3">
            <w:pPr>
              <w:jc w:val="right"/>
              <w:rPr>
                <w:i/>
                <w:iCs/>
                <w:color w:val="000000"/>
                <w:sz w:val="20"/>
                <w:szCs w:val="20"/>
              </w:rPr>
            </w:pPr>
            <w:r w:rsidRPr="007E29D3">
              <w:rPr>
                <w:i/>
                <w:iCs/>
                <w:color w:val="000000"/>
                <w:sz w:val="20"/>
                <w:szCs w:val="20"/>
              </w:rPr>
              <w:t>32.14</w:t>
            </w:r>
          </w:p>
        </w:tc>
        <w:tc>
          <w:tcPr>
            <w:tcW w:w="1040" w:type="dxa"/>
            <w:tcBorders>
              <w:top w:val="nil"/>
              <w:left w:val="nil"/>
              <w:bottom w:val="single" w:sz="4" w:space="0" w:color="auto"/>
              <w:right w:val="single" w:sz="4" w:space="0" w:color="auto"/>
            </w:tcBorders>
            <w:shd w:val="clear" w:color="000000" w:fill="D0CECE"/>
            <w:noWrap/>
            <w:hideMark/>
          </w:tcPr>
          <w:p w14:paraId="6AD4DBE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3045ABA" w14:textId="77777777" w:rsidR="007E29D3" w:rsidRPr="007E29D3" w:rsidRDefault="007E29D3" w:rsidP="007E29D3">
            <w:pPr>
              <w:jc w:val="right"/>
              <w:rPr>
                <w:i/>
                <w:iCs/>
                <w:color w:val="000000"/>
                <w:sz w:val="20"/>
                <w:szCs w:val="20"/>
              </w:rPr>
            </w:pPr>
            <w:r w:rsidRPr="007E29D3">
              <w:rPr>
                <w:i/>
                <w:iCs/>
                <w:color w:val="000000"/>
                <w:sz w:val="20"/>
                <w:szCs w:val="20"/>
              </w:rPr>
              <w:t>14</w:t>
            </w:r>
          </w:p>
        </w:tc>
        <w:tc>
          <w:tcPr>
            <w:tcW w:w="6511" w:type="dxa"/>
            <w:tcBorders>
              <w:top w:val="nil"/>
              <w:left w:val="nil"/>
              <w:bottom w:val="single" w:sz="4" w:space="0" w:color="auto"/>
              <w:right w:val="single" w:sz="4" w:space="0" w:color="auto"/>
            </w:tcBorders>
            <w:shd w:val="clear" w:color="000000" w:fill="D0CECE"/>
            <w:hideMark/>
          </w:tcPr>
          <w:p w14:paraId="59193B28" w14:textId="77777777" w:rsidR="007E29D3" w:rsidRPr="007E29D3" w:rsidRDefault="007E29D3" w:rsidP="007E29D3">
            <w:pPr>
              <w:rPr>
                <w:i/>
                <w:iCs/>
                <w:color w:val="000000"/>
                <w:sz w:val="20"/>
                <w:szCs w:val="20"/>
              </w:rPr>
            </w:pPr>
            <w:r w:rsidRPr="007E29D3">
              <w:rPr>
                <w:i/>
                <w:iCs/>
                <w:color w:val="000000"/>
                <w:sz w:val="20"/>
                <w:szCs w:val="20"/>
              </w:rPr>
              <w:t>Стол с тумбой для воспитателя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7FF401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64B1CBB"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A9A125E" w14:textId="77777777" w:rsidR="007E29D3" w:rsidRPr="007E29D3" w:rsidRDefault="007E29D3" w:rsidP="007E29D3">
            <w:pPr>
              <w:jc w:val="right"/>
              <w:rPr>
                <w:i/>
                <w:iCs/>
                <w:color w:val="000000"/>
                <w:sz w:val="20"/>
                <w:szCs w:val="20"/>
              </w:rPr>
            </w:pPr>
            <w:r w:rsidRPr="007E29D3">
              <w:rPr>
                <w:i/>
                <w:iCs/>
                <w:color w:val="000000"/>
                <w:sz w:val="20"/>
                <w:szCs w:val="20"/>
              </w:rPr>
              <w:t xml:space="preserve">5 998,09 </w:t>
            </w:r>
          </w:p>
        </w:tc>
        <w:tc>
          <w:tcPr>
            <w:tcW w:w="2439" w:type="dxa"/>
            <w:tcBorders>
              <w:top w:val="nil"/>
              <w:left w:val="nil"/>
              <w:bottom w:val="single" w:sz="4" w:space="0" w:color="auto"/>
              <w:right w:val="single" w:sz="4" w:space="0" w:color="auto"/>
            </w:tcBorders>
            <w:shd w:val="clear" w:color="000000" w:fill="D0CECE"/>
            <w:noWrap/>
            <w:hideMark/>
          </w:tcPr>
          <w:p w14:paraId="23BF7139" w14:textId="77777777" w:rsidR="007E29D3" w:rsidRPr="007E29D3" w:rsidRDefault="007E29D3" w:rsidP="007E29D3">
            <w:pPr>
              <w:jc w:val="right"/>
              <w:rPr>
                <w:i/>
                <w:iCs/>
                <w:color w:val="000000"/>
                <w:sz w:val="20"/>
                <w:szCs w:val="20"/>
              </w:rPr>
            </w:pPr>
            <w:r w:rsidRPr="007E29D3">
              <w:rPr>
                <w:i/>
                <w:iCs/>
                <w:color w:val="000000"/>
                <w:sz w:val="20"/>
                <w:szCs w:val="20"/>
              </w:rPr>
              <w:t xml:space="preserve">65 978,99 </w:t>
            </w:r>
          </w:p>
        </w:tc>
      </w:tr>
      <w:tr w:rsidR="007E29D3" w:rsidRPr="007E29D3" w14:paraId="3F9A3C4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2CFB84F" w14:textId="77777777" w:rsidR="007E29D3" w:rsidRPr="007E29D3" w:rsidRDefault="007E29D3" w:rsidP="007E29D3">
            <w:pPr>
              <w:jc w:val="right"/>
              <w:rPr>
                <w:i/>
                <w:iCs/>
                <w:color w:val="000000"/>
                <w:sz w:val="20"/>
                <w:szCs w:val="20"/>
              </w:rPr>
            </w:pPr>
            <w:r w:rsidRPr="007E29D3">
              <w:rPr>
                <w:i/>
                <w:iCs/>
                <w:color w:val="000000"/>
                <w:sz w:val="20"/>
                <w:szCs w:val="20"/>
              </w:rPr>
              <w:t>32.15</w:t>
            </w:r>
          </w:p>
        </w:tc>
        <w:tc>
          <w:tcPr>
            <w:tcW w:w="1040" w:type="dxa"/>
            <w:tcBorders>
              <w:top w:val="nil"/>
              <w:left w:val="nil"/>
              <w:bottom w:val="single" w:sz="4" w:space="0" w:color="auto"/>
              <w:right w:val="single" w:sz="4" w:space="0" w:color="auto"/>
            </w:tcBorders>
            <w:shd w:val="clear" w:color="000000" w:fill="D0CECE"/>
            <w:noWrap/>
            <w:hideMark/>
          </w:tcPr>
          <w:p w14:paraId="05DE9DD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8595A14" w14:textId="77777777" w:rsidR="007E29D3" w:rsidRPr="007E29D3" w:rsidRDefault="007E29D3" w:rsidP="007E29D3">
            <w:pPr>
              <w:jc w:val="right"/>
              <w:rPr>
                <w:i/>
                <w:iCs/>
                <w:color w:val="000000"/>
                <w:sz w:val="20"/>
                <w:szCs w:val="20"/>
              </w:rPr>
            </w:pPr>
            <w:r w:rsidRPr="007E29D3">
              <w:rPr>
                <w:i/>
                <w:iCs/>
                <w:color w:val="000000"/>
                <w:sz w:val="20"/>
                <w:szCs w:val="20"/>
              </w:rPr>
              <w:t>15</w:t>
            </w:r>
          </w:p>
        </w:tc>
        <w:tc>
          <w:tcPr>
            <w:tcW w:w="6511" w:type="dxa"/>
            <w:tcBorders>
              <w:top w:val="nil"/>
              <w:left w:val="nil"/>
              <w:bottom w:val="single" w:sz="4" w:space="0" w:color="auto"/>
              <w:right w:val="single" w:sz="4" w:space="0" w:color="auto"/>
            </w:tcBorders>
            <w:shd w:val="clear" w:color="000000" w:fill="D0CECE"/>
            <w:hideMark/>
          </w:tcPr>
          <w:p w14:paraId="26E19479" w14:textId="77777777" w:rsidR="007E29D3" w:rsidRPr="007E29D3" w:rsidRDefault="007E29D3" w:rsidP="007E29D3">
            <w:pPr>
              <w:rPr>
                <w:i/>
                <w:iCs/>
                <w:color w:val="000000"/>
                <w:sz w:val="20"/>
                <w:szCs w:val="20"/>
              </w:rPr>
            </w:pPr>
            <w:r w:rsidRPr="007E29D3">
              <w:rPr>
                <w:i/>
                <w:iCs/>
                <w:color w:val="000000"/>
                <w:sz w:val="20"/>
                <w:szCs w:val="20"/>
              </w:rPr>
              <w:t>Стул для воспитателя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709AC5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9246869"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54C63479" w14:textId="77777777" w:rsidR="007E29D3" w:rsidRPr="007E29D3" w:rsidRDefault="007E29D3" w:rsidP="007E29D3">
            <w:pPr>
              <w:jc w:val="right"/>
              <w:rPr>
                <w:i/>
                <w:iCs/>
                <w:color w:val="000000"/>
                <w:sz w:val="20"/>
                <w:szCs w:val="20"/>
              </w:rPr>
            </w:pPr>
            <w:r w:rsidRPr="007E29D3">
              <w:rPr>
                <w:i/>
                <w:iCs/>
                <w:color w:val="000000"/>
                <w:sz w:val="20"/>
                <w:szCs w:val="20"/>
              </w:rPr>
              <w:t xml:space="preserve">1 556,73 </w:t>
            </w:r>
          </w:p>
        </w:tc>
        <w:tc>
          <w:tcPr>
            <w:tcW w:w="2439" w:type="dxa"/>
            <w:tcBorders>
              <w:top w:val="nil"/>
              <w:left w:val="nil"/>
              <w:bottom w:val="single" w:sz="4" w:space="0" w:color="auto"/>
              <w:right w:val="single" w:sz="4" w:space="0" w:color="auto"/>
            </w:tcBorders>
            <w:shd w:val="clear" w:color="000000" w:fill="D0CECE"/>
            <w:noWrap/>
            <w:hideMark/>
          </w:tcPr>
          <w:p w14:paraId="52D7E5DD" w14:textId="77777777" w:rsidR="007E29D3" w:rsidRPr="007E29D3" w:rsidRDefault="007E29D3" w:rsidP="007E29D3">
            <w:pPr>
              <w:jc w:val="right"/>
              <w:rPr>
                <w:i/>
                <w:iCs/>
                <w:color w:val="000000"/>
                <w:sz w:val="20"/>
                <w:szCs w:val="20"/>
              </w:rPr>
            </w:pPr>
            <w:r w:rsidRPr="007E29D3">
              <w:rPr>
                <w:i/>
                <w:iCs/>
                <w:color w:val="000000"/>
                <w:sz w:val="20"/>
                <w:szCs w:val="20"/>
              </w:rPr>
              <w:t xml:space="preserve">17 124,03 </w:t>
            </w:r>
          </w:p>
        </w:tc>
      </w:tr>
      <w:tr w:rsidR="007E29D3" w:rsidRPr="007E29D3" w14:paraId="4B424CE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B086131" w14:textId="77777777" w:rsidR="007E29D3" w:rsidRPr="007E29D3" w:rsidRDefault="007E29D3" w:rsidP="007E29D3">
            <w:pPr>
              <w:jc w:val="right"/>
              <w:rPr>
                <w:i/>
                <w:iCs/>
                <w:color w:val="000000"/>
                <w:sz w:val="20"/>
                <w:szCs w:val="20"/>
              </w:rPr>
            </w:pPr>
            <w:r w:rsidRPr="007E29D3">
              <w:rPr>
                <w:i/>
                <w:iCs/>
                <w:color w:val="000000"/>
                <w:sz w:val="20"/>
                <w:szCs w:val="20"/>
              </w:rPr>
              <w:t>32.16</w:t>
            </w:r>
          </w:p>
        </w:tc>
        <w:tc>
          <w:tcPr>
            <w:tcW w:w="1040" w:type="dxa"/>
            <w:tcBorders>
              <w:top w:val="nil"/>
              <w:left w:val="nil"/>
              <w:bottom w:val="single" w:sz="4" w:space="0" w:color="auto"/>
              <w:right w:val="single" w:sz="4" w:space="0" w:color="auto"/>
            </w:tcBorders>
            <w:shd w:val="clear" w:color="000000" w:fill="D0CECE"/>
            <w:noWrap/>
            <w:hideMark/>
          </w:tcPr>
          <w:p w14:paraId="2B855B0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6013D22" w14:textId="77777777" w:rsidR="007E29D3" w:rsidRPr="007E29D3" w:rsidRDefault="007E29D3" w:rsidP="007E29D3">
            <w:pPr>
              <w:jc w:val="right"/>
              <w:rPr>
                <w:i/>
                <w:iCs/>
                <w:color w:val="000000"/>
                <w:sz w:val="20"/>
                <w:szCs w:val="20"/>
              </w:rPr>
            </w:pPr>
            <w:r w:rsidRPr="007E29D3">
              <w:rPr>
                <w:i/>
                <w:iCs/>
                <w:color w:val="000000"/>
                <w:sz w:val="20"/>
                <w:szCs w:val="20"/>
              </w:rPr>
              <w:t>16</w:t>
            </w:r>
          </w:p>
        </w:tc>
        <w:tc>
          <w:tcPr>
            <w:tcW w:w="6511" w:type="dxa"/>
            <w:tcBorders>
              <w:top w:val="nil"/>
              <w:left w:val="nil"/>
              <w:bottom w:val="single" w:sz="4" w:space="0" w:color="auto"/>
              <w:right w:val="single" w:sz="4" w:space="0" w:color="auto"/>
            </w:tcBorders>
            <w:shd w:val="clear" w:color="000000" w:fill="D0CECE"/>
            <w:hideMark/>
          </w:tcPr>
          <w:p w14:paraId="68932049" w14:textId="77777777" w:rsidR="007E29D3" w:rsidRPr="007E29D3" w:rsidRDefault="007E29D3" w:rsidP="007E29D3">
            <w:pPr>
              <w:rPr>
                <w:i/>
                <w:iCs/>
                <w:color w:val="000000"/>
                <w:sz w:val="20"/>
                <w:szCs w:val="20"/>
              </w:rPr>
            </w:pPr>
            <w:r w:rsidRPr="007E29D3">
              <w:rPr>
                <w:i/>
                <w:iCs/>
                <w:color w:val="000000"/>
                <w:sz w:val="20"/>
                <w:szCs w:val="20"/>
              </w:rPr>
              <w:t>Телевизор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F4A6FA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5AB33EA"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3F3596B" w14:textId="77777777" w:rsidR="007E29D3" w:rsidRPr="007E29D3" w:rsidRDefault="007E29D3" w:rsidP="007E29D3">
            <w:pPr>
              <w:jc w:val="right"/>
              <w:rPr>
                <w:i/>
                <w:iCs/>
                <w:color w:val="000000"/>
                <w:sz w:val="20"/>
                <w:szCs w:val="20"/>
              </w:rPr>
            </w:pPr>
            <w:r w:rsidRPr="007E29D3">
              <w:rPr>
                <w:i/>
                <w:iCs/>
                <w:color w:val="000000"/>
                <w:sz w:val="20"/>
                <w:szCs w:val="20"/>
              </w:rPr>
              <w:t xml:space="preserve">22 942,32 </w:t>
            </w:r>
          </w:p>
        </w:tc>
        <w:tc>
          <w:tcPr>
            <w:tcW w:w="2439" w:type="dxa"/>
            <w:tcBorders>
              <w:top w:val="nil"/>
              <w:left w:val="nil"/>
              <w:bottom w:val="single" w:sz="4" w:space="0" w:color="auto"/>
              <w:right w:val="single" w:sz="4" w:space="0" w:color="auto"/>
            </w:tcBorders>
            <w:shd w:val="clear" w:color="000000" w:fill="D0CECE"/>
            <w:noWrap/>
            <w:hideMark/>
          </w:tcPr>
          <w:p w14:paraId="09BA4DAB" w14:textId="77777777" w:rsidR="007E29D3" w:rsidRPr="007E29D3" w:rsidRDefault="007E29D3" w:rsidP="007E29D3">
            <w:pPr>
              <w:jc w:val="right"/>
              <w:rPr>
                <w:i/>
                <w:iCs/>
                <w:color w:val="000000"/>
                <w:sz w:val="20"/>
                <w:szCs w:val="20"/>
              </w:rPr>
            </w:pPr>
            <w:r w:rsidRPr="007E29D3">
              <w:rPr>
                <w:i/>
                <w:iCs/>
                <w:color w:val="000000"/>
                <w:sz w:val="20"/>
                <w:szCs w:val="20"/>
              </w:rPr>
              <w:t xml:space="preserve">252 365,52 </w:t>
            </w:r>
          </w:p>
        </w:tc>
      </w:tr>
      <w:tr w:rsidR="007E29D3" w:rsidRPr="007E29D3" w14:paraId="2F5B9CA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98CDABC" w14:textId="77777777" w:rsidR="007E29D3" w:rsidRPr="007E29D3" w:rsidRDefault="007E29D3" w:rsidP="007E29D3">
            <w:pPr>
              <w:jc w:val="right"/>
              <w:rPr>
                <w:i/>
                <w:iCs/>
                <w:color w:val="000000"/>
                <w:sz w:val="20"/>
                <w:szCs w:val="20"/>
              </w:rPr>
            </w:pPr>
            <w:r w:rsidRPr="007E29D3">
              <w:rPr>
                <w:i/>
                <w:iCs/>
                <w:color w:val="000000"/>
                <w:sz w:val="20"/>
                <w:szCs w:val="20"/>
              </w:rPr>
              <w:t>32.17</w:t>
            </w:r>
          </w:p>
        </w:tc>
        <w:tc>
          <w:tcPr>
            <w:tcW w:w="1040" w:type="dxa"/>
            <w:tcBorders>
              <w:top w:val="nil"/>
              <w:left w:val="nil"/>
              <w:bottom w:val="single" w:sz="4" w:space="0" w:color="auto"/>
              <w:right w:val="single" w:sz="4" w:space="0" w:color="auto"/>
            </w:tcBorders>
            <w:shd w:val="clear" w:color="000000" w:fill="D0CECE"/>
            <w:noWrap/>
            <w:hideMark/>
          </w:tcPr>
          <w:p w14:paraId="3BB04D9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59C8366" w14:textId="77777777" w:rsidR="007E29D3" w:rsidRPr="007E29D3" w:rsidRDefault="007E29D3" w:rsidP="007E29D3">
            <w:pPr>
              <w:jc w:val="right"/>
              <w:rPr>
                <w:i/>
                <w:iCs/>
                <w:color w:val="000000"/>
                <w:sz w:val="20"/>
                <w:szCs w:val="20"/>
              </w:rPr>
            </w:pPr>
            <w:r w:rsidRPr="007E29D3">
              <w:rPr>
                <w:i/>
                <w:iCs/>
                <w:color w:val="000000"/>
                <w:sz w:val="20"/>
                <w:szCs w:val="20"/>
              </w:rPr>
              <w:t>17</w:t>
            </w:r>
          </w:p>
        </w:tc>
        <w:tc>
          <w:tcPr>
            <w:tcW w:w="6511" w:type="dxa"/>
            <w:tcBorders>
              <w:top w:val="nil"/>
              <w:left w:val="nil"/>
              <w:bottom w:val="single" w:sz="4" w:space="0" w:color="auto"/>
              <w:right w:val="single" w:sz="4" w:space="0" w:color="auto"/>
            </w:tcBorders>
            <w:shd w:val="clear" w:color="000000" w:fill="D0CECE"/>
            <w:hideMark/>
          </w:tcPr>
          <w:p w14:paraId="1069C416" w14:textId="77777777" w:rsidR="007E29D3" w:rsidRPr="007E29D3" w:rsidRDefault="007E29D3" w:rsidP="007E29D3">
            <w:pPr>
              <w:rPr>
                <w:i/>
                <w:iCs/>
                <w:color w:val="000000"/>
                <w:sz w:val="20"/>
                <w:szCs w:val="20"/>
              </w:rPr>
            </w:pPr>
            <w:r w:rsidRPr="007E29D3">
              <w:rPr>
                <w:i/>
                <w:iCs/>
                <w:color w:val="000000"/>
                <w:sz w:val="20"/>
                <w:szCs w:val="20"/>
              </w:rPr>
              <w:t>Доска настенная магнитно - маркерная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494465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75BB3AE"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408CA8A" w14:textId="77777777" w:rsidR="007E29D3" w:rsidRPr="007E29D3" w:rsidRDefault="007E29D3" w:rsidP="007E29D3">
            <w:pPr>
              <w:jc w:val="right"/>
              <w:rPr>
                <w:i/>
                <w:iCs/>
                <w:color w:val="000000"/>
                <w:sz w:val="20"/>
                <w:szCs w:val="20"/>
              </w:rPr>
            </w:pPr>
            <w:r w:rsidRPr="007E29D3">
              <w:rPr>
                <w:i/>
                <w:iCs/>
                <w:color w:val="000000"/>
                <w:sz w:val="20"/>
                <w:szCs w:val="20"/>
              </w:rPr>
              <w:t xml:space="preserve">5 644,06 </w:t>
            </w:r>
          </w:p>
        </w:tc>
        <w:tc>
          <w:tcPr>
            <w:tcW w:w="2439" w:type="dxa"/>
            <w:tcBorders>
              <w:top w:val="nil"/>
              <w:left w:val="nil"/>
              <w:bottom w:val="single" w:sz="4" w:space="0" w:color="auto"/>
              <w:right w:val="single" w:sz="4" w:space="0" w:color="auto"/>
            </w:tcBorders>
            <w:shd w:val="clear" w:color="000000" w:fill="D0CECE"/>
            <w:noWrap/>
            <w:hideMark/>
          </w:tcPr>
          <w:p w14:paraId="404EF00B" w14:textId="77777777" w:rsidR="007E29D3" w:rsidRPr="007E29D3" w:rsidRDefault="007E29D3" w:rsidP="007E29D3">
            <w:pPr>
              <w:jc w:val="right"/>
              <w:rPr>
                <w:i/>
                <w:iCs/>
                <w:color w:val="000000"/>
                <w:sz w:val="20"/>
                <w:szCs w:val="20"/>
              </w:rPr>
            </w:pPr>
            <w:r w:rsidRPr="007E29D3">
              <w:rPr>
                <w:i/>
                <w:iCs/>
                <w:color w:val="000000"/>
                <w:sz w:val="20"/>
                <w:szCs w:val="20"/>
              </w:rPr>
              <w:t xml:space="preserve">62 084,66 </w:t>
            </w:r>
          </w:p>
        </w:tc>
      </w:tr>
      <w:tr w:rsidR="007E29D3" w:rsidRPr="007E29D3" w14:paraId="35A0C2E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8959785" w14:textId="77777777" w:rsidR="007E29D3" w:rsidRPr="007E29D3" w:rsidRDefault="007E29D3" w:rsidP="007E29D3">
            <w:pPr>
              <w:jc w:val="right"/>
              <w:rPr>
                <w:i/>
                <w:iCs/>
                <w:color w:val="000000"/>
                <w:sz w:val="20"/>
                <w:szCs w:val="20"/>
              </w:rPr>
            </w:pPr>
            <w:r w:rsidRPr="007E29D3">
              <w:rPr>
                <w:i/>
                <w:iCs/>
                <w:color w:val="000000"/>
                <w:sz w:val="20"/>
                <w:szCs w:val="20"/>
              </w:rPr>
              <w:t>32.18</w:t>
            </w:r>
          </w:p>
        </w:tc>
        <w:tc>
          <w:tcPr>
            <w:tcW w:w="1040" w:type="dxa"/>
            <w:tcBorders>
              <w:top w:val="nil"/>
              <w:left w:val="nil"/>
              <w:bottom w:val="single" w:sz="4" w:space="0" w:color="auto"/>
              <w:right w:val="single" w:sz="4" w:space="0" w:color="auto"/>
            </w:tcBorders>
            <w:shd w:val="clear" w:color="000000" w:fill="D0CECE"/>
            <w:noWrap/>
            <w:hideMark/>
          </w:tcPr>
          <w:p w14:paraId="4DE2B5E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D68A6E0" w14:textId="77777777" w:rsidR="007E29D3" w:rsidRPr="007E29D3" w:rsidRDefault="007E29D3" w:rsidP="007E29D3">
            <w:pPr>
              <w:jc w:val="right"/>
              <w:rPr>
                <w:i/>
                <w:iCs/>
                <w:color w:val="000000"/>
                <w:sz w:val="20"/>
                <w:szCs w:val="20"/>
              </w:rPr>
            </w:pPr>
            <w:r w:rsidRPr="007E29D3">
              <w:rPr>
                <w:i/>
                <w:iCs/>
                <w:color w:val="000000"/>
                <w:sz w:val="20"/>
                <w:szCs w:val="20"/>
              </w:rPr>
              <w:t>18</w:t>
            </w:r>
          </w:p>
        </w:tc>
        <w:tc>
          <w:tcPr>
            <w:tcW w:w="6511" w:type="dxa"/>
            <w:tcBorders>
              <w:top w:val="nil"/>
              <w:left w:val="nil"/>
              <w:bottom w:val="single" w:sz="4" w:space="0" w:color="auto"/>
              <w:right w:val="single" w:sz="4" w:space="0" w:color="auto"/>
            </w:tcBorders>
            <w:shd w:val="clear" w:color="000000" w:fill="D0CECE"/>
            <w:hideMark/>
          </w:tcPr>
          <w:p w14:paraId="02D697F3" w14:textId="77777777" w:rsidR="007E29D3" w:rsidRPr="007E29D3" w:rsidRDefault="007E29D3" w:rsidP="007E29D3">
            <w:pPr>
              <w:rPr>
                <w:i/>
                <w:iCs/>
                <w:color w:val="000000"/>
                <w:sz w:val="20"/>
                <w:szCs w:val="20"/>
              </w:rPr>
            </w:pPr>
            <w:r w:rsidRPr="007E29D3">
              <w:rPr>
                <w:i/>
                <w:iCs/>
                <w:color w:val="000000"/>
                <w:sz w:val="20"/>
                <w:szCs w:val="20"/>
              </w:rPr>
              <w:t>Шкафы разного размера для игрушек, наглядных пособий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D8FFE1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812EC9C" w14:textId="77777777" w:rsidR="007E29D3" w:rsidRPr="007E29D3" w:rsidRDefault="007E29D3" w:rsidP="007E29D3">
            <w:pPr>
              <w:jc w:val="right"/>
              <w:rPr>
                <w:i/>
                <w:iCs/>
                <w:color w:val="000000"/>
                <w:sz w:val="20"/>
                <w:szCs w:val="20"/>
              </w:rPr>
            </w:pPr>
            <w:r w:rsidRPr="007E29D3">
              <w:rPr>
                <w:i/>
                <w:iCs/>
                <w:color w:val="000000"/>
                <w:sz w:val="20"/>
                <w:szCs w:val="20"/>
              </w:rPr>
              <w:t>33</w:t>
            </w:r>
          </w:p>
        </w:tc>
        <w:tc>
          <w:tcPr>
            <w:tcW w:w="1275" w:type="dxa"/>
            <w:tcBorders>
              <w:top w:val="nil"/>
              <w:left w:val="nil"/>
              <w:bottom w:val="single" w:sz="4" w:space="0" w:color="auto"/>
              <w:right w:val="single" w:sz="4" w:space="0" w:color="auto"/>
            </w:tcBorders>
            <w:shd w:val="clear" w:color="000000" w:fill="D0CECE"/>
            <w:noWrap/>
            <w:hideMark/>
          </w:tcPr>
          <w:p w14:paraId="290BCEA7" w14:textId="77777777" w:rsidR="007E29D3" w:rsidRPr="007E29D3" w:rsidRDefault="007E29D3" w:rsidP="007E29D3">
            <w:pPr>
              <w:jc w:val="right"/>
              <w:rPr>
                <w:i/>
                <w:iCs/>
                <w:color w:val="000000"/>
                <w:sz w:val="20"/>
                <w:szCs w:val="20"/>
              </w:rPr>
            </w:pPr>
            <w:r w:rsidRPr="007E29D3">
              <w:rPr>
                <w:i/>
                <w:iCs/>
                <w:color w:val="000000"/>
                <w:sz w:val="20"/>
                <w:szCs w:val="20"/>
              </w:rPr>
              <w:t xml:space="preserve">13 109,93 </w:t>
            </w:r>
          </w:p>
        </w:tc>
        <w:tc>
          <w:tcPr>
            <w:tcW w:w="2439" w:type="dxa"/>
            <w:tcBorders>
              <w:top w:val="nil"/>
              <w:left w:val="nil"/>
              <w:bottom w:val="single" w:sz="4" w:space="0" w:color="auto"/>
              <w:right w:val="single" w:sz="4" w:space="0" w:color="auto"/>
            </w:tcBorders>
            <w:shd w:val="clear" w:color="000000" w:fill="D0CECE"/>
            <w:noWrap/>
            <w:hideMark/>
          </w:tcPr>
          <w:p w14:paraId="45039610" w14:textId="77777777" w:rsidR="007E29D3" w:rsidRPr="007E29D3" w:rsidRDefault="007E29D3" w:rsidP="007E29D3">
            <w:pPr>
              <w:jc w:val="right"/>
              <w:rPr>
                <w:i/>
                <w:iCs/>
                <w:color w:val="000000"/>
                <w:sz w:val="20"/>
                <w:szCs w:val="20"/>
              </w:rPr>
            </w:pPr>
            <w:r w:rsidRPr="007E29D3">
              <w:rPr>
                <w:i/>
                <w:iCs/>
                <w:color w:val="000000"/>
                <w:sz w:val="20"/>
                <w:szCs w:val="20"/>
              </w:rPr>
              <w:t xml:space="preserve">432 627,69 </w:t>
            </w:r>
          </w:p>
        </w:tc>
      </w:tr>
      <w:tr w:rsidR="007E29D3" w:rsidRPr="007E29D3" w14:paraId="1E55EEF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361B849" w14:textId="77777777" w:rsidR="007E29D3" w:rsidRPr="007E29D3" w:rsidRDefault="007E29D3" w:rsidP="007E29D3">
            <w:pPr>
              <w:jc w:val="right"/>
              <w:rPr>
                <w:i/>
                <w:iCs/>
                <w:color w:val="000000"/>
                <w:sz w:val="20"/>
                <w:szCs w:val="20"/>
              </w:rPr>
            </w:pPr>
            <w:r w:rsidRPr="007E29D3">
              <w:rPr>
                <w:i/>
                <w:iCs/>
                <w:color w:val="000000"/>
                <w:sz w:val="20"/>
                <w:szCs w:val="20"/>
              </w:rPr>
              <w:t>32.19</w:t>
            </w:r>
          </w:p>
        </w:tc>
        <w:tc>
          <w:tcPr>
            <w:tcW w:w="1040" w:type="dxa"/>
            <w:tcBorders>
              <w:top w:val="nil"/>
              <w:left w:val="nil"/>
              <w:bottom w:val="single" w:sz="4" w:space="0" w:color="auto"/>
              <w:right w:val="single" w:sz="4" w:space="0" w:color="auto"/>
            </w:tcBorders>
            <w:shd w:val="clear" w:color="000000" w:fill="D0CECE"/>
            <w:noWrap/>
            <w:hideMark/>
          </w:tcPr>
          <w:p w14:paraId="06E7B45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1FE5622" w14:textId="77777777" w:rsidR="007E29D3" w:rsidRPr="007E29D3" w:rsidRDefault="007E29D3" w:rsidP="007E29D3">
            <w:pPr>
              <w:jc w:val="right"/>
              <w:rPr>
                <w:i/>
                <w:iCs/>
                <w:color w:val="000000"/>
                <w:sz w:val="20"/>
                <w:szCs w:val="20"/>
              </w:rPr>
            </w:pPr>
            <w:r w:rsidRPr="007E29D3">
              <w:rPr>
                <w:i/>
                <w:iCs/>
                <w:color w:val="000000"/>
                <w:sz w:val="20"/>
                <w:szCs w:val="20"/>
              </w:rPr>
              <w:t>19</w:t>
            </w:r>
          </w:p>
        </w:tc>
        <w:tc>
          <w:tcPr>
            <w:tcW w:w="6511" w:type="dxa"/>
            <w:tcBorders>
              <w:top w:val="nil"/>
              <w:left w:val="nil"/>
              <w:bottom w:val="single" w:sz="4" w:space="0" w:color="auto"/>
              <w:right w:val="single" w:sz="4" w:space="0" w:color="auto"/>
            </w:tcBorders>
            <w:shd w:val="clear" w:color="000000" w:fill="D0CECE"/>
            <w:hideMark/>
          </w:tcPr>
          <w:p w14:paraId="153B18BE" w14:textId="77777777" w:rsidR="007E29D3" w:rsidRPr="007E29D3" w:rsidRDefault="007E29D3" w:rsidP="007E29D3">
            <w:pPr>
              <w:rPr>
                <w:i/>
                <w:iCs/>
                <w:color w:val="000000"/>
                <w:sz w:val="20"/>
                <w:szCs w:val="20"/>
              </w:rPr>
            </w:pPr>
            <w:r w:rsidRPr="007E29D3">
              <w:rPr>
                <w:i/>
                <w:iCs/>
                <w:color w:val="000000"/>
                <w:sz w:val="20"/>
                <w:szCs w:val="20"/>
              </w:rPr>
              <w:t>Шкаф для пособий воспитателя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730E1F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9592F92"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7D82DD63" w14:textId="77777777" w:rsidR="007E29D3" w:rsidRPr="007E29D3" w:rsidRDefault="007E29D3" w:rsidP="007E29D3">
            <w:pPr>
              <w:jc w:val="right"/>
              <w:rPr>
                <w:i/>
                <w:iCs/>
                <w:color w:val="000000"/>
                <w:sz w:val="20"/>
                <w:szCs w:val="20"/>
              </w:rPr>
            </w:pPr>
            <w:r w:rsidRPr="007E29D3">
              <w:rPr>
                <w:i/>
                <w:iCs/>
                <w:color w:val="000000"/>
                <w:sz w:val="20"/>
                <w:szCs w:val="20"/>
              </w:rPr>
              <w:t xml:space="preserve">5 211,21 </w:t>
            </w:r>
          </w:p>
        </w:tc>
        <w:tc>
          <w:tcPr>
            <w:tcW w:w="2439" w:type="dxa"/>
            <w:tcBorders>
              <w:top w:val="nil"/>
              <w:left w:val="nil"/>
              <w:bottom w:val="single" w:sz="4" w:space="0" w:color="auto"/>
              <w:right w:val="single" w:sz="4" w:space="0" w:color="auto"/>
            </w:tcBorders>
            <w:shd w:val="clear" w:color="000000" w:fill="D0CECE"/>
            <w:noWrap/>
            <w:hideMark/>
          </w:tcPr>
          <w:p w14:paraId="207407A4" w14:textId="77777777" w:rsidR="007E29D3" w:rsidRPr="007E29D3" w:rsidRDefault="007E29D3" w:rsidP="007E29D3">
            <w:pPr>
              <w:jc w:val="right"/>
              <w:rPr>
                <w:i/>
                <w:iCs/>
                <w:color w:val="000000"/>
                <w:sz w:val="20"/>
                <w:szCs w:val="20"/>
              </w:rPr>
            </w:pPr>
            <w:r w:rsidRPr="007E29D3">
              <w:rPr>
                <w:i/>
                <w:iCs/>
                <w:color w:val="000000"/>
                <w:sz w:val="20"/>
                <w:szCs w:val="20"/>
              </w:rPr>
              <w:t xml:space="preserve">114 646,62 </w:t>
            </w:r>
          </w:p>
        </w:tc>
      </w:tr>
      <w:tr w:rsidR="007E29D3" w:rsidRPr="007E29D3" w14:paraId="71B3817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1BDC2D6" w14:textId="77777777" w:rsidR="007E29D3" w:rsidRPr="007E29D3" w:rsidRDefault="007E29D3" w:rsidP="007E29D3">
            <w:pPr>
              <w:jc w:val="right"/>
              <w:rPr>
                <w:i/>
                <w:iCs/>
                <w:color w:val="000000"/>
                <w:sz w:val="20"/>
                <w:szCs w:val="20"/>
              </w:rPr>
            </w:pPr>
            <w:r w:rsidRPr="007E29D3">
              <w:rPr>
                <w:i/>
                <w:iCs/>
                <w:color w:val="000000"/>
                <w:sz w:val="20"/>
                <w:szCs w:val="20"/>
              </w:rPr>
              <w:t>32.20</w:t>
            </w:r>
          </w:p>
        </w:tc>
        <w:tc>
          <w:tcPr>
            <w:tcW w:w="1040" w:type="dxa"/>
            <w:tcBorders>
              <w:top w:val="nil"/>
              <w:left w:val="nil"/>
              <w:bottom w:val="single" w:sz="4" w:space="0" w:color="auto"/>
              <w:right w:val="single" w:sz="4" w:space="0" w:color="auto"/>
            </w:tcBorders>
            <w:shd w:val="clear" w:color="000000" w:fill="D0CECE"/>
            <w:noWrap/>
            <w:hideMark/>
          </w:tcPr>
          <w:p w14:paraId="47E879A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C903424"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6511" w:type="dxa"/>
            <w:tcBorders>
              <w:top w:val="nil"/>
              <w:left w:val="nil"/>
              <w:bottom w:val="single" w:sz="4" w:space="0" w:color="auto"/>
              <w:right w:val="single" w:sz="4" w:space="0" w:color="auto"/>
            </w:tcBorders>
            <w:shd w:val="clear" w:color="000000" w:fill="D0CECE"/>
            <w:hideMark/>
          </w:tcPr>
          <w:p w14:paraId="032D2A90" w14:textId="77777777" w:rsidR="007E29D3" w:rsidRPr="007E29D3" w:rsidRDefault="007E29D3" w:rsidP="007E29D3">
            <w:pPr>
              <w:rPr>
                <w:i/>
                <w:iCs/>
                <w:color w:val="000000"/>
                <w:sz w:val="20"/>
                <w:szCs w:val="20"/>
              </w:rPr>
            </w:pPr>
            <w:r w:rsidRPr="007E29D3">
              <w:rPr>
                <w:i/>
                <w:iCs/>
                <w:color w:val="000000"/>
                <w:sz w:val="20"/>
                <w:szCs w:val="20"/>
              </w:rPr>
              <w:t>Ковер напольный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C695D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B6FA73C"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56F8DE0" w14:textId="77777777" w:rsidR="007E29D3" w:rsidRPr="007E29D3" w:rsidRDefault="007E29D3" w:rsidP="007E29D3">
            <w:pPr>
              <w:jc w:val="right"/>
              <w:rPr>
                <w:i/>
                <w:iCs/>
                <w:color w:val="000000"/>
                <w:sz w:val="20"/>
                <w:szCs w:val="20"/>
              </w:rPr>
            </w:pPr>
            <w:r w:rsidRPr="007E29D3">
              <w:rPr>
                <w:i/>
                <w:iCs/>
                <w:color w:val="000000"/>
                <w:sz w:val="20"/>
                <w:szCs w:val="20"/>
              </w:rPr>
              <w:t xml:space="preserve">200 655,22 </w:t>
            </w:r>
          </w:p>
        </w:tc>
        <w:tc>
          <w:tcPr>
            <w:tcW w:w="2439" w:type="dxa"/>
            <w:tcBorders>
              <w:top w:val="nil"/>
              <w:left w:val="nil"/>
              <w:bottom w:val="single" w:sz="4" w:space="0" w:color="auto"/>
              <w:right w:val="single" w:sz="4" w:space="0" w:color="auto"/>
            </w:tcBorders>
            <w:shd w:val="clear" w:color="000000" w:fill="D0CECE"/>
            <w:noWrap/>
            <w:hideMark/>
          </w:tcPr>
          <w:p w14:paraId="63A2A57C" w14:textId="77777777" w:rsidR="007E29D3" w:rsidRPr="007E29D3" w:rsidRDefault="007E29D3" w:rsidP="007E29D3">
            <w:pPr>
              <w:jc w:val="right"/>
              <w:rPr>
                <w:i/>
                <w:iCs/>
                <w:color w:val="000000"/>
                <w:sz w:val="20"/>
                <w:szCs w:val="20"/>
              </w:rPr>
            </w:pPr>
            <w:r w:rsidRPr="007E29D3">
              <w:rPr>
                <w:i/>
                <w:iCs/>
                <w:color w:val="000000"/>
                <w:sz w:val="20"/>
                <w:szCs w:val="20"/>
              </w:rPr>
              <w:t xml:space="preserve">2 207 207,42 </w:t>
            </w:r>
          </w:p>
        </w:tc>
      </w:tr>
      <w:tr w:rsidR="007E29D3" w:rsidRPr="007E29D3" w14:paraId="2F35A32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E7A1F34" w14:textId="77777777" w:rsidR="007E29D3" w:rsidRPr="007E29D3" w:rsidRDefault="007E29D3" w:rsidP="007E29D3">
            <w:pPr>
              <w:jc w:val="right"/>
              <w:rPr>
                <w:i/>
                <w:iCs/>
                <w:color w:val="000000"/>
                <w:sz w:val="20"/>
                <w:szCs w:val="20"/>
              </w:rPr>
            </w:pPr>
            <w:r w:rsidRPr="007E29D3">
              <w:rPr>
                <w:i/>
                <w:iCs/>
                <w:color w:val="000000"/>
                <w:sz w:val="20"/>
                <w:szCs w:val="20"/>
              </w:rPr>
              <w:t>32.21</w:t>
            </w:r>
          </w:p>
        </w:tc>
        <w:tc>
          <w:tcPr>
            <w:tcW w:w="1040" w:type="dxa"/>
            <w:tcBorders>
              <w:top w:val="nil"/>
              <w:left w:val="nil"/>
              <w:bottom w:val="single" w:sz="4" w:space="0" w:color="auto"/>
              <w:right w:val="single" w:sz="4" w:space="0" w:color="auto"/>
            </w:tcBorders>
            <w:shd w:val="clear" w:color="000000" w:fill="D0CECE"/>
            <w:noWrap/>
            <w:hideMark/>
          </w:tcPr>
          <w:p w14:paraId="7E0BBC4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3428D9E" w14:textId="77777777" w:rsidR="007E29D3" w:rsidRPr="007E29D3" w:rsidRDefault="007E29D3" w:rsidP="007E29D3">
            <w:pPr>
              <w:jc w:val="right"/>
              <w:rPr>
                <w:i/>
                <w:iCs/>
                <w:color w:val="000000"/>
                <w:sz w:val="20"/>
                <w:szCs w:val="20"/>
              </w:rPr>
            </w:pPr>
            <w:r w:rsidRPr="007E29D3">
              <w:rPr>
                <w:i/>
                <w:iCs/>
                <w:color w:val="000000"/>
                <w:sz w:val="20"/>
                <w:szCs w:val="20"/>
              </w:rPr>
              <w:t>21</w:t>
            </w:r>
          </w:p>
        </w:tc>
        <w:tc>
          <w:tcPr>
            <w:tcW w:w="6511" w:type="dxa"/>
            <w:tcBorders>
              <w:top w:val="nil"/>
              <w:left w:val="nil"/>
              <w:bottom w:val="single" w:sz="4" w:space="0" w:color="auto"/>
              <w:right w:val="single" w:sz="4" w:space="0" w:color="auto"/>
            </w:tcBorders>
            <w:shd w:val="clear" w:color="000000" w:fill="D0CECE"/>
            <w:hideMark/>
          </w:tcPr>
          <w:p w14:paraId="4B3FA543" w14:textId="77777777" w:rsidR="007E29D3" w:rsidRPr="007E29D3" w:rsidRDefault="007E29D3" w:rsidP="007E29D3">
            <w:pPr>
              <w:rPr>
                <w:i/>
                <w:iCs/>
                <w:color w:val="000000"/>
                <w:sz w:val="20"/>
                <w:szCs w:val="20"/>
              </w:rPr>
            </w:pPr>
            <w:r w:rsidRPr="007E29D3">
              <w:rPr>
                <w:i/>
                <w:iCs/>
                <w:color w:val="000000"/>
                <w:sz w:val="20"/>
                <w:szCs w:val="20"/>
              </w:rPr>
              <w:t>Комплект детской мебели (диванчик + 2 кресла)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3B3E46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74D9D22"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791DBCC" w14:textId="77777777" w:rsidR="007E29D3" w:rsidRPr="007E29D3" w:rsidRDefault="007E29D3" w:rsidP="007E29D3">
            <w:pPr>
              <w:jc w:val="right"/>
              <w:rPr>
                <w:i/>
                <w:iCs/>
                <w:color w:val="000000"/>
                <w:sz w:val="20"/>
                <w:szCs w:val="20"/>
              </w:rPr>
            </w:pPr>
            <w:r w:rsidRPr="007E29D3">
              <w:rPr>
                <w:i/>
                <w:iCs/>
                <w:color w:val="000000"/>
                <w:sz w:val="20"/>
                <w:szCs w:val="20"/>
              </w:rPr>
              <w:t xml:space="preserve">20 877,88 </w:t>
            </w:r>
          </w:p>
        </w:tc>
        <w:tc>
          <w:tcPr>
            <w:tcW w:w="2439" w:type="dxa"/>
            <w:tcBorders>
              <w:top w:val="nil"/>
              <w:left w:val="nil"/>
              <w:bottom w:val="single" w:sz="4" w:space="0" w:color="auto"/>
              <w:right w:val="single" w:sz="4" w:space="0" w:color="auto"/>
            </w:tcBorders>
            <w:shd w:val="clear" w:color="000000" w:fill="D0CECE"/>
            <w:noWrap/>
            <w:hideMark/>
          </w:tcPr>
          <w:p w14:paraId="41A9EEA9" w14:textId="77777777" w:rsidR="007E29D3" w:rsidRPr="007E29D3" w:rsidRDefault="007E29D3" w:rsidP="007E29D3">
            <w:pPr>
              <w:jc w:val="right"/>
              <w:rPr>
                <w:i/>
                <w:iCs/>
                <w:color w:val="000000"/>
                <w:sz w:val="20"/>
                <w:szCs w:val="20"/>
              </w:rPr>
            </w:pPr>
            <w:r w:rsidRPr="007E29D3">
              <w:rPr>
                <w:i/>
                <w:iCs/>
                <w:color w:val="000000"/>
                <w:sz w:val="20"/>
                <w:szCs w:val="20"/>
              </w:rPr>
              <w:t xml:space="preserve">229 656,68 </w:t>
            </w:r>
          </w:p>
        </w:tc>
      </w:tr>
      <w:tr w:rsidR="007E29D3" w:rsidRPr="007E29D3" w14:paraId="358ECB8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7C12699" w14:textId="77777777" w:rsidR="007E29D3" w:rsidRPr="007E29D3" w:rsidRDefault="007E29D3" w:rsidP="007E29D3">
            <w:pPr>
              <w:jc w:val="right"/>
              <w:rPr>
                <w:i/>
                <w:iCs/>
                <w:color w:val="000000"/>
                <w:sz w:val="20"/>
                <w:szCs w:val="20"/>
              </w:rPr>
            </w:pPr>
            <w:r w:rsidRPr="007E29D3">
              <w:rPr>
                <w:i/>
                <w:iCs/>
                <w:color w:val="000000"/>
                <w:sz w:val="20"/>
                <w:szCs w:val="20"/>
              </w:rPr>
              <w:lastRenderedPageBreak/>
              <w:t>32.22</w:t>
            </w:r>
          </w:p>
        </w:tc>
        <w:tc>
          <w:tcPr>
            <w:tcW w:w="1040" w:type="dxa"/>
            <w:tcBorders>
              <w:top w:val="nil"/>
              <w:left w:val="nil"/>
              <w:bottom w:val="single" w:sz="4" w:space="0" w:color="auto"/>
              <w:right w:val="single" w:sz="4" w:space="0" w:color="auto"/>
            </w:tcBorders>
            <w:shd w:val="clear" w:color="000000" w:fill="D0CECE"/>
            <w:noWrap/>
            <w:hideMark/>
          </w:tcPr>
          <w:p w14:paraId="07F2991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0E7FB93"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6511" w:type="dxa"/>
            <w:tcBorders>
              <w:top w:val="nil"/>
              <w:left w:val="nil"/>
              <w:bottom w:val="single" w:sz="4" w:space="0" w:color="auto"/>
              <w:right w:val="single" w:sz="4" w:space="0" w:color="auto"/>
            </w:tcBorders>
            <w:shd w:val="clear" w:color="000000" w:fill="D0CECE"/>
            <w:hideMark/>
          </w:tcPr>
          <w:p w14:paraId="5EAADF50" w14:textId="77777777" w:rsidR="007E29D3" w:rsidRPr="007E29D3" w:rsidRDefault="007E29D3" w:rsidP="007E29D3">
            <w:pPr>
              <w:rPr>
                <w:i/>
                <w:iCs/>
                <w:color w:val="000000"/>
                <w:sz w:val="20"/>
                <w:szCs w:val="20"/>
              </w:rPr>
            </w:pPr>
            <w:r w:rsidRPr="007E29D3">
              <w:rPr>
                <w:i/>
                <w:iCs/>
                <w:color w:val="000000"/>
                <w:sz w:val="20"/>
                <w:szCs w:val="20"/>
              </w:rPr>
              <w:t>Спортивный уголок для группы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C45E0A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FC80469"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375E349E" w14:textId="77777777" w:rsidR="007E29D3" w:rsidRPr="007E29D3" w:rsidRDefault="007E29D3" w:rsidP="007E29D3">
            <w:pPr>
              <w:jc w:val="right"/>
              <w:rPr>
                <w:i/>
                <w:iCs/>
                <w:color w:val="000000"/>
                <w:sz w:val="20"/>
                <w:szCs w:val="20"/>
              </w:rPr>
            </w:pPr>
            <w:r w:rsidRPr="007E29D3">
              <w:rPr>
                <w:i/>
                <w:iCs/>
                <w:color w:val="000000"/>
                <w:sz w:val="20"/>
                <w:szCs w:val="20"/>
              </w:rPr>
              <w:t xml:space="preserve">14 748,64 </w:t>
            </w:r>
          </w:p>
        </w:tc>
        <w:tc>
          <w:tcPr>
            <w:tcW w:w="2439" w:type="dxa"/>
            <w:tcBorders>
              <w:top w:val="nil"/>
              <w:left w:val="nil"/>
              <w:bottom w:val="single" w:sz="4" w:space="0" w:color="auto"/>
              <w:right w:val="single" w:sz="4" w:space="0" w:color="auto"/>
            </w:tcBorders>
            <w:shd w:val="clear" w:color="000000" w:fill="D0CECE"/>
            <w:noWrap/>
            <w:hideMark/>
          </w:tcPr>
          <w:p w14:paraId="341570A2" w14:textId="77777777" w:rsidR="007E29D3" w:rsidRPr="007E29D3" w:rsidRDefault="007E29D3" w:rsidP="007E29D3">
            <w:pPr>
              <w:jc w:val="right"/>
              <w:rPr>
                <w:i/>
                <w:iCs/>
                <w:color w:val="000000"/>
                <w:sz w:val="20"/>
                <w:szCs w:val="20"/>
              </w:rPr>
            </w:pPr>
            <w:r w:rsidRPr="007E29D3">
              <w:rPr>
                <w:i/>
                <w:iCs/>
                <w:color w:val="000000"/>
                <w:sz w:val="20"/>
                <w:szCs w:val="20"/>
              </w:rPr>
              <w:t xml:space="preserve">162 235,04 </w:t>
            </w:r>
          </w:p>
        </w:tc>
      </w:tr>
      <w:tr w:rsidR="007E29D3" w:rsidRPr="007E29D3" w14:paraId="5BE0364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22290E5" w14:textId="77777777" w:rsidR="007E29D3" w:rsidRPr="007E29D3" w:rsidRDefault="007E29D3" w:rsidP="007E29D3">
            <w:pPr>
              <w:jc w:val="right"/>
              <w:rPr>
                <w:i/>
                <w:iCs/>
                <w:color w:val="000000"/>
                <w:sz w:val="20"/>
                <w:szCs w:val="20"/>
              </w:rPr>
            </w:pPr>
            <w:r w:rsidRPr="007E29D3">
              <w:rPr>
                <w:i/>
                <w:iCs/>
                <w:color w:val="000000"/>
                <w:sz w:val="20"/>
                <w:szCs w:val="20"/>
              </w:rPr>
              <w:t>32.23</w:t>
            </w:r>
          </w:p>
        </w:tc>
        <w:tc>
          <w:tcPr>
            <w:tcW w:w="1040" w:type="dxa"/>
            <w:tcBorders>
              <w:top w:val="nil"/>
              <w:left w:val="nil"/>
              <w:bottom w:val="single" w:sz="4" w:space="0" w:color="auto"/>
              <w:right w:val="single" w:sz="4" w:space="0" w:color="auto"/>
            </w:tcBorders>
            <w:shd w:val="clear" w:color="000000" w:fill="D0CECE"/>
            <w:noWrap/>
            <w:hideMark/>
          </w:tcPr>
          <w:p w14:paraId="431D8A6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F52F911" w14:textId="77777777" w:rsidR="007E29D3" w:rsidRPr="007E29D3" w:rsidRDefault="007E29D3" w:rsidP="007E29D3">
            <w:pPr>
              <w:jc w:val="right"/>
              <w:rPr>
                <w:i/>
                <w:iCs/>
                <w:color w:val="000000"/>
                <w:sz w:val="20"/>
                <w:szCs w:val="20"/>
              </w:rPr>
            </w:pPr>
            <w:r w:rsidRPr="007E29D3">
              <w:rPr>
                <w:i/>
                <w:iCs/>
                <w:color w:val="000000"/>
                <w:sz w:val="20"/>
                <w:szCs w:val="20"/>
              </w:rPr>
              <w:t>23</w:t>
            </w:r>
          </w:p>
        </w:tc>
        <w:tc>
          <w:tcPr>
            <w:tcW w:w="6511" w:type="dxa"/>
            <w:tcBorders>
              <w:top w:val="nil"/>
              <w:left w:val="nil"/>
              <w:bottom w:val="single" w:sz="4" w:space="0" w:color="auto"/>
              <w:right w:val="single" w:sz="4" w:space="0" w:color="auto"/>
            </w:tcBorders>
            <w:shd w:val="clear" w:color="000000" w:fill="D0CECE"/>
            <w:hideMark/>
          </w:tcPr>
          <w:p w14:paraId="0D29D9BF" w14:textId="77777777" w:rsidR="007E29D3" w:rsidRPr="007E29D3" w:rsidRDefault="007E29D3" w:rsidP="007E29D3">
            <w:pPr>
              <w:rPr>
                <w:i/>
                <w:iCs/>
                <w:color w:val="000000"/>
                <w:sz w:val="20"/>
                <w:szCs w:val="20"/>
              </w:rPr>
            </w:pPr>
            <w:r w:rsidRPr="007E29D3">
              <w:rPr>
                <w:i/>
                <w:iCs/>
                <w:color w:val="000000"/>
                <w:sz w:val="20"/>
                <w:szCs w:val="20"/>
              </w:rPr>
              <w:t>Мостик (ранний возраст)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9931C5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BB26EE0"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7544F3B" w14:textId="77777777" w:rsidR="007E29D3" w:rsidRPr="007E29D3" w:rsidRDefault="007E29D3" w:rsidP="007E29D3">
            <w:pPr>
              <w:jc w:val="right"/>
              <w:rPr>
                <w:i/>
                <w:iCs/>
                <w:color w:val="000000"/>
                <w:sz w:val="20"/>
                <w:szCs w:val="20"/>
              </w:rPr>
            </w:pPr>
            <w:r w:rsidRPr="007E29D3">
              <w:rPr>
                <w:i/>
                <w:iCs/>
                <w:color w:val="000000"/>
                <w:sz w:val="20"/>
                <w:szCs w:val="20"/>
              </w:rPr>
              <w:t xml:space="preserve">14 665,88 </w:t>
            </w:r>
          </w:p>
        </w:tc>
        <w:tc>
          <w:tcPr>
            <w:tcW w:w="2439" w:type="dxa"/>
            <w:tcBorders>
              <w:top w:val="nil"/>
              <w:left w:val="nil"/>
              <w:bottom w:val="single" w:sz="4" w:space="0" w:color="auto"/>
              <w:right w:val="single" w:sz="4" w:space="0" w:color="auto"/>
            </w:tcBorders>
            <w:shd w:val="clear" w:color="000000" w:fill="D0CECE"/>
            <w:noWrap/>
            <w:hideMark/>
          </w:tcPr>
          <w:p w14:paraId="08706BB2" w14:textId="77777777" w:rsidR="007E29D3" w:rsidRPr="007E29D3" w:rsidRDefault="007E29D3" w:rsidP="007E29D3">
            <w:pPr>
              <w:jc w:val="right"/>
              <w:rPr>
                <w:i/>
                <w:iCs/>
                <w:color w:val="000000"/>
                <w:sz w:val="20"/>
                <w:szCs w:val="20"/>
              </w:rPr>
            </w:pPr>
            <w:r w:rsidRPr="007E29D3">
              <w:rPr>
                <w:i/>
                <w:iCs/>
                <w:color w:val="000000"/>
                <w:sz w:val="20"/>
                <w:szCs w:val="20"/>
              </w:rPr>
              <w:t xml:space="preserve">29 331,76 </w:t>
            </w:r>
          </w:p>
        </w:tc>
      </w:tr>
      <w:tr w:rsidR="007E29D3" w:rsidRPr="007E29D3" w14:paraId="57F1337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38FE903" w14:textId="77777777" w:rsidR="007E29D3" w:rsidRPr="007E29D3" w:rsidRDefault="007E29D3" w:rsidP="007E29D3">
            <w:pPr>
              <w:jc w:val="right"/>
              <w:rPr>
                <w:i/>
                <w:iCs/>
                <w:color w:val="000000"/>
                <w:sz w:val="20"/>
                <w:szCs w:val="20"/>
              </w:rPr>
            </w:pPr>
            <w:r w:rsidRPr="007E29D3">
              <w:rPr>
                <w:i/>
                <w:iCs/>
                <w:color w:val="000000"/>
                <w:sz w:val="20"/>
                <w:szCs w:val="20"/>
              </w:rPr>
              <w:t>32.24</w:t>
            </w:r>
          </w:p>
        </w:tc>
        <w:tc>
          <w:tcPr>
            <w:tcW w:w="1040" w:type="dxa"/>
            <w:tcBorders>
              <w:top w:val="nil"/>
              <w:left w:val="nil"/>
              <w:bottom w:val="single" w:sz="4" w:space="0" w:color="auto"/>
              <w:right w:val="single" w:sz="4" w:space="0" w:color="auto"/>
            </w:tcBorders>
            <w:shd w:val="clear" w:color="000000" w:fill="D0CECE"/>
            <w:noWrap/>
            <w:hideMark/>
          </w:tcPr>
          <w:p w14:paraId="02EAE50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8619F61" w14:textId="77777777" w:rsidR="007E29D3" w:rsidRPr="007E29D3" w:rsidRDefault="007E29D3" w:rsidP="007E29D3">
            <w:pPr>
              <w:jc w:val="right"/>
              <w:rPr>
                <w:i/>
                <w:iCs/>
                <w:color w:val="000000"/>
                <w:sz w:val="20"/>
                <w:szCs w:val="20"/>
              </w:rPr>
            </w:pPr>
            <w:r w:rsidRPr="007E29D3">
              <w:rPr>
                <w:i/>
                <w:iCs/>
                <w:color w:val="000000"/>
                <w:sz w:val="20"/>
                <w:szCs w:val="20"/>
              </w:rPr>
              <w:t>24</w:t>
            </w:r>
          </w:p>
        </w:tc>
        <w:tc>
          <w:tcPr>
            <w:tcW w:w="6511" w:type="dxa"/>
            <w:tcBorders>
              <w:top w:val="nil"/>
              <w:left w:val="nil"/>
              <w:bottom w:val="single" w:sz="4" w:space="0" w:color="auto"/>
              <w:right w:val="single" w:sz="4" w:space="0" w:color="auto"/>
            </w:tcBorders>
            <w:shd w:val="clear" w:color="000000" w:fill="D0CECE"/>
            <w:hideMark/>
          </w:tcPr>
          <w:p w14:paraId="242C118D" w14:textId="77777777" w:rsidR="007E29D3" w:rsidRPr="007E29D3" w:rsidRDefault="007E29D3" w:rsidP="007E29D3">
            <w:pPr>
              <w:rPr>
                <w:i/>
                <w:iCs/>
                <w:color w:val="000000"/>
                <w:sz w:val="20"/>
                <w:szCs w:val="20"/>
              </w:rPr>
            </w:pPr>
            <w:r w:rsidRPr="007E29D3">
              <w:rPr>
                <w:i/>
                <w:iCs/>
                <w:color w:val="000000"/>
                <w:sz w:val="20"/>
                <w:szCs w:val="20"/>
              </w:rPr>
              <w:t>Лесенка (ранний возраст)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9AA195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D9BFCDC"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4404DA8" w14:textId="77777777" w:rsidR="007E29D3" w:rsidRPr="007E29D3" w:rsidRDefault="007E29D3" w:rsidP="007E29D3">
            <w:pPr>
              <w:jc w:val="right"/>
              <w:rPr>
                <w:i/>
                <w:iCs/>
                <w:color w:val="000000"/>
                <w:sz w:val="20"/>
                <w:szCs w:val="20"/>
              </w:rPr>
            </w:pPr>
            <w:r w:rsidRPr="007E29D3">
              <w:rPr>
                <w:i/>
                <w:iCs/>
                <w:color w:val="000000"/>
                <w:sz w:val="20"/>
                <w:szCs w:val="20"/>
              </w:rPr>
              <w:t xml:space="preserve">24 073,73 </w:t>
            </w:r>
          </w:p>
        </w:tc>
        <w:tc>
          <w:tcPr>
            <w:tcW w:w="2439" w:type="dxa"/>
            <w:tcBorders>
              <w:top w:val="nil"/>
              <w:left w:val="nil"/>
              <w:bottom w:val="single" w:sz="4" w:space="0" w:color="auto"/>
              <w:right w:val="single" w:sz="4" w:space="0" w:color="auto"/>
            </w:tcBorders>
            <w:shd w:val="clear" w:color="000000" w:fill="D0CECE"/>
            <w:noWrap/>
            <w:hideMark/>
          </w:tcPr>
          <w:p w14:paraId="31EFCF51" w14:textId="77777777" w:rsidR="007E29D3" w:rsidRPr="007E29D3" w:rsidRDefault="007E29D3" w:rsidP="007E29D3">
            <w:pPr>
              <w:jc w:val="right"/>
              <w:rPr>
                <w:i/>
                <w:iCs/>
                <w:color w:val="000000"/>
                <w:sz w:val="20"/>
                <w:szCs w:val="20"/>
              </w:rPr>
            </w:pPr>
            <w:r w:rsidRPr="007E29D3">
              <w:rPr>
                <w:i/>
                <w:iCs/>
                <w:color w:val="000000"/>
                <w:sz w:val="20"/>
                <w:szCs w:val="20"/>
              </w:rPr>
              <w:t xml:space="preserve">48 147,46 </w:t>
            </w:r>
          </w:p>
        </w:tc>
      </w:tr>
      <w:tr w:rsidR="007E29D3" w:rsidRPr="007E29D3" w14:paraId="7DA4B57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B510CD0" w14:textId="77777777" w:rsidR="007E29D3" w:rsidRPr="007E29D3" w:rsidRDefault="007E29D3" w:rsidP="007E29D3">
            <w:pPr>
              <w:jc w:val="right"/>
              <w:rPr>
                <w:i/>
                <w:iCs/>
                <w:color w:val="000000"/>
                <w:sz w:val="20"/>
                <w:szCs w:val="20"/>
              </w:rPr>
            </w:pPr>
            <w:r w:rsidRPr="007E29D3">
              <w:rPr>
                <w:i/>
                <w:iCs/>
                <w:color w:val="000000"/>
                <w:sz w:val="20"/>
                <w:szCs w:val="20"/>
              </w:rPr>
              <w:t>32.25</w:t>
            </w:r>
          </w:p>
        </w:tc>
        <w:tc>
          <w:tcPr>
            <w:tcW w:w="1040" w:type="dxa"/>
            <w:tcBorders>
              <w:top w:val="nil"/>
              <w:left w:val="nil"/>
              <w:bottom w:val="single" w:sz="4" w:space="0" w:color="auto"/>
              <w:right w:val="single" w:sz="4" w:space="0" w:color="auto"/>
            </w:tcBorders>
            <w:shd w:val="clear" w:color="000000" w:fill="D0CECE"/>
            <w:noWrap/>
            <w:hideMark/>
          </w:tcPr>
          <w:p w14:paraId="4F656F9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175C5A7" w14:textId="77777777" w:rsidR="007E29D3" w:rsidRPr="007E29D3" w:rsidRDefault="007E29D3" w:rsidP="007E29D3">
            <w:pPr>
              <w:jc w:val="right"/>
              <w:rPr>
                <w:i/>
                <w:iCs/>
                <w:color w:val="000000"/>
                <w:sz w:val="20"/>
                <w:szCs w:val="20"/>
              </w:rPr>
            </w:pPr>
            <w:r w:rsidRPr="007E29D3">
              <w:rPr>
                <w:i/>
                <w:iCs/>
                <w:color w:val="000000"/>
                <w:sz w:val="20"/>
                <w:szCs w:val="20"/>
              </w:rPr>
              <w:t>25</w:t>
            </w:r>
          </w:p>
        </w:tc>
        <w:tc>
          <w:tcPr>
            <w:tcW w:w="6511" w:type="dxa"/>
            <w:tcBorders>
              <w:top w:val="nil"/>
              <w:left w:val="nil"/>
              <w:bottom w:val="single" w:sz="4" w:space="0" w:color="auto"/>
              <w:right w:val="single" w:sz="4" w:space="0" w:color="auto"/>
            </w:tcBorders>
            <w:shd w:val="clear" w:color="000000" w:fill="D0CECE"/>
            <w:hideMark/>
          </w:tcPr>
          <w:p w14:paraId="1E2C3F15" w14:textId="77777777" w:rsidR="007E29D3" w:rsidRPr="007E29D3" w:rsidRDefault="007E29D3" w:rsidP="007E29D3">
            <w:pPr>
              <w:rPr>
                <w:i/>
                <w:iCs/>
                <w:color w:val="000000"/>
                <w:sz w:val="20"/>
                <w:szCs w:val="20"/>
              </w:rPr>
            </w:pPr>
            <w:r w:rsidRPr="007E29D3">
              <w:rPr>
                <w:i/>
                <w:iCs/>
                <w:color w:val="000000"/>
                <w:sz w:val="20"/>
                <w:szCs w:val="20"/>
              </w:rPr>
              <w:t>Горка (ранний возраст)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27CD0F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9685108"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21F966D4" w14:textId="77777777" w:rsidR="007E29D3" w:rsidRPr="007E29D3" w:rsidRDefault="007E29D3" w:rsidP="007E29D3">
            <w:pPr>
              <w:jc w:val="right"/>
              <w:rPr>
                <w:i/>
                <w:iCs/>
                <w:color w:val="000000"/>
                <w:sz w:val="20"/>
                <w:szCs w:val="20"/>
              </w:rPr>
            </w:pPr>
            <w:r w:rsidRPr="007E29D3">
              <w:rPr>
                <w:i/>
                <w:iCs/>
                <w:color w:val="000000"/>
                <w:sz w:val="20"/>
                <w:szCs w:val="20"/>
              </w:rPr>
              <w:t xml:space="preserve">3 261,12 </w:t>
            </w:r>
          </w:p>
        </w:tc>
        <w:tc>
          <w:tcPr>
            <w:tcW w:w="2439" w:type="dxa"/>
            <w:tcBorders>
              <w:top w:val="nil"/>
              <w:left w:val="nil"/>
              <w:bottom w:val="single" w:sz="4" w:space="0" w:color="auto"/>
              <w:right w:val="single" w:sz="4" w:space="0" w:color="auto"/>
            </w:tcBorders>
            <w:shd w:val="clear" w:color="000000" w:fill="D0CECE"/>
            <w:noWrap/>
            <w:hideMark/>
          </w:tcPr>
          <w:p w14:paraId="77EA96B6" w14:textId="77777777" w:rsidR="007E29D3" w:rsidRPr="007E29D3" w:rsidRDefault="007E29D3" w:rsidP="007E29D3">
            <w:pPr>
              <w:jc w:val="right"/>
              <w:rPr>
                <w:i/>
                <w:iCs/>
                <w:color w:val="000000"/>
                <w:sz w:val="20"/>
                <w:szCs w:val="20"/>
              </w:rPr>
            </w:pPr>
            <w:r w:rsidRPr="007E29D3">
              <w:rPr>
                <w:i/>
                <w:iCs/>
                <w:color w:val="000000"/>
                <w:sz w:val="20"/>
                <w:szCs w:val="20"/>
              </w:rPr>
              <w:t xml:space="preserve">6 522,24 </w:t>
            </w:r>
          </w:p>
        </w:tc>
      </w:tr>
      <w:tr w:rsidR="007E29D3" w:rsidRPr="007E29D3" w14:paraId="24A6586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2D1B93F" w14:textId="77777777" w:rsidR="007E29D3" w:rsidRPr="007E29D3" w:rsidRDefault="007E29D3" w:rsidP="007E29D3">
            <w:pPr>
              <w:jc w:val="right"/>
              <w:rPr>
                <w:i/>
                <w:iCs/>
                <w:color w:val="000000"/>
                <w:sz w:val="20"/>
                <w:szCs w:val="20"/>
              </w:rPr>
            </w:pPr>
            <w:r w:rsidRPr="007E29D3">
              <w:rPr>
                <w:i/>
                <w:iCs/>
                <w:color w:val="000000"/>
                <w:sz w:val="20"/>
                <w:szCs w:val="20"/>
              </w:rPr>
              <w:t>32.26</w:t>
            </w:r>
          </w:p>
        </w:tc>
        <w:tc>
          <w:tcPr>
            <w:tcW w:w="1040" w:type="dxa"/>
            <w:tcBorders>
              <w:top w:val="nil"/>
              <w:left w:val="nil"/>
              <w:bottom w:val="single" w:sz="4" w:space="0" w:color="auto"/>
              <w:right w:val="single" w:sz="4" w:space="0" w:color="auto"/>
            </w:tcBorders>
            <w:shd w:val="clear" w:color="000000" w:fill="D0CECE"/>
            <w:noWrap/>
            <w:hideMark/>
          </w:tcPr>
          <w:p w14:paraId="32BC6FD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21B6FAA" w14:textId="77777777" w:rsidR="007E29D3" w:rsidRPr="007E29D3" w:rsidRDefault="007E29D3" w:rsidP="007E29D3">
            <w:pPr>
              <w:jc w:val="right"/>
              <w:rPr>
                <w:i/>
                <w:iCs/>
                <w:color w:val="000000"/>
                <w:sz w:val="20"/>
                <w:szCs w:val="20"/>
              </w:rPr>
            </w:pPr>
            <w:r w:rsidRPr="007E29D3">
              <w:rPr>
                <w:i/>
                <w:iCs/>
                <w:color w:val="000000"/>
                <w:sz w:val="20"/>
                <w:szCs w:val="20"/>
              </w:rPr>
              <w:t>26</w:t>
            </w:r>
          </w:p>
        </w:tc>
        <w:tc>
          <w:tcPr>
            <w:tcW w:w="6511" w:type="dxa"/>
            <w:tcBorders>
              <w:top w:val="nil"/>
              <w:left w:val="nil"/>
              <w:bottom w:val="single" w:sz="4" w:space="0" w:color="auto"/>
              <w:right w:val="single" w:sz="4" w:space="0" w:color="auto"/>
            </w:tcBorders>
            <w:shd w:val="clear" w:color="000000" w:fill="D0CECE"/>
            <w:hideMark/>
          </w:tcPr>
          <w:p w14:paraId="71977717" w14:textId="77777777" w:rsidR="007E29D3" w:rsidRPr="007E29D3" w:rsidRDefault="007E29D3" w:rsidP="007E29D3">
            <w:pPr>
              <w:rPr>
                <w:i/>
                <w:iCs/>
                <w:color w:val="000000"/>
                <w:sz w:val="20"/>
                <w:szCs w:val="20"/>
              </w:rPr>
            </w:pPr>
            <w:r w:rsidRPr="007E29D3">
              <w:rPr>
                <w:i/>
                <w:iCs/>
                <w:color w:val="000000"/>
                <w:sz w:val="20"/>
                <w:szCs w:val="20"/>
              </w:rPr>
              <w:t>Стол экспериментирования с водой и песком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AC09F3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AAA2867"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5CDCBC33" w14:textId="77777777" w:rsidR="007E29D3" w:rsidRPr="007E29D3" w:rsidRDefault="007E29D3" w:rsidP="007E29D3">
            <w:pPr>
              <w:jc w:val="right"/>
              <w:rPr>
                <w:i/>
                <w:iCs/>
                <w:color w:val="000000"/>
                <w:sz w:val="20"/>
                <w:szCs w:val="20"/>
              </w:rPr>
            </w:pPr>
            <w:r w:rsidRPr="007E29D3">
              <w:rPr>
                <w:i/>
                <w:iCs/>
                <w:color w:val="000000"/>
                <w:sz w:val="20"/>
                <w:szCs w:val="20"/>
              </w:rPr>
              <w:t xml:space="preserve">3 450,13 </w:t>
            </w:r>
          </w:p>
        </w:tc>
        <w:tc>
          <w:tcPr>
            <w:tcW w:w="2439" w:type="dxa"/>
            <w:tcBorders>
              <w:top w:val="nil"/>
              <w:left w:val="nil"/>
              <w:bottom w:val="single" w:sz="4" w:space="0" w:color="auto"/>
              <w:right w:val="single" w:sz="4" w:space="0" w:color="auto"/>
            </w:tcBorders>
            <w:shd w:val="clear" w:color="000000" w:fill="D0CECE"/>
            <w:noWrap/>
            <w:hideMark/>
          </w:tcPr>
          <w:p w14:paraId="1B2CE6FE" w14:textId="77777777" w:rsidR="007E29D3" w:rsidRPr="007E29D3" w:rsidRDefault="007E29D3" w:rsidP="007E29D3">
            <w:pPr>
              <w:jc w:val="right"/>
              <w:rPr>
                <w:i/>
                <w:iCs/>
                <w:color w:val="000000"/>
                <w:sz w:val="20"/>
                <w:szCs w:val="20"/>
              </w:rPr>
            </w:pPr>
            <w:r w:rsidRPr="007E29D3">
              <w:rPr>
                <w:i/>
                <w:iCs/>
                <w:color w:val="000000"/>
                <w:sz w:val="20"/>
                <w:szCs w:val="20"/>
              </w:rPr>
              <w:t xml:space="preserve">37 951,43 </w:t>
            </w:r>
          </w:p>
        </w:tc>
      </w:tr>
      <w:tr w:rsidR="007E29D3" w:rsidRPr="007E29D3" w14:paraId="1535028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C9AD8EA" w14:textId="77777777" w:rsidR="007E29D3" w:rsidRPr="007E29D3" w:rsidRDefault="007E29D3" w:rsidP="007E29D3">
            <w:pPr>
              <w:jc w:val="right"/>
              <w:rPr>
                <w:i/>
                <w:iCs/>
                <w:color w:val="000000"/>
                <w:sz w:val="20"/>
                <w:szCs w:val="20"/>
              </w:rPr>
            </w:pPr>
            <w:r w:rsidRPr="007E29D3">
              <w:rPr>
                <w:i/>
                <w:iCs/>
                <w:color w:val="000000"/>
                <w:sz w:val="20"/>
                <w:szCs w:val="20"/>
              </w:rPr>
              <w:t>32.27</w:t>
            </w:r>
          </w:p>
        </w:tc>
        <w:tc>
          <w:tcPr>
            <w:tcW w:w="1040" w:type="dxa"/>
            <w:tcBorders>
              <w:top w:val="nil"/>
              <w:left w:val="nil"/>
              <w:bottom w:val="single" w:sz="4" w:space="0" w:color="auto"/>
              <w:right w:val="single" w:sz="4" w:space="0" w:color="auto"/>
            </w:tcBorders>
            <w:shd w:val="clear" w:color="000000" w:fill="D0CECE"/>
            <w:noWrap/>
            <w:hideMark/>
          </w:tcPr>
          <w:p w14:paraId="7B804CE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412B666" w14:textId="77777777" w:rsidR="007E29D3" w:rsidRPr="007E29D3" w:rsidRDefault="007E29D3" w:rsidP="007E29D3">
            <w:pPr>
              <w:jc w:val="right"/>
              <w:rPr>
                <w:i/>
                <w:iCs/>
                <w:color w:val="000000"/>
                <w:sz w:val="20"/>
                <w:szCs w:val="20"/>
              </w:rPr>
            </w:pPr>
            <w:r w:rsidRPr="007E29D3">
              <w:rPr>
                <w:i/>
                <w:iCs/>
                <w:color w:val="000000"/>
                <w:sz w:val="20"/>
                <w:szCs w:val="20"/>
              </w:rPr>
              <w:t>27</w:t>
            </w:r>
          </w:p>
        </w:tc>
        <w:tc>
          <w:tcPr>
            <w:tcW w:w="6511" w:type="dxa"/>
            <w:tcBorders>
              <w:top w:val="nil"/>
              <w:left w:val="nil"/>
              <w:bottom w:val="single" w:sz="4" w:space="0" w:color="auto"/>
              <w:right w:val="single" w:sz="4" w:space="0" w:color="auto"/>
            </w:tcBorders>
            <w:shd w:val="clear" w:color="000000" w:fill="D0CECE"/>
            <w:hideMark/>
          </w:tcPr>
          <w:p w14:paraId="5CEC2C5D" w14:textId="77777777" w:rsidR="007E29D3" w:rsidRPr="007E29D3" w:rsidRDefault="007E29D3" w:rsidP="007E29D3">
            <w:pPr>
              <w:rPr>
                <w:i/>
                <w:iCs/>
                <w:color w:val="000000"/>
                <w:sz w:val="20"/>
                <w:szCs w:val="20"/>
              </w:rPr>
            </w:pPr>
            <w:r w:rsidRPr="007E29D3">
              <w:rPr>
                <w:i/>
                <w:iCs/>
                <w:color w:val="000000"/>
                <w:sz w:val="20"/>
                <w:szCs w:val="20"/>
              </w:rPr>
              <w:t>Игровой модуль «Кухня»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B6EC64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3BA3BA3"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A8E9096" w14:textId="77777777" w:rsidR="007E29D3" w:rsidRPr="007E29D3" w:rsidRDefault="007E29D3" w:rsidP="007E29D3">
            <w:pPr>
              <w:jc w:val="right"/>
              <w:rPr>
                <w:i/>
                <w:iCs/>
                <w:color w:val="000000"/>
                <w:sz w:val="20"/>
                <w:szCs w:val="20"/>
              </w:rPr>
            </w:pPr>
            <w:r w:rsidRPr="007E29D3">
              <w:rPr>
                <w:i/>
                <w:iCs/>
                <w:color w:val="000000"/>
                <w:sz w:val="20"/>
                <w:szCs w:val="20"/>
              </w:rPr>
              <w:t xml:space="preserve">12 405,29 </w:t>
            </w:r>
          </w:p>
        </w:tc>
        <w:tc>
          <w:tcPr>
            <w:tcW w:w="2439" w:type="dxa"/>
            <w:tcBorders>
              <w:top w:val="nil"/>
              <w:left w:val="nil"/>
              <w:bottom w:val="single" w:sz="4" w:space="0" w:color="auto"/>
              <w:right w:val="single" w:sz="4" w:space="0" w:color="auto"/>
            </w:tcBorders>
            <w:shd w:val="clear" w:color="000000" w:fill="D0CECE"/>
            <w:noWrap/>
            <w:hideMark/>
          </w:tcPr>
          <w:p w14:paraId="7A4DC96B" w14:textId="77777777" w:rsidR="007E29D3" w:rsidRPr="007E29D3" w:rsidRDefault="007E29D3" w:rsidP="007E29D3">
            <w:pPr>
              <w:jc w:val="right"/>
              <w:rPr>
                <w:i/>
                <w:iCs/>
                <w:color w:val="000000"/>
                <w:sz w:val="20"/>
                <w:szCs w:val="20"/>
              </w:rPr>
            </w:pPr>
            <w:r w:rsidRPr="007E29D3">
              <w:rPr>
                <w:i/>
                <w:iCs/>
                <w:color w:val="000000"/>
                <w:sz w:val="20"/>
                <w:szCs w:val="20"/>
              </w:rPr>
              <w:t xml:space="preserve">136 458,19 </w:t>
            </w:r>
          </w:p>
        </w:tc>
      </w:tr>
      <w:tr w:rsidR="007E29D3" w:rsidRPr="007E29D3" w14:paraId="7396608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DAF1491" w14:textId="77777777" w:rsidR="007E29D3" w:rsidRPr="007E29D3" w:rsidRDefault="007E29D3" w:rsidP="007E29D3">
            <w:pPr>
              <w:jc w:val="right"/>
              <w:rPr>
                <w:i/>
                <w:iCs/>
                <w:color w:val="000000"/>
                <w:sz w:val="20"/>
                <w:szCs w:val="20"/>
              </w:rPr>
            </w:pPr>
            <w:r w:rsidRPr="007E29D3">
              <w:rPr>
                <w:i/>
                <w:iCs/>
                <w:color w:val="000000"/>
                <w:sz w:val="20"/>
                <w:szCs w:val="20"/>
              </w:rPr>
              <w:t>32.28</w:t>
            </w:r>
          </w:p>
        </w:tc>
        <w:tc>
          <w:tcPr>
            <w:tcW w:w="1040" w:type="dxa"/>
            <w:tcBorders>
              <w:top w:val="nil"/>
              <w:left w:val="nil"/>
              <w:bottom w:val="single" w:sz="4" w:space="0" w:color="auto"/>
              <w:right w:val="single" w:sz="4" w:space="0" w:color="auto"/>
            </w:tcBorders>
            <w:shd w:val="clear" w:color="000000" w:fill="D0CECE"/>
            <w:noWrap/>
            <w:hideMark/>
          </w:tcPr>
          <w:p w14:paraId="30B4CD8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33C84A3" w14:textId="77777777" w:rsidR="007E29D3" w:rsidRPr="007E29D3" w:rsidRDefault="007E29D3" w:rsidP="007E29D3">
            <w:pPr>
              <w:jc w:val="right"/>
              <w:rPr>
                <w:i/>
                <w:iCs/>
                <w:color w:val="000000"/>
                <w:sz w:val="20"/>
                <w:szCs w:val="20"/>
              </w:rPr>
            </w:pPr>
            <w:r w:rsidRPr="007E29D3">
              <w:rPr>
                <w:i/>
                <w:iCs/>
                <w:color w:val="000000"/>
                <w:sz w:val="20"/>
                <w:szCs w:val="20"/>
              </w:rPr>
              <w:t>28</w:t>
            </w:r>
          </w:p>
        </w:tc>
        <w:tc>
          <w:tcPr>
            <w:tcW w:w="6511" w:type="dxa"/>
            <w:tcBorders>
              <w:top w:val="nil"/>
              <w:left w:val="nil"/>
              <w:bottom w:val="single" w:sz="4" w:space="0" w:color="auto"/>
              <w:right w:val="single" w:sz="4" w:space="0" w:color="auto"/>
            </w:tcBorders>
            <w:shd w:val="clear" w:color="000000" w:fill="D0CECE"/>
            <w:hideMark/>
          </w:tcPr>
          <w:p w14:paraId="63B93296" w14:textId="77777777" w:rsidR="007E29D3" w:rsidRPr="007E29D3" w:rsidRDefault="007E29D3" w:rsidP="007E29D3">
            <w:pPr>
              <w:rPr>
                <w:i/>
                <w:iCs/>
                <w:color w:val="000000"/>
                <w:sz w:val="20"/>
                <w:szCs w:val="20"/>
              </w:rPr>
            </w:pPr>
            <w:r w:rsidRPr="007E29D3">
              <w:rPr>
                <w:i/>
                <w:iCs/>
                <w:color w:val="000000"/>
                <w:sz w:val="20"/>
                <w:szCs w:val="20"/>
              </w:rPr>
              <w:t>Игровой модуль «Парикмахерская»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2D6885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B3A833A"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5EC8EBF6" w14:textId="77777777" w:rsidR="007E29D3" w:rsidRPr="007E29D3" w:rsidRDefault="007E29D3" w:rsidP="007E29D3">
            <w:pPr>
              <w:jc w:val="right"/>
              <w:rPr>
                <w:i/>
                <w:iCs/>
                <w:color w:val="000000"/>
                <w:sz w:val="20"/>
                <w:szCs w:val="20"/>
              </w:rPr>
            </w:pPr>
            <w:r w:rsidRPr="007E29D3">
              <w:rPr>
                <w:i/>
                <w:iCs/>
                <w:color w:val="000000"/>
                <w:sz w:val="20"/>
                <w:szCs w:val="20"/>
              </w:rPr>
              <w:t xml:space="preserve">10 340,32 </w:t>
            </w:r>
          </w:p>
        </w:tc>
        <w:tc>
          <w:tcPr>
            <w:tcW w:w="2439" w:type="dxa"/>
            <w:tcBorders>
              <w:top w:val="nil"/>
              <w:left w:val="nil"/>
              <w:bottom w:val="single" w:sz="4" w:space="0" w:color="auto"/>
              <w:right w:val="single" w:sz="4" w:space="0" w:color="auto"/>
            </w:tcBorders>
            <w:shd w:val="clear" w:color="000000" w:fill="D0CECE"/>
            <w:noWrap/>
            <w:hideMark/>
          </w:tcPr>
          <w:p w14:paraId="5D11166E" w14:textId="77777777" w:rsidR="007E29D3" w:rsidRPr="007E29D3" w:rsidRDefault="007E29D3" w:rsidP="007E29D3">
            <w:pPr>
              <w:jc w:val="right"/>
              <w:rPr>
                <w:i/>
                <w:iCs/>
                <w:color w:val="000000"/>
                <w:sz w:val="20"/>
                <w:szCs w:val="20"/>
              </w:rPr>
            </w:pPr>
            <w:r w:rsidRPr="007E29D3">
              <w:rPr>
                <w:i/>
                <w:iCs/>
                <w:color w:val="000000"/>
                <w:sz w:val="20"/>
                <w:szCs w:val="20"/>
              </w:rPr>
              <w:t xml:space="preserve">113 743,52 </w:t>
            </w:r>
          </w:p>
        </w:tc>
      </w:tr>
      <w:tr w:rsidR="007E29D3" w:rsidRPr="007E29D3" w14:paraId="472CD0F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B025B28" w14:textId="77777777" w:rsidR="007E29D3" w:rsidRPr="007E29D3" w:rsidRDefault="007E29D3" w:rsidP="007E29D3">
            <w:pPr>
              <w:jc w:val="right"/>
              <w:rPr>
                <w:i/>
                <w:iCs/>
                <w:color w:val="000000"/>
                <w:sz w:val="20"/>
                <w:szCs w:val="20"/>
              </w:rPr>
            </w:pPr>
            <w:r w:rsidRPr="007E29D3">
              <w:rPr>
                <w:i/>
                <w:iCs/>
                <w:color w:val="000000"/>
                <w:sz w:val="20"/>
                <w:szCs w:val="20"/>
              </w:rPr>
              <w:t>32.29</w:t>
            </w:r>
          </w:p>
        </w:tc>
        <w:tc>
          <w:tcPr>
            <w:tcW w:w="1040" w:type="dxa"/>
            <w:tcBorders>
              <w:top w:val="nil"/>
              <w:left w:val="nil"/>
              <w:bottom w:val="single" w:sz="4" w:space="0" w:color="auto"/>
              <w:right w:val="single" w:sz="4" w:space="0" w:color="auto"/>
            </w:tcBorders>
            <w:shd w:val="clear" w:color="000000" w:fill="D0CECE"/>
            <w:noWrap/>
            <w:hideMark/>
          </w:tcPr>
          <w:p w14:paraId="5470033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8394926" w14:textId="77777777" w:rsidR="007E29D3" w:rsidRPr="007E29D3" w:rsidRDefault="007E29D3" w:rsidP="007E29D3">
            <w:pPr>
              <w:jc w:val="right"/>
              <w:rPr>
                <w:i/>
                <w:iCs/>
                <w:color w:val="000000"/>
                <w:sz w:val="20"/>
                <w:szCs w:val="20"/>
              </w:rPr>
            </w:pPr>
            <w:r w:rsidRPr="007E29D3">
              <w:rPr>
                <w:i/>
                <w:iCs/>
                <w:color w:val="000000"/>
                <w:sz w:val="20"/>
                <w:szCs w:val="20"/>
              </w:rPr>
              <w:t>29</w:t>
            </w:r>
          </w:p>
        </w:tc>
        <w:tc>
          <w:tcPr>
            <w:tcW w:w="6511" w:type="dxa"/>
            <w:tcBorders>
              <w:top w:val="nil"/>
              <w:left w:val="nil"/>
              <w:bottom w:val="single" w:sz="4" w:space="0" w:color="auto"/>
              <w:right w:val="single" w:sz="4" w:space="0" w:color="auto"/>
            </w:tcBorders>
            <w:shd w:val="clear" w:color="000000" w:fill="D0CECE"/>
            <w:hideMark/>
          </w:tcPr>
          <w:p w14:paraId="78B818A8" w14:textId="77777777" w:rsidR="007E29D3" w:rsidRPr="007E29D3" w:rsidRDefault="007E29D3" w:rsidP="007E29D3">
            <w:pPr>
              <w:rPr>
                <w:i/>
                <w:iCs/>
                <w:color w:val="000000"/>
                <w:sz w:val="20"/>
                <w:szCs w:val="20"/>
              </w:rPr>
            </w:pPr>
            <w:r w:rsidRPr="007E29D3">
              <w:rPr>
                <w:i/>
                <w:iCs/>
                <w:color w:val="000000"/>
                <w:sz w:val="20"/>
                <w:szCs w:val="20"/>
              </w:rPr>
              <w:t>Игровой модуль «Айболит»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996EDC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E2CB1CD"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53ADDC63" w14:textId="77777777" w:rsidR="007E29D3" w:rsidRPr="007E29D3" w:rsidRDefault="007E29D3" w:rsidP="007E29D3">
            <w:pPr>
              <w:jc w:val="right"/>
              <w:rPr>
                <w:i/>
                <w:iCs/>
                <w:color w:val="000000"/>
                <w:sz w:val="20"/>
                <w:szCs w:val="20"/>
              </w:rPr>
            </w:pPr>
            <w:r w:rsidRPr="007E29D3">
              <w:rPr>
                <w:i/>
                <w:iCs/>
                <w:color w:val="000000"/>
                <w:sz w:val="20"/>
                <w:szCs w:val="20"/>
              </w:rPr>
              <w:t xml:space="preserve">10 258,65 </w:t>
            </w:r>
          </w:p>
        </w:tc>
        <w:tc>
          <w:tcPr>
            <w:tcW w:w="2439" w:type="dxa"/>
            <w:tcBorders>
              <w:top w:val="nil"/>
              <w:left w:val="nil"/>
              <w:bottom w:val="single" w:sz="4" w:space="0" w:color="auto"/>
              <w:right w:val="single" w:sz="4" w:space="0" w:color="auto"/>
            </w:tcBorders>
            <w:shd w:val="clear" w:color="000000" w:fill="D0CECE"/>
            <w:noWrap/>
            <w:hideMark/>
          </w:tcPr>
          <w:p w14:paraId="4FECB6C7" w14:textId="77777777" w:rsidR="007E29D3" w:rsidRPr="007E29D3" w:rsidRDefault="007E29D3" w:rsidP="007E29D3">
            <w:pPr>
              <w:jc w:val="right"/>
              <w:rPr>
                <w:i/>
                <w:iCs/>
                <w:color w:val="000000"/>
                <w:sz w:val="20"/>
                <w:szCs w:val="20"/>
              </w:rPr>
            </w:pPr>
            <w:r w:rsidRPr="007E29D3">
              <w:rPr>
                <w:i/>
                <w:iCs/>
                <w:color w:val="000000"/>
                <w:sz w:val="20"/>
                <w:szCs w:val="20"/>
              </w:rPr>
              <w:t xml:space="preserve">112 845,15 </w:t>
            </w:r>
          </w:p>
        </w:tc>
      </w:tr>
      <w:tr w:rsidR="007E29D3" w:rsidRPr="007E29D3" w14:paraId="697F297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D58E042" w14:textId="77777777" w:rsidR="007E29D3" w:rsidRPr="007E29D3" w:rsidRDefault="007E29D3" w:rsidP="007E29D3">
            <w:pPr>
              <w:jc w:val="right"/>
              <w:rPr>
                <w:i/>
                <w:iCs/>
                <w:color w:val="000000"/>
                <w:sz w:val="20"/>
                <w:szCs w:val="20"/>
              </w:rPr>
            </w:pPr>
            <w:r w:rsidRPr="007E29D3">
              <w:rPr>
                <w:i/>
                <w:iCs/>
                <w:color w:val="000000"/>
                <w:sz w:val="20"/>
                <w:szCs w:val="20"/>
              </w:rPr>
              <w:t>32.30</w:t>
            </w:r>
          </w:p>
        </w:tc>
        <w:tc>
          <w:tcPr>
            <w:tcW w:w="1040" w:type="dxa"/>
            <w:tcBorders>
              <w:top w:val="nil"/>
              <w:left w:val="nil"/>
              <w:bottom w:val="single" w:sz="4" w:space="0" w:color="auto"/>
              <w:right w:val="single" w:sz="4" w:space="0" w:color="auto"/>
            </w:tcBorders>
            <w:shd w:val="clear" w:color="000000" w:fill="D0CECE"/>
            <w:noWrap/>
            <w:hideMark/>
          </w:tcPr>
          <w:p w14:paraId="759FFF9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61E40B8"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6511" w:type="dxa"/>
            <w:tcBorders>
              <w:top w:val="nil"/>
              <w:left w:val="nil"/>
              <w:bottom w:val="single" w:sz="4" w:space="0" w:color="auto"/>
              <w:right w:val="single" w:sz="4" w:space="0" w:color="auto"/>
            </w:tcBorders>
            <w:shd w:val="clear" w:color="000000" w:fill="D0CECE"/>
            <w:hideMark/>
          </w:tcPr>
          <w:p w14:paraId="21A5911D" w14:textId="77777777" w:rsidR="007E29D3" w:rsidRPr="007E29D3" w:rsidRDefault="007E29D3" w:rsidP="007E29D3">
            <w:pPr>
              <w:rPr>
                <w:i/>
                <w:iCs/>
                <w:color w:val="000000"/>
                <w:sz w:val="20"/>
                <w:szCs w:val="20"/>
              </w:rPr>
            </w:pPr>
            <w:r w:rsidRPr="007E29D3">
              <w:rPr>
                <w:i/>
                <w:iCs/>
                <w:color w:val="000000"/>
                <w:sz w:val="20"/>
                <w:szCs w:val="20"/>
              </w:rPr>
              <w:t>Стол дидактический для развития мелкой моторики рук, зрительно- моторной координации, улучшения зрительного восприятия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7BCB6D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DBF1D83"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37DC0867" w14:textId="77777777" w:rsidR="007E29D3" w:rsidRPr="007E29D3" w:rsidRDefault="007E29D3" w:rsidP="007E29D3">
            <w:pPr>
              <w:jc w:val="right"/>
              <w:rPr>
                <w:i/>
                <w:iCs/>
                <w:color w:val="000000"/>
                <w:sz w:val="20"/>
                <w:szCs w:val="20"/>
              </w:rPr>
            </w:pPr>
            <w:r w:rsidRPr="007E29D3">
              <w:rPr>
                <w:i/>
                <w:iCs/>
                <w:color w:val="000000"/>
                <w:sz w:val="20"/>
                <w:szCs w:val="20"/>
              </w:rPr>
              <w:t xml:space="preserve">18 009,76 </w:t>
            </w:r>
          </w:p>
        </w:tc>
        <w:tc>
          <w:tcPr>
            <w:tcW w:w="2439" w:type="dxa"/>
            <w:tcBorders>
              <w:top w:val="nil"/>
              <w:left w:val="nil"/>
              <w:bottom w:val="single" w:sz="4" w:space="0" w:color="auto"/>
              <w:right w:val="single" w:sz="4" w:space="0" w:color="auto"/>
            </w:tcBorders>
            <w:shd w:val="clear" w:color="000000" w:fill="D0CECE"/>
            <w:noWrap/>
            <w:hideMark/>
          </w:tcPr>
          <w:p w14:paraId="0F3B1AC8" w14:textId="77777777" w:rsidR="007E29D3" w:rsidRPr="007E29D3" w:rsidRDefault="007E29D3" w:rsidP="007E29D3">
            <w:pPr>
              <w:jc w:val="right"/>
              <w:rPr>
                <w:i/>
                <w:iCs/>
                <w:color w:val="000000"/>
                <w:sz w:val="20"/>
                <w:szCs w:val="20"/>
              </w:rPr>
            </w:pPr>
            <w:r w:rsidRPr="007E29D3">
              <w:rPr>
                <w:i/>
                <w:iCs/>
                <w:color w:val="000000"/>
                <w:sz w:val="20"/>
                <w:szCs w:val="20"/>
              </w:rPr>
              <w:t xml:space="preserve">198 107,36 </w:t>
            </w:r>
          </w:p>
        </w:tc>
      </w:tr>
      <w:tr w:rsidR="007E29D3" w:rsidRPr="007E29D3" w14:paraId="48AFD71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E65DC7F" w14:textId="77777777" w:rsidR="007E29D3" w:rsidRPr="007E29D3" w:rsidRDefault="007E29D3" w:rsidP="007E29D3">
            <w:pPr>
              <w:jc w:val="right"/>
              <w:rPr>
                <w:i/>
                <w:iCs/>
                <w:color w:val="000000"/>
                <w:sz w:val="20"/>
                <w:szCs w:val="20"/>
              </w:rPr>
            </w:pPr>
            <w:r w:rsidRPr="007E29D3">
              <w:rPr>
                <w:i/>
                <w:iCs/>
                <w:color w:val="000000"/>
                <w:sz w:val="20"/>
                <w:szCs w:val="20"/>
              </w:rPr>
              <w:t>32.31</w:t>
            </w:r>
          </w:p>
        </w:tc>
        <w:tc>
          <w:tcPr>
            <w:tcW w:w="1040" w:type="dxa"/>
            <w:tcBorders>
              <w:top w:val="nil"/>
              <w:left w:val="nil"/>
              <w:bottom w:val="single" w:sz="4" w:space="0" w:color="auto"/>
              <w:right w:val="single" w:sz="4" w:space="0" w:color="auto"/>
            </w:tcBorders>
            <w:shd w:val="clear" w:color="000000" w:fill="D0CECE"/>
            <w:noWrap/>
            <w:hideMark/>
          </w:tcPr>
          <w:p w14:paraId="34C8C50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53CB0E3" w14:textId="77777777" w:rsidR="007E29D3" w:rsidRPr="007E29D3" w:rsidRDefault="007E29D3" w:rsidP="007E29D3">
            <w:pPr>
              <w:jc w:val="right"/>
              <w:rPr>
                <w:i/>
                <w:iCs/>
                <w:color w:val="000000"/>
                <w:sz w:val="20"/>
                <w:szCs w:val="20"/>
              </w:rPr>
            </w:pPr>
            <w:r w:rsidRPr="007E29D3">
              <w:rPr>
                <w:i/>
                <w:iCs/>
                <w:color w:val="000000"/>
                <w:sz w:val="20"/>
                <w:szCs w:val="20"/>
              </w:rPr>
              <w:t>31</w:t>
            </w:r>
          </w:p>
        </w:tc>
        <w:tc>
          <w:tcPr>
            <w:tcW w:w="6511" w:type="dxa"/>
            <w:tcBorders>
              <w:top w:val="nil"/>
              <w:left w:val="nil"/>
              <w:bottom w:val="single" w:sz="4" w:space="0" w:color="auto"/>
              <w:right w:val="single" w:sz="4" w:space="0" w:color="auto"/>
            </w:tcBorders>
            <w:shd w:val="clear" w:color="000000" w:fill="D0CECE"/>
            <w:hideMark/>
          </w:tcPr>
          <w:p w14:paraId="545A9F2C" w14:textId="77777777" w:rsidR="007E29D3" w:rsidRPr="007E29D3" w:rsidRDefault="007E29D3" w:rsidP="007E29D3">
            <w:pPr>
              <w:rPr>
                <w:i/>
                <w:iCs/>
                <w:color w:val="000000"/>
                <w:sz w:val="20"/>
                <w:szCs w:val="20"/>
              </w:rPr>
            </w:pPr>
            <w:r w:rsidRPr="007E29D3">
              <w:rPr>
                <w:i/>
                <w:iCs/>
                <w:color w:val="000000"/>
                <w:sz w:val="20"/>
                <w:szCs w:val="20"/>
              </w:rPr>
              <w:t>Пылесос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399495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A9FF0E4"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4E92396" w14:textId="77777777" w:rsidR="007E29D3" w:rsidRPr="007E29D3" w:rsidRDefault="007E29D3" w:rsidP="007E29D3">
            <w:pPr>
              <w:jc w:val="right"/>
              <w:rPr>
                <w:i/>
                <w:iCs/>
                <w:color w:val="000000"/>
                <w:sz w:val="20"/>
                <w:szCs w:val="20"/>
              </w:rPr>
            </w:pPr>
            <w:r w:rsidRPr="007E29D3">
              <w:rPr>
                <w:i/>
                <w:iCs/>
                <w:color w:val="000000"/>
                <w:sz w:val="20"/>
                <w:szCs w:val="20"/>
              </w:rPr>
              <w:t xml:space="preserve">6 882,81 </w:t>
            </w:r>
          </w:p>
        </w:tc>
        <w:tc>
          <w:tcPr>
            <w:tcW w:w="2439" w:type="dxa"/>
            <w:tcBorders>
              <w:top w:val="nil"/>
              <w:left w:val="nil"/>
              <w:bottom w:val="single" w:sz="4" w:space="0" w:color="auto"/>
              <w:right w:val="single" w:sz="4" w:space="0" w:color="auto"/>
            </w:tcBorders>
            <w:shd w:val="clear" w:color="000000" w:fill="D0CECE"/>
            <w:noWrap/>
            <w:hideMark/>
          </w:tcPr>
          <w:p w14:paraId="7F06F347" w14:textId="77777777" w:rsidR="007E29D3" w:rsidRPr="007E29D3" w:rsidRDefault="007E29D3" w:rsidP="007E29D3">
            <w:pPr>
              <w:jc w:val="right"/>
              <w:rPr>
                <w:i/>
                <w:iCs/>
                <w:color w:val="000000"/>
                <w:sz w:val="20"/>
                <w:szCs w:val="20"/>
              </w:rPr>
            </w:pPr>
            <w:r w:rsidRPr="007E29D3">
              <w:rPr>
                <w:i/>
                <w:iCs/>
                <w:color w:val="000000"/>
                <w:sz w:val="20"/>
                <w:szCs w:val="20"/>
              </w:rPr>
              <w:t xml:space="preserve">75 710,91 </w:t>
            </w:r>
          </w:p>
        </w:tc>
      </w:tr>
      <w:tr w:rsidR="007E29D3" w:rsidRPr="007E29D3" w14:paraId="079D30D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CDA6CC9" w14:textId="77777777" w:rsidR="007E29D3" w:rsidRPr="007E29D3" w:rsidRDefault="007E29D3" w:rsidP="007E29D3">
            <w:pPr>
              <w:jc w:val="right"/>
              <w:rPr>
                <w:i/>
                <w:iCs/>
                <w:color w:val="000000"/>
                <w:sz w:val="20"/>
                <w:szCs w:val="20"/>
              </w:rPr>
            </w:pPr>
            <w:r w:rsidRPr="007E29D3">
              <w:rPr>
                <w:i/>
                <w:iCs/>
                <w:color w:val="000000"/>
                <w:sz w:val="20"/>
                <w:szCs w:val="20"/>
              </w:rPr>
              <w:t>32.32</w:t>
            </w:r>
          </w:p>
        </w:tc>
        <w:tc>
          <w:tcPr>
            <w:tcW w:w="1040" w:type="dxa"/>
            <w:tcBorders>
              <w:top w:val="nil"/>
              <w:left w:val="nil"/>
              <w:bottom w:val="single" w:sz="4" w:space="0" w:color="auto"/>
              <w:right w:val="single" w:sz="4" w:space="0" w:color="auto"/>
            </w:tcBorders>
            <w:shd w:val="clear" w:color="000000" w:fill="D0CECE"/>
            <w:noWrap/>
            <w:hideMark/>
          </w:tcPr>
          <w:p w14:paraId="028C2B0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65C1E89" w14:textId="77777777" w:rsidR="007E29D3" w:rsidRPr="007E29D3" w:rsidRDefault="007E29D3" w:rsidP="007E29D3">
            <w:pPr>
              <w:jc w:val="right"/>
              <w:rPr>
                <w:i/>
                <w:iCs/>
                <w:color w:val="000000"/>
                <w:sz w:val="20"/>
                <w:szCs w:val="20"/>
              </w:rPr>
            </w:pPr>
            <w:r w:rsidRPr="007E29D3">
              <w:rPr>
                <w:i/>
                <w:iCs/>
                <w:color w:val="000000"/>
                <w:sz w:val="20"/>
                <w:szCs w:val="20"/>
              </w:rPr>
              <w:t>32</w:t>
            </w:r>
          </w:p>
        </w:tc>
        <w:tc>
          <w:tcPr>
            <w:tcW w:w="6511" w:type="dxa"/>
            <w:tcBorders>
              <w:top w:val="nil"/>
              <w:left w:val="nil"/>
              <w:bottom w:val="single" w:sz="4" w:space="0" w:color="auto"/>
              <w:right w:val="single" w:sz="4" w:space="0" w:color="auto"/>
            </w:tcBorders>
            <w:shd w:val="clear" w:color="000000" w:fill="D0CECE"/>
            <w:hideMark/>
          </w:tcPr>
          <w:p w14:paraId="270C49EF" w14:textId="77777777" w:rsidR="007E29D3" w:rsidRPr="007E29D3" w:rsidRDefault="007E29D3" w:rsidP="007E29D3">
            <w:pPr>
              <w:rPr>
                <w:i/>
                <w:iCs/>
                <w:color w:val="000000"/>
                <w:sz w:val="20"/>
                <w:szCs w:val="20"/>
              </w:rPr>
            </w:pPr>
            <w:r w:rsidRPr="007E29D3">
              <w:rPr>
                <w:i/>
                <w:iCs/>
                <w:color w:val="000000"/>
                <w:sz w:val="20"/>
                <w:szCs w:val="20"/>
              </w:rPr>
              <w:t>Халат белый из сорочечной ткани, размер 46-52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D7D305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6B43D44"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1275" w:type="dxa"/>
            <w:tcBorders>
              <w:top w:val="nil"/>
              <w:left w:val="nil"/>
              <w:bottom w:val="single" w:sz="4" w:space="0" w:color="auto"/>
              <w:right w:val="single" w:sz="4" w:space="0" w:color="auto"/>
            </w:tcBorders>
            <w:shd w:val="clear" w:color="000000" w:fill="D0CECE"/>
            <w:noWrap/>
            <w:hideMark/>
          </w:tcPr>
          <w:p w14:paraId="2B9F345E" w14:textId="77777777" w:rsidR="007E29D3" w:rsidRPr="007E29D3" w:rsidRDefault="007E29D3" w:rsidP="007E29D3">
            <w:pPr>
              <w:jc w:val="right"/>
              <w:rPr>
                <w:i/>
                <w:iCs/>
                <w:color w:val="000000"/>
                <w:sz w:val="20"/>
                <w:szCs w:val="20"/>
              </w:rPr>
            </w:pPr>
            <w:r w:rsidRPr="007E29D3">
              <w:rPr>
                <w:i/>
                <w:iCs/>
                <w:color w:val="000000"/>
                <w:sz w:val="20"/>
                <w:szCs w:val="20"/>
              </w:rPr>
              <w:t xml:space="preserve">834,71 </w:t>
            </w:r>
          </w:p>
        </w:tc>
        <w:tc>
          <w:tcPr>
            <w:tcW w:w="2439" w:type="dxa"/>
            <w:tcBorders>
              <w:top w:val="nil"/>
              <w:left w:val="nil"/>
              <w:bottom w:val="single" w:sz="4" w:space="0" w:color="auto"/>
              <w:right w:val="single" w:sz="4" w:space="0" w:color="auto"/>
            </w:tcBorders>
            <w:shd w:val="clear" w:color="000000" w:fill="D0CECE"/>
            <w:noWrap/>
            <w:hideMark/>
          </w:tcPr>
          <w:p w14:paraId="15A8CBC0" w14:textId="77777777" w:rsidR="007E29D3" w:rsidRPr="007E29D3" w:rsidRDefault="007E29D3" w:rsidP="007E29D3">
            <w:pPr>
              <w:jc w:val="right"/>
              <w:rPr>
                <w:i/>
                <w:iCs/>
                <w:color w:val="000000"/>
                <w:sz w:val="20"/>
                <w:szCs w:val="20"/>
              </w:rPr>
            </w:pPr>
            <w:r w:rsidRPr="007E29D3">
              <w:rPr>
                <w:i/>
                <w:iCs/>
                <w:color w:val="000000"/>
                <w:sz w:val="20"/>
                <w:szCs w:val="20"/>
              </w:rPr>
              <w:t xml:space="preserve">16 694,20 </w:t>
            </w:r>
          </w:p>
        </w:tc>
      </w:tr>
      <w:tr w:rsidR="007E29D3" w:rsidRPr="007E29D3" w14:paraId="614605C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466478C" w14:textId="77777777" w:rsidR="007E29D3" w:rsidRPr="007E29D3" w:rsidRDefault="007E29D3" w:rsidP="007E29D3">
            <w:pPr>
              <w:jc w:val="right"/>
              <w:rPr>
                <w:i/>
                <w:iCs/>
                <w:color w:val="000000"/>
                <w:sz w:val="20"/>
                <w:szCs w:val="20"/>
              </w:rPr>
            </w:pPr>
            <w:r w:rsidRPr="007E29D3">
              <w:rPr>
                <w:i/>
                <w:iCs/>
                <w:color w:val="000000"/>
                <w:sz w:val="20"/>
                <w:szCs w:val="20"/>
              </w:rPr>
              <w:t>32.33</w:t>
            </w:r>
          </w:p>
        </w:tc>
        <w:tc>
          <w:tcPr>
            <w:tcW w:w="1040" w:type="dxa"/>
            <w:tcBorders>
              <w:top w:val="nil"/>
              <w:left w:val="nil"/>
              <w:bottom w:val="single" w:sz="4" w:space="0" w:color="auto"/>
              <w:right w:val="single" w:sz="4" w:space="0" w:color="auto"/>
            </w:tcBorders>
            <w:shd w:val="clear" w:color="000000" w:fill="D0CECE"/>
            <w:noWrap/>
            <w:hideMark/>
          </w:tcPr>
          <w:p w14:paraId="52D3913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977A0A9" w14:textId="77777777" w:rsidR="007E29D3" w:rsidRPr="007E29D3" w:rsidRDefault="007E29D3" w:rsidP="007E29D3">
            <w:pPr>
              <w:jc w:val="right"/>
              <w:rPr>
                <w:i/>
                <w:iCs/>
                <w:color w:val="000000"/>
                <w:sz w:val="20"/>
                <w:szCs w:val="20"/>
              </w:rPr>
            </w:pPr>
            <w:r w:rsidRPr="007E29D3">
              <w:rPr>
                <w:i/>
                <w:iCs/>
                <w:color w:val="000000"/>
                <w:sz w:val="20"/>
                <w:szCs w:val="20"/>
              </w:rPr>
              <w:t>33</w:t>
            </w:r>
          </w:p>
        </w:tc>
        <w:tc>
          <w:tcPr>
            <w:tcW w:w="6511" w:type="dxa"/>
            <w:tcBorders>
              <w:top w:val="nil"/>
              <w:left w:val="nil"/>
              <w:bottom w:val="single" w:sz="4" w:space="0" w:color="auto"/>
              <w:right w:val="single" w:sz="4" w:space="0" w:color="auto"/>
            </w:tcBorders>
            <w:shd w:val="clear" w:color="000000" w:fill="D0CECE"/>
            <w:hideMark/>
          </w:tcPr>
          <w:p w14:paraId="1D5B4285" w14:textId="77777777" w:rsidR="007E29D3" w:rsidRPr="007E29D3" w:rsidRDefault="007E29D3" w:rsidP="007E29D3">
            <w:pPr>
              <w:rPr>
                <w:i/>
                <w:iCs/>
                <w:color w:val="000000"/>
                <w:sz w:val="20"/>
                <w:szCs w:val="20"/>
              </w:rPr>
            </w:pPr>
            <w:r w:rsidRPr="007E29D3">
              <w:rPr>
                <w:i/>
                <w:iCs/>
                <w:color w:val="000000"/>
                <w:sz w:val="20"/>
                <w:szCs w:val="20"/>
              </w:rPr>
              <w:t>Халат нейлоновый, размер 46-52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113BAF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CF8569D"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1275" w:type="dxa"/>
            <w:tcBorders>
              <w:top w:val="nil"/>
              <w:left w:val="nil"/>
              <w:bottom w:val="single" w:sz="4" w:space="0" w:color="auto"/>
              <w:right w:val="single" w:sz="4" w:space="0" w:color="auto"/>
            </w:tcBorders>
            <w:shd w:val="clear" w:color="000000" w:fill="D0CECE"/>
            <w:noWrap/>
            <w:hideMark/>
          </w:tcPr>
          <w:p w14:paraId="5E1FD0C6" w14:textId="77777777" w:rsidR="007E29D3" w:rsidRPr="007E29D3" w:rsidRDefault="007E29D3" w:rsidP="007E29D3">
            <w:pPr>
              <w:jc w:val="right"/>
              <w:rPr>
                <w:i/>
                <w:iCs/>
                <w:color w:val="000000"/>
                <w:sz w:val="20"/>
                <w:szCs w:val="20"/>
              </w:rPr>
            </w:pPr>
            <w:r w:rsidRPr="007E29D3">
              <w:rPr>
                <w:i/>
                <w:iCs/>
                <w:color w:val="000000"/>
                <w:sz w:val="20"/>
                <w:szCs w:val="20"/>
              </w:rPr>
              <w:t xml:space="preserve">711,43 </w:t>
            </w:r>
          </w:p>
        </w:tc>
        <w:tc>
          <w:tcPr>
            <w:tcW w:w="2439" w:type="dxa"/>
            <w:tcBorders>
              <w:top w:val="nil"/>
              <w:left w:val="nil"/>
              <w:bottom w:val="single" w:sz="4" w:space="0" w:color="auto"/>
              <w:right w:val="single" w:sz="4" w:space="0" w:color="auto"/>
            </w:tcBorders>
            <w:shd w:val="clear" w:color="000000" w:fill="D0CECE"/>
            <w:noWrap/>
            <w:hideMark/>
          </w:tcPr>
          <w:p w14:paraId="059932FF" w14:textId="77777777" w:rsidR="007E29D3" w:rsidRPr="007E29D3" w:rsidRDefault="007E29D3" w:rsidP="007E29D3">
            <w:pPr>
              <w:jc w:val="right"/>
              <w:rPr>
                <w:i/>
                <w:iCs/>
                <w:color w:val="000000"/>
                <w:sz w:val="20"/>
                <w:szCs w:val="20"/>
              </w:rPr>
            </w:pPr>
            <w:r w:rsidRPr="007E29D3">
              <w:rPr>
                <w:i/>
                <w:iCs/>
                <w:color w:val="000000"/>
                <w:sz w:val="20"/>
                <w:szCs w:val="20"/>
              </w:rPr>
              <w:t xml:space="preserve">14 228,60 </w:t>
            </w:r>
          </w:p>
        </w:tc>
      </w:tr>
      <w:tr w:rsidR="007E29D3" w:rsidRPr="007E29D3" w14:paraId="7048D00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65966E8" w14:textId="77777777" w:rsidR="007E29D3" w:rsidRPr="007E29D3" w:rsidRDefault="007E29D3" w:rsidP="007E29D3">
            <w:pPr>
              <w:jc w:val="right"/>
              <w:rPr>
                <w:i/>
                <w:iCs/>
                <w:color w:val="000000"/>
                <w:sz w:val="20"/>
                <w:szCs w:val="20"/>
              </w:rPr>
            </w:pPr>
            <w:r w:rsidRPr="007E29D3">
              <w:rPr>
                <w:i/>
                <w:iCs/>
                <w:color w:val="000000"/>
                <w:sz w:val="20"/>
                <w:szCs w:val="20"/>
              </w:rPr>
              <w:t>32.34</w:t>
            </w:r>
          </w:p>
        </w:tc>
        <w:tc>
          <w:tcPr>
            <w:tcW w:w="1040" w:type="dxa"/>
            <w:tcBorders>
              <w:top w:val="nil"/>
              <w:left w:val="nil"/>
              <w:bottom w:val="single" w:sz="4" w:space="0" w:color="auto"/>
              <w:right w:val="single" w:sz="4" w:space="0" w:color="auto"/>
            </w:tcBorders>
            <w:shd w:val="clear" w:color="000000" w:fill="D0CECE"/>
            <w:noWrap/>
            <w:hideMark/>
          </w:tcPr>
          <w:p w14:paraId="3ECDBF8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639716F" w14:textId="77777777" w:rsidR="007E29D3" w:rsidRPr="007E29D3" w:rsidRDefault="007E29D3" w:rsidP="007E29D3">
            <w:pPr>
              <w:jc w:val="right"/>
              <w:rPr>
                <w:i/>
                <w:iCs/>
                <w:color w:val="000000"/>
                <w:sz w:val="20"/>
                <w:szCs w:val="20"/>
              </w:rPr>
            </w:pPr>
            <w:r w:rsidRPr="007E29D3">
              <w:rPr>
                <w:i/>
                <w:iCs/>
                <w:color w:val="000000"/>
                <w:sz w:val="20"/>
                <w:szCs w:val="20"/>
              </w:rPr>
              <w:t>34</w:t>
            </w:r>
          </w:p>
        </w:tc>
        <w:tc>
          <w:tcPr>
            <w:tcW w:w="6511" w:type="dxa"/>
            <w:tcBorders>
              <w:top w:val="nil"/>
              <w:left w:val="nil"/>
              <w:bottom w:val="single" w:sz="4" w:space="0" w:color="auto"/>
              <w:right w:val="single" w:sz="4" w:space="0" w:color="auto"/>
            </w:tcBorders>
            <w:shd w:val="clear" w:color="000000" w:fill="D0CECE"/>
            <w:hideMark/>
          </w:tcPr>
          <w:p w14:paraId="14C1B5E6" w14:textId="77777777" w:rsidR="007E29D3" w:rsidRPr="007E29D3" w:rsidRDefault="007E29D3" w:rsidP="007E29D3">
            <w:pPr>
              <w:rPr>
                <w:i/>
                <w:iCs/>
                <w:color w:val="000000"/>
                <w:sz w:val="20"/>
                <w:szCs w:val="20"/>
              </w:rPr>
            </w:pPr>
            <w:r w:rsidRPr="007E29D3">
              <w:rPr>
                <w:i/>
                <w:iCs/>
                <w:color w:val="000000"/>
                <w:sz w:val="20"/>
                <w:szCs w:val="20"/>
              </w:rPr>
              <w:t>Пилотка из сорочечной ткани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66BF4B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6983193" w14:textId="77777777" w:rsidR="007E29D3" w:rsidRPr="007E29D3" w:rsidRDefault="007E29D3" w:rsidP="007E29D3">
            <w:pPr>
              <w:jc w:val="right"/>
              <w:rPr>
                <w:i/>
                <w:iCs/>
                <w:color w:val="000000"/>
                <w:sz w:val="20"/>
                <w:szCs w:val="20"/>
              </w:rPr>
            </w:pPr>
            <w:r w:rsidRPr="007E29D3">
              <w:rPr>
                <w:i/>
                <w:iCs/>
                <w:color w:val="000000"/>
                <w:sz w:val="20"/>
                <w:szCs w:val="20"/>
              </w:rPr>
              <w:t>40</w:t>
            </w:r>
          </w:p>
        </w:tc>
        <w:tc>
          <w:tcPr>
            <w:tcW w:w="1275" w:type="dxa"/>
            <w:tcBorders>
              <w:top w:val="nil"/>
              <w:left w:val="nil"/>
              <w:bottom w:val="single" w:sz="4" w:space="0" w:color="auto"/>
              <w:right w:val="single" w:sz="4" w:space="0" w:color="auto"/>
            </w:tcBorders>
            <w:shd w:val="clear" w:color="000000" w:fill="D0CECE"/>
            <w:noWrap/>
            <w:hideMark/>
          </w:tcPr>
          <w:p w14:paraId="27B2C279" w14:textId="77777777" w:rsidR="007E29D3" w:rsidRPr="007E29D3" w:rsidRDefault="007E29D3" w:rsidP="007E29D3">
            <w:pPr>
              <w:jc w:val="right"/>
              <w:rPr>
                <w:i/>
                <w:iCs/>
                <w:color w:val="000000"/>
                <w:sz w:val="20"/>
                <w:szCs w:val="20"/>
              </w:rPr>
            </w:pPr>
            <w:r w:rsidRPr="007E29D3">
              <w:rPr>
                <w:i/>
                <w:iCs/>
                <w:color w:val="000000"/>
                <w:sz w:val="20"/>
                <w:szCs w:val="20"/>
              </w:rPr>
              <w:t xml:space="preserve">107,99 </w:t>
            </w:r>
          </w:p>
        </w:tc>
        <w:tc>
          <w:tcPr>
            <w:tcW w:w="2439" w:type="dxa"/>
            <w:tcBorders>
              <w:top w:val="nil"/>
              <w:left w:val="nil"/>
              <w:bottom w:val="single" w:sz="4" w:space="0" w:color="auto"/>
              <w:right w:val="single" w:sz="4" w:space="0" w:color="auto"/>
            </w:tcBorders>
            <w:shd w:val="clear" w:color="000000" w:fill="D0CECE"/>
            <w:noWrap/>
            <w:hideMark/>
          </w:tcPr>
          <w:p w14:paraId="0FDB6F48" w14:textId="77777777" w:rsidR="007E29D3" w:rsidRPr="007E29D3" w:rsidRDefault="007E29D3" w:rsidP="007E29D3">
            <w:pPr>
              <w:jc w:val="right"/>
              <w:rPr>
                <w:i/>
                <w:iCs/>
                <w:color w:val="000000"/>
                <w:sz w:val="20"/>
                <w:szCs w:val="20"/>
              </w:rPr>
            </w:pPr>
            <w:r w:rsidRPr="007E29D3">
              <w:rPr>
                <w:i/>
                <w:iCs/>
                <w:color w:val="000000"/>
                <w:sz w:val="20"/>
                <w:szCs w:val="20"/>
              </w:rPr>
              <w:t xml:space="preserve">4 319,60 </w:t>
            </w:r>
          </w:p>
        </w:tc>
      </w:tr>
      <w:tr w:rsidR="007E29D3" w:rsidRPr="007E29D3" w14:paraId="258CA39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461A98F" w14:textId="77777777" w:rsidR="007E29D3" w:rsidRPr="007E29D3" w:rsidRDefault="007E29D3" w:rsidP="007E29D3">
            <w:pPr>
              <w:jc w:val="right"/>
              <w:rPr>
                <w:i/>
                <w:iCs/>
                <w:color w:val="000000"/>
                <w:sz w:val="20"/>
                <w:szCs w:val="20"/>
              </w:rPr>
            </w:pPr>
            <w:r w:rsidRPr="007E29D3">
              <w:rPr>
                <w:i/>
                <w:iCs/>
                <w:color w:val="000000"/>
                <w:sz w:val="20"/>
                <w:szCs w:val="20"/>
              </w:rPr>
              <w:t>32.35</w:t>
            </w:r>
          </w:p>
        </w:tc>
        <w:tc>
          <w:tcPr>
            <w:tcW w:w="1040" w:type="dxa"/>
            <w:tcBorders>
              <w:top w:val="nil"/>
              <w:left w:val="nil"/>
              <w:bottom w:val="single" w:sz="4" w:space="0" w:color="auto"/>
              <w:right w:val="single" w:sz="4" w:space="0" w:color="auto"/>
            </w:tcBorders>
            <w:shd w:val="clear" w:color="000000" w:fill="D0CECE"/>
            <w:noWrap/>
            <w:hideMark/>
          </w:tcPr>
          <w:p w14:paraId="21B2A71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DC11CE2" w14:textId="77777777" w:rsidR="007E29D3" w:rsidRPr="007E29D3" w:rsidRDefault="007E29D3" w:rsidP="007E29D3">
            <w:pPr>
              <w:jc w:val="right"/>
              <w:rPr>
                <w:i/>
                <w:iCs/>
                <w:color w:val="000000"/>
                <w:sz w:val="20"/>
                <w:szCs w:val="20"/>
              </w:rPr>
            </w:pPr>
            <w:r w:rsidRPr="007E29D3">
              <w:rPr>
                <w:i/>
                <w:iCs/>
                <w:color w:val="000000"/>
                <w:sz w:val="20"/>
                <w:szCs w:val="20"/>
              </w:rPr>
              <w:t>35</w:t>
            </w:r>
          </w:p>
        </w:tc>
        <w:tc>
          <w:tcPr>
            <w:tcW w:w="6511" w:type="dxa"/>
            <w:tcBorders>
              <w:top w:val="nil"/>
              <w:left w:val="nil"/>
              <w:bottom w:val="single" w:sz="4" w:space="0" w:color="auto"/>
              <w:right w:val="single" w:sz="4" w:space="0" w:color="auto"/>
            </w:tcBorders>
            <w:shd w:val="clear" w:color="000000" w:fill="D0CECE"/>
            <w:hideMark/>
          </w:tcPr>
          <w:p w14:paraId="547DE9C9" w14:textId="77777777" w:rsidR="007E29D3" w:rsidRPr="007E29D3" w:rsidRDefault="007E29D3" w:rsidP="007E29D3">
            <w:pPr>
              <w:rPr>
                <w:i/>
                <w:iCs/>
                <w:color w:val="000000"/>
                <w:sz w:val="20"/>
                <w:szCs w:val="20"/>
              </w:rPr>
            </w:pPr>
            <w:r w:rsidRPr="007E29D3">
              <w:rPr>
                <w:i/>
                <w:iCs/>
                <w:color w:val="000000"/>
                <w:sz w:val="20"/>
                <w:szCs w:val="20"/>
              </w:rPr>
              <w:t>Фартук из нейлона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D7E9C2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D38B591" w14:textId="77777777" w:rsidR="007E29D3" w:rsidRPr="007E29D3" w:rsidRDefault="007E29D3" w:rsidP="007E29D3">
            <w:pPr>
              <w:jc w:val="right"/>
              <w:rPr>
                <w:i/>
                <w:iCs/>
                <w:color w:val="000000"/>
                <w:sz w:val="20"/>
                <w:szCs w:val="20"/>
              </w:rPr>
            </w:pPr>
            <w:r w:rsidRPr="007E29D3">
              <w:rPr>
                <w:i/>
                <w:iCs/>
                <w:color w:val="000000"/>
                <w:sz w:val="20"/>
                <w:szCs w:val="20"/>
              </w:rPr>
              <w:t>40</w:t>
            </w:r>
          </w:p>
        </w:tc>
        <w:tc>
          <w:tcPr>
            <w:tcW w:w="1275" w:type="dxa"/>
            <w:tcBorders>
              <w:top w:val="nil"/>
              <w:left w:val="nil"/>
              <w:bottom w:val="single" w:sz="4" w:space="0" w:color="auto"/>
              <w:right w:val="single" w:sz="4" w:space="0" w:color="auto"/>
            </w:tcBorders>
            <w:shd w:val="clear" w:color="000000" w:fill="D0CECE"/>
            <w:noWrap/>
            <w:hideMark/>
          </w:tcPr>
          <w:p w14:paraId="039A6734" w14:textId="77777777" w:rsidR="007E29D3" w:rsidRPr="007E29D3" w:rsidRDefault="007E29D3" w:rsidP="007E29D3">
            <w:pPr>
              <w:jc w:val="right"/>
              <w:rPr>
                <w:i/>
                <w:iCs/>
                <w:color w:val="000000"/>
                <w:sz w:val="20"/>
                <w:szCs w:val="20"/>
              </w:rPr>
            </w:pPr>
            <w:r w:rsidRPr="007E29D3">
              <w:rPr>
                <w:i/>
                <w:iCs/>
                <w:color w:val="000000"/>
                <w:sz w:val="20"/>
                <w:szCs w:val="20"/>
              </w:rPr>
              <w:t xml:space="preserve">669,03 </w:t>
            </w:r>
          </w:p>
        </w:tc>
        <w:tc>
          <w:tcPr>
            <w:tcW w:w="2439" w:type="dxa"/>
            <w:tcBorders>
              <w:top w:val="nil"/>
              <w:left w:val="nil"/>
              <w:bottom w:val="single" w:sz="4" w:space="0" w:color="auto"/>
              <w:right w:val="single" w:sz="4" w:space="0" w:color="auto"/>
            </w:tcBorders>
            <w:shd w:val="clear" w:color="000000" w:fill="D0CECE"/>
            <w:noWrap/>
            <w:hideMark/>
          </w:tcPr>
          <w:p w14:paraId="5575DC2E" w14:textId="77777777" w:rsidR="007E29D3" w:rsidRPr="007E29D3" w:rsidRDefault="007E29D3" w:rsidP="007E29D3">
            <w:pPr>
              <w:jc w:val="right"/>
              <w:rPr>
                <w:i/>
                <w:iCs/>
                <w:color w:val="000000"/>
                <w:sz w:val="20"/>
                <w:szCs w:val="20"/>
              </w:rPr>
            </w:pPr>
            <w:r w:rsidRPr="007E29D3">
              <w:rPr>
                <w:i/>
                <w:iCs/>
                <w:color w:val="000000"/>
                <w:sz w:val="20"/>
                <w:szCs w:val="20"/>
              </w:rPr>
              <w:t xml:space="preserve">26 761,20 </w:t>
            </w:r>
          </w:p>
        </w:tc>
      </w:tr>
      <w:tr w:rsidR="007E29D3" w:rsidRPr="007E29D3" w14:paraId="3248BA0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F6C60ED" w14:textId="77777777" w:rsidR="007E29D3" w:rsidRPr="007E29D3" w:rsidRDefault="007E29D3" w:rsidP="007E29D3">
            <w:pPr>
              <w:jc w:val="right"/>
              <w:rPr>
                <w:color w:val="000000"/>
                <w:sz w:val="20"/>
                <w:szCs w:val="20"/>
              </w:rPr>
            </w:pPr>
            <w:r w:rsidRPr="007E29D3">
              <w:rPr>
                <w:color w:val="000000"/>
                <w:sz w:val="20"/>
                <w:szCs w:val="20"/>
              </w:rPr>
              <w:t>32.36</w:t>
            </w:r>
          </w:p>
        </w:tc>
        <w:tc>
          <w:tcPr>
            <w:tcW w:w="1040" w:type="dxa"/>
            <w:tcBorders>
              <w:top w:val="nil"/>
              <w:left w:val="nil"/>
              <w:bottom w:val="single" w:sz="4" w:space="0" w:color="auto"/>
              <w:right w:val="single" w:sz="4" w:space="0" w:color="auto"/>
            </w:tcBorders>
            <w:shd w:val="clear" w:color="000000" w:fill="FFFFFF"/>
            <w:noWrap/>
            <w:hideMark/>
          </w:tcPr>
          <w:p w14:paraId="1BCF16C0"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72A8957E"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487C097F" w14:textId="77777777" w:rsidR="007E29D3" w:rsidRPr="007E29D3" w:rsidRDefault="007E29D3" w:rsidP="007E29D3">
            <w:pPr>
              <w:rPr>
                <w:color w:val="000000"/>
                <w:sz w:val="20"/>
                <w:szCs w:val="20"/>
              </w:rPr>
            </w:pPr>
            <w:r w:rsidRPr="007E29D3">
              <w:rPr>
                <w:color w:val="000000"/>
                <w:sz w:val="20"/>
                <w:szCs w:val="20"/>
              </w:rPr>
              <w:t>Облучатель бактерицидный: настенный</w:t>
            </w:r>
          </w:p>
        </w:tc>
        <w:tc>
          <w:tcPr>
            <w:tcW w:w="1276" w:type="dxa"/>
            <w:tcBorders>
              <w:top w:val="nil"/>
              <w:left w:val="nil"/>
              <w:bottom w:val="single" w:sz="4" w:space="0" w:color="auto"/>
              <w:right w:val="single" w:sz="4" w:space="0" w:color="auto"/>
            </w:tcBorders>
            <w:shd w:val="clear" w:color="000000" w:fill="FFFFFF"/>
            <w:noWrap/>
            <w:hideMark/>
          </w:tcPr>
          <w:p w14:paraId="5985176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1DF3164"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4A76AFE8" w14:textId="77777777" w:rsidR="007E29D3" w:rsidRPr="007E29D3" w:rsidRDefault="007E29D3" w:rsidP="007E29D3">
            <w:pPr>
              <w:jc w:val="right"/>
              <w:rPr>
                <w:color w:val="000000"/>
                <w:sz w:val="20"/>
                <w:szCs w:val="20"/>
              </w:rPr>
            </w:pPr>
            <w:r w:rsidRPr="007E29D3">
              <w:rPr>
                <w:color w:val="000000"/>
                <w:sz w:val="20"/>
                <w:szCs w:val="20"/>
              </w:rPr>
              <w:t xml:space="preserve">6 193,01 </w:t>
            </w:r>
          </w:p>
        </w:tc>
        <w:tc>
          <w:tcPr>
            <w:tcW w:w="2439" w:type="dxa"/>
            <w:tcBorders>
              <w:top w:val="nil"/>
              <w:left w:val="nil"/>
              <w:bottom w:val="single" w:sz="4" w:space="0" w:color="auto"/>
              <w:right w:val="single" w:sz="4" w:space="0" w:color="auto"/>
            </w:tcBorders>
            <w:shd w:val="clear" w:color="000000" w:fill="FFFFFF"/>
            <w:noWrap/>
            <w:hideMark/>
          </w:tcPr>
          <w:p w14:paraId="4647244F" w14:textId="77777777" w:rsidR="007E29D3" w:rsidRPr="007E29D3" w:rsidRDefault="007E29D3" w:rsidP="007E29D3">
            <w:pPr>
              <w:jc w:val="right"/>
              <w:rPr>
                <w:color w:val="000000"/>
                <w:sz w:val="20"/>
                <w:szCs w:val="20"/>
              </w:rPr>
            </w:pPr>
            <w:r w:rsidRPr="007E29D3">
              <w:rPr>
                <w:color w:val="000000"/>
                <w:sz w:val="20"/>
                <w:szCs w:val="20"/>
              </w:rPr>
              <w:t xml:space="preserve">68 123,11 </w:t>
            </w:r>
          </w:p>
        </w:tc>
      </w:tr>
      <w:tr w:rsidR="007E29D3" w:rsidRPr="007E29D3" w14:paraId="6792698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B1645E9" w14:textId="77777777" w:rsidR="007E29D3" w:rsidRPr="007E29D3" w:rsidRDefault="007E29D3" w:rsidP="007E29D3">
            <w:pPr>
              <w:jc w:val="right"/>
              <w:rPr>
                <w:i/>
                <w:iCs/>
                <w:color w:val="000000"/>
                <w:sz w:val="20"/>
                <w:szCs w:val="20"/>
              </w:rPr>
            </w:pPr>
            <w:r w:rsidRPr="007E29D3">
              <w:rPr>
                <w:i/>
                <w:iCs/>
                <w:color w:val="000000"/>
                <w:sz w:val="20"/>
                <w:szCs w:val="20"/>
              </w:rPr>
              <w:t>32.37</w:t>
            </w:r>
          </w:p>
        </w:tc>
        <w:tc>
          <w:tcPr>
            <w:tcW w:w="1040" w:type="dxa"/>
            <w:tcBorders>
              <w:top w:val="nil"/>
              <w:left w:val="nil"/>
              <w:bottom w:val="single" w:sz="4" w:space="0" w:color="auto"/>
              <w:right w:val="single" w:sz="4" w:space="0" w:color="auto"/>
            </w:tcBorders>
            <w:shd w:val="clear" w:color="000000" w:fill="D0CECE"/>
            <w:noWrap/>
            <w:hideMark/>
          </w:tcPr>
          <w:p w14:paraId="1084D68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32705E8" w14:textId="77777777" w:rsidR="007E29D3" w:rsidRPr="007E29D3" w:rsidRDefault="007E29D3" w:rsidP="007E29D3">
            <w:pPr>
              <w:jc w:val="right"/>
              <w:rPr>
                <w:i/>
                <w:iCs/>
                <w:color w:val="000000"/>
                <w:sz w:val="20"/>
                <w:szCs w:val="20"/>
              </w:rPr>
            </w:pPr>
            <w:r w:rsidRPr="007E29D3">
              <w:rPr>
                <w:i/>
                <w:iCs/>
                <w:color w:val="000000"/>
                <w:sz w:val="20"/>
                <w:szCs w:val="20"/>
              </w:rPr>
              <w:t>37</w:t>
            </w:r>
          </w:p>
        </w:tc>
        <w:tc>
          <w:tcPr>
            <w:tcW w:w="6511" w:type="dxa"/>
            <w:tcBorders>
              <w:top w:val="nil"/>
              <w:left w:val="nil"/>
              <w:bottom w:val="single" w:sz="4" w:space="0" w:color="auto"/>
              <w:right w:val="single" w:sz="4" w:space="0" w:color="auto"/>
            </w:tcBorders>
            <w:shd w:val="clear" w:color="000000" w:fill="D0CECE"/>
            <w:hideMark/>
          </w:tcPr>
          <w:p w14:paraId="1B1A81B4" w14:textId="77777777" w:rsidR="007E29D3" w:rsidRPr="007E29D3" w:rsidRDefault="007E29D3" w:rsidP="007E29D3">
            <w:pPr>
              <w:rPr>
                <w:i/>
                <w:iCs/>
                <w:color w:val="000000"/>
                <w:sz w:val="20"/>
                <w:szCs w:val="20"/>
              </w:rPr>
            </w:pPr>
            <w:r w:rsidRPr="007E29D3">
              <w:rPr>
                <w:i/>
                <w:iCs/>
                <w:color w:val="000000"/>
                <w:sz w:val="20"/>
                <w:szCs w:val="20"/>
              </w:rPr>
              <w:t>Рециркулятор воздуха бактерицидный настенный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EEA9D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8F7441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0FC517E" w14:textId="77777777" w:rsidR="007E29D3" w:rsidRPr="007E29D3" w:rsidRDefault="007E29D3" w:rsidP="007E29D3">
            <w:pPr>
              <w:jc w:val="right"/>
              <w:rPr>
                <w:i/>
                <w:iCs/>
                <w:color w:val="000000"/>
                <w:sz w:val="20"/>
                <w:szCs w:val="20"/>
              </w:rPr>
            </w:pPr>
            <w:r w:rsidRPr="007E29D3">
              <w:rPr>
                <w:i/>
                <w:iCs/>
                <w:color w:val="000000"/>
                <w:sz w:val="20"/>
                <w:szCs w:val="20"/>
              </w:rPr>
              <w:t xml:space="preserve">19 447,09 </w:t>
            </w:r>
          </w:p>
        </w:tc>
        <w:tc>
          <w:tcPr>
            <w:tcW w:w="2439" w:type="dxa"/>
            <w:tcBorders>
              <w:top w:val="nil"/>
              <w:left w:val="nil"/>
              <w:bottom w:val="single" w:sz="4" w:space="0" w:color="auto"/>
              <w:right w:val="single" w:sz="4" w:space="0" w:color="auto"/>
            </w:tcBorders>
            <w:shd w:val="clear" w:color="000000" w:fill="D0CECE"/>
            <w:noWrap/>
            <w:hideMark/>
          </w:tcPr>
          <w:p w14:paraId="2ACF2385" w14:textId="77777777" w:rsidR="007E29D3" w:rsidRPr="007E29D3" w:rsidRDefault="007E29D3" w:rsidP="007E29D3">
            <w:pPr>
              <w:jc w:val="right"/>
              <w:rPr>
                <w:i/>
                <w:iCs/>
                <w:color w:val="000000"/>
                <w:sz w:val="20"/>
                <w:szCs w:val="20"/>
              </w:rPr>
            </w:pPr>
            <w:r w:rsidRPr="007E29D3">
              <w:rPr>
                <w:i/>
                <w:iCs/>
                <w:color w:val="000000"/>
                <w:sz w:val="20"/>
                <w:szCs w:val="20"/>
              </w:rPr>
              <w:t xml:space="preserve">213 917,99 </w:t>
            </w:r>
          </w:p>
        </w:tc>
      </w:tr>
      <w:tr w:rsidR="007E29D3" w:rsidRPr="007E29D3" w14:paraId="462298B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6E6389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91560E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4326CC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D8414CA" w14:textId="77777777" w:rsidR="007E29D3" w:rsidRPr="007E29D3" w:rsidRDefault="007E29D3" w:rsidP="007E29D3">
            <w:pPr>
              <w:rPr>
                <w:b/>
                <w:bCs/>
                <w:color w:val="000000"/>
                <w:sz w:val="20"/>
                <w:szCs w:val="20"/>
              </w:rPr>
            </w:pPr>
            <w:r w:rsidRPr="007E29D3">
              <w:rPr>
                <w:b/>
                <w:bCs/>
                <w:color w:val="000000"/>
                <w:sz w:val="20"/>
                <w:szCs w:val="20"/>
              </w:rPr>
              <w:t>3.   Спальня</w:t>
            </w:r>
          </w:p>
        </w:tc>
        <w:tc>
          <w:tcPr>
            <w:tcW w:w="1276" w:type="dxa"/>
            <w:tcBorders>
              <w:top w:val="nil"/>
              <w:left w:val="nil"/>
              <w:bottom w:val="single" w:sz="4" w:space="0" w:color="auto"/>
              <w:right w:val="single" w:sz="4" w:space="0" w:color="auto"/>
            </w:tcBorders>
            <w:shd w:val="clear" w:color="000000" w:fill="FFFFFF"/>
            <w:noWrap/>
            <w:hideMark/>
          </w:tcPr>
          <w:p w14:paraId="2F1E64F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C13706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0CC0D1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F1FE86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6874FE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849AFA0" w14:textId="77777777" w:rsidR="007E29D3" w:rsidRPr="007E29D3" w:rsidRDefault="007E29D3" w:rsidP="007E29D3">
            <w:pPr>
              <w:jc w:val="right"/>
              <w:rPr>
                <w:i/>
                <w:iCs/>
                <w:color w:val="000000"/>
                <w:sz w:val="20"/>
                <w:szCs w:val="20"/>
              </w:rPr>
            </w:pPr>
            <w:r w:rsidRPr="007E29D3">
              <w:rPr>
                <w:i/>
                <w:iCs/>
                <w:color w:val="000000"/>
                <w:sz w:val="20"/>
                <w:szCs w:val="20"/>
              </w:rPr>
              <w:t>32.38</w:t>
            </w:r>
          </w:p>
        </w:tc>
        <w:tc>
          <w:tcPr>
            <w:tcW w:w="1040" w:type="dxa"/>
            <w:tcBorders>
              <w:top w:val="nil"/>
              <w:left w:val="nil"/>
              <w:bottom w:val="single" w:sz="4" w:space="0" w:color="auto"/>
              <w:right w:val="single" w:sz="4" w:space="0" w:color="auto"/>
            </w:tcBorders>
            <w:shd w:val="clear" w:color="000000" w:fill="D0CECE"/>
            <w:noWrap/>
            <w:hideMark/>
          </w:tcPr>
          <w:p w14:paraId="7DE34C5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3F57151" w14:textId="77777777" w:rsidR="007E29D3" w:rsidRPr="007E29D3" w:rsidRDefault="007E29D3" w:rsidP="007E29D3">
            <w:pPr>
              <w:jc w:val="right"/>
              <w:rPr>
                <w:i/>
                <w:iCs/>
                <w:color w:val="000000"/>
                <w:sz w:val="20"/>
                <w:szCs w:val="20"/>
              </w:rPr>
            </w:pPr>
            <w:r w:rsidRPr="007E29D3">
              <w:rPr>
                <w:i/>
                <w:iCs/>
                <w:color w:val="000000"/>
                <w:sz w:val="20"/>
                <w:szCs w:val="20"/>
              </w:rPr>
              <w:t>38</w:t>
            </w:r>
          </w:p>
        </w:tc>
        <w:tc>
          <w:tcPr>
            <w:tcW w:w="6511" w:type="dxa"/>
            <w:tcBorders>
              <w:top w:val="nil"/>
              <w:left w:val="nil"/>
              <w:bottom w:val="single" w:sz="4" w:space="0" w:color="auto"/>
              <w:right w:val="single" w:sz="4" w:space="0" w:color="auto"/>
            </w:tcBorders>
            <w:shd w:val="clear" w:color="000000" w:fill="D0CECE"/>
            <w:hideMark/>
          </w:tcPr>
          <w:p w14:paraId="4A08E8B2" w14:textId="77777777" w:rsidR="007E29D3" w:rsidRPr="007E29D3" w:rsidRDefault="007E29D3" w:rsidP="007E29D3">
            <w:pPr>
              <w:rPr>
                <w:i/>
                <w:iCs/>
                <w:color w:val="000000"/>
                <w:sz w:val="20"/>
                <w:szCs w:val="20"/>
              </w:rPr>
            </w:pPr>
            <w:r w:rsidRPr="007E29D3">
              <w:rPr>
                <w:i/>
                <w:iCs/>
                <w:color w:val="000000"/>
                <w:sz w:val="20"/>
                <w:szCs w:val="20"/>
              </w:rPr>
              <w:t>Кровать детские в комплекте с матрасом (140х60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2D3DE5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5048140" w14:textId="77777777" w:rsidR="007E29D3" w:rsidRPr="007E29D3" w:rsidRDefault="007E29D3" w:rsidP="007E29D3">
            <w:pPr>
              <w:jc w:val="right"/>
              <w:rPr>
                <w:i/>
                <w:iCs/>
                <w:color w:val="000000"/>
                <w:sz w:val="20"/>
                <w:szCs w:val="20"/>
              </w:rPr>
            </w:pPr>
            <w:r w:rsidRPr="007E29D3">
              <w:rPr>
                <w:i/>
                <w:iCs/>
                <w:color w:val="000000"/>
                <w:sz w:val="20"/>
                <w:szCs w:val="20"/>
              </w:rPr>
              <w:t>190</w:t>
            </w:r>
          </w:p>
        </w:tc>
        <w:tc>
          <w:tcPr>
            <w:tcW w:w="1275" w:type="dxa"/>
            <w:tcBorders>
              <w:top w:val="nil"/>
              <w:left w:val="nil"/>
              <w:bottom w:val="single" w:sz="4" w:space="0" w:color="auto"/>
              <w:right w:val="single" w:sz="4" w:space="0" w:color="auto"/>
            </w:tcBorders>
            <w:shd w:val="clear" w:color="000000" w:fill="D0CECE"/>
            <w:noWrap/>
            <w:hideMark/>
          </w:tcPr>
          <w:p w14:paraId="38DF3417" w14:textId="77777777" w:rsidR="007E29D3" w:rsidRPr="007E29D3" w:rsidRDefault="007E29D3" w:rsidP="007E29D3">
            <w:pPr>
              <w:jc w:val="right"/>
              <w:rPr>
                <w:i/>
                <w:iCs/>
                <w:color w:val="000000"/>
                <w:sz w:val="20"/>
                <w:szCs w:val="20"/>
              </w:rPr>
            </w:pPr>
            <w:r w:rsidRPr="007E29D3">
              <w:rPr>
                <w:i/>
                <w:iCs/>
                <w:color w:val="000000"/>
                <w:sz w:val="20"/>
                <w:szCs w:val="20"/>
              </w:rPr>
              <w:t xml:space="preserve">5 801,17 </w:t>
            </w:r>
          </w:p>
        </w:tc>
        <w:tc>
          <w:tcPr>
            <w:tcW w:w="2439" w:type="dxa"/>
            <w:tcBorders>
              <w:top w:val="nil"/>
              <w:left w:val="nil"/>
              <w:bottom w:val="single" w:sz="4" w:space="0" w:color="auto"/>
              <w:right w:val="single" w:sz="4" w:space="0" w:color="auto"/>
            </w:tcBorders>
            <w:shd w:val="clear" w:color="000000" w:fill="D0CECE"/>
            <w:noWrap/>
            <w:hideMark/>
          </w:tcPr>
          <w:p w14:paraId="65DE26E7" w14:textId="77777777" w:rsidR="007E29D3" w:rsidRPr="007E29D3" w:rsidRDefault="007E29D3" w:rsidP="007E29D3">
            <w:pPr>
              <w:jc w:val="right"/>
              <w:rPr>
                <w:i/>
                <w:iCs/>
                <w:color w:val="000000"/>
                <w:sz w:val="20"/>
                <w:szCs w:val="20"/>
              </w:rPr>
            </w:pPr>
            <w:r w:rsidRPr="007E29D3">
              <w:rPr>
                <w:i/>
                <w:iCs/>
                <w:color w:val="000000"/>
                <w:sz w:val="20"/>
                <w:szCs w:val="20"/>
              </w:rPr>
              <w:t xml:space="preserve">1 102 222,30 </w:t>
            </w:r>
          </w:p>
        </w:tc>
      </w:tr>
      <w:tr w:rsidR="007E29D3" w:rsidRPr="007E29D3" w14:paraId="6B5568B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01003B0" w14:textId="77777777" w:rsidR="007E29D3" w:rsidRPr="007E29D3" w:rsidRDefault="007E29D3" w:rsidP="007E29D3">
            <w:pPr>
              <w:jc w:val="right"/>
              <w:rPr>
                <w:i/>
                <w:iCs/>
                <w:color w:val="000000"/>
                <w:sz w:val="20"/>
                <w:szCs w:val="20"/>
              </w:rPr>
            </w:pPr>
            <w:r w:rsidRPr="007E29D3">
              <w:rPr>
                <w:i/>
                <w:iCs/>
                <w:color w:val="000000"/>
                <w:sz w:val="20"/>
                <w:szCs w:val="20"/>
              </w:rPr>
              <w:lastRenderedPageBreak/>
              <w:t>32.39</w:t>
            </w:r>
          </w:p>
        </w:tc>
        <w:tc>
          <w:tcPr>
            <w:tcW w:w="1040" w:type="dxa"/>
            <w:tcBorders>
              <w:top w:val="nil"/>
              <w:left w:val="nil"/>
              <w:bottom w:val="single" w:sz="4" w:space="0" w:color="auto"/>
              <w:right w:val="single" w:sz="4" w:space="0" w:color="auto"/>
            </w:tcBorders>
            <w:shd w:val="clear" w:color="000000" w:fill="D0CECE"/>
            <w:noWrap/>
            <w:hideMark/>
          </w:tcPr>
          <w:p w14:paraId="616A636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97573C3" w14:textId="77777777" w:rsidR="007E29D3" w:rsidRPr="007E29D3" w:rsidRDefault="007E29D3" w:rsidP="007E29D3">
            <w:pPr>
              <w:jc w:val="right"/>
              <w:rPr>
                <w:i/>
                <w:iCs/>
                <w:color w:val="000000"/>
                <w:sz w:val="20"/>
                <w:szCs w:val="20"/>
              </w:rPr>
            </w:pPr>
            <w:r w:rsidRPr="007E29D3">
              <w:rPr>
                <w:i/>
                <w:iCs/>
                <w:color w:val="000000"/>
                <w:sz w:val="20"/>
                <w:szCs w:val="20"/>
              </w:rPr>
              <w:t>39</w:t>
            </w:r>
          </w:p>
        </w:tc>
        <w:tc>
          <w:tcPr>
            <w:tcW w:w="6511" w:type="dxa"/>
            <w:tcBorders>
              <w:top w:val="nil"/>
              <w:left w:val="nil"/>
              <w:bottom w:val="single" w:sz="4" w:space="0" w:color="auto"/>
              <w:right w:val="single" w:sz="4" w:space="0" w:color="auto"/>
            </w:tcBorders>
            <w:shd w:val="clear" w:color="000000" w:fill="D0CECE"/>
            <w:hideMark/>
          </w:tcPr>
          <w:p w14:paraId="39E6E2E5" w14:textId="77777777" w:rsidR="007E29D3" w:rsidRPr="007E29D3" w:rsidRDefault="007E29D3" w:rsidP="007E29D3">
            <w:pPr>
              <w:rPr>
                <w:i/>
                <w:iCs/>
                <w:color w:val="000000"/>
                <w:sz w:val="20"/>
                <w:szCs w:val="20"/>
              </w:rPr>
            </w:pPr>
            <w:r w:rsidRPr="007E29D3">
              <w:rPr>
                <w:i/>
                <w:iCs/>
                <w:color w:val="000000"/>
                <w:sz w:val="20"/>
                <w:szCs w:val="20"/>
              </w:rPr>
              <w:t>Кровать детские в комплекте с матрасом (120х60 см) типа манеж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9B49F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571CD0C" w14:textId="77777777" w:rsidR="007E29D3" w:rsidRPr="007E29D3" w:rsidRDefault="007E29D3" w:rsidP="007E29D3">
            <w:pPr>
              <w:jc w:val="right"/>
              <w:rPr>
                <w:i/>
                <w:iCs/>
                <w:color w:val="000000"/>
                <w:sz w:val="20"/>
                <w:szCs w:val="20"/>
              </w:rPr>
            </w:pPr>
            <w:r w:rsidRPr="007E29D3">
              <w:rPr>
                <w:i/>
                <w:iCs/>
                <w:color w:val="000000"/>
                <w:sz w:val="20"/>
                <w:szCs w:val="20"/>
              </w:rPr>
              <w:t>40</w:t>
            </w:r>
          </w:p>
        </w:tc>
        <w:tc>
          <w:tcPr>
            <w:tcW w:w="1275" w:type="dxa"/>
            <w:tcBorders>
              <w:top w:val="nil"/>
              <w:left w:val="nil"/>
              <w:bottom w:val="single" w:sz="4" w:space="0" w:color="auto"/>
              <w:right w:val="single" w:sz="4" w:space="0" w:color="auto"/>
            </w:tcBorders>
            <w:shd w:val="clear" w:color="000000" w:fill="D0CECE"/>
            <w:noWrap/>
            <w:hideMark/>
          </w:tcPr>
          <w:p w14:paraId="79D3F4F0" w14:textId="77777777" w:rsidR="007E29D3" w:rsidRPr="007E29D3" w:rsidRDefault="007E29D3" w:rsidP="007E29D3">
            <w:pPr>
              <w:jc w:val="right"/>
              <w:rPr>
                <w:i/>
                <w:iCs/>
                <w:color w:val="000000"/>
                <w:sz w:val="20"/>
                <w:szCs w:val="20"/>
              </w:rPr>
            </w:pPr>
            <w:r w:rsidRPr="007E29D3">
              <w:rPr>
                <w:i/>
                <w:iCs/>
                <w:color w:val="000000"/>
                <w:sz w:val="20"/>
                <w:szCs w:val="20"/>
              </w:rPr>
              <w:t xml:space="preserve">7 217,32 </w:t>
            </w:r>
          </w:p>
        </w:tc>
        <w:tc>
          <w:tcPr>
            <w:tcW w:w="2439" w:type="dxa"/>
            <w:tcBorders>
              <w:top w:val="nil"/>
              <w:left w:val="nil"/>
              <w:bottom w:val="single" w:sz="4" w:space="0" w:color="auto"/>
              <w:right w:val="single" w:sz="4" w:space="0" w:color="auto"/>
            </w:tcBorders>
            <w:shd w:val="clear" w:color="000000" w:fill="D0CECE"/>
            <w:noWrap/>
            <w:hideMark/>
          </w:tcPr>
          <w:p w14:paraId="53688223" w14:textId="77777777" w:rsidR="007E29D3" w:rsidRPr="007E29D3" w:rsidRDefault="007E29D3" w:rsidP="007E29D3">
            <w:pPr>
              <w:jc w:val="right"/>
              <w:rPr>
                <w:i/>
                <w:iCs/>
                <w:color w:val="000000"/>
                <w:sz w:val="20"/>
                <w:szCs w:val="20"/>
              </w:rPr>
            </w:pPr>
            <w:r w:rsidRPr="007E29D3">
              <w:rPr>
                <w:i/>
                <w:iCs/>
                <w:color w:val="000000"/>
                <w:sz w:val="20"/>
                <w:szCs w:val="20"/>
              </w:rPr>
              <w:t xml:space="preserve">288 692,80 </w:t>
            </w:r>
          </w:p>
        </w:tc>
      </w:tr>
      <w:tr w:rsidR="007E29D3" w:rsidRPr="007E29D3" w14:paraId="7176406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69FBCFA" w14:textId="77777777" w:rsidR="007E29D3" w:rsidRPr="007E29D3" w:rsidRDefault="007E29D3" w:rsidP="007E29D3">
            <w:pPr>
              <w:jc w:val="right"/>
              <w:rPr>
                <w:i/>
                <w:iCs/>
                <w:color w:val="000000"/>
                <w:sz w:val="20"/>
                <w:szCs w:val="20"/>
              </w:rPr>
            </w:pPr>
            <w:r w:rsidRPr="007E29D3">
              <w:rPr>
                <w:i/>
                <w:iCs/>
                <w:color w:val="000000"/>
                <w:sz w:val="20"/>
                <w:szCs w:val="20"/>
              </w:rPr>
              <w:t>32.40</w:t>
            </w:r>
          </w:p>
        </w:tc>
        <w:tc>
          <w:tcPr>
            <w:tcW w:w="1040" w:type="dxa"/>
            <w:tcBorders>
              <w:top w:val="nil"/>
              <w:left w:val="nil"/>
              <w:bottom w:val="single" w:sz="4" w:space="0" w:color="auto"/>
              <w:right w:val="single" w:sz="4" w:space="0" w:color="auto"/>
            </w:tcBorders>
            <w:shd w:val="clear" w:color="000000" w:fill="D0CECE"/>
            <w:noWrap/>
            <w:hideMark/>
          </w:tcPr>
          <w:p w14:paraId="7921A42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AA34423" w14:textId="77777777" w:rsidR="007E29D3" w:rsidRPr="007E29D3" w:rsidRDefault="007E29D3" w:rsidP="007E29D3">
            <w:pPr>
              <w:jc w:val="right"/>
              <w:rPr>
                <w:i/>
                <w:iCs/>
                <w:color w:val="000000"/>
                <w:sz w:val="20"/>
                <w:szCs w:val="20"/>
              </w:rPr>
            </w:pPr>
            <w:r w:rsidRPr="007E29D3">
              <w:rPr>
                <w:i/>
                <w:iCs/>
                <w:color w:val="000000"/>
                <w:sz w:val="20"/>
                <w:szCs w:val="20"/>
              </w:rPr>
              <w:t>40</w:t>
            </w:r>
          </w:p>
        </w:tc>
        <w:tc>
          <w:tcPr>
            <w:tcW w:w="6511" w:type="dxa"/>
            <w:tcBorders>
              <w:top w:val="nil"/>
              <w:left w:val="nil"/>
              <w:bottom w:val="single" w:sz="4" w:space="0" w:color="auto"/>
              <w:right w:val="single" w:sz="4" w:space="0" w:color="auto"/>
            </w:tcBorders>
            <w:shd w:val="clear" w:color="000000" w:fill="D0CECE"/>
            <w:hideMark/>
          </w:tcPr>
          <w:p w14:paraId="0479AFC9" w14:textId="77777777" w:rsidR="007E29D3" w:rsidRPr="007E29D3" w:rsidRDefault="007E29D3" w:rsidP="007E29D3">
            <w:pPr>
              <w:rPr>
                <w:i/>
                <w:iCs/>
                <w:color w:val="000000"/>
                <w:sz w:val="20"/>
                <w:szCs w:val="20"/>
              </w:rPr>
            </w:pPr>
            <w:r w:rsidRPr="007E29D3">
              <w:rPr>
                <w:i/>
                <w:iCs/>
                <w:color w:val="000000"/>
                <w:sz w:val="20"/>
                <w:szCs w:val="20"/>
              </w:rPr>
              <w:t>Подушка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B5966E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FCE285A"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62EEDC82" w14:textId="77777777" w:rsidR="007E29D3" w:rsidRPr="007E29D3" w:rsidRDefault="007E29D3" w:rsidP="007E29D3">
            <w:pPr>
              <w:jc w:val="right"/>
              <w:rPr>
                <w:i/>
                <w:iCs/>
                <w:color w:val="000000"/>
                <w:sz w:val="20"/>
                <w:szCs w:val="20"/>
              </w:rPr>
            </w:pPr>
            <w:r w:rsidRPr="007E29D3">
              <w:rPr>
                <w:i/>
                <w:iCs/>
                <w:color w:val="000000"/>
                <w:sz w:val="20"/>
                <w:szCs w:val="20"/>
              </w:rPr>
              <w:t xml:space="preserve">604,41 </w:t>
            </w:r>
          </w:p>
        </w:tc>
        <w:tc>
          <w:tcPr>
            <w:tcW w:w="2439" w:type="dxa"/>
            <w:tcBorders>
              <w:top w:val="nil"/>
              <w:left w:val="nil"/>
              <w:bottom w:val="single" w:sz="4" w:space="0" w:color="auto"/>
              <w:right w:val="single" w:sz="4" w:space="0" w:color="auto"/>
            </w:tcBorders>
            <w:shd w:val="clear" w:color="000000" w:fill="D0CECE"/>
            <w:noWrap/>
            <w:hideMark/>
          </w:tcPr>
          <w:p w14:paraId="008E62F0" w14:textId="77777777" w:rsidR="007E29D3" w:rsidRPr="007E29D3" w:rsidRDefault="007E29D3" w:rsidP="007E29D3">
            <w:pPr>
              <w:jc w:val="right"/>
              <w:rPr>
                <w:i/>
                <w:iCs/>
                <w:color w:val="000000"/>
                <w:sz w:val="20"/>
                <w:szCs w:val="20"/>
              </w:rPr>
            </w:pPr>
            <w:r w:rsidRPr="007E29D3">
              <w:rPr>
                <w:i/>
                <w:iCs/>
                <w:color w:val="000000"/>
                <w:sz w:val="20"/>
                <w:szCs w:val="20"/>
              </w:rPr>
              <w:t xml:space="preserve">139 014,30 </w:t>
            </w:r>
          </w:p>
        </w:tc>
      </w:tr>
      <w:tr w:rsidR="007E29D3" w:rsidRPr="007E29D3" w14:paraId="7F44618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09126CD" w14:textId="77777777" w:rsidR="007E29D3" w:rsidRPr="007E29D3" w:rsidRDefault="007E29D3" w:rsidP="007E29D3">
            <w:pPr>
              <w:jc w:val="right"/>
              <w:rPr>
                <w:i/>
                <w:iCs/>
                <w:color w:val="000000"/>
                <w:sz w:val="20"/>
                <w:szCs w:val="20"/>
              </w:rPr>
            </w:pPr>
            <w:r w:rsidRPr="007E29D3">
              <w:rPr>
                <w:i/>
                <w:iCs/>
                <w:color w:val="000000"/>
                <w:sz w:val="20"/>
                <w:szCs w:val="20"/>
              </w:rPr>
              <w:t>32.41</w:t>
            </w:r>
          </w:p>
        </w:tc>
        <w:tc>
          <w:tcPr>
            <w:tcW w:w="1040" w:type="dxa"/>
            <w:tcBorders>
              <w:top w:val="nil"/>
              <w:left w:val="nil"/>
              <w:bottom w:val="single" w:sz="4" w:space="0" w:color="auto"/>
              <w:right w:val="single" w:sz="4" w:space="0" w:color="auto"/>
            </w:tcBorders>
            <w:shd w:val="clear" w:color="000000" w:fill="D0CECE"/>
            <w:noWrap/>
            <w:hideMark/>
          </w:tcPr>
          <w:p w14:paraId="3B8A703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8FF1351" w14:textId="77777777" w:rsidR="007E29D3" w:rsidRPr="007E29D3" w:rsidRDefault="007E29D3" w:rsidP="007E29D3">
            <w:pPr>
              <w:jc w:val="right"/>
              <w:rPr>
                <w:i/>
                <w:iCs/>
                <w:color w:val="000000"/>
                <w:sz w:val="20"/>
                <w:szCs w:val="20"/>
              </w:rPr>
            </w:pPr>
            <w:r w:rsidRPr="007E29D3">
              <w:rPr>
                <w:i/>
                <w:iCs/>
                <w:color w:val="000000"/>
                <w:sz w:val="20"/>
                <w:szCs w:val="20"/>
              </w:rPr>
              <w:t>41</w:t>
            </w:r>
          </w:p>
        </w:tc>
        <w:tc>
          <w:tcPr>
            <w:tcW w:w="6511" w:type="dxa"/>
            <w:tcBorders>
              <w:top w:val="nil"/>
              <w:left w:val="nil"/>
              <w:bottom w:val="single" w:sz="4" w:space="0" w:color="auto"/>
              <w:right w:val="single" w:sz="4" w:space="0" w:color="auto"/>
            </w:tcBorders>
            <w:shd w:val="clear" w:color="000000" w:fill="D0CECE"/>
            <w:hideMark/>
          </w:tcPr>
          <w:p w14:paraId="7C94EC81" w14:textId="77777777" w:rsidR="007E29D3" w:rsidRPr="007E29D3" w:rsidRDefault="007E29D3" w:rsidP="007E29D3">
            <w:pPr>
              <w:rPr>
                <w:i/>
                <w:iCs/>
                <w:color w:val="000000"/>
                <w:sz w:val="20"/>
                <w:szCs w:val="20"/>
              </w:rPr>
            </w:pPr>
            <w:r w:rsidRPr="007E29D3">
              <w:rPr>
                <w:i/>
                <w:iCs/>
                <w:color w:val="000000"/>
                <w:sz w:val="20"/>
                <w:szCs w:val="20"/>
              </w:rPr>
              <w:t>Одеяло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42082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83F7A3D"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5641474E" w14:textId="77777777" w:rsidR="007E29D3" w:rsidRPr="007E29D3" w:rsidRDefault="007E29D3" w:rsidP="007E29D3">
            <w:pPr>
              <w:jc w:val="right"/>
              <w:rPr>
                <w:i/>
                <w:iCs/>
                <w:color w:val="000000"/>
                <w:sz w:val="20"/>
                <w:szCs w:val="20"/>
              </w:rPr>
            </w:pPr>
            <w:r w:rsidRPr="007E29D3">
              <w:rPr>
                <w:i/>
                <w:iCs/>
                <w:color w:val="000000"/>
                <w:sz w:val="20"/>
                <w:szCs w:val="20"/>
              </w:rPr>
              <w:t xml:space="preserve">573,54 </w:t>
            </w:r>
          </w:p>
        </w:tc>
        <w:tc>
          <w:tcPr>
            <w:tcW w:w="2439" w:type="dxa"/>
            <w:tcBorders>
              <w:top w:val="nil"/>
              <w:left w:val="nil"/>
              <w:bottom w:val="single" w:sz="4" w:space="0" w:color="auto"/>
              <w:right w:val="single" w:sz="4" w:space="0" w:color="auto"/>
            </w:tcBorders>
            <w:shd w:val="clear" w:color="000000" w:fill="D0CECE"/>
            <w:noWrap/>
            <w:hideMark/>
          </w:tcPr>
          <w:p w14:paraId="215970AD" w14:textId="77777777" w:rsidR="007E29D3" w:rsidRPr="007E29D3" w:rsidRDefault="007E29D3" w:rsidP="007E29D3">
            <w:pPr>
              <w:jc w:val="right"/>
              <w:rPr>
                <w:i/>
                <w:iCs/>
                <w:color w:val="000000"/>
                <w:sz w:val="20"/>
                <w:szCs w:val="20"/>
              </w:rPr>
            </w:pPr>
            <w:r w:rsidRPr="007E29D3">
              <w:rPr>
                <w:i/>
                <w:iCs/>
                <w:color w:val="000000"/>
                <w:sz w:val="20"/>
                <w:szCs w:val="20"/>
              </w:rPr>
              <w:t xml:space="preserve">131 914,20 </w:t>
            </w:r>
          </w:p>
        </w:tc>
      </w:tr>
      <w:tr w:rsidR="007E29D3" w:rsidRPr="007E29D3" w14:paraId="46FDCA2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D5F7413" w14:textId="77777777" w:rsidR="007E29D3" w:rsidRPr="007E29D3" w:rsidRDefault="007E29D3" w:rsidP="007E29D3">
            <w:pPr>
              <w:jc w:val="right"/>
              <w:rPr>
                <w:i/>
                <w:iCs/>
                <w:color w:val="000000"/>
                <w:sz w:val="20"/>
                <w:szCs w:val="20"/>
              </w:rPr>
            </w:pPr>
            <w:r w:rsidRPr="007E29D3">
              <w:rPr>
                <w:i/>
                <w:iCs/>
                <w:color w:val="000000"/>
                <w:sz w:val="20"/>
                <w:szCs w:val="20"/>
              </w:rPr>
              <w:t>32.42</w:t>
            </w:r>
          </w:p>
        </w:tc>
        <w:tc>
          <w:tcPr>
            <w:tcW w:w="1040" w:type="dxa"/>
            <w:tcBorders>
              <w:top w:val="nil"/>
              <w:left w:val="nil"/>
              <w:bottom w:val="single" w:sz="4" w:space="0" w:color="auto"/>
              <w:right w:val="single" w:sz="4" w:space="0" w:color="auto"/>
            </w:tcBorders>
            <w:shd w:val="clear" w:color="000000" w:fill="D0CECE"/>
            <w:noWrap/>
            <w:hideMark/>
          </w:tcPr>
          <w:p w14:paraId="51F507E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03CB3EF" w14:textId="77777777" w:rsidR="007E29D3" w:rsidRPr="007E29D3" w:rsidRDefault="007E29D3" w:rsidP="007E29D3">
            <w:pPr>
              <w:jc w:val="right"/>
              <w:rPr>
                <w:i/>
                <w:iCs/>
                <w:color w:val="000000"/>
                <w:sz w:val="20"/>
                <w:szCs w:val="20"/>
              </w:rPr>
            </w:pPr>
            <w:r w:rsidRPr="007E29D3">
              <w:rPr>
                <w:i/>
                <w:iCs/>
                <w:color w:val="000000"/>
                <w:sz w:val="20"/>
                <w:szCs w:val="20"/>
              </w:rPr>
              <w:t>42</w:t>
            </w:r>
          </w:p>
        </w:tc>
        <w:tc>
          <w:tcPr>
            <w:tcW w:w="6511" w:type="dxa"/>
            <w:tcBorders>
              <w:top w:val="nil"/>
              <w:left w:val="nil"/>
              <w:bottom w:val="single" w:sz="4" w:space="0" w:color="auto"/>
              <w:right w:val="single" w:sz="4" w:space="0" w:color="auto"/>
            </w:tcBorders>
            <w:shd w:val="clear" w:color="000000" w:fill="D0CECE"/>
            <w:hideMark/>
          </w:tcPr>
          <w:p w14:paraId="73CFA632" w14:textId="77777777" w:rsidR="007E29D3" w:rsidRPr="007E29D3" w:rsidRDefault="007E29D3" w:rsidP="007E29D3">
            <w:pPr>
              <w:rPr>
                <w:i/>
                <w:iCs/>
                <w:color w:val="000000"/>
                <w:sz w:val="20"/>
                <w:szCs w:val="20"/>
              </w:rPr>
            </w:pPr>
            <w:r w:rsidRPr="007E29D3">
              <w:rPr>
                <w:i/>
                <w:iCs/>
                <w:color w:val="000000"/>
                <w:sz w:val="20"/>
                <w:szCs w:val="20"/>
              </w:rPr>
              <w:t>Покрывало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027CC3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1D24428"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4A8D74C5" w14:textId="77777777" w:rsidR="007E29D3" w:rsidRPr="007E29D3" w:rsidRDefault="007E29D3" w:rsidP="007E29D3">
            <w:pPr>
              <w:jc w:val="right"/>
              <w:rPr>
                <w:i/>
                <w:iCs/>
                <w:color w:val="000000"/>
                <w:sz w:val="20"/>
                <w:szCs w:val="20"/>
              </w:rPr>
            </w:pPr>
            <w:r w:rsidRPr="007E29D3">
              <w:rPr>
                <w:i/>
                <w:iCs/>
                <w:color w:val="000000"/>
                <w:sz w:val="20"/>
                <w:szCs w:val="20"/>
              </w:rPr>
              <w:t xml:space="preserve">603,45 </w:t>
            </w:r>
          </w:p>
        </w:tc>
        <w:tc>
          <w:tcPr>
            <w:tcW w:w="2439" w:type="dxa"/>
            <w:tcBorders>
              <w:top w:val="nil"/>
              <w:left w:val="nil"/>
              <w:bottom w:val="single" w:sz="4" w:space="0" w:color="auto"/>
              <w:right w:val="single" w:sz="4" w:space="0" w:color="auto"/>
            </w:tcBorders>
            <w:shd w:val="clear" w:color="000000" w:fill="D0CECE"/>
            <w:noWrap/>
            <w:hideMark/>
          </w:tcPr>
          <w:p w14:paraId="2FC5814A" w14:textId="77777777" w:rsidR="007E29D3" w:rsidRPr="007E29D3" w:rsidRDefault="007E29D3" w:rsidP="007E29D3">
            <w:pPr>
              <w:jc w:val="right"/>
              <w:rPr>
                <w:i/>
                <w:iCs/>
                <w:color w:val="000000"/>
                <w:sz w:val="20"/>
                <w:szCs w:val="20"/>
              </w:rPr>
            </w:pPr>
            <w:r w:rsidRPr="007E29D3">
              <w:rPr>
                <w:i/>
                <w:iCs/>
                <w:color w:val="000000"/>
                <w:sz w:val="20"/>
                <w:szCs w:val="20"/>
              </w:rPr>
              <w:t xml:space="preserve">138 793,50 </w:t>
            </w:r>
          </w:p>
        </w:tc>
      </w:tr>
      <w:tr w:rsidR="007E29D3" w:rsidRPr="007E29D3" w14:paraId="23AE493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1400A17" w14:textId="77777777" w:rsidR="007E29D3" w:rsidRPr="007E29D3" w:rsidRDefault="007E29D3" w:rsidP="007E29D3">
            <w:pPr>
              <w:jc w:val="right"/>
              <w:rPr>
                <w:i/>
                <w:iCs/>
                <w:color w:val="000000"/>
                <w:sz w:val="20"/>
                <w:szCs w:val="20"/>
              </w:rPr>
            </w:pPr>
            <w:r w:rsidRPr="007E29D3">
              <w:rPr>
                <w:i/>
                <w:iCs/>
                <w:color w:val="000000"/>
                <w:sz w:val="20"/>
                <w:szCs w:val="20"/>
              </w:rPr>
              <w:t>32.43</w:t>
            </w:r>
          </w:p>
        </w:tc>
        <w:tc>
          <w:tcPr>
            <w:tcW w:w="1040" w:type="dxa"/>
            <w:tcBorders>
              <w:top w:val="nil"/>
              <w:left w:val="nil"/>
              <w:bottom w:val="single" w:sz="4" w:space="0" w:color="auto"/>
              <w:right w:val="single" w:sz="4" w:space="0" w:color="auto"/>
            </w:tcBorders>
            <w:shd w:val="clear" w:color="000000" w:fill="D0CECE"/>
            <w:noWrap/>
            <w:hideMark/>
          </w:tcPr>
          <w:p w14:paraId="60CFCD6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F06BE7C" w14:textId="77777777" w:rsidR="007E29D3" w:rsidRPr="007E29D3" w:rsidRDefault="007E29D3" w:rsidP="007E29D3">
            <w:pPr>
              <w:jc w:val="right"/>
              <w:rPr>
                <w:i/>
                <w:iCs/>
                <w:color w:val="000000"/>
                <w:sz w:val="20"/>
                <w:szCs w:val="20"/>
              </w:rPr>
            </w:pPr>
            <w:r w:rsidRPr="007E29D3">
              <w:rPr>
                <w:i/>
                <w:iCs/>
                <w:color w:val="000000"/>
                <w:sz w:val="20"/>
                <w:szCs w:val="20"/>
              </w:rPr>
              <w:t>43</w:t>
            </w:r>
          </w:p>
        </w:tc>
        <w:tc>
          <w:tcPr>
            <w:tcW w:w="6511" w:type="dxa"/>
            <w:tcBorders>
              <w:top w:val="nil"/>
              <w:left w:val="nil"/>
              <w:bottom w:val="single" w:sz="4" w:space="0" w:color="auto"/>
              <w:right w:val="single" w:sz="4" w:space="0" w:color="auto"/>
            </w:tcBorders>
            <w:shd w:val="clear" w:color="000000" w:fill="D0CECE"/>
            <w:hideMark/>
          </w:tcPr>
          <w:p w14:paraId="60C65005" w14:textId="77777777" w:rsidR="007E29D3" w:rsidRPr="007E29D3" w:rsidRDefault="007E29D3" w:rsidP="007E29D3">
            <w:pPr>
              <w:rPr>
                <w:i/>
                <w:iCs/>
                <w:color w:val="000000"/>
                <w:sz w:val="20"/>
                <w:szCs w:val="20"/>
              </w:rPr>
            </w:pPr>
            <w:r w:rsidRPr="007E29D3">
              <w:rPr>
                <w:i/>
                <w:iCs/>
                <w:color w:val="000000"/>
                <w:sz w:val="20"/>
                <w:szCs w:val="20"/>
              </w:rPr>
              <w:t>Наволочка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2F8B9C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AFB67E7" w14:textId="77777777" w:rsidR="007E29D3" w:rsidRPr="007E29D3" w:rsidRDefault="007E29D3" w:rsidP="007E29D3">
            <w:pPr>
              <w:jc w:val="right"/>
              <w:rPr>
                <w:i/>
                <w:iCs/>
                <w:color w:val="000000"/>
                <w:sz w:val="20"/>
                <w:szCs w:val="20"/>
              </w:rPr>
            </w:pPr>
            <w:r w:rsidRPr="007E29D3">
              <w:rPr>
                <w:i/>
                <w:iCs/>
                <w:color w:val="000000"/>
                <w:sz w:val="20"/>
                <w:szCs w:val="20"/>
              </w:rPr>
              <w:t>690</w:t>
            </w:r>
          </w:p>
        </w:tc>
        <w:tc>
          <w:tcPr>
            <w:tcW w:w="1275" w:type="dxa"/>
            <w:tcBorders>
              <w:top w:val="nil"/>
              <w:left w:val="nil"/>
              <w:bottom w:val="single" w:sz="4" w:space="0" w:color="auto"/>
              <w:right w:val="single" w:sz="4" w:space="0" w:color="auto"/>
            </w:tcBorders>
            <w:shd w:val="clear" w:color="000000" w:fill="D0CECE"/>
            <w:noWrap/>
            <w:hideMark/>
          </w:tcPr>
          <w:p w14:paraId="69CDB845" w14:textId="77777777" w:rsidR="007E29D3" w:rsidRPr="007E29D3" w:rsidRDefault="007E29D3" w:rsidP="007E29D3">
            <w:pPr>
              <w:jc w:val="right"/>
              <w:rPr>
                <w:i/>
                <w:iCs/>
                <w:color w:val="000000"/>
                <w:sz w:val="20"/>
                <w:szCs w:val="20"/>
              </w:rPr>
            </w:pPr>
            <w:r w:rsidRPr="007E29D3">
              <w:rPr>
                <w:i/>
                <w:iCs/>
                <w:color w:val="000000"/>
                <w:sz w:val="20"/>
                <w:szCs w:val="20"/>
              </w:rPr>
              <w:t xml:space="preserve">156,14 </w:t>
            </w:r>
          </w:p>
        </w:tc>
        <w:tc>
          <w:tcPr>
            <w:tcW w:w="2439" w:type="dxa"/>
            <w:tcBorders>
              <w:top w:val="nil"/>
              <w:left w:val="nil"/>
              <w:bottom w:val="single" w:sz="4" w:space="0" w:color="auto"/>
              <w:right w:val="single" w:sz="4" w:space="0" w:color="auto"/>
            </w:tcBorders>
            <w:shd w:val="clear" w:color="000000" w:fill="D0CECE"/>
            <w:noWrap/>
            <w:hideMark/>
          </w:tcPr>
          <w:p w14:paraId="1423277B" w14:textId="77777777" w:rsidR="007E29D3" w:rsidRPr="007E29D3" w:rsidRDefault="007E29D3" w:rsidP="007E29D3">
            <w:pPr>
              <w:jc w:val="right"/>
              <w:rPr>
                <w:i/>
                <w:iCs/>
                <w:color w:val="000000"/>
                <w:sz w:val="20"/>
                <w:szCs w:val="20"/>
              </w:rPr>
            </w:pPr>
            <w:r w:rsidRPr="007E29D3">
              <w:rPr>
                <w:i/>
                <w:iCs/>
                <w:color w:val="000000"/>
                <w:sz w:val="20"/>
                <w:szCs w:val="20"/>
              </w:rPr>
              <w:t xml:space="preserve">107 736,60 </w:t>
            </w:r>
          </w:p>
        </w:tc>
      </w:tr>
      <w:tr w:rsidR="007E29D3" w:rsidRPr="007E29D3" w14:paraId="7C0C047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03A966B" w14:textId="77777777" w:rsidR="007E29D3" w:rsidRPr="007E29D3" w:rsidRDefault="007E29D3" w:rsidP="007E29D3">
            <w:pPr>
              <w:jc w:val="right"/>
              <w:rPr>
                <w:i/>
                <w:iCs/>
                <w:color w:val="000000"/>
                <w:sz w:val="20"/>
                <w:szCs w:val="20"/>
              </w:rPr>
            </w:pPr>
            <w:r w:rsidRPr="007E29D3">
              <w:rPr>
                <w:i/>
                <w:iCs/>
                <w:color w:val="000000"/>
                <w:sz w:val="20"/>
                <w:szCs w:val="20"/>
              </w:rPr>
              <w:t>32.44</w:t>
            </w:r>
          </w:p>
        </w:tc>
        <w:tc>
          <w:tcPr>
            <w:tcW w:w="1040" w:type="dxa"/>
            <w:tcBorders>
              <w:top w:val="nil"/>
              <w:left w:val="nil"/>
              <w:bottom w:val="single" w:sz="4" w:space="0" w:color="auto"/>
              <w:right w:val="single" w:sz="4" w:space="0" w:color="auto"/>
            </w:tcBorders>
            <w:shd w:val="clear" w:color="000000" w:fill="D0CECE"/>
            <w:noWrap/>
            <w:hideMark/>
          </w:tcPr>
          <w:p w14:paraId="12A97AD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ADB2AA8" w14:textId="77777777" w:rsidR="007E29D3" w:rsidRPr="007E29D3" w:rsidRDefault="007E29D3" w:rsidP="007E29D3">
            <w:pPr>
              <w:jc w:val="right"/>
              <w:rPr>
                <w:i/>
                <w:iCs/>
                <w:color w:val="000000"/>
                <w:sz w:val="20"/>
                <w:szCs w:val="20"/>
              </w:rPr>
            </w:pPr>
            <w:r w:rsidRPr="007E29D3">
              <w:rPr>
                <w:i/>
                <w:iCs/>
                <w:color w:val="000000"/>
                <w:sz w:val="20"/>
                <w:szCs w:val="20"/>
              </w:rPr>
              <w:t>44</w:t>
            </w:r>
          </w:p>
        </w:tc>
        <w:tc>
          <w:tcPr>
            <w:tcW w:w="6511" w:type="dxa"/>
            <w:tcBorders>
              <w:top w:val="nil"/>
              <w:left w:val="nil"/>
              <w:bottom w:val="single" w:sz="4" w:space="0" w:color="auto"/>
              <w:right w:val="single" w:sz="4" w:space="0" w:color="auto"/>
            </w:tcBorders>
            <w:shd w:val="clear" w:color="000000" w:fill="D0CECE"/>
            <w:hideMark/>
          </w:tcPr>
          <w:p w14:paraId="1500359E" w14:textId="77777777" w:rsidR="007E29D3" w:rsidRPr="007E29D3" w:rsidRDefault="007E29D3" w:rsidP="007E29D3">
            <w:pPr>
              <w:rPr>
                <w:i/>
                <w:iCs/>
                <w:color w:val="000000"/>
                <w:sz w:val="20"/>
                <w:szCs w:val="20"/>
              </w:rPr>
            </w:pPr>
            <w:r w:rsidRPr="007E29D3">
              <w:rPr>
                <w:i/>
                <w:iCs/>
                <w:color w:val="000000"/>
                <w:sz w:val="20"/>
                <w:szCs w:val="20"/>
              </w:rPr>
              <w:t>Простыня детская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415A5E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D8B1911" w14:textId="77777777" w:rsidR="007E29D3" w:rsidRPr="007E29D3" w:rsidRDefault="007E29D3" w:rsidP="007E29D3">
            <w:pPr>
              <w:jc w:val="right"/>
              <w:rPr>
                <w:i/>
                <w:iCs/>
                <w:color w:val="000000"/>
                <w:sz w:val="20"/>
                <w:szCs w:val="20"/>
              </w:rPr>
            </w:pPr>
            <w:r w:rsidRPr="007E29D3">
              <w:rPr>
                <w:i/>
                <w:iCs/>
                <w:color w:val="000000"/>
                <w:sz w:val="20"/>
                <w:szCs w:val="20"/>
              </w:rPr>
              <w:t>690</w:t>
            </w:r>
          </w:p>
        </w:tc>
        <w:tc>
          <w:tcPr>
            <w:tcW w:w="1275" w:type="dxa"/>
            <w:tcBorders>
              <w:top w:val="nil"/>
              <w:left w:val="nil"/>
              <w:bottom w:val="single" w:sz="4" w:space="0" w:color="auto"/>
              <w:right w:val="single" w:sz="4" w:space="0" w:color="auto"/>
            </w:tcBorders>
            <w:shd w:val="clear" w:color="000000" w:fill="D0CECE"/>
            <w:noWrap/>
            <w:hideMark/>
          </w:tcPr>
          <w:p w14:paraId="2C4D5BD9" w14:textId="77777777" w:rsidR="007E29D3" w:rsidRPr="007E29D3" w:rsidRDefault="007E29D3" w:rsidP="007E29D3">
            <w:pPr>
              <w:jc w:val="right"/>
              <w:rPr>
                <w:i/>
                <w:iCs/>
                <w:color w:val="000000"/>
                <w:sz w:val="20"/>
                <w:szCs w:val="20"/>
              </w:rPr>
            </w:pPr>
            <w:r w:rsidRPr="007E29D3">
              <w:rPr>
                <w:i/>
                <w:iCs/>
                <w:color w:val="000000"/>
                <w:sz w:val="20"/>
                <w:szCs w:val="20"/>
              </w:rPr>
              <w:t xml:space="preserve">245,83 </w:t>
            </w:r>
          </w:p>
        </w:tc>
        <w:tc>
          <w:tcPr>
            <w:tcW w:w="2439" w:type="dxa"/>
            <w:tcBorders>
              <w:top w:val="nil"/>
              <w:left w:val="nil"/>
              <w:bottom w:val="single" w:sz="4" w:space="0" w:color="auto"/>
              <w:right w:val="single" w:sz="4" w:space="0" w:color="auto"/>
            </w:tcBorders>
            <w:shd w:val="clear" w:color="000000" w:fill="D0CECE"/>
            <w:noWrap/>
            <w:hideMark/>
          </w:tcPr>
          <w:p w14:paraId="2EC94FED" w14:textId="77777777" w:rsidR="007E29D3" w:rsidRPr="007E29D3" w:rsidRDefault="007E29D3" w:rsidP="007E29D3">
            <w:pPr>
              <w:jc w:val="right"/>
              <w:rPr>
                <w:i/>
                <w:iCs/>
                <w:color w:val="000000"/>
                <w:sz w:val="20"/>
                <w:szCs w:val="20"/>
              </w:rPr>
            </w:pPr>
            <w:r w:rsidRPr="007E29D3">
              <w:rPr>
                <w:i/>
                <w:iCs/>
                <w:color w:val="000000"/>
                <w:sz w:val="20"/>
                <w:szCs w:val="20"/>
              </w:rPr>
              <w:t xml:space="preserve">169 622,70 </w:t>
            </w:r>
          </w:p>
        </w:tc>
      </w:tr>
      <w:tr w:rsidR="007E29D3" w:rsidRPr="007E29D3" w14:paraId="4D60AE7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4156E53" w14:textId="77777777" w:rsidR="007E29D3" w:rsidRPr="007E29D3" w:rsidRDefault="007E29D3" w:rsidP="007E29D3">
            <w:pPr>
              <w:jc w:val="right"/>
              <w:rPr>
                <w:i/>
                <w:iCs/>
                <w:color w:val="000000"/>
                <w:sz w:val="20"/>
                <w:szCs w:val="20"/>
              </w:rPr>
            </w:pPr>
            <w:r w:rsidRPr="007E29D3">
              <w:rPr>
                <w:i/>
                <w:iCs/>
                <w:color w:val="000000"/>
                <w:sz w:val="20"/>
                <w:szCs w:val="20"/>
              </w:rPr>
              <w:t>32.45</w:t>
            </w:r>
          </w:p>
        </w:tc>
        <w:tc>
          <w:tcPr>
            <w:tcW w:w="1040" w:type="dxa"/>
            <w:tcBorders>
              <w:top w:val="nil"/>
              <w:left w:val="nil"/>
              <w:bottom w:val="single" w:sz="4" w:space="0" w:color="auto"/>
              <w:right w:val="single" w:sz="4" w:space="0" w:color="auto"/>
            </w:tcBorders>
            <w:shd w:val="clear" w:color="000000" w:fill="D0CECE"/>
            <w:noWrap/>
            <w:hideMark/>
          </w:tcPr>
          <w:p w14:paraId="75365F7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1F90EB4" w14:textId="77777777" w:rsidR="007E29D3" w:rsidRPr="007E29D3" w:rsidRDefault="007E29D3" w:rsidP="007E29D3">
            <w:pPr>
              <w:jc w:val="right"/>
              <w:rPr>
                <w:i/>
                <w:iCs/>
                <w:color w:val="000000"/>
                <w:sz w:val="20"/>
                <w:szCs w:val="20"/>
              </w:rPr>
            </w:pPr>
            <w:r w:rsidRPr="007E29D3">
              <w:rPr>
                <w:i/>
                <w:iCs/>
                <w:color w:val="000000"/>
                <w:sz w:val="20"/>
                <w:szCs w:val="20"/>
              </w:rPr>
              <w:t>45</w:t>
            </w:r>
          </w:p>
        </w:tc>
        <w:tc>
          <w:tcPr>
            <w:tcW w:w="6511" w:type="dxa"/>
            <w:tcBorders>
              <w:top w:val="nil"/>
              <w:left w:val="nil"/>
              <w:bottom w:val="single" w:sz="4" w:space="0" w:color="auto"/>
              <w:right w:val="single" w:sz="4" w:space="0" w:color="auto"/>
            </w:tcBorders>
            <w:shd w:val="clear" w:color="000000" w:fill="D0CECE"/>
            <w:hideMark/>
          </w:tcPr>
          <w:p w14:paraId="0AB5EB55" w14:textId="77777777" w:rsidR="007E29D3" w:rsidRPr="007E29D3" w:rsidRDefault="007E29D3" w:rsidP="007E29D3">
            <w:pPr>
              <w:rPr>
                <w:i/>
                <w:iCs/>
                <w:color w:val="000000"/>
                <w:sz w:val="20"/>
                <w:szCs w:val="20"/>
              </w:rPr>
            </w:pPr>
            <w:r w:rsidRPr="007E29D3">
              <w:rPr>
                <w:i/>
                <w:iCs/>
                <w:color w:val="000000"/>
                <w:sz w:val="20"/>
                <w:szCs w:val="20"/>
              </w:rPr>
              <w:t>Пододеяльник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011CA7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591D023" w14:textId="77777777" w:rsidR="007E29D3" w:rsidRPr="007E29D3" w:rsidRDefault="007E29D3" w:rsidP="007E29D3">
            <w:pPr>
              <w:jc w:val="right"/>
              <w:rPr>
                <w:i/>
                <w:iCs/>
                <w:color w:val="000000"/>
                <w:sz w:val="20"/>
                <w:szCs w:val="20"/>
              </w:rPr>
            </w:pPr>
            <w:r w:rsidRPr="007E29D3">
              <w:rPr>
                <w:i/>
                <w:iCs/>
                <w:color w:val="000000"/>
                <w:sz w:val="20"/>
                <w:szCs w:val="20"/>
              </w:rPr>
              <w:t>690</w:t>
            </w:r>
          </w:p>
        </w:tc>
        <w:tc>
          <w:tcPr>
            <w:tcW w:w="1275" w:type="dxa"/>
            <w:tcBorders>
              <w:top w:val="nil"/>
              <w:left w:val="nil"/>
              <w:bottom w:val="single" w:sz="4" w:space="0" w:color="auto"/>
              <w:right w:val="single" w:sz="4" w:space="0" w:color="auto"/>
            </w:tcBorders>
            <w:shd w:val="clear" w:color="000000" w:fill="D0CECE"/>
            <w:noWrap/>
            <w:hideMark/>
          </w:tcPr>
          <w:p w14:paraId="05EAA76F" w14:textId="77777777" w:rsidR="007E29D3" w:rsidRPr="007E29D3" w:rsidRDefault="007E29D3" w:rsidP="007E29D3">
            <w:pPr>
              <w:jc w:val="right"/>
              <w:rPr>
                <w:i/>
                <w:iCs/>
                <w:color w:val="000000"/>
                <w:sz w:val="20"/>
                <w:szCs w:val="20"/>
              </w:rPr>
            </w:pPr>
            <w:r w:rsidRPr="007E29D3">
              <w:rPr>
                <w:i/>
                <w:iCs/>
                <w:color w:val="000000"/>
                <w:sz w:val="20"/>
                <w:szCs w:val="20"/>
              </w:rPr>
              <w:t xml:space="preserve">409,71 </w:t>
            </w:r>
          </w:p>
        </w:tc>
        <w:tc>
          <w:tcPr>
            <w:tcW w:w="2439" w:type="dxa"/>
            <w:tcBorders>
              <w:top w:val="nil"/>
              <w:left w:val="nil"/>
              <w:bottom w:val="single" w:sz="4" w:space="0" w:color="auto"/>
              <w:right w:val="single" w:sz="4" w:space="0" w:color="auto"/>
            </w:tcBorders>
            <w:shd w:val="clear" w:color="000000" w:fill="D0CECE"/>
            <w:noWrap/>
            <w:hideMark/>
          </w:tcPr>
          <w:p w14:paraId="162610D6" w14:textId="77777777" w:rsidR="007E29D3" w:rsidRPr="007E29D3" w:rsidRDefault="007E29D3" w:rsidP="007E29D3">
            <w:pPr>
              <w:jc w:val="right"/>
              <w:rPr>
                <w:i/>
                <w:iCs/>
                <w:color w:val="000000"/>
                <w:sz w:val="20"/>
                <w:szCs w:val="20"/>
              </w:rPr>
            </w:pPr>
            <w:r w:rsidRPr="007E29D3">
              <w:rPr>
                <w:i/>
                <w:iCs/>
                <w:color w:val="000000"/>
                <w:sz w:val="20"/>
                <w:szCs w:val="20"/>
              </w:rPr>
              <w:t xml:space="preserve">282 699,90 </w:t>
            </w:r>
          </w:p>
        </w:tc>
      </w:tr>
      <w:tr w:rsidR="007E29D3" w:rsidRPr="007E29D3" w14:paraId="1706E02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1120B70" w14:textId="77777777" w:rsidR="007E29D3" w:rsidRPr="007E29D3" w:rsidRDefault="007E29D3" w:rsidP="007E29D3">
            <w:pPr>
              <w:jc w:val="right"/>
              <w:rPr>
                <w:i/>
                <w:iCs/>
                <w:color w:val="000000"/>
                <w:sz w:val="20"/>
                <w:szCs w:val="20"/>
              </w:rPr>
            </w:pPr>
            <w:r w:rsidRPr="007E29D3">
              <w:rPr>
                <w:i/>
                <w:iCs/>
                <w:color w:val="000000"/>
                <w:sz w:val="20"/>
                <w:szCs w:val="20"/>
              </w:rPr>
              <w:t>32.46</w:t>
            </w:r>
          </w:p>
        </w:tc>
        <w:tc>
          <w:tcPr>
            <w:tcW w:w="1040" w:type="dxa"/>
            <w:tcBorders>
              <w:top w:val="nil"/>
              <w:left w:val="nil"/>
              <w:bottom w:val="single" w:sz="4" w:space="0" w:color="auto"/>
              <w:right w:val="single" w:sz="4" w:space="0" w:color="auto"/>
            </w:tcBorders>
            <w:shd w:val="clear" w:color="000000" w:fill="D0CECE"/>
            <w:noWrap/>
            <w:hideMark/>
          </w:tcPr>
          <w:p w14:paraId="7C4D72F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2417A07" w14:textId="77777777" w:rsidR="007E29D3" w:rsidRPr="007E29D3" w:rsidRDefault="007E29D3" w:rsidP="007E29D3">
            <w:pPr>
              <w:jc w:val="right"/>
              <w:rPr>
                <w:i/>
                <w:iCs/>
                <w:color w:val="000000"/>
                <w:sz w:val="20"/>
                <w:szCs w:val="20"/>
              </w:rPr>
            </w:pPr>
            <w:r w:rsidRPr="007E29D3">
              <w:rPr>
                <w:i/>
                <w:iCs/>
                <w:color w:val="000000"/>
                <w:sz w:val="20"/>
                <w:szCs w:val="20"/>
              </w:rPr>
              <w:t>46</w:t>
            </w:r>
          </w:p>
        </w:tc>
        <w:tc>
          <w:tcPr>
            <w:tcW w:w="6511" w:type="dxa"/>
            <w:tcBorders>
              <w:top w:val="nil"/>
              <w:left w:val="nil"/>
              <w:bottom w:val="single" w:sz="4" w:space="0" w:color="auto"/>
              <w:right w:val="single" w:sz="4" w:space="0" w:color="auto"/>
            </w:tcBorders>
            <w:shd w:val="clear" w:color="000000" w:fill="D0CECE"/>
            <w:hideMark/>
          </w:tcPr>
          <w:p w14:paraId="64F32CD7" w14:textId="77777777" w:rsidR="007E29D3" w:rsidRPr="007E29D3" w:rsidRDefault="007E29D3" w:rsidP="007E29D3">
            <w:pPr>
              <w:rPr>
                <w:i/>
                <w:iCs/>
                <w:color w:val="000000"/>
                <w:sz w:val="20"/>
                <w:szCs w:val="20"/>
              </w:rPr>
            </w:pPr>
            <w:r w:rsidRPr="007E29D3">
              <w:rPr>
                <w:i/>
                <w:iCs/>
                <w:color w:val="000000"/>
                <w:sz w:val="20"/>
                <w:szCs w:val="20"/>
              </w:rPr>
              <w:t>Наматрасник на детский матрац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00C2D3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E2E78A8" w14:textId="77777777" w:rsidR="007E29D3" w:rsidRPr="007E29D3" w:rsidRDefault="007E29D3" w:rsidP="007E29D3">
            <w:pPr>
              <w:jc w:val="right"/>
              <w:rPr>
                <w:i/>
                <w:iCs/>
                <w:color w:val="000000"/>
                <w:sz w:val="20"/>
                <w:szCs w:val="20"/>
              </w:rPr>
            </w:pPr>
            <w:r w:rsidRPr="007E29D3">
              <w:rPr>
                <w:i/>
                <w:iCs/>
                <w:color w:val="000000"/>
                <w:sz w:val="20"/>
                <w:szCs w:val="20"/>
              </w:rPr>
              <w:t>690</w:t>
            </w:r>
          </w:p>
        </w:tc>
        <w:tc>
          <w:tcPr>
            <w:tcW w:w="1275" w:type="dxa"/>
            <w:tcBorders>
              <w:top w:val="nil"/>
              <w:left w:val="nil"/>
              <w:bottom w:val="single" w:sz="4" w:space="0" w:color="auto"/>
              <w:right w:val="single" w:sz="4" w:space="0" w:color="auto"/>
            </w:tcBorders>
            <w:shd w:val="clear" w:color="000000" w:fill="D0CECE"/>
            <w:noWrap/>
            <w:hideMark/>
          </w:tcPr>
          <w:p w14:paraId="67D7A649" w14:textId="77777777" w:rsidR="007E29D3" w:rsidRPr="007E29D3" w:rsidRDefault="007E29D3" w:rsidP="007E29D3">
            <w:pPr>
              <w:jc w:val="right"/>
              <w:rPr>
                <w:i/>
                <w:iCs/>
                <w:color w:val="000000"/>
                <w:sz w:val="20"/>
                <w:szCs w:val="20"/>
              </w:rPr>
            </w:pPr>
            <w:r w:rsidRPr="007E29D3">
              <w:rPr>
                <w:i/>
                <w:iCs/>
                <w:color w:val="000000"/>
                <w:sz w:val="20"/>
                <w:szCs w:val="20"/>
              </w:rPr>
              <w:t xml:space="preserve">426,05 </w:t>
            </w:r>
          </w:p>
        </w:tc>
        <w:tc>
          <w:tcPr>
            <w:tcW w:w="2439" w:type="dxa"/>
            <w:tcBorders>
              <w:top w:val="nil"/>
              <w:left w:val="nil"/>
              <w:bottom w:val="single" w:sz="4" w:space="0" w:color="auto"/>
              <w:right w:val="single" w:sz="4" w:space="0" w:color="auto"/>
            </w:tcBorders>
            <w:shd w:val="clear" w:color="000000" w:fill="D0CECE"/>
            <w:noWrap/>
            <w:hideMark/>
          </w:tcPr>
          <w:p w14:paraId="571335E1" w14:textId="77777777" w:rsidR="007E29D3" w:rsidRPr="007E29D3" w:rsidRDefault="007E29D3" w:rsidP="007E29D3">
            <w:pPr>
              <w:jc w:val="right"/>
              <w:rPr>
                <w:i/>
                <w:iCs/>
                <w:color w:val="000000"/>
                <w:sz w:val="20"/>
                <w:szCs w:val="20"/>
              </w:rPr>
            </w:pPr>
            <w:r w:rsidRPr="007E29D3">
              <w:rPr>
                <w:i/>
                <w:iCs/>
                <w:color w:val="000000"/>
                <w:sz w:val="20"/>
                <w:szCs w:val="20"/>
              </w:rPr>
              <w:t xml:space="preserve">293 974,50 </w:t>
            </w:r>
          </w:p>
        </w:tc>
      </w:tr>
      <w:tr w:rsidR="007E29D3" w:rsidRPr="007E29D3" w14:paraId="64FC075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DD19207" w14:textId="77777777" w:rsidR="007E29D3" w:rsidRPr="007E29D3" w:rsidRDefault="007E29D3" w:rsidP="007E29D3">
            <w:pPr>
              <w:jc w:val="right"/>
              <w:rPr>
                <w:i/>
                <w:iCs/>
                <w:color w:val="000000"/>
                <w:sz w:val="20"/>
                <w:szCs w:val="20"/>
              </w:rPr>
            </w:pPr>
            <w:r w:rsidRPr="007E29D3">
              <w:rPr>
                <w:i/>
                <w:iCs/>
                <w:color w:val="000000"/>
                <w:sz w:val="20"/>
                <w:szCs w:val="20"/>
              </w:rPr>
              <w:t>32.47</w:t>
            </w:r>
          </w:p>
        </w:tc>
        <w:tc>
          <w:tcPr>
            <w:tcW w:w="1040" w:type="dxa"/>
            <w:tcBorders>
              <w:top w:val="nil"/>
              <w:left w:val="nil"/>
              <w:bottom w:val="single" w:sz="4" w:space="0" w:color="auto"/>
              <w:right w:val="single" w:sz="4" w:space="0" w:color="auto"/>
            </w:tcBorders>
            <w:shd w:val="clear" w:color="000000" w:fill="D0CECE"/>
            <w:noWrap/>
            <w:hideMark/>
          </w:tcPr>
          <w:p w14:paraId="6BDC054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2C3AD57" w14:textId="77777777" w:rsidR="007E29D3" w:rsidRPr="007E29D3" w:rsidRDefault="007E29D3" w:rsidP="007E29D3">
            <w:pPr>
              <w:jc w:val="right"/>
              <w:rPr>
                <w:i/>
                <w:iCs/>
                <w:color w:val="000000"/>
                <w:sz w:val="20"/>
                <w:szCs w:val="20"/>
              </w:rPr>
            </w:pPr>
            <w:r w:rsidRPr="007E29D3">
              <w:rPr>
                <w:i/>
                <w:iCs/>
                <w:color w:val="000000"/>
                <w:sz w:val="20"/>
                <w:szCs w:val="20"/>
              </w:rPr>
              <w:t>47</w:t>
            </w:r>
          </w:p>
        </w:tc>
        <w:tc>
          <w:tcPr>
            <w:tcW w:w="6511" w:type="dxa"/>
            <w:tcBorders>
              <w:top w:val="nil"/>
              <w:left w:val="nil"/>
              <w:bottom w:val="single" w:sz="4" w:space="0" w:color="auto"/>
              <w:right w:val="single" w:sz="4" w:space="0" w:color="auto"/>
            </w:tcBorders>
            <w:shd w:val="clear" w:color="000000" w:fill="D0CECE"/>
            <w:hideMark/>
          </w:tcPr>
          <w:p w14:paraId="57DDCB21" w14:textId="77777777" w:rsidR="007E29D3" w:rsidRPr="007E29D3" w:rsidRDefault="007E29D3" w:rsidP="007E29D3">
            <w:pPr>
              <w:rPr>
                <w:i/>
                <w:iCs/>
                <w:color w:val="000000"/>
                <w:sz w:val="20"/>
                <w:szCs w:val="20"/>
              </w:rPr>
            </w:pPr>
            <w:r w:rsidRPr="007E29D3">
              <w:rPr>
                <w:i/>
                <w:iCs/>
                <w:color w:val="000000"/>
                <w:sz w:val="20"/>
                <w:szCs w:val="20"/>
              </w:rPr>
              <w:t>Шкаф для чистого белья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2C699C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8079ED2"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764CB9B" w14:textId="77777777" w:rsidR="007E29D3" w:rsidRPr="007E29D3" w:rsidRDefault="007E29D3" w:rsidP="007E29D3">
            <w:pPr>
              <w:jc w:val="right"/>
              <w:rPr>
                <w:i/>
                <w:iCs/>
                <w:color w:val="000000"/>
                <w:sz w:val="20"/>
                <w:szCs w:val="20"/>
              </w:rPr>
            </w:pPr>
            <w:r w:rsidRPr="007E29D3">
              <w:rPr>
                <w:i/>
                <w:iCs/>
                <w:color w:val="000000"/>
                <w:sz w:val="20"/>
                <w:szCs w:val="20"/>
              </w:rPr>
              <w:t xml:space="preserve">7 915,30 </w:t>
            </w:r>
          </w:p>
        </w:tc>
        <w:tc>
          <w:tcPr>
            <w:tcW w:w="2439" w:type="dxa"/>
            <w:tcBorders>
              <w:top w:val="nil"/>
              <w:left w:val="nil"/>
              <w:bottom w:val="single" w:sz="4" w:space="0" w:color="auto"/>
              <w:right w:val="single" w:sz="4" w:space="0" w:color="auto"/>
            </w:tcBorders>
            <w:shd w:val="clear" w:color="000000" w:fill="D0CECE"/>
            <w:noWrap/>
            <w:hideMark/>
          </w:tcPr>
          <w:p w14:paraId="20E3FA0A" w14:textId="77777777" w:rsidR="007E29D3" w:rsidRPr="007E29D3" w:rsidRDefault="007E29D3" w:rsidP="007E29D3">
            <w:pPr>
              <w:jc w:val="right"/>
              <w:rPr>
                <w:i/>
                <w:iCs/>
                <w:color w:val="000000"/>
                <w:sz w:val="20"/>
                <w:szCs w:val="20"/>
              </w:rPr>
            </w:pPr>
            <w:r w:rsidRPr="007E29D3">
              <w:rPr>
                <w:i/>
                <w:iCs/>
                <w:color w:val="000000"/>
                <w:sz w:val="20"/>
                <w:szCs w:val="20"/>
              </w:rPr>
              <w:t xml:space="preserve">87 068,30 </w:t>
            </w:r>
          </w:p>
        </w:tc>
      </w:tr>
      <w:tr w:rsidR="007E29D3" w:rsidRPr="007E29D3" w14:paraId="1C3E595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3B310F7" w14:textId="77777777" w:rsidR="007E29D3" w:rsidRPr="007E29D3" w:rsidRDefault="007E29D3" w:rsidP="007E29D3">
            <w:pPr>
              <w:jc w:val="right"/>
              <w:rPr>
                <w:i/>
                <w:iCs/>
                <w:color w:val="000000"/>
                <w:sz w:val="20"/>
                <w:szCs w:val="20"/>
              </w:rPr>
            </w:pPr>
            <w:r w:rsidRPr="007E29D3">
              <w:rPr>
                <w:i/>
                <w:iCs/>
                <w:color w:val="000000"/>
                <w:sz w:val="20"/>
                <w:szCs w:val="20"/>
              </w:rPr>
              <w:t>32.48</w:t>
            </w:r>
          </w:p>
        </w:tc>
        <w:tc>
          <w:tcPr>
            <w:tcW w:w="1040" w:type="dxa"/>
            <w:tcBorders>
              <w:top w:val="nil"/>
              <w:left w:val="nil"/>
              <w:bottom w:val="single" w:sz="4" w:space="0" w:color="auto"/>
              <w:right w:val="single" w:sz="4" w:space="0" w:color="auto"/>
            </w:tcBorders>
            <w:shd w:val="clear" w:color="000000" w:fill="D0CECE"/>
            <w:noWrap/>
            <w:hideMark/>
          </w:tcPr>
          <w:p w14:paraId="779EA49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C1C9B3C" w14:textId="77777777" w:rsidR="007E29D3" w:rsidRPr="007E29D3" w:rsidRDefault="007E29D3" w:rsidP="007E29D3">
            <w:pPr>
              <w:jc w:val="right"/>
              <w:rPr>
                <w:i/>
                <w:iCs/>
                <w:color w:val="000000"/>
                <w:sz w:val="20"/>
                <w:szCs w:val="20"/>
              </w:rPr>
            </w:pPr>
            <w:r w:rsidRPr="007E29D3">
              <w:rPr>
                <w:i/>
                <w:iCs/>
                <w:color w:val="000000"/>
                <w:sz w:val="20"/>
                <w:szCs w:val="20"/>
              </w:rPr>
              <w:t>48</w:t>
            </w:r>
          </w:p>
        </w:tc>
        <w:tc>
          <w:tcPr>
            <w:tcW w:w="6511" w:type="dxa"/>
            <w:tcBorders>
              <w:top w:val="nil"/>
              <w:left w:val="nil"/>
              <w:bottom w:val="single" w:sz="4" w:space="0" w:color="auto"/>
              <w:right w:val="single" w:sz="4" w:space="0" w:color="auto"/>
            </w:tcBorders>
            <w:shd w:val="clear" w:color="000000" w:fill="D0CECE"/>
            <w:hideMark/>
          </w:tcPr>
          <w:p w14:paraId="107BFBC8" w14:textId="77777777" w:rsidR="007E29D3" w:rsidRPr="007E29D3" w:rsidRDefault="007E29D3" w:rsidP="007E29D3">
            <w:pPr>
              <w:rPr>
                <w:i/>
                <w:iCs/>
                <w:color w:val="000000"/>
                <w:sz w:val="20"/>
                <w:szCs w:val="20"/>
              </w:rPr>
            </w:pPr>
            <w:r w:rsidRPr="007E29D3">
              <w:rPr>
                <w:i/>
                <w:iCs/>
                <w:color w:val="000000"/>
                <w:sz w:val="20"/>
                <w:szCs w:val="20"/>
              </w:rPr>
              <w:t>Прикроватные коврики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F76D6D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D1DA066"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449F20E0" w14:textId="77777777" w:rsidR="007E29D3" w:rsidRPr="007E29D3" w:rsidRDefault="007E29D3" w:rsidP="007E29D3">
            <w:pPr>
              <w:jc w:val="right"/>
              <w:rPr>
                <w:i/>
                <w:iCs/>
                <w:color w:val="000000"/>
                <w:sz w:val="20"/>
                <w:szCs w:val="20"/>
              </w:rPr>
            </w:pPr>
            <w:r w:rsidRPr="007E29D3">
              <w:rPr>
                <w:i/>
                <w:iCs/>
                <w:color w:val="000000"/>
                <w:sz w:val="20"/>
                <w:szCs w:val="20"/>
              </w:rPr>
              <w:t xml:space="preserve">294,99 </w:t>
            </w:r>
          </w:p>
        </w:tc>
        <w:tc>
          <w:tcPr>
            <w:tcW w:w="2439" w:type="dxa"/>
            <w:tcBorders>
              <w:top w:val="nil"/>
              <w:left w:val="nil"/>
              <w:bottom w:val="single" w:sz="4" w:space="0" w:color="auto"/>
              <w:right w:val="single" w:sz="4" w:space="0" w:color="auto"/>
            </w:tcBorders>
            <w:shd w:val="clear" w:color="000000" w:fill="D0CECE"/>
            <w:noWrap/>
            <w:hideMark/>
          </w:tcPr>
          <w:p w14:paraId="27BD1794" w14:textId="77777777" w:rsidR="007E29D3" w:rsidRPr="007E29D3" w:rsidRDefault="007E29D3" w:rsidP="007E29D3">
            <w:pPr>
              <w:jc w:val="right"/>
              <w:rPr>
                <w:i/>
                <w:iCs/>
                <w:color w:val="000000"/>
                <w:sz w:val="20"/>
                <w:szCs w:val="20"/>
              </w:rPr>
            </w:pPr>
            <w:r w:rsidRPr="007E29D3">
              <w:rPr>
                <w:i/>
                <w:iCs/>
                <w:color w:val="000000"/>
                <w:sz w:val="20"/>
                <w:szCs w:val="20"/>
              </w:rPr>
              <w:t xml:space="preserve">67 847,70 </w:t>
            </w:r>
          </w:p>
        </w:tc>
      </w:tr>
      <w:tr w:rsidR="007E29D3" w:rsidRPr="007E29D3" w14:paraId="5892776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EF53605" w14:textId="77777777" w:rsidR="007E29D3" w:rsidRPr="007E29D3" w:rsidRDefault="007E29D3" w:rsidP="007E29D3">
            <w:pPr>
              <w:jc w:val="right"/>
              <w:rPr>
                <w:color w:val="000000"/>
                <w:sz w:val="20"/>
                <w:szCs w:val="20"/>
              </w:rPr>
            </w:pPr>
            <w:r w:rsidRPr="007E29D3">
              <w:rPr>
                <w:color w:val="000000"/>
                <w:sz w:val="20"/>
                <w:szCs w:val="20"/>
              </w:rPr>
              <w:t>32.49</w:t>
            </w:r>
          </w:p>
        </w:tc>
        <w:tc>
          <w:tcPr>
            <w:tcW w:w="1040" w:type="dxa"/>
            <w:tcBorders>
              <w:top w:val="nil"/>
              <w:left w:val="nil"/>
              <w:bottom w:val="single" w:sz="4" w:space="0" w:color="auto"/>
              <w:right w:val="single" w:sz="4" w:space="0" w:color="auto"/>
            </w:tcBorders>
            <w:shd w:val="clear" w:color="000000" w:fill="FFFFFF"/>
            <w:noWrap/>
            <w:hideMark/>
          </w:tcPr>
          <w:p w14:paraId="40261D22"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1138677D"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000000" w:fill="FFFFFF"/>
            <w:hideMark/>
          </w:tcPr>
          <w:p w14:paraId="3BE6DA7C" w14:textId="77777777" w:rsidR="007E29D3" w:rsidRPr="007E29D3" w:rsidRDefault="007E29D3" w:rsidP="007E29D3">
            <w:pPr>
              <w:rPr>
                <w:color w:val="000000"/>
                <w:sz w:val="20"/>
                <w:szCs w:val="20"/>
              </w:rPr>
            </w:pPr>
            <w:r w:rsidRPr="007E29D3">
              <w:rPr>
                <w:color w:val="000000"/>
                <w:sz w:val="20"/>
                <w:szCs w:val="20"/>
              </w:rPr>
              <w:t>Облучатель бактерицидный: настенный</w:t>
            </w:r>
          </w:p>
        </w:tc>
        <w:tc>
          <w:tcPr>
            <w:tcW w:w="1276" w:type="dxa"/>
            <w:tcBorders>
              <w:top w:val="nil"/>
              <w:left w:val="nil"/>
              <w:bottom w:val="single" w:sz="4" w:space="0" w:color="auto"/>
              <w:right w:val="single" w:sz="4" w:space="0" w:color="auto"/>
            </w:tcBorders>
            <w:shd w:val="clear" w:color="000000" w:fill="FFFFFF"/>
            <w:noWrap/>
            <w:hideMark/>
          </w:tcPr>
          <w:p w14:paraId="2258AA1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E82863B"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306456A8" w14:textId="77777777" w:rsidR="007E29D3" w:rsidRPr="007E29D3" w:rsidRDefault="007E29D3" w:rsidP="007E29D3">
            <w:pPr>
              <w:jc w:val="right"/>
              <w:rPr>
                <w:color w:val="000000"/>
                <w:sz w:val="20"/>
                <w:szCs w:val="20"/>
              </w:rPr>
            </w:pPr>
            <w:r w:rsidRPr="007E29D3">
              <w:rPr>
                <w:color w:val="000000"/>
                <w:sz w:val="20"/>
                <w:szCs w:val="20"/>
              </w:rPr>
              <w:t xml:space="preserve">6 193,01 </w:t>
            </w:r>
          </w:p>
        </w:tc>
        <w:tc>
          <w:tcPr>
            <w:tcW w:w="2439" w:type="dxa"/>
            <w:tcBorders>
              <w:top w:val="nil"/>
              <w:left w:val="nil"/>
              <w:bottom w:val="single" w:sz="4" w:space="0" w:color="auto"/>
              <w:right w:val="single" w:sz="4" w:space="0" w:color="auto"/>
            </w:tcBorders>
            <w:shd w:val="clear" w:color="000000" w:fill="FFFFFF"/>
            <w:noWrap/>
            <w:hideMark/>
          </w:tcPr>
          <w:p w14:paraId="145D40FA" w14:textId="77777777" w:rsidR="007E29D3" w:rsidRPr="007E29D3" w:rsidRDefault="007E29D3" w:rsidP="007E29D3">
            <w:pPr>
              <w:jc w:val="right"/>
              <w:rPr>
                <w:color w:val="000000"/>
                <w:sz w:val="20"/>
                <w:szCs w:val="20"/>
              </w:rPr>
            </w:pPr>
            <w:r w:rsidRPr="007E29D3">
              <w:rPr>
                <w:color w:val="000000"/>
                <w:sz w:val="20"/>
                <w:szCs w:val="20"/>
              </w:rPr>
              <w:t xml:space="preserve">68 123,11 </w:t>
            </w:r>
          </w:p>
        </w:tc>
      </w:tr>
      <w:tr w:rsidR="007E29D3" w:rsidRPr="007E29D3" w14:paraId="07D0DD1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5FBC0A7" w14:textId="77777777" w:rsidR="007E29D3" w:rsidRPr="007E29D3" w:rsidRDefault="007E29D3" w:rsidP="007E29D3">
            <w:pPr>
              <w:jc w:val="right"/>
              <w:rPr>
                <w:i/>
                <w:iCs/>
                <w:color w:val="000000"/>
                <w:sz w:val="20"/>
                <w:szCs w:val="20"/>
              </w:rPr>
            </w:pPr>
            <w:r w:rsidRPr="007E29D3">
              <w:rPr>
                <w:i/>
                <w:iCs/>
                <w:color w:val="000000"/>
                <w:sz w:val="20"/>
                <w:szCs w:val="20"/>
              </w:rPr>
              <w:t>32.50</w:t>
            </w:r>
          </w:p>
        </w:tc>
        <w:tc>
          <w:tcPr>
            <w:tcW w:w="1040" w:type="dxa"/>
            <w:tcBorders>
              <w:top w:val="nil"/>
              <w:left w:val="nil"/>
              <w:bottom w:val="single" w:sz="4" w:space="0" w:color="auto"/>
              <w:right w:val="single" w:sz="4" w:space="0" w:color="auto"/>
            </w:tcBorders>
            <w:shd w:val="clear" w:color="000000" w:fill="D0CECE"/>
            <w:noWrap/>
            <w:hideMark/>
          </w:tcPr>
          <w:p w14:paraId="261A816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1E38291" w14:textId="77777777" w:rsidR="007E29D3" w:rsidRPr="007E29D3" w:rsidRDefault="007E29D3" w:rsidP="007E29D3">
            <w:pPr>
              <w:jc w:val="right"/>
              <w:rPr>
                <w:i/>
                <w:iCs/>
                <w:color w:val="000000"/>
                <w:sz w:val="20"/>
                <w:szCs w:val="20"/>
              </w:rPr>
            </w:pPr>
            <w:r w:rsidRPr="007E29D3">
              <w:rPr>
                <w:i/>
                <w:iCs/>
                <w:color w:val="000000"/>
                <w:sz w:val="20"/>
                <w:szCs w:val="20"/>
              </w:rPr>
              <w:t>50</w:t>
            </w:r>
          </w:p>
        </w:tc>
        <w:tc>
          <w:tcPr>
            <w:tcW w:w="6511" w:type="dxa"/>
            <w:tcBorders>
              <w:top w:val="nil"/>
              <w:left w:val="nil"/>
              <w:bottom w:val="single" w:sz="4" w:space="0" w:color="auto"/>
              <w:right w:val="single" w:sz="4" w:space="0" w:color="auto"/>
            </w:tcBorders>
            <w:shd w:val="clear" w:color="000000" w:fill="D0CECE"/>
            <w:hideMark/>
          </w:tcPr>
          <w:p w14:paraId="7014E451" w14:textId="77777777" w:rsidR="007E29D3" w:rsidRPr="007E29D3" w:rsidRDefault="007E29D3" w:rsidP="007E29D3">
            <w:pPr>
              <w:rPr>
                <w:i/>
                <w:iCs/>
                <w:color w:val="000000"/>
                <w:sz w:val="20"/>
                <w:szCs w:val="20"/>
              </w:rPr>
            </w:pPr>
            <w:r w:rsidRPr="007E29D3">
              <w:rPr>
                <w:i/>
                <w:iCs/>
                <w:color w:val="000000"/>
                <w:sz w:val="20"/>
                <w:szCs w:val="20"/>
              </w:rPr>
              <w:t>Рециркулятор воздуха бактерицидный настенный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C87E9F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52884C6"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E7A6F20" w14:textId="77777777" w:rsidR="007E29D3" w:rsidRPr="007E29D3" w:rsidRDefault="007E29D3" w:rsidP="007E29D3">
            <w:pPr>
              <w:jc w:val="right"/>
              <w:rPr>
                <w:i/>
                <w:iCs/>
                <w:color w:val="000000"/>
                <w:sz w:val="20"/>
                <w:szCs w:val="20"/>
              </w:rPr>
            </w:pPr>
            <w:r w:rsidRPr="007E29D3">
              <w:rPr>
                <w:i/>
                <w:iCs/>
                <w:color w:val="000000"/>
                <w:sz w:val="20"/>
                <w:szCs w:val="20"/>
              </w:rPr>
              <w:t xml:space="preserve">19 447,09 </w:t>
            </w:r>
          </w:p>
        </w:tc>
        <w:tc>
          <w:tcPr>
            <w:tcW w:w="2439" w:type="dxa"/>
            <w:tcBorders>
              <w:top w:val="nil"/>
              <w:left w:val="nil"/>
              <w:bottom w:val="single" w:sz="4" w:space="0" w:color="auto"/>
              <w:right w:val="single" w:sz="4" w:space="0" w:color="auto"/>
            </w:tcBorders>
            <w:shd w:val="clear" w:color="000000" w:fill="D0CECE"/>
            <w:noWrap/>
            <w:hideMark/>
          </w:tcPr>
          <w:p w14:paraId="6A061E9A" w14:textId="77777777" w:rsidR="007E29D3" w:rsidRPr="007E29D3" w:rsidRDefault="007E29D3" w:rsidP="007E29D3">
            <w:pPr>
              <w:jc w:val="right"/>
              <w:rPr>
                <w:i/>
                <w:iCs/>
                <w:color w:val="000000"/>
                <w:sz w:val="20"/>
                <w:szCs w:val="20"/>
              </w:rPr>
            </w:pPr>
            <w:r w:rsidRPr="007E29D3">
              <w:rPr>
                <w:i/>
                <w:iCs/>
                <w:color w:val="000000"/>
                <w:sz w:val="20"/>
                <w:szCs w:val="20"/>
              </w:rPr>
              <w:t xml:space="preserve">213 917,99 </w:t>
            </w:r>
          </w:p>
        </w:tc>
      </w:tr>
      <w:tr w:rsidR="007E29D3" w:rsidRPr="007E29D3" w14:paraId="3E708DB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2BE07A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F38852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6583FB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292467E" w14:textId="77777777" w:rsidR="007E29D3" w:rsidRPr="007E29D3" w:rsidRDefault="007E29D3" w:rsidP="007E29D3">
            <w:pPr>
              <w:rPr>
                <w:b/>
                <w:bCs/>
                <w:color w:val="000000"/>
                <w:sz w:val="20"/>
                <w:szCs w:val="20"/>
              </w:rPr>
            </w:pPr>
            <w:r w:rsidRPr="007E29D3">
              <w:rPr>
                <w:b/>
                <w:bCs/>
                <w:color w:val="000000"/>
                <w:sz w:val="20"/>
                <w:szCs w:val="20"/>
              </w:rPr>
              <w:t>4.   Туалетная, совмещенная с умывальной</w:t>
            </w:r>
          </w:p>
        </w:tc>
        <w:tc>
          <w:tcPr>
            <w:tcW w:w="1276" w:type="dxa"/>
            <w:tcBorders>
              <w:top w:val="nil"/>
              <w:left w:val="nil"/>
              <w:bottom w:val="single" w:sz="4" w:space="0" w:color="auto"/>
              <w:right w:val="single" w:sz="4" w:space="0" w:color="auto"/>
            </w:tcBorders>
            <w:shd w:val="clear" w:color="000000" w:fill="FFFFFF"/>
            <w:noWrap/>
            <w:hideMark/>
          </w:tcPr>
          <w:p w14:paraId="70A7543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E57D41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A717E0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EFBD6E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E068AE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EF9CD51" w14:textId="77777777" w:rsidR="007E29D3" w:rsidRPr="007E29D3" w:rsidRDefault="007E29D3" w:rsidP="007E29D3">
            <w:pPr>
              <w:jc w:val="right"/>
              <w:rPr>
                <w:i/>
                <w:iCs/>
                <w:color w:val="000000"/>
                <w:sz w:val="20"/>
                <w:szCs w:val="20"/>
              </w:rPr>
            </w:pPr>
            <w:r w:rsidRPr="007E29D3">
              <w:rPr>
                <w:i/>
                <w:iCs/>
                <w:color w:val="000000"/>
                <w:sz w:val="20"/>
                <w:szCs w:val="20"/>
              </w:rPr>
              <w:t>32.51</w:t>
            </w:r>
          </w:p>
        </w:tc>
        <w:tc>
          <w:tcPr>
            <w:tcW w:w="1040" w:type="dxa"/>
            <w:tcBorders>
              <w:top w:val="nil"/>
              <w:left w:val="nil"/>
              <w:bottom w:val="single" w:sz="4" w:space="0" w:color="auto"/>
              <w:right w:val="single" w:sz="4" w:space="0" w:color="auto"/>
            </w:tcBorders>
            <w:shd w:val="clear" w:color="000000" w:fill="D0CECE"/>
            <w:noWrap/>
            <w:hideMark/>
          </w:tcPr>
          <w:p w14:paraId="504697D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F3BA683" w14:textId="77777777" w:rsidR="007E29D3" w:rsidRPr="007E29D3" w:rsidRDefault="007E29D3" w:rsidP="007E29D3">
            <w:pPr>
              <w:jc w:val="right"/>
              <w:rPr>
                <w:i/>
                <w:iCs/>
                <w:color w:val="000000"/>
                <w:sz w:val="20"/>
                <w:szCs w:val="20"/>
              </w:rPr>
            </w:pPr>
            <w:r w:rsidRPr="007E29D3">
              <w:rPr>
                <w:i/>
                <w:iCs/>
                <w:color w:val="000000"/>
                <w:sz w:val="20"/>
                <w:szCs w:val="20"/>
              </w:rPr>
              <w:t>51</w:t>
            </w:r>
          </w:p>
        </w:tc>
        <w:tc>
          <w:tcPr>
            <w:tcW w:w="6511" w:type="dxa"/>
            <w:tcBorders>
              <w:top w:val="nil"/>
              <w:left w:val="nil"/>
              <w:bottom w:val="single" w:sz="4" w:space="0" w:color="auto"/>
              <w:right w:val="single" w:sz="4" w:space="0" w:color="auto"/>
            </w:tcBorders>
            <w:shd w:val="clear" w:color="000000" w:fill="D0CECE"/>
            <w:hideMark/>
          </w:tcPr>
          <w:p w14:paraId="6E6FCB26" w14:textId="77777777" w:rsidR="007E29D3" w:rsidRPr="007E29D3" w:rsidRDefault="007E29D3" w:rsidP="007E29D3">
            <w:pPr>
              <w:rPr>
                <w:i/>
                <w:iCs/>
                <w:color w:val="000000"/>
                <w:sz w:val="20"/>
                <w:szCs w:val="20"/>
              </w:rPr>
            </w:pPr>
            <w:r w:rsidRPr="007E29D3">
              <w:rPr>
                <w:i/>
                <w:iCs/>
                <w:color w:val="000000"/>
                <w:sz w:val="20"/>
                <w:szCs w:val="20"/>
              </w:rPr>
              <w:t>Бак для мусора с крышкой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1D16FA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AB56DCD"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D422F48" w14:textId="77777777" w:rsidR="007E29D3" w:rsidRPr="007E29D3" w:rsidRDefault="007E29D3" w:rsidP="007E29D3">
            <w:pPr>
              <w:jc w:val="right"/>
              <w:rPr>
                <w:i/>
                <w:iCs/>
                <w:color w:val="000000"/>
                <w:sz w:val="20"/>
                <w:szCs w:val="20"/>
              </w:rPr>
            </w:pPr>
            <w:r w:rsidRPr="007E29D3">
              <w:rPr>
                <w:i/>
                <w:iCs/>
                <w:color w:val="000000"/>
                <w:sz w:val="20"/>
                <w:szCs w:val="20"/>
              </w:rPr>
              <w:t xml:space="preserve">1 313,05 </w:t>
            </w:r>
          </w:p>
        </w:tc>
        <w:tc>
          <w:tcPr>
            <w:tcW w:w="2439" w:type="dxa"/>
            <w:tcBorders>
              <w:top w:val="nil"/>
              <w:left w:val="nil"/>
              <w:bottom w:val="single" w:sz="4" w:space="0" w:color="auto"/>
              <w:right w:val="single" w:sz="4" w:space="0" w:color="auto"/>
            </w:tcBorders>
            <w:shd w:val="clear" w:color="000000" w:fill="D0CECE"/>
            <w:noWrap/>
            <w:hideMark/>
          </w:tcPr>
          <w:p w14:paraId="7F1CC6E0" w14:textId="77777777" w:rsidR="007E29D3" w:rsidRPr="007E29D3" w:rsidRDefault="007E29D3" w:rsidP="007E29D3">
            <w:pPr>
              <w:jc w:val="right"/>
              <w:rPr>
                <w:i/>
                <w:iCs/>
                <w:color w:val="000000"/>
                <w:sz w:val="20"/>
                <w:szCs w:val="20"/>
              </w:rPr>
            </w:pPr>
            <w:r w:rsidRPr="007E29D3">
              <w:rPr>
                <w:i/>
                <w:iCs/>
                <w:color w:val="000000"/>
                <w:sz w:val="20"/>
                <w:szCs w:val="20"/>
              </w:rPr>
              <w:t xml:space="preserve">14 443,55 </w:t>
            </w:r>
          </w:p>
        </w:tc>
      </w:tr>
      <w:tr w:rsidR="007E29D3" w:rsidRPr="007E29D3" w14:paraId="58C5E75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C0B2F10" w14:textId="77777777" w:rsidR="007E29D3" w:rsidRPr="007E29D3" w:rsidRDefault="007E29D3" w:rsidP="007E29D3">
            <w:pPr>
              <w:jc w:val="right"/>
              <w:rPr>
                <w:color w:val="000000"/>
                <w:sz w:val="20"/>
                <w:szCs w:val="20"/>
              </w:rPr>
            </w:pPr>
            <w:r w:rsidRPr="007E29D3">
              <w:rPr>
                <w:color w:val="000000"/>
                <w:sz w:val="20"/>
                <w:szCs w:val="20"/>
              </w:rPr>
              <w:t>32.52</w:t>
            </w:r>
          </w:p>
        </w:tc>
        <w:tc>
          <w:tcPr>
            <w:tcW w:w="1040" w:type="dxa"/>
            <w:tcBorders>
              <w:top w:val="nil"/>
              <w:left w:val="nil"/>
              <w:bottom w:val="single" w:sz="4" w:space="0" w:color="auto"/>
              <w:right w:val="single" w:sz="4" w:space="0" w:color="auto"/>
            </w:tcBorders>
            <w:shd w:val="clear" w:color="000000" w:fill="FFFFFF"/>
            <w:noWrap/>
            <w:hideMark/>
          </w:tcPr>
          <w:p w14:paraId="4419314F"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15857BE5"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000000" w:fill="FFFFFF"/>
            <w:hideMark/>
          </w:tcPr>
          <w:p w14:paraId="3CEEABA6" w14:textId="77777777" w:rsidR="007E29D3" w:rsidRPr="007E29D3" w:rsidRDefault="007E29D3" w:rsidP="007E29D3">
            <w:pPr>
              <w:rPr>
                <w:color w:val="000000"/>
                <w:sz w:val="20"/>
                <w:szCs w:val="20"/>
              </w:rPr>
            </w:pPr>
            <w:r w:rsidRPr="007E29D3">
              <w:rPr>
                <w:color w:val="000000"/>
                <w:sz w:val="20"/>
                <w:szCs w:val="20"/>
              </w:rPr>
              <w:t>Установка туалетных полочек/Вешалка ,Зеркало</w:t>
            </w:r>
          </w:p>
        </w:tc>
        <w:tc>
          <w:tcPr>
            <w:tcW w:w="1276" w:type="dxa"/>
            <w:tcBorders>
              <w:top w:val="nil"/>
              <w:left w:val="nil"/>
              <w:bottom w:val="single" w:sz="4" w:space="0" w:color="auto"/>
              <w:right w:val="single" w:sz="4" w:space="0" w:color="auto"/>
            </w:tcBorders>
            <w:shd w:val="clear" w:color="000000" w:fill="FFFFFF"/>
            <w:noWrap/>
            <w:hideMark/>
          </w:tcPr>
          <w:p w14:paraId="2B3BE6A2"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340B9AD6" w14:textId="77777777" w:rsidR="007E29D3" w:rsidRPr="007E29D3" w:rsidRDefault="007E29D3" w:rsidP="007E29D3">
            <w:pPr>
              <w:jc w:val="right"/>
              <w:rPr>
                <w:color w:val="000000"/>
                <w:sz w:val="20"/>
                <w:szCs w:val="20"/>
              </w:rPr>
            </w:pPr>
            <w:r w:rsidRPr="007E29D3">
              <w:rPr>
                <w:color w:val="000000"/>
                <w:sz w:val="20"/>
                <w:szCs w:val="20"/>
              </w:rPr>
              <w:t>5,7</w:t>
            </w:r>
          </w:p>
        </w:tc>
        <w:tc>
          <w:tcPr>
            <w:tcW w:w="1275" w:type="dxa"/>
            <w:tcBorders>
              <w:top w:val="nil"/>
              <w:left w:val="nil"/>
              <w:bottom w:val="single" w:sz="4" w:space="0" w:color="auto"/>
              <w:right w:val="single" w:sz="4" w:space="0" w:color="auto"/>
            </w:tcBorders>
            <w:shd w:val="clear" w:color="000000" w:fill="FFFFFF"/>
            <w:noWrap/>
            <w:hideMark/>
          </w:tcPr>
          <w:p w14:paraId="3C3FD03F" w14:textId="77777777" w:rsidR="007E29D3" w:rsidRPr="007E29D3" w:rsidRDefault="007E29D3" w:rsidP="007E29D3">
            <w:pPr>
              <w:jc w:val="right"/>
              <w:rPr>
                <w:color w:val="000000"/>
                <w:sz w:val="20"/>
                <w:szCs w:val="20"/>
              </w:rPr>
            </w:pPr>
            <w:r w:rsidRPr="007E29D3">
              <w:rPr>
                <w:color w:val="000000"/>
                <w:sz w:val="20"/>
                <w:szCs w:val="20"/>
              </w:rPr>
              <w:t xml:space="preserve">5 185,68 </w:t>
            </w:r>
          </w:p>
        </w:tc>
        <w:tc>
          <w:tcPr>
            <w:tcW w:w="2439" w:type="dxa"/>
            <w:tcBorders>
              <w:top w:val="nil"/>
              <w:left w:val="nil"/>
              <w:bottom w:val="single" w:sz="4" w:space="0" w:color="auto"/>
              <w:right w:val="single" w:sz="4" w:space="0" w:color="auto"/>
            </w:tcBorders>
            <w:shd w:val="clear" w:color="000000" w:fill="FFFFFF"/>
            <w:noWrap/>
            <w:hideMark/>
          </w:tcPr>
          <w:p w14:paraId="7724C5D1" w14:textId="77777777" w:rsidR="007E29D3" w:rsidRPr="007E29D3" w:rsidRDefault="007E29D3" w:rsidP="007E29D3">
            <w:pPr>
              <w:jc w:val="right"/>
              <w:rPr>
                <w:color w:val="000000"/>
                <w:sz w:val="20"/>
                <w:szCs w:val="20"/>
              </w:rPr>
            </w:pPr>
            <w:r w:rsidRPr="007E29D3">
              <w:rPr>
                <w:color w:val="000000"/>
                <w:sz w:val="20"/>
                <w:szCs w:val="20"/>
              </w:rPr>
              <w:t xml:space="preserve">29 558,38 </w:t>
            </w:r>
          </w:p>
        </w:tc>
      </w:tr>
      <w:tr w:rsidR="007E29D3" w:rsidRPr="007E29D3" w14:paraId="46C3482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B48337E" w14:textId="77777777" w:rsidR="007E29D3" w:rsidRPr="007E29D3" w:rsidRDefault="007E29D3" w:rsidP="007E29D3">
            <w:pPr>
              <w:jc w:val="right"/>
              <w:rPr>
                <w:i/>
                <w:iCs/>
                <w:color w:val="000000"/>
                <w:sz w:val="20"/>
                <w:szCs w:val="20"/>
              </w:rPr>
            </w:pPr>
            <w:r w:rsidRPr="007E29D3">
              <w:rPr>
                <w:i/>
                <w:iCs/>
                <w:color w:val="000000"/>
                <w:sz w:val="20"/>
                <w:szCs w:val="20"/>
              </w:rPr>
              <w:t>32.53</w:t>
            </w:r>
          </w:p>
        </w:tc>
        <w:tc>
          <w:tcPr>
            <w:tcW w:w="1040" w:type="dxa"/>
            <w:tcBorders>
              <w:top w:val="nil"/>
              <w:left w:val="nil"/>
              <w:bottom w:val="single" w:sz="4" w:space="0" w:color="auto"/>
              <w:right w:val="single" w:sz="4" w:space="0" w:color="auto"/>
            </w:tcBorders>
            <w:shd w:val="clear" w:color="000000" w:fill="D0CECE"/>
            <w:noWrap/>
            <w:hideMark/>
          </w:tcPr>
          <w:p w14:paraId="5BEC488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2A7687E" w14:textId="77777777" w:rsidR="007E29D3" w:rsidRPr="007E29D3" w:rsidRDefault="007E29D3" w:rsidP="007E29D3">
            <w:pPr>
              <w:jc w:val="right"/>
              <w:rPr>
                <w:i/>
                <w:iCs/>
                <w:color w:val="000000"/>
                <w:sz w:val="20"/>
                <w:szCs w:val="20"/>
              </w:rPr>
            </w:pPr>
            <w:r w:rsidRPr="007E29D3">
              <w:rPr>
                <w:i/>
                <w:iCs/>
                <w:color w:val="000000"/>
                <w:sz w:val="20"/>
                <w:szCs w:val="20"/>
              </w:rPr>
              <w:t>53</w:t>
            </w:r>
          </w:p>
        </w:tc>
        <w:tc>
          <w:tcPr>
            <w:tcW w:w="6511" w:type="dxa"/>
            <w:tcBorders>
              <w:top w:val="nil"/>
              <w:left w:val="nil"/>
              <w:bottom w:val="single" w:sz="4" w:space="0" w:color="auto"/>
              <w:right w:val="single" w:sz="4" w:space="0" w:color="auto"/>
            </w:tcBorders>
            <w:shd w:val="clear" w:color="000000" w:fill="D0CECE"/>
            <w:hideMark/>
          </w:tcPr>
          <w:p w14:paraId="3B607082" w14:textId="77777777" w:rsidR="007E29D3" w:rsidRPr="007E29D3" w:rsidRDefault="007E29D3" w:rsidP="007E29D3">
            <w:pPr>
              <w:rPr>
                <w:i/>
                <w:iCs/>
                <w:color w:val="000000"/>
                <w:sz w:val="20"/>
                <w:szCs w:val="20"/>
              </w:rPr>
            </w:pPr>
            <w:r w:rsidRPr="007E29D3">
              <w:rPr>
                <w:i/>
                <w:iCs/>
                <w:color w:val="000000"/>
                <w:sz w:val="20"/>
                <w:szCs w:val="20"/>
              </w:rPr>
              <w:t>Вешалка для полотенец (5-секционная)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DC8F0A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0C65207" w14:textId="77777777" w:rsidR="007E29D3" w:rsidRPr="007E29D3" w:rsidRDefault="007E29D3" w:rsidP="007E29D3">
            <w:pPr>
              <w:jc w:val="right"/>
              <w:rPr>
                <w:i/>
                <w:iCs/>
                <w:color w:val="000000"/>
                <w:sz w:val="20"/>
                <w:szCs w:val="20"/>
              </w:rPr>
            </w:pPr>
            <w:r w:rsidRPr="007E29D3">
              <w:rPr>
                <w:i/>
                <w:iCs/>
                <w:color w:val="000000"/>
                <w:sz w:val="20"/>
                <w:szCs w:val="20"/>
              </w:rPr>
              <w:t>46</w:t>
            </w:r>
          </w:p>
        </w:tc>
        <w:tc>
          <w:tcPr>
            <w:tcW w:w="1275" w:type="dxa"/>
            <w:tcBorders>
              <w:top w:val="nil"/>
              <w:left w:val="nil"/>
              <w:bottom w:val="single" w:sz="4" w:space="0" w:color="auto"/>
              <w:right w:val="single" w:sz="4" w:space="0" w:color="auto"/>
            </w:tcBorders>
            <w:shd w:val="clear" w:color="000000" w:fill="D0CECE"/>
            <w:noWrap/>
            <w:hideMark/>
          </w:tcPr>
          <w:p w14:paraId="7345921C" w14:textId="77777777" w:rsidR="007E29D3" w:rsidRPr="007E29D3" w:rsidRDefault="007E29D3" w:rsidP="007E29D3">
            <w:pPr>
              <w:jc w:val="right"/>
              <w:rPr>
                <w:i/>
                <w:iCs/>
                <w:color w:val="000000"/>
                <w:sz w:val="20"/>
                <w:szCs w:val="20"/>
              </w:rPr>
            </w:pPr>
            <w:r w:rsidRPr="007E29D3">
              <w:rPr>
                <w:i/>
                <w:iCs/>
                <w:color w:val="000000"/>
                <w:sz w:val="20"/>
                <w:szCs w:val="20"/>
              </w:rPr>
              <w:t xml:space="preserve">2 638,35 </w:t>
            </w:r>
          </w:p>
        </w:tc>
        <w:tc>
          <w:tcPr>
            <w:tcW w:w="2439" w:type="dxa"/>
            <w:tcBorders>
              <w:top w:val="nil"/>
              <w:left w:val="nil"/>
              <w:bottom w:val="single" w:sz="4" w:space="0" w:color="auto"/>
              <w:right w:val="single" w:sz="4" w:space="0" w:color="auto"/>
            </w:tcBorders>
            <w:shd w:val="clear" w:color="000000" w:fill="D0CECE"/>
            <w:noWrap/>
            <w:hideMark/>
          </w:tcPr>
          <w:p w14:paraId="4F032585" w14:textId="77777777" w:rsidR="007E29D3" w:rsidRPr="007E29D3" w:rsidRDefault="007E29D3" w:rsidP="007E29D3">
            <w:pPr>
              <w:jc w:val="right"/>
              <w:rPr>
                <w:i/>
                <w:iCs/>
                <w:color w:val="000000"/>
                <w:sz w:val="20"/>
                <w:szCs w:val="20"/>
              </w:rPr>
            </w:pPr>
            <w:r w:rsidRPr="007E29D3">
              <w:rPr>
                <w:i/>
                <w:iCs/>
                <w:color w:val="000000"/>
                <w:sz w:val="20"/>
                <w:szCs w:val="20"/>
              </w:rPr>
              <w:t xml:space="preserve">121 364,10 </w:t>
            </w:r>
          </w:p>
        </w:tc>
      </w:tr>
      <w:tr w:rsidR="007E29D3" w:rsidRPr="007E29D3" w14:paraId="63D0BC4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CB36B56" w14:textId="77777777" w:rsidR="007E29D3" w:rsidRPr="007E29D3" w:rsidRDefault="007E29D3" w:rsidP="007E29D3">
            <w:pPr>
              <w:jc w:val="right"/>
              <w:rPr>
                <w:i/>
                <w:iCs/>
                <w:color w:val="000000"/>
                <w:sz w:val="20"/>
                <w:szCs w:val="20"/>
              </w:rPr>
            </w:pPr>
            <w:r w:rsidRPr="007E29D3">
              <w:rPr>
                <w:i/>
                <w:iCs/>
                <w:color w:val="000000"/>
                <w:sz w:val="20"/>
                <w:szCs w:val="20"/>
              </w:rPr>
              <w:t>32.54</w:t>
            </w:r>
          </w:p>
        </w:tc>
        <w:tc>
          <w:tcPr>
            <w:tcW w:w="1040" w:type="dxa"/>
            <w:tcBorders>
              <w:top w:val="nil"/>
              <w:left w:val="nil"/>
              <w:bottom w:val="single" w:sz="4" w:space="0" w:color="auto"/>
              <w:right w:val="single" w:sz="4" w:space="0" w:color="auto"/>
            </w:tcBorders>
            <w:shd w:val="clear" w:color="000000" w:fill="D0CECE"/>
            <w:noWrap/>
            <w:hideMark/>
          </w:tcPr>
          <w:p w14:paraId="1A29AF6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C3B41EF" w14:textId="77777777" w:rsidR="007E29D3" w:rsidRPr="007E29D3" w:rsidRDefault="007E29D3" w:rsidP="007E29D3">
            <w:pPr>
              <w:jc w:val="right"/>
              <w:rPr>
                <w:i/>
                <w:iCs/>
                <w:color w:val="000000"/>
                <w:sz w:val="20"/>
                <w:szCs w:val="20"/>
              </w:rPr>
            </w:pPr>
            <w:r w:rsidRPr="007E29D3">
              <w:rPr>
                <w:i/>
                <w:iCs/>
                <w:color w:val="000000"/>
                <w:sz w:val="20"/>
                <w:szCs w:val="20"/>
              </w:rPr>
              <w:t>54</w:t>
            </w:r>
          </w:p>
        </w:tc>
        <w:tc>
          <w:tcPr>
            <w:tcW w:w="6511" w:type="dxa"/>
            <w:tcBorders>
              <w:top w:val="nil"/>
              <w:left w:val="nil"/>
              <w:bottom w:val="single" w:sz="4" w:space="0" w:color="auto"/>
              <w:right w:val="single" w:sz="4" w:space="0" w:color="auto"/>
            </w:tcBorders>
            <w:shd w:val="clear" w:color="000000" w:fill="D0CECE"/>
            <w:hideMark/>
          </w:tcPr>
          <w:p w14:paraId="185D5228" w14:textId="77777777" w:rsidR="007E29D3" w:rsidRPr="007E29D3" w:rsidRDefault="007E29D3" w:rsidP="007E29D3">
            <w:pPr>
              <w:rPr>
                <w:i/>
                <w:iCs/>
                <w:color w:val="000000"/>
                <w:sz w:val="20"/>
                <w:szCs w:val="20"/>
              </w:rPr>
            </w:pPr>
            <w:r w:rsidRPr="007E29D3">
              <w:rPr>
                <w:i/>
                <w:iCs/>
                <w:color w:val="000000"/>
                <w:sz w:val="20"/>
                <w:szCs w:val="20"/>
              </w:rPr>
              <w:t>Зеркало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F25845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D523C0A"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6D64E50" w14:textId="77777777" w:rsidR="007E29D3" w:rsidRPr="007E29D3" w:rsidRDefault="007E29D3" w:rsidP="007E29D3">
            <w:pPr>
              <w:jc w:val="right"/>
              <w:rPr>
                <w:i/>
                <w:iCs/>
                <w:color w:val="000000"/>
                <w:sz w:val="20"/>
                <w:szCs w:val="20"/>
              </w:rPr>
            </w:pPr>
            <w:r w:rsidRPr="007E29D3">
              <w:rPr>
                <w:i/>
                <w:iCs/>
                <w:color w:val="000000"/>
                <w:sz w:val="20"/>
                <w:szCs w:val="20"/>
              </w:rPr>
              <w:t xml:space="preserve">688,43 </w:t>
            </w:r>
          </w:p>
        </w:tc>
        <w:tc>
          <w:tcPr>
            <w:tcW w:w="2439" w:type="dxa"/>
            <w:tcBorders>
              <w:top w:val="nil"/>
              <w:left w:val="nil"/>
              <w:bottom w:val="single" w:sz="4" w:space="0" w:color="auto"/>
              <w:right w:val="single" w:sz="4" w:space="0" w:color="auto"/>
            </w:tcBorders>
            <w:shd w:val="clear" w:color="000000" w:fill="D0CECE"/>
            <w:noWrap/>
            <w:hideMark/>
          </w:tcPr>
          <w:p w14:paraId="6686FE25" w14:textId="77777777" w:rsidR="007E29D3" w:rsidRPr="007E29D3" w:rsidRDefault="007E29D3" w:rsidP="007E29D3">
            <w:pPr>
              <w:jc w:val="right"/>
              <w:rPr>
                <w:i/>
                <w:iCs/>
                <w:color w:val="000000"/>
                <w:sz w:val="20"/>
                <w:szCs w:val="20"/>
              </w:rPr>
            </w:pPr>
            <w:r w:rsidRPr="007E29D3">
              <w:rPr>
                <w:i/>
                <w:iCs/>
                <w:color w:val="000000"/>
                <w:sz w:val="20"/>
                <w:szCs w:val="20"/>
              </w:rPr>
              <w:t xml:space="preserve">7 572,73 </w:t>
            </w:r>
          </w:p>
        </w:tc>
      </w:tr>
      <w:tr w:rsidR="007E29D3" w:rsidRPr="007E29D3" w14:paraId="76B5E69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9D43D78" w14:textId="77777777" w:rsidR="007E29D3" w:rsidRPr="007E29D3" w:rsidRDefault="007E29D3" w:rsidP="007E29D3">
            <w:pPr>
              <w:jc w:val="right"/>
              <w:rPr>
                <w:color w:val="000000"/>
                <w:sz w:val="20"/>
                <w:szCs w:val="20"/>
              </w:rPr>
            </w:pPr>
            <w:r w:rsidRPr="007E29D3">
              <w:rPr>
                <w:color w:val="000000"/>
                <w:sz w:val="20"/>
                <w:szCs w:val="20"/>
              </w:rPr>
              <w:t>32.55</w:t>
            </w:r>
          </w:p>
        </w:tc>
        <w:tc>
          <w:tcPr>
            <w:tcW w:w="1040" w:type="dxa"/>
            <w:tcBorders>
              <w:top w:val="nil"/>
              <w:left w:val="nil"/>
              <w:bottom w:val="single" w:sz="4" w:space="0" w:color="auto"/>
              <w:right w:val="single" w:sz="4" w:space="0" w:color="auto"/>
            </w:tcBorders>
            <w:shd w:val="clear" w:color="000000" w:fill="FFFFFF"/>
            <w:noWrap/>
            <w:hideMark/>
          </w:tcPr>
          <w:p w14:paraId="3E471596"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4813F209" w14:textId="77777777" w:rsidR="007E29D3" w:rsidRPr="007E29D3" w:rsidRDefault="007E29D3" w:rsidP="007E29D3">
            <w:pPr>
              <w:jc w:val="right"/>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000000" w:fill="FFFFFF"/>
            <w:hideMark/>
          </w:tcPr>
          <w:p w14:paraId="4039153E" w14:textId="77777777" w:rsidR="007E29D3" w:rsidRPr="007E29D3" w:rsidRDefault="007E29D3" w:rsidP="007E29D3">
            <w:pPr>
              <w:rPr>
                <w:color w:val="000000"/>
                <w:sz w:val="20"/>
                <w:szCs w:val="20"/>
              </w:rPr>
            </w:pPr>
            <w:r w:rsidRPr="007E29D3">
              <w:rPr>
                <w:color w:val="000000"/>
                <w:sz w:val="20"/>
                <w:szCs w:val="20"/>
              </w:rPr>
              <w:t>Установка кабин душевых: с пластиковыми поддонами</w:t>
            </w:r>
          </w:p>
        </w:tc>
        <w:tc>
          <w:tcPr>
            <w:tcW w:w="1276" w:type="dxa"/>
            <w:tcBorders>
              <w:top w:val="nil"/>
              <w:left w:val="nil"/>
              <w:bottom w:val="single" w:sz="4" w:space="0" w:color="auto"/>
              <w:right w:val="single" w:sz="4" w:space="0" w:color="auto"/>
            </w:tcBorders>
            <w:shd w:val="clear" w:color="000000" w:fill="FFFFFF"/>
            <w:noWrap/>
            <w:hideMark/>
          </w:tcPr>
          <w:p w14:paraId="68F0BA6C"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762CA556"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29CFC7DC" w14:textId="77777777" w:rsidR="007E29D3" w:rsidRPr="007E29D3" w:rsidRDefault="007E29D3" w:rsidP="007E29D3">
            <w:pPr>
              <w:jc w:val="right"/>
              <w:rPr>
                <w:color w:val="000000"/>
                <w:sz w:val="20"/>
                <w:szCs w:val="20"/>
              </w:rPr>
            </w:pPr>
            <w:r w:rsidRPr="007E29D3">
              <w:rPr>
                <w:color w:val="000000"/>
                <w:sz w:val="20"/>
                <w:szCs w:val="20"/>
              </w:rPr>
              <w:t xml:space="preserve">41 949,66 </w:t>
            </w:r>
          </w:p>
        </w:tc>
        <w:tc>
          <w:tcPr>
            <w:tcW w:w="2439" w:type="dxa"/>
            <w:tcBorders>
              <w:top w:val="nil"/>
              <w:left w:val="nil"/>
              <w:bottom w:val="single" w:sz="4" w:space="0" w:color="auto"/>
              <w:right w:val="single" w:sz="4" w:space="0" w:color="auto"/>
            </w:tcBorders>
            <w:shd w:val="clear" w:color="000000" w:fill="FFFFFF"/>
            <w:noWrap/>
            <w:hideMark/>
          </w:tcPr>
          <w:p w14:paraId="233300E4" w14:textId="77777777" w:rsidR="007E29D3" w:rsidRPr="007E29D3" w:rsidRDefault="007E29D3" w:rsidP="007E29D3">
            <w:pPr>
              <w:jc w:val="right"/>
              <w:rPr>
                <w:color w:val="000000"/>
                <w:sz w:val="20"/>
                <w:szCs w:val="20"/>
              </w:rPr>
            </w:pPr>
            <w:r w:rsidRPr="007E29D3">
              <w:rPr>
                <w:color w:val="000000"/>
                <w:sz w:val="20"/>
                <w:szCs w:val="20"/>
              </w:rPr>
              <w:t xml:space="preserve">46 144,63 </w:t>
            </w:r>
          </w:p>
        </w:tc>
      </w:tr>
      <w:tr w:rsidR="007E29D3" w:rsidRPr="007E29D3" w14:paraId="1103CCE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B5D39A7" w14:textId="77777777" w:rsidR="007E29D3" w:rsidRPr="007E29D3" w:rsidRDefault="007E29D3" w:rsidP="007E29D3">
            <w:pPr>
              <w:jc w:val="right"/>
              <w:rPr>
                <w:i/>
                <w:iCs/>
                <w:color w:val="000000"/>
                <w:sz w:val="20"/>
                <w:szCs w:val="20"/>
              </w:rPr>
            </w:pPr>
            <w:r w:rsidRPr="007E29D3">
              <w:rPr>
                <w:i/>
                <w:iCs/>
                <w:color w:val="000000"/>
                <w:sz w:val="20"/>
                <w:szCs w:val="20"/>
              </w:rPr>
              <w:lastRenderedPageBreak/>
              <w:t>32.56</w:t>
            </w:r>
          </w:p>
        </w:tc>
        <w:tc>
          <w:tcPr>
            <w:tcW w:w="1040" w:type="dxa"/>
            <w:tcBorders>
              <w:top w:val="nil"/>
              <w:left w:val="nil"/>
              <w:bottom w:val="single" w:sz="4" w:space="0" w:color="auto"/>
              <w:right w:val="single" w:sz="4" w:space="0" w:color="auto"/>
            </w:tcBorders>
            <w:shd w:val="clear" w:color="000000" w:fill="D0CECE"/>
            <w:noWrap/>
            <w:hideMark/>
          </w:tcPr>
          <w:p w14:paraId="0279980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DCB2981" w14:textId="77777777" w:rsidR="007E29D3" w:rsidRPr="007E29D3" w:rsidRDefault="007E29D3" w:rsidP="007E29D3">
            <w:pPr>
              <w:jc w:val="right"/>
              <w:rPr>
                <w:i/>
                <w:iCs/>
                <w:color w:val="000000"/>
                <w:sz w:val="20"/>
                <w:szCs w:val="20"/>
              </w:rPr>
            </w:pPr>
            <w:r w:rsidRPr="007E29D3">
              <w:rPr>
                <w:i/>
                <w:iCs/>
                <w:color w:val="000000"/>
                <w:sz w:val="20"/>
                <w:szCs w:val="20"/>
              </w:rPr>
              <w:t>56</w:t>
            </w:r>
          </w:p>
        </w:tc>
        <w:tc>
          <w:tcPr>
            <w:tcW w:w="6511" w:type="dxa"/>
            <w:tcBorders>
              <w:top w:val="nil"/>
              <w:left w:val="nil"/>
              <w:bottom w:val="single" w:sz="4" w:space="0" w:color="auto"/>
              <w:right w:val="single" w:sz="4" w:space="0" w:color="auto"/>
            </w:tcBorders>
            <w:shd w:val="clear" w:color="000000" w:fill="D0CECE"/>
            <w:hideMark/>
          </w:tcPr>
          <w:p w14:paraId="4603FA3B" w14:textId="77777777" w:rsidR="007E29D3" w:rsidRPr="007E29D3" w:rsidRDefault="007E29D3" w:rsidP="007E29D3">
            <w:pPr>
              <w:rPr>
                <w:i/>
                <w:iCs/>
                <w:color w:val="000000"/>
                <w:sz w:val="20"/>
                <w:szCs w:val="20"/>
              </w:rPr>
            </w:pPr>
            <w:r w:rsidRPr="007E29D3">
              <w:rPr>
                <w:i/>
                <w:iCs/>
                <w:color w:val="000000"/>
                <w:sz w:val="20"/>
                <w:szCs w:val="20"/>
              </w:rPr>
              <w:t>Душевой поддон с душем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1A3750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6CDBEAD"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E18B59B" w14:textId="77777777" w:rsidR="007E29D3" w:rsidRPr="007E29D3" w:rsidRDefault="007E29D3" w:rsidP="007E29D3">
            <w:pPr>
              <w:jc w:val="right"/>
              <w:rPr>
                <w:i/>
                <w:iCs/>
                <w:color w:val="000000"/>
                <w:sz w:val="20"/>
                <w:szCs w:val="20"/>
              </w:rPr>
            </w:pPr>
            <w:r w:rsidRPr="007E29D3">
              <w:rPr>
                <w:i/>
                <w:iCs/>
                <w:color w:val="000000"/>
                <w:sz w:val="20"/>
                <w:szCs w:val="20"/>
              </w:rPr>
              <w:t xml:space="preserve">11 882,71 </w:t>
            </w:r>
          </w:p>
        </w:tc>
        <w:tc>
          <w:tcPr>
            <w:tcW w:w="2439" w:type="dxa"/>
            <w:tcBorders>
              <w:top w:val="nil"/>
              <w:left w:val="nil"/>
              <w:bottom w:val="single" w:sz="4" w:space="0" w:color="auto"/>
              <w:right w:val="single" w:sz="4" w:space="0" w:color="auto"/>
            </w:tcBorders>
            <w:shd w:val="clear" w:color="000000" w:fill="D0CECE"/>
            <w:noWrap/>
            <w:hideMark/>
          </w:tcPr>
          <w:p w14:paraId="44FBF571" w14:textId="77777777" w:rsidR="007E29D3" w:rsidRPr="007E29D3" w:rsidRDefault="007E29D3" w:rsidP="007E29D3">
            <w:pPr>
              <w:jc w:val="right"/>
              <w:rPr>
                <w:i/>
                <w:iCs/>
                <w:color w:val="000000"/>
                <w:sz w:val="20"/>
                <w:szCs w:val="20"/>
              </w:rPr>
            </w:pPr>
            <w:r w:rsidRPr="007E29D3">
              <w:rPr>
                <w:i/>
                <w:iCs/>
                <w:color w:val="000000"/>
                <w:sz w:val="20"/>
                <w:szCs w:val="20"/>
              </w:rPr>
              <w:t xml:space="preserve">130 709,81 </w:t>
            </w:r>
          </w:p>
        </w:tc>
      </w:tr>
      <w:tr w:rsidR="007E29D3" w:rsidRPr="007E29D3" w14:paraId="32FB3C0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9D7FC53" w14:textId="77777777" w:rsidR="007E29D3" w:rsidRPr="007E29D3" w:rsidRDefault="007E29D3" w:rsidP="007E29D3">
            <w:pPr>
              <w:jc w:val="right"/>
              <w:rPr>
                <w:i/>
                <w:iCs/>
                <w:color w:val="000000"/>
                <w:sz w:val="20"/>
                <w:szCs w:val="20"/>
              </w:rPr>
            </w:pPr>
            <w:r w:rsidRPr="007E29D3">
              <w:rPr>
                <w:i/>
                <w:iCs/>
                <w:color w:val="000000"/>
                <w:sz w:val="20"/>
                <w:szCs w:val="20"/>
              </w:rPr>
              <w:t>32.57</w:t>
            </w:r>
          </w:p>
        </w:tc>
        <w:tc>
          <w:tcPr>
            <w:tcW w:w="1040" w:type="dxa"/>
            <w:tcBorders>
              <w:top w:val="nil"/>
              <w:left w:val="nil"/>
              <w:bottom w:val="single" w:sz="4" w:space="0" w:color="auto"/>
              <w:right w:val="single" w:sz="4" w:space="0" w:color="auto"/>
            </w:tcBorders>
            <w:shd w:val="clear" w:color="000000" w:fill="D0CECE"/>
            <w:noWrap/>
            <w:hideMark/>
          </w:tcPr>
          <w:p w14:paraId="4DF7F08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BD2D52A" w14:textId="77777777" w:rsidR="007E29D3" w:rsidRPr="007E29D3" w:rsidRDefault="007E29D3" w:rsidP="007E29D3">
            <w:pPr>
              <w:jc w:val="right"/>
              <w:rPr>
                <w:i/>
                <w:iCs/>
                <w:color w:val="000000"/>
                <w:sz w:val="20"/>
                <w:szCs w:val="20"/>
              </w:rPr>
            </w:pPr>
            <w:r w:rsidRPr="007E29D3">
              <w:rPr>
                <w:i/>
                <w:iCs/>
                <w:color w:val="000000"/>
                <w:sz w:val="20"/>
                <w:szCs w:val="20"/>
              </w:rPr>
              <w:t>57</w:t>
            </w:r>
          </w:p>
        </w:tc>
        <w:tc>
          <w:tcPr>
            <w:tcW w:w="6511" w:type="dxa"/>
            <w:tcBorders>
              <w:top w:val="nil"/>
              <w:left w:val="nil"/>
              <w:bottom w:val="single" w:sz="4" w:space="0" w:color="auto"/>
              <w:right w:val="single" w:sz="4" w:space="0" w:color="auto"/>
            </w:tcBorders>
            <w:shd w:val="clear" w:color="000000" w:fill="D0CECE"/>
            <w:hideMark/>
          </w:tcPr>
          <w:p w14:paraId="2248849A" w14:textId="77777777" w:rsidR="007E29D3" w:rsidRPr="007E29D3" w:rsidRDefault="007E29D3" w:rsidP="007E29D3">
            <w:pPr>
              <w:rPr>
                <w:i/>
                <w:iCs/>
                <w:color w:val="000000"/>
                <w:sz w:val="20"/>
                <w:szCs w:val="20"/>
              </w:rPr>
            </w:pPr>
            <w:r w:rsidRPr="007E29D3">
              <w:rPr>
                <w:i/>
                <w:iCs/>
                <w:color w:val="000000"/>
                <w:sz w:val="20"/>
                <w:szCs w:val="20"/>
              </w:rPr>
              <w:t>Ванночка (ранний возраст)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313C15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7ED05B1"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B001E09" w14:textId="77777777" w:rsidR="007E29D3" w:rsidRPr="007E29D3" w:rsidRDefault="007E29D3" w:rsidP="007E29D3">
            <w:pPr>
              <w:jc w:val="right"/>
              <w:rPr>
                <w:i/>
                <w:iCs/>
                <w:color w:val="000000"/>
                <w:sz w:val="20"/>
                <w:szCs w:val="20"/>
              </w:rPr>
            </w:pPr>
            <w:r w:rsidRPr="007E29D3">
              <w:rPr>
                <w:i/>
                <w:iCs/>
                <w:color w:val="000000"/>
                <w:sz w:val="20"/>
                <w:szCs w:val="20"/>
              </w:rPr>
              <w:t xml:space="preserve">900,72 </w:t>
            </w:r>
          </w:p>
        </w:tc>
        <w:tc>
          <w:tcPr>
            <w:tcW w:w="2439" w:type="dxa"/>
            <w:tcBorders>
              <w:top w:val="nil"/>
              <w:left w:val="nil"/>
              <w:bottom w:val="single" w:sz="4" w:space="0" w:color="auto"/>
              <w:right w:val="single" w:sz="4" w:space="0" w:color="auto"/>
            </w:tcBorders>
            <w:shd w:val="clear" w:color="000000" w:fill="D0CECE"/>
            <w:noWrap/>
            <w:hideMark/>
          </w:tcPr>
          <w:p w14:paraId="6E8D04BA" w14:textId="77777777" w:rsidR="007E29D3" w:rsidRPr="007E29D3" w:rsidRDefault="007E29D3" w:rsidP="007E29D3">
            <w:pPr>
              <w:jc w:val="right"/>
              <w:rPr>
                <w:i/>
                <w:iCs/>
                <w:color w:val="000000"/>
                <w:sz w:val="20"/>
                <w:szCs w:val="20"/>
              </w:rPr>
            </w:pPr>
            <w:r w:rsidRPr="007E29D3">
              <w:rPr>
                <w:i/>
                <w:iCs/>
                <w:color w:val="000000"/>
                <w:sz w:val="20"/>
                <w:szCs w:val="20"/>
              </w:rPr>
              <w:t xml:space="preserve">1 801,44 </w:t>
            </w:r>
          </w:p>
        </w:tc>
      </w:tr>
      <w:tr w:rsidR="007E29D3" w:rsidRPr="007E29D3" w14:paraId="104CE58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B3A6DBF" w14:textId="77777777" w:rsidR="007E29D3" w:rsidRPr="007E29D3" w:rsidRDefault="007E29D3" w:rsidP="007E29D3">
            <w:pPr>
              <w:jc w:val="right"/>
              <w:rPr>
                <w:color w:val="000000"/>
                <w:sz w:val="20"/>
                <w:szCs w:val="20"/>
              </w:rPr>
            </w:pPr>
            <w:r w:rsidRPr="007E29D3">
              <w:rPr>
                <w:color w:val="000000"/>
                <w:sz w:val="20"/>
                <w:szCs w:val="20"/>
              </w:rPr>
              <w:t>32.58</w:t>
            </w:r>
          </w:p>
        </w:tc>
        <w:tc>
          <w:tcPr>
            <w:tcW w:w="1040" w:type="dxa"/>
            <w:tcBorders>
              <w:top w:val="nil"/>
              <w:left w:val="nil"/>
              <w:bottom w:val="single" w:sz="4" w:space="0" w:color="auto"/>
              <w:right w:val="single" w:sz="4" w:space="0" w:color="auto"/>
            </w:tcBorders>
            <w:shd w:val="clear" w:color="000000" w:fill="FFFFFF"/>
            <w:noWrap/>
            <w:hideMark/>
          </w:tcPr>
          <w:p w14:paraId="3B9121BD"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49C8121F"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1B6C0D86" w14:textId="77777777" w:rsidR="007E29D3" w:rsidRPr="007E29D3" w:rsidRDefault="007E29D3" w:rsidP="007E29D3">
            <w:pPr>
              <w:rPr>
                <w:color w:val="000000"/>
                <w:sz w:val="20"/>
                <w:szCs w:val="20"/>
              </w:rPr>
            </w:pPr>
            <w:r w:rsidRPr="007E29D3">
              <w:rPr>
                <w:color w:val="000000"/>
                <w:sz w:val="20"/>
                <w:szCs w:val="20"/>
              </w:rPr>
              <w:t>Установка умывальников одиночных: с подводкой холодной и горячей воды</w:t>
            </w:r>
          </w:p>
        </w:tc>
        <w:tc>
          <w:tcPr>
            <w:tcW w:w="1276" w:type="dxa"/>
            <w:tcBorders>
              <w:top w:val="nil"/>
              <w:left w:val="nil"/>
              <w:bottom w:val="single" w:sz="4" w:space="0" w:color="auto"/>
              <w:right w:val="single" w:sz="4" w:space="0" w:color="auto"/>
            </w:tcBorders>
            <w:shd w:val="clear" w:color="000000" w:fill="FFFFFF"/>
            <w:noWrap/>
            <w:hideMark/>
          </w:tcPr>
          <w:p w14:paraId="1B4F947D"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57004BD6"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416A3512" w14:textId="77777777" w:rsidR="007E29D3" w:rsidRPr="007E29D3" w:rsidRDefault="007E29D3" w:rsidP="007E29D3">
            <w:pPr>
              <w:jc w:val="right"/>
              <w:rPr>
                <w:color w:val="000000"/>
                <w:sz w:val="20"/>
                <w:szCs w:val="20"/>
              </w:rPr>
            </w:pPr>
            <w:r w:rsidRPr="007E29D3">
              <w:rPr>
                <w:color w:val="000000"/>
                <w:sz w:val="20"/>
                <w:szCs w:val="20"/>
              </w:rPr>
              <w:t xml:space="preserve">18 653,93 </w:t>
            </w:r>
          </w:p>
        </w:tc>
        <w:tc>
          <w:tcPr>
            <w:tcW w:w="2439" w:type="dxa"/>
            <w:tcBorders>
              <w:top w:val="nil"/>
              <w:left w:val="nil"/>
              <w:bottom w:val="single" w:sz="4" w:space="0" w:color="auto"/>
              <w:right w:val="single" w:sz="4" w:space="0" w:color="auto"/>
            </w:tcBorders>
            <w:shd w:val="clear" w:color="000000" w:fill="FFFFFF"/>
            <w:noWrap/>
            <w:hideMark/>
          </w:tcPr>
          <w:p w14:paraId="2282D5B2" w14:textId="77777777" w:rsidR="007E29D3" w:rsidRPr="007E29D3" w:rsidRDefault="007E29D3" w:rsidP="007E29D3">
            <w:pPr>
              <w:jc w:val="right"/>
              <w:rPr>
                <w:color w:val="000000"/>
                <w:sz w:val="20"/>
                <w:szCs w:val="20"/>
              </w:rPr>
            </w:pPr>
            <w:r w:rsidRPr="007E29D3">
              <w:rPr>
                <w:color w:val="000000"/>
                <w:sz w:val="20"/>
                <w:szCs w:val="20"/>
              </w:rPr>
              <w:t xml:space="preserve">20 519,32 </w:t>
            </w:r>
          </w:p>
        </w:tc>
      </w:tr>
      <w:tr w:rsidR="007E29D3" w:rsidRPr="007E29D3" w14:paraId="3F2BD5C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10F54E5" w14:textId="77777777" w:rsidR="007E29D3" w:rsidRPr="007E29D3" w:rsidRDefault="007E29D3" w:rsidP="007E29D3">
            <w:pPr>
              <w:jc w:val="right"/>
              <w:rPr>
                <w:color w:val="000000"/>
                <w:sz w:val="20"/>
                <w:szCs w:val="20"/>
              </w:rPr>
            </w:pPr>
            <w:r w:rsidRPr="007E29D3">
              <w:rPr>
                <w:color w:val="000000"/>
                <w:sz w:val="20"/>
                <w:szCs w:val="20"/>
              </w:rPr>
              <w:t>32.59</w:t>
            </w:r>
          </w:p>
        </w:tc>
        <w:tc>
          <w:tcPr>
            <w:tcW w:w="1040" w:type="dxa"/>
            <w:tcBorders>
              <w:top w:val="nil"/>
              <w:left w:val="nil"/>
              <w:bottom w:val="single" w:sz="4" w:space="0" w:color="auto"/>
              <w:right w:val="single" w:sz="4" w:space="0" w:color="auto"/>
            </w:tcBorders>
            <w:shd w:val="clear" w:color="000000" w:fill="FFFFFF"/>
            <w:noWrap/>
            <w:hideMark/>
          </w:tcPr>
          <w:p w14:paraId="7438CD00"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421D63EC"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000000" w:fill="FFFFFF"/>
            <w:hideMark/>
          </w:tcPr>
          <w:p w14:paraId="7C8F365D" w14:textId="77777777" w:rsidR="007E29D3" w:rsidRPr="007E29D3" w:rsidRDefault="007E29D3" w:rsidP="007E29D3">
            <w:pPr>
              <w:rPr>
                <w:color w:val="000000"/>
                <w:sz w:val="20"/>
                <w:szCs w:val="20"/>
              </w:rPr>
            </w:pPr>
            <w:r w:rsidRPr="007E29D3">
              <w:rPr>
                <w:color w:val="000000"/>
                <w:sz w:val="20"/>
                <w:szCs w:val="20"/>
              </w:rPr>
              <w:t>Умывальник для персонала</w:t>
            </w:r>
          </w:p>
        </w:tc>
        <w:tc>
          <w:tcPr>
            <w:tcW w:w="1276" w:type="dxa"/>
            <w:tcBorders>
              <w:top w:val="nil"/>
              <w:left w:val="nil"/>
              <w:bottom w:val="single" w:sz="4" w:space="0" w:color="auto"/>
              <w:right w:val="single" w:sz="4" w:space="0" w:color="auto"/>
            </w:tcBorders>
            <w:shd w:val="clear" w:color="000000" w:fill="FFFFFF"/>
            <w:noWrap/>
            <w:hideMark/>
          </w:tcPr>
          <w:p w14:paraId="1D2581A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2EAAA12"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3F8B514D" w14:textId="77777777" w:rsidR="007E29D3" w:rsidRPr="007E29D3" w:rsidRDefault="007E29D3" w:rsidP="007E29D3">
            <w:pPr>
              <w:jc w:val="right"/>
              <w:rPr>
                <w:color w:val="000000"/>
                <w:sz w:val="20"/>
                <w:szCs w:val="20"/>
              </w:rPr>
            </w:pPr>
            <w:r w:rsidRPr="007E29D3">
              <w:rPr>
                <w:color w:val="000000"/>
                <w:sz w:val="20"/>
                <w:szCs w:val="20"/>
              </w:rPr>
              <w:t xml:space="preserve">2 229,29 </w:t>
            </w:r>
          </w:p>
        </w:tc>
        <w:tc>
          <w:tcPr>
            <w:tcW w:w="2439" w:type="dxa"/>
            <w:tcBorders>
              <w:top w:val="nil"/>
              <w:left w:val="nil"/>
              <w:bottom w:val="single" w:sz="4" w:space="0" w:color="auto"/>
              <w:right w:val="single" w:sz="4" w:space="0" w:color="auto"/>
            </w:tcBorders>
            <w:shd w:val="clear" w:color="000000" w:fill="FFFFFF"/>
            <w:noWrap/>
            <w:hideMark/>
          </w:tcPr>
          <w:p w14:paraId="5EBACBDD" w14:textId="77777777" w:rsidR="007E29D3" w:rsidRPr="007E29D3" w:rsidRDefault="007E29D3" w:rsidP="007E29D3">
            <w:pPr>
              <w:jc w:val="right"/>
              <w:rPr>
                <w:color w:val="000000"/>
                <w:sz w:val="20"/>
                <w:szCs w:val="20"/>
              </w:rPr>
            </w:pPr>
            <w:r w:rsidRPr="007E29D3">
              <w:rPr>
                <w:color w:val="000000"/>
                <w:sz w:val="20"/>
                <w:szCs w:val="20"/>
              </w:rPr>
              <w:t xml:space="preserve">24 522,19 </w:t>
            </w:r>
          </w:p>
        </w:tc>
      </w:tr>
      <w:tr w:rsidR="007E29D3" w:rsidRPr="007E29D3" w14:paraId="1BBB6DB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FB4C368" w14:textId="77777777" w:rsidR="007E29D3" w:rsidRPr="007E29D3" w:rsidRDefault="007E29D3" w:rsidP="007E29D3">
            <w:pPr>
              <w:jc w:val="right"/>
              <w:rPr>
                <w:i/>
                <w:iCs/>
                <w:color w:val="000000"/>
                <w:sz w:val="20"/>
                <w:szCs w:val="20"/>
              </w:rPr>
            </w:pPr>
            <w:r w:rsidRPr="007E29D3">
              <w:rPr>
                <w:i/>
                <w:iCs/>
                <w:color w:val="000000"/>
                <w:sz w:val="20"/>
                <w:szCs w:val="20"/>
              </w:rPr>
              <w:t>32.60</w:t>
            </w:r>
          </w:p>
        </w:tc>
        <w:tc>
          <w:tcPr>
            <w:tcW w:w="1040" w:type="dxa"/>
            <w:tcBorders>
              <w:top w:val="nil"/>
              <w:left w:val="nil"/>
              <w:bottom w:val="single" w:sz="4" w:space="0" w:color="auto"/>
              <w:right w:val="single" w:sz="4" w:space="0" w:color="auto"/>
            </w:tcBorders>
            <w:shd w:val="clear" w:color="000000" w:fill="D0CECE"/>
            <w:noWrap/>
            <w:hideMark/>
          </w:tcPr>
          <w:p w14:paraId="24B9224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D64F227" w14:textId="77777777" w:rsidR="007E29D3" w:rsidRPr="007E29D3" w:rsidRDefault="007E29D3" w:rsidP="007E29D3">
            <w:pPr>
              <w:jc w:val="right"/>
              <w:rPr>
                <w:i/>
                <w:iCs/>
                <w:color w:val="000000"/>
                <w:sz w:val="20"/>
                <w:szCs w:val="20"/>
              </w:rPr>
            </w:pPr>
            <w:r w:rsidRPr="007E29D3">
              <w:rPr>
                <w:i/>
                <w:iCs/>
                <w:color w:val="000000"/>
                <w:sz w:val="20"/>
                <w:szCs w:val="20"/>
              </w:rPr>
              <w:t>60</w:t>
            </w:r>
          </w:p>
        </w:tc>
        <w:tc>
          <w:tcPr>
            <w:tcW w:w="6511" w:type="dxa"/>
            <w:tcBorders>
              <w:top w:val="nil"/>
              <w:left w:val="nil"/>
              <w:bottom w:val="single" w:sz="4" w:space="0" w:color="auto"/>
              <w:right w:val="single" w:sz="4" w:space="0" w:color="auto"/>
            </w:tcBorders>
            <w:shd w:val="clear" w:color="000000" w:fill="D0CECE"/>
            <w:hideMark/>
          </w:tcPr>
          <w:p w14:paraId="54AAC5BE" w14:textId="77777777" w:rsidR="007E29D3" w:rsidRPr="007E29D3" w:rsidRDefault="007E29D3" w:rsidP="007E29D3">
            <w:pPr>
              <w:rPr>
                <w:i/>
                <w:iCs/>
                <w:color w:val="000000"/>
                <w:sz w:val="20"/>
                <w:szCs w:val="20"/>
              </w:rPr>
            </w:pPr>
            <w:r w:rsidRPr="007E29D3">
              <w:rPr>
                <w:i/>
                <w:iCs/>
                <w:color w:val="000000"/>
                <w:sz w:val="20"/>
                <w:szCs w:val="20"/>
              </w:rPr>
              <w:t>Шкаф хозяйственный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670E25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3A8E98C"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22145895" w14:textId="77777777" w:rsidR="007E29D3" w:rsidRPr="007E29D3" w:rsidRDefault="007E29D3" w:rsidP="007E29D3">
            <w:pPr>
              <w:jc w:val="right"/>
              <w:rPr>
                <w:i/>
                <w:iCs/>
                <w:color w:val="000000"/>
                <w:sz w:val="20"/>
                <w:szCs w:val="20"/>
              </w:rPr>
            </w:pPr>
            <w:r w:rsidRPr="007E29D3">
              <w:rPr>
                <w:i/>
                <w:iCs/>
                <w:color w:val="000000"/>
                <w:sz w:val="20"/>
                <w:szCs w:val="20"/>
              </w:rPr>
              <w:t xml:space="preserve">9 229,28 </w:t>
            </w:r>
          </w:p>
        </w:tc>
        <w:tc>
          <w:tcPr>
            <w:tcW w:w="2439" w:type="dxa"/>
            <w:tcBorders>
              <w:top w:val="nil"/>
              <w:left w:val="nil"/>
              <w:bottom w:val="single" w:sz="4" w:space="0" w:color="auto"/>
              <w:right w:val="single" w:sz="4" w:space="0" w:color="auto"/>
            </w:tcBorders>
            <w:shd w:val="clear" w:color="000000" w:fill="D0CECE"/>
            <w:noWrap/>
            <w:hideMark/>
          </w:tcPr>
          <w:p w14:paraId="019712DE" w14:textId="77777777" w:rsidR="007E29D3" w:rsidRPr="007E29D3" w:rsidRDefault="007E29D3" w:rsidP="007E29D3">
            <w:pPr>
              <w:jc w:val="right"/>
              <w:rPr>
                <w:i/>
                <w:iCs/>
                <w:color w:val="000000"/>
                <w:sz w:val="20"/>
                <w:szCs w:val="20"/>
              </w:rPr>
            </w:pPr>
            <w:r w:rsidRPr="007E29D3">
              <w:rPr>
                <w:i/>
                <w:iCs/>
                <w:color w:val="000000"/>
                <w:sz w:val="20"/>
                <w:szCs w:val="20"/>
              </w:rPr>
              <w:t xml:space="preserve">101 522,08 </w:t>
            </w:r>
          </w:p>
        </w:tc>
      </w:tr>
      <w:tr w:rsidR="007E29D3" w:rsidRPr="007E29D3" w14:paraId="6EFDEAD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06DFA7B" w14:textId="77777777" w:rsidR="007E29D3" w:rsidRPr="007E29D3" w:rsidRDefault="007E29D3" w:rsidP="007E29D3">
            <w:pPr>
              <w:jc w:val="right"/>
              <w:rPr>
                <w:i/>
                <w:iCs/>
                <w:color w:val="000000"/>
                <w:sz w:val="20"/>
                <w:szCs w:val="20"/>
              </w:rPr>
            </w:pPr>
            <w:r w:rsidRPr="007E29D3">
              <w:rPr>
                <w:i/>
                <w:iCs/>
                <w:color w:val="000000"/>
                <w:sz w:val="20"/>
                <w:szCs w:val="20"/>
              </w:rPr>
              <w:t>32.61</w:t>
            </w:r>
          </w:p>
        </w:tc>
        <w:tc>
          <w:tcPr>
            <w:tcW w:w="1040" w:type="dxa"/>
            <w:tcBorders>
              <w:top w:val="nil"/>
              <w:left w:val="nil"/>
              <w:bottom w:val="single" w:sz="4" w:space="0" w:color="auto"/>
              <w:right w:val="single" w:sz="4" w:space="0" w:color="auto"/>
            </w:tcBorders>
            <w:shd w:val="clear" w:color="000000" w:fill="D0CECE"/>
            <w:noWrap/>
            <w:hideMark/>
          </w:tcPr>
          <w:p w14:paraId="162EE13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F83CB3A" w14:textId="77777777" w:rsidR="007E29D3" w:rsidRPr="007E29D3" w:rsidRDefault="007E29D3" w:rsidP="007E29D3">
            <w:pPr>
              <w:jc w:val="right"/>
              <w:rPr>
                <w:i/>
                <w:iCs/>
                <w:color w:val="000000"/>
                <w:sz w:val="20"/>
                <w:szCs w:val="20"/>
              </w:rPr>
            </w:pPr>
            <w:r w:rsidRPr="007E29D3">
              <w:rPr>
                <w:i/>
                <w:iCs/>
                <w:color w:val="000000"/>
                <w:sz w:val="20"/>
                <w:szCs w:val="20"/>
              </w:rPr>
              <w:t>61</w:t>
            </w:r>
          </w:p>
        </w:tc>
        <w:tc>
          <w:tcPr>
            <w:tcW w:w="6511" w:type="dxa"/>
            <w:tcBorders>
              <w:top w:val="nil"/>
              <w:left w:val="nil"/>
              <w:bottom w:val="single" w:sz="4" w:space="0" w:color="auto"/>
              <w:right w:val="single" w:sz="4" w:space="0" w:color="auto"/>
            </w:tcBorders>
            <w:shd w:val="clear" w:color="000000" w:fill="D0CECE"/>
            <w:hideMark/>
          </w:tcPr>
          <w:p w14:paraId="1E18202D" w14:textId="77777777" w:rsidR="007E29D3" w:rsidRPr="007E29D3" w:rsidRDefault="007E29D3" w:rsidP="007E29D3">
            <w:pPr>
              <w:rPr>
                <w:i/>
                <w:iCs/>
                <w:color w:val="000000"/>
                <w:sz w:val="20"/>
                <w:szCs w:val="20"/>
              </w:rPr>
            </w:pPr>
            <w:r w:rsidRPr="007E29D3">
              <w:rPr>
                <w:i/>
                <w:iCs/>
                <w:color w:val="000000"/>
                <w:sz w:val="20"/>
                <w:szCs w:val="20"/>
              </w:rPr>
              <w:t>Шкаф для хранения инвентаря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97295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81A34B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0653437" w14:textId="77777777" w:rsidR="007E29D3" w:rsidRPr="007E29D3" w:rsidRDefault="007E29D3" w:rsidP="007E29D3">
            <w:pPr>
              <w:jc w:val="right"/>
              <w:rPr>
                <w:i/>
                <w:iCs/>
                <w:color w:val="000000"/>
                <w:sz w:val="20"/>
                <w:szCs w:val="20"/>
              </w:rPr>
            </w:pPr>
            <w:r w:rsidRPr="007E29D3">
              <w:rPr>
                <w:i/>
                <w:iCs/>
                <w:color w:val="000000"/>
                <w:sz w:val="20"/>
                <w:szCs w:val="20"/>
              </w:rPr>
              <w:t xml:space="preserve">10 551,48 </w:t>
            </w:r>
          </w:p>
        </w:tc>
        <w:tc>
          <w:tcPr>
            <w:tcW w:w="2439" w:type="dxa"/>
            <w:tcBorders>
              <w:top w:val="nil"/>
              <w:left w:val="nil"/>
              <w:bottom w:val="single" w:sz="4" w:space="0" w:color="auto"/>
              <w:right w:val="single" w:sz="4" w:space="0" w:color="auto"/>
            </w:tcBorders>
            <w:shd w:val="clear" w:color="000000" w:fill="D0CECE"/>
            <w:noWrap/>
            <w:hideMark/>
          </w:tcPr>
          <w:p w14:paraId="1590CC65" w14:textId="77777777" w:rsidR="007E29D3" w:rsidRPr="007E29D3" w:rsidRDefault="007E29D3" w:rsidP="007E29D3">
            <w:pPr>
              <w:jc w:val="right"/>
              <w:rPr>
                <w:i/>
                <w:iCs/>
                <w:color w:val="000000"/>
                <w:sz w:val="20"/>
                <w:szCs w:val="20"/>
              </w:rPr>
            </w:pPr>
            <w:r w:rsidRPr="007E29D3">
              <w:rPr>
                <w:i/>
                <w:iCs/>
                <w:color w:val="000000"/>
                <w:sz w:val="20"/>
                <w:szCs w:val="20"/>
              </w:rPr>
              <w:t xml:space="preserve">116 066,28 </w:t>
            </w:r>
          </w:p>
        </w:tc>
      </w:tr>
      <w:tr w:rsidR="007E29D3" w:rsidRPr="007E29D3" w14:paraId="08DBD51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E2679F8" w14:textId="77777777" w:rsidR="007E29D3" w:rsidRPr="007E29D3" w:rsidRDefault="007E29D3" w:rsidP="007E29D3">
            <w:pPr>
              <w:jc w:val="right"/>
              <w:rPr>
                <w:i/>
                <w:iCs/>
                <w:color w:val="000000"/>
                <w:sz w:val="20"/>
                <w:szCs w:val="20"/>
              </w:rPr>
            </w:pPr>
            <w:r w:rsidRPr="007E29D3">
              <w:rPr>
                <w:i/>
                <w:iCs/>
                <w:color w:val="000000"/>
                <w:sz w:val="20"/>
                <w:szCs w:val="20"/>
              </w:rPr>
              <w:t>32.62</w:t>
            </w:r>
          </w:p>
        </w:tc>
        <w:tc>
          <w:tcPr>
            <w:tcW w:w="1040" w:type="dxa"/>
            <w:tcBorders>
              <w:top w:val="nil"/>
              <w:left w:val="nil"/>
              <w:bottom w:val="single" w:sz="4" w:space="0" w:color="auto"/>
              <w:right w:val="single" w:sz="4" w:space="0" w:color="auto"/>
            </w:tcBorders>
            <w:shd w:val="clear" w:color="000000" w:fill="D0CECE"/>
            <w:noWrap/>
            <w:hideMark/>
          </w:tcPr>
          <w:p w14:paraId="4521E65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08EDA92" w14:textId="77777777" w:rsidR="007E29D3" w:rsidRPr="007E29D3" w:rsidRDefault="007E29D3" w:rsidP="007E29D3">
            <w:pPr>
              <w:jc w:val="right"/>
              <w:rPr>
                <w:i/>
                <w:iCs/>
                <w:color w:val="000000"/>
                <w:sz w:val="20"/>
                <w:szCs w:val="20"/>
              </w:rPr>
            </w:pPr>
            <w:r w:rsidRPr="007E29D3">
              <w:rPr>
                <w:i/>
                <w:iCs/>
                <w:color w:val="000000"/>
                <w:sz w:val="20"/>
                <w:szCs w:val="20"/>
              </w:rPr>
              <w:t>62</w:t>
            </w:r>
          </w:p>
        </w:tc>
        <w:tc>
          <w:tcPr>
            <w:tcW w:w="6511" w:type="dxa"/>
            <w:tcBorders>
              <w:top w:val="nil"/>
              <w:left w:val="nil"/>
              <w:bottom w:val="single" w:sz="4" w:space="0" w:color="auto"/>
              <w:right w:val="single" w:sz="4" w:space="0" w:color="auto"/>
            </w:tcBorders>
            <w:shd w:val="clear" w:color="000000" w:fill="D0CECE"/>
            <w:hideMark/>
          </w:tcPr>
          <w:p w14:paraId="4363DEA4" w14:textId="77777777" w:rsidR="007E29D3" w:rsidRPr="007E29D3" w:rsidRDefault="007E29D3" w:rsidP="007E29D3">
            <w:pPr>
              <w:rPr>
                <w:i/>
                <w:iCs/>
                <w:color w:val="000000"/>
                <w:sz w:val="20"/>
                <w:szCs w:val="20"/>
              </w:rPr>
            </w:pPr>
            <w:r w:rsidRPr="007E29D3">
              <w:rPr>
                <w:i/>
                <w:iCs/>
                <w:color w:val="000000"/>
                <w:sz w:val="20"/>
                <w:szCs w:val="20"/>
              </w:rPr>
              <w:t>Горшок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611DF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DC80F4F" w14:textId="77777777" w:rsidR="007E29D3" w:rsidRPr="007E29D3" w:rsidRDefault="007E29D3" w:rsidP="007E29D3">
            <w:pPr>
              <w:jc w:val="right"/>
              <w:rPr>
                <w:i/>
                <w:iCs/>
                <w:color w:val="000000"/>
                <w:sz w:val="20"/>
                <w:szCs w:val="20"/>
              </w:rPr>
            </w:pPr>
            <w:r w:rsidRPr="007E29D3">
              <w:rPr>
                <w:i/>
                <w:iCs/>
                <w:color w:val="000000"/>
                <w:sz w:val="20"/>
                <w:szCs w:val="20"/>
              </w:rPr>
              <w:t>40</w:t>
            </w:r>
          </w:p>
        </w:tc>
        <w:tc>
          <w:tcPr>
            <w:tcW w:w="1275" w:type="dxa"/>
            <w:tcBorders>
              <w:top w:val="nil"/>
              <w:left w:val="nil"/>
              <w:bottom w:val="single" w:sz="4" w:space="0" w:color="auto"/>
              <w:right w:val="single" w:sz="4" w:space="0" w:color="auto"/>
            </w:tcBorders>
            <w:shd w:val="clear" w:color="000000" w:fill="D0CECE"/>
            <w:noWrap/>
            <w:hideMark/>
          </w:tcPr>
          <w:p w14:paraId="0F001D79" w14:textId="77777777" w:rsidR="007E29D3" w:rsidRPr="007E29D3" w:rsidRDefault="007E29D3" w:rsidP="007E29D3">
            <w:pPr>
              <w:jc w:val="right"/>
              <w:rPr>
                <w:i/>
                <w:iCs/>
                <w:color w:val="000000"/>
                <w:sz w:val="20"/>
                <w:szCs w:val="20"/>
              </w:rPr>
            </w:pPr>
            <w:r w:rsidRPr="007E29D3">
              <w:rPr>
                <w:i/>
                <w:iCs/>
                <w:color w:val="000000"/>
                <w:sz w:val="20"/>
                <w:szCs w:val="20"/>
              </w:rPr>
              <w:t xml:space="preserve">139,77 </w:t>
            </w:r>
          </w:p>
        </w:tc>
        <w:tc>
          <w:tcPr>
            <w:tcW w:w="2439" w:type="dxa"/>
            <w:tcBorders>
              <w:top w:val="nil"/>
              <w:left w:val="nil"/>
              <w:bottom w:val="single" w:sz="4" w:space="0" w:color="auto"/>
              <w:right w:val="single" w:sz="4" w:space="0" w:color="auto"/>
            </w:tcBorders>
            <w:shd w:val="clear" w:color="000000" w:fill="D0CECE"/>
            <w:noWrap/>
            <w:hideMark/>
          </w:tcPr>
          <w:p w14:paraId="12776148" w14:textId="77777777" w:rsidR="007E29D3" w:rsidRPr="007E29D3" w:rsidRDefault="007E29D3" w:rsidP="007E29D3">
            <w:pPr>
              <w:jc w:val="right"/>
              <w:rPr>
                <w:i/>
                <w:iCs/>
                <w:color w:val="000000"/>
                <w:sz w:val="20"/>
                <w:szCs w:val="20"/>
              </w:rPr>
            </w:pPr>
            <w:r w:rsidRPr="007E29D3">
              <w:rPr>
                <w:i/>
                <w:iCs/>
                <w:color w:val="000000"/>
                <w:sz w:val="20"/>
                <w:szCs w:val="20"/>
              </w:rPr>
              <w:t xml:space="preserve">5 590,80 </w:t>
            </w:r>
          </w:p>
        </w:tc>
      </w:tr>
      <w:tr w:rsidR="007E29D3" w:rsidRPr="007E29D3" w14:paraId="39535CD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48A5CDE" w14:textId="77777777" w:rsidR="007E29D3" w:rsidRPr="007E29D3" w:rsidRDefault="007E29D3" w:rsidP="007E29D3">
            <w:pPr>
              <w:jc w:val="right"/>
              <w:rPr>
                <w:color w:val="000000"/>
                <w:sz w:val="20"/>
                <w:szCs w:val="20"/>
              </w:rPr>
            </w:pPr>
            <w:r w:rsidRPr="007E29D3">
              <w:rPr>
                <w:color w:val="000000"/>
                <w:sz w:val="20"/>
                <w:szCs w:val="20"/>
              </w:rPr>
              <w:t>32.63</w:t>
            </w:r>
          </w:p>
        </w:tc>
        <w:tc>
          <w:tcPr>
            <w:tcW w:w="1040" w:type="dxa"/>
            <w:tcBorders>
              <w:top w:val="nil"/>
              <w:left w:val="nil"/>
              <w:bottom w:val="single" w:sz="4" w:space="0" w:color="auto"/>
              <w:right w:val="single" w:sz="4" w:space="0" w:color="auto"/>
            </w:tcBorders>
            <w:shd w:val="clear" w:color="000000" w:fill="FFFFFF"/>
            <w:noWrap/>
            <w:hideMark/>
          </w:tcPr>
          <w:p w14:paraId="7B19B378"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2407087E"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3CDD9407" w14:textId="77777777" w:rsidR="007E29D3" w:rsidRPr="007E29D3" w:rsidRDefault="007E29D3" w:rsidP="007E29D3">
            <w:pPr>
              <w:rPr>
                <w:color w:val="000000"/>
                <w:sz w:val="20"/>
                <w:szCs w:val="20"/>
              </w:rPr>
            </w:pPr>
            <w:r w:rsidRPr="007E29D3">
              <w:rPr>
                <w:color w:val="000000"/>
                <w:sz w:val="20"/>
                <w:szCs w:val="20"/>
              </w:rPr>
              <w:t>Установка сливов больничных</w:t>
            </w:r>
          </w:p>
        </w:tc>
        <w:tc>
          <w:tcPr>
            <w:tcW w:w="1276" w:type="dxa"/>
            <w:tcBorders>
              <w:top w:val="nil"/>
              <w:left w:val="nil"/>
              <w:bottom w:val="single" w:sz="4" w:space="0" w:color="auto"/>
              <w:right w:val="single" w:sz="4" w:space="0" w:color="auto"/>
            </w:tcBorders>
            <w:shd w:val="clear" w:color="000000" w:fill="FFFFFF"/>
            <w:noWrap/>
            <w:hideMark/>
          </w:tcPr>
          <w:p w14:paraId="1B84AA9C"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4B91E2E3" w14:textId="77777777" w:rsidR="007E29D3" w:rsidRPr="007E29D3" w:rsidRDefault="007E29D3" w:rsidP="007E29D3">
            <w:pPr>
              <w:jc w:val="right"/>
              <w:rPr>
                <w:color w:val="000000"/>
                <w:sz w:val="20"/>
                <w:szCs w:val="20"/>
              </w:rPr>
            </w:pPr>
            <w:r w:rsidRPr="007E29D3">
              <w:rPr>
                <w:color w:val="000000"/>
                <w:sz w:val="20"/>
                <w:szCs w:val="20"/>
              </w:rPr>
              <w:t>0,2</w:t>
            </w:r>
          </w:p>
        </w:tc>
        <w:tc>
          <w:tcPr>
            <w:tcW w:w="1275" w:type="dxa"/>
            <w:tcBorders>
              <w:top w:val="nil"/>
              <w:left w:val="nil"/>
              <w:bottom w:val="single" w:sz="4" w:space="0" w:color="auto"/>
              <w:right w:val="single" w:sz="4" w:space="0" w:color="auto"/>
            </w:tcBorders>
            <w:shd w:val="clear" w:color="000000" w:fill="FFFFFF"/>
            <w:noWrap/>
            <w:hideMark/>
          </w:tcPr>
          <w:p w14:paraId="36B9EB7E" w14:textId="77777777" w:rsidR="007E29D3" w:rsidRPr="007E29D3" w:rsidRDefault="007E29D3" w:rsidP="007E29D3">
            <w:pPr>
              <w:jc w:val="right"/>
              <w:rPr>
                <w:color w:val="000000"/>
                <w:sz w:val="20"/>
                <w:szCs w:val="20"/>
              </w:rPr>
            </w:pPr>
            <w:r w:rsidRPr="007E29D3">
              <w:rPr>
                <w:color w:val="000000"/>
                <w:sz w:val="20"/>
                <w:szCs w:val="20"/>
              </w:rPr>
              <w:t xml:space="preserve">46 870,73 </w:t>
            </w:r>
          </w:p>
        </w:tc>
        <w:tc>
          <w:tcPr>
            <w:tcW w:w="2439" w:type="dxa"/>
            <w:tcBorders>
              <w:top w:val="nil"/>
              <w:left w:val="nil"/>
              <w:bottom w:val="single" w:sz="4" w:space="0" w:color="auto"/>
              <w:right w:val="single" w:sz="4" w:space="0" w:color="auto"/>
            </w:tcBorders>
            <w:shd w:val="clear" w:color="000000" w:fill="FFFFFF"/>
            <w:noWrap/>
            <w:hideMark/>
          </w:tcPr>
          <w:p w14:paraId="158C1020" w14:textId="77777777" w:rsidR="007E29D3" w:rsidRPr="007E29D3" w:rsidRDefault="007E29D3" w:rsidP="007E29D3">
            <w:pPr>
              <w:jc w:val="right"/>
              <w:rPr>
                <w:color w:val="000000"/>
                <w:sz w:val="20"/>
                <w:szCs w:val="20"/>
              </w:rPr>
            </w:pPr>
            <w:r w:rsidRPr="007E29D3">
              <w:rPr>
                <w:color w:val="000000"/>
                <w:sz w:val="20"/>
                <w:szCs w:val="20"/>
              </w:rPr>
              <w:t xml:space="preserve">9 374,15 </w:t>
            </w:r>
          </w:p>
        </w:tc>
      </w:tr>
      <w:tr w:rsidR="007E29D3" w:rsidRPr="007E29D3" w14:paraId="48808F5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E1C7273" w14:textId="77777777" w:rsidR="007E29D3" w:rsidRPr="007E29D3" w:rsidRDefault="007E29D3" w:rsidP="007E29D3">
            <w:pPr>
              <w:jc w:val="right"/>
              <w:rPr>
                <w:i/>
                <w:iCs/>
                <w:color w:val="000000"/>
                <w:sz w:val="20"/>
                <w:szCs w:val="20"/>
              </w:rPr>
            </w:pPr>
            <w:r w:rsidRPr="007E29D3">
              <w:rPr>
                <w:i/>
                <w:iCs/>
                <w:color w:val="000000"/>
                <w:sz w:val="20"/>
                <w:szCs w:val="20"/>
              </w:rPr>
              <w:t>32.64</w:t>
            </w:r>
          </w:p>
        </w:tc>
        <w:tc>
          <w:tcPr>
            <w:tcW w:w="1040" w:type="dxa"/>
            <w:tcBorders>
              <w:top w:val="nil"/>
              <w:left w:val="nil"/>
              <w:bottom w:val="single" w:sz="4" w:space="0" w:color="auto"/>
              <w:right w:val="single" w:sz="4" w:space="0" w:color="auto"/>
            </w:tcBorders>
            <w:shd w:val="clear" w:color="000000" w:fill="D0CECE"/>
            <w:noWrap/>
            <w:hideMark/>
          </w:tcPr>
          <w:p w14:paraId="345F8C4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0956C37" w14:textId="77777777" w:rsidR="007E29D3" w:rsidRPr="007E29D3" w:rsidRDefault="007E29D3" w:rsidP="007E29D3">
            <w:pPr>
              <w:jc w:val="right"/>
              <w:rPr>
                <w:i/>
                <w:iCs/>
                <w:color w:val="000000"/>
                <w:sz w:val="20"/>
                <w:szCs w:val="20"/>
              </w:rPr>
            </w:pPr>
            <w:r w:rsidRPr="007E29D3">
              <w:rPr>
                <w:i/>
                <w:iCs/>
                <w:color w:val="000000"/>
                <w:sz w:val="20"/>
                <w:szCs w:val="20"/>
              </w:rPr>
              <w:t>64</w:t>
            </w:r>
          </w:p>
        </w:tc>
        <w:tc>
          <w:tcPr>
            <w:tcW w:w="6511" w:type="dxa"/>
            <w:tcBorders>
              <w:top w:val="nil"/>
              <w:left w:val="nil"/>
              <w:bottom w:val="single" w:sz="4" w:space="0" w:color="auto"/>
              <w:right w:val="single" w:sz="4" w:space="0" w:color="auto"/>
            </w:tcBorders>
            <w:shd w:val="clear" w:color="000000" w:fill="D0CECE"/>
            <w:hideMark/>
          </w:tcPr>
          <w:p w14:paraId="0F654D74" w14:textId="77777777" w:rsidR="007E29D3" w:rsidRPr="007E29D3" w:rsidRDefault="007E29D3" w:rsidP="007E29D3">
            <w:pPr>
              <w:rPr>
                <w:i/>
                <w:iCs/>
                <w:color w:val="000000"/>
                <w:sz w:val="20"/>
                <w:szCs w:val="20"/>
              </w:rPr>
            </w:pPr>
            <w:r w:rsidRPr="007E29D3">
              <w:rPr>
                <w:i/>
                <w:iCs/>
                <w:color w:val="000000"/>
                <w:sz w:val="20"/>
                <w:szCs w:val="20"/>
              </w:rPr>
              <w:t>Слив-видуар (ранний возраст)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C591BF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1923E0D"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22634D78" w14:textId="77777777" w:rsidR="007E29D3" w:rsidRPr="007E29D3" w:rsidRDefault="007E29D3" w:rsidP="007E29D3">
            <w:pPr>
              <w:jc w:val="right"/>
              <w:rPr>
                <w:i/>
                <w:iCs/>
                <w:color w:val="000000"/>
                <w:sz w:val="20"/>
                <w:szCs w:val="20"/>
              </w:rPr>
            </w:pPr>
            <w:r w:rsidRPr="007E29D3">
              <w:rPr>
                <w:i/>
                <w:iCs/>
                <w:color w:val="000000"/>
                <w:sz w:val="20"/>
                <w:szCs w:val="20"/>
              </w:rPr>
              <w:t xml:space="preserve">40 968,55 </w:t>
            </w:r>
          </w:p>
        </w:tc>
        <w:tc>
          <w:tcPr>
            <w:tcW w:w="2439" w:type="dxa"/>
            <w:tcBorders>
              <w:top w:val="nil"/>
              <w:left w:val="nil"/>
              <w:bottom w:val="single" w:sz="4" w:space="0" w:color="auto"/>
              <w:right w:val="single" w:sz="4" w:space="0" w:color="auto"/>
            </w:tcBorders>
            <w:shd w:val="clear" w:color="000000" w:fill="D0CECE"/>
            <w:noWrap/>
            <w:hideMark/>
          </w:tcPr>
          <w:p w14:paraId="569FB8C7" w14:textId="77777777" w:rsidR="007E29D3" w:rsidRPr="007E29D3" w:rsidRDefault="007E29D3" w:rsidP="007E29D3">
            <w:pPr>
              <w:jc w:val="right"/>
              <w:rPr>
                <w:i/>
                <w:iCs/>
                <w:color w:val="000000"/>
                <w:sz w:val="20"/>
                <w:szCs w:val="20"/>
              </w:rPr>
            </w:pPr>
            <w:r w:rsidRPr="007E29D3">
              <w:rPr>
                <w:i/>
                <w:iCs/>
                <w:color w:val="000000"/>
                <w:sz w:val="20"/>
                <w:szCs w:val="20"/>
              </w:rPr>
              <w:t xml:space="preserve">81 937,10 </w:t>
            </w:r>
          </w:p>
        </w:tc>
      </w:tr>
      <w:tr w:rsidR="007E29D3" w:rsidRPr="007E29D3" w14:paraId="6FA730A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7090AA1" w14:textId="77777777" w:rsidR="007E29D3" w:rsidRPr="007E29D3" w:rsidRDefault="007E29D3" w:rsidP="007E29D3">
            <w:pPr>
              <w:jc w:val="right"/>
              <w:rPr>
                <w:i/>
                <w:iCs/>
                <w:color w:val="000000"/>
                <w:sz w:val="20"/>
                <w:szCs w:val="20"/>
              </w:rPr>
            </w:pPr>
            <w:r w:rsidRPr="007E29D3">
              <w:rPr>
                <w:i/>
                <w:iCs/>
                <w:color w:val="000000"/>
                <w:sz w:val="20"/>
                <w:szCs w:val="20"/>
              </w:rPr>
              <w:t>32.65</w:t>
            </w:r>
          </w:p>
        </w:tc>
        <w:tc>
          <w:tcPr>
            <w:tcW w:w="1040" w:type="dxa"/>
            <w:tcBorders>
              <w:top w:val="nil"/>
              <w:left w:val="nil"/>
              <w:bottom w:val="single" w:sz="4" w:space="0" w:color="auto"/>
              <w:right w:val="single" w:sz="4" w:space="0" w:color="auto"/>
            </w:tcBorders>
            <w:shd w:val="clear" w:color="000000" w:fill="D0CECE"/>
            <w:noWrap/>
            <w:hideMark/>
          </w:tcPr>
          <w:p w14:paraId="00E9712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6A75EAF" w14:textId="77777777" w:rsidR="007E29D3" w:rsidRPr="007E29D3" w:rsidRDefault="007E29D3" w:rsidP="007E29D3">
            <w:pPr>
              <w:jc w:val="right"/>
              <w:rPr>
                <w:i/>
                <w:iCs/>
                <w:color w:val="000000"/>
                <w:sz w:val="20"/>
                <w:szCs w:val="20"/>
              </w:rPr>
            </w:pPr>
            <w:r w:rsidRPr="007E29D3">
              <w:rPr>
                <w:i/>
                <w:iCs/>
                <w:color w:val="000000"/>
                <w:sz w:val="20"/>
                <w:szCs w:val="20"/>
              </w:rPr>
              <w:t>65</w:t>
            </w:r>
          </w:p>
        </w:tc>
        <w:tc>
          <w:tcPr>
            <w:tcW w:w="6511" w:type="dxa"/>
            <w:tcBorders>
              <w:top w:val="nil"/>
              <w:left w:val="nil"/>
              <w:bottom w:val="single" w:sz="4" w:space="0" w:color="auto"/>
              <w:right w:val="single" w:sz="4" w:space="0" w:color="auto"/>
            </w:tcBorders>
            <w:shd w:val="clear" w:color="000000" w:fill="D0CECE"/>
            <w:hideMark/>
          </w:tcPr>
          <w:p w14:paraId="2DE80DCF" w14:textId="77777777" w:rsidR="007E29D3" w:rsidRPr="007E29D3" w:rsidRDefault="007E29D3" w:rsidP="007E29D3">
            <w:pPr>
              <w:rPr>
                <w:i/>
                <w:iCs/>
                <w:color w:val="000000"/>
                <w:sz w:val="20"/>
                <w:szCs w:val="20"/>
              </w:rPr>
            </w:pPr>
            <w:r w:rsidRPr="007E29D3">
              <w:rPr>
                <w:i/>
                <w:iCs/>
                <w:color w:val="000000"/>
                <w:sz w:val="20"/>
                <w:szCs w:val="20"/>
              </w:rPr>
              <w:t>Стеллаж секционный для хранения горшков (12-секционный)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A667FF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94762E3"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12A952EB" w14:textId="77777777" w:rsidR="007E29D3" w:rsidRPr="007E29D3" w:rsidRDefault="007E29D3" w:rsidP="007E29D3">
            <w:pPr>
              <w:jc w:val="right"/>
              <w:rPr>
                <w:i/>
                <w:iCs/>
                <w:color w:val="000000"/>
                <w:sz w:val="20"/>
                <w:szCs w:val="20"/>
              </w:rPr>
            </w:pPr>
            <w:r w:rsidRPr="007E29D3">
              <w:rPr>
                <w:i/>
                <w:iCs/>
                <w:color w:val="000000"/>
                <w:sz w:val="20"/>
                <w:szCs w:val="20"/>
              </w:rPr>
              <w:t xml:space="preserve">4 752,79 </w:t>
            </w:r>
          </w:p>
        </w:tc>
        <w:tc>
          <w:tcPr>
            <w:tcW w:w="2439" w:type="dxa"/>
            <w:tcBorders>
              <w:top w:val="nil"/>
              <w:left w:val="nil"/>
              <w:bottom w:val="single" w:sz="4" w:space="0" w:color="auto"/>
              <w:right w:val="single" w:sz="4" w:space="0" w:color="auto"/>
            </w:tcBorders>
            <w:shd w:val="clear" w:color="000000" w:fill="D0CECE"/>
            <w:noWrap/>
            <w:hideMark/>
          </w:tcPr>
          <w:p w14:paraId="04DEBA8C" w14:textId="77777777" w:rsidR="007E29D3" w:rsidRPr="007E29D3" w:rsidRDefault="007E29D3" w:rsidP="007E29D3">
            <w:pPr>
              <w:jc w:val="right"/>
              <w:rPr>
                <w:i/>
                <w:iCs/>
                <w:color w:val="000000"/>
                <w:sz w:val="20"/>
                <w:szCs w:val="20"/>
              </w:rPr>
            </w:pPr>
            <w:r w:rsidRPr="007E29D3">
              <w:rPr>
                <w:i/>
                <w:iCs/>
                <w:color w:val="000000"/>
                <w:sz w:val="20"/>
                <w:szCs w:val="20"/>
              </w:rPr>
              <w:t xml:space="preserve">19 011,16 </w:t>
            </w:r>
          </w:p>
        </w:tc>
      </w:tr>
      <w:tr w:rsidR="007E29D3" w:rsidRPr="007E29D3" w14:paraId="0770000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C032FF1" w14:textId="77777777" w:rsidR="007E29D3" w:rsidRPr="007E29D3" w:rsidRDefault="007E29D3" w:rsidP="007E29D3">
            <w:pPr>
              <w:jc w:val="right"/>
              <w:rPr>
                <w:i/>
                <w:iCs/>
                <w:color w:val="000000"/>
                <w:sz w:val="20"/>
                <w:szCs w:val="20"/>
              </w:rPr>
            </w:pPr>
            <w:r w:rsidRPr="007E29D3">
              <w:rPr>
                <w:i/>
                <w:iCs/>
                <w:color w:val="000000"/>
                <w:sz w:val="20"/>
                <w:szCs w:val="20"/>
              </w:rPr>
              <w:t>32.66</w:t>
            </w:r>
          </w:p>
        </w:tc>
        <w:tc>
          <w:tcPr>
            <w:tcW w:w="1040" w:type="dxa"/>
            <w:tcBorders>
              <w:top w:val="nil"/>
              <w:left w:val="nil"/>
              <w:bottom w:val="single" w:sz="4" w:space="0" w:color="auto"/>
              <w:right w:val="single" w:sz="4" w:space="0" w:color="auto"/>
            </w:tcBorders>
            <w:shd w:val="clear" w:color="000000" w:fill="D0CECE"/>
            <w:noWrap/>
            <w:hideMark/>
          </w:tcPr>
          <w:p w14:paraId="21531B5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C4C12DA" w14:textId="77777777" w:rsidR="007E29D3" w:rsidRPr="007E29D3" w:rsidRDefault="007E29D3" w:rsidP="007E29D3">
            <w:pPr>
              <w:jc w:val="right"/>
              <w:rPr>
                <w:i/>
                <w:iCs/>
                <w:color w:val="000000"/>
                <w:sz w:val="20"/>
                <w:szCs w:val="20"/>
              </w:rPr>
            </w:pPr>
            <w:r w:rsidRPr="007E29D3">
              <w:rPr>
                <w:i/>
                <w:iCs/>
                <w:color w:val="000000"/>
                <w:sz w:val="20"/>
                <w:szCs w:val="20"/>
              </w:rPr>
              <w:t>66</w:t>
            </w:r>
          </w:p>
        </w:tc>
        <w:tc>
          <w:tcPr>
            <w:tcW w:w="6511" w:type="dxa"/>
            <w:tcBorders>
              <w:top w:val="nil"/>
              <w:left w:val="nil"/>
              <w:bottom w:val="single" w:sz="4" w:space="0" w:color="auto"/>
              <w:right w:val="single" w:sz="4" w:space="0" w:color="auto"/>
            </w:tcBorders>
            <w:shd w:val="clear" w:color="000000" w:fill="D0CECE"/>
            <w:hideMark/>
          </w:tcPr>
          <w:p w14:paraId="5D7BE48C" w14:textId="77777777" w:rsidR="007E29D3" w:rsidRPr="007E29D3" w:rsidRDefault="007E29D3" w:rsidP="007E29D3">
            <w:pPr>
              <w:rPr>
                <w:i/>
                <w:iCs/>
                <w:color w:val="000000"/>
                <w:sz w:val="20"/>
                <w:szCs w:val="20"/>
              </w:rPr>
            </w:pPr>
            <w:r w:rsidRPr="007E29D3">
              <w:rPr>
                <w:i/>
                <w:iCs/>
                <w:color w:val="000000"/>
                <w:sz w:val="20"/>
                <w:szCs w:val="20"/>
              </w:rPr>
              <w:t>Емкость с крышкой для замачивания контрольного горшка (ранний возраст)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4FBC74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A1877EE"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7BDEBF6" w14:textId="77777777" w:rsidR="007E29D3" w:rsidRPr="007E29D3" w:rsidRDefault="007E29D3" w:rsidP="007E29D3">
            <w:pPr>
              <w:jc w:val="right"/>
              <w:rPr>
                <w:i/>
                <w:iCs/>
                <w:color w:val="000000"/>
                <w:sz w:val="20"/>
                <w:szCs w:val="20"/>
              </w:rPr>
            </w:pPr>
            <w:r w:rsidRPr="007E29D3">
              <w:rPr>
                <w:i/>
                <w:iCs/>
                <w:color w:val="000000"/>
                <w:sz w:val="20"/>
                <w:szCs w:val="20"/>
              </w:rPr>
              <w:t xml:space="preserve">616,10 </w:t>
            </w:r>
          </w:p>
        </w:tc>
        <w:tc>
          <w:tcPr>
            <w:tcW w:w="2439" w:type="dxa"/>
            <w:tcBorders>
              <w:top w:val="nil"/>
              <w:left w:val="nil"/>
              <w:bottom w:val="single" w:sz="4" w:space="0" w:color="auto"/>
              <w:right w:val="single" w:sz="4" w:space="0" w:color="auto"/>
            </w:tcBorders>
            <w:shd w:val="clear" w:color="000000" w:fill="D0CECE"/>
            <w:noWrap/>
            <w:hideMark/>
          </w:tcPr>
          <w:p w14:paraId="6C11F1A4" w14:textId="77777777" w:rsidR="007E29D3" w:rsidRPr="007E29D3" w:rsidRDefault="007E29D3" w:rsidP="007E29D3">
            <w:pPr>
              <w:jc w:val="right"/>
              <w:rPr>
                <w:i/>
                <w:iCs/>
                <w:color w:val="000000"/>
                <w:sz w:val="20"/>
                <w:szCs w:val="20"/>
              </w:rPr>
            </w:pPr>
            <w:r w:rsidRPr="007E29D3">
              <w:rPr>
                <w:i/>
                <w:iCs/>
                <w:color w:val="000000"/>
                <w:sz w:val="20"/>
                <w:szCs w:val="20"/>
              </w:rPr>
              <w:t xml:space="preserve">1 232,20 </w:t>
            </w:r>
          </w:p>
        </w:tc>
      </w:tr>
      <w:tr w:rsidR="007E29D3" w:rsidRPr="007E29D3" w14:paraId="5A9C567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EBE42FE" w14:textId="77777777" w:rsidR="007E29D3" w:rsidRPr="007E29D3" w:rsidRDefault="007E29D3" w:rsidP="007E29D3">
            <w:pPr>
              <w:jc w:val="right"/>
              <w:rPr>
                <w:i/>
                <w:iCs/>
                <w:color w:val="000000"/>
                <w:sz w:val="20"/>
                <w:szCs w:val="20"/>
              </w:rPr>
            </w:pPr>
            <w:r w:rsidRPr="007E29D3">
              <w:rPr>
                <w:i/>
                <w:iCs/>
                <w:color w:val="000000"/>
                <w:sz w:val="20"/>
                <w:szCs w:val="20"/>
              </w:rPr>
              <w:t>32.67</w:t>
            </w:r>
          </w:p>
        </w:tc>
        <w:tc>
          <w:tcPr>
            <w:tcW w:w="1040" w:type="dxa"/>
            <w:tcBorders>
              <w:top w:val="nil"/>
              <w:left w:val="nil"/>
              <w:bottom w:val="single" w:sz="4" w:space="0" w:color="auto"/>
              <w:right w:val="single" w:sz="4" w:space="0" w:color="auto"/>
            </w:tcBorders>
            <w:shd w:val="clear" w:color="000000" w:fill="D0CECE"/>
            <w:noWrap/>
            <w:hideMark/>
          </w:tcPr>
          <w:p w14:paraId="141CEF6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51A0AD4" w14:textId="77777777" w:rsidR="007E29D3" w:rsidRPr="007E29D3" w:rsidRDefault="007E29D3" w:rsidP="007E29D3">
            <w:pPr>
              <w:jc w:val="right"/>
              <w:rPr>
                <w:i/>
                <w:iCs/>
                <w:color w:val="000000"/>
                <w:sz w:val="20"/>
                <w:szCs w:val="20"/>
              </w:rPr>
            </w:pPr>
            <w:r w:rsidRPr="007E29D3">
              <w:rPr>
                <w:i/>
                <w:iCs/>
                <w:color w:val="000000"/>
                <w:sz w:val="20"/>
                <w:szCs w:val="20"/>
              </w:rPr>
              <w:t>67</w:t>
            </w:r>
          </w:p>
        </w:tc>
        <w:tc>
          <w:tcPr>
            <w:tcW w:w="6511" w:type="dxa"/>
            <w:tcBorders>
              <w:top w:val="nil"/>
              <w:left w:val="nil"/>
              <w:bottom w:val="single" w:sz="4" w:space="0" w:color="auto"/>
              <w:right w:val="single" w:sz="4" w:space="0" w:color="auto"/>
            </w:tcBorders>
            <w:shd w:val="clear" w:color="000000" w:fill="D0CECE"/>
            <w:hideMark/>
          </w:tcPr>
          <w:p w14:paraId="431E45E0" w14:textId="77777777" w:rsidR="007E29D3" w:rsidRPr="007E29D3" w:rsidRDefault="007E29D3" w:rsidP="007E29D3">
            <w:pPr>
              <w:rPr>
                <w:i/>
                <w:iCs/>
                <w:color w:val="000000"/>
                <w:sz w:val="20"/>
                <w:szCs w:val="20"/>
              </w:rPr>
            </w:pPr>
            <w:r w:rsidRPr="007E29D3">
              <w:rPr>
                <w:i/>
                <w:iCs/>
                <w:color w:val="000000"/>
                <w:sz w:val="20"/>
                <w:szCs w:val="20"/>
              </w:rPr>
              <w:t>Бак с крышкой для грязного белья (ранний возраст)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B6B7A9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549DE7F"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DE99576" w14:textId="77777777" w:rsidR="007E29D3" w:rsidRPr="007E29D3" w:rsidRDefault="007E29D3" w:rsidP="007E29D3">
            <w:pPr>
              <w:jc w:val="right"/>
              <w:rPr>
                <w:i/>
                <w:iCs/>
                <w:color w:val="000000"/>
                <w:sz w:val="20"/>
                <w:szCs w:val="20"/>
              </w:rPr>
            </w:pPr>
            <w:r w:rsidRPr="007E29D3">
              <w:rPr>
                <w:i/>
                <w:iCs/>
                <w:color w:val="000000"/>
                <w:sz w:val="20"/>
                <w:szCs w:val="20"/>
              </w:rPr>
              <w:t xml:space="preserve">1 170,48 </w:t>
            </w:r>
          </w:p>
        </w:tc>
        <w:tc>
          <w:tcPr>
            <w:tcW w:w="2439" w:type="dxa"/>
            <w:tcBorders>
              <w:top w:val="nil"/>
              <w:left w:val="nil"/>
              <w:bottom w:val="single" w:sz="4" w:space="0" w:color="auto"/>
              <w:right w:val="single" w:sz="4" w:space="0" w:color="auto"/>
            </w:tcBorders>
            <w:shd w:val="clear" w:color="000000" w:fill="D0CECE"/>
            <w:noWrap/>
            <w:hideMark/>
          </w:tcPr>
          <w:p w14:paraId="6517BC36" w14:textId="77777777" w:rsidR="007E29D3" w:rsidRPr="007E29D3" w:rsidRDefault="007E29D3" w:rsidP="007E29D3">
            <w:pPr>
              <w:jc w:val="right"/>
              <w:rPr>
                <w:i/>
                <w:iCs/>
                <w:color w:val="000000"/>
                <w:sz w:val="20"/>
                <w:szCs w:val="20"/>
              </w:rPr>
            </w:pPr>
            <w:r w:rsidRPr="007E29D3">
              <w:rPr>
                <w:i/>
                <w:iCs/>
                <w:color w:val="000000"/>
                <w:sz w:val="20"/>
                <w:szCs w:val="20"/>
              </w:rPr>
              <w:t xml:space="preserve">2 340,96 </w:t>
            </w:r>
          </w:p>
        </w:tc>
      </w:tr>
      <w:tr w:rsidR="007E29D3" w:rsidRPr="007E29D3" w14:paraId="30B7FF7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AAE97FB" w14:textId="77777777" w:rsidR="007E29D3" w:rsidRPr="007E29D3" w:rsidRDefault="007E29D3" w:rsidP="007E29D3">
            <w:pPr>
              <w:jc w:val="right"/>
              <w:rPr>
                <w:color w:val="000000"/>
                <w:sz w:val="20"/>
                <w:szCs w:val="20"/>
              </w:rPr>
            </w:pPr>
            <w:r w:rsidRPr="007E29D3">
              <w:rPr>
                <w:color w:val="000000"/>
                <w:sz w:val="20"/>
                <w:szCs w:val="20"/>
              </w:rPr>
              <w:t>32.68</w:t>
            </w:r>
          </w:p>
        </w:tc>
        <w:tc>
          <w:tcPr>
            <w:tcW w:w="1040" w:type="dxa"/>
            <w:tcBorders>
              <w:top w:val="nil"/>
              <w:left w:val="nil"/>
              <w:bottom w:val="single" w:sz="4" w:space="0" w:color="auto"/>
              <w:right w:val="single" w:sz="4" w:space="0" w:color="auto"/>
            </w:tcBorders>
            <w:shd w:val="clear" w:color="000000" w:fill="FFFFFF"/>
            <w:noWrap/>
            <w:hideMark/>
          </w:tcPr>
          <w:p w14:paraId="57095638"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1C3D7A9D" w14:textId="77777777" w:rsidR="007E29D3" w:rsidRPr="007E29D3" w:rsidRDefault="007E29D3" w:rsidP="007E29D3">
            <w:pPr>
              <w:jc w:val="right"/>
              <w:rPr>
                <w:color w:val="000000"/>
                <w:sz w:val="20"/>
                <w:szCs w:val="20"/>
              </w:rPr>
            </w:pPr>
            <w:r w:rsidRPr="007E29D3">
              <w:rPr>
                <w:color w:val="000000"/>
                <w:sz w:val="20"/>
                <w:szCs w:val="20"/>
              </w:rPr>
              <w:t>68</w:t>
            </w:r>
          </w:p>
        </w:tc>
        <w:tc>
          <w:tcPr>
            <w:tcW w:w="6511" w:type="dxa"/>
            <w:tcBorders>
              <w:top w:val="nil"/>
              <w:left w:val="nil"/>
              <w:bottom w:val="single" w:sz="4" w:space="0" w:color="auto"/>
              <w:right w:val="single" w:sz="4" w:space="0" w:color="auto"/>
            </w:tcBorders>
            <w:shd w:val="clear" w:color="000000" w:fill="FFFFFF"/>
            <w:hideMark/>
          </w:tcPr>
          <w:p w14:paraId="7D958B75" w14:textId="77777777" w:rsidR="007E29D3" w:rsidRPr="007E29D3" w:rsidRDefault="007E29D3" w:rsidP="007E29D3">
            <w:pPr>
              <w:rPr>
                <w:color w:val="000000"/>
                <w:sz w:val="20"/>
                <w:szCs w:val="20"/>
              </w:rPr>
            </w:pPr>
            <w:r w:rsidRPr="007E29D3">
              <w:rPr>
                <w:color w:val="000000"/>
                <w:sz w:val="20"/>
                <w:szCs w:val="20"/>
              </w:rPr>
              <w:t>Монтаж водонагревателей электрических накопительных (емкостных) объемом: свыше 50 до 100 л</w:t>
            </w:r>
          </w:p>
        </w:tc>
        <w:tc>
          <w:tcPr>
            <w:tcW w:w="1276" w:type="dxa"/>
            <w:tcBorders>
              <w:top w:val="nil"/>
              <w:left w:val="nil"/>
              <w:bottom w:val="single" w:sz="4" w:space="0" w:color="auto"/>
              <w:right w:val="single" w:sz="4" w:space="0" w:color="auto"/>
            </w:tcBorders>
            <w:shd w:val="clear" w:color="000000" w:fill="FFFFFF"/>
            <w:noWrap/>
            <w:hideMark/>
          </w:tcPr>
          <w:p w14:paraId="6D14111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5DFCC43"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65ABEF65" w14:textId="77777777" w:rsidR="007E29D3" w:rsidRPr="007E29D3" w:rsidRDefault="007E29D3" w:rsidP="007E29D3">
            <w:pPr>
              <w:jc w:val="right"/>
              <w:rPr>
                <w:color w:val="000000"/>
                <w:sz w:val="20"/>
                <w:szCs w:val="20"/>
              </w:rPr>
            </w:pPr>
            <w:r w:rsidRPr="007E29D3">
              <w:rPr>
                <w:color w:val="000000"/>
                <w:sz w:val="20"/>
                <w:szCs w:val="20"/>
              </w:rPr>
              <w:t xml:space="preserve">639,89 </w:t>
            </w:r>
          </w:p>
        </w:tc>
        <w:tc>
          <w:tcPr>
            <w:tcW w:w="2439" w:type="dxa"/>
            <w:tcBorders>
              <w:top w:val="nil"/>
              <w:left w:val="nil"/>
              <w:bottom w:val="single" w:sz="4" w:space="0" w:color="auto"/>
              <w:right w:val="single" w:sz="4" w:space="0" w:color="auto"/>
            </w:tcBorders>
            <w:shd w:val="clear" w:color="000000" w:fill="FFFFFF"/>
            <w:noWrap/>
            <w:hideMark/>
          </w:tcPr>
          <w:p w14:paraId="100BD35B" w14:textId="77777777" w:rsidR="007E29D3" w:rsidRPr="007E29D3" w:rsidRDefault="007E29D3" w:rsidP="007E29D3">
            <w:pPr>
              <w:jc w:val="right"/>
              <w:rPr>
                <w:color w:val="000000"/>
                <w:sz w:val="20"/>
                <w:szCs w:val="20"/>
              </w:rPr>
            </w:pPr>
            <w:r w:rsidRPr="007E29D3">
              <w:rPr>
                <w:color w:val="000000"/>
                <w:sz w:val="20"/>
                <w:szCs w:val="20"/>
              </w:rPr>
              <w:t xml:space="preserve">7 038,79 </w:t>
            </w:r>
          </w:p>
        </w:tc>
      </w:tr>
      <w:tr w:rsidR="007E29D3" w:rsidRPr="007E29D3" w14:paraId="7840C2D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DD0FF15" w14:textId="77777777" w:rsidR="007E29D3" w:rsidRPr="007E29D3" w:rsidRDefault="007E29D3" w:rsidP="007E29D3">
            <w:pPr>
              <w:jc w:val="right"/>
              <w:rPr>
                <w:i/>
                <w:iCs/>
                <w:color w:val="000000"/>
                <w:sz w:val="20"/>
                <w:szCs w:val="20"/>
              </w:rPr>
            </w:pPr>
            <w:r w:rsidRPr="007E29D3">
              <w:rPr>
                <w:i/>
                <w:iCs/>
                <w:color w:val="000000"/>
                <w:sz w:val="20"/>
                <w:szCs w:val="20"/>
              </w:rPr>
              <w:t>32.69</w:t>
            </w:r>
          </w:p>
        </w:tc>
        <w:tc>
          <w:tcPr>
            <w:tcW w:w="1040" w:type="dxa"/>
            <w:tcBorders>
              <w:top w:val="nil"/>
              <w:left w:val="nil"/>
              <w:bottom w:val="single" w:sz="4" w:space="0" w:color="auto"/>
              <w:right w:val="single" w:sz="4" w:space="0" w:color="auto"/>
            </w:tcBorders>
            <w:shd w:val="clear" w:color="000000" w:fill="D0CECE"/>
            <w:noWrap/>
            <w:hideMark/>
          </w:tcPr>
          <w:p w14:paraId="75D6839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1835C8C" w14:textId="77777777" w:rsidR="007E29D3" w:rsidRPr="007E29D3" w:rsidRDefault="007E29D3" w:rsidP="007E29D3">
            <w:pPr>
              <w:jc w:val="right"/>
              <w:rPr>
                <w:i/>
                <w:iCs/>
                <w:color w:val="000000"/>
                <w:sz w:val="20"/>
                <w:szCs w:val="20"/>
              </w:rPr>
            </w:pPr>
            <w:r w:rsidRPr="007E29D3">
              <w:rPr>
                <w:i/>
                <w:iCs/>
                <w:color w:val="000000"/>
                <w:sz w:val="20"/>
                <w:szCs w:val="20"/>
              </w:rPr>
              <w:t>69</w:t>
            </w:r>
          </w:p>
        </w:tc>
        <w:tc>
          <w:tcPr>
            <w:tcW w:w="6511" w:type="dxa"/>
            <w:tcBorders>
              <w:top w:val="nil"/>
              <w:left w:val="nil"/>
              <w:bottom w:val="single" w:sz="4" w:space="0" w:color="auto"/>
              <w:right w:val="single" w:sz="4" w:space="0" w:color="auto"/>
            </w:tcBorders>
            <w:shd w:val="clear" w:color="000000" w:fill="D0CECE"/>
            <w:hideMark/>
          </w:tcPr>
          <w:p w14:paraId="67824A4A" w14:textId="77777777" w:rsidR="007E29D3" w:rsidRPr="007E29D3" w:rsidRDefault="007E29D3" w:rsidP="007E29D3">
            <w:pPr>
              <w:rPr>
                <w:i/>
                <w:iCs/>
                <w:color w:val="000000"/>
                <w:sz w:val="20"/>
                <w:szCs w:val="20"/>
              </w:rPr>
            </w:pPr>
            <w:r w:rsidRPr="007E29D3">
              <w:rPr>
                <w:i/>
                <w:iCs/>
                <w:color w:val="000000"/>
                <w:sz w:val="20"/>
                <w:szCs w:val="20"/>
              </w:rPr>
              <w:t>Навесной электроводонагреватель объемом 80 литров, 1,5 квт.220 в (в зависимости от вида горячего водоснабжения)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C68D42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9F726C"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BF5710C" w14:textId="77777777" w:rsidR="007E29D3" w:rsidRPr="007E29D3" w:rsidRDefault="007E29D3" w:rsidP="007E29D3">
            <w:pPr>
              <w:jc w:val="right"/>
              <w:rPr>
                <w:i/>
                <w:iCs/>
                <w:color w:val="000000"/>
                <w:sz w:val="20"/>
                <w:szCs w:val="20"/>
              </w:rPr>
            </w:pPr>
            <w:r w:rsidRPr="007E29D3">
              <w:rPr>
                <w:i/>
                <w:iCs/>
                <w:color w:val="000000"/>
                <w:sz w:val="20"/>
                <w:szCs w:val="20"/>
              </w:rPr>
              <w:t xml:space="preserve">14 421,11 </w:t>
            </w:r>
          </w:p>
        </w:tc>
        <w:tc>
          <w:tcPr>
            <w:tcW w:w="2439" w:type="dxa"/>
            <w:tcBorders>
              <w:top w:val="nil"/>
              <w:left w:val="nil"/>
              <w:bottom w:val="single" w:sz="4" w:space="0" w:color="auto"/>
              <w:right w:val="single" w:sz="4" w:space="0" w:color="auto"/>
            </w:tcBorders>
            <w:shd w:val="clear" w:color="000000" w:fill="D0CECE"/>
            <w:noWrap/>
            <w:hideMark/>
          </w:tcPr>
          <w:p w14:paraId="11FED512" w14:textId="77777777" w:rsidR="007E29D3" w:rsidRPr="007E29D3" w:rsidRDefault="007E29D3" w:rsidP="007E29D3">
            <w:pPr>
              <w:jc w:val="right"/>
              <w:rPr>
                <w:i/>
                <w:iCs/>
                <w:color w:val="000000"/>
                <w:sz w:val="20"/>
                <w:szCs w:val="20"/>
              </w:rPr>
            </w:pPr>
            <w:r w:rsidRPr="007E29D3">
              <w:rPr>
                <w:i/>
                <w:iCs/>
                <w:color w:val="000000"/>
                <w:sz w:val="20"/>
                <w:szCs w:val="20"/>
              </w:rPr>
              <w:t xml:space="preserve">158 632,21 </w:t>
            </w:r>
          </w:p>
        </w:tc>
      </w:tr>
      <w:tr w:rsidR="007E29D3" w:rsidRPr="007E29D3" w14:paraId="4E2080D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77EBD5D" w14:textId="77777777" w:rsidR="007E29D3" w:rsidRPr="007E29D3" w:rsidRDefault="007E29D3" w:rsidP="007E29D3">
            <w:pPr>
              <w:jc w:val="right"/>
              <w:rPr>
                <w:i/>
                <w:iCs/>
                <w:color w:val="000000"/>
                <w:sz w:val="20"/>
                <w:szCs w:val="20"/>
              </w:rPr>
            </w:pPr>
            <w:r w:rsidRPr="007E29D3">
              <w:rPr>
                <w:i/>
                <w:iCs/>
                <w:color w:val="000000"/>
                <w:sz w:val="20"/>
                <w:szCs w:val="20"/>
              </w:rPr>
              <w:t>32.70</w:t>
            </w:r>
          </w:p>
        </w:tc>
        <w:tc>
          <w:tcPr>
            <w:tcW w:w="1040" w:type="dxa"/>
            <w:tcBorders>
              <w:top w:val="nil"/>
              <w:left w:val="nil"/>
              <w:bottom w:val="single" w:sz="4" w:space="0" w:color="auto"/>
              <w:right w:val="single" w:sz="4" w:space="0" w:color="auto"/>
            </w:tcBorders>
            <w:shd w:val="clear" w:color="000000" w:fill="D0CECE"/>
            <w:noWrap/>
            <w:hideMark/>
          </w:tcPr>
          <w:p w14:paraId="0433994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A8C7310" w14:textId="77777777" w:rsidR="007E29D3" w:rsidRPr="007E29D3" w:rsidRDefault="007E29D3" w:rsidP="007E29D3">
            <w:pPr>
              <w:jc w:val="right"/>
              <w:rPr>
                <w:i/>
                <w:iCs/>
                <w:color w:val="000000"/>
                <w:sz w:val="20"/>
                <w:szCs w:val="20"/>
              </w:rPr>
            </w:pPr>
            <w:r w:rsidRPr="007E29D3">
              <w:rPr>
                <w:i/>
                <w:iCs/>
                <w:color w:val="000000"/>
                <w:sz w:val="20"/>
                <w:szCs w:val="20"/>
              </w:rPr>
              <w:t>70</w:t>
            </w:r>
          </w:p>
        </w:tc>
        <w:tc>
          <w:tcPr>
            <w:tcW w:w="6511" w:type="dxa"/>
            <w:tcBorders>
              <w:top w:val="nil"/>
              <w:left w:val="nil"/>
              <w:bottom w:val="single" w:sz="4" w:space="0" w:color="auto"/>
              <w:right w:val="single" w:sz="4" w:space="0" w:color="auto"/>
            </w:tcBorders>
            <w:shd w:val="clear" w:color="000000" w:fill="D0CECE"/>
            <w:hideMark/>
          </w:tcPr>
          <w:p w14:paraId="09271C16" w14:textId="77777777" w:rsidR="007E29D3" w:rsidRPr="007E29D3" w:rsidRDefault="007E29D3" w:rsidP="007E29D3">
            <w:pPr>
              <w:rPr>
                <w:i/>
                <w:iCs/>
                <w:color w:val="000000"/>
                <w:sz w:val="20"/>
                <w:szCs w:val="20"/>
              </w:rPr>
            </w:pPr>
            <w:r w:rsidRPr="007E29D3">
              <w:rPr>
                <w:i/>
                <w:iCs/>
                <w:color w:val="000000"/>
                <w:sz w:val="20"/>
                <w:szCs w:val="20"/>
              </w:rPr>
              <w:t>Полотенце для лица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C6D215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1A55DBA" w14:textId="77777777" w:rsidR="007E29D3" w:rsidRPr="007E29D3" w:rsidRDefault="007E29D3" w:rsidP="007E29D3">
            <w:pPr>
              <w:jc w:val="right"/>
              <w:rPr>
                <w:i/>
                <w:iCs/>
                <w:color w:val="000000"/>
                <w:sz w:val="20"/>
                <w:szCs w:val="20"/>
              </w:rPr>
            </w:pPr>
            <w:r w:rsidRPr="007E29D3">
              <w:rPr>
                <w:i/>
                <w:iCs/>
                <w:color w:val="000000"/>
                <w:sz w:val="20"/>
                <w:szCs w:val="20"/>
              </w:rPr>
              <w:t>690</w:t>
            </w:r>
          </w:p>
        </w:tc>
        <w:tc>
          <w:tcPr>
            <w:tcW w:w="1275" w:type="dxa"/>
            <w:tcBorders>
              <w:top w:val="nil"/>
              <w:left w:val="nil"/>
              <w:bottom w:val="single" w:sz="4" w:space="0" w:color="auto"/>
              <w:right w:val="single" w:sz="4" w:space="0" w:color="auto"/>
            </w:tcBorders>
            <w:shd w:val="clear" w:color="000000" w:fill="D0CECE"/>
            <w:noWrap/>
            <w:hideMark/>
          </w:tcPr>
          <w:p w14:paraId="00096EDB" w14:textId="77777777" w:rsidR="007E29D3" w:rsidRPr="007E29D3" w:rsidRDefault="007E29D3" w:rsidP="007E29D3">
            <w:pPr>
              <w:jc w:val="right"/>
              <w:rPr>
                <w:i/>
                <w:iCs/>
                <w:color w:val="000000"/>
                <w:sz w:val="20"/>
                <w:szCs w:val="20"/>
              </w:rPr>
            </w:pPr>
            <w:r w:rsidRPr="007E29D3">
              <w:rPr>
                <w:i/>
                <w:iCs/>
                <w:color w:val="000000"/>
                <w:sz w:val="20"/>
                <w:szCs w:val="20"/>
              </w:rPr>
              <w:t xml:space="preserve">81,94 </w:t>
            </w:r>
          </w:p>
        </w:tc>
        <w:tc>
          <w:tcPr>
            <w:tcW w:w="2439" w:type="dxa"/>
            <w:tcBorders>
              <w:top w:val="nil"/>
              <w:left w:val="nil"/>
              <w:bottom w:val="single" w:sz="4" w:space="0" w:color="auto"/>
              <w:right w:val="single" w:sz="4" w:space="0" w:color="auto"/>
            </w:tcBorders>
            <w:shd w:val="clear" w:color="000000" w:fill="D0CECE"/>
            <w:noWrap/>
            <w:hideMark/>
          </w:tcPr>
          <w:p w14:paraId="04EE8993" w14:textId="77777777" w:rsidR="007E29D3" w:rsidRPr="007E29D3" w:rsidRDefault="007E29D3" w:rsidP="007E29D3">
            <w:pPr>
              <w:jc w:val="right"/>
              <w:rPr>
                <w:i/>
                <w:iCs/>
                <w:color w:val="000000"/>
                <w:sz w:val="20"/>
                <w:szCs w:val="20"/>
              </w:rPr>
            </w:pPr>
            <w:r w:rsidRPr="007E29D3">
              <w:rPr>
                <w:i/>
                <w:iCs/>
                <w:color w:val="000000"/>
                <w:sz w:val="20"/>
                <w:szCs w:val="20"/>
              </w:rPr>
              <w:t xml:space="preserve">56 538,60 </w:t>
            </w:r>
          </w:p>
        </w:tc>
      </w:tr>
      <w:tr w:rsidR="007E29D3" w:rsidRPr="007E29D3" w14:paraId="17DD6D2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FFC1862" w14:textId="77777777" w:rsidR="007E29D3" w:rsidRPr="007E29D3" w:rsidRDefault="007E29D3" w:rsidP="007E29D3">
            <w:pPr>
              <w:jc w:val="right"/>
              <w:rPr>
                <w:i/>
                <w:iCs/>
                <w:color w:val="000000"/>
                <w:sz w:val="20"/>
                <w:szCs w:val="20"/>
              </w:rPr>
            </w:pPr>
            <w:r w:rsidRPr="007E29D3">
              <w:rPr>
                <w:i/>
                <w:iCs/>
                <w:color w:val="000000"/>
                <w:sz w:val="20"/>
                <w:szCs w:val="20"/>
              </w:rPr>
              <w:t>32.71</w:t>
            </w:r>
          </w:p>
        </w:tc>
        <w:tc>
          <w:tcPr>
            <w:tcW w:w="1040" w:type="dxa"/>
            <w:tcBorders>
              <w:top w:val="nil"/>
              <w:left w:val="nil"/>
              <w:bottom w:val="single" w:sz="4" w:space="0" w:color="auto"/>
              <w:right w:val="single" w:sz="4" w:space="0" w:color="auto"/>
            </w:tcBorders>
            <w:shd w:val="clear" w:color="000000" w:fill="D0CECE"/>
            <w:noWrap/>
            <w:hideMark/>
          </w:tcPr>
          <w:p w14:paraId="1540528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FAAC03C" w14:textId="77777777" w:rsidR="007E29D3" w:rsidRPr="007E29D3" w:rsidRDefault="007E29D3" w:rsidP="007E29D3">
            <w:pPr>
              <w:jc w:val="right"/>
              <w:rPr>
                <w:i/>
                <w:iCs/>
                <w:color w:val="000000"/>
                <w:sz w:val="20"/>
                <w:szCs w:val="20"/>
              </w:rPr>
            </w:pPr>
            <w:r w:rsidRPr="007E29D3">
              <w:rPr>
                <w:i/>
                <w:iCs/>
                <w:color w:val="000000"/>
                <w:sz w:val="20"/>
                <w:szCs w:val="20"/>
              </w:rPr>
              <w:t>71</w:t>
            </w:r>
          </w:p>
        </w:tc>
        <w:tc>
          <w:tcPr>
            <w:tcW w:w="6511" w:type="dxa"/>
            <w:tcBorders>
              <w:top w:val="nil"/>
              <w:left w:val="nil"/>
              <w:bottom w:val="single" w:sz="4" w:space="0" w:color="auto"/>
              <w:right w:val="single" w:sz="4" w:space="0" w:color="auto"/>
            </w:tcBorders>
            <w:shd w:val="clear" w:color="000000" w:fill="D0CECE"/>
            <w:hideMark/>
          </w:tcPr>
          <w:p w14:paraId="349DAAAB" w14:textId="77777777" w:rsidR="007E29D3" w:rsidRPr="007E29D3" w:rsidRDefault="007E29D3" w:rsidP="007E29D3">
            <w:pPr>
              <w:rPr>
                <w:i/>
                <w:iCs/>
                <w:color w:val="000000"/>
                <w:sz w:val="20"/>
                <w:szCs w:val="20"/>
              </w:rPr>
            </w:pPr>
            <w:r w:rsidRPr="007E29D3">
              <w:rPr>
                <w:i/>
                <w:iCs/>
                <w:color w:val="000000"/>
                <w:sz w:val="20"/>
                <w:szCs w:val="20"/>
              </w:rPr>
              <w:t>Полотенце для ног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FA9390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9FE0315" w14:textId="77777777" w:rsidR="007E29D3" w:rsidRPr="007E29D3" w:rsidRDefault="007E29D3" w:rsidP="007E29D3">
            <w:pPr>
              <w:jc w:val="right"/>
              <w:rPr>
                <w:i/>
                <w:iCs/>
                <w:color w:val="000000"/>
                <w:sz w:val="20"/>
                <w:szCs w:val="20"/>
              </w:rPr>
            </w:pPr>
            <w:r w:rsidRPr="007E29D3">
              <w:rPr>
                <w:i/>
                <w:iCs/>
                <w:color w:val="000000"/>
                <w:sz w:val="20"/>
                <w:szCs w:val="20"/>
              </w:rPr>
              <w:t>690</w:t>
            </w:r>
          </w:p>
        </w:tc>
        <w:tc>
          <w:tcPr>
            <w:tcW w:w="1275" w:type="dxa"/>
            <w:tcBorders>
              <w:top w:val="nil"/>
              <w:left w:val="nil"/>
              <w:bottom w:val="single" w:sz="4" w:space="0" w:color="auto"/>
              <w:right w:val="single" w:sz="4" w:space="0" w:color="auto"/>
            </w:tcBorders>
            <w:shd w:val="clear" w:color="000000" w:fill="D0CECE"/>
            <w:noWrap/>
            <w:hideMark/>
          </w:tcPr>
          <w:p w14:paraId="60C91D49" w14:textId="77777777" w:rsidR="007E29D3" w:rsidRPr="007E29D3" w:rsidRDefault="007E29D3" w:rsidP="007E29D3">
            <w:pPr>
              <w:jc w:val="right"/>
              <w:rPr>
                <w:i/>
                <w:iCs/>
                <w:color w:val="000000"/>
                <w:sz w:val="20"/>
                <w:szCs w:val="20"/>
              </w:rPr>
            </w:pPr>
            <w:r w:rsidRPr="007E29D3">
              <w:rPr>
                <w:i/>
                <w:iCs/>
                <w:color w:val="000000"/>
                <w:sz w:val="20"/>
                <w:szCs w:val="20"/>
              </w:rPr>
              <w:t xml:space="preserve">213,05 </w:t>
            </w:r>
          </w:p>
        </w:tc>
        <w:tc>
          <w:tcPr>
            <w:tcW w:w="2439" w:type="dxa"/>
            <w:tcBorders>
              <w:top w:val="nil"/>
              <w:left w:val="nil"/>
              <w:bottom w:val="single" w:sz="4" w:space="0" w:color="auto"/>
              <w:right w:val="single" w:sz="4" w:space="0" w:color="auto"/>
            </w:tcBorders>
            <w:shd w:val="clear" w:color="000000" w:fill="D0CECE"/>
            <w:noWrap/>
            <w:hideMark/>
          </w:tcPr>
          <w:p w14:paraId="1E755F80" w14:textId="77777777" w:rsidR="007E29D3" w:rsidRPr="007E29D3" w:rsidRDefault="007E29D3" w:rsidP="007E29D3">
            <w:pPr>
              <w:jc w:val="right"/>
              <w:rPr>
                <w:i/>
                <w:iCs/>
                <w:color w:val="000000"/>
                <w:sz w:val="20"/>
                <w:szCs w:val="20"/>
              </w:rPr>
            </w:pPr>
            <w:r w:rsidRPr="007E29D3">
              <w:rPr>
                <w:i/>
                <w:iCs/>
                <w:color w:val="000000"/>
                <w:sz w:val="20"/>
                <w:szCs w:val="20"/>
              </w:rPr>
              <w:t xml:space="preserve">147 004,50 </w:t>
            </w:r>
          </w:p>
        </w:tc>
      </w:tr>
      <w:tr w:rsidR="007E29D3" w:rsidRPr="007E29D3" w14:paraId="2690D63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4B0EE66" w14:textId="77777777" w:rsidR="007E29D3" w:rsidRPr="007E29D3" w:rsidRDefault="007E29D3" w:rsidP="007E29D3">
            <w:pPr>
              <w:jc w:val="right"/>
              <w:rPr>
                <w:i/>
                <w:iCs/>
                <w:color w:val="000000"/>
                <w:sz w:val="20"/>
                <w:szCs w:val="20"/>
              </w:rPr>
            </w:pPr>
            <w:r w:rsidRPr="007E29D3">
              <w:rPr>
                <w:i/>
                <w:iCs/>
                <w:color w:val="000000"/>
                <w:sz w:val="20"/>
                <w:szCs w:val="20"/>
              </w:rPr>
              <w:t>32.72</w:t>
            </w:r>
          </w:p>
        </w:tc>
        <w:tc>
          <w:tcPr>
            <w:tcW w:w="1040" w:type="dxa"/>
            <w:tcBorders>
              <w:top w:val="nil"/>
              <w:left w:val="nil"/>
              <w:bottom w:val="single" w:sz="4" w:space="0" w:color="auto"/>
              <w:right w:val="single" w:sz="4" w:space="0" w:color="auto"/>
            </w:tcBorders>
            <w:shd w:val="clear" w:color="000000" w:fill="D0CECE"/>
            <w:noWrap/>
            <w:hideMark/>
          </w:tcPr>
          <w:p w14:paraId="32B67D3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DEFAA96" w14:textId="77777777" w:rsidR="007E29D3" w:rsidRPr="007E29D3" w:rsidRDefault="007E29D3" w:rsidP="007E29D3">
            <w:pPr>
              <w:jc w:val="right"/>
              <w:rPr>
                <w:i/>
                <w:iCs/>
                <w:color w:val="000000"/>
                <w:sz w:val="20"/>
                <w:szCs w:val="20"/>
              </w:rPr>
            </w:pPr>
            <w:r w:rsidRPr="007E29D3">
              <w:rPr>
                <w:i/>
                <w:iCs/>
                <w:color w:val="000000"/>
                <w:sz w:val="20"/>
                <w:szCs w:val="20"/>
              </w:rPr>
              <w:t>72</w:t>
            </w:r>
          </w:p>
        </w:tc>
        <w:tc>
          <w:tcPr>
            <w:tcW w:w="6511" w:type="dxa"/>
            <w:tcBorders>
              <w:top w:val="nil"/>
              <w:left w:val="nil"/>
              <w:bottom w:val="single" w:sz="4" w:space="0" w:color="auto"/>
              <w:right w:val="single" w:sz="4" w:space="0" w:color="auto"/>
            </w:tcBorders>
            <w:shd w:val="clear" w:color="000000" w:fill="D0CECE"/>
            <w:hideMark/>
          </w:tcPr>
          <w:p w14:paraId="0E700806" w14:textId="77777777" w:rsidR="007E29D3" w:rsidRPr="007E29D3" w:rsidRDefault="007E29D3" w:rsidP="007E29D3">
            <w:pPr>
              <w:rPr>
                <w:i/>
                <w:iCs/>
                <w:color w:val="000000"/>
                <w:sz w:val="20"/>
                <w:szCs w:val="20"/>
              </w:rPr>
            </w:pPr>
            <w:r w:rsidRPr="007E29D3">
              <w:rPr>
                <w:i/>
                <w:iCs/>
                <w:color w:val="000000"/>
                <w:sz w:val="20"/>
                <w:szCs w:val="20"/>
              </w:rPr>
              <w:t>Мешок для переноса белья из х.б. ткани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AF0854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834D57E"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DEF3CAF" w14:textId="77777777" w:rsidR="007E29D3" w:rsidRPr="007E29D3" w:rsidRDefault="007E29D3" w:rsidP="007E29D3">
            <w:pPr>
              <w:jc w:val="right"/>
              <w:rPr>
                <w:i/>
                <w:iCs/>
                <w:color w:val="000000"/>
                <w:sz w:val="20"/>
                <w:szCs w:val="20"/>
              </w:rPr>
            </w:pPr>
            <w:r w:rsidRPr="007E29D3">
              <w:rPr>
                <w:i/>
                <w:iCs/>
                <w:color w:val="000000"/>
                <w:sz w:val="20"/>
                <w:szCs w:val="20"/>
              </w:rPr>
              <w:t xml:space="preserve">287,11 </w:t>
            </w:r>
          </w:p>
        </w:tc>
        <w:tc>
          <w:tcPr>
            <w:tcW w:w="2439" w:type="dxa"/>
            <w:tcBorders>
              <w:top w:val="nil"/>
              <w:left w:val="nil"/>
              <w:bottom w:val="single" w:sz="4" w:space="0" w:color="auto"/>
              <w:right w:val="single" w:sz="4" w:space="0" w:color="auto"/>
            </w:tcBorders>
            <w:shd w:val="clear" w:color="000000" w:fill="D0CECE"/>
            <w:noWrap/>
            <w:hideMark/>
          </w:tcPr>
          <w:p w14:paraId="7DF7CD6D" w14:textId="77777777" w:rsidR="007E29D3" w:rsidRPr="007E29D3" w:rsidRDefault="007E29D3" w:rsidP="007E29D3">
            <w:pPr>
              <w:jc w:val="right"/>
              <w:rPr>
                <w:i/>
                <w:iCs/>
                <w:color w:val="000000"/>
                <w:sz w:val="20"/>
                <w:szCs w:val="20"/>
              </w:rPr>
            </w:pPr>
            <w:r w:rsidRPr="007E29D3">
              <w:rPr>
                <w:i/>
                <w:iCs/>
                <w:color w:val="000000"/>
                <w:sz w:val="20"/>
                <w:szCs w:val="20"/>
              </w:rPr>
              <w:t xml:space="preserve">3 158,21 </w:t>
            </w:r>
          </w:p>
        </w:tc>
      </w:tr>
      <w:tr w:rsidR="007E29D3" w:rsidRPr="007E29D3" w14:paraId="7651E82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D76F37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767F7B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A98457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EAD8912" w14:textId="77777777" w:rsidR="007E29D3" w:rsidRPr="007E29D3" w:rsidRDefault="007E29D3" w:rsidP="007E29D3">
            <w:pPr>
              <w:rPr>
                <w:b/>
                <w:bCs/>
                <w:color w:val="000000"/>
                <w:sz w:val="20"/>
                <w:szCs w:val="20"/>
              </w:rPr>
            </w:pPr>
            <w:r w:rsidRPr="007E29D3">
              <w:rPr>
                <w:b/>
                <w:bCs/>
                <w:color w:val="000000"/>
                <w:sz w:val="20"/>
                <w:szCs w:val="20"/>
              </w:rPr>
              <w:t>5.   Буфетная</w:t>
            </w:r>
          </w:p>
        </w:tc>
        <w:tc>
          <w:tcPr>
            <w:tcW w:w="1276" w:type="dxa"/>
            <w:tcBorders>
              <w:top w:val="nil"/>
              <w:left w:val="nil"/>
              <w:bottom w:val="single" w:sz="4" w:space="0" w:color="auto"/>
              <w:right w:val="single" w:sz="4" w:space="0" w:color="auto"/>
            </w:tcBorders>
            <w:shd w:val="clear" w:color="000000" w:fill="FFFFFF"/>
            <w:noWrap/>
            <w:hideMark/>
          </w:tcPr>
          <w:p w14:paraId="1270632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C98094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FA8171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E8BDAB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B52C5C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F442C49" w14:textId="77777777" w:rsidR="007E29D3" w:rsidRPr="007E29D3" w:rsidRDefault="007E29D3" w:rsidP="007E29D3">
            <w:pPr>
              <w:jc w:val="right"/>
              <w:rPr>
                <w:i/>
                <w:iCs/>
                <w:color w:val="000000"/>
                <w:sz w:val="20"/>
                <w:szCs w:val="20"/>
              </w:rPr>
            </w:pPr>
            <w:r w:rsidRPr="007E29D3">
              <w:rPr>
                <w:i/>
                <w:iCs/>
                <w:color w:val="000000"/>
                <w:sz w:val="20"/>
                <w:szCs w:val="20"/>
              </w:rPr>
              <w:lastRenderedPageBreak/>
              <w:t>32.73</w:t>
            </w:r>
          </w:p>
        </w:tc>
        <w:tc>
          <w:tcPr>
            <w:tcW w:w="1040" w:type="dxa"/>
            <w:tcBorders>
              <w:top w:val="nil"/>
              <w:left w:val="nil"/>
              <w:bottom w:val="single" w:sz="4" w:space="0" w:color="auto"/>
              <w:right w:val="single" w:sz="4" w:space="0" w:color="auto"/>
            </w:tcBorders>
            <w:shd w:val="clear" w:color="000000" w:fill="D0CECE"/>
            <w:noWrap/>
            <w:hideMark/>
          </w:tcPr>
          <w:p w14:paraId="3563B9C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DDA9ED2" w14:textId="77777777" w:rsidR="007E29D3" w:rsidRPr="007E29D3" w:rsidRDefault="007E29D3" w:rsidP="007E29D3">
            <w:pPr>
              <w:jc w:val="right"/>
              <w:rPr>
                <w:i/>
                <w:iCs/>
                <w:color w:val="000000"/>
                <w:sz w:val="20"/>
                <w:szCs w:val="20"/>
              </w:rPr>
            </w:pPr>
            <w:r w:rsidRPr="007E29D3">
              <w:rPr>
                <w:i/>
                <w:iCs/>
                <w:color w:val="000000"/>
                <w:sz w:val="20"/>
                <w:szCs w:val="20"/>
              </w:rPr>
              <w:t>73</w:t>
            </w:r>
          </w:p>
        </w:tc>
        <w:tc>
          <w:tcPr>
            <w:tcW w:w="6511" w:type="dxa"/>
            <w:tcBorders>
              <w:top w:val="nil"/>
              <w:left w:val="nil"/>
              <w:bottom w:val="single" w:sz="4" w:space="0" w:color="auto"/>
              <w:right w:val="single" w:sz="4" w:space="0" w:color="auto"/>
            </w:tcBorders>
            <w:shd w:val="clear" w:color="000000" w:fill="D0CECE"/>
            <w:hideMark/>
          </w:tcPr>
          <w:p w14:paraId="570BB97A" w14:textId="77777777" w:rsidR="007E29D3" w:rsidRPr="007E29D3" w:rsidRDefault="007E29D3" w:rsidP="007E29D3">
            <w:pPr>
              <w:rPr>
                <w:i/>
                <w:iCs/>
                <w:color w:val="000000"/>
                <w:sz w:val="20"/>
                <w:szCs w:val="20"/>
              </w:rPr>
            </w:pPr>
            <w:r w:rsidRPr="007E29D3">
              <w:rPr>
                <w:i/>
                <w:iCs/>
                <w:color w:val="000000"/>
                <w:sz w:val="20"/>
                <w:szCs w:val="20"/>
              </w:rPr>
              <w:t>Стол раздаточный в буфетные комнаты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7D7595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B8AEDD2"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3BD23FF8" w14:textId="77777777" w:rsidR="007E29D3" w:rsidRPr="007E29D3" w:rsidRDefault="007E29D3" w:rsidP="007E29D3">
            <w:pPr>
              <w:jc w:val="right"/>
              <w:rPr>
                <w:i/>
                <w:iCs/>
                <w:color w:val="000000"/>
                <w:sz w:val="20"/>
                <w:szCs w:val="20"/>
              </w:rPr>
            </w:pPr>
            <w:r w:rsidRPr="007E29D3">
              <w:rPr>
                <w:i/>
                <w:iCs/>
                <w:color w:val="000000"/>
                <w:sz w:val="20"/>
                <w:szCs w:val="20"/>
              </w:rPr>
              <w:t xml:space="preserve">15 305,93 </w:t>
            </w:r>
          </w:p>
        </w:tc>
        <w:tc>
          <w:tcPr>
            <w:tcW w:w="2439" w:type="dxa"/>
            <w:tcBorders>
              <w:top w:val="nil"/>
              <w:left w:val="nil"/>
              <w:bottom w:val="single" w:sz="4" w:space="0" w:color="auto"/>
              <w:right w:val="single" w:sz="4" w:space="0" w:color="auto"/>
            </w:tcBorders>
            <w:shd w:val="clear" w:color="000000" w:fill="D0CECE"/>
            <w:noWrap/>
            <w:hideMark/>
          </w:tcPr>
          <w:p w14:paraId="0BECED28" w14:textId="77777777" w:rsidR="007E29D3" w:rsidRPr="007E29D3" w:rsidRDefault="007E29D3" w:rsidP="007E29D3">
            <w:pPr>
              <w:jc w:val="right"/>
              <w:rPr>
                <w:i/>
                <w:iCs/>
                <w:color w:val="000000"/>
                <w:sz w:val="20"/>
                <w:szCs w:val="20"/>
              </w:rPr>
            </w:pPr>
            <w:r w:rsidRPr="007E29D3">
              <w:rPr>
                <w:i/>
                <w:iCs/>
                <w:color w:val="000000"/>
                <w:sz w:val="20"/>
                <w:szCs w:val="20"/>
              </w:rPr>
              <w:t xml:space="preserve">168 365,23 </w:t>
            </w:r>
          </w:p>
        </w:tc>
      </w:tr>
      <w:tr w:rsidR="007E29D3" w:rsidRPr="007E29D3" w14:paraId="4C90BB7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179A673" w14:textId="77777777" w:rsidR="007E29D3" w:rsidRPr="007E29D3" w:rsidRDefault="007E29D3" w:rsidP="007E29D3">
            <w:pPr>
              <w:jc w:val="right"/>
              <w:rPr>
                <w:i/>
                <w:iCs/>
                <w:color w:val="000000"/>
                <w:sz w:val="20"/>
                <w:szCs w:val="20"/>
              </w:rPr>
            </w:pPr>
            <w:r w:rsidRPr="007E29D3">
              <w:rPr>
                <w:i/>
                <w:iCs/>
                <w:color w:val="000000"/>
                <w:sz w:val="20"/>
                <w:szCs w:val="20"/>
              </w:rPr>
              <w:t>32.74</w:t>
            </w:r>
          </w:p>
        </w:tc>
        <w:tc>
          <w:tcPr>
            <w:tcW w:w="1040" w:type="dxa"/>
            <w:tcBorders>
              <w:top w:val="nil"/>
              <w:left w:val="nil"/>
              <w:bottom w:val="single" w:sz="4" w:space="0" w:color="auto"/>
              <w:right w:val="single" w:sz="4" w:space="0" w:color="auto"/>
            </w:tcBorders>
            <w:shd w:val="clear" w:color="000000" w:fill="D0CECE"/>
            <w:noWrap/>
            <w:hideMark/>
          </w:tcPr>
          <w:p w14:paraId="42F3771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12CD473" w14:textId="77777777" w:rsidR="007E29D3" w:rsidRPr="007E29D3" w:rsidRDefault="007E29D3" w:rsidP="007E29D3">
            <w:pPr>
              <w:jc w:val="right"/>
              <w:rPr>
                <w:i/>
                <w:iCs/>
                <w:color w:val="000000"/>
                <w:sz w:val="20"/>
                <w:szCs w:val="20"/>
              </w:rPr>
            </w:pPr>
            <w:r w:rsidRPr="007E29D3">
              <w:rPr>
                <w:i/>
                <w:iCs/>
                <w:color w:val="000000"/>
                <w:sz w:val="20"/>
                <w:szCs w:val="20"/>
              </w:rPr>
              <w:t>74</w:t>
            </w:r>
          </w:p>
        </w:tc>
        <w:tc>
          <w:tcPr>
            <w:tcW w:w="6511" w:type="dxa"/>
            <w:tcBorders>
              <w:top w:val="nil"/>
              <w:left w:val="nil"/>
              <w:bottom w:val="single" w:sz="4" w:space="0" w:color="auto"/>
              <w:right w:val="single" w:sz="4" w:space="0" w:color="auto"/>
            </w:tcBorders>
            <w:shd w:val="clear" w:color="000000" w:fill="D0CECE"/>
            <w:hideMark/>
          </w:tcPr>
          <w:p w14:paraId="7FDEF57F" w14:textId="77777777" w:rsidR="007E29D3" w:rsidRPr="007E29D3" w:rsidRDefault="007E29D3" w:rsidP="007E29D3">
            <w:pPr>
              <w:rPr>
                <w:i/>
                <w:iCs/>
                <w:color w:val="000000"/>
                <w:sz w:val="20"/>
                <w:szCs w:val="20"/>
              </w:rPr>
            </w:pPr>
            <w:r w:rsidRPr="007E29D3">
              <w:rPr>
                <w:i/>
                <w:iCs/>
                <w:color w:val="000000"/>
                <w:sz w:val="20"/>
                <w:szCs w:val="20"/>
              </w:rPr>
              <w:t>Шкаф – сушка навесной 2-дверный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77D126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437F0A2"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11729F3" w14:textId="77777777" w:rsidR="007E29D3" w:rsidRPr="007E29D3" w:rsidRDefault="007E29D3" w:rsidP="007E29D3">
            <w:pPr>
              <w:jc w:val="right"/>
              <w:rPr>
                <w:i/>
                <w:iCs/>
                <w:color w:val="000000"/>
                <w:sz w:val="20"/>
                <w:szCs w:val="20"/>
              </w:rPr>
            </w:pPr>
            <w:r w:rsidRPr="007E29D3">
              <w:rPr>
                <w:i/>
                <w:iCs/>
                <w:color w:val="000000"/>
                <w:sz w:val="20"/>
                <w:szCs w:val="20"/>
              </w:rPr>
              <w:t xml:space="preserve">9 012,93 </w:t>
            </w:r>
          </w:p>
        </w:tc>
        <w:tc>
          <w:tcPr>
            <w:tcW w:w="2439" w:type="dxa"/>
            <w:tcBorders>
              <w:top w:val="nil"/>
              <w:left w:val="nil"/>
              <w:bottom w:val="single" w:sz="4" w:space="0" w:color="auto"/>
              <w:right w:val="single" w:sz="4" w:space="0" w:color="auto"/>
            </w:tcBorders>
            <w:shd w:val="clear" w:color="000000" w:fill="D0CECE"/>
            <w:noWrap/>
            <w:hideMark/>
          </w:tcPr>
          <w:p w14:paraId="20B14AD6" w14:textId="77777777" w:rsidR="007E29D3" w:rsidRPr="007E29D3" w:rsidRDefault="007E29D3" w:rsidP="007E29D3">
            <w:pPr>
              <w:jc w:val="right"/>
              <w:rPr>
                <w:i/>
                <w:iCs/>
                <w:color w:val="000000"/>
                <w:sz w:val="20"/>
                <w:szCs w:val="20"/>
              </w:rPr>
            </w:pPr>
            <w:r w:rsidRPr="007E29D3">
              <w:rPr>
                <w:i/>
                <w:iCs/>
                <w:color w:val="000000"/>
                <w:sz w:val="20"/>
                <w:szCs w:val="20"/>
              </w:rPr>
              <w:t xml:space="preserve">99 142,23 </w:t>
            </w:r>
          </w:p>
        </w:tc>
      </w:tr>
      <w:tr w:rsidR="007E29D3" w:rsidRPr="007E29D3" w14:paraId="5748A31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773FE18" w14:textId="77777777" w:rsidR="007E29D3" w:rsidRPr="007E29D3" w:rsidRDefault="007E29D3" w:rsidP="007E29D3">
            <w:pPr>
              <w:jc w:val="right"/>
              <w:rPr>
                <w:i/>
                <w:iCs/>
                <w:color w:val="000000"/>
                <w:sz w:val="20"/>
                <w:szCs w:val="20"/>
              </w:rPr>
            </w:pPr>
            <w:r w:rsidRPr="007E29D3">
              <w:rPr>
                <w:i/>
                <w:iCs/>
                <w:color w:val="000000"/>
                <w:sz w:val="20"/>
                <w:szCs w:val="20"/>
              </w:rPr>
              <w:t>32.75</w:t>
            </w:r>
          </w:p>
        </w:tc>
        <w:tc>
          <w:tcPr>
            <w:tcW w:w="1040" w:type="dxa"/>
            <w:tcBorders>
              <w:top w:val="nil"/>
              <w:left w:val="nil"/>
              <w:bottom w:val="single" w:sz="4" w:space="0" w:color="auto"/>
              <w:right w:val="single" w:sz="4" w:space="0" w:color="auto"/>
            </w:tcBorders>
            <w:shd w:val="clear" w:color="000000" w:fill="D0CECE"/>
            <w:noWrap/>
            <w:hideMark/>
          </w:tcPr>
          <w:p w14:paraId="67E7DE5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548D671" w14:textId="77777777" w:rsidR="007E29D3" w:rsidRPr="007E29D3" w:rsidRDefault="007E29D3" w:rsidP="007E29D3">
            <w:pPr>
              <w:jc w:val="right"/>
              <w:rPr>
                <w:i/>
                <w:iCs/>
                <w:color w:val="000000"/>
                <w:sz w:val="20"/>
                <w:szCs w:val="20"/>
              </w:rPr>
            </w:pPr>
            <w:r w:rsidRPr="007E29D3">
              <w:rPr>
                <w:i/>
                <w:iCs/>
                <w:color w:val="000000"/>
                <w:sz w:val="20"/>
                <w:szCs w:val="20"/>
              </w:rPr>
              <w:t>75</w:t>
            </w:r>
          </w:p>
        </w:tc>
        <w:tc>
          <w:tcPr>
            <w:tcW w:w="6511" w:type="dxa"/>
            <w:tcBorders>
              <w:top w:val="nil"/>
              <w:left w:val="nil"/>
              <w:bottom w:val="single" w:sz="4" w:space="0" w:color="auto"/>
              <w:right w:val="single" w:sz="4" w:space="0" w:color="auto"/>
            </w:tcBorders>
            <w:shd w:val="clear" w:color="000000" w:fill="D0CECE"/>
            <w:hideMark/>
          </w:tcPr>
          <w:p w14:paraId="1657810C" w14:textId="77777777" w:rsidR="007E29D3" w:rsidRPr="007E29D3" w:rsidRDefault="007E29D3" w:rsidP="007E29D3">
            <w:pPr>
              <w:rPr>
                <w:i/>
                <w:iCs/>
                <w:color w:val="000000"/>
                <w:sz w:val="20"/>
                <w:szCs w:val="20"/>
              </w:rPr>
            </w:pPr>
            <w:r w:rsidRPr="007E29D3">
              <w:rPr>
                <w:i/>
                <w:iCs/>
                <w:color w:val="000000"/>
                <w:sz w:val="20"/>
                <w:szCs w:val="20"/>
              </w:rPr>
              <w:t>Тумба с двойной мойкой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5FE749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DCB866A"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3F08E3E" w14:textId="77777777" w:rsidR="007E29D3" w:rsidRPr="007E29D3" w:rsidRDefault="007E29D3" w:rsidP="007E29D3">
            <w:pPr>
              <w:jc w:val="right"/>
              <w:rPr>
                <w:i/>
                <w:iCs/>
                <w:color w:val="000000"/>
                <w:sz w:val="20"/>
                <w:szCs w:val="20"/>
              </w:rPr>
            </w:pPr>
            <w:r w:rsidRPr="007E29D3">
              <w:rPr>
                <w:i/>
                <w:iCs/>
                <w:color w:val="000000"/>
                <w:sz w:val="20"/>
                <w:szCs w:val="20"/>
              </w:rPr>
              <w:t xml:space="preserve">26 711,68 </w:t>
            </w:r>
          </w:p>
        </w:tc>
        <w:tc>
          <w:tcPr>
            <w:tcW w:w="2439" w:type="dxa"/>
            <w:tcBorders>
              <w:top w:val="nil"/>
              <w:left w:val="nil"/>
              <w:bottom w:val="single" w:sz="4" w:space="0" w:color="auto"/>
              <w:right w:val="single" w:sz="4" w:space="0" w:color="auto"/>
            </w:tcBorders>
            <w:shd w:val="clear" w:color="000000" w:fill="D0CECE"/>
            <w:noWrap/>
            <w:hideMark/>
          </w:tcPr>
          <w:p w14:paraId="3E8D8C35" w14:textId="77777777" w:rsidR="007E29D3" w:rsidRPr="007E29D3" w:rsidRDefault="007E29D3" w:rsidP="007E29D3">
            <w:pPr>
              <w:jc w:val="right"/>
              <w:rPr>
                <w:i/>
                <w:iCs/>
                <w:color w:val="000000"/>
                <w:sz w:val="20"/>
                <w:szCs w:val="20"/>
              </w:rPr>
            </w:pPr>
            <w:r w:rsidRPr="007E29D3">
              <w:rPr>
                <w:i/>
                <w:iCs/>
                <w:color w:val="000000"/>
                <w:sz w:val="20"/>
                <w:szCs w:val="20"/>
              </w:rPr>
              <w:t xml:space="preserve">293 828,48 </w:t>
            </w:r>
          </w:p>
        </w:tc>
      </w:tr>
      <w:tr w:rsidR="007E29D3" w:rsidRPr="007E29D3" w14:paraId="6BE2D52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8A6BC3F" w14:textId="77777777" w:rsidR="007E29D3" w:rsidRPr="007E29D3" w:rsidRDefault="007E29D3" w:rsidP="007E29D3">
            <w:pPr>
              <w:jc w:val="right"/>
              <w:rPr>
                <w:color w:val="000000"/>
                <w:sz w:val="20"/>
                <w:szCs w:val="20"/>
              </w:rPr>
            </w:pPr>
            <w:r w:rsidRPr="007E29D3">
              <w:rPr>
                <w:color w:val="000000"/>
                <w:sz w:val="20"/>
                <w:szCs w:val="20"/>
              </w:rPr>
              <w:t>32.76</w:t>
            </w:r>
          </w:p>
        </w:tc>
        <w:tc>
          <w:tcPr>
            <w:tcW w:w="1040" w:type="dxa"/>
            <w:tcBorders>
              <w:top w:val="nil"/>
              <w:left w:val="nil"/>
              <w:bottom w:val="single" w:sz="4" w:space="0" w:color="auto"/>
              <w:right w:val="single" w:sz="4" w:space="0" w:color="auto"/>
            </w:tcBorders>
            <w:shd w:val="clear" w:color="000000" w:fill="FFFFFF"/>
            <w:noWrap/>
            <w:hideMark/>
          </w:tcPr>
          <w:p w14:paraId="4F908A83"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771EA452" w14:textId="77777777" w:rsidR="007E29D3" w:rsidRPr="007E29D3" w:rsidRDefault="007E29D3" w:rsidP="007E29D3">
            <w:pPr>
              <w:jc w:val="right"/>
              <w:rPr>
                <w:color w:val="000000"/>
                <w:sz w:val="20"/>
                <w:szCs w:val="20"/>
              </w:rPr>
            </w:pPr>
            <w:r w:rsidRPr="007E29D3">
              <w:rPr>
                <w:color w:val="000000"/>
                <w:sz w:val="20"/>
                <w:szCs w:val="20"/>
              </w:rPr>
              <w:t>76</w:t>
            </w:r>
          </w:p>
        </w:tc>
        <w:tc>
          <w:tcPr>
            <w:tcW w:w="6511" w:type="dxa"/>
            <w:tcBorders>
              <w:top w:val="nil"/>
              <w:left w:val="nil"/>
              <w:bottom w:val="single" w:sz="4" w:space="0" w:color="auto"/>
              <w:right w:val="single" w:sz="4" w:space="0" w:color="auto"/>
            </w:tcBorders>
            <w:shd w:val="clear" w:color="000000" w:fill="FFFFFF"/>
            <w:hideMark/>
          </w:tcPr>
          <w:p w14:paraId="6D92CABB" w14:textId="77777777" w:rsidR="007E29D3" w:rsidRPr="007E29D3" w:rsidRDefault="007E29D3" w:rsidP="007E29D3">
            <w:pPr>
              <w:rPr>
                <w:color w:val="000000"/>
                <w:sz w:val="20"/>
                <w:szCs w:val="20"/>
              </w:rPr>
            </w:pPr>
            <w:r w:rsidRPr="007E29D3">
              <w:rPr>
                <w:color w:val="000000"/>
                <w:sz w:val="20"/>
                <w:szCs w:val="20"/>
              </w:rPr>
              <w:t>Монтаж водонагревателей электрических накопительных (емкостных) объемом: свыше 50 до 100 л</w:t>
            </w:r>
          </w:p>
        </w:tc>
        <w:tc>
          <w:tcPr>
            <w:tcW w:w="1276" w:type="dxa"/>
            <w:tcBorders>
              <w:top w:val="nil"/>
              <w:left w:val="nil"/>
              <w:bottom w:val="single" w:sz="4" w:space="0" w:color="auto"/>
              <w:right w:val="single" w:sz="4" w:space="0" w:color="auto"/>
            </w:tcBorders>
            <w:shd w:val="clear" w:color="000000" w:fill="FFFFFF"/>
            <w:noWrap/>
            <w:hideMark/>
          </w:tcPr>
          <w:p w14:paraId="33786C5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DE0D139"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24C7311B" w14:textId="77777777" w:rsidR="007E29D3" w:rsidRPr="007E29D3" w:rsidRDefault="007E29D3" w:rsidP="007E29D3">
            <w:pPr>
              <w:jc w:val="right"/>
              <w:rPr>
                <w:color w:val="000000"/>
                <w:sz w:val="20"/>
                <w:szCs w:val="20"/>
              </w:rPr>
            </w:pPr>
            <w:r w:rsidRPr="007E29D3">
              <w:rPr>
                <w:color w:val="000000"/>
                <w:sz w:val="20"/>
                <w:szCs w:val="20"/>
              </w:rPr>
              <w:t xml:space="preserve">639,89 </w:t>
            </w:r>
          </w:p>
        </w:tc>
        <w:tc>
          <w:tcPr>
            <w:tcW w:w="2439" w:type="dxa"/>
            <w:tcBorders>
              <w:top w:val="nil"/>
              <w:left w:val="nil"/>
              <w:bottom w:val="single" w:sz="4" w:space="0" w:color="auto"/>
              <w:right w:val="single" w:sz="4" w:space="0" w:color="auto"/>
            </w:tcBorders>
            <w:shd w:val="clear" w:color="000000" w:fill="FFFFFF"/>
            <w:noWrap/>
            <w:hideMark/>
          </w:tcPr>
          <w:p w14:paraId="08B39188" w14:textId="77777777" w:rsidR="007E29D3" w:rsidRPr="007E29D3" w:rsidRDefault="007E29D3" w:rsidP="007E29D3">
            <w:pPr>
              <w:jc w:val="right"/>
              <w:rPr>
                <w:color w:val="000000"/>
                <w:sz w:val="20"/>
                <w:szCs w:val="20"/>
              </w:rPr>
            </w:pPr>
            <w:r w:rsidRPr="007E29D3">
              <w:rPr>
                <w:color w:val="000000"/>
                <w:sz w:val="20"/>
                <w:szCs w:val="20"/>
              </w:rPr>
              <w:t xml:space="preserve">7 038,79 </w:t>
            </w:r>
          </w:p>
        </w:tc>
      </w:tr>
      <w:tr w:rsidR="007E29D3" w:rsidRPr="007E29D3" w14:paraId="54F7E36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8178B89" w14:textId="77777777" w:rsidR="007E29D3" w:rsidRPr="007E29D3" w:rsidRDefault="007E29D3" w:rsidP="007E29D3">
            <w:pPr>
              <w:jc w:val="right"/>
              <w:rPr>
                <w:i/>
                <w:iCs/>
                <w:color w:val="000000"/>
                <w:sz w:val="20"/>
                <w:szCs w:val="20"/>
              </w:rPr>
            </w:pPr>
            <w:r w:rsidRPr="007E29D3">
              <w:rPr>
                <w:i/>
                <w:iCs/>
                <w:color w:val="000000"/>
                <w:sz w:val="20"/>
                <w:szCs w:val="20"/>
              </w:rPr>
              <w:t>32.77</w:t>
            </w:r>
          </w:p>
        </w:tc>
        <w:tc>
          <w:tcPr>
            <w:tcW w:w="1040" w:type="dxa"/>
            <w:tcBorders>
              <w:top w:val="nil"/>
              <w:left w:val="nil"/>
              <w:bottom w:val="single" w:sz="4" w:space="0" w:color="auto"/>
              <w:right w:val="single" w:sz="4" w:space="0" w:color="auto"/>
            </w:tcBorders>
            <w:shd w:val="clear" w:color="000000" w:fill="D0CECE"/>
            <w:noWrap/>
            <w:hideMark/>
          </w:tcPr>
          <w:p w14:paraId="3A50EF4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DF8F912" w14:textId="77777777" w:rsidR="007E29D3" w:rsidRPr="007E29D3" w:rsidRDefault="007E29D3" w:rsidP="007E29D3">
            <w:pPr>
              <w:jc w:val="right"/>
              <w:rPr>
                <w:i/>
                <w:iCs/>
                <w:color w:val="000000"/>
                <w:sz w:val="20"/>
                <w:szCs w:val="20"/>
              </w:rPr>
            </w:pPr>
            <w:r w:rsidRPr="007E29D3">
              <w:rPr>
                <w:i/>
                <w:iCs/>
                <w:color w:val="000000"/>
                <w:sz w:val="20"/>
                <w:szCs w:val="20"/>
              </w:rPr>
              <w:t>77</w:t>
            </w:r>
          </w:p>
        </w:tc>
        <w:tc>
          <w:tcPr>
            <w:tcW w:w="6511" w:type="dxa"/>
            <w:tcBorders>
              <w:top w:val="nil"/>
              <w:left w:val="nil"/>
              <w:bottom w:val="single" w:sz="4" w:space="0" w:color="auto"/>
              <w:right w:val="single" w:sz="4" w:space="0" w:color="auto"/>
            </w:tcBorders>
            <w:shd w:val="clear" w:color="000000" w:fill="D0CECE"/>
            <w:hideMark/>
          </w:tcPr>
          <w:p w14:paraId="637805CC" w14:textId="77777777" w:rsidR="007E29D3" w:rsidRPr="007E29D3" w:rsidRDefault="007E29D3" w:rsidP="007E29D3">
            <w:pPr>
              <w:rPr>
                <w:i/>
                <w:iCs/>
                <w:color w:val="000000"/>
                <w:sz w:val="20"/>
                <w:szCs w:val="20"/>
              </w:rPr>
            </w:pPr>
            <w:r w:rsidRPr="007E29D3">
              <w:rPr>
                <w:i/>
                <w:iCs/>
                <w:color w:val="000000"/>
                <w:sz w:val="20"/>
                <w:szCs w:val="20"/>
              </w:rPr>
              <w:t>Электронагреватель воды (в зависимости от вида горячего водоснабжения)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E83504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EABA695"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A228674" w14:textId="77777777" w:rsidR="007E29D3" w:rsidRPr="007E29D3" w:rsidRDefault="007E29D3" w:rsidP="007E29D3">
            <w:pPr>
              <w:jc w:val="right"/>
              <w:rPr>
                <w:i/>
                <w:iCs/>
                <w:color w:val="000000"/>
                <w:sz w:val="20"/>
                <w:szCs w:val="20"/>
              </w:rPr>
            </w:pPr>
            <w:r w:rsidRPr="007E29D3">
              <w:rPr>
                <w:i/>
                <w:iCs/>
                <w:color w:val="000000"/>
                <w:sz w:val="20"/>
                <w:szCs w:val="20"/>
              </w:rPr>
              <w:t xml:space="preserve">14 421,11 </w:t>
            </w:r>
          </w:p>
        </w:tc>
        <w:tc>
          <w:tcPr>
            <w:tcW w:w="2439" w:type="dxa"/>
            <w:tcBorders>
              <w:top w:val="nil"/>
              <w:left w:val="nil"/>
              <w:bottom w:val="single" w:sz="4" w:space="0" w:color="auto"/>
              <w:right w:val="single" w:sz="4" w:space="0" w:color="auto"/>
            </w:tcBorders>
            <w:shd w:val="clear" w:color="000000" w:fill="D0CECE"/>
            <w:noWrap/>
            <w:hideMark/>
          </w:tcPr>
          <w:p w14:paraId="198D18AA" w14:textId="77777777" w:rsidR="007E29D3" w:rsidRPr="007E29D3" w:rsidRDefault="007E29D3" w:rsidP="007E29D3">
            <w:pPr>
              <w:jc w:val="right"/>
              <w:rPr>
                <w:i/>
                <w:iCs/>
                <w:color w:val="000000"/>
                <w:sz w:val="20"/>
                <w:szCs w:val="20"/>
              </w:rPr>
            </w:pPr>
            <w:r w:rsidRPr="007E29D3">
              <w:rPr>
                <w:i/>
                <w:iCs/>
                <w:color w:val="000000"/>
                <w:sz w:val="20"/>
                <w:szCs w:val="20"/>
              </w:rPr>
              <w:t xml:space="preserve">158 632,21 </w:t>
            </w:r>
          </w:p>
        </w:tc>
      </w:tr>
      <w:tr w:rsidR="007E29D3" w:rsidRPr="007E29D3" w14:paraId="5FAEB3F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4DD0393" w14:textId="77777777" w:rsidR="007E29D3" w:rsidRPr="007E29D3" w:rsidRDefault="007E29D3" w:rsidP="007E29D3">
            <w:pPr>
              <w:jc w:val="right"/>
              <w:rPr>
                <w:i/>
                <w:iCs/>
                <w:color w:val="000000"/>
                <w:sz w:val="20"/>
                <w:szCs w:val="20"/>
              </w:rPr>
            </w:pPr>
            <w:r w:rsidRPr="007E29D3">
              <w:rPr>
                <w:i/>
                <w:iCs/>
                <w:color w:val="000000"/>
                <w:sz w:val="20"/>
                <w:szCs w:val="20"/>
              </w:rPr>
              <w:t>32.78</w:t>
            </w:r>
          </w:p>
        </w:tc>
        <w:tc>
          <w:tcPr>
            <w:tcW w:w="1040" w:type="dxa"/>
            <w:tcBorders>
              <w:top w:val="nil"/>
              <w:left w:val="nil"/>
              <w:bottom w:val="single" w:sz="4" w:space="0" w:color="auto"/>
              <w:right w:val="single" w:sz="4" w:space="0" w:color="auto"/>
            </w:tcBorders>
            <w:shd w:val="clear" w:color="000000" w:fill="D0CECE"/>
            <w:noWrap/>
            <w:hideMark/>
          </w:tcPr>
          <w:p w14:paraId="6DDEE79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B6810E8" w14:textId="77777777" w:rsidR="007E29D3" w:rsidRPr="007E29D3" w:rsidRDefault="007E29D3" w:rsidP="007E29D3">
            <w:pPr>
              <w:jc w:val="right"/>
              <w:rPr>
                <w:i/>
                <w:iCs/>
                <w:color w:val="000000"/>
                <w:sz w:val="20"/>
                <w:szCs w:val="20"/>
              </w:rPr>
            </w:pPr>
            <w:r w:rsidRPr="007E29D3">
              <w:rPr>
                <w:i/>
                <w:iCs/>
                <w:color w:val="000000"/>
                <w:sz w:val="20"/>
                <w:szCs w:val="20"/>
              </w:rPr>
              <w:t>78</w:t>
            </w:r>
          </w:p>
        </w:tc>
        <w:tc>
          <w:tcPr>
            <w:tcW w:w="6511" w:type="dxa"/>
            <w:tcBorders>
              <w:top w:val="nil"/>
              <w:left w:val="nil"/>
              <w:bottom w:val="single" w:sz="4" w:space="0" w:color="auto"/>
              <w:right w:val="single" w:sz="4" w:space="0" w:color="auto"/>
            </w:tcBorders>
            <w:shd w:val="clear" w:color="000000" w:fill="D0CECE"/>
            <w:hideMark/>
          </w:tcPr>
          <w:p w14:paraId="025D67D5" w14:textId="77777777" w:rsidR="007E29D3" w:rsidRPr="007E29D3" w:rsidRDefault="007E29D3" w:rsidP="007E29D3">
            <w:pPr>
              <w:rPr>
                <w:i/>
                <w:iCs/>
                <w:color w:val="000000"/>
                <w:sz w:val="20"/>
                <w:szCs w:val="20"/>
              </w:rPr>
            </w:pPr>
            <w:r w:rsidRPr="007E29D3">
              <w:rPr>
                <w:i/>
                <w:iCs/>
                <w:color w:val="000000"/>
                <w:sz w:val="20"/>
                <w:szCs w:val="20"/>
              </w:rPr>
              <w:t>Тележка для сбора грязной посуды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464F7C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0832767"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28B602E" w14:textId="77777777" w:rsidR="007E29D3" w:rsidRPr="007E29D3" w:rsidRDefault="007E29D3" w:rsidP="007E29D3">
            <w:pPr>
              <w:jc w:val="right"/>
              <w:rPr>
                <w:i/>
                <w:iCs/>
                <w:color w:val="000000"/>
                <w:sz w:val="20"/>
                <w:szCs w:val="20"/>
              </w:rPr>
            </w:pPr>
            <w:r w:rsidRPr="007E29D3">
              <w:rPr>
                <w:i/>
                <w:iCs/>
                <w:color w:val="000000"/>
                <w:sz w:val="20"/>
                <w:szCs w:val="20"/>
              </w:rPr>
              <w:t xml:space="preserve">11 635,19 </w:t>
            </w:r>
          </w:p>
        </w:tc>
        <w:tc>
          <w:tcPr>
            <w:tcW w:w="2439" w:type="dxa"/>
            <w:tcBorders>
              <w:top w:val="nil"/>
              <w:left w:val="nil"/>
              <w:bottom w:val="single" w:sz="4" w:space="0" w:color="auto"/>
              <w:right w:val="single" w:sz="4" w:space="0" w:color="auto"/>
            </w:tcBorders>
            <w:shd w:val="clear" w:color="000000" w:fill="D0CECE"/>
            <w:noWrap/>
            <w:hideMark/>
          </w:tcPr>
          <w:p w14:paraId="37F57C4F" w14:textId="77777777" w:rsidR="007E29D3" w:rsidRPr="007E29D3" w:rsidRDefault="007E29D3" w:rsidP="007E29D3">
            <w:pPr>
              <w:jc w:val="right"/>
              <w:rPr>
                <w:i/>
                <w:iCs/>
                <w:color w:val="000000"/>
                <w:sz w:val="20"/>
                <w:szCs w:val="20"/>
              </w:rPr>
            </w:pPr>
            <w:r w:rsidRPr="007E29D3">
              <w:rPr>
                <w:i/>
                <w:iCs/>
                <w:color w:val="000000"/>
                <w:sz w:val="20"/>
                <w:szCs w:val="20"/>
              </w:rPr>
              <w:t xml:space="preserve">127 987,09 </w:t>
            </w:r>
          </w:p>
        </w:tc>
      </w:tr>
      <w:tr w:rsidR="007E29D3" w:rsidRPr="007E29D3" w14:paraId="2159B9A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C3C318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C45C7F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C15FF9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2FC078B" w14:textId="77777777" w:rsidR="007E29D3" w:rsidRPr="007E29D3" w:rsidRDefault="007E29D3" w:rsidP="007E29D3">
            <w:pPr>
              <w:rPr>
                <w:b/>
                <w:bCs/>
                <w:color w:val="000000"/>
                <w:sz w:val="20"/>
                <w:szCs w:val="20"/>
              </w:rPr>
            </w:pPr>
            <w:r w:rsidRPr="007E29D3">
              <w:rPr>
                <w:b/>
                <w:bCs/>
                <w:color w:val="000000"/>
                <w:sz w:val="20"/>
                <w:szCs w:val="20"/>
              </w:rPr>
              <w:t>6.   Музыкальный зал</w:t>
            </w:r>
          </w:p>
        </w:tc>
        <w:tc>
          <w:tcPr>
            <w:tcW w:w="1276" w:type="dxa"/>
            <w:tcBorders>
              <w:top w:val="nil"/>
              <w:left w:val="nil"/>
              <w:bottom w:val="single" w:sz="4" w:space="0" w:color="auto"/>
              <w:right w:val="single" w:sz="4" w:space="0" w:color="auto"/>
            </w:tcBorders>
            <w:shd w:val="clear" w:color="000000" w:fill="FFFFFF"/>
            <w:noWrap/>
            <w:hideMark/>
          </w:tcPr>
          <w:p w14:paraId="29BA53B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C2A3C6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B5BA8E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66BD1B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AF0441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A349A95" w14:textId="77777777" w:rsidR="007E29D3" w:rsidRPr="007E29D3" w:rsidRDefault="007E29D3" w:rsidP="007E29D3">
            <w:pPr>
              <w:jc w:val="right"/>
              <w:rPr>
                <w:i/>
                <w:iCs/>
                <w:color w:val="000000"/>
                <w:sz w:val="20"/>
                <w:szCs w:val="20"/>
              </w:rPr>
            </w:pPr>
            <w:r w:rsidRPr="007E29D3">
              <w:rPr>
                <w:i/>
                <w:iCs/>
                <w:color w:val="000000"/>
                <w:sz w:val="20"/>
                <w:szCs w:val="20"/>
              </w:rPr>
              <w:t>32.79</w:t>
            </w:r>
          </w:p>
        </w:tc>
        <w:tc>
          <w:tcPr>
            <w:tcW w:w="1040" w:type="dxa"/>
            <w:tcBorders>
              <w:top w:val="nil"/>
              <w:left w:val="nil"/>
              <w:bottom w:val="single" w:sz="4" w:space="0" w:color="auto"/>
              <w:right w:val="single" w:sz="4" w:space="0" w:color="auto"/>
            </w:tcBorders>
            <w:shd w:val="clear" w:color="000000" w:fill="D0CECE"/>
            <w:noWrap/>
            <w:hideMark/>
          </w:tcPr>
          <w:p w14:paraId="1F1B083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B1707C2" w14:textId="77777777" w:rsidR="007E29D3" w:rsidRPr="007E29D3" w:rsidRDefault="007E29D3" w:rsidP="007E29D3">
            <w:pPr>
              <w:jc w:val="right"/>
              <w:rPr>
                <w:i/>
                <w:iCs/>
                <w:color w:val="000000"/>
                <w:sz w:val="20"/>
                <w:szCs w:val="20"/>
              </w:rPr>
            </w:pPr>
            <w:r w:rsidRPr="007E29D3">
              <w:rPr>
                <w:i/>
                <w:iCs/>
                <w:color w:val="000000"/>
                <w:sz w:val="20"/>
                <w:szCs w:val="20"/>
              </w:rPr>
              <w:t>79</w:t>
            </w:r>
          </w:p>
        </w:tc>
        <w:tc>
          <w:tcPr>
            <w:tcW w:w="6511" w:type="dxa"/>
            <w:tcBorders>
              <w:top w:val="nil"/>
              <w:left w:val="nil"/>
              <w:bottom w:val="single" w:sz="4" w:space="0" w:color="auto"/>
              <w:right w:val="single" w:sz="4" w:space="0" w:color="auto"/>
            </w:tcBorders>
            <w:shd w:val="clear" w:color="000000" w:fill="D0CECE"/>
            <w:hideMark/>
          </w:tcPr>
          <w:p w14:paraId="6D919F40" w14:textId="77777777" w:rsidR="007E29D3" w:rsidRPr="007E29D3" w:rsidRDefault="007E29D3" w:rsidP="007E29D3">
            <w:pPr>
              <w:rPr>
                <w:i/>
                <w:iCs/>
                <w:color w:val="000000"/>
                <w:sz w:val="20"/>
                <w:szCs w:val="20"/>
              </w:rPr>
            </w:pPr>
            <w:r w:rsidRPr="007E29D3">
              <w:rPr>
                <w:i/>
                <w:iCs/>
                <w:color w:val="000000"/>
                <w:sz w:val="20"/>
                <w:szCs w:val="20"/>
              </w:rPr>
              <w:t>Пианино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6974B2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52B804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0E4B421" w14:textId="77777777" w:rsidR="007E29D3" w:rsidRPr="007E29D3" w:rsidRDefault="007E29D3" w:rsidP="007E29D3">
            <w:pPr>
              <w:jc w:val="right"/>
              <w:rPr>
                <w:i/>
                <w:iCs/>
                <w:color w:val="000000"/>
                <w:sz w:val="20"/>
                <w:szCs w:val="20"/>
              </w:rPr>
            </w:pPr>
            <w:r w:rsidRPr="007E29D3">
              <w:rPr>
                <w:i/>
                <w:iCs/>
                <w:color w:val="000000"/>
                <w:sz w:val="20"/>
                <w:szCs w:val="20"/>
              </w:rPr>
              <w:t xml:space="preserve">114 714,01 </w:t>
            </w:r>
          </w:p>
        </w:tc>
        <w:tc>
          <w:tcPr>
            <w:tcW w:w="2439" w:type="dxa"/>
            <w:tcBorders>
              <w:top w:val="nil"/>
              <w:left w:val="nil"/>
              <w:bottom w:val="single" w:sz="4" w:space="0" w:color="auto"/>
              <w:right w:val="single" w:sz="4" w:space="0" w:color="auto"/>
            </w:tcBorders>
            <w:shd w:val="clear" w:color="000000" w:fill="D0CECE"/>
            <w:noWrap/>
            <w:hideMark/>
          </w:tcPr>
          <w:p w14:paraId="00DF208C" w14:textId="77777777" w:rsidR="007E29D3" w:rsidRPr="007E29D3" w:rsidRDefault="007E29D3" w:rsidP="007E29D3">
            <w:pPr>
              <w:jc w:val="right"/>
              <w:rPr>
                <w:i/>
                <w:iCs/>
                <w:color w:val="000000"/>
                <w:sz w:val="20"/>
                <w:szCs w:val="20"/>
              </w:rPr>
            </w:pPr>
            <w:r w:rsidRPr="007E29D3">
              <w:rPr>
                <w:i/>
                <w:iCs/>
                <w:color w:val="000000"/>
                <w:sz w:val="20"/>
                <w:szCs w:val="20"/>
              </w:rPr>
              <w:t xml:space="preserve">114 714,01 </w:t>
            </w:r>
          </w:p>
        </w:tc>
      </w:tr>
      <w:tr w:rsidR="007E29D3" w:rsidRPr="007E29D3" w14:paraId="5CB18CF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E703CA2" w14:textId="77777777" w:rsidR="007E29D3" w:rsidRPr="007E29D3" w:rsidRDefault="007E29D3" w:rsidP="007E29D3">
            <w:pPr>
              <w:jc w:val="right"/>
              <w:rPr>
                <w:i/>
                <w:iCs/>
                <w:color w:val="000000"/>
                <w:sz w:val="20"/>
                <w:szCs w:val="20"/>
              </w:rPr>
            </w:pPr>
            <w:r w:rsidRPr="007E29D3">
              <w:rPr>
                <w:i/>
                <w:iCs/>
                <w:color w:val="000000"/>
                <w:sz w:val="20"/>
                <w:szCs w:val="20"/>
              </w:rPr>
              <w:t>32.80</w:t>
            </w:r>
          </w:p>
        </w:tc>
        <w:tc>
          <w:tcPr>
            <w:tcW w:w="1040" w:type="dxa"/>
            <w:tcBorders>
              <w:top w:val="nil"/>
              <w:left w:val="nil"/>
              <w:bottom w:val="single" w:sz="4" w:space="0" w:color="auto"/>
              <w:right w:val="single" w:sz="4" w:space="0" w:color="auto"/>
            </w:tcBorders>
            <w:shd w:val="clear" w:color="000000" w:fill="D0CECE"/>
            <w:noWrap/>
            <w:hideMark/>
          </w:tcPr>
          <w:p w14:paraId="72D2ECE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0D6439D" w14:textId="77777777" w:rsidR="007E29D3" w:rsidRPr="007E29D3" w:rsidRDefault="007E29D3" w:rsidP="007E29D3">
            <w:pPr>
              <w:jc w:val="right"/>
              <w:rPr>
                <w:i/>
                <w:iCs/>
                <w:color w:val="000000"/>
                <w:sz w:val="20"/>
                <w:szCs w:val="20"/>
              </w:rPr>
            </w:pPr>
            <w:r w:rsidRPr="007E29D3">
              <w:rPr>
                <w:i/>
                <w:iCs/>
                <w:color w:val="000000"/>
                <w:sz w:val="20"/>
                <w:szCs w:val="20"/>
              </w:rPr>
              <w:t>80</w:t>
            </w:r>
          </w:p>
        </w:tc>
        <w:tc>
          <w:tcPr>
            <w:tcW w:w="6511" w:type="dxa"/>
            <w:tcBorders>
              <w:top w:val="nil"/>
              <w:left w:val="nil"/>
              <w:bottom w:val="single" w:sz="4" w:space="0" w:color="auto"/>
              <w:right w:val="single" w:sz="4" w:space="0" w:color="auto"/>
            </w:tcBorders>
            <w:shd w:val="clear" w:color="000000" w:fill="D0CECE"/>
            <w:hideMark/>
          </w:tcPr>
          <w:p w14:paraId="56ECA9C9" w14:textId="77777777" w:rsidR="007E29D3" w:rsidRPr="007E29D3" w:rsidRDefault="007E29D3" w:rsidP="007E29D3">
            <w:pPr>
              <w:rPr>
                <w:i/>
                <w:iCs/>
                <w:color w:val="000000"/>
                <w:sz w:val="20"/>
                <w:szCs w:val="20"/>
              </w:rPr>
            </w:pPr>
            <w:r w:rsidRPr="007E29D3">
              <w:rPr>
                <w:i/>
                <w:iCs/>
                <w:color w:val="000000"/>
                <w:sz w:val="20"/>
                <w:szCs w:val="20"/>
              </w:rPr>
              <w:t>Стул для пианино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03A765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DDB884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A08ECDC" w14:textId="77777777" w:rsidR="007E29D3" w:rsidRPr="007E29D3" w:rsidRDefault="007E29D3" w:rsidP="007E29D3">
            <w:pPr>
              <w:jc w:val="right"/>
              <w:rPr>
                <w:i/>
                <w:iCs/>
                <w:color w:val="000000"/>
                <w:sz w:val="20"/>
                <w:szCs w:val="20"/>
              </w:rPr>
            </w:pPr>
            <w:r w:rsidRPr="007E29D3">
              <w:rPr>
                <w:i/>
                <w:iCs/>
                <w:color w:val="000000"/>
                <w:sz w:val="20"/>
                <w:szCs w:val="20"/>
              </w:rPr>
              <w:t xml:space="preserve">4 094,40 </w:t>
            </w:r>
          </w:p>
        </w:tc>
        <w:tc>
          <w:tcPr>
            <w:tcW w:w="2439" w:type="dxa"/>
            <w:tcBorders>
              <w:top w:val="nil"/>
              <w:left w:val="nil"/>
              <w:bottom w:val="single" w:sz="4" w:space="0" w:color="auto"/>
              <w:right w:val="single" w:sz="4" w:space="0" w:color="auto"/>
            </w:tcBorders>
            <w:shd w:val="clear" w:color="000000" w:fill="D0CECE"/>
            <w:noWrap/>
            <w:hideMark/>
          </w:tcPr>
          <w:p w14:paraId="63736333" w14:textId="77777777" w:rsidR="007E29D3" w:rsidRPr="007E29D3" w:rsidRDefault="007E29D3" w:rsidP="007E29D3">
            <w:pPr>
              <w:jc w:val="right"/>
              <w:rPr>
                <w:i/>
                <w:iCs/>
                <w:color w:val="000000"/>
                <w:sz w:val="20"/>
                <w:szCs w:val="20"/>
              </w:rPr>
            </w:pPr>
            <w:r w:rsidRPr="007E29D3">
              <w:rPr>
                <w:i/>
                <w:iCs/>
                <w:color w:val="000000"/>
                <w:sz w:val="20"/>
                <w:szCs w:val="20"/>
              </w:rPr>
              <w:t xml:space="preserve">4 094,40 </w:t>
            </w:r>
          </w:p>
        </w:tc>
      </w:tr>
      <w:tr w:rsidR="007E29D3" w:rsidRPr="007E29D3" w14:paraId="7AB4BC1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279E016" w14:textId="77777777" w:rsidR="007E29D3" w:rsidRPr="007E29D3" w:rsidRDefault="007E29D3" w:rsidP="007E29D3">
            <w:pPr>
              <w:jc w:val="right"/>
              <w:rPr>
                <w:i/>
                <w:iCs/>
                <w:color w:val="000000"/>
                <w:sz w:val="20"/>
                <w:szCs w:val="20"/>
              </w:rPr>
            </w:pPr>
            <w:r w:rsidRPr="007E29D3">
              <w:rPr>
                <w:i/>
                <w:iCs/>
                <w:color w:val="000000"/>
                <w:sz w:val="20"/>
                <w:szCs w:val="20"/>
              </w:rPr>
              <w:t>32.81</w:t>
            </w:r>
          </w:p>
        </w:tc>
        <w:tc>
          <w:tcPr>
            <w:tcW w:w="1040" w:type="dxa"/>
            <w:tcBorders>
              <w:top w:val="nil"/>
              <w:left w:val="nil"/>
              <w:bottom w:val="single" w:sz="4" w:space="0" w:color="auto"/>
              <w:right w:val="single" w:sz="4" w:space="0" w:color="auto"/>
            </w:tcBorders>
            <w:shd w:val="clear" w:color="000000" w:fill="D0CECE"/>
            <w:noWrap/>
            <w:hideMark/>
          </w:tcPr>
          <w:p w14:paraId="3896653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CB6A64E" w14:textId="77777777" w:rsidR="007E29D3" w:rsidRPr="007E29D3" w:rsidRDefault="007E29D3" w:rsidP="007E29D3">
            <w:pPr>
              <w:jc w:val="right"/>
              <w:rPr>
                <w:i/>
                <w:iCs/>
                <w:color w:val="000000"/>
                <w:sz w:val="20"/>
                <w:szCs w:val="20"/>
              </w:rPr>
            </w:pPr>
            <w:r w:rsidRPr="007E29D3">
              <w:rPr>
                <w:i/>
                <w:iCs/>
                <w:color w:val="000000"/>
                <w:sz w:val="20"/>
                <w:szCs w:val="20"/>
              </w:rPr>
              <w:t>81</w:t>
            </w:r>
          </w:p>
        </w:tc>
        <w:tc>
          <w:tcPr>
            <w:tcW w:w="6511" w:type="dxa"/>
            <w:tcBorders>
              <w:top w:val="nil"/>
              <w:left w:val="nil"/>
              <w:bottom w:val="single" w:sz="4" w:space="0" w:color="auto"/>
              <w:right w:val="single" w:sz="4" w:space="0" w:color="auto"/>
            </w:tcBorders>
            <w:shd w:val="clear" w:color="000000" w:fill="D0CECE"/>
            <w:hideMark/>
          </w:tcPr>
          <w:p w14:paraId="0616F3AD" w14:textId="77777777" w:rsidR="007E29D3" w:rsidRPr="007E29D3" w:rsidRDefault="007E29D3" w:rsidP="007E29D3">
            <w:pPr>
              <w:rPr>
                <w:i/>
                <w:iCs/>
                <w:color w:val="000000"/>
                <w:sz w:val="20"/>
                <w:szCs w:val="20"/>
              </w:rPr>
            </w:pPr>
            <w:r w:rsidRPr="007E29D3">
              <w:rPr>
                <w:i/>
                <w:iCs/>
                <w:color w:val="000000"/>
                <w:sz w:val="20"/>
                <w:szCs w:val="20"/>
              </w:rPr>
              <w:t>Стул детский, на сидении нанесен рисунок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98EF8B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CE80ED2"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2D8D6AAD" w14:textId="77777777" w:rsidR="007E29D3" w:rsidRPr="007E29D3" w:rsidRDefault="007E29D3" w:rsidP="007E29D3">
            <w:pPr>
              <w:jc w:val="right"/>
              <w:rPr>
                <w:i/>
                <w:iCs/>
                <w:color w:val="000000"/>
                <w:sz w:val="20"/>
                <w:szCs w:val="20"/>
              </w:rPr>
            </w:pPr>
            <w:r w:rsidRPr="007E29D3">
              <w:rPr>
                <w:i/>
                <w:iCs/>
                <w:color w:val="000000"/>
                <w:sz w:val="20"/>
                <w:szCs w:val="20"/>
              </w:rPr>
              <w:t xml:space="preserve">2 064,88 </w:t>
            </w:r>
          </w:p>
        </w:tc>
        <w:tc>
          <w:tcPr>
            <w:tcW w:w="2439" w:type="dxa"/>
            <w:tcBorders>
              <w:top w:val="nil"/>
              <w:left w:val="nil"/>
              <w:bottom w:val="single" w:sz="4" w:space="0" w:color="auto"/>
              <w:right w:val="single" w:sz="4" w:space="0" w:color="auto"/>
            </w:tcBorders>
            <w:shd w:val="clear" w:color="000000" w:fill="D0CECE"/>
            <w:noWrap/>
            <w:hideMark/>
          </w:tcPr>
          <w:p w14:paraId="25424744" w14:textId="77777777" w:rsidR="007E29D3" w:rsidRPr="007E29D3" w:rsidRDefault="007E29D3" w:rsidP="007E29D3">
            <w:pPr>
              <w:jc w:val="right"/>
              <w:rPr>
                <w:i/>
                <w:iCs/>
                <w:color w:val="000000"/>
                <w:sz w:val="20"/>
                <w:szCs w:val="20"/>
              </w:rPr>
            </w:pPr>
            <w:r w:rsidRPr="007E29D3">
              <w:rPr>
                <w:i/>
                <w:iCs/>
                <w:color w:val="000000"/>
                <w:sz w:val="20"/>
                <w:szCs w:val="20"/>
              </w:rPr>
              <w:t xml:space="preserve">61 946,40 </w:t>
            </w:r>
          </w:p>
        </w:tc>
      </w:tr>
      <w:tr w:rsidR="007E29D3" w:rsidRPr="007E29D3" w14:paraId="0844260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29FB325" w14:textId="77777777" w:rsidR="007E29D3" w:rsidRPr="007E29D3" w:rsidRDefault="007E29D3" w:rsidP="007E29D3">
            <w:pPr>
              <w:jc w:val="right"/>
              <w:rPr>
                <w:i/>
                <w:iCs/>
                <w:color w:val="000000"/>
                <w:sz w:val="20"/>
                <w:szCs w:val="20"/>
              </w:rPr>
            </w:pPr>
            <w:r w:rsidRPr="007E29D3">
              <w:rPr>
                <w:i/>
                <w:iCs/>
                <w:color w:val="000000"/>
                <w:sz w:val="20"/>
                <w:szCs w:val="20"/>
              </w:rPr>
              <w:t>32.82</w:t>
            </w:r>
          </w:p>
        </w:tc>
        <w:tc>
          <w:tcPr>
            <w:tcW w:w="1040" w:type="dxa"/>
            <w:tcBorders>
              <w:top w:val="nil"/>
              <w:left w:val="nil"/>
              <w:bottom w:val="single" w:sz="4" w:space="0" w:color="auto"/>
              <w:right w:val="single" w:sz="4" w:space="0" w:color="auto"/>
            </w:tcBorders>
            <w:shd w:val="clear" w:color="000000" w:fill="D0CECE"/>
            <w:noWrap/>
            <w:hideMark/>
          </w:tcPr>
          <w:p w14:paraId="43A8335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6C63A1F" w14:textId="77777777" w:rsidR="007E29D3" w:rsidRPr="007E29D3" w:rsidRDefault="007E29D3" w:rsidP="007E29D3">
            <w:pPr>
              <w:jc w:val="right"/>
              <w:rPr>
                <w:i/>
                <w:iCs/>
                <w:color w:val="000000"/>
                <w:sz w:val="20"/>
                <w:szCs w:val="20"/>
              </w:rPr>
            </w:pPr>
            <w:r w:rsidRPr="007E29D3">
              <w:rPr>
                <w:i/>
                <w:iCs/>
                <w:color w:val="000000"/>
                <w:sz w:val="20"/>
                <w:szCs w:val="20"/>
              </w:rPr>
              <w:t>82</w:t>
            </w:r>
          </w:p>
        </w:tc>
        <w:tc>
          <w:tcPr>
            <w:tcW w:w="6511" w:type="dxa"/>
            <w:tcBorders>
              <w:top w:val="nil"/>
              <w:left w:val="nil"/>
              <w:bottom w:val="single" w:sz="4" w:space="0" w:color="auto"/>
              <w:right w:val="single" w:sz="4" w:space="0" w:color="auto"/>
            </w:tcBorders>
            <w:shd w:val="clear" w:color="000000" w:fill="D0CECE"/>
            <w:hideMark/>
          </w:tcPr>
          <w:p w14:paraId="1DB07382" w14:textId="77777777" w:rsidR="007E29D3" w:rsidRPr="007E29D3" w:rsidRDefault="007E29D3" w:rsidP="007E29D3">
            <w:pPr>
              <w:rPr>
                <w:i/>
                <w:iCs/>
                <w:color w:val="000000"/>
                <w:sz w:val="20"/>
                <w:szCs w:val="20"/>
              </w:rPr>
            </w:pPr>
            <w:r w:rsidRPr="007E29D3">
              <w:rPr>
                <w:i/>
                <w:iCs/>
                <w:color w:val="000000"/>
                <w:sz w:val="20"/>
                <w:szCs w:val="20"/>
              </w:rPr>
              <w:t>Комплект аудиотехники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54BF73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E57497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5AAA105" w14:textId="77777777" w:rsidR="007E29D3" w:rsidRPr="007E29D3" w:rsidRDefault="007E29D3" w:rsidP="007E29D3">
            <w:pPr>
              <w:jc w:val="right"/>
              <w:rPr>
                <w:i/>
                <w:iCs/>
                <w:color w:val="000000"/>
                <w:sz w:val="20"/>
                <w:szCs w:val="20"/>
              </w:rPr>
            </w:pPr>
            <w:r w:rsidRPr="007E29D3">
              <w:rPr>
                <w:i/>
                <w:iCs/>
                <w:color w:val="000000"/>
                <w:sz w:val="20"/>
                <w:szCs w:val="20"/>
              </w:rPr>
              <w:t xml:space="preserve">18 844,29 </w:t>
            </w:r>
          </w:p>
        </w:tc>
        <w:tc>
          <w:tcPr>
            <w:tcW w:w="2439" w:type="dxa"/>
            <w:tcBorders>
              <w:top w:val="nil"/>
              <w:left w:val="nil"/>
              <w:bottom w:val="single" w:sz="4" w:space="0" w:color="auto"/>
              <w:right w:val="single" w:sz="4" w:space="0" w:color="auto"/>
            </w:tcBorders>
            <w:shd w:val="clear" w:color="000000" w:fill="D0CECE"/>
            <w:noWrap/>
            <w:hideMark/>
          </w:tcPr>
          <w:p w14:paraId="4DEFEC2C" w14:textId="77777777" w:rsidR="007E29D3" w:rsidRPr="007E29D3" w:rsidRDefault="007E29D3" w:rsidP="007E29D3">
            <w:pPr>
              <w:jc w:val="right"/>
              <w:rPr>
                <w:i/>
                <w:iCs/>
                <w:color w:val="000000"/>
                <w:sz w:val="20"/>
                <w:szCs w:val="20"/>
              </w:rPr>
            </w:pPr>
            <w:r w:rsidRPr="007E29D3">
              <w:rPr>
                <w:i/>
                <w:iCs/>
                <w:color w:val="000000"/>
                <w:sz w:val="20"/>
                <w:szCs w:val="20"/>
              </w:rPr>
              <w:t xml:space="preserve">18 844,29 </w:t>
            </w:r>
          </w:p>
        </w:tc>
      </w:tr>
      <w:tr w:rsidR="007E29D3" w:rsidRPr="007E29D3" w14:paraId="72A3EB4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973D6C6" w14:textId="77777777" w:rsidR="007E29D3" w:rsidRPr="007E29D3" w:rsidRDefault="007E29D3" w:rsidP="007E29D3">
            <w:pPr>
              <w:jc w:val="right"/>
              <w:rPr>
                <w:i/>
                <w:iCs/>
                <w:color w:val="000000"/>
                <w:sz w:val="20"/>
                <w:szCs w:val="20"/>
              </w:rPr>
            </w:pPr>
            <w:r w:rsidRPr="007E29D3">
              <w:rPr>
                <w:i/>
                <w:iCs/>
                <w:color w:val="000000"/>
                <w:sz w:val="20"/>
                <w:szCs w:val="20"/>
              </w:rPr>
              <w:t>32.83</w:t>
            </w:r>
          </w:p>
        </w:tc>
        <w:tc>
          <w:tcPr>
            <w:tcW w:w="1040" w:type="dxa"/>
            <w:tcBorders>
              <w:top w:val="nil"/>
              <w:left w:val="nil"/>
              <w:bottom w:val="single" w:sz="4" w:space="0" w:color="auto"/>
              <w:right w:val="single" w:sz="4" w:space="0" w:color="auto"/>
            </w:tcBorders>
            <w:shd w:val="clear" w:color="000000" w:fill="D0CECE"/>
            <w:noWrap/>
            <w:hideMark/>
          </w:tcPr>
          <w:p w14:paraId="2C0349E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53763A3" w14:textId="77777777" w:rsidR="007E29D3" w:rsidRPr="007E29D3" w:rsidRDefault="007E29D3" w:rsidP="007E29D3">
            <w:pPr>
              <w:jc w:val="right"/>
              <w:rPr>
                <w:i/>
                <w:iCs/>
                <w:color w:val="000000"/>
                <w:sz w:val="20"/>
                <w:szCs w:val="20"/>
              </w:rPr>
            </w:pPr>
            <w:r w:rsidRPr="007E29D3">
              <w:rPr>
                <w:i/>
                <w:iCs/>
                <w:color w:val="000000"/>
                <w:sz w:val="20"/>
                <w:szCs w:val="20"/>
              </w:rPr>
              <w:t>83</w:t>
            </w:r>
          </w:p>
        </w:tc>
        <w:tc>
          <w:tcPr>
            <w:tcW w:w="6511" w:type="dxa"/>
            <w:tcBorders>
              <w:top w:val="nil"/>
              <w:left w:val="nil"/>
              <w:bottom w:val="single" w:sz="4" w:space="0" w:color="auto"/>
              <w:right w:val="single" w:sz="4" w:space="0" w:color="auto"/>
            </w:tcBorders>
            <w:shd w:val="clear" w:color="000000" w:fill="D0CECE"/>
            <w:hideMark/>
          </w:tcPr>
          <w:p w14:paraId="08F61E96" w14:textId="77777777" w:rsidR="007E29D3" w:rsidRPr="007E29D3" w:rsidRDefault="007E29D3" w:rsidP="007E29D3">
            <w:pPr>
              <w:rPr>
                <w:i/>
                <w:iCs/>
                <w:color w:val="000000"/>
                <w:sz w:val="20"/>
                <w:szCs w:val="20"/>
              </w:rPr>
            </w:pPr>
            <w:r w:rsidRPr="007E29D3">
              <w:rPr>
                <w:i/>
                <w:iCs/>
                <w:color w:val="000000"/>
                <w:sz w:val="20"/>
                <w:szCs w:val="20"/>
              </w:rPr>
              <w:t>Станок хореографический 2-рядный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500271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1E7E1C9"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7CDCCB6" w14:textId="77777777" w:rsidR="007E29D3" w:rsidRPr="007E29D3" w:rsidRDefault="007E29D3" w:rsidP="007E29D3">
            <w:pPr>
              <w:jc w:val="right"/>
              <w:rPr>
                <w:i/>
                <w:iCs/>
                <w:color w:val="000000"/>
                <w:sz w:val="20"/>
                <w:szCs w:val="20"/>
              </w:rPr>
            </w:pPr>
            <w:r w:rsidRPr="007E29D3">
              <w:rPr>
                <w:i/>
                <w:iCs/>
                <w:color w:val="000000"/>
                <w:sz w:val="20"/>
                <w:szCs w:val="20"/>
              </w:rPr>
              <w:t xml:space="preserve">5 834,12 </w:t>
            </w:r>
          </w:p>
        </w:tc>
        <w:tc>
          <w:tcPr>
            <w:tcW w:w="2439" w:type="dxa"/>
            <w:tcBorders>
              <w:top w:val="nil"/>
              <w:left w:val="nil"/>
              <w:bottom w:val="single" w:sz="4" w:space="0" w:color="auto"/>
              <w:right w:val="single" w:sz="4" w:space="0" w:color="auto"/>
            </w:tcBorders>
            <w:shd w:val="clear" w:color="000000" w:fill="D0CECE"/>
            <w:noWrap/>
            <w:hideMark/>
          </w:tcPr>
          <w:p w14:paraId="3D334326" w14:textId="77777777" w:rsidR="007E29D3" w:rsidRPr="007E29D3" w:rsidRDefault="007E29D3" w:rsidP="007E29D3">
            <w:pPr>
              <w:jc w:val="right"/>
              <w:rPr>
                <w:i/>
                <w:iCs/>
                <w:color w:val="000000"/>
                <w:sz w:val="20"/>
                <w:szCs w:val="20"/>
              </w:rPr>
            </w:pPr>
            <w:r w:rsidRPr="007E29D3">
              <w:rPr>
                <w:i/>
                <w:iCs/>
                <w:color w:val="000000"/>
                <w:sz w:val="20"/>
                <w:szCs w:val="20"/>
              </w:rPr>
              <w:t xml:space="preserve">11 668,24 </w:t>
            </w:r>
          </w:p>
        </w:tc>
      </w:tr>
      <w:tr w:rsidR="007E29D3" w:rsidRPr="007E29D3" w14:paraId="53597ED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58536BE" w14:textId="77777777" w:rsidR="007E29D3" w:rsidRPr="007E29D3" w:rsidRDefault="007E29D3" w:rsidP="007E29D3">
            <w:pPr>
              <w:jc w:val="right"/>
              <w:rPr>
                <w:i/>
                <w:iCs/>
                <w:color w:val="000000"/>
                <w:sz w:val="20"/>
                <w:szCs w:val="20"/>
              </w:rPr>
            </w:pPr>
            <w:r w:rsidRPr="007E29D3">
              <w:rPr>
                <w:i/>
                <w:iCs/>
                <w:color w:val="000000"/>
                <w:sz w:val="20"/>
                <w:szCs w:val="20"/>
              </w:rPr>
              <w:t>32.84</w:t>
            </w:r>
          </w:p>
        </w:tc>
        <w:tc>
          <w:tcPr>
            <w:tcW w:w="1040" w:type="dxa"/>
            <w:tcBorders>
              <w:top w:val="nil"/>
              <w:left w:val="nil"/>
              <w:bottom w:val="single" w:sz="4" w:space="0" w:color="auto"/>
              <w:right w:val="single" w:sz="4" w:space="0" w:color="auto"/>
            </w:tcBorders>
            <w:shd w:val="clear" w:color="000000" w:fill="D0CECE"/>
            <w:noWrap/>
            <w:hideMark/>
          </w:tcPr>
          <w:p w14:paraId="3291E2E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1BB7804" w14:textId="77777777" w:rsidR="007E29D3" w:rsidRPr="007E29D3" w:rsidRDefault="007E29D3" w:rsidP="007E29D3">
            <w:pPr>
              <w:jc w:val="right"/>
              <w:rPr>
                <w:i/>
                <w:iCs/>
                <w:color w:val="000000"/>
                <w:sz w:val="20"/>
                <w:szCs w:val="20"/>
              </w:rPr>
            </w:pPr>
            <w:r w:rsidRPr="007E29D3">
              <w:rPr>
                <w:i/>
                <w:iCs/>
                <w:color w:val="000000"/>
                <w:sz w:val="20"/>
                <w:szCs w:val="20"/>
              </w:rPr>
              <w:t>84</w:t>
            </w:r>
          </w:p>
        </w:tc>
        <w:tc>
          <w:tcPr>
            <w:tcW w:w="6511" w:type="dxa"/>
            <w:tcBorders>
              <w:top w:val="nil"/>
              <w:left w:val="nil"/>
              <w:bottom w:val="single" w:sz="4" w:space="0" w:color="auto"/>
              <w:right w:val="single" w:sz="4" w:space="0" w:color="auto"/>
            </w:tcBorders>
            <w:shd w:val="clear" w:color="000000" w:fill="D0CECE"/>
            <w:hideMark/>
          </w:tcPr>
          <w:p w14:paraId="2FF7E3BB" w14:textId="77777777" w:rsidR="007E29D3" w:rsidRPr="007E29D3" w:rsidRDefault="007E29D3" w:rsidP="007E29D3">
            <w:pPr>
              <w:rPr>
                <w:i/>
                <w:iCs/>
                <w:color w:val="000000"/>
                <w:sz w:val="20"/>
                <w:szCs w:val="20"/>
              </w:rPr>
            </w:pPr>
            <w:r w:rsidRPr="007E29D3">
              <w:rPr>
                <w:i/>
                <w:iCs/>
                <w:color w:val="000000"/>
                <w:sz w:val="20"/>
                <w:szCs w:val="20"/>
              </w:rPr>
              <w:t>Ковер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3E8523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2A6637E"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1443A102" w14:textId="77777777" w:rsidR="007E29D3" w:rsidRPr="007E29D3" w:rsidRDefault="007E29D3" w:rsidP="007E29D3">
            <w:pPr>
              <w:jc w:val="right"/>
              <w:rPr>
                <w:i/>
                <w:iCs/>
                <w:color w:val="000000"/>
                <w:sz w:val="20"/>
                <w:szCs w:val="20"/>
              </w:rPr>
            </w:pPr>
            <w:r w:rsidRPr="007E29D3">
              <w:rPr>
                <w:i/>
                <w:iCs/>
                <w:color w:val="000000"/>
                <w:sz w:val="20"/>
                <w:szCs w:val="20"/>
              </w:rPr>
              <w:t xml:space="preserve">32 367,31 </w:t>
            </w:r>
          </w:p>
        </w:tc>
        <w:tc>
          <w:tcPr>
            <w:tcW w:w="2439" w:type="dxa"/>
            <w:tcBorders>
              <w:top w:val="nil"/>
              <w:left w:val="nil"/>
              <w:bottom w:val="single" w:sz="4" w:space="0" w:color="auto"/>
              <w:right w:val="single" w:sz="4" w:space="0" w:color="auto"/>
            </w:tcBorders>
            <w:shd w:val="clear" w:color="000000" w:fill="D0CECE"/>
            <w:noWrap/>
            <w:hideMark/>
          </w:tcPr>
          <w:p w14:paraId="0184811A" w14:textId="77777777" w:rsidR="007E29D3" w:rsidRPr="007E29D3" w:rsidRDefault="007E29D3" w:rsidP="007E29D3">
            <w:pPr>
              <w:jc w:val="right"/>
              <w:rPr>
                <w:i/>
                <w:iCs/>
                <w:color w:val="000000"/>
                <w:sz w:val="20"/>
                <w:szCs w:val="20"/>
              </w:rPr>
            </w:pPr>
            <w:r w:rsidRPr="007E29D3">
              <w:rPr>
                <w:i/>
                <w:iCs/>
                <w:color w:val="000000"/>
                <w:sz w:val="20"/>
                <w:szCs w:val="20"/>
              </w:rPr>
              <w:t xml:space="preserve">97 101,93 </w:t>
            </w:r>
          </w:p>
        </w:tc>
      </w:tr>
      <w:tr w:rsidR="007E29D3" w:rsidRPr="007E29D3" w14:paraId="096158E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B63C105" w14:textId="77777777" w:rsidR="007E29D3" w:rsidRPr="007E29D3" w:rsidRDefault="007E29D3" w:rsidP="007E29D3">
            <w:pPr>
              <w:jc w:val="right"/>
              <w:rPr>
                <w:i/>
                <w:iCs/>
                <w:color w:val="000000"/>
                <w:sz w:val="20"/>
                <w:szCs w:val="20"/>
              </w:rPr>
            </w:pPr>
            <w:r w:rsidRPr="007E29D3">
              <w:rPr>
                <w:i/>
                <w:iCs/>
                <w:color w:val="000000"/>
                <w:sz w:val="20"/>
                <w:szCs w:val="20"/>
              </w:rPr>
              <w:t>32.85</w:t>
            </w:r>
          </w:p>
        </w:tc>
        <w:tc>
          <w:tcPr>
            <w:tcW w:w="1040" w:type="dxa"/>
            <w:tcBorders>
              <w:top w:val="nil"/>
              <w:left w:val="nil"/>
              <w:bottom w:val="single" w:sz="4" w:space="0" w:color="auto"/>
              <w:right w:val="single" w:sz="4" w:space="0" w:color="auto"/>
            </w:tcBorders>
            <w:shd w:val="clear" w:color="000000" w:fill="D0CECE"/>
            <w:noWrap/>
            <w:hideMark/>
          </w:tcPr>
          <w:p w14:paraId="2CF0A3A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6C1FD8E" w14:textId="77777777" w:rsidR="007E29D3" w:rsidRPr="007E29D3" w:rsidRDefault="007E29D3" w:rsidP="007E29D3">
            <w:pPr>
              <w:jc w:val="right"/>
              <w:rPr>
                <w:i/>
                <w:iCs/>
                <w:color w:val="000000"/>
                <w:sz w:val="20"/>
                <w:szCs w:val="20"/>
              </w:rPr>
            </w:pPr>
            <w:r w:rsidRPr="007E29D3">
              <w:rPr>
                <w:i/>
                <w:iCs/>
                <w:color w:val="000000"/>
                <w:sz w:val="20"/>
                <w:szCs w:val="20"/>
              </w:rPr>
              <w:t>85</w:t>
            </w:r>
          </w:p>
        </w:tc>
        <w:tc>
          <w:tcPr>
            <w:tcW w:w="6511" w:type="dxa"/>
            <w:tcBorders>
              <w:top w:val="nil"/>
              <w:left w:val="nil"/>
              <w:bottom w:val="single" w:sz="4" w:space="0" w:color="auto"/>
              <w:right w:val="single" w:sz="4" w:space="0" w:color="auto"/>
            </w:tcBorders>
            <w:shd w:val="clear" w:color="000000" w:fill="D0CECE"/>
            <w:hideMark/>
          </w:tcPr>
          <w:p w14:paraId="7B28EE8C" w14:textId="77777777" w:rsidR="007E29D3" w:rsidRPr="007E29D3" w:rsidRDefault="007E29D3" w:rsidP="007E29D3">
            <w:pPr>
              <w:rPr>
                <w:i/>
                <w:iCs/>
                <w:color w:val="000000"/>
                <w:sz w:val="20"/>
                <w:szCs w:val="20"/>
              </w:rPr>
            </w:pPr>
            <w:r w:rsidRPr="007E29D3">
              <w:rPr>
                <w:i/>
                <w:iCs/>
                <w:color w:val="000000"/>
                <w:sz w:val="20"/>
                <w:szCs w:val="20"/>
              </w:rPr>
              <w:t>Стол для педагога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C54796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FC1564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717CC1E" w14:textId="77777777" w:rsidR="007E29D3" w:rsidRPr="007E29D3" w:rsidRDefault="007E29D3" w:rsidP="007E29D3">
            <w:pPr>
              <w:jc w:val="right"/>
              <w:rPr>
                <w:i/>
                <w:iCs/>
                <w:color w:val="000000"/>
                <w:sz w:val="20"/>
                <w:szCs w:val="20"/>
              </w:rPr>
            </w:pPr>
            <w:r w:rsidRPr="007E29D3">
              <w:rPr>
                <w:i/>
                <w:iCs/>
                <w:color w:val="000000"/>
                <w:sz w:val="20"/>
                <w:szCs w:val="20"/>
              </w:rPr>
              <w:t xml:space="preserve">5 704,95 </w:t>
            </w:r>
          </w:p>
        </w:tc>
        <w:tc>
          <w:tcPr>
            <w:tcW w:w="2439" w:type="dxa"/>
            <w:tcBorders>
              <w:top w:val="nil"/>
              <w:left w:val="nil"/>
              <w:bottom w:val="single" w:sz="4" w:space="0" w:color="auto"/>
              <w:right w:val="single" w:sz="4" w:space="0" w:color="auto"/>
            </w:tcBorders>
            <w:shd w:val="clear" w:color="000000" w:fill="D0CECE"/>
            <w:noWrap/>
            <w:hideMark/>
          </w:tcPr>
          <w:p w14:paraId="26FE6B26" w14:textId="77777777" w:rsidR="007E29D3" w:rsidRPr="007E29D3" w:rsidRDefault="007E29D3" w:rsidP="007E29D3">
            <w:pPr>
              <w:jc w:val="right"/>
              <w:rPr>
                <w:i/>
                <w:iCs/>
                <w:color w:val="000000"/>
                <w:sz w:val="20"/>
                <w:szCs w:val="20"/>
              </w:rPr>
            </w:pPr>
            <w:r w:rsidRPr="007E29D3">
              <w:rPr>
                <w:i/>
                <w:iCs/>
                <w:color w:val="000000"/>
                <w:sz w:val="20"/>
                <w:szCs w:val="20"/>
              </w:rPr>
              <w:t xml:space="preserve">5 704,95 </w:t>
            </w:r>
          </w:p>
        </w:tc>
      </w:tr>
      <w:tr w:rsidR="007E29D3" w:rsidRPr="007E29D3" w14:paraId="26EECCA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69BCC43" w14:textId="77777777" w:rsidR="007E29D3" w:rsidRPr="007E29D3" w:rsidRDefault="007E29D3" w:rsidP="007E29D3">
            <w:pPr>
              <w:jc w:val="right"/>
              <w:rPr>
                <w:i/>
                <w:iCs/>
                <w:color w:val="000000"/>
                <w:sz w:val="20"/>
                <w:szCs w:val="20"/>
              </w:rPr>
            </w:pPr>
            <w:r w:rsidRPr="007E29D3">
              <w:rPr>
                <w:i/>
                <w:iCs/>
                <w:color w:val="000000"/>
                <w:sz w:val="20"/>
                <w:szCs w:val="20"/>
              </w:rPr>
              <w:t>32.86</w:t>
            </w:r>
          </w:p>
        </w:tc>
        <w:tc>
          <w:tcPr>
            <w:tcW w:w="1040" w:type="dxa"/>
            <w:tcBorders>
              <w:top w:val="nil"/>
              <w:left w:val="nil"/>
              <w:bottom w:val="single" w:sz="4" w:space="0" w:color="auto"/>
              <w:right w:val="single" w:sz="4" w:space="0" w:color="auto"/>
            </w:tcBorders>
            <w:shd w:val="clear" w:color="000000" w:fill="D0CECE"/>
            <w:noWrap/>
            <w:hideMark/>
          </w:tcPr>
          <w:p w14:paraId="51F8115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4BDF8C5" w14:textId="77777777" w:rsidR="007E29D3" w:rsidRPr="007E29D3" w:rsidRDefault="007E29D3" w:rsidP="007E29D3">
            <w:pPr>
              <w:jc w:val="right"/>
              <w:rPr>
                <w:i/>
                <w:iCs/>
                <w:color w:val="000000"/>
                <w:sz w:val="20"/>
                <w:szCs w:val="20"/>
              </w:rPr>
            </w:pPr>
            <w:r w:rsidRPr="007E29D3">
              <w:rPr>
                <w:i/>
                <w:iCs/>
                <w:color w:val="000000"/>
                <w:sz w:val="20"/>
                <w:szCs w:val="20"/>
              </w:rPr>
              <w:t>86</w:t>
            </w:r>
          </w:p>
        </w:tc>
        <w:tc>
          <w:tcPr>
            <w:tcW w:w="6511" w:type="dxa"/>
            <w:tcBorders>
              <w:top w:val="nil"/>
              <w:left w:val="nil"/>
              <w:bottom w:val="single" w:sz="4" w:space="0" w:color="auto"/>
              <w:right w:val="single" w:sz="4" w:space="0" w:color="auto"/>
            </w:tcBorders>
            <w:shd w:val="clear" w:color="000000" w:fill="D0CECE"/>
            <w:hideMark/>
          </w:tcPr>
          <w:p w14:paraId="76FD5FF3" w14:textId="77777777" w:rsidR="007E29D3" w:rsidRPr="007E29D3" w:rsidRDefault="007E29D3" w:rsidP="007E29D3">
            <w:pPr>
              <w:rPr>
                <w:i/>
                <w:iCs/>
                <w:color w:val="000000"/>
                <w:sz w:val="20"/>
                <w:szCs w:val="20"/>
              </w:rPr>
            </w:pPr>
            <w:r w:rsidRPr="007E29D3">
              <w:rPr>
                <w:i/>
                <w:iCs/>
                <w:color w:val="000000"/>
                <w:sz w:val="20"/>
                <w:szCs w:val="20"/>
              </w:rPr>
              <w:t>Стул для педагога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156EAE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E7F9DD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0D6A11C" w14:textId="77777777" w:rsidR="007E29D3" w:rsidRPr="007E29D3" w:rsidRDefault="007E29D3" w:rsidP="007E29D3">
            <w:pPr>
              <w:jc w:val="right"/>
              <w:rPr>
                <w:i/>
                <w:iCs/>
                <w:color w:val="000000"/>
                <w:sz w:val="20"/>
                <w:szCs w:val="20"/>
              </w:rPr>
            </w:pPr>
            <w:r w:rsidRPr="007E29D3">
              <w:rPr>
                <w:i/>
                <w:iCs/>
                <w:color w:val="000000"/>
                <w:sz w:val="20"/>
                <w:szCs w:val="20"/>
              </w:rPr>
              <w:t xml:space="preserve">1 557,97 </w:t>
            </w:r>
          </w:p>
        </w:tc>
        <w:tc>
          <w:tcPr>
            <w:tcW w:w="2439" w:type="dxa"/>
            <w:tcBorders>
              <w:top w:val="nil"/>
              <w:left w:val="nil"/>
              <w:bottom w:val="single" w:sz="4" w:space="0" w:color="auto"/>
              <w:right w:val="single" w:sz="4" w:space="0" w:color="auto"/>
            </w:tcBorders>
            <w:shd w:val="clear" w:color="000000" w:fill="D0CECE"/>
            <w:noWrap/>
            <w:hideMark/>
          </w:tcPr>
          <w:p w14:paraId="74EF99DE" w14:textId="77777777" w:rsidR="007E29D3" w:rsidRPr="007E29D3" w:rsidRDefault="007E29D3" w:rsidP="007E29D3">
            <w:pPr>
              <w:jc w:val="right"/>
              <w:rPr>
                <w:i/>
                <w:iCs/>
                <w:color w:val="000000"/>
                <w:sz w:val="20"/>
                <w:szCs w:val="20"/>
              </w:rPr>
            </w:pPr>
            <w:r w:rsidRPr="007E29D3">
              <w:rPr>
                <w:i/>
                <w:iCs/>
                <w:color w:val="000000"/>
                <w:sz w:val="20"/>
                <w:szCs w:val="20"/>
              </w:rPr>
              <w:t xml:space="preserve">1 557,97 </w:t>
            </w:r>
          </w:p>
        </w:tc>
      </w:tr>
      <w:tr w:rsidR="007E29D3" w:rsidRPr="007E29D3" w14:paraId="19C34A2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22E68B4" w14:textId="77777777" w:rsidR="007E29D3" w:rsidRPr="007E29D3" w:rsidRDefault="007E29D3" w:rsidP="007E29D3">
            <w:pPr>
              <w:jc w:val="right"/>
              <w:rPr>
                <w:i/>
                <w:iCs/>
                <w:color w:val="000000"/>
                <w:sz w:val="20"/>
                <w:szCs w:val="20"/>
              </w:rPr>
            </w:pPr>
            <w:r w:rsidRPr="007E29D3">
              <w:rPr>
                <w:i/>
                <w:iCs/>
                <w:color w:val="000000"/>
                <w:sz w:val="20"/>
                <w:szCs w:val="20"/>
              </w:rPr>
              <w:t>32.87</w:t>
            </w:r>
          </w:p>
        </w:tc>
        <w:tc>
          <w:tcPr>
            <w:tcW w:w="1040" w:type="dxa"/>
            <w:tcBorders>
              <w:top w:val="nil"/>
              <w:left w:val="nil"/>
              <w:bottom w:val="single" w:sz="4" w:space="0" w:color="auto"/>
              <w:right w:val="single" w:sz="4" w:space="0" w:color="auto"/>
            </w:tcBorders>
            <w:shd w:val="clear" w:color="000000" w:fill="D0CECE"/>
            <w:noWrap/>
            <w:hideMark/>
          </w:tcPr>
          <w:p w14:paraId="39739E2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3871310" w14:textId="77777777" w:rsidR="007E29D3" w:rsidRPr="007E29D3" w:rsidRDefault="007E29D3" w:rsidP="007E29D3">
            <w:pPr>
              <w:jc w:val="right"/>
              <w:rPr>
                <w:i/>
                <w:iCs/>
                <w:color w:val="000000"/>
                <w:sz w:val="20"/>
                <w:szCs w:val="20"/>
              </w:rPr>
            </w:pPr>
            <w:r w:rsidRPr="007E29D3">
              <w:rPr>
                <w:i/>
                <w:iCs/>
                <w:color w:val="000000"/>
                <w:sz w:val="20"/>
                <w:szCs w:val="20"/>
              </w:rPr>
              <w:t>87</w:t>
            </w:r>
          </w:p>
        </w:tc>
        <w:tc>
          <w:tcPr>
            <w:tcW w:w="6511" w:type="dxa"/>
            <w:tcBorders>
              <w:top w:val="nil"/>
              <w:left w:val="nil"/>
              <w:bottom w:val="single" w:sz="4" w:space="0" w:color="auto"/>
              <w:right w:val="single" w:sz="4" w:space="0" w:color="auto"/>
            </w:tcBorders>
            <w:shd w:val="clear" w:color="000000" w:fill="D0CECE"/>
            <w:hideMark/>
          </w:tcPr>
          <w:p w14:paraId="0FF31EF0" w14:textId="77777777" w:rsidR="007E29D3" w:rsidRPr="007E29D3" w:rsidRDefault="007E29D3" w:rsidP="007E29D3">
            <w:pPr>
              <w:rPr>
                <w:i/>
                <w:iCs/>
                <w:color w:val="000000"/>
                <w:sz w:val="20"/>
                <w:szCs w:val="20"/>
              </w:rPr>
            </w:pPr>
            <w:r w:rsidRPr="007E29D3">
              <w:rPr>
                <w:i/>
                <w:iCs/>
                <w:color w:val="000000"/>
                <w:sz w:val="20"/>
                <w:szCs w:val="20"/>
              </w:rPr>
              <w:t>Стул полумягкий для взрослых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CF693A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A8B9642"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1275" w:type="dxa"/>
            <w:tcBorders>
              <w:top w:val="nil"/>
              <w:left w:val="nil"/>
              <w:bottom w:val="single" w:sz="4" w:space="0" w:color="auto"/>
              <w:right w:val="single" w:sz="4" w:space="0" w:color="auto"/>
            </w:tcBorders>
            <w:shd w:val="clear" w:color="000000" w:fill="D0CECE"/>
            <w:noWrap/>
            <w:hideMark/>
          </w:tcPr>
          <w:p w14:paraId="78103020" w14:textId="77777777" w:rsidR="007E29D3" w:rsidRPr="007E29D3" w:rsidRDefault="007E29D3" w:rsidP="007E29D3">
            <w:pPr>
              <w:jc w:val="right"/>
              <w:rPr>
                <w:i/>
                <w:iCs/>
                <w:color w:val="000000"/>
                <w:sz w:val="20"/>
                <w:szCs w:val="20"/>
              </w:rPr>
            </w:pPr>
            <w:r w:rsidRPr="007E29D3">
              <w:rPr>
                <w:i/>
                <w:iCs/>
                <w:color w:val="000000"/>
                <w:sz w:val="20"/>
                <w:szCs w:val="20"/>
              </w:rPr>
              <w:t xml:space="preserve">1 638,85 </w:t>
            </w:r>
          </w:p>
        </w:tc>
        <w:tc>
          <w:tcPr>
            <w:tcW w:w="2439" w:type="dxa"/>
            <w:tcBorders>
              <w:top w:val="nil"/>
              <w:left w:val="nil"/>
              <w:bottom w:val="single" w:sz="4" w:space="0" w:color="auto"/>
              <w:right w:val="single" w:sz="4" w:space="0" w:color="auto"/>
            </w:tcBorders>
            <w:shd w:val="clear" w:color="000000" w:fill="D0CECE"/>
            <w:noWrap/>
            <w:hideMark/>
          </w:tcPr>
          <w:p w14:paraId="201326C6" w14:textId="77777777" w:rsidR="007E29D3" w:rsidRPr="007E29D3" w:rsidRDefault="007E29D3" w:rsidP="007E29D3">
            <w:pPr>
              <w:jc w:val="right"/>
              <w:rPr>
                <w:i/>
                <w:iCs/>
                <w:color w:val="000000"/>
                <w:sz w:val="20"/>
                <w:szCs w:val="20"/>
              </w:rPr>
            </w:pPr>
            <w:r w:rsidRPr="007E29D3">
              <w:rPr>
                <w:i/>
                <w:iCs/>
                <w:color w:val="000000"/>
                <w:sz w:val="20"/>
                <w:szCs w:val="20"/>
              </w:rPr>
              <w:t xml:space="preserve">32 777,00 </w:t>
            </w:r>
          </w:p>
        </w:tc>
      </w:tr>
      <w:tr w:rsidR="007E29D3" w:rsidRPr="007E29D3" w14:paraId="5C06FA1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4018ECA" w14:textId="77777777" w:rsidR="007E29D3" w:rsidRPr="007E29D3" w:rsidRDefault="007E29D3" w:rsidP="007E29D3">
            <w:pPr>
              <w:jc w:val="right"/>
              <w:rPr>
                <w:i/>
                <w:iCs/>
                <w:color w:val="000000"/>
                <w:sz w:val="20"/>
                <w:szCs w:val="20"/>
              </w:rPr>
            </w:pPr>
            <w:r w:rsidRPr="007E29D3">
              <w:rPr>
                <w:i/>
                <w:iCs/>
                <w:color w:val="000000"/>
                <w:sz w:val="20"/>
                <w:szCs w:val="20"/>
              </w:rPr>
              <w:t>32.88</w:t>
            </w:r>
          </w:p>
        </w:tc>
        <w:tc>
          <w:tcPr>
            <w:tcW w:w="1040" w:type="dxa"/>
            <w:tcBorders>
              <w:top w:val="nil"/>
              <w:left w:val="nil"/>
              <w:bottom w:val="single" w:sz="4" w:space="0" w:color="auto"/>
              <w:right w:val="single" w:sz="4" w:space="0" w:color="auto"/>
            </w:tcBorders>
            <w:shd w:val="clear" w:color="000000" w:fill="D0CECE"/>
            <w:noWrap/>
            <w:hideMark/>
          </w:tcPr>
          <w:p w14:paraId="7ACFD18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1A6AC92" w14:textId="77777777" w:rsidR="007E29D3" w:rsidRPr="007E29D3" w:rsidRDefault="007E29D3" w:rsidP="007E29D3">
            <w:pPr>
              <w:jc w:val="right"/>
              <w:rPr>
                <w:i/>
                <w:iCs/>
                <w:color w:val="000000"/>
                <w:sz w:val="20"/>
                <w:szCs w:val="20"/>
              </w:rPr>
            </w:pPr>
            <w:r w:rsidRPr="007E29D3">
              <w:rPr>
                <w:i/>
                <w:iCs/>
                <w:color w:val="000000"/>
                <w:sz w:val="20"/>
                <w:szCs w:val="20"/>
              </w:rPr>
              <w:t>88</w:t>
            </w:r>
          </w:p>
        </w:tc>
        <w:tc>
          <w:tcPr>
            <w:tcW w:w="6511" w:type="dxa"/>
            <w:tcBorders>
              <w:top w:val="nil"/>
              <w:left w:val="nil"/>
              <w:bottom w:val="single" w:sz="4" w:space="0" w:color="auto"/>
              <w:right w:val="single" w:sz="4" w:space="0" w:color="auto"/>
            </w:tcBorders>
            <w:shd w:val="clear" w:color="000000" w:fill="D0CECE"/>
            <w:hideMark/>
          </w:tcPr>
          <w:p w14:paraId="4237263F" w14:textId="77777777" w:rsidR="007E29D3" w:rsidRPr="007E29D3" w:rsidRDefault="007E29D3" w:rsidP="007E29D3">
            <w:pPr>
              <w:rPr>
                <w:i/>
                <w:iCs/>
                <w:color w:val="000000"/>
                <w:sz w:val="20"/>
                <w:szCs w:val="20"/>
              </w:rPr>
            </w:pPr>
            <w:r w:rsidRPr="007E29D3">
              <w:rPr>
                <w:i/>
                <w:iCs/>
                <w:color w:val="000000"/>
                <w:sz w:val="20"/>
                <w:szCs w:val="20"/>
              </w:rPr>
              <w:t>Тумба для установки аудиотехники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8C3041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C81ECC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F6688FB" w14:textId="77777777" w:rsidR="007E29D3" w:rsidRPr="007E29D3" w:rsidRDefault="007E29D3" w:rsidP="007E29D3">
            <w:pPr>
              <w:jc w:val="right"/>
              <w:rPr>
                <w:i/>
                <w:iCs/>
                <w:color w:val="000000"/>
                <w:sz w:val="20"/>
                <w:szCs w:val="20"/>
              </w:rPr>
            </w:pPr>
            <w:r w:rsidRPr="007E29D3">
              <w:rPr>
                <w:i/>
                <w:iCs/>
                <w:color w:val="000000"/>
                <w:sz w:val="20"/>
                <w:szCs w:val="20"/>
              </w:rPr>
              <w:t xml:space="preserve">3 918,37 </w:t>
            </w:r>
          </w:p>
        </w:tc>
        <w:tc>
          <w:tcPr>
            <w:tcW w:w="2439" w:type="dxa"/>
            <w:tcBorders>
              <w:top w:val="nil"/>
              <w:left w:val="nil"/>
              <w:bottom w:val="single" w:sz="4" w:space="0" w:color="auto"/>
              <w:right w:val="single" w:sz="4" w:space="0" w:color="auto"/>
            </w:tcBorders>
            <w:shd w:val="clear" w:color="000000" w:fill="D0CECE"/>
            <w:noWrap/>
            <w:hideMark/>
          </w:tcPr>
          <w:p w14:paraId="0BA1DF7A" w14:textId="77777777" w:rsidR="007E29D3" w:rsidRPr="007E29D3" w:rsidRDefault="007E29D3" w:rsidP="007E29D3">
            <w:pPr>
              <w:jc w:val="right"/>
              <w:rPr>
                <w:i/>
                <w:iCs/>
                <w:color w:val="000000"/>
                <w:sz w:val="20"/>
                <w:szCs w:val="20"/>
              </w:rPr>
            </w:pPr>
            <w:r w:rsidRPr="007E29D3">
              <w:rPr>
                <w:i/>
                <w:iCs/>
                <w:color w:val="000000"/>
                <w:sz w:val="20"/>
                <w:szCs w:val="20"/>
              </w:rPr>
              <w:t xml:space="preserve">3 918,37 </w:t>
            </w:r>
          </w:p>
        </w:tc>
      </w:tr>
      <w:tr w:rsidR="007E29D3" w:rsidRPr="007E29D3" w14:paraId="69816C3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2B491EF" w14:textId="77777777" w:rsidR="007E29D3" w:rsidRPr="007E29D3" w:rsidRDefault="007E29D3" w:rsidP="007E29D3">
            <w:pPr>
              <w:jc w:val="right"/>
              <w:rPr>
                <w:i/>
                <w:iCs/>
                <w:color w:val="000000"/>
                <w:sz w:val="20"/>
                <w:szCs w:val="20"/>
              </w:rPr>
            </w:pPr>
            <w:r w:rsidRPr="007E29D3">
              <w:rPr>
                <w:i/>
                <w:iCs/>
                <w:color w:val="000000"/>
                <w:sz w:val="20"/>
                <w:szCs w:val="20"/>
              </w:rPr>
              <w:t>32.89</w:t>
            </w:r>
          </w:p>
        </w:tc>
        <w:tc>
          <w:tcPr>
            <w:tcW w:w="1040" w:type="dxa"/>
            <w:tcBorders>
              <w:top w:val="nil"/>
              <w:left w:val="nil"/>
              <w:bottom w:val="single" w:sz="4" w:space="0" w:color="auto"/>
              <w:right w:val="single" w:sz="4" w:space="0" w:color="auto"/>
            </w:tcBorders>
            <w:shd w:val="clear" w:color="000000" w:fill="D0CECE"/>
            <w:noWrap/>
            <w:hideMark/>
          </w:tcPr>
          <w:p w14:paraId="344F27E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BBBD8CF" w14:textId="77777777" w:rsidR="007E29D3" w:rsidRPr="007E29D3" w:rsidRDefault="007E29D3" w:rsidP="007E29D3">
            <w:pPr>
              <w:jc w:val="right"/>
              <w:rPr>
                <w:i/>
                <w:iCs/>
                <w:color w:val="000000"/>
                <w:sz w:val="20"/>
                <w:szCs w:val="20"/>
              </w:rPr>
            </w:pPr>
            <w:r w:rsidRPr="007E29D3">
              <w:rPr>
                <w:i/>
                <w:iCs/>
                <w:color w:val="000000"/>
                <w:sz w:val="20"/>
                <w:szCs w:val="20"/>
              </w:rPr>
              <w:t>89</w:t>
            </w:r>
          </w:p>
        </w:tc>
        <w:tc>
          <w:tcPr>
            <w:tcW w:w="6511" w:type="dxa"/>
            <w:tcBorders>
              <w:top w:val="nil"/>
              <w:left w:val="nil"/>
              <w:bottom w:val="single" w:sz="4" w:space="0" w:color="auto"/>
              <w:right w:val="single" w:sz="4" w:space="0" w:color="auto"/>
            </w:tcBorders>
            <w:shd w:val="clear" w:color="000000" w:fill="D0CECE"/>
            <w:hideMark/>
          </w:tcPr>
          <w:p w14:paraId="507966FF" w14:textId="77777777" w:rsidR="007E29D3" w:rsidRPr="007E29D3" w:rsidRDefault="007E29D3" w:rsidP="007E29D3">
            <w:pPr>
              <w:rPr>
                <w:i/>
                <w:iCs/>
                <w:color w:val="000000"/>
                <w:sz w:val="20"/>
                <w:szCs w:val="20"/>
              </w:rPr>
            </w:pPr>
            <w:r w:rsidRPr="007E29D3">
              <w:rPr>
                <w:i/>
                <w:iCs/>
                <w:color w:val="000000"/>
                <w:sz w:val="20"/>
                <w:szCs w:val="20"/>
              </w:rPr>
              <w:t>Шкаф для методических пособий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C7130C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D68606F"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284879FD" w14:textId="77777777" w:rsidR="007E29D3" w:rsidRPr="007E29D3" w:rsidRDefault="007E29D3" w:rsidP="007E29D3">
            <w:pPr>
              <w:jc w:val="right"/>
              <w:rPr>
                <w:i/>
                <w:iCs/>
                <w:color w:val="000000"/>
                <w:sz w:val="20"/>
                <w:szCs w:val="20"/>
              </w:rPr>
            </w:pPr>
            <w:r w:rsidRPr="007E29D3">
              <w:rPr>
                <w:i/>
                <w:iCs/>
                <w:color w:val="000000"/>
                <w:sz w:val="20"/>
                <w:szCs w:val="20"/>
              </w:rPr>
              <w:t xml:space="preserve">9 603,89 </w:t>
            </w:r>
          </w:p>
        </w:tc>
        <w:tc>
          <w:tcPr>
            <w:tcW w:w="2439" w:type="dxa"/>
            <w:tcBorders>
              <w:top w:val="nil"/>
              <w:left w:val="nil"/>
              <w:bottom w:val="single" w:sz="4" w:space="0" w:color="auto"/>
              <w:right w:val="single" w:sz="4" w:space="0" w:color="auto"/>
            </w:tcBorders>
            <w:shd w:val="clear" w:color="000000" w:fill="D0CECE"/>
            <w:noWrap/>
            <w:hideMark/>
          </w:tcPr>
          <w:p w14:paraId="7F7C9588" w14:textId="77777777" w:rsidR="007E29D3" w:rsidRPr="007E29D3" w:rsidRDefault="007E29D3" w:rsidP="007E29D3">
            <w:pPr>
              <w:jc w:val="right"/>
              <w:rPr>
                <w:i/>
                <w:iCs/>
                <w:color w:val="000000"/>
                <w:sz w:val="20"/>
                <w:szCs w:val="20"/>
              </w:rPr>
            </w:pPr>
            <w:r w:rsidRPr="007E29D3">
              <w:rPr>
                <w:i/>
                <w:iCs/>
                <w:color w:val="000000"/>
                <w:sz w:val="20"/>
                <w:szCs w:val="20"/>
              </w:rPr>
              <w:t xml:space="preserve">19 207,78 </w:t>
            </w:r>
          </w:p>
        </w:tc>
      </w:tr>
      <w:tr w:rsidR="007E29D3" w:rsidRPr="007E29D3" w14:paraId="3A90957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520F304" w14:textId="77777777" w:rsidR="007E29D3" w:rsidRPr="007E29D3" w:rsidRDefault="007E29D3" w:rsidP="007E29D3">
            <w:pPr>
              <w:jc w:val="right"/>
              <w:rPr>
                <w:i/>
                <w:iCs/>
                <w:color w:val="000000"/>
                <w:sz w:val="20"/>
                <w:szCs w:val="20"/>
              </w:rPr>
            </w:pPr>
            <w:r w:rsidRPr="007E29D3">
              <w:rPr>
                <w:i/>
                <w:iCs/>
                <w:color w:val="000000"/>
                <w:sz w:val="20"/>
                <w:szCs w:val="20"/>
              </w:rPr>
              <w:lastRenderedPageBreak/>
              <w:t>32.90</w:t>
            </w:r>
          </w:p>
        </w:tc>
        <w:tc>
          <w:tcPr>
            <w:tcW w:w="1040" w:type="dxa"/>
            <w:tcBorders>
              <w:top w:val="nil"/>
              <w:left w:val="nil"/>
              <w:bottom w:val="single" w:sz="4" w:space="0" w:color="auto"/>
              <w:right w:val="single" w:sz="4" w:space="0" w:color="auto"/>
            </w:tcBorders>
            <w:shd w:val="clear" w:color="000000" w:fill="D0CECE"/>
            <w:noWrap/>
            <w:hideMark/>
          </w:tcPr>
          <w:p w14:paraId="7C17980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030FC05" w14:textId="77777777" w:rsidR="007E29D3" w:rsidRPr="007E29D3" w:rsidRDefault="007E29D3" w:rsidP="007E29D3">
            <w:pPr>
              <w:jc w:val="right"/>
              <w:rPr>
                <w:i/>
                <w:iCs/>
                <w:color w:val="000000"/>
                <w:sz w:val="20"/>
                <w:szCs w:val="20"/>
              </w:rPr>
            </w:pPr>
            <w:r w:rsidRPr="007E29D3">
              <w:rPr>
                <w:i/>
                <w:iCs/>
                <w:color w:val="000000"/>
                <w:sz w:val="20"/>
                <w:szCs w:val="20"/>
              </w:rPr>
              <w:t>90</w:t>
            </w:r>
          </w:p>
        </w:tc>
        <w:tc>
          <w:tcPr>
            <w:tcW w:w="6511" w:type="dxa"/>
            <w:tcBorders>
              <w:top w:val="nil"/>
              <w:left w:val="nil"/>
              <w:bottom w:val="single" w:sz="4" w:space="0" w:color="auto"/>
              <w:right w:val="single" w:sz="4" w:space="0" w:color="auto"/>
            </w:tcBorders>
            <w:shd w:val="clear" w:color="000000" w:fill="D0CECE"/>
            <w:hideMark/>
          </w:tcPr>
          <w:p w14:paraId="624128CD" w14:textId="77777777" w:rsidR="007E29D3" w:rsidRPr="007E29D3" w:rsidRDefault="007E29D3" w:rsidP="007E29D3">
            <w:pPr>
              <w:rPr>
                <w:i/>
                <w:iCs/>
                <w:color w:val="000000"/>
                <w:sz w:val="20"/>
                <w:szCs w:val="20"/>
              </w:rPr>
            </w:pPr>
            <w:r w:rsidRPr="007E29D3">
              <w:rPr>
                <w:i/>
                <w:iCs/>
                <w:color w:val="000000"/>
                <w:sz w:val="20"/>
                <w:szCs w:val="20"/>
              </w:rPr>
              <w:t>Шкаф костюмерной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C72A4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BAD8531"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ADB607A" w14:textId="77777777" w:rsidR="007E29D3" w:rsidRPr="007E29D3" w:rsidRDefault="007E29D3" w:rsidP="007E29D3">
            <w:pPr>
              <w:jc w:val="right"/>
              <w:rPr>
                <w:i/>
                <w:iCs/>
                <w:color w:val="000000"/>
                <w:sz w:val="20"/>
                <w:szCs w:val="20"/>
              </w:rPr>
            </w:pPr>
            <w:r w:rsidRPr="007E29D3">
              <w:rPr>
                <w:i/>
                <w:iCs/>
                <w:color w:val="000000"/>
                <w:sz w:val="20"/>
                <w:szCs w:val="20"/>
              </w:rPr>
              <w:t xml:space="preserve">7 226,92 </w:t>
            </w:r>
          </w:p>
        </w:tc>
        <w:tc>
          <w:tcPr>
            <w:tcW w:w="2439" w:type="dxa"/>
            <w:tcBorders>
              <w:top w:val="nil"/>
              <w:left w:val="nil"/>
              <w:bottom w:val="single" w:sz="4" w:space="0" w:color="auto"/>
              <w:right w:val="single" w:sz="4" w:space="0" w:color="auto"/>
            </w:tcBorders>
            <w:shd w:val="clear" w:color="000000" w:fill="D0CECE"/>
            <w:noWrap/>
            <w:hideMark/>
          </w:tcPr>
          <w:p w14:paraId="6D10DA38" w14:textId="77777777" w:rsidR="007E29D3" w:rsidRPr="007E29D3" w:rsidRDefault="007E29D3" w:rsidP="007E29D3">
            <w:pPr>
              <w:jc w:val="right"/>
              <w:rPr>
                <w:i/>
                <w:iCs/>
                <w:color w:val="000000"/>
                <w:sz w:val="20"/>
                <w:szCs w:val="20"/>
              </w:rPr>
            </w:pPr>
            <w:r w:rsidRPr="007E29D3">
              <w:rPr>
                <w:i/>
                <w:iCs/>
                <w:color w:val="000000"/>
                <w:sz w:val="20"/>
                <w:szCs w:val="20"/>
              </w:rPr>
              <w:t xml:space="preserve">14 453,84 </w:t>
            </w:r>
          </w:p>
        </w:tc>
      </w:tr>
      <w:tr w:rsidR="007E29D3" w:rsidRPr="007E29D3" w14:paraId="52C2FE6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7C40C6A" w14:textId="77777777" w:rsidR="007E29D3" w:rsidRPr="007E29D3" w:rsidRDefault="007E29D3" w:rsidP="007E29D3">
            <w:pPr>
              <w:jc w:val="right"/>
              <w:rPr>
                <w:i/>
                <w:iCs/>
                <w:color w:val="000000"/>
                <w:sz w:val="20"/>
                <w:szCs w:val="20"/>
              </w:rPr>
            </w:pPr>
            <w:r w:rsidRPr="007E29D3">
              <w:rPr>
                <w:i/>
                <w:iCs/>
                <w:color w:val="000000"/>
                <w:sz w:val="20"/>
                <w:szCs w:val="20"/>
              </w:rPr>
              <w:t>32.91</w:t>
            </w:r>
          </w:p>
        </w:tc>
        <w:tc>
          <w:tcPr>
            <w:tcW w:w="1040" w:type="dxa"/>
            <w:tcBorders>
              <w:top w:val="nil"/>
              <w:left w:val="nil"/>
              <w:bottom w:val="single" w:sz="4" w:space="0" w:color="auto"/>
              <w:right w:val="single" w:sz="4" w:space="0" w:color="auto"/>
            </w:tcBorders>
            <w:shd w:val="clear" w:color="000000" w:fill="D0CECE"/>
            <w:noWrap/>
            <w:hideMark/>
          </w:tcPr>
          <w:p w14:paraId="171D323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61B9363" w14:textId="77777777" w:rsidR="007E29D3" w:rsidRPr="007E29D3" w:rsidRDefault="007E29D3" w:rsidP="007E29D3">
            <w:pPr>
              <w:jc w:val="right"/>
              <w:rPr>
                <w:i/>
                <w:iCs/>
                <w:color w:val="000000"/>
                <w:sz w:val="20"/>
                <w:szCs w:val="20"/>
              </w:rPr>
            </w:pPr>
            <w:r w:rsidRPr="007E29D3">
              <w:rPr>
                <w:i/>
                <w:iCs/>
                <w:color w:val="000000"/>
                <w:sz w:val="20"/>
                <w:szCs w:val="20"/>
              </w:rPr>
              <w:t>91</w:t>
            </w:r>
          </w:p>
        </w:tc>
        <w:tc>
          <w:tcPr>
            <w:tcW w:w="6511" w:type="dxa"/>
            <w:tcBorders>
              <w:top w:val="nil"/>
              <w:left w:val="nil"/>
              <w:bottom w:val="single" w:sz="4" w:space="0" w:color="auto"/>
              <w:right w:val="single" w:sz="4" w:space="0" w:color="auto"/>
            </w:tcBorders>
            <w:shd w:val="clear" w:color="000000" w:fill="D0CECE"/>
            <w:hideMark/>
          </w:tcPr>
          <w:p w14:paraId="7AF21407" w14:textId="77777777" w:rsidR="007E29D3" w:rsidRPr="007E29D3" w:rsidRDefault="007E29D3" w:rsidP="007E29D3">
            <w:pPr>
              <w:rPr>
                <w:i/>
                <w:iCs/>
                <w:color w:val="000000"/>
                <w:sz w:val="20"/>
                <w:szCs w:val="20"/>
              </w:rPr>
            </w:pPr>
            <w:r w:rsidRPr="007E29D3">
              <w:rPr>
                <w:i/>
                <w:iCs/>
                <w:color w:val="000000"/>
                <w:sz w:val="20"/>
                <w:szCs w:val="20"/>
              </w:rPr>
              <w:t>Набор костюмов: Дед Мороз, Снегурочка, Баба Яга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3F7534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2433CB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87DE5FE" w14:textId="77777777" w:rsidR="007E29D3" w:rsidRPr="007E29D3" w:rsidRDefault="007E29D3" w:rsidP="007E29D3">
            <w:pPr>
              <w:jc w:val="right"/>
              <w:rPr>
                <w:i/>
                <w:iCs/>
                <w:color w:val="000000"/>
                <w:sz w:val="20"/>
                <w:szCs w:val="20"/>
              </w:rPr>
            </w:pPr>
            <w:r w:rsidRPr="007E29D3">
              <w:rPr>
                <w:i/>
                <w:iCs/>
                <w:color w:val="000000"/>
                <w:sz w:val="20"/>
                <w:szCs w:val="20"/>
              </w:rPr>
              <w:t xml:space="preserve">10 817,81 </w:t>
            </w:r>
          </w:p>
        </w:tc>
        <w:tc>
          <w:tcPr>
            <w:tcW w:w="2439" w:type="dxa"/>
            <w:tcBorders>
              <w:top w:val="nil"/>
              <w:left w:val="nil"/>
              <w:bottom w:val="single" w:sz="4" w:space="0" w:color="auto"/>
              <w:right w:val="single" w:sz="4" w:space="0" w:color="auto"/>
            </w:tcBorders>
            <w:shd w:val="clear" w:color="000000" w:fill="D0CECE"/>
            <w:noWrap/>
            <w:hideMark/>
          </w:tcPr>
          <w:p w14:paraId="70ED181D" w14:textId="77777777" w:rsidR="007E29D3" w:rsidRPr="007E29D3" w:rsidRDefault="007E29D3" w:rsidP="007E29D3">
            <w:pPr>
              <w:jc w:val="right"/>
              <w:rPr>
                <w:i/>
                <w:iCs/>
                <w:color w:val="000000"/>
                <w:sz w:val="20"/>
                <w:szCs w:val="20"/>
              </w:rPr>
            </w:pPr>
            <w:r w:rsidRPr="007E29D3">
              <w:rPr>
                <w:i/>
                <w:iCs/>
                <w:color w:val="000000"/>
                <w:sz w:val="20"/>
                <w:szCs w:val="20"/>
              </w:rPr>
              <w:t xml:space="preserve">10 817,81 </w:t>
            </w:r>
          </w:p>
        </w:tc>
      </w:tr>
      <w:tr w:rsidR="007E29D3" w:rsidRPr="007E29D3" w14:paraId="6BF216F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DA5B42B" w14:textId="77777777" w:rsidR="007E29D3" w:rsidRPr="007E29D3" w:rsidRDefault="007E29D3" w:rsidP="007E29D3">
            <w:pPr>
              <w:jc w:val="right"/>
              <w:rPr>
                <w:i/>
                <w:iCs/>
                <w:color w:val="000000"/>
                <w:sz w:val="20"/>
                <w:szCs w:val="20"/>
              </w:rPr>
            </w:pPr>
            <w:r w:rsidRPr="007E29D3">
              <w:rPr>
                <w:i/>
                <w:iCs/>
                <w:color w:val="000000"/>
                <w:sz w:val="20"/>
                <w:szCs w:val="20"/>
              </w:rPr>
              <w:t>32.92</w:t>
            </w:r>
          </w:p>
        </w:tc>
        <w:tc>
          <w:tcPr>
            <w:tcW w:w="1040" w:type="dxa"/>
            <w:tcBorders>
              <w:top w:val="nil"/>
              <w:left w:val="nil"/>
              <w:bottom w:val="single" w:sz="4" w:space="0" w:color="auto"/>
              <w:right w:val="single" w:sz="4" w:space="0" w:color="auto"/>
            </w:tcBorders>
            <w:shd w:val="clear" w:color="000000" w:fill="D0CECE"/>
            <w:noWrap/>
            <w:hideMark/>
          </w:tcPr>
          <w:p w14:paraId="78FDA2C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55B4965" w14:textId="77777777" w:rsidR="007E29D3" w:rsidRPr="007E29D3" w:rsidRDefault="007E29D3" w:rsidP="007E29D3">
            <w:pPr>
              <w:jc w:val="right"/>
              <w:rPr>
                <w:i/>
                <w:iCs/>
                <w:color w:val="000000"/>
                <w:sz w:val="20"/>
                <w:szCs w:val="20"/>
              </w:rPr>
            </w:pPr>
            <w:r w:rsidRPr="007E29D3">
              <w:rPr>
                <w:i/>
                <w:iCs/>
                <w:color w:val="000000"/>
                <w:sz w:val="20"/>
                <w:szCs w:val="20"/>
              </w:rPr>
              <w:t>92</w:t>
            </w:r>
          </w:p>
        </w:tc>
        <w:tc>
          <w:tcPr>
            <w:tcW w:w="6511" w:type="dxa"/>
            <w:tcBorders>
              <w:top w:val="nil"/>
              <w:left w:val="nil"/>
              <w:bottom w:val="single" w:sz="4" w:space="0" w:color="auto"/>
              <w:right w:val="single" w:sz="4" w:space="0" w:color="auto"/>
            </w:tcBorders>
            <w:shd w:val="clear" w:color="000000" w:fill="D0CECE"/>
            <w:hideMark/>
          </w:tcPr>
          <w:p w14:paraId="0A1B8714" w14:textId="77777777" w:rsidR="007E29D3" w:rsidRPr="007E29D3" w:rsidRDefault="007E29D3" w:rsidP="007E29D3">
            <w:pPr>
              <w:rPr>
                <w:i/>
                <w:iCs/>
                <w:color w:val="000000"/>
                <w:sz w:val="20"/>
                <w:szCs w:val="20"/>
              </w:rPr>
            </w:pPr>
            <w:r w:rsidRPr="007E29D3">
              <w:rPr>
                <w:i/>
                <w:iCs/>
                <w:color w:val="000000"/>
                <w:sz w:val="20"/>
                <w:szCs w:val="20"/>
              </w:rPr>
              <w:t>Костюмы детские для театральной деятельности по сказкам («Репка»,«Колобок», «Теремок», «Курочка Ряба» и т.д.)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D19C68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0E1449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D103243" w14:textId="77777777" w:rsidR="007E29D3" w:rsidRPr="007E29D3" w:rsidRDefault="007E29D3" w:rsidP="007E29D3">
            <w:pPr>
              <w:jc w:val="right"/>
              <w:rPr>
                <w:i/>
                <w:iCs/>
                <w:color w:val="000000"/>
                <w:sz w:val="20"/>
                <w:szCs w:val="20"/>
              </w:rPr>
            </w:pPr>
            <w:r w:rsidRPr="007E29D3">
              <w:rPr>
                <w:i/>
                <w:iCs/>
                <w:color w:val="000000"/>
                <w:sz w:val="20"/>
                <w:szCs w:val="20"/>
              </w:rPr>
              <w:t xml:space="preserve">22 943,26 </w:t>
            </w:r>
          </w:p>
        </w:tc>
        <w:tc>
          <w:tcPr>
            <w:tcW w:w="2439" w:type="dxa"/>
            <w:tcBorders>
              <w:top w:val="nil"/>
              <w:left w:val="nil"/>
              <w:bottom w:val="single" w:sz="4" w:space="0" w:color="auto"/>
              <w:right w:val="single" w:sz="4" w:space="0" w:color="auto"/>
            </w:tcBorders>
            <w:shd w:val="clear" w:color="000000" w:fill="D0CECE"/>
            <w:noWrap/>
            <w:hideMark/>
          </w:tcPr>
          <w:p w14:paraId="1165080A" w14:textId="77777777" w:rsidR="007E29D3" w:rsidRPr="007E29D3" w:rsidRDefault="007E29D3" w:rsidP="007E29D3">
            <w:pPr>
              <w:jc w:val="right"/>
              <w:rPr>
                <w:i/>
                <w:iCs/>
                <w:color w:val="000000"/>
                <w:sz w:val="20"/>
                <w:szCs w:val="20"/>
              </w:rPr>
            </w:pPr>
            <w:r w:rsidRPr="007E29D3">
              <w:rPr>
                <w:i/>
                <w:iCs/>
                <w:color w:val="000000"/>
                <w:sz w:val="20"/>
                <w:szCs w:val="20"/>
              </w:rPr>
              <w:t xml:space="preserve">22 943,26 </w:t>
            </w:r>
          </w:p>
        </w:tc>
      </w:tr>
      <w:tr w:rsidR="007E29D3" w:rsidRPr="007E29D3" w14:paraId="7578F01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168B9F5" w14:textId="77777777" w:rsidR="007E29D3" w:rsidRPr="007E29D3" w:rsidRDefault="007E29D3" w:rsidP="007E29D3">
            <w:pPr>
              <w:jc w:val="right"/>
              <w:rPr>
                <w:i/>
                <w:iCs/>
                <w:color w:val="000000"/>
                <w:sz w:val="20"/>
                <w:szCs w:val="20"/>
              </w:rPr>
            </w:pPr>
            <w:r w:rsidRPr="007E29D3">
              <w:rPr>
                <w:i/>
                <w:iCs/>
                <w:color w:val="000000"/>
                <w:sz w:val="20"/>
                <w:szCs w:val="20"/>
              </w:rPr>
              <w:t>32.93</w:t>
            </w:r>
          </w:p>
        </w:tc>
        <w:tc>
          <w:tcPr>
            <w:tcW w:w="1040" w:type="dxa"/>
            <w:tcBorders>
              <w:top w:val="nil"/>
              <w:left w:val="nil"/>
              <w:bottom w:val="single" w:sz="4" w:space="0" w:color="auto"/>
              <w:right w:val="single" w:sz="4" w:space="0" w:color="auto"/>
            </w:tcBorders>
            <w:shd w:val="clear" w:color="000000" w:fill="D0CECE"/>
            <w:noWrap/>
            <w:hideMark/>
          </w:tcPr>
          <w:p w14:paraId="69B2C1F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9C747DF" w14:textId="77777777" w:rsidR="007E29D3" w:rsidRPr="007E29D3" w:rsidRDefault="007E29D3" w:rsidP="007E29D3">
            <w:pPr>
              <w:jc w:val="right"/>
              <w:rPr>
                <w:i/>
                <w:iCs/>
                <w:color w:val="000000"/>
                <w:sz w:val="20"/>
                <w:szCs w:val="20"/>
              </w:rPr>
            </w:pPr>
            <w:r w:rsidRPr="007E29D3">
              <w:rPr>
                <w:i/>
                <w:iCs/>
                <w:color w:val="000000"/>
                <w:sz w:val="20"/>
                <w:szCs w:val="20"/>
              </w:rPr>
              <w:t>93</w:t>
            </w:r>
          </w:p>
        </w:tc>
        <w:tc>
          <w:tcPr>
            <w:tcW w:w="6511" w:type="dxa"/>
            <w:tcBorders>
              <w:top w:val="nil"/>
              <w:left w:val="nil"/>
              <w:bottom w:val="single" w:sz="4" w:space="0" w:color="auto"/>
              <w:right w:val="single" w:sz="4" w:space="0" w:color="auto"/>
            </w:tcBorders>
            <w:shd w:val="clear" w:color="000000" w:fill="D0CECE"/>
            <w:hideMark/>
          </w:tcPr>
          <w:p w14:paraId="3D1CD927" w14:textId="77777777" w:rsidR="007E29D3" w:rsidRPr="007E29D3" w:rsidRDefault="007E29D3" w:rsidP="007E29D3">
            <w:pPr>
              <w:rPr>
                <w:i/>
                <w:iCs/>
                <w:color w:val="000000"/>
                <w:sz w:val="20"/>
                <w:szCs w:val="20"/>
              </w:rPr>
            </w:pPr>
            <w:r w:rsidRPr="007E29D3">
              <w:rPr>
                <w:i/>
                <w:iCs/>
                <w:color w:val="000000"/>
                <w:sz w:val="20"/>
                <w:szCs w:val="20"/>
              </w:rPr>
              <w:t>Набор детских музыкальных инструментов состав набора: маракасы, бубен, труба, барабан, тарелки, кастаньеты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6C38E4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735FCDA"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1D3226D7" w14:textId="77777777" w:rsidR="007E29D3" w:rsidRPr="007E29D3" w:rsidRDefault="007E29D3" w:rsidP="007E29D3">
            <w:pPr>
              <w:jc w:val="right"/>
              <w:rPr>
                <w:i/>
                <w:iCs/>
                <w:color w:val="000000"/>
                <w:sz w:val="20"/>
                <w:szCs w:val="20"/>
              </w:rPr>
            </w:pPr>
            <w:r w:rsidRPr="007E29D3">
              <w:rPr>
                <w:i/>
                <w:iCs/>
                <w:color w:val="000000"/>
                <w:sz w:val="20"/>
                <w:szCs w:val="20"/>
              </w:rPr>
              <w:t xml:space="preserve">2 294,67 </w:t>
            </w:r>
          </w:p>
        </w:tc>
        <w:tc>
          <w:tcPr>
            <w:tcW w:w="2439" w:type="dxa"/>
            <w:tcBorders>
              <w:top w:val="nil"/>
              <w:left w:val="nil"/>
              <w:bottom w:val="single" w:sz="4" w:space="0" w:color="auto"/>
              <w:right w:val="single" w:sz="4" w:space="0" w:color="auto"/>
            </w:tcBorders>
            <w:shd w:val="clear" w:color="000000" w:fill="D0CECE"/>
            <w:noWrap/>
            <w:hideMark/>
          </w:tcPr>
          <w:p w14:paraId="2808D24F" w14:textId="77777777" w:rsidR="007E29D3" w:rsidRPr="007E29D3" w:rsidRDefault="007E29D3" w:rsidP="007E29D3">
            <w:pPr>
              <w:jc w:val="right"/>
              <w:rPr>
                <w:i/>
                <w:iCs/>
                <w:color w:val="000000"/>
                <w:sz w:val="20"/>
                <w:szCs w:val="20"/>
              </w:rPr>
            </w:pPr>
            <w:r w:rsidRPr="007E29D3">
              <w:rPr>
                <w:i/>
                <w:iCs/>
                <w:color w:val="000000"/>
                <w:sz w:val="20"/>
                <w:szCs w:val="20"/>
              </w:rPr>
              <w:t xml:space="preserve">9 178,68 </w:t>
            </w:r>
          </w:p>
        </w:tc>
      </w:tr>
      <w:tr w:rsidR="007E29D3" w:rsidRPr="007E29D3" w14:paraId="055EAAC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BA0C3C8" w14:textId="77777777" w:rsidR="007E29D3" w:rsidRPr="007E29D3" w:rsidRDefault="007E29D3" w:rsidP="007E29D3">
            <w:pPr>
              <w:jc w:val="right"/>
              <w:rPr>
                <w:i/>
                <w:iCs/>
                <w:color w:val="000000"/>
                <w:sz w:val="20"/>
                <w:szCs w:val="20"/>
              </w:rPr>
            </w:pPr>
            <w:r w:rsidRPr="007E29D3">
              <w:rPr>
                <w:i/>
                <w:iCs/>
                <w:color w:val="000000"/>
                <w:sz w:val="20"/>
                <w:szCs w:val="20"/>
              </w:rPr>
              <w:t>32.94</w:t>
            </w:r>
          </w:p>
        </w:tc>
        <w:tc>
          <w:tcPr>
            <w:tcW w:w="1040" w:type="dxa"/>
            <w:tcBorders>
              <w:top w:val="nil"/>
              <w:left w:val="nil"/>
              <w:bottom w:val="single" w:sz="4" w:space="0" w:color="auto"/>
              <w:right w:val="single" w:sz="4" w:space="0" w:color="auto"/>
            </w:tcBorders>
            <w:shd w:val="clear" w:color="000000" w:fill="D0CECE"/>
            <w:noWrap/>
            <w:hideMark/>
          </w:tcPr>
          <w:p w14:paraId="2183A68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29743FB" w14:textId="77777777" w:rsidR="007E29D3" w:rsidRPr="007E29D3" w:rsidRDefault="007E29D3" w:rsidP="007E29D3">
            <w:pPr>
              <w:jc w:val="right"/>
              <w:rPr>
                <w:i/>
                <w:iCs/>
                <w:color w:val="000000"/>
                <w:sz w:val="20"/>
                <w:szCs w:val="20"/>
              </w:rPr>
            </w:pPr>
            <w:r w:rsidRPr="007E29D3">
              <w:rPr>
                <w:i/>
                <w:iCs/>
                <w:color w:val="000000"/>
                <w:sz w:val="20"/>
                <w:szCs w:val="20"/>
              </w:rPr>
              <w:t>94</w:t>
            </w:r>
          </w:p>
        </w:tc>
        <w:tc>
          <w:tcPr>
            <w:tcW w:w="6511" w:type="dxa"/>
            <w:tcBorders>
              <w:top w:val="nil"/>
              <w:left w:val="nil"/>
              <w:bottom w:val="single" w:sz="4" w:space="0" w:color="auto"/>
              <w:right w:val="single" w:sz="4" w:space="0" w:color="auto"/>
            </w:tcBorders>
            <w:shd w:val="clear" w:color="000000" w:fill="D0CECE"/>
            <w:hideMark/>
          </w:tcPr>
          <w:p w14:paraId="1017D8F7" w14:textId="77777777" w:rsidR="007E29D3" w:rsidRPr="007E29D3" w:rsidRDefault="007E29D3" w:rsidP="007E29D3">
            <w:pPr>
              <w:rPr>
                <w:i/>
                <w:iCs/>
                <w:color w:val="000000"/>
                <w:sz w:val="20"/>
                <w:szCs w:val="20"/>
              </w:rPr>
            </w:pPr>
            <w:r w:rsidRPr="007E29D3">
              <w:rPr>
                <w:i/>
                <w:iCs/>
                <w:color w:val="000000"/>
                <w:sz w:val="20"/>
                <w:szCs w:val="20"/>
              </w:rPr>
              <w:t>Пылесос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DEB3AF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442219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810AF66" w14:textId="77777777" w:rsidR="007E29D3" w:rsidRPr="007E29D3" w:rsidRDefault="007E29D3" w:rsidP="007E29D3">
            <w:pPr>
              <w:jc w:val="right"/>
              <w:rPr>
                <w:i/>
                <w:iCs/>
                <w:color w:val="000000"/>
                <w:sz w:val="20"/>
                <w:szCs w:val="20"/>
              </w:rPr>
            </w:pPr>
            <w:r w:rsidRPr="007E29D3">
              <w:rPr>
                <w:i/>
                <w:iCs/>
                <w:color w:val="000000"/>
                <w:sz w:val="20"/>
                <w:szCs w:val="20"/>
              </w:rPr>
              <w:t xml:space="preserve">6 884,58 </w:t>
            </w:r>
          </w:p>
        </w:tc>
        <w:tc>
          <w:tcPr>
            <w:tcW w:w="2439" w:type="dxa"/>
            <w:tcBorders>
              <w:top w:val="nil"/>
              <w:left w:val="nil"/>
              <w:bottom w:val="single" w:sz="4" w:space="0" w:color="auto"/>
              <w:right w:val="single" w:sz="4" w:space="0" w:color="auto"/>
            </w:tcBorders>
            <w:shd w:val="clear" w:color="000000" w:fill="D0CECE"/>
            <w:noWrap/>
            <w:hideMark/>
          </w:tcPr>
          <w:p w14:paraId="73259F56" w14:textId="77777777" w:rsidR="007E29D3" w:rsidRPr="007E29D3" w:rsidRDefault="007E29D3" w:rsidP="007E29D3">
            <w:pPr>
              <w:jc w:val="right"/>
              <w:rPr>
                <w:i/>
                <w:iCs/>
                <w:color w:val="000000"/>
                <w:sz w:val="20"/>
                <w:szCs w:val="20"/>
              </w:rPr>
            </w:pPr>
            <w:r w:rsidRPr="007E29D3">
              <w:rPr>
                <w:i/>
                <w:iCs/>
                <w:color w:val="000000"/>
                <w:sz w:val="20"/>
                <w:szCs w:val="20"/>
              </w:rPr>
              <w:t xml:space="preserve">6 884,58 </w:t>
            </w:r>
          </w:p>
        </w:tc>
      </w:tr>
      <w:tr w:rsidR="007E29D3" w:rsidRPr="007E29D3" w14:paraId="16B883D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BCAEDAA" w14:textId="77777777" w:rsidR="007E29D3" w:rsidRPr="007E29D3" w:rsidRDefault="007E29D3" w:rsidP="007E29D3">
            <w:pPr>
              <w:jc w:val="right"/>
              <w:rPr>
                <w:i/>
                <w:iCs/>
                <w:color w:val="000000"/>
                <w:sz w:val="20"/>
                <w:szCs w:val="20"/>
              </w:rPr>
            </w:pPr>
            <w:r w:rsidRPr="007E29D3">
              <w:rPr>
                <w:i/>
                <w:iCs/>
                <w:color w:val="000000"/>
                <w:sz w:val="20"/>
                <w:szCs w:val="20"/>
              </w:rPr>
              <w:t>32.95</w:t>
            </w:r>
          </w:p>
        </w:tc>
        <w:tc>
          <w:tcPr>
            <w:tcW w:w="1040" w:type="dxa"/>
            <w:tcBorders>
              <w:top w:val="nil"/>
              <w:left w:val="nil"/>
              <w:bottom w:val="single" w:sz="4" w:space="0" w:color="auto"/>
              <w:right w:val="single" w:sz="4" w:space="0" w:color="auto"/>
            </w:tcBorders>
            <w:shd w:val="clear" w:color="000000" w:fill="D0CECE"/>
            <w:noWrap/>
            <w:hideMark/>
          </w:tcPr>
          <w:p w14:paraId="530C43E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896217B" w14:textId="77777777" w:rsidR="007E29D3" w:rsidRPr="007E29D3" w:rsidRDefault="007E29D3" w:rsidP="007E29D3">
            <w:pPr>
              <w:jc w:val="right"/>
              <w:rPr>
                <w:i/>
                <w:iCs/>
                <w:color w:val="000000"/>
                <w:sz w:val="20"/>
                <w:szCs w:val="20"/>
              </w:rPr>
            </w:pPr>
            <w:r w:rsidRPr="007E29D3">
              <w:rPr>
                <w:i/>
                <w:iCs/>
                <w:color w:val="000000"/>
                <w:sz w:val="20"/>
                <w:szCs w:val="20"/>
              </w:rPr>
              <w:t>95</w:t>
            </w:r>
          </w:p>
        </w:tc>
        <w:tc>
          <w:tcPr>
            <w:tcW w:w="6511" w:type="dxa"/>
            <w:tcBorders>
              <w:top w:val="nil"/>
              <w:left w:val="nil"/>
              <w:bottom w:val="single" w:sz="4" w:space="0" w:color="auto"/>
              <w:right w:val="single" w:sz="4" w:space="0" w:color="auto"/>
            </w:tcBorders>
            <w:shd w:val="clear" w:color="000000" w:fill="D0CECE"/>
            <w:hideMark/>
          </w:tcPr>
          <w:p w14:paraId="528F2B5F" w14:textId="77777777" w:rsidR="007E29D3" w:rsidRPr="007E29D3" w:rsidRDefault="007E29D3" w:rsidP="007E29D3">
            <w:pPr>
              <w:rPr>
                <w:i/>
                <w:iCs/>
                <w:color w:val="000000"/>
                <w:sz w:val="20"/>
                <w:szCs w:val="20"/>
              </w:rPr>
            </w:pPr>
            <w:r w:rsidRPr="007E29D3">
              <w:rPr>
                <w:i/>
                <w:iCs/>
                <w:color w:val="000000"/>
                <w:sz w:val="20"/>
                <w:szCs w:val="20"/>
              </w:rPr>
              <w:t>Доска магнитно-маркерная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97FC47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5A1B53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7B2F073" w14:textId="77777777" w:rsidR="007E29D3" w:rsidRPr="007E29D3" w:rsidRDefault="007E29D3" w:rsidP="007E29D3">
            <w:pPr>
              <w:jc w:val="right"/>
              <w:rPr>
                <w:i/>
                <w:iCs/>
                <w:color w:val="000000"/>
                <w:sz w:val="20"/>
                <w:szCs w:val="20"/>
              </w:rPr>
            </w:pPr>
            <w:r w:rsidRPr="007E29D3">
              <w:rPr>
                <w:i/>
                <w:iCs/>
                <w:color w:val="000000"/>
                <w:sz w:val="20"/>
                <w:szCs w:val="20"/>
              </w:rPr>
              <w:t xml:space="preserve">5 643,23 </w:t>
            </w:r>
          </w:p>
        </w:tc>
        <w:tc>
          <w:tcPr>
            <w:tcW w:w="2439" w:type="dxa"/>
            <w:tcBorders>
              <w:top w:val="nil"/>
              <w:left w:val="nil"/>
              <w:bottom w:val="single" w:sz="4" w:space="0" w:color="auto"/>
              <w:right w:val="single" w:sz="4" w:space="0" w:color="auto"/>
            </w:tcBorders>
            <w:shd w:val="clear" w:color="000000" w:fill="D0CECE"/>
            <w:noWrap/>
            <w:hideMark/>
          </w:tcPr>
          <w:p w14:paraId="26BF5F52" w14:textId="77777777" w:rsidR="007E29D3" w:rsidRPr="007E29D3" w:rsidRDefault="007E29D3" w:rsidP="007E29D3">
            <w:pPr>
              <w:jc w:val="right"/>
              <w:rPr>
                <w:i/>
                <w:iCs/>
                <w:color w:val="000000"/>
                <w:sz w:val="20"/>
                <w:szCs w:val="20"/>
              </w:rPr>
            </w:pPr>
            <w:r w:rsidRPr="007E29D3">
              <w:rPr>
                <w:i/>
                <w:iCs/>
                <w:color w:val="000000"/>
                <w:sz w:val="20"/>
                <w:szCs w:val="20"/>
              </w:rPr>
              <w:t xml:space="preserve">5 643,23 </w:t>
            </w:r>
          </w:p>
        </w:tc>
      </w:tr>
      <w:tr w:rsidR="007E29D3" w:rsidRPr="007E29D3" w14:paraId="6C20841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FA77C2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753510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257E6A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138C3ED" w14:textId="77777777" w:rsidR="007E29D3" w:rsidRPr="007E29D3" w:rsidRDefault="007E29D3" w:rsidP="007E29D3">
            <w:pPr>
              <w:rPr>
                <w:b/>
                <w:bCs/>
                <w:color w:val="000000"/>
                <w:sz w:val="20"/>
                <w:szCs w:val="20"/>
              </w:rPr>
            </w:pPr>
            <w:r w:rsidRPr="007E29D3">
              <w:rPr>
                <w:b/>
                <w:bCs/>
                <w:color w:val="000000"/>
                <w:sz w:val="20"/>
                <w:szCs w:val="20"/>
              </w:rPr>
              <w:t>7.   Физкультурный зал</w:t>
            </w:r>
          </w:p>
        </w:tc>
        <w:tc>
          <w:tcPr>
            <w:tcW w:w="1276" w:type="dxa"/>
            <w:tcBorders>
              <w:top w:val="nil"/>
              <w:left w:val="nil"/>
              <w:bottom w:val="single" w:sz="4" w:space="0" w:color="auto"/>
              <w:right w:val="single" w:sz="4" w:space="0" w:color="auto"/>
            </w:tcBorders>
            <w:shd w:val="clear" w:color="000000" w:fill="FFFFFF"/>
            <w:noWrap/>
            <w:hideMark/>
          </w:tcPr>
          <w:p w14:paraId="69C12F8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349B62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DDE852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CA835B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C30FC3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67765EE" w14:textId="77777777" w:rsidR="007E29D3" w:rsidRPr="007E29D3" w:rsidRDefault="007E29D3" w:rsidP="007E29D3">
            <w:pPr>
              <w:jc w:val="right"/>
              <w:rPr>
                <w:i/>
                <w:iCs/>
                <w:color w:val="000000"/>
                <w:sz w:val="20"/>
                <w:szCs w:val="20"/>
              </w:rPr>
            </w:pPr>
            <w:r w:rsidRPr="007E29D3">
              <w:rPr>
                <w:i/>
                <w:iCs/>
                <w:color w:val="000000"/>
                <w:sz w:val="20"/>
                <w:szCs w:val="20"/>
              </w:rPr>
              <w:t>32.96</w:t>
            </w:r>
          </w:p>
        </w:tc>
        <w:tc>
          <w:tcPr>
            <w:tcW w:w="1040" w:type="dxa"/>
            <w:tcBorders>
              <w:top w:val="nil"/>
              <w:left w:val="nil"/>
              <w:bottom w:val="single" w:sz="4" w:space="0" w:color="auto"/>
              <w:right w:val="single" w:sz="4" w:space="0" w:color="auto"/>
            </w:tcBorders>
            <w:shd w:val="clear" w:color="000000" w:fill="D0CECE"/>
            <w:noWrap/>
            <w:hideMark/>
          </w:tcPr>
          <w:p w14:paraId="1D8E28B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1BCB25E" w14:textId="77777777" w:rsidR="007E29D3" w:rsidRPr="007E29D3" w:rsidRDefault="007E29D3" w:rsidP="007E29D3">
            <w:pPr>
              <w:jc w:val="right"/>
              <w:rPr>
                <w:i/>
                <w:iCs/>
                <w:color w:val="000000"/>
                <w:sz w:val="20"/>
                <w:szCs w:val="20"/>
              </w:rPr>
            </w:pPr>
            <w:r w:rsidRPr="007E29D3">
              <w:rPr>
                <w:i/>
                <w:iCs/>
                <w:color w:val="000000"/>
                <w:sz w:val="20"/>
                <w:szCs w:val="20"/>
              </w:rPr>
              <w:t>96</w:t>
            </w:r>
          </w:p>
        </w:tc>
        <w:tc>
          <w:tcPr>
            <w:tcW w:w="6511" w:type="dxa"/>
            <w:tcBorders>
              <w:top w:val="nil"/>
              <w:left w:val="nil"/>
              <w:bottom w:val="single" w:sz="4" w:space="0" w:color="auto"/>
              <w:right w:val="single" w:sz="4" w:space="0" w:color="auto"/>
            </w:tcBorders>
            <w:shd w:val="clear" w:color="000000" w:fill="D0CECE"/>
            <w:hideMark/>
          </w:tcPr>
          <w:p w14:paraId="6F13C1B2" w14:textId="77777777" w:rsidR="007E29D3" w:rsidRPr="007E29D3" w:rsidRDefault="007E29D3" w:rsidP="007E29D3">
            <w:pPr>
              <w:rPr>
                <w:i/>
                <w:iCs/>
                <w:color w:val="000000"/>
                <w:sz w:val="20"/>
                <w:szCs w:val="20"/>
              </w:rPr>
            </w:pPr>
            <w:r w:rsidRPr="007E29D3">
              <w:rPr>
                <w:i/>
                <w:iCs/>
                <w:color w:val="000000"/>
                <w:sz w:val="20"/>
                <w:szCs w:val="20"/>
              </w:rPr>
              <w:t>Скамейка гимнастическая, длина 300 см, ширина 24 см, высота 25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3FACC1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7755784"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BAB3AC5" w14:textId="77777777" w:rsidR="007E29D3" w:rsidRPr="007E29D3" w:rsidRDefault="007E29D3" w:rsidP="007E29D3">
            <w:pPr>
              <w:jc w:val="right"/>
              <w:rPr>
                <w:i/>
                <w:iCs/>
                <w:color w:val="000000"/>
                <w:sz w:val="20"/>
                <w:szCs w:val="20"/>
              </w:rPr>
            </w:pPr>
            <w:r w:rsidRPr="007E29D3">
              <w:rPr>
                <w:i/>
                <w:iCs/>
                <w:color w:val="000000"/>
                <w:sz w:val="20"/>
                <w:szCs w:val="20"/>
              </w:rPr>
              <w:t xml:space="preserve">13 418,81 </w:t>
            </w:r>
          </w:p>
        </w:tc>
        <w:tc>
          <w:tcPr>
            <w:tcW w:w="2439" w:type="dxa"/>
            <w:tcBorders>
              <w:top w:val="nil"/>
              <w:left w:val="nil"/>
              <w:bottom w:val="single" w:sz="4" w:space="0" w:color="auto"/>
              <w:right w:val="single" w:sz="4" w:space="0" w:color="auto"/>
            </w:tcBorders>
            <w:shd w:val="clear" w:color="000000" w:fill="D0CECE"/>
            <w:noWrap/>
            <w:hideMark/>
          </w:tcPr>
          <w:p w14:paraId="52FA6CE9" w14:textId="77777777" w:rsidR="007E29D3" w:rsidRPr="007E29D3" w:rsidRDefault="007E29D3" w:rsidP="007E29D3">
            <w:pPr>
              <w:jc w:val="right"/>
              <w:rPr>
                <w:i/>
                <w:iCs/>
                <w:color w:val="000000"/>
                <w:sz w:val="20"/>
                <w:szCs w:val="20"/>
              </w:rPr>
            </w:pPr>
            <w:r w:rsidRPr="007E29D3">
              <w:rPr>
                <w:i/>
                <w:iCs/>
                <w:color w:val="000000"/>
                <w:sz w:val="20"/>
                <w:szCs w:val="20"/>
              </w:rPr>
              <w:t xml:space="preserve">26 837,62 </w:t>
            </w:r>
          </w:p>
        </w:tc>
      </w:tr>
      <w:tr w:rsidR="007E29D3" w:rsidRPr="007E29D3" w14:paraId="67C8570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E488E17" w14:textId="77777777" w:rsidR="007E29D3" w:rsidRPr="007E29D3" w:rsidRDefault="007E29D3" w:rsidP="007E29D3">
            <w:pPr>
              <w:jc w:val="right"/>
              <w:rPr>
                <w:i/>
                <w:iCs/>
                <w:color w:val="000000"/>
                <w:sz w:val="20"/>
                <w:szCs w:val="20"/>
              </w:rPr>
            </w:pPr>
            <w:r w:rsidRPr="007E29D3">
              <w:rPr>
                <w:i/>
                <w:iCs/>
                <w:color w:val="000000"/>
                <w:sz w:val="20"/>
                <w:szCs w:val="20"/>
              </w:rPr>
              <w:t>32.97</w:t>
            </w:r>
          </w:p>
        </w:tc>
        <w:tc>
          <w:tcPr>
            <w:tcW w:w="1040" w:type="dxa"/>
            <w:tcBorders>
              <w:top w:val="nil"/>
              <w:left w:val="nil"/>
              <w:bottom w:val="single" w:sz="4" w:space="0" w:color="auto"/>
              <w:right w:val="single" w:sz="4" w:space="0" w:color="auto"/>
            </w:tcBorders>
            <w:shd w:val="clear" w:color="000000" w:fill="D0CECE"/>
            <w:noWrap/>
            <w:hideMark/>
          </w:tcPr>
          <w:p w14:paraId="307FE68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5BC2256" w14:textId="77777777" w:rsidR="007E29D3" w:rsidRPr="007E29D3" w:rsidRDefault="007E29D3" w:rsidP="007E29D3">
            <w:pPr>
              <w:jc w:val="right"/>
              <w:rPr>
                <w:i/>
                <w:iCs/>
                <w:color w:val="000000"/>
                <w:sz w:val="20"/>
                <w:szCs w:val="20"/>
              </w:rPr>
            </w:pPr>
            <w:r w:rsidRPr="007E29D3">
              <w:rPr>
                <w:i/>
                <w:iCs/>
                <w:color w:val="000000"/>
                <w:sz w:val="20"/>
                <w:szCs w:val="20"/>
              </w:rPr>
              <w:t>97</w:t>
            </w:r>
          </w:p>
        </w:tc>
        <w:tc>
          <w:tcPr>
            <w:tcW w:w="6511" w:type="dxa"/>
            <w:tcBorders>
              <w:top w:val="nil"/>
              <w:left w:val="nil"/>
              <w:bottom w:val="single" w:sz="4" w:space="0" w:color="auto"/>
              <w:right w:val="single" w:sz="4" w:space="0" w:color="auto"/>
            </w:tcBorders>
            <w:shd w:val="clear" w:color="000000" w:fill="D0CECE"/>
            <w:hideMark/>
          </w:tcPr>
          <w:p w14:paraId="0D7E0DCB" w14:textId="77777777" w:rsidR="007E29D3" w:rsidRPr="007E29D3" w:rsidRDefault="007E29D3" w:rsidP="007E29D3">
            <w:pPr>
              <w:rPr>
                <w:i/>
                <w:iCs/>
                <w:color w:val="000000"/>
                <w:sz w:val="20"/>
                <w:szCs w:val="20"/>
              </w:rPr>
            </w:pPr>
            <w:r w:rsidRPr="007E29D3">
              <w:rPr>
                <w:i/>
                <w:iCs/>
                <w:color w:val="000000"/>
                <w:sz w:val="20"/>
                <w:szCs w:val="20"/>
              </w:rPr>
              <w:t>Скамейка гимнастическая, длина 300 см, ширина 24 см, высота 30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7E3E25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C6EE2EC"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5043DDF" w14:textId="77777777" w:rsidR="007E29D3" w:rsidRPr="007E29D3" w:rsidRDefault="007E29D3" w:rsidP="007E29D3">
            <w:pPr>
              <w:jc w:val="right"/>
              <w:rPr>
                <w:i/>
                <w:iCs/>
                <w:color w:val="000000"/>
                <w:sz w:val="20"/>
                <w:szCs w:val="20"/>
              </w:rPr>
            </w:pPr>
            <w:r w:rsidRPr="007E29D3">
              <w:rPr>
                <w:i/>
                <w:iCs/>
                <w:color w:val="000000"/>
                <w:sz w:val="20"/>
                <w:szCs w:val="20"/>
              </w:rPr>
              <w:t xml:space="preserve">13 602,84 </w:t>
            </w:r>
          </w:p>
        </w:tc>
        <w:tc>
          <w:tcPr>
            <w:tcW w:w="2439" w:type="dxa"/>
            <w:tcBorders>
              <w:top w:val="nil"/>
              <w:left w:val="nil"/>
              <w:bottom w:val="single" w:sz="4" w:space="0" w:color="auto"/>
              <w:right w:val="single" w:sz="4" w:space="0" w:color="auto"/>
            </w:tcBorders>
            <w:shd w:val="clear" w:color="000000" w:fill="D0CECE"/>
            <w:noWrap/>
            <w:hideMark/>
          </w:tcPr>
          <w:p w14:paraId="0EC64817" w14:textId="77777777" w:rsidR="007E29D3" w:rsidRPr="007E29D3" w:rsidRDefault="007E29D3" w:rsidP="007E29D3">
            <w:pPr>
              <w:jc w:val="right"/>
              <w:rPr>
                <w:i/>
                <w:iCs/>
                <w:color w:val="000000"/>
                <w:sz w:val="20"/>
                <w:szCs w:val="20"/>
              </w:rPr>
            </w:pPr>
            <w:r w:rsidRPr="007E29D3">
              <w:rPr>
                <w:i/>
                <w:iCs/>
                <w:color w:val="000000"/>
                <w:sz w:val="20"/>
                <w:szCs w:val="20"/>
              </w:rPr>
              <w:t xml:space="preserve">27 205,68 </w:t>
            </w:r>
          </w:p>
        </w:tc>
      </w:tr>
      <w:tr w:rsidR="007E29D3" w:rsidRPr="007E29D3" w14:paraId="28A50C2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BC04626" w14:textId="77777777" w:rsidR="007E29D3" w:rsidRPr="007E29D3" w:rsidRDefault="007E29D3" w:rsidP="007E29D3">
            <w:pPr>
              <w:jc w:val="right"/>
              <w:rPr>
                <w:i/>
                <w:iCs/>
                <w:color w:val="000000"/>
                <w:sz w:val="20"/>
                <w:szCs w:val="20"/>
              </w:rPr>
            </w:pPr>
            <w:r w:rsidRPr="007E29D3">
              <w:rPr>
                <w:i/>
                <w:iCs/>
                <w:color w:val="000000"/>
                <w:sz w:val="20"/>
                <w:szCs w:val="20"/>
              </w:rPr>
              <w:t>32.98</w:t>
            </w:r>
          </w:p>
        </w:tc>
        <w:tc>
          <w:tcPr>
            <w:tcW w:w="1040" w:type="dxa"/>
            <w:tcBorders>
              <w:top w:val="nil"/>
              <w:left w:val="nil"/>
              <w:bottom w:val="single" w:sz="4" w:space="0" w:color="auto"/>
              <w:right w:val="single" w:sz="4" w:space="0" w:color="auto"/>
            </w:tcBorders>
            <w:shd w:val="clear" w:color="000000" w:fill="D0CECE"/>
            <w:noWrap/>
            <w:hideMark/>
          </w:tcPr>
          <w:p w14:paraId="6A4FCAA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21EB1B4" w14:textId="77777777" w:rsidR="007E29D3" w:rsidRPr="007E29D3" w:rsidRDefault="007E29D3" w:rsidP="007E29D3">
            <w:pPr>
              <w:jc w:val="right"/>
              <w:rPr>
                <w:i/>
                <w:iCs/>
                <w:color w:val="000000"/>
                <w:sz w:val="20"/>
                <w:szCs w:val="20"/>
              </w:rPr>
            </w:pPr>
            <w:r w:rsidRPr="007E29D3">
              <w:rPr>
                <w:i/>
                <w:iCs/>
                <w:color w:val="000000"/>
                <w:sz w:val="20"/>
                <w:szCs w:val="20"/>
              </w:rPr>
              <w:t>98</w:t>
            </w:r>
          </w:p>
        </w:tc>
        <w:tc>
          <w:tcPr>
            <w:tcW w:w="6511" w:type="dxa"/>
            <w:tcBorders>
              <w:top w:val="nil"/>
              <w:left w:val="nil"/>
              <w:bottom w:val="single" w:sz="4" w:space="0" w:color="auto"/>
              <w:right w:val="single" w:sz="4" w:space="0" w:color="auto"/>
            </w:tcBorders>
            <w:shd w:val="clear" w:color="000000" w:fill="D0CECE"/>
            <w:hideMark/>
          </w:tcPr>
          <w:p w14:paraId="3E9406FB" w14:textId="77777777" w:rsidR="007E29D3" w:rsidRPr="007E29D3" w:rsidRDefault="007E29D3" w:rsidP="007E29D3">
            <w:pPr>
              <w:rPr>
                <w:i/>
                <w:iCs/>
                <w:color w:val="000000"/>
                <w:sz w:val="20"/>
                <w:szCs w:val="20"/>
              </w:rPr>
            </w:pPr>
            <w:r w:rsidRPr="007E29D3">
              <w:rPr>
                <w:i/>
                <w:iCs/>
                <w:color w:val="000000"/>
                <w:sz w:val="20"/>
                <w:szCs w:val="20"/>
              </w:rPr>
              <w:t>Скамейка гимнастическая, длина 300 см, ширина 24 см, высота 40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FDC94B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C41050B"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56B606C" w14:textId="77777777" w:rsidR="007E29D3" w:rsidRPr="007E29D3" w:rsidRDefault="007E29D3" w:rsidP="007E29D3">
            <w:pPr>
              <w:jc w:val="right"/>
              <w:rPr>
                <w:i/>
                <w:iCs/>
                <w:color w:val="000000"/>
                <w:sz w:val="20"/>
                <w:szCs w:val="20"/>
              </w:rPr>
            </w:pPr>
            <w:r w:rsidRPr="007E29D3">
              <w:rPr>
                <w:i/>
                <w:iCs/>
                <w:color w:val="000000"/>
                <w:sz w:val="20"/>
                <w:szCs w:val="20"/>
              </w:rPr>
              <w:t xml:space="preserve">13 930,33 </w:t>
            </w:r>
          </w:p>
        </w:tc>
        <w:tc>
          <w:tcPr>
            <w:tcW w:w="2439" w:type="dxa"/>
            <w:tcBorders>
              <w:top w:val="nil"/>
              <w:left w:val="nil"/>
              <w:bottom w:val="single" w:sz="4" w:space="0" w:color="auto"/>
              <w:right w:val="single" w:sz="4" w:space="0" w:color="auto"/>
            </w:tcBorders>
            <w:shd w:val="clear" w:color="000000" w:fill="D0CECE"/>
            <w:noWrap/>
            <w:hideMark/>
          </w:tcPr>
          <w:p w14:paraId="435ED884" w14:textId="77777777" w:rsidR="007E29D3" w:rsidRPr="007E29D3" w:rsidRDefault="007E29D3" w:rsidP="007E29D3">
            <w:pPr>
              <w:jc w:val="right"/>
              <w:rPr>
                <w:i/>
                <w:iCs/>
                <w:color w:val="000000"/>
                <w:sz w:val="20"/>
                <w:szCs w:val="20"/>
              </w:rPr>
            </w:pPr>
            <w:r w:rsidRPr="007E29D3">
              <w:rPr>
                <w:i/>
                <w:iCs/>
                <w:color w:val="000000"/>
                <w:sz w:val="20"/>
                <w:szCs w:val="20"/>
              </w:rPr>
              <w:t xml:space="preserve">27 860,66 </w:t>
            </w:r>
          </w:p>
        </w:tc>
      </w:tr>
      <w:tr w:rsidR="007E29D3" w:rsidRPr="007E29D3" w14:paraId="478E9C1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ED029F4" w14:textId="77777777" w:rsidR="007E29D3" w:rsidRPr="007E29D3" w:rsidRDefault="007E29D3" w:rsidP="007E29D3">
            <w:pPr>
              <w:jc w:val="right"/>
              <w:rPr>
                <w:i/>
                <w:iCs/>
                <w:color w:val="000000"/>
                <w:sz w:val="20"/>
                <w:szCs w:val="20"/>
              </w:rPr>
            </w:pPr>
            <w:r w:rsidRPr="007E29D3">
              <w:rPr>
                <w:i/>
                <w:iCs/>
                <w:color w:val="000000"/>
                <w:sz w:val="20"/>
                <w:szCs w:val="20"/>
              </w:rPr>
              <w:t>32.99</w:t>
            </w:r>
          </w:p>
        </w:tc>
        <w:tc>
          <w:tcPr>
            <w:tcW w:w="1040" w:type="dxa"/>
            <w:tcBorders>
              <w:top w:val="nil"/>
              <w:left w:val="nil"/>
              <w:bottom w:val="single" w:sz="4" w:space="0" w:color="auto"/>
              <w:right w:val="single" w:sz="4" w:space="0" w:color="auto"/>
            </w:tcBorders>
            <w:shd w:val="clear" w:color="000000" w:fill="D0CECE"/>
            <w:noWrap/>
            <w:hideMark/>
          </w:tcPr>
          <w:p w14:paraId="72E6642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B9D4FAA" w14:textId="77777777" w:rsidR="007E29D3" w:rsidRPr="007E29D3" w:rsidRDefault="007E29D3" w:rsidP="007E29D3">
            <w:pPr>
              <w:jc w:val="right"/>
              <w:rPr>
                <w:i/>
                <w:iCs/>
                <w:color w:val="000000"/>
                <w:sz w:val="20"/>
                <w:szCs w:val="20"/>
              </w:rPr>
            </w:pPr>
            <w:r w:rsidRPr="007E29D3">
              <w:rPr>
                <w:i/>
                <w:iCs/>
                <w:color w:val="000000"/>
                <w:sz w:val="20"/>
                <w:szCs w:val="20"/>
              </w:rPr>
              <w:t>99</w:t>
            </w:r>
          </w:p>
        </w:tc>
        <w:tc>
          <w:tcPr>
            <w:tcW w:w="6511" w:type="dxa"/>
            <w:tcBorders>
              <w:top w:val="nil"/>
              <w:left w:val="nil"/>
              <w:bottom w:val="single" w:sz="4" w:space="0" w:color="auto"/>
              <w:right w:val="single" w:sz="4" w:space="0" w:color="auto"/>
            </w:tcBorders>
            <w:shd w:val="clear" w:color="000000" w:fill="D0CECE"/>
            <w:hideMark/>
          </w:tcPr>
          <w:p w14:paraId="2D05ED6C" w14:textId="77777777" w:rsidR="007E29D3" w:rsidRPr="007E29D3" w:rsidRDefault="007E29D3" w:rsidP="007E29D3">
            <w:pPr>
              <w:rPr>
                <w:i/>
                <w:iCs/>
                <w:color w:val="000000"/>
                <w:sz w:val="20"/>
                <w:szCs w:val="20"/>
              </w:rPr>
            </w:pPr>
            <w:r w:rsidRPr="007E29D3">
              <w:rPr>
                <w:i/>
                <w:iCs/>
                <w:color w:val="000000"/>
                <w:sz w:val="20"/>
                <w:szCs w:val="20"/>
              </w:rPr>
              <w:t>Степ-платформа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77218B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F2AB4BD"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3464A076" w14:textId="77777777" w:rsidR="007E29D3" w:rsidRPr="007E29D3" w:rsidRDefault="007E29D3" w:rsidP="007E29D3">
            <w:pPr>
              <w:jc w:val="right"/>
              <w:rPr>
                <w:i/>
                <w:iCs/>
                <w:color w:val="000000"/>
                <w:sz w:val="20"/>
                <w:szCs w:val="20"/>
              </w:rPr>
            </w:pPr>
            <w:r w:rsidRPr="007E29D3">
              <w:rPr>
                <w:i/>
                <w:iCs/>
                <w:color w:val="000000"/>
                <w:sz w:val="20"/>
                <w:szCs w:val="20"/>
              </w:rPr>
              <w:t xml:space="preserve">3 148,34 </w:t>
            </w:r>
          </w:p>
        </w:tc>
        <w:tc>
          <w:tcPr>
            <w:tcW w:w="2439" w:type="dxa"/>
            <w:tcBorders>
              <w:top w:val="nil"/>
              <w:left w:val="nil"/>
              <w:bottom w:val="single" w:sz="4" w:space="0" w:color="auto"/>
              <w:right w:val="single" w:sz="4" w:space="0" w:color="auto"/>
            </w:tcBorders>
            <w:shd w:val="clear" w:color="000000" w:fill="D0CECE"/>
            <w:noWrap/>
            <w:hideMark/>
          </w:tcPr>
          <w:p w14:paraId="136C94A1" w14:textId="77777777" w:rsidR="007E29D3" w:rsidRPr="007E29D3" w:rsidRDefault="007E29D3" w:rsidP="007E29D3">
            <w:pPr>
              <w:jc w:val="right"/>
              <w:rPr>
                <w:i/>
                <w:iCs/>
                <w:color w:val="000000"/>
                <w:sz w:val="20"/>
                <w:szCs w:val="20"/>
              </w:rPr>
            </w:pPr>
            <w:r w:rsidRPr="007E29D3">
              <w:rPr>
                <w:i/>
                <w:iCs/>
                <w:color w:val="000000"/>
                <w:sz w:val="20"/>
                <w:szCs w:val="20"/>
              </w:rPr>
              <w:t xml:space="preserve">94 450,20 </w:t>
            </w:r>
          </w:p>
        </w:tc>
      </w:tr>
      <w:tr w:rsidR="007E29D3" w:rsidRPr="007E29D3" w14:paraId="005B6EA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506C94A" w14:textId="77777777" w:rsidR="007E29D3" w:rsidRPr="007E29D3" w:rsidRDefault="007E29D3" w:rsidP="007E29D3">
            <w:pPr>
              <w:jc w:val="right"/>
              <w:rPr>
                <w:i/>
                <w:iCs/>
                <w:color w:val="000000"/>
                <w:sz w:val="20"/>
                <w:szCs w:val="20"/>
              </w:rPr>
            </w:pPr>
            <w:r w:rsidRPr="007E29D3">
              <w:rPr>
                <w:i/>
                <w:iCs/>
                <w:color w:val="000000"/>
                <w:sz w:val="20"/>
                <w:szCs w:val="20"/>
              </w:rPr>
              <w:t>32.100</w:t>
            </w:r>
          </w:p>
        </w:tc>
        <w:tc>
          <w:tcPr>
            <w:tcW w:w="1040" w:type="dxa"/>
            <w:tcBorders>
              <w:top w:val="nil"/>
              <w:left w:val="nil"/>
              <w:bottom w:val="single" w:sz="4" w:space="0" w:color="auto"/>
              <w:right w:val="single" w:sz="4" w:space="0" w:color="auto"/>
            </w:tcBorders>
            <w:shd w:val="clear" w:color="000000" w:fill="D0CECE"/>
            <w:noWrap/>
            <w:hideMark/>
          </w:tcPr>
          <w:p w14:paraId="3064F8C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CA96694" w14:textId="77777777" w:rsidR="007E29D3" w:rsidRPr="007E29D3" w:rsidRDefault="007E29D3" w:rsidP="007E29D3">
            <w:pPr>
              <w:jc w:val="right"/>
              <w:rPr>
                <w:i/>
                <w:iCs/>
                <w:color w:val="000000"/>
                <w:sz w:val="20"/>
                <w:szCs w:val="20"/>
              </w:rPr>
            </w:pPr>
            <w:r w:rsidRPr="007E29D3">
              <w:rPr>
                <w:i/>
                <w:iCs/>
                <w:color w:val="000000"/>
                <w:sz w:val="20"/>
                <w:szCs w:val="20"/>
              </w:rPr>
              <w:t>100</w:t>
            </w:r>
          </w:p>
        </w:tc>
        <w:tc>
          <w:tcPr>
            <w:tcW w:w="6511" w:type="dxa"/>
            <w:tcBorders>
              <w:top w:val="nil"/>
              <w:left w:val="nil"/>
              <w:bottom w:val="single" w:sz="4" w:space="0" w:color="auto"/>
              <w:right w:val="single" w:sz="4" w:space="0" w:color="auto"/>
            </w:tcBorders>
            <w:shd w:val="clear" w:color="000000" w:fill="D0CECE"/>
            <w:hideMark/>
          </w:tcPr>
          <w:p w14:paraId="79D105A4" w14:textId="77777777" w:rsidR="007E29D3" w:rsidRPr="007E29D3" w:rsidRDefault="007E29D3" w:rsidP="007E29D3">
            <w:pPr>
              <w:rPr>
                <w:i/>
                <w:iCs/>
                <w:color w:val="000000"/>
                <w:sz w:val="20"/>
                <w:szCs w:val="20"/>
              </w:rPr>
            </w:pPr>
            <w:r w:rsidRPr="007E29D3">
              <w:rPr>
                <w:i/>
                <w:iCs/>
                <w:color w:val="000000"/>
                <w:sz w:val="20"/>
                <w:szCs w:val="20"/>
              </w:rPr>
              <w:t>Палка гимнастическая не менее 750 мм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D2688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D00D7F0"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6468E44F" w14:textId="77777777" w:rsidR="007E29D3" w:rsidRPr="007E29D3" w:rsidRDefault="007E29D3" w:rsidP="007E29D3">
            <w:pPr>
              <w:jc w:val="right"/>
              <w:rPr>
                <w:i/>
                <w:iCs/>
                <w:color w:val="000000"/>
                <w:sz w:val="20"/>
                <w:szCs w:val="20"/>
              </w:rPr>
            </w:pPr>
            <w:r w:rsidRPr="007E29D3">
              <w:rPr>
                <w:i/>
                <w:iCs/>
                <w:color w:val="000000"/>
                <w:sz w:val="20"/>
                <w:szCs w:val="20"/>
              </w:rPr>
              <w:t xml:space="preserve">107,98 </w:t>
            </w:r>
          </w:p>
        </w:tc>
        <w:tc>
          <w:tcPr>
            <w:tcW w:w="2439" w:type="dxa"/>
            <w:tcBorders>
              <w:top w:val="nil"/>
              <w:left w:val="nil"/>
              <w:bottom w:val="single" w:sz="4" w:space="0" w:color="auto"/>
              <w:right w:val="single" w:sz="4" w:space="0" w:color="auto"/>
            </w:tcBorders>
            <w:shd w:val="clear" w:color="000000" w:fill="D0CECE"/>
            <w:noWrap/>
            <w:hideMark/>
          </w:tcPr>
          <w:p w14:paraId="270B878A" w14:textId="77777777" w:rsidR="007E29D3" w:rsidRPr="007E29D3" w:rsidRDefault="007E29D3" w:rsidP="007E29D3">
            <w:pPr>
              <w:jc w:val="right"/>
              <w:rPr>
                <w:i/>
                <w:iCs/>
                <w:color w:val="000000"/>
                <w:sz w:val="20"/>
                <w:szCs w:val="20"/>
              </w:rPr>
            </w:pPr>
            <w:r w:rsidRPr="007E29D3">
              <w:rPr>
                <w:i/>
                <w:iCs/>
                <w:color w:val="000000"/>
                <w:sz w:val="20"/>
                <w:szCs w:val="20"/>
              </w:rPr>
              <w:t xml:space="preserve">3 239,40 </w:t>
            </w:r>
          </w:p>
        </w:tc>
      </w:tr>
      <w:tr w:rsidR="007E29D3" w:rsidRPr="007E29D3" w14:paraId="23F35A1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EB00ADA" w14:textId="77777777" w:rsidR="007E29D3" w:rsidRPr="007E29D3" w:rsidRDefault="007E29D3" w:rsidP="007E29D3">
            <w:pPr>
              <w:jc w:val="right"/>
              <w:rPr>
                <w:i/>
                <w:iCs/>
                <w:color w:val="000000"/>
                <w:sz w:val="20"/>
                <w:szCs w:val="20"/>
              </w:rPr>
            </w:pPr>
            <w:r w:rsidRPr="007E29D3">
              <w:rPr>
                <w:i/>
                <w:iCs/>
                <w:color w:val="000000"/>
                <w:sz w:val="20"/>
                <w:szCs w:val="20"/>
              </w:rPr>
              <w:t>32.101</w:t>
            </w:r>
          </w:p>
        </w:tc>
        <w:tc>
          <w:tcPr>
            <w:tcW w:w="1040" w:type="dxa"/>
            <w:tcBorders>
              <w:top w:val="nil"/>
              <w:left w:val="nil"/>
              <w:bottom w:val="single" w:sz="4" w:space="0" w:color="auto"/>
              <w:right w:val="single" w:sz="4" w:space="0" w:color="auto"/>
            </w:tcBorders>
            <w:shd w:val="clear" w:color="000000" w:fill="D0CECE"/>
            <w:noWrap/>
            <w:hideMark/>
          </w:tcPr>
          <w:p w14:paraId="529D2A6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270BE81" w14:textId="77777777" w:rsidR="007E29D3" w:rsidRPr="007E29D3" w:rsidRDefault="007E29D3" w:rsidP="007E29D3">
            <w:pPr>
              <w:jc w:val="right"/>
              <w:rPr>
                <w:i/>
                <w:iCs/>
                <w:color w:val="000000"/>
                <w:sz w:val="20"/>
                <w:szCs w:val="20"/>
              </w:rPr>
            </w:pPr>
            <w:r w:rsidRPr="007E29D3">
              <w:rPr>
                <w:i/>
                <w:iCs/>
                <w:color w:val="000000"/>
                <w:sz w:val="20"/>
                <w:szCs w:val="20"/>
              </w:rPr>
              <w:t>101</w:t>
            </w:r>
          </w:p>
        </w:tc>
        <w:tc>
          <w:tcPr>
            <w:tcW w:w="6511" w:type="dxa"/>
            <w:tcBorders>
              <w:top w:val="nil"/>
              <w:left w:val="nil"/>
              <w:bottom w:val="single" w:sz="4" w:space="0" w:color="auto"/>
              <w:right w:val="single" w:sz="4" w:space="0" w:color="auto"/>
            </w:tcBorders>
            <w:shd w:val="clear" w:color="000000" w:fill="D0CECE"/>
            <w:hideMark/>
          </w:tcPr>
          <w:p w14:paraId="6A495C30" w14:textId="77777777" w:rsidR="007E29D3" w:rsidRPr="007E29D3" w:rsidRDefault="007E29D3" w:rsidP="007E29D3">
            <w:pPr>
              <w:rPr>
                <w:i/>
                <w:iCs/>
                <w:color w:val="000000"/>
                <w:sz w:val="20"/>
                <w:szCs w:val="20"/>
              </w:rPr>
            </w:pPr>
            <w:r w:rsidRPr="007E29D3">
              <w:rPr>
                <w:i/>
                <w:iCs/>
                <w:color w:val="000000"/>
                <w:sz w:val="20"/>
                <w:szCs w:val="20"/>
              </w:rPr>
              <w:t>Мешок с грузом вес 100 гр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B628B0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E7D8E53"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21C9D1C2" w14:textId="77777777" w:rsidR="007E29D3" w:rsidRPr="007E29D3" w:rsidRDefault="007E29D3" w:rsidP="007E29D3">
            <w:pPr>
              <w:jc w:val="right"/>
              <w:rPr>
                <w:i/>
                <w:iCs/>
                <w:color w:val="000000"/>
                <w:sz w:val="20"/>
                <w:szCs w:val="20"/>
              </w:rPr>
            </w:pPr>
            <w:r w:rsidRPr="007E29D3">
              <w:rPr>
                <w:i/>
                <w:iCs/>
                <w:color w:val="000000"/>
                <w:sz w:val="20"/>
                <w:szCs w:val="20"/>
              </w:rPr>
              <w:t xml:space="preserve">82,03 </w:t>
            </w:r>
          </w:p>
        </w:tc>
        <w:tc>
          <w:tcPr>
            <w:tcW w:w="2439" w:type="dxa"/>
            <w:tcBorders>
              <w:top w:val="nil"/>
              <w:left w:val="nil"/>
              <w:bottom w:val="single" w:sz="4" w:space="0" w:color="auto"/>
              <w:right w:val="single" w:sz="4" w:space="0" w:color="auto"/>
            </w:tcBorders>
            <w:shd w:val="clear" w:color="000000" w:fill="D0CECE"/>
            <w:noWrap/>
            <w:hideMark/>
          </w:tcPr>
          <w:p w14:paraId="5680BD84" w14:textId="77777777" w:rsidR="007E29D3" w:rsidRPr="007E29D3" w:rsidRDefault="007E29D3" w:rsidP="007E29D3">
            <w:pPr>
              <w:jc w:val="right"/>
              <w:rPr>
                <w:i/>
                <w:iCs/>
                <w:color w:val="000000"/>
                <w:sz w:val="20"/>
                <w:szCs w:val="20"/>
              </w:rPr>
            </w:pPr>
            <w:r w:rsidRPr="007E29D3">
              <w:rPr>
                <w:i/>
                <w:iCs/>
                <w:color w:val="000000"/>
                <w:sz w:val="20"/>
                <w:szCs w:val="20"/>
              </w:rPr>
              <w:t xml:space="preserve">2 460,90 </w:t>
            </w:r>
          </w:p>
        </w:tc>
      </w:tr>
      <w:tr w:rsidR="007E29D3" w:rsidRPr="007E29D3" w14:paraId="4C0AF33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9D38509" w14:textId="77777777" w:rsidR="007E29D3" w:rsidRPr="007E29D3" w:rsidRDefault="007E29D3" w:rsidP="007E29D3">
            <w:pPr>
              <w:jc w:val="right"/>
              <w:rPr>
                <w:i/>
                <w:iCs/>
                <w:color w:val="000000"/>
                <w:sz w:val="20"/>
                <w:szCs w:val="20"/>
              </w:rPr>
            </w:pPr>
            <w:r w:rsidRPr="007E29D3">
              <w:rPr>
                <w:i/>
                <w:iCs/>
                <w:color w:val="000000"/>
                <w:sz w:val="20"/>
                <w:szCs w:val="20"/>
              </w:rPr>
              <w:t>32.102</w:t>
            </w:r>
          </w:p>
        </w:tc>
        <w:tc>
          <w:tcPr>
            <w:tcW w:w="1040" w:type="dxa"/>
            <w:tcBorders>
              <w:top w:val="nil"/>
              <w:left w:val="nil"/>
              <w:bottom w:val="single" w:sz="4" w:space="0" w:color="auto"/>
              <w:right w:val="single" w:sz="4" w:space="0" w:color="auto"/>
            </w:tcBorders>
            <w:shd w:val="clear" w:color="000000" w:fill="D0CECE"/>
            <w:noWrap/>
            <w:hideMark/>
          </w:tcPr>
          <w:p w14:paraId="52A386F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67D32ED" w14:textId="77777777" w:rsidR="007E29D3" w:rsidRPr="007E29D3" w:rsidRDefault="007E29D3" w:rsidP="007E29D3">
            <w:pPr>
              <w:jc w:val="right"/>
              <w:rPr>
                <w:i/>
                <w:iCs/>
                <w:color w:val="000000"/>
                <w:sz w:val="20"/>
                <w:szCs w:val="20"/>
              </w:rPr>
            </w:pPr>
            <w:r w:rsidRPr="007E29D3">
              <w:rPr>
                <w:i/>
                <w:iCs/>
                <w:color w:val="000000"/>
                <w:sz w:val="20"/>
                <w:szCs w:val="20"/>
              </w:rPr>
              <w:t>102</w:t>
            </w:r>
          </w:p>
        </w:tc>
        <w:tc>
          <w:tcPr>
            <w:tcW w:w="6511" w:type="dxa"/>
            <w:tcBorders>
              <w:top w:val="nil"/>
              <w:left w:val="nil"/>
              <w:bottom w:val="single" w:sz="4" w:space="0" w:color="auto"/>
              <w:right w:val="single" w:sz="4" w:space="0" w:color="auto"/>
            </w:tcBorders>
            <w:shd w:val="clear" w:color="000000" w:fill="D0CECE"/>
            <w:hideMark/>
          </w:tcPr>
          <w:p w14:paraId="6C17AAB3" w14:textId="77777777" w:rsidR="007E29D3" w:rsidRPr="007E29D3" w:rsidRDefault="007E29D3" w:rsidP="007E29D3">
            <w:pPr>
              <w:rPr>
                <w:i/>
                <w:iCs/>
                <w:color w:val="000000"/>
                <w:sz w:val="20"/>
                <w:szCs w:val="20"/>
              </w:rPr>
            </w:pPr>
            <w:r w:rsidRPr="007E29D3">
              <w:rPr>
                <w:i/>
                <w:iCs/>
                <w:color w:val="000000"/>
                <w:sz w:val="20"/>
                <w:szCs w:val="20"/>
              </w:rPr>
              <w:t>Мешок с грузом вес 150 гр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FC97D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F5A65BB"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19FD811E" w14:textId="77777777" w:rsidR="007E29D3" w:rsidRPr="007E29D3" w:rsidRDefault="007E29D3" w:rsidP="007E29D3">
            <w:pPr>
              <w:jc w:val="right"/>
              <w:rPr>
                <w:i/>
                <w:iCs/>
                <w:color w:val="000000"/>
                <w:sz w:val="20"/>
                <w:szCs w:val="20"/>
              </w:rPr>
            </w:pPr>
            <w:r w:rsidRPr="007E29D3">
              <w:rPr>
                <w:i/>
                <w:iCs/>
                <w:color w:val="000000"/>
                <w:sz w:val="20"/>
                <w:szCs w:val="20"/>
              </w:rPr>
              <w:t xml:space="preserve">86,80 </w:t>
            </w:r>
          </w:p>
        </w:tc>
        <w:tc>
          <w:tcPr>
            <w:tcW w:w="2439" w:type="dxa"/>
            <w:tcBorders>
              <w:top w:val="nil"/>
              <w:left w:val="nil"/>
              <w:bottom w:val="single" w:sz="4" w:space="0" w:color="auto"/>
              <w:right w:val="single" w:sz="4" w:space="0" w:color="auto"/>
            </w:tcBorders>
            <w:shd w:val="clear" w:color="000000" w:fill="D0CECE"/>
            <w:noWrap/>
            <w:hideMark/>
          </w:tcPr>
          <w:p w14:paraId="2D4F08A2" w14:textId="77777777" w:rsidR="007E29D3" w:rsidRPr="007E29D3" w:rsidRDefault="007E29D3" w:rsidP="007E29D3">
            <w:pPr>
              <w:jc w:val="right"/>
              <w:rPr>
                <w:i/>
                <w:iCs/>
                <w:color w:val="000000"/>
                <w:sz w:val="20"/>
                <w:szCs w:val="20"/>
              </w:rPr>
            </w:pPr>
            <w:r w:rsidRPr="007E29D3">
              <w:rPr>
                <w:i/>
                <w:iCs/>
                <w:color w:val="000000"/>
                <w:sz w:val="20"/>
                <w:szCs w:val="20"/>
              </w:rPr>
              <w:t xml:space="preserve">2 604,00 </w:t>
            </w:r>
          </w:p>
        </w:tc>
      </w:tr>
      <w:tr w:rsidR="007E29D3" w:rsidRPr="007E29D3" w14:paraId="2CF48BF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B204516" w14:textId="77777777" w:rsidR="007E29D3" w:rsidRPr="007E29D3" w:rsidRDefault="007E29D3" w:rsidP="007E29D3">
            <w:pPr>
              <w:jc w:val="right"/>
              <w:rPr>
                <w:i/>
                <w:iCs/>
                <w:color w:val="000000"/>
                <w:sz w:val="20"/>
                <w:szCs w:val="20"/>
              </w:rPr>
            </w:pPr>
            <w:r w:rsidRPr="007E29D3">
              <w:rPr>
                <w:i/>
                <w:iCs/>
                <w:color w:val="000000"/>
                <w:sz w:val="20"/>
                <w:szCs w:val="20"/>
              </w:rPr>
              <w:t>32.103</w:t>
            </w:r>
          </w:p>
        </w:tc>
        <w:tc>
          <w:tcPr>
            <w:tcW w:w="1040" w:type="dxa"/>
            <w:tcBorders>
              <w:top w:val="nil"/>
              <w:left w:val="nil"/>
              <w:bottom w:val="single" w:sz="4" w:space="0" w:color="auto"/>
              <w:right w:val="single" w:sz="4" w:space="0" w:color="auto"/>
            </w:tcBorders>
            <w:shd w:val="clear" w:color="000000" w:fill="D0CECE"/>
            <w:noWrap/>
            <w:hideMark/>
          </w:tcPr>
          <w:p w14:paraId="0007563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483C4DD" w14:textId="77777777" w:rsidR="007E29D3" w:rsidRPr="007E29D3" w:rsidRDefault="007E29D3" w:rsidP="007E29D3">
            <w:pPr>
              <w:jc w:val="right"/>
              <w:rPr>
                <w:i/>
                <w:iCs/>
                <w:color w:val="000000"/>
                <w:sz w:val="20"/>
                <w:szCs w:val="20"/>
              </w:rPr>
            </w:pPr>
            <w:r w:rsidRPr="007E29D3">
              <w:rPr>
                <w:i/>
                <w:iCs/>
                <w:color w:val="000000"/>
                <w:sz w:val="20"/>
                <w:szCs w:val="20"/>
              </w:rPr>
              <w:t>103</w:t>
            </w:r>
          </w:p>
        </w:tc>
        <w:tc>
          <w:tcPr>
            <w:tcW w:w="6511" w:type="dxa"/>
            <w:tcBorders>
              <w:top w:val="nil"/>
              <w:left w:val="nil"/>
              <w:bottom w:val="single" w:sz="4" w:space="0" w:color="auto"/>
              <w:right w:val="single" w:sz="4" w:space="0" w:color="auto"/>
            </w:tcBorders>
            <w:shd w:val="clear" w:color="000000" w:fill="D0CECE"/>
            <w:hideMark/>
          </w:tcPr>
          <w:p w14:paraId="3E242B4D" w14:textId="77777777" w:rsidR="007E29D3" w:rsidRPr="007E29D3" w:rsidRDefault="007E29D3" w:rsidP="007E29D3">
            <w:pPr>
              <w:rPr>
                <w:i/>
                <w:iCs/>
                <w:color w:val="000000"/>
                <w:sz w:val="20"/>
                <w:szCs w:val="20"/>
              </w:rPr>
            </w:pPr>
            <w:r w:rsidRPr="007E29D3">
              <w:rPr>
                <w:i/>
                <w:iCs/>
                <w:color w:val="000000"/>
                <w:sz w:val="20"/>
                <w:szCs w:val="20"/>
              </w:rPr>
              <w:t>Мешок с грузом вес 200 гр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C9E085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5B36DAB"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6F82EE18" w14:textId="77777777" w:rsidR="007E29D3" w:rsidRPr="007E29D3" w:rsidRDefault="007E29D3" w:rsidP="007E29D3">
            <w:pPr>
              <w:jc w:val="right"/>
              <w:rPr>
                <w:i/>
                <w:iCs/>
                <w:color w:val="000000"/>
                <w:sz w:val="20"/>
                <w:szCs w:val="20"/>
              </w:rPr>
            </w:pPr>
            <w:r w:rsidRPr="007E29D3">
              <w:rPr>
                <w:i/>
                <w:iCs/>
                <w:color w:val="000000"/>
                <w:sz w:val="20"/>
                <w:szCs w:val="20"/>
              </w:rPr>
              <w:t xml:space="preserve">86,80 </w:t>
            </w:r>
          </w:p>
        </w:tc>
        <w:tc>
          <w:tcPr>
            <w:tcW w:w="2439" w:type="dxa"/>
            <w:tcBorders>
              <w:top w:val="nil"/>
              <w:left w:val="nil"/>
              <w:bottom w:val="single" w:sz="4" w:space="0" w:color="auto"/>
              <w:right w:val="single" w:sz="4" w:space="0" w:color="auto"/>
            </w:tcBorders>
            <w:shd w:val="clear" w:color="000000" w:fill="D0CECE"/>
            <w:noWrap/>
            <w:hideMark/>
          </w:tcPr>
          <w:p w14:paraId="0CF4F8AC" w14:textId="77777777" w:rsidR="007E29D3" w:rsidRPr="007E29D3" w:rsidRDefault="007E29D3" w:rsidP="007E29D3">
            <w:pPr>
              <w:jc w:val="right"/>
              <w:rPr>
                <w:i/>
                <w:iCs/>
                <w:color w:val="000000"/>
                <w:sz w:val="20"/>
                <w:szCs w:val="20"/>
              </w:rPr>
            </w:pPr>
            <w:r w:rsidRPr="007E29D3">
              <w:rPr>
                <w:i/>
                <w:iCs/>
                <w:color w:val="000000"/>
                <w:sz w:val="20"/>
                <w:szCs w:val="20"/>
              </w:rPr>
              <w:t xml:space="preserve">2 604,00 </w:t>
            </w:r>
          </w:p>
        </w:tc>
      </w:tr>
      <w:tr w:rsidR="007E29D3" w:rsidRPr="007E29D3" w14:paraId="2E2E643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CAA6663" w14:textId="77777777" w:rsidR="007E29D3" w:rsidRPr="007E29D3" w:rsidRDefault="007E29D3" w:rsidP="007E29D3">
            <w:pPr>
              <w:jc w:val="right"/>
              <w:rPr>
                <w:i/>
                <w:iCs/>
                <w:color w:val="000000"/>
                <w:sz w:val="20"/>
                <w:szCs w:val="20"/>
              </w:rPr>
            </w:pPr>
            <w:r w:rsidRPr="007E29D3">
              <w:rPr>
                <w:i/>
                <w:iCs/>
                <w:color w:val="000000"/>
                <w:sz w:val="20"/>
                <w:szCs w:val="20"/>
              </w:rPr>
              <w:t>32.104</w:t>
            </w:r>
          </w:p>
        </w:tc>
        <w:tc>
          <w:tcPr>
            <w:tcW w:w="1040" w:type="dxa"/>
            <w:tcBorders>
              <w:top w:val="nil"/>
              <w:left w:val="nil"/>
              <w:bottom w:val="single" w:sz="4" w:space="0" w:color="auto"/>
              <w:right w:val="single" w:sz="4" w:space="0" w:color="auto"/>
            </w:tcBorders>
            <w:shd w:val="clear" w:color="000000" w:fill="D0CECE"/>
            <w:noWrap/>
            <w:hideMark/>
          </w:tcPr>
          <w:p w14:paraId="7026ADC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6E53530" w14:textId="77777777" w:rsidR="007E29D3" w:rsidRPr="007E29D3" w:rsidRDefault="007E29D3" w:rsidP="007E29D3">
            <w:pPr>
              <w:jc w:val="right"/>
              <w:rPr>
                <w:i/>
                <w:iCs/>
                <w:color w:val="000000"/>
                <w:sz w:val="20"/>
                <w:szCs w:val="20"/>
              </w:rPr>
            </w:pPr>
            <w:r w:rsidRPr="007E29D3">
              <w:rPr>
                <w:i/>
                <w:iCs/>
                <w:color w:val="000000"/>
                <w:sz w:val="20"/>
                <w:szCs w:val="20"/>
              </w:rPr>
              <w:t>104</w:t>
            </w:r>
          </w:p>
        </w:tc>
        <w:tc>
          <w:tcPr>
            <w:tcW w:w="6511" w:type="dxa"/>
            <w:tcBorders>
              <w:top w:val="nil"/>
              <w:left w:val="nil"/>
              <w:bottom w:val="single" w:sz="4" w:space="0" w:color="auto"/>
              <w:right w:val="single" w:sz="4" w:space="0" w:color="auto"/>
            </w:tcBorders>
            <w:shd w:val="clear" w:color="000000" w:fill="D0CECE"/>
            <w:hideMark/>
          </w:tcPr>
          <w:p w14:paraId="72362503" w14:textId="77777777" w:rsidR="007E29D3" w:rsidRPr="007E29D3" w:rsidRDefault="007E29D3" w:rsidP="007E29D3">
            <w:pPr>
              <w:rPr>
                <w:i/>
                <w:iCs/>
                <w:color w:val="000000"/>
                <w:sz w:val="20"/>
                <w:szCs w:val="20"/>
              </w:rPr>
            </w:pPr>
            <w:r w:rsidRPr="007E29D3">
              <w:rPr>
                <w:i/>
                <w:iCs/>
                <w:color w:val="000000"/>
                <w:sz w:val="20"/>
                <w:szCs w:val="20"/>
              </w:rPr>
              <w:t>Гантели детские вес не более 250 гр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236D53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9F1D10"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6F2AC67A" w14:textId="77777777" w:rsidR="007E29D3" w:rsidRPr="007E29D3" w:rsidRDefault="007E29D3" w:rsidP="007E29D3">
            <w:pPr>
              <w:jc w:val="right"/>
              <w:rPr>
                <w:i/>
                <w:iCs/>
                <w:color w:val="000000"/>
                <w:sz w:val="20"/>
                <w:szCs w:val="20"/>
              </w:rPr>
            </w:pPr>
            <w:r w:rsidRPr="007E29D3">
              <w:rPr>
                <w:i/>
                <w:iCs/>
                <w:color w:val="000000"/>
                <w:sz w:val="20"/>
                <w:szCs w:val="20"/>
              </w:rPr>
              <w:t xml:space="preserve">178,39 </w:t>
            </w:r>
          </w:p>
        </w:tc>
        <w:tc>
          <w:tcPr>
            <w:tcW w:w="2439" w:type="dxa"/>
            <w:tcBorders>
              <w:top w:val="nil"/>
              <w:left w:val="nil"/>
              <w:bottom w:val="single" w:sz="4" w:space="0" w:color="auto"/>
              <w:right w:val="single" w:sz="4" w:space="0" w:color="auto"/>
            </w:tcBorders>
            <w:shd w:val="clear" w:color="000000" w:fill="D0CECE"/>
            <w:noWrap/>
            <w:hideMark/>
          </w:tcPr>
          <w:p w14:paraId="570D2417" w14:textId="77777777" w:rsidR="007E29D3" w:rsidRPr="007E29D3" w:rsidRDefault="007E29D3" w:rsidP="007E29D3">
            <w:pPr>
              <w:jc w:val="right"/>
              <w:rPr>
                <w:i/>
                <w:iCs/>
                <w:color w:val="000000"/>
                <w:sz w:val="20"/>
                <w:szCs w:val="20"/>
              </w:rPr>
            </w:pPr>
            <w:r w:rsidRPr="007E29D3">
              <w:rPr>
                <w:i/>
                <w:iCs/>
                <w:color w:val="000000"/>
                <w:sz w:val="20"/>
                <w:szCs w:val="20"/>
              </w:rPr>
              <w:t xml:space="preserve">5 351,70 </w:t>
            </w:r>
          </w:p>
        </w:tc>
      </w:tr>
      <w:tr w:rsidR="007E29D3" w:rsidRPr="007E29D3" w14:paraId="3DE41EC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4C868DA" w14:textId="77777777" w:rsidR="007E29D3" w:rsidRPr="007E29D3" w:rsidRDefault="007E29D3" w:rsidP="007E29D3">
            <w:pPr>
              <w:jc w:val="right"/>
              <w:rPr>
                <w:i/>
                <w:iCs/>
                <w:color w:val="000000"/>
                <w:sz w:val="20"/>
                <w:szCs w:val="20"/>
              </w:rPr>
            </w:pPr>
            <w:r w:rsidRPr="007E29D3">
              <w:rPr>
                <w:i/>
                <w:iCs/>
                <w:color w:val="000000"/>
                <w:sz w:val="20"/>
                <w:szCs w:val="20"/>
              </w:rPr>
              <w:t>32.105</w:t>
            </w:r>
          </w:p>
        </w:tc>
        <w:tc>
          <w:tcPr>
            <w:tcW w:w="1040" w:type="dxa"/>
            <w:tcBorders>
              <w:top w:val="nil"/>
              <w:left w:val="nil"/>
              <w:bottom w:val="single" w:sz="4" w:space="0" w:color="auto"/>
              <w:right w:val="single" w:sz="4" w:space="0" w:color="auto"/>
            </w:tcBorders>
            <w:shd w:val="clear" w:color="000000" w:fill="D0CECE"/>
            <w:noWrap/>
            <w:hideMark/>
          </w:tcPr>
          <w:p w14:paraId="576B543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B8B1787" w14:textId="77777777" w:rsidR="007E29D3" w:rsidRPr="007E29D3" w:rsidRDefault="007E29D3" w:rsidP="007E29D3">
            <w:pPr>
              <w:jc w:val="right"/>
              <w:rPr>
                <w:i/>
                <w:iCs/>
                <w:color w:val="000000"/>
                <w:sz w:val="20"/>
                <w:szCs w:val="20"/>
              </w:rPr>
            </w:pPr>
            <w:r w:rsidRPr="007E29D3">
              <w:rPr>
                <w:i/>
                <w:iCs/>
                <w:color w:val="000000"/>
                <w:sz w:val="20"/>
                <w:szCs w:val="20"/>
              </w:rPr>
              <w:t>105</w:t>
            </w:r>
          </w:p>
        </w:tc>
        <w:tc>
          <w:tcPr>
            <w:tcW w:w="6511" w:type="dxa"/>
            <w:tcBorders>
              <w:top w:val="nil"/>
              <w:left w:val="nil"/>
              <w:bottom w:val="single" w:sz="4" w:space="0" w:color="auto"/>
              <w:right w:val="single" w:sz="4" w:space="0" w:color="auto"/>
            </w:tcBorders>
            <w:shd w:val="clear" w:color="000000" w:fill="D0CECE"/>
            <w:hideMark/>
          </w:tcPr>
          <w:p w14:paraId="32126372" w14:textId="77777777" w:rsidR="007E29D3" w:rsidRPr="007E29D3" w:rsidRDefault="007E29D3" w:rsidP="007E29D3">
            <w:pPr>
              <w:rPr>
                <w:i/>
                <w:iCs/>
                <w:color w:val="000000"/>
                <w:sz w:val="20"/>
                <w:szCs w:val="20"/>
              </w:rPr>
            </w:pPr>
            <w:r w:rsidRPr="007E29D3">
              <w:rPr>
                <w:i/>
                <w:iCs/>
                <w:color w:val="000000"/>
                <w:sz w:val="20"/>
                <w:szCs w:val="20"/>
              </w:rPr>
              <w:t>Диск «Здоровье»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67DD83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4DD9579"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63BBF95A" w14:textId="77777777" w:rsidR="007E29D3" w:rsidRPr="007E29D3" w:rsidRDefault="007E29D3" w:rsidP="007E29D3">
            <w:pPr>
              <w:jc w:val="right"/>
              <w:rPr>
                <w:i/>
                <w:iCs/>
                <w:color w:val="000000"/>
                <w:sz w:val="20"/>
                <w:szCs w:val="20"/>
              </w:rPr>
            </w:pPr>
            <w:r w:rsidRPr="007E29D3">
              <w:rPr>
                <w:i/>
                <w:iCs/>
                <w:color w:val="000000"/>
                <w:sz w:val="20"/>
                <w:szCs w:val="20"/>
              </w:rPr>
              <w:t xml:space="preserve">491,66 </w:t>
            </w:r>
          </w:p>
        </w:tc>
        <w:tc>
          <w:tcPr>
            <w:tcW w:w="2439" w:type="dxa"/>
            <w:tcBorders>
              <w:top w:val="nil"/>
              <w:left w:val="nil"/>
              <w:bottom w:val="single" w:sz="4" w:space="0" w:color="auto"/>
              <w:right w:val="single" w:sz="4" w:space="0" w:color="auto"/>
            </w:tcBorders>
            <w:shd w:val="clear" w:color="000000" w:fill="D0CECE"/>
            <w:noWrap/>
            <w:hideMark/>
          </w:tcPr>
          <w:p w14:paraId="3D59ECF4" w14:textId="77777777" w:rsidR="007E29D3" w:rsidRPr="007E29D3" w:rsidRDefault="007E29D3" w:rsidP="007E29D3">
            <w:pPr>
              <w:jc w:val="right"/>
              <w:rPr>
                <w:i/>
                <w:iCs/>
                <w:color w:val="000000"/>
                <w:sz w:val="20"/>
                <w:szCs w:val="20"/>
              </w:rPr>
            </w:pPr>
            <w:r w:rsidRPr="007E29D3">
              <w:rPr>
                <w:i/>
                <w:iCs/>
                <w:color w:val="000000"/>
                <w:sz w:val="20"/>
                <w:szCs w:val="20"/>
              </w:rPr>
              <w:t xml:space="preserve">14 749,80 </w:t>
            </w:r>
          </w:p>
        </w:tc>
      </w:tr>
      <w:tr w:rsidR="007E29D3" w:rsidRPr="007E29D3" w14:paraId="59E310D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37CFBAC" w14:textId="77777777" w:rsidR="007E29D3" w:rsidRPr="007E29D3" w:rsidRDefault="007E29D3" w:rsidP="007E29D3">
            <w:pPr>
              <w:jc w:val="right"/>
              <w:rPr>
                <w:i/>
                <w:iCs/>
                <w:color w:val="000000"/>
                <w:sz w:val="20"/>
                <w:szCs w:val="20"/>
              </w:rPr>
            </w:pPr>
            <w:r w:rsidRPr="007E29D3">
              <w:rPr>
                <w:i/>
                <w:iCs/>
                <w:color w:val="000000"/>
                <w:sz w:val="20"/>
                <w:szCs w:val="20"/>
              </w:rPr>
              <w:t>32.106</w:t>
            </w:r>
          </w:p>
        </w:tc>
        <w:tc>
          <w:tcPr>
            <w:tcW w:w="1040" w:type="dxa"/>
            <w:tcBorders>
              <w:top w:val="nil"/>
              <w:left w:val="nil"/>
              <w:bottom w:val="single" w:sz="4" w:space="0" w:color="auto"/>
              <w:right w:val="single" w:sz="4" w:space="0" w:color="auto"/>
            </w:tcBorders>
            <w:shd w:val="clear" w:color="000000" w:fill="D0CECE"/>
            <w:noWrap/>
            <w:hideMark/>
          </w:tcPr>
          <w:p w14:paraId="1CCFF7B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15ECF44" w14:textId="77777777" w:rsidR="007E29D3" w:rsidRPr="007E29D3" w:rsidRDefault="007E29D3" w:rsidP="007E29D3">
            <w:pPr>
              <w:jc w:val="right"/>
              <w:rPr>
                <w:i/>
                <w:iCs/>
                <w:color w:val="000000"/>
                <w:sz w:val="20"/>
                <w:szCs w:val="20"/>
              </w:rPr>
            </w:pPr>
            <w:r w:rsidRPr="007E29D3">
              <w:rPr>
                <w:i/>
                <w:iCs/>
                <w:color w:val="000000"/>
                <w:sz w:val="20"/>
                <w:szCs w:val="20"/>
              </w:rPr>
              <w:t>106</w:t>
            </w:r>
          </w:p>
        </w:tc>
        <w:tc>
          <w:tcPr>
            <w:tcW w:w="6511" w:type="dxa"/>
            <w:tcBorders>
              <w:top w:val="nil"/>
              <w:left w:val="nil"/>
              <w:bottom w:val="single" w:sz="4" w:space="0" w:color="auto"/>
              <w:right w:val="single" w:sz="4" w:space="0" w:color="auto"/>
            </w:tcBorders>
            <w:shd w:val="clear" w:color="000000" w:fill="D0CECE"/>
            <w:hideMark/>
          </w:tcPr>
          <w:p w14:paraId="5D424ED9" w14:textId="77777777" w:rsidR="007E29D3" w:rsidRPr="007E29D3" w:rsidRDefault="007E29D3" w:rsidP="007E29D3">
            <w:pPr>
              <w:rPr>
                <w:i/>
                <w:iCs/>
                <w:color w:val="000000"/>
                <w:sz w:val="20"/>
                <w:szCs w:val="20"/>
              </w:rPr>
            </w:pPr>
            <w:r w:rsidRPr="007E29D3">
              <w:rPr>
                <w:i/>
                <w:iCs/>
                <w:color w:val="000000"/>
                <w:sz w:val="20"/>
                <w:szCs w:val="20"/>
              </w:rPr>
              <w:t>Дорожка - балансир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3D7D17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98ACA7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C8739EF" w14:textId="77777777" w:rsidR="007E29D3" w:rsidRPr="007E29D3" w:rsidRDefault="007E29D3" w:rsidP="007E29D3">
            <w:pPr>
              <w:jc w:val="right"/>
              <w:rPr>
                <w:i/>
                <w:iCs/>
                <w:color w:val="000000"/>
                <w:sz w:val="20"/>
                <w:szCs w:val="20"/>
              </w:rPr>
            </w:pPr>
            <w:r w:rsidRPr="007E29D3">
              <w:rPr>
                <w:i/>
                <w:iCs/>
                <w:color w:val="000000"/>
                <w:sz w:val="20"/>
                <w:szCs w:val="20"/>
              </w:rPr>
              <w:t xml:space="preserve">3 956,09 </w:t>
            </w:r>
          </w:p>
        </w:tc>
        <w:tc>
          <w:tcPr>
            <w:tcW w:w="2439" w:type="dxa"/>
            <w:tcBorders>
              <w:top w:val="nil"/>
              <w:left w:val="nil"/>
              <w:bottom w:val="single" w:sz="4" w:space="0" w:color="auto"/>
              <w:right w:val="single" w:sz="4" w:space="0" w:color="auto"/>
            </w:tcBorders>
            <w:shd w:val="clear" w:color="000000" w:fill="D0CECE"/>
            <w:noWrap/>
            <w:hideMark/>
          </w:tcPr>
          <w:p w14:paraId="6AC670D2" w14:textId="77777777" w:rsidR="007E29D3" w:rsidRPr="007E29D3" w:rsidRDefault="007E29D3" w:rsidP="007E29D3">
            <w:pPr>
              <w:jc w:val="right"/>
              <w:rPr>
                <w:i/>
                <w:iCs/>
                <w:color w:val="000000"/>
                <w:sz w:val="20"/>
                <w:szCs w:val="20"/>
              </w:rPr>
            </w:pPr>
            <w:r w:rsidRPr="007E29D3">
              <w:rPr>
                <w:i/>
                <w:iCs/>
                <w:color w:val="000000"/>
                <w:sz w:val="20"/>
                <w:szCs w:val="20"/>
              </w:rPr>
              <w:t xml:space="preserve">3 956,09 </w:t>
            </w:r>
          </w:p>
        </w:tc>
      </w:tr>
      <w:tr w:rsidR="007E29D3" w:rsidRPr="007E29D3" w14:paraId="6733EA1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708E462" w14:textId="77777777" w:rsidR="007E29D3" w:rsidRPr="007E29D3" w:rsidRDefault="007E29D3" w:rsidP="007E29D3">
            <w:pPr>
              <w:jc w:val="right"/>
              <w:rPr>
                <w:i/>
                <w:iCs/>
                <w:color w:val="000000"/>
                <w:sz w:val="20"/>
                <w:szCs w:val="20"/>
              </w:rPr>
            </w:pPr>
            <w:r w:rsidRPr="007E29D3">
              <w:rPr>
                <w:i/>
                <w:iCs/>
                <w:color w:val="000000"/>
                <w:sz w:val="20"/>
                <w:szCs w:val="20"/>
              </w:rPr>
              <w:lastRenderedPageBreak/>
              <w:t>32.107</w:t>
            </w:r>
          </w:p>
        </w:tc>
        <w:tc>
          <w:tcPr>
            <w:tcW w:w="1040" w:type="dxa"/>
            <w:tcBorders>
              <w:top w:val="nil"/>
              <w:left w:val="nil"/>
              <w:bottom w:val="single" w:sz="4" w:space="0" w:color="auto"/>
              <w:right w:val="single" w:sz="4" w:space="0" w:color="auto"/>
            </w:tcBorders>
            <w:shd w:val="clear" w:color="000000" w:fill="D0CECE"/>
            <w:noWrap/>
            <w:hideMark/>
          </w:tcPr>
          <w:p w14:paraId="2B2E883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32CE007" w14:textId="77777777" w:rsidR="007E29D3" w:rsidRPr="007E29D3" w:rsidRDefault="007E29D3" w:rsidP="007E29D3">
            <w:pPr>
              <w:jc w:val="right"/>
              <w:rPr>
                <w:i/>
                <w:iCs/>
                <w:color w:val="000000"/>
                <w:sz w:val="20"/>
                <w:szCs w:val="20"/>
              </w:rPr>
            </w:pPr>
            <w:r w:rsidRPr="007E29D3">
              <w:rPr>
                <w:i/>
                <w:iCs/>
                <w:color w:val="000000"/>
                <w:sz w:val="20"/>
                <w:szCs w:val="20"/>
              </w:rPr>
              <w:t>107</w:t>
            </w:r>
          </w:p>
        </w:tc>
        <w:tc>
          <w:tcPr>
            <w:tcW w:w="6511" w:type="dxa"/>
            <w:tcBorders>
              <w:top w:val="nil"/>
              <w:left w:val="nil"/>
              <w:bottom w:val="single" w:sz="4" w:space="0" w:color="auto"/>
              <w:right w:val="single" w:sz="4" w:space="0" w:color="auto"/>
            </w:tcBorders>
            <w:shd w:val="clear" w:color="000000" w:fill="D0CECE"/>
            <w:hideMark/>
          </w:tcPr>
          <w:p w14:paraId="5B9B46E8" w14:textId="77777777" w:rsidR="007E29D3" w:rsidRPr="007E29D3" w:rsidRDefault="007E29D3" w:rsidP="007E29D3">
            <w:pPr>
              <w:rPr>
                <w:i/>
                <w:iCs/>
                <w:color w:val="000000"/>
                <w:sz w:val="20"/>
                <w:szCs w:val="20"/>
              </w:rPr>
            </w:pPr>
            <w:r w:rsidRPr="007E29D3">
              <w:rPr>
                <w:i/>
                <w:iCs/>
                <w:color w:val="000000"/>
                <w:sz w:val="20"/>
                <w:szCs w:val="20"/>
              </w:rPr>
              <w:t>Канат с узлами со стальной петлей для подвешивания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EFC0E5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6C00F0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10E5CF0" w14:textId="77777777" w:rsidR="007E29D3" w:rsidRPr="007E29D3" w:rsidRDefault="007E29D3" w:rsidP="007E29D3">
            <w:pPr>
              <w:jc w:val="right"/>
              <w:rPr>
                <w:i/>
                <w:iCs/>
                <w:color w:val="000000"/>
                <w:sz w:val="20"/>
                <w:szCs w:val="20"/>
              </w:rPr>
            </w:pPr>
            <w:r w:rsidRPr="007E29D3">
              <w:rPr>
                <w:i/>
                <w:iCs/>
                <w:color w:val="000000"/>
                <w:sz w:val="20"/>
                <w:szCs w:val="20"/>
              </w:rPr>
              <w:t xml:space="preserve">4 773,37 </w:t>
            </w:r>
          </w:p>
        </w:tc>
        <w:tc>
          <w:tcPr>
            <w:tcW w:w="2439" w:type="dxa"/>
            <w:tcBorders>
              <w:top w:val="nil"/>
              <w:left w:val="nil"/>
              <w:bottom w:val="single" w:sz="4" w:space="0" w:color="auto"/>
              <w:right w:val="single" w:sz="4" w:space="0" w:color="auto"/>
            </w:tcBorders>
            <w:shd w:val="clear" w:color="000000" w:fill="D0CECE"/>
            <w:noWrap/>
            <w:hideMark/>
          </w:tcPr>
          <w:p w14:paraId="3F10164A" w14:textId="77777777" w:rsidR="007E29D3" w:rsidRPr="007E29D3" w:rsidRDefault="007E29D3" w:rsidP="007E29D3">
            <w:pPr>
              <w:jc w:val="right"/>
              <w:rPr>
                <w:i/>
                <w:iCs/>
                <w:color w:val="000000"/>
                <w:sz w:val="20"/>
                <w:szCs w:val="20"/>
              </w:rPr>
            </w:pPr>
            <w:r w:rsidRPr="007E29D3">
              <w:rPr>
                <w:i/>
                <w:iCs/>
                <w:color w:val="000000"/>
                <w:sz w:val="20"/>
                <w:szCs w:val="20"/>
              </w:rPr>
              <w:t xml:space="preserve">4 773,37 </w:t>
            </w:r>
          </w:p>
        </w:tc>
      </w:tr>
      <w:tr w:rsidR="007E29D3" w:rsidRPr="007E29D3" w14:paraId="36AF378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DA7C8E6" w14:textId="77777777" w:rsidR="007E29D3" w:rsidRPr="007E29D3" w:rsidRDefault="007E29D3" w:rsidP="007E29D3">
            <w:pPr>
              <w:jc w:val="right"/>
              <w:rPr>
                <w:i/>
                <w:iCs/>
                <w:color w:val="000000"/>
                <w:sz w:val="20"/>
                <w:szCs w:val="20"/>
              </w:rPr>
            </w:pPr>
            <w:r w:rsidRPr="007E29D3">
              <w:rPr>
                <w:i/>
                <w:iCs/>
                <w:color w:val="000000"/>
                <w:sz w:val="20"/>
                <w:szCs w:val="20"/>
              </w:rPr>
              <w:t>32.108</w:t>
            </w:r>
          </w:p>
        </w:tc>
        <w:tc>
          <w:tcPr>
            <w:tcW w:w="1040" w:type="dxa"/>
            <w:tcBorders>
              <w:top w:val="nil"/>
              <w:left w:val="nil"/>
              <w:bottom w:val="single" w:sz="4" w:space="0" w:color="auto"/>
              <w:right w:val="single" w:sz="4" w:space="0" w:color="auto"/>
            </w:tcBorders>
            <w:shd w:val="clear" w:color="000000" w:fill="D0CECE"/>
            <w:noWrap/>
            <w:hideMark/>
          </w:tcPr>
          <w:p w14:paraId="38D2EBE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EB100A5" w14:textId="77777777" w:rsidR="007E29D3" w:rsidRPr="007E29D3" w:rsidRDefault="007E29D3" w:rsidP="007E29D3">
            <w:pPr>
              <w:jc w:val="right"/>
              <w:rPr>
                <w:i/>
                <w:iCs/>
                <w:color w:val="000000"/>
                <w:sz w:val="20"/>
                <w:szCs w:val="20"/>
              </w:rPr>
            </w:pPr>
            <w:r w:rsidRPr="007E29D3">
              <w:rPr>
                <w:i/>
                <w:iCs/>
                <w:color w:val="000000"/>
                <w:sz w:val="20"/>
                <w:szCs w:val="20"/>
              </w:rPr>
              <w:t>108</w:t>
            </w:r>
          </w:p>
        </w:tc>
        <w:tc>
          <w:tcPr>
            <w:tcW w:w="6511" w:type="dxa"/>
            <w:tcBorders>
              <w:top w:val="nil"/>
              <w:left w:val="nil"/>
              <w:bottom w:val="single" w:sz="4" w:space="0" w:color="auto"/>
              <w:right w:val="single" w:sz="4" w:space="0" w:color="auto"/>
            </w:tcBorders>
            <w:shd w:val="clear" w:color="000000" w:fill="D0CECE"/>
            <w:hideMark/>
          </w:tcPr>
          <w:p w14:paraId="377279DB" w14:textId="77777777" w:rsidR="007E29D3" w:rsidRPr="007E29D3" w:rsidRDefault="007E29D3" w:rsidP="007E29D3">
            <w:pPr>
              <w:rPr>
                <w:i/>
                <w:iCs/>
                <w:color w:val="000000"/>
                <w:sz w:val="20"/>
                <w:szCs w:val="20"/>
              </w:rPr>
            </w:pPr>
            <w:r w:rsidRPr="007E29D3">
              <w:rPr>
                <w:i/>
                <w:iCs/>
                <w:color w:val="000000"/>
                <w:sz w:val="20"/>
                <w:szCs w:val="20"/>
              </w:rPr>
              <w:t>Канат гладкий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DB99E1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4F21EB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791F85A" w14:textId="77777777" w:rsidR="007E29D3" w:rsidRPr="007E29D3" w:rsidRDefault="007E29D3" w:rsidP="007E29D3">
            <w:pPr>
              <w:jc w:val="right"/>
              <w:rPr>
                <w:i/>
                <w:iCs/>
                <w:color w:val="000000"/>
                <w:sz w:val="20"/>
                <w:szCs w:val="20"/>
              </w:rPr>
            </w:pPr>
            <w:r w:rsidRPr="007E29D3">
              <w:rPr>
                <w:i/>
                <w:iCs/>
                <w:color w:val="000000"/>
                <w:sz w:val="20"/>
                <w:szCs w:val="20"/>
              </w:rPr>
              <w:t xml:space="preserve">3 015,36 </w:t>
            </w:r>
          </w:p>
        </w:tc>
        <w:tc>
          <w:tcPr>
            <w:tcW w:w="2439" w:type="dxa"/>
            <w:tcBorders>
              <w:top w:val="nil"/>
              <w:left w:val="nil"/>
              <w:bottom w:val="single" w:sz="4" w:space="0" w:color="auto"/>
              <w:right w:val="single" w:sz="4" w:space="0" w:color="auto"/>
            </w:tcBorders>
            <w:shd w:val="clear" w:color="000000" w:fill="D0CECE"/>
            <w:noWrap/>
            <w:hideMark/>
          </w:tcPr>
          <w:p w14:paraId="25F1574F" w14:textId="77777777" w:rsidR="007E29D3" w:rsidRPr="007E29D3" w:rsidRDefault="007E29D3" w:rsidP="007E29D3">
            <w:pPr>
              <w:jc w:val="right"/>
              <w:rPr>
                <w:i/>
                <w:iCs/>
                <w:color w:val="000000"/>
                <w:sz w:val="20"/>
                <w:szCs w:val="20"/>
              </w:rPr>
            </w:pPr>
            <w:r w:rsidRPr="007E29D3">
              <w:rPr>
                <w:i/>
                <w:iCs/>
                <w:color w:val="000000"/>
                <w:sz w:val="20"/>
                <w:szCs w:val="20"/>
              </w:rPr>
              <w:t xml:space="preserve">3 015,36 </w:t>
            </w:r>
          </w:p>
        </w:tc>
      </w:tr>
      <w:tr w:rsidR="007E29D3" w:rsidRPr="007E29D3" w14:paraId="26E9646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AF24155" w14:textId="77777777" w:rsidR="007E29D3" w:rsidRPr="007E29D3" w:rsidRDefault="007E29D3" w:rsidP="007E29D3">
            <w:pPr>
              <w:jc w:val="right"/>
              <w:rPr>
                <w:i/>
                <w:iCs/>
                <w:color w:val="000000"/>
                <w:sz w:val="20"/>
                <w:szCs w:val="20"/>
              </w:rPr>
            </w:pPr>
            <w:r w:rsidRPr="007E29D3">
              <w:rPr>
                <w:i/>
                <w:iCs/>
                <w:color w:val="000000"/>
                <w:sz w:val="20"/>
                <w:szCs w:val="20"/>
              </w:rPr>
              <w:t>32.109</w:t>
            </w:r>
          </w:p>
        </w:tc>
        <w:tc>
          <w:tcPr>
            <w:tcW w:w="1040" w:type="dxa"/>
            <w:tcBorders>
              <w:top w:val="nil"/>
              <w:left w:val="nil"/>
              <w:bottom w:val="single" w:sz="4" w:space="0" w:color="auto"/>
              <w:right w:val="single" w:sz="4" w:space="0" w:color="auto"/>
            </w:tcBorders>
            <w:shd w:val="clear" w:color="000000" w:fill="D0CECE"/>
            <w:noWrap/>
            <w:hideMark/>
          </w:tcPr>
          <w:p w14:paraId="3AC14D6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4C3DF4F" w14:textId="77777777" w:rsidR="007E29D3" w:rsidRPr="007E29D3" w:rsidRDefault="007E29D3" w:rsidP="007E29D3">
            <w:pPr>
              <w:jc w:val="right"/>
              <w:rPr>
                <w:i/>
                <w:iCs/>
                <w:color w:val="000000"/>
                <w:sz w:val="20"/>
                <w:szCs w:val="20"/>
              </w:rPr>
            </w:pPr>
            <w:r w:rsidRPr="007E29D3">
              <w:rPr>
                <w:i/>
                <w:iCs/>
                <w:color w:val="000000"/>
                <w:sz w:val="20"/>
                <w:szCs w:val="20"/>
              </w:rPr>
              <w:t>109</w:t>
            </w:r>
          </w:p>
        </w:tc>
        <w:tc>
          <w:tcPr>
            <w:tcW w:w="6511" w:type="dxa"/>
            <w:tcBorders>
              <w:top w:val="nil"/>
              <w:left w:val="nil"/>
              <w:bottom w:val="single" w:sz="4" w:space="0" w:color="auto"/>
              <w:right w:val="single" w:sz="4" w:space="0" w:color="auto"/>
            </w:tcBorders>
            <w:shd w:val="clear" w:color="000000" w:fill="D0CECE"/>
            <w:hideMark/>
          </w:tcPr>
          <w:p w14:paraId="095AA096" w14:textId="77777777" w:rsidR="007E29D3" w:rsidRPr="007E29D3" w:rsidRDefault="007E29D3" w:rsidP="007E29D3">
            <w:pPr>
              <w:rPr>
                <w:i/>
                <w:iCs/>
                <w:color w:val="000000"/>
                <w:sz w:val="20"/>
                <w:szCs w:val="20"/>
              </w:rPr>
            </w:pPr>
            <w:r w:rsidRPr="007E29D3">
              <w:rPr>
                <w:i/>
                <w:iCs/>
                <w:color w:val="000000"/>
                <w:sz w:val="20"/>
                <w:szCs w:val="20"/>
              </w:rPr>
              <w:t>Шнур короткий плетеный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4CF478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EF7BFE3"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11894A00" w14:textId="77777777" w:rsidR="007E29D3" w:rsidRPr="007E29D3" w:rsidRDefault="007E29D3" w:rsidP="007E29D3">
            <w:pPr>
              <w:jc w:val="right"/>
              <w:rPr>
                <w:i/>
                <w:iCs/>
                <w:color w:val="000000"/>
                <w:sz w:val="20"/>
                <w:szCs w:val="20"/>
              </w:rPr>
            </w:pPr>
            <w:r w:rsidRPr="007E29D3">
              <w:rPr>
                <w:i/>
                <w:iCs/>
                <w:color w:val="000000"/>
                <w:sz w:val="20"/>
                <w:szCs w:val="20"/>
              </w:rPr>
              <w:t xml:space="preserve">294,94 </w:t>
            </w:r>
          </w:p>
        </w:tc>
        <w:tc>
          <w:tcPr>
            <w:tcW w:w="2439" w:type="dxa"/>
            <w:tcBorders>
              <w:top w:val="nil"/>
              <w:left w:val="nil"/>
              <w:bottom w:val="single" w:sz="4" w:space="0" w:color="auto"/>
              <w:right w:val="single" w:sz="4" w:space="0" w:color="auto"/>
            </w:tcBorders>
            <w:shd w:val="clear" w:color="000000" w:fill="D0CECE"/>
            <w:noWrap/>
            <w:hideMark/>
          </w:tcPr>
          <w:p w14:paraId="5AE89001" w14:textId="77777777" w:rsidR="007E29D3" w:rsidRPr="007E29D3" w:rsidRDefault="007E29D3" w:rsidP="007E29D3">
            <w:pPr>
              <w:jc w:val="right"/>
              <w:rPr>
                <w:i/>
                <w:iCs/>
                <w:color w:val="000000"/>
                <w:sz w:val="20"/>
                <w:szCs w:val="20"/>
              </w:rPr>
            </w:pPr>
            <w:r w:rsidRPr="007E29D3">
              <w:rPr>
                <w:i/>
                <w:iCs/>
                <w:color w:val="000000"/>
                <w:sz w:val="20"/>
                <w:szCs w:val="20"/>
              </w:rPr>
              <w:t xml:space="preserve">8 848,20 </w:t>
            </w:r>
          </w:p>
        </w:tc>
      </w:tr>
      <w:tr w:rsidR="007E29D3" w:rsidRPr="007E29D3" w14:paraId="34BCC62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2BEC9A5" w14:textId="77777777" w:rsidR="007E29D3" w:rsidRPr="007E29D3" w:rsidRDefault="007E29D3" w:rsidP="007E29D3">
            <w:pPr>
              <w:jc w:val="right"/>
              <w:rPr>
                <w:i/>
                <w:iCs/>
                <w:color w:val="000000"/>
                <w:sz w:val="20"/>
                <w:szCs w:val="20"/>
              </w:rPr>
            </w:pPr>
            <w:r w:rsidRPr="007E29D3">
              <w:rPr>
                <w:i/>
                <w:iCs/>
                <w:color w:val="000000"/>
                <w:sz w:val="20"/>
                <w:szCs w:val="20"/>
              </w:rPr>
              <w:t>32.110</w:t>
            </w:r>
          </w:p>
        </w:tc>
        <w:tc>
          <w:tcPr>
            <w:tcW w:w="1040" w:type="dxa"/>
            <w:tcBorders>
              <w:top w:val="nil"/>
              <w:left w:val="nil"/>
              <w:bottom w:val="single" w:sz="4" w:space="0" w:color="auto"/>
              <w:right w:val="single" w:sz="4" w:space="0" w:color="auto"/>
            </w:tcBorders>
            <w:shd w:val="clear" w:color="000000" w:fill="D0CECE"/>
            <w:noWrap/>
            <w:hideMark/>
          </w:tcPr>
          <w:p w14:paraId="4C4A982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4BD035C" w14:textId="77777777" w:rsidR="007E29D3" w:rsidRPr="007E29D3" w:rsidRDefault="007E29D3" w:rsidP="007E29D3">
            <w:pPr>
              <w:jc w:val="right"/>
              <w:rPr>
                <w:i/>
                <w:iCs/>
                <w:color w:val="000000"/>
                <w:sz w:val="20"/>
                <w:szCs w:val="20"/>
              </w:rPr>
            </w:pPr>
            <w:r w:rsidRPr="007E29D3">
              <w:rPr>
                <w:i/>
                <w:iCs/>
                <w:color w:val="000000"/>
                <w:sz w:val="20"/>
                <w:szCs w:val="20"/>
              </w:rPr>
              <w:t>110</w:t>
            </w:r>
          </w:p>
        </w:tc>
        <w:tc>
          <w:tcPr>
            <w:tcW w:w="6511" w:type="dxa"/>
            <w:tcBorders>
              <w:top w:val="nil"/>
              <w:left w:val="nil"/>
              <w:bottom w:val="single" w:sz="4" w:space="0" w:color="auto"/>
              <w:right w:val="single" w:sz="4" w:space="0" w:color="auto"/>
            </w:tcBorders>
            <w:shd w:val="clear" w:color="000000" w:fill="D0CECE"/>
            <w:hideMark/>
          </w:tcPr>
          <w:p w14:paraId="4236DAC8" w14:textId="77777777" w:rsidR="007E29D3" w:rsidRPr="007E29D3" w:rsidRDefault="007E29D3" w:rsidP="007E29D3">
            <w:pPr>
              <w:rPr>
                <w:i/>
                <w:iCs/>
                <w:color w:val="000000"/>
                <w:sz w:val="20"/>
                <w:szCs w:val="20"/>
              </w:rPr>
            </w:pPr>
            <w:r w:rsidRPr="007E29D3">
              <w:rPr>
                <w:i/>
                <w:iCs/>
                <w:color w:val="000000"/>
                <w:sz w:val="20"/>
                <w:szCs w:val="20"/>
              </w:rPr>
              <w:t>Мат гимнастический складной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D73F5E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4ACC706"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235C2EE9" w14:textId="77777777" w:rsidR="007E29D3" w:rsidRPr="007E29D3" w:rsidRDefault="007E29D3" w:rsidP="007E29D3">
            <w:pPr>
              <w:jc w:val="right"/>
              <w:rPr>
                <w:i/>
                <w:iCs/>
                <w:color w:val="000000"/>
                <w:sz w:val="20"/>
                <w:szCs w:val="20"/>
              </w:rPr>
            </w:pPr>
            <w:r w:rsidRPr="007E29D3">
              <w:rPr>
                <w:i/>
                <w:iCs/>
                <w:color w:val="000000"/>
                <w:sz w:val="20"/>
                <w:szCs w:val="20"/>
              </w:rPr>
              <w:t xml:space="preserve">3 523,33 </w:t>
            </w:r>
          </w:p>
        </w:tc>
        <w:tc>
          <w:tcPr>
            <w:tcW w:w="2439" w:type="dxa"/>
            <w:tcBorders>
              <w:top w:val="nil"/>
              <w:left w:val="nil"/>
              <w:bottom w:val="single" w:sz="4" w:space="0" w:color="auto"/>
              <w:right w:val="single" w:sz="4" w:space="0" w:color="auto"/>
            </w:tcBorders>
            <w:shd w:val="clear" w:color="000000" w:fill="D0CECE"/>
            <w:noWrap/>
            <w:hideMark/>
          </w:tcPr>
          <w:p w14:paraId="228072B1" w14:textId="77777777" w:rsidR="007E29D3" w:rsidRPr="007E29D3" w:rsidRDefault="007E29D3" w:rsidP="007E29D3">
            <w:pPr>
              <w:jc w:val="right"/>
              <w:rPr>
                <w:i/>
                <w:iCs/>
                <w:color w:val="000000"/>
                <w:sz w:val="20"/>
                <w:szCs w:val="20"/>
              </w:rPr>
            </w:pPr>
            <w:r w:rsidRPr="007E29D3">
              <w:rPr>
                <w:i/>
                <w:iCs/>
                <w:color w:val="000000"/>
                <w:sz w:val="20"/>
                <w:szCs w:val="20"/>
              </w:rPr>
              <w:t xml:space="preserve">17 616,65 </w:t>
            </w:r>
          </w:p>
        </w:tc>
      </w:tr>
      <w:tr w:rsidR="007E29D3" w:rsidRPr="007E29D3" w14:paraId="78F0D1B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90B3F9B" w14:textId="77777777" w:rsidR="007E29D3" w:rsidRPr="007E29D3" w:rsidRDefault="007E29D3" w:rsidP="007E29D3">
            <w:pPr>
              <w:jc w:val="right"/>
              <w:rPr>
                <w:i/>
                <w:iCs/>
                <w:color w:val="000000"/>
                <w:sz w:val="20"/>
                <w:szCs w:val="20"/>
              </w:rPr>
            </w:pPr>
            <w:r w:rsidRPr="007E29D3">
              <w:rPr>
                <w:i/>
                <w:iCs/>
                <w:color w:val="000000"/>
                <w:sz w:val="20"/>
                <w:szCs w:val="20"/>
              </w:rPr>
              <w:t>32.111</w:t>
            </w:r>
          </w:p>
        </w:tc>
        <w:tc>
          <w:tcPr>
            <w:tcW w:w="1040" w:type="dxa"/>
            <w:tcBorders>
              <w:top w:val="nil"/>
              <w:left w:val="nil"/>
              <w:bottom w:val="single" w:sz="4" w:space="0" w:color="auto"/>
              <w:right w:val="single" w:sz="4" w:space="0" w:color="auto"/>
            </w:tcBorders>
            <w:shd w:val="clear" w:color="000000" w:fill="D0CECE"/>
            <w:noWrap/>
            <w:hideMark/>
          </w:tcPr>
          <w:p w14:paraId="4F93EAE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8A8B38E" w14:textId="77777777" w:rsidR="007E29D3" w:rsidRPr="007E29D3" w:rsidRDefault="007E29D3" w:rsidP="007E29D3">
            <w:pPr>
              <w:jc w:val="right"/>
              <w:rPr>
                <w:i/>
                <w:iCs/>
                <w:color w:val="000000"/>
                <w:sz w:val="20"/>
                <w:szCs w:val="20"/>
              </w:rPr>
            </w:pPr>
            <w:r w:rsidRPr="007E29D3">
              <w:rPr>
                <w:i/>
                <w:iCs/>
                <w:color w:val="000000"/>
                <w:sz w:val="20"/>
                <w:szCs w:val="20"/>
              </w:rPr>
              <w:t>111</w:t>
            </w:r>
          </w:p>
        </w:tc>
        <w:tc>
          <w:tcPr>
            <w:tcW w:w="6511" w:type="dxa"/>
            <w:tcBorders>
              <w:top w:val="nil"/>
              <w:left w:val="nil"/>
              <w:bottom w:val="single" w:sz="4" w:space="0" w:color="auto"/>
              <w:right w:val="single" w:sz="4" w:space="0" w:color="auto"/>
            </w:tcBorders>
            <w:shd w:val="clear" w:color="000000" w:fill="D0CECE"/>
            <w:hideMark/>
          </w:tcPr>
          <w:p w14:paraId="7AFD3B87" w14:textId="77777777" w:rsidR="007E29D3" w:rsidRPr="007E29D3" w:rsidRDefault="007E29D3" w:rsidP="007E29D3">
            <w:pPr>
              <w:rPr>
                <w:i/>
                <w:iCs/>
                <w:color w:val="000000"/>
                <w:sz w:val="20"/>
                <w:szCs w:val="20"/>
              </w:rPr>
            </w:pPr>
            <w:r w:rsidRPr="007E29D3">
              <w:rPr>
                <w:i/>
                <w:iCs/>
                <w:color w:val="000000"/>
                <w:sz w:val="20"/>
                <w:szCs w:val="20"/>
              </w:rPr>
              <w:t>Батут детский, диаметр 1200 мм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FE1AE7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FEDFD63"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81EC517" w14:textId="77777777" w:rsidR="007E29D3" w:rsidRPr="007E29D3" w:rsidRDefault="007E29D3" w:rsidP="007E29D3">
            <w:pPr>
              <w:jc w:val="right"/>
              <w:rPr>
                <w:i/>
                <w:iCs/>
                <w:color w:val="000000"/>
                <w:sz w:val="20"/>
                <w:szCs w:val="20"/>
              </w:rPr>
            </w:pPr>
            <w:r w:rsidRPr="007E29D3">
              <w:rPr>
                <w:i/>
                <w:iCs/>
                <w:color w:val="000000"/>
                <w:sz w:val="20"/>
                <w:szCs w:val="20"/>
              </w:rPr>
              <w:t xml:space="preserve">22 031,11 </w:t>
            </w:r>
          </w:p>
        </w:tc>
        <w:tc>
          <w:tcPr>
            <w:tcW w:w="2439" w:type="dxa"/>
            <w:tcBorders>
              <w:top w:val="nil"/>
              <w:left w:val="nil"/>
              <w:bottom w:val="single" w:sz="4" w:space="0" w:color="auto"/>
              <w:right w:val="single" w:sz="4" w:space="0" w:color="auto"/>
            </w:tcBorders>
            <w:shd w:val="clear" w:color="000000" w:fill="D0CECE"/>
            <w:noWrap/>
            <w:hideMark/>
          </w:tcPr>
          <w:p w14:paraId="6F7BBC39" w14:textId="77777777" w:rsidR="007E29D3" w:rsidRPr="007E29D3" w:rsidRDefault="007E29D3" w:rsidP="007E29D3">
            <w:pPr>
              <w:jc w:val="right"/>
              <w:rPr>
                <w:i/>
                <w:iCs/>
                <w:color w:val="000000"/>
                <w:sz w:val="20"/>
                <w:szCs w:val="20"/>
              </w:rPr>
            </w:pPr>
            <w:r w:rsidRPr="007E29D3">
              <w:rPr>
                <w:i/>
                <w:iCs/>
                <w:color w:val="000000"/>
                <w:sz w:val="20"/>
                <w:szCs w:val="20"/>
              </w:rPr>
              <w:t xml:space="preserve">44 062,22 </w:t>
            </w:r>
          </w:p>
        </w:tc>
      </w:tr>
      <w:tr w:rsidR="007E29D3" w:rsidRPr="007E29D3" w14:paraId="46E6620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9AB2364" w14:textId="77777777" w:rsidR="007E29D3" w:rsidRPr="007E29D3" w:rsidRDefault="007E29D3" w:rsidP="007E29D3">
            <w:pPr>
              <w:jc w:val="right"/>
              <w:rPr>
                <w:i/>
                <w:iCs/>
                <w:color w:val="000000"/>
                <w:sz w:val="20"/>
                <w:szCs w:val="20"/>
              </w:rPr>
            </w:pPr>
            <w:r w:rsidRPr="007E29D3">
              <w:rPr>
                <w:i/>
                <w:iCs/>
                <w:color w:val="000000"/>
                <w:sz w:val="20"/>
                <w:szCs w:val="20"/>
              </w:rPr>
              <w:t>32.112</w:t>
            </w:r>
          </w:p>
        </w:tc>
        <w:tc>
          <w:tcPr>
            <w:tcW w:w="1040" w:type="dxa"/>
            <w:tcBorders>
              <w:top w:val="nil"/>
              <w:left w:val="nil"/>
              <w:bottom w:val="single" w:sz="4" w:space="0" w:color="auto"/>
              <w:right w:val="single" w:sz="4" w:space="0" w:color="auto"/>
            </w:tcBorders>
            <w:shd w:val="clear" w:color="000000" w:fill="D0CECE"/>
            <w:noWrap/>
            <w:hideMark/>
          </w:tcPr>
          <w:p w14:paraId="4579842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1D08BCF" w14:textId="77777777" w:rsidR="007E29D3" w:rsidRPr="007E29D3" w:rsidRDefault="007E29D3" w:rsidP="007E29D3">
            <w:pPr>
              <w:jc w:val="right"/>
              <w:rPr>
                <w:i/>
                <w:iCs/>
                <w:color w:val="000000"/>
                <w:sz w:val="20"/>
                <w:szCs w:val="20"/>
              </w:rPr>
            </w:pPr>
            <w:r w:rsidRPr="007E29D3">
              <w:rPr>
                <w:i/>
                <w:iCs/>
                <w:color w:val="000000"/>
                <w:sz w:val="20"/>
                <w:szCs w:val="20"/>
              </w:rPr>
              <w:t>112</w:t>
            </w:r>
          </w:p>
        </w:tc>
        <w:tc>
          <w:tcPr>
            <w:tcW w:w="6511" w:type="dxa"/>
            <w:tcBorders>
              <w:top w:val="nil"/>
              <w:left w:val="nil"/>
              <w:bottom w:val="single" w:sz="4" w:space="0" w:color="auto"/>
              <w:right w:val="single" w:sz="4" w:space="0" w:color="auto"/>
            </w:tcBorders>
            <w:shd w:val="clear" w:color="000000" w:fill="D0CECE"/>
            <w:hideMark/>
          </w:tcPr>
          <w:p w14:paraId="18907FC2" w14:textId="77777777" w:rsidR="007E29D3" w:rsidRPr="007E29D3" w:rsidRDefault="007E29D3" w:rsidP="007E29D3">
            <w:pPr>
              <w:rPr>
                <w:i/>
                <w:iCs/>
                <w:color w:val="000000"/>
                <w:sz w:val="20"/>
                <w:szCs w:val="20"/>
              </w:rPr>
            </w:pPr>
            <w:r w:rsidRPr="007E29D3">
              <w:rPr>
                <w:i/>
                <w:iCs/>
                <w:color w:val="000000"/>
                <w:sz w:val="20"/>
                <w:szCs w:val="20"/>
              </w:rPr>
              <w:t>Щит баскетбольный навесной детский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A81FD1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7D7E786"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60D9DD1D" w14:textId="77777777" w:rsidR="007E29D3" w:rsidRPr="007E29D3" w:rsidRDefault="007E29D3" w:rsidP="007E29D3">
            <w:pPr>
              <w:jc w:val="right"/>
              <w:rPr>
                <w:i/>
                <w:iCs/>
                <w:color w:val="000000"/>
                <w:sz w:val="20"/>
                <w:szCs w:val="20"/>
              </w:rPr>
            </w:pPr>
            <w:r w:rsidRPr="007E29D3">
              <w:rPr>
                <w:i/>
                <w:iCs/>
                <w:color w:val="000000"/>
                <w:sz w:val="20"/>
                <w:szCs w:val="20"/>
              </w:rPr>
              <w:t xml:space="preserve">4 096,97 </w:t>
            </w:r>
          </w:p>
        </w:tc>
        <w:tc>
          <w:tcPr>
            <w:tcW w:w="2439" w:type="dxa"/>
            <w:tcBorders>
              <w:top w:val="nil"/>
              <w:left w:val="nil"/>
              <w:bottom w:val="single" w:sz="4" w:space="0" w:color="auto"/>
              <w:right w:val="single" w:sz="4" w:space="0" w:color="auto"/>
            </w:tcBorders>
            <w:shd w:val="clear" w:color="000000" w:fill="D0CECE"/>
            <w:noWrap/>
            <w:hideMark/>
          </w:tcPr>
          <w:p w14:paraId="21048EC8" w14:textId="77777777" w:rsidR="007E29D3" w:rsidRPr="007E29D3" w:rsidRDefault="007E29D3" w:rsidP="007E29D3">
            <w:pPr>
              <w:jc w:val="right"/>
              <w:rPr>
                <w:i/>
                <w:iCs/>
                <w:color w:val="000000"/>
                <w:sz w:val="20"/>
                <w:szCs w:val="20"/>
              </w:rPr>
            </w:pPr>
            <w:r w:rsidRPr="007E29D3">
              <w:rPr>
                <w:i/>
                <w:iCs/>
                <w:color w:val="000000"/>
                <w:sz w:val="20"/>
                <w:szCs w:val="20"/>
              </w:rPr>
              <w:t xml:space="preserve">16 387,88 </w:t>
            </w:r>
          </w:p>
        </w:tc>
      </w:tr>
      <w:tr w:rsidR="007E29D3" w:rsidRPr="007E29D3" w14:paraId="256E37F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F4C6CEF" w14:textId="77777777" w:rsidR="007E29D3" w:rsidRPr="007E29D3" w:rsidRDefault="007E29D3" w:rsidP="007E29D3">
            <w:pPr>
              <w:jc w:val="right"/>
              <w:rPr>
                <w:i/>
                <w:iCs/>
                <w:color w:val="000000"/>
                <w:sz w:val="20"/>
                <w:szCs w:val="20"/>
              </w:rPr>
            </w:pPr>
            <w:r w:rsidRPr="007E29D3">
              <w:rPr>
                <w:i/>
                <w:iCs/>
                <w:color w:val="000000"/>
                <w:sz w:val="20"/>
                <w:szCs w:val="20"/>
              </w:rPr>
              <w:t>32.113</w:t>
            </w:r>
          </w:p>
        </w:tc>
        <w:tc>
          <w:tcPr>
            <w:tcW w:w="1040" w:type="dxa"/>
            <w:tcBorders>
              <w:top w:val="nil"/>
              <w:left w:val="nil"/>
              <w:bottom w:val="single" w:sz="4" w:space="0" w:color="auto"/>
              <w:right w:val="single" w:sz="4" w:space="0" w:color="auto"/>
            </w:tcBorders>
            <w:shd w:val="clear" w:color="000000" w:fill="D0CECE"/>
            <w:noWrap/>
            <w:hideMark/>
          </w:tcPr>
          <w:p w14:paraId="01FBC8F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35A8CA5" w14:textId="77777777" w:rsidR="007E29D3" w:rsidRPr="007E29D3" w:rsidRDefault="007E29D3" w:rsidP="007E29D3">
            <w:pPr>
              <w:jc w:val="right"/>
              <w:rPr>
                <w:i/>
                <w:iCs/>
                <w:color w:val="000000"/>
                <w:sz w:val="20"/>
                <w:szCs w:val="20"/>
              </w:rPr>
            </w:pPr>
            <w:r w:rsidRPr="007E29D3">
              <w:rPr>
                <w:i/>
                <w:iCs/>
                <w:color w:val="000000"/>
                <w:sz w:val="20"/>
                <w:szCs w:val="20"/>
              </w:rPr>
              <w:t>113</w:t>
            </w:r>
          </w:p>
        </w:tc>
        <w:tc>
          <w:tcPr>
            <w:tcW w:w="6511" w:type="dxa"/>
            <w:tcBorders>
              <w:top w:val="nil"/>
              <w:left w:val="nil"/>
              <w:bottom w:val="single" w:sz="4" w:space="0" w:color="auto"/>
              <w:right w:val="single" w:sz="4" w:space="0" w:color="auto"/>
            </w:tcBorders>
            <w:shd w:val="clear" w:color="000000" w:fill="D0CECE"/>
            <w:hideMark/>
          </w:tcPr>
          <w:p w14:paraId="33D25DA7" w14:textId="77777777" w:rsidR="007E29D3" w:rsidRPr="007E29D3" w:rsidRDefault="007E29D3" w:rsidP="007E29D3">
            <w:pPr>
              <w:rPr>
                <w:i/>
                <w:iCs/>
                <w:color w:val="000000"/>
                <w:sz w:val="20"/>
                <w:szCs w:val="20"/>
              </w:rPr>
            </w:pPr>
            <w:r w:rsidRPr="007E29D3">
              <w:rPr>
                <w:i/>
                <w:iCs/>
                <w:color w:val="000000"/>
                <w:sz w:val="20"/>
                <w:szCs w:val="20"/>
              </w:rPr>
              <w:t>Стенка гимнастическая деревянная, высота 270 см, ширина пролета 80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85F93A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5AF57A9"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62C2D5DE" w14:textId="77777777" w:rsidR="007E29D3" w:rsidRPr="007E29D3" w:rsidRDefault="007E29D3" w:rsidP="007E29D3">
            <w:pPr>
              <w:jc w:val="right"/>
              <w:rPr>
                <w:i/>
                <w:iCs/>
                <w:color w:val="000000"/>
                <w:sz w:val="20"/>
                <w:szCs w:val="20"/>
              </w:rPr>
            </w:pPr>
            <w:r w:rsidRPr="007E29D3">
              <w:rPr>
                <w:i/>
                <w:iCs/>
                <w:color w:val="000000"/>
                <w:sz w:val="20"/>
                <w:szCs w:val="20"/>
              </w:rPr>
              <w:t xml:space="preserve">6 309,34 </w:t>
            </w:r>
          </w:p>
        </w:tc>
        <w:tc>
          <w:tcPr>
            <w:tcW w:w="2439" w:type="dxa"/>
            <w:tcBorders>
              <w:top w:val="nil"/>
              <w:left w:val="nil"/>
              <w:bottom w:val="single" w:sz="4" w:space="0" w:color="auto"/>
              <w:right w:val="single" w:sz="4" w:space="0" w:color="auto"/>
            </w:tcBorders>
            <w:shd w:val="clear" w:color="000000" w:fill="D0CECE"/>
            <w:noWrap/>
            <w:hideMark/>
          </w:tcPr>
          <w:p w14:paraId="6793A001" w14:textId="77777777" w:rsidR="007E29D3" w:rsidRPr="007E29D3" w:rsidRDefault="007E29D3" w:rsidP="007E29D3">
            <w:pPr>
              <w:jc w:val="right"/>
              <w:rPr>
                <w:i/>
                <w:iCs/>
                <w:color w:val="000000"/>
                <w:sz w:val="20"/>
                <w:szCs w:val="20"/>
              </w:rPr>
            </w:pPr>
            <w:r w:rsidRPr="007E29D3">
              <w:rPr>
                <w:i/>
                <w:iCs/>
                <w:color w:val="000000"/>
                <w:sz w:val="20"/>
                <w:szCs w:val="20"/>
              </w:rPr>
              <w:t xml:space="preserve">50 474,72 </w:t>
            </w:r>
          </w:p>
        </w:tc>
      </w:tr>
      <w:tr w:rsidR="007E29D3" w:rsidRPr="007E29D3" w14:paraId="5C6B20C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0657392" w14:textId="77777777" w:rsidR="007E29D3" w:rsidRPr="007E29D3" w:rsidRDefault="007E29D3" w:rsidP="007E29D3">
            <w:pPr>
              <w:jc w:val="right"/>
              <w:rPr>
                <w:i/>
                <w:iCs/>
                <w:color w:val="000000"/>
                <w:sz w:val="20"/>
                <w:szCs w:val="20"/>
              </w:rPr>
            </w:pPr>
            <w:r w:rsidRPr="007E29D3">
              <w:rPr>
                <w:i/>
                <w:iCs/>
                <w:color w:val="000000"/>
                <w:sz w:val="20"/>
                <w:szCs w:val="20"/>
              </w:rPr>
              <w:t>32.114</w:t>
            </w:r>
          </w:p>
        </w:tc>
        <w:tc>
          <w:tcPr>
            <w:tcW w:w="1040" w:type="dxa"/>
            <w:tcBorders>
              <w:top w:val="nil"/>
              <w:left w:val="nil"/>
              <w:bottom w:val="single" w:sz="4" w:space="0" w:color="auto"/>
              <w:right w:val="single" w:sz="4" w:space="0" w:color="auto"/>
            </w:tcBorders>
            <w:shd w:val="clear" w:color="000000" w:fill="D0CECE"/>
            <w:noWrap/>
            <w:hideMark/>
          </w:tcPr>
          <w:p w14:paraId="1F0F590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AD7CCE5" w14:textId="77777777" w:rsidR="007E29D3" w:rsidRPr="007E29D3" w:rsidRDefault="007E29D3" w:rsidP="007E29D3">
            <w:pPr>
              <w:jc w:val="right"/>
              <w:rPr>
                <w:i/>
                <w:iCs/>
                <w:color w:val="000000"/>
                <w:sz w:val="20"/>
                <w:szCs w:val="20"/>
              </w:rPr>
            </w:pPr>
            <w:r w:rsidRPr="007E29D3">
              <w:rPr>
                <w:i/>
                <w:iCs/>
                <w:color w:val="000000"/>
                <w:sz w:val="20"/>
                <w:szCs w:val="20"/>
              </w:rPr>
              <w:t>114</w:t>
            </w:r>
          </w:p>
        </w:tc>
        <w:tc>
          <w:tcPr>
            <w:tcW w:w="6511" w:type="dxa"/>
            <w:tcBorders>
              <w:top w:val="nil"/>
              <w:left w:val="nil"/>
              <w:bottom w:val="single" w:sz="4" w:space="0" w:color="auto"/>
              <w:right w:val="single" w:sz="4" w:space="0" w:color="auto"/>
            </w:tcBorders>
            <w:shd w:val="clear" w:color="000000" w:fill="D0CECE"/>
            <w:hideMark/>
          </w:tcPr>
          <w:p w14:paraId="33DC3520" w14:textId="77777777" w:rsidR="007E29D3" w:rsidRPr="007E29D3" w:rsidRDefault="007E29D3" w:rsidP="007E29D3">
            <w:pPr>
              <w:rPr>
                <w:i/>
                <w:iCs/>
                <w:color w:val="000000"/>
                <w:sz w:val="20"/>
                <w:szCs w:val="20"/>
              </w:rPr>
            </w:pPr>
            <w:r w:rsidRPr="007E29D3">
              <w:rPr>
                <w:i/>
                <w:iCs/>
                <w:color w:val="000000"/>
                <w:sz w:val="20"/>
                <w:szCs w:val="20"/>
              </w:rPr>
              <w:t>Детский пристенный спортивный комплекс типа/Юниор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1EECE7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1745E49"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4851FE4C" w14:textId="77777777" w:rsidR="007E29D3" w:rsidRPr="007E29D3" w:rsidRDefault="007E29D3" w:rsidP="007E29D3">
            <w:pPr>
              <w:jc w:val="right"/>
              <w:rPr>
                <w:i/>
                <w:iCs/>
                <w:color w:val="000000"/>
                <w:sz w:val="20"/>
                <w:szCs w:val="20"/>
              </w:rPr>
            </w:pPr>
            <w:r w:rsidRPr="007E29D3">
              <w:rPr>
                <w:i/>
                <w:iCs/>
                <w:color w:val="000000"/>
                <w:sz w:val="20"/>
                <w:szCs w:val="20"/>
              </w:rPr>
              <w:t xml:space="preserve">10 487,47 </w:t>
            </w:r>
          </w:p>
        </w:tc>
        <w:tc>
          <w:tcPr>
            <w:tcW w:w="2439" w:type="dxa"/>
            <w:tcBorders>
              <w:top w:val="nil"/>
              <w:left w:val="nil"/>
              <w:bottom w:val="single" w:sz="4" w:space="0" w:color="auto"/>
              <w:right w:val="single" w:sz="4" w:space="0" w:color="auto"/>
            </w:tcBorders>
            <w:shd w:val="clear" w:color="000000" w:fill="D0CECE"/>
            <w:noWrap/>
            <w:hideMark/>
          </w:tcPr>
          <w:p w14:paraId="0C95730B" w14:textId="77777777" w:rsidR="007E29D3" w:rsidRPr="007E29D3" w:rsidRDefault="007E29D3" w:rsidP="007E29D3">
            <w:pPr>
              <w:jc w:val="right"/>
              <w:rPr>
                <w:i/>
                <w:iCs/>
                <w:color w:val="000000"/>
                <w:sz w:val="20"/>
                <w:szCs w:val="20"/>
              </w:rPr>
            </w:pPr>
            <w:r w:rsidRPr="007E29D3">
              <w:rPr>
                <w:i/>
                <w:iCs/>
                <w:color w:val="000000"/>
                <w:sz w:val="20"/>
                <w:szCs w:val="20"/>
              </w:rPr>
              <w:t xml:space="preserve">31 462,41 </w:t>
            </w:r>
          </w:p>
        </w:tc>
      </w:tr>
      <w:tr w:rsidR="007E29D3" w:rsidRPr="007E29D3" w14:paraId="30B599C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4D5131D" w14:textId="77777777" w:rsidR="007E29D3" w:rsidRPr="007E29D3" w:rsidRDefault="007E29D3" w:rsidP="007E29D3">
            <w:pPr>
              <w:jc w:val="right"/>
              <w:rPr>
                <w:i/>
                <w:iCs/>
                <w:color w:val="000000"/>
                <w:sz w:val="20"/>
                <w:szCs w:val="20"/>
              </w:rPr>
            </w:pPr>
            <w:r w:rsidRPr="007E29D3">
              <w:rPr>
                <w:i/>
                <w:iCs/>
                <w:color w:val="000000"/>
                <w:sz w:val="20"/>
                <w:szCs w:val="20"/>
              </w:rPr>
              <w:t>32.115</w:t>
            </w:r>
          </w:p>
        </w:tc>
        <w:tc>
          <w:tcPr>
            <w:tcW w:w="1040" w:type="dxa"/>
            <w:tcBorders>
              <w:top w:val="nil"/>
              <w:left w:val="nil"/>
              <w:bottom w:val="single" w:sz="4" w:space="0" w:color="auto"/>
              <w:right w:val="single" w:sz="4" w:space="0" w:color="auto"/>
            </w:tcBorders>
            <w:shd w:val="clear" w:color="000000" w:fill="D0CECE"/>
            <w:noWrap/>
            <w:hideMark/>
          </w:tcPr>
          <w:p w14:paraId="4D4B087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28FA6C6" w14:textId="77777777" w:rsidR="007E29D3" w:rsidRPr="007E29D3" w:rsidRDefault="007E29D3" w:rsidP="007E29D3">
            <w:pPr>
              <w:jc w:val="right"/>
              <w:rPr>
                <w:i/>
                <w:iCs/>
                <w:color w:val="000000"/>
                <w:sz w:val="20"/>
                <w:szCs w:val="20"/>
              </w:rPr>
            </w:pPr>
            <w:r w:rsidRPr="007E29D3">
              <w:rPr>
                <w:i/>
                <w:iCs/>
                <w:color w:val="000000"/>
                <w:sz w:val="20"/>
                <w:szCs w:val="20"/>
              </w:rPr>
              <w:t>115</w:t>
            </w:r>
          </w:p>
        </w:tc>
        <w:tc>
          <w:tcPr>
            <w:tcW w:w="6511" w:type="dxa"/>
            <w:tcBorders>
              <w:top w:val="nil"/>
              <w:left w:val="nil"/>
              <w:bottom w:val="single" w:sz="4" w:space="0" w:color="auto"/>
              <w:right w:val="single" w:sz="4" w:space="0" w:color="auto"/>
            </w:tcBorders>
            <w:shd w:val="clear" w:color="000000" w:fill="D0CECE"/>
            <w:hideMark/>
          </w:tcPr>
          <w:p w14:paraId="6BFDDDF5" w14:textId="77777777" w:rsidR="007E29D3" w:rsidRPr="007E29D3" w:rsidRDefault="007E29D3" w:rsidP="007E29D3">
            <w:pPr>
              <w:rPr>
                <w:i/>
                <w:iCs/>
                <w:color w:val="000000"/>
                <w:sz w:val="20"/>
                <w:szCs w:val="20"/>
              </w:rPr>
            </w:pPr>
            <w:r w:rsidRPr="007E29D3">
              <w:rPr>
                <w:i/>
                <w:iCs/>
                <w:color w:val="000000"/>
                <w:sz w:val="20"/>
                <w:szCs w:val="20"/>
              </w:rPr>
              <w:t>Стойка для прыжков в высоту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538ECA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3DB84D4"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783A1C4" w14:textId="77777777" w:rsidR="007E29D3" w:rsidRPr="007E29D3" w:rsidRDefault="007E29D3" w:rsidP="007E29D3">
            <w:pPr>
              <w:jc w:val="right"/>
              <w:rPr>
                <w:i/>
                <w:iCs/>
                <w:color w:val="000000"/>
                <w:sz w:val="20"/>
                <w:szCs w:val="20"/>
              </w:rPr>
            </w:pPr>
            <w:r w:rsidRPr="007E29D3">
              <w:rPr>
                <w:i/>
                <w:iCs/>
                <w:color w:val="000000"/>
                <w:sz w:val="20"/>
                <w:szCs w:val="20"/>
              </w:rPr>
              <w:t xml:space="preserve">1 694,00 </w:t>
            </w:r>
          </w:p>
        </w:tc>
        <w:tc>
          <w:tcPr>
            <w:tcW w:w="2439" w:type="dxa"/>
            <w:tcBorders>
              <w:top w:val="nil"/>
              <w:left w:val="nil"/>
              <w:bottom w:val="single" w:sz="4" w:space="0" w:color="auto"/>
              <w:right w:val="single" w:sz="4" w:space="0" w:color="auto"/>
            </w:tcBorders>
            <w:shd w:val="clear" w:color="000000" w:fill="D0CECE"/>
            <w:noWrap/>
            <w:hideMark/>
          </w:tcPr>
          <w:p w14:paraId="1FE1B3A6" w14:textId="77777777" w:rsidR="007E29D3" w:rsidRPr="007E29D3" w:rsidRDefault="007E29D3" w:rsidP="007E29D3">
            <w:pPr>
              <w:jc w:val="right"/>
              <w:rPr>
                <w:i/>
                <w:iCs/>
                <w:color w:val="000000"/>
                <w:sz w:val="20"/>
                <w:szCs w:val="20"/>
              </w:rPr>
            </w:pPr>
            <w:r w:rsidRPr="007E29D3">
              <w:rPr>
                <w:i/>
                <w:iCs/>
                <w:color w:val="000000"/>
                <w:sz w:val="20"/>
                <w:szCs w:val="20"/>
              </w:rPr>
              <w:t xml:space="preserve">3 388,00 </w:t>
            </w:r>
          </w:p>
        </w:tc>
      </w:tr>
      <w:tr w:rsidR="007E29D3" w:rsidRPr="007E29D3" w14:paraId="0C2A406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1DA5E02" w14:textId="77777777" w:rsidR="007E29D3" w:rsidRPr="007E29D3" w:rsidRDefault="007E29D3" w:rsidP="007E29D3">
            <w:pPr>
              <w:jc w:val="right"/>
              <w:rPr>
                <w:i/>
                <w:iCs/>
                <w:color w:val="000000"/>
                <w:sz w:val="20"/>
                <w:szCs w:val="20"/>
              </w:rPr>
            </w:pPr>
            <w:r w:rsidRPr="007E29D3">
              <w:rPr>
                <w:i/>
                <w:iCs/>
                <w:color w:val="000000"/>
                <w:sz w:val="20"/>
                <w:szCs w:val="20"/>
              </w:rPr>
              <w:t>32.116</w:t>
            </w:r>
          </w:p>
        </w:tc>
        <w:tc>
          <w:tcPr>
            <w:tcW w:w="1040" w:type="dxa"/>
            <w:tcBorders>
              <w:top w:val="nil"/>
              <w:left w:val="nil"/>
              <w:bottom w:val="single" w:sz="4" w:space="0" w:color="auto"/>
              <w:right w:val="single" w:sz="4" w:space="0" w:color="auto"/>
            </w:tcBorders>
            <w:shd w:val="clear" w:color="000000" w:fill="D0CECE"/>
            <w:noWrap/>
            <w:hideMark/>
          </w:tcPr>
          <w:p w14:paraId="71555B5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29D6EDE" w14:textId="77777777" w:rsidR="007E29D3" w:rsidRPr="007E29D3" w:rsidRDefault="007E29D3" w:rsidP="007E29D3">
            <w:pPr>
              <w:jc w:val="right"/>
              <w:rPr>
                <w:i/>
                <w:iCs/>
                <w:color w:val="000000"/>
                <w:sz w:val="20"/>
                <w:szCs w:val="20"/>
              </w:rPr>
            </w:pPr>
            <w:r w:rsidRPr="007E29D3">
              <w:rPr>
                <w:i/>
                <w:iCs/>
                <w:color w:val="000000"/>
                <w:sz w:val="20"/>
                <w:szCs w:val="20"/>
              </w:rPr>
              <w:t>116</w:t>
            </w:r>
          </w:p>
        </w:tc>
        <w:tc>
          <w:tcPr>
            <w:tcW w:w="6511" w:type="dxa"/>
            <w:tcBorders>
              <w:top w:val="nil"/>
              <w:left w:val="nil"/>
              <w:bottom w:val="single" w:sz="4" w:space="0" w:color="auto"/>
              <w:right w:val="single" w:sz="4" w:space="0" w:color="auto"/>
            </w:tcBorders>
            <w:shd w:val="clear" w:color="000000" w:fill="D0CECE"/>
            <w:hideMark/>
          </w:tcPr>
          <w:p w14:paraId="1CB33442" w14:textId="77777777" w:rsidR="007E29D3" w:rsidRPr="007E29D3" w:rsidRDefault="007E29D3" w:rsidP="007E29D3">
            <w:pPr>
              <w:rPr>
                <w:i/>
                <w:iCs/>
                <w:color w:val="000000"/>
                <w:sz w:val="20"/>
                <w:szCs w:val="20"/>
              </w:rPr>
            </w:pPr>
            <w:r w:rsidRPr="007E29D3">
              <w:rPr>
                <w:i/>
                <w:iCs/>
                <w:color w:val="000000"/>
                <w:sz w:val="20"/>
                <w:szCs w:val="20"/>
              </w:rPr>
              <w:t>Куб для спрыгивания разной высоты, ребро - 20, 30, 40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1E89A5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3752D87"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716089E7" w14:textId="77777777" w:rsidR="007E29D3" w:rsidRPr="007E29D3" w:rsidRDefault="007E29D3" w:rsidP="007E29D3">
            <w:pPr>
              <w:jc w:val="right"/>
              <w:rPr>
                <w:i/>
                <w:iCs/>
                <w:color w:val="000000"/>
                <w:sz w:val="20"/>
                <w:szCs w:val="20"/>
              </w:rPr>
            </w:pPr>
            <w:r w:rsidRPr="007E29D3">
              <w:rPr>
                <w:i/>
                <w:iCs/>
                <w:color w:val="000000"/>
                <w:sz w:val="20"/>
                <w:szCs w:val="20"/>
              </w:rPr>
              <w:t xml:space="preserve">5 408,52 </w:t>
            </w:r>
          </w:p>
        </w:tc>
        <w:tc>
          <w:tcPr>
            <w:tcW w:w="2439" w:type="dxa"/>
            <w:tcBorders>
              <w:top w:val="nil"/>
              <w:left w:val="nil"/>
              <w:bottom w:val="single" w:sz="4" w:space="0" w:color="auto"/>
              <w:right w:val="single" w:sz="4" w:space="0" w:color="auto"/>
            </w:tcBorders>
            <w:shd w:val="clear" w:color="000000" w:fill="D0CECE"/>
            <w:noWrap/>
            <w:hideMark/>
          </w:tcPr>
          <w:p w14:paraId="1F97587C" w14:textId="77777777" w:rsidR="007E29D3" w:rsidRPr="007E29D3" w:rsidRDefault="007E29D3" w:rsidP="007E29D3">
            <w:pPr>
              <w:jc w:val="right"/>
              <w:rPr>
                <w:i/>
                <w:iCs/>
                <w:color w:val="000000"/>
                <w:sz w:val="20"/>
                <w:szCs w:val="20"/>
              </w:rPr>
            </w:pPr>
            <w:r w:rsidRPr="007E29D3">
              <w:rPr>
                <w:i/>
                <w:iCs/>
                <w:color w:val="000000"/>
                <w:sz w:val="20"/>
                <w:szCs w:val="20"/>
              </w:rPr>
              <w:t xml:space="preserve">16 225,56 </w:t>
            </w:r>
          </w:p>
        </w:tc>
      </w:tr>
      <w:tr w:rsidR="007E29D3" w:rsidRPr="007E29D3" w14:paraId="6CACBCD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BF4669C" w14:textId="77777777" w:rsidR="007E29D3" w:rsidRPr="007E29D3" w:rsidRDefault="007E29D3" w:rsidP="007E29D3">
            <w:pPr>
              <w:jc w:val="right"/>
              <w:rPr>
                <w:i/>
                <w:iCs/>
                <w:color w:val="000000"/>
                <w:sz w:val="20"/>
                <w:szCs w:val="20"/>
              </w:rPr>
            </w:pPr>
            <w:r w:rsidRPr="007E29D3">
              <w:rPr>
                <w:i/>
                <w:iCs/>
                <w:color w:val="000000"/>
                <w:sz w:val="20"/>
                <w:szCs w:val="20"/>
              </w:rPr>
              <w:t>32.117</w:t>
            </w:r>
          </w:p>
        </w:tc>
        <w:tc>
          <w:tcPr>
            <w:tcW w:w="1040" w:type="dxa"/>
            <w:tcBorders>
              <w:top w:val="nil"/>
              <w:left w:val="nil"/>
              <w:bottom w:val="single" w:sz="4" w:space="0" w:color="auto"/>
              <w:right w:val="single" w:sz="4" w:space="0" w:color="auto"/>
            </w:tcBorders>
            <w:shd w:val="clear" w:color="000000" w:fill="D0CECE"/>
            <w:noWrap/>
            <w:hideMark/>
          </w:tcPr>
          <w:p w14:paraId="7A11504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5428DD1" w14:textId="77777777" w:rsidR="007E29D3" w:rsidRPr="007E29D3" w:rsidRDefault="007E29D3" w:rsidP="007E29D3">
            <w:pPr>
              <w:jc w:val="right"/>
              <w:rPr>
                <w:i/>
                <w:iCs/>
                <w:color w:val="000000"/>
                <w:sz w:val="20"/>
                <w:szCs w:val="20"/>
              </w:rPr>
            </w:pPr>
            <w:r w:rsidRPr="007E29D3">
              <w:rPr>
                <w:i/>
                <w:iCs/>
                <w:color w:val="000000"/>
                <w:sz w:val="20"/>
                <w:szCs w:val="20"/>
              </w:rPr>
              <w:t>117</w:t>
            </w:r>
          </w:p>
        </w:tc>
        <w:tc>
          <w:tcPr>
            <w:tcW w:w="6511" w:type="dxa"/>
            <w:tcBorders>
              <w:top w:val="nil"/>
              <w:left w:val="nil"/>
              <w:bottom w:val="single" w:sz="4" w:space="0" w:color="auto"/>
              <w:right w:val="single" w:sz="4" w:space="0" w:color="auto"/>
            </w:tcBorders>
            <w:shd w:val="clear" w:color="000000" w:fill="D0CECE"/>
            <w:hideMark/>
          </w:tcPr>
          <w:p w14:paraId="65473782" w14:textId="77777777" w:rsidR="007E29D3" w:rsidRPr="007E29D3" w:rsidRDefault="007E29D3" w:rsidP="007E29D3">
            <w:pPr>
              <w:rPr>
                <w:i/>
                <w:iCs/>
                <w:color w:val="000000"/>
                <w:sz w:val="20"/>
                <w:szCs w:val="20"/>
              </w:rPr>
            </w:pPr>
            <w:r w:rsidRPr="007E29D3">
              <w:rPr>
                <w:i/>
                <w:iCs/>
                <w:color w:val="000000"/>
                <w:sz w:val="20"/>
                <w:szCs w:val="20"/>
              </w:rPr>
              <w:t>Стол для педагога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2952F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46188C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CCA1909" w14:textId="77777777" w:rsidR="007E29D3" w:rsidRPr="007E29D3" w:rsidRDefault="007E29D3" w:rsidP="007E29D3">
            <w:pPr>
              <w:jc w:val="right"/>
              <w:rPr>
                <w:i/>
                <w:iCs/>
                <w:color w:val="000000"/>
                <w:sz w:val="20"/>
                <w:szCs w:val="20"/>
              </w:rPr>
            </w:pPr>
            <w:r w:rsidRPr="007E29D3">
              <w:rPr>
                <w:i/>
                <w:iCs/>
                <w:color w:val="000000"/>
                <w:sz w:val="20"/>
                <w:szCs w:val="20"/>
              </w:rPr>
              <w:t xml:space="preserve">5 671,80 </w:t>
            </w:r>
          </w:p>
        </w:tc>
        <w:tc>
          <w:tcPr>
            <w:tcW w:w="2439" w:type="dxa"/>
            <w:tcBorders>
              <w:top w:val="nil"/>
              <w:left w:val="nil"/>
              <w:bottom w:val="single" w:sz="4" w:space="0" w:color="auto"/>
              <w:right w:val="single" w:sz="4" w:space="0" w:color="auto"/>
            </w:tcBorders>
            <w:shd w:val="clear" w:color="000000" w:fill="D0CECE"/>
            <w:noWrap/>
            <w:hideMark/>
          </w:tcPr>
          <w:p w14:paraId="402F2BB6" w14:textId="77777777" w:rsidR="007E29D3" w:rsidRPr="007E29D3" w:rsidRDefault="007E29D3" w:rsidP="007E29D3">
            <w:pPr>
              <w:jc w:val="right"/>
              <w:rPr>
                <w:i/>
                <w:iCs/>
                <w:color w:val="000000"/>
                <w:sz w:val="20"/>
                <w:szCs w:val="20"/>
              </w:rPr>
            </w:pPr>
            <w:r w:rsidRPr="007E29D3">
              <w:rPr>
                <w:i/>
                <w:iCs/>
                <w:color w:val="000000"/>
                <w:sz w:val="20"/>
                <w:szCs w:val="20"/>
              </w:rPr>
              <w:t xml:space="preserve">5 671,80 </w:t>
            </w:r>
          </w:p>
        </w:tc>
      </w:tr>
      <w:tr w:rsidR="007E29D3" w:rsidRPr="007E29D3" w14:paraId="79D5DE3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9D6124C" w14:textId="77777777" w:rsidR="007E29D3" w:rsidRPr="007E29D3" w:rsidRDefault="007E29D3" w:rsidP="007E29D3">
            <w:pPr>
              <w:jc w:val="right"/>
              <w:rPr>
                <w:i/>
                <w:iCs/>
                <w:color w:val="000000"/>
                <w:sz w:val="20"/>
                <w:szCs w:val="20"/>
              </w:rPr>
            </w:pPr>
            <w:r w:rsidRPr="007E29D3">
              <w:rPr>
                <w:i/>
                <w:iCs/>
                <w:color w:val="000000"/>
                <w:sz w:val="20"/>
                <w:szCs w:val="20"/>
              </w:rPr>
              <w:t>32.118</w:t>
            </w:r>
          </w:p>
        </w:tc>
        <w:tc>
          <w:tcPr>
            <w:tcW w:w="1040" w:type="dxa"/>
            <w:tcBorders>
              <w:top w:val="nil"/>
              <w:left w:val="nil"/>
              <w:bottom w:val="single" w:sz="4" w:space="0" w:color="auto"/>
              <w:right w:val="single" w:sz="4" w:space="0" w:color="auto"/>
            </w:tcBorders>
            <w:shd w:val="clear" w:color="000000" w:fill="D0CECE"/>
            <w:noWrap/>
            <w:hideMark/>
          </w:tcPr>
          <w:p w14:paraId="6488C77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E585872" w14:textId="77777777" w:rsidR="007E29D3" w:rsidRPr="007E29D3" w:rsidRDefault="007E29D3" w:rsidP="007E29D3">
            <w:pPr>
              <w:jc w:val="right"/>
              <w:rPr>
                <w:i/>
                <w:iCs/>
                <w:color w:val="000000"/>
                <w:sz w:val="20"/>
                <w:szCs w:val="20"/>
              </w:rPr>
            </w:pPr>
            <w:r w:rsidRPr="007E29D3">
              <w:rPr>
                <w:i/>
                <w:iCs/>
                <w:color w:val="000000"/>
                <w:sz w:val="20"/>
                <w:szCs w:val="20"/>
              </w:rPr>
              <w:t>118</w:t>
            </w:r>
          </w:p>
        </w:tc>
        <w:tc>
          <w:tcPr>
            <w:tcW w:w="6511" w:type="dxa"/>
            <w:tcBorders>
              <w:top w:val="nil"/>
              <w:left w:val="nil"/>
              <w:bottom w:val="single" w:sz="4" w:space="0" w:color="auto"/>
              <w:right w:val="single" w:sz="4" w:space="0" w:color="auto"/>
            </w:tcBorders>
            <w:shd w:val="clear" w:color="000000" w:fill="D0CECE"/>
            <w:hideMark/>
          </w:tcPr>
          <w:p w14:paraId="4E460D2B" w14:textId="77777777" w:rsidR="007E29D3" w:rsidRPr="007E29D3" w:rsidRDefault="007E29D3" w:rsidP="007E29D3">
            <w:pPr>
              <w:rPr>
                <w:i/>
                <w:iCs/>
                <w:color w:val="000000"/>
                <w:sz w:val="20"/>
                <w:szCs w:val="20"/>
              </w:rPr>
            </w:pPr>
            <w:r w:rsidRPr="007E29D3">
              <w:rPr>
                <w:i/>
                <w:iCs/>
                <w:color w:val="000000"/>
                <w:sz w:val="20"/>
                <w:szCs w:val="20"/>
              </w:rPr>
              <w:t>Стул для педагога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073F8E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21487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3E5785D" w14:textId="77777777" w:rsidR="007E29D3" w:rsidRPr="007E29D3" w:rsidRDefault="007E29D3" w:rsidP="007E29D3">
            <w:pPr>
              <w:jc w:val="right"/>
              <w:rPr>
                <w:i/>
                <w:iCs/>
                <w:color w:val="000000"/>
                <w:sz w:val="20"/>
                <w:szCs w:val="20"/>
              </w:rPr>
            </w:pPr>
            <w:r w:rsidRPr="007E29D3">
              <w:rPr>
                <w:i/>
                <w:iCs/>
                <w:color w:val="000000"/>
                <w:sz w:val="20"/>
                <w:szCs w:val="20"/>
              </w:rPr>
              <w:t xml:space="preserve">1 557,97 </w:t>
            </w:r>
          </w:p>
        </w:tc>
        <w:tc>
          <w:tcPr>
            <w:tcW w:w="2439" w:type="dxa"/>
            <w:tcBorders>
              <w:top w:val="nil"/>
              <w:left w:val="nil"/>
              <w:bottom w:val="single" w:sz="4" w:space="0" w:color="auto"/>
              <w:right w:val="single" w:sz="4" w:space="0" w:color="auto"/>
            </w:tcBorders>
            <w:shd w:val="clear" w:color="000000" w:fill="D0CECE"/>
            <w:noWrap/>
            <w:hideMark/>
          </w:tcPr>
          <w:p w14:paraId="654742AD" w14:textId="77777777" w:rsidR="007E29D3" w:rsidRPr="007E29D3" w:rsidRDefault="007E29D3" w:rsidP="007E29D3">
            <w:pPr>
              <w:jc w:val="right"/>
              <w:rPr>
                <w:i/>
                <w:iCs/>
                <w:color w:val="000000"/>
                <w:sz w:val="20"/>
                <w:szCs w:val="20"/>
              </w:rPr>
            </w:pPr>
            <w:r w:rsidRPr="007E29D3">
              <w:rPr>
                <w:i/>
                <w:iCs/>
                <w:color w:val="000000"/>
                <w:sz w:val="20"/>
                <w:szCs w:val="20"/>
              </w:rPr>
              <w:t xml:space="preserve">1 557,97 </w:t>
            </w:r>
          </w:p>
        </w:tc>
      </w:tr>
      <w:tr w:rsidR="007E29D3" w:rsidRPr="007E29D3" w14:paraId="41BE9DE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CBA7EA8" w14:textId="77777777" w:rsidR="007E29D3" w:rsidRPr="007E29D3" w:rsidRDefault="007E29D3" w:rsidP="007E29D3">
            <w:pPr>
              <w:jc w:val="right"/>
              <w:rPr>
                <w:i/>
                <w:iCs/>
                <w:color w:val="000000"/>
                <w:sz w:val="20"/>
                <w:szCs w:val="20"/>
              </w:rPr>
            </w:pPr>
            <w:r w:rsidRPr="007E29D3">
              <w:rPr>
                <w:i/>
                <w:iCs/>
                <w:color w:val="000000"/>
                <w:sz w:val="20"/>
                <w:szCs w:val="20"/>
              </w:rPr>
              <w:t>32.119</w:t>
            </w:r>
          </w:p>
        </w:tc>
        <w:tc>
          <w:tcPr>
            <w:tcW w:w="1040" w:type="dxa"/>
            <w:tcBorders>
              <w:top w:val="nil"/>
              <w:left w:val="nil"/>
              <w:bottom w:val="single" w:sz="4" w:space="0" w:color="auto"/>
              <w:right w:val="single" w:sz="4" w:space="0" w:color="auto"/>
            </w:tcBorders>
            <w:shd w:val="clear" w:color="000000" w:fill="D0CECE"/>
            <w:noWrap/>
            <w:hideMark/>
          </w:tcPr>
          <w:p w14:paraId="3999BFF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A66EEED" w14:textId="77777777" w:rsidR="007E29D3" w:rsidRPr="007E29D3" w:rsidRDefault="007E29D3" w:rsidP="007E29D3">
            <w:pPr>
              <w:jc w:val="right"/>
              <w:rPr>
                <w:i/>
                <w:iCs/>
                <w:color w:val="000000"/>
                <w:sz w:val="20"/>
                <w:szCs w:val="20"/>
              </w:rPr>
            </w:pPr>
            <w:r w:rsidRPr="007E29D3">
              <w:rPr>
                <w:i/>
                <w:iCs/>
                <w:color w:val="000000"/>
                <w:sz w:val="20"/>
                <w:szCs w:val="20"/>
              </w:rPr>
              <w:t>119</w:t>
            </w:r>
          </w:p>
        </w:tc>
        <w:tc>
          <w:tcPr>
            <w:tcW w:w="6511" w:type="dxa"/>
            <w:tcBorders>
              <w:top w:val="nil"/>
              <w:left w:val="nil"/>
              <w:bottom w:val="single" w:sz="4" w:space="0" w:color="auto"/>
              <w:right w:val="single" w:sz="4" w:space="0" w:color="auto"/>
            </w:tcBorders>
            <w:shd w:val="clear" w:color="000000" w:fill="D0CECE"/>
            <w:hideMark/>
          </w:tcPr>
          <w:p w14:paraId="39E8E5C5" w14:textId="77777777" w:rsidR="007E29D3" w:rsidRPr="007E29D3" w:rsidRDefault="007E29D3" w:rsidP="007E29D3">
            <w:pPr>
              <w:rPr>
                <w:i/>
                <w:iCs/>
                <w:color w:val="000000"/>
                <w:sz w:val="20"/>
                <w:szCs w:val="20"/>
              </w:rPr>
            </w:pPr>
            <w:r w:rsidRPr="007E29D3">
              <w:rPr>
                <w:i/>
                <w:iCs/>
                <w:color w:val="000000"/>
                <w:sz w:val="20"/>
                <w:szCs w:val="20"/>
              </w:rPr>
              <w:t>Стеллаж для хранения спортивного оборудования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6C3911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7A1964B"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D0F6F8B" w14:textId="77777777" w:rsidR="007E29D3" w:rsidRPr="007E29D3" w:rsidRDefault="007E29D3" w:rsidP="007E29D3">
            <w:pPr>
              <w:jc w:val="right"/>
              <w:rPr>
                <w:i/>
                <w:iCs/>
                <w:color w:val="000000"/>
                <w:sz w:val="20"/>
                <w:szCs w:val="20"/>
              </w:rPr>
            </w:pPr>
            <w:r w:rsidRPr="007E29D3">
              <w:rPr>
                <w:i/>
                <w:iCs/>
                <w:color w:val="000000"/>
                <w:sz w:val="20"/>
                <w:szCs w:val="20"/>
              </w:rPr>
              <w:t xml:space="preserve">32 774,04 </w:t>
            </w:r>
          </w:p>
        </w:tc>
        <w:tc>
          <w:tcPr>
            <w:tcW w:w="2439" w:type="dxa"/>
            <w:tcBorders>
              <w:top w:val="nil"/>
              <w:left w:val="nil"/>
              <w:bottom w:val="single" w:sz="4" w:space="0" w:color="auto"/>
              <w:right w:val="single" w:sz="4" w:space="0" w:color="auto"/>
            </w:tcBorders>
            <w:shd w:val="clear" w:color="000000" w:fill="D0CECE"/>
            <w:noWrap/>
            <w:hideMark/>
          </w:tcPr>
          <w:p w14:paraId="34371F75" w14:textId="77777777" w:rsidR="007E29D3" w:rsidRPr="007E29D3" w:rsidRDefault="007E29D3" w:rsidP="007E29D3">
            <w:pPr>
              <w:jc w:val="right"/>
              <w:rPr>
                <w:i/>
                <w:iCs/>
                <w:color w:val="000000"/>
                <w:sz w:val="20"/>
                <w:szCs w:val="20"/>
              </w:rPr>
            </w:pPr>
            <w:r w:rsidRPr="007E29D3">
              <w:rPr>
                <w:i/>
                <w:iCs/>
                <w:color w:val="000000"/>
                <w:sz w:val="20"/>
                <w:szCs w:val="20"/>
              </w:rPr>
              <w:t xml:space="preserve">65 548,08 </w:t>
            </w:r>
          </w:p>
        </w:tc>
      </w:tr>
      <w:tr w:rsidR="007E29D3" w:rsidRPr="007E29D3" w14:paraId="2DB8F13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8BD5F72" w14:textId="77777777" w:rsidR="007E29D3" w:rsidRPr="007E29D3" w:rsidRDefault="007E29D3" w:rsidP="007E29D3">
            <w:pPr>
              <w:jc w:val="right"/>
              <w:rPr>
                <w:i/>
                <w:iCs/>
                <w:color w:val="000000"/>
                <w:sz w:val="20"/>
                <w:szCs w:val="20"/>
              </w:rPr>
            </w:pPr>
            <w:r w:rsidRPr="007E29D3">
              <w:rPr>
                <w:i/>
                <w:iCs/>
                <w:color w:val="000000"/>
                <w:sz w:val="20"/>
                <w:szCs w:val="20"/>
              </w:rPr>
              <w:t>32.120</w:t>
            </w:r>
          </w:p>
        </w:tc>
        <w:tc>
          <w:tcPr>
            <w:tcW w:w="1040" w:type="dxa"/>
            <w:tcBorders>
              <w:top w:val="nil"/>
              <w:left w:val="nil"/>
              <w:bottom w:val="single" w:sz="4" w:space="0" w:color="auto"/>
              <w:right w:val="single" w:sz="4" w:space="0" w:color="auto"/>
            </w:tcBorders>
            <w:shd w:val="clear" w:color="000000" w:fill="D0CECE"/>
            <w:noWrap/>
            <w:hideMark/>
          </w:tcPr>
          <w:p w14:paraId="240363C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118323F" w14:textId="77777777" w:rsidR="007E29D3" w:rsidRPr="007E29D3" w:rsidRDefault="007E29D3" w:rsidP="007E29D3">
            <w:pPr>
              <w:jc w:val="right"/>
              <w:rPr>
                <w:i/>
                <w:iCs/>
                <w:color w:val="000000"/>
                <w:sz w:val="20"/>
                <w:szCs w:val="20"/>
              </w:rPr>
            </w:pPr>
            <w:r w:rsidRPr="007E29D3">
              <w:rPr>
                <w:i/>
                <w:iCs/>
                <w:color w:val="000000"/>
                <w:sz w:val="20"/>
                <w:szCs w:val="20"/>
              </w:rPr>
              <w:t>120</w:t>
            </w:r>
          </w:p>
        </w:tc>
        <w:tc>
          <w:tcPr>
            <w:tcW w:w="6511" w:type="dxa"/>
            <w:tcBorders>
              <w:top w:val="nil"/>
              <w:left w:val="nil"/>
              <w:bottom w:val="single" w:sz="4" w:space="0" w:color="auto"/>
              <w:right w:val="single" w:sz="4" w:space="0" w:color="auto"/>
            </w:tcBorders>
            <w:shd w:val="clear" w:color="000000" w:fill="D0CECE"/>
            <w:hideMark/>
          </w:tcPr>
          <w:p w14:paraId="084C6A04" w14:textId="77777777" w:rsidR="007E29D3" w:rsidRPr="007E29D3" w:rsidRDefault="007E29D3" w:rsidP="007E29D3">
            <w:pPr>
              <w:rPr>
                <w:i/>
                <w:iCs/>
                <w:color w:val="000000"/>
                <w:sz w:val="20"/>
                <w:szCs w:val="20"/>
              </w:rPr>
            </w:pPr>
            <w:r w:rsidRPr="007E29D3">
              <w:rPr>
                <w:i/>
                <w:iCs/>
                <w:color w:val="000000"/>
                <w:sz w:val="20"/>
                <w:szCs w:val="20"/>
              </w:rPr>
              <w:t>Контейнер для хранения мячей передвижной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8BC7B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B7A5E8C"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508A0663" w14:textId="77777777" w:rsidR="007E29D3" w:rsidRPr="007E29D3" w:rsidRDefault="007E29D3" w:rsidP="007E29D3">
            <w:pPr>
              <w:jc w:val="right"/>
              <w:rPr>
                <w:i/>
                <w:iCs/>
                <w:color w:val="000000"/>
                <w:sz w:val="20"/>
                <w:szCs w:val="20"/>
              </w:rPr>
            </w:pPr>
            <w:r w:rsidRPr="007E29D3">
              <w:rPr>
                <w:i/>
                <w:iCs/>
                <w:color w:val="000000"/>
                <w:sz w:val="20"/>
                <w:szCs w:val="20"/>
              </w:rPr>
              <w:t xml:space="preserve">7 432,86 </w:t>
            </w:r>
          </w:p>
        </w:tc>
        <w:tc>
          <w:tcPr>
            <w:tcW w:w="2439" w:type="dxa"/>
            <w:tcBorders>
              <w:top w:val="nil"/>
              <w:left w:val="nil"/>
              <w:bottom w:val="single" w:sz="4" w:space="0" w:color="auto"/>
              <w:right w:val="single" w:sz="4" w:space="0" w:color="auto"/>
            </w:tcBorders>
            <w:shd w:val="clear" w:color="000000" w:fill="D0CECE"/>
            <w:noWrap/>
            <w:hideMark/>
          </w:tcPr>
          <w:p w14:paraId="5A23E299" w14:textId="77777777" w:rsidR="007E29D3" w:rsidRPr="007E29D3" w:rsidRDefault="007E29D3" w:rsidP="007E29D3">
            <w:pPr>
              <w:jc w:val="right"/>
              <w:rPr>
                <w:i/>
                <w:iCs/>
                <w:color w:val="000000"/>
                <w:sz w:val="20"/>
                <w:szCs w:val="20"/>
              </w:rPr>
            </w:pPr>
            <w:r w:rsidRPr="007E29D3">
              <w:rPr>
                <w:i/>
                <w:iCs/>
                <w:color w:val="000000"/>
                <w:sz w:val="20"/>
                <w:szCs w:val="20"/>
              </w:rPr>
              <w:t xml:space="preserve">22 298,58 </w:t>
            </w:r>
          </w:p>
        </w:tc>
      </w:tr>
      <w:tr w:rsidR="007E29D3" w:rsidRPr="007E29D3" w14:paraId="220CEE9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B0B429F" w14:textId="77777777" w:rsidR="007E29D3" w:rsidRPr="007E29D3" w:rsidRDefault="007E29D3" w:rsidP="007E29D3">
            <w:pPr>
              <w:jc w:val="right"/>
              <w:rPr>
                <w:i/>
                <w:iCs/>
                <w:color w:val="000000"/>
                <w:sz w:val="20"/>
                <w:szCs w:val="20"/>
              </w:rPr>
            </w:pPr>
            <w:r w:rsidRPr="007E29D3">
              <w:rPr>
                <w:i/>
                <w:iCs/>
                <w:color w:val="000000"/>
                <w:sz w:val="20"/>
                <w:szCs w:val="20"/>
              </w:rPr>
              <w:t>32.121</w:t>
            </w:r>
          </w:p>
        </w:tc>
        <w:tc>
          <w:tcPr>
            <w:tcW w:w="1040" w:type="dxa"/>
            <w:tcBorders>
              <w:top w:val="nil"/>
              <w:left w:val="nil"/>
              <w:bottom w:val="single" w:sz="4" w:space="0" w:color="auto"/>
              <w:right w:val="single" w:sz="4" w:space="0" w:color="auto"/>
            </w:tcBorders>
            <w:shd w:val="clear" w:color="000000" w:fill="D0CECE"/>
            <w:noWrap/>
            <w:hideMark/>
          </w:tcPr>
          <w:p w14:paraId="6A078D9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ED01D7E" w14:textId="77777777" w:rsidR="007E29D3" w:rsidRPr="007E29D3" w:rsidRDefault="007E29D3" w:rsidP="007E29D3">
            <w:pPr>
              <w:jc w:val="right"/>
              <w:rPr>
                <w:i/>
                <w:iCs/>
                <w:color w:val="000000"/>
                <w:sz w:val="20"/>
                <w:szCs w:val="20"/>
              </w:rPr>
            </w:pPr>
            <w:r w:rsidRPr="007E29D3">
              <w:rPr>
                <w:i/>
                <w:iCs/>
                <w:color w:val="000000"/>
                <w:sz w:val="20"/>
                <w:szCs w:val="20"/>
              </w:rPr>
              <w:t>121</w:t>
            </w:r>
          </w:p>
        </w:tc>
        <w:tc>
          <w:tcPr>
            <w:tcW w:w="6511" w:type="dxa"/>
            <w:tcBorders>
              <w:top w:val="nil"/>
              <w:left w:val="nil"/>
              <w:bottom w:val="single" w:sz="4" w:space="0" w:color="auto"/>
              <w:right w:val="single" w:sz="4" w:space="0" w:color="auto"/>
            </w:tcBorders>
            <w:shd w:val="clear" w:color="000000" w:fill="D0CECE"/>
            <w:hideMark/>
          </w:tcPr>
          <w:p w14:paraId="51084EBA" w14:textId="77777777" w:rsidR="007E29D3" w:rsidRPr="007E29D3" w:rsidRDefault="007E29D3" w:rsidP="007E29D3">
            <w:pPr>
              <w:rPr>
                <w:i/>
                <w:iCs/>
                <w:color w:val="000000"/>
                <w:sz w:val="20"/>
                <w:szCs w:val="20"/>
              </w:rPr>
            </w:pPr>
            <w:r w:rsidRPr="007E29D3">
              <w:rPr>
                <w:i/>
                <w:iCs/>
                <w:color w:val="000000"/>
                <w:sz w:val="20"/>
                <w:szCs w:val="20"/>
              </w:rPr>
              <w:t>Обруч на подставке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6C11B3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93F2C61"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796860B" w14:textId="77777777" w:rsidR="007E29D3" w:rsidRPr="007E29D3" w:rsidRDefault="007E29D3" w:rsidP="007E29D3">
            <w:pPr>
              <w:jc w:val="right"/>
              <w:rPr>
                <w:i/>
                <w:iCs/>
                <w:color w:val="000000"/>
                <w:sz w:val="20"/>
                <w:szCs w:val="20"/>
              </w:rPr>
            </w:pPr>
            <w:r w:rsidRPr="007E29D3">
              <w:rPr>
                <w:i/>
                <w:iCs/>
                <w:color w:val="000000"/>
                <w:sz w:val="20"/>
                <w:szCs w:val="20"/>
              </w:rPr>
              <w:t xml:space="preserve">5 702,67 </w:t>
            </w:r>
          </w:p>
        </w:tc>
        <w:tc>
          <w:tcPr>
            <w:tcW w:w="2439" w:type="dxa"/>
            <w:tcBorders>
              <w:top w:val="nil"/>
              <w:left w:val="nil"/>
              <w:bottom w:val="single" w:sz="4" w:space="0" w:color="auto"/>
              <w:right w:val="single" w:sz="4" w:space="0" w:color="auto"/>
            </w:tcBorders>
            <w:shd w:val="clear" w:color="000000" w:fill="D0CECE"/>
            <w:noWrap/>
            <w:hideMark/>
          </w:tcPr>
          <w:p w14:paraId="34A110C4" w14:textId="77777777" w:rsidR="007E29D3" w:rsidRPr="007E29D3" w:rsidRDefault="007E29D3" w:rsidP="007E29D3">
            <w:pPr>
              <w:jc w:val="right"/>
              <w:rPr>
                <w:i/>
                <w:iCs/>
                <w:color w:val="000000"/>
                <w:sz w:val="20"/>
                <w:szCs w:val="20"/>
              </w:rPr>
            </w:pPr>
            <w:r w:rsidRPr="007E29D3">
              <w:rPr>
                <w:i/>
                <w:iCs/>
                <w:color w:val="000000"/>
                <w:sz w:val="20"/>
                <w:szCs w:val="20"/>
              </w:rPr>
              <w:t xml:space="preserve">11 405,34 </w:t>
            </w:r>
          </w:p>
        </w:tc>
      </w:tr>
      <w:tr w:rsidR="007E29D3" w:rsidRPr="007E29D3" w14:paraId="387E536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52A0A51" w14:textId="77777777" w:rsidR="007E29D3" w:rsidRPr="007E29D3" w:rsidRDefault="007E29D3" w:rsidP="007E29D3">
            <w:pPr>
              <w:jc w:val="right"/>
              <w:rPr>
                <w:i/>
                <w:iCs/>
                <w:color w:val="000000"/>
                <w:sz w:val="20"/>
                <w:szCs w:val="20"/>
              </w:rPr>
            </w:pPr>
            <w:r w:rsidRPr="007E29D3">
              <w:rPr>
                <w:i/>
                <w:iCs/>
                <w:color w:val="000000"/>
                <w:sz w:val="20"/>
                <w:szCs w:val="20"/>
              </w:rPr>
              <w:t>32.122</w:t>
            </w:r>
          </w:p>
        </w:tc>
        <w:tc>
          <w:tcPr>
            <w:tcW w:w="1040" w:type="dxa"/>
            <w:tcBorders>
              <w:top w:val="nil"/>
              <w:left w:val="nil"/>
              <w:bottom w:val="single" w:sz="4" w:space="0" w:color="auto"/>
              <w:right w:val="single" w:sz="4" w:space="0" w:color="auto"/>
            </w:tcBorders>
            <w:shd w:val="clear" w:color="000000" w:fill="D0CECE"/>
            <w:noWrap/>
            <w:hideMark/>
          </w:tcPr>
          <w:p w14:paraId="18DAC21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B55693E" w14:textId="77777777" w:rsidR="007E29D3" w:rsidRPr="007E29D3" w:rsidRDefault="007E29D3" w:rsidP="007E29D3">
            <w:pPr>
              <w:jc w:val="right"/>
              <w:rPr>
                <w:i/>
                <w:iCs/>
                <w:color w:val="000000"/>
                <w:sz w:val="20"/>
                <w:szCs w:val="20"/>
              </w:rPr>
            </w:pPr>
            <w:r w:rsidRPr="007E29D3">
              <w:rPr>
                <w:i/>
                <w:iCs/>
                <w:color w:val="000000"/>
                <w:sz w:val="20"/>
                <w:szCs w:val="20"/>
              </w:rPr>
              <w:t>122</w:t>
            </w:r>
          </w:p>
        </w:tc>
        <w:tc>
          <w:tcPr>
            <w:tcW w:w="6511" w:type="dxa"/>
            <w:tcBorders>
              <w:top w:val="nil"/>
              <w:left w:val="nil"/>
              <w:bottom w:val="single" w:sz="4" w:space="0" w:color="auto"/>
              <w:right w:val="single" w:sz="4" w:space="0" w:color="auto"/>
            </w:tcBorders>
            <w:shd w:val="clear" w:color="000000" w:fill="D0CECE"/>
            <w:hideMark/>
          </w:tcPr>
          <w:p w14:paraId="36B3246C" w14:textId="77777777" w:rsidR="007E29D3" w:rsidRPr="007E29D3" w:rsidRDefault="007E29D3" w:rsidP="007E29D3">
            <w:pPr>
              <w:rPr>
                <w:i/>
                <w:iCs/>
                <w:color w:val="000000"/>
                <w:sz w:val="20"/>
                <w:szCs w:val="20"/>
              </w:rPr>
            </w:pPr>
            <w:r w:rsidRPr="007E29D3">
              <w:rPr>
                <w:i/>
                <w:iCs/>
                <w:color w:val="000000"/>
                <w:sz w:val="20"/>
                <w:szCs w:val="20"/>
              </w:rPr>
              <w:t>Дуга для подлезания, высота 50 см, ширина 50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189263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58BE3CC"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72AEDE73" w14:textId="77777777" w:rsidR="007E29D3" w:rsidRPr="007E29D3" w:rsidRDefault="007E29D3" w:rsidP="007E29D3">
            <w:pPr>
              <w:jc w:val="right"/>
              <w:rPr>
                <w:i/>
                <w:iCs/>
                <w:color w:val="000000"/>
                <w:sz w:val="20"/>
                <w:szCs w:val="20"/>
              </w:rPr>
            </w:pPr>
            <w:r w:rsidRPr="007E29D3">
              <w:rPr>
                <w:i/>
                <w:iCs/>
                <w:color w:val="000000"/>
                <w:sz w:val="20"/>
                <w:szCs w:val="20"/>
              </w:rPr>
              <w:t xml:space="preserve">2 127,50 </w:t>
            </w:r>
          </w:p>
        </w:tc>
        <w:tc>
          <w:tcPr>
            <w:tcW w:w="2439" w:type="dxa"/>
            <w:tcBorders>
              <w:top w:val="nil"/>
              <w:left w:val="nil"/>
              <w:bottom w:val="single" w:sz="4" w:space="0" w:color="auto"/>
              <w:right w:val="single" w:sz="4" w:space="0" w:color="auto"/>
            </w:tcBorders>
            <w:shd w:val="clear" w:color="000000" w:fill="D0CECE"/>
            <w:noWrap/>
            <w:hideMark/>
          </w:tcPr>
          <w:p w14:paraId="3998DDB6" w14:textId="77777777" w:rsidR="007E29D3" w:rsidRPr="007E29D3" w:rsidRDefault="007E29D3" w:rsidP="007E29D3">
            <w:pPr>
              <w:jc w:val="right"/>
              <w:rPr>
                <w:i/>
                <w:iCs/>
                <w:color w:val="000000"/>
                <w:sz w:val="20"/>
                <w:szCs w:val="20"/>
              </w:rPr>
            </w:pPr>
            <w:r w:rsidRPr="007E29D3">
              <w:rPr>
                <w:i/>
                <w:iCs/>
                <w:color w:val="000000"/>
                <w:sz w:val="20"/>
                <w:szCs w:val="20"/>
              </w:rPr>
              <w:t xml:space="preserve">8 510,00 </w:t>
            </w:r>
          </w:p>
        </w:tc>
      </w:tr>
      <w:tr w:rsidR="007E29D3" w:rsidRPr="007E29D3" w14:paraId="48CADAC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15175EB" w14:textId="77777777" w:rsidR="007E29D3" w:rsidRPr="007E29D3" w:rsidRDefault="007E29D3" w:rsidP="007E29D3">
            <w:pPr>
              <w:jc w:val="right"/>
              <w:rPr>
                <w:i/>
                <w:iCs/>
                <w:color w:val="000000"/>
                <w:sz w:val="20"/>
                <w:szCs w:val="20"/>
              </w:rPr>
            </w:pPr>
            <w:r w:rsidRPr="007E29D3">
              <w:rPr>
                <w:i/>
                <w:iCs/>
                <w:color w:val="000000"/>
                <w:sz w:val="20"/>
                <w:szCs w:val="20"/>
              </w:rPr>
              <w:t>32.123</w:t>
            </w:r>
          </w:p>
        </w:tc>
        <w:tc>
          <w:tcPr>
            <w:tcW w:w="1040" w:type="dxa"/>
            <w:tcBorders>
              <w:top w:val="nil"/>
              <w:left w:val="nil"/>
              <w:bottom w:val="single" w:sz="4" w:space="0" w:color="auto"/>
              <w:right w:val="single" w:sz="4" w:space="0" w:color="auto"/>
            </w:tcBorders>
            <w:shd w:val="clear" w:color="000000" w:fill="D0CECE"/>
            <w:noWrap/>
            <w:hideMark/>
          </w:tcPr>
          <w:p w14:paraId="0D25B5B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AB975FC" w14:textId="77777777" w:rsidR="007E29D3" w:rsidRPr="007E29D3" w:rsidRDefault="007E29D3" w:rsidP="007E29D3">
            <w:pPr>
              <w:jc w:val="right"/>
              <w:rPr>
                <w:i/>
                <w:iCs/>
                <w:color w:val="000000"/>
                <w:sz w:val="20"/>
                <w:szCs w:val="20"/>
              </w:rPr>
            </w:pPr>
            <w:r w:rsidRPr="007E29D3">
              <w:rPr>
                <w:i/>
                <w:iCs/>
                <w:color w:val="000000"/>
                <w:sz w:val="20"/>
                <w:szCs w:val="20"/>
              </w:rPr>
              <w:t>123</w:t>
            </w:r>
          </w:p>
        </w:tc>
        <w:tc>
          <w:tcPr>
            <w:tcW w:w="6511" w:type="dxa"/>
            <w:tcBorders>
              <w:top w:val="nil"/>
              <w:left w:val="nil"/>
              <w:bottom w:val="single" w:sz="4" w:space="0" w:color="auto"/>
              <w:right w:val="single" w:sz="4" w:space="0" w:color="auto"/>
            </w:tcBorders>
            <w:shd w:val="clear" w:color="000000" w:fill="D0CECE"/>
            <w:hideMark/>
          </w:tcPr>
          <w:p w14:paraId="37F04773" w14:textId="77777777" w:rsidR="007E29D3" w:rsidRPr="007E29D3" w:rsidRDefault="007E29D3" w:rsidP="007E29D3">
            <w:pPr>
              <w:rPr>
                <w:i/>
                <w:iCs/>
                <w:color w:val="000000"/>
                <w:sz w:val="20"/>
                <w:szCs w:val="20"/>
              </w:rPr>
            </w:pPr>
            <w:r w:rsidRPr="007E29D3">
              <w:rPr>
                <w:i/>
                <w:iCs/>
                <w:color w:val="000000"/>
                <w:sz w:val="20"/>
                <w:szCs w:val="20"/>
              </w:rPr>
              <w:t>Дуга для подлезания, высота 30-40 см, ширина 50см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7F1C6D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1660B8F"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32D6448B" w14:textId="77777777" w:rsidR="007E29D3" w:rsidRPr="007E29D3" w:rsidRDefault="007E29D3" w:rsidP="007E29D3">
            <w:pPr>
              <w:jc w:val="right"/>
              <w:rPr>
                <w:i/>
                <w:iCs/>
                <w:color w:val="000000"/>
                <w:sz w:val="20"/>
                <w:szCs w:val="20"/>
              </w:rPr>
            </w:pPr>
            <w:r w:rsidRPr="007E29D3">
              <w:rPr>
                <w:i/>
                <w:iCs/>
                <w:color w:val="000000"/>
                <w:sz w:val="20"/>
                <w:szCs w:val="20"/>
              </w:rPr>
              <w:t xml:space="preserve">1 966,04 </w:t>
            </w:r>
          </w:p>
        </w:tc>
        <w:tc>
          <w:tcPr>
            <w:tcW w:w="2439" w:type="dxa"/>
            <w:tcBorders>
              <w:top w:val="nil"/>
              <w:left w:val="nil"/>
              <w:bottom w:val="single" w:sz="4" w:space="0" w:color="auto"/>
              <w:right w:val="single" w:sz="4" w:space="0" w:color="auto"/>
            </w:tcBorders>
            <w:shd w:val="clear" w:color="000000" w:fill="D0CECE"/>
            <w:noWrap/>
            <w:hideMark/>
          </w:tcPr>
          <w:p w14:paraId="611048EF" w14:textId="77777777" w:rsidR="007E29D3" w:rsidRPr="007E29D3" w:rsidRDefault="007E29D3" w:rsidP="007E29D3">
            <w:pPr>
              <w:jc w:val="right"/>
              <w:rPr>
                <w:i/>
                <w:iCs/>
                <w:color w:val="000000"/>
                <w:sz w:val="20"/>
                <w:szCs w:val="20"/>
              </w:rPr>
            </w:pPr>
            <w:r w:rsidRPr="007E29D3">
              <w:rPr>
                <w:i/>
                <w:iCs/>
                <w:color w:val="000000"/>
                <w:sz w:val="20"/>
                <w:szCs w:val="20"/>
              </w:rPr>
              <w:t xml:space="preserve">7 864,16 </w:t>
            </w:r>
          </w:p>
        </w:tc>
      </w:tr>
      <w:tr w:rsidR="007E29D3" w:rsidRPr="007E29D3" w14:paraId="2DC4650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9370777" w14:textId="77777777" w:rsidR="007E29D3" w:rsidRPr="007E29D3" w:rsidRDefault="007E29D3" w:rsidP="007E29D3">
            <w:pPr>
              <w:jc w:val="right"/>
              <w:rPr>
                <w:i/>
                <w:iCs/>
                <w:color w:val="000000"/>
                <w:sz w:val="20"/>
                <w:szCs w:val="20"/>
              </w:rPr>
            </w:pPr>
            <w:r w:rsidRPr="007E29D3">
              <w:rPr>
                <w:i/>
                <w:iCs/>
                <w:color w:val="000000"/>
                <w:sz w:val="20"/>
                <w:szCs w:val="20"/>
              </w:rPr>
              <w:t>32.124</w:t>
            </w:r>
          </w:p>
        </w:tc>
        <w:tc>
          <w:tcPr>
            <w:tcW w:w="1040" w:type="dxa"/>
            <w:tcBorders>
              <w:top w:val="nil"/>
              <w:left w:val="nil"/>
              <w:bottom w:val="single" w:sz="4" w:space="0" w:color="auto"/>
              <w:right w:val="single" w:sz="4" w:space="0" w:color="auto"/>
            </w:tcBorders>
            <w:shd w:val="clear" w:color="000000" w:fill="D0CECE"/>
            <w:noWrap/>
            <w:hideMark/>
          </w:tcPr>
          <w:p w14:paraId="3F26228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507FED2" w14:textId="77777777" w:rsidR="007E29D3" w:rsidRPr="007E29D3" w:rsidRDefault="007E29D3" w:rsidP="007E29D3">
            <w:pPr>
              <w:jc w:val="right"/>
              <w:rPr>
                <w:i/>
                <w:iCs/>
                <w:color w:val="000000"/>
                <w:sz w:val="20"/>
                <w:szCs w:val="20"/>
              </w:rPr>
            </w:pPr>
            <w:r w:rsidRPr="007E29D3">
              <w:rPr>
                <w:i/>
                <w:iCs/>
                <w:color w:val="000000"/>
                <w:sz w:val="20"/>
                <w:szCs w:val="20"/>
              </w:rPr>
              <w:t>124</w:t>
            </w:r>
          </w:p>
        </w:tc>
        <w:tc>
          <w:tcPr>
            <w:tcW w:w="6511" w:type="dxa"/>
            <w:tcBorders>
              <w:top w:val="nil"/>
              <w:left w:val="nil"/>
              <w:bottom w:val="single" w:sz="4" w:space="0" w:color="auto"/>
              <w:right w:val="single" w:sz="4" w:space="0" w:color="auto"/>
            </w:tcBorders>
            <w:shd w:val="clear" w:color="000000" w:fill="D0CECE"/>
            <w:hideMark/>
          </w:tcPr>
          <w:p w14:paraId="0EC78D57" w14:textId="77777777" w:rsidR="007E29D3" w:rsidRPr="007E29D3" w:rsidRDefault="007E29D3" w:rsidP="007E29D3">
            <w:pPr>
              <w:rPr>
                <w:i/>
                <w:iCs/>
                <w:color w:val="000000"/>
                <w:sz w:val="20"/>
                <w:szCs w:val="20"/>
              </w:rPr>
            </w:pPr>
            <w:r w:rsidRPr="007E29D3">
              <w:rPr>
                <w:i/>
                <w:iCs/>
                <w:color w:val="000000"/>
                <w:sz w:val="20"/>
                <w:szCs w:val="20"/>
              </w:rPr>
              <w:t>Мяч-попрыгунчик, диаметр 50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8860E4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9DECB87"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2332DF0C" w14:textId="77777777" w:rsidR="007E29D3" w:rsidRPr="007E29D3" w:rsidRDefault="007E29D3" w:rsidP="007E29D3">
            <w:pPr>
              <w:jc w:val="right"/>
              <w:rPr>
                <w:i/>
                <w:iCs/>
                <w:color w:val="000000"/>
                <w:sz w:val="20"/>
                <w:szCs w:val="20"/>
              </w:rPr>
            </w:pPr>
            <w:r w:rsidRPr="007E29D3">
              <w:rPr>
                <w:i/>
                <w:iCs/>
                <w:color w:val="000000"/>
                <w:sz w:val="20"/>
                <w:szCs w:val="20"/>
              </w:rPr>
              <w:t xml:space="preserve">624,45 </w:t>
            </w:r>
          </w:p>
        </w:tc>
        <w:tc>
          <w:tcPr>
            <w:tcW w:w="2439" w:type="dxa"/>
            <w:tcBorders>
              <w:top w:val="nil"/>
              <w:left w:val="nil"/>
              <w:bottom w:val="single" w:sz="4" w:space="0" w:color="auto"/>
              <w:right w:val="single" w:sz="4" w:space="0" w:color="auto"/>
            </w:tcBorders>
            <w:shd w:val="clear" w:color="000000" w:fill="D0CECE"/>
            <w:noWrap/>
            <w:hideMark/>
          </w:tcPr>
          <w:p w14:paraId="71A3A380" w14:textId="77777777" w:rsidR="007E29D3" w:rsidRPr="007E29D3" w:rsidRDefault="007E29D3" w:rsidP="007E29D3">
            <w:pPr>
              <w:jc w:val="right"/>
              <w:rPr>
                <w:i/>
                <w:iCs/>
                <w:color w:val="000000"/>
                <w:sz w:val="20"/>
                <w:szCs w:val="20"/>
              </w:rPr>
            </w:pPr>
            <w:r w:rsidRPr="007E29D3">
              <w:rPr>
                <w:i/>
                <w:iCs/>
                <w:color w:val="000000"/>
                <w:sz w:val="20"/>
                <w:szCs w:val="20"/>
              </w:rPr>
              <w:t xml:space="preserve">6 244,50 </w:t>
            </w:r>
          </w:p>
        </w:tc>
      </w:tr>
      <w:tr w:rsidR="007E29D3" w:rsidRPr="007E29D3" w14:paraId="4B2278E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2649D60" w14:textId="77777777" w:rsidR="007E29D3" w:rsidRPr="007E29D3" w:rsidRDefault="007E29D3" w:rsidP="007E29D3">
            <w:pPr>
              <w:jc w:val="right"/>
              <w:rPr>
                <w:i/>
                <w:iCs/>
                <w:color w:val="000000"/>
                <w:sz w:val="20"/>
                <w:szCs w:val="20"/>
              </w:rPr>
            </w:pPr>
            <w:r w:rsidRPr="007E29D3">
              <w:rPr>
                <w:i/>
                <w:iCs/>
                <w:color w:val="000000"/>
                <w:sz w:val="20"/>
                <w:szCs w:val="20"/>
              </w:rPr>
              <w:lastRenderedPageBreak/>
              <w:t>32.125</w:t>
            </w:r>
          </w:p>
        </w:tc>
        <w:tc>
          <w:tcPr>
            <w:tcW w:w="1040" w:type="dxa"/>
            <w:tcBorders>
              <w:top w:val="nil"/>
              <w:left w:val="nil"/>
              <w:bottom w:val="single" w:sz="4" w:space="0" w:color="auto"/>
              <w:right w:val="single" w:sz="4" w:space="0" w:color="auto"/>
            </w:tcBorders>
            <w:shd w:val="clear" w:color="000000" w:fill="D0CECE"/>
            <w:noWrap/>
            <w:hideMark/>
          </w:tcPr>
          <w:p w14:paraId="48F651E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CB1DA13" w14:textId="77777777" w:rsidR="007E29D3" w:rsidRPr="007E29D3" w:rsidRDefault="007E29D3" w:rsidP="007E29D3">
            <w:pPr>
              <w:jc w:val="right"/>
              <w:rPr>
                <w:i/>
                <w:iCs/>
                <w:color w:val="000000"/>
                <w:sz w:val="20"/>
                <w:szCs w:val="20"/>
              </w:rPr>
            </w:pPr>
            <w:r w:rsidRPr="007E29D3">
              <w:rPr>
                <w:i/>
                <w:iCs/>
                <w:color w:val="000000"/>
                <w:sz w:val="20"/>
                <w:szCs w:val="20"/>
              </w:rPr>
              <w:t>125</w:t>
            </w:r>
          </w:p>
        </w:tc>
        <w:tc>
          <w:tcPr>
            <w:tcW w:w="6511" w:type="dxa"/>
            <w:tcBorders>
              <w:top w:val="nil"/>
              <w:left w:val="nil"/>
              <w:bottom w:val="single" w:sz="4" w:space="0" w:color="auto"/>
              <w:right w:val="single" w:sz="4" w:space="0" w:color="auto"/>
            </w:tcBorders>
            <w:shd w:val="clear" w:color="000000" w:fill="D0CECE"/>
            <w:hideMark/>
          </w:tcPr>
          <w:p w14:paraId="3E07D0BC" w14:textId="77777777" w:rsidR="007E29D3" w:rsidRPr="007E29D3" w:rsidRDefault="007E29D3" w:rsidP="007E29D3">
            <w:pPr>
              <w:rPr>
                <w:i/>
                <w:iCs/>
                <w:color w:val="000000"/>
                <w:sz w:val="20"/>
                <w:szCs w:val="20"/>
              </w:rPr>
            </w:pPr>
            <w:r w:rsidRPr="007E29D3">
              <w:rPr>
                <w:i/>
                <w:iCs/>
                <w:color w:val="000000"/>
                <w:sz w:val="20"/>
                <w:szCs w:val="20"/>
              </w:rPr>
              <w:t>Мяч диаметр 8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CDFA13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A38FB3F"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370B7D2C" w14:textId="77777777" w:rsidR="007E29D3" w:rsidRPr="007E29D3" w:rsidRDefault="007E29D3" w:rsidP="007E29D3">
            <w:pPr>
              <w:jc w:val="right"/>
              <w:rPr>
                <w:i/>
                <w:iCs/>
                <w:color w:val="000000"/>
                <w:sz w:val="20"/>
                <w:szCs w:val="20"/>
              </w:rPr>
            </w:pPr>
            <w:r w:rsidRPr="007E29D3">
              <w:rPr>
                <w:i/>
                <w:iCs/>
                <w:color w:val="000000"/>
                <w:sz w:val="20"/>
                <w:szCs w:val="20"/>
              </w:rPr>
              <w:t xml:space="preserve">82,03 </w:t>
            </w:r>
          </w:p>
        </w:tc>
        <w:tc>
          <w:tcPr>
            <w:tcW w:w="2439" w:type="dxa"/>
            <w:tcBorders>
              <w:top w:val="nil"/>
              <w:left w:val="nil"/>
              <w:bottom w:val="single" w:sz="4" w:space="0" w:color="auto"/>
              <w:right w:val="single" w:sz="4" w:space="0" w:color="auto"/>
            </w:tcBorders>
            <w:shd w:val="clear" w:color="000000" w:fill="D0CECE"/>
            <w:noWrap/>
            <w:hideMark/>
          </w:tcPr>
          <w:p w14:paraId="4ECDE04B" w14:textId="77777777" w:rsidR="007E29D3" w:rsidRPr="007E29D3" w:rsidRDefault="007E29D3" w:rsidP="007E29D3">
            <w:pPr>
              <w:jc w:val="right"/>
              <w:rPr>
                <w:i/>
                <w:iCs/>
                <w:color w:val="000000"/>
                <w:sz w:val="20"/>
                <w:szCs w:val="20"/>
              </w:rPr>
            </w:pPr>
            <w:r w:rsidRPr="007E29D3">
              <w:rPr>
                <w:i/>
                <w:iCs/>
                <w:color w:val="000000"/>
                <w:sz w:val="20"/>
                <w:szCs w:val="20"/>
              </w:rPr>
              <w:t xml:space="preserve">2 460,90 </w:t>
            </w:r>
          </w:p>
        </w:tc>
      </w:tr>
      <w:tr w:rsidR="007E29D3" w:rsidRPr="007E29D3" w14:paraId="0C5315F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4845590" w14:textId="77777777" w:rsidR="007E29D3" w:rsidRPr="007E29D3" w:rsidRDefault="007E29D3" w:rsidP="007E29D3">
            <w:pPr>
              <w:jc w:val="right"/>
              <w:rPr>
                <w:i/>
                <w:iCs/>
                <w:color w:val="000000"/>
                <w:sz w:val="20"/>
                <w:szCs w:val="20"/>
              </w:rPr>
            </w:pPr>
            <w:r w:rsidRPr="007E29D3">
              <w:rPr>
                <w:i/>
                <w:iCs/>
                <w:color w:val="000000"/>
                <w:sz w:val="20"/>
                <w:szCs w:val="20"/>
              </w:rPr>
              <w:t>32.126</w:t>
            </w:r>
          </w:p>
        </w:tc>
        <w:tc>
          <w:tcPr>
            <w:tcW w:w="1040" w:type="dxa"/>
            <w:tcBorders>
              <w:top w:val="nil"/>
              <w:left w:val="nil"/>
              <w:bottom w:val="single" w:sz="4" w:space="0" w:color="auto"/>
              <w:right w:val="single" w:sz="4" w:space="0" w:color="auto"/>
            </w:tcBorders>
            <w:shd w:val="clear" w:color="000000" w:fill="D0CECE"/>
            <w:noWrap/>
            <w:hideMark/>
          </w:tcPr>
          <w:p w14:paraId="63D3388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92C43E6" w14:textId="77777777" w:rsidR="007E29D3" w:rsidRPr="007E29D3" w:rsidRDefault="007E29D3" w:rsidP="007E29D3">
            <w:pPr>
              <w:jc w:val="right"/>
              <w:rPr>
                <w:i/>
                <w:iCs/>
                <w:color w:val="000000"/>
                <w:sz w:val="20"/>
                <w:szCs w:val="20"/>
              </w:rPr>
            </w:pPr>
            <w:r w:rsidRPr="007E29D3">
              <w:rPr>
                <w:i/>
                <w:iCs/>
                <w:color w:val="000000"/>
                <w:sz w:val="20"/>
                <w:szCs w:val="20"/>
              </w:rPr>
              <w:t>126</w:t>
            </w:r>
          </w:p>
        </w:tc>
        <w:tc>
          <w:tcPr>
            <w:tcW w:w="6511" w:type="dxa"/>
            <w:tcBorders>
              <w:top w:val="nil"/>
              <w:left w:val="nil"/>
              <w:bottom w:val="single" w:sz="4" w:space="0" w:color="auto"/>
              <w:right w:val="single" w:sz="4" w:space="0" w:color="auto"/>
            </w:tcBorders>
            <w:shd w:val="clear" w:color="000000" w:fill="D0CECE"/>
            <w:hideMark/>
          </w:tcPr>
          <w:p w14:paraId="72359283" w14:textId="77777777" w:rsidR="007E29D3" w:rsidRPr="007E29D3" w:rsidRDefault="007E29D3" w:rsidP="007E29D3">
            <w:pPr>
              <w:rPr>
                <w:i/>
                <w:iCs/>
                <w:color w:val="000000"/>
                <w:sz w:val="20"/>
                <w:szCs w:val="20"/>
              </w:rPr>
            </w:pPr>
            <w:r w:rsidRPr="007E29D3">
              <w:rPr>
                <w:i/>
                <w:iCs/>
                <w:color w:val="000000"/>
                <w:sz w:val="20"/>
                <w:szCs w:val="20"/>
              </w:rPr>
              <w:t>Мяч диаметр 10-12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C42A22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3528D3F"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4101B21B" w14:textId="77777777" w:rsidR="007E29D3" w:rsidRPr="007E29D3" w:rsidRDefault="007E29D3" w:rsidP="007E29D3">
            <w:pPr>
              <w:jc w:val="right"/>
              <w:rPr>
                <w:i/>
                <w:iCs/>
                <w:color w:val="000000"/>
                <w:sz w:val="20"/>
                <w:szCs w:val="20"/>
              </w:rPr>
            </w:pPr>
            <w:r w:rsidRPr="007E29D3">
              <w:rPr>
                <w:i/>
                <w:iCs/>
                <w:color w:val="000000"/>
                <w:sz w:val="20"/>
                <w:szCs w:val="20"/>
              </w:rPr>
              <w:t xml:space="preserve">98,26 </w:t>
            </w:r>
          </w:p>
        </w:tc>
        <w:tc>
          <w:tcPr>
            <w:tcW w:w="2439" w:type="dxa"/>
            <w:tcBorders>
              <w:top w:val="nil"/>
              <w:left w:val="nil"/>
              <w:bottom w:val="single" w:sz="4" w:space="0" w:color="auto"/>
              <w:right w:val="single" w:sz="4" w:space="0" w:color="auto"/>
            </w:tcBorders>
            <w:shd w:val="clear" w:color="000000" w:fill="D0CECE"/>
            <w:noWrap/>
            <w:hideMark/>
          </w:tcPr>
          <w:p w14:paraId="791A9856" w14:textId="77777777" w:rsidR="007E29D3" w:rsidRPr="007E29D3" w:rsidRDefault="007E29D3" w:rsidP="007E29D3">
            <w:pPr>
              <w:jc w:val="right"/>
              <w:rPr>
                <w:i/>
                <w:iCs/>
                <w:color w:val="000000"/>
                <w:sz w:val="20"/>
                <w:szCs w:val="20"/>
              </w:rPr>
            </w:pPr>
            <w:r w:rsidRPr="007E29D3">
              <w:rPr>
                <w:i/>
                <w:iCs/>
                <w:color w:val="000000"/>
                <w:sz w:val="20"/>
                <w:szCs w:val="20"/>
              </w:rPr>
              <w:t xml:space="preserve">2 947,80 </w:t>
            </w:r>
          </w:p>
        </w:tc>
      </w:tr>
      <w:tr w:rsidR="007E29D3" w:rsidRPr="007E29D3" w14:paraId="2773C81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A7EDFAD" w14:textId="77777777" w:rsidR="007E29D3" w:rsidRPr="007E29D3" w:rsidRDefault="007E29D3" w:rsidP="007E29D3">
            <w:pPr>
              <w:jc w:val="right"/>
              <w:rPr>
                <w:i/>
                <w:iCs/>
                <w:color w:val="000000"/>
                <w:sz w:val="20"/>
                <w:szCs w:val="20"/>
              </w:rPr>
            </w:pPr>
            <w:r w:rsidRPr="007E29D3">
              <w:rPr>
                <w:i/>
                <w:iCs/>
                <w:color w:val="000000"/>
                <w:sz w:val="20"/>
                <w:szCs w:val="20"/>
              </w:rPr>
              <w:t>32.127</w:t>
            </w:r>
          </w:p>
        </w:tc>
        <w:tc>
          <w:tcPr>
            <w:tcW w:w="1040" w:type="dxa"/>
            <w:tcBorders>
              <w:top w:val="nil"/>
              <w:left w:val="nil"/>
              <w:bottom w:val="single" w:sz="4" w:space="0" w:color="auto"/>
              <w:right w:val="single" w:sz="4" w:space="0" w:color="auto"/>
            </w:tcBorders>
            <w:shd w:val="clear" w:color="000000" w:fill="D0CECE"/>
            <w:noWrap/>
            <w:hideMark/>
          </w:tcPr>
          <w:p w14:paraId="2057D11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3FDC9CE" w14:textId="77777777" w:rsidR="007E29D3" w:rsidRPr="007E29D3" w:rsidRDefault="007E29D3" w:rsidP="007E29D3">
            <w:pPr>
              <w:jc w:val="right"/>
              <w:rPr>
                <w:i/>
                <w:iCs/>
                <w:color w:val="000000"/>
                <w:sz w:val="20"/>
                <w:szCs w:val="20"/>
              </w:rPr>
            </w:pPr>
            <w:r w:rsidRPr="007E29D3">
              <w:rPr>
                <w:i/>
                <w:iCs/>
                <w:color w:val="000000"/>
                <w:sz w:val="20"/>
                <w:szCs w:val="20"/>
              </w:rPr>
              <w:t>127</w:t>
            </w:r>
          </w:p>
        </w:tc>
        <w:tc>
          <w:tcPr>
            <w:tcW w:w="6511" w:type="dxa"/>
            <w:tcBorders>
              <w:top w:val="nil"/>
              <w:left w:val="nil"/>
              <w:bottom w:val="single" w:sz="4" w:space="0" w:color="auto"/>
              <w:right w:val="single" w:sz="4" w:space="0" w:color="auto"/>
            </w:tcBorders>
            <w:shd w:val="clear" w:color="000000" w:fill="D0CECE"/>
            <w:hideMark/>
          </w:tcPr>
          <w:p w14:paraId="1A33CB3D" w14:textId="77777777" w:rsidR="007E29D3" w:rsidRPr="007E29D3" w:rsidRDefault="007E29D3" w:rsidP="007E29D3">
            <w:pPr>
              <w:rPr>
                <w:i/>
                <w:iCs/>
                <w:color w:val="000000"/>
                <w:sz w:val="20"/>
                <w:szCs w:val="20"/>
              </w:rPr>
            </w:pPr>
            <w:r w:rsidRPr="007E29D3">
              <w:rPr>
                <w:i/>
                <w:iCs/>
                <w:color w:val="000000"/>
                <w:sz w:val="20"/>
                <w:szCs w:val="20"/>
              </w:rPr>
              <w:t>Мяч диаметр 20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008B01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85910EA"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0BEACCAF" w14:textId="77777777" w:rsidR="007E29D3" w:rsidRPr="007E29D3" w:rsidRDefault="007E29D3" w:rsidP="007E29D3">
            <w:pPr>
              <w:jc w:val="right"/>
              <w:rPr>
                <w:i/>
                <w:iCs/>
                <w:color w:val="000000"/>
                <w:sz w:val="20"/>
                <w:szCs w:val="20"/>
              </w:rPr>
            </w:pPr>
            <w:r w:rsidRPr="007E29D3">
              <w:rPr>
                <w:i/>
                <w:iCs/>
                <w:color w:val="000000"/>
                <w:sz w:val="20"/>
                <w:szCs w:val="20"/>
              </w:rPr>
              <w:t xml:space="preserve">114,69 </w:t>
            </w:r>
          </w:p>
        </w:tc>
        <w:tc>
          <w:tcPr>
            <w:tcW w:w="2439" w:type="dxa"/>
            <w:tcBorders>
              <w:top w:val="nil"/>
              <w:left w:val="nil"/>
              <w:bottom w:val="single" w:sz="4" w:space="0" w:color="auto"/>
              <w:right w:val="single" w:sz="4" w:space="0" w:color="auto"/>
            </w:tcBorders>
            <w:shd w:val="clear" w:color="000000" w:fill="D0CECE"/>
            <w:noWrap/>
            <w:hideMark/>
          </w:tcPr>
          <w:p w14:paraId="49BB09CD" w14:textId="77777777" w:rsidR="007E29D3" w:rsidRPr="007E29D3" w:rsidRDefault="007E29D3" w:rsidP="007E29D3">
            <w:pPr>
              <w:jc w:val="right"/>
              <w:rPr>
                <w:i/>
                <w:iCs/>
                <w:color w:val="000000"/>
                <w:sz w:val="20"/>
                <w:szCs w:val="20"/>
              </w:rPr>
            </w:pPr>
            <w:r w:rsidRPr="007E29D3">
              <w:rPr>
                <w:i/>
                <w:iCs/>
                <w:color w:val="000000"/>
                <w:sz w:val="20"/>
                <w:szCs w:val="20"/>
              </w:rPr>
              <w:t xml:space="preserve">3 440,70 </w:t>
            </w:r>
          </w:p>
        </w:tc>
      </w:tr>
      <w:tr w:rsidR="007E29D3" w:rsidRPr="007E29D3" w14:paraId="56AAD23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FD063FD" w14:textId="77777777" w:rsidR="007E29D3" w:rsidRPr="007E29D3" w:rsidRDefault="007E29D3" w:rsidP="007E29D3">
            <w:pPr>
              <w:jc w:val="right"/>
              <w:rPr>
                <w:i/>
                <w:iCs/>
                <w:color w:val="000000"/>
                <w:sz w:val="20"/>
                <w:szCs w:val="20"/>
              </w:rPr>
            </w:pPr>
            <w:r w:rsidRPr="007E29D3">
              <w:rPr>
                <w:i/>
                <w:iCs/>
                <w:color w:val="000000"/>
                <w:sz w:val="20"/>
                <w:szCs w:val="20"/>
              </w:rPr>
              <w:t>32.128</w:t>
            </w:r>
          </w:p>
        </w:tc>
        <w:tc>
          <w:tcPr>
            <w:tcW w:w="1040" w:type="dxa"/>
            <w:tcBorders>
              <w:top w:val="nil"/>
              <w:left w:val="nil"/>
              <w:bottom w:val="single" w:sz="4" w:space="0" w:color="auto"/>
              <w:right w:val="single" w:sz="4" w:space="0" w:color="auto"/>
            </w:tcBorders>
            <w:shd w:val="clear" w:color="000000" w:fill="D0CECE"/>
            <w:noWrap/>
            <w:hideMark/>
          </w:tcPr>
          <w:p w14:paraId="1898B2E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5135701" w14:textId="77777777" w:rsidR="007E29D3" w:rsidRPr="007E29D3" w:rsidRDefault="007E29D3" w:rsidP="007E29D3">
            <w:pPr>
              <w:jc w:val="right"/>
              <w:rPr>
                <w:i/>
                <w:iCs/>
                <w:color w:val="000000"/>
                <w:sz w:val="20"/>
                <w:szCs w:val="20"/>
              </w:rPr>
            </w:pPr>
            <w:r w:rsidRPr="007E29D3">
              <w:rPr>
                <w:i/>
                <w:iCs/>
                <w:color w:val="000000"/>
                <w:sz w:val="20"/>
                <w:szCs w:val="20"/>
              </w:rPr>
              <w:t>128</w:t>
            </w:r>
          </w:p>
        </w:tc>
        <w:tc>
          <w:tcPr>
            <w:tcW w:w="6511" w:type="dxa"/>
            <w:tcBorders>
              <w:top w:val="nil"/>
              <w:left w:val="nil"/>
              <w:bottom w:val="single" w:sz="4" w:space="0" w:color="auto"/>
              <w:right w:val="single" w:sz="4" w:space="0" w:color="auto"/>
            </w:tcBorders>
            <w:shd w:val="clear" w:color="000000" w:fill="D0CECE"/>
            <w:hideMark/>
          </w:tcPr>
          <w:p w14:paraId="41FD7F1B" w14:textId="77777777" w:rsidR="007E29D3" w:rsidRPr="007E29D3" w:rsidRDefault="007E29D3" w:rsidP="007E29D3">
            <w:pPr>
              <w:rPr>
                <w:i/>
                <w:iCs/>
                <w:color w:val="000000"/>
                <w:sz w:val="20"/>
                <w:szCs w:val="20"/>
              </w:rPr>
            </w:pPr>
            <w:r w:rsidRPr="007E29D3">
              <w:rPr>
                <w:i/>
                <w:iCs/>
                <w:color w:val="000000"/>
                <w:sz w:val="20"/>
                <w:szCs w:val="20"/>
              </w:rPr>
              <w:t>Мяч футбольный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501FC1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82FAFB4"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1275" w:type="dxa"/>
            <w:tcBorders>
              <w:top w:val="nil"/>
              <w:left w:val="nil"/>
              <w:bottom w:val="single" w:sz="4" w:space="0" w:color="auto"/>
              <w:right w:val="single" w:sz="4" w:space="0" w:color="auto"/>
            </w:tcBorders>
            <w:shd w:val="clear" w:color="000000" w:fill="D0CECE"/>
            <w:noWrap/>
            <w:hideMark/>
          </w:tcPr>
          <w:p w14:paraId="48746794" w14:textId="77777777" w:rsidR="007E29D3" w:rsidRPr="007E29D3" w:rsidRDefault="007E29D3" w:rsidP="007E29D3">
            <w:pPr>
              <w:jc w:val="right"/>
              <w:rPr>
                <w:i/>
                <w:iCs/>
                <w:color w:val="000000"/>
                <w:sz w:val="20"/>
                <w:szCs w:val="20"/>
              </w:rPr>
            </w:pPr>
            <w:r w:rsidRPr="007E29D3">
              <w:rPr>
                <w:i/>
                <w:iCs/>
                <w:color w:val="000000"/>
                <w:sz w:val="20"/>
                <w:szCs w:val="20"/>
              </w:rPr>
              <w:t xml:space="preserve">669,64 </w:t>
            </w:r>
          </w:p>
        </w:tc>
        <w:tc>
          <w:tcPr>
            <w:tcW w:w="2439" w:type="dxa"/>
            <w:tcBorders>
              <w:top w:val="nil"/>
              <w:left w:val="nil"/>
              <w:bottom w:val="single" w:sz="4" w:space="0" w:color="auto"/>
              <w:right w:val="single" w:sz="4" w:space="0" w:color="auto"/>
            </w:tcBorders>
            <w:shd w:val="clear" w:color="000000" w:fill="D0CECE"/>
            <w:noWrap/>
            <w:hideMark/>
          </w:tcPr>
          <w:p w14:paraId="34B674C7" w14:textId="77777777" w:rsidR="007E29D3" w:rsidRPr="007E29D3" w:rsidRDefault="007E29D3" w:rsidP="007E29D3">
            <w:pPr>
              <w:jc w:val="right"/>
              <w:rPr>
                <w:i/>
                <w:iCs/>
                <w:color w:val="000000"/>
                <w:sz w:val="20"/>
                <w:szCs w:val="20"/>
              </w:rPr>
            </w:pPr>
            <w:r w:rsidRPr="007E29D3">
              <w:rPr>
                <w:i/>
                <w:iCs/>
                <w:color w:val="000000"/>
                <w:sz w:val="20"/>
                <w:szCs w:val="20"/>
              </w:rPr>
              <w:t xml:space="preserve">4 017,84 </w:t>
            </w:r>
          </w:p>
        </w:tc>
      </w:tr>
      <w:tr w:rsidR="007E29D3" w:rsidRPr="007E29D3" w14:paraId="6BF0D19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24FF666" w14:textId="77777777" w:rsidR="007E29D3" w:rsidRPr="007E29D3" w:rsidRDefault="007E29D3" w:rsidP="007E29D3">
            <w:pPr>
              <w:jc w:val="right"/>
              <w:rPr>
                <w:i/>
                <w:iCs/>
                <w:color w:val="000000"/>
                <w:sz w:val="20"/>
                <w:szCs w:val="20"/>
              </w:rPr>
            </w:pPr>
            <w:r w:rsidRPr="007E29D3">
              <w:rPr>
                <w:i/>
                <w:iCs/>
                <w:color w:val="000000"/>
                <w:sz w:val="20"/>
                <w:szCs w:val="20"/>
              </w:rPr>
              <w:t>32.129</w:t>
            </w:r>
          </w:p>
        </w:tc>
        <w:tc>
          <w:tcPr>
            <w:tcW w:w="1040" w:type="dxa"/>
            <w:tcBorders>
              <w:top w:val="nil"/>
              <w:left w:val="nil"/>
              <w:bottom w:val="single" w:sz="4" w:space="0" w:color="auto"/>
              <w:right w:val="single" w:sz="4" w:space="0" w:color="auto"/>
            </w:tcBorders>
            <w:shd w:val="clear" w:color="000000" w:fill="D0CECE"/>
            <w:noWrap/>
            <w:hideMark/>
          </w:tcPr>
          <w:p w14:paraId="00ACA68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A7CA203" w14:textId="77777777" w:rsidR="007E29D3" w:rsidRPr="007E29D3" w:rsidRDefault="007E29D3" w:rsidP="007E29D3">
            <w:pPr>
              <w:jc w:val="right"/>
              <w:rPr>
                <w:i/>
                <w:iCs/>
                <w:color w:val="000000"/>
                <w:sz w:val="20"/>
                <w:szCs w:val="20"/>
              </w:rPr>
            </w:pPr>
            <w:r w:rsidRPr="007E29D3">
              <w:rPr>
                <w:i/>
                <w:iCs/>
                <w:color w:val="000000"/>
                <w:sz w:val="20"/>
                <w:szCs w:val="20"/>
              </w:rPr>
              <w:t>129</w:t>
            </w:r>
          </w:p>
        </w:tc>
        <w:tc>
          <w:tcPr>
            <w:tcW w:w="6511" w:type="dxa"/>
            <w:tcBorders>
              <w:top w:val="nil"/>
              <w:left w:val="nil"/>
              <w:bottom w:val="single" w:sz="4" w:space="0" w:color="auto"/>
              <w:right w:val="single" w:sz="4" w:space="0" w:color="auto"/>
            </w:tcBorders>
            <w:shd w:val="clear" w:color="000000" w:fill="D0CECE"/>
            <w:hideMark/>
          </w:tcPr>
          <w:p w14:paraId="1A6056A9" w14:textId="77777777" w:rsidR="007E29D3" w:rsidRPr="007E29D3" w:rsidRDefault="007E29D3" w:rsidP="007E29D3">
            <w:pPr>
              <w:rPr>
                <w:i/>
                <w:iCs/>
                <w:color w:val="000000"/>
                <w:sz w:val="20"/>
                <w:szCs w:val="20"/>
              </w:rPr>
            </w:pPr>
            <w:r w:rsidRPr="007E29D3">
              <w:rPr>
                <w:i/>
                <w:iCs/>
                <w:color w:val="000000"/>
                <w:sz w:val="20"/>
                <w:szCs w:val="20"/>
              </w:rPr>
              <w:t>Гимнастическая палка 80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CE9634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092FC2E"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41E13293" w14:textId="77777777" w:rsidR="007E29D3" w:rsidRPr="007E29D3" w:rsidRDefault="007E29D3" w:rsidP="007E29D3">
            <w:pPr>
              <w:jc w:val="right"/>
              <w:rPr>
                <w:i/>
                <w:iCs/>
                <w:color w:val="000000"/>
                <w:sz w:val="20"/>
                <w:szCs w:val="20"/>
              </w:rPr>
            </w:pPr>
            <w:r w:rsidRPr="007E29D3">
              <w:rPr>
                <w:i/>
                <w:iCs/>
                <w:color w:val="000000"/>
                <w:sz w:val="20"/>
                <w:szCs w:val="20"/>
              </w:rPr>
              <w:t xml:space="preserve">102,26 </w:t>
            </w:r>
          </w:p>
        </w:tc>
        <w:tc>
          <w:tcPr>
            <w:tcW w:w="2439" w:type="dxa"/>
            <w:tcBorders>
              <w:top w:val="nil"/>
              <w:left w:val="nil"/>
              <w:bottom w:val="single" w:sz="4" w:space="0" w:color="auto"/>
              <w:right w:val="single" w:sz="4" w:space="0" w:color="auto"/>
            </w:tcBorders>
            <w:shd w:val="clear" w:color="000000" w:fill="D0CECE"/>
            <w:noWrap/>
            <w:hideMark/>
          </w:tcPr>
          <w:p w14:paraId="775DFE47" w14:textId="77777777" w:rsidR="007E29D3" w:rsidRPr="007E29D3" w:rsidRDefault="007E29D3" w:rsidP="007E29D3">
            <w:pPr>
              <w:jc w:val="right"/>
              <w:rPr>
                <w:i/>
                <w:iCs/>
                <w:color w:val="000000"/>
                <w:sz w:val="20"/>
                <w:szCs w:val="20"/>
              </w:rPr>
            </w:pPr>
            <w:r w:rsidRPr="007E29D3">
              <w:rPr>
                <w:i/>
                <w:iCs/>
                <w:color w:val="000000"/>
                <w:sz w:val="20"/>
                <w:szCs w:val="20"/>
              </w:rPr>
              <w:t xml:space="preserve">3 067,80 </w:t>
            </w:r>
          </w:p>
        </w:tc>
      </w:tr>
      <w:tr w:rsidR="007E29D3" w:rsidRPr="007E29D3" w14:paraId="7B6B2DE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0A4978C" w14:textId="77777777" w:rsidR="007E29D3" w:rsidRPr="007E29D3" w:rsidRDefault="007E29D3" w:rsidP="007E29D3">
            <w:pPr>
              <w:jc w:val="right"/>
              <w:rPr>
                <w:i/>
                <w:iCs/>
                <w:color w:val="000000"/>
                <w:sz w:val="20"/>
                <w:szCs w:val="20"/>
              </w:rPr>
            </w:pPr>
            <w:r w:rsidRPr="007E29D3">
              <w:rPr>
                <w:i/>
                <w:iCs/>
                <w:color w:val="000000"/>
                <w:sz w:val="20"/>
                <w:szCs w:val="20"/>
              </w:rPr>
              <w:t>32.130</w:t>
            </w:r>
          </w:p>
        </w:tc>
        <w:tc>
          <w:tcPr>
            <w:tcW w:w="1040" w:type="dxa"/>
            <w:tcBorders>
              <w:top w:val="nil"/>
              <w:left w:val="nil"/>
              <w:bottom w:val="single" w:sz="4" w:space="0" w:color="auto"/>
              <w:right w:val="single" w:sz="4" w:space="0" w:color="auto"/>
            </w:tcBorders>
            <w:shd w:val="clear" w:color="000000" w:fill="D0CECE"/>
            <w:noWrap/>
            <w:hideMark/>
          </w:tcPr>
          <w:p w14:paraId="155690A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4F92D3E" w14:textId="77777777" w:rsidR="007E29D3" w:rsidRPr="007E29D3" w:rsidRDefault="007E29D3" w:rsidP="007E29D3">
            <w:pPr>
              <w:jc w:val="right"/>
              <w:rPr>
                <w:i/>
                <w:iCs/>
                <w:color w:val="000000"/>
                <w:sz w:val="20"/>
                <w:szCs w:val="20"/>
              </w:rPr>
            </w:pPr>
            <w:r w:rsidRPr="007E29D3">
              <w:rPr>
                <w:i/>
                <w:iCs/>
                <w:color w:val="000000"/>
                <w:sz w:val="20"/>
                <w:szCs w:val="20"/>
              </w:rPr>
              <w:t>130</w:t>
            </w:r>
          </w:p>
        </w:tc>
        <w:tc>
          <w:tcPr>
            <w:tcW w:w="6511" w:type="dxa"/>
            <w:tcBorders>
              <w:top w:val="nil"/>
              <w:left w:val="nil"/>
              <w:bottom w:val="single" w:sz="4" w:space="0" w:color="auto"/>
              <w:right w:val="single" w:sz="4" w:space="0" w:color="auto"/>
            </w:tcBorders>
            <w:shd w:val="clear" w:color="000000" w:fill="D0CECE"/>
            <w:hideMark/>
          </w:tcPr>
          <w:p w14:paraId="564968AE" w14:textId="77777777" w:rsidR="007E29D3" w:rsidRPr="007E29D3" w:rsidRDefault="007E29D3" w:rsidP="007E29D3">
            <w:pPr>
              <w:rPr>
                <w:i/>
                <w:iCs/>
                <w:color w:val="000000"/>
                <w:sz w:val="20"/>
                <w:szCs w:val="20"/>
              </w:rPr>
            </w:pPr>
            <w:r w:rsidRPr="007E29D3">
              <w:rPr>
                <w:i/>
                <w:iCs/>
                <w:color w:val="000000"/>
                <w:sz w:val="20"/>
                <w:szCs w:val="20"/>
              </w:rPr>
              <w:t>Фишка-конус для разметки игрового поля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941CE2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C8E7A12"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10EDDE75" w14:textId="77777777" w:rsidR="007E29D3" w:rsidRPr="007E29D3" w:rsidRDefault="007E29D3" w:rsidP="007E29D3">
            <w:pPr>
              <w:jc w:val="right"/>
              <w:rPr>
                <w:i/>
                <w:iCs/>
                <w:color w:val="000000"/>
                <w:sz w:val="20"/>
                <w:szCs w:val="20"/>
              </w:rPr>
            </w:pPr>
            <w:r w:rsidRPr="007E29D3">
              <w:rPr>
                <w:i/>
                <w:iCs/>
                <w:color w:val="000000"/>
                <w:sz w:val="20"/>
                <w:szCs w:val="20"/>
              </w:rPr>
              <w:t xml:space="preserve">72,13 </w:t>
            </w:r>
          </w:p>
        </w:tc>
        <w:tc>
          <w:tcPr>
            <w:tcW w:w="2439" w:type="dxa"/>
            <w:tcBorders>
              <w:top w:val="nil"/>
              <w:left w:val="nil"/>
              <w:bottom w:val="single" w:sz="4" w:space="0" w:color="auto"/>
              <w:right w:val="single" w:sz="4" w:space="0" w:color="auto"/>
            </w:tcBorders>
            <w:shd w:val="clear" w:color="000000" w:fill="D0CECE"/>
            <w:noWrap/>
            <w:hideMark/>
          </w:tcPr>
          <w:p w14:paraId="107BE0C9" w14:textId="77777777" w:rsidR="007E29D3" w:rsidRPr="007E29D3" w:rsidRDefault="007E29D3" w:rsidP="007E29D3">
            <w:pPr>
              <w:jc w:val="right"/>
              <w:rPr>
                <w:i/>
                <w:iCs/>
                <w:color w:val="000000"/>
                <w:sz w:val="20"/>
                <w:szCs w:val="20"/>
              </w:rPr>
            </w:pPr>
            <w:r w:rsidRPr="007E29D3">
              <w:rPr>
                <w:i/>
                <w:iCs/>
                <w:color w:val="000000"/>
                <w:sz w:val="20"/>
                <w:szCs w:val="20"/>
              </w:rPr>
              <w:t xml:space="preserve">721,30 </w:t>
            </w:r>
          </w:p>
        </w:tc>
      </w:tr>
      <w:tr w:rsidR="007E29D3" w:rsidRPr="007E29D3" w14:paraId="28D6589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9CDABB2" w14:textId="77777777" w:rsidR="007E29D3" w:rsidRPr="007E29D3" w:rsidRDefault="007E29D3" w:rsidP="007E29D3">
            <w:pPr>
              <w:jc w:val="right"/>
              <w:rPr>
                <w:i/>
                <w:iCs/>
                <w:color w:val="000000"/>
                <w:sz w:val="20"/>
                <w:szCs w:val="20"/>
              </w:rPr>
            </w:pPr>
            <w:r w:rsidRPr="007E29D3">
              <w:rPr>
                <w:i/>
                <w:iCs/>
                <w:color w:val="000000"/>
                <w:sz w:val="20"/>
                <w:szCs w:val="20"/>
              </w:rPr>
              <w:t>32.131</w:t>
            </w:r>
          </w:p>
        </w:tc>
        <w:tc>
          <w:tcPr>
            <w:tcW w:w="1040" w:type="dxa"/>
            <w:tcBorders>
              <w:top w:val="nil"/>
              <w:left w:val="nil"/>
              <w:bottom w:val="single" w:sz="4" w:space="0" w:color="auto"/>
              <w:right w:val="single" w:sz="4" w:space="0" w:color="auto"/>
            </w:tcBorders>
            <w:shd w:val="clear" w:color="000000" w:fill="D0CECE"/>
            <w:noWrap/>
            <w:hideMark/>
          </w:tcPr>
          <w:p w14:paraId="4240BA5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8393395" w14:textId="77777777" w:rsidR="007E29D3" w:rsidRPr="007E29D3" w:rsidRDefault="007E29D3" w:rsidP="007E29D3">
            <w:pPr>
              <w:jc w:val="right"/>
              <w:rPr>
                <w:i/>
                <w:iCs/>
                <w:color w:val="000000"/>
                <w:sz w:val="20"/>
                <w:szCs w:val="20"/>
              </w:rPr>
            </w:pPr>
            <w:r w:rsidRPr="007E29D3">
              <w:rPr>
                <w:i/>
                <w:iCs/>
                <w:color w:val="000000"/>
                <w:sz w:val="20"/>
                <w:szCs w:val="20"/>
              </w:rPr>
              <w:t>131</w:t>
            </w:r>
          </w:p>
        </w:tc>
        <w:tc>
          <w:tcPr>
            <w:tcW w:w="6511" w:type="dxa"/>
            <w:tcBorders>
              <w:top w:val="nil"/>
              <w:left w:val="nil"/>
              <w:bottom w:val="single" w:sz="4" w:space="0" w:color="auto"/>
              <w:right w:val="single" w:sz="4" w:space="0" w:color="auto"/>
            </w:tcBorders>
            <w:shd w:val="clear" w:color="000000" w:fill="D0CECE"/>
            <w:hideMark/>
          </w:tcPr>
          <w:p w14:paraId="557CB9C3" w14:textId="77777777" w:rsidR="007E29D3" w:rsidRPr="007E29D3" w:rsidRDefault="007E29D3" w:rsidP="007E29D3">
            <w:pPr>
              <w:rPr>
                <w:i/>
                <w:iCs/>
                <w:color w:val="000000"/>
                <w:sz w:val="20"/>
                <w:szCs w:val="20"/>
              </w:rPr>
            </w:pPr>
            <w:r w:rsidRPr="007E29D3">
              <w:rPr>
                <w:i/>
                <w:iCs/>
                <w:color w:val="000000"/>
                <w:sz w:val="20"/>
                <w:szCs w:val="20"/>
              </w:rPr>
              <w:t>Ребристая доска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CEF577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4FC3498"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0A7A916D" w14:textId="77777777" w:rsidR="007E29D3" w:rsidRPr="007E29D3" w:rsidRDefault="007E29D3" w:rsidP="007E29D3">
            <w:pPr>
              <w:jc w:val="right"/>
              <w:rPr>
                <w:i/>
                <w:iCs/>
                <w:color w:val="000000"/>
                <w:sz w:val="20"/>
                <w:szCs w:val="20"/>
              </w:rPr>
            </w:pPr>
            <w:r w:rsidRPr="007E29D3">
              <w:rPr>
                <w:i/>
                <w:iCs/>
                <w:color w:val="000000"/>
                <w:sz w:val="20"/>
                <w:szCs w:val="20"/>
              </w:rPr>
              <w:t xml:space="preserve">2 785,61 </w:t>
            </w:r>
          </w:p>
        </w:tc>
        <w:tc>
          <w:tcPr>
            <w:tcW w:w="2439" w:type="dxa"/>
            <w:tcBorders>
              <w:top w:val="nil"/>
              <w:left w:val="nil"/>
              <w:bottom w:val="single" w:sz="4" w:space="0" w:color="auto"/>
              <w:right w:val="single" w:sz="4" w:space="0" w:color="auto"/>
            </w:tcBorders>
            <w:shd w:val="clear" w:color="000000" w:fill="D0CECE"/>
            <w:noWrap/>
            <w:hideMark/>
          </w:tcPr>
          <w:p w14:paraId="1B29ACC9" w14:textId="77777777" w:rsidR="007E29D3" w:rsidRPr="007E29D3" w:rsidRDefault="007E29D3" w:rsidP="007E29D3">
            <w:pPr>
              <w:jc w:val="right"/>
              <w:rPr>
                <w:i/>
                <w:iCs/>
                <w:color w:val="000000"/>
                <w:sz w:val="20"/>
                <w:szCs w:val="20"/>
              </w:rPr>
            </w:pPr>
            <w:r w:rsidRPr="007E29D3">
              <w:rPr>
                <w:i/>
                <w:iCs/>
                <w:color w:val="000000"/>
                <w:sz w:val="20"/>
                <w:szCs w:val="20"/>
              </w:rPr>
              <w:t xml:space="preserve">11 142,44 </w:t>
            </w:r>
          </w:p>
        </w:tc>
      </w:tr>
      <w:tr w:rsidR="007E29D3" w:rsidRPr="007E29D3" w14:paraId="593D939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2123E5A" w14:textId="77777777" w:rsidR="007E29D3" w:rsidRPr="007E29D3" w:rsidRDefault="007E29D3" w:rsidP="007E29D3">
            <w:pPr>
              <w:jc w:val="right"/>
              <w:rPr>
                <w:i/>
                <w:iCs/>
                <w:color w:val="000000"/>
                <w:sz w:val="20"/>
                <w:szCs w:val="20"/>
              </w:rPr>
            </w:pPr>
            <w:r w:rsidRPr="007E29D3">
              <w:rPr>
                <w:i/>
                <w:iCs/>
                <w:color w:val="000000"/>
                <w:sz w:val="20"/>
                <w:szCs w:val="20"/>
              </w:rPr>
              <w:t>32.132</w:t>
            </w:r>
          </w:p>
        </w:tc>
        <w:tc>
          <w:tcPr>
            <w:tcW w:w="1040" w:type="dxa"/>
            <w:tcBorders>
              <w:top w:val="nil"/>
              <w:left w:val="nil"/>
              <w:bottom w:val="single" w:sz="4" w:space="0" w:color="auto"/>
              <w:right w:val="single" w:sz="4" w:space="0" w:color="auto"/>
            </w:tcBorders>
            <w:shd w:val="clear" w:color="000000" w:fill="D0CECE"/>
            <w:noWrap/>
            <w:hideMark/>
          </w:tcPr>
          <w:p w14:paraId="50EEC8D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39B4774" w14:textId="77777777" w:rsidR="007E29D3" w:rsidRPr="007E29D3" w:rsidRDefault="007E29D3" w:rsidP="007E29D3">
            <w:pPr>
              <w:jc w:val="right"/>
              <w:rPr>
                <w:i/>
                <w:iCs/>
                <w:color w:val="000000"/>
                <w:sz w:val="20"/>
                <w:szCs w:val="20"/>
              </w:rPr>
            </w:pPr>
            <w:r w:rsidRPr="007E29D3">
              <w:rPr>
                <w:i/>
                <w:iCs/>
                <w:color w:val="000000"/>
                <w:sz w:val="20"/>
                <w:szCs w:val="20"/>
              </w:rPr>
              <w:t>132</w:t>
            </w:r>
          </w:p>
        </w:tc>
        <w:tc>
          <w:tcPr>
            <w:tcW w:w="6511" w:type="dxa"/>
            <w:tcBorders>
              <w:top w:val="nil"/>
              <w:left w:val="nil"/>
              <w:bottom w:val="single" w:sz="4" w:space="0" w:color="auto"/>
              <w:right w:val="single" w:sz="4" w:space="0" w:color="auto"/>
            </w:tcBorders>
            <w:shd w:val="clear" w:color="000000" w:fill="D0CECE"/>
            <w:hideMark/>
          </w:tcPr>
          <w:p w14:paraId="27111033" w14:textId="77777777" w:rsidR="007E29D3" w:rsidRPr="007E29D3" w:rsidRDefault="007E29D3" w:rsidP="007E29D3">
            <w:pPr>
              <w:rPr>
                <w:i/>
                <w:iCs/>
                <w:color w:val="000000"/>
                <w:sz w:val="20"/>
                <w:szCs w:val="20"/>
              </w:rPr>
            </w:pPr>
            <w:r w:rsidRPr="007E29D3">
              <w:rPr>
                <w:i/>
                <w:iCs/>
                <w:color w:val="000000"/>
                <w:sz w:val="20"/>
                <w:szCs w:val="20"/>
              </w:rPr>
              <w:t>Дорожка массажная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4A72D1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79F73E"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5E0ED339" w14:textId="77777777" w:rsidR="007E29D3" w:rsidRPr="007E29D3" w:rsidRDefault="007E29D3" w:rsidP="007E29D3">
            <w:pPr>
              <w:jc w:val="right"/>
              <w:rPr>
                <w:i/>
                <w:iCs/>
                <w:color w:val="000000"/>
                <w:sz w:val="20"/>
                <w:szCs w:val="20"/>
              </w:rPr>
            </w:pPr>
            <w:r w:rsidRPr="007E29D3">
              <w:rPr>
                <w:i/>
                <w:iCs/>
                <w:color w:val="000000"/>
                <w:sz w:val="20"/>
                <w:szCs w:val="20"/>
              </w:rPr>
              <w:t xml:space="preserve">1 322,22 </w:t>
            </w:r>
          </w:p>
        </w:tc>
        <w:tc>
          <w:tcPr>
            <w:tcW w:w="2439" w:type="dxa"/>
            <w:tcBorders>
              <w:top w:val="nil"/>
              <w:left w:val="nil"/>
              <w:bottom w:val="single" w:sz="4" w:space="0" w:color="auto"/>
              <w:right w:val="single" w:sz="4" w:space="0" w:color="auto"/>
            </w:tcBorders>
            <w:shd w:val="clear" w:color="000000" w:fill="D0CECE"/>
            <w:noWrap/>
            <w:hideMark/>
          </w:tcPr>
          <w:p w14:paraId="79CA1968" w14:textId="77777777" w:rsidR="007E29D3" w:rsidRPr="007E29D3" w:rsidRDefault="007E29D3" w:rsidP="007E29D3">
            <w:pPr>
              <w:jc w:val="right"/>
              <w:rPr>
                <w:i/>
                <w:iCs/>
                <w:color w:val="000000"/>
                <w:sz w:val="20"/>
                <w:szCs w:val="20"/>
              </w:rPr>
            </w:pPr>
            <w:r w:rsidRPr="007E29D3">
              <w:rPr>
                <w:i/>
                <w:iCs/>
                <w:color w:val="000000"/>
                <w:sz w:val="20"/>
                <w:szCs w:val="20"/>
              </w:rPr>
              <w:t xml:space="preserve">5 288,88 </w:t>
            </w:r>
          </w:p>
        </w:tc>
      </w:tr>
      <w:tr w:rsidR="007E29D3" w:rsidRPr="007E29D3" w14:paraId="7510233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A547FA5" w14:textId="77777777" w:rsidR="007E29D3" w:rsidRPr="007E29D3" w:rsidRDefault="007E29D3" w:rsidP="007E29D3">
            <w:pPr>
              <w:jc w:val="right"/>
              <w:rPr>
                <w:i/>
                <w:iCs/>
                <w:color w:val="000000"/>
                <w:sz w:val="20"/>
                <w:szCs w:val="20"/>
              </w:rPr>
            </w:pPr>
            <w:r w:rsidRPr="007E29D3">
              <w:rPr>
                <w:i/>
                <w:iCs/>
                <w:color w:val="000000"/>
                <w:sz w:val="20"/>
                <w:szCs w:val="20"/>
              </w:rPr>
              <w:t>32.133</w:t>
            </w:r>
          </w:p>
        </w:tc>
        <w:tc>
          <w:tcPr>
            <w:tcW w:w="1040" w:type="dxa"/>
            <w:tcBorders>
              <w:top w:val="nil"/>
              <w:left w:val="nil"/>
              <w:bottom w:val="single" w:sz="4" w:space="0" w:color="auto"/>
              <w:right w:val="single" w:sz="4" w:space="0" w:color="auto"/>
            </w:tcBorders>
            <w:shd w:val="clear" w:color="000000" w:fill="D0CECE"/>
            <w:noWrap/>
            <w:hideMark/>
          </w:tcPr>
          <w:p w14:paraId="06B1AAB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8EF1D26" w14:textId="77777777" w:rsidR="007E29D3" w:rsidRPr="007E29D3" w:rsidRDefault="007E29D3" w:rsidP="007E29D3">
            <w:pPr>
              <w:jc w:val="right"/>
              <w:rPr>
                <w:i/>
                <w:iCs/>
                <w:color w:val="000000"/>
                <w:sz w:val="20"/>
                <w:szCs w:val="20"/>
              </w:rPr>
            </w:pPr>
            <w:r w:rsidRPr="007E29D3">
              <w:rPr>
                <w:i/>
                <w:iCs/>
                <w:color w:val="000000"/>
                <w:sz w:val="20"/>
                <w:szCs w:val="20"/>
              </w:rPr>
              <w:t>133</w:t>
            </w:r>
          </w:p>
        </w:tc>
        <w:tc>
          <w:tcPr>
            <w:tcW w:w="6511" w:type="dxa"/>
            <w:tcBorders>
              <w:top w:val="nil"/>
              <w:left w:val="nil"/>
              <w:bottom w:val="single" w:sz="4" w:space="0" w:color="auto"/>
              <w:right w:val="single" w:sz="4" w:space="0" w:color="auto"/>
            </w:tcBorders>
            <w:shd w:val="clear" w:color="000000" w:fill="D0CECE"/>
            <w:hideMark/>
          </w:tcPr>
          <w:p w14:paraId="383E1F82" w14:textId="77777777" w:rsidR="007E29D3" w:rsidRPr="007E29D3" w:rsidRDefault="007E29D3" w:rsidP="007E29D3">
            <w:pPr>
              <w:rPr>
                <w:i/>
                <w:iCs/>
                <w:color w:val="000000"/>
                <w:sz w:val="20"/>
                <w:szCs w:val="20"/>
              </w:rPr>
            </w:pPr>
            <w:r w:rsidRPr="007E29D3">
              <w:rPr>
                <w:i/>
                <w:iCs/>
                <w:color w:val="000000"/>
                <w:sz w:val="20"/>
                <w:szCs w:val="20"/>
              </w:rPr>
              <w:t>Кольцеброс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24B9CD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9CD8D92"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DBCF83A" w14:textId="77777777" w:rsidR="007E29D3" w:rsidRPr="007E29D3" w:rsidRDefault="007E29D3" w:rsidP="007E29D3">
            <w:pPr>
              <w:jc w:val="right"/>
              <w:rPr>
                <w:i/>
                <w:iCs/>
                <w:color w:val="000000"/>
                <w:sz w:val="20"/>
                <w:szCs w:val="20"/>
              </w:rPr>
            </w:pPr>
            <w:r w:rsidRPr="007E29D3">
              <w:rPr>
                <w:i/>
                <w:iCs/>
                <w:color w:val="000000"/>
                <w:sz w:val="20"/>
                <w:szCs w:val="20"/>
              </w:rPr>
              <w:t xml:space="preserve">640,11 </w:t>
            </w:r>
          </w:p>
        </w:tc>
        <w:tc>
          <w:tcPr>
            <w:tcW w:w="2439" w:type="dxa"/>
            <w:tcBorders>
              <w:top w:val="nil"/>
              <w:left w:val="nil"/>
              <w:bottom w:val="single" w:sz="4" w:space="0" w:color="auto"/>
              <w:right w:val="single" w:sz="4" w:space="0" w:color="auto"/>
            </w:tcBorders>
            <w:shd w:val="clear" w:color="000000" w:fill="D0CECE"/>
            <w:noWrap/>
            <w:hideMark/>
          </w:tcPr>
          <w:p w14:paraId="258B88E9" w14:textId="77777777" w:rsidR="007E29D3" w:rsidRPr="007E29D3" w:rsidRDefault="007E29D3" w:rsidP="007E29D3">
            <w:pPr>
              <w:jc w:val="right"/>
              <w:rPr>
                <w:i/>
                <w:iCs/>
                <w:color w:val="000000"/>
                <w:sz w:val="20"/>
                <w:szCs w:val="20"/>
              </w:rPr>
            </w:pPr>
            <w:r w:rsidRPr="007E29D3">
              <w:rPr>
                <w:i/>
                <w:iCs/>
                <w:color w:val="000000"/>
                <w:sz w:val="20"/>
                <w:szCs w:val="20"/>
              </w:rPr>
              <w:t xml:space="preserve">1 280,22 </w:t>
            </w:r>
          </w:p>
        </w:tc>
      </w:tr>
      <w:tr w:rsidR="007E29D3" w:rsidRPr="007E29D3" w14:paraId="0B69FC1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722F2C2" w14:textId="77777777" w:rsidR="007E29D3" w:rsidRPr="007E29D3" w:rsidRDefault="007E29D3" w:rsidP="007E29D3">
            <w:pPr>
              <w:jc w:val="right"/>
              <w:rPr>
                <w:i/>
                <w:iCs/>
                <w:color w:val="000000"/>
                <w:sz w:val="20"/>
                <w:szCs w:val="20"/>
              </w:rPr>
            </w:pPr>
            <w:r w:rsidRPr="007E29D3">
              <w:rPr>
                <w:i/>
                <w:iCs/>
                <w:color w:val="000000"/>
                <w:sz w:val="20"/>
                <w:szCs w:val="20"/>
              </w:rPr>
              <w:t>32.134</w:t>
            </w:r>
          </w:p>
        </w:tc>
        <w:tc>
          <w:tcPr>
            <w:tcW w:w="1040" w:type="dxa"/>
            <w:tcBorders>
              <w:top w:val="nil"/>
              <w:left w:val="nil"/>
              <w:bottom w:val="single" w:sz="4" w:space="0" w:color="auto"/>
              <w:right w:val="single" w:sz="4" w:space="0" w:color="auto"/>
            </w:tcBorders>
            <w:shd w:val="clear" w:color="000000" w:fill="D0CECE"/>
            <w:noWrap/>
            <w:hideMark/>
          </w:tcPr>
          <w:p w14:paraId="62C7BBF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381E09F" w14:textId="77777777" w:rsidR="007E29D3" w:rsidRPr="007E29D3" w:rsidRDefault="007E29D3" w:rsidP="007E29D3">
            <w:pPr>
              <w:jc w:val="right"/>
              <w:rPr>
                <w:i/>
                <w:iCs/>
                <w:color w:val="000000"/>
                <w:sz w:val="20"/>
                <w:szCs w:val="20"/>
              </w:rPr>
            </w:pPr>
            <w:r w:rsidRPr="007E29D3">
              <w:rPr>
                <w:i/>
                <w:iCs/>
                <w:color w:val="000000"/>
                <w:sz w:val="20"/>
                <w:szCs w:val="20"/>
              </w:rPr>
              <w:t>134</w:t>
            </w:r>
          </w:p>
        </w:tc>
        <w:tc>
          <w:tcPr>
            <w:tcW w:w="6511" w:type="dxa"/>
            <w:tcBorders>
              <w:top w:val="nil"/>
              <w:left w:val="nil"/>
              <w:bottom w:val="single" w:sz="4" w:space="0" w:color="auto"/>
              <w:right w:val="single" w:sz="4" w:space="0" w:color="auto"/>
            </w:tcBorders>
            <w:shd w:val="clear" w:color="000000" w:fill="D0CECE"/>
            <w:hideMark/>
          </w:tcPr>
          <w:p w14:paraId="489305F5" w14:textId="77777777" w:rsidR="007E29D3" w:rsidRPr="007E29D3" w:rsidRDefault="007E29D3" w:rsidP="007E29D3">
            <w:pPr>
              <w:rPr>
                <w:i/>
                <w:iCs/>
                <w:color w:val="000000"/>
                <w:sz w:val="20"/>
                <w:szCs w:val="20"/>
              </w:rPr>
            </w:pPr>
            <w:r w:rsidRPr="007E29D3">
              <w:rPr>
                <w:i/>
                <w:iCs/>
                <w:color w:val="000000"/>
                <w:sz w:val="20"/>
                <w:szCs w:val="20"/>
              </w:rPr>
              <w:t>Мишень навесная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B586BC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A2CBBF1"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132DAED" w14:textId="77777777" w:rsidR="007E29D3" w:rsidRPr="007E29D3" w:rsidRDefault="007E29D3" w:rsidP="007E29D3">
            <w:pPr>
              <w:jc w:val="right"/>
              <w:rPr>
                <w:i/>
                <w:iCs/>
                <w:color w:val="000000"/>
                <w:sz w:val="20"/>
                <w:szCs w:val="20"/>
              </w:rPr>
            </w:pPr>
            <w:r w:rsidRPr="007E29D3">
              <w:rPr>
                <w:i/>
                <w:iCs/>
                <w:color w:val="000000"/>
                <w:sz w:val="20"/>
                <w:szCs w:val="20"/>
              </w:rPr>
              <w:t xml:space="preserve">2 549,00 </w:t>
            </w:r>
          </w:p>
        </w:tc>
        <w:tc>
          <w:tcPr>
            <w:tcW w:w="2439" w:type="dxa"/>
            <w:tcBorders>
              <w:top w:val="nil"/>
              <w:left w:val="nil"/>
              <w:bottom w:val="single" w:sz="4" w:space="0" w:color="auto"/>
              <w:right w:val="single" w:sz="4" w:space="0" w:color="auto"/>
            </w:tcBorders>
            <w:shd w:val="clear" w:color="000000" w:fill="D0CECE"/>
            <w:noWrap/>
            <w:hideMark/>
          </w:tcPr>
          <w:p w14:paraId="57058FC9" w14:textId="77777777" w:rsidR="007E29D3" w:rsidRPr="007E29D3" w:rsidRDefault="007E29D3" w:rsidP="007E29D3">
            <w:pPr>
              <w:jc w:val="right"/>
              <w:rPr>
                <w:i/>
                <w:iCs/>
                <w:color w:val="000000"/>
                <w:sz w:val="20"/>
                <w:szCs w:val="20"/>
              </w:rPr>
            </w:pPr>
            <w:r w:rsidRPr="007E29D3">
              <w:rPr>
                <w:i/>
                <w:iCs/>
                <w:color w:val="000000"/>
                <w:sz w:val="20"/>
                <w:szCs w:val="20"/>
              </w:rPr>
              <w:t xml:space="preserve">5 098,00 </w:t>
            </w:r>
          </w:p>
        </w:tc>
      </w:tr>
      <w:tr w:rsidR="007E29D3" w:rsidRPr="007E29D3" w14:paraId="03CEF29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BF9EC87" w14:textId="77777777" w:rsidR="007E29D3" w:rsidRPr="007E29D3" w:rsidRDefault="007E29D3" w:rsidP="007E29D3">
            <w:pPr>
              <w:jc w:val="right"/>
              <w:rPr>
                <w:i/>
                <w:iCs/>
                <w:color w:val="000000"/>
                <w:sz w:val="20"/>
                <w:szCs w:val="20"/>
              </w:rPr>
            </w:pPr>
            <w:r w:rsidRPr="007E29D3">
              <w:rPr>
                <w:i/>
                <w:iCs/>
                <w:color w:val="000000"/>
                <w:sz w:val="20"/>
                <w:szCs w:val="20"/>
              </w:rPr>
              <w:t>32.135</w:t>
            </w:r>
          </w:p>
        </w:tc>
        <w:tc>
          <w:tcPr>
            <w:tcW w:w="1040" w:type="dxa"/>
            <w:tcBorders>
              <w:top w:val="nil"/>
              <w:left w:val="nil"/>
              <w:bottom w:val="single" w:sz="4" w:space="0" w:color="auto"/>
              <w:right w:val="single" w:sz="4" w:space="0" w:color="auto"/>
            </w:tcBorders>
            <w:shd w:val="clear" w:color="000000" w:fill="D0CECE"/>
            <w:noWrap/>
            <w:hideMark/>
          </w:tcPr>
          <w:p w14:paraId="3DF3EAE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186B30C" w14:textId="77777777" w:rsidR="007E29D3" w:rsidRPr="007E29D3" w:rsidRDefault="007E29D3" w:rsidP="007E29D3">
            <w:pPr>
              <w:jc w:val="right"/>
              <w:rPr>
                <w:i/>
                <w:iCs/>
                <w:color w:val="000000"/>
                <w:sz w:val="20"/>
                <w:szCs w:val="20"/>
              </w:rPr>
            </w:pPr>
            <w:r w:rsidRPr="007E29D3">
              <w:rPr>
                <w:i/>
                <w:iCs/>
                <w:color w:val="000000"/>
                <w:sz w:val="20"/>
                <w:szCs w:val="20"/>
              </w:rPr>
              <w:t>135</w:t>
            </w:r>
          </w:p>
        </w:tc>
        <w:tc>
          <w:tcPr>
            <w:tcW w:w="6511" w:type="dxa"/>
            <w:tcBorders>
              <w:top w:val="nil"/>
              <w:left w:val="nil"/>
              <w:bottom w:val="single" w:sz="4" w:space="0" w:color="auto"/>
              <w:right w:val="single" w:sz="4" w:space="0" w:color="auto"/>
            </w:tcBorders>
            <w:shd w:val="clear" w:color="000000" w:fill="D0CECE"/>
            <w:hideMark/>
          </w:tcPr>
          <w:p w14:paraId="378FB01F" w14:textId="77777777" w:rsidR="007E29D3" w:rsidRPr="007E29D3" w:rsidRDefault="007E29D3" w:rsidP="007E29D3">
            <w:pPr>
              <w:rPr>
                <w:i/>
                <w:iCs/>
                <w:color w:val="000000"/>
                <w:sz w:val="20"/>
                <w:szCs w:val="20"/>
              </w:rPr>
            </w:pPr>
            <w:r w:rsidRPr="007E29D3">
              <w:rPr>
                <w:i/>
                <w:iCs/>
                <w:color w:val="000000"/>
                <w:sz w:val="20"/>
                <w:szCs w:val="20"/>
              </w:rPr>
              <w:t>Кегли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646A2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D4952A8"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0F4AD81" w14:textId="77777777" w:rsidR="007E29D3" w:rsidRPr="007E29D3" w:rsidRDefault="007E29D3" w:rsidP="007E29D3">
            <w:pPr>
              <w:jc w:val="right"/>
              <w:rPr>
                <w:i/>
                <w:iCs/>
                <w:color w:val="000000"/>
                <w:sz w:val="20"/>
                <w:szCs w:val="20"/>
              </w:rPr>
            </w:pPr>
            <w:r w:rsidRPr="007E29D3">
              <w:rPr>
                <w:i/>
                <w:iCs/>
                <w:color w:val="000000"/>
                <w:sz w:val="20"/>
                <w:szCs w:val="20"/>
              </w:rPr>
              <w:t xml:space="preserve">862,43 </w:t>
            </w:r>
          </w:p>
        </w:tc>
        <w:tc>
          <w:tcPr>
            <w:tcW w:w="2439" w:type="dxa"/>
            <w:tcBorders>
              <w:top w:val="nil"/>
              <w:left w:val="nil"/>
              <w:bottom w:val="single" w:sz="4" w:space="0" w:color="auto"/>
              <w:right w:val="single" w:sz="4" w:space="0" w:color="auto"/>
            </w:tcBorders>
            <w:shd w:val="clear" w:color="000000" w:fill="D0CECE"/>
            <w:noWrap/>
            <w:hideMark/>
          </w:tcPr>
          <w:p w14:paraId="55B109B9" w14:textId="77777777" w:rsidR="007E29D3" w:rsidRPr="007E29D3" w:rsidRDefault="007E29D3" w:rsidP="007E29D3">
            <w:pPr>
              <w:jc w:val="right"/>
              <w:rPr>
                <w:i/>
                <w:iCs/>
                <w:color w:val="000000"/>
                <w:sz w:val="20"/>
                <w:szCs w:val="20"/>
              </w:rPr>
            </w:pPr>
            <w:r w:rsidRPr="007E29D3">
              <w:rPr>
                <w:i/>
                <w:iCs/>
                <w:color w:val="000000"/>
                <w:sz w:val="20"/>
                <w:szCs w:val="20"/>
              </w:rPr>
              <w:t xml:space="preserve">1 724,86 </w:t>
            </w:r>
          </w:p>
        </w:tc>
      </w:tr>
      <w:tr w:rsidR="007E29D3" w:rsidRPr="007E29D3" w14:paraId="7EA638A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53CA840" w14:textId="77777777" w:rsidR="007E29D3" w:rsidRPr="007E29D3" w:rsidRDefault="007E29D3" w:rsidP="007E29D3">
            <w:pPr>
              <w:jc w:val="right"/>
              <w:rPr>
                <w:i/>
                <w:iCs/>
                <w:color w:val="000000"/>
                <w:sz w:val="20"/>
                <w:szCs w:val="20"/>
              </w:rPr>
            </w:pPr>
            <w:r w:rsidRPr="007E29D3">
              <w:rPr>
                <w:i/>
                <w:iCs/>
                <w:color w:val="000000"/>
                <w:sz w:val="20"/>
                <w:szCs w:val="20"/>
              </w:rPr>
              <w:t>32.136</w:t>
            </w:r>
          </w:p>
        </w:tc>
        <w:tc>
          <w:tcPr>
            <w:tcW w:w="1040" w:type="dxa"/>
            <w:tcBorders>
              <w:top w:val="nil"/>
              <w:left w:val="nil"/>
              <w:bottom w:val="single" w:sz="4" w:space="0" w:color="auto"/>
              <w:right w:val="single" w:sz="4" w:space="0" w:color="auto"/>
            </w:tcBorders>
            <w:shd w:val="clear" w:color="000000" w:fill="D0CECE"/>
            <w:noWrap/>
            <w:hideMark/>
          </w:tcPr>
          <w:p w14:paraId="730F779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36BBB9D" w14:textId="77777777" w:rsidR="007E29D3" w:rsidRPr="007E29D3" w:rsidRDefault="007E29D3" w:rsidP="007E29D3">
            <w:pPr>
              <w:jc w:val="right"/>
              <w:rPr>
                <w:i/>
                <w:iCs/>
                <w:color w:val="000000"/>
                <w:sz w:val="20"/>
                <w:szCs w:val="20"/>
              </w:rPr>
            </w:pPr>
            <w:r w:rsidRPr="007E29D3">
              <w:rPr>
                <w:i/>
                <w:iCs/>
                <w:color w:val="000000"/>
                <w:sz w:val="20"/>
                <w:szCs w:val="20"/>
              </w:rPr>
              <w:t>136</w:t>
            </w:r>
          </w:p>
        </w:tc>
        <w:tc>
          <w:tcPr>
            <w:tcW w:w="6511" w:type="dxa"/>
            <w:tcBorders>
              <w:top w:val="nil"/>
              <w:left w:val="nil"/>
              <w:bottom w:val="single" w:sz="4" w:space="0" w:color="auto"/>
              <w:right w:val="single" w:sz="4" w:space="0" w:color="auto"/>
            </w:tcBorders>
            <w:shd w:val="clear" w:color="000000" w:fill="D0CECE"/>
            <w:hideMark/>
          </w:tcPr>
          <w:p w14:paraId="47095545" w14:textId="77777777" w:rsidR="007E29D3" w:rsidRPr="007E29D3" w:rsidRDefault="007E29D3" w:rsidP="007E29D3">
            <w:pPr>
              <w:rPr>
                <w:i/>
                <w:iCs/>
                <w:color w:val="000000"/>
                <w:sz w:val="20"/>
                <w:szCs w:val="20"/>
              </w:rPr>
            </w:pPr>
            <w:r w:rsidRPr="007E29D3">
              <w:rPr>
                <w:i/>
                <w:iCs/>
                <w:color w:val="000000"/>
                <w:sz w:val="20"/>
                <w:szCs w:val="20"/>
              </w:rPr>
              <w:t>Обруч диаметр 50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C190CB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80A6BE0"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42D95993" w14:textId="77777777" w:rsidR="007E29D3" w:rsidRPr="007E29D3" w:rsidRDefault="007E29D3" w:rsidP="007E29D3">
            <w:pPr>
              <w:jc w:val="right"/>
              <w:rPr>
                <w:i/>
                <w:iCs/>
                <w:color w:val="000000"/>
                <w:sz w:val="20"/>
                <w:szCs w:val="20"/>
              </w:rPr>
            </w:pPr>
            <w:r w:rsidRPr="007E29D3">
              <w:rPr>
                <w:i/>
                <w:iCs/>
                <w:color w:val="000000"/>
                <w:sz w:val="20"/>
                <w:szCs w:val="20"/>
              </w:rPr>
              <w:t xml:space="preserve">137,93 </w:t>
            </w:r>
          </w:p>
        </w:tc>
        <w:tc>
          <w:tcPr>
            <w:tcW w:w="2439" w:type="dxa"/>
            <w:tcBorders>
              <w:top w:val="nil"/>
              <w:left w:val="nil"/>
              <w:bottom w:val="single" w:sz="4" w:space="0" w:color="auto"/>
              <w:right w:val="single" w:sz="4" w:space="0" w:color="auto"/>
            </w:tcBorders>
            <w:shd w:val="clear" w:color="000000" w:fill="D0CECE"/>
            <w:noWrap/>
            <w:hideMark/>
          </w:tcPr>
          <w:p w14:paraId="274E3724" w14:textId="77777777" w:rsidR="007E29D3" w:rsidRPr="007E29D3" w:rsidRDefault="007E29D3" w:rsidP="007E29D3">
            <w:pPr>
              <w:jc w:val="right"/>
              <w:rPr>
                <w:i/>
                <w:iCs/>
                <w:color w:val="000000"/>
                <w:sz w:val="20"/>
                <w:szCs w:val="20"/>
              </w:rPr>
            </w:pPr>
            <w:r w:rsidRPr="007E29D3">
              <w:rPr>
                <w:i/>
                <w:iCs/>
                <w:color w:val="000000"/>
                <w:sz w:val="20"/>
                <w:szCs w:val="20"/>
              </w:rPr>
              <w:t xml:space="preserve">4 137,90 </w:t>
            </w:r>
          </w:p>
        </w:tc>
      </w:tr>
      <w:tr w:rsidR="007E29D3" w:rsidRPr="007E29D3" w14:paraId="4FC2A72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9D7E03E" w14:textId="77777777" w:rsidR="007E29D3" w:rsidRPr="007E29D3" w:rsidRDefault="007E29D3" w:rsidP="007E29D3">
            <w:pPr>
              <w:jc w:val="right"/>
              <w:rPr>
                <w:i/>
                <w:iCs/>
                <w:color w:val="000000"/>
                <w:sz w:val="20"/>
                <w:szCs w:val="20"/>
              </w:rPr>
            </w:pPr>
            <w:r w:rsidRPr="007E29D3">
              <w:rPr>
                <w:i/>
                <w:iCs/>
                <w:color w:val="000000"/>
                <w:sz w:val="20"/>
                <w:szCs w:val="20"/>
              </w:rPr>
              <w:t>32.137</w:t>
            </w:r>
          </w:p>
        </w:tc>
        <w:tc>
          <w:tcPr>
            <w:tcW w:w="1040" w:type="dxa"/>
            <w:tcBorders>
              <w:top w:val="nil"/>
              <w:left w:val="nil"/>
              <w:bottom w:val="single" w:sz="4" w:space="0" w:color="auto"/>
              <w:right w:val="single" w:sz="4" w:space="0" w:color="auto"/>
            </w:tcBorders>
            <w:shd w:val="clear" w:color="000000" w:fill="D0CECE"/>
            <w:noWrap/>
            <w:hideMark/>
          </w:tcPr>
          <w:p w14:paraId="79C27D5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54E819D" w14:textId="77777777" w:rsidR="007E29D3" w:rsidRPr="007E29D3" w:rsidRDefault="007E29D3" w:rsidP="007E29D3">
            <w:pPr>
              <w:jc w:val="right"/>
              <w:rPr>
                <w:i/>
                <w:iCs/>
                <w:color w:val="000000"/>
                <w:sz w:val="20"/>
                <w:szCs w:val="20"/>
              </w:rPr>
            </w:pPr>
            <w:r w:rsidRPr="007E29D3">
              <w:rPr>
                <w:i/>
                <w:iCs/>
                <w:color w:val="000000"/>
                <w:sz w:val="20"/>
                <w:szCs w:val="20"/>
              </w:rPr>
              <w:t>137</w:t>
            </w:r>
          </w:p>
        </w:tc>
        <w:tc>
          <w:tcPr>
            <w:tcW w:w="6511" w:type="dxa"/>
            <w:tcBorders>
              <w:top w:val="nil"/>
              <w:left w:val="nil"/>
              <w:bottom w:val="single" w:sz="4" w:space="0" w:color="auto"/>
              <w:right w:val="single" w:sz="4" w:space="0" w:color="auto"/>
            </w:tcBorders>
            <w:shd w:val="clear" w:color="000000" w:fill="D0CECE"/>
            <w:hideMark/>
          </w:tcPr>
          <w:p w14:paraId="1FCF412C" w14:textId="77777777" w:rsidR="007E29D3" w:rsidRPr="007E29D3" w:rsidRDefault="007E29D3" w:rsidP="007E29D3">
            <w:pPr>
              <w:rPr>
                <w:i/>
                <w:iCs/>
                <w:color w:val="000000"/>
                <w:sz w:val="20"/>
                <w:szCs w:val="20"/>
              </w:rPr>
            </w:pPr>
            <w:r w:rsidRPr="007E29D3">
              <w:rPr>
                <w:i/>
                <w:iCs/>
                <w:color w:val="000000"/>
                <w:sz w:val="20"/>
                <w:szCs w:val="20"/>
              </w:rPr>
              <w:t>Обруч диаметр 65 см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D04065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E74B4F0" w14:textId="77777777" w:rsidR="007E29D3" w:rsidRPr="007E29D3" w:rsidRDefault="007E29D3" w:rsidP="007E29D3">
            <w:pPr>
              <w:jc w:val="right"/>
              <w:rPr>
                <w:i/>
                <w:iCs/>
                <w:color w:val="000000"/>
                <w:sz w:val="20"/>
                <w:szCs w:val="20"/>
              </w:rPr>
            </w:pPr>
            <w:r w:rsidRPr="007E29D3">
              <w:rPr>
                <w:i/>
                <w:iCs/>
                <w:color w:val="000000"/>
                <w:sz w:val="20"/>
                <w:szCs w:val="20"/>
              </w:rPr>
              <w:t>30</w:t>
            </w:r>
          </w:p>
        </w:tc>
        <w:tc>
          <w:tcPr>
            <w:tcW w:w="1275" w:type="dxa"/>
            <w:tcBorders>
              <w:top w:val="nil"/>
              <w:left w:val="nil"/>
              <w:bottom w:val="single" w:sz="4" w:space="0" w:color="auto"/>
              <w:right w:val="single" w:sz="4" w:space="0" w:color="auto"/>
            </w:tcBorders>
            <w:shd w:val="clear" w:color="000000" w:fill="D0CECE"/>
            <w:noWrap/>
            <w:hideMark/>
          </w:tcPr>
          <w:p w14:paraId="6E4E39F8" w14:textId="77777777" w:rsidR="007E29D3" w:rsidRPr="007E29D3" w:rsidRDefault="007E29D3" w:rsidP="007E29D3">
            <w:pPr>
              <w:jc w:val="right"/>
              <w:rPr>
                <w:i/>
                <w:iCs/>
                <w:color w:val="000000"/>
                <w:sz w:val="20"/>
                <w:szCs w:val="20"/>
              </w:rPr>
            </w:pPr>
            <w:r w:rsidRPr="007E29D3">
              <w:rPr>
                <w:i/>
                <w:iCs/>
                <w:color w:val="000000"/>
                <w:sz w:val="20"/>
                <w:szCs w:val="20"/>
              </w:rPr>
              <w:t xml:space="preserve">144,60 </w:t>
            </w:r>
          </w:p>
        </w:tc>
        <w:tc>
          <w:tcPr>
            <w:tcW w:w="2439" w:type="dxa"/>
            <w:tcBorders>
              <w:top w:val="nil"/>
              <w:left w:val="nil"/>
              <w:bottom w:val="single" w:sz="4" w:space="0" w:color="auto"/>
              <w:right w:val="single" w:sz="4" w:space="0" w:color="auto"/>
            </w:tcBorders>
            <w:shd w:val="clear" w:color="000000" w:fill="D0CECE"/>
            <w:noWrap/>
            <w:hideMark/>
          </w:tcPr>
          <w:p w14:paraId="4A12D6AE" w14:textId="77777777" w:rsidR="007E29D3" w:rsidRPr="007E29D3" w:rsidRDefault="007E29D3" w:rsidP="007E29D3">
            <w:pPr>
              <w:jc w:val="right"/>
              <w:rPr>
                <w:i/>
                <w:iCs/>
                <w:color w:val="000000"/>
                <w:sz w:val="20"/>
                <w:szCs w:val="20"/>
              </w:rPr>
            </w:pPr>
            <w:r w:rsidRPr="007E29D3">
              <w:rPr>
                <w:i/>
                <w:iCs/>
                <w:color w:val="000000"/>
                <w:sz w:val="20"/>
                <w:szCs w:val="20"/>
              </w:rPr>
              <w:t xml:space="preserve">4 338,00 </w:t>
            </w:r>
          </w:p>
        </w:tc>
      </w:tr>
      <w:tr w:rsidR="007E29D3" w:rsidRPr="007E29D3" w14:paraId="4D069D3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9936A1E" w14:textId="77777777" w:rsidR="007E29D3" w:rsidRPr="007E29D3" w:rsidRDefault="007E29D3" w:rsidP="007E29D3">
            <w:pPr>
              <w:jc w:val="right"/>
              <w:rPr>
                <w:i/>
                <w:iCs/>
                <w:color w:val="000000"/>
                <w:sz w:val="20"/>
                <w:szCs w:val="20"/>
              </w:rPr>
            </w:pPr>
            <w:r w:rsidRPr="007E29D3">
              <w:rPr>
                <w:i/>
                <w:iCs/>
                <w:color w:val="000000"/>
                <w:sz w:val="20"/>
                <w:szCs w:val="20"/>
              </w:rPr>
              <w:t>32.138</w:t>
            </w:r>
          </w:p>
        </w:tc>
        <w:tc>
          <w:tcPr>
            <w:tcW w:w="1040" w:type="dxa"/>
            <w:tcBorders>
              <w:top w:val="nil"/>
              <w:left w:val="nil"/>
              <w:bottom w:val="single" w:sz="4" w:space="0" w:color="auto"/>
              <w:right w:val="single" w:sz="4" w:space="0" w:color="auto"/>
            </w:tcBorders>
            <w:shd w:val="clear" w:color="000000" w:fill="D0CECE"/>
            <w:noWrap/>
            <w:hideMark/>
          </w:tcPr>
          <w:p w14:paraId="275AF0C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6D37062" w14:textId="77777777" w:rsidR="007E29D3" w:rsidRPr="007E29D3" w:rsidRDefault="007E29D3" w:rsidP="007E29D3">
            <w:pPr>
              <w:jc w:val="right"/>
              <w:rPr>
                <w:i/>
                <w:iCs/>
                <w:color w:val="000000"/>
                <w:sz w:val="20"/>
                <w:szCs w:val="20"/>
              </w:rPr>
            </w:pPr>
            <w:r w:rsidRPr="007E29D3">
              <w:rPr>
                <w:i/>
                <w:iCs/>
                <w:color w:val="000000"/>
                <w:sz w:val="20"/>
                <w:szCs w:val="20"/>
              </w:rPr>
              <w:t>138</w:t>
            </w:r>
          </w:p>
        </w:tc>
        <w:tc>
          <w:tcPr>
            <w:tcW w:w="6511" w:type="dxa"/>
            <w:tcBorders>
              <w:top w:val="nil"/>
              <w:left w:val="nil"/>
              <w:bottom w:val="single" w:sz="4" w:space="0" w:color="auto"/>
              <w:right w:val="single" w:sz="4" w:space="0" w:color="auto"/>
            </w:tcBorders>
            <w:shd w:val="clear" w:color="000000" w:fill="D0CECE"/>
            <w:hideMark/>
          </w:tcPr>
          <w:p w14:paraId="588B4FFE" w14:textId="77777777" w:rsidR="007E29D3" w:rsidRPr="007E29D3" w:rsidRDefault="007E29D3" w:rsidP="007E29D3">
            <w:pPr>
              <w:rPr>
                <w:i/>
                <w:iCs/>
                <w:color w:val="000000"/>
                <w:sz w:val="20"/>
                <w:szCs w:val="20"/>
              </w:rPr>
            </w:pPr>
            <w:r w:rsidRPr="007E29D3">
              <w:rPr>
                <w:i/>
                <w:iCs/>
                <w:color w:val="000000"/>
                <w:sz w:val="20"/>
                <w:szCs w:val="20"/>
              </w:rPr>
              <w:t>Уголок передвижной с набором мелких пособий предназначен для хранения и передвижения спортивных принадлежностей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388AEC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DA694AF"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5AA2EFFD" w14:textId="77777777" w:rsidR="007E29D3" w:rsidRPr="007E29D3" w:rsidRDefault="007E29D3" w:rsidP="007E29D3">
            <w:pPr>
              <w:jc w:val="right"/>
              <w:rPr>
                <w:i/>
                <w:iCs/>
                <w:color w:val="000000"/>
                <w:sz w:val="20"/>
                <w:szCs w:val="20"/>
              </w:rPr>
            </w:pPr>
            <w:r w:rsidRPr="007E29D3">
              <w:rPr>
                <w:i/>
                <w:iCs/>
                <w:color w:val="000000"/>
                <w:sz w:val="20"/>
                <w:szCs w:val="20"/>
              </w:rPr>
              <w:t xml:space="preserve">16 387,02 </w:t>
            </w:r>
          </w:p>
        </w:tc>
        <w:tc>
          <w:tcPr>
            <w:tcW w:w="2439" w:type="dxa"/>
            <w:tcBorders>
              <w:top w:val="nil"/>
              <w:left w:val="nil"/>
              <w:bottom w:val="single" w:sz="4" w:space="0" w:color="auto"/>
              <w:right w:val="single" w:sz="4" w:space="0" w:color="auto"/>
            </w:tcBorders>
            <w:shd w:val="clear" w:color="000000" w:fill="D0CECE"/>
            <w:noWrap/>
            <w:hideMark/>
          </w:tcPr>
          <w:p w14:paraId="37DDA4C3" w14:textId="77777777" w:rsidR="007E29D3" w:rsidRPr="007E29D3" w:rsidRDefault="007E29D3" w:rsidP="007E29D3">
            <w:pPr>
              <w:jc w:val="right"/>
              <w:rPr>
                <w:i/>
                <w:iCs/>
                <w:color w:val="000000"/>
                <w:sz w:val="20"/>
                <w:szCs w:val="20"/>
              </w:rPr>
            </w:pPr>
            <w:r w:rsidRPr="007E29D3">
              <w:rPr>
                <w:i/>
                <w:iCs/>
                <w:color w:val="000000"/>
                <w:sz w:val="20"/>
                <w:szCs w:val="20"/>
              </w:rPr>
              <w:t xml:space="preserve">65 548,08 </w:t>
            </w:r>
          </w:p>
        </w:tc>
      </w:tr>
      <w:tr w:rsidR="007E29D3" w:rsidRPr="007E29D3" w14:paraId="07C13B1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1CB032E" w14:textId="77777777" w:rsidR="007E29D3" w:rsidRPr="007E29D3" w:rsidRDefault="007E29D3" w:rsidP="007E29D3">
            <w:pPr>
              <w:jc w:val="right"/>
              <w:rPr>
                <w:i/>
                <w:iCs/>
                <w:color w:val="000000"/>
                <w:sz w:val="20"/>
                <w:szCs w:val="20"/>
              </w:rPr>
            </w:pPr>
            <w:r w:rsidRPr="007E29D3">
              <w:rPr>
                <w:i/>
                <w:iCs/>
                <w:color w:val="000000"/>
                <w:sz w:val="20"/>
                <w:szCs w:val="20"/>
              </w:rPr>
              <w:t>32.139</w:t>
            </w:r>
          </w:p>
        </w:tc>
        <w:tc>
          <w:tcPr>
            <w:tcW w:w="1040" w:type="dxa"/>
            <w:tcBorders>
              <w:top w:val="nil"/>
              <w:left w:val="nil"/>
              <w:bottom w:val="single" w:sz="4" w:space="0" w:color="auto"/>
              <w:right w:val="single" w:sz="4" w:space="0" w:color="auto"/>
            </w:tcBorders>
            <w:shd w:val="clear" w:color="000000" w:fill="D0CECE"/>
            <w:noWrap/>
            <w:hideMark/>
          </w:tcPr>
          <w:p w14:paraId="3445C34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360F372" w14:textId="77777777" w:rsidR="007E29D3" w:rsidRPr="007E29D3" w:rsidRDefault="007E29D3" w:rsidP="007E29D3">
            <w:pPr>
              <w:jc w:val="right"/>
              <w:rPr>
                <w:i/>
                <w:iCs/>
                <w:color w:val="000000"/>
                <w:sz w:val="20"/>
                <w:szCs w:val="20"/>
              </w:rPr>
            </w:pPr>
            <w:r w:rsidRPr="007E29D3">
              <w:rPr>
                <w:i/>
                <w:iCs/>
                <w:color w:val="000000"/>
                <w:sz w:val="20"/>
                <w:szCs w:val="20"/>
              </w:rPr>
              <w:t>139</w:t>
            </w:r>
          </w:p>
        </w:tc>
        <w:tc>
          <w:tcPr>
            <w:tcW w:w="6511" w:type="dxa"/>
            <w:tcBorders>
              <w:top w:val="nil"/>
              <w:left w:val="nil"/>
              <w:bottom w:val="single" w:sz="4" w:space="0" w:color="auto"/>
              <w:right w:val="single" w:sz="4" w:space="0" w:color="auto"/>
            </w:tcBorders>
            <w:shd w:val="clear" w:color="000000" w:fill="D0CECE"/>
            <w:hideMark/>
          </w:tcPr>
          <w:p w14:paraId="69686442" w14:textId="77777777" w:rsidR="007E29D3" w:rsidRPr="007E29D3" w:rsidRDefault="007E29D3" w:rsidP="007E29D3">
            <w:pPr>
              <w:rPr>
                <w:i/>
                <w:iCs/>
                <w:color w:val="000000"/>
                <w:sz w:val="20"/>
                <w:szCs w:val="20"/>
              </w:rPr>
            </w:pPr>
            <w:r w:rsidRPr="007E29D3">
              <w:rPr>
                <w:i/>
                <w:iCs/>
                <w:color w:val="000000"/>
                <w:sz w:val="20"/>
                <w:szCs w:val="20"/>
              </w:rPr>
              <w:t>Лестница веревочная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4DB1DF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518FBA6"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A7AD942" w14:textId="77777777" w:rsidR="007E29D3" w:rsidRPr="007E29D3" w:rsidRDefault="007E29D3" w:rsidP="007E29D3">
            <w:pPr>
              <w:jc w:val="right"/>
              <w:rPr>
                <w:i/>
                <w:iCs/>
                <w:color w:val="000000"/>
                <w:sz w:val="20"/>
                <w:szCs w:val="20"/>
              </w:rPr>
            </w:pPr>
            <w:r w:rsidRPr="007E29D3">
              <w:rPr>
                <w:i/>
                <w:iCs/>
                <w:color w:val="000000"/>
                <w:sz w:val="20"/>
                <w:szCs w:val="20"/>
              </w:rPr>
              <w:t xml:space="preserve">738,41 </w:t>
            </w:r>
          </w:p>
        </w:tc>
        <w:tc>
          <w:tcPr>
            <w:tcW w:w="2439" w:type="dxa"/>
            <w:tcBorders>
              <w:top w:val="nil"/>
              <w:left w:val="nil"/>
              <w:bottom w:val="single" w:sz="4" w:space="0" w:color="auto"/>
              <w:right w:val="single" w:sz="4" w:space="0" w:color="auto"/>
            </w:tcBorders>
            <w:shd w:val="clear" w:color="000000" w:fill="D0CECE"/>
            <w:noWrap/>
            <w:hideMark/>
          </w:tcPr>
          <w:p w14:paraId="05ED9D89" w14:textId="77777777" w:rsidR="007E29D3" w:rsidRPr="007E29D3" w:rsidRDefault="007E29D3" w:rsidP="007E29D3">
            <w:pPr>
              <w:jc w:val="right"/>
              <w:rPr>
                <w:i/>
                <w:iCs/>
                <w:color w:val="000000"/>
                <w:sz w:val="20"/>
                <w:szCs w:val="20"/>
              </w:rPr>
            </w:pPr>
            <w:r w:rsidRPr="007E29D3">
              <w:rPr>
                <w:i/>
                <w:iCs/>
                <w:color w:val="000000"/>
                <w:sz w:val="20"/>
                <w:szCs w:val="20"/>
              </w:rPr>
              <w:t xml:space="preserve">1 476,82 </w:t>
            </w:r>
          </w:p>
        </w:tc>
      </w:tr>
      <w:tr w:rsidR="007E29D3" w:rsidRPr="007E29D3" w14:paraId="463D5D2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B054657" w14:textId="77777777" w:rsidR="007E29D3" w:rsidRPr="007E29D3" w:rsidRDefault="007E29D3" w:rsidP="007E29D3">
            <w:pPr>
              <w:jc w:val="right"/>
              <w:rPr>
                <w:i/>
                <w:iCs/>
                <w:color w:val="000000"/>
                <w:sz w:val="20"/>
                <w:szCs w:val="20"/>
              </w:rPr>
            </w:pPr>
            <w:r w:rsidRPr="007E29D3">
              <w:rPr>
                <w:i/>
                <w:iCs/>
                <w:color w:val="000000"/>
                <w:sz w:val="20"/>
                <w:szCs w:val="20"/>
              </w:rPr>
              <w:t>32.140</w:t>
            </w:r>
          </w:p>
        </w:tc>
        <w:tc>
          <w:tcPr>
            <w:tcW w:w="1040" w:type="dxa"/>
            <w:tcBorders>
              <w:top w:val="nil"/>
              <w:left w:val="nil"/>
              <w:bottom w:val="single" w:sz="4" w:space="0" w:color="auto"/>
              <w:right w:val="single" w:sz="4" w:space="0" w:color="auto"/>
            </w:tcBorders>
            <w:shd w:val="clear" w:color="000000" w:fill="D0CECE"/>
            <w:noWrap/>
            <w:hideMark/>
          </w:tcPr>
          <w:p w14:paraId="34682EA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BD39018" w14:textId="77777777" w:rsidR="007E29D3" w:rsidRPr="007E29D3" w:rsidRDefault="007E29D3" w:rsidP="007E29D3">
            <w:pPr>
              <w:jc w:val="right"/>
              <w:rPr>
                <w:i/>
                <w:iCs/>
                <w:color w:val="000000"/>
                <w:sz w:val="20"/>
                <w:szCs w:val="20"/>
              </w:rPr>
            </w:pPr>
            <w:r w:rsidRPr="007E29D3">
              <w:rPr>
                <w:i/>
                <w:iCs/>
                <w:color w:val="000000"/>
                <w:sz w:val="20"/>
                <w:szCs w:val="20"/>
              </w:rPr>
              <w:t>140</w:t>
            </w:r>
          </w:p>
        </w:tc>
        <w:tc>
          <w:tcPr>
            <w:tcW w:w="6511" w:type="dxa"/>
            <w:tcBorders>
              <w:top w:val="nil"/>
              <w:left w:val="nil"/>
              <w:bottom w:val="single" w:sz="4" w:space="0" w:color="auto"/>
              <w:right w:val="single" w:sz="4" w:space="0" w:color="auto"/>
            </w:tcBorders>
            <w:shd w:val="clear" w:color="000000" w:fill="D0CECE"/>
            <w:hideMark/>
          </w:tcPr>
          <w:p w14:paraId="1E4BBC1E" w14:textId="77777777" w:rsidR="007E29D3" w:rsidRPr="007E29D3" w:rsidRDefault="007E29D3" w:rsidP="007E29D3">
            <w:pPr>
              <w:rPr>
                <w:i/>
                <w:iCs/>
                <w:color w:val="000000"/>
                <w:sz w:val="20"/>
                <w:szCs w:val="20"/>
              </w:rPr>
            </w:pPr>
            <w:r w:rsidRPr="007E29D3">
              <w:rPr>
                <w:i/>
                <w:iCs/>
                <w:color w:val="000000"/>
                <w:sz w:val="20"/>
                <w:szCs w:val="20"/>
              </w:rPr>
              <w:t>Контейнеры для хранения мелкого инвентаря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A7C84B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5FD4F8D"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11E1CEF5" w14:textId="77777777" w:rsidR="007E29D3" w:rsidRPr="007E29D3" w:rsidRDefault="007E29D3" w:rsidP="007E29D3">
            <w:pPr>
              <w:jc w:val="right"/>
              <w:rPr>
                <w:i/>
                <w:iCs/>
                <w:color w:val="000000"/>
                <w:sz w:val="20"/>
                <w:szCs w:val="20"/>
              </w:rPr>
            </w:pPr>
            <w:r w:rsidRPr="007E29D3">
              <w:rPr>
                <w:i/>
                <w:iCs/>
                <w:color w:val="000000"/>
                <w:sz w:val="20"/>
                <w:szCs w:val="20"/>
              </w:rPr>
              <w:t xml:space="preserve">575,81 </w:t>
            </w:r>
          </w:p>
        </w:tc>
        <w:tc>
          <w:tcPr>
            <w:tcW w:w="2439" w:type="dxa"/>
            <w:tcBorders>
              <w:top w:val="nil"/>
              <w:left w:val="nil"/>
              <w:bottom w:val="single" w:sz="4" w:space="0" w:color="auto"/>
              <w:right w:val="single" w:sz="4" w:space="0" w:color="auto"/>
            </w:tcBorders>
            <w:shd w:val="clear" w:color="000000" w:fill="D0CECE"/>
            <w:noWrap/>
            <w:hideMark/>
          </w:tcPr>
          <w:p w14:paraId="1ECD54DD" w14:textId="77777777" w:rsidR="007E29D3" w:rsidRPr="007E29D3" w:rsidRDefault="007E29D3" w:rsidP="007E29D3">
            <w:pPr>
              <w:jc w:val="right"/>
              <w:rPr>
                <w:i/>
                <w:iCs/>
                <w:color w:val="000000"/>
                <w:sz w:val="20"/>
                <w:szCs w:val="20"/>
              </w:rPr>
            </w:pPr>
            <w:r w:rsidRPr="007E29D3">
              <w:rPr>
                <w:i/>
                <w:iCs/>
                <w:color w:val="000000"/>
                <w:sz w:val="20"/>
                <w:szCs w:val="20"/>
              </w:rPr>
              <w:t xml:space="preserve">4 606,48 </w:t>
            </w:r>
          </w:p>
        </w:tc>
      </w:tr>
      <w:tr w:rsidR="007E29D3" w:rsidRPr="007E29D3" w14:paraId="2F9E0FF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B2C7EB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505CD2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A9C447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7FC116E" w14:textId="77777777" w:rsidR="007E29D3" w:rsidRPr="007E29D3" w:rsidRDefault="007E29D3" w:rsidP="007E29D3">
            <w:pPr>
              <w:rPr>
                <w:b/>
                <w:bCs/>
                <w:color w:val="000000"/>
                <w:sz w:val="20"/>
                <w:szCs w:val="20"/>
              </w:rPr>
            </w:pPr>
            <w:r w:rsidRPr="007E29D3">
              <w:rPr>
                <w:b/>
                <w:bCs/>
                <w:color w:val="000000"/>
                <w:sz w:val="20"/>
                <w:szCs w:val="20"/>
              </w:rPr>
              <w:t>8.   Кабинет заведующей</w:t>
            </w:r>
          </w:p>
        </w:tc>
        <w:tc>
          <w:tcPr>
            <w:tcW w:w="1276" w:type="dxa"/>
            <w:tcBorders>
              <w:top w:val="nil"/>
              <w:left w:val="nil"/>
              <w:bottom w:val="single" w:sz="4" w:space="0" w:color="auto"/>
              <w:right w:val="single" w:sz="4" w:space="0" w:color="auto"/>
            </w:tcBorders>
            <w:shd w:val="clear" w:color="000000" w:fill="FFFFFF"/>
            <w:noWrap/>
            <w:hideMark/>
          </w:tcPr>
          <w:p w14:paraId="3C356E4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8D4279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DFF42C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4B21A0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FAD914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DD6FC6C" w14:textId="77777777" w:rsidR="007E29D3" w:rsidRPr="007E29D3" w:rsidRDefault="007E29D3" w:rsidP="007E29D3">
            <w:pPr>
              <w:jc w:val="right"/>
              <w:rPr>
                <w:i/>
                <w:iCs/>
                <w:color w:val="000000"/>
                <w:sz w:val="20"/>
                <w:szCs w:val="20"/>
              </w:rPr>
            </w:pPr>
            <w:r w:rsidRPr="007E29D3">
              <w:rPr>
                <w:i/>
                <w:iCs/>
                <w:color w:val="000000"/>
                <w:sz w:val="20"/>
                <w:szCs w:val="20"/>
              </w:rPr>
              <w:t>32.141</w:t>
            </w:r>
          </w:p>
        </w:tc>
        <w:tc>
          <w:tcPr>
            <w:tcW w:w="1040" w:type="dxa"/>
            <w:tcBorders>
              <w:top w:val="nil"/>
              <w:left w:val="nil"/>
              <w:bottom w:val="single" w:sz="4" w:space="0" w:color="auto"/>
              <w:right w:val="single" w:sz="4" w:space="0" w:color="auto"/>
            </w:tcBorders>
            <w:shd w:val="clear" w:color="000000" w:fill="D0CECE"/>
            <w:noWrap/>
            <w:hideMark/>
          </w:tcPr>
          <w:p w14:paraId="1B9EB3F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26A164B" w14:textId="77777777" w:rsidR="007E29D3" w:rsidRPr="007E29D3" w:rsidRDefault="007E29D3" w:rsidP="007E29D3">
            <w:pPr>
              <w:jc w:val="right"/>
              <w:rPr>
                <w:i/>
                <w:iCs/>
                <w:color w:val="000000"/>
                <w:sz w:val="20"/>
                <w:szCs w:val="20"/>
              </w:rPr>
            </w:pPr>
            <w:r w:rsidRPr="007E29D3">
              <w:rPr>
                <w:i/>
                <w:iCs/>
                <w:color w:val="000000"/>
                <w:sz w:val="20"/>
                <w:szCs w:val="20"/>
              </w:rPr>
              <w:t>141</w:t>
            </w:r>
          </w:p>
        </w:tc>
        <w:tc>
          <w:tcPr>
            <w:tcW w:w="6511" w:type="dxa"/>
            <w:tcBorders>
              <w:top w:val="nil"/>
              <w:left w:val="nil"/>
              <w:bottom w:val="single" w:sz="4" w:space="0" w:color="auto"/>
              <w:right w:val="single" w:sz="4" w:space="0" w:color="auto"/>
            </w:tcBorders>
            <w:shd w:val="clear" w:color="000000" w:fill="D0CECE"/>
            <w:hideMark/>
          </w:tcPr>
          <w:p w14:paraId="2AE60ABF" w14:textId="77777777" w:rsidR="007E29D3" w:rsidRPr="007E29D3" w:rsidRDefault="007E29D3" w:rsidP="007E29D3">
            <w:pPr>
              <w:rPr>
                <w:i/>
                <w:iCs/>
                <w:color w:val="000000"/>
                <w:sz w:val="20"/>
                <w:szCs w:val="20"/>
              </w:rPr>
            </w:pPr>
            <w:r w:rsidRPr="007E29D3">
              <w:rPr>
                <w:i/>
                <w:iCs/>
                <w:color w:val="000000"/>
                <w:sz w:val="20"/>
                <w:szCs w:val="20"/>
              </w:rPr>
              <w:t>Комплект офисной мебели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637108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981443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F23990D" w14:textId="77777777" w:rsidR="007E29D3" w:rsidRPr="007E29D3" w:rsidRDefault="007E29D3" w:rsidP="007E29D3">
            <w:pPr>
              <w:jc w:val="right"/>
              <w:rPr>
                <w:i/>
                <w:iCs/>
                <w:color w:val="000000"/>
                <w:sz w:val="20"/>
                <w:szCs w:val="20"/>
              </w:rPr>
            </w:pPr>
            <w:r w:rsidRPr="007E29D3">
              <w:rPr>
                <w:i/>
                <w:iCs/>
                <w:color w:val="000000"/>
                <w:sz w:val="20"/>
                <w:szCs w:val="20"/>
              </w:rPr>
              <w:t xml:space="preserve">81 937,11 </w:t>
            </w:r>
          </w:p>
        </w:tc>
        <w:tc>
          <w:tcPr>
            <w:tcW w:w="2439" w:type="dxa"/>
            <w:tcBorders>
              <w:top w:val="nil"/>
              <w:left w:val="nil"/>
              <w:bottom w:val="single" w:sz="4" w:space="0" w:color="auto"/>
              <w:right w:val="single" w:sz="4" w:space="0" w:color="auto"/>
            </w:tcBorders>
            <w:shd w:val="clear" w:color="000000" w:fill="D0CECE"/>
            <w:noWrap/>
            <w:hideMark/>
          </w:tcPr>
          <w:p w14:paraId="63B346BC" w14:textId="77777777" w:rsidR="007E29D3" w:rsidRPr="007E29D3" w:rsidRDefault="007E29D3" w:rsidP="007E29D3">
            <w:pPr>
              <w:jc w:val="right"/>
              <w:rPr>
                <w:i/>
                <w:iCs/>
                <w:color w:val="000000"/>
                <w:sz w:val="20"/>
                <w:szCs w:val="20"/>
              </w:rPr>
            </w:pPr>
            <w:r w:rsidRPr="007E29D3">
              <w:rPr>
                <w:i/>
                <w:iCs/>
                <w:color w:val="000000"/>
                <w:sz w:val="20"/>
                <w:szCs w:val="20"/>
              </w:rPr>
              <w:t xml:space="preserve">81 937,11 </w:t>
            </w:r>
          </w:p>
        </w:tc>
      </w:tr>
      <w:tr w:rsidR="007E29D3" w:rsidRPr="007E29D3" w14:paraId="27A6D71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0AB6214" w14:textId="77777777" w:rsidR="007E29D3" w:rsidRPr="007E29D3" w:rsidRDefault="007E29D3" w:rsidP="007E29D3">
            <w:pPr>
              <w:jc w:val="right"/>
              <w:rPr>
                <w:i/>
                <w:iCs/>
                <w:color w:val="000000"/>
                <w:sz w:val="20"/>
                <w:szCs w:val="20"/>
              </w:rPr>
            </w:pPr>
            <w:r w:rsidRPr="007E29D3">
              <w:rPr>
                <w:i/>
                <w:iCs/>
                <w:color w:val="000000"/>
                <w:sz w:val="20"/>
                <w:szCs w:val="20"/>
              </w:rPr>
              <w:lastRenderedPageBreak/>
              <w:t>32.142</w:t>
            </w:r>
          </w:p>
        </w:tc>
        <w:tc>
          <w:tcPr>
            <w:tcW w:w="1040" w:type="dxa"/>
            <w:tcBorders>
              <w:top w:val="nil"/>
              <w:left w:val="nil"/>
              <w:bottom w:val="single" w:sz="4" w:space="0" w:color="auto"/>
              <w:right w:val="single" w:sz="4" w:space="0" w:color="auto"/>
            </w:tcBorders>
            <w:shd w:val="clear" w:color="000000" w:fill="D0CECE"/>
            <w:noWrap/>
            <w:hideMark/>
          </w:tcPr>
          <w:p w14:paraId="79DE7AE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71D971A" w14:textId="77777777" w:rsidR="007E29D3" w:rsidRPr="007E29D3" w:rsidRDefault="007E29D3" w:rsidP="007E29D3">
            <w:pPr>
              <w:jc w:val="right"/>
              <w:rPr>
                <w:i/>
                <w:iCs/>
                <w:color w:val="000000"/>
                <w:sz w:val="20"/>
                <w:szCs w:val="20"/>
              </w:rPr>
            </w:pPr>
            <w:r w:rsidRPr="007E29D3">
              <w:rPr>
                <w:i/>
                <w:iCs/>
                <w:color w:val="000000"/>
                <w:sz w:val="20"/>
                <w:szCs w:val="20"/>
              </w:rPr>
              <w:t>142</w:t>
            </w:r>
          </w:p>
        </w:tc>
        <w:tc>
          <w:tcPr>
            <w:tcW w:w="6511" w:type="dxa"/>
            <w:tcBorders>
              <w:top w:val="nil"/>
              <w:left w:val="nil"/>
              <w:bottom w:val="single" w:sz="4" w:space="0" w:color="auto"/>
              <w:right w:val="single" w:sz="4" w:space="0" w:color="auto"/>
            </w:tcBorders>
            <w:shd w:val="clear" w:color="000000" w:fill="D0CECE"/>
            <w:hideMark/>
          </w:tcPr>
          <w:p w14:paraId="753AC0A5" w14:textId="77777777" w:rsidR="007E29D3" w:rsidRPr="007E29D3" w:rsidRDefault="007E29D3" w:rsidP="007E29D3">
            <w:pPr>
              <w:rPr>
                <w:i/>
                <w:iCs/>
                <w:color w:val="000000"/>
                <w:sz w:val="20"/>
                <w:szCs w:val="20"/>
              </w:rPr>
            </w:pPr>
            <w:r w:rsidRPr="007E29D3">
              <w:rPr>
                <w:i/>
                <w:iCs/>
                <w:color w:val="000000"/>
                <w:sz w:val="20"/>
                <w:szCs w:val="20"/>
              </w:rPr>
              <w:t>Стул мягкий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FD71F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B0A5D5C"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17AC6E96" w14:textId="77777777" w:rsidR="007E29D3" w:rsidRPr="007E29D3" w:rsidRDefault="007E29D3" w:rsidP="007E29D3">
            <w:pPr>
              <w:jc w:val="right"/>
              <w:rPr>
                <w:i/>
                <w:iCs/>
                <w:color w:val="000000"/>
                <w:sz w:val="20"/>
                <w:szCs w:val="20"/>
              </w:rPr>
            </w:pPr>
            <w:r w:rsidRPr="007E29D3">
              <w:rPr>
                <w:i/>
                <w:iCs/>
                <w:color w:val="000000"/>
                <w:sz w:val="20"/>
                <w:szCs w:val="20"/>
              </w:rPr>
              <w:t xml:space="preserve">1 966,61 </w:t>
            </w:r>
          </w:p>
        </w:tc>
        <w:tc>
          <w:tcPr>
            <w:tcW w:w="2439" w:type="dxa"/>
            <w:tcBorders>
              <w:top w:val="nil"/>
              <w:left w:val="nil"/>
              <w:bottom w:val="single" w:sz="4" w:space="0" w:color="auto"/>
              <w:right w:val="single" w:sz="4" w:space="0" w:color="auto"/>
            </w:tcBorders>
            <w:shd w:val="clear" w:color="000000" w:fill="D0CECE"/>
            <w:noWrap/>
            <w:hideMark/>
          </w:tcPr>
          <w:p w14:paraId="4D1B3401" w14:textId="77777777" w:rsidR="007E29D3" w:rsidRPr="007E29D3" w:rsidRDefault="007E29D3" w:rsidP="007E29D3">
            <w:pPr>
              <w:jc w:val="right"/>
              <w:rPr>
                <w:i/>
                <w:iCs/>
                <w:color w:val="000000"/>
                <w:sz w:val="20"/>
                <w:szCs w:val="20"/>
              </w:rPr>
            </w:pPr>
            <w:r w:rsidRPr="007E29D3">
              <w:rPr>
                <w:i/>
                <w:iCs/>
                <w:color w:val="000000"/>
                <w:sz w:val="20"/>
                <w:szCs w:val="20"/>
              </w:rPr>
              <w:t xml:space="preserve">19 666,10 </w:t>
            </w:r>
          </w:p>
        </w:tc>
      </w:tr>
      <w:tr w:rsidR="007E29D3" w:rsidRPr="007E29D3" w14:paraId="04A2BD0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6966732" w14:textId="77777777" w:rsidR="007E29D3" w:rsidRPr="007E29D3" w:rsidRDefault="007E29D3" w:rsidP="007E29D3">
            <w:pPr>
              <w:jc w:val="right"/>
              <w:rPr>
                <w:i/>
                <w:iCs/>
                <w:color w:val="000000"/>
                <w:sz w:val="20"/>
                <w:szCs w:val="20"/>
              </w:rPr>
            </w:pPr>
            <w:r w:rsidRPr="007E29D3">
              <w:rPr>
                <w:i/>
                <w:iCs/>
                <w:color w:val="000000"/>
                <w:sz w:val="20"/>
                <w:szCs w:val="20"/>
              </w:rPr>
              <w:t>32.143</w:t>
            </w:r>
          </w:p>
        </w:tc>
        <w:tc>
          <w:tcPr>
            <w:tcW w:w="1040" w:type="dxa"/>
            <w:tcBorders>
              <w:top w:val="nil"/>
              <w:left w:val="nil"/>
              <w:bottom w:val="single" w:sz="4" w:space="0" w:color="auto"/>
              <w:right w:val="single" w:sz="4" w:space="0" w:color="auto"/>
            </w:tcBorders>
            <w:shd w:val="clear" w:color="000000" w:fill="D0CECE"/>
            <w:noWrap/>
            <w:hideMark/>
          </w:tcPr>
          <w:p w14:paraId="1301BAD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4697D22" w14:textId="77777777" w:rsidR="007E29D3" w:rsidRPr="007E29D3" w:rsidRDefault="007E29D3" w:rsidP="007E29D3">
            <w:pPr>
              <w:jc w:val="right"/>
              <w:rPr>
                <w:i/>
                <w:iCs/>
                <w:color w:val="000000"/>
                <w:sz w:val="20"/>
                <w:szCs w:val="20"/>
              </w:rPr>
            </w:pPr>
            <w:r w:rsidRPr="007E29D3">
              <w:rPr>
                <w:i/>
                <w:iCs/>
                <w:color w:val="000000"/>
                <w:sz w:val="20"/>
                <w:szCs w:val="20"/>
              </w:rPr>
              <w:t>143</w:t>
            </w:r>
          </w:p>
        </w:tc>
        <w:tc>
          <w:tcPr>
            <w:tcW w:w="6511" w:type="dxa"/>
            <w:tcBorders>
              <w:top w:val="nil"/>
              <w:left w:val="nil"/>
              <w:bottom w:val="single" w:sz="4" w:space="0" w:color="auto"/>
              <w:right w:val="single" w:sz="4" w:space="0" w:color="auto"/>
            </w:tcBorders>
            <w:shd w:val="clear" w:color="000000" w:fill="D0CECE"/>
            <w:hideMark/>
          </w:tcPr>
          <w:p w14:paraId="1DF24F94" w14:textId="77777777" w:rsidR="007E29D3" w:rsidRPr="007E29D3" w:rsidRDefault="007E29D3" w:rsidP="007E29D3">
            <w:pPr>
              <w:rPr>
                <w:i/>
                <w:iCs/>
                <w:color w:val="000000"/>
                <w:sz w:val="20"/>
                <w:szCs w:val="20"/>
              </w:rPr>
            </w:pPr>
            <w:r w:rsidRPr="007E29D3">
              <w:rPr>
                <w:i/>
                <w:iCs/>
                <w:color w:val="000000"/>
                <w:sz w:val="20"/>
                <w:szCs w:val="20"/>
              </w:rPr>
              <w:t>Сейф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3E3AC8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05E364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955BC47" w14:textId="77777777" w:rsidR="007E29D3" w:rsidRPr="007E29D3" w:rsidRDefault="007E29D3" w:rsidP="007E29D3">
            <w:pPr>
              <w:jc w:val="right"/>
              <w:rPr>
                <w:i/>
                <w:iCs/>
                <w:color w:val="000000"/>
                <w:sz w:val="20"/>
                <w:szCs w:val="20"/>
              </w:rPr>
            </w:pPr>
            <w:r w:rsidRPr="007E29D3">
              <w:rPr>
                <w:i/>
                <w:iCs/>
                <w:color w:val="000000"/>
                <w:sz w:val="20"/>
                <w:szCs w:val="20"/>
              </w:rPr>
              <w:t xml:space="preserve">19 126,62 </w:t>
            </w:r>
          </w:p>
        </w:tc>
        <w:tc>
          <w:tcPr>
            <w:tcW w:w="2439" w:type="dxa"/>
            <w:tcBorders>
              <w:top w:val="nil"/>
              <w:left w:val="nil"/>
              <w:bottom w:val="single" w:sz="4" w:space="0" w:color="auto"/>
              <w:right w:val="single" w:sz="4" w:space="0" w:color="auto"/>
            </w:tcBorders>
            <w:shd w:val="clear" w:color="000000" w:fill="D0CECE"/>
            <w:noWrap/>
            <w:hideMark/>
          </w:tcPr>
          <w:p w14:paraId="2924D240" w14:textId="77777777" w:rsidR="007E29D3" w:rsidRPr="007E29D3" w:rsidRDefault="007E29D3" w:rsidP="007E29D3">
            <w:pPr>
              <w:jc w:val="right"/>
              <w:rPr>
                <w:i/>
                <w:iCs/>
                <w:color w:val="000000"/>
                <w:sz w:val="20"/>
                <w:szCs w:val="20"/>
              </w:rPr>
            </w:pPr>
            <w:r w:rsidRPr="007E29D3">
              <w:rPr>
                <w:i/>
                <w:iCs/>
                <w:color w:val="000000"/>
                <w:sz w:val="20"/>
                <w:szCs w:val="20"/>
              </w:rPr>
              <w:t xml:space="preserve">19 126,62 </w:t>
            </w:r>
          </w:p>
        </w:tc>
      </w:tr>
      <w:tr w:rsidR="007E29D3" w:rsidRPr="007E29D3" w14:paraId="2A4DDB6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23AEFA9" w14:textId="77777777" w:rsidR="007E29D3" w:rsidRPr="007E29D3" w:rsidRDefault="007E29D3" w:rsidP="007E29D3">
            <w:pPr>
              <w:jc w:val="right"/>
              <w:rPr>
                <w:i/>
                <w:iCs/>
                <w:color w:val="000000"/>
                <w:sz w:val="20"/>
                <w:szCs w:val="20"/>
              </w:rPr>
            </w:pPr>
            <w:r w:rsidRPr="007E29D3">
              <w:rPr>
                <w:i/>
                <w:iCs/>
                <w:color w:val="000000"/>
                <w:sz w:val="20"/>
                <w:szCs w:val="20"/>
              </w:rPr>
              <w:t>32.144</w:t>
            </w:r>
          </w:p>
        </w:tc>
        <w:tc>
          <w:tcPr>
            <w:tcW w:w="1040" w:type="dxa"/>
            <w:tcBorders>
              <w:top w:val="nil"/>
              <w:left w:val="nil"/>
              <w:bottom w:val="single" w:sz="4" w:space="0" w:color="auto"/>
              <w:right w:val="single" w:sz="4" w:space="0" w:color="auto"/>
            </w:tcBorders>
            <w:shd w:val="clear" w:color="000000" w:fill="D0CECE"/>
            <w:noWrap/>
            <w:hideMark/>
          </w:tcPr>
          <w:p w14:paraId="5A092E1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D3A0066" w14:textId="77777777" w:rsidR="007E29D3" w:rsidRPr="007E29D3" w:rsidRDefault="007E29D3" w:rsidP="007E29D3">
            <w:pPr>
              <w:jc w:val="right"/>
              <w:rPr>
                <w:i/>
                <w:iCs/>
                <w:color w:val="000000"/>
                <w:sz w:val="20"/>
                <w:szCs w:val="20"/>
              </w:rPr>
            </w:pPr>
            <w:r w:rsidRPr="007E29D3">
              <w:rPr>
                <w:i/>
                <w:iCs/>
                <w:color w:val="000000"/>
                <w:sz w:val="20"/>
                <w:szCs w:val="20"/>
              </w:rPr>
              <w:t>144</w:t>
            </w:r>
          </w:p>
        </w:tc>
        <w:tc>
          <w:tcPr>
            <w:tcW w:w="6511" w:type="dxa"/>
            <w:tcBorders>
              <w:top w:val="nil"/>
              <w:left w:val="nil"/>
              <w:bottom w:val="single" w:sz="4" w:space="0" w:color="auto"/>
              <w:right w:val="single" w:sz="4" w:space="0" w:color="auto"/>
            </w:tcBorders>
            <w:shd w:val="clear" w:color="000000" w:fill="D0CECE"/>
            <w:hideMark/>
          </w:tcPr>
          <w:p w14:paraId="252E0CF1" w14:textId="77777777" w:rsidR="007E29D3" w:rsidRPr="007E29D3" w:rsidRDefault="007E29D3" w:rsidP="007E29D3">
            <w:pPr>
              <w:rPr>
                <w:i/>
                <w:iCs/>
                <w:color w:val="000000"/>
                <w:sz w:val="20"/>
                <w:szCs w:val="20"/>
              </w:rPr>
            </w:pPr>
            <w:r w:rsidRPr="007E29D3">
              <w:rPr>
                <w:i/>
                <w:iCs/>
                <w:color w:val="000000"/>
                <w:sz w:val="20"/>
                <w:szCs w:val="20"/>
              </w:rPr>
              <w:t>Компьютер, принтер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2B342C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214D1B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3BE06A9" w14:textId="77777777" w:rsidR="007E29D3" w:rsidRPr="007E29D3" w:rsidRDefault="007E29D3" w:rsidP="007E29D3">
            <w:pPr>
              <w:jc w:val="right"/>
              <w:rPr>
                <w:i/>
                <w:iCs/>
                <w:color w:val="000000"/>
                <w:sz w:val="20"/>
                <w:szCs w:val="20"/>
              </w:rPr>
            </w:pPr>
            <w:r w:rsidRPr="007E29D3">
              <w:rPr>
                <w:i/>
                <w:iCs/>
                <w:color w:val="000000"/>
                <w:sz w:val="20"/>
                <w:szCs w:val="20"/>
              </w:rPr>
              <w:t xml:space="preserve">77 842,71 </w:t>
            </w:r>
          </w:p>
        </w:tc>
        <w:tc>
          <w:tcPr>
            <w:tcW w:w="2439" w:type="dxa"/>
            <w:tcBorders>
              <w:top w:val="nil"/>
              <w:left w:val="nil"/>
              <w:bottom w:val="single" w:sz="4" w:space="0" w:color="auto"/>
              <w:right w:val="single" w:sz="4" w:space="0" w:color="auto"/>
            </w:tcBorders>
            <w:shd w:val="clear" w:color="000000" w:fill="D0CECE"/>
            <w:noWrap/>
            <w:hideMark/>
          </w:tcPr>
          <w:p w14:paraId="3C126F8A" w14:textId="77777777" w:rsidR="007E29D3" w:rsidRPr="007E29D3" w:rsidRDefault="007E29D3" w:rsidP="007E29D3">
            <w:pPr>
              <w:jc w:val="right"/>
              <w:rPr>
                <w:i/>
                <w:iCs/>
                <w:color w:val="000000"/>
                <w:sz w:val="20"/>
                <w:szCs w:val="20"/>
              </w:rPr>
            </w:pPr>
            <w:r w:rsidRPr="007E29D3">
              <w:rPr>
                <w:i/>
                <w:iCs/>
                <w:color w:val="000000"/>
                <w:sz w:val="20"/>
                <w:szCs w:val="20"/>
              </w:rPr>
              <w:t xml:space="preserve">77 842,71 </w:t>
            </w:r>
          </w:p>
        </w:tc>
      </w:tr>
      <w:tr w:rsidR="007E29D3" w:rsidRPr="007E29D3" w14:paraId="6A064D2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7E7935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A0CCAB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7C9EBA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8634F32" w14:textId="77777777" w:rsidR="007E29D3" w:rsidRPr="007E29D3" w:rsidRDefault="007E29D3" w:rsidP="007E29D3">
            <w:pPr>
              <w:rPr>
                <w:b/>
                <w:bCs/>
                <w:color w:val="000000"/>
                <w:sz w:val="20"/>
                <w:szCs w:val="20"/>
              </w:rPr>
            </w:pPr>
            <w:r w:rsidRPr="007E29D3">
              <w:rPr>
                <w:b/>
                <w:bCs/>
                <w:color w:val="000000"/>
                <w:sz w:val="20"/>
                <w:szCs w:val="20"/>
              </w:rPr>
              <w:t>9.  Кабинет завхоза</w:t>
            </w:r>
          </w:p>
        </w:tc>
        <w:tc>
          <w:tcPr>
            <w:tcW w:w="1276" w:type="dxa"/>
            <w:tcBorders>
              <w:top w:val="nil"/>
              <w:left w:val="nil"/>
              <w:bottom w:val="single" w:sz="4" w:space="0" w:color="auto"/>
              <w:right w:val="single" w:sz="4" w:space="0" w:color="auto"/>
            </w:tcBorders>
            <w:shd w:val="clear" w:color="000000" w:fill="FFFFFF"/>
            <w:noWrap/>
            <w:hideMark/>
          </w:tcPr>
          <w:p w14:paraId="74E21AF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1313B7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8C4087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384D5A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C8B935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ECA9BF3" w14:textId="77777777" w:rsidR="007E29D3" w:rsidRPr="007E29D3" w:rsidRDefault="007E29D3" w:rsidP="007E29D3">
            <w:pPr>
              <w:jc w:val="right"/>
              <w:rPr>
                <w:i/>
                <w:iCs/>
                <w:color w:val="000000"/>
                <w:sz w:val="20"/>
                <w:szCs w:val="20"/>
              </w:rPr>
            </w:pPr>
            <w:r w:rsidRPr="007E29D3">
              <w:rPr>
                <w:i/>
                <w:iCs/>
                <w:color w:val="000000"/>
                <w:sz w:val="20"/>
                <w:szCs w:val="20"/>
              </w:rPr>
              <w:t>32.145</w:t>
            </w:r>
          </w:p>
        </w:tc>
        <w:tc>
          <w:tcPr>
            <w:tcW w:w="1040" w:type="dxa"/>
            <w:tcBorders>
              <w:top w:val="nil"/>
              <w:left w:val="nil"/>
              <w:bottom w:val="single" w:sz="4" w:space="0" w:color="auto"/>
              <w:right w:val="single" w:sz="4" w:space="0" w:color="auto"/>
            </w:tcBorders>
            <w:shd w:val="clear" w:color="000000" w:fill="D0CECE"/>
            <w:noWrap/>
            <w:hideMark/>
          </w:tcPr>
          <w:p w14:paraId="0DCD776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E6A276C" w14:textId="77777777" w:rsidR="007E29D3" w:rsidRPr="007E29D3" w:rsidRDefault="007E29D3" w:rsidP="007E29D3">
            <w:pPr>
              <w:jc w:val="right"/>
              <w:rPr>
                <w:i/>
                <w:iCs/>
                <w:color w:val="000000"/>
                <w:sz w:val="20"/>
                <w:szCs w:val="20"/>
              </w:rPr>
            </w:pPr>
            <w:r w:rsidRPr="007E29D3">
              <w:rPr>
                <w:i/>
                <w:iCs/>
                <w:color w:val="000000"/>
                <w:sz w:val="20"/>
                <w:szCs w:val="20"/>
              </w:rPr>
              <w:t>145</w:t>
            </w:r>
          </w:p>
        </w:tc>
        <w:tc>
          <w:tcPr>
            <w:tcW w:w="6511" w:type="dxa"/>
            <w:tcBorders>
              <w:top w:val="nil"/>
              <w:left w:val="nil"/>
              <w:bottom w:val="single" w:sz="4" w:space="0" w:color="auto"/>
              <w:right w:val="single" w:sz="4" w:space="0" w:color="auto"/>
            </w:tcBorders>
            <w:shd w:val="clear" w:color="000000" w:fill="D0CECE"/>
            <w:hideMark/>
          </w:tcPr>
          <w:p w14:paraId="697729E2" w14:textId="77777777" w:rsidR="007E29D3" w:rsidRPr="007E29D3" w:rsidRDefault="007E29D3" w:rsidP="007E29D3">
            <w:pPr>
              <w:rPr>
                <w:i/>
                <w:iCs/>
                <w:color w:val="000000"/>
                <w:sz w:val="20"/>
                <w:szCs w:val="20"/>
              </w:rPr>
            </w:pPr>
            <w:r w:rsidRPr="007E29D3">
              <w:rPr>
                <w:i/>
                <w:iCs/>
                <w:color w:val="000000"/>
                <w:sz w:val="20"/>
                <w:szCs w:val="20"/>
              </w:rPr>
              <w:t>Стол письменный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B8EA02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9A335A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54E7C66" w14:textId="77777777" w:rsidR="007E29D3" w:rsidRPr="007E29D3" w:rsidRDefault="007E29D3" w:rsidP="007E29D3">
            <w:pPr>
              <w:jc w:val="right"/>
              <w:rPr>
                <w:i/>
                <w:iCs/>
                <w:color w:val="000000"/>
                <w:sz w:val="20"/>
                <w:szCs w:val="20"/>
              </w:rPr>
            </w:pPr>
            <w:r w:rsidRPr="007E29D3">
              <w:rPr>
                <w:i/>
                <w:iCs/>
                <w:color w:val="000000"/>
                <w:sz w:val="20"/>
                <w:szCs w:val="20"/>
              </w:rPr>
              <w:t xml:space="preserve">5 733,53 </w:t>
            </w:r>
          </w:p>
        </w:tc>
        <w:tc>
          <w:tcPr>
            <w:tcW w:w="2439" w:type="dxa"/>
            <w:tcBorders>
              <w:top w:val="nil"/>
              <w:left w:val="nil"/>
              <w:bottom w:val="single" w:sz="4" w:space="0" w:color="auto"/>
              <w:right w:val="single" w:sz="4" w:space="0" w:color="auto"/>
            </w:tcBorders>
            <w:shd w:val="clear" w:color="000000" w:fill="D0CECE"/>
            <w:noWrap/>
            <w:hideMark/>
          </w:tcPr>
          <w:p w14:paraId="7F070D06" w14:textId="77777777" w:rsidR="007E29D3" w:rsidRPr="007E29D3" w:rsidRDefault="007E29D3" w:rsidP="007E29D3">
            <w:pPr>
              <w:jc w:val="right"/>
              <w:rPr>
                <w:i/>
                <w:iCs/>
                <w:color w:val="000000"/>
                <w:sz w:val="20"/>
                <w:szCs w:val="20"/>
              </w:rPr>
            </w:pPr>
            <w:r w:rsidRPr="007E29D3">
              <w:rPr>
                <w:i/>
                <w:iCs/>
                <w:color w:val="000000"/>
                <w:sz w:val="20"/>
                <w:szCs w:val="20"/>
              </w:rPr>
              <w:t xml:space="preserve">5 733,53 </w:t>
            </w:r>
          </w:p>
        </w:tc>
      </w:tr>
      <w:tr w:rsidR="007E29D3" w:rsidRPr="007E29D3" w14:paraId="03CE376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19F793F" w14:textId="77777777" w:rsidR="007E29D3" w:rsidRPr="007E29D3" w:rsidRDefault="007E29D3" w:rsidP="007E29D3">
            <w:pPr>
              <w:jc w:val="right"/>
              <w:rPr>
                <w:i/>
                <w:iCs/>
                <w:color w:val="000000"/>
                <w:sz w:val="20"/>
                <w:szCs w:val="20"/>
              </w:rPr>
            </w:pPr>
            <w:r w:rsidRPr="007E29D3">
              <w:rPr>
                <w:i/>
                <w:iCs/>
                <w:color w:val="000000"/>
                <w:sz w:val="20"/>
                <w:szCs w:val="20"/>
              </w:rPr>
              <w:t>32.146</w:t>
            </w:r>
          </w:p>
        </w:tc>
        <w:tc>
          <w:tcPr>
            <w:tcW w:w="1040" w:type="dxa"/>
            <w:tcBorders>
              <w:top w:val="nil"/>
              <w:left w:val="nil"/>
              <w:bottom w:val="single" w:sz="4" w:space="0" w:color="auto"/>
              <w:right w:val="single" w:sz="4" w:space="0" w:color="auto"/>
            </w:tcBorders>
            <w:shd w:val="clear" w:color="000000" w:fill="D0CECE"/>
            <w:noWrap/>
            <w:hideMark/>
          </w:tcPr>
          <w:p w14:paraId="7DFB322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8C04BA7" w14:textId="77777777" w:rsidR="007E29D3" w:rsidRPr="007E29D3" w:rsidRDefault="007E29D3" w:rsidP="007E29D3">
            <w:pPr>
              <w:jc w:val="right"/>
              <w:rPr>
                <w:i/>
                <w:iCs/>
                <w:color w:val="000000"/>
                <w:sz w:val="20"/>
                <w:szCs w:val="20"/>
              </w:rPr>
            </w:pPr>
            <w:r w:rsidRPr="007E29D3">
              <w:rPr>
                <w:i/>
                <w:iCs/>
                <w:color w:val="000000"/>
                <w:sz w:val="20"/>
                <w:szCs w:val="20"/>
              </w:rPr>
              <w:t>146</w:t>
            </w:r>
          </w:p>
        </w:tc>
        <w:tc>
          <w:tcPr>
            <w:tcW w:w="6511" w:type="dxa"/>
            <w:tcBorders>
              <w:top w:val="nil"/>
              <w:left w:val="nil"/>
              <w:bottom w:val="single" w:sz="4" w:space="0" w:color="auto"/>
              <w:right w:val="single" w:sz="4" w:space="0" w:color="auto"/>
            </w:tcBorders>
            <w:shd w:val="clear" w:color="000000" w:fill="D0CECE"/>
            <w:hideMark/>
          </w:tcPr>
          <w:p w14:paraId="742309C6" w14:textId="77777777" w:rsidR="007E29D3" w:rsidRPr="007E29D3" w:rsidRDefault="007E29D3" w:rsidP="007E29D3">
            <w:pPr>
              <w:rPr>
                <w:i/>
                <w:iCs/>
                <w:color w:val="000000"/>
                <w:sz w:val="20"/>
                <w:szCs w:val="20"/>
              </w:rPr>
            </w:pPr>
            <w:r w:rsidRPr="007E29D3">
              <w:rPr>
                <w:i/>
                <w:iCs/>
                <w:color w:val="000000"/>
                <w:sz w:val="20"/>
                <w:szCs w:val="20"/>
              </w:rPr>
              <w:t>Шкаф книжный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F3AF56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3E54FA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F2D8E69" w14:textId="77777777" w:rsidR="007E29D3" w:rsidRPr="007E29D3" w:rsidRDefault="007E29D3" w:rsidP="007E29D3">
            <w:pPr>
              <w:jc w:val="right"/>
              <w:rPr>
                <w:i/>
                <w:iCs/>
                <w:color w:val="000000"/>
                <w:sz w:val="20"/>
                <w:szCs w:val="20"/>
              </w:rPr>
            </w:pPr>
            <w:r w:rsidRPr="007E29D3">
              <w:rPr>
                <w:i/>
                <w:iCs/>
                <w:color w:val="000000"/>
                <w:sz w:val="20"/>
                <w:szCs w:val="20"/>
              </w:rPr>
              <w:t xml:space="preserve">9 603,89 </w:t>
            </w:r>
          </w:p>
        </w:tc>
        <w:tc>
          <w:tcPr>
            <w:tcW w:w="2439" w:type="dxa"/>
            <w:tcBorders>
              <w:top w:val="nil"/>
              <w:left w:val="nil"/>
              <w:bottom w:val="single" w:sz="4" w:space="0" w:color="auto"/>
              <w:right w:val="single" w:sz="4" w:space="0" w:color="auto"/>
            </w:tcBorders>
            <w:shd w:val="clear" w:color="000000" w:fill="D0CECE"/>
            <w:noWrap/>
            <w:hideMark/>
          </w:tcPr>
          <w:p w14:paraId="71BD3CB1" w14:textId="77777777" w:rsidR="007E29D3" w:rsidRPr="007E29D3" w:rsidRDefault="007E29D3" w:rsidP="007E29D3">
            <w:pPr>
              <w:jc w:val="right"/>
              <w:rPr>
                <w:i/>
                <w:iCs/>
                <w:color w:val="000000"/>
                <w:sz w:val="20"/>
                <w:szCs w:val="20"/>
              </w:rPr>
            </w:pPr>
            <w:r w:rsidRPr="007E29D3">
              <w:rPr>
                <w:i/>
                <w:iCs/>
                <w:color w:val="000000"/>
                <w:sz w:val="20"/>
                <w:szCs w:val="20"/>
              </w:rPr>
              <w:t xml:space="preserve">9 603,89 </w:t>
            </w:r>
          </w:p>
        </w:tc>
      </w:tr>
      <w:tr w:rsidR="007E29D3" w:rsidRPr="007E29D3" w14:paraId="13B1F75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92F5F6E" w14:textId="77777777" w:rsidR="007E29D3" w:rsidRPr="007E29D3" w:rsidRDefault="007E29D3" w:rsidP="007E29D3">
            <w:pPr>
              <w:jc w:val="right"/>
              <w:rPr>
                <w:i/>
                <w:iCs/>
                <w:color w:val="000000"/>
                <w:sz w:val="20"/>
                <w:szCs w:val="20"/>
              </w:rPr>
            </w:pPr>
            <w:r w:rsidRPr="007E29D3">
              <w:rPr>
                <w:i/>
                <w:iCs/>
                <w:color w:val="000000"/>
                <w:sz w:val="20"/>
                <w:szCs w:val="20"/>
              </w:rPr>
              <w:t>32.147</w:t>
            </w:r>
          </w:p>
        </w:tc>
        <w:tc>
          <w:tcPr>
            <w:tcW w:w="1040" w:type="dxa"/>
            <w:tcBorders>
              <w:top w:val="nil"/>
              <w:left w:val="nil"/>
              <w:bottom w:val="single" w:sz="4" w:space="0" w:color="auto"/>
              <w:right w:val="single" w:sz="4" w:space="0" w:color="auto"/>
            </w:tcBorders>
            <w:shd w:val="clear" w:color="000000" w:fill="D0CECE"/>
            <w:noWrap/>
            <w:hideMark/>
          </w:tcPr>
          <w:p w14:paraId="496CB49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A59A09B" w14:textId="77777777" w:rsidR="007E29D3" w:rsidRPr="007E29D3" w:rsidRDefault="007E29D3" w:rsidP="007E29D3">
            <w:pPr>
              <w:jc w:val="right"/>
              <w:rPr>
                <w:i/>
                <w:iCs/>
                <w:color w:val="000000"/>
                <w:sz w:val="20"/>
                <w:szCs w:val="20"/>
              </w:rPr>
            </w:pPr>
            <w:r w:rsidRPr="007E29D3">
              <w:rPr>
                <w:i/>
                <w:iCs/>
                <w:color w:val="000000"/>
                <w:sz w:val="20"/>
                <w:szCs w:val="20"/>
              </w:rPr>
              <w:t>147</w:t>
            </w:r>
          </w:p>
        </w:tc>
        <w:tc>
          <w:tcPr>
            <w:tcW w:w="6511" w:type="dxa"/>
            <w:tcBorders>
              <w:top w:val="nil"/>
              <w:left w:val="nil"/>
              <w:bottom w:val="single" w:sz="4" w:space="0" w:color="auto"/>
              <w:right w:val="single" w:sz="4" w:space="0" w:color="auto"/>
            </w:tcBorders>
            <w:shd w:val="clear" w:color="000000" w:fill="D0CECE"/>
            <w:hideMark/>
          </w:tcPr>
          <w:p w14:paraId="0B7355A5" w14:textId="77777777" w:rsidR="007E29D3" w:rsidRPr="007E29D3" w:rsidRDefault="007E29D3" w:rsidP="007E29D3">
            <w:pPr>
              <w:rPr>
                <w:i/>
                <w:iCs/>
                <w:color w:val="000000"/>
                <w:sz w:val="20"/>
                <w:szCs w:val="20"/>
              </w:rPr>
            </w:pPr>
            <w:r w:rsidRPr="007E29D3">
              <w:rPr>
                <w:i/>
                <w:iCs/>
                <w:color w:val="000000"/>
                <w:sz w:val="20"/>
                <w:szCs w:val="20"/>
              </w:rPr>
              <w:t>Стул мягкий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A94DA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41571D7"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5BCFAFB" w14:textId="77777777" w:rsidR="007E29D3" w:rsidRPr="007E29D3" w:rsidRDefault="007E29D3" w:rsidP="007E29D3">
            <w:pPr>
              <w:jc w:val="right"/>
              <w:rPr>
                <w:i/>
                <w:iCs/>
                <w:color w:val="000000"/>
                <w:sz w:val="20"/>
                <w:szCs w:val="20"/>
              </w:rPr>
            </w:pPr>
            <w:r w:rsidRPr="007E29D3">
              <w:rPr>
                <w:i/>
                <w:iCs/>
                <w:color w:val="000000"/>
                <w:sz w:val="20"/>
                <w:szCs w:val="20"/>
              </w:rPr>
              <w:t xml:space="preserve">1 638,56 </w:t>
            </w:r>
          </w:p>
        </w:tc>
        <w:tc>
          <w:tcPr>
            <w:tcW w:w="2439" w:type="dxa"/>
            <w:tcBorders>
              <w:top w:val="nil"/>
              <w:left w:val="nil"/>
              <w:bottom w:val="single" w:sz="4" w:space="0" w:color="auto"/>
              <w:right w:val="single" w:sz="4" w:space="0" w:color="auto"/>
            </w:tcBorders>
            <w:shd w:val="clear" w:color="000000" w:fill="D0CECE"/>
            <w:noWrap/>
            <w:hideMark/>
          </w:tcPr>
          <w:p w14:paraId="0DF539AA" w14:textId="77777777" w:rsidR="007E29D3" w:rsidRPr="007E29D3" w:rsidRDefault="007E29D3" w:rsidP="007E29D3">
            <w:pPr>
              <w:jc w:val="right"/>
              <w:rPr>
                <w:i/>
                <w:iCs/>
                <w:color w:val="000000"/>
                <w:sz w:val="20"/>
                <w:szCs w:val="20"/>
              </w:rPr>
            </w:pPr>
            <w:r w:rsidRPr="007E29D3">
              <w:rPr>
                <w:i/>
                <w:iCs/>
                <w:color w:val="000000"/>
                <w:sz w:val="20"/>
                <w:szCs w:val="20"/>
              </w:rPr>
              <w:t xml:space="preserve">3 277,12 </w:t>
            </w:r>
          </w:p>
        </w:tc>
      </w:tr>
      <w:tr w:rsidR="007E29D3" w:rsidRPr="007E29D3" w14:paraId="1A4713E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D6B8500" w14:textId="77777777" w:rsidR="007E29D3" w:rsidRPr="007E29D3" w:rsidRDefault="007E29D3" w:rsidP="007E29D3">
            <w:pPr>
              <w:jc w:val="right"/>
              <w:rPr>
                <w:i/>
                <w:iCs/>
                <w:color w:val="000000"/>
                <w:sz w:val="20"/>
                <w:szCs w:val="20"/>
              </w:rPr>
            </w:pPr>
            <w:r w:rsidRPr="007E29D3">
              <w:rPr>
                <w:i/>
                <w:iCs/>
                <w:color w:val="000000"/>
                <w:sz w:val="20"/>
                <w:szCs w:val="20"/>
              </w:rPr>
              <w:t>32.148</w:t>
            </w:r>
          </w:p>
        </w:tc>
        <w:tc>
          <w:tcPr>
            <w:tcW w:w="1040" w:type="dxa"/>
            <w:tcBorders>
              <w:top w:val="nil"/>
              <w:left w:val="nil"/>
              <w:bottom w:val="single" w:sz="4" w:space="0" w:color="auto"/>
              <w:right w:val="single" w:sz="4" w:space="0" w:color="auto"/>
            </w:tcBorders>
            <w:shd w:val="clear" w:color="000000" w:fill="D0CECE"/>
            <w:noWrap/>
            <w:hideMark/>
          </w:tcPr>
          <w:p w14:paraId="10DA1F2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AE9DFF4" w14:textId="77777777" w:rsidR="007E29D3" w:rsidRPr="007E29D3" w:rsidRDefault="007E29D3" w:rsidP="007E29D3">
            <w:pPr>
              <w:jc w:val="right"/>
              <w:rPr>
                <w:i/>
                <w:iCs/>
                <w:color w:val="000000"/>
                <w:sz w:val="20"/>
                <w:szCs w:val="20"/>
              </w:rPr>
            </w:pPr>
            <w:r w:rsidRPr="007E29D3">
              <w:rPr>
                <w:i/>
                <w:iCs/>
                <w:color w:val="000000"/>
                <w:sz w:val="20"/>
                <w:szCs w:val="20"/>
              </w:rPr>
              <w:t>148</w:t>
            </w:r>
          </w:p>
        </w:tc>
        <w:tc>
          <w:tcPr>
            <w:tcW w:w="6511" w:type="dxa"/>
            <w:tcBorders>
              <w:top w:val="nil"/>
              <w:left w:val="nil"/>
              <w:bottom w:val="single" w:sz="4" w:space="0" w:color="auto"/>
              <w:right w:val="single" w:sz="4" w:space="0" w:color="auto"/>
            </w:tcBorders>
            <w:shd w:val="clear" w:color="000000" w:fill="D0CECE"/>
            <w:hideMark/>
          </w:tcPr>
          <w:p w14:paraId="194163BE" w14:textId="77777777" w:rsidR="007E29D3" w:rsidRPr="007E29D3" w:rsidRDefault="007E29D3" w:rsidP="007E29D3">
            <w:pPr>
              <w:rPr>
                <w:i/>
                <w:iCs/>
                <w:color w:val="000000"/>
                <w:sz w:val="20"/>
                <w:szCs w:val="20"/>
              </w:rPr>
            </w:pPr>
            <w:r w:rsidRPr="007E29D3">
              <w:rPr>
                <w:i/>
                <w:iCs/>
                <w:color w:val="000000"/>
                <w:sz w:val="20"/>
                <w:szCs w:val="20"/>
              </w:rPr>
              <w:t>Сейф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C9C2A2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E0A8BA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59CBCB8" w14:textId="77777777" w:rsidR="007E29D3" w:rsidRPr="007E29D3" w:rsidRDefault="007E29D3" w:rsidP="007E29D3">
            <w:pPr>
              <w:jc w:val="right"/>
              <w:rPr>
                <w:i/>
                <w:iCs/>
                <w:color w:val="000000"/>
                <w:sz w:val="20"/>
                <w:szCs w:val="20"/>
              </w:rPr>
            </w:pPr>
            <w:r w:rsidRPr="007E29D3">
              <w:rPr>
                <w:i/>
                <w:iCs/>
                <w:color w:val="000000"/>
                <w:sz w:val="20"/>
                <w:szCs w:val="20"/>
              </w:rPr>
              <w:t xml:space="preserve">16 387,88 </w:t>
            </w:r>
          </w:p>
        </w:tc>
        <w:tc>
          <w:tcPr>
            <w:tcW w:w="2439" w:type="dxa"/>
            <w:tcBorders>
              <w:top w:val="nil"/>
              <w:left w:val="nil"/>
              <w:bottom w:val="single" w:sz="4" w:space="0" w:color="auto"/>
              <w:right w:val="single" w:sz="4" w:space="0" w:color="auto"/>
            </w:tcBorders>
            <w:shd w:val="clear" w:color="000000" w:fill="D0CECE"/>
            <w:noWrap/>
            <w:hideMark/>
          </w:tcPr>
          <w:p w14:paraId="2900AF05" w14:textId="77777777" w:rsidR="007E29D3" w:rsidRPr="007E29D3" w:rsidRDefault="007E29D3" w:rsidP="007E29D3">
            <w:pPr>
              <w:jc w:val="right"/>
              <w:rPr>
                <w:i/>
                <w:iCs/>
                <w:color w:val="000000"/>
                <w:sz w:val="20"/>
                <w:szCs w:val="20"/>
              </w:rPr>
            </w:pPr>
            <w:r w:rsidRPr="007E29D3">
              <w:rPr>
                <w:i/>
                <w:iCs/>
                <w:color w:val="000000"/>
                <w:sz w:val="20"/>
                <w:szCs w:val="20"/>
              </w:rPr>
              <w:t xml:space="preserve">16 387,88 </w:t>
            </w:r>
          </w:p>
        </w:tc>
      </w:tr>
      <w:tr w:rsidR="007E29D3" w:rsidRPr="007E29D3" w14:paraId="6E11D3B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3D46562" w14:textId="77777777" w:rsidR="007E29D3" w:rsidRPr="007E29D3" w:rsidRDefault="007E29D3" w:rsidP="007E29D3">
            <w:pPr>
              <w:jc w:val="right"/>
              <w:rPr>
                <w:i/>
                <w:iCs/>
                <w:color w:val="000000"/>
                <w:sz w:val="20"/>
                <w:szCs w:val="20"/>
              </w:rPr>
            </w:pPr>
            <w:r w:rsidRPr="007E29D3">
              <w:rPr>
                <w:i/>
                <w:iCs/>
                <w:color w:val="000000"/>
                <w:sz w:val="20"/>
                <w:szCs w:val="20"/>
              </w:rPr>
              <w:t>32.149</w:t>
            </w:r>
          </w:p>
        </w:tc>
        <w:tc>
          <w:tcPr>
            <w:tcW w:w="1040" w:type="dxa"/>
            <w:tcBorders>
              <w:top w:val="nil"/>
              <w:left w:val="nil"/>
              <w:bottom w:val="single" w:sz="4" w:space="0" w:color="auto"/>
              <w:right w:val="single" w:sz="4" w:space="0" w:color="auto"/>
            </w:tcBorders>
            <w:shd w:val="clear" w:color="000000" w:fill="D0CECE"/>
            <w:noWrap/>
            <w:hideMark/>
          </w:tcPr>
          <w:p w14:paraId="764224D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28CF7F7" w14:textId="77777777" w:rsidR="007E29D3" w:rsidRPr="007E29D3" w:rsidRDefault="007E29D3" w:rsidP="007E29D3">
            <w:pPr>
              <w:jc w:val="right"/>
              <w:rPr>
                <w:i/>
                <w:iCs/>
                <w:color w:val="000000"/>
                <w:sz w:val="20"/>
                <w:szCs w:val="20"/>
              </w:rPr>
            </w:pPr>
            <w:r w:rsidRPr="007E29D3">
              <w:rPr>
                <w:i/>
                <w:iCs/>
                <w:color w:val="000000"/>
                <w:sz w:val="20"/>
                <w:szCs w:val="20"/>
              </w:rPr>
              <w:t>149</w:t>
            </w:r>
          </w:p>
        </w:tc>
        <w:tc>
          <w:tcPr>
            <w:tcW w:w="6511" w:type="dxa"/>
            <w:tcBorders>
              <w:top w:val="nil"/>
              <w:left w:val="nil"/>
              <w:bottom w:val="single" w:sz="4" w:space="0" w:color="auto"/>
              <w:right w:val="single" w:sz="4" w:space="0" w:color="auto"/>
            </w:tcBorders>
            <w:shd w:val="clear" w:color="000000" w:fill="D0CECE"/>
            <w:hideMark/>
          </w:tcPr>
          <w:p w14:paraId="5511BC3C" w14:textId="77777777" w:rsidR="007E29D3" w:rsidRPr="007E29D3" w:rsidRDefault="007E29D3" w:rsidP="007E29D3">
            <w:pPr>
              <w:rPr>
                <w:i/>
                <w:iCs/>
                <w:color w:val="000000"/>
                <w:sz w:val="20"/>
                <w:szCs w:val="20"/>
              </w:rPr>
            </w:pPr>
            <w:r w:rsidRPr="007E29D3">
              <w:rPr>
                <w:i/>
                <w:iCs/>
                <w:color w:val="000000"/>
                <w:sz w:val="20"/>
                <w:szCs w:val="20"/>
              </w:rPr>
              <w:t>Компьютер, принтер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46F2D2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824057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8F266F7" w14:textId="77777777" w:rsidR="007E29D3" w:rsidRPr="007E29D3" w:rsidRDefault="007E29D3" w:rsidP="007E29D3">
            <w:pPr>
              <w:jc w:val="right"/>
              <w:rPr>
                <w:i/>
                <w:iCs/>
                <w:color w:val="000000"/>
                <w:sz w:val="20"/>
                <w:szCs w:val="20"/>
              </w:rPr>
            </w:pPr>
            <w:r w:rsidRPr="007E29D3">
              <w:rPr>
                <w:i/>
                <w:iCs/>
                <w:color w:val="000000"/>
                <w:sz w:val="20"/>
                <w:szCs w:val="20"/>
              </w:rPr>
              <w:t xml:space="preserve">73 742,60 </w:t>
            </w:r>
          </w:p>
        </w:tc>
        <w:tc>
          <w:tcPr>
            <w:tcW w:w="2439" w:type="dxa"/>
            <w:tcBorders>
              <w:top w:val="nil"/>
              <w:left w:val="nil"/>
              <w:bottom w:val="single" w:sz="4" w:space="0" w:color="auto"/>
              <w:right w:val="single" w:sz="4" w:space="0" w:color="auto"/>
            </w:tcBorders>
            <w:shd w:val="clear" w:color="000000" w:fill="D0CECE"/>
            <w:noWrap/>
            <w:hideMark/>
          </w:tcPr>
          <w:p w14:paraId="06650F8A" w14:textId="77777777" w:rsidR="007E29D3" w:rsidRPr="007E29D3" w:rsidRDefault="007E29D3" w:rsidP="007E29D3">
            <w:pPr>
              <w:jc w:val="right"/>
              <w:rPr>
                <w:i/>
                <w:iCs/>
                <w:color w:val="000000"/>
                <w:sz w:val="20"/>
                <w:szCs w:val="20"/>
              </w:rPr>
            </w:pPr>
            <w:r w:rsidRPr="007E29D3">
              <w:rPr>
                <w:i/>
                <w:iCs/>
                <w:color w:val="000000"/>
                <w:sz w:val="20"/>
                <w:szCs w:val="20"/>
              </w:rPr>
              <w:t xml:space="preserve">73 742,60 </w:t>
            </w:r>
          </w:p>
        </w:tc>
      </w:tr>
      <w:tr w:rsidR="007E29D3" w:rsidRPr="007E29D3" w14:paraId="4F620EC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CF3B7E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CE2B0D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FA63FF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7F06190" w14:textId="77777777" w:rsidR="007E29D3" w:rsidRPr="007E29D3" w:rsidRDefault="007E29D3" w:rsidP="007E29D3">
            <w:pPr>
              <w:rPr>
                <w:b/>
                <w:bCs/>
                <w:color w:val="000000"/>
                <w:sz w:val="20"/>
                <w:szCs w:val="20"/>
              </w:rPr>
            </w:pPr>
            <w:r w:rsidRPr="007E29D3">
              <w:rPr>
                <w:b/>
                <w:bCs/>
                <w:color w:val="000000"/>
                <w:sz w:val="20"/>
                <w:szCs w:val="20"/>
              </w:rPr>
              <w:t>10. Методический кабинет</w:t>
            </w:r>
          </w:p>
        </w:tc>
        <w:tc>
          <w:tcPr>
            <w:tcW w:w="1276" w:type="dxa"/>
            <w:tcBorders>
              <w:top w:val="nil"/>
              <w:left w:val="nil"/>
              <w:bottom w:val="single" w:sz="4" w:space="0" w:color="auto"/>
              <w:right w:val="single" w:sz="4" w:space="0" w:color="auto"/>
            </w:tcBorders>
            <w:shd w:val="clear" w:color="000000" w:fill="FFFFFF"/>
            <w:noWrap/>
            <w:hideMark/>
          </w:tcPr>
          <w:p w14:paraId="1BDB96B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2310C2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EABCD5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FF1840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CFCDEB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FDEB2A6" w14:textId="77777777" w:rsidR="007E29D3" w:rsidRPr="007E29D3" w:rsidRDefault="007E29D3" w:rsidP="007E29D3">
            <w:pPr>
              <w:jc w:val="right"/>
              <w:rPr>
                <w:i/>
                <w:iCs/>
                <w:color w:val="000000"/>
                <w:sz w:val="20"/>
                <w:szCs w:val="20"/>
              </w:rPr>
            </w:pPr>
            <w:r w:rsidRPr="007E29D3">
              <w:rPr>
                <w:i/>
                <w:iCs/>
                <w:color w:val="000000"/>
                <w:sz w:val="20"/>
                <w:szCs w:val="20"/>
              </w:rPr>
              <w:t>32.150</w:t>
            </w:r>
          </w:p>
        </w:tc>
        <w:tc>
          <w:tcPr>
            <w:tcW w:w="1040" w:type="dxa"/>
            <w:tcBorders>
              <w:top w:val="nil"/>
              <w:left w:val="nil"/>
              <w:bottom w:val="single" w:sz="4" w:space="0" w:color="auto"/>
              <w:right w:val="single" w:sz="4" w:space="0" w:color="auto"/>
            </w:tcBorders>
            <w:shd w:val="clear" w:color="000000" w:fill="D0CECE"/>
            <w:noWrap/>
            <w:hideMark/>
          </w:tcPr>
          <w:p w14:paraId="1D7884E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38ED899" w14:textId="77777777" w:rsidR="007E29D3" w:rsidRPr="007E29D3" w:rsidRDefault="007E29D3" w:rsidP="007E29D3">
            <w:pPr>
              <w:jc w:val="right"/>
              <w:rPr>
                <w:i/>
                <w:iCs/>
                <w:color w:val="000000"/>
                <w:sz w:val="20"/>
                <w:szCs w:val="20"/>
              </w:rPr>
            </w:pPr>
            <w:r w:rsidRPr="007E29D3">
              <w:rPr>
                <w:i/>
                <w:iCs/>
                <w:color w:val="000000"/>
                <w:sz w:val="20"/>
                <w:szCs w:val="20"/>
              </w:rPr>
              <w:t>150</w:t>
            </w:r>
          </w:p>
        </w:tc>
        <w:tc>
          <w:tcPr>
            <w:tcW w:w="6511" w:type="dxa"/>
            <w:tcBorders>
              <w:top w:val="nil"/>
              <w:left w:val="nil"/>
              <w:bottom w:val="single" w:sz="4" w:space="0" w:color="auto"/>
              <w:right w:val="single" w:sz="4" w:space="0" w:color="auto"/>
            </w:tcBorders>
            <w:shd w:val="clear" w:color="000000" w:fill="D0CECE"/>
            <w:hideMark/>
          </w:tcPr>
          <w:p w14:paraId="0A184126" w14:textId="77777777" w:rsidR="007E29D3" w:rsidRPr="007E29D3" w:rsidRDefault="007E29D3" w:rsidP="007E29D3">
            <w:pPr>
              <w:rPr>
                <w:i/>
                <w:iCs/>
                <w:color w:val="000000"/>
                <w:sz w:val="20"/>
                <w:szCs w:val="20"/>
              </w:rPr>
            </w:pPr>
            <w:r w:rsidRPr="007E29D3">
              <w:rPr>
                <w:i/>
                <w:iCs/>
                <w:color w:val="000000"/>
                <w:sz w:val="20"/>
                <w:szCs w:val="20"/>
              </w:rPr>
              <w:t>Стол письменный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F8800E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F989827"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1C120D60" w14:textId="77777777" w:rsidR="007E29D3" w:rsidRPr="007E29D3" w:rsidRDefault="007E29D3" w:rsidP="007E29D3">
            <w:pPr>
              <w:jc w:val="right"/>
              <w:rPr>
                <w:i/>
                <w:iCs/>
                <w:color w:val="000000"/>
                <w:sz w:val="20"/>
                <w:szCs w:val="20"/>
              </w:rPr>
            </w:pPr>
            <w:r w:rsidRPr="007E29D3">
              <w:rPr>
                <w:i/>
                <w:iCs/>
                <w:color w:val="000000"/>
                <w:sz w:val="20"/>
                <w:szCs w:val="20"/>
              </w:rPr>
              <w:t xml:space="preserve">5 735,81 </w:t>
            </w:r>
          </w:p>
        </w:tc>
        <w:tc>
          <w:tcPr>
            <w:tcW w:w="2439" w:type="dxa"/>
            <w:tcBorders>
              <w:top w:val="nil"/>
              <w:left w:val="nil"/>
              <w:bottom w:val="single" w:sz="4" w:space="0" w:color="auto"/>
              <w:right w:val="single" w:sz="4" w:space="0" w:color="auto"/>
            </w:tcBorders>
            <w:shd w:val="clear" w:color="000000" w:fill="D0CECE"/>
            <w:noWrap/>
            <w:hideMark/>
          </w:tcPr>
          <w:p w14:paraId="7B97E36E" w14:textId="77777777" w:rsidR="007E29D3" w:rsidRPr="007E29D3" w:rsidRDefault="007E29D3" w:rsidP="007E29D3">
            <w:pPr>
              <w:jc w:val="right"/>
              <w:rPr>
                <w:i/>
                <w:iCs/>
                <w:color w:val="000000"/>
                <w:sz w:val="20"/>
                <w:szCs w:val="20"/>
              </w:rPr>
            </w:pPr>
            <w:r w:rsidRPr="007E29D3">
              <w:rPr>
                <w:i/>
                <w:iCs/>
                <w:color w:val="000000"/>
                <w:sz w:val="20"/>
                <w:szCs w:val="20"/>
              </w:rPr>
              <w:t xml:space="preserve">22 943,24 </w:t>
            </w:r>
          </w:p>
        </w:tc>
      </w:tr>
      <w:tr w:rsidR="007E29D3" w:rsidRPr="007E29D3" w14:paraId="24ABE3C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BF8A762" w14:textId="77777777" w:rsidR="007E29D3" w:rsidRPr="007E29D3" w:rsidRDefault="007E29D3" w:rsidP="007E29D3">
            <w:pPr>
              <w:jc w:val="right"/>
              <w:rPr>
                <w:i/>
                <w:iCs/>
                <w:color w:val="000000"/>
                <w:sz w:val="20"/>
                <w:szCs w:val="20"/>
              </w:rPr>
            </w:pPr>
            <w:r w:rsidRPr="007E29D3">
              <w:rPr>
                <w:i/>
                <w:iCs/>
                <w:color w:val="000000"/>
                <w:sz w:val="20"/>
                <w:szCs w:val="20"/>
              </w:rPr>
              <w:t>32.151</w:t>
            </w:r>
          </w:p>
        </w:tc>
        <w:tc>
          <w:tcPr>
            <w:tcW w:w="1040" w:type="dxa"/>
            <w:tcBorders>
              <w:top w:val="nil"/>
              <w:left w:val="nil"/>
              <w:bottom w:val="single" w:sz="4" w:space="0" w:color="auto"/>
              <w:right w:val="single" w:sz="4" w:space="0" w:color="auto"/>
            </w:tcBorders>
            <w:shd w:val="clear" w:color="000000" w:fill="D0CECE"/>
            <w:noWrap/>
            <w:hideMark/>
          </w:tcPr>
          <w:p w14:paraId="6D3A4E7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0E017D8" w14:textId="77777777" w:rsidR="007E29D3" w:rsidRPr="007E29D3" w:rsidRDefault="007E29D3" w:rsidP="007E29D3">
            <w:pPr>
              <w:jc w:val="right"/>
              <w:rPr>
                <w:i/>
                <w:iCs/>
                <w:color w:val="000000"/>
                <w:sz w:val="20"/>
                <w:szCs w:val="20"/>
              </w:rPr>
            </w:pPr>
            <w:r w:rsidRPr="007E29D3">
              <w:rPr>
                <w:i/>
                <w:iCs/>
                <w:color w:val="000000"/>
                <w:sz w:val="20"/>
                <w:szCs w:val="20"/>
              </w:rPr>
              <w:t>151</w:t>
            </w:r>
          </w:p>
        </w:tc>
        <w:tc>
          <w:tcPr>
            <w:tcW w:w="6511" w:type="dxa"/>
            <w:tcBorders>
              <w:top w:val="nil"/>
              <w:left w:val="nil"/>
              <w:bottom w:val="single" w:sz="4" w:space="0" w:color="auto"/>
              <w:right w:val="single" w:sz="4" w:space="0" w:color="auto"/>
            </w:tcBorders>
            <w:shd w:val="clear" w:color="000000" w:fill="D0CECE"/>
            <w:hideMark/>
          </w:tcPr>
          <w:p w14:paraId="5FFFAEBB" w14:textId="77777777" w:rsidR="007E29D3" w:rsidRPr="007E29D3" w:rsidRDefault="007E29D3" w:rsidP="007E29D3">
            <w:pPr>
              <w:rPr>
                <w:i/>
                <w:iCs/>
                <w:color w:val="000000"/>
                <w:sz w:val="20"/>
                <w:szCs w:val="20"/>
              </w:rPr>
            </w:pPr>
            <w:r w:rsidRPr="007E29D3">
              <w:rPr>
                <w:i/>
                <w:iCs/>
                <w:color w:val="000000"/>
                <w:sz w:val="20"/>
                <w:szCs w:val="20"/>
              </w:rPr>
              <w:t>Стул мягкий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EDF201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0DFCCC2"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24BEE840" w14:textId="77777777" w:rsidR="007E29D3" w:rsidRPr="007E29D3" w:rsidRDefault="007E29D3" w:rsidP="007E29D3">
            <w:pPr>
              <w:jc w:val="right"/>
              <w:rPr>
                <w:i/>
                <w:iCs/>
                <w:color w:val="000000"/>
                <w:sz w:val="20"/>
                <w:szCs w:val="20"/>
              </w:rPr>
            </w:pPr>
            <w:r w:rsidRPr="007E29D3">
              <w:rPr>
                <w:i/>
                <w:iCs/>
                <w:color w:val="000000"/>
                <w:sz w:val="20"/>
                <w:szCs w:val="20"/>
              </w:rPr>
              <w:t xml:space="preserve">1 966,61 </w:t>
            </w:r>
          </w:p>
        </w:tc>
        <w:tc>
          <w:tcPr>
            <w:tcW w:w="2439" w:type="dxa"/>
            <w:tcBorders>
              <w:top w:val="nil"/>
              <w:left w:val="nil"/>
              <w:bottom w:val="single" w:sz="4" w:space="0" w:color="auto"/>
              <w:right w:val="single" w:sz="4" w:space="0" w:color="auto"/>
            </w:tcBorders>
            <w:shd w:val="clear" w:color="000000" w:fill="D0CECE"/>
            <w:noWrap/>
            <w:hideMark/>
          </w:tcPr>
          <w:p w14:paraId="4AE09473" w14:textId="77777777" w:rsidR="007E29D3" w:rsidRPr="007E29D3" w:rsidRDefault="007E29D3" w:rsidP="007E29D3">
            <w:pPr>
              <w:jc w:val="right"/>
              <w:rPr>
                <w:i/>
                <w:iCs/>
                <w:color w:val="000000"/>
                <w:sz w:val="20"/>
                <w:szCs w:val="20"/>
              </w:rPr>
            </w:pPr>
            <w:r w:rsidRPr="007E29D3">
              <w:rPr>
                <w:i/>
                <w:iCs/>
                <w:color w:val="000000"/>
                <w:sz w:val="20"/>
                <w:szCs w:val="20"/>
              </w:rPr>
              <w:t xml:space="preserve">19 666,10 </w:t>
            </w:r>
          </w:p>
        </w:tc>
      </w:tr>
      <w:tr w:rsidR="007E29D3" w:rsidRPr="007E29D3" w14:paraId="1FA1544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14DD295" w14:textId="77777777" w:rsidR="007E29D3" w:rsidRPr="007E29D3" w:rsidRDefault="007E29D3" w:rsidP="007E29D3">
            <w:pPr>
              <w:jc w:val="right"/>
              <w:rPr>
                <w:i/>
                <w:iCs/>
                <w:color w:val="000000"/>
                <w:sz w:val="20"/>
                <w:szCs w:val="20"/>
              </w:rPr>
            </w:pPr>
            <w:r w:rsidRPr="007E29D3">
              <w:rPr>
                <w:i/>
                <w:iCs/>
                <w:color w:val="000000"/>
                <w:sz w:val="20"/>
                <w:szCs w:val="20"/>
              </w:rPr>
              <w:t>32.152</w:t>
            </w:r>
          </w:p>
        </w:tc>
        <w:tc>
          <w:tcPr>
            <w:tcW w:w="1040" w:type="dxa"/>
            <w:tcBorders>
              <w:top w:val="nil"/>
              <w:left w:val="nil"/>
              <w:bottom w:val="single" w:sz="4" w:space="0" w:color="auto"/>
              <w:right w:val="single" w:sz="4" w:space="0" w:color="auto"/>
            </w:tcBorders>
            <w:shd w:val="clear" w:color="000000" w:fill="D0CECE"/>
            <w:noWrap/>
            <w:hideMark/>
          </w:tcPr>
          <w:p w14:paraId="51948C0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ACD942E" w14:textId="77777777" w:rsidR="007E29D3" w:rsidRPr="007E29D3" w:rsidRDefault="007E29D3" w:rsidP="007E29D3">
            <w:pPr>
              <w:jc w:val="right"/>
              <w:rPr>
                <w:i/>
                <w:iCs/>
                <w:color w:val="000000"/>
                <w:sz w:val="20"/>
                <w:szCs w:val="20"/>
              </w:rPr>
            </w:pPr>
            <w:r w:rsidRPr="007E29D3">
              <w:rPr>
                <w:i/>
                <w:iCs/>
                <w:color w:val="000000"/>
                <w:sz w:val="20"/>
                <w:szCs w:val="20"/>
              </w:rPr>
              <w:t>152</w:t>
            </w:r>
          </w:p>
        </w:tc>
        <w:tc>
          <w:tcPr>
            <w:tcW w:w="6511" w:type="dxa"/>
            <w:tcBorders>
              <w:top w:val="nil"/>
              <w:left w:val="nil"/>
              <w:bottom w:val="single" w:sz="4" w:space="0" w:color="auto"/>
              <w:right w:val="single" w:sz="4" w:space="0" w:color="auto"/>
            </w:tcBorders>
            <w:shd w:val="clear" w:color="000000" w:fill="D0CECE"/>
            <w:hideMark/>
          </w:tcPr>
          <w:p w14:paraId="4BBA9129" w14:textId="77777777" w:rsidR="007E29D3" w:rsidRPr="007E29D3" w:rsidRDefault="007E29D3" w:rsidP="007E29D3">
            <w:pPr>
              <w:rPr>
                <w:i/>
                <w:iCs/>
                <w:color w:val="000000"/>
                <w:sz w:val="20"/>
                <w:szCs w:val="20"/>
              </w:rPr>
            </w:pPr>
            <w:r w:rsidRPr="007E29D3">
              <w:rPr>
                <w:i/>
                <w:iCs/>
                <w:color w:val="000000"/>
                <w:sz w:val="20"/>
                <w:szCs w:val="20"/>
              </w:rPr>
              <w:t>Шкаф книжный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F5FB3A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57CCF43"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402807E5" w14:textId="77777777" w:rsidR="007E29D3" w:rsidRPr="007E29D3" w:rsidRDefault="007E29D3" w:rsidP="007E29D3">
            <w:pPr>
              <w:jc w:val="right"/>
              <w:rPr>
                <w:i/>
                <w:iCs/>
                <w:color w:val="000000"/>
                <w:sz w:val="20"/>
                <w:szCs w:val="20"/>
              </w:rPr>
            </w:pPr>
            <w:r w:rsidRPr="007E29D3">
              <w:rPr>
                <w:i/>
                <w:iCs/>
                <w:color w:val="000000"/>
                <w:sz w:val="20"/>
                <w:szCs w:val="20"/>
              </w:rPr>
              <w:t xml:space="preserve">9 603,51 </w:t>
            </w:r>
          </w:p>
        </w:tc>
        <w:tc>
          <w:tcPr>
            <w:tcW w:w="2439" w:type="dxa"/>
            <w:tcBorders>
              <w:top w:val="nil"/>
              <w:left w:val="nil"/>
              <w:bottom w:val="single" w:sz="4" w:space="0" w:color="auto"/>
              <w:right w:val="single" w:sz="4" w:space="0" w:color="auto"/>
            </w:tcBorders>
            <w:shd w:val="clear" w:color="000000" w:fill="D0CECE"/>
            <w:noWrap/>
            <w:hideMark/>
          </w:tcPr>
          <w:p w14:paraId="5AC3ABC4" w14:textId="77777777" w:rsidR="007E29D3" w:rsidRPr="007E29D3" w:rsidRDefault="007E29D3" w:rsidP="007E29D3">
            <w:pPr>
              <w:jc w:val="right"/>
              <w:rPr>
                <w:i/>
                <w:iCs/>
                <w:color w:val="000000"/>
                <w:sz w:val="20"/>
                <w:szCs w:val="20"/>
              </w:rPr>
            </w:pPr>
            <w:r w:rsidRPr="007E29D3">
              <w:rPr>
                <w:i/>
                <w:iCs/>
                <w:color w:val="000000"/>
                <w:sz w:val="20"/>
                <w:szCs w:val="20"/>
              </w:rPr>
              <w:t xml:space="preserve">28 810,53 </w:t>
            </w:r>
          </w:p>
        </w:tc>
      </w:tr>
      <w:tr w:rsidR="007E29D3" w:rsidRPr="007E29D3" w14:paraId="3598C1A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B2BB623" w14:textId="77777777" w:rsidR="007E29D3" w:rsidRPr="007E29D3" w:rsidRDefault="007E29D3" w:rsidP="007E29D3">
            <w:pPr>
              <w:jc w:val="right"/>
              <w:rPr>
                <w:i/>
                <w:iCs/>
                <w:color w:val="000000"/>
                <w:sz w:val="20"/>
                <w:szCs w:val="20"/>
              </w:rPr>
            </w:pPr>
            <w:r w:rsidRPr="007E29D3">
              <w:rPr>
                <w:i/>
                <w:iCs/>
                <w:color w:val="000000"/>
                <w:sz w:val="20"/>
                <w:szCs w:val="20"/>
              </w:rPr>
              <w:t>32.153</w:t>
            </w:r>
          </w:p>
        </w:tc>
        <w:tc>
          <w:tcPr>
            <w:tcW w:w="1040" w:type="dxa"/>
            <w:tcBorders>
              <w:top w:val="nil"/>
              <w:left w:val="nil"/>
              <w:bottom w:val="single" w:sz="4" w:space="0" w:color="auto"/>
              <w:right w:val="single" w:sz="4" w:space="0" w:color="auto"/>
            </w:tcBorders>
            <w:shd w:val="clear" w:color="000000" w:fill="D0CECE"/>
            <w:noWrap/>
            <w:hideMark/>
          </w:tcPr>
          <w:p w14:paraId="26F71DF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145E1AD" w14:textId="77777777" w:rsidR="007E29D3" w:rsidRPr="007E29D3" w:rsidRDefault="007E29D3" w:rsidP="007E29D3">
            <w:pPr>
              <w:jc w:val="right"/>
              <w:rPr>
                <w:i/>
                <w:iCs/>
                <w:color w:val="000000"/>
                <w:sz w:val="20"/>
                <w:szCs w:val="20"/>
              </w:rPr>
            </w:pPr>
            <w:r w:rsidRPr="007E29D3">
              <w:rPr>
                <w:i/>
                <w:iCs/>
                <w:color w:val="000000"/>
                <w:sz w:val="20"/>
                <w:szCs w:val="20"/>
              </w:rPr>
              <w:t>153</w:t>
            </w:r>
          </w:p>
        </w:tc>
        <w:tc>
          <w:tcPr>
            <w:tcW w:w="6511" w:type="dxa"/>
            <w:tcBorders>
              <w:top w:val="nil"/>
              <w:left w:val="nil"/>
              <w:bottom w:val="single" w:sz="4" w:space="0" w:color="auto"/>
              <w:right w:val="single" w:sz="4" w:space="0" w:color="auto"/>
            </w:tcBorders>
            <w:shd w:val="clear" w:color="000000" w:fill="D0CECE"/>
            <w:hideMark/>
          </w:tcPr>
          <w:p w14:paraId="20EF8C3B" w14:textId="77777777" w:rsidR="007E29D3" w:rsidRPr="007E29D3" w:rsidRDefault="007E29D3" w:rsidP="007E29D3">
            <w:pPr>
              <w:rPr>
                <w:i/>
                <w:iCs/>
                <w:color w:val="000000"/>
                <w:sz w:val="20"/>
                <w:szCs w:val="20"/>
              </w:rPr>
            </w:pPr>
            <w:r w:rsidRPr="007E29D3">
              <w:rPr>
                <w:i/>
                <w:iCs/>
                <w:color w:val="000000"/>
                <w:sz w:val="20"/>
                <w:szCs w:val="20"/>
              </w:rPr>
              <w:t>Компьютер, принтер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0E379F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1C9E978"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A0E6F0B" w14:textId="77777777" w:rsidR="007E29D3" w:rsidRPr="007E29D3" w:rsidRDefault="007E29D3" w:rsidP="007E29D3">
            <w:pPr>
              <w:jc w:val="right"/>
              <w:rPr>
                <w:i/>
                <w:iCs/>
                <w:color w:val="000000"/>
                <w:sz w:val="20"/>
                <w:szCs w:val="20"/>
              </w:rPr>
            </w:pPr>
            <w:r w:rsidRPr="007E29D3">
              <w:rPr>
                <w:i/>
                <w:iCs/>
                <w:color w:val="000000"/>
                <w:sz w:val="20"/>
                <w:szCs w:val="20"/>
              </w:rPr>
              <w:t xml:space="preserve">73 742,60 </w:t>
            </w:r>
          </w:p>
        </w:tc>
        <w:tc>
          <w:tcPr>
            <w:tcW w:w="2439" w:type="dxa"/>
            <w:tcBorders>
              <w:top w:val="nil"/>
              <w:left w:val="nil"/>
              <w:bottom w:val="single" w:sz="4" w:space="0" w:color="auto"/>
              <w:right w:val="single" w:sz="4" w:space="0" w:color="auto"/>
            </w:tcBorders>
            <w:shd w:val="clear" w:color="000000" w:fill="D0CECE"/>
            <w:noWrap/>
            <w:hideMark/>
          </w:tcPr>
          <w:p w14:paraId="26C6D9A8" w14:textId="77777777" w:rsidR="007E29D3" w:rsidRPr="007E29D3" w:rsidRDefault="007E29D3" w:rsidP="007E29D3">
            <w:pPr>
              <w:jc w:val="right"/>
              <w:rPr>
                <w:i/>
                <w:iCs/>
                <w:color w:val="000000"/>
                <w:sz w:val="20"/>
                <w:szCs w:val="20"/>
              </w:rPr>
            </w:pPr>
            <w:r w:rsidRPr="007E29D3">
              <w:rPr>
                <w:i/>
                <w:iCs/>
                <w:color w:val="000000"/>
                <w:sz w:val="20"/>
                <w:szCs w:val="20"/>
              </w:rPr>
              <w:t xml:space="preserve">147 485,20 </w:t>
            </w:r>
          </w:p>
        </w:tc>
      </w:tr>
      <w:tr w:rsidR="007E29D3" w:rsidRPr="007E29D3" w14:paraId="1D42618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049B8F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7490C3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86717F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610159C" w14:textId="77777777" w:rsidR="007E29D3" w:rsidRPr="007E29D3" w:rsidRDefault="007E29D3" w:rsidP="007E29D3">
            <w:pPr>
              <w:rPr>
                <w:b/>
                <w:bCs/>
                <w:color w:val="000000"/>
                <w:sz w:val="20"/>
                <w:szCs w:val="20"/>
              </w:rPr>
            </w:pPr>
            <w:r w:rsidRPr="007E29D3">
              <w:rPr>
                <w:b/>
                <w:bCs/>
                <w:color w:val="000000"/>
                <w:sz w:val="20"/>
                <w:szCs w:val="20"/>
              </w:rPr>
              <w:t>11. Кабинет психолога</w:t>
            </w:r>
          </w:p>
        </w:tc>
        <w:tc>
          <w:tcPr>
            <w:tcW w:w="1276" w:type="dxa"/>
            <w:tcBorders>
              <w:top w:val="nil"/>
              <w:left w:val="nil"/>
              <w:bottom w:val="single" w:sz="4" w:space="0" w:color="auto"/>
              <w:right w:val="single" w:sz="4" w:space="0" w:color="auto"/>
            </w:tcBorders>
            <w:shd w:val="clear" w:color="000000" w:fill="FFFFFF"/>
            <w:noWrap/>
            <w:hideMark/>
          </w:tcPr>
          <w:p w14:paraId="5219CD4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2E4DAD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0AC068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28256A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1C0C2E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6A4B910" w14:textId="77777777" w:rsidR="007E29D3" w:rsidRPr="007E29D3" w:rsidRDefault="007E29D3" w:rsidP="007E29D3">
            <w:pPr>
              <w:jc w:val="right"/>
              <w:rPr>
                <w:i/>
                <w:iCs/>
                <w:color w:val="000000"/>
                <w:sz w:val="20"/>
                <w:szCs w:val="20"/>
              </w:rPr>
            </w:pPr>
            <w:r w:rsidRPr="007E29D3">
              <w:rPr>
                <w:i/>
                <w:iCs/>
                <w:color w:val="000000"/>
                <w:sz w:val="20"/>
                <w:szCs w:val="20"/>
              </w:rPr>
              <w:t>32.154</w:t>
            </w:r>
          </w:p>
        </w:tc>
        <w:tc>
          <w:tcPr>
            <w:tcW w:w="1040" w:type="dxa"/>
            <w:tcBorders>
              <w:top w:val="nil"/>
              <w:left w:val="nil"/>
              <w:bottom w:val="single" w:sz="4" w:space="0" w:color="auto"/>
              <w:right w:val="single" w:sz="4" w:space="0" w:color="auto"/>
            </w:tcBorders>
            <w:shd w:val="clear" w:color="000000" w:fill="D0CECE"/>
            <w:noWrap/>
            <w:hideMark/>
          </w:tcPr>
          <w:p w14:paraId="485C4AB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7AA44C4" w14:textId="77777777" w:rsidR="007E29D3" w:rsidRPr="007E29D3" w:rsidRDefault="007E29D3" w:rsidP="007E29D3">
            <w:pPr>
              <w:jc w:val="right"/>
              <w:rPr>
                <w:i/>
                <w:iCs/>
                <w:color w:val="000000"/>
                <w:sz w:val="20"/>
                <w:szCs w:val="20"/>
              </w:rPr>
            </w:pPr>
            <w:r w:rsidRPr="007E29D3">
              <w:rPr>
                <w:i/>
                <w:iCs/>
                <w:color w:val="000000"/>
                <w:sz w:val="20"/>
                <w:szCs w:val="20"/>
              </w:rPr>
              <w:t>154</w:t>
            </w:r>
          </w:p>
        </w:tc>
        <w:tc>
          <w:tcPr>
            <w:tcW w:w="6511" w:type="dxa"/>
            <w:tcBorders>
              <w:top w:val="nil"/>
              <w:left w:val="nil"/>
              <w:bottom w:val="single" w:sz="4" w:space="0" w:color="auto"/>
              <w:right w:val="single" w:sz="4" w:space="0" w:color="auto"/>
            </w:tcBorders>
            <w:shd w:val="clear" w:color="000000" w:fill="D0CECE"/>
            <w:hideMark/>
          </w:tcPr>
          <w:p w14:paraId="7A1CCC38" w14:textId="77777777" w:rsidR="007E29D3" w:rsidRPr="007E29D3" w:rsidRDefault="007E29D3" w:rsidP="007E29D3">
            <w:pPr>
              <w:rPr>
                <w:i/>
                <w:iCs/>
                <w:color w:val="000000"/>
                <w:sz w:val="20"/>
                <w:szCs w:val="20"/>
              </w:rPr>
            </w:pPr>
            <w:r w:rsidRPr="007E29D3">
              <w:rPr>
                <w:i/>
                <w:iCs/>
                <w:color w:val="000000"/>
                <w:sz w:val="20"/>
                <w:szCs w:val="20"/>
              </w:rPr>
              <w:t>Стол письменный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DD3895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7479D6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16E3C02" w14:textId="77777777" w:rsidR="007E29D3" w:rsidRPr="007E29D3" w:rsidRDefault="007E29D3" w:rsidP="007E29D3">
            <w:pPr>
              <w:jc w:val="right"/>
              <w:rPr>
                <w:i/>
                <w:iCs/>
                <w:color w:val="000000"/>
                <w:sz w:val="20"/>
                <w:szCs w:val="20"/>
              </w:rPr>
            </w:pPr>
            <w:r w:rsidRPr="007E29D3">
              <w:rPr>
                <w:i/>
                <w:iCs/>
                <w:color w:val="000000"/>
                <w:sz w:val="20"/>
                <w:szCs w:val="20"/>
              </w:rPr>
              <w:t xml:space="preserve">5 733,53 </w:t>
            </w:r>
          </w:p>
        </w:tc>
        <w:tc>
          <w:tcPr>
            <w:tcW w:w="2439" w:type="dxa"/>
            <w:tcBorders>
              <w:top w:val="nil"/>
              <w:left w:val="nil"/>
              <w:bottom w:val="single" w:sz="4" w:space="0" w:color="auto"/>
              <w:right w:val="single" w:sz="4" w:space="0" w:color="auto"/>
            </w:tcBorders>
            <w:shd w:val="clear" w:color="000000" w:fill="D0CECE"/>
            <w:noWrap/>
            <w:hideMark/>
          </w:tcPr>
          <w:p w14:paraId="4D00C635" w14:textId="77777777" w:rsidR="007E29D3" w:rsidRPr="007E29D3" w:rsidRDefault="007E29D3" w:rsidP="007E29D3">
            <w:pPr>
              <w:jc w:val="right"/>
              <w:rPr>
                <w:i/>
                <w:iCs/>
                <w:color w:val="000000"/>
                <w:sz w:val="20"/>
                <w:szCs w:val="20"/>
              </w:rPr>
            </w:pPr>
            <w:r w:rsidRPr="007E29D3">
              <w:rPr>
                <w:i/>
                <w:iCs/>
                <w:color w:val="000000"/>
                <w:sz w:val="20"/>
                <w:szCs w:val="20"/>
              </w:rPr>
              <w:t xml:space="preserve">5 733,53 </w:t>
            </w:r>
          </w:p>
        </w:tc>
      </w:tr>
      <w:tr w:rsidR="007E29D3" w:rsidRPr="007E29D3" w14:paraId="5EA097A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B022E73" w14:textId="77777777" w:rsidR="007E29D3" w:rsidRPr="007E29D3" w:rsidRDefault="007E29D3" w:rsidP="007E29D3">
            <w:pPr>
              <w:jc w:val="right"/>
              <w:rPr>
                <w:i/>
                <w:iCs/>
                <w:color w:val="000000"/>
                <w:sz w:val="20"/>
                <w:szCs w:val="20"/>
              </w:rPr>
            </w:pPr>
            <w:r w:rsidRPr="007E29D3">
              <w:rPr>
                <w:i/>
                <w:iCs/>
                <w:color w:val="000000"/>
                <w:sz w:val="20"/>
                <w:szCs w:val="20"/>
              </w:rPr>
              <w:t>32.155</w:t>
            </w:r>
          </w:p>
        </w:tc>
        <w:tc>
          <w:tcPr>
            <w:tcW w:w="1040" w:type="dxa"/>
            <w:tcBorders>
              <w:top w:val="nil"/>
              <w:left w:val="nil"/>
              <w:bottom w:val="single" w:sz="4" w:space="0" w:color="auto"/>
              <w:right w:val="single" w:sz="4" w:space="0" w:color="auto"/>
            </w:tcBorders>
            <w:shd w:val="clear" w:color="000000" w:fill="D0CECE"/>
            <w:noWrap/>
            <w:hideMark/>
          </w:tcPr>
          <w:p w14:paraId="2DBCC86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E60A3A2" w14:textId="77777777" w:rsidR="007E29D3" w:rsidRPr="007E29D3" w:rsidRDefault="007E29D3" w:rsidP="007E29D3">
            <w:pPr>
              <w:jc w:val="right"/>
              <w:rPr>
                <w:i/>
                <w:iCs/>
                <w:color w:val="000000"/>
                <w:sz w:val="20"/>
                <w:szCs w:val="20"/>
              </w:rPr>
            </w:pPr>
            <w:r w:rsidRPr="007E29D3">
              <w:rPr>
                <w:i/>
                <w:iCs/>
                <w:color w:val="000000"/>
                <w:sz w:val="20"/>
                <w:szCs w:val="20"/>
              </w:rPr>
              <w:t>155</w:t>
            </w:r>
          </w:p>
        </w:tc>
        <w:tc>
          <w:tcPr>
            <w:tcW w:w="6511" w:type="dxa"/>
            <w:tcBorders>
              <w:top w:val="nil"/>
              <w:left w:val="nil"/>
              <w:bottom w:val="single" w:sz="4" w:space="0" w:color="auto"/>
              <w:right w:val="single" w:sz="4" w:space="0" w:color="auto"/>
            </w:tcBorders>
            <w:shd w:val="clear" w:color="000000" w:fill="D0CECE"/>
            <w:hideMark/>
          </w:tcPr>
          <w:p w14:paraId="1C7248A2" w14:textId="77777777" w:rsidR="007E29D3" w:rsidRPr="007E29D3" w:rsidRDefault="007E29D3" w:rsidP="007E29D3">
            <w:pPr>
              <w:rPr>
                <w:i/>
                <w:iCs/>
                <w:color w:val="000000"/>
                <w:sz w:val="20"/>
                <w:szCs w:val="20"/>
              </w:rPr>
            </w:pPr>
            <w:r w:rsidRPr="007E29D3">
              <w:rPr>
                <w:i/>
                <w:iCs/>
                <w:color w:val="000000"/>
                <w:sz w:val="20"/>
                <w:szCs w:val="20"/>
              </w:rPr>
              <w:t>Шкаф книжный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7592CF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31EEFD2"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34E3414D" w14:textId="77777777" w:rsidR="007E29D3" w:rsidRPr="007E29D3" w:rsidRDefault="007E29D3" w:rsidP="007E29D3">
            <w:pPr>
              <w:jc w:val="right"/>
              <w:rPr>
                <w:i/>
                <w:iCs/>
                <w:color w:val="000000"/>
                <w:sz w:val="20"/>
                <w:szCs w:val="20"/>
              </w:rPr>
            </w:pPr>
            <w:r w:rsidRPr="007E29D3">
              <w:rPr>
                <w:i/>
                <w:iCs/>
                <w:color w:val="000000"/>
                <w:sz w:val="20"/>
                <w:szCs w:val="20"/>
              </w:rPr>
              <w:t xml:space="preserve">9 603,89 </w:t>
            </w:r>
          </w:p>
        </w:tc>
        <w:tc>
          <w:tcPr>
            <w:tcW w:w="2439" w:type="dxa"/>
            <w:tcBorders>
              <w:top w:val="nil"/>
              <w:left w:val="nil"/>
              <w:bottom w:val="single" w:sz="4" w:space="0" w:color="auto"/>
              <w:right w:val="single" w:sz="4" w:space="0" w:color="auto"/>
            </w:tcBorders>
            <w:shd w:val="clear" w:color="000000" w:fill="D0CECE"/>
            <w:noWrap/>
            <w:hideMark/>
          </w:tcPr>
          <w:p w14:paraId="0D4D0409" w14:textId="77777777" w:rsidR="007E29D3" w:rsidRPr="007E29D3" w:rsidRDefault="007E29D3" w:rsidP="007E29D3">
            <w:pPr>
              <w:jc w:val="right"/>
              <w:rPr>
                <w:i/>
                <w:iCs/>
                <w:color w:val="000000"/>
                <w:sz w:val="20"/>
                <w:szCs w:val="20"/>
              </w:rPr>
            </w:pPr>
            <w:r w:rsidRPr="007E29D3">
              <w:rPr>
                <w:i/>
                <w:iCs/>
                <w:color w:val="000000"/>
                <w:sz w:val="20"/>
                <w:szCs w:val="20"/>
              </w:rPr>
              <w:t xml:space="preserve">19 207,78 </w:t>
            </w:r>
          </w:p>
        </w:tc>
      </w:tr>
      <w:tr w:rsidR="007E29D3" w:rsidRPr="007E29D3" w14:paraId="2A1E036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1E7897C" w14:textId="77777777" w:rsidR="007E29D3" w:rsidRPr="007E29D3" w:rsidRDefault="007E29D3" w:rsidP="007E29D3">
            <w:pPr>
              <w:jc w:val="right"/>
              <w:rPr>
                <w:i/>
                <w:iCs/>
                <w:color w:val="000000"/>
                <w:sz w:val="20"/>
                <w:szCs w:val="20"/>
              </w:rPr>
            </w:pPr>
            <w:r w:rsidRPr="007E29D3">
              <w:rPr>
                <w:i/>
                <w:iCs/>
                <w:color w:val="000000"/>
                <w:sz w:val="20"/>
                <w:szCs w:val="20"/>
              </w:rPr>
              <w:t>32.156</w:t>
            </w:r>
          </w:p>
        </w:tc>
        <w:tc>
          <w:tcPr>
            <w:tcW w:w="1040" w:type="dxa"/>
            <w:tcBorders>
              <w:top w:val="nil"/>
              <w:left w:val="nil"/>
              <w:bottom w:val="single" w:sz="4" w:space="0" w:color="auto"/>
              <w:right w:val="single" w:sz="4" w:space="0" w:color="auto"/>
            </w:tcBorders>
            <w:shd w:val="clear" w:color="000000" w:fill="D0CECE"/>
            <w:noWrap/>
            <w:hideMark/>
          </w:tcPr>
          <w:p w14:paraId="3A92386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689D561" w14:textId="77777777" w:rsidR="007E29D3" w:rsidRPr="007E29D3" w:rsidRDefault="007E29D3" w:rsidP="007E29D3">
            <w:pPr>
              <w:jc w:val="right"/>
              <w:rPr>
                <w:i/>
                <w:iCs/>
                <w:color w:val="000000"/>
                <w:sz w:val="20"/>
                <w:szCs w:val="20"/>
              </w:rPr>
            </w:pPr>
            <w:r w:rsidRPr="007E29D3">
              <w:rPr>
                <w:i/>
                <w:iCs/>
                <w:color w:val="000000"/>
                <w:sz w:val="20"/>
                <w:szCs w:val="20"/>
              </w:rPr>
              <w:t>156</w:t>
            </w:r>
          </w:p>
        </w:tc>
        <w:tc>
          <w:tcPr>
            <w:tcW w:w="6511" w:type="dxa"/>
            <w:tcBorders>
              <w:top w:val="nil"/>
              <w:left w:val="nil"/>
              <w:bottom w:val="single" w:sz="4" w:space="0" w:color="auto"/>
              <w:right w:val="single" w:sz="4" w:space="0" w:color="auto"/>
            </w:tcBorders>
            <w:shd w:val="clear" w:color="000000" w:fill="D0CECE"/>
            <w:hideMark/>
          </w:tcPr>
          <w:p w14:paraId="40CBB28B" w14:textId="77777777" w:rsidR="007E29D3" w:rsidRPr="007E29D3" w:rsidRDefault="007E29D3" w:rsidP="007E29D3">
            <w:pPr>
              <w:rPr>
                <w:i/>
                <w:iCs/>
                <w:color w:val="000000"/>
                <w:sz w:val="20"/>
                <w:szCs w:val="20"/>
              </w:rPr>
            </w:pPr>
            <w:r w:rsidRPr="007E29D3">
              <w:rPr>
                <w:i/>
                <w:iCs/>
                <w:color w:val="000000"/>
                <w:sz w:val="20"/>
                <w:szCs w:val="20"/>
              </w:rPr>
              <w:t>Стул мягкий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18D633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8237A2A"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5412608B" w14:textId="77777777" w:rsidR="007E29D3" w:rsidRPr="007E29D3" w:rsidRDefault="007E29D3" w:rsidP="007E29D3">
            <w:pPr>
              <w:jc w:val="right"/>
              <w:rPr>
                <w:i/>
                <w:iCs/>
                <w:color w:val="000000"/>
                <w:sz w:val="20"/>
                <w:szCs w:val="20"/>
              </w:rPr>
            </w:pPr>
            <w:r w:rsidRPr="007E29D3">
              <w:rPr>
                <w:i/>
                <w:iCs/>
                <w:color w:val="000000"/>
                <w:sz w:val="20"/>
                <w:szCs w:val="20"/>
              </w:rPr>
              <w:t xml:space="preserve">1 966,80 </w:t>
            </w:r>
          </w:p>
        </w:tc>
        <w:tc>
          <w:tcPr>
            <w:tcW w:w="2439" w:type="dxa"/>
            <w:tcBorders>
              <w:top w:val="nil"/>
              <w:left w:val="nil"/>
              <w:bottom w:val="single" w:sz="4" w:space="0" w:color="auto"/>
              <w:right w:val="single" w:sz="4" w:space="0" w:color="auto"/>
            </w:tcBorders>
            <w:shd w:val="clear" w:color="000000" w:fill="D0CECE"/>
            <w:noWrap/>
            <w:hideMark/>
          </w:tcPr>
          <w:p w14:paraId="600E92AE" w14:textId="77777777" w:rsidR="007E29D3" w:rsidRPr="007E29D3" w:rsidRDefault="007E29D3" w:rsidP="007E29D3">
            <w:pPr>
              <w:jc w:val="right"/>
              <w:rPr>
                <w:i/>
                <w:iCs/>
                <w:color w:val="000000"/>
                <w:sz w:val="20"/>
                <w:szCs w:val="20"/>
              </w:rPr>
            </w:pPr>
            <w:r w:rsidRPr="007E29D3">
              <w:rPr>
                <w:i/>
                <w:iCs/>
                <w:color w:val="000000"/>
                <w:sz w:val="20"/>
                <w:szCs w:val="20"/>
              </w:rPr>
              <w:t xml:space="preserve">5 900,40 </w:t>
            </w:r>
          </w:p>
        </w:tc>
      </w:tr>
      <w:tr w:rsidR="007E29D3" w:rsidRPr="007E29D3" w14:paraId="75B5C8A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C75CA0E" w14:textId="77777777" w:rsidR="007E29D3" w:rsidRPr="007E29D3" w:rsidRDefault="007E29D3" w:rsidP="007E29D3">
            <w:pPr>
              <w:jc w:val="right"/>
              <w:rPr>
                <w:i/>
                <w:iCs/>
                <w:color w:val="000000"/>
                <w:sz w:val="20"/>
                <w:szCs w:val="20"/>
              </w:rPr>
            </w:pPr>
            <w:r w:rsidRPr="007E29D3">
              <w:rPr>
                <w:i/>
                <w:iCs/>
                <w:color w:val="000000"/>
                <w:sz w:val="20"/>
                <w:szCs w:val="20"/>
              </w:rPr>
              <w:lastRenderedPageBreak/>
              <w:t>32.157</w:t>
            </w:r>
          </w:p>
        </w:tc>
        <w:tc>
          <w:tcPr>
            <w:tcW w:w="1040" w:type="dxa"/>
            <w:tcBorders>
              <w:top w:val="nil"/>
              <w:left w:val="nil"/>
              <w:bottom w:val="single" w:sz="4" w:space="0" w:color="auto"/>
              <w:right w:val="single" w:sz="4" w:space="0" w:color="auto"/>
            </w:tcBorders>
            <w:shd w:val="clear" w:color="000000" w:fill="D0CECE"/>
            <w:noWrap/>
            <w:hideMark/>
          </w:tcPr>
          <w:p w14:paraId="2DD55F0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DABE84F" w14:textId="77777777" w:rsidR="007E29D3" w:rsidRPr="007E29D3" w:rsidRDefault="007E29D3" w:rsidP="007E29D3">
            <w:pPr>
              <w:jc w:val="right"/>
              <w:rPr>
                <w:i/>
                <w:iCs/>
                <w:color w:val="000000"/>
                <w:sz w:val="20"/>
                <w:szCs w:val="20"/>
              </w:rPr>
            </w:pPr>
            <w:r w:rsidRPr="007E29D3">
              <w:rPr>
                <w:i/>
                <w:iCs/>
                <w:color w:val="000000"/>
                <w:sz w:val="20"/>
                <w:szCs w:val="20"/>
              </w:rPr>
              <w:t>157</w:t>
            </w:r>
          </w:p>
        </w:tc>
        <w:tc>
          <w:tcPr>
            <w:tcW w:w="6511" w:type="dxa"/>
            <w:tcBorders>
              <w:top w:val="nil"/>
              <w:left w:val="nil"/>
              <w:bottom w:val="single" w:sz="4" w:space="0" w:color="auto"/>
              <w:right w:val="single" w:sz="4" w:space="0" w:color="auto"/>
            </w:tcBorders>
            <w:shd w:val="clear" w:color="000000" w:fill="D0CECE"/>
            <w:hideMark/>
          </w:tcPr>
          <w:p w14:paraId="76FC0B31" w14:textId="77777777" w:rsidR="007E29D3" w:rsidRPr="007E29D3" w:rsidRDefault="007E29D3" w:rsidP="007E29D3">
            <w:pPr>
              <w:rPr>
                <w:i/>
                <w:iCs/>
                <w:color w:val="000000"/>
                <w:sz w:val="20"/>
                <w:szCs w:val="20"/>
              </w:rPr>
            </w:pPr>
            <w:r w:rsidRPr="007E29D3">
              <w:rPr>
                <w:i/>
                <w:iCs/>
                <w:color w:val="000000"/>
                <w:sz w:val="20"/>
                <w:szCs w:val="20"/>
              </w:rPr>
              <w:t>Мягкий уголок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E46579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B9B921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A3FC8A9" w14:textId="77777777" w:rsidR="007E29D3" w:rsidRPr="007E29D3" w:rsidRDefault="007E29D3" w:rsidP="007E29D3">
            <w:pPr>
              <w:jc w:val="right"/>
              <w:rPr>
                <w:i/>
                <w:iCs/>
                <w:color w:val="000000"/>
                <w:sz w:val="20"/>
                <w:szCs w:val="20"/>
              </w:rPr>
            </w:pPr>
            <w:r w:rsidRPr="007E29D3">
              <w:rPr>
                <w:i/>
                <w:iCs/>
                <w:color w:val="000000"/>
                <w:sz w:val="20"/>
                <w:szCs w:val="20"/>
              </w:rPr>
              <w:t xml:space="preserve">50 311,26 </w:t>
            </w:r>
          </w:p>
        </w:tc>
        <w:tc>
          <w:tcPr>
            <w:tcW w:w="2439" w:type="dxa"/>
            <w:tcBorders>
              <w:top w:val="nil"/>
              <w:left w:val="nil"/>
              <w:bottom w:val="single" w:sz="4" w:space="0" w:color="auto"/>
              <w:right w:val="single" w:sz="4" w:space="0" w:color="auto"/>
            </w:tcBorders>
            <w:shd w:val="clear" w:color="000000" w:fill="D0CECE"/>
            <w:noWrap/>
            <w:hideMark/>
          </w:tcPr>
          <w:p w14:paraId="4C01A222" w14:textId="77777777" w:rsidR="007E29D3" w:rsidRPr="007E29D3" w:rsidRDefault="007E29D3" w:rsidP="007E29D3">
            <w:pPr>
              <w:jc w:val="right"/>
              <w:rPr>
                <w:i/>
                <w:iCs/>
                <w:color w:val="000000"/>
                <w:sz w:val="20"/>
                <w:szCs w:val="20"/>
              </w:rPr>
            </w:pPr>
            <w:r w:rsidRPr="007E29D3">
              <w:rPr>
                <w:i/>
                <w:iCs/>
                <w:color w:val="000000"/>
                <w:sz w:val="20"/>
                <w:szCs w:val="20"/>
              </w:rPr>
              <w:t xml:space="preserve">50 311,26 </w:t>
            </w:r>
          </w:p>
        </w:tc>
      </w:tr>
      <w:tr w:rsidR="007E29D3" w:rsidRPr="007E29D3" w14:paraId="22B602E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9E02B8D" w14:textId="77777777" w:rsidR="007E29D3" w:rsidRPr="007E29D3" w:rsidRDefault="007E29D3" w:rsidP="007E29D3">
            <w:pPr>
              <w:jc w:val="right"/>
              <w:rPr>
                <w:i/>
                <w:iCs/>
                <w:color w:val="000000"/>
                <w:sz w:val="20"/>
                <w:szCs w:val="20"/>
              </w:rPr>
            </w:pPr>
            <w:r w:rsidRPr="007E29D3">
              <w:rPr>
                <w:i/>
                <w:iCs/>
                <w:color w:val="000000"/>
                <w:sz w:val="20"/>
                <w:szCs w:val="20"/>
              </w:rPr>
              <w:t>32.158</w:t>
            </w:r>
          </w:p>
        </w:tc>
        <w:tc>
          <w:tcPr>
            <w:tcW w:w="1040" w:type="dxa"/>
            <w:tcBorders>
              <w:top w:val="nil"/>
              <w:left w:val="nil"/>
              <w:bottom w:val="single" w:sz="4" w:space="0" w:color="auto"/>
              <w:right w:val="single" w:sz="4" w:space="0" w:color="auto"/>
            </w:tcBorders>
            <w:shd w:val="clear" w:color="000000" w:fill="D0CECE"/>
            <w:noWrap/>
            <w:hideMark/>
          </w:tcPr>
          <w:p w14:paraId="07F39B9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7A3A6E6" w14:textId="77777777" w:rsidR="007E29D3" w:rsidRPr="007E29D3" w:rsidRDefault="007E29D3" w:rsidP="007E29D3">
            <w:pPr>
              <w:jc w:val="right"/>
              <w:rPr>
                <w:i/>
                <w:iCs/>
                <w:color w:val="000000"/>
                <w:sz w:val="20"/>
                <w:szCs w:val="20"/>
              </w:rPr>
            </w:pPr>
            <w:r w:rsidRPr="007E29D3">
              <w:rPr>
                <w:i/>
                <w:iCs/>
                <w:color w:val="000000"/>
                <w:sz w:val="20"/>
                <w:szCs w:val="20"/>
              </w:rPr>
              <w:t>158</w:t>
            </w:r>
          </w:p>
        </w:tc>
        <w:tc>
          <w:tcPr>
            <w:tcW w:w="6511" w:type="dxa"/>
            <w:tcBorders>
              <w:top w:val="nil"/>
              <w:left w:val="nil"/>
              <w:bottom w:val="single" w:sz="4" w:space="0" w:color="auto"/>
              <w:right w:val="single" w:sz="4" w:space="0" w:color="auto"/>
            </w:tcBorders>
            <w:shd w:val="clear" w:color="000000" w:fill="D0CECE"/>
            <w:hideMark/>
          </w:tcPr>
          <w:p w14:paraId="4C469940" w14:textId="77777777" w:rsidR="007E29D3" w:rsidRPr="007E29D3" w:rsidRDefault="007E29D3" w:rsidP="007E29D3">
            <w:pPr>
              <w:rPr>
                <w:i/>
                <w:iCs/>
                <w:color w:val="000000"/>
                <w:sz w:val="20"/>
                <w:szCs w:val="20"/>
              </w:rPr>
            </w:pPr>
            <w:r w:rsidRPr="007E29D3">
              <w:rPr>
                <w:i/>
                <w:iCs/>
                <w:color w:val="000000"/>
                <w:sz w:val="20"/>
                <w:szCs w:val="20"/>
              </w:rPr>
              <w:t>«Сухой бассейн»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B7201F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FC2592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DE28FF3" w14:textId="77777777" w:rsidR="007E29D3" w:rsidRPr="007E29D3" w:rsidRDefault="007E29D3" w:rsidP="007E29D3">
            <w:pPr>
              <w:jc w:val="right"/>
              <w:rPr>
                <w:i/>
                <w:iCs/>
                <w:color w:val="000000"/>
                <w:sz w:val="20"/>
                <w:szCs w:val="20"/>
              </w:rPr>
            </w:pPr>
            <w:r w:rsidRPr="007E29D3">
              <w:rPr>
                <w:i/>
                <w:iCs/>
                <w:color w:val="000000"/>
                <w:sz w:val="20"/>
                <w:szCs w:val="20"/>
              </w:rPr>
              <w:t xml:space="preserve">19 828,45 </w:t>
            </w:r>
          </w:p>
        </w:tc>
        <w:tc>
          <w:tcPr>
            <w:tcW w:w="2439" w:type="dxa"/>
            <w:tcBorders>
              <w:top w:val="nil"/>
              <w:left w:val="nil"/>
              <w:bottom w:val="single" w:sz="4" w:space="0" w:color="auto"/>
              <w:right w:val="single" w:sz="4" w:space="0" w:color="auto"/>
            </w:tcBorders>
            <w:shd w:val="clear" w:color="000000" w:fill="D0CECE"/>
            <w:noWrap/>
            <w:hideMark/>
          </w:tcPr>
          <w:p w14:paraId="47B9170C" w14:textId="77777777" w:rsidR="007E29D3" w:rsidRPr="007E29D3" w:rsidRDefault="007E29D3" w:rsidP="007E29D3">
            <w:pPr>
              <w:jc w:val="right"/>
              <w:rPr>
                <w:i/>
                <w:iCs/>
                <w:color w:val="000000"/>
                <w:sz w:val="20"/>
                <w:szCs w:val="20"/>
              </w:rPr>
            </w:pPr>
            <w:r w:rsidRPr="007E29D3">
              <w:rPr>
                <w:i/>
                <w:iCs/>
                <w:color w:val="000000"/>
                <w:sz w:val="20"/>
                <w:szCs w:val="20"/>
              </w:rPr>
              <w:t xml:space="preserve">19 828,45 </w:t>
            </w:r>
          </w:p>
        </w:tc>
      </w:tr>
      <w:tr w:rsidR="007E29D3" w:rsidRPr="007E29D3" w14:paraId="38E3918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B9AF03A" w14:textId="77777777" w:rsidR="007E29D3" w:rsidRPr="007E29D3" w:rsidRDefault="007E29D3" w:rsidP="007E29D3">
            <w:pPr>
              <w:jc w:val="right"/>
              <w:rPr>
                <w:i/>
                <w:iCs/>
                <w:color w:val="000000"/>
                <w:sz w:val="20"/>
                <w:szCs w:val="20"/>
              </w:rPr>
            </w:pPr>
            <w:r w:rsidRPr="007E29D3">
              <w:rPr>
                <w:i/>
                <w:iCs/>
                <w:color w:val="000000"/>
                <w:sz w:val="20"/>
                <w:szCs w:val="20"/>
              </w:rPr>
              <w:t>32.159</w:t>
            </w:r>
          </w:p>
        </w:tc>
        <w:tc>
          <w:tcPr>
            <w:tcW w:w="1040" w:type="dxa"/>
            <w:tcBorders>
              <w:top w:val="nil"/>
              <w:left w:val="nil"/>
              <w:bottom w:val="single" w:sz="4" w:space="0" w:color="auto"/>
              <w:right w:val="single" w:sz="4" w:space="0" w:color="auto"/>
            </w:tcBorders>
            <w:shd w:val="clear" w:color="000000" w:fill="D0CECE"/>
            <w:noWrap/>
            <w:hideMark/>
          </w:tcPr>
          <w:p w14:paraId="41FEA86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18F4E42" w14:textId="77777777" w:rsidR="007E29D3" w:rsidRPr="007E29D3" w:rsidRDefault="007E29D3" w:rsidP="007E29D3">
            <w:pPr>
              <w:jc w:val="right"/>
              <w:rPr>
                <w:i/>
                <w:iCs/>
                <w:color w:val="000000"/>
                <w:sz w:val="20"/>
                <w:szCs w:val="20"/>
              </w:rPr>
            </w:pPr>
            <w:r w:rsidRPr="007E29D3">
              <w:rPr>
                <w:i/>
                <w:iCs/>
                <w:color w:val="000000"/>
                <w:sz w:val="20"/>
                <w:szCs w:val="20"/>
              </w:rPr>
              <w:t>159</w:t>
            </w:r>
          </w:p>
        </w:tc>
        <w:tc>
          <w:tcPr>
            <w:tcW w:w="6511" w:type="dxa"/>
            <w:tcBorders>
              <w:top w:val="nil"/>
              <w:left w:val="nil"/>
              <w:bottom w:val="single" w:sz="4" w:space="0" w:color="auto"/>
              <w:right w:val="single" w:sz="4" w:space="0" w:color="auto"/>
            </w:tcBorders>
            <w:shd w:val="clear" w:color="000000" w:fill="D0CECE"/>
            <w:hideMark/>
          </w:tcPr>
          <w:p w14:paraId="51BA27D2" w14:textId="77777777" w:rsidR="007E29D3" w:rsidRPr="007E29D3" w:rsidRDefault="007E29D3" w:rsidP="007E29D3">
            <w:pPr>
              <w:rPr>
                <w:i/>
                <w:iCs/>
                <w:color w:val="000000"/>
                <w:sz w:val="20"/>
                <w:szCs w:val="20"/>
              </w:rPr>
            </w:pPr>
            <w:r w:rsidRPr="007E29D3">
              <w:rPr>
                <w:i/>
                <w:iCs/>
                <w:color w:val="000000"/>
                <w:sz w:val="20"/>
                <w:szCs w:val="20"/>
              </w:rPr>
              <w:t>Набор для рефлексии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D96881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2EED9C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0258CD2" w14:textId="77777777" w:rsidR="007E29D3" w:rsidRPr="007E29D3" w:rsidRDefault="007E29D3" w:rsidP="007E29D3">
            <w:pPr>
              <w:jc w:val="right"/>
              <w:rPr>
                <w:i/>
                <w:iCs/>
                <w:color w:val="000000"/>
                <w:sz w:val="20"/>
                <w:szCs w:val="20"/>
              </w:rPr>
            </w:pPr>
            <w:r w:rsidRPr="007E29D3">
              <w:rPr>
                <w:i/>
                <w:iCs/>
                <w:color w:val="000000"/>
                <w:sz w:val="20"/>
                <w:szCs w:val="20"/>
              </w:rPr>
              <w:t xml:space="preserve">1 308,79 </w:t>
            </w:r>
          </w:p>
        </w:tc>
        <w:tc>
          <w:tcPr>
            <w:tcW w:w="2439" w:type="dxa"/>
            <w:tcBorders>
              <w:top w:val="nil"/>
              <w:left w:val="nil"/>
              <w:bottom w:val="single" w:sz="4" w:space="0" w:color="auto"/>
              <w:right w:val="single" w:sz="4" w:space="0" w:color="auto"/>
            </w:tcBorders>
            <w:shd w:val="clear" w:color="000000" w:fill="D0CECE"/>
            <w:noWrap/>
            <w:hideMark/>
          </w:tcPr>
          <w:p w14:paraId="1B9832DA" w14:textId="77777777" w:rsidR="007E29D3" w:rsidRPr="007E29D3" w:rsidRDefault="007E29D3" w:rsidP="007E29D3">
            <w:pPr>
              <w:jc w:val="right"/>
              <w:rPr>
                <w:i/>
                <w:iCs/>
                <w:color w:val="000000"/>
                <w:sz w:val="20"/>
                <w:szCs w:val="20"/>
              </w:rPr>
            </w:pPr>
            <w:r w:rsidRPr="007E29D3">
              <w:rPr>
                <w:i/>
                <w:iCs/>
                <w:color w:val="000000"/>
                <w:sz w:val="20"/>
                <w:szCs w:val="20"/>
              </w:rPr>
              <w:t xml:space="preserve">1 308,79 </w:t>
            </w:r>
          </w:p>
        </w:tc>
      </w:tr>
      <w:tr w:rsidR="007E29D3" w:rsidRPr="007E29D3" w14:paraId="48B3482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D5230E6" w14:textId="77777777" w:rsidR="007E29D3" w:rsidRPr="007E29D3" w:rsidRDefault="007E29D3" w:rsidP="007E29D3">
            <w:pPr>
              <w:jc w:val="right"/>
              <w:rPr>
                <w:i/>
                <w:iCs/>
                <w:color w:val="000000"/>
                <w:sz w:val="20"/>
                <w:szCs w:val="20"/>
              </w:rPr>
            </w:pPr>
            <w:r w:rsidRPr="007E29D3">
              <w:rPr>
                <w:i/>
                <w:iCs/>
                <w:color w:val="000000"/>
                <w:sz w:val="20"/>
                <w:szCs w:val="20"/>
              </w:rPr>
              <w:t>32.160</w:t>
            </w:r>
          </w:p>
        </w:tc>
        <w:tc>
          <w:tcPr>
            <w:tcW w:w="1040" w:type="dxa"/>
            <w:tcBorders>
              <w:top w:val="nil"/>
              <w:left w:val="nil"/>
              <w:bottom w:val="single" w:sz="4" w:space="0" w:color="auto"/>
              <w:right w:val="single" w:sz="4" w:space="0" w:color="auto"/>
            </w:tcBorders>
            <w:shd w:val="clear" w:color="000000" w:fill="D0CECE"/>
            <w:noWrap/>
            <w:hideMark/>
          </w:tcPr>
          <w:p w14:paraId="252AA70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0563EE2" w14:textId="77777777" w:rsidR="007E29D3" w:rsidRPr="007E29D3" w:rsidRDefault="007E29D3" w:rsidP="007E29D3">
            <w:pPr>
              <w:jc w:val="right"/>
              <w:rPr>
                <w:i/>
                <w:iCs/>
                <w:color w:val="000000"/>
                <w:sz w:val="20"/>
                <w:szCs w:val="20"/>
              </w:rPr>
            </w:pPr>
            <w:r w:rsidRPr="007E29D3">
              <w:rPr>
                <w:i/>
                <w:iCs/>
                <w:color w:val="000000"/>
                <w:sz w:val="20"/>
                <w:szCs w:val="20"/>
              </w:rPr>
              <w:t>160</w:t>
            </w:r>
          </w:p>
        </w:tc>
        <w:tc>
          <w:tcPr>
            <w:tcW w:w="6511" w:type="dxa"/>
            <w:tcBorders>
              <w:top w:val="nil"/>
              <w:left w:val="nil"/>
              <w:bottom w:val="single" w:sz="4" w:space="0" w:color="auto"/>
              <w:right w:val="single" w:sz="4" w:space="0" w:color="auto"/>
            </w:tcBorders>
            <w:shd w:val="clear" w:color="000000" w:fill="D0CECE"/>
            <w:hideMark/>
          </w:tcPr>
          <w:p w14:paraId="37B75CA9" w14:textId="77777777" w:rsidR="007E29D3" w:rsidRPr="007E29D3" w:rsidRDefault="007E29D3" w:rsidP="007E29D3">
            <w:pPr>
              <w:rPr>
                <w:i/>
                <w:iCs/>
                <w:color w:val="000000"/>
                <w:sz w:val="20"/>
                <w:szCs w:val="20"/>
              </w:rPr>
            </w:pPr>
            <w:r w:rsidRPr="007E29D3">
              <w:rPr>
                <w:i/>
                <w:iCs/>
                <w:color w:val="000000"/>
                <w:sz w:val="20"/>
                <w:szCs w:val="20"/>
              </w:rPr>
              <w:t>Компьютер, принтер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06AA34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606932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5479656" w14:textId="77777777" w:rsidR="007E29D3" w:rsidRPr="007E29D3" w:rsidRDefault="007E29D3" w:rsidP="007E29D3">
            <w:pPr>
              <w:jc w:val="right"/>
              <w:rPr>
                <w:i/>
                <w:iCs/>
                <w:color w:val="000000"/>
                <w:sz w:val="20"/>
                <w:szCs w:val="20"/>
              </w:rPr>
            </w:pPr>
            <w:r w:rsidRPr="007E29D3">
              <w:rPr>
                <w:i/>
                <w:iCs/>
                <w:color w:val="000000"/>
                <w:sz w:val="20"/>
                <w:szCs w:val="20"/>
              </w:rPr>
              <w:t xml:space="preserve">77 020,86 </w:t>
            </w:r>
          </w:p>
        </w:tc>
        <w:tc>
          <w:tcPr>
            <w:tcW w:w="2439" w:type="dxa"/>
            <w:tcBorders>
              <w:top w:val="nil"/>
              <w:left w:val="nil"/>
              <w:bottom w:val="single" w:sz="4" w:space="0" w:color="auto"/>
              <w:right w:val="single" w:sz="4" w:space="0" w:color="auto"/>
            </w:tcBorders>
            <w:shd w:val="clear" w:color="000000" w:fill="D0CECE"/>
            <w:noWrap/>
            <w:hideMark/>
          </w:tcPr>
          <w:p w14:paraId="465F14F1" w14:textId="77777777" w:rsidR="007E29D3" w:rsidRPr="007E29D3" w:rsidRDefault="007E29D3" w:rsidP="007E29D3">
            <w:pPr>
              <w:jc w:val="right"/>
              <w:rPr>
                <w:i/>
                <w:iCs/>
                <w:color w:val="000000"/>
                <w:sz w:val="20"/>
                <w:szCs w:val="20"/>
              </w:rPr>
            </w:pPr>
            <w:r w:rsidRPr="007E29D3">
              <w:rPr>
                <w:i/>
                <w:iCs/>
                <w:color w:val="000000"/>
                <w:sz w:val="20"/>
                <w:szCs w:val="20"/>
              </w:rPr>
              <w:t xml:space="preserve">77 020,86 </w:t>
            </w:r>
          </w:p>
        </w:tc>
      </w:tr>
      <w:tr w:rsidR="007E29D3" w:rsidRPr="007E29D3" w14:paraId="45277D5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0E2E704" w14:textId="77777777" w:rsidR="007E29D3" w:rsidRPr="007E29D3" w:rsidRDefault="007E29D3" w:rsidP="007E29D3">
            <w:pPr>
              <w:jc w:val="right"/>
              <w:rPr>
                <w:i/>
                <w:iCs/>
                <w:color w:val="000000"/>
                <w:sz w:val="20"/>
                <w:szCs w:val="20"/>
              </w:rPr>
            </w:pPr>
            <w:r w:rsidRPr="007E29D3">
              <w:rPr>
                <w:i/>
                <w:iCs/>
                <w:color w:val="000000"/>
                <w:sz w:val="20"/>
                <w:szCs w:val="20"/>
              </w:rPr>
              <w:t>32.161</w:t>
            </w:r>
          </w:p>
        </w:tc>
        <w:tc>
          <w:tcPr>
            <w:tcW w:w="1040" w:type="dxa"/>
            <w:tcBorders>
              <w:top w:val="nil"/>
              <w:left w:val="nil"/>
              <w:bottom w:val="single" w:sz="4" w:space="0" w:color="auto"/>
              <w:right w:val="single" w:sz="4" w:space="0" w:color="auto"/>
            </w:tcBorders>
            <w:shd w:val="clear" w:color="000000" w:fill="D0CECE"/>
            <w:noWrap/>
            <w:hideMark/>
          </w:tcPr>
          <w:p w14:paraId="3BC553C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C2CC707" w14:textId="77777777" w:rsidR="007E29D3" w:rsidRPr="007E29D3" w:rsidRDefault="007E29D3" w:rsidP="007E29D3">
            <w:pPr>
              <w:jc w:val="right"/>
              <w:rPr>
                <w:i/>
                <w:iCs/>
                <w:color w:val="000000"/>
                <w:sz w:val="20"/>
                <w:szCs w:val="20"/>
              </w:rPr>
            </w:pPr>
            <w:r w:rsidRPr="007E29D3">
              <w:rPr>
                <w:i/>
                <w:iCs/>
                <w:color w:val="000000"/>
                <w:sz w:val="20"/>
                <w:szCs w:val="20"/>
              </w:rPr>
              <w:t>161</w:t>
            </w:r>
          </w:p>
        </w:tc>
        <w:tc>
          <w:tcPr>
            <w:tcW w:w="6511" w:type="dxa"/>
            <w:tcBorders>
              <w:top w:val="nil"/>
              <w:left w:val="nil"/>
              <w:bottom w:val="single" w:sz="4" w:space="0" w:color="auto"/>
              <w:right w:val="single" w:sz="4" w:space="0" w:color="auto"/>
            </w:tcBorders>
            <w:shd w:val="clear" w:color="000000" w:fill="D0CECE"/>
            <w:hideMark/>
          </w:tcPr>
          <w:p w14:paraId="7CDC0C10" w14:textId="77777777" w:rsidR="007E29D3" w:rsidRPr="007E29D3" w:rsidRDefault="007E29D3" w:rsidP="007E29D3">
            <w:pPr>
              <w:rPr>
                <w:i/>
                <w:iCs/>
                <w:color w:val="000000"/>
                <w:sz w:val="20"/>
                <w:szCs w:val="20"/>
              </w:rPr>
            </w:pPr>
            <w:r w:rsidRPr="007E29D3">
              <w:rPr>
                <w:i/>
                <w:iCs/>
                <w:color w:val="000000"/>
                <w:sz w:val="20"/>
                <w:szCs w:val="20"/>
              </w:rPr>
              <w:t>Ковер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0C7CEA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50AF4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E60BD8A" w14:textId="77777777" w:rsidR="007E29D3" w:rsidRPr="007E29D3" w:rsidRDefault="007E29D3" w:rsidP="007E29D3">
            <w:pPr>
              <w:jc w:val="right"/>
              <w:rPr>
                <w:i/>
                <w:iCs/>
                <w:color w:val="000000"/>
                <w:sz w:val="20"/>
                <w:szCs w:val="20"/>
              </w:rPr>
            </w:pPr>
            <w:r w:rsidRPr="007E29D3">
              <w:rPr>
                <w:i/>
                <w:iCs/>
                <w:color w:val="000000"/>
                <w:sz w:val="20"/>
                <w:szCs w:val="20"/>
              </w:rPr>
              <w:t xml:space="preserve">19 775,87 </w:t>
            </w:r>
          </w:p>
        </w:tc>
        <w:tc>
          <w:tcPr>
            <w:tcW w:w="2439" w:type="dxa"/>
            <w:tcBorders>
              <w:top w:val="nil"/>
              <w:left w:val="nil"/>
              <w:bottom w:val="single" w:sz="4" w:space="0" w:color="auto"/>
              <w:right w:val="single" w:sz="4" w:space="0" w:color="auto"/>
            </w:tcBorders>
            <w:shd w:val="clear" w:color="000000" w:fill="D0CECE"/>
            <w:noWrap/>
            <w:hideMark/>
          </w:tcPr>
          <w:p w14:paraId="505417F2" w14:textId="77777777" w:rsidR="007E29D3" w:rsidRPr="007E29D3" w:rsidRDefault="007E29D3" w:rsidP="007E29D3">
            <w:pPr>
              <w:jc w:val="right"/>
              <w:rPr>
                <w:i/>
                <w:iCs/>
                <w:color w:val="000000"/>
                <w:sz w:val="20"/>
                <w:szCs w:val="20"/>
              </w:rPr>
            </w:pPr>
            <w:r w:rsidRPr="007E29D3">
              <w:rPr>
                <w:i/>
                <w:iCs/>
                <w:color w:val="000000"/>
                <w:sz w:val="20"/>
                <w:szCs w:val="20"/>
              </w:rPr>
              <w:t xml:space="preserve">19 775,87 </w:t>
            </w:r>
          </w:p>
        </w:tc>
      </w:tr>
      <w:tr w:rsidR="007E29D3" w:rsidRPr="007E29D3" w14:paraId="27819BE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6FFADE6" w14:textId="77777777" w:rsidR="007E29D3" w:rsidRPr="007E29D3" w:rsidRDefault="007E29D3" w:rsidP="007E29D3">
            <w:pPr>
              <w:jc w:val="right"/>
              <w:rPr>
                <w:i/>
                <w:iCs/>
                <w:color w:val="000000"/>
                <w:sz w:val="20"/>
                <w:szCs w:val="20"/>
              </w:rPr>
            </w:pPr>
            <w:r w:rsidRPr="007E29D3">
              <w:rPr>
                <w:i/>
                <w:iCs/>
                <w:color w:val="000000"/>
                <w:sz w:val="20"/>
                <w:szCs w:val="20"/>
              </w:rPr>
              <w:t>32.162</w:t>
            </w:r>
          </w:p>
        </w:tc>
        <w:tc>
          <w:tcPr>
            <w:tcW w:w="1040" w:type="dxa"/>
            <w:tcBorders>
              <w:top w:val="nil"/>
              <w:left w:val="nil"/>
              <w:bottom w:val="single" w:sz="4" w:space="0" w:color="auto"/>
              <w:right w:val="single" w:sz="4" w:space="0" w:color="auto"/>
            </w:tcBorders>
            <w:shd w:val="clear" w:color="000000" w:fill="D0CECE"/>
            <w:noWrap/>
            <w:hideMark/>
          </w:tcPr>
          <w:p w14:paraId="69BF14B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28B7BBD" w14:textId="77777777" w:rsidR="007E29D3" w:rsidRPr="007E29D3" w:rsidRDefault="007E29D3" w:rsidP="007E29D3">
            <w:pPr>
              <w:jc w:val="right"/>
              <w:rPr>
                <w:i/>
                <w:iCs/>
                <w:color w:val="000000"/>
                <w:sz w:val="20"/>
                <w:szCs w:val="20"/>
              </w:rPr>
            </w:pPr>
            <w:r w:rsidRPr="007E29D3">
              <w:rPr>
                <w:i/>
                <w:iCs/>
                <w:color w:val="000000"/>
                <w:sz w:val="20"/>
                <w:szCs w:val="20"/>
              </w:rPr>
              <w:t>162</w:t>
            </w:r>
          </w:p>
        </w:tc>
        <w:tc>
          <w:tcPr>
            <w:tcW w:w="6511" w:type="dxa"/>
            <w:tcBorders>
              <w:top w:val="nil"/>
              <w:left w:val="nil"/>
              <w:bottom w:val="single" w:sz="4" w:space="0" w:color="auto"/>
              <w:right w:val="single" w:sz="4" w:space="0" w:color="auto"/>
            </w:tcBorders>
            <w:shd w:val="clear" w:color="000000" w:fill="D0CECE"/>
            <w:hideMark/>
          </w:tcPr>
          <w:p w14:paraId="1C16DCC7" w14:textId="77777777" w:rsidR="007E29D3" w:rsidRPr="007E29D3" w:rsidRDefault="007E29D3" w:rsidP="007E29D3">
            <w:pPr>
              <w:rPr>
                <w:i/>
                <w:iCs/>
                <w:color w:val="000000"/>
                <w:sz w:val="20"/>
                <w:szCs w:val="20"/>
              </w:rPr>
            </w:pPr>
            <w:r w:rsidRPr="007E29D3">
              <w:rPr>
                <w:i/>
                <w:iCs/>
                <w:color w:val="000000"/>
                <w:sz w:val="20"/>
                <w:szCs w:val="20"/>
              </w:rPr>
              <w:t>Стол дидактический для развития мелкой моторики рук, зрительно- моторной координации, улучшения зрительного восприятия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4206CF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B016C8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0ACD88C" w14:textId="77777777" w:rsidR="007E29D3" w:rsidRPr="007E29D3" w:rsidRDefault="007E29D3" w:rsidP="007E29D3">
            <w:pPr>
              <w:jc w:val="right"/>
              <w:rPr>
                <w:i/>
                <w:iCs/>
                <w:color w:val="000000"/>
                <w:sz w:val="20"/>
                <w:szCs w:val="20"/>
              </w:rPr>
            </w:pPr>
            <w:r w:rsidRPr="007E29D3">
              <w:rPr>
                <w:i/>
                <w:iCs/>
                <w:color w:val="000000"/>
                <w:sz w:val="20"/>
                <w:szCs w:val="20"/>
              </w:rPr>
              <w:t xml:space="preserve">18 007,58 </w:t>
            </w:r>
          </w:p>
        </w:tc>
        <w:tc>
          <w:tcPr>
            <w:tcW w:w="2439" w:type="dxa"/>
            <w:tcBorders>
              <w:top w:val="nil"/>
              <w:left w:val="nil"/>
              <w:bottom w:val="single" w:sz="4" w:space="0" w:color="auto"/>
              <w:right w:val="single" w:sz="4" w:space="0" w:color="auto"/>
            </w:tcBorders>
            <w:shd w:val="clear" w:color="000000" w:fill="D0CECE"/>
            <w:noWrap/>
            <w:hideMark/>
          </w:tcPr>
          <w:p w14:paraId="61FC4F78" w14:textId="77777777" w:rsidR="007E29D3" w:rsidRPr="007E29D3" w:rsidRDefault="007E29D3" w:rsidP="007E29D3">
            <w:pPr>
              <w:jc w:val="right"/>
              <w:rPr>
                <w:i/>
                <w:iCs/>
                <w:color w:val="000000"/>
                <w:sz w:val="20"/>
                <w:szCs w:val="20"/>
              </w:rPr>
            </w:pPr>
            <w:r w:rsidRPr="007E29D3">
              <w:rPr>
                <w:i/>
                <w:iCs/>
                <w:color w:val="000000"/>
                <w:sz w:val="20"/>
                <w:szCs w:val="20"/>
              </w:rPr>
              <w:t xml:space="preserve">18 007,58 </w:t>
            </w:r>
          </w:p>
        </w:tc>
      </w:tr>
      <w:tr w:rsidR="007E29D3" w:rsidRPr="007E29D3" w14:paraId="3712FEC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2473A5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1972A9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F4A127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7B41641" w14:textId="77777777" w:rsidR="007E29D3" w:rsidRPr="007E29D3" w:rsidRDefault="007E29D3" w:rsidP="007E29D3">
            <w:pPr>
              <w:rPr>
                <w:b/>
                <w:bCs/>
                <w:color w:val="000000"/>
                <w:sz w:val="20"/>
                <w:szCs w:val="20"/>
              </w:rPr>
            </w:pPr>
            <w:r w:rsidRPr="007E29D3">
              <w:rPr>
                <w:b/>
                <w:bCs/>
                <w:color w:val="000000"/>
                <w:sz w:val="20"/>
                <w:szCs w:val="20"/>
              </w:rPr>
              <w:t>12. Кабинет логопеда</w:t>
            </w:r>
          </w:p>
        </w:tc>
        <w:tc>
          <w:tcPr>
            <w:tcW w:w="1276" w:type="dxa"/>
            <w:tcBorders>
              <w:top w:val="nil"/>
              <w:left w:val="nil"/>
              <w:bottom w:val="single" w:sz="4" w:space="0" w:color="auto"/>
              <w:right w:val="single" w:sz="4" w:space="0" w:color="auto"/>
            </w:tcBorders>
            <w:shd w:val="clear" w:color="000000" w:fill="FFFFFF"/>
            <w:noWrap/>
            <w:hideMark/>
          </w:tcPr>
          <w:p w14:paraId="02C6BB7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D11B33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B163F8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F8FB4A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3555E2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EC4FF64" w14:textId="77777777" w:rsidR="007E29D3" w:rsidRPr="007E29D3" w:rsidRDefault="007E29D3" w:rsidP="007E29D3">
            <w:pPr>
              <w:jc w:val="right"/>
              <w:rPr>
                <w:i/>
                <w:iCs/>
                <w:color w:val="000000"/>
                <w:sz w:val="20"/>
                <w:szCs w:val="20"/>
              </w:rPr>
            </w:pPr>
            <w:r w:rsidRPr="007E29D3">
              <w:rPr>
                <w:i/>
                <w:iCs/>
                <w:color w:val="000000"/>
                <w:sz w:val="20"/>
                <w:szCs w:val="20"/>
              </w:rPr>
              <w:t>32.163</w:t>
            </w:r>
          </w:p>
        </w:tc>
        <w:tc>
          <w:tcPr>
            <w:tcW w:w="1040" w:type="dxa"/>
            <w:tcBorders>
              <w:top w:val="nil"/>
              <w:left w:val="nil"/>
              <w:bottom w:val="single" w:sz="4" w:space="0" w:color="auto"/>
              <w:right w:val="single" w:sz="4" w:space="0" w:color="auto"/>
            </w:tcBorders>
            <w:shd w:val="clear" w:color="000000" w:fill="D0CECE"/>
            <w:noWrap/>
            <w:hideMark/>
          </w:tcPr>
          <w:p w14:paraId="16869D2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546FA4B" w14:textId="77777777" w:rsidR="007E29D3" w:rsidRPr="007E29D3" w:rsidRDefault="007E29D3" w:rsidP="007E29D3">
            <w:pPr>
              <w:jc w:val="right"/>
              <w:rPr>
                <w:i/>
                <w:iCs/>
                <w:color w:val="000000"/>
                <w:sz w:val="20"/>
                <w:szCs w:val="20"/>
              </w:rPr>
            </w:pPr>
            <w:r w:rsidRPr="007E29D3">
              <w:rPr>
                <w:i/>
                <w:iCs/>
                <w:color w:val="000000"/>
                <w:sz w:val="20"/>
                <w:szCs w:val="20"/>
              </w:rPr>
              <w:t>163</w:t>
            </w:r>
          </w:p>
        </w:tc>
        <w:tc>
          <w:tcPr>
            <w:tcW w:w="6511" w:type="dxa"/>
            <w:tcBorders>
              <w:top w:val="nil"/>
              <w:left w:val="nil"/>
              <w:bottom w:val="single" w:sz="4" w:space="0" w:color="auto"/>
              <w:right w:val="single" w:sz="4" w:space="0" w:color="auto"/>
            </w:tcBorders>
            <w:shd w:val="clear" w:color="000000" w:fill="D0CECE"/>
            <w:hideMark/>
          </w:tcPr>
          <w:p w14:paraId="4EFCDA06" w14:textId="77777777" w:rsidR="007E29D3" w:rsidRPr="007E29D3" w:rsidRDefault="007E29D3" w:rsidP="007E29D3">
            <w:pPr>
              <w:rPr>
                <w:i/>
                <w:iCs/>
                <w:color w:val="000000"/>
                <w:sz w:val="20"/>
                <w:szCs w:val="20"/>
              </w:rPr>
            </w:pPr>
            <w:r w:rsidRPr="007E29D3">
              <w:rPr>
                <w:i/>
                <w:iCs/>
                <w:color w:val="000000"/>
                <w:sz w:val="20"/>
                <w:szCs w:val="20"/>
              </w:rPr>
              <w:t>Стол письменный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544FCA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29DA92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56E0047" w14:textId="77777777" w:rsidR="007E29D3" w:rsidRPr="007E29D3" w:rsidRDefault="007E29D3" w:rsidP="007E29D3">
            <w:pPr>
              <w:jc w:val="right"/>
              <w:rPr>
                <w:i/>
                <w:iCs/>
                <w:color w:val="000000"/>
                <w:sz w:val="20"/>
                <w:szCs w:val="20"/>
              </w:rPr>
            </w:pPr>
            <w:r w:rsidRPr="007E29D3">
              <w:rPr>
                <w:i/>
                <w:iCs/>
                <w:color w:val="000000"/>
                <w:sz w:val="20"/>
                <w:szCs w:val="20"/>
              </w:rPr>
              <w:t xml:space="preserve">5 733,53 </w:t>
            </w:r>
          </w:p>
        </w:tc>
        <w:tc>
          <w:tcPr>
            <w:tcW w:w="2439" w:type="dxa"/>
            <w:tcBorders>
              <w:top w:val="nil"/>
              <w:left w:val="nil"/>
              <w:bottom w:val="single" w:sz="4" w:space="0" w:color="auto"/>
              <w:right w:val="single" w:sz="4" w:space="0" w:color="auto"/>
            </w:tcBorders>
            <w:shd w:val="clear" w:color="000000" w:fill="D0CECE"/>
            <w:noWrap/>
            <w:hideMark/>
          </w:tcPr>
          <w:p w14:paraId="680D5A7D" w14:textId="77777777" w:rsidR="007E29D3" w:rsidRPr="007E29D3" w:rsidRDefault="007E29D3" w:rsidP="007E29D3">
            <w:pPr>
              <w:jc w:val="right"/>
              <w:rPr>
                <w:i/>
                <w:iCs/>
                <w:color w:val="000000"/>
                <w:sz w:val="20"/>
                <w:szCs w:val="20"/>
              </w:rPr>
            </w:pPr>
            <w:r w:rsidRPr="007E29D3">
              <w:rPr>
                <w:i/>
                <w:iCs/>
                <w:color w:val="000000"/>
                <w:sz w:val="20"/>
                <w:szCs w:val="20"/>
              </w:rPr>
              <w:t xml:space="preserve">5 733,53 </w:t>
            </w:r>
          </w:p>
        </w:tc>
      </w:tr>
      <w:tr w:rsidR="007E29D3" w:rsidRPr="007E29D3" w14:paraId="63B91EE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D0ACC59" w14:textId="77777777" w:rsidR="007E29D3" w:rsidRPr="007E29D3" w:rsidRDefault="007E29D3" w:rsidP="007E29D3">
            <w:pPr>
              <w:jc w:val="right"/>
              <w:rPr>
                <w:i/>
                <w:iCs/>
                <w:color w:val="000000"/>
                <w:sz w:val="20"/>
                <w:szCs w:val="20"/>
              </w:rPr>
            </w:pPr>
            <w:r w:rsidRPr="007E29D3">
              <w:rPr>
                <w:i/>
                <w:iCs/>
                <w:color w:val="000000"/>
                <w:sz w:val="20"/>
                <w:szCs w:val="20"/>
              </w:rPr>
              <w:t>32.164</w:t>
            </w:r>
          </w:p>
        </w:tc>
        <w:tc>
          <w:tcPr>
            <w:tcW w:w="1040" w:type="dxa"/>
            <w:tcBorders>
              <w:top w:val="nil"/>
              <w:left w:val="nil"/>
              <w:bottom w:val="single" w:sz="4" w:space="0" w:color="auto"/>
              <w:right w:val="single" w:sz="4" w:space="0" w:color="auto"/>
            </w:tcBorders>
            <w:shd w:val="clear" w:color="000000" w:fill="D0CECE"/>
            <w:noWrap/>
            <w:hideMark/>
          </w:tcPr>
          <w:p w14:paraId="024E50A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1797DE6" w14:textId="77777777" w:rsidR="007E29D3" w:rsidRPr="007E29D3" w:rsidRDefault="007E29D3" w:rsidP="007E29D3">
            <w:pPr>
              <w:jc w:val="right"/>
              <w:rPr>
                <w:i/>
                <w:iCs/>
                <w:color w:val="000000"/>
                <w:sz w:val="20"/>
                <w:szCs w:val="20"/>
              </w:rPr>
            </w:pPr>
            <w:r w:rsidRPr="007E29D3">
              <w:rPr>
                <w:i/>
                <w:iCs/>
                <w:color w:val="000000"/>
                <w:sz w:val="20"/>
                <w:szCs w:val="20"/>
              </w:rPr>
              <w:t>164</w:t>
            </w:r>
          </w:p>
        </w:tc>
        <w:tc>
          <w:tcPr>
            <w:tcW w:w="6511" w:type="dxa"/>
            <w:tcBorders>
              <w:top w:val="nil"/>
              <w:left w:val="nil"/>
              <w:bottom w:val="single" w:sz="4" w:space="0" w:color="auto"/>
              <w:right w:val="single" w:sz="4" w:space="0" w:color="auto"/>
            </w:tcBorders>
            <w:shd w:val="clear" w:color="000000" w:fill="D0CECE"/>
            <w:hideMark/>
          </w:tcPr>
          <w:p w14:paraId="7CDFA8DC" w14:textId="77777777" w:rsidR="007E29D3" w:rsidRPr="007E29D3" w:rsidRDefault="007E29D3" w:rsidP="007E29D3">
            <w:pPr>
              <w:rPr>
                <w:i/>
                <w:iCs/>
                <w:color w:val="000000"/>
                <w:sz w:val="20"/>
                <w:szCs w:val="20"/>
              </w:rPr>
            </w:pPr>
            <w:r w:rsidRPr="007E29D3">
              <w:rPr>
                <w:i/>
                <w:iCs/>
                <w:color w:val="000000"/>
                <w:sz w:val="20"/>
                <w:szCs w:val="20"/>
              </w:rPr>
              <w:t>Шкаф книжный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B5DFBA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F8B2521"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281C546E" w14:textId="77777777" w:rsidR="007E29D3" w:rsidRPr="007E29D3" w:rsidRDefault="007E29D3" w:rsidP="007E29D3">
            <w:pPr>
              <w:jc w:val="right"/>
              <w:rPr>
                <w:i/>
                <w:iCs/>
                <w:color w:val="000000"/>
                <w:sz w:val="20"/>
                <w:szCs w:val="20"/>
              </w:rPr>
            </w:pPr>
            <w:r w:rsidRPr="007E29D3">
              <w:rPr>
                <w:i/>
                <w:iCs/>
                <w:color w:val="000000"/>
                <w:sz w:val="20"/>
                <w:szCs w:val="20"/>
              </w:rPr>
              <w:t xml:space="preserve">9 603,89 </w:t>
            </w:r>
          </w:p>
        </w:tc>
        <w:tc>
          <w:tcPr>
            <w:tcW w:w="2439" w:type="dxa"/>
            <w:tcBorders>
              <w:top w:val="nil"/>
              <w:left w:val="nil"/>
              <w:bottom w:val="single" w:sz="4" w:space="0" w:color="auto"/>
              <w:right w:val="single" w:sz="4" w:space="0" w:color="auto"/>
            </w:tcBorders>
            <w:shd w:val="clear" w:color="000000" w:fill="D0CECE"/>
            <w:noWrap/>
            <w:hideMark/>
          </w:tcPr>
          <w:p w14:paraId="61DFD9F3" w14:textId="77777777" w:rsidR="007E29D3" w:rsidRPr="007E29D3" w:rsidRDefault="007E29D3" w:rsidP="007E29D3">
            <w:pPr>
              <w:jc w:val="right"/>
              <w:rPr>
                <w:i/>
                <w:iCs/>
                <w:color w:val="000000"/>
                <w:sz w:val="20"/>
                <w:szCs w:val="20"/>
              </w:rPr>
            </w:pPr>
            <w:r w:rsidRPr="007E29D3">
              <w:rPr>
                <w:i/>
                <w:iCs/>
                <w:color w:val="000000"/>
                <w:sz w:val="20"/>
                <w:szCs w:val="20"/>
              </w:rPr>
              <w:t xml:space="preserve">19 207,78 </w:t>
            </w:r>
          </w:p>
        </w:tc>
      </w:tr>
      <w:tr w:rsidR="007E29D3" w:rsidRPr="007E29D3" w14:paraId="284FE8E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FE2BB9D" w14:textId="77777777" w:rsidR="007E29D3" w:rsidRPr="007E29D3" w:rsidRDefault="007E29D3" w:rsidP="007E29D3">
            <w:pPr>
              <w:jc w:val="right"/>
              <w:rPr>
                <w:i/>
                <w:iCs/>
                <w:color w:val="000000"/>
                <w:sz w:val="20"/>
                <w:szCs w:val="20"/>
              </w:rPr>
            </w:pPr>
            <w:r w:rsidRPr="007E29D3">
              <w:rPr>
                <w:i/>
                <w:iCs/>
                <w:color w:val="000000"/>
                <w:sz w:val="20"/>
                <w:szCs w:val="20"/>
              </w:rPr>
              <w:t>32.165</w:t>
            </w:r>
          </w:p>
        </w:tc>
        <w:tc>
          <w:tcPr>
            <w:tcW w:w="1040" w:type="dxa"/>
            <w:tcBorders>
              <w:top w:val="nil"/>
              <w:left w:val="nil"/>
              <w:bottom w:val="single" w:sz="4" w:space="0" w:color="auto"/>
              <w:right w:val="single" w:sz="4" w:space="0" w:color="auto"/>
            </w:tcBorders>
            <w:shd w:val="clear" w:color="000000" w:fill="D0CECE"/>
            <w:noWrap/>
            <w:hideMark/>
          </w:tcPr>
          <w:p w14:paraId="4844450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E1848CC" w14:textId="77777777" w:rsidR="007E29D3" w:rsidRPr="007E29D3" w:rsidRDefault="007E29D3" w:rsidP="007E29D3">
            <w:pPr>
              <w:jc w:val="right"/>
              <w:rPr>
                <w:i/>
                <w:iCs/>
                <w:color w:val="000000"/>
                <w:sz w:val="20"/>
                <w:szCs w:val="20"/>
              </w:rPr>
            </w:pPr>
            <w:r w:rsidRPr="007E29D3">
              <w:rPr>
                <w:i/>
                <w:iCs/>
                <w:color w:val="000000"/>
                <w:sz w:val="20"/>
                <w:szCs w:val="20"/>
              </w:rPr>
              <w:t>165</w:t>
            </w:r>
          </w:p>
        </w:tc>
        <w:tc>
          <w:tcPr>
            <w:tcW w:w="6511" w:type="dxa"/>
            <w:tcBorders>
              <w:top w:val="nil"/>
              <w:left w:val="nil"/>
              <w:bottom w:val="single" w:sz="4" w:space="0" w:color="auto"/>
              <w:right w:val="single" w:sz="4" w:space="0" w:color="auto"/>
            </w:tcBorders>
            <w:shd w:val="clear" w:color="000000" w:fill="D0CECE"/>
            <w:hideMark/>
          </w:tcPr>
          <w:p w14:paraId="04ADA99B" w14:textId="77777777" w:rsidR="007E29D3" w:rsidRPr="007E29D3" w:rsidRDefault="007E29D3" w:rsidP="007E29D3">
            <w:pPr>
              <w:rPr>
                <w:i/>
                <w:iCs/>
                <w:color w:val="000000"/>
                <w:sz w:val="20"/>
                <w:szCs w:val="20"/>
              </w:rPr>
            </w:pPr>
            <w:r w:rsidRPr="007E29D3">
              <w:rPr>
                <w:i/>
                <w:iCs/>
                <w:color w:val="000000"/>
                <w:sz w:val="20"/>
                <w:szCs w:val="20"/>
              </w:rPr>
              <w:t>Стул мягкий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5505D9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722A811"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79681F3" w14:textId="77777777" w:rsidR="007E29D3" w:rsidRPr="007E29D3" w:rsidRDefault="007E29D3" w:rsidP="007E29D3">
            <w:pPr>
              <w:jc w:val="right"/>
              <w:rPr>
                <w:i/>
                <w:iCs/>
                <w:color w:val="000000"/>
                <w:sz w:val="20"/>
                <w:szCs w:val="20"/>
              </w:rPr>
            </w:pPr>
            <w:r w:rsidRPr="007E29D3">
              <w:rPr>
                <w:i/>
                <w:iCs/>
                <w:color w:val="000000"/>
                <w:sz w:val="20"/>
                <w:szCs w:val="20"/>
              </w:rPr>
              <w:t xml:space="preserve">1 966,04 </w:t>
            </w:r>
          </w:p>
        </w:tc>
        <w:tc>
          <w:tcPr>
            <w:tcW w:w="2439" w:type="dxa"/>
            <w:tcBorders>
              <w:top w:val="nil"/>
              <w:left w:val="nil"/>
              <w:bottom w:val="single" w:sz="4" w:space="0" w:color="auto"/>
              <w:right w:val="single" w:sz="4" w:space="0" w:color="auto"/>
            </w:tcBorders>
            <w:shd w:val="clear" w:color="000000" w:fill="D0CECE"/>
            <w:noWrap/>
            <w:hideMark/>
          </w:tcPr>
          <w:p w14:paraId="0403FEBA" w14:textId="77777777" w:rsidR="007E29D3" w:rsidRPr="007E29D3" w:rsidRDefault="007E29D3" w:rsidP="007E29D3">
            <w:pPr>
              <w:jc w:val="right"/>
              <w:rPr>
                <w:i/>
                <w:iCs/>
                <w:color w:val="000000"/>
                <w:sz w:val="20"/>
                <w:szCs w:val="20"/>
              </w:rPr>
            </w:pPr>
            <w:r w:rsidRPr="007E29D3">
              <w:rPr>
                <w:i/>
                <w:iCs/>
                <w:color w:val="000000"/>
                <w:sz w:val="20"/>
                <w:szCs w:val="20"/>
              </w:rPr>
              <w:t xml:space="preserve">3 932,08 </w:t>
            </w:r>
          </w:p>
        </w:tc>
      </w:tr>
      <w:tr w:rsidR="007E29D3" w:rsidRPr="007E29D3" w14:paraId="471C64B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CA7D79E" w14:textId="77777777" w:rsidR="007E29D3" w:rsidRPr="007E29D3" w:rsidRDefault="007E29D3" w:rsidP="007E29D3">
            <w:pPr>
              <w:jc w:val="right"/>
              <w:rPr>
                <w:i/>
                <w:iCs/>
                <w:color w:val="000000"/>
                <w:sz w:val="20"/>
                <w:szCs w:val="20"/>
              </w:rPr>
            </w:pPr>
            <w:r w:rsidRPr="007E29D3">
              <w:rPr>
                <w:i/>
                <w:iCs/>
                <w:color w:val="000000"/>
                <w:sz w:val="20"/>
                <w:szCs w:val="20"/>
              </w:rPr>
              <w:t>32.166</w:t>
            </w:r>
          </w:p>
        </w:tc>
        <w:tc>
          <w:tcPr>
            <w:tcW w:w="1040" w:type="dxa"/>
            <w:tcBorders>
              <w:top w:val="nil"/>
              <w:left w:val="nil"/>
              <w:bottom w:val="single" w:sz="4" w:space="0" w:color="auto"/>
              <w:right w:val="single" w:sz="4" w:space="0" w:color="auto"/>
            </w:tcBorders>
            <w:shd w:val="clear" w:color="000000" w:fill="D0CECE"/>
            <w:noWrap/>
            <w:hideMark/>
          </w:tcPr>
          <w:p w14:paraId="6E07841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16443D2" w14:textId="77777777" w:rsidR="007E29D3" w:rsidRPr="007E29D3" w:rsidRDefault="007E29D3" w:rsidP="007E29D3">
            <w:pPr>
              <w:jc w:val="right"/>
              <w:rPr>
                <w:i/>
                <w:iCs/>
                <w:color w:val="000000"/>
                <w:sz w:val="20"/>
                <w:szCs w:val="20"/>
              </w:rPr>
            </w:pPr>
            <w:r w:rsidRPr="007E29D3">
              <w:rPr>
                <w:i/>
                <w:iCs/>
                <w:color w:val="000000"/>
                <w:sz w:val="20"/>
                <w:szCs w:val="20"/>
              </w:rPr>
              <w:t>166</w:t>
            </w:r>
          </w:p>
        </w:tc>
        <w:tc>
          <w:tcPr>
            <w:tcW w:w="6511" w:type="dxa"/>
            <w:tcBorders>
              <w:top w:val="nil"/>
              <w:left w:val="nil"/>
              <w:bottom w:val="single" w:sz="4" w:space="0" w:color="auto"/>
              <w:right w:val="single" w:sz="4" w:space="0" w:color="auto"/>
            </w:tcBorders>
            <w:shd w:val="clear" w:color="000000" w:fill="D0CECE"/>
            <w:hideMark/>
          </w:tcPr>
          <w:p w14:paraId="6E8AAFB8" w14:textId="77777777" w:rsidR="007E29D3" w:rsidRPr="007E29D3" w:rsidRDefault="007E29D3" w:rsidP="007E29D3">
            <w:pPr>
              <w:rPr>
                <w:i/>
                <w:iCs/>
                <w:color w:val="000000"/>
                <w:sz w:val="20"/>
                <w:szCs w:val="20"/>
              </w:rPr>
            </w:pPr>
            <w:r w:rsidRPr="007E29D3">
              <w:rPr>
                <w:i/>
                <w:iCs/>
                <w:color w:val="000000"/>
                <w:sz w:val="20"/>
                <w:szCs w:val="20"/>
              </w:rPr>
              <w:t>Зеркало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9841D4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C641B50"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778A2D4" w14:textId="77777777" w:rsidR="007E29D3" w:rsidRPr="007E29D3" w:rsidRDefault="007E29D3" w:rsidP="007E29D3">
            <w:pPr>
              <w:jc w:val="right"/>
              <w:rPr>
                <w:i/>
                <w:iCs/>
                <w:color w:val="000000"/>
                <w:sz w:val="20"/>
                <w:szCs w:val="20"/>
              </w:rPr>
            </w:pPr>
            <w:r w:rsidRPr="007E29D3">
              <w:rPr>
                <w:i/>
                <w:iCs/>
                <w:color w:val="000000"/>
                <w:sz w:val="20"/>
                <w:szCs w:val="20"/>
              </w:rPr>
              <w:t xml:space="preserve">1 242,49 </w:t>
            </w:r>
          </w:p>
        </w:tc>
        <w:tc>
          <w:tcPr>
            <w:tcW w:w="2439" w:type="dxa"/>
            <w:tcBorders>
              <w:top w:val="nil"/>
              <w:left w:val="nil"/>
              <w:bottom w:val="single" w:sz="4" w:space="0" w:color="auto"/>
              <w:right w:val="single" w:sz="4" w:space="0" w:color="auto"/>
            </w:tcBorders>
            <w:shd w:val="clear" w:color="000000" w:fill="D0CECE"/>
            <w:noWrap/>
            <w:hideMark/>
          </w:tcPr>
          <w:p w14:paraId="1A0B85E5" w14:textId="77777777" w:rsidR="007E29D3" w:rsidRPr="007E29D3" w:rsidRDefault="007E29D3" w:rsidP="007E29D3">
            <w:pPr>
              <w:jc w:val="right"/>
              <w:rPr>
                <w:i/>
                <w:iCs/>
                <w:color w:val="000000"/>
                <w:sz w:val="20"/>
                <w:szCs w:val="20"/>
              </w:rPr>
            </w:pPr>
            <w:r w:rsidRPr="007E29D3">
              <w:rPr>
                <w:i/>
                <w:iCs/>
                <w:color w:val="000000"/>
                <w:sz w:val="20"/>
                <w:szCs w:val="20"/>
              </w:rPr>
              <w:t xml:space="preserve">2 484,98 </w:t>
            </w:r>
          </w:p>
        </w:tc>
      </w:tr>
      <w:tr w:rsidR="007E29D3" w:rsidRPr="007E29D3" w14:paraId="19ADC96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75118CD" w14:textId="77777777" w:rsidR="007E29D3" w:rsidRPr="007E29D3" w:rsidRDefault="007E29D3" w:rsidP="007E29D3">
            <w:pPr>
              <w:jc w:val="right"/>
              <w:rPr>
                <w:i/>
                <w:iCs/>
                <w:color w:val="000000"/>
                <w:sz w:val="20"/>
                <w:szCs w:val="20"/>
              </w:rPr>
            </w:pPr>
            <w:r w:rsidRPr="007E29D3">
              <w:rPr>
                <w:i/>
                <w:iCs/>
                <w:color w:val="000000"/>
                <w:sz w:val="20"/>
                <w:szCs w:val="20"/>
              </w:rPr>
              <w:t>32.167</w:t>
            </w:r>
          </w:p>
        </w:tc>
        <w:tc>
          <w:tcPr>
            <w:tcW w:w="1040" w:type="dxa"/>
            <w:tcBorders>
              <w:top w:val="nil"/>
              <w:left w:val="nil"/>
              <w:bottom w:val="single" w:sz="4" w:space="0" w:color="auto"/>
              <w:right w:val="single" w:sz="4" w:space="0" w:color="auto"/>
            </w:tcBorders>
            <w:shd w:val="clear" w:color="000000" w:fill="D0CECE"/>
            <w:noWrap/>
            <w:hideMark/>
          </w:tcPr>
          <w:p w14:paraId="6D31332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38478B3" w14:textId="77777777" w:rsidR="007E29D3" w:rsidRPr="007E29D3" w:rsidRDefault="007E29D3" w:rsidP="007E29D3">
            <w:pPr>
              <w:jc w:val="right"/>
              <w:rPr>
                <w:i/>
                <w:iCs/>
                <w:color w:val="000000"/>
                <w:sz w:val="20"/>
                <w:szCs w:val="20"/>
              </w:rPr>
            </w:pPr>
            <w:r w:rsidRPr="007E29D3">
              <w:rPr>
                <w:i/>
                <w:iCs/>
                <w:color w:val="000000"/>
                <w:sz w:val="20"/>
                <w:szCs w:val="20"/>
              </w:rPr>
              <w:t>167</w:t>
            </w:r>
          </w:p>
        </w:tc>
        <w:tc>
          <w:tcPr>
            <w:tcW w:w="6511" w:type="dxa"/>
            <w:tcBorders>
              <w:top w:val="nil"/>
              <w:left w:val="nil"/>
              <w:bottom w:val="single" w:sz="4" w:space="0" w:color="auto"/>
              <w:right w:val="single" w:sz="4" w:space="0" w:color="auto"/>
            </w:tcBorders>
            <w:shd w:val="clear" w:color="000000" w:fill="D0CECE"/>
            <w:hideMark/>
          </w:tcPr>
          <w:p w14:paraId="5C17258C" w14:textId="77777777" w:rsidR="007E29D3" w:rsidRPr="007E29D3" w:rsidRDefault="007E29D3" w:rsidP="007E29D3">
            <w:pPr>
              <w:rPr>
                <w:i/>
                <w:iCs/>
                <w:color w:val="000000"/>
                <w:sz w:val="20"/>
                <w:szCs w:val="20"/>
              </w:rPr>
            </w:pPr>
            <w:r w:rsidRPr="007E29D3">
              <w:rPr>
                <w:i/>
                <w:iCs/>
                <w:color w:val="000000"/>
                <w:sz w:val="20"/>
                <w:szCs w:val="20"/>
              </w:rPr>
              <w:t>Стол детский 2-местные с регулировкой высоты, меняющимся наклоном крышки и ящиком для принадлежностей (садовые группы)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F08406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A9A9EE1"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18CE0F42" w14:textId="77777777" w:rsidR="007E29D3" w:rsidRPr="007E29D3" w:rsidRDefault="007E29D3" w:rsidP="007E29D3">
            <w:pPr>
              <w:jc w:val="right"/>
              <w:rPr>
                <w:i/>
                <w:iCs/>
                <w:color w:val="000000"/>
                <w:sz w:val="20"/>
                <w:szCs w:val="20"/>
              </w:rPr>
            </w:pPr>
            <w:r w:rsidRPr="007E29D3">
              <w:rPr>
                <w:i/>
                <w:iCs/>
                <w:color w:val="000000"/>
                <w:sz w:val="20"/>
                <w:szCs w:val="20"/>
              </w:rPr>
              <w:t xml:space="preserve">6 899,44 </w:t>
            </w:r>
          </w:p>
        </w:tc>
        <w:tc>
          <w:tcPr>
            <w:tcW w:w="2439" w:type="dxa"/>
            <w:tcBorders>
              <w:top w:val="nil"/>
              <w:left w:val="nil"/>
              <w:bottom w:val="single" w:sz="4" w:space="0" w:color="auto"/>
              <w:right w:val="single" w:sz="4" w:space="0" w:color="auto"/>
            </w:tcBorders>
            <w:shd w:val="clear" w:color="000000" w:fill="D0CECE"/>
            <w:noWrap/>
            <w:hideMark/>
          </w:tcPr>
          <w:p w14:paraId="342C11A5" w14:textId="77777777" w:rsidR="007E29D3" w:rsidRPr="007E29D3" w:rsidRDefault="007E29D3" w:rsidP="007E29D3">
            <w:pPr>
              <w:jc w:val="right"/>
              <w:rPr>
                <w:i/>
                <w:iCs/>
                <w:color w:val="000000"/>
                <w:sz w:val="20"/>
                <w:szCs w:val="20"/>
              </w:rPr>
            </w:pPr>
            <w:r w:rsidRPr="007E29D3">
              <w:rPr>
                <w:i/>
                <w:iCs/>
                <w:color w:val="000000"/>
                <w:sz w:val="20"/>
                <w:szCs w:val="20"/>
              </w:rPr>
              <w:t xml:space="preserve">27 597,76 </w:t>
            </w:r>
          </w:p>
        </w:tc>
      </w:tr>
      <w:tr w:rsidR="007E29D3" w:rsidRPr="007E29D3" w14:paraId="64C1110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B141B75" w14:textId="77777777" w:rsidR="007E29D3" w:rsidRPr="007E29D3" w:rsidRDefault="007E29D3" w:rsidP="007E29D3">
            <w:pPr>
              <w:jc w:val="right"/>
              <w:rPr>
                <w:i/>
                <w:iCs/>
                <w:color w:val="000000"/>
                <w:sz w:val="20"/>
                <w:szCs w:val="20"/>
              </w:rPr>
            </w:pPr>
            <w:r w:rsidRPr="007E29D3">
              <w:rPr>
                <w:i/>
                <w:iCs/>
                <w:color w:val="000000"/>
                <w:sz w:val="20"/>
                <w:szCs w:val="20"/>
              </w:rPr>
              <w:t>32.168</w:t>
            </w:r>
          </w:p>
        </w:tc>
        <w:tc>
          <w:tcPr>
            <w:tcW w:w="1040" w:type="dxa"/>
            <w:tcBorders>
              <w:top w:val="nil"/>
              <w:left w:val="nil"/>
              <w:bottom w:val="single" w:sz="4" w:space="0" w:color="auto"/>
              <w:right w:val="single" w:sz="4" w:space="0" w:color="auto"/>
            </w:tcBorders>
            <w:shd w:val="clear" w:color="000000" w:fill="D0CECE"/>
            <w:noWrap/>
            <w:hideMark/>
          </w:tcPr>
          <w:p w14:paraId="0D6E235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54E46D3" w14:textId="77777777" w:rsidR="007E29D3" w:rsidRPr="007E29D3" w:rsidRDefault="007E29D3" w:rsidP="007E29D3">
            <w:pPr>
              <w:jc w:val="right"/>
              <w:rPr>
                <w:i/>
                <w:iCs/>
                <w:color w:val="000000"/>
                <w:sz w:val="20"/>
                <w:szCs w:val="20"/>
              </w:rPr>
            </w:pPr>
            <w:r w:rsidRPr="007E29D3">
              <w:rPr>
                <w:i/>
                <w:iCs/>
                <w:color w:val="000000"/>
                <w:sz w:val="20"/>
                <w:szCs w:val="20"/>
              </w:rPr>
              <w:t>168</w:t>
            </w:r>
          </w:p>
        </w:tc>
        <w:tc>
          <w:tcPr>
            <w:tcW w:w="6511" w:type="dxa"/>
            <w:tcBorders>
              <w:top w:val="nil"/>
              <w:left w:val="nil"/>
              <w:bottom w:val="single" w:sz="4" w:space="0" w:color="auto"/>
              <w:right w:val="single" w:sz="4" w:space="0" w:color="auto"/>
            </w:tcBorders>
            <w:shd w:val="clear" w:color="000000" w:fill="D0CECE"/>
            <w:hideMark/>
          </w:tcPr>
          <w:p w14:paraId="36FFE96A" w14:textId="77777777" w:rsidR="007E29D3" w:rsidRPr="007E29D3" w:rsidRDefault="007E29D3" w:rsidP="007E29D3">
            <w:pPr>
              <w:rPr>
                <w:i/>
                <w:iCs/>
                <w:color w:val="000000"/>
                <w:sz w:val="20"/>
                <w:szCs w:val="20"/>
              </w:rPr>
            </w:pPr>
            <w:r w:rsidRPr="007E29D3">
              <w:rPr>
                <w:i/>
                <w:iCs/>
                <w:color w:val="000000"/>
                <w:sz w:val="20"/>
                <w:szCs w:val="20"/>
              </w:rPr>
              <w:t>Стульчик детский с регулировкой высоты для дошкольного возраста (материал - фанера, массив)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2AA5C6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A7AD8A"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37B963F8" w14:textId="77777777" w:rsidR="007E29D3" w:rsidRPr="007E29D3" w:rsidRDefault="007E29D3" w:rsidP="007E29D3">
            <w:pPr>
              <w:jc w:val="right"/>
              <w:rPr>
                <w:i/>
                <w:iCs/>
                <w:color w:val="000000"/>
                <w:sz w:val="20"/>
                <w:szCs w:val="20"/>
              </w:rPr>
            </w:pPr>
            <w:r w:rsidRPr="007E29D3">
              <w:rPr>
                <w:i/>
                <w:iCs/>
                <w:color w:val="000000"/>
                <w:sz w:val="20"/>
                <w:szCs w:val="20"/>
              </w:rPr>
              <w:t xml:space="preserve">1 950,04 </w:t>
            </w:r>
          </w:p>
        </w:tc>
        <w:tc>
          <w:tcPr>
            <w:tcW w:w="2439" w:type="dxa"/>
            <w:tcBorders>
              <w:top w:val="nil"/>
              <w:left w:val="nil"/>
              <w:bottom w:val="single" w:sz="4" w:space="0" w:color="auto"/>
              <w:right w:val="single" w:sz="4" w:space="0" w:color="auto"/>
            </w:tcBorders>
            <w:shd w:val="clear" w:color="000000" w:fill="D0CECE"/>
            <w:noWrap/>
            <w:hideMark/>
          </w:tcPr>
          <w:p w14:paraId="5E3CFCF4" w14:textId="77777777" w:rsidR="007E29D3" w:rsidRPr="007E29D3" w:rsidRDefault="007E29D3" w:rsidP="007E29D3">
            <w:pPr>
              <w:jc w:val="right"/>
              <w:rPr>
                <w:i/>
                <w:iCs/>
                <w:color w:val="000000"/>
                <w:sz w:val="20"/>
                <w:szCs w:val="20"/>
              </w:rPr>
            </w:pPr>
            <w:r w:rsidRPr="007E29D3">
              <w:rPr>
                <w:i/>
                <w:iCs/>
                <w:color w:val="000000"/>
                <w:sz w:val="20"/>
                <w:szCs w:val="20"/>
              </w:rPr>
              <w:t xml:space="preserve">15 600,32 </w:t>
            </w:r>
          </w:p>
        </w:tc>
      </w:tr>
      <w:tr w:rsidR="007E29D3" w:rsidRPr="007E29D3" w14:paraId="5F29770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DB6309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1724FB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96A0BC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452D6BE" w14:textId="77777777" w:rsidR="007E29D3" w:rsidRPr="007E29D3" w:rsidRDefault="007E29D3" w:rsidP="007E29D3">
            <w:pPr>
              <w:rPr>
                <w:b/>
                <w:bCs/>
                <w:color w:val="000000"/>
                <w:sz w:val="20"/>
                <w:szCs w:val="20"/>
              </w:rPr>
            </w:pPr>
            <w:r w:rsidRPr="007E29D3">
              <w:rPr>
                <w:b/>
                <w:bCs/>
                <w:color w:val="000000"/>
                <w:sz w:val="20"/>
                <w:szCs w:val="20"/>
              </w:rPr>
              <w:t>13. Комнаты индивидуальной кружковой работы</w:t>
            </w:r>
          </w:p>
        </w:tc>
        <w:tc>
          <w:tcPr>
            <w:tcW w:w="1276" w:type="dxa"/>
            <w:tcBorders>
              <w:top w:val="nil"/>
              <w:left w:val="nil"/>
              <w:bottom w:val="single" w:sz="4" w:space="0" w:color="auto"/>
              <w:right w:val="single" w:sz="4" w:space="0" w:color="auto"/>
            </w:tcBorders>
            <w:shd w:val="clear" w:color="000000" w:fill="FFFFFF"/>
            <w:noWrap/>
            <w:hideMark/>
          </w:tcPr>
          <w:p w14:paraId="3904FDC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F87C0F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601794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196543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835487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4C83875" w14:textId="77777777" w:rsidR="007E29D3" w:rsidRPr="007E29D3" w:rsidRDefault="007E29D3" w:rsidP="007E29D3">
            <w:pPr>
              <w:jc w:val="right"/>
              <w:rPr>
                <w:i/>
                <w:iCs/>
                <w:color w:val="000000"/>
                <w:sz w:val="20"/>
                <w:szCs w:val="20"/>
              </w:rPr>
            </w:pPr>
            <w:r w:rsidRPr="007E29D3">
              <w:rPr>
                <w:i/>
                <w:iCs/>
                <w:color w:val="000000"/>
                <w:sz w:val="20"/>
                <w:szCs w:val="20"/>
              </w:rPr>
              <w:t>32.169</w:t>
            </w:r>
          </w:p>
        </w:tc>
        <w:tc>
          <w:tcPr>
            <w:tcW w:w="1040" w:type="dxa"/>
            <w:tcBorders>
              <w:top w:val="nil"/>
              <w:left w:val="nil"/>
              <w:bottom w:val="single" w:sz="4" w:space="0" w:color="auto"/>
              <w:right w:val="single" w:sz="4" w:space="0" w:color="auto"/>
            </w:tcBorders>
            <w:shd w:val="clear" w:color="000000" w:fill="D0CECE"/>
            <w:noWrap/>
            <w:hideMark/>
          </w:tcPr>
          <w:p w14:paraId="202AD67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6718325" w14:textId="77777777" w:rsidR="007E29D3" w:rsidRPr="007E29D3" w:rsidRDefault="007E29D3" w:rsidP="007E29D3">
            <w:pPr>
              <w:jc w:val="right"/>
              <w:rPr>
                <w:i/>
                <w:iCs/>
                <w:color w:val="000000"/>
                <w:sz w:val="20"/>
                <w:szCs w:val="20"/>
              </w:rPr>
            </w:pPr>
            <w:r w:rsidRPr="007E29D3">
              <w:rPr>
                <w:i/>
                <w:iCs/>
                <w:color w:val="000000"/>
                <w:sz w:val="20"/>
                <w:szCs w:val="20"/>
              </w:rPr>
              <w:t>169</w:t>
            </w:r>
          </w:p>
        </w:tc>
        <w:tc>
          <w:tcPr>
            <w:tcW w:w="6511" w:type="dxa"/>
            <w:tcBorders>
              <w:top w:val="nil"/>
              <w:left w:val="nil"/>
              <w:bottom w:val="single" w:sz="4" w:space="0" w:color="auto"/>
              <w:right w:val="single" w:sz="4" w:space="0" w:color="auto"/>
            </w:tcBorders>
            <w:shd w:val="clear" w:color="000000" w:fill="D0CECE"/>
            <w:hideMark/>
          </w:tcPr>
          <w:p w14:paraId="6BC0F0F7" w14:textId="77777777" w:rsidR="007E29D3" w:rsidRPr="007E29D3" w:rsidRDefault="007E29D3" w:rsidP="007E29D3">
            <w:pPr>
              <w:rPr>
                <w:i/>
                <w:iCs/>
                <w:color w:val="000000"/>
                <w:sz w:val="20"/>
                <w:szCs w:val="20"/>
              </w:rPr>
            </w:pPr>
            <w:r w:rsidRPr="007E29D3">
              <w:rPr>
                <w:i/>
                <w:iCs/>
                <w:color w:val="000000"/>
                <w:sz w:val="20"/>
                <w:szCs w:val="20"/>
              </w:rPr>
              <w:t>Стол письменный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3E91B5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0CB53FE"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361FA43" w14:textId="77777777" w:rsidR="007E29D3" w:rsidRPr="007E29D3" w:rsidRDefault="007E29D3" w:rsidP="007E29D3">
            <w:pPr>
              <w:jc w:val="right"/>
              <w:rPr>
                <w:i/>
                <w:iCs/>
                <w:color w:val="000000"/>
                <w:sz w:val="20"/>
                <w:szCs w:val="20"/>
              </w:rPr>
            </w:pPr>
            <w:r w:rsidRPr="007E29D3">
              <w:rPr>
                <w:i/>
                <w:iCs/>
                <w:color w:val="000000"/>
                <w:sz w:val="20"/>
                <w:szCs w:val="20"/>
              </w:rPr>
              <w:t xml:space="preserve">5 735,81 </w:t>
            </w:r>
          </w:p>
        </w:tc>
        <w:tc>
          <w:tcPr>
            <w:tcW w:w="2439" w:type="dxa"/>
            <w:tcBorders>
              <w:top w:val="nil"/>
              <w:left w:val="nil"/>
              <w:bottom w:val="single" w:sz="4" w:space="0" w:color="auto"/>
              <w:right w:val="single" w:sz="4" w:space="0" w:color="auto"/>
            </w:tcBorders>
            <w:shd w:val="clear" w:color="000000" w:fill="D0CECE"/>
            <w:noWrap/>
            <w:hideMark/>
          </w:tcPr>
          <w:p w14:paraId="30CA9EA7" w14:textId="77777777" w:rsidR="007E29D3" w:rsidRPr="007E29D3" w:rsidRDefault="007E29D3" w:rsidP="007E29D3">
            <w:pPr>
              <w:jc w:val="right"/>
              <w:rPr>
                <w:i/>
                <w:iCs/>
                <w:color w:val="000000"/>
                <w:sz w:val="20"/>
                <w:szCs w:val="20"/>
              </w:rPr>
            </w:pPr>
            <w:r w:rsidRPr="007E29D3">
              <w:rPr>
                <w:i/>
                <w:iCs/>
                <w:color w:val="000000"/>
                <w:sz w:val="20"/>
                <w:szCs w:val="20"/>
              </w:rPr>
              <w:t xml:space="preserve">11 471,62 </w:t>
            </w:r>
          </w:p>
        </w:tc>
      </w:tr>
      <w:tr w:rsidR="007E29D3" w:rsidRPr="007E29D3" w14:paraId="68DD733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F2AE778" w14:textId="77777777" w:rsidR="007E29D3" w:rsidRPr="007E29D3" w:rsidRDefault="007E29D3" w:rsidP="007E29D3">
            <w:pPr>
              <w:jc w:val="right"/>
              <w:rPr>
                <w:i/>
                <w:iCs/>
                <w:color w:val="000000"/>
                <w:sz w:val="20"/>
                <w:szCs w:val="20"/>
              </w:rPr>
            </w:pPr>
            <w:r w:rsidRPr="007E29D3">
              <w:rPr>
                <w:i/>
                <w:iCs/>
                <w:color w:val="000000"/>
                <w:sz w:val="20"/>
                <w:szCs w:val="20"/>
              </w:rPr>
              <w:t>32.170</w:t>
            </w:r>
          </w:p>
        </w:tc>
        <w:tc>
          <w:tcPr>
            <w:tcW w:w="1040" w:type="dxa"/>
            <w:tcBorders>
              <w:top w:val="nil"/>
              <w:left w:val="nil"/>
              <w:bottom w:val="single" w:sz="4" w:space="0" w:color="auto"/>
              <w:right w:val="single" w:sz="4" w:space="0" w:color="auto"/>
            </w:tcBorders>
            <w:shd w:val="clear" w:color="000000" w:fill="D0CECE"/>
            <w:noWrap/>
            <w:hideMark/>
          </w:tcPr>
          <w:p w14:paraId="0BFED91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ADAE973" w14:textId="77777777" w:rsidR="007E29D3" w:rsidRPr="007E29D3" w:rsidRDefault="007E29D3" w:rsidP="007E29D3">
            <w:pPr>
              <w:jc w:val="right"/>
              <w:rPr>
                <w:i/>
                <w:iCs/>
                <w:color w:val="000000"/>
                <w:sz w:val="20"/>
                <w:szCs w:val="20"/>
              </w:rPr>
            </w:pPr>
            <w:r w:rsidRPr="007E29D3">
              <w:rPr>
                <w:i/>
                <w:iCs/>
                <w:color w:val="000000"/>
                <w:sz w:val="20"/>
                <w:szCs w:val="20"/>
              </w:rPr>
              <w:t>170</w:t>
            </w:r>
          </w:p>
        </w:tc>
        <w:tc>
          <w:tcPr>
            <w:tcW w:w="6511" w:type="dxa"/>
            <w:tcBorders>
              <w:top w:val="nil"/>
              <w:left w:val="nil"/>
              <w:bottom w:val="single" w:sz="4" w:space="0" w:color="auto"/>
              <w:right w:val="single" w:sz="4" w:space="0" w:color="auto"/>
            </w:tcBorders>
            <w:shd w:val="clear" w:color="000000" w:fill="D0CECE"/>
            <w:hideMark/>
          </w:tcPr>
          <w:p w14:paraId="4B3AAD0E" w14:textId="77777777" w:rsidR="007E29D3" w:rsidRPr="007E29D3" w:rsidRDefault="007E29D3" w:rsidP="007E29D3">
            <w:pPr>
              <w:rPr>
                <w:i/>
                <w:iCs/>
                <w:color w:val="000000"/>
                <w:sz w:val="20"/>
                <w:szCs w:val="20"/>
              </w:rPr>
            </w:pPr>
            <w:r w:rsidRPr="007E29D3">
              <w:rPr>
                <w:i/>
                <w:iCs/>
                <w:color w:val="000000"/>
                <w:sz w:val="20"/>
                <w:szCs w:val="20"/>
              </w:rPr>
              <w:t>Шкаф для пособий воспитателей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50DC87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CD0DAB9"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13639BFD" w14:textId="77777777" w:rsidR="007E29D3" w:rsidRPr="007E29D3" w:rsidRDefault="007E29D3" w:rsidP="007E29D3">
            <w:pPr>
              <w:jc w:val="right"/>
              <w:rPr>
                <w:i/>
                <w:iCs/>
                <w:color w:val="000000"/>
                <w:sz w:val="20"/>
                <w:szCs w:val="20"/>
              </w:rPr>
            </w:pPr>
            <w:r w:rsidRPr="007E29D3">
              <w:rPr>
                <w:i/>
                <w:iCs/>
                <w:color w:val="000000"/>
                <w:sz w:val="20"/>
                <w:szCs w:val="20"/>
              </w:rPr>
              <w:t xml:space="preserve">9 603,60 </w:t>
            </w:r>
          </w:p>
        </w:tc>
        <w:tc>
          <w:tcPr>
            <w:tcW w:w="2439" w:type="dxa"/>
            <w:tcBorders>
              <w:top w:val="nil"/>
              <w:left w:val="nil"/>
              <w:bottom w:val="single" w:sz="4" w:space="0" w:color="auto"/>
              <w:right w:val="single" w:sz="4" w:space="0" w:color="auto"/>
            </w:tcBorders>
            <w:shd w:val="clear" w:color="000000" w:fill="D0CECE"/>
            <w:noWrap/>
            <w:hideMark/>
          </w:tcPr>
          <w:p w14:paraId="6F63F5E6" w14:textId="77777777" w:rsidR="007E29D3" w:rsidRPr="007E29D3" w:rsidRDefault="007E29D3" w:rsidP="007E29D3">
            <w:pPr>
              <w:jc w:val="right"/>
              <w:rPr>
                <w:i/>
                <w:iCs/>
                <w:color w:val="000000"/>
                <w:sz w:val="20"/>
                <w:szCs w:val="20"/>
              </w:rPr>
            </w:pPr>
            <w:r w:rsidRPr="007E29D3">
              <w:rPr>
                <w:i/>
                <w:iCs/>
                <w:color w:val="000000"/>
                <w:sz w:val="20"/>
                <w:szCs w:val="20"/>
              </w:rPr>
              <w:t xml:space="preserve">38 414,40 </w:t>
            </w:r>
          </w:p>
        </w:tc>
      </w:tr>
      <w:tr w:rsidR="007E29D3" w:rsidRPr="007E29D3" w14:paraId="0523744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299C5CC" w14:textId="77777777" w:rsidR="007E29D3" w:rsidRPr="007E29D3" w:rsidRDefault="007E29D3" w:rsidP="007E29D3">
            <w:pPr>
              <w:jc w:val="right"/>
              <w:rPr>
                <w:i/>
                <w:iCs/>
                <w:color w:val="000000"/>
                <w:sz w:val="20"/>
                <w:szCs w:val="20"/>
              </w:rPr>
            </w:pPr>
            <w:r w:rsidRPr="007E29D3">
              <w:rPr>
                <w:i/>
                <w:iCs/>
                <w:color w:val="000000"/>
                <w:sz w:val="20"/>
                <w:szCs w:val="20"/>
              </w:rPr>
              <w:t>32.171</w:t>
            </w:r>
          </w:p>
        </w:tc>
        <w:tc>
          <w:tcPr>
            <w:tcW w:w="1040" w:type="dxa"/>
            <w:tcBorders>
              <w:top w:val="nil"/>
              <w:left w:val="nil"/>
              <w:bottom w:val="single" w:sz="4" w:space="0" w:color="auto"/>
              <w:right w:val="single" w:sz="4" w:space="0" w:color="auto"/>
            </w:tcBorders>
            <w:shd w:val="clear" w:color="000000" w:fill="D0CECE"/>
            <w:noWrap/>
            <w:hideMark/>
          </w:tcPr>
          <w:p w14:paraId="3045DB2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2F56247" w14:textId="77777777" w:rsidR="007E29D3" w:rsidRPr="007E29D3" w:rsidRDefault="007E29D3" w:rsidP="007E29D3">
            <w:pPr>
              <w:jc w:val="right"/>
              <w:rPr>
                <w:i/>
                <w:iCs/>
                <w:color w:val="000000"/>
                <w:sz w:val="20"/>
                <w:szCs w:val="20"/>
              </w:rPr>
            </w:pPr>
            <w:r w:rsidRPr="007E29D3">
              <w:rPr>
                <w:i/>
                <w:iCs/>
                <w:color w:val="000000"/>
                <w:sz w:val="20"/>
                <w:szCs w:val="20"/>
              </w:rPr>
              <w:t>171</w:t>
            </w:r>
          </w:p>
        </w:tc>
        <w:tc>
          <w:tcPr>
            <w:tcW w:w="6511" w:type="dxa"/>
            <w:tcBorders>
              <w:top w:val="nil"/>
              <w:left w:val="nil"/>
              <w:bottom w:val="single" w:sz="4" w:space="0" w:color="auto"/>
              <w:right w:val="single" w:sz="4" w:space="0" w:color="auto"/>
            </w:tcBorders>
            <w:shd w:val="clear" w:color="000000" w:fill="D0CECE"/>
            <w:hideMark/>
          </w:tcPr>
          <w:p w14:paraId="1AC801FB" w14:textId="77777777" w:rsidR="007E29D3" w:rsidRPr="007E29D3" w:rsidRDefault="007E29D3" w:rsidP="007E29D3">
            <w:pPr>
              <w:rPr>
                <w:i/>
                <w:iCs/>
                <w:color w:val="000000"/>
                <w:sz w:val="20"/>
                <w:szCs w:val="20"/>
              </w:rPr>
            </w:pPr>
            <w:r w:rsidRPr="007E29D3">
              <w:rPr>
                <w:i/>
                <w:iCs/>
                <w:color w:val="000000"/>
                <w:sz w:val="20"/>
                <w:szCs w:val="20"/>
              </w:rPr>
              <w:t>Стул мягкий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600B8E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4C241AB"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0B5E2F77" w14:textId="77777777" w:rsidR="007E29D3" w:rsidRPr="007E29D3" w:rsidRDefault="007E29D3" w:rsidP="007E29D3">
            <w:pPr>
              <w:jc w:val="right"/>
              <w:rPr>
                <w:i/>
                <w:iCs/>
                <w:color w:val="000000"/>
                <w:sz w:val="20"/>
                <w:szCs w:val="20"/>
              </w:rPr>
            </w:pPr>
            <w:r w:rsidRPr="007E29D3">
              <w:rPr>
                <w:i/>
                <w:iCs/>
                <w:color w:val="000000"/>
                <w:sz w:val="20"/>
                <w:szCs w:val="20"/>
              </w:rPr>
              <w:t xml:space="preserve">1 556,55 </w:t>
            </w:r>
          </w:p>
        </w:tc>
        <w:tc>
          <w:tcPr>
            <w:tcW w:w="2439" w:type="dxa"/>
            <w:tcBorders>
              <w:top w:val="nil"/>
              <w:left w:val="nil"/>
              <w:bottom w:val="single" w:sz="4" w:space="0" w:color="auto"/>
              <w:right w:val="single" w:sz="4" w:space="0" w:color="auto"/>
            </w:tcBorders>
            <w:shd w:val="clear" w:color="000000" w:fill="D0CECE"/>
            <w:noWrap/>
            <w:hideMark/>
          </w:tcPr>
          <w:p w14:paraId="374FA2C0" w14:textId="77777777" w:rsidR="007E29D3" w:rsidRPr="007E29D3" w:rsidRDefault="007E29D3" w:rsidP="007E29D3">
            <w:pPr>
              <w:jc w:val="right"/>
              <w:rPr>
                <w:i/>
                <w:iCs/>
                <w:color w:val="000000"/>
                <w:sz w:val="20"/>
                <w:szCs w:val="20"/>
              </w:rPr>
            </w:pPr>
            <w:r w:rsidRPr="007E29D3">
              <w:rPr>
                <w:i/>
                <w:iCs/>
                <w:color w:val="000000"/>
                <w:sz w:val="20"/>
                <w:szCs w:val="20"/>
              </w:rPr>
              <w:t xml:space="preserve">6 226,20 </w:t>
            </w:r>
          </w:p>
        </w:tc>
      </w:tr>
      <w:tr w:rsidR="007E29D3" w:rsidRPr="007E29D3" w14:paraId="5869A5A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C3050B6" w14:textId="77777777" w:rsidR="007E29D3" w:rsidRPr="007E29D3" w:rsidRDefault="007E29D3" w:rsidP="007E29D3">
            <w:pPr>
              <w:jc w:val="right"/>
              <w:rPr>
                <w:i/>
                <w:iCs/>
                <w:color w:val="000000"/>
                <w:sz w:val="20"/>
                <w:szCs w:val="20"/>
              </w:rPr>
            </w:pPr>
            <w:r w:rsidRPr="007E29D3">
              <w:rPr>
                <w:i/>
                <w:iCs/>
                <w:color w:val="000000"/>
                <w:sz w:val="20"/>
                <w:szCs w:val="20"/>
              </w:rPr>
              <w:t>32.172</w:t>
            </w:r>
          </w:p>
        </w:tc>
        <w:tc>
          <w:tcPr>
            <w:tcW w:w="1040" w:type="dxa"/>
            <w:tcBorders>
              <w:top w:val="nil"/>
              <w:left w:val="nil"/>
              <w:bottom w:val="single" w:sz="4" w:space="0" w:color="auto"/>
              <w:right w:val="single" w:sz="4" w:space="0" w:color="auto"/>
            </w:tcBorders>
            <w:shd w:val="clear" w:color="000000" w:fill="D0CECE"/>
            <w:noWrap/>
            <w:hideMark/>
          </w:tcPr>
          <w:p w14:paraId="2495213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8275528" w14:textId="77777777" w:rsidR="007E29D3" w:rsidRPr="007E29D3" w:rsidRDefault="007E29D3" w:rsidP="007E29D3">
            <w:pPr>
              <w:jc w:val="right"/>
              <w:rPr>
                <w:i/>
                <w:iCs/>
                <w:color w:val="000000"/>
                <w:sz w:val="20"/>
                <w:szCs w:val="20"/>
              </w:rPr>
            </w:pPr>
            <w:r w:rsidRPr="007E29D3">
              <w:rPr>
                <w:i/>
                <w:iCs/>
                <w:color w:val="000000"/>
                <w:sz w:val="20"/>
                <w:szCs w:val="20"/>
              </w:rPr>
              <w:t>172</w:t>
            </w:r>
          </w:p>
        </w:tc>
        <w:tc>
          <w:tcPr>
            <w:tcW w:w="6511" w:type="dxa"/>
            <w:tcBorders>
              <w:top w:val="nil"/>
              <w:left w:val="nil"/>
              <w:bottom w:val="single" w:sz="4" w:space="0" w:color="auto"/>
              <w:right w:val="single" w:sz="4" w:space="0" w:color="auto"/>
            </w:tcBorders>
            <w:shd w:val="clear" w:color="000000" w:fill="D0CECE"/>
            <w:hideMark/>
          </w:tcPr>
          <w:p w14:paraId="67FA98C6" w14:textId="77777777" w:rsidR="007E29D3" w:rsidRPr="007E29D3" w:rsidRDefault="007E29D3" w:rsidP="007E29D3">
            <w:pPr>
              <w:rPr>
                <w:i/>
                <w:iCs/>
                <w:color w:val="000000"/>
                <w:sz w:val="20"/>
                <w:szCs w:val="20"/>
              </w:rPr>
            </w:pPr>
            <w:r w:rsidRPr="007E29D3">
              <w:rPr>
                <w:i/>
                <w:iCs/>
                <w:color w:val="000000"/>
                <w:sz w:val="20"/>
                <w:szCs w:val="20"/>
              </w:rPr>
              <w:t>Стол детский 2-местный с регулировкой высоты (материал столешницы фанера)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3C3DB7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BC64D06"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6185CA40" w14:textId="77777777" w:rsidR="007E29D3" w:rsidRPr="007E29D3" w:rsidRDefault="007E29D3" w:rsidP="007E29D3">
            <w:pPr>
              <w:jc w:val="right"/>
              <w:rPr>
                <w:i/>
                <w:iCs/>
                <w:color w:val="000000"/>
                <w:sz w:val="20"/>
                <w:szCs w:val="20"/>
              </w:rPr>
            </w:pPr>
            <w:r w:rsidRPr="007E29D3">
              <w:rPr>
                <w:i/>
                <w:iCs/>
                <w:color w:val="000000"/>
                <w:sz w:val="20"/>
                <w:szCs w:val="20"/>
              </w:rPr>
              <w:t xml:space="preserve">1 556,97 </w:t>
            </w:r>
          </w:p>
        </w:tc>
        <w:tc>
          <w:tcPr>
            <w:tcW w:w="2439" w:type="dxa"/>
            <w:tcBorders>
              <w:top w:val="nil"/>
              <w:left w:val="nil"/>
              <w:bottom w:val="single" w:sz="4" w:space="0" w:color="auto"/>
              <w:right w:val="single" w:sz="4" w:space="0" w:color="auto"/>
            </w:tcBorders>
            <w:shd w:val="clear" w:color="000000" w:fill="D0CECE"/>
            <w:noWrap/>
            <w:hideMark/>
          </w:tcPr>
          <w:p w14:paraId="64ACE8BE" w14:textId="77777777" w:rsidR="007E29D3" w:rsidRPr="007E29D3" w:rsidRDefault="007E29D3" w:rsidP="007E29D3">
            <w:pPr>
              <w:jc w:val="right"/>
              <w:rPr>
                <w:i/>
                <w:iCs/>
                <w:color w:val="000000"/>
                <w:sz w:val="20"/>
                <w:szCs w:val="20"/>
              </w:rPr>
            </w:pPr>
            <w:r w:rsidRPr="007E29D3">
              <w:rPr>
                <w:i/>
                <w:iCs/>
                <w:color w:val="000000"/>
                <w:sz w:val="20"/>
                <w:szCs w:val="20"/>
              </w:rPr>
              <w:t xml:space="preserve">12 455,76 </w:t>
            </w:r>
          </w:p>
        </w:tc>
      </w:tr>
      <w:tr w:rsidR="007E29D3" w:rsidRPr="007E29D3" w14:paraId="4225066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804CF55" w14:textId="77777777" w:rsidR="007E29D3" w:rsidRPr="007E29D3" w:rsidRDefault="007E29D3" w:rsidP="007E29D3">
            <w:pPr>
              <w:jc w:val="right"/>
              <w:rPr>
                <w:i/>
                <w:iCs/>
                <w:color w:val="000000"/>
                <w:sz w:val="20"/>
                <w:szCs w:val="20"/>
              </w:rPr>
            </w:pPr>
            <w:r w:rsidRPr="007E29D3">
              <w:rPr>
                <w:i/>
                <w:iCs/>
                <w:color w:val="000000"/>
                <w:sz w:val="20"/>
                <w:szCs w:val="20"/>
              </w:rPr>
              <w:lastRenderedPageBreak/>
              <w:t>32.173</w:t>
            </w:r>
          </w:p>
        </w:tc>
        <w:tc>
          <w:tcPr>
            <w:tcW w:w="1040" w:type="dxa"/>
            <w:tcBorders>
              <w:top w:val="nil"/>
              <w:left w:val="nil"/>
              <w:bottom w:val="single" w:sz="4" w:space="0" w:color="auto"/>
              <w:right w:val="single" w:sz="4" w:space="0" w:color="auto"/>
            </w:tcBorders>
            <w:shd w:val="clear" w:color="000000" w:fill="D0CECE"/>
            <w:noWrap/>
            <w:hideMark/>
          </w:tcPr>
          <w:p w14:paraId="1B92DDA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C4E071D" w14:textId="77777777" w:rsidR="007E29D3" w:rsidRPr="007E29D3" w:rsidRDefault="007E29D3" w:rsidP="007E29D3">
            <w:pPr>
              <w:jc w:val="right"/>
              <w:rPr>
                <w:i/>
                <w:iCs/>
                <w:color w:val="000000"/>
                <w:sz w:val="20"/>
                <w:szCs w:val="20"/>
              </w:rPr>
            </w:pPr>
            <w:r w:rsidRPr="007E29D3">
              <w:rPr>
                <w:i/>
                <w:iCs/>
                <w:color w:val="000000"/>
                <w:sz w:val="20"/>
                <w:szCs w:val="20"/>
              </w:rPr>
              <w:t>173</w:t>
            </w:r>
          </w:p>
        </w:tc>
        <w:tc>
          <w:tcPr>
            <w:tcW w:w="6511" w:type="dxa"/>
            <w:tcBorders>
              <w:top w:val="nil"/>
              <w:left w:val="nil"/>
              <w:bottom w:val="single" w:sz="4" w:space="0" w:color="auto"/>
              <w:right w:val="single" w:sz="4" w:space="0" w:color="auto"/>
            </w:tcBorders>
            <w:shd w:val="clear" w:color="000000" w:fill="D0CECE"/>
            <w:hideMark/>
          </w:tcPr>
          <w:p w14:paraId="0873CD43" w14:textId="77777777" w:rsidR="007E29D3" w:rsidRPr="007E29D3" w:rsidRDefault="007E29D3" w:rsidP="007E29D3">
            <w:pPr>
              <w:rPr>
                <w:i/>
                <w:iCs/>
                <w:color w:val="000000"/>
                <w:sz w:val="20"/>
                <w:szCs w:val="20"/>
              </w:rPr>
            </w:pPr>
            <w:r w:rsidRPr="007E29D3">
              <w:rPr>
                <w:i/>
                <w:iCs/>
                <w:color w:val="000000"/>
                <w:sz w:val="20"/>
                <w:szCs w:val="20"/>
              </w:rPr>
              <w:t>Стул детский с регулировкой высоты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D96423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876ADF0" w14:textId="77777777" w:rsidR="007E29D3" w:rsidRPr="007E29D3" w:rsidRDefault="007E29D3" w:rsidP="007E29D3">
            <w:pPr>
              <w:jc w:val="right"/>
              <w:rPr>
                <w:i/>
                <w:iCs/>
                <w:color w:val="000000"/>
                <w:sz w:val="20"/>
                <w:szCs w:val="20"/>
              </w:rPr>
            </w:pPr>
            <w:r w:rsidRPr="007E29D3">
              <w:rPr>
                <w:i/>
                <w:iCs/>
                <w:color w:val="000000"/>
                <w:sz w:val="20"/>
                <w:szCs w:val="20"/>
              </w:rPr>
              <w:t>16</w:t>
            </w:r>
          </w:p>
        </w:tc>
        <w:tc>
          <w:tcPr>
            <w:tcW w:w="1275" w:type="dxa"/>
            <w:tcBorders>
              <w:top w:val="nil"/>
              <w:left w:val="nil"/>
              <w:bottom w:val="single" w:sz="4" w:space="0" w:color="auto"/>
              <w:right w:val="single" w:sz="4" w:space="0" w:color="auto"/>
            </w:tcBorders>
            <w:shd w:val="clear" w:color="000000" w:fill="D0CECE"/>
            <w:noWrap/>
            <w:hideMark/>
          </w:tcPr>
          <w:p w14:paraId="2BFBC35B" w14:textId="77777777" w:rsidR="007E29D3" w:rsidRPr="007E29D3" w:rsidRDefault="007E29D3" w:rsidP="007E29D3">
            <w:pPr>
              <w:jc w:val="right"/>
              <w:rPr>
                <w:i/>
                <w:iCs/>
                <w:color w:val="000000"/>
                <w:sz w:val="20"/>
                <w:szCs w:val="20"/>
              </w:rPr>
            </w:pPr>
            <w:r w:rsidRPr="007E29D3">
              <w:rPr>
                <w:i/>
                <w:iCs/>
                <w:color w:val="000000"/>
                <w:sz w:val="20"/>
                <w:szCs w:val="20"/>
              </w:rPr>
              <w:t xml:space="preserve">2 900,48 </w:t>
            </w:r>
          </w:p>
        </w:tc>
        <w:tc>
          <w:tcPr>
            <w:tcW w:w="2439" w:type="dxa"/>
            <w:tcBorders>
              <w:top w:val="nil"/>
              <w:left w:val="nil"/>
              <w:bottom w:val="single" w:sz="4" w:space="0" w:color="auto"/>
              <w:right w:val="single" w:sz="4" w:space="0" w:color="auto"/>
            </w:tcBorders>
            <w:shd w:val="clear" w:color="000000" w:fill="D0CECE"/>
            <w:noWrap/>
            <w:hideMark/>
          </w:tcPr>
          <w:p w14:paraId="74823480" w14:textId="77777777" w:rsidR="007E29D3" w:rsidRPr="007E29D3" w:rsidRDefault="007E29D3" w:rsidP="007E29D3">
            <w:pPr>
              <w:jc w:val="right"/>
              <w:rPr>
                <w:i/>
                <w:iCs/>
                <w:color w:val="000000"/>
                <w:sz w:val="20"/>
                <w:szCs w:val="20"/>
              </w:rPr>
            </w:pPr>
            <w:r w:rsidRPr="007E29D3">
              <w:rPr>
                <w:i/>
                <w:iCs/>
                <w:color w:val="000000"/>
                <w:sz w:val="20"/>
                <w:szCs w:val="20"/>
              </w:rPr>
              <w:t xml:space="preserve">46 407,68 </w:t>
            </w:r>
          </w:p>
        </w:tc>
      </w:tr>
      <w:tr w:rsidR="007E29D3" w:rsidRPr="007E29D3" w14:paraId="4E03814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173EA59" w14:textId="77777777" w:rsidR="007E29D3" w:rsidRPr="007E29D3" w:rsidRDefault="007E29D3" w:rsidP="007E29D3">
            <w:pPr>
              <w:jc w:val="right"/>
              <w:rPr>
                <w:i/>
                <w:iCs/>
                <w:color w:val="000000"/>
                <w:sz w:val="20"/>
                <w:szCs w:val="20"/>
              </w:rPr>
            </w:pPr>
            <w:r w:rsidRPr="007E29D3">
              <w:rPr>
                <w:i/>
                <w:iCs/>
                <w:color w:val="000000"/>
                <w:sz w:val="20"/>
                <w:szCs w:val="20"/>
              </w:rPr>
              <w:t>32.174</w:t>
            </w:r>
          </w:p>
        </w:tc>
        <w:tc>
          <w:tcPr>
            <w:tcW w:w="1040" w:type="dxa"/>
            <w:tcBorders>
              <w:top w:val="nil"/>
              <w:left w:val="nil"/>
              <w:bottom w:val="single" w:sz="4" w:space="0" w:color="auto"/>
              <w:right w:val="single" w:sz="4" w:space="0" w:color="auto"/>
            </w:tcBorders>
            <w:shd w:val="clear" w:color="000000" w:fill="D0CECE"/>
            <w:noWrap/>
            <w:hideMark/>
          </w:tcPr>
          <w:p w14:paraId="76F22A0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34241C1" w14:textId="77777777" w:rsidR="007E29D3" w:rsidRPr="007E29D3" w:rsidRDefault="007E29D3" w:rsidP="007E29D3">
            <w:pPr>
              <w:jc w:val="right"/>
              <w:rPr>
                <w:i/>
                <w:iCs/>
                <w:color w:val="000000"/>
                <w:sz w:val="20"/>
                <w:szCs w:val="20"/>
              </w:rPr>
            </w:pPr>
            <w:r w:rsidRPr="007E29D3">
              <w:rPr>
                <w:i/>
                <w:iCs/>
                <w:color w:val="000000"/>
                <w:sz w:val="20"/>
                <w:szCs w:val="20"/>
              </w:rPr>
              <w:t>174</w:t>
            </w:r>
          </w:p>
        </w:tc>
        <w:tc>
          <w:tcPr>
            <w:tcW w:w="6511" w:type="dxa"/>
            <w:tcBorders>
              <w:top w:val="nil"/>
              <w:left w:val="nil"/>
              <w:bottom w:val="single" w:sz="4" w:space="0" w:color="auto"/>
              <w:right w:val="single" w:sz="4" w:space="0" w:color="auto"/>
            </w:tcBorders>
            <w:shd w:val="clear" w:color="000000" w:fill="D0CECE"/>
            <w:hideMark/>
          </w:tcPr>
          <w:p w14:paraId="5FE15769" w14:textId="77777777" w:rsidR="007E29D3" w:rsidRPr="007E29D3" w:rsidRDefault="007E29D3" w:rsidP="007E29D3">
            <w:pPr>
              <w:rPr>
                <w:i/>
                <w:iCs/>
                <w:color w:val="000000"/>
                <w:sz w:val="20"/>
                <w:szCs w:val="20"/>
              </w:rPr>
            </w:pPr>
            <w:r w:rsidRPr="007E29D3">
              <w:rPr>
                <w:i/>
                <w:iCs/>
                <w:color w:val="000000"/>
                <w:sz w:val="20"/>
                <w:szCs w:val="20"/>
              </w:rPr>
              <w:t>Аквариум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E3503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589AF4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E168B24" w14:textId="77777777" w:rsidR="007E29D3" w:rsidRPr="007E29D3" w:rsidRDefault="007E29D3" w:rsidP="007E29D3">
            <w:pPr>
              <w:jc w:val="right"/>
              <w:rPr>
                <w:i/>
                <w:iCs/>
                <w:color w:val="000000"/>
                <w:sz w:val="20"/>
                <w:szCs w:val="20"/>
              </w:rPr>
            </w:pPr>
            <w:r w:rsidRPr="007E29D3">
              <w:rPr>
                <w:i/>
                <w:iCs/>
                <w:color w:val="000000"/>
                <w:sz w:val="20"/>
                <w:szCs w:val="20"/>
              </w:rPr>
              <w:t xml:space="preserve">1 948,90 </w:t>
            </w:r>
          </w:p>
        </w:tc>
        <w:tc>
          <w:tcPr>
            <w:tcW w:w="2439" w:type="dxa"/>
            <w:tcBorders>
              <w:top w:val="nil"/>
              <w:left w:val="nil"/>
              <w:bottom w:val="single" w:sz="4" w:space="0" w:color="auto"/>
              <w:right w:val="single" w:sz="4" w:space="0" w:color="auto"/>
            </w:tcBorders>
            <w:shd w:val="clear" w:color="000000" w:fill="D0CECE"/>
            <w:noWrap/>
            <w:hideMark/>
          </w:tcPr>
          <w:p w14:paraId="51E4B513" w14:textId="77777777" w:rsidR="007E29D3" w:rsidRPr="007E29D3" w:rsidRDefault="007E29D3" w:rsidP="007E29D3">
            <w:pPr>
              <w:jc w:val="right"/>
              <w:rPr>
                <w:i/>
                <w:iCs/>
                <w:color w:val="000000"/>
                <w:sz w:val="20"/>
                <w:szCs w:val="20"/>
              </w:rPr>
            </w:pPr>
            <w:r w:rsidRPr="007E29D3">
              <w:rPr>
                <w:i/>
                <w:iCs/>
                <w:color w:val="000000"/>
                <w:sz w:val="20"/>
                <w:szCs w:val="20"/>
              </w:rPr>
              <w:t xml:space="preserve">1 948,90 </w:t>
            </w:r>
          </w:p>
        </w:tc>
      </w:tr>
      <w:tr w:rsidR="007E29D3" w:rsidRPr="007E29D3" w14:paraId="38C1BAC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7845A49" w14:textId="77777777" w:rsidR="007E29D3" w:rsidRPr="007E29D3" w:rsidRDefault="007E29D3" w:rsidP="007E29D3">
            <w:pPr>
              <w:jc w:val="right"/>
              <w:rPr>
                <w:i/>
                <w:iCs/>
                <w:color w:val="000000"/>
                <w:sz w:val="20"/>
                <w:szCs w:val="20"/>
              </w:rPr>
            </w:pPr>
            <w:r w:rsidRPr="007E29D3">
              <w:rPr>
                <w:i/>
                <w:iCs/>
                <w:color w:val="000000"/>
                <w:sz w:val="20"/>
                <w:szCs w:val="20"/>
              </w:rPr>
              <w:t>32.175</w:t>
            </w:r>
          </w:p>
        </w:tc>
        <w:tc>
          <w:tcPr>
            <w:tcW w:w="1040" w:type="dxa"/>
            <w:tcBorders>
              <w:top w:val="nil"/>
              <w:left w:val="nil"/>
              <w:bottom w:val="single" w:sz="4" w:space="0" w:color="auto"/>
              <w:right w:val="single" w:sz="4" w:space="0" w:color="auto"/>
            </w:tcBorders>
            <w:shd w:val="clear" w:color="000000" w:fill="D0CECE"/>
            <w:noWrap/>
            <w:hideMark/>
          </w:tcPr>
          <w:p w14:paraId="2B88914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139A32A" w14:textId="77777777" w:rsidR="007E29D3" w:rsidRPr="007E29D3" w:rsidRDefault="007E29D3" w:rsidP="007E29D3">
            <w:pPr>
              <w:jc w:val="right"/>
              <w:rPr>
                <w:i/>
                <w:iCs/>
                <w:color w:val="000000"/>
                <w:sz w:val="20"/>
                <w:szCs w:val="20"/>
              </w:rPr>
            </w:pPr>
            <w:r w:rsidRPr="007E29D3">
              <w:rPr>
                <w:i/>
                <w:iCs/>
                <w:color w:val="000000"/>
                <w:sz w:val="20"/>
                <w:szCs w:val="20"/>
              </w:rPr>
              <w:t>175</w:t>
            </w:r>
          </w:p>
        </w:tc>
        <w:tc>
          <w:tcPr>
            <w:tcW w:w="6511" w:type="dxa"/>
            <w:tcBorders>
              <w:top w:val="nil"/>
              <w:left w:val="nil"/>
              <w:bottom w:val="single" w:sz="4" w:space="0" w:color="auto"/>
              <w:right w:val="single" w:sz="4" w:space="0" w:color="auto"/>
            </w:tcBorders>
            <w:shd w:val="clear" w:color="000000" w:fill="D0CECE"/>
            <w:hideMark/>
          </w:tcPr>
          <w:p w14:paraId="0B354459" w14:textId="77777777" w:rsidR="007E29D3" w:rsidRPr="007E29D3" w:rsidRDefault="007E29D3" w:rsidP="007E29D3">
            <w:pPr>
              <w:rPr>
                <w:i/>
                <w:iCs/>
                <w:color w:val="000000"/>
                <w:sz w:val="20"/>
                <w:szCs w:val="20"/>
              </w:rPr>
            </w:pPr>
            <w:r w:rsidRPr="007E29D3">
              <w:rPr>
                <w:i/>
                <w:iCs/>
                <w:color w:val="000000"/>
                <w:sz w:val="20"/>
                <w:szCs w:val="20"/>
              </w:rPr>
              <w:t>Мольберт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58BC5C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E2E322A" w14:textId="77777777" w:rsidR="007E29D3" w:rsidRPr="007E29D3" w:rsidRDefault="007E29D3" w:rsidP="007E29D3">
            <w:pPr>
              <w:jc w:val="right"/>
              <w:rPr>
                <w:i/>
                <w:iCs/>
                <w:color w:val="000000"/>
                <w:sz w:val="20"/>
                <w:szCs w:val="20"/>
              </w:rPr>
            </w:pPr>
            <w:r w:rsidRPr="007E29D3">
              <w:rPr>
                <w:i/>
                <w:iCs/>
                <w:color w:val="000000"/>
                <w:sz w:val="20"/>
                <w:szCs w:val="20"/>
              </w:rPr>
              <w:t>16</w:t>
            </w:r>
          </w:p>
        </w:tc>
        <w:tc>
          <w:tcPr>
            <w:tcW w:w="1275" w:type="dxa"/>
            <w:tcBorders>
              <w:top w:val="nil"/>
              <w:left w:val="nil"/>
              <w:bottom w:val="single" w:sz="4" w:space="0" w:color="auto"/>
              <w:right w:val="single" w:sz="4" w:space="0" w:color="auto"/>
            </w:tcBorders>
            <w:shd w:val="clear" w:color="000000" w:fill="D0CECE"/>
            <w:noWrap/>
            <w:hideMark/>
          </w:tcPr>
          <w:p w14:paraId="3D473FD0" w14:textId="77777777" w:rsidR="007E29D3" w:rsidRPr="007E29D3" w:rsidRDefault="007E29D3" w:rsidP="007E29D3">
            <w:pPr>
              <w:jc w:val="right"/>
              <w:rPr>
                <w:i/>
                <w:iCs/>
                <w:color w:val="000000"/>
                <w:sz w:val="20"/>
                <w:szCs w:val="20"/>
              </w:rPr>
            </w:pPr>
            <w:r w:rsidRPr="007E29D3">
              <w:rPr>
                <w:i/>
                <w:iCs/>
                <w:color w:val="000000"/>
                <w:sz w:val="20"/>
                <w:szCs w:val="20"/>
              </w:rPr>
              <w:t xml:space="preserve">2 186,22 </w:t>
            </w:r>
          </w:p>
        </w:tc>
        <w:tc>
          <w:tcPr>
            <w:tcW w:w="2439" w:type="dxa"/>
            <w:tcBorders>
              <w:top w:val="nil"/>
              <w:left w:val="nil"/>
              <w:bottom w:val="single" w:sz="4" w:space="0" w:color="auto"/>
              <w:right w:val="single" w:sz="4" w:space="0" w:color="auto"/>
            </w:tcBorders>
            <w:shd w:val="clear" w:color="000000" w:fill="D0CECE"/>
            <w:noWrap/>
            <w:hideMark/>
          </w:tcPr>
          <w:p w14:paraId="7167DE22" w14:textId="77777777" w:rsidR="007E29D3" w:rsidRPr="007E29D3" w:rsidRDefault="007E29D3" w:rsidP="007E29D3">
            <w:pPr>
              <w:jc w:val="right"/>
              <w:rPr>
                <w:i/>
                <w:iCs/>
                <w:color w:val="000000"/>
                <w:sz w:val="20"/>
                <w:szCs w:val="20"/>
              </w:rPr>
            </w:pPr>
            <w:r w:rsidRPr="007E29D3">
              <w:rPr>
                <w:i/>
                <w:iCs/>
                <w:color w:val="000000"/>
                <w:sz w:val="20"/>
                <w:szCs w:val="20"/>
              </w:rPr>
              <w:t xml:space="preserve">34 979,52 </w:t>
            </w:r>
          </w:p>
        </w:tc>
      </w:tr>
      <w:tr w:rsidR="007E29D3" w:rsidRPr="007E29D3" w14:paraId="3DE5A60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B2865CC" w14:textId="77777777" w:rsidR="007E29D3" w:rsidRPr="007E29D3" w:rsidRDefault="007E29D3" w:rsidP="007E29D3">
            <w:pPr>
              <w:jc w:val="right"/>
              <w:rPr>
                <w:i/>
                <w:iCs/>
                <w:color w:val="000000"/>
                <w:sz w:val="20"/>
                <w:szCs w:val="20"/>
              </w:rPr>
            </w:pPr>
            <w:r w:rsidRPr="007E29D3">
              <w:rPr>
                <w:i/>
                <w:iCs/>
                <w:color w:val="000000"/>
                <w:sz w:val="20"/>
                <w:szCs w:val="20"/>
              </w:rPr>
              <w:t>32.176</w:t>
            </w:r>
          </w:p>
        </w:tc>
        <w:tc>
          <w:tcPr>
            <w:tcW w:w="1040" w:type="dxa"/>
            <w:tcBorders>
              <w:top w:val="nil"/>
              <w:left w:val="nil"/>
              <w:bottom w:val="single" w:sz="4" w:space="0" w:color="auto"/>
              <w:right w:val="single" w:sz="4" w:space="0" w:color="auto"/>
            </w:tcBorders>
            <w:shd w:val="clear" w:color="000000" w:fill="D0CECE"/>
            <w:noWrap/>
            <w:hideMark/>
          </w:tcPr>
          <w:p w14:paraId="57D631B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F3DA420" w14:textId="77777777" w:rsidR="007E29D3" w:rsidRPr="007E29D3" w:rsidRDefault="007E29D3" w:rsidP="007E29D3">
            <w:pPr>
              <w:jc w:val="right"/>
              <w:rPr>
                <w:i/>
                <w:iCs/>
                <w:color w:val="000000"/>
                <w:sz w:val="20"/>
                <w:szCs w:val="20"/>
              </w:rPr>
            </w:pPr>
            <w:r w:rsidRPr="007E29D3">
              <w:rPr>
                <w:i/>
                <w:iCs/>
                <w:color w:val="000000"/>
                <w:sz w:val="20"/>
                <w:szCs w:val="20"/>
              </w:rPr>
              <w:t>176</w:t>
            </w:r>
          </w:p>
        </w:tc>
        <w:tc>
          <w:tcPr>
            <w:tcW w:w="6511" w:type="dxa"/>
            <w:tcBorders>
              <w:top w:val="nil"/>
              <w:left w:val="nil"/>
              <w:bottom w:val="single" w:sz="4" w:space="0" w:color="auto"/>
              <w:right w:val="single" w:sz="4" w:space="0" w:color="auto"/>
            </w:tcBorders>
            <w:shd w:val="clear" w:color="000000" w:fill="D0CECE"/>
            <w:hideMark/>
          </w:tcPr>
          <w:p w14:paraId="0ACE4262" w14:textId="77777777" w:rsidR="007E29D3" w:rsidRPr="007E29D3" w:rsidRDefault="007E29D3" w:rsidP="007E29D3">
            <w:pPr>
              <w:rPr>
                <w:i/>
                <w:iCs/>
                <w:color w:val="000000"/>
                <w:sz w:val="20"/>
                <w:szCs w:val="20"/>
              </w:rPr>
            </w:pPr>
            <w:r w:rsidRPr="007E29D3">
              <w:rPr>
                <w:i/>
                <w:iCs/>
                <w:color w:val="000000"/>
                <w:sz w:val="20"/>
                <w:szCs w:val="20"/>
              </w:rPr>
              <w:t>Потолочный проектор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5D56C8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7B0BF4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2A79B0E" w14:textId="77777777" w:rsidR="007E29D3" w:rsidRPr="007E29D3" w:rsidRDefault="007E29D3" w:rsidP="007E29D3">
            <w:pPr>
              <w:jc w:val="right"/>
              <w:rPr>
                <w:i/>
                <w:iCs/>
                <w:color w:val="000000"/>
                <w:sz w:val="20"/>
                <w:szCs w:val="20"/>
              </w:rPr>
            </w:pPr>
            <w:r w:rsidRPr="007E29D3">
              <w:rPr>
                <w:i/>
                <w:iCs/>
                <w:color w:val="000000"/>
                <w:sz w:val="20"/>
                <w:szCs w:val="20"/>
              </w:rPr>
              <w:t xml:space="preserve">1 376,23 </w:t>
            </w:r>
          </w:p>
        </w:tc>
        <w:tc>
          <w:tcPr>
            <w:tcW w:w="2439" w:type="dxa"/>
            <w:tcBorders>
              <w:top w:val="nil"/>
              <w:left w:val="nil"/>
              <w:bottom w:val="single" w:sz="4" w:space="0" w:color="auto"/>
              <w:right w:val="single" w:sz="4" w:space="0" w:color="auto"/>
            </w:tcBorders>
            <w:shd w:val="clear" w:color="000000" w:fill="D0CECE"/>
            <w:noWrap/>
            <w:hideMark/>
          </w:tcPr>
          <w:p w14:paraId="12F436C4" w14:textId="77777777" w:rsidR="007E29D3" w:rsidRPr="007E29D3" w:rsidRDefault="007E29D3" w:rsidP="007E29D3">
            <w:pPr>
              <w:jc w:val="right"/>
              <w:rPr>
                <w:i/>
                <w:iCs/>
                <w:color w:val="000000"/>
                <w:sz w:val="20"/>
                <w:szCs w:val="20"/>
              </w:rPr>
            </w:pPr>
            <w:r w:rsidRPr="007E29D3">
              <w:rPr>
                <w:i/>
                <w:iCs/>
                <w:color w:val="000000"/>
                <w:sz w:val="20"/>
                <w:szCs w:val="20"/>
              </w:rPr>
              <w:t xml:space="preserve">1 376,23 </w:t>
            </w:r>
          </w:p>
        </w:tc>
      </w:tr>
      <w:tr w:rsidR="007E29D3" w:rsidRPr="007E29D3" w14:paraId="42DC557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E1FA740" w14:textId="77777777" w:rsidR="007E29D3" w:rsidRPr="007E29D3" w:rsidRDefault="007E29D3" w:rsidP="007E29D3">
            <w:pPr>
              <w:jc w:val="right"/>
              <w:rPr>
                <w:i/>
                <w:iCs/>
                <w:color w:val="000000"/>
                <w:sz w:val="20"/>
                <w:szCs w:val="20"/>
              </w:rPr>
            </w:pPr>
            <w:r w:rsidRPr="007E29D3">
              <w:rPr>
                <w:i/>
                <w:iCs/>
                <w:color w:val="000000"/>
                <w:sz w:val="20"/>
                <w:szCs w:val="20"/>
              </w:rPr>
              <w:t>32.177</w:t>
            </w:r>
          </w:p>
        </w:tc>
        <w:tc>
          <w:tcPr>
            <w:tcW w:w="1040" w:type="dxa"/>
            <w:tcBorders>
              <w:top w:val="nil"/>
              <w:left w:val="nil"/>
              <w:bottom w:val="single" w:sz="4" w:space="0" w:color="auto"/>
              <w:right w:val="single" w:sz="4" w:space="0" w:color="auto"/>
            </w:tcBorders>
            <w:shd w:val="clear" w:color="000000" w:fill="D0CECE"/>
            <w:noWrap/>
            <w:hideMark/>
          </w:tcPr>
          <w:p w14:paraId="0F5FFF0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0C72234" w14:textId="77777777" w:rsidR="007E29D3" w:rsidRPr="007E29D3" w:rsidRDefault="007E29D3" w:rsidP="007E29D3">
            <w:pPr>
              <w:jc w:val="right"/>
              <w:rPr>
                <w:i/>
                <w:iCs/>
                <w:color w:val="000000"/>
                <w:sz w:val="20"/>
                <w:szCs w:val="20"/>
              </w:rPr>
            </w:pPr>
            <w:r w:rsidRPr="007E29D3">
              <w:rPr>
                <w:i/>
                <w:iCs/>
                <w:color w:val="000000"/>
                <w:sz w:val="20"/>
                <w:szCs w:val="20"/>
              </w:rPr>
              <w:t>177</w:t>
            </w:r>
          </w:p>
        </w:tc>
        <w:tc>
          <w:tcPr>
            <w:tcW w:w="6511" w:type="dxa"/>
            <w:tcBorders>
              <w:top w:val="nil"/>
              <w:left w:val="nil"/>
              <w:bottom w:val="single" w:sz="4" w:space="0" w:color="auto"/>
              <w:right w:val="single" w:sz="4" w:space="0" w:color="auto"/>
            </w:tcBorders>
            <w:shd w:val="clear" w:color="000000" w:fill="D0CECE"/>
            <w:hideMark/>
          </w:tcPr>
          <w:p w14:paraId="2278185B" w14:textId="77777777" w:rsidR="007E29D3" w:rsidRPr="007E29D3" w:rsidRDefault="007E29D3" w:rsidP="007E29D3">
            <w:pPr>
              <w:rPr>
                <w:i/>
                <w:iCs/>
                <w:color w:val="000000"/>
                <w:sz w:val="20"/>
                <w:szCs w:val="20"/>
              </w:rPr>
            </w:pPr>
            <w:r w:rsidRPr="007E29D3">
              <w:rPr>
                <w:i/>
                <w:iCs/>
                <w:color w:val="000000"/>
                <w:sz w:val="20"/>
                <w:szCs w:val="20"/>
              </w:rPr>
              <w:t>Ноутбук (планшет, нетбук) для детей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44B317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3B4F32E" w14:textId="77777777" w:rsidR="007E29D3" w:rsidRPr="007E29D3" w:rsidRDefault="007E29D3" w:rsidP="007E29D3">
            <w:pPr>
              <w:jc w:val="right"/>
              <w:rPr>
                <w:i/>
                <w:iCs/>
                <w:color w:val="000000"/>
                <w:sz w:val="20"/>
                <w:szCs w:val="20"/>
              </w:rPr>
            </w:pPr>
            <w:r w:rsidRPr="007E29D3">
              <w:rPr>
                <w:i/>
                <w:iCs/>
                <w:color w:val="000000"/>
                <w:sz w:val="20"/>
                <w:szCs w:val="20"/>
              </w:rPr>
              <w:t>16</w:t>
            </w:r>
          </w:p>
        </w:tc>
        <w:tc>
          <w:tcPr>
            <w:tcW w:w="1275" w:type="dxa"/>
            <w:tcBorders>
              <w:top w:val="nil"/>
              <w:left w:val="nil"/>
              <w:bottom w:val="single" w:sz="4" w:space="0" w:color="auto"/>
              <w:right w:val="single" w:sz="4" w:space="0" w:color="auto"/>
            </w:tcBorders>
            <w:shd w:val="clear" w:color="000000" w:fill="D0CECE"/>
            <w:noWrap/>
            <w:hideMark/>
          </w:tcPr>
          <w:p w14:paraId="4FE1DC7D" w14:textId="77777777" w:rsidR="007E29D3" w:rsidRPr="007E29D3" w:rsidRDefault="007E29D3" w:rsidP="007E29D3">
            <w:pPr>
              <w:jc w:val="right"/>
              <w:rPr>
                <w:i/>
                <w:iCs/>
                <w:color w:val="000000"/>
                <w:sz w:val="20"/>
                <w:szCs w:val="20"/>
              </w:rPr>
            </w:pPr>
            <w:r w:rsidRPr="007E29D3">
              <w:rPr>
                <w:i/>
                <w:iCs/>
                <w:color w:val="000000"/>
                <w:sz w:val="20"/>
                <w:szCs w:val="20"/>
              </w:rPr>
              <w:t xml:space="preserve">56 874,21 </w:t>
            </w:r>
          </w:p>
        </w:tc>
        <w:tc>
          <w:tcPr>
            <w:tcW w:w="2439" w:type="dxa"/>
            <w:tcBorders>
              <w:top w:val="nil"/>
              <w:left w:val="nil"/>
              <w:bottom w:val="single" w:sz="4" w:space="0" w:color="auto"/>
              <w:right w:val="single" w:sz="4" w:space="0" w:color="auto"/>
            </w:tcBorders>
            <w:shd w:val="clear" w:color="000000" w:fill="D0CECE"/>
            <w:noWrap/>
            <w:hideMark/>
          </w:tcPr>
          <w:p w14:paraId="26D48AC4" w14:textId="77777777" w:rsidR="007E29D3" w:rsidRPr="007E29D3" w:rsidRDefault="007E29D3" w:rsidP="007E29D3">
            <w:pPr>
              <w:jc w:val="right"/>
              <w:rPr>
                <w:i/>
                <w:iCs/>
                <w:color w:val="000000"/>
                <w:sz w:val="20"/>
                <w:szCs w:val="20"/>
              </w:rPr>
            </w:pPr>
            <w:r w:rsidRPr="007E29D3">
              <w:rPr>
                <w:i/>
                <w:iCs/>
                <w:color w:val="000000"/>
                <w:sz w:val="20"/>
                <w:szCs w:val="20"/>
              </w:rPr>
              <w:t xml:space="preserve">909 987,36 </w:t>
            </w:r>
          </w:p>
        </w:tc>
      </w:tr>
      <w:tr w:rsidR="007E29D3" w:rsidRPr="007E29D3" w14:paraId="70F535F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9C8D03E" w14:textId="77777777" w:rsidR="007E29D3" w:rsidRPr="007E29D3" w:rsidRDefault="007E29D3" w:rsidP="007E29D3">
            <w:pPr>
              <w:jc w:val="right"/>
              <w:rPr>
                <w:i/>
                <w:iCs/>
                <w:color w:val="000000"/>
                <w:sz w:val="20"/>
                <w:szCs w:val="20"/>
              </w:rPr>
            </w:pPr>
            <w:r w:rsidRPr="007E29D3">
              <w:rPr>
                <w:i/>
                <w:iCs/>
                <w:color w:val="000000"/>
                <w:sz w:val="20"/>
                <w:szCs w:val="20"/>
              </w:rPr>
              <w:t>32.178</w:t>
            </w:r>
          </w:p>
        </w:tc>
        <w:tc>
          <w:tcPr>
            <w:tcW w:w="1040" w:type="dxa"/>
            <w:tcBorders>
              <w:top w:val="nil"/>
              <w:left w:val="nil"/>
              <w:bottom w:val="single" w:sz="4" w:space="0" w:color="auto"/>
              <w:right w:val="single" w:sz="4" w:space="0" w:color="auto"/>
            </w:tcBorders>
            <w:shd w:val="clear" w:color="000000" w:fill="D0CECE"/>
            <w:noWrap/>
            <w:hideMark/>
          </w:tcPr>
          <w:p w14:paraId="47E98B9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59D6BCF" w14:textId="77777777" w:rsidR="007E29D3" w:rsidRPr="007E29D3" w:rsidRDefault="007E29D3" w:rsidP="007E29D3">
            <w:pPr>
              <w:jc w:val="right"/>
              <w:rPr>
                <w:i/>
                <w:iCs/>
                <w:color w:val="000000"/>
                <w:sz w:val="20"/>
                <w:szCs w:val="20"/>
              </w:rPr>
            </w:pPr>
            <w:r w:rsidRPr="007E29D3">
              <w:rPr>
                <w:i/>
                <w:iCs/>
                <w:color w:val="000000"/>
                <w:sz w:val="20"/>
                <w:szCs w:val="20"/>
              </w:rPr>
              <w:t>178</w:t>
            </w:r>
          </w:p>
        </w:tc>
        <w:tc>
          <w:tcPr>
            <w:tcW w:w="6511" w:type="dxa"/>
            <w:tcBorders>
              <w:top w:val="nil"/>
              <w:left w:val="nil"/>
              <w:bottom w:val="single" w:sz="4" w:space="0" w:color="auto"/>
              <w:right w:val="single" w:sz="4" w:space="0" w:color="auto"/>
            </w:tcBorders>
            <w:shd w:val="clear" w:color="000000" w:fill="D0CECE"/>
            <w:hideMark/>
          </w:tcPr>
          <w:p w14:paraId="633DCE5F" w14:textId="77777777" w:rsidR="007E29D3" w:rsidRPr="007E29D3" w:rsidRDefault="007E29D3" w:rsidP="007E29D3">
            <w:pPr>
              <w:rPr>
                <w:i/>
                <w:iCs/>
                <w:color w:val="000000"/>
                <w:sz w:val="20"/>
                <w:szCs w:val="20"/>
              </w:rPr>
            </w:pPr>
            <w:r w:rsidRPr="007E29D3">
              <w:rPr>
                <w:i/>
                <w:iCs/>
                <w:color w:val="000000"/>
                <w:sz w:val="20"/>
                <w:szCs w:val="20"/>
              </w:rPr>
              <w:t>Ноутбук для воспитателей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522FB1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A0850E4"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C140DFF" w14:textId="77777777" w:rsidR="007E29D3" w:rsidRPr="007E29D3" w:rsidRDefault="007E29D3" w:rsidP="007E29D3">
            <w:pPr>
              <w:jc w:val="right"/>
              <w:rPr>
                <w:i/>
                <w:iCs/>
                <w:color w:val="000000"/>
                <w:sz w:val="20"/>
                <w:szCs w:val="20"/>
              </w:rPr>
            </w:pPr>
            <w:r w:rsidRPr="007E29D3">
              <w:rPr>
                <w:i/>
                <w:iCs/>
                <w:color w:val="000000"/>
                <w:sz w:val="20"/>
                <w:szCs w:val="20"/>
              </w:rPr>
              <w:t xml:space="preserve">62 273,26 </w:t>
            </w:r>
          </w:p>
        </w:tc>
        <w:tc>
          <w:tcPr>
            <w:tcW w:w="2439" w:type="dxa"/>
            <w:tcBorders>
              <w:top w:val="nil"/>
              <w:left w:val="nil"/>
              <w:bottom w:val="single" w:sz="4" w:space="0" w:color="auto"/>
              <w:right w:val="single" w:sz="4" w:space="0" w:color="auto"/>
            </w:tcBorders>
            <w:shd w:val="clear" w:color="000000" w:fill="D0CECE"/>
            <w:noWrap/>
            <w:hideMark/>
          </w:tcPr>
          <w:p w14:paraId="5869E14D" w14:textId="77777777" w:rsidR="007E29D3" w:rsidRPr="007E29D3" w:rsidRDefault="007E29D3" w:rsidP="007E29D3">
            <w:pPr>
              <w:jc w:val="right"/>
              <w:rPr>
                <w:i/>
                <w:iCs/>
                <w:color w:val="000000"/>
                <w:sz w:val="20"/>
                <w:szCs w:val="20"/>
              </w:rPr>
            </w:pPr>
            <w:r w:rsidRPr="007E29D3">
              <w:rPr>
                <w:i/>
                <w:iCs/>
                <w:color w:val="000000"/>
                <w:sz w:val="20"/>
                <w:szCs w:val="20"/>
              </w:rPr>
              <w:t xml:space="preserve">124 546,52 </w:t>
            </w:r>
          </w:p>
        </w:tc>
      </w:tr>
      <w:tr w:rsidR="007E29D3" w:rsidRPr="007E29D3" w14:paraId="3CFAEFA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A2338C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445855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A19B8D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7D50691" w14:textId="77777777" w:rsidR="007E29D3" w:rsidRPr="007E29D3" w:rsidRDefault="007E29D3" w:rsidP="007E29D3">
            <w:pPr>
              <w:rPr>
                <w:b/>
                <w:bCs/>
                <w:color w:val="000000"/>
                <w:sz w:val="20"/>
                <w:szCs w:val="20"/>
              </w:rPr>
            </w:pPr>
            <w:r w:rsidRPr="007E29D3">
              <w:rPr>
                <w:b/>
                <w:bCs/>
                <w:color w:val="000000"/>
                <w:sz w:val="20"/>
                <w:szCs w:val="20"/>
              </w:rPr>
              <w:t>МЕДИЦИНСКИЙ БЛОК 14. Кабинет медсестры</w:t>
            </w:r>
          </w:p>
        </w:tc>
        <w:tc>
          <w:tcPr>
            <w:tcW w:w="1276" w:type="dxa"/>
            <w:tcBorders>
              <w:top w:val="nil"/>
              <w:left w:val="nil"/>
              <w:bottom w:val="single" w:sz="4" w:space="0" w:color="auto"/>
              <w:right w:val="single" w:sz="4" w:space="0" w:color="auto"/>
            </w:tcBorders>
            <w:shd w:val="clear" w:color="000000" w:fill="FFFFFF"/>
            <w:noWrap/>
            <w:hideMark/>
          </w:tcPr>
          <w:p w14:paraId="5269C94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F5AC7F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8B6F4A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DD55A6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A9C9A9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1C97ECB" w14:textId="77777777" w:rsidR="007E29D3" w:rsidRPr="007E29D3" w:rsidRDefault="007E29D3" w:rsidP="007E29D3">
            <w:pPr>
              <w:jc w:val="right"/>
              <w:rPr>
                <w:i/>
                <w:iCs/>
                <w:color w:val="000000"/>
                <w:sz w:val="20"/>
                <w:szCs w:val="20"/>
              </w:rPr>
            </w:pPr>
            <w:r w:rsidRPr="007E29D3">
              <w:rPr>
                <w:i/>
                <w:iCs/>
                <w:color w:val="000000"/>
                <w:sz w:val="20"/>
                <w:szCs w:val="20"/>
              </w:rPr>
              <w:t>32.179</w:t>
            </w:r>
          </w:p>
        </w:tc>
        <w:tc>
          <w:tcPr>
            <w:tcW w:w="1040" w:type="dxa"/>
            <w:tcBorders>
              <w:top w:val="nil"/>
              <w:left w:val="nil"/>
              <w:bottom w:val="single" w:sz="4" w:space="0" w:color="auto"/>
              <w:right w:val="single" w:sz="4" w:space="0" w:color="auto"/>
            </w:tcBorders>
            <w:shd w:val="clear" w:color="000000" w:fill="D0CECE"/>
            <w:noWrap/>
            <w:hideMark/>
          </w:tcPr>
          <w:p w14:paraId="2A11D50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926A952" w14:textId="77777777" w:rsidR="007E29D3" w:rsidRPr="007E29D3" w:rsidRDefault="007E29D3" w:rsidP="007E29D3">
            <w:pPr>
              <w:jc w:val="right"/>
              <w:rPr>
                <w:i/>
                <w:iCs/>
                <w:color w:val="000000"/>
                <w:sz w:val="20"/>
                <w:szCs w:val="20"/>
              </w:rPr>
            </w:pPr>
            <w:r w:rsidRPr="007E29D3">
              <w:rPr>
                <w:i/>
                <w:iCs/>
                <w:color w:val="000000"/>
                <w:sz w:val="20"/>
                <w:szCs w:val="20"/>
              </w:rPr>
              <w:t>179</w:t>
            </w:r>
          </w:p>
        </w:tc>
        <w:tc>
          <w:tcPr>
            <w:tcW w:w="6511" w:type="dxa"/>
            <w:tcBorders>
              <w:top w:val="nil"/>
              <w:left w:val="nil"/>
              <w:bottom w:val="single" w:sz="4" w:space="0" w:color="auto"/>
              <w:right w:val="single" w:sz="4" w:space="0" w:color="auto"/>
            </w:tcBorders>
            <w:shd w:val="clear" w:color="000000" w:fill="D0CECE"/>
            <w:hideMark/>
          </w:tcPr>
          <w:p w14:paraId="2B3A5A40" w14:textId="77777777" w:rsidR="007E29D3" w:rsidRPr="007E29D3" w:rsidRDefault="007E29D3" w:rsidP="007E29D3">
            <w:pPr>
              <w:rPr>
                <w:i/>
                <w:iCs/>
                <w:color w:val="000000"/>
                <w:sz w:val="20"/>
                <w:szCs w:val="20"/>
              </w:rPr>
            </w:pPr>
            <w:r w:rsidRPr="007E29D3">
              <w:rPr>
                <w:i/>
                <w:iCs/>
                <w:color w:val="000000"/>
                <w:sz w:val="20"/>
                <w:szCs w:val="20"/>
              </w:rPr>
              <w:t>Стол письменный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A50A3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E85A5F6"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83CC163" w14:textId="77777777" w:rsidR="007E29D3" w:rsidRPr="007E29D3" w:rsidRDefault="007E29D3" w:rsidP="007E29D3">
            <w:pPr>
              <w:jc w:val="right"/>
              <w:rPr>
                <w:i/>
                <w:iCs/>
                <w:color w:val="000000"/>
                <w:sz w:val="20"/>
                <w:szCs w:val="20"/>
              </w:rPr>
            </w:pPr>
            <w:r w:rsidRPr="007E29D3">
              <w:rPr>
                <w:i/>
                <w:iCs/>
                <w:color w:val="000000"/>
                <w:sz w:val="20"/>
                <w:szCs w:val="20"/>
              </w:rPr>
              <w:t xml:space="preserve">5 735,81 </w:t>
            </w:r>
          </w:p>
        </w:tc>
        <w:tc>
          <w:tcPr>
            <w:tcW w:w="2439" w:type="dxa"/>
            <w:tcBorders>
              <w:top w:val="nil"/>
              <w:left w:val="nil"/>
              <w:bottom w:val="single" w:sz="4" w:space="0" w:color="auto"/>
              <w:right w:val="single" w:sz="4" w:space="0" w:color="auto"/>
            </w:tcBorders>
            <w:shd w:val="clear" w:color="000000" w:fill="D0CECE"/>
            <w:noWrap/>
            <w:hideMark/>
          </w:tcPr>
          <w:p w14:paraId="6DD39F8B" w14:textId="77777777" w:rsidR="007E29D3" w:rsidRPr="007E29D3" w:rsidRDefault="007E29D3" w:rsidP="007E29D3">
            <w:pPr>
              <w:jc w:val="right"/>
              <w:rPr>
                <w:i/>
                <w:iCs/>
                <w:color w:val="000000"/>
                <w:sz w:val="20"/>
                <w:szCs w:val="20"/>
              </w:rPr>
            </w:pPr>
            <w:r w:rsidRPr="007E29D3">
              <w:rPr>
                <w:i/>
                <w:iCs/>
                <w:color w:val="000000"/>
                <w:sz w:val="20"/>
                <w:szCs w:val="20"/>
              </w:rPr>
              <w:t xml:space="preserve">11 471,62 </w:t>
            </w:r>
          </w:p>
        </w:tc>
      </w:tr>
      <w:tr w:rsidR="007E29D3" w:rsidRPr="007E29D3" w14:paraId="03CDA13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4E49ACF" w14:textId="77777777" w:rsidR="007E29D3" w:rsidRPr="007E29D3" w:rsidRDefault="007E29D3" w:rsidP="007E29D3">
            <w:pPr>
              <w:jc w:val="right"/>
              <w:rPr>
                <w:i/>
                <w:iCs/>
                <w:color w:val="000000"/>
                <w:sz w:val="20"/>
                <w:szCs w:val="20"/>
              </w:rPr>
            </w:pPr>
            <w:r w:rsidRPr="007E29D3">
              <w:rPr>
                <w:i/>
                <w:iCs/>
                <w:color w:val="000000"/>
                <w:sz w:val="20"/>
                <w:szCs w:val="20"/>
              </w:rPr>
              <w:t>32.180</w:t>
            </w:r>
          </w:p>
        </w:tc>
        <w:tc>
          <w:tcPr>
            <w:tcW w:w="1040" w:type="dxa"/>
            <w:tcBorders>
              <w:top w:val="nil"/>
              <w:left w:val="nil"/>
              <w:bottom w:val="single" w:sz="4" w:space="0" w:color="auto"/>
              <w:right w:val="single" w:sz="4" w:space="0" w:color="auto"/>
            </w:tcBorders>
            <w:shd w:val="clear" w:color="000000" w:fill="D0CECE"/>
            <w:noWrap/>
            <w:hideMark/>
          </w:tcPr>
          <w:p w14:paraId="2113B0E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B7615CA" w14:textId="77777777" w:rsidR="007E29D3" w:rsidRPr="007E29D3" w:rsidRDefault="007E29D3" w:rsidP="007E29D3">
            <w:pPr>
              <w:jc w:val="right"/>
              <w:rPr>
                <w:i/>
                <w:iCs/>
                <w:color w:val="000000"/>
                <w:sz w:val="20"/>
                <w:szCs w:val="20"/>
              </w:rPr>
            </w:pPr>
            <w:r w:rsidRPr="007E29D3">
              <w:rPr>
                <w:i/>
                <w:iCs/>
                <w:color w:val="000000"/>
                <w:sz w:val="20"/>
                <w:szCs w:val="20"/>
              </w:rPr>
              <w:t>180</w:t>
            </w:r>
          </w:p>
        </w:tc>
        <w:tc>
          <w:tcPr>
            <w:tcW w:w="6511" w:type="dxa"/>
            <w:tcBorders>
              <w:top w:val="nil"/>
              <w:left w:val="nil"/>
              <w:bottom w:val="single" w:sz="4" w:space="0" w:color="auto"/>
              <w:right w:val="single" w:sz="4" w:space="0" w:color="auto"/>
            </w:tcBorders>
            <w:shd w:val="clear" w:color="000000" w:fill="D0CECE"/>
            <w:hideMark/>
          </w:tcPr>
          <w:p w14:paraId="4C2E9CA1" w14:textId="77777777" w:rsidR="007E29D3" w:rsidRPr="007E29D3" w:rsidRDefault="007E29D3" w:rsidP="007E29D3">
            <w:pPr>
              <w:rPr>
                <w:i/>
                <w:iCs/>
                <w:color w:val="000000"/>
                <w:sz w:val="20"/>
                <w:szCs w:val="20"/>
              </w:rPr>
            </w:pPr>
            <w:r w:rsidRPr="007E29D3">
              <w:rPr>
                <w:i/>
                <w:iCs/>
                <w:color w:val="000000"/>
                <w:sz w:val="20"/>
                <w:szCs w:val="20"/>
              </w:rPr>
              <w:t>Стул для посетителей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33BB9C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5541491"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1275" w:type="dxa"/>
            <w:tcBorders>
              <w:top w:val="nil"/>
              <w:left w:val="nil"/>
              <w:bottom w:val="single" w:sz="4" w:space="0" w:color="auto"/>
              <w:right w:val="single" w:sz="4" w:space="0" w:color="auto"/>
            </w:tcBorders>
            <w:shd w:val="clear" w:color="000000" w:fill="D0CECE"/>
            <w:noWrap/>
            <w:hideMark/>
          </w:tcPr>
          <w:p w14:paraId="55A5B466" w14:textId="77777777" w:rsidR="007E29D3" w:rsidRPr="007E29D3" w:rsidRDefault="007E29D3" w:rsidP="007E29D3">
            <w:pPr>
              <w:jc w:val="right"/>
              <w:rPr>
                <w:i/>
                <w:iCs/>
                <w:color w:val="000000"/>
                <w:sz w:val="20"/>
                <w:szCs w:val="20"/>
              </w:rPr>
            </w:pPr>
            <w:r w:rsidRPr="007E29D3">
              <w:rPr>
                <w:i/>
                <w:iCs/>
                <w:color w:val="000000"/>
                <w:sz w:val="20"/>
                <w:szCs w:val="20"/>
              </w:rPr>
              <w:t xml:space="preserve">1 556,83 </w:t>
            </w:r>
          </w:p>
        </w:tc>
        <w:tc>
          <w:tcPr>
            <w:tcW w:w="2439" w:type="dxa"/>
            <w:tcBorders>
              <w:top w:val="nil"/>
              <w:left w:val="nil"/>
              <w:bottom w:val="single" w:sz="4" w:space="0" w:color="auto"/>
              <w:right w:val="single" w:sz="4" w:space="0" w:color="auto"/>
            </w:tcBorders>
            <w:shd w:val="clear" w:color="000000" w:fill="D0CECE"/>
            <w:noWrap/>
            <w:hideMark/>
          </w:tcPr>
          <w:p w14:paraId="51068FF6" w14:textId="77777777" w:rsidR="007E29D3" w:rsidRPr="007E29D3" w:rsidRDefault="007E29D3" w:rsidP="007E29D3">
            <w:pPr>
              <w:jc w:val="right"/>
              <w:rPr>
                <w:i/>
                <w:iCs/>
                <w:color w:val="000000"/>
                <w:sz w:val="20"/>
                <w:szCs w:val="20"/>
              </w:rPr>
            </w:pPr>
            <w:r w:rsidRPr="007E29D3">
              <w:rPr>
                <w:i/>
                <w:iCs/>
                <w:color w:val="000000"/>
                <w:sz w:val="20"/>
                <w:szCs w:val="20"/>
              </w:rPr>
              <w:t xml:space="preserve">9 340,98 </w:t>
            </w:r>
          </w:p>
        </w:tc>
      </w:tr>
      <w:tr w:rsidR="007E29D3" w:rsidRPr="007E29D3" w14:paraId="37A18EB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2AE9473" w14:textId="77777777" w:rsidR="007E29D3" w:rsidRPr="007E29D3" w:rsidRDefault="007E29D3" w:rsidP="007E29D3">
            <w:pPr>
              <w:jc w:val="right"/>
              <w:rPr>
                <w:i/>
                <w:iCs/>
                <w:color w:val="000000"/>
                <w:sz w:val="20"/>
                <w:szCs w:val="20"/>
              </w:rPr>
            </w:pPr>
            <w:r w:rsidRPr="007E29D3">
              <w:rPr>
                <w:i/>
                <w:iCs/>
                <w:color w:val="000000"/>
                <w:sz w:val="20"/>
                <w:szCs w:val="20"/>
              </w:rPr>
              <w:t>32.181</w:t>
            </w:r>
          </w:p>
        </w:tc>
        <w:tc>
          <w:tcPr>
            <w:tcW w:w="1040" w:type="dxa"/>
            <w:tcBorders>
              <w:top w:val="nil"/>
              <w:left w:val="nil"/>
              <w:bottom w:val="single" w:sz="4" w:space="0" w:color="auto"/>
              <w:right w:val="single" w:sz="4" w:space="0" w:color="auto"/>
            </w:tcBorders>
            <w:shd w:val="clear" w:color="000000" w:fill="D0CECE"/>
            <w:noWrap/>
            <w:hideMark/>
          </w:tcPr>
          <w:p w14:paraId="7E81AE9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0145E4E" w14:textId="77777777" w:rsidR="007E29D3" w:rsidRPr="007E29D3" w:rsidRDefault="007E29D3" w:rsidP="007E29D3">
            <w:pPr>
              <w:jc w:val="right"/>
              <w:rPr>
                <w:i/>
                <w:iCs/>
                <w:color w:val="000000"/>
                <w:sz w:val="20"/>
                <w:szCs w:val="20"/>
              </w:rPr>
            </w:pPr>
            <w:r w:rsidRPr="007E29D3">
              <w:rPr>
                <w:i/>
                <w:iCs/>
                <w:color w:val="000000"/>
                <w:sz w:val="20"/>
                <w:szCs w:val="20"/>
              </w:rPr>
              <w:t>181</w:t>
            </w:r>
          </w:p>
        </w:tc>
        <w:tc>
          <w:tcPr>
            <w:tcW w:w="6511" w:type="dxa"/>
            <w:tcBorders>
              <w:top w:val="nil"/>
              <w:left w:val="nil"/>
              <w:bottom w:val="single" w:sz="4" w:space="0" w:color="auto"/>
              <w:right w:val="single" w:sz="4" w:space="0" w:color="auto"/>
            </w:tcBorders>
            <w:shd w:val="clear" w:color="000000" w:fill="D0CECE"/>
            <w:hideMark/>
          </w:tcPr>
          <w:p w14:paraId="3872B9C4" w14:textId="77777777" w:rsidR="007E29D3" w:rsidRPr="007E29D3" w:rsidRDefault="007E29D3" w:rsidP="007E29D3">
            <w:pPr>
              <w:rPr>
                <w:i/>
                <w:iCs/>
                <w:color w:val="000000"/>
                <w:sz w:val="20"/>
                <w:szCs w:val="20"/>
              </w:rPr>
            </w:pPr>
            <w:r w:rsidRPr="007E29D3">
              <w:rPr>
                <w:i/>
                <w:iCs/>
                <w:color w:val="000000"/>
                <w:sz w:val="20"/>
                <w:szCs w:val="20"/>
              </w:rPr>
              <w:t>Ширма тип ШКП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44D6F7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9BA0B3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14CEE70" w14:textId="77777777" w:rsidR="007E29D3" w:rsidRPr="007E29D3" w:rsidRDefault="007E29D3" w:rsidP="007E29D3">
            <w:pPr>
              <w:jc w:val="right"/>
              <w:rPr>
                <w:i/>
                <w:iCs/>
                <w:color w:val="000000"/>
                <w:sz w:val="20"/>
                <w:szCs w:val="20"/>
              </w:rPr>
            </w:pPr>
            <w:r w:rsidRPr="007E29D3">
              <w:rPr>
                <w:i/>
                <w:iCs/>
                <w:color w:val="000000"/>
                <w:sz w:val="20"/>
                <w:szCs w:val="20"/>
              </w:rPr>
              <w:t xml:space="preserve">1 538,54 </w:t>
            </w:r>
          </w:p>
        </w:tc>
        <w:tc>
          <w:tcPr>
            <w:tcW w:w="2439" w:type="dxa"/>
            <w:tcBorders>
              <w:top w:val="nil"/>
              <w:left w:val="nil"/>
              <w:bottom w:val="single" w:sz="4" w:space="0" w:color="auto"/>
              <w:right w:val="single" w:sz="4" w:space="0" w:color="auto"/>
            </w:tcBorders>
            <w:shd w:val="clear" w:color="000000" w:fill="D0CECE"/>
            <w:noWrap/>
            <w:hideMark/>
          </w:tcPr>
          <w:p w14:paraId="7F63EDAA" w14:textId="77777777" w:rsidR="007E29D3" w:rsidRPr="007E29D3" w:rsidRDefault="007E29D3" w:rsidP="007E29D3">
            <w:pPr>
              <w:jc w:val="right"/>
              <w:rPr>
                <w:i/>
                <w:iCs/>
                <w:color w:val="000000"/>
                <w:sz w:val="20"/>
                <w:szCs w:val="20"/>
              </w:rPr>
            </w:pPr>
            <w:r w:rsidRPr="007E29D3">
              <w:rPr>
                <w:i/>
                <w:iCs/>
                <w:color w:val="000000"/>
                <w:sz w:val="20"/>
                <w:szCs w:val="20"/>
              </w:rPr>
              <w:t xml:space="preserve">1 538,54 </w:t>
            </w:r>
          </w:p>
        </w:tc>
      </w:tr>
      <w:tr w:rsidR="007E29D3" w:rsidRPr="007E29D3" w14:paraId="45952CD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BEBEBF3" w14:textId="77777777" w:rsidR="007E29D3" w:rsidRPr="007E29D3" w:rsidRDefault="007E29D3" w:rsidP="007E29D3">
            <w:pPr>
              <w:jc w:val="right"/>
              <w:rPr>
                <w:i/>
                <w:iCs/>
                <w:color w:val="000000"/>
                <w:sz w:val="20"/>
                <w:szCs w:val="20"/>
              </w:rPr>
            </w:pPr>
            <w:r w:rsidRPr="007E29D3">
              <w:rPr>
                <w:i/>
                <w:iCs/>
                <w:color w:val="000000"/>
                <w:sz w:val="20"/>
                <w:szCs w:val="20"/>
              </w:rPr>
              <w:t>32.182</w:t>
            </w:r>
          </w:p>
        </w:tc>
        <w:tc>
          <w:tcPr>
            <w:tcW w:w="1040" w:type="dxa"/>
            <w:tcBorders>
              <w:top w:val="nil"/>
              <w:left w:val="nil"/>
              <w:bottom w:val="single" w:sz="4" w:space="0" w:color="auto"/>
              <w:right w:val="single" w:sz="4" w:space="0" w:color="auto"/>
            </w:tcBorders>
            <w:shd w:val="clear" w:color="000000" w:fill="D0CECE"/>
            <w:noWrap/>
            <w:hideMark/>
          </w:tcPr>
          <w:p w14:paraId="34C7A65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A452202" w14:textId="77777777" w:rsidR="007E29D3" w:rsidRPr="007E29D3" w:rsidRDefault="007E29D3" w:rsidP="007E29D3">
            <w:pPr>
              <w:jc w:val="right"/>
              <w:rPr>
                <w:i/>
                <w:iCs/>
                <w:color w:val="000000"/>
                <w:sz w:val="20"/>
                <w:szCs w:val="20"/>
              </w:rPr>
            </w:pPr>
            <w:r w:rsidRPr="007E29D3">
              <w:rPr>
                <w:i/>
                <w:iCs/>
                <w:color w:val="000000"/>
                <w:sz w:val="20"/>
                <w:szCs w:val="20"/>
              </w:rPr>
              <w:t>182</w:t>
            </w:r>
          </w:p>
        </w:tc>
        <w:tc>
          <w:tcPr>
            <w:tcW w:w="6511" w:type="dxa"/>
            <w:tcBorders>
              <w:top w:val="nil"/>
              <w:left w:val="nil"/>
              <w:bottom w:val="single" w:sz="4" w:space="0" w:color="auto"/>
              <w:right w:val="single" w:sz="4" w:space="0" w:color="auto"/>
            </w:tcBorders>
            <w:shd w:val="clear" w:color="000000" w:fill="D0CECE"/>
            <w:hideMark/>
          </w:tcPr>
          <w:p w14:paraId="79368EB9" w14:textId="77777777" w:rsidR="007E29D3" w:rsidRPr="007E29D3" w:rsidRDefault="007E29D3" w:rsidP="007E29D3">
            <w:pPr>
              <w:rPr>
                <w:i/>
                <w:iCs/>
                <w:color w:val="000000"/>
                <w:sz w:val="20"/>
                <w:szCs w:val="20"/>
              </w:rPr>
            </w:pPr>
            <w:r w:rsidRPr="007E29D3">
              <w:rPr>
                <w:i/>
                <w:iCs/>
                <w:color w:val="000000"/>
                <w:sz w:val="20"/>
                <w:szCs w:val="20"/>
              </w:rPr>
              <w:t>Кушетка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D0E53E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9B5B921"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7B8C1C9F" w14:textId="77777777" w:rsidR="007E29D3" w:rsidRPr="007E29D3" w:rsidRDefault="007E29D3" w:rsidP="007E29D3">
            <w:pPr>
              <w:jc w:val="right"/>
              <w:rPr>
                <w:i/>
                <w:iCs/>
                <w:color w:val="000000"/>
                <w:sz w:val="20"/>
                <w:szCs w:val="20"/>
              </w:rPr>
            </w:pPr>
            <w:r w:rsidRPr="007E29D3">
              <w:rPr>
                <w:i/>
                <w:iCs/>
                <w:color w:val="000000"/>
                <w:sz w:val="20"/>
                <w:szCs w:val="20"/>
              </w:rPr>
              <w:t xml:space="preserve">9 816,50 </w:t>
            </w:r>
          </w:p>
        </w:tc>
        <w:tc>
          <w:tcPr>
            <w:tcW w:w="2439" w:type="dxa"/>
            <w:tcBorders>
              <w:top w:val="nil"/>
              <w:left w:val="nil"/>
              <w:bottom w:val="single" w:sz="4" w:space="0" w:color="auto"/>
              <w:right w:val="single" w:sz="4" w:space="0" w:color="auto"/>
            </w:tcBorders>
            <w:shd w:val="clear" w:color="000000" w:fill="D0CECE"/>
            <w:noWrap/>
            <w:hideMark/>
          </w:tcPr>
          <w:p w14:paraId="493306B5" w14:textId="77777777" w:rsidR="007E29D3" w:rsidRPr="007E29D3" w:rsidRDefault="007E29D3" w:rsidP="007E29D3">
            <w:pPr>
              <w:jc w:val="right"/>
              <w:rPr>
                <w:i/>
                <w:iCs/>
                <w:color w:val="000000"/>
                <w:sz w:val="20"/>
                <w:szCs w:val="20"/>
              </w:rPr>
            </w:pPr>
            <w:r w:rsidRPr="007E29D3">
              <w:rPr>
                <w:i/>
                <w:iCs/>
                <w:color w:val="000000"/>
                <w:sz w:val="20"/>
                <w:szCs w:val="20"/>
              </w:rPr>
              <w:t xml:space="preserve">19 633,00 </w:t>
            </w:r>
          </w:p>
        </w:tc>
      </w:tr>
      <w:tr w:rsidR="007E29D3" w:rsidRPr="007E29D3" w14:paraId="4316DEA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6E5FAD7" w14:textId="77777777" w:rsidR="007E29D3" w:rsidRPr="007E29D3" w:rsidRDefault="007E29D3" w:rsidP="007E29D3">
            <w:pPr>
              <w:jc w:val="right"/>
              <w:rPr>
                <w:i/>
                <w:iCs/>
                <w:color w:val="000000"/>
                <w:sz w:val="20"/>
                <w:szCs w:val="20"/>
              </w:rPr>
            </w:pPr>
            <w:r w:rsidRPr="007E29D3">
              <w:rPr>
                <w:i/>
                <w:iCs/>
                <w:color w:val="000000"/>
                <w:sz w:val="20"/>
                <w:szCs w:val="20"/>
              </w:rPr>
              <w:t>32.183</w:t>
            </w:r>
          </w:p>
        </w:tc>
        <w:tc>
          <w:tcPr>
            <w:tcW w:w="1040" w:type="dxa"/>
            <w:tcBorders>
              <w:top w:val="nil"/>
              <w:left w:val="nil"/>
              <w:bottom w:val="single" w:sz="4" w:space="0" w:color="auto"/>
              <w:right w:val="single" w:sz="4" w:space="0" w:color="auto"/>
            </w:tcBorders>
            <w:shd w:val="clear" w:color="000000" w:fill="D0CECE"/>
            <w:noWrap/>
            <w:hideMark/>
          </w:tcPr>
          <w:p w14:paraId="3FD4CF9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22BAFC3" w14:textId="77777777" w:rsidR="007E29D3" w:rsidRPr="007E29D3" w:rsidRDefault="007E29D3" w:rsidP="007E29D3">
            <w:pPr>
              <w:jc w:val="right"/>
              <w:rPr>
                <w:i/>
                <w:iCs/>
                <w:color w:val="000000"/>
                <w:sz w:val="20"/>
                <w:szCs w:val="20"/>
              </w:rPr>
            </w:pPr>
            <w:r w:rsidRPr="007E29D3">
              <w:rPr>
                <w:i/>
                <w:iCs/>
                <w:color w:val="000000"/>
                <w:sz w:val="20"/>
                <w:szCs w:val="20"/>
              </w:rPr>
              <w:t>183</w:t>
            </w:r>
          </w:p>
        </w:tc>
        <w:tc>
          <w:tcPr>
            <w:tcW w:w="6511" w:type="dxa"/>
            <w:tcBorders>
              <w:top w:val="nil"/>
              <w:left w:val="nil"/>
              <w:bottom w:val="single" w:sz="4" w:space="0" w:color="auto"/>
              <w:right w:val="single" w:sz="4" w:space="0" w:color="auto"/>
            </w:tcBorders>
            <w:shd w:val="clear" w:color="000000" w:fill="D0CECE"/>
            <w:hideMark/>
          </w:tcPr>
          <w:p w14:paraId="4102AD9F" w14:textId="77777777" w:rsidR="007E29D3" w:rsidRPr="007E29D3" w:rsidRDefault="007E29D3" w:rsidP="007E29D3">
            <w:pPr>
              <w:rPr>
                <w:i/>
                <w:iCs/>
                <w:color w:val="000000"/>
                <w:sz w:val="20"/>
                <w:szCs w:val="20"/>
              </w:rPr>
            </w:pPr>
            <w:r w:rsidRPr="007E29D3">
              <w:rPr>
                <w:i/>
                <w:iCs/>
                <w:color w:val="000000"/>
                <w:sz w:val="20"/>
                <w:szCs w:val="20"/>
              </w:rPr>
              <w:t>Шкаф для документов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CB882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133F0E8"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0AD9D7E" w14:textId="77777777" w:rsidR="007E29D3" w:rsidRPr="007E29D3" w:rsidRDefault="007E29D3" w:rsidP="007E29D3">
            <w:pPr>
              <w:jc w:val="right"/>
              <w:rPr>
                <w:i/>
                <w:iCs/>
                <w:color w:val="000000"/>
                <w:sz w:val="20"/>
                <w:szCs w:val="20"/>
              </w:rPr>
            </w:pPr>
            <w:r w:rsidRPr="007E29D3">
              <w:rPr>
                <w:i/>
                <w:iCs/>
                <w:color w:val="000000"/>
                <w:sz w:val="20"/>
                <w:szCs w:val="20"/>
              </w:rPr>
              <w:t xml:space="preserve">7 537,26 </w:t>
            </w:r>
          </w:p>
        </w:tc>
        <w:tc>
          <w:tcPr>
            <w:tcW w:w="2439" w:type="dxa"/>
            <w:tcBorders>
              <w:top w:val="nil"/>
              <w:left w:val="nil"/>
              <w:bottom w:val="single" w:sz="4" w:space="0" w:color="auto"/>
              <w:right w:val="single" w:sz="4" w:space="0" w:color="auto"/>
            </w:tcBorders>
            <w:shd w:val="clear" w:color="000000" w:fill="D0CECE"/>
            <w:noWrap/>
            <w:hideMark/>
          </w:tcPr>
          <w:p w14:paraId="5F7FC0DE" w14:textId="77777777" w:rsidR="007E29D3" w:rsidRPr="007E29D3" w:rsidRDefault="007E29D3" w:rsidP="007E29D3">
            <w:pPr>
              <w:jc w:val="right"/>
              <w:rPr>
                <w:i/>
                <w:iCs/>
                <w:color w:val="000000"/>
                <w:sz w:val="20"/>
                <w:szCs w:val="20"/>
              </w:rPr>
            </w:pPr>
            <w:r w:rsidRPr="007E29D3">
              <w:rPr>
                <w:i/>
                <w:iCs/>
                <w:color w:val="000000"/>
                <w:sz w:val="20"/>
                <w:szCs w:val="20"/>
              </w:rPr>
              <w:t xml:space="preserve">15 074,52 </w:t>
            </w:r>
          </w:p>
        </w:tc>
      </w:tr>
      <w:tr w:rsidR="007E29D3" w:rsidRPr="007E29D3" w14:paraId="0E3F886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F67F2D2" w14:textId="77777777" w:rsidR="007E29D3" w:rsidRPr="007E29D3" w:rsidRDefault="007E29D3" w:rsidP="007E29D3">
            <w:pPr>
              <w:jc w:val="right"/>
              <w:rPr>
                <w:i/>
                <w:iCs/>
                <w:color w:val="000000"/>
                <w:sz w:val="20"/>
                <w:szCs w:val="20"/>
              </w:rPr>
            </w:pPr>
            <w:r w:rsidRPr="007E29D3">
              <w:rPr>
                <w:i/>
                <w:iCs/>
                <w:color w:val="000000"/>
                <w:sz w:val="20"/>
                <w:szCs w:val="20"/>
              </w:rPr>
              <w:t>32.184</w:t>
            </w:r>
          </w:p>
        </w:tc>
        <w:tc>
          <w:tcPr>
            <w:tcW w:w="1040" w:type="dxa"/>
            <w:tcBorders>
              <w:top w:val="nil"/>
              <w:left w:val="nil"/>
              <w:bottom w:val="single" w:sz="4" w:space="0" w:color="auto"/>
              <w:right w:val="single" w:sz="4" w:space="0" w:color="auto"/>
            </w:tcBorders>
            <w:shd w:val="clear" w:color="000000" w:fill="D0CECE"/>
            <w:noWrap/>
            <w:hideMark/>
          </w:tcPr>
          <w:p w14:paraId="31DB59C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710DC72" w14:textId="77777777" w:rsidR="007E29D3" w:rsidRPr="007E29D3" w:rsidRDefault="007E29D3" w:rsidP="007E29D3">
            <w:pPr>
              <w:jc w:val="right"/>
              <w:rPr>
                <w:i/>
                <w:iCs/>
                <w:color w:val="000000"/>
                <w:sz w:val="20"/>
                <w:szCs w:val="20"/>
              </w:rPr>
            </w:pPr>
            <w:r w:rsidRPr="007E29D3">
              <w:rPr>
                <w:i/>
                <w:iCs/>
                <w:color w:val="000000"/>
                <w:sz w:val="20"/>
                <w:szCs w:val="20"/>
              </w:rPr>
              <w:t>184</w:t>
            </w:r>
          </w:p>
        </w:tc>
        <w:tc>
          <w:tcPr>
            <w:tcW w:w="6511" w:type="dxa"/>
            <w:tcBorders>
              <w:top w:val="nil"/>
              <w:left w:val="nil"/>
              <w:bottom w:val="single" w:sz="4" w:space="0" w:color="auto"/>
              <w:right w:val="single" w:sz="4" w:space="0" w:color="auto"/>
            </w:tcBorders>
            <w:shd w:val="clear" w:color="000000" w:fill="D0CECE"/>
            <w:hideMark/>
          </w:tcPr>
          <w:p w14:paraId="6CE5EC7C" w14:textId="77777777" w:rsidR="007E29D3" w:rsidRPr="007E29D3" w:rsidRDefault="007E29D3" w:rsidP="007E29D3">
            <w:pPr>
              <w:rPr>
                <w:i/>
                <w:iCs/>
                <w:color w:val="000000"/>
                <w:sz w:val="20"/>
                <w:szCs w:val="20"/>
              </w:rPr>
            </w:pPr>
            <w:r w:rsidRPr="007E29D3">
              <w:rPr>
                <w:i/>
                <w:iCs/>
                <w:color w:val="000000"/>
                <w:sz w:val="20"/>
                <w:szCs w:val="20"/>
              </w:rPr>
              <w:t>Стол СИ-НН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BAE408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6EED2C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3185A82" w14:textId="77777777" w:rsidR="007E29D3" w:rsidRPr="007E29D3" w:rsidRDefault="007E29D3" w:rsidP="007E29D3">
            <w:pPr>
              <w:jc w:val="right"/>
              <w:rPr>
                <w:i/>
                <w:iCs/>
                <w:color w:val="000000"/>
                <w:sz w:val="20"/>
                <w:szCs w:val="20"/>
              </w:rPr>
            </w:pPr>
            <w:r w:rsidRPr="007E29D3">
              <w:rPr>
                <w:i/>
                <w:iCs/>
                <w:color w:val="000000"/>
                <w:sz w:val="20"/>
                <w:szCs w:val="20"/>
              </w:rPr>
              <w:t xml:space="preserve">50 426,71 </w:t>
            </w:r>
          </w:p>
        </w:tc>
        <w:tc>
          <w:tcPr>
            <w:tcW w:w="2439" w:type="dxa"/>
            <w:tcBorders>
              <w:top w:val="nil"/>
              <w:left w:val="nil"/>
              <w:bottom w:val="single" w:sz="4" w:space="0" w:color="auto"/>
              <w:right w:val="single" w:sz="4" w:space="0" w:color="auto"/>
            </w:tcBorders>
            <w:shd w:val="clear" w:color="000000" w:fill="D0CECE"/>
            <w:noWrap/>
            <w:hideMark/>
          </w:tcPr>
          <w:p w14:paraId="1854F4C9" w14:textId="77777777" w:rsidR="007E29D3" w:rsidRPr="007E29D3" w:rsidRDefault="007E29D3" w:rsidP="007E29D3">
            <w:pPr>
              <w:jc w:val="right"/>
              <w:rPr>
                <w:i/>
                <w:iCs/>
                <w:color w:val="000000"/>
                <w:sz w:val="20"/>
                <w:szCs w:val="20"/>
              </w:rPr>
            </w:pPr>
            <w:r w:rsidRPr="007E29D3">
              <w:rPr>
                <w:i/>
                <w:iCs/>
                <w:color w:val="000000"/>
                <w:sz w:val="20"/>
                <w:szCs w:val="20"/>
              </w:rPr>
              <w:t xml:space="preserve">50 426,71 </w:t>
            </w:r>
          </w:p>
        </w:tc>
      </w:tr>
      <w:tr w:rsidR="007E29D3" w:rsidRPr="007E29D3" w14:paraId="0CABCE8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660B8E7" w14:textId="77777777" w:rsidR="007E29D3" w:rsidRPr="007E29D3" w:rsidRDefault="007E29D3" w:rsidP="007E29D3">
            <w:pPr>
              <w:jc w:val="right"/>
              <w:rPr>
                <w:i/>
                <w:iCs/>
                <w:color w:val="000000"/>
                <w:sz w:val="20"/>
                <w:szCs w:val="20"/>
              </w:rPr>
            </w:pPr>
            <w:r w:rsidRPr="007E29D3">
              <w:rPr>
                <w:i/>
                <w:iCs/>
                <w:color w:val="000000"/>
                <w:sz w:val="20"/>
                <w:szCs w:val="20"/>
              </w:rPr>
              <w:t>32.185</w:t>
            </w:r>
          </w:p>
        </w:tc>
        <w:tc>
          <w:tcPr>
            <w:tcW w:w="1040" w:type="dxa"/>
            <w:tcBorders>
              <w:top w:val="nil"/>
              <w:left w:val="nil"/>
              <w:bottom w:val="single" w:sz="4" w:space="0" w:color="auto"/>
              <w:right w:val="single" w:sz="4" w:space="0" w:color="auto"/>
            </w:tcBorders>
            <w:shd w:val="clear" w:color="000000" w:fill="D0CECE"/>
            <w:noWrap/>
            <w:hideMark/>
          </w:tcPr>
          <w:p w14:paraId="37A2357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4E9A48A" w14:textId="77777777" w:rsidR="007E29D3" w:rsidRPr="007E29D3" w:rsidRDefault="007E29D3" w:rsidP="007E29D3">
            <w:pPr>
              <w:jc w:val="right"/>
              <w:rPr>
                <w:i/>
                <w:iCs/>
                <w:color w:val="000000"/>
                <w:sz w:val="20"/>
                <w:szCs w:val="20"/>
              </w:rPr>
            </w:pPr>
            <w:r w:rsidRPr="007E29D3">
              <w:rPr>
                <w:i/>
                <w:iCs/>
                <w:color w:val="000000"/>
                <w:sz w:val="20"/>
                <w:szCs w:val="20"/>
              </w:rPr>
              <w:t>185</w:t>
            </w:r>
          </w:p>
        </w:tc>
        <w:tc>
          <w:tcPr>
            <w:tcW w:w="6511" w:type="dxa"/>
            <w:tcBorders>
              <w:top w:val="nil"/>
              <w:left w:val="nil"/>
              <w:bottom w:val="single" w:sz="4" w:space="0" w:color="auto"/>
              <w:right w:val="single" w:sz="4" w:space="0" w:color="auto"/>
            </w:tcBorders>
            <w:shd w:val="clear" w:color="000000" w:fill="D0CECE"/>
            <w:hideMark/>
          </w:tcPr>
          <w:p w14:paraId="725A3692" w14:textId="77777777" w:rsidR="007E29D3" w:rsidRPr="007E29D3" w:rsidRDefault="007E29D3" w:rsidP="007E29D3">
            <w:pPr>
              <w:rPr>
                <w:i/>
                <w:iCs/>
                <w:color w:val="000000"/>
                <w:sz w:val="20"/>
                <w:szCs w:val="20"/>
              </w:rPr>
            </w:pPr>
            <w:r w:rsidRPr="007E29D3">
              <w:rPr>
                <w:i/>
                <w:iCs/>
                <w:color w:val="000000"/>
                <w:sz w:val="20"/>
                <w:szCs w:val="20"/>
              </w:rPr>
              <w:t>Холодильник фармацевтический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9EC633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CA72FA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4DB6751" w14:textId="77777777" w:rsidR="007E29D3" w:rsidRPr="007E29D3" w:rsidRDefault="007E29D3" w:rsidP="007E29D3">
            <w:pPr>
              <w:jc w:val="right"/>
              <w:rPr>
                <w:i/>
                <w:iCs/>
                <w:color w:val="000000"/>
                <w:sz w:val="20"/>
                <w:szCs w:val="20"/>
              </w:rPr>
            </w:pPr>
            <w:r w:rsidRPr="007E29D3">
              <w:rPr>
                <w:i/>
                <w:iCs/>
                <w:color w:val="000000"/>
                <w:sz w:val="20"/>
                <w:szCs w:val="20"/>
              </w:rPr>
              <w:t xml:space="preserve">32 347,12 </w:t>
            </w:r>
          </w:p>
        </w:tc>
        <w:tc>
          <w:tcPr>
            <w:tcW w:w="2439" w:type="dxa"/>
            <w:tcBorders>
              <w:top w:val="nil"/>
              <w:left w:val="nil"/>
              <w:bottom w:val="single" w:sz="4" w:space="0" w:color="auto"/>
              <w:right w:val="single" w:sz="4" w:space="0" w:color="auto"/>
            </w:tcBorders>
            <w:shd w:val="clear" w:color="000000" w:fill="D0CECE"/>
            <w:noWrap/>
            <w:hideMark/>
          </w:tcPr>
          <w:p w14:paraId="301765DE" w14:textId="77777777" w:rsidR="007E29D3" w:rsidRPr="007E29D3" w:rsidRDefault="007E29D3" w:rsidP="007E29D3">
            <w:pPr>
              <w:jc w:val="right"/>
              <w:rPr>
                <w:i/>
                <w:iCs/>
                <w:color w:val="000000"/>
                <w:sz w:val="20"/>
                <w:szCs w:val="20"/>
              </w:rPr>
            </w:pPr>
            <w:r w:rsidRPr="007E29D3">
              <w:rPr>
                <w:i/>
                <w:iCs/>
                <w:color w:val="000000"/>
                <w:sz w:val="20"/>
                <w:szCs w:val="20"/>
              </w:rPr>
              <w:t xml:space="preserve">32 347,12 </w:t>
            </w:r>
          </w:p>
        </w:tc>
      </w:tr>
      <w:tr w:rsidR="007E29D3" w:rsidRPr="007E29D3" w14:paraId="6C2A7A8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61E61C4" w14:textId="77777777" w:rsidR="007E29D3" w:rsidRPr="007E29D3" w:rsidRDefault="007E29D3" w:rsidP="007E29D3">
            <w:pPr>
              <w:jc w:val="right"/>
              <w:rPr>
                <w:i/>
                <w:iCs/>
                <w:color w:val="000000"/>
                <w:sz w:val="20"/>
                <w:szCs w:val="20"/>
              </w:rPr>
            </w:pPr>
            <w:r w:rsidRPr="007E29D3">
              <w:rPr>
                <w:i/>
                <w:iCs/>
                <w:color w:val="000000"/>
                <w:sz w:val="20"/>
                <w:szCs w:val="20"/>
              </w:rPr>
              <w:t>32.186</w:t>
            </w:r>
          </w:p>
        </w:tc>
        <w:tc>
          <w:tcPr>
            <w:tcW w:w="1040" w:type="dxa"/>
            <w:tcBorders>
              <w:top w:val="nil"/>
              <w:left w:val="nil"/>
              <w:bottom w:val="single" w:sz="4" w:space="0" w:color="auto"/>
              <w:right w:val="single" w:sz="4" w:space="0" w:color="auto"/>
            </w:tcBorders>
            <w:shd w:val="clear" w:color="000000" w:fill="D0CECE"/>
            <w:noWrap/>
            <w:hideMark/>
          </w:tcPr>
          <w:p w14:paraId="46995E7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4C8DE69" w14:textId="77777777" w:rsidR="007E29D3" w:rsidRPr="007E29D3" w:rsidRDefault="007E29D3" w:rsidP="007E29D3">
            <w:pPr>
              <w:jc w:val="right"/>
              <w:rPr>
                <w:i/>
                <w:iCs/>
                <w:color w:val="000000"/>
                <w:sz w:val="20"/>
                <w:szCs w:val="20"/>
              </w:rPr>
            </w:pPr>
            <w:r w:rsidRPr="007E29D3">
              <w:rPr>
                <w:i/>
                <w:iCs/>
                <w:color w:val="000000"/>
                <w:sz w:val="20"/>
                <w:szCs w:val="20"/>
              </w:rPr>
              <w:t>186</w:t>
            </w:r>
          </w:p>
        </w:tc>
        <w:tc>
          <w:tcPr>
            <w:tcW w:w="6511" w:type="dxa"/>
            <w:tcBorders>
              <w:top w:val="nil"/>
              <w:left w:val="nil"/>
              <w:bottom w:val="single" w:sz="4" w:space="0" w:color="auto"/>
              <w:right w:val="single" w:sz="4" w:space="0" w:color="auto"/>
            </w:tcBorders>
            <w:shd w:val="clear" w:color="000000" w:fill="D0CECE"/>
            <w:hideMark/>
          </w:tcPr>
          <w:p w14:paraId="29090EF4" w14:textId="77777777" w:rsidR="007E29D3" w:rsidRPr="007E29D3" w:rsidRDefault="007E29D3" w:rsidP="007E29D3">
            <w:pPr>
              <w:rPr>
                <w:i/>
                <w:iCs/>
                <w:color w:val="000000"/>
                <w:sz w:val="20"/>
                <w:szCs w:val="20"/>
              </w:rPr>
            </w:pPr>
            <w:r w:rsidRPr="007E29D3">
              <w:rPr>
                <w:i/>
                <w:iCs/>
                <w:color w:val="000000"/>
                <w:sz w:val="20"/>
                <w:szCs w:val="20"/>
              </w:rPr>
              <w:t>Холодильник бытовой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B8F71F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913197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CC3FDA8" w14:textId="77777777" w:rsidR="007E29D3" w:rsidRPr="007E29D3" w:rsidRDefault="007E29D3" w:rsidP="007E29D3">
            <w:pPr>
              <w:jc w:val="right"/>
              <w:rPr>
                <w:i/>
                <w:iCs/>
                <w:color w:val="000000"/>
                <w:sz w:val="20"/>
                <w:szCs w:val="20"/>
              </w:rPr>
            </w:pPr>
            <w:r w:rsidRPr="007E29D3">
              <w:rPr>
                <w:i/>
                <w:iCs/>
                <w:color w:val="000000"/>
                <w:sz w:val="20"/>
                <w:szCs w:val="20"/>
              </w:rPr>
              <w:t xml:space="preserve">32 776,90 </w:t>
            </w:r>
          </w:p>
        </w:tc>
        <w:tc>
          <w:tcPr>
            <w:tcW w:w="2439" w:type="dxa"/>
            <w:tcBorders>
              <w:top w:val="nil"/>
              <w:left w:val="nil"/>
              <w:bottom w:val="single" w:sz="4" w:space="0" w:color="auto"/>
              <w:right w:val="single" w:sz="4" w:space="0" w:color="auto"/>
            </w:tcBorders>
            <w:shd w:val="clear" w:color="000000" w:fill="D0CECE"/>
            <w:noWrap/>
            <w:hideMark/>
          </w:tcPr>
          <w:p w14:paraId="65E70EAA" w14:textId="77777777" w:rsidR="007E29D3" w:rsidRPr="007E29D3" w:rsidRDefault="007E29D3" w:rsidP="007E29D3">
            <w:pPr>
              <w:jc w:val="right"/>
              <w:rPr>
                <w:i/>
                <w:iCs/>
                <w:color w:val="000000"/>
                <w:sz w:val="20"/>
                <w:szCs w:val="20"/>
              </w:rPr>
            </w:pPr>
            <w:r w:rsidRPr="007E29D3">
              <w:rPr>
                <w:i/>
                <w:iCs/>
                <w:color w:val="000000"/>
                <w:sz w:val="20"/>
                <w:szCs w:val="20"/>
              </w:rPr>
              <w:t xml:space="preserve">32 776,90 </w:t>
            </w:r>
          </w:p>
        </w:tc>
      </w:tr>
      <w:tr w:rsidR="007E29D3" w:rsidRPr="007E29D3" w14:paraId="22E43FD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4AB8707" w14:textId="77777777" w:rsidR="007E29D3" w:rsidRPr="007E29D3" w:rsidRDefault="007E29D3" w:rsidP="007E29D3">
            <w:pPr>
              <w:jc w:val="right"/>
              <w:rPr>
                <w:i/>
                <w:iCs/>
                <w:color w:val="000000"/>
                <w:sz w:val="20"/>
                <w:szCs w:val="20"/>
              </w:rPr>
            </w:pPr>
            <w:r w:rsidRPr="007E29D3">
              <w:rPr>
                <w:i/>
                <w:iCs/>
                <w:color w:val="000000"/>
                <w:sz w:val="20"/>
                <w:szCs w:val="20"/>
              </w:rPr>
              <w:t>32.187</w:t>
            </w:r>
          </w:p>
        </w:tc>
        <w:tc>
          <w:tcPr>
            <w:tcW w:w="1040" w:type="dxa"/>
            <w:tcBorders>
              <w:top w:val="nil"/>
              <w:left w:val="nil"/>
              <w:bottom w:val="single" w:sz="4" w:space="0" w:color="auto"/>
              <w:right w:val="single" w:sz="4" w:space="0" w:color="auto"/>
            </w:tcBorders>
            <w:shd w:val="clear" w:color="000000" w:fill="D0CECE"/>
            <w:noWrap/>
            <w:hideMark/>
          </w:tcPr>
          <w:p w14:paraId="3367E64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3FAA16A" w14:textId="77777777" w:rsidR="007E29D3" w:rsidRPr="007E29D3" w:rsidRDefault="007E29D3" w:rsidP="007E29D3">
            <w:pPr>
              <w:jc w:val="right"/>
              <w:rPr>
                <w:i/>
                <w:iCs/>
                <w:color w:val="000000"/>
                <w:sz w:val="20"/>
                <w:szCs w:val="20"/>
              </w:rPr>
            </w:pPr>
            <w:r w:rsidRPr="007E29D3">
              <w:rPr>
                <w:i/>
                <w:iCs/>
                <w:color w:val="000000"/>
                <w:sz w:val="20"/>
                <w:szCs w:val="20"/>
              </w:rPr>
              <w:t>187</w:t>
            </w:r>
          </w:p>
        </w:tc>
        <w:tc>
          <w:tcPr>
            <w:tcW w:w="6511" w:type="dxa"/>
            <w:tcBorders>
              <w:top w:val="nil"/>
              <w:left w:val="nil"/>
              <w:bottom w:val="single" w:sz="4" w:space="0" w:color="auto"/>
              <w:right w:val="single" w:sz="4" w:space="0" w:color="auto"/>
            </w:tcBorders>
            <w:shd w:val="clear" w:color="000000" w:fill="D0CECE"/>
            <w:hideMark/>
          </w:tcPr>
          <w:p w14:paraId="310F3501" w14:textId="77777777" w:rsidR="007E29D3" w:rsidRPr="007E29D3" w:rsidRDefault="007E29D3" w:rsidP="007E29D3">
            <w:pPr>
              <w:rPr>
                <w:i/>
                <w:iCs/>
                <w:color w:val="000000"/>
                <w:sz w:val="20"/>
                <w:szCs w:val="20"/>
              </w:rPr>
            </w:pPr>
            <w:r w:rsidRPr="007E29D3">
              <w:rPr>
                <w:i/>
                <w:iCs/>
                <w:color w:val="000000"/>
                <w:sz w:val="20"/>
                <w:szCs w:val="20"/>
              </w:rPr>
              <w:t>Ведро с педальной крышкой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F71248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2924B19"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157B694" w14:textId="77777777" w:rsidR="007E29D3" w:rsidRPr="007E29D3" w:rsidRDefault="007E29D3" w:rsidP="007E29D3">
            <w:pPr>
              <w:jc w:val="right"/>
              <w:rPr>
                <w:i/>
                <w:iCs/>
                <w:color w:val="000000"/>
                <w:sz w:val="20"/>
                <w:szCs w:val="20"/>
              </w:rPr>
            </w:pPr>
            <w:r w:rsidRPr="007E29D3">
              <w:rPr>
                <w:i/>
                <w:iCs/>
                <w:color w:val="000000"/>
                <w:sz w:val="20"/>
                <w:szCs w:val="20"/>
              </w:rPr>
              <w:t xml:space="preserve">2 293,53 </w:t>
            </w:r>
          </w:p>
        </w:tc>
        <w:tc>
          <w:tcPr>
            <w:tcW w:w="2439" w:type="dxa"/>
            <w:tcBorders>
              <w:top w:val="nil"/>
              <w:left w:val="nil"/>
              <w:bottom w:val="single" w:sz="4" w:space="0" w:color="auto"/>
              <w:right w:val="single" w:sz="4" w:space="0" w:color="auto"/>
            </w:tcBorders>
            <w:shd w:val="clear" w:color="000000" w:fill="D0CECE"/>
            <w:noWrap/>
            <w:hideMark/>
          </w:tcPr>
          <w:p w14:paraId="7D0423F4" w14:textId="77777777" w:rsidR="007E29D3" w:rsidRPr="007E29D3" w:rsidRDefault="007E29D3" w:rsidP="007E29D3">
            <w:pPr>
              <w:jc w:val="right"/>
              <w:rPr>
                <w:i/>
                <w:iCs/>
                <w:color w:val="000000"/>
                <w:sz w:val="20"/>
                <w:szCs w:val="20"/>
              </w:rPr>
            </w:pPr>
            <w:r w:rsidRPr="007E29D3">
              <w:rPr>
                <w:i/>
                <w:iCs/>
                <w:color w:val="000000"/>
                <w:sz w:val="20"/>
                <w:szCs w:val="20"/>
              </w:rPr>
              <w:t xml:space="preserve">4 587,06 </w:t>
            </w:r>
          </w:p>
        </w:tc>
      </w:tr>
      <w:tr w:rsidR="007E29D3" w:rsidRPr="007E29D3" w14:paraId="1E1334E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97168FB" w14:textId="77777777" w:rsidR="007E29D3" w:rsidRPr="007E29D3" w:rsidRDefault="007E29D3" w:rsidP="007E29D3">
            <w:pPr>
              <w:jc w:val="right"/>
              <w:rPr>
                <w:i/>
                <w:iCs/>
                <w:color w:val="000000"/>
                <w:sz w:val="20"/>
                <w:szCs w:val="20"/>
              </w:rPr>
            </w:pPr>
            <w:r w:rsidRPr="007E29D3">
              <w:rPr>
                <w:i/>
                <w:iCs/>
                <w:color w:val="000000"/>
                <w:sz w:val="20"/>
                <w:szCs w:val="20"/>
              </w:rPr>
              <w:t>32.188</w:t>
            </w:r>
          </w:p>
        </w:tc>
        <w:tc>
          <w:tcPr>
            <w:tcW w:w="1040" w:type="dxa"/>
            <w:tcBorders>
              <w:top w:val="nil"/>
              <w:left w:val="nil"/>
              <w:bottom w:val="single" w:sz="4" w:space="0" w:color="auto"/>
              <w:right w:val="single" w:sz="4" w:space="0" w:color="auto"/>
            </w:tcBorders>
            <w:shd w:val="clear" w:color="000000" w:fill="D0CECE"/>
            <w:noWrap/>
            <w:hideMark/>
          </w:tcPr>
          <w:p w14:paraId="7ED52B2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2E5DD1F" w14:textId="77777777" w:rsidR="007E29D3" w:rsidRPr="007E29D3" w:rsidRDefault="007E29D3" w:rsidP="007E29D3">
            <w:pPr>
              <w:jc w:val="right"/>
              <w:rPr>
                <w:i/>
                <w:iCs/>
                <w:color w:val="000000"/>
                <w:sz w:val="20"/>
                <w:szCs w:val="20"/>
              </w:rPr>
            </w:pPr>
            <w:r w:rsidRPr="007E29D3">
              <w:rPr>
                <w:i/>
                <w:iCs/>
                <w:color w:val="000000"/>
                <w:sz w:val="20"/>
                <w:szCs w:val="20"/>
              </w:rPr>
              <w:t>188</w:t>
            </w:r>
          </w:p>
        </w:tc>
        <w:tc>
          <w:tcPr>
            <w:tcW w:w="6511" w:type="dxa"/>
            <w:tcBorders>
              <w:top w:val="nil"/>
              <w:left w:val="nil"/>
              <w:bottom w:val="single" w:sz="4" w:space="0" w:color="auto"/>
              <w:right w:val="single" w:sz="4" w:space="0" w:color="auto"/>
            </w:tcBorders>
            <w:shd w:val="clear" w:color="000000" w:fill="D0CECE"/>
            <w:hideMark/>
          </w:tcPr>
          <w:p w14:paraId="5760D9A2" w14:textId="77777777" w:rsidR="007E29D3" w:rsidRPr="007E29D3" w:rsidRDefault="007E29D3" w:rsidP="007E29D3">
            <w:pPr>
              <w:rPr>
                <w:i/>
                <w:iCs/>
                <w:color w:val="000000"/>
                <w:sz w:val="20"/>
                <w:szCs w:val="20"/>
              </w:rPr>
            </w:pPr>
            <w:r w:rsidRPr="007E29D3">
              <w:rPr>
                <w:i/>
                <w:iCs/>
                <w:color w:val="000000"/>
                <w:sz w:val="20"/>
                <w:szCs w:val="20"/>
              </w:rPr>
              <w:t>Весы напольные медицинские электронные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98A00D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E4FA5B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094C38E" w14:textId="77777777" w:rsidR="007E29D3" w:rsidRPr="007E29D3" w:rsidRDefault="007E29D3" w:rsidP="007E29D3">
            <w:pPr>
              <w:jc w:val="right"/>
              <w:rPr>
                <w:i/>
                <w:iCs/>
                <w:color w:val="000000"/>
                <w:sz w:val="20"/>
                <w:szCs w:val="20"/>
              </w:rPr>
            </w:pPr>
            <w:r w:rsidRPr="007E29D3">
              <w:rPr>
                <w:i/>
                <w:iCs/>
                <w:color w:val="000000"/>
                <w:sz w:val="20"/>
                <w:szCs w:val="20"/>
              </w:rPr>
              <w:t xml:space="preserve">11 142,43 </w:t>
            </w:r>
          </w:p>
        </w:tc>
        <w:tc>
          <w:tcPr>
            <w:tcW w:w="2439" w:type="dxa"/>
            <w:tcBorders>
              <w:top w:val="nil"/>
              <w:left w:val="nil"/>
              <w:bottom w:val="single" w:sz="4" w:space="0" w:color="auto"/>
              <w:right w:val="single" w:sz="4" w:space="0" w:color="auto"/>
            </w:tcBorders>
            <w:shd w:val="clear" w:color="000000" w:fill="D0CECE"/>
            <w:noWrap/>
            <w:hideMark/>
          </w:tcPr>
          <w:p w14:paraId="761EFE6B" w14:textId="77777777" w:rsidR="007E29D3" w:rsidRPr="007E29D3" w:rsidRDefault="007E29D3" w:rsidP="007E29D3">
            <w:pPr>
              <w:jc w:val="right"/>
              <w:rPr>
                <w:i/>
                <w:iCs/>
                <w:color w:val="000000"/>
                <w:sz w:val="20"/>
                <w:szCs w:val="20"/>
              </w:rPr>
            </w:pPr>
            <w:r w:rsidRPr="007E29D3">
              <w:rPr>
                <w:i/>
                <w:iCs/>
                <w:color w:val="000000"/>
                <w:sz w:val="20"/>
                <w:szCs w:val="20"/>
              </w:rPr>
              <w:t xml:space="preserve">11 142,43 </w:t>
            </w:r>
          </w:p>
        </w:tc>
      </w:tr>
      <w:tr w:rsidR="007E29D3" w:rsidRPr="007E29D3" w14:paraId="11A442A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1E22ADB" w14:textId="77777777" w:rsidR="007E29D3" w:rsidRPr="007E29D3" w:rsidRDefault="007E29D3" w:rsidP="007E29D3">
            <w:pPr>
              <w:jc w:val="right"/>
              <w:rPr>
                <w:i/>
                <w:iCs/>
                <w:color w:val="000000"/>
                <w:sz w:val="20"/>
                <w:szCs w:val="20"/>
              </w:rPr>
            </w:pPr>
            <w:r w:rsidRPr="007E29D3">
              <w:rPr>
                <w:i/>
                <w:iCs/>
                <w:color w:val="000000"/>
                <w:sz w:val="20"/>
                <w:szCs w:val="20"/>
              </w:rPr>
              <w:t>32.189</w:t>
            </w:r>
          </w:p>
        </w:tc>
        <w:tc>
          <w:tcPr>
            <w:tcW w:w="1040" w:type="dxa"/>
            <w:tcBorders>
              <w:top w:val="nil"/>
              <w:left w:val="nil"/>
              <w:bottom w:val="single" w:sz="4" w:space="0" w:color="auto"/>
              <w:right w:val="single" w:sz="4" w:space="0" w:color="auto"/>
            </w:tcBorders>
            <w:shd w:val="clear" w:color="000000" w:fill="D0CECE"/>
            <w:noWrap/>
            <w:hideMark/>
          </w:tcPr>
          <w:p w14:paraId="3C930DB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0811BFC" w14:textId="77777777" w:rsidR="007E29D3" w:rsidRPr="007E29D3" w:rsidRDefault="007E29D3" w:rsidP="007E29D3">
            <w:pPr>
              <w:jc w:val="right"/>
              <w:rPr>
                <w:i/>
                <w:iCs/>
                <w:color w:val="000000"/>
                <w:sz w:val="20"/>
                <w:szCs w:val="20"/>
              </w:rPr>
            </w:pPr>
            <w:r w:rsidRPr="007E29D3">
              <w:rPr>
                <w:i/>
                <w:iCs/>
                <w:color w:val="000000"/>
                <w:sz w:val="20"/>
                <w:szCs w:val="20"/>
              </w:rPr>
              <w:t>189</w:t>
            </w:r>
          </w:p>
        </w:tc>
        <w:tc>
          <w:tcPr>
            <w:tcW w:w="6511" w:type="dxa"/>
            <w:tcBorders>
              <w:top w:val="nil"/>
              <w:left w:val="nil"/>
              <w:bottom w:val="single" w:sz="4" w:space="0" w:color="auto"/>
              <w:right w:val="single" w:sz="4" w:space="0" w:color="auto"/>
            </w:tcBorders>
            <w:shd w:val="clear" w:color="000000" w:fill="D0CECE"/>
            <w:hideMark/>
          </w:tcPr>
          <w:p w14:paraId="241B86D6" w14:textId="77777777" w:rsidR="007E29D3" w:rsidRPr="007E29D3" w:rsidRDefault="007E29D3" w:rsidP="007E29D3">
            <w:pPr>
              <w:rPr>
                <w:i/>
                <w:iCs/>
                <w:color w:val="000000"/>
                <w:sz w:val="20"/>
                <w:szCs w:val="20"/>
              </w:rPr>
            </w:pPr>
            <w:r w:rsidRPr="007E29D3">
              <w:rPr>
                <w:i/>
                <w:iCs/>
                <w:color w:val="000000"/>
                <w:sz w:val="20"/>
                <w:szCs w:val="20"/>
              </w:rPr>
              <w:t>Ростомер металлический с подвижным подпружинненым фиксатором Рм в исполнении: Рм 1-с одной мерной линейкой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F1095F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A56C10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D37491B" w14:textId="77777777" w:rsidR="007E29D3" w:rsidRPr="007E29D3" w:rsidRDefault="007E29D3" w:rsidP="007E29D3">
            <w:pPr>
              <w:jc w:val="right"/>
              <w:rPr>
                <w:i/>
                <w:iCs/>
                <w:color w:val="000000"/>
                <w:sz w:val="20"/>
                <w:szCs w:val="20"/>
              </w:rPr>
            </w:pPr>
            <w:r w:rsidRPr="007E29D3">
              <w:rPr>
                <w:i/>
                <w:iCs/>
                <w:color w:val="000000"/>
                <w:sz w:val="20"/>
                <w:szCs w:val="20"/>
              </w:rPr>
              <w:t xml:space="preserve">4 916,25 </w:t>
            </w:r>
          </w:p>
        </w:tc>
        <w:tc>
          <w:tcPr>
            <w:tcW w:w="2439" w:type="dxa"/>
            <w:tcBorders>
              <w:top w:val="nil"/>
              <w:left w:val="nil"/>
              <w:bottom w:val="single" w:sz="4" w:space="0" w:color="auto"/>
              <w:right w:val="single" w:sz="4" w:space="0" w:color="auto"/>
            </w:tcBorders>
            <w:shd w:val="clear" w:color="000000" w:fill="D0CECE"/>
            <w:noWrap/>
            <w:hideMark/>
          </w:tcPr>
          <w:p w14:paraId="4CFC99C7" w14:textId="77777777" w:rsidR="007E29D3" w:rsidRPr="007E29D3" w:rsidRDefault="007E29D3" w:rsidP="007E29D3">
            <w:pPr>
              <w:jc w:val="right"/>
              <w:rPr>
                <w:i/>
                <w:iCs/>
                <w:color w:val="000000"/>
                <w:sz w:val="20"/>
                <w:szCs w:val="20"/>
              </w:rPr>
            </w:pPr>
            <w:r w:rsidRPr="007E29D3">
              <w:rPr>
                <w:i/>
                <w:iCs/>
                <w:color w:val="000000"/>
                <w:sz w:val="20"/>
                <w:szCs w:val="20"/>
              </w:rPr>
              <w:t xml:space="preserve">4 916,25 </w:t>
            </w:r>
          </w:p>
        </w:tc>
      </w:tr>
      <w:tr w:rsidR="007E29D3" w:rsidRPr="007E29D3" w14:paraId="57204BC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59D046F" w14:textId="77777777" w:rsidR="007E29D3" w:rsidRPr="007E29D3" w:rsidRDefault="007E29D3" w:rsidP="007E29D3">
            <w:pPr>
              <w:jc w:val="right"/>
              <w:rPr>
                <w:i/>
                <w:iCs/>
                <w:color w:val="000000"/>
                <w:sz w:val="20"/>
                <w:szCs w:val="20"/>
              </w:rPr>
            </w:pPr>
            <w:r w:rsidRPr="007E29D3">
              <w:rPr>
                <w:i/>
                <w:iCs/>
                <w:color w:val="000000"/>
                <w:sz w:val="20"/>
                <w:szCs w:val="20"/>
              </w:rPr>
              <w:lastRenderedPageBreak/>
              <w:t>32.190</w:t>
            </w:r>
          </w:p>
        </w:tc>
        <w:tc>
          <w:tcPr>
            <w:tcW w:w="1040" w:type="dxa"/>
            <w:tcBorders>
              <w:top w:val="nil"/>
              <w:left w:val="nil"/>
              <w:bottom w:val="single" w:sz="4" w:space="0" w:color="auto"/>
              <w:right w:val="single" w:sz="4" w:space="0" w:color="auto"/>
            </w:tcBorders>
            <w:shd w:val="clear" w:color="000000" w:fill="D0CECE"/>
            <w:noWrap/>
            <w:hideMark/>
          </w:tcPr>
          <w:p w14:paraId="53C0106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A415553" w14:textId="77777777" w:rsidR="007E29D3" w:rsidRPr="007E29D3" w:rsidRDefault="007E29D3" w:rsidP="007E29D3">
            <w:pPr>
              <w:jc w:val="right"/>
              <w:rPr>
                <w:i/>
                <w:iCs/>
                <w:color w:val="000000"/>
                <w:sz w:val="20"/>
                <w:szCs w:val="20"/>
              </w:rPr>
            </w:pPr>
            <w:r w:rsidRPr="007E29D3">
              <w:rPr>
                <w:i/>
                <w:iCs/>
                <w:color w:val="000000"/>
                <w:sz w:val="20"/>
                <w:szCs w:val="20"/>
              </w:rPr>
              <w:t>190</w:t>
            </w:r>
          </w:p>
        </w:tc>
        <w:tc>
          <w:tcPr>
            <w:tcW w:w="6511" w:type="dxa"/>
            <w:tcBorders>
              <w:top w:val="nil"/>
              <w:left w:val="nil"/>
              <w:bottom w:val="single" w:sz="4" w:space="0" w:color="auto"/>
              <w:right w:val="single" w:sz="4" w:space="0" w:color="auto"/>
            </w:tcBorders>
            <w:shd w:val="clear" w:color="000000" w:fill="D0CECE"/>
            <w:hideMark/>
          </w:tcPr>
          <w:p w14:paraId="0772FCD7" w14:textId="77777777" w:rsidR="007E29D3" w:rsidRPr="007E29D3" w:rsidRDefault="007E29D3" w:rsidP="007E29D3">
            <w:pPr>
              <w:rPr>
                <w:i/>
                <w:iCs/>
                <w:color w:val="000000"/>
                <w:sz w:val="20"/>
                <w:szCs w:val="20"/>
              </w:rPr>
            </w:pPr>
            <w:r w:rsidRPr="007E29D3">
              <w:rPr>
                <w:i/>
                <w:iCs/>
                <w:color w:val="000000"/>
                <w:sz w:val="20"/>
                <w:szCs w:val="20"/>
              </w:rPr>
              <w:t>Устройство-спиротест цифровое скринингового определения жизненной емкости легких и обьема первого секундного форсированного выдоха портативное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15A739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61207A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CBC85A8" w14:textId="77777777" w:rsidR="007E29D3" w:rsidRPr="007E29D3" w:rsidRDefault="007E29D3" w:rsidP="007E29D3">
            <w:pPr>
              <w:jc w:val="right"/>
              <w:rPr>
                <w:i/>
                <w:iCs/>
                <w:color w:val="000000"/>
                <w:sz w:val="20"/>
                <w:szCs w:val="20"/>
              </w:rPr>
            </w:pPr>
            <w:r w:rsidRPr="007E29D3">
              <w:rPr>
                <w:i/>
                <w:iCs/>
                <w:color w:val="000000"/>
                <w:sz w:val="20"/>
                <w:szCs w:val="20"/>
              </w:rPr>
              <w:t xml:space="preserve">29 991,29 </w:t>
            </w:r>
          </w:p>
        </w:tc>
        <w:tc>
          <w:tcPr>
            <w:tcW w:w="2439" w:type="dxa"/>
            <w:tcBorders>
              <w:top w:val="nil"/>
              <w:left w:val="nil"/>
              <w:bottom w:val="single" w:sz="4" w:space="0" w:color="auto"/>
              <w:right w:val="single" w:sz="4" w:space="0" w:color="auto"/>
            </w:tcBorders>
            <w:shd w:val="clear" w:color="000000" w:fill="D0CECE"/>
            <w:noWrap/>
            <w:hideMark/>
          </w:tcPr>
          <w:p w14:paraId="47605EC3" w14:textId="77777777" w:rsidR="007E29D3" w:rsidRPr="007E29D3" w:rsidRDefault="007E29D3" w:rsidP="007E29D3">
            <w:pPr>
              <w:jc w:val="right"/>
              <w:rPr>
                <w:i/>
                <w:iCs/>
                <w:color w:val="000000"/>
                <w:sz w:val="20"/>
                <w:szCs w:val="20"/>
              </w:rPr>
            </w:pPr>
            <w:r w:rsidRPr="007E29D3">
              <w:rPr>
                <w:i/>
                <w:iCs/>
                <w:color w:val="000000"/>
                <w:sz w:val="20"/>
                <w:szCs w:val="20"/>
              </w:rPr>
              <w:t xml:space="preserve">29 991,29 </w:t>
            </w:r>
          </w:p>
        </w:tc>
      </w:tr>
      <w:tr w:rsidR="007E29D3" w:rsidRPr="007E29D3" w14:paraId="45DE772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D083BE8" w14:textId="77777777" w:rsidR="007E29D3" w:rsidRPr="007E29D3" w:rsidRDefault="007E29D3" w:rsidP="007E29D3">
            <w:pPr>
              <w:jc w:val="right"/>
              <w:rPr>
                <w:i/>
                <w:iCs/>
                <w:color w:val="000000"/>
                <w:sz w:val="20"/>
                <w:szCs w:val="20"/>
              </w:rPr>
            </w:pPr>
            <w:r w:rsidRPr="007E29D3">
              <w:rPr>
                <w:i/>
                <w:iCs/>
                <w:color w:val="000000"/>
                <w:sz w:val="20"/>
                <w:szCs w:val="20"/>
              </w:rPr>
              <w:t>32.191</w:t>
            </w:r>
          </w:p>
        </w:tc>
        <w:tc>
          <w:tcPr>
            <w:tcW w:w="1040" w:type="dxa"/>
            <w:tcBorders>
              <w:top w:val="nil"/>
              <w:left w:val="nil"/>
              <w:bottom w:val="single" w:sz="4" w:space="0" w:color="auto"/>
              <w:right w:val="single" w:sz="4" w:space="0" w:color="auto"/>
            </w:tcBorders>
            <w:shd w:val="clear" w:color="000000" w:fill="D0CECE"/>
            <w:noWrap/>
            <w:hideMark/>
          </w:tcPr>
          <w:p w14:paraId="0FEEFD9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E842AB4" w14:textId="77777777" w:rsidR="007E29D3" w:rsidRPr="007E29D3" w:rsidRDefault="007E29D3" w:rsidP="007E29D3">
            <w:pPr>
              <w:jc w:val="right"/>
              <w:rPr>
                <w:i/>
                <w:iCs/>
                <w:color w:val="000000"/>
                <w:sz w:val="20"/>
                <w:szCs w:val="20"/>
              </w:rPr>
            </w:pPr>
            <w:r w:rsidRPr="007E29D3">
              <w:rPr>
                <w:i/>
                <w:iCs/>
                <w:color w:val="000000"/>
                <w:sz w:val="20"/>
                <w:szCs w:val="20"/>
              </w:rPr>
              <w:t>191</w:t>
            </w:r>
          </w:p>
        </w:tc>
        <w:tc>
          <w:tcPr>
            <w:tcW w:w="6511" w:type="dxa"/>
            <w:tcBorders>
              <w:top w:val="nil"/>
              <w:left w:val="nil"/>
              <w:bottom w:val="single" w:sz="4" w:space="0" w:color="auto"/>
              <w:right w:val="single" w:sz="4" w:space="0" w:color="auto"/>
            </w:tcBorders>
            <w:shd w:val="clear" w:color="000000" w:fill="D0CECE"/>
            <w:hideMark/>
          </w:tcPr>
          <w:p w14:paraId="0F671DDA" w14:textId="77777777" w:rsidR="007E29D3" w:rsidRPr="007E29D3" w:rsidRDefault="007E29D3" w:rsidP="007E29D3">
            <w:pPr>
              <w:rPr>
                <w:i/>
                <w:iCs/>
                <w:color w:val="000000"/>
                <w:sz w:val="20"/>
                <w:szCs w:val="20"/>
              </w:rPr>
            </w:pPr>
            <w:r w:rsidRPr="007E29D3">
              <w:rPr>
                <w:i/>
                <w:iCs/>
                <w:color w:val="000000"/>
                <w:sz w:val="20"/>
                <w:szCs w:val="20"/>
              </w:rPr>
              <w:t>Динамометр электронный ручной медицинский в следующем исполнении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1F0DB3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01758A1"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AAFC512" w14:textId="77777777" w:rsidR="007E29D3" w:rsidRPr="007E29D3" w:rsidRDefault="007E29D3" w:rsidP="007E29D3">
            <w:pPr>
              <w:jc w:val="right"/>
              <w:rPr>
                <w:i/>
                <w:iCs/>
                <w:color w:val="000000"/>
                <w:sz w:val="20"/>
                <w:szCs w:val="20"/>
              </w:rPr>
            </w:pPr>
            <w:r w:rsidRPr="007E29D3">
              <w:rPr>
                <w:i/>
                <w:iCs/>
                <w:color w:val="000000"/>
                <w:sz w:val="20"/>
                <w:szCs w:val="20"/>
              </w:rPr>
              <w:t xml:space="preserve">5 735,81 </w:t>
            </w:r>
          </w:p>
        </w:tc>
        <w:tc>
          <w:tcPr>
            <w:tcW w:w="2439" w:type="dxa"/>
            <w:tcBorders>
              <w:top w:val="nil"/>
              <w:left w:val="nil"/>
              <w:bottom w:val="single" w:sz="4" w:space="0" w:color="auto"/>
              <w:right w:val="single" w:sz="4" w:space="0" w:color="auto"/>
            </w:tcBorders>
            <w:shd w:val="clear" w:color="000000" w:fill="D0CECE"/>
            <w:noWrap/>
            <w:hideMark/>
          </w:tcPr>
          <w:p w14:paraId="7428374D" w14:textId="77777777" w:rsidR="007E29D3" w:rsidRPr="007E29D3" w:rsidRDefault="007E29D3" w:rsidP="007E29D3">
            <w:pPr>
              <w:jc w:val="right"/>
              <w:rPr>
                <w:i/>
                <w:iCs/>
                <w:color w:val="000000"/>
                <w:sz w:val="20"/>
                <w:szCs w:val="20"/>
              </w:rPr>
            </w:pPr>
            <w:r w:rsidRPr="007E29D3">
              <w:rPr>
                <w:i/>
                <w:iCs/>
                <w:color w:val="000000"/>
                <w:sz w:val="20"/>
                <w:szCs w:val="20"/>
              </w:rPr>
              <w:t xml:space="preserve">11 471,62 </w:t>
            </w:r>
          </w:p>
        </w:tc>
      </w:tr>
      <w:tr w:rsidR="007E29D3" w:rsidRPr="007E29D3" w14:paraId="201F214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28E5935" w14:textId="77777777" w:rsidR="007E29D3" w:rsidRPr="007E29D3" w:rsidRDefault="007E29D3" w:rsidP="007E29D3">
            <w:pPr>
              <w:jc w:val="right"/>
              <w:rPr>
                <w:i/>
                <w:iCs/>
                <w:color w:val="000000"/>
                <w:sz w:val="20"/>
                <w:szCs w:val="20"/>
              </w:rPr>
            </w:pPr>
            <w:r w:rsidRPr="007E29D3">
              <w:rPr>
                <w:i/>
                <w:iCs/>
                <w:color w:val="000000"/>
                <w:sz w:val="20"/>
                <w:szCs w:val="20"/>
              </w:rPr>
              <w:t>32.192</w:t>
            </w:r>
          </w:p>
        </w:tc>
        <w:tc>
          <w:tcPr>
            <w:tcW w:w="1040" w:type="dxa"/>
            <w:tcBorders>
              <w:top w:val="nil"/>
              <w:left w:val="nil"/>
              <w:bottom w:val="single" w:sz="4" w:space="0" w:color="auto"/>
              <w:right w:val="single" w:sz="4" w:space="0" w:color="auto"/>
            </w:tcBorders>
            <w:shd w:val="clear" w:color="000000" w:fill="D0CECE"/>
            <w:noWrap/>
            <w:hideMark/>
          </w:tcPr>
          <w:p w14:paraId="2A00FCA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2E96791" w14:textId="77777777" w:rsidR="007E29D3" w:rsidRPr="007E29D3" w:rsidRDefault="007E29D3" w:rsidP="007E29D3">
            <w:pPr>
              <w:jc w:val="right"/>
              <w:rPr>
                <w:i/>
                <w:iCs/>
                <w:color w:val="000000"/>
                <w:sz w:val="20"/>
                <w:szCs w:val="20"/>
              </w:rPr>
            </w:pPr>
            <w:r w:rsidRPr="007E29D3">
              <w:rPr>
                <w:i/>
                <w:iCs/>
                <w:color w:val="000000"/>
                <w:sz w:val="20"/>
                <w:szCs w:val="20"/>
              </w:rPr>
              <w:t>192</w:t>
            </w:r>
          </w:p>
        </w:tc>
        <w:tc>
          <w:tcPr>
            <w:tcW w:w="6511" w:type="dxa"/>
            <w:tcBorders>
              <w:top w:val="nil"/>
              <w:left w:val="nil"/>
              <w:bottom w:val="single" w:sz="4" w:space="0" w:color="auto"/>
              <w:right w:val="single" w:sz="4" w:space="0" w:color="auto"/>
            </w:tcBorders>
            <w:shd w:val="clear" w:color="000000" w:fill="D0CECE"/>
            <w:hideMark/>
          </w:tcPr>
          <w:p w14:paraId="4F36E870" w14:textId="77777777" w:rsidR="007E29D3" w:rsidRPr="007E29D3" w:rsidRDefault="007E29D3" w:rsidP="007E29D3">
            <w:pPr>
              <w:rPr>
                <w:i/>
                <w:iCs/>
                <w:color w:val="000000"/>
                <w:sz w:val="20"/>
                <w:szCs w:val="20"/>
              </w:rPr>
            </w:pPr>
            <w:r w:rsidRPr="007E29D3">
              <w:rPr>
                <w:i/>
                <w:iCs/>
                <w:color w:val="000000"/>
                <w:sz w:val="20"/>
                <w:szCs w:val="20"/>
              </w:rPr>
              <w:t>Динамометр электронный ручной медицинский в следующем исполнении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87FE47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D6C5032"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2F4D5306" w14:textId="77777777" w:rsidR="007E29D3" w:rsidRPr="007E29D3" w:rsidRDefault="007E29D3" w:rsidP="007E29D3">
            <w:pPr>
              <w:jc w:val="right"/>
              <w:rPr>
                <w:i/>
                <w:iCs/>
                <w:color w:val="000000"/>
                <w:sz w:val="20"/>
                <w:szCs w:val="20"/>
              </w:rPr>
            </w:pPr>
            <w:r w:rsidRPr="007E29D3">
              <w:rPr>
                <w:i/>
                <w:iCs/>
                <w:color w:val="000000"/>
                <w:sz w:val="20"/>
                <w:szCs w:val="20"/>
              </w:rPr>
              <w:t xml:space="preserve">5 735,81 </w:t>
            </w:r>
          </w:p>
        </w:tc>
        <w:tc>
          <w:tcPr>
            <w:tcW w:w="2439" w:type="dxa"/>
            <w:tcBorders>
              <w:top w:val="nil"/>
              <w:left w:val="nil"/>
              <w:bottom w:val="single" w:sz="4" w:space="0" w:color="auto"/>
              <w:right w:val="single" w:sz="4" w:space="0" w:color="auto"/>
            </w:tcBorders>
            <w:shd w:val="clear" w:color="000000" w:fill="D0CECE"/>
            <w:noWrap/>
            <w:hideMark/>
          </w:tcPr>
          <w:p w14:paraId="4476E43F" w14:textId="77777777" w:rsidR="007E29D3" w:rsidRPr="007E29D3" w:rsidRDefault="007E29D3" w:rsidP="007E29D3">
            <w:pPr>
              <w:jc w:val="right"/>
              <w:rPr>
                <w:i/>
                <w:iCs/>
                <w:color w:val="000000"/>
                <w:sz w:val="20"/>
                <w:szCs w:val="20"/>
              </w:rPr>
            </w:pPr>
            <w:r w:rsidRPr="007E29D3">
              <w:rPr>
                <w:i/>
                <w:iCs/>
                <w:color w:val="000000"/>
                <w:sz w:val="20"/>
                <w:szCs w:val="20"/>
              </w:rPr>
              <w:t xml:space="preserve">11 471,62 </w:t>
            </w:r>
          </w:p>
        </w:tc>
      </w:tr>
      <w:tr w:rsidR="007E29D3" w:rsidRPr="007E29D3" w14:paraId="623DEDA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54C52D8" w14:textId="77777777" w:rsidR="007E29D3" w:rsidRPr="007E29D3" w:rsidRDefault="007E29D3" w:rsidP="007E29D3">
            <w:pPr>
              <w:jc w:val="right"/>
              <w:rPr>
                <w:color w:val="000000"/>
                <w:sz w:val="20"/>
                <w:szCs w:val="20"/>
              </w:rPr>
            </w:pPr>
            <w:r w:rsidRPr="007E29D3">
              <w:rPr>
                <w:color w:val="000000"/>
                <w:sz w:val="20"/>
                <w:szCs w:val="20"/>
              </w:rPr>
              <w:t>32.193</w:t>
            </w:r>
          </w:p>
        </w:tc>
        <w:tc>
          <w:tcPr>
            <w:tcW w:w="1040" w:type="dxa"/>
            <w:tcBorders>
              <w:top w:val="nil"/>
              <w:left w:val="nil"/>
              <w:bottom w:val="single" w:sz="4" w:space="0" w:color="auto"/>
              <w:right w:val="single" w:sz="4" w:space="0" w:color="auto"/>
            </w:tcBorders>
            <w:shd w:val="clear" w:color="000000" w:fill="FFFFFF"/>
            <w:noWrap/>
            <w:hideMark/>
          </w:tcPr>
          <w:p w14:paraId="3C130F32"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423ACC21" w14:textId="77777777" w:rsidR="007E29D3" w:rsidRPr="007E29D3" w:rsidRDefault="007E29D3" w:rsidP="007E29D3">
            <w:pPr>
              <w:jc w:val="right"/>
              <w:rPr>
                <w:color w:val="000000"/>
                <w:sz w:val="20"/>
                <w:szCs w:val="20"/>
              </w:rPr>
            </w:pPr>
            <w:r w:rsidRPr="007E29D3">
              <w:rPr>
                <w:color w:val="000000"/>
                <w:sz w:val="20"/>
                <w:szCs w:val="20"/>
              </w:rPr>
              <w:t>193</w:t>
            </w:r>
          </w:p>
        </w:tc>
        <w:tc>
          <w:tcPr>
            <w:tcW w:w="6511" w:type="dxa"/>
            <w:tcBorders>
              <w:top w:val="nil"/>
              <w:left w:val="nil"/>
              <w:bottom w:val="single" w:sz="4" w:space="0" w:color="auto"/>
              <w:right w:val="single" w:sz="4" w:space="0" w:color="auto"/>
            </w:tcBorders>
            <w:shd w:val="clear" w:color="000000" w:fill="FFFFFF"/>
            <w:hideMark/>
          </w:tcPr>
          <w:p w14:paraId="64B5D518" w14:textId="77777777" w:rsidR="007E29D3" w:rsidRPr="007E29D3" w:rsidRDefault="007E29D3" w:rsidP="007E29D3">
            <w:pPr>
              <w:rPr>
                <w:color w:val="000000"/>
                <w:sz w:val="20"/>
                <w:szCs w:val="20"/>
              </w:rPr>
            </w:pPr>
            <w:r w:rsidRPr="007E29D3">
              <w:rPr>
                <w:color w:val="000000"/>
                <w:sz w:val="20"/>
                <w:szCs w:val="20"/>
              </w:rPr>
              <w:t>Аппарат настенный, масса от 0,15 т до 0,2 т</w:t>
            </w:r>
          </w:p>
        </w:tc>
        <w:tc>
          <w:tcPr>
            <w:tcW w:w="1276" w:type="dxa"/>
            <w:tcBorders>
              <w:top w:val="nil"/>
              <w:left w:val="nil"/>
              <w:bottom w:val="single" w:sz="4" w:space="0" w:color="auto"/>
              <w:right w:val="single" w:sz="4" w:space="0" w:color="auto"/>
            </w:tcBorders>
            <w:shd w:val="clear" w:color="000000" w:fill="FFFFFF"/>
            <w:noWrap/>
            <w:hideMark/>
          </w:tcPr>
          <w:p w14:paraId="2EBCE20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F37ADAA"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360E100D" w14:textId="77777777" w:rsidR="007E29D3" w:rsidRPr="007E29D3" w:rsidRDefault="007E29D3" w:rsidP="007E29D3">
            <w:pPr>
              <w:jc w:val="right"/>
              <w:rPr>
                <w:color w:val="000000"/>
                <w:sz w:val="20"/>
                <w:szCs w:val="20"/>
              </w:rPr>
            </w:pPr>
            <w:r w:rsidRPr="007E29D3">
              <w:rPr>
                <w:color w:val="000000"/>
                <w:sz w:val="20"/>
                <w:szCs w:val="20"/>
              </w:rPr>
              <w:t xml:space="preserve">8 305,94 </w:t>
            </w:r>
          </w:p>
        </w:tc>
        <w:tc>
          <w:tcPr>
            <w:tcW w:w="2439" w:type="dxa"/>
            <w:tcBorders>
              <w:top w:val="nil"/>
              <w:left w:val="nil"/>
              <w:bottom w:val="single" w:sz="4" w:space="0" w:color="auto"/>
              <w:right w:val="single" w:sz="4" w:space="0" w:color="auto"/>
            </w:tcBorders>
            <w:shd w:val="clear" w:color="000000" w:fill="FFFFFF"/>
            <w:noWrap/>
            <w:hideMark/>
          </w:tcPr>
          <w:p w14:paraId="548A8C87" w14:textId="77777777" w:rsidR="007E29D3" w:rsidRPr="007E29D3" w:rsidRDefault="007E29D3" w:rsidP="007E29D3">
            <w:pPr>
              <w:jc w:val="right"/>
              <w:rPr>
                <w:color w:val="000000"/>
                <w:sz w:val="20"/>
                <w:szCs w:val="20"/>
              </w:rPr>
            </w:pPr>
            <w:r w:rsidRPr="007E29D3">
              <w:rPr>
                <w:color w:val="000000"/>
                <w:sz w:val="20"/>
                <w:szCs w:val="20"/>
              </w:rPr>
              <w:t xml:space="preserve">24 917,82 </w:t>
            </w:r>
          </w:p>
        </w:tc>
      </w:tr>
      <w:tr w:rsidR="007E29D3" w:rsidRPr="007E29D3" w14:paraId="32D74AE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CD34555" w14:textId="77777777" w:rsidR="007E29D3" w:rsidRPr="007E29D3" w:rsidRDefault="007E29D3" w:rsidP="007E29D3">
            <w:pPr>
              <w:jc w:val="right"/>
              <w:rPr>
                <w:i/>
                <w:iCs/>
                <w:color w:val="000000"/>
                <w:sz w:val="20"/>
                <w:szCs w:val="20"/>
              </w:rPr>
            </w:pPr>
            <w:r w:rsidRPr="007E29D3">
              <w:rPr>
                <w:i/>
                <w:iCs/>
                <w:color w:val="000000"/>
                <w:sz w:val="20"/>
                <w:szCs w:val="20"/>
              </w:rPr>
              <w:t>32.194</w:t>
            </w:r>
          </w:p>
        </w:tc>
        <w:tc>
          <w:tcPr>
            <w:tcW w:w="1040" w:type="dxa"/>
            <w:tcBorders>
              <w:top w:val="nil"/>
              <w:left w:val="nil"/>
              <w:bottom w:val="single" w:sz="4" w:space="0" w:color="auto"/>
              <w:right w:val="single" w:sz="4" w:space="0" w:color="auto"/>
            </w:tcBorders>
            <w:shd w:val="clear" w:color="000000" w:fill="D0CECE"/>
            <w:noWrap/>
            <w:hideMark/>
          </w:tcPr>
          <w:p w14:paraId="5017BF0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A080772" w14:textId="77777777" w:rsidR="007E29D3" w:rsidRPr="007E29D3" w:rsidRDefault="007E29D3" w:rsidP="007E29D3">
            <w:pPr>
              <w:jc w:val="right"/>
              <w:rPr>
                <w:i/>
                <w:iCs/>
                <w:color w:val="000000"/>
                <w:sz w:val="20"/>
                <w:szCs w:val="20"/>
              </w:rPr>
            </w:pPr>
            <w:r w:rsidRPr="007E29D3">
              <w:rPr>
                <w:i/>
                <w:iCs/>
                <w:color w:val="000000"/>
                <w:sz w:val="20"/>
                <w:szCs w:val="20"/>
              </w:rPr>
              <w:t>194</w:t>
            </w:r>
          </w:p>
        </w:tc>
        <w:tc>
          <w:tcPr>
            <w:tcW w:w="6511" w:type="dxa"/>
            <w:tcBorders>
              <w:top w:val="nil"/>
              <w:left w:val="nil"/>
              <w:bottom w:val="single" w:sz="4" w:space="0" w:color="auto"/>
              <w:right w:val="single" w:sz="4" w:space="0" w:color="auto"/>
            </w:tcBorders>
            <w:shd w:val="clear" w:color="000000" w:fill="D0CECE"/>
            <w:hideMark/>
          </w:tcPr>
          <w:p w14:paraId="61127814" w14:textId="77777777" w:rsidR="007E29D3" w:rsidRPr="007E29D3" w:rsidRDefault="007E29D3" w:rsidP="007E29D3">
            <w:pPr>
              <w:rPr>
                <w:i/>
                <w:iCs/>
                <w:color w:val="000000"/>
                <w:sz w:val="20"/>
                <w:szCs w:val="20"/>
              </w:rPr>
            </w:pPr>
            <w:r w:rsidRPr="007E29D3">
              <w:rPr>
                <w:i/>
                <w:iCs/>
                <w:color w:val="000000"/>
                <w:sz w:val="20"/>
                <w:szCs w:val="20"/>
              </w:rPr>
              <w:t>Светильник хирургический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C95850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F1D881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AFA50FE" w14:textId="77777777" w:rsidR="007E29D3" w:rsidRPr="007E29D3" w:rsidRDefault="007E29D3" w:rsidP="007E29D3">
            <w:pPr>
              <w:jc w:val="right"/>
              <w:rPr>
                <w:i/>
                <w:iCs/>
                <w:color w:val="000000"/>
                <w:sz w:val="20"/>
                <w:szCs w:val="20"/>
              </w:rPr>
            </w:pPr>
            <w:r w:rsidRPr="007E29D3">
              <w:rPr>
                <w:i/>
                <w:iCs/>
                <w:color w:val="000000"/>
                <w:sz w:val="20"/>
                <w:szCs w:val="20"/>
              </w:rPr>
              <w:t xml:space="preserve">52 438,47 </w:t>
            </w:r>
          </w:p>
        </w:tc>
        <w:tc>
          <w:tcPr>
            <w:tcW w:w="2439" w:type="dxa"/>
            <w:tcBorders>
              <w:top w:val="nil"/>
              <w:left w:val="nil"/>
              <w:bottom w:val="single" w:sz="4" w:space="0" w:color="auto"/>
              <w:right w:val="single" w:sz="4" w:space="0" w:color="auto"/>
            </w:tcBorders>
            <w:shd w:val="clear" w:color="000000" w:fill="D0CECE"/>
            <w:noWrap/>
            <w:hideMark/>
          </w:tcPr>
          <w:p w14:paraId="1001DF11" w14:textId="77777777" w:rsidR="007E29D3" w:rsidRPr="007E29D3" w:rsidRDefault="007E29D3" w:rsidP="007E29D3">
            <w:pPr>
              <w:jc w:val="right"/>
              <w:rPr>
                <w:i/>
                <w:iCs/>
                <w:color w:val="000000"/>
                <w:sz w:val="20"/>
                <w:szCs w:val="20"/>
              </w:rPr>
            </w:pPr>
            <w:r w:rsidRPr="007E29D3">
              <w:rPr>
                <w:i/>
                <w:iCs/>
                <w:color w:val="000000"/>
                <w:sz w:val="20"/>
                <w:szCs w:val="20"/>
              </w:rPr>
              <w:t xml:space="preserve">52 438,47 </w:t>
            </w:r>
          </w:p>
        </w:tc>
      </w:tr>
      <w:tr w:rsidR="007E29D3" w:rsidRPr="007E29D3" w14:paraId="42ABE48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861041E" w14:textId="77777777" w:rsidR="007E29D3" w:rsidRPr="007E29D3" w:rsidRDefault="007E29D3" w:rsidP="007E29D3">
            <w:pPr>
              <w:jc w:val="right"/>
              <w:rPr>
                <w:i/>
                <w:iCs/>
                <w:color w:val="000000"/>
                <w:sz w:val="20"/>
                <w:szCs w:val="20"/>
              </w:rPr>
            </w:pPr>
            <w:r w:rsidRPr="007E29D3">
              <w:rPr>
                <w:i/>
                <w:iCs/>
                <w:color w:val="000000"/>
                <w:sz w:val="20"/>
                <w:szCs w:val="20"/>
              </w:rPr>
              <w:t>32.195</w:t>
            </w:r>
          </w:p>
        </w:tc>
        <w:tc>
          <w:tcPr>
            <w:tcW w:w="1040" w:type="dxa"/>
            <w:tcBorders>
              <w:top w:val="nil"/>
              <w:left w:val="nil"/>
              <w:bottom w:val="single" w:sz="4" w:space="0" w:color="auto"/>
              <w:right w:val="single" w:sz="4" w:space="0" w:color="auto"/>
            </w:tcBorders>
            <w:shd w:val="clear" w:color="000000" w:fill="D0CECE"/>
            <w:noWrap/>
            <w:hideMark/>
          </w:tcPr>
          <w:p w14:paraId="0CE7ACF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EE3772B" w14:textId="77777777" w:rsidR="007E29D3" w:rsidRPr="007E29D3" w:rsidRDefault="007E29D3" w:rsidP="007E29D3">
            <w:pPr>
              <w:jc w:val="right"/>
              <w:rPr>
                <w:i/>
                <w:iCs/>
                <w:color w:val="000000"/>
                <w:sz w:val="20"/>
                <w:szCs w:val="20"/>
              </w:rPr>
            </w:pPr>
            <w:r w:rsidRPr="007E29D3">
              <w:rPr>
                <w:i/>
                <w:iCs/>
                <w:color w:val="000000"/>
                <w:sz w:val="20"/>
                <w:szCs w:val="20"/>
              </w:rPr>
              <w:t>195</w:t>
            </w:r>
          </w:p>
        </w:tc>
        <w:tc>
          <w:tcPr>
            <w:tcW w:w="6511" w:type="dxa"/>
            <w:tcBorders>
              <w:top w:val="nil"/>
              <w:left w:val="nil"/>
              <w:bottom w:val="single" w:sz="4" w:space="0" w:color="auto"/>
              <w:right w:val="single" w:sz="4" w:space="0" w:color="auto"/>
            </w:tcBorders>
            <w:shd w:val="clear" w:color="000000" w:fill="D0CECE"/>
            <w:hideMark/>
          </w:tcPr>
          <w:p w14:paraId="675F74A0" w14:textId="77777777" w:rsidR="007E29D3" w:rsidRPr="007E29D3" w:rsidRDefault="007E29D3" w:rsidP="007E29D3">
            <w:pPr>
              <w:rPr>
                <w:i/>
                <w:iCs/>
                <w:color w:val="000000"/>
                <w:sz w:val="20"/>
                <w:szCs w:val="20"/>
              </w:rPr>
            </w:pPr>
            <w:r w:rsidRPr="007E29D3">
              <w:rPr>
                <w:i/>
                <w:iCs/>
                <w:color w:val="000000"/>
                <w:sz w:val="20"/>
                <w:szCs w:val="20"/>
              </w:rPr>
              <w:t>Осветитель таблиц для определения остроты зрения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40A0D5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0ADCB8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6667BA5" w14:textId="77777777" w:rsidR="007E29D3" w:rsidRPr="007E29D3" w:rsidRDefault="007E29D3" w:rsidP="007E29D3">
            <w:pPr>
              <w:jc w:val="right"/>
              <w:rPr>
                <w:i/>
                <w:iCs/>
                <w:color w:val="000000"/>
                <w:sz w:val="20"/>
                <w:szCs w:val="20"/>
              </w:rPr>
            </w:pPr>
            <w:r w:rsidRPr="007E29D3">
              <w:rPr>
                <w:i/>
                <w:iCs/>
                <w:color w:val="000000"/>
                <w:sz w:val="20"/>
                <w:szCs w:val="20"/>
              </w:rPr>
              <w:t xml:space="preserve">18 844,29 </w:t>
            </w:r>
          </w:p>
        </w:tc>
        <w:tc>
          <w:tcPr>
            <w:tcW w:w="2439" w:type="dxa"/>
            <w:tcBorders>
              <w:top w:val="nil"/>
              <w:left w:val="nil"/>
              <w:bottom w:val="single" w:sz="4" w:space="0" w:color="auto"/>
              <w:right w:val="single" w:sz="4" w:space="0" w:color="auto"/>
            </w:tcBorders>
            <w:shd w:val="clear" w:color="000000" w:fill="D0CECE"/>
            <w:noWrap/>
            <w:hideMark/>
          </w:tcPr>
          <w:p w14:paraId="64A25536" w14:textId="77777777" w:rsidR="007E29D3" w:rsidRPr="007E29D3" w:rsidRDefault="007E29D3" w:rsidP="007E29D3">
            <w:pPr>
              <w:jc w:val="right"/>
              <w:rPr>
                <w:i/>
                <w:iCs/>
                <w:color w:val="000000"/>
                <w:sz w:val="20"/>
                <w:szCs w:val="20"/>
              </w:rPr>
            </w:pPr>
            <w:r w:rsidRPr="007E29D3">
              <w:rPr>
                <w:i/>
                <w:iCs/>
                <w:color w:val="000000"/>
                <w:sz w:val="20"/>
                <w:szCs w:val="20"/>
              </w:rPr>
              <w:t xml:space="preserve">18 844,29 </w:t>
            </w:r>
          </w:p>
        </w:tc>
      </w:tr>
      <w:tr w:rsidR="007E29D3" w:rsidRPr="007E29D3" w14:paraId="75F85EA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76A6502" w14:textId="77777777" w:rsidR="007E29D3" w:rsidRPr="007E29D3" w:rsidRDefault="007E29D3" w:rsidP="007E29D3">
            <w:pPr>
              <w:jc w:val="right"/>
              <w:rPr>
                <w:i/>
                <w:iCs/>
                <w:color w:val="000000"/>
                <w:sz w:val="20"/>
                <w:szCs w:val="20"/>
              </w:rPr>
            </w:pPr>
            <w:r w:rsidRPr="007E29D3">
              <w:rPr>
                <w:i/>
                <w:iCs/>
                <w:color w:val="000000"/>
                <w:sz w:val="20"/>
                <w:szCs w:val="20"/>
              </w:rPr>
              <w:t>32.196</w:t>
            </w:r>
          </w:p>
        </w:tc>
        <w:tc>
          <w:tcPr>
            <w:tcW w:w="1040" w:type="dxa"/>
            <w:tcBorders>
              <w:top w:val="nil"/>
              <w:left w:val="nil"/>
              <w:bottom w:val="single" w:sz="4" w:space="0" w:color="auto"/>
              <w:right w:val="single" w:sz="4" w:space="0" w:color="auto"/>
            </w:tcBorders>
            <w:shd w:val="clear" w:color="000000" w:fill="D0CECE"/>
            <w:noWrap/>
            <w:hideMark/>
          </w:tcPr>
          <w:p w14:paraId="27B1DB6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D3A40C0" w14:textId="77777777" w:rsidR="007E29D3" w:rsidRPr="007E29D3" w:rsidRDefault="007E29D3" w:rsidP="007E29D3">
            <w:pPr>
              <w:jc w:val="right"/>
              <w:rPr>
                <w:i/>
                <w:iCs/>
                <w:color w:val="000000"/>
                <w:sz w:val="20"/>
                <w:szCs w:val="20"/>
              </w:rPr>
            </w:pPr>
            <w:r w:rsidRPr="007E29D3">
              <w:rPr>
                <w:i/>
                <w:iCs/>
                <w:color w:val="000000"/>
                <w:sz w:val="20"/>
                <w:szCs w:val="20"/>
              </w:rPr>
              <w:t>196</w:t>
            </w:r>
          </w:p>
        </w:tc>
        <w:tc>
          <w:tcPr>
            <w:tcW w:w="6511" w:type="dxa"/>
            <w:tcBorders>
              <w:top w:val="nil"/>
              <w:left w:val="nil"/>
              <w:bottom w:val="single" w:sz="4" w:space="0" w:color="auto"/>
              <w:right w:val="single" w:sz="4" w:space="0" w:color="auto"/>
            </w:tcBorders>
            <w:shd w:val="clear" w:color="000000" w:fill="D0CECE"/>
            <w:hideMark/>
          </w:tcPr>
          <w:p w14:paraId="6ED2F325" w14:textId="77777777" w:rsidR="007E29D3" w:rsidRPr="007E29D3" w:rsidRDefault="007E29D3" w:rsidP="007E29D3">
            <w:pPr>
              <w:rPr>
                <w:i/>
                <w:iCs/>
                <w:color w:val="000000"/>
                <w:sz w:val="20"/>
                <w:szCs w:val="20"/>
              </w:rPr>
            </w:pPr>
            <w:r w:rsidRPr="007E29D3">
              <w:rPr>
                <w:i/>
                <w:iCs/>
                <w:color w:val="000000"/>
                <w:sz w:val="20"/>
                <w:szCs w:val="20"/>
              </w:rPr>
              <w:t>Автоматический измеритель артериального давления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DC6B3C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AEB8AF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93F3657" w14:textId="77777777" w:rsidR="007E29D3" w:rsidRPr="007E29D3" w:rsidRDefault="007E29D3" w:rsidP="007E29D3">
            <w:pPr>
              <w:jc w:val="right"/>
              <w:rPr>
                <w:i/>
                <w:iCs/>
                <w:color w:val="000000"/>
                <w:sz w:val="20"/>
                <w:szCs w:val="20"/>
              </w:rPr>
            </w:pPr>
            <w:r w:rsidRPr="007E29D3">
              <w:rPr>
                <w:i/>
                <w:iCs/>
                <w:color w:val="000000"/>
                <w:sz w:val="20"/>
                <w:szCs w:val="20"/>
              </w:rPr>
              <w:t xml:space="preserve">2 456,41 </w:t>
            </w:r>
          </w:p>
        </w:tc>
        <w:tc>
          <w:tcPr>
            <w:tcW w:w="2439" w:type="dxa"/>
            <w:tcBorders>
              <w:top w:val="nil"/>
              <w:left w:val="nil"/>
              <w:bottom w:val="single" w:sz="4" w:space="0" w:color="auto"/>
              <w:right w:val="single" w:sz="4" w:space="0" w:color="auto"/>
            </w:tcBorders>
            <w:shd w:val="clear" w:color="000000" w:fill="D0CECE"/>
            <w:noWrap/>
            <w:hideMark/>
          </w:tcPr>
          <w:p w14:paraId="0914972D" w14:textId="77777777" w:rsidR="007E29D3" w:rsidRPr="007E29D3" w:rsidRDefault="007E29D3" w:rsidP="007E29D3">
            <w:pPr>
              <w:jc w:val="right"/>
              <w:rPr>
                <w:i/>
                <w:iCs/>
                <w:color w:val="000000"/>
                <w:sz w:val="20"/>
                <w:szCs w:val="20"/>
              </w:rPr>
            </w:pPr>
            <w:r w:rsidRPr="007E29D3">
              <w:rPr>
                <w:i/>
                <w:iCs/>
                <w:color w:val="000000"/>
                <w:sz w:val="20"/>
                <w:szCs w:val="20"/>
              </w:rPr>
              <w:t xml:space="preserve">2 456,41 </w:t>
            </w:r>
          </w:p>
        </w:tc>
      </w:tr>
      <w:tr w:rsidR="007E29D3" w:rsidRPr="007E29D3" w14:paraId="72A238D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4542D8B" w14:textId="77777777" w:rsidR="007E29D3" w:rsidRPr="007E29D3" w:rsidRDefault="007E29D3" w:rsidP="007E29D3">
            <w:pPr>
              <w:jc w:val="right"/>
              <w:rPr>
                <w:i/>
                <w:iCs/>
                <w:color w:val="000000"/>
                <w:sz w:val="20"/>
                <w:szCs w:val="20"/>
              </w:rPr>
            </w:pPr>
            <w:r w:rsidRPr="007E29D3">
              <w:rPr>
                <w:i/>
                <w:iCs/>
                <w:color w:val="000000"/>
                <w:sz w:val="20"/>
                <w:szCs w:val="20"/>
              </w:rPr>
              <w:t>32.197</w:t>
            </w:r>
          </w:p>
        </w:tc>
        <w:tc>
          <w:tcPr>
            <w:tcW w:w="1040" w:type="dxa"/>
            <w:tcBorders>
              <w:top w:val="nil"/>
              <w:left w:val="nil"/>
              <w:bottom w:val="single" w:sz="4" w:space="0" w:color="auto"/>
              <w:right w:val="single" w:sz="4" w:space="0" w:color="auto"/>
            </w:tcBorders>
            <w:shd w:val="clear" w:color="000000" w:fill="D0CECE"/>
            <w:noWrap/>
            <w:hideMark/>
          </w:tcPr>
          <w:p w14:paraId="3C64178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6E723FA" w14:textId="77777777" w:rsidR="007E29D3" w:rsidRPr="007E29D3" w:rsidRDefault="007E29D3" w:rsidP="007E29D3">
            <w:pPr>
              <w:jc w:val="right"/>
              <w:rPr>
                <w:i/>
                <w:iCs/>
                <w:color w:val="000000"/>
                <w:sz w:val="20"/>
                <w:szCs w:val="20"/>
              </w:rPr>
            </w:pPr>
            <w:r w:rsidRPr="007E29D3">
              <w:rPr>
                <w:i/>
                <w:iCs/>
                <w:color w:val="000000"/>
                <w:sz w:val="20"/>
                <w:szCs w:val="20"/>
              </w:rPr>
              <w:t>197</w:t>
            </w:r>
          </w:p>
        </w:tc>
        <w:tc>
          <w:tcPr>
            <w:tcW w:w="6511" w:type="dxa"/>
            <w:tcBorders>
              <w:top w:val="nil"/>
              <w:left w:val="nil"/>
              <w:bottom w:val="single" w:sz="4" w:space="0" w:color="auto"/>
              <w:right w:val="single" w:sz="4" w:space="0" w:color="auto"/>
            </w:tcBorders>
            <w:shd w:val="clear" w:color="000000" w:fill="D0CECE"/>
            <w:hideMark/>
          </w:tcPr>
          <w:p w14:paraId="4C5C25C8" w14:textId="77777777" w:rsidR="007E29D3" w:rsidRPr="007E29D3" w:rsidRDefault="007E29D3" w:rsidP="007E29D3">
            <w:pPr>
              <w:rPr>
                <w:i/>
                <w:iCs/>
                <w:color w:val="000000"/>
                <w:sz w:val="20"/>
                <w:szCs w:val="20"/>
              </w:rPr>
            </w:pPr>
            <w:r w:rsidRPr="007E29D3">
              <w:rPr>
                <w:i/>
                <w:iCs/>
                <w:color w:val="000000"/>
                <w:sz w:val="20"/>
                <w:szCs w:val="20"/>
              </w:rPr>
              <w:t>Измеритель артериального давления механический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6223C1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A679D9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4165B6A" w14:textId="77777777" w:rsidR="007E29D3" w:rsidRPr="007E29D3" w:rsidRDefault="007E29D3" w:rsidP="007E29D3">
            <w:pPr>
              <w:jc w:val="right"/>
              <w:rPr>
                <w:i/>
                <w:iCs/>
                <w:color w:val="000000"/>
                <w:sz w:val="20"/>
                <w:szCs w:val="20"/>
              </w:rPr>
            </w:pPr>
            <w:r w:rsidRPr="007E29D3">
              <w:rPr>
                <w:i/>
                <w:iCs/>
                <w:color w:val="000000"/>
                <w:sz w:val="20"/>
                <w:szCs w:val="20"/>
              </w:rPr>
              <w:t xml:space="preserve">1 308,79 </w:t>
            </w:r>
          </w:p>
        </w:tc>
        <w:tc>
          <w:tcPr>
            <w:tcW w:w="2439" w:type="dxa"/>
            <w:tcBorders>
              <w:top w:val="nil"/>
              <w:left w:val="nil"/>
              <w:bottom w:val="single" w:sz="4" w:space="0" w:color="auto"/>
              <w:right w:val="single" w:sz="4" w:space="0" w:color="auto"/>
            </w:tcBorders>
            <w:shd w:val="clear" w:color="000000" w:fill="D0CECE"/>
            <w:noWrap/>
            <w:hideMark/>
          </w:tcPr>
          <w:p w14:paraId="08BDC103" w14:textId="77777777" w:rsidR="007E29D3" w:rsidRPr="007E29D3" w:rsidRDefault="007E29D3" w:rsidP="007E29D3">
            <w:pPr>
              <w:jc w:val="right"/>
              <w:rPr>
                <w:i/>
                <w:iCs/>
                <w:color w:val="000000"/>
                <w:sz w:val="20"/>
                <w:szCs w:val="20"/>
              </w:rPr>
            </w:pPr>
            <w:r w:rsidRPr="007E29D3">
              <w:rPr>
                <w:i/>
                <w:iCs/>
                <w:color w:val="000000"/>
                <w:sz w:val="20"/>
                <w:szCs w:val="20"/>
              </w:rPr>
              <w:t xml:space="preserve">1 308,79 </w:t>
            </w:r>
          </w:p>
        </w:tc>
      </w:tr>
      <w:tr w:rsidR="007E29D3" w:rsidRPr="007E29D3" w14:paraId="265BB6C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46BD5D7" w14:textId="77777777" w:rsidR="007E29D3" w:rsidRPr="007E29D3" w:rsidRDefault="007E29D3" w:rsidP="007E29D3">
            <w:pPr>
              <w:jc w:val="right"/>
              <w:rPr>
                <w:i/>
                <w:iCs/>
                <w:color w:val="000000"/>
                <w:sz w:val="20"/>
                <w:szCs w:val="20"/>
              </w:rPr>
            </w:pPr>
            <w:r w:rsidRPr="007E29D3">
              <w:rPr>
                <w:i/>
                <w:iCs/>
                <w:color w:val="000000"/>
                <w:sz w:val="20"/>
                <w:szCs w:val="20"/>
              </w:rPr>
              <w:t>32.198</w:t>
            </w:r>
          </w:p>
        </w:tc>
        <w:tc>
          <w:tcPr>
            <w:tcW w:w="1040" w:type="dxa"/>
            <w:tcBorders>
              <w:top w:val="nil"/>
              <w:left w:val="nil"/>
              <w:bottom w:val="single" w:sz="4" w:space="0" w:color="auto"/>
              <w:right w:val="single" w:sz="4" w:space="0" w:color="auto"/>
            </w:tcBorders>
            <w:shd w:val="clear" w:color="000000" w:fill="D0CECE"/>
            <w:noWrap/>
            <w:hideMark/>
          </w:tcPr>
          <w:p w14:paraId="47F7806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D06E84E" w14:textId="77777777" w:rsidR="007E29D3" w:rsidRPr="007E29D3" w:rsidRDefault="007E29D3" w:rsidP="007E29D3">
            <w:pPr>
              <w:jc w:val="right"/>
              <w:rPr>
                <w:i/>
                <w:iCs/>
                <w:color w:val="000000"/>
                <w:sz w:val="20"/>
                <w:szCs w:val="20"/>
              </w:rPr>
            </w:pPr>
            <w:r w:rsidRPr="007E29D3">
              <w:rPr>
                <w:i/>
                <w:iCs/>
                <w:color w:val="000000"/>
                <w:sz w:val="20"/>
                <w:szCs w:val="20"/>
              </w:rPr>
              <w:t>198</w:t>
            </w:r>
          </w:p>
        </w:tc>
        <w:tc>
          <w:tcPr>
            <w:tcW w:w="6511" w:type="dxa"/>
            <w:tcBorders>
              <w:top w:val="nil"/>
              <w:left w:val="nil"/>
              <w:bottom w:val="single" w:sz="4" w:space="0" w:color="auto"/>
              <w:right w:val="single" w:sz="4" w:space="0" w:color="auto"/>
            </w:tcBorders>
            <w:shd w:val="clear" w:color="000000" w:fill="D0CECE"/>
            <w:hideMark/>
          </w:tcPr>
          <w:p w14:paraId="0D0AEB34" w14:textId="77777777" w:rsidR="007E29D3" w:rsidRPr="007E29D3" w:rsidRDefault="007E29D3" w:rsidP="007E29D3">
            <w:pPr>
              <w:rPr>
                <w:i/>
                <w:iCs/>
                <w:color w:val="000000"/>
                <w:sz w:val="20"/>
                <w:szCs w:val="20"/>
              </w:rPr>
            </w:pPr>
            <w:r w:rsidRPr="007E29D3">
              <w:rPr>
                <w:i/>
                <w:iCs/>
                <w:color w:val="000000"/>
                <w:sz w:val="20"/>
                <w:szCs w:val="20"/>
              </w:rPr>
              <w:t>Стетоскоп LD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EDEEE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0F2D28F"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E848C19" w14:textId="77777777" w:rsidR="007E29D3" w:rsidRPr="007E29D3" w:rsidRDefault="007E29D3" w:rsidP="007E29D3">
            <w:pPr>
              <w:jc w:val="right"/>
              <w:rPr>
                <w:i/>
                <w:iCs/>
                <w:color w:val="000000"/>
                <w:sz w:val="20"/>
                <w:szCs w:val="20"/>
              </w:rPr>
            </w:pPr>
            <w:r w:rsidRPr="007E29D3">
              <w:rPr>
                <w:i/>
                <w:iCs/>
                <w:color w:val="000000"/>
                <w:sz w:val="20"/>
                <w:szCs w:val="20"/>
              </w:rPr>
              <w:t xml:space="preserve">654,39 </w:t>
            </w:r>
          </w:p>
        </w:tc>
        <w:tc>
          <w:tcPr>
            <w:tcW w:w="2439" w:type="dxa"/>
            <w:tcBorders>
              <w:top w:val="nil"/>
              <w:left w:val="nil"/>
              <w:bottom w:val="single" w:sz="4" w:space="0" w:color="auto"/>
              <w:right w:val="single" w:sz="4" w:space="0" w:color="auto"/>
            </w:tcBorders>
            <w:shd w:val="clear" w:color="000000" w:fill="D0CECE"/>
            <w:noWrap/>
            <w:hideMark/>
          </w:tcPr>
          <w:p w14:paraId="5DFF4DE2" w14:textId="77777777" w:rsidR="007E29D3" w:rsidRPr="007E29D3" w:rsidRDefault="007E29D3" w:rsidP="007E29D3">
            <w:pPr>
              <w:jc w:val="right"/>
              <w:rPr>
                <w:i/>
                <w:iCs/>
                <w:color w:val="000000"/>
                <w:sz w:val="20"/>
                <w:szCs w:val="20"/>
              </w:rPr>
            </w:pPr>
            <w:r w:rsidRPr="007E29D3">
              <w:rPr>
                <w:i/>
                <w:iCs/>
                <w:color w:val="000000"/>
                <w:sz w:val="20"/>
                <w:szCs w:val="20"/>
              </w:rPr>
              <w:t xml:space="preserve">1 308,78 </w:t>
            </w:r>
          </w:p>
        </w:tc>
      </w:tr>
      <w:tr w:rsidR="007E29D3" w:rsidRPr="007E29D3" w14:paraId="4FD2A53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7801523" w14:textId="77777777" w:rsidR="007E29D3" w:rsidRPr="007E29D3" w:rsidRDefault="007E29D3" w:rsidP="007E29D3">
            <w:pPr>
              <w:jc w:val="right"/>
              <w:rPr>
                <w:i/>
                <w:iCs/>
                <w:color w:val="000000"/>
                <w:sz w:val="20"/>
                <w:szCs w:val="20"/>
              </w:rPr>
            </w:pPr>
            <w:r w:rsidRPr="007E29D3">
              <w:rPr>
                <w:i/>
                <w:iCs/>
                <w:color w:val="000000"/>
                <w:sz w:val="20"/>
                <w:szCs w:val="20"/>
              </w:rPr>
              <w:t>32.199</w:t>
            </w:r>
          </w:p>
        </w:tc>
        <w:tc>
          <w:tcPr>
            <w:tcW w:w="1040" w:type="dxa"/>
            <w:tcBorders>
              <w:top w:val="nil"/>
              <w:left w:val="nil"/>
              <w:bottom w:val="single" w:sz="4" w:space="0" w:color="auto"/>
              <w:right w:val="single" w:sz="4" w:space="0" w:color="auto"/>
            </w:tcBorders>
            <w:shd w:val="clear" w:color="000000" w:fill="D0CECE"/>
            <w:noWrap/>
            <w:hideMark/>
          </w:tcPr>
          <w:p w14:paraId="77B7AA9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C17681F" w14:textId="77777777" w:rsidR="007E29D3" w:rsidRPr="007E29D3" w:rsidRDefault="007E29D3" w:rsidP="007E29D3">
            <w:pPr>
              <w:jc w:val="right"/>
              <w:rPr>
                <w:i/>
                <w:iCs/>
                <w:color w:val="000000"/>
                <w:sz w:val="20"/>
                <w:szCs w:val="20"/>
              </w:rPr>
            </w:pPr>
            <w:r w:rsidRPr="007E29D3">
              <w:rPr>
                <w:i/>
                <w:iCs/>
                <w:color w:val="000000"/>
                <w:sz w:val="20"/>
                <w:szCs w:val="20"/>
              </w:rPr>
              <w:t>199</w:t>
            </w:r>
          </w:p>
        </w:tc>
        <w:tc>
          <w:tcPr>
            <w:tcW w:w="6511" w:type="dxa"/>
            <w:tcBorders>
              <w:top w:val="nil"/>
              <w:left w:val="nil"/>
              <w:bottom w:val="single" w:sz="4" w:space="0" w:color="auto"/>
              <w:right w:val="single" w:sz="4" w:space="0" w:color="auto"/>
            </w:tcBorders>
            <w:shd w:val="clear" w:color="000000" w:fill="D0CECE"/>
            <w:hideMark/>
          </w:tcPr>
          <w:p w14:paraId="09025963" w14:textId="77777777" w:rsidR="007E29D3" w:rsidRPr="007E29D3" w:rsidRDefault="007E29D3" w:rsidP="007E29D3">
            <w:pPr>
              <w:rPr>
                <w:i/>
                <w:iCs/>
                <w:color w:val="000000"/>
                <w:sz w:val="20"/>
                <w:szCs w:val="20"/>
              </w:rPr>
            </w:pPr>
            <w:r w:rsidRPr="007E29D3">
              <w:rPr>
                <w:i/>
                <w:iCs/>
                <w:color w:val="000000"/>
                <w:sz w:val="20"/>
                <w:szCs w:val="20"/>
              </w:rPr>
              <w:t>Коробка стерилизационная круглая с фильтрами КФ-3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A2BE29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09F7F9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1EF6095" w14:textId="77777777" w:rsidR="007E29D3" w:rsidRPr="007E29D3" w:rsidRDefault="007E29D3" w:rsidP="007E29D3">
            <w:pPr>
              <w:jc w:val="right"/>
              <w:rPr>
                <w:i/>
                <w:iCs/>
                <w:color w:val="000000"/>
                <w:sz w:val="20"/>
                <w:szCs w:val="20"/>
              </w:rPr>
            </w:pPr>
            <w:r w:rsidRPr="007E29D3">
              <w:rPr>
                <w:i/>
                <w:iCs/>
                <w:color w:val="000000"/>
                <w:sz w:val="20"/>
                <w:szCs w:val="20"/>
              </w:rPr>
              <w:t xml:space="preserve">1 968,33 </w:t>
            </w:r>
          </w:p>
        </w:tc>
        <w:tc>
          <w:tcPr>
            <w:tcW w:w="2439" w:type="dxa"/>
            <w:tcBorders>
              <w:top w:val="nil"/>
              <w:left w:val="nil"/>
              <w:bottom w:val="single" w:sz="4" w:space="0" w:color="auto"/>
              <w:right w:val="single" w:sz="4" w:space="0" w:color="auto"/>
            </w:tcBorders>
            <w:shd w:val="clear" w:color="000000" w:fill="D0CECE"/>
            <w:noWrap/>
            <w:hideMark/>
          </w:tcPr>
          <w:p w14:paraId="175916F6" w14:textId="77777777" w:rsidR="007E29D3" w:rsidRPr="007E29D3" w:rsidRDefault="007E29D3" w:rsidP="007E29D3">
            <w:pPr>
              <w:jc w:val="right"/>
              <w:rPr>
                <w:i/>
                <w:iCs/>
                <w:color w:val="000000"/>
                <w:sz w:val="20"/>
                <w:szCs w:val="20"/>
              </w:rPr>
            </w:pPr>
            <w:r w:rsidRPr="007E29D3">
              <w:rPr>
                <w:i/>
                <w:iCs/>
                <w:color w:val="000000"/>
                <w:sz w:val="20"/>
                <w:szCs w:val="20"/>
              </w:rPr>
              <w:t xml:space="preserve">1 968,33 </w:t>
            </w:r>
          </w:p>
        </w:tc>
      </w:tr>
      <w:tr w:rsidR="007E29D3" w:rsidRPr="007E29D3" w14:paraId="6BBE264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F1A3F78" w14:textId="77777777" w:rsidR="007E29D3" w:rsidRPr="007E29D3" w:rsidRDefault="007E29D3" w:rsidP="007E29D3">
            <w:pPr>
              <w:jc w:val="right"/>
              <w:rPr>
                <w:i/>
                <w:iCs/>
                <w:color w:val="000000"/>
                <w:sz w:val="20"/>
                <w:szCs w:val="20"/>
              </w:rPr>
            </w:pPr>
            <w:r w:rsidRPr="007E29D3">
              <w:rPr>
                <w:i/>
                <w:iCs/>
                <w:color w:val="000000"/>
                <w:sz w:val="20"/>
                <w:szCs w:val="20"/>
              </w:rPr>
              <w:t>32.200</w:t>
            </w:r>
          </w:p>
        </w:tc>
        <w:tc>
          <w:tcPr>
            <w:tcW w:w="1040" w:type="dxa"/>
            <w:tcBorders>
              <w:top w:val="nil"/>
              <w:left w:val="nil"/>
              <w:bottom w:val="single" w:sz="4" w:space="0" w:color="auto"/>
              <w:right w:val="single" w:sz="4" w:space="0" w:color="auto"/>
            </w:tcBorders>
            <w:shd w:val="clear" w:color="000000" w:fill="D0CECE"/>
            <w:noWrap/>
            <w:hideMark/>
          </w:tcPr>
          <w:p w14:paraId="0D01D9C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B0C7273" w14:textId="77777777" w:rsidR="007E29D3" w:rsidRPr="007E29D3" w:rsidRDefault="007E29D3" w:rsidP="007E29D3">
            <w:pPr>
              <w:jc w:val="right"/>
              <w:rPr>
                <w:i/>
                <w:iCs/>
                <w:color w:val="000000"/>
                <w:sz w:val="20"/>
                <w:szCs w:val="20"/>
              </w:rPr>
            </w:pPr>
            <w:r w:rsidRPr="007E29D3">
              <w:rPr>
                <w:i/>
                <w:iCs/>
                <w:color w:val="000000"/>
                <w:sz w:val="20"/>
                <w:szCs w:val="20"/>
              </w:rPr>
              <w:t>200</w:t>
            </w:r>
          </w:p>
        </w:tc>
        <w:tc>
          <w:tcPr>
            <w:tcW w:w="6511" w:type="dxa"/>
            <w:tcBorders>
              <w:top w:val="nil"/>
              <w:left w:val="nil"/>
              <w:bottom w:val="single" w:sz="4" w:space="0" w:color="auto"/>
              <w:right w:val="single" w:sz="4" w:space="0" w:color="auto"/>
            </w:tcBorders>
            <w:shd w:val="clear" w:color="000000" w:fill="D0CECE"/>
            <w:hideMark/>
          </w:tcPr>
          <w:p w14:paraId="478F605F" w14:textId="77777777" w:rsidR="007E29D3" w:rsidRPr="007E29D3" w:rsidRDefault="007E29D3" w:rsidP="007E29D3">
            <w:pPr>
              <w:rPr>
                <w:i/>
                <w:iCs/>
                <w:color w:val="000000"/>
                <w:sz w:val="20"/>
                <w:szCs w:val="20"/>
              </w:rPr>
            </w:pPr>
            <w:r w:rsidRPr="007E29D3">
              <w:rPr>
                <w:i/>
                <w:iCs/>
                <w:color w:val="000000"/>
                <w:sz w:val="20"/>
                <w:szCs w:val="20"/>
              </w:rPr>
              <w:t>Коробка стерилизационная круглая с фильтрами КФ-6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70F7F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2E6E98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F998523" w14:textId="77777777" w:rsidR="007E29D3" w:rsidRPr="007E29D3" w:rsidRDefault="007E29D3" w:rsidP="007E29D3">
            <w:pPr>
              <w:jc w:val="right"/>
              <w:rPr>
                <w:i/>
                <w:iCs/>
                <w:color w:val="000000"/>
                <w:sz w:val="20"/>
                <w:szCs w:val="20"/>
              </w:rPr>
            </w:pPr>
            <w:r w:rsidRPr="007E29D3">
              <w:rPr>
                <w:i/>
                <w:iCs/>
                <w:color w:val="000000"/>
                <w:sz w:val="20"/>
                <w:szCs w:val="20"/>
              </w:rPr>
              <w:t xml:space="preserve">2 623,30 </w:t>
            </w:r>
          </w:p>
        </w:tc>
        <w:tc>
          <w:tcPr>
            <w:tcW w:w="2439" w:type="dxa"/>
            <w:tcBorders>
              <w:top w:val="nil"/>
              <w:left w:val="nil"/>
              <w:bottom w:val="single" w:sz="4" w:space="0" w:color="auto"/>
              <w:right w:val="single" w:sz="4" w:space="0" w:color="auto"/>
            </w:tcBorders>
            <w:shd w:val="clear" w:color="000000" w:fill="D0CECE"/>
            <w:noWrap/>
            <w:hideMark/>
          </w:tcPr>
          <w:p w14:paraId="0F953FD2" w14:textId="77777777" w:rsidR="007E29D3" w:rsidRPr="007E29D3" w:rsidRDefault="007E29D3" w:rsidP="007E29D3">
            <w:pPr>
              <w:jc w:val="right"/>
              <w:rPr>
                <w:i/>
                <w:iCs/>
                <w:color w:val="000000"/>
                <w:sz w:val="20"/>
                <w:szCs w:val="20"/>
              </w:rPr>
            </w:pPr>
            <w:r w:rsidRPr="007E29D3">
              <w:rPr>
                <w:i/>
                <w:iCs/>
                <w:color w:val="000000"/>
                <w:sz w:val="20"/>
                <w:szCs w:val="20"/>
              </w:rPr>
              <w:t xml:space="preserve">2 623,30 </w:t>
            </w:r>
          </w:p>
        </w:tc>
      </w:tr>
      <w:tr w:rsidR="007E29D3" w:rsidRPr="007E29D3" w14:paraId="72CC57A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8CFDE43" w14:textId="77777777" w:rsidR="007E29D3" w:rsidRPr="007E29D3" w:rsidRDefault="007E29D3" w:rsidP="007E29D3">
            <w:pPr>
              <w:jc w:val="right"/>
              <w:rPr>
                <w:i/>
                <w:iCs/>
                <w:color w:val="000000"/>
                <w:sz w:val="20"/>
                <w:szCs w:val="20"/>
              </w:rPr>
            </w:pPr>
            <w:r w:rsidRPr="007E29D3">
              <w:rPr>
                <w:i/>
                <w:iCs/>
                <w:color w:val="000000"/>
                <w:sz w:val="20"/>
                <w:szCs w:val="20"/>
              </w:rPr>
              <w:t>32.201</w:t>
            </w:r>
          </w:p>
        </w:tc>
        <w:tc>
          <w:tcPr>
            <w:tcW w:w="1040" w:type="dxa"/>
            <w:tcBorders>
              <w:top w:val="nil"/>
              <w:left w:val="nil"/>
              <w:bottom w:val="single" w:sz="4" w:space="0" w:color="auto"/>
              <w:right w:val="single" w:sz="4" w:space="0" w:color="auto"/>
            </w:tcBorders>
            <w:shd w:val="clear" w:color="000000" w:fill="D0CECE"/>
            <w:noWrap/>
            <w:hideMark/>
          </w:tcPr>
          <w:p w14:paraId="598EBA6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393052C" w14:textId="77777777" w:rsidR="007E29D3" w:rsidRPr="007E29D3" w:rsidRDefault="007E29D3" w:rsidP="007E29D3">
            <w:pPr>
              <w:jc w:val="right"/>
              <w:rPr>
                <w:i/>
                <w:iCs/>
                <w:color w:val="000000"/>
                <w:sz w:val="20"/>
                <w:szCs w:val="20"/>
              </w:rPr>
            </w:pPr>
            <w:r w:rsidRPr="007E29D3">
              <w:rPr>
                <w:i/>
                <w:iCs/>
                <w:color w:val="000000"/>
                <w:sz w:val="20"/>
                <w:szCs w:val="20"/>
              </w:rPr>
              <w:t>201</w:t>
            </w:r>
          </w:p>
        </w:tc>
        <w:tc>
          <w:tcPr>
            <w:tcW w:w="6511" w:type="dxa"/>
            <w:tcBorders>
              <w:top w:val="nil"/>
              <w:left w:val="nil"/>
              <w:bottom w:val="single" w:sz="4" w:space="0" w:color="auto"/>
              <w:right w:val="single" w:sz="4" w:space="0" w:color="auto"/>
            </w:tcBorders>
            <w:shd w:val="clear" w:color="000000" w:fill="D0CECE"/>
            <w:hideMark/>
          </w:tcPr>
          <w:p w14:paraId="4A3A4273" w14:textId="77777777" w:rsidR="007E29D3" w:rsidRPr="007E29D3" w:rsidRDefault="007E29D3" w:rsidP="007E29D3">
            <w:pPr>
              <w:rPr>
                <w:i/>
                <w:iCs/>
                <w:color w:val="000000"/>
                <w:sz w:val="20"/>
                <w:szCs w:val="20"/>
              </w:rPr>
            </w:pPr>
            <w:r w:rsidRPr="007E29D3">
              <w:rPr>
                <w:i/>
                <w:iCs/>
                <w:color w:val="000000"/>
                <w:sz w:val="20"/>
                <w:szCs w:val="20"/>
              </w:rPr>
              <w:t>Термометр медицинский РТУТНЫЙ максимальный стеклянный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8140AF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3F5BA16"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34F0D0B5" w14:textId="77777777" w:rsidR="007E29D3" w:rsidRPr="007E29D3" w:rsidRDefault="007E29D3" w:rsidP="007E29D3">
            <w:pPr>
              <w:jc w:val="right"/>
              <w:rPr>
                <w:i/>
                <w:iCs/>
                <w:color w:val="000000"/>
                <w:sz w:val="20"/>
                <w:szCs w:val="20"/>
              </w:rPr>
            </w:pPr>
            <w:r w:rsidRPr="007E29D3">
              <w:rPr>
                <w:i/>
                <w:iCs/>
                <w:color w:val="000000"/>
                <w:sz w:val="20"/>
                <w:szCs w:val="20"/>
              </w:rPr>
              <w:t xml:space="preserve">491,28 </w:t>
            </w:r>
          </w:p>
        </w:tc>
        <w:tc>
          <w:tcPr>
            <w:tcW w:w="2439" w:type="dxa"/>
            <w:tcBorders>
              <w:top w:val="nil"/>
              <w:left w:val="nil"/>
              <w:bottom w:val="single" w:sz="4" w:space="0" w:color="auto"/>
              <w:right w:val="single" w:sz="4" w:space="0" w:color="auto"/>
            </w:tcBorders>
            <w:shd w:val="clear" w:color="000000" w:fill="D0CECE"/>
            <w:noWrap/>
            <w:hideMark/>
          </w:tcPr>
          <w:p w14:paraId="15838D31" w14:textId="77777777" w:rsidR="007E29D3" w:rsidRPr="007E29D3" w:rsidRDefault="007E29D3" w:rsidP="007E29D3">
            <w:pPr>
              <w:jc w:val="right"/>
              <w:rPr>
                <w:i/>
                <w:iCs/>
                <w:color w:val="000000"/>
                <w:sz w:val="20"/>
                <w:szCs w:val="20"/>
              </w:rPr>
            </w:pPr>
            <w:r w:rsidRPr="007E29D3">
              <w:rPr>
                <w:i/>
                <w:iCs/>
                <w:color w:val="000000"/>
                <w:sz w:val="20"/>
                <w:szCs w:val="20"/>
              </w:rPr>
              <w:t xml:space="preserve">2 456,40 </w:t>
            </w:r>
          </w:p>
        </w:tc>
      </w:tr>
      <w:tr w:rsidR="007E29D3" w:rsidRPr="007E29D3" w14:paraId="10C0BF8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44CA7F9" w14:textId="77777777" w:rsidR="007E29D3" w:rsidRPr="007E29D3" w:rsidRDefault="007E29D3" w:rsidP="007E29D3">
            <w:pPr>
              <w:jc w:val="right"/>
              <w:rPr>
                <w:i/>
                <w:iCs/>
                <w:color w:val="000000"/>
                <w:sz w:val="20"/>
                <w:szCs w:val="20"/>
              </w:rPr>
            </w:pPr>
            <w:r w:rsidRPr="007E29D3">
              <w:rPr>
                <w:i/>
                <w:iCs/>
                <w:color w:val="000000"/>
                <w:sz w:val="20"/>
                <w:szCs w:val="20"/>
              </w:rPr>
              <w:t>32.202</w:t>
            </w:r>
          </w:p>
        </w:tc>
        <w:tc>
          <w:tcPr>
            <w:tcW w:w="1040" w:type="dxa"/>
            <w:tcBorders>
              <w:top w:val="nil"/>
              <w:left w:val="nil"/>
              <w:bottom w:val="single" w:sz="4" w:space="0" w:color="auto"/>
              <w:right w:val="single" w:sz="4" w:space="0" w:color="auto"/>
            </w:tcBorders>
            <w:shd w:val="clear" w:color="000000" w:fill="D0CECE"/>
            <w:noWrap/>
            <w:hideMark/>
          </w:tcPr>
          <w:p w14:paraId="2BD4B56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A3F0D60" w14:textId="77777777" w:rsidR="007E29D3" w:rsidRPr="007E29D3" w:rsidRDefault="007E29D3" w:rsidP="007E29D3">
            <w:pPr>
              <w:jc w:val="right"/>
              <w:rPr>
                <w:i/>
                <w:iCs/>
                <w:color w:val="000000"/>
                <w:sz w:val="20"/>
                <w:szCs w:val="20"/>
              </w:rPr>
            </w:pPr>
            <w:r w:rsidRPr="007E29D3">
              <w:rPr>
                <w:i/>
                <w:iCs/>
                <w:color w:val="000000"/>
                <w:sz w:val="20"/>
                <w:szCs w:val="20"/>
              </w:rPr>
              <w:t>202</w:t>
            </w:r>
          </w:p>
        </w:tc>
        <w:tc>
          <w:tcPr>
            <w:tcW w:w="6511" w:type="dxa"/>
            <w:tcBorders>
              <w:top w:val="nil"/>
              <w:left w:val="nil"/>
              <w:bottom w:val="single" w:sz="4" w:space="0" w:color="auto"/>
              <w:right w:val="single" w:sz="4" w:space="0" w:color="auto"/>
            </w:tcBorders>
            <w:shd w:val="clear" w:color="000000" w:fill="D0CECE"/>
            <w:hideMark/>
          </w:tcPr>
          <w:p w14:paraId="7FF0EC1F" w14:textId="77777777" w:rsidR="007E29D3" w:rsidRPr="007E29D3" w:rsidRDefault="007E29D3" w:rsidP="007E29D3">
            <w:pPr>
              <w:rPr>
                <w:i/>
                <w:iCs/>
                <w:color w:val="000000"/>
                <w:sz w:val="20"/>
                <w:szCs w:val="20"/>
              </w:rPr>
            </w:pPr>
            <w:r w:rsidRPr="007E29D3">
              <w:rPr>
                <w:i/>
                <w:iCs/>
                <w:color w:val="000000"/>
                <w:sz w:val="20"/>
                <w:szCs w:val="20"/>
              </w:rPr>
              <w:t>Носилки санитарные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89F4FB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2C1A2B3"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98BA5F7" w14:textId="77777777" w:rsidR="007E29D3" w:rsidRPr="007E29D3" w:rsidRDefault="007E29D3" w:rsidP="007E29D3">
            <w:pPr>
              <w:jc w:val="right"/>
              <w:rPr>
                <w:i/>
                <w:iCs/>
                <w:color w:val="000000"/>
                <w:sz w:val="20"/>
                <w:szCs w:val="20"/>
              </w:rPr>
            </w:pPr>
            <w:r w:rsidRPr="007E29D3">
              <w:rPr>
                <w:i/>
                <w:iCs/>
                <w:color w:val="000000"/>
                <w:sz w:val="20"/>
                <w:szCs w:val="20"/>
              </w:rPr>
              <w:t xml:space="preserve">29 496,35 </w:t>
            </w:r>
          </w:p>
        </w:tc>
        <w:tc>
          <w:tcPr>
            <w:tcW w:w="2439" w:type="dxa"/>
            <w:tcBorders>
              <w:top w:val="nil"/>
              <w:left w:val="nil"/>
              <w:bottom w:val="single" w:sz="4" w:space="0" w:color="auto"/>
              <w:right w:val="single" w:sz="4" w:space="0" w:color="auto"/>
            </w:tcBorders>
            <w:shd w:val="clear" w:color="000000" w:fill="D0CECE"/>
            <w:noWrap/>
            <w:hideMark/>
          </w:tcPr>
          <w:p w14:paraId="4D6AAECD" w14:textId="77777777" w:rsidR="007E29D3" w:rsidRPr="007E29D3" w:rsidRDefault="007E29D3" w:rsidP="007E29D3">
            <w:pPr>
              <w:jc w:val="right"/>
              <w:rPr>
                <w:i/>
                <w:iCs/>
                <w:color w:val="000000"/>
                <w:sz w:val="20"/>
                <w:szCs w:val="20"/>
              </w:rPr>
            </w:pPr>
            <w:r w:rsidRPr="007E29D3">
              <w:rPr>
                <w:i/>
                <w:iCs/>
                <w:color w:val="000000"/>
                <w:sz w:val="20"/>
                <w:szCs w:val="20"/>
              </w:rPr>
              <w:t xml:space="preserve">58 992,70 </w:t>
            </w:r>
          </w:p>
        </w:tc>
      </w:tr>
      <w:tr w:rsidR="007E29D3" w:rsidRPr="007E29D3" w14:paraId="5F91730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D8125DD" w14:textId="77777777" w:rsidR="007E29D3" w:rsidRPr="007E29D3" w:rsidRDefault="007E29D3" w:rsidP="007E29D3">
            <w:pPr>
              <w:jc w:val="right"/>
              <w:rPr>
                <w:i/>
                <w:iCs/>
                <w:color w:val="000000"/>
                <w:sz w:val="20"/>
                <w:szCs w:val="20"/>
              </w:rPr>
            </w:pPr>
            <w:r w:rsidRPr="007E29D3">
              <w:rPr>
                <w:i/>
                <w:iCs/>
                <w:color w:val="000000"/>
                <w:sz w:val="20"/>
                <w:szCs w:val="20"/>
              </w:rPr>
              <w:t>32.203</w:t>
            </w:r>
          </w:p>
        </w:tc>
        <w:tc>
          <w:tcPr>
            <w:tcW w:w="1040" w:type="dxa"/>
            <w:tcBorders>
              <w:top w:val="nil"/>
              <w:left w:val="nil"/>
              <w:bottom w:val="single" w:sz="4" w:space="0" w:color="auto"/>
              <w:right w:val="single" w:sz="4" w:space="0" w:color="auto"/>
            </w:tcBorders>
            <w:shd w:val="clear" w:color="000000" w:fill="D0CECE"/>
            <w:noWrap/>
            <w:hideMark/>
          </w:tcPr>
          <w:p w14:paraId="6E967E7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E7EFD71" w14:textId="77777777" w:rsidR="007E29D3" w:rsidRPr="007E29D3" w:rsidRDefault="007E29D3" w:rsidP="007E29D3">
            <w:pPr>
              <w:jc w:val="right"/>
              <w:rPr>
                <w:i/>
                <w:iCs/>
                <w:color w:val="000000"/>
                <w:sz w:val="20"/>
                <w:szCs w:val="20"/>
              </w:rPr>
            </w:pPr>
            <w:r w:rsidRPr="007E29D3">
              <w:rPr>
                <w:i/>
                <w:iCs/>
                <w:color w:val="000000"/>
                <w:sz w:val="20"/>
                <w:szCs w:val="20"/>
              </w:rPr>
              <w:t>203</w:t>
            </w:r>
          </w:p>
        </w:tc>
        <w:tc>
          <w:tcPr>
            <w:tcW w:w="6511" w:type="dxa"/>
            <w:tcBorders>
              <w:top w:val="nil"/>
              <w:left w:val="nil"/>
              <w:bottom w:val="single" w:sz="4" w:space="0" w:color="auto"/>
              <w:right w:val="single" w:sz="4" w:space="0" w:color="auto"/>
            </w:tcBorders>
            <w:shd w:val="clear" w:color="000000" w:fill="D0CECE"/>
            <w:hideMark/>
          </w:tcPr>
          <w:p w14:paraId="08CD99EB" w14:textId="77777777" w:rsidR="007E29D3" w:rsidRPr="007E29D3" w:rsidRDefault="007E29D3" w:rsidP="007E29D3">
            <w:pPr>
              <w:rPr>
                <w:i/>
                <w:iCs/>
                <w:color w:val="000000"/>
                <w:sz w:val="20"/>
                <w:szCs w:val="20"/>
              </w:rPr>
            </w:pPr>
            <w:r w:rsidRPr="007E29D3">
              <w:rPr>
                <w:i/>
                <w:iCs/>
                <w:color w:val="000000"/>
                <w:sz w:val="20"/>
                <w:szCs w:val="20"/>
              </w:rPr>
              <w:t>Облучатель ультрафиолетовый кварцевый ОУФК-01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29672E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0C22FE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4B3942B" w14:textId="77777777" w:rsidR="007E29D3" w:rsidRPr="007E29D3" w:rsidRDefault="007E29D3" w:rsidP="007E29D3">
            <w:pPr>
              <w:jc w:val="right"/>
              <w:rPr>
                <w:i/>
                <w:iCs/>
                <w:color w:val="000000"/>
                <w:sz w:val="20"/>
                <w:szCs w:val="20"/>
              </w:rPr>
            </w:pPr>
            <w:r w:rsidRPr="007E29D3">
              <w:rPr>
                <w:i/>
                <w:iCs/>
                <w:color w:val="000000"/>
                <w:sz w:val="20"/>
                <w:szCs w:val="20"/>
              </w:rPr>
              <w:t xml:space="preserve">4 916,25 </w:t>
            </w:r>
          </w:p>
        </w:tc>
        <w:tc>
          <w:tcPr>
            <w:tcW w:w="2439" w:type="dxa"/>
            <w:tcBorders>
              <w:top w:val="nil"/>
              <w:left w:val="nil"/>
              <w:bottom w:val="single" w:sz="4" w:space="0" w:color="auto"/>
              <w:right w:val="single" w:sz="4" w:space="0" w:color="auto"/>
            </w:tcBorders>
            <w:shd w:val="clear" w:color="000000" w:fill="D0CECE"/>
            <w:noWrap/>
            <w:hideMark/>
          </w:tcPr>
          <w:p w14:paraId="58480FC2" w14:textId="77777777" w:rsidR="007E29D3" w:rsidRPr="007E29D3" w:rsidRDefault="007E29D3" w:rsidP="007E29D3">
            <w:pPr>
              <w:jc w:val="right"/>
              <w:rPr>
                <w:i/>
                <w:iCs/>
                <w:color w:val="000000"/>
                <w:sz w:val="20"/>
                <w:szCs w:val="20"/>
              </w:rPr>
            </w:pPr>
            <w:r w:rsidRPr="007E29D3">
              <w:rPr>
                <w:i/>
                <w:iCs/>
                <w:color w:val="000000"/>
                <w:sz w:val="20"/>
                <w:szCs w:val="20"/>
              </w:rPr>
              <w:t xml:space="preserve">4 916,25 </w:t>
            </w:r>
          </w:p>
        </w:tc>
      </w:tr>
      <w:tr w:rsidR="007E29D3" w:rsidRPr="007E29D3" w14:paraId="1DBC084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9F67615" w14:textId="77777777" w:rsidR="007E29D3" w:rsidRPr="007E29D3" w:rsidRDefault="007E29D3" w:rsidP="007E29D3">
            <w:pPr>
              <w:jc w:val="right"/>
              <w:rPr>
                <w:i/>
                <w:iCs/>
                <w:color w:val="000000"/>
                <w:sz w:val="20"/>
                <w:szCs w:val="20"/>
              </w:rPr>
            </w:pPr>
            <w:r w:rsidRPr="007E29D3">
              <w:rPr>
                <w:i/>
                <w:iCs/>
                <w:color w:val="000000"/>
                <w:sz w:val="20"/>
                <w:szCs w:val="20"/>
              </w:rPr>
              <w:t>32.204</w:t>
            </w:r>
          </w:p>
        </w:tc>
        <w:tc>
          <w:tcPr>
            <w:tcW w:w="1040" w:type="dxa"/>
            <w:tcBorders>
              <w:top w:val="nil"/>
              <w:left w:val="nil"/>
              <w:bottom w:val="single" w:sz="4" w:space="0" w:color="auto"/>
              <w:right w:val="single" w:sz="4" w:space="0" w:color="auto"/>
            </w:tcBorders>
            <w:shd w:val="clear" w:color="000000" w:fill="D0CECE"/>
            <w:noWrap/>
            <w:hideMark/>
          </w:tcPr>
          <w:p w14:paraId="2F1CF9B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5A4C583" w14:textId="77777777" w:rsidR="007E29D3" w:rsidRPr="007E29D3" w:rsidRDefault="007E29D3" w:rsidP="007E29D3">
            <w:pPr>
              <w:jc w:val="right"/>
              <w:rPr>
                <w:i/>
                <w:iCs/>
                <w:color w:val="000000"/>
                <w:sz w:val="20"/>
                <w:szCs w:val="20"/>
              </w:rPr>
            </w:pPr>
            <w:r w:rsidRPr="007E29D3">
              <w:rPr>
                <w:i/>
                <w:iCs/>
                <w:color w:val="000000"/>
                <w:sz w:val="20"/>
                <w:szCs w:val="20"/>
              </w:rPr>
              <w:t>204</w:t>
            </w:r>
          </w:p>
        </w:tc>
        <w:tc>
          <w:tcPr>
            <w:tcW w:w="6511" w:type="dxa"/>
            <w:tcBorders>
              <w:top w:val="nil"/>
              <w:left w:val="nil"/>
              <w:bottom w:val="single" w:sz="4" w:space="0" w:color="auto"/>
              <w:right w:val="single" w:sz="4" w:space="0" w:color="auto"/>
            </w:tcBorders>
            <w:shd w:val="clear" w:color="000000" w:fill="D0CECE"/>
            <w:hideMark/>
          </w:tcPr>
          <w:p w14:paraId="1D39F8E0" w14:textId="77777777" w:rsidR="007E29D3" w:rsidRPr="007E29D3" w:rsidRDefault="007E29D3" w:rsidP="007E29D3">
            <w:pPr>
              <w:rPr>
                <w:i/>
                <w:iCs/>
                <w:color w:val="000000"/>
                <w:sz w:val="20"/>
                <w:szCs w:val="20"/>
              </w:rPr>
            </w:pPr>
            <w:r w:rsidRPr="007E29D3">
              <w:rPr>
                <w:i/>
                <w:iCs/>
                <w:color w:val="000000"/>
                <w:sz w:val="20"/>
                <w:szCs w:val="20"/>
              </w:rPr>
              <w:t>Набор пробных очковых линз с оправой на 103 линзы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40D6B6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1DD8FC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BE1A4D3" w14:textId="77777777" w:rsidR="007E29D3" w:rsidRPr="007E29D3" w:rsidRDefault="007E29D3" w:rsidP="007E29D3">
            <w:pPr>
              <w:jc w:val="right"/>
              <w:rPr>
                <w:i/>
                <w:iCs/>
                <w:color w:val="000000"/>
                <w:sz w:val="20"/>
                <w:szCs w:val="20"/>
              </w:rPr>
            </w:pPr>
            <w:r w:rsidRPr="007E29D3">
              <w:rPr>
                <w:i/>
                <w:iCs/>
                <w:color w:val="000000"/>
                <w:sz w:val="20"/>
                <w:szCs w:val="20"/>
              </w:rPr>
              <w:t xml:space="preserve">31 955,05 </w:t>
            </w:r>
          </w:p>
        </w:tc>
        <w:tc>
          <w:tcPr>
            <w:tcW w:w="2439" w:type="dxa"/>
            <w:tcBorders>
              <w:top w:val="nil"/>
              <w:left w:val="nil"/>
              <w:bottom w:val="single" w:sz="4" w:space="0" w:color="auto"/>
              <w:right w:val="single" w:sz="4" w:space="0" w:color="auto"/>
            </w:tcBorders>
            <w:shd w:val="clear" w:color="000000" w:fill="D0CECE"/>
            <w:noWrap/>
            <w:hideMark/>
          </w:tcPr>
          <w:p w14:paraId="2A7D2332" w14:textId="77777777" w:rsidR="007E29D3" w:rsidRPr="007E29D3" w:rsidRDefault="007E29D3" w:rsidP="007E29D3">
            <w:pPr>
              <w:jc w:val="right"/>
              <w:rPr>
                <w:i/>
                <w:iCs/>
                <w:color w:val="000000"/>
                <w:sz w:val="20"/>
                <w:szCs w:val="20"/>
              </w:rPr>
            </w:pPr>
            <w:r w:rsidRPr="007E29D3">
              <w:rPr>
                <w:i/>
                <w:iCs/>
                <w:color w:val="000000"/>
                <w:sz w:val="20"/>
                <w:szCs w:val="20"/>
              </w:rPr>
              <w:t xml:space="preserve">31 955,05 </w:t>
            </w:r>
          </w:p>
        </w:tc>
      </w:tr>
      <w:tr w:rsidR="007E29D3" w:rsidRPr="007E29D3" w14:paraId="5E724D1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195B6AC" w14:textId="77777777" w:rsidR="007E29D3" w:rsidRPr="007E29D3" w:rsidRDefault="007E29D3" w:rsidP="007E29D3">
            <w:pPr>
              <w:jc w:val="right"/>
              <w:rPr>
                <w:i/>
                <w:iCs/>
                <w:color w:val="000000"/>
                <w:sz w:val="20"/>
                <w:szCs w:val="20"/>
              </w:rPr>
            </w:pPr>
            <w:r w:rsidRPr="007E29D3">
              <w:rPr>
                <w:i/>
                <w:iCs/>
                <w:color w:val="000000"/>
                <w:sz w:val="20"/>
                <w:szCs w:val="20"/>
              </w:rPr>
              <w:t>32.205</w:t>
            </w:r>
          </w:p>
        </w:tc>
        <w:tc>
          <w:tcPr>
            <w:tcW w:w="1040" w:type="dxa"/>
            <w:tcBorders>
              <w:top w:val="nil"/>
              <w:left w:val="nil"/>
              <w:bottom w:val="single" w:sz="4" w:space="0" w:color="auto"/>
              <w:right w:val="single" w:sz="4" w:space="0" w:color="auto"/>
            </w:tcBorders>
            <w:shd w:val="clear" w:color="000000" w:fill="D0CECE"/>
            <w:noWrap/>
            <w:hideMark/>
          </w:tcPr>
          <w:p w14:paraId="778DD77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7911C60" w14:textId="77777777" w:rsidR="007E29D3" w:rsidRPr="007E29D3" w:rsidRDefault="007E29D3" w:rsidP="007E29D3">
            <w:pPr>
              <w:jc w:val="right"/>
              <w:rPr>
                <w:i/>
                <w:iCs/>
                <w:color w:val="000000"/>
                <w:sz w:val="20"/>
                <w:szCs w:val="20"/>
              </w:rPr>
            </w:pPr>
            <w:r w:rsidRPr="007E29D3">
              <w:rPr>
                <w:i/>
                <w:iCs/>
                <w:color w:val="000000"/>
                <w:sz w:val="20"/>
                <w:szCs w:val="20"/>
              </w:rPr>
              <w:t>205</w:t>
            </w:r>
          </w:p>
        </w:tc>
        <w:tc>
          <w:tcPr>
            <w:tcW w:w="6511" w:type="dxa"/>
            <w:tcBorders>
              <w:top w:val="nil"/>
              <w:left w:val="nil"/>
              <w:bottom w:val="single" w:sz="4" w:space="0" w:color="auto"/>
              <w:right w:val="single" w:sz="4" w:space="0" w:color="auto"/>
            </w:tcBorders>
            <w:shd w:val="clear" w:color="000000" w:fill="D0CECE"/>
            <w:hideMark/>
          </w:tcPr>
          <w:p w14:paraId="34FA3E75" w14:textId="77777777" w:rsidR="007E29D3" w:rsidRPr="007E29D3" w:rsidRDefault="007E29D3" w:rsidP="007E29D3">
            <w:pPr>
              <w:rPr>
                <w:i/>
                <w:iCs/>
                <w:color w:val="000000"/>
                <w:sz w:val="20"/>
                <w:szCs w:val="20"/>
              </w:rPr>
            </w:pPr>
            <w:r w:rsidRPr="007E29D3">
              <w:rPr>
                <w:i/>
                <w:iCs/>
                <w:color w:val="000000"/>
                <w:sz w:val="20"/>
                <w:szCs w:val="20"/>
              </w:rPr>
              <w:t>Шины транспортные проволочные для иммобилизации переломов верхних и нижних конечностей ШП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F3ACF1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E27953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F948CE4" w14:textId="77777777" w:rsidR="007E29D3" w:rsidRPr="007E29D3" w:rsidRDefault="007E29D3" w:rsidP="007E29D3">
            <w:pPr>
              <w:jc w:val="right"/>
              <w:rPr>
                <w:i/>
                <w:iCs/>
                <w:color w:val="000000"/>
                <w:sz w:val="20"/>
                <w:szCs w:val="20"/>
              </w:rPr>
            </w:pPr>
            <w:r w:rsidRPr="007E29D3">
              <w:rPr>
                <w:i/>
                <w:iCs/>
                <w:color w:val="000000"/>
                <w:sz w:val="20"/>
                <w:szCs w:val="20"/>
              </w:rPr>
              <w:t xml:space="preserve">2 623,30 </w:t>
            </w:r>
          </w:p>
        </w:tc>
        <w:tc>
          <w:tcPr>
            <w:tcW w:w="2439" w:type="dxa"/>
            <w:tcBorders>
              <w:top w:val="nil"/>
              <w:left w:val="nil"/>
              <w:bottom w:val="single" w:sz="4" w:space="0" w:color="auto"/>
              <w:right w:val="single" w:sz="4" w:space="0" w:color="auto"/>
            </w:tcBorders>
            <w:shd w:val="clear" w:color="000000" w:fill="D0CECE"/>
            <w:noWrap/>
            <w:hideMark/>
          </w:tcPr>
          <w:p w14:paraId="20EDD0DC" w14:textId="77777777" w:rsidR="007E29D3" w:rsidRPr="007E29D3" w:rsidRDefault="007E29D3" w:rsidP="007E29D3">
            <w:pPr>
              <w:jc w:val="right"/>
              <w:rPr>
                <w:i/>
                <w:iCs/>
                <w:color w:val="000000"/>
                <w:sz w:val="20"/>
                <w:szCs w:val="20"/>
              </w:rPr>
            </w:pPr>
            <w:r w:rsidRPr="007E29D3">
              <w:rPr>
                <w:i/>
                <w:iCs/>
                <w:color w:val="000000"/>
                <w:sz w:val="20"/>
                <w:szCs w:val="20"/>
              </w:rPr>
              <w:t xml:space="preserve">2 623,30 </w:t>
            </w:r>
          </w:p>
        </w:tc>
      </w:tr>
      <w:tr w:rsidR="007E29D3" w:rsidRPr="007E29D3" w14:paraId="0445061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203EB34" w14:textId="77777777" w:rsidR="007E29D3" w:rsidRPr="007E29D3" w:rsidRDefault="007E29D3" w:rsidP="007E29D3">
            <w:pPr>
              <w:jc w:val="right"/>
              <w:rPr>
                <w:i/>
                <w:iCs/>
                <w:color w:val="000000"/>
                <w:sz w:val="20"/>
                <w:szCs w:val="20"/>
              </w:rPr>
            </w:pPr>
            <w:r w:rsidRPr="007E29D3">
              <w:rPr>
                <w:i/>
                <w:iCs/>
                <w:color w:val="000000"/>
                <w:sz w:val="20"/>
                <w:szCs w:val="20"/>
              </w:rPr>
              <w:t>32.206</w:t>
            </w:r>
          </w:p>
        </w:tc>
        <w:tc>
          <w:tcPr>
            <w:tcW w:w="1040" w:type="dxa"/>
            <w:tcBorders>
              <w:top w:val="nil"/>
              <w:left w:val="nil"/>
              <w:bottom w:val="single" w:sz="4" w:space="0" w:color="auto"/>
              <w:right w:val="single" w:sz="4" w:space="0" w:color="auto"/>
            </w:tcBorders>
            <w:shd w:val="clear" w:color="000000" w:fill="D0CECE"/>
            <w:noWrap/>
            <w:hideMark/>
          </w:tcPr>
          <w:p w14:paraId="4B631C2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43C0472" w14:textId="77777777" w:rsidR="007E29D3" w:rsidRPr="007E29D3" w:rsidRDefault="007E29D3" w:rsidP="007E29D3">
            <w:pPr>
              <w:jc w:val="right"/>
              <w:rPr>
                <w:i/>
                <w:iCs/>
                <w:color w:val="000000"/>
                <w:sz w:val="20"/>
                <w:szCs w:val="20"/>
              </w:rPr>
            </w:pPr>
            <w:r w:rsidRPr="007E29D3">
              <w:rPr>
                <w:i/>
                <w:iCs/>
                <w:color w:val="000000"/>
                <w:sz w:val="20"/>
                <w:szCs w:val="20"/>
              </w:rPr>
              <w:t>206</w:t>
            </w:r>
          </w:p>
        </w:tc>
        <w:tc>
          <w:tcPr>
            <w:tcW w:w="6511" w:type="dxa"/>
            <w:tcBorders>
              <w:top w:val="nil"/>
              <w:left w:val="nil"/>
              <w:bottom w:val="single" w:sz="4" w:space="0" w:color="auto"/>
              <w:right w:val="single" w:sz="4" w:space="0" w:color="auto"/>
            </w:tcBorders>
            <w:shd w:val="clear" w:color="000000" w:fill="D0CECE"/>
            <w:hideMark/>
          </w:tcPr>
          <w:p w14:paraId="7D83620D" w14:textId="77777777" w:rsidR="007E29D3" w:rsidRPr="007E29D3" w:rsidRDefault="007E29D3" w:rsidP="007E29D3">
            <w:pPr>
              <w:rPr>
                <w:i/>
                <w:iCs/>
                <w:color w:val="000000"/>
                <w:sz w:val="20"/>
                <w:szCs w:val="20"/>
              </w:rPr>
            </w:pPr>
            <w:r w:rsidRPr="007E29D3">
              <w:rPr>
                <w:i/>
                <w:iCs/>
                <w:color w:val="000000"/>
                <w:sz w:val="20"/>
                <w:szCs w:val="20"/>
              </w:rPr>
              <w:t>Плантограф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455885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05CD9C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51CB05F" w14:textId="77777777" w:rsidR="007E29D3" w:rsidRPr="007E29D3" w:rsidRDefault="007E29D3" w:rsidP="007E29D3">
            <w:pPr>
              <w:jc w:val="right"/>
              <w:rPr>
                <w:i/>
                <w:iCs/>
                <w:color w:val="000000"/>
                <w:sz w:val="20"/>
                <w:szCs w:val="20"/>
              </w:rPr>
            </w:pPr>
            <w:r w:rsidRPr="007E29D3">
              <w:rPr>
                <w:i/>
                <w:iCs/>
                <w:color w:val="000000"/>
                <w:sz w:val="20"/>
                <w:szCs w:val="20"/>
              </w:rPr>
              <w:t xml:space="preserve">8 194,51 </w:t>
            </w:r>
          </w:p>
        </w:tc>
        <w:tc>
          <w:tcPr>
            <w:tcW w:w="2439" w:type="dxa"/>
            <w:tcBorders>
              <w:top w:val="nil"/>
              <w:left w:val="nil"/>
              <w:bottom w:val="single" w:sz="4" w:space="0" w:color="auto"/>
              <w:right w:val="single" w:sz="4" w:space="0" w:color="auto"/>
            </w:tcBorders>
            <w:shd w:val="clear" w:color="000000" w:fill="D0CECE"/>
            <w:noWrap/>
            <w:hideMark/>
          </w:tcPr>
          <w:p w14:paraId="08A6DBA5" w14:textId="77777777" w:rsidR="007E29D3" w:rsidRPr="007E29D3" w:rsidRDefault="007E29D3" w:rsidP="007E29D3">
            <w:pPr>
              <w:jc w:val="right"/>
              <w:rPr>
                <w:i/>
                <w:iCs/>
                <w:color w:val="000000"/>
                <w:sz w:val="20"/>
                <w:szCs w:val="20"/>
              </w:rPr>
            </w:pPr>
            <w:r w:rsidRPr="007E29D3">
              <w:rPr>
                <w:i/>
                <w:iCs/>
                <w:color w:val="000000"/>
                <w:sz w:val="20"/>
                <w:szCs w:val="20"/>
              </w:rPr>
              <w:t xml:space="preserve">8 194,51 </w:t>
            </w:r>
          </w:p>
        </w:tc>
      </w:tr>
      <w:tr w:rsidR="007E29D3" w:rsidRPr="007E29D3" w14:paraId="7C17914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70735DC" w14:textId="77777777" w:rsidR="007E29D3" w:rsidRPr="007E29D3" w:rsidRDefault="007E29D3" w:rsidP="007E29D3">
            <w:pPr>
              <w:jc w:val="right"/>
              <w:rPr>
                <w:i/>
                <w:iCs/>
                <w:color w:val="000000"/>
                <w:sz w:val="20"/>
                <w:szCs w:val="20"/>
              </w:rPr>
            </w:pPr>
            <w:r w:rsidRPr="007E29D3">
              <w:rPr>
                <w:i/>
                <w:iCs/>
                <w:color w:val="000000"/>
                <w:sz w:val="20"/>
                <w:szCs w:val="20"/>
              </w:rPr>
              <w:t>32.207</w:t>
            </w:r>
          </w:p>
        </w:tc>
        <w:tc>
          <w:tcPr>
            <w:tcW w:w="1040" w:type="dxa"/>
            <w:tcBorders>
              <w:top w:val="nil"/>
              <w:left w:val="nil"/>
              <w:bottom w:val="single" w:sz="4" w:space="0" w:color="auto"/>
              <w:right w:val="single" w:sz="4" w:space="0" w:color="auto"/>
            </w:tcBorders>
            <w:shd w:val="clear" w:color="000000" w:fill="D0CECE"/>
            <w:noWrap/>
            <w:hideMark/>
          </w:tcPr>
          <w:p w14:paraId="1AAA17C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A5F2BDA" w14:textId="77777777" w:rsidR="007E29D3" w:rsidRPr="007E29D3" w:rsidRDefault="007E29D3" w:rsidP="007E29D3">
            <w:pPr>
              <w:jc w:val="right"/>
              <w:rPr>
                <w:i/>
                <w:iCs/>
                <w:color w:val="000000"/>
                <w:sz w:val="20"/>
                <w:szCs w:val="20"/>
              </w:rPr>
            </w:pPr>
            <w:r w:rsidRPr="007E29D3">
              <w:rPr>
                <w:i/>
                <w:iCs/>
                <w:color w:val="000000"/>
                <w:sz w:val="20"/>
                <w:szCs w:val="20"/>
              </w:rPr>
              <w:t>207</w:t>
            </w:r>
          </w:p>
        </w:tc>
        <w:tc>
          <w:tcPr>
            <w:tcW w:w="6511" w:type="dxa"/>
            <w:tcBorders>
              <w:top w:val="nil"/>
              <w:left w:val="nil"/>
              <w:bottom w:val="single" w:sz="4" w:space="0" w:color="auto"/>
              <w:right w:val="single" w:sz="4" w:space="0" w:color="auto"/>
            </w:tcBorders>
            <w:shd w:val="clear" w:color="000000" w:fill="D0CECE"/>
            <w:hideMark/>
          </w:tcPr>
          <w:p w14:paraId="0021F5A8" w14:textId="77777777" w:rsidR="007E29D3" w:rsidRPr="007E29D3" w:rsidRDefault="007E29D3" w:rsidP="007E29D3">
            <w:pPr>
              <w:rPr>
                <w:i/>
                <w:iCs/>
                <w:color w:val="000000"/>
                <w:sz w:val="20"/>
                <w:szCs w:val="20"/>
              </w:rPr>
            </w:pPr>
            <w:r w:rsidRPr="007E29D3">
              <w:rPr>
                <w:i/>
                <w:iCs/>
                <w:color w:val="000000"/>
                <w:sz w:val="20"/>
                <w:szCs w:val="20"/>
              </w:rPr>
              <w:t>Шкаф МД 2 с трейзером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1D9EEF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0B272A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8E418A7" w14:textId="77777777" w:rsidR="007E29D3" w:rsidRPr="007E29D3" w:rsidRDefault="007E29D3" w:rsidP="007E29D3">
            <w:pPr>
              <w:jc w:val="right"/>
              <w:rPr>
                <w:i/>
                <w:iCs/>
                <w:color w:val="000000"/>
                <w:sz w:val="20"/>
                <w:szCs w:val="20"/>
              </w:rPr>
            </w:pPr>
            <w:r w:rsidRPr="007E29D3">
              <w:rPr>
                <w:i/>
                <w:iCs/>
                <w:color w:val="000000"/>
                <w:sz w:val="20"/>
                <w:szCs w:val="20"/>
              </w:rPr>
              <w:t xml:space="preserve">39 332,28 </w:t>
            </w:r>
          </w:p>
        </w:tc>
        <w:tc>
          <w:tcPr>
            <w:tcW w:w="2439" w:type="dxa"/>
            <w:tcBorders>
              <w:top w:val="nil"/>
              <w:left w:val="nil"/>
              <w:bottom w:val="single" w:sz="4" w:space="0" w:color="auto"/>
              <w:right w:val="single" w:sz="4" w:space="0" w:color="auto"/>
            </w:tcBorders>
            <w:shd w:val="clear" w:color="000000" w:fill="D0CECE"/>
            <w:noWrap/>
            <w:hideMark/>
          </w:tcPr>
          <w:p w14:paraId="51927ECE" w14:textId="77777777" w:rsidR="007E29D3" w:rsidRPr="007E29D3" w:rsidRDefault="007E29D3" w:rsidP="007E29D3">
            <w:pPr>
              <w:jc w:val="right"/>
              <w:rPr>
                <w:i/>
                <w:iCs/>
                <w:color w:val="000000"/>
                <w:sz w:val="20"/>
                <w:szCs w:val="20"/>
              </w:rPr>
            </w:pPr>
            <w:r w:rsidRPr="007E29D3">
              <w:rPr>
                <w:i/>
                <w:iCs/>
                <w:color w:val="000000"/>
                <w:sz w:val="20"/>
                <w:szCs w:val="20"/>
              </w:rPr>
              <w:t xml:space="preserve">39 332,28 </w:t>
            </w:r>
          </w:p>
        </w:tc>
      </w:tr>
      <w:tr w:rsidR="007E29D3" w:rsidRPr="007E29D3" w14:paraId="040A56E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F2C6473" w14:textId="77777777" w:rsidR="007E29D3" w:rsidRPr="007E29D3" w:rsidRDefault="007E29D3" w:rsidP="007E29D3">
            <w:pPr>
              <w:jc w:val="right"/>
              <w:rPr>
                <w:i/>
                <w:iCs/>
                <w:color w:val="000000"/>
                <w:sz w:val="20"/>
                <w:szCs w:val="20"/>
              </w:rPr>
            </w:pPr>
            <w:r w:rsidRPr="007E29D3">
              <w:rPr>
                <w:i/>
                <w:iCs/>
                <w:color w:val="000000"/>
                <w:sz w:val="20"/>
                <w:szCs w:val="20"/>
              </w:rPr>
              <w:lastRenderedPageBreak/>
              <w:t>32.208</w:t>
            </w:r>
          </w:p>
        </w:tc>
        <w:tc>
          <w:tcPr>
            <w:tcW w:w="1040" w:type="dxa"/>
            <w:tcBorders>
              <w:top w:val="nil"/>
              <w:left w:val="nil"/>
              <w:bottom w:val="single" w:sz="4" w:space="0" w:color="auto"/>
              <w:right w:val="single" w:sz="4" w:space="0" w:color="auto"/>
            </w:tcBorders>
            <w:shd w:val="clear" w:color="000000" w:fill="D0CECE"/>
            <w:noWrap/>
            <w:hideMark/>
          </w:tcPr>
          <w:p w14:paraId="551650B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4244F01" w14:textId="77777777" w:rsidR="007E29D3" w:rsidRPr="007E29D3" w:rsidRDefault="007E29D3" w:rsidP="007E29D3">
            <w:pPr>
              <w:jc w:val="right"/>
              <w:rPr>
                <w:i/>
                <w:iCs/>
                <w:color w:val="000000"/>
                <w:sz w:val="20"/>
                <w:szCs w:val="20"/>
              </w:rPr>
            </w:pPr>
            <w:r w:rsidRPr="007E29D3">
              <w:rPr>
                <w:i/>
                <w:iCs/>
                <w:color w:val="000000"/>
                <w:sz w:val="20"/>
                <w:szCs w:val="20"/>
              </w:rPr>
              <w:t>208</w:t>
            </w:r>
          </w:p>
        </w:tc>
        <w:tc>
          <w:tcPr>
            <w:tcW w:w="6511" w:type="dxa"/>
            <w:tcBorders>
              <w:top w:val="nil"/>
              <w:left w:val="nil"/>
              <w:bottom w:val="single" w:sz="4" w:space="0" w:color="auto"/>
              <w:right w:val="single" w:sz="4" w:space="0" w:color="auto"/>
            </w:tcBorders>
            <w:shd w:val="clear" w:color="000000" w:fill="D0CECE"/>
            <w:hideMark/>
          </w:tcPr>
          <w:p w14:paraId="0FF7CC3B" w14:textId="77777777" w:rsidR="007E29D3" w:rsidRPr="007E29D3" w:rsidRDefault="007E29D3" w:rsidP="007E29D3">
            <w:pPr>
              <w:rPr>
                <w:i/>
                <w:iCs/>
                <w:color w:val="000000"/>
                <w:sz w:val="20"/>
                <w:szCs w:val="20"/>
              </w:rPr>
            </w:pPr>
            <w:r w:rsidRPr="007E29D3">
              <w:rPr>
                <w:i/>
                <w:iCs/>
                <w:color w:val="000000"/>
                <w:sz w:val="20"/>
                <w:szCs w:val="20"/>
              </w:rPr>
              <w:t>Шкаф МД 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062B85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647CC2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B70FF58" w14:textId="77777777" w:rsidR="007E29D3" w:rsidRPr="007E29D3" w:rsidRDefault="007E29D3" w:rsidP="007E29D3">
            <w:pPr>
              <w:jc w:val="right"/>
              <w:rPr>
                <w:i/>
                <w:iCs/>
                <w:color w:val="000000"/>
                <w:sz w:val="20"/>
                <w:szCs w:val="20"/>
              </w:rPr>
            </w:pPr>
            <w:r w:rsidRPr="007E29D3">
              <w:rPr>
                <w:i/>
                <w:iCs/>
                <w:color w:val="000000"/>
                <w:sz w:val="20"/>
                <w:szCs w:val="20"/>
              </w:rPr>
              <w:t xml:space="preserve">12 733,55 </w:t>
            </w:r>
          </w:p>
        </w:tc>
        <w:tc>
          <w:tcPr>
            <w:tcW w:w="2439" w:type="dxa"/>
            <w:tcBorders>
              <w:top w:val="nil"/>
              <w:left w:val="nil"/>
              <w:bottom w:val="single" w:sz="4" w:space="0" w:color="auto"/>
              <w:right w:val="single" w:sz="4" w:space="0" w:color="auto"/>
            </w:tcBorders>
            <w:shd w:val="clear" w:color="000000" w:fill="D0CECE"/>
            <w:noWrap/>
            <w:hideMark/>
          </w:tcPr>
          <w:p w14:paraId="59008565" w14:textId="77777777" w:rsidR="007E29D3" w:rsidRPr="007E29D3" w:rsidRDefault="007E29D3" w:rsidP="007E29D3">
            <w:pPr>
              <w:jc w:val="right"/>
              <w:rPr>
                <w:i/>
                <w:iCs/>
                <w:color w:val="000000"/>
                <w:sz w:val="20"/>
                <w:szCs w:val="20"/>
              </w:rPr>
            </w:pPr>
            <w:r w:rsidRPr="007E29D3">
              <w:rPr>
                <w:i/>
                <w:iCs/>
                <w:color w:val="000000"/>
                <w:sz w:val="20"/>
                <w:szCs w:val="20"/>
              </w:rPr>
              <w:t xml:space="preserve">12 733,55 </w:t>
            </w:r>
          </w:p>
        </w:tc>
      </w:tr>
      <w:tr w:rsidR="007E29D3" w:rsidRPr="007E29D3" w14:paraId="52C00A6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BB47BEA" w14:textId="77777777" w:rsidR="007E29D3" w:rsidRPr="007E29D3" w:rsidRDefault="007E29D3" w:rsidP="007E29D3">
            <w:pPr>
              <w:jc w:val="right"/>
              <w:rPr>
                <w:i/>
                <w:iCs/>
                <w:color w:val="000000"/>
                <w:sz w:val="20"/>
                <w:szCs w:val="20"/>
              </w:rPr>
            </w:pPr>
            <w:r w:rsidRPr="007E29D3">
              <w:rPr>
                <w:i/>
                <w:iCs/>
                <w:color w:val="000000"/>
                <w:sz w:val="20"/>
                <w:szCs w:val="20"/>
              </w:rPr>
              <w:t>32.209</w:t>
            </w:r>
          </w:p>
        </w:tc>
        <w:tc>
          <w:tcPr>
            <w:tcW w:w="1040" w:type="dxa"/>
            <w:tcBorders>
              <w:top w:val="nil"/>
              <w:left w:val="nil"/>
              <w:bottom w:val="single" w:sz="4" w:space="0" w:color="auto"/>
              <w:right w:val="single" w:sz="4" w:space="0" w:color="auto"/>
            </w:tcBorders>
            <w:shd w:val="clear" w:color="000000" w:fill="D0CECE"/>
            <w:noWrap/>
            <w:hideMark/>
          </w:tcPr>
          <w:p w14:paraId="760288F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A4E289A" w14:textId="77777777" w:rsidR="007E29D3" w:rsidRPr="007E29D3" w:rsidRDefault="007E29D3" w:rsidP="007E29D3">
            <w:pPr>
              <w:jc w:val="right"/>
              <w:rPr>
                <w:i/>
                <w:iCs/>
                <w:color w:val="000000"/>
                <w:sz w:val="20"/>
                <w:szCs w:val="20"/>
              </w:rPr>
            </w:pPr>
            <w:r w:rsidRPr="007E29D3">
              <w:rPr>
                <w:i/>
                <w:iCs/>
                <w:color w:val="000000"/>
                <w:sz w:val="20"/>
                <w:szCs w:val="20"/>
              </w:rPr>
              <w:t>209</w:t>
            </w:r>
          </w:p>
        </w:tc>
        <w:tc>
          <w:tcPr>
            <w:tcW w:w="6511" w:type="dxa"/>
            <w:tcBorders>
              <w:top w:val="nil"/>
              <w:left w:val="nil"/>
              <w:bottom w:val="single" w:sz="4" w:space="0" w:color="auto"/>
              <w:right w:val="single" w:sz="4" w:space="0" w:color="auto"/>
            </w:tcBorders>
            <w:shd w:val="clear" w:color="000000" w:fill="D0CECE"/>
            <w:hideMark/>
          </w:tcPr>
          <w:p w14:paraId="03787BEF" w14:textId="77777777" w:rsidR="007E29D3" w:rsidRPr="007E29D3" w:rsidRDefault="007E29D3" w:rsidP="007E29D3">
            <w:pPr>
              <w:rPr>
                <w:i/>
                <w:iCs/>
                <w:color w:val="000000"/>
                <w:sz w:val="20"/>
                <w:szCs w:val="20"/>
              </w:rPr>
            </w:pPr>
            <w:r w:rsidRPr="007E29D3">
              <w:rPr>
                <w:i/>
                <w:iCs/>
                <w:color w:val="000000"/>
                <w:sz w:val="20"/>
                <w:szCs w:val="20"/>
              </w:rPr>
              <w:t>Трейзер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037271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EE357B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2A94128" w14:textId="77777777" w:rsidR="007E29D3" w:rsidRPr="007E29D3" w:rsidRDefault="007E29D3" w:rsidP="007E29D3">
            <w:pPr>
              <w:jc w:val="right"/>
              <w:rPr>
                <w:i/>
                <w:iCs/>
                <w:color w:val="000000"/>
                <w:sz w:val="20"/>
                <w:szCs w:val="20"/>
              </w:rPr>
            </w:pPr>
            <w:r w:rsidRPr="007E29D3">
              <w:rPr>
                <w:i/>
                <w:iCs/>
                <w:color w:val="000000"/>
                <w:sz w:val="20"/>
                <w:szCs w:val="20"/>
              </w:rPr>
              <w:t xml:space="preserve">5 049,99 </w:t>
            </w:r>
          </w:p>
        </w:tc>
        <w:tc>
          <w:tcPr>
            <w:tcW w:w="2439" w:type="dxa"/>
            <w:tcBorders>
              <w:top w:val="nil"/>
              <w:left w:val="nil"/>
              <w:bottom w:val="single" w:sz="4" w:space="0" w:color="auto"/>
              <w:right w:val="single" w:sz="4" w:space="0" w:color="auto"/>
            </w:tcBorders>
            <w:shd w:val="clear" w:color="000000" w:fill="D0CECE"/>
            <w:noWrap/>
            <w:hideMark/>
          </w:tcPr>
          <w:p w14:paraId="0235530F" w14:textId="77777777" w:rsidR="007E29D3" w:rsidRPr="007E29D3" w:rsidRDefault="007E29D3" w:rsidP="007E29D3">
            <w:pPr>
              <w:jc w:val="right"/>
              <w:rPr>
                <w:i/>
                <w:iCs/>
                <w:color w:val="000000"/>
                <w:sz w:val="20"/>
                <w:szCs w:val="20"/>
              </w:rPr>
            </w:pPr>
            <w:r w:rsidRPr="007E29D3">
              <w:rPr>
                <w:i/>
                <w:iCs/>
                <w:color w:val="000000"/>
                <w:sz w:val="20"/>
                <w:szCs w:val="20"/>
              </w:rPr>
              <w:t xml:space="preserve">5 049,99 </w:t>
            </w:r>
          </w:p>
        </w:tc>
      </w:tr>
      <w:tr w:rsidR="007E29D3" w:rsidRPr="007E29D3" w14:paraId="7E50BE7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C5C658B" w14:textId="77777777" w:rsidR="007E29D3" w:rsidRPr="007E29D3" w:rsidRDefault="007E29D3" w:rsidP="007E29D3">
            <w:pPr>
              <w:jc w:val="right"/>
              <w:rPr>
                <w:i/>
                <w:iCs/>
                <w:color w:val="000000"/>
                <w:sz w:val="20"/>
                <w:szCs w:val="20"/>
              </w:rPr>
            </w:pPr>
            <w:r w:rsidRPr="007E29D3">
              <w:rPr>
                <w:i/>
                <w:iCs/>
                <w:color w:val="000000"/>
                <w:sz w:val="20"/>
                <w:szCs w:val="20"/>
              </w:rPr>
              <w:t>32.210</w:t>
            </w:r>
          </w:p>
        </w:tc>
        <w:tc>
          <w:tcPr>
            <w:tcW w:w="1040" w:type="dxa"/>
            <w:tcBorders>
              <w:top w:val="nil"/>
              <w:left w:val="nil"/>
              <w:bottom w:val="single" w:sz="4" w:space="0" w:color="auto"/>
              <w:right w:val="single" w:sz="4" w:space="0" w:color="auto"/>
            </w:tcBorders>
            <w:shd w:val="clear" w:color="000000" w:fill="D0CECE"/>
            <w:noWrap/>
            <w:hideMark/>
          </w:tcPr>
          <w:p w14:paraId="6FB0589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B43838D" w14:textId="77777777" w:rsidR="007E29D3" w:rsidRPr="007E29D3" w:rsidRDefault="007E29D3" w:rsidP="007E29D3">
            <w:pPr>
              <w:jc w:val="right"/>
              <w:rPr>
                <w:i/>
                <w:iCs/>
                <w:color w:val="000000"/>
                <w:sz w:val="20"/>
                <w:szCs w:val="20"/>
              </w:rPr>
            </w:pPr>
            <w:r w:rsidRPr="007E29D3">
              <w:rPr>
                <w:i/>
                <w:iCs/>
                <w:color w:val="000000"/>
                <w:sz w:val="20"/>
                <w:szCs w:val="20"/>
              </w:rPr>
              <w:t>210</w:t>
            </w:r>
          </w:p>
        </w:tc>
        <w:tc>
          <w:tcPr>
            <w:tcW w:w="6511" w:type="dxa"/>
            <w:tcBorders>
              <w:top w:val="nil"/>
              <w:left w:val="nil"/>
              <w:bottom w:val="single" w:sz="4" w:space="0" w:color="auto"/>
              <w:right w:val="single" w:sz="4" w:space="0" w:color="auto"/>
            </w:tcBorders>
            <w:shd w:val="clear" w:color="000000" w:fill="D0CECE"/>
            <w:hideMark/>
          </w:tcPr>
          <w:p w14:paraId="481AAB3D" w14:textId="77777777" w:rsidR="007E29D3" w:rsidRPr="007E29D3" w:rsidRDefault="007E29D3" w:rsidP="007E29D3">
            <w:pPr>
              <w:rPr>
                <w:i/>
                <w:iCs/>
                <w:color w:val="000000"/>
                <w:sz w:val="20"/>
                <w:szCs w:val="20"/>
              </w:rPr>
            </w:pPr>
            <w:r w:rsidRPr="007E29D3">
              <w:rPr>
                <w:i/>
                <w:iCs/>
                <w:color w:val="000000"/>
                <w:sz w:val="20"/>
                <w:szCs w:val="20"/>
              </w:rPr>
              <w:t>Шкаф МД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228160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6E206B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827DA0A" w14:textId="77777777" w:rsidR="007E29D3" w:rsidRPr="007E29D3" w:rsidRDefault="007E29D3" w:rsidP="007E29D3">
            <w:pPr>
              <w:jc w:val="right"/>
              <w:rPr>
                <w:i/>
                <w:iCs/>
                <w:color w:val="000000"/>
                <w:sz w:val="20"/>
                <w:szCs w:val="20"/>
              </w:rPr>
            </w:pPr>
            <w:r w:rsidRPr="007E29D3">
              <w:rPr>
                <w:i/>
                <w:iCs/>
                <w:color w:val="000000"/>
                <w:sz w:val="20"/>
                <w:szCs w:val="20"/>
              </w:rPr>
              <w:t xml:space="preserve">10 649,78 </w:t>
            </w:r>
          </w:p>
        </w:tc>
        <w:tc>
          <w:tcPr>
            <w:tcW w:w="2439" w:type="dxa"/>
            <w:tcBorders>
              <w:top w:val="nil"/>
              <w:left w:val="nil"/>
              <w:bottom w:val="single" w:sz="4" w:space="0" w:color="auto"/>
              <w:right w:val="single" w:sz="4" w:space="0" w:color="auto"/>
            </w:tcBorders>
            <w:shd w:val="clear" w:color="000000" w:fill="D0CECE"/>
            <w:noWrap/>
            <w:hideMark/>
          </w:tcPr>
          <w:p w14:paraId="2BE4A9BF" w14:textId="77777777" w:rsidR="007E29D3" w:rsidRPr="007E29D3" w:rsidRDefault="007E29D3" w:rsidP="007E29D3">
            <w:pPr>
              <w:jc w:val="right"/>
              <w:rPr>
                <w:i/>
                <w:iCs/>
                <w:color w:val="000000"/>
                <w:sz w:val="20"/>
                <w:szCs w:val="20"/>
              </w:rPr>
            </w:pPr>
            <w:r w:rsidRPr="007E29D3">
              <w:rPr>
                <w:i/>
                <w:iCs/>
                <w:color w:val="000000"/>
                <w:sz w:val="20"/>
                <w:szCs w:val="20"/>
              </w:rPr>
              <w:t xml:space="preserve">10 649,78 </w:t>
            </w:r>
          </w:p>
        </w:tc>
      </w:tr>
      <w:tr w:rsidR="007E29D3" w:rsidRPr="007E29D3" w14:paraId="452B7F2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AA75F93" w14:textId="77777777" w:rsidR="007E29D3" w:rsidRPr="007E29D3" w:rsidRDefault="007E29D3" w:rsidP="007E29D3">
            <w:pPr>
              <w:jc w:val="right"/>
              <w:rPr>
                <w:color w:val="000000"/>
                <w:sz w:val="20"/>
                <w:szCs w:val="20"/>
              </w:rPr>
            </w:pPr>
            <w:r w:rsidRPr="007E29D3">
              <w:rPr>
                <w:color w:val="000000"/>
                <w:sz w:val="20"/>
                <w:szCs w:val="20"/>
              </w:rPr>
              <w:t>32.211</w:t>
            </w:r>
          </w:p>
        </w:tc>
        <w:tc>
          <w:tcPr>
            <w:tcW w:w="1040" w:type="dxa"/>
            <w:tcBorders>
              <w:top w:val="nil"/>
              <w:left w:val="nil"/>
              <w:bottom w:val="single" w:sz="4" w:space="0" w:color="auto"/>
              <w:right w:val="single" w:sz="4" w:space="0" w:color="auto"/>
            </w:tcBorders>
            <w:shd w:val="clear" w:color="000000" w:fill="FFFFFF"/>
            <w:noWrap/>
            <w:hideMark/>
          </w:tcPr>
          <w:p w14:paraId="020A78ED"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66CDCC93" w14:textId="77777777" w:rsidR="007E29D3" w:rsidRPr="007E29D3" w:rsidRDefault="007E29D3" w:rsidP="007E29D3">
            <w:pPr>
              <w:jc w:val="right"/>
              <w:rPr>
                <w:color w:val="000000"/>
                <w:sz w:val="20"/>
                <w:szCs w:val="20"/>
              </w:rPr>
            </w:pPr>
            <w:r w:rsidRPr="007E29D3">
              <w:rPr>
                <w:color w:val="000000"/>
                <w:sz w:val="20"/>
                <w:szCs w:val="20"/>
              </w:rPr>
              <w:t>211</w:t>
            </w:r>
          </w:p>
        </w:tc>
        <w:tc>
          <w:tcPr>
            <w:tcW w:w="6511" w:type="dxa"/>
            <w:tcBorders>
              <w:top w:val="nil"/>
              <w:left w:val="nil"/>
              <w:bottom w:val="single" w:sz="4" w:space="0" w:color="auto"/>
              <w:right w:val="single" w:sz="4" w:space="0" w:color="auto"/>
            </w:tcBorders>
            <w:shd w:val="clear" w:color="000000" w:fill="FFFFFF"/>
            <w:hideMark/>
          </w:tcPr>
          <w:p w14:paraId="002E1141" w14:textId="77777777" w:rsidR="007E29D3" w:rsidRPr="007E29D3" w:rsidRDefault="007E29D3" w:rsidP="007E29D3">
            <w:pPr>
              <w:rPr>
                <w:color w:val="000000"/>
                <w:sz w:val="20"/>
                <w:szCs w:val="20"/>
              </w:rPr>
            </w:pPr>
            <w:r w:rsidRPr="007E29D3">
              <w:rPr>
                <w:color w:val="000000"/>
                <w:sz w:val="20"/>
                <w:szCs w:val="20"/>
              </w:rPr>
              <w:t>Аппарат настенный, масса от 0,15 т до 0,2 т</w:t>
            </w:r>
          </w:p>
        </w:tc>
        <w:tc>
          <w:tcPr>
            <w:tcW w:w="1276" w:type="dxa"/>
            <w:tcBorders>
              <w:top w:val="nil"/>
              <w:left w:val="nil"/>
              <w:bottom w:val="single" w:sz="4" w:space="0" w:color="auto"/>
              <w:right w:val="single" w:sz="4" w:space="0" w:color="auto"/>
            </w:tcBorders>
            <w:shd w:val="clear" w:color="000000" w:fill="FFFFFF"/>
            <w:noWrap/>
            <w:hideMark/>
          </w:tcPr>
          <w:p w14:paraId="025899A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C0C11A9"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60E4EC3" w14:textId="77777777" w:rsidR="007E29D3" w:rsidRPr="007E29D3" w:rsidRDefault="007E29D3" w:rsidP="007E29D3">
            <w:pPr>
              <w:jc w:val="right"/>
              <w:rPr>
                <w:color w:val="000000"/>
                <w:sz w:val="20"/>
                <w:szCs w:val="20"/>
              </w:rPr>
            </w:pPr>
            <w:r w:rsidRPr="007E29D3">
              <w:rPr>
                <w:color w:val="000000"/>
                <w:sz w:val="20"/>
                <w:szCs w:val="20"/>
              </w:rPr>
              <w:t xml:space="preserve">8 291,39 </w:t>
            </w:r>
          </w:p>
        </w:tc>
        <w:tc>
          <w:tcPr>
            <w:tcW w:w="2439" w:type="dxa"/>
            <w:tcBorders>
              <w:top w:val="nil"/>
              <w:left w:val="nil"/>
              <w:bottom w:val="single" w:sz="4" w:space="0" w:color="auto"/>
              <w:right w:val="single" w:sz="4" w:space="0" w:color="auto"/>
            </w:tcBorders>
            <w:shd w:val="clear" w:color="000000" w:fill="FFFFFF"/>
            <w:noWrap/>
            <w:hideMark/>
          </w:tcPr>
          <w:p w14:paraId="3DF04247" w14:textId="77777777" w:rsidR="007E29D3" w:rsidRPr="007E29D3" w:rsidRDefault="007E29D3" w:rsidP="007E29D3">
            <w:pPr>
              <w:jc w:val="right"/>
              <w:rPr>
                <w:color w:val="000000"/>
                <w:sz w:val="20"/>
                <w:szCs w:val="20"/>
              </w:rPr>
            </w:pPr>
            <w:r w:rsidRPr="007E29D3">
              <w:rPr>
                <w:color w:val="000000"/>
                <w:sz w:val="20"/>
                <w:szCs w:val="20"/>
              </w:rPr>
              <w:t xml:space="preserve">16 582,78 </w:t>
            </w:r>
          </w:p>
        </w:tc>
      </w:tr>
      <w:tr w:rsidR="007E29D3" w:rsidRPr="007E29D3" w14:paraId="0B3DC77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0BA367D" w14:textId="77777777" w:rsidR="007E29D3" w:rsidRPr="007E29D3" w:rsidRDefault="007E29D3" w:rsidP="007E29D3">
            <w:pPr>
              <w:jc w:val="right"/>
              <w:rPr>
                <w:i/>
                <w:iCs/>
                <w:color w:val="000000"/>
                <w:sz w:val="20"/>
                <w:szCs w:val="20"/>
              </w:rPr>
            </w:pPr>
            <w:r w:rsidRPr="007E29D3">
              <w:rPr>
                <w:i/>
                <w:iCs/>
                <w:color w:val="000000"/>
                <w:sz w:val="20"/>
                <w:szCs w:val="20"/>
              </w:rPr>
              <w:t>32.212</w:t>
            </w:r>
          </w:p>
        </w:tc>
        <w:tc>
          <w:tcPr>
            <w:tcW w:w="1040" w:type="dxa"/>
            <w:tcBorders>
              <w:top w:val="nil"/>
              <w:left w:val="nil"/>
              <w:bottom w:val="single" w:sz="4" w:space="0" w:color="auto"/>
              <w:right w:val="single" w:sz="4" w:space="0" w:color="auto"/>
            </w:tcBorders>
            <w:shd w:val="clear" w:color="000000" w:fill="D0CECE"/>
            <w:noWrap/>
            <w:hideMark/>
          </w:tcPr>
          <w:p w14:paraId="72C9372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C556933" w14:textId="77777777" w:rsidR="007E29D3" w:rsidRPr="007E29D3" w:rsidRDefault="007E29D3" w:rsidP="007E29D3">
            <w:pPr>
              <w:jc w:val="right"/>
              <w:rPr>
                <w:i/>
                <w:iCs/>
                <w:color w:val="000000"/>
                <w:sz w:val="20"/>
                <w:szCs w:val="20"/>
              </w:rPr>
            </w:pPr>
            <w:r w:rsidRPr="007E29D3">
              <w:rPr>
                <w:i/>
                <w:iCs/>
                <w:color w:val="000000"/>
                <w:sz w:val="20"/>
                <w:szCs w:val="20"/>
              </w:rPr>
              <w:t>212</w:t>
            </w:r>
          </w:p>
        </w:tc>
        <w:tc>
          <w:tcPr>
            <w:tcW w:w="6511" w:type="dxa"/>
            <w:tcBorders>
              <w:top w:val="nil"/>
              <w:left w:val="nil"/>
              <w:bottom w:val="single" w:sz="4" w:space="0" w:color="auto"/>
              <w:right w:val="single" w:sz="4" w:space="0" w:color="auto"/>
            </w:tcBorders>
            <w:shd w:val="clear" w:color="000000" w:fill="D0CECE"/>
            <w:hideMark/>
          </w:tcPr>
          <w:p w14:paraId="63B18C96" w14:textId="77777777" w:rsidR="007E29D3" w:rsidRPr="007E29D3" w:rsidRDefault="007E29D3" w:rsidP="007E29D3">
            <w:pPr>
              <w:rPr>
                <w:i/>
                <w:iCs/>
                <w:color w:val="000000"/>
                <w:sz w:val="20"/>
                <w:szCs w:val="20"/>
              </w:rPr>
            </w:pPr>
            <w:r w:rsidRPr="007E29D3">
              <w:rPr>
                <w:i/>
                <w:iCs/>
                <w:color w:val="000000"/>
                <w:sz w:val="20"/>
                <w:szCs w:val="20"/>
              </w:rPr>
              <w:t>Лампа медицинская бактерицидная c облучателем на 2 лампы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D6B462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76E78E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4219ECC" w14:textId="77777777" w:rsidR="007E29D3" w:rsidRPr="007E29D3" w:rsidRDefault="007E29D3" w:rsidP="007E29D3">
            <w:pPr>
              <w:jc w:val="right"/>
              <w:rPr>
                <w:i/>
                <w:iCs/>
                <w:color w:val="000000"/>
                <w:sz w:val="20"/>
                <w:szCs w:val="20"/>
              </w:rPr>
            </w:pPr>
            <w:r w:rsidRPr="007E29D3">
              <w:rPr>
                <w:i/>
                <w:iCs/>
                <w:color w:val="000000"/>
                <w:sz w:val="20"/>
                <w:szCs w:val="20"/>
              </w:rPr>
              <w:t xml:space="preserve">18 844,29 </w:t>
            </w:r>
          </w:p>
        </w:tc>
        <w:tc>
          <w:tcPr>
            <w:tcW w:w="2439" w:type="dxa"/>
            <w:tcBorders>
              <w:top w:val="nil"/>
              <w:left w:val="nil"/>
              <w:bottom w:val="single" w:sz="4" w:space="0" w:color="auto"/>
              <w:right w:val="single" w:sz="4" w:space="0" w:color="auto"/>
            </w:tcBorders>
            <w:shd w:val="clear" w:color="000000" w:fill="D0CECE"/>
            <w:noWrap/>
            <w:hideMark/>
          </w:tcPr>
          <w:p w14:paraId="08D5C045" w14:textId="77777777" w:rsidR="007E29D3" w:rsidRPr="007E29D3" w:rsidRDefault="007E29D3" w:rsidP="007E29D3">
            <w:pPr>
              <w:jc w:val="right"/>
              <w:rPr>
                <w:i/>
                <w:iCs/>
                <w:color w:val="000000"/>
                <w:sz w:val="20"/>
                <w:szCs w:val="20"/>
              </w:rPr>
            </w:pPr>
            <w:r w:rsidRPr="007E29D3">
              <w:rPr>
                <w:i/>
                <w:iCs/>
                <w:color w:val="000000"/>
                <w:sz w:val="20"/>
                <w:szCs w:val="20"/>
              </w:rPr>
              <w:t xml:space="preserve">18 844,29 </w:t>
            </w:r>
          </w:p>
        </w:tc>
      </w:tr>
      <w:tr w:rsidR="007E29D3" w:rsidRPr="007E29D3" w14:paraId="74F845F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C1A2D78" w14:textId="77777777" w:rsidR="007E29D3" w:rsidRPr="007E29D3" w:rsidRDefault="007E29D3" w:rsidP="007E29D3">
            <w:pPr>
              <w:jc w:val="right"/>
              <w:rPr>
                <w:i/>
                <w:iCs/>
                <w:color w:val="000000"/>
                <w:sz w:val="20"/>
                <w:szCs w:val="20"/>
              </w:rPr>
            </w:pPr>
            <w:r w:rsidRPr="007E29D3">
              <w:rPr>
                <w:i/>
                <w:iCs/>
                <w:color w:val="000000"/>
                <w:sz w:val="20"/>
                <w:szCs w:val="20"/>
              </w:rPr>
              <w:t>32.213</w:t>
            </w:r>
          </w:p>
        </w:tc>
        <w:tc>
          <w:tcPr>
            <w:tcW w:w="1040" w:type="dxa"/>
            <w:tcBorders>
              <w:top w:val="nil"/>
              <w:left w:val="nil"/>
              <w:bottom w:val="single" w:sz="4" w:space="0" w:color="auto"/>
              <w:right w:val="single" w:sz="4" w:space="0" w:color="auto"/>
            </w:tcBorders>
            <w:shd w:val="clear" w:color="000000" w:fill="D0CECE"/>
            <w:noWrap/>
            <w:hideMark/>
          </w:tcPr>
          <w:p w14:paraId="734F3D7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1F6F000" w14:textId="77777777" w:rsidR="007E29D3" w:rsidRPr="007E29D3" w:rsidRDefault="007E29D3" w:rsidP="007E29D3">
            <w:pPr>
              <w:jc w:val="right"/>
              <w:rPr>
                <w:i/>
                <w:iCs/>
                <w:color w:val="000000"/>
                <w:sz w:val="20"/>
                <w:szCs w:val="20"/>
              </w:rPr>
            </w:pPr>
            <w:r w:rsidRPr="007E29D3">
              <w:rPr>
                <w:i/>
                <w:iCs/>
                <w:color w:val="000000"/>
                <w:sz w:val="20"/>
                <w:szCs w:val="20"/>
              </w:rPr>
              <w:t>213</w:t>
            </w:r>
          </w:p>
        </w:tc>
        <w:tc>
          <w:tcPr>
            <w:tcW w:w="6511" w:type="dxa"/>
            <w:tcBorders>
              <w:top w:val="nil"/>
              <w:left w:val="nil"/>
              <w:bottom w:val="single" w:sz="4" w:space="0" w:color="auto"/>
              <w:right w:val="single" w:sz="4" w:space="0" w:color="auto"/>
            </w:tcBorders>
            <w:shd w:val="clear" w:color="000000" w:fill="D0CECE"/>
            <w:hideMark/>
          </w:tcPr>
          <w:p w14:paraId="39621920" w14:textId="77777777" w:rsidR="007E29D3" w:rsidRPr="007E29D3" w:rsidRDefault="007E29D3" w:rsidP="007E29D3">
            <w:pPr>
              <w:rPr>
                <w:i/>
                <w:iCs/>
                <w:color w:val="000000"/>
                <w:sz w:val="20"/>
                <w:szCs w:val="20"/>
              </w:rPr>
            </w:pPr>
            <w:r w:rsidRPr="007E29D3">
              <w:rPr>
                <w:i/>
                <w:iCs/>
                <w:color w:val="000000"/>
                <w:sz w:val="20"/>
                <w:szCs w:val="20"/>
              </w:rPr>
              <w:t>Рециркулятор УФ-бактерицидный двухламповый с принудительной циркуляцией воздушного потока для обеззараживания воздуха помещений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36AB46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F97636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DCC4E2A" w14:textId="77777777" w:rsidR="007E29D3" w:rsidRPr="007E29D3" w:rsidRDefault="007E29D3" w:rsidP="007E29D3">
            <w:pPr>
              <w:jc w:val="right"/>
              <w:rPr>
                <w:i/>
                <w:iCs/>
                <w:color w:val="000000"/>
                <w:sz w:val="20"/>
                <w:szCs w:val="20"/>
              </w:rPr>
            </w:pPr>
            <w:r w:rsidRPr="007E29D3">
              <w:rPr>
                <w:i/>
                <w:iCs/>
                <w:color w:val="000000"/>
                <w:sz w:val="20"/>
                <w:szCs w:val="20"/>
              </w:rPr>
              <w:t xml:space="preserve">19 666,14 </w:t>
            </w:r>
          </w:p>
        </w:tc>
        <w:tc>
          <w:tcPr>
            <w:tcW w:w="2439" w:type="dxa"/>
            <w:tcBorders>
              <w:top w:val="nil"/>
              <w:left w:val="nil"/>
              <w:bottom w:val="single" w:sz="4" w:space="0" w:color="auto"/>
              <w:right w:val="single" w:sz="4" w:space="0" w:color="auto"/>
            </w:tcBorders>
            <w:shd w:val="clear" w:color="000000" w:fill="D0CECE"/>
            <w:noWrap/>
            <w:hideMark/>
          </w:tcPr>
          <w:p w14:paraId="01DF7781" w14:textId="77777777" w:rsidR="007E29D3" w:rsidRPr="007E29D3" w:rsidRDefault="007E29D3" w:rsidP="007E29D3">
            <w:pPr>
              <w:jc w:val="right"/>
              <w:rPr>
                <w:i/>
                <w:iCs/>
                <w:color w:val="000000"/>
                <w:sz w:val="20"/>
                <w:szCs w:val="20"/>
              </w:rPr>
            </w:pPr>
            <w:r w:rsidRPr="007E29D3">
              <w:rPr>
                <w:i/>
                <w:iCs/>
                <w:color w:val="000000"/>
                <w:sz w:val="20"/>
                <w:szCs w:val="20"/>
              </w:rPr>
              <w:t xml:space="preserve">19 666,14 </w:t>
            </w:r>
          </w:p>
        </w:tc>
      </w:tr>
      <w:tr w:rsidR="007E29D3" w:rsidRPr="007E29D3" w14:paraId="26A4354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3A0CDC0" w14:textId="77777777" w:rsidR="007E29D3" w:rsidRPr="007E29D3" w:rsidRDefault="007E29D3" w:rsidP="007E29D3">
            <w:pPr>
              <w:jc w:val="right"/>
              <w:rPr>
                <w:i/>
                <w:iCs/>
                <w:color w:val="000000"/>
                <w:sz w:val="20"/>
                <w:szCs w:val="20"/>
              </w:rPr>
            </w:pPr>
            <w:r w:rsidRPr="007E29D3">
              <w:rPr>
                <w:i/>
                <w:iCs/>
                <w:color w:val="000000"/>
                <w:sz w:val="20"/>
                <w:szCs w:val="20"/>
              </w:rPr>
              <w:t>32.214</w:t>
            </w:r>
          </w:p>
        </w:tc>
        <w:tc>
          <w:tcPr>
            <w:tcW w:w="1040" w:type="dxa"/>
            <w:tcBorders>
              <w:top w:val="nil"/>
              <w:left w:val="nil"/>
              <w:bottom w:val="single" w:sz="4" w:space="0" w:color="auto"/>
              <w:right w:val="single" w:sz="4" w:space="0" w:color="auto"/>
            </w:tcBorders>
            <w:shd w:val="clear" w:color="000000" w:fill="D0CECE"/>
            <w:noWrap/>
            <w:hideMark/>
          </w:tcPr>
          <w:p w14:paraId="7B02385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F38F3C5" w14:textId="77777777" w:rsidR="007E29D3" w:rsidRPr="007E29D3" w:rsidRDefault="007E29D3" w:rsidP="007E29D3">
            <w:pPr>
              <w:jc w:val="right"/>
              <w:rPr>
                <w:i/>
                <w:iCs/>
                <w:color w:val="000000"/>
                <w:sz w:val="20"/>
                <w:szCs w:val="20"/>
              </w:rPr>
            </w:pPr>
            <w:r w:rsidRPr="007E29D3">
              <w:rPr>
                <w:i/>
                <w:iCs/>
                <w:color w:val="000000"/>
                <w:sz w:val="20"/>
                <w:szCs w:val="20"/>
              </w:rPr>
              <w:t>214</w:t>
            </w:r>
          </w:p>
        </w:tc>
        <w:tc>
          <w:tcPr>
            <w:tcW w:w="6511" w:type="dxa"/>
            <w:tcBorders>
              <w:top w:val="nil"/>
              <w:left w:val="nil"/>
              <w:bottom w:val="single" w:sz="4" w:space="0" w:color="auto"/>
              <w:right w:val="single" w:sz="4" w:space="0" w:color="auto"/>
            </w:tcBorders>
            <w:shd w:val="clear" w:color="000000" w:fill="D0CECE"/>
            <w:hideMark/>
          </w:tcPr>
          <w:p w14:paraId="66EC9804" w14:textId="77777777" w:rsidR="007E29D3" w:rsidRPr="007E29D3" w:rsidRDefault="007E29D3" w:rsidP="007E29D3">
            <w:pPr>
              <w:rPr>
                <w:i/>
                <w:iCs/>
                <w:color w:val="000000"/>
                <w:sz w:val="20"/>
                <w:szCs w:val="20"/>
              </w:rPr>
            </w:pPr>
            <w:r w:rsidRPr="007E29D3">
              <w:rPr>
                <w:i/>
                <w:iCs/>
                <w:color w:val="000000"/>
                <w:sz w:val="20"/>
                <w:szCs w:val="20"/>
              </w:rPr>
              <w:t>Набор емкостей для сбора отходов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D90CE4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746918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94994B3" w14:textId="77777777" w:rsidR="007E29D3" w:rsidRPr="007E29D3" w:rsidRDefault="007E29D3" w:rsidP="007E29D3">
            <w:pPr>
              <w:jc w:val="right"/>
              <w:rPr>
                <w:i/>
                <w:iCs/>
                <w:color w:val="000000"/>
                <w:sz w:val="20"/>
                <w:szCs w:val="20"/>
              </w:rPr>
            </w:pPr>
            <w:r w:rsidRPr="007E29D3">
              <w:rPr>
                <w:i/>
                <w:iCs/>
                <w:color w:val="000000"/>
                <w:sz w:val="20"/>
                <w:szCs w:val="20"/>
              </w:rPr>
              <w:t xml:space="preserve">6 555,38 </w:t>
            </w:r>
          </w:p>
        </w:tc>
        <w:tc>
          <w:tcPr>
            <w:tcW w:w="2439" w:type="dxa"/>
            <w:tcBorders>
              <w:top w:val="nil"/>
              <w:left w:val="nil"/>
              <w:bottom w:val="single" w:sz="4" w:space="0" w:color="auto"/>
              <w:right w:val="single" w:sz="4" w:space="0" w:color="auto"/>
            </w:tcBorders>
            <w:shd w:val="clear" w:color="000000" w:fill="D0CECE"/>
            <w:noWrap/>
            <w:hideMark/>
          </w:tcPr>
          <w:p w14:paraId="26DA7AC2" w14:textId="77777777" w:rsidR="007E29D3" w:rsidRPr="007E29D3" w:rsidRDefault="007E29D3" w:rsidP="007E29D3">
            <w:pPr>
              <w:jc w:val="right"/>
              <w:rPr>
                <w:i/>
                <w:iCs/>
                <w:color w:val="000000"/>
                <w:sz w:val="20"/>
                <w:szCs w:val="20"/>
              </w:rPr>
            </w:pPr>
            <w:r w:rsidRPr="007E29D3">
              <w:rPr>
                <w:i/>
                <w:iCs/>
                <w:color w:val="000000"/>
                <w:sz w:val="20"/>
                <w:szCs w:val="20"/>
              </w:rPr>
              <w:t xml:space="preserve">6 555,38 </w:t>
            </w:r>
          </w:p>
        </w:tc>
      </w:tr>
      <w:tr w:rsidR="007E29D3" w:rsidRPr="007E29D3" w14:paraId="7472CCD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49BAAC0" w14:textId="77777777" w:rsidR="007E29D3" w:rsidRPr="007E29D3" w:rsidRDefault="007E29D3" w:rsidP="007E29D3">
            <w:pPr>
              <w:jc w:val="right"/>
              <w:rPr>
                <w:i/>
                <w:iCs/>
                <w:color w:val="000000"/>
                <w:sz w:val="20"/>
                <w:szCs w:val="20"/>
              </w:rPr>
            </w:pPr>
            <w:r w:rsidRPr="007E29D3">
              <w:rPr>
                <w:i/>
                <w:iCs/>
                <w:color w:val="000000"/>
                <w:sz w:val="20"/>
                <w:szCs w:val="20"/>
              </w:rPr>
              <w:t>32.215</w:t>
            </w:r>
          </w:p>
        </w:tc>
        <w:tc>
          <w:tcPr>
            <w:tcW w:w="1040" w:type="dxa"/>
            <w:tcBorders>
              <w:top w:val="nil"/>
              <w:left w:val="nil"/>
              <w:bottom w:val="single" w:sz="4" w:space="0" w:color="auto"/>
              <w:right w:val="single" w:sz="4" w:space="0" w:color="auto"/>
            </w:tcBorders>
            <w:shd w:val="clear" w:color="000000" w:fill="D0CECE"/>
            <w:noWrap/>
            <w:hideMark/>
          </w:tcPr>
          <w:p w14:paraId="62F23AB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1C2D2A7" w14:textId="77777777" w:rsidR="007E29D3" w:rsidRPr="007E29D3" w:rsidRDefault="007E29D3" w:rsidP="007E29D3">
            <w:pPr>
              <w:jc w:val="right"/>
              <w:rPr>
                <w:i/>
                <w:iCs/>
                <w:color w:val="000000"/>
                <w:sz w:val="20"/>
                <w:szCs w:val="20"/>
              </w:rPr>
            </w:pPr>
            <w:r w:rsidRPr="007E29D3">
              <w:rPr>
                <w:i/>
                <w:iCs/>
                <w:color w:val="000000"/>
                <w:sz w:val="20"/>
                <w:szCs w:val="20"/>
              </w:rPr>
              <w:t>215</w:t>
            </w:r>
          </w:p>
        </w:tc>
        <w:tc>
          <w:tcPr>
            <w:tcW w:w="6511" w:type="dxa"/>
            <w:tcBorders>
              <w:top w:val="nil"/>
              <w:left w:val="nil"/>
              <w:bottom w:val="single" w:sz="4" w:space="0" w:color="auto"/>
              <w:right w:val="single" w:sz="4" w:space="0" w:color="auto"/>
            </w:tcBorders>
            <w:shd w:val="clear" w:color="000000" w:fill="D0CECE"/>
            <w:hideMark/>
          </w:tcPr>
          <w:p w14:paraId="2A17FA2E" w14:textId="77777777" w:rsidR="007E29D3" w:rsidRPr="007E29D3" w:rsidRDefault="007E29D3" w:rsidP="007E29D3">
            <w:pPr>
              <w:rPr>
                <w:i/>
                <w:iCs/>
                <w:color w:val="000000"/>
                <w:sz w:val="20"/>
                <w:szCs w:val="20"/>
              </w:rPr>
            </w:pPr>
            <w:r w:rsidRPr="007E29D3">
              <w:rPr>
                <w:i/>
                <w:iCs/>
                <w:color w:val="000000"/>
                <w:sz w:val="20"/>
                <w:szCs w:val="20"/>
              </w:rPr>
              <w:t>Емкостей для сбора отходов, 1 литр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4E5825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3C5327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F2E05BA" w14:textId="77777777" w:rsidR="007E29D3" w:rsidRPr="007E29D3" w:rsidRDefault="007E29D3" w:rsidP="007E29D3">
            <w:pPr>
              <w:jc w:val="right"/>
              <w:rPr>
                <w:i/>
                <w:iCs/>
                <w:color w:val="000000"/>
                <w:sz w:val="20"/>
                <w:szCs w:val="20"/>
              </w:rPr>
            </w:pPr>
            <w:r w:rsidRPr="007E29D3">
              <w:rPr>
                <w:i/>
                <w:iCs/>
                <w:color w:val="000000"/>
                <w:sz w:val="20"/>
                <w:szCs w:val="20"/>
              </w:rPr>
              <w:t xml:space="preserve">100,59 </w:t>
            </w:r>
          </w:p>
        </w:tc>
        <w:tc>
          <w:tcPr>
            <w:tcW w:w="2439" w:type="dxa"/>
            <w:tcBorders>
              <w:top w:val="nil"/>
              <w:left w:val="nil"/>
              <w:bottom w:val="single" w:sz="4" w:space="0" w:color="auto"/>
              <w:right w:val="single" w:sz="4" w:space="0" w:color="auto"/>
            </w:tcBorders>
            <w:shd w:val="clear" w:color="000000" w:fill="D0CECE"/>
            <w:noWrap/>
            <w:hideMark/>
          </w:tcPr>
          <w:p w14:paraId="039E8C23" w14:textId="77777777" w:rsidR="007E29D3" w:rsidRPr="007E29D3" w:rsidRDefault="007E29D3" w:rsidP="007E29D3">
            <w:pPr>
              <w:jc w:val="right"/>
              <w:rPr>
                <w:i/>
                <w:iCs/>
                <w:color w:val="000000"/>
                <w:sz w:val="20"/>
                <w:szCs w:val="20"/>
              </w:rPr>
            </w:pPr>
            <w:r w:rsidRPr="007E29D3">
              <w:rPr>
                <w:i/>
                <w:iCs/>
                <w:color w:val="000000"/>
                <w:sz w:val="20"/>
                <w:szCs w:val="20"/>
              </w:rPr>
              <w:t xml:space="preserve">100,59 </w:t>
            </w:r>
          </w:p>
        </w:tc>
      </w:tr>
      <w:tr w:rsidR="007E29D3" w:rsidRPr="007E29D3" w14:paraId="14157A3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32941CC" w14:textId="77777777" w:rsidR="007E29D3" w:rsidRPr="007E29D3" w:rsidRDefault="007E29D3" w:rsidP="007E29D3">
            <w:pPr>
              <w:jc w:val="right"/>
              <w:rPr>
                <w:i/>
                <w:iCs/>
                <w:color w:val="000000"/>
                <w:sz w:val="20"/>
                <w:szCs w:val="20"/>
              </w:rPr>
            </w:pPr>
            <w:r w:rsidRPr="007E29D3">
              <w:rPr>
                <w:i/>
                <w:iCs/>
                <w:color w:val="000000"/>
                <w:sz w:val="20"/>
                <w:szCs w:val="20"/>
              </w:rPr>
              <w:t>32.216</w:t>
            </w:r>
          </w:p>
        </w:tc>
        <w:tc>
          <w:tcPr>
            <w:tcW w:w="1040" w:type="dxa"/>
            <w:tcBorders>
              <w:top w:val="nil"/>
              <w:left w:val="nil"/>
              <w:bottom w:val="single" w:sz="4" w:space="0" w:color="auto"/>
              <w:right w:val="single" w:sz="4" w:space="0" w:color="auto"/>
            </w:tcBorders>
            <w:shd w:val="clear" w:color="000000" w:fill="D0CECE"/>
            <w:noWrap/>
            <w:hideMark/>
          </w:tcPr>
          <w:p w14:paraId="10CE2C5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086E6FB" w14:textId="77777777" w:rsidR="007E29D3" w:rsidRPr="007E29D3" w:rsidRDefault="007E29D3" w:rsidP="007E29D3">
            <w:pPr>
              <w:jc w:val="right"/>
              <w:rPr>
                <w:i/>
                <w:iCs/>
                <w:color w:val="000000"/>
                <w:sz w:val="20"/>
                <w:szCs w:val="20"/>
              </w:rPr>
            </w:pPr>
            <w:r w:rsidRPr="007E29D3">
              <w:rPr>
                <w:i/>
                <w:iCs/>
                <w:color w:val="000000"/>
                <w:sz w:val="20"/>
                <w:szCs w:val="20"/>
              </w:rPr>
              <w:t>216</w:t>
            </w:r>
          </w:p>
        </w:tc>
        <w:tc>
          <w:tcPr>
            <w:tcW w:w="6511" w:type="dxa"/>
            <w:tcBorders>
              <w:top w:val="nil"/>
              <w:left w:val="nil"/>
              <w:bottom w:val="single" w:sz="4" w:space="0" w:color="auto"/>
              <w:right w:val="single" w:sz="4" w:space="0" w:color="auto"/>
            </w:tcBorders>
            <w:shd w:val="clear" w:color="000000" w:fill="D0CECE"/>
            <w:hideMark/>
          </w:tcPr>
          <w:p w14:paraId="625816EE" w14:textId="77777777" w:rsidR="007E29D3" w:rsidRPr="007E29D3" w:rsidRDefault="007E29D3" w:rsidP="007E29D3">
            <w:pPr>
              <w:rPr>
                <w:i/>
                <w:iCs/>
                <w:color w:val="000000"/>
                <w:sz w:val="20"/>
                <w:szCs w:val="20"/>
              </w:rPr>
            </w:pPr>
            <w:r w:rsidRPr="007E29D3">
              <w:rPr>
                <w:i/>
                <w:iCs/>
                <w:color w:val="000000"/>
                <w:sz w:val="20"/>
                <w:szCs w:val="20"/>
              </w:rPr>
              <w:t>Емкостей для сбора отходов, 3 литр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87489F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9DCC87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602E52F" w14:textId="77777777" w:rsidR="007E29D3" w:rsidRPr="007E29D3" w:rsidRDefault="007E29D3" w:rsidP="007E29D3">
            <w:pPr>
              <w:jc w:val="right"/>
              <w:rPr>
                <w:i/>
                <w:iCs/>
                <w:color w:val="000000"/>
                <w:sz w:val="20"/>
                <w:szCs w:val="20"/>
              </w:rPr>
            </w:pPr>
            <w:r w:rsidRPr="007E29D3">
              <w:rPr>
                <w:i/>
                <w:iCs/>
                <w:color w:val="000000"/>
                <w:sz w:val="20"/>
                <w:szCs w:val="20"/>
              </w:rPr>
              <w:t xml:space="preserve">181,74 </w:t>
            </w:r>
          </w:p>
        </w:tc>
        <w:tc>
          <w:tcPr>
            <w:tcW w:w="2439" w:type="dxa"/>
            <w:tcBorders>
              <w:top w:val="nil"/>
              <w:left w:val="nil"/>
              <w:bottom w:val="single" w:sz="4" w:space="0" w:color="auto"/>
              <w:right w:val="single" w:sz="4" w:space="0" w:color="auto"/>
            </w:tcBorders>
            <w:shd w:val="clear" w:color="000000" w:fill="D0CECE"/>
            <w:noWrap/>
            <w:hideMark/>
          </w:tcPr>
          <w:p w14:paraId="381EE3C9" w14:textId="77777777" w:rsidR="007E29D3" w:rsidRPr="007E29D3" w:rsidRDefault="007E29D3" w:rsidP="007E29D3">
            <w:pPr>
              <w:jc w:val="right"/>
              <w:rPr>
                <w:i/>
                <w:iCs/>
                <w:color w:val="000000"/>
                <w:sz w:val="20"/>
                <w:szCs w:val="20"/>
              </w:rPr>
            </w:pPr>
            <w:r w:rsidRPr="007E29D3">
              <w:rPr>
                <w:i/>
                <w:iCs/>
                <w:color w:val="000000"/>
                <w:sz w:val="20"/>
                <w:szCs w:val="20"/>
              </w:rPr>
              <w:t xml:space="preserve">181,74 </w:t>
            </w:r>
          </w:p>
        </w:tc>
      </w:tr>
      <w:tr w:rsidR="007E29D3" w:rsidRPr="007E29D3" w14:paraId="3AF0CCB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6FDCAC0" w14:textId="77777777" w:rsidR="007E29D3" w:rsidRPr="007E29D3" w:rsidRDefault="007E29D3" w:rsidP="007E29D3">
            <w:pPr>
              <w:jc w:val="right"/>
              <w:rPr>
                <w:i/>
                <w:iCs/>
                <w:color w:val="000000"/>
                <w:sz w:val="20"/>
                <w:szCs w:val="20"/>
              </w:rPr>
            </w:pPr>
            <w:r w:rsidRPr="007E29D3">
              <w:rPr>
                <w:i/>
                <w:iCs/>
                <w:color w:val="000000"/>
                <w:sz w:val="20"/>
                <w:szCs w:val="20"/>
              </w:rPr>
              <w:t>32.217</w:t>
            </w:r>
          </w:p>
        </w:tc>
        <w:tc>
          <w:tcPr>
            <w:tcW w:w="1040" w:type="dxa"/>
            <w:tcBorders>
              <w:top w:val="nil"/>
              <w:left w:val="nil"/>
              <w:bottom w:val="single" w:sz="4" w:space="0" w:color="auto"/>
              <w:right w:val="single" w:sz="4" w:space="0" w:color="auto"/>
            </w:tcBorders>
            <w:shd w:val="clear" w:color="000000" w:fill="D0CECE"/>
            <w:noWrap/>
            <w:hideMark/>
          </w:tcPr>
          <w:p w14:paraId="2157E18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37386E1" w14:textId="77777777" w:rsidR="007E29D3" w:rsidRPr="007E29D3" w:rsidRDefault="007E29D3" w:rsidP="007E29D3">
            <w:pPr>
              <w:jc w:val="right"/>
              <w:rPr>
                <w:i/>
                <w:iCs/>
                <w:color w:val="000000"/>
                <w:sz w:val="20"/>
                <w:szCs w:val="20"/>
              </w:rPr>
            </w:pPr>
            <w:r w:rsidRPr="007E29D3">
              <w:rPr>
                <w:i/>
                <w:iCs/>
                <w:color w:val="000000"/>
                <w:sz w:val="20"/>
                <w:szCs w:val="20"/>
              </w:rPr>
              <w:t>217</w:t>
            </w:r>
          </w:p>
        </w:tc>
        <w:tc>
          <w:tcPr>
            <w:tcW w:w="6511" w:type="dxa"/>
            <w:tcBorders>
              <w:top w:val="nil"/>
              <w:left w:val="nil"/>
              <w:bottom w:val="single" w:sz="4" w:space="0" w:color="auto"/>
              <w:right w:val="single" w:sz="4" w:space="0" w:color="auto"/>
            </w:tcBorders>
            <w:shd w:val="clear" w:color="000000" w:fill="D0CECE"/>
            <w:hideMark/>
          </w:tcPr>
          <w:p w14:paraId="420A3E3B" w14:textId="77777777" w:rsidR="007E29D3" w:rsidRPr="007E29D3" w:rsidRDefault="007E29D3" w:rsidP="007E29D3">
            <w:pPr>
              <w:rPr>
                <w:i/>
                <w:iCs/>
                <w:color w:val="000000"/>
                <w:sz w:val="20"/>
                <w:szCs w:val="20"/>
              </w:rPr>
            </w:pPr>
            <w:r w:rsidRPr="007E29D3">
              <w:rPr>
                <w:i/>
                <w:iCs/>
                <w:color w:val="000000"/>
                <w:sz w:val="20"/>
                <w:szCs w:val="20"/>
              </w:rPr>
              <w:t>Уничтожитель игл и шприцев с гильотиной для срезания канюли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0224C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3494A0B"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DAA75D7" w14:textId="77777777" w:rsidR="007E29D3" w:rsidRPr="007E29D3" w:rsidRDefault="007E29D3" w:rsidP="007E29D3">
            <w:pPr>
              <w:jc w:val="right"/>
              <w:rPr>
                <w:i/>
                <w:iCs/>
                <w:color w:val="000000"/>
                <w:sz w:val="20"/>
                <w:szCs w:val="20"/>
              </w:rPr>
            </w:pPr>
            <w:r w:rsidRPr="007E29D3">
              <w:rPr>
                <w:i/>
                <w:iCs/>
                <w:color w:val="000000"/>
                <w:sz w:val="20"/>
                <w:szCs w:val="20"/>
              </w:rPr>
              <w:t xml:space="preserve">10 817,81 </w:t>
            </w:r>
          </w:p>
        </w:tc>
        <w:tc>
          <w:tcPr>
            <w:tcW w:w="2439" w:type="dxa"/>
            <w:tcBorders>
              <w:top w:val="nil"/>
              <w:left w:val="nil"/>
              <w:bottom w:val="single" w:sz="4" w:space="0" w:color="auto"/>
              <w:right w:val="single" w:sz="4" w:space="0" w:color="auto"/>
            </w:tcBorders>
            <w:shd w:val="clear" w:color="000000" w:fill="D0CECE"/>
            <w:noWrap/>
            <w:hideMark/>
          </w:tcPr>
          <w:p w14:paraId="4F779DE2" w14:textId="77777777" w:rsidR="007E29D3" w:rsidRPr="007E29D3" w:rsidRDefault="007E29D3" w:rsidP="007E29D3">
            <w:pPr>
              <w:jc w:val="right"/>
              <w:rPr>
                <w:i/>
                <w:iCs/>
                <w:color w:val="000000"/>
                <w:sz w:val="20"/>
                <w:szCs w:val="20"/>
              </w:rPr>
            </w:pPr>
            <w:r w:rsidRPr="007E29D3">
              <w:rPr>
                <w:i/>
                <w:iCs/>
                <w:color w:val="000000"/>
                <w:sz w:val="20"/>
                <w:szCs w:val="20"/>
              </w:rPr>
              <w:t xml:space="preserve">10 817,81 </w:t>
            </w:r>
          </w:p>
        </w:tc>
      </w:tr>
      <w:tr w:rsidR="007E29D3" w:rsidRPr="007E29D3" w14:paraId="6AAFDCC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2E9FAEB" w14:textId="77777777" w:rsidR="007E29D3" w:rsidRPr="007E29D3" w:rsidRDefault="007E29D3" w:rsidP="007E29D3">
            <w:pPr>
              <w:jc w:val="right"/>
              <w:rPr>
                <w:i/>
                <w:iCs/>
                <w:color w:val="000000"/>
                <w:sz w:val="20"/>
                <w:szCs w:val="20"/>
              </w:rPr>
            </w:pPr>
            <w:r w:rsidRPr="007E29D3">
              <w:rPr>
                <w:i/>
                <w:iCs/>
                <w:color w:val="000000"/>
                <w:sz w:val="20"/>
                <w:szCs w:val="20"/>
              </w:rPr>
              <w:t>32.218</w:t>
            </w:r>
          </w:p>
        </w:tc>
        <w:tc>
          <w:tcPr>
            <w:tcW w:w="1040" w:type="dxa"/>
            <w:tcBorders>
              <w:top w:val="nil"/>
              <w:left w:val="nil"/>
              <w:bottom w:val="single" w:sz="4" w:space="0" w:color="auto"/>
              <w:right w:val="single" w:sz="4" w:space="0" w:color="auto"/>
            </w:tcBorders>
            <w:shd w:val="clear" w:color="000000" w:fill="D0CECE"/>
            <w:noWrap/>
            <w:hideMark/>
          </w:tcPr>
          <w:p w14:paraId="254BE7E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C0D7824" w14:textId="77777777" w:rsidR="007E29D3" w:rsidRPr="007E29D3" w:rsidRDefault="007E29D3" w:rsidP="007E29D3">
            <w:pPr>
              <w:jc w:val="right"/>
              <w:rPr>
                <w:i/>
                <w:iCs/>
                <w:color w:val="000000"/>
                <w:sz w:val="20"/>
                <w:szCs w:val="20"/>
              </w:rPr>
            </w:pPr>
            <w:r w:rsidRPr="007E29D3">
              <w:rPr>
                <w:i/>
                <w:iCs/>
                <w:color w:val="000000"/>
                <w:sz w:val="20"/>
                <w:szCs w:val="20"/>
              </w:rPr>
              <w:t>218</w:t>
            </w:r>
          </w:p>
        </w:tc>
        <w:tc>
          <w:tcPr>
            <w:tcW w:w="6511" w:type="dxa"/>
            <w:tcBorders>
              <w:top w:val="nil"/>
              <w:left w:val="nil"/>
              <w:bottom w:val="single" w:sz="4" w:space="0" w:color="auto"/>
              <w:right w:val="single" w:sz="4" w:space="0" w:color="auto"/>
            </w:tcBorders>
            <w:shd w:val="clear" w:color="000000" w:fill="D0CECE"/>
            <w:hideMark/>
          </w:tcPr>
          <w:p w14:paraId="5BC6DF62" w14:textId="77777777" w:rsidR="007E29D3" w:rsidRPr="007E29D3" w:rsidRDefault="007E29D3" w:rsidP="007E29D3">
            <w:pPr>
              <w:rPr>
                <w:i/>
                <w:iCs/>
                <w:color w:val="000000"/>
                <w:sz w:val="20"/>
                <w:szCs w:val="20"/>
              </w:rPr>
            </w:pPr>
            <w:r w:rsidRPr="007E29D3">
              <w:rPr>
                <w:i/>
                <w:iCs/>
                <w:color w:val="000000"/>
                <w:sz w:val="20"/>
                <w:szCs w:val="20"/>
              </w:rPr>
              <w:t>Термоконтейнер многоразового использования для временного хранения и транспортировки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774986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F08880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5576D41" w14:textId="77777777" w:rsidR="007E29D3" w:rsidRPr="007E29D3" w:rsidRDefault="007E29D3" w:rsidP="007E29D3">
            <w:pPr>
              <w:jc w:val="right"/>
              <w:rPr>
                <w:i/>
                <w:iCs/>
                <w:color w:val="000000"/>
                <w:sz w:val="20"/>
                <w:szCs w:val="20"/>
              </w:rPr>
            </w:pPr>
            <w:r w:rsidRPr="007E29D3">
              <w:rPr>
                <w:i/>
                <w:iCs/>
                <w:color w:val="000000"/>
                <w:sz w:val="20"/>
                <w:szCs w:val="20"/>
              </w:rPr>
              <w:t xml:space="preserve">4 753,94 </w:t>
            </w:r>
          </w:p>
        </w:tc>
        <w:tc>
          <w:tcPr>
            <w:tcW w:w="2439" w:type="dxa"/>
            <w:tcBorders>
              <w:top w:val="nil"/>
              <w:left w:val="nil"/>
              <w:bottom w:val="single" w:sz="4" w:space="0" w:color="auto"/>
              <w:right w:val="single" w:sz="4" w:space="0" w:color="auto"/>
            </w:tcBorders>
            <w:shd w:val="clear" w:color="000000" w:fill="D0CECE"/>
            <w:noWrap/>
            <w:hideMark/>
          </w:tcPr>
          <w:p w14:paraId="560721FD" w14:textId="77777777" w:rsidR="007E29D3" w:rsidRPr="007E29D3" w:rsidRDefault="007E29D3" w:rsidP="007E29D3">
            <w:pPr>
              <w:jc w:val="right"/>
              <w:rPr>
                <w:i/>
                <w:iCs/>
                <w:color w:val="000000"/>
                <w:sz w:val="20"/>
                <w:szCs w:val="20"/>
              </w:rPr>
            </w:pPr>
            <w:r w:rsidRPr="007E29D3">
              <w:rPr>
                <w:i/>
                <w:iCs/>
                <w:color w:val="000000"/>
                <w:sz w:val="20"/>
                <w:szCs w:val="20"/>
              </w:rPr>
              <w:t xml:space="preserve">4 753,94 </w:t>
            </w:r>
          </w:p>
        </w:tc>
      </w:tr>
      <w:tr w:rsidR="007E29D3" w:rsidRPr="007E29D3" w14:paraId="16D2EC6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7B5670D" w14:textId="77777777" w:rsidR="007E29D3" w:rsidRPr="007E29D3" w:rsidRDefault="007E29D3" w:rsidP="007E29D3">
            <w:pPr>
              <w:jc w:val="right"/>
              <w:rPr>
                <w:i/>
                <w:iCs/>
                <w:color w:val="000000"/>
                <w:sz w:val="20"/>
                <w:szCs w:val="20"/>
              </w:rPr>
            </w:pPr>
            <w:r w:rsidRPr="007E29D3">
              <w:rPr>
                <w:i/>
                <w:iCs/>
                <w:color w:val="000000"/>
                <w:sz w:val="20"/>
                <w:szCs w:val="20"/>
              </w:rPr>
              <w:t>32.219</w:t>
            </w:r>
          </w:p>
        </w:tc>
        <w:tc>
          <w:tcPr>
            <w:tcW w:w="1040" w:type="dxa"/>
            <w:tcBorders>
              <w:top w:val="nil"/>
              <w:left w:val="nil"/>
              <w:bottom w:val="single" w:sz="4" w:space="0" w:color="auto"/>
              <w:right w:val="single" w:sz="4" w:space="0" w:color="auto"/>
            </w:tcBorders>
            <w:shd w:val="clear" w:color="000000" w:fill="D0CECE"/>
            <w:noWrap/>
            <w:hideMark/>
          </w:tcPr>
          <w:p w14:paraId="053F56B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9EF2B42" w14:textId="77777777" w:rsidR="007E29D3" w:rsidRPr="007E29D3" w:rsidRDefault="007E29D3" w:rsidP="007E29D3">
            <w:pPr>
              <w:jc w:val="right"/>
              <w:rPr>
                <w:i/>
                <w:iCs/>
                <w:color w:val="000000"/>
                <w:sz w:val="20"/>
                <w:szCs w:val="20"/>
              </w:rPr>
            </w:pPr>
            <w:r w:rsidRPr="007E29D3">
              <w:rPr>
                <w:i/>
                <w:iCs/>
                <w:color w:val="000000"/>
                <w:sz w:val="20"/>
                <w:szCs w:val="20"/>
              </w:rPr>
              <w:t>219</w:t>
            </w:r>
          </w:p>
        </w:tc>
        <w:tc>
          <w:tcPr>
            <w:tcW w:w="6511" w:type="dxa"/>
            <w:tcBorders>
              <w:top w:val="nil"/>
              <w:left w:val="nil"/>
              <w:bottom w:val="single" w:sz="4" w:space="0" w:color="auto"/>
              <w:right w:val="single" w:sz="4" w:space="0" w:color="auto"/>
            </w:tcBorders>
            <w:shd w:val="clear" w:color="000000" w:fill="D0CECE"/>
            <w:hideMark/>
          </w:tcPr>
          <w:p w14:paraId="175B6F53" w14:textId="77777777" w:rsidR="007E29D3" w:rsidRPr="007E29D3" w:rsidRDefault="007E29D3" w:rsidP="007E29D3">
            <w:pPr>
              <w:rPr>
                <w:i/>
                <w:iCs/>
                <w:color w:val="000000"/>
                <w:sz w:val="20"/>
                <w:szCs w:val="20"/>
              </w:rPr>
            </w:pPr>
            <w:r w:rsidRPr="007E29D3">
              <w:rPr>
                <w:i/>
                <w:iCs/>
                <w:color w:val="000000"/>
                <w:sz w:val="20"/>
                <w:szCs w:val="20"/>
              </w:rPr>
              <w:t>Пульсоксиметр напаечный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9CA8FA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AF5E4F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65DB5C4" w14:textId="77777777" w:rsidR="007E29D3" w:rsidRPr="007E29D3" w:rsidRDefault="007E29D3" w:rsidP="007E29D3">
            <w:pPr>
              <w:jc w:val="right"/>
              <w:rPr>
                <w:i/>
                <w:iCs/>
                <w:color w:val="000000"/>
                <w:sz w:val="20"/>
                <w:szCs w:val="20"/>
              </w:rPr>
            </w:pPr>
            <w:r w:rsidRPr="007E29D3">
              <w:rPr>
                <w:i/>
                <w:iCs/>
                <w:color w:val="000000"/>
                <w:sz w:val="20"/>
                <w:szCs w:val="20"/>
              </w:rPr>
              <w:t xml:space="preserve">2 947,92 </w:t>
            </w:r>
          </w:p>
        </w:tc>
        <w:tc>
          <w:tcPr>
            <w:tcW w:w="2439" w:type="dxa"/>
            <w:tcBorders>
              <w:top w:val="nil"/>
              <w:left w:val="nil"/>
              <w:bottom w:val="single" w:sz="4" w:space="0" w:color="auto"/>
              <w:right w:val="single" w:sz="4" w:space="0" w:color="auto"/>
            </w:tcBorders>
            <w:shd w:val="clear" w:color="000000" w:fill="D0CECE"/>
            <w:noWrap/>
            <w:hideMark/>
          </w:tcPr>
          <w:p w14:paraId="7412F877" w14:textId="77777777" w:rsidR="007E29D3" w:rsidRPr="007E29D3" w:rsidRDefault="007E29D3" w:rsidP="007E29D3">
            <w:pPr>
              <w:jc w:val="right"/>
              <w:rPr>
                <w:i/>
                <w:iCs/>
                <w:color w:val="000000"/>
                <w:sz w:val="20"/>
                <w:szCs w:val="20"/>
              </w:rPr>
            </w:pPr>
            <w:r w:rsidRPr="007E29D3">
              <w:rPr>
                <w:i/>
                <w:iCs/>
                <w:color w:val="000000"/>
                <w:sz w:val="20"/>
                <w:szCs w:val="20"/>
              </w:rPr>
              <w:t xml:space="preserve">2 947,92 </w:t>
            </w:r>
          </w:p>
        </w:tc>
      </w:tr>
      <w:tr w:rsidR="007E29D3" w:rsidRPr="007E29D3" w14:paraId="3072E30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4C34EE2" w14:textId="77777777" w:rsidR="007E29D3" w:rsidRPr="007E29D3" w:rsidRDefault="007E29D3" w:rsidP="007E29D3">
            <w:pPr>
              <w:jc w:val="right"/>
              <w:rPr>
                <w:i/>
                <w:iCs/>
                <w:color w:val="000000"/>
                <w:sz w:val="20"/>
                <w:szCs w:val="20"/>
              </w:rPr>
            </w:pPr>
            <w:r w:rsidRPr="007E29D3">
              <w:rPr>
                <w:i/>
                <w:iCs/>
                <w:color w:val="000000"/>
                <w:sz w:val="20"/>
                <w:szCs w:val="20"/>
              </w:rPr>
              <w:t>32.220</w:t>
            </w:r>
          </w:p>
        </w:tc>
        <w:tc>
          <w:tcPr>
            <w:tcW w:w="1040" w:type="dxa"/>
            <w:tcBorders>
              <w:top w:val="nil"/>
              <w:left w:val="nil"/>
              <w:bottom w:val="single" w:sz="4" w:space="0" w:color="auto"/>
              <w:right w:val="single" w:sz="4" w:space="0" w:color="auto"/>
            </w:tcBorders>
            <w:shd w:val="clear" w:color="000000" w:fill="D0CECE"/>
            <w:noWrap/>
            <w:hideMark/>
          </w:tcPr>
          <w:p w14:paraId="43B6016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8619DD2" w14:textId="77777777" w:rsidR="007E29D3" w:rsidRPr="007E29D3" w:rsidRDefault="007E29D3" w:rsidP="007E29D3">
            <w:pPr>
              <w:jc w:val="right"/>
              <w:rPr>
                <w:i/>
                <w:iCs/>
                <w:color w:val="000000"/>
                <w:sz w:val="20"/>
                <w:szCs w:val="20"/>
              </w:rPr>
            </w:pPr>
            <w:r w:rsidRPr="007E29D3">
              <w:rPr>
                <w:i/>
                <w:iCs/>
                <w:color w:val="000000"/>
                <w:sz w:val="20"/>
                <w:szCs w:val="20"/>
              </w:rPr>
              <w:t>220</w:t>
            </w:r>
          </w:p>
        </w:tc>
        <w:tc>
          <w:tcPr>
            <w:tcW w:w="6511" w:type="dxa"/>
            <w:tcBorders>
              <w:top w:val="nil"/>
              <w:left w:val="nil"/>
              <w:bottom w:val="single" w:sz="4" w:space="0" w:color="auto"/>
              <w:right w:val="single" w:sz="4" w:space="0" w:color="auto"/>
            </w:tcBorders>
            <w:shd w:val="clear" w:color="000000" w:fill="D0CECE"/>
            <w:hideMark/>
          </w:tcPr>
          <w:p w14:paraId="13F0585C" w14:textId="77777777" w:rsidR="007E29D3" w:rsidRPr="007E29D3" w:rsidRDefault="007E29D3" w:rsidP="007E29D3">
            <w:pPr>
              <w:rPr>
                <w:i/>
                <w:iCs/>
                <w:color w:val="000000"/>
                <w:sz w:val="20"/>
                <w:szCs w:val="20"/>
              </w:rPr>
            </w:pPr>
            <w:r w:rsidRPr="007E29D3">
              <w:rPr>
                <w:i/>
                <w:iCs/>
                <w:color w:val="000000"/>
                <w:sz w:val="20"/>
                <w:szCs w:val="20"/>
              </w:rPr>
              <w:t>Комплект для оказания первичной медицинской помощи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67A777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34528D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F3C33BE" w14:textId="77777777" w:rsidR="007E29D3" w:rsidRPr="007E29D3" w:rsidRDefault="007E29D3" w:rsidP="007E29D3">
            <w:pPr>
              <w:jc w:val="right"/>
              <w:rPr>
                <w:i/>
                <w:iCs/>
                <w:color w:val="000000"/>
                <w:sz w:val="20"/>
                <w:szCs w:val="20"/>
              </w:rPr>
            </w:pPr>
            <w:r w:rsidRPr="007E29D3">
              <w:rPr>
                <w:i/>
                <w:iCs/>
                <w:color w:val="000000"/>
                <w:sz w:val="20"/>
                <w:szCs w:val="20"/>
              </w:rPr>
              <w:t xml:space="preserve">17 535,50 </w:t>
            </w:r>
          </w:p>
        </w:tc>
        <w:tc>
          <w:tcPr>
            <w:tcW w:w="2439" w:type="dxa"/>
            <w:tcBorders>
              <w:top w:val="nil"/>
              <w:left w:val="nil"/>
              <w:bottom w:val="single" w:sz="4" w:space="0" w:color="auto"/>
              <w:right w:val="single" w:sz="4" w:space="0" w:color="auto"/>
            </w:tcBorders>
            <w:shd w:val="clear" w:color="000000" w:fill="D0CECE"/>
            <w:noWrap/>
            <w:hideMark/>
          </w:tcPr>
          <w:p w14:paraId="3399DAFD" w14:textId="77777777" w:rsidR="007E29D3" w:rsidRPr="007E29D3" w:rsidRDefault="007E29D3" w:rsidP="007E29D3">
            <w:pPr>
              <w:jc w:val="right"/>
              <w:rPr>
                <w:i/>
                <w:iCs/>
                <w:color w:val="000000"/>
                <w:sz w:val="20"/>
                <w:szCs w:val="20"/>
              </w:rPr>
            </w:pPr>
            <w:r w:rsidRPr="007E29D3">
              <w:rPr>
                <w:i/>
                <w:iCs/>
                <w:color w:val="000000"/>
                <w:sz w:val="20"/>
                <w:szCs w:val="20"/>
              </w:rPr>
              <w:t xml:space="preserve">17 535,50 </w:t>
            </w:r>
          </w:p>
        </w:tc>
      </w:tr>
      <w:tr w:rsidR="007E29D3" w:rsidRPr="007E29D3" w14:paraId="39657BF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27BF8C1" w14:textId="77777777" w:rsidR="007E29D3" w:rsidRPr="007E29D3" w:rsidRDefault="007E29D3" w:rsidP="007E29D3">
            <w:pPr>
              <w:jc w:val="right"/>
              <w:rPr>
                <w:i/>
                <w:iCs/>
                <w:color w:val="000000"/>
                <w:sz w:val="20"/>
                <w:szCs w:val="20"/>
              </w:rPr>
            </w:pPr>
            <w:r w:rsidRPr="007E29D3">
              <w:rPr>
                <w:i/>
                <w:iCs/>
                <w:color w:val="000000"/>
                <w:sz w:val="20"/>
                <w:szCs w:val="20"/>
              </w:rPr>
              <w:t>32.221</w:t>
            </w:r>
          </w:p>
        </w:tc>
        <w:tc>
          <w:tcPr>
            <w:tcW w:w="1040" w:type="dxa"/>
            <w:tcBorders>
              <w:top w:val="nil"/>
              <w:left w:val="nil"/>
              <w:bottom w:val="single" w:sz="4" w:space="0" w:color="auto"/>
              <w:right w:val="single" w:sz="4" w:space="0" w:color="auto"/>
            </w:tcBorders>
            <w:shd w:val="clear" w:color="000000" w:fill="D0CECE"/>
            <w:noWrap/>
            <w:hideMark/>
          </w:tcPr>
          <w:p w14:paraId="2902D7F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D23B5A8" w14:textId="77777777" w:rsidR="007E29D3" w:rsidRPr="007E29D3" w:rsidRDefault="007E29D3" w:rsidP="007E29D3">
            <w:pPr>
              <w:jc w:val="right"/>
              <w:rPr>
                <w:i/>
                <w:iCs/>
                <w:color w:val="000000"/>
                <w:sz w:val="20"/>
                <w:szCs w:val="20"/>
              </w:rPr>
            </w:pPr>
            <w:r w:rsidRPr="007E29D3">
              <w:rPr>
                <w:i/>
                <w:iCs/>
                <w:color w:val="000000"/>
                <w:sz w:val="20"/>
                <w:szCs w:val="20"/>
              </w:rPr>
              <w:t>221</w:t>
            </w:r>
          </w:p>
        </w:tc>
        <w:tc>
          <w:tcPr>
            <w:tcW w:w="6511" w:type="dxa"/>
            <w:tcBorders>
              <w:top w:val="nil"/>
              <w:left w:val="nil"/>
              <w:bottom w:val="single" w:sz="4" w:space="0" w:color="auto"/>
              <w:right w:val="single" w:sz="4" w:space="0" w:color="auto"/>
            </w:tcBorders>
            <w:shd w:val="clear" w:color="000000" w:fill="D0CECE"/>
            <w:hideMark/>
          </w:tcPr>
          <w:p w14:paraId="0DFCDE34" w14:textId="77777777" w:rsidR="007E29D3" w:rsidRPr="007E29D3" w:rsidRDefault="007E29D3" w:rsidP="007E29D3">
            <w:pPr>
              <w:rPr>
                <w:i/>
                <w:iCs/>
                <w:color w:val="000000"/>
                <w:sz w:val="20"/>
                <w:szCs w:val="20"/>
              </w:rPr>
            </w:pPr>
            <w:r w:rsidRPr="007E29D3">
              <w:rPr>
                <w:i/>
                <w:iCs/>
                <w:color w:val="000000"/>
                <w:sz w:val="20"/>
                <w:szCs w:val="20"/>
              </w:rPr>
              <w:t>Жгут резиновый для остановки кровотечения (1400*25 мм)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8E5213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9384140"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E2C2146" w14:textId="77777777" w:rsidR="007E29D3" w:rsidRPr="007E29D3" w:rsidRDefault="007E29D3" w:rsidP="007E29D3">
            <w:pPr>
              <w:jc w:val="right"/>
              <w:rPr>
                <w:i/>
                <w:iCs/>
                <w:color w:val="000000"/>
                <w:sz w:val="20"/>
                <w:szCs w:val="20"/>
              </w:rPr>
            </w:pPr>
            <w:r w:rsidRPr="007E29D3">
              <w:rPr>
                <w:i/>
                <w:iCs/>
                <w:color w:val="000000"/>
                <w:sz w:val="20"/>
                <w:szCs w:val="20"/>
              </w:rPr>
              <w:t xml:space="preserve">119,45 </w:t>
            </w:r>
          </w:p>
        </w:tc>
        <w:tc>
          <w:tcPr>
            <w:tcW w:w="2439" w:type="dxa"/>
            <w:tcBorders>
              <w:top w:val="nil"/>
              <w:left w:val="nil"/>
              <w:bottom w:val="single" w:sz="4" w:space="0" w:color="auto"/>
              <w:right w:val="single" w:sz="4" w:space="0" w:color="auto"/>
            </w:tcBorders>
            <w:shd w:val="clear" w:color="000000" w:fill="D0CECE"/>
            <w:noWrap/>
            <w:hideMark/>
          </w:tcPr>
          <w:p w14:paraId="4E0538EB" w14:textId="77777777" w:rsidR="007E29D3" w:rsidRPr="007E29D3" w:rsidRDefault="007E29D3" w:rsidP="007E29D3">
            <w:pPr>
              <w:jc w:val="right"/>
              <w:rPr>
                <w:i/>
                <w:iCs/>
                <w:color w:val="000000"/>
                <w:sz w:val="20"/>
                <w:szCs w:val="20"/>
              </w:rPr>
            </w:pPr>
            <w:r w:rsidRPr="007E29D3">
              <w:rPr>
                <w:i/>
                <w:iCs/>
                <w:color w:val="000000"/>
                <w:sz w:val="20"/>
                <w:szCs w:val="20"/>
              </w:rPr>
              <w:t xml:space="preserve">238,90 </w:t>
            </w:r>
          </w:p>
        </w:tc>
      </w:tr>
      <w:tr w:rsidR="007E29D3" w:rsidRPr="007E29D3" w14:paraId="5674B92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550ADF6" w14:textId="77777777" w:rsidR="007E29D3" w:rsidRPr="007E29D3" w:rsidRDefault="007E29D3" w:rsidP="007E29D3">
            <w:pPr>
              <w:jc w:val="right"/>
              <w:rPr>
                <w:i/>
                <w:iCs/>
                <w:color w:val="000000"/>
                <w:sz w:val="20"/>
                <w:szCs w:val="20"/>
              </w:rPr>
            </w:pPr>
            <w:r w:rsidRPr="007E29D3">
              <w:rPr>
                <w:i/>
                <w:iCs/>
                <w:color w:val="000000"/>
                <w:sz w:val="20"/>
                <w:szCs w:val="20"/>
              </w:rPr>
              <w:t>32.222</w:t>
            </w:r>
          </w:p>
        </w:tc>
        <w:tc>
          <w:tcPr>
            <w:tcW w:w="1040" w:type="dxa"/>
            <w:tcBorders>
              <w:top w:val="nil"/>
              <w:left w:val="nil"/>
              <w:bottom w:val="single" w:sz="4" w:space="0" w:color="auto"/>
              <w:right w:val="single" w:sz="4" w:space="0" w:color="auto"/>
            </w:tcBorders>
            <w:shd w:val="clear" w:color="000000" w:fill="D0CECE"/>
            <w:noWrap/>
            <w:hideMark/>
          </w:tcPr>
          <w:p w14:paraId="032E6EF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762CC59" w14:textId="77777777" w:rsidR="007E29D3" w:rsidRPr="007E29D3" w:rsidRDefault="007E29D3" w:rsidP="007E29D3">
            <w:pPr>
              <w:jc w:val="right"/>
              <w:rPr>
                <w:i/>
                <w:iCs/>
                <w:color w:val="000000"/>
                <w:sz w:val="20"/>
                <w:szCs w:val="20"/>
              </w:rPr>
            </w:pPr>
            <w:r w:rsidRPr="007E29D3">
              <w:rPr>
                <w:i/>
                <w:iCs/>
                <w:color w:val="000000"/>
                <w:sz w:val="20"/>
                <w:szCs w:val="20"/>
              </w:rPr>
              <w:t>222</w:t>
            </w:r>
          </w:p>
        </w:tc>
        <w:tc>
          <w:tcPr>
            <w:tcW w:w="6511" w:type="dxa"/>
            <w:tcBorders>
              <w:top w:val="nil"/>
              <w:left w:val="nil"/>
              <w:bottom w:val="single" w:sz="4" w:space="0" w:color="auto"/>
              <w:right w:val="single" w:sz="4" w:space="0" w:color="auto"/>
            </w:tcBorders>
            <w:shd w:val="clear" w:color="000000" w:fill="D0CECE"/>
            <w:hideMark/>
          </w:tcPr>
          <w:p w14:paraId="1446400A" w14:textId="77777777" w:rsidR="007E29D3" w:rsidRPr="007E29D3" w:rsidRDefault="007E29D3" w:rsidP="007E29D3">
            <w:pPr>
              <w:rPr>
                <w:i/>
                <w:iCs/>
                <w:color w:val="000000"/>
                <w:sz w:val="20"/>
                <w:szCs w:val="20"/>
              </w:rPr>
            </w:pPr>
            <w:r w:rsidRPr="007E29D3">
              <w:rPr>
                <w:i/>
                <w:iCs/>
                <w:color w:val="000000"/>
                <w:sz w:val="20"/>
                <w:szCs w:val="20"/>
              </w:rPr>
              <w:t>Пинцет анатомический общего назначения (150*2,5 мм)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613719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2FA4D6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779540C" w14:textId="77777777" w:rsidR="007E29D3" w:rsidRPr="007E29D3" w:rsidRDefault="007E29D3" w:rsidP="007E29D3">
            <w:pPr>
              <w:jc w:val="right"/>
              <w:rPr>
                <w:i/>
                <w:iCs/>
                <w:color w:val="000000"/>
                <w:sz w:val="20"/>
                <w:szCs w:val="20"/>
              </w:rPr>
            </w:pPr>
            <w:r w:rsidRPr="007E29D3">
              <w:rPr>
                <w:i/>
                <w:iCs/>
                <w:color w:val="000000"/>
                <w:sz w:val="20"/>
                <w:szCs w:val="20"/>
              </w:rPr>
              <w:t xml:space="preserve">410,35 </w:t>
            </w:r>
          </w:p>
        </w:tc>
        <w:tc>
          <w:tcPr>
            <w:tcW w:w="2439" w:type="dxa"/>
            <w:tcBorders>
              <w:top w:val="nil"/>
              <w:left w:val="nil"/>
              <w:bottom w:val="single" w:sz="4" w:space="0" w:color="auto"/>
              <w:right w:val="single" w:sz="4" w:space="0" w:color="auto"/>
            </w:tcBorders>
            <w:shd w:val="clear" w:color="000000" w:fill="D0CECE"/>
            <w:noWrap/>
            <w:hideMark/>
          </w:tcPr>
          <w:p w14:paraId="749A1717" w14:textId="77777777" w:rsidR="007E29D3" w:rsidRPr="007E29D3" w:rsidRDefault="007E29D3" w:rsidP="007E29D3">
            <w:pPr>
              <w:jc w:val="right"/>
              <w:rPr>
                <w:i/>
                <w:iCs/>
                <w:color w:val="000000"/>
                <w:sz w:val="20"/>
                <w:szCs w:val="20"/>
              </w:rPr>
            </w:pPr>
            <w:r w:rsidRPr="007E29D3">
              <w:rPr>
                <w:i/>
                <w:iCs/>
                <w:color w:val="000000"/>
                <w:sz w:val="20"/>
                <w:szCs w:val="20"/>
              </w:rPr>
              <w:t xml:space="preserve">410,35 </w:t>
            </w:r>
          </w:p>
        </w:tc>
      </w:tr>
      <w:tr w:rsidR="007E29D3" w:rsidRPr="007E29D3" w14:paraId="5DD282E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6F0DBDF" w14:textId="77777777" w:rsidR="007E29D3" w:rsidRPr="007E29D3" w:rsidRDefault="007E29D3" w:rsidP="007E29D3">
            <w:pPr>
              <w:jc w:val="right"/>
              <w:rPr>
                <w:i/>
                <w:iCs/>
                <w:color w:val="000000"/>
                <w:sz w:val="20"/>
                <w:szCs w:val="20"/>
              </w:rPr>
            </w:pPr>
            <w:r w:rsidRPr="007E29D3">
              <w:rPr>
                <w:i/>
                <w:iCs/>
                <w:color w:val="000000"/>
                <w:sz w:val="20"/>
                <w:szCs w:val="20"/>
              </w:rPr>
              <w:t>32.223</w:t>
            </w:r>
          </w:p>
        </w:tc>
        <w:tc>
          <w:tcPr>
            <w:tcW w:w="1040" w:type="dxa"/>
            <w:tcBorders>
              <w:top w:val="nil"/>
              <w:left w:val="nil"/>
              <w:bottom w:val="single" w:sz="4" w:space="0" w:color="auto"/>
              <w:right w:val="single" w:sz="4" w:space="0" w:color="auto"/>
            </w:tcBorders>
            <w:shd w:val="clear" w:color="000000" w:fill="D0CECE"/>
            <w:noWrap/>
            <w:hideMark/>
          </w:tcPr>
          <w:p w14:paraId="712FE2C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51B2A21" w14:textId="77777777" w:rsidR="007E29D3" w:rsidRPr="007E29D3" w:rsidRDefault="007E29D3" w:rsidP="007E29D3">
            <w:pPr>
              <w:jc w:val="right"/>
              <w:rPr>
                <w:i/>
                <w:iCs/>
                <w:color w:val="000000"/>
                <w:sz w:val="20"/>
                <w:szCs w:val="20"/>
              </w:rPr>
            </w:pPr>
            <w:r w:rsidRPr="007E29D3">
              <w:rPr>
                <w:i/>
                <w:iCs/>
                <w:color w:val="000000"/>
                <w:sz w:val="20"/>
                <w:szCs w:val="20"/>
              </w:rPr>
              <w:t>223</w:t>
            </w:r>
          </w:p>
        </w:tc>
        <w:tc>
          <w:tcPr>
            <w:tcW w:w="6511" w:type="dxa"/>
            <w:tcBorders>
              <w:top w:val="nil"/>
              <w:left w:val="nil"/>
              <w:bottom w:val="single" w:sz="4" w:space="0" w:color="auto"/>
              <w:right w:val="single" w:sz="4" w:space="0" w:color="auto"/>
            </w:tcBorders>
            <w:shd w:val="clear" w:color="000000" w:fill="D0CECE"/>
            <w:hideMark/>
          </w:tcPr>
          <w:p w14:paraId="0E2C255C" w14:textId="77777777" w:rsidR="007E29D3" w:rsidRPr="007E29D3" w:rsidRDefault="007E29D3" w:rsidP="007E29D3">
            <w:pPr>
              <w:rPr>
                <w:i/>
                <w:iCs/>
                <w:color w:val="000000"/>
                <w:sz w:val="20"/>
                <w:szCs w:val="20"/>
              </w:rPr>
            </w:pPr>
            <w:r w:rsidRPr="007E29D3">
              <w:rPr>
                <w:i/>
                <w:iCs/>
                <w:color w:val="000000"/>
                <w:sz w:val="20"/>
                <w:szCs w:val="20"/>
              </w:rPr>
              <w:t>Ножницы хирургические прямые  (150 мм)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EA1E71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42ACDFF"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92D8068" w14:textId="77777777" w:rsidR="007E29D3" w:rsidRPr="007E29D3" w:rsidRDefault="007E29D3" w:rsidP="007E29D3">
            <w:pPr>
              <w:jc w:val="right"/>
              <w:rPr>
                <w:i/>
                <w:iCs/>
                <w:color w:val="000000"/>
                <w:sz w:val="20"/>
                <w:szCs w:val="20"/>
              </w:rPr>
            </w:pPr>
            <w:r w:rsidRPr="007E29D3">
              <w:rPr>
                <w:i/>
                <w:iCs/>
                <w:color w:val="000000"/>
                <w:sz w:val="20"/>
                <w:szCs w:val="20"/>
              </w:rPr>
              <w:t xml:space="preserve">410,93 </w:t>
            </w:r>
          </w:p>
        </w:tc>
        <w:tc>
          <w:tcPr>
            <w:tcW w:w="2439" w:type="dxa"/>
            <w:tcBorders>
              <w:top w:val="nil"/>
              <w:left w:val="nil"/>
              <w:bottom w:val="single" w:sz="4" w:space="0" w:color="auto"/>
              <w:right w:val="single" w:sz="4" w:space="0" w:color="auto"/>
            </w:tcBorders>
            <w:shd w:val="clear" w:color="000000" w:fill="D0CECE"/>
            <w:noWrap/>
            <w:hideMark/>
          </w:tcPr>
          <w:p w14:paraId="11A40EA5" w14:textId="77777777" w:rsidR="007E29D3" w:rsidRPr="007E29D3" w:rsidRDefault="007E29D3" w:rsidP="007E29D3">
            <w:pPr>
              <w:jc w:val="right"/>
              <w:rPr>
                <w:i/>
                <w:iCs/>
                <w:color w:val="000000"/>
                <w:sz w:val="20"/>
                <w:szCs w:val="20"/>
              </w:rPr>
            </w:pPr>
            <w:r w:rsidRPr="007E29D3">
              <w:rPr>
                <w:i/>
                <w:iCs/>
                <w:color w:val="000000"/>
                <w:sz w:val="20"/>
                <w:szCs w:val="20"/>
              </w:rPr>
              <w:t xml:space="preserve">821,86 </w:t>
            </w:r>
          </w:p>
        </w:tc>
      </w:tr>
      <w:tr w:rsidR="007E29D3" w:rsidRPr="007E29D3" w14:paraId="7FEFF0E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FF45272" w14:textId="77777777" w:rsidR="007E29D3" w:rsidRPr="007E29D3" w:rsidRDefault="007E29D3" w:rsidP="007E29D3">
            <w:pPr>
              <w:jc w:val="right"/>
              <w:rPr>
                <w:i/>
                <w:iCs/>
                <w:color w:val="000000"/>
                <w:sz w:val="20"/>
                <w:szCs w:val="20"/>
              </w:rPr>
            </w:pPr>
            <w:r w:rsidRPr="007E29D3">
              <w:rPr>
                <w:i/>
                <w:iCs/>
                <w:color w:val="000000"/>
                <w:sz w:val="20"/>
                <w:szCs w:val="20"/>
              </w:rPr>
              <w:t>32.224</w:t>
            </w:r>
          </w:p>
        </w:tc>
        <w:tc>
          <w:tcPr>
            <w:tcW w:w="1040" w:type="dxa"/>
            <w:tcBorders>
              <w:top w:val="nil"/>
              <w:left w:val="nil"/>
              <w:bottom w:val="single" w:sz="4" w:space="0" w:color="auto"/>
              <w:right w:val="single" w:sz="4" w:space="0" w:color="auto"/>
            </w:tcBorders>
            <w:shd w:val="clear" w:color="000000" w:fill="D0CECE"/>
            <w:noWrap/>
            <w:hideMark/>
          </w:tcPr>
          <w:p w14:paraId="0B0BD5A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010336B" w14:textId="77777777" w:rsidR="007E29D3" w:rsidRPr="007E29D3" w:rsidRDefault="007E29D3" w:rsidP="007E29D3">
            <w:pPr>
              <w:jc w:val="right"/>
              <w:rPr>
                <w:i/>
                <w:iCs/>
                <w:color w:val="000000"/>
                <w:sz w:val="20"/>
                <w:szCs w:val="20"/>
              </w:rPr>
            </w:pPr>
            <w:r w:rsidRPr="007E29D3">
              <w:rPr>
                <w:i/>
                <w:iCs/>
                <w:color w:val="000000"/>
                <w:sz w:val="20"/>
                <w:szCs w:val="20"/>
              </w:rPr>
              <w:t>224</w:t>
            </w:r>
          </w:p>
        </w:tc>
        <w:tc>
          <w:tcPr>
            <w:tcW w:w="6511" w:type="dxa"/>
            <w:tcBorders>
              <w:top w:val="nil"/>
              <w:left w:val="nil"/>
              <w:bottom w:val="single" w:sz="4" w:space="0" w:color="auto"/>
              <w:right w:val="single" w:sz="4" w:space="0" w:color="auto"/>
            </w:tcBorders>
            <w:shd w:val="clear" w:color="000000" w:fill="D0CECE"/>
            <w:hideMark/>
          </w:tcPr>
          <w:p w14:paraId="68918236" w14:textId="77777777" w:rsidR="007E29D3" w:rsidRPr="007E29D3" w:rsidRDefault="007E29D3" w:rsidP="007E29D3">
            <w:pPr>
              <w:rPr>
                <w:i/>
                <w:iCs/>
                <w:color w:val="000000"/>
                <w:sz w:val="20"/>
                <w:szCs w:val="20"/>
              </w:rPr>
            </w:pPr>
            <w:r w:rsidRPr="007E29D3">
              <w:rPr>
                <w:i/>
                <w:iCs/>
                <w:color w:val="000000"/>
                <w:sz w:val="20"/>
                <w:szCs w:val="20"/>
              </w:rPr>
              <w:t>Грелка резиновая 1 л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13D328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3C72D06"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B16EE75" w14:textId="77777777" w:rsidR="007E29D3" w:rsidRPr="007E29D3" w:rsidRDefault="007E29D3" w:rsidP="007E29D3">
            <w:pPr>
              <w:jc w:val="right"/>
              <w:rPr>
                <w:i/>
                <w:iCs/>
                <w:color w:val="000000"/>
                <w:sz w:val="20"/>
                <w:szCs w:val="20"/>
              </w:rPr>
            </w:pPr>
            <w:r w:rsidRPr="007E29D3">
              <w:rPr>
                <w:i/>
                <w:iCs/>
                <w:color w:val="000000"/>
                <w:sz w:val="20"/>
                <w:szCs w:val="20"/>
              </w:rPr>
              <w:t xml:space="preserve">222,32 </w:t>
            </w:r>
          </w:p>
        </w:tc>
        <w:tc>
          <w:tcPr>
            <w:tcW w:w="2439" w:type="dxa"/>
            <w:tcBorders>
              <w:top w:val="nil"/>
              <w:left w:val="nil"/>
              <w:bottom w:val="single" w:sz="4" w:space="0" w:color="auto"/>
              <w:right w:val="single" w:sz="4" w:space="0" w:color="auto"/>
            </w:tcBorders>
            <w:shd w:val="clear" w:color="000000" w:fill="D0CECE"/>
            <w:noWrap/>
            <w:hideMark/>
          </w:tcPr>
          <w:p w14:paraId="19C6EFF3" w14:textId="77777777" w:rsidR="007E29D3" w:rsidRPr="007E29D3" w:rsidRDefault="007E29D3" w:rsidP="007E29D3">
            <w:pPr>
              <w:jc w:val="right"/>
              <w:rPr>
                <w:i/>
                <w:iCs/>
                <w:color w:val="000000"/>
                <w:sz w:val="20"/>
                <w:szCs w:val="20"/>
              </w:rPr>
            </w:pPr>
            <w:r w:rsidRPr="007E29D3">
              <w:rPr>
                <w:i/>
                <w:iCs/>
                <w:color w:val="000000"/>
                <w:sz w:val="20"/>
                <w:szCs w:val="20"/>
              </w:rPr>
              <w:t xml:space="preserve">444,64 </w:t>
            </w:r>
          </w:p>
        </w:tc>
      </w:tr>
      <w:tr w:rsidR="007E29D3" w:rsidRPr="007E29D3" w14:paraId="4701D39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2F9AD87" w14:textId="77777777" w:rsidR="007E29D3" w:rsidRPr="007E29D3" w:rsidRDefault="007E29D3" w:rsidP="007E29D3">
            <w:pPr>
              <w:jc w:val="right"/>
              <w:rPr>
                <w:i/>
                <w:iCs/>
                <w:color w:val="000000"/>
                <w:sz w:val="20"/>
                <w:szCs w:val="20"/>
              </w:rPr>
            </w:pPr>
            <w:r w:rsidRPr="007E29D3">
              <w:rPr>
                <w:i/>
                <w:iCs/>
                <w:color w:val="000000"/>
                <w:sz w:val="20"/>
                <w:szCs w:val="20"/>
              </w:rPr>
              <w:t>32.225</w:t>
            </w:r>
          </w:p>
        </w:tc>
        <w:tc>
          <w:tcPr>
            <w:tcW w:w="1040" w:type="dxa"/>
            <w:tcBorders>
              <w:top w:val="nil"/>
              <w:left w:val="nil"/>
              <w:bottom w:val="single" w:sz="4" w:space="0" w:color="auto"/>
              <w:right w:val="single" w:sz="4" w:space="0" w:color="auto"/>
            </w:tcBorders>
            <w:shd w:val="clear" w:color="000000" w:fill="D0CECE"/>
            <w:noWrap/>
            <w:hideMark/>
          </w:tcPr>
          <w:p w14:paraId="2F82E53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B9F57C6" w14:textId="77777777" w:rsidR="007E29D3" w:rsidRPr="007E29D3" w:rsidRDefault="007E29D3" w:rsidP="007E29D3">
            <w:pPr>
              <w:jc w:val="right"/>
              <w:rPr>
                <w:i/>
                <w:iCs/>
                <w:color w:val="000000"/>
                <w:sz w:val="20"/>
                <w:szCs w:val="20"/>
              </w:rPr>
            </w:pPr>
            <w:r w:rsidRPr="007E29D3">
              <w:rPr>
                <w:i/>
                <w:iCs/>
                <w:color w:val="000000"/>
                <w:sz w:val="20"/>
                <w:szCs w:val="20"/>
              </w:rPr>
              <w:t>225</w:t>
            </w:r>
          </w:p>
        </w:tc>
        <w:tc>
          <w:tcPr>
            <w:tcW w:w="6511" w:type="dxa"/>
            <w:tcBorders>
              <w:top w:val="nil"/>
              <w:left w:val="nil"/>
              <w:bottom w:val="single" w:sz="4" w:space="0" w:color="auto"/>
              <w:right w:val="single" w:sz="4" w:space="0" w:color="auto"/>
            </w:tcBorders>
            <w:shd w:val="clear" w:color="000000" w:fill="D0CECE"/>
            <w:hideMark/>
          </w:tcPr>
          <w:p w14:paraId="3AF73201" w14:textId="77777777" w:rsidR="007E29D3" w:rsidRPr="007E29D3" w:rsidRDefault="007E29D3" w:rsidP="007E29D3">
            <w:pPr>
              <w:rPr>
                <w:i/>
                <w:iCs/>
                <w:color w:val="000000"/>
                <w:sz w:val="20"/>
                <w:szCs w:val="20"/>
              </w:rPr>
            </w:pPr>
            <w:r w:rsidRPr="007E29D3">
              <w:rPr>
                <w:i/>
                <w:iCs/>
                <w:color w:val="000000"/>
                <w:sz w:val="20"/>
                <w:szCs w:val="20"/>
              </w:rPr>
              <w:t>Пузырь резиновый для льда (диаметр 150 мм)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846197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44CDB66"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389D616" w14:textId="77777777" w:rsidR="007E29D3" w:rsidRPr="007E29D3" w:rsidRDefault="007E29D3" w:rsidP="007E29D3">
            <w:pPr>
              <w:jc w:val="right"/>
              <w:rPr>
                <w:i/>
                <w:iCs/>
                <w:color w:val="000000"/>
                <w:sz w:val="20"/>
                <w:szCs w:val="20"/>
              </w:rPr>
            </w:pPr>
            <w:r w:rsidRPr="007E29D3">
              <w:rPr>
                <w:i/>
                <w:iCs/>
                <w:color w:val="000000"/>
                <w:sz w:val="20"/>
                <w:szCs w:val="20"/>
              </w:rPr>
              <w:t xml:space="preserve">196,03 </w:t>
            </w:r>
          </w:p>
        </w:tc>
        <w:tc>
          <w:tcPr>
            <w:tcW w:w="2439" w:type="dxa"/>
            <w:tcBorders>
              <w:top w:val="nil"/>
              <w:left w:val="nil"/>
              <w:bottom w:val="single" w:sz="4" w:space="0" w:color="auto"/>
              <w:right w:val="single" w:sz="4" w:space="0" w:color="auto"/>
            </w:tcBorders>
            <w:shd w:val="clear" w:color="000000" w:fill="D0CECE"/>
            <w:noWrap/>
            <w:hideMark/>
          </w:tcPr>
          <w:p w14:paraId="19E6D18D" w14:textId="77777777" w:rsidR="007E29D3" w:rsidRPr="007E29D3" w:rsidRDefault="007E29D3" w:rsidP="007E29D3">
            <w:pPr>
              <w:jc w:val="right"/>
              <w:rPr>
                <w:i/>
                <w:iCs/>
                <w:color w:val="000000"/>
                <w:sz w:val="20"/>
                <w:szCs w:val="20"/>
              </w:rPr>
            </w:pPr>
            <w:r w:rsidRPr="007E29D3">
              <w:rPr>
                <w:i/>
                <w:iCs/>
                <w:color w:val="000000"/>
                <w:sz w:val="20"/>
                <w:szCs w:val="20"/>
              </w:rPr>
              <w:t xml:space="preserve">392,06 </w:t>
            </w:r>
          </w:p>
        </w:tc>
      </w:tr>
      <w:tr w:rsidR="007E29D3" w:rsidRPr="007E29D3" w14:paraId="532116B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C1FC2CB" w14:textId="77777777" w:rsidR="007E29D3" w:rsidRPr="007E29D3" w:rsidRDefault="007E29D3" w:rsidP="007E29D3">
            <w:pPr>
              <w:jc w:val="right"/>
              <w:rPr>
                <w:i/>
                <w:iCs/>
                <w:color w:val="000000"/>
                <w:sz w:val="20"/>
                <w:szCs w:val="20"/>
              </w:rPr>
            </w:pPr>
            <w:r w:rsidRPr="007E29D3">
              <w:rPr>
                <w:i/>
                <w:iCs/>
                <w:color w:val="000000"/>
                <w:sz w:val="20"/>
                <w:szCs w:val="20"/>
              </w:rPr>
              <w:lastRenderedPageBreak/>
              <w:t>32.226</w:t>
            </w:r>
          </w:p>
        </w:tc>
        <w:tc>
          <w:tcPr>
            <w:tcW w:w="1040" w:type="dxa"/>
            <w:tcBorders>
              <w:top w:val="nil"/>
              <w:left w:val="nil"/>
              <w:bottom w:val="single" w:sz="4" w:space="0" w:color="auto"/>
              <w:right w:val="single" w:sz="4" w:space="0" w:color="auto"/>
            </w:tcBorders>
            <w:shd w:val="clear" w:color="000000" w:fill="D0CECE"/>
            <w:noWrap/>
            <w:hideMark/>
          </w:tcPr>
          <w:p w14:paraId="5980A54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751BC8F" w14:textId="77777777" w:rsidR="007E29D3" w:rsidRPr="007E29D3" w:rsidRDefault="007E29D3" w:rsidP="007E29D3">
            <w:pPr>
              <w:jc w:val="right"/>
              <w:rPr>
                <w:i/>
                <w:iCs/>
                <w:color w:val="000000"/>
                <w:sz w:val="20"/>
                <w:szCs w:val="20"/>
              </w:rPr>
            </w:pPr>
            <w:r w:rsidRPr="007E29D3">
              <w:rPr>
                <w:i/>
                <w:iCs/>
                <w:color w:val="000000"/>
                <w:sz w:val="20"/>
                <w:szCs w:val="20"/>
              </w:rPr>
              <w:t>226</w:t>
            </w:r>
          </w:p>
        </w:tc>
        <w:tc>
          <w:tcPr>
            <w:tcW w:w="6511" w:type="dxa"/>
            <w:tcBorders>
              <w:top w:val="nil"/>
              <w:left w:val="nil"/>
              <w:bottom w:val="single" w:sz="4" w:space="0" w:color="auto"/>
              <w:right w:val="single" w:sz="4" w:space="0" w:color="auto"/>
            </w:tcBorders>
            <w:shd w:val="clear" w:color="000000" w:fill="D0CECE"/>
            <w:hideMark/>
          </w:tcPr>
          <w:p w14:paraId="55BB8806" w14:textId="77777777" w:rsidR="007E29D3" w:rsidRPr="007E29D3" w:rsidRDefault="007E29D3" w:rsidP="007E29D3">
            <w:pPr>
              <w:rPr>
                <w:i/>
                <w:iCs/>
                <w:color w:val="000000"/>
                <w:sz w:val="20"/>
                <w:szCs w:val="20"/>
              </w:rPr>
            </w:pPr>
            <w:r w:rsidRPr="007E29D3">
              <w:rPr>
                <w:i/>
                <w:iCs/>
                <w:color w:val="000000"/>
                <w:sz w:val="20"/>
                <w:szCs w:val="20"/>
              </w:rPr>
              <w:t>Лоток почкообразный, нержавеющая сталь, объем 0,3 л (200*120*30 мм)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65E325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6BEC7A4"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4FFDBEB6" w14:textId="77777777" w:rsidR="007E29D3" w:rsidRPr="007E29D3" w:rsidRDefault="007E29D3" w:rsidP="007E29D3">
            <w:pPr>
              <w:jc w:val="right"/>
              <w:rPr>
                <w:i/>
                <w:iCs/>
                <w:color w:val="000000"/>
                <w:sz w:val="20"/>
                <w:szCs w:val="20"/>
              </w:rPr>
            </w:pPr>
            <w:r w:rsidRPr="007E29D3">
              <w:rPr>
                <w:i/>
                <w:iCs/>
                <w:color w:val="000000"/>
                <w:sz w:val="20"/>
                <w:szCs w:val="20"/>
              </w:rPr>
              <w:t xml:space="preserve">342,00 </w:t>
            </w:r>
          </w:p>
        </w:tc>
        <w:tc>
          <w:tcPr>
            <w:tcW w:w="2439" w:type="dxa"/>
            <w:tcBorders>
              <w:top w:val="nil"/>
              <w:left w:val="nil"/>
              <w:bottom w:val="single" w:sz="4" w:space="0" w:color="auto"/>
              <w:right w:val="single" w:sz="4" w:space="0" w:color="auto"/>
            </w:tcBorders>
            <w:shd w:val="clear" w:color="000000" w:fill="D0CECE"/>
            <w:noWrap/>
            <w:hideMark/>
          </w:tcPr>
          <w:p w14:paraId="548A27AE" w14:textId="77777777" w:rsidR="007E29D3" w:rsidRPr="007E29D3" w:rsidRDefault="007E29D3" w:rsidP="007E29D3">
            <w:pPr>
              <w:jc w:val="right"/>
              <w:rPr>
                <w:i/>
                <w:iCs/>
                <w:color w:val="000000"/>
                <w:sz w:val="20"/>
                <w:szCs w:val="20"/>
              </w:rPr>
            </w:pPr>
            <w:r w:rsidRPr="007E29D3">
              <w:rPr>
                <w:i/>
                <w:iCs/>
                <w:color w:val="000000"/>
                <w:sz w:val="20"/>
                <w:szCs w:val="20"/>
              </w:rPr>
              <w:t xml:space="preserve">1 710,00 </w:t>
            </w:r>
          </w:p>
        </w:tc>
      </w:tr>
      <w:tr w:rsidR="007E29D3" w:rsidRPr="007E29D3" w14:paraId="6E35F04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770BEB9" w14:textId="77777777" w:rsidR="007E29D3" w:rsidRPr="007E29D3" w:rsidRDefault="007E29D3" w:rsidP="007E29D3">
            <w:pPr>
              <w:jc w:val="right"/>
              <w:rPr>
                <w:i/>
                <w:iCs/>
                <w:color w:val="000000"/>
                <w:sz w:val="20"/>
                <w:szCs w:val="20"/>
              </w:rPr>
            </w:pPr>
            <w:r w:rsidRPr="007E29D3">
              <w:rPr>
                <w:i/>
                <w:iCs/>
                <w:color w:val="000000"/>
                <w:sz w:val="20"/>
                <w:szCs w:val="20"/>
              </w:rPr>
              <w:t>32.227</w:t>
            </w:r>
          </w:p>
        </w:tc>
        <w:tc>
          <w:tcPr>
            <w:tcW w:w="1040" w:type="dxa"/>
            <w:tcBorders>
              <w:top w:val="nil"/>
              <w:left w:val="nil"/>
              <w:bottom w:val="single" w:sz="4" w:space="0" w:color="auto"/>
              <w:right w:val="single" w:sz="4" w:space="0" w:color="auto"/>
            </w:tcBorders>
            <w:shd w:val="clear" w:color="000000" w:fill="D0CECE"/>
            <w:noWrap/>
            <w:hideMark/>
          </w:tcPr>
          <w:p w14:paraId="7B51960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3F63835" w14:textId="77777777" w:rsidR="007E29D3" w:rsidRPr="007E29D3" w:rsidRDefault="007E29D3" w:rsidP="007E29D3">
            <w:pPr>
              <w:jc w:val="right"/>
              <w:rPr>
                <w:i/>
                <w:iCs/>
                <w:color w:val="000000"/>
                <w:sz w:val="20"/>
                <w:szCs w:val="20"/>
              </w:rPr>
            </w:pPr>
            <w:r w:rsidRPr="007E29D3">
              <w:rPr>
                <w:i/>
                <w:iCs/>
                <w:color w:val="000000"/>
                <w:sz w:val="20"/>
                <w:szCs w:val="20"/>
              </w:rPr>
              <w:t>227</w:t>
            </w:r>
          </w:p>
        </w:tc>
        <w:tc>
          <w:tcPr>
            <w:tcW w:w="6511" w:type="dxa"/>
            <w:tcBorders>
              <w:top w:val="nil"/>
              <w:left w:val="nil"/>
              <w:bottom w:val="single" w:sz="4" w:space="0" w:color="auto"/>
              <w:right w:val="single" w:sz="4" w:space="0" w:color="auto"/>
            </w:tcBorders>
            <w:shd w:val="clear" w:color="000000" w:fill="D0CECE"/>
            <w:hideMark/>
          </w:tcPr>
          <w:p w14:paraId="17D707D2" w14:textId="77777777" w:rsidR="007E29D3" w:rsidRPr="007E29D3" w:rsidRDefault="007E29D3" w:rsidP="007E29D3">
            <w:pPr>
              <w:rPr>
                <w:i/>
                <w:iCs/>
                <w:color w:val="000000"/>
                <w:sz w:val="20"/>
                <w:szCs w:val="20"/>
              </w:rPr>
            </w:pPr>
            <w:r w:rsidRPr="007E29D3">
              <w:rPr>
                <w:i/>
                <w:iCs/>
                <w:color w:val="000000"/>
                <w:sz w:val="20"/>
                <w:szCs w:val="20"/>
              </w:rPr>
              <w:t>Устройство реанимационное для ручной вентиляции легких однократного применения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F53D07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D71428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D11A143" w14:textId="77777777" w:rsidR="007E29D3" w:rsidRPr="007E29D3" w:rsidRDefault="007E29D3" w:rsidP="007E29D3">
            <w:pPr>
              <w:jc w:val="right"/>
              <w:rPr>
                <w:i/>
                <w:iCs/>
                <w:color w:val="000000"/>
                <w:sz w:val="20"/>
                <w:szCs w:val="20"/>
              </w:rPr>
            </w:pPr>
            <w:r w:rsidRPr="007E29D3">
              <w:rPr>
                <w:i/>
                <w:iCs/>
                <w:color w:val="000000"/>
                <w:sz w:val="20"/>
                <w:szCs w:val="20"/>
              </w:rPr>
              <w:t xml:space="preserve">2 623,30 </w:t>
            </w:r>
          </w:p>
        </w:tc>
        <w:tc>
          <w:tcPr>
            <w:tcW w:w="2439" w:type="dxa"/>
            <w:tcBorders>
              <w:top w:val="nil"/>
              <w:left w:val="nil"/>
              <w:bottom w:val="single" w:sz="4" w:space="0" w:color="auto"/>
              <w:right w:val="single" w:sz="4" w:space="0" w:color="auto"/>
            </w:tcBorders>
            <w:shd w:val="clear" w:color="000000" w:fill="D0CECE"/>
            <w:noWrap/>
            <w:hideMark/>
          </w:tcPr>
          <w:p w14:paraId="686462FA" w14:textId="77777777" w:rsidR="007E29D3" w:rsidRPr="007E29D3" w:rsidRDefault="007E29D3" w:rsidP="007E29D3">
            <w:pPr>
              <w:jc w:val="right"/>
              <w:rPr>
                <w:i/>
                <w:iCs/>
                <w:color w:val="000000"/>
                <w:sz w:val="20"/>
                <w:szCs w:val="20"/>
              </w:rPr>
            </w:pPr>
            <w:r w:rsidRPr="007E29D3">
              <w:rPr>
                <w:i/>
                <w:iCs/>
                <w:color w:val="000000"/>
                <w:sz w:val="20"/>
                <w:szCs w:val="20"/>
              </w:rPr>
              <w:t xml:space="preserve">2 623,30 </w:t>
            </w:r>
          </w:p>
        </w:tc>
      </w:tr>
      <w:tr w:rsidR="007E29D3" w:rsidRPr="007E29D3" w14:paraId="033DD5C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64FBD5E" w14:textId="77777777" w:rsidR="007E29D3" w:rsidRPr="007E29D3" w:rsidRDefault="007E29D3" w:rsidP="007E29D3">
            <w:pPr>
              <w:jc w:val="right"/>
              <w:rPr>
                <w:i/>
                <w:iCs/>
                <w:color w:val="000000"/>
                <w:sz w:val="20"/>
                <w:szCs w:val="20"/>
              </w:rPr>
            </w:pPr>
            <w:r w:rsidRPr="007E29D3">
              <w:rPr>
                <w:i/>
                <w:iCs/>
                <w:color w:val="000000"/>
                <w:sz w:val="20"/>
                <w:szCs w:val="20"/>
              </w:rPr>
              <w:t>32.228</w:t>
            </w:r>
          </w:p>
        </w:tc>
        <w:tc>
          <w:tcPr>
            <w:tcW w:w="1040" w:type="dxa"/>
            <w:tcBorders>
              <w:top w:val="nil"/>
              <w:left w:val="nil"/>
              <w:bottom w:val="single" w:sz="4" w:space="0" w:color="auto"/>
              <w:right w:val="single" w:sz="4" w:space="0" w:color="auto"/>
            </w:tcBorders>
            <w:shd w:val="clear" w:color="000000" w:fill="D0CECE"/>
            <w:noWrap/>
            <w:hideMark/>
          </w:tcPr>
          <w:p w14:paraId="5C20967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93837FA" w14:textId="77777777" w:rsidR="007E29D3" w:rsidRPr="007E29D3" w:rsidRDefault="007E29D3" w:rsidP="007E29D3">
            <w:pPr>
              <w:jc w:val="right"/>
              <w:rPr>
                <w:i/>
                <w:iCs/>
                <w:color w:val="000000"/>
                <w:sz w:val="20"/>
                <w:szCs w:val="20"/>
              </w:rPr>
            </w:pPr>
            <w:r w:rsidRPr="007E29D3">
              <w:rPr>
                <w:i/>
                <w:iCs/>
                <w:color w:val="000000"/>
                <w:sz w:val="20"/>
                <w:szCs w:val="20"/>
              </w:rPr>
              <w:t>228</w:t>
            </w:r>
          </w:p>
        </w:tc>
        <w:tc>
          <w:tcPr>
            <w:tcW w:w="6511" w:type="dxa"/>
            <w:tcBorders>
              <w:top w:val="nil"/>
              <w:left w:val="nil"/>
              <w:bottom w:val="single" w:sz="4" w:space="0" w:color="auto"/>
              <w:right w:val="single" w:sz="4" w:space="0" w:color="auto"/>
            </w:tcBorders>
            <w:shd w:val="clear" w:color="000000" w:fill="D0CECE"/>
            <w:hideMark/>
          </w:tcPr>
          <w:p w14:paraId="2CC8643D" w14:textId="77777777" w:rsidR="007E29D3" w:rsidRPr="007E29D3" w:rsidRDefault="007E29D3" w:rsidP="007E29D3">
            <w:pPr>
              <w:rPr>
                <w:i/>
                <w:iCs/>
                <w:color w:val="000000"/>
                <w:sz w:val="20"/>
                <w:szCs w:val="20"/>
              </w:rPr>
            </w:pPr>
            <w:r w:rsidRPr="007E29D3">
              <w:rPr>
                <w:i/>
                <w:iCs/>
                <w:color w:val="000000"/>
                <w:sz w:val="20"/>
                <w:szCs w:val="20"/>
              </w:rPr>
              <w:t>Устройство реанимационное для ручной вентиляции легких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BA39A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94265B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3448069" w14:textId="77777777" w:rsidR="007E29D3" w:rsidRPr="007E29D3" w:rsidRDefault="007E29D3" w:rsidP="007E29D3">
            <w:pPr>
              <w:jc w:val="right"/>
              <w:rPr>
                <w:i/>
                <w:iCs/>
                <w:color w:val="000000"/>
                <w:sz w:val="20"/>
                <w:szCs w:val="20"/>
              </w:rPr>
            </w:pPr>
            <w:r w:rsidRPr="007E29D3">
              <w:rPr>
                <w:i/>
                <w:iCs/>
                <w:color w:val="000000"/>
                <w:sz w:val="20"/>
                <w:szCs w:val="20"/>
              </w:rPr>
              <w:t xml:space="preserve">6 555,38 </w:t>
            </w:r>
          </w:p>
        </w:tc>
        <w:tc>
          <w:tcPr>
            <w:tcW w:w="2439" w:type="dxa"/>
            <w:tcBorders>
              <w:top w:val="nil"/>
              <w:left w:val="nil"/>
              <w:bottom w:val="single" w:sz="4" w:space="0" w:color="auto"/>
              <w:right w:val="single" w:sz="4" w:space="0" w:color="auto"/>
            </w:tcBorders>
            <w:shd w:val="clear" w:color="000000" w:fill="D0CECE"/>
            <w:noWrap/>
            <w:hideMark/>
          </w:tcPr>
          <w:p w14:paraId="65FF03B3" w14:textId="77777777" w:rsidR="007E29D3" w:rsidRPr="007E29D3" w:rsidRDefault="007E29D3" w:rsidP="007E29D3">
            <w:pPr>
              <w:jc w:val="right"/>
              <w:rPr>
                <w:i/>
                <w:iCs/>
                <w:color w:val="000000"/>
                <w:sz w:val="20"/>
                <w:szCs w:val="20"/>
              </w:rPr>
            </w:pPr>
            <w:r w:rsidRPr="007E29D3">
              <w:rPr>
                <w:i/>
                <w:iCs/>
                <w:color w:val="000000"/>
                <w:sz w:val="20"/>
                <w:szCs w:val="20"/>
              </w:rPr>
              <w:t xml:space="preserve">6 555,38 </w:t>
            </w:r>
          </w:p>
        </w:tc>
      </w:tr>
      <w:tr w:rsidR="007E29D3" w:rsidRPr="007E29D3" w14:paraId="3DC7DD4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63EEE69" w14:textId="77777777" w:rsidR="007E29D3" w:rsidRPr="007E29D3" w:rsidRDefault="007E29D3" w:rsidP="007E29D3">
            <w:pPr>
              <w:jc w:val="right"/>
              <w:rPr>
                <w:color w:val="000000"/>
                <w:sz w:val="20"/>
                <w:szCs w:val="20"/>
              </w:rPr>
            </w:pPr>
            <w:r w:rsidRPr="007E29D3">
              <w:rPr>
                <w:color w:val="000000"/>
                <w:sz w:val="20"/>
                <w:szCs w:val="20"/>
              </w:rPr>
              <w:t>32.229</w:t>
            </w:r>
          </w:p>
        </w:tc>
        <w:tc>
          <w:tcPr>
            <w:tcW w:w="1040" w:type="dxa"/>
            <w:tcBorders>
              <w:top w:val="nil"/>
              <w:left w:val="nil"/>
              <w:bottom w:val="single" w:sz="4" w:space="0" w:color="auto"/>
              <w:right w:val="single" w:sz="4" w:space="0" w:color="auto"/>
            </w:tcBorders>
            <w:shd w:val="clear" w:color="000000" w:fill="FFFFFF"/>
            <w:noWrap/>
            <w:hideMark/>
          </w:tcPr>
          <w:p w14:paraId="674D180C"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13A0767A" w14:textId="77777777" w:rsidR="007E29D3" w:rsidRPr="007E29D3" w:rsidRDefault="007E29D3" w:rsidP="007E29D3">
            <w:pPr>
              <w:jc w:val="right"/>
              <w:rPr>
                <w:color w:val="000000"/>
                <w:sz w:val="20"/>
                <w:szCs w:val="20"/>
              </w:rPr>
            </w:pPr>
            <w:r w:rsidRPr="007E29D3">
              <w:rPr>
                <w:color w:val="000000"/>
                <w:sz w:val="20"/>
                <w:szCs w:val="20"/>
              </w:rPr>
              <w:t>229</w:t>
            </w:r>
          </w:p>
        </w:tc>
        <w:tc>
          <w:tcPr>
            <w:tcW w:w="6511" w:type="dxa"/>
            <w:tcBorders>
              <w:top w:val="nil"/>
              <w:left w:val="nil"/>
              <w:bottom w:val="single" w:sz="4" w:space="0" w:color="auto"/>
              <w:right w:val="single" w:sz="4" w:space="0" w:color="auto"/>
            </w:tcBorders>
            <w:shd w:val="clear" w:color="000000" w:fill="FFFFFF"/>
            <w:hideMark/>
          </w:tcPr>
          <w:p w14:paraId="0DEDF24D" w14:textId="77777777" w:rsidR="007E29D3" w:rsidRPr="007E29D3" w:rsidRDefault="007E29D3" w:rsidP="007E29D3">
            <w:pPr>
              <w:rPr>
                <w:color w:val="000000"/>
                <w:sz w:val="20"/>
                <w:szCs w:val="20"/>
              </w:rPr>
            </w:pPr>
            <w:r w:rsidRPr="007E29D3">
              <w:rPr>
                <w:color w:val="000000"/>
                <w:sz w:val="20"/>
                <w:szCs w:val="20"/>
              </w:rPr>
              <w:t>Аппарат настенный, масса от 0,15 т до 0,2 т</w:t>
            </w:r>
          </w:p>
        </w:tc>
        <w:tc>
          <w:tcPr>
            <w:tcW w:w="1276" w:type="dxa"/>
            <w:tcBorders>
              <w:top w:val="nil"/>
              <w:left w:val="nil"/>
              <w:bottom w:val="single" w:sz="4" w:space="0" w:color="auto"/>
              <w:right w:val="single" w:sz="4" w:space="0" w:color="auto"/>
            </w:tcBorders>
            <w:shd w:val="clear" w:color="000000" w:fill="FFFFFF"/>
            <w:noWrap/>
            <w:hideMark/>
          </w:tcPr>
          <w:p w14:paraId="7C752E7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6856C4B"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37984EE4" w14:textId="77777777" w:rsidR="007E29D3" w:rsidRPr="007E29D3" w:rsidRDefault="007E29D3" w:rsidP="007E29D3">
            <w:pPr>
              <w:jc w:val="right"/>
              <w:rPr>
                <w:color w:val="000000"/>
                <w:sz w:val="20"/>
                <w:szCs w:val="20"/>
              </w:rPr>
            </w:pPr>
            <w:r w:rsidRPr="007E29D3">
              <w:rPr>
                <w:color w:val="000000"/>
                <w:sz w:val="20"/>
                <w:szCs w:val="20"/>
              </w:rPr>
              <w:t xml:space="preserve">8 291,39 </w:t>
            </w:r>
          </w:p>
        </w:tc>
        <w:tc>
          <w:tcPr>
            <w:tcW w:w="2439" w:type="dxa"/>
            <w:tcBorders>
              <w:top w:val="nil"/>
              <w:left w:val="nil"/>
              <w:bottom w:val="single" w:sz="4" w:space="0" w:color="auto"/>
              <w:right w:val="single" w:sz="4" w:space="0" w:color="auto"/>
            </w:tcBorders>
            <w:shd w:val="clear" w:color="000000" w:fill="FFFFFF"/>
            <w:noWrap/>
            <w:hideMark/>
          </w:tcPr>
          <w:p w14:paraId="69174BE7" w14:textId="77777777" w:rsidR="007E29D3" w:rsidRPr="007E29D3" w:rsidRDefault="007E29D3" w:rsidP="007E29D3">
            <w:pPr>
              <w:jc w:val="right"/>
              <w:rPr>
                <w:color w:val="000000"/>
                <w:sz w:val="20"/>
                <w:szCs w:val="20"/>
              </w:rPr>
            </w:pPr>
            <w:r w:rsidRPr="007E29D3">
              <w:rPr>
                <w:color w:val="000000"/>
                <w:sz w:val="20"/>
                <w:szCs w:val="20"/>
              </w:rPr>
              <w:t xml:space="preserve">16 582,78 </w:t>
            </w:r>
          </w:p>
        </w:tc>
      </w:tr>
      <w:tr w:rsidR="007E29D3" w:rsidRPr="007E29D3" w14:paraId="10ED252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7807FAD" w14:textId="77777777" w:rsidR="007E29D3" w:rsidRPr="007E29D3" w:rsidRDefault="007E29D3" w:rsidP="007E29D3">
            <w:pPr>
              <w:jc w:val="right"/>
              <w:rPr>
                <w:i/>
                <w:iCs/>
                <w:color w:val="000000"/>
                <w:sz w:val="20"/>
                <w:szCs w:val="20"/>
              </w:rPr>
            </w:pPr>
            <w:r w:rsidRPr="007E29D3">
              <w:rPr>
                <w:i/>
                <w:iCs/>
                <w:color w:val="000000"/>
                <w:sz w:val="20"/>
                <w:szCs w:val="20"/>
              </w:rPr>
              <w:t>32.230</w:t>
            </w:r>
          </w:p>
        </w:tc>
        <w:tc>
          <w:tcPr>
            <w:tcW w:w="1040" w:type="dxa"/>
            <w:tcBorders>
              <w:top w:val="nil"/>
              <w:left w:val="nil"/>
              <w:bottom w:val="single" w:sz="4" w:space="0" w:color="auto"/>
              <w:right w:val="single" w:sz="4" w:space="0" w:color="auto"/>
            </w:tcBorders>
            <w:shd w:val="clear" w:color="000000" w:fill="D0CECE"/>
            <w:noWrap/>
            <w:hideMark/>
          </w:tcPr>
          <w:p w14:paraId="57AEE0F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AFA659C"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6511" w:type="dxa"/>
            <w:tcBorders>
              <w:top w:val="nil"/>
              <w:left w:val="nil"/>
              <w:bottom w:val="single" w:sz="4" w:space="0" w:color="auto"/>
              <w:right w:val="single" w:sz="4" w:space="0" w:color="auto"/>
            </w:tcBorders>
            <w:shd w:val="clear" w:color="000000" w:fill="D0CECE"/>
            <w:hideMark/>
          </w:tcPr>
          <w:p w14:paraId="2318FCBF" w14:textId="77777777" w:rsidR="007E29D3" w:rsidRPr="007E29D3" w:rsidRDefault="007E29D3" w:rsidP="007E29D3">
            <w:pPr>
              <w:rPr>
                <w:i/>
                <w:iCs/>
                <w:color w:val="000000"/>
                <w:sz w:val="20"/>
                <w:szCs w:val="20"/>
              </w:rPr>
            </w:pPr>
            <w:r w:rsidRPr="007E29D3">
              <w:rPr>
                <w:i/>
                <w:iCs/>
                <w:color w:val="000000"/>
                <w:sz w:val="20"/>
                <w:szCs w:val="20"/>
              </w:rPr>
              <w:t>Устройство дозирующее локтевое настенное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0A4F49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348307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377A5B0" w14:textId="77777777" w:rsidR="007E29D3" w:rsidRPr="007E29D3" w:rsidRDefault="007E29D3" w:rsidP="007E29D3">
            <w:pPr>
              <w:jc w:val="right"/>
              <w:rPr>
                <w:i/>
                <w:iCs/>
                <w:color w:val="000000"/>
                <w:sz w:val="20"/>
                <w:szCs w:val="20"/>
              </w:rPr>
            </w:pPr>
            <w:r w:rsidRPr="007E29D3">
              <w:rPr>
                <w:i/>
                <w:iCs/>
                <w:color w:val="000000"/>
                <w:sz w:val="20"/>
                <w:szCs w:val="20"/>
              </w:rPr>
              <w:t xml:space="preserve">4 587,05 </w:t>
            </w:r>
          </w:p>
        </w:tc>
        <w:tc>
          <w:tcPr>
            <w:tcW w:w="2439" w:type="dxa"/>
            <w:tcBorders>
              <w:top w:val="nil"/>
              <w:left w:val="nil"/>
              <w:bottom w:val="single" w:sz="4" w:space="0" w:color="auto"/>
              <w:right w:val="single" w:sz="4" w:space="0" w:color="auto"/>
            </w:tcBorders>
            <w:shd w:val="clear" w:color="000000" w:fill="D0CECE"/>
            <w:noWrap/>
            <w:hideMark/>
          </w:tcPr>
          <w:p w14:paraId="401C18B8" w14:textId="77777777" w:rsidR="007E29D3" w:rsidRPr="007E29D3" w:rsidRDefault="007E29D3" w:rsidP="007E29D3">
            <w:pPr>
              <w:jc w:val="right"/>
              <w:rPr>
                <w:i/>
                <w:iCs/>
                <w:color w:val="000000"/>
                <w:sz w:val="20"/>
                <w:szCs w:val="20"/>
              </w:rPr>
            </w:pPr>
            <w:r w:rsidRPr="007E29D3">
              <w:rPr>
                <w:i/>
                <w:iCs/>
                <w:color w:val="000000"/>
                <w:sz w:val="20"/>
                <w:szCs w:val="20"/>
              </w:rPr>
              <w:t xml:space="preserve">4 587,05 </w:t>
            </w:r>
          </w:p>
        </w:tc>
      </w:tr>
      <w:tr w:rsidR="007E29D3" w:rsidRPr="007E29D3" w14:paraId="2CF35FD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4B65E78" w14:textId="77777777" w:rsidR="007E29D3" w:rsidRPr="007E29D3" w:rsidRDefault="007E29D3" w:rsidP="007E29D3">
            <w:pPr>
              <w:jc w:val="right"/>
              <w:rPr>
                <w:i/>
                <w:iCs/>
                <w:color w:val="000000"/>
                <w:sz w:val="20"/>
                <w:szCs w:val="20"/>
              </w:rPr>
            </w:pPr>
            <w:r w:rsidRPr="007E29D3">
              <w:rPr>
                <w:i/>
                <w:iCs/>
                <w:color w:val="000000"/>
                <w:sz w:val="20"/>
                <w:szCs w:val="20"/>
              </w:rPr>
              <w:t>32.231</w:t>
            </w:r>
          </w:p>
        </w:tc>
        <w:tc>
          <w:tcPr>
            <w:tcW w:w="1040" w:type="dxa"/>
            <w:tcBorders>
              <w:top w:val="nil"/>
              <w:left w:val="nil"/>
              <w:bottom w:val="single" w:sz="4" w:space="0" w:color="auto"/>
              <w:right w:val="single" w:sz="4" w:space="0" w:color="auto"/>
            </w:tcBorders>
            <w:shd w:val="clear" w:color="000000" w:fill="D0CECE"/>
            <w:noWrap/>
            <w:hideMark/>
          </w:tcPr>
          <w:p w14:paraId="135308A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37E8C4F" w14:textId="77777777" w:rsidR="007E29D3" w:rsidRPr="007E29D3" w:rsidRDefault="007E29D3" w:rsidP="007E29D3">
            <w:pPr>
              <w:jc w:val="right"/>
              <w:rPr>
                <w:i/>
                <w:iCs/>
                <w:color w:val="000000"/>
                <w:sz w:val="20"/>
                <w:szCs w:val="20"/>
              </w:rPr>
            </w:pPr>
            <w:r w:rsidRPr="007E29D3">
              <w:rPr>
                <w:i/>
                <w:iCs/>
                <w:color w:val="000000"/>
                <w:sz w:val="20"/>
                <w:szCs w:val="20"/>
              </w:rPr>
              <w:t>231</w:t>
            </w:r>
          </w:p>
        </w:tc>
        <w:tc>
          <w:tcPr>
            <w:tcW w:w="6511" w:type="dxa"/>
            <w:tcBorders>
              <w:top w:val="nil"/>
              <w:left w:val="nil"/>
              <w:bottom w:val="single" w:sz="4" w:space="0" w:color="auto"/>
              <w:right w:val="single" w:sz="4" w:space="0" w:color="auto"/>
            </w:tcBorders>
            <w:shd w:val="clear" w:color="000000" w:fill="D0CECE"/>
            <w:hideMark/>
          </w:tcPr>
          <w:p w14:paraId="58D996A7" w14:textId="77777777" w:rsidR="007E29D3" w:rsidRPr="007E29D3" w:rsidRDefault="007E29D3" w:rsidP="007E29D3">
            <w:pPr>
              <w:rPr>
                <w:i/>
                <w:iCs/>
                <w:color w:val="000000"/>
                <w:sz w:val="20"/>
                <w:szCs w:val="20"/>
              </w:rPr>
            </w:pPr>
            <w:r w:rsidRPr="007E29D3">
              <w:rPr>
                <w:i/>
                <w:iCs/>
                <w:color w:val="000000"/>
                <w:sz w:val="20"/>
                <w:szCs w:val="20"/>
              </w:rPr>
              <w:t>Сушилка для рук сенсорная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E756A7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9835E3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FC1E973" w14:textId="77777777" w:rsidR="007E29D3" w:rsidRPr="007E29D3" w:rsidRDefault="007E29D3" w:rsidP="007E29D3">
            <w:pPr>
              <w:jc w:val="right"/>
              <w:rPr>
                <w:i/>
                <w:iCs/>
                <w:color w:val="000000"/>
                <w:sz w:val="20"/>
                <w:szCs w:val="20"/>
              </w:rPr>
            </w:pPr>
            <w:r w:rsidRPr="007E29D3">
              <w:rPr>
                <w:i/>
                <w:iCs/>
                <w:color w:val="000000"/>
                <w:sz w:val="20"/>
                <w:szCs w:val="20"/>
              </w:rPr>
              <w:t xml:space="preserve">5 126,57 </w:t>
            </w:r>
          </w:p>
        </w:tc>
        <w:tc>
          <w:tcPr>
            <w:tcW w:w="2439" w:type="dxa"/>
            <w:tcBorders>
              <w:top w:val="nil"/>
              <w:left w:val="nil"/>
              <w:bottom w:val="single" w:sz="4" w:space="0" w:color="auto"/>
              <w:right w:val="single" w:sz="4" w:space="0" w:color="auto"/>
            </w:tcBorders>
            <w:shd w:val="clear" w:color="000000" w:fill="D0CECE"/>
            <w:noWrap/>
            <w:hideMark/>
          </w:tcPr>
          <w:p w14:paraId="7D25C494" w14:textId="77777777" w:rsidR="007E29D3" w:rsidRPr="007E29D3" w:rsidRDefault="007E29D3" w:rsidP="007E29D3">
            <w:pPr>
              <w:jc w:val="right"/>
              <w:rPr>
                <w:i/>
                <w:iCs/>
                <w:color w:val="000000"/>
                <w:sz w:val="20"/>
                <w:szCs w:val="20"/>
              </w:rPr>
            </w:pPr>
            <w:r w:rsidRPr="007E29D3">
              <w:rPr>
                <w:i/>
                <w:iCs/>
                <w:color w:val="000000"/>
                <w:sz w:val="20"/>
                <w:szCs w:val="20"/>
              </w:rPr>
              <w:t xml:space="preserve">5 126,57 </w:t>
            </w:r>
          </w:p>
        </w:tc>
      </w:tr>
      <w:tr w:rsidR="007E29D3" w:rsidRPr="007E29D3" w14:paraId="371AF34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FB1BC77" w14:textId="77777777" w:rsidR="007E29D3" w:rsidRPr="007E29D3" w:rsidRDefault="007E29D3" w:rsidP="007E29D3">
            <w:pPr>
              <w:jc w:val="right"/>
              <w:rPr>
                <w:color w:val="000000"/>
                <w:sz w:val="20"/>
                <w:szCs w:val="20"/>
              </w:rPr>
            </w:pPr>
            <w:r w:rsidRPr="007E29D3">
              <w:rPr>
                <w:color w:val="000000"/>
                <w:sz w:val="20"/>
                <w:szCs w:val="20"/>
              </w:rPr>
              <w:t>32.232</w:t>
            </w:r>
          </w:p>
        </w:tc>
        <w:tc>
          <w:tcPr>
            <w:tcW w:w="1040" w:type="dxa"/>
            <w:tcBorders>
              <w:top w:val="nil"/>
              <w:left w:val="nil"/>
              <w:bottom w:val="single" w:sz="4" w:space="0" w:color="auto"/>
              <w:right w:val="single" w:sz="4" w:space="0" w:color="auto"/>
            </w:tcBorders>
            <w:shd w:val="clear" w:color="000000" w:fill="FFFFFF"/>
            <w:noWrap/>
            <w:hideMark/>
          </w:tcPr>
          <w:p w14:paraId="3097DB87"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4CCD89A8" w14:textId="77777777" w:rsidR="007E29D3" w:rsidRPr="007E29D3" w:rsidRDefault="007E29D3" w:rsidP="007E29D3">
            <w:pPr>
              <w:jc w:val="right"/>
              <w:rPr>
                <w:color w:val="000000"/>
                <w:sz w:val="20"/>
                <w:szCs w:val="20"/>
              </w:rPr>
            </w:pPr>
            <w:r w:rsidRPr="007E29D3">
              <w:rPr>
                <w:color w:val="000000"/>
                <w:sz w:val="20"/>
                <w:szCs w:val="20"/>
              </w:rPr>
              <w:t>232</w:t>
            </w:r>
          </w:p>
        </w:tc>
        <w:tc>
          <w:tcPr>
            <w:tcW w:w="6511" w:type="dxa"/>
            <w:tcBorders>
              <w:top w:val="nil"/>
              <w:left w:val="nil"/>
              <w:bottom w:val="single" w:sz="4" w:space="0" w:color="auto"/>
              <w:right w:val="single" w:sz="4" w:space="0" w:color="auto"/>
            </w:tcBorders>
            <w:shd w:val="clear" w:color="000000" w:fill="FFFFFF"/>
            <w:hideMark/>
          </w:tcPr>
          <w:p w14:paraId="0426D40B" w14:textId="77777777" w:rsidR="007E29D3" w:rsidRPr="007E29D3" w:rsidRDefault="007E29D3" w:rsidP="007E29D3">
            <w:pPr>
              <w:rPr>
                <w:color w:val="000000"/>
                <w:sz w:val="20"/>
                <w:szCs w:val="20"/>
              </w:rPr>
            </w:pPr>
            <w:r w:rsidRPr="007E29D3">
              <w:rPr>
                <w:color w:val="000000"/>
                <w:sz w:val="20"/>
                <w:szCs w:val="20"/>
              </w:rPr>
              <w:t>Монтаж водонагревателей электрических накопительных (емкостных) объемом: свыше 50 до 100 л</w:t>
            </w:r>
          </w:p>
        </w:tc>
        <w:tc>
          <w:tcPr>
            <w:tcW w:w="1276" w:type="dxa"/>
            <w:tcBorders>
              <w:top w:val="nil"/>
              <w:left w:val="nil"/>
              <w:bottom w:val="single" w:sz="4" w:space="0" w:color="auto"/>
              <w:right w:val="single" w:sz="4" w:space="0" w:color="auto"/>
            </w:tcBorders>
            <w:shd w:val="clear" w:color="000000" w:fill="FFFFFF"/>
            <w:noWrap/>
            <w:hideMark/>
          </w:tcPr>
          <w:p w14:paraId="60A14D9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72A580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E80950F" w14:textId="77777777" w:rsidR="007E29D3" w:rsidRPr="007E29D3" w:rsidRDefault="007E29D3" w:rsidP="007E29D3">
            <w:pPr>
              <w:jc w:val="right"/>
              <w:rPr>
                <w:color w:val="000000"/>
                <w:sz w:val="20"/>
                <w:szCs w:val="20"/>
              </w:rPr>
            </w:pPr>
            <w:r w:rsidRPr="007E29D3">
              <w:rPr>
                <w:color w:val="000000"/>
                <w:sz w:val="20"/>
                <w:szCs w:val="20"/>
              </w:rPr>
              <w:t xml:space="preserve">672,57 </w:t>
            </w:r>
          </w:p>
        </w:tc>
        <w:tc>
          <w:tcPr>
            <w:tcW w:w="2439" w:type="dxa"/>
            <w:tcBorders>
              <w:top w:val="nil"/>
              <w:left w:val="nil"/>
              <w:bottom w:val="single" w:sz="4" w:space="0" w:color="auto"/>
              <w:right w:val="single" w:sz="4" w:space="0" w:color="auto"/>
            </w:tcBorders>
            <w:shd w:val="clear" w:color="000000" w:fill="FFFFFF"/>
            <w:noWrap/>
            <w:hideMark/>
          </w:tcPr>
          <w:p w14:paraId="45E32BFA" w14:textId="77777777" w:rsidR="007E29D3" w:rsidRPr="007E29D3" w:rsidRDefault="007E29D3" w:rsidP="007E29D3">
            <w:pPr>
              <w:jc w:val="right"/>
              <w:rPr>
                <w:color w:val="000000"/>
                <w:sz w:val="20"/>
                <w:szCs w:val="20"/>
              </w:rPr>
            </w:pPr>
            <w:r w:rsidRPr="007E29D3">
              <w:rPr>
                <w:color w:val="000000"/>
                <w:sz w:val="20"/>
                <w:szCs w:val="20"/>
              </w:rPr>
              <w:t xml:space="preserve">672,57 </w:t>
            </w:r>
          </w:p>
        </w:tc>
      </w:tr>
      <w:tr w:rsidR="007E29D3" w:rsidRPr="007E29D3" w14:paraId="79CB090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FF2F1DC" w14:textId="77777777" w:rsidR="007E29D3" w:rsidRPr="007E29D3" w:rsidRDefault="007E29D3" w:rsidP="007E29D3">
            <w:pPr>
              <w:jc w:val="right"/>
              <w:rPr>
                <w:i/>
                <w:iCs/>
                <w:color w:val="000000"/>
                <w:sz w:val="20"/>
                <w:szCs w:val="20"/>
              </w:rPr>
            </w:pPr>
            <w:r w:rsidRPr="007E29D3">
              <w:rPr>
                <w:i/>
                <w:iCs/>
                <w:color w:val="000000"/>
                <w:sz w:val="20"/>
                <w:szCs w:val="20"/>
              </w:rPr>
              <w:t>32.233</w:t>
            </w:r>
          </w:p>
        </w:tc>
        <w:tc>
          <w:tcPr>
            <w:tcW w:w="1040" w:type="dxa"/>
            <w:tcBorders>
              <w:top w:val="nil"/>
              <w:left w:val="nil"/>
              <w:bottom w:val="single" w:sz="4" w:space="0" w:color="auto"/>
              <w:right w:val="single" w:sz="4" w:space="0" w:color="auto"/>
            </w:tcBorders>
            <w:shd w:val="clear" w:color="000000" w:fill="D0CECE"/>
            <w:noWrap/>
            <w:hideMark/>
          </w:tcPr>
          <w:p w14:paraId="4635585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789FBA3" w14:textId="77777777" w:rsidR="007E29D3" w:rsidRPr="007E29D3" w:rsidRDefault="007E29D3" w:rsidP="007E29D3">
            <w:pPr>
              <w:jc w:val="right"/>
              <w:rPr>
                <w:i/>
                <w:iCs/>
                <w:color w:val="000000"/>
                <w:sz w:val="20"/>
                <w:szCs w:val="20"/>
              </w:rPr>
            </w:pPr>
            <w:r w:rsidRPr="007E29D3">
              <w:rPr>
                <w:i/>
                <w:iCs/>
                <w:color w:val="000000"/>
                <w:sz w:val="20"/>
                <w:szCs w:val="20"/>
              </w:rPr>
              <w:t>233</w:t>
            </w:r>
          </w:p>
        </w:tc>
        <w:tc>
          <w:tcPr>
            <w:tcW w:w="6511" w:type="dxa"/>
            <w:tcBorders>
              <w:top w:val="nil"/>
              <w:left w:val="nil"/>
              <w:bottom w:val="single" w:sz="4" w:space="0" w:color="auto"/>
              <w:right w:val="single" w:sz="4" w:space="0" w:color="auto"/>
            </w:tcBorders>
            <w:shd w:val="clear" w:color="000000" w:fill="D0CECE"/>
            <w:hideMark/>
          </w:tcPr>
          <w:p w14:paraId="53875862" w14:textId="77777777" w:rsidR="007E29D3" w:rsidRPr="007E29D3" w:rsidRDefault="007E29D3" w:rsidP="007E29D3">
            <w:pPr>
              <w:rPr>
                <w:i/>
                <w:iCs/>
                <w:color w:val="000000"/>
                <w:sz w:val="20"/>
                <w:szCs w:val="20"/>
              </w:rPr>
            </w:pPr>
            <w:r w:rsidRPr="007E29D3">
              <w:rPr>
                <w:i/>
                <w:iCs/>
                <w:color w:val="000000"/>
                <w:sz w:val="20"/>
                <w:szCs w:val="20"/>
              </w:rPr>
              <w:t>Электронагреватель воды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A567BF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2DEC72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78B6994" w14:textId="77777777" w:rsidR="007E29D3" w:rsidRPr="007E29D3" w:rsidRDefault="007E29D3" w:rsidP="007E29D3">
            <w:pPr>
              <w:jc w:val="right"/>
              <w:rPr>
                <w:i/>
                <w:iCs/>
                <w:color w:val="000000"/>
                <w:sz w:val="20"/>
                <w:szCs w:val="20"/>
              </w:rPr>
            </w:pPr>
            <w:r w:rsidRPr="007E29D3">
              <w:rPr>
                <w:i/>
                <w:iCs/>
                <w:color w:val="000000"/>
                <w:sz w:val="20"/>
                <w:szCs w:val="20"/>
              </w:rPr>
              <w:t xml:space="preserve">8 194,51 </w:t>
            </w:r>
          </w:p>
        </w:tc>
        <w:tc>
          <w:tcPr>
            <w:tcW w:w="2439" w:type="dxa"/>
            <w:tcBorders>
              <w:top w:val="nil"/>
              <w:left w:val="nil"/>
              <w:bottom w:val="single" w:sz="4" w:space="0" w:color="auto"/>
              <w:right w:val="single" w:sz="4" w:space="0" w:color="auto"/>
            </w:tcBorders>
            <w:shd w:val="clear" w:color="000000" w:fill="D0CECE"/>
            <w:noWrap/>
            <w:hideMark/>
          </w:tcPr>
          <w:p w14:paraId="2A5E2C02" w14:textId="77777777" w:rsidR="007E29D3" w:rsidRPr="007E29D3" w:rsidRDefault="007E29D3" w:rsidP="007E29D3">
            <w:pPr>
              <w:jc w:val="right"/>
              <w:rPr>
                <w:i/>
                <w:iCs/>
                <w:color w:val="000000"/>
                <w:sz w:val="20"/>
                <w:szCs w:val="20"/>
              </w:rPr>
            </w:pPr>
            <w:r w:rsidRPr="007E29D3">
              <w:rPr>
                <w:i/>
                <w:iCs/>
                <w:color w:val="000000"/>
                <w:sz w:val="20"/>
                <w:szCs w:val="20"/>
              </w:rPr>
              <w:t xml:space="preserve">8 194,51 </w:t>
            </w:r>
          </w:p>
        </w:tc>
      </w:tr>
      <w:tr w:rsidR="007E29D3" w:rsidRPr="007E29D3" w14:paraId="772C5C7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D25B27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A3BB11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F053B3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6BE4703" w14:textId="77777777" w:rsidR="007E29D3" w:rsidRPr="007E29D3" w:rsidRDefault="007E29D3" w:rsidP="007E29D3">
            <w:pPr>
              <w:rPr>
                <w:b/>
                <w:bCs/>
                <w:color w:val="000000"/>
                <w:sz w:val="20"/>
                <w:szCs w:val="20"/>
              </w:rPr>
            </w:pPr>
            <w:r w:rsidRPr="007E29D3">
              <w:rPr>
                <w:b/>
                <w:bCs/>
                <w:color w:val="000000"/>
                <w:sz w:val="20"/>
                <w:szCs w:val="20"/>
              </w:rPr>
              <w:t>15. Процедурный кабинет</w:t>
            </w:r>
          </w:p>
        </w:tc>
        <w:tc>
          <w:tcPr>
            <w:tcW w:w="1276" w:type="dxa"/>
            <w:tcBorders>
              <w:top w:val="nil"/>
              <w:left w:val="nil"/>
              <w:bottom w:val="single" w:sz="4" w:space="0" w:color="auto"/>
              <w:right w:val="single" w:sz="4" w:space="0" w:color="auto"/>
            </w:tcBorders>
            <w:shd w:val="clear" w:color="000000" w:fill="FFFFFF"/>
            <w:noWrap/>
            <w:hideMark/>
          </w:tcPr>
          <w:p w14:paraId="1CB70C3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55D6B4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BEA85C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F1BC39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AB75EE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BE31EEF" w14:textId="77777777" w:rsidR="007E29D3" w:rsidRPr="007E29D3" w:rsidRDefault="007E29D3" w:rsidP="007E29D3">
            <w:pPr>
              <w:jc w:val="right"/>
              <w:rPr>
                <w:i/>
                <w:iCs/>
                <w:color w:val="000000"/>
                <w:sz w:val="20"/>
                <w:szCs w:val="20"/>
              </w:rPr>
            </w:pPr>
            <w:r w:rsidRPr="007E29D3">
              <w:rPr>
                <w:i/>
                <w:iCs/>
                <w:color w:val="000000"/>
                <w:sz w:val="20"/>
                <w:szCs w:val="20"/>
              </w:rPr>
              <w:t>32.234</w:t>
            </w:r>
          </w:p>
        </w:tc>
        <w:tc>
          <w:tcPr>
            <w:tcW w:w="1040" w:type="dxa"/>
            <w:tcBorders>
              <w:top w:val="nil"/>
              <w:left w:val="nil"/>
              <w:bottom w:val="single" w:sz="4" w:space="0" w:color="auto"/>
              <w:right w:val="single" w:sz="4" w:space="0" w:color="auto"/>
            </w:tcBorders>
            <w:shd w:val="clear" w:color="000000" w:fill="D0CECE"/>
            <w:noWrap/>
            <w:hideMark/>
          </w:tcPr>
          <w:p w14:paraId="5326A68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CCFF5BF" w14:textId="77777777" w:rsidR="007E29D3" w:rsidRPr="007E29D3" w:rsidRDefault="007E29D3" w:rsidP="007E29D3">
            <w:pPr>
              <w:jc w:val="right"/>
              <w:rPr>
                <w:i/>
                <w:iCs/>
                <w:color w:val="000000"/>
                <w:sz w:val="20"/>
                <w:szCs w:val="20"/>
              </w:rPr>
            </w:pPr>
            <w:r w:rsidRPr="007E29D3">
              <w:rPr>
                <w:i/>
                <w:iCs/>
                <w:color w:val="000000"/>
                <w:sz w:val="20"/>
                <w:szCs w:val="20"/>
              </w:rPr>
              <w:t>234</w:t>
            </w:r>
          </w:p>
        </w:tc>
        <w:tc>
          <w:tcPr>
            <w:tcW w:w="6511" w:type="dxa"/>
            <w:tcBorders>
              <w:top w:val="nil"/>
              <w:left w:val="nil"/>
              <w:bottom w:val="single" w:sz="4" w:space="0" w:color="auto"/>
              <w:right w:val="single" w:sz="4" w:space="0" w:color="auto"/>
            </w:tcBorders>
            <w:shd w:val="clear" w:color="000000" w:fill="D0CECE"/>
            <w:hideMark/>
          </w:tcPr>
          <w:p w14:paraId="21134C4C" w14:textId="77777777" w:rsidR="007E29D3" w:rsidRPr="007E29D3" w:rsidRDefault="007E29D3" w:rsidP="007E29D3">
            <w:pPr>
              <w:rPr>
                <w:i/>
                <w:iCs/>
                <w:color w:val="000000"/>
                <w:sz w:val="20"/>
                <w:szCs w:val="20"/>
              </w:rPr>
            </w:pPr>
            <w:r w:rsidRPr="007E29D3">
              <w:rPr>
                <w:i/>
                <w:iCs/>
                <w:color w:val="000000"/>
                <w:sz w:val="20"/>
                <w:szCs w:val="20"/>
              </w:rPr>
              <w:t>Стол письменный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C62C40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406C76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31DE270" w14:textId="77777777" w:rsidR="007E29D3" w:rsidRPr="007E29D3" w:rsidRDefault="007E29D3" w:rsidP="007E29D3">
            <w:pPr>
              <w:jc w:val="right"/>
              <w:rPr>
                <w:i/>
                <w:iCs/>
                <w:color w:val="000000"/>
                <w:sz w:val="20"/>
                <w:szCs w:val="20"/>
              </w:rPr>
            </w:pPr>
            <w:r w:rsidRPr="007E29D3">
              <w:rPr>
                <w:i/>
                <w:iCs/>
                <w:color w:val="000000"/>
                <w:sz w:val="20"/>
                <w:szCs w:val="20"/>
              </w:rPr>
              <w:t xml:space="preserve">7 372,66 </w:t>
            </w:r>
          </w:p>
        </w:tc>
        <w:tc>
          <w:tcPr>
            <w:tcW w:w="2439" w:type="dxa"/>
            <w:tcBorders>
              <w:top w:val="nil"/>
              <w:left w:val="nil"/>
              <w:bottom w:val="single" w:sz="4" w:space="0" w:color="auto"/>
              <w:right w:val="single" w:sz="4" w:space="0" w:color="auto"/>
            </w:tcBorders>
            <w:shd w:val="clear" w:color="000000" w:fill="D0CECE"/>
            <w:noWrap/>
            <w:hideMark/>
          </w:tcPr>
          <w:p w14:paraId="6C84B8ED" w14:textId="77777777" w:rsidR="007E29D3" w:rsidRPr="007E29D3" w:rsidRDefault="007E29D3" w:rsidP="007E29D3">
            <w:pPr>
              <w:jc w:val="right"/>
              <w:rPr>
                <w:i/>
                <w:iCs/>
                <w:color w:val="000000"/>
                <w:sz w:val="20"/>
                <w:szCs w:val="20"/>
              </w:rPr>
            </w:pPr>
            <w:r w:rsidRPr="007E29D3">
              <w:rPr>
                <w:i/>
                <w:iCs/>
                <w:color w:val="000000"/>
                <w:sz w:val="20"/>
                <w:szCs w:val="20"/>
              </w:rPr>
              <w:t xml:space="preserve">7 372,66 </w:t>
            </w:r>
          </w:p>
        </w:tc>
      </w:tr>
      <w:tr w:rsidR="007E29D3" w:rsidRPr="007E29D3" w14:paraId="2649DE8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7C16345" w14:textId="77777777" w:rsidR="007E29D3" w:rsidRPr="007E29D3" w:rsidRDefault="007E29D3" w:rsidP="007E29D3">
            <w:pPr>
              <w:jc w:val="right"/>
              <w:rPr>
                <w:i/>
                <w:iCs/>
                <w:color w:val="000000"/>
                <w:sz w:val="20"/>
                <w:szCs w:val="20"/>
              </w:rPr>
            </w:pPr>
            <w:r w:rsidRPr="007E29D3">
              <w:rPr>
                <w:i/>
                <w:iCs/>
                <w:color w:val="000000"/>
                <w:sz w:val="20"/>
                <w:szCs w:val="20"/>
              </w:rPr>
              <w:t>32.235</w:t>
            </w:r>
          </w:p>
        </w:tc>
        <w:tc>
          <w:tcPr>
            <w:tcW w:w="1040" w:type="dxa"/>
            <w:tcBorders>
              <w:top w:val="nil"/>
              <w:left w:val="nil"/>
              <w:bottom w:val="single" w:sz="4" w:space="0" w:color="auto"/>
              <w:right w:val="single" w:sz="4" w:space="0" w:color="auto"/>
            </w:tcBorders>
            <w:shd w:val="clear" w:color="000000" w:fill="D0CECE"/>
            <w:noWrap/>
            <w:hideMark/>
          </w:tcPr>
          <w:p w14:paraId="410A183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B50FBFC" w14:textId="77777777" w:rsidR="007E29D3" w:rsidRPr="007E29D3" w:rsidRDefault="007E29D3" w:rsidP="007E29D3">
            <w:pPr>
              <w:jc w:val="right"/>
              <w:rPr>
                <w:i/>
                <w:iCs/>
                <w:color w:val="000000"/>
                <w:sz w:val="20"/>
                <w:szCs w:val="20"/>
              </w:rPr>
            </w:pPr>
            <w:r w:rsidRPr="007E29D3">
              <w:rPr>
                <w:i/>
                <w:iCs/>
                <w:color w:val="000000"/>
                <w:sz w:val="20"/>
                <w:szCs w:val="20"/>
              </w:rPr>
              <w:t>235</w:t>
            </w:r>
          </w:p>
        </w:tc>
        <w:tc>
          <w:tcPr>
            <w:tcW w:w="6511" w:type="dxa"/>
            <w:tcBorders>
              <w:top w:val="nil"/>
              <w:left w:val="nil"/>
              <w:bottom w:val="single" w:sz="4" w:space="0" w:color="auto"/>
              <w:right w:val="single" w:sz="4" w:space="0" w:color="auto"/>
            </w:tcBorders>
            <w:shd w:val="clear" w:color="000000" w:fill="D0CECE"/>
            <w:hideMark/>
          </w:tcPr>
          <w:p w14:paraId="2CDFB6E2" w14:textId="77777777" w:rsidR="007E29D3" w:rsidRPr="007E29D3" w:rsidRDefault="007E29D3" w:rsidP="007E29D3">
            <w:pPr>
              <w:rPr>
                <w:i/>
                <w:iCs/>
                <w:color w:val="000000"/>
                <w:sz w:val="20"/>
                <w:szCs w:val="20"/>
              </w:rPr>
            </w:pPr>
            <w:r w:rsidRPr="007E29D3">
              <w:rPr>
                <w:i/>
                <w:iCs/>
                <w:color w:val="000000"/>
                <w:sz w:val="20"/>
                <w:szCs w:val="20"/>
              </w:rPr>
              <w:t>Стул для посетителей ИЗО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D77C8C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75D66FD"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7544A756" w14:textId="77777777" w:rsidR="007E29D3" w:rsidRPr="007E29D3" w:rsidRDefault="007E29D3" w:rsidP="007E29D3">
            <w:pPr>
              <w:jc w:val="right"/>
              <w:rPr>
                <w:i/>
                <w:iCs/>
                <w:color w:val="000000"/>
                <w:sz w:val="20"/>
                <w:szCs w:val="20"/>
              </w:rPr>
            </w:pPr>
            <w:r w:rsidRPr="007E29D3">
              <w:rPr>
                <w:i/>
                <w:iCs/>
                <w:color w:val="000000"/>
                <w:sz w:val="20"/>
                <w:szCs w:val="20"/>
              </w:rPr>
              <w:t xml:space="preserve">1 638,56 </w:t>
            </w:r>
          </w:p>
        </w:tc>
        <w:tc>
          <w:tcPr>
            <w:tcW w:w="2439" w:type="dxa"/>
            <w:tcBorders>
              <w:top w:val="nil"/>
              <w:left w:val="nil"/>
              <w:bottom w:val="single" w:sz="4" w:space="0" w:color="auto"/>
              <w:right w:val="single" w:sz="4" w:space="0" w:color="auto"/>
            </w:tcBorders>
            <w:shd w:val="clear" w:color="000000" w:fill="D0CECE"/>
            <w:noWrap/>
            <w:hideMark/>
          </w:tcPr>
          <w:p w14:paraId="65D48D9E" w14:textId="77777777" w:rsidR="007E29D3" w:rsidRPr="007E29D3" w:rsidRDefault="007E29D3" w:rsidP="007E29D3">
            <w:pPr>
              <w:jc w:val="right"/>
              <w:rPr>
                <w:i/>
                <w:iCs/>
                <w:color w:val="000000"/>
                <w:sz w:val="20"/>
                <w:szCs w:val="20"/>
              </w:rPr>
            </w:pPr>
            <w:r w:rsidRPr="007E29D3">
              <w:rPr>
                <w:i/>
                <w:iCs/>
                <w:color w:val="000000"/>
                <w:sz w:val="20"/>
                <w:szCs w:val="20"/>
              </w:rPr>
              <w:t xml:space="preserve">3 277,12 </w:t>
            </w:r>
          </w:p>
        </w:tc>
      </w:tr>
      <w:tr w:rsidR="007E29D3" w:rsidRPr="007E29D3" w14:paraId="0A03DD5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AEA0195" w14:textId="77777777" w:rsidR="007E29D3" w:rsidRPr="007E29D3" w:rsidRDefault="007E29D3" w:rsidP="007E29D3">
            <w:pPr>
              <w:jc w:val="right"/>
              <w:rPr>
                <w:i/>
                <w:iCs/>
                <w:color w:val="000000"/>
                <w:sz w:val="20"/>
                <w:szCs w:val="20"/>
              </w:rPr>
            </w:pPr>
            <w:r w:rsidRPr="007E29D3">
              <w:rPr>
                <w:i/>
                <w:iCs/>
                <w:color w:val="000000"/>
                <w:sz w:val="20"/>
                <w:szCs w:val="20"/>
              </w:rPr>
              <w:t>32.236</w:t>
            </w:r>
          </w:p>
        </w:tc>
        <w:tc>
          <w:tcPr>
            <w:tcW w:w="1040" w:type="dxa"/>
            <w:tcBorders>
              <w:top w:val="nil"/>
              <w:left w:val="nil"/>
              <w:bottom w:val="single" w:sz="4" w:space="0" w:color="auto"/>
              <w:right w:val="single" w:sz="4" w:space="0" w:color="auto"/>
            </w:tcBorders>
            <w:shd w:val="clear" w:color="000000" w:fill="D0CECE"/>
            <w:noWrap/>
            <w:hideMark/>
          </w:tcPr>
          <w:p w14:paraId="7E4BA19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68336C9" w14:textId="77777777" w:rsidR="007E29D3" w:rsidRPr="007E29D3" w:rsidRDefault="007E29D3" w:rsidP="007E29D3">
            <w:pPr>
              <w:jc w:val="right"/>
              <w:rPr>
                <w:i/>
                <w:iCs/>
                <w:color w:val="000000"/>
                <w:sz w:val="20"/>
                <w:szCs w:val="20"/>
              </w:rPr>
            </w:pPr>
            <w:r w:rsidRPr="007E29D3">
              <w:rPr>
                <w:i/>
                <w:iCs/>
                <w:color w:val="000000"/>
                <w:sz w:val="20"/>
                <w:szCs w:val="20"/>
              </w:rPr>
              <w:t>236</w:t>
            </w:r>
          </w:p>
        </w:tc>
        <w:tc>
          <w:tcPr>
            <w:tcW w:w="6511" w:type="dxa"/>
            <w:tcBorders>
              <w:top w:val="nil"/>
              <w:left w:val="nil"/>
              <w:bottom w:val="single" w:sz="4" w:space="0" w:color="auto"/>
              <w:right w:val="single" w:sz="4" w:space="0" w:color="auto"/>
            </w:tcBorders>
            <w:shd w:val="clear" w:color="000000" w:fill="D0CECE"/>
            <w:hideMark/>
          </w:tcPr>
          <w:p w14:paraId="62D98C84" w14:textId="77777777" w:rsidR="007E29D3" w:rsidRPr="007E29D3" w:rsidRDefault="007E29D3" w:rsidP="007E29D3">
            <w:pPr>
              <w:rPr>
                <w:i/>
                <w:iCs/>
                <w:color w:val="000000"/>
                <w:sz w:val="20"/>
                <w:szCs w:val="20"/>
              </w:rPr>
            </w:pPr>
            <w:r w:rsidRPr="007E29D3">
              <w:rPr>
                <w:i/>
                <w:iCs/>
                <w:color w:val="000000"/>
                <w:sz w:val="20"/>
                <w:szCs w:val="20"/>
              </w:rPr>
              <w:t>Кушетка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EF0997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F3B56B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279D1EB" w14:textId="77777777" w:rsidR="007E29D3" w:rsidRPr="007E29D3" w:rsidRDefault="007E29D3" w:rsidP="007E29D3">
            <w:pPr>
              <w:jc w:val="right"/>
              <w:rPr>
                <w:i/>
                <w:iCs/>
                <w:color w:val="000000"/>
                <w:sz w:val="20"/>
                <w:szCs w:val="20"/>
              </w:rPr>
            </w:pPr>
            <w:r w:rsidRPr="007E29D3">
              <w:rPr>
                <w:i/>
                <w:iCs/>
                <w:color w:val="000000"/>
                <w:sz w:val="20"/>
                <w:szCs w:val="20"/>
              </w:rPr>
              <w:t xml:space="preserve">12 355,21 </w:t>
            </w:r>
          </w:p>
        </w:tc>
        <w:tc>
          <w:tcPr>
            <w:tcW w:w="2439" w:type="dxa"/>
            <w:tcBorders>
              <w:top w:val="nil"/>
              <w:left w:val="nil"/>
              <w:bottom w:val="single" w:sz="4" w:space="0" w:color="auto"/>
              <w:right w:val="single" w:sz="4" w:space="0" w:color="auto"/>
            </w:tcBorders>
            <w:shd w:val="clear" w:color="000000" w:fill="D0CECE"/>
            <w:noWrap/>
            <w:hideMark/>
          </w:tcPr>
          <w:p w14:paraId="3676E389" w14:textId="77777777" w:rsidR="007E29D3" w:rsidRPr="007E29D3" w:rsidRDefault="007E29D3" w:rsidP="007E29D3">
            <w:pPr>
              <w:jc w:val="right"/>
              <w:rPr>
                <w:i/>
                <w:iCs/>
                <w:color w:val="000000"/>
                <w:sz w:val="20"/>
                <w:szCs w:val="20"/>
              </w:rPr>
            </w:pPr>
            <w:r w:rsidRPr="007E29D3">
              <w:rPr>
                <w:i/>
                <w:iCs/>
                <w:color w:val="000000"/>
                <w:sz w:val="20"/>
                <w:szCs w:val="20"/>
              </w:rPr>
              <w:t xml:space="preserve">12 355,21 </w:t>
            </w:r>
          </w:p>
        </w:tc>
      </w:tr>
      <w:tr w:rsidR="007E29D3" w:rsidRPr="007E29D3" w14:paraId="30B35B0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14EC232" w14:textId="77777777" w:rsidR="007E29D3" w:rsidRPr="007E29D3" w:rsidRDefault="007E29D3" w:rsidP="007E29D3">
            <w:pPr>
              <w:jc w:val="right"/>
              <w:rPr>
                <w:i/>
                <w:iCs/>
                <w:color w:val="000000"/>
                <w:sz w:val="20"/>
                <w:szCs w:val="20"/>
              </w:rPr>
            </w:pPr>
            <w:r w:rsidRPr="007E29D3">
              <w:rPr>
                <w:i/>
                <w:iCs/>
                <w:color w:val="000000"/>
                <w:sz w:val="20"/>
                <w:szCs w:val="20"/>
              </w:rPr>
              <w:t>32.237</w:t>
            </w:r>
          </w:p>
        </w:tc>
        <w:tc>
          <w:tcPr>
            <w:tcW w:w="1040" w:type="dxa"/>
            <w:tcBorders>
              <w:top w:val="nil"/>
              <w:left w:val="nil"/>
              <w:bottom w:val="single" w:sz="4" w:space="0" w:color="auto"/>
              <w:right w:val="single" w:sz="4" w:space="0" w:color="auto"/>
            </w:tcBorders>
            <w:shd w:val="clear" w:color="000000" w:fill="D0CECE"/>
            <w:noWrap/>
            <w:hideMark/>
          </w:tcPr>
          <w:p w14:paraId="557CDA7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1D6136C" w14:textId="77777777" w:rsidR="007E29D3" w:rsidRPr="007E29D3" w:rsidRDefault="007E29D3" w:rsidP="007E29D3">
            <w:pPr>
              <w:jc w:val="right"/>
              <w:rPr>
                <w:i/>
                <w:iCs/>
                <w:color w:val="000000"/>
                <w:sz w:val="20"/>
                <w:szCs w:val="20"/>
              </w:rPr>
            </w:pPr>
            <w:r w:rsidRPr="007E29D3">
              <w:rPr>
                <w:i/>
                <w:iCs/>
                <w:color w:val="000000"/>
                <w:sz w:val="20"/>
                <w:szCs w:val="20"/>
              </w:rPr>
              <w:t>237</w:t>
            </w:r>
          </w:p>
        </w:tc>
        <w:tc>
          <w:tcPr>
            <w:tcW w:w="6511" w:type="dxa"/>
            <w:tcBorders>
              <w:top w:val="nil"/>
              <w:left w:val="nil"/>
              <w:bottom w:val="single" w:sz="4" w:space="0" w:color="auto"/>
              <w:right w:val="single" w:sz="4" w:space="0" w:color="auto"/>
            </w:tcBorders>
            <w:shd w:val="clear" w:color="000000" w:fill="D0CECE"/>
            <w:hideMark/>
          </w:tcPr>
          <w:p w14:paraId="7CB3EA4D" w14:textId="77777777" w:rsidR="007E29D3" w:rsidRPr="007E29D3" w:rsidRDefault="007E29D3" w:rsidP="007E29D3">
            <w:pPr>
              <w:rPr>
                <w:i/>
                <w:iCs/>
                <w:color w:val="000000"/>
                <w:sz w:val="20"/>
                <w:szCs w:val="20"/>
              </w:rPr>
            </w:pPr>
            <w:r w:rsidRPr="007E29D3">
              <w:rPr>
                <w:i/>
                <w:iCs/>
                <w:color w:val="000000"/>
                <w:sz w:val="20"/>
                <w:szCs w:val="20"/>
              </w:rPr>
              <w:t>Ширма тип ШКП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D30848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959394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EF7843B" w14:textId="77777777" w:rsidR="007E29D3" w:rsidRPr="007E29D3" w:rsidRDefault="007E29D3" w:rsidP="007E29D3">
            <w:pPr>
              <w:jc w:val="right"/>
              <w:rPr>
                <w:i/>
                <w:iCs/>
                <w:color w:val="000000"/>
                <w:sz w:val="20"/>
                <w:szCs w:val="20"/>
              </w:rPr>
            </w:pPr>
            <w:r w:rsidRPr="007E29D3">
              <w:rPr>
                <w:i/>
                <w:iCs/>
                <w:color w:val="000000"/>
                <w:sz w:val="20"/>
                <w:szCs w:val="20"/>
              </w:rPr>
              <w:t xml:space="preserve">2 240,37 </w:t>
            </w:r>
          </w:p>
        </w:tc>
        <w:tc>
          <w:tcPr>
            <w:tcW w:w="2439" w:type="dxa"/>
            <w:tcBorders>
              <w:top w:val="nil"/>
              <w:left w:val="nil"/>
              <w:bottom w:val="single" w:sz="4" w:space="0" w:color="auto"/>
              <w:right w:val="single" w:sz="4" w:space="0" w:color="auto"/>
            </w:tcBorders>
            <w:shd w:val="clear" w:color="000000" w:fill="D0CECE"/>
            <w:noWrap/>
            <w:hideMark/>
          </w:tcPr>
          <w:p w14:paraId="189895B1" w14:textId="77777777" w:rsidR="007E29D3" w:rsidRPr="007E29D3" w:rsidRDefault="007E29D3" w:rsidP="007E29D3">
            <w:pPr>
              <w:jc w:val="right"/>
              <w:rPr>
                <w:i/>
                <w:iCs/>
                <w:color w:val="000000"/>
                <w:sz w:val="20"/>
                <w:szCs w:val="20"/>
              </w:rPr>
            </w:pPr>
            <w:r w:rsidRPr="007E29D3">
              <w:rPr>
                <w:i/>
                <w:iCs/>
                <w:color w:val="000000"/>
                <w:sz w:val="20"/>
                <w:szCs w:val="20"/>
              </w:rPr>
              <w:t xml:space="preserve">2 240,37 </w:t>
            </w:r>
          </w:p>
        </w:tc>
      </w:tr>
      <w:tr w:rsidR="007E29D3" w:rsidRPr="007E29D3" w14:paraId="29F8354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BB6F593" w14:textId="77777777" w:rsidR="007E29D3" w:rsidRPr="007E29D3" w:rsidRDefault="007E29D3" w:rsidP="007E29D3">
            <w:pPr>
              <w:jc w:val="right"/>
              <w:rPr>
                <w:i/>
                <w:iCs/>
                <w:color w:val="000000"/>
                <w:sz w:val="20"/>
                <w:szCs w:val="20"/>
              </w:rPr>
            </w:pPr>
            <w:r w:rsidRPr="007E29D3">
              <w:rPr>
                <w:i/>
                <w:iCs/>
                <w:color w:val="000000"/>
                <w:sz w:val="20"/>
                <w:szCs w:val="20"/>
              </w:rPr>
              <w:t>32.238</w:t>
            </w:r>
          </w:p>
        </w:tc>
        <w:tc>
          <w:tcPr>
            <w:tcW w:w="1040" w:type="dxa"/>
            <w:tcBorders>
              <w:top w:val="nil"/>
              <w:left w:val="nil"/>
              <w:bottom w:val="single" w:sz="4" w:space="0" w:color="auto"/>
              <w:right w:val="single" w:sz="4" w:space="0" w:color="auto"/>
            </w:tcBorders>
            <w:shd w:val="clear" w:color="000000" w:fill="D0CECE"/>
            <w:noWrap/>
            <w:hideMark/>
          </w:tcPr>
          <w:p w14:paraId="64F7FBC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8836A19" w14:textId="77777777" w:rsidR="007E29D3" w:rsidRPr="007E29D3" w:rsidRDefault="007E29D3" w:rsidP="007E29D3">
            <w:pPr>
              <w:jc w:val="right"/>
              <w:rPr>
                <w:i/>
                <w:iCs/>
                <w:color w:val="000000"/>
                <w:sz w:val="20"/>
                <w:szCs w:val="20"/>
              </w:rPr>
            </w:pPr>
            <w:r w:rsidRPr="007E29D3">
              <w:rPr>
                <w:i/>
                <w:iCs/>
                <w:color w:val="000000"/>
                <w:sz w:val="20"/>
                <w:szCs w:val="20"/>
              </w:rPr>
              <w:t>238</w:t>
            </w:r>
          </w:p>
        </w:tc>
        <w:tc>
          <w:tcPr>
            <w:tcW w:w="6511" w:type="dxa"/>
            <w:tcBorders>
              <w:top w:val="nil"/>
              <w:left w:val="nil"/>
              <w:bottom w:val="single" w:sz="4" w:space="0" w:color="auto"/>
              <w:right w:val="single" w:sz="4" w:space="0" w:color="auto"/>
            </w:tcBorders>
            <w:shd w:val="clear" w:color="000000" w:fill="D0CECE"/>
            <w:hideMark/>
          </w:tcPr>
          <w:p w14:paraId="048A0246" w14:textId="77777777" w:rsidR="007E29D3" w:rsidRPr="007E29D3" w:rsidRDefault="007E29D3" w:rsidP="007E29D3">
            <w:pPr>
              <w:rPr>
                <w:i/>
                <w:iCs/>
                <w:color w:val="000000"/>
                <w:sz w:val="20"/>
                <w:szCs w:val="20"/>
              </w:rPr>
            </w:pPr>
            <w:r w:rsidRPr="007E29D3">
              <w:rPr>
                <w:i/>
                <w:iCs/>
                <w:color w:val="000000"/>
                <w:sz w:val="20"/>
                <w:szCs w:val="20"/>
              </w:rPr>
              <w:t>Стол СИ-НН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D85EBF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5B9D624"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5590F80" w14:textId="77777777" w:rsidR="007E29D3" w:rsidRPr="007E29D3" w:rsidRDefault="007E29D3" w:rsidP="007E29D3">
            <w:pPr>
              <w:jc w:val="right"/>
              <w:rPr>
                <w:i/>
                <w:iCs/>
                <w:color w:val="000000"/>
                <w:sz w:val="20"/>
                <w:szCs w:val="20"/>
              </w:rPr>
            </w:pPr>
            <w:r w:rsidRPr="007E29D3">
              <w:rPr>
                <w:i/>
                <w:iCs/>
                <w:color w:val="000000"/>
                <w:sz w:val="20"/>
                <w:szCs w:val="20"/>
              </w:rPr>
              <w:t xml:space="preserve">4 046,39 </w:t>
            </w:r>
          </w:p>
        </w:tc>
        <w:tc>
          <w:tcPr>
            <w:tcW w:w="2439" w:type="dxa"/>
            <w:tcBorders>
              <w:top w:val="nil"/>
              <w:left w:val="nil"/>
              <w:bottom w:val="single" w:sz="4" w:space="0" w:color="auto"/>
              <w:right w:val="single" w:sz="4" w:space="0" w:color="auto"/>
            </w:tcBorders>
            <w:shd w:val="clear" w:color="000000" w:fill="D0CECE"/>
            <w:noWrap/>
            <w:hideMark/>
          </w:tcPr>
          <w:p w14:paraId="54B474F8" w14:textId="77777777" w:rsidR="007E29D3" w:rsidRPr="007E29D3" w:rsidRDefault="007E29D3" w:rsidP="007E29D3">
            <w:pPr>
              <w:jc w:val="right"/>
              <w:rPr>
                <w:i/>
                <w:iCs/>
                <w:color w:val="000000"/>
                <w:sz w:val="20"/>
                <w:szCs w:val="20"/>
              </w:rPr>
            </w:pPr>
            <w:r w:rsidRPr="007E29D3">
              <w:rPr>
                <w:i/>
                <w:iCs/>
                <w:color w:val="000000"/>
                <w:sz w:val="20"/>
                <w:szCs w:val="20"/>
              </w:rPr>
              <w:t xml:space="preserve">4 046,39 </w:t>
            </w:r>
          </w:p>
        </w:tc>
      </w:tr>
      <w:tr w:rsidR="007E29D3" w:rsidRPr="007E29D3" w14:paraId="5AF9C05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220767A" w14:textId="77777777" w:rsidR="007E29D3" w:rsidRPr="007E29D3" w:rsidRDefault="007E29D3" w:rsidP="007E29D3">
            <w:pPr>
              <w:jc w:val="right"/>
              <w:rPr>
                <w:i/>
                <w:iCs/>
                <w:color w:val="000000"/>
                <w:sz w:val="20"/>
                <w:szCs w:val="20"/>
              </w:rPr>
            </w:pPr>
            <w:r w:rsidRPr="007E29D3">
              <w:rPr>
                <w:i/>
                <w:iCs/>
                <w:color w:val="000000"/>
                <w:sz w:val="20"/>
                <w:szCs w:val="20"/>
              </w:rPr>
              <w:t>32.239</w:t>
            </w:r>
          </w:p>
        </w:tc>
        <w:tc>
          <w:tcPr>
            <w:tcW w:w="1040" w:type="dxa"/>
            <w:tcBorders>
              <w:top w:val="nil"/>
              <w:left w:val="nil"/>
              <w:bottom w:val="single" w:sz="4" w:space="0" w:color="auto"/>
              <w:right w:val="single" w:sz="4" w:space="0" w:color="auto"/>
            </w:tcBorders>
            <w:shd w:val="clear" w:color="000000" w:fill="D0CECE"/>
            <w:noWrap/>
            <w:hideMark/>
          </w:tcPr>
          <w:p w14:paraId="226DFB1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0457F5C" w14:textId="77777777" w:rsidR="007E29D3" w:rsidRPr="007E29D3" w:rsidRDefault="007E29D3" w:rsidP="007E29D3">
            <w:pPr>
              <w:jc w:val="right"/>
              <w:rPr>
                <w:i/>
                <w:iCs/>
                <w:color w:val="000000"/>
                <w:sz w:val="20"/>
                <w:szCs w:val="20"/>
              </w:rPr>
            </w:pPr>
            <w:r w:rsidRPr="007E29D3">
              <w:rPr>
                <w:i/>
                <w:iCs/>
                <w:color w:val="000000"/>
                <w:sz w:val="20"/>
                <w:szCs w:val="20"/>
              </w:rPr>
              <w:t>239</w:t>
            </w:r>
          </w:p>
        </w:tc>
        <w:tc>
          <w:tcPr>
            <w:tcW w:w="6511" w:type="dxa"/>
            <w:tcBorders>
              <w:top w:val="nil"/>
              <w:left w:val="nil"/>
              <w:bottom w:val="single" w:sz="4" w:space="0" w:color="auto"/>
              <w:right w:val="single" w:sz="4" w:space="0" w:color="auto"/>
            </w:tcBorders>
            <w:shd w:val="clear" w:color="000000" w:fill="D0CECE"/>
            <w:hideMark/>
          </w:tcPr>
          <w:p w14:paraId="3533D180" w14:textId="77777777" w:rsidR="007E29D3" w:rsidRPr="007E29D3" w:rsidRDefault="007E29D3" w:rsidP="007E29D3">
            <w:pPr>
              <w:rPr>
                <w:i/>
                <w:iCs/>
                <w:color w:val="000000"/>
                <w:sz w:val="20"/>
                <w:szCs w:val="20"/>
              </w:rPr>
            </w:pPr>
            <w:r w:rsidRPr="007E29D3">
              <w:rPr>
                <w:i/>
                <w:iCs/>
                <w:color w:val="000000"/>
                <w:sz w:val="20"/>
                <w:szCs w:val="20"/>
              </w:rPr>
              <w:t>Ведро с педальной крышкой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FF8F6B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D1C99F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D4ADB37" w14:textId="77777777" w:rsidR="007E29D3" w:rsidRPr="007E29D3" w:rsidRDefault="007E29D3" w:rsidP="007E29D3">
            <w:pPr>
              <w:jc w:val="right"/>
              <w:rPr>
                <w:i/>
                <w:iCs/>
                <w:color w:val="000000"/>
                <w:sz w:val="20"/>
                <w:szCs w:val="20"/>
              </w:rPr>
            </w:pPr>
            <w:r w:rsidRPr="007E29D3">
              <w:rPr>
                <w:i/>
                <w:iCs/>
                <w:color w:val="000000"/>
                <w:sz w:val="20"/>
                <w:szCs w:val="20"/>
              </w:rPr>
              <w:t xml:space="preserve">1 639,13 </w:t>
            </w:r>
          </w:p>
        </w:tc>
        <w:tc>
          <w:tcPr>
            <w:tcW w:w="2439" w:type="dxa"/>
            <w:tcBorders>
              <w:top w:val="nil"/>
              <w:left w:val="nil"/>
              <w:bottom w:val="single" w:sz="4" w:space="0" w:color="auto"/>
              <w:right w:val="single" w:sz="4" w:space="0" w:color="auto"/>
            </w:tcBorders>
            <w:shd w:val="clear" w:color="000000" w:fill="D0CECE"/>
            <w:noWrap/>
            <w:hideMark/>
          </w:tcPr>
          <w:p w14:paraId="7BC8A1F2" w14:textId="77777777" w:rsidR="007E29D3" w:rsidRPr="007E29D3" w:rsidRDefault="007E29D3" w:rsidP="007E29D3">
            <w:pPr>
              <w:jc w:val="right"/>
              <w:rPr>
                <w:i/>
                <w:iCs/>
                <w:color w:val="000000"/>
                <w:sz w:val="20"/>
                <w:szCs w:val="20"/>
              </w:rPr>
            </w:pPr>
            <w:r w:rsidRPr="007E29D3">
              <w:rPr>
                <w:i/>
                <w:iCs/>
                <w:color w:val="000000"/>
                <w:sz w:val="20"/>
                <w:szCs w:val="20"/>
              </w:rPr>
              <w:t xml:space="preserve">1 639,13 </w:t>
            </w:r>
          </w:p>
        </w:tc>
      </w:tr>
      <w:tr w:rsidR="007E29D3" w:rsidRPr="007E29D3" w14:paraId="674C595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A55AEF0" w14:textId="77777777" w:rsidR="007E29D3" w:rsidRPr="007E29D3" w:rsidRDefault="007E29D3" w:rsidP="007E29D3">
            <w:pPr>
              <w:jc w:val="right"/>
              <w:rPr>
                <w:i/>
                <w:iCs/>
                <w:color w:val="000000"/>
                <w:sz w:val="20"/>
                <w:szCs w:val="20"/>
              </w:rPr>
            </w:pPr>
            <w:r w:rsidRPr="007E29D3">
              <w:rPr>
                <w:i/>
                <w:iCs/>
                <w:color w:val="000000"/>
                <w:sz w:val="20"/>
                <w:szCs w:val="20"/>
              </w:rPr>
              <w:t>32.240</w:t>
            </w:r>
          </w:p>
        </w:tc>
        <w:tc>
          <w:tcPr>
            <w:tcW w:w="1040" w:type="dxa"/>
            <w:tcBorders>
              <w:top w:val="nil"/>
              <w:left w:val="nil"/>
              <w:bottom w:val="single" w:sz="4" w:space="0" w:color="auto"/>
              <w:right w:val="single" w:sz="4" w:space="0" w:color="auto"/>
            </w:tcBorders>
            <w:shd w:val="clear" w:color="000000" w:fill="D0CECE"/>
            <w:noWrap/>
            <w:hideMark/>
          </w:tcPr>
          <w:p w14:paraId="0425106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CF2B90D" w14:textId="77777777" w:rsidR="007E29D3" w:rsidRPr="007E29D3" w:rsidRDefault="007E29D3" w:rsidP="007E29D3">
            <w:pPr>
              <w:jc w:val="right"/>
              <w:rPr>
                <w:i/>
                <w:iCs/>
                <w:color w:val="000000"/>
                <w:sz w:val="20"/>
                <w:szCs w:val="20"/>
              </w:rPr>
            </w:pPr>
            <w:r w:rsidRPr="007E29D3">
              <w:rPr>
                <w:i/>
                <w:iCs/>
                <w:color w:val="000000"/>
                <w:sz w:val="20"/>
                <w:szCs w:val="20"/>
              </w:rPr>
              <w:t>240</w:t>
            </w:r>
          </w:p>
        </w:tc>
        <w:tc>
          <w:tcPr>
            <w:tcW w:w="6511" w:type="dxa"/>
            <w:tcBorders>
              <w:top w:val="nil"/>
              <w:left w:val="nil"/>
              <w:bottom w:val="single" w:sz="4" w:space="0" w:color="auto"/>
              <w:right w:val="single" w:sz="4" w:space="0" w:color="auto"/>
            </w:tcBorders>
            <w:shd w:val="clear" w:color="000000" w:fill="D0CECE"/>
            <w:hideMark/>
          </w:tcPr>
          <w:p w14:paraId="26B1F0B4" w14:textId="77777777" w:rsidR="007E29D3" w:rsidRPr="007E29D3" w:rsidRDefault="007E29D3" w:rsidP="007E29D3">
            <w:pPr>
              <w:rPr>
                <w:i/>
                <w:iCs/>
                <w:color w:val="000000"/>
                <w:sz w:val="20"/>
                <w:szCs w:val="20"/>
              </w:rPr>
            </w:pPr>
            <w:r w:rsidRPr="007E29D3">
              <w:rPr>
                <w:i/>
                <w:iCs/>
                <w:color w:val="000000"/>
                <w:sz w:val="20"/>
                <w:szCs w:val="20"/>
              </w:rPr>
              <w:t>Уничтожитель игл и шприцев с гильотиной для срезания канюли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36C001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14C058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C7D45CA" w14:textId="77777777" w:rsidR="007E29D3" w:rsidRPr="007E29D3" w:rsidRDefault="007E29D3" w:rsidP="007E29D3">
            <w:pPr>
              <w:jc w:val="right"/>
              <w:rPr>
                <w:i/>
                <w:iCs/>
                <w:color w:val="000000"/>
                <w:sz w:val="20"/>
                <w:szCs w:val="20"/>
              </w:rPr>
            </w:pPr>
            <w:r w:rsidRPr="007E29D3">
              <w:rPr>
                <w:i/>
                <w:iCs/>
                <w:color w:val="000000"/>
                <w:sz w:val="20"/>
                <w:szCs w:val="20"/>
              </w:rPr>
              <w:t xml:space="preserve">10 817,81 </w:t>
            </w:r>
          </w:p>
        </w:tc>
        <w:tc>
          <w:tcPr>
            <w:tcW w:w="2439" w:type="dxa"/>
            <w:tcBorders>
              <w:top w:val="nil"/>
              <w:left w:val="nil"/>
              <w:bottom w:val="single" w:sz="4" w:space="0" w:color="auto"/>
              <w:right w:val="single" w:sz="4" w:space="0" w:color="auto"/>
            </w:tcBorders>
            <w:shd w:val="clear" w:color="000000" w:fill="D0CECE"/>
            <w:noWrap/>
            <w:hideMark/>
          </w:tcPr>
          <w:p w14:paraId="7CEB3B3C" w14:textId="77777777" w:rsidR="007E29D3" w:rsidRPr="007E29D3" w:rsidRDefault="007E29D3" w:rsidP="007E29D3">
            <w:pPr>
              <w:jc w:val="right"/>
              <w:rPr>
                <w:i/>
                <w:iCs/>
                <w:color w:val="000000"/>
                <w:sz w:val="20"/>
                <w:szCs w:val="20"/>
              </w:rPr>
            </w:pPr>
            <w:r w:rsidRPr="007E29D3">
              <w:rPr>
                <w:i/>
                <w:iCs/>
                <w:color w:val="000000"/>
                <w:sz w:val="20"/>
                <w:szCs w:val="20"/>
              </w:rPr>
              <w:t xml:space="preserve">10 817,81 </w:t>
            </w:r>
          </w:p>
        </w:tc>
      </w:tr>
      <w:tr w:rsidR="007E29D3" w:rsidRPr="007E29D3" w14:paraId="60D2DDA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70D4CA1" w14:textId="77777777" w:rsidR="007E29D3" w:rsidRPr="007E29D3" w:rsidRDefault="007E29D3" w:rsidP="007E29D3">
            <w:pPr>
              <w:jc w:val="right"/>
              <w:rPr>
                <w:i/>
                <w:iCs/>
                <w:color w:val="000000"/>
                <w:sz w:val="20"/>
                <w:szCs w:val="20"/>
              </w:rPr>
            </w:pPr>
            <w:r w:rsidRPr="007E29D3">
              <w:rPr>
                <w:i/>
                <w:iCs/>
                <w:color w:val="000000"/>
                <w:sz w:val="20"/>
                <w:szCs w:val="20"/>
              </w:rPr>
              <w:t>32.241</w:t>
            </w:r>
          </w:p>
        </w:tc>
        <w:tc>
          <w:tcPr>
            <w:tcW w:w="1040" w:type="dxa"/>
            <w:tcBorders>
              <w:top w:val="nil"/>
              <w:left w:val="nil"/>
              <w:bottom w:val="single" w:sz="4" w:space="0" w:color="auto"/>
              <w:right w:val="single" w:sz="4" w:space="0" w:color="auto"/>
            </w:tcBorders>
            <w:shd w:val="clear" w:color="000000" w:fill="D0CECE"/>
            <w:noWrap/>
            <w:hideMark/>
          </w:tcPr>
          <w:p w14:paraId="5441A26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4FFB15D" w14:textId="77777777" w:rsidR="007E29D3" w:rsidRPr="007E29D3" w:rsidRDefault="007E29D3" w:rsidP="007E29D3">
            <w:pPr>
              <w:jc w:val="right"/>
              <w:rPr>
                <w:i/>
                <w:iCs/>
                <w:color w:val="000000"/>
                <w:sz w:val="20"/>
                <w:szCs w:val="20"/>
              </w:rPr>
            </w:pPr>
            <w:r w:rsidRPr="007E29D3">
              <w:rPr>
                <w:i/>
                <w:iCs/>
                <w:color w:val="000000"/>
                <w:sz w:val="20"/>
                <w:szCs w:val="20"/>
              </w:rPr>
              <w:t>241</w:t>
            </w:r>
          </w:p>
        </w:tc>
        <w:tc>
          <w:tcPr>
            <w:tcW w:w="6511" w:type="dxa"/>
            <w:tcBorders>
              <w:top w:val="nil"/>
              <w:left w:val="nil"/>
              <w:bottom w:val="single" w:sz="4" w:space="0" w:color="auto"/>
              <w:right w:val="single" w:sz="4" w:space="0" w:color="auto"/>
            </w:tcBorders>
            <w:shd w:val="clear" w:color="000000" w:fill="D0CECE"/>
            <w:hideMark/>
          </w:tcPr>
          <w:p w14:paraId="1044313A" w14:textId="77777777" w:rsidR="007E29D3" w:rsidRPr="007E29D3" w:rsidRDefault="007E29D3" w:rsidP="007E29D3">
            <w:pPr>
              <w:rPr>
                <w:i/>
                <w:iCs/>
                <w:color w:val="000000"/>
                <w:sz w:val="20"/>
                <w:szCs w:val="20"/>
              </w:rPr>
            </w:pPr>
            <w:r w:rsidRPr="007E29D3">
              <w:rPr>
                <w:i/>
                <w:iCs/>
                <w:color w:val="000000"/>
                <w:sz w:val="20"/>
                <w:szCs w:val="20"/>
              </w:rPr>
              <w:t>Шкаф МД 2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3213C0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D09076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E6EB87C" w14:textId="77777777" w:rsidR="007E29D3" w:rsidRPr="007E29D3" w:rsidRDefault="007E29D3" w:rsidP="007E29D3">
            <w:pPr>
              <w:jc w:val="right"/>
              <w:rPr>
                <w:i/>
                <w:iCs/>
                <w:color w:val="000000"/>
                <w:sz w:val="20"/>
                <w:szCs w:val="20"/>
              </w:rPr>
            </w:pPr>
            <w:r w:rsidRPr="007E29D3">
              <w:rPr>
                <w:i/>
                <w:iCs/>
                <w:color w:val="000000"/>
                <w:sz w:val="20"/>
                <w:szCs w:val="20"/>
              </w:rPr>
              <w:t xml:space="preserve">26 024,92 </w:t>
            </w:r>
          </w:p>
        </w:tc>
        <w:tc>
          <w:tcPr>
            <w:tcW w:w="2439" w:type="dxa"/>
            <w:tcBorders>
              <w:top w:val="nil"/>
              <w:left w:val="nil"/>
              <w:bottom w:val="single" w:sz="4" w:space="0" w:color="auto"/>
              <w:right w:val="single" w:sz="4" w:space="0" w:color="auto"/>
            </w:tcBorders>
            <w:shd w:val="clear" w:color="000000" w:fill="D0CECE"/>
            <w:noWrap/>
            <w:hideMark/>
          </w:tcPr>
          <w:p w14:paraId="28A86FB9" w14:textId="77777777" w:rsidR="007E29D3" w:rsidRPr="007E29D3" w:rsidRDefault="007E29D3" w:rsidP="007E29D3">
            <w:pPr>
              <w:jc w:val="right"/>
              <w:rPr>
                <w:i/>
                <w:iCs/>
                <w:color w:val="000000"/>
                <w:sz w:val="20"/>
                <w:szCs w:val="20"/>
              </w:rPr>
            </w:pPr>
            <w:r w:rsidRPr="007E29D3">
              <w:rPr>
                <w:i/>
                <w:iCs/>
                <w:color w:val="000000"/>
                <w:sz w:val="20"/>
                <w:szCs w:val="20"/>
              </w:rPr>
              <w:t xml:space="preserve">26 024,92 </w:t>
            </w:r>
          </w:p>
        </w:tc>
      </w:tr>
      <w:tr w:rsidR="007E29D3" w:rsidRPr="007E29D3" w14:paraId="150A535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48E3A85" w14:textId="77777777" w:rsidR="007E29D3" w:rsidRPr="007E29D3" w:rsidRDefault="007E29D3" w:rsidP="007E29D3">
            <w:pPr>
              <w:jc w:val="right"/>
              <w:rPr>
                <w:i/>
                <w:iCs/>
                <w:color w:val="000000"/>
                <w:sz w:val="20"/>
                <w:szCs w:val="20"/>
              </w:rPr>
            </w:pPr>
            <w:r w:rsidRPr="007E29D3">
              <w:rPr>
                <w:i/>
                <w:iCs/>
                <w:color w:val="000000"/>
                <w:sz w:val="20"/>
                <w:szCs w:val="20"/>
              </w:rPr>
              <w:t>32.242</w:t>
            </w:r>
          </w:p>
        </w:tc>
        <w:tc>
          <w:tcPr>
            <w:tcW w:w="1040" w:type="dxa"/>
            <w:tcBorders>
              <w:top w:val="nil"/>
              <w:left w:val="nil"/>
              <w:bottom w:val="single" w:sz="4" w:space="0" w:color="auto"/>
              <w:right w:val="single" w:sz="4" w:space="0" w:color="auto"/>
            </w:tcBorders>
            <w:shd w:val="clear" w:color="000000" w:fill="D0CECE"/>
            <w:noWrap/>
            <w:hideMark/>
          </w:tcPr>
          <w:p w14:paraId="2F67B48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8860320" w14:textId="77777777" w:rsidR="007E29D3" w:rsidRPr="007E29D3" w:rsidRDefault="007E29D3" w:rsidP="007E29D3">
            <w:pPr>
              <w:jc w:val="right"/>
              <w:rPr>
                <w:i/>
                <w:iCs/>
                <w:color w:val="000000"/>
                <w:sz w:val="20"/>
                <w:szCs w:val="20"/>
              </w:rPr>
            </w:pPr>
            <w:r w:rsidRPr="007E29D3">
              <w:rPr>
                <w:i/>
                <w:iCs/>
                <w:color w:val="000000"/>
                <w:sz w:val="20"/>
                <w:szCs w:val="20"/>
              </w:rPr>
              <w:t>242</w:t>
            </w:r>
          </w:p>
        </w:tc>
        <w:tc>
          <w:tcPr>
            <w:tcW w:w="6511" w:type="dxa"/>
            <w:tcBorders>
              <w:top w:val="nil"/>
              <w:left w:val="nil"/>
              <w:bottom w:val="single" w:sz="4" w:space="0" w:color="auto"/>
              <w:right w:val="single" w:sz="4" w:space="0" w:color="auto"/>
            </w:tcBorders>
            <w:shd w:val="clear" w:color="000000" w:fill="D0CECE"/>
            <w:hideMark/>
          </w:tcPr>
          <w:p w14:paraId="0832B92C" w14:textId="77777777" w:rsidR="007E29D3" w:rsidRPr="007E29D3" w:rsidRDefault="007E29D3" w:rsidP="007E29D3">
            <w:pPr>
              <w:rPr>
                <w:i/>
                <w:iCs/>
                <w:color w:val="000000"/>
                <w:sz w:val="20"/>
                <w:szCs w:val="20"/>
              </w:rPr>
            </w:pPr>
            <w:r w:rsidRPr="007E29D3">
              <w:rPr>
                <w:i/>
                <w:iCs/>
                <w:color w:val="000000"/>
                <w:sz w:val="20"/>
                <w:szCs w:val="20"/>
              </w:rPr>
              <w:t>Облучатель ультрафиолетовый кварцевый ОУФК-01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CF6789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67D2E1F"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B5F1900" w14:textId="77777777" w:rsidR="007E29D3" w:rsidRPr="007E29D3" w:rsidRDefault="007E29D3" w:rsidP="007E29D3">
            <w:pPr>
              <w:jc w:val="right"/>
              <w:rPr>
                <w:i/>
                <w:iCs/>
                <w:color w:val="000000"/>
                <w:sz w:val="20"/>
                <w:szCs w:val="20"/>
              </w:rPr>
            </w:pPr>
            <w:r w:rsidRPr="007E29D3">
              <w:rPr>
                <w:i/>
                <w:iCs/>
                <w:color w:val="000000"/>
                <w:sz w:val="20"/>
                <w:szCs w:val="20"/>
              </w:rPr>
              <w:t xml:space="preserve">3 535,45 </w:t>
            </w:r>
          </w:p>
        </w:tc>
        <w:tc>
          <w:tcPr>
            <w:tcW w:w="2439" w:type="dxa"/>
            <w:tcBorders>
              <w:top w:val="nil"/>
              <w:left w:val="nil"/>
              <w:bottom w:val="single" w:sz="4" w:space="0" w:color="auto"/>
              <w:right w:val="single" w:sz="4" w:space="0" w:color="auto"/>
            </w:tcBorders>
            <w:shd w:val="clear" w:color="000000" w:fill="D0CECE"/>
            <w:noWrap/>
            <w:hideMark/>
          </w:tcPr>
          <w:p w14:paraId="0A4F089E" w14:textId="77777777" w:rsidR="007E29D3" w:rsidRPr="007E29D3" w:rsidRDefault="007E29D3" w:rsidP="007E29D3">
            <w:pPr>
              <w:jc w:val="right"/>
              <w:rPr>
                <w:i/>
                <w:iCs/>
                <w:color w:val="000000"/>
                <w:sz w:val="20"/>
                <w:szCs w:val="20"/>
              </w:rPr>
            </w:pPr>
            <w:r w:rsidRPr="007E29D3">
              <w:rPr>
                <w:i/>
                <w:iCs/>
                <w:color w:val="000000"/>
                <w:sz w:val="20"/>
                <w:szCs w:val="20"/>
              </w:rPr>
              <w:t xml:space="preserve">3 535,45 </w:t>
            </w:r>
          </w:p>
        </w:tc>
      </w:tr>
      <w:tr w:rsidR="007E29D3" w:rsidRPr="007E29D3" w14:paraId="4DDE437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82CF8F1" w14:textId="77777777" w:rsidR="007E29D3" w:rsidRPr="007E29D3" w:rsidRDefault="007E29D3" w:rsidP="007E29D3">
            <w:pPr>
              <w:jc w:val="right"/>
              <w:rPr>
                <w:color w:val="000000"/>
                <w:sz w:val="20"/>
                <w:szCs w:val="20"/>
              </w:rPr>
            </w:pPr>
            <w:r w:rsidRPr="007E29D3">
              <w:rPr>
                <w:color w:val="000000"/>
                <w:sz w:val="20"/>
                <w:szCs w:val="20"/>
              </w:rPr>
              <w:lastRenderedPageBreak/>
              <w:t> </w:t>
            </w:r>
          </w:p>
        </w:tc>
        <w:tc>
          <w:tcPr>
            <w:tcW w:w="1040" w:type="dxa"/>
            <w:tcBorders>
              <w:top w:val="nil"/>
              <w:left w:val="nil"/>
              <w:bottom w:val="single" w:sz="4" w:space="0" w:color="auto"/>
              <w:right w:val="single" w:sz="4" w:space="0" w:color="auto"/>
            </w:tcBorders>
            <w:shd w:val="clear" w:color="000000" w:fill="FFFFFF"/>
            <w:noWrap/>
            <w:hideMark/>
          </w:tcPr>
          <w:p w14:paraId="00570D7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6AB845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D01B53C" w14:textId="77777777" w:rsidR="007E29D3" w:rsidRPr="007E29D3" w:rsidRDefault="007E29D3" w:rsidP="007E29D3">
            <w:pPr>
              <w:rPr>
                <w:b/>
                <w:bCs/>
                <w:color w:val="000000"/>
                <w:sz w:val="20"/>
                <w:szCs w:val="20"/>
              </w:rPr>
            </w:pPr>
            <w:r w:rsidRPr="007E29D3">
              <w:rPr>
                <w:b/>
                <w:bCs/>
                <w:color w:val="000000"/>
                <w:sz w:val="20"/>
                <w:szCs w:val="20"/>
              </w:rPr>
              <w:t>ПИЩЕБЛОК  16. Оборудование и инвентарь пищеблока</w:t>
            </w:r>
          </w:p>
        </w:tc>
        <w:tc>
          <w:tcPr>
            <w:tcW w:w="1276" w:type="dxa"/>
            <w:tcBorders>
              <w:top w:val="nil"/>
              <w:left w:val="nil"/>
              <w:bottom w:val="single" w:sz="4" w:space="0" w:color="auto"/>
              <w:right w:val="single" w:sz="4" w:space="0" w:color="auto"/>
            </w:tcBorders>
            <w:shd w:val="clear" w:color="000000" w:fill="FFFFFF"/>
            <w:noWrap/>
            <w:hideMark/>
          </w:tcPr>
          <w:p w14:paraId="659291A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2EB22E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1A7440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8E96BE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D1F636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2CEA99B" w14:textId="77777777" w:rsidR="007E29D3" w:rsidRPr="007E29D3" w:rsidRDefault="007E29D3" w:rsidP="007E29D3">
            <w:pPr>
              <w:jc w:val="right"/>
              <w:rPr>
                <w:color w:val="000000"/>
                <w:sz w:val="20"/>
                <w:szCs w:val="20"/>
              </w:rPr>
            </w:pPr>
            <w:r w:rsidRPr="007E29D3">
              <w:rPr>
                <w:color w:val="000000"/>
                <w:sz w:val="20"/>
                <w:szCs w:val="20"/>
              </w:rPr>
              <w:t>32.243</w:t>
            </w:r>
          </w:p>
        </w:tc>
        <w:tc>
          <w:tcPr>
            <w:tcW w:w="1040" w:type="dxa"/>
            <w:tcBorders>
              <w:top w:val="nil"/>
              <w:left w:val="nil"/>
              <w:bottom w:val="single" w:sz="4" w:space="0" w:color="auto"/>
              <w:right w:val="single" w:sz="4" w:space="0" w:color="auto"/>
            </w:tcBorders>
            <w:shd w:val="clear" w:color="000000" w:fill="FFFFFF"/>
            <w:noWrap/>
            <w:hideMark/>
          </w:tcPr>
          <w:p w14:paraId="2D4D91CD"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13DF2DEE" w14:textId="77777777" w:rsidR="007E29D3" w:rsidRPr="007E29D3" w:rsidRDefault="007E29D3" w:rsidP="007E29D3">
            <w:pPr>
              <w:jc w:val="right"/>
              <w:rPr>
                <w:color w:val="000000"/>
                <w:sz w:val="20"/>
                <w:szCs w:val="20"/>
              </w:rPr>
            </w:pPr>
            <w:r w:rsidRPr="007E29D3">
              <w:rPr>
                <w:color w:val="000000"/>
                <w:sz w:val="20"/>
                <w:szCs w:val="20"/>
              </w:rPr>
              <w:t>243</w:t>
            </w:r>
          </w:p>
        </w:tc>
        <w:tc>
          <w:tcPr>
            <w:tcW w:w="6511" w:type="dxa"/>
            <w:tcBorders>
              <w:top w:val="nil"/>
              <w:left w:val="nil"/>
              <w:bottom w:val="single" w:sz="4" w:space="0" w:color="auto"/>
              <w:right w:val="single" w:sz="4" w:space="0" w:color="auto"/>
            </w:tcBorders>
            <w:shd w:val="clear" w:color="000000" w:fill="FFFFFF"/>
            <w:hideMark/>
          </w:tcPr>
          <w:p w14:paraId="73F1CFBC" w14:textId="77777777" w:rsidR="007E29D3" w:rsidRPr="007E29D3" w:rsidRDefault="007E29D3" w:rsidP="007E29D3">
            <w:pPr>
              <w:rPr>
                <w:color w:val="000000"/>
                <w:sz w:val="20"/>
                <w:szCs w:val="20"/>
              </w:rPr>
            </w:pPr>
            <w:r w:rsidRPr="007E29D3">
              <w:rPr>
                <w:color w:val="000000"/>
                <w:sz w:val="20"/>
                <w:szCs w:val="20"/>
              </w:rPr>
              <w:t>Установка зонтов над оборудованием</w:t>
            </w:r>
          </w:p>
        </w:tc>
        <w:tc>
          <w:tcPr>
            <w:tcW w:w="1276" w:type="dxa"/>
            <w:tcBorders>
              <w:top w:val="nil"/>
              <w:left w:val="nil"/>
              <w:bottom w:val="single" w:sz="4" w:space="0" w:color="auto"/>
              <w:right w:val="single" w:sz="4" w:space="0" w:color="auto"/>
            </w:tcBorders>
            <w:shd w:val="clear" w:color="000000" w:fill="FFFFFF"/>
            <w:noWrap/>
            <w:hideMark/>
          </w:tcPr>
          <w:p w14:paraId="1EBB5C0E"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14C74933" w14:textId="77777777" w:rsidR="007E29D3" w:rsidRPr="007E29D3" w:rsidRDefault="007E29D3" w:rsidP="007E29D3">
            <w:pPr>
              <w:jc w:val="right"/>
              <w:rPr>
                <w:color w:val="000000"/>
                <w:sz w:val="20"/>
                <w:szCs w:val="20"/>
              </w:rPr>
            </w:pPr>
            <w:r w:rsidRPr="007E29D3">
              <w:rPr>
                <w:color w:val="000000"/>
                <w:sz w:val="20"/>
                <w:szCs w:val="20"/>
              </w:rPr>
              <w:t>2,52</w:t>
            </w:r>
          </w:p>
        </w:tc>
        <w:tc>
          <w:tcPr>
            <w:tcW w:w="1275" w:type="dxa"/>
            <w:tcBorders>
              <w:top w:val="nil"/>
              <w:left w:val="nil"/>
              <w:bottom w:val="single" w:sz="4" w:space="0" w:color="auto"/>
              <w:right w:val="single" w:sz="4" w:space="0" w:color="auto"/>
            </w:tcBorders>
            <w:shd w:val="clear" w:color="000000" w:fill="FFFFFF"/>
            <w:noWrap/>
            <w:hideMark/>
          </w:tcPr>
          <w:p w14:paraId="3C4FE146" w14:textId="77777777" w:rsidR="007E29D3" w:rsidRPr="007E29D3" w:rsidRDefault="007E29D3" w:rsidP="007E29D3">
            <w:pPr>
              <w:jc w:val="right"/>
              <w:rPr>
                <w:color w:val="000000"/>
                <w:sz w:val="20"/>
                <w:szCs w:val="20"/>
              </w:rPr>
            </w:pPr>
            <w:r w:rsidRPr="007E29D3">
              <w:rPr>
                <w:color w:val="000000"/>
                <w:sz w:val="20"/>
                <w:szCs w:val="20"/>
              </w:rPr>
              <w:t xml:space="preserve">2 632,47 </w:t>
            </w:r>
          </w:p>
        </w:tc>
        <w:tc>
          <w:tcPr>
            <w:tcW w:w="2439" w:type="dxa"/>
            <w:tcBorders>
              <w:top w:val="nil"/>
              <w:left w:val="nil"/>
              <w:bottom w:val="single" w:sz="4" w:space="0" w:color="auto"/>
              <w:right w:val="single" w:sz="4" w:space="0" w:color="auto"/>
            </w:tcBorders>
            <w:shd w:val="clear" w:color="000000" w:fill="FFFFFF"/>
            <w:noWrap/>
            <w:hideMark/>
          </w:tcPr>
          <w:p w14:paraId="5F8219A9" w14:textId="77777777" w:rsidR="007E29D3" w:rsidRPr="007E29D3" w:rsidRDefault="007E29D3" w:rsidP="007E29D3">
            <w:pPr>
              <w:jc w:val="right"/>
              <w:rPr>
                <w:color w:val="000000"/>
                <w:sz w:val="20"/>
                <w:szCs w:val="20"/>
              </w:rPr>
            </w:pPr>
            <w:r w:rsidRPr="007E29D3">
              <w:rPr>
                <w:color w:val="000000"/>
                <w:sz w:val="20"/>
                <w:szCs w:val="20"/>
              </w:rPr>
              <w:t xml:space="preserve">6 633,82 </w:t>
            </w:r>
          </w:p>
        </w:tc>
      </w:tr>
      <w:tr w:rsidR="007E29D3" w:rsidRPr="007E29D3" w14:paraId="7532218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836302D" w14:textId="77777777" w:rsidR="007E29D3" w:rsidRPr="007E29D3" w:rsidRDefault="007E29D3" w:rsidP="007E29D3">
            <w:pPr>
              <w:jc w:val="right"/>
              <w:rPr>
                <w:color w:val="000000"/>
                <w:sz w:val="20"/>
                <w:szCs w:val="20"/>
              </w:rPr>
            </w:pPr>
            <w:r w:rsidRPr="007E29D3">
              <w:rPr>
                <w:color w:val="000000"/>
                <w:sz w:val="20"/>
                <w:szCs w:val="20"/>
              </w:rPr>
              <w:t>32.244</w:t>
            </w:r>
          </w:p>
        </w:tc>
        <w:tc>
          <w:tcPr>
            <w:tcW w:w="1040" w:type="dxa"/>
            <w:tcBorders>
              <w:top w:val="nil"/>
              <w:left w:val="nil"/>
              <w:bottom w:val="single" w:sz="4" w:space="0" w:color="auto"/>
              <w:right w:val="single" w:sz="4" w:space="0" w:color="auto"/>
            </w:tcBorders>
            <w:shd w:val="clear" w:color="000000" w:fill="FFFFFF"/>
            <w:noWrap/>
            <w:hideMark/>
          </w:tcPr>
          <w:p w14:paraId="31E3178C"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700B3098" w14:textId="77777777" w:rsidR="007E29D3" w:rsidRPr="007E29D3" w:rsidRDefault="007E29D3" w:rsidP="007E29D3">
            <w:pPr>
              <w:jc w:val="right"/>
              <w:rPr>
                <w:color w:val="000000"/>
                <w:sz w:val="20"/>
                <w:szCs w:val="20"/>
              </w:rPr>
            </w:pPr>
            <w:r w:rsidRPr="007E29D3">
              <w:rPr>
                <w:color w:val="000000"/>
                <w:sz w:val="20"/>
                <w:szCs w:val="20"/>
              </w:rPr>
              <w:t>244</w:t>
            </w:r>
          </w:p>
        </w:tc>
        <w:tc>
          <w:tcPr>
            <w:tcW w:w="6511" w:type="dxa"/>
            <w:tcBorders>
              <w:top w:val="nil"/>
              <w:left w:val="nil"/>
              <w:bottom w:val="single" w:sz="4" w:space="0" w:color="auto"/>
              <w:right w:val="single" w:sz="4" w:space="0" w:color="auto"/>
            </w:tcBorders>
            <w:shd w:val="clear" w:color="000000" w:fill="FFFFFF"/>
            <w:hideMark/>
          </w:tcPr>
          <w:p w14:paraId="78543625" w14:textId="77777777" w:rsidR="007E29D3" w:rsidRPr="007E29D3" w:rsidRDefault="007E29D3" w:rsidP="007E29D3">
            <w:pPr>
              <w:rPr>
                <w:color w:val="000000"/>
                <w:sz w:val="20"/>
                <w:szCs w:val="20"/>
              </w:rPr>
            </w:pPr>
            <w:r w:rsidRPr="007E29D3">
              <w:rPr>
                <w:color w:val="000000"/>
                <w:sz w:val="20"/>
                <w:szCs w:val="20"/>
              </w:rPr>
              <w:t>Зонты вытяжные над оборудованием из листовой горячекатаной и сортовой стали</w:t>
            </w:r>
          </w:p>
        </w:tc>
        <w:tc>
          <w:tcPr>
            <w:tcW w:w="1276" w:type="dxa"/>
            <w:tcBorders>
              <w:top w:val="nil"/>
              <w:left w:val="nil"/>
              <w:bottom w:val="single" w:sz="4" w:space="0" w:color="auto"/>
              <w:right w:val="single" w:sz="4" w:space="0" w:color="auto"/>
            </w:tcBorders>
            <w:shd w:val="clear" w:color="000000" w:fill="FFFFFF"/>
            <w:noWrap/>
            <w:hideMark/>
          </w:tcPr>
          <w:p w14:paraId="51AE1E41"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1FCB8459" w14:textId="77777777" w:rsidR="007E29D3" w:rsidRPr="007E29D3" w:rsidRDefault="007E29D3" w:rsidP="007E29D3">
            <w:pPr>
              <w:jc w:val="right"/>
              <w:rPr>
                <w:color w:val="000000"/>
                <w:sz w:val="20"/>
                <w:szCs w:val="20"/>
              </w:rPr>
            </w:pPr>
            <w:r w:rsidRPr="007E29D3">
              <w:rPr>
                <w:color w:val="000000"/>
                <w:sz w:val="20"/>
                <w:szCs w:val="20"/>
              </w:rPr>
              <w:t>-2,52</w:t>
            </w:r>
          </w:p>
        </w:tc>
        <w:tc>
          <w:tcPr>
            <w:tcW w:w="1275" w:type="dxa"/>
            <w:tcBorders>
              <w:top w:val="nil"/>
              <w:left w:val="nil"/>
              <w:bottom w:val="single" w:sz="4" w:space="0" w:color="auto"/>
              <w:right w:val="single" w:sz="4" w:space="0" w:color="auto"/>
            </w:tcBorders>
            <w:shd w:val="clear" w:color="000000" w:fill="FFFFFF"/>
            <w:noWrap/>
            <w:hideMark/>
          </w:tcPr>
          <w:p w14:paraId="5DA110EA" w14:textId="77777777" w:rsidR="007E29D3" w:rsidRPr="007E29D3" w:rsidRDefault="007E29D3" w:rsidP="007E29D3">
            <w:pPr>
              <w:jc w:val="right"/>
              <w:rPr>
                <w:color w:val="000000"/>
                <w:sz w:val="20"/>
                <w:szCs w:val="20"/>
              </w:rPr>
            </w:pPr>
            <w:r w:rsidRPr="007E29D3">
              <w:rPr>
                <w:color w:val="000000"/>
                <w:sz w:val="20"/>
                <w:szCs w:val="20"/>
              </w:rPr>
              <w:t xml:space="preserve">1 662,78 </w:t>
            </w:r>
          </w:p>
        </w:tc>
        <w:tc>
          <w:tcPr>
            <w:tcW w:w="2439" w:type="dxa"/>
            <w:tcBorders>
              <w:top w:val="nil"/>
              <w:left w:val="nil"/>
              <w:bottom w:val="single" w:sz="4" w:space="0" w:color="auto"/>
              <w:right w:val="single" w:sz="4" w:space="0" w:color="auto"/>
            </w:tcBorders>
            <w:shd w:val="clear" w:color="000000" w:fill="FFFFFF"/>
            <w:noWrap/>
            <w:hideMark/>
          </w:tcPr>
          <w:p w14:paraId="0712BEE6" w14:textId="77777777" w:rsidR="007E29D3" w:rsidRPr="007E29D3" w:rsidRDefault="007E29D3" w:rsidP="007E29D3">
            <w:pPr>
              <w:jc w:val="right"/>
              <w:rPr>
                <w:color w:val="000000"/>
                <w:sz w:val="20"/>
                <w:szCs w:val="20"/>
              </w:rPr>
            </w:pPr>
            <w:r w:rsidRPr="007E29D3">
              <w:rPr>
                <w:color w:val="FF0000"/>
                <w:sz w:val="20"/>
                <w:szCs w:val="20"/>
              </w:rPr>
              <w:t xml:space="preserve">-4 190,21 </w:t>
            </w:r>
          </w:p>
        </w:tc>
      </w:tr>
      <w:tr w:rsidR="007E29D3" w:rsidRPr="007E29D3" w14:paraId="4524097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F3CCC5A" w14:textId="77777777" w:rsidR="007E29D3" w:rsidRPr="007E29D3" w:rsidRDefault="007E29D3" w:rsidP="007E29D3">
            <w:pPr>
              <w:jc w:val="right"/>
              <w:rPr>
                <w:i/>
                <w:iCs/>
                <w:color w:val="000000"/>
                <w:sz w:val="20"/>
                <w:szCs w:val="20"/>
              </w:rPr>
            </w:pPr>
            <w:r w:rsidRPr="007E29D3">
              <w:rPr>
                <w:i/>
                <w:iCs/>
                <w:color w:val="000000"/>
                <w:sz w:val="20"/>
                <w:szCs w:val="20"/>
              </w:rPr>
              <w:t>32.245</w:t>
            </w:r>
          </w:p>
        </w:tc>
        <w:tc>
          <w:tcPr>
            <w:tcW w:w="1040" w:type="dxa"/>
            <w:tcBorders>
              <w:top w:val="nil"/>
              <w:left w:val="nil"/>
              <w:bottom w:val="single" w:sz="4" w:space="0" w:color="auto"/>
              <w:right w:val="single" w:sz="4" w:space="0" w:color="auto"/>
            </w:tcBorders>
            <w:shd w:val="clear" w:color="000000" w:fill="D0CECE"/>
            <w:noWrap/>
            <w:hideMark/>
          </w:tcPr>
          <w:p w14:paraId="7A7854D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55C76A7" w14:textId="77777777" w:rsidR="007E29D3" w:rsidRPr="007E29D3" w:rsidRDefault="007E29D3" w:rsidP="007E29D3">
            <w:pPr>
              <w:jc w:val="right"/>
              <w:rPr>
                <w:i/>
                <w:iCs/>
                <w:color w:val="000000"/>
                <w:sz w:val="20"/>
                <w:szCs w:val="20"/>
              </w:rPr>
            </w:pPr>
            <w:r w:rsidRPr="007E29D3">
              <w:rPr>
                <w:i/>
                <w:iCs/>
                <w:color w:val="000000"/>
                <w:sz w:val="20"/>
                <w:szCs w:val="20"/>
              </w:rPr>
              <w:t>245</w:t>
            </w:r>
          </w:p>
        </w:tc>
        <w:tc>
          <w:tcPr>
            <w:tcW w:w="6511" w:type="dxa"/>
            <w:tcBorders>
              <w:top w:val="nil"/>
              <w:left w:val="nil"/>
              <w:bottom w:val="single" w:sz="4" w:space="0" w:color="auto"/>
              <w:right w:val="single" w:sz="4" w:space="0" w:color="auto"/>
            </w:tcBorders>
            <w:shd w:val="clear" w:color="000000" w:fill="D0CECE"/>
            <w:hideMark/>
          </w:tcPr>
          <w:p w14:paraId="7740D2E2" w14:textId="77777777" w:rsidR="007E29D3" w:rsidRPr="007E29D3" w:rsidRDefault="007E29D3" w:rsidP="007E29D3">
            <w:pPr>
              <w:rPr>
                <w:i/>
                <w:iCs/>
                <w:color w:val="000000"/>
                <w:sz w:val="20"/>
                <w:szCs w:val="20"/>
              </w:rPr>
            </w:pPr>
            <w:r w:rsidRPr="007E29D3">
              <w:rPr>
                <w:i/>
                <w:iCs/>
                <w:color w:val="000000"/>
                <w:sz w:val="20"/>
                <w:szCs w:val="20"/>
              </w:rPr>
              <w:t>Местный вентотсос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CE72FC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C217D2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BCB050D" w14:textId="77777777" w:rsidR="007E29D3" w:rsidRPr="007E29D3" w:rsidRDefault="007E29D3" w:rsidP="007E29D3">
            <w:pPr>
              <w:jc w:val="right"/>
              <w:rPr>
                <w:i/>
                <w:iCs/>
                <w:color w:val="000000"/>
                <w:sz w:val="20"/>
                <w:szCs w:val="20"/>
              </w:rPr>
            </w:pPr>
            <w:r w:rsidRPr="007E29D3">
              <w:rPr>
                <w:i/>
                <w:iCs/>
                <w:color w:val="000000"/>
                <w:sz w:val="20"/>
                <w:szCs w:val="20"/>
              </w:rPr>
              <w:t xml:space="preserve">40 971,41 </w:t>
            </w:r>
          </w:p>
        </w:tc>
        <w:tc>
          <w:tcPr>
            <w:tcW w:w="2439" w:type="dxa"/>
            <w:tcBorders>
              <w:top w:val="nil"/>
              <w:left w:val="nil"/>
              <w:bottom w:val="single" w:sz="4" w:space="0" w:color="auto"/>
              <w:right w:val="single" w:sz="4" w:space="0" w:color="auto"/>
            </w:tcBorders>
            <w:shd w:val="clear" w:color="000000" w:fill="D0CECE"/>
            <w:noWrap/>
            <w:hideMark/>
          </w:tcPr>
          <w:p w14:paraId="468DB34A" w14:textId="77777777" w:rsidR="007E29D3" w:rsidRPr="007E29D3" w:rsidRDefault="007E29D3" w:rsidP="007E29D3">
            <w:pPr>
              <w:jc w:val="right"/>
              <w:rPr>
                <w:i/>
                <w:iCs/>
                <w:color w:val="000000"/>
                <w:sz w:val="20"/>
                <w:szCs w:val="20"/>
              </w:rPr>
            </w:pPr>
            <w:r w:rsidRPr="007E29D3">
              <w:rPr>
                <w:i/>
                <w:iCs/>
                <w:color w:val="000000"/>
                <w:sz w:val="20"/>
                <w:szCs w:val="20"/>
              </w:rPr>
              <w:t xml:space="preserve">40 971,41 </w:t>
            </w:r>
          </w:p>
        </w:tc>
      </w:tr>
      <w:tr w:rsidR="007E29D3" w:rsidRPr="007E29D3" w14:paraId="1EF36EA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28C873B" w14:textId="77777777" w:rsidR="007E29D3" w:rsidRPr="007E29D3" w:rsidRDefault="007E29D3" w:rsidP="007E29D3">
            <w:pPr>
              <w:jc w:val="right"/>
              <w:rPr>
                <w:i/>
                <w:iCs/>
                <w:color w:val="000000"/>
                <w:sz w:val="20"/>
                <w:szCs w:val="20"/>
              </w:rPr>
            </w:pPr>
            <w:r w:rsidRPr="007E29D3">
              <w:rPr>
                <w:i/>
                <w:iCs/>
                <w:color w:val="000000"/>
                <w:sz w:val="20"/>
                <w:szCs w:val="20"/>
              </w:rPr>
              <w:t>32.246</w:t>
            </w:r>
          </w:p>
        </w:tc>
        <w:tc>
          <w:tcPr>
            <w:tcW w:w="1040" w:type="dxa"/>
            <w:tcBorders>
              <w:top w:val="nil"/>
              <w:left w:val="nil"/>
              <w:bottom w:val="single" w:sz="4" w:space="0" w:color="auto"/>
              <w:right w:val="single" w:sz="4" w:space="0" w:color="auto"/>
            </w:tcBorders>
            <w:shd w:val="clear" w:color="000000" w:fill="D0CECE"/>
            <w:noWrap/>
            <w:hideMark/>
          </w:tcPr>
          <w:p w14:paraId="342CAA3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08ADA45" w14:textId="77777777" w:rsidR="007E29D3" w:rsidRPr="007E29D3" w:rsidRDefault="007E29D3" w:rsidP="007E29D3">
            <w:pPr>
              <w:jc w:val="right"/>
              <w:rPr>
                <w:i/>
                <w:iCs/>
                <w:color w:val="000000"/>
                <w:sz w:val="20"/>
                <w:szCs w:val="20"/>
              </w:rPr>
            </w:pPr>
            <w:r w:rsidRPr="007E29D3">
              <w:rPr>
                <w:i/>
                <w:iCs/>
                <w:color w:val="000000"/>
                <w:sz w:val="20"/>
                <w:szCs w:val="20"/>
              </w:rPr>
              <w:t>246</w:t>
            </w:r>
          </w:p>
        </w:tc>
        <w:tc>
          <w:tcPr>
            <w:tcW w:w="6511" w:type="dxa"/>
            <w:tcBorders>
              <w:top w:val="nil"/>
              <w:left w:val="nil"/>
              <w:bottom w:val="single" w:sz="4" w:space="0" w:color="auto"/>
              <w:right w:val="single" w:sz="4" w:space="0" w:color="auto"/>
            </w:tcBorders>
            <w:shd w:val="clear" w:color="000000" w:fill="D0CECE"/>
            <w:hideMark/>
          </w:tcPr>
          <w:p w14:paraId="59E45E2F" w14:textId="77777777" w:rsidR="007E29D3" w:rsidRPr="007E29D3" w:rsidRDefault="007E29D3" w:rsidP="007E29D3">
            <w:pPr>
              <w:rPr>
                <w:i/>
                <w:iCs/>
                <w:color w:val="000000"/>
                <w:sz w:val="20"/>
                <w:szCs w:val="20"/>
              </w:rPr>
            </w:pPr>
            <w:r w:rsidRPr="007E29D3">
              <w:rPr>
                <w:i/>
                <w:iCs/>
                <w:color w:val="000000"/>
                <w:sz w:val="20"/>
                <w:szCs w:val="20"/>
              </w:rPr>
              <w:t>Местный вентотсос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8FE181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6EF6DEB"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A58AD5C" w14:textId="77777777" w:rsidR="007E29D3" w:rsidRPr="007E29D3" w:rsidRDefault="007E29D3" w:rsidP="007E29D3">
            <w:pPr>
              <w:jc w:val="right"/>
              <w:rPr>
                <w:i/>
                <w:iCs/>
                <w:color w:val="000000"/>
                <w:sz w:val="20"/>
                <w:szCs w:val="20"/>
              </w:rPr>
            </w:pPr>
            <w:r w:rsidRPr="007E29D3">
              <w:rPr>
                <w:i/>
                <w:iCs/>
                <w:color w:val="000000"/>
                <w:sz w:val="20"/>
                <w:szCs w:val="20"/>
              </w:rPr>
              <w:t xml:space="preserve">40 968,55 </w:t>
            </w:r>
          </w:p>
        </w:tc>
        <w:tc>
          <w:tcPr>
            <w:tcW w:w="2439" w:type="dxa"/>
            <w:tcBorders>
              <w:top w:val="nil"/>
              <w:left w:val="nil"/>
              <w:bottom w:val="single" w:sz="4" w:space="0" w:color="auto"/>
              <w:right w:val="single" w:sz="4" w:space="0" w:color="auto"/>
            </w:tcBorders>
            <w:shd w:val="clear" w:color="000000" w:fill="D0CECE"/>
            <w:noWrap/>
            <w:hideMark/>
          </w:tcPr>
          <w:p w14:paraId="56FF65DB" w14:textId="77777777" w:rsidR="007E29D3" w:rsidRPr="007E29D3" w:rsidRDefault="007E29D3" w:rsidP="007E29D3">
            <w:pPr>
              <w:jc w:val="right"/>
              <w:rPr>
                <w:i/>
                <w:iCs/>
                <w:color w:val="000000"/>
                <w:sz w:val="20"/>
                <w:szCs w:val="20"/>
              </w:rPr>
            </w:pPr>
            <w:r w:rsidRPr="007E29D3">
              <w:rPr>
                <w:i/>
                <w:iCs/>
                <w:color w:val="000000"/>
                <w:sz w:val="20"/>
                <w:szCs w:val="20"/>
              </w:rPr>
              <w:t xml:space="preserve">81 937,10 </w:t>
            </w:r>
          </w:p>
        </w:tc>
      </w:tr>
      <w:tr w:rsidR="007E29D3" w:rsidRPr="007E29D3" w14:paraId="7090F6D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BE9E72B" w14:textId="77777777" w:rsidR="007E29D3" w:rsidRPr="007E29D3" w:rsidRDefault="007E29D3" w:rsidP="007E29D3">
            <w:pPr>
              <w:jc w:val="right"/>
              <w:rPr>
                <w:i/>
                <w:iCs/>
                <w:color w:val="000000"/>
                <w:sz w:val="20"/>
                <w:szCs w:val="20"/>
              </w:rPr>
            </w:pPr>
            <w:r w:rsidRPr="007E29D3">
              <w:rPr>
                <w:i/>
                <w:iCs/>
                <w:color w:val="000000"/>
                <w:sz w:val="20"/>
                <w:szCs w:val="20"/>
              </w:rPr>
              <w:t>32.247</w:t>
            </w:r>
          </w:p>
        </w:tc>
        <w:tc>
          <w:tcPr>
            <w:tcW w:w="1040" w:type="dxa"/>
            <w:tcBorders>
              <w:top w:val="nil"/>
              <w:left w:val="nil"/>
              <w:bottom w:val="single" w:sz="4" w:space="0" w:color="auto"/>
              <w:right w:val="single" w:sz="4" w:space="0" w:color="auto"/>
            </w:tcBorders>
            <w:shd w:val="clear" w:color="000000" w:fill="D0CECE"/>
            <w:noWrap/>
            <w:hideMark/>
          </w:tcPr>
          <w:p w14:paraId="5756544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5EC2B25" w14:textId="77777777" w:rsidR="007E29D3" w:rsidRPr="007E29D3" w:rsidRDefault="007E29D3" w:rsidP="007E29D3">
            <w:pPr>
              <w:jc w:val="right"/>
              <w:rPr>
                <w:i/>
                <w:iCs/>
                <w:color w:val="000000"/>
                <w:sz w:val="20"/>
                <w:szCs w:val="20"/>
              </w:rPr>
            </w:pPr>
            <w:r w:rsidRPr="007E29D3">
              <w:rPr>
                <w:i/>
                <w:iCs/>
                <w:color w:val="000000"/>
                <w:sz w:val="20"/>
                <w:szCs w:val="20"/>
              </w:rPr>
              <w:t>247</w:t>
            </w:r>
          </w:p>
        </w:tc>
        <w:tc>
          <w:tcPr>
            <w:tcW w:w="6511" w:type="dxa"/>
            <w:tcBorders>
              <w:top w:val="nil"/>
              <w:left w:val="nil"/>
              <w:bottom w:val="single" w:sz="4" w:space="0" w:color="auto"/>
              <w:right w:val="single" w:sz="4" w:space="0" w:color="auto"/>
            </w:tcBorders>
            <w:shd w:val="clear" w:color="000000" w:fill="D0CECE"/>
            <w:hideMark/>
          </w:tcPr>
          <w:p w14:paraId="703FEDE0" w14:textId="77777777" w:rsidR="007E29D3" w:rsidRPr="007E29D3" w:rsidRDefault="007E29D3" w:rsidP="007E29D3">
            <w:pPr>
              <w:rPr>
                <w:i/>
                <w:iCs/>
                <w:color w:val="000000"/>
                <w:sz w:val="20"/>
                <w:szCs w:val="20"/>
              </w:rPr>
            </w:pPr>
            <w:r w:rsidRPr="007E29D3">
              <w:rPr>
                <w:i/>
                <w:iCs/>
                <w:color w:val="000000"/>
                <w:sz w:val="20"/>
                <w:szCs w:val="20"/>
              </w:rPr>
              <w:t>Стол разделочный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F95967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8BB642D"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17FEC441" w14:textId="77777777" w:rsidR="007E29D3" w:rsidRPr="007E29D3" w:rsidRDefault="007E29D3" w:rsidP="007E29D3">
            <w:pPr>
              <w:jc w:val="right"/>
              <w:rPr>
                <w:i/>
                <w:iCs/>
                <w:color w:val="000000"/>
                <w:sz w:val="20"/>
                <w:szCs w:val="20"/>
              </w:rPr>
            </w:pPr>
            <w:r w:rsidRPr="007E29D3">
              <w:rPr>
                <w:i/>
                <w:iCs/>
                <w:color w:val="000000"/>
                <w:sz w:val="20"/>
                <w:szCs w:val="20"/>
              </w:rPr>
              <w:t xml:space="preserve">28 776,38 </w:t>
            </w:r>
          </w:p>
        </w:tc>
        <w:tc>
          <w:tcPr>
            <w:tcW w:w="2439" w:type="dxa"/>
            <w:tcBorders>
              <w:top w:val="nil"/>
              <w:left w:val="nil"/>
              <w:bottom w:val="single" w:sz="4" w:space="0" w:color="auto"/>
              <w:right w:val="single" w:sz="4" w:space="0" w:color="auto"/>
            </w:tcBorders>
            <w:shd w:val="clear" w:color="000000" w:fill="D0CECE"/>
            <w:noWrap/>
            <w:hideMark/>
          </w:tcPr>
          <w:p w14:paraId="23BBA40B" w14:textId="77777777" w:rsidR="007E29D3" w:rsidRPr="007E29D3" w:rsidRDefault="007E29D3" w:rsidP="007E29D3">
            <w:pPr>
              <w:jc w:val="right"/>
              <w:rPr>
                <w:i/>
                <w:iCs/>
                <w:color w:val="000000"/>
                <w:sz w:val="20"/>
                <w:szCs w:val="20"/>
              </w:rPr>
            </w:pPr>
            <w:r w:rsidRPr="007E29D3">
              <w:rPr>
                <w:i/>
                <w:iCs/>
                <w:color w:val="000000"/>
                <w:sz w:val="20"/>
                <w:szCs w:val="20"/>
              </w:rPr>
              <w:t xml:space="preserve">230 211,04 </w:t>
            </w:r>
          </w:p>
        </w:tc>
      </w:tr>
      <w:tr w:rsidR="007E29D3" w:rsidRPr="007E29D3" w14:paraId="415F8C4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45A5C78" w14:textId="77777777" w:rsidR="007E29D3" w:rsidRPr="007E29D3" w:rsidRDefault="007E29D3" w:rsidP="007E29D3">
            <w:pPr>
              <w:jc w:val="right"/>
              <w:rPr>
                <w:color w:val="000000"/>
                <w:sz w:val="20"/>
                <w:szCs w:val="20"/>
              </w:rPr>
            </w:pPr>
            <w:r w:rsidRPr="007E29D3">
              <w:rPr>
                <w:color w:val="000000"/>
                <w:sz w:val="20"/>
                <w:szCs w:val="20"/>
              </w:rPr>
              <w:t>32.248</w:t>
            </w:r>
          </w:p>
        </w:tc>
        <w:tc>
          <w:tcPr>
            <w:tcW w:w="1040" w:type="dxa"/>
            <w:tcBorders>
              <w:top w:val="nil"/>
              <w:left w:val="nil"/>
              <w:bottom w:val="single" w:sz="4" w:space="0" w:color="auto"/>
              <w:right w:val="single" w:sz="4" w:space="0" w:color="auto"/>
            </w:tcBorders>
            <w:shd w:val="clear" w:color="000000" w:fill="FFFFFF"/>
            <w:noWrap/>
            <w:hideMark/>
          </w:tcPr>
          <w:p w14:paraId="199A0A4A"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4589702E" w14:textId="77777777" w:rsidR="007E29D3" w:rsidRPr="007E29D3" w:rsidRDefault="007E29D3" w:rsidP="007E29D3">
            <w:pPr>
              <w:jc w:val="right"/>
              <w:rPr>
                <w:color w:val="000000"/>
                <w:sz w:val="20"/>
                <w:szCs w:val="20"/>
              </w:rPr>
            </w:pPr>
            <w:r w:rsidRPr="007E29D3">
              <w:rPr>
                <w:color w:val="000000"/>
                <w:sz w:val="20"/>
                <w:szCs w:val="20"/>
              </w:rPr>
              <w:t>248</w:t>
            </w:r>
          </w:p>
        </w:tc>
        <w:tc>
          <w:tcPr>
            <w:tcW w:w="6511" w:type="dxa"/>
            <w:tcBorders>
              <w:top w:val="nil"/>
              <w:left w:val="nil"/>
              <w:bottom w:val="single" w:sz="4" w:space="0" w:color="auto"/>
              <w:right w:val="single" w:sz="4" w:space="0" w:color="auto"/>
            </w:tcBorders>
            <w:shd w:val="clear" w:color="000000" w:fill="FFFFFF"/>
            <w:hideMark/>
          </w:tcPr>
          <w:p w14:paraId="44A17080" w14:textId="77777777" w:rsidR="007E29D3" w:rsidRPr="007E29D3" w:rsidRDefault="007E29D3" w:rsidP="007E29D3">
            <w:pPr>
              <w:rPr>
                <w:color w:val="000000"/>
                <w:sz w:val="20"/>
                <w:szCs w:val="20"/>
              </w:rPr>
            </w:pPr>
            <w:r w:rsidRPr="007E29D3">
              <w:rPr>
                <w:color w:val="000000"/>
                <w:sz w:val="20"/>
                <w:szCs w:val="20"/>
              </w:rPr>
              <w:t>Электроплита</w:t>
            </w:r>
          </w:p>
        </w:tc>
        <w:tc>
          <w:tcPr>
            <w:tcW w:w="1276" w:type="dxa"/>
            <w:tcBorders>
              <w:top w:val="nil"/>
              <w:left w:val="nil"/>
              <w:bottom w:val="single" w:sz="4" w:space="0" w:color="auto"/>
              <w:right w:val="single" w:sz="4" w:space="0" w:color="auto"/>
            </w:tcBorders>
            <w:shd w:val="clear" w:color="000000" w:fill="FFFFFF"/>
            <w:noWrap/>
            <w:hideMark/>
          </w:tcPr>
          <w:p w14:paraId="0065A58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68C33BD"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BA9B1A0" w14:textId="77777777" w:rsidR="007E29D3" w:rsidRPr="007E29D3" w:rsidRDefault="007E29D3" w:rsidP="007E29D3">
            <w:pPr>
              <w:jc w:val="right"/>
              <w:rPr>
                <w:color w:val="000000"/>
                <w:sz w:val="20"/>
                <w:szCs w:val="20"/>
              </w:rPr>
            </w:pPr>
            <w:r w:rsidRPr="007E29D3">
              <w:rPr>
                <w:color w:val="000000"/>
                <w:sz w:val="20"/>
                <w:szCs w:val="20"/>
              </w:rPr>
              <w:t xml:space="preserve">1 386,46 </w:t>
            </w:r>
          </w:p>
        </w:tc>
        <w:tc>
          <w:tcPr>
            <w:tcW w:w="2439" w:type="dxa"/>
            <w:tcBorders>
              <w:top w:val="nil"/>
              <w:left w:val="nil"/>
              <w:bottom w:val="single" w:sz="4" w:space="0" w:color="auto"/>
              <w:right w:val="single" w:sz="4" w:space="0" w:color="auto"/>
            </w:tcBorders>
            <w:shd w:val="clear" w:color="000000" w:fill="FFFFFF"/>
            <w:noWrap/>
            <w:hideMark/>
          </w:tcPr>
          <w:p w14:paraId="181038CB" w14:textId="77777777" w:rsidR="007E29D3" w:rsidRPr="007E29D3" w:rsidRDefault="007E29D3" w:rsidP="007E29D3">
            <w:pPr>
              <w:jc w:val="right"/>
              <w:rPr>
                <w:color w:val="000000"/>
                <w:sz w:val="20"/>
                <w:szCs w:val="20"/>
              </w:rPr>
            </w:pPr>
            <w:r w:rsidRPr="007E29D3">
              <w:rPr>
                <w:color w:val="000000"/>
                <w:sz w:val="20"/>
                <w:szCs w:val="20"/>
              </w:rPr>
              <w:t xml:space="preserve">2 772,92 </w:t>
            </w:r>
          </w:p>
        </w:tc>
      </w:tr>
      <w:tr w:rsidR="007E29D3" w:rsidRPr="007E29D3" w14:paraId="3C88A8E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995530B" w14:textId="77777777" w:rsidR="007E29D3" w:rsidRPr="007E29D3" w:rsidRDefault="007E29D3" w:rsidP="007E29D3">
            <w:pPr>
              <w:jc w:val="right"/>
              <w:rPr>
                <w:i/>
                <w:iCs/>
                <w:color w:val="000000"/>
                <w:sz w:val="20"/>
                <w:szCs w:val="20"/>
              </w:rPr>
            </w:pPr>
            <w:r w:rsidRPr="007E29D3">
              <w:rPr>
                <w:i/>
                <w:iCs/>
                <w:color w:val="000000"/>
                <w:sz w:val="20"/>
                <w:szCs w:val="20"/>
              </w:rPr>
              <w:t>32.249</w:t>
            </w:r>
          </w:p>
        </w:tc>
        <w:tc>
          <w:tcPr>
            <w:tcW w:w="1040" w:type="dxa"/>
            <w:tcBorders>
              <w:top w:val="nil"/>
              <w:left w:val="nil"/>
              <w:bottom w:val="single" w:sz="4" w:space="0" w:color="auto"/>
              <w:right w:val="single" w:sz="4" w:space="0" w:color="auto"/>
            </w:tcBorders>
            <w:shd w:val="clear" w:color="000000" w:fill="D0CECE"/>
            <w:noWrap/>
            <w:hideMark/>
          </w:tcPr>
          <w:p w14:paraId="409F78E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0EE20B1" w14:textId="77777777" w:rsidR="007E29D3" w:rsidRPr="007E29D3" w:rsidRDefault="007E29D3" w:rsidP="007E29D3">
            <w:pPr>
              <w:jc w:val="right"/>
              <w:rPr>
                <w:i/>
                <w:iCs/>
                <w:color w:val="000000"/>
                <w:sz w:val="20"/>
                <w:szCs w:val="20"/>
              </w:rPr>
            </w:pPr>
            <w:r w:rsidRPr="007E29D3">
              <w:rPr>
                <w:i/>
                <w:iCs/>
                <w:color w:val="000000"/>
                <w:sz w:val="20"/>
                <w:szCs w:val="20"/>
              </w:rPr>
              <w:t>249</w:t>
            </w:r>
          </w:p>
        </w:tc>
        <w:tc>
          <w:tcPr>
            <w:tcW w:w="6511" w:type="dxa"/>
            <w:tcBorders>
              <w:top w:val="nil"/>
              <w:left w:val="nil"/>
              <w:bottom w:val="single" w:sz="4" w:space="0" w:color="auto"/>
              <w:right w:val="single" w:sz="4" w:space="0" w:color="auto"/>
            </w:tcBorders>
            <w:shd w:val="clear" w:color="000000" w:fill="D0CECE"/>
            <w:hideMark/>
          </w:tcPr>
          <w:p w14:paraId="0A68F9ED" w14:textId="77777777" w:rsidR="007E29D3" w:rsidRPr="007E29D3" w:rsidRDefault="007E29D3" w:rsidP="007E29D3">
            <w:pPr>
              <w:rPr>
                <w:i/>
                <w:iCs/>
                <w:color w:val="000000"/>
                <w:sz w:val="20"/>
                <w:szCs w:val="20"/>
              </w:rPr>
            </w:pPr>
            <w:r w:rsidRPr="007E29D3">
              <w:rPr>
                <w:i/>
                <w:iCs/>
                <w:color w:val="000000"/>
                <w:sz w:val="20"/>
                <w:szCs w:val="20"/>
              </w:rPr>
              <w:t>Плита электрическая с духовкой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48A17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567E83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E445B9F" w14:textId="77777777" w:rsidR="007E29D3" w:rsidRPr="007E29D3" w:rsidRDefault="007E29D3" w:rsidP="007E29D3">
            <w:pPr>
              <w:jc w:val="right"/>
              <w:rPr>
                <w:i/>
                <w:iCs/>
                <w:color w:val="000000"/>
                <w:sz w:val="20"/>
                <w:szCs w:val="20"/>
              </w:rPr>
            </w:pPr>
            <w:r w:rsidRPr="007E29D3">
              <w:rPr>
                <w:i/>
                <w:iCs/>
                <w:color w:val="000000"/>
                <w:sz w:val="20"/>
                <w:szCs w:val="20"/>
              </w:rPr>
              <w:t xml:space="preserve">129 133,56 </w:t>
            </w:r>
          </w:p>
        </w:tc>
        <w:tc>
          <w:tcPr>
            <w:tcW w:w="2439" w:type="dxa"/>
            <w:tcBorders>
              <w:top w:val="nil"/>
              <w:left w:val="nil"/>
              <w:bottom w:val="single" w:sz="4" w:space="0" w:color="auto"/>
              <w:right w:val="single" w:sz="4" w:space="0" w:color="auto"/>
            </w:tcBorders>
            <w:shd w:val="clear" w:color="000000" w:fill="D0CECE"/>
            <w:noWrap/>
            <w:hideMark/>
          </w:tcPr>
          <w:p w14:paraId="2F7BD434" w14:textId="77777777" w:rsidR="007E29D3" w:rsidRPr="007E29D3" w:rsidRDefault="007E29D3" w:rsidP="007E29D3">
            <w:pPr>
              <w:jc w:val="right"/>
              <w:rPr>
                <w:i/>
                <w:iCs/>
                <w:color w:val="000000"/>
                <w:sz w:val="20"/>
                <w:szCs w:val="20"/>
              </w:rPr>
            </w:pPr>
            <w:r w:rsidRPr="007E29D3">
              <w:rPr>
                <w:i/>
                <w:iCs/>
                <w:color w:val="000000"/>
                <w:sz w:val="20"/>
                <w:szCs w:val="20"/>
              </w:rPr>
              <w:t xml:space="preserve">129 133,56 </w:t>
            </w:r>
          </w:p>
        </w:tc>
      </w:tr>
      <w:tr w:rsidR="007E29D3" w:rsidRPr="007E29D3" w14:paraId="064EC2D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1C39F58" w14:textId="77777777" w:rsidR="007E29D3" w:rsidRPr="007E29D3" w:rsidRDefault="007E29D3" w:rsidP="007E29D3">
            <w:pPr>
              <w:jc w:val="right"/>
              <w:rPr>
                <w:i/>
                <w:iCs/>
                <w:color w:val="000000"/>
                <w:sz w:val="20"/>
                <w:szCs w:val="20"/>
              </w:rPr>
            </w:pPr>
            <w:r w:rsidRPr="007E29D3">
              <w:rPr>
                <w:i/>
                <w:iCs/>
                <w:color w:val="000000"/>
                <w:sz w:val="20"/>
                <w:szCs w:val="20"/>
              </w:rPr>
              <w:t>32.250</w:t>
            </w:r>
          </w:p>
        </w:tc>
        <w:tc>
          <w:tcPr>
            <w:tcW w:w="1040" w:type="dxa"/>
            <w:tcBorders>
              <w:top w:val="nil"/>
              <w:left w:val="nil"/>
              <w:bottom w:val="single" w:sz="4" w:space="0" w:color="auto"/>
              <w:right w:val="single" w:sz="4" w:space="0" w:color="auto"/>
            </w:tcBorders>
            <w:shd w:val="clear" w:color="000000" w:fill="D0CECE"/>
            <w:noWrap/>
            <w:hideMark/>
          </w:tcPr>
          <w:p w14:paraId="28C4EA7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5643FA9" w14:textId="77777777" w:rsidR="007E29D3" w:rsidRPr="007E29D3" w:rsidRDefault="007E29D3" w:rsidP="007E29D3">
            <w:pPr>
              <w:jc w:val="right"/>
              <w:rPr>
                <w:i/>
                <w:iCs/>
                <w:color w:val="000000"/>
                <w:sz w:val="20"/>
                <w:szCs w:val="20"/>
              </w:rPr>
            </w:pPr>
            <w:r w:rsidRPr="007E29D3">
              <w:rPr>
                <w:i/>
                <w:iCs/>
                <w:color w:val="000000"/>
                <w:sz w:val="20"/>
                <w:szCs w:val="20"/>
              </w:rPr>
              <w:t>250</w:t>
            </w:r>
          </w:p>
        </w:tc>
        <w:tc>
          <w:tcPr>
            <w:tcW w:w="6511" w:type="dxa"/>
            <w:tcBorders>
              <w:top w:val="nil"/>
              <w:left w:val="nil"/>
              <w:bottom w:val="single" w:sz="4" w:space="0" w:color="auto"/>
              <w:right w:val="single" w:sz="4" w:space="0" w:color="auto"/>
            </w:tcBorders>
            <w:shd w:val="clear" w:color="000000" w:fill="D0CECE"/>
            <w:hideMark/>
          </w:tcPr>
          <w:p w14:paraId="11EAFB1B" w14:textId="77777777" w:rsidR="007E29D3" w:rsidRPr="007E29D3" w:rsidRDefault="007E29D3" w:rsidP="007E29D3">
            <w:pPr>
              <w:rPr>
                <w:i/>
                <w:iCs/>
                <w:color w:val="000000"/>
                <w:sz w:val="20"/>
                <w:szCs w:val="20"/>
              </w:rPr>
            </w:pPr>
            <w:r w:rsidRPr="007E29D3">
              <w:rPr>
                <w:i/>
                <w:iCs/>
                <w:color w:val="000000"/>
                <w:sz w:val="20"/>
                <w:szCs w:val="20"/>
              </w:rPr>
              <w:t>Пароконвектомат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EB003E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193F2D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3D713AA" w14:textId="77777777" w:rsidR="007E29D3" w:rsidRPr="007E29D3" w:rsidRDefault="007E29D3" w:rsidP="007E29D3">
            <w:pPr>
              <w:jc w:val="right"/>
              <w:rPr>
                <w:i/>
                <w:iCs/>
                <w:color w:val="000000"/>
                <w:sz w:val="20"/>
                <w:szCs w:val="20"/>
              </w:rPr>
            </w:pPr>
            <w:r w:rsidRPr="007E29D3">
              <w:rPr>
                <w:i/>
                <w:iCs/>
                <w:color w:val="000000"/>
                <w:sz w:val="20"/>
                <w:szCs w:val="20"/>
              </w:rPr>
              <w:t xml:space="preserve">345 578,84 </w:t>
            </w:r>
          </w:p>
        </w:tc>
        <w:tc>
          <w:tcPr>
            <w:tcW w:w="2439" w:type="dxa"/>
            <w:tcBorders>
              <w:top w:val="nil"/>
              <w:left w:val="nil"/>
              <w:bottom w:val="single" w:sz="4" w:space="0" w:color="auto"/>
              <w:right w:val="single" w:sz="4" w:space="0" w:color="auto"/>
            </w:tcBorders>
            <w:shd w:val="clear" w:color="000000" w:fill="D0CECE"/>
            <w:noWrap/>
            <w:hideMark/>
          </w:tcPr>
          <w:p w14:paraId="4D1A557F" w14:textId="77777777" w:rsidR="007E29D3" w:rsidRPr="007E29D3" w:rsidRDefault="007E29D3" w:rsidP="007E29D3">
            <w:pPr>
              <w:jc w:val="right"/>
              <w:rPr>
                <w:i/>
                <w:iCs/>
                <w:color w:val="000000"/>
                <w:sz w:val="20"/>
                <w:szCs w:val="20"/>
              </w:rPr>
            </w:pPr>
            <w:r w:rsidRPr="007E29D3">
              <w:rPr>
                <w:i/>
                <w:iCs/>
                <w:color w:val="000000"/>
                <w:sz w:val="20"/>
                <w:szCs w:val="20"/>
              </w:rPr>
              <w:t xml:space="preserve">345 578,84 </w:t>
            </w:r>
          </w:p>
        </w:tc>
      </w:tr>
      <w:tr w:rsidR="007E29D3" w:rsidRPr="007E29D3" w14:paraId="03F14F8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69502C1" w14:textId="77777777" w:rsidR="007E29D3" w:rsidRPr="007E29D3" w:rsidRDefault="007E29D3" w:rsidP="007E29D3">
            <w:pPr>
              <w:jc w:val="right"/>
              <w:rPr>
                <w:color w:val="000000"/>
                <w:sz w:val="20"/>
                <w:szCs w:val="20"/>
              </w:rPr>
            </w:pPr>
            <w:r w:rsidRPr="007E29D3">
              <w:rPr>
                <w:color w:val="000000"/>
                <w:sz w:val="20"/>
                <w:szCs w:val="20"/>
              </w:rPr>
              <w:t>32.251</w:t>
            </w:r>
          </w:p>
        </w:tc>
        <w:tc>
          <w:tcPr>
            <w:tcW w:w="1040" w:type="dxa"/>
            <w:tcBorders>
              <w:top w:val="nil"/>
              <w:left w:val="nil"/>
              <w:bottom w:val="single" w:sz="4" w:space="0" w:color="auto"/>
              <w:right w:val="single" w:sz="4" w:space="0" w:color="auto"/>
            </w:tcBorders>
            <w:shd w:val="clear" w:color="000000" w:fill="FFFFFF"/>
            <w:noWrap/>
            <w:hideMark/>
          </w:tcPr>
          <w:p w14:paraId="6D976161"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637FBA13" w14:textId="77777777" w:rsidR="007E29D3" w:rsidRPr="007E29D3" w:rsidRDefault="007E29D3" w:rsidP="007E29D3">
            <w:pPr>
              <w:jc w:val="right"/>
              <w:rPr>
                <w:color w:val="000000"/>
                <w:sz w:val="20"/>
                <w:szCs w:val="20"/>
              </w:rPr>
            </w:pPr>
            <w:r w:rsidRPr="007E29D3">
              <w:rPr>
                <w:color w:val="000000"/>
                <w:sz w:val="20"/>
                <w:szCs w:val="20"/>
              </w:rPr>
              <w:t>251</w:t>
            </w:r>
          </w:p>
        </w:tc>
        <w:tc>
          <w:tcPr>
            <w:tcW w:w="6511" w:type="dxa"/>
            <w:tcBorders>
              <w:top w:val="nil"/>
              <w:left w:val="nil"/>
              <w:bottom w:val="single" w:sz="4" w:space="0" w:color="auto"/>
              <w:right w:val="single" w:sz="4" w:space="0" w:color="auto"/>
            </w:tcBorders>
            <w:shd w:val="clear" w:color="000000" w:fill="FFFFFF"/>
            <w:hideMark/>
          </w:tcPr>
          <w:p w14:paraId="36126436" w14:textId="77777777" w:rsidR="007E29D3" w:rsidRPr="007E29D3" w:rsidRDefault="007E29D3" w:rsidP="007E29D3">
            <w:pPr>
              <w:rPr>
                <w:color w:val="000000"/>
                <w:sz w:val="20"/>
                <w:szCs w:val="20"/>
              </w:rPr>
            </w:pPr>
            <w:r w:rsidRPr="007E29D3">
              <w:rPr>
                <w:color w:val="000000"/>
                <w:sz w:val="20"/>
                <w:szCs w:val="20"/>
              </w:rPr>
              <w:t>Установка моек: на одно отделение</w:t>
            </w:r>
          </w:p>
        </w:tc>
        <w:tc>
          <w:tcPr>
            <w:tcW w:w="1276" w:type="dxa"/>
            <w:tcBorders>
              <w:top w:val="nil"/>
              <w:left w:val="nil"/>
              <w:bottom w:val="single" w:sz="4" w:space="0" w:color="auto"/>
              <w:right w:val="single" w:sz="4" w:space="0" w:color="auto"/>
            </w:tcBorders>
            <w:shd w:val="clear" w:color="000000" w:fill="FFFFFF"/>
            <w:noWrap/>
            <w:hideMark/>
          </w:tcPr>
          <w:p w14:paraId="7A9B4860"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32348622"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240A988D" w14:textId="77777777" w:rsidR="007E29D3" w:rsidRPr="007E29D3" w:rsidRDefault="007E29D3" w:rsidP="007E29D3">
            <w:pPr>
              <w:jc w:val="right"/>
              <w:rPr>
                <w:color w:val="000000"/>
                <w:sz w:val="20"/>
                <w:szCs w:val="20"/>
              </w:rPr>
            </w:pPr>
            <w:r w:rsidRPr="007E29D3">
              <w:rPr>
                <w:color w:val="000000"/>
                <w:sz w:val="20"/>
                <w:szCs w:val="20"/>
              </w:rPr>
              <w:t xml:space="preserve">14 940,92 </w:t>
            </w:r>
          </w:p>
        </w:tc>
        <w:tc>
          <w:tcPr>
            <w:tcW w:w="2439" w:type="dxa"/>
            <w:tcBorders>
              <w:top w:val="nil"/>
              <w:left w:val="nil"/>
              <w:bottom w:val="single" w:sz="4" w:space="0" w:color="auto"/>
              <w:right w:val="single" w:sz="4" w:space="0" w:color="auto"/>
            </w:tcBorders>
            <w:shd w:val="clear" w:color="000000" w:fill="FFFFFF"/>
            <w:noWrap/>
            <w:hideMark/>
          </w:tcPr>
          <w:p w14:paraId="458B16AA" w14:textId="77777777" w:rsidR="007E29D3" w:rsidRPr="007E29D3" w:rsidRDefault="007E29D3" w:rsidP="007E29D3">
            <w:pPr>
              <w:jc w:val="right"/>
              <w:rPr>
                <w:color w:val="000000"/>
                <w:sz w:val="20"/>
                <w:szCs w:val="20"/>
              </w:rPr>
            </w:pPr>
            <w:r w:rsidRPr="007E29D3">
              <w:rPr>
                <w:color w:val="000000"/>
                <w:sz w:val="20"/>
                <w:szCs w:val="20"/>
              </w:rPr>
              <w:t xml:space="preserve">1 494,09 </w:t>
            </w:r>
          </w:p>
        </w:tc>
      </w:tr>
      <w:tr w:rsidR="007E29D3" w:rsidRPr="007E29D3" w14:paraId="3135B53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B83AFE0" w14:textId="77777777" w:rsidR="007E29D3" w:rsidRPr="007E29D3" w:rsidRDefault="007E29D3" w:rsidP="007E29D3">
            <w:pPr>
              <w:jc w:val="right"/>
              <w:rPr>
                <w:color w:val="000000"/>
                <w:sz w:val="20"/>
                <w:szCs w:val="20"/>
              </w:rPr>
            </w:pPr>
            <w:r w:rsidRPr="007E29D3">
              <w:rPr>
                <w:color w:val="000000"/>
                <w:sz w:val="20"/>
                <w:szCs w:val="20"/>
              </w:rPr>
              <w:t>32.252</w:t>
            </w:r>
          </w:p>
        </w:tc>
        <w:tc>
          <w:tcPr>
            <w:tcW w:w="1040" w:type="dxa"/>
            <w:tcBorders>
              <w:top w:val="nil"/>
              <w:left w:val="nil"/>
              <w:bottom w:val="single" w:sz="4" w:space="0" w:color="auto"/>
              <w:right w:val="single" w:sz="4" w:space="0" w:color="auto"/>
            </w:tcBorders>
            <w:shd w:val="clear" w:color="000000" w:fill="FFFFFF"/>
            <w:noWrap/>
            <w:hideMark/>
          </w:tcPr>
          <w:p w14:paraId="65FEFE10"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026595EA" w14:textId="77777777" w:rsidR="007E29D3" w:rsidRPr="007E29D3" w:rsidRDefault="007E29D3" w:rsidP="007E29D3">
            <w:pPr>
              <w:jc w:val="right"/>
              <w:rPr>
                <w:color w:val="000000"/>
                <w:sz w:val="20"/>
                <w:szCs w:val="20"/>
              </w:rPr>
            </w:pPr>
            <w:r w:rsidRPr="007E29D3">
              <w:rPr>
                <w:color w:val="000000"/>
                <w:sz w:val="20"/>
                <w:szCs w:val="20"/>
              </w:rPr>
              <w:t>252</w:t>
            </w:r>
          </w:p>
        </w:tc>
        <w:tc>
          <w:tcPr>
            <w:tcW w:w="6511" w:type="dxa"/>
            <w:tcBorders>
              <w:top w:val="nil"/>
              <w:left w:val="nil"/>
              <w:bottom w:val="single" w:sz="4" w:space="0" w:color="auto"/>
              <w:right w:val="single" w:sz="4" w:space="0" w:color="auto"/>
            </w:tcBorders>
            <w:shd w:val="clear" w:color="000000" w:fill="FFFFFF"/>
            <w:hideMark/>
          </w:tcPr>
          <w:p w14:paraId="0E34ED48" w14:textId="77777777" w:rsidR="007E29D3" w:rsidRPr="007E29D3" w:rsidRDefault="007E29D3" w:rsidP="007E29D3">
            <w:pPr>
              <w:rPr>
                <w:color w:val="000000"/>
                <w:sz w:val="20"/>
                <w:szCs w:val="20"/>
              </w:rPr>
            </w:pPr>
            <w:r w:rsidRPr="007E29D3">
              <w:rPr>
                <w:color w:val="000000"/>
                <w:sz w:val="20"/>
                <w:szCs w:val="20"/>
              </w:rPr>
              <w:t>Мойка бытовая</w:t>
            </w:r>
          </w:p>
        </w:tc>
        <w:tc>
          <w:tcPr>
            <w:tcW w:w="1276" w:type="dxa"/>
            <w:tcBorders>
              <w:top w:val="nil"/>
              <w:left w:val="nil"/>
              <w:bottom w:val="single" w:sz="4" w:space="0" w:color="auto"/>
              <w:right w:val="single" w:sz="4" w:space="0" w:color="auto"/>
            </w:tcBorders>
            <w:shd w:val="clear" w:color="000000" w:fill="FFFFFF"/>
            <w:noWrap/>
            <w:hideMark/>
          </w:tcPr>
          <w:p w14:paraId="1F7F8A4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AE862D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025A468" w14:textId="77777777" w:rsidR="007E29D3" w:rsidRPr="007E29D3" w:rsidRDefault="007E29D3" w:rsidP="007E29D3">
            <w:pPr>
              <w:jc w:val="right"/>
              <w:rPr>
                <w:color w:val="000000"/>
                <w:sz w:val="20"/>
                <w:szCs w:val="20"/>
              </w:rPr>
            </w:pPr>
            <w:r w:rsidRPr="007E29D3">
              <w:rPr>
                <w:color w:val="000000"/>
                <w:sz w:val="20"/>
                <w:szCs w:val="20"/>
              </w:rPr>
              <w:t xml:space="preserve">21 841,20 </w:t>
            </w:r>
          </w:p>
        </w:tc>
        <w:tc>
          <w:tcPr>
            <w:tcW w:w="2439" w:type="dxa"/>
            <w:tcBorders>
              <w:top w:val="nil"/>
              <w:left w:val="nil"/>
              <w:bottom w:val="single" w:sz="4" w:space="0" w:color="auto"/>
              <w:right w:val="single" w:sz="4" w:space="0" w:color="auto"/>
            </w:tcBorders>
            <w:shd w:val="clear" w:color="000000" w:fill="FFFFFF"/>
            <w:noWrap/>
            <w:hideMark/>
          </w:tcPr>
          <w:p w14:paraId="7F2107D0" w14:textId="77777777" w:rsidR="007E29D3" w:rsidRPr="007E29D3" w:rsidRDefault="007E29D3" w:rsidP="007E29D3">
            <w:pPr>
              <w:jc w:val="right"/>
              <w:rPr>
                <w:color w:val="000000"/>
                <w:sz w:val="20"/>
                <w:szCs w:val="20"/>
              </w:rPr>
            </w:pPr>
            <w:r w:rsidRPr="007E29D3">
              <w:rPr>
                <w:color w:val="000000"/>
                <w:sz w:val="20"/>
                <w:szCs w:val="20"/>
              </w:rPr>
              <w:t xml:space="preserve">21 841,20 </w:t>
            </w:r>
          </w:p>
        </w:tc>
      </w:tr>
      <w:tr w:rsidR="007E29D3" w:rsidRPr="007E29D3" w14:paraId="6470C88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474F1BD" w14:textId="77777777" w:rsidR="007E29D3" w:rsidRPr="007E29D3" w:rsidRDefault="007E29D3" w:rsidP="007E29D3">
            <w:pPr>
              <w:jc w:val="right"/>
              <w:rPr>
                <w:color w:val="000000"/>
                <w:sz w:val="20"/>
                <w:szCs w:val="20"/>
              </w:rPr>
            </w:pPr>
            <w:r w:rsidRPr="007E29D3">
              <w:rPr>
                <w:color w:val="000000"/>
                <w:sz w:val="20"/>
                <w:szCs w:val="20"/>
              </w:rPr>
              <w:t>32.253</w:t>
            </w:r>
          </w:p>
        </w:tc>
        <w:tc>
          <w:tcPr>
            <w:tcW w:w="1040" w:type="dxa"/>
            <w:tcBorders>
              <w:top w:val="nil"/>
              <w:left w:val="nil"/>
              <w:bottom w:val="single" w:sz="4" w:space="0" w:color="auto"/>
              <w:right w:val="single" w:sz="4" w:space="0" w:color="auto"/>
            </w:tcBorders>
            <w:shd w:val="clear" w:color="000000" w:fill="FFFFFF"/>
            <w:noWrap/>
            <w:hideMark/>
          </w:tcPr>
          <w:p w14:paraId="456AD0CD"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2DD92D1A" w14:textId="77777777" w:rsidR="007E29D3" w:rsidRPr="007E29D3" w:rsidRDefault="007E29D3" w:rsidP="007E29D3">
            <w:pPr>
              <w:jc w:val="right"/>
              <w:rPr>
                <w:color w:val="000000"/>
                <w:sz w:val="20"/>
                <w:szCs w:val="20"/>
              </w:rPr>
            </w:pPr>
            <w:r w:rsidRPr="007E29D3">
              <w:rPr>
                <w:color w:val="000000"/>
                <w:sz w:val="20"/>
                <w:szCs w:val="20"/>
              </w:rPr>
              <w:t>253</w:t>
            </w:r>
          </w:p>
        </w:tc>
        <w:tc>
          <w:tcPr>
            <w:tcW w:w="6511" w:type="dxa"/>
            <w:tcBorders>
              <w:top w:val="nil"/>
              <w:left w:val="nil"/>
              <w:bottom w:val="single" w:sz="4" w:space="0" w:color="auto"/>
              <w:right w:val="single" w:sz="4" w:space="0" w:color="auto"/>
            </w:tcBorders>
            <w:shd w:val="clear" w:color="000000" w:fill="FFFFFF"/>
            <w:hideMark/>
          </w:tcPr>
          <w:p w14:paraId="7FA4161C" w14:textId="77777777" w:rsidR="007E29D3" w:rsidRPr="007E29D3" w:rsidRDefault="007E29D3" w:rsidP="007E29D3">
            <w:pPr>
              <w:rPr>
                <w:color w:val="000000"/>
                <w:sz w:val="20"/>
                <w:szCs w:val="20"/>
              </w:rPr>
            </w:pPr>
            <w:r w:rsidRPr="007E29D3">
              <w:rPr>
                <w:color w:val="000000"/>
                <w:sz w:val="20"/>
                <w:szCs w:val="20"/>
              </w:rPr>
              <w:t>Сифон пластмассовый бутылочный унифицированный с выпуском и вертикальным отводом СБУв (ГОСТ 23289-94)</w:t>
            </w:r>
          </w:p>
        </w:tc>
        <w:tc>
          <w:tcPr>
            <w:tcW w:w="1276" w:type="dxa"/>
            <w:tcBorders>
              <w:top w:val="nil"/>
              <w:left w:val="nil"/>
              <w:bottom w:val="single" w:sz="4" w:space="0" w:color="auto"/>
              <w:right w:val="single" w:sz="4" w:space="0" w:color="auto"/>
            </w:tcBorders>
            <w:shd w:val="clear" w:color="000000" w:fill="FFFFFF"/>
            <w:noWrap/>
            <w:hideMark/>
          </w:tcPr>
          <w:p w14:paraId="54F11DF1"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4116847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7E38705" w14:textId="77777777" w:rsidR="007E29D3" w:rsidRPr="007E29D3" w:rsidRDefault="007E29D3" w:rsidP="007E29D3">
            <w:pPr>
              <w:jc w:val="right"/>
              <w:rPr>
                <w:color w:val="000000"/>
                <w:sz w:val="20"/>
                <w:szCs w:val="20"/>
              </w:rPr>
            </w:pPr>
            <w:r w:rsidRPr="007E29D3">
              <w:rPr>
                <w:color w:val="000000"/>
                <w:sz w:val="20"/>
                <w:szCs w:val="20"/>
              </w:rPr>
              <w:t xml:space="preserve">134,98 </w:t>
            </w:r>
          </w:p>
        </w:tc>
        <w:tc>
          <w:tcPr>
            <w:tcW w:w="2439" w:type="dxa"/>
            <w:tcBorders>
              <w:top w:val="nil"/>
              <w:left w:val="nil"/>
              <w:bottom w:val="single" w:sz="4" w:space="0" w:color="auto"/>
              <w:right w:val="single" w:sz="4" w:space="0" w:color="auto"/>
            </w:tcBorders>
            <w:shd w:val="clear" w:color="000000" w:fill="FFFFFF"/>
            <w:noWrap/>
            <w:hideMark/>
          </w:tcPr>
          <w:p w14:paraId="0EBF857D" w14:textId="77777777" w:rsidR="007E29D3" w:rsidRPr="007E29D3" w:rsidRDefault="007E29D3" w:rsidP="007E29D3">
            <w:pPr>
              <w:jc w:val="right"/>
              <w:rPr>
                <w:color w:val="000000"/>
                <w:sz w:val="20"/>
                <w:szCs w:val="20"/>
              </w:rPr>
            </w:pPr>
            <w:r w:rsidRPr="007E29D3">
              <w:rPr>
                <w:color w:val="000000"/>
                <w:sz w:val="20"/>
                <w:szCs w:val="20"/>
              </w:rPr>
              <w:t xml:space="preserve">134,98 </w:t>
            </w:r>
          </w:p>
        </w:tc>
      </w:tr>
      <w:tr w:rsidR="007E29D3" w:rsidRPr="007E29D3" w14:paraId="7ADB890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5C8CA43" w14:textId="77777777" w:rsidR="007E29D3" w:rsidRPr="007E29D3" w:rsidRDefault="007E29D3" w:rsidP="007E29D3">
            <w:pPr>
              <w:jc w:val="right"/>
              <w:rPr>
                <w:i/>
                <w:iCs/>
                <w:color w:val="000000"/>
                <w:sz w:val="20"/>
                <w:szCs w:val="20"/>
              </w:rPr>
            </w:pPr>
            <w:r w:rsidRPr="007E29D3">
              <w:rPr>
                <w:i/>
                <w:iCs/>
                <w:color w:val="000000"/>
                <w:sz w:val="20"/>
                <w:szCs w:val="20"/>
              </w:rPr>
              <w:t>32.254</w:t>
            </w:r>
          </w:p>
        </w:tc>
        <w:tc>
          <w:tcPr>
            <w:tcW w:w="1040" w:type="dxa"/>
            <w:tcBorders>
              <w:top w:val="nil"/>
              <w:left w:val="nil"/>
              <w:bottom w:val="single" w:sz="4" w:space="0" w:color="auto"/>
              <w:right w:val="single" w:sz="4" w:space="0" w:color="auto"/>
            </w:tcBorders>
            <w:shd w:val="clear" w:color="000000" w:fill="D0CECE"/>
            <w:noWrap/>
            <w:hideMark/>
          </w:tcPr>
          <w:p w14:paraId="13045E8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9AB5A5B" w14:textId="77777777" w:rsidR="007E29D3" w:rsidRPr="007E29D3" w:rsidRDefault="007E29D3" w:rsidP="007E29D3">
            <w:pPr>
              <w:jc w:val="right"/>
              <w:rPr>
                <w:i/>
                <w:iCs/>
                <w:color w:val="000000"/>
                <w:sz w:val="20"/>
                <w:szCs w:val="20"/>
              </w:rPr>
            </w:pPr>
            <w:r w:rsidRPr="007E29D3">
              <w:rPr>
                <w:i/>
                <w:iCs/>
                <w:color w:val="000000"/>
                <w:sz w:val="20"/>
                <w:szCs w:val="20"/>
              </w:rPr>
              <w:t>254</w:t>
            </w:r>
          </w:p>
        </w:tc>
        <w:tc>
          <w:tcPr>
            <w:tcW w:w="6511" w:type="dxa"/>
            <w:tcBorders>
              <w:top w:val="nil"/>
              <w:left w:val="nil"/>
              <w:bottom w:val="single" w:sz="4" w:space="0" w:color="auto"/>
              <w:right w:val="single" w:sz="4" w:space="0" w:color="auto"/>
            </w:tcBorders>
            <w:shd w:val="clear" w:color="000000" w:fill="D0CECE"/>
            <w:hideMark/>
          </w:tcPr>
          <w:p w14:paraId="2DB60B75" w14:textId="77777777" w:rsidR="007E29D3" w:rsidRPr="007E29D3" w:rsidRDefault="007E29D3" w:rsidP="007E29D3">
            <w:pPr>
              <w:rPr>
                <w:i/>
                <w:iCs/>
                <w:color w:val="000000"/>
                <w:sz w:val="20"/>
                <w:szCs w:val="20"/>
              </w:rPr>
            </w:pPr>
            <w:r w:rsidRPr="007E29D3">
              <w:rPr>
                <w:i/>
                <w:iCs/>
                <w:color w:val="000000"/>
                <w:sz w:val="20"/>
                <w:szCs w:val="20"/>
              </w:rPr>
              <w:t>Держатель для полотенец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BE25C6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5FF872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6F1A62F" w14:textId="77777777" w:rsidR="007E29D3" w:rsidRPr="007E29D3" w:rsidRDefault="007E29D3" w:rsidP="007E29D3">
            <w:pPr>
              <w:jc w:val="right"/>
              <w:rPr>
                <w:i/>
                <w:iCs/>
                <w:color w:val="000000"/>
                <w:sz w:val="20"/>
                <w:szCs w:val="20"/>
              </w:rPr>
            </w:pPr>
            <w:r w:rsidRPr="007E29D3">
              <w:rPr>
                <w:i/>
                <w:iCs/>
                <w:color w:val="000000"/>
                <w:sz w:val="20"/>
                <w:szCs w:val="20"/>
              </w:rPr>
              <w:t xml:space="preserve">7 931,61 </w:t>
            </w:r>
          </w:p>
        </w:tc>
        <w:tc>
          <w:tcPr>
            <w:tcW w:w="2439" w:type="dxa"/>
            <w:tcBorders>
              <w:top w:val="nil"/>
              <w:left w:val="nil"/>
              <w:bottom w:val="single" w:sz="4" w:space="0" w:color="auto"/>
              <w:right w:val="single" w:sz="4" w:space="0" w:color="auto"/>
            </w:tcBorders>
            <w:shd w:val="clear" w:color="000000" w:fill="D0CECE"/>
            <w:noWrap/>
            <w:hideMark/>
          </w:tcPr>
          <w:p w14:paraId="5F813502" w14:textId="77777777" w:rsidR="007E29D3" w:rsidRPr="007E29D3" w:rsidRDefault="007E29D3" w:rsidP="007E29D3">
            <w:pPr>
              <w:jc w:val="right"/>
              <w:rPr>
                <w:i/>
                <w:iCs/>
                <w:color w:val="000000"/>
                <w:sz w:val="20"/>
                <w:szCs w:val="20"/>
              </w:rPr>
            </w:pPr>
            <w:r w:rsidRPr="007E29D3">
              <w:rPr>
                <w:i/>
                <w:iCs/>
                <w:color w:val="000000"/>
                <w:sz w:val="20"/>
                <w:szCs w:val="20"/>
              </w:rPr>
              <w:t xml:space="preserve">7 931,61 </w:t>
            </w:r>
          </w:p>
        </w:tc>
      </w:tr>
      <w:tr w:rsidR="007E29D3" w:rsidRPr="007E29D3" w14:paraId="4192B3F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325DD8A" w14:textId="77777777" w:rsidR="007E29D3" w:rsidRPr="007E29D3" w:rsidRDefault="007E29D3" w:rsidP="007E29D3">
            <w:pPr>
              <w:jc w:val="right"/>
              <w:rPr>
                <w:i/>
                <w:iCs/>
                <w:color w:val="000000"/>
                <w:sz w:val="20"/>
                <w:szCs w:val="20"/>
              </w:rPr>
            </w:pPr>
            <w:r w:rsidRPr="007E29D3">
              <w:rPr>
                <w:i/>
                <w:iCs/>
                <w:color w:val="000000"/>
                <w:sz w:val="20"/>
                <w:szCs w:val="20"/>
              </w:rPr>
              <w:t>32.255</w:t>
            </w:r>
          </w:p>
        </w:tc>
        <w:tc>
          <w:tcPr>
            <w:tcW w:w="1040" w:type="dxa"/>
            <w:tcBorders>
              <w:top w:val="nil"/>
              <w:left w:val="nil"/>
              <w:bottom w:val="single" w:sz="4" w:space="0" w:color="auto"/>
              <w:right w:val="single" w:sz="4" w:space="0" w:color="auto"/>
            </w:tcBorders>
            <w:shd w:val="clear" w:color="000000" w:fill="D0CECE"/>
            <w:noWrap/>
            <w:hideMark/>
          </w:tcPr>
          <w:p w14:paraId="6EB0CFE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02573F1" w14:textId="77777777" w:rsidR="007E29D3" w:rsidRPr="007E29D3" w:rsidRDefault="007E29D3" w:rsidP="007E29D3">
            <w:pPr>
              <w:jc w:val="right"/>
              <w:rPr>
                <w:i/>
                <w:iCs/>
                <w:color w:val="000000"/>
                <w:sz w:val="20"/>
                <w:szCs w:val="20"/>
              </w:rPr>
            </w:pPr>
            <w:r w:rsidRPr="007E29D3">
              <w:rPr>
                <w:i/>
                <w:iCs/>
                <w:color w:val="000000"/>
                <w:sz w:val="20"/>
                <w:szCs w:val="20"/>
              </w:rPr>
              <w:t>255</w:t>
            </w:r>
          </w:p>
        </w:tc>
        <w:tc>
          <w:tcPr>
            <w:tcW w:w="6511" w:type="dxa"/>
            <w:tcBorders>
              <w:top w:val="nil"/>
              <w:left w:val="nil"/>
              <w:bottom w:val="single" w:sz="4" w:space="0" w:color="auto"/>
              <w:right w:val="single" w:sz="4" w:space="0" w:color="auto"/>
            </w:tcBorders>
            <w:shd w:val="clear" w:color="000000" w:fill="D0CECE"/>
            <w:hideMark/>
          </w:tcPr>
          <w:p w14:paraId="07DDAAEA" w14:textId="77777777" w:rsidR="007E29D3" w:rsidRPr="007E29D3" w:rsidRDefault="007E29D3" w:rsidP="007E29D3">
            <w:pPr>
              <w:rPr>
                <w:i/>
                <w:iCs/>
                <w:color w:val="000000"/>
                <w:sz w:val="20"/>
                <w:szCs w:val="20"/>
              </w:rPr>
            </w:pPr>
            <w:r w:rsidRPr="007E29D3">
              <w:rPr>
                <w:i/>
                <w:iCs/>
                <w:color w:val="000000"/>
                <w:sz w:val="20"/>
                <w:szCs w:val="20"/>
              </w:rPr>
              <w:t>Стеллаж передвижной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DF275A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99751D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D2A9ED5" w14:textId="77777777" w:rsidR="007E29D3" w:rsidRPr="007E29D3" w:rsidRDefault="007E29D3" w:rsidP="007E29D3">
            <w:pPr>
              <w:jc w:val="right"/>
              <w:rPr>
                <w:i/>
                <w:iCs/>
                <w:color w:val="000000"/>
                <w:sz w:val="20"/>
                <w:szCs w:val="20"/>
              </w:rPr>
            </w:pPr>
            <w:r w:rsidRPr="007E29D3">
              <w:rPr>
                <w:i/>
                <w:iCs/>
                <w:color w:val="000000"/>
                <w:sz w:val="20"/>
                <w:szCs w:val="20"/>
              </w:rPr>
              <w:t xml:space="preserve">27 334,85 </w:t>
            </w:r>
          </w:p>
        </w:tc>
        <w:tc>
          <w:tcPr>
            <w:tcW w:w="2439" w:type="dxa"/>
            <w:tcBorders>
              <w:top w:val="nil"/>
              <w:left w:val="nil"/>
              <w:bottom w:val="single" w:sz="4" w:space="0" w:color="auto"/>
              <w:right w:val="single" w:sz="4" w:space="0" w:color="auto"/>
            </w:tcBorders>
            <w:shd w:val="clear" w:color="000000" w:fill="D0CECE"/>
            <w:noWrap/>
            <w:hideMark/>
          </w:tcPr>
          <w:p w14:paraId="671C3E66" w14:textId="77777777" w:rsidR="007E29D3" w:rsidRPr="007E29D3" w:rsidRDefault="007E29D3" w:rsidP="007E29D3">
            <w:pPr>
              <w:jc w:val="right"/>
              <w:rPr>
                <w:i/>
                <w:iCs/>
                <w:color w:val="000000"/>
                <w:sz w:val="20"/>
                <w:szCs w:val="20"/>
              </w:rPr>
            </w:pPr>
            <w:r w:rsidRPr="007E29D3">
              <w:rPr>
                <w:i/>
                <w:iCs/>
                <w:color w:val="000000"/>
                <w:sz w:val="20"/>
                <w:szCs w:val="20"/>
              </w:rPr>
              <w:t xml:space="preserve">27 334,85 </w:t>
            </w:r>
          </w:p>
        </w:tc>
      </w:tr>
      <w:tr w:rsidR="007E29D3" w:rsidRPr="007E29D3" w14:paraId="6CABFAD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40F97B9" w14:textId="77777777" w:rsidR="007E29D3" w:rsidRPr="007E29D3" w:rsidRDefault="007E29D3" w:rsidP="007E29D3">
            <w:pPr>
              <w:jc w:val="right"/>
              <w:rPr>
                <w:i/>
                <w:iCs/>
                <w:color w:val="000000"/>
                <w:sz w:val="20"/>
                <w:szCs w:val="20"/>
              </w:rPr>
            </w:pPr>
            <w:r w:rsidRPr="007E29D3">
              <w:rPr>
                <w:i/>
                <w:iCs/>
                <w:color w:val="000000"/>
                <w:sz w:val="20"/>
                <w:szCs w:val="20"/>
              </w:rPr>
              <w:t>32.256</w:t>
            </w:r>
          </w:p>
        </w:tc>
        <w:tc>
          <w:tcPr>
            <w:tcW w:w="1040" w:type="dxa"/>
            <w:tcBorders>
              <w:top w:val="nil"/>
              <w:left w:val="nil"/>
              <w:bottom w:val="single" w:sz="4" w:space="0" w:color="auto"/>
              <w:right w:val="single" w:sz="4" w:space="0" w:color="auto"/>
            </w:tcBorders>
            <w:shd w:val="clear" w:color="000000" w:fill="D0CECE"/>
            <w:noWrap/>
            <w:hideMark/>
          </w:tcPr>
          <w:p w14:paraId="553C717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ADACE16" w14:textId="77777777" w:rsidR="007E29D3" w:rsidRPr="007E29D3" w:rsidRDefault="007E29D3" w:rsidP="007E29D3">
            <w:pPr>
              <w:jc w:val="right"/>
              <w:rPr>
                <w:i/>
                <w:iCs/>
                <w:color w:val="000000"/>
                <w:sz w:val="20"/>
                <w:szCs w:val="20"/>
              </w:rPr>
            </w:pPr>
            <w:r w:rsidRPr="007E29D3">
              <w:rPr>
                <w:i/>
                <w:iCs/>
                <w:color w:val="000000"/>
                <w:sz w:val="20"/>
                <w:szCs w:val="20"/>
              </w:rPr>
              <w:t>256</w:t>
            </w:r>
          </w:p>
        </w:tc>
        <w:tc>
          <w:tcPr>
            <w:tcW w:w="6511" w:type="dxa"/>
            <w:tcBorders>
              <w:top w:val="nil"/>
              <w:left w:val="nil"/>
              <w:bottom w:val="single" w:sz="4" w:space="0" w:color="auto"/>
              <w:right w:val="single" w:sz="4" w:space="0" w:color="auto"/>
            </w:tcBorders>
            <w:shd w:val="clear" w:color="000000" w:fill="D0CECE"/>
            <w:hideMark/>
          </w:tcPr>
          <w:p w14:paraId="0720D745" w14:textId="77777777" w:rsidR="007E29D3" w:rsidRPr="007E29D3" w:rsidRDefault="007E29D3" w:rsidP="007E29D3">
            <w:pPr>
              <w:rPr>
                <w:i/>
                <w:iCs/>
                <w:color w:val="000000"/>
                <w:sz w:val="20"/>
                <w:szCs w:val="20"/>
              </w:rPr>
            </w:pPr>
            <w:r w:rsidRPr="007E29D3">
              <w:rPr>
                <w:i/>
                <w:iCs/>
                <w:color w:val="000000"/>
                <w:sz w:val="20"/>
                <w:szCs w:val="20"/>
              </w:rPr>
              <w:t>Ванна моечная односекционная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1EF2B2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F57AD79"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1A6ABD0" w14:textId="77777777" w:rsidR="007E29D3" w:rsidRPr="007E29D3" w:rsidRDefault="007E29D3" w:rsidP="007E29D3">
            <w:pPr>
              <w:jc w:val="right"/>
              <w:rPr>
                <w:i/>
                <w:iCs/>
                <w:color w:val="000000"/>
                <w:sz w:val="20"/>
                <w:szCs w:val="20"/>
              </w:rPr>
            </w:pPr>
            <w:r w:rsidRPr="007E29D3">
              <w:rPr>
                <w:i/>
                <w:iCs/>
                <w:color w:val="000000"/>
                <w:sz w:val="20"/>
                <w:szCs w:val="20"/>
              </w:rPr>
              <w:t xml:space="preserve">35 232,74 </w:t>
            </w:r>
          </w:p>
        </w:tc>
        <w:tc>
          <w:tcPr>
            <w:tcW w:w="2439" w:type="dxa"/>
            <w:tcBorders>
              <w:top w:val="nil"/>
              <w:left w:val="nil"/>
              <w:bottom w:val="single" w:sz="4" w:space="0" w:color="auto"/>
              <w:right w:val="single" w:sz="4" w:space="0" w:color="auto"/>
            </w:tcBorders>
            <w:shd w:val="clear" w:color="000000" w:fill="D0CECE"/>
            <w:noWrap/>
            <w:hideMark/>
          </w:tcPr>
          <w:p w14:paraId="721A0E85" w14:textId="77777777" w:rsidR="007E29D3" w:rsidRPr="007E29D3" w:rsidRDefault="007E29D3" w:rsidP="007E29D3">
            <w:pPr>
              <w:jc w:val="right"/>
              <w:rPr>
                <w:i/>
                <w:iCs/>
                <w:color w:val="000000"/>
                <w:sz w:val="20"/>
                <w:szCs w:val="20"/>
              </w:rPr>
            </w:pPr>
            <w:r w:rsidRPr="007E29D3">
              <w:rPr>
                <w:i/>
                <w:iCs/>
                <w:color w:val="000000"/>
                <w:sz w:val="20"/>
                <w:szCs w:val="20"/>
              </w:rPr>
              <w:t xml:space="preserve">70 465,48 </w:t>
            </w:r>
          </w:p>
        </w:tc>
      </w:tr>
      <w:tr w:rsidR="007E29D3" w:rsidRPr="007E29D3" w14:paraId="7E5F89A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CC37036" w14:textId="77777777" w:rsidR="007E29D3" w:rsidRPr="007E29D3" w:rsidRDefault="007E29D3" w:rsidP="007E29D3">
            <w:pPr>
              <w:jc w:val="right"/>
              <w:rPr>
                <w:color w:val="000000"/>
                <w:sz w:val="20"/>
                <w:szCs w:val="20"/>
              </w:rPr>
            </w:pPr>
            <w:r w:rsidRPr="007E29D3">
              <w:rPr>
                <w:color w:val="000000"/>
                <w:sz w:val="20"/>
                <w:szCs w:val="20"/>
              </w:rPr>
              <w:t>32.257</w:t>
            </w:r>
          </w:p>
        </w:tc>
        <w:tc>
          <w:tcPr>
            <w:tcW w:w="1040" w:type="dxa"/>
            <w:tcBorders>
              <w:top w:val="nil"/>
              <w:left w:val="nil"/>
              <w:bottom w:val="single" w:sz="4" w:space="0" w:color="auto"/>
              <w:right w:val="single" w:sz="4" w:space="0" w:color="auto"/>
            </w:tcBorders>
            <w:shd w:val="clear" w:color="000000" w:fill="FFFFFF"/>
            <w:noWrap/>
            <w:hideMark/>
          </w:tcPr>
          <w:p w14:paraId="10B49A91"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7B9A6312" w14:textId="77777777" w:rsidR="007E29D3" w:rsidRPr="007E29D3" w:rsidRDefault="007E29D3" w:rsidP="007E29D3">
            <w:pPr>
              <w:jc w:val="right"/>
              <w:rPr>
                <w:color w:val="000000"/>
                <w:sz w:val="20"/>
                <w:szCs w:val="20"/>
              </w:rPr>
            </w:pPr>
            <w:r w:rsidRPr="007E29D3">
              <w:rPr>
                <w:color w:val="000000"/>
                <w:sz w:val="20"/>
                <w:szCs w:val="20"/>
              </w:rPr>
              <w:t>257</w:t>
            </w:r>
          </w:p>
        </w:tc>
        <w:tc>
          <w:tcPr>
            <w:tcW w:w="6511" w:type="dxa"/>
            <w:tcBorders>
              <w:top w:val="nil"/>
              <w:left w:val="nil"/>
              <w:bottom w:val="single" w:sz="4" w:space="0" w:color="auto"/>
              <w:right w:val="single" w:sz="4" w:space="0" w:color="auto"/>
            </w:tcBorders>
            <w:shd w:val="clear" w:color="000000" w:fill="FFFFFF"/>
            <w:hideMark/>
          </w:tcPr>
          <w:p w14:paraId="6CD7A4CB" w14:textId="77777777" w:rsidR="007E29D3" w:rsidRPr="007E29D3" w:rsidRDefault="007E29D3" w:rsidP="007E29D3">
            <w:pPr>
              <w:rPr>
                <w:color w:val="000000"/>
                <w:sz w:val="20"/>
                <w:szCs w:val="20"/>
              </w:rPr>
            </w:pPr>
            <w:r w:rsidRPr="007E29D3">
              <w:rPr>
                <w:color w:val="000000"/>
                <w:sz w:val="20"/>
                <w:szCs w:val="20"/>
              </w:rPr>
              <w:t>Сифон пластмассовый бутылочный унифицированный с выпуском и вертикальным отводом СБУв (ГОСТ 23289-94)</w:t>
            </w:r>
          </w:p>
        </w:tc>
        <w:tc>
          <w:tcPr>
            <w:tcW w:w="1276" w:type="dxa"/>
            <w:tcBorders>
              <w:top w:val="nil"/>
              <w:left w:val="nil"/>
              <w:bottom w:val="single" w:sz="4" w:space="0" w:color="auto"/>
              <w:right w:val="single" w:sz="4" w:space="0" w:color="auto"/>
            </w:tcBorders>
            <w:shd w:val="clear" w:color="000000" w:fill="FFFFFF"/>
            <w:noWrap/>
            <w:hideMark/>
          </w:tcPr>
          <w:p w14:paraId="27D9F84F"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7017AC36"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73698B0" w14:textId="77777777" w:rsidR="007E29D3" w:rsidRPr="007E29D3" w:rsidRDefault="007E29D3" w:rsidP="007E29D3">
            <w:pPr>
              <w:jc w:val="right"/>
              <w:rPr>
                <w:color w:val="000000"/>
                <w:sz w:val="20"/>
                <w:szCs w:val="20"/>
              </w:rPr>
            </w:pPr>
            <w:r w:rsidRPr="007E29D3">
              <w:rPr>
                <w:color w:val="000000"/>
                <w:sz w:val="20"/>
                <w:szCs w:val="20"/>
              </w:rPr>
              <w:t xml:space="preserve">135,56 </w:t>
            </w:r>
          </w:p>
        </w:tc>
        <w:tc>
          <w:tcPr>
            <w:tcW w:w="2439" w:type="dxa"/>
            <w:tcBorders>
              <w:top w:val="nil"/>
              <w:left w:val="nil"/>
              <w:bottom w:val="single" w:sz="4" w:space="0" w:color="auto"/>
              <w:right w:val="single" w:sz="4" w:space="0" w:color="auto"/>
            </w:tcBorders>
            <w:shd w:val="clear" w:color="000000" w:fill="FFFFFF"/>
            <w:noWrap/>
            <w:hideMark/>
          </w:tcPr>
          <w:p w14:paraId="648C888E" w14:textId="77777777" w:rsidR="007E29D3" w:rsidRPr="007E29D3" w:rsidRDefault="007E29D3" w:rsidP="007E29D3">
            <w:pPr>
              <w:jc w:val="right"/>
              <w:rPr>
                <w:color w:val="000000"/>
                <w:sz w:val="20"/>
                <w:szCs w:val="20"/>
              </w:rPr>
            </w:pPr>
            <w:r w:rsidRPr="007E29D3">
              <w:rPr>
                <w:color w:val="000000"/>
                <w:sz w:val="20"/>
                <w:szCs w:val="20"/>
              </w:rPr>
              <w:t xml:space="preserve">271,12 </w:t>
            </w:r>
          </w:p>
        </w:tc>
      </w:tr>
      <w:tr w:rsidR="007E29D3" w:rsidRPr="007E29D3" w14:paraId="7FB5A32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2308BE2" w14:textId="77777777" w:rsidR="007E29D3" w:rsidRPr="007E29D3" w:rsidRDefault="007E29D3" w:rsidP="007E29D3">
            <w:pPr>
              <w:jc w:val="right"/>
              <w:rPr>
                <w:i/>
                <w:iCs/>
                <w:color w:val="000000"/>
                <w:sz w:val="20"/>
                <w:szCs w:val="20"/>
              </w:rPr>
            </w:pPr>
            <w:r w:rsidRPr="007E29D3">
              <w:rPr>
                <w:i/>
                <w:iCs/>
                <w:color w:val="000000"/>
                <w:sz w:val="20"/>
                <w:szCs w:val="20"/>
              </w:rPr>
              <w:t>32.258</w:t>
            </w:r>
          </w:p>
        </w:tc>
        <w:tc>
          <w:tcPr>
            <w:tcW w:w="1040" w:type="dxa"/>
            <w:tcBorders>
              <w:top w:val="nil"/>
              <w:left w:val="nil"/>
              <w:bottom w:val="single" w:sz="4" w:space="0" w:color="auto"/>
              <w:right w:val="single" w:sz="4" w:space="0" w:color="auto"/>
            </w:tcBorders>
            <w:shd w:val="clear" w:color="000000" w:fill="D0CECE"/>
            <w:noWrap/>
            <w:hideMark/>
          </w:tcPr>
          <w:p w14:paraId="0B732A3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C26E335" w14:textId="77777777" w:rsidR="007E29D3" w:rsidRPr="007E29D3" w:rsidRDefault="007E29D3" w:rsidP="007E29D3">
            <w:pPr>
              <w:jc w:val="right"/>
              <w:rPr>
                <w:i/>
                <w:iCs/>
                <w:color w:val="000000"/>
                <w:sz w:val="20"/>
                <w:szCs w:val="20"/>
              </w:rPr>
            </w:pPr>
            <w:r w:rsidRPr="007E29D3">
              <w:rPr>
                <w:i/>
                <w:iCs/>
                <w:color w:val="000000"/>
                <w:sz w:val="20"/>
                <w:szCs w:val="20"/>
              </w:rPr>
              <w:t>258</w:t>
            </w:r>
          </w:p>
        </w:tc>
        <w:tc>
          <w:tcPr>
            <w:tcW w:w="6511" w:type="dxa"/>
            <w:tcBorders>
              <w:top w:val="nil"/>
              <w:left w:val="nil"/>
              <w:bottom w:val="single" w:sz="4" w:space="0" w:color="auto"/>
              <w:right w:val="single" w:sz="4" w:space="0" w:color="auto"/>
            </w:tcBorders>
            <w:shd w:val="clear" w:color="000000" w:fill="D0CECE"/>
            <w:hideMark/>
          </w:tcPr>
          <w:p w14:paraId="5AE74BAF" w14:textId="77777777" w:rsidR="007E29D3" w:rsidRPr="007E29D3" w:rsidRDefault="007E29D3" w:rsidP="007E29D3">
            <w:pPr>
              <w:rPr>
                <w:i/>
                <w:iCs/>
                <w:color w:val="000000"/>
                <w:sz w:val="20"/>
                <w:szCs w:val="20"/>
              </w:rPr>
            </w:pPr>
            <w:r w:rsidRPr="007E29D3">
              <w:rPr>
                <w:i/>
                <w:iCs/>
                <w:color w:val="000000"/>
                <w:sz w:val="20"/>
                <w:szCs w:val="20"/>
              </w:rPr>
              <w:t>Полка открытая навесная для кастрюль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4F53D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C501BB9"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844601A" w14:textId="77777777" w:rsidR="007E29D3" w:rsidRPr="007E29D3" w:rsidRDefault="007E29D3" w:rsidP="007E29D3">
            <w:pPr>
              <w:jc w:val="right"/>
              <w:rPr>
                <w:i/>
                <w:iCs/>
                <w:color w:val="000000"/>
                <w:sz w:val="20"/>
                <w:szCs w:val="20"/>
              </w:rPr>
            </w:pPr>
            <w:r w:rsidRPr="007E29D3">
              <w:rPr>
                <w:i/>
                <w:iCs/>
                <w:color w:val="000000"/>
                <w:sz w:val="20"/>
                <w:szCs w:val="20"/>
              </w:rPr>
              <w:t xml:space="preserve">22 124,27 </w:t>
            </w:r>
          </w:p>
        </w:tc>
        <w:tc>
          <w:tcPr>
            <w:tcW w:w="2439" w:type="dxa"/>
            <w:tcBorders>
              <w:top w:val="nil"/>
              <w:left w:val="nil"/>
              <w:bottom w:val="single" w:sz="4" w:space="0" w:color="auto"/>
              <w:right w:val="single" w:sz="4" w:space="0" w:color="auto"/>
            </w:tcBorders>
            <w:shd w:val="clear" w:color="000000" w:fill="D0CECE"/>
            <w:noWrap/>
            <w:hideMark/>
          </w:tcPr>
          <w:p w14:paraId="42277B65" w14:textId="77777777" w:rsidR="007E29D3" w:rsidRPr="007E29D3" w:rsidRDefault="007E29D3" w:rsidP="007E29D3">
            <w:pPr>
              <w:jc w:val="right"/>
              <w:rPr>
                <w:i/>
                <w:iCs/>
                <w:color w:val="000000"/>
                <w:sz w:val="20"/>
                <w:szCs w:val="20"/>
              </w:rPr>
            </w:pPr>
            <w:r w:rsidRPr="007E29D3">
              <w:rPr>
                <w:i/>
                <w:iCs/>
                <w:color w:val="000000"/>
                <w:sz w:val="20"/>
                <w:szCs w:val="20"/>
              </w:rPr>
              <w:t xml:space="preserve">44 248,54 </w:t>
            </w:r>
          </w:p>
        </w:tc>
      </w:tr>
      <w:tr w:rsidR="007E29D3" w:rsidRPr="007E29D3" w14:paraId="15915AB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640608F" w14:textId="77777777" w:rsidR="007E29D3" w:rsidRPr="007E29D3" w:rsidRDefault="007E29D3" w:rsidP="007E29D3">
            <w:pPr>
              <w:jc w:val="right"/>
              <w:rPr>
                <w:i/>
                <w:iCs/>
                <w:color w:val="000000"/>
                <w:sz w:val="20"/>
                <w:szCs w:val="20"/>
              </w:rPr>
            </w:pPr>
            <w:r w:rsidRPr="007E29D3">
              <w:rPr>
                <w:i/>
                <w:iCs/>
                <w:color w:val="000000"/>
                <w:sz w:val="20"/>
                <w:szCs w:val="20"/>
              </w:rPr>
              <w:t>32.259</w:t>
            </w:r>
          </w:p>
        </w:tc>
        <w:tc>
          <w:tcPr>
            <w:tcW w:w="1040" w:type="dxa"/>
            <w:tcBorders>
              <w:top w:val="nil"/>
              <w:left w:val="nil"/>
              <w:bottom w:val="single" w:sz="4" w:space="0" w:color="auto"/>
              <w:right w:val="single" w:sz="4" w:space="0" w:color="auto"/>
            </w:tcBorders>
            <w:shd w:val="clear" w:color="000000" w:fill="D0CECE"/>
            <w:noWrap/>
            <w:hideMark/>
          </w:tcPr>
          <w:p w14:paraId="1EC54F0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2767E5E" w14:textId="77777777" w:rsidR="007E29D3" w:rsidRPr="007E29D3" w:rsidRDefault="007E29D3" w:rsidP="007E29D3">
            <w:pPr>
              <w:jc w:val="right"/>
              <w:rPr>
                <w:i/>
                <w:iCs/>
                <w:color w:val="000000"/>
                <w:sz w:val="20"/>
                <w:szCs w:val="20"/>
              </w:rPr>
            </w:pPr>
            <w:r w:rsidRPr="007E29D3">
              <w:rPr>
                <w:i/>
                <w:iCs/>
                <w:color w:val="000000"/>
                <w:sz w:val="20"/>
                <w:szCs w:val="20"/>
              </w:rPr>
              <w:t>259</w:t>
            </w:r>
          </w:p>
        </w:tc>
        <w:tc>
          <w:tcPr>
            <w:tcW w:w="6511" w:type="dxa"/>
            <w:tcBorders>
              <w:top w:val="nil"/>
              <w:left w:val="nil"/>
              <w:bottom w:val="single" w:sz="4" w:space="0" w:color="auto"/>
              <w:right w:val="single" w:sz="4" w:space="0" w:color="auto"/>
            </w:tcBorders>
            <w:shd w:val="clear" w:color="000000" w:fill="D0CECE"/>
            <w:hideMark/>
          </w:tcPr>
          <w:p w14:paraId="66DA8B0D" w14:textId="77777777" w:rsidR="007E29D3" w:rsidRPr="007E29D3" w:rsidRDefault="007E29D3" w:rsidP="007E29D3">
            <w:pPr>
              <w:rPr>
                <w:i/>
                <w:iCs/>
                <w:color w:val="000000"/>
                <w:sz w:val="20"/>
                <w:szCs w:val="20"/>
              </w:rPr>
            </w:pPr>
            <w:r w:rsidRPr="007E29D3">
              <w:rPr>
                <w:i/>
                <w:iCs/>
                <w:color w:val="000000"/>
                <w:sz w:val="20"/>
                <w:szCs w:val="20"/>
              </w:rPr>
              <w:t>Стол подставка, открытая со съѐмными направляющими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1566A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511362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057ED5C" w14:textId="77777777" w:rsidR="007E29D3" w:rsidRPr="007E29D3" w:rsidRDefault="007E29D3" w:rsidP="007E29D3">
            <w:pPr>
              <w:jc w:val="right"/>
              <w:rPr>
                <w:i/>
                <w:iCs/>
                <w:color w:val="000000"/>
                <w:sz w:val="20"/>
                <w:szCs w:val="20"/>
              </w:rPr>
            </w:pPr>
            <w:r w:rsidRPr="007E29D3">
              <w:rPr>
                <w:i/>
                <w:iCs/>
                <w:color w:val="000000"/>
                <w:sz w:val="20"/>
                <w:szCs w:val="20"/>
              </w:rPr>
              <w:t xml:space="preserve">29 647,24 </w:t>
            </w:r>
          </w:p>
        </w:tc>
        <w:tc>
          <w:tcPr>
            <w:tcW w:w="2439" w:type="dxa"/>
            <w:tcBorders>
              <w:top w:val="nil"/>
              <w:left w:val="nil"/>
              <w:bottom w:val="single" w:sz="4" w:space="0" w:color="auto"/>
              <w:right w:val="single" w:sz="4" w:space="0" w:color="auto"/>
            </w:tcBorders>
            <w:shd w:val="clear" w:color="000000" w:fill="D0CECE"/>
            <w:noWrap/>
            <w:hideMark/>
          </w:tcPr>
          <w:p w14:paraId="38399EE4" w14:textId="77777777" w:rsidR="007E29D3" w:rsidRPr="007E29D3" w:rsidRDefault="007E29D3" w:rsidP="007E29D3">
            <w:pPr>
              <w:jc w:val="right"/>
              <w:rPr>
                <w:i/>
                <w:iCs/>
                <w:color w:val="000000"/>
                <w:sz w:val="20"/>
                <w:szCs w:val="20"/>
              </w:rPr>
            </w:pPr>
            <w:r w:rsidRPr="007E29D3">
              <w:rPr>
                <w:i/>
                <w:iCs/>
                <w:color w:val="000000"/>
                <w:sz w:val="20"/>
                <w:szCs w:val="20"/>
              </w:rPr>
              <w:t xml:space="preserve">29 647,24 </w:t>
            </w:r>
          </w:p>
        </w:tc>
      </w:tr>
      <w:tr w:rsidR="007E29D3" w:rsidRPr="007E29D3" w14:paraId="6379211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451AF58" w14:textId="77777777" w:rsidR="007E29D3" w:rsidRPr="007E29D3" w:rsidRDefault="007E29D3" w:rsidP="007E29D3">
            <w:pPr>
              <w:jc w:val="right"/>
              <w:rPr>
                <w:i/>
                <w:iCs/>
                <w:color w:val="000000"/>
                <w:sz w:val="20"/>
                <w:szCs w:val="20"/>
              </w:rPr>
            </w:pPr>
            <w:r w:rsidRPr="007E29D3">
              <w:rPr>
                <w:i/>
                <w:iCs/>
                <w:color w:val="000000"/>
                <w:sz w:val="20"/>
                <w:szCs w:val="20"/>
              </w:rPr>
              <w:lastRenderedPageBreak/>
              <w:t>32.260</w:t>
            </w:r>
          </w:p>
        </w:tc>
        <w:tc>
          <w:tcPr>
            <w:tcW w:w="1040" w:type="dxa"/>
            <w:tcBorders>
              <w:top w:val="nil"/>
              <w:left w:val="nil"/>
              <w:bottom w:val="single" w:sz="4" w:space="0" w:color="auto"/>
              <w:right w:val="single" w:sz="4" w:space="0" w:color="auto"/>
            </w:tcBorders>
            <w:shd w:val="clear" w:color="000000" w:fill="D0CECE"/>
            <w:noWrap/>
            <w:hideMark/>
          </w:tcPr>
          <w:p w14:paraId="4CC0716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DCC2DC1" w14:textId="77777777" w:rsidR="007E29D3" w:rsidRPr="007E29D3" w:rsidRDefault="007E29D3" w:rsidP="007E29D3">
            <w:pPr>
              <w:jc w:val="right"/>
              <w:rPr>
                <w:i/>
                <w:iCs/>
                <w:color w:val="000000"/>
                <w:sz w:val="20"/>
                <w:szCs w:val="20"/>
              </w:rPr>
            </w:pPr>
            <w:r w:rsidRPr="007E29D3">
              <w:rPr>
                <w:i/>
                <w:iCs/>
                <w:color w:val="000000"/>
                <w:sz w:val="20"/>
                <w:szCs w:val="20"/>
              </w:rPr>
              <w:t>260</w:t>
            </w:r>
          </w:p>
        </w:tc>
        <w:tc>
          <w:tcPr>
            <w:tcW w:w="6511" w:type="dxa"/>
            <w:tcBorders>
              <w:top w:val="nil"/>
              <w:left w:val="nil"/>
              <w:bottom w:val="single" w:sz="4" w:space="0" w:color="auto"/>
              <w:right w:val="single" w:sz="4" w:space="0" w:color="auto"/>
            </w:tcBorders>
            <w:shd w:val="clear" w:color="000000" w:fill="D0CECE"/>
            <w:hideMark/>
          </w:tcPr>
          <w:p w14:paraId="6D03FFB4" w14:textId="77777777" w:rsidR="007E29D3" w:rsidRPr="007E29D3" w:rsidRDefault="007E29D3" w:rsidP="007E29D3">
            <w:pPr>
              <w:rPr>
                <w:i/>
                <w:iCs/>
                <w:color w:val="000000"/>
                <w:sz w:val="20"/>
                <w:szCs w:val="20"/>
              </w:rPr>
            </w:pPr>
            <w:r w:rsidRPr="007E29D3">
              <w:rPr>
                <w:i/>
                <w:iCs/>
                <w:color w:val="000000"/>
                <w:sz w:val="20"/>
                <w:szCs w:val="20"/>
              </w:rPr>
              <w:t>Стеллаж Количество полок не менее 4 шт.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D759E3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444821F"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340B1AF" w14:textId="77777777" w:rsidR="007E29D3" w:rsidRPr="007E29D3" w:rsidRDefault="007E29D3" w:rsidP="007E29D3">
            <w:pPr>
              <w:jc w:val="right"/>
              <w:rPr>
                <w:i/>
                <w:iCs/>
                <w:color w:val="000000"/>
                <w:sz w:val="20"/>
                <w:szCs w:val="20"/>
              </w:rPr>
            </w:pPr>
            <w:r w:rsidRPr="007E29D3">
              <w:rPr>
                <w:i/>
                <w:iCs/>
                <w:color w:val="000000"/>
                <w:sz w:val="20"/>
                <w:szCs w:val="20"/>
              </w:rPr>
              <w:t xml:space="preserve">16 486,18 </w:t>
            </w:r>
          </w:p>
        </w:tc>
        <w:tc>
          <w:tcPr>
            <w:tcW w:w="2439" w:type="dxa"/>
            <w:tcBorders>
              <w:top w:val="nil"/>
              <w:left w:val="nil"/>
              <w:bottom w:val="single" w:sz="4" w:space="0" w:color="auto"/>
              <w:right w:val="single" w:sz="4" w:space="0" w:color="auto"/>
            </w:tcBorders>
            <w:shd w:val="clear" w:color="000000" w:fill="D0CECE"/>
            <w:noWrap/>
            <w:hideMark/>
          </w:tcPr>
          <w:p w14:paraId="23ED58EC" w14:textId="77777777" w:rsidR="007E29D3" w:rsidRPr="007E29D3" w:rsidRDefault="007E29D3" w:rsidP="007E29D3">
            <w:pPr>
              <w:jc w:val="right"/>
              <w:rPr>
                <w:i/>
                <w:iCs/>
                <w:color w:val="000000"/>
                <w:sz w:val="20"/>
                <w:szCs w:val="20"/>
              </w:rPr>
            </w:pPr>
            <w:r w:rsidRPr="007E29D3">
              <w:rPr>
                <w:i/>
                <w:iCs/>
                <w:color w:val="000000"/>
                <w:sz w:val="20"/>
                <w:szCs w:val="20"/>
              </w:rPr>
              <w:t xml:space="preserve">32 972,36 </w:t>
            </w:r>
          </w:p>
        </w:tc>
      </w:tr>
      <w:tr w:rsidR="007E29D3" w:rsidRPr="007E29D3" w14:paraId="2065AFB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8F82509" w14:textId="77777777" w:rsidR="007E29D3" w:rsidRPr="007E29D3" w:rsidRDefault="007E29D3" w:rsidP="007E29D3">
            <w:pPr>
              <w:jc w:val="right"/>
              <w:rPr>
                <w:i/>
                <w:iCs/>
                <w:color w:val="000000"/>
                <w:sz w:val="20"/>
                <w:szCs w:val="20"/>
              </w:rPr>
            </w:pPr>
            <w:r w:rsidRPr="007E29D3">
              <w:rPr>
                <w:i/>
                <w:iCs/>
                <w:color w:val="000000"/>
                <w:sz w:val="20"/>
                <w:szCs w:val="20"/>
              </w:rPr>
              <w:t>32.261</w:t>
            </w:r>
          </w:p>
        </w:tc>
        <w:tc>
          <w:tcPr>
            <w:tcW w:w="1040" w:type="dxa"/>
            <w:tcBorders>
              <w:top w:val="nil"/>
              <w:left w:val="nil"/>
              <w:bottom w:val="single" w:sz="4" w:space="0" w:color="auto"/>
              <w:right w:val="single" w:sz="4" w:space="0" w:color="auto"/>
            </w:tcBorders>
            <w:shd w:val="clear" w:color="000000" w:fill="D0CECE"/>
            <w:noWrap/>
            <w:hideMark/>
          </w:tcPr>
          <w:p w14:paraId="22B1996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2568A57" w14:textId="77777777" w:rsidR="007E29D3" w:rsidRPr="007E29D3" w:rsidRDefault="007E29D3" w:rsidP="007E29D3">
            <w:pPr>
              <w:jc w:val="right"/>
              <w:rPr>
                <w:i/>
                <w:iCs/>
                <w:color w:val="000000"/>
                <w:sz w:val="20"/>
                <w:szCs w:val="20"/>
              </w:rPr>
            </w:pPr>
            <w:r w:rsidRPr="007E29D3">
              <w:rPr>
                <w:i/>
                <w:iCs/>
                <w:color w:val="000000"/>
                <w:sz w:val="20"/>
                <w:szCs w:val="20"/>
              </w:rPr>
              <w:t>261</w:t>
            </w:r>
          </w:p>
        </w:tc>
        <w:tc>
          <w:tcPr>
            <w:tcW w:w="6511" w:type="dxa"/>
            <w:tcBorders>
              <w:top w:val="nil"/>
              <w:left w:val="nil"/>
              <w:bottom w:val="single" w:sz="4" w:space="0" w:color="auto"/>
              <w:right w:val="single" w:sz="4" w:space="0" w:color="auto"/>
            </w:tcBorders>
            <w:shd w:val="clear" w:color="000000" w:fill="D0CECE"/>
            <w:hideMark/>
          </w:tcPr>
          <w:p w14:paraId="1D05EC7F" w14:textId="77777777" w:rsidR="007E29D3" w:rsidRPr="007E29D3" w:rsidRDefault="007E29D3" w:rsidP="007E29D3">
            <w:pPr>
              <w:rPr>
                <w:i/>
                <w:iCs/>
                <w:color w:val="000000"/>
                <w:sz w:val="20"/>
                <w:szCs w:val="20"/>
              </w:rPr>
            </w:pPr>
            <w:r w:rsidRPr="007E29D3">
              <w:rPr>
                <w:i/>
                <w:iCs/>
                <w:color w:val="000000"/>
                <w:sz w:val="20"/>
                <w:szCs w:val="20"/>
              </w:rPr>
              <w:t>Подставка под котѐл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74E832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A0A3FCA"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263E134F" w14:textId="77777777" w:rsidR="007E29D3" w:rsidRPr="007E29D3" w:rsidRDefault="007E29D3" w:rsidP="007E29D3">
            <w:pPr>
              <w:jc w:val="right"/>
              <w:rPr>
                <w:i/>
                <w:iCs/>
                <w:color w:val="000000"/>
                <w:sz w:val="20"/>
                <w:szCs w:val="20"/>
              </w:rPr>
            </w:pPr>
            <w:r w:rsidRPr="007E29D3">
              <w:rPr>
                <w:i/>
                <w:iCs/>
                <w:color w:val="000000"/>
                <w:sz w:val="20"/>
                <w:szCs w:val="20"/>
              </w:rPr>
              <w:t xml:space="preserve">8 996,93 </w:t>
            </w:r>
          </w:p>
        </w:tc>
        <w:tc>
          <w:tcPr>
            <w:tcW w:w="2439" w:type="dxa"/>
            <w:tcBorders>
              <w:top w:val="nil"/>
              <w:left w:val="nil"/>
              <w:bottom w:val="single" w:sz="4" w:space="0" w:color="auto"/>
              <w:right w:val="single" w:sz="4" w:space="0" w:color="auto"/>
            </w:tcBorders>
            <w:shd w:val="clear" w:color="000000" w:fill="D0CECE"/>
            <w:noWrap/>
            <w:hideMark/>
          </w:tcPr>
          <w:p w14:paraId="367778E5" w14:textId="77777777" w:rsidR="007E29D3" w:rsidRPr="007E29D3" w:rsidRDefault="007E29D3" w:rsidP="007E29D3">
            <w:pPr>
              <w:jc w:val="right"/>
              <w:rPr>
                <w:i/>
                <w:iCs/>
                <w:color w:val="000000"/>
                <w:sz w:val="20"/>
                <w:szCs w:val="20"/>
              </w:rPr>
            </w:pPr>
            <w:r w:rsidRPr="007E29D3">
              <w:rPr>
                <w:i/>
                <w:iCs/>
                <w:color w:val="000000"/>
                <w:sz w:val="20"/>
                <w:szCs w:val="20"/>
              </w:rPr>
              <w:t xml:space="preserve">44 984,65 </w:t>
            </w:r>
          </w:p>
        </w:tc>
      </w:tr>
      <w:tr w:rsidR="007E29D3" w:rsidRPr="007E29D3" w14:paraId="0182E06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8123CF1" w14:textId="77777777" w:rsidR="007E29D3" w:rsidRPr="007E29D3" w:rsidRDefault="007E29D3" w:rsidP="007E29D3">
            <w:pPr>
              <w:jc w:val="right"/>
              <w:rPr>
                <w:i/>
                <w:iCs/>
                <w:color w:val="000000"/>
                <w:sz w:val="20"/>
                <w:szCs w:val="20"/>
              </w:rPr>
            </w:pPr>
            <w:r w:rsidRPr="007E29D3">
              <w:rPr>
                <w:i/>
                <w:iCs/>
                <w:color w:val="000000"/>
                <w:sz w:val="20"/>
                <w:szCs w:val="20"/>
              </w:rPr>
              <w:t>32.262</w:t>
            </w:r>
          </w:p>
        </w:tc>
        <w:tc>
          <w:tcPr>
            <w:tcW w:w="1040" w:type="dxa"/>
            <w:tcBorders>
              <w:top w:val="nil"/>
              <w:left w:val="nil"/>
              <w:bottom w:val="single" w:sz="4" w:space="0" w:color="auto"/>
              <w:right w:val="single" w:sz="4" w:space="0" w:color="auto"/>
            </w:tcBorders>
            <w:shd w:val="clear" w:color="000000" w:fill="D0CECE"/>
            <w:noWrap/>
            <w:hideMark/>
          </w:tcPr>
          <w:p w14:paraId="6EB8DE5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5377685" w14:textId="77777777" w:rsidR="007E29D3" w:rsidRPr="007E29D3" w:rsidRDefault="007E29D3" w:rsidP="007E29D3">
            <w:pPr>
              <w:jc w:val="right"/>
              <w:rPr>
                <w:i/>
                <w:iCs/>
                <w:color w:val="000000"/>
                <w:sz w:val="20"/>
                <w:szCs w:val="20"/>
              </w:rPr>
            </w:pPr>
            <w:r w:rsidRPr="007E29D3">
              <w:rPr>
                <w:i/>
                <w:iCs/>
                <w:color w:val="000000"/>
                <w:sz w:val="20"/>
                <w:szCs w:val="20"/>
              </w:rPr>
              <w:t>262</w:t>
            </w:r>
          </w:p>
        </w:tc>
        <w:tc>
          <w:tcPr>
            <w:tcW w:w="6511" w:type="dxa"/>
            <w:tcBorders>
              <w:top w:val="nil"/>
              <w:left w:val="nil"/>
              <w:bottom w:val="single" w:sz="4" w:space="0" w:color="auto"/>
              <w:right w:val="single" w:sz="4" w:space="0" w:color="auto"/>
            </w:tcBorders>
            <w:shd w:val="clear" w:color="000000" w:fill="D0CECE"/>
            <w:hideMark/>
          </w:tcPr>
          <w:p w14:paraId="7BCA92F8" w14:textId="77777777" w:rsidR="007E29D3" w:rsidRPr="007E29D3" w:rsidRDefault="007E29D3" w:rsidP="007E29D3">
            <w:pPr>
              <w:rPr>
                <w:i/>
                <w:iCs/>
                <w:color w:val="000000"/>
                <w:sz w:val="20"/>
                <w:szCs w:val="20"/>
              </w:rPr>
            </w:pPr>
            <w:r w:rsidRPr="007E29D3">
              <w:rPr>
                <w:i/>
                <w:iCs/>
                <w:color w:val="000000"/>
                <w:sz w:val="20"/>
                <w:szCs w:val="20"/>
              </w:rPr>
              <w:t>Холодильник для проб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5753F5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E0AA66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99F4638" w14:textId="77777777" w:rsidR="007E29D3" w:rsidRPr="007E29D3" w:rsidRDefault="007E29D3" w:rsidP="007E29D3">
            <w:pPr>
              <w:jc w:val="right"/>
              <w:rPr>
                <w:i/>
                <w:iCs/>
                <w:color w:val="000000"/>
                <w:sz w:val="20"/>
                <w:szCs w:val="20"/>
              </w:rPr>
            </w:pPr>
            <w:r w:rsidRPr="007E29D3">
              <w:rPr>
                <w:i/>
                <w:iCs/>
                <w:color w:val="000000"/>
                <w:sz w:val="20"/>
                <w:szCs w:val="20"/>
              </w:rPr>
              <w:t xml:space="preserve">34 416,03 </w:t>
            </w:r>
          </w:p>
        </w:tc>
        <w:tc>
          <w:tcPr>
            <w:tcW w:w="2439" w:type="dxa"/>
            <w:tcBorders>
              <w:top w:val="nil"/>
              <w:left w:val="nil"/>
              <w:bottom w:val="single" w:sz="4" w:space="0" w:color="auto"/>
              <w:right w:val="single" w:sz="4" w:space="0" w:color="auto"/>
            </w:tcBorders>
            <w:shd w:val="clear" w:color="000000" w:fill="D0CECE"/>
            <w:noWrap/>
            <w:hideMark/>
          </w:tcPr>
          <w:p w14:paraId="0E5582AD" w14:textId="77777777" w:rsidR="007E29D3" w:rsidRPr="007E29D3" w:rsidRDefault="007E29D3" w:rsidP="007E29D3">
            <w:pPr>
              <w:jc w:val="right"/>
              <w:rPr>
                <w:i/>
                <w:iCs/>
                <w:color w:val="000000"/>
                <w:sz w:val="20"/>
                <w:szCs w:val="20"/>
              </w:rPr>
            </w:pPr>
            <w:r w:rsidRPr="007E29D3">
              <w:rPr>
                <w:i/>
                <w:iCs/>
                <w:color w:val="000000"/>
                <w:sz w:val="20"/>
                <w:szCs w:val="20"/>
              </w:rPr>
              <w:t xml:space="preserve">34 416,03 </w:t>
            </w:r>
          </w:p>
        </w:tc>
      </w:tr>
      <w:tr w:rsidR="007E29D3" w:rsidRPr="007E29D3" w14:paraId="60428D1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4E7495A" w14:textId="77777777" w:rsidR="007E29D3" w:rsidRPr="007E29D3" w:rsidRDefault="007E29D3" w:rsidP="007E29D3">
            <w:pPr>
              <w:jc w:val="right"/>
              <w:rPr>
                <w:i/>
                <w:iCs/>
                <w:color w:val="000000"/>
                <w:sz w:val="20"/>
                <w:szCs w:val="20"/>
              </w:rPr>
            </w:pPr>
            <w:r w:rsidRPr="007E29D3">
              <w:rPr>
                <w:i/>
                <w:iCs/>
                <w:color w:val="000000"/>
                <w:sz w:val="20"/>
                <w:szCs w:val="20"/>
              </w:rPr>
              <w:t>32.263</w:t>
            </w:r>
          </w:p>
        </w:tc>
        <w:tc>
          <w:tcPr>
            <w:tcW w:w="1040" w:type="dxa"/>
            <w:tcBorders>
              <w:top w:val="nil"/>
              <w:left w:val="nil"/>
              <w:bottom w:val="single" w:sz="4" w:space="0" w:color="auto"/>
              <w:right w:val="single" w:sz="4" w:space="0" w:color="auto"/>
            </w:tcBorders>
            <w:shd w:val="clear" w:color="000000" w:fill="D0CECE"/>
            <w:noWrap/>
            <w:hideMark/>
          </w:tcPr>
          <w:p w14:paraId="07F5C03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9DAC325" w14:textId="77777777" w:rsidR="007E29D3" w:rsidRPr="007E29D3" w:rsidRDefault="007E29D3" w:rsidP="007E29D3">
            <w:pPr>
              <w:jc w:val="right"/>
              <w:rPr>
                <w:i/>
                <w:iCs/>
                <w:color w:val="000000"/>
                <w:sz w:val="20"/>
                <w:szCs w:val="20"/>
              </w:rPr>
            </w:pPr>
            <w:r w:rsidRPr="007E29D3">
              <w:rPr>
                <w:i/>
                <w:iCs/>
                <w:color w:val="000000"/>
                <w:sz w:val="20"/>
                <w:szCs w:val="20"/>
              </w:rPr>
              <w:t>263</w:t>
            </w:r>
          </w:p>
        </w:tc>
        <w:tc>
          <w:tcPr>
            <w:tcW w:w="6511" w:type="dxa"/>
            <w:tcBorders>
              <w:top w:val="nil"/>
              <w:left w:val="nil"/>
              <w:bottom w:val="single" w:sz="4" w:space="0" w:color="auto"/>
              <w:right w:val="single" w:sz="4" w:space="0" w:color="auto"/>
            </w:tcBorders>
            <w:shd w:val="clear" w:color="000000" w:fill="D0CECE"/>
            <w:hideMark/>
          </w:tcPr>
          <w:p w14:paraId="587D527F" w14:textId="77777777" w:rsidR="007E29D3" w:rsidRPr="007E29D3" w:rsidRDefault="007E29D3" w:rsidP="007E29D3">
            <w:pPr>
              <w:rPr>
                <w:i/>
                <w:iCs/>
                <w:color w:val="000000"/>
                <w:sz w:val="20"/>
                <w:szCs w:val="20"/>
              </w:rPr>
            </w:pPr>
            <w:r w:rsidRPr="007E29D3">
              <w:rPr>
                <w:i/>
                <w:iCs/>
                <w:color w:val="000000"/>
                <w:sz w:val="20"/>
                <w:szCs w:val="20"/>
              </w:rPr>
              <w:t>Стол разделочный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AD2B18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FF11DEC"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4015C213" w14:textId="77777777" w:rsidR="007E29D3" w:rsidRPr="007E29D3" w:rsidRDefault="007E29D3" w:rsidP="007E29D3">
            <w:pPr>
              <w:jc w:val="right"/>
              <w:rPr>
                <w:i/>
                <w:iCs/>
                <w:color w:val="000000"/>
                <w:sz w:val="20"/>
                <w:szCs w:val="20"/>
              </w:rPr>
            </w:pPr>
            <w:r w:rsidRPr="007E29D3">
              <w:rPr>
                <w:i/>
                <w:iCs/>
                <w:color w:val="000000"/>
                <w:sz w:val="20"/>
                <w:szCs w:val="20"/>
              </w:rPr>
              <w:t xml:space="preserve">28 776,23 </w:t>
            </w:r>
          </w:p>
        </w:tc>
        <w:tc>
          <w:tcPr>
            <w:tcW w:w="2439" w:type="dxa"/>
            <w:tcBorders>
              <w:top w:val="nil"/>
              <w:left w:val="nil"/>
              <w:bottom w:val="single" w:sz="4" w:space="0" w:color="auto"/>
              <w:right w:val="single" w:sz="4" w:space="0" w:color="auto"/>
            </w:tcBorders>
            <w:shd w:val="clear" w:color="000000" w:fill="D0CECE"/>
            <w:noWrap/>
            <w:hideMark/>
          </w:tcPr>
          <w:p w14:paraId="1DC3167D" w14:textId="77777777" w:rsidR="007E29D3" w:rsidRPr="007E29D3" w:rsidRDefault="007E29D3" w:rsidP="007E29D3">
            <w:pPr>
              <w:jc w:val="right"/>
              <w:rPr>
                <w:i/>
                <w:iCs/>
                <w:color w:val="000000"/>
                <w:sz w:val="20"/>
                <w:szCs w:val="20"/>
              </w:rPr>
            </w:pPr>
            <w:r w:rsidRPr="007E29D3">
              <w:rPr>
                <w:i/>
                <w:iCs/>
                <w:color w:val="000000"/>
                <w:sz w:val="20"/>
                <w:szCs w:val="20"/>
              </w:rPr>
              <w:t xml:space="preserve">115 104,92 </w:t>
            </w:r>
          </w:p>
        </w:tc>
      </w:tr>
      <w:tr w:rsidR="007E29D3" w:rsidRPr="007E29D3" w14:paraId="387B7C1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42C1A86" w14:textId="77777777" w:rsidR="007E29D3" w:rsidRPr="007E29D3" w:rsidRDefault="007E29D3" w:rsidP="007E29D3">
            <w:pPr>
              <w:jc w:val="right"/>
              <w:rPr>
                <w:i/>
                <w:iCs/>
                <w:color w:val="000000"/>
                <w:sz w:val="20"/>
                <w:szCs w:val="20"/>
              </w:rPr>
            </w:pPr>
            <w:r w:rsidRPr="007E29D3">
              <w:rPr>
                <w:i/>
                <w:iCs/>
                <w:color w:val="000000"/>
                <w:sz w:val="20"/>
                <w:szCs w:val="20"/>
              </w:rPr>
              <w:t>32.264</w:t>
            </w:r>
          </w:p>
        </w:tc>
        <w:tc>
          <w:tcPr>
            <w:tcW w:w="1040" w:type="dxa"/>
            <w:tcBorders>
              <w:top w:val="nil"/>
              <w:left w:val="nil"/>
              <w:bottom w:val="single" w:sz="4" w:space="0" w:color="auto"/>
              <w:right w:val="single" w:sz="4" w:space="0" w:color="auto"/>
            </w:tcBorders>
            <w:shd w:val="clear" w:color="000000" w:fill="D0CECE"/>
            <w:noWrap/>
            <w:hideMark/>
          </w:tcPr>
          <w:p w14:paraId="5B027F1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9D26B4D" w14:textId="77777777" w:rsidR="007E29D3" w:rsidRPr="007E29D3" w:rsidRDefault="007E29D3" w:rsidP="007E29D3">
            <w:pPr>
              <w:jc w:val="right"/>
              <w:rPr>
                <w:i/>
                <w:iCs/>
                <w:color w:val="000000"/>
                <w:sz w:val="20"/>
                <w:szCs w:val="20"/>
              </w:rPr>
            </w:pPr>
            <w:r w:rsidRPr="007E29D3">
              <w:rPr>
                <w:i/>
                <w:iCs/>
                <w:color w:val="000000"/>
                <w:sz w:val="20"/>
                <w:szCs w:val="20"/>
              </w:rPr>
              <w:t>264</w:t>
            </w:r>
          </w:p>
        </w:tc>
        <w:tc>
          <w:tcPr>
            <w:tcW w:w="6511" w:type="dxa"/>
            <w:tcBorders>
              <w:top w:val="nil"/>
              <w:left w:val="nil"/>
              <w:bottom w:val="single" w:sz="4" w:space="0" w:color="auto"/>
              <w:right w:val="single" w:sz="4" w:space="0" w:color="auto"/>
            </w:tcBorders>
            <w:shd w:val="clear" w:color="000000" w:fill="D0CECE"/>
            <w:hideMark/>
          </w:tcPr>
          <w:p w14:paraId="686B298F" w14:textId="77777777" w:rsidR="007E29D3" w:rsidRPr="007E29D3" w:rsidRDefault="007E29D3" w:rsidP="007E29D3">
            <w:pPr>
              <w:rPr>
                <w:i/>
                <w:iCs/>
                <w:color w:val="000000"/>
                <w:sz w:val="20"/>
                <w:szCs w:val="20"/>
              </w:rPr>
            </w:pPr>
            <w:r w:rsidRPr="007E29D3">
              <w:rPr>
                <w:i/>
                <w:iCs/>
                <w:color w:val="000000"/>
                <w:sz w:val="20"/>
                <w:szCs w:val="20"/>
              </w:rPr>
              <w:t>Мясорубка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22642D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0DE2D0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6727555" w14:textId="77777777" w:rsidR="007E29D3" w:rsidRPr="007E29D3" w:rsidRDefault="007E29D3" w:rsidP="007E29D3">
            <w:pPr>
              <w:jc w:val="right"/>
              <w:rPr>
                <w:i/>
                <w:iCs/>
                <w:color w:val="000000"/>
                <w:sz w:val="20"/>
                <w:szCs w:val="20"/>
              </w:rPr>
            </w:pPr>
            <w:r w:rsidRPr="007E29D3">
              <w:rPr>
                <w:i/>
                <w:iCs/>
                <w:color w:val="000000"/>
                <w:sz w:val="20"/>
                <w:szCs w:val="20"/>
              </w:rPr>
              <w:t xml:space="preserve">19 895,89 </w:t>
            </w:r>
          </w:p>
        </w:tc>
        <w:tc>
          <w:tcPr>
            <w:tcW w:w="2439" w:type="dxa"/>
            <w:tcBorders>
              <w:top w:val="nil"/>
              <w:left w:val="nil"/>
              <w:bottom w:val="single" w:sz="4" w:space="0" w:color="auto"/>
              <w:right w:val="single" w:sz="4" w:space="0" w:color="auto"/>
            </w:tcBorders>
            <w:shd w:val="clear" w:color="000000" w:fill="D0CECE"/>
            <w:noWrap/>
            <w:hideMark/>
          </w:tcPr>
          <w:p w14:paraId="100C0729" w14:textId="77777777" w:rsidR="007E29D3" w:rsidRPr="007E29D3" w:rsidRDefault="007E29D3" w:rsidP="007E29D3">
            <w:pPr>
              <w:jc w:val="right"/>
              <w:rPr>
                <w:i/>
                <w:iCs/>
                <w:color w:val="000000"/>
                <w:sz w:val="20"/>
                <w:szCs w:val="20"/>
              </w:rPr>
            </w:pPr>
            <w:r w:rsidRPr="007E29D3">
              <w:rPr>
                <w:i/>
                <w:iCs/>
                <w:color w:val="000000"/>
                <w:sz w:val="20"/>
                <w:szCs w:val="20"/>
              </w:rPr>
              <w:t xml:space="preserve">19 895,89 </w:t>
            </w:r>
          </w:p>
        </w:tc>
      </w:tr>
      <w:tr w:rsidR="007E29D3" w:rsidRPr="007E29D3" w14:paraId="7F71019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4549A81" w14:textId="77777777" w:rsidR="007E29D3" w:rsidRPr="007E29D3" w:rsidRDefault="007E29D3" w:rsidP="007E29D3">
            <w:pPr>
              <w:jc w:val="right"/>
              <w:rPr>
                <w:i/>
                <w:iCs/>
                <w:color w:val="000000"/>
                <w:sz w:val="20"/>
                <w:szCs w:val="20"/>
              </w:rPr>
            </w:pPr>
            <w:r w:rsidRPr="007E29D3">
              <w:rPr>
                <w:i/>
                <w:iCs/>
                <w:color w:val="000000"/>
                <w:sz w:val="20"/>
                <w:szCs w:val="20"/>
              </w:rPr>
              <w:t>32.265</w:t>
            </w:r>
          </w:p>
        </w:tc>
        <w:tc>
          <w:tcPr>
            <w:tcW w:w="1040" w:type="dxa"/>
            <w:tcBorders>
              <w:top w:val="nil"/>
              <w:left w:val="nil"/>
              <w:bottom w:val="single" w:sz="4" w:space="0" w:color="auto"/>
              <w:right w:val="single" w:sz="4" w:space="0" w:color="auto"/>
            </w:tcBorders>
            <w:shd w:val="clear" w:color="000000" w:fill="D0CECE"/>
            <w:noWrap/>
            <w:hideMark/>
          </w:tcPr>
          <w:p w14:paraId="6CB8356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1E4C771" w14:textId="77777777" w:rsidR="007E29D3" w:rsidRPr="007E29D3" w:rsidRDefault="007E29D3" w:rsidP="007E29D3">
            <w:pPr>
              <w:jc w:val="right"/>
              <w:rPr>
                <w:i/>
                <w:iCs/>
                <w:color w:val="000000"/>
                <w:sz w:val="20"/>
                <w:szCs w:val="20"/>
              </w:rPr>
            </w:pPr>
            <w:r w:rsidRPr="007E29D3">
              <w:rPr>
                <w:i/>
                <w:iCs/>
                <w:color w:val="000000"/>
                <w:sz w:val="20"/>
                <w:szCs w:val="20"/>
              </w:rPr>
              <w:t>265</w:t>
            </w:r>
          </w:p>
        </w:tc>
        <w:tc>
          <w:tcPr>
            <w:tcW w:w="6511" w:type="dxa"/>
            <w:tcBorders>
              <w:top w:val="nil"/>
              <w:left w:val="nil"/>
              <w:bottom w:val="single" w:sz="4" w:space="0" w:color="auto"/>
              <w:right w:val="single" w:sz="4" w:space="0" w:color="auto"/>
            </w:tcBorders>
            <w:shd w:val="clear" w:color="000000" w:fill="D0CECE"/>
            <w:hideMark/>
          </w:tcPr>
          <w:p w14:paraId="70C427F8" w14:textId="77777777" w:rsidR="007E29D3" w:rsidRPr="007E29D3" w:rsidRDefault="007E29D3" w:rsidP="007E29D3">
            <w:pPr>
              <w:rPr>
                <w:i/>
                <w:iCs/>
                <w:color w:val="000000"/>
                <w:sz w:val="20"/>
                <w:szCs w:val="20"/>
              </w:rPr>
            </w:pPr>
            <w:r w:rsidRPr="007E29D3">
              <w:rPr>
                <w:i/>
                <w:iCs/>
                <w:color w:val="000000"/>
                <w:sz w:val="20"/>
                <w:szCs w:val="20"/>
              </w:rPr>
              <w:t>Холодильный шкаф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03E40E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F4D398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0A4FF28" w14:textId="77777777" w:rsidR="007E29D3" w:rsidRPr="007E29D3" w:rsidRDefault="007E29D3" w:rsidP="007E29D3">
            <w:pPr>
              <w:jc w:val="right"/>
              <w:rPr>
                <w:i/>
                <w:iCs/>
                <w:color w:val="000000"/>
                <w:sz w:val="20"/>
                <w:szCs w:val="20"/>
              </w:rPr>
            </w:pPr>
            <w:r w:rsidRPr="007E29D3">
              <w:rPr>
                <w:i/>
                <w:iCs/>
                <w:color w:val="000000"/>
                <w:sz w:val="20"/>
                <w:szCs w:val="20"/>
              </w:rPr>
              <w:t xml:space="preserve">105 864,53 </w:t>
            </w:r>
          </w:p>
        </w:tc>
        <w:tc>
          <w:tcPr>
            <w:tcW w:w="2439" w:type="dxa"/>
            <w:tcBorders>
              <w:top w:val="nil"/>
              <w:left w:val="nil"/>
              <w:bottom w:val="single" w:sz="4" w:space="0" w:color="auto"/>
              <w:right w:val="single" w:sz="4" w:space="0" w:color="auto"/>
            </w:tcBorders>
            <w:shd w:val="clear" w:color="000000" w:fill="D0CECE"/>
            <w:noWrap/>
            <w:hideMark/>
          </w:tcPr>
          <w:p w14:paraId="44DD78D3" w14:textId="77777777" w:rsidR="007E29D3" w:rsidRPr="007E29D3" w:rsidRDefault="007E29D3" w:rsidP="007E29D3">
            <w:pPr>
              <w:jc w:val="right"/>
              <w:rPr>
                <w:i/>
                <w:iCs/>
                <w:color w:val="000000"/>
                <w:sz w:val="20"/>
                <w:szCs w:val="20"/>
              </w:rPr>
            </w:pPr>
            <w:r w:rsidRPr="007E29D3">
              <w:rPr>
                <w:i/>
                <w:iCs/>
                <w:color w:val="000000"/>
                <w:sz w:val="20"/>
                <w:szCs w:val="20"/>
              </w:rPr>
              <w:t xml:space="preserve">105 864,53 </w:t>
            </w:r>
          </w:p>
        </w:tc>
      </w:tr>
      <w:tr w:rsidR="007E29D3" w:rsidRPr="007E29D3" w14:paraId="173BEC8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D567D2F" w14:textId="77777777" w:rsidR="007E29D3" w:rsidRPr="007E29D3" w:rsidRDefault="007E29D3" w:rsidP="007E29D3">
            <w:pPr>
              <w:jc w:val="right"/>
              <w:rPr>
                <w:color w:val="000000"/>
                <w:sz w:val="20"/>
                <w:szCs w:val="20"/>
              </w:rPr>
            </w:pPr>
            <w:r w:rsidRPr="007E29D3">
              <w:rPr>
                <w:color w:val="000000"/>
                <w:sz w:val="20"/>
                <w:szCs w:val="20"/>
              </w:rPr>
              <w:t>32.266</w:t>
            </w:r>
          </w:p>
        </w:tc>
        <w:tc>
          <w:tcPr>
            <w:tcW w:w="1040" w:type="dxa"/>
            <w:tcBorders>
              <w:top w:val="nil"/>
              <w:left w:val="nil"/>
              <w:bottom w:val="single" w:sz="4" w:space="0" w:color="auto"/>
              <w:right w:val="single" w:sz="4" w:space="0" w:color="auto"/>
            </w:tcBorders>
            <w:shd w:val="clear" w:color="000000" w:fill="FFFFFF"/>
            <w:noWrap/>
            <w:hideMark/>
          </w:tcPr>
          <w:p w14:paraId="6A0D35A2"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17CF8596" w14:textId="77777777" w:rsidR="007E29D3" w:rsidRPr="007E29D3" w:rsidRDefault="007E29D3" w:rsidP="007E29D3">
            <w:pPr>
              <w:jc w:val="right"/>
              <w:rPr>
                <w:color w:val="000000"/>
                <w:sz w:val="20"/>
                <w:szCs w:val="20"/>
              </w:rPr>
            </w:pPr>
            <w:r w:rsidRPr="007E29D3">
              <w:rPr>
                <w:color w:val="000000"/>
                <w:sz w:val="20"/>
                <w:szCs w:val="20"/>
              </w:rPr>
              <w:t>266</w:t>
            </w:r>
          </w:p>
        </w:tc>
        <w:tc>
          <w:tcPr>
            <w:tcW w:w="6511" w:type="dxa"/>
            <w:tcBorders>
              <w:top w:val="nil"/>
              <w:left w:val="nil"/>
              <w:bottom w:val="single" w:sz="4" w:space="0" w:color="auto"/>
              <w:right w:val="single" w:sz="4" w:space="0" w:color="auto"/>
            </w:tcBorders>
            <w:shd w:val="clear" w:color="000000" w:fill="FFFFFF"/>
            <w:hideMark/>
          </w:tcPr>
          <w:p w14:paraId="0F447707" w14:textId="77777777" w:rsidR="007E29D3" w:rsidRPr="007E29D3" w:rsidRDefault="007E29D3" w:rsidP="007E29D3">
            <w:pPr>
              <w:rPr>
                <w:color w:val="000000"/>
                <w:sz w:val="20"/>
                <w:szCs w:val="20"/>
              </w:rPr>
            </w:pPr>
            <w:r w:rsidRPr="007E29D3">
              <w:rPr>
                <w:color w:val="000000"/>
                <w:sz w:val="20"/>
                <w:szCs w:val="20"/>
              </w:rPr>
              <w:t>Мойка бытовая</w:t>
            </w:r>
          </w:p>
        </w:tc>
        <w:tc>
          <w:tcPr>
            <w:tcW w:w="1276" w:type="dxa"/>
            <w:tcBorders>
              <w:top w:val="nil"/>
              <w:left w:val="nil"/>
              <w:bottom w:val="single" w:sz="4" w:space="0" w:color="auto"/>
              <w:right w:val="single" w:sz="4" w:space="0" w:color="auto"/>
            </w:tcBorders>
            <w:shd w:val="clear" w:color="000000" w:fill="FFFFFF"/>
            <w:noWrap/>
            <w:hideMark/>
          </w:tcPr>
          <w:p w14:paraId="50970F7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E397D2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E8440F4" w14:textId="77777777" w:rsidR="007E29D3" w:rsidRPr="007E29D3" w:rsidRDefault="007E29D3" w:rsidP="007E29D3">
            <w:pPr>
              <w:jc w:val="right"/>
              <w:rPr>
                <w:color w:val="000000"/>
                <w:sz w:val="20"/>
                <w:szCs w:val="20"/>
              </w:rPr>
            </w:pPr>
            <w:r w:rsidRPr="007E29D3">
              <w:rPr>
                <w:color w:val="000000"/>
                <w:sz w:val="20"/>
                <w:szCs w:val="20"/>
              </w:rPr>
              <w:t xml:space="preserve">21 841,20 </w:t>
            </w:r>
          </w:p>
        </w:tc>
        <w:tc>
          <w:tcPr>
            <w:tcW w:w="2439" w:type="dxa"/>
            <w:tcBorders>
              <w:top w:val="nil"/>
              <w:left w:val="nil"/>
              <w:bottom w:val="single" w:sz="4" w:space="0" w:color="auto"/>
              <w:right w:val="single" w:sz="4" w:space="0" w:color="auto"/>
            </w:tcBorders>
            <w:shd w:val="clear" w:color="000000" w:fill="FFFFFF"/>
            <w:noWrap/>
            <w:hideMark/>
          </w:tcPr>
          <w:p w14:paraId="02BC920F" w14:textId="77777777" w:rsidR="007E29D3" w:rsidRPr="007E29D3" w:rsidRDefault="007E29D3" w:rsidP="007E29D3">
            <w:pPr>
              <w:jc w:val="right"/>
              <w:rPr>
                <w:color w:val="000000"/>
                <w:sz w:val="20"/>
                <w:szCs w:val="20"/>
              </w:rPr>
            </w:pPr>
            <w:r w:rsidRPr="007E29D3">
              <w:rPr>
                <w:color w:val="000000"/>
                <w:sz w:val="20"/>
                <w:szCs w:val="20"/>
              </w:rPr>
              <w:t xml:space="preserve">21 841,20 </w:t>
            </w:r>
          </w:p>
        </w:tc>
      </w:tr>
      <w:tr w:rsidR="007E29D3" w:rsidRPr="007E29D3" w14:paraId="27EA939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0ED5E17" w14:textId="77777777" w:rsidR="007E29D3" w:rsidRPr="007E29D3" w:rsidRDefault="007E29D3" w:rsidP="007E29D3">
            <w:pPr>
              <w:jc w:val="right"/>
              <w:rPr>
                <w:i/>
                <w:iCs/>
                <w:color w:val="000000"/>
                <w:sz w:val="20"/>
                <w:szCs w:val="20"/>
              </w:rPr>
            </w:pPr>
            <w:r w:rsidRPr="007E29D3">
              <w:rPr>
                <w:i/>
                <w:iCs/>
                <w:color w:val="000000"/>
                <w:sz w:val="20"/>
                <w:szCs w:val="20"/>
              </w:rPr>
              <w:t>32.267</w:t>
            </w:r>
          </w:p>
        </w:tc>
        <w:tc>
          <w:tcPr>
            <w:tcW w:w="1040" w:type="dxa"/>
            <w:tcBorders>
              <w:top w:val="nil"/>
              <w:left w:val="nil"/>
              <w:bottom w:val="single" w:sz="4" w:space="0" w:color="auto"/>
              <w:right w:val="single" w:sz="4" w:space="0" w:color="auto"/>
            </w:tcBorders>
            <w:shd w:val="clear" w:color="000000" w:fill="D0CECE"/>
            <w:noWrap/>
            <w:hideMark/>
          </w:tcPr>
          <w:p w14:paraId="5D3F9CE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C733031" w14:textId="77777777" w:rsidR="007E29D3" w:rsidRPr="007E29D3" w:rsidRDefault="007E29D3" w:rsidP="007E29D3">
            <w:pPr>
              <w:jc w:val="right"/>
              <w:rPr>
                <w:i/>
                <w:iCs/>
                <w:color w:val="000000"/>
                <w:sz w:val="20"/>
                <w:szCs w:val="20"/>
              </w:rPr>
            </w:pPr>
            <w:r w:rsidRPr="007E29D3">
              <w:rPr>
                <w:i/>
                <w:iCs/>
                <w:color w:val="000000"/>
                <w:sz w:val="20"/>
                <w:szCs w:val="20"/>
              </w:rPr>
              <w:t>267</w:t>
            </w:r>
          </w:p>
        </w:tc>
        <w:tc>
          <w:tcPr>
            <w:tcW w:w="6511" w:type="dxa"/>
            <w:tcBorders>
              <w:top w:val="nil"/>
              <w:left w:val="nil"/>
              <w:bottom w:val="single" w:sz="4" w:space="0" w:color="auto"/>
              <w:right w:val="single" w:sz="4" w:space="0" w:color="auto"/>
            </w:tcBorders>
            <w:shd w:val="clear" w:color="000000" w:fill="D0CECE"/>
            <w:hideMark/>
          </w:tcPr>
          <w:p w14:paraId="1A0CC5AF" w14:textId="77777777" w:rsidR="007E29D3" w:rsidRPr="007E29D3" w:rsidRDefault="007E29D3" w:rsidP="007E29D3">
            <w:pPr>
              <w:rPr>
                <w:i/>
                <w:iCs/>
                <w:color w:val="000000"/>
                <w:sz w:val="20"/>
                <w:szCs w:val="20"/>
              </w:rPr>
            </w:pPr>
            <w:r w:rsidRPr="007E29D3">
              <w:rPr>
                <w:i/>
                <w:iCs/>
                <w:color w:val="000000"/>
                <w:sz w:val="20"/>
                <w:szCs w:val="20"/>
              </w:rPr>
              <w:t>Ванна моечная односекционная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708840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CBE800D"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343357C" w14:textId="77777777" w:rsidR="007E29D3" w:rsidRPr="007E29D3" w:rsidRDefault="007E29D3" w:rsidP="007E29D3">
            <w:pPr>
              <w:jc w:val="right"/>
              <w:rPr>
                <w:i/>
                <w:iCs/>
                <w:color w:val="000000"/>
                <w:sz w:val="20"/>
                <w:szCs w:val="20"/>
              </w:rPr>
            </w:pPr>
            <w:r w:rsidRPr="007E29D3">
              <w:rPr>
                <w:i/>
                <w:iCs/>
                <w:color w:val="000000"/>
                <w:sz w:val="20"/>
                <w:szCs w:val="20"/>
              </w:rPr>
              <w:t xml:space="preserve">35 232,74 </w:t>
            </w:r>
          </w:p>
        </w:tc>
        <w:tc>
          <w:tcPr>
            <w:tcW w:w="2439" w:type="dxa"/>
            <w:tcBorders>
              <w:top w:val="nil"/>
              <w:left w:val="nil"/>
              <w:bottom w:val="single" w:sz="4" w:space="0" w:color="auto"/>
              <w:right w:val="single" w:sz="4" w:space="0" w:color="auto"/>
            </w:tcBorders>
            <w:shd w:val="clear" w:color="000000" w:fill="D0CECE"/>
            <w:noWrap/>
            <w:hideMark/>
          </w:tcPr>
          <w:p w14:paraId="5467A9D1" w14:textId="77777777" w:rsidR="007E29D3" w:rsidRPr="007E29D3" w:rsidRDefault="007E29D3" w:rsidP="007E29D3">
            <w:pPr>
              <w:jc w:val="right"/>
              <w:rPr>
                <w:i/>
                <w:iCs/>
                <w:color w:val="000000"/>
                <w:sz w:val="20"/>
                <w:szCs w:val="20"/>
              </w:rPr>
            </w:pPr>
            <w:r w:rsidRPr="007E29D3">
              <w:rPr>
                <w:i/>
                <w:iCs/>
                <w:color w:val="000000"/>
                <w:sz w:val="20"/>
                <w:szCs w:val="20"/>
              </w:rPr>
              <w:t xml:space="preserve">70 465,48 </w:t>
            </w:r>
          </w:p>
        </w:tc>
      </w:tr>
      <w:tr w:rsidR="007E29D3" w:rsidRPr="007E29D3" w14:paraId="3208CEE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D2DBBF5" w14:textId="77777777" w:rsidR="007E29D3" w:rsidRPr="007E29D3" w:rsidRDefault="007E29D3" w:rsidP="007E29D3">
            <w:pPr>
              <w:jc w:val="right"/>
              <w:rPr>
                <w:color w:val="000000"/>
                <w:sz w:val="20"/>
                <w:szCs w:val="20"/>
              </w:rPr>
            </w:pPr>
            <w:r w:rsidRPr="007E29D3">
              <w:rPr>
                <w:color w:val="000000"/>
                <w:sz w:val="20"/>
                <w:szCs w:val="20"/>
              </w:rPr>
              <w:t>32.268</w:t>
            </w:r>
          </w:p>
        </w:tc>
        <w:tc>
          <w:tcPr>
            <w:tcW w:w="1040" w:type="dxa"/>
            <w:tcBorders>
              <w:top w:val="nil"/>
              <w:left w:val="nil"/>
              <w:bottom w:val="single" w:sz="4" w:space="0" w:color="auto"/>
              <w:right w:val="single" w:sz="4" w:space="0" w:color="auto"/>
            </w:tcBorders>
            <w:shd w:val="clear" w:color="000000" w:fill="FFFFFF"/>
            <w:noWrap/>
            <w:hideMark/>
          </w:tcPr>
          <w:p w14:paraId="0E90A29D"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5DBB1735" w14:textId="77777777" w:rsidR="007E29D3" w:rsidRPr="007E29D3" w:rsidRDefault="007E29D3" w:rsidP="007E29D3">
            <w:pPr>
              <w:jc w:val="right"/>
              <w:rPr>
                <w:color w:val="000000"/>
                <w:sz w:val="20"/>
                <w:szCs w:val="20"/>
              </w:rPr>
            </w:pPr>
            <w:r w:rsidRPr="007E29D3">
              <w:rPr>
                <w:color w:val="000000"/>
                <w:sz w:val="20"/>
                <w:szCs w:val="20"/>
              </w:rPr>
              <w:t>268</w:t>
            </w:r>
          </w:p>
        </w:tc>
        <w:tc>
          <w:tcPr>
            <w:tcW w:w="6511" w:type="dxa"/>
            <w:tcBorders>
              <w:top w:val="nil"/>
              <w:left w:val="nil"/>
              <w:bottom w:val="single" w:sz="4" w:space="0" w:color="auto"/>
              <w:right w:val="single" w:sz="4" w:space="0" w:color="auto"/>
            </w:tcBorders>
            <w:shd w:val="clear" w:color="000000" w:fill="FFFFFF"/>
            <w:hideMark/>
          </w:tcPr>
          <w:p w14:paraId="6D76329A" w14:textId="77777777" w:rsidR="007E29D3" w:rsidRPr="007E29D3" w:rsidRDefault="007E29D3" w:rsidP="007E29D3">
            <w:pPr>
              <w:rPr>
                <w:color w:val="000000"/>
                <w:sz w:val="20"/>
                <w:szCs w:val="20"/>
              </w:rPr>
            </w:pPr>
            <w:r w:rsidRPr="007E29D3">
              <w:rPr>
                <w:color w:val="000000"/>
                <w:sz w:val="20"/>
                <w:szCs w:val="20"/>
              </w:rPr>
              <w:t>Установка моек: на одно отделение</w:t>
            </w:r>
          </w:p>
        </w:tc>
        <w:tc>
          <w:tcPr>
            <w:tcW w:w="1276" w:type="dxa"/>
            <w:tcBorders>
              <w:top w:val="nil"/>
              <w:left w:val="nil"/>
              <w:bottom w:val="single" w:sz="4" w:space="0" w:color="auto"/>
              <w:right w:val="single" w:sz="4" w:space="0" w:color="auto"/>
            </w:tcBorders>
            <w:shd w:val="clear" w:color="000000" w:fill="FFFFFF"/>
            <w:noWrap/>
            <w:hideMark/>
          </w:tcPr>
          <w:p w14:paraId="6A8042CA"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558F4188" w14:textId="77777777" w:rsidR="007E29D3" w:rsidRPr="007E29D3" w:rsidRDefault="007E29D3" w:rsidP="007E29D3">
            <w:pPr>
              <w:jc w:val="right"/>
              <w:rPr>
                <w:color w:val="000000"/>
                <w:sz w:val="20"/>
                <w:szCs w:val="20"/>
              </w:rPr>
            </w:pPr>
            <w:r w:rsidRPr="007E29D3">
              <w:rPr>
                <w:color w:val="000000"/>
                <w:sz w:val="20"/>
                <w:szCs w:val="20"/>
              </w:rPr>
              <w:t>0,3</w:t>
            </w:r>
          </w:p>
        </w:tc>
        <w:tc>
          <w:tcPr>
            <w:tcW w:w="1275" w:type="dxa"/>
            <w:tcBorders>
              <w:top w:val="nil"/>
              <w:left w:val="nil"/>
              <w:bottom w:val="single" w:sz="4" w:space="0" w:color="auto"/>
              <w:right w:val="single" w:sz="4" w:space="0" w:color="auto"/>
            </w:tcBorders>
            <w:shd w:val="clear" w:color="000000" w:fill="FFFFFF"/>
            <w:noWrap/>
            <w:hideMark/>
          </w:tcPr>
          <w:p w14:paraId="73D1EBCC" w14:textId="77777777" w:rsidR="007E29D3" w:rsidRPr="007E29D3" w:rsidRDefault="007E29D3" w:rsidP="007E29D3">
            <w:pPr>
              <w:jc w:val="right"/>
              <w:rPr>
                <w:color w:val="000000"/>
                <w:sz w:val="20"/>
                <w:szCs w:val="20"/>
              </w:rPr>
            </w:pPr>
            <w:r w:rsidRPr="007E29D3">
              <w:rPr>
                <w:color w:val="000000"/>
                <w:sz w:val="20"/>
                <w:szCs w:val="20"/>
              </w:rPr>
              <w:t xml:space="preserve">15 119,34 </w:t>
            </w:r>
          </w:p>
        </w:tc>
        <w:tc>
          <w:tcPr>
            <w:tcW w:w="2439" w:type="dxa"/>
            <w:tcBorders>
              <w:top w:val="nil"/>
              <w:left w:val="nil"/>
              <w:bottom w:val="single" w:sz="4" w:space="0" w:color="auto"/>
              <w:right w:val="single" w:sz="4" w:space="0" w:color="auto"/>
            </w:tcBorders>
            <w:shd w:val="clear" w:color="000000" w:fill="FFFFFF"/>
            <w:noWrap/>
            <w:hideMark/>
          </w:tcPr>
          <w:p w14:paraId="574FF8CE" w14:textId="77777777" w:rsidR="007E29D3" w:rsidRPr="007E29D3" w:rsidRDefault="007E29D3" w:rsidP="007E29D3">
            <w:pPr>
              <w:jc w:val="right"/>
              <w:rPr>
                <w:color w:val="000000"/>
                <w:sz w:val="20"/>
                <w:szCs w:val="20"/>
              </w:rPr>
            </w:pPr>
            <w:r w:rsidRPr="007E29D3">
              <w:rPr>
                <w:color w:val="000000"/>
                <w:sz w:val="20"/>
                <w:szCs w:val="20"/>
              </w:rPr>
              <w:t xml:space="preserve">4 535,80 </w:t>
            </w:r>
          </w:p>
        </w:tc>
      </w:tr>
      <w:tr w:rsidR="007E29D3" w:rsidRPr="007E29D3" w14:paraId="008A7CF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6F551A0" w14:textId="77777777" w:rsidR="007E29D3" w:rsidRPr="007E29D3" w:rsidRDefault="007E29D3" w:rsidP="007E29D3">
            <w:pPr>
              <w:jc w:val="right"/>
              <w:rPr>
                <w:color w:val="000000"/>
                <w:sz w:val="20"/>
                <w:szCs w:val="20"/>
              </w:rPr>
            </w:pPr>
            <w:r w:rsidRPr="007E29D3">
              <w:rPr>
                <w:color w:val="000000"/>
                <w:sz w:val="20"/>
                <w:szCs w:val="20"/>
              </w:rPr>
              <w:t>32.269</w:t>
            </w:r>
          </w:p>
        </w:tc>
        <w:tc>
          <w:tcPr>
            <w:tcW w:w="1040" w:type="dxa"/>
            <w:tcBorders>
              <w:top w:val="nil"/>
              <w:left w:val="nil"/>
              <w:bottom w:val="single" w:sz="4" w:space="0" w:color="auto"/>
              <w:right w:val="single" w:sz="4" w:space="0" w:color="auto"/>
            </w:tcBorders>
            <w:shd w:val="clear" w:color="000000" w:fill="FFFFFF"/>
            <w:noWrap/>
            <w:hideMark/>
          </w:tcPr>
          <w:p w14:paraId="5C493054"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7ECFF21C" w14:textId="77777777" w:rsidR="007E29D3" w:rsidRPr="007E29D3" w:rsidRDefault="007E29D3" w:rsidP="007E29D3">
            <w:pPr>
              <w:jc w:val="right"/>
              <w:rPr>
                <w:color w:val="000000"/>
                <w:sz w:val="20"/>
                <w:szCs w:val="20"/>
              </w:rPr>
            </w:pPr>
            <w:r w:rsidRPr="007E29D3">
              <w:rPr>
                <w:color w:val="000000"/>
                <w:sz w:val="20"/>
                <w:szCs w:val="20"/>
              </w:rPr>
              <w:t>269</w:t>
            </w:r>
          </w:p>
        </w:tc>
        <w:tc>
          <w:tcPr>
            <w:tcW w:w="6511" w:type="dxa"/>
            <w:tcBorders>
              <w:top w:val="nil"/>
              <w:left w:val="nil"/>
              <w:bottom w:val="single" w:sz="4" w:space="0" w:color="auto"/>
              <w:right w:val="single" w:sz="4" w:space="0" w:color="auto"/>
            </w:tcBorders>
            <w:shd w:val="clear" w:color="000000" w:fill="FFFFFF"/>
            <w:hideMark/>
          </w:tcPr>
          <w:p w14:paraId="0A881615" w14:textId="77777777" w:rsidR="007E29D3" w:rsidRPr="007E29D3" w:rsidRDefault="007E29D3" w:rsidP="007E29D3">
            <w:pPr>
              <w:rPr>
                <w:color w:val="000000"/>
                <w:sz w:val="20"/>
                <w:szCs w:val="20"/>
              </w:rPr>
            </w:pPr>
            <w:r w:rsidRPr="007E29D3">
              <w:rPr>
                <w:color w:val="000000"/>
                <w:sz w:val="20"/>
                <w:szCs w:val="20"/>
              </w:rPr>
              <w:t>Сифон пластмассовый бутылочный унифицированный с выпуском и вертикальным отводом СБУв (ГОСТ 23289-94)</w:t>
            </w:r>
          </w:p>
        </w:tc>
        <w:tc>
          <w:tcPr>
            <w:tcW w:w="1276" w:type="dxa"/>
            <w:tcBorders>
              <w:top w:val="nil"/>
              <w:left w:val="nil"/>
              <w:bottom w:val="single" w:sz="4" w:space="0" w:color="auto"/>
              <w:right w:val="single" w:sz="4" w:space="0" w:color="auto"/>
            </w:tcBorders>
            <w:shd w:val="clear" w:color="000000" w:fill="FFFFFF"/>
            <w:noWrap/>
            <w:hideMark/>
          </w:tcPr>
          <w:p w14:paraId="21C3EB7D"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742DD54D"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1D5CE256" w14:textId="77777777" w:rsidR="007E29D3" w:rsidRPr="007E29D3" w:rsidRDefault="007E29D3" w:rsidP="007E29D3">
            <w:pPr>
              <w:jc w:val="right"/>
              <w:rPr>
                <w:color w:val="000000"/>
                <w:sz w:val="20"/>
                <w:szCs w:val="20"/>
              </w:rPr>
            </w:pPr>
            <w:r w:rsidRPr="007E29D3">
              <w:rPr>
                <w:color w:val="000000"/>
                <w:sz w:val="20"/>
                <w:szCs w:val="20"/>
              </w:rPr>
              <w:t xml:space="preserve">135,37 </w:t>
            </w:r>
          </w:p>
        </w:tc>
        <w:tc>
          <w:tcPr>
            <w:tcW w:w="2439" w:type="dxa"/>
            <w:tcBorders>
              <w:top w:val="nil"/>
              <w:left w:val="nil"/>
              <w:bottom w:val="single" w:sz="4" w:space="0" w:color="auto"/>
              <w:right w:val="single" w:sz="4" w:space="0" w:color="auto"/>
            </w:tcBorders>
            <w:shd w:val="clear" w:color="000000" w:fill="FFFFFF"/>
            <w:noWrap/>
            <w:hideMark/>
          </w:tcPr>
          <w:p w14:paraId="0F63BE5C" w14:textId="77777777" w:rsidR="007E29D3" w:rsidRPr="007E29D3" w:rsidRDefault="007E29D3" w:rsidP="007E29D3">
            <w:pPr>
              <w:jc w:val="right"/>
              <w:rPr>
                <w:color w:val="000000"/>
                <w:sz w:val="20"/>
                <w:szCs w:val="20"/>
              </w:rPr>
            </w:pPr>
            <w:r w:rsidRPr="007E29D3">
              <w:rPr>
                <w:color w:val="000000"/>
                <w:sz w:val="20"/>
                <w:szCs w:val="20"/>
              </w:rPr>
              <w:t xml:space="preserve">406,11 </w:t>
            </w:r>
          </w:p>
        </w:tc>
      </w:tr>
      <w:tr w:rsidR="007E29D3" w:rsidRPr="007E29D3" w14:paraId="306D8D0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BE96D71" w14:textId="77777777" w:rsidR="007E29D3" w:rsidRPr="007E29D3" w:rsidRDefault="007E29D3" w:rsidP="007E29D3">
            <w:pPr>
              <w:jc w:val="right"/>
              <w:rPr>
                <w:i/>
                <w:iCs/>
                <w:color w:val="000000"/>
                <w:sz w:val="20"/>
                <w:szCs w:val="20"/>
              </w:rPr>
            </w:pPr>
            <w:r w:rsidRPr="007E29D3">
              <w:rPr>
                <w:i/>
                <w:iCs/>
                <w:color w:val="000000"/>
                <w:sz w:val="20"/>
                <w:szCs w:val="20"/>
              </w:rPr>
              <w:t>32.270</w:t>
            </w:r>
          </w:p>
        </w:tc>
        <w:tc>
          <w:tcPr>
            <w:tcW w:w="1040" w:type="dxa"/>
            <w:tcBorders>
              <w:top w:val="nil"/>
              <w:left w:val="nil"/>
              <w:bottom w:val="single" w:sz="4" w:space="0" w:color="auto"/>
              <w:right w:val="single" w:sz="4" w:space="0" w:color="auto"/>
            </w:tcBorders>
            <w:shd w:val="clear" w:color="000000" w:fill="D0CECE"/>
            <w:noWrap/>
            <w:hideMark/>
          </w:tcPr>
          <w:p w14:paraId="2518741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62AC58A" w14:textId="77777777" w:rsidR="007E29D3" w:rsidRPr="007E29D3" w:rsidRDefault="007E29D3" w:rsidP="007E29D3">
            <w:pPr>
              <w:jc w:val="right"/>
              <w:rPr>
                <w:i/>
                <w:iCs/>
                <w:color w:val="000000"/>
                <w:sz w:val="20"/>
                <w:szCs w:val="20"/>
              </w:rPr>
            </w:pPr>
            <w:r w:rsidRPr="007E29D3">
              <w:rPr>
                <w:i/>
                <w:iCs/>
                <w:color w:val="000000"/>
                <w:sz w:val="20"/>
                <w:szCs w:val="20"/>
              </w:rPr>
              <w:t>270</w:t>
            </w:r>
          </w:p>
        </w:tc>
        <w:tc>
          <w:tcPr>
            <w:tcW w:w="6511" w:type="dxa"/>
            <w:tcBorders>
              <w:top w:val="nil"/>
              <w:left w:val="nil"/>
              <w:bottom w:val="single" w:sz="4" w:space="0" w:color="auto"/>
              <w:right w:val="single" w:sz="4" w:space="0" w:color="auto"/>
            </w:tcBorders>
            <w:shd w:val="clear" w:color="000000" w:fill="D0CECE"/>
            <w:hideMark/>
          </w:tcPr>
          <w:p w14:paraId="21E90C89" w14:textId="77777777" w:rsidR="007E29D3" w:rsidRPr="007E29D3" w:rsidRDefault="007E29D3" w:rsidP="007E29D3">
            <w:pPr>
              <w:rPr>
                <w:i/>
                <w:iCs/>
                <w:color w:val="000000"/>
                <w:sz w:val="20"/>
                <w:szCs w:val="20"/>
              </w:rPr>
            </w:pPr>
            <w:r w:rsidRPr="007E29D3">
              <w:rPr>
                <w:i/>
                <w:iCs/>
                <w:color w:val="000000"/>
                <w:sz w:val="20"/>
                <w:szCs w:val="20"/>
              </w:rPr>
              <w:t>Стол с отверстием для отходов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492AF9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A67538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8FC3ECE" w14:textId="77777777" w:rsidR="007E29D3" w:rsidRPr="007E29D3" w:rsidRDefault="007E29D3" w:rsidP="007E29D3">
            <w:pPr>
              <w:jc w:val="right"/>
              <w:rPr>
                <w:i/>
                <w:iCs/>
                <w:color w:val="000000"/>
                <w:sz w:val="20"/>
                <w:szCs w:val="20"/>
              </w:rPr>
            </w:pPr>
            <w:r w:rsidRPr="007E29D3">
              <w:rPr>
                <w:i/>
                <w:iCs/>
                <w:color w:val="000000"/>
                <w:sz w:val="20"/>
                <w:szCs w:val="20"/>
              </w:rPr>
              <w:t xml:space="preserve">28 777,38 </w:t>
            </w:r>
          </w:p>
        </w:tc>
        <w:tc>
          <w:tcPr>
            <w:tcW w:w="2439" w:type="dxa"/>
            <w:tcBorders>
              <w:top w:val="nil"/>
              <w:left w:val="nil"/>
              <w:bottom w:val="single" w:sz="4" w:space="0" w:color="auto"/>
              <w:right w:val="single" w:sz="4" w:space="0" w:color="auto"/>
            </w:tcBorders>
            <w:shd w:val="clear" w:color="000000" w:fill="D0CECE"/>
            <w:noWrap/>
            <w:hideMark/>
          </w:tcPr>
          <w:p w14:paraId="400239BB" w14:textId="77777777" w:rsidR="007E29D3" w:rsidRPr="007E29D3" w:rsidRDefault="007E29D3" w:rsidP="007E29D3">
            <w:pPr>
              <w:jc w:val="right"/>
              <w:rPr>
                <w:i/>
                <w:iCs/>
                <w:color w:val="000000"/>
                <w:sz w:val="20"/>
                <w:szCs w:val="20"/>
              </w:rPr>
            </w:pPr>
            <w:r w:rsidRPr="007E29D3">
              <w:rPr>
                <w:i/>
                <w:iCs/>
                <w:color w:val="000000"/>
                <w:sz w:val="20"/>
                <w:szCs w:val="20"/>
              </w:rPr>
              <w:t xml:space="preserve">28 777,38 </w:t>
            </w:r>
          </w:p>
        </w:tc>
      </w:tr>
      <w:tr w:rsidR="007E29D3" w:rsidRPr="007E29D3" w14:paraId="08F3737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5C92EEB" w14:textId="77777777" w:rsidR="007E29D3" w:rsidRPr="007E29D3" w:rsidRDefault="007E29D3" w:rsidP="007E29D3">
            <w:pPr>
              <w:jc w:val="right"/>
              <w:rPr>
                <w:i/>
                <w:iCs/>
                <w:color w:val="000000"/>
                <w:sz w:val="20"/>
                <w:szCs w:val="20"/>
              </w:rPr>
            </w:pPr>
            <w:r w:rsidRPr="007E29D3">
              <w:rPr>
                <w:i/>
                <w:iCs/>
                <w:color w:val="000000"/>
                <w:sz w:val="20"/>
                <w:szCs w:val="20"/>
              </w:rPr>
              <w:t>32.271</w:t>
            </w:r>
          </w:p>
        </w:tc>
        <w:tc>
          <w:tcPr>
            <w:tcW w:w="1040" w:type="dxa"/>
            <w:tcBorders>
              <w:top w:val="nil"/>
              <w:left w:val="nil"/>
              <w:bottom w:val="single" w:sz="4" w:space="0" w:color="auto"/>
              <w:right w:val="single" w:sz="4" w:space="0" w:color="auto"/>
            </w:tcBorders>
            <w:shd w:val="clear" w:color="000000" w:fill="D0CECE"/>
            <w:noWrap/>
            <w:hideMark/>
          </w:tcPr>
          <w:p w14:paraId="4219EF9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8098EBB" w14:textId="77777777" w:rsidR="007E29D3" w:rsidRPr="007E29D3" w:rsidRDefault="007E29D3" w:rsidP="007E29D3">
            <w:pPr>
              <w:jc w:val="right"/>
              <w:rPr>
                <w:i/>
                <w:iCs/>
                <w:color w:val="000000"/>
                <w:sz w:val="20"/>
                <w:szCs w:val="20"/>
              </w:rPr>
            </w:pPr>
            <w:r w:rsidRPr="007E29D3">
              <w:rPr>
                <w:i/>
                <w:iCs/>
                <w:color w:val="000000"/>
                <w:sz w:val="20"/>
                <w:szCs w:val="20"/>
              </w:rPr>
              <w:t>271</w:t>
            </w:r>
          </w:p>
        </w:tc>
        <w:tc>
          <w:tcPr>
            <w:tcW w:w="6511" w:type="dxa"/>
            <w:tcBorders>
              <w:top w:val="nil"/>
              <w:left w:val="nil"/>
              <w:bottom w:val="single" w:sz="4" w:space="0" w:color="auto"/>
              <w:right w:val="single" w:sz="4" w:space="0" w:color="auto"/>
            </w:tcBorders>
            <w:shd w:val="clear" w:color="000000" w:fill="D0CECE"/>
            <w:hideMark/>
          </w:tcPr>
          <w:p w14:paraId="21B58715" w14:textId="77777777" w:rsidR="007E29D3" w:rsidRPr="007E29D3" w:rsidRDefault="007E29D3" w:rsidP="007E29D3">
            <w:pPr>
              <w:rPr>
                <w:i/>
                <w:iCs/>
                <w:color w:val="000000"/>
                <w:sz w:val="20"/>
                <w:szCs w:val="20"/>
              </w:rPr>
            </w:pPr>
            <w:r w:rsidRPr="007E29D3">
              <w:rPr>
                <w:i/>
                <w:iCs/>
                <w:color w:val="000000"/>
                <w:sz w:val="20"/>
                <w:szCs w:val="20"/>
              </w:rPr>
              <w:t>Холодильный шкаф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C0C00E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38A7FD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3566B16" w14:textId="77777777" w:rsidR="007E29D3" w:rsidRPr="007E29D3" w:rsidRDefault="007E29D3" w:rsidP="007E29D3">
            <w:pPr>
              <w:jc w:val="right"/>
              <w:rPr>
                <w:i/>
                <w:iCs/>
                <w:color w:val="000000"/>
                <w:sz w:val="20"/>
                <w:szCs w:val="20"/>
              </w:rPr>
            </w:pPr>
            <w:r w:rsidRPr="007E29D3">
              <w:rPr>
                <w:i/>
                <w:iCs/>
                <w:color w:val="000000"/>
                <w:sz w:val="20"/>
                <w:szCs w:val="20"/>
              </w:rPr>
              <w:t xml:space="preserve">105 864,53 </w:t>
            </w:r>
          </w:p>
        </w:tc>
        <w:tc>
          <w:tcPr>
            <w:tcW w:w="2439" w:type="dxa"/>
            <w:tcBorders>
              <w:top w:val="nil"/>
              <w:left w:val="nil"/>
              <w:bottom w:val="single" w:sz="4" w:space="0" w:color="auto"/>
              <w:right w:val="single" w:sz="4" w:space="0" w:color="auto"/>
            </w:tcBorders>
            <w:shd w:val="clear" w:color="000000" w:fill="D0CECE"/>
            <w:noWrap/>
            <w:hideMark/>
          </w:tcPr>
          <w:p w14:paraId="555715FD" w14:textId="77777777" w:rsidR="007E29D3" w:rsidRPr="007E29D3" w:rsidRDefault="007E29D3" w:rsidP="007E29D3">
            <w:pPr>
              <w:jc w:val="right"/>
              <w:rPr>
                <w:i/>
                <w:iCs/>
                <w:color w:val="000000"/>
                <w:sz w:val="20"/>
                <w:szCs w:val="20"/>
              </w:rPr>
            </w:pPr>
            <w:r w:rsidRPr="007E29D3">
              <w:rPr>
                <w:i/>
                <w:iCs/>
                <w:color w:val="000000"/>
                <w:sz w:val="20"/>
                <w:szCs w:val="20"/>
              </w:rPr>
              <w:t xml:space="preserve">105 864,53 </w:t>
            </w:r>
          </w:p>
        </w:tc>
      </w:tr>
      <w:tr w:rsidR="007E29D3" w:rsidRPr="007E29D3" w14:paraId="00F2A78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EA05212" w14:textId="77777777" w:rsidR="007E29D3" w:rsidRPr="007E29D3" w:rsidRDefault="007E29D3" w:rsidP="007E29D3">
            <w:pPr>
              <w:jc w:val="right"/>
              <w:rPr>
                <w:i/>
                <w:iCs/>
                <w:color w:val="000000"/>
                <w:sz w:val="20"/>
                <w:szCs w:val="20"/>
              </w:rPr>
            </w:pPr>
            <w:r w:rsidRPr="007E29D3">
              <w:rPr>
                <w:i/>
                <w:iCs/>
                <w:color w:val="000000"/>
                <w:sz w:val="20"/>
                <w:szCs w:val="20"/>
              </w:rPr>
              <w:t>32.272</w:t>
            </w:r>
          </w:p>
        </w:tc>
        <w:tc>
          <w:tcPr>
            <w:tcW w:w="1040" w:type="dxa"/>
            <w:tcBorders>
              <w:top w:val="nil"/>
              <w:left w:val="nil"/>
              <w:bottom w:val="single" w:sz="4" w:space="0" w:color="auto"/>
              <w:right w:val="single" w:sz="4" w:space="0" w:color="auto"/>
            </w:tcBorders>
            <w:shd w:val="clear" w:color="000000" w:fill="D0CECE"/>
            <w:noWrap/>
            <w:hideMark/>
          </w:tcPr>
          <w:p w14:paraId="67797A3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A519B2B" w14:textId="77777777" w:rsidR="007E29D3" w:rsidRPr="007E29D3" w:rsidRDefault="007E29D3" w:rsidP="007E29D3">
            <w:pPr>
              <w:jc w:val="right"/>
              <w:rPr>
                <w:i/>
                <w:iCs/>
                <w:color w:val="000000"/>
                <w:sz w:val="20"/>
                <w:szCs w:val="20"/>
              </w:rPr>
            </w:pPr>
            <w:r w:rsidRPr="007E29D3">
              <w:rPr>
                <w:i/>
                <w:iCs/>
                <w:color w:val="000000"/>
                <w:sz w:val="20"/>
                <w:szCs w:val="20"/>
              </w:rPr>
              <w:t>272</w:t>
            </w:r>
          </w:p>
        </w:tc>
        <w:tc>
          <w:tcPr>
            <w:tcW w:w="6511" w:type="dxa"/>
            <w:tcBorders>
              <w:top w:val="nil"/>
              <w:left w:val="nil"/>
              <w:bottom w:val="single" w:sz="4" w:space="0" w:color="auto"/>
              <w:right w:val="single" w:sz="4" w:space="0" w:color="auto"/>
            </w:tcBorders>
            <w:shd w:val="clear" w:color="000000" w:fill="D0CECE"/>
            <w:hideMark/>
          </w:tcPr>
          <w:p w14:paraId="67BA93A4" w14:textId="77777777" w:rsidR="007E29D3" w:rsidRPr="007E29D3" w:rsidRDefault="007E29D3" w:rsidP="007E29D3">
            <w:pPr>
              <w:rPr>
                <w:i/>
                <w:iCs/>
                <w:color w:val="000000"/>
                <w:sz w:val="20"/>
                <w:szCs w:val="20"/>
              </w:rPr>
            </w:pPr>
            <w:r w:rsidRPr="007E29D3">
              <w:rPr>
                <w:i/>
                <w:iCs/>
                <w:color w:val="000000"/>
                <w:sz w:val="20"/>
                <w:szCs w:val="20"/>
              </w:rPr>
              <w:t>Картофелечистка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BBEDE4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4634D7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09FED9A" w14:textId="77777777" w:rsidR="007E29D3" w:rsidRPr="007E29D3" w:rsidRDefault="007E29D3" w:rsidP="007E29D3">
            <w:pPr>
              <w:jc w:val="right"/>
              <w:rPr>
                <w:i/>
                <w:iCs/>
                <w:color w:val="000000"/>
                <w:sz w:val="20"/>
                <w:szCs w:val="20"/>
              </w:rPr>
            </w:pPr>
            <w:r w:rsidRPr="007E29D3">
              <w:rPr>
                <w:i/>
                <w:iCs/>
                <w:color w:val="000000"/>
                <w:sz w:val="20"/>
                <w:szCs w:val="20"/>
              </w:rPr>
              <w:t xml:space="preserve">86 265,83 </w:t>
            </w:r>
          </w:p>
        </w:tc>
        <w:tc>
          <w:tcPr>
            <w:tcW w:w="2439" w:type="dxa"/>
            <w:tcBorders>
              <w:top w:val="nil"/>
              <w:left w:val="nil"/>
              <w:bottom w:val="single" w:sz="4" w:space="0" w:color="auto"/>
              <w:right w:val="single" w:sz="4" w:space="0" w:color="auto"/>
            </w:tcBorders>
            <w:shd w:val="clear" w:color="000000" w:fill="D0CECE"/>
            <w:noWrap/>
            <w:hideMark/>
          </w:tcPr>
          <w:p w14:paraId="226B1433" w14:textId="77777777" w:rsidR="007E29D3" w:rsidRPr="007E29D3" w:rsidRDefault="007E29D3" w:rsidP="007E29D3">
            <w:pPr>
              <w:jc w:val="right"/>
              <w:rPr>
                <w:i/>
                <w:iCs/>
                <w:color w:val="000000"/>
                <w:sz w:val="20"/>
                <w:szCs w:val="20"/>
              </w:rPr>
            </w:pPr>
            <w:r w:rsidRPr="007E29D3">
              <w:rPr>
                <w:i/>
                <w:iCs/>
                <w:color w:val="000000"/>
                <w:sz w:val="20"/>
                <w:szCs w:val="20"/>
              </w:rPr>
              <w:t xml:space="preserve">86 265,83 </w:t>
            </w:r>
          </w:p>
        </w:tc>
      </w:tr>
      <w:tr w:rsidR="007E29D3" w:rsidRPr="007E29D3" w14:paraId="3971CC5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812501E" w14:textId="77777777" w:rsidR="007E29D3" w:rsidRPr="007E29D3" w:rsidRDefault="007E29D3" w:rsidP="007E29D3">
            <w:pPr>
              <w:jc w:val="right"/>
              <w:rPr>
                <w:color w:val="000000"/>
                <w:sz w:val="20"/>
                <w:szCs w:val="20"/>
              </w:rPr>
            </w:pPr>
            <w:r w:rsidRPr="007E29D3">
              <w:rPr>
                <w:color w:val="000000"/>
                <w:sz w:val="20"/>
                <w:szCs w:val="20"/>
              </w:rPr>
              <w:t>32.273</w:t>
            </w:r>
          </w:p>
        </w:tc>
        <w:tc>
          <w:tcPr>
            <w:tcW w:w="1040" w:type="dxa"/>
            <w:tcBorders>
              <w:top w:val="nil"/>
              <w:left w:val="nil"/>
              <w:bottom w:val="single" w:sz="4" w:space="0" w:color="auto"/>
              <w:right w:val="single" w:sz="4" w:space="0" w:color="auto"/>
            </w:tcBorders>
            <w:shd w:val="clear" w:color="000000" w:fill="FFFFFF"/>
            <w:noWrap/>
            <w:hideMark/>
          </w:tcPr>
          <w:p w14:paraId="719879D2"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01865A77" w14:textId="77777777" w:rsidR="007E29D3" w:rsidRPr="007E29D3" w:rsidRDefault="007E29D3" w:rsidP="007E29D3">
            <w:pPr>
              <w:jc w:val="right"/>
              <w:rPr>
                <w:color w:val="000000"/>
                <w:sz w:val="20"/>
                <w:szCs w:val="20"/>
              </w:rPr>
            </w:pPr>
            <w:r w:rsidRPr="007E29D3">
              <w:rPr>
                <w:color w:val="000000"/>
                <w:sz w:val="20"/>
                <w:szCs w:val="20"/>
              </w:rPr>
              <w:t>273</w:t>
            </w:r>
          </w:p>
        </w:tc>
        <w:tc>
          <w:tcPr>
            <w:tcW w:w="6511" w:type="dxa"/>
            <w:tcBorders>
              <w:top w:val="nil"/>
              <w:left w:val="nil"/>
              <w:bottom w:val="single" w:sz="4" w:space="0" w:color="auto"/>
              <w:right w:val="single" w:sz="4" w:space="0" w:color="auto"/>
            </w:tcBorders>
            <w:shd w:val="clear" w:color="000000" w:fill="FFFFFF"/>
            <w:hideMark/>
          </w:tcPr>
          <w:p w14:paraId="1A492D5F" w14:textId="77777777" w:rsidR="007E29D3" w:rsidRPr="007E29D3" w:rsidRDefault="007E29D3" w:rsidP="007E29D3">
            <w:pPr>
              <w:rPr>
                <w:color w:val="000000"/>
                <w:sz w:val="20"/>
                <w:szCs w:val="20"/>
              </w:rPr>
            </w:pPr>
            <w:r w:rsidRPr="007E29D3">
              <w:rPr>
                <w:color w:val="000000"/>
                <w:sz w:val="20"/>
                <w:szCs w:val="20"/>
              </w:rPr>
              <w:t>Мойка бытовая</w:t>
            </w:r>
          </w:p>
        </w:tc>
        <w:tc>
          <w:tcPr>
            <w:tcW w:w="1276" w:type="dxa"/>
            <w:tcBorders>
              <w:top w:val="nil"/>
              <w:left w:val="nil"/>
              <w:bottom w:val="single" w:sz="4" w:space="0" w:color="auto"/>
              <w:right w:val="single" w:sz="4" w:space="0" w:color="auto"/>
            </w:tcBorders>
            <w:shd w:val="clear" w:color="000000" w:fill="FFFFFF"/>
            <w:noWrap/>
            <w:hideMark/>
          </w:tcPr>
          <w:p w14:paraId="045E5A7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2C0B0F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5514131" w14:textId="77777777" w:rsidR="007E29D3" w:rsidRPr="007E29D3" w:rsidRDefault="007E29D3" w:rsidP="007E29D3">
            <w:pPr>
              <w:jc w:val="right"/>
              <w:rPr>
                <w:color w:val="000000"/>
                <w:sz w:val="20"/>
                <w:szCs w:val="20"/>
              </w:rPr>
            </w:pPr>
            <w:r w:rsidRPr="007E29D3">
              <w:rPr>
                <w:color w:val="000000"/>
                <w:sz w:val="20"/>
                <w:szCs w:val="20"/>
              </w:rPr>
              <w:t xml:space="preserve">21 841,20 </w:t>
            </w:r>
          </w:p>
        </w:tc>
        <w:tc>
          <w:tcPr>
            <w:tcW w:w="2439" w:type="dxa"/>
            <w:tcBorders>
              <w:top w:val="nil"/>
              <w:left w:val="nil"/>
              <w:bottom w:val="single" w:sz="4" w:space="0" w:color="auto"/>
              <w:right w:val="single" w:sz="4" w:space="0" w:color="auto"/>
            </w:tcBorders>
            <w:shd w:val="clear" w:color="000000" w:fill="FFFFFF"/>
            <w:noWrap/>
            <w:hideMark/>
          </w:tcPr>
          <w:p w14:paraId="393ECE01" w14:textId="77777777" w:rsidR="007E29D3" w:rsidRPr="007E29D3" w:rsidRDefault="007E29D3" w:rsidP="007E29D3">
            <w:pPr>
              <w:jc w:val="right"/>
              <w:rPr>
                <w:color w:val="000000"/>
                <w:sz w:val="20"/>
                <w:szCs w:val="20"/>
              </w:rPr>
            </w:pPr>
            <w:r w:rsidRPr="007E29D3">
              <w:rPr>
                <w:color w:val="000000"/>
                <w:sz w:val="20"/>
                <w:szCs w:val="20"/>
              </w:rPr>
              <w:t xml:space="preserve">21 841,20 </w:t>
            </w:r>
          </w:p>
        </w:tc>
      </w:tr>
      <w:tr w:rsidR="007E29D3" w:rsidRPr="007E29D3" w14:paraId="0988D0A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DB95B88" w14:textId="77777777" w:rsidR="007E29D3" w:rsidRPr="007E29D3" w:rsidRDefault="007E29D3" w:rsidP="007E29D3">
            <w:pPr>
              <w:jc w:val="right"/>
              <w:rPr>
                <w:i/>
                <w:iCs/>
                <w:color w:val="000000"/>
                <w:sz w:val="20"/>
                <w:szCs w:val="20"/>
              </w:rPr>
            </w:pPr>
            <w:r w:rsidRPr="007E29D3">
              <w:rPr>
                <w:i/>
                <w:iCs/>
                <w:color w:val="000000"/>
                <w:sz w:val="20"/>
                <w:szCs w:val="20"/>
              </w:rPr>
              <w:t>32.274</w:t>
            </w:r>
          </w:p>
        </w:tc>
        <w:tc>
          <w:tcPr>
            <w:tcW w:w="1040" w:type="dxa"/>
            <w:tcBorders>
              <w:top w:val="nil"/>
              <w:left w:val="nil"/>
              <w:bottom w:val="single" w:sz="4" w:space="0" w:color="auto"/>
              <w:right w:val="single" w:sz="4" w:space="0" w:color="auto"/>
            </w:tcBorders>
            <w:shd w:val="clear" w:color="000000" w:fill="D0CECE"/>
            <w:noWrap/>
            <w:hideMark/>
          </w:tcPr>
          <w:p w14:paraId="2AF94B2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8C4A302" w14:textId="77777777" w:rsidR="007E29D3" w:rsidRPr="007E29D3" w:rsidRDefault="007E29D3" w:rsidP="007E29D3">
            <w:pPr>
              <w:jc w:val="right"/>
              <w:rPr>
                <w:i/>
                <w:iCs/>
                <w:color w:val="000000"/>
                <w:sz w:val="20"/>
                <w:szCs w:val="20"/>
              </w:rPr>
            </w:pPr>
            <w:r w:rsidRPr="007E29D3">
              <w:rPr>
                <w:i/>
                <w:iCs/>
                <w:color w:val="000000"/>
                <w:sz w:val="20"/>
                <w:szCs w:val="20"/>
              </w:rPr>
              <w:t>274</w:t>
            </w:r>
          </w:p>
        </w:tc>
        <w:tc>
          <w:tcPr>
            <w:tcW w:w="6511" w:type="dxa"/>
            <w:tcBorders>
              <w:top w:val="nil"/>
              <w:left w:val="nil"/>
              <w:bottom w:val="single" w:sz="4" w:space="0" w:color="auto"/>
              <w:right w:val="single" w:sz="4" w:space="0" w:color="auto"/>
            </w:tcBorders>
            <w:shd w:val="clear" w:color="000000" w:fill="D0CECE"/>
            <w:hideMark/>
          </w:tcPr>
          <w:p w14:paraId="6AAE5206" w14:textId="77777777" w:rsidR="007E29D3" w:rsidRPr="007E29D3" w:rsidRDefault="007E29D3" w:rsidP="007E29D3">
            <w:pPr>
              <w:rPr>
                <w:i/>
                <w:iCs/>
                <w:color w:val="000000"/>
                <w:sz w:val="20"/>
                <w:szCs w:val="20"/>
              </w:rPr>
            </w:pPr>
            <w:r w:rsidRPr="007E29D3">
              <w:rPr>
                <w:i/>
                <w:iCs/>
                <w:color w:val="000000"/>
                <w:sz w:val="20"/>
                <w:szCs w:val="20"/>
              </w:rPr>
              <w:t>Ванна моечная односекционная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C8DA94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1A35D90"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3491836" w14:textId="77777777" w:rsidR="007E29D3" w:rsidRPr="007E29D3" w:rsidRDefault="007E29D3" w:rsidP="007E29D3">
            <w:pPr>
              <w:jc w:val="right"/>
              <w:rPr>
                <w:i/>
                <w:iCs/>
                <w:color w:val="000000"/>
                <w:sz w:val="20"/>
                <w:szCs w:val="20"/>
              </w:rPr>
            </w:pPr>
            <w:r w:rsidRPr="007E29D3">
              <w:rPr>
                <w:i/>
                <w:iCs/>
                <w:color w:val="000000"/>
                <w:sz w:val="20"/>
                <w:szCs w:val="20"/>
              </w:rPr>
              <w:t xml:space="preserve">35 232,74 </w:t>
            </w:r>
          </w:p>
        </w:tc>
        <w:tc>
          <w:tcPr>
            <w:tcW w:w="2439" w:type="dxa"/>
            <w:tcBorders>
              <w:top w:val="nil"/>
              <w:left w:val="nil"/>
              <w:bottom w:val="single" w:sz="4" w:space="0" w:color="auto"/>
              <w:right w:val="single" w:sz="4" w:space="0" w:color="auto"/>
            </w:tcBorders>
            <w:shd w:val="clear" w:color="000000" w:fill="D0CECE"/>
            <w:noWrap/>
            <w:hideMark/>
          </w:tcPr>
          <w:p w14:paraId="76327A40" w14:textId="77777777" w:rsidR="007E29D3" w:rsidRPr="007E29D3" w:rsidRDefault="007E29D3" w:rsidP="007E29D3">
            <w:pPr>
              <w:jc w:val="right"/>
              <w:rPr>
                <w:i/>
                <w:iCs/>
                <w:color w:val="000000"/>
                <w:sz w:val="20"/>
                <w:szCs w:val="20"/>
              </w:rPr>
            </w:pPr>
            <w:r w:rsidRPr="007E29D3">
              <w:rPr>
                <w:i/>
                <w:iCs/>
                <w:color w:val="000000"/>
                <w:sz w:val="20"/>
                <w:szCs w:val="20"/>
              </w:rPr>
              <w:t xml:space="preserve">70 465,48 </w:t>
            </w:r>
          </w:p>
        </w:tc>
      </w:tr>
      <w:tr w:rsidR="007E29D3" w:rsidRPr="007E29D3" w14:paraId="3662B0D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0B9639E" w14:textId="77777777" w:rsidR="007E29D3" w:rsidRPr="007E29D3" w:rsidRDefault="007E29D3" w:rsidP="007E29D3">
            <w:pPr>
              <w:jc w:val="right"/>
              <w:rPr>
                <w:i/>
                <w:iCs/>
                <w:color w:val="000000"/>
                <w:sz w:val="20"/>
                <w:szCs w:val="20"/>
              </w:rPr>
            </w:pPr>
            <w:r w:rsidRPr="007E29D3">
              <w:rPr>
                <w:i/>
                <w:iCs/>
                <w:color w:val="000000"/>
                <w:sz w:val="20"/>
                <w:szCs w:val="20"/>
              </w:rPr>
              <w:t>32.275</w:t>
            </w:r>
          </w:p>
        </w:tc>
        <w:tc>
          <w:tcPr>
            <w:tcW w:w="1040" w:type="dxa"/>
            <w:tcBorders>
              <w:top w:val="nil"/>
              <w:left w:val="nil"/>
              <w:bottom w:val="single" w:sz="4" w:space="0" w:color="auto"/>
              <w:right w:val="single" w:sz="4" w:space="0" w:color="auto"/>
            </w:tcBorders>
            <w:shd w:val="clear" w:color="000000" w:fill="D0CECE"/>
            <w:noWrap/>
            <w:hideMark/>
          </w:tcPr>
          <w:p w14:paraId="432F932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32CB7C1" w14:textId="77777777" w:rsidR="007E29D3" w:rsidRPr="007E29D3" w:rsidRDefault="007E29D3" w:rsidP="007E29D3">
            <w:pPr>
              <w:jc w:val="right"/>
              <w:rPr>
                <w:i/>
                <w:iCs/>
                <w:color w:val="000000"/>
                <w:sz w:val="20"/>
                <w:szCs w:val="20"/>
              </w:rPr>
            </w:pPr>
            <w:r w:rsidRPr="007E29D3">
              <w:rPr>
                <w:i/>
                <w:iCs/>
                <w:color w:val="000000"/>
                <w:sz w:val="20"/>
                <w:szCs w:val="20"/>
              </w:rPr>
              <w:t>275</w:t>
            </w:r>
          </w:p>
        </w:tc>
        <w:tc>
          <w:tcPr>
            <w:tcW w:w="6511" w:type="dxa"/>
            <w:tcBorders>
              <w:top w:val="nil"/>
              <w:left w:val="nil"/>
              <w:bottom w:val="single" w:sz="4" w:space="0" w:color="auto"/>
              <w:right w:val="single" w:sz="4" w:space="0" w:color="auto"/>
            </w:tcBorders>
            <w:shd w:val="clear" w:color="000000" w:fill="D0CECE"/>
            <w:hideMark/>
          </w:tcPr>
          <w:p w14:paraId="35921B44" w14:textId="77777777" w:rsidR="007E29D3" w:rsidRPr="007E29D3" w:rsidRDefault="007E29D3" w:rsidP="007E29D3">
            <w:pPr>
              <w:rPr>
                <w:i/>
                <w:iCs/>
                <w:color w:val="000000"/>
                <w:sz w:val="20"/>
                <w:szCs w:val="20"/>
              </w:rPr>
            </w:pPr>
            <w:r w:rsidRPr="007E29D3">
              <w:rPr>
                <w:i/>
                <w:iCs/>
                <w:color w:val="000000"/>
                <w:sz w:val="20"/>
                <w:szCs w:val="20"/>
              </w:rPr>
              <w:t>Шкаф для хлеба 2-створчатый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12CC35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D4FA17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2F18A60" w14:textId="77777777" w:rsidR="007E29D3" w:rsidRPr="007E29D3" w:rsidRDefault="007E29D3" w:rsidP="007E29D3">
            <w:pPr>
              <w:jc w:val="right"/>
              <w:rPr>
                <w:i/>
                <w:iCs/>
                <w:color w:val="000000"/>
                <w:sz w:val="20"/>
                <w:szCs w:val="20"/>
              </w:rPr>
            </w:pPr>
            <w:r w:rsidRPr="007E29D3">
              <w:rPr>
                <w:i/>
                <w:iCs/>
                <w:color w:val="000000"/>
                <w:sz w:val="20"/>
                <w:szCs w:val="20"/>
              </w:rPr>
              <w:t xml:space="preserve">66 222,49 </w:t>
            </w:r>
          </w:p>
        </w:tc>
        <w:tc>
          <w:tcPr>
            <w:tcW w:w="2439" w:type="dxa"/>
            <w:tcBorders>
              <w:top w:val="nil"/>
              <w:left w:val="nil"/>
              <w:bottom w:val="single" w:sz="4" w:space="0" w:color="auto"/>
              <w:right w:val="single" w:sz="4" w:space="0" w:color="auto"/>
            </w:tcBorders>
            <w:shd w:val="clear" w:color="000000" w:fill="D0CECE"/>
            <w:noWrap/>
            <w:hideMark/>
          </w:tcPr>
          <w:p w14:paraId="2756575F" w14:textId="77777777" w:rsidR="007E29D3" w:rsidRPr="007E29D3" w:rsidRDefault="007E29D3" w:rsidP="007E29D3">
            <w:pPr>
              <w:jc w:val="right"/>
              <w:rPr>
                <w:i/>
                <w:iCs/>
                <w:color w:val="000000"/>
                <w:sz w:val="20"/>
                <w:szCs w:val="20"/>
              </w:rPr>
            </w:pPr>
            <w:r w:rsidRPr="007E29D3">
              <w:rPr>
                <w:i/>
                <w:iCs/>
                <w:color w:val="000000"/>
                <w:sz w:val="20"/>
                <w:szCs w:val="20"/>
              </w:rPr>
              <w:t xml:space="preserve">66 222,49 </w:t>
            </w:r>
          </w:p>
        </w:tc>
      </w:tr>
      <w:tr w:rsidR="007E29D3" w:rsidRPr="007E29D3" w14:paraId="599A029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3267C47" w14:textId="77777777" w:rsidR="007E29D3" w:rsidRPr="007E29D3" w:rsidRDefault="007E29D3" w:rsidP="007E29D3">
            <w:pPr>
              <w:jc w:val="right"/>
              <w:rPr>
                <w:i/>
                <w:iCs/>
                <w:color w:val="000000"/>
                <w:sz w:val="20"/>
                <w:szCs w:val="20"/>
              </w:rPr>
            </w:pPr>
            <w:r w:rsidRPr="007E29D3">
              <w:rPr>
                <w:i/>
                <w:iCs/>
                <w:color w:val="000000"/>
                <w:sz w:val="20"/>
                <w:szCs w:val="20"/>
              </w:rPr>
              <w:t>32.276</w:t>
            </w:r>
          </w:p>
        </w:tc>
        <w:tc>
          <w:tcPr>
            <w:tcW w:w="1040" w:type="dxa"/>
            <w:tcBorders>
              <w:top w:val="nil"/>
              <w:left w:val="nil"/>
              <w:bottom w:val="single" w:sz="4" w:space="0" w:color="auto"/>
              <w:right w:val="single" w:sz="4" w:space="0" w:color="auto"/>
            </w:tcBorders>
            <w:shd w:val="clear" w:color="000000" w:fill="D0CECE"/>
            <w:noWrap/>
            <w:hideMark/>
          </w:tcPr>
          <w:p w14:paraId="767A594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EC0D0F1" w14:textId="77777777" w:rsidR="007E29D3" w:rsidRPr="007E29D3" w:rsidRDefault="007E29D3" w:rsidP="007E29D3">
            <w:pPr>
              <w:jc w:val="right"/>
              <w:rPr>
                <w:i/>
                <w:iCs/>
                <w:color w:val="000000"/>
                <w:sz w:val="20"/>
                <w:szCs w:val="20"/>
              </w:rPr>
            </w:pPr>
            <w:r w:rsidRPr="007E29D3">
              <w:rPr>
                <w:i/>
                <w:iCs/>
                <w:color w:val="000000"/>
                <w:sz w:val="20"/>
                <w:szCs w:val="20"/>
              </w:rPr>
              <w:t>276</w:t>
            </w:r>
          </w:p>
        </w:tc>
        <w:tc>
          <w:tcPr>
            <w:tcW w:w="6511" w:type="dxa"/>
            <w:tcBorders>
              <w:top w:val="nil"/>
              <w:left w:val="nil"/>
              <w:bottom w:val="single" w:sz="4" w:space="0" w:color="auto"/>
              <w:right w:val="single" w:sz="4" w:space="0" w:color="auto"/>
            </w:tcBorders>
            <w:shd w:val="clear" w:color="000000" w:fill="D0CECE"/>
            <w:hideMark/>
          </w:tcPr>
          <w:p w14:paraId="561C8298" w14:textId="77777777" w:rsidR="007E29D3" w:rsidRPr="007E29D3" w:rsidRDefault="007E29D3" w:rsidP="007E29D3">
            <w:pPr>
              <w:rPr>
                <w:i/>
                <w:iCs/>
                <w:color w:val="000000"/>
                <w:sz w:val="20"/>
                <w:szCs w:val="20"/>
              </w:rPr>
            </w:pPr>
            <w:r w:rsidRPr="007E29D3">
              <w:rPr>
                <w:i/>
                <w:iCs/>
                <w:color w:val="000000"/>
                <w:sz w:val="20"/>
                <w:szCs w:val="20"/>
              </w:rPr>
              <w:t>Стеллаж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CAE14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8313563"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2D9F394" w14:textId="77777777" w:rsidR="007E29D3" w:rsidRPr="007E29D3" w:rsidRDefault="007E29D3" w:rsidP="007E29D3">
            <w:pPr>
              <w:jc w:val="right"/>
              <w:rPr>
                <w:i/>
                <w:iCs/>
                <w:color w:val="000000"/>
                <w:sz w:val="20"/>
                <w:szCs w:val="20"/>
              </w:rPr>
            </w:pPr>
            <w:r w:rsidRPr="007E29D3">
              <w:rPr>
                <w:i/>
                <w:iCs/>
                <w:color w:val="000000"/>
                <w:sz w:val="20"/>
                <w:szCs w:val="20"/>
              </w:rPr>
              <w:t xml:space="preserve">17 238,88 </w:t>
            </w:r>
          </w:p>
        </w:tc>
        <w:tc>
          <w:tcPr>
            <w:tcW w:w="2439" w:type="dxa"/>
            <w:tcBorders>
              <w:top w:val="nil"/>
              <w:left w:val="nil"/>
              <w:bottom w:val="single" w:sz="4" w:space="0" w:color="auto"/>
              <w:right w:val="single" w:sz="4" w:space="0" w:color="auto"/>
            </w:tcBorders>
            <w:shd w:val="clear" w:color="000000" w:fill="D0CECE"/>
            <w:noWrap/>
            <w:hideMark/>
          </w:tcPr>
          <w:p w14:paraId="3E623BB9" w14:textId="77777777" w:rsidR="007E29D3" w:rsidRPr="007E29D3" w:rsidRDefault="007E29D3" w:rsidP="007E29D3">
            <w:pPr>
              <w:jc w:val="right"/>
              <w:rPr>
                <w:i/>
                <w:iCs/>
                <w:color w:val="000000"/>
                <w:sz w:val="20"/>
                <w:szCs w:val="20"/>
              </w:rPr>
            </w:pPr>
            <w:r w:rsidRPr="007E29D3">
              <w:rPr>
                <w:i/>
                <w:iCs/>
                <w:color w:val="000000"/>
                <w:sz w:val="20"/>
                <w:szCs w:val="20"/>
              </w:rPr>
              <w:t xml:space="preserve">34 477,76 </w:t>
            </w:r>
          </w:p>
        </w:tc>
      </w:tr>
      <w:tr w:rsidR="007E29D3" w:rsidRPr="007E29D3" w14:paraId="260F0BD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4617721" w14:textId="77777777" w:rsidR="007E29D3" w:rsidRPr="007E29D3" w:rsidRDefault="007E29D3" w:rsidP="007E29D3">
            <w:pPr>
              <w:jc w:val="right"/>
              <w:rPr>
                <w:i/>
                <w:iCs/>
                <w:color w:val="000000"/>
                <w:sz w:val="20"/>
                <w:szCs w:val="20"/>
              </w:rPr>
            </w:pPr>
            <w:r w:rsidRPr="007E29D3">
              <w:rPr>
                <w:i/>
                <w:iCs/>
                <w:color w:val="000000"/>
                <w:sz w:val="20"/>
                <w:szCs w:val="20"/>
              </w:rPr>
              <w:t>32.277</w:t>
            </w:r>
          </w:p>
        </w:tc>
        <w:tc>
          <w:tcPr>
            <w:tcW w:w="1040" w:type="dxa"/>
            <w:tcBorders>
              <w:top w:val="nil"/>
              <w:left w:val="nil"/>
              <w:bottom w:val="single" w:sz="4" w:space="0" w:color="auto"/>
              <w:right w:val="single" w:sz="4" w:space="0" w:color="auto"/>
            </w:tcBorders>
            <w:shd w:val="clear" w:color="000000" w:fill="D0CECE"/>
            <w:noWrap/>
            <w:hideMark/>
          </w:tcPr>
          <w:p w14:paraId="2A23E98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EC2D741" w14:textId="77777777" w:rsidR="007E29D3" w:rsidRPr="007E29D3" w:rsidRDefault="007E29D3" w:rsidP="007E29D3">
            <w:pPr>
              <w:jc w:val="right"/>
              <w:rPr>
                <w:i/>
                <w:iCs/>
                <w:color w:val="000000"/>
                <w:sz w:val="20"/>
                <w:szCs w:val="20"/>
              </w:rPr>
            </w:pPr>
            <w:r w:rsidRPr="007E29D3">
              <w:rPr>
                <w:i/>
                <w:iCs/>
                <w:color w:val="000000"/>
                <w:sz w:val="20"/>
                <w:szCs w:val="20"/>
              </w:rPr>
              <w:t>277</w:t>
            </w:r>
          </w:p>
        </w:tc>
        <w:tc>
          <w:tcPr>
            <w:tcW w:w="6511" w:type="dxa"/>
            <w:tcBorders>
              <w:top w:val="nil"/>
              <w:left w:val="nil"/>
              <w:bottom w:val="single" w:sz="4" w:space="0" w:color="auto"/>
              <w:right w:val="single" w:sz="4" w:space="0" w:color="auto"/>
            </w:tcBorders>
            <w:shd w:val="clear" w:color="000000" w:fill="D0CECE"/>
            <w:hideMark/>
          </w:tcPr>
          <w:p w14:paraId="53C8B214" w14:textId="77777777" w:rsidR="007E29D3" w:rsidRPr="007E29D3" w:rsidRDefault="007E29D3" w:rsidP="007E29D3">
            <w:pPr>
              <w:rPr>
                <w:i/>
                <w:iCs/>
                <w:color w:val="000000"/>
                <w:sz w:val="20"/>
                <w:szCs w:val="20"/>
              </w:rPr>
            </w:pPr>
            <w:r w:rsidRPr="007E29D3">
              <w:rPr>
                <w:i/>
                <w:iCs/>
                <w:color w:val="000000"/>
                <w:sz w:val="20"/>
                <w:szCs w:val="20"/>
              </w:rPr>
              <w:t>Холодильный шкаф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5647E7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B543C81"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39A1C6DA" w14:textId="77777777" w:rsidR="007E29D3" w:rsidRPr="007E29D3" w:rsidRDefault="007E29D3" w:rsidP="007E29D3">
            <w:pPr>
              <w:jc w:val="right"/>
              <w:rPr>
                <w:i/>
                <w:iCs/>
                <w:color w:val="000000"/>
                <w:sz w:val="20"/>
                <w:szCs w:val="20"/>
              </w:rPr>
            </w:pPr>
            <w:r w:rsidRPr="007E29D3">
              <w:rPr>
                <w:i/>
                <w:iCs/>
                <w:color w:val="000000"/>
                <w:sz w:val="20"/>
                <w:szCs w:val="20"/>
              </w:rPr>
              <w:t xml:space="preserve">105 862,25 </w:t>
            </w:r>
          </w:p>
        </w:tc>
        <w:tc>
          <w:tcPr>
            <w:tcW w:w="2439" w:type="dxa"/>
            <w:tcBorders>
              <w:top w:val="nil"/>
              <w:left w:val="nil"/>
              <w:bottom w:val="single" w:sz="4" w:space="0" w:color="auto"/>
              <w:right w:val="single" w:sz="4" w:space="0" w:color="auto"/>
            </w:tcBorders>
            <w:shd w:val="clear" w:color="000000" w:fill="D0CECE"/>
            <w:noWrap/>
            <w:hideMark/>
          </w:tcPr>
          <w:p w14:paraId="0E56768F" w14:textId="77777777" w:rsidR="007E29D3" w:rsidRPr="007E29D3" w:rsidRDefault="007E29D3" w:rsidP="007E29D3">
            <w:pPr>
              <w:jc w:val="right"/>
              <w:rPr>
                <w:i/>
                <w:iCs/>
                <w:color w:val="000000"/>
                <w:sz w:val="20"/>
                <w:szCs w:val="20"/>
              </w:rPr>
            </w:pPr>
            <w:r w:rsidRPr="007E29D3">
              <w:rPr>
                <w:i/>
                <w:iCs/>
                <w:color w:val="000000"/>
                <w:sz w:val="20"/>
                <w:szCs w:val="20"/>
              </w:rPr>
              <w:t xml:space="preserve">211 724,50 </w:t>
            </w:r>
          </w:p>
        </w:tc>
      </w:tr>
      <w:tr w:rsidR="007E29D3" w:rsidRPr="007E29D3" w14:paraId="4CDBE1B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A46F4CE" w14:textId="77777777" w:rsidR="007E29D3" w:rsidRPr="007E29D3" w:rsidRDefault="007E29D3" w:rsidP="007E29D3">
            <w:pPr>
              <w:jc w:val="right"/>
              <w:rPr>
                <w:i/>
                <w:iCs/>
                <w:color w:val="000000"/>
                <w:sz w:val="20"/>
                <w:szCs w:val="20"/>
              </w:rPr>
            </w:pPr>
            <w:r w:rsidRPr="007E29D3">
              <w:rPr>
                <w:i/>
                <w:iCs/>
                <w:color w:val="000000"/>
                <w:sz w:val="20"/>
                <w:szCs w:val="20"/>
              </w:rPr>
              <w:lastRenderedPageBreak/>
              <w:t>32.278</w:t>
            </w:r>
          </w:p>
        </w:tc>
        <w:tc>
          <w:tcPr>
            <w:tcW w:w="1040" w:type="dxa"/>
            <w:tcBorders>
              <w:top w:val="nil"/>
              <w:left w:val="nil"/>
              <w:bottom w:val="single" w:sz="4" w:space="0" w:color="auto"/>
              <w:right w:val="single" w:sz="4" w:space="0" w:color="auto"/>
            </w:tcBorders>
            <w:shd w:val="clear" w:color="000000" w:fill="D0CECE"/>
            <w:noWrap/>
            <w:hideMark/>
          </w:tcPr>
          <w:p w14:paraId="7F2A3C4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2586264" w14:textId="77777777" w:rsidR="007E29D3" w:rsidRPr="007E29D3" w:rsidRDefault="007E29D3" w:rsidP="007E29D3">
            <w:pPr>
              <w:jc w:val="right"/>
              <w:rPr>
                <w:i/>
                <w:iCs/>
                <w:color w:val="000000"/>
                <w:sz w:val="20"/>
                <w:szCs w:val="20"/>
              </w:rPr>
            </w:pPr>
            <w:r w:rsidRPr="007E29D3">
              <w:rPr>
                <w:i/>
                <w:iCs/>
                <w:color w:val="000000"/>
                <w:sz w:val="20"/>
                <w:szCs w:val="20"/>
              </w:rPr>
              <w:t>278</w:t>
            </w:r>
          </w:p>
        </w:tc>
        <w:tc>
          <w:tcPr>
            <w:tcW w:w="6511" w:type="dxa"/>
            <w:tcBorders>
              <w:top w:val="nil"/>
              <w:left w:val="nil"/>
              <w:bottom w:val="single" w:sz="4" w:space="0" w:color="auto"/>
              <w:right w:val="single" w:sz="4" w:space="0" w:color="auto"/>
            </w:tcBorders>
            <w:shd w:val="clear" w:color="000000" w:fill="D0CECE"/>
            <w:hideMark/>
          </w:tcPr>
          <w:p w14:paraId="63C35916" w14:textId="77777777" w:rsidR="007E29D3" w:rsidRPr="007E29D3" w:rsidRDefault="007E29D3" w:rsidP="007E29D3">
            <w:pPr>
              <w:rPr>
                <w:i/>
                <w:iCs/>
                <w:color w:val="000000"/>
                <w:sz w:val="20"/>
                <w:szCs w:val="20"/>
              </w:rPr>
            </w:pPr>
            <w:r w:rsidRPr="007E29D3">
              <w:rPr>
                <w:i/>
                <w:iCs/>
                <w:color w:val="000000"/>
                <w:sz w:val="20"/>
                <w:szCs w:val="20"/>
              </w:rPr>
              <w:t>Морозильный ларь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83D9B2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E74F75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84085FC" w14:textId="77777777" w:rsidR="007E29D3" w:rsidRPr="007E29D3" w:rsidRDefault="007E29D3" w:rsidP="007E29D3">
            <w:pPr>
              <w:jc w:val="right"/>
              <w:rPr>
                <w:i/>
                <w:iCs/>
                <w:color w:val="000000"/>
                <w:sz w:val="20"/>
                <w:szCs w:val="20"/>
              </w:rPr>
            </w:pPr>
            <w:r w:rsidRPr="007E29D3">
              <w:rPr>
                <w:i/>
                <w:iCs/>
                <w:color w:val="000000"/>
                <w:sz w:val="20"/>
                <w:szCs w:val="20"/>
              </w:rPr>
              <w:t xml:space="preserve">29 283,75 </w:t>
            </w:r>
          </w:p>
        </w:tc>
        <w:tc>
          <w:tcPr>
            <w:tcW w:w="2439" w:type="dxa"/>
            <w:tcBorders>
              <w:top w:val="nil"/>
              <w:left w:val="nil"/>
              <w:bottom w:val="single" w:sz="4" w:space="0" w:color="auto"/>
              <w:right w:val="single" w:sz="4" w:space="0" w:color="auto"/>
            </w:tcBorders>
            <w:shd w:val="clear" w:color="000000" w:fill="D0CECE"/>
            <w:noWrap/>
            <w:hideMark/>
          </w:tcPr>
          <w:p w14:paraId="5E611127" w14:textId="77777777" w:rsidR="007E29D3" w:rsidRPr="007E29D3" w:rsidRDefault="007E29D3" w:rsidP="007E29D3">
            <w:pPr>
              <w:jc w:val="right"/>
              <w:rPr>
                <w:i/>
                <w:iCs/>
                <w:color w:val="000000"/>
                <w:sz w:val="20"/>
                <w:szCs w:val="20"/>
              </w:rPr>
            </w:pPr>
            <w:r w:rsidRPr="007E29D3">
              <w:rPr>
                <w:i/>
                <w:iCs/>
                <w:color w:val="000000"/>
                <w:sz w:val="20"/>
                <w:szCs w:val="20"/>
              </w:rPr>
              <w:t xml:space="preserve">29 283,75 </w:t>
            </w:r>
          </w:p>
        </w:tc>
      </w:tr>
      <w:tr w:rsidR="007E29D3" w:rsidRPr="007E29D3" w14:paraId="1C03012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A6E9CBF" w14:textId="77777777" w:rsidR="007E29D3" w:rsidRPr="007E29D3" w:rsidRDefault="007E29D3" w:rsidP="007E29D3">
            <w:pPr>
              <w:jc w:val="right"/>
              <w:rPr>
                <w:i/>
                <w:iCs/>
                <w:color w:val="000000"/>
                <w:sz w:val="20"/>
                <w:szCs w:val="20"/>
              </w:rPr>
            </w:pPr>
            <w:r w:rsidRPr="007E29D3">
              <w:rPr>
                <w:i/>
                <w:iCs/>
                <w:color w:val="000000"/>
                <w:sz w:val="20"/>
                <w:szCs w:val="20"/>
              </w:rPr>
              <w:t>32.279</w:t>
            </w:r>
          </w:p>
        </w:tc>
        <w:tc>
          <w:tcPr>
            <w:tcW w:w="1040" w:type="dxa"/>
            <w:tcBorders>
              <w:top w:val="nil"/>
              <w:left w:val="nil"/>
              <w:bottom w:val="single" w:sz="4" w:space="0" w:color="auto"/>
              <w:right w:val="single" w:sz="4" w:space="0" w:color="auto"/>
            </w:tcBorders>
            <w:shd w:val="clear" w:color="000000" w:fill="D0CECE"/>
            <w:noWrap/>
            <w:hideMark/>
          </w:tcPr>
          <w:p w14:paraId="7080038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A136DF0" w14:textId="77777777" w:rsidR="007E29D3" w:rsidRPr="007E29D3" w:rsidRDefault="007E29D3" w:rsidP="007E29D3">
            <w:pPr>
              <w:jc w:val="right"/>
              <w:rPr>
                <w:i/>
                <w:iCs/>
                <w:color w:val="000000"/>
                <w:sz w:val="20"/>
                <w:szCs w:val="20"/>
              </w:rPr>
            </w:pPr>
            <w:r w:rsidRPr="007E29D3">
              <w:rPr>
                <w:i/>
                <w:iCs/>
                <w:color w:val="000000"/>
                <w:sz w:val="20"/>
                <w:szCs w:val="20"/>
              </w:rPr>
              <w:t>279</w:t>
            </w:r>
          </w:p>
        </w:tc>
        <w:tc>
          <w:tcPr>
            <w:tcW w:w="6511" w:type="dxa"/>
            <w:tcBorders>
              <w:top w:val="nil"/>
              <w:left w:val="nil"/>
              <w:bottom w:val="single" w:sz="4" w:space="0" w:color="auto"/>
              <w:right w:val="single" w:sz="4" w:space="0" w:color="auto"/>
            </w:tcBorders>
            <w:shd w:val="clear" w:color="000000" w:fill="D0CECE"/>
            <w:hideMark/>
          </w:tcPr>
          <w:p w14:paraId="566D769D" w14:textId="77777777" w:rsidR="007E29D3" w:rsidRPr="007E29D3" w:rsidRDefault="007E29D3" w:rsidP="007E29D3">
            <w:pPr>
              <w:rPr>
                <w:i/>
                <w:iCs/>
                <w:color w:val="000000"/>
                <w:sz w:val="20"/>
                <w:szCs w:val="20"/>
              </w:rPr>
            </w:pPr>
            <w:r w:rsidRPr="007E29D3">
              <w:rPr>
                <w:i/>
                <w:iCs/>
                <w:color w:val="000000"/>
                <w:sz w:val="20"/>
                <w:szCs w:val="20"/>
              </w:rPr>
              <w:t>Ларь для овощей (деревянный)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06C4A9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57554E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145D1B1" w14:textId="77777777" w:rsidR="007E29D3" w:rsidRPr="007E29D3" w:rsidRDefault="007E29D3" w:rsidP="007E29D3">
            <w:pPr>
              <w:jc w:val="right"/>
              <w:rPr>
                <w:i/>
                <w:iCs/>
                <w:color w:val="000000"/>
                <w:sz w:val="20"/>
                <w:szCs w:val="20"/>
              </w:rPr>
            </w:pPr>
            <w:r w:rsidRPr="007E29D3">
              <w:rPr>
                <w:i/>
                <w:iCs/>
                <w:color w:val="000000"/>
                <w:sz w:val="20"/>
                <w:szCs w:val="20"/>
              </w:rPr>
              <w:t xml:space="preserve">5 733,53 </w:t>
            </w:r>
          </w:p>
        </w:tc>
        <w:tc>
          <w:tcPr>
            <w:tcW w:w="2439" w:type="dxa"/>
            <w:tcBorders>
              <w:top w:val="nil"/>
              <w:left w:val="nil"/>
              <w:bottom w:val="single" w:sz="4" w:space="0" w:color="auto"/>
              <w:right w:val="single" w:sz="4" w:space="0" w:color="auto"/>
            </w:tcBorders>
            <w:shd w:val="clear" w:color="000000" w:fill="D0CECE"/>
            <w:noWrap/>
            <w:hideMark/>
          </w:tcPr>
          <w:p w14:paraId="7E8A559A" w14:textId="77777777" w:rsidR="007E29D3" w:rsidRPr="007E29D3" w:rsidRDefault="007E29D3" w:rsidP="007E29D3">
            <w:pPr>
              <w:jc w:val="right"/>
              <w:rPr>
                <w:i/>
                <w:iCs/>
                <w:color w:val="000000"/>
                <w:sz w:val="20"/>
                <w:szCs w:val="20"/>
              </w:rPr>
            </w:pPr>
            <w:r w:rsidRPr="007E29D3">
              <w:rPr>
                <w:i/>
                <w:iCs/>
                <w:color w:val="000000"/>
                <w:sz w:val="20"/>
                <w:szCs w:val="20"/>
              </w:rPr>
              <w:t xml:space="preserve">5 733,53 </w:t>
            </w:r>
          </w:p>
        </w:tc>
      </w:tr>
      <w:tr w:rsidR="007E29D3" w:rsidRPr="007E29D3" w14:paraId="79FD4A1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A4F6FDC" w14:textId="77777777" w:rsidR="007E29D3" w:rsidRPr="007E29D3" w:rsidRDefault="007E29D3" w:rsidP="007E29D3">
            <w:pPr>
              <w:jc w:val="right"/>
              <w:rPr>
                <w:color w:val="000000"/>
                <w:sz w:val="20"/>
                <w:szCs w:val="20"/>
              </w:rPr>
            </w:pPr>
            <w:r w:rsidRPr="007E29D3">
              <w:rPr>
                <w:color w:val="000000"/>
                <w:sz w:val="20"/>
                <w:szCs w:val="20"/>
              </w:rPr>
              <w:t>32.280</w:t>
            </w:r>
          </w:p>
        </w:tc>
        <w:tc>
          <w:tcPr>
            <w:tcW w:w="1040" w:type="dxa"/>
            <w:tcBorders>
              <w:top w:val="nil"/>
              <w:left w:val="nil"/>
              <w:bottom w:val="single" w:sz="4" w:space="0" w:color="auto"/>
              <w:right w:val="single" w:sz="4" w:space="0" w:color="auto"/>
            </w:tcBorders>
            <w:shd w:val="clear" w:color="000000" w:fill="FFFFFF"/>
            <w:noWrap/>
            <w:hideMark/>
          </w:tcPr>
          <w:p w14:paraId="14832417"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060C3FAE" w14:textId="77777777" w:rsidR="007E29D3" w:rsidRPr="007E29D3" w:rsidRDefault="007E29D3" w:rsidP="007E29D3">
            <w:pPr>
              <w:jc w:val="right"/>
              <w:rPr>
                <w:color w:val="000000"/>
                <w:sz w:val="20"/>
                <w:szCs w:val="20"/>
              </w:rPr>
            </w:pPr>
            <w:r w:rsidRPr="007E29D3">
              <w:rPr>
                <w:color w:val="000000"/>
                <w:sz w:val="20"/>
                <w:szCs w:val="20"/>
              </w:rPr>
              <w:t>280</w:t>
            </w:r>
          </w:p>
        </w:tc>
        <w:tc>
          <w:tcPr>
            <w:tcW w:w="6511" w:type="dxa"/>
            <w:tcBorders>
              <w:top w:val="nil"/>
              <w:left w:val="nil"/>
              <w:bottom w:val="single" w:sz="4" w:space="0" w:color="auto"/>
              <w:right w:val="single" w:sz="4" w:space="0" w:color="auto"/>
            </w:tcBorders>
            <w:shd w:val="clear" w:color="000000" w:fill="FFFFFF"/>
            <w:hideMark/>
          </w:tcPr>
          <w:p w14:paraId="1EF3A7F7" w14:textId="77777777" w:rsidR="007E29D3" w:rsidRPr="007E29D3" w:rsidRDefault="007E29D3" w:rsidP="007E29D3">
            <w:pPr>
              <w:rPr>
                <w:color w:val="000000"/>
                <w:sz w:val="20"/>
                <w:szCs w:val="20"/>
              </w:rPr>
            </w:pPr>
            <w:r w:rsidRPr="007E29D3">
              <w:rPr>
                <w:color w:val="000000"/>
                <w:sz w:val="20"/>
                <w:szCs w:val="20"/>
              </w:rPr>
              <w:t>Мойка бытовая</w:t>
            </w:r>
          </w:p>
        </w:tc>
        <w:tc>
          <w:tcPr>
            <w:tcW w:w="1276" w:type="dxa"/>
            <w:tcBorders>
              <w:top w:val="nil"/>
              <w:left w:val="nil"/>
              <w:bottom w:val="single" w:sz="4" w:space="0" w:color="auto"/>
              <w:right w:val="single" w:sz="4" w:space="0" w:color="auto"/>
            </w:tcBorders>
            <w:shd w:val="clear" w:color="000000" w:fill="FFFFFF"/>
            <w:noWrap/>
            <w:hideMark/>
          </w:tcPr>
          <w:p w14:paraId="047F799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9683494"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DB5D760" w14:textId="77777777" w:rsidR="007E29D3" w:rsidRPr="007E29D3" w:rsidRDefault="007E29D3" w:rsidP="007E29D3">
            <w:pPr>
              <w:jc w:val="right"/>
              <w:rPr>
                <w:color w:val="000000"/>
                <w:sz w:val="20"/>
                <w:szCs w:val="20"/>
              </w:rPr>
            </w:pPr>
            <w:r w:rsidRPr="007E29D3">
              <w:rPr>
                <w:color w:val="000000"/>
                <w:sz w:val="20"/>
                <w:szCs w:val="20"/>
              </w:rPr>
              <w:t xml:space="preserve">21 840,62 </w:t>
            </w:r>
          </w:p>
        </w:tc>
        <w:tc>
          <w:tcPr>
            <w:tcW w:w="2439" w:type="dxa"/>
            <w:tcBorders>
              <w:top w:val="nil"/>
              <w:left w:val="nil"/>
              <w:bottom w:val="single" w:sz="4" w:space="0" w:color="auto"/>
              <w:right w:val="single" w:sz="4" w:space="0" w:color="auto"/>
            </w:tcBorders>
            <w:shd w:val="clear" w:color="000000" w:fill="FFFFFF"/>
            <w:noWrap/>
            <w:hideMark/>
          </w:tcPr>
          <w:p w14:paraId="64144DE6" w14:textId="77777777" w:rsidR="007E29D3" w:rsidRPr="007E29D3" w:rsidRDefault="007E29D3" w:rsidP="007E29D3">
            <w:pPr>
              <w:jc w:val="right"/>
              <w:rPr>
                <w:color w:val="000000"/>
                <w:sz w:val="20"/>
                <w:szCs w:val="20"/>
              </w:rPr>
            </w:pPr>
            <w:r w:rsidRPr="007E29D3">
              <w:rPr>
                <w:color w:val="000000"/>
                <w:sz w:val="20"/>
                <w:szCs w:val="20"/>
              </w:rPr>
              <w:t xml:space="preserve">43 681,24 </w:t>
            </w:r>
          </w:p>
        </w:tc>
      </w:tr>
      <w:tr w:rsidR="007E29D3" w:rsidRPr="007E29D3" w14:paraId="24BEC7F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51056E2" w14:textId="77777777" w:rsidR="007E29D3" w:rsidRPr="007E29D3" w:rsidRDefault="007E29D3" w:rsidP="007E29D3">
            <w:pPr>
              <w:jc w:val="right"/>
              <w:rPr>
                <w:color w:val="000000"/>
                <w:sz w:val="20"/>
                <w:szCs w:val="20"/>
              </w:rPr>
            </w:pPr>
            <w:r w:rsidRPr="007E29D3">
              <w:rPr>
                <w:color w:val="000000"/>
                <w:sz w:val="20"/>
                <w:szCs w:val="20"/>
              </w:rPr>
              <w:t>32.281</w:t>
            </w:r>
          </w:p>
        </w:tc>
        <w:tc>
          <w:tcPr>
            <w:tcW w:w="1040" w:type="dxa"/>
            <w:tcBorders>
              <w:top w:val="nil"/>
              <w:left w:val="nil"/>
              <w:bottom w:val="single" w:sz="4" w:space="0" w:color="auto"/>
              <w:right w:val="single" w:sz="4" w:space="0" w:color="auto"/>
            </w:tcBorders>
            <w:shd w:val="clear" w:color="000000" w:fill="FFFFFF"/>
            <w:noWrap/>
            <w:hideMark/>
          </w:tcPr>
          <w:p w14:paraId="5EE1DFC3"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1A521681" w14:textId="77777777" w:rsidR="007E29D3" w:rsidRPr="007E29D3" w:rsidRDefault="007E29D3" w:rsidP="007E29D3">
            <w:pPr>
              <w:jc w:val="right"/>
              <w:rPr>
                <w:color w:val="000000"/>
                <w:sz w:val="20"/>
                <w:szCs w:val="20"/>
              </w:rPr>
            </w:pPr>
            <w:r w:rsidRPr="007E29D3">
              <w:rPr>
                <w:color w:val="000000"/>
                <w:sz w:val="20"/>
                <w:szCs w:val="20"/>
              </w:rPr>
              <w:t>281</w:t>
            </w:r>
          </w:p>
        </w:tc>
        <w:tc>
          <w:tcPr>
            <w:tcW w:w="6511" w:type="dxa"/>
            <w:tcBorders>
              <w:top w:val="nil"/>
              <w:left w:val="nil"/>
              <w:bottom w:val="single" w:sz="4" w:space="0" w:color="auto"/>
              <w:right w:val="single" w:sz="4" w:space="0" w:color="auto"/>
            </w:tcBorders>
            <w:shd w:val="clear" w:color="000000" w:fill="FFFFFF"/>
            <w:hideMark/>
          </w:tcPr>
          <w:p w14:paraId="5A362475" w14:textId="77777777" w:rsidR="007E29D3" w:rsidRPr="007E29D3" w:rsidRDefault="007E29D3" w:rsidP="007E29D3">
            <w:pPr>
              <w:rPr>
                <w:color w:val="000000"/>
                <w:sz w:val="20"/>
                <w:szCs w:val="20"/>
              </w:rPr>
            </w:pPr>
            <w:r w:rsidRPr="007E29D3">
              <w:rPr>
                <w:color w:val="000000"/>
                <w:sz w:val="20"/>
                <w:szCs w:val="20"/>
              </w:rPr>
              <w:t>Установка моек: на одно отделение</w:t>
            </w:r>
          </w:p>
        </w:tc>
        <w:tc>
          <w:tcPr>
            <w:tcW w:w="1276" w:type="dxa"/>
            <w:tcBorders>
              <w:top w:val="nil"/>
              <w:left w:val="nil"/>
              <w:bottom w:val="single" w:sz="4" w:space="0" w:color="auto"/>
              <w:right w:val="single" w:sz="4" w:space="0" w:color="auto"/>
            </w:tcBorders>
            <w:shd w:val="clear" w:color="000000" w:fill="FFFFFF"/>
            <w:noWrap/>
            <w:hideMark/>
          </w:tcPr>
          <w:p w14:paraId="6A219549" w14:textId="77777777" w:rsidR="007E29D3" w:rsidRPr="007E29D3" w:rsidRDefault="007E29D3" w:rsidP="007E29D3">
            <w:pPr>
              <w:jc w:val="right"/>
              <w:rPr>
                <w:color w:val="000000"/>
                <w:sz w:val="20"/>
                <w:szCs w:val="20"/>
              </w:rPr>
            </w:pPr>
            <w:r w:rsidRPr="007E29D3">
              <w:rPr>
                <w:color w:val="000000"/>
                <w:sz w:val="20"/>
                <w:szCs w:val="20"/>
              </w:rPr>
              <w:t>10 компл.</w:t>
            </w:r>
          </w:p>
        </w:tc>
        <w:tc>
          <w:tcPr>
            <w:tcW w:w="1134" w:type="dxa"/>
            <w:tcBorders>
              <w:top w:val="nil"/>
              <w:left w:val="nil"/>
              <w:bottom w:val="single" w:sz="4" w:space="0" w:color="auto"/>
              <w:right w:val="single" w:sz="4" w:space="0" w:color="auto"/>
            </w:tcBorders>
            <w:shd w:val="clear" w:color="000000" w:fill="FFFFFF"/>
            <w:noWrap/>
            <w:hideMark/>
          </w:tcPr>
          <w:p w14:paraId="25690A3B" w14:textId="77777777" w:rsidR="007E29D3" w:rsidRPr="007E29D3" w:rsidRDefault="007E29D3" w:rsidP="007E29D3">
            <w:pPr>
              <w:jc w:val="right"/>
              <w:rPr>
                <w:color w:val="000000"/>
                <w:sz w:val="20"/>
                <w:szCs w:val="20"/>
              </w:rPr>
            </w:pPr>
            <w:r w:rsidRPr="007E29D3">
              <w:rPr>
                <w:color w:val="000000"/>
                <w:sz w:val="20"/>
                <w:szCs w:val="20"/>
              </w:rPr>
              <w:t>0,2</w:t>
            </w:r>
          </w:p>
        </w:tc>
        <w:tc>
          <w:tcPr>
            <w:tcW w:w="1275" w:type="dxa"/>
            <w:tcBorders>
              <w:top w:val="nil"/>
              <w:left w:val="nil"/>
              <w:bottom w:val="single" w:sz="4" w:space="0" w:color="auto"/>
              <w:right w:val="single" w:sz="4" w:space="0" w:color="auto"/>
            </w:tcBorders>
            <w:shd w:val="clear" w:color="000000" w:fill="FFFFFF"/>
            <w:noWrap/>
            <w:hideMark/>
          </w:tcPr>
          <w:p w14:paraId="49BA44D0" w14:textId="77777777" w:rsidR="007E29D3" w:rsidRPr="007E29D3" w:rsidRDefault="007E29D3" w:rsidP="007E29D3">
            <w:pPr>
              <w:jc w:val="right"/>
              <w:rPr>
                <w:color w:val="000000"/>
                <w:sz w:val="20"/>
                <w:szCs w:val="20"/>
              </w:rPr>
            </w:pPr>
            <w:r w:rsidRPr="007E29D3">
              <w:rPr>
                <w:color w:val="000000"/>
                <w:sz w:val="20"/>
                <w:szCs w:val="20"/>
              </w:rPr>
              <w:t xml:space="preserve">15 214,37 </w:t>
            </w:r>
          </w:p>
        </w:tc>
        <w:tc>
          <w:tcPr>
            <w:tcW w:w="2439" w:type="dxa"/>
            <w:tcBorders>
              <w:top w:val="nil"/>
              <w:left w:val="nil"/>
              <w:bottom w:val="single" w:sz="4" w:space="0" w:color="auto"/>
              <w:right w:val="single" w:sz="4" w:space="0" w:color="auto"/>
            </w:tcBorders>
            <w:shd w:val="clear" w:color="000000" w:fill="FFFFFF"/>
            <w:noWrap/>
            <w:hideMark/>
          </w:tcPr>
          <w:p w14:paraId="09EEAF11" w14:textId="77777777" w:rsidR="007E29D3" w:rsidRPr="007E29D3" w:rsidRDefault="007E29D3" w:rsidP="007E29D3">
            <w:pPr>
              <w:jc w:val="right"/>
              <w:rPr>
                <w:color w:val="000000"/>
                <w:sz w:val="20"/>
                <w:szCs w:val="20"/>
              </w:rPr>
            </w:pPr>
            <w:r w:rsidRPr="007E29D3">
              <w:rPr>
                <w:color w:val="000000"/>
                <w:sz w:val="20"/>
                <w:szCs w:val="20"/>
              </w:rPr>
              <w:t xml:space="preserve">3 042,87 </w:t>
            </w:r>
          </w:p>
        </w:tc>
      </w:tr>
      <w:tr w:rsidR="007E29D3" w:rsidRPr="007E29D3" w14:paraId="1E04203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60914D5" w14:textId="77777777" w:rsidR="007E29D3" w:rsidRPr="007E29D3" w:rsidRDefault="007E29D3" w:rsidP="007E29D3">
            <w:pPr>
              <w:jc w:val="right"/>
              <w:rPr>
                <w:color w:val="000000"/>
                <w:sz w:val="20"/>
                <w:szCs w:val="20"/>
              </w:rPr>
            </w:pPr>
            <w:r w:rsidRPr="007E29D3">
              <w:rPr>
                <w:color w:val="000000"/>
                <w:sz w:val="20"/>
                <w:szCs w:val="20"/>
              </w:rPr>
              <w:t>32.282</w:t>
            </w:r>
          </w:p>
        </w:tc>
        <w:tc>
          <w:tcPr>
            <w:tcW w:w="1040" w:type="dxa"/>
            <w:tcBorders>
              <w:top w:val="nil"/>
              <w:left w:val="nil"/>
              <w:bottom w:val="single" w:sz="4" w:space="0" w:color="auto"/>
              <w:right w:val="single" w:sz="4" w:space="0" w:color="auto"/>
            </w:tcBorders>
            <w:shd w:val="clear" w:color="000000" w:fill="FFFFFF"/>
            <w:noWrap/>
            <w:hideMark/>
          </w:tcPr>
          <w:p w14:paraId="657116A1"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3E7E03DE" w14:textId="77777777" w:rsidR="007E29D3" w:rsidRPr="007E29D3" w:rsidRDefault="007E29D3" w:rsidP="007E29D3">
            <w:pPr>
              <w:jc w:val="right"/>
              <w:rPr>
                <w:color w:val="000000"/>
                <w:sz w:val="20"/>
                <w:szCs w:val="20"/>
              </w:rPr>
            </w:pPr>
            <w:r w:rsidRPr="007E29D3">
              <w:rPr>
                <w:color w:val="000000"/>
                <w:sz w:val="20"/>
                <w:szCs w:val="20"/>
              </w:rPr>
              <w:t>282</w:t>
            </w:r>
          </w:p>
        </w:tc>
        <w:tc>
          <w:tcPr>
            <w:tcW w:w="6511" w:type="dxa"/>
            <w:tcBorders>
              <w:top w:val="nil"/>
              <w:left w:val="nil"/>
              <w:bottom w:val="single" w:sz="4" w:space="0" w:color="auto"/>
              <w:right w:val="single" w:sz="4" w:space="0" w:color="auto"/>
            </w:tcBorders>
            <w:shd w:val="clear" w:color="000000" w:fill="FFFFFF"/>
            <w:hideMark/>
          </w:tcPr>
          <w:p w14:paraId="03672C46" w14:textId="77777777" w:rsidR="007E29D3" w:rsidRPr="007E29D3" w:rsidRDefault="007E29D3" w:rsidP="007E29D3">
            <w:pPr>
              <w:rPr>
                <w:color w:val="000000"/>
                <w:sz w:val="20"/>
                <w:szCs w:val="20"/>
              </w:rPr>
            </w:pPr>
            <w:r w:rsidRPr="007E29D3">
              <w:rPr>
                <w:color w:val="000000"/>
                <w:sz w:val="20"/>
                <w:szCs w:val="20"/>
              </w:rPr>
              <w:t>Сифон пластмассовый бутылочный унифицированный с выпуском и вертикальным отводом СБУв (ГОСТ 23289-94)</w:t>
            </w:r>
          </w:p>
        </w:tc>
        <w:tc>
          <w:tcPr>
            <w:tcW w:w="1276" w:type="dxa"/>
            <w:tcBorders>
              <w:top w:val="nil"/>
              <w:left w:val="nil"/>
              <w:bottom w:val="single" w:sz="4" w:space="0" w:color="auto"/>
              <w:right w:val="single" w:sz="4" w:space="0" w:color="auto"/>
            </w:tcBorders>
            <w:shd w:val="clear" w:color="000000" w:fill="FFFFFF"/>
            <w:noWrap/>
            <w:hideMark/>
          </w:tcPr>
          <w:p w14:paraId="281A3DFE"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11C8F478"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5576619" w14:textId="77777777" w:rsidR="007E29D3" w:rsidRPr="007E29D3" w:rsidRDefault="007E29D3" w:rsidP="007E29D3">
            <w:pPr>
              <w:jc w:val="right"/>
              <w:rPr>
                <w:color w:val="000000"/>
                <w:sz w:val="20"/>
                <w:szCs w:val="20"/>
              </w:rPr>
            </w:pPr>
            <w:r w:rsidRPr="007E29D3">
              <w:rPr>
                <w:color w:val="000000"/>
                <w:sz w:val="20"/>
                <w:szCs w:val="20"/>
              </w:rPr>
              <w:t xml:space="preserve">135,56 </w:t>
            </w:r>
          </w:p>
        </w:tc>
        <w:tc>
          <w:tcPr>
            <w:tcW w:w="2439" w:type="dxa"/>
            <w:tcBorders>
              <w:top w:val="nil"/>
              <w:left w:val="nil"/>
              <w:bottom w:val="single" w:sz="4" w:space="0" w:color="auto"/>
              <w:right w:val="single" w:sz="4" w:space="0" w:color="auto"/>
            </w:tcBorders>
            <w:shd w:val="clear" w:color="000000" w:fill="FFFFFF"/>
            <w:noWrap/>
            <w:hideMark/>
          </w:tcPr>
          <w:p w14:paraId="64F4CA5C" w14:textId="77777777" w:rsidR="007E29D3" w:rsidRPr="007E29D3" w:rsidRDefault="007E29D3" w:rsidP="007E29D3">
            <w:pPr>
              <w:jc w:val="right"/>
              <w:rPr>
                <w:color w:val="000000"/>
                <w:sz w:val="20"/>
                <w:szCs w:val="20"/>
              </w:rPr>
            </w:pPr>
            <w:r w:rsidRPr="007E29D3">
              <w:rPr>
                <w:color w:val="000000"/>
                <w:sz w:val="20"/>
                <w:szCs w:val="20"/>
              </w:rPr>
              <w:t xml:space="preserve">271,12 </w:t>
            </w:r>
          </w:p>
        </w:tc>
      </w:tr>
      <w:tr w:rsidR="007E29D3" w:rsidRPr="007E29D3" w14:paraId="3F2675C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F557E75" w14:textId="77777777" w:rsidR="007E29D3" w:rsidRPr="007E29D3" w:rsidRDefault="007E29D3" w:rsidP="007E29D3">
            <w:pPr>
              <w:jc w:val="right"/>
              <w:rPr>
                <w:i/>
                <w:iCs/>
                <w:color w:val="000000"/>
                <w:sz w:val="20"/>
                <w:szCs w:val="20"/>
              </w:rPr>
            </w:pPr>
            <w:r w:rsidRPr="007E29D3">
              <w:rPr>
                <w:i/>
                <w:iCs/>
                <w:color w:val="000000"/>
                <w:sz w:val="20"/>
                <w:szCs w:val="20"/>
              </w:rPr>
              <w:t>32.283</w:t>
            </w:r>
          </w:p>
        </w:tc>
        <w:tc>
          <w:tcPr>
            <w:tcW w:w="1040" w:type="dxa"/>
            <w:tcBorders>
              <w:top w:val="nil"/>
              <w:left w:val="nil"/>
              <w:bottom w:val="single" w:sz="4" w:space="0" w:color="auto"/>
              <w:right w:val="single" w:sz="4" w:space="0" w:color="auto"/>
            </w:tcBorders>
            <w:shd w:val="clear" w:color="000000" w:fill="D0CECE"/>
            <w:noWrap/>
            <w:hideMark/>
          </w:tcPr>
          <w:p w14:paraId="2DE10E1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DE776E8" w14:textId="77777777" w:rsidR="007E29D3" w:rsidRPr="007E29D3" w:rsidRDefault="007E29D3" w:rsidP="007E29D3">
            <w:pPr>
              <w:jc w:val="right"/>
              <w:rPr>
                <w:i/>
                <w:iCs/>
                <w:color w:val="000000"/>
                <w:sz w:val="20"/>
                <w:szCs w:val="20"/>
              </w:rPr>
            </w:pPr>
            <w:r w:rsidRPr="007E29D3">
              <w:rPr>
                <w:i/>
                <w:iCs/>
                <w:color w:val="000000"/>
                <w:sz w:val="20"/>
                <w:szCs w:val="20"/>
              </w:rPr>
              <w:t>283</w:t>
            </w:r>
          </w:p>
        </w:tc>
        <w:tc>
          <w:tcPr>
            <w:tcW w:w="6511" w:type="dxa"/>
            <w:tcBorders>
              <w:top w:val="nil"/>
              <w:left w:val="nil"/>
              <w:bottom w:val="single" w:sz="4" w:space="0" w:color="auto"/>
              <w:right w:val="single" w:sz="4" w:space="0" w:color="auto"/>
            </w:tcBorders>
            <w:shd w:val="clear" w:color="000000" w:fill="D0CECE"/>
            <w:hideMark/>
          </w:tcPr>
          <w:p w14:paraId="23C96C3D" w14:textId="77777777" w:rsidR="007E29D3" w:rsidRPr="007E29D3" w:rsidRDefault="007E29D3" w:rsidP="007E29D3">
            <w:pPr>
              <w:rPr>
                <w:i/>
                <w:iCs/>
                <w:color w:val="000000"/>
                <w:sz w:val="20"/>
                <w:szCs w:val="20"/>
              </w:rPr>
            </w:pPr>
            <w:r w:rsidRPr="007E29D3">
              <w:rPr>
                <w:i/>
                <w:iCs/>
                <w:color w:val="000000"/>
                <w:sz w:val="20"/>
                <w:szCs w:val="20"/>
              </w:rPr>
              <w:t>Котел объем, л не менее 50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14A1E5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37B336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86F7538" w14:textId="77777777" w:rsidR="007E29D3" w:rsidRPr="007E29D3" w:rsidRDefault="007E29D3" w:rsidP="007E29D3">
            <w:pPr>
              <w:jc w:val="right"/>
              <w:rPr>
                <w:i/>
                <w:iCs/>
                <w:color w:val="000000"/>
                <w:sz w:val="20"/>
                <w:szCs w:val="20"/>
              </w:rPr>
            </w:pPr>
            <w:r w:rsidRPr="007E29D3">
              <w:rPr>
                <w:i/>
                <w:iCs/>
                <w:color w:val="000000"/>
                <w:sz w:val="20"/>
                <w:szCs w:val="20"/>
              </w:rPr>
              <w:t xml:space="preserve">13 397,67 </w:t>
            </w:r>
          </w:p>
        </w:tc>
        <w:tc>
          <w:tcPr>
            <w:tcW w:w="2439" w:type="dxa"/>
            <w:tcBorders>
              <w:top w:val="nil"/>
              <w:left w:val="nil"/>
              <w:bottom w:val="single" w:sz="4" w:space="0" w:color="auto"/>
              <w:right w:val="single" w:sz="4" w:space="0" w:color="auto"/>
            </w:tcBorders>
            <w:shd w:val="clear" w:color="000000" w:fill="D0CECE"/>
            <w:noWrap/>
            <w:hideMark/>
          </w:tcPr>
          <w:p w14:paraId="66F0CE47" w14:textId="77777777" w:rsidR="007E29D3" w:rsidRPr="007E29D3" w:rsidRDefault="007E29D3" w:rsidP="007E29D3">
            <w:pPr>
              <w:jc w:val="right"/>
              <w:rPr>
                <w:i/>
                <w:iCs/>
                <w:color w:val="000000"/>
                <w:sz w:val="20"/>
                <w:szCs w:val="20"/>
              </w:rPr>
            </w:pPr>
            <w:r w:rsidRPr="007E29D3">
              <w:rPr>
                <w:i/>
                <w:iCs/>
                <w:color w:val="000000"/>
                <w:sz w:val="20"/>
                <w:szCs w:val="20"/>
              </w:rPr>
              <w:t xml:space="preserve">13 397,67 </w:t>
            </w:r>
          </w:p>
        </w:tc>
      </w:tr>
      <w:tr w:rsidR="007E29D3" w:rsidRPr="007E29D3" w14:paraId="0877939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182048D" w14:textId="77777777" w:rsidR="007E29D3" w:rsidRPr="007E29D3" w:rsidRDefault="007E29D3" w:rsidP="007E29D3">
            <w:pPr>
              <w:jc w:val="right"/>
              <w:rPr>
                <w:i/>
                <w:iCs/>
                <w:color w:val="000000"/>
                <w:sz w:val="20"/>
                <w:szCs w:val="20"/>
              </w:rPr>
            </w:pPr>
            <w:r w:rsidRPr="007E29D3">
              <w:rPr>
                <w:i/>
                <w:iCs/>
                <w:color w:val="000000"/>
                <w:sz w:val="20"/>
                <w:szCs w:val="20"/>
              </w:rPr>
              <w:t>32.284</w:t>
            </w:r>
          </w:p>
        </w:tc>
        <w:tc>
          <w:tcPr>
            <w:tcW w:w="1040" w:type="dxa"/>
            <w:tcBorders>
              <w:top w:val="nil"/>
              <w:left w:val="nil"/>
              <w:bottom w:val="single" w:sz="4" w:space="0" w:color="auto"/>
              <w:right w:val="single" w:sz="4" w:space="0" w:color="auto"/>
            </w:tcBorders>
            <w:shd w:val="clear" w:color="000000" w:fill="D0CECE"/>
            <w:noWrap/>
            <w:hideMark/>
          </w:tcPr>
          <w:p w14:paraId="33F56F3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9B84A39" w14:textId="77777777" w:rsidR="007E29D3" w:rsidRPr="007E29D3" w:rsidRDefault="007E29D3" w:rsidP="007E29D3">
            <w:pPr>
              <w:jc w:val="right"/>
              <w:rPr>
                <w:i/>
                <w:iCs/>
                <w:color w:val="000000"/>
                <w:sz w:val="20"/>
                <w:szCs w:val="20"/>
              </w:rPr>
            </w:pPr>
            <w:r w:rsidRPr="007E29D3">
              <w:rPr>
                <w:i/>
                <w:iCs/>
                <w:color w:val="000000"/>
                <w:sz w:val="20"/>
                <w:szCs w:val="20"/>
              </w:rPr>
              <w:t>284</w:t>
            </w:r>
          </w:p>
        </w:tc>
        <w:tc>
          <w:tcPr>
            <w:tcW w:w="6511" w:type="dxa"/>
            <w:tcBorders>
              <w:top w:val="nil"/>
              <w:left w:val="nil"/>
              <w:bottom w:val="single" w:sz="4" w:space="0" w:color="auto"/>
              <w:right w:val="single" w:sz="4" w:space="0" w:color="auto"/>
            </w:tcBorders>
            <w:shd w:val="clear" w:color="000000" w:fill="D0CECE"/>
            <w:hideMark/>
          </w:tcPr>
          <w:p w14:paraId="5E046437" w14:textId="77777777" w:rsidR="007E29D3" w:rsidRPr="007E29D3" w:rsidRDefault="007E29D3" w:rsidP="007E29D3">
            <w:pPr>
              <w:rPr>
                <w:i/>
                <w:iCs/>
                <w:color w:val="000000"/>
                <w:sz w:val="20"/>
                <w:szCs w:val="20"/>
              </w:rPr>
            </w:pPr>
            <w:r w:rsidRPr="007E29D3">
              <w:rPr>
                <w:i/>
                <w:iCs/>
                <w:color w:val="000000"/>
                <w:sz w:val="20"/>
                <w:szCs w:val="20"/>
              </w:rPr>
              <w:t>Котел объем, л не менее 30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85875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2A51980"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52D00CA1" w14:textId="77777777" w:rsidR="007E29D3" w:rsidRPr="007E29D3" w:rsidRDefault="007E29D3" w:rsidP="007E29D3">
            <w:pPr>
              <w:jc w:val="right"/>
              <w:rPr>
                <w:i/>
                <w:iCs/>
                <w:color w:val="000000"/>
                <w:sz w:val="20"/>
                <w:szCs w:val="20"/>
              </w:rPr>
            </w:pPr>
            <w:r w:rsidRPr="007E29D3">
              <w:rPr>
                <w:i/>
                <w:iCs/>
                <w:color w:val="000000"/>
                <w:sz w:val="20"/>
                <w:szCs w:val="20"/>
              </w:rPr>
              <w:t xml:space="preserve">3 514,30 </w:t>
            </w:r>
          </w:p>
        </w:tc>
        <w:tc>
          <w:tcPr>
            <w:tcW w:w="2439" w:type="dxa"/>
            <w:tcBorders>
              <w:top w:val="nil"/>
              <w:left w:val="nil"/>
              <w:bottom w:val="single" w:sz="4" w:space="0" w:color="auto"/>
              <w:right w:val="single" w:sz="4" w:space="0" w:color="auto"/>
            </w:tcBorders>
            <w:shd w:val="clear" w:color="000000" w:fill="D0CECE"/>
            <w:noWrap/>
            <w:hideMark/>
          </w:tcPr>
          <w:p w14:paraId="1281611F" w14:textId="77777777" w:rsidR="007E29D3" w:rsidRPr="007E29D3" w:rsidRDefault="007E29D3" w:rsidP="007E29D3">
            <w:pPr>
              <w:jc w:val="right"/>
              <w:rPr>
                <w:i/>
                <w:iCs/>
                <w:color w:val="000000"/>
                <w:sz w:val="20"/>
                <w:szCs w:val="20"/>
              </w:rPr>
            </w:pPr>
            <w:r w:rsidRPr="007E29D3">
              <w:rPr>
                <w:i/>
                <w:iCs/>
                <w:color w:val="000000"/>
                <w:sz w:val="20"/>
                <w:szCs w:val="20"/>
              </w:rPr>
              <w:t xml:space="preserve">14 057,20 </w:t>
            </w:r>
          </w:p>
        </w:tc>
      </w:tr>
      <w:tr w:rsidR="007E29D3" w:rsidRPr="007E29D3" w14:paraId="1363802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E64E914" w14:textId="77777777" w:rsidR="007E29D3" w:rsidRPr="007E29D3" w:rsidRDefault="007E29D3" w:rsidP="007E29D3">
            <w:pPr>
              <w:jc w:val="right"/>
              <w:rPr>
                <w:i/>
                <w:iCs/>
                <w:color w:val="000000"/>
                <w:sz w:val="20"/>
                <w:szCs w:val="20"/>
              </w:rPr>
            </w:pPr>
            <w:r w:rsidRPr="007E29D3">
              <w:rPr>
                <w:i/>
                <w:iCs/>
                <w:color w:val="000000"/>
                <w:sz w:val="20"/>
                <w:szCs w:val="20"/>
              </w:rPr>
              <w:t>32.285</w:t>
            </w:r>
          </w:p>
        </w:tc>
        <w:tc>
          <w:tcPr>
            <w:tcW w:w="1040" w:type="dxa"/>
            <w:tcBorders>
              <w:top w:val="nil"/>
              <w:left w:val="nil"/>
              <w:bottom w:val="single" w:sz="4" w:space="0" w:color="auto"/>
              <w:right w:val="single" w:sz="4" w:space="0" w:color="auto"/>
            </w:tcBorders>
            <w:shd w:val="clear" w:color="000000" w:fill="D0CECE"/>
            <w:noWrap/>
            <w:hideMark/>
          </w:tcPr>
          <w:p w14:paraId="304EA87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4A0BA69" w14:textId="77777777" w:rsidR="007E29D3" w:rsidRPr="007E29D3" w:rsidRDefault="007E29D3" w:rsidP="007E29D3">
            <w:pPr>
              <w:jc w:val="right"/>
              <w:rPr>
                <w:i/>
                <w:iCs/>
                <w:color w:val="000000"/>
                <w:sz w:val="20"/>
                <w:szCs w:val="20"/>
              </w:rPr>
            </w:pPr>
            <w:r w:rsidRPr="007E29D3">
              <w:rPr>
                <w:i/>
                <w:iCs/>
                <w:color w:val="000000"/>
                <w:sz w:val="20"/>
                <w:szCs w:val="20"/>
              </w:rPr>
              <w:t>285</w:t>
            </w:r>
          </w:p>
        </w:tc>
        <w:tc>
          <w:tcPr>
            <w:tcW w:w="6511" w:type="dxa"/>
            <w:tcBorders>
              <w:top w:val="nil"/>
              <w:left w:val="nil"/>
              <w:bottom w:val="single" w:sz="4" w:space="0" w:color="auto"/>
              <w:right w:val="single" w:sz="4" w:space="0" w:color="auto"/>
            </w:tcBorders>
            <w:shd w:val="clear" w:color="000000" w:fill="D0CECE"/>
            <w:hideMark/>
          </w:tcPr>
          <w:p w14:paraId="351C334C" w14:textId="77777777" w:rsidR="007E29D3" w:rsidRPr="007E29D3" w:rsidRDefault="007E29D3" w:rsidP="007E29D3">
            <w:pPr>
              <w:rPr>
                <w:i/>
                <w:iCs/>
                <w:color w:val="000000"/>
                <w:sz w:val="20"/>
                <w:szCs w:val="20"/>
              </w:rPr>
            </w:pPr>
            <w:r w:rsidRPr="007E29D3">
              <w:rPr>
                <w:i/>
                <w:iCs/>
                <w:color w:val="000000"/>
                <w:sz w:val="20"/>
                <w:szCs w:val="20"/>
              </w:rPr>
              <w:t>Котел объем, л не менее 20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5E8CCB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F01733A"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1275" w:type="dxa"/>
            <w:tcBorders>
              <w:top w:val="nil"/>
              <w:left w:val="nil"/>
              <w:bottom w:val="single" w:sz="4" w:space="0" w:color="auto"/>
              <w:right w:val="single" w:sz="4" w:space="0" w:color="auto"/>
            </w:tcBorders>
            <w:shd w:val="clear" w:color="000000" w:fill="D0CECE"/>
            <w:noWrap/>
            <w:hideMark/>
          </w:tcPr>
          <w:p w14:paraId="15AE3225" w14:textId="77777777" w:rsidR="007E29D3" w:rsidRPr="007E29D3" w:rsidRDefault="007E29D3" w:rsidP="007E29D3">
            <w:pPr>
              <w:jc w:val="right"/>
              <w:rPr>
                <w:i/>
                <w:iCs/>
                <w:color w:val="000000"/>
                <w:sz w:val="20"/>
                <w:szCs w:val="20"/>
              </w:rPr>
            </w:pPr>
            <w:r w:rsidRPr="007E29D3">
              <w:rPr>
                <w:i/>
                <w:iCs/>
                <w:color w:val="000000"/>
                <w:sz w:val="20"/>
                <w:szCs w:val="20"/>
              </w:rPr>
              <w:t xml:space="preserve">9 055,80 </w:t>
            </w:r>
          </w:p>
        </w:tc>
        <w:tc>
          <w:tcPr>
            <w:tcW w:w="2439" w:type="dxa"/>
            <w:tcBorders>
              <w:top w:val="nil"/>
              <w:left w:val="nil"/>
              <w:bottom w:val="single" w:sz="4" w:space="0" w:color="auto"/>
              <w:right w:val="single" w:sz="4" w:space="0" w:color="auto"/>
            </w:tcBorders>
            <w:shd w:val="clear" w:color="000000" w:fill="D0CECE"/>
            <w:noWrap/>
            <w:hideMark/>
          </w:tcPr>
          <w:p w14:paraId="56C66026" w14:textId="77777777" w:rsidR="007E29D3" w:rsidRPr="007E29D3" w:rsidRDefault="007E29D3" w:rsidP="007E29D3">
            <w:pPr>
              <w:jc w:val="right"/>
              <w:rPr>
                <w:i/>
                <w:iCs/>
                <w:color w:val="000000"/>
                <w:sz w:val="20"/>
                <w:szCs w:val="20"/>
              </w:rPr>
            </w:pPr>
            <w:r w:rsidRPr="007E29D3">
              <w:rPr>
                <w:i/>
                <w:iCs/>
                <w:color w:val="000000"/>
                <w:sz w:val="20"/>
                <w:szCs w:val="20"/>
              </w:rPr>
              <w:t xml:space="preserve">54 334,80 </w:t>
            </w:r>
          </w:p>
        </w:tc>
      </w:tr>
      <w:tr w:rsidR="007E29D3" w:rsidRPr="007E29D3" w14:paraId="22C0850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B39072D" w14:textId="77777777" w:rsidR="007E29D3" w:rsidRPr="007E29D3" w:rsidRDefault="007E29D3" w:rsidP="007E29D3">
            <w:pPr>
              <w:jc w:val="right"/>
              <w:rPr>
                <w:i/>
                <w:iCs/>
                <w:color w:val="000000"/>
                <w:sz w:val="20"/>
                <w:szCs w:val="20"/>
              </w:rPr>
            </w:pPr>
            <w:r w:rsidRPr="007E29D3">
              <w:rPr>
                <w:i/>
                <w:iCs/>
                <w:color w:val="000000"/>
                <w:sz w:val="20"/>
                <w:szCs w:val="20"/>
              </w:rPr>
              <w:t>32.286</w:t>
            </w:r>
          </w:p>
        </w:tc>
        <w:tc>
          <w:tcPr>
            <w:tcW w:w="1040" w:type="dxa"/>
            <w:tcBorders>
              <w:top w:val="nil"/>
              <w:left w:val="nil"/>
              <w:bottom w:val="single" w:sz="4" w:space="0" w:color="auto"/>
              <w:right w:val="single" w:sz="4" w:space="0" w:color="auto"/>
            </w:tcBorders>
            <w:shd w:val="clear" w:color="000000" w:fill="D0CECE"/>
            <w:noWrap/>
            <w:hideMark/>
          </w:tcPr>
          <w:p w14:paraId="05D5387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FE41574" w14:textId="77777777" w:rsidR="007E29D3" w:rsidRPr="007E29D3" w:rsidRDefault="007E29D3" w:rsidP="007E29D3">
            <w:pPr>
              <w:jc w:val="right"/>
              <w:rPr>
                <w:i/>
                <w:iCs/>
                <w:color w:val="000000"/>
                <w:sz w:val="20"/>
                <w:szCs w:val="20"/>
              </w:rPr>
            </w:pPr>
            <w:r w:rsidRPr="007E29D3">
              <w:rPr>
                <w:i/>
                <w:iCs/>
                <w:color w:val="000000"/>
                <w:sz w:val="20"/>
                <w:szCs w:val="20"/>
              </w:rPr>
              <w:t>286</w:t>
            </w:r>
          </w:p>
        </w:tc>
        <w:tc>
          <w:tcPr>
            <w:tcW w:w="6511" w:type="dxa"/>
            <w:tcBorders>
              <w:top w:val="nil"/>
              <w:left w:val="nil"/>
              <w:bottom w:val="single" w:sz="4" w:space="0" w:color="auto"/>
              <w:right w:val="single" w:sz="4" w:space="0" w:color="auto"/>
            </w:tcBorders>
            <w:shd w:val="clear" w:color="000000" w:fill="D0CECE"/>
            <w:hideMark/>
          </w:tcPr>
          <w:p w14:paraId="4C17F661" w14:textId="77777777" w:rsidR="007E29D3" w:rsidRPr="007E29D3" w:rsidRDefault="007E29D3" w:rsidP="007E29D3">
            <w:pPr>
              <w:rPr>
                <w:i/>
                <w:iCs/>
                <w:color w:val="000000"/>
                <w:sz w:val="20"/>
                <w:szCs w:val="20"/>
              </w:rPr>
            </w:pPr>
            <w:r w:rsidRPr="007E29D3">
              <w:rPr>
                <w:i/>
                <w:iCs/>
                <w:color w:val="000000"/>
                <w:sz w:val="20"/>
                <w:szCs w:val="20"/>
              </w:rPr>
              <w:t>Котел объем, л не менее 40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E53CF0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03995E3"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3C37D93E" w14:textId="77777777" w:rsidR="007E29D3" w:rsidRPr="007E29D3" w:rsidRDefault="007E29D3" w:rsidP="007E29D3">
            <w:pPr>
              <w:jc w:val="right"/>
              <w:rPr>
                <w:i/>
                <w:iCs/>
                <w:color w:val="000000"/>
                <w:sz w:val="20"/>
                <w:szCs w:val="20"/>
              </w:rPr>
            </w:pPr>
            <w:r w:rsidRPr="007E29D3">
              <w:rPr>
                <w:i/>
                <w:iCs/>
                <w:color w:val="000000"/>
                <w:sz w:val="20"/>
                <w:szCs w:val="20"/>
              </w:rPr>
              <w:t xml:space="preserve">4 429,03 </w:t>
            </w:r>
          </w:p>
        </w:tc>
        <w:tc>
          <w:tcPr>
            <w:tcW w:w="2439" w:type="dxa"/>
            <w:tcBorders>
              <w:top w:val="nil"/>
              <w:left w:val="nil"/>
              <w:bottom w:val="single" w:sz="4" w:space="0" w:color="auto"/>
              <w:right w:val="single" w:sz="4" w:space="0" w:color="auto"/>
            </w:tcBorders>
            <w:shd w:val="clear" w:color="000000" w:fill="D0CECE"/>
            <w:noWrap/>
            <w:hideMark/>
          </w:tcPr>
          <w:p w14:paraId="4595E6B5" w14:textId="77777777" w:rsidR="007E29D3" w:rsidRPr="007E29D3" w:rsidRDefault="007E29D3" w:rsidP="007E29D3">
            <w:pPr>
              <w:jc w:val="right"/>
              <w:rPr>
                <w:i/>
                <w:iCs/>
                <w:color w:val="000000"/>
                <w:sz w:val="20"/>
                <w:szCs w:val="20"/>
              </w:rPr>
            </w:pPr>
            <w:r w:rsidRPr="007E29D3">
              <w:rPr>
                <w:i/>
                <w:iCs/>
                <w:color w:val="000000"/>
                <w:sz w:val="20"/>
                <w:szCs w:val="20"/>
              </w:rPr>
              <w:t xml:space="preserve">17 716,12 </w:t>
            </w:r>
          </w:p>
        </w:tc>
      </w:tr>
      <w:tr w:rsidR="007E29D3" w:rsidRPr="007E29D3" w14:paraId="10F9A1B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EBCE849" w14:textId="77777777" w:rsidR="007E29D3" w:rsidRPr="007E29D3" w:rsidRDefault="007E29D3" w:rsidP="007E29D3">
            <w:pPr>
              <w:jc w:val="right"/>
              <w:rPr>
                <w:i/>
                <w:iCs/>
                <w:color w:val="000000"/>
                <w:sz w:val="20"/>
                <w:szCs w:val="20"/>
              </w:rPr>
            </w:pPr>
            <w:r w:rsidRPr="007E29D3">
              <w:rPr>
                <w:i/>
                <w:iCs/>
                <w:color w:val="000000"/>
                <w:sz w:val="20"/>
                <w:szCs w:val="20"/>
              </w:rPr>
              <w:t>32.287</w:t>
            </w:r>
          </w:p>
        </w:tc>
        <w:tc>
          <w:tcPr>
            <w:tcW w:w="1040" w:type="dxa"/>
            <w:tcBorders>
              <w:top w:val="nil"/>
              <w:left w:val="nil"/>
              <w:bottom w:val="single" w:sz="4" w:space="0" w:color="auto"/>
              <w:right w:val="single" w:sz="4" w:space="0" w:color="auto"/>
            </w:tcBorders>
            <w:shd w:val="clear" w:color="000000" w:fill="D0CECE"/>
            <w:noWrap/>
            <w:hideMark/>
          </w:tcPr>
          <w:p w14:paraId="40282AE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003FAAC" w14:textId="77777777" w:rsidR="007E29D3" w:rsidRPr="007E29D3" w:rsidRDefault="007E29D3" w:rsidP="007E29D3">
            <w:pPr>
              <w:jc w:val="right"/>
              <w:rPr>
                <w:i/>
                <w:iCs/>
                <w:color w:val="000000"/>
                <w:sz w:val="20"/>
                <w:szCs w:val="20"/>
              </w:rPr>
            </w:pPr>
            <w:r w:rsidRPr="007E29D3">
              <w:rPr>
                <w:i/>
                <w:iCs/>
                <w:color w:val="000000"/>
                <w:sz w:val="20"/>
                <w:szCs w:val="20"/>
              </w:rPr>
              <w:t>287</w:t>
            </w:r>
          </w:p>
        </w:tc>
        <w:tc>
          <w:tcPr>
            <w:tcW w:w="6511" w:type="dxa"/>
            <w:tcBorders>
              <w:top w:val="nil"/>
              <w:left w:val="nil"/>
              <w:bottom w:val="single" w:sz="4" w:space="0" w:color="auto"/>
              <w:right w:val="single" w:sz="4" w:space="0" w:color="auto"/>
            </w:tcBorders>
            <w:shd w:val="clear" w:color="000000" w:fill="D0CECE"/>
            <w:hideMark/>
          </w:tcPr>
          <w:p w14:paraId="13B48F40" w14:textId="77777777" w:rsidR="007E29D3" w:rsidRPr="007E29D3" w:rsidRDefault="007E29D3" w:rsidP="007E29D3">
            <w:pPr>
              <w:rPr>
                <w:i/>
                <w:iCs/>
                <w:color w:val="000000"/>
                <w:sz w:val="20"/>
                <w:szCs w:val="20"/>
              </w:rPr>
            </w:pPr>
            <w:r w:rsidRPr="007E29D3">
              <w:rPr>
                <w:i/>
                <w:iCs/>
                <w:color w:val="000000"/>
                <w:sz w:val="20"/>
                <w:szCs w:val="20"/>
              </w:rPr>
              <w:t>Котел объем, л не менее 10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0E839E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80240D7"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497E3D7D" w14:textId="77777777" w:rsidR="007E29D3" w:rsidRPr="007E29D3" w:rsidRDefault="007E29D3" w:rsidP="007E29D3">
            <w:pPr>
              <w:jc w:val="right"/>
              <w:rPr>
                <w:i/>
                <w:iCs/>
                <w:color w:val="000000"/>
                <w:sz w:val="20"/>
                <w:szCs w:val="20"/>
              </w:rPr>
            </w:pPr>
            <w:r w:rsidRPr="007E29D3">
              <w:rPr>
                <w:i/>
                <w:iCs/>
                <w:color w:val="000000"/>
                <w:sz w:val="20"/>
                <w:szCs w:val="20"/>
              </w:rPr>
              <w:t xml:space="preserve">6 936,59 </w:t>
            </w:r>
          </w:p>
        </w:tc>
        <w:tc>
          <w:tcPr>
            <w:tcW w:w="2439" w:type="dxa"/>
            <w:tcBorders>
              <w:top w:val="nil"/>
              <w:left w:val="nil"/>
              <w:bottom w:val="single" w:sz="4" w:space="0" w:color="auto"/>
              <w:right w:val="single" w:sz="4" w:space="0" w:color="auto"/>
            </w:tcBorders>
            <w:shd w:val="clear" w:color="000000" w:fill="D0CECE"/>
            <w:noWrap/>
            <w:hideMark/>
          </w:tcPr>
          <w:p w14:paraId="0B09C5E5" w14:textId="77777777" w:rsidR="007E29D3" w:rsidRPr="007E29D3" w:rsidRDefault="007E29D3" w:rsidP="007E29D3">
            <w:pPr>
              <w:jc w:val="right"/>
              <w:rPr>
                <w:i/>
                <w:iCs/>
                <w:color w:val="000000"/>
                <w:sz w:val="20"/>
                <w:szCs w:val="20"/>
              </w:rPr>
            </w:pPr>
            <w:r w:rsidRPr="007E29D3">
              <w:rPr>
                <w:i/>
                <w:iCs/>
                <w:color w:val="000000"/>
                <w:sz w:val="20"/>
                <w:szCs w:val="20"/>
              </w:rPr>
              <w:t xml:space="preserve">69 365,90 </w:t>
            </w:r>
          </w:p>
        </w:tc>
      </w:tr>
      <w:tr w:rsidR="007E29D3" w:rsidRPr="007E29D3" w14:paraId="77AE89B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3BE5DF8" w14:textId="77777777" w:rsidR="007E29D3" w:rsidRPr="007E29D3" w:rsidRDefault="007E29D3" w:rsidP="007E29D3">
            <w:pPr>
              <w:jc w:val="right"/>
              <w:rPr>
                <w:i/>
                <w:iCs/>
                <w:color w:val="000000"/>
                <w:sz w:val="20"/>
                <w:szCs w:val="20"/>
              </w:rPr>
            </w:pPr>
            <w:r w:rsidRPr="007E29D3">
              <w:rPr>
                <w:i/>
                <w:iCs/>
                <w:color w:val="000000"/>
                <w:sz w:val="20"/>
                <w:szCs w:val="20"/>
              </w:rPr>
              <w:t>32.288</w:t>
            </w:r>
          </w:p>
        </w:tc>
        <w:tc>
          <w:tcPr>
            <w:tcW w:w="1040" w:type="dxa"/>
            <w:tcBorders>
              <w:top w:val="nil"/>
              <w:left w:val="nil"/>
              <w:bottom w:val="single" w:sz="4" w:space="0" w:color="auto"/>
              <w:right w:val="single" w:sz="4" w:space="0" w:color="auto"/>
            </w:tcBorders>
            <w:shd w:val="clear" w:color="000000" w:fill="D0CECE"/>
            <w:noWrap/>
            <w:hideMark/>
          </w:tcPr>
          <w:p w14:paraId="4927E78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AEA3097" w14:textId="77777777" w:rsidR="007E29D3" w:rsidRPr="007E29D3" w:rsidRDefault="007E29D3" w:rsidP="007E29D3">
            <w:pPr>
              <w:jc w:val="right"/>
              <w:rPr>
                <w:i/>
                <w:iCs/>
                <w:color w:val="000000"/>
                <w:sz w:val="20"/>
                <w:szCs w:val="20"/>
              </w:rPr>
            </w:pPr>
            <w:r w:rsidRPr="007E29D3">
              <w:rPr>
                <w:i/>
                <w:iCs/>
                <w:color w:val="000000"/>
                <w:sz w:val="20"/>
                <w:szCs w:val="20"/>
              </w:rPr>
              <w:t>288</w:t>
            </w:r>
          </w:p>
        </w:tc>
        <w:tc>
          <w:tcPr>
            <w:tcW w:w="6511" w:type="dxa"/>
            <w:tcBorders>
              <w:top w:val="nil"/>
              <w:left w:val="nil"/>
              <w:bottom w:val="single" w:sz="4" w:space="0" w:color="auto"/>
              <w:right w:val="single" w:sz="4" w:space="0" w:color="auto"/>
            </w:tcBorders>
            <w:shd w:val="clear" w:color="000000" w:fill="D0CECE"/>
            <w:hideMark/>
          </w:tcPr>
          <w:p w14:paraId="2556BEB7" w14:textId="77777777" w:rsidR="007E29D3" w:rsidRPr="007E29D3" w:rsidRDefault="007E29D3" w:rsidP="007E29D3">
            <w:pPr>
              <w:rPr>
                <w:i/>
                <w:iCs/>
                <w:color w:val="000000"/>
                <w:sz w:val="20"/>
                <w:szCs w:val="20"/>
              </w:rPr>
            </w:pPr>
            <w:r w:rsidRPr="007E29D3">
              <w:rPr>
                <w:i/>
                <w:iCs/>
                <w:color w:val="000000"/>
                <w:sz w:val="20"/>
                <w:szCs w:val="20"/>
              </w:rPr>
              <w:t>Ложка разливательная профессиональная объем, гр не менее 250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BDF2C4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BB16ED1"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30F4FA0E" w14:textId="77777777" w:rsidR="007E29D3" w:rsidRPr="007E29D3" w:rsidRDefault="007E29D3" w:rsidP="007E29D3">
            <w:pPr>
              <w:jc w:val="right"/>
              <w:rPr>
                <w:i/>
                <w:iCs/>
                <w:color w:val="000000"/>
                <w:sz w:val="20"/>
                <w:szCs w:val="20"/>
              </w:rPr>
            </w:pPr>
            <w:r w:rsidRPr="007E29D3">
              <w:rPr>
                <w:i/>
                <w:iCs/>
                <w:color w:val="000000"/>
                <w:sz w:val="20"/>
                <w:szCs w:val="20"/>
              </w:rPr>
              <w:t xml:space="preserve">714,86 </w:t>
            </w:r>
          </w:p>
        </w:tc>
        <w:tc>
          <w:tcPr>
            <w:tcW w:w="2439" w:type="dxa"/>
            <w:tcBorders>
              <w:top w:val="nil"/>
              <w:left w:val="nil"/>
              <w:bottom w:val="single" w:sz="4" w:space="0" w:color="auto"/>
              <w:right w:val="single" w:sz="4" w:space="0" w:color="auto"/>
            </w:tcBorders>
            <w:shd w:val="clear" w:color="000000" w:fill="D0CECE"/>
            <w:noWrap/>
            <w:hideMark/>
          </w:tcPr>
          <w:p w14:paraId="4129B26B" w14:textId="77777777" w:rsidR="007E29D3" w:rsidRPr="007E29D3" w:rsidRDefault="007E29D3" w:rsidP="007E29D3">
            <w:pPr>
              <w:jc w:val="right"/>
              <w:rPr>
                <w:i/>
                <w:iCs/>
                <w:color w:val="000000"/>
                <w:sz w:val="20"/>
                <w:szCs w:val="20"/>
              </w:rPr>
            </w:pPr>
            <w:r w:rsidRPr="007E29D3">
              <w:rPr>
                <w:i/>
                <w:iCs/>
                <w:color w:val="000000"/>
                <w:sz w:val="20"/>
                <w:szCs w:val="20"/>
              </w:rPr>
              <w:t xml:space="preserve">3 574,30 </w:t>
            </w:r>
          </w:p>
        </w:tc>
      </w:tr>
      <w:tr w:rsidR="007E29D3" w:rsidRPr="007E29D3" w14:paraId="1B79837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DE5F8F5" w14:textId="77777777" w:rsidR="007E29D3" w:rsidRPr="007E29D3" w:rsidRDefault="007E29D3" w:rsidP="007E29D3">
            <w:pPr>
              <w:jc w:val="right"/>
              <w:rPr>
                <w:i/>
                <w:iCs/>
                <w:color w:val="000000"/>
                <w:sz w:val="20"/>
                <w:szCs w:val="20"/>
              </w:rPr>
            </w:pPr>
            <w:r w:rsidRPr="007E29D3">
              <w:rPr>
                <w:i/>
                <w:iCs/>
                <w:color w:val="000000"/>
                <w:sz w:val="20"/>
                <w:szCs w:val="20"/>
              </w:rPr>
              <w:t>32.289</w:t>
            </w:r>
          </w:p>
        </w:tc>
        <w:tc>
          <w:tcPr>
            <w:tcW w:w="1040" w:type="dxa"/>
            <w:tcBorders>
              <w:top w:val="nil"/>
              <w:left w:val="nil"/>
              <w:bottom w:val="single" w:sz="4" w:space="0" w:color="auto"/>
              <w:right w:val="single" w:sz="4" w:space="0" w:color="auto"/>
            </w:tcBorders>
            <w:shd w:val="clear" w:color="000000" w:fill="D0CECE"/>
            <w:noWrap/>
            <w:hideMark/>
          </w:tcPr>
          <w:p w14:paraId="7A8CDA4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89F62DD" w14:textId="77777777" w:rsidR="007E29D3" w:rsidRPr="007E29D3" w:rsidRDefault="007E29D3" w:rsidP="007E29D3">
            <w:pPr>
              <w:jc w:val="right"/>
              <w:rPr>
                <w:i/>
                <w:iCs/>
                <w:color w:val="000000"/>
                <w:sz w:val="20"/>
                <w:szCs w:val="20"/>
              </w:rPr>
            </w:pPr>
            <w:r w:rsidRPr="007E29D3">
              <w:rPr>
                <w:i/>
                <w:iCs/>
                <w:color w:val="000000"/>
                <w:sz w:val="20"/>
                <w:szCs w:val="20"/>
              </w:rPr>
              <w:t>289</w:t>
            </w:r>
          </w:p>
        </w:tc>
        <w:tc>
          <w:tcPr>
            <w:tcW w:w="6511" w:type="dxa"/>
            <w:tcBorders>
              <w:top w:val="nil"/>
              <w:left w:val="nil"/>
              <w:bottom w:val="single" w:sz="4" w:space="0" w:color="auto"/>
              <w:right w:val="single" w:sz="4" w:space="0" w:color="auto"/>
            </w:tcBorders>
            <w:shd w:val="clear" w:color="000000" w:fill="D0CECE"/>
            <w:hideMark/>
          </w:tcPr>
          <w:p w14:paraId="65A07640" w14:textId="77777777" w:rsidR="007E29D3" w:rsidRPr="007E29D3" w:rsidRDefault="007E29D3" w:rsidP="007E29D3">
            <w:pPr>
              <w:rPr>
                <w:i/>
                <w:iCs/>
                <w:color w:val="000000"/>
                <w:sz w:val="20"/>
                <w:szCs w:val="20"/>
              </w:rPr>
            </w:pPr>
            <w:r w:rsidRPr="007E29D3">
              <w:rPr>
                <w:i/>
                <w:iCs/>
                <w:color w:val="000000"/>
                <w:sz w:val="20"/>
                <w:szCs w:val="20"/>
              </w:rPr>
              <w:t>Ложка разливательная профессиональная объем, гр не менее 500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7E5576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45708AD"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69F48ACB" w14:textId="77777777" w:rsidR="007E29D3" w:rsidRPr="007E29D3" w:rsidRDefault="007E29D3" w:rsidP="007E29D3">
            <w:pPr>
              <w:jc w:val="right"/>
              <w:rPr>
                <w:i/>
                <w:iCs/>
                <w:color w:val="000000"/>
                <w:sz w:val="20"/>
                <w:szCs w:val="20"/>
              </w:rPr>
            </w:pPr>
            <w:r w:rsidRPr="007E29D3">
              <w:rPr>
                <w:i/>
                <w:iCs/>
                <w:color w:val="000000"/>
                <w:sz w:val="20"/>
                <w:szCs w:val="20"/>
              </w:rPr>
              <w:t xml:space="preserve">955,59 </w:t>
            </w:r>
          </w:p>
        </w:tc>
        <w:tc>
          <w:tcPr>
            <w:tcW w:w="2439" w:type="dxa"/>
            <w:tcBorders>
              <w:top w:val="nil"/>
              <w:left w:val="nil"/>
              <w:bottom w:val="single" w:sz="4" w:space="0" w:color="auto"/>
              <w:right w:val="single" w:sz="4" w:space="0" w:color="auto"/>
            </w:tcBorders>
            <w:shd w:val="clear" w:color="000000" w:fill="D0CECE"/>
            <w:noWrap/>
            <w:hideMark/>
          </w:tcPr>
          <w:p w14:paraId="657D858E" w14:textId="77777777" w:rsidR="007E29D3" w:rsidRPr="007E29D3" w:rsidRDefault="007E29D3" w:rsidP="007E29D3">
            <w:pPr>
              <w:jc w:val="right"/>
              <w:rPr>
                <w:i/>
                <w:iCs/>
                <w:color w:val="000000"/>
                <w:sz w:val="20"/>
                <w:szCs w:val="20"/>
              </w:rPr>
            </w:pPr>
            <w:r w:rsidRPr="007E29D3">
              <w:rPr>
                <w:i/>
                <w:iCs/>
                <w:color w:val="000000"/>
                <w:sz w:val="20"/>
                <w:szCs w:val="20"/>
              </w:rPr>
              <w:t xml:space="preserve">4 777,95 </w:t>
            </w:r>
          </w:p>
        </w:tc>
      </w:tr>
      <w:tr w:rsidR="007E29D3" w:rsidRPr="007E29D3" w14:paraId="01B41BB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FB413EA" w14:textId="77777777" w:rsidR="007E29D3" w:rsidRPr="007E29D3" w:rsidRDefault="007E29D3" w:rsidP="007E29D3">
            <w:pPr>
              <w:jc w:val="right"/>
              <w:rPr>
                <w:i/>
                <w:iCs/>
                <w:color w:val="000000"/>
                <w:sz w:val="20"/>
                <w:szCs w:val="20"/>
              </w:rPr>
            </w:pPr>
            <w:r w:rsidRPr="007E29D3">
              <w:rPr>
                <w:i/>
                <w:iCs/>
                <w:color w:val="000000"/>
                <w:sz w:val="20"/>
                <w:szCs w:val="20"/>
              </w:rPr>
              <w:t>32.290</w:t>
            </w:r>
          </w:p>
        </w:tc>
        <w:tc>
          <w:tcPr>
            <w:tcW w:w="1040" w:type="dxa"/>
            <w:tcBorders>
              <w:top w:val="nil"/>
              <w:left w:val="nil"/>
              <w:bottom w:val="single" w:sz="4" w:space="0" w:color="auto"/>
              <w:right w:val="single" w:sz="4" w:space="0" w:color="auto"/>
            </w:tcBorders>
            <w:shd w:val="clear" w:color="000000" w:fill="D0CECE"/>
            <w:noWrap/>
            <w:hideMark/>
          </w:tcPr>
          <w:p w14:paraId="5A6CC2A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973BDC2" w14:textId="77777777" w:rsidR="007E29D3" w:rsidRPr="007E29D3" w:rsidRDefault="007E29D3" w:rsidP="007E29D3">
            <w:pPr>
              <w:jc w:val="right"/>
              <w:rPr>
                <w:i/>
                <w:iCs/>
                <w:color w:val="000000"/>
                <w:sz w:val="20"/>
                <w:szCs w:val="20"/>
              </w:rPr>
            </w:pPr>
            <w:r w:rsidRPr="007E29D3">
              <w:rPr>
                <w:i/>
                <w:iCs/>
                <w:color w:val="000000"/>
                <w:sz w:val="20"/>
                <w:szCs w:val="20"/>
              </w:rPr>
              <w:t>290</w:t>
            </w:r>
          </w:p>
        </w:tc>
        <w:tc>
          <w:tcPr>
            <w:tcW w:w="6511" w:type="dxa"/>
            <w:tcBorders>
              <w:top w:val="nil"/>
              <w:left w:val="nil"/>
              <w:bottom w:val="single" w:sz="4" w:space="0" w:color="auto"/>
              <w:right w:val="single" w:sz="4" w:space="0" w:color="auto"/>
            </w:tcBorders>
            <w:shd w:val="clear" w:color="000000" w:fill="D0CECE"/>
            <w:hideMark/>
          </w:tcPr>
          <w:p w14:paraId="08438D74" w14:textId="77777777" w:rsidR="007E29D3" w:rsidRPr="007E29D3" w:rsidRDefault="007E29D3" w:rsidP="007E29D3">
            <w:pPr>
              <w:rPr>
                <w:i/>
                <w:iCs/>
                <w:color w:val="000000"/>
                <w:sz w:val="20"/>
                <w:szCs w:val="20"/>
              </w:rPr>
            </w:pPr>
            <w:r w:rsidRPr="007E29D3">
              <w:rPr>
                <w:i/>
                <w:iCs/>
                <w:color w:val="000000"/>
                <w:sz w:val="20"/>
                <w:szCs w:val="20"/>
              </w:rPr>
              <w:t>Ведро пластиковое объем, л не менее 10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29643A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9AF27F3"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1275" w:type="dxa"/>
            <w:tcBorders>
              <w:top w:val="nil"/>
              <w:left w:val="nil"/>
              <w:bottom w:val="single" w:sz="4" w:space="0" w:color="auto"/>
              <w:right w:val="single" w:sz="4" w:space="0" w:color="auto"/>
            </w:tcBorders>
            <w:shd w:val="clear" w:color="000000" w:fill="D0CECE"/>
            <w:noWrap/>
            <w:hideMark/>
          </w:tcPr>
          <w:p w14:paraId="4F9C88E4" w14:textId="77777777" w:rsidR="007E29D3" w:rsidRPr="007E29D3" w:rsidRDefault="007E29D3" w:rsidP="007E29D3">
            <w:pPr>
              <w:jc w:val="right"/>
              <w:rPr>
                <w:i/>
                <w:iCs/>
                <w:color w:val="000000"/>
                <w:sz w:val="20"/>
                <w:szCs w:val="20"/>
              </w:rPr>
            </w:pPr>
            <w:r w:rsidRPr="007E29D3">
              <w:rPr>
                <w:i/>
                <w:iCs/>
                <w:color w:val="000000"/>
                <w:sz w:val="20"/>
                <w:szCs w:val="20"/>
              </w:rPr>
              <w:t xml:space="preserve">107,45 </w:t>
            </w:r>
          </w:p>
        </w:tc>
        <w:tc>
          <w:tcPr>
            <w:tcW w:w="2439" w:type="dxa"/>
            <w:tcBorders>
              <w:top w:val="nil"/>
              <w:left w:val="nil"/>
              <w:bottom w:val="single" w:sz="4" w:space="0" w:color="auto"/>
              <w:right w:val="single" w:sz="4" w:space="0" w:color="auto"/>
            </w:tcBorders>
            <w:shd w:val="clear" w:color="000000" w:fill="D0CECE"/>
            <w:noWrap/>
            <w:hideMark/>
          </w:tcPr>
          <w:p w14:paraId="433C7728" w14:textId="77777777" w:rsidR="007E29D3" w:rsidRPr="007E29D3" w:rsidRDefault="007E29D3" w:rsidP="007E29D3">
            <w:pPr>
              <w:jc w:val="right"/>
              <w:rPr>
                <w:i/>
                <w:iCs/>
                <w:color w:val="000000"/>
                <w:sz w:val="20"/>
                <w:szCs w:val="20"/>
              </w:rPr>
            </w:pPr>
            <w:r w:rsidRPr="007E29D3">
              <w:rPr>
                <w:i/>
                <w:iCs/>
                <w:color w:val="000000"/>
                <w:sz w:val="20"/>
                <w:szCs w:val="20"/>
              </w:rPr>
              <w:t xml:space="preserve">429,80 </w:t>
            </w:r>
          </w:p>
        </w:tc>
      </w:tr>
      <w:tr w:rsidR="007E29D3" w:rsidRPr="007E29D3" w14:paraId="13260A8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59706D3" w14:textId="77777777" w:rsidR="007E29D3" w:rsidRPr="007E29D3" w:rsidRDefault="007E29D3" w:rsidP="007E29D3">
            <w:pPr>
              <w:jc w:val="right"/>
              <w:rPr>
                <w:i/>
                <w:iCs/>
                <w:color w:val="000000"/>
                <w:sz w:val="20"/>
                <w:szCs w:val="20"/>
              </w:rPr>
            </w:pPr>
            <w:r w:rsidRPr="007E29D3">
              <w:rPr>
                <w:i/>
                <w:iCs/>
                <w:color w:val="000000"/>
                <w:sz w:val="20"/>
                <w:szCs w:val="20"/>
              </w:rPr>
              <w:t>32.291</w:t>
            </w:r>
          </w:p>
        </w:tc>
        <w:tc>
          <w:tcPr>
            <w:tcW w:w="1040" w:type="dxa"/>
            <w:tcBorders>
              <w:top w:val="nil"/>
              <w:left w:val="nil"/>
              <w:bottom w:val="single" w:sz="4" w:space="0" w:color="auto"/>
              <w:right w:val="single" w:sz="4" w:space="0" w:color="auto"/>
            </w:tcBorders>
            <w:shd w:val="clear" w:color="000000" w:fill="D0CECE"/>
            <w:noWrap/>
            <w:hideMark/>
          </w:tcPr>
          <w:p w14:paraId="3DEDCF5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737B20A" w14:textId="77777777" w:rsidR="007E29D3" w:rsidRPr="007E29D3" w:rsidRDefault="007E29D3" w:rsidP="007E29D3">
            <w:pPr>
              <w:jc w:val="right"/>
              <w:rPr>
                <w:i/>
                <w:iCs/>
                <w:color w:val="000000"/>
                <w:sz w:val="20"/>
                <w:szCs w:val="20"/>
              </w:rPr>
            </w:pPr>
            <w:r w:rsidRPr="007E29D3">
              <w:rPr>
                <w:i/>
                <w:iCs/>
                <w:color w:val="000000"/>
                <w:sz w:val="20"/>
                <w:szCs w:val="20"/>
              </w:rPr>
              <w:t>291</w:t>
            </w:r>
          </w:p>
        </w:tc>
        <w:tc>
          <w:tcPr>
            <w:tcW w:w="6511" w:type="dxa"/>
            <w:tcBorders>
              <w:top w:val="nil"/>
              <w:left w:val="nil"/>
              <w:bottom w:val="single" w:sz="4" w:space="0" w:color="auto"/>
              <w:right w:val="single" w:sz="4" w:space="0" w:color="auto"/>
            </w:tcBorders>
            <w:shd w:val="clear" w:color="000000" w:fill="D0CECE"/>
            <w:hideMark/>
          </w:tcPr>
          <w:p w14:paraId="5EB61262" w14:textId="77777777" w:rsidR="007E29D3" w:rsidRPr="007E29D3" w:rsidRDefault="007E29D3" w:rsidP="007E29D3">
            <w:pPr>
              <w:rPr>
                <w:i/>
                <w:iCs/>
                <w:color w:val="000000"/>
                <w:sz w:val="20"/>
                <w:szCs w:val="20"/>
              </w:rPr>
            </w:pPr>
            <w:r w:rsidRPr="007E29D3">
              <w:rPr>
                <w:i/>
                <w:iCs/>
                <w:color w:val="000000"/>
                <w:sz w:val="20"/>
                <w:szCs w:val="20"/>
              </w:rPr>
              <w:t>Нож из нержавеющей стали длина, мм не менее 290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9EC10E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050EC1F"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7B7F2D50" w14:textId="77777777" w:rsidR="007E29D3" w:rsidRPr="007E29D3" w:rsidRDefault="007E29D3" w:rsidP="007E29D3">
            <w:pPr>
              <w:jc w:val="right"/>
              <w:rPr>
                <w:i/>
                <w:iCs/>
                <w:color w:val="000000"/>
                <w:sz w:val="20"/>
                <w:szCs w:val="20"/>
              </w:rPr>
            </w:pPr>
            <w:r w:rsidRPr="007E29D3">
              <w:rPr>
                <w:i/>
                <w:iCs/>
                <w:color w:val="000000"/>
                <w:sz w:val="20"/>
                <w:szCs w:val="20"/>
              </w:rPr>
              <w:t xml:space="preserve">573,38 </w:t>
            </w:r>
          </w:p>
        </w:tc>
        <w:tc>
          <w:tcPr>
            <w:tcW w:w="2439" w:type="dxa"/>
            <w:tcBorders>
              <w:top w:val="nil"/>
              <w:left w:val="nil"/>
              <w:bottom w:val="single" w:sz="4" w:space="0" w:color="auto"/>
              <w:right w:val="single" w:sz="4" w:space="0" w:color="auto"/>
            </w:tcBorders>
            <w:shd w:val="clear" w:color="000000" w:fill="D0CECE"/>
            <w:noWrap/>
            <w:hideMark/>
          </w:tcPr>
          <w:p w14:paraId="58FA3DE9" w14:textId="77777777" w:rsidR="007E29D3" w:rsidRPr="007E29D3" w:rsidRDefault="007E29D3" w:rsidP="007E29D3">
            <w:pPr>
              <w:jc w:val="right"/>
              <w:rPr>
                <w:i/>
                <w:iCs/>
                <w:color w:val="000000"/>
                <w:sz w:val="20"/>
                <w:szCs w:val="20"/>
              </w:rPr>
            </w:pPr>
            <w:r w:rsidRPr="007E29D3">
              <w:rPr>
                <w:i/>
                <w:iCs/>
                <w:color w:val="000000"/>
                <w:sz w:val="20"/>
                <w:szCs w:val="20"/>
              </w:rPr>
              <w:t xml:space="preserve">4 587,04 </w:t>
            </w:r>
          </w:p>
        </w:tc>
      </w:tr>
      <w:tr w:rsidR="007E29D3" w:rsidRPr="007E29D3" w14:paraId="531AD2C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56FCD8B" w14:textId="77777777" w:rsidR="007E29D3" w:rsidRPr="007E29D3" w:rsidRDefault="007E29D3" w:rsidP="007E29D3">
            <w:pPr>
              <w:jc w:val="right"/>
              <w:rPr>
                <w:i/>
                <w:iCs/>
                <w:color w:val="000000"/>
                <w:sz w:val="20"/>
                <w:szCs w:val="20"/>
              </w:rPr>
            </w:pPr>
            <w:r w:rsidRPr="007E29D3">
              <w:rPr>
                <w:i/>
                <w:iCs/>
                <w:color w:val="000000"/>
                <w:sz w:val="20"/>
                <w:szCs w:val="20"/>
              </w:rPr>
              <w:t>32.292</w:t>
            </w:r>
          </w:p>
        </w:tc>
        <w:tc>
          <w:tcPr>
            <w:tcW w:w="1040" w:type="dxa"/>
            <w:tcBorders>
              <w:top w:val="nil"/>
              <w:left w:val="nil"/>
              <w:bottom w:val="single" w:sz="4" w:space="0" w:color="auto"/>
              <w:right w:val="single" w:sz="4" w:space="0" w:color="auto"/>
            </w:tcBorders>
            <w:shd w:val="clear" w:color="000000" w:fill="D0CECE"/>
            <w:noWrap/>
            <w:hideMark/>
          </w:tcPr>
          <w:p w14:paraId="1D2D0CD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4514DB2" w14:textId="77777777" w:rsidR="007E29D3" w:rsidRPr="007E29D3" w:rsidRDefault="007E29D3" w:rsidP="007E29D3">
            <w:pPr>
              <w:jc w:val="right"/>
              <w:rPr>
                <w:i/>
                <w:iCs/>
                <w:color w:val="000000"/>
                <w:sz w:val="20"/>
                <w:szCs w:val="20"/>
              </w:rPr>
            </w:pPr>
            <w:r w:rsidRPr="007E29D3">
              <w:rPr>
                <w:i/>
                <w:iCs/>
                <w:color w:val="000000"/>
                <w:sz w:val="20"/>
                <w:szCs w:val="20"/>
              </w:rPr>
              <w:t>292</w:t>
            </w:r>
          </w:p>
        </w:tc>
        <w:tc>
          <w:tcPr>
            <w:tcW w:w="6511" w:type="dxa"/>
            <w:tcBorders>
              <w:top w:val="nil"/>
              <w:left w:val="nil"/>
              <w:bottom w:val="single" w:sz="4" w:space="0" w:color="auto"/>
              <w:right w:val="single" w:sz="4" w:space="0" w:color="auto"/>
            </w:tcBorders>
            <w:shd w:val="clear" w:color="000000" w:fill="D0CECE"/>
            <w:hideMark/>
          </w:tcPr>
          <w:p w14:paraId="1E1E801B" w14:textId="77777777" w:rsidR="007E29D3" w:rsidRPr="007E29D3" w:rsidRDefault="007E29D3" w:rsidP="007E29D3">
            <w:pPr>
              <w:rPr>
                <w:i/>
                <w:iCs/>
                <w:color w:val="000000"/>
                <w:sz w:val="20"/>
                <w:szCs w:val="20"/>
              </w:rPr>
            </w:pPr>
            <w:r w:rsidRPr="007E29D3">
              <w:rPr>
                <w:i/>
                <w:iCs/>
                <w:color w:val="000000"/>
                <w:sz w:val="20"/>
                <w:szCs w:val="20"/>
              </w:rPr>
              <w:t>Нож из нержавеющей стали длина, мм не менее 200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325488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85B3549" w14:textId="77777777" w:rsidR="007E29D3" w:rsidRPr="007E29D3" w:rsidRDefault="007E29D3" w:rsidP="007E29D3">
            <w:pPr>
              <w:jc w:val="right"/>
              <w:rPr>
                <w:i/>
                <w:iCs/>
                <w:color w:val="000000"/>
                <w:sz w:val="20"/>
                <w:szCs w:val="20"/>
              </w:rPr>
            </w:pPr>
            <w:r w:rsidRPr="007E29D3">
              <w:rPr>
                <w:i/>
                <w:iCs/>
                <w:color w:val="000000"/>
                <w:sz w:val="20"/>
                <w:szCs w:val="20"/>
              </w:rPr>
              <w:t>8</w:t>
            </w:r>
          </w:p>
        </w:tc>
        <w:tc>
          <w:tcPr>
            <w:tcW w:w="1275" w:type="dxa"/>
            <w:tcBorders>
              <w:top w:val="nil"/>
              <w:left w:val="nil"/>
              <w:bottom w:val="single" w:sz="4" w:space="0" w:color="auto"/>
              <w:right w:val="single" w:sz="4" w:space="0" w:color="auto"/>
            </w:tcBorders>
            <w:shd w:val="clear" w:color="000000" w:fill="D0CECE"/>
            <w:noWrap/>
            <w:hideMark/>
          </w:tcPr>
          <w:p w14:paraId="7E1802BD" w14:textId="77777777" w:rsidR="007E29D3" w:rsidRPr="007E29D3" w:rsidRDefault="007E29D3" w:rsidP="007E29D3">
            <w:pPr>
              <w:jc w:val="right"/>
              <w:rPr>
                <w:i/>
                <w:iCs/>
                <w:color w:val="000000"/>
                <w:sz w:val="20"/>
                <w:szCs w:val="20"/>
              </w:rPr>
            </w:pPr>
            <w:r w:rsidRPr="007E29D3">
              <w:rPr>
                <w:i/>
                <w:iCs/>
                <w:color w:val="000000"/>
                <w:sz w:val="20"/>
                <w:szCs w:val="20"/>
              </w:rPr>
              <w:t xml:space="preserve">573,38 </w:t>
            </w:r>
          </w:p>
        </w:tc>
        <w:tc>
          <w:tcPr>
            <w:tcW w:w="2439" w:type="dxa"/>
            <w:tcBorders>
              <w:top w:val="nil"/>
              <w:left w:val="nil"/>
              <w:bottom w:val="single" w:sz="4" w:space="0" w:color="auto"/>
              <w:right w:val="single" w:sz="4" w:space="0" w:color="auto"/>
            </w:tcBorders>
            <w:shd w:val="clear" w:color="000000" w:fill="D0CECE"/>
            <w:noWrap/>
            <w:hideMark/>
          </w:tcPr>
          <w:p w14:paraId="7A2E08F7" w14:textId="77777777" w:rsidR="007E29D3" w:rsidRPr="007E29D3" w:rsidRDefault="007E29D3" w:rsidP="007E29D3">
            <w:pPr>
              <w:jc w:val="right"/>
              <w:rPr>
                <w:i/>
                <w:iCs/>
                <w:color w:val="000000"/>
                <w:sz w:val="20"/>
                <w:szCs w:val="20"/>
              </w:rPr>
            </w:pPr>
            <w:r w:rsidRPr="007E29D3">
              <w:rPr>
                <w:i/>
                <w:iCs/>
                <w:color w:val="000000"/>
                <w:sz w:val="20"/>
                <w:szCs w:val="20"/>
              </w:rPr>
              <w:t xml:space="preserve">4 587,04 </w:t>
            </w:r>
          </w:p>
        </w:tc>
      </w:tr>
      <w:tr w:rsidR="007E29D3" w:rsidRPr="007E29D3" w14:paraId="5C25395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7142D06" w14:textId="77777777" w:rsidR="007E29D3" w:rsidRPr="007E29D3" w:rsidRDefault="007E29D3" w:rsidP="007E29D3">
            <w:pPr>
              <w:jc w:val="right"/>
              <w:rPr>
                <w:i/>
                <w:iCs/>
                <w:color w:val="000000"/>
                <w:sz w:val="20"/>
                <w:szCs w:val="20"/>
              </w:rPr>
            </w:pPr>
            <w:r w:rsidRPr="007E29D3">
              <w:rPr>
                <w:i/>
                <w:iCs/>
                <w:color w:val="000000"/>
                <w:sz w:val="20"/>
                <w:szCs w:val="20"/>
              </w:rPr>
              <w:t>32.293</w:t>
            </w:r>
          </w:p>
        </w:tc>
        <w:tc>
          <w:tcPr>
            <w:tcW w:w="1040" w:type="dxa"/>
            <w:tcBorders>
              <w:top w:val="nil"/>
              <w:left w:val="nil"/>
              <w:bottom w:val="single" w:sz="4" w:space="0" w:color="auto"/>
              <w:right w:val="single" w:sz="4" w:space="0" w:color="auto"/>
            </w:tcBorders>
            <w:shd w:val="clear" w:color="000000" w:fill="D0CECE"/>
            <w:noWrap/>
            <w:hideMark/>
          </w:tcPr>
          <w:p w14:paraId="6C10232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220B508" w14:textId="77777777" w:rsidR="007E29D3" w:rsidRPr="007E29D3" w:rsidRDefault="007E29D3" w:rsidP="007E29D3">
            <w:pPr>
              <w:jc w:val="right"/>
              <w:rPr>
                <w:i/>
                <w:iCs/>
                <w:color w:val="000000"/>
                <w:sz w:val="20"/>
                <w:szCs w:val="20"/>
              </w:rPr>
            </w:pPr>
            <w:r w:rsidRPr="007E29D3">
              <w:rPr>
                <w:i/>
                <w:iCs/>
                <w:color w:val="000000"/>
                <w:sz w:val="20"/>
                <w:szCs w:val="20"/>
              </w:rPr>
              <w:t>293</w:t>
            </w:r>
          </w:p>
        </w:tc>
        <w:tc>
          <w:tcPr>
            <w:tcW w:w="6511" w:type="dxa"/>
            <w:tcBorders>
              <w:top w:val="nil"/>
              <w:left w:val="nil"/>
              <w:bottom w:val="single" w:sz="4" w:space="0" w:color="auto"/>
              <w:right w:val="single" w:sz="4" w:space="0" w:color="auto"/>
            </w:tcBorders>
            <w:shd w:val="clear" w:color="000000" w:fill="D0CECE"/>
            <w:hideMark/>
          </w:tcPr>
          <w:p w14:paraId="7BCDBA1C" w14:textId="77777777" w:rsidR="007E29D3" w:rsidRPr="007E29D3" w:rsidRDefault="007E29D3" w:rsidP="007E29D3">
            <w:pPr>
              <w:rPr>
                <w:i/>
                <w:iCs/>
                <w:color w:val="000000"/>
                <w:sz w:val="20"/>
                <w:szCs w:val="20"/>
              </w:rPr>
            </w:pPr>
            <w:r w:rsidRPr="007E29D3">
              <w:rPr>
                <w:i/>
                <w:iCs/>
                <w:color w:val="000000"/>
                <w:sz w:val="20"/>
                <w:szCs w:val="20"/>
              </w:rPr>
              <w:t>Нож из нержавеющей стали длина, мм не менее 390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69CBF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BC1BB7C"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32426335" w14:textId="77777777" w:rsidR="007E29D3" w:rsidRPr="007E29D3" w:rsidRDefault="007E29D3" w:rsidP="007E29D3">
            <w:pPr>
              <w:jc w:val="right"/>
              <w:rPr>
                <w:i/>
                <w:iCs/>
                <w:color w:val="000000"/>
                <w:sz w:val="20"/>
                <w:szCs w:val="20"/>
              </w:rPr>
            </w:pPr>
            <w:r w:rsidRPr="007E29D3">
              <w:rPr>
                <w:i/>
                <w:iCs/>
                <w:color w:val="000000"/>
                <w:sz w:val="20"/>
                <w:szCs w:val="20"/>
              </w:rPr>
              <w:t xml:space="preserve">656,11 </w:t>
            </w:r>
          </w:p>
        </w:tc>
        <w:tc>
          <w:tcPr>
            <w:tcW w:w="2439" w:type="dxa"/>
            <w:tcBorders>
              <w:top w:val="nil"/>
              <w:left w:val="nil"/>
              <w:bottom w:val="single" w:sz="4" w:space="0" w:color="auto"/>
              <w:right w:val="single" w:sz="4" w:space="0" w:color="auto"/>
            </w:tcBorders>
            <w:shd w:val="clear" w:color="000000" w:fill="D0CECE"/>
            <w:noWrap/>
            <w:hideMark/>
          </w:tcPr>
          <w:p w14:paraId="37E4B5F5" w14:textId="77777777" w:rsidR="007E29D3" w:rsidRPr="007E29D3" w:rsidRDefault="007E29D3" w:rsidP="007E29D3">
            <w:pPr>
              <w:jc w:val="right"/>
              <w:rPr>
                <w:i/>
                <w:iCs/>
                <w:color w:val="000000"/>
                <w:sz w:val="20"/>
                <w:szCs w:val="20"/>
              </w:rPr>
            </w:pPr>
            <w:r w:rsidRPr="007E29D3">
              <w:rPr>
                <w:i/>
                <w:iCs/>
                <w:color w:val="000000"/>
                <w:sz w:val="20"/>
                <w:szCs w:val="20"/>
              </w:rPr>
              <w:t xml:space="preserve">1 968,33 </w:t>
            </w:r>
          </w:p>
        </w:tc>
      </w:tr>
      <w:tr w:rsidR="007E29D3" w:rsidRPr="007E29D3" w14:paraId="05783B8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B15A76F" w14:textId="77777777" w:rsidR="007E29D3" w:rsidRPr="007E29D3" w:rsidRDefault="007E29D3" w:rsidP="007E29D3">
            <w:pPr>
              <w:jc w:val="right"/>
              <w:rPr>
                <w:i/>
                <w:iCs/>
                <w:color w:val="000000"/>
                <w:sz w:val="20"/>
                <w:szCs w:val="20"/>
              </w:rPr>
            </w:pPr>
            <w:r w:rsidRPr="007E29D3">
              <w:rPr>
                <w:i/>
                <w:iCs/>
                <w:color w:val="000000"/>
                <w:sz w:val="20"/>
                <w:szCs w:val="20"/>
              </w:rPr>
              <w:t>32.294</w:t>
            </w:r>
          </w:p>
        </w:tc>
        <w:tc>
          <w:tcPr>
            <w:tcW w:w="1040" w:type="dxa"/>
            <w:tcBorders>
              <w:top w:val="nil"/>
              <w:left w:val="nil"/>
              <w:bottom w:val="single" w:sz="4" w:space="0" w:color="auto"/>
              <w:right w:val="single" w:sz="4" w:space="0" w:color="auto"/>
            </w:tcBorders>
            <w:shd w:val="clear" w:color="000000" w:fill="D0CECE"/>
            <w:noWrap/>
            <w:hideMark/>
          </w:tcPr>
          <w:p w14:paraId="28C5053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9662284" w14:textId="77777777" w:rsidR="007E29D3" w:rsidRPr="007E29D3" w:rsidRDefault="007E29D3" w:rsidP="007E29D3">
            <w:pPr>
              <w:jc w:val="right"/>
              <w:rPr>
                <w:i/>
                <w:iCs/>
                <w:color w:val="000000"/>
                <w:sz w:val="20"/>
                <w:szCs w:val="20"/>
              </w:rPr>
            </w:pPr>
            <w:r w:rsidRPr="007E29D3">
              <w:rPr>
                <w:i/>
                <w:iCs/>
                <w:color w:val="000000"/>
                <w:sz w:val="20"/>
                <w:szCs w:val="20"/>
              </w:rPr>
              <w:t>294</w:t>
            </w:r>
          </w:p>
        </w:tc>
        <w:tc>
          <w:tcPr>
            <w:tcW w:w="6511" w:type="dxa"/>
            <w:tcBorders>
              <w:top w:val="nil"/>
              <w:left w:val="nil"/>
              <w:bottom w:val="single" w:sz="4" w:space="0" w:color="auto"/>
              <w:right w:val="single" w:sz="4" w:space="0" w:color="auto"/>
            </w:tcBorders>
            <w:shd w:val="clear" w:color="000000" w:fill="D0CECE"/>
            <w:hideMark/>
          </w:tcPr>
          <w:p w14:paraId="4E46EE61" w14:textId="77777777" w:rsidR="007E29D3" w:rsidRPr="007E29D3" w:rsidRDefault="007E29D3" w:rsidP="007E29D3">
            <w:pPr>
              <w:rPr>
                <w:i/>
                <w:iCs/>
                <w:color w:val="000000"/>
                <w:sz w:val="20"/>
                <w:szCs w:val="20"/>
              </w:rPr>
            </w:pPr>
            <w:r w:rsidRPr="007E29D3">
              <w:rPr>
                <w:i/>
                <w:iCs/>
                <w:color w:val="000000"/>
                <w:sz w:val="20"/>
                <w:szCs w:val="20"/>
              </w:rPr>
              <w:t>Нож из нержавеющей стали длина, мм не менее 375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233E39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BAE13D4"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03BAA46" w14:textId="77777777" w:rsidR="007E29D3" w:rsidRPr="007E29D3" w:rsidRDefault="007E29D3" w:rsidP="007E29D3">
            <w:pPr>
              <w:jc w:val="right"/>
              <w:rPr>
                <w:i/>
                <w:iCs/>
                <w:color w:val="000000"/>
                <w:sz w:val="20"/>
                <w:szCs w:val="20"/>
              </w:rPr>
            </w:pPr>
            <w:r w:rsidRPr="007E29D3">
              <w:rPr>
                <w:i/>
                <w:iCs/>
                <w:color w:val="000000"/>
                <w:sz w:val="20"/>
                <w:szCs w:val="20"/>
              </w:rPr>
              <w:t xml:space="preserve">900,72 </w:t>
            </w:r>
          </w:p>
        </w:tc>
        <w:tc>
          <w:tcPr>
            <w:tcW w:w="2439" w:type="dxa"/>
            <w:tcBorders>
              <w:top w:val="nil"/>
              <w:left w:val="nil"/>
              <w:bottom w:val="single" w:sz="4" w:space="0" w:color="auto"/>
              <w:right w:val="single" w:sz="4" w:space="0" w:color="auto"/>
            </w:tcBorders>
            <w:shd w:val="clear" w:color="000000" w:fill="D0CECE"/>
            <w:noWrap/>
            <w:hideMark/>
          </w:tcPr>
          <w:p w14:paraId="5BFFF574" w14:textId="77777777" w:rsidR="007E29D3" w:rsidRPr="007E29D3" w:rsidRDefault="007E29D3" w:rsidP="007E29D3">
            <w:pPr>
              <w:jc w:val="right"/>
              <w:rPr>
                <w:i/>
                <w:iCs/>
                <w:color w:val="000000"/>
                <w:sz w:val="20"/>
                <w:szCs w:val="20"/>
              </w:rPr>
            </w:pPr>
            <w:r w:rsidRPr="007E29D3">
              <w:rPr>
                <w:i/>
                <w:iCs/>
                <w:color w:val="000000"/>
                <w:sz w:val="20"/>
                <w:szCs w:val="20"/>
              </w:rPr>
              <w:t xml:space="preserve">1 801,44 </w:t>
            </w:r>
          </w:p>
        </w:tc>
      </w:tr>
      <w:tr w:rsidR="007E29D3" w:rsidRPr="007E29D3" w14:paraId="48EE566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0919D4F" w14:textId="77777777" w:rsidR="007E29D3" w:rsidRPr="007E29D3" w:rsidRDefault="007E29D3" w:rsidP="007E29D3">
            <w:pPr>
              <w:jc w:val="right"/>
              <w:rPr>
                <w:i/>
                <w:iCs/>
                <w:color w:val="000000"/>
                <w:sz w:val="20"/>
                <w:szCs w:val="20"/>
              </w:rPr>
            </w:pPr>
            <w:r w:rsidRPr="007E29D3">
              <w:rPr>
                <w:i/>
                <w:iCs/>
                <w:color w:val="000000"/>
                <w:sz w:val="20"/>
                <w:szCs w:val="20"/>
              </w:rPr>
              <w:t>32.295</w:t>
            </w:r>
          </w:p>
        </w:tc>
        <w:tc>
          <w:tcPr>
            <w:tcW w:w="1040" w:type="dxa"/>
            <w:tcBorders>
              <w:top w:val="nil"/>
              <w:left w:val="nil"/>
              <w:bottom w:val="single" w:sz="4" w:space="0" w:color="auto"/>
              <w:right w:val="single" w:sz="4" w:space="0" w:color="auto"/>
            </w:tcBorders>
            <w:shd w:val="clear" w:color="000000" w:fill="D0CECE"/>
            <w:noWrap/>
            <w:hideMark/>
          </w:tcPr>
          <w:p w14:paraId="1D4CE10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96190CD" w14:textId="77777777" w:rsidR="007E29D3" w:rsidRPr="007E29D3" w:rsidRDefault="007E29D3" w:rsidP="007E29D3">
            <w:pPr>
              <w:jc w:val="right"/>
              <w:rPr>
                <w:i/>
                <w:iCs/>
                <w:color w:val="000000"/>
                <w:sz w:val="20"/>
                <w:szCs w:val="20"/>
              </w:rPr>
            </w:pPr>
            <w:r w:rsidRPr="007E29D3">
              <w:rPr>
                <w:i/>
                <w:iCs/>
                <w:color w:val="000000"/>
                <w:sz w:val="20"/>
                <w:szCs w:val="20"/>
              </w:rPr>
              <w:t>295</w:t>
            </w:r>
          </w:p>
        </w:tc>
        <w:tc>
          <w:tcPr>
            <w:tcW w:w="6511" w:type="dxa"/>
            <w:tcBorders>
              <w:top w:val="nil"/>
              <w:left w:val="nil"/>
              <w:bottom w:val="single" w:sz="4" w:space="0" w:color="auto"/>
              <w:right w:val="single" w:sz="4" w:space="0" w:color="auto"/>
            </w:tcBorders>
            <w:shd w:val="clear" w:color="000000" w:fill="D0CECE"/>
            <w:hideMark/>
          </w:tcPr>
          <w:p w14:paraId="1EFCD859" w14:textId="77777777" w:rsidR="007E29D3" w:rsidRPr="007E29D3" w:rsidRDefault="007E29D3" w:rsidP="007E29D3">
            <w:pPr>
              <w:rPr>
                <w:i/>
                <w:iCs/>
                <w:color w:val="000000"/>
                <w:sz w:val="20"/>
                <w:szCs w:val="20"/>
              </w:rPr>
            </w:pPr>
            <w:r w:rsidRPr="007E29D3">
              <w:rPr>
                <w:i/>
                <w:iCs/>
                <w:color w:val="000000"/>
                <w:sz w:val="20"/>
                <w:szCs w:val="20"/>
              </w:rPr>
              <w:t>Нож из нержавеющей стали длина, мм не менее 455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50499E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C924A3A"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3367C33" w14:textId="77777777" w:rsidR="007E29D3" w:rsidRPr="007E29D3" w:rsidRDefault="007E29D3" w:rsidP="007E29D3">
            <w:pPr>
              <w:jc w:val="right"/>
              <w:rPr>
                <w:i/>
                <w:iCs/>
                <w:color w:val="000000"/>
                <w:sz w:val="20"/>
                <w:szCs w:val="20"/>
              </w:rPr>
            </w:pPr>
            <w:r w:rsidRPr="007E29D3">
              <w:rPr>
                <w:i/>
                <w:iCs/>
                <w:color w:val="000000"/>
                <w:sz w:val="20"/>
                <w:szCs w:val="20"/>
              </w:rPr>
              <w:t xml:space="preserve">1 082,47 </w:t>
            </w:r>
          </w:p>
        </w:tc>
        <w:tc>
          <w:tcPr>
            <w:tcW w:w="2439" w:type="dxa"/>
            <w:tcBorders>
              <w:top w:val="nil"/>
              <w:left w:val="nil"/>
              <w:bottom w:val="single" w:sz="4" w:space="0" w:color="auto"/>
              <w:right w:val="single" w:sz="4" w:space="0" w:color="auto"/>
            </w:tcBorders>
            <w:shd w:val="clear" w:color="000000" w:fill="D0CECE"/>
            <w:noWrap/>
            <w:hideMark/>
          </w:tcPr>
          <w:p w14:paraId="2C475E03" w14:textId="77777777" w:rsidR="007E29D3" w:rsidRPr="007E29D3" w:rsidRDefault="007E29D3" w:rsidP="007E29D3">
            <w:pPr>
              <w:jc w:val="right"/>
              <w:rPr>
                <w:i/>
                <w:iCs/>
                <w:color w:val="000000"/>
                <w:sz w:val="20"/>
                <w:szCs w:val="20"/>
              </w:rPr>
            </w:pPr>
            <w:r w:rsidRPr="007E29D3">
              <w:rPr>
                <w:i/>
                <w:iCs/>
                <w:color w:val="000000"/>
                <w:sz w:val="20"/>
                <w:szCs w:val="20"/>
              </w:rPr>
              <w:t xml:space="preserve">2 164,94 </w:t>
            </w:r>
          </w:p>
        </w:tc>
      </w:tr>
      <w:tr w:rsidR="007E29D3" w:rsidRPr="007E29D3" w14:paraId="216471C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A74B767" w14:textId="77777777" w:rsidR="007E29D3" w:rsidRPr="007E29D3" w:rsidRDefault="007E29D3" w:rsidP="007E29D3">
            <w:pPr>
              <w:jc w:val="right"/>
              <w:rPr>
                <w:i/>
                <w:iCs/>
                <w:color w:val="000000"/>
                <w:sz w:val="20"/>
                <w:szCs w:val="20"/>
              </w:rPr>
            </w:pPr>
            <w:r w:rsidRPr="007E29D3">
              <w:rPr>
                <w:i/>
                <w:iCs/>
                <w:color w:val="000000"/>
                <w:sz w:val="20"/>
                <w:szCs w:val="20"/>
              </w:rPr>
              <w:lastRenderedPageBreak/>
              <w:t>32.296</w:t>
            </w:r>
          </w:p>
        </w:tc>
        <w:tc>
          <w:tcPr>
            <w:tcW w:w="1040" w:type="dxa"/>
            <w:tcBorders>
              <w:top w:val="nil"/>
              <w:left w:val="nil"/>
              <w:bottom w:val="single" w:sz="4" w:space="0" w:color="auto"/>
              <w:right w:val="single" w:sz="4" w:space="0" w:color="auto"/>
            </w:tcBorders>
            <w:shd w:val="clear" w:color="000000" w:fill="D0CECE"/>
            <w:noWrap/>
            <w:hideMark/>
          </w:tcPr>
          <w:p w14:paraId="6AACE76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6360D00" w14:textId="77777777" w:rsidR="007E29D3" w:rsidRPr="007E29D3" w:rsidRDefault="007E29D3" w:rsidP="007E29D3">
            <w:pPr>
              <w:jc w:val="right"/>
              <w:rPr>
                <w:i/>
                <w:iCs/>
                <w:color w:val="000000"/>
                <w:sz w:val="20"/>
                <w:szCs w:val="20"/>
              </w:rPr>
            </w:pPr>
            <w:r w:rsidRPr="007E29D3">
              <w:rPr>
                <w:i/>
                <w:iCs/>
                <w:color w:val="000000"/>
                <w:sz w:val="20"/>
                <w:szCs w:val="20"/>
              </w:rPr>
              <w:t>296</w:t>
            </w:r>
          </w:p>
        </w:tc>
        <w:tc>
          <w:tcPr>
            <w:tcW w:w="6511" w:type="dxa"/>
            <w:tcBorders>
              <w:top w:val="nil"/>
              <w:left w:val="nil"/>
              <w:bottom w:val="single" w:sz="4" w:space="0" w:color="auto"/>
              <w:right w:val="single" w:sz="4" w:space="0" w:color="auto"/>
            </w:tcBorders>
            <w:shd w:val="clear" w:color="000000" w:fill="D0CECE"/>
            <w:hideMark/>
          </w:tcPr>
          <w:p w14:paraId="629D5D6A" w14:textId="77777777" w:rsidR="007E29D3" w:rsidRPr="007E29D3" w:rsidRDefault="007E29D3" w:rsidP="007E29D3">
            <w:pPr>
              <w:rPr>
                <w:i/>
                <w:iCs/>
                <w:color w:val="000000"/>
                <w:sz w:val="20"/>
                <w:szCs w:val="20"/>
              </w:rPr>
            </w:pPr>
            <w:r w:rsidRPr="007E29D3">
              <w:rPr>
                <w:i/>
                <w:iCs/>
                <w:color w:val="000000"/>
                <w:sz w:val="20"/>
                <w:szCs w:val="20"/>
              </w:rPr>
              <w:t>Чайник из нержавеющей стали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A158FF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841A6A4"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9A2B13A" w14:textId="77777777" w:rsidR="007E29D3" w:rsidRPr="007E29D3" w:rsidRDefault="007E29D3" w:rsidP="007E29D3">
            <w:pPr>
              <w:jc w:val="right"/>
              <w:rPr>
                <w:i/>
                <w:iCs/>
                <w:color w:val="000000"/>
                <w:sz w:val="20"/>
                <w:szCs w:val="20"/>
              </w:rPr>
            </w:pPr>
            <w:r w:rsidRPr="007E29D3">
              <w:rPr>
                <w:i/>
                <w:iCs/>
                <w:color w:val="000000"/>
                <w:sz w:val="20"/>
                <w:szCs w:val="20"/>
              </w:rPr>
              <w:t xml:space="preserve">2 336,39 </w:t>
            </w:r>
          </w:p>
        </w:tc>
        <w:tc>
          <w:tcPr>
            <w:tcW w:w="2439" w:type="dxa"/>
            <w:tcBorders>
              <w:top w:val="nil"/>
              <w:left w:val="nil"/>
              <w:bottom w:val="single" w:sz="4" w:space="0" w:color="auto"/>
              <w:right w:val="single" w:sz="4" w:space="0" w:color="auto"/>
            </w:tcBorders>
            <w:shd w:val="clear" w:color="000000" w:fill="D0CECE"/>
            <w:noWrap/>
            <w:hideMark/>
          </w:tcPr>
          <w:p w14:paraId="0175DB23" w14:textId="77777777" w:rsidR="007E29D3" w:rsidRPr="007E29D3" w:rsidRDefault="007E29D3" w:rsidP="007E29D3">
            <w:pPr>
              <w:jc w:val="right"/>
              <w:rPr>
                <w:i/>
                <w:iCs/>
                <w:color w:val="000000"/>
                <w:sz w:val="20"/>
                <w:szCs w:val="20"/>
              </w:rPr>
            </w:pPr>
            <w:r w:rsidRPr="007E29D3">
              <w:rPr>
                <w:i/>
                <w:iCs/>
                <w:color w:val="000000"/>
                <w:sz w:val="20"/>
                <w:szCs w:val="20"/>
              </w:rPr>
              <w:t xml:space="preserve">4 672,78 </w:t>
            </w:r>
          </w:p>
        </w:tc>
      </w:tr>
      <w:tr w:rsidR="007E29D3" w:rsidRPr="007E29D3" w14:paraId="49E2561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56CE11E" w14:textId="77777777" w:rsidR="007E29D3" w:rsidRPr="007E29D3" w:rsidRDefault="007E29D3" w:rsidP="007E29D3">
            <w:pPr>
              <w:jc w:val="right"/>
              <w:rPr>
                <w:i/>
                <w:iCs/>
                <w:color w:val="000000"/>
                <w:sz w:val="20"/>
                <w:szCs w:val="20"/>
              </w:rPr>
            </w:pPr>
            <w:r w:rsidRPr="007E29D3">
              <w:rPr>
                <w:i/>
                <w:iCs/>
                <w:color w:val="000000"/>
                <w:sz w:val="20"/>
                <w:szCs w:val="20"/>
              </w:rPr>
              <w:t>32.297</w:t>
            </w:r>
          </w:p>
        </w:tc>
        <w:tc>
          <w:tcPr>
            <w:tcW w:w="1040" w:type="dxa"/>
            <w:tcBorders>
              <w:top w:val="nil"/>
              <w:left w:val="nil"/>
              <w:bottom w:val="single" w:sz="4" w:space="0" w:color="auto"/>
              <w:right w:val="single" w:sz="4" w:space="0" w:color="auto"/>
            </w:tcBorders>
            <w:shd w:val="clear" w:color="000000" w:fill="D0CECE"/>
            <w:noWrap/>
            <w:hideMark/>
          </w:tcPr>
          <w:p w14:paraId="5D04FF5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3C5BBF0" w14:textId="77777777" w:rsidR="007E29D3" w:rsidRPr="007E29D3" w:rsidRDefault="007E29D3" w:rsidP="007E29D3">
            <w:pPr>
              <w:jc w:val="right"/>
              <w:rPr>
                <w:i/>
                <w:iCs/>
                <w:color w:val="000000"/>
                <w:sz w:val="20"/>
                <w:szCs w:val="20"/>
              </w:rPr>
            </w:pPr>
            <w:r w:rsidRPr="007E29D3">
              <w:rPr>
                <w:i/>
                <w:iCs/>
                <w:color w:val="000000"/>
                <w:sz w:val="20"/>
                <w:szCs w:val="20"/>
              </w:rPr>
              <w:t>297</w:t>
            </w:r>
          </w:p>
        </w:tc>
        <w:tc>
          <w:tcPr>
            <w:tcW w:w="6511" w:type="dxa"/>
            <w:tcBorders>
              <w:top w:val="nil"/>
              <w:left w:val="nil"/>
              <w:bottom w:val="single" w:sz="4" w:space="0" w:color="auto"/>
              <w:right w:val="single" w:sz="4" w:space="0" w:color="auto"/>
            </w:tcBorders>
            <w:shd w:val="clear" w:color="000000" w:fill="D0CECE"/>
            <w:hideMark/>
          </w:tcPr>
          <w:p w14:paraId="73C7AEDD" w14:textId="77777777" w:rsidR="007E29D3" w:rsidRPr="007E29D3" w:rsidRDefault="007E29D3" w:rsidP="007E29D3">
            <w:pPr>
              <w:rPr>
                <w:i/>
                <w:iCs/>
                <w:color w:val="000000"/>
                <w:sz w:val="20"/>
                <w:szCs w:val="20"/>
              </w:rPr>
            </w:pPr>
            <w:r w:rsidRPr="007E29D3">
              <w:rPr>
                <w:i/>
                <w:iCs/>
                <w:color w:val="000000"/>
                <w:sz w:val="20"/>
                <w:szCs w:val="20"/>
              </w:rPr>
              <w:t>Цедилка-грохот алюминиевая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E8C5BD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9ABC47B"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4D9D952C" w14:textId="77777777" w:rsidR="007E29D3" w:rsidRPr="007E29D3" w:rsidRDefault="007E29D3" w:rsidP="007E29D3">
            <w:pPr>
              <w:jc w:val="right"/>
              <w:rPr>
                <w:i/>
                <w:iCs/>
                <w:color w:val="000000"/>
                <w:sz w:val="20"/>
                <w:szCs w:val="20"/>
              </w:rPr>
            </w:pPr>
            <w:r w:rsidRPr="007E29D3">
              <w:rPr>
                <w:i/>
                <w:iCs/>
                <w:color w:val="000000"/>
                <w:sz w:val="20"/>
                <w:szCs w:val="20"/>
              </w:rPr>
              <w:t xml:space="preserve">890,43 </w:t>
            </w:r>
          </w:p>
        </w:tc>
        <w:tc>
          <w:tcPr>
            <w:tcW w:w="2439" w:type="dxa"/>
            <w:tcBorders>
              <w:top w:val="nil"/>
              <w:left w:val="nil"/>
              <w:bottom w:val="single" w:sz="4" w:space="0" w:color="auto"/>
              <w:right w:val="single" w:sz="4" w:space="0" w:color="auto"/>
            </w:tcBorders>
            <w:shd w:val="clear" w:color="000000" w:fill="D0CECE"/>
            <w:noWrap/>
            <w:hideMark/>
          </w:tcPr>
          <w:p w14:paraId="3170A7CE" w14:textId="77777777" w:rsidR="007E29D3" w:rsidRPr="007E29D3" w:rsidRDefault="007E29D3" w:rsidP="007E29D3">
            <w:pPr>
              <w:jc w:val="right"/>
              <w:rPr>
                <w:i/>
                <w:iCs/>
                <w:color w:val="000000"/>
                <w:sz w:val="20"/>
                <w:szCs w:val="20"/>
              </w:rPr>
            </w:pPr>
            <w:r w:rsidRPr="007E29D3">
              <w:rPr>
                <w:i/>
                <w:iCs/>
                <w:color w:val="000000"/>
                <w:sz w:val="20"/>
                <w:szCs w:val="20"/>
              </w:rPr>
              <w:t xml:space="preserve">2 671,29 </w:t>
            </w:r>
          </w:p>
        </w:tc>
      </w:tr>
      <w:tr w:rsidR="007E29D3" w:rsidRPr="007E29D3" w14:paraId="635CB20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B0E6CEE" w14:textId="77777777" w:rsidR="007E29D3" w:rsidRPr="007E29D3" w:rsidRDefault="007E29D3" w:rsidP="007E29D3">
            <w:pPr>
              <w:jc w:val="right"/>
              <w:rPr>
                <w:i/>
                <w:iCs/>
                <w:color w:val="000000"/>
                <w:sz w:val="20"/>
                <w:szCs w:val="20"/>
              </w:rPr>
            </w:pPr>
            <w:r w:rsidRPr="007E29D3">
              <w:rPr>
                <w:i/>
                <w:iCs/>
                <w:color w:val="000000"/>
                <w:sz w:val="20"/>
                <w:szCs w:val="20"/>
              </w:rPr>
              <w:t>32.298</w:t>
            </w:r>
          </w:p>
        </w:tc>
        <w:tc>
          <w:tcPr>
            <w:tcW w:w="1040" w:type="dxa"/>
            <w:tcBorders>
              <w:top w:val="nil"/>
              <w:left w:val="nil"/>
              <w:bottom w:val="single" w:sz="4" w:space="0" w:color="auto"/>
              <w:right w:val="single" w:sz="4" w:space="0" w:color="auto"/>
            </w:tcBorders>
            <w:shd w:val="clear" w:color="000000" w:fill="D0CECE"/>
            <w:noWrap/>
            <w:hideMark/>
          </w:tcPr>
          <w:p w14:paraId="4375AA7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41AA148" w14:textId="77777777" w:rsidR="007E29D3" w:rsidRPr="007E29D3" w:rsidRDefault="007E29D3" w:rsidP="007E29D3">
            <w:pPr>
              <w:jc w:val="right"/>
              <w:rPr>
                <w:i/>
                <w:iCs/>
                <w:color w:val="000000"/>
                <w:sz w:val="20"/>
                <w:szCs w:val="20"/>
              </w:rPr>
            </w:pPr>
            <w:r w:rsidRPr="007E29D3">
              <w:rPr>
                <w:i/>
                <w:iCs/>
                <w:color w:val="000000"/>
                <w:sz w:val="20"/>
                <w:szCs w:val="20"/>
              </w:rPr>
              <w:t>298</w:t>
            </w:r>
          </w:p>
        </w:tc>
        <w:tc>
          <w:tcPr>
            <w:tcW w:w="6511" w:type="dxa"/>
            <w:tcBorders>
              <w:top w:val="nil"/>
              <w:left w:val="nil"/>
              <w:bottom w:val="single" w:sz="4" w:space="0" w:color="auto"/>
              <w:right w:val="single" w:sz="4" w:space="0" w:color="auto"/>
            </w:tcBorders>
            <w:shd w:val="clear" w:color="000000" w:fill="D0CECE"/>
            <w:hideMark/>
          </w:tcPr>
          <w:p w14:paraId="5CAA0425" w14:textId="77777777" w:rsidR="007E29D3" w:rsidRPr="007E29D3" w:rsidRDefault="007E29D3" w:rsidP="007E29D3">
            <w:pPr>
              <w:rPr>
                <w:i/>
                <w:iCs/>
                <w:color w:val="000000"/>
                <w:sz w:val="20"/>
                <w:szCs w:val="20"/>
              </w:rPr>
            </w:pPr>
            <w:r w:rsidRPr="007E29D3">
              <w:rPr>
                <w:i/>
                <w:iCs/>
                <w:color w:val="000000"/>
                <w:sz w:val="20"/>
                <w:szCs w:val="20"/>
              </w:rPr>
              <w:t>Таз алюминиевый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16DFA1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320782E"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3FAF7A84" w14:textId="77777777" w:rsidR="007E29D3" w:rsidRPr="007E29D3" w:rsidRDefault="007E29D3" w:rsidP="007E29D3">
            <w:pPr>
              <w:jc w:val="right"/>
              <w:rPr>
                <w:i/>
                <w:iCs/>
                <w:color w:val="000000"/>
                <w:sz w:val="20"/>
                <w:szCs w:val="20"/>
              </w:rPr>
            </w:pPr>
            <w:r w:rsidRPr="007E29D3">
              <w:rPr>
                <w:i/>
                <w:iCs/>
                <w:color w:val="000000"/>
                <w:sz w:val="20"/>
                <w:szCs w:val="20"/>
              </w:rPr>
              <w:t xml:space="preserve">1 298,12 </w:t>
            </w:r>
          </w:p>
        </w:tc>
        <w:tc>
          <w:tcPr>
            <w:tcW w:w="2439" w:type="dxa"/>
            <w:tcBorders>
              <w:top w:val="nil"/>
              <w:left w:val="nil"/>
              <w:bottom w:val="single" w:sz="4" w:space="0" w:color="auto"/>
              <w:right w:val="single" w:sz="4" w:space="0" w:color="auto"/>
            </w:tcBorders>
            <w:shd w:val="clear" w:color="000000" w:fill="D0CECE"/>
            <w:noWrap/>
            <w:hideMark/>
          </w:tcPr>
          <w:p w14:paraId="49FBFE6F" w14:textId="77777777" w:rsidR="007E29D3" w:rsidRPr="007E29D3" w:rsidRDefault="007E29D3" w:rsidP="007E29D3">
            <w:pPr>
              <w:jc w:val="right"/>
              <w:rPr>
                <w:i/>
                <w:iCs/>
                <w:color w:val="000000"/>
                <w:sz w:val="20"/>
                <w:szCs w:val="20"/>
              </w:rPr>
            </w:pPr>
            <w:r w:rsidRPr="007E29D3">
              <w:rPr>
                <w:i/>
                <w:iCs/>
                <w:color w:val="000000"/>
                <w:sz w:val="20"/>
                <w:szCs w:val="20"/>
              </w:rPr>
              <w:t xml:space="preserve">3 894,36 </w:t>
            </w:r>
          </w:p>
        </w:tc>
      </w:tr>
      <w:tr w:rsidR="007E29D3" w:rsidRPr="007E29D3" w14:paraId="7CD2880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62792BB" w14:textId="77777777" w:rsidR="007E29D3" w:rsidRPr="007E29D3" w:rsidRDefault="007E29D3" w:rsidP="007E29D3">
            <w:pPr>
              <w:jc w:val="right"/>
              <w:rPr>
                <w:i/>
                <w:iCs/>
                <w:color w:val="000000"/>
                <w:sz w:val="20"/>
                <w:szCs w:val="20"/>
              </w:rPr>
            </w:pPr>
            <w:r w:rsidRPr="007E29D3">
              <w:rPr>
                <w:i/>
                <w:iCs/>
                <w:color w:val="000000"/>
                <w:sz w:val="20"/>
                <w:szCs w:val="20"/>
              </w:rPr>
              <w:t>32.299</w:t>
            </w:r>
          </w:p>
        </w:tc>
        <w:tc>
          <w:tcPr>
            <w:tcW w:w="1040" w:type="dxa"/>
            <w:tcBorders>
              <w:top w:val="nil"/>
              <w:left w:val="nil"/>
              <w:bottom w:val="single" w:sz="4" w:space="0" w:color="auto"/>
              <w:right w:val="single" w:sz="4" w:space="0" w:color="auto"/>
            </w:tcBorders>
            <w:shd w:val="clear" w:color="000000" w:fill="D0CECE"/>
            <w:noWrap/>
            <w:hideMark/>
          </w:tcPr>
          <w:p w14:paraId="6735135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A347AF9" w14:textId="77777777" w:rsidR="007E29D3" w:rsidRPr="007E29D3" w:rsidRDefault="007E29D3" w:rsidP="007E29D3">
            <w:pPr>
              <w:jc w:val="right"/>
              <w:rPr>
                <w:i/>
                <w:iCs/>
                <w:color w:val="000000"/>
                <w:sz w:val="20"/>
                <w:szCs w:val="20"/>
              </w:rPr>
            </w:pPr>
            <w:r w:rsidRPr="007E29D3">
              <w:rPr>
                <w:i/>
                <w:iCs/>
                <w:color w:val="000000"/>
                <w:sz w:val="20"/>
                <w:szCs w:val="20"/>
              </w:rPr>
              <w:t>299</w:t>
            </w:r>
          </w:p>
        </w:tc>
        <w:tc>
          <w:tcPr>
            <w:tcW w:w="6511" w:type="dxa"/>
            <w:tcBorders>
              <w:top w:val="nil"/>
              <w:left w:val="nil"/>
              <w:bottom w:val="single" w:sz="4" w:space="0" w:color="auto"/>
              <w:right w:val="single" w:sz="4" w:space="0" w:color="auto"/>
            </w:tcBorders>
            <w:shd w:val="clear" w:color="000000" w:fill="D0CECE"/>
            <w:hideMark/>
          </w:tcPr>
          <w:p w14:paraId="4A5E9865" w14:textId="77777777" w:rsidR="007E29D3" w:rsidRPr="007E29D3" w:rsidRDefault="007E29D3" w:rsidP="007E29D3">
            <w:pPr>
              <w:rPr>
                <w:i/>
                <w:iCs/>
                <w:color w:val="000000"/>
                <w:sz w:val="20"/>
                <w:szCs w:val="20"/>
              </w:rPr>
            </w:pPr>
            <w:r w:rsidRPr="007E29D3">
              <w:rPr>
                <w:i/>
                <w:iCs/>
                <w:color w:val="000000"/>
                <w:sz w:val="20"/>
                <w:szCs w:val="20"/>
              </w:rPr>
              <w:t>Сковорода чугунная с ручкой диаметр, мм не менее 224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A0930E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DA71D49"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4F1B58E7" w14:textId="77777777" w:rsidR="007E29D3" w:rsidRPr="007E29D3" w:rsidRDefault="007E29D3" w:rsidP="007E29D3">
            <w:pPr>
              <w:jc w:val="right"/>
              <w:rPr>
                <w:i/>
                <w:iCs/>
                <w:color w:val="000000"/>
                <w:sz w:val="20"/>
                <w:szCs w:val="20"/>
              </w:rPr>
            </w:pPr>
            <w:r w:rsidRPr="007E29D3">
              <w:rPr>
                <w:i/>
                <w:iCs/>
                <w:color w:val="000000"/>
                <w:sz w:val="20"/>
                <w:szCs w:val="20"/>
              </w:rPr>
              <w:t xml:space="preserve">1 612,84 </w:t>
            </w:r>
          </w:p>
        </w:tc>
        <w:tc>
          <w:tcPr>
            <w:tcW w:w="2439" w:type="dxa"/>
            <w:tcBorders>
              <w:top w:val="nil"/>
              <w:left w:val="nil"/>
              <w:bottom w:val="single" w:sz="4" w:space="0" w:color="auto"/>
              <w:right w:val="single" w:sz="4" w:space="0" w:color="auto"/>
            </w:tcBorders>
            <w:shd w:val="clear" w:color="000000" w:fill="D0CECE"/>
            <w:noWrap/>
            <w:hideMark/>
          </w:tcPr>
          <w:p w14:paraId="672E7886" w14:textId="77777777" w:rsidR="007E29D3" w:rsidRPr="007E29D3" w:rsidRDefault="007E29D3" w:rsidP="007E29D3">
            <w:pPr>
              <w:jc w:val="right"/>
              <w:rPr>
                <w:i/>
                <w:iCs/>
                <w:color w:val="000000"/>
                <w:sz w:val="20"/>
                <w:szCs w:val="20"/>
              </w:rPr>
            </w:pPr>
            <w:r w:rsidRPr="007E29D3">
              <w:rPr>
                <w:i/>
                <w:iCs/>
                <w:color w:val="000000"/>
                <w:sz w:val="20"/>
                <w:szCs w:val="20"/>
              </w:rPr>
              <w:t xml:space="preserve">3 225,68 </w:t>
            </w:r>
          </w:p>
        </w:tc>
      </w:tr>
      <w:tr w:rsidR="007E29D3" w:rsidRPr="007E29D3" w14:paraId="4C910EB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3B8EB67" w14:textId="77777777" w:rsidR="007E29D3" w:rsidRPr="007E29D3" w:rsidRDefault="007E29D3" w:rsidP="007E29D3">
            <w:pPr>
              <w:jc w:val="right"/>
              <w:rPr>
                <w:i/>
                <w:iCs/>
                <w:color w:val="000000"/>
                <w:sz w:val="20"/>
                <w:szCs w:val="20"/>
              </w:rPr>
            </w:pPr>
            <w:r w:rsidRPr="007E29D3">
              <w:rPr>
                <w:i/>
                <w:iCs/>
                <w:color w:val="000000"/>
                <w:sz w:val="20"/>
                <w:szCs w:val="20"/>
              </w:rPr>
              <w:t>32.300</w:t>
            </w:r>
          </w:p>
        </w:tc>
        <w:tc>
          <w:tcPr>
            <w:tcW w:w="1040" w:type="dxa"/>
            <w:tcBorders>
              <w:top w:val="nil"/>
              <w:left w:val="nil"/>
              <w:bottom w:val="single" w:sz="4" w:space="0" w:color="auto"/>
              <w:right w:val="single" w:sz="4" w:space="0" w:color="auto"/>
            </w:tcBorders>
            <w:shd w:val="clear" w:color="000000" w:fill="D0CECE"/>
            <w:noWrap/>
            <w:hideMark/>
          </w:tcPr>
          <w:p w14:paraId="582BA24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CFCC7FF" w14:textId="77777777" w:rsidR="007E29D3" w:rsidRPr="007E29D3" w:rsidRDefault="007E29D3" w:rsidP="007E29D3">
            <w:pPr>
              <w:jc w:val="right"/>
              <w:rPr>
                <w:i/>
                <w:iCs/>
                <w:color w:val="000000"/>
                <w:sz w:val="20"/>
                <w:szCs w:val="20"/>
              </w:rPr>
            </w:pPr>
            <w:r w:rsidRPr="007E29D3">
              <w:rPr>
                <w:i/>
                <w:iCs/>
                <w:color w:val="000000"/>
                <w:sz w:val="20"/>
                <w:szCs w:val="20"/>
              </w:rPr>
              <w:t>300</w:t>
            </w:r>
          </w:p>
        </w:tc>
        <w:tc>
          <w:tcPr>
            <w:tcW w:w="6511" w:type="dxa"/>
            <w:tcBorders>
              <w:top w:val="nil"/>
              <w:left w:val="nil"/>
              <w:bottom w:val="single" w:sz="4" w:space="0" w:color="auto"/>
              <w:right w:val="single" w:sz="4" w:space="0" w:color="auto"/>
            </w:tcBorders>
            <w:shd w:val="clear" w:color="000000" w:fill="D0CECE"/>
            <w:hideMark/>
          </w:tcPr>
          <w:p w14:paraId="28914B71" w14:textId="77777777" w:rsidR="007E29D3" w:rsidRPr="007E29D3" w:rsidRDefault="007E29D3" w:rsidP="007E29D3">
            <w:pPr>
              <w:rPr>
                <w:i/>
                <w:iCs/>
                <w:color w:val="000000"/>
                <w:sz w:val="20"/>
                <w:szCs w:val="20"/>
              </w:rPr>
            </w:pPr>
            <w:r w:rsidRPr="007E29D3">
              <w:rPr>
                <w:i/>
                <w:iCs/>
                <w:color w:val="000000"/>
                <w:sz w:val="20"/>
                <w:szCs w:val="20"/>
              </w:rPr>
              <w:t>Сковорода чугунная с ручкой диаметр, мм не менее 250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90804A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3A7ED0F"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C3E4998" w14:textId="77777777" w:rsidR="007E29D3" w:rsidRPr="007E29D3" w:rsidRDefault="007E29D3" w:rsidP="007E29D3">
            <w:pPr>
              <w:jc w:val="right"/>
              <w:rPr>
                <w:i/>
                <w:iCs/>
                <w:color w:val="000000"/>
                <w:sz w:val="20"/>
                <w:szCs w:val="20"/>
              </w:rPr>
            </w:pPr>
            <w:r w:rsidRPr="007E29D3">
              <w:rPr>
                <w:i/>
                <w:iCs/>
                <w:color w:val="000000"/>
                <w:sz w:val="20"/>
                <w:szCs w:val="20"/>
              </w:rPr>
              <w:t xml:space="preserve">2 446,12 </w:t>
            </w:r>
          </w:p>
        </w:tc>
        <w:tc>
          <w:tcPr>
            <w:tcW w:w="2439" w:type="dxa"/>
            <w:tcBorders>
              <w:top w:val="nil"/>
              <w:left w:val="nil"/>
              <w:bottom w:val="single" w:sz="4" w:space="0" w:color="auto"/>
              <w:right w:val="single" w:sz="4" w:space="0" w:color="auto"/>
            </w:tcBorders>
            <w:shd w:val="clear" w:color="000000" w:fill="D0CECE"/>
            <w:noWrap/>
            <w:hideMark/>
          </w:tcPr>
          <w:p w14:paraId="4C9A0A7C" w14:textId="77777777" w:rsidR="007E29D3" w:rsidRPr="007E29D3" w:rsidRDefault="007E29D3" w:rsidP="007E29D3">
            <w:pPr>
              <w:jc w:val="right"/>
              <w:rPr>
                <w:i/>
                <w:iCs/>
                <w:color w:val="000000"/>
                <w:sz w:val="20"/>
                <w:szCs w:val="20"/>
              </w:rPr>
            </w:pPr>
            <w:r w:rsidRPr="007E29D3">
              <w:rPr>
                <w:i/>
                <w:iCs/>
                <w:color w:val="000000"/>
                <w:sz w:val="20"/>
                <w:szCs w:val="20"/>
              </w:rPr>
              <w:t xml:space="preserve">4 892,24 </w:t>
            </w:r>
          </w:p>
        </w:tc>
      </w:tr>
      <w:tr w:rsidR="007E29D3" w:rsidRPr="007E29D3" w14:paraId="121531B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3EE49E2" w14:textId="77777777" w:rsidR="007E29D3" w:rsidRPr="007E29D3" w:rsidRDefault="007E29D3" w:rsidP="007E29D3">
            <w:pPr>
              <w:jc w:val="right"/>
              <w:rPr>
                <w:i/>
                <w:iCs/>
                <w:color w:val="000000"/>
                <w:sz w:val="20"/>
                <w:szCs w:val="20"/>
              </w:rPr>
            </w:pPr>
            <w:r w:rsidRPr="007E29D3">
              <w:rPr>
                <w:i/>
                <w:iCs/>
                <w:color w:val="000000"/>
                <w:sz w:val="20"/>
                <w:szCs w:val="20"/>
              </w:rPr>
              <w:t>32.301</w:t>
            </w:r>
          </w:p>
        </w:tc>
        <w:tc>
          <w:tcPr>
            <w:tcW w:w="1040" w:type="dxa"/>
            <w:tcBorders>
              <w:top w:val="nil"/>
              <w:left w:val="nil"/>
              <w:bottom w:val="single" w:sz="4" w:space="0" w:color="auto"/>
              <w:right w:val="single" w:sz="4" w:space="0" w:color="auto"/>
            </w:tcBorders>
            <w:shd w:val="clear" w:color="000000" w:fill="D0CECE"/>
            <w:noWrap/>
            <w:hideMark/>
          </w:tcPr>
          <w:p w14:paraId="1795674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9A7D227" w14:textId="77777777" w:rsidR="007E29D3" w:rsidRPr="007E29D3" w:rsidRDefault="007E29D3" w:rsidP="007E29D3">
            <w:pPr>
              <w:jc w:val="right"/>
              <w:rPr>
                <w:i/>
                <w:iCs/>
                <w:color w:val="000000"/>
                <w:sz w:val="20"/>
                <w:szCs w:val="20"/>
              </w:rPr>
            </w:pPr>
            <w:r w:rsidRPr="007E29D3">
              <w:rPr>
                <w:i/>
                <w:iCs/>
                <w:color w:val="000000"/>
                <w:sz w:val="20"/>
                <w:szCs w:val="20"/>
              </w:rPr>
              <w:t>301</w:t>
            </w:r>
          </w:p>
        </w:tc>
        <w:tc>
          <w:tcPr>
            <w:tcW w:w="6511" w:type="dxa"/>
            <w:tcBorders>
              <w:top w:val="nil"/>
              <w:left w:val="nil"/>
              <w:bottom w:val="single" w:sz="4" w:space="0" w:color="auto"/>
              <w:right w:val="single" w:sz="4" w:space="0" w:color="auto"/>
            </w:tcBorders>
            <w:shd w:val="clear" w:color="000000" w:fill="D0CECE"/>
            <w:hideMark/>
          </w:tcPr>
          <w:p w14:paraId="16360753" w14:textId="77777777" w:rsidR="007E29D3" w:rsidRPr="007E29D3" w:rsidRDefault="007E29D3" w:rsidP="007E29D3">
            <w:pPr>
              <w:rPr>
                <w:i/>
                <w:iCs/>
                <w:color w:val="000000"/>
                <w:sz w:val="20"/>
                <w:szCs w:val="20"/>
              </w:rPr>
            </w:pPr>
            <w:r w:rsidRPr="007E29D3">
              <w:rPr>
                <w:i/>
                <w:iCs/>
                <w:color w:val="000000"/>
                <w:sz w:val="20"/>
                <w:szCs w:val="20"/>
              </w:rPr>
              <w:t>Сковорода чугунная с ручкой диаметр, мм не менее 290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1C3B6D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C4B59EF"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31C60642" w14:textId="77777777" w:rsidR="007E29D3" w:rsidRPr="007E29D3" w:rsidRDefault="007E29D3" w:rsidP="007E29D3">
            <w:pPr>
              <w:jc w:val="right"/>
              <w:rPr>
                <w:i/>
                <w:iCs/>
                <w:color w:val="000000"/>
                <w:sz w:val="20"/>
                <w:szCs w:val="20"/>
              </w:rPr>
            </w:pPr>
            <w:r w:rsidRPr="007E29D3">
              <w:rPr>
                <w:i/>
                <w:iCs/>
                <w:color w:val="000000"/>
                <w:sz w:val="20"/>
                <w:szCs w:val="20"/>
              </w:rPr>
              <w:t xml:space="preserve">3 067,37 </w:t>
            </w:r>
          </w:p>
        </w:tc>
        <w:tc>
          <w:tcPr>
            <w:tcW w:w="2439" w:type="dxa"/>
            <w:tcBorders>
              <w:top w:val="nil"/>
              <w:left w:val="nil"/>
              <w:bottom w:val="single" w:sz="4" w:space="0" w:color="auto"/>
              <w:right w:val="single" w:sz="4" w:space="0" w:color="auto"/>
            </w:tcBorders>
            <w:shd w:val="clear" w:color="000000" w:fill="D0CECE"/>
            <w:noWrap/>
            <w:hideMark/>
          </w:tcPr>
          <w:p w14:paraId="14EAE30D" w14:textId="77777777" w:rsidR="007E29D3" w:rsidRPr="007E29D3" w:rsidRDefault="007E29D3" w:rsidP="007E29D3">
            <w:pPr>
              <w:jc w:val="right"/>
              <w:rPr>
                <w:i/>
                <w:iCs/>
                <w:color w:val="000000"/>
                <w:sz w:val="20"/>
                <w:szCs w:val="20"/>
              </w:rPr>
            </w:pPr>
            <w:r w:rsidRPr="007E29D3">
              <w:rPr>
                <w:i/>
                <w:iCs/>
                <w:color w:val="000000"/>
                <w:sz w:val="20"/>
                <w:szCs w:val="20"/>
              </w:rPr>
              <w:t xml:space="preserve">6 134,74 </w:t>
            </w:r>
          </w:p>
        </w:tc>
      </w:tr>
      <w:tr w:rsidR="007E29D3" w:rsidRPr="007E29D3" w14:paraId="3EB61B0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2219BC3" w14:textId="77777777" w:rsidR="007E29D3" w:rsidRPr="007E29D3" w:rsidRDefault="007E29D3" w:rsidP="007E29D3">
            <w:pPr>
              <w:jc w:val="right"/>
              <w:rPr>
                <w:i/>
                <w:iCs/>
                <w:color w:val="000000"/>
                <w:sz w:val="20"/>
                <w:szCs w:val="20"/>
              </w:rPr>
            </w:pPr>
            <w:r w:rsidRPr="007E29D3">
              <w:rPr>
                <w:i/>
                <w:iCs/>
                <w:color w:val="000000"/>
                <w:sz w:val="20"/>
                <w:szCs w:val="20"/>
              </w:rPr>
              <w:t>32.302</w:t>
            </w:r>
          </w:p>
        </w:tc>
        <w:tc>
          <w:tcPr>
            <w:tcW w:w="1040" w:type="dxa"/>
            <w:tcBorders>
              <w:top w:val="nil"/>
              <w:left w:val="nil"/>
              <w:bottom w:val="single" w:sz="4" w:space="0" w:color="auto"/>
              <w:right w:val="single" w:sz="4" w:space="0" w:color="auto"/>
            </w:tcBorders>
            <w:shd w:val="clear" w:color="000000" w:fill="D0CECE"/>
            <w:noWrap/>
            <w:hideMark/>
          </w:tcPr>
          <w:p w14:paraId="6E6176F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C1D7D28" w14:textId="77777777" w:rsidR="007E29D3" w:rsidRPr="007E29D3" w:rsidRDefault="007E29D3" w:rsidP="007E29D3">
            <w:pPr>
              <w:jc w:val="right"/>
              <w:rPr>
                <w:i/>
                <w:iCs/>
                <w:color w:val="000000"/>
                <w:sz w:val="20"/>
                <w:szCs w:val="20"/>
              </w:rPr>
            </w:pPr>
            <w:r w:rsidRPr="007E29D3">
              <w:rPr>
                <w:i/>
                <w:iCs/>
                <w:color w:val="000000"/>
                <w:sz w:val="20"/>
                <w:szCs w:val="20"/>
              </w:rPr>
              <w:t>302</w:t>
            </w:r>
          </w:p>
        </w:tc>
        <w:tc>
          <w:tcPr>
            <w:tcW w:w="6511" w:type="dxa"/>
            <w:tcBorders>
              <w:top w:val="nil"/>
              <w:left w:val="nil"/>
              <w:bottom w:val="single" w:sz="4" w:space="0" w:color="auto"/>
              <w:right w:val="single" w:sz="4" w:space="0" w:color="auto"/>
            </w:tcBorders>
            <w:shd w:val="clear" w:color="000000" w:fill="D0CECE"/>
            <w:hideMark/>
          </w:tcPr>
          <w:p w14:paraId="02572D98" w14:textId="77777777" w:rsidR="007E29D3" w:rsidRPr="007E29D3" w:rsidRDefault="007E29D3" w:rsidP="007E29D3">
            <w:pPr>
              <w:rPr>
                <w:i/>
                <w:iCs/>
                <w:color w:val="000000"/>
                <w:sz w:val="20"/>
                <w:szCs w:val="20"/>
              </w:rPr>
            </w:pPr>
            <w:r w:rsidRPr="007E29D3">
              <w:rPr>
                <w:i/>
                <w:iCs/>
                <w:color w:val="000000"/>
                <w:sz w:val="20"/>
                <w:szCs w:val="20"/>
              </w:rPr>
              <w:t>Совок алюминиевый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57CCD5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FDDD054" w14:textId="77777777" w:rsidR="007E29D3" w:rsidRPr="007E29D3" w:rsidRDefault="007E29D3" w:rsidP="007E29D3">
            <w:pPr>
              <w:jc w:val="right"/>
              <w:rPr>
                <w:i/>
                <w:iCs/>
                <w:color w:val="000000"/>
                <w:sz w:val="20"/>
                <w:szCs w:val="20"/>
              </w:rPr>
            </w:pPr>
            <w:r w:rsidRPr="007E29D3">
              <w:rPr>
                <w:i/>
                <w:iCs/>
                <w:color w:val="000000"/>
                <w:sz w:val="20"/>
                <w:szCs w:val="20"/>
              </w:rPr>
              <w:t>7</w:t>
            </w:r>
          </w:p>
        </w:tc>
        <w:tc>
          <w:tcPr>
            <w:tcW w:w="1275" w:type="dxa"/>
            <w:tcBorders>
              <w:top w:val="nil"/>
              <w:left w:val="nil"/>
              <w:bottom w:val="single" w:sz="4" w:space="0" w:color="auto"/>
              <w:right w:val="single" w:sz="4" w:space="0" w:color="auto"/>
            </w:tcBorders>
            <w:shd w:val="clear" w:color="000000" w:fill="D0CECE"/>
            <w:noWrap/>
            <w:hideMark/>
          </w:tcPr>
          <w:p w14:paraId="7B8E1BED" w14:textId="77777777" w:rsidR="007E29D3" w:rsidRPr="007E29D3" w:rsidRDefault="007E29D3" w:rsidP="007E29D3">
            <w:pPr>
              <w:jc w:val="right"/>
              <w:rPr>
                <w:i/>
                <w:iCs/>
                <w:color w:val="000000"/>
                <w:sz w:val="20"/>
                <w:szCs w:val="20"/>
              </w:rPr>
            </w:pPr>
            <w:r w:rsidRPr="007E29D3">
              <w:rPr>
                <w:i/>
                <w:iCs/>
                <w:color w:val="000000"/>
                <w:sz w:val="20"/>
                <w:szCs w:val="20"/>
              </w:rPr>
              <w:t xml:space="preserve">507,84 </w:t>
            </w:r>
          </w:p>
        </w:tc>
        <w:tc>
          <w:tcPr>
            <w:tcW w:w="2439" w:type="dxa"/>
            <w:tcBorders>
              <w:top w:val="nil"/>
              <w:left w:val="nil"/>
              <w:bottom w:val="single" w:sz="4" w:space="0" w:color="auto"/>
              <w:right w:val="single" w:sz="4" w:space="0" w:color="auto"/>
            </w:tcBorders>
            <w:shd w:val="clear" w:color="000000" w:fill="D0CECE"/>
            <w:noWrap/>
            <w:hideMark/>
          </w:tcPr>
          <w:p w14:paraId="15D24537" w14:textId="77777777" w:rsidR="007E29D3" w:rsidRPr="007E29D3" w:rsidRDefault="007E29D3" w:rsidP="007E29D3">
            <w:pPr>
              <w:jc w:val="right"/>
              <w:rPr>
                <w:i/>
                <w:iCs/>
                <w:color w:val="000000"/>
                <w:sz w:val="20"/>
                <w:szCs w:val="20"/>
              </w:rPr>
            </w:pPr>
            <w:r w:rsidRPr="007E29D3">
              <w:rPr>
                <w:i/>
                <w:iCs/>
                <w:color w:val="000000"/>
                <w:sz w:val="20"/>
                <w:szCs w:val="20"/>
              </w:rPr>
              <w:t xml:space="preserve">3 554,88 </w:t>
            </w:r>
          </w:p>
        </w:tc>
      </w:tr>
      <w:tr w:rsidR="007E29D3" w:rsidRPr="007E29D3" w14:paraId="4AECBBE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B37E9C1" w14:textId="77777777" w:rsidR="007E29D3" w:rsidRPr="007E29D3" w:rsidRDefault="007E29D3" w:rsidP="007E29D3">
            <w:pPr>
              <w:jc w:val="right"/>
              <w:rPr>
                <w:i/>
                <w:iCs/>
                <w:color w:val="000000"/>
                <w:sz w:val="20"/>
                <w:szCs w:val="20"/>
              </w:rPr>
            </w:pPr>
            <w:r w:rsidRPr="007E29D3">
              <w:rPr>
                <w:i/>
                <w:iCs/>
                <w:color w:val="000000"/>
                <w:sz w:val="20"/>
                <w:szCs w:val="20"/>
              </w:rPr>
              <w:t>32.303</w:t>
            </w:r>
          </w:p>
        </w:tc>
        <w:tc>
          <w:tcPr>
            <w:tcW w:w="1040" w:type="dxa"/>
            <w:tcBorders>
              <w:top w:val="nil"/>
              <w:left w:val="nil"/>
              <w:bottom w:val="single" w:sz="4" w:space="0" w:color="auto"/>
              <w:right w:val="single" w:sz="4" w:space="0" w:color="auto"/>
            </w:tcBorders>
            <w:shd w:val="clear" w:color="000000" w:fill="D0CECE"/>
            <w:noWrap/>
            <w:hideMark/>
          </w:tcPr>
          <w:p w14:paraId="5B0F87E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DDC7277" w14:textId="77777777" w:rsidR="007E29D3" w:rsidRPr="007E29D3" w:rsidRDefault="007E29D3" w:rsidP="007E29D3">
            <w:pPr>
              <w:jc w:val="right"/>
              <w:rPr>
                <w:i/>
                <w:iCs/>
                <w:color w:val="000000"/>
                <w:sz w:val="20"/>
                <w:szCs w:val="20"/>
              </w:rPr>
            </w:pPr>
            <w:r w:rsidRPr="007E29D3">
              <w:rPr>
                <w:i/>
                <w:iCs/>
                <w:color w:val="000000"/>
                <w:sz w:val="20"/>
                <w:szCs w:val="20"/>
              </w:rPr>
              <w:t>303</w:t>
            </w:r>
          </w:p>
        </w:tc>
        <w:tc>
          <w:tcPr>
            <w:tcW w:w="6511" w:type="dxa"/>
            <w:tcBorders>
              <w:top w:val="nil"/>
              <w:left w:val="nil"/>
              <w:bottom w:val="single" w:sz="4" w:space="0" w:color="auto"/>
              <w:right w:val="single" w:sz="4" w:space="0" w:color="auto"/>
            </w:tcBorders>
            <w:shd w:val="clear" w:color="000000" w:fill="D0CECE"/>
            <w:hideMark/>
          </w:tcPr>
          <w:p w14:paraId="0D20341F" w14:textId="77777777" w:rsidR="007E29D3" w:rsidRPr="007E29D3" w:rsidRDefault="007E29D3" w:rsidP="007E29D3">
            <w:pPr>
              <w:rPr>
                <w:i/>
                <w:iCs/>
                <w:color w:val="000000"/>
                <w:sz w:val="20"/>
                <w:szCs w:val="20"/>
              </w:rPr>
            </w:pPr>
            <w:r w:rsidRPr="007E29D3">
              <w:rPr>
                <w:i/>
                <w:iCs/>
                <w:color w:val="000000"/>
                <w:sz w:val="20"/>
                <w:szCs w:val="20"/>
              </w:rPr>
              <w:t>Доска разделочная габаритные размеры, мм не менее 600 x не менее 300 x не менее 20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77C4A8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643D889"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53D6E226" w14:textId="77777777" w:rsidR="007E29D3" w:rsidRPr="007E29D3" w:rsidRDefault="007E29D3" w:rsidP="007E29D3">
            <w:pPr>
              <w:jc w:val="right"/>
              <w:rPr>
                <w:i/>
                <w:iCs/>
                <w:color w:val="000000"/>
                <w:sz w:val="20"/>
                <w:szCs w:val="20"/>
              </w:rPr>
            </w:pPr>
            <w:r w:rsidRPr="007E29D3">
              <w:rPr>
                <w:i/>
                <w:iCs/>
                <w:color w:val="000000"/>
                <w:sz w:val="20"/>
                <w:szCs w:val="20"/>
              </w:rPr>
              <w:t xml:space="preserve">992,85 </w:t>
            </w:r>
          </w:p>
        </w:tc>
        <w:tc>
          <w:tcPr>
            <w:tcW w:w="2439" w:type="dxa"/>
            <w:tcBorders>
              <w:top w:val="nil"/>
              <w:left w:val="nil"/>
              <w:bottom w:val="single" w:sz="4" w:space="0" w:color="auto"/>
              <w:right w:val="single" w:sz="4" w:space="0" w:color="auto"/>
            </w:tcBorders>
            <w:shd w:val="clear" w:color="000000" w:fill="D0CECE"/>
            <w:noWrap/>
            <w:hideMark/>
          </w:tcPr>
          <w:p w14:paraId="75AEB899" w14:textId="77777777" w:rsidR="007E29D3" w:rsidRPr="007E29D3" w:rsidRDefault="007E29D3" w:rsidP="007E29D3">
            <w:pPr>
              <w:jc w:val="right"/>
              <w:rPr>
                <w:i/>
                <w:iCs/>
                <w:color w:val="000000"/>
                <w:sz w:val="20"/>
                <w:szCs w:val="20"/>
              </w:rPr>
            </w:pPr>
            <w:r w:rsidRPr="007E29D3">
              <w:rPr>
                <w:i/>
                <w:iCs/>
                <w:color w:val="000000"/>
                <w:sz w:val="20"/>
                <w:szCs w:val="20"/>
              </w:rPr>
              <w:t xml:space="preserve">9 928,50 </w:t>
            </w:r>
          </w:p>
        </w:tc>
      </w:tr>
      <w:tr w:rsidR="007E29D3" w:rsidRPr="007E29D3" w14:paraId="0EFFE5E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6F112D6" w14:textId="77777777" w:rsidR="007E29D3" w:rsidRPr="007E29D3" w:rsidRDefault="007E29D3" w:rsidP="007E29D3">
            <w:pPr>
              <w:jc w:val="right"/>
              <w:rPr>
                <w:i/>
                <w:iCs/>
                <w:color w:val="000000"/>
                <w:sz w:val="20"/>
                <w:szCs w:val="20"/>
              </w:rPr>
            </w:pPr>
            <w:r w:rsidRPr="007E29D3">
              <w:rPr>
                <w:i/>
                <w:iCs/>
                <w:color w:val="000000"/>
                <w:sz w:val="20"/>
                <w:szCs w:val="20"/>
              </w:rPr>
              <w:t>32.304</w:t>
            </w:r>
          </w:p>
        </w:tc>
        <w:tc>
          <w:tcPr>
            <w:tcW w:w="1040" w:type="dxa"/>
            <w:tcBorders>
              <w:top w:val="nil"/>
              <w:left w:val="nil"/>
              <w:bottom w:val="single" w:sz="4" w:space="0" w:color="auto"/>
              <w:right w:val="single" w:sz="4" w:space="0" w:color="auto"/>
            </w:tcBorders>
            <w:shd w:val="clear" w:color="000000" w:fill="D0CECE"/>
            <w:noWrap/>
            <w:hideMark/>
          </w:tcPr>
          <w:p w14:paraId="196C82F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2EA2FCC" w14:textId="77777777" w:rsidR="007E29D3" w:rsidRPr="007E29D3" w:rsidRDefault="007E29D3" w:rsidP="007E29D3">
            <w:pPr>
              <w:jc w:val="right"/>
              <w:rPr>
                <w:i/>
                <w:iCs/>
                <w:color w:val="000000"/>
                <w:sz w:val="20"/>
                <w:szCs w:val="20"/>
              </w:rPr>
            </w:pPr>
            <w:r w:rsidRPr="007E29D3">
              <w:rPr>
                <w:i/>
                <w:iCs/>
                <w:color w:val="000000"/>
                <w:sz w:val="20"/>
                <w:szCs w:val="20"/>
              </w:rPr>
              <w:t>304</w:t>
            </w:r>
          </w:p>
        </w:tc>
        <w:tc>
          <w:tcPr>
            <w:tcW w:w="6511" w:type="dxa"/>
            <w:tcBorders>
              <w:top w:val="nil"/>
              <w:left w:val="nil"/>
              <w:bottom w:val="single" w:sz="4" w:space="0" w:color="auto"/>
              <w:right w:val="single" w:sz="4" w:space="0" w:color="auto"/>
            </w:tcBorders>
            <w:shd w:val="clear" w:color="000000" w:fill="D0CECE"/>
            <w:hideMark/>
          </w:tcPr>
          <w:p w14:paraId="1D38AA09" w14:textId="77777777" w:rsidR="007E29D3" w:rsidRPr="007E29D3" w:rsidRDefault="007E29D3" w:rsidP="007E29D3">
            <w:pPr>
              <w:rPr>
                <w:i/>
                <w:iCs/>
                <w:color w:val="000000"/>
                <w:sz w:val="20"/>
                <w:szCs w:val="20"/>
              </w:rPr>
            </w:pPr>
            <w:r w:rsidRPr="007E29D3">
              <w:rPr>
                <w:i/>
                <w:iCs/>
                <w:color w:val="000000"/>
                <w:sz w:val="20"/>
                <w:szCs w:val="20"/>
              </w:rPr>
              <w:t>Доска разделочная габаритные размеры, мм не менее 500 x не менее 300 x не менее 20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1DFD7B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364378B"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56B386B8" w14:textId="77777777" w:rsidR="007E29D3" w:rsidRPr="007E29D3" w:rsidRDefault="007E29D3" w:rsidP="007E29D3">
            <w:pPr>
              <w:jc w:val="right"/>
              <w:rPr>
                <w:i/>
                <w:iCs/>
                <w:color w:val="000000"/>
                <w:sz w:val="20"/>
                <w:szCs w:val="20"/>
              </w:rPr>
            </w:pPr>
            <w:r w:rsidRPr="007E29D3">
              <w:rPr>
                <w:i/>
                <w:iCs/>
                <w:color w:val="000000"/>
                <w:sz w:val="20"/>
                <w:szCs w:val="20"/>
              </w:rPr>
              <w:t xml:space="preserve">911,12 </w:t>
            </w:r>
          </w:p>
        </w:tc>
        <w:tc>
          <w:tcPr>
            <w:tcW w:w="2439" w:type="dxa"/>
            <w:tcBorders>
              <w:top w:val="nil"/>
              <w:left w:val="nil"/>
              <w:bottom w:val="single" w:sz="4" w:space="0" w:color="auto"/>
              <w:right w:val="single" w:sz="4" w:space="0" w:color="auto"/>
            </w:tcBorders>
            <w:shd w:val="clear" w:color="000000" w:fill="D0CECE"/>
            <w:noWrap/>
            <w:hideMark/>
          </w:tcPr>
          <w:p w14:paraId="404415AA" w14:textId="77777777" w:rsidR="007E29D3" w:rsidRPr="007E29D3" w:rsidRDefault="007E29D3" w:rsidP="007E29D3">
            <w:pPr>
              <w:jc w:val="right"/>
              <w:rPr>
                <w:i/>
                <w:iCs/>
                <w:color w:val="000000"/>
                <w:sz w:val="20"/>
                <w:szCs w:val="20"/>
              </w:rPr>
            </w:pPr>
            <w:r w:rsidRPr="007E29D3">
              <w:rPr>
                <w:i/>
                <w:iCs/>
                <w:color w:val="000000"/>
                <w:sz w:val="20"/>
                <w:szCs w:val="20"/>
              </w:rPr>
              <w:t xml:space="preserve">9 111,20 </w:t>
            </w:r>
          </w:p>
        </w:tc>
      </w:tr>
      <w:tr w:rsidR="007E29D3" w:rsidRPr="007E29D3" w14:paraId="12F6AE9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A23FC9B" w14:textId="77777777" w:rsidR="007E29D3" w:rsidRPr="007E29D3" w:rsidRDefault="007E29D3" w:rsidP="007E29D3">
            <w:pPr>
              <w:jc w:val="right"/>
              <w:rPr>
                <w:i/>
                <w:iCs/>
                <w:color w:val="000000"/>
                <w:sz w:val="20"/>
                <w:szCs w:val="20"/>
              </w:rPr>
            </w:pPr>
            <w:r w:rsidRPr="007E29D3">
              <w:rPr>
                <w:i/>
                <w:iCs/>
                <w:color w:val="000000"/>
                <w:sz w:val="20"/>
                <w:szCs w:val="20"/>
              </w:rPr>
              <w:t>32.305</w:t>
            </w:r>
          </w:p>
        </w:tc>
        <w:tc>
          <w:tcPr>
            <w:tcW w:w="1040" w:type="dxa"/>
            <w:tcBorders>
              <w:top w:val="nil"/>
              <w:left w:val="nil"/>
              <w:bottom w:val="single" w:sz="4" w:space="0" w:color="auto"/>
              <w:right w:val="single" w:sz="4" w:space="0" w:color="auto"/>
            </w:tcBorders>
            <w:shd w:val="clear" w:color="000000" w:fill="D0CECE"/>
            <w:noWrap/>
            <w:hideMark/>
          </w:tcPr>
          <w:p w14:paraId="219E7B6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7F222D8" w14:textId="77777777" w:rsidR="007E29D3" w:rsidRPr="007E29D3" w:rsidRDefault="007E29D3" w:rsidP="007E29D3">
            <w:pPr>
              <w:jc w:val="right"/>
              <w:rPr>
                <w:i/>
                <w:iCs/>
                <w:color w:val="000000"/>
                <w:sz w:val="20"/>
                <w:szCs w:val="20"/>
              </w:rPr>
            </w:pPr>
            <w:r w:rsidRPr="007E29D3">
              <w:rPr>
                <w:i/>
                <w:iCs/>
                <w:color w:val="000000"/>
                <w:sz w:val="20"/>
                <w:szCs w:val="20"/>
              </w:rPr>
              <w:t>305</w:t>
            </w:r>
          </w:p>
        </w:tc>
        <w:tc>
          <w:tcPr>
            <w:tcW w:w="6511" w:type="dxa"/>
            <w:tcBorders>
              <w:top w:val="nil"/>
              <w:left w:val="nil"/>
              <w:bottom w:val="single" w:sz="4" w:space="0" w:color="auto"/>
              <w:right w:val="single" w:sz="4" w:space="0" w:color="auto"/>
            </w:tcBorders>
            <w:shd w:val="clear" w:color="000000" w:fill="D0CECE"/>
            <w:hideMark/>
          </w:tcPr>
          <w:p w14:paraId="7F2FAA48" w14:textId="77777777" w:rsidR="007E29D3" w:rsidRPr="007E29D3" w:rsidRDefault="007E29D3" w:rsidP="007E29D3">
            <w:pPr>
              <w:rPr>
                <w:i/>
                <w:iCs/>
                <w:color w:val="000000"/>
                <w:sz w:val="20"/>
                <w:szCs w:val="20"/>
              </w:rPr>
            </w:pPr>
            <w:r w:rsidRPr="007E29D3">
              <w:rPr>
                <w:i/>
                <w:iCs/>
                <w:color w:val="000000"/>
                <w:sz w:val="20"/>
                <w:szCs w:val="20"/>
              </w:rPr>
              <w:t>Сито алюминиевое диаметр, мм не менее 300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A488F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D281D10"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6EFCFC5" w14:textId="77777777" w:rsidR="007E29D3" w:rsidRPr="007E29D3" w:rsidRDefault="007E29D3" w:rsidP="007E29D3">
            <w:pPr>
              <w:jc w:val="right"/>
              <w:rPr>
                <w:i/>
                <w:iCs/>
                <w:color w:val="000000"/>
                <w:sz w:val="20"/>
                <w:szCs w:val="20"/>
              </w:rPr>
            </w:pPr>
            <w:r w:rsidRPr="007E29D3">
              <w:rPr>
                <w:i/>
                <w:iCs/>
                <w:color w:val="000000"/>
                <w:sz w:val="20"/>
                <w:szCs w:val="20"/>
              </w:rPr>
              <w:t xml:space="preserve">3 296,55 </w:t>
            </w:r>
          </w:p>
        </w:tc>
        <w:tc>
          <w:tcPr>
            <w:tcW w:w="2439" w:type="dxa"/>
            <w:tcBorders>
              <w:top w:val="nil"/>
              <w:left w:val="nil"/>
              <w:bottom w:val="single" w:sz="4" w:space="0" w:color="auto"/>
              <w:right w:val="single" w:sz="4" w:space="0" w:color="auto"/>
            </w:tcBorders>
            <w:shd w:val="clear" w:color="000000" w:fill="D0CECE"/>
            <w:noWrap/>
            <w:hideMark/>
          </w:tcPr>
          <w:p w14:paraId="1902940E" w14:textId="77777777" w:rsidR="007E29D3" w:rsidRPr="007E29D3" w:rsidRDefault="007E29D3" w:rsidP="007E29D3">
            <w:pPr>
              <w:jc w:val="right"/>
              <w:rPr>
                <w:i/>
                <w:iCs/>
                <w:color w:val="000000"/>
                <w:sz w:val="20"/>
                <w:szCs w:val="20"/>
              </w:rPr>
            </w:pPr>
            <w:r w:rsidRPr="007E29D3">
              <w:rPr>
                <w:i/>
                <w:iCs/>
                <w:color w:val="000000"/>
                <w:sz w:val="20"/>
                <w:szCs w:val="20"/>
              </w:rPr>
              <w:t xml:space="preserve">6 593,10 </w:t>
            </w:r>
          </w:p>
        </w:tc>
      </w:tr>
      <w:tr w:rsidR="007E29D3" w:rsidRPr="007E29D3" w14:paraId="33D3CCA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C956221" w14:textId="77777777" w:rsidR="007E29D3" w:rsidRPr="007E29D3" w:rsidRDefault="007E29D3" w:rsidP="007E29D3">
            <w:pPr>
              <w:jc w:val="right"/>
              <w:rPr>
                <w:i/>
                <w:iCs/>
                <w:color w:val="000000"/>
                <w:sz w:val="20"/>
                <w:szCs w:val="20"/>
              </w:rPr>
            </w:pPr>
            <w:r w:rsidRPr="007E29D3">
              <w:rPr>
                <w:i/>
                <w:iCs/>
                <w:color w:val="000000"/>
                <w:sz w:val="20"/>
                <w:szCs w:val="20"/>
              </w:rPr>
              <w:t>32.306</w:t>
            </w:r>
          </w:p>
        </w:tc>
        <w:tc>
          <w:tcPr>
            <w:tcW w:w="1040" w:type="dxa"/>
            <w:tcBorders>
              <w:top w:val="nil"/>
              <w:left w:val="nil"/>
              <w:bottom w:val="single" w:sz="4" w:space="0" w:color="auto"/>
              <w:right w:val="single" w:sz="4" w:space="0" w:color="auto"/>
            </w:tcBorders>
            <w:shd w:val="clear" w:color="000000" w:fill="D0CECE"/>
            <w:noWrap/>
            <w:hideMark/>
          </w:tcPr>
          <w:p w14:paraId="29E23C1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7282FB8" w14:textId="77777777" w:rsidR="007E29D3" w:rsidRPr="007E29D3" w:rsidRDefault="007E29D3" w:rsidP="007E29D3">
            <w:pPr>
              <w:jc w:val="right"/>
              <w:rPr>
                <w:i/>
                <w:iCs/>
                <w:color w:val="000000"/>
                <w:sz w:val="20"/>
                <w:szCs w:val="20"/>
              </w:rPr>
            </w:pPr>
            <w:r w:rsidRPr="007E29D3">
              <w:rPr>
                <w:i/>
                <w:iCs/>
                <w:color w:val="000000"/>
                <w:sz w:val="20"/>
                <w:szCs w:val="20"/>
              </w:rPr>
              <w:t>306</w:t>
            </w:r>
          </w:p>
        </w:tc>
        <w:tc>
          <w:tcPr>
            <w:tcW w:w="6511" w:type="dxa"/>
            <w:tcBorders>
              <w:top w:val="nil"/>
              <w:left w:val="nil"/>
              <w:bottom w:val="single" w:sz="4" w:space="0" w:color="auto"/>
              <w:right w:val="single" w:sz="4" w:space="0" w:color="auto"/>
            </w:tcBorders>
            <w:shd w:val="clear" w:color="000000" w:fill="D0CECE"/>
            <w:hideMark/>
          </w:tcPr>
          <w:p w14:paraId="0BBB9F3B" w14:textId="77777777" w:rsidR="007E29D3" w:rsidRPr="007E29D3" w:rsidRDefault="007E29D3" w:rsidP="007E29D3">
            <w:pPr>
              <w:rPr>
                <w:i/>
                <w:iCs/>
                <w:color w:val="000000"/>
                <w:sz w:val="20"/>
                <w:szCs w:val="20"/>
              </w:rPr>
            </w:pPr>
            <w:r w:rsidRPr="007E29D3">
              <w:rPr>
                <w:i/>
                <w:iCs/>
                <w:color w:val="000000"/>
                <w:sz w:val="20"/>
                <w:szCs w:val="20"/>
              </w:rPr>
              <w:t>Сито алюминиевое диаметр, мм не менее 180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7D857C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1AD2440"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A545761" w14:textId="77777777" w:rsidR="007E29D3" w:rsidRPr="007E29D3" w:rsidRDefault="007E29D3" w:rsidP="007E29D3">
            <w:pPr>
              <w:jc w:val="right"/>
              <w:rPr>
                <w:i/>
                <w:iCs/>
                <w:color w:val="000000"/>
                <w:sz w:val="20"/>
                <w:szCs w:val="20"/>
              </w:rPr>
            </w:pPr>
            <w:r w:rsidRPr="007E29D3">
              <w:rPr>
                <w:i/>
                <w:iCs/>
                <w:color w:val="000000"/>
                <w:sz w:val="20"/>
                <w:szCs w:val="20"/>
              </w:rPr>
              <w:t xml:space="preserve">659,54 </w:t>
            </w:r>
          </w:p>
        </w:tc>
        <w:tc>
          <w:tcPr>
            <w:tcW w:w="2439" w:type="dxa"/>
            <w:tcBorders>
              <w:top w:val="nil"/>
              <w:left w:val="nil"/>
              <w:bottom w:val="single" w:sz="4" w:space="0" w:color="auto"/>
              <w:right w:val="single" w:sz="4" w:space="0" w:color="auto"/>
            </w:tcBorders>
            <w:shd w:val="clear" w:color="000000" w:fill="D0CECE"/>
            <w:noWrap/>
            <w:hideMark/>
          </w:tcPr>
          <w:p w14:paraId="40A923EB" w14:textId="77777777" w:rsidR="007E29D3" w:rsidRPr="007E29D3" w:rsidRDefault="007E29D3" w:rsidP="007E29D3">
            <w:pPr>
              <w:jc w:val="right"/>
              <w:rPr>
                <w:i/>
                <w:iCs/>
                <w:color w:val="000000"/>
                <w:sz w:val="20"/>
                <w:szCs w:val="20"/>
              </w:rPr>
            </w:pPr>
            <w:r w:rsidRPr="007E29D3">
              <w:rPr>
                <w:i/>
                <w:iCs/>
                <w:color w:val="000000"/>
                <w:sz w:val="20"/>
                <w:szCs w:val="20"/>
              </w:rPr>
              <w:t xml:space="preserve">1 319,08 </w:t>
            </w:r>
          </w:p>
        </w:tc>
      </w:tr>
      <w:tr w:rsidR="007E29D3" w:rsidRPr="007E29D3" w14:paraId="47E1471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F5E29A8" w14:textId="77777777" w:rsidR="007E29D3" w:rsidRPr="007E29D3" w:rsidRDefault="007E29D3" w:rsidP="007E29D3">
            <w:pPr>
              <w:jc w:val="right"/>
              <w:rPr>
                <w:i/>
                <w:iCs/>
                <w:color w:val="000000"/>
                <w:sz w:val="20"/>
                <w:szCs w:val="20"/>
              </w:rPr>
            </w:pPr>
            <w:r w:rsidRPr="007E29D3">
              <w:rPr>
                <w:i/>
                <w:iCs/>
                <w:color w:val="000000"/>
                <w:sz w:val="20"/>
                <w:szCs w:val="20"/>
              </w:rPr>
              <w:t>32.307</w:t>
            </w:r>
          </w:p>
        </w:tc>
        <w:tc>
          <w:tcPr>
            <w:tcW w:w="1040" w:type="dxa"/>
            <w:tcBorders>
              <w:top w:val="nil"/>
              <w:left w:val="nil"/>
              <w:bottom w:val="single" w:sz="4" w:space="0" w:color="auto"/>
              <w:right w:val="single" w:sz="4" w:space="0" w:color="auto"/>
            </w:tcBorders>
            <w:shd w:val="clear" w:color="000000" w:fill="D0CECE"/>
            <w:noWrap/>
            <w:hideMark/>
          </w:tcPr>
          <w:p w14:paraId="3A7104D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CD2D09F" w14:textId="77777777" w:rsidR="007E29D3" w:rsidRPr="007E29D3" w:rsidRDefault="007E29D3" w:rsidP="007E29D3">
            <w:pPr>
              <w:jc w:val="right"/>
              <w:rPr>
                <w:i/>
                <w:iCs/>
                <w:color w:val="000000"/>
                <w:sz w:val="20"/>
                <w:szCs w:val="20"/>
              </w:rPr>
            </w:pPr>
            <w:r w:rsidRPr="007E29D3">
              <w:rPr>
                <w:i/>
                <w:iCs/>
                <w:color w:val="000000"/>
                <w:sz w:val="20"/>
                <w:szCs w:val="20"/>
              </w:rPr>
              <w:t>307</w:t>
            </w:r>
          </w:p>
        </w:tc>
        <w:tc>
          <w:tcPr>
            <w:tcW w:w="6511" w:type="dxa"/>
            <w:tcBorders>
              <w:top w:val="nil"/>
              <w:left w:val="nil"/>
              <w:bottom w:val="single" w:sz="4" w:space="0" w:color="auto"/>
              <w:right w:val="single" w:sz="4" w:space="0" w:color="auto"/>
            </w:tcBorders>
            <w:shd w:val="clear" w:color="000000" w:fill="D0CECE"/>
            <w:hideMark/>
          </w:tcPr>
          <w:p w14:paraId="5E9A1F8E" w14:textId="77777777" w:rsidR="007E29D3" w:rsidRPr="007E29D3" w:rsidRDefault="007E29D3" w:rsidP="007E29D3">
            <w:pPr>
              <w:rPr>
                <w:i/>
                <w:iCs/>
                <w:color w:val="000000"/>
                <w:sz w:val="20"/>
                <w:szCs w:val="20"/>
              </w:rPr>
            </w:pPr>
            <w:r w:rsidRPr="007E29D3">
              <w:rPr>
                <w:i/>
                <w:iCs/>
                <w:color w:val="000000"/>
                <w:sz w:val="20"/>
                <w:szCs w:val="20"/>
              </w:rPr>
              <w:t>Скалка деревянная с вращающимися ручками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9B9627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803BEA2"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02B51E4D" w14:textId="77777777" w:rsidR="007E29D3" w:rsidRPr="007E29D3" w:rsidRDefault="007E29D3" w:rsidP="007E29D3">
            <w:pPr>
              <w:jc w:val="right"/>
              <w:rPr>
                <w:i/>
                <w:iCs/>
                <w:color w:val="000000"/>
                <w:sz w:val="20"/>
                <w:szCs w:val="20"/>
              </w:rPr>
            </w:pPr>
            <w:r w:rsidRPr="007E29D3">
              <w:rPr>
                <w:i/>
                <w:iCs/>
                <w:color w:val="000000"/>
                <w:sz w:val="20"/>
                <w:szCs w:val="20"/>
              </w:rPr>
              <w:t xml:space="preserve">485,80 </w:t>
            </w:r>
          </w:p>
        </w:tc>
        <w:tc>
          <w:tcPr>
            <w:tcW w:w="2439" w:type="dxa"/>
            <w:tcBorders>
              <w:top w:val="nil"/>
              <w:left w:val="nil"/>
              <w:bottom w:val="single" w:sz="4" w:space="0" w:color="auto"/>
              <w:right w:val="single" w:sz="4" w:space="0" w:color="auto"/>
            </w:tcBorders>
            <w:shd w:val="clear" w:color="000000" w:fill="D0CECE"/>
            <w:noWrap/>
            <w:hideMark/>
          </w:tcPr>
          <w:p w14:paraId="79583474" w14:textId="77777777" w:rsidR="007E29D3" w:rsidRPr="007E29D3" w:rsidRDefault="007E29D3" w:rsidP="007E29D3">
            <w:pPr>
              <w:jc w:val="right"/>
              <w:rPr>
                <w:i/>
                <w:iCs/>
                <w:color w:val="000000"/>
                <w:sz w:val="20"/>
                <w:szCs w:val="20"/>
              </w:rPr>
            </w:pPr>
            <w:r w:rsidRPr="007E29D3">
              <w:rPr>
                <w:i/>
                <w:iCs/>
                <w:color w:val="000000"/>
                <w:sz w:val="20"/>
                <w:szCs w:val="20"/>
              </w:rPr>
              <w:t xml:space="preserve">1 457,40 </w:t>
            </w:r>
          </w:p>
        </w:tc>
      </w:tr>
      <w:tr w:rsidR="007E29D3" w:rsidRPr="007E29D3" w14:paraId="06A77E5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871455A" w14:textId="77777777" w:rsidR="007E29D3" w:rsidRPr="007E29D3" w:rsidRDefault="007E29D3" w:rsidP="007E29D3">
            <w:pPr>
              <w:jc w:val="right"/>
              <w:rPr>
                <w:i/>
                <w:iCs/>
                <w:color w:val="000000"/>
                <w:sz w:val="20"/>
                <w:szCs w:val="20"/>
              </w:rPr>
            </w:pPr>
            <w:r w:rsidRPr="007E29D3">
              <w:rPr>
                <w:i/>
                <w:iCs/>
                <w:color w:val="000000"/>
                <w:sz w:val="20"/>
                <w:szCs w:val="20"/>
              </w:rPr>
              <w:t>32.308</w:t>
            </w:r>
          </w:p>
        </w:tc>
        <w:tc>
          <w:tcPr>
            <w:tcW w:w="1040" w:type="dxa"/>
            <w:tcBorders>
              <w:top w:val="nil"/>
              <w:left w:val="nil"/>
              <w:bottom w:val="single" w:sz="4" w:space="0" w:color="auto"/>
              <w:right w:val="single" w:sz="4" w:space="0" w:color="auto"/>
            </w:tcBorders>
            <w:shd w:val="clear" w:color="000000" w:fill="D0CECE"/>
            <w:noWrap/>
            <w:hideMark/>
          </w:tcPr>
          <w:p w14:paraId="1C7E5B2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67C79C8" w14:textId="77777777" w:rsidR="007E29D3" w:rsidRPr="007E29D3" w:rsidRDefault="007E29D3" w:rsidP="007E29D3">
            <w:pPr>
              <w:jc w:val="right"/>
              <w:rPr>
                <w:i/>
                <w:iCs/>
                <w:color w:val="000000"/>
                <w:sz w:val="20"/>
                <w:szCs w:val="20"/>
              </w:rPr>
            </w:pPr>
            <w:r w:rsidRPr="007E29D3">
              <w:rPr>
                <w:i/>
                <w:iCs/>
                <w:color w:val="000000"/>
                <w:sz w:val="20"/>
                <w:szCs w:val="20"/>
              </w:rPr>
              <w:t>308</w:t>
            </w:r>
          </w:p>
        </w:tc>
        <w:tc>
          <w:tcPr>
            <w:tcW w:w="6511" w:type="dxa"/>
            <w:tcBorders>
              <w:top w:val="nil"/>
              <w:left w:val="nil"/>
              <w:bottom w:val="single" w:sz="4" w:space="0" w:color="auto"/>
              <w:right w:val="single" w:sz="4" w:space="0" w:color="auto"/>
            </w:tcBorders>
            <w:shd w:val="clear" w:color="000000" w:fill="D0CECE"/>
            <w:hideMark/>
          </w:tcPr>
          <w:p w14:paraId="6058BC7B" w14:textId="77777777" w:rsidR="007E29D3" w:rsidRPr="007E29D3" w:rsidRDefault="007E29D3" w:rsidP="007E29D3">
            <w:pPr>
              <w:rPr>
                <w:i/>
                <w:iCs/>
                <w:color w:val="000000"/>
                <w:sz w:val="20"/>
                <w:szCs w:val="20"/>
              </w:rPr>
            </w:pPr>
            <w:r w:rsidRPr="007E29D3">
              <w:rPr>
                <w:i/>
                <w:iCs/>
                <w:color w:val="000000"/>
                <w:sz w:val="20"/>
                <w:szCs w:val="20"/>
              </w:rPr>
              <w:t>Шумовка профессиональная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74397D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72424AA"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109F4B47" w14:textId="77777777" w:rsidR="007E29D3" w:rsidRPr="007E29D3" w:rsidRDefault="007E29D3" w:rsidP="007E29D3">
            <w:pPr>
              <w:jc w:val="right"/>
              <w:rPr>
                <w:i/>
                <w:iCs/>
                <w:color w:val="000000"/>
                <w:sz w:val="20"/>
                <w:szCs w:val="20"/>
              </w:rPr>
            </w:pPr>
            <w:r w:rsidRPr="007E29D3">
              <w:rPr>
                <w:i/>
                <w:iCs/>
                <w:color w:val="000000"/>
                <w:sz w:val="20"/>
                <w:szCs w:val="20"/>
              </w:rPr>
              <w:t xml:space="preserve">1 901,65 </w:t>
            </w:r>
          </w:p>
        </w:tc>
        <w:tc>
          <w:tcPr>
            <w:tcW w:w="2439" w:type="dxa"/>
            <w:tcBorders>
              <w:top w:val="nil"/>
              <w:left w:val="nil"/>
              <w:bottom w:val="single" w:sz="4" w:space="0" w:color="auto"/>
              <w:right w:val="single" w:sz="4" w:space="0" w:color="auto"/>
            </w:tcBorders>
            <w:shd w:val="clear" w:color="000000" w:fill="D0CECE"/>
            <w:noWrap/>
            <w:hideMark/>
          </w:tcPr>
          <w:p w14:paraId="4A179B24" w14:textId="77777777" w:rsidR="007E29D3" w:rsidRPr="007E29D3" w:rsidRDefault="007E29D3" w:rsidP="007E29D3">
            <w:pPr>
              <w:jc w:val="right"/>
              <w:rPr>
                <w:i/>
                <w:iCs/>
                <w:color w:val="000000"/>
                <w:sz w:val="20"/>
                <w:szCs w:val="20"/>
              </w:rPr>
            </w:pPr>
            <w:r w:rsidRPr="007E29D3">
              <w:rPr>
                <w:i/>
                <w:iCs/>
                <w:color w:val="000000"/>
                <w:sz w:val="20"/>
                <w:szCs w:val="20"/>
              </w:rPr>
              <w:t xml:space="preserve">5 704,95 </w:t>
            </w:r>
          </w:p>
        </w:tc>
      </w:tr>
      <w:tr w:rsidR="007E29D3" w:rsidRPr="007E29D3" w14:paraId="23F5058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2A65CF1" w14:textId="77777777" w:rsidR="007E29D3" w:rsidRPr="007E29D3" w:rsidRDefault="007E29D3" w:rsidP="007E29D3">
            <w:pPr>
              <w:jc w:val="right"/>
              <w:rPr>
                <w:i/>
                <w:iCs/>
                <w:color w:val="000000"/>
                <w:sz w:val="20"/>
                <w:szCs w:val="20"/>
              </w:rPr>
            </w:pPr>
            <w:r w:rsidRPr="007E29D3">
              <w:rPr>
                <w:i/>
                <w:iCs/>
                <w:color w:val="000000"/>
                <w:sz w:val="20"/>
                <w:szCs w:val="20"/>
              </w:rPr>
              <w:t>32.309</w:t>
            </w:r>
          </w:p>
        </w:tc>
        <w:tc>
          <w:tcPr>
            <w:tcW w:w="1040" w:type="dxa"/>
            <w:tcBorders>
              <w:top w:val="nil"/>
              <w:left w:val="nil"/>
              <w:bottom w:val="single" w:sz="4" w:space="0" w:color="auto"/>
              <w:right w:val="single" w:sz="4" w:space="0" w:color="auto"/>
            </w:tcBorders>
            <w:shd w:val="clear" w:color="000000" w:fill="D0CECE"/>
            <w:noWrap/>
            <w:hideMark/>
          </w:tcPr>
          <w:p w14:paraId="2348702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D026F04" w14:textId="77777777" w:rsidR="007E29D3" w:rsidRPr="007E29D3" w:rsidRDefault="007E29D3" w:rsidP="007E29D3">
            <w:pPr>
              <w:jc w:val="right"/>
              <w:rPr>
                <w:i/>
                <w:iCs/>
                <w:color w:val="000000"/>
                <w:sz w:val="20"/>
                <w:szCs w:val="20"/>
              </w:rPr>
            </w:pPr>
            <w:r w:rsidRPr="007E29D3">
              <w:rPr>
                <w:i/>
                <w:iCs/>
                <w:color w:val="000000"/>
                <w:sz w:val="20"/>
                <w:szCs w:val="20"/>
              </w:rPr>
              <w:t>309</w:t>
            </w:r>
          </w:p>
        </w:tc>
        <w:tc>
          <w:tcPr>
            <w:tcW w:w="6511" w:type="dxa"/>
            <w:tcBorders>
              <w:top w:val="nil"/>
              <w:left w:val="nil"/>
              <w:bottom w:val="single" w:sz="4" w:space="0" w:color="auto"/>
              <w:right w:val="single" w:sz="4" w:space="0" w:color="auto"/>
            </w:tcBorders>
            <w:shd w:val="clear" w:color="000000" w:fill="D0CECE"/>
            <w:hideMark/>
          </w:tcPr>
          <w:p w14:paraId="5169BBCD" w14:textId="77777777" w:rsidR="007E29D3" w:rsidRPr="007E29D3" w:rsidRDefault="007E29D3" w:rsidP="007E29D3">
            <w:pPr>
              <w:rPr>
                <w:i/>
                <w:iCs/>
                <w:color w:val="000000"/>
                <w:sz w:val="20"/>
                <w:szCs w:val="20"/>
              </w:rPr>
            </w:pPr>
            <w:r w:rsidRPr="007E29D3">
              <w:rPr>
                <w:i/>
                <w:iCs/>
                <w:color w:val="000000"/>
                <w:sz w:val="20"/>
                <w:szCs w:val="20"/>
              </w:rPr>
              <w:t>Тарелка мелкая диаметр, мм не менее 175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0568F0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3B9B411"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1275" w:type="dxa"/>
            <w:tcBorders>
              <w:top w:val="nil"/>
              <w:left w:val="nil"/>
              <w:bottom w:val="single" w:sz="4" w:space="0" w:color="auto"/>
              <w:right w:val="single" w:sz="4" w:space="0" w:color="auto"/>
            </w:tcBorders>
            <w:shd w:val="clear" w:color="000000" w:fill="D0CECE"/>
            <w:noWrap/>
            <w:hideMark/>
          </w:tcPr>
          <w:p w14:paraId="363DD6AE" w14:textId="77777777" w:rsidR="007E29D3" w:rsidRPr="007E29D3" w:rsidRDefault="007E29D3" w:rsidP="007E29D3">
            <w:pPr>
              <w:jc w:val="right"/>
              <w:rPr>
                <w:i/>
                <w:iCs/>
                <w:color w:val="000000"/>
                <w:sz w:val="20"/>
                <w:szCs w:val="20"/>
              </w:rPr>
            </w:pPr>
            <w:r w:rsidRPr="007E29D3">
              <w:rPr>
                <w:i/>
                <w:iCs/>
                <w:color w:val="000000"/>
                <w:sz w:val="20"/>
                <w:szCs w:val="20"/>
              </w:rPr>
              <w:t xml:space="preserve">253,47 </w:t>
            </w:r>
          </w:p>
        </w:tc>
        <w:tc>
          <w:tcPr>
            <w:tcW w:w="2439" w:type="dxa"/>
            <w:tcBorders>
              <w:top w:val="nil"/>
              <w:left w:val="nil"/>
              <w:bottom w:val="single" w:sz="4" w:space="0" w:color="auto"/>
              <w:right w:val="single" w:sz="4" w:space="0" w:color="auto"/>
            </w:tcBorders>
            <w:shd w:val="clear" w:color="000000" w:fill="D0CECE"/>
            <w:noWrap/>
            <w:hideMark/>
          </w:tcPr>
          <w:p w14:paraId="7D619744" w14:textId="77777777" w:rsidR="007E29D3" w:rsidRPr="007E29D3" w:rsidRDefault="007E29D3" w:rsidP="007E29D3">
            <w:pPr>
              <w:jc w:val="right"/>
              <w:rPr>
                <w:i/>
                <w:iCs/>
                <w:color w:val="000000"/>
                <w:sz w:val="20"/>
                <w:szCs w:val="20"/>
              </w:rPr>
            </w:pPr>
            <w:r w:rsidRPr="007E29D3">
              <w:rPr>
                <w:i/>
                <w:iCs/>
                <w:color w:val="000000"/>
                <w:sz w:val="20"/>
                <w:szCs w:val="20"/>
              </w:rPr>
              <w:t xml:space="preserve">5 069,40 </w:t>
            </w:r>
          </w:p>
        </w:tc>
      </w:tr>
      <w:tr w:rsidR="007E29D3" w:rsidRPr="007E29D3" w14:paraId="1D8DCC2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9E24019" w14:textId="77777777" w:rsidR="007E29D3" w:rsidRPr="007E29D3" w:rsidRDefault="007E29D3" w:rsidP="007E29D3">
            <w:pPr>
              <w:jc w:val="right"/>
              <w:rPr>
                <w:i/>
                <w:iCs/>
                <w:color w:val="000000"/>
                <w:sz w:val="20"/>
                <w:szCs w:val="20"/>
              </w:rPr>
            </w:pPr>
            <w:r w:rsidRPr="007E29D3">
              <w:rPr>
                <w:i/>
                <w:iCs/>
                <w:color w:val="000000"/>
                <w:sz w:val="20"/>
                <w:szCs w:val="20"/>
              </w:rPr>
              <w:t>32.310</w:t>
            </w:r>
          </w:p>
        </w:tc>
        <w:tc>
          <w:tcPr>
            <w:tcW w:w="1040" w:type="dxa"/>
            <w:tcBorders>
              <w:top w:val="nil"/>
              <w:left w:val="nil"/>
              <w:bottom w:val="single" w:sz="4" w:space="0" w:color="auto"/>
              <w:right w:val="single" w:sz="4" w:space="0" w:color="auto"/>
            </w:tcBorders>
            <w:shd w:val="clear" w:color="000000" w:fill="D0CECE"/>
            <w:noWrap/>
            <w:hideMark/>
          </w:tcPr>
          <w:p w14:paraId="47C1C51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FB1E9AD" w14:textId="77777777" w:rsidR="007E29D3" w:rsidRPr="007E29D3" w:rsidRDefault="007E29D3" w:rsidP="007E29D3">
            <w:pPr>
              <w:jc w:val="right"/>
              <w:rPr>
                <w:i/>
                <w:iCs/>
                <w:color w:val="000000"/>
                <w:sz w:val="20"/>
                <w:szCs w:val="20"/>
              </w:rPr>
            </w:pPr>
            <w:r w:rsidRPr="007E29D3">
              <w:rPr>
                <w:i/>
                <w:iCs/>
                <w:color w:val="000000"/>
                <w:sz w:val="20"/>
                <w:szCs w:val="20"/>
              </w:rPr>
              <w:t>310</w:t>
            </w:r>
          </w:p>
        </w:tc>
        <w:tc>
          <w:tcPr>
            <w:tcW w:w="6511" w:type="dxa"/>
            <w:tcBorders>
              <w:top w:val="nil"/>
              <w:left w:val="nil"/>
              <w:bottom w:val="single" w:sz="4" w:space="0" w:color="auto"/>
              <w:right w:val="single" w:sz="4" w:space="0" w:color="auto"/>
            </w:tcBorders>
            <w:shd w:val="clear" w:color="000000" w:fill="D0CECE"/>
            <w:hideMark/>
          </w:tcPr>
          <w:p w14:paraId="175E7D26" w14:textId="77777777" w:rsidR="007E29D3" w:rsidRPr="007E29D3" w:rsidRDefault="007E29D3" w:rsidP="007E29D3">
            <w:pPr>
              <w:rPr>
                <w:i/>
                <w:iCs/>
                <w:color w:val="000000"/>
                <w:sz w:val="20"/>
                <w:szCs w:val="20"/>
              </w:rPr>
            </w:pPr>
            <w:r w:rsidRPr="007E29D3">
              <w:rPr>
                <w:i/>
                <w:iCs/>
                <w:color w:val="000000"/>
                <w:sz w:val="20"/>
                <w:szCs w:val="20"/>
              </w:rPr>
              <w:t>Тарелка мелкая диаметр, мм не менее 200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F3D27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ADE6A97"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1275" w:type="dxa"/>
            <w:tcBorders>
              <w:top w:val="nil"/>
              <w:left w:val="nil"/>
              <w:bottom w:val="single" w:sz="4" w:space="0" w:color="auto"/>
              <w:right w:val="single" w:sz="4" w:space="0" w:color="auto"/>
            </w:tcBorders>
            <w:shd w:val="clear" w:color="000000" w:fill="D0CECE"/>
            <w:noWrap/>
            <w:hideMark/>
          </w:tcPr>
          <w:p w14:paraId="11ABD549" w14:textId="77777777" w:rsidR="007E29D3" w:rsidRPr="007E29D3" w:rsidRDefault="007E29D3" w:rsidP="007E29D3">
            <w:pPr>
              <w:jc w:val="right"/>
              <w:rPr>
                <w:i/>
                <w:iCs/>
                <w:color w:val="000000"/>
                <w:sz w:val="20"/>
                <w:szCs w:val="20"/>
              </w:rPr>
            </w:pPr>
            <w:r w:rsidRPr="007E29D3">
              <w:rPr>
                <w:i/>
                <w:iCs/>
                <w:color w:val="000000"/>
                <w:sz w:val="20"/>
                <w:szCs w:val="20"/>
              </w:rPr>
              <w:t xml:space="preserve">182,26 </w:t>
            </w:r>
          </w:p>
        </w:tc>
        <w:tc>
          <w:tcPr>
            <w:tcW w:w="2439" w:type="dxa"/>
            <w:tcBorders>
              <w:top w:val="nil"/>
              <w:left w:val="nil"/>
              <w:bottom w:val="single" w:sz="4" w:space="0" w:color="auto"/>
              <w:right w:val="single" w:sz="4" w:space="0" w:color="auto"/>
            </w:tcBorders>
            <w:shd w:val="clear" w:color="000000" w:fill="D0CECE"/>
            <w:noWrap/>
            <w:hideMark/>
          </w:tcPr>
          <w:p w14:paraId="08220E5D" w14:textId="77777777" w:rsidR="007E29D3" w:rsidRPr="007E29D3" w:rsidRDefault="007E29D3" w:rsidP="007E29D3">
            <w:pPr>
              <w:jc w:val="right"/>
              <w:rPr>
                <w:i/>
                <w:iCs/>
                <w:color w:val="000000"/>
                <w:sz w:val="20"/>
                <w:szCs w:val="20"/>
              </w:rPr>
            </w:pPr>
            <w:r w:rsidRPr="007E29D3">
              <w:rPr>
                <w:i/>
                <w:iCs/>
                <w:color w:val="000000"/>
                <w:sz w:val="20"/>
                <w:szCs w:val="20"/>
              </w:rPr>
              <w:t xml:space="preserve">3 645,20 </w:t>
            </w:r>
          </w:p>
        </w:tc>
      </w:tr>
      <w:tr w:rsidR="007E29D3" w:rsidRPr="007E29D3" w14:paraId="6388FF6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3DD706B" w14:textId="77777777" w:rsidR="007E29D3" w:rsidRPr="007E29D3" w:rsidRDefault="007E29D3" w:rsidP="007E29D3">
            <w:pPr>
              <w:jc w:val="right"/>
              <w:rPr>
                <w:i/>
                <w:iCs/>
                <w:color w:val="000000"/>
                <w:sz w:val="20"/>
                <w:szCs w:val="20"/>
              </w:rPr>
            </w:pPr>
            <w:r w:rsidRPr="007E29D3">
              <w:rPr>
                <w:i/>
                <w:iCs/>
                <w:color w:val="000000"/>
                <w:sz w:val="20"/>
                <w:szCs w:val="20"/>
              </w:rPr>
              <w:t>32.311</w:t>
            </w:r>
          </w:p>
        </w:tc>
        <w:tc>
          <w:tcPr>
            <w:tcW w:w="1040" w:type="dxa"/>
            <w:tcBorders>
              <w:top w:val="nil"/>
              <w:left w:val="nil"/>
              <w:bottom w:val="single" w:sz="4" w:space="0" w:color="auto"/>
              <w:right w:val="single" w:sz="4" w:space="0" w:color="auto"/>
            </w:tcBorders>
            <w:shd w:val="clear" w:color="000000" w:fill="D0CECE"/>
            <w:noWrap/>
            <w:hideMark/>
          </w:tcPr>
          <w:p w14:paraId="412EB5E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8062502" w14:textId="77777777" w:rsidR="007E29D3" w:rsidRPr="007E29D3" w:rsidRDefault="007E29D3" w:rsidP="007E29D3">
            <w:pPr>
              <w:jc w:val="right"/>
              <w:rPr>
                <w:i/>
                <w:iCs/>
                <w:color w:val="000000"/>
                <w:sz w:val="20"/>
                <w:szCs w:val="20"/>
              </w:rPr>
            </w:pPr>
            <w:r w:rsidRPr="007E29D3">
              <w:rPr>
                <w:i/>
                <w:iCs/>
                <w:color w:val="000000"/>
                <w:sz w:val="20"/>
                <w:szCs w:val="20"/>
              </w:rPr>
              <w:t>311</w:t>
            </w:r>
          </w:p>
        </w:tc>
        <w:tc>
          <w:tcPr>
            <w:tcW w:w="6511" w:type="dxa"/>
            <w:tcBorders>
              <w:top w:val="nil"/>
              <w:left w:val="nil"/>
              <w:bottom w:val="single" w:sz="4" w:space="0" w:color="auto"/>
              <w:right w:val="single" w:sz="4" w:space="0" w:color="auto"/>
            </w:tcBorders>
            <w:shd w:val="clear" w:color="000000" w:fill="D0CECE"/>
            <w:hideMark/>
          </w:tcPr>
          <w:p w14:paraId="5EC68462" w14:textId="77777777" w:rsidR="007E29D3" w:rsidRPr="007E29D3" w:rsidRDefault="007E29D3" w:rsidP="007E29D3">
            <w:pPr>
              <w:rPr>
                <w:i/>
                <w:iCs/>
                <w:color w:val="000000"/>
                <w:sz w:val="20"/>
                <w:szCs w:val="20"/>
              </w:rPr>
            </w:pPr>
            <w:r w:rsidRPr="007E29D3">
              <w:rPr>
                <w:i/>
                <w:iCs/>
                <w:color w:val="000000"/>
                <w:sz w:val="20"/>
                <w:szCs w:val="20"/>
              </w:rPr>
              <w:t>Тарелка глубокая диаметр, мм не менее 200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0D1887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16CB6B7"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1275" w:type="dxa"/>
            <w:tcBorders>
              <w:top w:val="nil"/>
              <w:left w:val="nil"/>
              <w:bottom w:val="single" w:sz="4" w:space="0" w:color="auto"/>
              <w:right w:val="single" w:sz="4" w:space="0" w:color="auto"/>
            </w:tcBorders>
            <w:shd w:val="clear" w:color="000000" w:fill="D0CECE"/>
            <w:noWrap/>
            <w:hideMark/>
          </w:tcPr>
          <w:p w14:paraId="42AA4586" w14:textId="77777777" w:rsidR="007E29D3" w:rsidRPr="007E29D3" w:rsidRDefault="007E29D3" w:rsidP="007E29D3">
            <w:pPr>
              <w:jc w:val="right"/>
              <w:rPr>
                <w:i/>
                <w:iCs/>
                <w:color w:val="000000"/>
                <w:sz w:val="20"/>
                <w:szCs w:val="20"/>
              </w:rPr>
            </w:pPr>
            <w:r w:rsidRPr="007E29D3">
              <w:rPr>
                <w:i/>
                <w:iCs/>
                <w:color w:val="000000"/>
                <w:sz w:val="20"/>
                <w:szCs w:val="20"/>
              </w:rPr>
              <w:t xml:space="preserve">311,31 </w:t>
            </w:r>
          </w:p>
        </w:tc>
        <w:tc>
          <w:tcPr>
            <w:tcW w:w="2439" w:type="dxa"/>
            <w:tcBorders>
              <w:top w:val="nil"/>
              <w:left w:val="nil"/>
              <w:bottom w:val="single" w:sz="4" w:space="0" w:color="auto"/>
              <w:right w:val="single" w:sz="4" w:space="0" w:color="auto"/>
            </w:tcBorders>
            <w:shd w:val="clear" w:color="000000" w:fill="D0CECE"/>
            <w:noWrap/>
            <w:hideMark/>
          </w:tcPr>
          <w:p w14:paraId="193A101E" w14:textId="77777777" w:rsidR="007E29D3" w:rsidRPr="007E29D3" w:rsidRDefault="007E29D3" w:rsidP="007E29D3">
            <w:pPr>
              <w:jc w:val="right"/>
              <w:rPr>
                <w:i/>
                <w:iCs/>
                <w:color w:val="000000"/>
                <w:sz w:val="20"/>
                <w:szCs w:val="20"/>
              </w:rPr>
            </w:pPr>
            <w:r w:rsidRPr="007E29D3">
              <w:rPr>
                <w:i/>
                <w:iCs/>
                <w:color w:val="000000"/>
                <w:sz w:val="20"/>
                <w:szCs w:val="20"/>
              </w:rPr>
              <w:t xml:space="preserve">6 226,20 </w:t>
            </w:r>
          </w:p>
        </w:tc>
      </w:tr>
      <w:tr w:rsidR="007E29D3" w:rsidRPr="007E29D3" w14:paraId="4FCE2AF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9B9F3B9" w14:textId="77777777" w:rsidR="007E29D3" w:rsidRPr="007E29D3" w:rsidRDefault="007E29D3" w:rsidP="007E29D3">
            <w:pPr>
              <w:jc w:val="right"/>
              <w:rPr>
                <w:i/>
                <w:iCs/>
                <w:color w:val="000000"/>
                <w:sz w:val="20"/>
                <w:szCs w:val="20"/>
              </w:rPr>
            </w:pPr>
            <w:r w:rsidRPr="007E29D3">
              <w:rPr>
                <w:i/>
                <w:iCs/>
                <w:color w:val="000000"/>
                <w:sz w:val="20"/>
                <w:szCs w:val="20"/>
              </w:rPr>
              <w:t>32.312</w:t>
            </w:r>
          </w:p>
        </w:tc>
        <w:tc>
          <w:tcPr>
            <w:tcW w:w="1040" w:type="dxa"/>
            <w:tcBorders>
              <w:top w:val="nil"/>
              <w:left w:val="nil"/>
              <w:bottom w:val="single" w:sz="4" w:space="0" w:color="auto"/>
              <w:right w:val="single" w:sz="4" w:space="0" w:color="auto"/>
            </w:tcBorders>
            <w:shd w:val="clear" w:color="000000" w:fill="D0CECE"/>
            <w:noWrap/>
            <w:hideMark/>
          </w:tcPr>
          <w:p w14:paraId="0DC7BEA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2E8BF5D" w14:textId="77777777" w:rsidR="007E29D3" w:rsidRPr="007E29D3" w:rsidRDefault="007E29D3" w:rsidP="007E29D3">
            <w:pPr>
              <w:jc w:val="right"/>
              <w:rPr>
                <w:i/>
                <w:iCs/>
                <w:color w:val="000000"/>
                <w:sz w:val="20"/>
                <w:szCs w:val="20"/>
              </w:rPr>
            </w:pPr>
            <w:r w:rsidRPr="007E29D3">
              <w:rPr>
                <w:i/>
                <w:iCs/>
                <w:color w:val="000000"/>
                <w:sz w:val="20"/>
                <w:szCs w:val="20"/>
              </w:rPr>
              <w:t>312</w:t>
            </w:r>
          </w:p>
        </w:tc>
        <w:tc>
          <w:tcPr>
            <w:tcW w:w="6511" w:type="dxa"/>
            <w:tcBorders>
              <w:top w:val="nil"/>
              <w:left w:val="nil"/>
              <w:bottom w:val="single" w:sz="4" w:space="0" w:color="auto"/>
              <w:right w:val="single" w:sz="4" w:space="0" w:color="auto"/>
            </w:tcBorders>
            <w:shd w:val="clear" w:color="000000" w:fill="D0CECE"/>
            <w:hideMark/>
          </w:tcPr>
          <w:p w14:paraId="7602384F" w14:textId="77777777" w:rsidR="007E29D3" w:rsidRPr="007E29D3" w:rsidRDefault="007E29D3" w:rsidP="007E29D3">
            <w:pPr>
              <w:rPr>
                <w:i/>
                <w:iCs/>
                <w:color w:val="000000"/>
                <w:sz w:val="20"/>
                <w:szCs w:val="20"/>
              </w:rPr>
            </w:pPr>
            <w:r w:rsidRPr="007E29D3">
              <w:rPr>
                <w:i/>
                <w:iCs/>
                <w:color w:val="000000"/>
                <w:sz w:val="20"/>
                <w:szCs w:val="20"/>
              </w:rPr>
              <w:t>Кружка с ручкой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E37339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6C43D98"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217BBA1A" w14:textId="77777777" w:rsidR="007E29D3" w:rsidRPr="007E29D3" w:rsidRDefault="007E29D3" w:rsidP="007E29D3">
            <w:pPr>
              <w:jc w:val="right"/>
              <w:rPr>
                <w:i/>
                <w:iCs/>
                <w:color w:val="000000"/>
                <w:sz w:val="20"/>
                <w:szCs w:val="20"/>
              </w:rPr>
            </w:pPr>
            <w:r w:rsidRPr="007E29D3">
              <w:rPr>
                <w:i/>
                <w:iCs/>
                <w:color w:val="000000"/>
                <w:sz w:val="20"/>
                <w:szCs w:val="20"/>
              </w:rPr>
              <w:t xml:space="preserve">260,39 </w:t>
            </w:r>
          </w:p>
        </w:tc>
        <w:tc>
          <w:tcPr>
            <w:tcW w:w="2439" w:type="dxa"/>
            <w:tcBorders>
              <w:top w:val="nil"/>
              <w:left w:val="nil"/>
              <w:bottom w:val="single" w:sz="4" w:space="0" w:color="auto"/>
              <w:right w:val="single" w:sz="4" w:space="0" w:color="auto"/>
            </w:tcBorders>
            <w:shd w:val="clear" w:color="000000" w:fill="D0CECE"/>
            <w:noWrap/>
            <w:hideMark/>
          </w:tcPr>
          <w:p w14:paraId="229F2EAB" w14:textId="77777777" w:rsidR="007E29D3" w:rsidRPr="007E29D3" w:rsidRDefault="007E29D3" w:rsidP="007E29D3">
            <w:pPr>
              <w:jc w:val="right"/>
              <w:rPr>
                <w:i/>
                <w:iCs/>
                <w:color w:val="000000"/>
                <w:sz w:val="20"/>
                <w:szCs w:val="20"/>
              </w:rPr>
            </w:pPr>
            <w:r w:rsidRPr="007E29D3">
              <w:rPr>
                <w:i/>
                <w:iCs/>
                <w:color w:val="000000"/>
                <w:sz w:val="20"/>
                <w:szCs w:val="20"/>
              </w:rPr>
              <w:t xml:space="preserve">2 603,90 </w:t>
            </w:r>
          </w:p>
        </w:tc>
      </w:tr>
      <w:tr w:rsidR="007E29D3" w:rsidRPr="007E29D3" w14:paraId="46378ED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3522AB4" w14:textId="77777777" w:rsidR="007E29D3" w:rsidRPr="007E29D3" w:rsidRDefault="007E29D3" w:rsidP="007E29D3">
            <w:pPr>
              <w:jc w:val="right"/>
              <w:rPr>
                <w:i/>
                <w:iCs/>
                <w:color w:val="000000"/>
                <w:sz w:val="20"/>
                <w:szCs w:val="20"/>
              </w:rPr>
            </w:pPr>
            <w:r w:rsidRPr="007E29D3">
              <w:rPr>
                <w:i/>
                <w:iCs/>
                <w:color w:val="000000"/>
                <w:sz w:val="20"/>
                <w:szCs w:val="20"/>
              </w:rPr>
              <w:t>32.313</w:t>
            </w:r>
          </w:p>
        </w:tc>
        <w:tc>
          <w:tcPr>
            <w:tcW w:w="1040" w:type="dxa"/>
            <w:tcBorders>
              <w:top w:val="nil"/>
              <w:left w:val="nil"/>
              <w:bottom w:val="single" w:sz="4" w:space="0" w:color="auto"/>
              <w:right w:val="single" w:sz="4" w:space="0" w:color="auto"/>
            </w:tcBorders>
            <w:shd w:val="clear" w:color="000000" w:fill="D0CECE"/>
            <w:noWrap/>
            <w:hideMark/>
          </w:tcPr>
          <w:p w14:paraId="723D1C5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D755DD2" w14:textId="77777777" w:rsidR="007E29D3" w:rsidRPr="007E29D3" w:rsidRDefault="007E29D3" w:rsidP="007E29D3">
            <w:pPr>
              <w:jc w:val="right"/>
              <w:rPr>
                <w:i/>
                <w:iCs/>
                <w:color w:val="000000"/>
                <w:sz w:val="20"/>
                <w:szCs w:val="20"/>
              </w:rPr>
            </w:pPr>
            <w:r w:rsidRPr="007E29D3">
              <w:rPr>
                <w:i/>
                <w:iCs/>
                <w:color w:val="000000"/>
                <w:sz w:val="20"/>
                <w:szCs w:val="20"/>
              </w:rPr>
              <w:t>313</w:t>
            </w:r>
          </w:p>
        </w:tc>
        <w:tc>
          <w:tcPr>
            <w:tcW w:w="6511" w:type="dxa"/>
            <w:tcBorders>
              <w:top w:val="nil"/>
              <w:left w:val="nil"/>
              <w:bottom w:val="single" w:sz="4" w:space="0" w:color="auto"/>
              <w:right w:val="single" w:sz="4" w:space="0" w:color="auto"/>
            </w:tcBorders>
            <w:shd w:val="clear" w:color="000000" w:fill="D0CECE"/>
            <w:hideMark/>
          </w:tcPr>
          <w:p w14:paraId="0A9D12E4" w14:textId="77777777" w:rsidR="007E29D3" w:rsidRPr="007E29D3" w:rsidRDefault="007E29D3" w:rsidP="007E29D3">
            <w:pPr>
              <w:rPr>
                <w:i/>
                <w:iCs/>
                <w:color w:val="000000"/>
                <w:sz w:val="20"/>
                <w:szCs w:val="20"/>
              </w:rPr>
            </w:pPr>
            <w:r w:rsidRPr="007E29D3">
              <w:rPr>
                <w:i/>
                <w:iCs/>
                <w:color w:val="000000"/>
                <w:sz w:val="20"/>
                <w:szCs w:val="20"/>
              </w:rPr>
              <w:t>Ведро эмалированное с крышкой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6EA60E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893B6D0" w14:textId="77777777" w:rsidR="007E29D3" w:rsidRPr="007E29D3" w:rsidRDefault="007E29D3" w:rsidP="007E29D3">
            <w:pPr>
              <w:jc w:val="right"/>
              <w:rPr>
                <w:i/>
                <w:iCs/>
                <w:color w:val="000000"/>
                <w:sz w:val="20"/>
                <w:szCs w:val="20"/>
              </w:rPr>
            </w:pPr>
            <w:r w:rsidRPr="007E29D3">
              <w:rPr>
                <w:i/>
                <w:iCs/>
                <w:color w:val="000000"/>
                <w:sz w:val="20"/>
                <w:szCs w:val="20"/>
              </w:rPr>
              <w:t>10</w:t>
            </w:r>
          </w:p>
        </w:tc>
        <w:tc>
          <w:tcPr>
            <w:tcW w:w="1275" w:type="dxa"/>
            <w:tcBorders>
              <w:top w:val="nil"/>
              <w:left w:val="nil"/>
              <w:bottom w:val="single" w:sz="4" w:space="0" w:color="auto"/>
              <w:right w:val="single" w:sz="4" w:space="0" w:color="auto"/>
            </w:tcBorders>
            <w:shd w:val="clear" w:color="000000" w:fill="D0CECE"/>
            <w:noWrap/>
            <w:hideMark/>
          </w:tcPr>
          <w:p w14:paraId="45D914F1" w14:textId="77777777" w:rsidR="007E29D3" w:rsidRPr="007E29D3" w:rsidRDefault="007E29D3" w:rsidP="007E29D3">
            <w:pPr>
              <w:jc w:val="right"/>
              <w:rPr>
                <w:i/>
                <w:iCs/>
                <w:color w:val="000000"/>
                <w:sz w:val="20"/>
                <w:szCs w:val="20"/>
              </w:rPr>
            </w:pPr>
            <w:r w:rsidRPr="007E29D3">
              <w:rPr>
                <w:i/>
                <w:iCs/>
                <w:color w:val="000000"/>
                <w:sz w:val="20"/>
                <w:szCs w:val="20"/>
              </w:rPr>
              <w:t xml:space="preserve">1 446,76 </w:t>
            </w:r>
          </w:p>
        </w:tc>
        <w:tc>
          <w:tcPr>
            <w:tcW w:w="2439" w:type="dxa"/>
            <w:tcBorders>
              <w:top w:val="nil"/>
              <w:left w:val="nil"/>
              <w:bottom w:val="single" w:sz="4" w:space="0" w:color="auto"/>
              <w:right w:val="single" w:sz="4" w:space="0" w:color="auto"/>
            </w:tcBorders>
            <w:shd w:val="clear" w:color="000000" w:fill="D0CECE"/>
            <w:noWrap/>
            <w:hideMark/>
          </w:tcPr>
          <w:p w14:paraId="3405310D" w14:textId="77777777" w:rsidR="007E29D3" w:rsidRPr="007E29D3" w:rsidRDefault="007E29D3" w:rsidP="007E29D3">
            <w:pPr>
              <w:jc w:val="right"/>
              <w:rPr>
                <w:i/>
                <w:iCs/>
                <w:color w:val="000000"/>
                <w:sz w:val="20"/>
                <w:szCs w:val="20"/>
              </w:rPr>
            </w:pPr>
            <w:r w:rsidRPr="007E29D3">
              <w:rPr>
                <w:i/>
                <w:iCs/>
                <w:color w:val="000000"/>
                <w:sz w:val="20"/>
                <w:szCs w:val="20"/>
              </w:rPr>
              <w:t xml:space="preserve">14 467,60 </w:t>
            </w:r>
          </w:p>
        </w:tc>
      </w:tr>
      <w:tr w:rsidR="007E29D3" w:rsidRPr="007E29D3" w14:paraId="47DD77E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C6FED7A" w14:textId="77777777" w:rsidR="007E29D3" w:rsidRPr="007E29D3" w:rsidRDefault="007E29D3" w:rsidP="007E29D3">
            <w:pPr>
              <w:jc w:val="right"/>
              <w:rPr>
                <w:i/>
                <w:iCs/>
                <w:color w:val="000000"/>
                <w:sz w:val="20"/>
                <w:szCs w:val="20"/>
              </w:rPr>
            </w:pPr>
            <w:r w:rsidRPr="007E29D3">
              <w:rPr>
                <w:i/>
                <w:iCs/>
                <w:color w:val="000000"/>
                <w:sz w:val="20"/>
                <w:szCs w:val="20"/>
              </w:rPr>
              <w:lastRenderedPageBreak/>
              <w:t>32.314</w:t>
            </w:r>
          </w:p>
        </w:tc>
        <w:tc>
          <w:tcPr>
            <w:tcW w:w="1040" w:type="dxa"/>
            <w:tcBorders>
              <w:top w:val="nil"/>
              <w:left w:val="nil"/>
              <w:bottom w:val="single" w:sz="4" w:space="0" w:color="auto"/>
              <w:right w:val="single" w:sz="4" w:space="0" w:color="auto"/>
            </w:tcBorders>
            <w:shd w:val="clear" w:color="000000" w:fill="D0CECE"/>
            <w:noWrap/>
            <w:hideMark/>
          </w:tcPr>
          <w:p w14:paraId="4CF6489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F4AEE6B" w14:textId="77777777" w:rsidR="007E29D3" w:rsidRPr="007E29D3" w:rsidRDefault="007E29D3" w:rsidP="007E29D3">
            <w:pPr>
              <w:jc w:val="right"/>
              <w:rPr>
                <w:i/>
                <w:iCs/>
                <w:color w:val="000000"/>
                <w:sz w:val="20"/>
                <w:szCs w:val="20"/>
              </w:rPr>
            </w:pPr>
            <w:r w:rsidRPr="007E29D3">
              <w:rPr>
                <w:i/>
                <w:iCs/>
                <w:color w:val="000000"/>
                <w:sz w:val="20"/>
                <w:szCs w:val="20"/>
              </w:rPr>
              <w:t>314</w:t>
            </w:r>
          </w:p>
        </w:tc>
        <w:tc>
          <w:tcPr>
            <w:tcW w:w="6511" w:type="dxa"/>
            <w:tcBorders>
              <w:top w:val="nil"/>
              <w:left w:val="nil"/>
              <w:bottom w:val="single" w:sz="4" w:space="0" w:color="auto"/>
              <w:right w:val="single" w:sz="4" w:space="0" w:color="auto"/>
            </w:tcBorders>
            <w:shd w:val="clear" w:color="000000" w:fill="D0CECE"/>
            <w:hideMark/>
          </w:tcPr>
          <w:p w14:paraId="18A94F7F" w14:textId="77777777" w:rsidR="007E29D3" w:rsidRPr="007E29D3" w:rsidRDefault="007E29D3" w:rsidP="007E29D3">
            <w:pPr>
              <w:rPr>
                <w:i/>
                <w:iCs/>
                <w:color w:val="000000"/>
                <w:sz w:val="20"/>
                <w:szCs w:val="20"/>
              </w:rPr>
            </w:pPr>
            <w:r w:rsidRPr="007E29D3">
              <w:rPr>
                <w:i/>
                <w:iCs/>
                <w:color w:val="000000"/>
                <w:sz w:val="20"/>
                <w:szCs w:val="20"/>
              </w:rPr>
              <w:t>Магнитный держатель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25B7FB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B3EB138"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2F219E37" w14:textId="77777777" w:rsidR="007E29D3" w:rsidRPr="007E29D3" w:rsidRDefault="007E29D3" w:rsidP="007E29D3">
            <w:pPr>
              <w:jc w:val="right"/>
              <w:rPr>
                <w:i/>
                <w:iCs/>
                <w:color w:val="000000"/>
                <w:sz w:val="20"/>
                <w:szCs w:val="20"/>
              </w:rPr>
            </w:pPr>
            <w:r w:rsidRPr="007E29D3">
              <w:rPr>
                <w:i/>
                <w:iCs/>
                <w:color w:val="000000"/>
                <w:sz w:val="20"/>
                <w:szCs w:val="20"/>
              </w:rPr>
              <w:t xml:space="preserve">723,17 </w:t>
            </w:r>
          </w:p>
        </w:tc>
        <w:tc>
          <w:tcPr>
            <w:tcW w:w="2439" w:type="dxa"/>
            <w:tcBorders>
              <w:top w:val="nil"/>
              <w:left w:val="nil"/>
              <w:bottom w:val="single" w:sz="4" w:space="0" w:color="auto"/>
              <w:right w:val="single" w:sz="4" w:space="0" w:color="auto"/>
            </w:tcBorders>
            <w:shd w:val="clear" w:color="000000" w:fill="D0CECE"/>
            <w:noWrap/>
            <w:hideMark/>
          </w:tcPr>
          <w:p w14:paraId="37BF7AF9" w14:textId="77777777" w:rsidR="007E29D3" w:rsidRPr="007E29D3" w:rsidRDefault="007E29D3" w:rsidP="007E29D3">
            <w:pPr>
              <w:jc w:val="right"/>
              <w:rPr>
                <w:i/>
                <w:iCs/>
                <w:color w:val="000000"/>
                <w:sz w:val="20"/>
                <w:szCs w:val="20"/>
              </w:rPr>
            </w:pPr>
            <w:r w:rsidRPr="007E29D3">
              <w:rPr>
                <w:i/>
                <w:iCs/>
                <w:color w:val="000000"/>
                <w:sz w:val="20"/>
                <w:szCs w:val="20"/>
              </w:rPr>
              <w:t xml:space="preserve">2 169,51 </w:t>
            </w:r>
          </w:p>
        </w:tc>
      </w:tr>
      <w:tr w:rsidR="007E29D3" w:rsidRPr="007E29D3" w14:paraId="7FAFE59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64CA8EA" w14:textId="77777777" w:rsidR="007E29D3" w:rsidRPr="007E29D3" w:rsidRDefault="007E29D3" w:rsidP="007E29D3">
            <w:pPr>
              <w:jc w:val="right"/>
              <w:rPr>
                <w:i/>
                <w:iCs/>
                <w:color w:val="000000"/>
                <w:sz w:val="20"/>
                <w:szCs w:val="20"/>
              </w:rPr>
            </w:pPr>
            <w:r w:rsidRPr="007E29D3">
              <w:rPr>
                <w:i/>
                <w:iCs/>
                <w:color w:val="000000"/>
                <w:sz w:val="20"/>
                <w:szCs w:val="20"/>
              </w:rPr>
              <w:t>32.315</w:t>
            </w:r>
          </w:p>
        </w:tc>
        <w:tc>
          <w:tcPr>
            <w:tcW w:w="1040" w:type="dxa"/>
            <w:tcBorders>
              <w:top w:val="nil"/>
              <w:left w:val="nil"/>
              <w:bottom w:val="single" w:sz="4" w:space="0" w:color="auto"/>
              <w:right w:val="single" w:sz="4" w:space="0" w:color="auto"/>
            </w:tcBorders>
            <w:shd w:val="clear" w:color="000000" w:fill="D0CECE"/>
            <w:noWrap/>
            <w:hideMark/>
          </w:tcPr>
          <w:p w14:paraId="15F8D90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6A98D20" w14:textId="77777777" w:rsidR="007E29D3" w:rsidRPr="007E29D3" w:rsidRDefault="007E29D3" w:rsidP="007E29D3">
            <w:pPr>
              <w:jc w:val="right"/>
              <w:rPr>
                <w:i/>
                <w:iCs/>
                <w:color w:val="000000"/>
                <w:sz w:val="20"/>
                <w:szCs w:val="20"/>
              </w:rPr>
            </w:pPr>
            <w:r w:rsidRPr="007E29D3">
              <w:rPr>
                <w:i/>
                <w:iCs/>
                <w:color w:val="000000"/>
                <w:sz w:val="20"/>
                <w:szCs w:val="20"/>
              </w:rPr>
              <w:t>315</w:t>
            </w:r>
          </w:p>
        </w:tc>
        <w:tc>
          <w:tcPr>
            <w:tcW w:w="6511" w:type="dxa"/>
            <w:tcBorders>
              <w:top w:val="nil"/>
              <w:left w:val="nil"/>
              <w:bottom w:val="single" w:sz="4" w:space="0" w:color="auto"/>
              <w:right w:val="single" w:sz="4" w:space="0" w:color="auto"/>
            </w:tcBorders>
            <w:shd w:val="clear" w:color="000000" w:fill="D0CECE"/>
            <w:hideMark/>
          </w:tcPr>
          <w:p w14:paraId="3197B9FA" w14:textId="77777777" w:rsidR="007E29D3" w:rsidRPr="007E29D3" w:rsidRDefault="007E29D3" w:rsidP="007E29D3">
            <w:pPr>
              <w:rPr>
                <w:i/>
                <w:iCs/>
                <w:color w:val="000000"/>
                <w:sz w:val="20"/>
                <w:szCs w:val="20"/>
              </w:rPr>
            </w:pPr>
            <w:r w:rsidRPr="007E29D3">
              <w:rPr>
                <w:i/>
                <w:iCs/>
                <w:color w:val="000000"/>
                <w:sz w:val="20"/>
                <w:szCs w:val="20"/>
              </w:rPr>
              <w:t>Терка четырехгранная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4C66BE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B25A28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DD9F92E" w14:textId="77777777" w:rsidR="007E29D3" w:rsidRPr="007E29D3" w:rsidRDefault="007E29D3" w:rsidP="007E29D3">
            <w:pPr>
              <w:jc w:val="right"/>
              <w:rPr>
                <w:i/>
                <w:iCs/>
                <w:color w:val="000000"/>
                <w:sz w:val="20"/>
                <w:szCs w:val="20"/>
              </w:rPr>
            </w:pPr>
            <w:r w:rsidRPr="007E29D3">
              <w:rPr>
                <w:i/>
                <w:iCs/>
                <w:color w:val="000000"/>
                <w:sz w:val="20"/>
                <w:szCs w:val="20"/>
              </w:rPr>
              <w:t xml:space="preserve">534,95 </w:t>
            </w:r>
          </w:p>
        </w:tc>
        <w:tc>
          <w:tcPr>
            <w:tcW w:w="2439" w:type="dxa"/>
            <w:tcBorders>
              <w:top w:val="nil"/>
              <w:left w:val="nil"/>
              <w:bottom w:val="single" w:sz="4" w:space="0" w:color="auto"/>
              <w:right w:val="single" w:sz="4" w:space="0" w:color="auto"/>
            </w:tcBorders>
            <w:shd w:val="clear" w:color="000000" w:fill="D0CECE"/>
            <w:noWrap/>
            <w:hideMark/>
          </w:tcPr>
          <w:p w14:paraId="4E391A39" w14:textId="77777777" w:rsidR="007E29D3" w:rsidRPr="007E29D3" w:rsidRDefault="007E29D3" w:rsidP="007E29D3">
            <w:pPr>
              <w:jc w:val="right"/>
              <w:rPr>
                <w:i/>
                <w:iCs/>
                <w:color w:val="000000"/>
                <w:sz w:val="20"/>
                <w:szCs w:val="20"/>
              </w:rPr>
            </w:pPr>
            <w:r w:rsidRPr="007E29D3">
              <w:rPr>
                <w:i/>
                <w:iCs/>
                <w:color w:val="000000"/>
                <w:sz w:val="20"/>
                <w:szCs w:val="20"/>
              </w:rPr>
              <w:t xml:space="preserve">534,95 </w:t>
            </w:r>
          </w:p>
        </w:tc>
      </w:tr>
      <w:tr w:rsidR="007E29D3" w:rsidRPr="007E29D3" w14:paraId="1C4AD96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A08508A" w14:textId="77777777" w:rsidR="007E29D3" w:rsidRPr="007E29D3" w:rsidRDefault="007E29D3" w:rsidP="007E29D3">
            <w:pPr>
              <w:jc w:val="right"/>
              <w:rPr>
                <w:i/>
                <w:iCs/>
                <w:color w:val="000000"/>
                <w:sz w:val="20"/>
                <w:szCs w:val="20"/>
              </w:rPr>
            </w:pPr>
            <w:r w:rsidRPr="007E29D3">
              <w:rPr>
                <w:i/>
                <w:iCs/>
                <w:color w:val="000000"/>
                <w:sz w:val="20"/>
                <w:szCs w:val="20"/>
              </w:rPr>
              <w:t>32.316</w:t>
            </w:r>
          </w:p>
        </w:tc>
        <w:tc>
          <w:tcPr>
            <w:tcW w:w="1040" w:type="dxa"/>
            <w:tcBorders>
              <w:top w:val="nil"/>
              <w:left w:val="nil"/>
              <w:bottom w:val="single" w:sz="4" w:space="0" w:color="auto"/>
              <w:right w:val="single" w:sz="4" w:space="0" w:color="auto"/>
            </w:tcBorders>
            <w:shd w:val="clear" w:color="000000" w:fill="D0CECE"/>
            <w:noWrap/>
            <w:hideMark/>
          </w:tcPr>
          <w:p w14:paraId="4C0680E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08BA4F6" w14:textId="77777777" w:rsidR="007E29D3" w:rsidRPr="007E29D3" w:rsidRDefault="007E29D3" w:rsidP="007E29D3">
            <w:pPr>
              <w:jc w:val="right"/>
              <w:rPr>
                <w:i/>
                <w:iCs/>
                <w:color w:val="000000"/>
                <w:sz w:val="20"/>
                <w:szCs w:val="20"/>
              </w:rPr>
            </w:pPr>
            <w:r w:rsidRPr="007E29D3">
              <w:rPr>
                <w:i/>
                <w:iCs/>
                <w:color w:val="000000"/>
                <w:sz w:val="20"/>
                <w:szCs w:val="20"/>
              </w:rPr>
              <w:t>316</w:t>
            </w:r>
          </w:p>
        </w:tc>
        <w:tc>
          <w:tcPr>
            <w:tcW w:w="6511" w:type="dxa"/>
            <w:tcBorders>
              <w:top w:val="nil"/>
              <w:left w:val="nil"/>
              <w:bottom w:val="single" w:sz="4" w:space="0" w:color="auto"/>
              <w:right w:val="single" w:sz="4" w:space="0" w:color="auto"/>
            </w:tcBorders>
            <w:shd w:val="clear" w:color="000000" w:fill="D0CECE"/>
            <w:hideMark/>
          </w:tcPr>
          <w:p w14:paraId="78444E0D" w14:textId="77777777" w:rsidR="007E29D3" w:rsidRPr="007E29D3" w:rsidRDefault="007E29D3" w:rsidP="007E29D3">
            <w:pPr>
              <w:rPr>
                <w:i/>
                <w:iCs/>
                <w:color w:val="000000"/>
                <w:sz w:val="20"/>
                <w:szCs w:val="20"/>
              </w:rPr>
            </w:pPr>
            <w:r w:rsidRPr="007E29D3">
              <w:rPr>
                <w:i/>
                <w:iCs/>
                <w:color w:val="000000"/>
                <w:sz w:val="20"/>
                <w:szCs w:val="20"/>
              </w:rPr>
              <w:t>Ложка гарнирная профессиональная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F733D0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2F87255"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0047036B" w14:textId="77777777" w:rsidR="007E29D3" w:rsidRPr="007E29D3" w:rsidRDefault="007E29D3" w:rsidP="007E29D3">
            <w:pPr>
              <w:jc w:val="right"/>
              <w:rPr>
                <w:i/>
                <w:iCs/>
                <w:color w:val="000000"/>
                <w:sz w:val="20"/>
                <w:szCs w:val="20"/>
              </w:rPr>
            </w:pPr>
            <w:r w:rsidRPr="007E29D3">
              <w:rPr>
                <w:i/>
                <w:iCs/>
                <w:color w:val="000000"/>
                <w:sz w:val="20"/>
                <w:szCs w:val="20"/>
              </w:rPr>
              <w:t xml:space="preserve">334,46 </w:t>
            </w:r>
          </w:p>
        </w:tc>
        <w:tc>
          <w:tcPr>
            <w:tcW w:w="2439" w:type="dxa"/>
            <w:tcBorders>
              <w:top w:val="nil"/>
              <w:left w:val="nil"/>
              <w:bottom w:val="single" w:sz="4" w:space="0" w:color="auto"/>
              <w:right w:val="single" w:sz="4" w:space="0" w:color="auto"/>
            </w:tcBorders>
            <w:shd w:val="clear" w:color="000000" w:fill="D0CECE"/>
            <w:noWrap/>
            <w:hideMark/>
          </w:tcPr>
          <w:p w14:paraId="3F5ADFDC" w14:textId="77777777" w:rsidR="007E29D3" w:rsidRPr="007E29D3" w:rsidRDefault="007E29D3" w:rsidP="007E29D3">
            <w:pPr>
              <w:jc w:val="right"/>
              <w:rPr>
                <w:i/>
                <w:iCs/>
                <w:color w:val="000000"/>
                <w:sz w:val="20"/>
                <w:szCs w:val="20"/>
              </w:rPr>
            </w:pPr>
            <w:r w:rsidRPr="007E29D3">
              <w:rPr>
                <w:i/>
                <w:iCs/>
                <w:color w:val="000000"/>
                <w:sz w:val="20"/>
                <w:szCs w:val="20"/>
              </w:rPr>
              <w:t xml:space="preserve">1 672,30 </w:t>
            </w:r>
          </w:p>
        </w:tc>
      </w:tr>
      <w:tr w:rsidR="007E29D3" w:rsidRPr="007E29D3" w14:paraId="7E999EB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E8354E0" w14:textId="77777777" w:rsidR="007E29D3" w:rsidRPr="007E29D3" w:rsidRDefault="007E29D3" w:rsidP="007E29D3">
            <w:pPr>
              <w:jc w:val="right"/>
              <w:rPr>
                <w:i/>
                <w:iCs/>
                <w:color w:val="000000"/>
                <w:sz w:val="20"/>
                <w:szCs w:val="20"/>
              </w:rPr>
            </w:pPr>
            <w:r w:rsidRPr="007E29D3">
              <w:rPr>
                <w:i/>
                <w:iCs/>
                <w:color w:val="000000"/>
                <w:sz w:val="20"/>
                <w:szCs w:val="20"/>
              </w:rPr>
              <w:t>32.317</w:t>
            </w:r>
          </w:p>
        </w:tc>
        <w:tc>
          <w:tcPr>
            <w:tcW w:w="1040" w:type="dxa"/>
            <w:tcBorders>
              <w:top w:val="nil"/>
              <w:left w:val="nil"/>
              <w:bottom w:val="single" w:sz="4" w:space="0" w:color="auto"/>
              <w:right w:val="single" w:sz="4" w:space="0" w:color="auto"/>
            </w:tcBorders>
            <w:shd w:val="clear" w:color="000000" w:fill="D0CECE"/>
            <w:noWrap/>
            <w:hideMark/>
          </w:tcPr>
          <w:p w14:paraId="0F5C1D6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BDF9310" w14:textId="77777777" w:rsidR="007E29D3" w:rsidRPr="007E29D3" w:rsidRDefault="007E29D3" w:rsidP="007E29D3">
            <w:pPr>
              <w:jc w:val="right"/>
              <w:rPr>
                <w:i/>
                <w:iCs/>
                <w:color w:val="000000"/>
                <w:sz w:val="20"/>
                <w:szCs w:val="20"/>
              </w:rPr>
            </w:pPr>
            <w:r w:rsidRPr="007E29D3">
              <w:rPr>
                <w:i/>
                <w:iCs/>
                <w:color w:val="000000"/>
                <w:sz w:val="20"/>
                <w:szCs w:val="20"/>
              </w:rPr>
              <w:t>317</w:t>
            </w:r>
          </w:p>
        </w:tc>
        <w:tc>
          <w:tcPr>
            <w:tcW w:w="6511" w:type="dxa"/>
            <w:tcBorders>
              <w:top w:val="nil"/>
              <w:left w:val="nil"/>
              <w:bottom w:val="single" w:sz="4" w:space="0" w:color="auto"/>
              <w:right w:val="single" w:sz="4" w:space="0" w:color="auto"/>
            </w:tcBorders>
            <w:shd w:val="clear" w:color="000000" w:fill="D0CECE"/>
            <w:hideMark/>
          </w:tcPr>
          <w:p w14:paraId="2B19A694" w14:textId="77777777" w:rsidR="007E29D3" w:rsidRPr="007E29D3" w:rsidRDefault="007E29D3" w:rsidP="007E29D3">
            <w:pPr>
              <w:rPr>
                <w:i/>
                <w:iCs/>
                <w:color w:val="000000"/>
                <w:sz w:val="20"/>
                <w:szCs w:val="20"/>
              </w:rPr>
            </w:pPr>
            <w:r w:rsidRPr="007E29D3">
              <w:rPr>
                <w:i/>
                <w:iCs/>
                <w:color w:val="000000"/>
                <w:sz w:val="20"/>
                <w:szCs w:val="20"/>
              </w:rPr>
              <w:t>Ложка соусная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218467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854471B" w14:textId="77777777" w:rsidR="007E29D3" w:rsidRPr="007E29D3" w:rsidRDefault="007E29D3" w:rsidP="007E29D3">
            <w:pPr>
              <w:jc w:val="right"/>
              <w:rPr>
                <w:i/>
                <w:iCs/>
                <w:color w:val="000000"/>
                <w:sz w:val="20"/>
                <w:szCs w:val="20"/>
              </w:rPr>
            </w:pPr>
            <w:r w:rsidRPr="007E29D3">
              <w:rPr>
                <w:i/>
                <w:iCs/>
                <w:color w:val="000000"/>
                <w:sz w:val="20"/>
                <w:szCs w:val="20"/>
              </w:rPr>
              <w:t>5</w:t>
            </w:r>
          </w:p>
        </w:tc>
        <w:tc>
          <w:tcPr>
            <w:tcW w:w="1275" w:type="dxa"/>
            <w:tcBorders>
              <w:top w:val="nil"/>
              <w:left w:val="nil"/>
              <w:bottom w:val="single" w:sz="4" w:space="0" w:color="auto"/>
              <w:right w:val="single" w:sz="4" w:space="0" w:color="auto"/>
            </w:tcBorders>
            <w:shd w:val="clear" w:color="000000" w:fill="D0CECE"/>
            <w:noWrap/>
            <w:hideMark/>
          </w:tcPr>
          <w:p w14:paraId="6438A4A8" w14:textId="77777777" w:rsidR="007E29D3" w:rsidRPr="007E29D3" w:rsidRDefault="007E29D3" w:rsidP="007E29D3">
            <w:pPr>
              <w:jc w:val="right"/>
              <w:rPr>
                <w:i/>
                <w:iCs/>
                <w:color w:val="000000"/>
                <w:sz w:val="20"/>
                <w:szCs w:val="20"/>
              </w:rPr>
            </w:pPr>
            <w:r w:rsidRPr="007E29D3">
              <w:rPr>
                <w:i/>
                <w:iCs/>
                <w:color w:val="000000"/>
                <w:sz w:val="20"/>
                <w:szCs w:val="20"/>
              </w:rPr>
              <w:t xml:space="preserve">292,39 </w:t>
            </w:r>
          </w:p>
        </w:tc>
        <w:tc>
          <w:tcPr>
            <w:tcW w:w="2439" w:type="dxa"/>
            <w:tcBorders>
              <w:top w:val="nil"/>
              <w:left w:val="nil"/>
              <w:bottom w:val="single" w:sz="4" w:space="0" w:color="auto"/>
              <w:right w:val="single" w:sz="4" w:space="0" w:color="auto"/>
            </w:tcBorders>
            <w:shd w:val="clear" w:color="000000" w:fill="D0CECE"/>
            <w:noWrap/>
            <w:hideMark/>
          </w:tcPr>
          <w:p w14:paraId="6C11B6AB" w14:textId="77777777" w:rsidR="007E29D3" w:rsidRPr="007E29D3" w:rsidRDefault="007E29D3" w:rsidP="007E29D3">
            <w:pPr>
              <w:jc w:val="right"/>
              <w:rPr>
                <w:i/>
                <w:iCs/>
                <w:color w:val="000000"/>
                <w:sz w:val="20"/>
                <w:szCs w:val="20"/>
              </w:rPr>
            </w:pPr>
            <w:r w:rsidRPr="007E29D3">
              <w:rPr>
                <w:i/>
                <w:iCs/>
                <w:color w:val="000000"/>
                <w:sz w:val="20"/>
                <w:szCs w:val="20"/>
              </w:rPr>
              <w:t xml:space="preserve">1 461,95 </w:t>
            </w:r>
          </w:p>
        </w:tc>
      </w:tr>
      <w:tr w:rsidR="007E29D3" w:rsidRPr="007E29D3" w14:paraId="761C0D4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66A3E79" w14:textId="77777777" w:rsidR="007E29D3" w:rsidRPr="007E29D3" w:rsidRDefault="007E29D3" w:rsidP="007E29D3">
            <w:pPr>
              <w:jc w:val="right"/>
              <w:rPr>
                <w:i/>
                <w:iCs/>
                <w:color w:val="000000"/>
                <w:sz w:val="20"/>
                <w:szCs w:val="20"/>
              </w:rPr>
            </w:pPr>
            <w:r w:rsidRPr="007E29D3">
              <w:rPr>
                <w:i/>
                <w:iCs/>
                <w:color w:val="000000"/>
                <w:sz w:val="20"/>
                <w:szCs w:val="20"/>
              </w:rPr>
              <w:t>32.318</w:t>
            </w:r>
          </w:p>
        </w:tc>
        <w:tc>
          <w:tcPr>
            <w:tcW w:w="1040" w:type="dxa"/>
            <w:tcBorders>
              <w:top w:val="nil"/>
              <w:left w:val="nil"/>
              <w:bottom w:val="single" w:sz="4" w:space="0" w:color="auto"/>
              <w:right w:val="single" w:sz="4" w:space="0" w:color="auto"/>
            </w:tcBorders>
            <w:shd w:val="clear" w:color="000000" w:fill="D0CECE"/>
            <w:noWrap/>
            <w:hideMark/>
          </w:tcPr>
          <w:p w14:paraId="14EB952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CC4DF6B" w14:textId="77777777" w:rsidR="007E29D3" w:rsidRPr="007E29D3" w:rsidRDefault="007E29D3" w:rsidP="007E29D3">
            <w:pPr>
              <w:jc w:val="right"/>
              <w:rPr>
                <w:i/>
                <w:iCs/>
                <w:color w:val="000000"/>
                <w:sz w:val="20"/>
                <w:szCs w:val="20"/>
              </w:rPr>
            </w:pPr>
            <w:r w:rsidRPr="007E29D3">
              <w:rPr>
                <w:i/>
                <w:iCs/>
                <w:color w:val="000000"/>
                <w:sz w:val="20"/>
                <w:szCs w:val="20"/>
              </w:rPr>
              <w:t>318</w:t>
            </w:r>
          </w:p>
        </w:tc>
        <w:tc>
          <w:tcPr>
            <w:tcW w:w="6511" w:type="dxa"/>
            <w:tcBorders>
              <w:top w:val="nil"/>
              <w:left w:val="nil"/>
              <w:bottom w:val="single" w:sz="4" w:space="0" w:color="auto"/>
              <w:right w:val="single" w:sz="4" w:space="0" w:color="auto"/>
            </w:tcBorders>
            <w:shd w:val="clear" w:color="000000" w:fill="D0CECE"/>
            <w:hideMark/>
          </w:tcPr>
          <w:p w14:paraId="17BBC9D7" w14:textId="77777777" w:rsidR="007E29D3" w:rsidRPr="007E29D3" w:rsidRDefault="007E29D3" w:rsidP="007E29D3">
            <w:pPr>
              <w:rPr>
                <w:i/>
                <w:iCs/>
                <w:color w:val="000000"/>
                <w:sz w:val="20"/>
                <w:szCs w:val="20"/>
              </w:rPr>
            </w:pPr>
            <w:r w:rsidRPr="007E29D3">
              <w:rPr>
                <w:i/>
                <w:iCs/>
                <w:color w:val="000000"/>
                <w:sz w:val="20"/>
                <w:szCs w:val="20"/>
              </w:rPr>
              <w:t>Венчик из нержавеющей стали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A3AF8E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36B6772"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2A6C5CBA" w14:textId="77777777" w:rsidR="007E29D3" w:rsidRPr="007E29D3" w:rsidRDefault="007E29D3" w:rsidP="007E29D3">
            <w:pPr>
              <w:jc w:val="right"/>
              <w:rPr>
                <w:i/>
                <w:iCs/>
                <w:color w:val="000000"/>
                <w:sz w:val="20"/>
                <w:szCs w:val="20"/>
              </w:rPr>
            </w:pPr>
            <w:r w:rsidRPr="007E29D3">
              <w:rPr>
                <w:i/>
                <w:iCs/>
                <w:color w:val="000000"/>
                <w:sz w:val="20"/>
                <w:szCs w:val="20"/>
              </w:rPr>
              <w:t xml:space="preserve">843,57 </w:t>
            </w:r>
          </w:p>
        </w:tc>
        <w:tc>
          <w:tcPr>
            <w:tcW w:w="2439" w:type="dxa"/>
            <w:tcBorders>
              <w:top w:val="nil"/>
              <w:left w:val="nil"/>
              <w:bottom w:val="single" w:sz="4" w:space="0" w:color="auto"/>
              <w:right w:val="single" w:sz="4" w:space="0" w:color="auto"/>
            </w:tcBorders>
            <w:shd w:val="clear" w:color="000000" w:fill="D0CECE"/>
            <w:noWrap/>
            <w:hideMark/>
          </w:tcPr>
          <w:p w14:paraId="1A2E1D05" w14:textId="77777777" w:rsidR="007E29D3" w:rsidRPr="007E29D3" w:rsidRDefault="007E29D3" w:rsidP="007E29D3">
            <w:pPr>
              <w:jc w:val="right"/>
              <w:rPr>
                <w:i/>
                <w:iCs/>
                <w:color w:val="000000"/>
                <w:sz w:val="20"/>
                <w:szCs w:val="20"/>
              </w:rPr>
            </w:pPr>
            <w:r w:rsidRPr="007E29D3">
              <w:rPr>
                <w:i/>
                <w:iCs/>
                <w:color w:val="000000"/>
                <w:sz w:val="20"/>
                <w:szCs w:val="20"/>
              </w:rPr>
              <w:t xml:space="preserve">1 687,14 </w:t>
            </w:r>
          </w:p>
        </w:tc>
      </w:tr>
      <w:tr w:rsidR="007E29D3" w:rsidRPr="007E29D3" w14:paraId="3F4D53E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D371D90" w14:textId="77777777" w:rsidR="007E29D3" w:rsidRPr="007E29D3" w:rsidRDefault="007E29D3" w:rsidP="007E29D3">
            <w:pPr>
              <w:jc w:val="right"/>
              <w:rPr>
                <w:i/>
                <w:iCs/>
                <w:color w:val="000000"/>
                <w:sz w:val="20"/>
                <w:szCs w:val="20"/>
              </w:rPr>
            </w:pPr>
            <w:r w:rsidRPr="007E29D3">
              <w:rPr>
                <w:i/>
                <w:iCs/>
                <w:color w:val="000000"/>
                <w:sz w:val="20"/>
                <w:szCs w:val="20"/>
              </w:rPr>
              <w:t>32.319</w:t>
            </w:r>
          </w:p>
        </w:tc>
        <w:tc>
          <w:tcPr>
            <w:tcW w:w="1040" w:type="dxa"/>
            <w:tcBorders>
              <w:top w:val="nil"/>
              <w:left w:val="nil"/>
              <w:bottom w:val="single" w:sz="4" w:space="0" w:color="auto"/>
              <w:right w:val="single" w:sz="4" w:space="0" w:color="auto"/>
            </w:tcBorders>
            <w:shd w:val="clear" w:color="000000" w:fill="D0CECE"/>
            <w:noWrap/>
            <w:hideMark/>
          </w:tcPr>
          <w:p w14:paraId="3675E80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452BEF6" w14:textId="77777777" w:rsidR="007E29D3" w:rsidRPr="007E29D3" w:rsidRDefault="007E29D3" w:rsidP="007E29D3">
            <w:pPr>
              <w:jc w:val="right"/>
              <w:rPr>
                <w:i/>
                <w:iCs/>
                <w:color w:val="000000"/>
                <w:sz w:val="20"/>
                <w:szCs w:val="20"/>
              </w:rPr>
            </w:pPr>
            <w:r w:rsidRPr="007E29D3">
              <w:rPr>
                <w:i/>
                <w:iCs/>
                <w:color w:val="000000"/>
                <w:sz w:val="20"/>
                <w:szCs w:val="20"/>
              </w:rPr>
              <w:t>319</w:t>
            </w:r>
          </w:p>
        </w:tc>
        <w:tc>
          <w:tcPr>
            <w:tcW w:w="6511" w:type="dxa"/>
            <w:tcBorders>
              <w:top w:val="nil"/>
              <w:left w:val="nil"/>
              <w:bottom w:val="single" w:sz="4" w:space="0" w:color="auto"/>
              <w:right w:val="single" w:sz="4" w:space="0" w:color="auto"/>
            </w:tcBorders>
            <w:shd w:val="clear" w:color="000000" w:fill="D0CECE"/>
            <w:hideMark/>
          </w:tcPr>
          <w:p w14:paraId="5574D794" w14:textId="77777777" w:rsidR="007E29D3" w:rsidRPr="007E29D3" w:rsidRDefault="007E29D3" w:rsidP="007E29D3">
            <w:pPr>
              <w:rPr>
                <w:i/>
                <w:iCs/>
                <w:color w:val="000000"/>
                <w:sz w:val="20"/>
                <w:szCs w:val="20"/>
              </w:rPr>
            </w:pPr>
            <w:r w:rsidRPr="007E29D3">
              <w:rPr>
                <w:i/>
                <w:iCs/>
                <w:color w:val="000000"/>
                <w:sz w:val="20"/>
                <w:szCs w:val="20"/>
              </w:rPr>
              <w:t>Лопатка кулинарная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E7F3E6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289D5FF" w14:textId="77777777" w:rsidR="007E29D3" w:rsidRPr="007E29D3" w:rsidRDefault="007E29D3" w:rsidP="007E29D3">
            <w:pPr>
              <w:jc w:val="right"/>
              <w:rPr>
                <w:i/>
                <w:iCs/>
                <w:color w:val="000000"/>
                <w:sz w:val="20"/>
                <w:szCs w:val="20"/>
              </w:rPr>
            </w:pPr>
            <w:r w:rsidRPr="007E29D3">
              <w:rPr>
                <w:i/>
                <w:iCs/>
                <w:color w:val="000000"/>
                <w:sz w:val="20"/>
                <w:szCs w:val="20"/>
              </w:rPr>
              <w:t>7</w:t>
            </w:r>
          </w:p>
        </w:tc>
        <w:tc>
          <w:tcPr>
            <w:tcW w:w="1275" w:type="dxa"/>
            <w:tcBorders>
              <w:top w:val="nil"/>
              <w:left w:val="nil"/>
              <w:bottom w:val="single" w:sz="4" w:space="0" w:color="auto"/>
              <w:right w:val="single" w:sz="4" w:space="0" w:color="auto"/>
            </w:tcBorders>
            <w:shd w:val="clear" w:color="000000" w:fill="D0CECE"/>
            <w:noWrap/>
            <w:hideMark/>
          </w:tcPr>
          <w:p w14:paraId="2CE39D16" w14:textId="77777777" w:rsidR="007E29D3" w:rsidRPr="007E29D3" w:rsidRDefault="007E29D3" w:rsidP="007E29D3">
            <w:pPr>
              <w:jc w:val="right"/>
              <w:rPr>
                <w:i/>
                <w:iCs/>
                <w:color w:val="000000"/>
                <w:sz w:val="20"/>
                <w:szCs w:val="20"/>
              </w:rPr>
            </w:pPr>
            <w:r w:rsidRPr="007E29D3">
              <w:rPr>
                <w:i/>
                <w:iCs/>
                <w:color w:val="000000"/>
                <w:sz w:val="20"/>
                <w:szCs w:val="20"/>
              </w:rPr>
              <w:t xml:space="preserve">391,09 </w:t>
            </w:r>
          </w:p>
        </w:tc>
        <w:tc>
          <w:tcPr>
            <w:tcW w:w="2439" w:type="dxa"/>
            <w:tcBorders>
              <w:top w:val="nil"/>
              <w:left w:val="nil"/>
              <w:bottom w:val="single" w:sz="4" w:space="0" w:color="auto"/>
              <w:right w:val="single" w:sz="4" w:space="0" w:color="auto"/>
            </w:tcBorders>
            <w:shd w:val="clear" w:color="000000" w:fill="D0CECE"/>
            <w:noWrap/>
            <w:hideMark/>
          </w:tcPr>
          <w:p w14:paraId="330E1BCD" w14:textId="77777777" w:rsidR="007E29D3" w:rsidRPr="007E29D3" w:rsidRDefault="007E29D3" w:rsidP="007E29D3">
            <w:pPr>
              <w:jc w:val="right"/>
              <w:rPr>
                <w:i/>
                <w:iCs/>
                <w:color w:val="000000"/>
                <w:sz w:val="20"/>
                <w:szCs w:val="20"/>
              </w:rPr>
            </w:pPr>
            <w:r w:rsidRPr="007E29D3">
              <w:rPr>
                <w:i/>
                <w:iCs/>
                <w:color w:val="000000"/>
                <w:sz w:val="20"/>
                <w:szCs w:val="20"/>
              </w:rPr>
              <w:t xml:space="preserve">2 737,63 </w:t>
            </w:r>
          </w:p>
        </w:tc>
      </w:tr>
      <w:tr w:rsidR="007E29D3" w:rsidRPr="007E29D3" w14:paraId="70713F8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49882E3" w14:textId="77777777" w:rsidR="007E29D3" w:rsidRPr="007E29D3" w:rsidRDefault="007E29D3" w:rsidP="007E29D3">
            <w:pPr>
              <w:jc w:val="right"/>
              <w:rPr>
                <w:i/>
                <w:iCs/>
                <w:color w:val="000000"/>
                <w:sz w:val="20"/>
                <w:szCs w:val="20"/>
              </w:rPr>
            </w:pPr>
            <w:r w:rsidRPr="007E29D3">
              <w:rPr>
                <w:i/>
                <w:iCs/>
                <w:color w:val="000000"/>
                <w:sz w:val="20"/>
                <w:szCs w:val="20"/>
              </w:rPr>
              <w:t>32.320</w:t>
            </w:r>
          </w:p>
        </w:tc>
        <w:tc>
          <w:tcPr>
            <w:tcW w:w="1040" w:type="dxa"/>
            <w:tcBorders>
              <w:top w:val="nil"/>
              <w:left w:val="nil"/>
              <w:bottom w:val="single" w:sz="4" w:space="0" w:color="auto"/>
              <w:right w:val="single" w:sz="4" w:space="0" w:color="auto"/>
            </w:tcBorders>
            <w:shd w:val="clear" w:color="000000" w:fill="D0CECE"/>
            <w:noWrap/>
            <w:hideMark/>
          </w:tcPr>
          <w:p w14:paraId="39E1FA4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D4A8DDE" w14:textId="77777777" w:rsidR="007E29D3" w:rsidRPr="007E29D3" w:rsidRDefault="007E29D3" w:rsidP="007E29D3">
            <w:pPr>
              <w:jc w:val="right"/>
              <w:rPr>
                <w:i/>
                <w:iCs/>
                <w:color w:val="000000"/>
                <w:sz w:val="20"/>
                <w:szCs w:val="20"/>
              </w:rPr>
            </w:pPr>
            <w:r w:rsidRPr="007E29D3">
              <w:rPr>
                <w:i/>
                <w:iCs/>
                <w:color w:val="000000"/>
                <w:sz w:val="20"/>
                <w:szCs w:val="20"/>
              </w:rPr>
              <w:t>320</w:t>
            </w:r>
          </w:p>
        </w:tc>
        <w:tc>
          <w:tcPr>
            <w:tcW w:w="6511" w:type="dxa"/>
            <w:tcBorders>
              <w:top w:val="nil"/>
              <w:left w:val="nil"/>
              <w:bottom w:val="single" w:sz="4" w:space="0" w:color="auto"/>
              <w:right w:val="single" w:sz="4" w:space="0" w:color="auto"/>
            </w:tcBorders>
            <w:shd w:val="clear" w:color="000000" w:fill="D0CECE"/>
            <w:hideMark/>
          </w:tcPr>
          <w:p w14:paraId="203159F6" w14:textId="77777777" w:rsidR="007E29D3" w:rsidRPr="007E29D3" w:rsidRDefault="007E29D3" w:rsidP="007E29D3">
            <w:pPr>
              <w:rPr>
                <w:i/>
                <w:iCs/>
                <w:color w:val="000000"/>
                <w:sz w:val="20"/>
                <w:szCs w:val="20"/>
              </w:rPr>
            </w:pPr>
            <w:r w:rsidRPr="007E29D3">
              <w:rPr>
                <w:i/>
                <w:iCs/>
                <w:color w:val="000000"/>
                <w:sz w:val="20"/>
                <w:szCs w:val="20"/>
              </w:rPr>
              <w:t>Ведро пластиковое с крышкой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05503D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8802D68"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685AEFBB" w14:textId="77777777" w:rsidR="007E29D3" w:rsidRPr="007E29D3" w:rsidRDefault="007E29D3" w:rsidP="007E29D3">
            <w:pPr>
              <w:jc w:val="right"/>
              <w:rPr>
                <w:i/>
                <w:iCs/>
                <w:color w:val="000000"/>
                <w:sz w:val="20"/>
                <w:szCs w:val="20"/>
              </w:rPr>
            </w:pPr>
            <w:r w:rsidRPr="007E29D3">
              <w:rPr>
                <w:i/>
                <w:iCs/>
                <w:color w:val="000000"/>
                <w:sz w:val="20"/>
                <w:szCs w:val="20"/>
              </w:rPr>
              <w:t xml:space="preserve">249,95 </w:t>
            </w:r>
          </w:p>
        </w:tc>
        <w:tc>
          <w:tcPr>
            <w:tcW w:w="2439" w:type="dxa"/>
            <w:tcBorders>
              <w:top w:val="nil"/>
              <w:left w:val="nil"/>
              <w:bottom w:val="single" w:sz="4" w:space="0" w:color="auto"/>
              <w:right w:val="single" w:sz="4" w:space="0" w:color="auto"/>
            </w:tcBorders>
            <w:shd w:val="clear" w:color="000000" w:fill="D0CECE"/>
            <w:noWrap/>
            <w:hideMark/>
          </w:tcPr>
          <w:p w14:paraId="03ABCA01" w14:textId="77777777" w:rsidR="007E29D3" w:rsidRPr="007E29D3" w:rsidRDefault="007E29D3" w:rsidP="007E29D3">
            <w:pPr>
              <w:jc w:val="right"/>
              <w:rPr>
                <w:i/>
                <w:iCs/>
                <w:color w:val="000000"/>
                <w:sz w:val="20"/>
                <w:szCs w:val="20"/>
              </w:rPr>
            </w:pPr>
            <w:r w:rsidRPr="007E29D3">
              <w:rPr>
                <w:i/>
                <w:iCs/>
                <w:color w:val="000000"/>
                <w:sz w:val="20"/>
                <w:szCs w:val="20"/>
              </w:rPr>
              <w:t xml:space="preserve">749,85 </w:t>
            </w:r>
          </w:p>
        </w:tc>
      </w:tr>
      <w:tr w:rsidR="007E29D3" w:rsidRPr="007E29D3" w14:paraId="4B8F04E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39E5271" w14:textId="77777777" w:rsidR="007E29D3" w:rsidRPr="007E29D3" w:rsidRDefault="007E29D3" w:rsidP="007E29D3">
            <w:pPr>
              <w:jc w:val="right"/>
              <w:rPr>
                <w:i/>
                <w:iCs/>
                <w:color w:val="000000"/>
                <w:sz w:val="20"/>
                <w:szCs w:val="20"/>
              </w:rPr>
            </w:pPr>
            <w:r w:rsidRPr="007E29D3">
              <w:rPr>
                <w:i/>
                <w:iCs/>
                <w:color w:val="000000"/>
                <w:sz w:val="20"/>
                <w:szCs w:val="20"/>
              </w:rPr>
              <w:t>32.321</w:t>
            </w:r>
          </w:p>
        </w:tc>
        <w:tc>
          <w:tcPr>
            <w:tcW w:w="1040" w:type="dxa"/>
            <w:tcBorders>
              <w:top w:val="nil"/>
              <w:left w:val="nil"/>
              <w:bottom w:val="single" w:sz="4" w:space="0" w:color="auto"/>
              <w:right w:val="single" w:sz="4" w:space="0" w:color="auto"/>
            </w:tcBorders>
            <w:shd w:val="clear" w:color="000000" w:fill="D0CECE"/>
            <w:noWrap/>
            <w:hideMark/>
          </w:tcPr>
          <w:p w14:paraId="2BCD886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6F6989C" w14:textId="77777777" w:rsidR="007E29D3" w:rsidRPr="007E29D3" w:rsidRDefault="007E29D3" w:rsidP="007E29D3">
            <w:pPr>
              <w:jc w:val="right"/>
              <w:rPr>
                <w:i/>
                <w:iCs/>
                <w:color w:val="000000"/>
                <w:sz w:val="20"/>
                <w:szCs w:val="20"/>
              </w:rPr>
            </w:pPr>
            <w:r w:rsidRPr="007E29D3">
              <w:rPr>
                <w:i/>
                <w:iCs/>
                <w:color w:val="000000"/>
                <w:sz w:val="20"/>
                <w:szCs w:val="20"/>
              </w:rPr>
              <w:t>321</w:t>
            </w:r>
          </w:p>
        </w:tc>
        <w:tc>
          <w:tcPr>
            <w:tcW w:w="6511" w:type="dxa"/>
            <w:tcBorders>
              <w:top w:val="nil"/>
              <w:left w:val="nil"/>
              <w:bottom w:val="single" w:sz="4" w:space="0" w:color="auto"/>
              <w:right w:val="single" w:sz="4" w:space="0" w:color="auto"/>
            </w:tcBorders>
            <w:shd w:val="clear" w:color="000000" w:fill="D0CECE"/>
            <w:hideMark/>
          </w:tcPr>
          <w:p w14:paraId="3D494D32" w14:textId="77777777" w:rsidR="007E29D3" w:rsidRPr="007E29D3" w:rsidRDefault="007E29D3" w:rsidP="007E29D3">
            <w:pPr>
              <w:rPr>
                <w:i/>
                <w:iCs/>
                <w:color w:val="000000"/>
                <w:sz w:val="20"/>
                <w:szCs w:val="20"/>
              </w:rPr>
            </w:pPr>
            <w:r w:rsidRPr="007E29D3">
              <w:rPr>
                <w:i/>
                <w:iCs/>
                <w:color w:val="000000"/>
                <w:sz w:val="20"/>
                <w:szCs w:val="20"/>
              </w:rPr>
              <w:t>Ведро пластиковое без крышки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0235DA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7CD2F2E"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0597CB2F" w14:textId="77777777" w:rsidR="007E29D3" w:rsidRPr="007E29D3" w:rsidRDefault="007E29D3" w:rsidP="007E29D3">
            <w:pPr>
              <w:jc w:val="right"/>
              <w:rPr>
                <w:i/>
                <w:iCs/>
                <w:color w:val="000000"/>
                <w:sz w:val="20"/>
                <w:szCs w:val="20"/>
              </w:rPr>
            </w:pPr>
            <w:r w:rsidRPr="007E29D3">
              <w:rPr>
                <w:i/>
                <w:iCs/>
                <w:color w:val="000000"/>
                <w:sz w:val="20"/>
                <w:szCs w:val="20"/>
              </w:rPr>
              <w:t xml:space="preserve">86,11 </w:t>
            </w:r>
          </w:p>
        </w:tc>
        <w:tc>
          <w:tcPr>
            <w:tcW w:w="2439" w:type="dxa"/>
            <w:tcBorders>
              <w:top w:val="nil"/>
              <w:left w:val="nil"/>
              <w:bottom w:val="single" w:sz="4" w:space="0" w:color="auto"/>
              <w:right w:val="single" w:sz="4" w:space="0" w:color="auto"/>
            </w:tcBorders>
            <w:shd w:val="clear" w:color="000000" w:fill="D0CECE"/>
            <w:noWrap/>
            <w:hideMark/>
          </w:tcPr>
          <w:p w14:paraId="2B5A8AE4" w14:textId="77777777" w:rsidR="007E29D3" w:rsidRPr="007E29D3" w:rsidRDefault="007E29D3" w:rsidP="007E29D3">
            <w:pPr>
              <w:jc w:val="right"/>
              <w:rPr>
                <w:i/>
                <w:iCs/>
                <w:color w:val="000000"/>
                <w:sz w:val="20"/>
                <w:szCs w:val="20"/>
              </w:rPr>
            </w:pPr>
            <w:r w:rsidRPr="007E29D3">
              <w:rPr>
                <w:i/>
                <w:iCs/>
                <w:color w:val="000000"/>
                <w:sz w:val="20"/>
                <w:szCs w:val="20"/>
              </w:rPr>
              <w:t xml:space="preserve">258,33 </w:t>
            </w:r>
          </w:p>
        </w:tc>
      </w:tr>
      <w:tr w:rsidR="007E29D3" w:rsidRPr="007E29D3" w14:paraId="25A5D3F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8BADA1E" w14:textId="77777777" w:rsidR="007E29D3" w:rsidRPr="007E29D3" w:rsidRDefault="007E29D3" w:rsidP="007E29D3">
            <w:pPr>
              <w:jc w:val="right"/>
              <w:rPr>
                <w:i/>
                <w:iCs/>
                <w:color w:val="000000"/>
                <w:sz w:val="20"/>
                <w:szCs w:val="20"/>
              </w:rPr>
            </w:pPr>
            <w:r w:rsidRPr="007E29D3">
              <w:rPr>
                <w:i/>
                <w:iCs/>
                <w:color w:val="000000"/>
                <w:sz w:val="20"/>
                <w:szCs w:val="20"/>
              </w:rPr>
              <w:t>32.322</w:t>
            </w:r>
          </w:p>
        </w:tc>
        <w:tc>
          <w:tcPr>
            <w:tcW w:w="1040" w:type="dxa"/>
            <w:tcBorders>
              <w:top w:val="nil"/>
              <w:left w:val="nil"/>
              <w:bottom w:val="single" w:sz="4" w:space="0" w:color="auto"/>
              <w:right w:val="single" w:sz="4" w:space="0" w:color="auto"/>
            </w:tcBorders>
            <w:shd w:val="clear" w:color="000000" w:fill="D0CECE"/>
            <w:noWrap/>
            <w:hideMark/>
          </w:tcPr>
          <w:p w14:paraId="434E9B7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9AE497E" w14:textId="77777777" w:rsidR="007E29D3" w:rsidRPr="007E29D3" w:rsidRDefault="007E29D3" w:rsidP="007E29D3">
            <w:pPr>
              <w:jc w:val="right"/>
              <w:rPr>
                <w:i/>
                <w:iCs/>
                <w:color w:val="000000"/>
                <w:sz w:val="20"/>
                <w:szCs w:val="20"/>
              </w:rPr>
            </w:pPr>
            <w:r w:rsidRPr="007E29D3">
              <w:rPr>
                <w:i/>
                <w:iCs/>
                <w:color w:val="000000"/>
                <w:sz w:val="20"/>
                <w:szCs w:val="20"/>
              </w:rPr>
              <w:t>322</w:t>
            </w:r>
          </w:p>
        </w:tc>
        <w:tc>
          <w:tcPr>
            <w:tcW w:w="6511" w:type="dxa"/>
            <w:tcBorders>
              <w:top w:val="nil"/>
              <w:left w:val="nil"/>
              <w:bottom w:val="single" w:sz="4" w:space="0" w:color="auto"/>
              <w:right w:val="single" w:sz="4" w:space="0" w:color="auto"/>
            </w:tcBorders>
            <w:shd w:val="clear" w:color="000000" w:fill="D0CECE"/>
            <w:hideMark/>
          </w:tcPr>
          <w:p w14:paraId="6E4641E2" w14:textId="77777777" w:rsidR="007E29D3" w:rsidRPr="007E29D3" w:rsidRDefault="007E29D3" w:rsidP="007E29D3">
            <w:pPr>
              <w:rPr>
                <w:i/>
                <w:iCs/>
                <w:color w:val="000000"/>
                <w:sz w:val="20"/>
                <w:szCs w:val="20"/>
              </w:rPr>
            </w:pPr>
            <w:r w:rsidRPr="007E29D3">
              <w:rPr>
                <w:i/>
                <w:iCs/>
                <w:color w:val="000000"/>
                <w:sz w:val="20"/>
                <w:szCs w:val="20"/>
              </w:rPr>
              <w:t>Сотейник из нержавеющей стали объем, л не менее 4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85A768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181395C"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358259FC" w14:textId="77777777" w:rsidR="007E29D3" w:rsidRPr="007E29D3" w:rsidRDefault="007E29D3" w:rsidP="007E29D3">
            <w:pPr>
              <w:jc w:val="right"/>
              <w:rPr>
                <w:i/>
                <w:iCs/>
                <w:color w:val="000000"/>
                <w:sz w:val="20"/>
                <w:szCs w:val="20"/>
              </w:rPr>
            </w:pPr>
            <w:r w:rsidRPr="007E29D3">
              <w:rPr>
                <w:i/>
                <w:iCs/>
                <w:color w:val="000000"/>
                <w:sz w:val="20"/>
                <w:szCs w:val="20"/>
              </w:rPr>
              <w:t xml:space="preserve">2 288,38 </w:t>
            </w:r>
          </w:p>
        </w:tc>
        <w:tc>
          <w:tcPr>
            <w:tcW w:w="2439" w:type="dxa"/>
            <w:tcBorders>
              <w:top w:val="nil"/>
              <w:left w:val="nil"/>
              <w:bottom w:val="single" w:sz="4" w:space="0" w:color="auto"/>
              <w:right w:val="single" w:sz="4" w:space="0" w:color="auto"/>
            </w:tcBorders>
            <w:shd w:val="clear" w:color="000000" w:fill="D0CECE"/>
            <w:noWrap/>
            <w:hideMark/>
          </w:tcPr>
          <w:p w14:paraId="64C2F109" w14:textId="77777777" w:rsidR="007E29D3" w:rsidRPr="007E29D3" w:rsidRDefault="007E29D3" w:rsidP="007E29D3">
            <w:pPr>
              <w:jc w:val="right"/>
              <w:rPr>
                <w:i/>
                <w:iCs/>
                <w:color w:val="000000"/>
                <w:sz w:val="20"/>
                <w:szCs w:val="20"/>
              </w:rPr>
            </w:pPr>
            <w:r w:rsidRPr="007E29D3">
              <w:rPr>
                <w:i/>
                <w:iCs/>
                <w:color w:val="000000"/>
                <w:sz w:val="20"/>
                <w:szCs w:val="20"/>
              </w:rPr>
              <w:t xml:space="preserve">4 576,76 </w:t>
            </w:r>
          </w:p>
        </w:tc>
      </w:tr>
      <w:tr w:rsidR="007E29D3" w:rsidRPr="007E29D3" w14:paraId="2AD86C5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5C18192" w14:textId="77777777" w:rsidR="007E29D3" w:rsidRPr="007E29D3" w:rsidRDefault="007E29D3" w:rsidP="007E29D3">
            <w:pPr>
              <w:jc w:val="right"/>
              <w:rPr>
                <w:i/>
                <w:iCs/>
                <w:color w:val="000000"/>
                <w:sz w:val="20"/>
                <w:szCs w:val="20"/>
              </w:rPr>
            </w:pPr>
            <w:r w:rsidRPr="007E29D3">
              <w:rPr>
                <w:i/>
                <w:iCs/>
                <w:color w:val="000000"/>
                <w:sz w:val="20"/>
                <w:szCs w:val="20"/>
              </w:rPr>
              <w:t>32.323</w:t>
            </w:r>
          </w:p>
        </w:tc>
        <w:tc>
          <w:tcPr>
            <w:tcW w:w="1040" w:type="dxa"/>
            <w:tcBorders>
              <w:top w:val="nil"/>
              <w:left w:val="nil"/>
              <w:bottom w:val="single" w:sz="4" w:space="0" w:color="auto"/>
              <w:right w:val="single" w:sz="4" w:space="0" w:color="auto"/>
            </w:tcBorders>
            <w:shd w:val="clear" w:color="000000" w:fill="D0CECE"/>
            <w:noWrap/>
            <w:hideMark/>
          </w:tcPr>
          <w:p w14:paraId="4B94ABE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192E1E2" w14:textId="77777777" w:rsidR="007E29D3" w:rsidRPr="007E29D3" w:rsidRDefault="007E29D3" w:rsidP="007E29D3">
            <w:pPr>
              <w:jc w:val="right"/>
              <w:rPr>
                <w:i/>
                <w:iCs/>
                <w:color w:val="000000"/>
                <w:sz w:val="20"/>
                <w:szCs w:val="20"/>
              </w:rPr>
            </w:pPr>
            <w:r w:rsidRPr="007E29D3">
              <w:rPr>
                <w:i/>
                <w:iCs/>
                <w:color w:val="000000"/>
                <w:sz w:val="20"/>
                <w:szCs w:val="20"/>
              </w:rPr>
              <w:t>323</w:t>
            </w:r>
          </w:p>
        </w:tc>
        <w:tc>
          <w:tcPr>
            <w:tcW w:w="6511" w:type="dxa"/>
            <w:tcBorders>
              <w:top w:val="nil"/>
              <w:left w:val="nil"/>
              <w:bottom w:val="single" w:sz="4" w:space="0" w:color="auto"/>
              <w:right w:val="single" w:sz="4" w:space="0" w:color="auto"/>
            </w:tcBorders>
            <w:shd w:val="clear" w:color="000000" w:fill="D0CECE"/>
            <w:hideMark/>
          </w:tcPr>
          <w:p w14:paraId="1AF05A58" w14:textId="77777777" w:rsidR="007E29D3" w:rsidRPr="007E29D3" w:rsidRDefault="007E29D3" w:rsidP="007E29D3">
            <w:pPr>
              <w:rPr>
                <w:i/>
                <w:iCs/>
                <w:color w:val="000000"/>
                <w:sz w:val="20"/>
                <w:szCs w:val="20"/>
              </w:rPr>
            </w:pPr>
            <w:r w:rsidRPr="007E29D3">
              <w:rPr>
                <w:i/>
                <w:iCs/>
                <w:color w:val="000000"/>
                <w:sz w:val="20"/>
                <w:szCs w:val="20"/>
              </w:rPr>
              <w:t>Сотейник из нержавеющей стали объем, л не менее 8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1C6A12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C2073EA"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540B9453" w14:textId="77777777" w:rsidR="007E29D3" w:rsidRPr="007E29D3" w:rsidRDefault="007E29D3" w:rsidP="007E29D3">
            <w:pPr>
              <w:jc w:val="right"/>
              <w:rPr>
                <w:i/>
                <w:iCs/>
                <w:color w:val="000000"/>
                <w:sz w:val="20"/>
                <w:szCs w:val="20"/>
              </w:rPr>
            </w:pPr>
            <w:r w:rsidRPr="007E29D3">
              <w:rPr>
                <w:i/>
                <w:iCs/>
                <w:color w:val="000000"/>
                <w:sz w:val="20"/>
                <w:szCs w:val="20"/>
              </w:rPr>
              <w:t xml:space="preserve">3 225,11 </w:t>
            </w:r>
          </w:p>
        </w:tc>
        <w:tc>
          <w:tcPr>
            <w:tcW w:w="2439" w:type="dxa"/>
            <w:tcBorders>
              <w:top w:val="nil"/>
              <w:left w:val="nil"/>
              <w:bottom w:val="single" w:sz="4" w:space="0" w:color="auto"/>
              <w:right w:val="single" w:sz="4" w:space="0" w:color="auto"/>
            </w:tcBorders>
            <w:shd w:val="clear" w:color="000000" w:fill="D0CECE"/>
            <w:noWrap/>
            <w:hideMark/>
          </w:tcPr>
          <w:p w14:paraId="5B461675" w14:textId="77777777" w:rsidR="007E29D3" w:rsidRPr="007E29D3" w:rsidRDefault="007E29D3" w:rsidP="007E29D3">
            <w:pPr>
              <w:jc w:val="right"/>
              <w:rPr>
                <w:i/>
                <w:iCs/>
                <w:color w:val="000000"/>
                <w:sz w:val="20"/>
                <w:szCs w:val="20"/>
              </w:rPr>
            </w:pPr>
            <w:r w:rsidRPr="007E29D3">
              <w:rPr>
                <w:i/>
                <w:iCs/>
                <w:color w:val="000000"/>
                <w:sz w:val="20"/>
                <w:szCs w:val="20"/>
              </w:rPr>
              <w:t xml:space="preserve">6 450,22 </w:t>
            </w:r>
          </w:p>
        </w:tc>
      </w:tr>
      <w:tr w:rsidR="007E29D3" w:rsidRPr="007E29D3" w14:paraId="7D93E40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BC0CCF3" w14:textId="77777777" w:rsidR="007E29D3" w:rsidRPr="007E29D3" w:rsidRDefault="007E29D3" w:rsidP="007E29D3">
            <w:pPr>
              <w:jc w:val="right"/>
              <w:rPr>
                <w:i/>
                <w:iCs/>
                <w:color w:val="000000"/>
                <w:sz w:val="20"/>
                <w:szCs w:val="20"/>
              </w:rPr>
            </w:pPr>
            <w:r w:rsidRPr="007E29D3">
              <w:rPr>
                <w:i/>
                <w:iCs/>
                <w:color w:val="000000"/>
                <w:sz w:val="20"/>
                <w:szCs w:val="20"/>
              </w:rPr>
              <w:t>32.324</w:t>
            </w:r>
          </w:p>
        </w:tc>
        <w:tc>
          <w:tcPr>
            <w:tcW w:w="1040" w:type="dxa"/>
            <w:tcBorders>
              <w:top w:val="nil"/>
              <w:left w:val="nil"/>
              <w:bottom w:val="single" w:sz="4" w:space="0" w:color="auto"/>
              <w:right w:val="single" w:sz="4" w:space="0" w:color="auto"/>
            </w:tcBorders>
            <w:shd w:val="clear" w:color="000000" w:fill="D0CECE"/>
            <w:noWrap/>
            <w:hideMark/>
          </w:tcPr>
          <w:p w14:paraId="3E83587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FE5FDC3" w14:textId="77777777" w:rsidR="007E29D3" w:rsidRPr="007E29D3" w:rsidRDefault="007E29D3" w:rsidP="007E29D3">
            <w:pPr>
              <w:jc w:val="right"/>
              <w:rPr>
                <w:i/>
                <w:iCs/>
                <w:color w:val="000000"/>
                <w:sz w:val="20"/>
                <w:szCs w:val="20"/>
              </w:rPr>
            </w:pPr>
            <w:r w:rsidRPr="007E29D3">
              <w:rPr>
                <w:i/>
                <w:iCs/>
                <w:color w:val="000000"/>
                <w:sz w:val="20"/>
                <w:szCs w:val="20"/>
              </w:rPr>
              <w:t>324</w:t>
            </w:r>
          </w:p>
        </w:tc>
        <w:tc>
          <w:tcPr>
            <w:tcW w:w="6511" w:type="dxa"/>
            <w:tcBorders>
              <w:top w:val="nil"/>
              <w:left w:val="nil"/>
              <w:bottom w:val="single" w:sz="4" w:space="0" w:color="auto"/>
              <w:right w:val="single" w:sz="4" w:space="0" w:color="auto"/>
            </w:tcBorders>
            <w:shd w:val="clear" w:color="000000" w:fill="D0CECE"/>
            <w:hideMark/>
          </w:tcPr>
          <w:p w14:paraId="4544F995" w14:textId="77777777" w:rsidR="007E29D3" w:rsidRPr="007E29D3" w:rsidRDefault="007E29D3" w:rsidP="007E29D3">
            <w:pPr>
              <w:rPr>
                <w:i/>
                <w:iCs/>
                <w:color w:val="000000"/>
                <w:sz w:val="20"/>
                <w:szCs w:val="20"/>
              </w:rPr>
            </w:pPr>
            <w:r w:rsidRPr="007E29D3">
              <w:rPr>
                <w:i/>
                <w:iCs/>
                <w:color w:val="000000"/>
                <w:sz w:val="20"/>
                <w:szCs w:val="20"/>
              </w:rPr>
              <w:t>Контейнер пласт, для пищевых продуктов с крышкой объем, л не менее 10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227978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3EC098D"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51375053" w14:textId="77777777" w:rsidR="007E29D3" w:rsidRPr="007E29D3" w:rsidRDefault="007E29D3" w:rsidP="007E29D3">
            <w:pPr>
              <w:jc w:val="right"/>
              <w:rPr>
                <w:i/>
                <w:iCs/>
                <w:color w:val="000000"/>
                <w:sz w:val="20"/>
                <w:szCs w:val="20"/>
              </w:rPr>
            </w:pPr>
            <w:r w:rsidRPr="007E29D3">
              <w:rPr>
                <w:i/>
                <w:iCs/>
                <w:color w:val="000000"/>
                <w:sz w:val="20"/>
                <w:szCs w:val="20"/>
              </w:rPr>
              <w:t xml:space="preserve">421,32 </w:t>
            </w:r>
          </w:p>
        </w:tc>
        <w:tc>
          <w:tcPr>
            <w:tcW w:w="2439" w:type="dxa"/>
            <w:tcBorders>
              <w:top w:val="nil"/>
              <w:left w:val="nil"/>
              <w:bottom w:val="single" w:sz="4" w:space="0" w:color="auto"/>
              <w:right w:val="single" w:sz="4" w:space="0" w:color="auto"/>
            </w:tcBorders>
            <w:shd w:val="clear" w:color="000000" w:fill="D0CECE"/>
            <w:noWrap/>
            <w:hideMark/>
          </w:tcPr>
          <w:p w14:paraId="5211526C" w14:textId="77777777" w:rsidR="007E29D3" w:rsidRPr="007E29D3" w:rsidRDefault="007E29D3" w:rsidP="007E29D3">
            <w:pPr>
              <w:jc w:val="right"/>
              <w:rPr>
                <w:i/>
                <w:iCs/>
                <w:color w:val="000000"/>
                <w:sz w:val="20"/>
                <w:szCs w:val="20"/>
              </w:rPr>
            </w:pPr>
            <w:r w:rsidRPr="007E29D3">
              <w:rPr>
                <w:i/>
                <w:iCs/>
                <w:color w:val="000000"/>
                <w:sz w:val="20"/>
                <w:szCs w:val="20"/>
              </w:rPr>
              <w:t xml:space="preserve">9 269,04 </w:t>
            </w:r>
          </w:p>
        </w:tc>
      </w:tr>
      <w:tr w:rsidR="007E29D3" w:rsidRPr="007E29D3" w14:paraId="07C0F02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D9EF459" w14:textId="77777777" w:rsidR="007E29D3" w:rsidRPr="007E29D3" w:rsidRDefault="007E29D3" w:rsidP="007E29D3">
            <w:pPr>
              <w:jc w:val="right"/>
              <w:rPr>
                <w:i/>
                <w:iCs/>
                <w:color w:val="000000"/>
                <w:sz w:val="20"/>
                <w:szCs w:val="20"/>
              </w:rPr>
            </w:pPr>
            <w:r w:rsidRPr="007E29D3">
              <w:rPr>
                <w:i/>
                <w:iCs/>
                <w:color w:val="000000"/>
                <w:sz w:val="20"/>
                <w:szCs w:val="20"/>
              </w:rPr>
              <w:t>32.325</w:t>
            </w:r>
          </w:p>
        </w:tc>
        <w:tc>
          <w:tcPr>
            <w:tcW w:w="1040" w:type="dxa"/>
            <w:tcBorders>
              <w:top w:val="nil"/>
              <w:left w:val="nil"/>
              <w:bottom w:val="single" w:sz="4" w:space="0" w:color="auto"/>
              <w:right w:val="single" w:sz="4" w:space="0" w:color="auto"/>
            </w:tcBorders>
            <w:shd w:val="clear" w:color="000000" w:fill="D0CECE"/>
            <w:noWrap/>
            <w:hideMark/>
          </w:tcPr>
          <w:p w14:paraId="4610C91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CFF00CD" w14:textId="77777777" w:rsidR="007E29D3" w:rsidRPr="007E29D3" w:rsidRDefault="007E29D3" w:rsidP="007E29D3">
            <w:pPr>
              <w:jc w:val="right"/>
              <w:rPr>
                <w:i/>
                <w:iCs/>
                <w:color w:val="000000"/>
                <w:sz w:val="20"/>
                <w:szCs w:val="20"/>
              </w:rPr>
            </w:pPr>
            <w:r w:rsidRPr="007E29D3">
              <w:rPr>
                <w:i/>
                <w:iCs/>
                <w:color w:val="000000"/>
                <w:sz w:val="20"/>
                <w:szCs w:val="20"/>
              </w:rPr>
              <w:t>325</w:t>
            </w:r>
          </w:p>
        </w:tc>
        <w:tc>
          <w:tcPr>
            <w:tcW w:w="6511" w:type="dxa"/>
            <w:tcBorders>
              <w:top w:val="nil"/>
              <w:left w:val="nil"/>
              <w:bottom w:val="single" w:sz="4" w:space="0" w:color="auto"/>
              <w:right w:val="single" w:sz="4" w:space="0" w:color="auto"/>
            </w:tcBorders>
            <w:shd w:val="clear" w:color="000000" w:fill="D0CECE"/>
            <w:hideMark/>
          </w:tcPr>
          <w:p w14:paraId="2DCE679B" w14:textId="77777777" w:rsidR="007E29D3" w:rsidRPr="007E29D3" w:rsidRDefault="007E29D3" w:rsidP="007E29D3">
            <w:pPr>
              <w:rPr>
                <w:i/>
                <w:iCs/>
                <w:color w:val="000000"/>
                <w:sz w:val="20"/>
                <w:szCs w:val="20"/>
              </w:rPr>
            </w:pPr>
            <w:r w:rsidRPr="007E29D3">
              <w:rPr>
                <w:i/>
                <w:iCs/>
                <w:color w:val="000000"/>
                <w:sz w:val="20"/>
                <w:szCs w:val="20"/>
              </w:rPr>
              <w:t>Контейнер пласт, для пищевых продуктов с крышкой объем, л не менее 6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69627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FF2B801"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1D8A0397" w14:textId="77777777" w:rsidR="007E29D3" w:rsidRPr="007E29D3" w:rsidRDefault="007E29D3" w:rsidP="007E29D3">
            <w:pPr>
              <w:jc w:val="right"/>
              <w:rPr>
                <w:i/>
                <w:iCs/>
                <w:color w:val="000000"/>
                <w:sz w:val="20"/>
                <w:szCs w:val="20"/>
              </w:rPr>
            </w:pPr>
            <w:r w:rsidRPr="007E29D3">
              <w:rPr>
                <w:i/>
                <w:iCs/>
                <w:color w:val="000000"/>
                <w:sz w:val="20"/>
                <w:szCs w:val="20"/>
              </w:rPr>
              <w:t xml:space="preserve">318,18 </w:t>
            </w:r>
          </w:p>
        </w:tc>
        <w:tc>
          <w:tcPr>
            <w:tcW w:w="2439" w:type="dxa"/>
            <w:tcBorders>
              <w:top w:val="nil"/>
              <w:left w:val="nil"/>
              <w:bottom w:val="single" w:sz="4" w:space="0" w:color="auto"/>
              <w:right w:val="single" w:sz="4" w:space="0" w:color="auto"/>
            </w:tcBorders>
            <w:shd w:val="clear" w:color="000000" w:fill="D0CECE"/>
            <w:noWrap/>
            <w:hideMark/>
          </w:tcPr>
          <w:p w14:paraId="52B869D5" w14:textId="77777777" w:rsidR="007E29D3" w:rsidRPr="007E29D3" w:rsidRDefault="007E29D3" w:rsidP="007E29D3">
            <w:pPr>
              <w:jc w:val="right"/>
              <w:rPr>
                <w:i/>
                <w:iCs/>
                <w:color w:val="000000"/>
                <w:sz w:val="20"/>
                <w:szCs w:val="20"/>
              </w:rPr>
            </w:pPr>
            <w:r w:rsidRPr="007E29D3">
              <w:rPr>
                <w:i/>
                <w:iCs/>
                <w:color w:val="000000"/>
                <w:sz w:val="20"/>
                <w:szCs w:val="20"/>
              </w:rPr>
              <w:t xml:space="preserve">6 999,96 </w:t>
            </w:r>
          </w:p>
        </w:tc>
      </w:tr>
      <w:tr w:rsidR="007E29D3" w:rsidRPr="007E29D3" w14:paraId="45A0EB7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FC94DCD" w14:textId="77777777" w:rsidR="007E29D3" w:rsidRPr="007E29D3" w:rsidRDefault="007E29D3" w:rsidP="007E29D3">
            <w:pPr>
              <w:jc w:val="right"/>
              <w:rPr>
                <w:i/>
                <w:iCs/>
                <w:color w:val="000000"/>
                <w:sz w:val="20"/>
                <w:szCs w:val="20"/>
              </w:rPr>
            </w:pPr>
            <w:r w:rsidRPr="007E29D3">
              <w:rPr>
                <w:i/>
                <w:iCs/>
                <w:color w:val="000000"/>
                <w:sz w:val="20"/>
                <w:szCs w:val="20"/>
              </w:rPr>
              <w:t>32.326</w:t>
            </w:r>
          </w:p>
        </w:tc>
        <w:tc>
          <w:tcPr>
            <w:tcW w:w="1040" w:type="dxa"/>
            <w:tcBorders>
              <w:top w:val="nil"/>
              <w:left w:val="nil"/>
              <w:bottom w:val="single" w:sz="4" w:space="0" w:color="auto"/>
              <w:right w:val="single" w:sz="4" w:space="0" w:color="auto"/>
            </w:tcBorders>
            <w:shd w:val="clear" w:color="000000" w:fill="D0CECE"/>
            <w:noWrap/>
            <w:hideMark/>
          </w:tcPr>
          <w:p w14:paraId="38BA783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4A24EB6" w14:textId="77777777" w:rsidR="007E29D3" w:rsidRPr="007E29D3" w:rsidRDefault="007E29D3" w:rsidP="007E29D3">
            <w:pPr>
              <w:jc w:val="right"/>
              <w:rPr>
                <w:i/>
                <w:iCs/>
                <w:color w:val="000000"/>
                <w:sz w:val="20"/>
                <w:szCs w:val="20"/>
              </w:rPr>
            </w:pPr>
            <w:r w:rsidRPr="007E29D3">
              <w:rPr>
                <w:i/>
                <w:iCs/>
                <w:color w:val="000000"/>
                <w:sz w:val="20"/>
                <w:szCs w:val="20"/>
              </w:rPr>
              <w:t>326</w:t>
            </w:r>
          </w:p>
        </w:tc>
        <w:tc>
          <w:tcPr>
            <w:tcW w:w="6511" w:type="dxa"/>
            <w:tcBorders>
              <w:top w:val="nil"/>
              <w:left w:val="nil"/>
              <w:bottom w:val="single" w:sz="4" w:space="0" w:color="auto"/>
              <w:right w:val="single" w:sz="4" w:space="0" w:color="auto"/>
            </w:tcBorders>
            <w:shd w:val="clear" w:color="000000" w:fill="D0CECE"/>
            <w:hideMark/>
          </w:tcPr>
          <w:p w14:paraId="41B28491" w14:textId="77777777" w:rsidR="007E29D3" w:rsidRPr="007E29D3" w:rsidRDefault="007E29D3" w:rsidP="007E29D3">
            <w:pPr>
              <w:rPr>
                <w:i/>
                <w:iCs/>
                <w:color w:val="000000"/>
                <w:sz w:val="20"/>
                <w:szCs w:val="20"/>
              </w:rPr>
            </w:pPr>
            <w:r w:rsidRPr="007E29D3">
              <w:rPr>
                <w:i/>
                <w:iCs/>
                <w:color w:val="000000"/>
                <w:sz w:val="20"/>
                <w:szCs w:val="20"/>
              </w:rPr>
              <w:t>Бак пластиковый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94907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676B3EA"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2E108ED" w14:textId="77777777" w:rsidR="007E29D3" w:rsidRPr="007E29D3" w:rsidRDefault="007E29D3" w:rsidP="007E29D3">
            <w:pPr>
              <w:jc w:val="right"/>
              <w:rPr>
                <w:i/>
                <w:iCs/>
                <w:color w:val="000000"/>
                <w:sz w:val="20"/>
                <w:szCs w:val="20"/>
              </w:rPr>
            </w:pPr>
            <w:r w:rsidRPr="007E29D3">
              <w:rPr>
                <w:i/>
                <w:iCs/>
                <w:color w:val="000000"/>
                <w:sz w:val="20"/>
                <w:szCs w:val="20"/>
              </w:rPr>
              <w:t xml:space="preserve">1 474,64 </w:t>
            </w:r>
          </w:p>
        </w:tc>
        <w:tc>
          <w:tcPr>
            <w:tcW w:w="2439" w:type="dxa"/>
            <w:tcBorders>
              <w:top w:val="nil"/>
              <w:left w:val="nil"/>
              <w:bottom w:val="single" w:sz="4" w:space="0" w:color="auto"/>
              <w:right w:val="single" w:sz="4" w:space="0" w:color="auto"/>
            </w:tcBorders>
            <w:shd w:val="clear" w:color="000000" w:fill="D0CECE"/>
            <w:noWrap/>
            <w:hideMark/>
          </w:tcPr>
          <w:p w14:paraId="4E203BBF" w14:textId="77777777" w:rsidR="007E29D3" w:rsidRPr="007E29D3" w:rsidRDefault="007E29D3" w:rsidP="007E29D3">
            <w:pPr>
              <w:jc w:val="right"/>
              <w:rPr>
                <w:i/>
                <w:iCs/>
                <w:color w:val="000000"/>
                <w:sz w:val="20"/>
                <w:szCs w:val="20"/>
              </w:rPr>
            </w:pPr>
            <w:r w:rsidRPr="007E29D3">
              <w:rPr>
                <w:i/>
                <w:iCs/>
                <w:color w:val="000000"/>
                <w:sz w:val="20"/>
                <w:szCs w:val="20"/>
              </w:rPr>
              <w:t xml:space="preserve">16 221,04 </w:t>
            </w:r>
          </w:p>
        </w:tc>
      </w:tr>
      <w:tr w:rsidR="007E29D3" w:rsidRPr="007E29D3" w14:paraId="4D7B817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975652E" w14:textId="77777777" w:rsidR="007E29D3" w:rsidRPr="007E29D3" w:rsidRDefault="007E29D3" w:rsidP="007E29D3">
            <w:pPr>
              <w:jc w:val="right"/>
              <w:rPr>
                <w:i/>
                <w:iCs/>
                <w:color w:val="000000"/>
                <w:sz w:val="20"/>
                <w:szCs w:val="20"/>
              </w:rPr>
            </w:pPr>
            <w:r w:rsidRPr="007E29D3">
              <w:rPr>
                <w:i/>
                <w:iCs/>
                <w:color w:val="000000"/>
                <w:sz w:val="20"/>
                <w:szCs w:val="20"/>
              </w:rPr>
              <w:t>32.327</w:t>
            </w:r>
          </w:p>
        </w:tc>
        <w:tc>
          <w:tcPr>
            <w:tcW w:w="1040" w:type="dxa"/>
            <w:tcBorders>
              <w:top w:val="nil"/>
              <w:left w:val="nil"/>
              <w:bottom w:val="single" w:sz="4" w:space="0" w:color="auto"/>
              <w:right w:val="single" w:sz="4" w:space="0" w:color="auto"/>
            </w:tcBorders>
            <w:shd w:val="clear" w:color="000000" w:fill="D0CECE"/>
            <w:noWrap/>
            <w:hideMark/>
          </w:tcPr>
          <w:p w14:paraId="37B77DB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55E8D74" w14:textId="77777777" w:rsidR="007E29D3" w:rsidRPr="007E29D3" w:rsidRDefault="007E29D3" w:rsidP="007E29D3">
            <w:pPr>
              <w:jc w:val="right"/>
              <w:rPr>
                <w:i/>
                <w:iCs/>
                <w:color w:val="000000"/>
                <w:sz w:val="20"/>
                <w:szCs w:val="20"/>
              </w:rPr>
            </w:pPr>
            <w:r w:rsidRPr="007E29D3">
              <w:rPr>
                <w:i/>
                <w:iCs/>
                <w:color w:val="000000"/>
                <w:sz w:val="20"/>
                <w:szCs w:val="20"/>
              </w:rPr>
              <w:t>327</w:t>
            </w:r>
          </w:p>
        </w:tc>
        <w:tc>
          <w:tcPr>
            <w:tcW w:w="6511" w:type="dxa"/>
            <w:tcBorders>
              <w:top w:val="nil"/>
              <w:left w:val="nil"/>
              <w:bottom w:val="single" w:sz="4" w:space="0" w:color="auto"/>
              <w:right w:val="single" w:sz="4" w:space="0" w:color="auto"/>
            </w:tcBorders>
            <w:shd w:val="clear" w:color="000000" w:fill="D0CECE"/>
            <w:hideMark/>
          </w:tcPr>
          <w:p w14:paraId="676568EA" w14:textId="77777777" w:rsidR="007E29D3" w:rsidRPr="007E29D3" w:rsidRDefault="007E29D3" w:rsidP="007E29D3">
            <w:pPr>
              <w:rPr>
                <w:i/>
                <w:iCs/>
                <w:color w:val="000000"/>
                <w:sz w:val="20"/>
                <w:szCs w:val="20"/>
              </w:rPr>
            </w:pPr>
            <w:r w:rsidRPr="007E29D3">
              <w:rPr>
                <w:i/>
                <w:iCs/>
                <w:color w:val="000000"/>
                <w:sz w:val="20"/>
                <w:szCs w:val="20"/>
              </w:rPr>
              <w:t>Ведро оцинкованное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876C7A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FD71C8D"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3A6F2BDC" w14:textId="77777777" w:rsidR="007E29D3" w:rsidRPr="007E29D3" w:rsidRDefault="007E29D3" w:rsidP="007E29D3">
            <w:pPr>
              <w:jc w:val="right"/>
              <w:rPr>
                <w:i/>
                <w:iCs/>
                <w:color w:val="000000"/>
                <w:sz w:val="20"/>
                <w:szCs w:val="20"/>
              </w:rPr>
            </w:pPr>
            <w:r w:rsidRPr="007E29D3">
              <w:rPr>
                <w:i/>
                <w:iCs/>
                <w:color w:val="000000"/>
                <w:sz w:val="20"/>
                <w:szCs w:val="20"/>
              </w:rPr>
              <w:t xml:space="preserve">221,75 </w:t>
            </w:r>
          </w:p>
        </w:tc>
        <w:tc>
          <w:tcPr>
            <w:tcW w:w="2439" w:type="dxa"/>
            <w:tcBorders>
              <w:top w:val="nil"/>
              <w:left w:val="nil"/>
              <w:bottom w:val="single" w:sz="4" w:space="0" w:color="auto"/>
              <w:right w:val="single" w:sz="4" w:space="0" w:color="auto"/>
            </w:tcBorders>
            <w:shd w:val="clear" w:color="000000" w:fill="D0CECE"/>
            <w:noWrap/>
            <w:hideMark/>
          </w:tcPr>
          <w:p w14:paraId="55F25A35" w14:textId="77777777" w:rsidR="007E29D3" w:rsidRPr="007E29D3" w:rsidRDefault="007E29D3" w:rsidP="007E29D3">
            <w:pPr>
              <w:jc w:val="right"/>
              <w:rPr>
                <w:i/>
                <w:iCs/>
                <w:color w:val="000000"/>
                <w:sz w:val="20"/>
                <w:szCs w:val="20"/>
              </w:rPr>
            </w:pPr>
            <w:r w:rsidRPr="007E29D3">
              <w:rPr>
                <w:i/>
                <w:iCs/>
                <w:color w:val="000000"/>
                <w:sz w:val="20"/>
                <w:szCs w:val="20"/>
              </w:rPr>
              <w:t xml:space="preserve">4 878,50 </w:t>
            </w:r>
          </w:p>
        </w:tc>
      </w:tr>
      <w:tr w:rsidR="007E29D3" w:rsidRPr="007E29D3" w14:paraId="679A463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6218BE4" w14:textId="77777777" w:rsidR="007E29D3" w:rsidRPr="007E29D3" w:rsidRDefault="007E29D3" w:rsidP="007E29D3">
            <w:pPr>
              <w:jc w:val="right"/>
              <w:rPr>
                <w:i/>
                <w:iCs/>
                <w:color w:val="000000"/>
                <w:sz w:val="20"/>
                <w:szCs w:val="20"/>
              </w:rPr>
            </w:pPr>
            <w:r w:rsidRPr="007E29D3">
              <w:rPr>
                <w:i/>
                <w:iCs/>
                <w:color w:val="000000"/>
                <w:sz w:val="20"/>
                <w:szCs w:val="20"/>
              </w:rPr>
              <w:t>32.328</w:t>
            </w:r>
          </w:p>
        </w:tc>
        <w:tc>
          <w:tcPr>
            <w:tcW w:w="1040" w:type="dxa"/>
            <w:tcBorders>
              <w:top w:val="nil"/>
              <w:left w:val="nil"/>
              <w:bottom w:val="single" w:sz="4" w:space="0" w:color="auto"/>
              <w:right w:val="single" w:sz="4" w:space="0" w:color="auto"/>
            </w:tcBorders>
            <w:shd w:val="clear" w:color="000000" w:fill="D0CECE"/>
            <w:noWrap/>
            <w:hideMark/>
          </w:tcPr>
          <w:p w14:paraId="20007A6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D6398D4" w14:textId="77777777" w:rsidR="007E29D3" w:rsidRPr="007E29D3" w:rsidRDefault="007E29D3" w:rsidP="007E29D3">
            <w:pPr>
              <w:jc w:val="right"/>
              <w:rPr>
                <w:i/>
                <w:iCs/>
                <w:color w:val="000000"/>
                <w:sz w:val="20"/>
                <w:szCs w:val="20"/>
              </w:rPr>
            </w:pPr>
            <w:r w:rsidRPr="007E29D3">
              <w:rPr>
                <w:i/>
                <w:iCs/>
                <w:color w:val="000000"/>
                <w:sz w:val="20"/>
                <w:szCs w:val="20"/>
              </w:rPr>
              <w:t>328</w:t>
            </w:r>
          </w:p>
        </w:tc>
        <w:tc>
          <w:tcPr>
            <w:tcW w:w="6511" w:type="dxa"/>
            <w:tcBorders>
              <w:top w:val="nil"/>
              <w:left w:val="nil"/>
              <w:bottom w:val="single" w:sz="4" w:space="0" w:color="auto"/>
              <w:right w:val="single" w:sz="4" w:space="0" w:color="auto"/>
            </w:tcBorders>
            <w:shd w:val="clear" w:color="000000" w:fill="D0CECE"/>
            <w:hideMark/>
          </w:tcPr>
          <w:p w14:paraId="00EAE2B3" w14:textId="77777777" w:rsidR="007E29D3" w:rsidRPr="007E29D3" w:rsidRDefault="007E29D3" w:rsidP="007E29D3">
            <w:pPr>
              <w:rPr>
                <w:i/>
                <w:iCs/>
                <w:color w:val="000000"/>
                <w:sz w:val="20"/>
                <w:szCs w:val="20"/>
              </w:rPr>
            </w:pPr>
            <w:r w:rsidRPr="007E29D3">
              <w:rPr>
                <w:i/>
                <w:iCs/>
                <w:color w:val="000000"/>
                <w:sz w:val="20"/>
                <w:szCs w:val="20"/>
              </w:rPr>
              <w:t>Поднос алюминиевый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E078CC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2B1488D"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36391161" w14:textId="77777777" w:rsidR="007E29D3" w:rsidRPr="007E29D3" w:rsidRDefault="007E29D3" w:rsidP="007E29D3">
            <w:pPr>
              <w:jc w:val="right"/>
              <w:rPr>
                <w:i/>
                <w:iCs/>
                <w:color w:val="000000"/>
                <w:sz w:val="20"/>
                <w:szCs w:val="20"/>
              </w:rPr>
            </w:pPr>
            <w:r w:rsidRPr="007E29D3">
              <w:rPr>
                <w:i/>
                <w:iCs/>
                <w:color w:val="000000"/>
                <w:sz w:val="20"/>
                <w:szCs w:val="20"/>
              </w:rPr>
              <w:t xml:space="preserve">999,70 </w:t>
            </w:r>
          </w:p>
        </w:tc>
        <w:tc>
          <w:tcPr>
            <w:tcW w:w="2439" w:type="dxa"/>
            <w:tcBorders>
              <w:top w:val="nil"/>
              <w:left w:val="nil"/>
              <w:bottom w:val="single" w:sz="4" w:space="0" w:color="auto"/>
              <w:right w:val="single" w:sz="4" w:space="0" w:color="auto"/>
            </w:tcBorders>
            <w:shd w:val="clear" w:color="000000" w:fill="D0CECE"/>
            <w:noWrap/>
            <w:hideMark/>
          </w:tcPr>
          <w:p w14:paraId="465C8D01" w14:textId="77777777" w:rsidR="007E29D3" w:rsidRPr="007E29D3" w:rsidRDefault="007E29D3" w:rsidP="007E29D3">
            <w:pPr>
              <w:jc w:val="right"/>
              <w:rPr>
                <w:i/>
                <w:iCs/>
                <w:color w:val="000000"/>
                <w:sz w:val="20"/>
                <w:szCs w:val="20"/>
              </w:rPr>
            </w:pPr>
            <w:r w:rsidRPr="007E29D3">
              <w:rPr>
                <w:i/>
                <w:iCs/>
                <w:color w:val="000000"/>
                <w:sz w:val="20"/>
                <w:szCs w:val="20"/>
              </w:rPr>
              <w:t xml:space="preserve">21 993,40 </w:t>
            </w:r>
          </w:p>
        </w:tc>
      </w:tr>
      <w:tr w:rsidR="007E29D3" w:rsidRPr="007E29D3" w14:paraId="26041DC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4857B10" w14:textId="77777777" w:rsidR="007E29D3" w:rsidRPr="007E29D3" w:rsidRDefault="007E29D3" w:rsidP="007E29D3">
            <w:pPr>
              <w:jc w:val="right"/>
              <w:rPr>
                <w:i/>
                <w:iCs/>
                <w:color w:val="000000"/>
                <w:sz w:val="20"/>
                <w:szCs w:val="20"/>
              </w:rPr>
            </w:pPr>
            <w:r w:rsidRPr="007E29D3">
              <w:rPr>
                <w:i/>
                <w:iCs/>
                <w:color w:val="000000"/>
                <w:sz w:val="20"/>
                <w:szCs w:val="20"/>
              </w:rPr>
              <w:t>32.329</w:t>
            </w:r>
          </w:p>
        </w:tc>
        <w:tc>
          <w:tcPr>
            <w:tcW w:w="1040" w:type="dxa"/>
            <w:tcBorders>
              <w:top w:val="nil"/>
              <w:left w:val="nil"/>
              <w:bottom w:val="single" w:sz="4" w:space="0" w:color="auto"/>
              <w:right w:val="single" w:sz="4" w:space="0" w:color="auto"/>
            </w:tcBorders>
            <w:shd w:val="clear" w:color="000000" w:fill="D0CECE"/>
            <w:noWrap/>
            <w:hideMark/>
          </w:tcPr>
          <w:p w14:paraId="2FCED3A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C9B7CE6" w14:textId="77777777" w:rsidR="007E29D3" w:rsidRPr="007E29D3" w:rsidRDefault="007E29D3" w:rsidP="007E29D3">
            <w:pPr>
              <w:jc w:val="right"/>
              <w:rPr>
                <w:i/>
                <w:iCs/>
                <w:color w:val="000000"/>
                <w:sz w:val="20"/>
                <w:szCs w:val="20"/>
              </w:rPr>
            </w:pPr>
            <w:r w:rsidRPr="007E29D3">
              <w:rPr>
                <w:i/>
                <w:iCs/>
                <w:color w:val="000000"/>
                <w:sz w:val="20"/>
                <w:szCs w:val="20"/>
              </w:rPr>
              <w:t>329</w:t>
            </w:r>
          </w:p>
        </w:tc>
        <w:tc>
          <w:tcPr>
            <w:tcW w:w="6511" w:type="dxa"/>
            <w:tcBorders>
              <w:top w:val="nil"/>
              <w:left w:val="nil"/>
              <w:bottom w:val="single" w:sz="4" w:space="0" w:color="auto"/>
              <w:right w:val="single" w:sz="4" w:space="0" w:color="auto"/>
            </w:tcBorders>
            <w:shd w:val="clear" w:color="000000" w:fill="D0CECE"/>
            <w:hideMark/>
          </w:tcPr>
          <w:p w14:paraId="6413505B" w14:textId="77777777" w:rsidR="007E29D3" w:rsidRPr="007E29D3" w:rsidRDefault="007E29D3" w:rsidP="007E29D3">
            <w:pPr>
              <w:rPr>
                <w:i/>
                <w:iCs/>
                <w:color w:val="000000"/>
                <w:sz w:val="20"/>
                <w:szCs w:val="20"/>
              </w:rPr>
            </w:pPr>
            <w:r w:rsidRPr="007E29D3">
              <w:rPr>
                <w:i/>
                <w:iCs/>
                <w:color w:val="000000"/>
                <w:sz w:val="20"/>
                <w:szCs w:val="20"/>
              </w:rPr>
              <w:t>Топор кухонный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3FE93D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87B7932"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3E5734A" w14:textId="77777777" w:rsidR="007E29D3" w:rsidRPr="007E29D3" w:rsidRDefault="007E29D3" w:rsidP="007E29D3">
            <w:pPr>
              <w:jc w:val="right"/>
              <w:rPr>
                <w:i/>
                <w:iCs/>
                <w:color w:val="000000"/>
                <w:sz w:val="20"/>
                <w:szCs w:val="20"/>
              </w:rPr>
            </w:pPr>
            <w:r w:rsidRPr="007E29D3">
              <w:rPr>
                <w:i/>
                <w:iCs/>
                <w:color w:val="000000"/>
                <w:sz w:val="20"/>
                <w:szCs w:val="20"/>
              </w:rPr>
              <w:t xml:space="preserve">1 259,07 </w:t>
            </w:r>
          </w:p>
        </w:tc>
        <w:tc>
          <w:tcPr>
            <w:tcW w:w="2439" w:type="dxa"/>
            <w:tcBorders>
              <w:top w:val="nil"/>
              <w:left w:val="nil"/>
              <w:bottom w:val="single" w:sz="4" w:space="0" w:color="auto"/>
              <w:right w:val="single" w:sz="4" w:space="0" w:color="auto"/>
            </w:tcBorders>
            <w:shd w:val="clear" w:color="000000" w:fill="D0CECE"/>
            <w:noWrap/>
            <w:hideMark/>
          </w:tcPr>
          <w:p w14:paraId="7484CEF2" w14:textId="77777777" w:rsidR="007E29D3" w:rsidRPr="007E29D3" w:rsidRDefault="007E29D3" w:rsidP="007E29D3">
            <w:pPr>
              <w:jc w:val="right"/>
              <w:rPr>
                <w:i/>
                <w:iCs/>
                <w:color w:val="000000"/>
                <w:sz w:val="20"/>
                <w:szCs w:val="20"/>
              </w:rPr>
            </w:pPr>
            <w:r w:rsidRPr="007E29D3">
              <w:rPr>
                <w:i/>
                <w:iCs/>
                <w:color w:val="000000"/>
                <w:sz w:val="20"/>
                <w:szCs w:val="20"/>
              </w:rPr>
              <w:t xml:space="preserve">2 518,14 </w:t>
            </w:r>
          </w:p>
        </w:tc>
      </w:tr>
      <w:tr w:rsidR="007E29D3" w:rsidRPr="007E29D3" w14:paraId="6E7D089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6F79C3D" w14:textId="77777777" w:rsidR="007E29D3" w:rsidRPr="007E29D3" w:rsidRDefault="007E29D3" w:rsidP="007E29D3">
            <w:pPr>
              <w:jc w:val="right"/>
              <w:rPr>
                <w:i/>
                <w:iCs/>
                <w:color w:val="000000"/>
                <w:sz w:val="20"/>
                <w:szCs w:val="20"/>
              </w:rPr>
            </w:pPr>
            <w:r w:rsidRPr="007E29D3">
              <w:rPr>
                <w:i/>
                <w:iCs/>
                <w:color w:val="000000"/>
                <w:sz w:val="20"/>
                <w:szCs w:val="20"/>
              </w:rPr>
              <w:t>32.330</w:t>
            </w:r>
          </w:p>
        </w:tc>
        <w:tc>
          <w:tcPr>
            <w:tcW w:w="1040" w:type="dxa"/>
            <w:tcBorders>
              <w:top w:val="nil"/>
              <w:left w:val="nil"/>
              <w:bottom w:val="single" w:sz="4" w:space="0" w:color="auto"/>
              <w:right w:val="single" w:sz="4" w:space="0" w:color="auto"/>
            </w:tcBorders>
            <w:shd w:val="clear" w:color="000000" w:fill="D0CECE"/>
            <w:noWrap/>
            <w:hideMark/>
          </w:tcPr>
          <w:p w14:paraId="6431791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8FE881F" w14:textId="77777777" w:rsidR="007E29D3" w:rsidRPr="007E29D3" w:rsidRDefault="007E29D3" w:rsidP="007E29D3">
            <w:pPr>
              <w:jc w:val="right"/>
              <w:rPr>
                <w:i/>
                <w:iCs/>
                <w:color w:val="000000"/>
                <w:sz w:val="20"/>
                <w:szCs w:val="20"/>
              </w:rPr>
            </w:pPr>
            <w:r w:rsidRPr="007E29D3">
              <w:rPr>
                <w:i/>
                <w:iCs/>
                <w:color w:val="000000"/>
                <w:sz w:val="20"/>
                <w:szCs w:val="20"/>
              </w:rPr>
              <w:t>330</w:t>
            </w:r>
          </w:p>
        </w:tc>
        <w:tc>
          <w:tcPr>
            <w:tcW w:w="6511" w:type="dxa"/>
            <w:tcBorders>
              <w:top w:val="nil"/>
              <w:left w:val="nil"/>
              <w:bottom w:val="single" w:sz="4" w:space="0" w:color="auto"/>
              <w:right w:val="single" w:sz="4" w:space="0" w:color="auto"/>
            </w:tcBorders>
            <w:shd w:val="clear" w:color="000000" w:fill="D0CECE"/>
            <w:hideMark/>
          </w:tcPr>
          <w:p w14:paraId="37B8EC46" w14:textId="77777777" w:rsidR="007E29D3" w:rsidRPr="007E29D3" w:rsidRDefault="007E29D3" w:rsidP="007E29D3">
            <w:pPr>
              <w:rPr>
                <w:i/>
                <w:iCs/>
                <w:color w:val="000000"/>
                <w:sz w:val="20"/>
                <w:szCs w:val="20"/>
              </w:rPr>
            </w:pPr>
            <w:r w:rsidRPr="007E29D3">
              <w:rPr>
                <w:i/>
                <w:iCs/>
                <w:color w:val="000000"/>
                <w:sz w:val="20"/>
                <w:szCs w:val="20"/>
              </w:rPr>
              <w:t>Весы товарные грузоподъемностью 100 кг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C4CF93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000BCB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755AD19" w14:textId="77777777" w:rsidR="007E29D3" w:rsidRPr="007E29D3" w:rsidRDefault="007E29D3" w:rsidP="007E29D3">
            <w:pPr>
              <w:jc w:val="right"/>
              <w:rPr>
                <w:i/>
                <w:iCs/>
                <w:color w:val="000000"/>
                <w:sz w:val="20"/>
                <w:szCs w:val="20"/>
              </w:rPr>
            </w:pPr>
            <w:r w:rsidRPr="007E29D3">
              <w:rPr>
                <w:i/>
                <w:iCs/>
                <w:color w:val="000000"/>
                <w:sz w:val="20"/>
                <w:szCs w:val="20"/>
              </w:rPr>
              <w:t xml:space="preserve">26 761,04 </w:t>
            </w:r>
          </w:p>
        </w:tc>
        <w:tc>
          <w:tcPr>
            <w:tcW w:w="2439" w:type="dxa"/>
            <w:tcBorders>
              <w:top w:val="nil"/>
              <w:left w:val="nil"/>
              <w:bottom w:val="single" w:sz="4" w:space="0" w:color="auto"/>
              <w:right w:val="single" w:sz="4" w:space="0" w:color="auto"/>
            </w:tcBorders>
            <w:shd w:val="clear" w:color="000000" w:fill="D0CECE"/>
            <w:noWrap/>
            <w:hideMark/>
          </w:tcPr>
          <w:p w14:paraId="2CDE7D63" w14:textId="77777777" w:rsidR="007E29D3" w:rsidRPr="007E29D3" w:rsidRDefault="007E29D3" w:rsidP="007E29D3">
            <w:pPr>
              <w:jc w:val="right"/>
              <w:rPr>
                <w:i/>
                <w:iCs/>
                <w:color w:val="000000"/>
                <w:sz w:val="20"/>
                <w:szCs w:val="20"/>
              </w:rPr>
            </w:pPr>
            <w:r w:rsidRPr="007E29D3">
              <w:rPr>
                <w:i/>
                <w:iCs/>
                <w:color w:val="000000"/>
                <w:sz w:val="20"/>
                <w:szCs w:val="20"/>
              </w:rPr>
              <w:t xml:space="preserve">26 761,04 </w:t>
            </w:r>
          </w:p>
        </w:tc>
      </w:tr>
      <w:tr w:rsidR="007E29D3" w:rsidRPr="007E29D3" w14:paraId="56BF1A3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DC08471" w14:textId="77777777" w:rsidR="007E29D3" w:rsidRPr="007E29D3" w:rsidRDefault="007E29D3" w:rsidP="007E29D3">
            <w:pPr>
              <w:jc w:val="right"/>
              <w:rPr>
                <w:i/>
                <w:iCs/>
                <w:color w:val="000000"/>
                <w:sz w:val="20"/>
                <w:szCs w:val="20"/>
              </w:rPr>
            </w:pPr>
            <w:r w:rsidRPr="007E29D3">
              <w:rPr>
                <w:i/>
                <w:iCs/>
                <w:color w:val="000000"/>
                <w:sz w:val="20"/>
                <w:szCs w:val="20"/>
              </w:rPr>
              <w:t>32.331</w:t>
            </w:r>
          </w:p>
        </w:tc>
        <w:tc>
          <w:tcPr>
            <w:tcW w:w="1040" w:type="dxa"/>
            <w:tcBorders>
              <w:top w:val="nil"/>
              <w:left w:val="nil"/>
              <w:bottom w:val="single" w:sz="4" w:space="0" w:color="auto"/>
              <w:right w:val="single" w:sz="4" w:space="0" w:color="auto"/>
            </w:tcBorders>
            <w:shd w:val="clear" w:color="000000" w:fill="D0CECE"/>
            <w:noWrap/>
            <w:hideMark/>
          </w:tcPr>
          <w:p w14:paraId="6DA5C46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B6BBB92" w14:textId="77777777" w:rsidR="007E29D3" w:rsidRPr="007E29D3" w:rsidRDefault="007E29D3" w:rsidP="007E29D3">
            <w:pPr>
              <w:jc w:val="right"/>
              <w:rPr>
                <w:i/>
                <w:iCs/>
                <w:color w:val="000000"/>
                <w:sz w:val="20"/>
                <w:szCs w:val="20"/>
              </w:rPr>
            </w:pPr>
            <w:r w:rsidRPr="007E29D3">
              <w:rPr>
                <w:i/>
                <w:iCs/>
                <w:color w:val="000000"/>
                <w:sz w:val="20"/>
                <w:szCs w:val="20"/>
              </w:rPr>
              <w:t>331</w:t>
            </w:r>
          </w:p>
        </w:tc>
        <w:tc>
          <w:tcPr>
            <w:tcW w:w="6511" w:type="dxa"/>
            <w:tcBorders>
              <w:top w:val="nil"/>
              <w:left w:val="nil"/>
              <w:bottom w:val="single" w:sz="4" w:space="0" w:color="auto"/>
              <w:right w:val="single" w:sz="4" w:space="0" w:color="auto"/>
            </w:tcBorders>
            <w:shd w:val="clear" w:color="000000" w:fill="D0CECE"/>
            <w:hideMark/>
          </w:tcPr>
          <w:p w14:paraId="3F078D1B" w14:textId="77777777" w:rsidR="007E29D3" w:rsidRPr="007E29D3" w:rsidRDefault="007E29D3" w:rsidP="007E29D3">
            <w:pPr>
              <w:rPr>
                <w:i/>
                <w:iCs/>
                <w:color w:val="000000"/>
                <w:sz w:val="20"/>
                <w:szCs w:val="20"/>
              </w:rPr>
            </w:pPr>
            <w:r w:rsidRPr="007E29D3">
              <w:rPr>
                <w:i/>
                <w:iCs/>
                <w:color w:val="000000"/>
                <w:sz w:val="20"/>
                <w:szCs w:val="20"/>
              </w:rPr>
              <w:t>Весы электронные настольные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FBD201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5843585"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1275" w:type="dxa"/>
            <w:tcBorders>
              <w:top w:val="nil"/>
              <w:left w:val="nil"/>
              <w:bottom w:val="single" w:sz="4" w:space="0" w:color="auto"/>
              <w:right w:val="single" w:sz="4" w:space="0" w:color="auto"/>
            </w:tcBorders>
            <w:shd w:val="clear" w:color="000000" w:fill="D0CECE"/>
            <w:noWrap/>
            <w:hideMark/>
          </w:tcPr>
          <w:p w14:paraId="2C060722" w14:textId="77777777" w:rsidR="007E29D3" w:rsidRPr="007E29D3" w:rsidRDefault="007E29D3" w:rsidP="007E29D3">
            <w:pPr>
              <w:jc w:val="right"/>
              <w:rPr>
                <w:i/>
                <w:iCs/>
                <w:color w:val="000000"/>
                <w:sz w:val="20"/>
                <w:szCs w:val="20"/>
              </w:rPr>
            </w:pPr>
            <w:r w:rsidRPr="007E29D3">
              <w:rPr>
                <w:i/>
                <w:iCs/>
                <w:color w:val="000000"/>
                <w:sz w:val="20"/>
                <w:szCs w:val="20"/>
              </w:rPr>
              <w:t xml:space="preserve">8 393,97 </w:t>
            </w:r>
          </w:p>
        </w:tc>
        <w:tc>
          <w:tcPr>
            <w:tcW w:w="2439" w:type="dxa"/>
            <w:tcBorders>
              <w:top w:val="nil"/>
              <w:left w:val="nil"/>
              <w:bottom w:val="single" w:sz="4" w:space="0" w:color="auto"/>
              <w:right w:val="single" w:sz="4" w:space="0" w:color="auto"/>
            </w:tcBorders>
            <w:shd w:val="clear" w:color="000000" w:fill="D0CECE"/>
            <w:noWrap/>
            <w:hideMark/>
          </w:tcPr>
          <w:p w14:paraId="7E4C78B1" w14:textId="77777777" w:rsidR="007E29D3" w:rsidRPr="007E29D3" w:rsidRDefault="007E29D3" w:rsidP="007E29D3">
            <w:pPr>
              <w:jc w:val="right"/>
              <w:rPr>
                <w:i/>
                <w:iCs/>
                <w:color w:val="000000"/>
                <w:sz w:val="20"/>
                <w:szCs w:val="20"/>
              </w:rPr>
            </w:pPr>
            <w:r w:rsidRPr="007E29D3">
              <w:rPr>
                <w:i/>
                <w:iCs/>
                <w:color w:val="000000"/>
                <w:sz w:val="20"/>
                <w:szCs w:val="20"/>
              </w:rPr>
              <w:t xml:space="preserve">50 363,82 </w:t>
            </w:r>
          </w:p>
        </w:tc>
      </w:tr>
      <w:tr w:rsidR="007E29D3" w:rsidRPr="007E29D3" w14:paraId="17CA967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C5E340E" w14:textId="77777777" w:rsidR="007E29D3" w:rsidRPr="007E29D3" w:rsidRDefault="007E29D3" w:rsidP="007E29D3">
            <w:pPr>
              <w:jc w:val="right"/>
              <w:rPr>
                <w:i/>
                <w:iCs/>
                <w:color w:val="000000"/>
                <w:sz w:val="20"/>
                <w:szCs w:val="20"/>
              </w:rPr>
            </w:pPr>
            <w:r w:rsidRPr="007E29D3">
              <w:rPr>
                <w:i/>
                <w:iCs/>
                <w:color w:val="000000"/>
                <w:sz w:val="20"/>
                <w:szCs w:val="20"/>
              </w:rPr>
              <w:lastRenderedPageBreak/>
              <w:t>32.332</w:t>
            </w:r>
          </w:p>
        </w:tc>
        <w:tc>
          <w:tcPr>
            <w:tcW w:w="1040" w:type="dxa"/>
            <w:tcBorders>
              <w:top w:val="nil"/>
              <w:left w:val="nil"/>
              <w:bottom w:val="single" w:sz="4" w:space="0" w:color="auto"/>
              <w:right w:val="single" w:sz="4" w:space="0" w:color="auto"/>
            </w:tcBorders>
            <w:shd w:val="clear" w:color="000000" w:fill="D0CECE"/>
            <w:noWrap/>
            <w:hideMark/>
          </w:tcPr>
          <w:p w14:paraId="44FFE92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89F947F" w14:textId="77777777" w:rsidR="007E29D3" w:rsidRPr="007E29D3" w:rsidRDefault="007E29D3" w:rsidP="007E29D3">
            <w:pPr>
              <w:jc w:val="right"/>
              <w:rPr>
                <w:i/>
                <w:iCs/>
                <w:color w:val="000000"/>
                <w:sz w:val="20"/>
                <w:szCs w:val="20"/>
              </w:rPr>
            </w:pPr>
            <w:r w:rsidRPr="007E29D3">
              <w:rPr>
                <w:i/>
                <w:iCs/>
                <w:color w:val="000000"/>
                <w:sz w:val="20"/>
                <w:szCs w:val="20"/>
              </w:rPr>
              <w:t>332</w:t>
            </w:r>
          </w:p>
        </w:tc>
        <w:tc>
          <w:tcPr>
            <w:tcW w:w="6511" w:type="dxa"/>
            <w:tcBorders>
              <w:top w:val="nil"/>
              <w:left w:val="nil"/>
              <w:bottom w:val="single" w:sz="4" w:space="0" w:color="auto"/>
              <w:right w:val="single" w:sz="4" w:space="0" w:color="auto"/>
            </w:tcBorders>
            <w:shd w:val="clear" w:color="000000" w:fill="D0CECE"/>
            <w:hideMark/>
          </w:tcPr>
          <w:p w14:paraId="0D108922" w14:textId="77777777" w:rsidR="007E29D3" w:rsidRPr="007E29D3" w:rsidRDefault="007E29D3" w:rsidP="007E29D3">
            <w:pPr>
              <w:rPr>
                <w:i/>
                <w:iCs/>
                <w:color w:val="000000"/>
                <w:sz w:val="20"/>
                <w:szCs w:val="20"/>
              </w:rPr>
            </w:pPr>
            <w:r w:rsidRPr="007E29D3">
              <w:rPr>
                <w:i/>
                <w:iCs/>
                <w:color w:val="000000"/>
                <w:sz w:val="20"/>
                <w:szCs w:val="20"/>
              </w:rPr>
              <w:t>Миксер планетарный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E698B4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211304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8752B6B" w14:textId="77777777" w:rsidR="007E29D3" w:rsidRPr="007E29D3" w:rsidRDefault="007E29D3" w:rsidP="007E29D3">
            <w:pPr>
              <w:jc w:val="right"/>
              <w:rPr>
                <w:i/>
                <w:iCs/>
                <w:color w:val="000000"/>
                <w:sz w:val="20"/>
                <w:szCs w:val="20"/>
              </w:rPr>
            </w:pPr>
            <w:r w:rsidRPr="007E29D3">
              <w:rPr>
                <w:i/>
                <w:iCs/>
                <w:color w:val="000000"/>
                <w:sz w:val="20"/>
                <w:szCs w:val="20"/>
              </w:rPr>
              <w:t xml:space="preserve">12 962,16 </w:t>
            </w:r>
          </w:p>
        </w:tc>
        <w:tc>
          <w:tcPr>
            <w:tcW w:w="2439" w:type="dxa"/>
            <w:tcBorders>
              <w:top w:val="nil"/>
              <w:left w:val="nil"/>
              <w:bottom w:val="single" w:sz="4" w:space="0" w:color="auto"/>
              <w:right w:val="single" w:sz="4" w:space="0" w:color="auto"/>
            </w:tcBorders>
            <w:shd w:val="clear" w:color="000000" w:fill="D0CECE"/>
            <w:noWrap/>
            <w:hideMark/>
          </w:tcPr>
          <w:p w14:paraId="320F80BD" w14:textId="77777777" w:rsidR="007E29D3" w:rsidRPr="007E29D3" w:rsidRDefault="007E29D3" w:rsidP="007E29D3">
            <w:pPr>
              <w:jc w:val="right"/>
              <w:rPr>
                <w:i/>
                <w:iCs/>
                <w:color w:val="000000"/>
                <w:sz w:val="20"/>
                <w:szCs w:val="20"/>
              </w:rPr>
            </w:pPr>
            <w:r w:rsidRPr="007E29D3">
              <w:rPr>
                <w:i/>
                <w:iCs/>
                <w:color w:val="000000"/>
                <w:sz w:val="20"/>
                <w:szCs w:val="20"/>
              </w:rPr>
              <w:t xml:space="preserve">12 962,16 </w:t>
            </w:r>
          </w:p>
        </w:tc>
      </w:tr>
      <w:tr w:rsidR="007E29D3" w:rsidRPr="007E29D3" w14:paraId="3D997B2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1FB6231" w14:textId="77777777" w:rsidR="007E29D3" w:rsidRPr="007E29D3" w:rsidRDefault="007E29D3" w:rsidP="007E29D3">
            <w:pPr>
              <w:jc w:val="right"/>
              <w:rPr>
                <w:i/>
                <w:iCs/>
                <w:color w:val="000000"/>
                <w:sz w:val="20"/>
                <w:szCs w:val="20"/>
              </w:rPr>
            </w:pPr>
            <w:r w:rsidRPr="007E29D3">
              <w:rPr>
                <w:i/>
                <w:iCs/>
                <w:color w:val="000000"/>
                <w:sz w:val="20"/>
                <w:szCs w:val="20"/>
              </w:rPr>
              <w:t>32.333</w:t>
            </w:r>
          </w:p>
        </w:tc>
        <w:tc>
          <w:tcPr>
            <w:tcW w:w="1040" w:type="dxa"/>
            <w:tcBorders>
              <w:top w:val="nil"/>
              <w:left w:val="nil"/>
              <w:bottom w:val="single" w:sz="4" w:space="0" w:color="auto"/>
              <w:right w:val="single" w:sz="4" w:space="0" w:color="auto"/>
            </w:tcBorders>
            <w:shd w:val="clear" w:color="000000" w:fill="D0CECE"/>
            <w:noWrap/>
            <w:hideMark/>
          </w:tcPr>
          <w:p w14:paraId="33F2E18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7C27E7E" w14:textId="77777777" w:rsidR="007E29D3" w:rsidRPr="007E29D3" w:rsidRDefault="007E29D3" w:rsidP="007E29D3">
            <w:pPr>
              <w:jc w:val="right"/>
              <w:rPr>
                <w:i/>
                <w:iCs/>
                <w:color w:val="000000"/>
                <w:sz w:val="20"/>
                <w:szCs w:val="20"/>
              </w:rPr>
            </w:pPr>
            <w:r w:rsidRPr="007E29D3">
              <w:rPr>
                <w:i/>
                <w:iCs/>
                <w:color w:val="000000"/>
                <w:sz w:val="20"/>
                <w:szCs w:val="20"/>
              </w:rPr>
              <w:t>333</w:t>
            </w:r>
          </w:p>
        </w:tc>
        <w:tc>
          <w:tcPr>
            <w:tcW w:w="6511" w:type="dxa"/>
            <w:tcBorders>
              <w:top w:val="nil"/>
              <w:left w:val="nil"/>
              <w:bottom w:val="single" w:sz="4" w:space="0" w:color="auto"/>
              <w:right w:val="single" w:sz="4" w:space="0" w:color="auto"/>
            </w:tcBorders>
            <w:shd w:val="clear" w:color="000000" w:fill="D0CECE"/>
            <w:hideMark/>
          </w:tcPr>
          <w:p w14:paraId="4B7B4CB6" w14:textId="77777777" w:rsidR="007E29D3" w:rsidRPr="007E29D3" w:rsidRDefault="007E29D3" w:rsidP="007E29D3">
            <w:pPr>
              <w:rPr>
                <w:i/>
                <w:iCs/>
                <w:color w:val="000000"/>
                <w:sz w:val="20"/>
                <w:szCs w:val="20"/>
              </w:rPr>
            </w:pPr>
            <w:r w:rsidRPr="007E29D3">
              <w:rPr>
                <w:i/>
                <w:iCs/>
                <w:color w:val="000000"/>
                <w:sz w:val="20"/>
                <w:szCs w:val="20"/>
              </w:rPr>
              <w:t>Блендер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43AD10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F713355"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4CB3C83" w14:textId="77777777" w:rsidR="007E29D3" w:rsidRPr="007E29D3" w:rsidRDefault="007E29D3" w:rsidP="007E29D3">
            <w:pPr>
              <w:jc w:val="right"/>
              <w:rPr>
                <w:i/>
                <w:iCs/>
                <w:color w:val="000000"/>
                <w:sz w:val="20"/>
                <w:szCs w:val="20"/>
              </w:rPr>
            </w:pPr>
            <w:r w:rsidRPr="007E29D3">
              <w:rPr>
                <w:i/>
                <w:iCs/>
                <w:color w:val="000000"/>
                <w:sz w:val="20"/>
                <w:szCs w:val="20"/>
              </w:rPr>
              <w:t xml:space="preserve">9 527,31 </w:t>
            </w:r>
          </w:p>
        </w:tc>
        <w:tc>
          <w:tcPr>
            <w:tcW w:w="2439" w:type="dxa"/>
            <w:tcBorders>
              <w:top w:val="nil"/>
              <w:left w:val="nil"/>
              <w:bottom w:val="single" w:sz="4" w:space="0" w:color="auto"/>
              <w:right w:val="single" w:sz="4" w:space="0" w:color="auto"/>
            </w:tcBorders>
            <w:shd w:val="clear" w:color="000000" w:fill="D0CECE"/>
            <w:noWrap/>
            <w:hideMark/>
          </w:tcPr>
          <w:p w14:paraId="63DD5883" w14:textId="77777777" w:rsidR="007E29D3" w:rsidRPr="007E29D3" w:rsidRDefault="007E29D3" w:rsidP="007E29D3">
            <w:pPr>
              <w:jc w:val="right"/>
              <w:rPr>
                <w:i/>
                <w:iCs/>
                <w:color w:val="000000"/>
                <w:sz w:val="20"/>
                <w:szCs w:val="20"/>
              </w:rPr>
            </w:pPr>
            <w:r w:rsidRPr="007E29D3">
              <w:rPr>
                <w:i/>
                <w:iCs/>
                <w:color w:val="000000"/>
                <w:sz w:val="20"/>
                <w:szCs w:val="20"/>
              </w:rPr>
              <w:t xml:space="preserve">9 527,31 </w:t>
            </w:r>
          </w:p>
        </w:tc>
      </w:tr>
      <w:tr w:rsidR="007E29D3" w:rsidRPr="007E29D3" w14:paraId="523E5D5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4162750" w14:textId="77777777" w:rsidR="007E29D3" w:rsidRPr="007E29D3" w:rsidRDefault="007E29D3" w:rsidP="007E29D3">
            <w:pPr>
              <w:jc w:val="right"/>
              <w:rPr>
                <w:i/>
                <w:iCs/>
                <w:color w:val="000000"/>
                <w:sz w:val="20"/>
                <w:szCs w:val="20"/>
              </w:rPr>
            </w:pPr>
            <w:r w:rsidRPr="007E29D3">
              <w:rPr>
                <w:i/>
                <w:iCs/>
                <w:color w:val="000000"/>
                <w:sz w:val="20"/>
                <w:szCs w:val="20"/>
              </w:rPr>
              <w:t>32.334</w:t>
            </w:r>
          </w:p>
        </w:tc>
        <w:tc>
          <w:tcPr>
            <w:tcW w:w="1040" w:type="dxa"/>
            <w:tcBorders>
              <w:top w:val="nil"/>
              <w:left w:val="nil"/>
              <w:bottom w:val="single" w:sz="4" w:space="0" w:color="auto"/>
              <w:right w:val="single" w:sz="4" w:space="0" w:color="auto"/>
            </w:tcBorders>
            <w:shd w:val="clear" w:color="000000" w:fill="D0CECE"/>
            <w:noWrap/>
            <w:hideMark/>
          </w:tcPr>
          <w:p w14:paraId="20EEFEF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BB8B1A3" w14:textId="77777777" w:rsidR="007E29D3" w:rsidRPr="007E29D3" w:rsidRDefault="007E29D3" w:rsidP="007E29D3">
            <w:pPr>
              <w:jc w:val="right"/>
              <w:rPr>
                <w:i/>
                <w:iCs/>
                <w:color w:val="000000"/>
                <w:sz w:val="20"/>
                <w:szCs w:val="20"/>
              </w:rPr>
            </w:pPr>
            <w:r w:rsidRPr="007E29D3">
              <w:rPr>
                <w:i/>
                <w:iCs/>
                <w:color w:val="000000"/>
                <w:sz w:val="20"/>
                <w:szCs w:val="20"/>
              </w:rPr>
              <w:t>334</w:t>
            </w:r>
          </w:p>
        </w:tc>
        <w:tc>
          <w:tcPr>
            <w:tcW w:w="6511" w:type="dxa"/>
            <w:tcBorders>
              <w:top w:val="nil"/>
              <w:left w:val="nil"/>
              <w:bottom w:val="single" w:sz="4" w:space="0" w:color="auto"/>
              <w:right w:val="single" w:sz="4" w:space="0" w:color="auto"/>
            </w:tcBorders>
            <w:shd w:val="clear" w:color="000000" w:fill="D0CECE"/>
            <w:hideMark/>
          </w:tcPr>
          <w:p w14:paraId="47837482" w14:textId="77777777" w:rsidR="007E29D3" w:rsidRPr="007E29D3" w:rsidRDefault="007E29D3" w:rsidP="007E29D3">
            <w:pPr>
              <w:rPr>
                <w:i/>
                <w:iCs/>
                <w:color w:val="000000"/>
                <w:sz w:val="20"/>
                <w:szCs w:val="20"/>
              </w:rPr>
            </w:pPr>
            <w:r w:rsidRPr="007E29D3">
              <w:rPr>
                <w:i/>
                <w:iCs/>
                <w:color w:val="000000"/>
                <w:sz w:val="20"/>
                <w:szCs w:val="20"/>
              </w:rPr>
              <w:t>Слайсер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919853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317FDE7"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A742A82" w14:textId="77777777" w:rsidR="007E29D3" w:rsidRPr="007E29D3" w:rsidRDefault="007E29D3" w:rsidP="007E29D3">
            <w:pPr>
              <w:jc w:val="right"/>
              <w:rPr>
                <w:i/>
                <w:iCs/>
                <w:color w:val="000000"/>
                <w:sz w:val="20"/>
                <w:szCs w:val="20"/>
              </w:rPr>
            </w:pPr>
            <w:r w:rsidRPr="007E29D3">
              <w:rPr>
                <w:i/>
                <w:iCs/>
                <w:color w:val="000000"/>
                <w:sz w:val="20"/>
                <w:szCs w:val="20"/>
              </w:rPr>
              <w:t xml:space="preserve">37 491,97 </w:t>
            </w:r>
          </w:p>
        </w:tc>
        <w:tc>
          <w:tcPr>
            <w:tcW w:w="2439" w:type="dxa"/>
            <w:tcBorders>
              <w:top w:val="nil"/>
              <w:left w:val="nil"/>
              <w:bottom w:val="single" w:sz="4" w:space="0" w:color="auto"/>
              <w:right w:val="single" w:sz="4" w:space="0" w:color="auto"/>
            </w:tcBorders>
            <w:shd w:val="clear" w:color="000000" w:fill="D0CECE"/>
            <w:noWrap/>
            <w:hideMark/>
          </w:tcPr>
          <w:p w14:paraId="658FA1C8" w14:textId="77777777" w:rsidR="007E29D3" w:rsidRPr="007E29D3" w:rsidRDefault="007E29D3" w:rsidP="007E29D3">
            <w:pPr>
              <w:jc w:val="right"/>
              <w:rPr>
                <w:i/>
                <w:iCs/>
                <w:color w:val="000000"/>
                <w:sz w:val="20"/>
                <w:szCs w:val="20"/>
              </w:rPr>
            </w:pPr>
            <w:r w:rsidRPr="007E29D3">
              <w:rPr>
                <w:i/>
                <w:iCs/>
                <w:color w:val="000000"/>
                <w:sz w:val="20"/>
                <w:szCs w:val="20"/>
              </w:rPr>
              <w:t xml:space="preserve">37 491,97 </w:t>
            </w:r>
          </w:p>
        </w:tc>
      </w:tr>
      <w:tr w:rsidR="007E29D3" w:rsidRPr="007E29D3" w14:paraId="104A51A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D9054E2" w14:textId="77777777" w:rsidR="007E29D3" w:rsidRPr="007E29D3" w:rsidRDefault="007E29D3" w:rsidP="007E29D3">
            <w:pPr>
              <w:jc w:val="right"/>
              <w:rPr>
                <w:i/>
                <w:iCs/>
                <w:color w:val="000000"/>
                <w:sz w:val="20"/>
                <w:szCs w:val="20"/>
              </w:rPr>
            </w:pPr>
            <w:r w:rsidRPr="007E29D3">
              <w:rPr>
                <w:i/>
                <w:iCs/>
                <w:color w:val="000000"/>
                <w:sz w:val="20"/>
                <w:szCs w:val="20"/>
              </w:rPr>
              <w:t>32.335</w:t>
            </w:r>
          </w:p>
        </w:tc>
        <w:tc>
          <w:tcPr>
            <w:tcW w:w="1040" w:type="dxa"/>
            <w:tcBorders>
              <w:top w:val="nil"/>
              <w:left w:val="nil"/>
              <w:bottom w:val="single" w:sz="4" w:space="0" w:color="auto"/>
              <w:right w:val="single" w:sz="4" w:space="0" w:color="auto"/>
            </w:tcBorders>
            <w:shd w:val="clear" w:color="000000" w:fill="D0CECE"/>
            <w:noWrap/>
            <w:hideMark/>
          </w:tcPr>
          <w:p w14:paraId="6515405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B52F697" w14:textId="77777777" w:rsidR="007E29D3" w:rsidRPr="007E29D3" w:rsidRDefault="007E29D3" w:rsidP="007E29D3">
            <w:pPr>
              <w:jc w:val="right"/>
              <w:rPr>
                <w:i/>
                <w:iCs/>
                <w:color w:val="000000"/>
                <w:sz w:val="20"/>
                <w:szCs w:val="20"/>
              </w:rPr>
            </w:pPr>
            <w:r w:rsidRPr="007E29D3">
              <w:rPr>
                <w:i/>
                <w:iCs/>
                <w:color w:val="000000"/>
                <w:sz w:val="20"/>
                <w:szCs w:val="20"/>
              </w:rPr>
              <w:t>335</w:t>
            </w:r>
          </w:p>
        </w:tc>
        <w:tc>
          <w:tcPr>
            <w:tcW w:w="6511" w:type="dxa"/>
            <w:tcBorders>
              <w:top w:val="nil"/>
              <w:left w:val="nil"/>
              <w:bottom w:val="single" w:sz="4" w:space="0" w:color="auto"/>
              <w:right w:val="single" w:sz="4" w:space="0" w:color="auto"/>
            </w:tcBorders>
            <w:shd w:val="clear" w:color="000000" w:fill="D0CECE"/>
            <w:hideMark/>
          </w:tcPr>
          <w:p w14:paraId="38CAF1A5" w14:textId="77777777" w:rsidR="007E29D3" w:rsidRPr="007E29D3" w:rsidRDefault="007E29D3" w:rsidP="007E29D3">
            <w:pPr>
              <w:rPr>
                <w:i/>
                <w:iCs/>
                <w:color w:val="000000"/>
                <w:sz w:val="20"/>
                <w:szCs w:val="20"/>
              </w:rPr>
            </w:pPr>
            <w:r w:rsidRPr="007E29D3">
              <w:rPr>
                <w:i/>
                <w:iCs/>
                <w:color w:val="000000"/>
                <w:sz w:val="20"/>
                <w:szCs w:val="20"/>
              </w:rPr>
              <w:t>Соковыжималка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CA52B4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779D839"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868DA9A" w14:textId="77777777" w:rsidR="007E29D3" w:rsidRPr="007E29D3" w:rsidRDefault="007E29D3" w:rsidP="007E29D3">
            <w:pPr>
              <w:jc w:val="right"/>
              <w:rPr>
                <w:i/>
                <w:iCs/>
                <w:color w:val="000000"/>
                <w:sz w:val="20"/>
                <w:szCs w:val="20"/>
              </w:rPr>
            </w:pPr>
            <w:r w:rsidRPr="007E29D3">
              <w:rPr>
                <w:i/>
                <w:iCs/>
                <w:color w:val="000000"/>
                <w:sz w:val="20"/>
                <w:szCs w:val="20"/>
              </w:rPr>
              <w:t xml:space="preserve">6 445,65 </w:t>
            </w:r>
          </w:p>
        </w:tc>
        <w:tc>
          <w:tcPr>
            <w:tcW w:w="2439" w:type="dxa"/>
            <w:tcBorders>
              <w:top w:val="nil"/>
              <w:left w:val="nil"/>
              <w:bottom w:val="single" w:sz="4" w:space="0" w:color="auto"/>
              <w:right w:val="single" w:sz="4" w:space="0" w:color="auto"/>
            </w:tcBorders>
            <w:shd w:val="clear" w:color="000000" w:fill="D0CECE"/>
            <w:noWrap/>
            <w:hideMark/>
          </w:tcPr>
          <w:p w14:paraId="5996FBE4" w14:textId="77777777" w:rsidR="007E29D3" w:rsidRPr="007E29D3" w:rsidRDefault="007E29D3" w:rsidP="007E29D3">
            <w:pPr>
              <w:jc w:val="right"/>
              <w:rPr>
                <w:i/>
                <w:iCs/>
                <w:color w:val="000000"/>
                <w:sz w:val="20"/>
                <w:szCs w:val="20"/>
              </w:rPr>
            </w:pPr>
            <w:r w:rsidRPr="007E29D3">
              <w:rPr>
                <w:i/>
                <w:iCs/>
                <w:color w:val="000000"/>
                <w:sz w:val="20"/>
                <w:szCs w:val="20"/>
              </w:rPr>
              <w:t xml:space="preserve">6 445,65 </w:t>
            </w:r>
          </w:p>
        </w:tc>
      </w:tr>
      <w:tr w:rsidR="007E29D3" w:rsidRPr="007E29D3" w14:paraId="4AADF57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E2AC511" w14:textId="77777777" w:rsidR="007E29D3" w:rsidRPr="007E29D3" w:rsidRDefault="007E29D3" w:rsidP="007E29D3">
            <w:pPr>
              <w:jc w:val="right"/>
              <w:rPr>
                <w:i/>
                <w:iCs/>
                <w:color w:val="000000"/>
                <w:sz w:val="20"/>
                <w:szCs w:val="20"/>
              </w:rPr>
            </w:pPr>
            <w:r w:rsidRPr="007E29D3">
              <w:rPr>
                <w:i/>
                <w:iCs/>
                <w:color w:val="000000"/>
                <w:sz w:val="20"/>
                <w:szCs w:val="20"/>
              </w:rPr>
              <w:t>32.336</w:t>
            </w:r>
          </w:p>
        </w:tc>
        <w:tc>
          <w:tcPr>
            <w:tcW w:w="1040" w:type="dxa"/>
            <w:tcBorders>
              <w:top w:val="nil"/>
              <w:left w:val="nil"/>
              <w:bottom w:val="single" w:sz="4" w:space="0" w:color="auto"/>
              <w:right w:val="single" w:sz="4" w:space="0" w:color="auto"/>
            </w:tcBorders>
            <w:shd w:val="clear" w:color="000000" w:fill="D0CECE"/>
            <w:noWrap/>
            <w:hideMark/>
          </w:tcPr>
          <w:p w14:paraId="19D6D16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12C270B" w14:textId="77777777" w:rsidR="007E29D3" w:rsidRPr="007E29D3" w:rsidRDefault="007E29D3" w:rsidP="007E29D3">
            <w:pPr>
              <w:jc w:val="right"/>
              <w:rPr>
                <w:i/>
                <w:iCs/>
                <w:color w:val="000000"/>
                <w:sz w:val="20"/>
                <w:szCs w:val="20"/>
              </w:rPr>
            </w:pPr>
            <w:r w:rsidRPr="007E29D3">
              <w:rPr>
                <w:i/>
                <w:iCs/>
                <w:color w:val="000000"/>
                <w:sz w:val="20"/>
                <w:szCs w:val="20"/>
              </w:rPr>
              <w:t>336</w:t>
            </w:r>
          </w:p>
        </w:tc>
        <w:tc>
          <w:tcPr>
            <w:tcW w:w="6511" w:type="dxa"/>
            <w:tcBorders>
              <w:top w:val="nil"/>
              <w:left w:val="nil"/>
              <w:bottom w:val="single" w:sz="4" w:space="0" w:color="auto"/>
              <w:right w:val="single" w:sz="4" w:space="0" w:color="auto"/>
            </w:tcBorders>
            <w:shd w:val="clear" w:color="000000" w:fill="D0CECE"/>
            <w:hideMark/>
          </w:tcPr>
          <w:p w14:paraId="75E2CDE6" w14:textId="77777777" w:rsidR="007E29D3" w:rsidRPr="007E29D3" w:rsidRDefault="007E29D3" w:rsidP="007E29D3">
            <w:pPr>
              <w:rPr>
                <w:i/>
                <w:iCs/>
                <w:color w:val="000000"/>
                <w:sz w:val="20"/>
                <w:szCs w:val="20"/>
              </w:rPr>
            </w:pPr>
            <w:r w:rsidRPr="007E29D3">
              <w:rPr>
                <w:i/>
                <w:iCs/>
                <w:color w:val="000000"/>
                <w:sz w:val="20"/>
                <w:szCs w:val="20"/>
              </w:rPr>
              <w:t>Подтоварник кухонный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901E8E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95041E0"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1275" w:type="dxa"/>
            <w:tcBorders>
              <w:top w:val="nil"/>
              <w:left w:val="nil"/>
              <w:bottom w:val="single" w:sz="4" w:space="0" w:color="auto"/>
              <w:right w:val="single" w:sz="4" w:space="0" w:color="auto"/>
            </w:tcBorders>
            <w:shd w:val="clear" w:color="000000" w:fill="D0CECE"/>
            <w:noWrap/>
            <w:hideMark/>
          </w:tcPr>
          <w:p w14:paraId="16FC206B" w14:textId="77777777" w:rsidR="007E29D3" w:rsidRPr="007E29D3" w:rsidRDefault="007E29D3" w:rsidP="007E29D3">
            <w:pPr>
              <w:jc w:val="right"/>
              <w:rPr>
                <w:i/>
                <w:iCs/>
                <w:color w:val="000000"/>
                <w:sz w:val="20"/>
                <w:szCs w:val="20"/>
              </w:rPr>
            </w:pPr>
            <w:r w:rsidRPr="007E29D3">
              <w:rPr>
                <w:i/>
                <w:iCs/>
                <w:color w:val="000000"/>
                <w:sz w:val="20"/>
                <w:szCs w:val="20"/>
              </w:rPr>
              <w:t xml:space="preserve">7 213,01 </w:t>
            </w:r>
          </w:p>
        </w:tc>
        <w:tc>
          <w:tcPr>
            <w:tcW w:w="2439" w:type="dxa"/>
            <w:tcBorders>
              <w:top w:val="nil"/>
              <w:left w:val="nil"/>
              <w:bottom w:val="single" w:sz="4" w:space="0" w:color="auto"/>
              <w:right w:val="single" w:sz="4" w:space="0" w:color="auto"/>
            </w:tcBorders>
            <w:shd w:val="clear" w:color="000000" w:fill="D0CECE"/>
            <w:noWrap/>
            <w:hideMark/>
          </w:tcPr>
          <w:p w14:paraId="61746E07" w14:textId="77777777" w:rsidR="007E29D3" w:rsidRPr="007E29D3" w:rsidRDefault="007E29D3" w:rsidP="007E29D3">
            <w:pPr>
              <w:jc w:val="right"/>
              <w:rPr>
                <w:i/>
                <w:iCs/>
                <w:color w:val="000000"/>
                <w:sz w:val="20"/>
                <w:szCs w:val="20"/>
              </w:rPr>
            </w:pPr>
            <w:r w:rsidRPr="007E29D3">
              <w:rPr>
                <w:i/>
                <w:iCs/>
                <w:color w:val="000000"/>
                <w:sz w:val="20"/>
                <w:szCs w:val="20"/>
              </w:rPr>
              <w:t xml:space="preserve">43 278,06 </w:t>
            </w:r>
          </w:p>
        </w:tc>
      </w:tr>
      <w:tr w:rsidR="007E29D3" w:rsidRPr="007E29D3" w14:paraId="2899F6B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EAF61F4" w14:textId="77777777" w:rsidR="007E29D3" w:rsidRPr="007E29D3" w:rsidRDefault="007E29D3" w:rsidP="007E29D3">
            <w:pPr>
              <w:jc w:val="right"/>
              <w:rPr>
                <w:i/>
                <w:iCs/>
                <w:color w:val="000000"/>
                <w:sz w:val="20"/>
                <w:szCs w:val="20"/>
              </w:rPr>
            </w:pPr>
            <w:r w:rsidRPr="007E29D3">
              <w:rPr>
                <w:i/>
                <w:iCs/>
                <w:color w:val="000000"/>
                <w:sz w:val="20"/>
                <w:szCs w:val="20"/>
              </w:rPr>
              <w:t>32.337</w:t>
            </w:r>
          </w:p>
        </w:tc>
        <w:tc>
          <w:tcPr>
            <w:tcW w:w="1040" w:type="dxa"/>
            <w:tcBorders>
              <w:top w:val="nil"/>
              <w:left w:val="nil"/>
              <w:bottom w:val="single" w:sz="4" w:space="0" w:color="auto"/>
              <w:right w:val="single" w:sz="4" w:space="0" w:color="auto"/>
            </w:tcBorders>
            <w:shd w:val="clear" w:color="000000" w:fill="D0CECE"/>
            <w:noWrap/>
            <w:hideMark/>
          </w:tcPr>
          <w:p w14:paraId="794D813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D620D71" w14:textId="77777777" w:rsidR="007E29D3" w:rsidRPr="007E29D3" w:rsidRDefault="007E29D3" w:rsidP="007E29D3">
            <w:pPr>
              <w:jc w:val="right"/>
              <w:rPr>
                <w:i/>
                <w:iCs/>
                <w:color w:val="000000"/>
                <w:sz w:val="20"/>
                <w:szCs w:val="20"/>
              </w:rPr>
            </w:pPr>
            <w:r w:rsidRPr="007E29D3">
              <w:rPr>
                <w:i/>
                <w:iCs/>
                <w:color w:val="000000"/>
                <w:sz w:val="20"/>
                <w:szCs w:val="20"/>
              </w:rPr>
              <w:t>337</w:t>
            </w:r>
          </w:p>
        </w:tc>
        <w:tc>
          <w:tcPr>
            <w:tcW w:w="6511" w:type="dxa"/>
            <w:tcBorders>
              <w:top w:val="nil"/>
              <w:left w:val="nil"/>
              <w:bottom w:val="single" w:sz="4" w:space="0" w:color="auto"/>
              <w:right w:val="single" w:sz="4" w:space="0" w:color="auto"/>
            </w:tcBorders>
            <w:shd w:val="clear" w:color="000000" w:fill="D0CECE"/>
            <w:hideMark/>
          </w:tcPr>
          <w:p w14:paraId="25AA7D65" w14:textId="77777777" w:rsidR="007E29D3" w:rsidRPr="007E29D3" w:rsidRDefault="007E29D3" w:rsidP="007E29D3">
            <w:pPr>
              <w:rPr>
                <w:i/>
                <w:iCs/>
                <w:color w:val="000000"/>
                <w:sz w:val="20"/>
                <w:szCs w:val="20"/>
              </w:rPr>
            </w:pPr>
            <w:r w:rsidRPr="007E29D3">
              <w:rPr>
                <w:i/>
                <w:iCs/>
                <w:color w:val="000000"/>
                <w:sz w:val="20"/>
                <w:szCs w:val="20"/>
              </w:rPr>
              <w:t>Тележка грузовая грузоподъемностью 250 кг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899614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F350B7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10518E3" w14:textId="77777777" w:rsidR="007E29D3" w:rsidRPr="007E29D3" w:rsidRDefault="007E29D3" w:rsidP="007E29D3">
            <w:pPr>
              <w:jc w:val="right"/>
              <w:rPr>
                <w:i/>
                <w:iCs/>
                <w:color w:val="000000"/>
                <w:sz w:val="20"/>
                <w:szCs w:val="20"/>
              </w:rPr>
            </w:pPr>
            <w:r w:rsidRPr="007E29D3">
              <w:rPr>
                <w:i/>
                <w:iCs/>
                <w:color w:val="000000"/>
                <w:sz w:val="20"/>
                <w:szCs w:val="20"/>
              </w:rPr>
              <w:t xml:space="preserve">16 293,01 </w:t>
            </w:r>
          </w:p>
        </w:tc>
        <w:tc>
          <w:tcPr>
            <w:tcW w:w="2439" w:type="dxa"/>
            <w:tcBorders>
              <w:top w:val="nil"/>
              <w:left w:val="nil"/>
              <w:bottom w:val="single" w:sz="4" w:space="0" w:color="auto"/>
              <w:right w:val="single" w:sz="4" w:space="0" w:color="auto"/>
            </w:tcBorders>
            <w:shd w:val="clear" w:color="000000" w:fill="D0CECE"/>
            <w:noWrap/>
            <w:hideMark/>
          </w:tcPr>
          <w:p w14:paraId="7B989BB2" w14:textId="77777777" w:rsidR="007E29D3" w:rsidRPr="007E29D3" w:rsidRDefault="007E29D3" w:rsidP="007E29D3">
            <w:pPr>
              <w:jc w:val="right"/>
              <w:rPr>
                <w:i/>
                <w:iCs/>
                <w:color w:val="000000"/>
                <w:sz w:val="20"/>
                <w:szCs w:val="20"/>
              </w:rPr>
            </w:pPr>
            <w:r w:rsidRPr="007E29D3">
              <w:rPr>
                <w:i/>
                <w:iCs/>
                <w:color w:val="000000"/>
                <w:sz w:val="20"/>
                <w:szCs w:val="20"/>
              </w:rPr>
              <w:t xml:space="preserve">16 293,01 </w:t>
            </w:r>
          </w:p>
        </w:tc>
      </w:tr>
      <w:tr w:rsidR="007E29D3" w:rsidRPr="007E29D3" w14:paraId="64C611D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599EE65" w14:textId="77777777" w:rsidR="007E29D3" w:rsidRPr="007E29D3" w:rsidRDefault="007E29D3" w:rsidP="007E29D3">
            <w:pPr>
              <w:jc w:val="right"/>
              <w:rPr>
                <w:i/>
                <w:iCs/>
                <w:color w:val="000000"/>
                <w:sz w:val="20"/>
                <w:szCs w:val="20"/>
              </w:rPr>
            </w:pPr>
            <w:r w:rsidRPr="007E29D3">
              <w:rPr>
                <w:i/>
                <w:iCs/>
                <w:color w:val="000000"/>
                <w:sz w:val="20"/>
                <w:szCs w:val="20"/>
              </w:rPr>
              <w:t>32.338</w:t>
            </w:r>
          </w:p>
        </w:tc>
        <w:tc>
          <w:tcPr>
            <w:tcW w:w="1040" w:type="dxa"/>
            <w:tcBorders>
              <w:top w:val="nil"/>
              <w:left w:val="nil"/>
              <w:bottom w:val="single" w:sz="4" w:space="0" w:color="auto"/>
              <w:right w:val="single" w:sz="4" w:space="0" w:color="auto"/>
            </w:tcBorders>
            <w:shd w:val="clear" w:color="000000" w:fill="D0CECE"/>
            <w:noWrap/>
            <w:hideMark/>
          </w:tcPr>
          <w:p w14:paraId="6D5B697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6E9CCB9" w14:textId="77777777" w:rsidR="007E29D3" w:rsidRPr="007E29D3" w:rsidRDefault="007E29D3" w:rsidP="007E29D3">
            <w:pPr>
              <w:jc w:val="right"/>
              <w:rPr>
                <w:i/>
                <w:iCs/>
                <w:color w:val="000000"/>
                <w:sz w:val="20"/>
                <w:szCs w:val="20"/>
              </w:rPr>
            </w:pPr>
            <w:r w:rsidRPr="007E29D3">
              <w:rPr>
                <w:i/>
                <w:iCs/>
                <w:color w:val="000000"/>
                <w:sz w:val="20"/>
                <w:szCs w:val="20"/>
              </w:rPr>
              <w:t>338</w:t>
            </w:r>
          </w:p>
        </w:tc>
        <w:tc>
          <w:tcPr>
            <w:tcW w:w="6511" w:type="dxa"/>
            <w:tcBorders>
              <w:top w:val="nil"/>
              <w:left w:val="nil"/>
              <w:bottom w:val="single" w:sz="4" w:space="0" w:color="auto"/>
              <w:right w:val="single" w:sz="4" w:space="0" w:color="auto"/>
            </w:tcBorders>
            <w:shd w:val="clear" w:color="000000" w:fill="D0CECE"/>
            <w:hideMark/>
          </w:tcPr>
          <w:p w14:paraId="325FD4F6" w14:textId="77777777" w:rsidR="007E29D3" w:rsidRPr="007E29D3" w:rsidRDefault="007E29D3" w:rsidP="007E29D3">
            <w:pPr>
              <w:rPr>
                <w:i/>
                <w:iCs/>
                <w:color w:val="000000"/>
                <w:sz w:val="20"/>
                <w:szCs w:val="20"/>
              </w:rPr>
            </w:pPr>
            <w:r w:rsidRPr="007E29D3">
              <w:rPr>
                <w:i/>
                <w:iCs/>
                <w:color w:val="000000"/>
                <w:sz w:val="20"/>
                <w:szCs w:val="20"/>
              </w:rPr>
              <w:t>Тележка для сбора грязной посуды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179AF9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45225F8"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E878D6F" w14:textId="77777777" w:rsidR="007E29D3" w:rsidRPr="007E29D3" w:rsidRDefault="007E29D3" w:rsidP="007E29D3">
            <w:pPr>
              <w:jc w:val="right"/>
              <w:rPr>
                <w:i/>
                <w:iCs/>
                <w:color w:val="000000"/>
                <w:sz w:val="20"/>
                <w:szCs w:val="20"/>
              </w:rPr>
            </w:pPr>
            <w:r w:rsidRPr="007E29D3">
              <w:rPr>
                <w:i/>
                <w:iCs/>
                <w:color w:val="000000"/>
                <w:sz w:val="20"/>
                <w:szCs w:val="20"/>
              </w:rPr>
              <w:t xml:space="preserve">11 633,94 </w:t>
            </w:r>
          </w:p>
        </w:tc>
        <w:tc>
          <w:tcPr>
            <w:tcW w:w="2439" w:type="dxa"/>
            <w:tcBorders>
              <w:top w:val="nil"/>
              <w:left w:val="nil"/>
              <w:bottom w:val="single" w:sz="4" w:space="0" w:color="auto"/>
              <w:right w:val="single" w:sz="4" w:space="0" w:color="auto"/>
            </w:tcBorders>
            <w:shd w:val="clear" w:color="000000" w:fill="D0CECE"/>
            <w:noWrap/>
            <w:hideMark/>
          </w:tcPr>
          <w:p w14:paraId="6149BC34" w14:textId="77777777" w:rsidR="007E29D3" w:rsidRPr="007E29D3" w:rsidRDefault="007E29D3" w:rsidP="007E29D3">
            <w:pPr>
              <w:jc w:val="right"/>
              <w:rPr>
                <w:i/>
                <w:iCs/>
                <w:color w:val="000000"/>
                <w:sz w:val="20"/>
                <w:szCs w:val="20"/>
              </w:rPr>
            </w:pPr>
            <w:r w:rsidRPr="007E29D3">
              <w:rPr>
                <w:i/>
                <w:iCs/>
                <w:color w:val="000000"/>
                <w:sz w:val="20"/>
                <w:szCs w:val="20"/>
              </w:rPr>
              <w:t xml:space="preserve">11 633,94 </w:t>
            </w:r>
          </w:p>
        </w:tc>
      </w:tr>
      <w:tr w:rsidR="007E29D3" w:rsidRPr="007E29D3" w14:paraId="5A81B1D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DA78E7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010725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20080E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85CED75" w14:textId="77777777" w:rsidR="007E29D3" w:rsidRPr="007E29D3" w:rsidRDefault="007E29D3" w:rsidP="007E29D3">
            <w:pPr>
              <w:rPr>
                <w:b/>
                <w:bCs/>
                <w:color w:val="000000"/>
                <w:sz w:val="20"/>
                <w:szCs w:val="20"/>
              </w:rPr>
            </w:pPr>
            <w:r w:rsidRPr="007E29D3">
              <w:rPr>
                <w:b/>
                <w:bCs/>
                <w:color w:val="000000"/>
                <w:sz w:val="20"/>
                <w:szCs w:val="20"/>
              </w:rPr>
              <w:t>17. Посуда и инвентарь для буфетной группы</w:t>
            </w:r>
          </w:p>
        </w:tc>
        <w:tc>
          <w:tcPr>
            <w:tcW w:w="1276" w:type="dxa"/>
            <w:tcBorders>
              <w:top w:val="nil"/>
              <w:left w:val="nil"/>
              <w:bottom w:val="single" w:sz="4" w:space="0" w:color="auto"/>
              <w:right w:val="single" w:sz="4" w:space="0" w:color="auto"/>
            </w:tcBorders>
            <w:shd w:val="clear" w:color="000000" w:fill="FFFFFF"/>
            <w:noWrap/>
            <w:hideMark/>
          </w:tcPr>
          <w:p w14:paraId="200EAAC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DBA3EC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D0731C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80CB4D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CD253D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C910908" w14:textId="77777777" w:rsidR="007E29D3" w:rsidRPr="007E29D3" w:rsidRDefault="007E29D3" w:rsidP="007E29D3">
            <w:pPr>
              <w:jc w:val="right"/>
              <w:rPr>
                <w:i/>
                <w:iCs/>
                <w:color w:val="000000"/>
                <w:sz w:val="20"/>
                <w:szCs w:val="20"/>
              </w:rPr>
            </w:pPr>
            <w:r w:rsidRPr="007E29D3">
              <w:rPr>
                <w:i/>
                <w:iCs/>
                <w:color w:val="000000"/>
                <w:sz w:val="20"/>
                <w:szCs w:val="20"/>
              </w:rPr>
              <w:t>32.339</w:t>
            </w:r>
          </w:p>
        </w:tc>
        <w:tc>
          <w:tcPr>
            <w:tcW w:w="1040" w:type="dxa"/>
            <w:tcBorders>
              <w:top w:val="nil"/>
              <w:left w:val="nil"/>
              <w:bottom w:val="single" w:sz="4" w:space="0" w:color="auto"/>
              <w:right w:val="single" w:sz="4" w:space="0" w:color="auto"/>
            </w:tcBorders>
            <w:shd w:val="clear" w:color="000000" w:fill="D0CECE"/>
            <w:noWrap/>
            <w:hideMark/>
          </w:tcPr>
          <w:p w14:paraId="2314560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E34B6AF" w14:textId="77777777" w:rsidR="007E29D3" w:rsidRPr="007E29D3" w:rsidRDefault="007E29D3" w:rsidP="007E29D3">
            <w:pPr>
              <w:jc w:val="right"/>
              <w:rPr>
                <w:i/>
                <w:iCs/>
                <w:color w:val="000000"/>
                <w:sz w:val="20"/>
                <w:szCs w:val="20"/>
              </w:rPr>
            </w:pPr>
            <w:r w:rsidRPr="007E29D3">
              <w:rPr>
                <w:i/>
                <w:iCs/>
                <w:color w:val="000000"/>
                <w:sz w:val="20"/>
                <w:szCs w:val="20"/>
              </w:rPr>
              <w:t>339</w:t>
            </w:r>
          </w:p>
        </w:tc>
        <w:tc>
          <w:tcPr>
            <w:tcW w:w="6511" w:type="dxa"/>
            <w:tcBorders>
              <w:top w:val="nil"/>
              <w:left w:val="nil"/>
              <w:bottom w:val="single" w:sz="4" w:space="0" w:color="auto"/>
              <w:right w:val="single" w:sz="4" w:space="0" w:color="auto"/>
            </w:tcBorders>
            <w:shd w:val="clear" w:color="000000" w:fill="D0CECE"/>
            <w:hideMark/>
          </w:tcPr>
          <w:p w14:paraId="2751529C" w14:textId="77777777" w:rsidR="007E29D3" w:rsidRPr="007E29D3" w:rsidRDefault="007E29D3" w:rsidP="007E29D3">
            <w:pPr>
              <w:rPr>
                <w:i/>
                <w:iCs/>
                <w:color w:val="000000"/>
                <w:sz w:val="20"/>
                <w:szCs w:val="20"/>
              </w:rPr>
            </w:pPr>
            <w:r w:rsidRPr="007E29D3">
              <w:rPr>
                <w:i/>
                <w:iCs/>
                <w:color w:val="000000"/>
                <w:sz w:val="20"/>
                <w:szCs w:val="20"/>
              </w:rPr>
              <w:t>Кастрюля нержавеющая объем, л не менее 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5DAE7E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9FED8A9"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0CACC7E" w14:textId="77777777" w:rsidR="007E29D3" w:rsidRPr="007E29D3" w:rsidRDefault="007E29D3" w:rsidP="007E29D3">
            <w:pPr>
              <w:jc w:val="right"/>
              <w:rPr>
                <w:i/>
                <w:iCs/>
                <w:color w:val="000000"/>
                <w:sz w:val="20"/>
                <w:szCs w:val="20"/>
              </w:rPr>
            </w:pPr>
            <w:r w:rsidRPr="007E29D3">
              <w:rPr>
                <w:i/>
                <w:iCs/>
                <w:color w:val="000000"/>
                <w:sz w:val="20"/>
                <w:szCs w:val="20"/>
              </w:rPr>
              <w:t xml:space="preserve">2 273,00 </w:t>
            </w:r>
          </w:p>
        </w:tc>
        <w:tc>
          <w:tcPr>
            <w:tcW w:w="2439" w:type="dxa"/>
            <w:tcBorders>
              <w:top w:val="nil"/>
              <w:left w:val="nil"/>
              <w:bottom w:val="single" w:sz="4" w:space="0" w:color="auto"/>
              <w:right w:val="single" w:sz="4" w:space="0" w:color="auto"/>
            </w:tcBorders>
            <w:shd w:val="clear" w:color="000000" w:fill="D0CECE"/>
            <w:noWrap/>
            <w:hideMark/>
          </w:tcPr>
          <w:p w14:paraId="2F13FCB4" w14:textId="77777777" w:rsidR="007E29D3" w:rsidRPr="007E29D3" w:rsidRDefault="007E29D3" w:rsidP="007E29D3">
            <w:pPr>
              <w:jc w:val="right"/>
              <w:rPr>
                <w:i/>
                <w:iCs/>
                <w:color w:val="000000"/>
                <w:sz w:val="20"/>
                <w:szCs w:val="20"/>
              </w:rPr>
            </w:pPr>
            <w:r w:rsidRPr="007E29D3">
              <w:rPr>
                <w:i/>
                <w:iCs/>
                <w:color w:val="000000"/>
                <w:sz w:val="20"/>
                <w:szCs w:val="20"/>
              </w:rPr>
              <w:t xml:space="preserve">25 003,00 </w:t>
            </w:r>
          </w:p>
        </w:tc>
      </w:tr>
      <w:tr w:rsidR="007E29D3" w:rsidRPr="007E29D3" w14:paraId="5C4214B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BE73FC4" w14:textId="77777777" w:rsidR="007E29D3" w:rsidRPr="007E29D3" w:rsidRDefault="007E29D3" w:rsidP="007E29D3">
            <w:pPr>
              <w:jc w:val="right"/>
              <w:rPr>
                <w:i/>
                <w:iCs/>
                <w:color w:val="000000"/>
                <w:sz w:val="20"/>
                <w:szCs w:val="20"/>
              </w:rPr>
            </w:pPr>
            <w:r w:rsidRPr="007E29D3">
              <w:rPr>
                <w:i/>
                <w:iCs/>
                <w:color w:val="000000"/>
                <w:sz w:val="20"/>
                <w:szCs w:val="20"/>
              </w:rPr>
              <w:t>32.340</w:t>
            </w:r>
          </w:p>
        </w:tc>
        <w:tc>
          <w:tcPr>
            <w:tcW w:w="1040" w:type="dxa"/>
            <w:tcBorders>
              <w:top w:val="nil"/>
              <w:left w:val="nil"/>
              <w:bottom w:val="single" w:sz="4" w:space="0" w:color="auto"/>
              <w:right w:val="single" w:sz="4" w:space="0" w:color="auto"/>
            </w:tcBorders>
            <w:shd w:val="clear" w:color="000000" w:fill="D0CECE"/>
            <w:noWrap/>
            <w:hideMark/>
          </w:tcPr>
          <w:p w14:paraId="118601D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D0090EE" w14:textId="77777777" w:rsidR="007E29D3" w:rsidRPr="007E29D3" w:rsidRDefault="007E29D3" w:rsidP="007E29D3">
            <w:pPr>
              <w:jc w:val="right"/>
              <w:rPr>
                <w:i/>
                <w:iCs/>
                <w:color w:val="000000"/>
                <w:sz w:val="20"/>
                <w:szCs w:val="20"/>
              </w:rPr>
            </w:pPr>
            <w:r w:rsidRPr="007E29D3">
              <w:rPr>
                <w:i/>
                <w:iCs/>
                <w:color w:val="000000"/>
                <w:sz w:val="20"/>
                <w:szCs w:val="20"/>
              </w:rPr>
              <w:t>340</w:t>
            </w:r>
          </w:p>
        </w:tc>
        <w:tc>
          <w:tcPr>
            <w:tcW w:w="6511" w:type="dxa"/>
            <w:tcBorders>
              <w:top w:val="nil"/>
              <w:left w:val="nil"/>
              <w:bottom w:val="single" w:sz="4" w:space="0" w:color="auto"/>
              <w:right w:val="single" w:sz="4" w:space="0" w:color="auto"/>
            </w:tcBorders>
            <w:shd w:val="clear" w:color="000000" w:fill="D0CECE"/>
            <w:hideMark/>
          </w:tcPr>
          <w:p w14:paraId="79C4EAC6" w14:textId="77777777" w:rsidR="007E29D3" w:rsidRPr="007E29D3" w:rsidRDefault="007E29D3" w:rsidP="007E29D3">
            <w:pPr>
              <w:rPr>
                <w:i/>
                <w:iCs/>
                <w:color w:val="000000"/>
                <w:sz w:val="20"/>
                <w:szCs w:val="20"/>
              </w:rPr>
            </w:pPr>
            <w:r w:rsidRPr="007E29D3">
              <w:rPr>
                <w:i/>
                <w:iCs/>
                <w:color w:val="000000"/>
                <w:sz w:val="20"/>
                <w:szCs w:val="20"/>
              </w:rPr>
              <w:t>Кастрюля нержавеющая объем, л не менее 3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26FB8D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3132DAE"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1CC45AC" w14:textId="77777777" w:rsidR="007E29D3" w:rsidRPr="007E29D3" w:rsidRDefault="007E29D3" w:rsidP="007E29D3">
            <w:pPr>
              <w:jc w:val="right"/>
              <w:rPr>
                <w:i/>
                <w:iCs/>
                <w:color w:val="000000"/>
                <w:sz w:val="20"/>
                <w:szCs w:val="20"/>
              </w:rPr>
            </w:pPr>
            <w:r w:rsidRPr="007E29D3">
              <w:rPr>
                <w:i/>
                <w:iCs/>
                <w:color w:val="000000"/>
                <w:sz w:val="20"/>
                <w:szCs w:val="20"/>
              </w:rPr>
              <w:t xml:space="preserve">1 833,45 </w:t>
            </w:r>
          </w:p>
        </w:tc>
        <w:tc>
          <w:tcPr>
            <w:tcW w:w="2439" w:type="dxa"/>
            <w:tcBorders>
              <w:top w:val="nil"/>
              <w:left w:val="nil"/>
              <w:bottom w:val="single" w:sz="4" w:space="0" w:color="auto"/>
              <w:right w:val="single" w:sz="4" w:space="0" w:color="auto"/>
            </w:tcBorders>
            <w:shd w:val="clear" w:color="000000" w:fill="D0CECE"/>
            <w:noWrap/>
            <w:hideMark/>
          </w:tcPr>
          <w:p w14:paraId="4499D30B" w14:textId="77777777" w:rsidR="007E29D3" w:rsidRPr="007E29D3" w:rsidRDefault="007E29D3" w:rsidP="007E29D3">
            <w:pPr>
              <w:jc w:val="right"/>
              <w:rPr>
                <w:i/>
                <w:iCs/>
                <w:color w:val="000000"/>
                <w:sz w:val="20"/>
                <w:szCs w:val="20"/>
              </w:rPr>
            </w:pPr>
            <w:r w:rsidRPr="007E29D3">
              <w:rPr>
                <w:i/>
                <w:iCs/>
                <w:color w:val="000000"/>
                <w:sz w:val="20"/>
                <w:szCs w:val="20"/>
              </w:rPr>
              <w:t xml:space="preserve">20 167,95 </w:t>
            </w:r>
          </w:p>
        </w:tc>
      </w:tr>
      <w:tr w:rsidR="007E29D3" w:rsidRPr="007E29D3" w14:paraId="0879D04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E2110B5" w14:textId="77777777" w:rsidR="007E29D3" w:rsidRPr="007E29D3" w:rsidRDefault="007E29D3" w:rsidP="007E29D3">
            <w:pPr>
              <w:jc w:val="right"/>
              <w:rPr>
                <w:i/>
                <w:iCs/>
                <w:color w:val="000000"/>
                <w:sz w:val="20"/>
                <w:szCs w:val="20"/>
              </w:rPr>
            </w:pPr>
            <w:r w:rsidRPr="007E29D3">
              <w:rPr>
                <w:i/>
                <w:iCs/>
                <w:color w:val="000000"/>
                <w:sz w:val="20"/>
                <w:szCs w:val="20"/>
              </w:rPr>
              <w:t>32.341</w:t>
            </w:r>
          </w:p>
        </w:tc>
        <w:tc>
          <w:tcPr>
            <w:tcW w:w="1040" w:type="dxa"/>
            <w:tcBorders>
              <w:top w:val="nil"/>
              <w:left w:val="nil"/>
              <w:bottom w:val="single" w:sz="4" w:space="0" w:color="auto"/>
              <w:right w:val="single" w:sz="4" w:space="0" w:color="auto"/>
            </w:tcBorders>
            <w:shd w:val="clear" w:color="000000" w:fill="D0CECE"/>
            <w:noWrap/>
            <w:hideMark/>
          </w:tcPr>
          <w:p w14:paraId="058AEF5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E0D5CC9" w14:textId="77777777" w:rsidR="007E29D3" w:rsidRPr="007E29D3" w:rsidRDefault="007E29D3" w:rsidP="007E29D3">
            <w:pPr>
              <w:jc w:val="right"/>
              <w:rPr>
                <w:i/>
                <w:iCs/>
                <w:color w:val="000000"/>
                <w:sz w:val="20"/>
                <w:szCs w:val="20"/>
              </w:rPr>
            </w:pPr>
            <w:r w:rsidRPr="007E29D3">
              <w:rPr>
                <w:i/>
                <w:iCs/>
                <w:color w:val="000000"/>
                <w:sz w:val="20"/>
                <w:szCs w:val="20"/>
              </w:rPr>
              <w:t>341</w:t>
            </w:r>
          </w:p>
        </w:tc>
        <w:tc>
          <w:tcPr>
            <w:tcW w:w="6511" w:type="dxa"/>
            <w:tcBorders>
              <w:top w:val="nil"/>
              <w:left w:val="nil"/>
              <w:bottom w:val="single" w:sz="4" w:space="0" w:color="auto"/>
              <w:right w:val="single" w:sz="4" w:space="0" w:color="auto"/>
            </w:tcBorders>
            <w:shd w:val="clear" w:color="000000" w:fill="D0CECE"/>
            <w:hideMark/>
          </w:tcPr>
          <w:p w14:paraId="21AD65FC" w14:textId="77777777" w:rsidR="007E29D3" w:rsidRPr="007E29D3" w:rsidRDefault="007E29D3" w:rsidP="007E29D3">
            <w:pPr>
              <w:rPr>
                <w:i/>
                <w:iCs/>
                <w:color w:val="000000"/>
                <w:sz w:val="20"/>
                <w:szCs w:val="20"/>
              </w:rPr>
            </w:pPr>
            <w:r w:rsidRPr="007E29D3">
              <w:rPr>
                <w:i/>
                <w:iCs/>
                <w:color w:val="000000"/>
                <w:sz w:val="20"/>
                <w:szCs w:val="20"/>
              </w:rPr>
              <w:t>Кастрюля нержавеющая объем, л не менее 1,5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42E3BA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CB35DF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828C6F1" w14:textId="77777777" w:rsidR="007E29D3" w:rsidRPr="007E29D3" w:rsidRDefault="007E29D3" w:rsidP="007E29D3">
            <w:pPr>
              <w:jc w:val="right"/>
              <w:rPr>
                <w:i/>
                <w:iCs/>
                <w:color w:val="000000"/>
                <w:sz w:val="20"/>
                <w:szCs w:val="20"/>
              </w:rPr>
            </w:pPr>
            <w:r w:rsidRPr="007E29D3">
              <w:rPr>
                <w:i/>
                <w:iCs/>
                <w:color w:val="000000"/>
                <w:sz w:val="20"/>
                <w:szCs w:val="20"/>
              </w:rPr>
              <w:t xml:space="preserve">1 444,29 </w:t>
            </w:r>
          </w:p>
        </w:tc>
        <w:tc>
          <w:tcPr>
            <w:tcW w:w="2439" w:type="dxa"/>
            <w:tcBorders>
              <w:top w:val="nil"/>
              <w:left w:val="nil"/>
              <w:bottom w:val="single" w:sz="4" w:space="0" w:color="auto"/>
              <w:right w:val="single" w:sz="4" w:space="0" w:color="auto"/>
            </w:tcBorders>
            <w:shd w:val="clear" w:color="000000" w:fill="D0CECE"/>
            <w:noWrap/>
            <w:hideMark/>
          </w:tcPr>
          <w:p w14:paraId="6F64C8D7" w14:textId="77777777" w:rsidR="007E29D3" w:rsidRPr="007E29D3" w:rsidRDefault="007E29D3" w:rsidP="007E29D3">
            <w:pPr>
              <w:jc w:val="right"/>
              <w:rPr>
                <w:i/>
                <w:iCs/>
                <w:color w:val="000000"/>
                <w:sz w:val="20"/>
                <w:szCs w:val="20"/>
              </w:rPr>
            </w:pPr>
            <w:r w:rsidRPr="007E29D3">
              <w:rPr>
                <w:i/>
                <w:iCs/>
                <w:color w:val="000000"/>
                <w:sz w:val="20"/>
                <w:szCs w:val="20"/>
              </w:rPr>
              <w:t xml:space="preserve">15 887,19 </w:t>
            </w:r>
          </w:p>
        </w:tc>
      </w:tr>
      <w:tr w:rsidR="007E29D3" w:rsidRPr="007E29D3" w14:paraId="50566A0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437E41F" w14:textId="77777777" w:rsidR="007E29D3" w:rsidRPr="007E29D3" w:rsidRDefault="007E29D3" w:rsidP="007E29D3">
            <w:pPr>
              <w:jc w:val="right"/>
              <w:rPr>
                <w:i/>
                <w:iCs/>
                <w:color w:val="000000"/>
                <w:sz w:val="20"/>
                <w:szCs w:val="20"/>
              </w:rPr>
            </w:pPr>
            <w:r w:rsidRPr="007E29D3">
              <w:rPr>
                <w:i/>
                <w:iCs/>
                <w:color w:val="000000"/>
                <w:sz w:val="20"/>
                <w:szCs w:val="20"/>
              </w:rPr>
              <w:t>32.342</w:t>
            </w:r>
          </w:p>
        </w:tc>
        <w:tc>
          <w:tcPr>
            <w:tcW w:w="1040" w:type="dxa"/>
            <w:tcBorders>
              <w:top w:val="nil"/>
              <w:left w:val="nil"/>
              <w:bottom w:val="single" w:sz="4" w:space="0" w:color="auto"/>
              <w:right w:val="single" w:sz="4" w:space="0" w:color="auto"/>
            </w:tcBorders>
            <w:shd w:val="clear" w:color="000000" w:fill="D0CECE"/>
            <w:noWrap/>
            <w:hideMark/>
          </w:tcPr>
          <w:p w14:paraId="2F37592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964B3A3" w14:textId="77777777" w:rsidR="007E29D3" w:rsidRPr="007E29D3" w:rsidRDefault="007E29D3" w:rsidP="007E29D3">
            <w:pPr>
              <w:jc w:val="right"/>
              <w:rPr>
                <w:i/>
                <w:iCs/>
                <w:color w:val="000000"/>
                <w:sz w:val="20"/>
                <w:szCs w:val="20"/>
              </w:rPr>
            </w:pPr>
            <w:r w:rsidRPr="007E29D3">
              <w:rPr>
                <w:i/>
                <w:iCs/>
                <w:color w:val="000000"/>
                <w:sz w:val="20"/>
                <w:szCs w:val="20"/>
              </w:rPr>
              <w:t>342</w:t>
            </w:r>
          </w:p>
        </w:tc>
        <w:tc>
          <w:tcPr>
            <w:tcW w:w="6511" w:type="dxa"/>
            <w:tcBorders>
              <w:top w:val="nil"/>
              <w:left w:val="nil"/>
              <w:bottom w:val="single" w:sz="4" w:space="0" w:color="auto"/>
              <w:right w:val="single" w:sz="4" w:space="0" w:color="auto"/>
            </w:tcBorders>
            <w:shd w:val="clear" w:color="000000" w:fill="D0CECE"/>
            <w:hideMark/>
          </w:tcPr>
          <w:p w14:paraId="274C7F6F" w14:textId="77777777" w:rsidR="007E29D3" w:rsidRPr="007E29D3" w:rsidRDefault="007E29D3" w:rsidP="007E29D3">
            <w:pPr>
              <w:rPr>
                <w:i/>
                <w:iCs/>
                <w:color w:val="000000"/>
                <w:sz w:val="20"/>
                <w:szCs w:val="20"/>
              </w:rPr>
            </w:pPr>
            <w:r w:rsidRPr="007E29D3">
              <w:rPr>
                <w:i/>
                <w:iCs/>
                <w:color w:val="000000"/>
                <w:sz w:val="20"/>
                <w:szCs w:val="20"/>
              </w:rPr>
              <w:t>Кастрюля нержавеющая объем, л не менее 9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CC18BA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818818D"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F2EFB48" w14:textId="77777777" w:rsidR="007E29D3" w:rsidRPr="007E29D3" w:rsidRDefault="007E29D3" w:rsidP="007E29D3">
            <w:pPr>
              <w:jc w:val="right"/>
              <w:rPr>
                <w:i/>
                <w:iCs/>
                <w:color w:val="000000"/>
                <w:sz w:val="20"/>
                <w:szCs w:val="20"/>
              </w:rPr>
            </w:pPr>
            <w:r w:rsidRPr="007E29D3">
              <w:rPr>
                <w:i/>
                <w:iCs/>
                <w:color w:val="000000"/>
                <w:sz w:val="20"/>
                <w:szCs w:val="20"/>
              </w:rPr>
              <w:t xml:space="preserve">3 544,38 </w:t>
            </w:r>
          </w:p>
        </w:tc>
        <w:tc>
          <w:tcPr>
            <w:tcW w:w="2439" w:type="dxa"/>
            <w:tcBorders>
              <w:top w:val="nil"/>
              <w:left w:val="nil"/>
              <w:bottom w:val="single" w:sz="4" w:space="0" w:color="auto"/>
              <w:right w:val="single" w:sz="4" w:space="0" w:color="auto"/>
            </w:tcBorders>
            <w:shd w:val="clear" w:color="000000" w:fill="D0CECE"/>
            <w:noWrap/>
            <w:hideMark/>
          </w:tcPr>
          <w:p w14:paraId="186AB2B4" w14:textId="77777777" w:rsidR="007E29D3" w:rsidRPr="007E29D3" w:rsidRDefault="007E29D3" w:rsidP="007E29D3">
            <w:pPr>
              <w:jc w:val="right"/>
              <w:rPr>
                <w:i/>
                <w:iCs/>
                <w:color w:val="000000"/>
                <w:sz w:val="20"/>
                <w:szCs w:val="20"/>
              </w:rPr>
            </w:pPr>
            <w:r w:rsidRPr="007E29D3">
              <w:rPr>
                <w:i/>
                <w:iCs/>
                <w:color w:val="000000"/>
                <w:sz w:val="20"/>
                <w:szCs w:val="20"/>
              </w:rPr>
              <w:t xml:space="preserve">38 988,18 </w:t>
            </w:r>
          </w:p>
        </w:tc>
      </w:tr>
      <w:tr w:rsidR="007E29D3" w:rsidRPr="007E29D3" w14:paraId="45F772A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E2F3337" w14:textId="77777777" w:rsidR="007E29D3" w:rsidRPr="007E29D3" w:rsidRDefault="007E29D3" w:rsidP="007E29D3">
            <w:pPr>
              <w:jc w:val="right"/>
              <w:rPr>
                <w:i/>
                <w:iCs/>
                <w:color w:val="000000"/>
                <w:sz w:val="20"/>
                <w:szCs w:val="20"/>
              </w:rPr>
            </w:pPr>
            <w:r w:rsidRPr="007E29D3">
              <w:rPr>
                <w:i/>
                <w:iCs/>
                <w:color w:val="000000"/>
                <w:sz w:val="20"/>
                <w:szCs w:val="20"/>
              </w:rPr>
              <w:t>32.343</w:t>
            </w:r>
          </w:p>
        </w:tc>
        <w:tc>
          <w:tcPr>
            <w:tcW w:w="1040" w:type="dxa"/>
            <w:tcBorders>
              <w:top w:val="nil"/>
              <w:left w:val="nil"/>
              <w:bottom w:val="single" w:sz="4" w:space="0" w:color="auto"/>
              <w:right w:val="single" w:sz="4" w:space="0" w:color="auto"/>
            </w:tcBorders>
            <w:shd w:val="clear" w:color="000000" w:fill="D0CECE"/>
            <w:noWrap/>
            <w:hideMark/>
          </w:tcPr>
          <w:p w14:paraId="13CC8B3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90491D9" w14:textId="77777777" w:rsidR="007E29D3" w:rsidRPr="007E29D3" w:rsidRDefault="007E29D3" w:rsidP="007E29D3">
            <w:pPr>
              <w:jc w:val="right"/>
              <w:rPr>
                <w:i/>
                <w:iCs/>
                <w:color w:val="000000"/>
                <w:sz w:val="20"/>
                <w:szCs w:val="20"/>
              </w:rPr>
            </w:pPr>
            <w:r w:rsidRPr="007E29D3">
              <w:rPr>
                <w:i/>
                <w:iCs/>
                <w:color w:val="000000"/>
                <w:sz w:val="20"/>
                <w:szCs w:val="20"/>
              </w:rPr>
              <w:t>343</w:t>
            </w:r>
          </w:p>
        </w:tc>
        <w:tc>
          <w:tcPr>
            <w:tcW w:w="6511" w:type="dxa"/>
            <w:tcBorders>
              <w:top w:val="nil"/>
              <w:left w:val="nil"/>
              <w:bottom w:val="single" w:sz="4" w:space="0" w:color="auto"/>
              <w:right w:val="single" w:sz="4" w:space="0" w:color="auto"/>
            </w:tcBorders>
            <w:shd w:val="clear" w:color="000000" w:fill="D0CECE"/>
            <w:hideMark/>
          </w:tcPr>
          <w:p w14:paraId="2F5BEA67" w14:textId="77777777" w:rsidR="007E29D3" w:rsidRPr="007E29D3" w:rsidRDefault="007E29D3" w:rsidP="007E29D3">
            <w:pPr>
              <w:rPr>
                <w:i/>
                <w:iCs/>
                <w:color w:val="000000"/>
                <w:sz w:val="20"/>
                <w:szCs w:val="20"/>
              </w:rPr>
            </w:pPr>
            <w:r w:rsidRPr="007E29D3">
              <w:rPr>
                <w:i/>
                <w:iCs/>
                <w:color w:val="000000"/>
                <w:sz w:val="20"/>
                <w:szCs w:val="20"/>
              </w:rPr>
              <w:t>Кастрюля нержавеющая объем, л не менее 13,6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43C509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8EC0B77"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2280BC02" w14:textId="77777777" w:rsidR="007E29D3" w:rsidRPr="007E29D3" w:rsidRDefault="007E29D3" w:rsidP="007E29D3">
            <w:pPr>
              <w:jc w:val="right"/>
              <w:rPr>
                <w:i/>
                <w:iCs/>
                <w:color w:val="000000"/>
                <w:sz w:val="20"/>
                <w:szCs w:val="20"/>
              </w:rPr>
            </w:pPr>
            <w:r w:rsidRPr="007E29D3">
              <w:rPr>
                <w:i/>
                <w:iCs/>
                <w:color w:val="000000"/>
                <w:sz w:val="20"/>
                <w:szCs w:val="20"/>
              </w:rPr>
              <w:t xml:space="preserve">4 385,25 </w:t>
            </w:r>
          </w:p>
        </w:tc>
        <w:tc>
          <w:tcPr>
            <w:tcW w:w="2439" w:type="dxa"/>
            <w:tcBorders>
              <w:top w:val="nil"/>
              <w:left w:val="nil"/>
              <w:bottom w:val="single" w:sz="4" w:space="0" w:color="auto"/>
              <w:right w:val="single" w:sz="4" w:space="0" w:color="auto"/>
            </w:tcBorders>
            <w:shd w:val="clear" w:color="000000" w:fill="D0CECE"/>
            <w:noWrap/>
            <w:hideMark/>
          </w:tcPr>
          <w:p w14:paraId="3FB96228" w14:textId="77777777" w:rsidR="007E29D3" w:rsidRPr="007E29D3" w:rsidRDefault="007E29D3" w:rsidP="007E29D3">
            <w:pPr>
              <w:jc w:val="right"/>
              <w:rPr>
                <w:i/>
                <w:iCs/>
                <w:color w:val="000000"/>
                <w:sz w:val="20"/>
                <w:szCs w:val="20"/>
              </w:rPr>
            </w:pPr>
            <w:r w:rsidRPr="007E29D3">
              <w:rPr>
                <w:i/>
                <w:iCs/>
                <w:color w:val="000000"/>
                <w:sz w:val="20"/>
                <w:szCs w:val="20"/>
              </w:rPr>
              <w:t xml:space="preserve">48 237,75 </w:t>
            </w:r>
          </w:p>
        </w:tc>
      </w:tr>
      <w:tr w:rsidR="007E29D3" w:rsidRPr="007E29D3" w14:paraId="2B9DC6F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0F6F7AB" w14:textId="77777777" w:rsidR="007E29D3" w:rsidRPr="007E29D3" w:rsidRDefault="007E29D3" w:rsidP="007E29D3">
            <w:pPr>
              <w:jc w:val="right"/>
              <w:rPr>
                <w:i/>
                <w:iCs/>
                <w:color w:val="000000"/>
                <w:sz w:val="20"/>
                <w:szCs w:val="20"/>
              </w:rPr>
            </w:pPr>
            <w:r w:rsidRPr="007E29D3">
              <w:rPr>
                <w:i/>
                <w:iCs/>
                <w:color w:val="000000"/>
                <w:sz w:val="20"/>
                <w:szCs w:val="20"/>
              </w:rPr>
              <w:t>32.344</w:t>
            </w:r>
          </w:p>
        </w:tc>
        <w:tc>
          <w:tcPr>
            <w:tcW w:w="1040" w:type="dxa"/>
            <w:tcBorders>
              <w:top w:val="nil"/>
              <w:left w:val="nil"/>
              <w:bottom w:val="single" w:sz="4" w:space="0" w:color="auto"/>
              <w:right w:val="single" w:sz="4" w:space="0" w:color="auto"/>
            </w:tcBorders>
            <w:shd w:val="clear" w:color="000000" w:fill="D0CECE"/>
            <w:noWrap/>
            <w:hideMark/>
          </w:tcPr>
          <w:p w14:paraId="5D88240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ADAF044" w14:textId="77777777" w:rsidR="007E29D3" w:rsidRPr="007E29D3" w:rsidRDefault="007E29D3" w:rsidP="007E29D3">
            <w:pPr>
              <w:jc w:val="right"/>
              <w:rPr>
                <w:i/>
                <w:iCs/>
                <w:color w:val="000000"/>
                <w:sz w:val="20"/>
                <w:szCs w:val="20"/>
              </w:rPr>
            </w:pPr>
            <w:r w:rsidRPr="007E29D3">
              <w:rPr>
                <w:i/>
                <w:iCs/>
                <w:color w:val="000000"/>
                <w:sz w:val="20"/>
                <w:szCs w:val="20"/>
              </w:rPr>
              <w:t>344</w:t>
            </w:r>
          </w:p>
        </w:tc>
        <w:tc>
          <w:tcPr>
            <w:tcW w:w="6511" w:type="dxa"/>
            <w:tcBorders>
              <w:top w:val="nil"/>
              <w:left w:val="nil"/>
              <w:bottom w:val="single" w:sz="4" w:space="0" w:color="auto"/>
              <w:right w:val="single" w:sz="4" w:space="0" w:color="auto"/>
            </w:tcBorders>
            <w:shd w:val="clear" w:color="000000" w:fill="D0CECE"/>
            <w:hideMark/>
          </w:tcPr>
          <w:p w14:paraId="4C4044BB" w14:textId="77777777" w:rsidR="007E29D3" w:rsidRPr="007E29D3" w:rsidRDefault="007E29D3" w:rsidP="007E29D3">
            <w:pPr>
              <w:rPr>
                <w:i/>
                <w:iCs/>
                <w:color w:val="000000"/>
                <w:sz w:val="20"/>
                <w:szCs w:val="20"/>
              </w:rPr>
            </w:pPr>
            <w:r w:rsidRPr="007E29D3">
              <w:rPr>
                <w:i/>
                <w:iCs/>
                <w:color w:val="000000"/>
                <w:sz w:val="20"/>
                <w:szCs w:val="20"/>
              </w:rPr>
              <w:t>Ложка разливная объем, гр не менее 250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899A69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9986425"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064693E5" w14:textId="77777777" w:rsidR="007E29D3" w:rsidRPr="007E29D3" w:rsidRDefault="007E29D3" w:rsidP="007E29D3">
            <w:pPr>
              <w:jc w:val="right"/>
              <w:rPr>
                <w:i/>
                <w:iCs/>
                <w:color w:val="000000"/>
                <w:sz w:val="20"/>
                <w:szCs w:val="20"/>
              </w:rPr>
            </w:pPr>
            <w:r w:rsidRPr="007E29D3">
              <w:rPr>
                <w:i/>
                <w:iCs/>
                <w:color w:val="000000"/>
                <w:sz w:val="20"/>
                <w:szCs w:val="20"/>
              </w:rPr>
              <w:t xml:space="preserve">267,11 </w:t>
            </w:r>
          </w:p>
        </w:tc>
        <w:tc>
          <w:tcPr>
            <w:tcW w:w="2439" w:type="dxa"/>
            <w:tcBorders>
              <w:top w:val="nil"/>
              <w:left w:val="nil"/>
              <w:bottom w:val="single" w:sz="4" w:space="0" w:color="auto"/>
              <w:right w:val="single" w:sz="4" w:space="0" w:color="auto"/>
            </w:tcBorders>
            <w:shd w:val="clear" w:color="000000" w:fill="D0CECE"/>
            <w:noWrap/>
            <w:hideMark/>
          </w:tcPr>
          <w:p w14:paraId="5CA4715C" w14:textId="77777777" w:rsidR="007E29D3" w:rsidRPr="007E29D3" w:rsidRDefault="007E29D3" w:rsidP="007E29D3">
            <w:pPr>
              <w:jc w:val="right"/>
              <w:rPr>
                <w:i/>
                <w:iCs/>
                <w:color w:val="000000"/>
                <w:sz w:val="20"/>
                <w:szCs w:val="20"/>
              </w:rPr>
            </w:pPr>
            <w:r w:rsidRPr="007E29D3">
              <w:rPr>
                <w:i/>
                <w:iCs/>
                <w:color w:val="000000"/>
                <w:sz w:val="20"/>
                <w:szCs w:val="20"/>
              </w:rPr>
              <w:t xml:space="preserve">5 876,42 </w:t>
            </w:r>
          </w:p>
        </w:tc>
      </w:tr>
      <w:tr w:rsidR="007E29D3" w:rsidRPr="007E29D3" w14:paraId="3F5981A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EE6C4D3" w14:textId="77777777" w:rsidR="007E29D3" w:rsidRPr="007E29D3" w:rsidRDefault="007E29D3" w:rsidP="007E29D3">
            <w:pPr>
              <w:jc w:val="right"/>
              <w:rPr>
                <w:i/>
                <w:iCs/>
                <w:color w:val="000000"/>
                <w:sz w:val="20"/>
                <w:szCs w:val="20"/>
              </w:rPr>
            </w:pPr>
            <w:r w:rsidRPr="007E29D3">
              <w:rPr>
                <w:i/>
                <w:iCs/>
                <w:color w:val="000000"/>
                <w:sz w:val="20"/>
                <w:szCs w:val="20"/>
              </w:rPr>
              <w:t>32.345</w:t>
            </w:r>
          </w:p>
        </w:tc>
        <w:tc>
          <w:tcPr>
            <w:tcW w:w="1040" w:type="dxa"/>
            <w:tcBorders>
              <w:top w:val="nil"/>
              <w:left w:val="nil"/>
              <w:bottom w:val="single" w:sz="4" w:space="0" w:color="auto"/>
              <w:right w:val="single" w:sz="4" w:space="0" w:color="auto"/>
            </w:tcBorders>
            <w:shd w:val="clear" w:color="000000" w:fill="D0CECE"/>
            <w:noWrap/>
            <w:hideMark/>
          </w:tcPr>
          <w:p w14:paraId="5619BD5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481F259" w14:textId="77777777" w:rsidR="007E29D3" w:rsidRPr="007E29D3" w:rsidRDefault="007E29D3" w:rsidP="007E29D3">
            <w:pPr>
              <w:jc w:val="right"/>
              <w:rPr>
                <w:i/>
                <w:iCs/>
                <w:color w:val="000000"/>
                <w:sz w:val="20"/>
                <w:szCs w:val="20"/>
              </w:rPr>
            </w:pPr>
            <w:r w:rsidRPr="007E29D3">
              <w:rPr>
                <w:i/>
                <w:iCs/>
                <w:color w:val="000000"/>
                <w:sz w:val="20"/>
                <w:szCs w:val="20"/>
              </w:rPr>
              <w:t>345</w:t>
            </w:r>
          </w:p>
        </w:tc>
        <w:tc>
          <w:tcPr>
            <w:tcW w:w="6511" w:type="dxa"/>
            <w:tcBorders>
              <w:top w:val="nil"/>
              <w:left w:val="nil"/>
              <w:bottom w:val="single" w:sz="4" w:space="0" w:color="auto"/>
              <w:right w:val="single" w:sz="4" w:space="0" w:color="auto"/>
            </w:tcBorders>
            <w:shd w:val="clear" w:color="000000" w:fill="D0CECE"/>
            <w:hideMark/>
          </w:tcPr>
          <w:p w14:paraId="783B1333" w14:textId="77777777" w:rsidR="007E29D3" w:rsidRPr="007E29D3" w:rsidRDefault="007E29D3" w:rsidP="007E29D3">
            <w:pPr>
              <w:rPr>
                <w:i/>
                <w:iCs/>
                <w:color w:val="000000"/>
                <w:sz w:val="20"/>
                <w:szCs w:val="20"/>
              </w:rPr>
            </w:pPr>
            <w:r w:rsidRPr="007E29D3">
              <w:rPr>
                <w:i/>
                <w:iCs/>
                <w:color w:val="000000"/>
                <w:sz w:val="20"/>
                <w:szCs w:val="20"/>
              </w:rPr>
              <w:t>Набор детских столовых приборов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D5C87B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1CE1DAA"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4B54DB79" w14:textId="77777777" w:rsidR="007E29D3" w:rsidRPr="007E29D3" w:rsidRDefault="007E29D3" w:rsidP="007E29D3">
            <w:pPr>
              <w:jc w:val="right"/>
              <w:rPr>
                <w:i/>
                <w:iCs/>
                <w:color w:val="000000"/>
                <w:sz w:val="20"/>
                <w:szCs w:val="20"/>
              </w:rPr>
            </w:pPr>
            <w:r w:rsidRPr="007E29D3">
              <w:rPr>
                <w:i/>
                <w:iCs/>
                <w:color w:val="000000"/>
                <w:sz w:val="20"/>
                <w:szCs w:val="20"/>
              </w:rPr>
              <w:t xml:space="preserve">254,48 </w:t>
            </w:r>
          </w:p>
        </w:tc>
        <w:tc>
          <w:tcPr>
            <w:tcW w:w="2439" w:type="dxa"/>
            <w:tcBorders>
              <w:top w:val="nil"/>
              <w:left w:val="nil"/>
              <w:bottom w:val="single" w:sz="4" w:space="0" w:color="auto"/>
              <w:right w:val="single" w:sz="4" w:space="0" w:color="auto"/>
            </w:tcBorders>
            <w:shd w:val="clear" w:color="000000" w:fill="D0CECE"/>
            <w:noWrap/>
            <w:hideMark/>
          </w:tcPr>
          <w:p w14:paraId="11748D32" w14:textId="77777777" w:rsidR="007E29D3" w:rsidRPr="007E29D3" w:rsidRDefault="007E29D3" w:rsidP="007E29D3">
            <w:pPr>
              <w:jc w:val="right"/>
              <w:rPr>
                <w:i/>
                <w:iCs/>
                <w:color w:val="000000"/>
                <w:sz w:val="20"/>
                <w:szCs w:val="20"/>
              </w:rPr>
            </w:pPr>
            <w:r w:rsidRPr="007E29D3">
              <w:rPr>
                <w:i/>
                <w:iCs/>
                <w:color w:val="000000"/>
                <w:sz w:val="20"/>
                <w:szCs w:val="20"/>
              </w:rPr>
              <w:t xml:space="preserve">58 530,40 </w:t>
            </w:r>
          </w:p>
        </w:tc>
      </w:tr>
      <w:tr w:rsidR="007E29D3" w:rsidRPr="007E29D3" w14:paraId="55FCAB7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7CF5F8B" w14:textId="77777777" w:rsidR="007E29D3" w:rsidRPr="007E29D3" w:rsidRDefault="007E29D3" w:rsidP="007E29D3">
            <w:pPr>
              <w:jc w:val="right"/>
              <w:rPr>
                <w:i/>
                <w:iCs/>
                <w:color w:val="000000"/>
                <w:sz w:val="20"/>
                <w:szCs w:val="20"/>
              </w:rPr>
            </w:pPr>
            <w:r w:rsidRPr="007E29D3">
              <w:rPr>
                <w:i/>
                <w:iCs/>
                <w:color w:val="000000"/>
                <w:sz w:val="20"/>
                <w:szCs w:val="20"/>
              </w:rPr>
              <w:t>32.346</w:t>
            </w:r>
          </w:p>
        </w:tc>
        <w:tc>
          <w:tcPr>
            <w:tcW w:w="1040" w:type="dxa"/>
            <w:tcBorders>
              <w:top w:val="nil"/>
              <w:left w:val="nil"/>
              <w:bottom w:val="single" w:sz="4" w:space="0" w:color="auto"/>
              <w:right w:val="single" w:sz="4" w:space="0" w:color="auto"/>
            </w:tcBorders>
            <w:shd w:val="clear" w:color="000000" w:fill="D0CECE"/>
            <w:noWrap/>
            <w:hideMark/>
          </w:tcPr>
          <w:p w14:paraId="1991581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7EC9F0D" w14:textId="77777777" w:rsidR="007E29D3" w:rsidRPr="007E29D3" w:rsidRDefault="007E29D3" w:rsidP="007E29D3">
            <w:pPr>
              <w:jc w:val="right"/>
              <w:rPr>
                <w:i/>
                <w:iCs/>
                <w:color w:val="000000"/>
                <w:sz w:val="20"/>
                <w:szCs w:val="20"/>
              </w:rPr>
            </w:pPr>
            <w:r w:rsidRPr="007E29D3">
              <w:rPr>
                <w:i/>
                <w:iCs/>
                <w:color w:val="000000"/>
                <w:sz w:val="20"/>
                <w:szCs w:val="20"/>
              </w:rPr>
              <w:t>346</w:t>
            </w:r>
          </w:p>
        </w:tc>
        <w:tc>
          <w:tcPr>
            <w:tcW w:w="6511" w:type="dxa"/>
            <w:tcBorders>
              <w:top w:val="nil"/>
              <w:left w:val="nil"/>
              <w:bottom w:val="single" w:sz="4" w:space="0" w:color="auto"/>
              <w:right w:val="single" w:sz="4" w:space="0" w:color="auto"/>
            </w:tcBorders>
            <w:shd w:val="clear" w:color="000000" w:fill="D0CECE"/>
            <w:hideMark/>
          </w:tcPr>
          <w:p w14:paraId="4B9EA0DF" w14:textId="77777777" w:rsidR="007E29D3" w:rsidRPr="007E29D3" w:rsidRDefault="007E29D3" w:rsidP="007E29D3">
            <w:pPr>
              <w:rPr>
                <w:i/>
                <w:iCs/>
                <w:color w:val="000000"/>
                <w:sz w:val="20"/>
                <w:szCs w:val="20"/>
              </w:rPr>
            </w:pPr>
            <w:r w:rsidRPr="007E29D3">
              <w:rPr>
                <w:i/>
                <w:iCs/>
                <w:color w:val="000000"/>
                <w:sz w:val="20"/>
                <w:szCs w:val="20"/>
              </w:rPr>
              <w:t>Нож нержавеющий длина, мм не менее 305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F8E5B4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34FE16C"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A87BC09" w14:textId="77777777" w:rsidR="007E29D3" w:rsidRPr="007E29D3" w:rsidRDefault="007E29D3" w:rsidP="007E29D3">
            <w:pPr>
              <w:jc w:val="right"/>
              <w:rPr>
                <w:i/>
                <w:iCs/>
                <w:color w:val="000000"/>
                <w:sz w:val="20"/>
                <w:szCs w:val="20"/>
              </w:rPr>
            </w:pPr>
            <w:r w:rsidRPr="007E29D3">
              <w:rPr>
                <w:i/>
                <w:iCs/>
                <w:color w:val="000000"/>
                <w:sz w:val="20"/>
                <w:szCs w:val="20"/>
              </w:rPr>
              <w:t xml:space="preserve">2 706,95 </w:t>
            </w:r>
          </w:p>
        </w:tc>
        <w:tc>
          <w:tcPr>
            <w:tcW w:w="2439" w:type="dxa"/>
            <w:tcBorders>
              <w:top w:val="nil"/>
              <w:left w:val="nil"/>
              <w:bottom w:val="single" w:sz="4" w:space="0" w:color="auto"/>
              <w:right w:val="single" w:sz="4" w:space="0" w:color="auto"/>
            </w:tcBorders>
            <w:shd w:val="clear" w:color="000000" w:fill="D0CECE"/>
            <w:noWrap/>
            <w:hideMark/>
          </w:tcPr>
          <w:p w14:paraId="644569E7" w14:textId="77777777" w:rsidR="007E29D3" w:rsidRPr="007E29D3" w:rsidRDefault="007E29D3" w:rsidP="007E29D3">
            <w:pPr>
              <w:jc w:val="right"/>
              <w:rPr>
                <w:i/>
                <w:iCs/>
                <w:color w:val="000000"/>
                <w:sz w:val="20"/>
                <w:szCs w:val="20"/>
              </w:rPr>
            </w:pPr>
            <w:r w:rsidRPr="007E29D3">
              <w:rPr>
                <w:i/>
                <w:iCs/>
                <w:color w:val="000000"/>
                <w:sz w:val="20"/>
                <w:szCs w:val="20"/>
              </w:rPr>
              <w:t xml:space="preserve">29 776,45 </w:t>
            </w:r>
          </w:p>
        </w:tc>
      </w:tr>
      <w:tr w:rsidR="007E29D3" w:rsidRPr="007E29D3" w14:paraId="1BA89C9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949F6CD" w14:textId="77777777" w:rsidR="007E29D3" w:rsidRPr="007E29D3" w:rsidRDefault="007E29D3" w:rsidP="007E29D3">
            <w:pPr>
              <w:jc w:val="right"/>
              <w:rPr>
                <w:i/>
                <w:iCs/>
                <w:color w:val="000000"/>
                <w:sz w:val="20"/>
                <w:szCs w:val="20"/>
              </w:rPr>
            </w:pPr>
            <w:r w:rsidRPr="007E29D3">
              <w:rPr>
                <w:i/>
                <w:iCs/>
                <w:color w:val="000000"/>
                <w:sz w:val="20"/>
                <w:szCs w:val="20"/>
              </w:rPr>
              <w:t>32.347</w:t>
            </w:r>
          </w:p>
        </w:tc>
        <w:tc>
          <w:tcPr>
            <w:tcW w:w="1040" w:type="dxa"/>
            <w:tcBorders>
              <w:top w:val="nil"/>
              <w:left w:val="nil"/>
              <w:bottom w:val="single" w:sz="4" w:space="0" w:color="auto"/>
              <w:right w:val="single" w:sz="4" w:space="0" w:color="auto"/>
            </w:tcBorders>
            <w:shd w:val="clear" w:color="000000" w:fill="D0CECE"/>
            <w:noWrap/>
            <w:hideMark/>
          </w:tcPr>
          <w:p w14:paraId="058DEDC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0E74322" w14:textId="77777777" w:rsidR="007E29D3" w:rsidRPr="007E29D3" w:rsidRDefault="007E29D3" w:rsidP="007E29D3">
            <w:pPr>
              <w:jc w:val="right"/>
              <w:rPr>
                <w:i/>
                <w:iCs/>
                <w:color w:val="000000"/>
                <w:sz w:val="20"/>
                <w:szCs w:val="20"/>
              </w:rPr>
            </w:pPr>
            <w:r w:rsidRPr="007E29D3">
              <w:rPr>
                <w:i/>
                <w:iCs/>
                <w:color w:val="000000"/>
                <w:sz w:val="20"/>
                <w:szCs w:val="20"/>
              </w:rPr>
              <w:t>347</w:t>
            </w:r>
          </w:p>
        </w:tc>
        <w:tc>
          <w:tcPr>
            <w:tcW w:w="6511" w:type="dxa"/>
            <w:tcBorders>
              <w:top w:val="nil"/>
              <w:left w:val="nil"/>
              <w:bottom w:val="single" w:sz="4" w:space="0" w:color="auto"/>
              <w:right w:val="single" w:sz="4" w:space="0" w:color="auto"/>
            </w:tcBorders>
            <w:shd w:val="clear" w:color="000000" w:fill="D0CECE"/>
            <w:hideMark/>
          </w:tcPr>
          <w:p w14:paraId="33073B68" w14:textId="77777777" w:rsidR="007E29D3" w:rsidRPr="007E29D3" w:rsidRDefault="007E29D3" w:rsidP="007E29D3">
            <w:pPr>
              <w:rPr>
                <w:i/>
                <w:iCs/>
                <w:color w:val="000000"/>
                <w:sz w:val="20"/>
                <w:szCs w:val="20"/>
              </w:rPr>
            </w:pPr>
            <w:r w:rsidRPr="007E29D3">
              <w:rPr>
                <w:i/>
                <w:iCs/>
                <w:color w:val="000000"/>
                <w:sz w:val="20"/>
                <w:szCs w:val="20"/>
              </w:rPr>
              <w:t>Нож нержавеющий длина, мм не менее 200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77EC64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589157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7094C3F" w14:textId="77777777" w:rsidR="007E29D3" w:rsidRPr="007E29D3" w:rsidRDefault="007E29D3" w:rsidP="007E29D3">
            <w:pPr>
              <w:jc w:val="right"/>
              <w:rPr>
                <w:i/>
                <w:iCs/>
                <w:color w:val="000000"/>
                <w:sz w:val="20"/>
                <w:szCs w:val="20"/>
              </w:rPr>
            </w:pPr>
            <w:r w:rsidRPr="007E29D3">
              <w:rPr>
                <w:i/>
                <w:iCs/>
                <w:color w:val="000000"/>
                <w:sz w:val="20"/>
                <w:szCs w:val="20"/>
              </w:rPr>
              <w:t xml:space="preserve">2 706,01 </w:t>
            </w:r>
          </w:p>
        </w:tc>
        <w:tc>
          <w:tcPr>
            <w:tcW w:w="2439" w:type="dxa"/>
            <w:tcBorders>
              <w:top w:val="nil"/>
              <w:left w:val="nil"/>
              <w:bottom w:val="single" w:sz="4" w:space="0" w:color="auto"/>
              <w:right w:val="single" w:sz="4" w:space="0" w:color="auto"/>
            </w:tcBorders>
            <w:shd w:val="clear" w:color="000000" w:fill="D0CECE"/>
            <w:noWrap/>
            <w:hideMark/>
          </w:tcPr>
          <w:p w14:paraId="4ABEFACE" w14:textId="77777777" w:rsidR="007E29D3" w:rsidRPr="007E29D3" w:rsidRDefault="007E29D3" w:rsidP="007E29D3">
            <w:pPr>
              <w:jc w:val="right"/>
              <w:rPr>
                <w:i/>
                <w:iCs/>
                <w:color w:val="000000"/>
                <w:sz w:val="20"/>
                <w:szCs w:val="20"/>
              </w:rPr>
            </w:pPr>
            <w:r w:rsidRPr="007E29D3">
              <w:rPr>
                <w:i/>
                <w:iCs/>
                <w:color w:val="000000"/>
                <w:sz w:val="20"/>
                <w:szCs w:val="20"/>
              </w:rPr>
              <w:t xml:space="preserve">29 766,11 </w:t>
            </w:r>
          </w:p>
        </w:tc>
      </w:tr>
      <w:tr w:rsidR="007E29D3" w:rsidRPr="007E29D3" w14:paraId="3823A8C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E8BE19D" w14:textId="77777777" w:rsidR="007E29D3" w:rsidRPr="007E29D3" w:rsidRDefault="007E29D3" w:rsidP="007E29D3">
            <w:pPr>
              <w:jc w:val="right"/>
              <w:rPr>
                <w:i/>
                <w:iCs/>
                <w:color w:val="000000"/>
                <w:sz w:val="20"/>
                <w:szCs w:val="20"/>
              </w:rPr>
            </w:pPr>
            <w:r w:rsidRPr="007E29D3">
              <w:rPr>
                <w:i/>
                <w:iCs/>
                <w:color w:val="000000"/>
                <w:sz w:val="20"/>
                <w:szCs w:val="20"/>
              </w:rPr>
              <w:t>32.348</w:t>
            </w:r>
          </w:p>
        </w:tc>
        <w:tc>
          <w:tcPr>
            <w:tcW w:w="1040" w:type="dxa"/>
            <w:tcBorders>
              <w:top w:val="nil"/>
              <w:left w:val="nil"/>
              <w:bottom w:val="single" w:sz="4" w:space="0" w:color="auto"/>
              <w:right w:val="single" w:sz="4" w:space="0" w:color="auto"/>
            </w:tcBorders>
            <w:shd w:val="clear" w:color="000000" w:fill="D0CECE"/>
            <w:noWrap/>
            <w:hideMark/>
          </w:tcPr>
          <w:p w14:paraId="475B039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9A4F972" w14:textId="77777777" w:rsidR="007E29D3" w:rsidRPr="007E29D3" w:rsidRDefault="007E29D3" w:rsidP="007E29D3">
            <w:pPr>
              <w:jc w:val="right"/>
              <w:rPr>
                <w:i/>
                <w:iCs/>
                <w:color w:val="000000"/>
                <w:sz w:val="20"/>
                <w:szCs w:val="20"/>
              </w:rPr>
            </w:pPr>
            <w:r w:rsidRPr="007E29D3">
              <w:rPr>
                <w:i/>
                <w:iCs/>
                <w:color w:val="000000"/>
                <w:sz w:val="20"/>
                <w:szCs w:val="20"/>
              </w:rPr>
              <w:t>348</w:t>
            </w:r>
          </w:p>
        </w:tc>
        <w:tc>
          <w:tcPr>
            <w:tcW w:w="6511" w:type="dxa"/>
            <w:tcBorders>
              <w:top w:val="nil"/>
              <w:left w:val="nil"/>
              <w:bottom w:val="single" w:sz="4" w:space="0" w:color="auto"/>
              <w:right w:val="single" w:sz="4" w:space="0" w:color="auto"/>
            </w:tcBorders>
            <w:shd w:val="clear" w:color="000000" w:fill="D0CECE"/>
            <w:hideMark/>
          </w:tcPr>
          <w:p w14:paraId="19023221" w14:textId="77777777" w:rsidR="007E29D3" w:rsidRPr="007E29D3" w:rsidRDefault="007E29D3" w:rsidP="007E29D3">
            <w:pPr>
              <w:rPr>
                <w:i/>
                <w:iCs/>
                <w:color w:val="000000"/>
                <w:sz w:val="20"/>
                <w:szCs w:val="20"/>
              </w:rPr>
            </w:pPr>
            <w:r w:rsidRPr="007E29D3">
              <w:rPr>
                <w:i/>
                <w:iCs/>
                <w:color w:val="000000"/>
                <w:sz w:val="20"/>
                <w:szCs w:val="20"/>
              </w:rPr>
              <w:t>Нож нержавеющий длина, мм не менее 388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449D9C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035880F"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0B16138" w14:textId="77777777" w:rsidR="007E29D3" w:rsidRPr="007E29D3" w:rsidRDefault="007E29D3" w:rsidP="007E29D3">
            <w:pPr>
              <w:jc w:val="right"/>
              <w:rPr>
                <w:i/>
                <w:iCs/>
                <w:color w:val="000000"/>
                <w:sz w:val="20"/>
                <w:szCs w:val="20"/>
              </w:rPr>
            </w:pPr>
            <w:r w:rsidRPr="007E29D3">
              <w:rPr>
                <w:i/>
                <w:iCs/>
                <w:color w:val="000000"/>
                <w:sz w:val="20"/>
                <w:szCs w:val="20"/>
              </w:rPr>
              <w:t xml:space="preserve">2 975,77 </w:t>
            </w:r>
          </w:p>
        </w:tc>
        <w:tc>
          <w:tcPr>
            <w:tcW w:w="2439" w:type="dxa"/>
            <w:tcBorders>
              <w:top w:val="nil"/>
              <w:left w:val="nil"/>
              <w:bottom w:val="single" w:sz="4" w:space="0" w:color="auto"/>
              <w:right w:val="single" w:sz="4" w:space="0" w:color="auto"/>
            </w:tcBorders>
            <w:shd w:val="clear" w:color="000000" w:fill="D0CECE"/>
            <w:noWrap/>
            <w:hideMark/>
          </w:tcPr>
          <w:p w14:paraId="6FEB7CE7" w14:textId="77777777" w:rsidR="007E29D3" w:rsidRPr="007E29D3" w:rsidRDefault="007E29D3" w:rsidP="007E29D3">
            <w:pPr>
              <w:jc w:val="right"/>
              <w:rPr>
                <w:i/>
                <w:iCs/>
                <w:color w:val="000000"/>
                <w:sz w:val="20"/>
                <w:szCs w:val="20"/>
              </w:rPr>
            </w:pPr>
            <w:r w:rsidRPr="007E29D3">
              <w:rPr>
                <w:i/>
                <w:iCs/>
                <w:color w:val="000000"/>
                <w:sz w:val="20"/>
                <w:szCs w:val="20"/>
              </w:rPr>
              <w:t xml:space="preserve">32 733,47 </w:t>
            </w:r>
          </w:p>
        </w:tc>
      </w:tr>
      <w:tr w:rsidR="007E29D3" w:rsidRPr="007E29D3" w14:paraId="2508530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B0E7B56" w14:textId="77777777" w:rsidR="007E29D3" w:rsidRPr="007E29D3" w:rsidRDefault="007E29D3" w:rsidP="007E29D3">
            <w:pPr>
              <w:jc w:val="right"/>
              <w:rPr>
                <w:i/>
                <w:iCs/>
                <w:color w:val="000000"/>
                <w:sz w:val="20"/>
                <w:szCs w:val="20"/>
              </w:rPr>
            </w:pPr>
            <w:r w:rsidRPr="007E29D3">
              <w:rPr>
                <w:i/>
                <w:iCs/>
                <w:color w:val="000000"/>
                <w:sz w:val="20"/>
                <w:szCs w:val="20"/>
              </w:rPr>
              <w:lastRenderedPageBreak/>
              <w:t>32.349</w:t>
            </w:r>
          </w:p>
        </w:tc>
        <w:tc>
          <w:tcPr>
            <w:tcW w:w="1040" w:type="dxa"/>
            <w:tcBorders>
              <w:top w:val="nil"/>
              <w:left w:val="nil"/>
              <w:bottom w:val="single" w:sz="4" w:space="0" w:color="auto"/>
              <w:right w:val="single" w:sz="4" w:space="0" w:color="auto"/>
            </w:tcBorders>
            <w:shd w:val="clear" w:color="000000" w:fill="D0CECE"/>
            <w:noWrap/>
            <w:hideMark/>
          </w:tcPr>
          <w:p w14:paraId="059E700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A3D8C73" w14:textId="77777777" w:rsidR="007E29D3" w:rsidRPr="007E29D3" w:rsidRDefault="007E29D3" w:rsidP="007E29D3">
            <w:pPr>
              <w:jc w:val="right"/>
              <w:rPr>
                <w:i/>
                <w:iCs/>
                <w:color w:val="000000"/>
                <w:sz w:val="20"/>
                <w:szCs w:val="20"/>
              </w:rPr>
            </w:pPr>
            <w:r w:rsidRPr="007E29D3">
              <w:rPr>
                <w:i/>
                <w:iCs/>
                <w:color w:val="000000"/>
                <w:sz w:val="20"/>
                <w:szCs w:val="20"/>
              </w:rPr>
              <w:t>349</w:t>
            </w:r>
          </w:p>
        </w:tc>
        <w:tc>
          <w:tcPr>
            <w:tcW w:w="6511" w:type="dxa"/>
            <w:tcBorders>
              <w:top w:val="nil"/>
              <w:left w:val="nil"/>
              <w:bottom w:val="single" w:sz="4" w:space="0" w:color="auto"/>
              <w:right w:val="single" w:sz="4" w:space="0" w:color="auto"/>
            </w:tcBorders>
            <w:shd w:val="clear" w:color="000000" w:fill="D0CECE"/>
            <w:hideMark/>
          </w:tcPr>
          <w:p w14:paraId="1641D692" w14:textId="77777777" w:rsidR="007E29D3" w:rsidRPr="007E29D3" w:rsidRDefault="007E29D3" w:rsidP="007E29D3">
            <w:pPr>
              <w:rPr>
                <w:i/>
                <w:iCs/>
                <w:color w:val="000000"/>
                <w:sz w:val="20"/>
                <w:szCs w:val="20"/>
              </w:rPr>
            </w:pPr>
            <w:r w:rsidRPr="007E29D3">
              <w:rPr>
                <w:i/>
                <w:iCs/>
                <w:color w:val="000000"/>
                <w:sz w:val="20"/>
                <w:szCs w:val="20"/>
              </w:rPr>
              <w:t>Чайник нержавеющий объем, л не менее 5,5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D15AC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8939566"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30D74A7D" w14:textId="77777777" w:rsidR="007E29D3" w:rsidRPr="007E29D3" w:rsidRDefault="007E29D3" w:rsidP="007E29D3">
            <w:pPr>
              <w:jc w:val="right"/>
              <w:rPr>
                <w:i/>
                <w:iCs/>
                <w:color w:val="000000"/>
                <w:sz w:val="20"/>
                <w:szCs w:val="20"/>
              </w:rPr>
            </w:pPr>
            <w:r w:rsidRPr="007E29D3">
              <w:rPr>
                <w:i/>
                <w:iCs/>
                <w:color w:val="000000"/>
                <w:sz w:val="20"/>
                <w:szCs w:val="20"/>
              </w:rPr>
              <w:t xml:space="preserve">2 408,97 </w:t>
            </w:r>
          </w:p>
        </w:tc>
        <w:tc>
          <w:tcPr>
            <w:tcW w:w="2439" w:type="dxa"/>
            <w:tcBorders>
              <w:top w:val="nil"/>
              <w:left w:val="nil"/>
              <w:bottom w:val="single" w:sz="4" w:space="0" w:color="auto"/>
              <w:right w:val="single" w:sz="4" w:space="0" w:color="auto"/>
            </w:tcBorders>
            <w:shd w:val="clear" w:color="000000" w:fill="D0CECE"/>
            <w:noWrap/>
            <w:hideMark/>
          </w:tcPr>
          <w:p w14:paraId="4E516E7B" w14:textId="77777777" w:rsidR="007E29D3" w:rsidRPr="007E29D3" w:rsidRDefault="007E29D3" w:rsidP="007E29D3">
            <w:pPr>
              <w:jc w:val="right"/>
              <w:rPr>
                <w:i/>
                <w:iCs/>
                <w:color w:val="000000"/>
                <w:sz w:val="20"/>
                <w:szCs w:val="20"/>
              </w:rPr>
            </w:pPr>
            <w:r w:rsidRPr="007E29D3">
              <w:rPr>
                <w:i/>
                <w:iCs/>
                <w:color w:val="000000"/>
                <w:sz w:val="20"/>
                <w:szCs w:val="20"/>
              </w:rPr>
              <w:t xml:space="preserve">52 997,34 </w:t>
            </w:r>
          </w:p>
        </w:tc>
      </w:tr>
      <w:tr w:rsidR="007E29D3" w:rsidRPr="007E29D3" w14:paraId="73CD062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B6708EA" w14:textId="77777777" w:rsidR="007E29D3" w:rsidRPr="007E29D3" w:rsidRDefault="007E29D3" w:rsidP="007E29D3">
            <w:pPr>
              <w:jc w:val="right"/>
              <w:rPr>
                <w:i/>
                <w:iCs/>
                <w:color w:val="000000"/>
                <w:sz w:val="20"/>
                <w:szCs w:val="20"/>
              </w:rPr>
            </w:pPr>
            <w:r w:rsidRPr="007E29D3">
              <w:rPr>
                <w:i/>
                <w:iCs/>
                <w:color w:val="000000"/>
                <w:sz w:val="20"/>
                <w:szCs w:val="20"/>
              </w:rPr>
              <w:t>32.350</w:t>
            </w:r>
          </w:p>
        </w:tc>
        <w:tc>
          <w:tcPr>
            <w:tcW w:w="1040" w:type="dxa"/>
            <w:tcBorders>
              <w:top w:val="nil"/>
              <w:left w:val="nil"/>
              <w:bottom w:val="single" w:sz="4" w:space="0" w:color="auto"/>
              <w:right w:val="single" w:sz="4" w:space="0" w:color="auto"/>
            </w:tcBorders>
            <w:shd w:val="clear" w:color="000000" w:fill="D0CECE"/>
            <w:noWrap/>
            <w:hideMark/>
          </w:tcPr>
          <w:p w14:paraId="4ACDE82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84EFBC6" w14:textId="77777777" w:rsidR="007E29D3" w:rsidRPr="007E29D3" w:rsidRDefault="007E29D3" w:rsidP="007E29D3">
            <w:pPr>
              <w:jc w:val="right"/>
              <w:rPr>
                <w:i/>
                <w:iCs/>
                <w:color w:val="000000"/>
                <w:sz w:val="20"/>
                <w:szCs w:val="20"/>
              </w:rPr>
            </w:pPr>
            <w:r w:rsidRPr="007E29D3">
              <w:rPr>
                <w:i/>
                <w:iCs/>
                <w:color w:val="000000"/>
                <w:sz w:val="20"/>
                <w:szCs w:val="20"/>
              </w:rPr>
              <w:t>350</w:t>
            </w:r>
          </w:p>
        </w:tc>
        <w:tc>
          <w:tcPr>
            <w:tcW w:w="6511" w:type="dxa"/>
            <w:tcBorders>
              <w:top w:val="nil"/>
              <w:left w:val="nil"/>
              <w:bottom w:val="single" w:sz="4" w:space="0" w:color="auto"/>
              <w:right w:val="single" w:sz="4" w:space="0" w:color="auto"/>
            </w:tcBorders>
            <w:shd w:val="clear" w:color="000000" w:fill="D0CECE"/>
            <w:hideMark/>
          </w:tcPr>
          <w:p w14:paraId="691DC733" w14:textId="77777777" w:rsidR="007E29D3" w:rsidRPr="007E29D3" w:rsidRDefault="007E29D3" w:rsidP="007E29D3">
            <w:pPr>
              <w:rPr>
                <w:i/>
                <w:iCs/>
                <w:color w:val="000000"/>
                <w:sz w:val="20"/>
                <w:szCs w:val="20"/>
              </w:rPr>
            </w:pPr>
            <w:r w:rsidRPr="007E29D3">
              <w:rPr>
                <w:i/>
                <w:iCs/>
                <w:color w:val="000000"/>
                <w:sz w:val="20"/>
                <w:szCs w:val="20"/>
              </w:rPr>
              <w:t>Совок алюмин.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66FDB6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C41ADA6"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EAFBD53" w14:textId="77777777" w:rsidR="007E29D3" w:rsidRPr="007E29D3" w:rsidRDefault="007E29D3" w:rsidP="007E29D3">
            <w:pPr>
              <w:jc w:val="right"/>
              <w:rPr>
                <w:i/>
                <w:iCs/>
                <w:color w:val="000000"/>
                <w:sz w:val="20"/>
                <w:szCs w:val="20"/>
              </w:rPr>
            </w:pPr>
            <w:r w:rsidRPr="007E29D3">
              <w:rPr>
                <w:i/>
                <w:iCs/>
                <w:color w:val="000000"/>
                <w:sz w:val="20"/>
                <w:szCs w:val="20"/>
              </w:rPr>
              <w:t xml:space="preserve">508,24 </w:t>
            </w:r>
          </w:p>
        </w:tc>
        <w:tc>
          <w:tcPr>
            <w:tcW w:w="2439" w:type="dxa"/>
            <w:tcBorders>
              <w:top w:val="nil"/>
              <w:left w:val="nil"/>
              <w:bottom w:val="single" w:sz="4" w:space="0" w:color="auto"/>
              <w:right w:val="single" w:sz="4" w:space="0" w:color="auto"/>
            </w:tcBorders>
            <w:shd w:val="clear" w:color="000000" w:fill="D0CECE"/>
            <w:noWrap/>
            <w:hideMark/>
          </w:tcPr>
          <w:p w14:paraId="36FF1B74" w14:textId="77777777" w:rsidR="007E29D3" w:rsidRPr="007E29D3" w:rsidRDefault="007E29D3" w:rsidP="007E29D3">
            <w:pPr>
              <w:jc w:val="right"/>
              <w:rPr>
                <w:i/>
                <w:iCs/>
                <w:color w:val="000000"/>
                <w:sz w:val="20"/>
                <w:szCs w:val="20"/>
              </w:rPr>
            </w:pPr>
            <w:r w:rsidRPr="007E29D3">
              <w:rPr>
                <w:i/>
                <w:iCs/>
                <w:color w:val="000000"/>
                <w:sz w:val="20"/>
                <w:szCs w:val="20"/>
              </w:rPr>
              <w:t xml:space="preserve">5 590,64 </w:t>
            </w:r>
          </w:p>
        </w:tc>
      </w:tr>
      <w:tr w:rsidR="007E29D3" w:rsidRPr="007E29D3" w14:paraId="2EF6F4A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B731923" w14:textId="77777777" w:rsidR="007E29D3" w:rsidRPr="007E29D3" w:rsidRDefault="007E29D3" w:rsidP="007E29D3">
            <w:pPr>
              <w:jc w:val="right"/>
              <w:rPr>
                <w:i/>
                <w:iCs/>
                <w:color w:val="000000"/>
                <w:sz w:val="20"/>
                <w:szCs w:val="20"/>
              </w:rPr>
            </w:pPr>
            <w:r w:rsidRPr="007E29D3">
              <w:rPr>
                <w:i/>
                <w:iCs/>
                <w:color w:val="000000"/>
                <w:sz w:val="20"/>
                <w:szCs w:val="20"/>
              </w:rPr>
              <w:t>32.351</w:t>
            </w:r>
          </w:p>
        </w:tc>
        <w:tc>
          <w:tcPr>
            <w:tcW w:w="1040" w:type="dxa"/>
            <w:tcBorders>
              <w:top w:val="nil"/>
              <w:left w:val="nil"/>
              <w:bottom w:val="single" w:sz="4" w:space="0" w:color="auto"/>
              <w:right w:val="single" w:sz="4" w:space="0" w:color="auto"/>
            </w:tcBorders>
            <w:shd w:val="clear" w:color="000000" w:fill="D0CECE"/>
            <w:noWrap/>
            <w:hideMark/>
          </w:tcPr>
          <w:p w14:paraId="2998021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7953D44" w14:textId="77777777" w:rsidR="007E29D3" w:rsidRPr="007E29D3" w:rsidRDefault="007E29D3" w:rsidP="007E29D3">
            <w:pPr>
              <w:jc w:val="right"/>
              <w:rPr>
                <w:i/>
                <w:iCs/>
                <w:color w:val="000000"/>
                <w:sz w:val="20"/>
                <w:szCs w:val="20"/>
              </w:rPr>
            </w:pPr>
            <w:r w:rsidRPr="007E29D3">
              <w:rPr>
                <w:i/>
                <w:iCs/>
                <w:color w:val="000000"/>
                <w:sz w:val="20"/>
                <w:szCs w:val="20"/>
              </w:rPr>
              <w:t>351</w:t>
            </w:r>
          </w:p>
        </w:tc>
        <w:tc>
          <w:tcPr>
            <w:tcW w:w="6511" w:type="dxa"/>
            <w:tcBorders>
              <w:top w:val="nil"/>
              <w:left w:val="nil"/>
              <w:bottom w:val="single" w:sz="4" w:space="0" w:color="auto"/>
              <w:right w:val="single" w:sz="4" w:space="0" w:color="auto"/>
            </w:tcBorders>
            <w:shd w:val="clear" w:color="000000" w:fill="D0CECE"/>
            <w:hideMark/>
          </w:tcPr>
          <w:p w14:paraId="435C3EC8" w14:textId="77777777" w:rsidR="007E29D3" w:rsidRPr="007E29D3" w:rsidRDefault="007E29D3" w:rsidP="007E29D3">
            <w:pPr>
              <w:rPr>
                <w:i/>
                <w:iCs/>
                <w:color w:val="000000"/>
                <w:sz w:val="20"/>
                <w:szCs w:val="20"/>
              </w:rPr>
            </w:pPr>
            <w:r w:rsidRPr="007E29D3">
              <w:rPr>
                <w:i/>
                <w:iCs/>
                <w:color w:val="000000"/>
                <w:sz w:val="20"/>
                <w:szCs w:val="20"/>
              </w:rPr>
              <w:t>Тарелка мелкая диаметр, мм не менее 175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4E159C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43DAF9D"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1D86D3BB" w14:textId="77777777" w:rsidR="007E29D3" w:rsidRPr="007E29D3" w:rsidRDefault="007E29D3" w:rsidP="007E29D3">
            <w:pPr>
              <w:jc w:val="right"/>
              <w:rPr>
                <w:i/>
                <w:iCs/>
                <w:color w:val="000000"/>
                <w:sz w:val="20"/>
                <w:szCs w:val="20"/>
              </w:rPr>
            </w:pPr>
            <w:r w:rsidRPr="007E29D3">
              <w:rPr>
                <w:i/>
                <w:iCs/>
                <w:color w:val="000000"/>
                <w:sz w:val="20"/>
                <w:szCs w:val="20"/>
              </w:rPr>
              <w:t xml:space="preserve">369,19 </w:t>
            </w:r>
          </w:p>
        </w:tc>
        <w:tc>
          <w:tcPr>
            <w:tcW w:w="2439" w:type="dxa"/>
            <w:tcBorders>
              <w:top w:val="nil"/>
              <w:left w:val="nil"/>
              <w:bottom w:val="single" w:sz="4" w:space="0" w:color="auto"/>
              <w:right w:val="single" w:sz="4" w:space="0" w:color="auto"/>
            </w:tcBorders>
            <w:shd w:val="clear" w:color="000000" w:fill="D0CECE"/>
            <w:noWrap/>
            <w:hideMark/>
          </w:tcPr>
          <w:p w14:paraId="58758187" w14:textId="77777777" w:rsidR="007E29D3" w:rsidRPr="007E29D3" w:rsidRDefault="007E29D3" w:rsidP="007E29D3">
            <w:pPr>
              <w:jc w:val="right"/>
              <w:rPr>
                <w:i/>
                <w:iCs/>
                <w:color w:val="000000"/>
                <w:sz w:val="20"/>
                <w:szCs w:val="20"/>
              </w:rPr>
            </w:pPr>
            <w:r w:rsidRPr="007E29D3">
              <w:rPr>
                <w:i/>
                <w:iCs/>
                <w:color w:val="000000"/>
                <w:sz w:val="20"/>
                <w:szCs w:val="20"/>
              </w:rPr>
              <w:t xml:space="preserve">84 913,70 </w:t>
            </w:r>
          </w:p>
        </w:tc>
      </w:tr>
      <w:tr w:rsidR="007E29D3" w:rsidRPr="007E29D3" w14:paraId="67DAE14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31497FD" w14:textId="77777777" w:rsidR="007E29D3" w:rsidRPr="007E29D3" w:rsidRDefault="007E29D3" w:rsidP="007E29D3">
            <w:pPr>
              <w:jc w:val="right"/>
              <w:rPr>
                <w:i/>
                <w:iCs/>
                <w:color w:val="000000"/>
                <w:sz w:val="20"/>
                <w:szCs w:val="20"/>
              </w:rPr>
            </w:pPr>
            <w:r w:rsidRPr="007E29D3">
              <w:rPr>
                <w:i/>
                <w:iCs/>
                <w:color w:val="000000"/>
                <w:sz w:val="20"/>
                <w:szCs w:val="20"/>
              </w:rPr>
              <w:t>32.352</w:t>
            </w:r>
          </w:p>
        </w:tc>
        <w:tc>
          <w:tcPr>
            <w:tcW w:w="1040" w:type="dxa"/>
            <w:tcBorders>
              <w:top w:val="nil"/>
              <w:left w:val="nil"/>
              <w:bottom w:val="single" w:sz="4" w:space="0" w:color="auto"/>
              <w:right w:val="single" w:sz="4" w:space="0" w:color="auto"/>
            </w:tcBorders>
            <w:shd w:val="clear" w:color="000000" w:fill="D0CECE"/>
            <w:noWrap/>
            <w:hideMark/>
          </w:tcPr>
          <w:p w14:paraId="58179F4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D461C85" w14:textId="77777777" w:rsidR="007E29D3" w:rsidRPr="007E29D3" w:rsidRDefault="007E29D3" w:rsidP="007E29D3">
            <w:pPr>
              <w:jc w:val="right"/>
              <w:rPr>
                <w:i/>
                <w:iCs/>
                <w:color w:val="000000"/>
                <w:sz w:val="20"/>
                <w:szCs w:val="20"/>
              </w:rPr>
            </w:pPr>
            <w:r w:rsidRPr="007E29D3">
              <w:rPr>
                <w:i/>
                <w:iCs/>
                <w:color w:val="000000"/>
                <w:sz w:val="20"/>
                <w:szCs w:val="20"/>
              </w:rPr>
              <w:t>352</w:t>
            </w:r>
          </w:p>
        </w:tc>
        <w:tc>
          <w:tcPr>
            <w:tcW w:w="6511" w:type="dxa"/>
            <w:tcBorders>
              <w:top w:val="nil"/>
              <w:left w:val="nil"/>
              <w:bottom w:val="single" w:sz="4" w:space="0" w:color="auto"/>
              <w:right w:val="single" w:sz="4" w:space="0" w:color="auto"/>
            </w:tcBorders>
            <w:shd w:val="clear" w:color="000000" w:fill="D0CECE"/>
            <w:hideMark/>
          </w:tcPr>
          <w:p w14:paraId="25C0D6DC" w14:textId="77777777" w:rsidR="007E29D3" w:rsidRPr="007E29D3" w:rsidRDefault="007E29D3" w:rsidP="007E29D3">
            <w:pPr>
              <w:rPr>
                <w:i/>
                <w:iCs/>
                <w:color w:val="000000"/>
                <w:sz w:val="20"/>
                <w:szCs w:val="20"/>
              </w:rPr>
            </w:pPr>
            <w:r w:rsidRPr="007E29D3">
              <w:rPr>
                <w:i/>
                <w:iCs/>
                <w:color w:val="000000"/>
                <w:sz w:val="20"/>
                <w:szCs w:val="20"/>
              </w:rPr>
              <w:t>Тарелка мелкая диаметр, мм не менее 200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1FF86C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2E20D07"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651AC13F" w14:textId="77777777" w:rsidR="007E29D3" w:rsidRPr="007E29D3" w:rsidRDefault="007E29D3" w:rsidP="007E29D3">
            <w:pPr>
              <w:jc w:val="right"/>
              <w:rPr>
                <w:i/>
                <w:iCs/>
                <w:color w:val="000000"/>
                <w:sz w:val="20"/>
                <w:szCs w:val="20"/>
              </w:rPr>
            </w:pPr>
            <w:r w:rsidRPr="007E29D3">
              <w:rPr>
                <w:i/>
                <w:iCs/>
                <w:color w:val="000000"/>
                <w:sz w:val="20"/>
                <w:szCs w:val="20"/>
              </w:rPr>
              <w:t xml:space="preserve">407,75 </w:t>
            </w:r>
          </w:p>
        </w:tc>
        <w:tc>
          <w:tcPr>
            <w:tcW w:w="2439" w:type="dxa"/>
            <w:tcBorders>
              <w:top w:val="nil"/>
              <w:left w:val="nil"/>
              <w:bottom w:val="single" w:sz="4" w:space="0" w:color="auto"/>
              <w:right w:val="single" w:sz="4" w:space="0" w:color="auto"/>
            </w:tcBorders>
            <w:shd w:val="clear" w:color="000000" w:fill="D0CECE"/>
            <w:noWrap/>
            <w:hideMark/>
          </w:tcPr>
          <w:p w14:paraId="4E7489E4" w14:textId="77777777" w:rsidR="007E29D3" w:rsidRPr="007E29D3" w:rsidRDefault="007E29D3" w:rsidP="007E29D3">
            <w:pPr>
              <w:jc w:val="right"/>
              <w:rPr>
                <w:i/>
                <w:iCs/>
                <w:color w:val="000000"/>
                <w:sz w:val="20"/>
                <w:szCs w:val="20"/>
              </w:rPr>
            </w:pPr>
            <w:r w:rsidRPr="007E29D3">
              <w:rPr>
                <w:i/>
                <w:iCs/>
                <w:color w:val="000000"/>
                <w:sz w:val="20"/>
                <w:szCs w:val="20"/>
              </w:rPr>
              <w:t xml:space="preserve">93 782,50 </w:t>
            </w:r>
          </w:p>
        </w:tc>
      </w:tr>
      <w:tr w:rsidR="007E29D3" w:rsidRPr="007E29D3" w14:paraId="68BDEF1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300EE0E" w14:textId="77777777" w:rsidR="007E29D3" w:rsidRPr="007E29D3" w:rsidRDefault="007E29D3" w:rsidP="007E29D3">
            <w:pPr>
              <w:jc w:val="right"/>
              <w:rPr>
                <w:i/>
                <w:iCs/>
                <w:color w:val="000000"/>
                <w:sz w:val="20"/>
                <w:szCs w:val="20"/>
              </w:rPr>
            </w:pPr>
            <w:r w:rsidRPr="007E29D3">
              <w:rPr>
                <w:i/>
                <w:iCs/>
                <w:color w:val="000000"/>
                <w:sz w:val="20"/>
                <w:szCs w:val="20"/>
              </w:rPr>
              <w:t>32.353</w:t>
            </w:r>
          </w:p>
        </w:tc>
        <w:tc>
          <w:tcPr>
            <w:tcW w:w="1040" w:type="dxa"/>
            <w:tcBorders>
              <w:top w:val="nil"/>
              <w:left w:val="nil"/>
              <w:bottom w:val="single" w:sz="4" w:space="0" w:color="auto"/>
              <w:right w:val="single" w:sz="4" w:space="0" w:color="auto"/>
            </w:tcBorders>
            <w:shd w:val="clear" w:color="000000" w:fill="D0CECE"/>
            <w:noWrap/>
            <w:hideMark/>
          </w:tcPr>
          <w:p w14:paraId="65B96EB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5D873D0" w14:textId="77777777" w:rsidR="007E29D3" w:rsidRPr="007E29D3" w:rsidRDefault="007E29D3" w:rsidP="007E29D3">
            <w:pPr>
              <w:jc w:val="right"/>
              <w:rPr>
                <w:i/>
                <w:iCs/>
                <w:color w:val="000000"/>
                <w:sz w:val="20"/>
                <w:szCs w:val="20"/>
              </w:rPr>
            </w:pPr>
            <w:r w:rsidRPr="007E29D3">
              <w:rPr>
                <w:i/>
                <w:iCs/>
                <w:color w:val="000000"/>
                <w:sz w:val="20"/>
                <w:szCs w:val="20"/>
              </w:rPr>
              <w:t>353</w:t>
            </w:r>
          </w:p>
        </w:tc>
        <w:tc>
          <w:tcPr>
            <w:tcW w:w="6511" w:type="dxa"/>
            <w:tcBorders>
              <w:top w:val="nil"/>
              <w:left w:val="nil"/>
              <w:bottom w:val="single" w:sz="4" w:space="0" w:color="auto"/>
              <w:right w:val="single" w:sz="4" w:space="0" w:color="auto"/>
            </w:tcBorders>
            <w:shd w:val="clear" w:color="000000" w:fill="D0CECE"/>
            <w:hideMark/>
          </w:tcPr>
          <w:p w14:paraId="2BDFC18A" w14:textId="77777777" w:rsidR="007E29D3" w:rsidRPr="007E29D3" w:rsidRDefault="007E29D3" w:rsidP="007E29D3">
            <w:pPr>
              <w:rPr>
                <w:i/>
                <w:iCs/>
                <w:color w:val="000000"/>
                <w:sz w:val="20"/>
                <w:szCs w:val="20"/>
              </w:rPr>
            </w:pPr>
            <w:r w:rsidRPr="007E29D3">
              <w:rPr>
                <w:i/>
                <w:iCs/>
                <w:color w:val="000000"/>
                <w:sz w:val="20"/>
                <w:szCs w:val="20"/>
              </w:rPr>
              <w:t>Тарелка глубокая диаметр, мм не менее 215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2108FD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06B1A9A"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77E84435" w14:textId="77777777" w:rsidR="007E29D3" w:rsidRPr="007E29D3" w:rsidRDefault="007E29D3" w:rsidP="007E29D3">
            <w:pPr>
              <w:jc w:val="right"/>
              <w:rPr>
                <w:i/>
                <w:iCs/>
                <w:color w:val="000000"/>
                <w:sz w:val="20"/>
                <w:szCs w:val="20"/>
              </w:rPr>
            </w:pPr>
            <w:r w:rsidRPr="007E29D3">
              <w:rPr>
                <w:i/>
                <w:iCs/>
                <w:color w:val="000000"/>
                <w:sz w:val="20"/>
                <w:szCs w:val="20"/>
              </w:rPr>
              <w:t xml:space="preserve">391,35 </w:t>
            </w:r>
          </w:p>
        </w:tc>
        <w:tc>
          <w:tcPr>
            <w:tcW w:w="2439" w:type="dxa"/>
            <w:tcBorders>
              <w:top w:val="nil"/>
              <w:left w:val="nil"/>
              <w:bottom w:val="single" w:sz="4" w:space="0" w:color="auto"/>
              <w:right w:val="single" w:sz="4" w:space="0" w:color="auto"/>
            </w:tcBorders>
            <w:shd w:val="clear" w:color="000000" w:fill="D0CECE"/>
            <w:noWrap/>
            <w:hideMark/>
          </w:tcPr>
          <w:p w14:paraId="248DA349" w14:textId="77777777" w:rsidR="007E29D3" w:rsidRPr="007E29D3" w:rsidRDefault="007E29D3" w:rsidP="007E29D3">
            <w:pPr>
              <w:jc w:val="right"/>
              <w:rPr>
                <w:i/>
                <w:iCs/>
                <w:color w:val="000000"/>
                <w:sz w:val="20"/>
                <w:szCs w:val="20"/>
              </w:rPr>
            </w:pPr>
            <w:r w:rsidRPr="007E29D3">
              <w:rPr>
                <w:i/>
                <w:iCs/>
                <w:color w:val="000000"/>
                <w:sz w:val="20"/>
                <w:szCs w:val="20"/>
              </w:rPr>
              <w:t xml:space="preserve">90 010,50 </w:t>
            </w:r>
          </w:p>
        </w:tc>
      </w:tr>
      <w:tr w:rsidR="007E29D3" w:rsidRPr="007E29D3" w14:paraId="0628BAA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98997A6" w14:textId="77777777" w:rsidR="007E29D3" w:rsidRPr="007E29D3" w:rsidRDefault="007E29D3" w:rsidP="007E29D3">
            <w:pPr>
              <w:jc w:val="right"/>
              <w:rPr>
                <w:i/>
                <w:iCs/>
                <w:color w:val="000000"/>
                <w:sz w:val="20"/>
                <w:szCs w:val="20"/>
              </w:rPr>
            </w:pPr>
            <w:r w:rsidRPr="007E29D3">
              <w:rPr>
                <w:i/>
                <w:iCs/>
                <w:color w:val="000000"/>
                <w:sz w:val="20"/>
                <w:szCs w:val="20"/>
              </w:rPr>
              <w:t>32.354</w:t>
            </w:r>
          </w:p>
        </w:tc>
        <w:tc>
          <w:tcPr>
            <w:tcW w:w="1040" w:type="dxa"/>
            <w:tcBorders>
              <w:top w:val="nil"/>
              <w:left w:val="nil"/>
              <w:bottom w:val="single" w:sz="4" w:space="0" w:color="auto"/>
              <w:right w:val="single" w:sz="4" w:space="0" w:color="auto"/>
            </w:tcBorders>
            <w:shd w:val="clear" w:color="000000" w:fill="D0CECE"/>
            <w:noWrap/>
            <w:hideMark/>
          </w:tcPr>
          <w:p w14:paraId="0E8B9CCA"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D0AB0ED" w14:textId="77777777" w:rsidR="007E29D3" w:rsidRPr="007E29D3" w:rsidRDefault="007E29D3" w:rsidP="007E29D3">
            <w:pPr>
              <w:jc w:val="right"/>
              <w:rPr>
                <w:i/>
                <w:iCs/>
                <w:color w:val="000000"/>
                <w:sz w:val="20"/>
                <w:szCs w:val="20"/>
              </w:rPr>
            </w:pPr>
            <w:r w:rsidRPr="007E29D3">
              <w:rPr>
                <w:i/>
                <w:iCs/>
                <w:color w:val="000000"/>
                <w:sz w:val="20"/>
                <w:szCs w:val="20"/>
              </w:rPr>
              <w:t>354</w:t>
            </w:r>
          </w:p>
        </w:tc>
        <w:tc>
          <w:tcPr>
            <w:tcW w:w="6511" w:type="dxa"/>
            <w:tcBorders>
              <w:top w:val="nil"/>
              <w:left w:val="nil"/>
              <w:bottom w:val="single" w:sz="4" w:space="0" w:color="auto"/>
              <w:right w:val="single" w:sz="4" w:space="0" w:color="auto"/>
            </w:tcBorders>
            <w:shd w:val="clear" w:color="000000" w:fill="D0CECE"/>
            <w:hideMark/>
          </w:tcPr>
          <w:p w14:paraId="3E3228C6" w14:textId="77777777" w:rsidR="007E29D3" w:rsidRPr="007E29D3" w:rsidRDefault="007E29D3" w:rsidP="007E29D3">
            <w:pPr>
              <w:rPr>
                <w:i/>
                <w:iCs/>
                <w:color w:val="000000"/>
                <w:sz w:val="20"/>
                <w:szCs w:val="20"/>
              </w:rPr>
            </w:pPr>
            <w:r w:rsidRPr="007E29D3">
              <w:rPr>
                <w:i/>
                <w:iCs/>
                <w:color w:val="000000"/>
                <w:sz w:val="20"/>
                <w:szCs w:val="20"/>
              </w:rPr>
              <w:t>Кружка объем, мл не менее 210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553020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C80C48A"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7300DCB6" w14:textId="77777777" w:rsidR="007E29D3" w:rsidRPr="007E29D3" w:rsidRDefault="007E29D3" w:rsidP="007E29D3">
            <w:pPr>
              <w:jc w:val="right"/>
              <w:rPr>
                <w:i/>
                <w:iCs/>
                <w:color w:val="000000"/>
                <w:sz w:val="20"/>
                <w:szCs w:val="20"/>
              </w:rPr>
            </w:pPr>
            <w:r w:rsidRPr="007E29D3">
              <w:rPr>
                <w:i/>
                <w:iCs/>
                <w:color w:val="000000"/>
                <w:sz w:val="20"/>
                <w:szCs w:val="20"/>
              </w:rPr>
              <w:t xml:space="preserve">260,25 </w:t>
            </w:r>
          </w:p>
        </w:tc>
        <w:tc>
          <w:tcPr>
            <w:tcW w:w="2439" w:type="dxa"/>
            <w:tcBorders>
              <w:top w:val="nil"/>
              <w:left w:val="nil"/>
              <w:bottom w:val="single" w:sz="4" w:space="0" w:color="auto"/>
              <w:right w:val="single" w:sz="4" w:space="0" w:color="auto"/>
            </w:tcBorders>
            <w:shd w:val="clear" w:color="000000" w:fill="D0CECE"/>
            <w:noWrap/>
            <w:hideMark/>
          </w:tcPr>
          <w:p w14:paraId="0320389E" w14:textId="77777777" w:rsidR="007E29D3" w:rsidRPr="007E29D3" w:rsidRDefault="007E29D3" w:rsidP="007E29D3">
            <w:pPr>
              <w:jc w:val="right"/>
              <w:rPr>
                <w:i/>
                <w:iCs/>
                <w:color w:val="000000"/>
                <w:sz w:val="20"/>
                <w:szCs w:val="20"/>
              </w:rPr>
            </w:pPr>
            <w:r w:rsidRPr="007E29D3">
              <w:rPr>
                <w:i/>
                <w:iCs/>
                <w:color w:val="000000"/>
                <w:sz w:val="20"/>
                <w:szCs w:val="20"/>
              </w:rPr>
              <w:t xml:space="preserve">59 857,50 </w:t>
            </w:r>
          </w:p>
        </w:tc>
      </w:tr>
      <w:tr w:rsidR="007E29D3" w:rsidRPr="007E29D3" w14:paraId="5D8515E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38E37F2" w14:textId="77777777" w:rsidR="007E29D3" w:rsidRPr="007E29D3" w:rsidRDefault="007E29D3" w:rsidP="007E29D3">
            <w:pPr>
              <w:jc w:val="right"/>
              <w:rPr>
                <w:i/>
                <w:iCs/>
                <w:color w:val="000000"/>
                <w:sz w:val="20"/>
                <w:szCs w:val="20"/>
              </w:rPr>
            </w:pPr>
            <w:r w:rsidRPr="007E29D3">
              <w:rPr>
                <w:i/>
                <w:iCs/>
                <w:color w:val="000000"/>
                <w:sz w:val="20"/>
                <w:szCs w:val="20"/>
              </w:rPr>
              <w:t>32.355</w:t>
            </w:r>
          </w:p>
        </w:tc>
        <w:tc>
          <w:tcPr>
            <w:tcW w:w="1040" w:type="dxa"/>
            <w:tcBorders>
              <w:top w:val="nil"/>
              <w:left w:val="nil"/>
              <w:bottom w:val="single" w:sz="4" w:space="0" w:color="auto"/>
              <w:right w:val="single" w:sz="4" w:space="0" w:color="auto"/>
            </w:tcBorders>
            <w:shd w:val="clear" w:color="000000" w:fill="D0CECE"/>
            <w:noWrap/>
            <w:hideMark/>
          </w:tcPr>
          <w:p w14:paraId="6205191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8A17920" w14:textId="77777777" w:rsidR="007E29D3" w:rsidRPr="007E29D3" w:rsidRDefault="007E29D3" w:rsidP="007E29D3">
            <w:pPr>
              <w:jc w:val="right"/>
              <w:rPr>
                <w:i/>
                <w:iCs/>
                <w:color w:val="000000"/>
                <w:sz w:val="20"/>
                <w:szCs w:val="20"/>
              </w:rPr>
            </w:pPr>
            <w:r w:rsidRPr="007E29D3">
              <w:rPr>
                <w:i/>
                <w:iCs/>
                <w:color w:val="000000"/>
                <w:sz w:val="20"/>
                <w:szCs w:val="20"/>
              </w:rPr>
              <w:t>355</w:t>
            </w:r>
          </w:p>
        </w:tc>
        <w:tc>
          <w:tcPr>
            <w:tcW w:w="6511" w:type="dxa"/>
            <w:tcBorders>
              <w:top w:val="nil"/>
              <w:left w:val="nil"/>
              <w:bottom w:val="single" w:sz="4" w:space="0" w:color="auto"/>
              <w:right w:val="single" w:sz="4" w:space="0" w:color="auto"/>
            </w:tcBorders>
            <w:shd w:val="clear" w:color="000000" w:fill="D0CECE"/>
            <w:hideMark/>
          </w:tcPr>
          <w:p w14:paraId="65B0A9AC" w14:textId="77777777" w:rsidR="007E29D3" w:rsidRPr="007E29D3" w:rsidRDefault="007E29D3" w:rsidP="007E29D3">
            <w:pPr>
              <w:rPr>
                <w:i/>
                <w:iCs/>
                <w:color w:val="000000"/>
                <w:sz w:val="20"/>
                <w:szCs w:val="20"/>
              </w:rPr>
            </w:pPr>
            <w:r w:rsidRPr="007E29D3">
              <w:rPr>
                <w:i/>
                <w:iCs/>
                <w:color w:val="000000"/>
                <w:sz w:val="20"/>
                <w:szCs w:val="20"/>
              </w:rPr>
              <w:t>Блюдце диаметр, мм не менее 100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56A1EC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32C66DB"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2972A4DE" w14:textId="77777777" w:rsidR="007E29D3" w:rsidRPr="007E29D3" w:rsidRDefault="007E29D3" w:rsidP="007E29D3">
            <w:pPr>
              <w:jc w:val="right"/>
              <w:rPr>
                <w:i/>
                <w:iCs/>
                <w:color w:val="000000"/>
                <w:sz w:val="20"/>
                <w:szCs w:val="20"/>
              </w:rPr>
            </w:pPr>
            <w:r w:rsidRPr="007E29D3">
              <w:rPr>
                <w:i/>
                <w:iCs/>
                <w:color w:val="000000"/>
                <w:sz w:val="20"/>
                <w:szCs w:val="20"/>
              </w:rPr>
              <w:t xml:space="preserve">63,65 </w:t>
            </w:r>
          </w:p>
        </w:tc>
        <w:tc>
          <w:tcPr>
            <w:tcW w:w="2439" w:type="dxa"/>
            <w:tcBorders>
              <w:top w:val="nil"/>
              <w:left w:val="nil"/>
              <w:bottom w:val="single" w:sz="4" w:space="0" w:color="auto"/>
              <w:right w:val="single" w:sz="4" w:space="0" w:color="auto"/>
            </w:tcBorders>
            <w:shd w:val="clear" w:color="000000" w:fill="D0CECE"/>
            <w:noWrap/>
            <w:hideMark/>
          </w:tcPr>
          <w:p w14:paraId="2E2BB32A" w14:textId="77777777" w:rsidR="007E29D3" w:rsidRPr="007E29D3" w:rsidRDefault="007E29D3" w:rsidP="007E29D3">
            <w:pPr>
              <w:jc w:val="right"/>
              <w:rPr>
                <w:i/>
                <w:iCs/>
                <w:color w:val="000000"/>
                <w:sz w:val="20"/>
                <w:szCs w:val="20"/>
              </w:rPr>
            </w:pPr>
            <w:r w:rsidRPr="007E29D3">
              <w:rPr>
                <w:i/>
                <w:iCs/>
                <w:color w:val="000000"/>
                <w:sz w:val="20"/>
                <w:szCs w:val="20"/>
              </w:rPr>
              <w:t xml:space="preserve">14 639,50 </w:t>
            </w:r>
          </w:p>
        </w:tc>
      </w:tr>
      <w:tr w:rsidR="007E29D3" w:rsidRPr="007E29D3" w14:paraId="7D02482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5A6B309" w14:textId="77777777" w:rsidR="007E29D3" w:rsidRPr="007E29D3" w:rsidRDefault="007E29D3" w:rsidP="007E29D3">
            <w:pPr>
              <w:jc w:val="right"/>
              <w:rPr>
                <w:i/>
                <w:iCs/>
                <w:color w:val="000000"/>
                <w:sz w:val="20"/>
                <w:szCs w:val="20"/>
              </w:rPr>
            </w:pPr>
            <w:r w:rsidRPr="007E29D3">
              <w:rPr>
                <w:i/>
                <w:iCs/>
                <w:color w:val="000000"/>
                <w:sz w:val="20"/>
                <w:szCs w:val="20"/>
              </w:rPr>
              <w:t>32.356</w:t>
            </w:r>
          </w:p>
        </w:tc>
        <w:tc>
          <w:tcPr>
            <w:tcW w:w="1040" w:type="dxa"/>
            <w:tcBorders>
              <w:top w:val="nil"/>
              <w:left w:val="nil"/>
              <w:bottom w:val="single" w:sz="4" w:space="0" w:color="auto"/>
              <w:right w:val="single" w:sz="4" w:space="0" w:color="auto"/>
            </w:tcBorders>
            <w:shd w:val="clear" w:color="000000" w:fill="D0CECE"/>
            <w:noWrap/>
            <w:hideMark/>
          </w:tcPr>
          <w:p w14:paraId="772F31D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898E411" w14:textId="77777777" w:rsidR="007E29D3" w:rsidRPr="007E29D3" w:rsidRDefault="007E29D3" w:rsidP="007E29D3">
            <w:pPr>
              <w:jc w:val="right"/>
              <w:rPr>
                <w:i/>
                <w:iCs/>
                <w:color w:val="000000"/>
                <w:sz w:val="20"/>
                <w:szCs w:val="20"/>
              </w:rPr>
            </w:pPr>
            <w:r w:rsidRPr="007E29D3">
              <w:rPr>
                <w:i/>
                <w:iCs/>
                <w:color w:val="000000"/>
                <w:sz w:val="20"/>
                <w:szCs w:val="20"/>
              </w:rPr>
              <w:t>356</w:t>
            </w:r>
          </w:p>
        </w:tc>
        <w:tc>
          <w:tcPr>
            <w:tcW w:w="6511" w:type="dxa"/>
            <w:tcBorders>
              <w:top w:val="nil"/>
              <w:left w:val="nil"/>
              <w:bottom w:val="single" w:sz="4" w:space="0" w:color="auto"/>
              <w:right w:val="single" w:sz="4" w:space="0" w:color="auto"/>
            </w:tcBorders>
            <w:shd w:val="clear" w:color="000000" w:fill="D0CECE"/>
            <w:hideMark/>
          </w:tcPr>
          <w:p w14:paraId="4C7258E3" w14:textId="77777777" w:rsidR="007E29D3" w:rsidRPr="007E29D3" w:rsidRDefault="007E29D3" w:rsidP="007E29D3">
            <w:pPr>
              <w:rPr>
                <w:i/>
                <w:iCs/>
                <w:color w:val="000000"/>
                <w:sz w:val="20"/>
                <w:szCs w:val="20"/>
              </w:rPr>
            </w:pPr>
            <w:r w:rsidRPr="007E29D3">
              <w:rPr>
                <w:i/>
                <w:iCs/>
                <w:color w:val="000000"/>
                <w:sz w:val="20"/>
                <w:szCs w:val="20"/>
              </w:rPr>
              <w:t>Ведро оцинкованное.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9C8C7D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6A778F9"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1D89137" w14:textId="77777777" w:rsidR="007E29D3" w:rsidRPr="007E29D3" w:rsidRDefault="007E29D3" w:rsidP="007E29D3">
            <w:pPr>
              <w:jc w:val="right"/>
              <w:rPr>
                <w:i/>
                <w:iCs/>
                <w:color w:val="000000"/>
                <w:sz w:val="20"/>
                <w:szCs w:val="20"/>
              </w:rPr>
            </w:pPr>
            <w:r w:rsidRPr="007E29D3">
              <w:rPr>
                <w:i/>
                <w:iCs/>
                <w:color w:val="000000"/>
                <w:sz w:val="20"/>
                <w:szCs w:val="20"/>
              </w:rPr>
              <w:t xml:space="preserve">221,54 </w:t>
            </w:r>
          </w:p>
        </w:tc>
        <w:tc>
          <w:tcPr>
            <w:tcW w:w="2439" w:type="dxa"/>
            <w:tcBorders>
              <w:top w:val="nil"/>
              <w:left w:val="nil"/>
              <w:bottom w:val="single" w:sz="4" w:space="0" w:color="auto"/>
              <w:right w:val="single" w:sz="4" w:space="0" w:color="auto"/>
            </w:tcBorders>
            <w:shd w:val="clear" w:color="000000" w:fill="D0CECE"/>
            <w:noWrap/>
            <w:hideMark/>
          </w:tcPr>
          <w:p w14:paraId="4C47E3FD" w14:textId="77777777" w:rsidR="007E29D3" w:rsidRPr="007E29D3" w:rsidRDefault="007E29D3" w:rsidP="007E29D3">
            <w:pPr>
              <w:jc w:val="right"/>
              <w:rPr>
                <w:i/>
                <w:iCs/>
                <w:color w:val="000000"/>
                <w:sz w:val="20"/>
                <w:szCs w:val="20"/>
              </w:rPr>
            </w:pPr>
            <w:r w:rsidRPr="007E29D3">
              <w:rPr>
                <w:i/>
                <w:iCs/>
                <w:color w:val="000000"/>
                <w:sz w:val="20"/>
                <w:szCs w:val="20"/>
              </w:rPr>
              <w:t xml:space="preserve">2 436,94 </w:t>
            </w:r>
          </w:p>
        </w:tc>
      </w:tr>
      <w:tr w:rsidR="007E29D3" w:rsidRPr="007E29D3" w14:paraId="3F16AA7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B973245" w14:textId="77777777" w:rsidR="007E29D3" w:rsidRPr="007E29D3" w:rsidRDefault="007E29D3" w:rsidP="007E29D3">
            <w:pPr>
              <w:jc w:val="right"/>
              <w:rPr>
                <w:i/>
                <w:iCs/>
                <w:color w:val="000000"/>
                <w:sz w:val="20"/>
                <w:szCs w:val="20"/>
              </w:rPr>
            </w:pPr>
            <w:r w:rsidRPr="007E29D3">
              <w:rPr>
                <w:i/>
                <w:iCs/>
                <w:color w:val="000000"/>
                <w:sz w:val="20"/>
                <w:szCs w:val="20"/>
              </w:rPr>
              <w:t>32.357</w:t>
            </w:r>
          </w:p>
        </w:tc>
        <w:tc>
          <w:tcPr>
            <w:tcW w:w="1040" w:type="dxa"/>
            <w:tcBorders>
              <w:top w:val="nil"/>
              <w:left w:val="nil"/>
              <w:bottom w:val="single" w:sz="4" w:space="0" w:color="auto"/>
              <w:right w:val="single" w:sz="4" w:space="0" w:color="auto"/>
            </w:tcBorders>
            <w:shd w:val="clear" w:color="000000" w:fill="D0CECE"/>
            <w:noWrap/>
            <w:hideMark/>
          </w:tcPr>
          <w:p w14:paraId="5270782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FBD5584" w14:textId="77777777" w:rsidR="007E29D3" w:rsidRPr="007E29D3" w:rsidRDefault="007E29D3" w:rsidP="007E29D3">
            <w:pPr>
              <w:jc w:val="right"/>
              <w:rPr>
                <w:i/>
                <w:iCs/>
                <w:color w:val="000000"/>
                <w:sz w:val="20"/>
                <w:szCs w:val="20"/>
              </w:rPr>
            </w:pPr>
            <w:r w:rsidRPr="007E29D3">
              <w:rPr>
                <w:i/>
                <w:iCs/>
                <w:color w:val="000000"/>
                <w:sz w:val="20"/>
                <w:szCs w:val="20"/>
              </w:rPr>
              <w:t>357</w:t>
            </w:r>
          </w:p>
        </w:tc>
        <w:tc>
          <w:tcPr>
            <w:tcW w:w="6511" w:type="dxa"/>
            <w:tcBorders>
              <w:top w:val="nil"/>
              <w:left w:val="nil"/>
              <w:bottom w:val="single" w:sz="4" w:space="0" w:color="auto"/>
              <w:right w:val="single" w:sz="4" w:space="0" w:color="auto"/>
            </w:tcBorders>
            <w:shd w:val="clear" w:color="000000" w:fill="D0CECE"/>
            <w:hideMark/>
          </w:tcPr>
          <w:p w14:paraId="5D868663" w14:textId="77777777" w:rsidR="007E29D3" w:rsidRPr="007E29D3" w:rsidRDefault="007E29D3" w:rsidP="007E29D3">
            <w:pPr>
              <w:rPr>
                <w:i/>
                <w:iCs/>
                <w:color w:val="000000"/>
                <w:sz w:val="20"/>
                <w:szCs w:val="20"/>
              </w:rPr>
            </w:pPr>
            <w:r w:rsidRPr="007E29D3">
              <w:rPr>
                <w:i/>
                <w:iCs/>
                <w:color w:val="000000"/>
                <w:sz w:val="20"/>
                <w:szCs w:val="20"/>
              </w:rPr>
              <w:t>Ведро пластмассовое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CDE713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CA9F803"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2F9C6B4D" w14:textId="77777777" w:rsidR="007E29D3" w:rsidRPr="007E29D3" w:rsidRDefault="007E29D3" w:rsidP="007E29D3">
            <w:pPr>
              <w:jc w:val="right"/>
              <w:rPr>
                <w:i/>
                <w:iCs/>
                <w:color w:val="000000"/>
                <w:sz w:val="20"/>
                <w:szCs w:val="20"/>
              </w:rPr>
            </w:pPr>
            <w:r w:rsidRPr="007E29D3">
              <w:rPr>
                <w:i/>
                <w:iCs/>
                <w:color w:val="000000"/>
                <w:sz w:val="20"/>
                <w:szCs w:val="20"/>
              </w:rPr>
              <w:t xml:space="preserve">342,29 </w:t>
            </w:r>
          </w:p>
        </w:tc>
        <w:tc>
          <w:tcPr>
            <w:tcW w:w="2439" w:type="dxa"/>
            <w:tcBorders>
              <w:top w:val="nil"/>
              <w:left w:val="nil"/>
              <w:bottom w:val="single" w:sz="4" w:space="0" w:color="auto"/>
              <w:right w:val="single" w:sz="4" w:space="0" w:color="auto"/>
            </w:tcBorders>
            <w:shd w:val="clear" w:color="000000" w:fill="D0CECE"/>
            <w:noWrap/>
            <w:hideMark/>
          </w:tcPr>
          <w:p w14:paraId="1ECD2524" w14:textId="77777777" w:rsidR="007E29D3" w:rsidRPr="007E29D3" w:rsidRDefault="007E29D3" w:rsidP="007E29D3">
            <w:pPr>
              <w:jc w:val="right"/>
              <w:rPr>
                <w:i/>
                <w:iCs/>
                <w:color w:val="000000"/>
                <w:sz w:val="20"/>
                <w:szCs w:val="20"/>
              </w:rPr>
            </w:pPr>
            <w:r w:rsidRPr="007E29D3">
              <w:rPr>
                <w:i/>
                <w:iCs/>
                <w:color w:val="000000"/>
                <w:sz w:val="20"/>
                <w:szCs w:val="20"/>
              </w:rPr>
              <w:t xml:space="preserve">7 530,38 </w:t>
            </w:r>
          </w:p>
        </w:tc>
      </w:tr>
      <w:tr w:rsidR="007E29D3" w:rsidRPr="007E29D3" w14:paraId="0D5173B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395C57B" w14:textId="77777777" w:rsidR="007E29D3" w:rsidRPr="007E29D3" w:rsidRDefault="007E29D3" w:rsidP="007E29D3">
            <w:pPr>
              <w:jc w:val="right"/>
              <w:rPr>
                <w:i/>
                <w:iCs/>
                <w:color w:val="000000"/>
                <w:sz w:val="20"/>
                <w:szCs w:val="20"/>
              </w:rPr>
            </w:pPr>
            <w:r w:rsidRPr="007E29D3">
              <w:rPr>
                <w:i/>
                <w:iCs/>
                <w:color w:val="000000"/>
                <w:sz w:val="20"/>
                <w:szCs w:val="20"/>
              </w:rPr>
              <w:t>32.358</w:t>
            </w:r>
          </w:p>
        </w:tc>
        <w:tc>
          <w:tcPr>
            <w:tcW w:w="1040" w:type="dxa"/>
            <w:tcBorders>
              <w:top w:val="nil"/>
              <w:left w:val="nil"/>
              <w:bottom w:val="single" w:sz="4" w:space="0" w:color="auto"/>
              <w:right w:val="single" w:sz="4" w:space="0" w:color="auto"/>
            </w:tcBorders>
            <w:shd w:val="clear" w:color="000000" w:fill="D0CECE"/>
            <w:noWrap/>
            <w:hideMark/>
          </w:tcPr>
          <w:p w14:paraId="03C5F95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CFC6463" w14:textId="77777777" w:rsidR="007E29D3" w:rsidRPr="007E29D3" w:rsidRDefault="007E29D3" w:rsidP="007E29D3">
            <w:pPr>
              <w:jc w:val="right"/>
              <w:rPr>
                <w:i/>
                <w:iCs/>
                <w:color w:val="000000"/>
                <w:sz w:val="20"/>
                <w:szCs w:val="20"/>
              </w:rPr>
            </w:pPr>
            <w:r w:rsidRPr="007E29D3">
              <w:rPr>
                <w:i/>
                <w:iCs/>
                <w:color w:val="000000"/>
                <w:sz w:val="20"/>
                <w:szCs w:val="20"/>
              </w:rPr>
              <w:t>358</w:t>
            </w:r>
          </w:p>
        </w:tc>
        <w:tc>
          <w:tcPr>
            <w:tcW w:w="6511" w:type="dxa"/>
            <w:tcBorders>
              <w:top w:val="nil"/>
              <w:left w:val="nil"/>
              <w:bottom w:val="single" w:sz="4" w:space="0" w:color="auto"/>
              <w:right w:val="single" w:sz="4" w:space="0" w:color="auto"/>
            </w:tcBorders>
            <w:shd w:val="clear" w:color="000000" w:fill="D0CECE"/>
            <w:hideMark/>
          </w:tcPr>
          <w:p w14:paraId="59A4109E" w14:textId="77777777" w:rsidR="007E29D3" w:rsidRPr="007E29D3" w:rsidRDefault="007E29D3" w:rsidP="007E29D3">
            <w:pPr>
              <w:rPr>
                <w:i/>
                <w:iCs/>
                <w:color w:val="000000"/>
                <w:sz w:val="20"/>
                <w:szCs w:val="20"/>
              </w:rPr>
            </w:pPr>
            <w:r w:rsidRPr="007E29D3">
              <w:rPr>
                <w:i/>
                <w:iCs/>
                <w:color w:val="000000"/>
                <w:sz w:val="20"/>
                <w:szCs w:val="20"/>
              </w:rPr>
              <w:t>Швабра деревянная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61E516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4255AEB"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1275" w:type="dxa"/>
            <w:tcBorders>
              <w:top w:val="nil"/>
              <w:left w:val="nil"/>
              <w:bottom w:val="single" w:sz="4" w:space="0" w:color="auto"/>
              <w:right w:val="single" w:sz="4" w:space="0" w:color="auto"/>
            </w:tcBorders>
            <w:shd w:val="clear" w:color="000000" w:fill="D0CECE"/>
            <w:noWrap/>
            <w:hideMark/>
          </w:tcPr>
          <w:p w14:paraId="381DD14C" w14:textId="77777777" w:rsidR="007E29D3" w:rsidRPr="007E29D3" w:rsidRDefault="007E29D3" w:rsidP="007E29D3">
            <w:pPr>
              <w:jc w:val="right"/>
              <w:rPr>
                <w:i/>
                <w:iCs/>
                <w:color w:val="000000"/>
                <w:sz w:val="20"/>
                <w:szCs w:val="20"/>
              </w:rPr>
            </w:pPr>
            <w:r w:rsidRPr="007E29D3">
              <w:rPr>
                <w:i/>
                <w:iCs/>
                <w:color w:val="000000"/>
                <w:sz w:val="20"/>
                <w:szCs w:val="20"/>
              </w:rPr>
              <w:t xml:space="preserve">194,72 </w:t>
            </w:r>
          </w:p>
        </w:tc>
        <w:tc>
          <w:tcPr>
            <w:tcW w:w="2439" w:type="dxa"/>
            <w:tcBorders>
              <w:top w:val="nil"/>
              <w:left w:val="nil"/>
              <w:bottom w:val="single" w:sz="4" w:space="0" w:color="auto"/>
              <w:right w:val="single" w:sz="4" w:space="0" w:color="auto"/>
            </w:tcBorders>
            <w:shd w:val="clear" w:color="000000" w:fill="D0CECE"/>
            <w:noWrap/>
            <w:hideMark/>
          </w:tcPr>
          <w:p w14:paraId="6AF327F9" w14:textId="77777777" w:rsidR="007E29D3" w:rsidRPr="007E29D3" w:rsidRDefault="007E29D3" w:rsidP="007E29D3">
            <w:pPr>
              <w:jc w:val="right"/>
              <w:rPr>
                <w:i/>
                <w:iCs/>
                <w:color w:val="000000"/>
                <w:sz w:val="20"/>
                <w:szCs w:val="20"/>
              </w:rPr>
            </w:pPr>
            <w:r w:rsidRPr="007E29D3">
              <w:rPr>
                <w:i/>
                <w:iCs/>
                <w:color w:val="000000"/>
                <w:sz w:val="20"/>
                <w:szCs w:val="20"/>
              </w:rPr>
              <w:t xml:space="preserve">3 894,40 </w:t>
            </w:r>
          </w:p>
        </w:tc>
      </w:tr>
      <w:tr w:rsidR="007E29D3" w:rsidRPr="007E29D3" w14:paraId="7FB1499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8D121DB" w14:textId="77777777" w:rsidR="007E29D3" w:rsidRPr="007E29D3" w:rsidRDefault="007E29D3" w:rsidP="007E29D3">
            <w:pPr>
              <w:jc w:val="right"/>
              <w:rPr>
                <w:i/>
                <w:iCs/>
                <w:color w:val="000000"/>
                <w:sz w:val="20"/>
                <w:szCs w:val="20"/>
              </w:rPr>
            </w:pPr>
            <w:r w:rsidRPr="007E29D3">
              <w:rPr>
                <w:i/>
                <w:iCs/>
                <w:color w:val="000000"/>
                <w:sz w:val="20"/>
                <w:szCs w:val="20"/>
              </w:rPr>
              <w:t>32.359</w:t>
            </w:r>
          </w:p>
        </w:tc>
        <w:tc>
          <w:tcPr>
            <w:tcW w:w="1040" w:type="dxa"/>
            <w:tcBorders>
              <w:top w:val="nil"/>
              <w:left w:val="nil"/>
              <w:bottom w:val="single" w:sz="4" w:space="0" w:color="auto"/>
              <w:right w:val="single" w:sz="4" w:space="0" w:color="auto"/>
            </w:tcBorders>
            <w:shd w:val="clear" w:color="000000" w:fill="D0CECE"/>
            <w:noWrap/>
            <w:hideMark/>
          </w:tcPr>
          <w:p w14:paraId="5A0C710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A58E24D" w14:textId="77777777" w:rsidR="007E29D3" w:rsidRPr="007E29D3" w:rsidRDefault="007E29D3" w:rsidP="007E29D3">
            <w:pPr>
              <w:jc w:val="right"/>
              <w:rPr>
                <w:i/>
                <w:iCs/>
                <w:color w:val="000000"/>
                <w:sz w:val="20"/>
                <w:szCs w:val="20"/>
              </w:rPr>
            </w:pPr>
            <w:r w:rsidRPr="007E29D3">
              <w:rPr>
                <w:i/>
                <w:iCs/>
                <w:color w:val="000000"/>
                <w:sz w:val="20"/>
                <w:szCs w:val="20"/>
              </w:rPr>
              <w:t>359</w:t>
            </w:r>
          </w:p>
        </w:tc>
        <w:tc>
          <w:tcPr>
            <w:tcW w:w="6511" w:type="dxa"/>
            <w:tcBorders>
              <w:top w:val="nil"/>
              <w:left w:val="nil"/>
              <w:bottom w:val="single" w:sz="4" w:space="0" w:color="auto"/>
              <w:right w:val="single" w:sz="4" w:space="0" w:color="auto"/>
            </w:tcBorders>
            <w:shd w:val="clear" w:color="000000" w:fill="D0CECE"/>
            <w:hideMark/>
          </w:tcPr>
          <w:p w14:paraId="2EEE65C3" w14:textId="77777777" w:rsidR="007E29D3" w:rsidRPr="007E29D3" w:rsidRDefault="007E29D3" w:rsidP="007E29D3">
            <w:pPr>
              <w:rPr>
                <w:i/>
                <w:iCs/>
                <w:color w:val="000000"/>
                <w:sz w:val="20"/>
                <w:szCs w:val="20"/>
              </w:rPr>
            </w:pPr>
            <w:r w:rsidRPr="007E29D3">
              <w:rPr>
                <w:i/>
                <w:iCs/>
                <w:color w:val="000000"/>
                <w:sz w:val="20"/>
                <w:szCs w:val="20"/>
              </w:rPr>
              <w:t>Щетка для пола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AC2AFC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9DD1E4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2DF9F93" w14:textId="77777777" w:rsidR="007E29D3" w:rsidRPr="007E29D3" w:rsidRDefault="007E29D3" w:rsidP="007E29D3">
            <w:pPr>
              <w:jc w:val="right"/>
              <w:rPr>
                <w:i/>
                <w:iCs/>
                <w:color w:val="000000"/>
                <w:sz w:val="20"/>
                <w:szCs w:val="20"/>
              </w:rPr>
            </w:pPr>
            <w:r w:rsidRPr="007E29D3">
              <w:rPr>
                <w:i/>
                <w:iCs/>
                <w:color w:val="000000"/>
                <w:sz w:val="20"/>
                <w:szCs w:val="20"/>
              </w:rPr>
              <w:t xml:space="preserve">167,61 </w:t>
            </w:r>
          </w:p>
        </w:tc>
        <w:tc>
          <w:tcPr>
            <w:tcW w:w="2439" w:type="dxa"/>
            <w:tcBorders>
              <w:top w:val="nil"/>
              <w:left w:val="nil"/>
              <w:bottom w:val="single" w:sz="4" w:space="0" w:color="auto"/>
              <w:right w:val="single" w:sz="4" w:space="0" w:color="auto"/>
            </w:tcBorders>
            <w:shd w:val="clear" w:color="000000" w:fill="D0CECE"/>
            <w:noWrap/>
            <w:hideMark/>
          </w:tcPr>
          <w:p w14:paraId="37F9A810" w14:textId="77777777" w:rsidR="007E29D3" w:rsidRPr="007E29D3" w:rsidRDefault="007E29D3" w:rsidP="007E29D3">
            <w:pPr>
              <w:jc w:val="right"/>
              <w:rPr>
                <w:i/>
                <w:iCs/>
                <w:color w:val="000000"/>
                <w:sz w:val="20"/>
                <w:szCs w:val="20"/>
              </w:rPr>
            </w:pPr>
            <w:r w:rsidRPr="007E29D3">
              <w:rPr>
                <w:i/>
                <w:iCs/>
                <w:color w:val="000000"/>
                <w:sz w:val="20"/>
                <w:szCs w:val="20"/>
              </w:rPr>
              <w:t xml:space="preserve">1 843,71 </w:t>
            </w:r>
          </w:p>
        </w:tc>
      </w:tr>
      <w:tr w:rsidR="007E29D3" w:rsidRPr="007E29D3" w14:paraId="6EFEFD5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F615FFA" w14:textId="77777777" w:rsidR="007E29D3" w:rsidRPr="007E29D3" w:rsidRDefault="007E29D3" w:rsidP="007E29D3">
            <w:pPr>
              <w:jc w:val="right"/>
              <w:rPr>
                <w:i/>
                <w:iCs/>
                <w:color w:val="000000"/>
                <w:sz w:val="20"/>
                <w:szCs w:val="20"/>
              </w:rPr>
            </w:pPr>
            <w:r w:rsidRPr="007E29D3">
              <w:rPr>
                <w:i/>
                <w:iCs/>
                <w:color w:val="000000"/>
                <w:sz w:val="20"/>
                <w:szCs w:val="20"/>
              </w:rPr>
              <w:t>32.360</w:t>
            </w:r>
          </w:p>
        </w:tc>
        <w:tc>
          <w:tcPr>
            <w:tcW w:w="1040" w:type="dxa"/>
            <w:tcBorders>
              <w:top w:val="nil"/>
              <w:left w:val="nil"/>
              <w:bottom w:val="single" w:sz="4" w:space="0" w:color="auto"/>
              <w:right w:val="single" w:sz="4" w:space="0" w:color="auto"/>
            </w:tcBorders>
            <w:shd w:val="clear" w:color="000000" w:fill="D0CECE"/>
            <w:noWrap/>
            <w:hideMark/>
          </w:tcPr>
          <w:p w14:paraId="65ABDB2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D033F23" w14:textId="77777777" w:rsidR="007E29D3" w:rsidRPr="007E29D3" w:rsidRDefault="007E29D3" w:rsidP="007E29D3">
            <w:pPr>
              <w:jc w:val="right"/>
              <w:rPr>
                <w:i/>
                <w:iCs/>
                <w:color w:val="000000"/>
                <w:sz w:val="20"/>
                <w:szCs w:val="20"/>
              </w:rPr>
            </w:pPr>
            <w:r w:rsidRPr="007E29D3">
              <w:rPr>
                <w:i/>
                <w:iCs/>
                <w:color w:val="000000"/>
                <w:sz w:val="20"/>
                <w:szCs w:val="20"/>
              </w:rPr>
              <w:t>360</w:t>
            </w:r>
          </w:p>
        </w:tc>
        <w:tc>
          <w:tcPr>
            <w:tcW w:w="6511" w:type="dxa"/>
            <w:tcBorders>
              <w:top w:val="nil"/>
              <w:left w:val="nil"/>
              <w:bottom w:val="single" w:sz="4" w:space="0" w:color="auto"/>
              <w:right w:val="single" w:sz="4" w:space="0" w:color="auto"/>
            </w:tcBorders>
            <w:shd w:val="clear" w:color="000000" w:fill="D0CECE"/>
            <w:hideMark/>
          </w:tcPr>
          <w:p w14:paraId="5099DEA2" w14:textId="77777777" w:rsidR="007E29D3" w:rsidRPr="007E29D3" w:rsidRDefault="007E29D3" w:rsidP="007E29D3">
            <w:pPr>
              <w:rPr>
                <w:i/>
                <w:iCs/>
                <w:color w:val="000000"/>
                <w:sz w:val="20"/>
                <w:szCs w:val="20"/>
              </w:rPr>
            </w:pPr>
            <w:r w:rsidRPr="007E29D3">
              <w:rPr>
                <w:i/>
                <w:iCs/>
                <w:color w:val="000000"/>
                <w:sz w:val="20"/>
                <w:szCs w:val="20"/>
              </w:rPr>
              <w:t>Сушилка для посуды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9FEBA2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C393B91"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3AAF271B" w14:textId="77777777" w:rsidR="007E29D3" w:rsidRPr="007E29D3" w:rsidRDefault="007E29D3" w:rsidP="007E29D3">
            <w:pPr>
              <w:jc w:val="right"/>
              <w:rPr>
                <w:i/>
                <w:iCs/>
                <w:color w:val="000000"/>
                <w:sz w:val="20"/>
                <w:szCs w:val="20"/>
              </w:rPr>
            </w:pPr>
            <w:r w:rsidRPr="007E29D3">
              <w:rPr>
                <w:i/>
                <w:iCs/>
                <w:color w:val="000000"/>
                <w:sz w:val="20"/>
                <w:szCs w:val="20"/>
              </w:rPr>
              <w:t xml:space="preserve">1 310,87 </w:t>
            </w:r>
          </w:p>
        </w:tc>
        <w:tc>
          <w:tcPr>
            <w:tcW w:w="2439" w:type="dxa"/>
            <w:tcBorders>
              <w:top w:val="nil"/>
              <w:left w:val="nil"/>
              <w:bottom w:val="single" w:sz="4" w:space="0" w:color="auto"/>
              <w:right w:val="single" w:sz="4" w:space="0" w:color="auto"/>
            </w:tcBorders>
            <w:shd w:val="clear" w:color="000000" w:fill="D0CECE"/>
            <w:noWrap/>
            <w:hideMark/>
          </w:tcPr>
          <w:p w14:paraId="6C7C1358" w14:textId="77777777" w:rsidR="007E29D3" w:rsidRPr="007E29D3" w:rsidRDefault="007E29D3" w:rsidP="007E29D3">
            <w:pPr>
              <w:jc w:val="right"/>
              <w:rPr>
                <w:i/>
                <w:iCs/>
                <w:color w:val="000000"/>
                <w:sz w:val="20"/>
                <w:szCs w:val="20"/>
              </w:rPr>
            </w:pPr>
            <w:r w:rsidRPr="007E29D3">
              <w:rPr>
                <w:i/>
                <w:iCs/>
                <w:color w:val="000000"/>
                <w:sz w:val="20"/>
                <w:szCs w:val="20"/>
              </w:rPr>
              <w:t xml:space="preserve">14 419,57 </w:t>
            </w:r>
          </w:p>
        </w:tc>
      </w:tr>
      <w:tr w:rsidR="007E29D3" w:rsidRPr="007E29D3" w14:paraId="6956AA1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749116C" w14:textId="77777777" w:rsidR="007E29D3" w:rsidRPr="007E29D3" w:rsidRDefault="007E29D3" w:rsidP="007E29D3">
            <w:pPr>
              <w:jc w:val="right"/>
              <w:rPr>
                <w:i/>
                <w:iCs/>
                <w:color w:val="000000"/>
                <w:sz w:val="20"/>
                <w:szCs w:val="20"/>
              </w:rPr>
            </w:pPr>
            <w:r w:rsidRPr="007E29D3">
              <w:rPr>
                <w:i/>
                <w:iCs/>
                <w:color w:val="000000"/>
                <w:sz w:val="20"/>
                <w:szCs w:val="20"/>
              </w:rPr>
              <w:t>32.361</w:t>
            </w:r>
          </w:p>
        </w:tc>
        <w:tc>
          <w:tcPr>
            <w:tcW w:w="1040" w:type="dxa"/>
            <w:tcBorders>
              <w:top w:val="nil"/>
              <w:left w:val="nil"/>
              <w:bottom w:val="single" w:sz="4" w:space="0" w:color="auto"/>
              <w:right w:val="single" w:sz="4" w:space="0" w:color="auto"/>
            </w:tcBorders>
            <w:shd w:val="clear" w:color="000000" w:fill="D0CECE"/>
            <w:noWrap/>
            <w:hideMark/>
          </w:tcPr>
          <w:p w14:paraId="592E45F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F3EAD28" w14:textId="77777777" w:rsidR="007E29D3" w:rsidRPr="007E29D3" w:rsidRDefault="007E29D3" w:rsidP="007E29D3">
            <w:pPr>
              <w:jc w:val="right"/>
              <w:rPr>
                <w:i/>
                <w:iCs/>
                <w:color w:val="000000"/>
                <w:sz w:val="20"/>
                <w:szCs w:val="20"/>
              </w:rPr>
            </w:pPr>
            <w:r w:rsidRPr="007E29D3">
              <w:rPr>
                <w:i/>
                <w:iCs/>
                <w:color w:val="000000"/>
                <w:sz w:val="20"/>
                <w:szCs w:val="20"/>
              </w:rPr>
              <w:t>361</w:t>
            </w:r>
          </w:p>
        </w:tc>
        <w:tc>
          <w:tcPr>
            <w:tcW w:w="6511" w:type="dxa"/>
            <w:tcBorders>
              <w:top w:val="nil"/>
              <w:left w:val="nil"/>
              <w:bottom w:val="single" w:sz="4" w:space="0" w:color="auto"/>
              <w:right w:val="single" w:sz="4" w:space="0" w:color="auto"/>
            </w:tcBorders>
            <w:shd w:val="clear" w:color="000000" w:fill="D0CECE"/>
            <w:hideMark/>
          </w:tcPr>
          <w:p w14:paraId="0285B99E" w14:textId="77777777" w:rsidR="007E29D3" w:rsidRPr="007E29D3" w:rsidRDefault="007E29D3" w:rsidP="007E29D3">
            <w:pPr>
              <w:rPr>
                <w:i/>
                <w:iCs/>
                <w:color w:val="000000"/>
                <w:sz w:val="20"/>
                <w:szCs w:val="20"/>
              </w:rPr>
            </w:pPr>
            <w:r w:rsidRPr="007E29D3">
              <w:rPr>
                <w:i/>
                <w:iCs/>
                <w:color w:val="000000"/>
                <w:sz w:val="20"/>
                <w:szCs w:val="20"/>
              </w:rPr>
              <w:t>Таз пластмассовый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F2E8CF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7E27371"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57377C3" w14:textId="77777777" w:rsidR="007E29D3" w:rsidRPr="007E29D3" w:rsidRDefault="007E29D3" w:rsidP="007E29D3">
            <w:pPr>
              <w:jc w:val="right"/>
              <w:rPr>
                <w:i/>
                <w:iCs/>
                <w:color w:val="000000"/>
                <w:sz w:val="20"/>
                <w:szCs w:val="20"/>
              </w:rPr>
            </w:pPr>
            <w:r w:rsidRPr="007E29D3">
              <w:rPr>
                <w:i/>
                <w:iCs/>
                <w:color w:val="000000"/>
                <w:sz w:val="20"/>
                <w:szCs w:val="20"/>
              </w:rPr>
              <w:t xml:space="preserve">245,86 </w:t>
            </w:r>
          </w:p>
        </w:tc>
        <w:tc>
          <w:tcPr>
            <w:tcW w:w="2439" w:type="dxa"/>
            <w:tcBorders>
              <w:top w:val="nil"/>
              <w:left w:val="nil"/>
              <w:bottom w:val="single" w:sz="4" w:space="0" w:color="auto"/>
              <w:right w:val="single" w:sz="4" w:space="0" w:color="auto"/>
            </w:tcBorders>
            <w:shd w:val="clear" w:color="000000" w:fill="D0CECE"/>
            <w:noWrap/>
            <w:hideMark/>
          </w:tcPr>
          <w:p w14:paraId="19C65925" w14:textId="77777777" w:rsidR="007E29D3" w:rsidRPr="007E29D3" w:rsidRDefault="007E29D3" w:rsidP="007E29D3">
            <w:pPr>
              <w:jc w:val="right"/>
              <w:rPr>
                <w:i/>
                <w:iCs/>
                <w:color w:val="000000"/>
                <w:sz w:val="20"/>
                <w:szCs w:val="20"/>
              </w:rPr>
            </w:pPr>
            <w:r w:rsidRPr="007E29D3">
              <w:rPr>
                <w:i/>
                <w:iCs/>
                <w:color w:val="000000"/>
                <w:sz w:val="20"/>
                <w:szCs w:val="20"/>
              </w:rPr>
              <w:t xml:space="preserve">2 704,46 </w:t>
            </w:r>
          </w:p>
        </w:tc>
      </w:tr>
      <w:tr w:rsidR="007E29D3" w:rsidRPr="007E29D3" w14:paraId="19B5832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CC849C3" w14:textId="77777777" w:rsidR="007E29D3" w:rsidRPr="007E29D3" w:rsidRDefault="007E29D3" w:rsidP="007E29D3">
            <w:pPr>
              <w:jc w:val="right"/>
              <w:rPr>
                <w:i/>
                <w:iCs/>
                <w:color w:val="000000"/>
                <w:sz w:val="20"/>
                <w:szCs w:val="20"/>
              </w:rPr>
            </w:pPr>
            <w:r w:rsidRPr="007E29D3">
              <w:rPr>
                <w:i/>
                <w:iCs/>
                <w:color w:val="000000"/>
                <w:sz w:val="20"/>
                <w:szCs w:val="20"/>
              </w:rPr>
              <w:t>32.362</w:t>
            </w:r>
          </w:p>
        </w:tc>
        <w:tc>
          <w:tcPr>
            <w:tcW w:w="1040" w:type="dxa"/>
            <w:tcBorders>
              <w:top w:val="nil"/>
              <w:left w:val="nil"/>
              <w:bottom w:val="single" w:sz="4" w:space="0" w:color="auto"/>
              <w:right w:val="single" w:sz="4" w:space="0" w:color="auto"/>
            </w:tcBorders>
            <w:shd w:val="clear" w:color="000000" w:fill="D0CECE"/>
            <w:noWrap/>
            <w:hideMark/>
          </w:tcPr>
          <w:p w14:paraId="6AC29F0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75B7335" w14:textId="77777777" w:rsidR="007E29D3" w:rsidRPr="007E29D3" w:rsidRDefault="007E29D3" w:rsidP="007E29D3">
            <w:pPr>
              <w:jc w:val="right"/>
              <w:rPr>
                <w:i/>
                <w:iCs/>
                <w:color w:val="000000"/>
                <w:sz w:val="20"/>
                <w:szCs w:val="20"/>
              </w:rPr>
            </w:pPr>
            <w:r w:rsidRPr="007E29D3">
              <w:rPr>
                <w:i/>
                <w:iCs/>
                <w:color w:val="000000"/>
                <w:sz w:val="20"/>
                <w:szCs w:val="20"/>
              </w:rPr>
              <w:t>362</w:t>
            </w:r>
          </w:p>
        </w:tc>
        <w:tc>
          <w:tcPr>
            <w:tcW w:w="6511" w:type="dxa"/>
            <w:tcBorders>
              <w:top w:val="nil"/>
              <w:left w:val="nil"/>
              <w:bottom w:val="single" w:sz="4" w:space="0" w:color="auto"/>
              <w:right w:val="single" w:sz="4" w:space="0" w:color="auto"/>
            </w:tcBorders>
            <w:shd w:val="clear" w:color="000000" w:fill="D0CECE"/>
            <w:hideMark/>
          </w:tcPr>
          <w:p w14:paraId="1A5FA3C7" w14:textId="77777777" w:rsidR="007E29D3" w:rsidRPr="007E29D3" w:rsidRDefault="007E29D3" w:rsidP="007E29D3">
            <w:pPr>
              <w:rPr>
                <w:i/>
                <w:iCs/>
                <w:color w:val="000000"/>
                <w:sz w:val="20"/>
                <w:szCs w:val="20"/>
              </w:rPr>
            </w:pPr>
            <w:r w:rsidRPr="007E29D3">
              <w:rPr>
                <w:i/>
                <w:iCs/>
                <w:color w:val="000000"/>
                <w:sz w:val="20"/>
                <w:szCs w:val="20"/>
              </w:rPr>
              <w:t>Контейнер пластмассовый для хранения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21AD5D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A8B97EA"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184FC5ED" w14:textId="77777777" w:rsidR="007E29D3" w:rsidRPr="007E29D3" w:rsidRDefault="007E29D3" w:rsidP="007E29D3">
            <w:pPr>
              <w:jc w:val="right"/>
              <w:rPr>
                <w:i/>
                <w:iCs/>
                <w:color w:val="000000"/>
                <w:sz w:val="20"/>
                <w:szCs w:val="20"/>
              </w:rPr>
            </w:pPr>
            <w:r w:rsidRPr="007E29D3">
              <w:rPr>
                <w:i/>
                <w:iCs/>
                <w:color w:val="000000"/>
                <w:sz w:val="20"/>
                <w:szCs w:val="20"/>
              </w:rPr>
              <w:t xml:space="preserve">1 078,73 </w:t>
            </w:r>
          </w:p>
        </w:tc>
        <w:tc>
          <w:tcPr>
            <w:tcW w:w="2439" w:type="dxa"/>
            <w:tcBorders>
              <w:top w:val="nil"/>
              <w:left w:val="nil"/>
              <w:bottom w:val="single" w:sz="4" w:space="0" w:color="auto"/>
              <w:right w:val="single" w:sz="4" w:space="0" w:color="auto"/>
            </w:tcBorders>
            <w:shd w:val="clear" w:color="000000" w:fill="D0CECE"/>
            <w:noWrap/>
            <w:hideMark/>
          </w:tcPr>
          <w:p w14:paraId="4768C760" w14:textId="77777777" w:rsidR="007E29D3" w:rsidRPr="007E29D3" w:rsidRDefault="007E29D3" w:rsidP="007E29D3">
            <w:pPr>
              <w:jc w:val="right"/>
              <w:rPr>
                <w:i/>
                <w:iCs/>
                <w:color w:val="000000"/>
                <w:sz w:val="20"/>
                <w:szCs w:val="20"/>
              </w:rPr>
            </w:pPr>
            <w:r w:rsidRPr="007E29D3">
              <w:rPr>
                <w:i/>
                <w:iCs/>
                <w:color w:val="000000"/>
                <w:sz w:val="20"/>
                <w:szCs w:val="20"/>
              </w:rPr>
              <w:t xml:space="preserve">23 732,06 </w:t>
            </w:r>
          </w:p>
        </w:tc>
      </w:tr>
      <w:tr w:rsidR="007E29D3" w:rsidRPr="007E29D3" w14:paraId="5613880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374F10A" w14:textId="77777777" w:rsidR="007E29D3" w:rsidRPr="007E29D3" w:rsidRDefault="007E29D3" w:rsidP="007E29D3">
            <w:pPr>
              <w:jc w:val="right"/>
              <w:rPr>
                <w:i/>
                <w:iCs/>
                <w:color w:val="000000"/>
                <w:sz w:val="20"/>
                <w:szCs w:val="20"/>
              </w:rPr>
            </w:pPr>
            <w:r w:rsidRPr="007E29D3">
              <w:rPr>
                <w:i/>
                <w:iCs/>
                <w:color w:val="000000"/>
                <w:sz w:val="20"/>
                <w:szCs w:val="20"/>
              </w:rPr>
              <w:t>32.363</w:t>
            </w:r>
          </w:p>
        </w:tc>
        <w:tc>
          <w:tcPr>
            <w:tcW w:w="1040" w:type="dxa"/>
            <w:tcBorders>
              <w:top w:val="nil"/>
              <w:left w:val="nil"/>
              <w:bottom w:val="single" w:sz="4" w:space="0" w:color="auto"/>
              <w:right w:val="single" w:sz="4" w:space="0" w:color="auto"/>
            </w:tcBorders>
            <w:shd w:val="clear" w:color="000000" w:fill="D0CECE"/>
            <w:noWrap/>
            <w:hideMark/>
          </w:tcPr>
          <w:p w14:paraId="184FFB3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F65BDCE" w14:textId="77777777" w:rsidR="007E29D3" w:rsidRPr="007E29D3" w:rsidRDefault="007E29D3" w:rsidP="007E29D3">
            <w:pPr>
              <w:jc w:val="right"/>
              <w:rPr>
                <w:i/>
                <w:iCs/>
                <w:color w:val="000000"/>
                <w:sz w:val="20"/>
                <w:szCs w:val="20"/>
              </w:rPr>
            </w:pPr>
            <w:r w:rsidRPr="007E29D3">
              <w:rPr>
                <w:i/>
                <w:iCs/>
                <w:color w:val="000000"/>
                <w:sz w:val="20"/>
                <w:szCs w:val="20"/>
              </w:rPr>
              <w:t>363</w:t>
            </w:r>
          </w:p>
        </w:tc>
        <w:tc>
          <w:tcPr>
            <w:tcW w:w="6511" w:type="dxa"/>
            <w:tcBorders>
              <w:top w:val="nil"/>
              <w:left w:val="nil"/>
              <w:bottom w:val="single" w:sz="4" w:space="0" w:color="auto"/>
              <w:right w:val="single" w:sz="4" w:space="0" w:color="auto"/>
            </w:tcBorders>
            <w:shd w:val="clear" w:color="000000" w:fill="D0CECE"/>
            <w:hideMark/>
          </w:tcPr>
          <w:p w14:paraId="0D2F6A98" w14:textId="77777777" w:rsidR="007E29D3" w:rsidRPr="007E29D3" w:rsidRDefault="007E29D3" w:rsidP="007E29D3">
            <w:pPr>
              <w:rPr>
                <w:i/>
                <w:iCs/>
                <w:color w:val="000000"/>
                <w:sz w:val="20"/>
                <w:szCs w:val="20"/>
              </w:rPr>
            </w:pPr>
            <w:r w:rsidRPr="007E29D3">
              <w:rPr>
                <w:i/>
                <w:iCs/>
                <w:color w:val="000000"/>
                <w:sz w:val="20"/>
                <w:szCs w:val="20"/>
              </w:rPr>
              <w:t>Бак для мусора с крышкой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F190C2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EF32FB2"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4279941C" w14:textId="77777777" w:rsidR="007E29D3" w:rsidRPr="007E29D3" w:rsidRDefault="007E29D3" w:rsidP="007E29D3">
            <w:pPr>
              <w:jc w:val="right"/>
              <w:rPr>
                <w:i/>
                <w:iCs/>
                <w:color w:val="000000"/>
                <w:sz w:val="20"/>
                <w:szCs w:val="20"/>
              </w:rPr>
            </w:pPr>
            <w:r w:rsidRPr="007E29D3">
              <w:rPr>
                <w:i/>
                <w:iCs/>
                <w:color w:val="000000"/>
                <w:sz w:val="20"/>
                <w:szCs w:val="20"/>
              </w:rPr>
              <w:t xml:space="preserve">514,74 </w:t>
            </w:r>
          </w:p>
        </w:tc>
        <w:tc>
          <w:tcPr>
            <w:tcW w:w="2439" w:type="dxa"/>
            <w:tcBorders>
              <w:top w:val="nil"/>
              <w:left w:val="nil"/>
              <w:bottom w:val="single" w:sz="4" w:space="0" w:color="auto"/>
              <w:right w:val="single" w:sz="4" w:space="0" w:color="auto"/>
            </w:tcBorders>
            <w:shd w:val="clear" w:color="000000" w:fill="D0CECE"/>
            <w:noWrap/>
            <w:hideMark/>
          </w:tcPr>
          <w:p w14:paraId="4D33C4D9" w14:textId="77777777" w:rsidR="007E29D3" w:rsidRPr="007E29D3" w:rsidRDefault="007E29D3" w:rsidP="007E29D3">
            <w:pPr>
              <w:jc w:val="right"/>
              <w:rPr>
                <w:i/>
                <w:iCs/>
                <w:color w:val="000000"/>
                <w:sz w:val="20"/>
                <w:szCs w:val="20"/>
              </w:rPr>
            </w:pPr>
            <w:r w:rsidRPr="007E29D3">
              <w:rPr>
                <w:i/>
                <w:iCs/>
                <w:color w:val="000000"/>
                <w:sz w:val="20"/>
                <w:szCs w:val="20"/>
              </w:rPr>
              <w:t xml:space="preserve">11 324,28 </w:t>
            </w:r>
          </w:p>
        </w:tc>
      </w:tr>
      <w:tr w:rsidR="007E29D3" w:rsidRPr="007E29D3" w14:paraId="22A9045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6567485" w14:textId="77777777" w:rsidR="007E29D3" w:rsidRPr="007E29D3" w:rsidRDefault="007E29D3" w:rsidP="007E29D3">
            <w:pPr>
              <w:jc w:val="right"/>
              <w:rPr>
                <w:i/>
                <w:iCs/>
                <w:color w:val="000000"/>
                <w:sz w:val="20"/>
                <w:szCs w:val="20"/>
              </w:rPr>
            </w:pPr>
            <w:r w:rsidRPr="007E29D3">
              <w:rPr>
                <w:i/>
                <w:iCs/>
                <w:color w:val="000000"/>
                <w:sz w:val="20"/>
                <w:szCs w:val="20"/>
              </w:rPr>
              <w:t>32.364</w:t>
            </w:r>
          </w:p>
        </w:tc>
        <w:tc>
          <w:tcPr>
            <w:tcW w:w="1040" w:type="dxa"/>
            <w:tcBorders>
              <w:top w:val="nil"/>
              <w:left w:val="nil"/>
              <w:bottom w:val="single" w:sz="4" w:space="0" w:color="auto"/>
              <w:right w:val="single" w:sz="4" w:space="0" w:color="auto"/>
            </w:tcBorders>
            <w:shd w:val="clear" w:color="000000" w:fill="D0CECE"/>
            <w:noWrap/>
            <w:hideMark/>
          </w:tcPr>
          <w:p w14:paraId="7DC0F57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E94FC2A" w14:textId="77777777" w:rsidR="007E29D3" w:rsidRPr="007E29D3" w:rsidRDefault="007E29D3" w:rsidP="007E29D3">
            <w:pPr>
              <w:jc w:val="right"/>
              <w:rPr>
                <w:i/>
                <w:iCs/>
                <w:color w:val="000000"/>
                <w:sz w:val="20"/>
                <w:szCs w:val="20"/>
              </w:rPr>
            </w:pPr>
            <w:r w:rsidRPr="007E29D3">
              <w:rPr>
                <w:i/>
                <w:iCs/>
                <w:color w:val="000000"/>
                <w:sz w:val="20"/>
                <w:szCs w:val="20"/>
              </w:rPr>
              <w:t>364</w:t>
            </w:r>
          </w:p>
        </w:tc>
        <w:tc>
          <w:tcPr>
            <w:tcW w:w="6511" w:type="dxa"/>
            <w:tcBorders>
              <w:top w:val="nil"/>
              <w:left w:val="nil"/>
              <w:bottom w:val="single" w:sz="4" w:space="0" w:color="auto"/>
              <w:right w:val="single" w:sz="4" w:space="0" w:color="auto"/>
            </w:tcBorders>
            <w:shd w:val="clear" w:color="000000" w:fill="D0CECE"/>
            <w:hideMark/>
          </w:tcPr>
          <w:p w14:paraId="649ACADF" w14:textId="77777777" w:rsidR="007E29D3" w:rsidRPr="007E29D3" w:rsidRDefault="007E29D3" w:rsidP="007E29D3">
            <w:pPr>
              <w:rPr>
                <w:i/>
                <w:iCs/>
                <w:color w:val="000000"/>
                <w:sz w:val="20"/>
                <w:szCs w:val="20"/>
              </w:rPr>
            </w:pPr>
            <w:r w:rsidRPr="007E29D3">
              <w:rPr>
                <w:i/>
                <w:iCs/>
                <w:color w:val="000000"/>
                <w:sz w:val="20"/>
                <w:szCs w:val="20"/>
              </w:rPr>
              <w:t>Корзина пластмассовая для мусора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165B15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55138C3"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27FB68BC" w14:textId="77777777" w:rsidR="007E29D3" w:rsidRPr="007E29D3" w:rsidRDefault="007E29D3" w:rsidP="007E29D3">
            <w:pPr>
              <w:jc w:val="right"/>
              <w:rPr>
                <w:i/>
                <w:iCs/>
                <w:color w:val="000000"/>
                <w:sz w:val="20"/>
                <w:szCs w:val="20"/>
              </w:rPr>
            </w:pPr>
            <w:r w:rsidRPr="007E29D3">
              <w:rPr>
                <w:i/>
                <w:iCs/>
                <w:color w:val="000000"/>
                <w:sz w:val="20"/>
                <w:szCs w:val="20"/>
              </w:rPr>
              <w:t xml:space="preserve">145,53 </w:t>
            </w:r>
          </w:p>
        </w:tc>
        <w:tc>
          <w:tcPr>
            <w:tcW w:w="2439" w:type="dxa"/>
            <w:tcBorders>
              <w:top w:val="nil"/>
              <w:left w:val="nil"/>
              <w:bottom w:val="single" w:sz="4" w:space="0" w:color="auto"/>
              <w:right w:val="single" w:sz="4" w:space="0" w:color="auto"/>
            </w:tcBorders>
            <w:shd w:val="clear" w:color="000000" w:fill="D0CECE"/>
            <w:noWrap/>
            <w:hideMark/>
          </w:tcPr>
          <w:p w14:paraId="72EDAA3E" w14:textId="77777777" w:rsidR="007E29D3" w:rsidRPr="007E29D3" w:rsidRDefault="007E29D3" w:rsidP="007E29D3">
            <w:pPr>
              <w:jc w:val="right"/>
              <w:rPr>
                <w:i/>
                <w:iCs/>
                <w:color w:val="000000"/>
                <w:sz w:val="20"/>
                <w:szCs w:val="20"/>
              </w:rPr>
            </w:pPr>
            <w:r w:rsidRPr="007E29D3">
              <w:rPr>
                <w:i/>
                <w:iCs/>
                <w:color w:val="000000"/>
                <w:sz w:val="20"/>
                <w:szCs w:val="20"/>
              </w:rPr>
              <w:t xml:space="preserve">3 201,66 </w:t>
            </w:r>
          </w:p>
        </w:tc>
      </w:tr>
      <w:tr w:rsidR="007E29D3" w:rsidRPr="007E29D3" w14:paraId="6735BC4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9181BCD" w14:textId="77777777" w:rsidR="007E29D3" w:rsidRPr="007E29D3" w:rsidRDefault="007E29D3" w:rsidP="007E29D3">
            <w:pPr>
              <w:jc w:val="right"/>
              <w:rPr>
                <w:i/>
                <w:iCs/>
                <w:color w:val="000000"/>
                <w:sz w:val="20"/>
                <w:szCs w:val="20"/>
              </w:rPr>
            </w:pPr>
            <w:r w:rsidRPr="007E29D3">
              <w:rPr>
                <w:i/>
                <w:iCs/>
                <w:color w:val="000000"/>
                <w:sz w:val="20"/>
                <w:szCs w:val="20"/>
              </w:rPr>
              <w:t>32.365</w:t>
            </w:r>
          </w:p>
        </w:tc>
        <w:tc>
          <w:tcPr>
            <w:tcW w:w="1040" w:type="dxa"/>
            <w:tcBorders>
              <w:top w:val="nil"/>
              <w:left w:val="nil"/>
              <w:bottom w:val="single" w:sz="4" w:space="0" w:color="auto"/>
              <w:right w:val="single" w:sz="4" w:space="0" w:color="auto"/>
            </w:tcBorders>
            <w:shd w:val="clear" w:color="000000" w:fill="D0CECE"/>
            <w:noWrap/>
            <w:hideMark/>
          </w:tcPr>
          <w:p w14:paraId="3CEF690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79D1E6A" w14:textId="77777777" w:rsidR="007E29D3" w:rsidRPr="007E29D3" w:rsidRDefault="007E29D3" w:rsidP="007E29D3">
            <w:pPr>
              <w:jc w:val="right"/>
              <w:rPr>
                <w:i/>
                <w:iCs/>
                <w:color w:val="000000"/>
                <w:sz w:val="20"/>
                <w:szCs w:val="20"/>
              </w:rPr>
            </w:pPr>
            <w:r w:rsidRPr="007E29D3">
              <w:rPr>
                <w:i/>
                <w:iCs/>
                <w:color w:val="000000"/>
                <w:sz w:val="20"/>
                <w:szCs w:val="20"/>
              </w:rPr>
              <w:t>365</w:t>
            </w:r>
          </w:p>
        </w:tc>
        <w:tc>
          <w:tcPr>
            <w:tcW w:w="6511" w:type="dxa"/>
            <w:tcBorders>
              <w:top w:val="nil"/>
              <w:left w:val="nil"/>
              <w:bottom w:val="single" w:sz="4" w:space="0" w:color="auto"/>
              <w:right w:val="single" w:sz="4" w:space="0" w:color="auto"/>
            </w:tcBorders>
            <w:shd w:val="clear" w:color="000000" w:fill="D0CECE"/>
            <w:hideMark/>
          </w:tcPr>
          <w:p w14:paraId="71A49F6C" w14:textId="77777777" w:rsidR="007E29D3" w:rsidRPr="007E29D3" w:rsidRDefault="007E29D3" w:rsidP="007E29D3">
            <w:pPr>
              <w:rPr>
                <w:i/>
                <w:iCs/>
                <w:color w:val="000000"/>
                <w:sz w:val="20"/>
                <w:szCs w:val="20"/>
              </w:rPr>
            </w:pPr>
            <w:r w:rsidRPr="007E29D3">
              <w:rPr>
                <w:i/>
                <w:iCs/>
                <w:color w:val="000000"/>
                <w:sz w:val="20"/>
                <w:szCs w:val="20"/>
              </w:rPr>
              <w:t>Электрический чайник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384E70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CA0981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27F7974E" w14:textId="77777777" w:rsidR="007E29D3" w:rsidRPr="007E29D3" w:rsidRDefault="007E29D3" w:rsidP="007E29D3">
            <w:pPr>
              <w:jc w:val="right"/>
              <w:rPr>
                <w:i/>
                <w:iCs/>
                <w:color w:val="000000"/>
                <w:sz w:val="20"/>
                <w:szCs w:val="20"/>
              </w:rPr>
            </w:pPr>
            <w:r w:rsidRPr="007E29D3">
              <w:rPr>
                <w:i/>
                <w:iCs/>
                <w:color w:val="000000"/>
                <w:sz w:val="20"/>
                <w:szCs w:val="20"/>
              </w:rPr>
              <w:t xml:space="preserve">1 098,05 </w:t>
            </w:r>
          </w:p>
        </w:tc>
        <w:tc>
          <w:tcPr>
            <w:tcW w:w="2439" w:type="dxa"/>
            <w:tcBorders>
              <w:top w:val="nil"/>
              <w:left w:val="nil"/>
              <w:bottom w:val="single" w:sz="4" w:space="0" w:color="auto"/>
              <w:right w:val="single" w:sz="4" w:space="0" w:color="auto"/>
            </w:tcBorders>
            <w:shd w:val="clear" w:color="000000" w:fill="D0CECE"/>
            <w:noWrap/>
            <w:hideMark/>
          </w:tcPr>
          <w:p w14:paraId="607442DB" w14:textId="77777777" w:rsidR="007E29D3" w:rsidRPr="007E29D3" w:rsidRDefault="007E29D3" w:rsidP="007E29D3">
            <w:pPr>
              <w:jc w:val="right"/>
              <w:rPr>
                <w:i/>
                <w:iCs/>
                <w:color w:val="000000"/>
                <w:sz w:val="20"/>
                <w:szCs w:val="20"/>
              </w:rPr>
            </w:pPr>
            <w:r w:rsidRPr="007E29D3">
              <w:rPr>
                <w:i/>
                <w:iCs/>
                <w:color w:val="000000"/>
                <w:sz w:val="20"/>
                <w:szCs w:val="20"/>
              </w:rPr>
              <w:t xml:space="preserve">12 078,55 </w:t>
            </w:r>
          </w:p>
        </w:tc>
      </w:tr>
      <w:tr w:rsidR="007E29D3" w:rsidRPr="007E29D3" w14:paraId="0445447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383C44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10DE09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C6EB47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E0CF884" w14:textId="77777777" w:rsidR="007E29D3" w:rsidRPr="007E29D3" w:rsidRDefault="007E29D3" w:rsidP="007E29D3">
            <w:pPr>
              <w:rPr>
                <w:b/>
                <w:bCs/>
                <w:color w:val="000000"/>
                <w:sz w:val="20"/>
                <w:szCs w:val="20"/>
              </w:rPr>
            </w:pPr>
            <w:r w:rsidRPr="007E29D3">
              <w:rPr>
                <w:b/>
                <w:bCs/>
                <w:color w:val="000000"/>
                <w:sz w:val="20"/>
                <w:szCs w:val="20"/>
              </w:rPr>
              <w:t>18. Прачечная и гладильная</w:t>
            </w:r>
          </w:p>
        </w:tc>
        <w:tc>
          <w:tcPr>
            <w:tcW w:w="1276" w:type="dxa"/>
            <w:tcBorders>
              <w:top w:val="nil"/>
              <w:left w:val="nil"/>
              <w:bottom w:val="single" w:sz="4" w:space="0" w:color="auto"/>
              <w:right w:val="single" w:sz="4" w:space="0" w:color="auto"/>
            </w:tcBorders>
            <w:shd w:val="clear" w:color="000000" w:fill="FFFFFF"/>
            <w:noWrap/>
            <w:hideMark/>
          </w:tcPr>
          <w:p w14:paraId="62A6B2E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029FE5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60E3E5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B79A1E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503478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060FE9E" w14:textId="77777777" w:rsidR="007E29D3" w:rsidRPr="007E29D3" w:rsidRDefault="007E29D3" w:rsidP="007E29D3">
            <w:pPr>
              <w:jc w:val="right"/>
              <w:rPr>
                <w:color w:val="000000"/>
                <w:sz w:val="20"/>
                <w:szCs w:val="20"/>
              </w:rPr>
            </w:pPr>
            <w:r w:rsidRPr="007E29D3">
              <w:rPr>
                <w:color w:val="000000"/>
                <w:sz w:val="20"/>
                <w:szCs w:val="20"/>
              </w:rPr>
              <w:lastRenderedPageBreak/>
              <w:t>32.366</w:t>
            </w:r>
          </w:p>
        </w:tc>
        <w:tc>
          <w:tcPr>
            <w:tcW w:w="1040" w:type="dxa"/>
            <w:tcBorders>
              <w:top w:val="nil"/>
              <w:left w:val="nil"/>
              <w:bottom w:val="single" w:sz="4" w:space="0" w:color="auto"/>
              <w:right w:val="single" w:sz="4" w:space="0" w:color="auto"/>
            </w:tcBorders>
            <w:shd w:val="clear" w:color="000000" w:fill="FFFFFF"/>
            <w:noWrap/>
            <w:hideMark/>
          </w:tcPr>
          <w:p w14:paraId="5414EEBB" w14:textId="77777777" w:rsidR="007E29D3" w:rsidRPr="007E29D3" w:rsidRDefault="007E29D3" w:rsidP="007E29D3">
            <w:pPr>
              <w:jc w:val="right"/>
              <w:rPr>
                <w:color w:val="000000"/>
                <w:sz w:val="20"/>
                <w:szCs w:val="20"/>
              </w:rPr>
            </w:pPr>
            <w:r w:rsidRPr="007E29D3">
              <w:rPr>
                <w:color w:val="000000"/>
                <w:sz w:val="20"/>
                <w:szCs w:val="20"/>
              </w:rPr>
              <w:t>02-01-09</w:t>
            </w:r>
          </w:p>
        </w:tc>
        <w:tc>
          <w:tcPr>
            <w:tcW w:w="577" w:type="dxa"/>
            <w:tcBorders>
              <w:top w:val="nil"/>
              <w:left w:val="nil"/>
              <w:bottom w:val="single" w:sz="4" w:space="0" w:color="auto"/>
              <w:right w:val="single" w:sz="4" w:space="0" w:color="auto"/>
            </w:tcBorders>
            <w:shd w:val="clear" w:color="000000" w:fill="FFFFFF"/>
            <w:noWrap/>
            <w:hideMark/>
          </w:tcPr>
          <w:p w14:paraId="4217552C" w14:textId="77777777" w:rsidR="007E29D3" w:rsidRPr="007E29D3" w:rsidRDefault="007E29D3" w:rsidP="007E29D3">
            <w:pPr>
              <w:jc w:val="right"/>
              <w:rPr>
                <w:color w:val="000000"/>
                <w:sz w:val="20"/>
                <w:szCs w:val="20"/>
              </w:rPr>
            </w:pPr>
            <w:r w:rsidRPr="007E29D3">
              <w:rPr>
                <w:color w:val="000000"/>
                <w:sz w:val="20"/>
                <w:szCs w:val="20"/>
              </w:rPr>
              <w:t>366</w:t>
            </w:r>
          </w:p>
        </w:tc>
        <w:tc>
          <w:tcPr>
            <w:tcW w:w="6511" w:type="dxa"/>
            <w:tcBorders>
              <w:top w:val="nil"/>
              <w:left w:val="nil"/>
              <w:bottom w:val="single" w:sz="4" w:space="0" w:color="auto"/>
              <w:right w:val="single" w:sz="4" w:space="0" w:color="auto"/>
            </w:tcBorders>
            <w:shd w:val="clear" w:color="000000" w:fill="FFFFFF"/>
            <w:hideMark/>
          </w:tcPr>
          <w:p w14:paraId="142B5FA4" w14:textId="77777777" w:rsidR="007E29D3" w:rsidRPr="007E29D3" w:rsidRDefault="007E29D3" w:rsidP="007E29D3">
            <w:pPr>
              <w:rPr>
                <w:color w:val="000000"/>
                <w:sz w:val="20"/>
                <w:szCs w:val="20"/>
              </w:rPr>
            </w:pPr>
            <w:r w:rsidRPr="007E29D3">
              <w:rPr>
                <w:color w:val="000000"/>
                <w:sz w:val="20"/>
                <w:szCs w:val="20"/>
              </w:rPr>
              <w:t>Монтаж машин и механизмов в помещении, масса машин и механизмов 0,05 т</w:t>
            </w:r>
          </w:p>
        </w:tc>
        <w:tc>
          <w:tcPr>
            <w:tcW w:w="1276" w:type="dxa"/>
            <w:tcBorders>
              <w:top w:val="nil"/>
              <w:left w:val="nil"/>
              <w:bottom w:val="single" w:sz="4" w:space="0" w:color="auto"/>
              <w:right w:val="single" w:sz="4" w:space="0" w:color="auto"/>
            </w:tcBorders>
            <w:shd w:val="clear" w:color="000000" w:fill="FFFFFF"/>
            <w:noWrap/>
            <w:hideMark/>
          </w:tcPr>
          <w:p w14:paraId="5F00C43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B7416D9"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6F9D4464" w14:textId="77777777" w:rsidR="007E29D3" w:rsidRPr="007E29D3" w:rsidRDefault="007E29D3" w:rsidP="007E29D3">
            <w:pPr>
              <w:jc w:val="right"/>
              <w:rPr>
                <w:color w:val="000000"/>
                <w:sz w:val="20"/>
                <w:szCs w:val="20"/>
              </w:rPr>
            </w:pPr>
            <w:r w:rsidRPr="007E29D3">
              <w:rPr>
                <w:color w:val="000000"/>
                <w:sz w:val="20"/>
                <w:szCs w:val="20"/>
              </w:rPr>
              <w:t xml:space="preserve">26 749,36 </w:t>
            </w:r>
          </w:p>
        </w:tc>
        <w:tc>
          <w:tcPr>
            <w:tcW w:w="2439" w:type="dxa"/>
            <w:tcBorders>
              <w:top w:val="nil"/>
              <w:left w:val="nil"/>
              <w:bottom w:val="single" w:sz="4" w:space="0" w:color="auto"/>
              <w:right w:val="single" w:sz="4" w:space="0" w:color="auto"/>
            </w:tcBorders>
            <w:shd w:val="clear" w:color="000000" w:fill="FFFFFF"/>
            <w:noWrap/>
            <w:hideMark/>
          </w:tcPr>
          <w:p w14:paraId="7F55AE0E" w14:textId="77777777" w:rsidR="007E29D3" w:rsidRPr="007E29D3" w:rsidRDefault="007E29D3" w:rsidP="007E29D3">
            <w:pPr>
              <w:jc w:val="right"/>
              <w:rPr>
                <w:color w:val="000000"/>
                <w:sz w:val="20"/>
                <w:szCs w:val="20"/>
              </w:rPr>
            </w:pPr>
            <w:r w:rsidRPr="007E29D3">
              <w:rPr>
                <w:color w:val="000000"/>
                <w:sz w:val="20"/>
                <w:szCs w:val="20"/>
              </w:rPr>
              <w:t xml:space="preserve">80 248,08 </w:t>
            </w:r>
          </w:p>
        </w:tc>
      </w:tr>
      <w:tr w:rsidR="007E29D3" w:rsidRPr="007E29D3" w14:paraId="4BDC205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9DAA915" w14:textId="77777777" w:rsidR="007E29D3" w:rsidRPr="007E29D3" w:rsidRDefault="007E29D3" w:rsidP="007E29D3">
            <w:pPr>
              <w:jc w:val="right"/>
              <w:rPr>
                <w:i/>
                <w:iCs/>
                <w:color w:val="000000"/>
                <w:sz w:val="20"/>
                <w:szCs w:val="20"/>
              </w:rPr>
            </w:pPr>
            <w:r w:rsidRPr="007E29D3">
              <w:rPr>
                <w:i/>
                <w:iCs/>
                <w:color w:val="000000"/>
                <w:sz w:val="20"/>
                <w:szCs w:val="20"/>
              </w:rPr>
              <w:t>32.367</w:t>
            </w:r>
          </w:p>
        </w:tc>
        <w:tc>
          <w:tcPr>
            <w:tcW w:w="1040" w:type="dxa"/>
            <w:tcBorders>
              <w:top w:val="nil"/>
              <w:left w:val="nil"/>
              <w:bottom w:val="single" w:sz="4" w:space="0" w:color="auto"/>
              <w:right w:val="single" w:sz="4" w:space="0" w:color="auto"/>
            </w:tcBorders>
            <w:shd w:val="clear" w:color="000000" w:fill="D0CECE"/>
            <w:noWrap/>
            <w:hideMark/>
          </w:tcPr>
          <w:p w14:paraId="14954B3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E736CD9" w14:textId="77777777" w:rsidR="007E29D3" w:rsidRPr="007E29D3" w:rsidRDefault="007E29D3" w:rsidP="007E29D3">
            <w:pPr>
              <w:jc w:val="right"/>
              <w:rPr>
                <w:i/>
                <w:iCs/>
                <w:color w:val="000000"/>
                <w:sz w:val="20"/>
                <w:szCs w:val="20"/>
              </w:rPr>
            </w:pPr>
            <w:r w:rsidRPr="007E29D3">
              <w:rPr>
                <w:i/>
                <w:iCs/>
                <w:color w:val="000000"/>
                <w:sz w:val="20"/>
                <w:szCs w:val="20"/>
              </w:rPr>
              <w:t>367</w:t>
            </w:r>
          </w:p>
        </w:tc>
        <w:tc>
          <w:tcPr>
            <w:tcW w:w="6511" w:type="dxa"/>
            <w:tcBorders>
              <w:top w:val="nil"/>
              <w:left w:val="nil"/>
              <w:bottom w:val="single" w:sz="4" w:space="0" w:color="auto"/>
              <w:right w:val="single" w:sz="4" w:space="0" w:color="auto"/>
            </w:tcBorders>
            <w:shd w:val="clear" w:color="000000" w:fill="D0CECE"/>
            <w:hideMark/>
          </w:tcPr>
          <w:p w14:paraId="6D23A1F0" w14:textId="77777777" w:rsidR="007E29D3" w:rsidRPr="007E29D3" w:rsidRDefault="007E29D3" w:rsidP="007E29D3">
            <w:pPr>
              <w:rPr>
                <w:i/>
                <w:iCs/>
                <w:color w:val="000000"/>
                <w:sz w:val="20"/>
                <w:szCs w:val="20"/>
              </w:rPr>
            </w:pPr>
            <w:r w:rsidRPr="007E29D3">
              <w:rPr>
                <w:i/>
                <w:iCs/>
                <w:color w:val="000000"/>
                <w:sz w:val="20"/>
                <w:szCs w:val="20"/>
              </w:rPr>
              <w:t>Профессиональная стиральная машина на 7–10 кг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B085D9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AFC1963"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1466E480" w14:textId="77777777" w:rsidR="007E29D3" w:rsidRPr="007E29D3" w:rsidRDefault="007E29D3" w:rsidP="007E29D3">
            <w:pPr>
              <w:jc w:val="right"/>
              <w:rPr>
                <w:i/>
                <w:iCs/>
                <w:color w:val="000000"/>
                <w:sz w:val="20"/>
                <w:szCs w:val="20"/>
              </w:rPr>
            </w:pPr>
            <w:r w:rsidRPr="007E29D3">
              <w:rPr>
                <w:i/>
                <w:iCs/>
                <w:color w:val="000000"/>
                <w:sz w:val="20"/>
                <w:szCs w:val="20"/>
              </w:rPr>
              <w:t xml:space="preserve">386 633,13 </w:t>
            </w:r>
          </w:p>
        </w:tc>
        <w:tc>
          <w:tcPr>
            <w:tcW w:w="2439" w:type="dxa"/>
            <w:tcBorders>
              <w:top w:val="nil"/>
              <w:left w:val="nil"/>
              <w:bottom w:val="single" w:sz="4" w:space="0" w:color="auto"/>
              <w:right w:val="single" w:sz="4" w:space="0" w:color="auto"/>
            </w:tcBorders>
            <w:shd w:val="clear" w:color="000000" w:fill="D0CECE"/>
            <w:noWrap/>
            <w:hideMark/>
          </w:tcPr>
          <w:p w14:paraId="4A58CDCD" w14:textId="77777777" w:rsidR="007E29D3" w:rsidRPr="007E29D3" w:rsidRDefault="007E29D3" w:rsidP="007E29D3">
            <w:pPr>
              <w:jc w:val="right"/>
              <w:rPr>
                <w:i/>
                <w:iCs/>
                <w:color w:val="000000"/>
                <w:sz w:val="20"/>
                <w:szCs w:val="20"/>
              </w:rPr>
            </w:pPr>
            <w:r w:rsidRPr="007E29D3">
              <w:rPr>
                <w:i/>
                <w:iCs/>
                <w:color w:val="000000"/>
                <w:sz w:val="20"/>
                <w:szCs w:val="20"/>
              </w:rPr>
              <w:t xml:space="preserve">773 266,26 </w:t>
            </w:r>
          </w:p>
        </w:tc>
      </w:tr>
      <w:tr w:rsidR="007E29D3" w:rsidRPr="007E29D3" w14:paraId="07471C8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6D28965" w14:textId="77777777" w:rsidR="007E29D3" w:rsidRPr="007E29D3" w:rsidRDefault="007E29D3" w:rsidP="007E29D3">
            <w:pPr>
              <w:jc w:val="right"/>
              <w:rPr>
                <w:i/>
                <w:iCs/>
                <w:color w:val="000000"/>
                <w:sz w:val="20"/>
                <w:szCs w:val="20"/>
              </w:rPr>
            </w:pPr>
            <w:r w:rsidRPr="007E29D3">
              <w:rPr>
                <w:i/>
                <w:iCs/>
                <w:color w:val="000000"/>
                <w:sz w:val="20"/>
                <w:szCs w:val="20"/>
              </w:rPr>
              <w:t>32.368</w:t>
            </w:r>
          </w:p>
        </w:tc>
        <w:tc>
          <w:tcPr>
            <w:tcW w:w="1040" w:type="dxa"/>
            <w:tcBorders>
              <w:top w:val="nil"/>
              <w:left w:val="nil"/>
              <w:bottom w:val="single" w:sz="4" w:space="0" w:color="auto"/>
              <w:right w:val="single" w:sz="4" w:space="0" w:color="auto"/>
            </w:tcBorders>
            <w:shd w:val="clear" w:color="000000" w:fill="D0CECE"/>
            <w:noWrap/>
            <w:hideMark/>
          </w:tcPr>
          <w:p w14:paraId="65EDB9F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C03FD23" w14:textId="77777777" w:rsidR="007E29D3" w:rsidRPr="007E29D3" w:rsidRDefault="007E29D3" w:rsidP="007E29D3">
            <w:pPr>
              <w:jc w:val="right"/>
              <w:rPr>
                <w:i/>
                <w:iCs/>
                <w:color w:val="000000"/>
                <w:sz w:val="20"/>
                <w:szCs w:val="20"/>
              </w:rPr>
            </w:pPr>
            <w:r w:rsidRPr="007E29D3">
              <w:rPr>
                <w:i/>
                <w:iCs/>
                <w:color w:val="000000"/>
                <w:sz w:val="20"/>
                <w:szCs w:val="20"/>
              </w:rPr>
              <w:t>368</w:t>
            </w:r>
          </w:p>
        </w:tc>
        <w:tc>
          <w:tcPr>
            <w:tcW w:w="6511" w:type="dxa"/>
            <w:tcBorders>
              <w:top w:val="nil"/>
              <w:left w:val="nil"/>
              <w:bottom w:val="single" w:sz="4" w:space="0" w:color="auto"/>
              <w:right w:val="single" w:sz="4" w:space="0" w:color="auto"/>
            </w:tcBorders>
            <w:shd w:val="clear" w:color="000000" w:fill="D0CECE"/>
            <w:hideMark/>
          </w:tcPr>
          <w:p w14:paraId="701321B2" w14:textId="77777777" w:rsidR="007E29D3" w:rsidRPr="007E29D3" w:rsidRDefault="007E29D3" w:rsidP="007E29D3">
            <w:pPr>
              <w:rPr>
                <w:i/>
                <w:iCs/>
                <w:color w:val="000000"/>
                <w:sz w:val="20"/>
                <w:szCs w:val="20"/>
              </w:rPr>
            </w:pPr>
            <w:r w:rsidRPr="007E29D3">
              <w:rPr>
                <w:i/>
                <w:iCs/>
                <w:color w:val="000000"/>
                <w:sz w:val="20"/>
                <w:szCs w:val="20"/>
              </w:rPr>
              <w:t>Сушильная машина на 7–10 кг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9009EC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7D80E8A"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56B27A3B" w14:textId="77777777" w:rsidR="007E29D3" w:rsidRPr="007E29D3" w:rsidRDefault="007E29D3" w:rsidP="007E29D3">
            <w:pPr>
              <w:jc w:val="right"/>
              <w:rPr>
                <w:i/>
                <w:iCs/>
                <w:color w:val="000000"/>
                <w:sz w:val="20"/>
                <w:szCs w:val="20"/>
              </w:rPr>
            </w:pPr>
            <w:r w:rsidRPr="007E29D3">
              <w:rPr>
                <w:i/>
                <w:iCs/>
                <w:color w:val="000000"/>
                <w:sz w:val="20"/>
                <w:szCs w:val="20"/>
              </w:rPr>
              <w:t xml:space="preserve">322 309,82 </w:t>
            </w:r>
          </w:p>
        </w:tc>
        <w:tc>
          <w:tcPr>
            <w:tcW w:w="2439" w:type="dxa"/>
            <w:tcBorders>
              <w:top w:val="nil"/>
              <w:left w:val="nil"/>
              <w:bottom w:val="single" w:sz="4" w:space="0" w:color="auto"/>
              <w:right w:val="single" w:sz="4" w:space="0" w:color="auto"/>
            </w:tcBorders>
            <w:shd w:val="clear" w:color="000000" w:fill="D0CECE"/>
            <w:noWrap/>
            <w:hideMark/>
          </w:tcPr>
          <w:p w14:paraId="180808D2" w14:textId="77777777" w:rsidR="007E29D3" w:rsidRPr="007E29D3" w:rsidRDefault="007E29D3" w:rsidP="007E29D3">
            <w:pPr>
              <w:jc w:val="right"/>
              <w:rPr>
                <w:i/>
                <w:iCs/>
                <w:color w:val="000000"/>
                <w:sz w:val="20"/>
                <w:szCs w:val="20"/>
              </w:rPr>
            </w:pPr>
            <w:r w:rsidRPr="007E29D3">
              <w:rPr>
                <w:i/>
                <w:iCs/>
                <w:color w:val="000000"/>
                <w:sz w:val="20"/>
                <w:szCs w:val="20"/>
              </w:rPr>
              <w:t xml:space="preserve">322 309,82 </w:t>
            </w:r>
          </w:p>
        </w:tc>
      </w:tr>
      <w:tr w:rsidR="007E29D3" w:rsidRPr="007E29D3" w14:paraId="75C3397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E1E68BE" w14:textId="77777777" w:rsidR="007E29D3" w:rsidRPr="007E29D3" w:rsidRDefault="007E29D3" w:rsidP="007E29D3">
            <w:pPr>
              <w:jc w:val="right"/>
              <w:rPr>
                <w:i/>
                <w:iCs/>
                <w:color w:val="000000"/>
                <w:sz w:val="20"/>
                <w:szCs w:val="20"/>
              </w:rPr>
            </w:pPr>
            <w:r w:rsidRPr="007E29D3">
              <w:rPr>
                <w:i/>
                <w:iCs/>
                <w:color w:val="000000"/>
                <w:sz w:val="20"/>
                <w:szCs w:val="20"/>
              </w:rPr>
              <w:t>32.369</w:t>
            </w:r>
          </w:p>
        </w:tc>
        <w:tc>
          <w:tcPr>
            <w:tcW w:w="1040" w:type="dxa"/>
            <w:tcBorders>
              <w:top w:val="nil"/>
              <w:left w:val="nil"/>
              <w:bottom w:val="single" w:sz="4" w:space="0" w:color="auto"/>
              <w:right w:val="single" w:sz="4" w:space="0" w:color="auto"/>
            </w:tcBorders>
            <w:shd w:val="clear" w:color="000000" w:fill="D0CECE"/>
            <w:noWrap/>
            <w:hideMark/>
          </w:tcPr>
          <w:p w14:paraId="7FA52AF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E6E6626" w14:textId="77777777" w:rsidR="007E29D3" w:rsidRPr="007E29D3" w:rsidRDefault="007E29D3" w:rsidP="007E29D3">
            <w:pPr>
              <w:jc w:val="right"/>
              <w:rPr>
                <w:i/>
                <w:iCs/>
                <w:color w:val="000000"/>
                <w:sz w:val="20"/>
                <w:szCs w:val="20"/>
              </w:rPr>
            </w:pPr>
            <w:r w:rsidRPr="007E29D3">
              <w:rPr>
                <w:i/>
                <w:iCs/>
                <w:color w:val="000000"/>
                <w:sz w:val="20"/>
                <w:szCs w:val="20"/>
              </w:rPr>
              <w:t>369</w:t>
            </w:r>
          </w:p>
        </w:tc>
        <w:tc>
          <w:tcPr>
            <w:tcW w:w="6511" w:type="dxa"/>
            <w:tcBorders>
              <w:top w:val="nil"/>
              <w:left w:val="nil"/>
              <w:bottom w:val="single" w:sz="4" w:space="0" w:color="auto"/>
              <w:right w:val="single" w:sz="4" w:space="0" w:color="auto"/>
            </w:tcBorders>
            <w:shd w:val="clear" w:color="000000" w:fill="D0CECE"/>
            <w:hideMark/>
          </w:tcPr>
          <w:p w14:paraId="6C51BBF5" w14:textId="77777777" w:rsidR="007E29D3" w:rsidRPr="007E29D3" w:rsidRDefault="007E29D3" w:rsidP="007E29D3">
            <w:pPr>
              <w:rPr>
                <w:i/>
                <w:iCs/>
                <w:color w:val="000000"/>
                <w:sz w:val="20"/>
                <w:szCs w:val="20"/>
              </w:rPr>
            </w:pPr>
            <w:r w:rsidRPr="007E29D3">
              <w:rPr>
                <w:i/>
                <w:iCs/>
                <w:color w:val="000000"/>
                <w:sz w:val="20"/>
                <w:szCs w:val="20"/>
              </w:rPr>
              <w:t>Гладильная доска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6A4A57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56C524B"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79DEA73" w14:textId="77777777" w:rsidR="007E29D3" w:rsidRPr="007E29D3" w:rsidRDefault="007E29D3" w:rsidP="007E29D3">
            <w:pPr>
              <w:jc w:val="right"/>
              <w:rPr>
                <w:i/>
                <w:iCs/>
                <w:color w:val="000000"/>
                <w:sz w:val="20"/>
                <w:szCs w:val="20"/>
              </w:rPr>
            </w:pPr>
            <w:r w:rsidRPr="007E29D3">
              <w:rPr>
                <w:i/>
                <w:iCs/>
                <w:color w:val="000000"/>
                <w:sz w:val="20"/>
                <w:szCs w:val="20"/>
              </w:rPr>
              <w:t xml:space="preserve">16 911,40 </w:t>
            </w:r>
          </w:p>
        </w:tc>
        <w:tc>
          <w:tcPr>
            <w:tcW w:w="2439" w:type="dxa"/>
            <w:tcBorders>
              <w:top w:val="nil"/>
              <w:left w:val="nil"/>
              <w:bottom w:val="single" w:sz="4" w:space="0" w:color="auto"/>
              <w:right w:val="single" w:sz="4" w:space="0" w:color="auto"/>
            </w:tcBorders>
            <w:shd w:val="clear" w:color="000000" w:fill="D0CECE"/>
            <w:noWrap/>
            <w:hideMark/>
          </w:tcPr>
          <w:p w14:paraId="30382A80" w14:textId="77777777" w:rsidR="007E29D3" w:rsidRPr="007E29D3" w:rsidRDefault="007E29D3" w:rsidP="007E29D3">
            <w:pPr>
              <w:jc w:val="right"/>
              <w:rPr>
                <w:i/>
                <w:iCs/>
                <w:color w:val="000000"/>
                <w:sz w:val="20"/>
                <w:szCs w:val="20"/>
              </w:rPr>
            </w:pPr>
            <w:r w:rsidRPr="007E29D3">
              <w:rPr>
                <w:i/>
                <w:iCs/>
                <w:color w:val="000000"/>
                <w:sz w:val="20"/>
                <w:szCs w:val="20"/>
              </w:rPr>
              <w:t xml:space="preserve">33 822,80 </w:t>
            </w:r>
          </w:p>
        </w:tc>
      </w:tr>
      <w:tr w:rsidR="007E29D3" w:rsidRPr="007E29D3" w14:paraId="3B7B3F1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D80FA60" w14:textId="77777777" w:rsidR="007E29D3" w:rsidRPr="007E29D3" w:rsidRDefault="007E29D3" w:rsidP="007E29D3">
            <w:pPr>
              <w:jc w:val="right"/>
              <w:rPr>
                <w:i/>
                <w:iCs/>
                <w:color w:val="000000"/>
                <w:sz w:val="20"/>
                <w:szCs w:val="20"/>
              </w:rPr>
            </w:pPr>
            <w:r w:rsidRPr="007E29D3">
              <w:rPr>
                <w:i/>
                <w:iCs/>
                <w:color w:val="000000"/>
                <w:sz w:val="20"/>
                <w:szCs w:val="20"/>
              </w:rPr>
              <w:t>32.370</w:t>
            </w:r>
          </w:p>
        </w:tc>
        <w:tc>
          <w:tcPr>
            <w:tcW w:w="1040" w:type="dxa"/>
            <w:tcBorders>
              <w:top w:val="nil"/>
              <w:left w:val="nil"/>
              <w:bottom w:val="single" w:sz="4" w:space="0" w:color="auto"/>
              <w:right w:val="single" w:sz="4" w:space="0" w:color="auto"/>
            </w:tcBorders>
            <w:shd w:val="clear" w:color="000000" w:fill="D0CECE"/>
            <w:noWrap/>
            <w:hideMark/>
          </w:tcPr>
          <w:p w14:paraId="381214D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8B7098D" w14:textId="77777777" w:rsidR="007E29D3" w:rsidRPr="007E29D3" w:rsidRDefault="007E29D3" w:rsidP="007E29D3">
            <w:pPr>
              <w:jc w:val="right"/>
              <w:rPr>
                <w:i/>
                <w:iCs/>
                <w:color w:val="000000"/>
                <w:sz w:val="20"/>
                <w:szCs w:val="20"/>
              </w:rPr>
            </w:pPr>
            <w:r w:rsidRPr="007E29D3">
              <w:rPr>
                <w:i/>
                <w:iCs/>
                <w:color w:val="000000"/>
                <w:sz w:val="20"/>
                <w:szCs w:val="20"/>
              </w:rPr>
              <w:t>370</w:t>
            </w:r>
          </w:p>
        </w:tc>
        <w:tc>
          <w:tcPr>
            <w:tcW w:w="6511" w:type="dxa"/>
            <w:tcBorders>
              <w:top w:val="nil"/>
              <w:left w:val="nil"/>
              <w:bottom w:val="single" w:sz="4" w:space="0" w:color="auto"/>
              <w:right w:val="single" w:sz="4" w:space="0" w:color="auto"/>
            </w:tcBorders>
            <w:shd w:val="clear" w:color="000000" w:fill="D0CECE"/>
            <w:hideMark/>
          </w:tcPr>
          <w:p w14:paraId="10F62098" w14:textId="77777777" w:rsidR="007E29D3" w:rsidRPr="007E29D3" w:rsidRDefault="007E29D3" w:rsidP="007E29D3">
            <w:pPr>
              <w:rPr>
                <w:i/>
                <w:iCs/>
                <w:color w:val="000000"/>
                <w:sz w:val="20"/>
                <w:szCs w:val="20"/>
              </w:rPr>
            </w:pPr>
            <w:r w:rsidRPr="007E29D3">
              <w:rPr>
                <w:i/>
                <w:iCs/>
                <w:color w:val="000000"/>
                <w:sz w:val="20"/>
                <w:szCs w:val="20"/>
              </w:rPr>
              <w:t>Утюг с парогенетаром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D4D2DC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4E2EF5C"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310566C1" w14:textId="77777777" w:rsidR="007E29D3" w:rsidRPr="007E29D3" w:rsidRDefault="007E29D3" w:rsidP="007E29D3">
            <w:pPr>
              <w:jc w:val="right"/>
              <w:rPr>
                <w:i/>
                <w:iCs/>
                <w:color w:val="000000"/>
                <w:sz w:val="20"/>
                <w:szCs w:val="20"/>
              </w:rPr>
            </w:pPr>
            <w:r w:rsidRPr="007E29D3">
              <w:rPr>
                <w:i/>
                <w:iCs/>
                <w:color w:val="000000"/>
                <w:sz w:val="20"/>
                <w:szCs w:val="20"/>
              </w:rPr>
              <w:t xml:space="preserve">83 575,67 </w:t>
            </w:r>
          </w:p>
        </w:tc>
        <w:tc>
          <w:tcPr>
            <w:tcW w:w="2439" w:type="dxa"/>
            <w:tcBorders>
              <w:top w:val="nil"/>
              <w:left w:val="nil"/>
              <w:bottom w:val="single" w:sz="4" w:space="0" w:color="auto"/>
              <w:right w:val="single" w:sz="4" w:space="0" w:color="auto"/>
            </w:tcBorders>
            <w:shd w:val="clear" w:color="000000" w:fill="D0CECE"/>
            <w:noWrap/>
            <w:hideMark/>
          </w:tcPr>
          <w:p w14:paraId="3743B4C8" w14:textId="77777777" w:rsidR="007E29D3" w:rsidRPr="007E29D3" w:rsidRDefault="007E29D3" w:rsidP="007E29D3">
            <w:pPr>
              <w:jc w:val="right"/>
              <w:rPr>
                <w:i/>
                <w:iCs/>
                <w:color w:val="000000"/>
                <w:sz w:val="20"/>
                <w:szCs w:val="20"/>
              </w:rPr>
            </w:pPr>
            <w:r w:rsidRPr="007E29D3">
              <w:rPr>
                <w:i/>
                <w:iCs/>
                <w:color w:val="000000"/>
                <w:sz w:val="20"/>
                <w:szCs w:val="20"/>
              </w:rPr>
              <w:t xml:space="preserve">167 151,34 </w:t>
            </w:r>
          </w:p>
        </w:tc>
      </w:tr>
      <w:tr w:rsidR="007E29D3" w:rsidRPr="007E29D3" w14:paraId="4DB76FA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23108F1" w14:textId="77777777" w:rsidR="007E29D3" w:rsidRPr="007E29D3" w:rsidRDefault="007E29D3" w:rsidP="007E29D3">
            <w:pPr>
              <w:jc w:val="right"/>
              <w:rPr>
                <w:i/>
                <w:iCs/>
                <w:color w:val="000000"/>
                <w:sz w:val="20"/>
                <w:szCs w:val="20"/>
              </w:rPr>
            </w:pPr>
            <w:r w:rsidRPr="007E29D3">
              <w:rPr>
                <w:i/>
                <w:iCs/>
                <w:color w:val="000000"/>
                <w:sz w:val="20"/>
                <w:szCs w:val="20"/>
              </w:rPr>
              <w:t>32.371</w:t>
            </w:r>
          </w:p>
        </w:tc>
        <w:tc>
          <w:tcPr>
            <w:tcW w:w="1040" w:type="dxa"/>
            <w:tcBorders>
              <w:top w:val="nil"/>
              <w:left w:val="nil"/>
              <w:bottom w:val="single" w:sz="4" w:space="0" w:color="auto"/>
              <w:right w:val="single" w:sz="4" w:space="0" w:color="auto"/>
            </w:tcBorders>
            <w:shd w:val="clear" w:color="000000" w:fill="D0CECE"/>
            <w:noWrap/>
            <w:hideMark/>
          </w:tcPr>
          <w:p w14:paraId="2E30AB0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C1D8B67" w14:textId="77777777" w:rsidR="007E29D3" w:rsidRPr="007E29D3" w:rsidRDefault="007E29D3" w:rsidP="007E29D3">
            <w:pPr>
              <w:jc w:val="right"/>
              <w:rPr>
                <w:i/>
                <w:iCs/>
                <w:color w:val="000000"/>
                <w:sz w:val="20"/>
                <w:szCs w:val="20"/>
              </w:rPr>
            </w:pPr>
            <w:r w:rsidRPr="007E29D3">
              <w:rPr>
                <w:i/>
                <w:iCs/>
                <w:color w:val="000000"/>
                <w:sz w:val="20"/>
                <w:szCs w:val="20"/>
              </w:rPr>
              <w:t>371</w:t>
            </w:r>
          </w:p>
        </w:tc>
        <w:tc>
          <w:tcPr>
            <w:tcW w:w="6511" w:type="dxa"/>
            <w:tcBorders>
              <w:top w:val="nil"/>
              <w:left w:val="nil"/>
              <w:bottom w:val="single" w:sz="4" w:space="0" w:color="auto"/>
              <w:right w:val="single" w:sz="4" w:space="0" w:color="auto"/>
            </w:tcBorders>
            <w:shd w:val="clear" w:color="000000" w:fill="D0CECE"/>
            <w:hideMark/>
          </w:tcPr>
          <w:p w14:paraId="3479BBD2" w14:textId="77777777" w:rsidR="007E29D3" w:rsidRPr="007E29D3" w:rsidRDefault="007E29D3" w:rsidP="007E29D3">
            <w:pPr>
              <w:rPr>
                <w:i/>
                <w:iCs/>
                <w:color w:val="000000"/>
                <w:sz w:val="20"/>
                <w:szCs w:val="20"/>
              </w:rPr>
            </w:pPr>
            <w:r w:rsidRPr="007E29D3">
              <w:rPr>
                <w:i/>
                <w:iCs/>
                <w:color w:val="000000"/>
                <w:sz w:val="20"/>
                <w:szCs w:val="20"/>
              </w:rPr>
              <w:t>Сушилка для белья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D27331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3E0D8D9"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03EBB33C" w14:textId="77777777" w:rsidR="007E29D3" w:rsidRPr="007E29D3" w:rsidRDefault="007E29D3" w:rsidP="007E29D3">
            <w:pPr>
              <w:jc w:val="right"/>
              <w:rPr>
                <w:i/>
                <w:iCs/>
                <w:color w:val="000000"/>
                <w:sz w:val="20"/>
                <w:szCs w:val="20"/>
              </w:rPr>
            </w:pPr>
            <w:r w:rsidRPr="007E29D3">
              <w:rPr>
                <w:i/>
                <w:iCs/>
                <w:color w:val="000000"/>
                <w:sz w:val="20"/>
                <w:szCs w:val="20"/>
              </w:rPr>
              <w:t xml:space="preserve">5 735,81 </w:t>
            </w:r>
          </w:p>
        </w:tc>
        <w:tc>
          <w:tcPr>
            <w:tcW w:w="2439" w:type="dxa"/>
            <w:tcBorders>
              <w:top w:val="nil"/>
              <w:left w:val="nil"/>
              <w:bottom w:val="single" w:sz="4" w:space="0" w:color="auto"/>
              <w:right w:val="single" w:sz="4" w:space="0" w:color="auto"/>
            </w:tcBorders>
            <w:shd w:val="clear" w:color="000000" w:fill="D0CECE"/>
            <w:noWrap/>
            <w:hideMark/>
          </w:tcPr>
          <w:p w14:paraId="0447B355" w14:textId="77777777" w:rsidR="007E29D3" w:rsidRPr="007E29D3" w:rsidRDefault="007E29D3" w:rsidP="007E29D3">
            <w:pPr>
              <w:jc w:val="right"/>
              <w:rPr>
                <w:i/>
                <w:iCs/>
                <w:color w:val="000000"/>
                <w:sz w:val="20"/>
                <w:szCs w:val="20"/>
              </w:rPr>
            </w:pPr>
            <w:r w:rsidRPr="007E29D3">
              <w:rPr>
                <w:i/>
                <w:iCs/>
                <w:color w:val="000000"/>
                <w:sz w:val="20"/>
                <w:szCs w:val="20"/>
              </w:rPr>
              <w:t xml:space="preserve">11 471,62 </w:t>
            </w:r>
          </w:p>
        </w:tc>
      </w:tr>
      <w:tr w:rsidR="007E29D3" w:rsidRPr="007E29D3" w14:paraId="0387861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1429D0E" w14:textId="77777777" w:rsidR="007E29D3" w:rsidRPr="007E29D3" w:rsidRDefault="007E29D3" w:rsidP="007E29D3">
            <w:pPr>
              <w:jc w:val="right"/>
              <w:rPr>
                <w:i/>
                <w:iCs/>
                <w:color w:val="000000"/>
                <w:sz w:val="20"/>
                <w:szCs w:val="20"/>
              </w:rPr>
            </w:pPr>
            <w:r w:rsidRPr="007E29D3">
              <w:rPr>
                <w:i/>
                <w:iCs/>
                <w:color w:val="000000"/>
                <w:sz w:val="20"/>
                <w:szCs w:val="20"/>
              </w:rPr>
              <w:t>32.372</w:t>
            </w:r>
          </w:p>
        </w:tc>
        <w:tc>
          <w:tcPr>
            <w:tcW w:w="1040" w:type="dxa"/>
            <w:tcBorders>
              <w:top w:val="nil"/>
              <w:left w:val="nil"/>
              <w:bottom w:val="single" w:sz="4" w:space="0" w:color="auto"/>
              <w:right w:val="single" w:sz="4" w:space="0" w:color="auto"/>
            </w:tcBorders>
            <w:shd w:val="clear" w:color="000000" w:fill="D0CECE"/>
            <w:noWrap/>
            <w:hideMark/>
          </w:tcPr>
          <w:p w14:paraId="438FD79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04E637F" w14:textId="77777777" w:rsidR="007E29D3" w:rsidRPr="007E29D3" w:rsidRDefault="007E29D3" w:rsidP="007E29D3">
            <w:pPr>
              <w:jc w:val="right"/>
              <w:rPr>
                <w:i/>
                <w:iCs/>
                <w:color w:val="000000"/>
                <w:sz w:val="20"/>
                <w:szCs w:val="20"/>
              </w:rPr>
            </w:pPr>
            <w:r w:rsidRPr="007E29D3">
              <w:rPr>
                <w:i/>
                <w:iCs/>
                <w:color w:val="000000"/>
                <w:sz w:val="20"/>
                <w:szCs w:val="20"/>
              </w:rPr>
              <w:t>372</w:t>
            </w:r>
          </w:p>
        </w:tc>
        <w:tc>
          <w:tcPr>
            <w:tcW w:w="6511" w:type="dxa"/>
            <w:tcBorders>
              <w:top w:val="nil"/>
              <w:left w:val="nil"/>
              <w:bottom w:val="single" w:sz="4" w:space="0" w:color="auto"/>
              <w:right w:val="single" w:sz="4" w:space="0" w:color="auto"/>
            </w:tcBorders>
            <w:shd w:val="clear" w:color="000000" w:fill="D0CECE"/>
            <w:hideMark/>
          </w:tcPr>
          <w:p w14:paraId="5A4BB5FC" w14:textId="77777777" w:rsidR="007E29D3" w:rsidRPr="007E29D3" w:rsidRDefault="007E29D3" w:rsidP="007E29D3">
            <w:pPr>
              <w:rPr>
                <w:i/>
                <w:iCs/>
                <w:color w:val="000000"/>
                <w:sz w:val="20"/>
                <w:szCs w:val="20"/>
              </w:rPr>
            </w:pPr>
            <w:r w:rsidRPr="007E29D3">
              <w:rPr>
                <w:i/>
                <w:iCs/>
                <w:color w:val="000000"/>
                <w:sz w:val="20"/>
                <w:szCs w:val="20"/>
              </w:rPr>
              <w:t>Таз для замачивания белья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5915CE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4A55E9C"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1275" w:type="dxa"/>
            <w:tcBorders>
              <w:top w:val="nil"/>
              <w:left w:val="nil"/>
              <w:bottom w:val="single" w:sz="4" w:space="0" w:color="auto"/>
              <w:right w:val="single" w:sz="4" w:space="0" w:color="auto"/>
            </w:tcBorders>
            <w:shd w:val="clear" w:color="000000" w:fill="D0CECE"/>
            <w:noWrap/>
            <w:hideMark/>
          </w:tcPr>
          <w:p w14:paraId="672B60F5" w14:textId="77777777" w:rsidR="007E29D3" w:rsidRPr="007E29D3" w:rsidRDefault="007E29D3" w:rsidP="007E29D3">
            <w:pPr>
              <w:jc w:val="right"/>
              <w:rPr>
                <w:i/>
                <w:iCs/>
                <w:color w:val="000000"/>
                <w:sz w:val="20"/>
                <w:szCs w:val="20"/>
              </w:rPr>
            </w:pPr>
            <w:r w:rsidRPr="007E29D3">
              <w:rPr>
                <w:i/>
                <w:iCs/>
                <w:color w:val="000000"/>
                <w:sz w:val="20"/>
                <w:szCs w:val="20"/>
              </w:rPr>
              <w:t xml:space="preserve">188,60 </w:t>
            </w:r>
          </w:p>
        </w:tc>
        <w:tc>
          <w:tcPr>
            <w:tcW w:w="2439" w:type="dxa"/>
            <w:tcBorders>
              <w:top w:val="nil"/>
              <w:left w:val="nil"/>
              <w:bottom w:val="single" w:sz="4" w:space="0" w:color="auto"/>
              <w:right w:val="single" w:sz="4" w:space="0" w:color="auto"/>
            </w:tcBorders>
            <w:shd w:val="clear" w:color="000000" w:fill="D0CECE"/>
            <w:noWrap/>
            <w:hideMark/>
          </w:tcPr>
          <w:p w14:paraId="0633927D" w14:textId="77777777" w:rsidR="007E29D3" w:rsidRPr="007E29D3" w:rsidRDefault="007E29D3" w:rsidP="007E29D3">
            <w:pPr>
              <w:jc w:val="right"/>
              <w:rPr>
                <w:i/>
                <w:iCs/>
                <w:color w:val="000000"/>
                <w:sz w:val="20"/>
                <w:szCs w:val="20"/>
              </w:rPr>
            </w:pPr>
            <w:r w:rsidRPr="007E29D3">
              <w:rPr>
                <w:i/>
                <w:iCs/>
                <w:color w:val="000000"/>
                <w:sz w:val="20"/>
                <w:szCs w:val="20"/>
              </w:rPr>
              <w:t xml:space="preserve">377,20 </w:t>
            </w:r>
          </w:p>
        </w:tc>
      </w:tr>
      <w:tr w:rsidR="007E29D3" w:rsidRPr="007E29D3" w14:paraId="51CA410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12F5761" w14:textId="77777777" w:rsidR="007E29D3" w:rsidRPr="007E29D3" w:rsidRDefault="007E29D3" w:rsidP="007E29D3">
            <w:pPr>
              <w:jc w:val="right"/>
              <w:rPr>
                <w:i/>
                <w:iCs/>
                <w:color w:val="000000"/>
                <w:sz w:val="20"/>
                <w:szCs w:val="20"/>
              </w:rPr>
            </w:pPr>
            <w:r w:rsidRPr="007E29D3">
              <w:rPr>
                <w:i/>
                <w:iCs/>
                <w:color w:val="000000"/>
                <w:sz w:val="20"/>
                <w:szCs w:val="20"/>
              </w:rPr>
              <w:t>32.373</w:t>
            </w:r>
          </w:p>
        </w:tc>
        <w:tc>
          <w:tcPr>
            <w:tcW w:w="1040" w:type="dxa"/>
            <w:tcBorders>
              <w:top w:val="nil"/>
              <w:left w:val="nil"/>
              <w:bottom w:val="single" w:sz="4" w:space="0" w:color="auto"/>
              <w:right w:val="single" w:sz="4" w:space="0" w:color="auto"/>
            </w:tcBorders>
            <w:shd w:val="clear" w:color="000000" w:fill="D0CECE"/>
            <w:noWrap/>
            <w:hideMark/>
          </w:tcPr>
          <w:p w14:paraId="1037DAD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9D413B9" w14:textId="77777777" w:rsidR="007E29D3" w:rsidRPr="007E29D3" w:rsidRDefault="007E29D3" w:rsidP="007E29D3">
            <w:pPr>
              <w:jc w:val="right"/>
              <w:rPr>
                <w:i/>
                <w:iCs/>
                <w:color w:val="000000"/>
                <w:sz w:val="20"/>
                <w:szCs w:val="20"/>
              </w:rPr>
            </w:pPr>
            <w:r w:rsidRPr="007E29D3">
              <w:rPr>
                <w:i/>
                <w:iCs/>
                <w:color w:val="000000"/>
                <w:sz w:val="20"/>
                <w:szCs w:val="20"/>
              </w:rPr>
              <w:t>373</w:t>
            </w:r>
          </w:p>
        </w:tc>
        <w:tc>
          <w:tcPr>
            <w:tcW w:w="6511" w:type="dxa"/>
            <w:tcBorders>
              <w:top w:val="nil"/>
              <w:left w:val="nil"/>
              <w:bottom w:val="single" w:sz="4" w:space="0" w:color="auto"/>
              <w:right w:val="single" w:sz="4" w:space="0" w:color="auto"/>
            </w:tcBorders>
            <w:shd w:val="clear" w:color="000000" w:fill="D0CECE"/>
            <w:hideMark/>
          </w:tcPr>
          <w:p w14:paraId="68057177" w14:textId="77777777" w:rsidR="007E29D3" w:rsidRPr="007E29D3" w:rsidRDefault="007E29D3" w:rsidP="007E29D3">
            <w:pPr>
              <w:rPr>
                <w:i/>
                <w:iCs/>
                <w:color w:val="000000"/>
                <w:sz w:val="20"/>
                <w:szCs w:val="20"/>
              </w:rPr>
            </w:pPr>
            <w:r w:rsidRPr="007E29D3">
              <w:rPr>
                <w:i/>
                <w:iCs/>
                <w:color w:val="000000"/>
                <w:sz w:val="20"/>
                <w:szCs w:val="20"/>
              </w:rPr>
              <w:t>Шкаф для хозяйственного инвентаря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3DECEE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5B34FC1" w14:textId="77777777" w:rsidR="007E29D3" w:rsidRPr="007E29D3" w:rsidRDefault="007E29D3" w:rsidP="007E29D3">
            <w:pPr>
              <w:jc w:val="right"/>
              <w:rPr>
                <w:i/>
                <w:iCs/>
                <w:color w:val="000000"/>
                <w:sz w:val="20"/>
                <w:szCs w:val="20"/>
              </w:rPr>
            </w:pPr>
            <w:r w:rsidRPr="007E29D3">
              <w:rPr>
                <w:i/>
                <w:iCs/>
                <w:color w:val="000000"/>
                <w:sz w:val="20"/>
                <w:szCs w:val="20"/>
              </w:rPr>
              <w:t>3</w:t>
            </w:r>
          </w:p>
        </w:tc>
        <w:tc>
          <w:tcPr>
            <w:tcW w:w="1275" w:type="dxa"/>
            <w:tcBorders>
              <w:top w:val="nil"/>
              <w:left w:val="nil"/>
              <w:bottom w:val="single" w:sz="4" w:space="0" w:color="auto"/>
              <w:right w:val="single" w:sz="4" w:space="0" w:color="auto"/>
            </w:tcBorders>
            <w:shd w:val="clear" w:color="000000" w:fill="D0CECE"/>
            <w:noWrap/>
            <w:hideMark/>
          </w:tcPr>
          <w:p w14:paraId="4B075390" w14:textId="77777777" w:rsidR="007E29D3" w:rsidRPr="007E29D3" w:rsidRDefault="007E29D3" w:rsidP="007E29D3">
            <w:pPr>
              <w:jc w:val="right"/>
              <w:rPr>
                <w:i/>
                <w:iCs/>
                <w:color w:val="000000"/>
                <w:sz w:val="20"/>
                <w:szCs w:val="20"/>
              </w:rPr>
            </w:pPr>
            <w:r w:rsidRPr="007E29D3">
              <w:rPr>
                <w:i/>
                <w:iCs/>
                <w:color w:val="000000"/>
                <w:sz w:val="20"/>
                <w:szCs w:val="20"/>
              </w:rPr>
              <w:t xml:space="preserve">13 666,66 </w:t>
            </w:r>
          </w:p>
        </w:tc>
        <w:tc>
          <w:tcPr>
            <w:tcW w:w="2439" w:type="dxa"/>
            <w:tcBorders>
              <w:top w:val="nil"/>
              <w:left w:val="nil"/>
              <w:bottom w:val="single" w:sz="4" w:space="0" w:color="auto"/>
              <w:right w:val="single" w:sz="4" w:space="0" w:color="auto"/>
            </w:tcBorders>
            <w:shd w:val="clear" w:color="000000" w:fill="D0CECE"/>
            <w:noWrap/>
            <w:hideMark/>
          </w:tcPr>
          <w:p w14:paraId="731D9AD8" w14:textId="77777777" w:rsidR="007E29D3" w:rsidRPr="007E29D3" w:rsidRDefault="007E29D3" w:rsidP="007E29D3">
            <w:pPr>
              <w:jc w:val="right"/>
              <w:rPr>
                <w:i/>
                <w:iCs/>
                <w:color w:val="000000"/>
                <w:sz w:val="20"/>
                <w:szCs w:val="20"/>
              </w:rPr>
            </w:pPr>
            <w:r w:rsidRPr="007E29D3">
              <w:rPr>
                <w:i/>
                <w:iCs/>
                <w:color w:val="000000"/>
                <w:sz w:val="20"/>
                <w:szCs w:val="20"/>
              </w:rPr>
              <w:t xml:space="preserve">40 999,98 </w:t>
            </w:r>
          </w:p>
        </w:tc>
      </w:tr>
      <w:tr w:rsidR="007E29D3" w:rsidRPr="007E29D3" w14:paraId="34DFF7C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72CE35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01A2C8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72A885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5BE2B7A" w14:textId="77777777" w:rsidR="007E29D3" w:rsidRPr="007E29D3" w:rsidRDefault="007E29D3" w:rsidP="007E29D3">
            <w:pPr>
              <w:rPr>
                <w:b/>
                <w:bCs/>
                <w:color w:val="000000"/>
                <w:sz w:val="20"/>
                <w:szCs w:val="20"/>
              </w:rPr>
            </w:pPr>
            <w:r w:rsidRPr="007E29D3">
              <w:rPr>
                <w:b/>
                <w:bCs/>
                <w:color w:val="000000"/>
                <w:sz w:val="20"/>
                <w:szCs w:val="20"/>
              </w:rPr>
              <w:t>19. Игрушки</w:t>
            </w:r>
          </w:p>
        </w:tc>
        <w:tc>
          <w:tcPr>
            <w:tcW w:w="1276" w:type="dxa"/>
            <w:tcBorders>
              <w:top w:val="nil"/>
              <w:left w:val="nil"/>
              <w:bottom w:val="single" w:sz="4" w:space="0" w:color="auto"/>
              <w:right w:val="single" w:sz="4" w:space="0" w:color="auto"/>
            </w:tcBorders>
            <w:shd w:val="clear" w:color="000000" w:fill="FFFFFF"/>
            <w:noWrap/>
            <w:hideMark/>
          </w:tcPr>
          <w:p w14:paraId="1B96E36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69EB87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217831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B0D361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CA84CE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F325435" w14:textId="77777777" w:rsidR="007E29D3" w:rsidRPr="007E29D3" w:rsidRDefault="007E29D3" w:rsidP="007E29D3">
            <w:pPr>
              <w:jc w:val="right"/>
              <w:rPr>
                <w:i/>
                <w:iCs/>
                <w:color w:val="000000"/>
                <w:sz w:val="20"/>
                <w:szCs w:val="20"/>
              </w:rPr>
            </w:pPr>
            <w:r w:rsidRPr="007E29D3">
              <w:rPr>
                <w:i/>
                <w:iCs/>
                <w:color w:val="000000"/>
                <w:sz w:val="20"/>
                <w:szCs w:val="20"/>
              </w:rPr>
              <w:t>32.374</w:t>
            </w:r>
          </w:p>
        </w:tc>
        <w:tc>
          <w:tcPr>
            <w:tcW w:w="1040" w:type="dxa"/>
            <w:tcBorders>
              <w:top w:val="nil"/>
              <w:left w:val="nil"/>
              <w:bottom w:val="single" w:sz="4" w:space="0" w:color="auto"/>
              <w:right w:val="single" w:sz="4" w:space="0" w:color="auto"/>
            </w:tcBorders>
            <w:shd w:val="clear" w:color="000000" w:fill="D0CECE"/>
            <w:noWrap/>
            <w:hideMark/>
          </w:tcPr>
          <w:p w14:paraId="18D53BD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7655EA1" w14:textId="77777777" w:rsidR="007E29D3" w:rsidRPr="007E29D3" w:rsidRDefault="007E29D3" w:rsidP="007E29D3">
            <w:pPr>
              <w:jc w:val="right"/>
              <w:rPr>
                <w:i/>
                <w:iCs/>
                <w:color w:val="000000"/>
                <w:sz w:val="20"/>
                <w:szCs w:val="20"/>
              </w:rPr>
            </w:pPr>
            <w:r w:rsidRPr="007E29D3">
              <w:rPr>
                <w:i/>
                <w:iCs/>
                <w:color w:val="000000"/>
                <w:sz w:val="20"/>
                <w:szCs w:val="20"/>
              </w:rPr>
              <w:t>374</w:t>
            </w:r>
          </w:p>
        </w:tc>
        <w:tc>
          <w:tcPr>
            <w:tcW w:w="6511" w:type="dxa"/>
            <w:tcBorders>
              <w:top w:val="nil"/>
              <w:left w:val="nil"/>
              <w:bottom w:val="single" w:sz="4" w:space="0" w:color="auto"/>
              <w:right w:val="single" w:sz="4" w:space="0" w:color="auto"/>
            </w:tcBorders>
            <w:shd w:val="clear" w:color="000000" w:fill="D0CECE"/>
            <w:hideMark/>
          </w:tcPr>
          <w:p w14:paraId="16EC10D2" w14:textId="77777777" w:rsidR="007E29D3" w:rsidRPr="007E29D3" w:rsidRDefault="007E29D3" w:rsidP="007E29D3">
            <w:pPr>
              <w:rPr>
                <w:i/>
                <w:iCs/>
                <w:color w:val="000000"/>
                <w:sz w:val="20"/>
                <w:szCs w:val="20"/>
              </w:rPr>
            </w:pPr>
            <w:r w:rsidRPr="007E29D3">
              <w:rPr>
                <w:i/>
                <w:iCs/>
                <w:color w:val="000000"/>
                <w:sz w:val="20"/>
                <w:szCs w:val="20"/>
              </w:rPr>
              <w:t>Автомобиль «Самосвал» карьерный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94E02F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0D45376"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2C92A36B" w14:textId="77777777" w:rsidR="007E29D3" w:rsidRPr="007E29D3" w:rsidRDefault="007E29D3" w:rsidP="007E29D3">
            <w:pPr>
              <w:jc w:val="right"/>
              <w:rPr>
                <w:i/>
                <w:iCs/>
                <w:color w:val="000000"/>
                <w:sz w:val="20"/>
                <w:szCs w:val="20"/>
              </w:rPr>
            </w:pPr>
            <w:r w:rsidRPr="007E29D3">
              <w:rPr>
                <w:i/>
                <w:iCs/>
                <w:color w:val="000000"/>
                <w:sz w:val="20"/>
                <w:szCs w:val="20"/>
              </w:rPr>
              <w:t xml:space="preserve">1 089,32 </w:t>
            </w:r>
          </w:p>
        </w:tc>
        <w:tc>
          <w:tcPr>
            <w:tcW w:w="2439" w:type="dxa"/>
            <w:tcBorders>
              <w:top w:val="nil"/>
              <w:left w:val="nil"/>
              <w:bottom w:val="single" w:sz="4" w:space="0" w:color="auto"/>
              <w:right w:val="single" w:sz="4" w:space="0" w:color="auto"/>
            </w:tcBorders>
            <w:shd w:val="clear" w:color="000000" w:fill="D0CECE"/>
            <w:noWrap/>
            <w:hideMark/>
          </w:tcPr>
          <w:p w14:paraId="109419A3" w14:textId="77777777" w:rsidR="007E29D3" w:rsidRPr="007E29D3" w:rsidRDefault="007E29D3" w:rsidP="007E29D3">
            <w:pPr>
              <w:jc w:val="right"/>
              <w:rPr>
                <w:i/>
                <w:iCs/>
                <w:color w:val="000000"/>
                <w:sz w:val="20"/>
                <w:szCs w:val="20"/>
              </w:rPr>
            </w:pPr>
            <w:r w:rsidRPr="007E29D3">
              <w:rPr>
                <w:i/>
                <w:iCs/>
                <w:color w:val="000000"/>
                <w:sz w:val="20"/>
                <w:szCs w:val="20"/>
              </w:rPr>
              <w:t xml:space="preserve">11 982,52 </w:t>
            </w:r>
          </w:p>
        </w:tc>
      </w:tr>
      <w:tr w:rsidR="007E29D3" w:rsidRPr="007E29D3" w14:paraId="6FBAFFA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F9BB0E1" w14:textId="77777777" w:rsidR="007E29D3" w:rsidRPr="007E29D3" w:rsidRDefault="007E29D3" w:rsidP="007E29D3">
            <w:pPr>
              <w:jc w:val="right"/>
              <w:rPr>
                <w:i/>
                <w:iCs/>
                <w:color w:val="000000"/>
                <w:sz w:val="20"/>
                <w:szCs w:val="20"/>
              </w:rPr>
            </w:pPr>
            <w:r w:rsidRPr="007E29D3">
              <w:rPr>
                <w:i/>
                <w:iCs/>
                <w:color w:val="000000"/>
                <w:sz w:val="20"/>
                <w:szCs w:val="20"/>
              </w:rPr>
              <w:t>32.375</w:t>
            </w:r>
          </w:p>
        </w:tc>
        <w:tc>
          <w:tcPr>
            <w:tcW w:w="1040" w:type="dxa"/>
            <w:tcBorders>
              <w:top w:val="nil"/>
              <w:left w:val="nil"/>
              <w:bottom w:val="single" w:sz="4" w:space="0" w:color="auto"/>
              <w:right w:val="single" w:sz="4" w:space="0" w:color="auto"/>
            </w:tcBorders>
            <w:shd w:val="clear" w:color="000000" w:fill="D0CECE"/>
            <w:noWrap/>
            <w:hideMark/>
          </w:tcPr>
          <w:p w14:paraId="12DD9BF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AB4AEFD" w14:textId="77777777" w:rsidR="007E29D3" w:rsidRPr="007E29D3" w:rsidRDefault="007E29D3" w:rsidP="007E29D3">
            <w:pPr>
              <w:jc w:val="right"/>
              <w:rPr>
                <w:i/>
                <w:iCs/>
                <w:color w:val="000000"/>
                <w:sz w:val="20"/>
                <w:szCs w:val="20"/>
              </w:rPr>
            </w:pPr>
            <w:r w:rsidRPr="007E29D3">
              <w:rPr>
                <w:i/>
                <w:iCs/>
                <w:color w:val="000000"/>
                <w:sz w:val="20"/>
                <w:szCs w:val="20"/>
              </w:rPr>
              <w:t>375</w:t>
            </w:r>
          </w:p>
        </w:tc>
        <w:tc>
          <w:tcPr>
            <w:tcW w:w="6511" w:type="dxa"/>
            <w:tcBorders>
              <w:top w:val="nil"/>
              <w:left w:val="nil"/>
              <w:bottom w:val="single" w:sz="4" w:space="0" w:color="auto"/>
              <w:right w:val="single" w:sz="4" w:space="0" w:color="auto"/>
            </w:tcBorders>
            <w:shd w:val="clear" w:color="000000" w:fill="D0CECE"/>
            <w:hideMark/>
          </w:tcPr>
          <w:p w14:paraId="60AA0776" w14:textId="77777777" w:rsidR="007E29D3" w:rsidRPr="007E29D3" w:rsidRDefault="007E29D3" w:rsidP="007E29D3">
            <w:pPr>
              <w:rPr>
                <w:i/>
                <w:iCs/>
                <w:color w:val="000000"/>
                <w:sz w:val="20"/>
                <w:szCs w:val="20"/>
              </w:rPr>
            </w:pPr>
            <w:r w:rsidRPr="007E29D3">
              <w:rPr>
                <w:i/>
                <w:iCs/>
                <w:color w:val="000000"/>
                <w:sz w:val="20"/>
                <w:szCs w:val="20"/>
              </w:rPr>
              <w:t>Кукла и аксессуары для создания модной прически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5ED14C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342169E"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396A7175" w14:textId="77777777" w:rsidR="007E29D3" w:rsidRPr="007E29D3" w:rsidRDefault="007E29D3" w:rsidP="007E29D3">
            <w:pPr>
              <w:jc w:val="right"/>
              <w:rPr>
                <w:i/>
                <w:iCs/>
                <w:color w:val="000000"/>
                <w:sz w:val="20"/>
                <w:szCs w:val="20"/>
              </w:rPr>
            </w:pPr>
            <w:r w:rsidRPr="007E29D3">
              <w:rPr>
                <w:i/>
                <w:iCs/>
                <w:color w:val="000000"/>
                <w:sz w:val="20"/>
                <w:szCs w:val="20"/>
              </w:rPr>
              <w:t xml:space="preserve">1 416,86 </w:t>
            </w:r>
          </w:p>
        </w:tc>
        <w:tc>
          <w:tcPr>
            <w:tcW w:w="2439" w:type="dxa"/>
            <w:tcBorders>
              <w:top w:val="nil"/>
              <w:left w:val="nil"/>
              <w:bottom w:val="single" w:sz="4" w:space="0" w:color="auto"/>
              <w:right w:val="single" w:sz="4" w:space="0" w:color="auto"/>
            </w:tcBorders>
            <w:shd w:val="clear" w:color="000000" w:fill="D0CECE"/>
            <w:noWrap/>
            <w:hideMark/>
          </w:tcPr>
          <w:p w14:paraId="438F68F9" w14:textId="77777777" w:rsidR="007E29D3" w:rsidRPr="007E29D3" w:rsidRDefault="007E29D3" w:rsidP="007E29D3">
            <w:pPr>
              <w:jc w:val="right"/>
              <w:rPr>
                <w:i/>
                <w:iCs/>
                <w:color w:val="000000"/>
                <w:sz w:val="20"/>
                <w:szCs w:val="20"/>
              </w:rPr>
            </w:pPr>
            <w:r w:rsidRPr="007E29D3">
              <w:rPr>
                <w:i/>
                <w:iCs/>
                <w:color w:val="000000"/>
                <w:sz w:val="20"/>
                <w:szCs w:val="20"/>
              </w:rPr>
              <w:t xml:space="preserve">15 585,46 </w:t>
            </w:r>
          </w:p>
        </w:tc>
      </w:tr>
      <w:tr w:rsidR="007E29D3" w:rsidRPr="007E29D3" w14:paraId="3470C79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3EDC842" w14:textId="77777777" w:rsidR="007E29D3" w:rsidRPr="007E29D3" w:rsidRDefault="007E29D3" w:rsidP="007E29D3">
            <w:pPr>
              <w:jc w:val="right"/>
              <w:rPr>
                <w:i/>
                <w:iCs/>
                <w:color w:val="000000"/>
                <w:sz w:val="20"/>
                <w:szCs w:val="20"/>
              </w:rPr>
            </w:pPr>
            <w:r w:rsidRPr="007E29D3">
              <w:rPr>
                <w:i/>
                <w:iCs/>
                <w:color w:val="000000"/>
                <w:sz w:val="20"/>
                <w:szCs w:val="20"/>
              </w:rPr>
              <w:t>32.376</w:t>
            </w:r>
          </w:p>
        </w:tc>
        <w:tc>
          <w:tcPr>
            <w:tcW w:w="1040" w:type="dxa"/>
            <w:tcBorders>
              <w:top w:val="nil"/>
              <w:left w:val="nil"/>
              <w:bottom w:val="single" w:sz="4" w:space="0" w:color="auto"/>
              <w:right w:val="single" w:sz="4" w:space="0" w:color="auto"/>
            </w:tcBorders>
            <w:shd w:val="clear" w:color="000000" w:fill="D0CECE"/>
            <w:noWrap/>
            <w:hideMark/>
          </w:tcPr>
          <w:p w14:paraId="0428871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1D31B41" w14:textId="77777777" w:rsidR="007E29D3" w:rsidRPr="007E29D3" w:rsidRDefault="007E29D3" w:rsidP="007E29D3">
            <w:pPr>
              <w:jc w:val="right"/>
              <w:rPr>
                <w:i/>
                <w:iCs/>
                <w:color w:val="000000"/>
                <w:sz w:val="20"/>
                <w:szCs w:val="20"/>
              </w:rPr>
            </w:pPr>
            <w:r w:rsidRPr="007E29D3">
              <w:rPr>
                <w:i/>
                <w:iCs/>
                <w:color w:val="000000"/>
                <w:sz w:val="20"/>
                <w:szCs w:val="20"/>
              </w:rPr>
              <w:t>376</w:t>
            </w:r>
          </w:p>
        </w:tc>
        <w:tc>
          <w:tcPr>
            <w:tcW w:w="6511" w:type="dxa"/>
            <w:tcBorders>
              <w:top w:val="nil"/>
              <w:left w:val="nil"/>
              <w:bottom w:val="single" w:sz="4" w:space="0" w:color="auto"/>
              <w:right w:val="single" w:sz="4" w:space="0" w:color="auto"/>
            </w:tcBorders>
            <w:shd w:val="clear" w:color="000000" w:fill="D0CECE"/>
            <w:hideMark/>
          </w:tcPr>
          <w:p w14:paraId="3AC9524C" w14:textId="77777777" w:rsidR="007E29D3" w:rsidRPr="007E29D3" w:rsidRDefault="007E29D3" w:rsidP="007E29D3">
            <w:pPr>
              <w:rPr>
                <w:i/>
                <w:iCs/>
                <w:color w:val="000000"/>
                <w:sz w:val="20"/>
                <w:szCs w:val="20"/>
              </w:rPr>
            </w:pPr>
            <w:r w:rsidRPr="007E29D3">
              <w:rPr>
                <w:i/>
                <w:iCs/>
                <w:color w:val="000000"/>
                <w:sz w:val="20"/>
                <w:szCs w:val="20"/>
              </w:rPr>
              <w:t>Кукла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867049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3285D5E" w14:textId="77777777" w:rsidR="007E29D3" w:rsidRPr="007E29D3" w:rsidRDefault="007E29D3" w:rsidP="007E29D3">
            <w:pPr>
              <w:jc w:val="right"/>
              <w:rPr>
                <w:i/>
                <w:iCs/>
                <w:color w:val="000000"/>
                <w:sz w:val="20"/>
                <w:szCs w:val="20"/>
              </w:rPr>
            </w:pPr>
            <w:r w:rsidRPr="007E29D3">
              <w:rPr>
                <w:i/>
                <w:iCs/>
                <w:color w:val="000000"/>
                <w:sz w:val="20"/>
                <w:szCs w:val="20"/>
              </w:rPr>
              <w:t>33</w:t>
            </w:r>
          </w:p>
        </w:tc>
        <w:tc>
          <w:tcPr>
            <w:tcW w:w="1275" w:type="dxa"/>
            <w:tcBorders>
              <w:top w:val="nil"/>
              <w:left w:val="nil"/>
              <w:bottom w:val="single" w:sz="4" w:space="0" w:color="auto"/>
              <w:right w:val="single" w:sz="4" w:space="0" w:color="auto"/>
            </w:tcBorders>
            <w:shd w:val="clear" w:color="000000" w:fill="D0CECE"/>
            <w:noWrap/>
            <w:hideMark/>
          </w:tcPr>
          <w:p w14:paraId="3E929552" w14:textId="77777777" w:rsidR="007E29D3" w:rsidRPr="007E29D3" w:rsidRDefault="007E29D3" w:rsidP="007E29D3">
            <w:pPr>
              <w:jc w:val="right"/>
              <w:rPr>
                <w:i/>
                <w:iCs/>
                <w:color w:val="000000"/>
                <w:sz w:val="20"/>
                <w:szCs w:val="20"/>
              </w:rPr>
            </w:pPr>
            <w:r w:rsidRPr="007E29D3">
              <w:rPr>
                <w:i/>
                <w:iCs/>
                <w:color w:val="000000"/>
                <w:sz w:val="20"/>
                <w:szCs w:val="20"/>
              </w:rPr>
              <w:t xml:space="preserve">1 388,08 </w:t>
            </w:r>
          </w:p>
        </w:tc>
        <w:tc>
          <w:tcPr>
            <w:tcW w:w="2439" w:type="dxa"/>
            <w:tcBorders>
              <w:top w:val="nil"/>
              <w:left w:val="nil"/>
              <w:bottom w:val="single" w:sz="4" w:space="0" w:color="auto"/>
              <w:right w:val="single" w:sz="4" w:space="0" w:color="auto"/>
            </w:tcBorders>
            <w:shd w:val="clear" w:color="000000" w:fill="D0CECE"/>
            <w:noWrap/>
            <w:hideMark/>
          </w:tcPr>
          <w:p w14:paraId="18775125" w14:textId="77777777" w:rsidR="007E29D3" w:rsidRPr="007E29D3" w:rsidRDefault="007E29D3" w:rsidP="007E29D3">
            <w:pPr>
              <w:jc w:val="right"/>
              <w:rPr>
                <w:i/>
                <w:iCs/>
                <w:color w:val="000000"/>
                <w:sz w:val="20"/>
                <w:szCs w:val="20"/>
              </w:rPr>
            </w:pPr>
            <w:r w:rsidRPr="007E29D3">
              <w:rPr>
                <w:i/>
                <w:iCs/>
                <w:color w:val="000000"/>
                <w:sz w:val="20"/>
                <w:szCs w:val="20"/>
              </w:rPr>
              <w:t xml:space="preserve">45 806,64 </w:t>
            </w:r>
          </w:p>
        </w:tc>
      </w:tr>
      <w:tr w:rsidR="007E29D3" w:rsidRPr="007E29D3" w14:paraId="3BB9A70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5A4D852" w14:textId="77777777" w:rsidR="007E29D3" w:rsidRPr="007E29D3" w:rsidRDefault="007E29D3" w:rsidP="007E29D3">
            <w:pPr>
              <w:jc w:val="right"/>
              <w:rPr>
                <w:i/>
                <w:iCs/>
                <w:color w:val="000000"/>
                <w:sz w:val="20"/>
                <w:szCs w:val="20"/>
              </w:rPr>
            </w:pPr>
            <w:r w:rsidRPr="007E29D3">
              <w:rPr>
                <w:i/>
                <w:iCs/>
                <w:color w:val="000000"/>
                <w:sz w:val="20"/>
                <w:szCs w:val="20"/>
              </w:rPr>
              <w:t>32.377</w:t>
            </w:r>
          </w:p>
        </w:tc>
        <w:tc>
          <w:tcPr>
            <w:tcW w:w="1040" w:type="dxa"/>
            <w:tcBorders>
              <w:top w:val="nil"/>
              <w:left w:val="nil"/>
              <w:bottom w:val="single" w:sz="4" w:space="0" w:color="auto"/>
              <w:right w:val="single" w:sz="4" w:space="0" w:color="auto"/>
            </w:tcBorders>
            <w:shd w:val="clear" w:color="000000" w:fill="D0CECE"/>
            <w:noWrap/>
            <w:hideMark/>
          </w:tcPr>
          <w:p w14:paraId="000BA90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A60CA02" w14:textId="77777777" w:rsidR="007E29D3" w:rsidRPr="007E29D3" w:rsidRDefault="007E29D3" w:rsidP="007E29D3">
            <w:pPr>
              <w:jc w:val="right"/>
              <w:rPr>
                <w:i/>
                <w:iCs/>
                <w:color w:val="000000"/>
                <w:sz w:val="20"/>
                <w:szCs w:val="20"/>
              </w:rPr>
            </w:pPr>
            <w:r w:rsidRPr="007E29D3">
              <w:rPr>
                <w:i/>
                <w:iCs/>
                <w:color w:val="000000"/>
                <w:sz w:val="20"/>
                <w:szCs w:val="20"/>
              </w:rPr>
              <w:t>377</w:t>
            </w:r>
          </w:p>
        </w:tc>
        <w:tc>
          <w:tcPr>
            <w:tcW w:w="6511" w:type="dxa"/>
            <w:tcBorders>
              <w:top w:val="nil"/>
              <w:left w:val="nil"/>
              <w:bottom w:val="single" w:sz="4" w:space="0" w:color="auto"/>
              <w:right w:val="single" w:sz="4" w:space="0" w:color="auto"/>
            </w:tcBorders>
            <w:shd w:val="clear" w:color="000000" w:fill="D0CECE"/>
            <w:hideMark/>
          </w:tcPr>
          <w:p w14:paraId="4E32A5B7" w14:textId="77777777" w:rsidR="007E29D3" w:rsidRPr="007E29D3" w:rsidRDefault="007E29D3" w:rsidP="007E29D3">
            <w:pPr>
              <w:rPr>
                <w:i/>
                <w:iCs/>
                <w:color w:val="000000"/>
                <w:sz w:val="20"/>
                <w:szCs w:val="20"/>
              </w:rPr>
            </w:pPr>
            <w:r w:rsidRPr="007E29D3">
              <w:rPr>
                <w:i/>
                <w:iCs/>
                <w:color w:val="000000"/>
                <w:sz w:val="20"/>
                <w:szCs w:val="20"/>
              </w:rPr>
              <w:t>Кукла говорящая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80C2FA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68DE3A7"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1C635569" w14:textId="77777777" w:rsidR="007E29D3" w:rsidRPr="007E29D3" w:rsidRDefault="007E29D3" w:rsidP="007E29D3">
            <w:pPr>
              <w:jc w:val="right"/>
              <w:rPr>
                <w:i/>
                <w:iCs/>
                <w:color w:val="000000"/>
                <w:sz w:val="20"/>
                <w:szCs w:val="20"/>
              </w:rPr>
            </w:pPr>
            <w:r w:rsidRPr="007E29D3">
              <w:rPr>
                <w:i/>
                <w:iCs/>
                <w:color w:val="000000"/>
                <w:sz w:val="20"/>
                <w:szCs w:val="20"/>
              </w:rPr>
              <w:t xml:space="preserve">2 872,64 </w:t>
            </w:r>
          </w:p>
        </w:tc>
        <w:tc>
          <w:tcPr>
            <w:tcW w:w="2439" w:type="dxa"/>
            <w:tcBorders>
              <w:top w:val="nil"/>
              <w:left w:val="nil"/>
              <w:bottom w:val="single" w:sz="4" w:space="0" w:color="auto"/>
              <w:right w:val="single" w:sz="4" w:space="0" w:color="auto"/>
            </w:tcBorders>
            <w:shd w:val="clear" w:color="000000" w:fill="D0CECE"/>
            <w:noWrap/>
            <w:hideMark/>
          </w:tcPr>
          <w:p w14:paraId="29D06B85" w14:textId="77777777" w:rsidR="007E29D3" w:rsidRPr="007E29D3" w:rsidRDefault="007E29D3" w:rsidP="007E29D3">
            <w:pPr>
              <w:jc w:val="right"/>
              <w:rPr>
                <w:i/>
                <w:iCs/>
                <w:color w:val="000000"/>
                <w:sz w:val="20"/>
                <w:szCs w:val="20"/>
              </w:rPr>
            </w:pPr>
            <w:r w:rsidRPr="007E29D3">
              <w:rPr>
                <w:i/>
                <w:iCs/>
                <w:color w:val="000000"/>
                <w:sz w:val="20"/>
                <w:szCs w:val="20"/>
              </w:rPr>
              <w:t xml:space="preserve">63 198,08 </w:t>
            </w:r>
          </w:p>
        </w:tc>
      </w:tr>
      <w:tr w:rsidR="007E29D3" w:rsidRPr="007E29D3" w14:paraId="50D1A02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C48BB76" w14:textId="77777777" w:rsidR="007E29D3" w:rsidRPr="007E29D3" w:rsidRDefault="007E29D3" w:rsidP="007E29D3">
            <w:pPr>
              <w:jc w:val="right"/>
              <w:rPr>
                <w:i/>
                <w:iCs/>
                <w:color w:val="000000"/>
                <w:sz w:val="20"/>
                <w:szCs w:val="20"/>
              </w:rPr>
            </w:pPr>
            <w:r w:rsidRPr="007E29D3">
              <w:rPr>
                <w:i/>
                <w:iCs/>
                <w:color w:val="000000"/>
                <w:sz w:val="20"/>
                <w:szCs w:val="20"/>
              </w:rPr>
              <w:t>32.378</w:t>
            </w:r>
          </w:p>
        </w:tc>
        <w:tc>
          <w:tcPr>
            <w:tcW w:w="1040" w:type="dxa"/>
            <w:tcBorders>
              <w:top w:val="nil"/>
              <w:left w:val="nil"/>
              <w:bottom w:val="single" w:sz="4" w:space="0" w:color="auto"/>
              <w:right w:val="single" w:sz="4" w:space="0" w:color="auto"/>
            </w:tcBorders>
            <w:shd w:val="clear" w:color="000000" w:fill="D0CECE"/>
            <w:noWrap/>
            <w:hideMark/>
          </w:tcPr>
          <w:p w14:paraId="6D4C7F7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AC41EFA" w14:textId="77777777" w:rsidR="007E29D3" w:rsidRPr="007E29D3" w:rsidRDefault="007E29D3" w:rsidP="007E29D3">
            <w:pPr>
              <w:jc w:val="right"/>
              <w:rPr>
                <w:i/>
                <w:iCs/>
                <w:color w:val="000000"/>
                <w:sz w:val="20"/>
                <w:szCs w:val="20"/>
              </w:rPr>
            </w:pPr>
            <w:r w:rsidRPr="007E29D3">
              <w:rPr>
                <w:i/>
                <w:iCs/>
                <w:color w:val="000000"/>
                <w:sz w:val="20"/>
                <w:szCs w:val="20"/>
              </w:rPr>
              <w:t>378</w:t>
            </w:r>
          </w:p>
        </w:tc>
        <w:tc>
          <w:tcPr>
            <w:tcW w:w="6511" w:type="dxa"/>
            <w:tcBorders>
              <w:top w:val="nil"/>
              <w:left w:val="nil"/>
              <w:bottom w:val="single" w:sz="4" w:space="0" w:color="auto"/>
              <w:right w:val="single" w:sz="4" w:space="0" w:color="auto"/>
            </w:tcBorders>
            <w:shd w:val="clear" w:color="000000" w:fill="D0CECE"/>
            <w:hideMark/>
          </w:tcPr>
          <w:p w14:paraId="40E52FC4" w14:textId="77777777" w:rsidR="007E29D3" w:rsidRPr="007E29D3" w:rsidRDefault="007E29D3" w:rsidP="007E29D3">
            <w:pPr>
              <w:rPr>
                <w:i/>
                <w:iCs/>
                <w:color w:val="000000"/>
                <w:sz w:val="20"/>
                <w:szCs w:val="20"/>
              </w:rPr>
            </w:pPr>
            <w:r w:rsidRPr="007E29D3">
              <w:rPr>
                <w:i/>
                <w:iCs/>
                <w:color w:val="000000"/>
                <w:sz w:val="20"/>
                <w:szCs w:val="20"/>
              </w:rPr>
              <w:t>Кукольный театр (Набор кукольных перчаток)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3664EF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6F02E9F"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739823E" w14:textId="77777777" w:rsidR="007E29D3" w:rsidRPr="007E29D3" w:rsidRDefault="007E29D3" w:rsidP="007E29D3">
            <w:pPr>
              <w:jc w:val="right"/>
              <w:rPr>
                <w:i/>
                <w:iCs/>
                <w:color w:val="000000"/>
                <w:sz w:val="20"/>
                <w:szCs w:val="20"/>
              </w:rPr>
            </w:pPr>
            <w:r w:rsidRPr="007E29D3">
              <w:rPr>
                <w:i/>
                <w:iCs/>
                <w:color w:val="000000"/>
                <w:sz w:val="20"/>
                <w:szCs w:val="20"/>
              </w:rPr>
              <w:t xml:space="preserve">2 066,63 </w:t>
            </w:r>
          </w:p>
        </w:tc>
        <w:tc>
          <w:tcPr>
            <w:tcW w:w="2439" w:type="dxa"/>
            <w:tcBorders>
              <w:top w:val="nil"/>
              <w:left w:val="nil"/>
              <w:bottom w:val="single" w:sz="4" w:space="0" w:color="auto"/>
              <w:right w:val="single" w:sz="4" w:space="0" w:color="auto"/>
            </w:tcBorders>
            <w:shd w:val="clear" w:color="000000" w:fill="D0CECE"/>
            <w:noWrap/>
            <w:hideMark/>
          </w:tcPr>
          <w:p w14:paraId="744687B8" w14:textId="77777777" w:rsidR="007E29D3" w:rsidRPr="007E29D3" w:rsidRDefault="007E29D3" w:rsidP="007E29D3">
            <w:pPr>
              <w:jc w:val="right"/>
              <w:rPr>
                <w:i/>
                <w:iCs/>
                <w:color w:val="000000"/>
                <w:sz w:val="20"/>
                <w:szCs w:val="20"/>
              </w:rPr>
            </w:pPr>
            <w:r w:rsidRPr="007E29D3">
              <w:rPr>
                <w:i/>
                <w:iCs/>
                <w:color w:val="000000"/>
                <w:sz w:val="20"/>
                <w:szCs w:val="20"/>
              </w:rPr>
              <w:t xml:space="preserve">22 732,93 </w:t>
            </w:r>
          </w:p>
        </w:tc>
      </w:tr>
      <w:tr w:rsidR="007E29D3" w:rsidRPr="007E29D3" w14:paraId="1E3AE3A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4F9807D" w14:textId="77777777" w:rsidR="007E29D3" w:rsidRPr="007E29D3" w:rsidRDefault="007E29D3" w:rsidP="007E29D3">
            <w:pPr>
              <w:jc w:val="right"/>
              <w:rPr>
                <w:i/>
                <w:iCs/>
                <w:color w:val="000000"/>
                <w:sz w:val="20"/>
                <w:szCs w:val="20"/>
              </w:rPr>
            </w:pPr>
            <w:r w:rsidRPr="007E29D3">
              <w:rPr>
                <w:i/>
                <w:iCs/>
                <w:color w:val="000000"/>
                <w:sz w:val="20"/>
                <w:szCs w:val="20"/>
              </w:rPr>
              <w:t>32.379</w:t>
            </w:r>
          </w:p>
        </w:tc>
        <w:tc>
          <w:tcPr>
            <w:tcW w:w="1040" w:type="dxa"/>
            <w:tcBorders>
              <w:top w:val="nil"/>
              <w:left w:val="nil"/>
              <w:bottom w:val="single" w:sz="4" w:space="0" w:color="auto"/>
              <w:right w:val="single" w:sz="4" w:space="0" w:color="auto"/>
            </w:tcBorders>
            <w:shd w:val="clear" w:color="000000" w:fill="D0CECE"/>
            <w:noWrap/>
            <w:hideMark/>
          </w:tcPr>
          <w:p w14:paraId="42C2F51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C41E167" w14:textId="77777777" w:rsidR="007E29D3" w:rsidRPr="007E29D3" w:rsidRDefault="007E29D3" w:rsidP="007E29D3">
            <w:pPr>
              <w:jc w:val="right"/>
              <w:rPr>
                <w:i/>
                <w:iCs/>
                <w:color w:val="000000"/>
                <w:sz w:val="20"/>
                <w:szCs w:val="20"/>
              </w:rPr>
            </w:pPr>
            <w:r w:rsidRPr="007E29D3">
              <w:rPr>
                <w:i/>
                <w:iCs/>
                <w:color w:val="000000"/>
                <w:sz w:val="20"/>
                <w:szCs w:val="20"/>
              </w:rPr>
              <w:t>379</w:t>
            </w:r>
          </w:p>
        </w:tc>
        <w:tc>
          <w:tcPr>
            <w:tcW w:w="6511" w:type="dxa"/>
            <w:tcBorders>
              <w:top w:val="nil"/>
              <w:left w:val="nil"/>
              <w:bottom w:val="single" w:sz="4" w:space="0" w:color="auto"/>
              <w:right w:val="single" w:sz="4" w:space="0" w:color="auto"/>
            </w:tcBorders>
            <w:shd w:val="clear" w:color="000000" w:fill="D0CECE"/>
            <w:hideMark/>
          </w:tcPr>
          <w:p w14:paraId="16710908" w14:textId="77777777" w:rsidR="007E29D3" w:rsidRPr="007E29D3" w:rsidRDefault="007E29D3" w:rsidP="007E29D3">
            <w:pPr>
              <w:rPr>
                <w:i/>
                <w:iCs/>
                <w:color w:val="000000"/>
                <w:sz w:val="20"/>
                <w:szCs w:val="20"/>
              </w:rPr>
            </w:pPr>
            <w:r w:rsidRPr="007E29D3">
              <w:rPr>
                <w:i/>
                <w:iCs/>
                <w:color w:val="000000"/>
                <w:sz w:val="20"/>
                <w:szCs w:val="20"/>
              </w:rPr>
              <w:t>Конструктор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9743ED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B9C7EA6"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4DB38264" w14:textId="77777777" w:rsidR="007E29D3" w:rsidRPr="007E29D3" w:rsidRDefault="007E29D3" w:rsidP="007E29D3">
            <w:pPr>
              <w:jc w:val="right"/>
              <w:rPr>
                <w:i/>
                <w:iCs/>
                <w:color w:val="000000"/>
                <w:sz w:val="20"/>
                <w:szCs w:val="20"/>
              </w:rPr>
            </w:pPr>
            <w:r w:rsidRPr="007E29D3">
              <w:rPr>
                <w:i/>
                <w:iCs/>
                <w:color w:val="000000"/>
                <w:sz w:val="20"/>
                <w:szCs w:val="20"/>
              </w:rPr>
              <w:t xml:space="preserve">2 299,03 </w:t>
            </w:r>
          </w:p>
        </w:tc>
        <w:tc>
          <w:tcPr>
            <w:tcW w:w="2439" w:type="dxa"/>
            <w:tcBorders>
              <w:top w:val="nil"/>
              <w:left w:val="nil"/>
              <w:bottom w:val="single" w:sz="4" w:space="0" w:color="auto"/>
              <w:right w:val="single" w:sz="4" w:space="0" w:color="auto"/>
            </w:tcBorders>
            <w:shd w:val="clear" w:color="000000" w:fill="D0CECE"/>
            <w:noWrap/>
            <w:hideMark/>
          </w:tcPr>
          <w:p w14:paraId="7A9E193B" w14:textId="77777777" w:rsidR="007E29D3" w:rsidRPr="007E29D3" w:rsidRDefault="007E29D3" w:rsidP="007E29D3">
            <w:pPr>
              <w:jc w:val="right"/>
              <w:rPr>
                <w:i/>
                <w:iCs/>
                <w:color w:val="000000"/>
                <w:sz w:val="20"/>
                <w:szCs w:val="20"/>
              </w:rPr>
            </w:pPr>
            <w:r w:rsidRPr="007E29D3">
              <w:rPr>
                <w:i/>
                <w:iCs/>
                <w:color w:val="000000"/>
                <w:sz w:val="20"/>
                <w:szCs w:val="20"/>
              </w:rPr>
              <w:t xml:space="preserve">50 578,66 </w:t>
            </w:r>
          </w:p>
        </w:tc>
      </w:tr>
      <w:tr w:rsidR="007E29D3" w:rsidRPr="007E29D3" w14:paraId="038A68A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43C0A7B" w14:textId="77777777" w:rsidR="007E29D3" w:rsidRPr="007E29D3" w:rsidRDefault="007E29D3" w:rsidP="007E29D3">
            <w:pPr>
              <w:jc w:val="right"/>
              <w:rPr>
                <w:i/>
                <w:iCs/>
                <w:color w:val="000000"/>
                <w:sz w:val="20"/>
                <w:szCs w:val="20"/>
              </w:rPr>
            </w:pPr>
            <w:r w:rsidRPr="007E29D3">
              <w:rPr>
                <w:i/>
                <w:iCs/>
                <w:color w:val="000000"/>
                <w:sz w:val="20"/>
                <w:szCs w:val="20"/>
              </w:rPr>
              <w:t>32.380</w:t>
            </w:r>
          </w:p>
        </w:tc>
        <w:tc>
          <w:tcPr>
            <w:tcW w:w="1040" w:type="dxa"/>
            <w:tcBorders>
              <w:top w:val="nil"/>
              <w:left w:val="nil"/>
              <w:bottom w:val="single" w:sz="4" w:space="0" w:color="auto"/>
              <w:right w:val="single" w:sz="4" w:space="0" w:color="auto"/>
            </w:tcBorders>
            <w:shd w:val="clear" w:color="000000" w:fill="D0CECE"/>
            <w:noWrap/>
            <w:hideMark/>
          </w:tcPr>
          <w:p w14:paraId="1E6AECD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70D0459" w14:textId="77777777" w:rsidR="007E29D3" w:rsidRPr="007E29D3" w:rsidRDefault="007E29D3" w:rsidP="007E29D3">
            <w:pPr>
              <w:jc w:val="right"/>
              <w:rPr>
                <w:i/>
                <w:iCs/>
                <w:color w:val="000000"/>
                <w:sz w:val="20"/>
                <w:szCs w:val="20"/>
              </w:rPr>
            </w:pPr>
            <w:r w:rsidRPr="007E29D3">
              <w:rPr>
                <w:i/>
                <w:iCs/>
                <w:color w:val="000000"/>
                <w:sz w:val="20"/>
                <w:szCs w:val="20"/>
              </w:rPr>
              <w:t>380</w:t>
            </w:r>
          </w:p>
        </w:tc>
        <w:tc>
          <w:tcPr>
            <w:tcW w:w="6511" w:type="dxa"/>
            <w:tcBorders>
              <w:top w:val="nil"/>
              <w:left w:val="nil"/>
              <w:bottom w:val="single" w:sz="4" w:space="0" w:color="auto"/>
              <w:right w:val="single" w:sz="4" w:space="0" w:color="auto"/>
            </w:tcBorders>
            <w:shd w:val="clear" w:color="000000" w:fill="D0CECE"/>
            <w:hideMark/>
          </w:tcPr>
          <w:p w14:paraId="196C70B3" w14:textId="77777777" w:rsidR="007E29D3" w:rsidRPr="007E29D3" w:rsidRDefault="007E29D3" w:rsidP="007E29D3">
            <w:pPr>
              <w:rPr>
                <w:i/>
                <w:iCs/>
                <w:color w:val="000000"/>
                <w:sz w:val="20"/>
                <w:szCs w:val="20"/>
              </w:rPr>
            </w:pPr>
            <w:r w:rsidRPr="007E29D3">
              <w:rPr>
                <w:i/>
                <w:iCs/>
                <w:color w:val="000000"/>
                <w:sz w:val="20"/>
                <w:szCs w:val="20"/>
              </w:rPr>
              <w:t>Конструктор «Цветной городок»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02C368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B33C48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3C07954F" w14:textId="77777777" w:rsidR="007E29D3" w:rsidRPr="007E29D3" w:rsidRDefault="007E29D3" w:rsidP="007E29D3">
            <w:pPr>
              <w:jc w:val="right"/>
              <w:rPr>
                <w:i/>
                <w:iCs/>
                <w:color w:val="000000"/>
                <w:sz w:val="20"/>
                <w:szCs w:val="20"/>
              </w:rPr>
            </w:pPr>
            <w:r w:rsidRPr="007E29D3">
              <w:rPr>
                <w:i/>
                <w:iCs/>
                <w:color w:val="000000"/>
                <w:sz w:val="20"/>
                <w:szCs w:val="20"/>
              </w:rPr>
              <w:t xml:space="preserve">981,25 </w:t>
            </w:r>
          </w:p>
        </w:tc>
        <w:tc>
          <w:tcPr>
            <w:tcW w:w="2439" w:type="dxa"/>
            <w:tcBorders>
              <w:top w:val="nil"/>
              <w:left w:val="nil"/>
              <w:bottom w:val="single" w:sz="4" w:space="0" w:color="auto"/>
              <w:right w:val="single" w:sz="4" w:space="0" w:color="auto"/>
            </w:tcBorders>
            <w:shd w:val="clear" w:color="000000" w:fill="D0CECE"/>
            <w:noWrap/>
            <w:hideMark/>
          </w:tcPr>
          <w:p w14:paraId="09F7D3F1" w14:textId="77777777" w:rsidR="007E29D3" w:rsidRPr="007E29D3" w:rsidRDefault="007E29D3" w:rsidP="007E29D3">
            <w:pPr>
              <w:jc w:val="right"/>
              <w:rPr>
                <w:i/>
                <w:iCs/>
                <w:color w:val="000000"/>
                <w:sz w:val="20"/>
                <w:szCs w:val="20"/>
              </w:rPr>
            </w:pPr>
            <w:r w:rsidRPr="007E29D3">
              <w:rPr>
                <w:i/>
                <w:iCs/>
                <w:color w:val="000000"/>
                <w:sz w:val="20"/>
                <w:szCs w:val="20"/>
              </w:rPr>
              <w:t xml:space="preserve">10 793,75 </w:t>
            </w:r>
          </w:p>
        </w:tc>
      </w:tr>
      <w:tr w:rsidR="007E29D3" w:rsidRPr="007E29D3" w14:paraId="25895AA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FDE30B9" w14:textId="77777777" w:rsidR="007E29D3" w:rsidRPr="007E29D3" w:rsidRDefault="007E29D3" w:rsidP="007E29D3">
            <w:pPr>
              <w:jc w:val="right"/>
              <w:rPr>
                <w:i/>
                <w:iCs/>
                <w:color w:val="000000"/>
                <w:sz w:val="20"/>
                <w:szCs w:val="20"/>
              </w:rPr>
            </w:pPr>
            <w:r w:rsidRPr="007E29D3">
              <w:rPr>
                <w:i/>
                <w:iCs/>
                <w:color w:val="000000"/>
                <w:sz w:val="20"/>
                <w:szCs w:val="20"/>
              </w:rPr>
              <w:t>32.381</w:t>
            </w:r>
          </w:p>
        </w:tc>
        <w:tc>
          <w:tcPr>
            <w:tcW w:w="1040" w:type="dxa"/>
            <w:tcBorders>
              <w:top w:val="nil"/>
              <w:left w:val="nil"/>
              <w:bottom w:val="single" w:sz="4" w:space="0" w:color="auto"/>
              <w:right w:val="single" w:sz="4" w:space="0" w:color="auto"/>
            </w:tcBorders>
            <w:shd w:val="clear" w:color="000000" w:fill="D0CECE"/>
            <w:noWrap/>
            <w:hideMark/>
          </w:tcPr>
          <w:p w14:paraId="3A0029C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34FD22C" w14:textId="77777777" w:rsidR="007E29D3" w:rsidRPr="007E29D3" w:rsidRDefault="007E29D3" w:rsidP="007E29D3">
            <w:pPr>
              <w:jc w:val="right"/>
              <w:rPr>
                <w:i/>
                <w:iCs/>
                <w:color w:val="000000"/>
                <w:sz w:val="20"/>
                <w:szCs w:val="20"/>
              </w:rPr>
            </w:pPr>
            <w:r w:rsidRPr="007E29D3">
              <w:rPr>
                <w:i/>
                <w:iCs/>
                <w:color w:val="000000"/>
                <w:sz w:val="20"/>
                <w:szCs w:val="20"/>
              </w:rPr>
              <w:t>381</w:t>
            </w:r>
          </w:p>
        </w:tc>
        <w:tc>
          <w:tcPr>
            <w:tcW w:w="6511" w:type="dxa"/>
            <w:tcBorders>
              <w:top w:val="nil"/>
              <w:left w:val="nil"/>
              <w:bottom w:val="single" w:sz="4" w:space="0" w:color="auto"/>
              <w:right w:val="single" w:sz="4" w:space="0" w:color="auto"/>
            </w:tcBorders>
            <w:shd w:val="clear" w:color="000000" w:fill="D0CECE"/>
            <w:hideMark/>
          </w:tcPr>
          <w:p w14:paraId="183EA6C5" w14:textId="77777777" w:rsidR="007E29D3" w:rsidRPr="007E29D3" w:rsidRDefault="007E29D3" w:rsidP="007E29D3">
            <w:pPr>
              <w:rPr>
                <w:i/>
                <w:iCs/>
                <w:color w:val="000000"/>
                <w:sz w:val="20"/>
                <w:szCs w:val="20"/>
              </w:rPr>
            </w:pPr>
            <w:r w:rsidRPr="007E29D3">
              <w:rPr>
                <w:i/>
                <w:iCs/>
                <w:color w:val="000000"/>
                <w:sz w:val="20"/>
                <w:szCs w:val="20"/>
              </w:rPr>
              <w:t>Ведро большое с деталями «Ферма»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690A3AA"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5E39143"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648B5BE" w14:textId="77777777" w:rsidR="007E29D3" w:rsidRPr="007E29D3" w:rsidRDefault="007E29D3" w:rsidP="007E29D3">
            <w:pPr>
              <w:jc w:val="right"/>
              <w:rPr>
                <w:i/>
                <w:iCs/>
                <w:color w:val="000000"/>
                <w:sz w:val="20"/>
                <w:szCs w:val="20"/>
              </w:rPr>
            </w:pPr>
            <w:r w:rsidRPr="007E29D3">
              <w:rPr>
                <w:i/>
                <w:iCs/>
                <w:color w:val="000000"/>
                <w:sz w:val="20"/>
                <w:szCs w:val="20"/>
              </w:rPr>
              <w:t xml:space="preserve">10 651,75 </w:t>
            </w:r>
          </w:p>
        </w:tc>
        <w:tc>
          <w:tcPr>
            <w:tcW w:w="2439" w:type="dxa"/>
            <w:tcBorders>
              <w:top w:val="nil"/>
              <w:left w:val="nil"/>
              <w:bottom w:val="single" w:sz="4" w:space="0" w:color="auto"/>
              <w:right w:val="single" w:sz="4" w:space="0" w:color="auto"/>
            </w:tcBorders>
            <w:shd w:val="clear" w:color="000000" w:fill="D0CECE"/>
            <w:noWrap/>
            <w:hideMark/>
          </w:tcPr>
          <w:p w14:paraId="0E712446" w14:textId="77777777" w:rsidR="007E29D3" w:rsidRPr="007E29D3" w:rsidRDefault="007E29D3" w:rsidP="007E29D3">
            <w:pPr>
              <w:jc w:val="right"/>
              <w:rPr>
                <w:i/>
                <w:iCs/>
                <w:color w:val="000000"/>
                <w:sz w:val="20"/>
                <w:szCs w:val="20"/>
              </w:rPr>
            </w:pPr>
            <w:r w:rsidRPr="007E29D3">
              <w:rPr>
                <w:i/>
                <w:iCs/>
                <w:color w:val="000000"/>
                <w:sz w:val="20"/>
                <w:szCs w:val="20"/>
              </w:rPr>
              <w:t xml:space="preserve">117 169,25 </w:t>
            </w:r>
          </w:p>
        </w:tc>
      </w:tr>
      <w:tr w:rsidR="007E29D3" w:rsidRPr="007E29D3" w14:paraId="6E0A1BA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166E473" w14:textId="77777777" w:rsidR="007E29D3" w:rsidRPr="007E29D3" w:rsidRDefault="007E29D3" w:rsidP="007E29D3">
            <w:pPr>
              <w:jc w:val="right"/>
              <w:rPr>
                <w:i/>
                <w:iCs/>
                <w:color w:val="000000"/>
                <w:sz w:val="20"/>
                <w:szCs w:val="20"/>
              </w:rPr>
            </w:pPr>
            <w:r w:rsidRPr="007E29D3">
              <w:rPr>
                <w:i/>
                <w:iCs/>
                <w:color w:val="000000"/>
                <w:sz w:val="20"/>
                <w:szCs w:val="20"/>
              </w:rPr>
              <w:t>32.382</w:t>
            </w:r>
          </w:p>
        </w:tc>
        <w:tc>
          <w:tcPr>
            <w:tcW w:w="1040" w:type="dxa"/>
            <w:tcBorders>
              <w:top w:val="nil"/>
              <w:left w:val="nil"/>
              <w:bottom w:val="single" w:sz="4" w:space="0" w:color="auto"/>
              <w:right w:val="single" w:sz="4" w:space="0" w:color="auto"/>
            </w:tcBorders>
            <w:shd w:val="clear" w:color="000000" w:fill="D0CECE"/>
            <w:noWrap/>
            <w:hideMark/>
          </w:tcPr>
          <w:p w14:paraId="0356E35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75BAEEF" w14:textId="77777777" w:rsidR="007E29D3" w:rsidRPr="007E29D3" w:rsidRDefault="007E29D3" w:rsidP="007E29D3">
            <w:pPr>
              <w:jc w:val="right"/>
              <w:rPr>
                <w:i/>
                <w:iCs/>
                <w:color w:val="000000"/>
                <w:sz w:val="20"/>
                <w:szCs w:val="20"/>
              </w:rPr>
            </w:pPr>
            <w:r w:rsidRPr="007E29D3">
              <w:rPr>
                <w:i/>
                <w:iCs/>
                <w:color w:val="000000"/>
                <w:sz w:val="20"/>
                <w:szCs w:val="20"/>
              </w:rPr>
              <w:t>382</w:t>
            </w:r>
          </w:p>
        </w:tc>
        <w:tc>
          <w:tcPr>
            <w:tcW w:w="6511" w:type="dxa"/>
            <w:tcBorders>
              <w:top w:val="nil"/>
              <w:left w:val="nil"/>
              <w:bottom w:val="single" w:sz="4" w:space="0" w:color="auto"/>
              <w:right w:val="single" w:sz="4" w:space="0" w:color="auto"/>
            </w:tcBorders>
            <w:shd w:val="clear" w:color="000000" w:fill="D0CECE"/>
            <w:hideMark/>
          </w:tcPr>
          <w:p w14:paraId="5352E11D" w14:textId="77777777" w:rsidR="007E29D3" w:rsidRPr="007E29D3" w:rsidRDefault="007E29D3" w:rsidP="007E29D3">
            <w:pPr>
              <w:rPr>
                <w:i/>
                <w:iCs/>
                <w:color w:val="000000"/>
                <w:sz w:val="20"/>
                <w:szCs w:val="20"/>
              </w:rPr>
            </w:pPr>
            <w:r w:rsidRPr="007E29D3">
              <w:rPr>
                <w:i/>
                <w:iCs/>
                <w:color w:val="000000"/>
                <w:sz w:val="20"/>
                <w:szCs w:val="20"/>
              </w:rPr>
              <w:t>Кукольная коляска-люлька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D92EAA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840EFB1"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6E385022" w14:textId="77777777" w:rsidR="007E29D3" w:rsidRPr="007E29D3" w:rsidRDefault="007E29D3" w:rsidP="007E29D3">
            <w:pPr>
              <w:jc w:val="right"/>
              <w:rPr>
                <w:i/>
                <w:iCs/>
                <w:color w:val="000000"/>
                <w:sz w:val="20"/>
                <w:szCs w:val="20"/>
              </w:rPr>
            </w:pPr>
            <w:r w:rsidRPr="007E29D3">
              <w:rPr>
                <w:i/>
                <w:iCs/>
                <w:color w:val="000000"/>
                <w:sz w:val="20"/>
                <w:szCs w:val="20"/>
              </w:rPr>
              <w:t xml:space="preserve">1 336,12 </w:t>
            </w:r>
          </w:p>
        </w:tc>
        <w:tc>
          <w:tcPr>
            <w:tcW w:w="2439" w:type="dxa"/>
            <w:tcBorders>
              <w:top w:val="nil"/>
              <w:left w:val="nil"/>
              <w:bottom w:val="single" w:sz="4" w:space="0" w:color="auto"/>
              <w:right w:val="single" w:sz="4" w:space="0" w:color="auto"/>
            </w:tcBorders>
            <w:shd w:val="clear" w:color="000000" w:fill="D0CECE"/>
            <w:noWrap/>
            <w:hideMark/>
          </w:tcPr>
          <w:p w14:paraId="01672BDB" w14:textId="77777777" w:rsidR="007E29D3" w:rsidRPr="007E29D3" w:rsidRDefault="007E29D3" w:rsidP="007E29D3">
            <w:pPr>
              <w:jc w:val="right"/>
              <w:rPr>
                <w:i/>
                <w:iCs/>
                <w:color w:val="000000"/>
                <w:sz w:val="20"/>
                <w:szCs w:val="20"/>
              </w:rPr>
            </w:pPr>
            <w:r w:rsidRPr="007E29D3">
              <w:rPr>
                <w:i/>
                <w:iCs/>
                <w:color w:val="000000"/>
                <w:sz w:val="20"/>
                <w:szCs w:val="20"/>
              </w:rPr>
              <w:t xml:space="preserve">14 697,32 </w:t>
            </w:r>
          </w:p>
        </w:tc>
      </w:tr>
      <w:tr w:rsidR="007E29D3" w:rsidRPr="007E29D3" w14:paraId="79DED5F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4D34D6E" w14:textId="77777777" w:rsidR="007E29D3" w:rsidRPr="007E29D3" w:rsidRDefault="007E29D3" w:rsidP="007E29D3">
            <w:pPr>
              <w:jc w:val="right"/>
              <w:rPr>
                <w:i/>
                <w:iCs/>
                <w:color w:val="000000"/>
                <w:sz w:val="20"/>
                <w:szCs w:val="20"/>
              </w:rPr>
            </w:pPr>
            <w:r w:rsidRPr="007E29D3">
              <w:rPr>
                <w:i/>
                <w:iCs/>
                <w:color w:val="000000"/>
                <w:sz w:val="20"/>
                <w:szCs w:val="20"/>
              </w:rPr>
              <w:lastRenderedPageBreak/>
              <w:t>32.383</w:t>
            </w:r>
          </w:p>
        </w:tc>
        <w:tc>
          <w:tcPr>
            <w:tcW w:w="1040" w:type="dxa"/>
            <w:tcBorders>
              <w:top w:val="nil"/>
              <w:left w:val="nil"/>
              <w:bottom w:val="single" w:sz="4" w:space="0" w:color="auto"/>
              <w:right w:val="single" w:sz="4" w:space="0" w:color="auto"/>
            </w:tcBorders>
            <w:shd w:val="clear" w:color="000000" w:fill="D0CECE"/>
            <w:noWrap/>
            <w:hideMark/>
          </w:tcPr>
          <w:p w14:paraId="094E34B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8498D27" w14:textId="77777777" w:rsidR="007E29D3" w:rsidRPr="007E29D3" w:rsidRDefault="007E29D3" w:rsidP="007E29D3">
            <w:pPr>
              <w:jc w:val="right"/>
              <w:rPr>
                <w:i/>
                <w:iCs/>
                <w:color w:val="000000"/>
                <w:sz w:val="20"/>
                <w:szCs w:val="20"/>
              </w:rPr>
            </w:pPr>
            <w:r w:rsidRPr="007E29D3">
              <w:rPr>
                <w:i/>
                <w:iCs/>
                <w:color w:val="000000"/>
                <w:sz w:val="20"/>
                <w:szCs w:val="20"/>
              </w:rPr>
              <w:t>383</w:t>
            </w:r>
          </w:p>
        </w:tc>
        <w:tc>
          <w:tcPr>
            <w:tcW w:w="6511" w:type="dxa"/>
            <w:tcBorders>
              <w:top w:val="nil"/>
              <w:left w:val="nil"/>
              <w:bottom w:val="single" w:sz="4" w:space="0" w:color="auto"/>
              <w:right w:val="single" w:sz="4" w:space="0" w:color="auto"/>
            </w:tcBorders>
            <w:shd w:val="clear" w:color="000000" w:fill="D0CECE"/>
            <w:hideMark/>
          </w:tcPr>
          <w:p w14:paraId="58B8D2E1" w14:textId="77777777" w:rsidR="007E29D3" w:rsidRPr="007E29D3" w:rsidRDefault="007E29D3" w:rsidP="007E29D3">
            <w:pPr>
              <w:rPr>
                <w:i/>
                <w:iCs/>
                <w:color w:val="000000"/>
                <w:sz w:val="20"/>
                <w:szCs w:val="20"/>
              </w:rPr>
            </w:pPr>
            <w:r w:rsidRPr="007E29D3">
              <w:rPr>
                <w:i/>
                <w:iCs/>
                <w:color w:val="000000"/>
                <w:sz w:val="20"/>
                <w:szCs w:val="20"/>
              </w:rPr>
              <w:t>Развивающая игра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57EE70B"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0725AA7"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2E0C815A" w14:textId="77777777" w:rsidR="007E29D3" w:rsidRPr="007E29D3" w:rsidRDefault="007E29D3" w:rsidP="007E29D3">
            <w:pPr>
              <w:jc w:val="right"/>
              <w:rPr>
                <w:i/>
                <w:iCs/>
                <w:color w:val="000000"/>
                <w:sz w:val="20"/>
                <w:szCs w:val="20"/>
              </w:rPr>
            </w:pPr>
            <w:r w:rsidRPr="007E29D3">
              <w:rPr>
                <w:i/>
                <w:iCs/>
                <w:color w:val="000000"/>
                <w:sz w:val="20"/>
                <w:szCs w:val="20"/>
              </w:rPr>
              <w:t xml:space="preserve">3 597,38 </w:t>
            </w:r>
          </w:p>
        </w:tc>
        <w:tc>
          <w:tcPr>
            <w:tcW w:w="2439" w:type="dxa"/>
            <w:tcBorders>
              <w:top w:val="nil"/>
              <w:left w:val="nil"/>
              <w:bottom w:val="single" w:sz="4" w:space="0" w:color="auto"/>
              <w:right w:val="single" w:sz="4" w:space="0" w:color="auto"/>
            </w:tcBorders>
            <w:shd w:val="clear" w:color="000000" w:fill="D0CECE"/>
            <w:noWrap/>
            <w:hideMark/>
          </w:tcPr>
          <w:p w14:paraId="30CB1484" w14:textId="77777777" w:rsidR="007E29D3" w:rsidRPr="007E29D3" w:rsidRDefault="007E29D3" w:rsidP="007E29D3">
            <w:pPr>
              <w:jc w:val="right"/>
              <w:rPr>
                <w:i/>
                <w:iCs/>
                <w:color w:val="000000"/>
                <w:sz w:val="20"/>
                <w:szCs w:val="20"/>
              </w:rPr>
            </w:pPr>
            <w:r w:rsidRPr="007E29D3">
              <w:rPr>
                <w:i/>
                <w:iCs/>
                <w:color w:val="000000"/>
                <w:sz w:val="20"/>
                <w:szCs w:val="20"/>
              </w:rPr>
              <w:t xml:space="preserve">39 571,18 </w:t>
            </w:r>
          </w:p>
        </w:tc>
      </w:tr>
      <w:tr w:rsidR="007E29D3" w:rsidRPr="007E29D3" w14:paraId="2EA545D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4C3E9B4" w14:textId="77777777" w:rsidR="007E29D3" w:rsidRPr="007E29D3" w:rsidRDefault="007E29D3" w:rsidP="007E29D3">
            <w:pPr>
              <w:jc w:val="right"/>
              <w:rPr>
                <w:i/>
                <w:iCs/>
                <w:color w:val="000000"/>
                <w:sz w:val="20"/>
                <w:szCs w:val="20"/>
              </w:rPr>
            </w:pPr>
            <w:r w:rsidRPr="007E29D3">
              <w:rPr>
                <w:i/>
                <w:iCs/>
                <w:color w:val="000000"/>
                <w:sz w:val="20"/>
                <w:szCs w:val="20"/>
              </w:rPr>
              <w:t>32.384</w:t>
            </w:r>
          </w:p>
        </w:tc>
        <w:tc>
          <w:tcPr>
            <w:tcW w:w="1040" w:type="dxa"/>
            <w:tcBorders>
              <w:top w:val="nil"/>
              <w:left w:val="nil"/>
              <w:bottom w:val="single" w:sz="4" w:space="0" w:color="auto"/>
              <w:right w:val="single" w:sz="4" w:space="0" w:color="auto"/>
            </w:tcBorders>
            <w:shd w:val="clear" w:color="000000" w:fill="D0CECE"/>
            <w:noWrap/>
            <w:hideMark/>
          </w:tcPr>
          <w:p w14:paraId="1AE9916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D7C15BB" w14:textId="77777777" w:rsidR="007E29D3" w:rsidRPr="007E29D3" w:rsidRDefault="007E29D3" w:rsidP="007E29D3">
            <w:pPr>
              <w:jc w:val="right"/>
              <w:rPr>
                <w:i/>
                <w:iCs/>
                <w:color w:val="000000"/>
                <w:sz w:val="20"/>
                <w:szCs w:val="20"/>
              </w:rPr>
            </w:pPr>
            <w:r w:rsidRPr="007E29D3">
              <w:rPr>
                <w:i/>
                <w:iCs/>
                <w:color w:val="000000"/>
                <w:sz w:val="20"/>
                <w:szCs w:val="20"/>
              </w:rPr>
              <w:t>384</w:t>
            </w:r>
          </w:p>
        </w:tc>
        <w:tc>
          <w:tcPr>
            <w:tcW w:w="6511" w:type="dxa"/>
            <w:tcBorders>
              <w:top w:val="nil"/>
              <w:left w:val="nil"/>
              <w:bottom w:val="single" w:sz="4" w:space="0" w:color="auto"/>
              <w:right w:val="single" w:sz="4" w:space="0" w:color="auto"/>
            </w:tcBorders>
            <w:shd w:val="clear" w:color="000000" w:fill="D0CECE"/>
            <w:hideMark/>
          </w:tcPr>
          <w:p w14:paraId="6C5A5D54" w14:textId="77777777" w:rsidR="007E29D3" w:rsidRPr="007E29D3" w:rsidRDefault="007E29D3" w:rsidP="007E29D3">
            <w:pPr>
              <w:rPr>
                <w:i/>
                <w:iCs/>
                <w:color w:val="000000"/>
                <w:sz w:val="20"/>
                <w:szCs w:val="20"/>
              </w:rPr>
            </w:pPr>
            <w:r w:rsidRPr="007E29D3">
              <w:rPr>
                <w:i/>
                <w:iCs/>
                <w:color w:val="000000"/>
                <w:sz w:val="20"/>
                <w:szCs w:val="20"/>
              </w:rPr>
              <w:t>Лото «Геометрические фигуры»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1BB5AC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B963020"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BC11F6D" w14:textId="77777777" w:rsidR="007E29D3" w:rsidRPr="007E29D3" w:rsidRDefault="007E29D3" w:rsidP="007E29D3">
            <w:pPr>
              <w:jc w:val="right"/>
              <w:rPr>
                <w:i/>
                <w:iCs/>
                <w:color w:val="000000"/>
                <w:sz w:val="20"/>
                <w:szCs w:val="20"/>
              </w:rPr>
            </w:pPr>
            <w:r w:rsidRPr="007E29D3">
              <w:rPr>
                <w:i/>
                <w:iCs/>
                <w:color w:val="000000"/>
                <w:sz w:val="20"/>
                <w:szCs w:val="20"/>
              </w:rPr>
              <w:t xml:space="preserve">342,29 </w:t>
            </w:r>
          </w:p>
        </w:tc>
        <w:tc>
          <w:tcPr>
            <w:tcW w:w="2439" w:type="dxa"/>
            <w:tcBorders>
              <w:top w:val="nil"/>
              <w:left w:val="nil"/>
              <w:bottom w:val="single" w:sz="4" w:space="0" w:color="auto"/>
              <w:right w:val="single" w:sz="4" w:space="0" w:color="auto"/>
            </w:tcBorders>
            <w:shd w:val="clear" w:color="000000" w:fill="D0CECE"/>
            <w:noWrap/>
            <w:hideMark/>
          </w:tcPr>
          <w:p w14:paraId="3ADF96B4" w14:textId="77777777" w:rsidR="007E29D3" w:rsidRPr="007E29D3" w:rsidRDefault="007E29D3" w:rsidP="007E29D3">
            <w:pPr>
              <w:jc w:val="right"/>
              <w:rPr>
                <w:i/>
                <w:iCs/>
                <w:color w:val="000000"/>
                <w:sz w:val="20"/>
                <w:szCs w:val="20"/>
              </w:rPr>
            </w:pPr>
            <w:r w:rsidRPr="007E29D3">
              <w:rPr>
                <w:i/>
                <w:iCs/>
                <w:color w:val="000000"/>
                <w:sz w:val="20"/>
                <w:szCs w:val="20"/>
              </w:rPr>
              <w:t xml:space="preserve">3 765,19 </w:t>
            </w:r>
          </w:p>
        </w:tc>
      </w:tr>
      <w:tr w:rsidR="007E29D3" w:rsidRPr="007E29D3" w14:paraId="5F599E3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57529C4" w14:textId="77777777" w:rsidR="007E29D3" w:rsidRPr="007E29D3" w:rsidRDefault="007E29D3" w:rsidP="007E29D3">
            <w:pPr>
              <w:jc w:val="right"/>
              <w:rPr>
                <w:i/>
                <w:iCs/>
                <w:color w:val="000000"/>
                <w:sz w:val="20"/>
                <w:szCs w:val="20"/>
              </w:rPr>
            </w:pPr>
            <w:r w:rsidRPr="007E29D3">
              <w:rPr>
                <w:i/>
                <w:iCs/>
                <w:color w:val="000000"/>
                <w:sz w:val="20"/>
                <w:szCs w:val="20"/>
              </w:rPr>
              <w:t>32.385</w:t>
            </w:r>
          </w:p>
        </w:tc>
        <w:tc>
          <w:tcPr>
            <w:tcW w:w="1040" w:type="dxa"/>
            <w:tcBorders>
              <w:top w:val="nil"/>
              <w:left w:val="nil"/>
              <w:bottom w:val="single" w:sz="4" w:space="0" w:color="auto"/>
              <w:right w:val="single" w:sz="4" w:space="0" w:color="auto"/>
            </w:tcBorders>
            <w:shd w:val="clear" w:color="000000" w:fill="D0CECE"/>
            <w:noWrap/>
            <w:hideMark/>
          </w:tcPr>
          <w:p w14:paraId="4AD003D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92F4AEF" w14:textId="77777777" w:rsidR="007E29D3" w:rsidRPr="007E29D3" w:rsidRDefault="007E29D3" w:rsidP="007E29D3">
            <w:pPr>
              <w:jc w:val="right"/>
              <w:rPr>
                <w:i/>
                <w:iCs/>
                <w:color w:val="000000"/>
                <w:sz w:val="20"/>
                <w:szCs w:val="20"/>
              </w:rPr>
            </w:pPr>
            <w:r w:rsidRPr="007E29D3">
              <w:rPr>
                <w:i/>
                <w:iCs/>
                <w:color w:val="000000"/>
                <w:sz w:val="20"/>
                <w:szCs w:val="20"/>
              </w:rPr>
              <w:t>385</w:t>
            </w:r>
          </w:p>
        </w:tc>
        <w:tc>
          <w:tcPr>
            <w:tcW w:w="6511" w:type="dxa"/>
            <w:tcBorders>
              <w:top w:val="nil"/>
              <w:left w:val="nil"/>
              <w:bottom w:val="single" w:sz="4" w:space="0" w:color="auto"/>
              <w:right w:val="single" w:sz="4" w:space="0" w:color="auto"/>
            </w:tcBorders>
            <w:shd w:val="clear" w:color="000000" w:fill="D0CECE"/>
            <w:hideMark/>
          </w:tcPr>
          <w:p w14:paraId="165A7CC8" w14:textId="77777777" w:rsidR="007E29D3" w:rsidRPr="007E29D3" w:rsidRDefault="007E29D3" w:rsidP="007E29D3">
            <w:pPr>
              <w:rPr>
                <w:i/>
                <w:iCs/>
                <w:color w:val="000000"/>
                <w:sz w:val="20"/>
                <w:szCs w:val="20"/>
              </w:rPr>
            </w:pPr>
            <w:r w:rsidRPr="007E29D3">
              <w:rPr>
                <w:i/>
                <w:iCs/>
                <w:color w:val="000000"/>
                <w:sz w:val="20"/>
                <w:szCs w:val="20"/>
              </w:rPr>
              <w:t>Набор дорожных знаков и светофора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871C2D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F4CCF8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30C25FEF" w14:textId="77777777" w:rsidR="007E29D3" w:rsidRPr="007E29D3" w:rsidRDefault="007E29D3" w:rsidP="007E29D3">
            <w:pPr>
              <w:jc w:val="right"/>
              <w:rPr>
                <w:i/>
                <w:iCs/>
                <w:color w:val="000000"/>
                <w:sz w:val="20"/>
                <w:szCs w:val="20"/>
              </w:rPr>
            </w:pPr>
            <w:r w:rsidRPr="007E29D3">
              <w:rPr>
                <w:i/>
                <w:iCs/>
                <w:color w:val="000000"/>
                <w:sz w:val="20"/>
                <w:szCs w:val="20"/>
              </w:rPr>
              <w:t xml:space="preserve">1 062,41 </w:t>
            </w:r>
          </w:p>
        </w:tc>
        <w:tc>
          <w:tcPr>
            <w:tcW w:w="2439" w:type="dxa"/>
            <w:tcBorders>
              <w:top w:val="nil"/>
              <w:left w:val="nil"/>
              <w:bottom w:val="single" w:sz="4" w:space="0" w:color="auto"/>
              <w:right w:val="single" w:sz="4" w:space="0" w:color="auto"/>
            </w:tcBorders>
            <w:shd w:val="clear" w:color="000000" w:fill="D0CECE"/>
            <w:noWrap/>
            <w:hideMark/>
          </w:tcPr>
          <w:p w14:paraId="2BE73143" w14:textId="77777777" w:rsidR="007E29D3" w:rsidRPr="007E29D3" w:rsidRDefault="007E29D3" w:rsidP="007E29D3">
            <w:pPr>
              <w:jc w:val="right"/>
              <w:rPr>
                <w:i/>
                <w:iCs/>
                <w:color w:val="000000"/>
                <w:sz w:val="20"/>
                <w:szCs w:val="20"/>
              </w:rPr>
            </w:pPr>
            <w:r w:rsidRPr="007E29D3">
              <w:rPr>
                <w:i/>
                <w:iCs/>
                <w:color w:val="000000"/>
                <w:sz w:val="20"/>
                <w:szCs w:val="20"/>
              </w:rPr>
              <w:t xml:space="preserve">11 686,51 </w:t>
            </w:r>
          </w:p>
        </w:tc>
      </w:tr>
      <w:tr w:rsidR="007E29D3" w:rsidRPr="007E29D3" w14:paraId="4B60F3B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C17C41B" w14:textId="77777777" w:rsidR="007E29D3" w:rsidRPr="007E29D3" w:rsidRDefault="007E29D3" w:rsidP="007E29D3">
            <w:pPr>
              <w:jc w:val="right"/>
              <w:rPr>
                <w:i/>
                <w:iCs/>
                <w:color w:val="000000"/>
                <w:sz w:val="20"/>
                <w:szCs w:val="20"/>
              </w:rPr>
            </w:pPr>
            <w:r w:rsidRPr="007E29D3">
              <w:rPr>
                <w:i/>
                <w:iCs/>
                <w:color w:val="000000"/>
                <w:sz w:val="20"/>
                <w:szCs w:val="20"/>
              </w:rPr>
              <w:t>32.386</w:t>
            </w:r>
          </w:p>
        </w:tc>
        <w:tc>
          <w:tcPr>
            <w:tcW w:w="1040" w:type="dxa"/>
            <w:tcBorders>
              <w:top w:val="nil"/>
              <w:left w:val="nil"/>
              <w:bottom w:val="single" w:sz="4" w:space="0" w:color="auto"/>
              <w:right w:val="single" w:sz="4" w:space="0" w:color="auto"/>
            </w:tcBorders>
            <w:shd w:val="clear" w:color="000000" w:fill="D0CECE"/>
            <w:noWrap/>
            <w:hideMark/>
          </w:tcPr>
          <w:p w14:paraId="06CAF9A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3D85E33" w14:textId="77777777" w:rsidR="007E29D3" w:rsidRPr="007E29D3" w:rsidRDefault="007E29D3" w:rsidP="007E29D3">
            <w:pPr>
              <w:jc w:val="right"/>
              <w:rPr>
                <w:i/>
                <w:iCs/>
                <w:color w:val="000000"/>
                <w:sz w:val="20"/>
                <w:szCs w:val="20"/>
              </w:rPr>
            </w:pPr>
            <w:r w:rsidRPr="007E29D3">
              <w:rPr>
                <w:i/>
                <w:iCs/>
                <w:color w:val="000000"/>
                <w:sz w:val="20"/>
                <w:szCs w:val="20"/>
              </w:rPr>
              <w:t>386</w:t>
            </w:r>
          </w:p>
        </w:tc>
        <w:tc>
          <w:tcPr>
            <w:tcW w:w="6511" w:type="dxa"/>
            <w:tcBorders>
              <w:top w:val="nil"/>
              <w:left w:val="nil"/>
              <w:bottom w:val="single" w:sz="4" w:space="0" w:color="auto"/>
              <w:right w:val="single" w:sz="4" w:space="0" w:color="auto"/>
            </w:tcBorders>
            <w:shd w:val="clear" w:color="000000" w:fill="D0CECE"/>
            <w:hideMark/>
          </w:tcPr>
          <w:p w14:paraId="0EA29EE6" w14:textId="77777777" w:rsidR="007E29D3" w:rsidRPr="007E29D3" w:rsidRDefault="007E29D3" w:rsidP="007E29D3">
            <w:pPr>
              <w:rPr>
                <w:i/>
                <w:iCs/>
                <w:color w:val="000000"/>
                <w:sz w:val="20"/>
                <w:szCs w:val="20"/>
              </w:rPr>
            </w:pPr>
            <w:r w:rsidRPr="007E29D3">
              <w:rPr>
                <w:i/>
                <w:iCs/>
                <w:color w:val="000000"/>
                <w:sz w:val="20"/>
                <w:szCs w:val="20"/>
              </w:rPr>
              <w:t>Машинка - трансформер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FB6A54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CEECEA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207B02A3" w14:textId="77777777" w:rsidR="007E29D3" w:rsidRPr="007E29D3" w:rsidRDefault="007E29D3" w:rsidP="007E29D3">
            <w:pPr>
              <w:jc w:val="right"/>
              <w:rPr>
                <w:i/>
                <w:iCs/>
                <w:color w:val="000000"/>
                <w:sz w:val="20"/>
                <w:szCs w:val="20"/>
              </w:rPr>
            </w:pPr>
            <w:r w:rsidRPr="007E29D3">
              <w:rPr>
                <w:i/>
                <w:iCs/>
                <w:color w:val="000000"/>
                <w:sz w:val="20"/>
                <w:szCs w:val="20"/>
              </w:rPr>
              <w:t xml:space="preserve">711,50 </w:t>
            </w:r>
          </w:p>
        </w:tc>
        <w:tc>
          <w:tcPr>
            <w:tcW w:w="2439" w:type="dxa"/>
            <w:tcBorders>
              <w:top w:val="nil"/>
              <w:left w:val="nil"/>
              <w:bottom w:val="single" w:sz="4" w:space="0" w:color="auto"/>
              <w:right w:val="single" w:sz="4" w:space="0" w:color="auto"/>
            </w:tcBorders>
            <w:shd w:val="clear" w:color="000000" w:fill="D0CECE"/>
            <w:noWrap/>
            <w:hideMark/>
          </w:tcPr>
          <w:p w14:paraId="2A20E794" w14:textId="77777777" w:rsidR="007E29D3" w:rsidRPr="007E29D3" w:rsidRDefault="007E29D3" w:rsidP="007E29D3">
            <w:pPr>
              <w:jc w:val="right"/>
              <w:rPr>
                <w:i/>
                <w:iCs/>
                <w:color w:val="000000"/>
                <w:sz w:val="20"/>
                <w:szCs w:val="20"/>
              </w:rPr>
            </w:pPr>
            <w:r w:rsidRPr="007E29D3">
              <w:rPr>
                <w:i/>
                <w:iCs/>
                <w:color w:val="000000"/>
                <w:sz w:val="20"/>
                <w:szCs w:val="20"/>
              </w:rPr>
              <w:t xml:space="preserve">7 826,50 </w:t>
            </w:r>
          </w:p>
        </w:tc>
      </w:tr>
      <w:tr w:rsidR="007E29D3" w:rsidRPr="007E29D3" w14:paraId="178C7C3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173140A" w14:textId="77777777" w:rsidR="007E29D3" w:rsidRPr="007E29D3" w:rsidRDefault="007E29D3" w:rsidP="007E29D3">
            <w:pPr>
              <w:jc w:val="right"/>
              <w:rPr>
                <w:i/>
                <w:iCs/>
                <w:color w:val="000000"/>
                <w:sz w:val="20"/>
                <w:szCs w:val="20"/>
              </w:rPr>
            </w:pPr>
            <w:r w:rsidRPr="007E29D3">
              <w:rPr>
                <w:i/>
                <w:iCs/>
                <w:color w:val="000000"/>
                <w:sz w:val="20"/>
                <w:szCs w:val="20"/>
              </w:rPr>
              <w:t>32.387</w:t>
            </w:r>
          </w:p>
        </w:tc>
        <w:tc>
          <w:tcPr>
            <w:tcW w:w="1040" w:type="dxa"/>
            <w:tcBorders>
              <w:top w:val="nil"/>
              <w:left w:val="nil"/>
              <w:bottom w:val="single" w:sz="4" w:space="0" w:color="auto"/>
              <w:right w:val="single" w:sz="4" w:space="0" w:color="auto"/>
            </w:tcBorders>
            <w:shd w:val="clear" w:color="000000" w:fill="D0CECE"/>
            <w:noWrap/>
            <w:hideMark/>
          </w:tcPr>
          <w:p w14:paraId="16D4ABF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7D4C3AA" w14:textId="77777777" w:rsidR="007E29D3" w:rsidRPr="007E29D3" w:rsidRDefault="007E29D3" w:rsidP="007E29D3">
            <w:pPr>
              <w:jc w:val="right"/>
              <w:rPr>
                <w:i/>
                <w:iCs/>
                <w:color w:val="000000"/>
                <w:sz w:val="20"/>
                <w:szCs w:val="20"/>
              </w:rPr>
            </w:pPr>
            <w:r w:rsidRPr="007E29D3">
              <w:rPr>
                <w:i/>
                <w:iCs/>
                <w:color w:val="000000"/>
                <w:sz w:val="20"/>
                <w:szCs w:val="20"/>
              </w:rPr>
              <w:t>387</w:t>
            </w:r>
          </w:p>
        </w:tc>
        <w:tc>
          <w:tcPr>
            <w:tcW w:w="6511" w:type="dxa"/>
            <w:tcBorders>
              <w:top w:val="nil"/>
              <w:left w:val="nil"/>
              <w:bottom w:val="single" w:sz="4" w:space="0" w:color="auto"/>
              <w:right w:val="single" w:sz="4" w:space="0" w:color="auto"/>
            </w:tcBorders>
            <w:shd w:val="clear" w:color="000000" w:fill="D0CECE"/>
            <w:hideMark/>
          </w:tcPr>
          <w:p w14:paraId="38635AC7" w14:textId="77777777" w:rsidR="007E29D3" w:rsidRPr="007E29D3" w:rsidRDefault="007E29D3" w:rsidP="007E29D3">
            <w:pPr>
              <w:rPr>
                <w:i/>
                <w:iCs/>
                <w:color w:val="000000"/>
                <w:sz w:val="20"/>
                <w:szCs w:val="20"/>
              </w:rPr>
            </w:pPr>
            <w:r w:rsidRPr="007E29D3">
              <w:rPr>
                <w:i/>
                <w:iCs/>
                <w:color w:val="000000"/>
                <w:sz w:val="20"/>
                <w:szCs w:val="20"/>
              </w:rPr>
              <w:t>Кейс полицейского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69E4E3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22CAB72"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56B9DEBF" w14:textId="77777777" w:rsidR="007E29D3" w:rsidRPr="007E29D3" w:rsidRDefault="007E29D3" w:rsidP="007E29D3">
            <w:pPr>
              <w:jc w:val="right"/>
              <w:rPr>
                <w:i/>
                <w:iCs/>
                <w:color w:val="000000"/>
                <w:sz w:val="20"/>
                <w:szCs w:val="20"/>
              </w:rPr>
            </w:pPr>
            <w:r w:rsidRPr="007E29D3">
              <w:rPr>
                <w:i/>
                <w:iCs/>
                <w:color w:val="000000"/>
                <w:sz w:val="20"/>
                <w:szCs w:val="20"/>
              </w:rPr>
              <w:t xml:space="preserve">1 631,03 </w:t>
            </w:r>
          </w:p>
        </w:tc>
        <w:tc>
          <w:tcPr>
            <w:tcW w:w="2439" w:type="dxa"/>
            <w:tcBorders>
              <w:top w:val="nil"/>
              <w:left w:val="nil"/>
              <w:bottom w:val="single" w:sz="4" w:space="0" w:color="auto"/>
              <w:right w:val="single" w:sz="4" w:space="0" w:color="auto"/>
            </w:tcBorders>
            <w:shd w:val="clear" w:color="000000" w:fill="D0CECE"/>
            <w:noWrap/>
            <w:hideMark/>
          </w:tcPr>
          <w:p w14:paraId="33A33747" w14:textId="77777777" w:rsidR="007E29D3" w:rsidRPr="007E29D3" w:rsidRDefault="007E29D3" w:rsidP="007E29D3">
            <w:pPr>
              <w:jc w:val="right"/>
              <w:rPr>
                <w:i/>
                <w:iCs/>
                <w:color w:val="000000"/>
                <w:sz w:val="20"/>
                <w:szCs w:val="20"/>
              </w:rPr>
            </w:pPr>
            <w:r w:rsidRPr="007E29D3">
              <w:rPr>
                <w:i/>
                <w:iCs/>
                <w:color w:val="000000"/>
                <w:sz w:val="20"/>
                <w:szCs w:val="20"/>
              </w:rPr>
              <w:t xml:space="preserve">17 941,33 </w:t>
            </w:r>
          </w:p>
        </w:tc>
      </w:tr>
      <w:tr w:rsidR="007E29D3" w:rsidRPr="007E29D3" w14:paraId="0901C2A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386AA52" w14:textId="77777777" w:rsidR="007E29D3" w:rsidRPr="007E29D3" w:rsidRDefault="007E29D3" w:rsidP="007E29D3">
            <w:pPr>
              <w:jc w:val="right"/>
              <w:rPr>
                <w:i/>
                <w:iCs/>
                <w:color w:val="000000"/>
                <w:sz w:val="20"/>
                <w:szCs w:val="20"/>
              </w:rPr>
            </w:pPr>
            <w:r w:rsidRPr="007E29D3">
              <w:rPr>
                <w:i/>
                <w:iCs/>
                <w:color w:val="000000"/>
                <w:sz w:val="20"/>
                <w:szCs w:val="20"/>
              </w:rPr>
              <w:t>32.388</w:t>
            </w:r>
          </w:p>
        </w:tc>
        <w:tc>
          <w:tcPr>
            <w:tcW w:w="1040" w:type="dxa"/>
            <w:tcBorders>
              <w:top w:val="nil"/>
              <w:left w:val="nil"/>
              <w:bottom w:val="single" w:sz="4" w:space="0" w:color="auto"/>
              <w:right w:val="single" w:sz="4" w:space="0" w:color="auto"/>
            </w:tcBorders>
            <w:shd w:val="clear" w:color="000000" w:fill="D0CECE"/>
            <w:noWrap/>
            <w:hideMark/>
          </w:tcPr>
          <w:p w14:paraId="6040B8D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DFF3080" w14:textId="77777777" w:rsidR="007E29D3" w:rsidRPr="007E29D3" w:rsidRDefault="007E29D3" w:rsidP="007E29D3">
            <w:pPr>
              <w:jc w:val="right"/>
              <w:rPr>
                <w:i/>
                <w:iCs/>
                <w:color w:val="000000"/>
                <w:sz w:val="20"/>
                <w:szCs w:val="20"/>
              </w:rPr>
            </w:pPr>
            <w:r w:rsidRPr="007E29D3">
              <w:rPr>
                <w:i/>
                <w:iCs/>
                <w:color w:val="000000"/>
                <w:sz w:val="20"/>
                <w:szCs w:val="20"/>
              </w:rPr>
              <w:t>388</w:t>
            </w:r>
          </w:p>
        </w:tc>
        <w:tc>
          <w:tcPr>
            <w:tcW w:w="6511" w:type="dxa"/>
            <w:tcBorders>
              <w:top w:val="nil"/>
              <w:left w:val="nil"/>
              <w:bottom w:val="single" w:sz="4" w:space="0" w:color="auto"/>
              <w:right w:val="single" w:sz="4" w:space="0" w:color="auto"/>
            </w:tcBorders>
            <w:shd w:val="clear" w:color="000000" w:fill="D0CECE"/>
            <w:hideMark/>
          </w:tcPr>
          <w:p w14:paraId="31F45AAB" w14:textId="77777777" w:rsidR="007E29D3" w:rsidRPr="007E29D3" w:rsidRDefault="007E29D3" w:rsidP="007E29D3">
            <w:pPr>
              <w:rPr>
                <w:i/>
                <w:iCs/>
                <w:color w:val="000000"/>
                <w:sz w:val="20"/>
                <w:szCs w:val="20"/>
              </w:rPr>
            </w:pPr>
            <w:r w:rsidRPr="007E29D3">
              <w:rPr>
                <w:i/>
                <w:iCs/>
                <w:color w:val="000000"/>
                <w:sz w:val="20"/>
                <w:szCs w:val="20"/>
              </w:rPr>
              <w:t>Обучающий телефон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647267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29C777A"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7A07D00" w14:textId="77777777" w:rsidR="007E29D3" w:rsidRPr="007E29D3" w:rsidRDefault="007E29D3" w:rsidP="007E29D3">
            <w:pPr>
              <w:jc w:val="right"/>
              <w:rPr>
                <w:i/>
                <w:iCs/>
                <w:color w:val="000000"/>
                <w:sz w:val="20"/>
                <w:szCs w:val="20"/>
              </w:rPr>
            </w:pPr>
            <w:r w:rsidRPr="007E29D3">
              <w:rPr>
                <w:i/>
                <w:iCs/>
                <w:color w:val="000000"/>
                <w:sz w:val="20"/>
                <w:szCs w:val="20"/>
              </w:rPr>
              <w:t xml:space="preserve">351,85 </w:t>
            </w:r>
          </w:p>
        </w:tc>
        <w:tc>
          <w:tcPr>
            <w:tcW w:w="2439" w:type="dxa"/>
            <w:tcBorders>
              <w:top w:val="nil"/>
              <w:left w:val="nil"/>
              <w:bottom w:val="single" w:sz="4" w:space="0" w:color="auto"/>
              <w:right w:val="single" w:sz="4" w:space="0" w:color="auto"/>
            </w:tcBorders>
            <w:shd w:val="clear" w:color="000000" w:fill="D0CECE"/>
            <w:noWrap/>
            <w:hideMark/>
          </w:tcPr>
          <w:p w14:paraId="62E8689A" w14:textId="77777777" w:rsidR="007E29D3" w:rsidRPr="007E29D3" w:rsidRDefault="007E29D3" w:rsidP="007E29D3">
            <w:pPr>
              <w:jc w:val="right"/>
              <w:rPr>
                <w:i/>
                <w:iCs/>
                <w:color w:val="000000"/>
                <w:sz w:val="20"/>
                <w:szCs w:val="20"/>
              </w:rPr>
            </w:pPr>
            <w:r w:rsidRPr="007E29D3">
              <w:rPr>
                <w:i/>
                <w:iCs/>
                <w:color w:val="000000"/>
                <w:sz w:val="20"/>
                <w:szCs w:val="20"/>
              </w:rPr>
              <w:t xml:space="preserve">3 870,35 </w:t>
            </w:r>
          </w:p>
        </w:tc>
      </w:tr>
      <w:tr w:rsidR="007E29D3" w:rsidRPr="007E29D3" w14:paraId="16F3D19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3961B73" w14:textId="77777777" w:rsidR="007E29D3" w:rsidRPr="007E29D3" w:rsidRDefault="007E29D3" w:rsidP="007E29D3">
            <w:pPr>
              <w:jc w:val="right"/>
              <w:rPr>
                <w:i/>
                <w:iCs/>
                <w:color w:val="000000"/>
                <w:sz w:val="20"/>
                <w:szCs w:val="20"/>
              </w:rPr>
            </w:pPr>
            <w:r w:rsidRPr="007E29D3">
              <w:rPr>
                <w:i/>
                <w:iCs/>
                <w:color w:val="000000"/>
                <w:sz w:val="20"/>
                <w:szCs w:val="20"/>
              </w:rPr>
              <w:t>32.389</w:t>
            </w:r>
          </w:p>
        </w:tc>
        <w:tc>
          <w:tcPr>
            <w:tcW w:w="1040" w:type="dxa"/>
            <w:tcBorders>
              <w:top w:val="nil"/>
              <w:left w:val="nil"/>
              <w:bottom w:val="single" w:sz="4" w:space="0" w:color="auto"/>
              <w:right w:val="single" w:sz="4" w:space="0" w:color="auto"/>
            </w:tcBorders>
            <w:shd w:val="clear" w:color="000000" w:fill="D0CECE"/>
            <w:noWrap/>
            <w:hideMark/>
          </w:tcPr>
          <w:p w14:paraId="50A7D1E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12BB367" w14:textId="77777777" w:rsidR="007E29D3" w:rsidRPr="007E29D3" w:rsidRDefault="007E29D3" w:rsidP="007E29D3">
            <w:pPr>
              <w:jc w:val="right"/>
              <w:rPr>
                <w:i/>
                <w:iCs/>
                <w:color w:val="000000"/>
                <w:sz w:val="20"/>
                <w:szCs w:val="20"/>
              </w:rPr>
            </w:pPr>
            <w:r w:rsidRPr="007E29D3">
              <w:rPr>
                <w:i/>
                <w:iCs/>
                <w:color w:val="000000"/>
                <w:sz w:val="20"/>
                <w:szCs w:val="20"/>
              </w:rPr>
              <w:t>389</w:t>
            </w:r>
          </w:p>
        </w:tc>
        <w:tc>
          <w:tcPr>
            <w:tcW w:w="6511" w:type="dxa"/>
            <w:tcBorders>
              <w:top w:val="nil"/>
              <w:left w:val="nil"/>
              <w:bottom w:val="single" w:sz="4" w:space="0" w:color="auto"/>
              <w:right w:val="single" w:sz="4" w:space="0" w:color="auto"/>
            </w:tcBorders>
            <w:shd w:val="clear" w:color="000000" w:fill="D0CECE"/>
            <w:hideMark/>
          </w:tcPr>
          <w:p w14:paraId="148E4A44" w14:textId="77777777" w:rsidR="007E29D3" w:rsidRPr="007E29D3" w:rsidRDefault="007E29D3" w:rsidP="007E29D3">
            <w:pPr>
              <w:rPr>
                <w:i/>
                <w:iCs/>
                <w:color w:val="000000"/>
                <w:sz w:val="20"/>
                <w:szCs w:val="20"/>
              </w:rPr>
            </w:pPr>
            <w:r w:rsidRPr="007E29D3">
              <w:rPr>
                <w:i/>
                <w:iCs/>
                <w:color w:val="000000"/>
                <w:sz w:val="20"/>
                <w:szCs w:val="20"/>
              </w:rPr>
              <w:t>Ксилофон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1C3CFF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00F3371"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22354CAC" w14:textId="77777777" w:rsidR="007E29D3" w:rsidRPr="007E29D3" w:rsidRDefault="007E29D3" w:rsidP="007E29D3">
            <w:pPr>
              <w:jc w:val="right"/>
              <w:rPr>
                <w:i/>
                <w:iCs/>
                <w:color w:val="000000"/>
                <w:sz w:val="20"/>
                <w:szCs w:val="20"/>
              </w:rPr>
            </w:pPr>
            <w:r w:rsidRPr="007E29D3">
              <w:rPr>
                <w:i/>
                <w:iCs/>
                <w:color w:val="000000"/>
                <w:sz w:val="20"/>
                <w:szCs w:val="20"/>
              </w:rPr>
              <w:t xml:space="preserve">917,76 </w:t>
            </w:r>
          </w:p>
        </w:tc>
        <w:tc>
          <w:tcPr>
            <w:tcW w:w="2439" w:type="dxa"/>
            <w:tcBorders>
              <w:top w:val="nil"/>
              <w:left w:val="nil"/>
              <w:bottom w:val="single" w:sz="4" w:space="0" w:color="auto"/>
              <w:right w:val="single" w:sz="4" w:space="0" w:color="auto"/>
            </w:tcBorders>
            <w:shd w:val="clear" w:color="000000" w:fill="D0CECE"/>
            <w:noWrap/>
            <w:hideMark/>
          </w:tcPr>
          <w:p w14:paraId="71CB150F" w14:textId="77777777" w:rsidR="007E29D3" w:rsidRPr="007E29D3" w:rsidRDefault="007E29D3" w:rsidP="007E29D3">
            <w:pPr>
              <w:jc w:val="right"/>
              <w:rPr>
                <w:i/>
                <w:iCs/>
                <w:color w:val="000000"/>
                <w:sz w:val="20"/>
                <w:szCs w:val="20"/>
              </w:rPr>
            </w:pPr>
            <w:r w:rsidRPr="007E29D3">
              <w:rPr>
                <w:i/>
                <w:iCs/>
                <w:color w:val="000000"/>
                <w:sz w:val="20"/>
                <w:szCs w:val="20"/>
              </w:rPr>
              <w:t xml:space="preserve">10 095,36 </w:t>
            </w:r>
          </w:p>
        </w:tc>
      </w:tr>
      <w:tr w:rsidR="007E29D3" w:rsidRPr="007E29D3" w14:paraId="0D296E4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2BC727C" w14:textId="77777777" w:rsidR="007E29D3" w:rsidRPr="007E29D3" w:rsidRDefault="007E29D3" w:rsidP="007E29D3">
            <w:pPr>
              <w:jc w:val="right"/>
              <w:rPr>
                <w:i/>
                <w:iCs/>
                <w:color w:val="000000"/>
                <w:sz w:val="20"/>
                <w:szCs w:val="20"/>
              </w:rPr>
            </w:pPr>
            <w:r w:rsidRPr="007E29D3">
              <w:rPr>
                <w:i/>
                <w:iCs/>
                <w:color w:val="000000"/>
                <w:sz w:val="20"/>
                <w:szCs w:val="20"/>
              </w:rPr>
              <w:t>32.390</w:t>
            </w:r>
          </w:p>
        </w:tc>
        <w:tc>
          <w:tcPr>
            <w:tcW w:w="1040" w:type="dxa"/>
            <w:tcBorders>
              <w:top w:val="nil"/>
              <w:left w:val="nil"/>
              <w:bottom w:val="single" w:sz="4" w:space="0" w:color="auto"/>
              <w:right w:val="single" w:sz="4" w:space="0" w:color="auto"/>
            </w:tcBorders>
            <w:shd w:val="clear" w:color="000000" w:fill="D0CECE"/>
            <w:noWrap/>
            <w:hideMark/>
          </w:tcPr>
          <w:p w14:paraId="3280D6B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3B9F1E4" w14:textId="77777777" w:rsidR="007E29D3" w:rsidRPr="007E29D3" w:rsidRDefault="007E29D3" w:rsidP="007E29D3">
            <w:pPr>
              <w:jc w:val="right"/>
              <w:rPr>
                <w:i/>
                <w:iCs/>
                <w:color w:val="000000"/>
                <w:sz w:val="20"/>
                <w:szCs w:val="20"/>
              </w:rPr>
            </w:pPr>
            <w:r w:rsidRPr="007E29D3">
              <w:rPr>
                <w:i/>
                <w:iCs/>
                <w:color w:val="000000"/>
                <w:sz w:val="20"/>
                <w:szCs w:val="20"/>
              </w:rPr>
              <w:t>390</w:t>
            </w:r>
          </w:p>
        </w:tc>
        <w:tc>
          <w:tcPr>
            <w:tcW w:w="6511" w:type="dxa"/>
            <w:tcBorders>
              <w:top w:val="nil"/>
              <w:left w:val="nil"/>
              <w:bottom w:val="single" w:sz="4" w:space="0" w:color="auto"/>
              <w:right w:val="single" w:sz="4" w:space="0" w:color="auto"/>
            </w:tcBorders>
            <w:shd w:val="clear" w:color="000000" w:fill="D0CECE"/>
            <w:hideMark/>
          </w:tcPr>
          <w:p w14:paraId="5F816F46" w14:textId="77777777" w:rsidR="007E29D3" w:rsidRPr="007E29D3" w:rsidRDefault="007E29D3" w:rsidP="007E29D3">
            <w:pPr>
              <w:rPr>
                <w:i/>
                <w:iCs/>
                <w:color w:val="000000"/>
                <w:sz w:val="20"/>
                <w:szCs w:val="20"/>
              </w:rPr>
            </w:pPr>
            <w:r w:rsidRPr="007E29D3">
              <w:rPr>
                <w:i/>
                <w:iCs/>
                <w:color w:val="000000"/>
                <w:sz w:val="20"/>
                <w:szCs w:val="20"/>
              </w:rPr>
              <w:t>Кастрюлька Овощей в комплекте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396BA2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8704F52"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79FDEDF" w14:textId="77777777" w:rsidR="007E29D3" w:rsidRPr="007E29D3" w:rsidRDefault="007E29D3" w:rsidP="007E29D3">
            <w:pPr>
              <w:jc w:val="right"/>
              <w:rPr>
                <w:i/>
                <w:iCs/>
                <w:color w:val="000000"/>
                <w:sz w:val="20"/>
                <w:szCs w:val="20"/>
              </w:rPr>
            </w:pPr>
            <w:r w:rsidRPr="007E29D3">
              <w:rPr>
                <w:i/>
                <w:iCs/>
                <w:color w:val="000000"/>
                <w:sz w:val="20"/>
                <w:szCs w:val="20"/>
              </w:rPr>
              <w:t xml:space="preserve">643,74 </w:t>
            </w:r>
          </w:p>
        </w:tc>
        <w:tc>
          <w:tcPr>
            <w:tcW w:w="2439" w:type="dxa"/>
            <w:tcBorders>
              <w:top w:val="nil"/>
              <w:left w:val="nil"/>
              <w:bottom w:val="single" w:sz="4" w:space="0" w:color="auto"/>
              <w:right w:val="single" w:sz="4" w:space="0" w:color="auto"/>
            </w:tcBorders>
            <w:shd w:val="clear" w:color="000000" w:fill="D0CECE"/>
            <w:noWrap/>
            <w:hideMark/>
          </w:tcPr>
          <w:p w14:paraId="6B35E1EF" w14:textId="77777777" w:rsidR="007E29D3" w:rsidRPr="007E29D3" w:rsidRDefault="007E29D3" w:rsidP="007E29D3">
            <w:pPr>
              <w:jc w:val="right"/>
              <w:rPr>
                <w:i/>
                <w:iCs/>
                <w:color w:val="000000"/>
                <w:sz w:val="20"/>
                <w:szCs w:val="20"/>
              </w:rPr>
            </w:pPr>
            <w:r w:rsidRPr="007E29D3">
              <w:rPr>
                <w:i/>
                <w:iCs/>
                <w:color w:val="000000"/>
                <w:sz w:val="20"/>
                <w:szCs w:val="20"/>
              </w:rPr>
              <w:t xml:space="preserve">7 081,14 </w:t>
            </w:r>
          </w:p>
        </w:tc>
      </w:tr>
      <w:tr w:rsidR="007E29D3" w:rsidRPr="007E29D3" w14:paraId="0728E61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977AB21" w14:textId="77777777" w:rsidR="007E29D3" w:rsidRPr="007E29D3" w:rsidRDefault="007E29D3" w:rsidP="007E29D3">
            <w:pPr>
              <w:jc w:val="right"/>
              <w:rPr>
                <w:i/>
                <w:iCs/>
                <w:color w:val="000000"/>
                <w:sz w:val="20"/>
                <w:szCs w:val="20"/>
              </w:rPr>
            </w:pPr>
            <w:r w:rsidRPr="007E29D3">
              <w:rPr>
                <w:i/>
                <w:iCs/>
                <w:color w:val="000000"/>
                <w:sz w:val="20"/>
                <w:szCs w:val="20"/>
              </w:rPr>
              <w:t>32.391</w:t>
            </w:r>
          </w:p>
        </w:tc>
        <w:tc>
          <w:tcPr>
            <w:tcW w:w="1040" w:type="dxa"/>
            <w:tcBorders>
              <w:top w:val="nil"/>
              <w:left w:val="nil"/>
              <w:bottom w:val="single" w:sz="4" w:space="0" w:color="auto"/>
              <w:right w:val="single" w:sz="4" w:space="0" w:color="auto"/>
            </w:tcBorders>
            <w:shd w:val="clear" w:color="000000" w:fill="D0CECE"/>
            <w:noWrap/>
            <w:hideMark/>
          </w:tcPr>
          <w:p w14:paraId="4EECB99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A990DA7" w14:textId="77777777" w:rsidR="007E29D3" w:rsidRPr="007E29D3" w:rsidRDefault="007E29D3" w:rsidP="007E29D3">
            <w:pPr>
              <w:jc w:val="right"/>
              <w:rPr>
                <w:i/>
                <w:iCs/>
                <w:color w:val="000000"/>
                <w:sz w:val="20"/>
                <w:szCs w:val="20"/>
              </w:rPr>
            </w:pPr>
            <w:r w:rsidRPr="007E29D3">
              <w:rPr>
                <w:i/>
                <w:iCs/>
                <w:color w:val="000000"/>
                <w:sz w:val="20"/>
                <w:szCs w:val="20"/>
              </w:rPr>
              <w:t>391</w:t>
            </w:r>
          </w:p>
        </w:tc>
        <w:tc>
          <w:tcPr>
            <w:tcW w:w="6511" w:type="dxa"/>
            <w:tcBorders>
              <w:top w:val="nil"/>
              <w:left w:val="nil"/>
              <w:bottom w:val="single" w:sz="4" w:space="0" w:color="auto"/>
              <w:right w:val="single" w:sz="4" w:space="0" w:color="auto"/>
            </w:tcBorders>
            <w:shd w:val="clear" w:color="000000" w:fill="D0CECE"/>
            <w:hideMark/>
          </w:tcPr>
          <w:p w14:paraId="0CADAF2A" w14:textId="77777777" w:rsidR="007E29D3" w:rsidRPr="007E29D3" w:rsidRDefault="007E29D3" w:rsidP="007E29D3">
            <w:pPr>
              <w:rPr>
                <w:i/>
                <w:iCs/>
                <w:color w:val="000000"/>
                <w:sz w:val="20"/>
                <w:szCs w:val="20"/>
              </w:rPr>
            </w:pPr>
            <w:r w:rsidRPr="007E29D3">
              <w:rPr>
                <w:i/>
                <w:iCs/>
                <w:color w:val="000000"/>
                <w:sz w:val="20"/>
                <w:szCs w:val="20"/>
              </w:rPr>
              <w:t>Велосипед трехколесный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E259C8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3F2985A"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CCB55E4" w14:textId="77777777" w:rsidR="007E29D3" w:rsidRPr="007E29D3" w:rsidRDefault="007E29D3" w:rsidP="007E29D3">
            <w:pPr>
              <w:jc w:val="right"/>
              <w:rPr>
                <w:i/>
                <w:iCs/>
                <w:color w:val="000000"/>
                <w:sz w:val="20"/>
                <w:szCs w:val="20"/>
              </w:rPr>
            </w:pPr>
            <w:r w:rsidRPr="007E29D3">
              <w:rPr>
                <w:i/>
                <w:iCs/>
                <w:color w:val="000000"/>
                <w:sz w:val="20"/>
                <w:szCs w:val="20"/>
              </w:rPr>
              <w:t xml:space="preserve">5 243,99 </w:t>
            </w:r>
          </w:p>
        </w:tc>
        <w:tc>
          <w:tcPr>
            <w:tcW w:w="2439" w:type="dxa"/>
            <w:tcBorders>
              <w:top w:val="nil"/>
              <w:left w:val="nil"/>
              <w:bottom w:val="single" w:sz="4" w:space="0" w:color="auto"/>
              <w:right w:val="single" w:sz="4" w:space="0" w:color="auto"/>
            </w:tcBorders>
            <w:shd w:val="clear" w:color="000000" w:fill="D0CECE"/>
            <w:noWrap/>
            <w:hideMark/>
          </w:tcPr>
          <w:p w14:paraId="6FAAD136" w14:textId="77777777" w:rsidR="007E29D3" w:rsidRPr="007E29D3" w:rsidRDefault="007E29D3" w:rsidP="007E29D3">
            <w:pPr>
              <w:jc w:val="right"/>
              <w:rPr>
                <w:i/>
                <w:iCs/>
                <w:color w:val="000000"/>
                <w:sz w:val="20"/>
                <w:szCs w:val="20"/>
              </w:rPr>
            </w:pPr>
            <w:r w:rsidRPr="007E29D3">
              <w:rPr>
                <w:i/>
                <w:iCs/>
                <w:color w:val="000000"/>
                <w:sz w:val="20"/>
                <w:szCs w:val="20"/>
              </w:rPr>
              <w:t xml:space="preserve">57 683,89 </w:t>
            </w:r>
          </w:p>
        </w:tc>
      </w:tr>
      <w:tr w:rsidR="007E29D3" w:rsidRPr="007E29D3" w14:paraId="542178D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710330F" w14:textId="77777777" w:rsidR="007E29D3" w:rsidRPr="007E29D3" w:rsidRDefault="007E29D3" w:rsidP="007E29D3">
            <w:pPr>
              <w:jc w:val="right"/>
              <w:rPr>
                <w:i/>
                <w:iCs/>
                <w:color w:val="000000"/>
                <w:sz w:val="20"/>
                <w:szCs w:val="20"/>
              </w:rPr>
            </w:pPr>
            <w:r w:rsidRPr="007E29D3">
              <w:rPr>
                <w:i/>
                <w:iCs/>
                <w:color w:val="000000"/>
                <w:sz w:val="20"/>
                <w:szCs w:val="20"/>
              </w:rPr>
              <w:t>32.392</w:t>
            </w:r>
          </w:p>
        </w:tc>
        <w:tc>
          <w:tcPr>
            <w:tcW w:w="1040" w:type="dxa"/>
            <w:tcBorders>
              <w:top w:val="nil"/>
              <w:left w:val="nil"/>
              <w:bottom w:val="single" w:sz="4" w:space="0" w:color="auto"/>
              <w:right w:val="single" w:sz="4" w:space="0" w:color="auto"/>
            </w:tcBorders>
            <w:shd w:val="clear" w:color="000000" w:fill="D0CECE"/>
            <w:noWrap/>
            <w:hideMark/>
          </w:tcPr>
          <w:p w14:paraId="5383A87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CE25A74" w14:textId="77777777" w:rsidR="007E29D3" w:rsidRPr="007E29D3" w:rsidRDefault="007E29D3" w:rsidP="007E29D3">
            <w:pPr>
              <w:jc w:val="right"/>
              <w:rPr>
                <w:i/>
                <w:iCs/>
                <w:color w:val="000000"/>
                <w:sz w:val="20"/>
                <w:szCs w:val="20"/>
              </w:rPr>
            </w:pPr>
            <w:r w:rsidRPr="007E29D3">
              <w:rPr>
                <w:i/>
                <w:iCs/>
                <w:color w:val="000000"/>
                <w:sz w:val="20"/>
                <w:szCs w:val="20"/>
              </w:rPr>
              <w:t>392</w:t>
            </w:r>
          </w:p>
        </w:tc>
        <w:tc>
          <w:tcPr>
            <w:tcW w:w="6511" w:type="dxa"/>
            <w:tcBorders>
              <w:top w:val="nil"/>
              <w:left w:val="nil"/>
              <w:bottom w:val="single" w:sz="4" w:space="0" w:color="auto"/>
              <w:right w:val="single" w:sz="4" w:space="0" w:color="auto"/>
            </w:tcBorders>
            <w:shd w:val="clear" w:color="000000" w:fill="D0CECE"/>
            <w:hideMark/>
          </w:tcPr>
          <w:p w14:paraId="12B51F10" w14:textId="77777777" w:rsidR="007E29D3" w:rsidRPr="007E29D3" w:rsidRDefault="007E29D3" w:rsidP="007E29D3">
            <w:pPr>
              <w:rPr>
                <w:i/>
                <w:iCs/>
                <w:color w:val="000000"/>
                <w:sz w:val="20"/>
                <w:szCs w:val="20"/>
              </w:rPr>
            </w:pPr>
            <w:r w:rsidRPr="007E29D3">
              <w:rPr>
                <w:i/>
                <w:iCs/>
                <w:color w:val="000000"/>
                <w:sz w:val="20"/>
                <w:szCs w:val="20"/>
              </w:rPr>
              <w:t>Набор посуды из нержавеющей стали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975534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5096413"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4510219" w14:textId="77777777" w:rsidR="007E29D3" w:rsidRPr="007E29D3" w:rsidRDefault="007E29D3" w:rsidP="007E29D3">
            <w:pPr>
              <w:jc w:val="right"/>
              <w:rPr>
                <w:i/>
                <w:iCs/>
                <w:color w:val="000000"/>
                <w:sz w:val="20"/>
                <w:szCs w:val="20"/>
              </w:rPr>
            </w:pPr>
            <w:r w:rsidRPr="007E29D3">
              <w:rPr>
                <w:i/>
                <w:iCs/>
                <w:color w:val="000000"/>
                <w:sz w:val="20"/>
                <w:szCs w:val="20"/>
              </w:rPr>
              <w:t xml:space="preserve">1 914,19 </w:t>
            </w:r>
          </w:p>
        </w:tc>
        <w:tc>
          <w:tcPr>
            <w:tcW w:w="2439" w:type="dxa"/>
            <w:tcBorders>
              <w:top w:val="nil"/>
              <w:left w:val="nil"/>
              <w:bottom w:val="single" w:sz="4" w:space="0" w:color="auto"/>
              <w:right w:val="single" w:sz="4" w:space="0" w:color="auto"/>
            </w:tcBorders>
            <w:shd w:val="clear" w:color="000000" w:fill="D0CECE"/>
            <w:noWrap/>
            <w:hideMark/>
          </w:tcPr>
          <w:p w14:paraId="72CA40B6" w14:textId="77777777" w:rsidR="007E29D3" w:rsidRPr="007E29D3" w:rsidRDefault="007E29D3" w:rsidP="007E29D3">
            <w:pPr>
              <w:jc w:val="right"/>
              <w:rPr>
                <w:i/>
                <w:iCs/>
                <w:color w:val="000000"/>
                <w:sz w:val="20"/>
                <w:szCs w:val="20"/>
              </w:rPr>
            </w:pPr>
            <w:r w:rsidRPr="007E29D3">
              <w:rPr>
                <w:i/>
                <w:iCs/>
                <w:color w:val="000000"/>
                <w:sz w:val="20"/>
                <w:szCs w:val="20"/>
              </w:rPr>
              <w:t xml:space="preserve">21 056,09 </w:t>
            </w:r>
          </w:p>
        </w:tc>
      </w:tr>
      <w:tr w:rsidR="007E29D3" w:rsidRPr="007E29D3" w14:paraId="1980BD9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32560D1" w14:textId="77777777" w:rsidR="007E29D3" w:rsidRPr="007E29D3" w:rsidRDefault="007E29D3" w:rsidP="007E29D3">
            <w:pPr>
              <w:jc w:val="right"/>
              <w:rPr>
                <w:i/>
                <w:iCs/>
                <w:color w:val="000000"/>
                <w:sz w:val="20"/>
                <w:szCs w:val="20"/>
              </w:rPr>
            </w:pPr>
            <w:r w:rsidRPr="007E29D3">
              <w:rPr>
                <w:i/>
                <w:iCs/>
                <w:color w:val="000000"/>
                <w:sz w:val="20"/>
                <w:szCs w:val="20"/>
              </w:rPr>
              <w:t>32.393</w:t>
            </w:r>
          </w:p>
        </w:tc>
        <w:tc>
          <w:tcPr>
            <w:tcW w:w="1040" w:type="dxa"/>
            <w:tcBorders>
              <w:top w:val="nil"/>
              <w:left w:val="nil"/>
              <w:bottom w:val="single" w:sz="4" w:space="0" w:color="auto"/>
              <w:right w:val="single" w:sz="4" w:space="0" w:color="auto"/>
            </w:tcBorders>
            <w:shd w:val="clear" w:color="000000" w:fill="D0CECE"/>
            <w:noWrap/>
            <w:hideMark/>
          </w:tcPr>
          <w:p w14:paraId="6BFFF8C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5F8F098" w14:textId="77777777" w:rsidR="007E29D3" w:rsidRPr="007E29D3" w:rsidRDefault="007E29D3" w:rsidP="007E29D3">
            <w:pPr>
              <w:jc w:val="right"/>
              <w:rPr>
                <w:i/>
                <w:iCs/>
                <w:color w:val="000000"/>
                <w:sz w:val="20"/>
                <w:szCs w:val="20"/>
              </w:rPr>
            </w:pPr>
            <w:r w:rsidRPr="007E29D3">
              <w:rPr>
                <w:i/>
                <w:iCs/>
                <w:color w:val="000000"/>
                <w:sz w:val="20"/>
                <w:szCs w:val="20"/>
              </w:rPr>
              <w:t>393</w:t>
            </w:r>
          </w:p>
        </w:tc>
        <w:tc>
          <w:tcPr>
            <w:tcW w:w="6511" w:type="dxa"/>
            <w:tcBorders>
              <w:top w:val="nil"/>
              <w:left w:val="nil"/>
              <w:bottom w:val="single" w:sz="4" w:space="0" w:color="auto"/>
              <w:right w:val="single" w:sz="4" w:space="0" w:color="auto"/>
            </w:tcBorders>
            <w:shd w:val="clear" w:color="000000" w:fill="D0CECE"/>
            <w:hideMark/>
          </w:tcPr>
          <w:p w14:paraId="4A32D780" w14:textId="77777777" w:rsidR="007E29D3" w:rsidRPr="007E29D3" w:rsidRDefault="007E29D3" w:rsidP="007E29D3">
            <w:pPr>
              <w:rPr>
                <w:i/>
                <w:iCs/>
                <w:color w:val="000000"/>
                <w:sz w:val="20"/>
                <w:szCs w:val="20"/>
              </w:rPr>
            </w:pPr>
            <w:r w:rsidRPr="007E29D3">
              <w:rPr>
                <w:i/>
                <w:iCs/>
                <w:color w:val="000000"/>
                <w:sz w:val="20"/>
                <w:szCs w:val="20"/>
              </w:rPr>
              <w:t>Стиральная машинка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B82330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CEB573F"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B7EFA55" w14:textId="77777777" w:rsidR="007E29D3" w:rsidRPr="007E29D3" w:rsidRDefault="007E29D3" w:rsidP="007E29D3">
            <w:pPr>
              <w:jc w:val="right"/>
              <w:rPr>
                <w:i/>
                <w:iCs/>
                <w:color w:val="000000"/>
                <w:sz w:val="20"/>
                <w:szCs w:val="20"/>
              </w:rPr>
            </w:pPr>
            <w:r w:rsidRPr="007E29D3">
              <w:rPr>
                <w:i/>
                <w:iCs/>
                <w:color w:val="000000"/>
                <w:sz w:val="20"/>
                <w:szCs w:val="20"/>
              </w:rPr>
              <w:t xml:space="preserve">1 794,79 </w:t>
            </w:r>
          </w:p>
        </w:tc>
        <w:tc>
          <w:tcPr>
            <w:tcW w:w="2439" w:type="dxa"/>
            <w:tcBorders>
              <w:top w:val="nil"/>
              <w:left w:val="nil"/>
              <w:bottom w:val="single" w:sz="4" w:space="0" w:color="auto"/>
              <w:right w:val="single" w:sz="4" w:space="0" w:color="auto"/>
            </w:tcBorders>
            <w:shd w:val="clear" w:color="000000" w:fill="D0CECE"/>
            <w:noWrap/>
            <w:hideMark/>
          </w:tcPr>
          <w:p w14:paraId="71565ED3" w14:textId="77777777" w:rsidR="007E29D3" w:rsidRPr="007E29D3" w:rsidRDefault="007E29D3" w:rsidP="007E29D3">
            <w:pPr>
              <w:jc w:val="right"/>
              <w:rPr>
                <w:i/>
                <w:iCs/>
                <w:color w:val="000000"/>
                <w:sz w:val="20"/>
                <w:szCs w:val="20"/>
              </w:rPr>
            </w:pPr>
            <w:r w:rsidRPr="007E29D3">
              <w:rPr>
                <w:i/>
                <w:iCs/>
                <w:color w:val="000000"/>
                <w:sz w:val="20"/>
                <w:szCs w:val="20"/>
              </w:rPr>
              <w:t xml:space="preserve">19 742,69 </w:t>
            </w:r>
          </w:p>
        </w:tc>
      </w:tr>
      <w:tr w:rsidR="007E29D3" w:rsidRPr="007E29D3" w14:paraId="04244D6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AF603EC" w14:textId="77777777" w:rsidR="007E29D3" w:rsidRPr="007E29D3" w:rsidRDefault="007E29D3" w:rsidP="007E29D3">
            <w:pPr>
              <w:jc w:val="right"/>
              <w:rPr>
                <w:i/>
                <w:iCs/>
                <w:color w:val="000000"/>
                <w:sz w:val="20"/>
                <w:szCs w:val="20"/>
              </w:rPr>
            </w:pPr>
            <w:r w:rsidRPr="007E29D3">
              <w:rPr>
                <w:i/>
                <w:iCs/>
                <w:color w:val="000000"/>
                <w:sz w:val="20"/>
                <w:szCs w:val="20"/>
              </w:rPr>
              <w:t>32.394</w:t>
            </w:r>
          </w:p>
        </w:tc>
        <w:tc>
          <w:tcPr>
            <w:tcW w:w="1040" w:type="dxa"/>
            <w:tcBorders>
              <w:top w:val="nil"/>
              <w:left w:val="nil"/>
              <w:bottom w:val="single" w:sz="4" w:space="0" w:color="auto"/>
              <w:right w:val="single" w:sz="4" w:space="0" w:color="auto"/>
            </w:tcBorders>
            <w:shd w:val="clear" w:color="000000" w:fill="D0CECE"/>
            <w:noWrap/>
            <w:hideMark/>
          </w:tcPr>
          <w:p w14:paraId="4B016C2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09F9C25" w14:textId="77777777" w:rsidR="007E29D3" w:rsidRPr="007E29D3" w:rsidRDefault="007E29D3" w:rsidP="007E29D3">
            <w:pPr>
              <w:jc w:val="right"/>
              <w:rPr>
                <w:i/>
                <w:iCs/>
                <w:color w:val="000000"/>
                <w:sz w:val="20"/>
                <w:szCs w:val="20"/>
              </w:rPr>
            </w:pPr>
            <w:r w:rsidRPr="007E29D3">
              <w:rPr>
                <w:i/>
                <w:iCs/>
                <w:color w:val="000000"/>
                <w:sz w:val="20"/>
                <w:szCs w:val="20"/>
              </w:rPr>
              <w:t>394</w:t>
            </w:r>
          </w:p>
        </w:tc>
        <w:tc>
          <w:tcPr>
            <w:tcW w:w="6511" w:type="dxa"/>
            <w:tcBorders>
              <w:top w:val="nil"/>
              <w:left w:val="nil"/>
              <w:bottom w:val="single" w:sz="4" w:space="0" w:color="auto"/>
              <w:right w:val="single" w:sz="4" w:space="0" w:color="auto"/>
            </w:tcBorders>
            <w:shd w:val="clear" w:color="000000" w:fill="D0CECE"/>
            <w:hideMark/>
          </w:tcPr>
          <w:p w14:paraId="5635E7D8" w14:textId="77777777" w:rsidR="007E29D3" w:rsidRPr="007E29D3" w:rsidRDefault="007E29D3" w:rsidP="007E29D3">
            <w:pPr>
              <w:rPr>
                <w:i/>
                <w:iCs/>
                <w:color w:val="000000"/>
                <w:sz w:val="20"/>
                <w:szCs w:val="20"/>
              </w:rPr>
            </w:pPr>
            <w:r w:rsidRPr="007E29D3">
              <w:rPr>
                <w:i/>
                <w:iCs/>
                <w:color w:val="000000"/>
                <w:sz w:val="20"/>
                <w:szCs w:val="20"/>
              </w:rPr>
              <w:t>Гладильная доска с утюгом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D0C305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7A788DF"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13A91E0" w14:textId="77777777" w:rsidR="007E29D3" w:rsidRPr="007E29D3" w:rsidRDefault="007E29D3" w:rsidP="007E29D3">
            <w:pPr>
              <w:jc w:val="right"/>
              <w:rPr>
                <w:i/>
                <w:iCs/>
                <w:color w:val="000000"/>
                <w:sz w:val="20"/>
                <w:szCs w:val="20"/>
              </w:rPr>
            </w:pPr>
            <w:r w:rsidRPr="007E29D3">
              <w:rPr>
                <w:i/>
                <w:iCs/>
                <w:color w:val="000000"/>
                <w:sz w:val="20"/>
                <w:szCs w:val="20"/>
              </w:rPr>
              <w:t xml:space="preserve">2 515,85 </w:t>
            </w:r>
          </w:p>
        </w:tc>
        <w:tc>
          <w:tcPr>
            <w:tcW w:w="2439" w:type="dxa"/>
            <w:tcBorders>
              <w:top w:val="nil"/>
              <w:left w:val="nil"/>
              <w:bottom w:val="single" w:sz="4" w:space="0" w:color="auto"/>
              <w:right w:val="single" w:sz="4" w:space="0" w:color="auto"/>
            </w:tcBorders>
            <w:shd w:val="clear" w:color="000000" w:fill="D0CECE"/>
            <w:noWrap/>
            <w:hideMark/>
          </w:tcPr>
          <w:p w14:paraId="7EFB276C" w14:textId="77777777" w:rsidR="007E29D3" w:rsidRPr="007E29D3" w:rsidRDefault="007E29D3" w:rsidP="007E29D3">
            <w:pPr>
              <w:jc w:val="right"/>
              <w:rPr>
                <w:i/>
                <w:iCs/>
                <w:color w:val="000000"/>
                <w:sz w:val="20"/>
                <w:szCs w:val="20"/>
              </w:rPr>
            </w:pPr>
            <w:r w:rsidRPr="007E29D3">
              <w:rPr>
                <w:i/>
                <w:iCs/>
                <w:color w:val="000000"/>
                <w:sz w:val="20"/>
                <w:szCs w:val="20"/>
              </w:rPr>
              <w:t xml:space="preserve">27 674,35 </w:t>
            </w:r>
          </w:p>
        </w:tc>
      </w:tr>
      <w:tr w:rsidR="007E29D3" w:rsidRPr="007E29D3" w14:paraId="295BC85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FBA22EF" w14:textId="77777777" w:rsidR="007E29D3" w:rsidRPr="007E29D3" w:rsidRDefault="007E29D3" w:rsidP="007E29D3">
            <w:pPr>
              <w:jc w:val="right"/>
              <w:rPr>
                <w:i/>
                <w:iCs/>
                <w:color w:val="000000"/>
                <w:sz w:val="20"/>
                <w:szCs w:val="20"/>
              </w:rPr>
            </w:pPr>
            <w:r w:rsidRPr="007E29D3">
              <w:rPr>
                <w:i/>
                <w:iCs/>
                <w:color w:val="000000"/>
                <w:sz w:val="20"/>
                <w:szCs w:val="20"/>
              </w:rPr>
              <w:t>32.395</w:t>
            </w:r>
          </w:p>
        </w:tc>
        <w:tc>
          <w:tcPr>
            <w:tcW w:w="1040" w:type="dxa"/>
            <w:tcBorders>
              <w:top w:val="nil"/>
              <w:left w:val="nil"/>
              <w:bottom w:val="single" w:sz="4" w:space="0" w:color="auto"/>
              <w:right w:val="single" w:sz="4" w:space="0" w:color="auto"/>
            </w:tcBorders>
            <w:shd w:val="clear" w:color="000000" w:fill="D0CECE"/>
            <w:noWrap/>
            <w:hideMark/>
          </w:tcPr>
          <w:p w14:paraId="22DB25B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C426666" w14:textId="77777777" w:rsidR="007E29D3" w:rsidRPr="007E29D3" w:rsidRDefault="007E29D3" w:rsidP="007E29D3">
            <w:pPr>
              <w:jc w:val="right"/>
              <w:rPr>
                <w:i/>
                <w:iCs/>
                <w:color w:val="000000"/>
                <w:sz w:val="20"/>
                <w:szCs w:val="20"/>
              </w:rPr>
            </w:pPr>
            <w:r w:rsidRPr="007E29D3">
              <w:rPr>
                <w:i/>
                <w:iCs/>
                <w:color w:val="000000"/>
                <w:sz w:val="20"/>
                <w:szCs w:val="20"/>
              </w:rPr>
              <w:t>395</w:t>
            </w:r>
          </w:p>
        </w:tc>
        <w:tc>
          <w:tcPr>
            <w:tcW w:w="6511" w:type="dxa"/>
            <w:tcBorders>
              <w:top w:val="nil"/>
              <w:left w:val="nil"/>
              <w:bottom w:val="single" w:sz="4" w:space="0" w:color="auto"/>
              <w:right w:val="single" w:sz="4" w:space="0" w:color="auto"/>
            </w:tcBorders>
            <w:shd w:val="clear" w:color="000000" w:fill="D0CECE"/>
            <w:hideMark/>
          </w:tcPr>
          <w:p w14:paraId="2A5F2222" w14:textId="77777777" w:rsidR="007E29D3" w:rsidRPr="007E29D3" w:rsidRDefault="007E29D3" w:rsidP="007E29D3">
            <w:pPr>
              <w:rPr>
                <w:i/>
                <w:iCs/>
                <w:color w:val="000000"/>
                <w:sz w:val="20"/>
                <w:szCs w:val="20"/>
              </w:rPr>
            </w:pPr>
            <w:r w:rsidRPr="007E29D3">
              <w:rPr>
                <w:i/>
                <w:iCs/>
                <w:color w:val="000000"/>
                <w:sz w:val="20"/>
                <w:szCs w:val="20"/>
              </w:rPr>
              <w:t>Машинки в ассортименте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EAD4C5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9568536"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07416022" w14:textId="77777777" w:rsidR="007E29D3" w:rsidRPr="007E29D3" w:rsidRDefault="007E29D3" w:rsidP="007E29D3">
            <w:pPr>
              <w:jc w:val="right"/>
              <w:rPr>
                <w:i/>
                <w:iCs/>
                <w:color w:val="000000"/>
                <w:sz w:val="20"/>
                <w:szCs w:val="20"/>
              </w:rPr>
            </w:pPr>
            <w:r w:rsidRPr="007E29D3">
              <w:rPr>
                <w:i/>
                <w:iCs/>
                <w:color w:val="000000"/>
                <w:sz w:val="20"/>
                <w:szCs w:val="20"/>
              </w:rPr>
              <w:t xml:space="preserve">363,33 </w:t>
            </w:r>
          </w:p>
        </w:tc>
        <w:tc>
          <w:tcPr>
            <w:tcW w:w="2439" w:type="dxa"/>
            <w:tcBorders>
              <w:top w:val="nil"/>
              <w:left w:val="nil"/>
              <w:bottom w:val="single" w:sz="4" w:space="0" w:color="auto"/>
              <w:right w:val="single" w:sz="4" w:space="0" w:color="auto"/>
            </w:tcBorders>
            <w:shd w:val="clear" w:color="000000" w:fill="D0CECE"/>
            <w:noWrap/>
            <w:hideMark/>
          </w:tcPr>
          <w:p w14:paraId="7211A109" w14:textId="77777777" w:rsidR="007E29D3" w:rsidRPr="007E29D3" w:rsidRDefault="007E29D3" w:rsidP="007E29D3">
            <w:pPr>
              <w:jc w:val="right"/>
              <w:rPr>
                <w:i/>
                <w:iCs/>
                <w:color w:val="000000"/>
                <w:sz w:val="20"/>
                <w:szCs w:val="20"/>
              </w:rPr>
            </w:pPr>
            <w:r w:rsidRPr="007E29D3">
              <w:rPr>
                <w:i/>
                <w:iCs/>
                <w:color w:val="000000"/>
                <w:sz w:val="20"/>
                <w:szCs w:val="20"/>
              </w:rPr>
              <w:t xml:space="preserve">7 993,26 </w:t>
            </w:r>
          </w:p>
        </w:tc>
      </w:tr>
      <w:tr w:rsidR="007E29D3" w:rsidRPr="007E29D3" w14:paraId="21B4BB8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1206A39" w14:textId="77777777" w:rsidR="007E29D3" w:rsidRPr="007E29D3" w:rsidRDefault="007E29D3" w:rsidP="007E29D3">
            <w:pPr>
              <w:jc w:val="right"/>
              <w:rPr>
                <w:i/>
                <w:iCs/>
                <w:color w:val="000000"/>
                <w:sz w:val="20"/>
                <w:szCs w:val="20"/>
              </w:rPr>
            </w:pPr>
            <w:r w:rsidRPr="007E29D3">
              <w:rPr>
                <w:i/>
                <w:iCs/>
                <w:color w:val="000000"/>
                <w:sz w:val="20"/>
                <w:szCs w:val="20"/>
              </w:rPr>
              <w:t>32.396</w:t>
            </w:r>
          </w:p>
        </w:tc>
        <w:tc>
          <w:tcPr>
            <w:tcW w:w="1040" w:type="dxa"/>
            <w:tcBorders>
              <w:top w:val="nil"/>
              <w:left w:val="nil"/>
              <w:bottom w:val="single" w:sz="4" w:space="0" w:color="auto"/>
              <w:right w:val="single" w:sz="4" w:space="0" w:color="auto"/>
            </w:tcBorders>
            <w:shd w:val="clear" w:color="000000" w:fill="D0CECE"/>
            <w:noWrap/>
            <w:hideMark/>
          </w:tcPr>
          <w:p w14:paraId="1397D94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377916C" w14:textId="77777777" w:rsidR="007E29D3" w:rsidRPr="007E29D3" w:rsidRDefault="007E29D3" w:rsidP="007E29D3">
            <w:pPr>
              <w:jc w:val="right"/>
              <w:rPr>
                <w:i/>
                <w:iCs/>
                <w:color w:val="000000"/>
                <w:sz w:val="20"/>
                <w:szCs w:val="20"/>
              </w:rPr>
            </w:pPr>
            <w:r w:rsidRPr="007E29D3">
              <w:rPr>
                <w:i/>
                <w:iCs/>
                <w:color w:val="000000"/>
                <w:sz w:val="20"/>
                <w:szCs w:val="20"/>
              </w:rPr>
              <w:t>396</w:t>
            </w:r>
          </w:p>
        </w:tc>
        <w:tc>
          <w:tcPr>
            <w:tcW w:w="6511" w:type="dxa"/>
            <w:tcBorders>
              <w:top w:val="nil"/>
              <w:left w:val="nil"/>
              <w:bottom w:val="single" w:sz="4" w:space="0" w:color="auto"/>
              <w:right w:val="single" w:sz="4" w:space="0" w:color="auto"/>
            </w:tcBorders>
            <w:shd w:val="clear" w:color="000000" w:fill="D0CECE"/>
            <w:hideMark/>
          </w:tcPr>
          <w:p w14:paraId="5D12B626" w14:textId="77777777" w:rsidR="007E29D3" w:rsidRPr="007E29D3" w:rsidRDefault="007E29D3" w:rsidP="007E29D3">
            <w:pPr>
              <w:rPr>
                <w:i/>
                <w:iCs/>
                <w:color w:val="000000"/>
                <w:sz w:val="20"/>
                <w:szCs w:val="20"/>
              </w:rPr>
            </w:pPr>
            <w:r w:rsidRPr="007E29D3">
              <w:rPr>
                <w:i/>
                <w:iCs/>
                <w:color w:val="000000"/>
                <w:sz w:val="20"/>
                <w:szCs w:val="20"/>
              </w:rPr>
              <w:t>Машина скорой помощи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1E2A87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F64F2AE"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3EBEF22D" w14:textId="77777777" w:rsidR="007E29D3" w:rsidRPr="007E29D3" w:rsidRDefault="007E29D3" w:rsidP="007E29D3">
            <w:pPr>
              <w:jc w:val="right"/>
              <w:rPr>
                <w:i/>
                <w:iCs/>
                <w:color w:val="000000"/>
                <w:sz w:val="20"/>
                <w:szCs w:val="20"/>
              </w:rPr>
            </w:pPr>
            <w:r w:rsidRPr="007E29D3">
              <w:rPr>
                <w:i/>
                <w:iCs/>
                <w:color w:val="000000"/>
                <w:sz w:val="20"/>
                <w:szCs w:val="20"/>
              </w:rPr>
              <w:t xml:space="preserve">1 012,01 </w:t>
            </w:r>
          </w:p>
        </w:tc>
        <w:tc>
          <w:tcPr>
            <w:tcW w:w="2439" w:type="dxa"/>
            <w:tcBorders>
              <w:top w:val="nil"/>
              <w:left w:val="nil"/>
              <w:bottom w:val="single" w:sz="4" w:space="0" w:color="auto"/>
              <w:right w:val="single" w:sz="4" w:space="0" w:color="auto"/>
            </w:tcBorders>
            <w:shd w:val="clear" w:color="000000" w:fill="D0CECE"/>
            <w:noWrap/>
            <w:hideMark/>
          </w:tcPr>
          <w:p w14:paraId="3E5D7094" w14:textId="77777777" w:rsidR="007E29D3" w:rsidRPr="007E29D3" w:rsidRDefault="007E29D3" w:rsidP="007E29D3">
            <w:pPr>
              <w:jc w:val="right"/>
              <w:rPr>
                <w:i/>
                <w:iCs/>
                <w:color w:val="000000"/>
                <w:sz w:val="20"/>
                <w:szCs w:val="20"/>
              </w:rPr>
            </w:pPr>
            <w:r w:rsidRPr="007E29D3">
              <w:rPr>
                <w:i/>
                <w:iCs/>
                <w:color w:val="000000"/>
                <w:sz w:val="20"/>
                <w:szCs w:val="20"/>
              </w:rPr>
              <w:t xml:space="preserve">11 132,11 </w:t>
            </w:r>
          </w:p>
        </w:tc>
      </w:tr>
      <w:tr w:rsidR="007E29D3" w:rsidRPr="007E29D3" w14:paraId="5DDBB3A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D8A0042" w14:textId="77777777" w:rsidR="007E29D3" w:rsidRPr="007E29D3" w:rsidRDefault="007E29D3" w:rsidP="007E29D3">
            <w:pPr>
              <w:jc w:val="right"/>
              <w:rPr>
                <w:i/>
                <w:iCs/>
                <w:color w:val="000000"/>
                <w:sz w:val="20"/>
                <w:szCs w:val="20"/>
              </w:rPr>
            </w:pPr>
            <w:r w:rsidRPr="007E29D3">
              <w:rPr>
                <w:i/>
                <w:iCs/>
                <w:color w:val="000000"/>
                <w:sz w:val="20"/>
                <w:szCs w:val="20"/>
              </w:rPr>
              <w:t>32.397</w:t>
            </w:r>
          </w:p>
        </w:tc>
        <w:tc>
          <w:tcPr>
            <w:tcW w:w="1040" w:type="dxa"/>
            <w:tcBorders>
              <w:top w:val="nil"/>
              <w:left w:val="nil"/>
              <w:bottom w:val="single" w:sz="4" w:space="0" w:color="auto"/>
              <w:right w:val="single" w:sz="4" w:space="0" w:color="auto"/>
            </w:tcBorders>
            <w:shd w:val="clear" w:color="000000" w:fill="D0CECE"/>
            <w:noWrap/>
            <w:hideMark/>
          </w:tcPr>
          <w:p w14:paraId="2238A6E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267342B" w14:textId="77777777" w:rsidR="007E29D3" w:rsidRPr="007E29D3" w:rsidRDefault="007E29D3" w:rsidP="007E29D3">
            <w:pPr>
              <w:jc w:val="right"/>
              <w:rPr>
                <w:i/>
                <w:iCs/>
                <w:color w:val="000000"/>
                <w:sz w:val="20"/>
                <w:szCs w:val="20"/>
              </w:rPr>
            </w:pPr>
            <w:r w:rsidRPr="007E29D3">
              <w:rPr>
                <w:i/>
                <w:iCs/>
                <w:color w:val="000000"/>
                <w:sz w:val="20"/>
                <w:szCs w:val="20"/>
              </w:rPr>
              <w:t>397</w:t>
            </w:r>
          </w:p>
        </w:tc>
        <w:tc>
          <w:tcPr>
            <w:tcW w:w="6511" w:type="dxa"/>
            <w:tcBorders>
              <w:top w:val="nil"/>
              <w:left w:val="nil"/>
              <w:bottom w:val="single" w:sz="4" w:space="0" w:color="auto"/>
              <w:right w:val="single" w:sz="4" w:space="0" w:color="auto"/>
            </w:tcBorders>
            <w:shd w:val="clear" w:color="000000" w:fill="D0CECE"/>
            <w:hideMark/>
          </w:tcPr>
          <w:p w14:paraId="7C49506D" w14:textId="77777777" w:rsidR="007E29D3" w:rsidRPr="007E29D3" w:rsidRDefault="007E29D3" w:rsidP="007E29D3">
            <w:pPr>
              <w:rPr>
                <w:i/>
                <w:iCs/>
                <w:color w:val="000000"/>
                <w:sz w:val="20"/>
                <w:szCs w:val="20"/>
              </w:rPr>
            </w:pPr>
            <w:r w:rsidRPr="007E29D3">
              <w:rPr>
                <w:i/>
                <w:iCs/>
                <w:color w:val="000000"/>
                <w:sz w:val="20"/>
                <w:szCs w:val="20"/>
              </w:rPr>
              <w:t>Набор кубиков «Азбука»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39F5AB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367CE5C"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30647BE2" w14:textId="77777777" w:rsidR="007E29D3" w:rsidRPr="007E29D3" w:rsidRDefault="007E29D3" w:rsidP="007E29D3">
            <w:pPr>
              <w:jc w:val="right"/>
              <w:rPr>
                <w:i/>
                <w:iCs/>
                <w:color w:val="000000"/>
                <w:sz w:val="20"/>
                <w:szCs w:val="20"/>
              </w:rPr>
            </w:pPr>
            <w:r w:rsidRPr="007E29D3">
              <w:rPr>
                <w:i/>
                <w:iCs/>
                <w:color w:val="000000"/>
                <w:sz w:val="20"/>
                <w:szCs w:val="20"/>
              </w:rPr>
              <w:t xml:space="preserve">309,51 </w:t>
            </w:r>
          </w:p>
        </w:tc>
        <w:tc>
          <w:tcPr>
            <w:tcW w:w="2439" w:type="dxa"/>
            <w:tcBorders>
              <w:top w:val="nil"/>
              <w:left w:val="nil"/>
              <w:bottom w:val="single" w:sz="4" w:space="0" w:color="auto"/>
              <w:right w:val="single" w:sz="4" w:space="0" w:color="auto"/>
            </w:tcBorders>
            <w:shd w:val="clear" w:color="000000" w:fill="D0CECE"/>
            <w:noWrap/>
            <w:hideMark/>
          </w:tcPr>
          <w:p w14:paraId="19F16C7D" w14:textId="77777777" w:rsidR="007E29D3" w:rsidRPr="007E29D3" w:rsidRDefault="007E29D3" w:rsidP="007E29D3">
            <w:pPr>
              <w:jc w:val="right"/>
              <w:rPr>
                <w:i/>
                <w:iCs/>
                <w:color w:val="000000"/>
                <w:sz w:val="20"/>
                <w:szCs w:val="20"/>
              </w:rPr>
            </w:pPr>
            <w:r w:rsidRPr="007E29D3">
              <w:rPr>
                <w:i/>
                <w:iCs/>
                <w:color w:val="000000"/>
                <w:sz w:val="20"/>
                <w:szCs w:val="20"/>
              </w:rPr>
              <w:t xml:space="preserve">6 809,22 </w:t>
            </w:r>
          </w:p>
        </w:tc>
      </w:tr>
      <w:tr w:rsidR="007E29D3" w:rsidRPr="007E29D3" w14:paraId="3CD9D51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087E901" w14:textId="77777777" w:rsidR="007E29D3" w:rsidRPr="007E29D3" w:rsidRDefault="007E29D3" w:rsidP="007E29D3">
            <w:pPr>
              <w:jc w:val="right"/>
              <w:rPr>
                <w:i/>
                <w:iCs/>
                <w:color w:val="000000"/>
                <w:sz w:val="20"/>
                <w:szCs w:val="20"/>
              </w:rPr>
            </w:pPr>
            <w:r w:rsidRPr="007E29D3">
              <w:rPr>
                <w:i/>
                <w:iCs/>
                <w:color w:val="000000"/>
                <w:sz w:val="20"/>
                <w:szCs w:val="20"/>
              </w:rPr>
              <w:t>32.398</w:t>
            </w:r>
          </w:p>
        </w:tc>
        <w:tc>
          <w:tcPr>
            <w:tcW w:w="1040" w:type="dxa"/>
            <w:tcBorders>
              <w:top w:val="nil"/>
              <w:left w:val="nil"/>
              <w:bottom w:val="single" w:sz="4" w:space="0" w:color="auto"/>
              <w:right w:val="single" w:sz="4" w:space="0" w:color="auto"/>
            </w:tcBorders>
            <w:shd w:val="clear" w:color="000000" w:fill="D0CECE"/>
            <w:noWrap/>
            <w:hideMark/>
          </w:tcPr>
          <w:p w14:paraId="0902B55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47F291C2" w14:textId="77777777" w:rsidR="007E29D3" w:rsidRPr="007E29D3" w:rsidRDefault="007E29D3" w:rsidP="007E29D3">
            <w:pPr>
              <w:jc w:val="right"/>
              <w:rPr>
                <w:i/>
                <w:iCs/>
                <w:color w:val="000000"/>
                <w:sz w:val="20"/>
                <w:szCs w:val="20"/>
              </w:rPr>
            </w:pPr>
            <w:r w:rsidRPr="007E29D3">
              <w:rPr>
                <w:i/>
                <w:iCs/>
                <w:color w:val="000000"/>
                <w:sz w:val="20"/>
                <w:szCs w:val="20"/>
              </w:rPr>
              <w:t>398</w:t>
            </w:r>
          </w:p>
        </w:tc>
        <w:tc>
          <w:tcPr>
            <w:tcW w:w="6511" w:type="dxa"/>
            <w:tcBorders>
              <w:top w:val="nil"/>
              <w:left w:val="nil"/>
              <w:bottom w:val="single" w:sz="4" w:space="0" w:color="auto"/>
              <w:right w:val="single" w:sz="4" w:space="0" w:color="auto"/>
            </w:tcBorders>
            <w:shd w:val="clear" w:color="000000" w:fill="D0CECE"/>
            <w:hideMark/>
          </w:tcPr>
          <w:p w14:paraId="3FCE9532" w14:textId="77777777" w:rsidR="007E29D3" w:rsidRPr="007E29D3" w:rsidRDefault="007E29D3" w:rsidP="007E29D3">
            <w:pPr>
              <w:rPr>
                <w:i/>
                <w:iCs/>
                <w:color w:val="000000"/>
                <w:sz w:val="20"/>
                <w:szCs w:val="20"/>
              </w:rPr>
            </w:pPr>
            <w:r w:rsidRPr="007E29D3">
              <w:rPr>
                <w:i/>
                <w:iCs/>
                <w:color w:val="000000"/>
                <w:sz w:val="20"/>
                <w:szCs w:val="20"/>
              </w:rPr>
              <w:t>Набор кубиков «Сказки»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33E713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D89FA7C" w14:textId="77777777" w:rsidR="007E29D3" w:rsidRPr="007E29D3" w:rsidRDefault="007E29D3" w:rsidP="007E29D3">
            <w:pPr>
              <w:jc w:val="right"/>
              <w:rPr>
                <w:i/>
                <w:iCs/>
                <w:color w:val="000000"/>
                <w:sz w:val="20"/>
                <w:szCs w:val="20"/>
              </w:rPr>
            </w:pPr>
            <w:r w:rsidRPr="007E29D3">
              <w:rPr>
                <w:i/>
                <w:iCs/>
                <w:color w:val="000000"/>
                <w:sz w:val="20"/>
                <w:szCs w:val="20"/>
              </w:rPr>
              <w:t>22</w:t>
            </w:r>
          </w:p>
        </w:tc>
        <w:tc>
          <w:tcPr>
            <w:tcW w:w="1275" w:type="dxa"/>
            <w:tcBorders>
              <w:top w:val="nil"/>
              <w:left w:val="nil"/>
              <w:bottom w:val="single" w:sz="4" w:space="0" w:color="auto"/>
              <w:right w:val="single" w:sz="4" w:space="0" w:color="auto"/>
            </w:tcBorders>
            <w:shd w:val="clear" w:color="000000" w:fill="D0CECE"/>
            <w:noWrap/>
            <w:hideMark/>
          </w:tcPr>
          <w:p w14:paraId="715B472D" w14:textId="77777777" w:rsidR="007E29D3" w:rsidRPr="007E29D3" w:rsidRDefault="007E29D3" w:rsidP="007E29D3">
            <w:pPr>
              <w:jc w:val="right"/>
              <w:rPr>
                <w:i/>
                <w:iCs/>
                <w:color w:val="000000"/>
                <w:sz w:val="20"/>
                <w:szCs w:val="20"/>
              </w:rPr>
            </w:pPr>
            <w:r w:rsidRPr="007E29D3">
              <w:rPr>
                <w:i/>
                <w:iCs/>
                <w:color w:val="000000"/>
                <w:sz w:val="20"/>
                <w:szCs w:val="20"/>
              </w:rPr>
              <w:t xml:space="preserve">285,40 </w:t>
            </w:r>
          </w:p>
        </w:tc>
        <w:tc>
          <w:tcPr>
            <w:tcW w:w="2439" w:type="dxa"/>
            <w:tcBorders>
              <w:top w:val="nil"/>
              <w:left w:val="nil"/>
              <w:bottom w:val="single" w:sz="4" w:space="0" w:color="auto"/>
              <w:right w:val="single" w:sz="4" w:space="0" w:color="auto"/>
            </w:tcBorders>
            <w:shd w:val="clear" w:color="000000" w:fill="D0CECE"/>
            <w:noWrap/>
            <w:hideMark/>
          </w:tcPr>
          <w:p w14:paraId="55C68B46" w14:textId="77777777" w:rsidR="007E29D3" w:rsidRPr="007E29D3" w:rsidRDefault="007E29D3" w:rsidP="007E29D3">
            <w:pPr>
              <w:jc w:val="right"/>
              <w:rPr>
                <w:i/>
                <w:iCs/>
                <w:color w:val="000000"/>
                <w:sz w:val="20"/>
                <w:szCs w:val="20"/>
              </w:rPr>
            </w:pPr>
            <w:r w:rsidRPr="007E29D3">
              <w:rPr>
                <w:i/>
                <w:iCs/>
                <w:color w:val="000000"/>
                <w:sz w:val="20"/>
                <w:szCs w:val="20"/>
              </w:rPr>
              <w:t xml:space="preserve">6 278,80 </w:t>
            </w:r>
          </w:p>
        </w:tc>
      </w:tr>
      <w:tr w:rsidR="007E29D3" w:rsidRPr="007E29D3" w14:paraId="4A47C52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BCFE8D0" w14:textId="77777777" w:rsidR="007E29D3" w:rsidRPr="007E29D3" w:rsidRDefault="007E29D3" w:rsidP="007E29D3">
            <w:pPr>
              <w:jc w:val="right"/>
              <w:rPr>
                <w:i/>
                <w:iCs/>
                <w:color w:val="000000"/>
                <w:sz w:val="20"/>
                <w:szCs w:val="20"/>
              </w:rPr>
            </w:pPr>
            <w:r w:rsidRPr="007E29D3">
              <w:rPr>
                <w:i/>
                <w:iCs/>
                <w:color w:val="000000"/>
                <w:sz w:val="20"/>
                <w:szCs w:val="20"/>
              </w:rPr>
              <w:t>32.399</w:t>
            </w:r>
          </w:p>
        </w:tc>
        <w:tc>
          <w:tcPr>
            <w:tcW w:w="1040" w:type="dxa"/>
            <w:tcBorders>
              <w:top w:val="nil"/>
              <w:left w:val="nil"/>
              <w:bottom w:val="single" w:sz="4" w:space="0" w:color="auto"/>
              <w:right w:val="single" w:sz="4" w:space="0" w:color="auto"/>
            </w:tcBorders>
            <w:shd w:val="clear" w:color="000000" w:fill="D0CECE"/>
            <w:noWrap/>
            <w:hideMark/>
          </w:tcPr>
          <w:p w14:paraId="42231BC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7EE4FB4" w14:textId="77777777" w:rsidR="007E29D3" w:rsidRPr="007E29D3" w:rsidRDefault="007E29D3" w:rsidP="007E29D3">
            <w:pPr>
              <w:jc w:val="right"/>
              <w:rPr>
                <w:i/>
                <w:iCs/>
                <w:color w:val="000000"/>
                <w:sz w:val="20"/>
                <w:szCs w:val="20"/>
              </w:rPr>
            </w:pPr>
            <w:r w:rsidRPr="007E29D3">
              <w:rPr>
                <w:i/>
                <w:iCs/>
                <w:color w:val="000000"/>
                <w:sz w:val="20"/>
                <w:szCs w:val="20"/>
              </w:rPr>
              <w:t>399</w:t>
            </w:r>
          </w:p>
        </w:tc>
        <w:tc>
          <w:tcPr>
            <w:tcW w:w="6511" w:type="dxa"/>
            <w:tcBorders>
              <w:top w:val="nil"/>
              <w:left w:val="nil"/>
              <w:bottom w:val="single" w:sz="4" w:space="0" w:color="auto"/>
              <w:right w:val="single" w:sz="4" w:space="0" w:color="auto"/>
            </w:tcBorders>
            <w:shd w:val="clear" w:color="000000" w:fill="D0CECE"/>
            <w:hideMark/>
          </w:tcPr>
          <w:p w14:paraId="6C748A20" w14:textId="77777777" w:rsidR="007E29D3" w:rsidRPr="007E29D3" w:rsidRDefault="007E29D3" w:rsidP="007E29D3">
            <w:pPr>
              <w:rPr>
                <w:i/>
                <w:iCs/>
                <w:color w:val="000000"/>
                <w:sz w:val="20"/>
                <w:szCs w:val="20"/>
              </w:rPr>
            </w:pPr>
            <w:r w:rsidRPr="007E29D3">
              <w:rPr>
                <w:i/>
                <w:iCs/>
                <w:color w:val="000000"/>
                <w:sz w:val="20"/>
                <w:szCs w:val="20"/>
              </w:rPr>
              <w:t>Набор посуды для кукол «Кухня»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DE3D06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7BE02AA"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F78FD0A" w14:textId="77777777" w:rsidR="007E29D3" w:rsidRPr="007E29D3" w:rsidRDefault="007E29D3" w:rsidP="007E29D3">
            <w:pPr>
              <w:jc w:val="right"/>
              <w:rPr>
                <w:i/>
                <w:iCs/>
                <w:color w:val="000000"/>
                <w:sz w:val="20"/>
                <w:szCs w:val="20"/>
              </w:rPr>
            </w:pPr>
            <w:r w:rsidRPr="007E29D3">
              <w:rPr>
                <w:i/>
                <w:iCs/>
                <w:color w:val="000000"/>
                <w:sz w:val="20"/>
                <w:szCs w:val="20"/>
              </w:rPr>
              <w:t xml:space="preserve">856,97 </w:t>
            </w:r>
          </w:p>
        </w:tc>
        <w:tc>
          <w:tcPr>
            <w:tcW w:w="2439" w:type="dxa"/>
            <w:tcBorders>
              <w:top w:val="nil"/>
              <w:left w:val="nil"/>
              <w:bottom w:val="single" w:sz="4" w:space="0" w:color="auto"/>
              <w:right w:val="single" w:sz="4" w:space="0" w:color="auto"/>
            </w:tcBorders>
            <w:shd w:val="clear" w:color="000000" w:fill="D0CECE"/>
            <w:noWrap/>
            <w:hideMark/>
          </w:tcPr>
          <w:p w14:paraId="2F9034D6" w14:textId="77777777" w:rsidR="007E29D3" w:rsidRPr="007E29D3" w:rsidRDefault="007E29D3" w:rsidP="007E29D3">
            <w:pPr>
              <w:jc w:val="right"/>
              <w:rPr>
                <w:i/>
                <w:iCs/>
                <w:color w:val="000000"/>
                <w:sz w:val="20"/>
                <w:szCs w:val="20"/>
              </w:rPr>
            </w:pPr>
            <w:r w:rsidRPr="007E29D3">
              <w:rPr>
                <w:i/>
                <w:iCs/>
                <w:color w:val="000000"/>
                <w:sz w:val="20"/>
                <w:szCs w:val="20"/>
              </w:rPr>
              <w:t xml:space="preserve">9 426,67 </w:t>
            </w:r>
          </w:p>
        </w:tc>
      </w:tr>
      <w:tr w:rsidR="007E29D3" w:rsidRPr="007E29D3" w14:paraId="42CAF62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E63CAC7" w14:textId="77777777" w:rsidR="007E29D3" w:rsidRPr="007E29D3" w:rsidRDefault="007E29D3" w:rsidP="007E29D3">
            <w:pPr>
              <w:jc w:val="right"/>
              <w:rPr>
                <w:i/>
                <w:iCs/>
                <w:color w:val="000000"/>
                <w:sz w:val="20"/>
                <w:szCs w:val="20"/>
              </w:rPr>
            </w:pPr>
            <w:r w:rsidRPr="007E29D3">
              <w:rPr>
                <w:i/>
                <w:iCs/>
                <w:color w:val="000000"/>
                <w:sz w:val="20"/>
                <w:szCs w:val="20"/>
              </w:rPr>
              <w:t>32.400</w:t>
            </w:r>
          </w:p>
        </w:tc>
        <w:tc>
          <w:tcPr>
            <w:tcW w:w="1040" w:type="dxa"/>
            <w:tcBorders>
              <w:top w:val="nil"/>
              <w:left w:val="nil"/>
              <w:bottom w:val="single" w:sz="4" w:space="0" w:color="auto"/>
              <w:right w:val="single" w:sz="4" w:space="0" w:color="auto"/>
            </w:tcBorders>
            <w:shd w:val="clear" w:color="000000" w:fill="D0CECE"/>
            <w:noWrap/>
            <w:hideMark/>
          </w:tcPr>
          <w:p w14:paraId="15670B10"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D202554" w14:textId="77777777" w:rsidR="007E29D3" w:rsidRPr="007E29D3" w:rsidRDefault="007E29D3" w:rsidP="007E29D3">
            <w:pPr>
              <w:jc w:val="right"/>
              <w:rPr>
                <w:i/>
                <w:iCs/>
                <w:color w:val="000000"/>
                <w:sz w:val="20"/>
                <w:szCs w:val="20"/>
              </w:rPr>
            </w:pPr>
            <w:r w:rsidRPr="007E29D3">
              <w:rPr>
                <w:i/>
                <w:iCs/>
                <w:color w:val="000000"/>
                <w:sz w:val="20"/>
                <w:szCs w:val="20"/>
              </w:rPr>
              <w:t>400</w:t>
            </w:r>
          </w:p>
        </w:tc>
        <w:tc>
          <w:tcPr>
            <w:tcW w:w="6511" w:type="dxa"/>
            <w:tcBorders>
              <w:top w:val="nil"/>
              <w:left w:val="nil"/>
              <w:bottom w:val="single" w:sz="4" w:space="0" w:color="auto"/>
              <w:right w:val="single" w:sz="4" w:space="0" w:color="auto"/>
            </w:tcBorders>
            <w:shd w:val="clear" w:color="000000" w:fill="D0CECE"/>
            <w:hideMark/>
          </w:tcPr>
          <w:p w14:paraId="4544CA0D" w14:textId="77777777" w:rsidR="007E29D3" w:rsidRPr="007E29D3" w:rsidRDefault="007E29D3" w:rsidP="007E29D3">
            <w:pPr>
              <w:rPr>
                <w:i/>
                <w:iCs/>
                <w:color w:val="000000"/>
                <w:sz w:val="20"/>
                <w:szCs w:val="20"/>
              </w:rPr>
            </w:pPr>
            <w:r w:rsidRPr="007E29D3">
              <w:rPr>
                <w:i/>
                <w:iCs/>
                <w:color w:val="000000"/>
                <w:sz w:val="20"/>
                <w:szCs w:val="20"/>
              </w:rPr>
              <w:t>Цифровая касса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B0839F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5A40855"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00E04B79" w14:textId="77777777" w:rsidR="007E29D3" w:rsidRPr="007E29D3" w:rsidRDefault="007E29D3" w:rsidP="007E29D3">
            <w:pPr>
              <w:jc w:val="right"/>
              <w:rPr>
                <w:i/>
                <w:iCs/>
                <w:color w:val="000000"/>
                <w:sz w:val="20"/>
                <w:szCs w:val="20"/>
              </w:rPr>
            </w:pPr>
            <w:r w:rsidRPr="007E29D3">
              <w:rPr>
                <w:i/>
                <w:iCs/>
                <w:color w:val="000000"/>
                <w:sz w:val="20"/>
                <w:szCs w:val="20"/>
              </w:rPr>
              <w:t xml:space="preserve">2 356,86 </w:t>
            </w:r>
          </w:p>
        </w:tc>
        <w:tc>
          <w:tcPr>
            <w:tcW w:w="2439" w:type="dxa"/>
            <w:tcBorders>
              <w:top w:val="nil"/>
              <w:left w:val="nil"/>
              <w:bottom w:val="single" w:sz="4" w:space="0" w:color="auto"/>
              <w:right w:val="single" w:sz="4" w:space="0" w:color="auto"/>
            </w:tcBorders>
            <w:shd w:val="clear" w:color="000000" w:fill="D0CECE"/>
            <w:noWrap/>
            <w:hideMark/>
          </w:tcPr>
          <w:p w14:paraId="37BC02FA" w14:textId="77777777" w:rsidR="007E29D3" w:rsidRPr="007E29D3" w:rsidRDefault="007E29D3" w:rsidP="007E29D3">
            <w:pPr>
              <w:jc w:val="right"/>
              <w:rPr>
                <w:i/>
                <w:iCs/>
                <w:color w:val="000000"/>
                <w:sz w:val="20"/>
                <w:szCs w:val="20"/>
              </w:rPr>
            </w:pPr>
            <w:r w:rsidRPr="007E29D3">
              <w:rPr>
                <w:i/>
                <w:iCs/>
                <w:color w:val="000000"/>
                <w:sz w:val="20"/>
                <w:szCs w:val="20"/>
              </w:rPr>
              <w:t xml:space="preserve">25 925,46 </w:t>
            </w:r>
          </w:p>
        </w:tc>
      </w:tr>
      <w:tr w:rsidR="007E29D3" w:rsidRPr="007E29D3" w14:paraId="1CDE5E0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F5135F6" w14:textId="77777777" w:rsidR="007E29D3" w:rsidRPr="007E29D3" w:rsidRDefault="007E29D3" w:rsidP="007E29D3">
            <w:pPr>
              <w:jc w:val="right"/>
              <w:rPr>
                <w:i/>
                <w:iCs/>
                <w:color w:val="000000"/>
                <w:sz w:val="20"/>
                <w:szCs w:val="20"/>
              </w:rPr>
            </w:pPr>
            <w:r w:rsidRPr="007E29D3">
              <w:rPr>
                <w:i/>
                <w:iCs/>
                <w:color w:val="000000"/>
                <w:sz w:val="20"/>
                <w:szCs w:val="20"/>
              </w:rPr>
              <w:lastRenderedPageBreak/>
              <w:t>32.401</w:t>
            </w:r>
          </w:p>
        </w:tc>
        <w:tc>
          <w:tcPr>
            <w:tcW w:w="1040" w:type="dxa"/>
            <w:tcBorders>
              <w:top w:val="nil"/>
              <w:left w:val="nil"/>
              <w:bottom w:val="single" w:sz="4" w:space="0" w:color="auto"/>
              <w:right w:val="single" w:sz="4" w:space="0" w:color="auto"/>
            </w:tcBorders>
            <w:shd w:val="clear" w:color="000000" w:fill="D0CECE"/>
            <w:noWrap/>
            <w:hideMark/>
          </w:tcPr>
          <w:p w14:paraId="699026BC"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A2AEA9D" w14:textId="77777777" w:rsidR="007E29D3" w:rsidRPr="007E29D3" w:rsidRDefault="007E29D3" w:rsidP="007E29D3">
            <w:pPr>
              <w:jc w:val="right"/>
              <w:rPr>
                <w:i/>
                <w:iCs/>
                <w:color w:val="000000"/>
                <w:sz w:val="20"/>
                <w:szCs w:val="20"/>
              </w:rPr>
            </w:pPr>
            <w:r w:rsidRPr="007E29D3">
              <w:rPr>
                <w:i/>
                <w:iCs/>
                <w:color w:val="000000"/>
                <w:sz w:val="20"/>
                <w:szCs w:val="20"/>
              </w:rPr>
              <w:t>401</w:t>
            </w:r>
          </w:p>
        </w:tc>
        <w:tc>
          <w:tcPr>
            <w:tcW w:w="6511" w:type="dxa"/>
            <w:tcBorders>
              <w:top w:val="nil"/>
              <w:left w:val="nil"/>
              <w:bottom w:val="single" w:sz="4" w:space="0" w:color="auto"/>
              <w:right w:val="single" w:sz="4" w:space="0" w:color="auto"/>
            </w:tcBorders>
            <w:shd w:val="clear" w:color="000000" w:fill="D0CECE"/>
            <w:hideMark/>
          </w:tcPr>
          <w:p w14:paraId="3B776D97" w14:textId="77777777" w:rsidR="007E29D3" w:rsidRPr="007E29D3" w:rsidRDefault="007E29D3" w:rsidP="007E29D3">
            <w:pPr>
              <w:rPr>
                <w:i/>
                <w:iCs/>
                <w:color w:val="000000"/>
                <w:sz w:val="20"/>
                <w:szCs w:val="20"/>
              </w:rPr>
            </w:pPr>
            <w:r w:rsidRPr="007E29D3">
              <w:rPr>
                <w:i/>
                <w:iCs/>
                <w:color w:val="000000"/>
                <w:sz w:val="20"/>
                <w:szCs w:val="20"/>
              </w:rPr>
              <w:t>Игровой набор «Весы»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FB40A8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905B51D"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B01F6F9" w14:textId="77777777" w:rsidR="007E29D3" w:rsidRPr="007E29D3" w:rsidRDefault="007E29D3" w:rsidP="007E29D3">
            <w:pPr>
              <w:jc w:val="right"/>
              <w:rPr>
                <w:i/>
                <w:iCs/>
                <w:color w:val="000000"/>
                <w:sz w:val="20"/>
                <w:szCs w:val="20"/>
              </w:rPr>
            </w:pPr>
            <w:r w:rsidRPr="007E29D3">
              <w:rPr>
                <w:i/>
                <w:iCs/>
                <w:color w:val="000000"/>
                <w:sz w:val="20"/>
                <w:szCs w:val="20"/>
              </w:rPr>
              <w:t xml:space="preserve">737,58 </w:t>
            </w:r>
          </w:p>
        </w:tc>
        <w:tc>
          <w:tcPr>
            <w:tcW w:w="2439" w:type="dxa"/>
            <w:tcBorders>
              <w:top w:val="nil"/>
              <w:left w:val="nil"/>
              <w:bottom w:val="single" w:sz="4" w:space="0" w:color="auto"/>
              <w:right w:val="single" w:sz="4" w:space="0" w:color="auto"/>
            </w:tcBorders>
            <w:shd w:val="clear" w:color="000000" w:fill="D0CECE"/>
            <w:noWrap/>
            <w:hideMark/>
          </w:tcPr>
          <w:p w14:paraId="356C7557" w14:textId="77777777" w:rsidR="007E29D3" w:rsidRPr="007E29D3" w:rsidRDefault="007E29D3" w:rsidP="007E29D3">
            <w:pPr>
              <w:jc w:val="right"/>
              <w:rPr>
                <w:i/>
                <w:iCs/>
                <w:color w:val="000000"/>
                <w:sz w:val="20"/>
                <w:szCs w:val="20"/>
              </w:rPr>
            </w:pPr>
            <w:r w:rsidRPr="007E29D3">
              <w:rPr>
                <w:i/>
                <w:iCs/>
                <w:color w:val="000000"/>
                <w:sz w:val="20"/>
                <w:szCs w:val="20"/>
              </w:rPr>
              <w:t xml:space="preserve">8 113,38 </w:t>
            </w:r>
          </w:p>
        </w:tc>
      </w:tr>
      <w:tr w:rsidR="007E29D3" w:rsidRPr="007E29D3" w14:paraId="4EE85F7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9C9063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00001C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B51506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985D408" w14:textId="77777777" w:rsidR="007E29D3" w:rsidRPr="007E29D3" w:rsidRDefault="007E29D3" w:rsidP="007E29D3">
            <w:pPr>
              <w:rPr>
                <w:b/>
                <w:bCs/>
                <w:color w:val="000000"/>
                <w:sz w:val="20"/>
                <w:szCs w:val="20"/>
              </w:rPr>
            </w:pPr>
            <w:r w:rsidRPr="007E29D3">
              <w:rPr>
                <w:b/>
                <w:bCs/>
                <w:color w:val="000000"/>
                <w:sz w:val="20"/>
                <w:szCs w:val="20"/>
              </w:rPr>
              <w:t>21. Прогулочные веранды на 13 групп</w:t>
            </w:r>
          </w:p>
        </w:tc>
        <w:tc>
          <w:tcPr>
            <w:tcW w:w="1276" w:type="dxa"/>
            <w:tcBorders>
              <w:top w:val="nil"/>
              <w:left w:val="nil"/>
              <w:bottom w:val="single" w:sz="4" w:space="0" w:color="auto"/>
              <w:right w:val="single" w:sz="4" w:space="0" w:color="auto"/>
            </w:tcBorders>
            <w:shd w:val="clear" w:color="000000" w:fill="FFFFFF"/>
            <w:noWrap/>
            <w:hideMark/>
          </w:tcPr>
          <w:p w14:paraId="4E24309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D68EA1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CE9815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514ED8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7046A4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3A2CD11" w14:textId="77777777" w:rsidR="007E29D3" w:rsidRPr="007E29D3" w:rsidRDefault="007E29D3" w:rsidP="007E29D3">
            <w:pPr>
              <w:jc w:val="right"/>
              <w:rPr>
                <w:i/>
                <w:iCs/>
                <w:color w:val="000000"/>
                <w:sz w:val="20"/>
                <w:szCs w:val="20"/>
              </w:rPr>
            </w:pPr>
            <w:r w:rsidRPr="007E29D3">
              <w:rPr>
                <w:i/>
                <w:iCs/>
                <w:color w:val="000000"/>
                <w:sz w:val="20"/>
                <w:szCs w:val="20"/>
              </w:rPr>
              <w:t>32.402</w:t>
            </w:r>
          </w:p>
        </w:tc>
        <w:tc>
          <w:tcPr>
            <w:tcW w:w="1040" w:type="dxa"/>
            <w:tcBorders>
              <w:top w:val="nil"/>
              <w:left w:val="nil"/>
              <w:bottom w:val="single" w:sz="4" w:space="0" w:color="auto"/>
              <w:right w:val="single" w:sz="4" w:space="0" w:color="auto"/>
            </w:tcBorders>
            <w:shd w:val="clear" w:color="000000" w:fill="D0CECE"/>
            <w:noWrap/>
            <w:hideMark/>
          </w:tcPr>
          <w:p w14:paraId="57A1DC8B"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7969264" w14:textId="77777777" w:rsidR="007E29D3" w:rsidRPr="007E29D3" w:rsidRDefault="007E29D3" w:rsidP="007E29D3">
            <w:pPr>
              <w:jc w:val="right"/>
              <w:rPr>
                <w:i/>
                <w:iCs/>
                <w:color w:val="000000"/>
                <w:sz w:val="20"/>
                <w:szCs w:val="20"/>
              </w:rPr>
            </w:pPr>
            <w:r w:rsidRPr="007E29D3">
              <w:rPr>
                <w:i/>
                <w:iCs/>
                <w:color w:val="000000"/>
                <w:sz w:val="20"/>
                <w:szCs w:val="20"/>
              </w:rPr>
              <w:t>402</w:t>
            </w:r>
          </w:p>
        </w:tc>
        <w:tc>
          <w:tcPr>
            <w:tcW w:w="6511" w:type="dxa"/>
            <w:tcBorders>
              <w:top w:val="nil"/>
              <w:left w:val="nil"/>
              <w:bottom w:val="single" w:sz="4" w:space="0" w:color="auto"/>
              <w:right w:val="single" w:sz="4" w:space="0" w:color="auto"/>
            </w:tcBorders>
            <w:shd w:val="clear" w:color="000000" w:fill="D0CECE"/>
            <w:hideMark/>
          </w:tcPr>
          <w:p w14:paraId="667AF49F" w14:textId="77777777" w:rsidR="007E29D3" w:rsidRPr="007E29D3" w:rsidRDefault="007E29D3" w:rsidP="007E29D3">
            <w:pPr>
              <w:rPr>
                <w:i/>
                <w:iCs/>
                <w:color w:val="000000"/>
                <w:sz w:val="20"/>
                <w:szCs w:val="20"/>
              </w:rPr>
            </w:pPr>
            <w:r w:rsidRPr="007E29D3">
              <w:rPr>
                <w:i/>
                <w:iCs/>
                <w:color w:val="000000"/>
                <w:sz w:val="20"/>
                <w:szCs w:val="20"/>
              </w:rPr>
              <w:t>Доска (1700x1000) шт.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6075FF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3FA39CA"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2187BBCC" w14:textId="77777777" w:rsidR="007E29D3" w:rsidRPr="007E29D3" w:rsidRDefault="007E29D3" w:rsidP="007E29D3">
            <w:pPr>
              <w:jc w:val="right"/>
              <w:rPr>
                <w:i/>
                <w:iCs/>
                <w:color w:val="000000"/>
                <w:sz w:val="20"/>
                <w:szCs w:val="20"/>
              </w:rPr>
            </w:pPr>
            <w:r w:rsidRPr="007E29D3">
              <w:rPr>
                <w:i/>
                <w:iCs/>
                <w:color w:val="000000"/>
                <w:sz w:val="20"/>
                <w:szCs w:val="20"/>
              </w:rPr>
              <w:t xml:space="preserve">3 367,11 </w:t>
            </w:r>
          </w:p>
        </w:tc>
        <w:tc>
          <w:tcPr>
            <w:tcW w:w="2439" w:type="dxa"/>
            <w:tcBorders>
              <w:top w:val="nil"/>
              <w:left w:val="nil"/>
              <w:bottom w:val="single" w:sz="4" w:space="0" w:color="auto"/>
              <w:right w:val="single" w:sz="4" w:space="0" w:color="auto"/>
            </w:tcBorders>
            <w:shd w:val="clear" w:color="000000" w:fill="D0CECE"/>
            <w:noWrap/>
            <w:hideMark/>
          </w:tcPr>
          <w:p w14:paraId="6F3C4A89" w14:textId="77777777" w:rsidR="007E29D3" w:rsidRPr="007E29D3" w:rsidRDefault="007E29D3" w:rsidP="007E29D3">
            <w:pPr>
              <w:jc w:val="right"/>
              <w:rPr>
                <w:i/>
                <w:iCs/>
                <w:color w:val="000000"/>
                <w:sz w:val="20"/>
                <w:szCs w:val="20"/>
              </w:rPr>
            </w:pPr>
            <w:r w:rsidRPr="007E29D3">
              <w:rPr>
                <w:i/>
                <w:iCs/>
                <w:color w:val="000000"/>
                <w:sz w:val="20"/>
                <w:szCs w:val="20"/>
              </w:rPr>
              <w:t xml:space="preserve">37 038,21 </w:t>
            </w:r>
          </w:p>
        </w:tc>
      </w:tr>
      <w:tr w:rsidR="007E29D3" w:rsidRPr="007E29D3" w14:paraId="5195700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F6DC6AF" w14:textId="77777777" w:rsidR="007E29D3" w:rsidRPr="007E29D3" w:rsidRDefault="007E29D3" w:rsidP="007E29D3">
            <w:pPr>
              <w:jc w:val="right"/>
              <w:rPr>
                <w:i/>
                <w:iCs/>
                <w:color w:val="000000"/>
                <w:sz w:val="20"/>
                <w:szCs w:val="20"/>
              </w:rPr>
            </w:pPr>
            <w:r w:rsidRPr="007E29D3">
              <w:rPr>
                <w:i/>
                <w:iCs/>
                <w:color w:val="000000"/>
                <w:sz w:val="20"/>
                <w:szCs w:val="20"/>
              </w:rPr>
              <w:t>32.403</w:t>
            </w:r>
          </w:p>
        </w:tc>
        <w:tc>
          <w:tcPr>
            <w:tcW w:w="1040" w:type="dxa"/>
            <w:tcBorders>
              <w:top w:val="nil"/>
              <w:left w:val="nil"/>
              <w:bottom w:val="single" w:sz="4" w:space="0" w:color="auto"/>
              <w:right w:val="single" w:sz="4" w:space="0" w:color="auto"/>
            </w:tcBorders>
            <w:shd w:val="clear" w:color="000000" w:fill="D0CECE"/>
            <w:noWrap/>
            <w:hideMark/>
          </w:tcPr>
          <w:p w14:paraId="316C1DE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BC3601D" w14:textId="77777777" w:rsidR="007E29D3" w:rsidRPr="007E29D3" w:rsidRDefault="007E29D3" w:rsidP="007E29D3">
            <w:pPr>
              <w:jc w:val="right"/>
              <w:rPr>
                <w:i/>
                <w:iCs/>
                <w:color w:val="000000"/>
                <w:sz w:val="20"/>
                <w:szCs w:val="20"/>
              </w:rPr>
            </w:pPr>
            <w:r w:rsidRPr="007E29D3">
              <w:rPr>
                <w:i/>
                <w:iCs/>
                <w:color w:val="000000"/>
                <w:sz w:val="20"/>
                <w:szCs w:val="20"/>
              </w:rPr>
              <w:t>403</w:t>
            </w:r>
          </w:p>
        </w:tc>
        <w:tc>
          <w:tcPr>
            <w:tcW w:w="6511" w:type="dxa"/>
            <w:tcBorders>
              <w:top w:val="nil"/>
              <w:left w:val="nil"/>
              <w:bottom w:val="single" w:sz="4" w:space="0" w:color="auto"/>
              <w:right w:val="single" w:sz="4" w:space="0" w:color="auto"/>
            </w:tcBorders>
            <w:shd w:val="clear" w:color="000000" w:fill="D0CECE"/>
            <w:hideMark/>
          </w:tcPr>
          <w:p w14:paraId="314AF96D" w14:textId="77777777" w:rsidR="007E29D3" w:rsidRPr="007E29D3" w:rsidRDefault="007E29D3" w:rsidP="007E29D3">
            <w:pPr>
              <w:rPr>
                <w:i/>
                <w:iCs/>
                <w:color w:val="000000"/>
                <w:sz w:val="20"/>
                <w:szCs w:val="20"/>
              </w:rPr>
            </w:pPr>
            <w:r w:rsidRPr="007E29D3">
              <w:rPr>
                <w:i/>
                <w:iCs/>
                <w:color w:val="000000"/>
                <w:sz w:val="20"/>
                <w:szCs w:val="20"/>
              </w:rPr>
              <w:t>Игровая детская мебель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44F899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A5F1CA9"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DDB43F4" w14:textId="77777777" w:rsidR="007E29D3" w:rsidRPr="007E29D3" w:rsidRDefault="007E29D3" w:rsidP="007E29D3">
            <w:pPr>
              <w:jc w:val="right"/>
              <w:rPr>
                <w:i/>
                <w:iCs/>
                <w:color w:val="000000"/>
                <w:sz w:val="20"/>
                <w:szCs w:val="20"/>
              </w:rPr>
            </w:pPr>
            <w:r w:rsidRPr="007E29D3">
              <w:rPr>
                <w:i/>
                <w:iCs/>
                <w:color w:val="000000"/>
                <w:sz w:val="20"/>
                <w:szCs w:val="20"/>
              </w:rPr>
              <w:t xml:space="preserve">22 123,17 </w:t>
            </w:r>
          </w:p>
        </w:tc>
        <w:tc>
          <w:tcPr>
            <w:tcW w:w="2439" w:type="dxa"/>
            <w:tcBorders>
              <w:top w:val="nil"/>
              <w:left w:val="nil"/>
              <w:bottom w:val="single" w:sz="4" w:space="0" w:color="auto"/>
              <w:right w:val="single" w:sz="4" w:space="0" w:color="auto"/>
            </w:tcBorders>
            <w:shd w:val="clear" w:color="000000" w:fill="D0CECE"/>
            <w:noWrap/>
            <w:hideMark/>
          </w:tcPr>
          <w:p w14:paraId="6FCAC932" w14:textId="77777777" w:rsidR="007E29D3" w:rsidRPr="007E29D3" w:rsidRDefault="007E29D3" w:rsidP="007E29D3">
            <w:pPr>
              <w:jc w:val="right"/>
              <w:rPr>
                <w:i/>
                <w:iCs/>
                <w:color w:val="000000"/>
                <w:sz w:val="20"/>
                <w:szCs w:val="20"/>
              </w:rPr>
            </w:pPr>
            <w:r w:rsidRPr="007E29D3">
              <w:rPr>
                <w:i/>
                <w:iCs/>
                <w:color w:val="000000"/>
                <w:sz w:val="20"/>
                <w:szCs w:val="20"/>
              </w:rPr>
              <w:t xml:space="preserve">243 354,87 </w:t>
            </w:r>
          </w:p>
        </w:tc>
      </w:tr>
      <w:tr w:rsidR="007E29D3" w:rsidRPr="007E29D3" w14:paraId="20E85FA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CF7E042" w14:textId="77777777" w:rsidR="007E29D3" w:rsidRPr="007E29D3" w:rsidRDefault="007E29D3" w:rsidP="007E29D3">
            <w:pPr>
              <w:jc w:val="right"/>
              <w:rPr>
                <w:i/>
                <w:iCs/>
                <w:color w:val="000000"/>
                <w:sz w:val="20"/>
                <w:szCs w:val="20"/>
              </w:rPr>
            </w:pPr>
            <w:r w:rsidRPr="007E29D3">
              <w:rPr>
                <w:i/>
                <w:iCs/>
                <w:color w:val="000000"/>
                <w:sz w:val="20"/>
                <w:szCs w:val="20"/>
              </w:rPr>
              <w:t>32.404</w:t>
            </w:r>
          </w:p>
        </w:tc>
        <w:tc>
          <w:tcPr>
            <w:tcW w:w="1040" w:type="dxa"/>
            <w:tcBorders>
              <w:top w:val="nil"/>
              <w:left w:val="nil"/>
              <w:bottom w:val="single" w:sz="4" w:space="0" w:color="auto"/>
              <w:right w:val="single" w:sz="4" w:space="0" w:color="auto"/>
            </w:tcBorders>
            <w:shd w:val="clear" w:color="000000" w:fill="D0CECE"/>
            <w:noWrap/>
            <w:hideMark/>
          </w:tcPr>
          <w:p w14:paraId="7C633FC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691D204" w14:textId="77777777" w:rsidR="007E29D3" w:rsidRPr="007E29D3" w:rsidRDefault="007E29D3" w:rsidP="007E29D3">
            <w:pPr>
              <w:jc w:val="right"/>
              <w:rPr>
                <w:i/>
                <w:iCs/>
                <w:color w:val="000000"/>
                <w:sz w:val="20"/>
                <w:szCs w:val="20"/>
              </w:rPr>
            </w:pPr>
            <w:r w:rsidRPr="007E29D3">
              <w:rPr>
                <w:i/>
                <w:iCs/>
                <w:color w:val="000000"/>
                <w:sz w:val="20"/>
                <w:szCs w:val="20"/>
              </w:rPr>
              <w:t>404</w:t>
            </w:r>
          </w:p>
        </w:tc>
        <w:tc>
          <w:tcPr>
            <w:tcW w:w="6511" w:type="dxa"/>
            <w:tcBorders>
              <w:top w:val="nil"/>
              <w:left w:val="nil"/>
              <w:bottom w:val="single" w:sz="4" w:space="0" w:color="auto"/>
              <w:right w:val="single" w:sz="4" w:space="0" w:color="auto"/>
            </w:tcBorders>
            <w:shd w:val="clear" w:color="000000" w:fill="D0CECE"/>
            <w:hideMark/>
          </w:tcPr>
          <w:p w14:paraId="2332A385" w14:textId="77777777" w:rsidR="007E29D3" w:rsidRPr="007E29D3" w:rsidRDefault="007E29D3" w:rsidP="007E29D3">
            <w:pPr>
              <w:rPr>
                <w:i/>
                <w:iCs/>
                <w:color w:val="000000"/>
                <w:sz w:val="20"/>
                <w:szCs w:val="20"/>
              </w:rPr>
            </w:pPr>
            <w:r w:rsidRPr="007E29D3">
              <w:rPr>
                <w:i/>
                <w:iCs/>
                <w:color w:val="000000"/>
                <w:sz w:val="20"/>
                <w:szCs w:val="20"/>
              </w:rPr>
              <w:t>Стенка гимнастическая (650x20x2500)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8B7E46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1C2415F"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4452C050" w14:textId="77777777" w:rsidR="007E29D3" w:rsidRPr="007E29D3" w:rsidRDefault="007E29D3" w:rsidP="007E29D3">
            <w:pPr>
              <w:jc w:val="right"/>
              <w:rPr>
                <w:i/>
                <w:iCs/>
                <w:color w:val="000000"/>
                <w:sz w:val="20"/>
                <w:szCs w:val="20"/>
              </w:rPr>
            </w:pPr>
            <w:r w:rsidRPr="007E29D3">
              <w:rPr>
                <w:i/>
                <w:iCs/>
                <w:color w:val="000000"/>
                <w:sz w:val="20"/>
                <w:szCs w:val="20"/>
              </w:rPr>
              <w:t xml:space="preserve">9 504,65 </w:t>
            </w:r>
          </w:p>
        </w:tc>
        <w:tc>
          <w:tcPr>
            <w:tcW w:w="2439" w:type="dxa"/>
            <w:tcBorders>
              <w:top w:val="nil"/>
              <w:left w:val="nil"/>
              <w:bottom w:val="single" w:sz="4" w:space="0" w:color="auto"/>
              <w:right w:val="single" w:sz="4" w:space="0" w:color="auto"/>
            </w:tcBorders>
            <w:shd w:val="clear" w:color="000000" w:fill="D0CECE"/>
            <w:noWrap/>
            <w:hideMark/>
          </w:tcPr>
          <w:p w14:paraId="35A89EFF" w14:textId="77777777" w:rsidR="007E29D3" w:rsidRPr="007E29D3" w:rsidRDefault="007E29D3" w:rsidP="007E29D3">
            <w:pPr>
              <w:jc w:val="right"/>
              <w:rPr>
                <w:i/>
                <w:iCs/>
                <w:color w:val="000000"/>
                <w:sz w:val="20"/>
                <w:szCs w:val="20"/>
              </w:rPr>
            </w:pPr>
            <w:r w:rsidRPr="007E29D3">
              <w:rPr>
                <w:i/>
                <w:iCs/>
                <w:color w:val="000000"/>
                <w:sz w:val="20"/>
                <w:szCs w:val="20"/>
              </w:rPr>
              <w:t xml:space="preserve">104 551,15 </w:t>
            </w:r>
          </w:p>
        </w:tc>
      </w:tr>
      <w:tr w:rsidR="007E29D3" w:rsidRPr="007E29D3" w14:paraId="29D8013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DA93F71" w14:textId="77777777" w:rsidR="007E29D3" w:rsidRPr="007E29D3" w:rsidRDefault="007E29D3" w:rsidP="007E29D3">
            <w:pPr>
              <w:jc w:val="right"/>
              <w:rPr>
                <w:i/>
                <w:iCs/>
                <w:color w:val="000000"/>
                <w:sz w:val="20"/>
                <w:szCs w:val="20"/>
              </w:rPr>
            </w:pPr>
            <w:r w:rsidRPr="007E29D3">
              <w:rPr>
                <w:i/>
                <w:iCs/>
                <w:color w:val="000000"/>
                <w:sz w:val="20"/>
                <w:szCs w:val="20"/>
              </w:rPr>
              <w:t>32.405</w:t>
            </w:r>
          </w:p>
        </w:tc>
        <w:tc>
          <w:tcPr>
            <w:tcW w:w="1040" w:type="dxa"/>
            <w:tcBorders>
              <w:top w:val="nil"/>
              <w:left w:val="nil"/>
              <w:bottom w:val="single" w:sz="4" w:space="0" w:color="auto"/>
              <w:right w:val="single" w:sz="4" w:space="0" w:color="auto"/>
            </w:tcBorders>
            <w:shd w:val="clear" w:color="000000" w:fill="D0CECE"/>
            <w:noWrap/>
            <w:hideMark/>
          </w:tcPr>
          <w:p w14:paraId="30F37C0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7E94E25" w14:textId="77777777" w:rsidR="007E29D3" w:rsidRPr="007E29D3" w:rsidRDefault="007E29D3" w:rsidP="007E29D3">
            <w:pPr>
              <w:jc w:val="right"/>
              <w:rPr>
                <w:i/>
                <w:iCs/>
                <w:color w:val="000000"/>
                <w:sz w:val="20"/>
                <w:szCs w:val="20"/>
              </w:rPr>
            </w:pPr>
            <w:r w:rsidRPr="007E29D3">
              <w:rPr>
                <w:i/>
                <w:iCs/>
                <w:color w:val="000000"/>
                <w:sz w:val="20"/>
                <w:szCs w:val="20"/>
              </w:rPr>
              <w:t>405</w:t>
            </w:r>
          </w:p>
        </w:tc>
        <w:tc>
          <w:tcPr>
            <w:tcW w:w="6511" w:type="dxa"/>
            <w:tcBorders>
              <w:top w:val="nil"/>
              <w:left w:val="nil"/>
              <w:bottom w:val="single" w:sz="4" w:space="0" w:color="auto"/>
              <w:right w:val="single" w:sz="4" w:space="0" w:color="auto"/>
            </w:tcBorders>
            <w:shd w:val="clear" w:color="000000" w:fill="D0CECE"/>
            <w:hideMark/>
          </w:tcPr>
          <w:p w14:paraId="1C6786C2" w14:textId="77777777" w:rsidR="007E29D3" w:rsidRPr="007E29D3" w:rsidRDefault="007E29D3" w:rsidP="007E29D3">
            <w:pPr>
              <w:rPr>
                <w:i/>
                <w:iCs/>
                <w:color w:val="000000"/>
                <w:sz w:val="20"/>
                <w:szCs w:val="20"/>
              </w:rPr>
            </w:pPr>
            <w:r w:rsidRPr="007E29D3">
              <w:rPr>
                <w:i/>
                <w:iCs/>
                <w:color w:val="000000"/>
                <w:sz w:val="20"/>
                <w:szCs w:val="20"/>
              </w:rPr>
              <w:t>Счеты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AA9857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472CB0C"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22E485DF" w14:textId="77777777" w:rsidR="007E29D3" w:rsidRPr="007E29D3" w:rsidRDefault="007E29D3" w:rsidP="007E29D3">
            <w:pPr>
              <w:jc w:val="right"/>
              <w:rPr>
                <w:i/>
                <w:iCs/>
                <w:color w:val="000000"/>
                <w:sz w:val="20"/>
                <w:szCs w:val="20"/>
              </w:rPr>
            </w:pPr>
            <w:r w:rsidRPr="007E29D3">
              <w:rPr>
                <w:i/>
                <w:iCs/>
                <w:color w:val="000000"/>
                <w:sz w:val="20"/>
                <w:szCs w:val="20"/>
              </w:rPr>
              <w:t xml:space="preserve">16 141,60 </w:t>
            </w:r>
          </w:p>
        </w:tc>
        <w:tc>
          <w:tcPr>
            <w:tcW w:w="2439" w:type="dxa"/>
            <w:tcBorders>
              <w:top w:val="nil"/>
              <w:left w:val="nil"/>
              <w:bottom w:val="single" w:sz="4" w:space="0" w:color="auto"/>
              <w:right w:val="single" w:sz="4" w:space="0" w:color="auto"/>
            </w:tcBorders>
            <w:shd w:val="clear" w:color="000000" w:fill="D0CECE"/>
            <w:noWrap/>
            <w:hideMark/>
          </w:tcPr>
          <w:p w14:paraId="33F06ED0" w14:textId="77777777" w:rsidR="007E29D3" w:rsidRPr="007E29D3" w:rsidRDefault="007E29D3" w:rsidP="007E29D3">
            <w:pPr>
              <w:jc w:val="right"/>
              <w:rPr>
                <w:i/>
                <w:iCs/>
                <w:color w:val="000000"/>
                <w:sz w:val="20"/>
                <w:szCs w:val="20"/>
              </w:rPr>
            </w:pPr>
            <w:r w:rsidRPr="007E29D3">
              <w:rPr>
                <w:i/>
                <w:iCs/>
                <w:color w:val="000000"/>
                <w:sz w:val="20"/>
                <w:szCs w:val="20"/>
              </w:rPr>
              <w:t xml:space="preserve">177 557,60 </w:t>
            </w:r>
          </w:p>
        </w:tc>
      </w:tr>
      <w:tr w:rsidR="007E29D3" w:rsidRPr="007E29D3" w14:paraId="1A6BB2B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EB4A600" w14:textId="77777777" w:rsidR="007E29D3" w:rsidRPr="007E29D3" w:rsidRDefault="007E29D3" w:rsidP="007E29D3">
            <w:pPr>
              <w:jc w:val="right"/>
              <w:rPr>
                <w:i/>
                <w:iCs/>
                <w:color w:val="000000"/>
                <w:sz w:val="20"/>
                <w:szCs w:val="20"/>
              </w:rPr>
            </w:pPr>
            <w:r w:rsidRPr="007E29D3">
              <w:rPr>
                <w:i/>
                <w:iCs/>
                <w:color w:val="000000"/>
                <w:sz w:val="20"/>
                <w:szCs w:val="20"/>
              </w:rPr>
              <w:t>32.406</w:t>
            </w:r>
          </w:p>
        </w:tc>
        <w:tc>
          <w:tcPr>
            <w:tcW w:w="1040" w:type="dxa"/>
            <w:tcBorders>
              <w:top w:val="nil"/>
              <w:left w:val="nil"/>
              <w:bottom w:val="single" w:sz="4" w:space="0" w:color="auto"/>
              <w:right w:val="single" w:sz="4" w:space="0" w:color="auto"/>
            </w:tcBorders>
            <w:shd w:val="clear" w:color="000000" w:fill="D0CECE"/>
            <w:noWrap/>
            <w:hideMark/>
          </w:tcPr>
          <w:p w14:paraId="53513F3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EF30C6D" w14:textId="77777777" w:rsidR="007E29D3" w:rsidRPr="007E29D3" w:rsidRDefault="007E29D3" w:rsidP="007E29D3">
            <w:pPr>
              <w:jc w:val="right"/>
              <w:rPr>
                <w:i/>
                <w:iCs/>
                <w:color w:val="000000"/>
                <w:sz w:val="20"/>
                <w:szCs w:val="20"/>
              </w:rPr>
            </w:pPr>
            <w:r w:rsidRPr="007E29D3">
              <w:rPr>
                <w:i/>
                <w:iCs/>
                <w:color w:val="000000"/>
                <w:sz w:val="20"/>
                <w:szCs w:val="20"/>
              </w:rPr>
              <w:t>406</w:t>
            </w:r>
          </w:p>
        </w:tc>
        <w:tc>
          <w:tcPr>
            <w:tcW w:w="6511" w:type="dxa"/>
            <w:tcBorders>
              <w:top w:val="nil"/>
              <w:left w:val="nil"/>
              <w:bottom w:val="single" w:sz="4" w:space="0" w:color="auto"/>
              <w:right w:val="single" w:sz="4" w:space="0" w:color="auto"/>
            </w:tcBorders>
            <w:shd w:val="clear" w:color="000000" w:fill="D0CECE"/>
            <w:hideMark/>
          </w:tcPr>
          <w:p w14:paraId="7D309D91" w14:textId="77777777" w:rsidR="007E29D3" w:rsidRPr="007E29D3" w:rsidRDefault="007E29D3" w:rsidP="007E29D3">
            <w:pPr>
              <w:rPr>
                <w:i/>
                <w:iCs/>
                <w:color w:val="000000"/>
                <w:sz w:val="20"/>
                <w:szCs w:val="20"/>
              </w:rPr>
            </w:pPr>
            <w:r w:rsidRPr="007E29D3">
              <w:rPr>
                <w:i/>
                <w:iCs/>
                <w:color w:val="000000"/>
                <w:sz w:val="20"/>
                <w:szCs w:val="20"/>
              </w:rPr>
              <w:t>Стол детский / группа роста 00 -3/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D19BA2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6F06B14B"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6ECC8F9E" w14:textId="77777777" w:rsidR="007E29D3" w:rsidRPr="007E29D3" w:rsidRDefault="007E29D3" w:rsidP="007E29D3">
            <w:pPr>
              <w:jc w:val="right"/>
              <w:rPr>
                <w:i/>
                <w:iCs/>
                <w:color w:val="000000"/>
                <w:sz w:val="20"/>
                <w:szCs w:val="20"/>
              </w:rPr>
            </w:pPr>
            <w:r w:rsidRPr="007E29D3">
              <w:rPr>
                <w:i/>
                <w:iCs/>
                <w:color w:val="000000"/>
                <w:sz w:val="20"/>
                <w:szCs w:val="20"/>
              </w:rPr>
              <w:t xml:space="preserve">7 849,64 </w:t>
            </w:r>
          </w:p>
        </w:tc>
        <w:tc>
          <w:tcPr>
            <w:tcW w:w="2439" w:type="dxa"/>
            <w:tcBorders>
              <w:top w:val="nil"/>
              <w:left w:val="nil"/>
              <w:bottom w:val="single" w:sz="4" w:space="0" w:color="auto"/>
              <w:right w:val="single" w:sz="4" w:space="0" w:color="auto"/>
            </w:tcBorders>
            <w:shd w:val="clear" w:color="000000" w:fill="D0CECE"/>
            <w:noWrap/>
            <w:hideMark/>
          </w:tcPr>
          <w:p w14:paraId="38AE8687" w14:textId="77777777" w:rsidR="007E29D3" w:rsidRPr="007E29D3" w:rsidRDefault="007E29D3" w:rsidP="007E29D3">
            <w:pPr>
              <w:jc w:val="right"/>
              <w:rPr>
                <w:i/>
                <w:iCs/>
                <w:color w:val="000000"/>
                <w:sz w:val="20"/>
                <w:szCs w:val="20"/>
              </w:rPr>
            </w:pPr>
            <w:r w:rsidRPr="007E29D3">
              <w:rPr>
                <w:i/>
                <w:iCs/>
                <w:color w:val="000000"/>
                <w:sz w:val="20"/>
                <w:szCs w:val="20"/>
              </w:rPr>
              <w:t xml:space="preserve">1 805 417,20 </w:t>
            </w:r>
          </w:p>
        </w:tc>
      </w:tr>
      <w:tr w:rsidR="007E29D3" w:rsidRPr="007E29D3" w14:paraId="34214DE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0B345B6" w14:textId="77777777" w:rsidR="007E29D3" w:rsidRPr="007E29D3" w:rsidRDefault="007E29D3" w:rsidP="007E29D3">
            <w:pPr>
              <w:jc w:val="right"/>
              <w:rPr>
                <w:i/>
                <w:iCs/>
                <w:color w:val="000000"/>
                <w:sz w:val="20"/>
                <w:szCs w:val="20"/>
              </w:rPr>
            </w:pPr>
            <w:r w:rsidRPr="007E29D3">
              <w:rPr>
                <w:i/>
                <w:iCs/>
                <w:color w:val="000000"/>
                <w:sz w:val="20"/>
                <w:szCs w:val="20"/>
              </w:rPr>
              <w:t>32.407</w:t>
            </w:r>
          </w:p>
        </w:tc>
        <w:tc>
          <w:tcPr>
            <w:tcW w:w="1040" w:type="dxa"/>
            <w:tcBorders>
              <w:top w:val="nil"/>
              <w:left w:val="nil"/>
              <w:bottom w:val="single" w:sz="4" w:space="0" w:color="auto"/>
              <w:right w:val="single" w:sz="4" w:space="0" w:color="auto"/>
            </w:tcBorders>
            <w:shd w:val="clear" w:color="000000" w:fill="D0CECE"/>
            <w:noWrap/>
            <w:hideMark/>
          </w:tcPr>
          <w:p w14:paraId="688611EF"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A6AEE37" w14:textId="77777777" w:rsidR="007E29D3" w:rsidRPr="007E29D3" w:rsidRDefault="007E29D3" w:rsidP="007E29D3">
            <w:pPr>
              <w:jc w:val="right"/>
              <w:rPr>
                <w:i/>
                <w:iCs/>
                <w:color w:val="000000"/>
                <w:sz w:val="20"/>
                <w:szCs w:val="20"/>
              </w:rPr>
            </w:pPr>
            <w:r w:rsidRPr="007E29D3">
              <w:rPr>
                <w:i/>
                <w:iCs/>
                <w:color w:val="000000"/>
                <w:sz w:val="20"/>
                <w:szCs w:val="20"/>
              </w:rPr>
              <w:t>407</w:t>
            </w:r>
          </w:p>
        </w:tc>
        <w:tc>
          <w:tcPr>
            <w:tcW w:w="6511" w:type="dxa"/>
            <w:tcBorders>
              <w:top w:val="nil"/>
              <w:left w:val="nil"/>
              <w:bottom w:val="single" w:sz="4" w:space="0" w:color="auto"/>
              <w:right w:val="single" w:sz="4" w:space="0" w:color="auto"/>
            </w:tcBorders>
            <w:shd w:val="clear" w:color="000000" w:fill="D0CECE"/>
            <w:hideMark/>
          </w:tcPr>
          <w:p w14:paraId="73419F80" w14:textId="77777777" w:rsidR="007E29D3" w:rsidRPr="007E29D3" w:rsidRDefault="007E29D3" w:rsidP="007E29D3">
            <w:pPr>
              <w:rPr>
                <w:i/>
                <w:iCs/>
                <w:color w:val="000000"/>
                <w:sz w:val="20"/>
                <w:szCs w:val="20"/>
              </w:rPr>
            </w:pPr>
            <w:r w:rsidRPr="007E29D3">
              <w:rPr>
                <w:i/>
                <w:iCs/>
                <w:color w:val="000000"/>
                <w:sz w:val="20"/>
                <w:szCs w:val="20"/>
              </w:rPr>
              <w:t>Стул детский / группа роста 00 -3/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790E48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C9B6EE6"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01FA4A52" w14:textId="77777777" w:rsidR="007E29D3" w:rsidRPr="007E29D3" w:rsidRDefault="007E29D3" w:rsidP="007E29D3">
            <w:pPr>
              <w:jc w:val="right"/>
              <w:rPr>
                <w:i/>
                <w:iCs/>
                <w:color w:val="000000"/>
                <w:sz w:val="20"/>
                <w:szCs w:val="20"/>
              </w:rPr>
            </w:pPr>
            <w:r w:rsidRPr="007E29D3">
              <w:rPr>
                <w:i/>
                <w:iCs/>
                <w:color w:val="000000"/>
                <w:sz w:val="20"/>
                <w:szCs w:val="20"/>
              </w:rPr>
              <w:t xml:space="preserve">7 849,64 </w:t>
            </w:r>
          </w:p>
        </w:tc>
        <w:tc>
          <w:tcPr>
            <w:tcW w:w="2439" w:type="dxa"/>
            <w:tcBorders>
              <w:top w:val="nil"/>
              <w:left w:val="nil"/>
              <w:bottom w:val="single" w:sz="4" w:space="0" w:color="auto"/>
              <w:right w:val="single" w:sz="4" w:space="0" w:color="auto"/>
            </w:tcBorders>
            <w:shd w:val="clear" w:color="000000" w:fill="D0CECE"/>
            <w:noWrap/>
            <w:hideMark/>
          </w:tcPr>
          <w:p w14:paraId="7A01DA51" w14:textId="77777777" w:rsidR="007E29D3" w:rsidRPr="007E29D3" w:rsidRDefault="007E29D3" w:rsidP="007E29D3">
            <w:pPr>
              <w:jc w:val="right"/>
              <w:rPr>
                <w:i/>
                <w:iCs/>
                <w:color w:val="000000"/>
                <w:sz w:val="20"/>
                <w:szCs w:val="20"/>
              </w:rPr>
            </w:pPr>
            <w:r w:rsidRPr="007E29D3">
              <w:rPr>
                <w:i/>
                <w:iCs/>
                <w:color w:val="000000"/>
                <w:sz w:val="20"/>
                <w:szCs w:val="20"/>
              </w:rPr>
              <w:t xml:space="preserve">1 805 417,20 </w:t>
            </w:r>
          </w:p>
        </w:tc>
      </w:tr>
      <w:tr w:rsidR="007E29D3" w:rsidRPr="007E29D3" w14:paraId="43D76DD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CB6D78E" w14:textId="77777777" w:rsidR="007E29D3" w:rsidRPr="007E29D3" w:rsidRDefault="007E29D3" w:rsidP="007E29D3">
            <w:pPr>
              <w:jc w:val="right"/>
              <w:rPr>
                <w:i/>
                <w:iCs/>
                <w:color w:val="000000"/>
                <w:sz w:val="20"/>
                <w:szCs w:val="20"/>
              </w:rPr>
            </w:pPr>
            <w:r w:rsidRPr="007E29D3">
              <w:rPr>
                <w:i/>
                <w:iCs/>
                <w:color w:val="000000"/>
                <w:sz w:val="20"/>
                <w:szCs w:val="20"/>
              </w:rPr>
              <w:t>32.408</w:t>
            </w:r>
          </w:p>
        </w:tc>
        <w:tc>
          <w:tcPr>
            <w:tcW w:w="1040" w:type="dxa"/>
            <w:tcBorders>
              <w:top w:val="nil"/>
              <w:left w:val="nil"/>
              <w:bottom w:val="single" w:sz="4" w:space="0" w:color="auto"/>
              <w:right w:val="single" w:sz="4" w:space="0" w:color="auto"/>
            </w:tcBorders>
            <w:shd w:val="clear" w:color="000000" w:fill="D0CECE"/>
            <w:noWrap/>
            <w:hideMark/>
          </w:tcPr>
          <w:p w14:paraId="0D7862B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E6FD155" w14:textId="77777777" w:rsidR="007E29D3" w:rsidRPr="007E29D3" w:rsidRDefault="007E29D3" w:rsidP="007E29D3">
            <w:pPr>
              <w:jc w:val="right"/>
              <w:rPr>
                <w:i/>
                <w:iCs/>
                <w:color w:val="000000"/>
                <w:sz w:val="20"/>
                <w:szCs w:val="20"/>
              </w:rPr>
            </w:pPr>
            <w:r w:rsidRPr="007E29D3">
              <w:rPr>
                <w:i/>
                <w:iCs/>
                <w:color w:val="000000"/>
                <w:sz w:val="20"/>
                <w:szCs w:val="20"/>
              </w:rPr>
              <w:t>408</w:t>
            </w:r>
          </w:p>
        </w:tc>
        <w:tc>
          <w:tcPr>
            <w:tcW w:w="6511" w:type="dxa"/>
            <w:tcBorders>
              <w:top w:val="nil"/>
              <w:left w:val="nil"/>
              <w:bottom w:val="single" w:sz="4" w:space="0" w:color="auto"/>
              <w:right w:val="single" w:sz="4" w:space="0" w:color="auto"/>
            </w:tcBorders>
            <w:shd w:val="clear" w:color="000000" w:fill="D0CECE"/>
            <w:hideMark/>
          </w:tcPr>
          <w:p w14:paraId="02BE9555" w14:textId="77777777" w:rsidR="007E29D3" w:rsidRPr="007E29D3" w:rsidRDefault="007E29D3" w:rsidP="007E29D3">
            <w:pPr>
              <w:rPr>
                <w:i/>
                <w:iCs/>
                <w:color w:val="000000"/>
                <w:sz w:val="20"/>
                <w:szCs w:val="20"/>
              </w:rPr>
            </w:pPr>
            <w:r w:rsidRPr="007E29D3">
              <w:rPr>
                <w:i/>
                <w:iCs/>
                <w:color w:val="000000"/>
                <w:sz w:val="20"/>
                <w:szCs w:val="20"/>
              </w:rPr>
              <w:t>Стул воспитателя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4737D1F"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D9404A7"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28344D8" w14:textId="77777777" w:rsidR="007E29D3" w:rsidRPr="007E29D3" w:rsidRDefault="007E29D3" w:rsidP="007E29D3">
            <w:pPr>
              <w:jc w:val="right"/>
              <w:rPr>
                <w:i/>
                <w:iCs/>
                <w:color w:val="000000"/>
                <w:sz w:val="20"/>
                <w:szCs w:val="20"/>
              </w:rPr>
            </w:pPr>
            <w:r w:rsidRPr="007E29D3">
              <w:rPr>
                <w:i/>
                <w:iCs/>
                <w:color w:val="000000"/>
                <w:sz w:val="20"/>
                <w:szCs w:val="20"/>
              </w:rPr>
              <w:t xml:space="preserve">6 227,43 </w:t>
            </w:r>
          </w:p>
        </w:tc>
        <w:tc>
          <w:tcPr>
            <w:tcW w:w="2439" w:type="dxa"/>
            <w:tcBorders>
              <w:top w:val="nil"/>
              <w:left w:val="nil"/>
              <w:bottom w:val="single" w:sz="4" w:space="0" w:color="auto"/>
              <w:right w:val="single" w:sz="4" w:space="0" w:color="auto"/>
            </w:tcBorders>
            <w:shd w:val="clear" w:color="000000" w:fill="D0CECE"/>
            <w:noWrap/>
            <w:hideMark/>
          </w:tcPr>
          <w:p w14:paraId="30F50BEE" w14:textId="77777777" w:rsidR="007E29D3" w:rsidRPr="007E29D3" w:rsidRDefault="007E29D3" w:rsidP="007E29D3">
            <w:pPr>
              <w:jc w:val="right"/>
              <w:rPr>
                <w:i/>
                <w:iCs/>
                <w:color w:val="000000"/>
                <w:sz w:val="20"/>
                <w:szCs w:val="20"/>
              </w:rPr>
            </w:pPr>
            <w:r w:rsidRPr="007E29D3">
              <w:rPr>
                <w:i/>
                <w:iCs/>
                <w:color w:val="000000"/>
                <w:sz w:val="20"/>
                <w:szCs w:val="20"/>
              </w:rPr>
              <w:t xml:space="preserve">68 501,73 </w:t>
            </w:r>
          </w:p>
        </w:tc>
      </w:tr>
      <w:tr w:rsidR="007E29D3" w:rsidRPr="007E29D3" w14:paraId="089C3F1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A9ED7A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AC3309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D2C5A1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989E02E" w14:textId="77777777" w:rsidR="007E29D3" w:rsidRPr="007E29D3" w:rsidRDefault="007E29D3" w:rsidP="007E29D3">
            <w:pPr>
              <w:rPr>
                <w:b/>
                <w:bCs/>
                <w:color w:val="000000"/>
                <w:sz w:val="20"/>
                <w:szCs w:val="20"/>
              </w:rPr>
            </w:pPr>
            <w:r w:rsidRPr="007E29D3">
              <w:rPr>
                <w:b/>
                <w:bCs/>
                <w:color w:val="000000"/>
                <w:sz w:val="20"/>
                <w:szCs w:val="20"/>
              </w:rPr>
              <w:t>22. Другое</w:t>
            </w:r>
          </w:p>
        </w:tc>
        <w:tc>
          <w:tcPr>
            <w:tcW w:w="1276" w:type="dxa"/>
            <w:tcBorders>
              <w:top w:val="nil"/>
              <w:left w:val="nil"/>
              <w:bottom w:val="single" w:sz="4" w:space="0" w:color="auto"/>
              <w:right w:val="single" w:sz="4" w:space="0" w:color="auto"/>
            </w:tcBorders>
            <w:shd w:val="clear" w:color="000000" w:fill="FFFFFF"/>
            <w:noWrap/>
            <w:hideMark/>
          </w:tcPr>
          <w:p w14:paraId="596A0FC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4EC925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2B8262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D9B446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5B143C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D2E4CF8" w14:textId="77777777" w:rsidR="007E29D3" w:rsidRPr="007E29D3" w:rsidRDefault="007E29D3" w:rsidP="007E29D3">
            <w:pPr>
              <w:jc w:val="right"/>
              <w:rPr>
                <w:i/>
                <w:iCs/>
                <w:color w:val="000000"/>
                <w:sz w:val="20"/>
                <w:szCs w:val="20"/>
              </w:rPr>
            </w:pPr>
            <w:r w:rsidRPr="007E29D3">
              <w:rPr>
                <w:i/>
                <w:iCs/>
                <w:color w:val="000000"/>
                <w:sz w:val="20"/>
                <w:szCs w:val="20"/>
              </w:rPr>
              <w:t>32.409</w:t>
            </w:r>
          </w:p>
        </w:tc>
        <w:tc>
          <w:tcPr>
            <w:tcW w:w="1040" w:type="dxa"/>
            <w:tcBorders>
              <w:top w:val="nil"/>
              <w:left w:val="nil"/>
              <w:bottom w:val="single" w:sz="4" w:space="0" w:color="auto"/>
              <w:right w:val="single" w:sz="4" w:space="0" w:color="auto"/>
            </w:tcBorders>
            <w:shd w:val="clear" w:color="000000" w:fill="D0CECE"/>
            <w:noWrap/>
            <w:hideMark/>
          </w:tcPr>
          <w:p w14:paraId="244BB59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7822020" w14:textId="77777777" w:rsidR="007E29D3" w:rsidRPr="007E29D3" w:rsidRDefault="007E29D3" w:rsidP="007E29D3">
            <w:pPr>
              <w:jc w:val="right"/>
              <w:rPr>
                <w:i/>
                <w:iCs/>
                <w:color w:val="000000"/>
                <w:sz w:val="20"/>
                <w:szCs w:val="20"/>
              </w:rPr>
            </w:pPr>
            <w:r w:rsidRPr="007E29D3">
              <w:rPr>
                <w:i/>
                <w:iCs/>
                <w:color w:val="000000"/>
                <w:sz w:val="20"/>
                <w:szCs w:val="20"/>
              </w:rPr>
              <w:t>409</w:t>
            </w:r>
          </w:p>
        </w:tc>
        <w:tc>
          <w:tcPr>
            <w:tcW w:w="6511" w:type="dxa"/>
            <w:tcBorders>
              <w:top w:val="nil"/>
              <w:left w:val="nil"/>
              <w:bottom w:val="single" w:sz="4" w:space="0" w:color="auto"/>
              <w:right w:val="single" w:sz="4" w:space="0" w:color="auto"/>
            </w:tcBorders>
            <w:shd w:val="clear" w:color="000000" w:fill="D0CECE"/>
            <w:hideMark/>
          </w:tcPr>
          <w:p w14:paraId="26171CEE" w14:textId="77777777" w:rsidR="007E29D3" w:rsidRPr="007E29D3" w:rsidRDefault="007E29D3" w:rsidP="007E29D3">
            <w:pPr>
              <w:rPr>
                <w:i/>
                <w:iCs/>
                <w:color w:val="000000"/>
                <w:sz w:val="20"/>
                <w:szCs w:val="20"/>
              </w:rPr>
            </w:pPr>
            <w:r w:rsidRPr="007E29D3">
              <w:rPr>
                <w:i/>
                <w:iCs/>
                <w:color w:val="000000"/>
                <w:sz w:val="20"/>
                <w:szCs w:val="20"/>
              </w:rPr>
              <w:t>Вывеска на здание (объемная)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FBD9DD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85E2B7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FB6113B" w14:textId="77777777" w:rsidR="007E29D3" w:rsidRPr="007E29D3" w:rsidRDefault="007E29D3" w:rsidP="007E29D3">
            <w:pPr>
              <w:jc w:val="right"/>
              <w:rPr>
                <w:i/>
                <w:iCs/>
                <w:color w:val="000000"/>
                <w:sz w:val="20"/>
                <w:szCs w:val="20"/>
              </w:rPr>
            </w:pPr>
            <w:r w:rsidRPr="007E29D3">
              <w:rPr>
                <w:i/>
                <w:iCs/>
                <w:color w:val="000000"/>
                <w:sz w:val="20"/>
                <w:szCs w:val="20"/>
              </w:rPr>
              <w:t xml:space="preserve">40 971,41 </w:t>
            </w:r>
          </w:p>
        </w:tc>
        <w:tc>
          <w:tcPr>
            <w:tcW w:w="2439" w:type="dxa"/>
            <w:tcBorders>
              <w:top w:val="nil"/>
              <w:left w:val="nil"/>
              <w:bottom w:val="single" w:sz="4" w:space="0" w:color="auto"/>
              <w:right w:val="single" w:sz="4" w:space="0" w:color="auto"/>
            </w:tcBorders>
            <w:shd w:val="clear" w:color="000000" w:fill="D0CECE"/>
            <w:noWrap/>
            <w:hideMark/>
          </w:tcPr>
          <w:p w14:paraId="26BFC33A" w14:textId="77777777" w:rsidR="007E29D3" w:rsidRPr="007E29D3" w:rsidRDefault="007E29D3" w:rsidP="007E29D3">
            <w:pPr>
              <w:jc w:val="right"/>
              <w:rPr>
                <w:i/>
                <w:iCs/>
                <w:color w:val="000000"/>
                <w:sz w:val="20"/>
                <w:szCs w:val="20"/>
              </w:rPr>
            </w:pPr>
            <w:r w:rsidRPr="007E29D3">
              <w:rPr>
                <w:i/>
                <w:iCs/>
                <w:color w:val="000000"/>
                <w:sz w:val="20"/>
                <w:szCs w:val="20"/>
              </w:rPr>
              <w:t xml:space="preserve">40 971,41 </w:t>
            </w:r>
          </w:p>
        </w:tc>
      </w:tr>
      <w:tr w:rsidR="007E29D3" w:rsidRPr="007E29D3" w14:paraId="1D79645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C826D4F" w14:textId="77777777" w:rsidR="007E29D3" w:rsidRPr="007E29D3" w:rsidRDefault="007E29D3" w:rsidP="007E29D3">
            <w:pPr>
              <w:jc w:val="right"/>
              <w:rPr>
                <w:i/>
                <w:iCs/>
                <w:color w:val="000000"/>
                <w:sz w:val="20"/>
                <w:szCs w:val="20"/>
              </w:rPr>
            </w:pPr>
            <w:r w:rsidRPr="007E29D3">
              <w:rPr>
                <w:i/>
                <w:iCs/>
                <w:color w:val="000000"/>
                <w:sz w:val="20"/>
                <w:szCs w:val="20"/>
              </w:rPr>
              <w:t>32.410</w:t>
            </w:r>
          </w:p>
        </w:tc>
        <w:tc>
          <w:tcPr>
            <w:tcW w:w="1040" w:type="dxa"/>
            <w:tcBorders>
              <w:top w:val="nil"/>
              <w:left w:val="nil"/>
              <w:bottom w:val="single" w:sz="4" w:space="0" w:color="auto"/>
              <w:right w:val="single" w:sz="4" w:space="0" w:color="auto"/>
            </w:tcBorders>
            <w:shd w:val="clear" w:color="000000" w:fill="D0CECE"/>
            <w:noWrap/>
            <w:hideMark/>
          </w:tcPr>
          <w:p w14:paraId="52A829C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8573BA4" w14:textId="77777777" w:rsidR="007E29D3" w:rsidRPr="007E29D3" w:rsidRDefault="007E29D3" w:rsidP="007E29D3">
            <w:pPr>
              <w:jc w:val="right"/>
              <w:rPr>
                <w:i/>
                <w:iCs/>
                <w:color w:val="000000"/>
                <w:sz w:val="20"/>
                <w:szCs w:val="20"/>
              </w:rPr>
            </w:pPr>
            <w:r w:rsidRPr="007E29D3">
              <w:rPr>
                <w:i/>
                <w:iCs/>
                <w:color w:val="000000"/>
                <w:sz w:val="20"/>
                <w:szCs w:val="20"/>
              </w:rPr>
              <w:t>410</w:t>
            </w:r>
          </w:p>
        </w:tc>
        <w:tc>
          <w:tcPr>
            <w:tcW w:w="6511" w:type="dxa"/>
            <w:tcBorders>
              <w:top w:val="nil"/>
              <w:left w:val="nil"/>
              <w:bottom w:val="single" w:sz="4" w:space="0" w:color="auto"/>
              <w:right w:val="single" w:sz="4" w:space="0" w:color="auto"/>
            </w:tcBorders>
            <w:shd w:val="clear" w:color="000000" w:fill="D0CECE"/>
            <w:hideMark/>
          </w:tcPr>
          <w:p w14:paraId="6597CA95" w14:textId="77777777" w:rsidR="007E29D3" w:rsidRPr="007E29D3" w:rsidRDefault="007E29D3" w:rsidP="007E29D3">
            <w:pPr>
              <w:rPr>
                <w:i/>
                <w:iCs/>
                <w:color w:val="000000"/>
                <w:sz w:val="20"/>
                <w:szCs w:val="20"/>
              </w:rPr>
            </w:pPr>
            <w:r w:rsidRPr="007E29D3">
              <w:rPr>
                <w:i/>
                <w:iCs/>
                <w:color w:val="000000"/>
                <w:sz w:val="20"/>
                <w:szCs w:val="20"/>
              </w:rPr>
              <w:t>Стенд «Меню»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B43A55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D2A29E9"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596916F" w14:textId="77777777" w:rsidR="007E29D3" w:rsidRPr="007E29D3" w:rsidRDefault="007E29D3" w:rsidP="007E29D3">
            <w:pPr>
              <w:jc w:val="right"/>
              <w:rPr>
                <w:i/>
                <w:iCs/>
                <w:color w:val="000000"/>
                <w:sz w:val="20"/>
                <w:szCs w:val="20"/>
              </w:rPr>
            </w:pPr>
            <w:r w:rsidRPr="007E29D3">
              <w:rPr>
                <w:i/>
                <w:iCs/>
                <w:color w:val="000000"/>
                <w:sz w:val="20"/>
                <w:szCs w:val="20"/>
              </w:rPr>
              <w:t xml:space="preserve">2 458,07 </w:t>
            </w:r>
          </w:p>
        </w:tc>
        <w:tc>
          <w:tcPr>
            <w:tcW w:w="2439" w:type="dxa"/>
            <w:tcBorders>
              <w:top w:val="nil"/>
              <w:left w:val="nil"/>
              <w:bottom w:val="single" w:sz="4" w:space="0" w:color="auto"/>
              <w:right w:val="single" w:sz="4" w:space="0" w:color="auto"/>
            </w:tcBorders>
            <w:shd w:val="clear" w:color="000000" w:fill="D0CECE"/>
            <w:noWrap/>
            <w:hideMark/>
          </w:tcPr>
          <w:p w14:paraId="4C56153B" w14:textId="77777777" w:rsidR="007E29D3" w:rsidRPr="007E29D3" w:rsidRDefault="007E29D3" w:rsidP="007E29D3">
            <w:pPr>
              <w:jc w:val="right"/>
              <w:rPr>
                <w:i/>
                <w:iCs/>
                <w:color w:val="000000"/>
                <w:sz w:val="20"/>
                <w:szCs w:val="20"/>
              </w:rPr>
            </w:pPr>
            <w:r w:rsidRPr="007E29D3">
              <w:rPr>
                <w:i/>
                <w:iCs/>
                <w:color w:val="000000"/>
                <w:sz w:val="20"/>
                <w:szCs w:val="20"/>
              </w:rPr>
              <w:t xml:space="preserve">27 038,77 </w:t>
            </w:r>
          </w:p>
        </w:tc>
      </w:tr>
      <w:tr w:rsidR="007E29D3" w:rsidRPr="007E29D3" w14:paraId="30A28F6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50AD9EF" w14:textId="77777777" w:rsidR="007E29D3" w:rsidRPr="007E29D3" w:rsidRDefault="007E29D3" w:rsidP="007E29D3">
            <w:pPr>
              <w:jc w:val="right"/>
              <w:rPr>
                <w:i/>
                <w:iCs/>
                <w:color w:val="000000"/>
                <w:sz w:val="20"/>
                <w:szCs w:val="20"/>
              </w:rPr>
            </w:pPr>
            <w:r w:rsidRPr="007E29D3">
              <w:rPr>
                <w:i/>
                <w:iCs/>
                <w:color w:val="000000"/>
                <w:sz w:val="20"/>
                <w:szCs w:val="20"/>
              </w:rPr>
              <w:t>32.411</w:t>
            </w:r>
          </w:p>
        </w:tc>
        <w:tc>
          <w:tcPr>
            <w:tcW w:w="1040" w:type="dxa"/>
            <w:tcBorders>
              <w:top w:val="nil"/>
              <w:left w:val="nil"/>
              <w:bottom w:val="single" w:sz="4" w:space="0" w:color="auto"/>
              <w:right w:val="single" w:sz="4" w:space="0" w:color="auto"/>
            </w:tcBorders>
            <w:shd w:val="clear" w:color="000000" w:fill="D0CECE"/>
            <w:noWrap/>
            <w:hideMark/>
          </w:tcPr>
          <w:p w14:paraId="1C57837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45C07D5" w14:textId="77777777" w:rsidR="007E29D3" w:rsidRPr="007E29D3" w:rsidRDefault="007E29D3" w:rsidP="007E29D3">
            <w:pPr>
              <w:jc w:val="right"/>
              <w:rPr>
                <w:i/>
                <w:iCs/>
                <w:color w:val="000000"/>
                <w:sz w:val="20"/>
                <w:szCs w:val="20"/>
              </w:rPr>
            </w:pPr>
            <w:r w:rsidRPr="007E29D3">
              <w:rPr>
                <w:i/>
                <w:iCs/>
                <w:color w:val="000000"/>
                <w:sz w:val="20"/>
                <w:szCs w:val="20"/>
              </w:rPr>
              <w:t>411</w:t>
            </w:r>
          </w:p>
        </w:tc>
        <w:tc>
          <w:tcPr>
            <w:tcW w:w="6511" w:type="dxa"/>
            <w:tcBorders>
              <w:top w:val="nil"/>
              <w:left w:val="nil"/>
              <w:bottom w:val="single" w:sz="4" w:space="0" w:color="auto"/>
              <w:right w:val="single" w:sz="4" w:space="0" w:color="auto"/>
            </w:tcBorders>
            <w:shd w:val="clear" w:color="000000" w:fill="D0CECE"/>
            <w:hideMark/>
          </w:tcPr>
          <w:p w14:paraId="39A563C6" w14:textId="77777777" w:rsidR="007E29D3" w:rsidRPr="007E29D3" w:rsidRDefault="007E29D3" w:rsidP="007E29D3">
            <w:pPr>
              <w:rPr>
                <w:i/>
                <w:iCs/>
                <w:color w:val="000000"/>
                <w:sz w:val="20"/>
                <w:szCs w:val="20"/>
              </w:rPr>
            </w:pPr>
            <w:r w:rsidRPr="007E29D3">
              <w:rPr>
                <w:i/>
                <w:iCs/>
                <w:color w:val="000000"/>
                <w:sz w:val="20"/>
                <w:szCs w:val="20"/>
              </w:rPr>
              <w:t>Жалюзи вертикальные, моющиеся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8F1844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46BD64F" w14:textId="77777777" w:rsidR="007E29D3" w:rsidRPr="007E29D3" w:rsidRDefault="007E29D3" w:rsidP="007E29D3">
            <w:pPr>
              <w:jc w:val="right"/>
              <w:rPr>
                <w:i/>
                <w:iCs/>
                <w:color w:val="000000"/>
                <w:sz w:val="20"/>
                <w:szCs w:val="20"/>
              </w:rPr>
            </w:pPr>
            <w:r w:rsidRPr="007E29D3">
              <w:rPr>
                <w:i/>
                <w:iCs/>
                <w:color w:val="000000"/>
                <w:sz w:val="20"/>
                <w:szCs w:val="20"/>
              </w:rPr>
              <w:t>130</w:t>
            </w:r>
          </w:p>
        </w:tc>
        <w:tc>
          <w:tcPr>
            <w:tcW w:w="1275" w:type="dxa"/>
            <w:tcBorders>
              <w:top w:val="nil"/>
              <w:left w:val="nil"/>
              <w:bottom w:val="single" w:sz="4" w:space="0" w:color="auto"/>
              <w:right w:val="single" w:sz="4" w:space="0" w:color="auto"/>
            </w:tcBorders>
            <w:shd w:val="clear" w:color="000000" w:fill="D0CECE"/>
            <w:noWrap/>
            <w:hideMark/>
          </w:tcPr>
          <w:p w14:paraId="3809519E" w14:textId="77777777" w:rsidR="007E29D3" w:rsidRPr="007E29D3" w:rsidRDefault="007E29D3" w:rsidP="007E29D3">
            <w:pPr>
              <w:jc w:val="right"/>
              <w:rPr>
                <w:i/>
                <w:iCs/>
                <w:color w:val="000000"/>
                <w:sz w:val="20"/>
                <w:szCs w:val="20"/>
              </w:rPr>
            </w:pPr>
            <w:r w:rsidRPr="007E29D3">
              <w:rPr>
                <w:i/>
                <w:iCs/>
                <w:color w:val="000000"/>
                <w:sz w:val="20"/>
                <w:szCs w:val="20"/>
              </w:rPr>
              <w:t xml:space="preserve">5 735,62 </w:t>
            </w:r>
          </w:p>
        </w:tc>
        <w:tc>
          <w:tcPr>
            <w:tcW w:w="2439" w:type="dxa"/>
            <w:tcBorders>
              <w:top w:val="nil"/>
              <w:left w:val="nil"/>
              <w:bottom w:val="single" w:sz="4" w:space="0" w:color="auto"/>
              <w:right w:val="single" w:sz="4" w:space="0" w:color="auto"/>
            </w:tcBorders>
            <w:shd w:val="clear" w:color="000000" w:fill="D0CECE"/>
            <w:noWrap/>
            <w:hideMark/>
          </w:tcPr>
          <w:p w14:paraId="588CE7B9" w14:textId="77777777" w:rsidR="007E29D3" w:rsidRPr="007E29D3" w:rsidRDefault="007E29D3" w:rsidP="007E29D3">
            <w:pPr>
              <w:jc w:val="right"/>
              <w:rPr>
                <w:i/>
                <w:iCs/>
                <w:color w:val="000000"/>
                <w:sz w:val="20"/>
                <w:szCs w:val="20"/>
              </w:rPr>
            </w:pPr>
            <w:r w:rsidRPr="007E29D3">
              <w:rPr>
                <w:i/>
                <w:iCs/>
                <w:color w:val="000000"/>
                <w:sz w:val="20"/>
                <w:szCs w:val="20"/>
              </w:rPr>
              <w:t xml:space="preserve">745 630,60 </w:t>
            </w:r>
          </w:p>
        </w:tc>
      </w:tr>
      <w:tr w:rsidR="007E29D3" w:rsidRPr="007E29D3" w14:paraId="07024EE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67654607" w14:textId="77777777" w:rsidR="007E29D3" w:rsidRPr="007E29D3" w:rsidRDefault="007E29D3" w:rsidP="007E29D3">
            <w:pPr>
              <w:jc w:val="right"/>
              <w:rPr>
                <w:i/>
                <w:iCs/>
                <w:color w:val="000000"/>
                <w:sz w:val="20"/>
                <w:szCs w:val="20"/>
              </w:rPr>
            </w:pPr>
            <w:r w:rsidRPr="007E29D3">
              <w:rPr>
                <w:i/>
                <w:iCs/>
                <w:color w:val="000000"/>
                <w:sz w:val="20"/>
                <w:szCs w:val="20"/>
              </w:rPr>
              <w:t>32.412</w:t>
            </w:r>
          </w:p>
        </w:tc>
        <w:tc>
          <w:tcPr>
            <w:tcW w:w="1040" w:type="dxa"/>
            <w:tcBorders>
              <w:top w:val="nil"/>
              <w:left w:val="nil"/>
              <w:bottom w:val="single" w:sz="4" w:space="0" w:color="auto"/>
              <w:right w:val="single" w:sz="4" w:space="0" w:color="auto"/>
            </w:tcBorders>
            <w:shd w:val="clear" w:color="000000" w:fill="D0CECE"/>
            <w:noWrap/>
            <w:hideMark/>
          </w:tcPr>
          <w:p w14:paraId="333C56EE"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CDFC0E1" w14:textId="77777777" w:rsidR="007E29D3" w:rsidRPr="007E29D3" w:rsidRDefault="007E29D3" w:rsidP="007E29D3">
            <w:pPr>
              <w:jc w:val="right"/>
              <w:rPr>
                <w:i/>
                <w:iCs/>
                <w:color w:val="000000"/>
                <w:sz w:val="20"/>
                <w:szCs w:val="20"/>
              </w:rPr>
            </w:pPr>
            <w:r w:rsidRPr="007E29D3">
              <w:rPr>
                <w:i/>
                <w:iCs/>
                <w:color w:val="000000"/>
                <w:sz w:val="20"/>
                <w:szCs w:val="20"/>
              </w:rPr>
              <w:t>412</w:t>
            </w:r>
          </w:p>
        </w:tc>
        <w:tc>
          <w:tcPr>
            <w:tcW w:w="6511" w:type="dxa"/>
            <w:tcBorders>
              <w:top w:val="nil"/>
              <w:left w:val="nil"/>
              <w:bottom w:val="single" w:sz="4" w:space="0" w:color="auto"/>
              <w:right w:val="single" w:sz="4" w:space="0" w:color="auto"/>
            </w:tcBorders>
            <w:shd w:val="clear" w:color="000000" w:fill="D0CECE"/>
            <w:hideMark/>
          </w:tcPr>
          <w:p w14:paraId="1EF7381B" w14:textId="77777777" w:rsidR="007E29D3" w:rsidRPr="007E29D3" w:rsidRDefault="007E29D3" w:rsidP="007E29D3">
            <w:pPr>
              <w:rPr>
                <w:i/>
                <w:iCs/>
                <w:color w:val="000000"/>
                <w:sz w:val="20"/>
                <w:szCs w:val="20"/>
              </w:rPr>
            </w:pPr>
            <w:r w:rsidRPr="007E29D3">
              <w:rPr>
                <w:i/>
                <w:iCs/>
                <w:color w:val="000000"/>
                <w:sz w:val="20"/>
                <w:szCs w:val="20"/>
              </w:rPr>
              <w:t>Стенд с государственной символикой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D301869"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9253B41"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45EEE8C" w14:textId="77777777" w:rsidR="007E29D3" w:rsidRPr="007E29D3" w:rsidRDefault="007E29D3" w:rsidP="007E29D3">
            <w:pPr>
              <w:jc w:val="right"/>
              <w:rPr>
                <w:i/>
                <w:iCs/>
                <w:color w:val="000000"/>
                <w:sz w:val="20"/>
                <w:szCs w:val="20"/>
              </w:rPr>
            </w:pPr>
            <w:r w:rsidRPr="007E29D3">
              <w:rPr>
                <w:i/>
                <w:iCs/>
                <w:color w:val="000000"/>
                <w:sz w:val="20"/>
                <w:szCs w:val="20"/>
              </w:rPr>
              <w:t xml:space="preserve">2 621,74 </w:t>
            </w:r>
          </w:p>
        </w:tc>
        <w:tc>
          <w:tcPr>
            <w:tcW w:w="2439" w:type="dxa"/>
            <w:tcBorders>
              <w:top w:val="nil"/>
              <w:left w:val="nil"/>
              <w:bottom w:val="single" w:sz="4" w:space="0" w:color="auto"/>
              <w:right w:val="single" w:sz="4" w:space="0" w:color="auto"/>
            </w:tcBorders>
            <w:shd w:val="clear" w:color="000000" w:fill="D0CECE"/>
            <w:noWrap/>
            <w:hideMark/>
          </w:tcPr>
          <w:p w14:paraId="78F26B10" w14:textId="77777777" w:rsidR="007E29D3" w:rsidRPr="007E29D3" w:rsidRDefault="007E29D3" w:rsidP="007E29D3">
            <w:pPr>
              <w:jc w:val="right"/>
              <w:rPr>
                <w:i/>
                <w:iCs/>
                <w:color w:val="000000"/>
                <w:sz w:val="20"/>
                <w:szCs w:val="20"/>
              </w:rPr>
            </w:pPr>
            <w:r w:rsidRPr="007E29D3">
              <w:rPr>
                <w:i/>
                <w:iCs/>
                <w:color w:val="000000"/>
                <w:sz w:val="20"/>
                <w:szCs w:val="20"/>
              </w:rPr>
              <w:t xml:space="preserve">28 839,14 </w:t>
            </w:r>
          </w:p>
        </w:tc>
      </w:tr>
      <w:tr w:rsidR="007E29D3" w:rsidRPr="007E29D3" w14:paraId="6C4636B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E99EB20" w14:textId="77777777" w:rsidR="007E29D3" w:rsidRPr="007E29D3" w:rsidRDefault="007E29D3" w:rsidP="007E29D3">
            <w:pPr>
              <w:jc w:val="right"/>
              <w:rPr>
                <w:i/>
                <w:iCs/>
                <w:color w:val="000000"/>
                <w:sz w:val="20"/>
                <w:szCs w:val="20"/>
              </w:rPr>
            </w:pPr>
            <w:r w:rsidRPr="007E29D3">
              <w:rPr>
                <w:i/>
                <w:iCs/>
                <w:color w:val="000000"/>
                <w:sz w:val="20"/>
                <w:szCs w:val="20"/>
              </w:rPr>
              <w:t>32.413</w:t>
            </w:r>
          </w:p>
        </w:tc>
        <w:tc>
          <w:tcPr>
            <w:tcW w:w="1040" w:type="dxa"/>
            <w:tcBorders>
              <w:top w:val="nil"/>
              <w:left w:val="nil"/>
              <w:bottom w:val="single" w:sz="4" w:space="0" w:color="auto"/>
              <w:right w:val="single" w:sz="4" w:space="0" w:color="auto"/>
            </w:tcBorders>
            <w:shd w:val="clear" w:color="000000" w:fill="D0CECE"/>
            <w:noWrap/>
            <w:hideMark/>
          </w:tcPr>
          <w:p w14:paraId="71DE2A73"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30F797B" w14:textId="77777777" w:rsidR="007E29D3" w:rsidRPr="007E29D3" w:rsidRDefault="007E29D3" w:rsidP="007E29D3">
            <w:pPr>
              <w:jc w:val="right"/>
              <w:rPr>
                <w:i/>
                <w:iCs/>
                <w:color w:val="000000"/>
                <w:sz w:val="20"/>
                <w:szCs w:val="20"/>
              </w:rPr>
            </w:pPr>
            <w:r w:rsidRPr="007E29D3">
              <w:rPr>
                <w:i/>
                <w:iCs/>
                <w:color w:val="000000"/>
                <w:sz w:val="20"/>
                <w:szCs w:val="20"/>
              </w:rPr>
              <w:t>413</w:t>
            </w:r>
          </w:p>
        </w:tc>
        <w:tc>
          <w:tcPr>
            <w:tcW w:w="6511" w:type="dxa"/>
            <w:tcBorders>
              <w:top w:val="nil"/>
              <w:left w:val="nil"/>
              <w:bottom w:val="single" w:sz="4" w:space="0" w:color="auto"/>
              <w:right w:val="single" w:sz="4" w:space="0" w:color="auto"/>
            </w:tcBorders>
            <w:shd w:val="clear" w:color="000000" w:fill="D0CECE"/>
            <w:hideMark/>
          </w:tcPr>
          <w:p w14:paraId="33B45FB1" w14:textId="77777777" w:rsidR="007E29D3" w:rsidRPr="007E29D3" w:rsidRDefault="007E29D3" w:rsidP="007E29D3">
            <w:pPr>
              <w:rPr>
                <w:i/>
                <w:iCs/>
                <w:color w:val="000000"/>
                <w:sz w:val="20"/>
                <w:szCs w:val="20"/>
              </w:rPr>
            </w:pPr>
            <w:r w:rsidRPr="007E29D3">
              <w:rPr>
                <w:i/>
                <w:iCs/>
                <w:color w:val="000000"/>
                <w:sz w:val="20"/>
                <w:szCs w:val="20"/>
              </w:rPr>
              <w:t>Стенд «Правила пожарной безопасности»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9C7D47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22E4718"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46A6591" w14:textId="77777777" w:rsidR="007E29D3" w:rsidRPr="007E29D3" w:rsidRDefault="007E29D3" w:rsidP="007E29D3">
            <w:pPr>
              <w:jc w:val="right"/>
              <w:rPr>
                <w:i/>
                <w:iCs/>
                <w:color w:val="000000"/>
                <w:sz w:val="20"/>
                <w:szCs w:val="20"/>
              </w:rPr>
            </w:pPr>
            <w:r w:rsidRPr="007E29D3">
              <w:rPr>
                <w:i/>
                <w:iCs/>
                <w:color w:val="000000"/>
                <w:sz w:val="20"/>
                <w:szCs w:val="20"/>
              </w:rPr>
              <w:t xml:space="preserve">2 621,74 </w:t>
            </w:r>
          </w:p>
        </w:tc>
        <w:tc>
          <w:tcPr>
            <w:tcW w:w="2439" w:type="dxa"/>
            <w:tcBorders>
              <w:top w:val="nil"/>
              <w:left w:val="nil"/>
              <w:bottom w:val="single" w:sz="4" w:space="0" w:color="auto"/>
              <w:right w:val="single" w:sz="4" w:space="0" w:color="auto"/>
            </w:tcBorders>
            <w:shd w:val="clear" w:color="000000" w:fill="D0CECE"/>
            <w:noWrap/>
            <w:hideMark/>
          </w:tcPr>
          <w:p w14:paraId="30C763A3" w14:textId="77777777" w:rsidR="007E29D3" w:rsidRPr="007E29D3" w:rsidRDefault="007E29D3" w:rsidP="007E29D3">
            <w:pPr>
              <w:jc w:val="right"/>
              <w:rPr>
                <w:i/>
                <w:iCs/>
                <w:color w:val="000000"/>
                <w:sz w:val="20"/>
                <w:szCs w:val="20"/>
              </w:rPr>
            </w:pPr>
            <w:r w:rsidRPr="007E29D3">
              <w:rPr>
                <w:i/>
                <w:iCs/>
                <w:color w:val="000000"/>
                <w:sz w:val="20"/>
                <w:szCs w:val="20"/>
              </w:rPr>
              <w:t xml:space="preserve">28 839,14 </w:t>
            </w:r>
          </w:p>
        </w:tc>
      </w:tr>
      <w:tr w:rsidR="007E29D3" w:rsidRPr="007E29D3" w14:paraId="5A38AAF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5CADBD6E" w14:textId="77777777" w:rsidR="007E29D3" w:rsidRPr="007E29D3" w:rsidRDefault="007E29D3" w:rsidP="007E29D3">
            <w:pPr>
              <w:jc w:val="right"/>
              <w:rPr>
                <w:i/>
                <w:iCs/>
                <w:color w:val="000000"/>
                <w:sz w:val="20"/>
                <w:szCs w:val="20"/>
              </w:rPr>
            </w:pPr>
            <w:r w:rsidRPr="007E29D3">
              <w:rPr>
                <w:i/>
                <w:iCs/>
                <w:color w:val="000000"/>
                <w:sz w:val="20"/>
                <w:szCs w:val="20"/>
              </w:rPr>
              <w:t>32.414</w:t>
            </w:r>
          </w:p>
        </w:tc>
        <w:tc>
          <w:tcPr>
            <w:tcW w:w="1040" w:type="dxa"/>
            <w:tcBorders>
              <w:top w:val="nil"/>
              <w:left w:val="nil"/>
              <w:bottom w:val="single" w:sz="4" w:space="0" w:color="auto"/>
              <w:right w:val="single" w:sz="4" w:space="0" w:color="auto"/>
            </w:tcBorders>
            <w:shd w:val="clear" w:color="000000" w:fill="D0CECE"/>
            <w:noWrap/>
            <w:hideMark/>
          </w:tcPr>
          <w:p w14:paraId="10491296"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5E5AAE00" w14:textId="77777777" w:rsidR="007E29D3" w:rsidRPr="007E29D3" w:rsidRDefault="007E29D3" w:rsidP="007E29D3">
            <w:pPr>
              <w:jc w:val="right"/>
              <w:rPr>
                <w:i/>
                <w:iCs/>
                <w:color w:val="000000"/>
                <w:sz w:val="20"/>
                <w:szCs w:val="20"/>
              </w:rPr>
            </w:pPr>
            <w:r w:rsidRPr="007E29D3">
              <w:rPr>
                <w:i/>
                <w:iCs/>
                <w:color w:val="000000"/>
                <w:sz w:val="20"/>
                <w:szCs w:val="20"/>
              </w:rPr>
              <w:t>414</w:t>
            </w:r>
          </w:p>
        </w:tc>
        <w:tc>
          <w:tcPr>
            <w:tcW w:w="6511" w:type="dxa"/>
            <w:tcBorders>
              <w:top w:val="nil"/>
              <w:left w:val="nil"/>
              <w:bottom w:val="single" w:sz="4" w:space="0" w:color="auto"/>
              <w:right w:val="single" w:sz="4" w:space="0" w:color="auto"/>
            </w:tcBorders>
            <w:shd w:val="clear" w:color="000000" w:fill="D0CECE"/>
            <w:hideMark/>
          </w:tcPr>
          <w:p w14:paraId="57D227F7" w14:textId="77777777" w:rsidR="007E29D3" w:rsidRPr="007E29D3" w:rsidRDefault="007E29D3" w:rsidP="007E29D3">
            <w:pPr>
              <w:rPr>
                <w:i/>
                <w:iCs/>
                <w:color w:val="000000"/>
                <w:sz w:val="20"/>
                <w:szCs w:val="20"/>
              </w:rPr>
            </w:pPr>
            <w:r w:rsidRPr="007E29D3">
              <w:rPr>
                <w:i/>
                <w:iCs/>
                <w:color w:val="000000"/>
                <w:sz w:val="20"/>
                <w:szCs w:val="20"/>
              </w:rPr>
              <w:t>Стенд «Безопасность на улице и дома»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454132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86EE87B"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71D96416" w14:textId="77777777" w:rsidR="007E29D3" w:rsidRPr="007E29D3" w:rsidRDefault="007E29D3" w:rsidP="007E29D3">
            <w:pPr>
              <w:jc w:val="right"/>
              <w:rPr>
                <w:i/>
                <w:iCs/>
                <w:color w:val="000000"/>
                <w:sz w:val="20"/>
                <w:szCs w:val="20"/>
              </w:rPr>
            </w:pPr>
            <w:r w:rsidRPr="007E29D3">
              <w:rPr>
                <w:i/>
                <w:iCs/>
                <w:color w:val="000000"/>
                <w:sz w:val="20"/>
                <w:szCs w:val="20"/>
              </w:rPr>
              <w:t xml:space="preserve">2 621,74 </w:t>
            </w:r>
          </w:p>
        </w:tc>
        <w:tc>
          <w:tcPr>
            <w:tcW w:w="2439" w:type="dxa"/>
            <w:tcBorders>
              <w:top w:val="nil"/>
              <w:left w:val="nil"/>
              <w:bottom w:val="single" w:sz="4" w:space="0" w:color="auto"/>
              <w:right w:val="single" w:sz="4" w:space="0" w:color="auto"/>
            </w:tcBorders>
            <w:shd w:val="clear" w:color="000000" w:fill="D0CECE"/>
            <w:noWrap/>
            <w:hideMark/>
          </w:tcPr>
          <w:p w14:paraId="3BE1A30B" w14:textId="77777777" w:rsidR="007E29D3" w:rsidRPr="007E29D3" w:rsidRDefault="007E29D3" w:rsidP="007E29D3">
            <w:pPr>
              <w:jc w:val="right"/>
              <w:rPr>
                <w:i/>
                <w:iCs/>
                <w:color w:val="000000"/>
                <w:sz w:val="20"/>
                <w:szCs w:val="20"/>
              </w:rPr>
            </w:pPr>
            <w:r w:rsidRPr="007E29D3">
              <w:rPr>
                <w:i/>
                <w:iCs/>
                <w:color w:val="000000"/>
                <w:sz w:val="20"/>
                <w:szCs w:val="20"/>
              </w:rPr>
              <w:t xml:space="preserve">28 839,14 </w:t>
            </w:r>
          </w:p>
        </w:tc>
      </w:tr>
      <w:tr w:rsidR="007E29D3" w:rsidRPr="007E29D3" w14:paraId="56AEE1F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B04D5D9" w14:textId="77777777" w:rsidR="007E29D3" w:rsidRPr="007E29D3" w:rsidRDefault="007E29D3" w:rsidP="007E29D3">
            <w:pPr>
              <w:jc w:val="right"/>
              <w:rPr>
                <w:i/>
                <w:iCs/>
                <w:color w:val="000000"/>
                <w:sz w:val="20"/>
                <w:szCs w:val="20"/>
              </w:rPr>
            </w:pPr>
            <w:r w:rsidRPr="007E29D3">
              <w:rPr>
                <w:i/>
                <w:iCs/>
                <w:color w:val="000000"/>
                <w:sz w:val="20"/>
                <w:szCs w:val="20"/>
              </w:rPr>
              <w:t>32.415</w:t>
            </w:r>
          </w:p>
        </w:tc>
        <w:tc>
          <w:tcPr>
            <w:tcW w:w="1040" w:type="dxa"/>
            <w:tcBorders>
              <w:top w:val="nil"/>
              <w:left w:val="nil"/>
              <w:bottom w:val="single" w:sz="4" w:space="0" w:color="auto"/>
              <w:right w:val="single" w:sz="4" w:space="0" w:color="auto"/>
            </w:tcBorders>
            <w:shd w:val="clear" w:color="000000" w:fill="D0CECE"/>
            <w:noWrap/>
            <w:hideMark/>
          </w:tcPr>
          <w:p w14:paraId="138CBE2D"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9687DBF" w14:textId="77777777" w:rsidR="007E29D3" w:rsidRPr="007E29D3" w:rsidRDefault="007E29D3" w:rsidP="007E29D3">
            <w:pPr>
              <w:jc w:val="right"/>
              <w:rPr>
                <w:i/>
                <w:iCs/>
                <w:color w:val="000000"/>
                <w:sz w:val="20"/>
                <w:szCs w:val="20"/>
              </w:rPr>
            </w:pPr>
            <w:r w:rsidRPr="007E29D3">
              <w:rPr>
                <w:i/>
                <w:iCs/>
                <w:color w:val="000000"/>
                <w:sz w:val="20"/>
                <w:szCs w:val="20"/>
              </w:rPr>
              <w:t>415</w:t>
            </w:r>
          </w:p>
        </w:tc>
        <w:tc>
          <w:tcPr>
            <w:tcW w:w="6511" w:type="dxa"/>
            <w:tcBorders>
              <w:top w:val="nil"/>
              <w:left w:val="nil"/>
              <w:bottom w:val="single" w:sz="4" w:space="0" w:color="auto"/>
              <w:right w:val="single" w:sz="4" w:space="0" w:color="auto"/>
            </w:tcBorders>
            <w:shd w:val="clear" w:color="000000" w:fill="D0CECE"/>
            <w:hideMark/>
          </w:tcPr>
          <w:p w14:paraId="58ACC11B" w14:textId="77777777" w:rsidR="007E29D3" w:rsidRPr="007E29D3" w:rsidRDefault="007E29D3" w:rsidP="007E29D3">
            <w:pPr>
              <w:rPr>
                <w:i/>
                <w:iCs/>
                <w:color w:val="000000"/>
                <w:sz w:val="20"/>
                <w:szCs w:val="20"/>
              </w:rPr>
            </w:pPr>
            <w:r w:rsidRPr="007E29D3">
              <w:rPr>
                <w:i/>
                <w:iCs/>
                <w:color w:val="000000"/>
                <w:sz w:val="20"/>
                <w:szCs w:val="20"/>
              </w:rPr>
              <w:t>Стенд «Информация»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67915E7"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E4A2ABE"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1E567D30" w14:textId="77777777" w:rsidR="007E29D3" w:rsidRPr="007E29D3" w:rsidRDefault="007E29D3" w:rsidP="007E29D3">
            <w:pPr>
              <w:jc w:val="right"/>
              <w:rPr>
                <w:i/>
                <w:iCs/>
                <w:color w:val="000000"/>
                <w:sz w:val="20"/>
                <w:szCs w:val="20"/>
              </w:rPr>
            </w:pPr>
            <w:r w:rsidRPr="007E29D3">
              <w:rPr>
                <w:i/>
                <w:iCs/>
                <w:color w:val="000000"/>
                <w:sz w:val="20"/>
                <w:szCs w:val="20"/>
              </w:rPr>
              <w:t xml:space="preserve">2 621,74 </w:t>
            </w:r>
          </w:p>
        </w:tc>
        <w:tc>
          <w:tcPr>
            <w:tcW w:w="2439" w:type="dxa"/>
            <w:tcBorders>
              <w:top w:val="nil"/>
              <w:left w:val="nil"/>
              <w:bottom w:val="single" w:sz="4" w:space="0" w:color="auto"/>
              <w:right w:val="single" w:sz="4" w:space="0" w:color="auto"/>
            </w:tcBorders>
            <w:shd w:val="clear" w:color="000000" w:fill="D0CECE"/>
            <w:noWrap/>
            <w:hideMark/>
          </w:tcPr>
          <w:p w14:paraId="770D5CD2" w14:textId="77777777" w:rsidR="007E29D3" w:rsidRPr="007E29D3" w:rsidRDefault="007E29D3" w:rsidP="007E29D3">
            <w:pPr>
              <w:jc w:val="right"/>
              <w:rPr>
                <w:i/>
                <w:iCs/>
                <w:color w:val="000000"/>
                <w:sz w:val="20"/>
                <w:szCs w:val="20"/>
              </w:rPr>
            </w:pPr>
            <w:r w:rsidRPr="007E29D3">
              <w:rPr>
                <w:i/>
                <w:iCs/>
                <w:color w:val="000000"/>
                <w:sz w:val="20"/>
                <w:szCs w:val="20"/>
              </w:rPr>
              <w:t xml:space="preserve">28 839,14 </w:t>
            </w:r>
          </w:p>
        </w:tc>
      </w:tr>
      <w:tr w:rsidR="007E29D3" w:rsidRPr="007E29D3" w14:paraId="6C4473D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0E1ECBEC" w14:textId="77777777" w:rsidR="007E29D3" w:rsidRPr="007E29D3" w:rsidRDefault="007E29D3" w:rsidP="007E29D3">
            <w:pPr>
              <w:jc w:val="right"/>
              <w:rPr>
                <w:i/>
                <w:iCs/>
                <w:color w:val="000000"/>
                <w:sz w:val="20"/>
                <w:szCs w:val="20"/>
              </w:rPr>
            </w:pPr>
            <w:r w:rsidRPr="007E29D3">
              <w:rPr>
                <w:i/>
                <w:iCs/>
                <w:color w:val="000000"/>
                <w:sz w:val="20"/>
                <w:szCs w:val="20"/>
              </w:rPr>
              <w:t>32.416</w:t>
            </w:r>
          </w:p>
        </w:tc>
        <w:tc>
          <w:tcPr>
            <w:tcW w:w="1040" w:type="dxa"/>
            <w:tcBorders>
              <w:top w:val="nil"/>
              <w:left w:val="nil"/>
              <w:bottom w:val="single" w:sz="4" w:space="0" w:color="auto"/>
              <w:right w:val="single" w:sz="4" w:space="0" w:color="auto"/>
            </w:tcBorders>
            <w:shd w:val="clear" w:color="000000" w:fill="D0CECE"/>
            <w:noWrap/>
            <w:hideMark/>
          </w:tcPr>
          <w:p w14:paraId="4E81C964"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6417E50E" w14:textId="77777777" w:rsidR="007E29D3" w:rsidRPr="007E29D3" w:rsidRDefault="007E29D3" w:rsidP="007E29D3">
            <w:pPr>
              <w:jc w:val="right"/>
              <w:rPr>
                <w:i/>
                <w:iCs/>
                <w:color w:val="000000"/>
                <w:sz w:val="20"/>
                <w:szCs w:val="20"/>
              </w:rPr>
            </w:pPr>
            <w:r w:rsidRPr="007E29D3">
              <w:rPr>
                <w:i/>
                <w:iCs/>
                <w:color w:val="000000"/>
                <w:sz w:val="20"/>
                <w:szCs w:val="20"/>
              </w:rPr>
              <w:t>416</w:t>
            </w:r>
          </w:p>
        </w:tc>
        <w:tc>
          <w:tcPr>
            <w:tcW w:w="6511" w:type="dxa"/>
            <w:tcBorders>
              <w:top w:val="nil"/>
              <w:left w:val="nil"/>
              <w:bottom w:val="single" w:sz="4" w:space="0" w:color="auto"/>
              <w:right w:val="single" w:sz="4" w:space="0" w:color="auto"/>
            </w:tcBorders>
            <w:shd w:val="clear" w:color="000000" w:fill="D0CECE"/>
            <w:hideMark/>
          </w:tcPr>
          <w:p w14:paraId="03BB413A" w14:textId="77777777" w:rsidR="007E29D3" w:rsidRPr="007E29D3" w:rsidRDefault="007E29D3" w:rsidP="007E29D3">
            <w:pPr>
              <w:rPr>
                <w:i/>
                <w:iCs/>
                <w:color w:val="000000"/>
                <w:sz w:val="20"/>
                <w:szCs w:val="20"/>
              </w:rPr>
            </w:pPr>
            <w:r w:rsidRPr="007E29D3">
              <w:rPr>
                <w:i/>
                <w:iCs/>
                <w:color w:val="000000"/>
                <w:sz w:val="20"/>
                <w:szCs w:val="20"/>
              </w:rPr>
              <w:t>Уголок природы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1C1FA3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9A87634" w14:textId="77777777" w:rsidR="007E29D3" w:rsidRPr="007E29D3" w:rsidRDefault="007E29D3" w:rsidP="007E29D3">
            <w:pPr>
              <w:jc w:val="right"/>
              <w:rPr>
                <w:i/>
                <w:iCs/>
                <w:color w:val="000000"/>
                <w:sz w:val="20"/>
                <w:szCs w:val="20"/>
              </w:rPr>
            </w:pPr>
            <w:r w:rsidRPr="007E29D3">
              <w:rPr>
                <w:i/>
                <w:iCs/>
                <w:color w:val="000000"/>
                <w:sz w:val="20"/>
                <w:szCs w:val="20"/>
              </w:rPr>
              <w:t>11</w:t>
            </w:r>
          </w:p>
        </w:tc>
        <w:tc>
          <w:tcPr>
            <w:tcW w:w="1275" w:type="dxa"/>
            <w:tcBorders>
              <w:top w:val="nil"/>
              <w:left w:val="nil"/>
              <w:bottom w:val="single" w:sz="4" w:space="0" w:color="auto"/>
              <w:right w:val="single" w:sz="4" w:space="0" w:color="auto"/>
            </w:tcBorders>
            <w:shd w:val="clear" w:color="000000" w:fill="D0CECE"/>
            <w:noWrap/>
            <w:hideMark/>
          </w:tcPr>
          <w:p w14:paraId="5ECB9682" w14:textId="77777777" w:rsidR="007E29D3" w:rsidRPr="007E29D3" w:rsidRDefault="007E29D3" w:rsidP="007E29D3">
            <w:pPr>
              <w:jc w:val="right"/>
              <w:rPr>
                <w:i/>
                <w:iCs/>
                <w:color w:val="000000"/>
                <w:sz w:val="20"/>
                <w:szCs w:val="20"/>
              </w:rPr>
            </w:pPr>
            <w:r w:rsidRPr="007E29D3">
              <w:rPr>
                <w:i/>
                <w:iCs/>
                <w:color w:val="000000"/>
                <w:sz w:val="20"/>
                <w:szCs w:val="20"/>
              </w:rPr>
              <w:t xml:space="preserve">2 621,74 </w:t>
            </w:r>
          </w:p>
        </w:tc>
        <w:tc>
          <w:tcPr>
            <w:tcW w:w="2439" w:type="dxa"/>
            <w:tcBorders>
              <w:top w:val="nil"/>
              <w:left w:val="nil"/>
              <w:bottom w:val="single" w:sz="4" w:space="0" w:color="auto"/>
              <w:right w:val="single" w:sz="4" w:space="0" w:color="auto"/>
            </w:tcBorders>
            <w:shd w:val="clear" w:color="000000" w:fill="D0CECE"/>
            <w:noWrap/>
            <w:hideMark/>
          </w:tcPr>
          <w:p w14:paraId="4359EF77" w14:textId="77777777" w:rsidR="007E29D3" w:rsidRPr="007E29D3" w:rsidRDefault="007E29D3" w:rsidP="007E29D3">
            <w:pPr>
              <w:jc w:val="right"/>
              <w:rPr>
                <w:i/>
                <w:iCs/>
                <w:color w:val="000000"/>
                <w:sz w:val="20"/>
                <w:szCs w:val="20"/>
              </w:rPr>
            </w:pPr>
            <w:r w:rsidRPr="007E29D3">
              <w:rPr>
                <w:i/>
                <w:iCs/>
                <w:color w:val="000000"/>
                <w:sz w:val="20"/>
                <w:szCs w:val="20"/>
              </w:rPr>
              <w:t xml:space="preserve">28 839,14 </w:t>
            </w:r>
          </w:p>
        </w:tc>
      </w:tr>
      <w:tr w:rsidR="007E29D3" w:rsidRPr="007E29D3" w14:paraId="52BD4AF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191C96C9" w14:textId="77777777" w:rsidR="007E29D3" w:rsidRPr="007E29D3" w:rsidRDefault="007E29D3" w:rsidP="007E29D3">
            <w:pPr>
              <w:jc w:val="right"/>
              <w:rPr>
                <w:i/>
                <w:iCs/>
                <w:color w:val="000000"/>
                <w:sz w:val="20"/>
                <w:szCs w:val="20"/>
              </w:rPr>
            </w:pPr>
            <w:r w:rsidRPr="007E29D3">
              <w:rPr>
                <w:i/>
                <w:iCs/>
                <w:color w:val="000000"/>
                <w:sz w:val="20"/>
                <w:szCs w:val="20"/>
              </w:rPr>
              <w:lastRenderedPageBreak/>
              <w:t>32.417</w:t>
            </w:r>
          </w:p>
        </w:tc>
        <w:tc>
          <w:tcPr>
            <w:tcW w:w="1040" w:type="dxa"/>
            <w:tcBorders>
              <w:top w:val="nil"/>
              <w:left w:val="nil"/>
              <w:bottom w:val="single" w:sz="4" w:space="0" w:color="auto"/>
              <w:right w:val="single" w:sz="4" w:space="0" w:color="auto"/>
            </w:tcBorders>
            <w:shd w:val="clear" w:color="000000" w:fill="D0CECE"/>
            <w:noWrap/>
            <w:hideMark/>
          </w:tcPr>
          <w:p w14:paraId="78D15FC7"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3544F6E" w14:textId="77777777" w:rsidR="007E29D3" w:rsidRPr="007E29D3" w:rsidRDefault="007E29D3" w:rsidP="007E29D3">
            <w:pPr>
              <w:jc w:val="right"/>
              <w:rPr>
                <w:i/>
                <w:iCs/>
                <w:color w:val="000000"/>
                <w:sz w:val="20"/>
                <w:szCs w:val="20"/>
              </w:rPr>
            </w:pPr>
            <w:r w:rsidRPr="007E29D3">
              <w:rPr>
                <w:i/>
                <w:iCs/>
                <w:color w:val="000000"/>
                <w:sz w:val="20"/>
                <w:szCs w:val="20"/>
              </w:rPr>
              <w:t>417</w:t>
            </w:r>
          </w:p>
        </w:tc>
        <w:tc>
          <w:tcPr>
            <w:tcW w:w="6511" w:type="dxa"/>
            <w:tcBorders>
              <w:top w:val="nil"/>
              <w:left w:val="nil"/>
              <w:bottom w:val="single" w:sz="4" w:space="0" w:color="auto"/>
              <w:right w:val="single" w:sz="4" w:space="0" w:color="auto"/>
            </w:tcBorders>
            <w:shd w:val="clear" w:color="000000" w:fill="D0CECE"/>
            <w:hideMark/>
          </w:tcPr>
          <w:p w14:paraId="2477E570" w14:textId="77777777" w:rsidR="007E29D3" w:rsidRPr="007E29D3" w:rsidRDefault="007E29D3" w:rsidP="007E29D3">
            <w:pPr>
              <w:rPr>
                <w:i/>
                <w:iCs/>
                <w:color w:val="000000"/>
                <w:sz w:val="20"/>
                <w:szCs w:val="20"/>
              </w:rPr>
            </w:pPr>
            <w:r w:rsidRPr="007E29D3">
              <w:rPr>
                <w:i/>
                <w:iCs/>
                <w:color w:val="000000"/>
                <w:sz w:val="20"/>
                <w:szCs w:val="20"/>
              </w:rPr>
              <w:t>Уголок для родителей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26A9AF30"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6B29270"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1BA8AFE7" w14:textId="77777777" w:rsidR="007E29D3" w:rsidRPr="007E29D3" w:rsidRDefault="007E29D3" w:rsidP="007E29D3">
            <w:pPr>
              <w:jc w:val="right"/>
              <w:rPr>
                <w:i/>
                <w:iCs/>
                <w:color w:val="000000"/>
                <w:sz w:val="20"/>
                <w:szCs w:val="20"/>
              </w:rPr>
            </w:pPr>
            <w:r w:rsidRPr="007E29D3">
              <w:rPr>
                <w:i/>
                <w:iCs/>
                <w:color w:val="000000"/>
                <w:sz w:val="20"/>
                <w:szCs w:val="20"/>
              </w:rPr>
              <w:t xml:space="preserve">4 916,25 </w:t>
            </w:r>
          </w:p>
        </w:tc>
        <w:tc>
          <w:tcPr>
            <w:tcW w:w="2439" w:type="dxa"/>
            <w:tcBorders>
              <w:top w:val="nil"/>
              <w:left w:val="nil"/>
              <w:bottom w:val="single" w:sz="4" w:space="0" w:color="auto"/>
              <w:right w:val="single" w:sz="4" w:space="0" w:color="auto"/>
            </w:tcBorders>
            <w:shd w:val="clear" w:color="000000" w:fill="D0CECE"/>
            <w:noWrap/>
            <w:hideMark/>
          </w:tcPr>
          <w:p w14:paraId="3170E2E5" w14:textId="77777777" w:rsidR="007E29D3" w:rsidRPr="007E29D3" w:rsidRDefault="007E29D3" w:rsidP="007E29D3">
            <w:pPr>
              <w:jc w:val="right"/>
              <w:rPr>
                <w:i/>
                <w:iCs/>
                <w:color w:val="000000"/>
                <w:sz w:val="20"/>
                <w:szCs w:val="20"/>
              </w:rPr>
            </w:pPr>
            <w:r w:rsidRPr="007E29D3">
              <w:rPr>
                <w:i/>
                <w:iCs/>
                <w:color w:val="000000"/>
                <w:sz w:val="20"/>
                <w:szCs w:val="20"/>
              </w:rPr>
              <w:t xml:space="preserve">4 916,25 </w:t>
            </w:r>
          </w:p>
        </w:tc>
      </w:tr>
      <w:tr w:rsidR="007E29D3" w:rsidRPr="007E29D3" w14:paraId="0BB1E32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2F12B5D" w14:textId="77777777" w:rsidR="007E29D3" w:rsidRPr="007E29D3" w:rsidRDefault="007E29D3" w:rsidP="007E29D3">
            <w:pPr>
              <w:jc w:val="right"/>
              <w:rPr>
                <w:i/>
                <w:iCs/>
                <w:color w:val="000000"/>
                <w:sz w:val="20"/>
                <w:szCs w:val="20"/>
              </w:rPr>
            </w:pPr>
            <w:r w:rsidRPr="007E29D3">
              <w:rPr>
                <w:i/>
                <w:iCs/>
                <w:color w:val="000000"/>
                <w:sz w:val="20"/>
                <w:szCs w:val="20"/>
              </w:rPr>
              <w:t>32.418</w:t>
            </w:r>
          </w:p>
        </w:tc>
        <w:tc>
          <w:tcPr>
            <w:tcW w:w="1040" w:type="dxa"/>
            <w:tcBorders>
              <w:top w:val="nil"/>
              <w:left w:val="nil"/>
              <w:bottom w:val="single" w:sz="4" w:space="0" w:color="auto"/>
              <w:right w:val="single" w:sz="4" w:space="0" w:color="auto"/>
            </w:tcBorders>
            <w:shd w:val="clear" w:color="000000" w:fill="D0CECE"/>
            <w:noWrap/>
            <w:hideMark/>
          </w:tcPr>
          <w:p w14:paraId="3919558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BF294C7" w14:textId="77777777" w:rsidR="007E29D3" w:rsidRPr="007E29D3" w:rsidRDefault="007E29D3" w:rsidP="007E29D3">
            <w:pPr>
              <w:jc w:val="right"/>
              <w:rPr>
                <w:i/>
                <w:iCs/>
                <w:color w:val="000000"/>
                <w:sz w:val="20"/>
                <w:szCs w:val="20"/>
              </w:rPr>
            </w:pPr>
            <w:r w:rsidRPr="007E29D3">
              <w:rPr>
                <w:i/>
                <w:iCs/>
                <w:color w:val="000000"/>
                <w:sz w:val="20"/>
                <w:szCs w:val="20"/>
              </w:rPr>
              <w:t>418</w:t>
            </w:r>
          </w:p>
        </w:tc>
        <w:tc>
          <w:tcPr>
            <w:tcW w:w="6511" w:type="dxa"/>
            <w:tcBorders>
              <w:top w:val="nil"/>
              <w:left w:val="nil"/>
              <w:bottom w:val="single" w:sz="4" w:space="0" w:color="auto"/>
              <w:right w:val="single" w:sz="4" w:space="0" w:color="auto"/>
            </w:tcBorders>
            <w:shd w:val="clear" w:color="000000" w:fill="D0CECE"/>
            <w:hideMark/>
          </w:tcPr>
          <w:p w14:paraId="44425861" w14:textId="77777777" w:rsidR="007E29D3" w:rsidRPr="007E29D3" w:rsidRDefault="007E29D3" w:rsidP="007E29D3">
            <w:pPr>
              <w:rPr>
                <w:i/>
                <w:iCs/>
                <w:color w:val="000000"/>
                <w:sz w:val="20"/>
                <w:szCs w:val="20"/>
              </w:rPr>
            </w:pPr>
            <w:r w:rsidRPr="007E29D3">
              <w:rPr>
                <w:i/>
                <w:iCs/>
                <w:color w:val="000000"/>
                <w:sz w:val="20"/>
                <w:szCs w:val="20"/>
              </w:rPr>
              <w:t>Наклейки на шкафчики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0456305"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0F4923B"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019AABFE" w14:textId="77777777" w:rsidR="007E29D3" w:rsidRPr="007E29D3" w:rsidRDefault="007E29D3" w:rsidP="007E29D3">
            <w:pPr>
              <w:jc w:val="right"/>
              <w:rPr>
                <w:i/>
                <w:iCs/>
                <w:color w:val="000000"/>
                <w:sz w:val="20"/>
                <w:szCs w:val="20"/>
              </w:rPr>
            </w:pPr>
            <w:r w:rsidRPr="007E29D3">
              <w:rPr>
                <w:i/>
                <w:iCs/>
                <w:color w:val="000000"/>
                <w:sz w:val="20"/>
                <w:szCs w:val="20"/>
              </w:rPr>
              <w:t xml:space="preserve">20,26 </w:t>
            </w:r>
          </w:p>
        </w:tc>
        <w:tc>
          <w:tcPr>
            <w:tcW w:w="2439" w:type="dxa"/>
            <w:tcBorders>
              <w:top w:val="nil"/>
              <w:left w:val="nil"/>
              <w:bottom w:val="single" w:sz="4" w:space="0" w:color="auto"/>
              <w:right w:val="single" w:sz="4" w:space="0" w:color="auto"/>
            </w:tcBorders>
            <w:shd w:val="clear" w:color="000000" w:fill="D0CECE"/>
            <w:noWrap/>
            <w:hideMark/>
          </w:tcPr>
          <w:p w14:paraId="25C4D87C" w14:textId="77777777" w:rsidR="007E29D3" w:rsidRPr="007E29D3" w:rsidRDefault="007E29D3" w:rsidP="007E29D3">
            <w:pPr>
              <w:jc w:val="right"/>
              <w:rPr>
                <w:i/>
                <w:iCs/>
                <w:color w:val="000000"/>
                <w:sz w:val="20"/>
                <w:szCs w:val="20"/>
              </w:rPr>
            </w:pPr>
            <w:r w:rsidRPr="007E29D3">
              <w:rPr>
                <w:i/>
                <w:iCs/>
                <w:color w:val="000000"/>
                <w:sz w:val="20"/>
                <w:szCs w:val="20"/>
              </w:rPr>
              <w:t xml:space="preserve">4 659,80 </w:t>
            </w:r>
          </w:p>
        </w:tc>
      </w:tr>
      <w:tr w:rsidR="007E29D3" w:rsidRPr="007E29D3" w14:paraId="6191BEF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4263B61B" w14:textId="77777777" w:rsidR="007E29D3" w:rsidRPr="007E29D3" w:rsidRDefault="007E29D3" w:rsidP="007E29D3">
            <w:pPr>
              <w:jc w:val="right"/>
              <w:rPr>
                <w:i/>
                <w:iCs/>
                <w:color w:val="000000"/>
                <w:sz w:val="20"/>
                <w:szCs w:val="20"/>
              </w:rPr>
            </w:pPr>
            <w:r w:rsidRPr="007E29D3">
              <w:rPr>
                <w:i/>
                <w:iCs/>
                <w:color w:val="000000"/>
                <w:sz w:val="20"/>
                <w:szCs w:val="20"/>
              </w:rPr>
              <w:t>32.419</w:t>
            </w:r>
          </w:p>
        </w:tc>
        <w:tc>
          <w:tcPr>
            <w:tcW w:w="1040" w:type="dxa"/>
            <w:tcBorders>
              <w:top w:val="nil"/>
              <w:left w:val="nil"/>
              <w:bottom w:val="single" w:sz="4" w:space="0" w:color="auto"/>
              <w:right w:val="single" w:sz="4" w:space="0" w:color="auto"/>
            </w:tcBorders>
            <w:shd w:val="clear" w:color="000000" w:fill="D0CECE"/>
            <w:noWrap/>
            <w:hideMark/>
          </w:tcPr>
          <w:p w14:paraId="064DF9B9"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7871EA26" w14:textId="77777777" w:rsidR="007E29D3" w:rsidRPr="007E29D3" w:rsidRDefault="007E29D3" w:rsidP="007E29D3">
            <w:pPr>
              <w:jc w:val="right"/>
              <w:rPr>
                <w:i/>
                <w:iCs/>
                <w:color w:val="000000"/>
                <w:sz w:val="20"/>
                <w:szCs w:val="20"/>
              </w:rPr>
            </w:pPr>
            <w:r w:rsidRPr="007E29D3">
              <w:rPr>
                <w:i/>
                <w:iCs/>
                <w:color w:val="000000"/>
                <w:sz w:val="20"/>
                <w:szCs w:val="20"/>
              </w:rPr>
              <w:t>419</w:t>
            </w:r>
          </w:p>
        </w:tc>
        <w:tc>
          <w:tcPr>
            <w:tcW w:w="6511" w:type="dxa"/>
            <w:tcBorders>
              <w:top w:val="nil"/>
              <w:left w:val="nil"/>
              <w:bottom w:val="single" w:sz="4" w:space="0" w:color="auto"/>
              <w:right w:val="single" w:sz="4" w:space="0" w:color="auto"/>
            </w:tcBorders>
            <w:shd w:val="clear" w:color="000000" w:fill="D0CECE"/>
            <w:hideMark/>
          </w:tcPr>
          <w:p w14:paraId="453099A2" w14:textId="77777777" w:rsidR="007E29D3" w:rsidRPr="007E29D3" w:rsidRDefault="007E29D3" w:rsidP="007E29D3">
            <w:pPr>
              <w:rPr>
                <w:i/>
                <w:iCs/>
                <w:color w:val="000000"/>
                <w:sz w:val="20"/>
                <w:szCs w:val="20"/>
              </w:rPr>
            </w:pPr>
            <w:r w:rsidRPr="007E29D3">
              <w:rPr>
                <w:i/>
                <w:iCs/>
                <w:color w:val="000000"/>
                <w:sz w:val="20"/>
                <w:szCs w:val="20"/>
              </w:rPr>
              <w:t>Наклейки на кровати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482AFF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4A6A2CD"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17C0724F" w14:textId="77777777" w:rsidR="007E29D3" w:rsidRPr="007E29D3" w:rsidRDefault="007E29D3" w:rsidP="007E29D3">
            <w:pPr>
              <w:jc w:val="right"/>
              <w:rPr>
                <w:i/>
                <w:iCs/>
                <w:color w:val="000000"/>
                <w:sz w:val="20"/>
                <w:szCs w:val="20"/>
              </w:rPr>
            </w:pPr>
            <w:r w:rsidRPr="007E29D3">
              <w:rPr>
                <w:i/>
                <w:iCs/>
                <w:color w:val="000000"/>
                <w:sz w:val="20"/>
                <w:szCs w:val="20"/>
              </w:rPr>
              <w:t xml:space="preserve">20,26 </w:t>
            </w:r>
          </w:p>
        </w:tc>
        <w:tc>
          <w:tcPr>
            <w:tcW w:w="2439" w:type="dxa"/>
            <w:tcBorders>
              <w:top w:val="nil"/>
              <w:left w:val="nil"/>
              <w:bottom w:val="single" w:sz="4" w:space="0" w:color="auto"/>
              <w:right w:val="single" w:sz="4" w:space="0" w:color="auto"/>
            </w:tcBorders>
            <w:shd w:val="clear" w:color="000000" w:fill="D0CECE"/>
            <w:noWrap/>
            <w:hideMark/>
          </w:tcPr>
          <w:p w14:paraId="4CEE0063" w14:textId="77777777" w:rsidR="007E29D3" w:rsidRPr="007E29D3" w:rsidRDefault="007E29D3" w:rsidP="007E29D3">
            <w:pPr>
              <w:jc w:val="right"/>
              <w:rPr>
                <w:i/>
                <w:iCs/>
                <w:color w:val="000000"/>
                <w:sz w:val="20"/>
                <w:szCs w:val="20"/>
              </w:rPr>
            </w:pPr>
            <w:r w:rsidRPr="007E29D3">
              <w:rPr>
                <w:i/>
                <w:iCs/>
                <w:color w:val="000000"/>
                <w:sz w:val="20"/>
                <w:szCs w:val="20"/>
              </w:rPr>
              <w:t xml:space="preserve">4 659,80 </w:t>
            </w:r>
          </w:p>
        </w:tc>
      </w:tr>
      <w:tr w:rsidR="007E29D3" w:rsidRPr="007E29D3" w14:paraId="646CD45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2F56E963" w14:textId="77777777" w:rsidR="007E29D3" w:rsidRPr="007E29D3" w:rsidRDefault="007E29D3" w:rsidP="007E29D3">
            <w:pPr>
              <w:jc w:val="right"/>
              <w:rPr>
                <w:i/>
                <w:iCs/>
                <w:color w:val="000000"/>
                <w:sz w:val="20"/>
                <w:szCs w:val="20"/>
              </w:rPr>
            </w:pPr>
            <w:r w:rsidRPr="007E29D3">
              <w:rPr>
                <w:i/>
                <w:iCs/>
                <w:color w:val="000000"/>
                <w:sz w:val="20"/>
                <w:szCs w:val="20"/>
              </w:rPr>
              <w:t>32.420</w:t>
            </w:r>
          </w:p>
        </w:tc>
        <w:tc>
          <w:tcPr>
            <w:tcW w:w="1040" w:type="dxa"/>
            <w:tcBorders>
              <w:top w:val="nil"/>
              <w:left w:val="nil"/>
              <w:bottom w:val="single" w:sz="4" w:space="0" w:color="auto"/>
              <w:right w:val="single" w:sz="4" w:space="0" w:color="auto"/>
            </w:tcBorders>
            <w:shd w:val="clear" w:color="000000" w:fill="D0CECE"/>
            <w:noWrap/>
            <w:hideMark/>
          </w:tcPr>
          <w:p w14:paraId="34443988"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385FE395" w14:textId="77777777" w:rsidR="007E29D3" w:rsidRPr="007E29D3" w:rsidRDefault="007E29D3" w:rsidP="007E29D3">
            <w:pPr>
              <w:jc w:val="right"/>
              <w:rPr>
                <w:i/>
                <w:iCs/>
                <w:color w:val="000000"/>
                <w:sz w:val="20"/>
                <w:szCs w:val="20"/>
              </w:rPr>
            </w:pPr>
            <w:r w:rsidRPr="007E29D3">
              <w:rPr>
                <w:i/>
                <w:iCs/>
                <w:color w:val="000000"/>
                <w:sz w:val="20"/>
                <w:szCs w:val="20"/>
              </w:rPr>
              <w:t>420</w:t>
            </w:r>
          </w:p>
        </w:tc>
        <w:tc>
          <w:tcPr>
            <w:tcW w:w="6511" w:type="dxa"/>
            <w:tcBorders>
              <w:top w:val="nil"/>
              <w:left w:val="nil"/>
              <w:bottom w:val="single" w:sz="4" w:space="0" w:color="auto"/>
              <w:right w:val="single" w:sz="4" w:space="0" w:color="auto"/>
            </w:tcBorders>
            <w:shd w:val="clear" w:color="000000" w:fill="D0CECE"/>
            <w:hideMark/>
          </w:tcPr>
          <w:p w14:paraId="51AAA86A" w14:textId="77777777" w:rsidR="007E29D3" w:rsidRPr="007E29D3" w:rsidRDefault="007E29D3" w:rsidP="007E29D3">
            <w:pPr>
              <w:rPr>
                <w:i/>
                <w:iCs/>
                <w:color w:val="000000"/>
                <w:sz w:val="20"/>
                <w:szCs w:val="20"/>
              </w:rPr>
            </w:pPr>
            <w:r w:rsidRPr="007E29D3">
              <w:rPr>
                <w:i/>
                <w:iCs/>
                <w:color w:val="000000"/>
                <w:sz w:val="20"/>
                <w:szCs w:val="20"/>
              </w:rPr>
              <w:t>Наклейки на полотенечницы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B0BC9D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E4A3291" w14:textId="77777777" w:rsidR="007E29D3" w:rsidRPr="007E29D3" w:rsidRDefault="007E29D3" w:rsidP="007E29D3">
            <w:pPr>
              <w:jc w:val="right"/>
              <w:rPr>
                <w:i/>
                <w:iCs/>
                <w:color w:val="000000"/>
                <w:sz w:val="20"/>
                <w:szCs w:val="20"/>
              </w:rPr>
            </w:pPr>
            <w:r w:rsidRPr="007E29D3">
              <w:rPr>
                <w:i/>
                <w:iCs/>
                <w:color w:val="000000"/>
                <w:sz w:val="20"/>
                <w:szCs w:val="20"/>
              </w:rPr>
              <w:t>230</w:t>
            </w:r>
          </w:p>
        </w:tc>
        <w:tc>
          <w:tcPr>
            <w:tcW w:w="1275" w:type="dxa"/>
            <w:tcBorders>
              <w:top w:val="nil"/>
              <w:left w:val="nil"/>
              <w:bottom w:val="single" w:sz="4" w:space="0" w:color="auto"/>
              <w:right w:val="single" w:sz="4" w:space="0" w:color="auto"/>
            </w:tcBorders>
            <w:shd w:val="clear" w:color="000000" w:fill="D0CECE"/>
            <w:noWrap/>
            <w:hideMark/>
          </w:tcPr>
          <w:p w14:paraId="6F829DC5" w14:textId="77777777" w:rsidR="007E29D3" w:rsidRPr="007E29D3" w:rsidRDefault="007E29D3" w:rsidP="007E29D3">
            <w:pPr>
              <w:jc w:val="right"/>
              <w:rPr>
                <w:i/>
                <w:iCs/>
                <w:color w:val="000000"/>
                <w:sz w:val="20"/>
                <w:szCs w:val="20"/>
              </w:rPr>
            </w:pPr>
            <w:r w:rsidRPr="007E29D3">
              <w:rPr>
                <w:i/>
                <w:iCs/>
                <w:color w:val="000000"/>
                <w:sz w:val="20"/>
                <w:szCs w:val="20"/>
              </w:rPr>
              <w:t xml:space="preserve">20,26 </w:t>
            </w:r>
          </w:p>
        </w:tc>
        <w:tc>
          <w:tcPr>
            <w:tcW w:w="2439" w:type="dxa"/>
            <w:tcBorders>
              <w:top w:val="nil"/>
              <w:left w:val="nil"/>
              <w:bottom w:val="single" w:sz="4" w:space="0" w:color="auto"/>
              <w:right w:val="single" w:sz="4" w:space="0" w:color="auto"/>
            </w:tcBorders>
            <w:shd w:val="clear" w:color="000000" w:fill="D0CECE"/>
            <w:noWrap/>
            <w:hideMark/>
          </w:tcPr>
          <w:p w14:paraId="00EB7825" w14:textId="77777777" w:rsidR="007E29D3" w:rsidRPr="007E29D3" w:rsidRDefault="007E29D3" w:rsidP="007E29D3">
            <w:pPr>
              <w:jc w:val="right"/>
              <w:rPr>
                <w:i/>
                <w:iCs/>
                <w:color w:val="000000"/>
                <w:sz w:val="20"/>
                <w:szCs w:val="20"/>
              </w:rPr>
            </w:pPr>
            <w:r w:rsidRPr="007E29D3">
              <w:rPr>
                <w:i/>
                <w:iCs/>
                <w:color w:val="000000"/>
                <w:sz w:val="20"/>
                <w:szCs w:val="20"/>
              </w:rPr>
              <w:t xml:space="preserve">4 659,80 </w:t>
            </w:r>
          </w:p>
        </w:tc>
      </w:tr>
      <w:tr w:rsidR="007E29D3" w:rsidRPr="007E29D3" w14:paraId="2F67DE5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E1C0B71" w14:textId="77777777" w:rsidR="007E29D3" w:rsidRPr="007E29D3" w:rsidRDefault="007E29D3" w:rsidP="007E29D3">
            <w:pPr>
              <w:jc w:val="right"/>
              <w:rPr>
                <w:i/>
                <w:iCs/>
                <w:color w:val="000000"/>
                <w:sz w:val="20"/>
                <w:szCs w:val="20"/>
              </w:rPr>
            </w:pPr>
            <w:r w:rsidRPr="007E29D3">
              <w:rPr>
                <w:i/>
                <w:iCs/>
                <w:color w:val="000000"/>
                <w:sz w:val="20"/>
                <w:szCs w:val="20"/>
              </w:rPr>
              <w:t>32.421</w:t>
            </w:r>
          </w:p>
        </w:tc>
        <w:tc>
          <w:tcPr>
            <w:tcW w:w="1040" w:type="dxa"/>
            <w:tcBorders>
              <w:top w:val="nil"/>
              <w:left w:val="nil"/>
              <w:bottom w:val="single" w:sz="4" w:space="0" w:color="auto"/>
              <w:right w:val="single" w:sz="4" w:space="0" w:color="auto"/>
            </w:tcBorders>
            <w:shd w:val="clear" w:color="000000" w:fill="D0CECE"/>
            <w:noWrap/>
            <w:hideMark/>
          </w:tcPr>
          <w:p w14:paraId="54EFC591"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0D7B2B83" w14:textId="77777777" w:rsidR="007E29D3" w:rsidRPr="007E29D3" w:rsidRDefault="007E29D3" w:rsidP="007E29D3">
            <w:pPr>
              <w:jc w:val="right"/>
              <w:rPr>
                <w:i/>
                <w:iCs/>
                <w:color w:val="000000"/>
                <w:sz w:val="20"/>
                <w:szCs w:val="20"/>
              </w:rPr>
            </w:pPr>
            <w:r w:rsidRPr="007E29D3">
              <w:rPr>
                <w:i/>
                <w:iCs/>
                <w:color w:val="000000"/>
                <w:sz w:val="20"/>
                <w:szCs w:val="20"/>
              </w:rPr>
              <w:t>421</w:t>
            </w:r>
          </w:p>
        </w:tc>
        <w:tc>
          <w:tcPr>
            <w:tcW w:w="6511" w:type="dxa"/>
            <w:tcBorders>
              <w:top w:val="nil"/>
              <w:left w:val="nil"/>
              <w:bottom w:val="single" w:sz="4" w:space="0" w:color="auto"/>
              <w:right w:val="single" w:sz="4" w:space="0" w:color="auto"/>
            </w:tcBorders>
            <w:shd w:val="clear" w:color="000000" w:fill="D0CECE"/>
            <w:hideMark/>
          </w:tcPr>
          <w:p w14:paraId="49410047" w14:textId="77777777" w:rsidR="007E29D3" w:rsidRPr="007E29D3" w:rsidRDefault="007E29D3" w:rsidP="007E29D3">
            <w:pPr>
              <w:rPr>
                <w:i/>
                <w:iCs/>
                <w:color w:val="000000"/>
                <w:sz w:val="20"/>
                <w:szCs w:val="20"/>
              </w:rPr>
            </w:pPr>
            <w:r w:rsidRPr="007E29D3">
              <w:rPr>
                <w:i/>
                <w:iCs/>
                <w:color w:val="000000"/>
                <w:sz w:val="20"/>
                <w:szCs w:val="20"/>
              </w:rPr>
              <w:t>Кабинетные таблички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5DB48CC4"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2892766" w14:textId="77777777" w:rsidR="007E29D3" w:rsidRPr="007E29D3" w:rsidRDefault="007E29D3" w:rsidP="007E29D3">
            <w:pPr>
              <w:jc w:val="right"/>
              <w:rPr>
                <w:i/>
                <w:iCs/>
                <w:color w:val="000000"/>
                <w:sz w:val="20"/>
                <w:szCs w:val="20"/>
              </w:rPr>
            </w:pPr>
            <w:r w:rsidRPr="007E29D3">
              <w:rPr>
                <w:i/>
                <w:iCs/>
                <w:color w:val="000000"/>
                <w:sz w:val="20"/>
                <w:szCs w:val="20"/>
              </w:rPr>
              <w:t>105</w:t>
            </w:r>
          </w:p>
        </w:tc>
        <w:tc>
          <w:tcPr>
            <w:tcW w:w="1275" w:type="dxa"/>
            <w:tcBorders>
              <w:top w:val="nil"/>
              <w:left w:val="nil"/>
              <w:bottom w:val="single" w:sz="4" w:space="0" w:color="auto"/>
              <w:right w:val="single" w:sz="4" w:space="0" w:color="auto"/>
            </w:tcBorders>
            <w:shd w:val="clear" w:color="000000" w:fill="D0CECE"/>
            <w:noWrap/>
            <w:hideMark/>
          </w:tcPr>
          <w:p w14:paraId="12B958FC" w14:textId="77777777" w:rsidR="007E29D3" w:rsidRPr="007E29D3" w:rsidRDefault="007E29D3" w:rsidP="007E29D3">
            <w:pPr>
              <w:jc w:val="right"/>
              <w:rPr>
                <w:i/>
                <w:iCs/>
                <w:color w:val="000000"/>
                <w:sz w:val="20"/>
                <w:szCs w:val="20"/>
              </w:rPr>
            </w:pPr>
            <w:r w:rsidRPr="007E29D3">
              <w:rPr>
                <w:i/>
                <w:iCs/>
                <w:color w:val="000000"/>
                <w:sz w:val="20"/>
                <w:szCs w:val="20"/>
              </w:rPr>
              <w:t xml:space="preserve">491,59 </w:t>
            </w:r>
          </w:p>
        </w:tc>
        <w:tc>
          <w:tcPr>
            <w:tcW w:w="2439" w:type="dxa"/>
            <w:tcBorders>
              <w:top w:val="nil"/>
              <w:left w:val="nil"/>
              <w:bottom w:val="single" w:sz="4" w:space="0" w:color="auto"/>
              <w:right w:val="single" w:sz="4" w:space="0" w:color="auto"/>
            </w:tcBorders>
            <w:shd w:val="clear" w:color="000000" w:fill="D0CECE"/>
            <w:noWrap/>
            <w:hideMark/>
          </w:tcPr>
          <w:p w14:paraId="6B9788CC" w14:textId="77777777" w:rsidR="007E29D3" w:rsidRPr="007E29D3" w:rsidRDefault="007E29D3" w:rsidP="007E29D3">
            <w:pPr>
              <w:jc w:val="right"/>
              <w:rPr>
                <w:i/>
                <w:iCs/>
                <w:color w:val="000000"/>
                <w:sz w:val="20"/>
                <w:szCs w:val="20"/>
              </w:rPr>
            </w:pPr>
            <w:r w:rsidRPr="007E29D3">
              <w:rPr>
                <w:i/>
                <w:iCs/>
                <w:color w:val="000000"/>
                <w:sz w:val="20"/>
                <w:szCs w:val="20"/>
              </w:rPr>
              <w:t xml:space="preserve">51 616,95 </w:t>
            </w:r>
          </w:p>
        </w:tc>
      </w:tr>
      <w:tr w:rsidR="007E29D3" w:rsidRPr="007E29D3" w14:paraId="17D22EE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3ECA7120" w14:textId="77777777" w:rsidR="007E29D3" w:rsidRPr="007E29D3" w:rsidRDefault="007E29D3" w:rsidP="007E29D3">
            <w:pPr>
              <w:jc w:val="right"/>
              <w:rPr>
                <w:i/>
                <w:iCs/>
                <w:color w:val="000000"/>
                <w:sz w:val="20"/>
                <w:szCs w:val="20"/>
              </w:rPr>
            </w:pPr>
            <w:r w:rsidRPr="007E29D3">
              <w:rPr>
                <w:i/>
                <w:iCs/>
                <w:color w:val="000000"/>
                <w:sz w:val="20"/>
                <w:szCs w:val="20"/>
              </w:rPr>
              <w:t>32.422</w:t>
            </w:r>
          </w:p>
        </w:tc>
        <w:tc>
          <w:tcPr>
            <w:tcW w:w="1040" w:type="dxa"/>
            <w:tcBorders>
              <w:top w:val="nil"/>
              <w:left w:val="nil"/>
              <w:bottom w:val="single" w:sz="4" w:space="0" w:color="auto"/>
              <w:right w:val="single" w:sz="4" w:space="0" w:color="auto"/>
            </w:tcBorders>
            <w:shd w:val="clear" w:color="000000" w:fill="D0CECE"/>
            <w:noWrap/>
            <w:hideMark/>
          </w:tcPr>
          <w:p w14:paraId="77629C35"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1D0F9751" w14:textId="77777777" w:rsidR="007E29D3" w:rsidRPr="007E29D3" w:rsidRDefault="007E29D3" w:rsidP="007E29D3">
            <w:pPr>
              <w:jc w:val="right"/>
              <w:rPr>
                <w:i/>
                <w:iCs/>
                <w:color w:val="000000"/>
                <w:sz w:val="20"/>
                <w:szCs w:val="20"/>
              </w:rPr>
            </w:pPr>
            <w:r w:rsidRPr="007E29D3">
              <w:rPr>
                <w:i/>
                <w:iCs/>
                <w:color w:val="000000"/>
                <w:sz w:val="20"/>
                <w:szCs w:val="20"/>
              </w:rPr>
              <w:t>422</w:t>
            </w:r>
          </w:p>
        </w:tc>
        <w:tc>
          <w:tcPr>
            <w:tcW w:w="6511" w:type="dxa"/>
            <w:tcBorders>
              <w:top w:val="nil"/>
              <w:left w:val="nil"/>
              <w:bottom w:val="single" w:sz="4" w:space="0" w:color="auto"/>
              <w:right w:val="single" w:sz="4" w:space="0" w:color="auto"/>
            </w:tcBorders>
            <w:shd w:val="clear" w:color="000000" w:fill="D0CECE"/>
            <w:hideMark/>
          </w:tcPr>
          <w:p w14:paraId="7A2CADDA" w14:textId="77777777" w:rsidR="007E29D3" w:rsidRPr="007E29D3" w:rsidRDefault="007E29D3" w:rsidP="007E29D3">
            <w:pPr>
              <w:rPr>
                <w:i/>
                <w:iCs/>
                <w:color w:val="000000"/>
                <w:sz w:val="20"/>
                <w:szCs w:val="20"/>
              </w:rPr>
            </w:pPr>
            <w:r w:rsidRPr="007E29D3">
              <w:rPr>
                <w:i/>
                <w:iCs/>
                <w:color w:val="000000"/>
                <w:sz w:val="20"/>
                <w:szCs w:val="20"/>
              </w:rPr>
              <w:t>Стенд по антитеррористической безопасности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F16839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DC2702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7554229" w14:textId="77777777" w:rsidR="007E29D3" w:rsidRPr="007E29D3" w:rsidRDefault="007E29D3" w:rsidP="007E29D3">
            <w:pPr>
              <w:jc w:val="right"/>
              <w:rPr>
                <w:i/>
                <w:iCs/>
                <w:color w:val="000000"/>
                <w:sz w:val="20"/>
                <w:szCs w:val="20"/>
              </w:rPr>
            </w:pPr>
            <w:r w:rsidRPr="007E29D3">
              <w:rPr>
                <w:i/>
                <w:iCs/>
                <w:color w:val="000000"/>
                <w:sz w:val="20"/>
                <w:szCs w:val="20"/>
              </w:rPr>
              <w:t xml:space="preserve">6 226,18 </w:t>
            </w:r>
          </w:p>
        </w:tc>
        <w:tc>
          <w:tcPr>
            <w:tcW w:w="2439" w:type="dxa"/>
            <w:tcBorders>
              <w:top w:val="nil"/>
              <w:left w:val="nil"/>
              <w:bottom w:val="single" w:sz="4" w:space="0" w:color="auto"/>
              <w:right w:val="single" w:sz="4" w:space="0" w:color="auto"/>
            </w:tcBorders>
            <w:shd w:val="clear" w:color="000000" w:fill="D0CECE"/>
            <w:noWrap/>
            <w:hideMark/>
          </w:tcPr>
          <w:p w14:paraId="4CD80F5D" w14:textId="77777777" w:rsidR="007E29D3" w:rsidRPr="007E29D3" w:rsidRDefault="007E29D3" w:rsidP="007E29D3">
            <w:pPr>
              <w:jc w:val="right"/>
              <w:rPr>
                <w:i/>
                <w:iCs/>
                <w:color w:val="000000"/>
                <w:sz w:val="20"/>
                <w:szCs w:val="20"/>
              </w:rPr>
            </w:pPr>
            <w:r w:rsidRPr="007E29D3">
              <w:rPr>
                <w:i/>
                <w:iCs/>
                <w:color w:val="000000"/>
                <w:sz w:val="20"/>
                <w:szCs w:val="20"/>
              </w:rPr>
              <w:t xml:space="preserve">6 226,18 </w:t>
            </w:r>
          </w:p>
        </w:tc>
      </w:tr>
      <w:tr w:rsidR="007E29D3" w:rsidRPr="007E29D3" w14:paraId="2AAF441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55E8F76" w14:textId="77777777" w:rsidR="007E29D3" w:rsidRPr="007E29D3" w:rsidRDefault="007E29D3" w:rsidP="007E29D3">
            <w:pPr>
              <w:jc w:val="right"/>
              <w:rPr>
                <w:i/>
                <w:iCs/>
                <w:color w:val="000000"/>
                <w:sz w:val="20"/>
                <w:szCs w:val="20"/>
              </w:rPr>
            </w:pPr>
            <w:r w:rsidRPr="007E29D3">
              <w:rPr>
                <w:i/>
                <w:iCs/>
                <w:color w:val="000000"/>
                <w:sz w:val="20"/>
                <w:szCs w:val="20"/>
              </w:rPr>
              <w:t>32.423</w:t>
            </w:r>
          </w:p>
        </w:tc>
        <w:tc>
          <w:tcPr>
            <w:tcW w:w="1040" w:type="dxa"/>
            <w:tcBorders>
              <w:top w:val="nil"/>
              <w:left w:val="nil"/>
              <w:bottom w:val="single" w:sz="4" w:space="0" w:color="auto"/>
              <w:right w:val="single" w:sz="4" w:space="0" w:color="auto"/>
            </w:tcBorders>
            <w:shd w:val="clear" w:color="000000" w:fill="D0CECE"/>
            <w:noWrap/>
            <w:hideMark/>
          </w:tcPr>
          <w:p w14:paraId="47B29482" w14:textId="77777777" w:rsidR="007E29D3" w:rsidRPr="007E29D3" w:rsidRDefault="007E29D3" w:rsidP="007E29D3">
            <w:pPr>
              <w:jc w:val="right"/>
              <w:rPr>
                <w:i/>
                <w:iCs/>
                <w:color w:val="000000"/>
                <w:sz w:val="20"/>
                <w:szCs w:val="20"/>
              </w:rPr>
            </w:pPr>
            <w:r w:rsidRPr="007E29D3">
              <w:rPr>
                <w:i/>
                <w:iCs/>
                <w:color w:val="000000"/>
                <w:sz w:val="20"/>
                <w:szCs w:val="20"/>
              </w:rPr>
              <w:t>02-01-09</w:t>
            </w:r>
          </w:p>
        </w:tc>
        <w:tc>
          <w:tcPr>
            <w:tcW w:w="577" w:type="dxa"/>
            <w:tcBorders>
              <w:top w:val="nil"/>
              <w:left w:val="nil"/>
              <w:bottom w:val="single" w:sz="4" w:space="0" w:color="auto"/>
              <w:right w:val="single" w:sz="4" w:space="0" w:color="auto"/>
            </w:tcBorders>
            <w:shd w:val="clear" w:color="000000" w:fill="D0CECE"/>
            <w:noWrap/>
            <w:hideMark/>
          </w:tcPr>
          <w:p w14:paraId="28F815C5" w14:textId="77777777" w:rsidR="007E29D3" w:rsidRPr="007E29D3" w:rsidRDefault="007E29D3" w:rsidP="007E29D3">
            <w:pPr>
              <w:jc w:val="right"/>
              <w:rPr>
                <w:i/>
                <w:iCs/>
                <w:color w:val="000000"/>
                <w:sz w:val="20"/>
                <w:szCs w:val="20"/>
              </w:rPr>
            </w:pPr>
            <w:r w:rsidRPr="007E29D3">
              <w:rPr>
                <w:i/>
                <w:iCs/>
                <w:color w:val="000000"/>
                <w:sz w:val="20"/>
                <w:szCs w:val="20"/>
              </w:rPr>
              <w:t>423</w:t>
            </w:r>
          </w:p>
        </w:tc>
        <w:tc>
          <w:tcPr>
            <w:tcW w:w="6511" w:type="dxa"/>
            <w:tcBorders>
              <w:top w:val="nil"/>
              <w:left w:val="nil"/>
              <w:bottom w:val="single" w:sz="4" w:space="0" w:color="auto"/>
              <w:right w:val="single" w:sz="4" w:space="0" w:color="auto"/>
            </w:tcBorders>
            <w:shd w:val="clear" w:color="000000" w:fill="D0CECE"/>
            <w:hideMark/>
          </w:tcPr>
          <w:p w14:paraId="5067F88A" w14:textId="77777777" w:rsidR="007E29D3" w:rsidRPr="007E29D3" w:rsidRDefault="007E29D3" w:rsidP="007E29D3">
            <w:pPr>
              <w:rPr>
                <w:i/>
                <w:iCs/>
                <w:color w:val="000000"/>
                <w:sz w:val="20"/>
                <w:szCs w:val="20"/>
              </w:rPr>
            </w:pPr>
            <w:r w:rsidRPr="007E29D3">
              <w:rPr>
                <w:i/>
                <w:iCs/>
                <w:color w:val="000000"/>
                <w:sz w:val="20"/>
                <w:szCs w:val="20"/>
              </w:rPr>
              <w:t>Машина швейная электрическая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3FB6950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A80380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3F19858" w14:textId="77777777" w:rsidR="007E29D3" w:rsidRPr="007E29D3" w:rsidRDefault="007E29D3" w:rsidP="007E29D3">
            <w:pPr>
              <w:jc w:val="right"/>
              <w:rPr>
                <w:i/>
                <w:iCs/>
                <w:color w:val="000000"/>
                <w:sz w:val="20"/>
                <w:szCs w:val="20"/>
              </w:rPr>
            </w:pPr>
            <w:r w:rsidRPr="007E29D3">
              <w:rPr>
                <w:i/>
                <w:iCs/>
                <w:color w:val="000000"/>
                <w:sz w:val="20"/>
                <w:szCs w:val="20"/>
              </w:rPr>
              <w:t xml:space="preserve">4 529,90 </w:t>
            </w:r>
          </w:p>
        </w:tc>
        <w:tc>
          <w:tcPr>
            <w:tcW w:w="2439" w:type="dxa"/>
            <w:tcBorders>
              <w:top w:val="nil"/>
              <w:left w:val="nil"/>
              <w:bottom w:val="single" w:sz="4" w:space="0" w:color="auto"/>
              <w:right w:val="single" w:sz="4" w:space="0" w:color="auto"/>
            </w:tcBorders>
            <w:shd w:val="clear" w:color="000000" w:fill="D0CECE"/>
            <w:noWrap/>
            <w:hideMark/>
          </w:tcPr>
          <w:p w14:paraId="666E25DC" w14:textId="77777777" w:rsidR="007E29D3" w:rsidRPr="007E29D3" w:rsidRDefault="007E29D3" w:rsidP="007E29D3">
            <w:pPr>
              <w:jc w:val="right"/>
              <w:rPr>
                <w:i/>
                <w:iCs/>
                <w:color w:val="000000"/>
                <w:sz w:val="20"/>
                <w:szCs w:val="20"/>
              </w:rPr>
            </w:pPr>
            <w:r w:rsidRPr="007E29D3">
              <w:rPr>
                <w:i/>
                <w:iCs/>
                <w:color w:val="000000"/>
                <w:sz w:val="20"/>
                <w:szCs w:val="20"/>
              </w:rPr>
              <w:t xml:space="preserve">4 529,90 </w:t>
            </w:r>
          </w:p>
        </w:tc>
      </w:tr>
      <w:tr w:rsidR="007E29D3" w:rsidRPr="007E29D3" w14:paraId="76756989"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20D4C230" w14:textId="77777777" w:rsidR="007E29D3" w:rsidRPr="007E29D3" w:rsidRDefault="007E29D3" w:rsidP="007E29D3">
            <w:pPr>
              <w:rPr>
                <w:b/>
                <w:bCs/>
                <w:color w:val="000000"/>
                <w:sz w:val="20"/>
                <w:szCs w:val="20"/>
              </w:rPr>
            </w:pPr>
            <w:r w:rsidRPr="007E29D3">
              <w:rPr>
                <w:b/>
                <w:bCs/>
                <w:color w:val="000000"/>
                <w:sz w:val="20"/>
                <w:szCs w:val="20"/>
              </w:rPr>
              <w:t>02-01-10 Система отопление</w:t>
            </w:r>
          </w:p>
        </w:tc>
        <w:tc>
          <w:tcPr>
            <w:tcW w:w="1275" w:type="dxa"/>
            <w:tcBorders>
              <w:top w:val="nil"/>
              <w:left w:val="nil"/>
              <w:bottom w:val="single" w:sz="4" w:space="0" w:color="auto"/>
              <w:right w:val="single" w:sz="4" w:space="0" w:color="auto"/>
            </w:tcBorders>
            <w:shd w:val="clear" w:color="000000" w:fill="9BC2E6"/>
            <w:noWrap/>
            <w:hideMark/>
          </w:tcPr>
          <w:p w14:paraId="1D2A6104"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7DD8850E" w14:textId="77777777" w:rsidR="007E29D3" w:rsidRPr="007E29D3" w:rsidRDefault="007E29D3" w:rsidP="007E29D3">
            <w:pPr>
              <w:jc w:val="right"/>
              <w:rPr>
                <w:b/>
                <w:bCs/>
                <w:color w:val="000000"/>
                <w:sz w:val="20"/>
                <w:szCs w:val="20"/>
              </w:rPr>
            </w:pPr>
            <w:r w:rsidRPr="007E29D3">
              <w:rPr>
                <w:b/>
                <w:bCs/>
                <w:color w:val="000000"/>
                <w:sz w:val="20"/>
                <w:szCs w:val="20"/>
              </w:rPr>
              <w:t xml:space="preserve">6 797 156,64 </w:t>
            </w:r>
          </w:p>
        </w:tc>
      </w:tr>
      <w:tr w:rsidR="007E29D3" w:rsidRPr="007E29D3" w14:paraId="54502234"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115EABED"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77F66003"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41CE46C8"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217E2B8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00583E06" w14:textId="77777777" w:rsidR="007E29D3" w:rsidRPr="007E29D3" w:rsidRDefault="007E29D3" w:rsidP="007E29D3">
            <w:pPr>
              <w:jc w:val="right"/>
              <w:rPr>
                <w:b/>
                <w:bCs/>
                <w:color w:val="000000"/>
                <w:sz w:val="20"/>
                <w:szCs w:val="20"/>
              </w:rPr>
            </w:pPr>
            <w:r w:rsidRPr="007E29D3">
              <w:rPr>
                <w:b/>
                <w:bCs/>
                <w:color w:val="000000"/>
                <w:sz w:val="20"/>
                <w:szCs w:val="20"/>
              </w:rPr>
              <w:t xml:space="preserve">162 125,36 </w:t>
            </w:r>
          </w:p>
        </w:tc>
      </w:tr>
      <w:tr w:rsidR="007E29D3" w:rsidRPr="007E29D3" w14:paraId="03D53AA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13CFD4F" w14:textId="77777777" w:rsidR="007E29D3" w:rsidRPr="007E29D3" w:rsidRDefault="007E29D3" w:rsidP="007E29D3">
            <w:pPr>
              <w:jc w:val="right"/>
              <w:rPr>
                <w:color w:val="000000"/>
                <w:sz w:val="20"/>
                <w:szCs w:val="20"/>
              </w:rPr>
            </w:pPr>
            <w:r w:rsidRPr="007E29D3">
              <w:rPr>
                <w:color w:val="000000"/>
                <w:sz w:val="20"/>
                <w:szCs w:val="20"/>
              </w:rPr>
              <w:t>33</w:t>
            </w:r>
          </w:p>
        </w:tc>
        <w:tc>
          <w:tcPr>
            <w:tcW w:w="1040" w:type="dxa"/>
            <w:tcBorders>
              <w:top w:val="nil"/>
              <w:left w:val="nil"/>
              <w:bottom w:val="single" w:sz="4" w:space="0" w:color="auto"/>
              <w:right w:val="single" w:sz="4" w:space="0" w:color="auto"/>
            </w:tcBorders>
            <w:shd w:val="clear" w:color="000000" w:fill="FFFFFF"/>
            <w:noWrap/>
            <w:hideMark/>
          </w:tcPr>
          <w:p w14:paraId="3BCE8E7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E3BA7F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1A6C468" w14:textId="77777777" w:rsidR="007E29D3" w:rsidRPr="007E29D3" w:rsidRDefault="007E29D3" w:rsidP="007E29D3">
            <w:pPr>
              <w:rPr>
                <w:b/>
                <w:bCs/>
                <w:color w:val="000000"/>
                <w:sz w:val="20"/>
                <w:szCs w:val="20"/>
              </w:rPr>
            </w:pPr>
            <w:r w:rsidRPr="007E29D3">
              <w:rPr>
                <w:b/>
                <w:bCs/>
                <w:color w:val="000000"/>
                <w:sz w:val="20"/>
                <w:szCs w:val="20"/>
              </w:rPr>
              <w:t>Отопление</w:t>
            </w:r>
          </w:p>
        </w:tc>
        <w:tc>
          <w:tcPr>
            <w:tcW w:w="1276" w:type="dxa"/>
            <w:tcBorders>
              <w:top w:val="nil"/>
              <w:left w:val="nil"/>
              <w:bottom w:val="single" w:sz="4" w:space="0" w:color="auto"/>
              <w:right w:val="single" w:sz="4" w:space="0" w:color="auto"/>
            </w:tcBorders>
            <w:shd w:val="clear" w:color="000000" w:fill="FFFFFF"/>
            <w:noWrap/>
            <w:hideMark/>
          </w:tcPr>
          <w:p w14:paraId="05C9AD5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50C8BA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D552D7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7BF601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5DB622A"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636ECD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4297A8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64D84B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6EA8414"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электросварной Ду65 (лист 1-2)</w:t>
            </w:r>
          </w:p>
        </w:tc>
        <w:tc>
          <w:tcPr>
            <w:tcW w:w="1276" w:type="dxa"/>
            <w:tcBorders>
              <w:top w:val="nil"/>
              <w:left w:val="nil"/>
              <w:bottom w:val="single" w:sz="4" w:space="0" w:color="auto"/>
              <w:right w:val="single" w:sz="4" w:space="0" w:color="auto"/>
            </w:tcBorders>
            <w:shd w:val="clear" w:color="000000" w:fill="FFFFFF"/>
            <w:noWrap/>
            <w:hideMark/>
          </w:tcPr>
          <w:p w14:paraId="2DD9D44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8B24A1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AD03B9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18A689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BE8D2E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C51C218" w14:textId="77777777" w:rsidR="007E29D3" w:rsidRPr="007E29D3" w:rsidRDefault="007E29D3" w:rsidP="007E29D3">
            <w:pPr>
              <w:jc w:val="right"/>
              <w:rPr>
                <w:color w:val="000000"/>
                <w:sz w:val="20"/>
                <w:szCs w:val="20"/>
              </w:rPr>
            </w:pPr>
            <w:r w:rsidRPr="007E29D3">
              <w:rPr>
                <w:color w:val="000000"/>
                <w:sz w:val="20"/>
                <w:szCs w:val="20"/>
              </w:rPr>
              <w:t>33.1</w:t>
            </w:r>
          </w:p>
        </w:tc>
        <w:tc>
          <w:tcPr>
            <w:tcW w:w="1040" w:type="dxa"/>
            <w:tcBorders>
              <w:top w:val="nil"/>
              <w:left w:val="nil"/>
              <w:bottom w:val="single" w:sz="4" w:space="0" w:color="auto"/>
              <w:right w:val="single" w:sz="4" w:space="0" w:color="auto"/>
            </w:tcBorders>
            <w:shd w:val="clear" w:color="000000" w:fill="FFFFFF"/>
            <w:noWrap/>
            <w:hideMark/>
          </w:tcPr>
          <w:p w14:paraId="578FEE9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7C09821"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42990733"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65 мм</w:t>
            </w:r>
          </w:p>
        </w:tc>
        <w:tc>
          <w:tcPr>
            <w:tcW w:w="1276" w:type="dxa"/>
            <w:tcBorders>
              <w:top w:val="nil"/>
              <w:left w:val="nil"/>
              <w:bottom w:val="single" w:sz="4" w:space="0" w:color="auto"/>
              <w:right w:val="single" w:sz="4" w:space="0" w:color="auto"/>
            </w:tcBorders>
            <w:shd w:val="clear" w:color="000000" w:fill="FFFFFF"/>
            <w:noWrap/>
            <w:hideMark/>
          </w:tcPr>
          <w:p w14:paraId="03B607DF"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958AF67" w14:textId="77777777" w:rsidR="007E29D3" w:rsidRPr="007E29D3" w:rsidRDefault="007E29D3" w:rsidP="007E29D3">
            <w:pPr>
              <w:jc w:val="right"/>
              <w:rPr>
                <w:color w:val="000000"/>
                <w:sz w:val="20"/>
                <w:szCs w:val="20"/>
              </w:rPr>
            </w:pPr>
            <w:r w:rsidRPr="007E29D3">
              <w:rPr>
                <w:color w:val="000000"/>
                <w:sz w:val="20"/>
                <w:szCs w:val="20"/>
              </w:rPr>
              <w:t>0,3</w:t>
            </w:r>
          </w:p>
        </w:tc>
        <w:tc>
          <w:tcPr>
            <w:tcW w:w="1275" w:type="dxa"/>
            <w:tcBorders>
              <w:top w:val="nil"/>
              <w:left w:val="nil"/>
              <w:bottom w:val="single" w:sz="4" w:space="0" w:color="auto"/>
              <w:right w:val="single" w:sz="4" w:space="0" w:color="auto"/>
            </w:tcBorders>
            <w:shd w:val="clear" w:color="000000" w:fill="FFFFFF"/>
            <w:noWrap/>
            <w:hideMark/>
          </w:tcPr>
          <w:p w14:paraId="5A4E07DD" w14:textId="77777777" w:rsidR="007E29D3" w:rsidRPr="007E29D3" w:rsidRDefault="007E29D3" w:rsidP="007E29D3">
            <w:pPr>
              <w:jc w:val="right"/>
              <w:rPr>
                <w:color w:val="000000"/>
                <w:sz w:val="20"/>
                <w:szCs w:val="20"/>
              </w:rPr>
            </w:pPr>
            <w:r w:rsidRPr="007E29D3">
              <w:rPr>
                <w:color w:val="000000"/>
                <w:sz w:val="20"/>
                <w:szCs w:val="20"/>
              </w:rPr>
              <w:t xml:space="preserve">63 072,24 </w:t>
            </w:r>
          </w:p>
        </w:tc>
        <w:tc>
          <w:tcPr>
            <w:tcW w:w="2439" w:type="dxa"/>
            <w:tcBorders>
              <w:top w:val="nil"/>
              <w:left w:val="nil"/>
              <w:bottom w:val="single" w:sz="4" w:space="0" w:color="auto"/>
              <w:right w:val="single" w:sz="4" w:space="0" w:color="auto"/>
            </w:tcBorders>
            <w:shd w:val="clear" w:color="000000" w:fill="FFFFFF"/>
            <w:noWrap/>
            <w:hideMark/>
          </w:tcPr>
          <w:p w14:paraId="7E909674" w14:textId="77777777" w:rsidR="007E29D3" w:rsidRPr="007E29D3" w:rsidRDefault="007E29D3" w:rsidP="007E29D3">
            <w:pPr>
              <w:jc w:val="right"/>
              <w:rPr>
                <w:color w:val="000000"/>
                <w:sz w:val="20"/>
                <w:szCs w:val="20"/>
              </w:rPr>
            </w:pPr>
            <w:r w:rsidRPr="007E29D3">
              <w:rPr>
                <w:color w:val="000000"/>
                <w:sz w:val="20"/>
                <w:szCs w:val="20"/>
              </w:rPr>
              <w:t xml:space="preserve">18 921,67 </w:t>
            </w:r>
          </w:p>
        </w:tc>
      </w:tr>
      <w:tr w:rsidR="007E29D3" w:rsidRPr="007E29D3" w14:paraId="2549A6D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DF0D8C9" w14:textId="77777777" w:rsidR="007E29D3" w:rsidRPr="007E29D3" w:rsidRDefault="007E29D3" w:rsidP="007E29D3">
            <w:pPr>
              <w:jc w:val="right"/>
              <w:rPr>
                <w:color w:val="000000"/>
                <w:sz w:val="20"/>
                <w:szCs w:val="20"/>
              </w:rPr>
            </w:pPr>
            <w:r w:rsidRPr="007E29D3">
              <w:rPr>
                <w:color w:val="000000"/>
                <w:sz w:val="20"/>
                <w:szCs w:val="20"/>
              </w:rPr>
              <w:t>33.2</w:t>
            </w:r>
          </w:p>
        </w:tc>
        <w:tc>
          <w:tcPr>
            <w:tcW w:w="1040" w:type="dxa"/>
            <w:tcBorders>
              <w:top w:val="nil"/>
              <w:left w:val="nil"/>
              <w:bottom w:val="single" w:sz="4" w:space="0" w:color="auto"/>
              <w:right w:val="single" w:sz="4" w:space="0" w:color="auto"/>
            </w:tcBorders>
            <w:shd w:val="clear" w:color="000000" w:fill="FFFFFF"/>
            <w:noWrap/>
            <w:hideMark/>
          </w:tcPr>
          <w:p w14:paraId="1BB99F8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B2A492D"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6046073B"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76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7990520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0A6B599" w14:textId="77777777" w:rsidR="007E29D3" w:rsidRPr="007E29D3" w:rsidRDefault="007E29D3" w:rsidP="007E29D3">
            <w:pPr>
              <w:jc w:val="right"/>
              <w:rPr>
                <w:color w:val="000000"/>
                <w:sz w:val="20"/>
                <w:szCs w:val="20"/>
              </w:rPr>
            </w:pPr>
            <w:r w:rsidRPr="007E29D3">
              <w:rPr>
                <w:color w:val="000000"/>
                <w:sz w:val="20"/>
                <w:szCs w:val="20"/>
              </w:rPr>
              <w:t>30</w:t>
            </w:r>
          </w:p>
        </w:tc>
        <w:tc>
          <w:tcPr>
            <w:tcW w:w="1275" w:type="dxa"/>
            <w:tcBorders>
              <w:top w:val="nil"/>
              <w:left w:val="nil"/>
              <w:bottom w:val="single" w:sz="4" w:space="0" w:color="auto"/>
              <w:right w:val="single" w:sz="4" w:space="0" w:color="auto"/>
            </w:tcBorders>
            <w:shd w:val="clear" w:color="000000" w:fill="FFFFFF"/>
            <w:noWrap/>
            <w:hideMark/>
          </w:tcPr>
          <w:p w14:paraId="06918222" w14:textId="77777777" w:rsidR="007E29D3" w:rsidRPr="007E29D3" w:rsidRDefault="007E29D3" w:rsidP="007E29D3">
            <w:pPr>
              <w:jc w:val="right"/>
              <w:rPr>
                <w:color w:val="000000"/>
                <w:sz w:val="20"/>
                <w:szCs w:val="20"/>
              </w:rPr>
            </w:pPr>
            <w:r w:rsidRPr="007E29D3">
              <w:rPr>
                <w:color w:val="000000"/>
                <w:sz w:val="20"/>
                <w:szCs w:val="20"/>
              </w:rPr>
              <w:t xml:space="preserve">470,38 </w:t>
            </w:r>
          </w:p>
        </w:tc>
        <w:tc>
          <w:tcPr>
            <w:tcW w:w="2439" w:type="dxa"/>
            <w:tcBorders>
              <w:top w:val="nil"/>
              <w:left w:val="nil"/>
              <w:bottom w:val="single" w:sz="4" w:space="0" w:color="auto"/>
              <w:right w:val="single" w:sz="4" w:space="0" w:color="auto"/>
            </w:tcBorders>
            <w:shd w:val="clear" w:color="000000" w:fill="FFFFFF"/>
            <w:noWrap/>
            <w:hideMark/>
          </w:tcPr>
          <w:p w14:paraId="1739F3C6" w14:textId="77777777" w:rsidR="007E29D3" w:rsidRPr="007E29D3" w:rsidRDefault="007E29D3" w:rsidP="007E29D3">
            <w:pPr>
              <w:jc w:val="right"/>
              <w:rPr>
                <w:color w:val="000000"/>
                <w:sz w:val="20"/>
                <w:szCs w:val="20"/>
              </w:rPr>
            </w:pPr>
            <w:r w:rsidRPr="007E29D3">
              <w:rPr>
                <w:color w:val="000000"/>
                <w:sz w:val="20"/>
                <w:szCs w:val="20"/>
              </w:rPr>
              <w:t xml:space="preserve">14 111,40 </w:t>
            </w:r>
          </w:p>
        </w:tc>
      </w:tr>
      <w:tr w:rsidR="007E29D3" w:rsidRPr="007E29D3" w14:paraId="11812050"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592F4A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1C177E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6209CD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C2E0DD2"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Ду50 (лист 1-2)</w:t>
            </w:r>
          </w:p>
        </w:tc>
        <w:tc>
          <w:tcPr>
            <w:tcW w:w="1276" w:type="dxa"/>
            <w:tcBorders>
              <w:top w:val="nil"/>
              <w:left w:val="nil"/>
              <w:bottom w:val="single" w:sz="4" w:space="0" w:color="auto"/>
              <w:right w:val="single" w:sz="4" w:space="0" w:color="auto"/>
            </w:tcBorders>
            <w:shd w:val="clear" w:color="000000" w:fill="FFFFFF"/>
            <w:noWrap/>
            <w:hideMark/>
          </w:tcPr>
          <w:p w14:paraId="2DD4F4B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DBD495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1B2F97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A198E9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964E32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1C15988" w14:textId="77777777" w:rsidR="007E29D3" w:rsidRPr="007E29D3" w:rsidRDefault="007E29D3" w:rsidP="007E29D3">
            <w:pPr>
              <w:jc w:val="right"/>
              <w:rPr>
                <w:color w:val="000000"/>
                <w:sz w:val="20"/>
                <w:szCs w:val="20"/>
              </w:rPr>
            </w:pPr>
            <w:r w:rsidRPr="007E29D3">
              <w:rPr>
                <w:color w:val="000000"/>
                <w:sz w:val="20"/>
                <w:szCs w:val="20"/>
              </w:rPr>
              <w:t>33.3</w:t>
            </w:r>
          </w:p>
        </w:tc>
        <w:tc>
          <w:tcPr>
            <w:tcW w:w="1040" w:type="dxa"/>
            <w:tcBorders>
              <w:top w:val="nil"/>
              <w:left w:val="nil"/>
              <w:bottom w:val="single" w:sz="4" w:space="0" w:color="auto"/>
              <w:right w:val="single" w:sz="4" w:space="0" w:color="auto"/>
            </w:tcBorders>
            <w:shd w:val="clear" w:color="000000" w:fill="FFFFFF"/>
            <w:noWrap/>
            <w:hideMark/>
          </w:tcPr>
          <w:p w14:paraId="1194804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90A4E1C"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6B6336A0"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583389A4"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C34399C" w14:textId="77777777" w:rsidR="007E29D3" w:rsidRPr="007E29D3" w:rsidRDefault="007E29D3" w:rsidP="007E29D3">
            <w:pPr>
              <w:jc w:val="right"/>
              <w:rPr>
                <w:color w:val="000000"/>
                <w:sz w:val="20"/>
                <w:szCs w:val="20"/>
              </w:rPr>
            </w:pPr>
            <w:r w:rsidRPr="007E29D3">
              <w:rPr>
                <w:color w:val="000000"/>
                <w:sz w:val="20"/>
                <w:szCs w:val="20"/>
              </w:rPr>
              <w:t>0,4</w:t>
            </w:r>
          </w:p>
        </w:tc>
        <w:tc>
          <w:tcPr>
            <w:tcW w:w="1275" w:type="dxa"/>
            <w:tcBorders>
              <w:top w:val="nil"/>
              <w:left w:val="nil"/>
              <w:bottom w:val="single" w:sz="4" w:space="0" w:color="auto"/>
              <w:right w:val="single" w:sz="4" w:space="0" w:color="auto"/>
            </w:tcBorders>
            <w:shd w:val="clear" w:color="000000" w:fill="FFFFFF"/>
            <w:noWrap/>
            <w:hideMark/>
          </w:tcPr>
          <w:p w14:paraId="0A92F822" w14:textId="77777777" w:rsidR="007E29D3" w:rsidRPr="007E29D3" w:rsidRDefault="007E29D3" w:rsidP="007E29D3">
            <w:pPr>
              <w:jc w:val="right"/>
              <w:rPr>
                <w:color w:val="000000"/>
                <w:sz w:val="20"/>
                <w:szCs w:val="20"/>
              </w:rPr>
            </w:pPr>
            <w:r w:rsidRPr="007E29D3">
              <w:rPr>
                <w:color w:val="000000"/>
                <w:sz w:val="20"/>
                <w:szCs w:val="20"/>
              </w:rPr>
              <w:t xml:space="preserve">35 833,77 </w:t>
            </w:r>
          </w:p>
        </w:tc>
        <w:tc>
          <w:tcPr>
            <w:tcW w:w="2439" w:type="dxa"/>
            <w:tcBorders>
              <w:top w:val="nil"/>
              <w:left w:val="nil"/>
              <w:bottom w:val="single" w:sz="4" w:space="0" w:color="auto"/>
              <w:right w:val="single" w:sz="4" w:space="0" w:color="auto"/>
            </w:tcBorders>
            <w:shd w:val="clear" w:color="000000" w:fill="FFFFFF"/>
            <w:noWrap/>
            <w:hideMark/>
          </w:tcPr>
          <w:p w14:paraId="4345D764" w14:textId="77777777" w:rsidR="007E29D3" w:rsidRPr="007E29D3" w:rsidRDefault="007E29D3" w:rsidP="007E29D3">
            <w:pPr>
              <w:jc w:val="right"/>
              <w:rPr>
                <w:color w:val="000000"/>
                <w:sz w:val="20"/>
                <w:szCs w:val="20"/>
              </w:rPr>
            </w:pPr>
            <w:r w:rsidRPr="007E29D3">
              <w:rPr>
                <w:color w:val="000000"/>
                <w:sz w:val="20"/>
                <w:szCs w:val="20"/>
              </w:rPr>
              <w:t xml:space="preserve">14 333,51 </w:t>
            </w:r>
          </w:p>
        </w:tc>
      </w:tr>
      <w:tr w:rsidR="007E29D3" w:rsidRPr="007E29D3" w14:paraId="322441C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E6B487A" w14:textId="77777777" w:rsidR="007E29D3" w:rsidRPr="007E29D3" w:rsidRDefault="007E29D3" w:rsidP="007E29D3">
            <w:pPr>
              <w:jc w:val="right"/>
              <w:rPr>
                <w:color w:val="000000"/>
                <w:sz w:val="20"/>
                <w:szCs w:val="20"/>
              </w:rPr>
            </w:pPr>
            <w:r w:rsidRPr="007E29D3">
              <w:rPr>
                <w:color w:val="000000"/>
                <w:sz w:val="20"/>
                <w:szCs w:val="20"/>
              </w:rPr>
              <w:t>33.4</w:t>
            </w:r>
          </w:p>
        </w:tc>
        <w:tc>
          <w:tcPr>
            <w:tcW w:w="1040" w:type="dxa"/>
            <w:tcBorders>
              <w:top w:val="nil"/>
              <w:left w:val="nil"/>
              <w:bottom w:val="single" w:sz="4" w:space="0" w:color="auto"/>
              <w:right w:val="single" w:sz="4" w:space="0" w:color="auto"/>
            </w:tcBorders>
            <w:shd w:val="clear" w:color="000000" w:fill="FFFFFF"/>
            <w:noWrap/>
            <w:hideMark/>
          </w:tcPr>
          <w:p w14:paraId="54C84D1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341F386"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34282DCD"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0471EE5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1D02890" w14:textId="77777777" w:rsidR="007E29D3" w:rsidRPr="007E29D3" w:rsidRDefault="007E29D3" w:rsidP="007E29D3">
            <w:pPr>
              <w:jc w:val="right"/>
              <w:rPr>
                <w:color w:val="000000"/>
                <w:sz w:val="20"/>
                <w:szCs w:val="20"/>
              </w:rPr>
            </w:pPr>
            <w:r w:rsidRPr="007E29D3">
              <w:rPr>
                <w:color w:val="000000"/>
                <w:sz w:val="20"/>
                <w:szCs w:val="20"/>
              </w:rPr>
              <w:t>40</w:t>
            </w:r>
          </w:p>
        </w:tc>
        <w:tc>
          <w:tcPr>
            <w:tcW w:w="1275" w:type="dxa"/>
            <w:tcBorders>
              <w:top w:val="nil"/>
              <w:left w:val="nil"/>
              <w:bottom w:val="single" w:sz="4" w:space="0" w:color="auto"/>
              <w:right w:val="single" w:sz="4" w:space="0" w:color="auto"/>
            </w:tcBorders>
            <w:shd w:val="clear" w:color="000000" w:fill="FFFFFF"/>
            <w:noWrap/>
            <w:hideMark/>
          </w:tcPr>
          <w:p w14:paraId="49B0EA50" w14:textId="77777777" w:rsidR="007E29D3" w:rsidRPr="007E29D3" w:rsidRDefault="007E29D3" w:rsidP="007E29D3">
            <w:pPr>
              <w:jc w:val="right"/>
              <w:rPr>
                <w:color w:val="000000"/>
                <w:sz w:val="20"/>
                <w:szCs w:val="20"/>
              </w:rPr>
            </w:pPr>
            <w:r w:rsidRPr="007E29D3">
              <w:rPr>
                <w:color w:val="000000"/>
                <w:sz w:val="20"/>
                <w:szCs w:val="20"/>
              </w:rPr>
              <w:t xml:space="preserve">321,36 </w:t>
            </w:r>
          </w:p>
        </w:tc>
        <w:tc>
          <w:tcPr>
            <w:tcW w:w="2439" w:type="dxa"/>
            <w:tcBorders>
              <w:top w:val="nil"/>
              <w:left w:val="nil"/>
              <w:bottom w:val="single" w:sz="4" w:space="0" w:color="auto"/>
              <w:right w:val="single" w:sz="4" w:space="0" w:color="auto"/>
            </w:tcBorders>
            <w:shd w:val="clear" w:color="000000" w:fill="FFFFFF"/>
            <w:noWrap/>
            <w:hideMark/>
          </w:tcPr>
          <w:p w14:paraId="2319DC46" w14:textId="77777777" w:rsidR="007E29D3" w:rsidRPr="007E29D3" w:rsidRDefault="007E29D3" w:rsidP="007E29D3">
            <w:pPr>
              <w:jc w:val="right"/>
              <w:rPr>
                <w:color w:val="000000"/>
                <w:sz w:val="20"/>
                <w:szCs w:val="20"/>
              </w:rPr>
            </w:pPr>
            <w:r w:rsidRPr="007E29D3">
              <w:rPr>
                <w:color w:val="000000"/>
                <w:sz w:val="20"/>
                <w:szCs w:val="20"/>
              </w:rPr>
              <w:t xml:space="preserve">12 854,40 </w:t>
            </w:r>
          </w:p>
        </w:tc>
      </w:tr>
      <w:tr w:rsidR="007E29D3" w:rsidRPr="007E29D3" w14:paraId="1B77131B"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3FC025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5F2093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1592FE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58F29A7"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Ду40 (лист 1-2)</w:t>
            </w:r>
          </w:p>
        </w:tc>
        <w:tc>
          <w:tcPr>
            <w:tcW w:w="1276" w:type="dxa"/>
            <w:tcBorders>
              <w:top w:val="nil"/>
              <w:left w:val="nil"/>
              <w:bottom w:val="single" w:sz="4" w:space="0" w:color="auto"/>
              <w:right w:val="single" w:sz="4" w:space="0" w:color="auto"/>
            </w:tcBorders>
            <w:shd w:val="clear" w:color="000000" w:fill="FFFFFF"/>
            <w:noWrap/>
            <w:hideMark/>
          </w:tcPr>
          <w:p w14:paraId="003DADC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93FA6E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9F27A9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656653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70CE2E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224B7E5" w14:textId="77777777" w:rsidR="007E29D3" w:rsidRPr="007E29D3" w:rsidRDefault="007E29D3" w:rsidP="007E29D3">
            <w:pPr>
              <w:jc w:val="right"/>
              <w:rPr>
                <w:color w:val="000000"/>
                <w:sz w:val="20"/>
                <w:szCs w:val="20"/>
              </w:rPr>
            </w:pPr>
            <w:r w:rsidRPr="007E29D3">
              <w:rPr>
                <w:color w:val="000000"/>
                <w:sz w:val="20"/>
                <w:szCs w:val="20"/>
              </w:rPr>
              <w:t>33.5</w:t>
            </w:r>
          </w:p>
        </w:tc>
        <w:tc>
          <w:tcPr>
            <w:tcW w:w="1040" w:type="dxa"/>
            <w:tcBorders>
              <w:top w:val="nil"/>
              <w:left w:val="nil"/>
              <w:bottom w:val="single" w:sz="4" w:space="0" w:color="auto"/>
              <w:right w:val="single" w:sz="4" w:space="0" w:color="auto"/>
            </w:tcBorders>
            <w:shd w:val="clear" w:color="000000" w:fill="FFFFFF"/>
            <w:noWrap/>
            <w:hideMark/>
          </w:tcPr>
          <w:p w14:paraId="15AF91C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B793580"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440622AD"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3A6D230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7E4ED9B" w14:textId="77777777" w:rsidR="007E29D3" w:rsidRPr="007E29D3" w:rsidRDefault="007E29D3" w:rsidP="007E29D3">
            <w:pPr>
              <w:jc w:val="right"/>
              <w:rPr>
                <w:color w:val="000000"/>
                <w:sz w:val="20"/>
                <w:szCs w:val="20"/>
              </w:rPr>
            </w:pPr>
            <w:r w:rsidRPr="007E29D3">
              <w:rPr>
                <w:color w:val="000000"/>
                <w:sz w:val="20"/>
                <w:szCs w:val="20"/>
              </w:rPr>
              <w:t>0,72</w:t>
            </w:r>
          </w:p>
        </w:tc>
        <w:tc>
          <w:tcPr>
            <w:tcW w:w="1275" w:type="dxa"/>
            <w:tcBorders>
              <w:top w:val="nil"/>
              <w:left w:val="nil"/>
              <w:bottom w:val="single" w:sz="4" w:space="0" w:color="auto"/>
              <w:right w:val="single" w:sz="4" w:space="0" w:color="auto"/>
            </w:tcBorders>
            <w:shd w:val="clear" w:color="000000" w:fill="FFFFFF"/>
            <w:noWrap/>
            <w:hideMark/>
          </w:tcPr>
          <w:p w14:paraId="747BF9AB" w14:textId="77777777" w:rsidR="007E29D3" w:rsidRPr="007E29D3" w:rsidRDefault="007E29D3" w:rsidP="007E29D3">
            <w:pPr>
              <w:jc w:val="right"/>
              <w:rPr>
                <w:color w:val="000000"/>
                <w:sz w:val="20"/>
                <w:szCs w:val="20"/>
              </w:rPr>
            </w:pPr>
            <w:r w:rsidRPr="007E29D3">
              <w:rPr>
                <w:color w:val="000000"/>
                <w:sz w:val="20"/>
                <w:szCs w:val="20"/>
              </w:rPr>
              <w:t xml:space="preserve">28 259,87 </w:t>
            </w:r>
          </w:p>
        </w:tc>
        <w:tc>
          <w:tcPr>
            <w:tcW w:w="2439" w:type="dxa"/>
            <w:tcBorders>
              <w:top w:val="nil"/>
              <w:left w:val="nil"/>
              <w:bottom w:val="single" w:sz="4" w:space="0" w:color="auto"/>
              <w:right w:val="single" w:sz="4" w:space="0" w:color="auto"/>
            </w:tcBorders>
            <w:shd w:val="clear" w:color="000000" w:fill="FFFFFF"/>
            <w:noWrap/>
            <w:hideMark/>
          </w:tcPr>
          <w:p w14:paraId="53261553" w14:textId="77777777" w:rsidR="007E29D3" w:rsidRPr="007E29D3" w:rsidRDefault="007E29D3" w:rsidP="007E29D3">
            <w:pPr>
              <w:jc w:val="right"/>
              <w:rPr>
                <w:color w:val="000000"/>
                <w:sz w:val="20"/>
                <w:szCs w:val="20"/>
              </w:rPr>
            </w:pPr>
            <w:r w:rsidRPr="007E29D3">
              <w:rPr>
                <w:color w:val="000000"/>
                <w:sz w:val="20"/>
                <w:szCs w:val="20"/>
              </w:rPr>
              <w:t xml:space="preserve">20 347,11 </w:t>
            </w:r>
          </w:p>
        </w:tc>
      </w:tr>
      <w:tr w:rsidR="007E29D3" w:rsidRPr="007E29D3" w14:paraId="5C63D09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46971EA" w14:textId="77777777" w:rsidR="007E29D3" w:rsidRPr="007E29D3" w:rsidRDefault="007E29D3" w:rsidP="007E29D3">
            <w:pPr>
              <w:jc w:val="right"/>
              <w:rPr>
                <w:color w:val="000000"/>
                <w:sz w:val="20"/>
                <w:szCs w:val="20"/>
              </w:rPr>
            </w:pPr>
            <w:r w:rsidRPr="007E29D3">
              <w:rPr>
                <w:color w:val="000000"/>
                <w:sz w:val="20"/>
                <w:szCs w:val="20"/>
              </w:rPr>
              <w:t>33.6</w:t>
            </w:r>
          </w:p>
        </w:tc>
        <w:tc>
          <w:tcPr>
            <w:tcW w:w="1040" w:type="dxa"/>
            <w:tcBorders>
              <w:top w:val="nil"/>
              <w:left w:val="nil"/>
              <w:bottom w:val="single" w:sz="4" w:space="0" w:color="auto"/>
              <w:right w:val="single" w:sz="4" w:space="0" w:color="auto"/>
            </w:tcBorders>
            <w:shd w:val="clear" w:color="000000" w:fill="FFFFFF"/>
            <w:noWrap/>
            <w:hideMark/>
          </w:tcPr>
          <w:p w14:paraId="1C43E84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4322C67"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43DE51FF"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42FC70BD"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97DD8FA" w14:textId="77777777" w:rsidR="007E29D3" w:rsidRPr="007E29D3" w:rsidRDefault="007E29D3" w:rsidP="007E29D3">
            <w:pPr>
              <w:jc w:val="right"/>
              <w:rPr>
                <w:color w:val="000000"/>
                <w:sz w:val="20"/>
                <w:szCs w:val="20"/>
              </w:rPr>
            </w:pPr>
            <w:r w:rsidRPr="007E29D3">
              <w:rPr>
                <w:color w:val="000000"/>
                <w:sz w:val="20"/>
                <w:szCs w:val="20"/>
              </w:rPr>
              <w:t>72</w:t>
            </w:r>
          </w:p>
        </w:tc>
        <w:tc>
          <w:tcPr>
            <w:tcW w:w="1275" w:type="dxa"/>
            <w:tcBorders>
              <w:top w:val="nil"/>
              <w:left w:val="nil"/>
              <w:bottom w:val="single" w:sz="4" w:space="0" w:color="auto"/>
              <w:right w:val="single" w:sz="4" w:space="0" w:color="auto"/>
            </w:tcBorders>
            <w:shd w:val="clear" w:color="000000" w:fill="FFFFFF"/>
            <w:noWrap/>
            <w:hideMark/>
          </w:tcPr>
          <w:p w14:paraId="1BF9D241" w14:textId="77777777" w:rsidR="007E29D3" w:rsidRPr="007E29D3" w:rsidRDefault="007E29D3" w:rsidP="007E29D3">
            <w:pPr>
              <w:jc w:val="right"/>
              <w:rPr>
                <w:color w:val="000000"/>
                <w:sz w:val="20"/>
                <w:szCs w:val="20"/>
              </w:rPr>
            </w:pPr>
            <w:r w:rsidRPr="007E29D3">
              <w:rPr>
                <w:color w:val="000000"/>
                <w:sz w:val="20"/>
                <w:szCs w:val="20"/>
              </w:rPr>
              <w:t xml:space="preserve">281,76 </w:t>
            </w:r>
          </w:p>
        </w:tc>
        <w:tc>
          <w:tcPr>
            <w:tcW w:w="2439" w:type="dxa"/>
            <w:tcBorders>
              <w:top w:val="nil"/>
              <w:left w:val="nil"/>
              <w:bottom w:val="single" w:sz="4" w:space="0" w:color="auto"/>
              <w:right w:val="single" w:sz="4" w:space="0" w:color="auto"/>
            </w:tcBorders>
            <w:shd w:val="clear" w:color="000000" w:fill="FFFFFF"/>
            <w:noWrap/>
            <w:hideMark/>
          </w:tcPr>
          <w:p w14:paraId="5A03BC83" w14:textId="77777777" w:rsidR="007E29D3" w:rsidRPr="007E29D3" w:rsidRDefault="007E29D3" w:rsidP="007E29D3">
            <w:pPr>
              <w:jc w:val="right"/>
              <w:rPr>
                <w:color w:val="000000"/>
                <w:sz w:val="20"/>
                <w:szCs w:val="20"/>
              </w:rPr>
            </w:pPr>
            <w:r w:rsidRPr="007E29D3">
              <w:rPr>
                <w:color w:val="000000"/>
                <w:sz w:val="20"/>
                <w:szCs w:val="20"/>
              </w:rPr>
              <w:t xml:space="preserve">20 286,72 </w:t>
            </w:r>
          </w:p>
        </w:tc>
      </w:tr>
      <w:tr w:rsidR="007E29D3" w:rsidRPr="007E29D3" w14:paraId="3D4E378B"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C4548D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908CEE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1F6499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070E464"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Ду32 (лист 1-2)</w:t>
            </w:r>
          </w:p>
        </w:tc>
        <w:tc>
          <w:tcPr>
            <w:tcW w:w="1276" w:type="dxa"/>
            <w:tcBorders>
              <w:top w:val="nil"/>
              <w:left w:val="nil"/>
              <w:bottom w:val="single" w:sz="4" w:space="0" w:color="auto"/>
              <w:right w:val="single" w:sz="4" w:space="0" w:color="auto"/>
            </w:tcBorders>
            <w:shd w:val="clear" w:color="000000" w:fill="FFFFFF"/>
            <w:noWrap/>
            <w:hideMark/>
          </w:tcPr>
          <w:p w14:paraId="15F6AA5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2F0C50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9C3BB6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4F9C6D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185B6F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CB5989F" w14:textId="77777777" w:rsidR="007E29D3" w:rsidRPr="007E29D3" w:rsidRDefault="007E29D3" w:rsidP="007E29D3">
            <w:pPr>
              <w:jc w:val="right"/>
              <w:rPr>
                <w:color w:val="000000"/>
                <w:sz w:val="20"/>
                <w:szCs w:val="20"/>
              </w:rPr>
            </w:pPr>
            <w:r w:rsidRPr="007E29D3">
              <w:rPr>
                <w:color w:val="000000"/>
                <w:sz w:val="20"/>
                <w:szCs w:val="20"/>
              </w:rPr>
              <w:lastRenderedPageBreak/>
              <w:t>33.7</w:t>
            </w:r>
          </w:p>
        </w:tc>
        <w:tc>
          <w:tcPr>
            <w:tcW w:w="1040" w:type="dxa"/>
            <w:tcBorders>
              <w:top w:val="nil"/>
              <w:left w:val="nil"/>
              <w:bottom w:val="single" w:sz="4" w:space="0" w:color="auto"/>
              <w:right w:val="single" w:sz="4" w:space="0" w:color="auto"/>
            </w:tcBorders>
            <w:shd w:val="clear" w:color="000000" w:fill="FFFFFF"/>
            <w:noWrap/>
            <w:hideMark/>
          </w:tcPr>
          <w:p w14:paraId="5DAD16C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44EC1DA"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6C6FBCEE"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15AFF684"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A90E9C4" w14:textId="77777777" w:rsidR="007E29D3" w:rsidRPr="007E29D3" w:rsidRDefault="007E29D3" w:rsidP="007E29D3">
            <w:pPr>
              <w:jc w:val="right"/>
              <w:rPr>
                <w:color w:val="000000"/>
                <w:sz w:val="20"/>
                <w:szCs w:val="20"/>
              </w:rPr>
            </w:pPr>
            <w:r w:rsidRPr="007E29D3">
              <w:rPr>
                <w:color w:val="000000"/>
                <w:sz w:val="20"/>
                <w:szCs w:val="20"/>
              </w:rPr>
              <w:t>1,04</w:t>
            </w:r>
          </w:p>
        </w:tc>
        <w:tc>
          <w:tcPr>
            <w:tcW w:w="1275" w:type="dxa"/>
            <w:tcBorders>
              <w:top w:val="nil"/>
              <w:left w:val="nil"/>
              <w:bottom w:val="single" w:sz="4" w:space="0" w:color="auto"/>
              <w:right w:val="single" w:sz="4" w:space="0" w:color="auto"/>
            </w:tcBorders>
            <w:shd w:val="clear" w:color="000000" w:fill="FFFFFF"/>
            <w:noWrap/>
            <w:hideMark/>
          </w:tcPr>
          <w:p w14:paraId="4464C671" w14:textId="77777777" w:rsidR="007E29D3" w:rsidRPr="007E29D3" w:rsidRDefault="007E29D3" w:rsidP="007E29D3">
            <w:pPr>
              <w:jc w:val="right"/>
              <w:rPr>
                <w:color w:val="000000"/>
                <w:sz w:val="20"/>
                <w:szCs w:val="20"/>
              </w:rPr>
            </w:pPr>
            <w:r w:rsidRPr="007E29D3">
              <w:rPr>
                <w:color w:val="000000"/>
                <w:sz w:val="20"/>
                <w:szCs w:val="20"/>
              </w:rPr>
              <w:t xml:space="preserve">28 300,65 </w:t>
            </w:r>
          </w:p>
        </w:tc>
        <w:tc>
          <w:tcPr>
            <w:tcW w:w="2439" w:type="dxa"/>
            <w:tcBorders>
              <w:top w:val="nil"/>
              <w:left w:val="nil"/>
              <w:bottom w:val="single" w:sz="4" w:space="0" w:color="auto"/>
              <w:right w:val="single" w:sz="4" w:space="0" w:color="auto"/>
            </w:tcBorders>
            <w:shd w:val="clear" w:color="000000" w:fill="FFFFFF"/>
            <w:noWrap/>
            <w:hideMark/>
          </w:tcPr>
          <w:p w14:paraId="691DA667" w14:textId="77777777" w:rsidR="007E29D3" w:rsidRPr="007E29D3" w:rsidRDefault="007E29D3" w:rsidP="007E29D3">
            <w:pPr>
              <w:jc w:val="right"/>
              <w:rPr>
                <w:color w:val="000000"/>
                <w:sz w:val="20"/>
                <w:szCs w:val="20"/>
              </w:rPr>
            </w:pPr>
            <w:r w:rsidRPr="007E29D3">
              <w:rPr>
                <w:color w:val="000000"/>
                <w:sz w:val="20"/>
                <w:szCs w:val="20"/>
              </w:rPr>
              <w:t xml:space="preserve">29 432,68 </w:t>
            </w:r>
          </w:p>
        </w:tc>
      </w:tr>
      <w:tr w:rsidR="007E29D3" w:rsidRPr="007E29D3" w14:paraId="186C058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1C879F1" w14:textId="77777777" w:rsidR="007E29D3" w:rsidRPr="007E29D3" w:rsidRDefault="007E29D3" w:rsidP="007E29D3">
            <w:pPr>
              <w:jc w:val="right"/>
              <w:rPr>
                <w:color w:val="000000"/>
                <w:sz w:val="20"/>
                <w:szCs w:val="20"/>
              </w:rPr>
            </w:pPr>
            <w:r w:rsidRPr="007E29D3">
              <w:rPr>
                <w:color w:val="000000"/>
                <w:sz w:val="20"/>
                <w:szCs w:val="20"/>
              </w:rPr>
              <w:t>33.8</w:t>
            </w:r>
          </w:p>
        </w:tc>
        <w:tc>
          <w:tcPr>
            <w:tcW w:w="1040" w:type="dxa"/>
            <w:tcBorders>
              <w:top w:val="nil"/>
              <w:left w:val="nil"/>
              <w:bottom w:val="single" w:sz="4" w:space="0" w:color="auto"/>
              <w:right w:val="single" w:sz="4" w:space="0" w:color="auto"/>
            </w:tcBorders>
            <w:shd w:val="clear" w:color="000000" w:fill="FFFFFF"/>
            <w:noWrap/>
            <w:hideMark/>
          </w:tcPr>
          <w:p w14:paraId="32FB017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27345A8"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7B4436AA"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02F2028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957EF1B" w14:textId="77777777" w:rsidR="007E29D3" w:rsidRPr="007E29D3" w:rsidRDefault="007E29D3" w:rsidP="007E29D3">
            <w:pPr>
              <w:jc w:val="right"/>
              <w:rPr>
                <w:color w:val="000000"/>
                <w:sz w:val="20"/>
                <w:szCs w:val="20"/>
              </w:rPr>
            </w:pPr>
            <w:r w:rsidRPr="007E29D3">
              <w:rPr>
                <w:color w:val="000000"/>
                <w:sz w:val="20"/>
                <w:szCs w:val="20"/>
              </w:rPr>
              <w:t>104</w:t>
            </w:r>
          </w:p>
        </w:tc>
        <w:tc>
          <w:tcPr>
            <w:tcW w:w="1275" w:type="dxa"/>
            <w:tcBorders>
              <w:top w:val="nil"/>
              <w:left w:val="nil"/>
              <w:bottom w:val="single" w:sz="4" w:space="0" w:color="auto"/>
              <w:right w:val="single" w:sz="4" w:space="0" w:color="auto"/>
            </w:tcBorders>
            <w:shd w:val="clear" w:color="000000" w:fill="FFFFFF"/>
            <w:noWrap/>
            <w:hideMark/>
          </w:tcPr>
          <w:p w14:paraId="5D7C8E2A" w14:textId="77777777" w:rsidR="007E29D3" w:rsidRPr="007E29D3" w:rsidRDefault="007E29D3" w:rsidP="007E29D3">
            <w:pPr>
              <w:jc w:val="right"/>
              <w:rPr>
                <w:color w:val="000000"/>
                <w:sz w:val="20"/>
                <w:szCs w:val="20"/>
              </w:rPr>
            </w:pPr>
            <w:r w:rsidRPr="007E29D3">
              <w:rPr>
                <w:color w:val="000000"/>
                <w:sz w:val="20"/>
                <w:szCs w:val="20"/>
              </w:rPr>
              <w:t xml:space="preserve">226,74 </w:t>
            </w:r>
          </w:p>
        </w:tc>
        <w:tc>
          <w:tcPr>
            <w:tcW w:w="2439" w:type="dxa"/>
            <w:tcBorders>
              <w:top w:val="nil"/>
              <w:left w:val="nil"/>
              <w:bottom w:val="single" w:sz="4" w:space="0" w:color="auto"/>
              <w:right w:val="single" w:sz="4" w:space="0" w:color="auto"/>
            </w:tcBorders>
            <w:shd w:val="clear" w:color="000000" w:fill="FFFFFF"/>
            <w:noWrap/>
            <w:hideMark/>
          </w:tcPr>
          <w:p w14:paraId="0E66CA50" w14:textId="77777777" w:rsidR="007E29D3" w:rsidRPr="007E29D3" w:rsidRDefault="007E29D3" w:rsidP="007E29D3">
            <w:pPr>
              <w:jc w:val="right"/>
              <w:rPr>
                <w:color w:val="000000"/>
                <w:sz w:val="20"/>
                <w:szCs w:val="20"/>
              </w:rPr>
            </w:pPr>
            <w:r w:rsidRPr="007E29D3">
              <w:rPr>
                <w:color w:val="000000"/>
                <w:sz w:val="20"/>
                <w:szCs w:val="20"/>
              </w:rPr>
              <w:t xml:space="preserve">23 580,96 </w:t>
            </w:r>
          </w:p>
        </w:tc>
      </w:tr>
      <w:tr w:rsidR="007E29D3" w:rsidRPr="007E29D3" w14:paraId="2690939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31BE05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F79044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0A4E50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0F2AC2A"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Ду25 (лист 1-2)</w:t>
            </w:r>
          </w:p>
        </w:tc>
        <w:tc>
          <w:tcPr>
            <w:tcW w:w="1276" w:type="dxa"/>
            <w:tcBorders>
              <w:top w:val="nil"/>
              <w:left w:val="nil"/>
              <w:bottom w:val="single" w:sz="4" w:space="0" w:color="auto"/>
              <w:right w:val="single" w:sz="4" w:space="0" w:color="auto"/>
            </w:tcBorders>
            <w:shd w:val="clear" w:color="000000" w:fill="FFFFFF"/>
            <w:noWrap/>
            <w:hideMark/>
          </w:tcPr>
          <w:p w14:paraId="48C3755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D79594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362EE5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55EF2A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2A2405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37BD3CA" w14:textId="77777777" w:rsidR="007E29D3" w:rsidRPr="007E29D3" w:rsidRDefault="007E29D3" w:rsidP="007E29D3">
            <w:pPr>
              <w:jc w:val="right"/>
              <w:rPr>
                <w:color w:val="000000"/>
                <w:sz w:val="20"/>
                <w:szCs w:val="20"/>
              </w:rPr>
            </w:pPr>
            <w:r w:rsidRPr="007E29D3">
              <w:rPr>
                <w:color w:val="000000"/>
                <w:sz w:val="20"/>
                <w:szCs w:val="20"/>
              </w:rPr>
              <w:t>33.9</w:t>
            </w:r>
          </w:p>
        </w:tc>
        <w:tc>
          <w:tcPr>
            <w:tcW w:w="1040" w:type="dxa"/>
            <w:tcBorders>
              <w:top w:val="nil"/>
              <w:left w:val="nil"/>
              <w:bottom w:val="single" w:sz="4" w:space="0" w:color="auto"/>
              <w:right w:val="single" w:sz="4" w:space="0" w:color="auto"/>
            </w:tcBorders>
            <w:shd w:val="clear" w:color="000000" w:fill="FFFFFF"/>
            <w:noWrap/>
            <w:hideMark/>
          </w:tcPr>
          <w:p w14:paraId="1078B97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270A05E"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35C4F337"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5FB3603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F802481" w14:textId="77777777" w:rsidR="007E29D3" w:rsidRPr="007E29D3" w:rsidRDefault="007E29D3" w:rsidP="007E29D3">
            <w:pPr>
              <w:jc w:val="right"/>
              <w:rPr>
                <w:color w:val="000000"/>
                <w:sz w:val="20"/>
                <w:szCs w:val="20"/>
              </w:rPr>
            </w:pPr>
            <w:r w:rsidRPr="007E29D3">
              <w:rPr>
                <w:color w:val="000000"/>
                <w:sz w:val="20"/>
                <w:szCs w:val="20"/>
              </w:rPr>
              <w:t>0,524</w:t>
            </w:r>
          </w:p>
        </w:tc>
        <w:tc>
          <w:tcPr>
            <w:tcW w:w="1275" w:type="dxa"/>
            <w:tcBorders>
              <w:top w:val="nil"/>
              <w:left w:val="nil"/>
              <w:bottom w:val="single" w:sz="4" w:space="0" w:color="auto"/>
              <w:right w:val="single" w:sz="4" w:space="0" w:color="auto"/>
            </w:tcBorders>
            <w:shd w:val="clear" w:color="000000" w:fill="FFFFFF"/>
            <w:noWrap/>
            <w:hideMark/>
          </w:tcPr>
          <w:p w14:paraId="72055DF9" w14:textId="77777777" w:rsidR="007E29D3" w:rsidRPr="007E29D3" w:rsidRDefault="007E29D3" w:rsidP="007E29D3">
            <w:pPr>
              <w:jc w:val="right"/>
              <w:rPr>
                <w:color w:val="000000"/>
                <w:sz w:val="20"/>
                <w:szCs w:val="20"/>
              </w:rPr>
            </w:pPr>
            <w:r w:rsidRPr="007E29D3">
              <w:rPr>
                <w:color w:val="000000"/>
                <w:sz w:val="20"/>
                <w:szCs w:val="20"/>
              </w:rPr>
              <w:t xml:space="preserve">28 180,10 </w:t>
            </w:r>
          </w:p>
        </w:tc>
        <w:tc>
          <w:tcPr>
            <w:tcW w:w="2439" w:type="dxa"/>
            <w:tcBorders>
              <w:top w:val="nil"/>
              <w:left w:val="nil"/>
              <w:bottom w:val="single" w:sz="4" w:space="0" w:color="auto"/>
              <w:right w:val="single" w:sz="4" w:space="0" w:color="auto"/>
            </w:tcBorders>
            <w:shd w:val="clear" w:color="000000" w:fill="FFFFFF"/>
            <w:noWrap/>
            <w:hideMark/>
          </w:tcPr>
          <w:p w14:paraId="52F31610" w14:textId="77777777" w:rsidR="007E29D3" w:rsidRPr="007E29D3" w:rsidRDefault="007E29D3" w:rsidP="007E29D3">
            <w:pPr>
              <w:jc w:val="right"/>
              <w:rPr>
                <w:color w:val="000000"/>
                <w:sz w:val="20"/>
                <w:szCs w:val="20"/>
              </w:rPr>
            </w:pPr>
            <w:r w:rsidRPr="007E29D3">
              <w:rPr>
                <w:color w:val="000000"/>
                <w:sz w:val="20"/>
                <w:szCs w:val="20"/>
              </w:rPr>
              <w:t xml:space="preserve">14 766,37 </w:t>
            </w:r>
          </w:p>
        </w:tc>
      </w:tr>
      <w:tr w:rsidR="007E29D3" w:rsidRPr="007E29D3" w14:paraId="6E29427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58B7CAF" w14:textId="77777777" w:rsidR="007E29D3" w:rsidRPr="007E29D3" w:rsidRDefault="007E29D3" w:rsidP="007E29D3">
            <w:pPr>
              <w:jc w:val="right"/>
              <w:rPr>
                <w:color w:val="000000"/>
                <w:sz w:val="20"/>
                <w:szCs w:val="20"/>
              </w:rPr>
            </w:pPr>
            <w:r w:rsidRPr="007E29D3">
              <w:rPr>
                <w:color w:val="000000"/>
                <w:sz w:val="20"/>
                <w:szCs w:val="20"/>
              </w:rPr>
              <w:t>33.10</w:t>
            </w:r>
          </w:p>
        </w:tc>
        <w:tc>
          <w:tcPr>
            <w:tcW w:w="1040" w:type="dxa"/>
            <w:tcBorders>
              <w:top w:val="nil"/>
              <w:left w:val="nil"/>
              <w:bottom w:val="single" w:sz="4" w:space="0" w:color="auto"/>
              <w:right w:val="single" w:sz="4" w:space="0" w:color="auto"/>
            </w:tcBorders>
            <w:shd w:val="clear" w:color="000000" w:fill="FFFFFF"/>
            <w:noWrap/>
            <w:hideMark/>
          </w:tcPr>
          <w:p w14:paraId="433B240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EE32F29"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7C951E51"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7FB9153D"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A70C343" w14:textId="77777777" w:rsidR="007E29D3" w:rsidRPr="007E29D3" w:rsidRDefault="007E29D3" w:rsidP="007E29D3">
            <w:pPr>
              <w:jc w:val="right"/>
              <w:rPr>
                <w:color w:val="000000"/>
                <w:sz w:val="20"/>
                <w:szCs w:val="20"/>
              </w:rPr>
            </w:pPr>
            <w:r w:rsidRPr="007E29D3">
              <w:rPr>
                <w:color w:val="000000"/>
                <w:sz w:val="20"/>
                <w:szCs w:val="20"/>
              </w:rPr>
              <w:t>52,4</w:t>
            </w:r>
          </w:p>
        </w:tc>
        <w:tc>
          <w:tcPr>
            <w:tcW w:w="1275" w:type="dxa"/>
            <w:tcBorders>
              <w:top w:val="nil"/>
              <w:left w:val="nil"/>
              <w:bottom w:val="single" w:sz="4" w:space="0" w:color="auto"/>
              <w:right w:val="single" w:sz="4" w:space="0" w:color="auto"/>
            </w:tcBorders>
            <w:shd w:val="clear" w:color="000000" w:fill="FFFFFF"/>
            <w:noWrap/>
            <w:hideMark/>
          </w:tcPr>
          <w:p w14:paraId="52FFD627" w14:textId="77777777" w:rsidR="007E29D3" w:rsidRPr="007E29D3" w:rsidRDefault="007E29D3" w:rsidP="007E29D3">
            <w:pPr>
              <w:jc w:val="right"/>
              <w:rPr>
                <w:color w:val="000000"/>
                <w:sz w:val="20"/>
                <w:szCs w:val="20"/>
              </w:rPr>
            </w:pPr>
            <w:r w:rsidRPr="007E29D3">
              <w:rPr>
                <w:color w:val="000000"/>
                <w:sz w:val="20"/>
                <w:szCs w:val="20"/>
              </w:rPr>
              <w:t xml:space="preserve">175,32 </w:t>
            </w:r>
          </w:p>
        </w:tc>
        <w:tc>
          <w:tcPr>
            <w:tcW w:w="2439" w:type="dxa"/>
            <w:tcBorders>
              <w:top w:val="nil"/>
              <w:left w:val="nil"/>
              <w:bottom w:val="single" w:sz="4" w:space="0" w:color="auto"/>
              <w:right w:val="single" w:sz="4" w:space="0" w:color="auto"/>
            </w:tcBorders>
            <w:shd w:val="clear" w:color="000000" w:fill="FFFFFF"/>
            <w:noWrap/>
            <w:hideMark/>
          </w:tcPr>
          <w:p w14:paraId="3BC776E7" w14:textId="77777777" w:rsidR="007E29D3" w:rsidRPr="007E29D3" w:rsidRDefault="007E29D3" w:rsidP="007E29D3">
            <w:pPr>
              <w:jc w:val="right"/>
              <w:rPr>
                <w:color w:val="000000"/>
                <w:sz w:val="20"/>
                <w:szCs w:val="20"/>
              </w:rPr>
            </w:pPr>
            <w:r w:rsidRPr="007E29D3">
              <w:rPr>
                <w:color w:val="000000"/>
                <w:sz w:val="20"/>
                <w:szCs w:val="20"/>
              </w:rPr>
              <w:t xml:space="preserve">9 186,77 </w:t>
            </w:r>
          </w:p>
        </w:tc>
      </w:tr>
      <w:tr w:rsidR="007E29D3" w:rsidRPr="007E29D3" w14:paraId="0175CB2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FE90663" w14:textId="77777777" w:rsidR="007E29D3" w:rsidRPr="007E29D3" w:rsidRDefault="007E29D3" w:rsidP="007E29D3">
            <w:pPr>
              <w:jc w:val="right"/>
              <w:rPr>
                <w:color w:val="000000"/>
                <w:sz w:val="20"/>
                <w:szCs w:val="20"/>
              </w:rPr>
            </w:pPr>
            <w:r w:rsidRPr="007E29D3">
              <w:rPr>
                <w:color w:val="000000"/>
                <w:sz w:val="20"/>
                <w:szCs w:val="20"/>
              </w:rPr>
              <w:t>33.11</w:t>
            </w:r>
          </w:p>
        </w:tc>
        <w:tc>
          <w:tcPr>
            <w:tcW w:w="1040" w:type="dxa"/>
            <w:tcBorders>
              <w:top w:val="nil"/>
              <w:left w:val="nil"/>
              <w:bottom w:val="single" w:sz="4" w:space="0" w:color="auto"/>
              <w:right w:val="single" w:sz="4" w:space="0" w:color="auto"/>
            </w:tcBorders>
            <w:shd w:val="clear" w:color="000000" w:fill="FFFFFF"/>
            <w:noWrap/>
            <w:hideMark/>
          </w:tcPr>
          <w:p w14:paraId="69A6CE5E"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F47D426"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41A29424" w14:textId="77777777" w:rsidR="007E29D3" w:rsidRPr="007E29D3" w:rsidRDefault="007E29D3" w:rsidP="007E29D3">
            <w:pPr>
              <w:rPr>
                <w:color w:val="000000"/>
                <w:sz w:val="20"/>
                <w:szCs w:val="20"/>
              </w:rPr>
            </w:pPr>
            <w:r w:rsidRPr="007E29D3">
              <w:rPr>
                <w:color w:val="000000"/>
                <w:sz w:val="20"/>
                <w:szCs w:val="20"/>
              </w:rPr>
              <w:t>Клапан ручной балансировочный с внутренней резьбой MSV-BD, давлением 2,0 МПа (20 кгс/см2),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1519F6D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01FF7DE"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0574BDFE" w14:textId="77777777" w:rsidR="007E29D3" w:rsidRPr="007E29D3" w:rsidRDefault="007E29D3" w:rsidP="007E29D3">
            <w:pPr>
              <w:jc w:val="right"/>
              <w:rPr>
                <w:color w:val="000000"/>
                <w:sz w:val="20"/>
                <w:szCs w:val="20"/>
              </w:rPr>
            </w:pPr>
            <w:r w:rsidRPr="007E29D3">
              <w:rPr>
                <w:color w:val="000000"/>
                <w:sz w:val="20"/>
                <w:szCs w:val="20"/>
              </w:rPr>
              <w:t xml:space="preserve">5 339,63 </w:t>
            </w:r>
          </w:p>
        </w:tc>
        <w:tc>
          <w:tcPr>
            <w:tcW w:w="2439" w:type="dxa"/>
            <w:tcBorders>
              <w:top w:val="nil"/>
              <w:left w:val="nil"/>
              <w:bottom w:val="single" w:sz="4" w:space="0" w:color="auto"/>
              <w:right w:val="single" w:sz="4" w:space="0" w:color="auto"/>
            </w:tcBorders>
            <w:shd w:val="clear" w:color="000000" w:fill="FFFFFF"/>
            <w:noWrap/>
            <w:hideMark/>
          </w:tcPr>
          <w:p w14:paraId="6AA9718B" w14:textId="77777777" w:rsidR="007E29D3" w:rsidRPr="007E29D3" w:rsidRDefault="007E29D3" w:rsidP="007E29D3">
            <w:pPr>
              <w:jc w:val="right"/>
              <w:rPr>
                <w:color w:val="000000"/>
                <w:sz w:val="20"/>
                <w:szCs w:val="20"/>
              </w:rPr>
            </w:pPr>
            <w:r w:rsidRPr="007E29D3">
              <w:rPr>
                <w:color w:val="000000"/>
                <w:sz w:val="20"/>
                <w:szCs w:val="20"/>
              </w:rPr>
              <w:t xml:space="preserve">53 396,30 </w:t>
            </w:r>
          </w:p>
        </w:tc>
      </w:tr>
      <w:tr w:rsidR="007E29D3" w:rsidRPr="007E29D3" w14:paraId="0B976DE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EFF28A1" w14:textId="77777777" w:rsidR="007E29D3" w:rsidRPr="007E29D3" w:rsidRDefault="007E29D3" w:rsidP="007E29D3">
            <w:pPr>
              <w:jc w:val="right"/>
              <w:rPr>
                <w:color w:val="000000"/>
                <w:sz w:val="20"/>
                <w:szCs w:val="20"/>
              </w:rPr>
            </w:pPr>
            <w:r w:rsidRPr="007E29D3">
              <w:rPr>
                <w:color w:val="000000"/>
                <w:sz w:val="20"/>
                <w:szCs w:val="20"/>
              </w:rPr>
              <w:t>33.12</w:t>
            </w:r>
          </w:p>
        </w:tc>
        <w:tc>
          <w:tcPr>
            <w:tcW w:w="1040" w:type="dxa"/>
            <w:tcBorders>
              <w:top w:val="nil"/>
              <w:left w:val="nil"/>
              <w:bottom w:val="single" w:sz="4" w:space="0" w:color="auto"/>
              <w:right w:val="single" w:sz="4" w:space="0" w:color="auto"/>
            </w:tcBorders>
            <w:shd w:val="clear" w:color="000000" w:fill="FFFFFF"/>
            <w:noWrap/>
            <w:hideMark/>
          </w:tcPr>
          <w:p w14:paraId="3DC6685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F9D3A90"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4DDC98F4" w14:textId="77777777" w:rsidR="007E29D3" w:rsidRPr="007E29D3" w:rsidRDefault="007E29D3" w:rsidP="007E29D3">
            <w:pPr>
              <w:rPr>
                <w:color w:val="000000"/>
                <w:sz w:val="20"/>
                <w:szCs w:val="20"/>
              </w:rPr>
            </w:pPr>
            <w:r w:rsidRPr="007E29D3">
              <w:rPr>
                <w:color w:val="000000"/>
                <w:sz w:val="20"/>
                <w:szCs w:val="20"/>
              </w:rPr>
              <w:t>Кран шаровой латунный, резьбовой марки "Danfoss",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22E49F2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7BBA00C"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33F7BB43" w14:textId="77777777" w:rsidR="007E29D3" w:rsidRPr="007E29D3" w:rsidRDefault="007E29D3" w:rsidP="007E29D3">
            <w:pPr>
              <w:jc w:val="right"/>
              <w:rPr>
                <w:color w:val="000000"/>
                <w:sz w:val="20"/>
                <w:szCs w:val="20"/>
              </w:rPr>
            </w:pPr>
            <w:r w:rsidRPr="007E29D3">
              <w:rPr>
                <w:color w:val="000000"/>
                <w:sz w:val="20"/>
                <w:szCs w:val="20"/>
              </w:rPr>
              <w:t xml:space="preserve">407,38 </w:t>
            </w:r>
          </w:p>
        </w:tc>
        <w:tc>
          <w:tcPr>
            <w:tcW w:w="2439" w:type="dxa"/>
            <w:tcBorders>
              <w:top w:val="nil"/>
              <w:left w:val="nil"/>
              <w:bottom w:val="single" w:sz="4" w:space="0" w:color="auto"/>
              <w:right w:val="single" w:sz="4" w:space="0" w:color="auto"/>
            </w:tcBorders>
            <w:shd w:val="clear" w:color="000000" w:fill="FFFFFF"/>
            <w:noWrap/>
            <w:hideMark/>
          </w:tcPr>
          <w:p w14:paraId="41D7B715" w14:textId="77777777" w:rsidR="007E29D3" w:rsidRPr="007E29D3" w:rsidRDefault="007E29D3" w:rsidP="007E29D3">
            <w:pPr>
              <w:jc w:val="right"/>
              <w:rPr>
                <w:color w:val="000000"/>
                <w:sz w:val="20"/>
                <w:szCs w:val="20"/>
              </w:rPr>
            </w:pPr>
            <w:r w:rsidRPr="007E29D3">
              <w:rPr>
                <w:color w:val="000000"/>
                <w:sz w:val="20"/>
                <w:szCs w:val="20"/>
              </w:rPr>
              <w:t xml:space="preserve">4 073,80 </w:t>
            </w:r>
          </w:p>
        </w:tc>
      </w:tr>
      <w:tr w:rsidR="007E29D3" w:rsidRPr="007E29D3" w14:paraId="1B4ED1CF"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B5F34F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E80CF7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EA3BDE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AB83CAC"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Ду20 (лист 1-2)</w:t>
            </w:r>
          </w:p>
        </w:tc>
        <w:tc>
          <w:tcPr>
            <w:tcW w:w="1276" w:type="dxa"/>
            <w:tcBorders>
              <w:top w:val="nil"/>
              <w:left w:val="nil"/>
              <w:bottom w:val="single" w:sz="4" w:space="0" w:color="auto"/>
              <w:right w:val="single" w:sz="4" w:space="0" w:color="auto"/>
            </w:tcBorders>
            <w:shd w:val="clear" w:color="000000" w:fill="FFFFFF"/>
            <w:noWrap/>
            <w:hideMark/>
          </w:tcPr>
          <w:p w14:paraId="08FC8DD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BD9642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DE485E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2F20FA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ABDC6D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9D3B3C4" w14:textId="77777777" w:rsidR="007E29D3" w:rsidRPr="007E29D3" w:rsidRDefault="007E29D3" w:rsidP="007E29D3">
            <w:pPr>
              <w:jc w:val="right"/>
              <w:rPr>
                <w:color w:val="000000"/>
                <w:sz w:val="20"/>
                <w:szCs w:val="20"/>
              </w:rPr>
            </w:pPr>
            <w:r w:rsidRPr="007E29D3">
              <w:rPr>
                <w:color w:val="000000"/>
                <w:sz w:val="20"/>
                <w:szCs w:val="20"/>
              </w:rPr>
              <w:t>33.13</w:t>
            </w:r>
          </w:p>
        </w:tc>
        <w:tc>
          <w:tcPr>
            <w:tcW w:w="1040" w:type="dxa"/>
            <w:tcBorders>
              <w:top w:val="nil"/>
              <w:left w:val="nil"/>
              <w:bottom w:val="single" w:sz="4" w:space="0" w:color="auto"/>
              <w:right w:val="single" w:sz="4" w:space="0" w:color="auto"/>
            </w:tcBorders>
            <w:shd w:val="clear" w:color="000000" w:fill="FFFFFF"/>
            <w:noWrap/>
            <w:hideMark/>
          </w:tcPr>
          <w:p w14:paraId="09A42E3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A8D9672"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24D18289"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148983A2"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A8BAABA" w14:textId="77777777" w:rsidR="007E29D3" w:rsidRPr="007E29D3" w:rsidRDefault="007E29D3" w:rsidP="007E29D3">
            <w:pPr>
              <w:jc w:val="right"/>
              <w:rPr>
                <w:color w:val="000000"/>
                <w:sz w:val="20"/>
                <w:szCs w:val="20"/>
              </w:rPr>
            </w:pPr>
            <w:r w:rsidRPr="007E29D3">
              <w:rPr>
                <w:color w:val="000000"/>
                <w:sz w:val="20"/>
                <w:szCs w:val="20"/>
              </w:rPr>
              <w:t>1,45</w:t>
            </w:r>
          </w:p>
        </w:tc>
        <w:tc>
          <w:tcPr>
            <w:tcW w:w="1275" w:type="dxa"/>
            <w:tcBorders>
              <w:top w:val="nil"/>
              <w:left w:val="nil"/>
              <w:bottom w:val="single" w:sz="4" w:space="0" w:color="auto"/>
              <w:right w:val="single" w:sz="4" w:space="0" w:color="auto"/>
            </w:tcBorders>
            <w:shd w:val="clear" w:color="000000" w:fill="FFFFFF"/>
            <w:noWrap/>
            <w:hideMark/>
          </w:tcPr>
          <w:p w14:paraId="5B218958" w14:textId="77777777" w:rsidR="007E29D3" w:rsidRPr="007E29D3" w:rsidRDefault="007E29D3" w:rsidP="007E29D3">
            <w:pPr>
              <w:jc w:val="right"/>
              <w:rPr>
                <w:color w:val="000000"/>
                <w:sz w:val="20"/>
                <w:szCs w:val="20"/>
              </w:rPr>
            </w:pPr>
            <w:r w:rsidRPr="007E29D3">
              <w:rPr>
                <w:color w:val="000000"/>
                <w:sz w:val="20"/>
                <w:szCs w:val="20"/>
              </w:rPr>
              <w:t xml:space="preserve">28 255,17 </w:t>
            </w:r>
          </w:p>
        </w:tc>
        <w:tc>
          <w:tcPr>
            <w:tcW w:w="2439" w:type="dxa"/>
            <w:tcBorders>
              <w:top w:val="nil"/>
              <w:left w:val="nil"/>
              <w:bottom w:val="single" w:sz="4" w:space="0" w:color="auto"/>
              <w:right w:val="single" w:sz="4" w:space="0" w:color="auto"/>
            </w:tcBorders>
            <w:shd w:val="clear" w:color="000000" w:fill="FFFFFF"/>
            <w:noWrap/>
            <w:hideMark/>
          </w:tcPr>
          <w:p w14:paraId="309EE4D7" w14:textId="77777777" w:rsidR="007E29D3" w:rsidRPr="007E29D3" w:rsidRDefault="007E29D3" w:rsidP="007E29D3">
            <w:pPr>
              <w:jc w:val="right"/>
              <w:rPr>
                <w:color w:val="000000"/>
                <w:sz w:val="20"/>
                <w:szCs w:val="20"/>
              </w:rPr>
            </w:pPr>
            <w:r w:rsidRPr="007E29D3">
              <w:rPr>
                <w:color w:val="000000"/>
                <w:sz w:val="20"/>
                <w:szCs w:val="20"/>
              </w:rPr>
              <w:t xml:space="preserve">40 970,00 </w:t>
            </w:r>
          </w:p>
        </w:tc>
      </w:tr>
      <w:tr w:rsidR="007E29D3" w:rsidRPr="007E29D3" w14:paraId="54F4D28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D825C42" w14:textId="77777777" w:rsidR="007E29D3" w:rsidRPr="007E29D3" w:rsidRDefault="007E29D3" w:rsidP="007E29D3">
            <w:pPr>
              <w:jc w:val="right"/>
              <w:rPr>
                <w:color w:val="000000"/>
                <w:sz w:val="20"/>
                <w:szCs w:val="20"/>
              </w:rPr>
            </w:pPr>
            <w:r w:rsidRPr="007E29D3">
              <w:rPr>
                <w:color w:val="000000"/>
                <w:sz w:val="20"/>
                <w:szCs w:val="20"/>
              </w:rPr>
              <w:t>33.14</w:t>
            </w:r>
          </w:p>
        </w:tc>
        <w:tc>
          <w:tcPr>
            <w:tcW w:w="1040" w:type="dxa"/>
            <w:tcBorders>
              <w:top w:val="nil"/>
              <w:left w:val="nil"/>
              <w:bottom w:val="single" w:sz="4" w:space="0" w:color="auto"/>
              <w:right w:val="single" w:sz="4" w:space="0" w:color="auto"/>
            </w:tcBorders>
            <w:shd w:val="clear" w:color="000000" w:fill="FFFFFF"/>
            <w:noWrap/>
            <w:hideMark/>
          </w:tcPr>
          <w:p w14:paraId="4D1A194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D47C52D"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45644523"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32BD17DF"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B499CC8" w14:textId="77777777" w:rsidR="007E29D3" w:rsidRPr="007E29D3" w:rsidRDefault="007E29D3" w:rsidP="007E29D3">
            <w:pPr>
              <w:jc w:val="right"/>
              <w:rPr>
                <w:color w:val="000000"/>
                <w:sz w:val="20"/>
                <w:szCs w:val="20"/>
              </w:rPr>
            </w:pPr>
            <w:r w:rsidRPr="007E29D3">
              <w:rPr>
                <w:color w:val="000000"/>
                <w:sz w:val="20"/>
                <w:szCs w:val="20"/>
              </w:rPr>
              <w:t>145</w:t>
            </w:r>
          </w:p>
        </w:tc>
        <w:tc>
          <w:tcPr>
            <w:tcW w:w="1275" w:type="dxa"/>
            <w:tcBorders>
              <w:top w:val="nil"/>
              <w:left w:val="nil"/>
              <w:bottom w:val="single" w:sz="4" w:space="0" w:color="auto"/>
              <w:right w:val="single" w:sz="4" w:space="0" w:color="auto"/>
            </w:tcBorders>
            <w:shd w:val="clear" w:color="000000" w:fill="FFFFFF"/>
            <w:noWrap/>
            <w:hideMark/>
          </w:tcPr>
          <w:p w14:paraId="7210652B" w14:textId="77777777" w:rsidR="007E29D3" w:rsidRPr="007E29D3" w:rsidRDefault="007E29D3" w:rsidP="007E29D3">
            <w:pPr>
              <w:jc w:val="right"/>
              <w:rPr>
                <w:color w:val="000000"/>
                <w:sz w:val="20"/>
                <w:szCs w:val="20"/>
              </w:rPr>
            </w:pPr>
            <w:r w:rsidRPr="007E29D3">
              <w:rPr>
                <w:color w:val="000000"/>
                <w:sz w:val="20"/>
                <w:szCs w:val="20"/>
              </w:rPr>
              <w:t xml:space="preserve">121,86 </w:t>
            </w:r>
          </w:p>
        </w:tc>
        <w:tc>
          <w:tcPr>
            <w:tcW w:w="2439" w:type="dxa"/>
            <w:tcBorders>
              <w:top w:val="nil"/>
              <w:left w:val="nil"/>
              <w:bottom w:val="single" w:sz="4" w:space="0" w:color="auto"/>
              <w:right w:val="single" w:sz="4" w:space="0" w:color="auto"/>
            </w:tcBorders>
            <w:shd w:val="clear" w:color="000000" w:fill="FFFFFF"/>
            <w:noWrap/>
            <w:hideMark/>
          </w:tcPr>
          <w:p w14:paraId="7A060B84" w14:textId="77777777" w:rsidR="007E29D3" w:rsidRPr="007E29D3" w:rsidRDefault="007E29D3" w:rsidP="007E29D3">
            <w:pPr>
              <w:jc w:val="right"/>
              <w:rPr>
                <w:color w:val="000000"/>
                <w:sz w:val="20"/>
                <w:szCs w:val="20"/>
              </w:rPr>
            </w:pPr>
            <w:r w:rsidRPr="007E29D3">
              <w:rPr>
                <w:color w:val="000000"/>
                <w:sz w:val="20"/>
                <w:szCs w:val="20"/>
              </w:rPr>
              <w:t xml:space="preserve">17 669,70 </w:t>
            </w:r>
          </w:p>
        </w:tc>
      </w:tr>
      <w:tr w:rsidR="007E29D3" w:rsidRPr="007E29D3" w14:paraId="3779A14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F3E079F" w14:textId="77777777" w:rsidR="007E29D3" w:rsidRPr="007E29D3" w:rsidRDefault="007E29D3" w:rsidP="007E29D3">
            <w:pPr>
              <w:jc w:val="right"/>
              <w:rPr>
                <w:color w:val="000000"/>
                <w:sz w:val="20"/>
                <w:szCs w:val="20"/>
              </w:rPr>
            </w:pPr>
            <w:r w:rsidRPr="007E29D3">
              <w:rPr>
                <w:color w:val="000000"/>
                <w:sz w:val="20"/>
                <w:szCs w:val="20"/>
              </w:rPr>
              <w:t>33.15</w:t>
            </w:r>
          </w:p>
        </w:tc>
        <w:tc>
          <w:tcPr>
            <w:tcW w:w="1040" w:type="dxa"/>
            <w:tcBorders>
              <w:top w:val="nil"/>
              <w:left w:val="nil"/>
              <w:bottom w:val="single" w:sz="4" w:space="0" w:color="auto"/>
              <w:right w:val="single" w:sz="4" w:space="0" w:color="auto"/>
            </w:tcBorders>
            <w:shd w:val="clear" w:color="000000" w:fill="FFFFFF"/>
            <w:noWrap/>
            <w:hideMark/>
          </w:tcPr>
          <w:p w14:paraId="19B7328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41A6818"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24182EA5" w14:textId="77777777" w:rsidR="007E29D3" w:rsidRPr="007E29D3" w:rsidRDefault="007E29D3" w:rsidP="007E29D3">
            <w:pPr>
              <w:rPr>
                <w:color w:val="000000"/>
                <w:sz w:val="20"/>
                <w:szCs w:val="20"/>
              </w:rPr>
            </w:pPr>
            <w:r w:rsidRPr="007E29D3">
              <w:rPr>
                <w:color w:val="000000"/>
                <w:sz w:val="20"/>
                <w:szCs w:val="20"/>
              </w:rPr>
              <w:t>Клапан ручной балансировочный с внутренней резьбой MSV-BD, давлением 2,0 МПа (20 кгс/см2),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4EC2462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E0B558A"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3DD4827" w14:textId="77777777" w:rsidR="007E29D3" w:rsidRPr="007E29D3" w:rsidRDefault="007E29D3" w:rsidP="007E29D3">
            <w:pPr>
              <w:jc w:val="right"/>
              <w:rPr>
                <w:color w:val="000000"/>
                <w:sz w:val="20"/>
                <w:szCs w:val="20"/>
              </w:rPr>
            </w:pPr>
            <w:r w:rsidRPr="007E29D3">
              <w:rPr>
                <w:color w:val="000000"/>
                <w:sz w:val="20"/>
                <w:szCs w:val="20"/>
              </w:rPr>
              <w:t xml:space="preserve">4 738,27 </w:t>
            </w:r>
          </w:p>
        </w:tc>
        <w:tc>
          <w:tcPr>
            <w:tcW w:w="2439" w:type="dxa"/>
            <w:tcBorders>
              <w:top w:val="nil"/>
              <w:left w:val="nil"/>
              <w:bottom w:val="single" w:sz="4" w:space="0" w:color="auto"/>
              <w:right w:val="single" w:sz="4" w:space="0" w:color="auto"/>
            </w:tcBorders>
            <w:shd w:val="clear" w:color="000000" w:fill="FFFFFF"/>
            <w:noWrap/>
            <w:hideMark/>
          </w:tcPr>
          <w:p w14:paraId="3B25E2C6" w14:textId="77777777" w:rsidR="007E29D3" w:rsidRPr="007E29D3" w:rsidRDefault="007E29D3" w:rsidP="007E29D3">
            <w:pPr>
              <w:jc w:val="right"/>
              <w:rPr>
                <w:color w:val="000000"/>
                <w:sz w:val="20"/>
                <w:szCs w:val="20"/>
              </w:rPr>
            </w:pPr>
            <w:r w:rsidRPr="007E29D3">
              <w:rPr>
                <w:color w:val="000000"/>
                <w:sz w:val="20"/>
                <w:szCs w:val="20"/>
              </w:rPr>
              <w:t xml:space="preserve">9 476,54 </w:t>
            </w:r>
          </w:p>
        </w:tc>
      </w:tr>
      <w:tr w:rsidR="007E29D3" w:rsidRPr="007E29D3" w14:paraId="56C1496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02C97A7" w14:textId="77777777" w:rsidR="007E29D3" w:rsidRPr="007E29D3" w:rsidRDefault="007E29D3" w:rsidP="007E29D3">
            <w:pPr>
              <w:jc w:val="right"/>
              <w:rPr>
                <w:color w:val="000000"/>
                <w:sz w:val="20"/>
                <w:szCs w:val="20"/>
              </w:rPr>
            </w:pPr>
            <w:r w:rsidRPr="007E29D3">
              <w:rPr>
                <w:color w:val="000000"/>
                <w:sz w:val="20"/>
                <w:szCs w:val="20"/>
              </w:rPr>
              <w:t>33.16</w:t>
            </w:r>
          </w:p>
        </w:tc>
        <w:tc>
          <w:tcPr>
            <w:tcW w:w="1040" w:type="dxa"/>
            <w:tcBorders>
              <w:top w:val="nil"/>
              <w:left w:val="nil"/>
              <w:bottom w:val="single" w:sz="4" w:space="0" w:color="auto"/>
              <w:right w:val="single" w:sz="4" w:space="0" w:color="auto"/>
            </w:tcBorders>
            <w:shd w:val="clear" w:color="000000" w:fill="FFFFFF"/>
            <w:noWrap/>
            <w:hideMark/>
          </w:tcPr>
          <w:p w14:paraId="59C2B55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DB48681"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3198D4E9" w14:textId="77777777" w:rsidR="007E29D3" w:rsidRPr="007E29D3" w:rsidRDefault="007E29D3" w:rsidP="007E29D3">
            <w:pPr>
              <w:rPr>
                <w:color w:val="000000"/>
                <w:sz w:val="20"/>
                <w:szCs w:val="20"/>
              </w:rPr>
            </w:pPr>
            <w:r w:rsidRPr="007E29D3">
              <w:rPr>
                <w:color w:val="000000"/>
                <w:sz w:val="20"/>
                <w:szCs w:val="20"/>
              </w:rPr>
              <w:t>Кран шаровой латунный, резьбовой марки "Danfoss",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4F2CC48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37BB594"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3BF19607" w14:textId="77777777" w:rsidR="007E29D3" w:rsidRPr="007E29D3" w:rsidRDefault="007E29D3" w:rsidP="007E29D3">
            <w:pPr>
              <w:jc w:val="right"/>
              <w:rPr>
                <w:color w:val="000000"/>
                <w:sz w:val="20"/>
                <w:szCs w:val="20"/>
              </w:rPr>
            </w:pPr>
            <w:r w:rsidRPr="007E29D3">
              <w:rPr>
                <w:color w:val="000000"/>
                <w:sz w:val="20"/>
                <w:szCs w:val="20"/>
              </w:rPr>
              <w:t xml:space="preserve">267,63 </w:t>
            </w:r>
          </w:p>
        </w:tc>
        <w:tc>
          <w:tcPr>
            <w:tcW w:w="2439" w:type="dxa"/>
            <w:tcBorders>
              <w:top w:val="nil"/>
              <w:left w:val="nil"/>
              <w:bottom w:val="single" w:sz="4" w:space="0" w:color="auto"/>
              <w:right w:val="single" w:sz="4" w:space="0" w:color="auto"/>
            </w:tcBorders>
            <w:shd w:val="clear" w:color="000000" w:fill="FFFFFF"/>
            <w:noWrap/>
            <w:hideMark/>
          </w:tcPr>
          <w:p w14:paraId="3E156B47" w14:textId="77777777" w:rsidR="007E29D3" w:rsidRPr="007E29D3" w:rsidRDefault="007E29D3" w:rsidP="007E29D3">
            <w:pPr>
              <w:jc w:val="right"/>
              <w:rPr>
                <w:color w:val="000000"/>
                <w:sz w:val="20"/>
                <w:szCs w:val="20"/>
              </w:rPr>
            </w:pPr>
            <w:r w:rsidRPr="007E29D3">
              <w:rPr>
                <w:color w:val="000000"/>
                <w:sz w:val="20"/>
                <w:szCs w:val="20"/>
              </w:rPr>
              <w:t xml:space="preserve">535,26 </w:t>
            </w:r>
          </w:p>
        </w:tc>
      </w:tr>
      <w:tr w:rsidR="007E29D3" w:rsidRPr="007E29D3" w14:paraId="6056799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028C5C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737942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A3C16A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E3DE720"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Ду15 (лист 1-2)</w:t>
            </w:r>
          </w:p>
        </w:tc>
        <w:tc>
          <w:tcPr>
            <w:tcW w:w="1276" w:type="dxa"/>
            <w:tcBorders>
              <w:top w:val="nil"/>
              <w:left w:val="nil"/>
              <w:bottom w:val="single" w:sz="4" w:space="0" w:color="auto"/>
              <w:right w:val="single" w:sz="4" w:space="0" w:color="auto"/>
            </w:tcBorders>
            <w:shd w:val="clear" w:color="000000" w:fill="FFFFFF"/>
            <w:noWrap/>
            <w:hideMark/>
          </w:tcPr>
          <w:p w14:paraId="17D8840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84DCC5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BA62B7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0DE044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C69486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083B4B4" w14:textId="77777777" w:rsidR="007E29D3" w:rsidRPr="007E29D3" w:rsidRDefault="007E29D3" w:rsidP="007E29D3">
            <w:pPr>
              <w:jc w:val="right"/>
              <w:rPr>
                <w:color w:val="000000"/>
                <w:sz w:val="20"/>
                <w:szCs w:val="20"/>
              </w:rPr>
            </w:pPr>
            <w:r w:rsidRPr="007E29D3">
              <w:rPr>
                <w:color w:val="000000"/>
                <w:sz w:val="20"/>
                <w:szCs w:val="20"/>
              </w:rPr>
              <w:t>33.17</w:t>
            </w:r>
          </w:p>
        </w:tc>
        <w:tc>
          <w:tcPr>
            <w:tcW w:w="1040" w:type="dxa"/>
            <w:tcBorders>
              <w:top w:val="nil"/>
              <w:left w:val="nil"/>
              <w:bottom w:val="single" w:sz="4" w:space="0" w:color="auto"/>
              <w:right w:val="single" w:sz="4" w:space="0" w:color="auto"/>
            </w:tcBorders>
            <w:shd w:val="clear" w:color="000000" w:fill="FFFFFF"/>
            <w:noWrap/>
            <w:hideMark/>
          </w:tcPr>
          <w:p w14:paraId="07B845B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3566B25"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65594E18"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2E15DEE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8148116" w14:textId="77777777" w:rsidR="007E29D3" w:rsidRPr="007E29D3" w:rsidRDefault="007E29D3" w:rsidP="007E29D3">
            <w:pPr>
              <w:jc w:val="right"/>
              <w:rPr>
                <w:color w:val="000000"/>
                <w:sz w:val="20"/>
                <w:szCs w:val="20"/>
              </w:rPr>
            </w:pPr>
            <w:r w:rsidRPr="007E29D3">
              <w:rPr>
                <w:color w:val="000000"/>
                <w:sz w:val="20"/>
                <w:szCs w:val="20"/>
              </w:rPr>
              <w:t>0,8</w:t>
            </w:r>
          </w:p>
        </w:tc>
        <w:tc>
          <w:tcPr>
            <w:tcW w:w="1275" w:type="dxa"/>
            <w:tcBorders>
              <w:top w:val="nil"/>
              <w:left w:val="nil"/>
              <w:bottom w:val="single" w:sz="4" w:space="0" w:color="auto"/>
              <w:right w:val="single" w:sz="4" w:space="0" w:color="auto"/>
            </w:tcBorders>
            <w:shd w:val="clear" w:color="000000" w:fill="FFFFFF"/>
            <w:noWrap/>
            <w:hideMark/>
          </w:tcPr>
          <w:p w14:paraId="65A8DB91" w14:textId="77777777" w:rsidR="007E29D3" w:rsidRPr="007E29D3" w:rsidRDefault="007E29D3" w:rsidP="007E29D3">
            <w:pPr>
              <w:jc w:val="right"/>
              <w:rPr>
                <w:color w:val="000000"/>
                <w:sz w:val="20"/>
                <w:szCs w:val="20"/>
              </w:rPr>
            </w:pPr>
            <w:r w:rsidRPr="007E29D3">
              <w:rPr>
                <w:color w:val="000000"/>
                <w:sz w:val="20"/>
                <w:szCs w:val="20"/>
              </w:rPr>
              <w:t xml:space="preserve">28 241,13 </w:t>
            </w:r>
          </w:p>
        </w:tc>
        <w:tc>
          <w:tcPr>
            <w:tcW w:w="2439" w:type="dxa"/>
            <w:tcBorders>
              <w:top w:val="nil"/>
              <w:left w:val="nil"/>
              <w:bottom w:val="single" w:sz="4" w:space="0" w:color="auto"/>
              <w:right w:val="single" w:sz="4" w:space="0" w:color="auto"/>
            </w:tcBorders>
            <w:shd w:val="clear" w:color="000000" w:fill="FFFFFF"/>
            <w:noWrap/>
            <w:hideMark/>
          </w:tcPr>
          <w:p w14:paraId="19FC3AD2" w14:textId="77777777" w:rsidR="007E29D3" w:rsidRPr="007E29D3" w:rsidRDefault="007E29D3" w:rsidP="007E29D3">
            <w:pPr>
              <w:jc w:val="right"/>
              <w:rPr>
                <w:color w:val="000000"/>
                <w:sz w:val="20"/>
                <w:szCs w:val="20"/>
              </w:rPr>
            </w:pPr>
            <w:r w:rsidRPr="007E29D3">
              <w:rPr>
                <w:color w:val="000000"/>
                <w:sz w:val="20"/>
                <w:szCs w:val="20"/>
              </w:rPr>
              <w:t xml:space="preserve">22 592,90 </w:t>
            </w:r>
          </w:p>
        </w:tc>
      </w:tr>
      <w:tr w:rsidR="007E29D3" w:rsidRPr="007E29D3" w14:paraId="679A093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E0B8782" w14:textId="77777777" w:rsidR="007E29D3" w:rsidRPr="007E29D3" w:rsidRDefault="007E29D3" w:rsidP="007E29D3">
            <w:pPr>
              <w:jc w:val="right"/>
              <w:rPr>
                <w:color w:val="000000"/>
                <w:sz w:val="20"/>
                <w:szCs w:val="20"/>
              </w:rPr>
            </w:pPr>
            <w:r w:rsidRPr="007E29D3">
              <w:rPr>
                <w:color w:val="000000"/>
                <w:sz w:val="20"/>
                <w:szCs w:val="20"/>
              </w:rPr>
              <w:t>33.18</w:t>
            </w:r>
          </w:p>
        </w:tc>
        <w:tc>
          <w:tcPr>
            <w:tcW w:w="1040" w:type="dxa"/>
            <w:tcBorders>
              <w:top w:val="nil"/>
              <w:left w:val="nil"/>
              <w:bottom w:val="single" w:sz="4" w:space="0" w:color="auto"/>
              <w:right w:val="single" w:sz="4" w:space="0" w:color="auto"/>
            </w:tcBorders>
            <w:shd w:val="clear" w:color="000000" w:fill="FFFFFF"/>
            <w:noWrap/>
            <w:hideMark/>
          </w:tcPr>
          <w:p w14:paraId="4B5A7C3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95D0D4B"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31D3EDFC"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2A5D9A11"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3EC3685" w14:textId="77777777" w:rsidR="007E29D3" w:rsidRPr="007E29D3" w:rsidRDefault="007E29D3" w:rsidP="007E29D3">
            <w:pPr>
              <w:jc w:val="right"/>
              <w:rPr>
                <w:color w:val="000000"/>
                <w:sz w:val="20"/>
                <w:szCs w:val="20"/>
              </w:rPr>
            </w:pPr>
            <w:r w:rsidRPr="007E29D3">
              <w:rPr>
                <w:color w:val="000000"/>
                <w:sz w:val="20"/>
                <w:szCs w:val="20"/>
              </w:rPr>
              <w:t>80</w:t>
            </w:r>
          </w:p>
        </w:tc>
        <w:tc>
          <w:tcPr>
            <w:tcW w:w="1275" w:type="dxa"/>
            <w:tcBorders>
              <w:top w:val="nil"/>
              <w:left w:val="nil"/>
              <w:bottom w:val="single" w:sz="4" w:space="0" w:color="auto"/>
              <w:right w:val="single" w:sz="4" w:space="0" w:color="auto"/>
            </w:tcBorders>
            <w:shd w:val="clear" w:color="000000" w:fill="FFFFFF"/>
            <w:noWrap/>
            <w:hideMark/>
          </w:tcPr>
          <w:p w14:paraId="77F47CEE" w14:textId="77777777" w:rsidR="007E29D3" w:rsidRPr="007E29D3" w:rsidRDefault="007E29D3" w:rsidP="007E29D3">
            <w:pPr>
              <w:jc w:val="right"/>
              <w:rPr>
                <w:color w:val="000000"/>
                <w:sz w:val="20"/>
                <w:szCs w:val="20"/>
              </w:rPr>
            </w:pPr>
            <w:r w:rsidRPr="007E29D3">
              <w:rPr>
                <w:color w:val="000000"/>
                <w:sz w:val="20"/>
                <w:szCs w:val="20"/>
              </w:rPr>
              <w:t xml:space="preserve">94,92 </w:t>
            </w:r>
          </w:p>
        </w:tc>
        <w:tc>
          <w:tcPr>
            <w:tcW w:w="2439" w:type="dxa"/>
            <w:tcBorders>
              <w:top w:val="nil"/>
              <w:left w:val="nil"/>
              <w:bottom w:val="single" w:sz="4" w:space="0" w:color="auto"/>
              <w:right w:val="single" w:sz="4" w:space="0" w:color="auto"/>
            </w:tcBorders>
            <w:shd w:val="clear" w:color="000000" w:fill="FFFFFF"/>
            <w:noWrap/>
            <w:hideMark/>
          </w:tcPr>
          <w:p w14:paraId="7969B6E3" w14:textId="77777777" w:rsidR="007E29D3" w:rsidRPr="007E29D3" w:rsidRDefault="007E29D3" w:rsidP="007E29D3">
            <w:pPr>
              <w:jc w:val="right"/>
              <w:rPr>
                <w:color w:val="000000"/>
                <w:sz w:val="20"/>
                <w:szCs w:val="20"/>
              </w:rPr>
            </w:pPr>
            <w:r w:rsidRPr="007E29D3">
              <w:rPr>
                <w:color w:val="000000"/>
                <w:sz w:val="20"/>
                <w:szCs w:val="20"/>
              </w:rPr>
              <w:t xml:space="preserve">7 593,60 </w:t>
            </w:r>
          </w:p>
        </w:tc>
      </w:tr>
      <w:tr w:rsidR="007E29D3" w:rsidRPr="007E29D3" w14:paraId="52011E5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B5F77D7" w14:textId="77777777" w:rsidR="007E29D3" w:rsidRPr="007E29D3" w:rsidRDefault="007E29D3" w:rsidP="007E29D3">
            <w:pPr>
              <w:jc w:val="right"/>
              <w:rPr>
                <w:color w:val="000000"/>
                <w:sz w:val="20"/>
                <w:szCs w:val="20"/>
              </w:rPr>
            </w:pPr>
            <w:r w:rsidRPr="007E29D3">
              <w:rPr>
                <w:color w:val="000000"/>
                <w:sz w:val="20"/>
                <w:szCs w:val="20"/>
              </w:rPr>
              <w:t>33.19</w:t>
            </w:r>
          </w:p>
        </w:tc>
        <w:tc>
          <w:tcPr>
            <w:tcW w:w="1040" w:type="dxa"/>
            <w:tcBorders>
              <w:top w:val="nil"/>
              <w:left w:val="nil"/>
              <w:bottom w:val="single" w:sz="4" w:space="0" w:color="auto"/>
              <w:right w:val="single" w:sz="4" w:space="0" w:color="auto"/>
            </w:tcBorders>
            <w:shd w:val="clear" w:color="000000" w:fill="FFFFFF"/>
            <w:noWrap/>
            <w:hideMark/>
          </w:tcPr>
          <w:p w14:paraId="3885412E"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B2265E3"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21ABB00D" w14:textId="77777777" w:rsidR="007E29D3" w:rsidRPr="007E29D3" w:rsidRDefault="007E29D3" w:rsidP="007E29D3">
            <w:pPr>
              <w:rPr>
                <w:color w:val="000000"/>
                <w:sz w:val="20"/>
                <w:szCs w:val="20"/>
              </w:rPr>
            </w:pPr>
            <w:r w:rsidRPr="007E29D3">
              <w:rPr>
                <w:color w:val="000000"/>
                <w:sz w:val="20"/>
                <w:szCs w:val="20"/>
              </w:rPr>
              <w:t>Вентили проходные муфтовые: 15Б1БК для воды и пара давлением 1,6 МПа (16 кгс/см2),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528D9C7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DB96957"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6D0AE0BB" w14:textId="77777777" w:rsidR="007E29D3" w:rsidRPr="007E29D3" w:rsidRDefault="007E29D3" w:rsidP="007E29D3">
            <w:pPr>
              <w:jc w:val="right"/>
              <w:rPr>
                <w:color w:val="000000"/>
                <w:sz w:val="20"/>
                <w:szCs w:val="20"/>
              </w:rPr>
            </w:pPr>
            <w:r w:rsidRPr="007E29D3">
              <w:rPr>
                <w:color w:val="000000"/>
                <w:sz w:val="20"/>
                <w:szCs w:val="20"/>
              </w:rPr>
              <w:t xml:space="preserve">199,85 </w:t>
            </w:r>
          </w:p>
        </w:tc>
        <w:tc>
          <w:tcPr>
            <w:tcW w:w="2439" w:type="dxa"/>
            <w:tcBorders>
              <w:top w:val="nil"/>
              <w:left w:val="nil"/>
              <w:bottom w:val="single" w:sz="4" w:space="0" w:color="auto"/>
              <w:right w:val="single" w:sz="4" w:space="0" w:color="auto"/>
            </w:tcBorders>
            <w:shd w:val="clear" w:color="000000" w:fill="FFFFFF"/>
            <w:noWrap/>
            <w:hideMark/>
          </w:tcPr>
          <w:p w14:paraId="555C53A1" w14:textId="77777777" w:rsidR="007E29D3" w:rsidRPr="007E29D3" w:rsidRDefault="007E29D3" w:rsidP="007E29D3">
            <w:pPr>
              <w:jc w:val="right"/>
              <w:rPr>
                <w:color w:val="000000"/>
                <w:sz w:val="20"/>
                <w:szCs w:val="20"/>
              </w:rPr>
            </w:pPr>
            <w:r w:rsidRPr="007E29D3">
              <w:rPr>
                <w:color w:val="000000"/>
                <w:sz w:val="20"/>
                <w:szCs w:val="20"/>
              </w:rPr>
              <w:t xml:space="preserve">799,40 </w:t>
            </w:r>
          </w:p>
        </w:tc>
      </w:tr>
      <w:tr w:rsidR="007E29D3" w:rsidRPr="007E29D3" w14:paraId="6BB987A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FF56A5D" w14:textId="77777777" w:rsidR="007E29D3" w:rsidRPr="007E29D3" w:rsidRDefault="007E29D3" w:rsidP="007E29D3">
            <w:pPr>
              <w:jc w:val="right"/>
              <w:rPr>
                <w:color w:val="000000"/>
                <w:sz w:val="20"/>
                <w:szCs w:val="20"/>
              </w:rPr>
            </w:pPr>
            <w:r w:rsidRPr="007E29D3">
              <w:rPr>
                <w:color w:val="000000"/>
                <w:sz w:val="20"/>
                <w:szCs w:val="20"/>
              </w:rPr>
              <w:t>33.20</w:t>
            </w:r>
          </w:p>
        </w:tc>
        <w:tc>
          <w:tcPr>
            <w:tcW w:w="1040" w:type="dxa"/>
            <w:tcBorders>
              <w:top w:val="nil"/>
              <w:left w:val="nil"/>
              <w:bottom w:val="single" w:sz="4" w:space="0" w:color="auto"/>
              <w:right w:val="single" w:sz="4" w:space="0" w:color="auto"/>
            </w:tcBorders>
            <w:shd w:val="clear" w:color="000000" w:fill="FFFFFF"/>
            <w:noWrap/>
            <w:hideMark/>
          </w:tcPr>
          <w:p w14:paraId="54FE3033"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68BFA22"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3307A984" w14:textId="77777777" w:rsidR="007E29D3" w:rsidRPr="007E29D3" w:rsidRDefault="007E29D3" w:rsidP="007E29D3">
            <w:pPr>
              <w:rPr>
                <w:color w:val="000000"/>
                <w:sz w:val="20"/>
                <w:szCs w:val="20"/>
              </w:rPr>
            </w:pPr>
            <w:r w:rsidRPr="007E29D3">
              <w:rPr>
                <w:color w:val="000000"/>
                <w:sz w:val="20"/>
                <w:szCs w:val="20"/>
              </w:rPr>
              <w:t>Клапан ручной балансировочный с внутренней резьбой MSV-BD, давлением 2,0 МПа (20 кгс/см2),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47FF0B8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E698346"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50DDD05F" w14:textId="77777777" w:rsidR="007E29D3" w:rsidRPr="007E29D3" w:rsidRDefault="007E29D3" w:rsidP="007E29D3">
            <w:pPr>
              <w:jc w:val="right"/>
              <w:rPr>
                <w:color w:val="000000"/>
                <w:sz w:val="20"/>
                <w:szCs w:val="20"/>
              </w:rPr>
            </w:pPr>
            <w:r w:rsidRPr="007E29D3">
              <w:rPr>
                <w:color w:val="000000"/>
                <w:sz w:val="20"/>
                <w:szCs w:val="20"/>
              </w:rPr>
              <w:t xml:space="preserve">4 344,10 </w:t>
            </w:r>
          </w:p>
        </w:tc>
        <w:tc>
          <w:tcPr>
            <w:tcW w:w="2439" w:type="dxa"/>
            <w:tcBorders>
              <w:top w:val="nil"/>
              <w:left w:val="nil"/>
              <w:bottom w:val="single" w:sz="4" w:space="0" w:color="auto"/>
              <w:right w:val="single" w:sz="4" w:space="0" w:color="auto"/>
            </w:tcBorders>
            <w:shd w:val="clear" w:color="000000" w:fill="FFFFFF"/>
            <w:noWrap/>
            <w:hideMark/>
          </w:tcPr>
          <w:p w14:paraId="688FB256" w14:textId="77777777" w:rsidR="007E29D3" w:rsidRPr="007E29D3" w:rsidRDefault="007E29D3" w:rsidP="007E29D3">
            <w:pPr>
              <w:jc w:val="right"/>
              <w:rPr>
                <w:color w:val="000000"/>
                <w:sz w:val="20"/>
                <w:szCs w:val="20"/>
              </w:rPr>
            </w:pPr>
            <w:r w:rsidRPr="007E29D3">
              <w:rPr>
                <w:color w:val="000000"/>
                <w:sz w:val="20"/>
                <w:szCs w:val="20"/>
              </w:rPr>
              <w:t xml:space="preserve">34 752,80 </w:t>
            </w:r>
          </w:p>
        </w:tc>
      </w:tr>
      <w:tr w:rsidR="007E29D3" w:rsidRPr="007E29D3" w14:paraId="010D41A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796CA0B" w14:textId="77777777" w:rsidR="007E29D3" w:rsidRPr="007E29D3" w:rsidRDefault="007E29D3" w:rsidP="007E29D3">
            <w:pPr>
              <w:jc w:val="right"/>
              <w:rPr>
                <w:color w:val="000000"/>
                <w:sz w:val="20"/>
                <w:szCs w:val="20"/>
              </w:rPr>
            </w:pPr>
            <w:r w:rsidRPr="007E29D3">
              <w:rPr>
                <w:color w:val="000000"/>
                <w:sz w:val="20"/>
                <w:szCs w:val="20"/>
              </w:rPr>
              <w:t>33.21</w:t>
            </w:r>
          </w:p>
        </w:tc>
        <w:tc>
          <w:tcPr>
            <w:tcW w:w="1040" w:type="dxa"/>
            <w:tcBorders>
              <w:top w:val="nil"/>
              <w:left w:val="nil"/>
              <w:bottom w:val="single" w:sz="4" w:space="0" w:color="auto"/>
              <w:right w:val="single" w:sz="4" w:space="0" w:color="auto"/>
            </w:tcBorders>
            <w:shd w:val="clear" w:color="000000" w:fill="FFFFFF"/>
            <w:noWrap/>
            <w:hideMark/>
          </w:tcPr>
          <w:p w14:paraId="7ED1EBD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652CF15"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41DF493F" w14:textId="77777777" w:rsidR="007E29D3" w:rsidRPr="007E29D3" w:rsidRDefault="007E29D3" w:rsidP="007E29D3">
            <w:pPr>
              <w:rPr>
                <w:color w:val="000000"/>
                <w:sz w:val="20"/>
                <w:szCs w:val="20"/>
              </w:rPr>
            </w:pPr>
            <w:r w:rsidRPr="007E29D3">
              <w:rPr>
                <w:color w:val="000000"/>
                <w:sz w:val="20"/>
                <w:szCs w:val="20"/>
              </w:rPr>
              <w:t>Кран шаровой латунный, резьбовой марки "Danfoss",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2E09CFF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97B83DB" w14:textId="77777777" w:rsidR="007E29D3" w:rsidRPr="007E29D3" w:rsidRDefault="007E29D3" w:rsidP="007E29D3">
            <w:pPr>
              <w:jc w:val="right"/>
              <w:rPr>
                <w:color w:val="000000"/>
                <w:sz w:val="20"/>
                <w:szCs w:val="20"/>
              </w:rPr>
            </w:pPr>
            <w:r w:rsidRPr="007E29D3">
              <w:rPr>
                <w:color w:val="000000"/>
                <w:sz w:val="20"/>
                <w:szCs w:val="20"/>
              </w:rPr>
              <w:t>168</w:t>
            </w:r>
          </w:p>
        </w:tc>
        <w:tc>
          <w:tcPr>
            <w:tcW w:w="1275" w:type="dxa"/>
            <w:tcBorders>
              <w:top w:val="nil"/>
              <w:left w:val="nil"/>
              <w:bottom w:val="single" w:sz="4" w:space="0" w:color="auto"/>
              <w:right w:val="single" w:sz="4" w:space="0" w:color="auto"/>
            </w:tcBorders>
            <w:shd w:val="clear" w:color="000000" w:fill="FFFFFF"/>
            <w:noWrap/>
            <w:hideMark/>
          </w:tcPr>
          <w:p w14:paraId="227E3596" w14:textId="77777777" w:rsidR="007E29D3" w:rsidRPr="007E29D3" w:rsidRDefault="007E29D3" w:rsidP="007E29D3">
            <w:pPr>
              <w:jc w:val="right"/>
              <w:rPr>
                <w:color w:val="000000"/>
                <w:sz w:val="20"/>
                <w:szCs w:val="20"/>
              </w:rPr>
            </w:pPr>
            <w:r w:rsidRPr="007E29D3">
              <w:rPr>
                <w:color w:val="000000"/>
                <w:sz w:val="20"/>
                <w:szCs w:val="20"/>
              </w:rPr>
              <w:t xml:space="preserve">184,23 </w:t>
            </w:r>
          </w:p>
        </w:tc>
        <w:tc>
          <w:tcPr>
            <w:tcW w:w="2439" w:type="dxa"/>
            <w:tcBorders>
              <w:top w:val="nil"/>
              <w:left w:val="nil"/>
              <w:bottom w:val="single" w:sz="4" w:space="0" w:color="auto"/>
              <w:right w:val="single" w:sz="4" w:space="0" w:color="auto"/>
            </w:tcBorders>
            <w:shd w:val="clear" w:color="000000" w:fill="FFFFFF"/>
            <w:noWrap/>
            <w:hideMark/>
          </w:tcPr>
          <w:p w14:paraId="5EDA8AD7" w14:textId="77777777" w:rsidR="007E29D3" w:rsidRPr="007E29D3" w:rsidRDefault="007E29D3" w:rsidP="007E29D3">
            <w:pPr>
              <w:jc w:val="right"/>
              <w:rPr>
                <w:color w:val="000000"/>
                <w:sz w:val="20"/>
                <w:szCs w:val="20"/>
              </w:rPr>
            </w:pPr>
            <w:r w:rsidRPr="007E29D3">
              <w:rPr>
                <w:color w:val="000000"/>
                <w:sz w:val="20"/>
                <w:szCs w:val="20"/>
              </w:rPr>
              <w:t xml:space="preserve">30 950,64 </w:t>
            </w:r>
          </w:p>
        </w:tc>
      </w:tr>
      <w:tr w:rsidR="007E29D3" w:rsidRPr="007E29D3" w14:paraId="47E924A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49CA4EB" w14:textId="77777777" w:rsidR="007E29D3" w:rsidRPr="007E29D3" w:rsidRDefault="007E29D3" w:rsidP="007E29D3">
            <w:pPr>
              <w:jc w:val="right"/>
              <w:rPr>
                <w:color w:val="000000"/>
                <w:sz w:val="20"/>
                <w:szCs w:val="20"/>
              </w:rPr>
            </w:pPr>
            <w:r w:rsidRPr="007E29D3">
              <w:rPr>
                <w:color w:val="000000"/>
                <w:sz w:val="20"/>
                <w:szCs w:val="20"/>
              </w:rPr>
              <w:lastRenderedPageBreak/>
              <w:t>33.22</w:t>
            </w:r>
          </w:p>
        </w:tc>
        <w:tc>
          <w:tcPr>
            <w:tcW w:w="1040" w:type="dxa"/>
            <w:tcBorders>
              <w:top w:val="nil"/>
              <w:left w:val="nil"/>
              <w:bottom w:val="single" w:sz="4" w:space="0" w:color="auto"/>
              <w:right w:val="single" w:sz="4" w:space="0" w:color="auto"/>
            </w:tcBorders>
            <w:shd w:val="clear" w:color="000000" w:fill="FFFFFF"/>
            <w:noWrap/>
            <w:hideMark/>
          </w:tcPr>
          <w:p w14:paraId="386FB1E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007AFF9"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31F6B5E1" w14:textId="77777777" w:rsidR="007E29D3" w:rsidRPr="007E29D3" w:rsidRDefault="007E29D3" w:rsidP="007E29D3">
            <w:pPr>
              <w:rPr>
                <w:color w:val="000000"/>
                <w:sz w:val="20"/>
                <w:szCs w:val="20"/>
              </w:rPr>
            </w:pPr>
            <w:r w:rsidRPr="007E29D3">
              <w:rPr>
                <w:color w:val="000000"/>
                <w:sz w:val="20"/>
                <w:szCs w:val="20"/>
              </w:rPr>
              <w:t>Кран шаровой муфтовый 11Б27П1,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60AC4B1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CC9565F" w14:textId="77777777" w:rsidR="007E29D3" w:rsidRPr="007E29D3" w:rsidRDefault="007E29D3" w:rsidP="007E29D3">
            <w:pPr>
              <w:jc w:val="right"/>
              <w:rPr>
                <w:color w:val="000000"/>
                <w:sz w:val="20"/>
                <w:szCs w:val="20"/>
              </w:rPr>
            </w:pPr>
            <w:r w:rsidRPr="007E29D3">
              <w:rPr>
                <w:color w:val="000000"/>
                <w:sz w:val="20"/>
                <w:szCs w:val="20"/>
              </w:rPr>
              <w:t>14</w:t>
            </w:r>
          </w:p>
        </w:tc>
        <w:tc>
          <w:tcPr>
            <w:tcW w:w="1275" w:type="dxa"/>
            <w:tcBorders>
              <w:top w:val="nil"/>
              <w:left w:val="nil"/>
              <w:bottom w:val="single" w:sz="4" w:space="0" w:color="auto"/>
              <w:right w:val="single" w:sz="4" w:space="0" w:color="auto"/>
            </w:tcBorders>
            <w:shd w:val="clear" w:color="000000" w:fill="FFFFFF"/>
            <w:noWrap/>
            <w:hideMark/>
          </w:tcPr>
          <w:p w14:paraId="63034A02" w14:textId="77777777" w:rsidR="007E29D3" w:rsidRPr="007E29D3" w:rsidRDefault="007E29D3" w:rsidP="007E29D3">
            <w:pPr>
              <w:jc w:val="right"/>
              <w:rPr>
                <w:color w:val="000000"/>
                <w:sz w:val="20"/>
                <w:szCs w:val="20"/>
              </w:rPr>
            </w:pPr>
            <w:r w:rsidRPr="007E29D3">
              <w:rPr>
                <w:color w:val="000000"/>
                <w:sz w:val="20"/>
                <w:szCs w:val="20"/>
              </w:rPr>
              <w:t xml:space="preserve">101,32 </w:t>
            </w:r>
          </w:p>
        </w:tc>
        <w:tc>
          <w:tcPr>
            <w:tcW w:w="2439" w:type="dxa"/>
            <w:tcBorders>
              <w:top w:val="nil"/>
              <w:left w:val="nil"/>
              <w:bottom w:val="single" w:sz="4" w:space="0" w:color="auto"/>
              <w:right w:val="single" w:sz="4" w:space="0" w:color="auto"/>
            </w:tcBorders>
            <w:shd w:val="clear" w:color="000000" w:fill="FFFFFF"/>
            <w:noWrap/>
            <w:hideMark/>
          </w:tcPr>
          <w:p w14:paraId="103B2438" w14:textId="77777777" w:rsidR="007E29D3" w:rsidRPr="007E29D3" w:rsidRDefault="007E29D3" w:rsidP="007E29D3">
            <w:pPr>
              <w:jc w:val="right"/>
              <w:rPr>
                <w:color w:val="000000"/>
                <w:sz w:val="20"/>
                <w:szCs w:val="20"/>
              </w:rPr>
            </w:pPr>
            <w:r w:rsidRPr="007E29D3">
              <w:rPr>
                <w:color w:val="000000"/>
                <w:sz w:val="20"/>
                <w:szCs w:val="20"/>
              </w:rPr>
              <w:t xml:space="preserve">1 418,48 </w:t>
            </w:r>
          </w:p>
        </w:tc>
      </w:tr>
      <w:tr w:rsidR="007E29D3" w:rsidRPr="007E29D3" w14:paraId="4C16BC9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62EF560" w14:textId="77777777" w:rsidR="007E29D3" w:rsidRPr="007E29D3" w:rsidRDefault="007E29D3" w:rsidP="007E29D3">
            <w:pPr>
              <w:jc w:val="right"/>
              <w:rPr>
                <w:color w:val="000000"/>
                <w:sz w:val="20"/>
                <w:szCs w:val="20"/>
              </w:rPr>
            </w:pPr>
            <w:r w:rsidRPr="007E29D3">
              <w:rPr>
                <w:color w:val="000000"/>
                <w:sz w:val="20"/>
                <w:szCs w:val="20"/>
              </w:rPr>
              <w:t>33.23</w:t>
            </w:r>
          </w:p>
        </w:tc>
        <w:tc>
          <w:tcPr>
            <w:tcW w:w="1040" w:type="dxa"/>
            <w:tcBorders>
              <w:top w:val="nil"/>
              <w:left w:val="nil"/>
              <w:bottom w:val="single" w:sz="4" w:space="0" w:color="auto"/>
              <w:right w:val="single" w:sz="4" w:space="0" w:color="auto"/>
            </w:tcBorders>
            <w:shd w:val="clear" w:color="000000" w:fill="FFFFFF"/>
            <w:noWrap/>
            <w:hideMark/>
          </w:tcPr>
          <w:p w14:paraId="6288494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16F133D"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3D41CFB8" w14:textId="77777777" w:rsidR="007E29D3" w:rsidRPr="007E29D3" w:rsidRDefault="007E29D3" w:rsidP="007E29D3">
            <w:pPr>
              <w:rPr>
                <w:color w:val="000000"/>
                <w:sz w:val="20"/>
                <w:szCs w:val="20"/>
              </w:rPr>
            </w:pPr>
            <w:r w:rsidRPr="007E29D3">
              <w:rPr>
                <w:color w:val="000000"/>
                <w:sz w:val="20"/>
                <w:szCs w:val="20"/>
              </w:rPr>
              <w:t>Кран шаровой муфтовый 11Б27П1,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20CAA76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984E0EE"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19B5BB04" w14:textId="77777777" w:rsidR="007E29D3" w:rsidRPr="007E29D3" w:rsidRDefault="007E29D3" w:rsidP="007E29D3">
            <w:pPr>
              <w:jc w:val="right"/>
              <w:rPr>
                <w:color w:val="000000"/>
                <w:sz w:val="20"/>
                <w:szCs w:val="20"/>
              </w:rPr>
            </w:pPr>
            <w:r w:rsidRPr="007E29D3">
              <w:rPr>
                <w:color w:val="000000"/>
                <w:sz w:val="20"/>
                <w:szCs w:val="20"/>
              </w:rPr>
              <w:t xml:space="preserve">159,18 </w:t>
            </w:r>
          </w:p>
        </w:tc>
        <w:tc>
          <w:tcPr>
            <w:tcW w:w="2439" w:type="dxa"/>
            <w:tcBorders>
              <w:top w:val="nil"/>
              <w:left w:val="nil"/>
              <w:bottom w:val="single" w:sz="4" w:space="0" w:color="auto"/>
              <w:right w:val="single" w:sz="4" w:space="0" w:color="auto"/>
            </w:tcBorders>
            <w:shd w:val="clear" w:color="000000" w:fill="FFFFFF"/>
            <w:noWrap/>
            <w:hideMark/>
          </w:tcPr>
          <w:p w14:paraId="6BD456E7" w14:textId="77777777" w:rsidR="007E29D3" w:rsidRPr="007E29D3" w:rsidRDefault="007E29D3" w:rsidP="007E29D3">
            <w:pPr>
              <w:jc w:val="right"/>
              <w:rPr>
                <w:color w:val="000000"/>
                <w:sz w:val="20"/>
                <w:szCs w:val="20"/>
              </w:rPr>
            </w:pPr>
            <w:r w:rsidRPr="007E29D3">
              <w:rPr>
                <w:color w:val="000000"/>
                <w:sz w:val="20"/>
                <w:szCs w:val="20"/>
              </w:rPr>
              <w:t xml:space="preserve">1 591,80 </w:t>
            </w:r>
          </w:p>
        </w:tc>
      </w:tr>
      <w:tr w:rsidR="007E29D3" w:rsidRPr="007E29D3" w14:paraId="12D4DC3F"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F4D398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0A4DFF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031AEA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D04EF25" w14:textId="77777777" w:rsidR="007E29D3" w:rsidRPr="007E29D3" w:rsidRDefault="007E29D3" w:rsidP="007E29D3">
            <w:pPr>
              <w:rPr>
                <w:b/>
                <w:bCs/>
                <w:color w:val="000000"/>
                <w:sz w:val="20"/>
                <w:szCs w:val="20"/>
              </w:rPr>
            </w:pPr>
            <w:r w:rsidRPr="007E29D3">
              <w:rPr>
                <w:b/>
                <w:bCs/>
                <w:color w:val="000000"/>
                <w:sz w:val="20"/>
                <w:szCs w:val="20"/>
              </w:rPr>
              <w:t>Трубопровод полиэтиленовый Ø20x2,8 (лист 1-2)</w:t>
            </w:r>
          </w:p>
        </w:tc>
        <w:tc>
          <w:tcPr>
            <w:tcW w:w="1276" w:type="dxa"/>
            <w:tcBorders>
              <w:top w:val="nil"/>
              <w:left w:val="nil"/>
              <w:bottom w:val="single" w:sz="4" w:space="0" w:color="auto"/>
              <w:right w:val="single" w:sz="4" w:space="0" w:color="auto"/>
            </w:tcBorders>
            <w:shd w:val="clear" w:color="000000" w:fill="FFFFFF"/>
            <w:noWrap/>
            <w:hideMark/>
          </w:tcPr>
          <w:p w14:paraId="115708B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2F5B45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713C80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CED9E0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F9BCB3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B1224F9" w14:textId="77777777" w:rsidR="007E29D3" w:rsidRPr="007E29D3" w:rsidRDefault="007E29D3" w:rsidP="007E29D3">
            <w:pPr>
              <w:jc w:val="right"/>
              <w:rPr>
                <w:color w:val="000000"/>
                <w:sz w:val="20"/>
                <w:szCs w:val="20"/>
              </w:rPr>
            </w:pPr>
            <w:r w:rsidRPr="007E29D3">
              <w:rPr>
                <w:color w:val="000000"/>
                <w:sz w:val="20"/>
                <w:szCs w:val="20"/>
              </w:rPr>
              <w:t>33.24</w:t>
            </w:r>
          </w:p>
        </w:tc>
        <w:tc>
          <w:tcPr>
            <w:tcW w:w="1040" w:type="dxa"/>
            <w:tcBorders>
              <w:top w:val="nil"/>
              <w:left w:val="nil"/>
              <w:bottom w:val="single" w:sz="4" w:space="0" w:color="auto"/>
              <w:right w:val="single" w:sz="4" w:space="0" w:color="auto"/>
            </w:tcBorders>
            <w:shd w:val="clear" w:color="000000" w:fill="FFFFFF"/>
            <w:noWrap/>
            <w:hideMark/>
          </w:tcPr>
          <w:p w14:paraId="52210DE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91ECED3"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0DF15D2E" w14:textId="77777777" w:rsidR="007E29D3" w:rsidRPr="007E29D3" w:rsidRDefault="007E29D3" w:rsidP="007E29D3">
            <w:pPr>
              <w:rPr>
                <w:color w:val="000000"/>
                <w:sz w:val="20"/>
                <w:szCs w:val="20"/>
              </w:rPr>
            </w:pPr>
            <w:r w:rsidRPr="007E29D3">
              <w:rPr>
                <w:color w:val="000000"/>
                <w:sz w:val="20"/>
                <w:szCs w:val="20"/>
              </w:rPr>
              <w:t>Прокладка трубопроводов водоснабжения из напорных полиэтиленовых труб наружным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7F907018"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329465F" w14:textId="77777777" w:rsidR="007E29D3" w:rsidRPr="007E29D3" w:rsidRDefault="007E29D3" w:rsidP="007E29D3">
            <w:pPr>
              <w:jc w:val="right"/>
              <w:rPr>
                <w:color w:val="000000"/>
                <w:sz w:val="20"/>
                <w:szCs w:val="20"/>
              </w:rPr>
            </w:pPr>
            <w:r w:rsidRPr="007E29D3">
              <w:rPr>
                <w:color w:val="000000"/>
                <w:sz w:val="20"/>
                <w:szCs w:val="20"/>
              </w:rPr>
              <w:t>3,16</w:t>
            </w:r>
          </w:p>
        </w:tc>
        <w:tc>
          <w:tcPr>
            <w:tcW w:w="1275" w:type="dxa"/>
            <w:tcBorders>
              <w:top w:val="nil"/>
              <w:left w:val="nil"/>
              <w:bottom w:val="single" w:sz="4" w:space="0" w:color="auto"/>
              <w:right w:val="single" w:sz="4" w:space="0" w:color="auto"/>
            </w:tcBorders>
            <w:shd w:val="clear" w:color="000000" w:fill="FFFFFF"/>
            <w:noWrap/>
            <w:hideMark/>
          </w:tcPr>
          <w:p w14:paraId="417D9BE1" w14:textId="77777777" w:rsidR="007E29D3" w:rsidRPr="007E29D3" w:rsidRDefault="007E29D3" w:rsidP="007E29D3">
            <w:pPr>
              <w:jc w:val="right"/>
              <w:rPr>
                <w:color w:val="000000"/>
                <w:sz w:val="20"/>
                <w:szCs w:val="20"/>
              </w:rPr>
            </w:pPr>
            <w:r w:rsidRPr="007E29D3">
              <w:rPr>
                <w:color w:val="000000"/>
                <w:sz w:val="20"/>
                <w:szCs w:val="20"/>
              </w:rPr>
              <w:t xml:space="preserve">187 255,64 </w:t>
            </w:r>
          </w:p>
        </w:tc>
        <w:tc>
          <w:tcPr>
            <w:tcW w:w="2439" w:type="dxa"/>
            <w:tcBorders>
              <w:top w:val="nil"/>
              <w:left w:val="nil"/>
              <w:bottom w:val="single" w:sz="4" w:space="0" w:color="auto"/>
              <w:right w:val="single" w:sz="4" w:space="0" w:color="auto"/>
            </w:tcBorders>
            <w:shd w:val="clear" w:color="000000" w:fill="FFFFFF"/>
            <w:noWrap/>
            <w:hideMark/>
          </w:tcPr>
          <w:p w14:paraId="0AD1D9C3" w14:textId="77777777" w:rsidR="007E29D3" w:rsidRPr="007E29D3" w:rsidRDefault="007E29D3" w:rsidP="007E29D3">
            <w:pPr>
              <w:jc w:val="right"/>
              <w:rPr>
                <w:color w:val="000000"/>
                <w:sz w:val="20"/>
                <w:szCs w:val="20"/>
              </w:rPr>
            </w:pPr>
            <w:r w:rsidRPr="007E29D3">
              <w:rPr>
                <w:color w:val="000000"/>
                <w:sz w:val="20"/>
                <w:szCs w:val="20"/>
              </w:rPr>
              <w:t xml:space="preserve">591 727,82 </w:t>
            </w:r>
          </w:p>
        </w:tc>
      </w:tr>
      <w:tr w:rsidR="007E29D3" w:rsidRPr="007E29D3" w14:paraId="401CE06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6CF8108" w14:textId="77777777" w:rsidR="007E29D3" w:rsidRPr="007E29D3" w:rsidRDefault="007E29D3" w:rsidP="007E29D3">
            <w:pPr>
              <w:jc w:val="right"/>
              <w:rPr>
                <w:color w:val="000000"/>
                <w:sz w:val="20"/>
                <w:szCs w:val="20"/>
              </w:rPr>
            </w:pPr>
            <w:r w:rsidRPr="007E29D3">
              <w:rPr>
                <w:color w:val="000000"/>
                <w:sz w:val="20"/>
                <w:szCs w:val="20"/>
              </w:rPr>
              <w:t>33.25</w:t>
            </w:r>
          </w:p>
        </w:tc>
        <w:tc>
          <w:tcPr>
            <w:tcW w:w="1040" w:type="dxa"/>
            <w:tcBorders>
              <w:top w:val="nil"/>
              <w:left w:val="nil"/>
              <w:bottom w:val="single" w:sz="4" w:space="0" w:color="auto"/>
              <w:right w:val="single" w:sz="4" w:space="0" w:color="auto"/>
            </w:tcBorders>
            <w:shd w:val="clear" w:color="000000" w:fill="FFFFFF"/>
            <w:noWrap/>
            <w:hideMark/>
          </w:tcPr>
          <w:p w14:paraId="6195BC0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85BA4F2"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7ED3C588" w14:textId="77777777" w:rsidR="007E29D3" w:rsidRPr="007E29D3" w:rsidRDefault="007E29D3" w:rsidP="007E29D3">
            <w:pPr>
              <w:rPr>
                <w:color w:val="000000"/>
                <w:sz w:val="20"/>
                <w:szCs w:val="20"/>
              </w:rPr>
            </w:pPr>
            <w:r w:rsidRPr="007E29D3">
              <w:rPr>
                <w:color w:val="000000"/>
                <w:sz w:val="20"/>
                <w:szCs w:val="20"/>
              </w:rPr>
              <w:t>Труба универсальная RAUTITAN flex RAU FLEX 20x2,8</w:t>
            </w:r>
          </w:p>
        </w:tc>
        <w:tc>
          <w:tcPr>
            <w:tcW w:w="1276" w:type="dxa"/>
            <w:tcBorders>
              <w:top w:val="nil"/>
              <w:left w:val="nil"/>
              <w:bottom w:val="single" w:sz="4" w:space="0" w:color="auto"/>
              <w:right w:val="single" w:sz="4" w:space="0" w:color="auto"/>
            </w:tcBorders>
            <w:shd w:val="clear" w:color="000000" w:fill="FFFFFF"/>
            <w:noWrap/>
            <w:hideMark/>
          </w:tcPr>
          <w:p w14:paraId="1D4DE8A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0E2CDB1" w14:textId="77777777" w:rsidR="007E29D3" w:rsidRPr="007E29D3" w:rsidRDefault="007E29D3" w:rsidP="007E29D3">
            <w:pPr>
              <w:jc w:val="right"/>
              <w:rPr>
                <w:color w:val="000000"/>
                <w:sz w:val="20"/>
                <w:szCs w:val="20"/>
              </w:rPr>
            </w:pPr>
            <w:r w:rsidRPr="007E29D3">
              <w:rPr>
                <w:color w:val="000000"/>
                <w:sz w:val="20"/>
                <w:szCs w:val="20"/>
              </w:rPr>
              <w:t>284,13</w:t>
            </w:r>
          </w:p>
        </w:tc>
        <w:tc>
          <w:tcPr>
            <w:tcW w:w="1275" w:type="dxa"/>
            <w:tcBorders>
              <w:top w:val="nil"/>
              <w:left w:val="nil"/>
              <w:bottom w:val="single" w:sz="4" w:space="0" w:color="auto"/>
              <w:right w:val="single" w:sz="4" w:space="0" w:color="auto"/>
            </w:tcBorders>
            <w:shd w:val="clear" w:color="000000" w:fill="FFFFFF"/>
            <w:noWrap/>
            <w:hideMark/>
          </w:tcPr>
          <w:p w14:paraId="27F9F1A5" w14:textId="77777777" w:rsidR="007E29D3" w:rsidRPr="007E29D3" w:rsidRDefault="007E29D3" w:rsidP="007E29D3">
            <w:pPr>
              <w:jc w:val="right"/>
              <w:rPr>
                <w:color w:val="000000"/>
                <w:sz w:val="20"/>
                <w:szCs w:val="20"/>
              </w:rPr>
            </w:pPr>
            <w:r w:rsidRPr="007E29D3">
              <w:rPr>
                <w:color w:val="000000"/>
                <w:sz w:val="20"/>
                <w:szCs w:val="20"/>
              </w:rPr>
              <w:t xml:space="preserve">178,06 </w:t>
            </w:r>
          </w:p>
        </w:tc>
        <w:tc>
          <w:tcPr>
            <w:tcW w:w="2439" w:type="dxa"/>
            <w:tcBorders>
              <w:top w:val="nil"/>
              <w:left w:val="nil"/>
              <w:bottom w:val="single" w:sz="4" w:space="0" w:color="auto"/>
              <w:right w:val="single" w:sz="4" w:space="0" w:color="auto"/>
            </w:tcBorders>
            <w:shd w:val="clear" w:color="000000" w:fill="FFFFFF"/>
            <w:noWrap/>
            <w:hideMark/>
          </w:tcPr>
          <w:p w14:paraId="3AB80176" w14:textId="77777777" w:rsidR="007E29D3" w:rsidRPr="007E29D3" w:rsidRDefault="007E29D3" w:rsidP="007E29D3">
            <w:pPr>
              <w:jc w:val="right"/>
              <w:rPr>
                <w:color w:val="000000"/>
                <w:sz w:val="20"/>
                <w:szCs w:val="20"/>
              </w:rPr>
            </w:pPr>
            <w:r w:rsidRPr="007E29D3">
              <w:rPr>
                <w:color w:val="000000"/>
                <w:sz w:val="20"/>
                <w:szCs w:val="20"/>
              </w:rPr>
              <w:t xml:space="preserve">50 592,19 </w:t>
            </w:r>
          </w:p>
        </w:tc>
      </w:tr>
      <w:tr w:rsidR="007E29D3" w:rsidRPr="007E29D3" w14:paraId="02BC141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ED90B9C" w14:textId="77777777" w:rsidR="007E29D3" w:rsidRPr="007E29D3" w:rsidRDefault="007E29D3" w:rsidP="007E29D3">
            <w:pPr>
              <w:jc w:val="right"/>
              <w:rPr>
                <w:color w:val="000000"/>
                <w:sz w:val="20"/>
                <w:szCs w:val="20"/>
              </w:rPr>
            </w:pPr>
            <w:r w:rsidRPr="007E29D3">
              <w:rPr>
                <w:color w:val="000000"/>
                <w:sz w:val="20"/>
                <w:szCs w:val="20"/>
              </w:rPr>
              <w:t>33.26</w:t>
            </w:r>
          </w:p>
        </w:tc>
        <w:tc>
          <w:tcPr>
            <w:tcW w:w="1040" w:type="dxa"/>
            <w:tcBorders>
              <w:top w:val="nil"/>
              <w:left w:val="nil"/>
              <w:bottom w:val="single" w:sz="4" w:space="0" w:color="auto"/>
              <w:right w:val="single" w:sz="4" w:space="0" w:color="auto"/>
            </w:tcBorders>
            <w:shd w:val="clear" w:color="000000" w:fill="FFFFFF"/>
            <w:noWrap/>
            <w:hideMark/>
          </w:tcPr>
          <w:p w14:paraId="579F2AC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037E1BE"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4ADBEF45" w14:textId="77777777" w:rsidR="007E29D3" w:rsidRPr="007E29D3" w:rsidRDefault="007E29D3" w:rsidP="007E29D3">
            <w:pPr>
              <w:rPr>
                <w:color w:val="000000"/>
                <w:sz w:val="20"/>
                <w:szCs w:val="20"/>
              </w:rPr>
            </w:pPr>
            <w:r w:rsidRPr="007E29D3">
              <w:rPr>
                <w:color w:val="000000"/>
                <w:sz w:val="20"/>
                <w:szCs w:val="20"/>
              </w:rPr>
              <w:t>Угольник-переходник 20х1/2" RAUTITAN MX</w:t>
            </w:r>
          </w:p>
        </w:tc>
        <w:tc>
          <w:tcPr>
            <w:tcW w:w="1276" w:type="dxa"/>
            <w:tcBorders>
              <w:top w:val="nil"/>
              <w:left w:val="nil"/>
              <w:bottom w:val="single" w:sz="4" w:space="0" w:color="auto"/>
              <w:right w:val="single" w:sz="4" w:space="0" w:color="auto"/>
            </w:tcBorders>
            <w:shd w:val="clear" w:color="000000" w:fill="FFFFFF"/>
            <w:noWrap/>
            <w:hideMark/>
          </w:tcPr>
          <w:p w14:paraId="7276FB3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9903BF4" w14:textId="77777777" w:rsidR="007E29D3" w:rsidRPr="007E29D3" w:rsidRDefault="007E29D3" w:rsidP="007E29D3">
            <w:pPr>
              <w:jc w:val="right"/>
              <w:rPr>
                <w:color w:val="000000"/>
                <w:sz w:val="20"/>
                <w:szCs w:val="20"/>
              </w:rPr>
            </w:pPr>
            <w:r w:rsidRPr="007E29D3">
              <w:rPr>
                <w:color w:val="000000"/>
                <w:sz w:val="20"/>
                <w:szCs w:val="20"/>
              </w:rPr>
              <w:t>274</w:t>
            </w:r>
          </w:p>
        </w:tc>
        <w:tc>
          <w:tcPr>
            <w:tcW w:w="1275" w:type="dxa"/>
            <w:tcBorders>
              <w:top w:val="nil"/>
              <w:left w:val="nil"/>
              <w:bottom w:val="single" w:sz="4" w:space="0" w:color="auto"/>
              <w:right w:val="single" w:sz="4" w:space="0" w:color="auto"/>
            </w:tcBorders>
            <w:shd w:val="clear" w:color="000000" w:fill="FFFFFF"/>
            <w:noWrap/>
            <w:hideMark/>
          </w:tcPr>
          <w:p w14:paraId="0D58EADE" w14:textId="77777777" w:rsidR="007E29D3" w:rsidRPr="007E29D3" w:rsidRDefault="007E29D3" w:rsidP="007E29D3">
            <w:pPr>
              <w:jc w:val="right"/>
              <w:rPr>
                <w:color w:val="000000"/>
                <w:sz w:val="20"/>
                <w:szCs w:val="20"/>
              </w:rPr>
            </w:pPr>
            <w:r w:rsidRPr="007E29D3">
              <w:rPr>
                <w:color w:val="000000"/>
                <w:sz w:val="20"/>
                <w:szCs w:val="20"/>
              </w:rPr>
              <w:t xml:space="preserve">506,43 </w:t>
            </w:r>
          </w:p>
        </w:tc>
        <w:tc>
          <w:tcPr>
            <w:tcW w:w="2439" w:type="dxa"/>
            <w:tcBorders>
              <w:top w:val="nil"/>
              <w:left w:val="nil"/>
              <w:bottom w:val="single" w:sz="4" w:space="0" w:color="auto"/>
              <w:right w:val="single" w:sz="4" w:space="0" w:color="auto"/>
            </w:tcBorders>
            <w:shd w:val="clear" w:color="000000" w:fill="FFFFFF"/>
            <w:noWrap/>
            <w:hideMark/>
          </w:tcPr>
          <w:p w14:paraId="2736F75B" w14:textId="77777777" w:rsidR="007E29D3" w:rsidRPr="007E29D3" w:rsidRDefault="007E29D3" w:rsidP="007E29D3">
            <w:pPr>
              <w:jc w:val="right"/>
              <w:rPr>
                <w:color w:val="000000"/>
                <w:sz w:val="20"/>
                <w:szCs w:val="20"/>
              </w:rPr>
            </w:pPr>
            <w:r w:rsidRPr="007E29D3">
              <w:rPr>
                <w:color w:val="000000"/>
                <w:sz w:val="20"/>
                <w:szCs w:val="20"/>
              </w:rPr>
              <w:t xml:space="preserve">138 761,82 </w:t>
            </w:r>
          </w:p>
        </w:tc>
      </w:tr>
      <w:tr w:rsidR="007E29D3" w:rsidRPr="007E29D3" w14:paraId="2989E30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45B420C" w14:textId="77777777" w:rsidR="007E29D3" w:rsidRPr="007E29D3" w:rsidRDefault="007E29D3" w:rsidP="007E29D3">
            <w:pPr>
              <w:jc w:val="right"/>
              <w:rPr>
                <w:color w:val="000000"/>
                <w:sz w:val="20"/>
                <w:szCs w:val="20"/>
              </w:rPr>
            </w:pPr>
            <w:r w:rsidRPr="007E29D3">
              <w:rPr>
                <w:color w:val="000000"/>
                <w:sz w:val="20"/>
                <w:szCs w:val="20"/>
              </w:rPr>
              <w:t>33.27</w:t>
            </w:r>
          </w:p>
        </w:tc>
        <w:tc>
          <w:tcPr>
            <w:tcW w:w="1040" w:type="dxa"/>
            <w:tcBorders>
              <w:top w:val="nil"/>
              <w:left w:val="nil"/>
              <w:bottom w:val="single" w:sz="4" w:space="0" w:color="auto"/>
              <w:right w:val="single" w:sz="4" w:space="0" w:color="auto"/>
            </w:tcBorders>
            <w:shd w:val="clear" w:color="000000" w:fill="FFFFFF"/>
            <w:noWrap/>
            <w:hideMark/>
          </w:tcPr>
          <w:p w14:paraId="3C0186B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19A592A"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395B7561" w14:textId="77777777" w:rsidR="007E29D3" w:rsidRPr="007E29D3" w:rsidRDefault="007E29D3" w:rsidP="007E29D3">
            <w:pPr>
              <w:rPr>
                <w:color w:val="000000"/>
                <w:sz w:val="20"/>
                <w:szCs w:val="20"/>
              </w:rPr>
            </w:pPr>
            <w:r w:rsidRPr="007E29D3">
              <w:rPr>
                <w:color w:val="000000"/>
                <w:sz w:val="20"/>
                <w:szCs w:val="20"/>
              </w:rPr>
              <w:t>Тройник 20х20х20 RAUTITAN MX</w:t>
            </w:r>
          </w:p>
        </w:tc>
        <w:tc>
          <w:tcPr>
            <w:tcW w:w="1276" w:type="dxa"/>
            <w:tcBorders>
              <w:top w:val="nil"/>
              <w:left w:val="nil"/>
              <w:bottom w:val="single" w:sz="4" w:space="0" w:color="auto"/>
              <w:right w:val="single" w:sz="4" w:space="0" w:color="auto"/>
            </w:tcBorders>
            <w:shd w:val="clear" w:color="000000" w:fill="FFFFFF"/>
            <w:noWrap/>
            <w:hideMark/>
          </w:tcPr>
          <w:p w14:paraId="04B2CAE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A1ED064" w14:textId="77777777" w:rsidR="007E29D3" w:rsidRPr="007E29D3" w:rsidRDefault="007E29D3" w:rsidP="007E29D3">
            <w:pPr>
              <w:jc w:val="right"/>
              <w:rPr>
                <w:color w:val="000000"/>
                <w:sz w:val="20"/>
                <w:szCs w:val="20"/>
              </w:rPr>
            </w:pPr>
            <w:r w:rsidRPr="007E29D3">
              <w:rPr>
                <w:color w:val="000000"/>
                <w:sz w:val="20"/>
                <w:szCs w:val="20"/>
              </w:rPr>
              <w:t>56</w:t>
            </w:r>
          </w:p>
        </w:tc>
        <w:tc>
          <w:tcPr>
            <w:tcW w:w="1275" w:type="dxa"/>
            <w:tcBorders>
              <w:top w:val="nil"/>
              <w:left w:val="nil"/>
              <w:bottom w:val="single" w:sz="4" w:space="0" w:color="auto"/>
              <w:right w:val="single" w:sz="4" w:space="0" w:color="auto"/>
            </w:tcBorders>
            <w:shd w:val="clear" w:color="000000" w:fill="FFFFFF"/>
            <w:noWrap/>
            <w:hideMark/>
          </w:tcPr>
          <w:p w14:paraId="6B2D6950" w14:textId="77777777" w:rsidR="007E29D3" w:rsidRPr="007E29D3" w:rsidRDefault="007E29D3" w:rsidP="007E29D3">
            <w:pPr>
              <w:jc w:val="right"/>
              <w:rPr>
                <w:color w:val="000000"/>
                <w:sz w:val="20"/>
                <w:szCs w:val="20"/>
              </w:rPr>
            </w:pPr>
            <w:r w:rsidRPr="007E29D3">
              <w:rPr>
                <w:color w:val="000000"/>
                <w:sz w:val="20"/>
                <w:szCs w:val="20"/>
              </w:rPr>
              <w:t xml:space="preserve">515,03 </w:t>
            </w:r>
          </w:p>
        </w:tc>
        <w:tc>
          <w:tcPr>
            <w:tcW w:w="2439" w:type="dxa"/>
            <w:tcBorders>
              <w:top w:val="nil"/>
              <w:left w:val="nil"/>
              <w:bottom w:val="single" w:sz="4" w:space="0" w:color="auto"/>
              <w:right w:val="single" w:sz="4" w:space="0" w:color="auto"/>
            </w:tcBorders>
            <w:shd w:val="clear" w:color="000000" w:fill="FFFFFF"/>
            <w:noWrap/>
            <w:hideMark/>
          </w:tcPr>
          <w:p w14:paraId="482E0BDC" w14:textId="77777777" w:rsidR="007E29D3" w:rsidRPr="007E29D3" w:rsidRDefault="007E29D3" w:rsidP="007E29D3">
            <w:pPr>
              <w:jc w:val="right"/>
              <w:rPr>
                <w:color w:val="000000"/>
                <w:sz w:val="20"/>
                <w:szCs w:val="20"/>
              </w:rPr>
            </w:pPr>
            <w:r w:rsidRPr="007E29D3">
              <w:rPr>
                <w:color w:val="000000"/>
                <w:sz w:val="20"/>
                <w:szCs w:val="20"/>
              </w:rPr>
              <w:t xml:space="preserve">28 841,68 </w:t>
            </w:r>
          </w:p>
        </w:tc>
      </w:tr>
      <w:tr w:rsidR="007E29D3" w:rsidRPr="007E29D3" w14:paraId="5BC359C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9D7FAF5" w14:textId="77777777" w:rsidR="007E29D3" w:rsidRPr="007E29D3" w:rsidRDefault="007E29D3" w:rsidP="007E29D3">
            <w:pPr>
              <w:jc w:val="right"/>
              <w:rPr>
                <w:color w:val="000000"/>
                <w:sz w:val="20"/>
                <w:szCs w:val="20"/>
              </w:rPr>
            </w:pPr>
            <w:r w:rsidRPr="007E29D3">
              <w:rPr>
                <w:color w:val="000000"/>
                <w:sz w:val="20"/>
                <w:szCs w:val="20"/>
              </w:rPr>
              <w:t>33.28</w:t>
            </w:r>
          </w:p>
        </w:tc>
        <w:tc>
          <w:tcPr>
            <w:tcW w:w="1040" w:type="dxa"/>
            <w:tcBorders>
              <w:top w:val="nil"/>
              <w:left w:val="nil"/>
              <w:bottom w:val="single" w:sz="4" w:space="0" w:color="auto"/>
              <w:right w:val="single" w:sz="4" w:space="0" w:color="auto"/>
            </w:tcBorders>
            <w:shd w:val="clear" w:color="000000" w:fill="FFFFFF"/>
            <w:noWrap/>
            <w:hideMark/>
          </w:tcPr>
          <w:p w14:paraId="5DC35A4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A6C18E3"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100378EF" w14:textId="77777777" w:rsidR="007E29D3" w:rsidRPr="007E29D3" w:rsidRDefault="007E29D3" w:rsidP="007E29D3">
            <w:pPr>
              <w:rPr>
                <w:color w:val="000000"/>
                <w:sz w:val="20"/>
                <w:szCs w:val="20"/>
              </w:rPr>
            </w:pPr>
            <w:r w:rsidRPr="007E29D3">
              <w:rPr>
                <w:color w:val="000000"/>
                <w:sz w:val="20"/>
                <w:szCs w:val="20"/>
              </w:rPr>
              <w:t>Угольник RAUTITAN МХ 20-90°</w:t>
            </w:r>
          </w:p>
        </w:tc>
        <w:tc>
          <w:tcPr>
            <w:tcW w:w="1276" w:type="dxa"/>
            <w:tcBorders>
              <w:top w:val="nil"/>
              <w:left w:val="nil"/>
              <w:bottom w:val="single" w:sz="4" w:space="0" w:color="auto"/>
              <w:right w:val="single" w:sz="4" w:space="0" w:color="auto"/>
            </w:tcBorders>
            <w:shd w:val="clear" w:color="000000" w:fill="FFFFFF"/>
            <w:noWrap/>
            <w:hideMark/>
          </w:tcPr>
          <w:p w14:paraId="704332B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CFD00FA" w14:textId="77777777" w:rsidR="007E29D3" w:rsidRPr="007E29D3" w:rsidRDefault="007E29D3" w:rsidP="007E29D3">
            <w:pPr>
              <w:jc w:val="right"/>
              <w:rPr>
                <w:color w:val="000000"/>
                <w:sz w:val="20"/>
                <w:szCs w:val="20"/>
              </w:rPr>
            </w:pPr>
            <w:r w:rsidRPr="007E29D3">
              <w:rPr>
                <w:color w:val="000000"/>
                <w:sz w:val="20"/>
                <w:szCs w:val="20"/>
              </w:rPr>
              <w:t>110</w:t>
            </w:r>
          </w:p>
        </w:tc>
        <w:tc>
          <w:tcPr>
            <w:tcW w:w="1275" w:type="dxa"/>
            <w:tcBorders>
              <w:top w:val="nil"/>
              <w:left w:val="nil"/>
              <w:bottom w:val="single" w:sz="4" w:space="0" w:color="auto"/>
              <w:right w:val="single" w:sz="4" w:space="0" w:color="auto"/>
            </w:tcBorders>
            <w:shd w:val="clear" w:color="000000" w:fill="FFFFFF"/>
            <w:noWrap/>
            <w:hideMark/>
          </w:tcPr>
          <w:p w14:paraId="711B4BB6" w14:textId="77777777" w:rsidR="007E29D3" w:rsidRPr="007E29D3" w:rsidRDefault="007E29D3" w:rsidP="007E29D3">
            <w:pPr>
              <w:jc w:val="right"/>
              <w:rPr>
                <w:color w:val="000000"/>
                <w:sz w:val="20"/>
                <w:szCs w:val="20"/>
              </w:rPr>
            </w:pPr>
            <w:r w:rsidRPr="007E29D3">
              <w:rPr>
                <w:color w:val="000000"/>
                <w:sz w:val="20"/>
                <w:szCs w:val="20"/>
              </w:rPr>
              <w:t xml:space="preserve">414,45 </w:t>
            </w:r>
          </w:p>
        </w:tc>
        <w:tc>
          <w:tcPr>
            <w:tcW w:w="2439" w:type="dxa"/>
            <w:tcBorders>
              <w:top w:val="nil"/>
              <w:left w:val="nil"/>
              <w:bottom w:val="single" w:sz="4" w:space="0" w:color="auto"/>
              <w:right w:val="single" w:sz="4" w:space="0" w:color="auto"/>
            </w:tcBorders>
            <w:shd w:val="clear" w:color="000000" w:fill="FFFFFF"/>
            <w:noWrap/>
            <w:hideMark/>
          </w:tcPr>
          <w:p w14:paraId="3F347D9A" w14:textId="77777777" w:rsidR="007E29D3" w:rsidRPr="007E29D3" w:rsidRDefault="007E29D3" w:rsidP="007E29D3">
            <w:pPr>
              <w:jc w:val="right"/>
              <w:rPr>
                <w:color w:val="000000"/>
                <w:sz w:val="20"/>
                <w:szCs w:val="20"/>
              </w:rPr>
            </w:pPr>
            <w:r w:rsidRPr="007E29D3">
              <w:rPr>
                <w:color w:val="000000"/>
                <w:sz w:val="20"/>
                <w:szCs w:val="20"/>
              </w:rPr>
              <w:t xml:space="preserve">45 589,50 </w:t>
            </w:r>
          </w:p>
        </w:tc>
      </w:tr>
      <w:tr w:rsidR="007E29D3" w:rsidRPr="007E29D3" w14:paraId="5AEE0B3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0582984" w14:textId="77777777" w:rsidR="007E29D3" w:rsidRPr="007E29D3" w:rsidRDefault="007E29D3" w:rsidP="007E29D3">
            <w:pPr>
              <w:jc w:val="right"/>
              <w:rPr>
                <w:color w:val="000000"/>
                <w:sz w:val="20"/>
                <w:szCs w:val="20"/>
              </w:rPr>
            </w:pPr>
            <w:r w:rsidRPr="007E29D3">
              <w:rPr>
                <w:color w:val="000000"/>
                <w:sz w:val="20"/>
                <w:szCs w:val="20"/>
              </w:rPr>
              <w:t>33.29</w:t>
            </w:r>
          </w:p>
        </w:tc>
        <w:tc>
          <w:tcPr>
            <w:tcW w:w="1040" w:type="dxa"/>
            <w:tcBorders>
              <w:top w:val="nil"/>
              <w:left w:val="nil"/>
              <w:bottom w:val="single" w:sz="4" w:space="0" w:color="auto"/>
              <w:right w:val="single" w:sz="4" w:space="0" w:color="auto"/>
            </w:tcBorders>
            <w:shd w:val="clear" w:color="000000" w:fill="FFFFFF"/>
            <w:noWrap/>
            <w:hideMark/>
          </w:tcPr>
          <w:p w14:paraId="013DA15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4627DB6"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417D8E6D" w14:textId="77777777" w:rsidR="007E29D3" w:rsidRPr="007E29D3" w:rsidRDefault="007E29D3" w:rsidP="007E29D3">
            <w:pPr>
              <w:rPr>
                <w:color w:val="000000"/>
                <w:sz w:val="20"/>
                <w:szCs w:val="20"/>
              </w:rPr>
            </w:pPr>
            <w:r w:rsidRPr="007E29D3">
              <w:rPr>
                <w:color w:val="000000"/>
                <w:sz w:val="20"/>
                <w:szCs w:val="20"/>
              </w:rPr>
              <w:t>Переходник RAUTITAN МХ с накидной гайкой 20-G1/2</w:t>
            </w:r>
          </w:p>
        </w:tc>
        <w:tc>
          <w:tcPr>
            <w:tcW w:w="1276" w:type="dxa"/>
            <w:tcBorders>
              <w:top w:val="nil"/>
              <w:left w:val="nil"/>
              <w:bottom w:val="single" w:sz="4" w:space="0" w:color="auto"/>
              <w:right w:val="single" w:sz="4" w:space="0" w:color="auto"/>
            </w:tcBorders>
            <w:shd w:val="clear" w:color="000000" w:fill="FFFFFF"/>
            <w:noWrap/>
            <w:hideMark/>
          </w:tcPr>
          <w:p w14:paraId="08CDD2B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B1A6471"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1E8C1D57" w14:textId="77777777" w:rsidR="007E29D3" w:rsidRPr="007E29D3" w:rsidRDefault="007E29D3" w:rsidP="007E29D3">
            <w:pPr>
              <w:jc w:val="right"/>
              <w:rPr>
                <w:color w:val="000000"/>
                <w:sz w:val="20"/>
                <w:szCs w:val="20"/>
              </w:rPr>
            </w:pPr>
            <w:r w:rsidRPr="007E29D3">
              <w:rPr>
                <w:color w:val="000000"/>
                <w:sz w:val="20"/>
                <w:szCs w:val="20"/>
              </w:rPr>
              <w:t xml:space="preserve">561,59 </w:t>
            </w:r>
          </w:p>
        </w:tc>
        <w:tc>
          <w:tcPr>
            <w:tcW w:w="2439" w:type="dxa"/>
            <w:tcBorders>
              <w:top w:val="nil"/>
              <w:left w:val="nil"/>
              <w:bottom w:val="single" w:sz="4" w:space="0" w:color="auto"/>
              <w:right w:val="single" w:sz="4" w:space="0" w:color="auto"/>
            </w:tcBorders>
            <w:shd w:val="clear" w:color="000000" w:fill="FFFFFF"/>
            <w:noWrap/>
            <w:hideMark/>
          </w:tcPr>
          <w:p w14:paraId="004E67BA" w14:textId="77777777" w:rsidR="007E29D3" w:rsidRPr="007E29D3" w:rsidRDefault="007E29D3" w:rsidP="007E29D3">
            <w:pPr>
              <w:jc w:val="right"/>
              <w:rPr>
                <w:color w:val="000000"/>
                <w:sz w:val="20"/>
                <w:szCs w:val="20"/>
              </w:rPr>
            </w:pPr>
            <w:r w:rsidRPr="007E29D3">
              <w:rPr>
                <w:color w:val="000000"/>
                <w:sz w:val="20"/>
                <w:szCs w:val="20"/>
              </w:rPr>
              <w:t xml:space="preserve">4 492,72 </w:t>
            </w:r>
          </w:p>
        </w:tc>
      </w:tr>
      <w:tr w:rsidR="007E29D3" w:rsidRPr="007E29D3" w14:paraId="70A1859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931CD4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69CBB7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5CF9CC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8BDE651" w14:textId="77777777" w:rsidR="007E29D3" w:rsidRPr="007E29D3" w:rsidRDefault="007E29D3" w:rsidP="007E29D3">
            <w:pPr>
              <w:rPr>
                <w:b/>
                <w:bCs/>
                <w:color w:val="000000"/>
                <w:sz w:val="20"/>
                <w:szCs w:val="20"/>
              </w:rPr>
            </w:pPr>
            <w:r w:rsidRPr="007E29D3">
              <w:rPr>
                <w:b/>
                <w:bCs/>
                <w:color w:val="000000"/>
                <w:sz w:val="20"/>
                <w:szCs w:val="20"/>
              </w:rPr>
              <w:t>Трубопровод полиэтиленовый RAUTITAN Ø25х3,5 (лист 1-2)</w:t>
            </w:r>
          </w:p>
        </w:tc>
        <w:tc>
          <w:tcPr>
            <w:tcW w:w="1276" w:type="dxa"/>
            <w:tcBorders>
              <w:top w:val="nil"/>
              <w:left w:val="nil"/>
              <w:bottom w:val="single" w:sz="4" w:space="0" w:color="auto"/>
              <w:right w:val="single" w:sz="4" w:space="0" w:color="auto"/>
            </w:tcBorders>
            <w:shd w:val="clear" w:color="000000" w:fill="FFFFFF"/>
            <w:noWrap/>
            <w:hideMark/>
          </w:tcPr>
          <w:p w14:paraId="3839867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1E889A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0F5A04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A1206F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E3051A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F8F18F1" w14:textId="77777777" w:rsidR="007E29D3" w:rsidRPr="007E29D3" w:rsidRDefault="007E29D3" w:rsidP="007E29D3">
            <w:pPr>
              <w:jc w:val="right"/>
              <w:rPr>
                <w:color w:val="000000"/>
                <w:sz w:val="20"/>
                <w:szCs w:val="20"/>
              </w:rPr>
            </w:pPr>
            <w:r w:rsidRPr="007E29D3">
              <w:rPr>
                <w:color w:val="000000"/>
                <w:sz w:val="20"/>
                <w:szCs w:val="20"/>
              </w:rPr>
              <w:t>33.30</w:t>
            </w:r>
          </w:p>
        </w:tc>
        <w:tc>
          <w:tcPr>
            <w:tcW w:w="1040" w:type="dxa"/>
            <w:tcBorders>
              <w:top w:val="nil"/>
              <w:left w:val="nil"/>
              <w:bottom w:val="single" w:sz="4" w:space="0" w:color="auto"/>
              <w:right w:val="single" w:sz="4" w:space="0" w:color="auto"/>
            </w:tcBorders>
            <w:shd w:val="clear" w:color="000000" w:fill="FFFFFF"/>
            <w:noWrap/>
            <w:hideMark/>
          </w:tcPr>
          <w:p w14:paraId="2FBCD827"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ABD1AB8"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43B6FAC8" w14:textId="77777777" w:rsidR="007E29D3" w:rsidRPr="007E29D3" w:rsidRDefault="007E29D3" w:rsidP="007E29D3">
            <w:pPr>
              <w:rPr>
                <w:color w:val="000000"/>
                <w:sz w:val="20"/>
                <w:szCs w:val="20"/>
              </w:rPr>
            </w:pPr>
            <w:r w:rsidRPr="007E29D3">
              <w:rPr>
                <w:color w:val="000000"/>
                <w:sz w:val="20"/>
                <w:szCs w:val="20"/>
              </w:rPr>
              <w:t>Прокладка трубопроводов водоснабжения из напорных полиэтиленовых труб наружным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5DBFA0E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B8C7405" w14:textId="77777777" w:rsidR="007E29D3" w:rsidRPr="007E29D3" w:rsidRDefault="007E29D3" w:rsidP="007E29D3">
            <w:pPr>
              <w:jc w:val="right"/>
              <w:rPr>
                <w:color w:val="000000"/>
                <w:sz w:val="20"/>
                <w:szCs w:val="20"/>
              </w:rPr>
            </w:pPr>
            <w:r w:rsidRPr="007E29D3">
              <w:rPr>
                <w:color w:val="000000"/>
                <w:sz w:val="20"/>
                <w:szCs w:val="20"/>
              </w:rPr>
              <w:t>0,35</w:t>
            </w:r>
          </w:p>
        </w:tc>
        <w:tc>
          <w:tcPr>
            <w:tcW w:w="1275" w:type="dxa"/>
            <w:tcBorders>
              <w:top w:val="nil"/>
              <w:left w:val="nil"/>
              <w:bottom w:val="single" w:sz="4" w:space="0" w:color="auto"/>
              <w:right w:val="single" w:sz="4" w:space="0" w:color="auto"/>
            </w:tcBorders>
            <w:shd w:val="clear" w:color="000000" w:fill="FFFFFF"/>
            <w:noWrap/>
            <w:hideMark/>
          </w:tcPr>
          <w:p w14:paraId="764B9CD5" w14:textId="77777777" w:rsidR="007E29D3" w:rsidRPr="007E29D3" w:rsidRDefault="007E29D3" w:rsidP="007E29D3">
            <w:pPr>
              <w:jc w:val="right"/>
              <w:rPr>
                <w:color w:val="000000"/>
                <w:sz w:val="20"/>
                <w:szCs w:val="20"/>
              </w:rPr>
            </w:pPr>
            <w:r w:rsidRPr="007E29D3">
              <w:rPr>
                <w:color w:val="000000"/>
                <w:sz w:val="20"/>
                <w:szCs w:val="20"/>
              </w:rPr>
              <w:t xml:space="preserve">143 391,58 </w:t>
            </w:r>
          </w:p>
        </w:tc>
        <w:tc>
          <w:tcPr>
            <w:tcW w:w="2439" w:type="dxa"/>
            <w:tcBorders>
              <w:top w:val="nil"/>
              <w:left w:val="nil"/>
              <w:bottom w:val="single" w:sz="4" w:space="0" w:color="auto"/>
              <w:right w:val="single" w:sz="4" w:space="0" w:color="auto"/>
            </w:tcBorders>
            <w:shd w:val="clear" w:color="000000" w:fill="FFFFFF"/>
            <w:noWrap/>
            <w:hideMark/>
          </w:tcPr>
          <w:p w14:paraId="4DCCA059" w14:textId="77777777" w:rsidR="007E29D3" w:rsidRPr="007E29D3" w:rsidRDefault="007E29D3" w:rsidP="007E29D3">
            <w:pPr>
              <w:jc w:val="right"/>
              <w:rPr>
                <w:color w:val="000000"/>
                <w:sz w:val="20"/>
                <w:szCs w:val="20"/>
              </w:rPr>
            </w:pPr>
            <w:r w:rsidRPr="007E29D3">
              <w:rPr>
                <w:color w:val="000000"/>
                <w:sz w:val="20"/>
                <w:szCs w:val="20"/>
              </w:rPr>
              <w:t xml:space="preserve">50 187,05 </w:t>
            </w:r>
          </w:p>
        </w:tc>
      </w:tr>
      <w:tr w:rsidR="007E29D3" w:rsidRPr="007E29D3" w14:paraId="675F93A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EB9F711" w14:textId="77777777" w:rsidR="007E29D3" w:rsidRPr="007E29D3" w:rsidRDefault="007E29D3" w:rsidP="007E29D3">
            <w:pPr>
              <w:jc w:val="right"/>
              <w:rPr>
                <w:color w:val="000000"/>
                <w:sz w:val="20"/>
                <w:szCs w:val="20"/>
              </w:rPr>
            </w:pPr>
            <w:r w:rsidRPr="007E29D3">
              <w:rPr>
                <w:color w:val="000000"/>
                <w:sz w:val="20"/>
                <w:szCs w:val="20"/>
              </w:rPr>
              <w:t>33.31</w:t>
            </w:r>
          </w:p>
        </w:tc>
        <w:tc>
          <w:tcPr>
            <w:tcW w:w="1040" w:type="dxa"/>
            <w:tcBorders>
              <w:top w:val="nil"/>
              <w:left w:val="nil"/>
              <w:bottom w:val="single" w:sz="4" w:space="0" w:color="auto"/>
              <w:right w:val="single" w:sz="4" w:space="0" w:color="auto"/>
            </w:tcBorders>
            <w:shd w:val="clear" w:color="000000" w:fill="FFFFFF"/>
            <w:noWrap/>
            <w:hideMark/>
          </w:tcPr>
          <w:p w14:paraId="1F48413C"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1FB7084"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16184A01" w14:textId="77777777" w:rsidR="007E29D3" w:rsidRPr="007E29D3" w:rsidRDefault="007E29D3" w:rsidP="007E29D3">
            <w:pPr>
              <w:rPr>
                <w:color w:val="000000"/>
                <w:sz w:val="20"/>
                <w:szCs w:val="20"/>
              </w:rPr>
            </w:pPr>
            <w:r w:rsidRPr="007E29D3">
              <w:rPr>
                <w:color w:val="000000"/>
                <w:sz w:val="20"/>
                <w:szCs w:val="20"/>
              </w:rPr>
              <w:t>Труба универсальная RAUTITAN flex RAU FLEX 25x3,5</w:t>
            </w:r>
          </w:p>
        </w:tc>
        <w:tc>
          <w:tcPr>
            <w:tcW w:w="1276" w:type="dxa"/>
            <w:tcBorders>
              <w:top w:val="nil"/>
              <w:left w:val="nil"/>
              <w:bottom w:val="single" w:sz="4" w:space="0" w:color="auto"/>
              <w:right w:val="single" w:sz="4" w:space="0" w:color="auto"/>
            </w:tcBorders>
            <w:shd w:val="clear" w:color="000000" w:fill="FFFFFF"/>
            <w:noWrap/>
            <w:hideMark/>
          </w:tcPr>
          <w:p w14:paraId="3CDBB7DE"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4299FA1" w14:textId="77777777" w:rsidR="007E29D3" w:rsidRPr="007E29D3" w:rsidRDefault="007E29D3" w:rsidP="007E29D3">
            <w:pPr>
              <w:jc w:val="right"/>
              <w:rPr>
                <w:color w:val="000000"/>
                <w:sz w:val="20"/>
                <w:szCs w:val="20"/>
              </w:rPr>
            </w:pPr>
            <w:r w:rsidRPr="007E29D3">
              <w:rPr>
                <w:color w:val="000000"/>
                <w:sz w:val="20"/>
                <w:szCs w:val="20"/>
              </w:rPr>
              <w:t>32,52</w:t>
            </w:r>
          </w:p>
        </w:tc>
        <w:tc>
          <w:tcPr>
            <w:tcW w:w="1275" w:type="dxa"/>
            <w:tcBorders>
              <w:top w:val="nil"/>
              <w:left w:val="nil"/>
              <w:bottom w:val="single" w:sz="4" w:space="0" w:color="auto"/>
              <w:right w:val="single" w:sz="4" w:space="0" w:color="auto"/>
            </w:tcBorders>
            <w:shd w:val="clear" w:color="000000" w:fill="FFFFFF"/>
            <w:noWrap/>
            <w:hideMark/>
          </w:tcPr>
          <w:p w14:paraId="5BDDD77A" w14:textId="77777777" w:rsidR="007E29D3" w:rsidRPr="007E29D3" w:rsidRDefault="007E29D3" w:rsidP="007E29D3">
            <w:pPr>
              <w:jc w:val="right"/>
              <w:rPr>
                <w:color w:val="000000"/>
                <w:sz w:val="20"/>
                <w:szCs w:val="20"/>
              </w:rPr>
            </w:pPr>
            <w:r w:rsidRPr="007E29D3">
              <w:rPr>
                <w:color w:val="000000"/>
                <w:sz w:val="20"/>
                <w:szCs w:val="20"/>
              </w:rPr>
              <w:t xml:space="preserve">257,09 </w:t>
            </w:r>
          </w:p>
        </w:tc>
        <w:tc>
          <w:tcPr>
            <w:tcW w:w="2439" w:type="dxa"/>
            <w:tcBorders>
              <w:top w:val="nil"/>
              <w:left w:val="nil"/>
              <w:bottom w:val="single" w:sz="4" w:space="0" w:color="auto"/>
              <w:right w:val="single" w:sz="4" w:space="0" w:color="auto"/>
            </w:tcBorders>
            <w:shd w:val="clear" w:color="000000" w:fill="FFFFFF"/>
            <w:noWrap/>
            <w:hideMark/>
          </w:tcPr>
          <w:p w14:paraId="68A0440D" w14:textId="77777777" w:rsidR="007E29D3" w:rsidRPr="007E29D3" w:rsidRDefault="007E29D3" w:rsidP="007E29D3">
            <w:pPr>
              <w:jc w:val="right"/>
              <w:rPr>
                <w:color w:val="000000"/>
                <w:sz w:val="20"/>
                <w:szCs w:val="20"/>
              </w:rPr>
            </w:pPr>
            <w:r w:rsidRPr="007E29D3">
              <w:rPr>
                <w:color w:val="000000"/>
                <w:sz w:val="20"/>
                <w:szCs w:val="20"/>
              </w:rPr>
              <w:t xml:space="preserve">8 360,57 </w:t>
            </w:r>
          </w:p>
        </w:tc>
      </w:tr>
      <w:tr w:rsidR="007E29D3" w:rsidRPr="007E29D3" w14:paraId="2378026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8B0E501" w14:textId="77777777" w:rsidR="007E29D3" w:rsidRPr="007E29D3" w:rsidRDefault="007E29D3" w:rsidP="007E29D3">
            <w:pPr>
              <w:jc w:val="right"/>
              <w:rPr>
                <w:color w:val="000000"/>
                <w:sz w:val="20"/>
                <w:szCs w:val="20"/>
              </w:rPr>
            </w:pPr>
            <w:r w:rsidRPr="007E29D3">
              <w:rPr>
                <w:color w:val="000000"/>
                <w:sz w:val="20"/>
                <w:szCs w:val="20"/>
              </w:rPr>
              <w:t>33.32</w:t>
            </w:r>
          </w:p>
        </w:tc>
        <w:tc>
          <w:tcPr>
            <w:tcW w:w="1040" w:type="dxa"/>
            <w:tcBorders>
              <w:top w:val="nil"/>
              <w:left w:val="nil"/>
              <w:bottom w:val="single" w:sz="4" w:space="0" w:color="auto"/>
              <w:right w:val="single" w:sz="4" w:space="0" w:color="auto"/>
            </w:tcBorders>
            <w:shd w:val="clear" w:color="000000" w:fill="FFFFFF"/>
            <w:noWrap/>
            <w:hideMark/>
          </w:tcPr>
          <w:p w14:paraId="154E480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72F221D"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663CBB5A" w14:textId="77777777" w:rsidR="007E29D3" w:rsidRPr="007E29D3" w:rsidRDefault="007E29D3" w:rsidP="007E29D3">
            <w:pPr>
              <w:rPr>
                <w:color w:val="000000"/>
                <w:sz w:val="20"/>
                <w:szCs w:val="20"/>
              </w:rPr>
            </w:pPr>
            <w:r w:rsidRPr="007E29D3">
              <w:rPr>
                <w:color w:val="000000"/>
                <w:sz w:val="20"/>
                <w:szCs w:val="20"/>
              </w:rPr>
              <w:t>Тройник 25х20х20 RAUTITAN MX</w:t>
            </w:r>
          </w:p>
        </w:tc>
        <w:tc>
          <w:tcPr>
            <w:tcW w:w="1276" w:type="dxa"/>
            <w:tcBorders>
              <w:top w:val="nil"/>
              <w:left w:val="nil"/>
              <w:bottom w:val="single" w:sz="4" w:space="0" w:color="auto"/>
              <w:right w:val="single" w:sz="4" w:space="0" w:color="auto"/>
            </w:tcBorders>
            <w:shd w:val="clear" w:color="000000" w:fill="FFFFFF"/>
            <w:noWrap/>
            <w:hideMark/>
          </w:tcPr>
          <w:p w14:paraId="42EC5F9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11CBD71" w14:textId="77777777" w:rsidR="007E29D3" w:rsidRPr="007E29D3" w:rsidRDefault="007E29D3" w:rsidP="007E29D3">
            <w:pPr>
              <w:jc w:val="right"/>
              <w:rPr>
                <w:color w:val="000000"/>
                <w:sz w:val="20"/>
                <w:szCs w:val="20"/>
              </w:rPr>
            </w:pPr>
            <w:r w:rsidRPr="007E29D3">
              <w:rPr>
                <w:color w:val="000000"/>
                <w:sz w:val="20"/>
                <w:szCs w:val="20"/>
              </w:rPr>
              <w:t>24</w:t>
            </w:r>
          </w:p>
        </w:tc>
        <w:tc>
          <w:tcPr>
            <w:tcW w:w="1275" w:type="dxa"/>
            <w:tcBorders>
              <w:top w:val="nil"/>
              <w:left w:val="nil"/>
              <w:bottom w:val="single" w:sz="4" w:space="0" w:color="auto"/>
              <w:right w:val="single" w:sz="4" w:space="0" w:color="auto"/>
            </w:tcBorders>
            <w:shd w:val="clear" w:color="000000" w:fill="FFFFFF"/>
            <w:noWrap/>
            <w:hideMark/>
          </w:tcPr>
          <w:p w14:paraId="469C3C64" w14:textId="77777777" w:rsidR="007E29D3" w:rsidRPr="007E29D3" w:rsidRDefault="007E29D3" w:rsidP="007E29D3">
            <w:pPr>
              <w:jc w:val="right"/>
              <w:rPr>
                <w:color w:val="000000"/>
                <w:sz w:val="20"/>
                <w:szCs w:val="20"/>
              </w:rPr>
            </w:pPr>
            <w:r w:rsidRPr="007E29D3">
              <w:rPr>
                <w:color w:val="000000"/>
                <w:sz w:val="20"/>
                <w:szCs w:val="20"/>
              </w:rPr>
              <w:t xml:space="preserve">460,41 </w:t>
            </w:r>
          </w:p>
        </w:tc>
        <w:tc>
          <w:tcPr>
            <w:tcW w:w="2439" w:type="dxa"/>
            <w:tcBorders>
              <w:top w:val="nil"/>
              <w:left w:val="nil"/>
              <w:bottom w:val="single" w:sz="4" w:space="0" w:color="auto"/>
              <w:right w:val="single" w:sz="4" w:space="0" w:color="auto"/>
            </w:tcBorders>
            <w:shd w:val="clear" w:color="000000" w:fill="FFFFFF"/>
            <w:noWrap/>
            <w:hideMark/>
          </w:tcPr>
          <w:p w14:paraId="72C5A5D6" w14:textId="77777777" w:rsidR="007E29D3" w:rsidRPr="007E29D3" w:rsidRDefault="007E29D3" w:rsidP="007E29D3">
            <w:pPr>
              <w:jc w:val="right"/>
              <w:rPr>
                <w:color w:val="000000"/>
                <w:sz w:val="20"/>
                <w:szCs w:val="20"/>
              </w:rPr>
            </w:pPr>
            <w:r w:rsidRPr="007E29D3">
              <w:rPr>
                <w:color w:val="000000"/>
                <w:sz w:val="20"/>
                <w:szCs w:val="20"/>
              </w:rPr>
              <w:t xml:space="preserve">11 049,84 </w:t>
            </w:r>
          </w:p>
        </w:tc>
      </w:tr>
      <w:tr w:rsidR="007E29D3" w:rsidRPr="007E29D3" w14:paraId="7E5ADD8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E01B07E" w14:textId="77777777" w:rsidR="007E29D3" w:rsidRPr="007E29D3" w:rsidRDefault="007E29D3" w:rsidP="007E29D3">
            <w:pPr>
              <w:jc w:val="right"/>
              <w:rPr>
                <w:color w:val="000000"/>
                <w:sz w:val="20"/>
                <w:szCs w:val="20"/>
              </w:rPr>
            </w:pPr>
            <w:r w:rsidRPr="007E29D3">
              <w:rPr>
                <w:color w:val="000000"/>
                <w:sz w:val="20"/>
                <w:szCs w:val="20"/>
              </w:rPr>
              <w:t>33.33</w:t>
            </w:r>
          </w:p>
        </w:tc>
        <w:tc>
          <w:tcPr>
            <w:tcW w:w="1040" w:type="dxa"/>
            <w:tcBorders>
              <w:top w:val="nil"/>
              <w:left w:val="nil"/>
              <w:bottom w:val="single" w:sz="4" w:space="0" w:color="auto"/>
              <w:right w:val="single" w:sz="4" w:space="0" w:color="auto"/>
            </w:tcBorders>
            <w:shd w:val="clear" w:color="000000" w:fill="FFFFFF"/>
            <w:noWrap/>
            <w:hideMark/>
          </w:tcPr>
          <w:p w14:paraId="31DCA1A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83228E7"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375830B0" w14:textId="77777777" w:rsidR="007E29D3" w:rsidRPr="007E29D3" w:rsidRDefault="007E29D3" w:rsidP="007E29D3">
            <w:pPr>
              <w:rPr>
                <w:color w:val="000000"/>
                <w:sz w:val="20"/>
                <w:szCs w:val="20"/>
              </w:rPr>
            </w:pPr>
            <w:r w:rsidRPr="007E29D3">
              <w:rPr>
                <w:color w:val="000000"/>
                <w:sz w:val="20"/>
                <w:szCs w:val="20"/>
              </w:rPr>
              <w:t>Угольник RAUTITAN МХ 25-90°</w:t>
            </w:r>
          </w:p>
        </w:tc>
        <w:tc>
          <w:tcPr>
            <w:tcW w:w="1276" w:type="dxa"/>
            <w:tcBorders>
              <w:top w:val="nil"/>
              <w:left w:val="nil"/>
              <w:bottom w:val="single" w:sz="4" w:space="0" w:color="auto"/>
              <w:right w:val="single" w:sz="4" w:space="0" w:color="auto"/>
            </w:tcBorders>
            <w:shd w:val="clear" w:color="000000" w:fill="FFFFFF"/>
            <w:noWrap/>
            <w:hideMark/>
          </w:tcPr>
          <w:p w14:paraId="4D5092B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718B0CD"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9435ECB" w14:textId="77777777" w:rsidR="007E29D3" w:rsidRPr="007E29D3" w:rsidRDefault="007E29D3" w:rsidP="007E29D3">
            <w:pPr>
              <w:jc w:val="right"/>
              <w:rPr>
                <w:color w:val="000000"/>
                <w:sz w:val="20"/>
                <w:szCs w:val="20"/>
              </w:rPr>
            </w:pPr>
            <w:r w:rsidRPr="007E29D3">
              <w:rPr>
                <w:color w:val="000000"/>
                <w:sz w:val="20"/>
                <w:szCs w:val="20"/>
              </w:rPr>
              <w:t xml:space="preserve">554,47 </w:t>
            </w:r>
          </w:p>
        </w:tc>
        <w:tc>
          <w:tcPr>
            <w:tcW w:w="2439" w:type="dxa"/>
            <w:tcBorders>
              <w:top w:val="nil"/>
              <w:left w:val="nil"/>
              <w:bottom w:val="single" w:sz="4" w:space="0" w:color="auto"/>
              <w:right w:val="single" w:sz="4" w:space="0" w:color="auto"/>
            </w:tcBorders>
            <w:shd w:val="clear" w:color="000000" w:fill="FFFFFF"/>
            <w:noWrap/>
            <w:hideMark/>
          </w:tcPr>
          <w:p w14:paraId="28988609" w14:textId="77777777" w:rsidR="007E29D3" w:rsidRPr="007E29D3" w:rsidRDefault="007E29D3" w:rsidP="007E29D3">
            <w:pPr>
              <w:jc w:val="right"/>
              <w:rPr>
                <w:color w:val="000000"/>
                <w:sz w:val="20"/>
                <w:szCs w:val="20"/>
              </w:rPr>
            </w:pPr>
            <w:r w:rsidRPr="007E29D3">
              <w:rPr>
                <w:color w:val="000000"/>
                <w:sz w:val="20"/>
                <w:szCs w:val="20"/>
              </w:rPr>
              <w:t xml:space="preserve">1 108,94 </w:t>
            </w:r>
          </w:p>
        </w:tc>
      </w:tr>
      <w:tr w:rsidR="007E29D3" w:rsidRPr="007E29D3" w14:paraId="33BEE57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EF0C70C" w14:textId="77777777" w:rsidR="007E29D3" w:rsidRPr="007E29D3" w:rsidRDefault="007E29D3" w:rsidP="007E29D3">
            <w:pPr>
              <w:jc w:val="right"/>
              <w:rPr>
                <w:color w:val="000000"/>
                <w:sz w:val="20"/>
                <w:szCs w:val="20"/>
              </w:rPr>
            </w:pPr>
            <w:r w:rsidRPr="007E29D3">
              <w:rPr>
                <w:color w:val="000000"/>
                <w:sz w:val="20"/>
                <w:szCs w:val="20"/>
              </w:rPr>
              <w:t>33.34</w:t>
            </w:r>
          </w:p>
        </w:tc>
        <w:tc>
          <w:tcPr>
            <w:tcW w:w="1040" w:type="dxa"/>
            <w:tcBorders>
              <w:top w:val="nil"/>
              <w:left w:val="nil"/>
              <w:bottom w:val="single" w:sz="4" w:space="0" w:color="auto"/>
              <w:right w:val="single" w:sz="4" w:space="0" w:color="auto"/>
            </w:tcBorders>
            <w:shd w:val="clear" w:color="000000" w:fill="FFFFFF"/>
            <w:noWrap/>
            <w:hideMark/>
          </w:tcPr>
          <w:p w14:paraId="76111D4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99C373C"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48FFAC92" w14:textId="77777777" w:rsidR="007E29D3" w:rsidRPr="007E29D3" w:rsidRDefault="007E29D3" w:rsidP="007E29D3">
            <w:pPr>
              <w:rPr>
                <w:color w:val="000000"/>
                <w:sz w:val="20"/>
                <w:szCs w:val="20"/>
              </w:rPr>
            </w:pPr>
            <w:r w:rsidRPr="007E29D3">
              <w:rPr>
                <w:color w:val="000000"/>
                <w:sz w:val="20"/>
                <w:szCs w:val="20"/>
              </w:rPr>
              <w:t>Переходник RAUTITAN МХ с накидной гайкой 25-G3/4</w:t>
            </w:r>
          </w:p>
        </w:tc>
        <w:tc>
          <w:tcPr>
            <w:tcW w:w="1276" w:type="dxa"/>
            <w:tcBorders>
              <w:top w:val="nil"/>
              <w:left w:val="nil"/>
              <w:bottom w:val="single" w:sz="4" w:space="0" w:color="auto"/>
              <w:right w:val="single" w:sz="4" w:space="0" w:color="auto"/>
            </w:tcBorders>
            <w:shd w:val="clear" w:color="000000" w:fill="FFFFFF"/>
            <w:noWrap/>
            <w:hideMark/>
          </w:tcPr>
          <w:p w14:paraId="138C4A9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8162567"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54A589C7" w14:textId="77777777" w:rsidR="007E29D3" w:rsidRPr="007E29D3" w:rsidRDefault="007E29D3" w:rsidP="007E29D3">
            <w:pPr>
              <w:jc w:val="right"/>
              <w:rPr>
                <w:color w:val="000000"/>
                <w:sz w:val="20"/>
                <w:szCs w:val="20"/>
              </w:rPr>
            </w:pPr>
            <w:r w:rsidRPr="007E29D3">
              <w:rPr>
                <w:color w:val="000000"/>
                <w:sz w:val="20"/>
                <w:szCs w:val="20"/>
              </w:rPr>
              <w:t xml:space="preserve">663,85 </w:t>
            </w:r>
          </w:p>
        </w:tc>
        <w:tc>
          <w:tcPr>
            <w:tcW w:w="2439" w:type="dxa"/>
            <w:tcBorders>
              <w:top w:val="nil"/>
              <w:left w:val="nil"/>
              <w:bottom w:val="single" w:sz="4" w:space="0" w:color="auto"/>
              <w:right w:val="single" w:sz="4" w:space="0" w:color="auto"/>
            </w:tcBorders>
            <w:shd w:val="clear" w:color="000000" w:fill="FFFFFF"/>
            <w:noWrap/>
            <w:hideMark/>
          </w:tcPr>
          <w:p w14:paraId="6DA37B52" w14:textId="77777777" w:rsidR="007E29D3" w:rsidRPr="007E29D3" w:rsidRDefault="007E29D3" w:rsidP="007E29D3">
            <w:pPr>
              <w:jc w:val="right"/>
              <w:rPr>
                <w:color w:val="000000"/>
                <w:sz w:val="20"/>
                <w:szCs w:val="20"/>
              </w:rPr>
            </w:pPr>
            <w:r w:rsidRPr="007E29D3">
              <w:rPr>
                <w:color w:val="000000"/>
                <w:sz w:val="20"/>
                <w:szCs w:val="20"/>
              </w:rPr>
              <w:t xml:space="preserve">2 655,40 </w:t>
            </w:r>
          </w:p>
        </w:tc>
      </w:tr>
      <w:tr w:rsidR="007E29D3" w:rsidRPr="007E29D3" w14:paraId="53CDDFF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D74BBD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2575C9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C87976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8C8D529" w14:textId="77777777" w:rsidR="007E29D3" w:rsidRPr="007E29D3" w:rsidRDefault="007E29D3" w:rsidP="007E29D3">
            <w:pPr>
              <w:rPr>
                <w:b/>
                <w:bCs/>
                <w:color w:val="000000"/>
                <w:sz w:val="20"/>
                <w:szCs w:val="20"/>
              </w:rPr>
            </w:pPr>
            <w:r w:rsidRPr="007E29D3">
              <w:rPr>
                <w:b/>
                <w:bCs/>
                <w:color w:val="000000"/>
                <w:sz w:val="20"/>
                <w:szCs w:val="20"/>
              </w:rPr>
              <w:t>Трубопровод полиэтиленовый RAUTITAN Ø32х4,4 (лист 1-2)</w:t>
            </w:r>
          </w:p>
        </w:tc>
        <w:tc>
          <w:tcPr>
            <w:tcW w:w="1276" w:type="dxa"/>
            <w:tcBorders>
              <w:top w:val="nil"/>
              <w:left w:val="nil"/>
              <w:bottom w:val="single" w:sz="4" w:space="0" w:color="auto"/>
              <w:right w:val="single" w:sz="4" w:space="0" w:color="auto"/>
            </w:tcBorders>
            <w:shd w:val="clear" w:color="000000" w:fill="FFFFFF"/>
            <w:noWrap/>
            <w:hideMark/>
          </w:tcPr>
          <w:p w14:paraId="7BA6784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C62568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39F2FC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CF87C8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4F6DF5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C16FFC6" w14:textId="77777777" w:rsidR="007E29D3" w:rsidRPr="007E29D3" w:rsidRDefault="007E29D3" w:rsidP="007E29D3">
            <w:pPr>
              <w:jc w:val="right"/>
              <w:rPr>
                <w:color w:val="000000"/>
                <w:sz w:val="20"/>
                <w:szCs w:val="20"/>
              </w:rPr>
            </w:pPr>
            <w:r w:rsidRPr="007E29D3">
              <w:rPr>
                <w:color w:val="000000"/>
                <w:sz w:val="20"/>
                <w:szCs w:val="20"/>
              </w:rPr>
              <w:t>33.35</w:t>
            </w:r>
          </w:p>
        </w:tc>
        <w:tc>
          <w:tcPr>
            <w:tcW w:w="1040" w:type="dxa"/>
            <w:tcBorders>
              <w:top w:val="nil"/>
              <w:left w:val="nil"/>
              <w:bottom w:val="single" w:sz="4" w:space="0" w:color="auto"/>
              <w:right w:val="single" w:sz="4" w:space="0" w:color="auto"/>
            </w:tcBorders>
            <w:shd w:val="clear" w:color="000000" w:fill="FFFFFF"/>
            <w:noWrap/>
            <w:hideMark/>
          </w:tcPr>
          <w:p w14:paraId="395F030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D03206C"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4BFF87A8" w14:textId="77777777" w:rsidR="007E29D3" w:rsidRPr="007E29D3" w:rsidRDefault="007E29D3" w:rsidP="007E29D3">
            <w:pPr>
              <w:rPr>
                <w:color w:val="000000"/>
                <w:sz w:val="20"/>
                <w:szCs w:val="20"/>
              </w:rPr>
            </w:pPr>
            <w:r w:rsidRPr="007E29D3">
              <w:rPr>
                <w:color w:val="000000"/>
                <w:sz w:val="20"/>
                <w:szCs w:val="20"/>
              </w:rPr>
              <w:t>Прокладка трубопроводов водоснабжения из напорных полиэтиленовых труб наружным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2504094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6E3D88F" w14:textId="77777777" w:rsidR="007E29D3" w:rsidRPr="007E29D3" w:rsidRDefault="007E29D3" w:rsidP="007E29D3">
            <w:pPr>
              <w:jc w:val="right"/>
              <w:rPr>
                <w:color w:val="000000"/>
                <w:sz w:val="20"/>
                <w:szCs w:val="20"/>
              </w:rPr>
            </w:pPr>
            <w:r w:rsidRPr="007E29D3">
              <w:rPr>
                <w:color w:val="000000"/>
                <w:sz w:val="20"/>
                <w:szCs w:val="20"/>
              </w:rPr>
              <w:t>2,5</w:t>
            </w:r>
          </w:p>
        </w:tc>
        <w:tc>
          <w:tcPr>
            <w:tcW w:w="1275" w:type="dxa"/>
            <w:tcBorders>
              <w:top w:val="nil"/>
              <w:left w:val="nil"/>
              <w:bottom w:val="single" w:sz="4" w:space="0" w:color="auto"/>
              <w:right w:val="single" w:sz="4" w:space="0" w:color="auto"/>
            </w:tcBorders>
            <w:shd w:val="clear" w:color="000000" w:fill="FFFFFF"/>
            <w:noWrap/>
            <w:hideMark/>
          </w:tcPr>
          <w:p w14:paraId="0DF7A68A" w14:textId="77777777" w:rsidR="007E29D3" w:rsidRPr="007E29D3" w:rsidRDefault="007E29D3" w:rsidP="007E29D3">
            <w:pPr>
              <w:jc w:val="right"/>
              <w:rPr>
                <w:color w:val="000000"/>
                <w:sz w:val="20"/>
                <w:szCs w:val="20"/>
              </w:rPr>
            </w:pPr>
            <w:r w:rsidRPr="007E29D3">
              <w:rPr>
                <w:color w:val="000000"/>
                <w:sz w:val="20"/>
                <w:szCs w:val="20"/>
              </w:rPr>
              <w:t xml:space="preserve">112 993,83 </w:t>
            </w:r>
          </w:p>
        </w:tc>
        <w:tc>
          <w:tcPr>
            <w:tcW w:w="2439" w:type="dxa"/>
            <w:tcBorders>
              <w:top w:val="nil"/>
              <w:left w:val="nil"/>
              <w:bottom w:val="single" w:sz="4" w:space="0" w:color="auto"/>
              <w:right w:val="single" w:sz="4" w:space="0" w:color="auto"/>
            </w:tcBorders>
            <w:shd w:val="clear" w:color="000000" w:fill="FFFFFF"/>
            <w:noWrap/>
            <w:hideMark/>
          </w:tcPr>
          <w:p w14:paraId="70BCC5A3" w14:textId="77777777" w:rsidR="007E29D3" w:rsidRPr="007E29D3" w:rsidRDefault="007E29D3" w:rsidP="007E29D3">
            <w:pPr>
              <w:jc w:val="right"/>
              <w:rPr>
                <w:color w:val="000000"/>
                <w:sz w:val="20"/>
                <w:szCs w:val="20"/>
              </w:rPr>
            </w:pPr>
            <w:r w:rsidRPr="007E29D3">
              <w:rPr>
                <w:color w:val="000000"/>
                <w:sz w:val="20"/>
                <w:szCs w:val="20"/>
              </w:rPr>
              <w:t xml:space="preserve">282 484,58 </w:t>
            </w:r>
          </w:p>
        </w:tc>
      </w:tr>
      <w:tr w:rsidR="007E29D3" w:rsidRPr="007E29D3" w14:paraId="02509DA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DE23636" w14:textId="77777777" w:rsidR="007E29D3" w:rsidRPr="007E29D3" w:rsidRDefault="007E29D3" w:rsidP="007E29D3">
            <w:pPr>
              <w:jc w:val="right"/>
              <w:rPr>
                <w:color w:val="000000"/>
                <w:sz w:val="20"/>
                <w:szCs w:val="20"/>
              </w:rPr>
            </w:pPr>
            <w:r w:rsidRPr="007E29D3">
              <w:rPr>
                <w:color w:val="000000"/>
                <w:sz w:val="20"/>
                <w:szCs w:val="20"/>
              </w:rPr>
              <w:t>33.36</w:t>
            </w:r>
          </w:p>
        </w:tc>
        <w:tc>
          <w:tcPr>
            <w:tcW w:w="1040" w:type="dxa"/>
            <w:tcBorders>
              <w:top w:val="nil"/>
              <w:left w:val="nil"/>
              <w:bottom w:val="single" w:sz="4" w:space="0" w:color="auto"/>
              <w:right w:val="single" w:sz="4" w:space="0" w:color="auto"/>
            </w:tcBorders>
            <w:shd w:val="clear" w:color="000000" w:fill="FFFFFF"/>
            <w:noWrap/>
            <w:hideMark/>
          </w:tcPr>
          <w:p w14:paraId="4A46A543"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33EC78C"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6A79EEEB" w14:textId="77777777" w:rsidR="007E29D3" w:rsidRPr="007E29D3" w:rsidRDefault="007E29D3" w:rsidP="007E29D3">
            <w:pPr>
              <w:rPr>
                <w:color w:val="000000"/>
                <w:sz w:val="20"/>
                <w:szCs w:val="20"/>
              </w:rPr>
            </w:pPr>
            <w:r w:rsidRPr="007E29D3">
              <w:rPr>
                <w:color w:val="000000"/>
                <w:sz w:val="20"/>
                <w:szCs w:val="20"/>
              </w:rPr>
              <w:t>Труба универсальная RAUTITAN flex RAU FLEX 32x4,4</w:t>
            </w:r>
          </w:p>
        </w:tc>
        <w:tc>
          <w:tcPr>
            <w:tcW w:w="1276" w:type="dxa"/>
            <w:tcBorders>
              <w:top w:val="nil"/>
              <w:left w:val="nil"/>
              <w:bottom w:val="single" w:sz="4" w:space="0" w:color="auto"/>
              <w:right w:val="single" w:sz="4" w:space="0" w:color="auto"/>
            </w:tcBorders>
            <w:shd w:val="clear" w:color="000000" w:fill="FFFFFF"/>
            <w:noWrap/>
            <w:hideMark/>
          </w:tcPr>
          <w:p w14:paraId="62CF9BE3"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19C5098" w14:textId="77777777" w:rsidR="007E29D3" w:rsidRPr="007E29D3" w:rsidRDefault="007E29D3" w:rsidP="007E29D3">
            <w:pPr>
              <w:jc w:val="right"/>
              <w:rPr>
                <w:color w:val="000000"/>
                <w:sz w:val="20"/>
                <w:szCs w:val="20"/>
              </w:rPr>
            </w:pPr>
            <w:r w:rsidRPr="007E29D3">
              <w:rPr>
                <w:color w:val="000000"/>
                <w:sz w:val="20"/>
                <w:szCs w:val="20"/>
              </w:rPr>
              <w:t>234,5</w:t>
            </w:r>
          </w:p>
        </w:tc>
        <w:tc>
          <w:tcPr>
            <w:tcW w:w="1275" w:type="dxa"/>
            <w:tcBorders>
              <w:top w:val="nil"/>
              <w:left w:val="nil"/>
              <w:bottom w:val="single" w:sz="4" w:space="0" w:color="auto"/>
              <w:right w:val="single" w:sz="4" w:space="0" w:color="auto"/>
            </w:tcBorders>
            <w:shd w:val="clear" w:color="000000" w:fill="FFFFFF"/>
            <w:noWrap/>
            <w:hideMark/>
          </w:tcPr>
          <w:p w14:paraId="74CCBE18" w14:textId="77777777" w:rsidR="007E29D3" w:rsidRPr="007E29D3" w:rsidRDefault="007E29D3" w:rsidP="007E29D3">
            <w:pPr>
              <w:jc w:val="right"/>
              <w:rPr>
                <w:color w:val="000000"/>
                <w:sz w:val="20"/>
                <w:szCs w:val="20"/>
              </w:rPr>
            </w:pPr>
            <w:r w:rsidRPr="007E29D3">
              <w:rPr>
                <w:color w:val="000000"/>
                <w:sz w:val="20"/>
                <w:szCs w:val="20"/>
              </w:rPr>
              <w:t xml:space="preserve">364,99 </w:t>
            </w:r>
          </w:p>
        </w:tc>
        <w:tc>
          <w:tcPr>
            <w:tcW w:w="2439" w:type="dxa"/>
            <w:tcBorders>
              <w:top w:val="nil"/>
              <w:left w:val="nil"/>
              <w:bottom w:val="single" w:sz="4" w:space="0" w:color="auto"/>
              <w:right w:val="single" w:sz="4" w:space="0" w:color="auto"/>
            </w:tcBorders>
            <w:shd w:val="clear" w:color="000000" w:fill="FFFFFF"/>
            <w:noWrap/>
            <w:hideMark/>
          </w:tcPr>
          <w:p w14:paraId="6DA5879E" w14:textId="77777777" w:rsidR="007E29D3" w:rsidRPr="007E29D3" w:rsidRDefault="007E29D3" w:rsidP="007E29D3">
            <w:pPr>
              <w:jc w:val="right"/>
              <w:rPr>
                <w:color w:val="000000"/>
                <w:sz w:val="20"/>
                <w:szCs w:val="20"/>
              </w:rPr>
            </w:pPr>
            <w:r w:rsidRPr="007E29D3">
              <w:rPr>
                <w:color w:val="000000"/>
                <w:sz w:val="20"/>
                <w:szCs w:val="20"/>
              </w:rPr>
              <w:t xml:space="preserve">85 590,16 </w:t>
            </w:r>
          </w:p>
        </w:tc>
      </w:tr>
      <w:tr w:rsidR="007E29D3" w:rsidRPr="007E29D3" w14:paraId="6CDAAE5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9BBEC3F" w14:textId="77777777" w:rsidR="007E29D3" w:rsidRPr="007E29D3" w:rsidRDefault="007E29D3" w:rsidP="007E29D3">
            <w:pPr>
              <w:jc w:val="right"/>
              <w:rPr>
                <w:color w:val="000000"/>
                <w:sz w:val="20"/>
                <w:szCs w:val="20"/>
              </w:rPr>
            </w:pPr>
            <w:r w:rsidRPr="007E29D3">
              <w:rPr>
                <w:color w:val="000000"/>
                <w:sz w:val="20"/>
                <w:szCs w:val="20"/>
              </w:rPr>
              <w:t>33.37</w:t>
            </w:r>
          </w:p>
        </w:tc>
        <w:tc>
          <w:tcPr>
            <w:tcW w:w="1040" w:type="dxa"/>
            <w:tcBorders>
              <w:top w:val="nil"/>
              <w:left w:val="nil"/>
              <w:bottom w:val="single" w:sz="4" w:space="0" w:color="auto"/>
              <w:right w:val="single" w:sz="4" w:space="0" w:color="auto"/>
            </w:tcBorders>
            <w:shd w:val="clear" w:color="000000" w:fill="FFFFFF"/>
            <w:noWrap/>
            <w:hideMark/>
          </w:tcPr>
          <w:p w14:paraId="6963270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BDCDE82"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0350E617" w14:textId="77777777" w:rsidR="007E29D3" w:rsidRPr="007E29D3" w:rsidRDefault="007E29D3" w:rsidP="007E29D3">
            <w:pPr>
              <w:rPr>
                <w:color w:val="000000"/>
                <w:sz w:val="20"/>
                <w:szCs w:val="20"/>
              </w:rPr>
            </w:pPr>
            <w:r w:rsidRPr="007E29D3">
              <w:rPr>
                <w:color w:val="000000"/>
                <w:sz w:val="20"/>
                <w:szCs w:val="20"/>
              </w:rPr>
              <w:t>Тройник 32х20х25 RAUTITAN MX</w:t>
            </w:r>
          </w:p>
        </w:tc>
        <w:tc>
          <w:tcPr>
            <w:tcW w:w="1276" w:type="dxa"/>
            <w:tcBorders>
              <w:top w:val="nil"/>
              <w:left w:val="nil"/>
              <w:bottom w:val="single" w:sz="4" w:space="0" w:color="auto"/>
              <w:right w:val="single" w:sz="4" w:space="0" w:color="auto"/>
            </w:tcBorders>
            <w:shd w:val="clear" w:color="000000" w:fill="FFFFFF"/>
            <w:noWrap/>
            <w:hideMark/>
          </w:tcPr>
          <w:p w14:paraId="5197B10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37068D7" w14:textId="77777777" w:rsidR="007E29D3" w:rsidRPr="007E29D3" w:rsidRDefault="007E29D3" w:rsidP="007E29D3">
            <w:pPr>
              <w:jc w:val="right"/>
              <w:rPr>
                <w:color w:val="000000"/>
                <w:sz w:val="20"/>
                <w:szCs w:val="20"/>
              </w:rPr>
            </w:pPr>
            <w:r w:rsidRPr="007E29D3">
              <w:rPr>
                <w:color w:val="000000"/>
                <w:sz w:val="20"/>
                <w:szCs w:val="20"/>
              </w:rPr>
              <w:t>196</w:t>
            </w:r>
          </w:p>
        </w:tc>
        <w:tc>
          <w:tcPr>
            <w:tcW w:w="1275" w:type="dxa"/>
            <w:tcBorders>
              <w:top w:val="nil"/>
              <w:left w:val="nil"/>
              <w:bottom w:val="single" w:sz="4" w:space="0" w:color="auto"/>
              <w:right w:val="single" w:sz="4" w:space="0" w:color="auto"/>
            </w:tcBorders>
            <w:shd w:val="clear" w:color="000000" w:fill="FFFFFF"/>
            <w:noWrap/>
            <w:hideMark/>
          </w:tcPr>
          <w:p w14:paraId="4A72C929" w14:textId="77777777" w:rsidR="007E29D3" w:rsidRPr="007E29D3" w:rsidRDefault="007E29D3" w:rsidP="007E29D3">
            <w:pPr>
              <w:jc w:val="right"/>
              <w:rPr>
                <w:color w:val="000000"/>
                <w:sz w:val="20"/>
                <w:szCs w:val="20"/>
              </w:rPr>
            </w:pPr>
            <w:r w:rsidRPr="007E29D3">
              <w:rPr>
                <w:color w:val="000000"/>
                <w:sz w:val="20"/>
                <w:szCs w:val="20"/>
              </w:rPr>
              <w:t xml:space="preserve">1 053,93 </w:t>
            </w:r>
          </w:p>
        </w:tc>
        <w:tc>
          <w:tcPr>
            <w:tcW w:w="2439" w:type="dxa"/>
            <w:tcBorders>
              <w:top w:val="nil"/>
              <w:left w:val="nil"/>
              <w:bottom w:val="single" w:sz="4" w:space="0" w:color="auto"/>
              <w:right w:val="single" w:sz="4" w:space="0" w:color="auto"/>
            </w:tcBorders>
            <w:shd w:val="clear" w:color="000000" w:fill="FFFFFF"/>
            <w:noWrap/>
            <w:hideMark/>
          </w:tcPr>
          <w:p w14:paraId="309C078E" w14:textId="77777777" w:rsidR="007E29D3" w:rsidRPr="007E29D3" w:rsidRDefault="007E29D3" w:rsidP="007E29D3">
            <w:pPr>
              <w:jc w:val="right"/>
              <w:rPr>
                <w:color w:val="000000"/>
                <w:sz w:val="20"/>
                <w:szCs w:val="20"/>
              </w:rPr>
            </w:pPr>
            <w:r w:rsidRPr="007E29D3">
              <w:rPr>
                <w:color w:val="000000"/>
                <w:sz w:val="20"/>
                <w:szCs w:val="20"/>
              </w:rPr>
              <w:t xml:space="preserve">206 570,28 </w:t>
            </w:r>
          </w:p>
        </w:tc>
      </w:tr>
      <w:tr w:rsidR="007E29D3" w:rsidRPr="007E29D3" w14:paraId="3D4D6C2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C605FE9" w14:textId="77777777" w:rsidR="007E29D3" w:rsidRPr="007E29D3" w:rsidRDefault="007E29D3" w:rsidP="007E29D3">
            <w:pPr>
              <w:jc w:val="right"/>
              <w:rPr>
                <w:color w:val="000000"/>
                <w:sz w:val="20"/>
                <w:szCs w:val="20"/>
              </w:rPr>
            </w:pPr>
            <w:r w:rsidRPr="007E29D3">
              <w:rPr>
                <w:color w:val="000000"/>
                <w:sz w:val="20"/>
                <w:szCs w:val="20"/>
              </w:rPr>
              <w:lastRenderedPageBreak/>
              <w:t>33.38</w:t>
            </w:r>
          </w:p>
        </w:tc>
        <w:tc>
          <w:tcPr>
            <w:tcW w:w="1040" w:type="dxa"/>
            <w:tcBorders>
              <w:top w:val="nil"/>
              <w:left w:val="nil"/>
              <w:bottom w:val="single" w:sz="4" w:space="0" w:color="auto"/>
              <w:right w:val="single" w:sz="4" w:space="0" w:color="auto"/>
            </w:tcBorders>
            <w:shd w:val="clear" w:color="000000" w:fill="FFFFFF"/>
            <w:noWrap/>
            <w:hideMark/>
          </w:tcPr>
          <w:p w14:paraId="384C289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CBEE700"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22B0CE48" w14:textId="77777777" w:rsidR="007E29D3" w:rsidRPr="007E29D3" w:rsidRDefault="007E29D3" w:rsidP="007E29D3">
            <w:pPr>
              <w:rPr>
                <w:color w:val="000000"/>
                <w:sz w:val="20"/>
                <w:szCs w:val="20"/>
              </w:rPr>
            </w:pPr>
            <w:r w:rsidRPr="007E29D3">
              <w:rPr>
                <w:color w:val="000000"/>
                <w:sz w:val="20"/>
                <w:szCs w:val="20"/>
              </w:rPr>
              <w:t>Угольник RAUTITAN МХ 32-90°</w:t>
            </w:r>
          </w:p>
        </w:tc>
        <w:tc>
          <w:tcPr>
            <w:tcW w:w="1276" w:type="dxa"/>
            <w:tcBorders>
              <w:top w:val="nil"/>
              <w:left w:val="nil"/>
              <w:bottom w:val="single" w:sz="4" w:space="0" w:color="auto"/>
              <w:right w:val="single" w:sz="4" w:space="0" w:color="auto"/>
            </w:tcBorders>
            <w:shd w:val="clear" w:color="000000" w:fill="FFFFFF"/>
            <w:noWrap/>
            <w:hideMark/>
          </w:tcPr>
          <w:p w14:paraId="73E66D7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A02F2E7" w14:textId="77777777" w:rsidR="007E29D3" w:rsidRPr="007E29D3" w:rsidRDefault="007E29D3" w:rsidP="007E29D3">
            <w:pPr>
              <w:jc w:val="right"/>
              <w:rPr>
                <w:color w:val="000000"/>
                <w:sz w:val="20"/>
                <w:szCs w:val="20"/>
              </w:rPr>
            </w:pPr>
            <w:r w:rsidRPr="007E29D3">
              <w:rPr>
                <w:color w:val="000000"/>
                <w:sz w:val="20"/>
                <w:szCs w:val="20"/>
              </w:rPr>
              <w:t>60</w:t>
            </w:r>
          </w:p>
        </w:tc>
        <w:tc>
          <w:tcPr>
            <w:tcW w:w="1275" w:type="dxa"/>
            <w:tcBorders>
              <w:top w:val="nil"/>
              <w:left w:val="nil"/>
              <w:bottom w:val="single" w:sz="4" w:space="0" w:color="auto"/>
              <w:right w:val="single" w:sz="4" w:space="0" w:color="auto"/>
            </w:tcBorders>
            <w:shd w:val="clear" w:color="000000" w:fill="FFFFFF"/>
            <w:noWrap/>
            <w:hideMark/>
          </w:tcPr>
          <w:p w14:paraId="0E2D856D" w14:textId="77777777" w:rsidR="007E29D3" w:rsidRPr="007E29D3" w:rsidRDefault="007E29D3" w:rsidP="007E29D3">
            <w:pPr>
              <w:jc w:val="right"/>
              <w:rPr>
                <w:color w:val="000000"/>
                <w:sz w:val="20"/>
                <w:szCs w:val="20"/>
              </w:rPr>
            </w:pPr>
            <w:r w:rsidRPr="007E29D3">
              <w:rPr>
                <w:color w:val="000000"/>
                <w:sz w:val="20"/>
                <w:szCs w:val="20"/>
              </w:rPr>
              <w:t xml:space="preserve">890,15 </w:t>
            </w:r>
          </w:p>
        </w:tc>
        <w:tc>
          <w:tcPr>
            <w:tcW w:w="2439" w:type="dxa"/>
            <w:tcBorders>
              <w:top w:val="nil"/>
              <w:left w:val="nil"/>
              <w:bottom w:val="single" w:sz="4" w:space="0" w:color="auto"/>
              <w:right w:val="single" w:sz="4" w:space="0" w:color="auto"/>
            </w:tcBorders>
            <w:shd w:val="clear" w:color="000000" w:fill="FFFFFF"/>
            <w:noWrap/>
            <w:hideMark/>
          </w:tcPr>
          <w:p w14:paraId="03646398" w14:textId="77777777" w:rsidR="007E29D3" w:rsidRPr="007E29D3" w:rsidRDefault="007E29D3" w:rsidP="007E29D3">
            <w:pPr>
              <w:jc w:val="right"/>
              <w:rPr>
                <w:color w:val="000000"/>
                <w:sz w:val="20"/>
                <w:szCs w:val="20"/>
              </w:rPr>
            </w:pPr>
            <w:r w:rsidRPr="007E29D3">
              <w:rPr>
                <w:color w:val="000000"/>
                <w:sz w:val="20"/>
                <w:szCs w:val="20"/>
              </w:rPr>
              <w:t xml:space="preserve">53 409,00 </w:t>
            </w:r>
          </w:p>
        </w:tc>
      </w:tr>
      <w:tr w:rsidR="007E29D3" w:rsidRPr="007E29D3" w14:paraId="050D6D7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E3AD4E8" w14:textId="77777777" w:rsidR="007E29D3" w:rsidRPr="007E29D3" w:rsidRDefault="007E29D3" w:rsidP="007E29D3">
            <w:pPr>
              <w:jc w:val="right"/>
              <w:rPr>
                <w:color w:val="000000"/>
                <w:sz w:val="20"/>
                <w:szCs w:val="20"/>
              </w:rPr>
            </w:pPr>
            <w:r w:rsidRPr="007E29D3">
              <w:rPr>
                <w:color w:val="000000"/>
                <w:sz w:val="20"/>
                <w:szCs w:val="20"/>
              </w:rPr>
              <w:t>33.39</w:t>
            </w:r>
          </w:p>
        </w:tc>
        <w:tc>
          <w:tcPr>
            <w:tcW w:w="1040" w:type="dxa"/>
            <w:tcBorders>
              <w:top w:val="nil"/>
              <w:left w:val="nil"/>
              <w:bottom w:val="single" w:sz="4" w:space="0" w:color="auto"/>
              <w:right w:val="single" w:sz="4" w:space="0" w:color="auto"/>
            </w:tcBorders>
            <w:shd w:val="clear" w:color="000000" w:fill="FFFFFF"/>
            <w:noWrap/>
            <w:hideMark/>
          </w:tcPr>
          <w:p w14:paraId="12069FB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32A5513"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2A0E7DB7" w14:textId="77777777" w:rsidR="007E29D3" w:rsidRPr="007E29D3" w:rsidRDefault="007E29D3" w:rsidP="007E29D3">
            <w:pPr>
              <w:rPr>
                <w:color w:val="000000"/>
                <w:sz w:val="20"/>
                <w:szCs w:val="20"/>
              </w:rPr>
            </w:pPr>
            <w:r w:rsidRPr="007E29D3">
              <w:rPr>
                <w:color w:val="000000"/>
                <w:sz w:val="20"/>
                <w:szCs w:val="20"/>
              </w:rPr>
              <w:t>Переходник RAUTITAN МХ с накидной гайкой 32-G1</w:t>
            </w:r>
          </w:p>
        </w:tc>
        <w:tc>
          <w:tcPr>
            <w:tcW w:w="1276" w:type="dxa"/>
            <w:tcBorders>
              <w:top w:val="nil"/>
              <w:left w:val="nil"/>
              <w:bottom w:val="single" w:sz="4" w:space="0" w:color="auto"/>
              <w:right w:val="single" w:sz="4" w:space="0" w:color="auto"/>
            </w:tcBorders>
            <w:shd w:val="clear" w:color="000000" w:fill="FFFFFF"/>
            <w:noWrap/>
            <w:hideMark/>
          </w:tcPr>
          <w:p w14:paraId="08F997B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A3E3732" w14:textId="77777777" w:rsidR="007E29D3" w:rsidRPr="007E29D3" w:rsidRDefault="007E29D3" w:rsidP="007E29D3">
            <w:pPr>
              <w:jc w:val="right"/>
              <w:rPr>
                <w:color w:val="000000"/>
                <w:sz w:val="20"/>
                <w:szCs w:val="20"/>
              </w:rPr>
            </w:pPr>
            <w:r w:rsidRPr="007E29D3">
              <w:rPr>
                <w:color w:val="000000"/>
                <w:sz w:val="20"/>
                <w:szCs w:val="20"/>
              </w:rPr>
              <w:t>20</w:t>
            </w:r>
          </w:p>
        </w:tc>
        <w:tc>
          <w:tcPr>
            <w:tcW w:w="1275" w:type="dxa"/>
            <w:tcBorders>
              <w:top w:val="nil"/>
              <w:left w:val="nil"/>
              <w:bottom w:val="single" w:sz="4" w:space="0" w:color="auto"/>
              <w:right w:val="single" w:sz="4" w:space="0" w:color="auto"/>
            </w:tcBorders>
            <w:shd w:val="clear" w:color="000000" w:fill="FFFFFF"/>
            <w:noWrap/>
            <w:hideMark/>
          </w:tcPr>
          <w:p w14:paraId="6FD872B2" w14:textId="77777777" w:rsidR="007E29D3" w:rsidRPr="007E29D3" w:rsidRDefault="007E29D3" w:rsidP="007E29D3">
            <w:pPr>
              <w:jc w:val="right"/>
              <w:rPr>
                <w:color w:val="000000"/>
                <w:sz w:val="20"/>
                <w:szCs w:val="20"/>
              </w:rPr>
            </w:pPr>
            <w:r w:rsidRPr="007E29D3">
              <w:rPr>
                <w:color w:val="000000"/>
                <w:sz w:val="20"/>
                <w:szCs w:val="20"/>
              </w:rPr>
              <w:t xml:space="preserve">1 510,38 </w:t>
            </w:r>
          </w:p>
        </w:tc>
        <w:tc>
          <w:tcPr>
            <w:tcW w:w="2439" w:type="dxa"/>
            <w:tcBorders>
              <w:top w:val="nil"/>
              <w:left w:val="nil"/>
              <w:bottom w:val="single" w:sz="4" w:space="0" w:color="auto"/>
              <w:right w:val="single" w:sz="4" w:space="0" w:color="auto"/>
            </w:tcBorders>
            <w:shd w:val="clear" w:color="000000" w:fill="FFFFFF"/>
            <w:noWrap/>
            <w:hideMark/>
          </w:tcPr>
          <w:p w14:paraId="5DB50854" w14:textId="77777777" w:rsidR="007E29D3" w:rsidRPr="007E29D3" w:rsidRDefault="007E29D3" w:rsidP="007E29D3">
            <w:pPr>
              <w:jc w:val="right"/>
              <w:rPr>
                <w:color w:val="000000"/>
                <w:sz w:val="20"/>
                <w:szCs w:val="20"/>
              </w:rPr>
            </w:pPr>
            <w:r w:rsidRPr="007E29D3">
              <w:rPr>
                <w:color w:val="000000"/>
                <w:sz w:val="20"/>
                <w:szCs w:val="20"/>
              </w:rPr>
              <w:t xml:space="preserve">30 207,60 </w:t>
            </w:r>
          </w:p>
        </w:tc>
      </w:tr>
      <w:tr w:rsidR="007E29D3" w:rsidRPr="007E29D3" w14:paraId="60757F54"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F2E084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3FFC07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58866A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CD62BEB" w14:textId="77777777" w:rsidR="007E29D3" w:rsidRPr="007E29D3" w:rsidRDefault="007E29D3" w:rsidP="007E29D3">
            <w:pPr>
              <w:rPr>
                <w:b/>
                <w:bCs/>
                <w:color w:val="000000"/>
                <w:sz w:val="20"/>
                <w:szCs w:val="20"/>
              </w:rPr>
            </w:pPr>
            <w:r w:rsidRPr="007E29D3">
              <w:rPr>
                <w:b/>
                <w:bCs/>
                <w:color w:val="000000"/>
                <w:sz w:val="20"/>
                <w:szCs w:val="20"/>
              </w:rPr>
              <w:t>Окраска поверхностей (лист 3)</w:t>
            </w:r>
          </w:p>
        </w:tc>
        <w:tc>
          <w:tcPr>
            <w:tcW w:w="1276" w:type="dxa"/>
            <w:tcBorders>
              <w:top w:val="nil"/>
              <w:left w:val="nil"/>
              <w:bottom w:val="single" w:sz="4" w:space="0" w:color="auto"/>
              <w:right w:val="single" w:sz="4" w:space="0" w:color="auto"/>
            </w:tcBorders>
            <w:shd w:val="clear" w:color="000000" w:fill="FFFFFF"/>
            <w:noWrap/>
            <w:hideMark/>
          </w:tcPr>
          <w:p w14:paraId="2F5FB2C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55994E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8B1D58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95A838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F04250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6A2A1D2" w14:textId="77777777" w:rsidR="007E29D3" w:rsidRPr="007E29D3" w:rsidRDefault="007E29D3" w:rsidP="007E29D3">
            <w:pPr>
              <w:jc w:val="right"/>
              <w:rPr>
                <w:color w:val="000000"/>
                <w:sz w:val="20"/>
                <w:szCs w:val="20"/>
              </w:rPr>
            </w:pPr>
            <w:r w:rsidRPr="007E29D3">
              <w:rPr>
                <w:color w:val="000000"/>
                <w:sz w:val="20"/>
                <w:szCs w:val="20"/>
              </w:rPr>
              <w:t>33.40</w:t>
            </w:r>
          </w:p>
        </w:tc>
        <w:tc>
          <w:tcPr>
            <w:tcW w:w="1040" w:type="dxa"/>
            <w:tcBorders>
              <w:top w:val="nil"/>
              <w:left w:val="nil"/>
              <w:bottom w:val="single" w:sz="4" w:space="0" w:color="auto"/>
              <w:right w:val="single" w:sz="4" w:space="0" w:color="auto"/>
            </w:tcBorders>
            <w:shd w:val="clear" w:color="000000" w:fill="FFFFFF"/>
            <w:noWrap/>
            <w:hideMark/>
          </w:tcPr>
          <w:p w14:paraId="7826A2C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D3F4338"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7F02ABA8"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краской БТ-177 серебристой</w:t>
            </w:r>
          </w:p>
        </w:tc>
        <w:tc>
          <w:tcPr>
            <w:tcW w:w="1276" w:type="dxa"/>
            <w:tcBorders>
              <w:top w:val="nil"/>
              <w:left w:val="nil"/>
              <w:bottom w:val="single" w:sz="4" w:space="0" w:color="auto"/>
              <w:right w:val="single" w:sz="4" w:space="0" w:color="auto"/>
            </w:tcBorders>
            <w:shd w:val="clear" w:color="000000" w:fill="FFFFFF"/>
            <w:noWrap/>
            <w:hideMark/>
          </w:tcPr>
          <w:p w14:paraId="2480570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6A9758EB" w14:textId="77777777" w:rsidR="007E29D3" w:rsidRPr="007E29D3" w:rsidRDefault="007E29D3" w:rsidP="007E29D3">
            <w:pPr>
              <w:jc w:val="right"/>
              <w:rPr>
                <w:color w:val="000000"/>
                <w:sz w:val="20"/>
                <w:szCs w:val="20"/>
              </w:rPr>
            </w:pPr>
            <w:r w:rsidRPr="007E29D3">
              <w:rPr>
                <w:color w:val="000000"/>
                <w:sz w:val="20"/>
                <w:szCs w:val="20"/>
              </w:rPr>
              <w:t>0,61</w:t>
            </w:r>
          </w:p>
        </w:tc>
        <w:tc>
          <w:tcPr>
            <w:tcW w:w="1275" w:type="dxa"/>
            <w:tcBorders>
              <w:top w:val="nil"/>
              <w:left w:val="nil"/>
              <w:bottom w:val="single" w:sz="4" w:space="0" w:color="auto"/>
              <w:right w:val="single" w:sz="4" w:space="0" w:color="auto"/>
            </w:tcBorders>
            <w:shd w:val="clear" w:color="000000" w:fill="FFFFFF"/>
            <w:noWrap/>
            <w:hideMark/>
          </w:tcPr>
          <w:p w14:paraId="4B3B241C" w14:textId="77777777" w:rsidR="007E29D3" w:rsidRPr="007E29D3" w:rsidRDefault="007E29D3" w:rsidP="007E29D3">
            <w:pPr>
              <w:jc w:val="right"/>
              <w:rPr>
                <w:color w:val="000000"/>
                <w:sz w:val="20"/>
                <w:szCs w:val="20"/>
              </w:rPr>
            </w:pPr>
            <w:r w:rsidRPr="007E29D3">
              <w:rPr>
                <w:color w:val="000000"/>
                <w:sz w:val="20"/>
                <w:szCs w:val="20"/>
              </w:rPr>
              <w:t xml:space="preserve">3 738,85 </w:t>
            </w:r>
          </w:p>
        </w:tc>
        <w:tc>
          <w:tcPr>
            <w:tcW w:w="2439" w:type="dxa"/>
            <w:tcBorders>
              <w:top w:val="nil"/>
              <w:left w:val="nil"/>
              <w:bottom w:val="single" w:sz="4" w:space="0" w:color="auto"/>
              <w:right w:val="single" w:sz="4" w:space="0" w:color="auto"/>
            </w:tcBorders>
            <w:shd w:val="clear" w:color="000000" w:fill="FFFFFF"/>
            <w:noWrap/>
            <w:hideMark/>
          </w:tcPr>
          <w:p w14:paraId="36E51FDD" w14:textId="77777777" w:rsidR="007E29D3" w:rsidRPr="007E29D3" w:rsidRDefault="007E29D3" w:rsidP="007E29D3">
            <w:pPr>
              <w:jc w:val="right"/>
              <w:rPr>
                <w:color w:val="000000"/>
                <w:sz w:val="20"/>
                <w:szCs w:val="20"/>
              </w:rPr>
            </w:pPr>
            <w:r w:rsidRPr="007E29D3">
              <w:rPr>
                <w:color w:val="000000"/>
                <w:sz w:val="20"/>
                <w:szCs w:val="20"/>
              </w:rPr>
              <w:t xml:space="preserve">2 280,70 </w:t>
            </w:r>
          </w:p>
        </w:tc>
      </w:tr>
      <w:tr w:rsidR="007E29D3" w:rsidRPr="007E29D3" w14:paraId="366472E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D0D1273" w14:textId="77777777" w:rsidR="007E29D3" w:rsidRPr="007E29D3" w:rsidRDefault="007E29D3" w:rsidP="007E29D3">
            <w:pPr>
              <w:jc w:val="right"/>
              <w:rPr>
                <w:color w:val="000000"/>
                <w:sz w:val="20"/>
                <w:szCs w:val="20"/>
              </w:rPr>
            </w:pPr>
            <w:r w:rsidRPr="007E29D3">
              <w:rPr>
                <w:color w:val="000000"/>
                <w:sz w:val="20"/>
                <w:szCs w:val="20"/>
              </w:rPr>
              <w:t>33.41</w:t>
            </w:r>
          </w:p>
        </w:tc>
        <w:tc>
          <w:tcPr>
            <w:tcW w:w="1040" w:type="dxa"/>
            <w:tcBorders>
              <w:top w:val="nil"/>
              <w:left w:val="nil"/>
              <w:bottom w:val="single" w:sz="4" w:space="0" w:color="auto"/>
              <w:right w:val="single" w:sz="4" w:space="0" w:color="auto"/>
            </w:tcBorders>
            <w:shd w:val="clear" w:color="000000" w:fill="FFFFFF"/>
            <w:noWrap/>
            <w:hideMark/>
          </w:tcPr>
          <w:p w14:paraId="6989934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DE2F768"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000000" w:fill="FFFFFF"/>
            <w:hideMark/>
          </w:tcPr>
          <w:p w14:paraId="673A45F8"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w:t>
            </w:r>
          </w:p>
        </w:tc>
        <w:tc>
          <w:tcPr>
            <w:tcW w:w="1276" w:type="dxa"/>
            <w:tcBorders>
              <w:top w:val="nil"/>
              <w:left w:val="nil"/>
              <w:bottom w:val="single" w:sz="4" w:space="0" w:color="auto"/>
              <w:right w:val="single" w:sz="4" w:space="0" w:color="auto"/>
            </w:tcBorders>
            <w:shd w:val="clear" w:color="000000" w:fill="FFFFFF"/>
            <w:noWrap/>
            <w:hideMark/>
          </w:tcPr>
          <w:p w14:paraId="419B183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5FD60CE"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1477A2B8" w14:textId="77777777" w:rsidR="007E29D3" w:rsidRPr="007E29D3" w:rsidRDefault="007E29D3" w:rsidP="007E29D3">
            <w:pPr>
              <w:jc w:val="right"/>
              <w:rPr>
                <w:color w:val="000000"/>
                <w:sz w:val="20"/>
                <w:szCs w:val="20"/>
              </w:rPr>
            </w:pPr>
            <w:r w:rsidRPr="007E29D3">
              <w:rPr>
                <w:color w:val="000000"/>
                <w:sz w:val="20"/>
                <w:szCs w:val="20"/>
              </w:rPr>
              <w:t xml:space="preserve">10 821,69 </w:t>
            </w:r>
          </w:p>
        </w:tc>
        <w:tc>
          <w:tcPr>
            <w:tcW w:w="2439" w:type="dxa"/>
            <w:tcBorders>
              <w:top w:val="nil"/>
              <w:left w:val="nil"/>
              <w:bottom w:val="single" w:sz="4" w:space="0" w:color="auto"/>
              <w:right w:val="single" w:sz="4" w:space="0" w:color="auto"/>
            </w:tcBorders>
            <w:shd w:val="clear" w:color="000000" w:fill="FFFFFF"/>
            <w:noWrap/>
            <w:hideMark/>
          </w:tcPr>
          <w:p w14:paraId="4CAA2544" w14:textId="77777777" w:rsidR="007E29D3" w:rsidRPr="007E29D3" w:rsidRDefault="007E29D3" w:rsidP="007E29D3">
            <w:pPr>
              <w:jc w:val="right"/>
              <w:rPr>
                <w:color w:val="000000"/>
                <w:sz w:val="20"/>
                <w:szCs w:val="20"/>
              </w:rPr>
            </w:pPr>
            <w:r w:rsidRPr="007E29D3">
              <w:rPr>
                <w:color w:val="000000"/>
                <w:sz w:val="20"/>
                <w:szCs w:val="20"/>
              </w:rPr>
              <w:t xml:space="preserve">1 082,17 </w:t>
            </w:r>
          </w:p>
        </w:tc>
      </w:tr>
      <w:tr w:rsidR="007E29D3" w:rsidRPr="007E29D3" w14:paraId="350554E0"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699C40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4029A9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2F135F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AB158BF" w14:textId="77777777" w:rsidR="007E29D3" w:rsidRPr="007E29D3" w:rsidRDefault="007E29D3" w:rsidP="007E29D3">
            <w:pPr>
              <w:rPr>
                <w:b/>
                <w:bCs/>
                <w:color w:val="000000"/>
                <w:sz w:val="20"/>
                <w:szCs w:val="20"/>
              </w:rPr>
            </w:pPr>
            <w:r w:rsidRPr="007E29D3">
              <w:rPr>
                <w:b/>
                <w:bCs/>
                <w:color w:val="000000"/>
                <w:sz w:val="20"/>
                <w:szCs w:val="20"/>
              </w:rPr>
              <w:t>Экраны радиаторов (лист 3)</w:t>
            </w:r>
          </w:p>
        </w:tc>
        <w:tc>
          <w:tcPr>
            <w:tcW w:w="1276" w:type="dxa"/>
            <w:tcBorders>
              <w:top w:val="nil"/>
              <w:left w:val="nil"/>
              <w:bottom w:val="single" w:sz="4" w:space="0" w:color="auto"/>
              <w:right w:val="single" w:sz="4" w:space="0" w:color="auto"/>
            </w:tcBorders>
            <w:shd w:val="clear" w:color="000000" w:fill="FFFFFF"/>
            <w:noWrap/>
            <w:hideMark/>
          </w:tcPr>
          <w:p w14:paraId="40A65A7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8E8B70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2C386A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211841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90387B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895EC25" w14:textId="77777777" w:rsidR="007E29D3" w:rsidRPr="007E29D3" w:rsidRDefault="007E29D3" w:rsidP="007E29D3">
            <w:pPr>
              <w:jc w:val="right"/>
              <w:rPr>
                <w:color w:val="000000"/>
                <w:sz w:val="20"/>
                <w:szCs w:val="20"/>
              </w:rPr>
            </w:pPr>
            <w:r w:rsidRPr="007E29D3">
              <w:rPr>
                <w:color w:val="000000"/>
                <w:sz w:val="20"/>
                <w:szCs w:val="20"/>
              </w:rPr>
              <w:t>33.42</w:t>
            </w:r>
          </w:p>
        </w:tc>
        <w:tc>
          <w:tcPr>
            <w:tcW w:w="1040" w:type="dxa"/>
            <w:tcBorders>
              <w:top w:val="nil"/>
              <w:left w:val="nil"/>
              <w:bottom w:val="single" w:sz="4" w:space="0" w:color="auto"/>
              <w:right w:val="single" w:sz="4" w:space="0" w:color="auto"/>
            </w:tcBorders>
            <w:shd w:val="clear" w:color="000000" w:fill="FFFFFF"/>
            <w:noWrap/>
            <w:hideMark/>
          </w:tcPr>
          <w:p w14:paraId="1A9107F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8EB048A"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7B1A075C" w14:textId="77777777" w:rsidR="007E29D3" w:rsidRPr="007E29D3" w:rsidRDefault="007E29D3" w:rsidP="007E29D3">
            <w:pPr>
              <w:rPr>
                <w:color w:val="000000"/>
                <w:sz w:val="20"/>
                <w:szCs w:val="20"/>
              </w:rPr>
            </w:pPr>
            <w:r w:rsidRPr="007E29D3">
              <w:rPr>
                <w:color w:val="000000"/>
                <w:sz w:val="20"/>
                <w:szCs w:val="20"/>
              </w:rPr>
              <w:t>Установка по месту шкафных и антресольных: стенок /установка защитного щита</w:t>
            </w:r>
          </w:p>
        </w:tc>
        <w:tc>
          <w:tcPr>
            <w:tcW w:w="1276" w:type="dxa"/>
            <w:tcBorders>
              <w:top w:val="nil"/>
              <w:left w:val="nil"/>
              <w:bottom w:val="single" w:sz="4" w:space="0" w:color="auto"/>
              <w:right w:val="single" w:sz="4" w:space="0" w:color="auto"/>
            </w:tcBorders>
            <w:shd w:val="clear" w:color="000000" w:fill="FFFFFF"/>
            <w:noWrap/>
            <w:hideMark/>
          </w:tcPr>
          <w:p w14:paraId="30993D7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1D817EA" w14:textId="77777777" w:rsidR="007E29D3" w:rsidRPr="007E29D3" w:rsidRDefault="007E29D3" w:rsidP="007E29D3">
            <w:pPr>
              <w:jc w:val="right"/>
              <w:rPr>
                <w:color w:val="000000"/>
                <w:sz w:val="20"/>
                <w:szCs w:val="20"/>
              </w:rPr>
            </w:pPr>
            <w:r w:rsidRPr="007E29D3">
              <w:rPr>
                <w:color w:val="000000"/>
                <w:sz w:val="20"/>
                <w:szCs w:val="20"/>
              </w:rPr>
              <w:t>0,7308</w:t>
            </w:r>
          </w:p>
        </w:tc>
        <w:tc>
          <w:tcPr>
            <w:tcW w:w="1275" w:type="dxa"/>
            <w:tcBorders>
              <w:top w:val="nil"/>
              <w:left w:val="nil"/>
              <w:bottom w:val="single" w:sz="4" w:space="0" w:color="auto"/>
              <w:right w:val="single" w:sz="4" w:space="0" w:color="auto"/>
            </w:tcBorders>
            <w:shd w:val="clear" w:color="000000" w:fill="FFFFFF"/>
            <w:noWrap/>
            <w:hideMark/>
          </w:tcPr>
          <w:p w14:paraId="5A1A0E06" w14:textId="77777777" w:rsidR="007E29D3" w:rsidRPr="007E29D3" w:rsidRDefault="007E29D3" w:rsidP="007E29D3">
            <w:pPr>
              <w:jc w:val="right"/>
              <w:rPr>
                <w:color w:val="000000"/>
                <w:sz w:val="20"/>
                <w:szCs w:val="20"/>
              </w:rPr>
            </w:pPr>
            <w:r w:rsidRPr="007E29D3">
              <w:rPr>
                <w:color w:val="000000"/>
                <w:sz w:val="20"/>
                <w:szCs w:val="20"/>
              </w:rPr>
              <w:t xml:space="preserve">51 992,03 </w:t>
            </w:r>
          </w:p>
        </w:tc>
        <w:tc>
          <w:tcPr>
            <w:tcW w:w="2439" w:type="dxa"/>
            <w:tcBorders>
              <w:top w:val="nil"/>
              <w:left w:val="nil"/>
              <w:bottom w:val="single" w:sz="4" w:space="0" w:color="auto"/>
              <w:right w:val="single" w:sz="4" w:space="0" w:color="auto"/>
            </w:tcBorders>
            <w:shd w:val="clear" w:color="000000" w:fill="FFFFFF"/>
            <w:noWrap/>
            <w:hideMark/>
          </w:tcPr>
          <w:p w14:paraId="3498E7DB" w14:textId="77777777" w:rsidR="007E29D3" w:rsidRPr="007E29D3" w:rsidRDefault="007E29D3" w:rsidP="007E29D3">
            <w:pPr>
              <w:jc w:val="right"/>
              <w:rPr>
                <w:color w:val="000000"/>
                <w:sz w:val="20"/>
                <w:szCs w:val="20"/>
              </w:rPr>
            </w:pPr>
            <w:r w:rsidRPr="007E29D3">
              <w:rPr>
                <w:color w:val="000000"/>
                <w:sz w:val="20"/>
                <w:szCs w:val="20"/>
              </w:rPr>
              <w:t xml:space="preserve">37 995,78 </w:t>
            </w:r>
          </w:p>
        </w:tc>
      </w:tr>
      <w:tr w:rsidR="007E29D3" w:rsidRPr="007E29D3" w14:paraId="1AC4C74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77A3213" w14:textId="77777777" w:rsidR="007E29D3" w:rsidRPr="007E29D3" w:rsidRDefault="007E29D3" w:rsidP="007E29D3">
            <w:pPr>
              <w:jc w:val="right"/>
              <w:rPr>
                <w:color w:val="000000"/>
                <w:sz w:val="20"/>
                <w:szCs w:val="20"/>
              </w:rPr>
            </w:pPr>
            <w:r w:rsidRPr="007E29D3">
              <w:rPr>
                <w:color w:val="000000"/>
                <w:sz w:val="20"/>
                <w:szCs w:val="20"/>
              </w:rPr>
              <w:t>33.43</w:t>
            </w:r>
          </w:p>
        </w:tc>
        <w:tc>
          <w:tcPr>
            <w:tcW w:w="1040" w:type="dxa"/>
            <w:tcBorders>
              <w:top w:val="nil"/>
              <w:left w:val="nil"/>
              <w:bottom w:val="single" w:sz="4" w:space="0" w:color="auto"/>
              <w:right w:val="single" w:sz="4" w:space="0" w:color="auto"/>
            </w:tcBorders>
            <w:shd w:val="clear" w:color="000000" w:fill="FFFFFF"/>
            <w:noWrap/>
            <w:hideMark/>
          </w:tcPr>
          <w:p w14:paraId="35DFDE6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86373D9" w14:textId="77777777" w:rsidR="007E29D3" w:rsidRPr="007E29D3" w:rsidRDefault="007E29D3" w:rsidP="007E29D3">
            <w:pPr>
              <w:jc w:val="right"/>
              <w:rPr>
                <w:color w:val="000000"/>
                <w:sz w:val="20"/>
                <w:szCs w:val="20"/>
              </w:rPr>
            </w:pPr>
            <w:r w:rsidRPr="007E29D3">
              <w:rPr>
                <w:color w:val="000000"/>
                <w:sz w:val="20"/>
                <w:szCs w:val="20"/>
              </w:rPr>
              <w:t>43</w:t>
            </w:r>
          </w:p>
        </w:tc>
        <w:tc>
          <w:tcPr>
            <w:tcW w:w="6511" w:type="dxa"/>
            <w:tcBorders>
              <w:top w:val="nil"/>
              <w:left w:val="nil"/>
              <w:bottom w:val="single" w:sz="4" w:space="0" w:color="auto"/>
              <w:right w:val="single" w:sz="4" w:space="0" w:color="auto"/>
            </w:tcBorders>
            <w:shd w:val="clear" w:color="000000" w:fill="FFFFFF"/>
            <w:hideMark/>
          </w:tcPr>
          <w:p w14:paraId="4A603DA6" w14:textId="77777777" w:rsidR="007E29D3" w:rsidRPr="007E29D3" w:rsidRDefault="007E29D3" w:rsidP="007E29D3">
            <w:pPr>
              <w:rPr>
                <w:color w:val="000000"/>
                <w:sz w:val="20"/>
                <w:szCs w:val="20"/>
              </w:rPr>
            </w:pPr>
            <w:r w:rsidRPr="007E29D3">
              <w:rPr>
                <w:color w:val="000000"/>
                <w:sz w:val="20"/>
                <w:szCs w:val="20"/>
              </w:rPr>
              <w:t>Решетка радиаторная ПВХ, размером 0,6х1,2 м</w:t>
            </w:r>
          </w:p>
        </w:tc>
        <w:tc>
          <w:tcPr>
            <w:tcW w:w="1276" w:type="dxa"/>
            <w:tcBorders>
              <w:top w:val="nil"/>
              <w:left w:val="nil"/>
              <w:bottom w:val="single" w:sz="4" w:space="0" w:color="auto"/>
              <w:right w:val="single" w:sz="4" w:space="0" w:color="auto"/>
            </w:tcBorders>
            <w:shd w:val="clear" w:color="000000" w:fill="FFFFFF"/>
            <w:noWrap/>
            <w:hideMark/>
          </w:tcPr>
          <w:p w14:paraId="6929DFC5"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067A79F0" w14:textId="77777777" w:rsidR="007E29D3" w:rsidRPr="007E29D3" w:rsidRDefault="007E29D3" w:rsidP="007E29D3">
            <w:pPr>
              <w:jc w:val="right"/>
              <w:rPr>
                <w:color w:val="000000"/>
                <w:sz w:val="20"/>
                <w:szCs w:val="20"/>
              </w:rPr>
            </w:pPr>
            <w:r w:rsidRPr="007E29D3">
              <w:rPr>
                <w:color w:val="000000"/>
                <w:sz w:val="20"/>
                <w:szCs w:val="20"/>
              </w:rPr>
              <w:t>38,88</w:t>
            </w:r>
          </w:p>
        </w:tc>
        <w:tc>
          <w:tcPr>
            <w:tcW w:w="1275" w:type="dxa"/>
            <w:tcBorders>
              <w:top w:val="nil"/>
              <w:left w:val="nil"/>
              <w:bottom w:val="single" w:sz="4" w:space="0" w:color="auto"/>
              <w:right w:val="single" w:sz="4" w:space="0" w:color="auto"/>
            </w:tcBorders>
            <w:shd w:val="clear" w:color="000000" w:fill="FFFFFF"/>
            <w:noWrap/>
            <w:hideMark/>
          </w:tcPr>
          <w:p w14:paraId="23A498D9" w14:textId="77777777" w:rsidR="007E29D3" w:rsidRPr="007E29D3" w:rsidRDefault="007E29D3" w:rsidP="007E29D3">
            <w:pPr>
              <w:jc w:val="right"/>
              <w:rPr>
                <w:color w:val="000000"/>
                <w:sz w:val="20"/>
                <w:szCs w:val="20"/>
              </w:rPr>
            </w:pPr>
            <w:r w:rsidRPr="007E29D3">
              <w:rPr>
                <w:color w:val="000000"/>
                <w:sz w:val="20"/>
                <w:szCs w:val="20"/>
              </w:rPr>
              <w:t xml:space="preserve">487,30 </w:t>
            </w:r>
          </w:p>
        </w:tc>
        <w:tc>
          <w:tcPr>
            <w:tcW w:w="2439" w:type="dxa"/>
            <w:tcBorders>
              <w:top w:val="nil"/>
              <w:left w:val="nil"/>
              <w:bottom w:val="single" w:sz="4" w:space="0" w:color="auto"/>
              <w:right w:val="single" w:sz="4" w:space="0" w:color="auto"/>
            </w:tcBorders>
            <w:shd w:val="clear" w:color="000000" w:fill="FFFFFF"/>
            <w:noWrap/>
            <w:hideMark/>
          </w:tcPr>
          <w:p w14:paraId="7C887A32" w14:textId="77777777" w:rsidR="007E29D3" w:rsidRPr="007E29D3" w:rsidRDefault="007E29D3" w:rsidP="007E29D3">
            <w:pPr>
              <w:jc w:val="right"/>
              <w:rPr>
                <w:color w:val="000000"/>
                <w:sz w:val="20"/>
                <w:szCs w:val="20"/>
              </w:rPr>
            </w:pPr>
            <w:r w:rsidRPr="007E29D3">
              <w:rPr>
                <w:color w:val="000000"/>
                <w:sz w:val="20"/>
                <w:szCs w:val="20"/>
              </w:rPr>
              <w:t xml:space="preserve">18 946,22 </w:t>
            </w:r>
          </w:p>
        </w:tc>
      </w:tr>
      <w:tr w:rsidR="007E29D3" w:rsidRPr="007E29D3" w14:paraId="0407D4D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A1EA79F" w14:textId="77777777" w:rsidR="007E29D3" w:rsidRPr="007E29D3" w:rsidRDefault="007E29D3" w:rsidP="007E29D3">
            <w:pPr>
              <w:jc w:val="right"/>
              <w:rPr>
                <w:color w:val="000000"/>
                <w:sz w:val="20"/>
                <w:szCs w:val="20"/>
              </w:rPr>
            </w:pPr>
            <w:r w:rsidRPr="007E29D3">
              <w:rPr>
                <w:color w:val="000000"/>
                <w:sz w:val="20"/>
                <w:szCs w:val="20"/>
              </w:rPr>
              <w:t>33.44</w:t>
            </w:r>
          </w:p>
        </w:tc>
        <w:tc>
          <w:tcPr>
            <w:tcW w:w="1040" w:type="dxa"/>
            <w:tcBorders>
              <w:top w:val="nil"/>
              <w:left w:val="nil"/>
              <w:bottom w:val="single" w:sz="4" w:space="0" w:color="auto"/>
              <w:right w:val="single" w:sz="4" w:space="0" w:color="auto"/>
            </w:tcBorders>
            <w:shd w:val="clear" w:color="000000" w:fill="FFFFFF"/>
            <w:noWrap/>
            <w:hideMark/>
          </w:tcPr>
          <w:p w14:paraId="55113FA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1C3A8B0"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000000" w:fill="FFFFFF"/>
            <w:hideMark/>
          </w:tcPr>
          <w:p w14:paraId="1A2B1233" w14:textId="77777777" w:rsidR="007E29D3" w:rsidRPr="007E29D3" w:rsidRDefault="007E29D3" w:rsidP="007E29D3">
            <w:pPr>
              <w:rPr>
                <w:color w:val="000000"/>
                <w:sz w:val="20"/>
                <w:szCs w:val="20"/>
              </w:rPr>
            </w:pPr>
            <w:r w:rsidRPr="007E29D3">
              <w:rPr>
                <w:color w:val="000000"/>
                <w:sz w:val="20"/>
                <w:szCs w:val="20"/>
              </w:rPr>
              <w:t>Решетка радиаторная ПВХ, размером 0,6х1,5 м</w:t>
            </w:r>
          </w:p>
        </w:tc>
        <w:tc>
          <w:tcPr>
            <w:tcW w:w="1276" w:type="dxa"/>
            <w:tcBorders>
              <w:top w:val="nil"/>
              <w:left w:val="nil"/>
              <w:bottom w:val="single" w:sz="4" w:space="0" w:color="auto"/>
              <w:right w:val="single" w:sz="4" w:space="0" w:color="auto"/>
            </w:tcBorders>
            <w:shd w:val="clear" w:color="000000" w:fill="FFFFFF"/>
            <w:noWrap/>
            <w:hideMark/>
          </w:tcPr>
          <w:p w14:paraId="0165F317"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3F2B748D" w14:textId="77777777" w:rsidR="007E29D3" w:rsidRPr="007E29D3" w:rsidRDefault="007E29D3" w:rsidP="007E29D3">
            <w:pPr>
              <w:jc w:val="right"/>
              <w:rPr>
                <w:color w:val="000000"/>
                <w:sz w:val="20"/>
                <w:szCs w:val="20"/>
              </w:rPr>
            </w:pPr>
            <w:r w:rsidRPr="007E29D3">
              <w:rPr>
                <w:color w:val="000000"/>
                <w:sz w:val="20"/>
                <w:szCs w:val="20"/>
              </w:rPr>
              <w:t>34,2</w:t>
            </w:r>
          </w:p>
        </w:tc>
        <w:tc>
          <w:tcPr>
            <w:tcW w:w="1275" w:type="dxa"/>
            <w:tcBorders>
              <w:top w:val="nil"/>
              <w:left w:val="nil"/>
              <w:bottom w:val="single" w:sz="4" w:space="0" w:color="auto"/>
              <w:right w:val="single" w:sz="4" w:space="0" w:color="auto"/>
            </w:tcBorders>
            <w:shd w:val="clear" w:color="000000" w:fill="FFFFFF"/>
            <w:noWrap/>
            <w:hideMark/>
          </w:tcPr>
          <w:p w14:paraId="01230BBC" w14:textId="77777777" w:rsidR="007E29D3" w:rsidRPr="007E29D3" w:rsidRDefault="007E29D3" w:rsidP="007E29D3">
            <w:pPr>
              <w:jc w:val="right"/>
              <w:rPr>
                <w:color w:val="000000"/>
                <w:sz w:val="20"/>
                <w:szCs w:val="20"/>
              </w:rPr>
            </w:pPr>
            <w:r w:rsidRPr="007E29D3">
              <w:rPr>
                <w:color w:val="000000"/>
                <w:sz w:val="20"/>
                <w:szCs w:val="20"/>
              </w:rPr>
              <w:t xml:space="preserve">586,03 </w:t>
            </w:r>
          </w:p>
        </w:tc>
        <w:tc>
          <w:tcPr>
            <w:tcW w:w="2439" w:type="dxa"/>
            <w:tcBorders>
              <w:top w:val="nil"/>
              <w:left w:val="nil"/>
              <w:bottom w:val="single" w:sz="4" w:space="0" w:color="auto"/>
              <w:right w:val="single" w:sz="4" w:space="0" w:color="auto"/>
            </w:tcBorders>
            <w:shd w:val="clear" w:color="000000" w:fill="FFFFFF"/>
            <w:noWrap/>
            <w:hideMark/>
          </w:tcPr>
          <w:p w14:paraId="3885E751" w14:textId="77777777" w:rsidR="007E29D3" w:rsidRPr="007E29D3" w:rsidRDefault="007E29D3" w:rsidP="007E29D3">
            <w:pPr>
              <w:jc w:val="right"/>
              <w:rPr>
                <w:color w:val="000000"/>
                <w:sz w:val="20"/>
                <w:szCs w:val="20"/>
              </w:rPr>
            </w:pPr>
            <w:r w:rsidRPr="007E29D3">
              <w:rPr>
                <w:color w:val="000000"/>
                <w:sz w:val="20"/>
                <w:szCs w:val="20"/>
              </w:rPr>
              <w:t xml:space="preserve">20 042,23 </w:t>
            </w:r>
          </w:p>
        </w:tc>
      </w:tr>
      <w:tr w:rsidR="007E29D3" w:rsidRPr="007E29D3" w14:paraId="71F495D0"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B7DD75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5BAC8C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9B609A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79E54AA" w14:textId="77777777" w:rsidR="007E29D3" w:rsidRPr="007E29D3" w:rsidRDefault="007E29D3" w:rsidP="007E29D3">
            <w:pPr>
              <w:rPr>
                <w:b/>
                <w:bCs/>
                <w:color w:val="000000"/>
                <w:sz w:val="20"/>
                <w:szCs w:val="20"/>
              </w:rPr>
            </w:pPr>
            <w:r w:rsidRPr="007E29D3">
              <w:rPr>
                <w:b/>
                <w:bCs/>
                <w:color w:val="000000"/>
                <w:sz w:val="20"/>
                <w:szCs w:val="20"/>
              </w:rPr>
              <w:t>Изоляция труб (лист 2-3)</w:t>
            </w:r>
          </w:p>
        </w:tc>
        <w:tc>
          <w:tcPr>
            <w:tcW w:w="1276" w:type="dxa"/>
            <w:tcBorders>
              <w:top w:val="nil"/>
              <w:left w:val="nil"/>
              <w:bottom w:val="single" w:sz="4" w:space="0" w:color="auto"/>
              <w:right w:val="single" w:sz="4" w:space="0" w:color="auto"/>
            </w:tcBorders>
            <w:shd w:val="clear" w:color="000000" w:fill="FFFFFF"/>
            <w:noWrap/>
            <w:hideMark/>
          </w:tcPr>
          <w:p w14:paraId="4022F2A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7C38B9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3CE1B8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50312C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BF75B0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F2442E0" w14:textId="77777777" w:rsidR="007E29D3" w:rsidRPr="007E29D3" w:rsidRDefault="007E29D3" w:rsidP="007E29D3">
            <w:pPr>
              <w:jc w:val="right"/>
              <w:rPr>
                <w:color w:val="000000"/>
                <w:sz w:val="20"/>
                <w:szCs w:val="20"/>
              </w:rPr>
            </w:pPr>
            <w:r w:rsidRPr="007E29D3">
              <w:rPr>
                <w:color w:val="000000"/>
                <w:sz w:val="20"/>
                <w:szCs w:val="20"/>
              </w:rPr>
              <w:t>33.45</w:t>
            </w:r>
          </w:p>
        </w:tc>
        <w:tc>
          <w:tcPr>
            <w:tcW w:w="1040" w:type="dxa"/>
            <w:tcBorders>
              <w:top w:val="nil"/>
              <w:left w:val="nil"/>
              <w:bottom w:val="single" w:sz="4" w:space="0" w:color="auto"/>
              <w:right w:val="single" w:sz="4" w:space="0" w:color="auto"/>
            </w:tcBorders>
            <w:shd w:val="clear" w:color="000000" w:fill="FFFFFF"/>
            <w:noWrap/>
            <w:hideMark/>
          </w:tcPr>
          <w:p w14:paraId="3D265E0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3F1CD12" w14:textId="77777777" w:rsidR="007E29D3" w:rsidRPr="007E29D3" w:rsidRDefault="007E29D3" w:rsidP="007E29D3">
            <w:pPr>
              <w:jc w:val="right"/>
              <w:rPr>
                <w:color w:val="000000"/>
                <w:sz w:val="20"/>
                <w:szCs w:val="20"/>
              </w:rPr>
            </w:pPr>
            <w:r w:rsidRPr="007E29D3">
              <w:rPr>
                <w:color w:val="000000"/>
                <w:sz w:val="20"/>
                <w:szCs w:val="20"/>
              </w:rPr>
              <w:t>45</w:t>
            </w:r>
          </w:p>
        </w:tc>
        <w:tc>
          <w:tcPr>
            <w:tcW w:w="6511" w:type="dxa"/>
            <w:tcBorders>
              <w:top w:val="nil"/>
              <w:left w:val="nil"/>
              <w:bottom w:val="single" w:sz="4" w:space="0" w:color="auto"/>
              <w:right w:val="single" w:sz="4" w:space="0" w:color="auto"/>
            </w:tcBorders>
            <w:shd w:val="clear" w:color="000000" w:fill="FFFFFF"/>
            <w:hideMark/>
          </w:tcPr>
          <w:p w14:paraId="6E54EA8D" w14:textId="77777777" w:rsidR="007E29D3" w:rsidRPr="007E29D3" w:rsidRDefault="007E29D3" w:rsidP="007E29D3">
            <w:pPr>
              <w:rPr>
                <w:color w:val="000000"/>
                <w:sz w:val="20"/>
                <w:szCs w:val="20"/>
              </w:rPr>
            </w:pPr>
            <w:r w:rsidRPr="007E29D3">
              <w:rPr>
                <w:color w:val="000000"/>
                <w:sz w:val="20"/>
                <w:szCs w:val="20"/>
              </w:rPr>
              <w:t>Изоляция изделиями из вспененного каучука, вспененного полиэтилена трубопроводов наружным диметром до 160 мм трубками</w:t>
            </w:r>
          </w:p>
        </w:tc>
        <w:tc>
          <w:tcPr>
            <w:tcW w:w="1276" w:type="dxa"/>
            <w:tcBorders>
              <w:top w:val="nil"/>
              <w:left w:val="nil"/>
              <w:bottom w:val="single" w:sz="4" w:space="0" w:color="auto"/>
              <w:right w:val="single" w:sz="4" w:space="0" w:color="auto"/>
            </w:tcBorders>
            <w:shd w:val="clear" w:color="000000" w:fill="FFFFFF"/>
            <w:noWrap/>
            <w:hideMark/>
          </w:tcPr>
          <w:p w14:paraId="4AB71A35"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6D754E2D" w14:textId="77777777" w:rsidR="007E29D3" w:rsidRPr="007E29D3" w:rsidRDefault="007E29D3" w:rsidP="007E29D3">
            <w:pPr>
              <w:jc w:val="right"/>
              <w:rPr>
                <w:color w:val="000000"/>
                <w:sz w:val="20"/>
                <w:szCs w:val="20"/>
              </w:rPr>
            </w:pPr>
            <w:r w:rsidRPr="007E29D3">
              <w:rPr>
                <w:color w:val="000000"/>
                <w:sz w:val="20"/>
                <w:szCs w:val="20"/>
              </w:rPr>
              <w:t>38,8</w:t>
            </w:r>
          </w:p>
        </w:tc>
        <w:tc>
          <w:tcPr>
            <w:tcW w:w="1275" w:type="dxa"/>
            <w:tcBorders>
              <w:top w:val="nil"/>
              <w:left w:val="nil"/>
              <w:bottom w:val="single" w:sz="4" w:space="0" w:color="auto"/>
              <w:right w:val="single" w:sz="4" w:space="0" w:color="auto"/>
            </w:tcBorders>
            <w:shd w:val="clear" w:color="000000" w:fill="FFFFFF"/>
            <w:noWrap/>
            <w:hideMark/>
          </w:tcPr>
          <w:p w14:paraId="4844F5E7" w14:textId="77777777" w:rsidR="007E29D3" w:rsidRPr="007E29D3" w:rsidRDefault="007E29D3" w:rsidP="007E29D3">
            <w:pPr>
              <w:jc w:val="right"/>
              <w:rPr>
                <w:color w:val="000000"/>
                <w:sz w:val="20"/>
                <w:szCs w:val="20"/>
              </w:rPr>
            </w:pPr>
            <w:r w:rsidRPr="007E29D3">
              <w:rPr>
                <w:color w:val="000000"/>
                <w:sz w:val="20"/>
                <w:szCs w:val="20"/>
              </w:rPr>
              <w:t xml:space="preserve">3 361,64 </w:t>
            </w:r>
          </w:p>
        </w:tc>
        <w:tc>
          <w:tcPr>
            <w:tcW w:w="2439" w:type="dxa"/>
            <w:tcBorders>
              <w:top w:val="nil"/>
              <w:left w:val="nil"/>
              <w:bottom w:val="single" w:sz="4" w:space="0" w:color="auto"/>
              <w:right w:val="single" w:sz="4" w:space="0" w:color="auto"/>
            </w:tcBorders>
            <w:shd w:val="clear" w:color="000000" w:fill="FFFFFF"/>
            <w:noWrap/>
            <w:hideMark/>
          </w:tcPr>
          <w:p w14:paraId="189A8BF1" w14:textId="77777777" w:rsidR="007E29D3" w:rsidRPr="007E29D3" w:rsidRDefault="007E29D3" w:rsidP="007E29D3">
            <w:pPr>
              <w:jc w:val="right"/>
              <w:rPr>
                <w:color w:val="000000"/>
                <w:sz w:val="20"/>
                <w:szCs w:val="20"/>
              </w:rPr>
            </w:pPr>
            <w:r w:rsidRPr="007E29D3">
              <w:rPr>
                <w:color w:val="000000"/>
                <w:sz w:val="20"/>
                <w:szCs w:val="20"/>
              </w:rPr>
              <w:t xml:space="preserve">130 431,63 </w:t>
            </w:r>
          </w:p>
        </w:tc>
      </w:tr>
      <w:tr w:rsidR="007E29D3" w:rsidRPr="007E29D3" w14:paraId="77AA1F3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B6C7B34" w14:textId="77777777" w:rsidR="007E29D3" w:rsidRPr="007E29D3" w:rsidRDefault="007E29D3" w:rsidP="007E29D3">
            <w:pPr>
              <w:jc w:val="right"/>
              <w:rPr>
                <w:color w:val="000000"/>
                <w:sz w:val="20"/>
                <w:szCs w:val="20"/>
              </w:rPr>
            </w:pPr>
            <w:r w:rsidRPr="007E29D3">
              <w:rPr>
                <w:color w:val="000000"/>
                <w:sz w:val="20"/>
                <w:szCs w:val="20"/>
              </w:rPr>
              <w:t>33.46</w:t>
            </w:r>
          </w:p>
        </w:tc>
        <w:tc>
          <w:tcPr>
            <w:tcW w:w="1040" w:type="dxa"/>
            <w:tcBorders>
              <w:top w:val="nil"/>
              <w:left w:val="nil"/>
              <w:bottom w:val="single" w:sz="4" w:space="0" w:color="auto"/>
              <w:right w:val="single" w:sz="4" w:space="0" w:color="auto"/>
            </w:tcBorders>
            <w:shd w:val="clear" w:color="000000" w:fill="FFFFFF"/>
            <w:noWrap/>
            <w:hideMark/>
          </w:tcPr>
          <w:p w14:paraId="6BBF5B5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721316B" w14:textId="77777777" w:rsidR="007E29D3" w:rsidRPr="007E29D3" w:rsidRDefault="007E29D3" w:rsidP="007E29D3">
            <w:pPr>
              <w:jc w:val="right"/>
              <w:rPr>
                <w:color w:val="000000"/>
                <w:sz w:val="20"/>
                <w:szCs w:val="20"/>
              </w:rPr>
            </w:pPr>
            <w:r w:rsidRPr="007E29D3">
              <w:rPr>
                <w:color w:val="000000"/>
                <w:sz w:val="20"/>
                <w:szCs w:val="20"/>
              </w:rPr>
              <w:t>46</w:t>
            </w:r>
          </w:p>
        </w:tc>
        <w:tc>
          <w:tcPr>
            <w:tcW w:w="6511" w:type="dxa"/>
            <w:tcBorders>
              <w:top w:val="nil"/>
              <w:left w:val="nil"/>
              <w:bottom w:val="single" w:sz="4" w:space="0" w:color="auto"/>
              <w:right w:val="single" w:sz="4" w:space="0" w:color="auto"/>
            </w:tcBorders>
            <w:shd w:val="clear" w:color="000000" w:fill="FFFFFF"/>
            <w:hideMark/>
          </w:tcPr>
          <w:p w14:paraId="3F718A8C"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76мм, б =13мм</w:t>
            </w:r>
          </w:p>
        </w:tc>
        <w:tc>
          <w:tcPr>
            <w:tcW w:w="1276" w:type="dxa"/>
            <w:tcBorders>
              <w:top w:val="nil"/>
              <w:left w:val="nil"/>
              <w:bottom w:val="single" w:sz="4" w:space="0" w:color="auto"/>
              <w:right w:val="single" w:sz="4" w:space="0" w:color="auto"/>
            </w:tcBorders>
            <w:shd w:val="clear" w:color="000000" w:fill="FFFFFF"/>
            <w:noWrap/>
            <w:hideMark/>
          </w:tcPr>
          <w:p w14:paraId="01DCEAF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32DB702" w14:textId="77777777" w:rsidR="007E29D3" w:rsidRPr="007E29D3" w:rsidRDefault="007E29D3" w:rsidP="007E29D3">
            <w:pPr>
              <w:jc w:val="right"/>
              <w:rPr>
                <w:color w:val="000000"/>
                <w:sz w:val="20"/>
                <w:szCs w:val="20"/>
              </w:rPr>
            </w:pPr>
            <w:r w:rsidRPr="007E29D3">
              <w:rPr>
                <w:color w:val="000000"/>
                <w:sz w:val="20"/>
                <w:szCs w:val="20"/>
              </w:rPr>
              <w:t>33</w:t>
            </w:r>
          </w:p>
        </w:tc>
        <w:tc>
          <w:tcPr>
            <w:tcW w:w="1275" w:type="dxa"/>
            <w:tcBorders>
              <w:top w:val="nil"/>
              <w:left w:val="nil"/>
              <w:bottom w:val="single" w:sz="4" w:space="0" w:color="auto"/>
              <w:right w:val="single" w:sz="4" w:space="0" w:color="auto"/>
            </w:tcBorders>
            <w:shd w:val="clear" w:color="000000" w:fill="FFFFFF"/>
            <w:noWrap/>
            <w:hideMark/>
          </w:tcPr>
          <w:p w14:paraId="5BD27595" w14:textId="77777777" w:rsidR="007E29D3" w:rsidRPr="007E29D3" w:rsidRDefault="007E29D3" w:rsidP="007E29D3">
            <w:pPr>
              <w:jc w:val="right"/>
              <w:rPr>
                <w:color w:val="000000"/>
                <w:sz w:val="20"/>
                <w:szCs w:val="20"/>
              </w:rPr>
            </w:pPr>
            <w:r w:rsidRPr="007E29D3">
              <w:rPr>
                <w:color w:val="000000"/>
                <w:sz w:val="20"/>
                <w:szCs w:val="20"/>
              </w:rPr>
              <w:t xml:space="preserve">1 509,47 </w:t>
            </w:r>
          </w:p>
        </w:tc>
        <w:tc>
          <w:tcPr>
            <w:tcW w:w="2439" w:type="dxa"/>
            <w:tcBorders>
              <w:top w:val="nil"/>
              <w:left w:val="nil"/>
              <w:bottom w:val="single" w:sz="4" w:space="0" w:color="auto"/>
              <w:right w:val="single" w:sz="4" w:space="0" w:color="auto"/>
            </w:tcBorders>
            <w:shd w:val="clear" w:color="000000" w:fill="FFFFFF"/>
            <w:noWrap/>
            <w:hideMark/>
          </w:tcPr>
          <w:p w14:paraId="33F5CC44" w14:textId="77777777" w:rsidR="007E29D3" w:rsidRPr="007E29D3" w:rsidRDefault="007E29D3" w:rsidP="007E29D3">
            <w:pPr>
              <w:jc w:val="right"/>
              <w:rPr>
                <w:color w:val="000000"/>
                <w:sz w:val="20"/>
                <w:szCs w:val="20"/>
              </w:rPr>
            </w:pPr>
            <w:r w:rsidRPr="007E29D3">
              <w:rPr>
                <w:color w:val="000000"/>
                <w:sz w:val="20"/>
                <w:szCs w:val="20"/>
              </w:rPr>
              <w:t xml:space="preserve">49 812,51 </w:t>
            </w:r>
          </w:p>
        </w:tc>
      </w:tr>
      <w:tr w:rsidR="007E29D3" w:rsidRPr="007E29D3" w14:paraId="6C2A680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47BC0D7" w14:textId="77777777" w:rsidR="007E29D3" w:rsidRPr="007E29D3" w:rsidRDefault="007E29D3" w:rsidP="007E29D3">
            <w:pPr>
              <w:jc w:val="right"/>
              <w:rPr>
                <w:color w:val="000000"/>
                <w:sz w:val="20"/>
                <w:szCs w:val="20"/>
              </w:rPr>
            </w:pPr>
            <w:r w:rsidRPr="007E29D3">
              <w:rPr>
                <w:color w:val="000000"/>
                <w:sz w:val="20"/>
                <w:szCs w:val="20"/>
              </w:rPr>
              <w:t>33.47</w:t>
            </w:r>
          </w:p>
        </w:tc>
        <w:tc>
          <w:tcPr>
            <w:tcW w:w="1040" w:type="dxa"/>
            <w:tcBorders>
              <w:top w:val="nil"/>
              <w:left w:val="nil"/>
              <w:bottom w:val="single" w:sz="4" w:space="0" w:color="auto"/>
              <w:right w:val="single" w:sz="4" w:space="0" w:color="auto"/>
            </w:tcBorders>
            <w:shd w:val="clear" w:color="000000" w:fill="FFFFFF"/>
            <w:noWrap/>
            <w:hideMark/>
          </w:tcPr>
          <w:p w14:paraId="2AA1E5B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FF6E072" w14:textId="77777777" w:rsidR="007E29D3" w:rsidRPr="007E29D3" w:rsidRDefault="007E29D3" w:rsidP="007E29D3">
            <w:pPr>
              <w:jc w:val="right"/>
              <w:rPr>
                <w:color w:val="000000"/>
                <w:sz w:val="20"/>
                <w:szCs w:val="20"/>
              </w:rPr>
            </w:pPr>
            <w:r w:rsidRPr="007E29D3">
              <w:rPr>
                <w:color w:val="000000"/>
                <w:sz w:val="20"/>
                <w:szCs w:val="20"/>
              </w:rPr>
              <w:t>47</w:t>
            </w:r>
          </w:p>
        </w:tc>
        <w:tc>
          <w:tcPr>
            <w:tcW w:w="6511" w:type="dxa"/>
            <w:tcBorders>
              <w:top w:val="nil"/>
              <w:left w:val="nil"/>
              <w:bottom w:val="single" w:sz="4" w:space="0" w:color="auto"/>
              <w:right w:val="single" w:sz="4" w:space="0" w:color="auto"/>
            </w:tcBorders>
            <w:shd w:val="clear" w:color="000000" w:fill="FFFFFF"/>
            <w:hideMark/>
          </w:tcPr>
          <w:p w14:paraId="5D0D4104"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54мм, б =13мм</w:t>
            </w:r>
          </w:p>
        </w:tc>
        <w:tc>
          <w:tcPr>
            <w:tcW w:w="1276" w:type="dxa"/>
            <w:tcBorders>
              <w:top w:val="nil"/>
              <w:left w:val="nil"/>
              <w:bottom w:val="single" w:sz="4" w:space="0" w:color="auto"/>
              <w:right w:val="single" w:sz="4" w:space="0" w:color="auto"/>
            </w:tcBorders>
            <w:shd w:val="clear" w:color="000000" w:fill="FFFFFF"/>
            <w:noWrap/>
            <w:hideMark/>
          </w:tcPr>
          <w:p w14:paraId="60841ADB"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7072CAF" w14:textId="77777777" w:rsidR="007E29D3" w:rsidRPr="007E29D3" w:rsidRDefault="007E29D3" w:rsidP="007E29D3">
            <w:pPr>
              <w:jc w:val="right"/>
              <w:rPr>
                <w:color w:val="000000"/>
                <w:sz w:val="20"/>
                <w:szCs w:val="20"/>
              </w:rPr>
            </w:pPr>
            <w:r w:rsidRPr="007E29D3">
              <w:rPr>
                <w:color w:val="000000"/>
                <w:sz w:val="20"/>
                <w:szCs w:val="20"/>
              </w:rPr>
              <w:t>44</w:t>
            </w:r>
          </w:p>
        </w:tc>
        <w:tc>
          <w:tcPr>
            <w:tcW w:w="1275" w:type="dxa"/>
            <w:tcBorders>
              <w:top w:val="nil"/>
              <w:left w:val="nil"/>
              <w:bottom w:val="single" w:sz="4" w:space="0" w:color="auto"/>
              <w:right w:val="single" w:sz="4" w:space="0" w:color="auto"/>
            </w:tcBorders>
            <w:shd w:val="clear" w:color="000000" w:fill="FFFFFF"/>
            <w:noWrap/>
            <w:hideMark/>
          </w:tcPr>
          <w:p w14:paraId="794A0957" w14:textId="77777777" w:rsidR="007E29D3" w:rsidRPr="007E29D3" w:rsidRDefault="007E29D3" w:rsidP="007E29D3">
            <w:pPr>
              <w:jc w:val="right"/>
              <w:rPr>
                <w:color w:val="000000"/>
                <w:sz w:val="20"/>
                <w:szCs w:val="20"/>
              </w:rPr>
            </w:pPr>
            <w:r w:rsidRPr="007E29D3">
              <w:rPr>
                <w:color w:val="000000"/>
                <w:sz w:val="20"/>
                <w:szCs w:val="20"/>
              </w:rPr>
              <w:t xml:space="preserve">1 217,36 </w:t>
            </w:r>
          </w:p>
        </w:tc>
        <w:tc>
          <w:tcPr>
            <w:tcW w:w="2439" w:type="dxa"/>
            <w:tcBorders>
              <w:top w:val="nil"/>
              <w:left w:val="nil"/>
              <w:bottom w:val="single" w:sz="4" w:space="0" w:color="auto"/>
              <w:right w:val="single" w:sz="4" w:space="0" w:color="auto"/>
            </w:tcBorders>
            <w:shd w:val="clear" w:color="000000" w:fill="FFFFFF"/>
            <w:noWrap/>
            <w:hideMark/>
          </w:tcPr>
          <w:p w14:paraId="285551A8" w14:textId="77777777" w:rsidR="007E29D3" w:rsidRPr="007E29D3" w:rsidRDefault="007E29D3" w:rsidP="007E29D3">
            <w:pPr>
              <w:jc w:val="right"/>
              <w:rPr>
                <w:color w:val="000000"/>
                <w:sz w:val="20"/>
                <w:szCs w:val="20"/>
              </w:rPr>
            </w:pPr>
            <w:r w:rsidRPr="007E29D3">
              <w:rPr>
                <w:color w:val="000000"/>
                <w:sz w:val="20"/>
                <w:szCs w:val="20"/>
              </w:rPr>
              <w:t xml:space="preserve">53 563,84 </w:t>
            </w:r>
          </w:p>
        </w:tc>
      </w:tr>
      <w:tr w:rsidR="007E29D3" w:rsidRPr="007E29D3" w14:paraId="1AD21D7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1E5D81E" w14:textId="77777777" w:rsidR="007E29D3" w:rsidRPr="007E29D3" w:rsidRDefault="007E29D3" w:rsidP="007E29D3">
            <w:pPr>
              <w:jc w:val="right"/>
              <w:rPr>
                <w:color w:val="000000"/>
                <w:sz w:val="20"/>
                <w:szCs w:val="20"/>
              </w:rPr>
            </w:pPr>
            <w:r w:rsidRPr="007E29D3">
              <w:rPr>
                <w:color w:val="000000"/>
                <w:sz w:val="20"/>
                <w:szCs w:val="20"/>
              </w:rPr>
              <w:t>33.48</w:t>
            </w:r>
          </w:p>
        </w:tc>
        <w:tc>
          <w:tcPr>
            <w:tcW w:w="1040" w:type="dxa"/>
            <w:tcBorders>
              <w:top w:val="nil"/>
              <w:left w:val="nil"/>
              <w:bottom w:val="single" w:sz="4" w:space="0" w:color="auto"/>
              <w:right w:val="single" w:sz="4" w:space="0" w:color="auto"/>
            </w:tcBorders>
            <w:shd w:val="clear" w:color="000000" w:fill="FFFFFF"/>
            <w:noWrap/>
            <w:hideMark/>
          </w:tcPr>
          <w:p w14:paraId="59A0CF3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93B36EC" w14:textId="77777777" w:rsidR="007E29D3" w:rsidRPr="007E29D3" w:rsidRDefault="007E29D3" w:rsidP="007E29D3">
            <w:pPr>
              <w:jc w:val="right"/>
              <w:rPr>
                <w:color w:val="000000"/>
                <w:sz w:val="20"/>
                <w:szCs w:val="20"/>
              </w:rPr>
            </w:pPr>
            <w:r w:rsidRPr="007E29D3">
              <w:rPr>
                <w:color w:val="000000"/>
                <w:sz w:val="20"/>
                <w:szCs w:val="20"/>
              </w:rPr>
              <w:t>48</w:t>
            </w:r>
          </w:p>
        </w:tc>
        <w:tc>
          <w:tcPr>
            <w:tcW w:w="6511" w:type="dxa"/>
            <w:tcBorders>
              <w:top w:val="nil"/>
              <w:left w:val="nil"/>
              <w:bottom w:val="single" w:sz="4" w:space="0" w:color="auto"/>
              <w:right w:val="single" w:sz="4" w:space="0" w:color="auto"/>
            </w:tcBorders>
            <w:shd w:val="clear" w:color="000000" w:fill="FFFFFF"/>
            <w:hideMark/>
          </w:tcPr>
          <w:p w14:paraId="3FB6B475"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48мм, б =13мм</w:t>
            </w:r>
          </w:p>
        </w:tc>
        <w:tc>
          <w:tcPr>
            <w:tcW w:w="1276" w:type="dxa"/>
            <w:tcBorders>
              <w:top w:val="nil"/>
              <w:left w:val="nil"/>
              <w:bottom w:val="single" w:sz="4" w:space="0" w:color="auto"/>
              <w:right w:val="single" w:sz="4" w:space="0" w:color="auto"/>
            </w:tcBorders>
            <w:shd w:val="clear" w:color="000000" w:fill="FFFFFF"/>
            <w:noWrap/>
            <w:hideMark/>
          </w:tcPr>
          <w:p w14:paraId="5F35B33C"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A29F09F" w14:textId="77777777" w:rsidR="007E29D3" w:rsidRPr="007E29D3" w:rsidRDefault="007E29D3" w:rsidP="007E29D3">
            <w:pPr>
              <w:jc w:val="right"/>
              <w:rPr>
                <w:color w:val="000000"/>
                <w:sz w:val="20"/>
                <w:szCs w:val="20"/>
              </w:rPr>
            </w:pPr>
            <w:r w:rsidRPr="007E29D3">
              <w:rPr>
                <w:color w:val="000000"/>
                <w:sz w:val="20"/>
                <w:szCs w:val="20"/>
              </w:rPr>
              <w:t>79,2</w:t>
            </w:r>
          </w:p>
        </w:tc>
        <w:tc>
          <w:tcPr>
            <w:tcW w:w="1275" w:type="dxa"/>
            <w:tcBorders>
              <w:top w:val="nil"/>
              <w:left w:val="nil"/>
              <w:bottom w:val="single" w:sz="4" w:space="0" w:color="auto"/>
              <w:right w:val="single" w:sz="4" w:space="0" w:color="auto"/>
            </w:tcBorders>
            <w:shd w:val="clear" w:color="000000" w:fill="FFFFFF"/>
            <w:noWrap/>
            <w:hideMark/>
          </w:tcPr>
          <w:p w14:paraId="2600C5DA" w14:textId="77777777" w:rsidR="007E29D3" w:rsidRPr="007E29D3" w:rsidRDefault="007E29D3" w:rsidP="007E29D3">
            <w:pPr>
              <w:jc w:val="right"/>
              <w:rPr>
                <w:color w:val="000000"/>
                <w:sz w:val="20"/>
                <w:szCs w:val="20"/>
              </w:rPr>
            </w:pPr>
            <w:r w:rsidRPr="007E29D3">
              <w:rPr>
                <w:color w:val="000000"/>
                <w:sz w:val="20"/>
                <w:szCs w:val="20"/>
              </w:rPr>
              <w:t xml:space="preserve">1 160,20 </w:t>
            </w:r>
          </w:p>
        </w:tc>
        <w:tc>
          <w:tcPr>
            <w:tcW w:w="2439" w:type="dxa"/>
            <w:tcBorders>
              <w:top w:val="nil"/>
              <w:left w:val="nil"/>
              <w:bottom w:val="single" w:sz="4" w:space="0" w:color="auto"/>
              <w:right w:val="single" w:sz="4" w:space="0" w:color="auto"/>
            </w:tcBorders>
            <w:shd w:val="clear" w:color="000000" w:fill="FFFFFF"/>
            <w:noWrap/>
            <w:hideMark/>
          </w:tcPr>
          <w:p w14:paraId="06B2F79E" w14:textId="77777777" w:rsidR="007E29D3" w:rsidRPr="007E29D3" w:rsidRDefault="007E29D3" w:rsidP="007E29D3">
            <w:pPr>
              <w:jc w:val="right"/>
              <w:rPr>
                <w:color w:val="000000"/>
                <w:sz w:val="20"/>
                <w:szCs w:val="20"/>
              </w:rPr>
            </w:pPr>
            <w:r w:rsidRPr="007E29D3">
              <w:rPr>
                <w:color w:val="000000"/>
                <w:sz w:val="20"/>
                <w:szCs w:val="20"/>
              </w:rPr>
              <w:t xml:space="preserve">91 887,84 </w:t>
            </w:r>
          </w:p>
        </w:tc>
      </w:tr>
      <w:tr w:rsidR="007E29D3" w:rsidRPr="007E29D3" w14:paraId="72EAB70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9C08F56" w14:textId="77777777" w:rsidR="007E29D3" w:rsidRPr="007E29D3" w:rsidRDefault="007E29D3" w:rsidP="007E29D3">
            <w:pPr>
              <w:jc w:val="right"/>
              <w:rPr>
                <w:color w:val="000000"/>
                <w:sz w:val="20"/>
                <w:szCs w:val="20"/>
              </w:rPr>
            </w:pPr>
            <w:r w:rsidRPr="007E29D3">
              <w:rPr>
                <w:color w:val="000000"/>
                <w:sz w:val="20"/>
                <w:szCs w:val="20"/>
              </w:rPr>
              <w:t>33.49</w:t>
            </w:r>
          </w:p>
        </w:tc>
        <w:tc>
          <w:tcPr>
            <w:tcW w:w="1040" w:type="dxa"/>
            <w:tcBorders>
              <w:top w:val="nil"/>
              <w:left w:val="nil"/>
              <w:bottom w:val="single" w:sz="4" w:space="0" w:color="auto"/>
              <w:right w:val="single" w:sz="4" w:space="0" w:color="auto"/>
            </w:tcBorders>
            <w:shd w:val="clear" w:color="000000" w:fill="FFFFFF"/>
            <w:noWrap/>
            <w:hideMark/>
          </w:tcPr>
          <w:p w14:paraId="3B477F7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0F15B3C"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000000" w:fill="FFFFFF"/>
            <w:hideMark/>
          </w:tcPr>
          <w:p w14:paraId="0645DB53"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42мм, б =13мм</w:t>
            </w:r>
          </w:p>
        </w:tc>
        <w:tc>
          <w:tcPr>
            <w:tcW w:w="1276" w:type="dxa"/>
            <w:tcBorders>
              <w:top w:val="nil"/>
              <w:left w:val="nil"/>
              <w:bottom w:val="single" w:sz="4" w:space="0" w:color="auto"/>
              <w:right w:val="single" w:sz="4" w:space="0" w:color="auto"/>
            </w:tcBorders>
            <w:shd w:val="clear" w:color="000000" w:fill="FFFFFF"/>
            <w:noWrap/>
            <w:hideMark/>
          </w:tcPr>
          <w:p w14:paraId="40FBC06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511845E" w14:textId="77777777" w:rsidR="007E29D3" w:rsidRPr="007E29D3" w:rsidRDefault="007E29D3" w:rsidP="007E29D3">
            <w:pPr>
              <w:jc w:val="right"/>
              <w:rPr>
                <w:color w:val="000000"/>
                <w:sz w:val="20"/>
                <w:szCs w:val="20"/>
              </w:rPr>
            </w:pPr>
            <w:r w:rsidRPr="007E29D3">
              <w:rPr>
                <w:color w:val="000000"/>
                <w:sz w:val="20"/>
                <w:szCs w:val="20"/>
              </w:rPr>
              <w:t>127,6</w:t>
            </w:r>
          </w:p>
        </w:tc>
        <w:tc>
          <w:tcPr>
            <w:tcW w:w="1275" w:type="dxa"/>
            <w:tcBorders>
              <w:top w:val="nil"/>
              <w:left w:val="nil"/>
              <w:bottom w:val="single" w:sz="4" w:space="0" w:color="auto"/>
              <w:right w:val="single" w:sz="4" w:space="0" w:color="auto"/>
            </w:tcBorders>
            <w:shd w:val="clear" w:color="000000" w:fill="FFFFFF"/>
            <w:noWrap/>
            <w:hideMark/>
          </w:tcPr>
          <w:p w14:paraId="5C0FC62A" w14:textId="77777777" w:rsidR="007E29D3" w:rsidRPr="007E29D3" w:rsidRDefault="007E29D3" w:rsidP="007E29D3">
            <w:pPr>
              <w:jc w:val="right"/>
              <w:rPr>
                <w:color w:val="000000"/>
                <w:sz w:val="20"/>
                <w:szCs w:val="20"/>
              </w:rPr>
            </w:pPr>
            <w:r w:rsidRPr="007E29D3">
              <w:rPr>
                <w:color w:val="000000"/>
                <w:sz w:val="20"/>
                <w:szCs w:val="20"/>
              </w:rPr>
              <w:t xml:space="preserve">1 090,95 </w:t>
            </w:r>
          </w:p>
        </w:tc>
        <w:tc>
          <w:tcPr>
            <w:tcW w:w="2439" w:type="dxa"/>
            <w:tcBorders>
              <w:top w:val="nil"/>
              <w:left w:val="nil"/>
              <w:bottom w:val="single" w:sz="4" w:space="0" w:color="auto"/>
              <w:right w:val="single" w:sz="4" w:space="0" w:color="auto"/>
            </w:tcBorders>
            <w:shd w:val="clear" w:color="000000" w:fill="FFFFFF"/>
            <w:noWrap/>
            <w:hideMark/>
          </w:tcPr>
          <w:p w14:paraId="6432260D" w14:textId="77777777" w:rsidR="007E29D3" w:rsidRPr="007E29D3" w:rsidRDefault="007E29D3" w:rsidP="007E29D3">
            <w:pPr>
              <w:jc w:val="right"/>
              <w:rPr>
                <w:color w:val="000000"/>
                <w:sz w:val="20"/>
                <w:szCs w:val="20"/>
              </w:rPr>
            </w:pPr>
            <w:r w:rsidRPr="007E29D3">
              <w:rPr>
                <w:color w:val="000000"/>
                <w:sz w:val="20"/>
                <w:szCs w:val="20"/>
              </w:rPr>
              <w:t xml:space="preserve">139 205,22 </w:t>
            </w:r>
          </w:p>
        </w:tc>
      </w:tr>
      <w:tr w:rsidR="007E29D3" w:rsidRPr="007E29D3" w14:paraId="07042B7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17CA6D7" w14:textId="77777777" w:rsidR="007E29D3" w:rsidRPr="007E29D3" w:rsidRDefault="007E29D3" w:rsidP="007E29D3">
            <w:pPr>
              <w:jc w:val="right"/>
              <w:rPr>
                <w:color w:val="000000"/>
                <w:sz w:val="20"/>
                <w:szCs w:val="20"/>
              </w:rPr>
            </w:pPr>
            <w:r w:rsidRPr="007E29D3">
              <w:rPr>
                <w:color w:val="000000"/>
                <w:sz w:val="20"/>
                <w:szCs w:val="20"/>
              </w:rPr>
              <w:t>33.50</w:t>
            </w:r>
          </w:p>
        </w:tc>
        <w:tc>
          <w:tcPr>
            <w:tcW w:w="1040" w:type="dxa"/>
            <w:tcBorders>
              <w:top w:val="nil"/>
              <w:left w:val="nil"/>
              <w:bottom w:val="single" w:sz="4" w:space="0" w:color="auto"/>
              <w:right w:val="single" w:sz="4" w:space="0" w:color="auto"/>
            </w:tcBorders>
            <w:shd w:val="clear" w:color="000000" w:fill="FFFFFF"/>
            <w:noWrap/>
            <w:hideMark/>
          </w:tcPr>
          <w:p w14:paraId="1619668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77F8D34" w14:textId="77777777" w:rsidR="007E29D3" w:rsidRPr="007E29D3" w:rsidRDefault="007E29D3" w:rsidP="007E29D3">
            <w:pPr>
              <w:jc w:val="right"/>
              <w:rPr>
                <w:color w:val="000000"/>
                <w:sz w:val="20"/>
                <w:szCs w:val="20"/>
              </w:rPr>
            </w:pPr>
            <w:r w:rsidRPr="007E29D3">
              <w:rPr>
                <w:color w:val="000000"/>
                <w:sz w:val="20"/>
                <w:szCs w:val="20"/>
              </w:rPr>
              <w:t>50</w:t>
            </w:r>
          </w:p>
        </w:tc>
        <w:tc>
          <w:tcPr>
            <w:tcW w:w="6511" w:type="dxa"/>
            <w:tcBorders>
              <w:top w:val="nil"/>
              <w:left w:val="nil"/>
              <w:bottom w:val="single" w:sz="4" w:space="0" w:color="auto"/>
              <w:right w:val="single" w:sz="4" w:space="0" w:color="auto"/>
            </w:tcBorders>
            <w:shd w:val="clear" w:color="000000" w:fill="FFFFFF"/>
            <w:hideMark/>
          </w:tcPr>
          <w:p w14:paraId="2358F243"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35мм, б =13мм</w:t>
            </w:r>
          </w:p>
        </w:tc>
        <w:tc>
          <w:tcPr>
            <w:tcW w:w="1276" w:type="dxa"/>
            <w:tcBorders>
              <w:top w:val="nil"/>
              <w:left w:val="nil"/>
              <w:bottom w:val="single" w:sz="4" w:space="0" w:color="auto"/>
              <w:right w:val="single" w:sz="4" w:space="0" w:color="auto"/>
            </w:tcBorders>
            <w:shd w:val="clear" w:color="000000" w:fill="FFFFFF"/>
            <w:noWrap/>
            <w:hideMark/>
          </w:tcPr>
          <w:p w14:paraId="2652BD2C"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F3009BD" w14:textId="77777777" w:rsidR="007E29D3" w:rsidRPr="007E29D3" w:rsidRDefault="007E29D3" w:rsidP="007E29D3">
            <w:pPr>
              <w:jc w:val="right"/>
              <w:rPr>
                <w:color w:val="000000"/>
                <w:sz w:val="20"/>
                <w:szCs w:val="20"/>
              </w:rPr>
            </w:pPr>
            <w:r w:rsidRPr="007E29D3">
              <w:rPr>
                <w:color w:val="000000"/>
                <w:sz w:val="20"/>
                <w:szCs w:val="20"/>
              </w:rPr>
              <w:t>52,8</w:t>
            </w:r>
          </w:p>
        </w:tc>
        <w:tc>
          <w:tcPr>
            <w:tcW w:w="1275" w:type="dxa"/>
            <w:tcBorders>
              <w:top w:val="nil"/>
              <w:left w:val="nil"/>
              <w:bottom w:val="single" w:sz="4" w:space="0" w:color="auto"/>
              <w:right w:val="single" w:sz="4" w:space="0" w:color="auto"/>
            </w:tcBorders>
            <w:shd w:val="clear" w:color="000000" w:fill="FFFFFF"/>
            <w:noWrap/>
            <w:hideMark/>
          </w:tcPr>
          <w:p w14:paraId="00F27FD1" w14:textId="77777777" w:rsidR="007E29D3" w:rsidRPr="007E29D3" w:rsidRDefault="007E29D3" w:rsidP="007E29D3">
            <w:pPr>
              <w:jc w:val="right"/>
              <w:rPr>
                <w:color w:val="000000"/>
                <w:sz w:val="20"/>
                <w:szCs w:val="20"/>
              </w:rPr>
            </w:pPr>
            <w:r w:rsidRPr="007E29D3">
              <w:rPr>
                <w:color w:val="000000"/>
                <w:sz w:val="20"/>
                <w:szCs w:val="20"/>
              </w:rPr>
              <w:t xml:space="preserve">1 022,89 </w:t>
            </w:r>
          </w:p>
        </w:tc>
        <w:tc>
          <w:tcPr>
            <w:tcW w:w="2439" w:type="dxa"/>
            <w:tcBorders>
              <w:top w:val="nil"/>
              <w:left w:val="nil"/>
              <w:bottom w:val="single" w:sz="4" w:space="0" w:color="auto"/>
              <w:right w:val="single" w:sz="4" w:space="0" w:color="auto"/>
            </w:tcBorders>
            <w:shd w:val="clear" w:color="000000" w:fill="FFFFFF"/>
            <w:noWrap/>
            <w:hideMark/>
          </w:tcPr>
          <w:p w14:paraId="721E1478" w14:textId="77777777" w:rsidR="007E29D3" w:rsidRPr="007E29D3" w:rsidRDefault="007E29D3" w:rsidP="007E29D3">
            <w:pPr>
              <w:jc w:val="right"/>
              <w:rPr>
                <w:color w:val="000000"/>
                <w:sz w:val="20"/>
                <w:szCs w:val="20"/>
              </w:rPr>
            </w:pPr>
            <w:r w:rsidRPr="007E29D3">
              <w:rPr>
                <w:color w:val="000000"/>
                <w:sz w:val="20"/>
                <w:szCs w:val="20"/>
              </w:rPr>
              <w:t xml:space="preserve">54 008,59 </w:t>
            </w:r>
          </w:p>
        </w:tc>
      </w:tr>
      <w:tr w:rsidR="007E29D3" w:rsidRPr="007E29D3" w14:paraId="560B635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605555E" w14:textId="77777777" w:rsidR="007E29D3" w:rsidRPr="007E29D3" w:rsidRDefault="007E29D3" w:rsidP="007E29D3">
            <w:pPr>
              <w:jc w:val="right"/>
              <w:rPr>
                <w:color w:val="000000"/>
                <w:sz w:val="20"/>
                <w:szCs w:val="20"/>
              </w:rPr>
            </w:pPr>
            <w:r w:rsidRPr="007E29D3">
              <w:rPr>
                <w:color w:val="000000"/>
                <w:sz w:val="20"/>
                <w:szCs w:val="20"/>
              </w:rPr>
              <w:t>33.51</w:t>
            </w:r>
          </w:p>
        </w:tc>
        <w:tc>
          <w:tcPr>
            <w:tcW w:w="1040" w:type="dxa"/>
            <w:tcBorders>
              <w:top w:val="nil"/>
              <w:left w:val="nil"/>
              <w:bottom w:val="single" w:sz="4" w:space="0" w:color="auto"/>
              <w:right w:val="single" w:sz="4" w:space="0" w:color="auto"/>
            </w:tcBorders>
            <w:shd w:val="clear" w:color="000000" w:fill="FFFFFF"/>
            <w:noWrap/>
            <w:hideMark/>
          </w:tcPr>
          <w:p w14:paraId="55A8D3C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8D0A6CC" w14:textId="77777777" w:rsidR="007E29D3" w:rsidRPr="007E29D3" w:rsidRDefault="007E29D3" w:rsidP="007E29D3">
            <w:pPr>
              <w:jc w:val="right"/>
              <w:rPr>
                <w:color w:val="000000"/>
                <w:sz w:val="20"/>
                <w:szCs w:val="20"/>
              </w:rPr>
            </w:pPr>
            <w:r w:rsidRPr="007E29D3">
              <w:rPr>
                <w:color w:val="000000"/>
                <w:sz w:val="20"/>
                <w:szCs w:val="20"/>
              </w:rPr>
              <w:t>51</w:t>
            </w:r>
          </w:p>
        </w:tc>
        <w:tc>
          <w:tcPr>
            <w:tcW w:w="6511" w:type="dxa"/>
            <w:tcBorders>
              <w:top w:val="nil"/>
              <w:left w:val="nil"/>
              <w:bottom w:val="single" w:sz="4" w:space="0" w:color="auto"/>
              <w:right w:val="single" w:sz="4" w:space="0" w:color="auto"/>
            </w:tcBorders>
            <w:shd w:val="clear" w:color="000000" w:fill="FFFFFF"/>
            <w:hideMark/>
          </w:tcPr>
          <w:p w14:paraId="079BBA7A"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28мм, б =13мм</w:t>
            </w:r>
          </w:p>
        </w:tc>
        <w:tc>
          <w:tcPr>
            <w:tcW w:w="1276" w:type="dxa"/>
            <w:tcBorders>
              <w:top w:val="nil"/>
              <w:left w:val="nil"/>
              <w:bottom w:val="single" w:sz="4" w:space="0" w:color="auto"/>
              <w:right w:val="single" w:sz="4" w:space="0" w:color="auto"/>
            </w:tcBorders>
            <w:shd w:val="clear" w:color="000000" w:fill="FFFFFF"/>
            <w:noWrap/>
            <w:hideMark/>
          </w:tcPr>
          <w:p w14:paraId="7C4D900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69BD8E7" w14:textId="77777777" w:rsidR="007E29D3" w:rsidRPr="007E29D3" w:rsidRDefault="007E29D3" w:rsidP="007E29D3">
            <w:pPr>
              <w:jc w:val="right"/>
              <w:rPr>
                <w:color w:val="000000"/>
                <w:sz w:val="20"/>
                <w:szCs w:val="20"/>
              </w:rPr>
            </w:pPr>
            <w:r w:rsidRPr="007E29D3">
              <w:rPr>
                <w:color w:val="000000"/>
                <w:sz w:val="20"/>
                <w:szCs w:val="20"/>
              </w:rPr>
              <w:t>63,8</w:t>
            </w:r>
          </w:p>
        </w:tc>
        <w:tc>
          <w:tcPr>
            <w:tcW w:w="1275" w:type="dxa"/>
            <w:tcBorders>
              <w:top w:val="nil"/>
              <w:left w:val="nil"/>
              <w:bottom w:val="single" w:sz="4" w:space="0" w:color="auto"/>
              <w:right w:val="single" w:sz="4" w:space="0" w:color="auto"/>
            </w:tcBorders>
            <w:shd w:val="clear" w:color="000000" w:fill="FFFFFF"/>
            <w:noWrap/>
            <w:hideMark/>
          </w:tcPr>
          <w:p w14:paraId="63DCE6C4" w14:textId="77777777" w:rsidR="007E29D3" w:rsidRPr="007E29D3" w:rsidRDefault="007E29D3" w:rsidP="007E29D3">
            <w:pPr>
              <w:jc w:val="right"/>
              <w:rPr>
                <w:color w:val="000000"/>
                <w:sz w:val="20"/>
                <w:szCs w:val="20"/>
              </w:rPr>
            </w:pPr>
            <w:r w:rsidRPr="007E29D3">
              <w:rPr>
                <w:color w:val="000000"/>
                <w:sz w:val="20"/>
                <w:szCs w:val="20"/>
              </w:rPr>
              <w:t xml:space="preserve">987,69 </w:t>
            </w:r>
          </w:p>
        </w:tc>
        <w:tc>
          <w:tcPr>
            <w:tcW w:w="2439" w:type="dxa"/>
            <w:tcBorders>
              <w:top w:val="nil"/>
              <w:left w:val="nil"/>
              <w:bottom w:val="single" w:sz="4" w:space="0" w:color="auto"/>
              <w:right w:val="single" w:sz="4" w:space="0" w:color="auto"/>
            </w:tcBorders>
            <w:shd w:val="clear" w:color="000000" w:fill="FFFFFF"/>
            <w:noWrap/>
            <w:hideMark/>
          </w:tcPr>
          <w:p w14:paraId="2C8DC6AB" w14:textId="77777777" w:rsidR="007E29D3" w:rsidRPr="007E29D3" w:rsidRDefault="007E29D3" w:rsidP="007E29D3">
            <w:pPr>
              <w:jc w:val="right"/>
              <w:rPr>
                <w:color w:val="000000"/>
                <w:sz w:val="20"/>
                <w:szCs w:val="20"/>
              </w:rPr>
            </w:pPr>
            <w:r w:rsidRPr="007E29D3">
              <w:rPr>
                <w:color w:val="000000"/>
                <w:sz w:val="20"/>
                <w:szCs w:val="20"/>
              </w:rPr>
              <w:t xml:space="preserve">63 014,62 </w:t>
            </w:r>
          </w:p>
        </w:tc>
      </w:tr>
      <w:tr w:rsidR="007E29D3" w:rsidRPr="007E29D3" w14:paraId="7D5671E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DEDE210" w14:textId="77777777" w:rsidR="007E29D3" w:rsidRPr="007E29D3" w:rsidRDefault="007E29D3" w:rsidP="007E29D3">
            <w:pPr>
              <w:jc w:val="right"/>
              <w:rPr>
                <w:color w:val="000000"/>
                <w:sz w:val="20"/>
                <w:szCs w:val="20"/>
              </w:rPr>
            </w:pPr>
            <w:r w:rsidRPr="007E29D3">
              <w:rPr>
                <w:color w:val="000000"/>
                <w:sz w:val="20"/>
                <w:szCs w:val="20"/>
              </w:rPr>
              <w:t>33.52</w:t>
            </w:r>
          </w:p>
        </w:tc>
        <w:tc>
          <w:tcPr>
            <w:tcW w:w="1040" w:type="dxa"/>
            <w:tcBorders>
              <w:top w:val="nil"/>
              <w:left w:val="nil"/>
              <w:bottom w:val="single" w:sz="4" w:space="0" w:color="auto"/>
              <w:right w:val="single" w:sz="4" w:space="0" w:color="auto"/>
            </w:tcBorders>
            <w:shd w:val="clear" w:color="000000" w:fill="FFFFFF"/>
            <w:noWrap/>
            <w:hideMark/>
          </w:tcPr>
          <w:p w14:paraId="7A0625CC"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8E506D5"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000000" w:fill="FFFFFF"/>
            <w:hideMark/>
          </w:tcPr>
          <w:p w14:paraId="6543FFCE"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22мм, б =13мм</w:t>
            </w:r>
          </w:p>
        </w:tc>
        <w:tc>
          <w:tcPr>
            <w:tcW w:w="1276" w:type="dxa"/>
            <w:tcBorders>
              <w:top w:val="nil"/>
              <w:left w:val="nil"/>
              <w:bottom w:val="single" w:sz="4" w:space="0" w:color="auto"/>
              <w:right w:val="single" w:sz="4" w:space="0" w:color="auto"/>
            </w:tcBorders>
            <w:shd w:val="clear" w:color="000000" w:fill="FFFFFF"/>
            <w:noWrap/>
            <w:hideMark/>
          </w:tcPr>
          <w:p w14:paraId="7CB9674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FBC5979" w14:textId="77777777" w:rsidR="007E29D3" w:rsidRPr="007E29D3" w:rsidRDefault="007E29D3" w:rsidP="007E29D3">
            <w:pPr>
              <w:jc w:val="right"/>
              <w:rPr>
                <w:color w:val="000000"/>
                <w:sz w:val="20"/>
                <w:szCs w:val="20"/>
              </w:rPr>
            </w:pPr>
            <w:r w:rsidRPr="007E29D3">
              <w:rPr>
                <w:color w:val="000000"/>
                <w:sz w:val="20"/>
                <w:szCs w:val="20"/>
              </w:rPr>
              <w:t>26,4</w:t>
            </w:r>
          </w:p>
        </w:tc>
        <w:tc>
          <w:tcPr>
            <w:tcW w:w="1275" w:type="dxa"/>
            <w:tcBorders>
              <w:top w:val="nil"/>
              <w:left w:val="nil"/>
              <w:bottom w:val="single" w:sz="4" w:space="0" w:color="auto"/>
              <w:right w:val="single" w:sz="4" w:space="0" w:color="auto"/>
            </w:tcBorders>
            <w:shd w:val="clear" w:color="000000" w:fill="FFFFFF"/>
            <w:noWrap/>
            <w:hideMark/>
          </w:tcPr>
          <w:p w14:paraId="27C15DD6" w14:textId="77777777" w:rsidR="007E29D3" w:rsidRPr="007E29D3" w:rsidRDefault="007E29D3" w:rsidP="007E29D3">
            <w:pPr>
              <w:jc w:val="right"/>
              <w:rPr>
                <w:color w:val="000000"/>
                <w:sz w:val="20"/>
                <w:szCs w:val="20"/>
              </w:rPr>
            </w:pPr>
            <w:r w:rsidRPr="007E29D3">
              <w:rPr>
                <w:color w:val="000000"/>
                <w:sz w:val="20"/>
                <w:szCs w:val="20"/>
              </w:rPr>
              <w:t xml:space="preserve">856,59 </w:t>
            </w:r>
          </w:p>
        </w:tc>
        <w:tc>
          <w:tcPr>
            <w:tcW w:w="2439" w:type="dxa"/>
            <w:tcBorders>
              <w:top w:val="nil"/>
              <w:left w:val="nil"/>
              <w:bottom w:val="single" w:sz="4" w:space="0" w:color="auto"/>
              <w:right w:val="single" w:sz="4" w:space="0" w:color="auto"/>
            </w:tcBorders>
            <w:shd w:val="clear" w:color="000000" w:fill="FFFFFF"/>
            <w:noWrap/>
            <w:hideMark/>
          </w:tcPr>
          <w:p w14:paraId="40399D5B" w14:textId="77777777" w:rsidR="007E29D3" w:rsidRPr="007E29D3" w:rsidRDefault="007E29D3" w:rsidP="007E29D3">
            <w:pPr>
              <w:jc w:val="right"/>
              <w:rPr>
                <w:color w:val="000000"/>
                <w:sz w:val="20"/>
                <w:szCs w:val="20"/>
              </w:rPr>
            </w:pPr>
            <w:r w:rsidRPr="007E29D3">
              <w:rPr>
                <w:color w:val="000000"/>
                <w:sz w:val="20"/>
                <w:szCs w:val="20"/>
              </w:rPr>
              <w:t xml:space="preserve">22 613,98 </w:t>
            </w:r>
          </w:p>
        </w:tc>
      </w:tr>
      <w:tr w:rsidR="007E29D3" w:rsidRPr="007E29D3" w14:paraId="46745E5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85C1CC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0C80BB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576C2E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81FD3B7" w14:textId="77777777" w:rsidR="007E29D3" w:rsidRPr="007E29D3" w:rsidRDefault="007E29D3" w:rsidP="007E29D3">
            <w:pPr>
              <w:rPr>
                <w:b/>
                <w:bCs/>
                <w:color w:val="000000"/>
                <w:sz w:val="20"/>
                <w:szCs w:val="20"/>
              </w:rPr>
            </w:pPr>
            <w:r w:rsidRPr="007E29D3">
              <w:rPr>
                <w:b/>
                <w:bCs/>
                <w:color w:val="000000"/>
                <w:sz w:val="20"/>
                <w:szCs w:val="20"/>
              </w:rPr>
              <w:t>ПЭ трубы в защитной гофротрубе (лист 3)</w:t>
            </w:r>
          </w:p>
        </w:tc>
        <w:tc>
          <w:tcPr>
            <w:tcW w:w="1276" w:type="dxa"/>
            <w:tcBorders>
              <w:top w:val="nil"/>
              <w:left w:val="nil"/>
              <w:bottom w:val="single" w:sz="4" w:space="0" w:color="auto"/>
              <w:right w:val="single" w:sz="4" w:space="0" w:color="auto"/>
            </w:tcBorders>
            <w:shd w:val="clear" w:color="000000" w:fill="FFFFFF"/>
            <w:noWrap/>
            <w:hideMark/>
          </w:tcPr>
          <w:p w14:paraId="4809D08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B90F63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341614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E3D084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631B14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9533C4A" w14:textId="77777777" w:rsidR="007E29D3" w:rsidRPr="007E29D3" w:rsidRDefault="007E29D3" w:rsidP="007E29D3">
            <w:pPr>
              <w:jc w:val="right"/>
              <w:rPr>
                <w:color w:val="000000"/>
                <w:sz w:val="20"/>
                <w:szCs w:val="20"/>
              </w:rPr>
            </w:pPr>
            <w:r w:rsidRPr="007E29D3">
              <w:rPr>
                <w:color w:val="000000"/>
                <w:sz w:val="20"/>
                <w:szCs w:val="20"/>
              </w:rPr>
              <w:t>33.53</w:t>
            </w:r>
          </w:p>
        </w:tc>
        <w:tc>
          <w:tcPr>
            <w:tcW w:w="1040" w:type="dxa"/>
            <w:tcBorders>
              <w:top w:val="nil"/>
              <w:left w:val="nil"/>
              <w:bottom w:val="single" w:sz="4" w:space="0" w:color="auto"/>
              <w:right w:val="single" w:sz="4" w:space="0" w:color="auto"/>
            </w:tcBorders>
            <w:shd w:val="clear" w:color="000000" w:fill="FFFFFF"/>
            <w:noWrap/>
            <w:hideMark/>
          </w:tcPr>
          <w:p w14:paraId="093CCE2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CBE98BE" w14:textId="77777777" w:rsidR="007E29D3" w:rsidRPr="007E29D3" w:rsidRDefault="007E29D3" w:rsidP="007E29D3">
            <w:pPr>
              <w:jc w:val="right"/>
              <w:rPr>
                <w:color w:val="000000"/>
                <w:sz w:val="20"/>
                <w:szCs w:val="20"/>
              </w:rPr>
            </w:pPr>
            <w:r w:rsidRPr="007E29D3">
              <w:rPr>
                <w:color w:val="000000"/>
                <w:sz w:val="20"/>
                <w:szCs w:val="20"/>
              </w:rPr>
              <w:t>53</w:t>
            </w:r>
          </w:p>
        </w:tc>
        <w:tc>
          <w:tcPr>
            <w:tcW w:w="6511" w:type="dxa"/>
            <w:tcBorders>
              <w:top w:val="nil"/>
              <w:left w:val="nil"/>
              <w:bottom w:val="single" w:sz="4" w:space="0" w:color="auto"/>
              <w:right w:val="single" w:sz="4" w:space="0" w:color="auto"/>
            </w:tcBorders>
            <w:shd w:val="clear" w:color="000000" w:fill="FFFFFF"/>
            <w:hideMark/>
          </w:tcPr>
          <w:p w14:paraId="36F6AFA7" w14:textId="77777777" w:rsidR="007E29D3" w:rsidRPr="007E29D3" w:rsidRDefault="007E29D3" w:rsidP="007E29D3">
            <w:pPr>
              <w:rPr>
                <w:color w:val="000000"/>
                <w:sz w:val="20"/>
                <w:szCs w:val="20"/>
              </w:rPr>
            </w:pPr>
            <w:r w:rsidRPr="007E29D3">
              <w:rPr>
                <w:color w:val="000000"/>
                <w:sz w:val="20"/>
                <w:szCs w:val="20"/>
              </w:rPr>
              <w:t>Прокладка трубопроводов водоснабжения из напорных полиэтиленовых труб наружным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30BD729C"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EE29573" w14:textId="77777777" w:rsidR="007E29D3" w:rsidRPr="007E29D3" w:rsidRDefault="007E29D3" w:rsidP="007E29D3">
            <w:pPr>
              <w:jc w:val="right"/>
              <w:rPr>
                <w:color w:val="000000"/>
                <w:sz w:val="20"/>
                <w:szCs w:val="20"/>
              </w:rPr>
            </w:pPr>
            <w:r w:rsidRPr="007E29D3">
              <w:rPr>
                <w:color w:val="000000"/>
                <w:sz w:val="20"/>
                <w:szCs w:val="20"/>
              </w:rPr>
              <w:t>0,15</w:t>
            </w:r>
          </w:p>
        </w:tc>
        <w:tc>
          <w:tcPr>
            <w:tcW w:w="1275" w:type="dxa"/>
            <w:tcBorders>
              <w:top w:val="nil"/>
              <w:left w:val="nil"/>
              <w:bottom w:val="single" w:sz="4" w:space="0" w:color="auto"/>
              <w:right w:val="single" w:sz="4" w:space="0" w:color="auto"/>
            </w:tcBorders>
            <w:shd w:val="clear" w:color="000000" w:fill="FFFFFF"/>
            <w:noWrap/>
            <w:hideMark/>
          </w:tcPr>
          <w:p w14:paraId="058C4143" w14:textId="77777777" w:rsidR="007E29D3" w:rsidRPr="007E29D3" w:rsidRDefault="007E29D3" w:rsidP="007E29D3">
            <w:pPr>
              <w:jc w:val="right"/>
              <w:rPr>
                <w:color w:val="000000"/>
                <w:sz w:val="20"/>
                <w:szCs w:val="20"/>
              </w:rPr>
            </w:pPr>
            <w:r w:rsidRPr="007E29D3">
              <w:rPr>
                <w:color w:val="000000"/>
                <w:sz w:val="20"/>
                <w:szCs w:val="20"/>
              </w:rPr>
              <w:t xml:space="preserve">187 878,55 </w:t>
            </w:r>
          </w:p>
        </w:tc>
        <w:tc>
          <w:tcPr>
            <w:tcW w:w="2439" w:type="dxa"/>
            <w:tcBorders>
              <w:top w:val="nil"/>
              <w:left w:val="nil"/>
              <w:bottom w:val="single" w:sz="4" w:space="0" w:color="auto"/>
              <w:right w:val="single" w:sz="4" w:space="0" w:color="auto"/>
            </w:tcBorders>
            <w:shd w:val="clear" w:color="000000" w:fill="FFFFFF"/>
            <w:noWrap/>
            <w:hideMark/>
          </w:tcPr>
          <w:p w14:paraId="70B04AC7" w14:textId="77777777" w:rsidR="007E29D3" w:rsidRPr="007E29D3" w:rsidRDefault="007E29D3" w:rsidP="007E29D3">
            <w:pPr>
              <w:jc w:val="right"/>
              <w:rPr>
                <w:color w:val="000000"/>
                <w:sz w:val="20"/>
                <w:szCs w:val="20"/>
              </w:rPr>
            </w:pPr>
            <w:r w:rsidRPr="007E29D3">
              <w:rPr>
                <w:color w:val="000000"/>
                <w:sz w:val="20"/>
                <w:szCs w:val="20"/>
              </w:rPr>
              <w:t xml:space="preserve">28 181,78 </w:t>
            </w:r>
          </w:p>
        </w:tc>
      </w:tr>
      <w:tr w:rsidR="007E29D3" w:rsidRPr="007E29D3" w14:paraId="0CA4D67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B6AA35F" w14:textId="77777777" w:rsidR="007E29D3" w:rsidRPr="007E29D3" w:rsidRDefault="007E29D3" w:rsidP="007E29D3">
            <w:pPr>
              <w:jc w:val="right"/>
              <w:rPr>
                <w:color w:val="000000"/>
                <w:sz w:val="20"/>
                <w:szCs w:val="20"/>
              </w:rPr>
            </w:pPr>
            <w:r w:rsidRPr="007E29D3">
              <w:rPr>
                <w:color w:val="000000"/>
                <w:sz w:val="20"/>
                <w:szCs w:val="20"/>
              </w:rPr>
              <w:lastRenderedPageBreak/>
              <w:t>33.54</w:t>
            </w:r>
          </w:p>
        </w:tc>
        <w:tc>
          <w:tcPr>
            <w:tcW w:w="1040" w:type="dxa"/>
            <w:tcBorders>
              <w:top w:val="nil"/>
              <w:left w:val="nil"/>
              <w:bottom w:val="single" w:sz="4" w:space="0" w:color="auto"/>
              <w:right w:val="single" w:sz="4" w:space="0" w:color="auto"/>
            </w:tcBorders>
            <w:shd w:val="clear" w:color="000000" w:fill="FFFFFF"/>
            <w:noWrap/>
            <w:hideMark/>
          </w:tcPr>
          <w:p w14:paraId="350A3E4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504815C" w14:textId="77777777" w:rsidR="007E29D3" w:rsidRPr="007E29D3" w:rsidRDefault="007E29D3" w:rsidP="007E29D3">
            <w:pPr>
              <w:jc w:val="right"/>
              <w:rPr>
                <w:color w:val="000000"/>
                <w:sz w:val="20"/>
                <w:szCs w:val="20"/>
              </w:rPr>
            </w:pPr>
            <w:r w:rsidRPr="007E29D3">
              <w:rPr>
                <w:color w:val="000000"/>
                <w:sz w:val="20"/>
                <w:szCs w:val="20"/>
              </w:rPr>
              <w:t>54</w:t>
            </w:r>
          </w:p>
        </w:tc>
        <w:tc>
          <w:tcPr>
            <w:tcW w:w="6511" w:type="dxa"/>
            <w:tcBorders>
              <w:top w:val="nil"/>
              <w:left w:val="nil"/>
              <w:bottom w:val="single" w:sz="4" w:space="0" w:color="auto"/>
              <w:right w:val="single" w:sz="4" w:space="0" w:color="auto"/>
            </w:tcBorders>
            <w:shd w:val="clear" w:color="000000" w:fill="FFFFFF"/>
            <w:hideMark/>
          </w:tcPr>
          <w:p w14:paraId="78E39683" w14:textId="77777777" w:rsidR="007E29D3" w:rsidRPr="007E29D3" w:rsidRDefault="007E29D3" w:rsidP="007E29D3">
            <w:pPr>
              <w:rPr>
                <w:color w:val="000000"/>
                <w:sz w:val="20"/>
                <w:szCs w:val="20"/>
              </w:rPr>
            </w:pPr>
            <w:r w:rsidRPr="007E29D3">
              <w:rPr>
                <w:color w:val="000000"/>
                <w:sz w:val="20"/>
                <w:szCs w:val="20"/>
              </w:rPr>
              <w:t>Трубы гибкие гофрированные тяжелые из самозатухающего ПВХ (IP55) серии FH,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4E12159A"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26D39215"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1D980101" w14:textId="77777777" w:rsidR="007E29D3" w:rsidRPr="007E29D3" w:rsidRDefault="007E29D3" w:rsidP="007E29D3">
            <w:pPr>
              <w:jc w:val="right"/>
              <w:rPr>
                <w:color w:val="000000"/>
                <w:sz w:val="20"/>
                <w:szCs w:val="20"/>
              </w:rPr>
            </w:pPr>
            <w:r w:rsidRPr="007E29D3">
              <w:rPr>
                <w:color w:val="000000"/>
                <w:sz w:val="20"/>
                <w:szCs w:val="20"/>
              </w:rPr>
              <w:t xml:space="preserve">296,34 </w:t>
            </w:r>
          </w:p>
        </w:tc>
        <w:tc>
          <w:tcPr>
            <w:tcW w:w="2439" w:type="dxa"/>
            <w:tcBorders>
              <w:top w:val="nil"/>
              <w:left w:val="nil"/>
              <w:bottom w:val="single" w:sz="4" w:space="0" w:color="auto"/>
              <w:right w:val="single" w:sz="4" w:space="0" w:color="auto"/>
            </w:tcBorders>
            <w:shd w:val="clear" w:color="000000" w:fill="FFFFFF"/>
            <w:noWrap/>
            <w:hideMark/>
          </w:tcPr>
          <w:p w14:paraId="6B6B40E1" w14:textId="77777777" w:rsidR="007E29D3" w:rsidRPr="007E29D3" w:rsidRDefault="007E29D3" w:rsidP="007E29D3">
            <w:pPr>
              <w:jc w:val="right"/>
              <w:rPr>
                <w:color w:val="000000"/>
                <w:sz w:val="20"/>
                <w:szCs w:val="20"/>
              </w:rPr>
            </w:pPr>
            <w:r w:rsidRPr="007E29D3">
              <w:rPr>
                <w:color w:val="000000"/>
                <w:sz w:val="20"/>
                <w:szCs w:val="20"/>
              </w:rPr>
              <w:t xml:space="preserve">444,51 </w:t>
            </w:r>
          </w:p>
        </w:tc>
      </w:tr>
      <w:tr w:rsidR="007E29D3" w:rsidRPr="007E29D3" w14:paraId="763374D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AC3C408" w14:textId="77777777" w:rsidR="007E29D3" w:rsidRPr="007E29D3" w:rsidRDefault="007E29D3" w:rsidP="007E29D3">
            <w:pPr>
              <w:jc w:val="right"/>
              <w:rPr>
                <w:color w:val="000000"/>
                <w:sz w:val="20"/>
                <w:szCs w:val="20"/>
              </w:rPr>
            </w:pPr>
            <w:r w:rsidRPr="007E29D3">
              <w:rPr>
                <w:color w:val="000000"/>
                <w:sz w:val="20"/>
                <w:szCs w:val="20"/>
              </w:rPr>
              <w:t>33.55</w:t>
            </w:r>
          </w:p>
        </w:tc>
        <w:tc>
          <w:tcPr>
            <w:tcW w:w="1040" w:type="dxa"/>
            <w:tcBorders>
              <w:top w:val="nil"/>
              <w:left w:val="nil"/>
              <w:bottom w:val="single" w:sz="4" w:space="0" w:color="auto"/>
              <w:right w:val="single" w:sz="4" w:space="0" w:color="auto"/>
            </w:tcBorders>
            <w:shd w:val="clear" w:color="000000" w:fill="FFFFFF"/>
            <w:noWrap/>
            <w:hideMark/>
          </w:tcPr>
          <w:p w14:paraId="334440F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C7D50AB" w14:textId="77777777" w:rsidR="007E29D3" w:rsidRPr="007E29D3" w:rsidRDefault="007E29D3" w:rsidP="007E29D3">
            <w:pPr>
              <w:jc w:val="right"/>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000000" w:fill="FFFFFF"/>
            <w:hideMark/>
          </w:tcPr>
          <w:p w14:paraId="4E8CA383" w14:textId="77777777" w:rsidR="007E29D3" w:rsidRPr="007E29D3" w:rsidRDefault="007E29D3" w:rsidP="007E29D3">
            <w:pPr>
              <w:rPr>
                <w:color w:val="000000"/>
                <w:sz w:val="20"/>
                <w:szCs w:val="20"/>
              </w:rPr>
            </w:pPr>
            <w:r w:rsidRPr="007E29D3">
              <w:rPr>
                <w:color w:val="000000"/>
                <w:sz w:val="20"/>
                <w:szCs w:val="20"/>
              </w:rPr>
              <w:t>Прокладка трубопроводов водоснабжения из напорных полиэтиленовых труб наружным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0469A7F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45C89BD" w14:textId="77777777" w:rsidR="007E29D3" w:rsidRPr="007E29D3" w:rsidRDefault="007E29D3" w:rsidP="007E29D3">
            <w:pPr>
              <w:jc w:val="right"/>
              <w:rPr>
                <w:color w:val="000000"/>
                <w:sz w:val="20"/>
                <w:szCs w:val="20"/>
              </w:rPr>
            </w:pPr>
            <w:r w:rsidRPr="007E29D3">
              <w:rPr>
                <w:color w:val="000000"/>
                <w:sz w:val="20"/>
                <w:szCs w:val="20"/>
              </w:rPr>
              <w:t>0,03</w:t>
            </w:r>
          </w:p>
        </w:tc>
        <w:tc>
          <w:tcPr>
            <w:tcW w:w="1275" w:type="dxa"/>
            <w:tcBorders>
              <w:top w:val="nil"/>
              <w:left w:val="nil"/>
              <w:bottom w:val="single" w:sz="4" w:space="0" w:color="auto"/>
              <w:right w:val="single" w:sz="4" w:space="0" w:color="auto"/>
            </w:tcBorders>
            <w:shd w:val="clear" w:color="000000" w:fill="FFFFFF"/>
            <w:noWrap/>
            <w:hideMark/>
          </w:tcPr>
          <w:p w14:paraId="4D1CF28C" w14:textId="77777777" w:rsidR="007E29D3" w:rsidRPr="007E29D3" w:rsidRDefault="007E29D3" w:rsidP="007E29D3">
            <w:pPr>
              <w:jc w:val="right"/>
              <w:rPr>
                <w:color w:val="000000"/>
                <w:sz w:val="20"/>
                <w:szCs w:val="20"/>
              </w:rPr>
            </w:pPr>
            <w:r w:rsidRPr="007E29D3">
              <w:rPr>
                <w:color w:val="000000"/>
                <w:sz w:val="20"/>
                <w:szCs w:val="20"/>
              </w:rPr>
              <w:t xml:space="preserve">112 677,48 </w:t>
            </w:r>
          </w:p>
        </w:tc>
        <w:tc>
          <w:tcPr>
            <w:tcW w:w="2439" w:type="dxa"/>
            <w:tcBorders>
              <w:top w:val="nil"/>
              <w:left w:val="nil"/>
              <w:bottom w:val="single" w:sz="4" w:space="0" w:color="auto"/>
              <w:right w:val="single" w:sz="4" w:space="0" w:color="auto"/>
            </w:tcBorders>
            <w:shd w:val="clear" w:color="000000" w:fill="FFFFFF"/>
            <w:noWrap/>
            <w:hideMark/>
          </w:tcPr>
          <w:p w14:paraId="6A91CB5C" w14:textId="77777777" w:rsidR="007E29D3" w:rsidRPr="007E29D3" w:rsidRDefault="007E29D3" w:rsidP="007E29D3">
            <w:pPr>
              <w:jc w:val="right"/>
              <w:rPr>
                <w:color w:val="000000"/>
                <w:sz w:val="20"/>
                <w:szCs w:val="20"/>
              </w:rPr>
            </w:pPr>
            <w:r w:rsidRPr="007E29D3">
              <w:rPr>
                <w:color w:val="000000"/>
                <w:sz w:val="20"/>
                <w:szCs w:val="20"/>
              </w:rPr>
              <w:t xml:space="preserve">3 380,32 </w:t>
            </w:r>
          </w:p>
        </w:tc>
      </w:tr>
      <w:tr w:rsidR="007E29D3" w:rsidRPr="007E29D3" w14:paraId="7F01F10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F1655F1" w14:textId="77777777" w:rsidR="007E29D3" w:rsidRPr="007E29D3" w:rsidRDefault="007E29D3" w:rsidP="007E29D3">
            <w:pPr>
              <w:jc w:val="right"/>
              <w:rPr>
                <w:color w:val="000000"/>
                <w:sz w:val="20"/>
                <w:szCs w:val="20"/>
              </w:rPr>
            </w:pPr>
            <w:r w:rsidRPr="007E29D3">
              <w:rPr>
                <w:color w:val="000000"/>
                <w:sz w:val="20"/>
                <w:szCs w:val="20"/>
              </w:rPr>
              <w:t>33.56</w:t>
            </w:r>
          </w:p>
        </w:tc>
        <w:tc>
          <w:tcPr>
            <w:tcW w:w="1040" w:type="dxa"/>
            <w:tcBorders>
              <w:top w:val="nil"/>
              <w:left w:val="nil"/>
              <w:bottom w:val="single" w:sz="4" w:space="0" w:color="auto"/>
              <w:right w:val="single" w:sz="4" w:space="0" w:color="auto"/>
            </w:tcBorders>
            <w:shd w:val="clear" w:color="000000" w:fill="FFFFFF"/>
            <w:noWrap/>
            <w:hideMark/>
          </w:tcPr>
          <w:p w14:paraId="06EBBF8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D1EF0F0" w14:textId="77777777" w:rsidR="007E29D3" w:rsidRPr="007E29D3" w:rsidRDefault="007E29D3" w:rsidP="007E29D3">
            <w:pPr>
              <w:jc w:val="right"/>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000000" w:fill="FFFFFF"/>
            <w:hideMark/>
          </w:tcPr>
          <w:p w14:paraId="470DF3B0" w14:textId="77777777" w:rsidR="007E29D3" w:rsidRPr="007E29D3" w:rsidRDefault="007E29D3" w:rsidP="007E29D3">
            <w:pPr>
              <w:rPr>
                <w:color w:val="000000"/>
                <w:sz w:val="20"/>
                <w:szCs w:val="20"/>
              </w:rPr>
            </w:pPr>
            <w:r w:rsidRPr="007E29D3">
              <w:rPr>
                <w:color w:val="000000"/>
                <w:sz w:val="20"/>
                <w:szCs w:val="20"/>
              </w:rPr>
              <w:t>Трубы гибкие гофрированные тяжелые из самозатухающего ПВХ (IP55) серии FH,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7D4A923B"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30D8E5D5" w14:textId="77777777" w:rsidR="007E29D3" w:rsidRPr="007E29D3" w:rsidRDefault="007E29D3" w:rsidP="007E29D3">
            <w:pPr>
              <w:jc w:val="right"/>
              <w:rPr>
                <w:color w:val="000000"/>
                <w:sz w:val="20"/>
                <w:szCs w:val="20"/>
              </w:rPr>
            </w:pPr>
            <w:r w:rsidRPr="007E29D3">
              <w:rPr>
                <w:color w:val="000000"/>
                <w:sz w:val="20"/>
                <w:szCs w:val="20"/>
              </w:rPr>
              <w:t>0,3</w:t>
            </w:r>
          </w:p>
        </w:tc>
        <w:tc>
          <w:tcPr>
            <w:tcW w:w="1275" w:type="dxa"/>
            <w:tcBorders>
              <w:top w:val="nil"/>
              <w:left w:val="nil"/>
              <w:bottom w:val="single" w:sz="4" w:space="0" w:color="auto"/>
              <w:right w:val="single" w:sz="4" w:space="0" w:color="auto"/>
            </w:tcBorders>
            <w:shd w:val="clear" w:color="000000" w:fill="FFFFFF"/>
            <w:noWrap/>
            <w:hideMark/>
          </w:tcPr>
          <w:p w14:paraId="0BF5F4B9" w14:textId="77777777" w:rsidR="007E29D3" w:rsidRPr="007E29D3" w:rsidRDefault="007E29D3" w:rsidP="007E29D3">
            <w:pPr>
              <w:jc w:val="right"/>
              <w:rPr>
                <w:color w:val="000000"/>
                <w:sz w:val="20"/>
                <w:szCs w:val="20"/>
              </w:rPr>
            </w:pPr>
            <w:r w:rsidRPr="007E29D3">
              <w:rPr>
                <w:color w:val="000000"/>
                <w:sz w:val="20"/>
                <w:szCs w:val="20"/>
              </w:rPr>
              <w:t xml:space="preserve">667,14 </w:t>
            </w:r>
          </w:p>
        </w:tc>
        <w:tc>
          <w:tcPr>
            <w:tcW w:w="2439" w:type="dxa"/>
            <w:tcBorders>
              <w:top w:val="nil"/>
              <w:left w:val="nil"/>
              <w:bottom w:val="single" w:sz="4" w:space="0" w:color="auto"/>
              <w:right w:val="single" w:sz="4" w:space="0" w:color="auto"/>
            </w:tcBorders>
            <w:shd w:val="clear" w:color="000000" w:fill="FFFFFF"/>
            <w:noWrap/>
            <w:hideMark/>
          </w:tcPr>
          <w:p w14:paraId="75BA1699" w14:textId="77777777" w:rsidR="007E29D3" w:rsidRPr="007E29D3" w:rsidRDefault="007E29D3" w:rsidP="007E29D3">
            <w:pPr>
              <w:jc w:val="right"/>
              <w:rPr>
                <w:color w:val="000000"/>
                <w:sz w:val="20"/>
                <w:szCs w:val="20"/>
              </w:rPr>
            </w:pPr>
            <w:r w:rsidRPr="007E29D3">
              <w:rPr>
                <w:color w:val="000000"/>
                <w:sz w:val="20"/>
                <w:szCs w:val="20"/>
              </w:rPr>
              <w:t xml:space="preserve">200,14 </w:t>
            </w:r>
          </w:p>
        </w:tc>
      </w:tr>
      <w:tr w:rsidR="007E29D3" w:rsidRPr="007E29D3" w14:paraId="2F3DB3B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88886B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8A4E6F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93E167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DF14AB9" w14:textId="77777777" w:rsidR="007E29D3" w:rsidRPr="007E29D3" w:rsidRDefault="007E29D3" w:rsidP="007E29D3">
            <w:pPr>
              <w:rPr>
                <w:b/>
                <w:bCs/>
                <w:color w:val="000000"/>
                <w:sz w:val="20"/>
                <w:szCs w:val="20"/>
              </w:rPr>
            </w:pPr>
            <w:r w:rsidRPr="007E29D3">
              <w:rPr>
                <w:b/>
                <w:bCs/>
                <w:color w:val="000000"/>
                <w:sz w:val="20"/>
                <w:szCs w:val="20"/>
              </w:rPr>
              <w:t>Краны фланцевые (лист 1)</w:t>
            </w:r>
          </w:p>
        </w:tc>
        <w:tc>
          <w:tcPr>
            <w:tcW w:w="1276" w:type="dxa"/>
            <w:tcBorders>
              <w:top w:val="nil"/>
              <w:left w:val="nil"/>
              <w:bottom w:val="single" w:sz="4" w:space="0" w:color="auto"/>
              <w:right w:val="single" w:sz="4" w:space="0" w:color="auto"/>
            </w:tcBorders>
            <w:shd w:val="clear" w:color="000000" w:fill="FFFFFF"/>
            <w:noWrap/>
            <w:hideMark/>
          </w:tcPr>
          <w:p w14:paraId="7CCC4D1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4B703F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C1FD7A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CA0C8A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E7A862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D24242E" w14:textId="77777777" w:rsidR="007E29D3" w:rsidRPr="007E29D3" w:rsidRDefault="007E29D3" w:rsidP="007E29D3">
            <w:pPr>
              <w:jc w:val="right"/>
              <w:rPr>
                <w:color w:val="000000"/>
                <w:sz w:val="20"/>
                <w:szCs w:val="20"/>
              </w:rPr>
            </w:pPr>
            <w:r w:rsidRPr="007E29D3">
              <w:rPr>
                <w:color w:val="000000"/>
                <w:sz w:val="20"/>
                <w:szCs w:val="20"/>
              </w:rPr>
              <w:t>33.57</w:t>
            </w:r>
          </w:p>
        </w:tc>
        <w:tc>
          <w:tcPr>
            <w:tcW w:w="1040" w:type="dxa"/>
            <w:tcBorders>
              <w:top w:val="nil"/>
              <w:left w:val="nil"/>
              <w:bottom w:val="single" w:sz="4" w:space="0" w:color="auto"/>
              <w:right w:val="single" w:sz="4" w:space="0" w:color="auto"/>
            </w:tcBorders>
            <w:shd w:val="clear" w:color="000000" w:fill="FFFFFF"/>
            <w:noWrap/>
            <w:hideMark/>
          </w:tcPr>
          <w:p w14:paraId="1E8CFB77"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197B65C" w14:textId="77777777" w:rsidR="007E29D3" w:rsidRPr="007E29D3" w:rsidRDefault="007E29D3" w:rsidP="007E29D3">
            <w:pPr>
              <w:jc w:val="right"/>
              <w:rPr>
                <w:color w:val="000000"/>
                <w:sz w:val="20"/>
                <w:szCs w:val="20"/>
              </w:rPr>
            </w:pPr>
            <w:r w:rsidRPr="007E29D3">
              <w:rPr>
                <w:color w:val="000000"/>
                <w:sz w:val="20"/>
                <w:szCs w:val="20"/>
              </w:rPr>
              <w:t>57</w:t>
            </w:r>
          </w:p>
        </w:tc>
        <w:tc>
          <w:tcPr>
            <w:tcW w:w="6511" w:type="dxa"/>
            <w:tcBorders>
              <w:top w:val="nil"/>
              <w:left w:val="nil"/>
              <w:bottom w:val="single" w:sz="4" w:space="0" w:color="auto"/>
              <w:right w:val="single" w:sz="4" w:space="0" w:color="auto"/>
            </w:tcBorders>
            <w:shd w:val="clear" w:color="000000" w:fill="FFFFFF"/>
            <w:hideMark/>
          </w:tcPr>
          <w:p w14:paraId="543BAEC1" w14:textId="77777777" w:rsidR="007E29D3" w:rsidRPr="007E29D3" w:rsidRDefault="007E29D3" w:rsidP="007E29D3">
            <w:pPr>
              <w:rPr>
                <w:color w:val="000000"/>
                <w:sz w:val="20"/>
                <w:szCs w:val="20"/>
              </w:rPr>
            </w:pPr>
            <w:r w:rsidRPr="007E29D3">
              <w:rPr>
                <w:color w:val="000000"/>
                <w:sz w:val="20"/>
                <w:szCs w:val="20"/>
              </w:rPr>
              <w:t>Установка вентилей, задвижек, затворов, клапанов обратных, кранов проходных на трубопроводах из стальных труб диаметром: до 50 мм</w:t>
            </w:r>
          </w:p>
        </w:tc>
        <w:tc>
          <w:tcPr>
            <w:tcW w:w="1276" w:type="dxa"/>
            <w:tcBorders>
              <w:top w:val="nil"/>
              <w:left w:val="nil"/>
              <w:bottom w:val="single" w:sz="4" w:space="0" w:color="auto"/>
              <w:right w:val="single" w:sz="4" w:space="0" w:color="auto"/>
            </w:tcBorders>
            <w:shd w:val="clear" w:color="000000" w:fill="FFFFFF"/>
            <w:noWrap/>
            <w:hideMark/>
          </w:tcPr>
          <w:p w14:paraId="10ABF8F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07A967D"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69EBF7D3" w14:textId="77777777" w:rsidR="007E29D3" w:rsidRPr="007E29D3" w:rsidRDefault="007E29D3" w:rsidP="007E29D3">
            <w:pPr>
              <w:jc w:val="right"/>
              <w:rPr>
                <w:color w:val="000000"/>
                <w:sz w:val="20"/>
                <w:szCs w:val="20"/>
              </w:rPr>
            </w:pPr>
            <w:r w:rsidRPr="007E29D3">
              <w:rPr>
                <w:color w:val="000000"/>
                <w:sz w:val="20"/>
                <w:szCs w:val="20"/>
              </w:rPr>
              <w:t xml:space="preserve">1 368,71 </w:t>
            </w:r>
          </w:p>
        </w:tc>
        <w:tc>
          <w:tcPr>
            <w:tcW w:w="2439" w:type="dxa"/>
            <w:tcBorders>
              <w:top w:val="nil"/>
              <w:left w:val="nil"/>
              <w:bottom w:val="single" w:sz="4" w:space="0" w:color="auto"/>
              <w:right w:val="single" w:sz="4" w:space="0" w:color="auto"/>
            </w:tcBorders>
            <w:shd w:val="clear" w:color="000000" w:fill="FFFFFF"/>
            <w:noWrap/>
            <w:hideMark/>
          </w:tcPr>
          <w:p w14:paraId="1C8F3F42" w14:textId="77777777" w:rsidR="007E29D3" w:rsidRPr="007E29D3" w:rsidRDefault="007E29D3" w:rsidP="007E29D3">
            <w:pPr>
              <w:jc w:val="right"/>
              <w:rPr>
                <w:color w:val="000000"/>
                <w:sz w:val="20"/>
                <w:szCs w:val="20"/>
              </w:rPr>
            </w:pPr>
            <w:r w:rsidRPr="007E29D3">
              <w:rPr>
                <w:color w:val="000000"/>
                <w:sz w:val="20"/>
                <w:szCs w:val="20"/>
              </w:rPr>
              <w:t xml:space="preserve">5 474,84 </w:t>
            </w:r>
          </w:p>
        </w:tc>
      </w:tr>
      <w:tr w:rsidR="007E29D3" w:rsidRPr="007E29D3" w14:paraId="2BA259A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D78F1A2" w14:textId="77777777" w:rsidR="007E29D3" w:rsidRPr="007E29D3" w:rsidRDefault="007E29D3" w:rsidP="007E29D3">
            <w:pPr>
              <w:jc w:val="right"/>
              <w:rPr>
                <w:color w:val="000000"/>
                <w:sz w:val="20"/>
                <w:szCs w:val="20"/>
              </w:rPr>
            </w:pPr>
            <w:r w:rsidRPr="007E29D3">
              <w:rPr>
                <w:color w:val="000000"/>
                <w:sz w:val="20"/>
                <w:szCs w:val="20"/>
              </w:rPr>
              <w:t>33.58</w:t>
            </w:r>
          </w:p>
        </w:tc>
        <w:tc>
          <w:tcPr>
            <w:tcW w:w="1040" w:type="dxa"/>
            <w:tcBorders>
              <w:top w:val="nil"/>
              <w:left w:val="nil"/>
              <w:bottom w:val="single" w:sz="4" w:space="0" w:color="auto"/>
              <w:right w:val="single" w:sz="4" w:space="0" w:color="auto"/>
            </w:tcBorders>
            <w:shd w:val="clear" w:color="000000" w:fill="FFFFFF"/>
            <w:noWrap/>
            <w:hideMark/>
          </w:tcPr>
          <w:p w14:paraId="23DADCE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E591F93"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5C1D10D5"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621BB1B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B7CA5DF"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57F43C4B" w14:textId="77777777" w:rsidR="007E29D3" w:rsidRPr="007E29D3" w:rsidRDefault="007E29D3" w:rsidP="007E29D3">
            <w:pPr>
              <w:jc w:val="right"/>
              <w:rPr>
                <w:color w:val="000000"/>
                <w:sz w:val="20"/>
                <w:szCs w:val="20"/>
              </w:rPr>
            </w:pPr>
            <w:r w:rsidRPr="007E29D3">
              <w:rPr>
                <w:color w:val="000000"/>
                <w:sz w:val="20"/>
                <w:szCs w:val="20"/>
              </w:rPr>
              <w:t xml:space="preserve">175,71 </w:t>
            </w:r>
          </w:p>
        </w:tc>
        <w:tc>
          <w:tcPr>
            <w:tcW w:w="2439" w:type="dxa"/>
            <w:tcBorders>
              <w:top w:val="nil"/>
              <w:left w:val="nil"/>
              <w:bottom w:val="single" w:sz="4" w:space="0" w:color="auto"/>
              <w:right w:val="single" w:sz="4" w:space="0" w:color="auto"/>
            </w:tcBorders>
            <w:shd w:val="clear" w:color="000000" w:fill="FFFFFF"/>
            <w:noWrap/>
            <w:hideMark/>
          </w:tcPr>
          <w:p w14:paraId="4FB9F2BF" w14:textId="77777777" w:rsidR="007E29D3" w:rsidRPr="007E29D3" w:rsidRDefault="007E29D3" w:rsidP="007E29D3">
            <w:pPr>
              <w:jc w:val="right"/>
              <w:rPr>
                <w:color w:val="000000"/>
                <w:sz w:val="20"/>
                <w:szCs w:val="20"/>
              </w:rPr>
            </w:pPr>
            <w:r w:rsidRPr="007E29D3">
              <w:rPr>
                <w:color w:val="000000"/>
                <w:sz w:val="20"/>
                <w:szCs w:val="20"/>
              </w:rPr>
              <w:t xml:space="preserve">702,84 </w:t>
            </w:r>
          </w:p>
        </w:tc>
      </w:tr>
      <w:tr w:rsidR="007E29D3" w:rsidRPr="007E29D3" w14:paraId="054D416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E558A4D" w14:textId="77777777" w:rsidR="007E29D3" w:rsidRPr="007E29D3" w:rsidRDefault="007E29D3" w:rsidP="007E29D3">
            <w:pPr>
              <w:jc w:val="right"/>
              <w:rPr>
                <w:color w:val="000000"/>
                <w:sz w:val="20"/>
                <w:szCs w:val="20"/>
              </w:rPr>
            </w:pPr>
            <w:r w:rsidRPr="007E29D3">
              <w:rPr>
                <w:color w:val="000000"/>
                <w:sz w:val="20"/>
                <w:szCs w:val="20"/>
              </w:rPr>
              <w:t>33.59</w:t>
            </w:r>
          </w:p>
        </w:tc>
        <w:tc>
          <w:tcPr>
            <w:tcW w:w="1040" w:type="dxa"/>
            <w:tcBorders>
              <w:top w:val="nil"/>
              <w:left w:val="nil"/>
              <w:bottom w:val="single" w:sz="4" w:space="0" w:color="auto"/>
              <w:right w:val="single" w:sz="4" w:space="0" w:color="auto"/>
            </w:tcBorders>
            <w:shd w:val="clear" w:color="000000" w:fill="FFFFFF"/>
            <w:noWrap/>
            <w:hideMark/>
          </w:tcPr>
          <w:p w14:paraId="02A7556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88461C7"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000000" w:fill="FFFFFF"/>
            <w:hideMark/>
          </w:tcPr>
          <w:p w14:paraId="39A7F7D2"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7BDB0CA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D823D70"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287BBD71" w14:textId="77777777" w:rsidR="007E29D3" w:rsidRPr="007E29D3" w:rsidRDefault="007E29D3" w:rsidP="007E29D3">
            <w:pPr>
              <w:jc w:val="right"/>
              <w:rPr>
                <w:color w:val="000000"/>
                <w:sz w:val="20"/>
                <w:szCs w:val="20"/>
              </w:rPr>
            </w:pPr>
            <w:r w:rsidRPr="007E29D3">
              <w:rPr>
                <w:color w:val="000000"/>
                <w:sz w:val="20"/>
                <w:szCs w:val="20"/>
              </w:rPr>
              <w:t xml:space="preserve">224,00 </w:t>
            </w:r>
          </w:p>
        </w:tc>
        <w:tc>
          <w:tcPr>
            <w:tcW w:w="2439" w:type="dxa"/>
            <w:tcBorders>
              <w:top w:val="nil"/>
              <w:left w:val="nil"/>
              <w:bottom w:val="single" w:sz="4" w:space="0" w:color="auto"/>
              <w:right w:val="single" w:sz="4" w:space="0" w:color="auto"/>
            </w:tcBorders>
            <w:shd w:val="clear" w:color="000000" w:fill="FFFFFF"/>
            <w:noWrap/>
            <w:hideMark/>
          </w:tcPr>
          <w:p w14:paraId="2E1F6408" w14:textId="77777777" w:rsidR="007E29D3" w:rsidRPr="007E29D3" w:rsidRDefault="007E29D3" w:rsidP="007E29D3">
            <w:pPr>
              <w:jc w:val="right"/>
              <w:rPr>
                <w:color w:val="000000"/>
                <w:sz w:val="20"/>
                <w:szCs w:val="20"/>
              </w:rPr>
            </w:pPr>
            <w:r w:rsidRPr="007E29D3">
              <w:rPr>
                <w:color w:val="000000"/>
                <w:sz w:val="20"/>
                <w:szCs w:val="20"/>
              </w:rPr>
              <w:t xml:space="preserve">896,00 </w:t>
            </w:r>
          </w:p>
        </w:tc>
      </w:tr>
      <w:tr w:rsidR="007E29D3" w:rsidRPr="007E29D3" w14:paraId="2B641E4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FD3C71D" w14:textId="77777777" w:rsidR="007E29D3" w:rsidRPr="007E29D3" w:rsidRDefault="007E29D3" w:rsidP="007E29D3">
            <w:pPr>
              <w:jc w:val="right"/>
              <w:rPr>
                <w:color w:val="000000"/>
                <w:sz w:val="20"/>
                <w:szCs w:val="20"/>
              </w:rPr>
            </w:pPr>
            <w:r w:rsidRPr="007E29D3">
              <w:rPr>
                <w:color w:val="000000"/>
                <w:sz w:val="20"/>
                <w:szCs w:val="20"/>
              </w:rPr>
              <w:t>33.60</w:t>
            </w:r>
          </w:p>
        </w:tc>
        <w:tc>
          <w:tcPr>
            <w:tcW w:w="1040" w:type="dxa"/>
            <w:tcBorders>
              <w:top w:val="nil"/>
              <w:left w:val="nil"/>
              <w:bottom w:val="single" w:sz="4" w:space="0" w:color="auto"/>
              <w:right w:val="single" w:sz="4" w:space="0" w:color="auto"/>
            </w:tcBorders>
            <w:shd w:val="clear" w:color="000000" w:fill="FFFFFF"/>
            <w:noWrap/>
            <w:hideMark/>
          </w:tcPr>
          <w:p w14:paraId="7A8A9F8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31762A6" w14:textId="77777777" w:rsidR="007E29D3" w:rsidRPr="007E29D3" w:rsidRDefault="007E29D3" w:rsidP="007E29D3">
            <w:pPr>
              <w:jc w:val="right"/>
              <w:rPr>
                <w:color w:val="000000"/>
                <w:sz w:val="20"/>
                <w:szCs w:val="20"/>
              </w:rPr>
            </w:pPr>
            <w:r w:rsidRPr="007E29D3">
              <w:rPr>
                <w:color w:val="000000"/>
                <w:sz w:val="20"/>
                <w:szCs w:val="20"/>
              </w:rPr>
              <w:t>60</w:t>
            </w:r>
          </w:p>
        </w:tc>
        <w:tc>
          <w:tcPr>
            <w:tcW w:w="6511" w:type="dxa"/>
            <w:tcBorders>
              <w:top w:val="nil"/>
              <w:left w:val="nil"/>
              <w:bottom w:val="single" w:sz="4" w:space="0" w:color="auto"/>
              <w:right w:val="single" w:sz="4" w:space="0" w:color="auto"/>
            </w:tcBorders>
            <w:shd w:val="clear" w:color="000000" w:fill="FFFFFF"/>
            <w:hideMark/>
          </w:tcPr>
          <w:p w14:paraId="23305B57" w14:textId="77777777" w:rsidR="007E29D3" w:rsidRPr="007E29D3" w:rsidRDefault="007E29D3" w:rsidP="007E29D3">
            <w:pPr>
              <w:rPr>
                <w:color w:val="000000"/>
                <w:sz w:val="20"/>
                <w:szCs w:val="20"/>
              </w:rPr>
            </w:pPr>
            <w:r w:rsidRPr="007E29D3">
              <w:rPr>
                <w:color w:val="000000"/>
                <w:sz w:val="20"/>
                <w:szCs w:val="20"/>
              </w:rPr>
              <w:t>Краны стальные шаровые ручные фланцевые DZT для воды давлением 4,0 МПа (40 кгс/см2),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112CD4B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FE8A46D"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AF8DBCA" w14:textId="77777777" w:rsidR="007E29D3" w:rsidRPr="007E29D3" w:rsidRDefault="007E29D3" w:rsidP="007E29D3">
            <w:pPr>
              <w:jc w:val="right"/>
              <w:rPr>
                <w:color w:val="000000"/>
                <w:sz w:val="20"/>
                <w:szCs w:val="20"/>
              </w:rPr>
            </w:pPr>
            <w:r w:rsidRPr="007E29D3">
              <w:rPr>
                <w:color w:val="000000"/>
                <w:sz w:val="20"/>
                <w:szCs w:val="20"/>
              </w:rPr>
              <w:t xml:space="preserve">5 176,38 </w:t>
            </w:r>
          </w:p>
        </w:tc>
        <w:tc>
          <w:tcPr>
            <w:tcW w:w="2439" w:type="dxa"/>
            <w:tcBorders>
              <w:top w:val="nil"/>
              <w:left w:val="nil"/>
              <w:bottom w:val="single" w:sz="4" w:space="0" w:color="auto"/>
              <w:right w:val="single" w:sz="4" w:space="0" w:color="auto"/>
            </w:tcBorders>
            <w:shd w:val="clear" w:color="000000" w:fill="FFFFFF"/>
            <w:noWrap/>
            <w:hideMark/>
          </w:tcPr>
          <w:p w14:paraId="5814A754" w14:textId="77777777" w:rsidR="007E29D3" w:rsidRPr="007E29D3" w:rsidRDefault="007E29D3" w:rsidP="007E29D3">
            <w:pPr>
              <w:jc w:val="right"/>
              <w:rPr>
                <w:color w:val="000000"/>
                <w:sz w:val="20"/>
                <w:szCs w:val="20"/>
              </w:rPr>
            </w:pPr>
            <w:r w:rsidRPr="007E29D3">
              <w:rPr>
                <w:color w:val="000000"/>
                <w:sz w:val="20"/>
                <w:szCs w:val="20"/>
              </w:rPr>
              <w:t xml:space="preserve">10 352,76 </w:t>
            </w:r>
          </w:p>
        </w:tc>
      </w:tr>
      <w:tr w:rsidR="007E29D3" w:rsidRPr="007E29D3" w14:paraId="3C2F2EE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AEA5EB0" w14:textId="77777777" w:rsidR="007E29D3" w:rsidRPr="007E29D3" w:rsidRDefault="007E29D3" w:rsidP="007E29D3">
            <w:pPr>
              <w:jc w:val="right"/>
              <w:rPr>
                <w:color w:val="000000"/>
                <w:sz w:val="20"/>
                <w:szCs w:val="20"/>
              </w:rPr>
            </w:pPr>
            <w:r w:rsidRPr="007E29D3">
              <w:rPr>
                <w:color w:val="000000"/>
                <w:sz w:val="20"/>
                <w:szCs w:val="20"/>
              </w:rPr>
              <w:t>33.61</w:t>
            </w:r>
          </w:p>
        </w:tc>
        <w:tc>
          <w:tcPr>
            <w:tcW w:w="1040" w:type="dxa"/>
            <w:tcBorders>
              <w:top w:val="nil"/>
              <w:left w:val="nil"/>
              <w:bottom w:val="single" w:sz="4" w:space="0" w:color="auto"/>
              <w:right w:val="single" w:sz="4" w:space="0" w:color="auto"/>
            </w:tcBorders>
            <w:shd w:val="clear" w:color="000000" w:fill="FFFFFF"/>
            <w:noWrap/>
            <w:hideMark/>
          </w:tcPr>
          <w:p w14:paraId="4C3F580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5221449"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000000" w:fill="FFFFFF"/>
            <w:hideMark/>
          </w:tcPr>
          <w:p w14:paraId="77711061" w14:textId="77777777" w:rsidR="007E29D3" w:rsidRPr="007E29D3" w:rsidRDefault="007E29D3" w:rsidP="007E29D3">
            <w:pPr>
              <w:rPr>
                <w:color w:val="000000"/>
                <w:sz w:val="20"/>
                <w:szCs w:val="20"/>
              </w:rPr>
            </w:pPr>
            <w:r w:rsidRPr="007E29D3">
              <w:rPr>
                <w:color w:val="000000"/>
                <w:sz w:val="20"/>
                <w:szCs w:val="20"/>
              </w:rPr>
              <w:t>Краны стальные шаровые ручные фланцевые DZT для воды давлением 4,0 МПа (40 кгс/см2),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478E4D9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943EA3B"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D7DB8BD" w14:textId="77777777" w:rsidR="007E29D3" w:rsidRPr="007E29D3" w:rsidRDefault="007E29D3" w:rsidP="007E29D3">
            <w:pPr>
              <w:jc w:val="right"/>
              <w:rPr>
                <w:color w:val="000000"/>
                <w:sz w:val="20"/>
                <w:szCs w:val="20"/>
              </w:rPr>
            </w:pPr>
            <w:r w:rsidRPr="007E29D3">
              <w:rPr>
                <w:color w:val="000000"/>
                <w:sz w:val="20"/>
                <w:szCs w:val="20"/>
              </w:rPr>
              <w:t xml:space="preserve">5 756,44 </w:t>
            </w:r>
          </w:p>
        </w:tc>
        <w:tc>
          <w:tcPr>
            <w:tcW w:w="2439" w:type="dxa"/>
            <w:tcBorders>
              <w:top w:val="nil"/>
              <w:left w:val="nil"/>
              <w:bottom w:val="single" w:sz="4" w:space="0" w:color="auto"/>
              <w:right w:val="single" w:sz="4" w:space="0" w:color="auto"/>
            </w:tcBorders>
            <w:shd w:val="clear" w:color="000000" w:fill="FFFFFF"/>
            <w:noWrap/>
            <w:hideMark/>
          </w:tcPr>
          <w:p w14:paraId="5B252CA9" w14:textId="77777777" w:rsidR="007E29D3" w:rsidRPr="007E29D3" w:rsidRDefault="007E29D3" w:rsidP="007E29D3">
            <w:pPr>
              <w:jc w:val="right"/>
              <w:rPr>
                <w:color w:val="000000"/>
                <w:sz w:val="20"/>
                <w:szCs w:val="20"/>
              </w:rPr>
            </w:pPr>
            <w:r w:rsidRPr="007E29D3">
              <w:rPr>
                <w:color w:val="000000"/>
                <w:sz w:val="20"/>
                <w:szCs w:val="20"/>
              </w:rPr>
              <w:t xml:space="preserve">11 512,88 </w:t>
            </w:r>
          </w:p>
        </w:tc>
      </w:tr>
      <w:tr w:rsidR="007E29D3" w:rsidRPr="007E29D3" w14:paraId="408A8B4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9282AA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4F8A8A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26BB94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9AEEC99" w14:textId="77777777" w:rsidR="007E29D3" w:rsidRPr="007E29D3" w:rsidRDefault="007E29D3" w:rsidP="007E29D3">
            <w:pPr>
              <w:rPr>
                <w:b/>
                <w:bCs/>
                <w:color w:val="000000"/>
                <w:sz w:val="20"/>
                <w:szCs w:val="20"/>
              </w:rPr>
            </w:pPr>
            <w:r w:rsidRPr="007E29D3">
              <w:rPr>
                <w:b/>
                <w:bCs/>
                <w:color w:val="000000"/>
                <w:sz w:val="20"/>
                <w:szCs w:val="20"/>
              </w:rPr>
              <w:t>Радиаторы отопления (лист 1)</w:t>
            </w:r>
          </w:p>
        </w:tc>
        <w:tc>
          <w:tcPr>
            <w:tcW w:w="1276" w:type="dxa"/>
            <w:tcBorders>
              <w:top w:val="nil"/>
              <w:left w:val="nil"/>
              <w:bottom w:val="single" w:sz="4" w:space="0" w:color="auto"/>
              <w:right w:val="single" w:sz="4" w:space="0" w:color="auto"/>
            </w:tcBorders>
            <w:shd w:val="clear" w:color="000000" w:fill="FFFFFF"/>
            <w:noWrap/>
            <w:hideMark/>
          </w:tcPr>
          <w:p w14:paraId="66B7785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7902B0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0D040D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054CEB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3A7805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E0D41D7" w14:textId="77777777" w:rsidR="007E29D3" w:rsidRPr="007E29D3" w:rsidRDefault="007E29D3" w:rsidP="007E29D3">
            <w:pPr>
              <w:jc w:val="right"/>
              <w:rPr>
                <w:color w:val="000000"/>
                <w:sz w:val="20"/>
                <w:szCs w:val="20"/>
              </w:rPr>
            </w:pPr>
            <w:r w:rsidRPr="007E29D3">
              <w:rPr>
                <w:color w:val="000000"/>
                <w:sz w:val="20"/>
                <w:szCs w:val="20"/>
              </w:rPr>
              <w:t>33.62</w:t>
            </w:r>
          </w:p>
        </w:tc>
        <w:tc>
          <w:tcPr>
            <w:tcW w:w="1040" w:type="dxa"/>
            <w:tcBorders>
              <w:top w:val="nil"/>
              <w:left w:val="nil"/>
              <w:bottom w:val="single" w:sz="4" w:space="0" w:color="auto"/>
              <w:right w:val="single" w:sz="4" w:space="0" w:color="auto"/>
            </w:tcBorders>
            <w:shd w:val="clear" w:color="000000" w:fill="FFFFFF"/>
            <w:noWrap/>
            <w:hideMark/>
          </w:tcPr>
          <w:p w14:paraId="7DA386EE"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57C50A6" w14:textId="77777777" w:rsidR="007E29D3" w:rsidRPr="007E29D3" w:rsidRDefault="007E29D3" w:rsidP="007E29D3">
            <w:pPr>
              <w:jc w:val="right"/>
              <w:rPr>
                <w:color w:val="000000"/>
                <w:sz w:val="20"/>
                <w:szCs w:val="20"/>
              </w:rPr>
            </w:pPr>
            <w:r w:rsidRPr="007E29D3">
              <w:rPr>
                <w:color w:val="000000"/>
                <w:sz w:val="20"/>
                <w:szCs w:val="20"/>
              </w:rPr>
              <w:t>62</w:t>
            </w:r>
          </w:p>
        </w:tc>
        <w:tc>
          <w:tcPr>
            <w:tcW w:w="6511" w:type="dxa"/>
            <w:tcBorders>
              <w:top w:val="nil"/>
              <w:left w:val="nil"/>
              <w:bottom w:val="single" w:sz="4" w:space="0" w:color="auto"/>
              <w:right w:val="single" w:sz="4" w:space="0" w:color="auto"/>
            </w:tcBorders>
            <w:shd w:val="clear" w:color="000000" w:fill="FFFFFF"/>
            <w:hideMark/>
          </w:tcPr>
          <w:p w14:paraId="0D2EB145" w14:textId="77777777" w:rsidR="007E29D3" w:rsidRPr="007E29D3" w:rsidRDefault="007E29D3" w:rsidP="007E29D3">
            <w:pPr>
              <w:rPr>
                <w:color w:val="000000"/>
                <w:sz w:val="20"/>
                <w:szCs w:val="20"/>
              </w:rPr>
            </w:pPr>
            <w:r w:rsidRPr="007E29D3">
              <w:rPr>
                <w:color w:val="000000"/>
                <w:sz w:val="20"/>
                <w:szCs w:val="20"/>
              </w:rPr>
              <w:t>Установка радиаторов: стальных</w:t>
            </w:r>
          </w:p>
        </w:tc>
        <w:tc>
          <w:tcPr>
            <w:tcW w:w="1276" w:type="dxa"/>
            <w:tcBorders>
              <w:top w:val="nil"/>
              <w:left w:val="nil"/>
              <w:bottom w:val="single" w:sz="4" w:space="0" w:color="auto"/>
              <w:right w:val="single" w:sz="4" w:space="0" w:color="auto"/>
            </w:tcBorders>
            <w:shd w:val="clear" w:color="000000" w:fill="FFFFFF"/>
            <w:noWrap/>
            <w:hideMark/>
          </w:tcPr>
          <w:p w14:paraId="53536A0C" w14:textId="77777777" w:rsidR="007E29D3" w:rsidRPr="007E29D3" w:rsidRDefault="007E29D3" w:rsidP="007E29D3">
            <w:pPr>
              <w:jc w:val="right"/>
              <w:rPr>
                <w:color w:val="000000"/>
                <w:sz w:val="20"/>
                <w:szCs w:val="20"/>
              </w:rPr>
            </w:pPr>
            <w:r w:rsidRPr="007E29D3">
              <w:rPr>
                <w:color w:val="000000"/>
                <w:sz w:val="20"/>
                <w:szCs w:val="20"/>
              </w:rPr>
              <w:t>100 кВт</w:t>
            </w:r>
          </w:p>
        </w:tc>
        <w:tc>
          <w:tcPr>
            <w:tcW w:w="1134" w:type="dxa"/>
            <w:tcBorders>
              <w:top w:val="nil"/>
              <w:left w:val="nil"/>
              <w:bottom w:val="single" w:sz="4" w:space="0" w:color="auto"/>
              <w:right w:val="single" w:sz="4" w:space="0" w:color="auto"/>
            </w:tcBorders>
            <w:shd w:val="clear" w:color="000000" w:fill="FFFFFF"/>
            <w:noWrap/>
            <w:hideMark/>
          </w:tcPr>
          <w:p w14:paraId="4218413A" w14:textId="77777777" w:rsidR="007E29D3" w:rsidRPr="007E29D3" w:rsidRDefault="007E29D3" w:rsidP="007E29D3">
            <w:pPr>
              <w:jc w:val="right"/>
              <w:rPr>
                <w:color w:val="000000"/>
                <w:sz w:val="20"/>
                <w:szCs w:val="20"/>
              </w:rPr>
            </w:pPr>
            <w:r w:rsidRPr="007E29D3">
              <w:rPr>
                <w:color w:val="000000"/>
                <w:sz w:val="20"/>
                <w:szCs w:val="20"/>
              </w:rPr>
              <w:t>2,70774</w:t>
            </w:r>
          </w:p>
        </w:tc>
        <w:tc>
          <w:tcPr>
            <w:tcW w:w="1275" w:type="dxa"/>
            <w:tcBorders>
              <w:top w:val="nil"/>
              <w:left w:val="nil"/>
              <w:bottom w:val="single" w:sz="4" w:space="0" w:color="auto"/>
              <w:right w:val="single" w:sz="4" w:space="0" w:color="auto"/>
            </w:tcBorders>
            <w:shd w:val="clear" w:color="000000" w:fill="FFFFFF"/>
            <w:noWrap/>
            <w:hideMark/>
          </w:tcPr>
          <w:p w14:paraId="378B1301" w14:textId="77777777" w:rsidR="007E29D3" w:rsidRPr="007E29D3" w:rsidRDefault="007E29D3" w:rsidP="007E29D3">
            <w:pPr>
              <w:jc w:val="right"/>
              <w:rPr>
                <w:color w:val="000000"/>
                <w:sz w:val="20"/>
                <w:szCs w:val="20"/>
              </w:rPr>
            </w:pPr>
            <w:r w:rsidRPr="007E29D3">
              <w:rPr>
                <w:color w:val="000000"/>
                <w:sz w:val="20"/>
                <w:szCs w:val="20"/>
              </w:rPr>
              <w:t xml:space="preserve">60 917,72 </w:t>
            </w:r>
          </w:p>
        </w:tc>
        <w:tc>
          <w:tcPr>
            <w:tcW w:w="2439" w:type="dxa"/>
            <w:tcBorders>
              <w:top w:val="nil"/>
              <w:left w:val="nil"/>
              <w:bottom w:val="single" w:sz="4" w:space="0" w:color="auto"/>
              <w:right w:val="single" w:sz="4" w:space="0" w:color="auto"/>
            </w:tcBorders>
            <w:shd w:val="clear" w:color="000000" w:fill="FFFFFF"/>
            <w:noWrap/>
            <w:hideMark/>
          </w:tcPr>
          <w:p w14:paraId="6D64EB65" w14:textId="77777777" w:rsidR="007E29D3" w:rsidRPr="007E29D3" w:rsidRDefault="007E29D3" w:rsidP="007E29D3">
            <w:pPr>
              <w:jc w:val="right"/>
              <w:rPr>
                <w:color w:val="000000"/>
                <w:sz w:val="20"/>
                <w:szCs w:val="20"/>
              </w:rPr>
            </w:pPr>
            <w:r w:rsidRPr="007E29D3">
              <w:rPr>
                <w:color w:val="000000"/>
                <w:sz w:val="20"/>
                <w:szCs w:val="20"/>
              </w:rPr>
              <w:t xml:space="preserve">164 949,35 </w:t>
            </w:r>
          </w:p>
        </w:tc>
      </w:tr>
      <w:tr w:rsidR="007E29D3" w:rsidRPr="007E29D3" w14:paraId="3C9E0F4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BF2A2BA" w14:textId="77777777" w:rsidR="007E29D3" w:rsidRPr="007E29D3" w:rsidRDefault="007E29D3" w:rsidP="007E29D3">
            <w:pPr>
              <w:jc w:val="right"/>
              <w:rPr>
                <w:color w:val="000000"/>
                <w:sz w:val="20"/>
                <w:szCs w:val="20"/>
              </w:rPr>
            </w:pPr>
            <w:r w:rsidRPr="007E29D3">
              <w:rPr>
                <w:color w:val="000000"/>
                <w:sz w:val="20"/>
                <w:szCs w:val="20"/>
              </w:rPr>
              <w:t>33.63</w:t>
            </w:r>
          </w:p>
        </w:tc>
        <w:tc>
          <w:tcPr>
            <w:tcW w:w="1040" w:type="dxa"/>
            <w:tcBorders>
              <w:top w:val="nil"/>
              <w:left w:val="nil"/>
              <w:bottom w:val="single" w:sz="4" w:space="0" w:color="auto"/>
              <w:right w:val="single" w:sz="4" w:space="0" w:color="auto"/>
            </w:tcBorders>
            <w:shd w:val="clear" w:color="000000" w:fill="FFFFFF"/>
            <w:noWrap/>
            <w:hideMark/>
          </w:tcPr>
          <w:p w14:paraId="0659AAB7"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8F6EC99"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73DF734F" w14:textId="77777777" w:rsidR="007E29D3" w:rsidRPr="007E29D3" w:rsidRDefault="007E29D3" w:rsidP="007E29D3">
            <w:pPr>
              <w:rPr>
                <w:color w:val="000000"/>
                <w:sz w:val="20"/>
                <w:szCs w:val="20"/>
              </w:rPr>
            </w:pPr>
            <w:r w:rsidRPr="007E29D3">
              <w:rPr>
                <w:color w:val="000000"/>
                <w:sz w:val="20"/>
                <w:szCs w:val="20"/>
              </w:rPr>
              <w:t>Радиаторы биметаллические, марка: «Rifar-B 500», количество секций 1, мощность 204 Вт</w:t>
            </w:r>
          </w:p>
        </w:tc>
        <w:tc>
          <w:tcPr>
            <w:tcW w:w="1276" w:type="dxa"/>
            <w:tcBorders>
              <w:top w:val="nil"/>
              <w:left w:val="nil"/>
              <w:bottom w:val="single" w:sz="4" w:space="0" w:color="auto"/>
              <w:right w:val="single" w:sz="4" w:space="0" w:color="auto"/>
            </w:tcBorders>
            <w:shd w:val="clear" w:color="000000" w:fill="FFFFFF"/>
            <w:noWrap/>
            <w:hideMark/>
          </w:tcPr>
          <w:p w14:paraId="5E5793B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0CA8A40" w14:textId="77777777" w:rsidR="007E29D3" w:rsidRPr="007E29D3" w:rsidRDefault="007E29D3" w:rsidP="007E29D3">
            <w:pPr>
              <w:jc w:val="right"/>
              <w:rPr>
                <w:color w:val="000000"/>
                <w:sz w:val="20"/>
                <w:szCs w:val="20"/>
              </w:rPr>
            </w:pPr>
            <w:r w:rsidRPr="007E29D3">
              <w:rPr>
                <w:color w:val="000000"/>
                <w:sz w:val="20"/>
                <w:szCs w:val="20"/>
              </w:rPr>
              <w:t>478</w:t>
            </w:r>
          </w:p>
        </w:tc>
        <w:tc>
          <w:tcPr>
            <w:tcW w:w="1275" w:type="dxa"/>
            <w:tcBorders>
              <w:top w:val="nil"/>
              <w:left w:val="nil"/>
              <w:bottom w:val="single" w:sz="4" w:space="0" w:color="auto"/>
              <w:right w:val="single" w:sz="4" w:space="0" w:color="auto"/>
            </w:tcBorders>
            <w:shd w:val="clear" w:color="000000" w:fill="FFFFFF"/>
            <w:noWrap/>
            <w:hideMark/>
          </w:tcPr>
          <w:p w14:paraId="5526B0FC" w14:textId="77777777" w:rsidR="007E29D3" w:rsidRPr="007E29D3" w:rsidRDefault="007E29D3" w:rsidP="007E29D3">
            <w:pPr>
              <w:jc w:val="right"/>
              <w:rPr>
                <w:color w:val="000000"/>
                <w:sz w:val="20"/>
                <w:szCs w:val="20"/>
              </w:rPr>
            </w:pPr>
            <w:r w:rsidRPr="007E29D3">
              <w:rPr>
                <w:color w:val="000000"/>
                <w:sz w:val="20"/>
                <w:szCs w:val="20"/>
              </w:rPr>
              <w:t xml:space="preserve">920,94 </w:t>
            </w:r>
          </w:p>
        </w:tc>
        <w:tc>
          <w:tcPr>
            <w:tcW w:w="2439" w:type="dxa"/>
            <w:tcBorders>
              <w:top w:val="nil"/>
              <w:left w:val="nil"/>
              <w:bottom w:val="single" w:sz="4" w:space="0" w:color="auto"/>
              <w:right w:val="single" w:sz="4" w:space="0" w:color="auto"/>
            </w:tcBorders>
            <w:shd w:val="clear" w:color="000000" w:fill="FFFFFF"/>
            <w:noWrap/>
            <w:hideMark/>
          </w:tcPr>
          <w:p w14:paraId="4860976D" w14:textId="77777777" w:rsidR="007E29D3" w:rsidRPr="007E29D3" w:rsidRDefault="007E29D3" w:rsidP="007E29D3">
            <w:pPr>
              <w:jc w:val="right"/>
              <w:rPr>
                <w:color w:val="000000"/>
                <w:sz w:val="20"/>
                <w:szCs w:val="20"/>
              </w:rPr>
            </w:pPr>
            <w:r w:rsidRPr="007E29D3">
              <w:rPr>
                <w:color w:val="000000"/>
                <w:sz w:val="20"/>
                <w:szCs w:val="20"/>
              </w:rPr>
              <w:t xml:space="preserve">440 209,32 </w:t>
            </w:r>
          </w:p>
        </w:tc>
      </w:tr>
      <w:tr w:rsidR="007E29D3" w:rsidRPr="007E29D3" w14:paraId="4BAA8BE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6BE13F5" w14:textId="77777777" w:rsidR="007E29D3" w:rsidRPr="007E29D3" w:rsidRDefault="007E29D3" w:rsidP="007E29D3">
            <w:pPr>
              <w:jc w:val="right"/>
              <w:rPr>
                <w:color w:val="000000"/>
                <w:sz w:val="20"/>
                <w:szCs w:val="20"/>
              </w:rPr>
            </w:pPr>
            <w:r w:rsidRPr="007E29D3">
              <w:rPr>
                <w:color w:val="000000"/>
                <w:sz w:val="20"/>
                <w:szCs w:val="20"/>
              </w:rPr>
              <w:t>33.64</w:t>
            </w:r>
          </w:p>
        </w:tc>
        <w:tc>
          <w:tcPr>
            <w:tcW w:w="1040" w:type="dxa"/>
            <w:tcBorders>
              <w:top w:val="nil"/>
              <w:left w:val="nil"/>
              <w:bottom w:val="single" w:sz="4" w:space="0" w:color="auto"/>
              <w:right w:val="single" w:sz="4" w:space="0" w:color="auto"/>
            </w:tcBorders>
            <w:shd w:val="clear" w:color="000000" w:fill="FFFFFF"/>
            <w:noWrap/>
            <w:hideMark/>
          </w:tcPr>
          <w:p w14:paraId="151051B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E1B4CF8" w14:textId="77777777" w:rsidR="007E29D3" w:rsidRPr="007E29D3" w:rsidRDefault="007E29D3" w:rsidP="007E29D3">
            <w:pPr>
              <w:jc w:val="right"/>
              <w:rPr>
                <w:color w:val="000000"/>
                <w:sz w:val="20"/>
                <w:szCs w:val="20"/>
              </w:rPr>
            </w:pPr>
            <w:r w:rsidRPr="007E29D3">
              <w:rPr>
                <w:color w:val="000000"/>
                <w:sz w:val="20"/>
                <w:szCs w:val="20"/>
              </w:rPr>
              <w:t>64</w:t>
            </w:r>
          </w:p>
        </w:tc>
        <w:tc>
          <w:tcPr>
            <w:tcW w:w="6511" w:type="dxa"/>
            <w:tcBorders>
              <w:top w:val="nil"/>
              <w:left w:val="nil"/>
              <w:bottom w:val="single" w:sz="4" w:space="0" w:color="auto"/>
              <w:right w:val="single" w:sz="4" w:space="0" w:color="auto"/>
            </w:tcBorders>
            <w:shd w:val="clear" w:color="000000" w:fill="FFFFFF"/>
            <w:hideMark/>
          </w:tcPr>
          <w:p w14:paraId="6864931E" w14:textId="77777777" w:rsidR="007E29D3" w:rsidRPr="007E29D3" w:rsidRDefault="007E29D3" w:rsidP="007E29D3">
            <w:pPr>
              <w:rPr>
                <w:color w:val="000000"/>
                <w:sz w:val="20"/>
                <w:szCs w:val="20"/>
              </w:rPr>
            </w:pPr>
            <w:r w:rsidRPr="007E29D3">
              <w:rPr>
                <w:color w:val="000000"/>
                <w:sz w:val="20"/>
                <w:szCs w:val="20"/>
              </w:rPr>
              <w:t>Радиатор стальной панельный PRADO Q=1,391; L=1000 (22-300-1000)</w:t>
            </w:r>
          </w:p>
        </w:tc>
        <w:tc>
          <w:tcPr>
            <w:tcW w:w="1276" w:type="dxa"/>
            <w:tcBorders>
              <w:top w:val="nil"/>
              <w:left w:val="nil"/>
              <w:bottom w:val="single" w:sz="4" w:space="0" w:color="auto"/>
              <w:right w:val="single" w:sz="4" w:space="0" w:color="auto"/>
            </w:tcBorders>
            <w:shd w:val="clear" w:color="000000" w:fill="FFFFFF"/>
            <w:noWrap/>
            <w:hideMark/>
          </w:tcPr>
          <w:p w14:paraId="756CDB9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C31D738"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4F1A80BF" w14:textId="77777777" w:rsidR="007E29D3" w:rsidRPr="007E29D3" w:rsidRDefault="007E29D3" w:rsidP="007E29D3">
            <w:pPr>
              <w:jc w:val="right"/>
              <w:rPr>
                <w:color w:val="000000"/>
                <w:sz w:val="20"/>
                <w:szCs w:val="20"/>
              </w:rPr>
            </w:pPr>
            <w:r w:rsidRPr="007E29D3">
              <w:rPr>
                <w:color w:val="000000"/>
                <w:sz w:val="20"/>
                <w:szCs w:val="20"/>
              </w:rPr>
              <w:t xml:space="preserve">3 634,29 </w:t>
            </w:r>
          </w:p>
        </w:tc>
        <w:tc>
          <w:tcPr>
            <w:tcW w:w="2439" w:type="dxa"/>
            <w:tcBorders>
              <w:top w:val="nil"/>
              <w:left w:val="nil"/>
              <w:bottom w:val="single" w:sz="4" w:space="0" w:color="auto"/>
              <w:right w:val="single" w:sz="4" w:space="0" w:color="auto"/>
            </w:tcBorders>
            <w:shd w:val="clear" w:color="000000" w:fill="FFFFFF"/>
            <w:noWrap/>
            <w:hideMark/>
          </w:tcPr>
          <w:p w14:paraId="46C9ED89" w14:textId="77777777" w:rsidR="007E29D3" w:rsidRPr="007E29D3" w:rsidRDefault="007E29D3" w:rsidP="007E29D3">
            <w:pPr>
              <w:jc w:val="right"/>
              <w:rPr>
                <w:color w:val="000000"/>
                <w:sz w:val="20"/>
                <w:szCs w:val="20"/>
              </w:rPr>
            </w:pPr>
            <w:r w:rsidRPr="007E29D3">
              <w:rPr>
                <w:color w:val="000000"/>
                <w:sz w:val="20"/>
                <w:szCs w:val="20"/>
              </w:rPr>
              <w:t xml:space="preserve">14 537,16 </w:t>
            </w:r>
          </w:p>
        </w:tc>
      </w:tr>
      <w:tr w:rsidR="007E29D3" w:rsidRPr="007E29D3" w14:paraId="2A3254A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8C68678" w14:textId="77777777" w:rsidR="007E29D3" w:rsidRPr="007E29D3" w:rsidRDefault="007E29D3" w:rsidP="007E29D3">
            <w:pPr>
              <w:jc w:val="right"/>
              <w:rPr>
                <w:color w:val="000000"/>
                <w:sz w:val="20"/>
                <w:szCs w:val="20"/>
              </w:rPr>
            </w:pPr>
            <w:r w:rsidRPr="007E29D3">
              <w:rPr>
                <w:color w:val="000000"/>
                <w:sz w:val="20"/>
                <w:szCs w:val="20"/>
              </w:rPr>
              <w:t>33.65</w:t>
            </w:r>
          </w:p>
        </w:tc>
        <w:tc>
          <w:tcPr>
            <w:tcW w:w="1040" w:type="dxa"/>
            <w:tcBorders>
              <w:top w:val="nil"/>
              <w:left w:val="nil"/>
              <w:bottom w:val="single" w:sz="4" w:space="0" w:color="auto"/>
              <w:right w:val="single" w:sz="4" w:space="0" w:color="auto"/>
            </w:tcBorders>
            <w:shd w:val="clear" w:color="000000" w:fill="FFFFFF"/>
            <w:noWrap/>
            <w:hideMark/>
          </w:tcPr>
          <w:p w14:paraId="23218A1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8BBDF7C" w14:textId="77777777" w:rsidR="007E29D3" w:rsidRPr="007E29D3" w:rsidRDefault="007E29D3" w:rsidP="007E29D3">
            <w:pPr>
              <w:jc w:val="right"/>
              <w:rPr>
                <w:color w:val="000000"/>
                <w:sz w:val="20"/>
                <w:szCs w:val="20"/>
              </w:rPr>
            </w:pPr>
            <w:r w:rsidRPr="007E29D3">
              <w:rPr>
                <w:color w:val="000000"/>
                <w:sz w:val="20"/>
                <w:szCs w:val="20"/>
              </w:rPr>
              <w:t>66</w:t>
            </w:r>
          </w:p>
        </w:tc>
        <w:tc>
          <w:tcPr>
            <w:tcW w:w="6511" w:type="dxa"/>
            <w:tcBorders>
              <w:top w:val="nil"/>
              <w:left w:val="nil"/>
              <w:bottom w:val="single" w:sz="4" w:space="0" w:color="auto"/>
              <w:right w:val="single" w:sz="4" w:space="0" w:color="auto"/>
            </w:tcBorders>
            <w:shd w:val="clear" w:color="000000" w:fill="FFFFFF"/>
            <w:hideMark/>
          </w:tcPr>
          <w:p w14:paraId="3A79824C" w14:textId="77777777" w:rsidR="007E29D3" w:rsidRPr="007E29D3" w:rsidRDefault="007E29D3" w:rsidP="007E29D3">
            <w:pPr>
              <w:rPr>
                <w:color w:val="000000"/>
                <w:sz w:val="20"/>
                <w:szCs w:val="20"/>
              </w:rPr>
            </w:pPr>
            <w:r w:rsidRPr="007E29D3">
              <w:rPr>
                <w:color w:val="000000"/>
                <w:sz w:val="20"/>
                <w:szCs w:val="20"/>
              </w:rPr>
              <w:t>Радиатор стальной панельный PRADO Q=1,674; L=1200 (22-300-1200)</w:t>
            </w:r>
          </w:p>
        </w:tc>
        <w:tc>
          <w:tcPr>
            <w:tcW w:w="1276" w:type="dxa"/>
            <w:tcBorders>
              <w:top w:val="nil"/>
              <w:left w:val="nil"/>
              <w:bottom w:val="single" w:sz="4" w:space="0" w:color="auto"/>
              <w:right w:val="single" w:sz="4" w:space="0" w:color="auto"/>
            </w:tcBorders>
            <w:shd w:val="clear" w:color="000000" w:fill="FFFFFF"/>
            <w:noWrap/>
            <w:hideMark/>
          </w:tcPr>
          <w:p w14:paraId="628866D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5DD2529"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2FE76971" w14:textId="77777777" w:rsidR="007E29D3" w:rsidRPr="007E29D3" w:rsidRDefault="007E29D3" w:rsidP="007E29D3">
            <w:pPr>
              <w:jc w:val="right"/>
              <w:rPr>
                <w:color w:val="000000"/>
                <w:sz w:val="20"/>
                <w:szCs w:val="20"/>
              </w:rPr>
            </w:pPr>
            <w:r w:rsidRPr="007E29D3">
              <w:rPr>
                <w:color w:val="000000"/>
                <w:sz w:val="20"/>
                <w:szCs w:val="20"/>
              </w:rPr>
              <w:t xml:space="preserve">4 985,35 </w:t>
            </w:r>
          </w:p>
        </w:tc>
        <w:tc>
          <w:tcPr>
            <w:tcW w:w="2439" w:type="dxa"/>
            <w:tcBorders>
              <w:top w:val="nil"/>
              <w:left w:val="nil"/>
              <w:bottom w:val="single" w:sz="4" w:space="0" w:color="auto"/>
              <w:right w:val="single" w:sz="4" w:space="0" w:color="auto"/>
            </w:tcBorders>
            <w:shd w:val="clear" w:color="000000" w:fill="FFFFFF"/>
            <w:noWrap/>
            <w:hideMark/>
          </w:tcPr>
          <w:p w14:paraId="5BC4DBD5" w14:textId="77777777" w:rsidR="007E29D3" w:rsidRPr="007E29D3" w:rsidRDefault="007E29D3" w:rsidP="007E29D3">
            <w:pPr>
              <w:jc w:val="right"/>
              <w:rPr>
                <w:color w:val="000000"/>
                <w:sz w:val="20"/>
                <w:szCs w:val="20"/>
              </w:rPr>
            </w:pPr>
            <w:r w:rsidRPr="007E29D3">
              <w:rPr>
                <w:color w:val="000000"/>
                <w:sz w:val="20"/>
                <w:szCs w:val="20"/>
              </w:rPr>
              <w:t xml:space="preserve">14 956,05 </w:t>
            </w:r>
          </w:p>
        </w:tc>
      </w:tr>
      <w:tr w:rsidR="007E29D3" w:rsidRPr="007E29D3" w14:paraId="42473E9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7E6F93D" w14:textId="77777777" w:rsidR="007E29D3" w:rsidRPr="007E29D3" w:rsidRDefault="007E29D3" w:rsidP="007E29D3">
            <w:pPr>
              <w:jc w:val="right"/>
              <w:rPr>
                <w:color w:val="000000"/>
                <w:sz w:val="20"/>
                <w:szCs w:val="20"/>
              </w:rPr>
            </w:pPr>
            <w:r w:rsidRPr="007E29D3">
              <w:rPr>
                <w:color w:val="000000"/>
                <w:sz w:val="20"/>
                <w:szCs w:val="20"/>
              </w:rPr>
              <w:t>33.66</w:t>
            </w:r>
          </w:p>
        </w:tc>
        <w:tc>
          <w:tcPr>
            <w:tcW w:w="1040" w:type="dxa"/>
            <w:tcBorders>
              <w:top w:val="nil"/>
              <w:left w:val="nil"/>
              <w:bottom w:val="single" w:sz="4" w:space="0" w:color="auto"/>
              <w:right w:val="single" w:sz="4" w:space="0" w:color="auto"/>
            </w:tcBorders>
            <w:shd w:val="clear" w:color="000000" w:fill="FFFFFF"/>
            <w:noWrap/>
            <w:hideMark/>
          </w:tcPr>
          <w:p w14:paraId="22F4803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8E681EA"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000000" w:fill="FFFFFF"/>
            <w:hideMark/>
          </w:tcPr>
          <w:p w14:paraId="5E12A4A1" w14:textId="77777777" w:rsidR="007E29D3" w:rsidRPr="007E29D3" w:rsidRDefault="007E29D3" w:rsidP="007E29D3">
            <w:pPr>
              <w:rPr>
                <w:color w:val="000000"/>
                <w:sz w:val="20"/>
                <w:szCs w:val="20"/>
              </w:rPr>
            </w:pPr>
            <w:r w:rsidRPr="007E29D3">
              <w:rPr>
                <w:color w:val="000000"/>
                <w:sz w:val="20"/>
                <w:szCs w:val="20"/>
              </w:rPr>
              <w:t>Радиатор стальной панельный PRADO Q=1,816; L=1300 (22-300-1300)</w:t>
            </w:r>
          </w:p>
        </w:tc>
        <w:tc>
          <w:tcPr>
            <w:tcW w:w="1276" w:type="dxa"/>
            <w:tcBorders>
              <w:top w:val="nil"/>
              <w:left w:val="nil"/>
              <w:bottom w:val="single" w:sz="4" w:space="0" w:color="auto"/>
              <w:right w:val="single" w:sz="4" w:space="0" w:color="auto"/>
            </w:tcBorders>
            <w:shd w:val="clear" w:color="000000" w:fill="FFFFFF"/>
            <w:noWrap/>
            <w:hideMark/>
          </w:tcPr>
          <w:p w14:paraId="0C429E4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2BF42A3"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2E6C6B8A" w14:textId="77777777" w:rsidR="007E29D3" w:rsidRPr="007E29D3" w:rsidRDefault="007E29D3" w:rsidP="007E29D3">
            <w:pPr>
              <w:jc w:val="right"/>
              <w:rPr>
                <w:color w:val="000000"/>
                <w:sz w:val="20"/>
                <w:szCs w:val="20"/>
              </w:rPr>
            </w:pPr>
            <w:r w:rsidRPr="007E29D3">
              <w:rPr>
                <w:color w:val="000000"/>
                <w:sz w:val="20"/>
                <w:szCs w:val="20"/>
              </w:rPr>
              <w:t xml:space="preserve">5 234,47 </w:t>
            </w:r>
          </w:p>
        </w:tc>
        <w:tc>
          <w:tcPr>
            <w:tcW w:w="2439" w:type="dxa"/>
            <w:tcBorders>
              <w:top w:val="nil"/>
              <w:left w:val="nil"/>
              <w:bottom w:val="single" w:sz="4" w:space="0" w:color="auto"/>
              <w:right w:val="single" w:sz="4" w:space="0" w:color="auto"/>
            </w:tcBorders>
            <w:shd w:val="clear" w:color="000000" w:fill="FFFFFF"/>
            <w:noWrap/>
            <w:hideMark/>
          </w:tcPr>
          <w:p w14:paraId="10665E95" w14:textId="77777777" w:rsidR="007E29D3" w:rsidRPr="007E29D3" w:rsidRDefault="007E29D3" w:rsidP="007E29D3">
            <w:pPr>
              <w:jc w:val="right"/>
              <w:rPr>
                <w:color w:val="000000"/>
                <w:sz w:val="20"/>
                <w:szCs w:val="20"/>
              </w:rPr>
            </w:pPr>
            <w:r w:rsidRPr="007E29D3">
              <w:rPr>
                <w:color w:val="000000"/>
                <w:sz w:val="20"/>
                <w:szCs w:val="20"/>
              </w:rPr>
              <w:t xml:space="preserve">36 641,29 </w:t>
            </w:r>
          </w:p>
        </w:tc>
      </w:tr>
      <w:tr w:rsidR="007E29D3" w:rsidRPr="007E29D3" w14:paraId="46C2F16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239E7A0" w14:textId="77777777" w:rsidR="007E29D3" w:rsidRPr="007E29D3" w:rsidRDefault="007E29D3" w:rsidP="007E29D3">
            <w:pPr>
              <w:jc w:val="right"/>
              <w:rPr>
                <w:color w:val="000000"/>
                <w:sz w:val="20"/>
                <w:szCs w:val="20"/>
              </w:rPr>
            </w:pPr>
            <w:r w:rsidRPr="007E29D3">
              <w:rPr>
                <w:color w:val="000000"/>
                <w:sz w:val="20"/>
                <w:szCs w:val="20"/>
              </w:rPr>
              <w:t>33.67</w:t>
            </w:r>
          </w:p>
        </w:tc>
        <w:tc>
          <w:tcPr>
            <w:tcW w:w="1040" w:type="dxa"/>
            <w:tcBorders>
              <w:top w:val="nil"/>
              <w:left w:val="nil"/>
              <w:bottom w:val="single" w:sz="4" w:space="0" w:color="auto"/>
              <w:right w:val="single" w:sz="4" w:space="0" w:color="auto"/>
            </w:tcBorders>
            <w:shd w:val="clear" w:color="000000" w:fill="FFFFFF"/>
            <w:noWrap/>
            <w:hideMark/>
          </w:tcPr>
          <w:p w14:paraId="4277AFC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49E55A9" w14:textId="77777777" w:rsidR="007E29D3" w:rsidRPr="007E29D3" w:rsidRDefault="007E29D3" w:rsidP="007E29D3">
            <w:pPr>
              <w:jc w:val="right"/>
              <w:rPr>
                <w:color w:val="000000"/>
                <w:sz w:val="20"/>
                <w:szCs w:val="20"/>
              </w:rPr>
            </w:pPr>
            <w:r w:rsidRPr="007E29D3">
              <w:rPr>
                <w:color w:val="000000"/>
                <w:sz w:val="20"/>
                <w:szCs w:val="20"/>
              </w:rPr>
              <w:t>68</w:t>
            </w:r>
          </w:p>
        </w:tc>
        <w:tc>
          <w:tcPr>
            <w:tcW w:w="6511" w:type="dxa"/>
            <w:tcBorders>
              <w:top w:val="nil"/>
              <w:left w:val="nil"/>
              <w:bottom w:val="single" w:sz="4" w:space="0" w:color="auto"/>
              <w:right w:val="single" w:sz="4" w:space="0" w:color="auto"/>
            </w:tcBorders>
            <w:shd w:val="clear" w:color="000000" w:fill="FFFFFF"/>
            <w:hideMark/>
          </w:tcPr>
          <w:p w14:paraId="4948E001" w14:textId="77777777" w:rsidR="007E29D3" w:rsidRPr="007E29D3" w:rsidRDefault="007E29D3" w:rsidP="007E29D3">
            <w:pPr>
              <w:rPr>
                <w:color w:val="000000"/>
                <w:sz w:val="20"/>
                <w:szCs w:val="20"/>
              </w:rPr>
            </w:pPr>
            <w:r w:rsidRPr="007E29D3">
              <w:rPr>
                <w:color w:val="000000"/>
                <w:sz w:val="20"/>
                <w:szCs w:val="20"/>
              </w:rPr>
              <w:t>Радиатор стальной панельный PRADO Q=1,957; L=1400 (22-300-1400)</w:t>
            </w:r>
          </w:p>
        </w:tc>
        <w:tc>
          <w:tcPr>
            <w:tcW w:w="1276" w:type="dxa"/>
            <w:tcBorders>
              <w:top w:val="nil"/>
              <w:left w:val="nil"/>
              <w:bottom w:val="single" w:sz="4" w:space="0" w:color="auto"/>
              <w:right w:val="single" w:sz="4" w:space="0" w:color="auto"/>
            </w:tcBorders>
            <w:shd w:val="clear" w:color="000000" w:fill="FFFFFF"/>
            <w:noWrap/>
            <w:hideMark/>
          </w:tcPr>
          <w:p w14:paraId="0BC6554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2C1CF71"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704015AA" w14:textId="77777777" w:rsidR="007E29D3" w:rsidRPr="007E29D3" w:rsidRDefault="007E29D3" w:rsidP="007E29D3">
            <w:pPr>
              <w:jc w:val="right"/>
              <w:rPr>
                <w:color w:val="000000"/>
                <w:sz w:val="20"/>
                <w:szCs w:val="20"/>
              </w:rPr>
            </w:pPr>
            <w:r w:rsidRPr="007E29D3">
              <w:rPr>
                <w:color w:val="000000"/>
                <w:sz w:val="20"/>
                <w:szCs w:val="20"/>
              </w:rPr>
              <w:t xml:space="preserve">5 299,87 </w:t>
            </w:r>
          </w:p>
        </w:tc>
        <w:tc>
          <w:tcPr>
            <w:tcW w:w="2439" w:type="dxa"/>
            <w:tcBorders>
              <w:top w:val="nil"/>
              <w:left w:val="nil"/>
              <w:bottom w:val="single" w:sz="4" w:space="0" w:color="auto"/>
              <w:right w:val="single" w:sz="4" w:space="0" w:color="auto"/>
            </w:tcBorders>
            <w:shd w:val="clear" w:color="000000" w:fill="FFFFFF"/>
            <w:noWrap/>
            <w:hideMark/>
          </w:tcPr>
          <w:p w14:paraId="658BFF03" w14:textId="77777777" w:rsidR="007E29D3" w:rsidRPr="007E29D3" w:rsidRDefault="007E29D3" w:rsidP="007E29D3">
            <w:pPr>
              <w:jc w:val="right"/>
              <w:rPr>
                <w:color w:val="000000"/>
                <w:sz w:val="20"/>
                <w:szCs w:val="20"/>
              </w:rPr>
            </w:pPr>
            <w:r w:rsidRPr="007E29D3">
              <w:rPr>
                <w:color w:val="000000"/>
                <w:sz w:val="20"/>
                <w:szCs w:val="20"/>
              </w:rPr>
              <w:t xml:space="preserve">42 398,96 </w:t>
            </w:r>
          </w:p>
        </w:tc>
      </w:tr>
      <w:tr w:rsidR="007E29D3" w:rsidRPr="007E29D3" w14:paraId="06A8C56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FB4CC8C" w14:textId="77777777" w:rsidR="007E29D3" w:rsidRPr="007E29D3" w:rsidRDefault="007E29D3" w:rsidP="007E29D3">
            <w:pPr>
              <w:jc w:val="right"/>
              <w:rPr>
                <w:color w:val="000000"/>
                <w:sz w:val="20"/>
                <w:szCs w:val="20"/>
              </w:rPr>
            </w:pPr>
            <w:r w:rsidRPr="007E29D3">
              <w:rPr>
                <w:color w:val="000000"/>
                <w:sz w:val="20"/>
                <w:szCs w:val="20"/>
              </w:rPr>
              <w:t>33.68</w:t>
            </w:r>
          </w:p>
        </w:tc>
        <w:tc>
          <w:tcPr>
            <w:tcW w:w="1040" w:type="dxa"/>
            <w:tcBorders>
              <w:top w:val="nil"/>
              <w:left w:val="nil"/>
              <w:bottom w:val="single" w:sz="4" w:space="0" w:color="auto"/>
              <w:right w:val="single" w:sz="4" w:space="0" w:color="auto"/>
            </w:tcBorders>
            <w:shd w:val="clear" w:color="000000" w:fill="FFFFFF"/>
            <w:noWrap/>
            <w:hideMark/>
          </w:tcPr>
          <w:p w14:paraId="1617EA8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E8E1F4E"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000000" w:fill="FFFFFF"/>
            <w:hideMark/>
          </w:tcPr>
          <w:p w14:paraId="1D53C563" w14:textId="77777777" w:rsidR="007E29D3" w:rsidRPr="007E29D3" w:rsidRDefault="007E29D3" w:rsidP="007E29D3">
            <w:pPr>
              <w:rPr>
                <w:color w:val="000000"/>
                <w:sz w:val="20"/>
                <w:szCs w:val="20"/>
              </w:rPr>
            </w:pPr>
            <w:r w:rsidRPr="007E29D3">
              <w:rPr>
                <w:color w:val="000000"/>
                <w:sz w:val="20"/>
                <w:szCs w:val="20"/>
              </w:rPr>
              <w:t>Радиатор стальной панельный PRADO Q=2,382; L=1700 (22-300-1700)</w:t>
            </w:r>
          </w:p>
        </w:tc>
        <w:tc>
          <w:tcPr>
            <w:tcW w:w="1276" w:type="dxa"/>
            <w:tcBorders>
              <w:top w:val="nil"/>
              <w:left w:val="nil"/>
              <w:bottom w:val="single" w:sz="4" w:space="0" w:color="auto"/>
              <w:right w:val="single" w:sz="4" w:space="0" w:color="auto"/>
            </w:tcBorders>
            <w:shd w:val="clear" w:color="000000" w:fill="FFFFFF"/>
            <w:noWrap/>
            <w:hideMark/>
          </w:tcPr>
          <w:p w14:paraId="31C8167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412D993"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4231D064" w14:textId="77777777" w:rsidR="007E29D3" w:rsidRPr="007E29D3" w:rsidRDefault="007E29D3" w:rsidP="007E29D3">
            <w:pPr>
              <w:jc w:val="right"/>
              <w:rPr>
                <w:color w:val="000000"/>
                <w:sz w:val="20"/>
                <w:szCs w:val="20"/>
              </w:rPr>
            </w:pPr>
            <w:r w:rsidRPr="007E29D3">
              <w:rPr>
                <w:color w:val="000000"/>
                <w:sz w:val="20"/>
                <w:szCs w:val="20"/>
              </w:rPr>
              <w:t xml:space="preserve">5 978,99 </w:t>
            </w:r>
          </w:p>
        </w:tc>
        <w:tc>
          <w:tcPr>
            <w:tcW w:w="2439" w:type="dxa"/>
            <w:tcBorders>
              <w:top w:val="nil"/>
              <w:left w:val="nil"/>
              <w:bottom w:val="single" w:sz="4" w:space="0" w:color="auto"/>
              <w:right w:val="single" w:sz="4" w:space="0" w:color="auto"/>
            </w:tcBorders>
            <w:shd w:val="clear" w:color="000000" w:fill="FFFFFF"/>
            <w:noWrap/>
            <w:hideMark/>
          </w:tcPr>
          <w:p w14:paraId="0C146D10" w14:textId="77777777" w:rsidR="007E29D3" w:rsidRPr="007E29D3" w:rsidRDefault="007E29D3" w:rsidP="007E29D3">
            <w:pPr>
              <w:jc w:val="right"/>
              <w:rPr>
                <w:color w:val="000000"/>
                <w:sz w:val="20"/>
                <w:szCs w:val="20"/>
              </w:rPr>
            </w:pPr>
            <w:r w:rsidRPr="007E29D3">
              <w:rPr>
                <w:color w:val="000000"/>
                <w:sz w:val="20"/>
                <w:szCs w:val="20"/>
              </w:rPr>
              <w:t xml:space="preserve">23 915,96 </w:t>
            </w:r>
          </w:p>
        </w:tc>
      </w:tr>
      <w:tr w:rsidR="007E29D3" w:rsidRPr="007E29D3" w14:paraId="7BB8287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3A99194" w14:textId="77777777" w:rsidR="007E29D3" w:rsidRPr="007E29D3" w:rsidRDefault="007E29D3" w:rsidP="007E29D3">
            <w:pPr>
              <w:jc w:val="right"/>
              <w:rPr>
                <w:color w:val="000000"/>
                <w:sz w:val="20"/>
                <w:szCs w:val="20"/>
              </w:rPr>
            </w:pPr>
            <w:r w:rsidRPr="007E29D3">
              <w:rPr>
                <w:color w:val="000000"/>
                <w:sz w:val="20"/>
                <w:szCs w:val="20"/>
              </w:rPr>
              <w:t>33.69</w:t>
            </w:r>
          </w:p>
        </w:tc>
        <w:tc>
          <w:tcPr>
            <w:tcW w:w="1040" w:type="dxa"/>
            <w:tcBorders>
              <w:top w:val="nil"/>
              <w:left w:val="nil"/>
              <w:bottom w:val="single" w:sz="4" w:space="0" w:color="auto"/>
              <w:right w:val="single" w:sz="4" w:space="0" w:color="auto"/>
            </w:tcBorders>
            <w:shd w:val="clear" w:color="000000" w:fill="FFFFFF"/>
            <w:noWrap/>
            <w:hideMark/>
          </w:tcPr>
          <w:p w14:paraId="6B42A518"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6C46ABF" w14:textId="77777777" w:rsidR="007E29D3" w:rsidRPr="007E29D3" w:rsidRDefault="007E29D3" w:rsidP="007E29D3">
            <w:pPr>
              <w:jc w:val="right"/>
              <w:rPr>
                <w:color w:val="000000"/>
                <w:sz w:val="20"/>
                <w:szCs w:val="20"/>
              </w:rPr>
            </w:pPr>
            <w:r w:rsidRPr="007E29D3">
              <w:rPr>
                <w:color w:val="000000"/>
                <w:sz w:val="20"/>
                <w:szCs w:val="20"/>
              </w:rPr>
              <w:t>73</w:t>
            </w:r>
          </w:p>
        </w:tc>
        <w:tc>
          <w:tcPr>
            <w:tcW w:w="6511" w:type="dxa"/>
            <w:tcBorders>
              <w:top w:val="nil"/>
              <w:left w:val="nil"/>
              <w:bottom w:val="single" w:sz="4" w:space="0" w:color="auto"/>
              <w:right w:val="single" w:sz="4" w:space="0" w:color="auto"/>
            </w:tcBorders>
            <w:shd w:val="clear" w:color="000000" w:fill="FFFFFF"/>
            <w:hideMark/>
          </w:tcPr>
          <w:p w14:paraId="68402A47" w14:textId="77777777" w:rsidR="007E29D3" w:rsidRPr="007E29D3" w:rsidRDefault="007E29D3" w:rsidP="007E29D3">
            <w:pPr>
              <w:rPr>
                <w:color w:val="000000"/>
                <w:sz w:val="20"/>
                <w:szCs w:val="20"/>
              </w:rPr>
            </w:pPr>
            <w:r w:rsidRPr="007E29D3">
              <w:rPr>
                <w:color w:val="000000"/>
                <w:sz w:val="20"/>
                <w:szCs w:val="20"/>
              </w:rPr>
              <w:t>Радиатор стальной панельный PRADO Q=2,665; L=1900 (22-300-1900)</w:t>
            </w:r>
          </w:p>
        </w:tc>
        <w:tc>
          <w:tcPr>
            <w:tcW w:w="1276" w:type="dxa"/>
            <w:tcBorders>
              <w:top w:val="nil"/>
              <w:left w:val="nil"/>
              <w:bottom w:val="single" w:sz="4" w:space="0" w:color="auto"/>
              <w:right w:val="single" w:sz="4" w:space="0" w:color="auto"/>
            </w:tcBorders>
            <w:shd w:val="clear" w:color="000000" w:fill="FFFFFF"/>
            <w:noWrap/>
            <w:hideMark/>
          </w:tcPr>
          <w:p w14:paraId="00A2E09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38F42A0"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29FB9CF7" w14:textId="77777777" w:rsidR="007E29D3" w:rsidRPr="007E29D3" w:rsidRDefault="007E29D3" w:rsidP="007E29D3">
            <w:pPr>
              <w:jc w:val="right"/>
              <w:rPr>
                <w:color w:val="000000"/>
                <w:sz w:val="20"/>
                <w:szCs w:val="20"/>
              </w:rPr>
            </w:pPr>
            <w:r w:rsidRPr="007E29D3">
              <w:rPr>
                <w:color w:val="000000"/>
                <w:sz w:val="20"/>
                <w:szCs w:val="20"/>
              </w:rPr>
              <w:t xml:space="preserve">5 663,35 </w:t>
            </w:r>
          </w:p>
        </w:tc>
        <w:tc>
          <w:tcPr>
            <w:tcW w:w="2439" w:type="dxa"/>
            <w:tcBorders>
              <w:top w:val="nil"/>
              <w:left w:val="nil"/>
              <w:bottom w:val="single" w:sz="4" w:space="0" w:color="auto"/>
              <w:right w:val="single" w:sz="4" w:space="0" w:color="auto"/>
            </w:tcBorders>
            <w:shd w:val="clear" w:color="000000" w:fill="FFFFFF"/>
            <w:noWrap/>
            <w:hideMark/>
          </w:tcPr>
          <w:p w14:paraId="34C16E7B" w14:textId="77777777" w:rsidR="007E29D3" w:rsidRPr="007E29D3" w:rsidRDefault="007E29D3" w:rsidP="007E29D3">
            <w:pPr>
              <w:jc w:val="right"/>
              <w:rPr>
                <w:color w:val="000000"/>
                <w:sz w:val="20"/>
                <w:szCs w:val="20"/>
              </w:rPr>
            </w:pPr>
            <w:r w:rsidRPr="007E29D3">
              <w:rPr>
                <w:color w:val="000000"/>
                <w:sz w:val="20"/>
                <w:szCs w:val="20"/>
              </w:rPr>
              <w:t xml:space="preserve">22 653,40 </w:t>
            </w:r>
          </w:p>
        </w:tc>
      </w:tr>
      <w:tr w:rsidR="007E29D3" w:rsidRPr="007E29D3" w14:paraId="5590B02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2F4E270" w14:textId="77777777" w:rsidR="007E29D3" w:rsidRPr="007E29D3" w:rsidRDefault="007E29D3" w:rsidP="007E29D3">
            <w:pPr>
              <w:jc w:val="right"/>
              <w:rPr>
                <w:color w:val="000000"/>
                <w:sz w:val="20"/>
                <w:szCs w:val="20"/>
              </w:rPr>
            </w:pPr>
            <w:r w:rsidRPr="007E29D3">
              <w:rPr>
                <w:color w:val="000000"/>
                <w:sz w:val="20"/>
                <w:szCs w:val="20"/>
              </w:rPr>
              <w:t>33.70</w:t>
            </w:r>
          </w:p>
        </w:tc>
        <w:tc>
          <w:tcPr>
            <w:tcW w:w="1040" w:type="dxa"/>
            <w:tcBorders>
              <w:top w:val="nil"/>
              <w:left w:val="nil"/>
              <w:bottom w:val="single" w:sz="4" w:space="0" w:color="auto"/>
              <w:right w:val="single" w:sz="4" w:space="0" w:color="auto"/>
            </w:tcBorders>
            <w:shd w:val="clear" w:color="000000" w:fill="FFFFFF"/>
            <w:noWrap/>
            <w:hideMark/>
          </w:tcPr>
          <w:p w14:paraId="679FC15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6C8506F"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000000" w:fill="FFFFFF"/>
            <w:hideMark/>
          </w:tcPr>
          <w:p w14:paraId="7DC2B6DE" w14:textId="77777777" w:rsidR="007E29D3" w:rsidRPr="007E29D3" w:rsidRDefault="007E29D3" w:rsidP="007E29D3">
            <w:pPr>
              <w:rPr>
                <w:color w:val="000000"/>
                <w:sz w:val="20"/>
                <w:szCs w:val="20"/>
              </w:rPr>
            </w:pPr>
            <w:r w:rsidRPr="007E29D3">
              <w:rPr>
                <w:color w:val="000000"/>
                <w:sz w:val="20"/>
                <w:szCs w:val="20"/>
              </w:rPr>
              <w:t>Радиатор стальной панельный PRADO Q=2,807; L=2000 (22-300-2000)</w:t>
            </w:r>
          </w:p>
        </w:tc>
        <w:tc>
          <w:tcPr>
            <w:tcW w:w="1276" w:type="dxa"/>
            <w:tcBorders>
              <w:top w:val="nil"/>
              <w:left w:val="nil"/>
              <w:bottom w:val="single" w:sz="4" w:space="0" w:color="auto"/>
              <w:right w:val="single" w:sz="4" w:space="0" w:color="auto"/>
            </w:tcBorders>
            <w:shd w:val="clear" w:color="000000" w:fill="FFFFFF"/>
            <w:noWrap/>
            <w:hideMark/>
          </w:tcPr>
          <w:p w14:paraId="31EE6F4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330417A"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D4CA5C3" w14:textId="77777777" w:rsidR="007E29D3" w:rsidRPr="007E29D3" w:rsidRDefault="007E29D3" w:rsidP="007E29D3">
            <w:pPr>
              <w:jc w:val="right"/>
              <w:rPr>
                <w:color w:val="000000"/>
                <w:sz w:val="20"/>
                <w:szCs w:val="20"/>
              </w:rPr>
            </w:pPr>
            <w:r w:rsidRPr="007E29D3">
              <w:rPr>
                <w:color w:val="000000"/>
                <w:sz w:val="20"/>
                <w:szCs w:val="20"/>
              </w:rPr>
              <w:t xml:space="preserve">6 449,96 </w:t>
            </w:r>
          </w:p>
        </w:tc>
        <w:tc>
          <w:tcPr>
            <w:tcW w:w="2439" w:type="dxa"/>
            <w:tcBorders>
              <w:top w:val="nil"/>
              <w:left w:val="nil"/>
              <w:bottom w:val="single" w:sz="4" w:space="0" w:color="auto"/>
              <w:right w:val="single" w:sz="4" w:space="0" w:color="auto"/>
            </w:tcBorders>
            <w:shd w:val="clear" w:color="000000" w:fill="FFFFFF"/>
            <w:noWrap/>
            <w:hideMark/>
          </w:tcPr>
          <w:p w14:paraId="507FE568" w14:textId="77777777" w:rsidR="007E29D3" w:rsidRPr="007E29D3" w:rsidRDefault="007E29D3" w:rsidP="007E29D3">
            <w:pPr>
              <w:jc w:val="right"/>
              <w:rPr>
                <w:color w:val="000000"/>
                <w:sz w:val="20"/>
                <w:szCs w:val="20"/>
              </w:rPr>
            </w:pPr>
            <w:r w:rsidRPr="007E29D3">
              <w:rPr>
                <w:color w:val="000000"/>
                <w:sz w:val="20"/>
                <w:szCs w:val="20"/>
              </w:rPr>
              <w:t xml:space="preserve">12 899,92 </w:t>
            </w:r>
          </w:p>
        </w:tc>
      </w:tr>
      <w:tr w:rsidR="007E29D3" w:rsidRPr="007E29D3" w14:paraId="11866FD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AC1CAAA" w14:textId="77777777" w:rsidR="007E29D3" w:rsidRPr="007E29D3" w:rsidRDefault="007E29D3" w:rsidP="007E29D3">
            <w:pPr>
              <w:jc w:val="right"/>
              <w:rPr>
                <w:color w:val="000000"/>
                <w:sz w:val="20"/>
                <w:szCs w:val="20"/>
              </w:rPr>
            </w:pPr>
            <w:r w:rsidRPr="007E29D3">
              <w:rPr>
                <w:color w:val="000000"/>
                <w:sz w:val="20"/>
                <w:szCs w:val="20"/>
              </w:rPr>
              <w:lastRenderedPageBreak/>
              <w:t>33.71</w:t>
            </w:r>
          </w:p>
        </w:tc>
        <w:tc>
          <w:tcPr>
            <w:tcW w:w="1040" w:type="dxa"/>
            <w:tcBorders>
              <w:top w:val="nil"/>
              <w:left w:val="nil"/>
              <w:bottom w:val="single" w:sz="4" w:space="0" w:color="auto"/>
              <w:right w:val="single" w:sz="4" w:space="0" w:color="auto"/>
            </w:tcBorders>
            <w:shd w:val="clear" w:color="000000" w:fill="FFFFFF"/>
            <w:noWrap/>
            <w:hideMark/>
          </w:tcPr>
          <w:p w14:paraId="6788AC1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13E70AF" w14:textId="77777777" w:rsidR="007E29D3" w:rsidRPr="007E29D3" w:rsidRDefault="007E29D3" w:rsidP="007E29D3">
            <w:pPr>
              <w:jc w:val="right"/>
              <w:rPr>
                <w:color w:val="000000"/>
                <w:sz w:val="20"/>
                <w:szCs w:val="20"/>
              </w:rPr>
            </w:pPr>
            <w:r w:rsidRPr="007E29D3">
              <w:rPr>
                <w:color w:val="000000"/>
                <w:sz w:val="20"/>
                <w:szCs w:val="20"/>
              </w:rPr>
              <w:t>75</w:t>
            </w:r>
          </w:p>
        </w:tc>
        <w:tc>
          <w:tcPr>
            <w:tcW w:w="6511" w:type="dxa"/>
            <w:tcBorders>
              <w:top w:val="nil"/>
              <w:left w:val="nil"/>
              <w:bottom w:val="single" w:sz="4" w:space="0" w:color="auto"/>
              <w:right w:val="single" w:sz="4" w:space="0" w:color="auto"/>
            </w:tcBorders>
            <w:shd w:val="clear" w:color="000000" w:fill="FFFFFF"/>
            <w:hideMark/>
          </w:tcPr>
          <w:p w14:paraId="53758EE3" w14:textId="77777777" w:rsidR="007E29D3" w:rsidRPr="007E29D3" w:rsidRDefault="007E29D3" w:rsidP="007E29D3">
            <w:pPr>
              <w:rPr>
                <w:color w:val="000000"/>
                <w:sz w:val="20"/>
                <w:szCs w:val="20"/>
              </w:rPr>
            </w:pPr>
            <w:r w:rsidRPr="007E29D3">
              <w:rPr>
                <w:color w:val="000000"/>
                <w:sz w:val="20"/>
                <w:szCs w:val="20"/>
              </w:rPr>
              <w:t>Клапан термостатический из цветных металлов (без головки) для установки на радиатор, давлением 1,0 МПа (10 кгс/см2),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5FF785D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5D65336" w14:textId="77777777" w:rsidR="007E29D3" w:rsidRPr="007E29D3" w:rsidRDefault="007E29D3" w:rsidP="007E29D3">
            <w:pPr>
              <w:jc w:val="right"/>
              <w:rPr>
                <w:color w:val="000000"/>
                <w:sz w:val="20"/>
                <w:szCs w:val="20"/>
              </w:rPr>
            </w:pPr>
            <w:r w:rsidRPr="007E29D3">
              <w:rPr>
                <w:color w:val="000000"/>
                <w:sz w:val="20"/>
                <w:szCs w:val="20"/>
              </w:rPr>
              <w:t>95</w:t>
            </w:r>
          </w:p>
        </w:tc>
        <w:tc>
          <w:tcPr>
            <w:tcW w:w="1275" w:type="dxa"/>
            <w:tcBorders>
              <w:top w:val="nil"/>
              <w:left w:val="nil"/>
              <w:bottom w:val="single" w:sz="4" w:space="0" w:color="auto"/>
              <w:right w:val="single" w:sz="4" w:space="0" w:color="auto"/>
            </w:tcBorders>
            <w:shd w:val="clear" w:color="000000" w:fill="FFFFFF"/>
            <w:noWrap/>
            <w:hideMark/>
          </w:tcPr>
          <w:p w14:paraId="7A430ABE" w14:textId="77777777" w:rsidR="007E29D3" w:rsidRPr="007E29D3" w:rsidRDefault="007E29D3" w:rsidP="007E29D3">
            <w:pPr>
              <w:jc w:val="right"/>
              <w:rPr>
                <w:color w:val="000000"/>
                <w:sz w:val="20"/>
                <w:szCs w:val="20"/>
              </w:rPr>
            </w:pPr>
            <w:r w:rsidRPr="007E29D3">
              <w:rPr>
                <w:color w:val="000000"/>
                <w:sz w:val="20"/>
                <w:szCs w:val="20"/>
              </w:rPr>
              <w:t xml:space="preserve">310,04 </w:t>
            </w:r>
          </w:p>
        </w:tc>
        <w:tc>
          <w:tcPr>
            <w:tcW w:w="2439" w:type="dxa"/>
            <w:tcBorders>
              <w:top w:val="nil"/>
              <w:left w:val="nil"/>
              <w:bottom w:val="single" w:sz="4" w:space="0" w:color="auto"/>
              <w:right w:val="single" w:sz="4" w:space="0" w:color="auto"/>
            </w:tcBorders>
            <w:shd w:val="clear" w:color="000000" w:fill="FFFFFF"/>
            <w:noWrap/>
            <w:hideMark/>
          </w:tcPr>
          <w:p w14:paraId="790009D7" w14:textId="77777777" w:rsidR="007E29D3" w:rsidRPr="007E29D3" w:rsidRDefault="007E29D3" w:rsidP="007E29D3">
            <w:pPr>
              <w:jc w:val="right"/>
              <w:rPr>
                <w:color w:val="000000"/>
                <w:sz w:val="20"/>
                <w:szCs w:val="20"/>
              </w:rPr>
            </w:pPr>
            <w:r w:rsidRPr="007E29D3">
              <w:rPr>
                <w:color w:val="000000"/>
                <w:sz w:val="20"/>
                <w:szCs w:val="20"/>
              </w:rPr>
              <w:t xml:space="preserve">29 453,80 </w:t>
            </w:r>
          </w:p>
        </w:tc>
      </w:tr>
      <w:tr w:rsidR="007E29D3" w:rsidRPr="007E29D3" w14:paraId="63D2ECA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D7CA8B9" w14:textId="77777777" w:rsidR="007E29D3" w:rsidRPr="007E29D3" w:rsidRDefault="007E29D3" w:rsidP="007E29D3">
            <w:pPr>
              <w:jc w:val="right"/>
              <w:rPr>
                <w:color w:val="000000"/>
                <w:sz w:val="20"/>
                <w:szCs w:val="20"/>
              </w:rPr>
            </w:pPr>
            <w:r w:rsidRPr="007E29D3">
              <w:rPr>
                <w:color w:val="000000"/>
                <w:sz w:val="20"/>
                <w:szCs w:val="20"/>
              </w:rPr>
              <w:t>33.72</w:t>
            </w:r>
          </w:p>
        </w:tc>
        <w:tc>
          <w:tcPr>
            <w:tcW w:w="1040" w:type="dxa"/>
            <w:tcBorders>
              <w:top w:val="nil"/>
              <w:left w:val="nil"/>
              <w:bottom w:val="single" w:sz="4" w:space="0" w:color="auto"/>
              <w:right w:val="single" w:sz="4" w:space="0" w:color="auto"/>
            </w:tcBorders>
            <w:shd w:val="clear" w:color="000000" w:fill="FFFFFF"/>
            <w:noWrap/>
            <w:hideMark/>
          </w:tcPr>
          <w:p w14:paraId="6261AE73"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86E6BAF" w14:textId="77777777" w:rsidR="007E29D3" w:rsidRPr="007E29D3" w:rsidRDefault="007E29D3" w:rsidP="007E29D3">
            <w:pPr>
              <w:jc w:val="right"/>
              <w:rPr>
                <w:color w:val="000000"/>
                <w:sz w:val="20"/>
                <w:szCs w:val="20"/>
              </w:rPr>
            </w:pPr>
            <w:r w:rsidRPr="007E29D3">
              <w:rPr>
                <w:color w:val="000000"/>
                <w:sz w:val="20"/>
                <w:szCs w:val="20"/>
              </w:rPr>
              <w:t>76</w:t>
            </w:r>
          </w:p>
        </w:tc>
        <w:tc>
          <w:tcPr>
            <w:tcW w:w="6511" w:type="dxa"/>
            <w:tcBorders>
              <w:top w:val="nil"/>
              <w:left w:val="nil"/>
              <w:bottom w:val="single" w:sz="4" w:space="0" w:color="auto"/>
              <w:right w:val="single" w:sz="4" w:space="0" w:color="auto"/>
            </w:tcBorders>
            <w:shd w:val="clear" w:color="000000" w:fill="FFFFFF"/>
            <w:hideMark/>
          </w:tcPr>
          <w:p w14:paraId="1F2606B9" w14:textId="77777777" w:rsidR="007E29D3" w:rsidRPr="007E29D3" w:rsidRDefault="007E29D3" w:rsidP="007E29D3">
            <w:pPr>
              <w:rPr>
                <w:color w:val="000000"/>
                <w:sz w:val="20"/>
                <w:szCs w:val="20"/>
              </w:rPr>
            </w:pPr>
            <w:r w:rsidRPr="007E29D3">
              <w:rPr>
                <w:color w:val="000000"/>
                <w:sz w:val="20"/>
                <w:szCs w:val="20"/>
              </w:rPr>
              <w:t>Головка термостатическая со встроенным датчиком для автоматического регулирования расхода теплоносителя через отопительный прибор</w:t>
            </w:r>
          </w:p>
        </w:tc>
        <w:tc>
          <w:tcPr>
            <w:tcW w:w="1276" w:type="dxa"/>
            <w:tcBorders>
              <w:top w:val="nil"/>
              <w:left w:val="nil"/>
              <w:bottom w:val="single" w:sz="4" w:space="0" w:color="auto"/>
              <w:right w:val="single" w:sz="4" w:space="0" w:color="auto"/>
            </w:tcBorders>
            <w:shd w:val="clear" w:color="000000" w:fill="FFFFFF"/>
            <w:noWrap/>
            <w:hideMark/>
          </w:tcPr>
          <w:p w14:paraId="10DC9B2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A383C78" w14:textId="77777777" w:rsidR="007E29D3" w:rsidRPr="007E29D3" w:rsidRDefault="007E29D3" w:rsidP="007E29D3">
            <w:pPr>
              <w:jc w:val="right"/>
              <w:rPr>
                <w:color w:val="000000"/>
                <w:sz w:val="20"/>
                <w:szCs w:val="20"/>
              </w:rPr>
            </w:pPr>
            <w:r w:rsidRPr="007E29D3">
              <w:rPr>
                <w:color w:val="000000"/>
                <w:sz w:val="20"/>
                <w:szCs w:val="20"/>
              </w:rPr>
              <w:t>95</w:t>
            </w:r>
          </w:p>
        </w:tc>
        <w:tc>
          <w:tcPr>
            <w:tcW w:w="1275" w:type="dxa"/>
            <w:tcBorders>
              <w:top w:val="nil"/>
              <w:left w:val="nil"/>
              <w:bottom w:val="single" w:sz="4" w:space="0" w:color="auto"/>
              <w:right w:val="single" w:sz="4" w:space="0" w:color="auto"/>
            </w:tcBorders>
            <w:shd w:val="clear" w:color="000000" w:fill="FFFFFF"/>
            <w:noWrap/>
            <w:hideMark/>
          </w:tcPr>
          <w:p w14:paraId="5A74AE9E" w14:textId="77777777" w:rsidR="007E29D3" w:rsidRPr="007E29D3" w:rsidRDefault="007E29D3" w:rsidP="007E29D3">
            <w:pPr>
              <w:jc w:val="right"/>
              <w:rPr>
                <w:color w:val="000000"/>
                <w:sz w:val="20"/>
                <w:szCs w:val="20"/>
              </w:rPr>
            </w:pPr>
            <w:r w:rsidRPr="007E29D3">
              <w:rPr>
                <w:color w:val="000000"/>
                <w:sz w:val="20"/>
                <w:szCs w:val="20"/>
              </w:rPr>
              <w:t xml:space="preserve">831,18 </w:t>
            </w:r>
          </w:p>
        </w:tc>
        <w:tc>
          <w:tcPr>
            <w:tcW w:w="2439" w:type="dxa"/>
            <w:tcBorders>
              <w:top w:val="nil"/>
              <w:left w:val="nil"/>
              <w:bottom w:val="single" w:sz="4" w:space="0" w:color="auto"/>
              <w:right w:val="single" w:sz="4" w:space="0" w:color="auto"/>
            </w:tcBorders>
            <w:shd w:val="clear" w:color="000000" w:fill="FFFFFF"/>
            <w:noWrap/>
            <w:hideMark/>
          </w:tcPr>
          <w:p w14:paraId="495BDA4F" w14:textId="77777777" w:rsidR="007E29D3" w:rsidRPr="007E29D3" w:rsidRDefault="007E29D3" w:rsidP="007E29D3">
            <w:pPr>
              <w:jc w:val="right"/>
              <w:rPr>
                <w:color w:val="000000"/>
                <w:sz w:val="20"/>
                <w:szCs w:val="20"/>
              </w:rPr>
            </w:pPr>
            <w:r w:rsidRPr="007E29D3">
              <w:rPr>
                <w:color w:val="000000"/>
                <w:sz w:val="20"/>
                <w:szCs w:val="20"/>
              </w:rPr>
              <w:t xml:space="preserve">78 962,10 </w:t>
            </w:r>
          </w:p>
        </w:tc>
      </w:tr>
      <w:tr w:rsidR="007E29D3" w:rsidRPr="007E29D3" w14:paraId="797DB540"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2DCDA859" w14:textId="77777777" w:rsidR="007E29D3" w:rsidRPr="007E29D3" w:rsidRDefault="007E29D3" w:rsidP="007E29D3">
            <w:pPr>
              <w:jc w:val="right"/>
              <w:rPr>
                <w:color w:val="000000"/>
                <w:sz w:val="20"/>
                <w:szCs w:val="20"/>
              </w:rPr>
            </w:pPr>
            <w:r w:rsidRPr="007E29D3">
              <w:rPr>
                <w:color w:val="000000"/>
                <w:sz w:val="20"/>
                <w:szCs w:val="20"/>
              </w:rPr>
              <w:t>34</w:t>
            </w:r>
          </w:p>
        </w:tc>
        <w:tc>
          <w:tcPr>
            <w:tcW w:w="1040" w:type="dxa"/>
            <w:tcBorders>
              <w:top w:val="nil"/>
              <w:left w:val="nil"/>
              <w:bottom w:val="single" w:sz="4" w:space="0" w:color="auto"/>
              <w:right w:val="single" w:sz="4" w:space="0" w:color="auto"/>
            </w:tcBorders>
            <w:shd w:val="clear" w:color="000000" w:fill="FFFFFF"/>
            <w:noWrap/>
            <w:hideMark/>
          </w:tcPr>
          <w:p w14:paraId="45C0247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743C3A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DB65A2C" w14:textId="77777777" w:rsidR="007E29D3" w:rsidRPr="007E29D3" w:rsidRDefault="007E29D3" w:rsidP="007E29D3">
            <w:pPr>
              <w:rPr>
                <w:b/>
                <w:bCs/>
                <w:color w:val="000000"/>
                <w:sz w:val="20"/>
                <w:szCs w:val="20"/>
              </w:rPr>
            </w:pPr>
            <w:r w:rsidRPr="007E29D3">
              <w:rPr>
                <w:b/>
                <w:bCs/>
                <w:color w:val="000000"/>
                <w:sz w:val="20"/>
                <w:szCs w:val="20"/>
              </w:rPr>
              <w:t>Отопление "Теплый пол"</w:t>
            </w:r>
          </w:p>
        </w:tc>
        <w:tc>
          <w:tcPr>
            <w:tcW w:w="1276" w:type="dxa"/>
            <w:tcBorders>
              <w:top w:val="nil"/>
              <w:left w:val="nil"/>
              <w:bottom w:val="single" w:sz="4" w:space="0" w:color="auto"/>
              <w:right w:val="single" w:sz="4" w:space="0" w:color="auto"/>
            </w:tcBorders>
            <w:shd w:val="clear" w:color="000000" w:fill="FFFFFF"/>
            <w:noWrap/>
            <w:hideMark/>
          </w:tcPr>
          <w:p w14:paraId="57AE4F4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5245C6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EF93CF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AA5E63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551862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69F605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B3EFE3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AAC127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64D7B29" w14:textId="77777777" w:rsidR="007E29D3" w:rsidRPr="007E29D3" w:rsidRDefault="007E29D3" w:rsidP="007E29D3">
            <w:pPr>
              <w:rPr>
                <w:b/>
                <w:bCs/>
                <w:color w:val="000000"/>
                <w:sz w:val="20"/>
                <w:szCs w:val="20"/>
              </w:rPr>
            </w:pPr>
            <w:r w:rsidRPr="007E29D3">
              <w:rPr>
                <w:b/>
                <w:bCs/>
                <w:color w:val="000000"/>
                <w:sz w:val="20"/>
                <w:szCs w:val="20"/>
              </w:rPr>
              <w:t>Краны фланцевые</w:t>
            </w:r>
          </w:p>
        </w:tc>
        <w:tc>
          <w:tcPr>
            <w:tcW w:w="1276" w:type="dxa"/>
            <w:tcBorders>
              <w:top w:val="nil"/>
              <w:left w:val="nil"/>
              <w:bottom w:val="single" w:sz="4" w:space="0" w:color="auto"/>
              <w:right w:val="single" w:sz="4" w:space="0" w:color="auto"/>
            </w:tcBorders>
            <w:shd w:val="clear" w:color="000000" w:fill="FFFFFF"/>
            <w:noWrap/>
            <w:hideMark/>
          </w:tcPr>
          <w:p w14:paraId="657A872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89F799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907BBC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8BC27D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73A519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394433D" w14:textId="77777777" w:rsidR="007E29D3" w:rsidRPr="007E29D3" w:rsidRDefault="007E29D3" w:rsidP="007E29D3">
            <w:pPr>
              <w:jc w:val="right"/>
              <w:rPr>
                <w:color w:val="000000"/>
                <w:sz w:val="20"/>
                <w:szCs w:val="20"/>
              </w:rPr>
            </w:pPr>
            <w:r w:rsidRPr="007E29D3">
              <w:rPr>
                <w:color w:val="000000"/>
                <w:sz w:val="20"/>
                <w:szCs w:val="20"/>
              </w:rPr>
              <w:t>34.1</w:t>
            </w:r>
          </w:p>
        </w:tc>
        <w:tc>
          <w:tcPr>
            <w:tcW w:w="1040" w:type="dxa"/>
            <w:tcBorders>
              <w:top w:val="nil"/>
              <w:left w:val="nil"/>
              <w:bottom w:val="single" w:sz="4" w:space="0" w:color="auto"/>
              <w:right w:val="single" w:sz="4" w:space="0" w:color="auto"/>
            </w:tcBorders>
            <w:shd w:val="clear" w:color="000000" w:fill="FFFFFF"/>
            <w:noWrap/>
            <w:hideMark/>
          </w:tcPr>
          <w:p w14:paraId="39E4300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214926F" w14:textId="77777777" w:rsidR="007E29D3" w:rsidRPr="007E29D3" w:rsidRDefault="007E29D3" w:rsidP="007E29D3">
            <w:pPr>
              <w:jc w:val="right"/>
              <w:rPr>
                <w:color w:val="000000"/>
                <w:sz w:val="20"/>
                <w:szCs w:val="20"/>
              </w:rPr>
            </w:pPr>
            <w:r w:rsidRPr="007E29D3">
              <w:rPr>
                <w:color w:val="000000"/>
                <w:sz w:val="20"/>
                <w:szCs w:val="20"/>
              </w:rPr>
              <w:t>77</w:t>
            </w:r>
          </w:p>
        </w:tc>
        <w:tc>
          <w:tcPr>
            <w:tcW w:w="6511" w:type="dxa"/>
            <w:tcBorders>
              <w:top w:val="nil"/>
              <w:left w:val="nil"/>
              <w:bottom w:val="single" w:sz="4" w:space="0" w:color="auto"/>
              <w:right w:val="single" w:sz="4" w:space="0" w:color="auto"/>
            </w:tcBorders>
            <w:shd w:val="clear" w:color="000000" w:fill="FFFFFF"/>
            <w:hideMark/>
          </w:tcPr>
          <w:p w14:paraId="6A425DC6" w14:textId="77777777" w:rsidR="007E29D3" w:rsidRPr="007E29D3" w:rsidRDefault="007E29D3" w:rsidP="007E29D3">
            <w:pPr>
              <w:rPr>
                <w:color w:val="000000"/>
                <w:sz w:val="20"/>
                <w:szCs w:val="20"/>
              </w:rPr>
            </w:pPr>
            <w:r w:rsidRPr="007E29D3">
              <w:rPr>
                <w:color w:val="000000"/>
                <w:sz w:val="20"/>
                <w:szCs w:val="20"/>
              </w:rPr>
              <w:t>Установка вентилей, задвижек, затворов, клапанов обратных, кранов проходных на трубопроводах из стальных труб диаметром: до 25 мм</w:t>
            </w:r>
          </w:p>
        </w:tc>
        <w:tc>
          <w:tcPr>
            <w:tcW w:w="1276" w:type="dxa"/>
            <w:tcBorders>
              <w:top w:val="nil"/>
              <w:left w:val="nil"/>
              <w:bottom w:val="single" w:sz="4" w:space="0" w:color="auto"/>
              <w:right w:val="single" w:sz="4" w:space="0" w:color="auto"/>
            </w:tcBorders>
            <w:shd w:val="clear" w:color="000000" w:fill="FFFFFF"/>
            <w:noWrap/>
            <w:hideMark/>
          </w:tcPr>
          <w:p w14:paraId="0F1470A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E3209CA"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00AE456E" w14:textId="77777777" w:rsidR="007E29D3" w:rsidRPr="007E29D3" w:rsidRDefault="007E29D3" w:rsidP="007E29D3">
            <w:pPr>
              <w:jc w:val="right"/>
              <w:rPr>
                <w:color w:val="000000"/>
                <w:sz w:val="20"/>
                <w:szCs w:val="20"/>
              </w:rPr>
            </w:pPr>
            <w:r w:rsidRPr="007E29D3">
              <w:rPr>
                <w:color w:val="000000"/>
                <w:sz w:val="20"/>
                <w:szCs w:val="20"/>
              </w:rPr>
              <w:t xml:space="preserve">1 342,24 </w:t>
            </w:r>
          </w:p>
        </w:tc>
        <w:tc>
          <w:tcPr>
            <w:tcW w:w="2439" w:type="dxa"/>
            <w:tcBorders>
              <w:top w:val="nil"/>
              <w:left w:val="nil"/>
              <w:bottom w:val="single" w:sz="4" w:space="0" w:color="auto"/>
              <w:right w:val="single" w:sz="4" w:space="0" w:color="auto"/>
            </w:tcBorders>
            <w:shd w:val="clear" w:color="000000" w:fill="FFFFFF"/>
            <w:noWrap/>
            <w:hideMark/>
          </w:tcPr>
          <w:p w14:paraId="38AA4588" w14:textId="77777777" w:rsidR="007E29D3" w:rsidRPr="007E29D3" w:rsidRDefault="007E29D3" w:rsidP="007E29D3">
            <w:pPr>
              <w:jc w:val="right"/>
              <w:rPr>
                <w:color w:val="000000"/>
                <w:sz w:val="20"/>
                <w:szCs w:val="20"/>
              </w:rPr>
            </w:pPr>
            <w:r w:rsidRPr="007E29D3">
              <w:rPr>
                <w:color w:val="000000"/>
                <w:sz w:val="20"/>
                <w:szCs w:val="20"/>
              </w:rPr>
              <w:t xml:space="preserve">5 368,96 </w:t>
            </w:r>
          </w:p>
        </w:tc>
      </w:tr>
      <w:tr w:rsidR="007E29D3" w:rsidRPr="007E29D3" w14:paraId="05B3A7D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35800D8" w14:textId="77777777" w:rsidR="007E29D3" w:rsidRPr="007E29D3" w:rsidRDefault="007E29D3" w:rsidP="007E29D3">
            <w:pPr>
              <w:jc w:val="right"/>
              <w:rPr>
                <w:color w:val="000000"/>
                <w:sz w:val="20"/>
                <w:szCs w:val="20"/>
              </w:rPr>
            </w:pPr>
            <w:r w:rsidRPr="007E29D3">
              <w:rPr>
                <w:color w:val="000000"/>
                <w:sz w:val="20"/>
                <w:szCs w:val="20"/>
              </w:rPr>
              <w:t>34.2</w:t>
            </w:r>
          </w:p>
        </w:tc>
        <w:tc>
          <w:tcPr>
            <w:tcW w:w="1040" w:type="dxa"/>
            <w:tcBorders>
              <w:top w:val="nil"/>
              <w:left w:val="nil"/>
              <w:bottom w:val="single" w:sz="4" w:space="0" w:color="auto"/>
              <w:right w:val="single" w:sz="4" w:space="0" w:color="auto"/>
            </w:tcBorders>
            <w:shd w:val="clear" w:color="000000" w:fill="FFFFFF"/>
            <w:noWrap/>
            <w:hideMark/>
          </w:tcPr>
          <w:p w14:paraId="322517F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414383D" w14:textId="77777777" w:rsidR="007E29D3" w:rsidRPr="007E29D3" w:rsidRDefault="007E29D3" w:rsidP="007E29D3">
            <w:pPr>
              <w:jc w:val="right"/>
              <w:rPr>
                <w:color w:val="000000"/>
                <w:sz w:val="20"/>
                <w:szCs w:val="20"/>
              </w:rPr>
            </w:pPr>
            <w:r w:rsidRPr="007E29D3">
              <w:rPr>
                <w:color w:val="000000"/>
                <w:sz w:val="20"/>
                <w:szCs w:val="20"/>
              </w:rPr>
              <w:t>78</w:t>
            </w:r>
          </w:p>
        </w:tc>
        <w:tc>
          <w:tcPr>
            <w:tcW w:w="6511" w:type="dxa"/>
            <w:tcBorders>
              <w:top w:val="nil"/>
              <w:left w:val="nil"/>
              <w:bottom w:val="single" w:sz="4" w:space="0" w:color="auto"/>
              <w:right w:val="single" w:sz="4" w:space="0" w:color="auto"/>
            </w:tcBorders>
            <w:shd w:val="clear" w:color="000000" w:fill="FFFFFF"/>
            <w:hideMark/>
          </w:tcPr>
          <w:p w14:paraId="26BE6523"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713AB58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453A0C9"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474C32A2" w14:textId="77777777" w:rsidR="007E29D3" w:rsidRPr="007E29D3" w:rsidRDefault="007E29D3" w:rsidP="007E29D3">
            <w:pPr>
              <w:jc w:val="right"/>
              <w:rPr>
                <w:color w:val="000000"/>
                <w:sz w:val="20"/>
                <w:szCs w:val="20"/>
              </w:rPr>
            </w:pPr>
            <w:r w:rsidRPr="007E29D3">
              <w:rPr>
                <w:color w:val="000000"/>
                <w:sz w:val="20"/>
                <w:szCs w:val="20"/>
              </w:rPr>
              <w:t xml:space="preserve">117,53 </w:t>
            </w:r>
          </w:p>
        </w:tc>
        <w:tc>
          <w:tcPr>
            <w:tcW w:w="2439" w:type="dxa"/>
            <w:tcBorders>
              <w:top w:val="nil"/>
              <w:left w:val="nil"/>
              <w:bottom w:val="single" w:sz="4" w:space="0" w:color="auto"/>
              <w:right w:val="single" w:sz="4" w:space="0" w:color="auto"/>
            </w:tcBorders>
            <w:shd w:val="clear" w:color="000000" w:fill="FFFFFF"/>
            <w:noWrap/>
            <w:hideMark/>
          </w:tcPr>
          <w:p w14:paraId="513F552E" w14:textId="77777777" w:rsidR="007E29D3" w:rsidRPr="007E29D3" w:rsidRDefault="007E29D3" w:rsidP="007E29D3">
            <w:pPr>
              <w:jc w:val="right"/>
              <w:rPr>
                <w:color w:val="000000"/>
                <w:sz w:val="20"/>
                <w:szCs w:val="20"/>
              </w:rPr>
            </w:pPr>
            <w:r w:rsidRPr="007E29D3">
              <w:rPr>
                <w:color w:val="000000"/>
                <w:sz w:val="20"/>
                <w:szCs w:val="20"/>
              </w:rPr>
              <w:t xml:space="preserve">470,12 </w:t>
            </w:r>
          </w:p>
        </w:tc>
      </w:tr>
      <w:tr w:rsidR="007E29D3" w:rsidRPr="007E29D3" w14:paraId="13AB9D4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83BC78A" w14:textId="77777777" w:rsidR="007E29D3" w:rsidRPr="007E29D3" w:rsidRDefault="007E29D3" w:rsidP="007E29D3">
            <w:pPr>
              <w:jc w:val="right"/>
              <w:rPr>
                <w:color w:val="000000"/>
                <w:sz w:val="20"/>
                <w:szCs w:val="20"/>
              </w:rPr>
            </w:pPr>
            <w:r w:rsidRPr="007E29D3">
              <w:rPr>
                <w:color w:val="000000"/>
                <w:sz w:val="20"/>
                <w:szCs w:val="20"/>
              </w:rPr>
              <w:t>34.3</w:t>
            </w:r>
          </w:p>
        </w:tc>
        <w:tc>
          <w:tcPr>
            <w:tcW w:w="1040" w:type="dxa"/>
            <w:tcBorders>
              <w:top w:val="nil"/>
              <w:left w:val="nil"/>
              <w:bottom w:val="single" w:sz="4" w:space="0" w:color="auto"/>
              <w:right w:val="single" w:sz="4" w:space="0" w:color="auto"/>
            </w:tcBorders>
            <w:shd w:val="clear" w:color="000000" w:fill="FFFFFF"/>
            <w:noWrap/>
            <w:hideMark/>
          </w:tcPr>
          <w:p w14:paraId="0862D573"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2A347DC" w14:textId="77777777" w:rsidR="007E29D3" w:rsidRPr="007E29D3" w:rsidRDefault="007E29D3" w:rsidP="007E29D3">
            <w:pPr>
              <w:jc w:val="right"/>
              <w:rPr>
                <w:color w:val="000000"/>
                <w:sz w:val="20"/>
                <w:szCs w:val="20"/>
              </w:rPr>
            </w:pPr>
            <w:r w:rsidRPr="007E29D3">
              <w:rPr>
                <w:color w:val="000000"/>
                <w:sz w:val="20"/>
                <w:szCs w:val="20"/>
              </w:rPr>
              <w:t>79</w:t>
            </w:r>
          </w:p>
        </w:tc>
        <w:tc>
          <w:tcPr>
            <w:tcW w:w="6511" w:type="dxa"/>
            <w:tcBorders>
              <w:top w:val="nil"/>
              <w:left w:val="nil"/>
              <w:bottom w:val="single" w:sz="4" w:space="0" w:color="auto"/>
              <w:right w:val="single" w:sz="4" w:space="0" w:color="auto"/>
            </w:tcBorders>
            <w:shd w:val="clear" w:color="000000" w:fill="FFFFFF"/>
            <w:hideMark/>
          </w:tcPr>
          <w:p w14:paraId="5D08ADC5"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30FF392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A407E29"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2734C170" w14:textId="77777777" w:rsidR="007E29D3" w:rsidRPr="007E29D3" w:rsidRDefault="007E29D3" w:rsidP="007E29D3">
            <w:pPr>
              <w:jc w:val="right"/>
              <w:rPr>
                <w:color w:val="000000"/>
                <w:sz w:val="20"/>
                <w:szCs w:val="20"/>
              </w:rPr>
            </w:pPr>
            <w:r w:rsidRPr="007E29D3">
              <w:rPr>
                <w:color w:val="000000"/>
                <w:sz w:val="20"/>
                <w:szCs w:val="20"/>
              </w:rPr>
              <w:t xml:space="preserve">111,13 </w:t>
            </w:r>
          </w:p>
        </w:tc>
        <w:tc>
          <w:tcPr>
            <w:tcW w:w="2439" w:type="dxa"/>
            <w:tcBorders>
              <w:top w:val="nil"/>
              <w:left w:val="nil"/>
              <w:bottom w:val="single" w:sz="4" w:space="0" w:color="auto"/>
              <w:right w:val="single" w:sz="4" w:space="0" w:color="auto"/>
            </w:tcBorders>
            <w:shd w:val="clear" w:color="000000" w:fill="FFFFFF"/>
            <w:noWrap/>
            <w:hideMark/>
          </w:tcPr>
          <w:p w14:paraId="2DEDB7A9" w14:textId="77777777" w:rsidR="007E29D3" w:rsidRPr="007E29D3" w:rsidRDefault="007E29D3" w:rsidP="007E29D3">
            <w:pPr>
              <w:jc w:val="right"/>
              <w:rPr>
                <w:color w:val="000000"/>
                <w:sz w:val="20"/>
                <w:szCs w:val="20"/>
              </w:rPr>
            </w:pPr>
            <w:r w:rsidRPr="007E29D3">
              <w:rPr>
                <w:color w:val="000000"/>
                <w:sz w:val="20"/>
                <w:szCs w:val="20"/>
              </w:rPr>
              <w:t xml:space="preserve">444,52 </w:t>
            </w:r>
          </w:p>
        </w:tc>
      </w:tr>
      <w:tr w:rsidR="007E29D3" w:rsidRPr="007E29D3" w14:paraId="0BAD53E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9BE2A5A" w14:textId="77777777" w:rsidR="007E29D3" w:rsidRPr="007E29D3" w:rsidRDefault="007E29D3" w:rsidP="007E29D3">
            <w:pPr>
              <w:jc w:val="right"/>
              <w:rPr>
                <w:color w:val="000000"/>
                <w:sz w:val="20"/>
                <w:szCs w:val="20"/>
              </w:rPr>
            </w:pPr>
            <w:r w:rsidRPr="007E29D3">
              <w:rPr>
                <w:color w:val="000000"/>
                <w:sz w:val="20"/>
                <w:szCs w:val="20"/>
              </w:rPr>
              <w:t>34.4</w:t>
            </w:r>
          </w:p>
        </w:tc>
        <w:tc>
          <w:tcPr>
            <w:tcW w:w="1040" w:type="dxa"/>
            <w:tcBorders>
              <w:top w:val="nil"/>
              <w:left w:val="nil"/>
              <w:bottom w:val="single" w:sz="4" w:space="0" w:color="auto"/>
              <w:right w:val="single" w:sz="4" w:space="0" w:color="auto"/>
            </w:tcBorders>
            <w:shd w:val="clear" w:color="000000" w:fill="FFFFFF"/>
            <w:noWrap/>
            <w:hideMark/>
          </w:tcPr>
          <w:p w14:paraId="4F6B8BF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BE4A72A" w14:textId="77777777" w:rsidR="007E29D3" w:rsidRPr="007E29D3" w:rsidRDefault="007E29D3" w:rsidP="007E29D3">
            <w:pPr>
              <w:jc w:val="right"/>
              <w:rPr>
                <w:color w:val="000000"/>
                <w:sz w:val="20"/>
                <w:szCs w:val="20"/>
              </w:rPr>
            </w:pPr>
            <w:r w:rsidRPr="007E29D3">
              <w:rPr>
                <w:color w:val="000000"/>
                <w:sz w:val="20"/>
                <w:szCs w:val="20"/>
              </w:rPr>
              <w:t>80</w:t>
            </w:r>
          </w:p>
        </w:tc>
        <w:tc>
          <w:tcPr>
            <w:tcW w:w="6511" w:type="dxa"/>
            <w:tcBorders>
              <w:top w:val="nil"/>
              <w:left w:val="nil"/>
              <w:bottom w:val="single" w:sz="4" w:space="0" w:color="auto"/>
              <w:right w:val="single" w:sz="4" w:space="0" w:color="auto"/>
            </w:tcBorders>
            <w:shd w:val="clear" w:color="000000" w:fill="FFFFFF"/>
            <w:hideMark/>
          </w:tcPr>
          <w:p w14:paraId="3DEDF7CF" w14:textId="77777777" w:rsidR="007E29D3" w:rsidRPr="007E29D3" w:rsidRDefault="007E29D3" w:rsidP="007E29D3">
            <w:pPr>
              <w:rPr>
                <w:color w:val="000000"/>
                <w:sz w:val="20"/>
                <w:szCs w:val="20"/>
              </w:rPr>
            </w:pPr>
            <w:r w:rsidRPr="007E29D3">
              <w:rPr>
                <w:color w:val="000000"/>
                <w:sz w:val="20"/>
                <w:szCs w:val="20"/>
              </w:rPr>
              <w:t>Кран шаровый стальной фланцевый Ру16 Ду 25 ФБ 39.010.025.100 РЭ</w:t>
            </w:r>
          </w:p>
        </w:tc>
        <w:tc>
          <w:tcPr>
            <w:tcW w:w="1276" w:type="dxa"/>
            <w:tcBorders>
              <w:top w:val="nil"/>
              <w:left w:val="nil"/>
              <w:bottom w:val="single" w:sz="4" w:space="0" w:color="auto"/>
              <w:right w:val="single" w:sz="4" w:space="0" w:color="auto"/>
            </w:tcBorders>
            <w:shd w:val="clear" w:color="000000" w:fill="FFFFFF"/>
            <w:noWrap/>
            <w:hideMark/>
          </w:tcPr>
          <w:p w14:paraId="6D489C4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5A07F6E"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49454972" w14:textId="77777777" w:rsidR="007E29D3" w:rsidRPr="007E29D3" w:rsidRDefault="007E29D3" w:rsidP="007E29D3">
            <w:pPr>
              <w:jc w:val="right"/>
              <w:rPr>
                <w:color w:val="000000"/>
                <w:sz w:val="20"/>
                <w:szCs w:val="20"/>
              </w:rPr>
            </w:pPr>
            <w:r w:rsidRPr="007E29D3">
              <w:rPr>
                <w:color w:val="000000"/>
                <w:sz w:val="20"/>
                <w:szCs w:val="20"/>
              </w:rPr>
              <w:t xml:space="preserve">1 515,04 </w:t>
            </w:r>
          </w:p>
        </w:tc>
        <w:tc>
          <w:tcPr>
            <w:tcW w:w="2439" w:type="dxa"/>
            <w:tcBorders>
              <w:top w:val="nil"/>
              <w:left w:val="nil"/>
              <w:bottom w:val="single" w:sz="4" w:space="0" w:color="auto"/>
              <w:right w:val="single" w:sz="4" w:space="0" w:color="auto"/>
            </w:tcBorders>
            <w:shd w:val="clear" w:color="000000" w:fill="FFFFFF"/>
            <w:noWrap/>
            <w:hideMark/>
          </w:tcPr>
          <w:p w14:paraId="021F73E2" w14:textId="77777777" w:rsidR="007E29D3" w:rsidRPr="007E29D3" w:rsidRDefault="007E29D3" w:rsidP="007E29D3">
            <w:pPr>
              <w:jc w:val="right"/>
              <w:rPr>
                <w:color w:val="000000"/>
                <w:sz w:val="20"/>
                <w:szCs w:val="20"/>
              </w:rPr>
            </w:pPr>
            <w:r w:rsidRPr="007E29D3">
              <w:rPr>
                <w:color w:val="000000"/>
                <w:sz w:val="20"/>
                <w:szCs w:val="20"/>
              </w:rPr>
              <w:t xml:space="preserve">3 030,08 </w:t>
            </w:r>
          </w:p>
        </w:tc>
      </w:tr>
      <w:tr w:rsidR="007E29D3" w:rsidRPr="007E29D3" w14:paraId="0617AFA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379BF76" w14:textId="77777777" w:rsidR="007E29D3" w:rsidRPr="007E29D3" w:rsidRDefault="007E29D3" w:rsidP="007E29D3">
            <w:pPr>
              <w:jc w:val="right"/>
              <w:rPr>
                <w:color w:val="000000"/>
                <w:sz w:val="20"/>
                <w:szCs w:val="20"/>
              </w:rPr>
            </w:pPr>
            <w:r w:rsidRPr="007E29D3">
              <w:rPr>
                <w:color w:val="000000"/>
                <w:sz w:val="20"/>
                <w:szCs w:val="20"/>
              </w:rPr>
              <w:t>34.5</w:t>
            </w:r>
          </w:p>
        </w:tc>
        <w:tc>
          <w:tcPr>
            <w:tcW w:w="1040" w:type="dxa"/>
            <w:tcBorders>
              <w:top w:val="nil"/>
              <w:left w:val="nil"/>
              <w:bottom w:val="single" w:sz="4" w:space="0" w:color="auto"/>
              <w:right w:val="single" w:sz="4" w:space="0" w:color="auto"/>
            </w:tcBorders>
            <w:shd w:val="clear" w:color="000000" w:fill="FFFFFF"/>
            <w:noWrap/>
            <w:hideMark/>
          </w:tcPr>
          <w:p w14:paraId="40B2CED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6B6463E"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000000" w:fill="FFFFFF"/>
            <w:hideMark/>
          </w:tcPr>
          <w:p w14:paraId="39B18DCB" w14:textId="77777777" w:rsidR="007E29D3" w:rsidRPr="007E29D3" w:rsidRDefault="007E29D3" w:rsidP="007E29D3">
            <w:pPr>
              <w:rPr>
                <w:color w:val="000000"/>
                <w:sz w:val="20"/>
                <w:szCs w:val="20"/>
              </w:rPr>
            </w:pPr>
            <w:r w:rsidRPr="007E29D3">
              <w:rPr>
                <w:color w:val="000000"/>
                <w:sz w:val="20"/>
                <w:szCs w:val="20"/>
              </w:rPr>
              <w:t>Кран шаровый стальной фланцевый Ру16 Ду 20 ФБ 39.010.020.100 РЭ</w:t>
            </w:r>
          </w:p>
        </w:tc>
        <w:tc>
          <w:tcPr>
            <w:tcW w:w="1276" w:type="dxa"/>
            <w:tcBorders>
              <w:top w:val="nil"/>
              <w:left w:val="nil"/>
              <w:bottom w:val="single" w:sz="4" w:space="0" w:color="auto"/>
              <w:right w:val="single" w:sz="4" w:space="0" w:color="auto"/>
            </w:tcBorders>
            <w:shd w:val="clear" w:color="000000" w:fill="FFFFFF"/>
            <w:noWrap/>
            <w:hideMark/>
          </w:tcPr>
          <w:p w14:paraId="6B99735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8EAE58F"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675A30C" w14:textId="77777777" w:rsidR="007E29D3" w:rsidRPr="007E29D3" w:rsidRDefault="007E29D3" w:rsidP="007E29D3">
            <w:pPr>
              <w:jc w:val="right"/>
              <w:rPr>
                <w:color w:val="000000"/>
                <w:sz w:val="20"/>
                <w:szCs w:val="20"/>
              </w:rPr>
            </w:pPr>
            <w:r w:rsidRPr="007E29D3">
              <w:rPr>
                <w:color w:val="000000"/>
                <w:sz w:val="20"/>
                <w:szCs w:val="20"/>
              </w:rPr>
              <w:t xml:space="preserve">1 308,49 </w:t>
            </w:r>
          </w:p>
        </w:tc>
        <w:tc>
          <w:tcPr>
            <w:tcW w:w="2439" w:type="dxa"/>
            <w:tcBorders>
              <w:top w:val="nil"/>
              <w:left w:val="nil"/>
              <w:bottom w:val="single" w:sz="4" w:space="0" w:color="auto"/>
              <w:right w:val="single" w:sz="4" w:space="0" w:color="auto"/>
            </w:tcBorders>
            <w:shd w:val="clear" w:color="000000" w:fill="FFFFFF"/>
            <w:noWrap/>
            <w:hideMark/>
          </w:tcPr>
          <w:p w14:paraId="49FCE631" w14:textId="77777777" w:rsidR="007E29D3" w:rsidRPr="007E29D3" w:rsidRDefault="007E29D3" w:rsidP="007E29D3">
            <w:pPr>
              <w:jc w:val="right"/>
              <w:rPr>
                <w:color w:val="000000"/>
                <w:sz w:val="20"/>
                <w:szCs w:val="20"/>
              </w:rPr>
            </w:pPr>
            <w:r w:rsidRPr="007E29D3">
              <w:rPr>
                <w:color w:val="000000"/>
                <w:sz w:val="20"/>
                <w:szCs w:val="20"/>
              </w:rPr>
              <w:t xml:space="preserve">2 616,98 </w:t>
            </w:r>
          </w:p>
        </w:tc>
      </w:tr>
      <w:tr w:rsidR="007E29D3" w:rsidRPr="007E29D3" w14:paraId="66AB267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5BB83C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5BBFDE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8095E9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A7F8DFE"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Ду25</w:t>
            </w:r>
          </w:p>
        </w:tc>
        <w:tc>
          <w:tcPr>
            <w:tcW w:w="1276" w:type="dxa"/>
            <w:tcBorders>
              <w:top w:val="nil"/>
              <w:left w:val="nil"/>
              <w:bottom w:val="single" w:sz="4" w:space="0" w:color="auto"/>
              <w:right w:val="single" w:sz="4" w:space="0" w:color="auto"/>
            </w:tcBorders>
            <w:shd w:val="clear" w:color="000000" w:fill="FFFFFF"/>
            <w:noWrap/>
            <w:hideMark/>
          </w:tcPr>
          <w:p w14:paraId="1A7724C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7CA1E5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FFBA13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36577A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06A75B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EF082CB" w14:textId="77777777" w:rsidR="007E29D3" w:rsidRPr="007E29D3" w:rsidRDefault="007E29D3" w:rsidP="007E29D3">
            <w:pPr>
              <w:jc w:val="right"/>
              <w:rPr>
                <w:color w:val="000000"/>
                <w:sz w:val="20"/>
                <w:szCs w:val="20"/>
              </w:rPr>
            </w:pPr>
            <w:r w:rsidRPr="007E29D3">
              <w:rPr>
                <w:color w:val="000000"/>
                <w:sz w:val="20"/>
                <w:szCs w:val="20"/>
              </w:rPr>
              <w:t>34.6</w:t>
            </w:r>
          </w:p>
        </w:tc>
        <w:tc>
          <w:tcPr>
            <w:tcW w:w="1040" w:type="dxa"/>
            <w:tcBorders>
              <w:top w:val="nil"/>
              <w:left w:val="nil"/>
              <w:bottom w:val="single" w:sz="4" w:space="0" w:color="auto"/>
              <w:right w:val="single" w:sz="4" w:space="0" w:color="auto"/>
            </w:tcBorders>
            <w:shd w:val="clear" w:color="000000" w:fill="FFFFFF"/>
            <w:noWrap/>
            <w:hideMark/>
          </w:tcPr>
          <w:p w14:paraId="7BD6897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064DE17" w14:textId="77777777" w:rsidR="007E29D3" w:rsidRPr="007E29D3" w:rsidRDefault="007E29D3" w:rsidP="007E29D3">
            <w:pPr>
              <w:jc w:val="right"/>
              <w:rPr>
                <w:color w:val="000000"/>
                <w:sz w:val="20"/>
                <w:szCs w:val="20"/>
              </w:rPr>
            </w:pPr>
            <w:r w:rsidRPr="007E29D3">
              <w:rPr>
                <w:color w:val="000000"/>
                <w:sz w:val="20"/>
                <w:szCs w:val="20"/>
              </w:rPr>
              <w:t>84</w:t>
            </w:r>
          </w:p>
        </w:tc>
        <w:tc>
          <w:tcPr>
            <w:tcW w:w="6511" w:type="dxa"/>
            <w:tcBorders>
              <w:top w:val="nil"/>
              <w:left w:val="nil"/>
              <w:bottom w:val="single" w:sz="4" w:space="0" w:color="auto"/>
              <w:right w:val="single" w:sz="4" w:space="0" w:color="auto"/>
            </w:tcBorders>
            <w:shd w:val="clear" w:color="000000" w:fill="FFFFFF"/>
            <w:hideMark/>
          </w:tcPr>
          <w:p w14:paraId="68A9115D"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390C041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D069285" w14:textId="77777777" w:rsidR="007E29D3" w:rsidRPr="007E29D3" w:rsidRDefault="007E29D3" w:rsidP="007E29D3">
            <w:pPr>
              <w:jc w:val="right"/>
              <w:rPr>
                <w:color w:val="000000"/>
                <w:sz w:val="20"/>
                <w:szCs w:val="20"/>
              </w:rPr>
            </w:pPr>
            <w:r w:rsidRPr="007E29D3">
              <w:rPr>
                <w:color w:val="000000"/>
                <w:sz w:val="20"/>
                <w:szCs w:val="20"/>
              </w:rPr>
              <w:t>0,29</w:t>
            </w:r>
          </w:p>
        </w:tc>
        <w:tc>
          <w:tcPr>
            <w:tcW w:w="1275" w:type="dxa"/>
            <w:tcBorders>
              <w:top w:val="nil"/>
              <w:left w:val="nil"/>
              <w:bottom w:val="single" w:sz="4" w:space="0" w:color="auto"/>
              <w:right w:val="single" w:sz="4" w:space="0" w:color="auto"/>
            </w:tcBorders>
            <w:shd w:val="clear" w:color="000000" w:fill="FFFFFF"/>
            <w:noWrap/>
            <w:hideMark/>
          </w:tcPr>
          <w:p w14:paraId="202FC4D2" w14:textId="77777777" w:rsidR="007E29D3" w:rsidRPr="007E29D3" w:rsidRDefault="007E29D3" w:rsidP="007E29D3">
            <w:pPr>
              <w:jc w:val="right"/>
              <w:rPr>
                <w:color w:val="000000"/>
                <w:sz w:val="20"/>
                <w:szCs w:val="20"/>
              </w:rPr>
            </w:pPr>
            <w:r w:rsidRPr="007E29D3">
              <w:rPr>
                <w:color w:val="000000"/>
                <w:sz w:val="20"/>
                <w:szCs w:val="20"/>
              </w:rPr>
              <w:t xml:space="preserve">28 280,05 </w:t>
            </w:r>
          </w:p>
        </w:tc>
        <w:tc>
          <w:tcPr>
            <w:tcW w:w="2439" w:type="dxa"/>
            <w:tcBorders>
              <w:top w:val="nil"/>
              <w:left w:val="nil"/>
              <w:bottom w:val="single" w:sz="4" w:space="0" w:color="auto"/>
              <w:right w:val="single" w:sz="4" w:space="0" w:color="auto"/>
            </w:tcBorders>
            <w:shd w:val="clear" w:color="000000" w:fill="FFFFFF"/>
            <w:noWrap/>
            <w:hideMark/>
          </w:tcPr>
          <w:p w14:paraId="639E7139" w14:textId="77777777" w:rsidR="007E29D3" w:rsidRPr="007E29D3" w:rsidRDefault="007E29D3" w:rsidP="007E29D3">
            <w:pPr>
              <w:jc w:val="right"/>
              <w:rPr>
                <w:color w:val="000000"/>
                <w:sz w:val="20"/>
                <w:szCs w:val="20"/>
              </w:rPr>
            </w:pPr>
            <w:r w:rsidRPr="007E29D3">
              <w:rPr>
                <w:color w:val="000000"/>
                <w:sz w:val="20"/>
                <w:szCs w:val="20"/>
              </w:rPr>
              <w:t xml:space="preserve">8 201,21 </w:t>
            </w:r>
          </w:p>
        </w:tc>
      </w:tr>
      <w:tr w:rsidR="007E29D3" w:rsidRPr="007E29D3" w14:paraId="3A3F57E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F33D24B" w14:textId="77777777" w:rsidR="007E29D3" w:rsidRPr="007E29D3" w:rsidRDefault="007E29D3" w:rsidP="007E29D3">
            <w:pPr>
              <w:jc w:val="right"/>
              <w:rPr>
                <w:color w:val="000000"/>
                <w:sz w:val="20"/>
                <w:szCs w:val="20"/>
              </w:rPr>
            </w:pPr>
            <w:r w:rsidRPr="007E29D3">
              <w:rPr>
                <w:color w:val="000000"/>
                <w:sz w:val="20"/>
                <w:szCs w:val="20"/>
              </w:rPr>
              <w:t>34.7</w:t>
            </w:r>
          </w:p>
        </w:tc>
        <w:tc>
          <w:tcPr>
            <w:tcW w:w="1040" w:type="dxa"/>
            <w:tcBorders>
              <w:top w:val="nil"/>
              <w:left w:val="nil"/>
              <w:bottom w:val="single" w:sz="4" w:space="0" w:color="auto"/>
              <w:right w:val="single" w:sz="4" w:space="0" w:color="auto"/>
            </w:tcBorders>
            <w:shd w:val="clear" w:color="000000" w:fill="FFFFFF"/>
            <w:noWrap/>
            <w:hideMark/>
          </w:tcPr>
          <w:p w14:paraId="221739A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00C5EB0" w14:textId="77777777" w:rsidR="007E29D3" w:rsidRPr="007E29D3" w:rsidRDefault="007E29D3" w:rsidP="007E29D3">
            <w:pPr>
              <w:jc w:val="right"/>
              <w:rPr>
                <w:color w:val="000000"/>
                <w:sz w:val="20"/>
                <w:szCs w:val="20"/>
              </w:rPr>
            </w:pPr>
            <w:r w:rsidRPr="007E29D3">
              <w:rPr>
                <w:color w:val="000000"/>
                <w:sz w:val="20"/>
                <w:szCs w:val="20"/>
              </w:rPr>
              <w:t>85</w:t>
            </w:r>
          </w:p>
        </w:tc>
        <w:tc>
          <w:tcPr>
            <w:tcW w:w="6511" w:type="dxa"/>
            <w:tcBorders>
              <w:top w:val="nil"/>
              <w:left w:val="nil"/>
              <w:bottom w:val="single" w:sz="4" w:space="0" w:color="auto"/>
              <w:right w:val="single" w:sz="4" w:space="0" w:color="auto"/>
            </w:tcBorders>
            <w:shd w:val="clear" w:color="000000" w:fill="FFFFFF"/>
            <w:hideMark/>
          </w:tcPr>
          <w:p w14:paraId="259972A9"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0AD0867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CC2C76F" w14:textId="77777777" w:rsidR="007E29D3" w:rsidRPr="007E29D3" w:rsidRDefault="007E29D3" w:rsidP="007E29D3">
            <w:pPr>
              <w:jc w:val="right"/>
              <w:rPr>
                <w:color w:val="000000"/>
                <w:sz w:val="20"/>
                <w:szCs w:val="20"/>
              </w:rPr>
            </w:pPr>
            <w:r w:rsidRPr="007E29D3">
              <w:rPr>
                <w:color w:val="000000"/>
                <w:sz w:val="20"/>
                <w:szCs w:val="20"/>
              </w:rPr>
              <w:t>29</w:t>
            </w:r>
          </w:p>
        </w:tc>
        <w:tc>
          <w:tcPr>
            <w:tcW w:w="1275" w:type="dxa"/>
            <w:tcBorders>
              <w:top w:val="nil"/>
              <w:left w:val="nil"/>
              <w:bottom w:val="single" w:sz="4" w:space="0" w:color="auto"/>
              <w:right w:val="single" w:sz="4" w:space="0" w:color="auto"/>
            </w:tcBorders>
            <w:shd w:val="clear" w:color="000000" w:fill="FFFFFF"/>
            <w:noWrap/>
            <w:hideMark/>
          </w:tcPr>
          <w:p w14:paraId="5769EF79" w14:textId="77777777" w:rsidR="007E29D3" w:rsidRPr="007E29D3" w:rsidRDefault="007E29D3" w:rsidP="007E29D3">
            <w:pPr>
              <w:jc w:val="right"/>
              <w:rPr>
                <w:color w:val="000000"/>
                <w:sz w:val="20"/>
                <w:szCs w:val="20"/>
              </w:rPr>
            </w:pPr>
            <w:r w:rsidRPr="007E29D3">
              <w:rPr>
                <w:color w:val="000000"/>
                <w:sz w:val="20"/>
                <w:szCs w:val="20"/>
              </w:rPr>
              <w:t xml:space="preserve">175,39 </w:t>
            </w:r>
          </w:p>
        </w:tc>
        <w:tc>
          <w:tcPr>
            <w:tcW w:w="2439" w:type="dxa"/>
            <w:tcBorders>
              <w:top w:val="nil"/>
              <w:left w:val="nil"/>
              <w:bottom w:val="single" w:sz="4" w:space="0" w:color="auto"/>
              <w:right w:val="single" w:sz="4" w:space="0" w:color="auto"/>
            </w:tcBorders>
            <w:shd w:val="clear" w:color="000000" w:fill="FFFFFF"/>
            <w:noWrap/>
            <w:hideMark/>
          </w:tcPr>
          <w:p w14:paraId="1614E26E" w14:textId="77777777" w:rsidR="007E29D3" w:rsidRPr="007E29D3" w:rsidRDefault="007E29D3" w:rsidP="007E29D3">
            <w:pPr>
              <w:jc w:val="right"/>
              <w:rPr>
                <w:color w:val="000000"/>
                <w:sz w:val="20"/>
                <w:szCs w:val="20"/>
              </w:rPr>
            </w:pPr>
            <w:r w:rsidRPr="007E29D3">
              <w:rPr>
                <w:color w:val="000000"/>
                <w:sz w:val="20"/>
                <w:szCs w:val="20"/>
              </w:rPr>
              <w:t xml:space="preserve">5 086,31 </w:t>
            </w:r>
          </w:p>
        </w:tc>
      </w:tr>
      <w:tr w:rsidR="007E29D3" w:rsidRPr="007E29D3" w14:paraId="6727B7FC"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B1BE66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862BAB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EA1A1E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9CDB15B"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Ду20</w:t>
            </w:r>
          </w:p>
        </w:tc>
        <w:tc>
          <w:tcPr>
            <w:tcW w:w="1276" w:type="dxa"/>
            <w:tcBorders>
              <w:top w:val="nil"/>
              <w:left w:val="nil"/>
              <w:bottom w:val="single" w:sz="4" w:space="0" w:color="auto"/>
              <w:right w:val="single" w:sz="4" w:space="0" w:color="auto"/>
            </w:tcBorders>
            <w:shd w:val="clear" w:color="000000" w:fill="FFFFFF"/>
            <w:noWrap/>
            <w:hideMark/>
          </w:tcPr>
          <w:p w14:paraId="3319A2A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98111F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79C21C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BC7B2E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DBCF5E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9CA3DD9" w14:textId="77777777" w:rsidR="007E29D3" w:rsidRPr="007E29D3" w:rsidRDefault="007E29D3" w:rsidP="007E29D3">
            <w:pPr>
              <w:jc w:val="right"/>
              <w:rPr>
                <w:color w:val="000000"/>
                <w:sz w:val="20"/>
                <w:szCs w:val="20"/>
              </w:rPr>
            </w:pPr>
            <w:r w:rsidRPr="007E29D3">
              <w:rPr>
                <w:color w:val="000000"/>
                <w:sz w:val="20"/>
                <w:szCs w:val="20"/>
              </w:rPr>
              <w:t>34.8</w:t>
            </w:r>
          </w:p>
        </w:tc>
        <w:tc>
          <w:tcPr>
            <w:tcW w:w="1040" w:type="dxa"/>
            <w:tcBorders>
              <w:top w:val="nil"/>
              <w:left w:val="nil"/>
              <w:bottom w:val="single" w:sz="4" w:space="0" w:color="auto"/>
              <w:right w:val="single" w:sz="4" w:space="0" w:color="auto"/>
            </w:tcBorders>
            <w:shd w:val="clear" w:color="000000" w:fill="FFFFFF"/>
            <w:noWrap/>
            <w:hideMark/>
          </w:tcPr>
          <w:p w14:paraId="5EB39EF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BE69B16" w14:textId="77777777" w:rsidR="007E29D3" w:rsidRPr="007E29D3" w:rsidRDefault="007E29D3" w:rsidP="007E29D3">
            <w:pPr>
              <w:jc w:val="right"/>
              <w:rPr>
                <w:color w:val="000000"/>
                <w:sz w:val="20"/>
                <w:szCs w:val="20"/>
              </w:rPr>
            </w:pPr>
            <w:r w:rsidRPr="007E29D3">
              <w:rPr>
                <w:color w:val="000000"/>
                <w:sz w:val="20"/>
                <w:szCs w:val="20"/>
              </w:rPr>
              <w:t>86</w:t>
            </w:r>
          </w:p>
        </w:tc>
        <w:tc>
          <w:tcPr>
            <w:tcW w:w="6511" w:type="dxa"/>
            <w:tcBorders>
              <w:top w:val="nil"/>
              <w:left w:val="nil"/>
              <w:bottom w:val="single" w:sz="4" w:space="0" w:color="auto"/>
              <w:right w:val="single" w:sz="4" w:space="0" w:color="auto"/>
            </w:tcBorders>
            <w:shd w:val="clear" w:color="000000" w:fill="FFFFFF"/>
            <w:hideMark/>
          </w:tcPr>
          <w:p w14:paraId="48D872A8"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32B384C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BFA8A49" w14:textId="77777777" w:rsidR="007E29D3" w:rsidRPr="007E29D3" w:rsidRDefault="007E29D3" w:rsidP="007E29D3">
            <w:pPr>
              <w:jc w:val="right"/>
              <w:rPr>
                <w:color w:val="000000"/>
                <w:sz w:val="20"/>
                <w:szCs w:val="20"/>
              </w:rPr>
            </w:pPr>
            <w:r w:rsidRPr="007E29D3">
              <w:rPr>
                <w:color w:val="000000"/>
                <w:sz w:val="20"/>
                <w:szCs w:val="20"/>
              </w:rPr>
              <w:t>2,5</w:t>
            </w:r>
          </w:p>
        </w:tc>
        <w:tc>
          <w:tcPr>
            <w:tcW w:w="1275" w:type="dxa"/>
            <w:tcBorders>
              <w:top w:val="nil"/>
              <w:left w:val="nil"/>
              <w:bottom w:val="single" w:sz="4" w:space="0" w:color="auto"/>
              <w:right w:val="single" w:sz="4" w:space="0" w:color="auto"/>
            </w:tcBorders>
            <w:shd w:val="clear" w:color="000000" w:fill="FFFFFF"/>
            <w:noWrap/>
            <w:hideMark/>
          </w:tcPr>
          <w:p w14:paraId="4597D5E1" w14:textId="77777777" w:rsidR="007E29D3" w:rsidRPr="007E29D3" w:rsidRDefault="007E29D3" w:rsidP="007E29D3">
            <w:pPr>
              <w:jc w:val="right"/>
              <w:rPr>
                <w:color w:val="000000"/>
                <w:sz w:val="20"/>
                <w:szCs w:val="20"/>
              </w:rPr>
            </w:pPr>
            <w:r w:rsidRPr="007E29D3">
              <w:rPr>
                <w:color w:val="000000"/>
                <w:sz w:val="20"/>
                <w:szCs w:val="20"/>
              </w:rPr>
              <w:t xml:space="preserve">28 211,80 </w:t>
            </w:r>
          </w:p>
        </w:tc>
        <w:tc>
          <w:tcPr>
            <w:tcW w:w="2439" w:type="dxa"/>
            <w:tcBorders>
              <w:top w:val="nil"/>
              <w:left w:val="nil"/>
              <w:bottom w:val="single" w:sz="4" w:space="0" w:color="auto"/>
              <w:right w:val="single" w:sz="4" w:space="0" w:color="auto"/>
            </w:tcBorders>
            <w:shd w:val="clear" w:color="000000" w:fill="FFFFFF"/>
            <w:noWrap/>
            <w:hideMark/>
          </w:tcPr>
          <w:p w14:paraId="6CF4FDE4" w14:textId="77777777" w:rsidR="007E29D3" w:rsidRPr="007E29D3" w:rsidRDefault="007E29D3" w:rsidP="007E29D3">
            <w:pPr>
              <w:jc w:val="right"/>
              <w:rPr>
                <w:color w:val="000000"/>
                <w:sz w:val="20"/>
                <w:szCs w:val="20"/>
              </w:rPr>
            </w:pPr>
            <w:r w:rsidRPr="007E29D3">
              <w:rPr>
                <w:color w:val="000000"/>
                <w:sz w:val="20"/>
                <w:szCs w:val="20"/>
              </w:rPr>
              <w:t xml:space="preserve">70 529,50 </w:t>
            </w:r>
          </w:p>
        </w:tc>
      </w:tr>
      <w:tr w:rsidR="007E29D3" w:rsidRPr="007E29D3" w14:paraId="04B50DA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532BCA5" w14:textId="77777777" w:rsidR="007E29D3" w:rsidRPr="007E29D3" w:rsidRDefault="007E29D3" w:rsidP="007E29D3">
            <w:pPr>
              <w:jc w:val="right"/>
              <w:rPr>
                <w:color w:val="000000"/>
                <w:sz w:val="20"/>
                <w:szCs w:val="20"/>
              </w:rPr>
            </w:pPr>
            <w:r w:rsidRPr="007E29D3">
              <w:rPr>
                <w:color w:val="000000"/>
                <w:sz w:val="20"/>
                <w:szCs w:val="20"/>
              </w:rPr>
              <w:t>34.9</w:t>
            </w:r>
          </w:p>
        </w:tc>
        <w:tc>
          <w:tcPr>
            <w:tcW w:w="1040" w:type="dxa"/>
            <w:tcBorders>
              <w:top w:val="nil"/>
              <w:left w:val="nil"/>
              <w:bottom w:val="single" w:sz="4" w:space="0" w:color="auto"/>
              <w:right w:val="single" w:sz="4" w:space="0" w:color="auto"/>
            </w:tcBorders>
            <w:shd w:val="clear" w:color="000000" w:fill="FFFFFF"/>
            <w:noWrap/>
            <w:hideMark/>
          </w:tcPr>
          <w:p w14:paraId="267BC6F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58D5822" w14:textId="77777777" w:rsidR="007E29D3" w:rsidRPr="007E29D3" w:rsidRDefault="007E29D3" w:rsidP="007E29D3">
            <w:pPr>
              <w:jc w:val="right"/>
              <w:rPr>
                <w:color w:val="000000"/>
                <w:sz w:val="20"/>
                <w:szCs w:val="20"/>
              </w:rPr>
            </w:pPr>
            <w:r w:rsidRPr="007E29D3">
              <w:rPr>
                <w:color w:val="000000"/>
                <w:sz w:val="20"/>
                <w:szCs w:val="20"/>
              </w:rPr>
              <w:t>87</w:t>
            </w:r>
          </w:p>
        </w:tc>
        <w:tc>
          <w:tcPr>
            <w:tcW w:w="6511" w:type="dxa"/>
            <w:tcBorders>
              <w:top w:val="nil"/>
              <w:left w:val="nil"/>
              <w:bottom w:val="single" w:sz="4" w:space="0" w:color="auto"/>
              <w:right w:val="single" w:sz="4" w:space="0" w:color="auto"/>
            </w:tcBorders>
            <w:shd w:val="clear" w:color="000000" w:fill="FFFFFF"/>
            <w:hideMark/>
          </w:tcPr>
          <w:p w14:paraId="4A7AFF18"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6B99278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D8EC195" w14:textId="77777777" w:rsidR="007E29D3" w:rsidRPr="007E29D3" w:rsidRDefault="007E29D3" w:rsidP="007E29D3">
            <w:pPr>
              <w:jc w:val="right"/>
              <w:rPr>
                <w:color w:val="000000"/>
                <w:sz w:val="20"/>
                <w:szCs w:val="20"/>
              </w:rPr>
            </w:pPr>
            <w:r w:rsidRPr="007E29D3">
              <w:rPr>
                <w:color w:val="000000"/>
                <w:sz w:val="20"/>
                <w:szCs w:val="20"/>
              </w:rPr>
              <w:t>250</w:t>
            </w:r>
          </w:p>
        </w:tc>
        <w:tc>
          <w:tcPr>
            <w:tcW w:w="1275" w:type="dxa"/>
            <w:tcBorders>
              <w:top w:val="nil"/>
              <w:left w:val="nil"/>
              <w:bottom w:val="single" w:sz="4" w:space="0" w:color="auto"/>
              <w:right w:val="single" w:sz="4" w:space="0" w:color="auto"/>
            </w:tcBorders>
            <w:shd w:val="clear" w:color="000000" w:fill="FFFFFF"/>
            <w:noWrap/>
            <w:hideMark/>
          </w:tcPr>
          <w:p w14:paraId="18A55310" w14:textId="77777777" w:rsidR="007E29D3" w:rsidRPr="007E29D3" w:rsidRDefault="007E29D3" w:rsidP="007E29D3">
            <w:pPr>
              <w:jc w:val="right"/>
              <w:rPr>
                <w:color w:val="000000"/>
                <w:sz w:val="20"/>
                <w:szCs w:val="20"/>
              </w:rPr>
            </w:pPr>
            <w:r w:rsidRPr="007E29D3">
              <w:rPr>
                <w:color w:val="000000"/>
                <w:sz w:val="20"/>
                <w:szCs w:val="20"/>
              </w:rPr>
              <w:t xml:space="preserve">121,84 </w:t>
            </w:r>
          </w:p>
        </w:tc>
        <w:tc>
          <w:tcPr>
            <w:tcW w:w="2439" w:type="dxa"/>
            <w:tcBorders>
              <w:top w:val="nil"/>
              <w:left w:val="nil"/>
              <w:bottom w:val="single" w:sz="4" w:space="0" w:color="auto"/>
              <w:right w:val="single" w:sz="4" w:space="0" w:color="auto"/>
            </w:tcBorders>
            <w:shd w:val="clear" w:color="000000" w:fill="FFFFFF"/>
            <w:noWrap/>
            <w:hideMark/>
          </w:tcPr>
          <w:p w14:paraId="19704FE0" w14:textId="77777777" w:rsidR="007E29D3" w:rsidRPr="007E29D3" w:rsidRDefault="007E29D3" w:rsidP="007E29D3">
            <w:pPr>
              <w:jc w:val="right"/>
              <w:rPr>
                <w:color w:val="000000"/>
                <w:sz w:val="20"/>
                <w:szCs w:val="20"/>
              </w:rPr>
            </w:pPr>
            <w:r w:rsidRPr="007E29D3">
              <w:rPr>
                <w:color w:val="000000"/>
                <w:sz w:val="20"/>
                <w:szCs w:val="20"/>
              </w:rPr>
              <w:t xml:space="preserve">30 460,00 </w:t>
            </w:r>
          </w:p>
        </w:tc>
      </w:tr>
      <w:tr w:rsidR="007E29D3" w:rsidRPr="007E29D3" w14:paraId="445C387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0D9B23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A97773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FC58DD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8E02E0E"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Ду15</w:t>
            </w:r>
          </w:p>
        </w:tc>
        <w:tc>
          <w:tcPr>
            <w:tcW w:w="1276" w:type="dxa"/>
            <w:tcBorders>
              <w:top w:val="nil"/>
              <w:left w:val="nil"/>
              <w:bottom w:val="single" w:sz="4" w:space="0" w:color="auto"/>
              <w:right w:val="single" w:sz="4" w:space="0" w:color="auto"/>
            </w:tcBorders>
            <w:shd w:val="clear" w:color="000000" w:fill="FFFFFF"/>
            <w:noWrap/>
            <w:hideMark/>
          </w:tcPr>
          <w:p w14:paraId="3B538F9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FB8C97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F1658E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75DCBB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F56E1F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0EF0E0A" w14:textId="77777777" w:rsidR="007E29D3" w:rsidRPr="007E29D3" w:rsidRDefault="007E29D3" w:rsidP="007E29D3">
            <w:pPr>
              <w:jc w:val="right"/>
              <w:rPr>
                <w:color w:val="000000"/>
                <w:sz w:val="20"/>
                <w:szCs w:val="20"/>
              </w:rPr>
            </w:pPr>
            <w:r w:rsidRPr="007E29D3">
              <w:rPr>
                <w:color w:val="000000"/>
                <w:sz w:val="20"/>
                <w:szCs w:val="20"/>
              </w:rPr>
              <w:t>34.10</w:t>
            </w:r>
          </w:p>
        </w:tc>
        <w:tc>
          <w:tcPr>
            <w:tcW w:w="1040" w:type="dxa"/>
            <w:tcBorders>
              <w:top w:val="nil"/>
              <w:left w:val="nil"/>
              <w:bottom w:val="single" w:sz="4" w:space="0" w:color="auto"/>
              <w:right w:val="single" w:sz="4" w:space="0" w:color="auto"/>
            </w:tcBorders>
            <w:shd w:val="clear" w:color="000000" w:fill="FFFFFF"/>
            <w:noWrap/>
            <w:hideMark/>
          </w:tcPr>
          <w:p w14:paraId="0DFA633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9BBDBD6" w14:textId="77777777" w:rsidR="007E29D3" w:rsidRPr="007E29D3" w:rsidRDefault="007E29D3" w:rsidP="007E29D3">
            <w:pPr>
              <w:jc w:val="right"/>
              <w:rPr>
                <w:color w:val="000000"/>
                <w:sz w:val="20"/>
                <w:szCs w:val="20"/>
              </w:rPr>
            </w:pPr>
            <w:r w:rsidRPr="007E29D3">
              <w:rPr>
                <w:color w:val="000000"/>
                <w:sz w:val="20"/>
                <w:szCs w:val="20"/>
              </w:rPr>
              <w:t>88</w:t>
            </w:r>
          </w:p>
        </w:tc>
        <w:tc>
          <w:tcPr>
            <w:tcW w:w="6511" w:type="dxa"/>
            <w:tcBorders>
              <w:top w:val="nil"/>
              <w:left w:val="nil"/>
              <w:bottom w:val="single" w:sz="4" w:space="0" w:color="auto"/>
              <w:right w:val="single" w:sz="4" w:space="0" w:color="auto"/>
            </w:tcBorders>
            <w:shd w:val="clear" w:color="000000" w:fill="FFFFFF"/>
            <w:hideMark/>
          </w:tcPr>
          <w:p w14:paraId="16ED91D0"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32FF8FB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13906F9" w14:textId="77777777" w:rsidR="007E29D3" w:rsidRPr="007E29D3" w:rsidRDefault="007E29D3" w:rsidP="007E29D3">
            <w:pPr>
              <w:jc w:val="right"/>
              <w:rPr>
                <w:color w:val="000000"/>
                <w:sz w:val="20"/>
                <w:szCs w:val="20"/>
              </w:rPr>
            </w:pPr>
            <w:r w:rsidRPr="007E29D3">
              <w:rPr>
                <w:color w:val="000000"/>
                <w:sz w:val="20"/>
                <w:szCs w:val="20"/>
              </w:rPr>
              <w:t>0,3</w:t>
            </w:r>
          </w:p>
        </w:tc>
        <w:tc>
          <w:tcPr>
            <w:tcW w:w="1275" w:type="dxa"/>
            <w:tcBorders>
              <w:top w:val="nil"/>
              <w:left w:val="nil"/>
              <w:bottom w:val="single" w:sz="4" w:space="0" w:color="auto"/>
              <w:right w:val="single" w:sz="4" w:space="0" w:color="auto"/>
            </w:tcBorders>
            <w:shd w:val="clear" w:color="000000" w:fill="FFFFFF"/>
            <w:noWrap/>
            <w:hideMark/>
          </w:tcPr>
          <w:p w14:paraId="53CD275E" w14:textId="77777777" w:rsidR="007E29D3" w:rsidRPr="007E29D3" w:rsidRDefault="007E29D3" w:rsidP="007E29D3">
            <w:pPr>
              <w:jc w:val="right"/>
              <w:rPr>
                <w:color w:val="000000"/>
                <w:sz w:val="20"/>
                <w:szCs w:val="20"/>
              </w:rPr>
            </w:pPr>
            <w:r w:rsidRPr="007E29D3">
              <w:rPr>
                <w:color w:val="000000"/>
                <w:sz w:val="20"/>
                <w:szCs w:val="20"/>
              </w:rPr>
              <w:t xml:space="preserve">28 307,07 </w:t>
            </w:r>
          </w:p>
        </w:tc>
        <w:tc>
          <w:tcPr>
            <w:tcW w:w="2439" w:type="dxa"/>
            <w:tcBorders>
              <w:top w:val="nil"/>
              <w:left w:val="nil"/>
              <w:bottom w:val="single" w:sz="4" w:space="0" w:color="auto"/>
              <w:right w:val="single" w:sz="4" w:space="0" w:color="auto"/>
            </w:tcBorders>
            <w:shd w:val="clear" w:color="000000" w:fill="FFFFFF"/>
            <w:noWrap/>
            <w:hideMark/>
          </w:tcPr>
          <w:p w14:paraId="006C21BC" w14:textId="77777777" w:rsidR="007E29D3" w:rsidRPr="007E29D3" w:rsidRDefault="007E29D3" w:rsidP="007E29D3">
            <w:pPr>
              <w:jc w:val="right"/>
              <w:rPr>
                <w:color w:val="000000"/>
                <w:sz w:val="20"/>
                <w:szCs w:val="20"/>
              </w:rPr>
            </w:pPr>
            <w:r w:rsidRPr="007E29D3">
              <w:rPr>
                <w:color w:val="000000"/>
                <w:sz w:val="20"/>
                <w:szCs w:val="20"/>
              </w:rPr>
              <w:t xml:space="preserve">8 492,12 </w:t>
            </w:r>
          </w:p>
        </w:tc>
      </w:tr>
      <w:tr w:rsidR="007E29D3" w:rsidRPr="007E29D3" w14:paraId="1A82914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326C0AE" w14:textId="77777777" w:rsidR="007E29D3" w:rsidRPr="007E29D3" w:rsidRDefault="007E29D3" w:rsidP="007E29D3">
            <w:pPr>
              <w:jc w:val="right"/>
              <w:rPr>
                <w:color w:val="000000"/>
                <w:sz w:val="20"/>
                <w:szCs w:val="20"/>
              </w:rPr>
            </w:pPr>
            <w:r w:rsidRPr="007E29D3">
              <w:rPr>
                <w:color w:val="000000"/>
                <w:sz w:val="20"/>
                <w:szCs w:val="20"/>
              </w:rPr>
              <w:t>34.11</w:t>
            </w:r>
          </w:p>
        </w:tc>
        <w:tc>
          <w:tcPr>
            <w:tcW w:w="1040" w:type="dxa"/>
            <w:tcBorders>
              <w:top w:val="nil"/>
              <w:left w:val="nil"/>
              <w:bottom w:val="single" w:sz="4" w:space="0" w:color="auto"/>
              <w:right w:val="single" w:sz="4" w:space="0" w:color="auto"/>
            </w:tcBorders>
            <w:shd w:val="clear" w:color="000000" w:fill="FFFFFF"/>
            <w:noWrap/>
            <w:hideMark/>
          </w:tcPr>
          <w:p w14:paraId="10BAA84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3D5A5AB" w14:textId="77777777" w:rsidR="007E29D3" w:rsidRPr="007E29D3" w:rsidRDefault="007E29D3" w:rsidP="007E29D3">
            <w:pPr>
              <w:jc w:val="right"/>
              <w:rPr>
                <w:color w:val="000000"/>
                <w:sz w:val="20"/>
                <w:szCs w:val="20"/>
              </w:rPr>
            </w:pPr>
            <w:r w:rsidRPr="007E29D3">
              <w:rPr>
                <w:color w:val="000000"/>
                <w:sz w:val="20"/>
                <w:szCs w:val="20"/>
              </w:rPr>
              <w:t>89</w:t>
            </w:r>
          </w:p>
        </w:tc>
        <w:tc>
          <w:tcPr>
            <w:tcW w:w="6511" w:type="dxa"/>
            <w:tcBorders>
              <w:top w:val="nil"/>
              <w:left w:val="nil"/>
              <w:bottom w:val="single" w:sz="4" w:space="0" w:color="auto"/>
              <w:right w:val="single" w:sz="4" w:space="0" w:color="auto"/>
            </w:tcBorders>
            <w:shd w:val="clear" w:color="000000" w:fill="FFFFFF"/>
            <w:hideMark/>
          </w:tcPr>
          <w:p w14:paraId="16418C15"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6BA7B7E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C45F9B3" w14:textId="77777777" w:rsidR="007E29D3" w:rsidRPr="007E29D3" w:rsidRDefault="007E29D3" w:rsidP="007E29D3">
            <w:pPr>
              <w:jc w:val="right"/>
              <w:rPr>
                <w:color w:val="000000"/>
                <w:sz w:val="20"/>
                <w:szCs w:val="20"/>
              </w:rPr>
            </w:pPr>
            <w:r w:rsidRPr="007E29D3">
              <w:rPr>
                <w:color w:val="000000"/>
                <w:sz w:val="20"/>
                <w:szCs w:val="20"/>
              </w:rPr>
              <w:t>30</w:t>
            </w:r>
          </w:p>
        </w:tc>
        <w:tc>
          <w:tcPr>
            <w:tcW w:w="1275" w:type="dxa"/>
            <w:tcBorders>
              <w:top w:val="nil"/>
              <w:left w:val="nil"/>
              <w:bottom w:val="single" w:sz="4" w:space="0" w:color="auto"/>
              <w:right w:val="single" w:sz="4" w:space="0" w:color="auto"/>
            </w:tcBorders>
            <w:shd w:val="clear" w:color="000000" w:fill="FFFFFF"/>
            <w:noWrap/>
            <w:hideMark/>
          </w:tcPr>
          <w:p w14:paraId="4388FC1A" w14:textId="77777777" w:rsidR="007E29D3" w:rsidRPr="007E29D3" w:rsidRDefault="007E29D3" w:rsidP="007E29D3">
            <w:pPr>
              <w:jc w:val="right"/>
              <w:rPr>
                <w:color w:val="000000"/>
                <w:sz w:val="20"/>
                <w:szCs w:val="20"/>
              </w:rPr>
            </w:pPr>
            <w:r w:rsidRPr="007E29D3">
              <w:rPr>
                <w:color w:val="000000"/>
                <w:sz w:val="20"/>
                <w:szCs w:val="20"/>
              </w:rPr>
              <w:t xml:space="preserve">94,99 </w:t>
            </w:r>
          </w:p>
        </w:tc>
        <w:tc>
          <w:tcPr>
            <w:tcW w:w="2439" w:type="dxa"/>
            <w:tcBorders>
              <w:top w:val="nil"/>
              <w:left w:val="nil"/>
              <w:bottom w:val="single" w:sz="4" w:space="0" w:color="auto"/>
              <w:right w:val="single" w:sz="4" w:space="0" w:color="auto"/>
            </w:tcBorders>
            <w:shd w:val="clear" w:color="000000" w:fill="FFFFFF"/>
            <w:noWrap/>
            <w:hideMark/>
          </w:tcPr>
          <w:p w14:paraId="793C547F" w14:textId="77777777" w:rsidR="007E29D3" w:rsidRPr="007E29D3" w:rsidRDefault="007E29D3" w:rsidP="007E29D3">
            <w:pPr>
              <w:jc w:val="right"/>
              <w:rPr>
                <w:color w:val="000000"/>
                <w:sz w:val="20"/>
                <w:szCs w:val="20"/>
              </w:rPr>
            </w:pPr>
            <w:r w:rsidRPr="007E29D3">
              <w:rPr>
                <w:color w:val="000000"/>
                <w:sz w:val="20"/>
                <w:szCs w:val="20"/>
              </w:rPr>
              <w:t xml:space="preserve">2 849,70 </w:t>
            </w:r>
          </w:p>
        </w:tc>
      </w:tr>
      <w:tr w:rsidR="007E29D3" w:rsidRPr="007E29D3" w14:paraId="2235205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E0C6ED2" w14:textId="77777777" w:rsidR="007E29D3" w:rsidRPr="007E29D3" w:rsidRDefault="007E29D3" w:rsidP="007E29D3">
            <w:pPr>
              <w:jc w:val="right"/>
              <w:rPr>
                <w:color w:val="000000"/>
                <w:sz w:val="20"/>
                <w:szCs w:val="20"/>
              </w:rPr>
            </w:pPr>
            <w:r w:rsidRPr="007E29D3">
              <w:rPr>
                <w:color w:val="000000"/>
                <w:sz w:val="20"/>
                <w:szCs w:val="20"/>
              </w:rPr>
              <w:t>34.12</w:t>
            </w:r>
          </w:p>
        </w:tc>
        <w:tc>
          <w:tcPr>
            <w:tcW w:w="1040" w:type="dxa"/>
            <w:tcBorders>
              <w:top w:val="nil"/>
              <w:left w:val="nil"/>
              <w:bottom w:val="single" w:sz="4" w:space="0" w:color="auto"/>
              <w:right w:val="single" w:sz="4" w:space="0" w:color="auto"/>
            </w:tcBorders>
            <w:shd w:val="clear" w:color="000000" w:fill="FFFFFF"/>
            <w:noWrap/>
            <w:hideMark/>
          </w:tcPr>
          <w:p w14:paraId="5E0424D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0060892" w14:textId="77777777" w:rsidR="007E29D3" w:rsidRPr="007E29D3" w:rsidRDefault="007E29D3" w:rsidP="007E29D3">
            <w:pPr>
              <w:jc w:val="right"/>
              <w:rPr>
                <w:color w:val="000000"/>
                <w:sz w:val="20"/>
                <w:szCs w:val="20"/>
              </w:rPr>
            </w:pPr>
            <w:r w:rsidRPr="007E29D3">
              <w:rPr>
                <w:color w:val="000000"/>
                <w:sz w:val="20"/>
                <w:szCs w:val="20"/>
              </w:rPr>
              <w:t>90</w:t>
            </w:r>
          </w:p>
        </w:tc>
        <w:tc>
          <w:tcPr>
            <w:tcW w:w="6511" w:type="dxa"/>
            <w:tcBorders>
              <w:top w:val="nil"/>
              <w:left w:val="nil"/>
              <w:bottom w:val="single" w:sz="4" w:space="0" w:color="auto"/>
              <w:right w:val="single" w:sz="4" w:space="0" w:color="auto"/>
            </w:tcBorders>
            <w:shd w:val="clear" w:color="000000" w:fill="FFFFFF"/>
            <w:hideMark/>
          </w:tcPr>
          <w:p w14:paraId="6283B948" w14:textId="77777777" w:rsidR="007E29D3" w:rsidRPr="007E29D3" w:rsidRDefault="007E29D3" w:rsidP="007E29D3">
            <w:pPr>
              <w:rPr>
                <w:color w:val="000000"/>
                <w:sz w:val="20"/>
                <w:szCs w:val="20"/>
              </w:rPr>
            </w:pPr>
            <w:r w:rsidRPr="007E29D3">
              <w:rPr>
                <w:color w:val="000000"/>
                <w:sz w:val="20"/>
                <w:szCs w:val="20"/>
              </w:rPr>
              <w:t>Вентили проходные муфтовые: 15Б1БК для воды и пара давлением 1,6 МПа (16 кгс/см2),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7267DCB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58C39D8"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3F93DE9F" w14:textId="77777777" w:rsidR="007E29D3" w:rsidRPr="007E29D3" w:rsidRDefault="007E29D3" w:rsidP="007E29D3">
            <w:pPr>
              <w:jc w:val="right"/>
              <w:rPr>
                <w:color w:val="000000"/>
                <w:sz w:val="20"/>
                <w:szCs w:val="20"/>
              </w:rPr>
            </w:pPr>
            <w:r w:rsidRPr="007E29D3">
              <w:rPr>
                <w:color w:val="000000"/>
                <w:sz w:val="20"/>
                <w:szCs w:val="20"/>
              </w:rPr>
              <w:t xml:space="preserve">199,85 </w:t>
            </w:r>
          </w:p>
        </w:tc>
        <w:tc>
          <w:tcPr>
            <w:tcW w:w="2439" w:type="dxa"/>
            <w:tcBorders>
              <w:top w:val="nil"/>
              <w:left w:val="nil"/>
              <w:bottom w:val="single" w:sz="4" w:space="0" w:color="auto"/>
              <w:right w:val="single" w:sz="4" w:space="0" w:color="auto"/>
            </w:tcBorders>
            <w:shd w:val="clear" w:color="000000" w:fill="FFFFFF"/>
            <w:noWrap/>
            <w:hideMark/>
          </w:tcPr>
          <w:p w14:paraId="26D05AB9" w14:textId="77777777" w:rsidR="007E29D3" w:rsidRPr="007E29D3" w:rsidRDefault="007E29D3" w:rsidP="007E29D3">
            <w:pPr>
              <w:jc w:val="right"/>
              <w:rPr>
                <w:color w:val="000000"/>
                <w:sz w:val="20"/>
                <w:szCs w:val="20"/>
              </w:rPr>
            </w:pPr>
            <w:r w:rsidRPr="007E29D3">
              <w:rPr>
                <w:color w:val="000000"/>
                <w:sz w:val="20"/>
                <w:szCs w:val="20"/>
              </w:rPr>
              <w:t xml:space="preserve">799,40 </w:t>
            </w:r>
          </w:p>
        </w:tc>
      </w:tr>
      <w:tr w:rsidR="007E29D3" w:rsidRPr="007E29D3" w14:paraId="48038AB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B262E66" w14:textId="77777777" w:rsidR="007E29D3" w:rsidRPr="007E29D3" w:rsidRDefault="007E29D3" w:rsidP="007E29D3">
            <w:pPr>
              <w:jc w:val="right"/>
              <w:rPr>
                <w:color w:val="000000"/>
                <w:sz w:val="20"/>
                <w:szCs w:val="20"/>
              </w:rPr>
            </w:pPr>
            <w:r w:rsidRPr="007E29D3">
              <w:rPr>
                <w:color w:val="000000"/>
                <w:sz w:val="20"/>
                <w:szCs w:val="20"/>
              </w:rPr>
              <w:lastRenderedPageBreak/>
              <w:t>34.13</w:t>
            </w:r>
          </w:p>
        </w:tc>
        <w:tc>
          <w:tcPr>
            <w:tcW w:w="1040" w:type="dxa"/>
            <w:tcBorders>
              <w:top w:val="nil"/>
              <w:left w:val="nil"/>
              <w:bottom w:val="single" w:sz="4" w:space="0" w:color="auto"/>
              <w:right w:val="single" w:sz="4" w:space="0" w:color="auto"/>
            </w:tcBorders>
            <w:shd w:val="clear" w:color="000000" w:fill="FFFFFF"/>
            <w:noWrap/>
            <w:hideMark/>
          </w:tcPr>
          <w:p w14:paraId="32CEF0D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7FB718E" w14:textId="77777777" w:rsidR="007E29D3" w:rsidRPr="007E29D3" w:rsidRDefault="007E29D3" w:rsidP="007E29D3">
            <w:pPr>
              <w:jc w:val="right"/>
              <w:rPr>
                <w:color w:val="000000"/>
                <w:sz w:val="20"/>
                <w:szCs w:val="20"/>
              </w:rPr>
            </w:pPr>
            <w:r w:rsidRPr="007E29D3">
              <w:rPr>
                <w:color w:val="000000"/>
                <w:sz w:val="20"/>
                <w:szCs w:val="20"/>
              </w:rPr>
              <w:t>91</w:t>
            </w:r>
          </w:p>
        </w:tc>
        <w:tc>
          <w:tcPr>
            <w:tcW w:w="6511" w:type="dxa"/>
            <w:tcBorders>
              <w:top w:val="nil"/>
              <w:left w:val="nil"/>
              <w:bottom w:val="single" w:sz="4" w:space="0" w:color="auto"/>
              <w:right w:val="single" w:sz="4" w:space="0" w:color="auto"/>
            </w:tcBorders>
            <w:shd w:val="clear" w:color="000000" w:fill="FFFFFF"/>
            <w:hideMark/>
          </w:tcPr>
          <w:p w14:paraId="1440268F" w14:textId="77777777" w:rsidR="007E29D3" w:rsidRPr="007E29D3" w:rsidRDefault="007E29D3" w:rsidP="007E29D3">
            <w:pPr>
              <w:rPr>
                <w:color w:val="000000"/>
                <w:sz w:val="20"/>
                <w:szCs w:val="20"/>
              </w:rPr>
            </w:pPr>
            <w:r w:rsidRPr="007E29D3">
              <w:rPr>
                <w:color w:val="000000"/>
                <w:sz w:val="20"/>
                <w:szCs w:val="20"/>
              </w:rPr>
              <w:t>Клапан терморегулятора RA-N-П Ду 15 мм</w:t>
            </w:r>
          </w:p>
        </w:tc>
        <w:tc>
          <w:tcPr>
            <w:tcW w:w="1276" w:type="dxa"/>
            <w:tcBorders>
              <w:top w:val="nil"/>
              <w:left w:val="nil"/>
              <w:bottom w:val="single" w:sz="4" w:space="0" w:color="auto"/>
              <w:right w:val="single" w:sz="4" w:space="0" w:color="auto"/>
            </w:tcBorders>
            <w:shd w:val="clear" w:color="000000" w:fill="FFFFFF"/>
            <w:noWrap/>
            <w:hideMark/>
          </w:tcPr>
          <w:p w14:paraId="7C140AD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7F10AF0"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653D6670" w14:textId="77777777" w:rsidR="007E29D3" w:rsidRPr="007E29D3" w:rsidRDefault="007E29D3" w:rsidP="007E29D3">
            <w:pPr>
              <w:jc w:val="right"/>
              <w:rPr>
                <w:color w:val="000000"/>
                <w:sz w:val="20"/>
                <w:szCs w:val="20"/>
              </w:rPr>
            </w:pPr>
            <w:r w:rsidRPr="007E29D3">
              <w:rPr>
                <w:color w:val="000000"/>
                <w:sz w:val="20"/>
                <w:szCs w:val="20"/>
              </w:rPr>
              <w:t xml:space="preserve">1 709,36 </w:t>
            </w:r>
          </w:p>
        </w:tc>
        <w:tc>
          <w:tcPr>
            <w:tcW w:w="2439" w:type="dxa"/>
            <w:tcBorders>
              <w:top w:val="nil"/>
              <w:left w:val="nil"/>
              <w:bottom w:val="single" w:sz="4" w:space="0" w:color="auto"/>
              <w:right w:val="single" w:sz="4" w:space="0" w:color="auto"/>
            </w:tcBorders>
            <w:shd w:val="clear" w:color="000000" w:fill="FFFFFF"/>
            <w:noWrap/>
            <w:hideMark/>
          </w:tcPr>
          <w:p w14:paraId="7F8FBAF0" w14:textId="77777777" w:rsidR="007E29D3" w:rsidRPr="007E29D3" w:rsidRDefault="007E29D3" w:rsidP="007E29D3">
            <w:pPr>
              <w:jc w:val="right"/>
              <w:rPr>
                <w:color w:val="000000"/>
                <w:sz w:val="20"/>
                <w:szCs w:val="20"/>
              </w:rPr>
            </w:pPr>
            <w:r w:rsidRPr="007E29D3">
              <w:rPr>
                <w:color w:val="000000"/>
                <w:sz w:val="20"/>
                <w:szCs w:val="20"/>
              </w:rPr>
              <w:t xml:space="preserve">20 512,32 </w:t>
            </w:r>
          </w:p>
        </w:tc>
      </w:tr>
      <w:tr w:rsidR="007E29D3" w:rsidRPr="007E29D3" w14:paraId="458910D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AEE50BF" w14:textId="77777777" w:rsidR="007E29D3" w:rsidRPr="007E29D3" w:rsidRDefault="007E29D3" w:rsidP="007E29D3">
            <w:pPr>
              <w:jc w:val="right"/>
              <w:rPr>
                <w:color w:val="000000"/>
                <w:sz w:val="20"/>
                <w:szCs w:val="20"/>
              </w:rPr>
            </w:pPr>
            <w:r w:rsidRPr="007E29D3">
              <w:rPr>
                <w:color w:val="000000"/>
                <w:sz w:val="20"/>
                <w:szCs w:val="20"/>
              </w:rPr>
              <w:t>34.14</w:t>
            </w:r>
          </w:p>
        </w:tc>
        <w:tc>
          <w:tcPr>
            <w:tcW w:w="1040" w:type="dxa"/>
            <w:tcBorders>
              <w:top w:val="nil"/>
              <w:left w:val="nil"/>
              <w:bottom w:val="single" w:sz="4" w:space="0" w:color="auto"/>
              <w:right w:val="single" w:sz="4" w:space="0" w:color="auto"/>
            </w:tcBorders>
            <w:shd w:val="clear" w:color="000000" w:fill="FFFFFF"/>
            <w:noWrap/>
            <w:hideMark/>
          </w:tcPr>
          <w:p w14:paraId="339C924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8A51819" w14:textId="77777777" w:rsidR="007E29D3" w:rsidRPr="007E29D3" w:rsidRDefault="007E29D3" w:rsidP="007E29D3">
            <w:pPr>
              <w:jc w:val="right"/>
              <w:rPr>
                <w:color w:val="000000"/>
                <w:sz w:val="20"/>
                <w:szCs w:val="20"/>
              </w:rPr>
            </w:pPr>
            <w:r w:rsidRPr="007E29D3">
              <w:rPr>
                <w:color w:val="000000"/>
                <w:sz w:val="20"/>
                <w:szCs w:val="20"/>
              </w:rPr>
              <w:t>92</w:t>
            </w:r>
          </w:p>
        </w:tc>
        <w:tc>
          <w:tcPr>
            <w:tcW w:w="6511" w:type="dxa"/>
            <w:tcBorders>
              <w:top w:val="nil"/>
              <w:left w:val="nil"/>
              <w:bottom w:val="single" w:sz="4" w:space="0" w:color="auto"/>
              <w:right w:val="single" w:sz="4" w:space="0" w:color="auto"/>
            </w:tcBorders>
            <w:shd w:val="clear" w:color="000000" w:fill="FFFFFF"/>
            <w:hideMark/>
          </w:tcPr>
          <w:p w14:paraId="109A2A30" w14:textId="77777777" w:rsidR="007E29D3" w:rsidRPr="007E29D3" w:rsidRDefault="007E29D3" w:rsidP="007E29D3">
            <w:pPr>
              <w:rPr>
                <w:color w:val="000000"/>
                <w:sz w:val="20"/>
                <w:szCs w:val="20"/>
              </w:rPr>
            </w:pPr>
            <w:r w:rsidRPr="007E29D3">
              <w:rPr>
                <w:color w:val="000000"/>
                <w:sz w:val="20"/>
                <w:szCs w:val="20"/>
              </w:rPr>
              <w:t>Термостатический элемент RA 2990</w:t>
            </w:r>
          </w:p>
        </w:tc>
        <w:tc>
          <w:tcPr>
            <w:tcW w:w="1276" w:type="dxa"/>
            <w:tcBorders>
              <w:top w:val="nil"/>
              <w:left w:val="nil"/>
              <w:bottom w:val="single" w:sz="4" w:space="0" w:color="auto"/>
              <w:right w:val="single" w:sz="4" w:space="0" w:color="auto"/>
            </w:tcBorders>
            <w:shd w:val="clear" w:color="000000" w:fill="FFFFFF"/>
            <w:noWrap/>
            <w:hideMark/>
          </w:tcPr>
          <w:p w14:paraId="0551224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49C78B3"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51CF3761" w14:textId="77777777" w:rsidR="007E29D3" w:rsidRPr="007E29D3" w:rsidRDefault="007E29D3" w:rsidP="007E29D3">
            <w:pPr>
              <w:jc w:val="right"/>
              <w:rPr>
                <w:color w:val="000000"/>
                <w:sz w:val="20"/>
                <w:szCs w:val="20"/>
              </w:rPr>
            </w:pPr>
            <w:r w:rsidRPr="007E29D3">
              <w:rPr>
                <w:color w:val="000000"/>
                <w:sz w:val="20"/>
                <w:szCs w:val="20"/>
              </w:rPr>
              <w:t xml:space="preserve">964,26 </w:t>
            </w:r>
          </w:p>
        </w:tc>
        <w:tc>
          <w:tcPr>
            <w:tcW w:w="2439" w:type="dxa"/>
            <w:tcBorders>
              <w:top w:val="nil"/>
              <w:left w:val="nil"/>
              <w:bottom w:val="single" w:sz="4" w:space="0" w:color="auto"/>
              <w:right w:val="single" w:sz="4" w:space="0" w:color="auto"/>
            </w:tcBorders>
            <w:shd w:val="clear" w:color="000000" w:fill="FFFFFF"/>
            <w:noWrap/>
            <w:hideMark/>
          </w:tcPr>
          <w:p w14:paraId="158C619A" w14:textId="77777777" w:rsidR="007E29D3" w:rsidRPr="007E29D3" w:rsidRDefault="007E29D3" w:rsidP="007E29D3">
            <w:pPr>
              <w:jc w:val="right"/>
              <w:rPr>
                <w:color w:val="000000"/>
                <w:sz w:val="20"/>
                <w:szCs w:val="20"/>
              </w:rPr>
            </w:pPr>
            <w:r w:rsidRPr="007E29D3">
              <w:rPr>
                <w:color w:val="000000"/>
                <w:sz w:val="20"/>
                <w:szCs w:val="20"/>
              </w:rPr>
              <w:t xml:space="preserve">11 571,12 </w:t>
            </w:r>
          </w:p>
        </w:tc>
      </w:tr>
      <w:tr w:rsidR="007E29D3" w:rsidRPr="007E29D3" w14:paraId="029E0F3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6589F70" w14:textId="77777777" w:rsidR="007E29D3" w:rsidRPr="007E29D3" w:rsidRDefault="007E29D3" w:rsidP="007E29D3">
            <w:pPr>
              <w:jc w:val="right"/>
              <w:rPr>
                <w:color w:val="000000"/>
                <w:sz w:val="20"/>
                <w:szCs w:val="20"/>
              </w:rPr>
            </w:pPr>
            <w:r w:rsidRPr="007E29D3">
              <w:rPr>
                <w:color w:val="000000"/>
                <w:sz w:val="20"/>
                <w:szCs w:val="20"/>
              </w:rPr>
              <w:t>34.15</w:t>
            </w:r>
          </w:p>
        </w:tc>
        <w:tc>
          <w:tcPr>
            <w:tcW w:w="1040" w:type="dxa"/>
            <w:tcBorders>
              <w:top w:val="nil"/>
              <w:left w:val="nil"/>
              <w:bottom w:val="single" w:sz="4" w:space="0" w:color="auto"/>
              <w:right w:val="single" w:sz="4" w:space="0" w:color="auto"/>
            </w:tcBorders>
            <w:shd w:val="clear" w:color="000000" w:fill="FFFFFF"/>
            <w:noWrap/>
            <w:hideMark/>
          </w:tcPr>
          <w:p w14:paraId="00E96B8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5CEB35F" w14:textId="77777777" w:rsidR="007E29D3" w:rsidRPr="007E29D3" w:rsidRDefault="007E29D3" w:rsidP="007E29D3">
            <w:pPr>
              <w:jc w:val="right"/>
              <w:rPr>
                <w:color w:val="000000"/>
                <w:sz w:val="20"/>
                <w:szCs w:val="20"/>
              </w:rPr>
            </w:pPr>
            <w:r w:rsidRPr="007E29D3">
              <w:rPr>
                <w:color w:val="000000"/>
                <w:sz w:val="20"/>
                <w:szCs w:val="20"/>
              </w:rPr>
              <w:t>93</w:t>
            </w:r>
          </w:p>
        </w:tc>
        <w:tc>
          <w:tcPr>
            <w:tcW w:w="6511" w:type="dxa"/>
            <w:tcBorders>
              <w:top w:val="nil"/>
              <w:left w:val="nil"/>
              <w:bottom w:val="single" w:sz="4" w:space="0" w:color="auto"/>
              <w:right w:val="single" w:sz="4" w:space="0" w:color="auto"/>
            </w:tcBorders>
            <w:shd w:val="clear" w:color="000000" w:fill="FFFFFF"/>
            <w:hideMark/>
          </w:tcPr>
          <w:p w14:paraId="35C40620" w14:textId="77777777" w:rsidR="007E29D3" w:rsidRPr="007E29D3" w:rsidRDefault="007E29D3" w:rsidP="007E29D3">
            <w:pPr>
              <w:rPr>
                <w:color w:val="000000"/>
                <w:sz w:val="20"/>
                <w:szCs w:val="20"/>
              </w:rPr>
            </w:pPr>
            <w:r w:rsidRPr="007E29D3">
              <w:rPr>
                <w:color w:val="000000"/>
                <w:sz w:val="20"/>
                <w:szCs w:val="20"/>
              </w:rPr>
              <w:t>Кран шаровой латунный, резьбовой марки "Danfoss",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3C2BCAF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7160C8A" w14:textId="77777777" w:rsidR="007E29D3" w:rsidRPr="007E29D3" w:rsidRDefault="007E29D3" w:rsidP="007E29D3">
            <w:pPr>
              <w:jc w:val="right"/>
              <w:rPr>
                <w:color w:val="000000"/>
                <w:sz w:val="20"/>
                <w:szCs w:val="20"/>
              </w:rPr>
            </w:pPr>
            <w:r w:rsidRPr="007E29D3">
              <w:rPr>
                <w:color w:val="000000"/>
                <w:sz w:val="20"/>
                <w:szCs w:val="20"/>
              </w:rPr>
              <w:t>30</w:t>
            </w:r>
          </w:p>
        </w:tc>
        <w:tc>
          <w:tcPr>
            <w:tcW w:w="1275" w:type="dxa"/>
            <w:tcBorders>
              <w:top w:val="nil"/>
              <w:left w:val="nil"/>
              <w:bottom w:val="single" w:sz="4" w:space="0" w:color="auto"/>
              <w:right w:val="single" w:sz="4" w:space="0" w:color="auto"/>
            </w:tcBorders>
            <w:shd w:val="clear" w:color="000000" w:fill="FFFFFF"/>
            <w:noWrap/>
            <w:hideMark/>
          </w:tcPr>
          <w:p w14:paraId="23EC0DC9" w14:textId="77777777" w:rsidR="007E29D3" w:rsidRPr="007E29D3" w:rsidRDefault="007E29D3" w:rsidP="007E29D3">
            <w:pPr>
              <w:jc w:val="right"/>
              <w:rPr>
                <w:color w:val="000000"/>
                <w:sz w:val="20"/>
                <w:szCs w:val="20"/>
              </w:rPr>
            </w:pPr>
            <w:r w:rsidRPr="007E29D3">
              <w:rPr>
                <w:color w:val="000000"/>
                <w:sz w:val="20"/>
                <w:szCs w:val="20"/>
              </w:rPr>
              <w:t xml:space="preserve">184,16 </w:t>
            </w:r>
          </w:p>
        </w:tc>
        <w:tc>
          <w:tcPr>
            <w:tcW w:w="2439" w:type="dxa"/>
            <w:tcBorders>
              <w:top w:val="nil"/>
              <w:left w:val="nil"/>
              <w:bottom w:val="single" w:sz="4" w:space="0" w:color="auto"/>
              <w:right w:val="single" w:sz="4" w:space="0" w:color="auto"/>
            </w:tcBorders>
            <w:shd w:val="clear" w:color="000000" w:fill="FFFFFF"/>
            <w:noWrap/>
            <w:hideMark/>
          </w:tcPr>
          <w:p w14:paraId="31D9910B" w14:textId="77777777" w:rsidR="007E29D3" w:rsidRPr="007E29D3" w:rsidRDefault="007E29D3" w:rsidP="007E29D3">
            <w:pPr>
              <w:jc w:val="right"/>
              <w:rPr>
                <w:color w:val="000000"/>
                <w:sz w:val="20"/>
                <w:szCs w:val="20"/>
              </w:rPr>
            </w:pPr>
            <w:r w:rsidRPr="007E29D3">
              <w:rPr>
                <w:color w:val="000000"/>
                <w:sz w:val="20"/>
                <w:szCs w:val="20"/>
              </w:rPr>
              <w:t xml:space="preserve">5 524,80 </w:t>
            </w:r>
          </w:p>
        </w:tc>
      </w:tr>
      <w:tr w:rsidR="007E29D3" w:rsidRPr="007E29D3" w14:paraId="2FC2FD8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4BB728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6245C1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BEDA2A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686D0FA" w14:textId="77777777" w:rsidR="007E29D3" w:rsidRPr="007E29D3" w:rsidRDefault="007E29D3" w:rsidP="007E29D3">
            <w:pPr>
              <w:rPr>
                <w:b/>
                <w:bCs/>
                <w:color w:val="000000"/>
                <w:sz w:val="20"/>
                <w:szCs w:val="20"/>
              </w:rPr>
            </w:pPr>
            <w:r w:rsidRPr="007E29D3">
              <w:rPr>
                <w:b/>
                <w:bCs/>
                <w:color w:val="000000"/>
                <w:sz w:val="20"/>
                <w:szCs w:val="20"/>
              </w:rPr>
              <w:t>Трубопровод полиэтиленовый Ø20x2,8</w:t>
            </w:r>
          </w:p>
        </w:tc>
        <w:tc>
          <w:tcPr>
            <w:tcW w:w="1276" w:type="dxa"/>
            <w:tcBorders>
              <w:top w:val="nil"/>
              <w:left w:val="nil"/>
              <w:bottom w:val="single" w:sz="4" w:space="0" w:color="auto"/>
              <w:right w:val="single" w:sz="4" w:space="0" w:color="auto"/>
            </w:tcBorders>
            <w:shd w:val="clear" w:color="000000" w:fill="FFFFFF"/>
            <w:noWrap/>
            <w:hideMark/>
          </w:tcPr>
          <w:p w14:paraId="3D0BEE3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DBECDA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BE494C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B2C5B9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10FCDA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6853B65" w14:textId="77777777" w:rsidR="007E29D3" w:rsidRPr="007E29D3" w:rsidRDefault="007E29D3" w:rsidP="007E29D3">
            <w:pPr>
              <w:jc w:val="right"/>
              <w:rPr>
                <w:color w:val="000000"/>
                <w:sz w:val="20"/>
                <w:szCs w:val="20"/>
              </w:rPr>
            </w:pPr>
            <w:r w:rsidRPr="007E29D3">
              <w:rPr>
                <w:color w:val="000000"/>
                <w:sz w:val="20"/>
                <w:szCs w:val="20"/>
              </w:rPr>
              <w:t>34.16</w:t>
            </w:r>
          </w:p>
        </w:tc>
        <w:tc>
          <w:tcPr>
            <w:tcW w:w="1040" w:type="dxa"/>
            <w:tcBorders>
              <w:top w:val="nil"/>
              <w:left w:val="nil"/>
              <w:bottom w:val="single" w:sz="4" w:space="0" w:color="auto"/>
              <w:right w:val="single" w:sz="4" w:space="0" w:color="auto"/>
            </w:tcBorders>
            <w:shd w:val="clear" w:color="000000" w:fill="FFFFFF"/>
            <w:noWrap/>
            <w:hideMark/>
          </w:tcPr>
          <w:p w14:paraId="20448E9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11F558F" w14:textId="77777777" w:rsidR="007E29D3" w:rsidRPr="007E29D3" w:rsidRDefault="007E29D3" w:rsidP="007E29D3">
            <w:pPr>
              <w:jc w:val="right"/>
              <w:rPr>
                <w:color w:val="000000"/>
                <w:sz w:val="20"/>
                <w:szCs w:val="20"/>
              </w:rPr>
            </w:pPr>
            <w:r w:rsidRPr="007E29D3">
              <w:rPr>
                <w:color w:val="000000"/>
                <w:sz w:val="20"/>
                <w:szCs w:val="20"/>
              </w:rPr>
              <w:t>94</w:t>
            </w:r>
          </w:p>
        </w:tc>
        <w:tc>
          <w:tcPr>
            <w:tcW w:w="6511" w:type="dxa"/>
            <w:tcBorders>
              <w:top w:val="nil"/>
              <w:left w:val="nil"/>
              <w:bottom w:val="single" w:sz="4" w:space="0" w:color="auto"/>
              <w:right w:val="single" w:sz="4" w:space="0" w:color="auto"/>
            </w:tcBorders>
            <w:shd w:val="clear" w:color="000000" w:fill="FFFFFF"/>
            <w:hideMark/>
          </w:tcPr>
          <w:p w14:paraId="2A21F77D" w14:textId="77777777" w:rsidR="007E29D3" w:rsidRPr="007E29D3" w:rsidRDefault="007E29D3" w:rsidP="007E29D3">
            <w:pPr>
              <w:rPr>
                <w:color w:val="000000"/>
                <w:sz w:val="20"/>
                <w:szCs w:val="20"/>
              </w:rPr>
            </w:pPr>
            <w:r w:rsidRPr="007E29D3">
              <w:rPr>
                <w:color w:val="000000"/>
                <w:sz w:val="20"/>
                <w:szCs w:val="20"/>
              </w:rPr>
              <w:t>Прокладка трубопроводов водоснабжения из напорных полиэтиленовых труб наружным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7420342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27D94EC" w14:textId="77777777" w:rsidR="007E29D3" w:rsidRPr="007E29D3" w:rsidRDefault="007E29D3" w:rsidP="007E29D3">
            <w:pPr>
              <w:jc w:val="right"/>
              <w:rPr>
                <w:color w:val="000000"/>
                <w:sz w:val="20"/>
                <w:szCs w:val="20"/>
              </w:rPr>
            </w:pPr>
            <w:r w:rsidRPr="007E29D3">
              <w:rPr>
                <w:color w:val="000000"/>
                <w:sz w:val="20"/>
                <w:szCs w:val="20"/>
              </w:rPr>
              <w:t>7,65</w:t>
            </w:r>
          </w:p>
        </w:tc>
        <w:tc>
          <w:tcPr>
            <w:tcW w:w="1275" w:type="dxa"/>
            <w:tcBorders>
              <w:top w:val="nil"/>
              <w:left w:val="nil"/>
              <w:bottom w:val="single" w:sz="4" w:space="0" w:color="auto"/>
              <w:right w:val="single" w:sz="4" w:space="0" w:color="auto"/>
            </w:tcBorders>
            <w:shd w:val="clear" w:color="000000" w:fill="FFFFFF"/>
            <w:noWrap/>
            <w:hideMark/>
          </w:tcPr>
          <w:p w14:paraId="76C6EE62" w14:textId="77777777" w:rsidR="007E29D3" w:rsidRPr="007E29D3" w:rsidRDefault="007E29D3" w:rsidP="007E29D3">
            <w:pPr>
              <w:jc w:val="right"/>
              <w:rPr>
                <w:color w:val="000000"/>
                <w:sz w:val="20"/>
                <w:szCs w:val="20"/>
              </w:rPr>
            </w:pPr>
            <w:r w:rsidRPr="007E29D3">
              <w:rPr>
                <w:color w:val="000000"/>
                <w:sz w:val="20"/>
                <w:szCs w:val="20"/>
              </w:rPr>
              <w:t xml:space="preserve">187 670,46 </w:t>
            </w:r>
          </w:p>
        </w:tc>
        <w:tc>
          <w:tcPr>
            <w:tcW w:w="2439" w:type="dxa"/>
            <w:tcBorders>
              <w:top w:val="nil"/>
              <w:left w:val="nil"/>
              <w:bottom w:val="single" w:sz="4" w:space="0" w:color="auto"/>
              <w:right w:val="single" w:sz="4" w:space="0" w:color="auto"/>
            </w:tcBorders>
            <w:shd w:val="clear" w:color="000000" w:fill="FFFFFF"/>
            <w:noWrap/>
            <w:hideMark/>
          </w:tcPr>
          <w:p w14:paraId="48B41ED6" w14:textId="77777777" w:rsidR="007E29D3" w:rsidRPr="007E29D3" w:rsidRDefault="007E29D3" w:rsidP="007E29D3">
            <w:pPr>
              <w:jc w:val="right"/>
              <w:rPr>
                <w:color w:val="000000"/>
                <w:sz w:val="20"/>
                <w:szCs w:val="20"/>
              </w:rPr>
            </w:pPr>
            <w:r w:rsidRPr="007E29D3">
              <w:rPr>
                <w:color w:val="000000"/>
                <w:sz w:val="20"/>
                <w:szCs w:val="20"/>
              </w:rPr>
              <w:t xml:space="preserve">1 435 679,02 </w:t>
            </w:r>
          </w:p>
        </w:tc>
      </w:tr>
      <w:tr w:rsidR="007E29D3" w:rsidRPr="007E29D3" w14:paraId="6CC999C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6529987" w14:textId="77777777" w:rsidR="007E29D3" w:rsidRPr="007E29D3" w:rsidRDefault="007E29D3" w:rsidP="007E29D3">
            <w:pPr>
              <w:jc w:val="right"/>
              <w:rPr>
                <w:color w:val="000000"/>
                <w:sz w:val="20"/>
                <w:szCs w:val="20"/>
              </w:rPr>
            </w:pPr>
            <w:r w:rsidRPr="007E29D3">
              <w:rPr>
                <w:color w:val="000000"/>
                <w:sz w:val="20"/>
                <w:szCs w:val="20"/>
              </w:rPr>
              <w:t>34.17</w:t>
            </w:r>
          </w:p>
        </w:tc>
        <w:tc>
          <w:tcPr>
            <w:tcW w:w="1040" w:type="dxa"/>
            <w:tcBorders>
              <w:top w:val="nil"/>
              <w:left w:val="nil"/>
              <w:bottom w:val="single" w:sz="4" w:space="0" w:color="auto"/>
              <w:right w:val="single" w:sz="4" w:space="0" w:color="auto"/>
            </w:tcBorders>
            <w:shd w:val="clear" w:color="000000" w:fill="FFFFFF"/>
            <w:noWrap/>
            <w:hideMark/>
          </w:tcPr>
          <w:p w14:paraId="79D8998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58770F8" w14:textId="77777777" w:rsidR="007E29D3" w:rsidRPr="007E29D3" w:rsidRDefault="007E29D3" w:rsidP="007E29D3">
            <w:pPr>
              <w:jc w:val="right"/>
              <w:rPr>
                <w:color w:val="000000"/>
                <w:sz w:val="20"/>
                <w:szCs w:val="20"/>
              </w:rPr>
            </w:pPr>
            <w:r w:rsidRPr="007E29D3">
              <w:rPr>
                <w:color w:val="000000"/>
                <w:sz w:val="20"/>
                <w:szCs w:val="20"/>
              </w:rPr>
              <w:t>95</w:t>
            </w:r>
          </w:p>
        </w:tc>
        <w:tc>
          <w:tcPr>
            <w:tcW w:w="6511" w:type="dxa"/>
            <w:tcBorders>
              <w:top w:val="nil"/>
              <w:left w:val="nil"/>
              <w:bottom w:val="single" w:sz="4" w:space="0" w:color="auto"/>
              <w:right w:val="single" w:sz="4" w:space="0" w:color="auto"/>
            </w:tcBorders>
            <w:shd w:val="clear" w:color="000000" w:fill="FFFFFF"/>
            <w:hideMark/>
          </w:tcPr>
          <w:p w14:paraId="38059D28" w14:textId="77777777" w:rsidR="007E29D3" w:rsidRPr="007E29D3" w:rsidRDefault="007E29D3" w:rsidP="007E29D3">
            <w:pPr>
              <w:rPr>
                <w:color w:val="000000"/>
                <w:sz w:val="20"/>
                <w:szCs w:val="20"/>
              </w:rPr>
            </w:pPr>
            <w:r w:rsidRPr="007E29D3">
              <w:rPr>
                <w:color w:val="000000"/>
                <w:sz w:val="20"/>
                <w:szCs w:val="20"/>
              </w:rPr>
              <w:t>Труба универсальная RAUTITAN flex RAU FLEX 20x2,8</w:t>
            </w:r>
          </w:p>
        </w:tc>
        <w:tc>
          <w:tcPr>
            <w:tcW w:w="1276" w:type="dxa"/>
            <w:tcBorders>
              <w:top w:val="nil"/>
              <w:left w:val="nil"/>
              <w:bottom w:val="single" w:sz="4" w:space="0" w:color="auto"/>
              <w:right w:val="single" w:sz="4" w:space="0" w:color="auto"/>
            </w:tcBorders>
            <w:shd w:val="clear" w:color="000000" w:fill="FFFFFF"/>
            <w:noWrap/>
            <w:hideMark/>
          </w:tcPr>
          <w:p w14:paraId="4A6AD0D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ED987C3" w14:textId="77777777" w:rsidR="007E29D3" w:rsidRPr="007E29D3" w:rsidRDefault="007E29D3" w:rsidP="007E29D3">
            <w:pPr>
              <w:jc w:val="right"/>
              <w:rPr>
                <w:color w:val="000000"/>
                <w:sz w:val="20"/>
                <w:szCs w:val="20"/>
              </w:rPr>
            </w:pPr>
            <w:r w:rsidRPr="007E29D3">
              <w:rPr>
                <w:color w:val="000000"/>
                <w:sz w:val="20"/>
                <w:szCs w:val="20"/>
              </w:rPr>
              <w:t>687,7</w:t>
            </w:r>
          </w:p>
        </w:tc>
        <w:tc>
          <w:tcPr>
            <w:tcW w:w="1275" w:type="dxa"/>
            <w:tcBorders>
              <w:top w:val="nil"/>
              <w:left w:val="nil"/>
              <w:bottom w:val="single" w:sz="4" w:space="0" w:color="auto"/>
              <w:right w:val="single" w:sz="4" w:space="0" w:color="auto"/>
            </w:tcBorders>
            <w:shd w:val="clear" w:color="000000" w:fill="FFFFFF"/>
            <w:noWrap/>
            <w:hideMark/>
          </w:tcPr>
          <w:p w14:paraId="7A3A39A0" w14:textId="77777777" w:rsidR="007E29D3" w:rsidRPr="007E29D3" w:rsidRDefault="007E29D3" w:rsidP="007E29D3">
            <w:pPr>
              <w:jc w:val="right"/>
              <w:rPr>
                <w:color w:val="000000"/>
                <w:sz w:val="20"/>
                <w:szCs w:val="20"/>
              </w:rPr>
            </w:pPr>
            <w:r w:rsidRPr="007E29D3">
              <w:rPr>
                <w:color w:val="000000"/>
                <w:sz w:val="20"/>
                <w:szCs w:val="20"/>
              </w:rPr>
              <w:t xml:space="preserve">178,05 </w:t>
            </w:r>
          </w:p>
        </w:tc>
        <w:tc>
          <w:tcPr>
            <w:tcW w:w="2439" w:type="dxa"/>
            <w:tcBorders>
              <w:top w:val="nil"/>
              <w:left w:val="nil"/>
              <w:bottom w:val="single" w:sz="4" w:space="0" w:color="auto"/>
              <w:right w:val="single" w:sz="4" w:space="0" w:color="auto"/>
            </w:tcBorders>
            <w:shd w:val="clear" w:color="000000" w:fill="FFFFFF"/>
            <w:noWrap/>
            <w:hideMark/>
          </w:tcPr>
          <w:p w14:paraId="26C19DA5" w14:textId="77777777" w:rsidR="007E29D3" w:rsidRPr="007E29D3" w:rsidRDefault="007E29D3" w:rsidP="007E29D3">
            <w:pPr>
              <w:jc w:val="right"/>
              <w:rPr>
                <w:color w:val="000000"/>
                <w:sz w:val="20"/>
                <w:szCs w:val="20"/>
              </w:rPr>
            </w:pPr>
            <w:r w:rsidRPr="007E29D3">
              <w:rPr>
                <w:color w:val="000000"/>
                <w:sz w:val="20"/>
                <w:szCs w:val="20"/>
              </w:rPr>
              <w:t xml:space="preserve">122 444,99 </w:t>
            </w:r>
          </w:p>
        </w:tc>
      </w:tr>
      <w:tr w:rsidR="007E29D3" w:rsidRPr="007E29D3" w14:paraId="5806092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D1D7B8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F17C26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D8AC32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F6CF301" w14:textId="77777777" w:rsidR="007E29D3" w:rsidRPr="007E29D3" w:rsidRDefault="007E29D3" w:rsidP="007E29D3">
            <w:pPr>
              <w:rPr>
                <w:b/>
                <w:bCs/>
                <w:color w:val="000000"/>
                <w:sz w:val="20"/>
                <w:szCs w:val="20"/>
              </w:rPr>
            </w:pPr>
            <w:r w:rsidRPr="007E29D3">
              <w:rPr>
                <w:b/>
                <w:bCs/>
                <w:color w:val="000000"/>
                <w:sz w:val="20"/>
                <w:szCs w:val="20"/>
              </w:rPr>
              <w:t>Окраска поверхностей</w:t>
            </w:r>
          </w:p>
        </w:tc>
        <w:tc>
          <w:tcPr>
            <w:tcW w:w="1276" w:type="dxa"/>
            <w:tcBorders>
              <w:top w:val="nil"/>
              <w:left w:val="nil"/>
              <w:bottom w:val="single" w:sz="4" w:space="0" w:color="auto"/>
              <w:right w:val="single" w:sz="4" w:space="0" w:color="auto"/>
            </w:tcBorders>
            <w:shd w:val="clear" w:color="000000" w:fill="FFFFFF"/>
            <w:noWrap/>
            <w:hideMark/>
          </w:tcPr>
          <w:p w14:paraId="31B3264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0D1805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03542B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64CB69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5D2A83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A9A543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D9DB88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6BC8793" w14:textId="77777777" w:rsidR="007E29D3" w:rsidRPr="007E29D3" w:rsidRDefault="007E29D3" w:rsidP="007E29D3">
            <w:pPr>
              <w:jc w:val="right"/>
              <w:rPr>
                <w:color w:val="000000"/>
                <w:sz w:val="20"/>
                <w:szCs w:val="20"/>
              </w:rPr>
            </w:pPr>
            <w:r w:rsidRPr="007E29D3">
              <w:rPr>
                <w:color w:val="000000"/>
                <w:sz w:val="20"/>
                <w:szCs w:val="20"/>
              </w:rPr>
              <w:t>97</w:t>
            </w:r>
          </w:p>
        </w:tc>
        <w:tc>
          <w:tcPr>
            <w:tcW w:w="6511" w:type="dxa"/>
            <w:tcBorders>
              <w:top w:val="nil"/>
              <w:left w:val="nil"/>
              <w:bottom w:val="single" w:sz="4" w:space="0" w:color="auto"/>
              <w:right w:val="single" w:sz="4" w:space="0" w:color="auto"/>
            </w:tcBorders>
            <w:shd w:val="clear" w:color="000000" w:fill="FFFFFF"/>
            <w:hideMark/>
          </w:tcPr>
          <w:p w14:paraId="39AA1A9F" w14:textId="77777777" w:rsidR="007E29D3" w:rsidRPr="007E29D3" w:rsidRDefault="007E29D3" w:rsidP="007E29D3">
            <w:pPr>
              <w:rPr>
                <w:color w:val="000000"/>
                <w:sz w:val="20"/>
                <w:szCs w:val="20"/>
              </w:rPr>
            </w:pPr>
            <w:r w:rsidRPr="007E29D3">
              <w:rPr>
                <w:color w:val="000000"/>
                <w:sz w:val="20"/>
                <w:szCs w:val="20"/>
              </w:rPr>
              <w:t>Огрунтовка металлических поверхностей за один раз: грунтовкой ГФ-021</w:t>
            </w:r>
          </w:p>
        </w:tc>
        <w:tc>
          <w:tcPr>
            <w:tcW w:w="1276" w:type="dxa"/>
            <w:tcBorders>
              <w:top w:val="nil"/>
              <w:left w:val="nil"/>
              <w:bottom w:val="single" w:sz="4" w:space="0" w:color="auto"/>
              <w:right w:val="single" w:sz="4" w:space="0" w:color="auto"/>
            </w:tcBorders>
            <w:shd w:val="clear" w:color="000000" w:fill="FFFFFF"/>
            <w:noWrap/>
            <w:hideMark/>
          </w:tcPr>
          <w:p w14:paraId="4DCC284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C32999E" w14:textId="77777777" w:rsidR="007E29D3" w:rsidRPr="007E29D3" w:rsidRDefault="007E29D3" w:rsidP="007E29D3">
            <w:pPr>
              <w:jc w:val="right"/>
              <w:rPr>
                <w:color w:val="000000"/>
                <w:sz w:val="20"/>
                <w:szCs w:val="20"/>
              </w:rPr>
            </w:pPr>
            <w:r w:rsidRPr="007E29D3">
              <w:rPr>
                <w:color w:val="000000"/>
                <w:sz w:val="20"/>
                <w:szCs w:val="20"/>
              </w:rPr>
              <w:t>0,23</w:t>
            </w:r>
          </w:p>
        </w:tc>
        <w:tc>
          <w:tcPr>
            <w:tcW w:w="1275" w:type="dxa"/>
            <w:tcBorders>
              <w:top w:val="nil"/>
              <w:left w:val="nil"/>
              <w:bottom w:val="single" w:sz="4" w:space="0" w:color="auto"/>
              <w:right w:val="single" w:sz="4" w:space="0" w:color="auto"/>
            </w:tcBorders>
            <w:shd w:val="clear" w:color="000000" w:fill="FFFFFF"/>
            <w:noWrap/>
            <w:hideMark/>
          </w:tcPr>
          <w:p w14:paraId="2C3C0A1B" w14:textId="77777777" w:rsidR="007E29D3" w:rsidRPr="007E29D3" w:rsidRDefault="007E29D3" w:rsidP="007E29D3">
            <w:pPr>
              <w:jc w:val="right"/>
              <w:rPr>
                <w:color w:val="000000"/>
                <w:sz w:val="20"/>
                <w:szCs w:val="20"/>
              </w:rPr>
            </w:pPr>
            <w:r w:rsidRPr="007E29D3">
              <w:rPr>
                <w:color w:val="000000"/>
                <w:sz w:val="20"/>
                <w:szCs w:val="20"/>
              </w:rPr>
              <w:t xml:space="preserve">5 403,26 </w:t>
            </w:r>
          </w:p>
        </w:tc>
        <w:tc>
          <w:tcPr>
            <w:tcW w:w="2439" w:type="dxa"/>
            <w:tcBorders>
              <w:top w:val="nil"/>
              <w:left w:val="nil"/>
              <w:bottom w:val="single" w:sz="4" w:space="0" w:color="auto"/>
              <w:right w:val="single" w:sz="4" w:space="0" w:color="auto"/>
            </w:tcBorders>
            <w:shd w:val="clear" w:color="000000" w:fill="FFFFFF"/>
            <w:noWrap/>
            <w:hideMark/>
          </w:tcPr>
          <w:p w14:paraId="165C8122" w14:textId="77777777" w:rsidR="007E29D3" w:rsidRPr="007E29D3" w:rsidRDefault="007E29D3" w:rsidP="007E29D3">
            <w:pPr>
              <w:jc w:val="right"/>
              <w:rPr>
                <w:color w:val="000000"/>
                <w:sz w:val="20"/>
                <w:szCs w:val="20"/>
              </w:rPr>
            </w:pPr>
            <w:r w:rsidRPr="007E29D3">
              <w:rPr>
                <w:color w:val="000000"/>
                <w:sz w:val="20"/>
                <w:szCs w:val="20"/>
              </w:rPr>
              <w:t xml:space="preserve">1 242,75 </w:t>
            </w:r>
          </w:p>
        </w:tc>
      </w:tr>
      <w:tr w:rsidR="007E29D3" w:rsidRPr="007E29D3" w14:paraId="43DC042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D8C9FB9" w14:textId="77777777" w:rsidR="007E29D3" w:rsidRPr="007E29D3" w:rsidRDefault="007E29D3" w:rsidP="007E29D3">
            <w:pPr>
              <w:jc w:val="right"/>
              <w:rPr>
                <w:color w:val="000000"/>
                <w:sz w:val="20"/>
                <w:szCs w:val="20"/>
              </w:rPr>
            </w:pPr>
            <w:r w:rsidRPr="007E29D3">
              <w:rPr>
                <w:color w:val="000000"/>
                <w:sz w:val="20"/>
                <w:szCs w:val="20"/>
              </w:rPr>
              <w:t>34.18</w:t>
            </w:r>
          </w:p>
        </w:tc>
        <w:tc>
          <w:tcPr>
            <w:tcW w:w="1040" w:type="dxa"/>
            <w:tcBorders>
              <w:top w:val="nil"/>
              <w:left w:val="nil"/>
              <w:bottom w:val="single" w:sz="4" w:space="0" w:color="auto"/>
              <w:right w:val="single" w:sz="4" w:space="0" w:color="auto"/>
            </w:tcBorders>
            <w:shd w:val="clear" w:color="000000" w:fill="FFFFFF"/>
            <w:noWrap/>
            <w:hideMark/>
          </w:tcPr>
          <w:p w14:paraId="06D8505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38F65DC" w14:textId="77777777" w:rsidR="007E29D3" w:rsidRPr="007E29D3" w:rsidRDefault="007E29D3" w:rsidP="007E29D3">
            <w:pPr>
              <w:jc w:val="right"/>
              <w:rPr>
                <w:color w:val="000000"/>
                <w:sz w:val="20"/>
                <w:szCs w:val="20"/>
              </w:rPr>
            </w:pPr>
            <w:r w:rsidRPr="007E29D3">
              <w:rPr>
                <w:color w:val="000000"/>
                <w:sz w:val="20"/>
                <w:szCs w:val="20"/>
              </w:rPr>
              <w:t>96</w:t>
            </w:r>
          </w:p>
        </w:tc>
        <w:tc>
          <w:tcPr>
            <w:tcW w:w="6511" w:type="dxa"/>
            <w:tcBorders>
              <w:top w:val="nil"/>
              <w:left w:val="nil"/>
              <w:bottom w:val="single" w:sz="4" w:space="0" w:color="auto"/>
              <w:right w:val="single" w:sz="4" w:space="0" w:color="auto"/>
            </w:tcBorders>
            <w:shd w:val="clear" w:color="000000" w:fill="FFFFFF"/>
            <w:hideMark/>
          </w:tcPr>
          <w:p w14:paraId="1F43889C"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краской БТ-177 серебристой</w:t>
            </w:r>
          </w:p>
        </w:tc>
        <w:tc>
          <w:tcPr>
            <w:tcW w:w="1276" w:type="dxa"/>
            <w:tcBorders>
              <w:top w:val="nil"/>
              <w:left w:val="nil"/>
              <w:bottom w:val="single" w:sz="4" w:space="0" w:color="auto"/>
              <w:right w:val="single" w:sz="4" w:space="0" w:color="auto"/>
            </w:tcBorders>
            <w:shd w:val="clear" w:color="000000" w:fill="FFFFFF"/>
            <w:noWrap/>
            <w:hideMark/>
          </w:tcPr>
          <w:p w14:paraId="7CDC7A6C"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31517274" w14:textId="77777777" w:rsidR="007E29D3" w:rsidRPr="007E29D3" w:rsidRDefault="007E29D3" w:rsidP="007E29D3">
            <w:pPr>
              <w:jc w:val="right"/>
              <w:rPr>
                <w:color w:val="000000"/>
                <w:sz w:val="20"/>
                <w:szCs w:val="20"/>
              </w:rPr>
            </w:pPr>
            <w:r w:rsidRPr="007E29D3">
              <w:rPr>
                <w:color w:val="000000"/>
                <w:sz w:val="20"/>
                <w:szCs w:val="20"/>
              </w:rPr>
              <w:t>0,23</w:t>
            </w:r>
          </w:p>
        </w:tc>
        <w:tc>
          <w:tcPr>
            <w:tcW w:w="1275" w:type="dxa"/>
            <w:tcBorders>
              <w:top w:val="nil"/>
              <w:left w:val="nil"/>
              <w:bottom w:val="single" w:sz="4" w:space="0" w:color="auto"/>
              <w:right w:val="single" w:sz="4" w:space="0" w:color="auto"/>
            </w:tcBorders>
            <w:shd w:val="clear" w:color="000000" w:fill="FFFFFF"/>
            <w:noWrap/>
            <w:hideMark/>
          </w:tcPr>
          <w:p w14:paraId="1CA0914D" w14:textId="77777777" w:rsidR="007E29D3" w:rsidRPr="007E29D3" w:rsidRDefault="007E29D3" w:rsidP="007E29D3">
            <w:pPr>
              <w:jc w:val="right"/>
              <w:rPr>
                <w:color w:val="000000"/>
                <w:sz w:val="20"/>
                <w:szCs w:val="20"/>
              </w:rPr>
            </w:pPr>
            <w:r w:rsidRPr="007E29D3">
              <w:rPr>
                <w:color w:val="000000"/>
                <w:sz w:val="20"/>
                <w:szCs w:val="20"/>
              </w:rPr>
              <w:t xml:space="preserve">3 657,82 </w:t>
            </w:r>
          </w:p>
        </w:tc>
        <w:tc>
          <w:tcPr>
            <w:tcW w:w="2439" w:type="dxa"/>
            <w:tcBorders>
              <w:top w:val="nil"/>
              <w:left w:val="nil"/>
              <w:bottom w:val="single" w:sz="4" w:space="0" w:color="auto"/>
              <w:right w:val="single" w:sz="4" w:space="0" w:color="auto"/>
            </w:tcBorders>
            <w:shd w:val="clear" w:color="000000" w:fill="FFFFFF"/>
            <w:noWrap/>
            <w:hideMark/>
          </w:tcPr>
          <w:p w14:paraId="56F3038C" w14:textId="77777777" w:rsidR="007E29D3" w:rsidRPr="007E29D3" w:rsidRDefault="007E29D3" w:rsidP="007E29D3">
            <w:pPr>
              <w:jc w:val="right"/>
              <w:rPr>
                <w:color w:val="000000"/>
                <w:sz w:val="20"/>
                <w:szCs w:val="20"/>
              </w:rPr>
            </w:pPr>
            <w:r w:rsidRPr="007E29D3">
              <w:rPr>
                <w:color w:val="000000"/>
                <w:sz w:val="20"/>
                <w:szCs w:val="20"/>
              </w:rPr>
              <w:t xml:space="preserve">841,30 </w:t>
            </w:r>
          </w:p>
        </w:tc>
      </w:tr>
      <w:tr w:rsidR="007E29D3" w:rsidRPr="007E29D3" w14:paraId="504A1610"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A97198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1BB9BC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553D03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B670321" w14:textId="77777777" w:rsidR="007E29D3" w:rsidRPr="007E29D3" w:rsidRDefault="007E29D3" w:rsidP="007E29D3">
            <w:pPr>
              <w:rPr>
                <w:b/>
                <w:bCs/>
                <w:color w:val="000000"/>
                <w:sz w:val="20"/>
                <w:szCs w:val="20"/>
              </w:rPr>
            </w:pPr>
            <w:r w:rsidRPr="007E29D3">
              <w:rPr>
                <w:b/>
                <w:bCs/>
                <w:color w:val="000000"/>
                <w:sz w:val="20"/>
                <w:szCs w:val="20"/>
              </w:rPr>
              <w:t>Изоляция труб</w:t>
            </w:r>
          </w:p>
        </w:tc>
        <w:tc>
          <w:tcPr>
            <w:tcW w:w="1276" w:type="dxa"/>
            <w:tcBorders>
              <w:top w:val="nil"/>
              <w:left w:val="nil"/>
              <w:bottom w:val="single" w:sz="4" w:space="0" w:color="auto"/>
              <w:right w:val="single" w:sz="4" w:space="0" w:color="auto"/>
            </w:tcBorders>
            <w:shd w:val="clear" w:color="000000" w:fill="FFFFFF"/>
            <w:noWrap/>
            <w:hideMark/>
          </w:tcPr>
          <w:p w14:paraId="09EFD13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03A2F1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32CF50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EC0AA1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381D10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53D3842" w14:textId="77777777" w:rsidR="007E29D3" w:rsidRPr="007E29D3" w:rsidRDefault="007E29D3" w:rsidP="007E29D3">
            <w:pPr>
              <w:jc w:val="right"/>
              <w:rPr>
                <w:color w:val="000000"/>
                <w:sz w:val="20"/>
                <w:szCs w:val="20"/>
              </w:rPr>
            </w:pPr>
            <w:r w:rsidRPr="007E29D3">
              <w:rPr>
                <w:color w:val="000000"/>
                <w:sz w:val="20"/>
                <w:szCs w:val="20"/>
              </w:rPr>
              <w:t>34.19</w:t>
            </w:r>
          </w:p>
        </w:tc>
        <w:tc>
          <w:tcPr>
            <w:tcW w:w="1040" w:type="dxa"/>
            <w:tcBorders>
              <w:top w:val="nil"/>
              <w:left w:val="nil"/>
              <w:bottom w:val="single" w:sz="4" w:space="0" w:color="auto"/>
              <w:right w:val="single" w:sz="4" w:space="0" w:color="auto"/>
            </w:tcBorders>
            <w:shd w:val="clear" w:color="000000" w:fill="FFFFFF"/>
            <w:noWrap/>
            <w:hideMark/>
          </w:tcPr>
          <w:p w14:paraId="58A40AA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83977DE" w14:textId="77777777" w:rsidR="007E29D3" w:rsidRPr="007E29D3" w:rsidRDefault="007E29D3" w:rsidP="007E29D3">
            <w:pPr>
              <w:jc w:val="right"/>
              <w:rPr>
                <w:color w:val="000000"/>
                <w:sz w:val="20"/>
                <w:szCs w:val="20"/>
              </w:rPr>
            </w:pPr>
            <w:r w:rsidRPr="007E29D3">
              <w:rPr>
                <w:color w:val="000000"/>
                <w:sz w:val="20"/>
                <w:szCs w:val="20"/>
              </w:rPr>
              <w:t>97</w:t>
            </w:r>
          </w:p>
        </w:tc>
        <w:tc>
          <w:tcPr>
            <w:tcW w:w="6511" w:type="dxa"/>
            <w:tcBorders>
              <w:top w:val="nil"/>
              <w:left w:val="nil"/>
              <w:bottom w:val="single" w:sz="4" w:space="0" w:color="auto"/>
              <w:right w:val="single" w:sz="4" w:space="0" w:color="auto"/>
            </w:tcBorders>
            <w:shd w:val="clear" w:color="000000" w:fill="FFFFFF"/>
            <w:hideMark/>
          </w:tcPr>
          <w:p w14:paraId="3FB85943" w14:textId="77777777" w:rsidR="007E29D3" w:rsidRPr="007E29D3" w:rsidRDefault="007E29D3" w:rsidP="007E29D3">
            <w:pPr>
              <w:rPr>
                <w:color w:val="000000"/>
                <w:sz w:val="20"/>
                <w:szCs w:val="20"/>
              </w:rPr>
            </w:pPr>
            <w:r w:rsidRPr="007E29D3">
              <w:rPr>
                <w:color w:val="000000"/>
                <w:sz w:val="20"/>
                <w:szCs w:val="20"/>
              </w:rPr>
              <w:t>Изоляция изделиями из вспененного каучука, вспененного полиэтилена трубопроводов наружным диметром до 160 мм трубками</w:t>
            </w:r>
          </w:p>
        </w:tc>
        <w:tc>
          <w:tcPr>
            <w:tcW w:w="1276" w:type="dxa"/>
            <w:tcBorders>
              <w:top w:val="nil"/>
              <w:left w:val="nil"/>
              <w:bottom w:val="single" w:sz="4" w:space="0" w:color="auto"/>
              <w:right w:val="single" w:sz="4" w:space="0" w:color="auto"/>
            </w:tcBorders>
            <w:shd w:val="clear" w:color="000000" w:fill="FFFFFF"/>
            <w:noWrap/>
            <w:hideMark/>
          </w:tcPr>
          <w:p w14:paraId="1E454279"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6213DB58" w14:textId="77777777" w:rsidR="007E29D3" w:rsidRPr="007E29D3" w:rsidRDefault="007E29D3" w:rsidP="007E29D3">
            <w:pPr>
              <w:jc w:val="right"/>
              <w:rPr>
                <w:color w:val="000000"/>
                <w:sz w:val="20"/>
                <w:szCs w:val="20"/>
              </w:rPr>
            </w:pPr>
            <w:r w:rsidRPr="007E29D3">
              <w:rPr>
                <w:color w:val="000000"/>
                <w:sz w:val="20"/>
                <w:szCs w:val="20"/>
              </w:rPr>
              <w:t>33,9</w:t>
            </w:r>
          </w:p>
        </w:tc>
        <w:tc>
          <w:tcPr>
            <w:tcW w:w="1275" w:type="dxa"/>
            <w:tcBorders>
              <w:top w:val="nil"/>
              <w:left w:val="nil"/>
              <w:bottom w:val="single" w:sz="4" w:space="0" w:color="auto"/>
              <w:right w:val="single" w:sz="4" w:space="0" w:color="auto"/>
            </w:tcBorders>
            <w:shd w:val="clear" w:color="000000" w:fill="FFFFFF"/>
            <w:noWrap/>
            <w:hideMark/>
          </w:tcPr>
          <w:p w14:paraId="2ED2B26F" w14:textId="77777777" w:rsidR="007E29D3" w:rsidRPr="007E29D3" w:rsidRDefault="007E29D3" w:rsidP="007E29D3">
            <w:pPr>
              <w:jc w:val="right"/>
              <w:rPr>
                <w:color w:val="000000"/>
                <w:sz w:val="20"/>
                <w:szCs w:val="20"/>
              </w:rPr>
            </w:pPr>
            <w:r w:rsidRPr="007E29D3">
              <w:rPr>
                <w:color w:val="000000"/>
                <w:sz w:val="20"/>
                <w:szCs w:val="20"/>
              </w:rPr>
              <w:t xml:space="preserve">3 361,33 </w:t>
            </w:r>
          </w:p>
        </w:tc>
        <w:tc>
          <w:tcPr>
            <w:tcW w:w="2439" w:type="dxa"/>
            <w:tcBorders>
              <w:top w:val="nil"/>
              <w:left w:val="nil"/>
              <w:bottom w:val="single" w:sz="4" w:space="0" w:color="auto"/>
              <w:right w:val="single" w:sz="4" w:space="0" w:color="auto"/>
            </w:tcBorders>
            <w:shd w:val="clear" w:color="000000" w:fill="FFFFFF"/>
            <w:noWrap/>
            <w:hideMark/>
          </w:tcPr>
          <w:p w14:paraId="641422A4" w14:textId="77777777" w:rsidR="007E29D3" w:rsidRPr="007E29D3" w:rsidRDefault="007E29D3" w:rsidP="007E29D3">
            <w:pPr>
              <w:jc w:val="right"/>
              <w:rPr>
                <w:color w:val="000000"/>
                <w:sz w:val="20"/>
                <w:szCs w:val="20"/>
              </w:rPr>
            </w:pPr>
            <w:r w:rsidRPr="007E29D3">
              <w:rPr>
                <w:color w:val="000000"/>
                <w:sz w:val="20"/>
                <w:szCs w:val="20"/>
              </w:rPr>
              <w:t xml:space="preserve">113 949,09 </w:t>
            </w:r>
          </w:p>
        </w:tc>
      </w:tr>
      <w:tr w:rsidR="007E29D3" w:rsidRPr="007E29D3" w14:paraId="1393511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63C14FD" w14:textId="77777777" w:rsidR="007E29D3" w:rsidRPr="007E29D3" w:rsidRDefault="007E29D3" w:rsidP="007E29D3">
            <w:pPr>
              <w:jc w:val="right"/>
              <w:rPr>
                <w:color w:val="000000"/>
                <w:sz w:val="20"/>
                <w:szCs w:val="20"/>
              </w:rPr>
            </w:pPr>
            <w:r w:rsidRPr="007E29D3">
              <w:rPr>
                <w:color w:val="000000"/>
                <w:sz w:val="20"/>
                <w:szCs w:val="20"/>
              </w:rPr>
              <w:t>34.20</w:t>
            </w:r>
          </w:p>
        </w:tc>
        <w:tc>
          <w:tcPr>
            <w:tcW w:w="1040" w:type="dxa"/>
            <w:tcBorders>
              <w:top w:val="nil"/>
              <w:left w:val="nil"/>
              <w:bottom w:val="single" w:sz="4" w:space="0" w:color="auto"/>
              <w:right w:val="single" w:sz="4" w:space="0" w:color="auto"/>
            </w:tcBorders>
            <w:shd w:val="clear" w:color="000000" w:fill="FFFFFF"/>
            <w:noWrap/>
            <w:hideMark/>
          </w:tcPr>
          <w:p w14:paraId="59FE110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2E09264" w14:textId="77777777" w:rsidR="007E29D3" w:rsidRPr="007E29D3" w:rsidRDefault="007E29D3" w:rsidP="007E29D3">
            <w:pPr>
              <w:jc w:val="right"/>
              <w:rPr>
                <w:color w:val="000000"/>
                <w:sz w:val="20"/>
                <w:szCs w:val="20"/>
              </w:rPr>
            </w:pPr>
            <w:r w:rsidRPr="007E29D3">
              <w:rPr>
                <w:color w:val="000000"/>
                <w:sz w:val="20"/>
                <w:szCs w:val="20"/>
              </w:rPr>
              <w:t>98</w:t>
            </w:r>
          </w:p>
        </w:tc>
        <w:tc>
          <w:tcPr>
            <w:tcW w:w="6511" w:type="dxa"/>
            <w:tcBorders>
              <w:top w:val="nil"/>
              <w:left w:val="nil"/>
              <w:bottom w:val="single" w:sz="4" w:space="0" w:color="auto"/>
              <w:right w:val="single" w:sz="4" w:space="0" w:color="auto"/>
            </w:tcBorders>
            <w:shd w:val="clear" w:color="000000" w:fill="FFFFFF"/>
            <w:hideMark/>
          </w:tcPr>
          <w:p w14:paraId="7C5CAD10"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42мм, б =13мм</w:t>
            </w:r>
          </w:p>
        </w:tc>
        <w:tc>
          <w:tcPr>
            <w:tcW w:w="1276" w:type="dxa"/>
            <w:tcBorders>
              <w:top w:val="nil"/>
              <w:left w:val="nil"/>
              <w:bottom w:val="single" w:sz="4" w:space="0" w:color="auto"/>
              <w:right w:val="single" w:sz="4" w:space="0" w:color="auto"/>
            </w:tcBorders>
            <w:shd w:val="clear" w:color="000000" w:fill="FFFFFF"/>
            <w:noWrap/>
            <w:hideMark/>
          </w:tcPr>
          <w:p w14:paraId="0A683B80"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BBF4B48" w14:textId="77777777" w:rsidR="007E29D3" w:rsidRPr="007E29D3" w:rsidRDefault="007E29D3" w:rsidP="007E29D3">
            <w:pPr>
              <w:jc w:val="right"/>
              <w:rPr>
                <w:color w:val="000000"/>
                <w:sz w:val="20"/>
                <w:szCs w:val="20"/>
              </w:rPr>
            </w:pPr>
            <w:r w:rsidRPr="007E29D3">
              <w:rPr>
                <w:color w:val="000000"/>
                <w:sz w:val="20"/>
                <w:szCs w:val="20"/>
              </w:rPr>
              <w:t>33</w:t>
            </w:r>
          </w:p>
        </w:tc>
        <w:tc>
          <w:tcPr>
            <w:tcW w:w="1275" w:type="dxa"/>
            <w:tcBorders>
              <w:top w:val="nil"/>
              <w:left w:val="nil"/>
              <w:bottom w:val="single" w:sz="4" w:space="0" w:color="auto"/>
              <w:right w:val="single" w:sz="4" w:space="0" w:color="auto"/>
            </w:tcBorders>
            <w:shd w:val="clear" w:color="000000" w:fill="FFFFFF"/>
            <w:noWrap/>
            <w:hideMark/>
          </w:tcPr>
          <w:p w14:paraId="54B7E252" w14:textId="77777777" w:rsidR="007E29D3" w:rsidRPr="007E29D3" w:rsidRDefault="007E29D3" w:rsidP="007E29D3">
            <w:pPr>
              <w:jc w:val="right"/>
              <w:rPr>
                <w:color w:val="000000"/>
                <w:sz w:val="20"/>
                <w:szCs w:val="20"/>
              </w:rPr>
            </w:pPr>
            <w:r w:rsidRPr="007E29D3">
              <w:rPr>
                <w:color w:val="000000"/>
                <w:sz w:val="20"/>
                <w:szCs w:val="20"/>
              </w:rPr>
              <w:t xml:space="preserve">1 091,02 </w:t>
            </w:r>
          </w:p>
        </w:tc>
        <w:tc>
          <w:tcPr>
            <w:tcW w:w="2439" w:type="dxa"/>
            <w:tcBorders>
              <w:top w:val="nil"/>
              <w:left w:val="nil"/>
              <w:bottom w:val="single" w:sz="4" w:space="0" w:color="auto"/>
              <w:right w:val="single" w:sz="4" w:space="0" w:color="auto"/>
            </w:tcBorders>
            <w:shd w:val="clear" w:color="000000" w:fill="FFFFFF"/>
            <w:noWrap/>
            <w:hideMark/>
          </w:tcPr>
          <w:p w14:paraId="2D724379" w14:textId="77777777" w:rsidR="007E29D3" w:rsidRPr="007E29D3" w:rsidRDefault="007E29D3" w:rsidP="007E29D3">
            <w:pPr>
              <w:jc w:val="right"/>
              <w:rPr>
                <w:color w:val="000000"/>
                <w:sz w:val="20"/>
                <w:szCs w:val="20"/>
              </w:rPr>
            </w:pPr>
            <w:r w:rsidRPr="007E29D3">
              <w:rPr>
                <w:color w:val="000000"/>
                <w:sz w:val="20"/>
                <w:szCs w:val="20"/>
              </w:rPr>
              <w:t xml:space="preserve">36 003,66 </w:t>
            </w:r>
          </w:p>
        </w:tc>
      </w:tr>
      <w:tr w:rsidR="007E29D3" w:rsidRPr="007E29D3" w14:paraId="113B835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59A10C2" w14:textId="77777777" w:rsidR="007E29D3" w:rsidRPr="007E29D3" w:rsidRDefault="007E29D3" w:rsidP="007E29D3">
            <w:pPr>
              <w:jc w:val="right"/>
              <w:rPr>
                <w:color w:val="000000"/>
                <w:sz w:val="20"/>
                <w:szCs w:val="20"/>
              </w:rPr>
            </w:pPr>
            <w:r w:rsidRPr="007E29D3">
              <w:rPr>
                <w:color w:val="000000"/>
                <w:sz w:val="20"/>
                <w:szCs w:val="20"/>
              </w:rPr>
              <w:t>34.21</w:t>
            </w:r>
          </w:p>
        </w:tc>
        <w:tc>
          <w:tcPr>
            <w:tcW w:w="1040" w:type="dxa"/>
            <w:tcBorders>
              <w:top w:val="nil"/>
              <w:left w:val="nil"/>
              <w:bottom w:val="single" w:sz="4" w:space="0" w:color="auto"/>
              <w:right w:val="single" w:sz="4" w:space="0" w:color="auto"/>
            </w:tcBorders>
            <w:shd w:val="clear" w:color="000000" w:fill="FFFFFF"/>
            <w:noWrap/>
            <w:hideMark/>
          </w:tcPr>
          <w:p w14:paraId="5281A78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30604EC" w14:textId="77777777" w:rsidR="007E29D3" w:rsidRPr="007E29D3" w:rsidRDefault="007E29D3" w:rsidP="007E29D3">
            <w:pPr>
              <w:jc w:val="right"/>
              <w:rPr>
                <w:color w:val="000000"/>
                <w:sz w:val="20"/>
                <w:szCs w:val="20"/>
              </w:rPr>
            </w:pPr>
            <w:r w:rsidRPr="007E29D3">
              <w:rPr>
                <w:color w:val="000000"/>
                <w:sz w:val="20"/>
                <w:szCs w:val="20"/>
              </w:rPr>
              <w:t>99</w:t>
            </w:r>
          </w:p>
        </w:tc>
        <w:tc>
          <w:tcPr>
            <w:tcW w:w="6511" w:type="dxa"/>
            <w:tcBorders>
              <w:top w:val="nil"/>
              <w:left w:val="nil"/>
              <w:bottom w:val="single" w:sz="4" w:space="0" w:color="auto"/>
              <w:right w:val="single" w:sz="4" w:space="0" w:color="auto"/>
            </w:tcBorders>
            <w:shd w:val="clear" w:color="000000" w:fill="FFFFFF"/>
            <w:hideMark/>
          </w:tcPr>
          <w:p w14:paraId="28F7A1C2"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35мм, б =13мм</w:t>
            </w:r>
          </w:p>
        </w:tc>
        <w:tc>
          <w:tcPr>
            <w:tcW w:w="1276" w:type="dxa"/>
            <w:tcBorders>
              <w:top w:val="nil"/>
              <w:left w:val="nil"/>
              <w:bottom w:val="single" w:sz="4" w:space="0" w:color="auto"/>
              <w:right w:val="single" w:sz="4" w:space="0" w:color="auto"/>
            </w:tcBorders>
            <w:shd w:val="clear" w:color="000000" w:fill="FFFFFF"/>
            <w:noWrap/>
            <w:hideMark/>
          </w:tcPr>
          <w:p w14:paraId="3F05690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D9A9A9D" w14:textId="77777777" w:rsidR="007E29D3" w:rsidRPr="007E29D3" w:rsidRDefault="007E29D3" w:rsidP="007E29D3">
            <w:pPr>
              <w:jc w:val="right"/>
              <w:rPr>
                <w:color w:val="000000"/>
                <w:sz w:val="20"/>
                <w:szCs w:val="20"/>
              </w:rPr>
            </w:pPr>
            <w:r w:rsidRPr="007E29D3">
              <w:rPr>
                <w:color w:val="000000"/>
                <w:sz w:val="20"/>
                <w:szCs w:val="20"/>
              </w:rPr>
              <w:t>31,9</w:t>
            </w:r>
          </w:p>
        </w:tc>
        <w:tc>
          <w:tcPr>
            <w:tcW w:w="1275" w:type="dxa"/>
            <w:tcBorders>
              <w:top w:val="nil"/>
              <w:left w:val="nil"/>
              <w:bottom w:val="single" w:sz="4" w:space="0" w:color="auto"/>
              <w:right w:val="single" w:sz="4" w:space="0" w:color="auto"/>
            </w:tcBorders>
            <w:shd w:val="clear" w:color="000000" w:fill="FFFFFF"/>
            <w:noWrap/>
            <w:hideMark/>
          </w:tcPr>
          <w:p w14:paraId="3F2A62E9" w14:textId="77777777" w:rsidR="007E29D3" w:rsidRPr="007E29D3" w:rsidRDefault="007E29D3" w:rsidP="007E29D3">
            <w:pPr>
              <w:jc w:val="right"/>
              <w:rPr>
                <w:color w:val="000000"/>
                <w:sz w:val="20"/>
                <w:szCs w:val="20"/>
              </w:rPr>
            </w:pPr>
            <w:r w:rsidRPr="007E29D3">
              <w:rPr>
                <w:color w:val="000000"/>
                <w:sz w:val="20"/>
                <w:szCs w:val="20"/>
              </w:rPr>
              <w:t xml:space="preserve">1 022,93 </w:t>
            </w:r>
          </w:p>
        </w:tc>
        <w:tc>
          <w:tcPr>
            <w:tcW w:w="2439" w:type="dxa"/>
            <w:tcBorders>
              <w:top w:val="nil"/>
              <w:left w:val="nil"/>
              <w:bottom w:val="single" w:sz="4" w:space="0" w:color="auto"/>
              <w:right w:val="single" w:sz="4" w:space="0" w:color="auto"/>
            </w:tcBorders>
            <w:shd w:val="clear" w:color="000000" w:fill="FFFFFF"/>
            <w:noWrap/>
            <w:hideMark/>
          </w:tcPr>
          <w:p w14:paraId="5821515F" w14:textId="77777777" w:rsidR="007E29D3" w:rsidRPr="007E29D3" w:rsidRDefault="007E29D3" w:rsidP="007E29D3">
            <w:pPr>
              <w:jc w:val="right"/>
              <w:rPr>
                <w:color w:val="000000"/>
                <w:sz w:val="20"/>
                <w:szCs w:val="20"/>
              </w:rPr>
            </w:pPr>
            <w:r w:rsidRPr="007E29D3">
              <w:rPr>
                <w:color w:val="000000"/>
                <w:sz w:val="20"/>
                <w:szCs w:val="20"/>
              </w:rPr>
              <w:t xml:space="preserve">32 631,47 </w:t>
            </w:r>
          </w:p>
        </w:tc>
      </w:tr>
      <w:tr w:rsidR="007E29D3" w:rsidRPr="007E29D3" w14:paraId="2088E7A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32AE55E" w14:textId="77777777" w:rsidR="007E29D3" w:rsidRPr="007E29D3" w:rsidRDefault="007E29D3" w:rsidP="007E29D3">
            <w:pPr>
              <w:jc w:val="right"/>
              <w:rPr>
                <w:color w:val="000000"/>
                <w:sz w:val="20"/>
                <w:szCs w:val="20"/>
              </w:rPr>
            </w:pPr>
            <w:r w:rsidRPr="007E29D3">
              <w:rPr>
                <w:color w:val="000000"/>
                <w:sz w:val="20"/>
                <w:szCs w:val="20"/>
              </w:rPr>
              <w:t>34.22</w:t>
            </w:r>
          </w:p>
        </w:tc>
        <w:tc>
          <w:tcPr>
            <w:tcW w:w="1040" w:type="dxa"/>
            <w:tcBorders>
              <w:top w:val="nil"/>
              <w:left w:val="nil"/>
              <w:bottom w:val="single" w:sz="4" w:space="0" w:color="auto"/>
              <w:right w:val="single" w:sz="4" w:space="0" w:color="auto"/>
            </w:tcBorders>
            <w:shd w:val="clear" w:color="000000" w:fill="FFFFFF"/>
            <w:noWrap/>
            <w:hideMark/>
          </w:tcPr>
          <w:p w14:paraId="0FAE208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6231C5C" w14:textId="77777777" w:rsidR="007E29D3" w:rsidRPr="007E29D3" w:rsidRDefault="007E29D3" w:rsidP="007E29D3">
            <w:pPr>
              <w:jc w:val="right"/>
              <w:rPr>
                <w:color w:val="000000"/>
                <w:sz w:val="20"/>
                <w:szCs w:val="20"/>
              </w:rPr>
            </w:pPr>
            <w:r w:rsidRPr="007E29D3">
              <w:rPr>
                <w:color w:val="000000"/>
                <w:sz w:val="20"/>
                <w:szCs w:val="20"/>
              </w:rPr>
              <w:t>100</w:t>
            </w:r>
          </w:p>
        </w:tc>
        <w:tc>
          <w:tcPr>
            <w:tcW w:w="6511" w:type="dxa"/>
            <w:tcBorders>
              <w:top w:val="nil"/>
              <w:left w:val="nil"/>
              <w:bottom w:val="single" w:sz="4" w:space="0" w:color="auto"/>
              <w:right w:val="single" w:sz="4" w:space="0" w:color="auto"/>
            </w:tcBorders>
            <w:shd w:val="clear" w:color="000000" w:fill="FFFFFF"/>
            <w:hideMark/>
          </w:tcPr>
          <w:p w14:paraId="2C03C12D"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28мм, б =13мм</w:t>
            </w:r>
          </w:p>
        </w:tc>
        <w:tc>
          <w:tcPr>
            <w:tcW w:w="1276" w:type="dxa"/>
            <w:tcBorders>
              <w:top w:val="nil"/>
              <w:left w:val="nil"/>
              <w:bottom w:val="single" w:sz="4" w:space="0" w:color="auto"/>
              <w:right w:val="single" w:sz="4" w:space="0" w:color="auto"/>
            </w:tcBorders>
            <w:shd w:val="clear" w:color="000000" w:fill="FFFFFF"/>
            <w:noWrap/>
            <w:hideMark/>
          </w:tcPr>
          <w:p w14:paraId="2716A75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B1DFC09" w14:textId="77777777" w:rsidR="007E29D3" w:rsidRPr="007E29D3" w:rsidRDefault="007E29D3" w:rsidP="007E29D3">
            <w:pPr>
              <w:jc w:val="right"/>
              <w:rPr>
                <w:color w:val="000000"/>
                <w:sz w:val="20"/>
                <w:szCs w:val="20"/>
              </w:rPr>
            </w:pPr>
            <w:r w:rsidRPr="007E29D3">
              <w:rPr>
                <w:color w:val="000000"/>
                <w:sz w:val="20"/>
                <w:szCs w:val="20"/>
              </w:rPr>
              <w:t>275</w:t>
            </w:r>
          </w:p>
        </w:tc>
        <w:tc>
          <w:tcPr>
            <w:tcW w:w="1275" w:type="dxa"/>
            <w:tcBorders>
              <w:top w:val="nil"/>
              <w:left w:val="nil"/>
              <w:bottom w:val="single" w:sz="4" w:space="0" w:color="auto"/>
              <w:right w:val="single" w:sz="4" w:space="0" w:color="auto"/>
            </w:tcBorders>
            <w:shd w:val="clear" w:color="000000" w:fill="FFFFFF"/>
            <w:noWrap/>
            <w:hideMark/>
          </w:tcPr>
          <w:p w14:paraId="385AB9CA" w14:textId="77777777" w:rsidR="007E29D3" w:rsidRPr="007E29D3" w:rsidRDefault="007E29D3" w:rsidP="007E29D3">
            <w:pPr>
              <w:jc w:val="right"/>
              <w:rPr>
                <w:color w:val="000000"/>
                <w:sz w:val="20"/>
                <w:szCs w:val="20"/>
              </w:rPr>
            </w:pPr>
            <w:r w:rsidRPr="007E29D3">
              <w:rPr>
                <w:color w:val="000000"/>
                <w:sz w:val="20"/>
                <w:szCs w:val="20"/>
              </w:rPr>
              <w:t xml:space="preserve">987,74 </w:t>
            </w:r>
          </w:p>
        </w:tc>
        <w:tc>
          <w:tcPr>
            <w:tcW w:w="2439" w:type="dxa"/>
            <w:tcBorders>
              <w:top w:val="nil"/>
              <w:left w:val="nil"/>
              <w:bottom w:val="single" w:sz="4" w:space="0" w:color="auto"/>
              <w:right w:val="single" w:sz="4" w:space="0" w:color="auto"/>
            </w:tcBorders>
            <w:shd w:val="clear" w:color="000000" w:fill="FFFFFF"/>
            <w:noWrap/>
            <w:hideMark/>
          </w:tcPr>
          <w:p w14:paraId="0B965008" w14:textId="77777777" w:rsidR="007E29D3" w:rsidRPr="007E29D3" w:rsidRDefault="007E29D3" w:rsidP="007E29D3">
            <w:pPr>
              <w:jc w:val="right"/>
              <w:rPr>
                <w:color w:val="000000"/>
                <w:sz w:val="20"/>
                <w:szCs w:val="20"/>
              </w:rPr>
            </w:pPr>
            <w:r w:rsidRPr="007E29D3">
              <w:rPr>
                <w:color w:val="000000"/>
                <w:sz w:val="20"/>
                <w:szCs w:val="20"/>
              </w:rPr>
              <w:t xml:space="preserve">271 628,50 </w:t>
            </w:r>
          </w:p>
        </w:tc>
      </w:tr>
      <w:tr w:rsidR="007E29D3" w:rsidRPr="007E29D3" w14:paraId="7CDA8FD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3F2A98C0" w14:textId="77777777" w:rsidR="007E29D3" w:rsidRPr="007E29D3" w:rsidRDefault="007E29D3" w:rsidP="007E29D3">
            <w:pPr>
              <w:jc w:val="right"/>
              <w:rPr>
                <w:color w:val="000000"/>
                <w:sz w:val="20"/>
                <w:szCs w:val="20"/>
              </w:rPr>
            </w:pPr>
            <w:r w:rsidRPr="007E29D3">
              <w:rPr>
                <w:color w:val="000000"/>
                <w:sz w:val="20"/>
                <w:szCs w:val="20"/>
              </w:rPr>
              <w:t>34.23</w:t>
            </w:r>
          </w:p>
        </w:tc>
        <w:tc>
          <w:tcPr>
            <w:tcW w:w="1040" w:type="dxa"/>
            <w:tcBorders>
              <w:top w:val="nil"/>
              <w:left w:val="nil"/>
              <w:bottom w:val="single" w:sz="4" w:space="0" w:color="auto"/>
              <w:right w:val="single" w:sz="4" w:space="0" w:color="auto"/>
            </w:tcBorders>
            <w:shd w:val="clear" w:color="000000" w:fill="FFFFFF"/>
            <w:noWrap/>
            <w:hideMark/>
          </w:tcPr>
          <w:p w14:paraId="6032DD5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A62E392" w14:textId="77777777" w:rsidR="007E29D3" w:rsidRPr="007E29D3" w:rsidRDefault="007E29D3" w:rsidP="007E29D3">
            <w:pPr>
              <w:jc w:val="right"/>
              <w:rPr>
                <w:color w:val="000000"/>
                <w:sz w:val="20"/>
                <w:szCs w:val="20"/>
              </w:rPr>
            </w:pPr>
            <w:r w:rsidRPr="007E29D3">
              <w:rPr>
                <w:color w:val="000000"/>
                <w:sz w:val="20"/>
                <w:szCs w:val="20"/>
              </w:rPr>
              <w:t>101</w:t>
            </w:r>
          </w:p>
        </w:tc>
        <w:tc>
          <w:tcPr>
            <w:tcW w:w="6511" w:type="dxa"/>
            <w:tcBorders>
              <w:top w:val="nil"/>
              <w:left w:val="nil"/>
              <w:bottom w:val="single" w:sz="4" w:space="0" w:color="auto"/>
              <w:right w:val="single" w:sz="4" w:space="0" w:color="auto"/>
            </w:tcBorders>
            <w:shd w:val="clear" w:color="000000" w:fill="FFFFFF"/>
            <w:hideMark/>
          </w:tcPr>
          <w:p w14:paraId="5EC12703" w14:textId="77777777" w:rsidR="007E29D3" w:rsidRPr="007E29D3" w:rsidRDefault="007E29D3" w:rsidP="007E29D3">
            <w:pPr>
              <w:rPr>
                <w:color w:val="000000"/>
                <w:sz w:val="20"/>
                <w:szCs w:val="20"/>
              </w:rPr>
            </w:pPr>
            <w:r w:rsidRPr="007E29D3">
              <w:rPr>
                <w:color w:val="000000"/>
                <w:sz w:val="20"/>
                <w:szCs w:val="20"/>
              </w:rPr>
              <w:t>Трубная изоляция K-Flex ST с покрытием IC Clad BK Ду 22мм, б =13мм</w:t>
            </w:r>
          </w:p>
        </w:tc>
        <w:tc>
          <w:tcPr>
            <w:tcW w:w="1276" w:type="dxa"/>
            <w:tcBorders>
              <w:top w:val="nil"/>
              <w:left w:val="nil"/>
              <w:bottom w:val="single" w:sz="4" w:space="0" w:color="auto"/>
              <w:right w:val="single" w:sz="4" w:space="0" w:color="auto"/>
            </w:tcBorders>
            <w:shd w:val="clear" w:color="000000" w:fill="FFFFFF"/>
            <w:noWrap/>
            <w:hideMark/>
          </w:tcPr>
          <w:p w14:paraId="3302892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354D964" w14:textId="77777777" w:rsidR="007E29D3" w:rsidRPr="007E29D3" w:rsidRDefault="007E29D3" w:rsidP="007E29D3">
            <w:pPr>
              <w:jc w:val="right"/>
              <w:rPr>
                <w:color w:val="000000"/>
                <w:sz w:val="20"/>
                <w:szCs w:val="20"/>
              </w:rPr>
            </w:pPr>
            <w:r w:rsidRPr="007E29D3">
              <w:rPr>
                <w:color w:val="000000"/>
                <w:sz w:val="20"/>
                <w:szCs w:val="20"/>
              </w:rPr>
              <w:t>33</w:t>
            </w:r>
          </w:p>
        </w:tc>
        <w:tc>
          <w:tcPr>
            <w:tcW w:w="1275" w:type="dxa"/>
            <w:tcBorders>
              <w:top w:val="nil"/>
              <w:left w:val="nil"/>
              <w:bottom w:val="single" w:sz="4" w:space="0" w:color="auto"/>
              <w:right w:val="single" w:sz="4" w:space="0" w:color="auto"/>
            </w:tcBorders>
            <w:shd w:val="clear" w:color="000000" w:fill="FFFFFF"/>
            <w:noWrap/>
            <w:hideMark/>
          </w:tcPr>
          <w:p w14:paraId="69248F97" w14:textId="77777777" w:rsidR="007E29D3" w:rsidRPr="007E29D3" w:rsidRDefault="007E29D3" w:rsidP="007E29D3">
            <w:pPr>
              <w:jc w:val="right"/>
              <w:rPr>
                <w:color w:val="000000"/>
                <w:sz w:val="20"/>
                <w:szCs w:val="20"/>
              </w:rPr>
            </w:pPr>
            <w:r w:rsidRPr="007E29D3">
              <w:rPr>
                <w:color w:val="000000"/>
                <w:sz w:val="20"/>
                <w:szCs w:val="20"/>
              </w:rPr>
              <w:t xml:space="preserve">856,60 </w:t>
            </w:r>
          </w:p>
        </w:tc>
        <w:tc>
          <w:tcPr>
            <w:tcW w:w="2439" w:type="dxa"/>
            <w:tcBorders>
              <w:top w:val="nil"/>
              <w:left w:val="nil"/>
              <w:bottom w:val="single" w:sz="4" w:space="0" w:color="auto"/>
              <w:right w:val="single" w:sz="4" w:space="0" w:color="auto"/>
            </w:tcBorders>
            <w:shd w:val="clear" w:color="000000" w:fill="FFFFFF"/>
            <w:noWrap/>
            <w:hideMark/>
          </w:tcPr>
          <w:p w14:paraId="3AA591E3" w14:textId="77777777" w:rsidR="007E29D3" w:rsidRPr="007E29D3" w:rsidRDefault="007E29D3" w:rsidP="007E29D3">
            <w:pPr>
              <w:jc w:val="right"/>
              <w:rPr>
                <w:color w:val="000000"/>
                <w:sz w:val="20"/>
                <w:szCs w:val="20"/>
              </w:rPr>
            </w:pPr>
            <w:r w:rsidRPr="007E29D3">
              <w:rPr>
                <w:color w:val="000000"/>
                <w:sz w:val="20"/>
                <w:szCs w:val="20"/>
              </w:rPr>
              <w:t xml:space="preserve">28 267,80 </w:t>
            </w:r>
          </w:p>
        </w:tc>
      </w:tr>
      <w:tr w:rsidR="007E29D3" w:rsidRPr="007E29D3" w14:paraId="23A09580"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67CE591E" w14:textId="77777777" w:rsidR="007E29D3" w:rsidRPr="007E29D3" w:rsidRDefault="007E29D3" w:rsidP="007E29D3">
            <w:pPr>
              <w:jc w:val="right"/>
              <w:rPr>
                <w:color w:val="000000"/>
                <w:sz w:val="20"/>
                <w:szCs w:val="20"/>
              </w:rPr>
            </w:pPr>
            <w:r w:rsidRPr="007E29D3">
              <w:rPr>
                <w:color w:val="000000"/>
                <w:sz w:val="20"/>
                <w:szCs w:val="20"/>
              </w:rPr>
              <w:t>35</w:t>
            </w:r>
          </w:p>
        </w:tc>
        <w:tc>
          <w:tcPr>
            <w:tcW w:w="1040" w:type="dxa"/>
            <w:tcBorders>
              <w:top w:val="nil"/>
              <w:left w:val="nil"/>
              <w:bottom w:val="single" w:sz="4" w:space="0" w:color="auto"/>
              <w:right w:val="single" w:sz="4" w:space="0" w:color="auto"/>
            </w:tcBorders>
            <w:shd w:val="clear" w:color="000000" w:fill="FFFFFF"/>
            <w:noWrap/>
            <w:hideMark/>
          </w:tcPr>
          <w:p w14:paraId="723DBE8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5C2E05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02626ED" w14:textId="77777777" w:rsidR="007E29D3" w:rsidRPr="007E29D3" w:rsidRDefault="007E29D3" w:rsidP="007E29D3">
            <w:pPr>
              <w:rPr>
                <w:b/>
                <w:bCs/>
                <w:color w:val="000000"/>
                <w:sz w:val="20"/>
                <w:szCs w:val="20"/>
              </w:rPr>
            </w:pPr>
            <w:r w:rsidRPr="007E29D3">
              <w:rPr>
                <w:b/>
                <w:bCs/>
                <w:color w:val="000000"/>
                <w:sz w:val="20"/>
                <w:szCs w:val="20"/>
              </w:rPr>
              <w:t>Магистральные трубопроводы по техподполью (лист 5)</w:t>
            </w:r>
          </w:p>
        </w:tc>
        <w:tc>
          <w:tcPr>
            <w:tcW w:w="1276" w:type="dxa"/>
            <w:tcBorders>
              <w:top w:val="nil"/>
              <w:left w:val="nil"/>
              <w:bottom w:val="single" w:sz="4" w:space="0" w:color="auto"/>
              <w:right w:val="single" w:sz="4" w:space="0" w:color="auto"/>
            </w:tcBorders>
            <w:shd w:val="clear" w:color="000000" w:fill="FFFFFF"/>
            <w:noWrap/>
            <w:hideMark/>
          </w:tcPr>
          <w:p w14:paraId="32B0357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CFF777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F95C46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F9D610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DAC237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294134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5B5A64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4B9A15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06EE6AF"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электросварной Ду80</w:t>
            </w:r>
          </w:p>
        </w:tc>
        <w:tc>
          <w:tcPr>
            <w:tcW w:w="1276" w:type="dxa"/>
            <w:tcBorders>
              <w:top w:val="nil"/>
              <w:left w:val="nil"/>
              <w:bottom w:val="single" w:sz="4" w:space="0" w:color="auto"/>
              <w:right w:val="single" w:sz="4" w:space="0" w:color="auto"/>
            </w:tcBorders>
            <w:shd w:val="clear" w:color="000000" w:fill="FFFFFF"/>
            <w:noWrap/>
            <w:hideMark/>
          </w:tcPr>
          <w:p w14:paraId="1994B93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993480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240145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F58D33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82F33E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FD8C247" w14:textId="77777777" w:rsidR="007E29D3" w:rsidRPr="007E29D3" w:rsidRDefault="007E29D3" w:rsidP="007E29D3">
            <w:pPr>
              <w:jc w:val="right"/>
              <w:rPr>
                <w:color w:val="000000"/>
                <w:sz w:val="20"/>
                <w:szCs w:val="20"/>
              </w:rPr>
            </w:pPr>
            <w:r w:rsidRPr="007E29D3">
              <w:rPr>
                <w:color w:val="000000"/>
                <w:sz w:val="20"/>
                <w:szCs w:val="20"/>
              </w:rPr>
              <w:t>35.1</w:t>
            </w:r>
          </w:p>
        </w:tc>
        <w:tc>
          <w:tcPr>
            <w:tcW w:w="1040" w:type="dxa"/>
            <w:tcBorders>
              <w:top w:val="nil"/>
              <w:left w:val="nil"/>
              <w:bottom w:val="single" w:sz="4" w:space="0" w:color="auto"/>
              <w:right w:val="single" w:sz="4" w:space="0" w:color="auto"/>
            </w:tcBorders>
            <w:shd w:val="clear" w:color="000000" w:fill="FFFFFF"/>
            <w:noWrap/>
            <w:hideMark/>
          </w:tcPr>
          <w:p w14:paraId="29A1ECE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40AC604" w14:textId="77777777" w:rsidR="007E29D3" w:rsidRPr="007E29D3" w:rsidRDefault="007E29D3" w:rsidP="007E29D3">
            <w:pPr>
              <w:jc w:val="right"/>
              <w:rPr>
                <w:color w:val="000000"/>
                <w:sz w:val="20"/>
                <w:szCs w:val="20"/>
              </w:rPr>
            </w:pPr>
            <w:r w:rsidRPr="007E29D3">
              <w:rPr>
                <w:color w:val="000000"/>
                <w:sz w:val="20"/>
                <w:szCs w:val="20"/>
              </w:rPr>
              <w:t>102</w:t>
            </w:r>
          </w:p>
        </w:tc>
        <w:tc>
          <w:tcPr>
            <w:tcW w:w="6511" w:type="dxa"/>
            <w:tcBorders>
              <w:top w:val="nil"/>
              <w:left w:val="nil"/>
              <w:bottom w:val="single" w:sz="4" w:space="0" w:color="auto"/>
              <w:right w:val="single" w:sz="4" w:space="0" w:color="auto"/>
            </w:tcBorders>
            <w:shd w:val="clear" w:color="000000" w:fill="FFFFFF"/>
            <w:hideMark/>
          </w:tcPr>
          <w:p w14:paraId="6C5B6EB4"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0AB2D4C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9995A45" w14:textId="77777777" w:rsidR="007E29D3" w:rsidRPr="007E29D3" w:rsidRDefault="007E29D3" w:rsidP="007E29D3">
            <w:pPr>
              <w:jc w:val="right"/>
              <w:rPr>
                <w:color w:val="000000"/>
                <w:sz w:val="20"/>
                <w:szCs w:val="20"/>
              </w:rPr>
            </w:pPr>
            <w:r w:rsidRPr="007E29D3">
              <w:rPr>
                <w:color w:val="000000"/>
                <w:sz w:val="20"/>
                <w:szCs w:val="20"/>
              </w:rPr>
              <w:t>0,5</w:t>
            </w:r>
          </w:p>
        </w:tc>
        <w:tc>
          <w:tcPr>
            <w:tcW w:w="1275" w:type="dxa"/>
            <w:tcBorders>
              <w:top w:val="nil"/>
              <w:left w:val="nil"/>
              <w:bottom w:val="single" w:sz="4" w:space="0" w:color="auto"/>
              <w:right w:val="single" w:sz="4" w:space="0" w:color="auto"/>
            </w:tcBorders>
            <w:shd w:val="clear" w:color="000000" w:fill="FFFFFF"/>
            <w:noWrap/>
            <w:hideMark/>
          </w:tcPr>
          <w:p w14:paraId="5B28AE3B" w14:textId="77777777" w:rsidR="007E29D3" w:rsidRPr="007E29D3" w:rsidRDefault="007E29D3" w:rsidP="007E29D3">
            <w:pPr>
              <w:jc w:val="right"/>
              <w:rPr>
                <w:color w:val="000000"/>
                <w:sz w:val="20"/>
                <w:szCs w:val="20"/>
              </w:rPr>
            </w:pPr>
            <w:r w:rsidRPr="007E29D3">
              <w:rPr>
                <w:color w:val="000000"/>
                <w:sz w:val="20"/>
                <w:szCs w:val="20"/>
              </w:rPr>
              <w:t xml:space="preserve">70 462,02 </w:t>
            </w:r>
          </w:p>
        </w:tc>
        <w:tc>
          <w:tcPr>
            <w:tcW w:w="2439" w:type="dxa"/>
            <w:tcBorders>
              <w:top w:val="nil"/>
              <w:left w:val="nil"/>
              <w:bottom w:val="single" w:sz="4" w:space="0" w:color="auto"/>
              <w:right w:val="single" w:sz="4" w:space="0" w:color="auto"/>
            </w:tcBorders>
            <w:shd w:val="clear" w:color="000000" w:fill="FFFFFF"/>
            <w:noWrap/>
            <w:hideMark/>
          </w:tcPr>
          <w:p w14:paraId="42B0EADF" w14:textId="77777777" w:rsidR="007E29D3" w:rsidRPr="007E29D3" w:rsidRDefault="007E29D3" w:rsidP="007E29D3">
            <w:pPr>
              <w:jc w:val="right"/>
              <w:rPr>
                <w:color w:val="000000"/>
                <w:sz w:val="20"/>
                <w:szCs w:val="20"/>
              </w:rPr>
            </w:pPr>
            <w:r w:rsidRPr="007E29D3">
              <w:rPr>
                <w:color w:val="000000"/>
                <w:sz w:val="20"/>
                <w:szCs w:val="20"/>
              </w:rPr>
              <w:t xml:space="preserve">35 231,01 </w:t>
            </w:r>
          </w:p>
        </w:tc>
      </w:tr>
      <w:tr w:rsidR="007E29D3" w:rsidRPr="007E29D3" w14:paraId="57EA48D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5E6AB96" w14:textId="77777777" w:rsidR="007E29D3" w:rsidRPr="007E29D3" w:rsidRDefault="007E29D3" w:rsidP="007E29D3">
            <w:pPr>
              <w:jc w:val="right"/>
              <w:rPr>
                <w:color w:val="000000"/>
                <w:sz w:val="20"/>
                <w:szCs w:val="20"/>
              </w:rPr>
            </w:pPr>
            <w:r w:rsidRPr="007E29D3">
              <w:rPr>
                <w:color w:val="000000"/>
                <w:sz w:val="20"/>
                <w:szCs w:val="20"/>
              </w:rPr>
              <w:t>35.2</w:t>
            </w:r>
          </w:p>
        </w:tc>
        <w:tc>
          <w:tcPr>
            <w:tcW w:w="1040" w:type="dxa"/>
            <w:tcBorders>
              <w:top w:val="nil"/>
              <w:left w:val="nil"/>
              <w:bottom w:val="single" w:sz="4" w:space="0" w:color="auto"/>
              <w:right w:val="single" w:sz="4" w:space="0" w:color="auto"/>
            </w:tcBorders>
            <w:shd w:val="clear" w:color="000000" w:fill="FFFFFF"/>
            <w:noWrap/>
            <w:hideMark/>
          </w:tcPr>
          <w:p w14:paraId="5D5179B3"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9B6AA90" w14:textId="77777777" w:rsidR="007E29D3" w:rsidRPr="007E29D3" w:rsidRDefault="007E29D3" w:rsidP="007E29D3">
            <w:pPr>
              <w:jc w:val="right"/>
              <w:rPr>
                <w:color w:val="000000"/>
                <w:sz w:val="20"/>
                <w:szCs w:val="20"/>
              </w:rPr>
            </w:pPr>
            <w:r w:rsidRPr="007E29D3">
              <w:rPr>
                <w:color w:val="000000"/>
                <w:sz w:val="20"/>
                <w:szCs w:val="20"/>
              </w:rPr>
              <w:t>103</w:t>
            </w:r>
          </w:p>
        </w:tc>
        <w:tc>
          <w:tcPr>
            <w:tcW w:w="6511" w:type="dxa"/>
            <w:tcBorders>
              <w:top w:val="nil"/>
              <w:left w:val="nil"/>
              <w:bottom w:val="single" w:sz="4" w:space="0" w:color="auto"/>
              <w:right w:val="single" w:sz="4" w:space="0" w:color="auto"/>
            </w:tcBorders>
            <w:shd w:val="clear" w:color="000000" w:fill="FFFFFF"/>
            <w:hideMark/>
          </w:tcPr>
          <w:p w14:paraId="0FBA0452"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89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6E44857E"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5C22C75" w14:textId="77777777" w:rsidR="007E29D3" w:rsidRPr="007E29D3" w:rsidRDefault="007E29D3" w:rsidP="007E29D3">
            <w:pPr>
              <w:jc w:val="right"/>
              <w:rPr>
                <w:color w:val="000000"/>
                <w:sz w:val="20"/>
                <w:szCs w:val="20"/>
              </w:rPr>
            </w:pPr>
            <w:r w:rsidRPr="007E29D3">
              <w:rPr>
                <w:color w:val="000000"/>
                <w:sz w:val="20"/>
                <w:szCs w:val="20"/>
              </w:rPr>
              <w:t>50</w:t>
            </w:r>
          </w:p>
        </w:tc>
        <w:tc>
          <w:tcPr>
            <w:tcW w:w="1275" w:type="dxa"/>
            <w:tcBorders>
              <w:top w:val="nil"/>
              <w:left w:val="nil"/>
              <w:bottom w:val="single" w:sz="4" w:space="0" w:color="auto"/>
              <w:right w:val="single" w:sz="4" w:space="0" w:color="auto"/>
            </w:tcBorders>
            <w:shd w:val="clear" w:color="000000" w:fill="FFFFFF"/>
            <w:noWrap/>
            <w:hideMark/>
          </w:tcPr>
          <w:p w14:paraId="15305DBF" w14:textId="77777777" w:rsidR="007E29D3" w:rsidRPr="007E29D3" w:rsidRDefault="007E29D3" w:rsidP="007E29D3">
            <w:pPr>
              <w:jc w:val="right"/>
              <w:rPr>
                <w:color w:val="000000"/>
                <w:sz w:val="20"/>
                <w:szCs w:val="20"/>
              </w:rPr>
            </w:pPr>
            <w:r w:rsidRPr="007E29D3">
              <w:rPr>
                <w:color w:val="000000"/>
                <w:sz w:val="20"/>
                <w:szCs w:val="20"/>
              </w:rPr>
              <w:t xml:space="preserve">554,40 </w:t>
            </w:r>
          </w:p>
        </w:tc>
        <w:tc>
          <w:tcPr>
            <w:tcW w:w="2439" w:type="dxa"/>
            <w:tcBorders>
              <w:top w:val="nil"/>
              <w:left w:val="nil"/>
              <w:bottom w:val="single" w:sz="4" w:space="0" w:color="auto"/>
              <w:right w:val="single" w:sz="4" w:space="0" w:color="auto"/>
            </w:tcBorders>
            <w:shd w:val="clear" w:color="000000" w:fill="FFFFFF"/>
            <w:noWrap/>
            <w:hideMark/>
          </w:tcPr>
          <w:p w14:paraId="7B8928AC" w14:textId="77777777" w:rsidR="007E29D3" w:rsidRPr="007E29D3" w:rsidRDefault="007E29D3" w:rsidP="007E29D3">
            <w:pPr>
              <w:jc w:val="right"/>
              <w:rPr>
                <w:color w:val="000000"/>
                <w:sz w:val="20"/>
                <w:szCs w:val="20"/>
              </w:rPr>
            </w:pPr>
            <w:r w:rsidRPr="007E29D3">
              <w:rPr>
                <w:color w:val="000000"/>
                <w:sz w:val="20"/>
                <w:szCs w:val="20"/>
              </w:rPr>
              <w:t xml:space="preserve">27 720,00 </w:t>
            </w:r>
          </w:p>
        </w:tc>
      </w:tr>
      <w:tr w:rsidR="007E29D3" w:rsidRPr="007E29D3" w14:paraId="7B33D95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1F951C5" w14:textId="77777777" w:rsidR="007E29D3" w:rsidRPr="007E29D3" w:rsidRDefault="007E29D3" w:rsidP="007E29D3">
            <w:pPr>
              <w:jc w:val="right"/>
              <w:rPr>
                <w:color w:val="000000"/>
                <w:sz w:val="20"/>
                <w:szCs w:val="20"/>
              </w:rPr>
            </w:pPr>
            <w:r w:rsidRPr="007E29D3">
              <w:rPr>
                <w:color w:val="000000"/>
                <w:sz w:val="20"/>
                <w:szCs w:val="20"/>
              </w:rPr>
              <w:t>35.3</w:t>
            </w:r>
          </w:p>
        </w:tc>
        <w:tc>
          <w:tcPr>
            <w:tcW w:w="1040" w:type="dxa"/>
            <w:tcBorders>
              <w:top w:val="nil"/>
              <w:left w:val="nil"/>
              <w:bottom w:val="single" w:sz="4" w:space="0" w:color="auto"/>
              <w:right w:val="single" w:sz="4" w:space="0" w:color="auto"/>
            </w:tcBorders>
            <w:shd w:val="clear" w:color="000000" w:fill="FFFFFF"/>
            <w:noWrap/>
            <w:hideMark/>
          </w:tcPr>
          <w:p w14:paraId="64C2E17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3503F1D" w14:textId="77777777" w:rsidR="007E29D3" w:rsidRPr="007E29D3" w:rsidRDefault="007E29D3" w:rsidP="007E29D3">
            <w:pPr>
              <w:jc w:val="right"/>
              <w:rPr>
                <w:color w:val="000000"/>
                <w:sz w:val="20"/>
                <w:szCs w:val="20"/>
              </w:rPr>
            </w:pPr>
            <w:r w:rsidRPr="007E29D3">
              <w:rPr>
                <w:color w:val="000000"/>
                <w:sz w:val="20"/>
                <w:szCs w:val="20"/>
              </w:rPr>
              <w:t>104</w:t>
            </w:r>
          </w:p>
        </w:tc>
        <w:tc>
          <w:tcPr>
            <w:tcW w:w="6511" w:type="dxa"/>
            <w:tcBorders>
              <w:top w:val="nil"/>
              <w:left w:val="nil"/>
              <w:bottom w:val="single" w:sz="4" w:space="0" w:color="auto"/>
              <w:right w:val="single" w:sz="4" w:space="0" w:color="auto"/>
            </w:tcBorders>
            <w:shd w:val="clear" w:color="000000" w:fill="FFFFFF"/>
            <w:hideMark/>
          </w:tcPr>
          <w:p w14:paraId="58920DCE" w14:textId="77777777" w:rsidR="007E29D3" w:rsidRPr="007E29D3" w:rsidRDefault="007E29D3" w:rsidP="007E29D3">
            <w:pPr>
              <w:rPr>
                <w:color w:val="000000"/>
                <w:sz w:val="20"/>
                <w:szCs w:val="20"/>
              </w:rPr>
            </w:pPr>
            <w:r w:rsidRPr="007E29D3">
              <w:rPr>
                <w:color w:val="000000"/>
                <w:sz w:val="20"/>
                <w:szCs w:val="20"/>
              </w:rPr>
              <w:t>Вентили проходные муфтовые: 15Б1БК для воды и пара давлением 1,6 МПа (16 кгс/см2),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7628829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B276E4C"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2BF0200" w14:textId="77777777" w:rsidR="007E29D3" w:rsidRPr="007E29D3" w:rsidRDefault="007E29D3" w:rsidP="007E29D3">
            <w:pPr>
              <w:jc w:val="right"/>
              <w:rPr>
                <w:color w:val="000000"/>
                <w:sz w:val="20"/>
                <w:szCs w:val="20"/>
              </w:rPr>
            </w:pPr>
            <w:r w:rsidRPr="007E29D3">
              <w:rPr>
                <w:color w:val="000000"/>
                <w:sz w:val="20"/>
                <w:szCs w:val="20"/>
              </w:rPr>
              <w:t xml:space="preserve">1 086,24 </w:t>
            </w:r>
          </w:p>
        </w:tc>
        <w:tc>
          <w:tcPr>
            <w:tcW w:w="2439" w:type="dxa"/>
            <w:tcBorders>
              <w:top w:val="nil"/>
              <w:left w:val="nil"/>
              <w:bottom w:val="single" w:sz="4" w:space="0" w:color="auto"/>
              <w:right w:val="single" w:sz="4" w:space="0" w:color="auto"/>
            </w:tcBorders>
            <w:shd w:val="clear" w:color="000000" w:fill="FFFFFF"/>
            <w:noWrap/>
            <w:hideMark/>
          </w:tcPr>
          <w:p w14:paraId="74BC69CD" w14:textId="77777777" w:rsidR="007E29D3" w:rsidRPr="007E29D3" w:rsidRDefault="007E29D3" w:rsidP="007E29D3">
            <w:pPr>
              <w:jc w:val="right"/>
              <w:rPr>
                <w:color w:val="000000"/>
                <w:sz w:val="20"/>
                <w:szCs w:val="20"/>
              </w:rPr>
            </w:pPr>
            <w:r w:rsidRPr="007E29D3">
              <w:rPr>
                <w:color w:val="000000"/>
                <w:sz w:val="20"/>
                <w:szCs w:val="20"/>
              </w:rPr>
              <w:t xml:space="preserve">2 172,48 </w:t>
            </w:r>
          </w:p>
        </w:tc>
      </w:tr>
      <w:tr w:rsidR="007E29D3" w:rsidRPr="007E29D3" w14:paraId="51EA376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F256607" w14:textId="77777777" w:rsidR="007E29D3" w:rsidRPr="007E29D3" w:rsidRDefault="007E29D3" w:rsidP="007E29D3">
            <w:pPr>
              <w:jc w:val="right"/>
              <w:rPr>
                <w:color w:val="000000"/>
                <w:sz w:val="20"/>
                <w:szCs w:val="20"/>
              </w:rPr>
            </w:pPr>
            <w:r w:rsidRPr="007E29D3">
              <w:rPr>
                <w:color w:val="000000"/>
                <w:sz w:val="20"/>
                <w:szCs w:val="20"/>
              </w:rPr>
              <w:lastRenderedPageBreak/>
              <w:t>35.4</w:t>
            </w:r>
          </w:p>
        </w:tc>
        <w:tc>
          <w:tcPr>
            <w:tcW w:w="1040" w:type="dxa"/>
            <w:tcBorders>
              <w:top w:val="nil"/>
              <w:left w:val="nil"/>
              <w:bottom w:val="single" w:sz="4" w:space="0" w:color="auto"/>
              <w:right w:val="single" w:sz="4" w:space="0" w:color="auto"/>
            </w:tcBorders>
            <w:shd w:val="clear" w:color="000000" w:fill="FFFFFF"/>
            <w:noWrap/>
            <w:hideMark/>
          </w:tcPr>
          <w:p w14:paraId="28C7CD6C"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4206887" w14:textId="77777777" w:rsidR="007E29D3" w:rsidRPr="007E29D3" w:rsidRDefault="007E29D3" w:rsidP="007E29D3">
            <w:pPr>
              <w:jc w:val="right"/>
              <w:rPr>
                <w:color w:val="000000"/>
                <w:sz w:val="20"/>
                <w:szCs w:val="20"/>
              </w:rPr>
            </w:pPr>
            <w:r w:rsidRPr="007E29D3">
              <w:rPr>
                <w:color w:val="000000"/>
                <w:sz w:val="20"/>
                <w:szCs w:val="20"/>
              </w:rPr>
              <w:t>105</w:t>
            </w:r>
          </w:p>
        </w:tc>
        <w:tc>
          <w:tcPr>
            <w:tcW w:w="6511" w:type="dxa"/>
            <w:tcBorders>
              <w:top w:val="nil"/>
              <w:left w:val="nil"/>
              <w:bottom w:val="single" w:sz="4" w:space="0" w:color="auto"/>
              <w:right w:val="single" w:sz="4" w:space="0" w:color="auto"/>
            </w:tcBorders>
            <w:shd w:val="clear" w:color="000000" w:fill="FFFFFF"/>
            <w:hideMark/>
          </w:tcPr>
          <w:p w14:paraId="3A56B0AD" w14:textId="77777777" w:rsidR="007E29D3" w:rsidRPr="007E29D3" w:rsidRDefault="007E29D3" w:rsidP="007E29D3">
            <w:pPr>
              <w:rPr>
                <w:color w:val="000000"/>
                <w:sz w:val="20"/>
                <w:szCs w:val="20"/>
              </w:rPr>
            </w:pPr>
            <w:r w:rsidRPr="007E29D3">
              <w:rPr>
                <w:color w:val="000000"/>
                <w:sz w:val="20"/>
                <w:szCs w:val="20"/>
              </w:rPr>
              <w:t>Опорные подушки: ОП 1 /бетон В15 (М200), объем 0,004 м3, расход арматуры 0,7 кг / (серия 3.006.1-8)</w:t>
            </w:r>
          </w:p>
        </w:tc>
        <w:tc>
          <w:tcPr>
            <w:tcW w:w="1276" w:type="dxa"/>
            <w:tcBorders>
              <w:top w:val="nil"/>
              <w:left w:val="nil"/>
              <w:bottom w:val="single" w:sz="4" w:space="0" w:color="auto"/>
              <w:right w:val="single" w:sz="4" w:space="0" w:color="auto"/>
            </w:tcBorders>
            <w:shd w:val="clear" w:color="000000" w:fill="FFFFFF"/>
            <w:noWrap/>
            <w:hideMark/>
          </w:tcPr>
          <w:p w14:paraId="2AC4A81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570C8D4"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62D54461" w14:textId="77777777" w:rsidR="007E29D3" w:rsidRPr="007E29D3" w:rsidRDefault="007E29D3" w:rsidP="007E29D3">
            <w:pPr>
              <w:jc w:val="right"/>
              <w:rPr>
                <w:color w:val="000000"/>
                <w:sz w:val="20"/>
                <w:szCs w:val="20"/>
              </w:rPr>
            </w:pPr>
            <w:r w:rsidRPr="007E29D3">
              <w:rPr>
                <w:color w:val="000000"/>
                <w:sz w:val="20"/>
                <w:szCs w:val="20"/>
              </w:rPr>
              <w:t xml:space="preserve">77,96 </w:t>
            </w:r>
          </w:p>
        </w:tc>
        <w:tc>
          <w:tcPr>
            <w:tcW w:w="2439" w:type="dxa"/>
            <w:tcBorders>
              <w:top w:val="nil"/>
              <w:left w:val="nil"/>
              <w:bottom w:val="single" w:sz="4" w:space="0" w:color="auto"/>
              <w:right w:val="single" w:sz="4" w:space="0" w:color="auto"/>
            </w:tcBorders>
            <w:shd w:val="clear" w:color="000000" w:fill="FFFFFF"/>
            <w:noWrap/>
            <w:hideMark/>
          </w:tcPr>
          <w:p w14:paraId="2AAD3580" w14:textId="77777777" w:rsidR="007E29D3" w:rsidRPr="007E29D3" w:rsidRDefault="007E29D3" w:rsidP="007E29D3">
            <w:pPr>
              <w:jc w:val="right"/>
              <w:rPr>
                <w:color w:val="000000"/>
                <w:sz w:val="20"/>
                <w:szCs w:val="20"/>
              </w:rPr>
            </w:pPr>
            <w:r w:rsidRPr="007E29D3">
              <w:rPr>
                <w:color w:val="000000"/>
                <w:sz w:val="20"/>
                <w:szCs w:val="20"/>
              </w:rPr>
              <w:t xml:space="preserve">779,60 </w:t>
            </w:r>
          </w:p>
        </w:tc>
      </w:tr>
      <w:tr w:rsidR="007E29D3" w:rsidRPr="007E29D3" w14:paraId="55D8E68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15D5F3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619815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B82C1D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2531E8A" w14:textId="77777777" w:rsidR="007E29D3" w:rsidRPr="007E29D3" w:rsidRDefault="007E29D3" w:rsidP="007E29D3">
            <w:pPr>
              <w:rPr>
                <w:b/>
                <w:bCs/>
                <w:color w:val="000000"/>
                <w:sz w:val="20"/>
                <w:szCs w:val="20"/>
              </w:rPr>
            </w:pPr>
            <w:r w:rsidRPr="007E29D3">
              <w:rPr>
                <w:b/>
                <w:bCs/>
                <w:color w:val="000000"/>
                <w:sz w:val="20"/>
                <w:szCs w:val="20"/>
              </w:rPr>
              <w:t>Изоляция труб</w:t>
            </w:r>
          </w:p>
        </w:tc>
        <w:tc>
          <w:tcPr>
            <w:tcW w:w="1276" w:type="dxa"/>
            <w:tcBorders>
              <w:top w:val="nil"/>
              <w:left w:val="nil"/>
              <w:bottom w:val="single" w:sz="4" w:space="0" w:color="auto"/>
              <w:right w:val="single" w:sz="4" w:space="0" w:color="auto"/>
            </w:tcBorders>
            <w:shd w:val="clear" w:color="000000" w:fill="FFFFFF"/>
            <w:noWrap/>
            <w:hideMark/>
          </w:tcPr>
          <w:p w14:paraId="19C747E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D1E7CD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5A799E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9C8C27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8C3DCB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D10DC0D" w14:textId="77777777" w:rsidR="007E29D3" w:rsidRPr="007E29D3" w:rsidRDefault="007E29D3" w:rsidP="007E29D3">
            <w:pPr>
              <w:jc w:val="right"/>
              <w:rPr>
                <w:color w:val="000000"/>
                <w:sz w:val="20"/>
                <w:szCs w:val="20"/>
              </w:rPr>
            </w:pPr>
            <w:r w:rsidRPr="007E29D3">
              <w:rPr>
                <w:color w:val="000000"/>
                <w:sz w:val="20"/>
                <w:szCs w:val="20"/>
              </w:rPr>
              <w:t>35.5</w:t>
            </w:r>
          </w:p>
        </w:tc>
        <w:tc>
          <w:tcPr>
            <w:tcW w:w="1040" w:type="dxa"/>
            <w:tcBorders>
              <w:top w:val="nil"/>
              <w:left w:val="nil"/>
              <w:bottom w:val="single" w:sz="4" w:space="0" w:color="auto"/>
              <w:right w:val="single" w:sz="4" w:space="0" w:color="auto"/>
            </w:tcBorders>
            <w:shd w:val="clear" w:color="000000" w:fill="FFFFFF"/>
            <w:noWrap/>
            <w:hideMark/>
          </w:tcPr>
          <w:p w14:paraId="0AD6C71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CA0E4F8" w14:textId="77777777" w:rsidR="007E29D3" w:rsidRPr="007E29D3" w:rsidRDefault="007E29D3" w:rsidP="007E29D3">
            <w:pPr>
              <w:jc w:val="right"/>
              <w:rPr>
                <w:color w:val="000000"/>
                <w:sz w:val="20"/>
                <w:szCs w:val="20"/>
              </w:rPr>
            </w:pPr>
            <w:r w:rsidRPr="007E29D3">
              <w:rPr>
                <w:color w:val="000000"/>
                <w:sz w:val="20"/>
                <w:szCs w:val="20"/>
              </w:rPr>
              <w:t>106</w:t>
            </w:r>
          </w:p>
        </w:tc>
        <w:tc>
          <w:tcPr>
            <w:tcW w:w="6511" w:type="dxa"/>
            <w:tcBorders>
              <w:top w:val="nil"/>
              <w:left w:val="nil"/>
              <w:bottom w:val="single" w:sz="4" w:space="0" w:color="auto"/>
              <w:right w:val="single" w:sz="4" w:space="0" w:color="auto"/>
            </w:tcBorders>
            <w:shd w:val="clear" w:color="000000" w:fill="FFFFFF"/>
            <w:hideMark/>
          </w:tcPr>
          <w:p w14:paraId="737CE498" w14:textId="77777777" w:rsidR="007E29D3" w:rsidRPr="007E29D3" w:rsidRDefault="007E29D3" w:rsidP="007E29D3">
            <w:pPr>
              <w:rPr>
                <w:color w:val="000000"/>
                <w:sz w:val="20"/>
                <w:szCs w:val="20"/>
              </w:rPr>
            </w:pPr>
            <w:r w:rsidRPr="007E29D3">
              <w:rPr>
                <w:color w:val="000000"/>
                <w:sz w:val="20"/>
                <w:szCs w:val="20"/>
              </w:rPr>
              <w:t>Изоляция изделиями из вспененного каучука, вспененного полиэтилена трубопроводов наружным диметром до 160 мм трубками</w:t>
            </w:r>
          </w:p>
        </w:tc>
        <w:tc>
          <w:tcPr>
            <w:tcW w:w="1276" w:type="dxa"/>
            <w:tcBorders>
              <w:top w:val="nil"/>
              <w:left w:val="nil"/>
              <w:bottom w:val="single" w:sz="4" w:space="0" w:color="auto"/>
              <w:right w:val="single" w:sz="4" w:space="0" w:color="auto"/>
            </w:tcBorders>
            <w:shd w:val="clear" w:color="000000" w:fill="FFFFFF"/>
            <w:noWrap/>
            <w:hideMark/>
          </w:tcPr>
          <w:p w14:paraId="195A87A5"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41127220"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7BB0FD67" w14:textId="77777777" w:rsidR="007E29D3" w:rsidRPr="007E29D3" w:rsidRDefault="007E29D3" w:rsidP="007E29D3">
            <w:pPr>
              <w:jc w:val="right"/>
              <w:rPr>
                <w:color w:val="000000"/>
                <w:sz w:val="20"/>
                <w:szCs w:val="20"/>
              </w:rPr>
            </w:pPr>
            <w:r w:rsidRPr="007E29D3">
              <w:rPr>
                <w:color w:val="000000"/>
                <w:sz w:val="20"/>
                <w:szCs w:val="20"/>
              </w:rPr>
              <w:t xml:space="preserve">3 366,36 </w:t>
            </w:r>
          </w:p>
        </w:tc>
        <w:tc>
          <w:tcPr>
            <w:tcW w:w="2439" w:type="dxa"/>
            <w:tcBorders>
              <w:top w:val="nil"/>
              <w:left w:val="nil"/>
              <w:bottom w:val="single" w:sz="4" w:space="0" w:color="auto"/>
              <w:right w:val="single" w:sz="4" w:space="0" w:color="auto"/>
            </w:tcBorders>
            <w:shd w:val="clear" w:color="000000" w:fill="FFFFFF"/>
            <w:noWrap/>
            <w:hideMark/>
          </w:tcPr>
          <w:p w14:paraId="4FF65912" w14:textId="77777777" w:rsidR="007E29D3" w:rsidRPr="007E29D3" w:rsidRDefault="007E29D3" w:rsidP="007E29D3">
            <w:pPr>
              <w:jc w:val="right"/>
              <w:rPr>
                <w:color w:val="000000"/>
                <w:sz w:val="20"/>
                <w:szCs w:val="20"/>
              </w:rPr>
            </w:pPr>
            <w:r w:rsidRPr="007E29D3">
              <w:rPr>
                <w:color w:val="000000"/>
                <w:sz w:val="20"/>
                <w:szCs w:val="20"/>
              </w:rPr>
              <w:t xml:space="preserve">13 465,44 </w:t>
            </w:r>
          </w:p>
        </w:tc>
      </w:tr>
      <w:tr w:rsidR="007E29D3" w:rsidRPr="007E29D3" w14:paraId="5BE82AE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CF7DFEE" w14:textId="77777777" w:rsidR="007E29D3" w:rsidRPr="007E29D3" w:rsidRDefault="007E29D3" w:rsidP="007E29D3">
            <w:pPr>
              <w:jc w:val="right"/>
              <w:rPr>
                <w:color w:val="000000"/>
                <w:sz w:val="20"/>
                <w:szCs w:val="20"/>
              </w:rPr>
            </w:pPr>
            <w:r w:rsidRPr="007E29D3">
              <w:rPr>
                <w:color w:val="000000"/>
                <w:sz w:val="20"/>
                <w:szCs w:val="20"/>
              </w:rPr>
              <w:t>35.6</w:t>
            </w:r>
          </w:p>
        </w:tc>
        <w:tc>
          <w:tcPr>
            <w:tcW w:w="1040" w:type="dxa"/>
            <w:tcBorders>
              <w:top w:val="nil"/>
              <w:left w:val="nil"/>
              <w:bottom w:val="single" w:sz="4" w:space="0" w:color="auto"/>
              <w:right w:val="single" w:sz="4" w:space="0" w:color="auto"/>
            </w:tcBorders>
            <w:shd w:val="clear" w:color="000000" w:fill="FFFFFF"/>
            <w:noWrap/>
            <w:hideMark/>
          </w:tcPr>
          <w:p w14:paraId="5C5679D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C8BFDEB" w14:textId="77777777" w:rsidR="007E29D3" w:rsidRPr="007E29D3" w:rsidRDefault="007E29D3" w:rsidP="007E29D3">
            <w:pPr>
              <w:jc w:val="right"/>
              <w:rPr>
                <w:color w:val="000000"/>
                <w:sz w:val="20"/>
                <w:szCs w:val="20"/>
              </w:rPr>
            </w:pPr>
            <w:r w:rsidRPr="007E29D3">
              <w:rPr>
                <w:color w:val="000000"/>
                <w:sz w:val="20"/>
                <w:szCs w:val="20"/>
              </w:rPr>
              <w:t>107</w:t>
            </w:r>
          </w:p>
        </w:tc>
        <w:tc>
          <w:tcPr>
            <w:tcW w:w="6511" w:type="dxa"/>
            <w:tcBorders>
              <w:top w:val="nil"/>
              <w:left w:val="nil"/>
              <w:bottom w:val="single" w:sz="4" w:space="0" w:color="auto"/>
              <w:right w:val="single" w:sz="4" w:space="0" w:color="auto"/>
            </w:tcBorders>
            <w:shd w:val="clear" w:color="000000" w:fill="FFFFFF"/>
            <w:hideMark/>
          </w:tcPr>
          <w:p w14:paraId="21992D04" w14:textId="77777777" w:rsidR="007E29D3" w:rsidRPr="007E29D3" w:rsidRDefault="007E29D3" w:rsidP="007E29D3">
            <w:pPr>
              <w:rPr>
                <w:color w:val="000000"/>
                <w:sz w:val="20"/>
                <w:szCs w:val="20"/>
              </w:rPr>
            </w:pPr>
            <w:r w:rsidRPr="007E29D3">
              <w:rPr>
                <w:color w:val="000000"/>
                <w:sz w:val="20"/>
                <w:szCs w:val="20"/>
              </w:rPr>
              <w:t>Трубки высокотемпературные из вспененного каучука K-FLEX SOLAR HT, толщиной: 19 мм диаметром 89 мм</w:t>
            </w:r>
          </w:p>
        </w:tc>
        <w:tc>
          <w:tcPr>
            <w:tcW w:w="1276" w:type="dxa"/>
            <w:tcBorders>
              <w:top w:val="nil"/>
              <w:left w:val="nil"/>
              <w:bottom w:val="single" w:sz="4" w:space="0" w:color="auto"/>
              <w:right w:val="single" w:sz="4" w:space="0" w:color="auto"/>
            </w:tcBorders>
            <w:shd w:val="clear" w:color="000000" w:fill="FFFFFF"/>
            <w:noWrap/>
            <w:hideMark/>
          </w:tcPr>
          <w:p w14:paraId="0C60A3AF"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72743103" w14:textId="77777777" w:rsidR="007E29D3" w:rsidRPr="007E29D3" w:rsidRDefault="007E29D3" w:rsidP="007E29D3">
            <w:pPr>
              <w:jc w:val="right"/>
              <w:rPr>
                <w:color w:val="000000"/>
                <w:sz w:val="20"/>
                <w:szCs w:val="20"/>
              </w:rPr>
            </w:pPr>
            <w:r w:rsidRPr="007E29D3">
              <w:rPr>
                <w:color w:val="000000"/>
                <w:sz w:val="20"/>
                <w:szCs w:val="20"/>
              </w:rPr>
              <w:t>4,4</w:t>
            </w:r>
          </w:p>
        </w:tc>
        <w:tc>
          <w:tcPr>
            <w:tcW w:w="1275" w:type="dxa"/>
            <w:tcBorders>
              <w:top w:val="nil"/>
              <w:left w:val="nil"/>
              <w:bottom w:val="single" w:sz="4" w:space="0" w:color="auto"/>
              <w:right w:val="single" w:sz="4" w:space="0" w:color="auto"/>
            </w:tcBorders>
            <w:shd w:val="clear" w:color="000000" w:fill="FFFFFF"/>
            <w:noWrap/>
            <w:hideMark/>
          </w:tcPr>
          <w:p w14:paraId="6E892205" w14:textId="77777777" w:rsidR="007E29D3" w:rsidRPr="007E29D3" w:rsidRDefault="007E29D3" w:rsidP="007E29D3">
            <w:pPr>
              <w:jc w:val="right"/>
              <w:rPr>
                <w:color w:val="000000"/>
                <w:sz w:val="20"/>
                <w:szCs w:val="20"/>
              </w:rPr>
            </w:pPr>
            <w:r w:rsidRPr="007E29D3">
              <w:rPr>
                <w:color w:val="000000"/>
                <w:sz w:val="20"/>
                <w:szCs w:val="20"/>
              </w:rPr>
              <w:t xml:space="preserve">12 847,45 </w:t>
            </w:r>
          </w:p>
        </w:tc>
        <w:tc>
          <w:tcPr>
            <w:tcW w:w="2439" w:type="dxa"/>
            <w:tcBorders>
              <w:top w:val="nil"/>
              <w:left w:val="nil"/>
              <w:bottom w:val="single" w:sz="4" w:space="0" w:color="auto"/>
              <w:right w:val="single" w:sz="4" w:space="0" w:color="auto"/>
            </w:tcBorders>
            <w:shd w:val="clear" w:color="000000" w:fill="FFFFFF"/>
            <w:noWrap/>
            <w:hideMark/>
          </w:tcPr>
          <w:p w14:paraId="1DEB033E" w14:textId="77777777" w:rsidR="007E29D3" w:rsidRPr="007E29D3" w:rsidRDefault="007E29D3" w:rsidP="007E29D3">
            <w:pPr>
              <w:jc w:val="right"/>
              <w:rPr>
                <w:color w:val="000000"/>
                <w:sz w:val="20"/>
                <w:szCs w:val="20"/>
              </w:rPr>
            </w:pPr>
            <w:r w:rsidRPr="007E29D3">
              <w:rPr>
                <w:color w:val="000000"/>
                <w:sz w:val="20"/>
                <w:szCs w:val="20"/>
              </w:rPr>
              <w:t xml:space="preserve">56 528,78 </w:t>
            </w:r>
          </w:p>
        </w:tc>
      </w:tr>
      <w:tr w:rsidR="007E29D3" w:rsidRPr="007E29D3" w14:paraId="63B290A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4C1CCE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9DED1F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4291FE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8B8FB51" w14:textId="77777777" w:rsidR="007E29D3" w:rsidRPr="007E29D3" w:rsidRDefault="007E29D3" w:rsidP="007E29D3">
            <w:pPr>
              <w:rPr>
                <w:b/>
                <w:bCs/>
                <w:color w:val="000000"/>
                <w:sz w:val="20"/>
                <w:szCs w:val="20"/>
              </w:rPr>
            </w:pPr>
            <w:r w:rsidRPr="007E29D3">
              <w:rPr>
                <w:b/>
                <w:bCs/>
                <w:color w:val="000000"/>
                <w:sz w:val="20"/>
                <w:szCs w:val="20"/>
              </w:rPr>
              <w:t>Окраска поверхностей</w:t>
            </w:r>
          </w:p>
        </w:tc>
        <w:tc>
          <w:tcPr>
            <w:tcW w:w="1276" w:type="dxa"/>
            <w:tcBorders>
              <w:top w:val="nil"/>
              <w:left w:val="nil"/>
              <w:bottom w:val="single" w:sz="4" w:space="0" w:color="auto"/>
              <w:right w:val="single" w:sz="4" w:space="0" w:color="auto"/>
            </w:tcBorders>
            <w:shd w:val="clear" w:color="000000" w:fill="FFFFFF"/>
            <w:noWrap/>
            <w:hideMark/>
          </w:tcPr>
          <w:p w14:paraId="2B8E209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684928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6F6FB5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C14594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FBB077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4641AA1" w14:textId="77777777" w:rsidR="007E29D3" w:rsidRPr="007E29D3" w:rsidRDefault="007E29D3" w:rsidP="007E29D3">
            <w:pPr>
              <w:jc w:val="right"/>
              <w:rPr>
                <w:color w:val="000000"/>
                <w:sz w:val="20"/>
                <w:szCs w:val="20"/>
              </w:rPr>
            </w:pPr>
            <w:r w:rsidRPr="007E29D3">
              <w:rPr>
                <w:color w:val="000000"/>
                <w:sz w:val="20"/>
                <w:szCs w:val="20"/>
              </w:rPr>
              <w:t>35.7</w:t>
            </w:r>
          </w:p>
        </w:tc>
        <w:tc>
          <w:tcPr>
            <w:tcW w:w="1040" w:type="dxa"/>
            <w:tcBorders>
              <w:top w:val="nil"/>
              <w:left w:val="nil"/>
              <w:bottom w:val="single" w:sz="4" w:space="0" w:color="auto"/>
              <w:right w:val="single" w:sz="4" w:space="0" w:color="auto"/>
            </w:tcBorders>
            <w:shd w:val="clear" w:color="000000" w:fill="FFFFFF"/>
            <w:noWrap/>
            <w:hideMark/>
          </w:tcPr>
          <w:p w14:paraId="1F5E62A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2FBD4E0" w14:textId="77777777" w:rsidR="007E29D3" w:rsidRPr="007E29D3" w:rsidRDefault="007E29D3" w:rsidP="007E29D3">
            <w:pPr>
              <w:jc w:val="right"/>
              <w:rPr>
                <w:color w:val="000000"/>
                <w:sz w:val="20"/>
                <w:szCs w:val="20"/>
              </w:rPr>
            </w:pPr>
            <w:r w:rsidRPr="007E29D3">
              <w:rPr>
                <w:color w:val="000000"/>
                <w:sz w:val="20"/>
                <w:szCs w:val="20"/>
              </w:rPr>
              <w:t>108</w:t>
            </w:r>
          </w:p>
        </w:tc>
        <w:tc>
          <w:tcPr>
            <w:tcW w:w="6511" w:type="dxa"/>
            <w:tcBorders>
              <w:top w:val="nil"/>
              <w:left w:val="nil"/>
              <w:bottom w:val="single" w:sz="4" w:space="0" w:color="auto"/>
              <w:right w:val="single" w:sz="4" w:space="0" w:color="auto"/>
            </w:tcBorders>
            <w:shd w:val="clear" w:color="000000" w:fill="FFFFFF"/>
            <w:hideMark/>
          </w:tcPr>
          <w:p w14:paraId="122242EF"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краской БТ-177 серебристой</w:t>
            </w:r>
          </w:p>
        </w:tc>
        <w:tc>
          <w:tcPr>
            <w:tcW w:w="1276" w:type="dxa"/>
            <w:tcBorders>
              <w:top w:val="nil"/>
              <w:left w:val="nil"/>
              <w:bottom w:val="single" w:sz="4" w:space="0" w:color="auto"/>
              <w:right w:val="single" w:sz="4" w:space="0" w:color="auto"/>
            </w:tcBorders>
            <w:shd w:val="clear" w:color="000000" w:fill="FFFFFF"/>
            <w:noWrap/>
            <w:hideMark/>
          </w:tcPr>
          <w:p w14:paraId="476E8F1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7741BAD" w14:textId="77777777" w:rsidR="007E29D3" w:rsidRPr="007E29D3" w:rsidRDefault="007E29D3" w:rsidP="007E29D3">
            <w:pPr>
              <w:jc w:val="right"/>
              <w:rPr>
                <w:color w:val="000000"/>
                <w:sz w:val="20"/>
                <w:szCs w:val="20"/>
              </w:rPr>
            </w:pPr>
            <w:r w:rsidRPr="007E29D3">
              <w:rPr>
                <w:color w:val="000000"/>
                <w:sz w:val="20"/>
                <w:szCs w:val="20"/>
              </w:rPr>
              <w:t>0,112</w:t>
            </w:r>
          </w:p>
        </w:tc>
        <w:tc>
          <w:tcPr>
            <w:tcW w:w="1275" w:type="dxa"/>
            <w:tcBorders>
              <w:top w:val="nil"/>
              <w:left w:val="nil"/>
              <w:bottom w:val="single" w:sz="4" w:space="0" w:color="auto"/>
              <w:right w:val="single" w:sz="4" w:space="0" w:color="auto"/>
            </w:tcBorders>
            <w:shd w:val="clear" w:color="000000" w:fill="FFFFFF"/>
            <w:noWrap/>
            <w:hideMark/>
          </w:tcPr>
          <w:p w14:paraId="3C56B023" w14:textId="77777777" w:rsidR="007E29D3" w:rsidRPr="007E29D3" w:rsidRDefault="007E29D3" w:rsidP="007E29D3">
            <w:pPr>
              <w:jc w:val="right"/>
              <w:rPr>
                <w:color w:val="000000"/>
                <w:sz w:val="20"/>
                <w:szCs w:val="20"/>
              </w:rPr>
            </w:pPr>
            <w:r w:rsidRPr="007E29D3">
              <w:rPr>
                <w:color w:val="000000"/>
                <w:sz w:val="20"/>
                <w:szCs w:val="20"/>
              </w:rPr>
              <w:t xml:space="preserve">3 979,17 </w:t>
            </w:r>
          </w:p>
        </w:tc>
        <w:tc>
          <w:tcPr>
            <w:tcW w:w="2439" w:type="dxa"/>
            <w:tcBorders>
              <w:top w:val="nil"/>
              <w:left w:val="nil"/>
              <w:bottom w:val="single" w:sz="4" w:space="0" w:color="auto"/>
              <w:right w:val="single" w:sz="4" w:space="0" w:color="auto"/>
            </w:tcBorders>
            <w:shd w:val="clear" w:color="000000" w:fill="FFFFFF"/>
            <w:noWrap/>
            <w:hideMark/>
          </w:tcPr>
          <w:p w14:paraId="64B004F5" w14:textId="77777777" w:rsidR="007E29D3" w:rsidRPr="007E29D3" w:rsidRDefault="007E29D3" w:rsidP="007E29D3">
            <w:pPr>
              <w:jc w:val="right"/>
              <w:rPr>
                <w:color w:val="000000"/>
                <w:sz w:val="20"/>
                <w:szCs w:val="20"/>
              </w:rPr>
            </w:pPr>
            <w:r w:rsidRPr="007E29D3">
              <w:rPr>
                <w:color w:val="000000"/>
                <w:sz w:val="20"/>
                <w:szCs w:val="20"/>
              </w:rPr>
              <w:t xml:space="preserve">445,67 </w:t>
            </w:r>
          </w:p>
        </w:tc>
      </w:tr>
      <w:tr w:rsidR="007E29D3" w:rsidRPr="007E29D3" w14:paraId="460B29B1"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551A3F9D" w14:textId="77777777" w:rsidR="007E29D3" w:rsidRPr="007E29D3" w:rsidRDefault="007E29D3" w:rsidP="007E29D3">
            <w:pPr>
              <w:jc w:val="right"/>
              <w:rPr>
                <w:color w:val="000000"/>
                <w:sz w:val="20"/>
                <w:szCs w:val="20"/>
              </w:rPr>
            </w:pPr>
            <w:r w:rsidRPr="007E29D3">
              <w:rPr>
                <w:color w:val="000000"/>
                <w:sz w:val="20"/>
                <w:szCs w:val="20"/>
              </w:rPr>
              <w:t>36</w:t>
            </w:r>
          </w:p>
        </w:tc>
        <w:tc>
          <w:tcPr>
            <w:tcW w:w="1040" w:type="dxa"/>
            <w:tcBorders>
              <w:top w:val="nil"/>
              <w:left w:val="nil"/>
              <w:bottom w:val="single" w:sz="4" w:space="0" w:color="auto"/>
              <w:right w:val="single" w:sz="4" w:space="0" w:color="auto"/>
            </w:tcBorders>
            <w:shd w:val="clear" w:color="000000" w:fill="FFFFFF"/>
            <w:noWrap/>
            <w:hideMark/>
          </w:tcPr>
          <w:p w14:paraId="6B074CA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2140AE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5F39D09" w14:textId="77777777" w:rsidR="007E29D3" w:rsidRPr="007E29D3" w:rsidRDefault="007E29D3" w:rsidP="007E29D3">
            <w:pPr>
              <w:rPr>
                <w:b/>
                <w:bCs/>
                <w:color w:val="000000"/>
                <w:sz w:val="20"/>
                <w:szCs w:val="20"/>
              </w:rPr>
            </w:pPr>
            <w:r w:rsidRPr="007E29D3">
              <w:rPr>
                <w:b/>
                <w:bCs/>
                <w:color w:val="000000"/>
                <w:sz w:val="20"/>
                <w:szCs w:val="20"/>
              </w:rPr>
              <w:t>Теплоснабжение калориферов (лист 13)</w:t>
            </w:r>
          </w:p>
        </w:tc>
        <w:tc>
          <w:tcPr>
            <w:tcW w:w="1276" w:type="dxa"/>
            <w:tcBorders>
              <w:top w:val="nil"/>
              <w:left w:val="nil"/>
              <w:bottom w:val="single" w:sz="4" w:space="0" w:color="auto"/>
              <w:right w:val="single" w:sz="4" w:space="0" w:color="auto"/>
            </w:tcBorders>
            <w:shd w:val="clear" w:color="000000" w:fill="FFFFFF"/>
            <w:noWrap/>
            <w:hideMark/>
          </w:tcPr>
          <w:p w14:paraId="0DDC169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F5AB0A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5372FA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12B529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827BFF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54B3AC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21B999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7E0553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4327953"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электросварной Ду50</w:t>
            </w:r>
          </w:p>
        </w:tc>
        <w:tc>
          <w:tcPr>
            <w:tcW w:w="1276" w:type="dxa"/>
            <w:tcBorders>
              <w:top w:val="nil"/>
              <w:left w:val="nil"/>
              <w:bottom w:val="single" w:sz="4" w:space="0" w:color="auto"/>
              <w:right w:val="single" w:sz="4" w:space="0" w:color="auto"/>
            </w:tcBorders>
            <w:shd w:val="clear" w:color="000000" w:fill="FFFFFF"/>
            <w:noWrap/>
            <w:hideMark/>
          </w:tcPr>
          <w:p w14:paraId="6F65242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629563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ADE737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2FFBDF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26BEF5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7FC3DA5" w14:textId="77777777" w:rsidR="007E29D3" w:rsidRPr="007E29D3" w:rsidRDefault="007E29D3" w:rsidP="007E29D3">
            <w:pPr>
              <w:jc w:val="right"/>
              <w:rPr>
                <w:color w:val="000000"/>
                <w:sz w:val="20"/>
                <w:szCs w:val="20"/>
              </w:rPr>
            </w:pPr>
            <w:r w:rsidRPr="007E29D3">
              <w:rPr>
                <w:color w:val="000000"/>
                <w:sz w:val="20"/>
                <w:szCs w:val="20"/>
              </w:rPr>
              <w:t>36.1</w:t>
            </w:r>
          </w:p>
        </w:tc>
        <w:tc>
          <w:tcPr>
            <w:tcW w:w="1040" w:type="dxa"/>
            <w:tcBorders>
              <w:top w:val="nil"/>
              <w:left w:val="nil"/>
              <w:bottom w:val="single" w:sz="4" w:space="0" w:color="auto"/>
              <w:right w:val="single" w:sz="4" w:space="0" w:color="auto"/>
            </w:tcBorders>
            <w:shd w:val="clear" w:color="000000" w:fill="FFFFFF"/>
            <w:noWrap/>
            <w:hideMark/>
          </w:tcPr>
          <w:p w14:paraId="52D5D7C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0C2E7C5" w14:textId="77777777" w:rsidR="007E29D3" w:rsidRPr="007E29D3" w:rsidRDefault="007E29D3" w:rsidP="007E29D3">
            <w:pPr>
              <w:jc w:val="right"/>
              <w:rPr>
                <w:color w:val="000000"/>
                <w:sz w:val="20"/>
                <w:szCs w:val="20"/>
              </w:rPr>
            </w:pPr>
            <w:r w:rsidRPr="007E29D3">
              <w:rPr>
                <w:color w:val="000000"/>
                <w:sz w:val="20"/>
                <w:szCs w:val="20"/>
              </w:rPr>
              <w:t>109</w:t>
            </w:r>
          </w:p>
        </w:tc>
        <w:tc>
          <w:tcPr>
            <w:tcW w:w="6511" w:type="dxa"/>
            <w:tcBorders>
              <w:top w:val="nil"/>
              <w:left w:val="nil"/>
              <w:bottom w:val="single" w:sz="4" w:space="0" w:color="auto"/>
              <w:right w:val="single" w:sz="4" w:space="0" w:color="auto"/>
            </w:tcBorders>
            <w:shd w:val="clear" w:color="000000" w:fill="FFFFFF"/>
            <w:hideMark/>
          </w:tcPr>
          <w:p w14:paraId="0042568C"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0BFEF495"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EF9A2B0" w14:textId="77777777" w:rsidR="007E29D3" w:rsidRPr="007E29D3" w:rsidRDefault="007E29D3" w:rsidP="007E29D3">
            <w:pPr>
              <w:jc w:val="right"/>
              <w:rPr>
                <w:color w:val="000000"/>
                <w:sz w:val="20"/>
                <w:szCs w:val="20"/>
              </w:rPr>
            </w:pPr>
            <w:r w:rsidRPr="007E29D3">
              <w:rPr>
                <w:color w:val="000000"/>
                <w:sz w:val="20"/>
                <w:szCs w:val="20"/>
              </w:rPr>
              <w:t>0,34</w:t>
            </w:r>
          </w:p>
        </w:tc>
        <w:tc>
          <w:tcPr>
            <w:tcW w:w="1275" w:type="dxa"/>
            <w:tcBorders>
              <w:top w:val="nil"/>
              <w:left w:val="nil"/>
              <w:bottom w:val="single" w:sz="4" w:space="0" w:color="auto"/>
              <w:right w:val="single" w:sz="4" w:space="0" w:color="auto"/>
            </w:tcBorders>
            <w:shd w:val="clear" w:color="000000" w:fill="FFFFFF"/>
            <w:noWrap/>
            <w:hideMark/>
          </w:tcPr>
          <w:p w14:paraId="59E328BF" w14:textId="77777777" w:rsidR="007E29D3" w:rsidRPr="007E29D3" w:rsidRDefault="007E29D3" w:rsidP="007E29D3">
            <w:pPr>
              <w:jc w:val="right"/>
              <w:rPr>
                <w:color w:val="000000"/>
                <w:sz w:val="20"/>
                <w:szCs w:val="20"/>
              </w:rPr>
            </w:pPr>
            <w:r w:rsidRPr="007E29D3">
              <w:rPr>
                <w:color w:val="000000"/>
                <w:sz w:val="20"/>
                <w:szCs w:val="20"/>
              </w:rPr>
              <w:t xml:space="preserve">53 003,02 </w:t>
            </w:r>
          </w:p>
        </w:tc>
        <w:tc>
          <w:tcPr>
            <w:tcW w:w="2439" w:type="dxa"/>
            <w:tcBorders>
              <w:top w:val="nil"/>
              <w:left w:val="nil"/>
              <w:bottom w:val="single" w:sz="4" w:space="0" w:color="auto"/>
              <w:right w:val="single" w:sz="4" w:space="0" w:color="auto"/>
            </w:tcBorders>
            <w:shd w:val="clear" w:color="000000" w:fill="FFFFFF"/>
            <w:noWrap/>
            <w:hideMark/>
          </w:tcPr>
          <w:p w14:paraId="7A9F0ABD" w14:textId="77777777" w:rsidR="007E29D3" w:rsidRPr="007E29D3" w:rsidRDefault="007E29D3" w:rsidP="007E29D3">
            <w:pPr>
              <w:jc w:val="right"/>
              <w:rPr>
                <w:color w:val="000000"/>
                <w:sz w:val="20"/>
                <w:szCs w:val="20"/>
              </w:rPr>
            </w:pPr>
            <w:r w:rsidRPr="007E29D3">
              <w:rPr>
                <w:color w:val="000000"/>
                <w:sz w:val="20"/>
                <w:szCs w:val="20"/>
              </w:rPr>
              <w:t xml:space="preserve">18 021,03 </w:t>
            </w:r>
          </w:p>
        </w:tc>
      </w:tr>
      <w:tr w:rsidR="007E29D3" w:rsidRPr="007E29D3" w14:paraId="514AE73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1C8DD9A" w14:textId="77777777" w:rsidR="007E29D3" w:rsidRPr="007E29D3" w:rsidRDefault="007E29D3" w:rsidP="007E29D3">
            <w:pPr>
              <w:jc w:val="right"/>
              <w:rPr>
                <w:color w:val="000000"/>
                <w:sz w:val="20"/>
                <w:szCs w:val="20"/>
              </w:rPr>
            </w:pPr>
            <w:r w:rsidRPr="007E29D3">
              <w:rPr>
                <w:color w:val="000000"/>
                <w:sz w:val="20"/>
                <w:szCs w:val="20"/>
              </w:rPr>
              <w:t>36.2</w:t>
            </w:r>
          </w:p>
        </w:tc>
        <w:tc>
          <w:tcPr>
            <w:tcW w:w="1040" w:type="dxa"/>
            <w:tcBorders>
              <w:top w:val="nil"/>
              <w:left w:val="nil"/>
              <w:bottom w:val="single" w:sz="4" w:space="0" w:color="auto"/>
              <w:right w:val="single" w:sz="4" w:space="0" w:color="auto"/>
            </w:tcBorders>
            <w:shd w:val="clear" w:color="000000" w:fill="FFFFFF"/>
            <w:noWrap/>
            <w:hideMark/>
          </w:tcPr>
          <w:p w14:paraId="51EA3B5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1F3E6CE" w14:textId="77777777" w:rsidR="007E29D3" w:rsidRPr="007E29D3" w:rsidRDefault="007E29D3" w:rsidP="007E29D3">
            <w:pPr>
              <w:jc w:val="right"/>
              <w:rPr>
                <w:color w:val="000000"/>
                <w:sz w:val="20"/>
                <w:szCs w:val="20"/>
              </w:rPr>
            </w:pPr>
            <w:r w:rsidRPr="007E29D3">
              <w:rPr>
                <w:color w:val="000000"/>
                <w:sz w:val="20"/>
                <w:szCs w:val="20"/>
              </w:rPr>
              <w:t>110</w:t>
            </w:r>
          </w:p>
        </w:tc>
        <w:tc>
          <w:tcPr>
            <w:tcW w:w="6511" w:type="dxa"/>
            <w:tcBorders>
              <w:top w:val="nil"/>
              <w:left w:val="nil"/>
              <w:bottom w:val="single" w:sz="4" w:space="0" w:color="auto"/>
              <w:right w:val="single" w:sz="4" w:space="0" w:color="auto"/>
            </w:tcBorders>
            <w:shd w:val="clear" w:color="000000" w:fill="FFFFFF"/>
            <w:hideMark/>
          </w:tcPr>
          <w:p w14:paraId="24EA3106"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57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476771E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689394D" w14:textId="77777777" w:rsidR="007E29D3" w:rsidRPr="007E29D3" w:rsidRDefault="007E29D3" w:rsidP="007E29D3">
            <w:pPr>
              <w:jc w:val="right"/>
              <w:rPr>
                <w:color w:val="000000"/>
                <w:sz w:val="20"/>
                <w:szCs w:val="20"/>
              </w:rPr>
            </w:pPr>
            <w:r w:rsidRPr="007E29D3">
              <w:rPr>
                <w:color w:val="000000"/>
                <w:sz w:val="20"/>
                <w:szCs w:val="20"/>
              </w:rPr>
              <w:t>34</w:t>
            </w:r>
          </w:p>
        </w:tc>
        <w:tc>
          <w:tcPr>
            <w:tcW w:w="1275" w:type="dxa"/>
            <w:tcBorders>
              <w:top w:val="nil"/>
              <w:left w:val="nil"/>
              <w:bottom w:val="single" w:sz="4" w:space="0" w:color="auto"/>
              <w:right w:val="single" w:sz="4" w:space="0" w:color="auto"/>
            </w:tcBorders>
            <w:shd w:val="clear" w:color="000000" w:fill="FFFFFF"/>
            <w:noWrap/>
            <w:hideMark/>
          </w:tcPr>
          <w:p w14:paraId="39683A61" w14:textId="77777777" w:rsidR="007E29D3" w:rsidRPr="007E29D3" w:rsidRDefault="007E29D3" w:rsidP="007E29D3">
            <w:pPr>
              <w:jc w:val="right"/>
              <w:rPr>
                <w:color w:val="000000"/>
                <w:sz w:val="20"/>
                <w:szCs w:val="20"/>
              </w:rPr>
            </w:pPr>
            <w:r w:rsidRPr="007E29D3">
              <w:rPr>
                <w:color w:val="000000"/>
                <w:sz w:val="20"/>
                <w:szCs w:val="20"/>
              </w:rPr>
              <w:t xml:space="preserve">313,60 </w:t>
            </w:r>
          </w:p>
        </w:tc>
        <w:tc>
          <w:tcPr>
            <w:tcW w:w="2439" w:type="dxa"/>
            <w:tcBorders>
              <w:top w:val="nil"/>
              <w:left w:val="nil"/>
              <w:bottom w:val="single" w:sz="4" w:space="0" w:color="auto"/>
              <w:right w:val="single" w:sz="4" w:space="0" w:color="auto"/>
            </w:tcBorders>
            <w:shd w:val="clear" w:color="000000" w:fill="FFFFFF"/>
            <w:noWrap/>
            <w:hideMark/>
          </w:tcPr>
          <w:p w14:paraId="6E947B4B" w14:textId="77777777" w:rsidR="007E29D3" w:rsidRPr="007E29D3" w:rsidRDefault="007E29D3" w:rsidP="007E29D3">
            <w:pPr>
              <w:jc w:val="right"/>
              <w:rPr>
                <w:color w:val="000000"/>
                <w:sz w:val="20"/>
                <w:szCs w:val="20"/>
              </w:rPr>
            </w:pPr>
            <w:r w:rsidRPr="007E29D3">
              <w:rPr>
                <w:color w:val="000000"/>
                <w:sz w:val="20"/>
                <w:szCs w:val="20"/>
              </w:rPr>
              <w:t xml:space="preserve">10 662,40 </w:t>
            </w:r>
          </w:p>
        </w:tc>
      </w:tr>
      <w:tr w:rsidR="007E29D3" w:rsidRPr="007E29D3" w14:paraId="08F2504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194929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BC805B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38F2D8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6D30A08"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Ду32</w:t>
            </w:r>
          </w:p>
        </w:tc>
        <w:tc>
          <w:tcPr>
            <w:tcW w:w="1276" w:type="dxa"/>
            <w:tcBorders>
              <w:top w:val="nil"/>
              <w:left w:val="nil"/>
              <w:bottom w:val="single" w:sz="4" w:space="0" w:color="auto"/>
              <w:right w:val="single" w:sz="4" w:space="0" w:color="auto"/>
            </w:tcBorders>
            <w:shd w:val="clear" w:color="000000" w:fill="FFFFFF"/>
            <w:noWrap/>
            <w:hideMark/>
          </w:tcPr>
          <w:p w14:paraId="4934BB4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700B17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0A4D79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EEF2F3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D4C067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2FDA534" w14:textId="77777777" w:rsidR="007E29D3" w:rsidRPr="007E29D3" w:rsidRDefault="007E29D3" w:rsidP="007E29D3">
            <w:pPr>
              <w:jc w:val="right"/>
              <w:rPr>
                <w:color w:val="000000"/>
                <w:sz w:val="20"/>
                <w:szCs w:val="20"/>
              </w:rPr>
            </w:pPr>
            <w:r w:rsidRPr="007E29D3">
              <w:rPr>
                <w:color w:val="000000"/>
                <w:sz w:val="20"/>
                <w:szCs w:val="20"/>
              </w:rPr>
              <w:t>36.3</w:t>
            </w:r>
          </w:p>
        </w:tc>
        <w:tc>
          <w:tcPr>
            <w:tcW w:w="1040" w:type="dxa"/>
            <w:tcBorders>
              <w:top w:val="nil"/>
              <w:left w:val="nil"/>
              <w:bottom w:val="single" w:sz="4" w:space="0" w:color="auto"/>
              <w:right w:val="single" w:sz="4" w:space="0" w:color="auto"/>
            </w:tcBorders>
            <w:shd w:val="clear" w:color="000000" w:fill="FFFFFF"/>
            <w:noWrap/>
            <w:hideMark/>
          </w:tcPr>
          <w:p w14:paraId="67B7A2B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AE9423C" w14:textId="77777777" w:rsidR="007E29D3" w:rsidRPr="007E29D3" w:rsidRDefault="007E29D3" w:rsidP="007E29D3">
            <w:pPr>
              <w:jc w:val="right"/>
              <w:rPr>
                <w:color w:val="000000"/>
                <w:sz w:val="20"/>
                <w:szCs w:val="20"/>
              </w:rPr>
            </w:pPr>
            <w:r w:rsidRPr="007E29D3">
              <w:rPr>
                <w:color w:val="000000"/>
                <w:sz w:val="20"/>
                <w:szCs w:val="20"/>
              </w:rPr>
              <w:t>111</w:t>
            </w:r>
          </w:p>
        </w:tc>
        <w:tc>
          <w:tcPr>
            <w:tcW w:w="6511" w:type="dxa"/>
            <w:tcBorders>
              <w:top w:val="nil"/>
              <w:left w:val="nil"/>
              <w:bottom w:val="single" w:sz="4" w:space="0" w:color="auto"/>
              <w:right w:val="single" w:sz="4" w:space="0" w:color="auto"/>
            </w:tcBorders>
            <w:shd w:val="clear" w:color="000000" w:fill="FFFFFF"/>
            <w:hideMark/>
          </w:tcPr>
          <w:p w14:paraId="319EBAC9"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31707355"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2055434" w14:textId="77777777" w:rsidR="007E29D3" w:rsidRPr="007E29D3" w:rsidRDefault="007E29D3" w:rsidP="007E29D3">
            <w:pPr>
              <w:jc w:val="right"/>
              <w:rPr>
                <w:color w:val="000000"/>
                <w:sz w:val="20"/>
                <w:szCs w:val="20"/>
              </w:rPr>
            </w:pPr>
            <w:r w:rsidRPr="007E29D3">
              <w:rPr>
                <w:color w:val="000000"/>
                <w:sz w:val="20"/>
                <w:szCs w:val="20"/>
              </w:rPr>
              <w:t>0,24</w:t>
            </w:r>
          </w:p>
        </w:tc>
        <w:tc>
          <w:tcPr>
            <w:tcW w:w="1275" w:type="dxa"/>
            <w:tcBorders>
              <w:top w:val="nil"/>
              <w:left w:val="nil"/>
              <w:bottom w:val="single" w:sz="4" w:space="0" w:color="auto"/>
              <w:right w:val="single" w:sz="4" w:space="0" w:color="auto"/>
            </w:tcBorders>
            <w:shd w:val="clear" w:color="000000" w:fill="FFFFFF"/>
            <w:noWrap/>
            <w:hideMark/>
          </w:tcPr>
          <w:p w14:paraId="617C1DF0" w14:textId="77777777" w:rsidR="007E29D3" w:rsidRPr="007E29D3" w:rsidRDefault="007E29D3" w:rsidP="007E29D3">
            <w:pPr>
              <w:jc w:val="right"/>
              <w:rPr>
                <w:color w:val="000000"/>
                <w:sz w:val="20"/>
                <w:szCs w:val="20"/>
              </w:rPr>
            </w:pPr>
            <w:r w:rsidRPr="007E29D3">
              <w:rPr>
                <w:color w:val="000000"/>
                <w:sz w:val="20"/>
                <w:szCs w:val="20"/>
              </w:rPr>
              <w:t xml:space="preserve">28 154,82 </w:t>
            </w:r>
          </w:p>
        </w:tc>
        <w:tc>
          <w:tcPr>
            <w:tcW w:w="2439" w:type="dxa"/>
            <w:tcBorders>
              <w:top w:val="nil"/>
              <w:left w:val="nil"/>
              <w:bottom w:val="single" w:sz="4" w:space="0" w:color="auto"/>
              <w:right w:val="single" w:sz="4" w:space="0" w:color="auto"/>
            </w:tcBorders>
            <w:shd w:val="clear" w:color="000000" w:fill="FFFFFF"/>
            <w:noWrap/>
            <w:hideMark/>
          </w:tcPr>
          <w:p w14:paraId="7195723A" w14:textId="77777777" w:rsidR="007E29D3" w:rsidRPr="007E29D3" w:rsidRDefault="007E29D3" w:rsidP="007E29D3">
            <w:pPr>
              <w:jc w:val="right"/>
              <w:rPr>
                <w:color w:val="000000"/>
                <w:sz w:val="20"/>
                <w:szCs w:val="20"/>
              </w:rPr>
            </w:pPr>
            <w:r w:rsidRPr="007E29D3">
              <w:rPr>
                <w:color w:val="000000"/>
                <w:sz w:val="20"/>
                <w:szCs w:val="20"/>
              </w:rPr>
              <w:t xml:space="preserve">6 757,16 </w:t>
            </w:r>
          </w:p>
        </w:tc>
      </w:tr>
      <w:tr w:rsidR="007E29D3" w:rsidRPr="007E29D3" w14:paraId="030E526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8A00221" w14:textId="77777777" w:rsidR="007E29D3" w:rsidRPr="007E29D3" w:rsidRDefault="007E29D3" w:rsidP="007E29D3">
            <w:pPr>
              <w:jc w:val="right"/>
              <w:rPr>
                <w:color w:val="000000"/>
                <w:sz w:val="20"/>
                <w:szCs w:val="20"/>
              </w:rPr>
            </w:pPr>
            <w:r w:rsidRPr="007E29D3">
              <w:rPr>
                <w:color w:val="000000"/>
                <w:sz w:val="20"/>
                <w:szCs w:val="20"/>
              </w:rPr>
              <w:t>36.4</w:t>
            </w:r>
          </w:p>
        </w:tc>
        <w:tc>
          <w:tcPr>
            <w:tcW w:w="1040" w:type="dxa"/>
            <w:tcBorders>
              <w:top w:val="nil"/>
              <w:left w:val="nil"/>
              <w:bottom w:val="single" w:sz="4" w:space="0" w:color="auto"/>
              <w:right w:val="single" w:sz="4" w:space="0" w:color="auto"/>
            </w:tcBorders>
            <w:shd w:val="clear" w:color="000000" w:fill="FFFFFF"/>
            <w:noWrap/>
            <w:hideMark/>
          </w:tcPr>
          <w:p w14:paraId="6D7E871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A11C57E" w14:textId="77777777" w:rsidR="007E29D3" w:rsidRPr="007E29D3" w:rsidRDefault="007E29D3" w:rsidP="007E29D3">
            <w:pPr>
              <w:jc w:val="right"/>
              <w:rPr>
                <w:color w:val="000000"/>
                <w:sz w:val="20"/>
                <w:szCs w:val="20"/>
              </w:rPr>
            </w:pPr>
            <w:r w:rsidRPr="007E29D3">
              <w:rPr>
                <w:color w:val="000000"/>
                <w:sz w:val="20"/>
                <w:szCs w:val="20"/>
              </w:rPr>
              <w:t>112</w:t>
            </w:r>
          </w:p>
        </w:tc>
        <w:tc>
          <w:tcPr>
            <w:tcW w:w="6511" w:type="dxa"/>
            <w:tcBorders>
              <w:top w:val="nil"/>
              <w:left w:val="nil"/>
              <w:bottom w:val="single" w:sz="4" w:space="0" w:color="auto"/>
              <w:right w:val="single" w:sz="4" w:space="0" w:color="auto"/>
            </w:tcBorders>
            <w:shd w:val="clear" w:color="000000" w:fill="FFFFFF"/>
            <w:hideMark/>
          </w:tcPr>
          <w:p w14:paraId="06D22C8C"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4803AC0F"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FEC93F0" w14:textId="77777777" w:rsidR="007E29D3" w:rsidRPr="007E29D3" w:rsidRDefault="007E29D3" w:rsidP="007E29D3">
            <w:pPr>
              <w:jc w:val="right"/>
              <w:rPr>
                <w:color w:val="000000"/>
                <w:sz w:val="20"/>
                <w:szCs w:val="20"/>
              </w:rPr>
            </w:pPr>
            <w:r w:rsidRPr="007E29D3">
              <w:rPr>
                <w:color w:val="000000"/>
                <w:sz w:val="20"/>
                <w:szCs w:val="20"/>
              </w:rPr>
              <w:t>24</w:t>
            </w:r>
          </w:p>
        </w:tc>
        <w:tc>
          <w:tcPr>
            <w:tcW w:w="1275" w:type="dxa"/>
            <w:tcBorders>
              <w:top w:val="nil"/>
              <w:left w:val="nil"/>
              <w:bottom w:val="single" w:sz="4" w:space="0" w:color="auto"/>
              <w:right w:val="single" w:sz="4" w:space="0" w:color="auto"/>
            </w:tcBorders>
            <w:shd w:val="clear" w:color="000000" w:fill="FFFFFF"/>
            <w:noWrap/>
            <w:hideMark/>
          </w:tcPr>
          <w:p w14:paraId="41F44BE2" w14:textId="77777777" w:rsidR="007E29D3" w:rsidRPr="007E29D3" w:rsidRDefault="007E29D3" w:rsidP="007E29D3">
            <w:pPr>
              <w:jc w:val="right"/>
              <w:rPr>
                <w:color w:val="000000"/>
                <w:sz w:val="20"/>
                <w:szCs w:val="20"/>
              </w:rPr>
            </w:pPr>
            <w:r w:rsidRPr="007E29D3">
              <w:rPr>
                <w:color w:val="000000"/>
                <w:sz w:val="20"/>
                <w:szCs w:val="20"/>
              </w:rPr>
              <w:t xml:space="preserve">226,71 </w:t>
            </w:r>
          </w:p>
        </w:tc>
        <w:tc>
          <w:tcPr>
            <w:tcW w:w="2439" w:type="dxa"/>
            <w:tcBorders>
              <w:top w:val="nil"/>
              <w:left w:val="nil"/>
              <w:bottom w:val="single" w:sz="4" w:space="0" w:color="auto"/>
              <w:right w:val="single" w:sz="4" w:space="0" w:color="auto"/>
            </w:tcBorders>
            <w:shd w:val="clear" w:color="000000" w:fill="FFFFFF"/>
            <w:noWrap/>
            <w:hideMark/>
          </w:tcPr>
          <w:p w14:paraId="540FF3F1" w14:textId="77777777" w:rsidR="007E29D3" w:rsidRPr="007E29D3" w:rsidRDefault="007E29D3" w:rsidP="007E29D3">
            <w:pPr>
              <w:jc w:val="right"/>
              <w:rPr>
                <w:color w:val="000000"/>
                <w:sz w:val="20"/>
                <w:szCs w:val="20"/>
              </w:rPr>
            </w:pPr>
            <w:r w:rsidRPr="007E29D3">
              <w:rPr>
                <w:color w:val="000000"/>
                <w:sz w:val="20"/>
                <w:szCs w:val="20"/>
              </w:rPr>
              <w:t xml:space="preserve">5 441,04 </w:t>
            </w:r>
          </w:p>
        </w:tc>
      </w:tr>
      <w:tr w:rsidR="007E29D3" w:rsidRPr="007E29D3" w14:paraId="5E909DAC"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77BD17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41FCE3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33650B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5C29229"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Ду25</w:t>
            </w:r>
          </w:p>
        </w:tc>
        <w:tc>
          <w:tcPr>
            <w:tcW w:w="1276" w:type="dxa"/>
            <w:tcBorders>
              <w:top w:val="nil"/>
              <w:left w:val="nil"/>
              <w:bottom w:val="single" w:sz="4" w:space="0" w:color="auto"/>
              <w:right w:val="single" w:sz="4" w:space="0" w:color="auto"/>
            </w:tcBorders>
            <w:shd w:val="clear" w:color="000000" w:fill="FFFFFF"/>
            <w:noWrap/>
            <w:hideMark/>
          </w:tcPr>
          <w:p w14:paraId="346DEC0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804F77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197C85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6EE49C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6132EC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CFDB589" w14:textId="77777777" w:rsidR="007E29D3" w:rsidRPr="007E29D3" w:rsidRDefault="007E29D3" w:rsidP="007E29D3">
            <w:pPr>
              <w:jc w:val="right"/>
              <w:rPr>
                <w:color w:val="000000"/>
                <w:sz w:val="20"/>
                <w:szCs w:val="20"/>
              </w:rPr>
            </w:pPr>
            <w:r w:rsidRPr="007E29D3">
              <w:rPr>
                <w:color w:val="000000"/>
                <w:sz w:val="20"/>
                <w:szCs w:val="20"/>
              </w:rPr>
              <w:t>36.5</w:t>
            </w:r>
          </w:p>
        </w:tc>
        <w:tc>
          <w:tcPr>
            <w:tcW w:w="1040" w:type="dxa"/>
            <w:tcBorders>
              <w:top w:val="nil"/>
              <w:left w:val="nil"/>
              <w:bottom w:val="single" w:sz="4" w:space="0" w:color="auto"/>
              <w:right w:val="single" w:sz="4" w:space="0" w:color="auto"/>
            </w:tcBorders>
            <w:shd w:val="clear" w:color="000000" w:fill="FFFFFF"/>
            <w:noWrap/>
            <w:hideMark/>
          </w:tcPr>
          <w:p w14:paraId="5C2A31BE"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9C3324B" w14:textId="77777777" w:rsidR="007E29D3" w:rsidRPr="007E29D3" w:rsidRDefault="007E29D3" w:rsidP="007E29D3">
            <w:pPr>
              <w:jc w:val="right"/>
              <w:rPr>
                <w:color w:val="000000"/>
                <w:sz w:val="20"/>
                <w:szCs w:val="20"/>
              </w:rPr>
            </w:pPr>
            <w:r w:rsidRPr="007E29D3">
              <w:rPr>
                <w:color w:val="000000"/>
                <w:sz w:val="20"/>
                <w:szCs w:val="20"/>
              </w:rPr>
              <w:t>113</w:t>
            </w:r>
          </w:p>
        </w:tc>
        <w:tc>
          <w:tcPr>
            <w:tcW w:w="6511" w:type="dxa"/>
            <w:tcBorders>
              <w:top w:val="nil"/>
              <w:left w:val="nil"/>
              <w:bottom w:val="single" w:sz="4" w:space="0" w:color="auto"/>
              <w:right w:val="single" w:sz="4" w:space="0" w:color="auto"/>
            </w:tcBorders>
            <w:shd w:val="clear" w:color="000000" w:fill="FFFFFF"/>
            <w:hideMark/>
          </w:tcPr>
          <w:p w14:paraId="306D5325"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6D1B7B7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525D94CC"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6B22320B" w14:textId="77777777" w:rsidR="007E29D3" w:rsidRPr="007E29D3" w:rsidRDefault="007E29D3" w:rsidP="007E29D3">
            <w:pPr>
              <w:jc w:val="right"/>
              <w:rPr>
                <w:color w:val="000000"/>
                <w:sz w:val="20"/>
                <w:szCs w:val="20"/>
              </w:rPr>
            </w:pPr>
            <w:r w:rsidRPr="007E29D3">
              <w:rPr>
                <w:color w:val="000000"/>
                <w:sz w:val="20"/>
                <w:szCs w:val="20"/>
              </w:rPr>
              <w:t xml:space="preserve">28 299,31 </w:t>
            </w:r>
          </w:p>
        </w:tc>
        <w:tc>
          <w:tcPr>
            <w:tcW w:w="2439" w:type="dxa"/>
            <w:tcBorders>
              <w:top w:val="nil"/>
              <w:left w:val="nil"/>
              <w:bottom w:val="single" w:sz="4" w:space="0" w:color="auto"/>
              <w:right w:val="single" w:sz="4" w:space="0" w:color="auto"/>
            </w:tcBorders>
            <w:shd w:val="clear" w:color="000000" w:fill="FFFFFF"/>
            <w:noWrap/>
            <w:hideMark/>
          </w:tcPr>
          <w:p w14:paraId="19E6CB55" w14:textId="77777777" w:rsidR="007E29D3" w:rsidRPr="007E29D3" w:rsidRDefault="007E29D3" w:rsidP="007E29D3">
            <w:pPr>
              <w:jc w:val="right"/>
              <w:rPr>
                <w:color w:val="000000"/>
                <w:sz w:val="20"/>
                <w:szCs w:val="20"/>
              </w:rPr>
            </w:pPr>
            <w:r w:rsidRPr="007E29D3">
              <w:rPr>
                <w:color w:val="000000"/>
                <w:sz w:val="20"/>
                <w:szCs w:val="20"/>
              </w:rPr>
              <w:t xml:space="preserve">2 829,93 </w:t>
            </w:r>
          </w:p>
        </w:tc>
      </w:tr>
      <w:tr w:rsidR="007E29D3" w:rsidRPr="007E29D3" w14:paraId="017DB8C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8F588C3" w14:textId="77777777" w:rsidR="007E29D3" w:rsidRPr="007E29D3" w:rsidRDefault="007E29D3" w:rsidP="007E29D3">
            <w:pPr>
              <w:jc w:val="right"/>
              <w:rPr>
                <w:color w:val="000000"/>
                <w:sz w:val="20"/>
                <w:szCs w:val="20"/>
              </w:rPr>
            </w:pPr>
            <w:r w:rsidRPr="007E29D3">
              <w:rPr>
                <w:color w:val="000000"/>
                <w:sz w:val="20"/>
                <w:szCs w:val="20"/>
              </w:rPr>
              <w:t>36.6</w:t>
            </w:r>
          </w:p>
        </w:tc>
        <w:tc>
          <w:tcPr>
            <w:tcW w:w="1040" w:type="dxa"/>
            <w:tcBorders>
              <w:top w:val="nil"/>
              <w:left w:val="nil"/>
              <w:bottom w:val="single" w:sz="4" w:space="0" w:color="auto"/>
              <w:right w:val="single" w:sz="4" w:space="0" w:color="auto"/>
            </w:tcBorders>
            <w:shd w:val="clear" w:color="000000" w:fill="FFFFFF"/>
            <w:noWrap/>
            <w:hideMark/>
          </w:tcPr>
          <w:p w14:paraId="2E8C9B33"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32ABEC1" w14:textId="77777777" w:rsidR="007E29D3" w:rsidRPr="007E29D3" w:rsidRDefault="007E29D3" w:rsidP="007E29D3">
            <w:pPr>
              <w:jc w:val="right"/>
              <w:rPr>
                <w:color w:val="000000"/>
                <w:sz w:val="20"/>
                <w:szCs w:val="20"/>
              </w:rPr>
            </w:pPr>
            <w:r w:rsidRPr="007E29D3">
              <w:rPr>
                <w:color w:val="000000"/>
                <w:sz w:val="20"/>
                <w:szCs w:val="20"/>
              </w:rPr>
              <w:t>114</w:t>
            </w:r>
          </w:p>
        </w:tc>
        <w:tc>
          <w:tcPr>
            <w:tcW w:w="6511" w:type="dxa"/>
            <w:tcBorders>
              <w:top w:val="nil"/>
              <w:left w:val="nil"/>
              <w:bottom w:val="single" w:sz="4" w:space="0" w:color="auto"/>
              <w:right w:val="single" w:sz="4" w:space="0" w:color="auto"/>
            </w:tcBorders>
            <w:shd w:val="clear" w:color="000000" w:fill="FFFFFF"/>
            <w:hideMark/>
          </w:tcPr>
          <w:p w14:paraId="79E4DA09"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5B8D88FF"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FCD970B"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6D287D3A" w14:textId="77777777" w:rsidR="007E29D3" w:rsidRPr="007E29D3" w:rsidRDefault="007E29D3" w:rsidP="007E29D3">
            <w:pPr>
              <w:jc w:val="right"/>
              <w:rPr>
                <w:color w:val="000000"/>
                <w:sz w:val="20"/>
                <w:szCs w:val="20"/>
              </w:rPr>
            </w:pPr>
            <w:r w:rsidRPr="007E29D3">
              <w:rPr>
                <w:color w:val="000000"/>
                <w:sz w:val="20"/>
                <w:szCs w:val="20"/>
              </w:rPr>
              <w:t xml:space="preserve">175,36 </w:t>
            </w:r>
          </w:p>
        </w:tc>
        <w:tc>
          <w:tcPr>
            <w:tcW w:w="2439" w:type="dxa"/>
            <w:tcBorders>
              <w:top w:val="nil"/>
              <w:left w:val="nil"/>
              <w:bottom w:val="single" w:sz="4" w:space="0" w:color="auto"/>
              <w:right w:val="single" w:sz="4" w:space="0" w:color="auto"/>
            </w:tcBorders>
            <w:shd w:val="clear" w:color="000000" w:fill="FFFFFF"/>
            <w:noWrap/>
            <w:hideMark/>
          </w:tcPr>
          <w:p w14:paraId="4558FA0E" w14:textId="77777777" w:rsidR="007E29D3" w:rsidRPr="007E29D3" w:rsidRDefault="007E29D3" w:rsidP="007E29D3">
            <w:pPr>
              <w:jc w:val="right"/>
              <w:rPr>
                <w:color w:val="000000"/>
                <w:sz w:val="20"/>
                <w:szCs w:val="20"/>
              </w:rPr>
            </w:pPr>
            <w:r w:rsidRPr="007E29D3">
              <w:rPr>
                <w:color w:val="000000"/>
                <w:sz w:val="20"/>
                <w:szCs w:val="20"/>
              </w:rPr>
              <w:t xml:space="preserve">1 753,60 </w:t>
            </w:r>
          </w:p>
        </w:tc>
      </w:tr>
      <w:tr w:rsidR="007E29D3" w:rsidRPr="007E29D3" w14:paraId="6DF455C0"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F26DEB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13B21A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48786D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E4CF1A0"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Ду15</w:t>
            </w:r>
          </w:p>
        </w:tc>
        <w:tc>
          <w:tcPr>
            <w:tcW w:w="1276" w:type="dxa"/>
            <w:tcBorders>
              <w:top w:val="nil"/>
              <w:left w:val="nil"/>
              <w:bottom w:val="single" w:sz="4" w:space="0" w:color="auto"/>
              <w:right w:val="single" w:sz="4" w:space="0" w:color="auto"/>
            </w:tcBorders>
            <w:shd w:val="clear" w:color="000000" w:fill="FFFFFF"/>
            <w:noWrap/>
            <w:hideMark/>
          </w:tcPr>
          <w:p w14:paraId="38DE42F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1BCE92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748958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69DC75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7E51D4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18A9318" w14:textId="77777777" w:rsidR="007E29D3" w:rsidRPr="007E29D3" w:rsidRDefault="007E29D3" w:rsidP="007E29D3">
            <w:pPr>
              <w:jc w:val="right"/>
              <w:rPr>
                <w:color w:val="000000"/>
                <w:sz w:val="20"/>
                <w:szCs w:val="20"/>
              </w:rPr>
            </w:pPr>
            <w:r w:rsidRPr="007E29D3">
              <w:rPr>
                <w:color w:val="000000"/>
                <w:sz w:val="20"/>
                <w:szCs w:val="20"/>
              </w:rPr>
              <w:t>36.7</w:t>
            </w:r>
          </w:p>
        </w:tc>
        <w:tc>
          <w:tcPr>
            <w:tcW w:w="1040" w:type="dxa"/>
            <w:tcBorders>
              <w:top w:val="nil"/>
              <w:left w:val="nil"/>
              <w:bottom w:val="single" w:sz="4" w:space="0" w:color="auto"/>
              <w:right w:val="single" w:sz="4" w:space="0" w:color="auto"/>
            </w:tcBorders>
            <w:shd w:val="clear" w:color="000000" w:fill="FFFFFF"/>
            <w:noWrap/>
            <w:hideMark/>
          </w:tcPr>
          <w:p w14:paraId="4C39F2BC"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621E92A" w14:textId="77777777" w:rsidR="007E29D3" w:rsidRPr="007E29D3" w:rsidRDefault="007E29D3" w:rsidP="007E29D3">
            <w:pPr>
              <w:jc w:val="right"/>
              <w:rPr>
                <w:color w:val="000000"/>
                <w:sz w:val="20"/>
                <w:szCs w:val="20"/>
              </w:rPr>
            </w:pPr>
            <w:r w:rsidRPr="007E29D3">
              <w:rPr>
                <w:color w:val="000000"/>
                <w:sz w:val="20"/>
                <w:szCs w:val="20"/>
              </w:rPr>
              <w:t>115</w:t>
            </w:r>
          </w:p>
        </w:tc>
        <w:tc>
          <w:tcPr>
            <w:tcW w:w="6511" w:type="dxa"/>
            <w:tcBorders>
              <w:top w:val="nil"/>
              <w:left w:val="nil"/>
              <w:bottom w:val="single" w:sz="4" w:space="0" w:color="auto"/>
              <w:right w:val="single" w:sz="4" w:space="0" w:color="auto"/>
            </w:tcBorders>
            <w:shd w:val="clear" w:color="000000" w:fill="FFFFFF"/>
            <w:hideMark/>
          </w:tcPr>
          <w:p w14:paraId="3DFAEC6A"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5E4C7785"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692216D" w14:textId="77777777" w:rsidR="007E29D3" w:rsidRPr="007E29D3" w:rsidRDefault="007E29D3" w:rsidP="007E29D3">
            <w:pPr>
              <w:jc w:val="right"/>
              <w:rPr>
                <w:color w:val="000000"/>
                <w:sz w:val="20"/>
                <w:szCs w:val="20"/>
              </w:rPr>
            </w:pPr>
            <w:r w:rsidRPr="007E29D3">
              <w:rPr>
                <w:color w:val="000000"/>
                <w:sz w:val="20"/>
                <w:szCs w:val="20"/>
              </w:rPr>
              <w:t>0,02</w:t>
            </w:r>
          </w:p>
        </w:tc>
        <w:tc>
          <w:tcPr>
            <w:tcW w:w="1275" w:type="dxa"/>
            <w:tcBorders>
              <w:top w:val="nil"/>
              <w:left w:val="nil"/>
              <w:bottom w:val="single" w:sz="4" w:space="0" w:color="auto"/>
              <w:right w:val="single" w:sz="4" w:space="0" w:color="auto"/>
            </w:tcBorders>
            <w:shd w:val="clear" w:color="000000" w:fill="FFFFFF"/>
            <w:noWrap/>
            <w:hideMark/>
          </w:tcPr>
          <w:p w14:paraId="1F1932F5" w14:textId="77777777" w:rsidR="007E29D3" w:rsidRPr="007E29D3" w:rsidRDefault="007E29D3" w:rsidP="007E29D3">
            <w:pPr>
              <w:jc w:val="right"/>
              <w:rPr>
                <w:color w:val="000000"/>
                <w:sz w:val="20"/>
                <w:szCs w:val="20"/>
              </w:rPr>
            </w:pPr>
            <w:r w:rsidRPr="007E29D3">
              <w:rPr>
                <w:color w:val="000000"/>
                <w:sz w:val="20"/>
                <w:szCs w:val="20"/>
              </w:rPr>
              <w:t xml:space="preserve">29 323,30 </w:t>
            </w:r>
          </w:p>
        </w:tc>
        <w:tc>
          <w:tcPr>
            <w:tcW w:w="2439" w:type="dxa"/>
            <w:tcBorders>
              <w:top w:val="nil"/>
              <w:left w:val="nil"/>
              <w:bottom w:val="single" w:sz="4" w:space="0" w:color="auto"/>
              <w:right w:val="single" w:sz="4" w:space="0" w:color="auto"/>
            </w:tcBorders>
            <w:shd w:val="clear" w:color="000000" w:fill="FFFFFF"/>
            <w:noWrap/>
            <w:hideMark/>
          </w:tcPr>
          <w:p w14:paraId="24C4AB1C" w14:textId="77777777" w:rsidR="007E29D3" w:rsidRPr="007E29D3" w:rsidRDefault="007E29D3" w:rsidP="007E29D3">
            <w:pPr>
              <w:jc w:val="right"/>
              <w:rPr>
                <w:color w:val="000000"/>
                <w:sz w:val="20"/>
                <w:szCs w:val="20"/>
              </w:rPr>
            </w:pPr>
            <w:r w:rsidRPr="007E29D3">
              <w:rPr>
                <w:color w:val="000000"/>
                <w:sz w:val="20"/>
                <w:szCs w:val="20"/>
              </w:rPr>
              <w:t xml:space="preserve">586,47 </w:t>
            </w:r>
          </w:p>
        </w:tc>
      </w:tr>
      <w:tr w:rsidR="007E29D3" w:rsidRPr="007E29D3" w14:paraId="5ECFF22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BA1DB6E" w14:textId="77777777" w:rsidR="007E29D3" w:rsidRPr="007E29D3" w:rsidRDefault="007E29D3" w:rsidP="007E29D3">
            <w:pPr>
              <w:jc w:val="right"/>
              <w:rPr>
                <w:color w:val="000000"/>
                <w:sz w:val="20"/>
                <w:szCs w:val="20"/>
              </w:rPr>
            </w:pPr>
            <w:r w:rsidRPr="007E29D3">
              <w:rPr>
                <w:color w:val="000000"/>
                <w:sz w:val="20"/>
                <w:szCs w:val="20"/>
              </w:rPr>
              <w:t>36.8</w:t>
            </w:r>
          </w:p>
        </w:tc>
        <w:tc>
          <w:tcPr>
            <w:tcW w:w="1040" w:type="dxa"/>
            <w:tcBorders>
              <w:top w:val="nil"/>
              <w:left w:val="nil"/>
              <w:bottom w:val="single" w:sz="4" w:space="0" w:color="auto"/>
              <w:right w:val="single" w:sz="4" w:space="0" w:color="auto"/>
            </w:tcBorders>
            <w:shd w:val="clear" w:color="000000" w:fill="FFFFFF"/>
            <w:noWrap/>
            <w:hideMark/>
          </w:tcPr>
          <w:p w14:paraId="2B6BD73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32D158D" w14:textId="77777777" w:rsidR="007E29D3" w:rsidRPr="007E29D3" w:rsidRDefault="007E29D3" w:rsidP="007E29D3">
            <w:pPr>
              <w:jc w:val="right"/>
              <w:rPr>
                <w:color w:val="000000"/>
                <w:sz w:val="20"/>
                <w:szCs w:val="20"/>
              </w:rPr>
            </w:pPr>
            <w:r w:rsidRPr="007E29D3">
              <w:rPr>
                <w:color w:val="000000"/>
                <w:sz w:val="20"/>
                <w:szCs w:val="20"/>
              </w:rPr>
              <w:t>116</w:t>
            </w:r>
          </w:p>
        </w:tc>
        <w:tc>
          <w:tcPr>
            <w:tcW w:w="6511" w:type="dxa"/>
            <w:tcBorders>
              <w:top w:val="nil"/>
              <w:left w:val="nil"/>
              <w:bottom w:val="single" w:sz="4" w:space="0" w:color="auto"/>
              <w:right w:val="single" w:sz="4" w:space="0" w:color="auto"/>
            </w:tcBorders>
            <w:shd w:val="clear" w:color="000000" w:fill="FFFFFF"/>
            <w:hideMark/>
          </w:tcPr>
          <w:p w14:paraId="53A0AC9F"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560B26E7"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4E04F47"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C4E04BA" w14:textId="77777777" w:rsidR="007E29D3" w:rsidRPr="007E29D3" w:rsidRDefault="007E29D3" w:rsidP="007E29D3">
            <w:pPr>
              <w:jc w:val="right"/>
              <w:rPr>
                <w:color w:val="000000"/>
                <w:sz w:val="20"/>
                <w:szCs w:val="20"/>
              </w:rPr>
            </w:pPr>
            <w:r w:rsidRPr="007E29D3">
              <w:rPr>
                <w:color w:val="000000"/>
                <w:sz w:val="20"/>
                <w:szCs w:val="20"/>
              </w:rPr>
              <w:t xml:space="preserve">93,67 </w:t>
            </w:r>
          </w:p>
        </w:tc>
        <w:tc>
          <w:tcPr>
            <w:tcW w:w="2439" w:type="dxa"/>
            <w:tcBorders>
              <w:top w:val="nil"/>
              <w:left w:val="nil"/>
              <w:bottom w:val="single" w:sz="4" w:space="0" w:color="auto"/>
              <w:right w:val="single" w:sz="4" w:space="0" w:color="auto"/>
            </w:tcBorders>
            <w:shd w:val="clear" w:color="000000" w:fill="FFFFFF"/>
            <w:noWrap/>
            <w:hideMark/>
          </w:tcPr>
          <w:p w14:paraId="4818144F" w14:textId="77777777" w:rsidR="007E29D3" w:rsidRPr="007E29D3" w:rsidRDefault="007E29D3" w:rsidP="007E29D3">
            <w:pPr>
              <w:jc w:val="right"/>
              <w:rPr>
                <w:color w:val="000000"/>
                <w:sz w:val="20"/>
                <w:szCs w:val="20"/>
              </w:rPr>
            </w:pPr>
            <w:r w:rsidRPr="007E29D3">
              <w:rPr>
                <w:color w:val="000000"/>
                <w:sz w:val="20"/>
                <w:szCs w:val="20"/>
              </w:rPr>
              <w:t xml:space="preserve">187,34 </w:t>
            </w:r>
          </w:p>
        </w:tc>
      </w:tr>
      <w:tr w:rsidR="007E29D3" w:rsidRPr="007E29D3" w14:paraId="1ACF1CD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A8927F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ACE32B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37CCBC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5A38D8E" w14:textId="77777777" w:rsidR="007E29D3" w:rsidRPr="007E29D3" w:rsidRDefault="007E29D3" w:rsidP="007E29D3">
            <w:pPr>
              <w:rPr>
                <w:b/>
                <w:bCs/>
                <w:color w:val="000000"/>
                <w:sz w:val="20"/>
                <w:szCs w:val="20"/>
              </w:rPr>
            </w:pPr>
            <w:r w:rsidRPr="007E29D3">
              <w:rPr>
                <w:b/>
                <w:bCs/>
                <w:color w:val="000000"/>
                <w:sz w:val="20"/>
                <w:szCs w:val="20"/>
              </w:rPr>
              <w:t>Смесительные узлы</w:t>
            </w:r>
          </w:p>
        </w:tc>
        <w:tc>
          <w:tcPr>
            <w:tcW w:w="1276" w:type="dxa"/>
            <w:tcBorders>
              <w:top w:val="nil"/>
              <w:left w:val="nil"/>
              <w:bottom w:val="single" w:sz="4" w:space="0" w:color="auto"/>
              <w:right w:val="single" w:sz="4" w:space="0" w:color="auto"/>
            </w:tcBorders>
            <w:shd w:val="clear" w:color="000000" w:fill="FFFFFF"/>
            <w:noWrap/>
            <w:hideMark/>
          </w:tcPr>
          <w:p w14:paraId="0E7A53C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5EC04C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A80353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38545A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A84B09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692753F" w14:textId="77777777" w:rsidR="007E29D3" w:rsidRPr="007E29D3" w:rsidRDefault="007E29D3" w:rsidP="007E29D3">
            <w:pPr>
              <w:jc w:val="right"/>
              <w:rPr>
                <w:color w:val="000000"/>
                <w:sz w:val="20"/>
                <w:szCs w:val="20"/>
              </w:rPr>
            </w:pPr>
            <w:r w:rsidRPr="007E29D3">
              <w:rPr>
                <w:color w:val="000000"/>
                <w:sz w:val="20"/>
                <w:szCs w:val="20"/>
              </w:rPr>
              <w:lastRenderedPageBreak/>
              <w:t>36.9</w:t>
            </w:r>
          </w:p>
        </w:tc>
        <w:tc>
          <w:tcPr>
            <w:tcW w:w="1040" w:type="dxa"/>
            <w:tcBorders>
              <w:top w:val="nil"/>
              <w:left w:val="nil"/>
              <w:bottom w:val="single" w:sz="4" w:space="0" w:color="auto"/>
              <w:right w:val="single" w:sz="4" w:space="0" w:color="auto"/>
            </w:tcBorders>
            <w:shd w:val="clear" w:color="000000" w:fill="FFFFFF"/>
            <w:noWrap/>
            <w:hideMark/>
          </w:tcPr>
          <w:p w14:paraId="0BA89F2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EEE1D31" w14:textId="77777777" w:rsidR="007E29D3" w:rsidRPr="007E29D3" w:rsidRDefault="007E29D3" w:rsidP="007E29D3">
            <w:pPr>
              <w:jc w:val="right"/>
              <w:rPr>
                <w:color w:val="000000"/>
                <w:sz w:val="20"/>
                <w:szCs w:val="20"/>
              </w:rPr>
            </w:pPr>
            <w:r w:rsidRPr="007E29D3">
              <w:rPr>
                <w:color w:val="000000"/>
                <w:sz w:val="20"/>
                <w:szCs w:val="20"/>
              </w:rPr>
              <w:t>117</w:t>
            </w:r>
          </w:p>
        </w:tc>
        <w:tc>
          <w:tcPr>
            <w:tcW w:w="6511" w:type="dxa"/>
            <w:tcBorders>
              <w:top w:val="nil"/>
              <w:left w:val="nil"/>
              <w:bottom w:val="single" w:sz="4" w:space="0" w:color="auto"/>
              <w:right w:val="single" w:sz="4" w:space="0" w:color="auto"/>
            </w:tcBorders>
            <w:shd w:val="clear" w:color="000000" w:fill="FFFFFF"/>
            <w:hideMark/>
          </w:tcPr>
          <w:p w14:paraId="6FE2B6F7" w14:textId="77777777" w:rsidR="007E29D3" w:rsidRPr="007E29D3" w:rsidRDefault="007E29D3" w:rsidP="007E29D3">
            <w:pPr>
              <w:rPr>
                <w:color w:val="000000"/>
                <w:sz w:val="20"/>
                <w:szCs w:val="20"/>
              </w:rPr>
            </w:pPr>
            <w:r w:rsidRPr="007E29D3">
              <w:rPr>
                <w:color w:val="000000"/>
                <w:sz w:val="20"/>
                <w:szCs w:val="20"/>
              </w:rPr>
              <w:t>Установка элеваторов номером: 3-5</w:t>
            </w:r>
          </w:p>
        </w:tc>
        <w:tc>
          <w:tcPr>
            <w:tcW w:w="1276" w:type="dxa"/>
            <w:tcBorders>
              <w:top w:val="nil"/>
              <w:left w:val="nil"/>
              <w:bottom w:val="single" w:sz="4" w:space="0" w:color="auto"/>
              <w:right w:val="single" w:sz="4" w:space="0" w:color="auto"/>
            </w:tcBorders>
            <w:shd w:val="clear" w:color="000000" w:fill="FFFFFF"/>
            <w:noWrap/>
            <w:hideMark/>
          </w:tcPr>
          <w:p w14:paraId="67921D96"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6B85E712" w14:textId="77777777" w:rsidR="007E29D3" w:rsidRPr="007E29D3" w:rsidRDefault="007E29D3" w:rsidP="007E29D3">
            <w:pPr>
              <w:jc w:val="right"/>
              <w:rPr>
                <w:color w:val="000000"/>
                <w:sz w:val="20"/>
                <w:szCs w:val="20"/>
              </w:rPr>
            </w:pPr>
            <w:r w:rsidRPr="007E29D3">
              <w:rPr>
                <w:color w:val="000000"/>
                <w:sz w:val="20"/>
                <w:szCs w:val="20"/>
              </w:rPr>
              <w:t>0,3</w:t>
            </w:r>
          </w:p>
        </w:tc>
        <w:tc>
          <w:tcPr>
            <w:tcW w:w="1275" w:type="dxa"/>
            <w:tcBorders>
              <w:top w:val="nil"/>
              <w:left w:val="nil"/>
              <w:bottom w:val="single" w:sz="4" w:space="0" w:color="auto"/>
              <w:right w:val="single" w:sz="4" w:space="0" w:color="auto"/>
            </w:tcBorders>
            <w:shd w:val="clear" w:color="000000" w:fill="FFFFFF"/>
            <w:noWrap/>
            <w:hideMark/>
          </w:tcPr>
          <w:p w14:paraId="0AFE86BE" w14:textId="77777777" w:rsidR="007E29D3" w:rsidRPr="007E29D3" w:rsidRDefault="007E29D3" w:rsidP="007E29D3">
            <w:pPr>
              <w:jc w:val="right"/>
              <w:rPr>
                <w:color w:val="000000"/>
                <w:sz w:val="20"/>
                <w:szCs w:val="20"/>
              </w:rPr>
            </w:pPr>
            <w:r w:rsidRPr="007E29D3">
              <w:rPr>
                <w:color w:val="000000"/>
                <w:sz w:val="20"/>
                <w:szCs w:val="20"/>
              </w:rPr>
              <w:t xml:space="preserve">31 584,60 </w:t>
            </w:r>
          </w:p>
        </w:tc>
        <w:tc>
          <w:tcPr>
            <w:tcW w:w="2439" w:type="dxa"/>
            <w:tcBorders>
              <w:top w:val="nil"/>
              <w:left w:val="nil"/>
              <w:bottom w:val="single" w:sz="4" w:space="0" w:color="auto"/>
              <w:right w:val="single" w:sz="4" w:space="0" w:color="auto"/>
            </w:tcBorders>
            <w:shd w:val="clear" w:color="000000" w:fill="FFFFFF"/>
            <w:noWrap/>
            <w:hideMark/>
          </w:tcPr>
          <w:p w14:paraId="6183DB66" w14:textId="77777777" w:rsidR="007E29D3" w:rsidRPr="007E29D3" w:rsidRDefault="007E29D3" w:rsidP="007E29D3">
            <w:pPr>
              <w:jc w:val="right"/>
              <w:rPr>
                <w:color w:val="000000"/>
                <w:sz w:val="20"/>
                <w:szCs w:val="20"/>
              </w:rPr>
            </w:pPr>
            <w:r w:rsidRPr="007E29D3">
              <w:rPr>
                <w:color w:val="000000"/>
                <w:sz w:val="20"/>
                <w:szCs w:val="20"/>
              </w:rPr>
              <w:t xml:space="preserve">9 475,38 </w:t>
            </w:r>
          </w:p>
        </w:tc>
      </w:tr>
      <w:tr w:rsidR="007E29D3" w:rsidRPr="007E29D3" w14:paraId="5EEDD85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F78920F" w14:textId="77777777" w:rsidR="007E29D3" w:rsidRPr="007E29D3" w:rsidRDefault="007E29D3" w:rsidP="007E29D3">
            <w:pPr>
              <w:jc w:val="right"/>
              <w:rPr>
                <w:color w:val="000000"/>
                <w:sz w:val="20"/>
                <w:szCs w:val="20"/>
              </w:rPr>
            </w:pPr>
            <w:r w:rsidRPr="007E29D3">
              <w:rPr>
                <w:color w:val="000000"/>
                <w:sz w:val="20"/>
                <w:szCs w:val="20"/>
              </w:rPr>
              <w:t>36.10</w:t>
            </w:r>
          </w:p>
        </w:tc>
        <w:tc>
          <w:tcPr>
            <w:tcW w:w="1040" w:type="dxa"/>
            <w:tcBorders>
              <w:top w:val="nil"/>
              <w:left w:val="nil"/>
              <w:bottom w:val="single" w:sz="4" w:space="0" w:color="auto"/>
              <w:right w:val="single" w:sz="4" w:space="0" w:color="auto"/>
            </w:tcBorders>
            <w:shd w:val="clear" w:color="000000" w:fill="FFFFFF"/>
            <w:noWrap/>
            <w:hideMark/>
          </w:tcPr>
          <w:p w14:paraId="7F884288"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96D49A1" w14:textId="77777777" w:rsidR="007E29D3" w:rsidRPr="007E29D3" w:rsidRDefault="007E29D3" w:rsidP="007E29D3">
            <w:pPr>
              <w:jc w:val="right"/>
              <w:rPr>
                <w:color w:val="000000"/>
                <w:sz w:val="20"/>
                <w:szCs w:val="20"/>
              </w:rPr>
            </w:pPr>
            <w:r w:rsidRPr="007E29D3">
              <w:rPr>
                <w:color w:val="000000"/>
                <w:sz w:val="20"/>
                <w:szCs w:val="20"/>
              </w:rPr>
              <w:t>118</w:t>
            </w:r>
          </w:p>
        </w:tc>
        <w:tc>
          <w:tcPr>
            <w:tcW w:w="6511" w:type="dxa"/>
            <w:tcBorders>
              <w:top w:val="nil"/>
              <w:left w:val="nil"/>
              <w:bottom w:val="single" w:sz="4" w:space="0" w:color="auto"/>
              <w:right w:val="single" w:sz="4" w:space="0" w:color="auto"/>
            </w:tcBorders>
            <w:shd w:val="clear" w:color="000000" w:fill="FFFFFF"/>
            <w:hideMark/>
          </w:tcPr>
          <w:p w14:paraId="60AE6075" w14:textId="77777777" w:rsidR="007E29D3" w:rsidRPr="007E29D3" w:rsidRDefault="007E29D3" w:rsidP="007E29D3">
            <w:pPr>
              <w:rPr>
                <w:color w:val="000000"/>
                <w:sz w:val="20"/>
                <w:szCs w:val="20"/>
              </w:rPr>
            </w:pPr>
            <w:r w:rsidRPr="007E29D3">
              <w:rPr>
                <w:color w:val="000000"/>
                <w:sz w:val="20"/>
                <w:szCs w:val="20"/>
              </w:rPr>
              <w:t>Смесительный узел SUR (P) 40-4,0 (циркуляционный насос, трехходовой клапан ESBE, шаровой клапан, фильтр, гибкие трубки)</w:t>
            </w:r>
          </w:p>
        </w:tc>
        <w:tc>
          <w:tcPr>
            <w:tcW w:w="1276" w:type="dxa"/>
            <w:tcBorders>
              <w:top w:val="nil"/>
              <w:left w:val="nil"/>
              <w:bottom w:val="single" w:sz="4" w:space="0" w:color="auto"/>
              <w:right w:val="single" w:sz="4" w:space="0" w:color="auto"/>
            </w:tcBorders>
            <w:shd w:val="clear" w:color="000000" w:fill="FFFFFF"/>
            <w:noWrap/>
            <w:hideMark/>
          </w:tcPr>
          <w:p w14:paraId="1CB74079"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3D311EE0"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07A44B4" w14:textId="77777777" w:rsidR="007E29D3" w:rsidRPr="007E29D3" w:rsidRDefault="007E29D3" w:rsidP="007E29D3">
            <w:pPr>
              <w:jc w:val="right"/>
              <w:rPr>
                <w:color w:val="000000"/>
                <w:sz w:val="20"/>
                <w:szCs w:val="20"/>
              </w:rPr>
            </w:pPr>
            <w:r w:rsidRPr="007E29D3">
              <w:rPr>
                <w:color w:val="000000"/>
                <w:sz w:val="20"/>
                <w:szCs w:val="20"/>
              </w:rPr>
              <w:t xml:space="preserve">40 051,90 </w:t>
            </w:r>
          </w:p>
        </w:tc>
        <w:tc>
          <w:tcPr>
            <w:tcW w:w="2439" w:type="dxa"/>
            <w:tcBorders>
              <w:top w:val="nil"/>
              <w:left w:val="nil"/>
              <w:bottom w:val="single" w:sz="4" w:space="0" w:color="auto"/>
              <w:right w:val="single" w:sz="4" w:space="0" w:color="auto"/>
            </w:tcBorders>
            <w:shd w:val="clear" w:color="000000" w:fill="FFFFFF"/>
            <w:noWrap/>
            <w:hideMark/>
          </w:tcPr>
          <w:p w14:paraId="0DAA7241" w14:textId="77777777" w:rsidR="007E29D3" w:rsidRPr="007E29D3" w:rsidRDefault="007E29D3" w:rsidP="007E29D3">
            <w:pPr>
              <w:jc w:val="right"/>
              <w:rPr>
                <w:color w:val="000000"/>
                <w:sz w:val="20"/>
                <w:szCs w:val="20"/>
              </w:rPr>
            </w:pPr>
            <w:r w:rsidRPr="007E29D3">
              <w:rPr>
                <w:color w:val="000000"/>
                <w:sz w:val="20"/>
                <w:szCs w:val="20"/>
              </w:rPr>
              <w:t xml:space="preserve">80 103,80 </w:t>
            </w:r>
          </w:p>
        </w:tc>
      </w:tr>
      <w:tr w:rsidR="007E29D3" w:rsidRPr="007E29D3" w14:paraId="3CD50C7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59077CF" w14:textId="77777777" w:rsidR="007E29D3" w:rsidRPr="007E29D3" w:rsidRDefault="007E29D3" w:rsidP="007E29D3">
            <w:pPr>
              <w:jc w:val="right"/>
              <w:rPr>
                <w:color w:val="000000"/>
                <w:sz w:val="20"/>
                <w:szCs w:val="20"/>
              </w:rPr>
            </w:pPr>
            <w:r w:rsidRPr="007E29D3">
              <w:rPr>
                <w:color w:val="000000"/>
                <w:sz w:val="20"/>
                <w:szCs w:val="20"/>
              </w:rPr>
              <w:t>36.11</w:t>
            </w:r>
          </w:p>
        </w:tc>
        <w:tc>
          <w:tcPr>
            <w:tcW w:w="1040" w:type="dxa"/>
            <w:tcBorders>
              <w:top w:val="nil"/>
              <w:left w:val="nil"/>
              <w:bottom w:val="single" w:sz="4" w:space="0" w:color="auto"/>
              <w:right w:val="single" w:sz="4" w:space="0" w:color="auto"/>
            </w:tcBorders>
            <w:shd w:val="clear" w:color="000000" w:fill="FFFFFF"/>
            <w:noWrap/>
            <w:hideMark/>
          </w:tcPr>
          <w:p w14:paraId="72513EF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1E9E38C" w14:textId="77777777" w:rsidR="007E29D3" w:rsidRPr="007E29D3" w:rsidRDefault="007E29D3" w:rsidP="007E29D3">
            <w:pPr>
              <w:jc w:val="right"/>
              <w:rPr>
                <w:color w:val="000000"/>
                <w:sz w:val="20"/>
                <w:szCs w:val="20"/>
              </w:rPr>
            </w:pPr>
            <w:r w:rsidRPr="007E29D3">
              <w:rPr>
                <w:color w:val="000000"/>
                <w:sz w:val="20"/>
                <w:szCs w:val="20"/>
              </w:rPr>
              <w:t>119</w:t>
            </w:r>
          </w:p>
        </w:tc>
        <w:tc>
          <w:tcPr>
            <w:tcW w:w="6511" w:type="dxa"/>
            <w:tcBorders>
              <w:top w:val="nil"/>
              <w:left w:val="nil"/>
              <w:bottom w:val="single" w:sz="4" w:space="0" w:color="auto"/>
              <w:right w:val="single" w:sz="4" w:space="0" w:color="auto"/>
            </w:tcBorders>
            <w:shd w:val="clear" w:color="000000" w:fill="FFFFFF"/>
            <w:hideMark/>
          </w:tcPr>
          <w:p w14:paraId="74CB4CE5" w14:textId="77777777" w:rsidR="007E29D3" w:rsidRPr="007E29D3" w:rsidRDefault="007E29D3" w:rsidP="007E29D3">
            <w:pPr>
              <w:rPr>
                <w:color w:val="000000"/>
                <w:sz w:val="20"/>
                <w:szCs w:val="20"/>
              </w:rPr>
            </w:pPr>
            <w:r w:rsidRPr="007E29D3">
              <w:rPr>
                <w:color w:val="000000"/>
                <w:sz w:val="20"/>
                <w:szCs w:val="20"/>
              </w:rPr>
              <w:t>Смесительный узел SUR (P) 80-16 (циркуляционный насос, трехходовой клапан ESBE, шаровой клапан, фильтр, гибкие трубки)</w:t>
            </w:r>
          </w:p>
        </w:tc>
        <w:tc>
          <w:tcPr>
            <w:tcW w:w="1276" w:type="dxa"/>
            <w:tcBorders>
              <w:top w:val="nil"/>
              <w:left w:val="nil"/>
              <w:bottom w:val="single" w:sz="4" w:space="0" w:color="auto"/>
              <w:right w:val="single" w:sz="4" w:space="0" w:color="auto"/>
            </w:tcBorders>
            <w:shd w:val="clear" w:color="000000" w:fill="FFFFFF"/>
            <w:noWrap/>
            <w:hideMark/>
          </w:tcPr>
          <w:p w14:paraId="3651E1A2"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7E49C1D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E9D5114" w14:textId="77777777" w:rsidR="007E29D3" w:rsidRPr="007E29D3" w:rsidRDefault="007E29D3" w:rsidP="007E29D3">
            <w:pPr>
              <w:jc w:val="right"/>
              <w:rPr>
                <w:color w:val="000000"/>
                <w:sz w:val="20"/>
                <w:szCs w:val="20"/>
              </w:rPr>
            </w:pPr>
            <w:r w:rsidRPr="007E29D3">
              <w:rPr>
                <w:color w:val="000000"/>
                <w:sz w:val="20"/>
                <w:szCs w:val="20"/>
              </w:rPr>
              <w:t xml:space="preserve">69 241,38 </w:t>
            </w:r>
          </w:p>
        </w:tc>
        <w:tc>
          <w:tcPr>
            <w:tcW w:w="2439" w:type="dxa"/>
            <w:tcBorders>
              <w:top w:val="nil"/>
              <w:left w:val="nil"/>
              <w:bottom w:val="single" w:sz="4" w:space="0" w:color="auto"/>
              <w:right w:val="single" w:sz="4" w:space="0" w:color="auto"/>
            </w:tcBorders>
            <w:shd w:val="clear" w:color="000000" w:fill="FFFFFF"/>
            <w:noWrap/>
            <w:hideMark/>
          </w:tcPr>
          <w:p w14:paraId="243C6AAC" w14:textId="77777777" w:rsidR="007E29D3" w:rsidRPr="007E29D3" w:rsidRDefault="007E29D3" w:rsidP="007E29D3">
            <w:pPr>
              <w:jc w:val="right"/>
              <w:rPr>
                <w:color w:val="000000"/>
                <w:sz w:val="20"/>
                <w:szCs w:val="20"/>
              </w:rPr>
            </w:pPr>
            <w:r w:rsidRPr="007E29D3">
              <w:rPr>
                <w:color w:val="000000"/>
                <w:sz w:val="20"/>
                <w:szCs w:val="20"/>
              </w:rPr>
              <w:t xml:space="preserve">69 241,38 </w:t>
            </w:r>
          </w:p>
        </w:tc>
      </w:tr>
      <w:tr w:rsidR="007E29D3" w:rsidRPr="007E29D3" w14:paraId="414DFBC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44B4196" w14:textId="77777777" w:rsidR="007E29D3" w:rsidRPr="007E29D3" w:rsidRDefault="007E29D3" w:rsidP="007E29D3">
            <w:pPr>
              <w:jc w:val="right"/>
              <w:rPr>
                <w:color w:val="000000"/>
                <w:sz w:val="20"/>
                <w:szCs w:val="20"/>
              </w:rPr>
            </w:pPr>
            <w:r w:rsidRPr="007E29D3">
              <w:rPr>
                <w:color w:val="000000"/>
                <w:sz w:val="20"/>
                <w:szCs w:val="20"/>
              </w:rPr>
              <w:t>36.12</w:t>
            </w:r>
          </w:p>
        </w:tc>
        <w:tc>
          <w:tcPr>
            <w:tcW w:w="1040" w:type="dxa"/>
            <w:tcBorders>
              <w:top w:val="nil"/>
              <w:left w:val="nil"/>
              <w:bottom w:val="single" w:sz="4" w:space="0" w:color="auto"/>
              <w:right w:val="single" w:sz="4" w:space="0" w:color="auto"/>
            </w:tcBorders>
            <w:shd w:val="clear" w:color="000000" w:fill="FFFFFF"/>
            <w:noWrap/>
            <w:hideMark/>
          </w:tcPr>
          <w:p w14:paraId="661FFEF7"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4854403" w14:textId="77777777" w:rsidR="007E29D3" w:rsidRPr="007E29D3" w:rsidRDefault="007E29D3" w:rsidP="007E29D3">
            <w:pPr>
              <w:jc w:val="right"/>
              <w:rPr>
                <w:color w:val="000000"/>
                <w:sz w:val="20"/>
                <w:szCs w:val="20"/>
              </w:rPr>
            </w:pPr>
            <w:r w:rsidRPr="007E29D3">
              <w:rPr>
                <w:color w:val="000000"/>
                <w:sz w:val="20"/>
                <w:szCs w:val="20"/>
              </w:rPr>
              <w:t>120</w:t>
            </w:r>
          </w:p>
        </w:tc>
        <w:tc>
          <w:tcPr>
            <w:tcW w:w="6511" w:type="dxa"/>
            <w:tcBorders>
              <w:top w:val="nil"/>
              <w:left w:val="nil"/>
              <w:bottom w:val="single" w:sz="4" w:space="0" w:color="auto"/>
              <w:right w:val="single" w:sz="4" w:space="0" w:color="auto"/>
            </w:tcBorders>
            <w:shd w:val="clear" w:color="000000" w:fill="FFFFFF"/>
            <w:hideMark/>
          </w:tcPr>
          <w:p w14:paraId="378F11B7" w14:textId="77777777" w:rsidR="007E29D3" w:rsidRPr="007E29D3" w:rsidRDefault="007E29D3" w:rsidP="007E29D3">
            <w:pPr>
              <w:rPr>
                <w:color w:val="000000"/>
                <w:sz w:val="20"/>
                <w:szCs w:val="20"/>
              </w:rPr>
            </w:pPr>
            <w:r w:rsidRPr="007E29D3">
              <w:rPr>
                <w:color w:val="000000"/>
                <w:sz w:val="20"/>
                <w:szCs w:val="20"/>
              </w:rPr>
              <w:t>Установка воздухоотводчиков</w:t>
            </w:r>
          </w:p>
        </w:tc>
        <w:tc>
          <w:tcPr>
            <w:tcW w:w="1276" w:type="dxa"/>
            <w:tcBorders>
              <w:top w:val="nil"/>
              <w:left w:val="nil"/>
              <w:bottom w:val="single" w:sz="4" w:space="0" w:color="auto"/>
              <w:right w:val="single" w:sz="4" w:space="0" w:color="auto"/>
            </w:tcBorders>
            <w:shd w:val="clear" w:color="000000" w:fill="FFFFFF"/>
            <w:noWrap/>
            <w:hideMark/>
          </w:tcPr>
          <w:p w14:paraId="06A75F3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DFD851E"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1E8C78F" w14:textId="77777777" w:rsidR="007E29D3" w:rsidRPr="007E29D3" w:rsidRDefault="007E29D3" w:rsidP="007E29D3">
            <w:pPr>
              <w:jc w:val="right"/>
              <w:rPr>
                <w:color w:val="000000"/>
                <w:sz w:val="20"/>
                <w:szCs w:val="20"/>
              </w:rPr>
            </w:pPr>
            <w:r w:rsidRPr="007E29D3">
              <w:rPr>
                <w:color w:val="000000"/>
                <w:sz w:val="20"/>
                <w:szCs w:val="20"/>
              </w:rPr>
              <w:t xml:space="preserve">1 544,71 </w:t>
            </w:r>
          </w:p>
        </w:tc>
        <w:tc>
          <w:tcPr>
            <w:tcW w:w="2439" w:type="dxa"/>
            <w:tcBorders>
              <w:top w:val="nil"/>
              <w:left w:val="nil"/>
              <w:bottom w:val="single" w:sz="4" w:space="0" w:color="auto"/>
              <w:right w:val="single" w:sz="4" w:space="0" w:color="auto"/>
            </w:tcBorders>
            <w:shd w:val="clear" w:color="000000" w:fill="FFFFFF"/>
            <w:noWrap/>
            <w:hideMark/>
          </w:tcPr>
          <w:p w14:paraId="3A3C95DC" w14:textId="77777777" w:rsidR="007E29D3" w:rsidRPr="007E29D3" w:rsidRDefault="007E29D3" w:rsidP="007E29D3">
            <w:pPr>
              <w:jc w:val="right"/>
              <w:rPr>
                <w:color w:val="000000"/>
                <w:sz w:val="20"/>
                <w:szCs w:val="20"/>
              </w:rPr>
            </w:pPr>
            <w:r w:rsidRPr="007E29D3">
              <w:rPr>
                <w:color w:val="000000"/>
                <w:sz w:val="20"/>
                <w:szCs w:val="20"/>
              </w:rPr>
              <w:t xml:space="preserve">3 089,42 </w:t>
            </w:r>
          </w:p>
        </w:tc>
      </w:tr>
      <w:tr w:rsidR="007E29D3" w:rsidRPr="007E29D3" w14:paraId="1A931F5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7BFE4FE" w14:textId="77777777" w:rsidR="007E29D3" w:rsidRPr="007E29D3" w:rsidRDefault="007E29D3" w:rsidP="007E29D3">
            <w:pPr>
              <w:jc w:val="right"/>
              <w:rPr>
                <w:color w:val="000000"/>
                <w:sz w:val="20"/>
                <w:szCs w:val="20"/>
              </w:rPr>
            </w:pPr>
            <w:r w:rsidRPr="007E29D3">
              <w:rPr>
                <w:color w:val="000000"/>
                <w:sz w:val="20"/>
                <w:szCs w:val="20"/>
              </w:rPr>
              <w:t>36.13</w:t>
            </w:r>
          </w:p>
        </w:tc>
        <w:tc>
          <w:tcPr>
            <w:tcW w:w="1040" w:type="dxa"/>
            <w:tcBorders>
              <w:top w:val="nil"/>
              <w:left w:val="nil"/>
              <w:bottom w:val="single" w:sz="4" w:space="0" w:color="auto"/>
              <w:right w:val="single" w:sz="4" w:space="0" w:color="auto"/>
            </w:tcBorders>
            <w:shd w:val="clear" w:color="000000" w:fill="FFFFFF"/>
            <w:noWrap/>
            <w:hideMark/>
          </w:tcPr>
          <w:p w14:paraId="47C0C1DC"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8D9E9BE" w14:textId="77777777" w:rsidR="007E29D3" w:rsidRPr="007E29D3" w:rsidRDefault="007E29D3" w:rsidP="007E29D3">
            <w:pPr>
              <w:jc w:val="right"/>
              <w:rPr>
                <w:color w:val="000000"/>
                <w:sz w:val="20"/>
                <w:szCs w:val="20"/>
              </w:rPr>
            </w:pPr>
            <w:r w:rsidRPr="007E29D3">
              <w:rPr>
                <w:color w:val="000000"/>
                <w:sz w:val="20"/>
                <w:szCs w:val="20"/>
              </w:rPr>
              <w:t>121</w:t>
            </w:r>
          </w:p>
        </w:tc>
        <w:tc>
          <w:tcPr>
            <w:tcW w:w="6511" w:type="dxa"/>
            <w:tcBorders>
              <w:top w:val="nil"/>
              <w:left w:val="nil"/>
              <w:bottom w:val="single" w:sz="4" w:space="0" w:color="auto"/>
              <w:right w:val="single" w:sz="4" w:space="0" w:color="auto"/>
            </w:tcBorders>
            <w:shd w:val="clear" w:color="000000" w:fill="FFFFFF"/>
            <w:hideMark/>
          </w:tcPr>
          <w:p w14:paraId="6AE8E92D" w14:textId="77777777" w:rsidR="007E29D3" w:rsidRPr="007E29D3" w:rsidRDefault="007E29D3" w:rsidP="007E29D3">
            <w:pPr>
              <w:rPr>
                <w:color w:val="000000"/>
                <w:sz w:val="20"/>
                <w:szCs w:val="20"/>
              </w:rPr>
            </w:pPr>
            <w:r w:rsidRPr="007E29D3">
              <w:rPr>
                <w:color w:val="000000"/>
                <w:sz w:val="20"/>
                <w:szCs w:val="20"/>
              </w:rPr>
              <w:t>Воздухоотводчик автоматический с наружным резьбовым присоединением Рр=1,0 МПа, Т max = 120 град С, D = 15 мм</w:t>
            </w:r>
          </w:p>
        </w:tc>
        <w:tc>
          <w:tcPr>
            <w:tcW w:w="1276" w:type="dxa"/>
            <w:tcBorders>
              <w:top w:val="nil"/>
              <w:left w:val="nil"/>
              <w:bottom w:val="single" w:sz="4" w:space="0" w:color="auto"/>
              <w:right w:val="single" w:sz="4" w:space="0" w:color="auto"/>
            </w:tcBorders>
            <w:shd w:val="clear" w:color="000000" w:fill="FFFFFF"/>
            <w:noWrap/>
            <w:hideMark/>
          </w:tcPr>
          <w:p w14:paraId="0446444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6B73FFA"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F1E12EB" w14:textId="77777777" w:rsidR="007E29D3" w:rsidRPr="007E29D3" w:rsidRDefault="007E29D3" w:rsidP="007E29D3">
            <w:pPr>
              <w:jc w:val="right"/>
              <w:rPr>
                <w:color w:val="000000"/>
                <w:sz w:val="20"/>
                <w:szCs w:val="20"/>
              </w:rPr>
            </w:pPr>
            <w:r w:rsidRPr="007E29D3">
              <w:rPr>
                <w:color w:val="000000"/>
                <w:sz w:val="20"/>
                <w:szCs w:val="20"/>
              </w:rPr>
              <w:t xml:space="preserve">315,92 </w:t>
            </w:r>
          </w:p>
        </w:tc>
        <w:tc>
          <w:tcPr>
            <w:tcW w:w="2439" w:type="dxa"/>
            <w:tcBorders>
              <w:top w:val="nil"/>
              <w:left w:val="nil"/>
              <w:bottom w:val="single" w:sz="4" w:space="0" w:color="auto"/>
              <w:right w:val="single" w:sz="4" w:space="0" w:color="auto"/>
            </w:tcBorders>
            <w:shd w:val="clear" w:color="000000" w:fill="FFFFFF"/>
            <w:noWrap/>
            <w:hideMark/>
          </w:tcPr>
          <w:p w14:paraId="0FC88496" w14:textId="77777777" w:rsidR="007E29D3" w:rsidRPr="007E29D3" w:rsidRDefault="007E29D3" w:rsidP="007E29D3">
            <w:pPr>
              <w:jc w:val="right"/>
              <w:rPr>
                <w:color w:val="000000"/>
                <w:sz w:val="20"/>
                <w:szCs w:val="20"/>
              </w:rPr>
            </w:pPr>
            <w:r w:rsidRPr="007E29D3">
              <w:rPr>
                <w:color w:val="000000"/>
                <w:sz w:val="20"/>
                <w:szCs w:val="20"/>
              </w:rPr>
              <w:t xml:space="preserve">631,84 </w:t>
            </w:r>
          </w:p>
        </w:tc>
      </w:tr>
      <w:tr w:rsidR="007E29D3" w:rsidRPr="007E29D3" w14:paraId="13C3506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9265D4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FD5D66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98FAE5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8206054" w14:textId="77777777" w:rsidR="007E29D3" w:rsidRPr="007E29D3" w:rsidRDefault="007E29D3" w:rsidP="007E29D3">
            <w:pPr>
              <w:rPr>
                <w:b/>
                <w:bCs/>
                <w:color w:val="000000"/>
                <w:sz w:val="20"/>
                <w:szCs w:val="20"/>
              </w:rPr>
            </w:pPr>
            <w:r w:rsidRPr="007E29D3">
              <w:rPr>
                <w:b/>
                <w:bCs/>
                <w:color w:val="000000"/>
                <w:sz w:val="20"/>
                <w:szCs w:val="20"/>
              </w:rPr>
              <w:t>Изоляция труб</w:t>
            </w:r>
          </w:p>
        </w:tc>
        <w:tc>
          <w:tcPr>
            <w:tcW w:w="1276" w:type="dxa"/>
            <w:tcBorders>
              <w:top w:val="nil"/>
              <w:left w:val="nil"/>
              <w:bottom w:val="single" w:sz="4" w:space="0" w:color="auto"/>
              <w:right w:val="single" w:sz="4" w:space="0" w:color="auto"/>
            </w:tcBorders>
            <w:shd w:val="clear" w:color="000000" w:fill="FFFFFF"/>
            <w:noWrap/>
            <w:hideMark/>
          </w:tcPr>
          <w:p w14:paraId="2D1C41D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015DDD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1EB948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5AE1E0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021AE3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6F07967" w14:textId="77777777" w:rsidR="007E29D3" w:rsidRPr="007E29D3" w:rsidRDefault="007E29D3" w:rsidP="007E29D3">
            <w:pPr>
              <w:jc w:val="right"/>
              <w:rPr>
                <w:color w:val="000000"/>
                <w:sz w:val="20"/>
                <w:szCs w:val="20"/>
              </w:rPr>
            </w:pPr>
            <w:r w:rsidRPr="007E29D3">
              <w:rPr>
                <w:color w:val="000000"/>
                <w:sz w:val="20"/>
                <w:szCs w:val="20"/>
              </w:rPr>
              <w:t>36.14</w:t>
            </w:r>
          </w:p>
        </w:tc>
        <w:tc>
          <w:tcPr>
            <w:tcW w:w="1040" w:type="dxa"/>
            <w:tcBorders>
              <w:top w:val="nil"/>
              <w:left w:val="nil"/>
              <w:bottom w:val="single" w:sz="4" w:space="0" w:color="auto"/>
              <w:right w:val="single" w:sz="4" w:space="0" w:color="auto"/>
            </w:tcBorders>
            <w:shd w:val="clear" w:color="000000" w:fill="FFFFFF"/>
            <w:noWrap/>
            <w:hideMark/>
          </w:tcPr>
          <w:p w14:paraId="126E332C"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8ADCECA" w14:textId="77777777" w:rsidR="007E29D3" w:rsidRPr="007E29D3" w:rsidRDefault="007E29D3" w:rsidP="007E29D3">
            <w:pPr>
              <w:jc w:val="right"/>
              <w:rPr>
                <w:color w:val="000000"/>
                <w:sz w:val="20"/>
                <w:szCs w:val="20"/>
              </w:rPr>
            </w:pPr>
            <w:r w:rsidRPr="007E29D3">
              <w:rPr>
                <w:color w:val="000000"/>
                <w:sz w:val="20"/>
                <w:szCs w:val="20"/>
              </w:rPr>
              <w:t>122</w:t>
            </w:r>
          </w:p>
        </w:tc>
        <w:tc>
          <w:tcPr>
            <w:tcW w:w="6511" w:type="dxa"/>
            <w:tcBorders>
              <w:top w:val="nil"/>
              <w:left w:val="nil"/>
              <w:bottom w:val="single" w:sz="4" w:space="0" w:color="auto"/>
              <w:right w:val="single" w:sz="4" w:space="0" w:color="auto"/>
            </w:tcBorders>
            <w:shd w:val="clear" w:color="000000" w:fill="FFFFFF"/>
            <w:hideMark/>
          </w:tcPr>
          <w:p w14:paraId="2EE2F0E1" w14:textId="77777777" w:rsidR="007E29D3" w:rsidRPr="007E29D3" w:rsidRDefault="007E29D3" w:rsidP="007E29D3">
            <w:pPr>
              <w:rPr>
                <w:color w:val="000000"/>
                <w:sz w:val="20"/>
                <w:szCs w:val="20"/>
              </w:rPr>
            </w:pPr>
            <w:r w:rsidRPr="007E29D3">
              <w:rPr>
                <w:color w:val="000000"/>
                <w:sz w:val="20"/>
                <w:szCs w:val="20"/>
              </w:rPr>
              <w:t>Изоляция изделиями из вспененного каучука, вспененного полиэтилена трубопроводов наружным диметром до 160 мм трубками</w:t>
            </w:r>
          </w:p>
        </w:tc>
        <w:tc>
          <w:tcPr>
            <w:tcW w:w="1276" w:type="dxa"/>
            <w:tcBorders>
              <w:top w:val="nil"/>
              <w:left w:val="nil"/>
              <w:bottom w:val="single" w:sz="4" w:space="0" w:color="auto"/>
              <w:right w:val="single" w:sz="4" w:space="0" w:color="auto"/>
            </w:tcBorders>
            <w:shd w:val="clear" w:color="000000" w:fill="FFFFFF"/>
            <w:noWrap/>
            <w:hideMark/>
          </w:tcPr>
          <w:p w14:paraId="533FA4E1"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4BA52DF8" w14:textId="77777777" w:rsidR="007E29D3" w:rsidRPr="007E29D3" w:rsidRDefault="007E29D3" w:rsidP="007E29D3">
            <w:pPr>
              <w:jc w:val="right"/>
              <w:rPr>
                <w:color w:val="000000"/>
                <w:sz w:val="20"/>
                <w:szCs w:val="20"/>
              </w:rPr>
            </w:pPr>
            <w:r w:rsidRPr="007E29D3">
              <w:rPr>
                <w:color w:val="000000"/>
                <w:sz w:val="20"/>
                <w:szCs w:val="20"/>
              </w:rPr>
              <w:t>6,8</w:t>
            </w:r>
          </w:p>
        </w:tc>
        <w:tc>
          <w:tcPr>
            <w:tcW w:w="1275" w:type="dxa"/>
            <w:tcBorders>
              <w:top w:val="nil"/>
              <w:left w:val="nil"/>
              <w:bottom w:val="single" w:sz="4" w:space="0" w:color="auto"/>
              <w:right w:val="single" w:sz="4" w:space="0" w:color="auto"/>
            </w:tcBorders>
            <w:shd w:val="clear" w:color="000000" w:fill="FFFFFF"/>
            <w:noWrap/>
            <w:hideMark/>
          </w:tcPr>
          <w:p w14:paraId="1AE161F5" w14:textId="77777777" w:rsidR="007E29D3" w:rsidRPr="007E29D3" w:rsidRDefault="007E29D3" w:rsidP="007E29D3">
            <w:pPr>
              <w:jc w:val="right"/>
              <w:rPr>
                <w:color w:val="000000"/>
                <w:sz w:val="20"/>
                <w:szCs w:val="20"/>
              </w:rPr>
            </w:pPr>
            <w:r w:rsidRPr="007E29D3">
              <w:rPr>
                <w:color w:val="000000"/>
                <w:sz w:val="20"/>
                <w:szCs w:val="20"/>
              </w:rPr>
              <w:t xml:space="preserve">3 360,99 </w:t>
            </w:r>
          </w:p>
        </w:tc>
        <w:tc>
          <w:tcPr>
            <w:tcW w:w="2439" w:type="dxa"/>
            <w:tcBorders>
              <w:top w:val="nil"/>
              <w:left w:val="nil"/>
              <w:bottom w:val="single" w:sz="4" w:space="0" w:color="auto"/>
              <w:right w:val="single" w:sz="4" w:space="0" w:color="auto"/>
            </w:tcBorders>
            <w:shd w:val="clear" w:color="000000" w:fill="FFFFFF"/>
            <w:noWrap/>
            <w:hideMark/>
          </w:tcPr>
          <w:p w14:paraId="5377A5D5" w14:textId="77777777" w:rsidR="007E29D3" w:rsidRPr="007E29D3" w:rsidRDefault="007E29D3" w:rsidP="007E29D3">
            <w:pPr>
              <w:jc w:val="right"/>
              <w:rPr>
                <w:color w:val="000000"/>
                <w:sz w:val="20"/>
                <w:szCs w:val="20"/>
              </w:rPr>
            </w:pPr>
            <w:r w:rsidRPr="007E29D3">
              <w:rPr>
                <w:color w:val="000000"/>
                <w:sz w:val="20"/>
                <w:szCs w:val="20"/>
              </w:rPr>
              <w:t xml:space="preserve">22 854,73 </w:t>
            </w:r>
          </w:p>
        </w:tc>
      </w:tr>
      <w:tr w:rsidR="007E29D3" w:rsidRPr="007E29D3" w14:paraId="62FBC41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724C1DB" w14:textId="77777777" w:rsidR="007E29D3" w:rsidRPr="007E29D3" w:rsidRDefault="007E29D3" w:rsidP="007E29D3">
            <w:pPr>
              <w:jc w:val="right"/>
              <w:rPr>
                <w:color w:val="000000"/>
                <w:sz w:val="20"/>
                <w:szCs w:val="20"/>
              </w:rPr>
            </w:pPr>
            <w:r w:rsidRPr="007E29D3">
              <w:rPr>
                <w:color w:val="000000"/>
                <w:sz w:val="20"/>
                <w:szCs w:val="20"/>
              </w:rPr>
              <w:t>36.15</w:t>
            </w:r>
          </w:p>
        </w:tc>
        <w:tc>
          <w:tcPr>
            <w:tcW w:w="1040" w:type="dxa"/>
            <w:tcBorders>
              <w:top w:val="nil"/>
              <w:left w:val="nil"/>
              <w:bottom w:val="single" w:sz="4" w:space="0" w:color="auto"/>
              <w:right w:val="single" w:sz="4" w:space="0" w:color="auto"/>
            </w:tcBorders>
            <w:shd w:val="clear" w:color="000000" w:fill="FFFFFF"/>
            <w:noWrap/>
            <w:hideMark/>
          </w:tcPr>
          <w:p w14:paraId="782DB48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C740500" w14:textId="77777777" w:rsidR="007E29D3" w:rsidRPr="007E29D3" w:rsidRDefault="007E29D3" w:rsidP="007E29D3">
            <w:pPr>
              <w:jc w:val="right"/>
              <w:rPr>
                <w:color w:val="000000"/>
                <w:sz w:val="20"/>
                <w:szCs w:val="20"/>
              </w:rPr>
            </w:pPr>
            <w:r w:rsidRPr="007E29D3">
              <w:rPr>
                <w:color w:val="000000"/>
                <w:sz w:val="20"/>
                <w:szCs w:val="20"/>
              </w:rPr>
              <w:t>123</w:t>
            </w:r>
          </w:p>
        </w:tc>
        <w:tc>
          <w:tcPr>
            <w:tcW w:w="6511" w:type="dxa"/>
            <w:tcBorders>
              <w:top w:val="nil"/>
              <w:left w:val="nil"/>
              <w:bottom w:val="single" w:sz="4" w:space="0" w:color="auto"/>
              <w:right w:val="single" w:sz="4" w:space="0" w:color="auto"/>
            </w:tcBorders>
            <w:shd w:val="clear" w:color="000000" w:fill="FFFFFF"/>
            <w:hideMark/>
          </w:tcPr>
          <w:p w14:paraId="59F09602" w14:textId="77777777" w:rsidR="007E29D3" w:rsidRPr="007E29D3" w:rsidRDefault="007E29D3" w:rsidP="007E29D3">
            <w:pPr>
              <w:rPr>
                <w:color w:val="000000"/>
                <w:sz w:val="20"/>
                <w:szCs w:val="20"/>
              </w:rPr>
            </w:pPr>
            <w:r w:rsidRPr="007E29D3">
              <w:rPr>
                <w:color w:val="000000"/>
                <w:sz w:val="20"/>
                <w:szCs w:val="20"/>
              </w:rPr>
              <w:t>Трубки из вспененного каучука, толщиной: 13 мм, диаметром 28 мм</w:t>
            </w:r>
          </w:p>
        </w:tc>
        <w:tc>
          <w:tcPr>
            <w:tcW w:w="1276" w:type="dxa"/>
            <w:tcBorders>
              <w:top w:val="nil"/>
              <w:left w:val="nil"/>
              <w:bottom w:val="single" w:sz="4" w:space="0" w:color="auto"/>
              <w:right w:val="single" w:sz="4" w:space="0" w:color="auto"/>
            </w:tcBorders>
            <w:shd w:val="clear" w:color="000000" w:fill="FFFFFF"/>
            <w:noWrap/>
            <w:hideMark/>
          </w:tcPr>
          <w:p w14:paraId="7DB7AFBA"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0ADD6D15"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6BAE7181" w14:textId="77777777" w:rsidR="007E29D3" w:rsidRPr="007E29D3" w:rsidRDefault="007E29D3" w:rsidP="007E29D3">
            <w:pPr>
              <w:jc w:val="right"/>
              <w:rPr>
                <w:color w:val="000000"/>
                <w:sz w:val="20"/>
                <w:szCs w:val="20"/>
              </w:rPr>
            </w:pPr>
            <w:r w:rsidRPr="007E29D3">
              <w:rPr>
                <w:color w:val="000000"/>
                <w:sz w:val="20"/>
                <w:szCs w:val="20"/>
              </w:rPr>
              <w:t xml:space="preserve">2 888,96 </w:t>
            </w:r>
          </w:p>
        </w:tc>
        <w:tc>
          <w:tcPr>
            <w:tcW w:w="2439" w:type="dxa"/>
            <w:tcBorders>
              <w:top w:val="nil"/>
              <w:left w:val="nil"/>
              <w:bottom w:val="single" w:sz="4" w:space="0" w:color="auto"/>
              <w:right w:val="single" w:sz="4" w:space="0" w:color="auto"/>
            </w:tcBorders>
            <w:shd w:val="clear" w:color="000000" w:fill="FFFFFF"/>
            <w:noWrap/>
            <w:hideMark/>
          </w:tcPr>
          <w:p w14:paraId="1E454884" w14:textId="77777777" w:rsidR="007E29D3" w:rsidRPr="007E29D3" w:rsidRDefault="007E29D3" w:rsidP="007E29D3">
            <w:pPr>
              <w:jc w:val="right"/>
              <w:rPr>
                <w:color w:val="000000"/>
                <w:sz w:val="20"/>
                <w:szCs w:val="20"/>
              </w:rPr>
            </w:pPr>
            <w:r w:rsidRPr="007E29D3">
              <w:rPr>
                <w:color w:val="000000"/>
                <w:sz w:val="20"/>
                <w:szCs w:val="20"/>
              </w:rPr>
              <w:t xml:space="preserve">3 177,86 </w:t>
            </w:r>
          </w:p>
        </w:tc>
      </w:tr>
      <w:tr w:rsidR="007E29D3" w:rsidRPr="007E29D3" w14:paraId="12FF80C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F9ECC3E" w14:textId="77777777" w:rsidR="007E29D3" w:rsidRPr="007E29D3" w:rsidRDefault="007E29D3" w:rsidP="007E29D3">
            <w:pPr>
              <w:jc w:val="right"/>
              <w:rPr>
                <w:color w:val="000000"/>
                <w:sz w:val="20"/>
                <w:szCs w:val="20"/>
              </w:rPr>
            </w:pPr>
            <w:r w:rsidRPr="007E29D3">
              <w:rPr>
                <w:color w:val="000000"/>
                <w:sz w:val="20"/>
                <w:szCs w:val="20"/>
              </w:rPr>
              <w:t>36.16</w:t>
            </w:r>
          </w:p>
        </w:tc>
        <w:tc>
          <w:tcPr>
            <w:tcW w:w="1040" w:type="dxa"/>
            <w:tcBorders>
              <w:top w:val="nil"/>
              <w:left w:val="nil"/>
              <w:bottom w:val="single" w:sz="4" w:space="0" w:color="auto"/>
              <w:right w:val="single" w:sz="4" w:space="0" w:color="auto"/>
            </w:tcBorders>
            <w:shd w:val="clear" w:color="000000" w:fill="FFFFFF"/>
            <w:noWrap/>
            <w:hideMark/>
          </w:tcPr>
          <w:p w14:paraId="3A0E6C9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667F53B" w14:textId="77777777" w:rsidR="007E29D3" w:rsidRPr="007E29D3" w:rsidRDefault="007E29D3" w:rsidP="007E29D3">
            <w:pPr>
              <w:jc w:val="right"/>
              <w:rPr>
                <w:color w:val="000000"/>
                <w:sz w:val="20"/>
                <w:szCs w:val="20"/>
              </w:rPr>
            </w:pPr>
            <w:r w:rsidRPr="007E29D3">
              <w:rPr>
                <w:color w:val="000000"/>
                <w:sz w:val="20"/>
                <w:szCs w:val="20"/>
              </w:rPr>
              <w:t>124</w:t>
            </w:r>
          </w:p>
        </w:tc>
        <w:tc>
          <w:tcPr>
            <w:tcW w:w="6511" w:type="dxa"/>
            <w:tcBorders>
              <w:top w:val="nil"/>
              <w:left w:val="nil"/>
              <w:bottom w:val="single" w:sz="4" w:space="0" w:color="auto"/>
              <w:right w:val="single" w:sz="4" w:space="0" w:color="auto"/>
            </w:tcBorders>
            <w:shd w:val="clear" w:color="000000" w:fill="FFFFFF"/>
            <w:hideMark/>
          </w:tcPr>
          <w:p w14:paraId="6D37AA41" w14:textId="77777777" w:rsidR="007E29D3" w:rsidRPr="007E29D3" w:rsidRDefault="007E29D3" w:rsidP="007E29D3">
            <w:pPr>
              <w:rPr>
                <w:color w:val="000000"/>
                <w:sz w:val="20"/>
                <w:szCs w:val="20"/>
              </w:rPr>
            </w:pPr>
            <w:r w:rsidRPr="007E29D3">
              <w:rPr>
                <w:color w:val="000000"/>
                <w:sz w:val="20"/>
                <w:szCs w:val="20"/>
              </w:rPr>
              <w:t>Трубки из вспененного каучука, толщиной: 13 мм, диаметром 35 мм</w:t>
            </w:r>
          </w:p>
        </w:tc>
        <w:tc>
          <w:tcPr>
            <w:tcW w:w="1276" w:type="dxa"/>
            <w:tcBorders>
              <w:top w:val="nil"/>
              <w:left w:val="nil"/>
              <w:bottom w:val="single" w:sz="4" w:space="0" w:color="auto"/>
              <w:right w:val="single" w:sz="4" w:space="0" w:color="auto"/>
            </w:tcBorders>
            <w:shd w:val="clear" w:color="000000" w:fill="FFFFFF"/>
            <w:noWrap/>
            <w:hideMark/>
          </w:tcPr>
          <w:p w14:paraId="0B8B66F1"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7DF8F19B" w14:textId="77777777" w:rsidR="007E29D3" w:rsidRPr="007E29D3" w:rsidRDefault="007E29D3" w:rsidP="007E29D3">
            <w:pPr>
              <w:jc w:val="right"/>
              <w:rPr>
                <w:color w:val="000000"/>
                <w:sz w:val="20"/>
                <w:szCs w:val="20"/>
              </w:rPr>
            </w:pPr>
            <w:r w:rsidRPr="007E29D3">
              <w:rPr>
                <w:color w:val="000000"/>
                <w:sz w:val="20"/>
                <w:szCs w:val="20"/>
              </w:rPr>
              <w:t>2,64</w:t>
            </w:r>
          </w:p>
        </w:tc>
        <w:tc>
          <w:tcPr>
            <w:tcW w:w="1275" w:type="dxa"/>
            <w:tcBorders>
              <w:top w:val="nil"/>
              <w:left w:val="nil"/>
              <w:bottom w:val="single" w:sz="4" w:space="0" w:color="auto"/>
              <w:right w:val="single" w:sz="4" w:space="0" w:color="auto"/>
            </w:tcBorders>
            <w:shd w:val="clear" w:color="000000" w:fill="FFFFFF"/>
            <w:noWrap/>
            <w:hideMark/>
          </w:tcPr>
          <w:p w14:paraId="5259C124" w14:textId="77777777" w:rsidR="007E29D3" w:rsidRPr="007E29D3" w:rsidRDefault="007E29D3" w:rsidP="007E29D3">
            <w:pPr>
              <w:jc w:val="right"/>
              <w:rPr>
                <w:color w:val="000000"/>
                <w:sz w:val="20"/>
                <w:szCs w:val="20"/>
              </w:rPr>
            </w:pPr>
            <w:r w:rsidRPr="007E29D3">
              <w:rPr>
                <w:color w:val="000000"/>
                <w:sz w:val="20"/>
                <w:szCs w:val="20"/>
              </w:rPr>
              <w:t xml:space="preserve">3 474,56 </w:t>
            </w:r>
          </w:p>
        </w:tc>
        <w:tc>
          <w:tcPr>
            <w:tcW w:w="2439" w:type="dxa"/>
            <w:tcBorders>
              <w:top w:val="nil"/>
              <w:left w:val="nil"/>
              <w:bottom w:val="single" w:sz="4" w:space="0" w:color="auto"/>
              <w:right w:val="single" w:sz="4" w:space="0" w:color="auto"/>
            </w:tcBorders>
            <w:shd w:val="clear" w:color="000000" w:fill="FFFFFF"/>
            <w:noWrap/>
            <w:hideMark/>
          </w:tcPr>
          <w:p w14:paraId="58536967" w14:textId="77777777" w:rsidR="007E29D3" w:rsidRPr="007E29D3" w:rsidRDefault="007E29D3" w:rsidP="007E29D3">
            <w:pPr>
              <w:jc w:val="right"/>
              <w:rPr>
                <w:color w:val="000000"/>
                <w:sz w:val="20"/>
                <w:szCs w:val="20"/>
              </w:rPr>
            </w:pPr>
            <w:r w:rsidRPr="007E29D3">
              <w:rPr>
                <w:color w:val="000000"/>
                <w:sz w:val="20"/>
                <w:szCs w:val="20"/>
              </w:rPr>
              <w:t xml:space="preserve">9 172,84 </w:t>
            </w:r>
          </w:p>
        </w:tc>
      </w:tr>
      <w:tr w:rsidR="007E29D3" w:rsidRPr="007E29D3" w14:paraId="57B6A45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EFBABB4" w14:textId="77777777" w:rsidR="007E29D3" w:rsidRPr="007E29D3" w:rsidRDefault="007E29D3" w:rsidP="007E29D3">
            <w:pPr>
              <w:jc w:val="right"/>
              <w:rPr>
                <w:color w:val="000000"/>
                <w:sz w:val="20"/>
                <w:szCs w:val="20"/>
              </w:rPr>
            </w:pPr>
            <w:r w:rsidRPr="007E29D3">
              <w:rPr>
                <w:color w:val="000000"/>
                <w:sz w:val="20"/>
                <w:szCs w:val="20"/>
              </w:rPr>
              <w:t>36.17</w:t>
            </w:r>
          </w:p>
        </w:tc>
        <w:tc>
          <w:tcPr>
            <w:tcW w:w="1040" w:type="dxa"/>
            <w:tcBorders>
              <w:top w:val="nil"/>
              <w:left w:val="nil"/>
              <w:bottom w:val="single" w:sz="4" w:space="0" w:color="auto"/>
              <w:right w:val="single" w:sz="4" w:space="0" w:color="auto"/>
            </w:tcBorders>
            <w:shd w:val="clear" w:color="000000" w:fill="FFFFFF"/>
            <w:noWrap/>
            <w:hideMark/>
          </w:tcPr>
          <w:p w14:paraId="47F703B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A5554F8" w14:textId="77777777" w:rsidR="007E29D3" w:rsidRPr="007E29D3" w:rsidRDefault="007E29D3" w:rsidP="007E29D3">
            <w:pPr>
              <w:jc w:val="right"/>
              <w:rPr>
                <w:color w:val="000000"/>
                <w:sz w:val="20"/>
                <w:szCs w:val="20"/>
              </w:rPr>
            </w:pPr>
            <w:r w:rsidRPr="007E29D3">
              <w:rPr>
                <w:color w:val="000000"/>
                <w:sz w:val="20"/>
                <w:szCs w:val="20"/>
              </w:rPr>
              <w:t>125</w:t>
            </w:r>
          </w:p>
        </w:tc>
        <w:tc>
          <w:tcPr>
            <w:tcW w:w="6511" w:type="dxa"/>
            <w:tcBorders>
              <w:top w:val="nil"/>
              <w:left w:val="nil"/>
              <w:bottom w:val="single" w:sz="4" w:space="0" w:color="auto"/>
              <w:right w:val="single" w:sz="4" w:space="0" w:color="auto"/>
            </w:tcBorders>
            <w:shd w:val="clear" w:color="000000" w:fill="FFFFFF"/>
            <w:hideMark/>
          </w:tcPr>
          <w:p w14:paraId="66A9ACB8" w14:textId="77777777" w:rsidR="007E29D3" w:rsidRPr="007E29D3" w:rsidRDefault="007E29D3" w:rsidP="007E29D3">
            <w:pPr>
              <w:rPr>
                <w:color w:val="000000"/>
                <w:sz w:val="20"/>
                <w:szCs w:val="20"/>
              </w:rPr>
            </w:pPr>
            <w:r w:rsidRPr="007E29D3">
              <w:rPr>
                <w:color w:val="000000"/>
                <w:sz w:val="20"/>
                <w:szCs w:val="20"/>
              </w:rPr>
              <w:t>Трубки из вспененного каучука, толщиной: 13 мм, диаметром 60 мм</w:t>
            </w:r>
          </w:p>
        </w:tc>
        <w:tc>
          <w:tcPr>
            <w:tcW w:w="1276" w:type="dxa"/>
            <w:tcBorders>
              <w:top w:val="nil"/>
              <w:left w:val="nil"/>
              <w:bottom w:val="single" w:sz="4" w:space="0" w:color="auto"/>
              <w:right w:val="single" w:sz="4" w:space="0" w:color="auto"/>
            </w:tcBorders>
            <w:shd w:val="clear" w:color="000000" w:fill="FFFFFF"/>
            <w:noWrap/>
            <w:hideMark/>
          </w:tcPr>
          <w:p w14:paraId="16540E00"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31A9D2D8" w14:textId="77777777" w:rsidR="007E29D3" w:rsidRPr="007E29D3" w:rsidRDefault="007E29D3" w:rsidP="007E29D3">
            <w:pPr>
              <w:jc w:val="right"/>
              <w:rPr>
                <w:color w:val="000000"/>
                <w:sz w:val="20"/>
                <w:szCs w:val="20"/>
              </w:rPr>
            </w:pPr>
            <w:r w:rsidRPr="007E29D3">
              <w:rPr>
                <w:color w:val="000000"/>
                <w:sz w:val="20"/>
                <w:szCs w:val="20"/>
              </w:rPr>
              <w:t>3,74</w:t>
            </w:r>
          </w:p>
        </w:tc>
        <w:tc>
          <w:tcPr>
            <w:tcW w:w="1275" w:type="dxa"/>
            <w:tcBorders>
              <w:top w:val="nil"/>
              <w:left w:val="nil"/>
              <w:bottom w:val="single" w:sz="4" w:space="0" w:color="auto"/>
              <w:right w:val="single" w:sz="4" w:space="0" w:color="auto"/>
            </w:tcBorders>
            <w:shd w:val="clear" w:color="000000" w:fill="FFFFFF"/>
            <w:noWrap/>
            <w:hideMark/>
          </w:tcPr>
          <w:p w14:paraId="5B0A6ED3" w14:textId="77777777" w:rsidR="007E29D3" w:rsidRPr="007E29D3" w:rsidRDefault="007E29D3" w:rsidP="007E29D3">
            <w:pPr>
              <w:jc w:val="right"/>
              <w:rPr>
                <w:color w:val="000000"/>
                <w:sz w:val="20"/>
                <w:szCs w:val="20"/>
              </w:rPr>
            </w:pPr>
            <w:r w:rsidRPr="007E29D3">
              <w:rPr>
                <w:color w:val="000000"/>
                <w:sz w:val="20"/>
                <w:szCs w:val="20"/>
              </w:rPr>
              <w:t xml:space="preserve">6 332,72 </w:t>
            </w:r>
          </w:p>
        </w:tc>
        <w:tc>
          <w:tcPr>
            <w:tcW w:w="2439" w:type="dxa"/>
            <w:tcBorders>
              <w:top w:val="nil"/>
              <w:left w:val="nil"/>
              <w:bottom w:val="single" w:sz="4" w:space="0" w:color="auto"/>
              <w:right w:val="single" w:sz="4" w:space="0" w:color="auto"/>
            </w:tcBorders>
            <w:shd w:val="clear" w:color="000000" w:fill="FFFFFF"/>
            <w:noWrap/>
            <w:hideMark/>
          </w:tcPr>
          <w:p w14:paraId="3A4A83FF" w14:textId="77777777" w:rsidR="007E29D3" w:rsidRPr="007E29D3" w:rsidRDefault="007E29D3" w:rsidP="007E29D3">
            <w:pPr>
              <w:jc w:val="right"/>
              <w:rPr>
                <w:color w:val="000000"/>
                <w:sz w:val="20"/>
                <w:szCs w:val="20"/>
              </w:rPr>
            </w:pPr>
            <w:r w:rsidRPr="007E29D3">
              <w:rPr>
                <w:color w:val="000000"/>
                <w:sz w:val="20"/>
                <w:szCs w:val="20"/>
              </w:rPr>
              <w:t xml:space="preserve">23 684,37 </w:t>
            </w:r>
          </w:p>
        </w:tc>
      </w:tr>
      <w:tr w:rsidR="007E29D3" w:rsidRPr="007E29D3" w14:paraId="120DD6A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4CB0A6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C5BBE4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69EA87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FB1C9CD" w14:textId="77777777" w:rsidR="007E29D3" w:rsidRPr="007E29D3" w:rsidRDefault="007E29D3" w:rsidP="007E29D3">
            <w:pPr>
              <w:rPr>
                <w:b/>
                <w:bCs/>
                <w:color w:val="000000"/>
                <w:sz w:val="20"/>
                <w:szCs w:val="20"/>
              </w:rPr>
            </w:pPr>
            <w:r w:rsidRPr="007E29D3">
              <w:rPr>
                <w:b/>
                <w:bCs/>
                <w:color w:val="000000"/>
                <w:sz w:val="20"/>
                <w:szCs w:val="20"/>
              </w:rPr>
              <w:t>Окраска поверхностей</w:t>
            </w:r>
          </w:p>
        </w:tc>
        <w:tc>
          <w:tcPr>
            <w:tcW w:w="1276" w:type="dxa"/>
            <w:tcBorders>
              <w:top w:val="nil"/>
              <w:left w:val="nil"/>
              <w:bottom w:val="single" w:sz="4" w:space="0" w:color="auto"/>
              <w:right w:val="single" w:sz="4" w:space="0" w:color="auto"/>
            </w:tcBorders>
            <w:shd w:val="clear" w:color="000000" w:fill="FFFFFF"/>
            <w:noWrap/>
            <w:hideMark/>
          </w:tcPr>
          <w:p w14:paraId="22979EF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DB9DC8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E4E9B8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8B1A4D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E4B38D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7F07286" w14:textId="77777777" w:rsidR="007E29D3" w:rsidRPr="007E29D3" w:rsidRDefault="007E29D3" w:rsidP="007E29D3">
            <w:pPr>
              <w:jc w:val="right"/>
              <w:rPr>
                <w:color w:val="000000"/>
                <w:sz w:val="20"/>
                <w:szCs w:val="20"/>
              </w:rPr>
            </w:pPr>
            <w:r w:rsidRPr="007E29D3">
              <w:rPr>
                <w:color w:val="000000"/>
                <w:sz w:val="20"/>
                <w:szCs w:val="20"/>
              </w:rPr>
              <w:t>36.18</w:t>
            </w:r>
          </w:p>
        </w:tc>
        <w:tc>
          <w:tcPr>
            <w:tcW w:w="1040" w:type="dxa"/>
            <w:tcBorders>
              <w:top w:val="nil"/>
              <w:left w:val="nil"/>
              <w:bottom w:val="single" w:sz="4" w:space="0" w:color="auto"/>
              <w:right w:val="single" w:sz="4" w:space="0" w:color="auto"/>
            </w:tcBorders>
            <w:shd w:val="clear" w:color="000000" w:fill="FFFFFF"/>
            <w:noWrap/>
            <w:hideMark/>
          </w:tcPr>
          <w:p w14:paraId="1E665ED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8502D20" w14:textId="77777777" w:rsidR="007E29D3" w:rsidRPr="007E29D3" w:rsidRDefault="007E29D3" w:rsidP="007E29D3">
            <w:pPr>
              <w:jc w:val="right"/>
              <w:rPr>
                <w:color w:val="000000"/>
                <w:sz w:val="20"/>
                <w:szCs w:val="20"/>
              </w:rPr>
            </w:pPr>
            <w:r w:rsidRPr="007E29D3">
              <w:rPr>
                <w:color w:val="000000"/>
                <w:sz w:val="20"/>
                <w:szCs w:val="20"/>
              </w:rPr>
              <w:t>126</w:t>
            </w:r>
          </w:p>
        </w:tc>
        <w:tc>
          <w:tcPr>
            <w:tcW w:w="6511" w:type="dxa"/>
            <w:tcBorders>
              <w:top w:val="nil"/>
              <w:left w:val="nil"/>
              <w:bottom w:val="single" w:sz="4" w:space="0" w:color="auto"/>
              <w:right w:val="single" w:sz="4" w:space="0" w:color="auto"/>
            </w:tcBorders>
            <w:shd w:val="clear" w:color="000000" w:fill="FFFFFF"/>
            <w:hideMark/>
          </w:tcPr>
          <w:p w14:paraId="16DFFD1E"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краской БТ-177 серебристой</w:t>
            </w:r>
          </w:p>
        </w:tc>
        <w:tc>
          <w:tcPr>
            <w:tcW w:w="1276" w:type="dxa"/>
            <w:tcBorders>
              <w:top w:val="nil"/>
              <w:left w:val="nil"/>
              <w:bottom w:val="single" w:sz="4" w:space="0" w:color="auto"/>
              <w:right w:val="single" w:sz="4" w:space="0" w:color="auto"/>
            </w:tcBorders>
            <w:shd w:val="clear" w:color="000000" w:fill="FFFFFF"/>
            <w:noWrap/>
            <w:hideMark/>
          </w:tcPr>
          <w:p w14:paraId="29FE2F3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1766C147"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5C118846" w14:textId="77777777" w:rsidR="007E29D3" w:rsidRPr="007E29D3" w:rsidRDefault="007E29D3" w:rsidP="007E29D3">
            <w:pPr>
              <w:jc w:val="right"/>
              <w:rPr>
                <w:color w:val="000000"/>
                <w:sz w:val="20"/>
                <w:szCs w:val="20"/>
              </w:rPr>
            </w:pPr>
            <w:r w:rsidRPr="007E29D3">
              <w:rPr>
                <w:color w:val="000000"/>
                <w:sz w:val="20"/>
                <w:szCs w:val="20"/>
              </w:rPr>
              <w:t xml:space="preserve">3 514,14 </w:t>
            </w:r>
          </w:p>
        </w:tc>
        <w:tc>
          <w:tcPr>
            <w:tcW w:w="2439" w:type="dxa"/>
            <w:tcBorders>
              <w:top w:val="nil"/>
              <w:left w:val="nil"/>
              <w:bottom w:val="single" w:sz="4" w:space="0" w:color="auto"/>
              <w:right w:val="single" w:sz="4" w:space="0" w:color="auto"/>
            </w:tcBorders>
            <w:shd w:val="clear" w:color="000000" w:fill="FFFFFF"/>
            <w:noWrap/>
            <w:hideMark/>
          </w:tcPr>
          <w:p w14:paraId="27A5CA36" w14:textId="77777777" w:rsidR="007E29D3" w:rsidRPr="007E29D3" w:rsidRDefault="007E29D3" w:rsidP="007E29D3">
            <w:pPr>
              <w:jc w:val="right"/>
              <w:rPr>
                <w:color w:val="000000"/>
                <w:sz w:val="20"/>
                <w:szCs w:val="20"/>
              </w:rPr>
            </w:pPr>
            <w:r w:rsidRPr="007E29D3">
              <w:rPr>
                <w:color w:val="000000"/>
                <w:sz w:val="20"/>
                <w:szCs w:val="20"/>
              </w:rPr>
              <w:t xml:space="preserve">351,41 </w:t>
            </w:r>
          </w:p>
        </w:tc>
      </w:tr>
      <w:tr w:rsidR="007E29D3" w:rsidRPr="007E29D3" w14:paraId="336E0009"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46D10F16" w14:textId="77777777" w:rsidR="007E29D3" w:rsidRPr="007E29D3" w:rsidRDefault="007E29D3" w:rsidP="007E29D3">
            <w:pPr>
              <w:jc w:val="right"/>
              <w:rPr>
                <w:color w:val="000000"/>
                <w:sz w:val="20"/>
                <w:szCs w:val="20"/>
              </w:rPr>
            </w:pPr>
            <w:r w:rsidRPr="007E29D3">
              <w:rPr>
                <w:color w:val="000000"/>
                <w:sz w:val="20"/>
                <w:szCs w:val="20"/>
              </w:rPr>
              <w:t>37</w:t>
            </w:r>
          </w:p>
        </w:tc>
        <w:tc>
          <w:tcPr>
            <w:tcW w:w="1040" w:type="dxa"/>
            <w:tcBorders>
              <w:top w:val="nil"/>
              <w:left w:val="nil"/>
              <w:bottom w:val="single" w:sz="4" w:space="0" w:color="auto"/>
              <w:right w:val="single" w:sz="4" w:space="0" w:color="auto"/>
            </w:tcBorders>
            <w:shd w:val="clear" w:color="000000" w:fill="FFFFFF"/>
            <w:noWrap/>
            <w:hideMark/>
          </w:tcPr>
          <w:p w14:paraId="5D3C9D8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9750CE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A7CDC3A" w14:textId="77777777" w:rsidR="007E29D3" w:rsidRPr="007E29D3" w:rsidRDefault="007E29D3" w:rsidP="007E29D3">
            <w:pPr>
              <w:rPr>
                <w:b/>
                <w:bCs/>
                <w:color w:val="000000"/>
                <w:sz w:val="20"/>
                <w:szCs w:val="20"/>
              </w:rPr>
            </w:pPr>
            <w:r w:rsidRPr="007E29D3">
              <w:rPr>
                <w:b/>
                <w:bCs/>
                <w:color w:val="000000"/>
                <w:sz w:val="20"/>
                <w:szCs w:val="20"/>
              </w:rPr>
              <w:t>Узел и регулирования тепла</w:t>
            </w:r>
          </w:p>
        </w:tc>
        <w:tc>
          <w:tcPr>
            <w:tcW w:w="1276" w:type="dxa"/>
            <w:tcBorders>
              <w:top w:val="nil"/>
              <w:left w:val="nil"/>
              <w:bottom w:val="single" w:sz="4" w:space="0" w:color="auto"/>
              <w:right w:val="single" w:sz="4" w:space="0" w:color="auto"/>
            </w:tcBorders>
            <w:shd w:val="clear" w:color="000000" w:fill="FFFFFF"/>
            <w:noWrap/>
            <w:hideMark/>
          </w:tcPr>
          <w:p w14:paraId="43195C8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EFFC7D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5A2554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FAF4EC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7EEEB8B"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E0427B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0749E8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4F17A7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EF47C54"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электросварной Ду80</w:t>
            </w:r>
          </w:p>
        </w:tc>
        <w:tc>
          <w:tcPr>
            <w:tcW w:w="1276" w:type="dxa"/>
            <w:tcBorders>
              <w:top w:val="nil"/>
              <w:left w:val="nil"/>
              <w:bottom w:val="single" w:sz="4" w:space="0" w:color="auto"/>
              <w:right w:val="single" w:sz="4" w:space="0" w:color="auto"/>
            </w:tcBorders>
            <w:shd w:val="clear" w:color="000000" w:fill="FFFFFF"/>
            <w:noWrap/>
            <w:hideMark/>
          </w:tcPr>
          <w:p w14:paraId="74526C7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9181C2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CFCAEA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4C5162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5A4FE0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3CF217D" w14:textId="77777777" w:rsidR="007E29D3" w:rsidRPr="007E29D3" w:rsidRDefault="007E29D3" w:rsidP="007E29D3">
            <w:pPr>
              <w:jc w:val="right"/>
              <w:rPr>
                <w:color w:val="000000"/>
                <w:sz w:val="20"/>
                <w:szCs w:val="20"/>
              </w:rPr>
            </w:pPr>
            <w:r w:rsidRPr="007E29D3">
              <w:rPr>
                <w:color w:val="000000"/>
                <w:sz w:val="20"/>
                <w:szCs w:val="20"/>
              </w:rPr>
              <w:t>37.1</w:t>
            </w:r>
          </w:p>
        </w:tc>
        <w:tc>
          <w:tcPr>
            <w:tcW w:w="1040" w:type="dxa"/>
            <w:tcBorders>
              <w:top w:val="nil"/>
              <w:left w:val="nil"/>
              <w:bottom w:val="single" w:sz="4" w:space="0" w:color="auto"/>
              <w:right w:val="single" w:sz="4" w:space="0" w:color="auto"/>
            </w:tcBorders>
            <w:shd w:val="clear" w:color="000000" w:fill="FFFFFF"/>
            <w:noWrap/>
            <w:hideMark/>
          </w:tcPr>
          <w:p w14:paraId="4C44AB2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165C7FD" w14:textId="77777777" w:rsidR="007E29D3" w:rsidRPr="007E29D3" w:rsidRDefault="007E29D3" w:rsidP="007E29D3">
            <w:pPr>
              <w:jc w:val="right"/>
              <w:rPr>
                <w:color w:val="000000"/>
                <w:sz w:val="20"/>
                <w:szCs w:val="20"/>
              </w:rPr>
            </w:pPr>
            <w:r w:rsidRPr="007E29D3">
              <w:rPr>
                <w:color w:val="000000"/>
                <w:sz w:val="20"/>
                <w:szCs w:val="20"/>
              </w:rPr>
              <w:t>127</w:t>
            </w:r>
          </w:p>
        </w:tc>
        <w:tc>
          <w:tcPr>
            <w:tcW w:w="6511" w:type="dxa"/>
            <w:tcBorders>
              <w:top w:val="nil"/>
              <w:left w:val="nil"/>
              <w:bottom w:val="single" w:sz="4" w:space="0" w:color="auto"/>
              <w:right w:val="single" w:sz="4" w:space="0" w:color="auto"/>
            </w:tcBorders>
            <w:shd w:val="clear" w:color="000000" w:fill="FFFFFF"/>
            <w:hideMark/>
          </w:tcPr>
          <w:p w14:paraId="38B5F4D3"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377E1A2C"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BBECEEA" w14:textId="77777777" w:rsidR="007E29D3" w:rsidRPr="007E29D3" w:rsidRDefault="007E29D3" w:rsidP="007E29D3">
            <w:pPr>
              <w:jc w:val="right"/>
              <w:rPr>
                <w:color w:val="000000"/>
                <w:sz w:val="20"/>
                <w:szCs w:val="20"/>
              </w:rPr>
            </w:pPr>
            <w:r w:rsidRPr="007E29D3">
              <w:rPr>
                <w:color w:val="000000"/>
                <w:sz w:val="20"/>
                <w:szCs w:val="20"/>
              </w:rPr>
              <w:t>0,04</w:t>
            </w:r>
          </w:p>
        </w:tc>
        <w:tc>
          <w:tcPr>
            <w:tcW w:w="1275" w:type="dxa"/>
            <w:tcBorders>
              <w:top w:val="nil"/>
              <w:left w:val="nil"/>
              <w:bottom w:val="single" w:sz="4" w:space="0" w:color="auto"/>
              <w:right w:val="single" w:sz="4" w:space="0" w:color="auto"/>
            </w:tcBorders>
            <w:shd w:val="clear" w:color="000000" w:fill="FFFFFF"/>
            <w:noWrap/>
            <w:hideMark/>
          </w:tcPr>
          <w:p w14:paraId="6214EB68" w14:textId="77777777" w:rsidR="007E29D3" w:rsidRPr="007E29D3" w:rsidRDefault="007E29D3" w:rsidP="007E29D3">
            <w:pPr>
              <w:jc w:val="right"/>
              <w:rPr>
                <w:color w:val="000000"/>
                <w:sz w:val="20"/>
                <w:szCs w:val="20"/>
              </w:rPr>
            </w:pPr>
            <w:r w:rsidRPr="007E29D3">
              <w:rPr>
                <w:color w:val="000000"/>
                <w:sz w:val="20"/>
                <w:szCs w:val="20"/>
              </w:rPr>
              <w:t xml:space="preserve">71 388,26 </w:t>
            </w:r>
          </w:p>
        </w:tc>
        <w:tc>
          <w:tcPr>
            <w:tcW w:w="2439" w:type="dxa"/>
            <w:tcBorders>
              <w:top w:val="nil"/>
              <w:left w:val="nil"/>
              <w:bottom w:val="single" w:sz="4" w:space="0" w:color="auto"/>
              <w:right w:val="single" w:sz="4" w:space="0" w:color="auto"/>
            </w:tcBorders>
            <w:shd w:val="clear" w:color="000000" w:fill="FFFFFF"/>
            <w:noWrap/>
            <w:hideMark/>
          </w:tcPr>
          <w:p w14:paraId="5797CD1F" w14:textId="77777777" w:rsidR="007E29D3" w:rsidRPr="007E29D3" w:rsidRDefault="007E29D3" w:rsidP="007E29D3">
            <w:pPr>
              <w:jc w:val="right"/>
              <w:rPr>
                <w:color w:val="000000"/>
                <w:sz w:val="20"/>
                <w:szCs w:val="20"/>
              </w:rPr>
            </w:pPr>
            <w:r w:rsidRPr="007E29D3">
              <w:rPr>
                <w:color w:val="000000"/>
                <w:sz w:val="20"/>
                <w:szCs w:val="20"/>
              </w:rPr>
              <w:t xml:space="preserve">2 855,53 </w:t>
            </w:r>
          </w:p>
        </w:tc>
      </w:tr>
      <w:tr w:rsidR="007E29D3" w:rsidRPr="007E29D3" w14:paraId="757CAFD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5B1E4E6" w14:textId="77777777" w:rsidR="007E29D3" w:rsidRPr="007E29D3" w:rsidRDefault="007E29D3" w:rsidP="007E29D3">
            <w:pPr>
              <w:jc w:val="right"/>
              <w:rPr>
                <w:color w:val="000000"/>
                <w:sz w:val="20"/>
                <w:szCs w:val="20"/>
              </w:rPr>
            </w:pPr>
            <w:r w:rsidRPr="007E29D3">
              <w:rPr>
                <w:color w:val="000000"/>
                <w:sz w:val="20"/>
                <w:szCs w:val="20"/>
              </w:rPr>
              <w:t>37.2</w:t>
            </w:r>
          </w:p>
        </w:tc>
        <w:tc>
          <w:tcPr>
            <w:tcW w:w="1040" w:type="dxa"/>
            <w:tcBorders>
              <w:top w:val="nil"/>
              <w:left w:val="nil"/>
              <w:bottom w:val="single" w:sz="4" w:space="0" w:color="auto"/>
              <w:right w:val="single" w:sz="4" w:space="0" w:color="auto"/>
            </w:tcBorders>
            <w:shd w:val="clear" w:color="000000" w:fill="FFFFFF"/>
            <w:noWrap/>
            <w:hideMark/>
          </w:tcPr>
          <w:p w14:paraId="24A738B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E3803FF" w14:textId="77777777" w:rsidR="007E29D3" w:rsidRPr="007E29D3" w:rsidRDefault="007E29D3" w:rsidP="007E29D3">
            <w:pPr>
              <w:jc w:val="right"/>
              <w:rPr>
                <w:color w:val="000000"/>
                <w:sz w:val="20"/>
                <w:szCs w:val="20"/>
              </w:rPr>
            </w:pPr>
            <w:r w:rsidRPr="007E29D3">
              <w:rPr>
                <w:color w:val="000000"/>
                <w:sz w:val="20"/>
                <w:szCs w:val="20"/>
              </w:rPr>
              <w:t>128</w:t>
            </w:r>
          </w:p>
        </w:tc>
        <w:tc>
          <w:tcPr>
            <w:tcW w:w="6511" w:type="dxa"/>
            <w:tcBorders>
              <w:top w:val="nil"/>
              <w:left w:val="nil"/>
              <w:bottom w:val="single" w:sz="4" w:space="0" w:color="auto"/>
              <w:right w:val="single" w:sz="4" w:space="0" w:color="auto"/>
            </w:tcBorders>
            <w:shd w:val="clear" w:color="000000" w:fill="FFFFFF"/>
            <w:hideMark/>
          </w:tcPr>
          <w:p w14:paraId="05FE31F8"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89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03CFB2E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20E865B"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12452D60" w14:textId="77777777" w:rsidR="007E29D3" w:rsidRPr="007E29D3" w:rsidRDefault="007E29D3" w:rsidP="007E29D3">
            <w:pPr>
              <w:jc w:val="right"/>
              <w:rPr>
                <w:color w:val="000000"/>
                <w:sz w:val="20"/>
                <w:szCs w:val="20"/>
              </w:rPr>
            </w:pPr>
            <w:r w:rsidRPr="007E29D3">
              <w:rPr>
                <w:color w:val="000000"/>
                <w:sz w:val="20"/>
                <w:szCs w:val="20"/>
              </w:rPr>
              <w:t xml:space="preserve">554,47 </w:t>
            </w:r>
          </w:p>
        </w:tc>
        <w:tc>
          <w:tcPr>
            <w:tcW w:w="2439" w:type="dxa"/>
            <w:tcBorders>
              <w:top w:val="nil"/>
              <w:left w:val="nil"/>
              <w:bottom w:val="single" w:sz="4" w:space="0" w:color="auto"/>
              <w:right w:val="single" w:sz="4" w:space="0" w:color="auto"/>
            </w:tcBorders>
            <w:shd w:val="clear" w:color="000000" w:fill="FFFFFF"/>
            <w:noWrap/>
            <w:hideMark/>
          </w:tcPr>
          <w:p w14:paraId="02EA66F6" w14:textId="77777777" w:rsidR="007E29D3" w:rsidRPr="007E29D3" w:rsidRDefault="007E29D3" w:rsidP="007E29D3">
            <w:pPr>
              <w:jc w:val="right"/>
              <w:rPr>
                <w:color w:val="000000"/>
                <w:sz w:val="20"/>
                <w:szCs w:val="20"/>
              </w:rPr>
            </w:pPr>
            <w:r w:rsidRPr="007E29D3">
              <w:rPr>
                <w:color w:val="000000"/>
                <w:sz w:val="20"/>
                <w:szCs w:val="20"/>
              </w:rPr>
              <w:t xml:space="preserve">2 217,88 </w:t>
            </w:r>
          </w:p>
        </w:tc>
      </w:tr>
      <w:tr w:rsidR="007E29D3" w:rsidRPr="007E29D3" w14:paraId="6DE3AAD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B7318C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98AB8A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9DAAC2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50ADA3C"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электросварной Ду65</w:t>
            </w:r>
          </w:p>
        </w:tc>
        <w:tc>
          <w:tcPr>
            <w:tcW w:w="1276" w:type="dxa"/>
            <w:tcBorders>
              <w:top w:val="nil"/>
              <w:left w:val="nil"/>
              <w:bottom w:val="single" w:sz="4" w:space="0" w:color="auto"/>
              <w:right w:val="single" w:sz="4" w:space="0" w:color="auto"/>
            </w:tcBorders>
            <w:shd w:val="clear" w:color="000000" w:fill="FFFFFF"/>
            <w:noWrap/>
            <w:hideMark/>
          </w:tcPr>
          <w:p w14:paraId="1C63251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291948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5FCD8D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0176E0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CBBBD2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21D3CAA" w14:textId="77777777" w:rsidR="007E29D3" w:rsidRPr="007E29D3" w:rsidRDefault="007E29D3" w:rsidP="007E29D3">
            <w:pPr>
              <w:jc w:val="right"/>
              <w:rPr>
                <w:color w:val="000000"/>
                <w:sz w:val="20"/>
                <w:szCs w:val="20"/>
              </w:rPr>
            </w:pPr>
            <w:r w:rsidRPr="007E29D3">
              <w:rPr>
                <w:color w:val="000000"/>
                <w:sz w:val="20"/>
                <w:szCs w:val="20"/>
              </w:rPr>
              <w:t>37.3</w:t>
            </w:r>
          </w:p>
        </w:tc>
        <w:tc>
          <w:tcPr>
            <w:tcW w:w="1040" w:type="dxa"/>
            <w:tcBorders>
              <w:top w:val="nil"/>
              <w:left w:val="nil"/>
              <w:bottom w:val="single" w:sz="4" w:space="0" w:color="auto"/>
              <w:right w:val="single" w:sz="4" w:space="0" w:color="auto"/>
            </w:tcBorders>
            <w:shd w:val="clear" w:color="000000" w:fill="FFFFFF"/>
            <w:noWrap/>
            <w:hideMark/>
          </w:tcPr>
          <w:p w14:paraId="46AD21B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AF27EA1" w14:textId="77777777" w:rsidR="007E29D3" w:rsidRPr="007E29D3" w:rsidRDefault="007E29D3" w:rsidP="007E29D3">
            <w:pPr>
              <w:jc w:val="right"/>
              <w:rPr>
                <w:color w:val="000000"/>
                <w:sz w:val="20"/>
                <w:szCs w:val="20"/>
              </w:rPr>
            </w:pPr>
            <w:r w:rsidRPr="007E29D3">
              <w:rPr>
                <w:color w:val="000000"/>
                <w:sz w:val="20"/>
                <w:szCs w:val="20"/>
              </w:rPr>
              <w:t>129</w:t>
            </w:r>
          </w:p>
        </w:tc>
        <w:tc>
          <w:tcPr>
            <w:tcW w:w="6511" w:type="dxa"/>
            <w:tcBorders>
              <w:top w:val="nil"/>
              <w:left w:val="nil"/>
              <w:bottom w:val="single" w:sz="4" w:space="0" w:color="auto"/>
              <w:right w:val="single" w:sz="4" w:space="0" w:color="auto"/>
            </w:tcBorders>
            <w:shd w:val="clear" w:color="000000" w:fill="FFFFFF"/>
            <w:hideMark/>
          </w:tcPr>
          <w:p w14:paraId="43F0E5F1"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65 мм</w:t>
            </w:r>
          </w:p>
        </w:tc>
        <w:tc>
          <w:tcPr>
            <w:tcW w:w="1276" w:type="dxa"/>
            <w:tcBorders>
              <w:top w:val="nil"/>
              <w:left w:val="nil"/>
              <w:bottom w:val="single" w:sz="4" w:space="0" w:color="auto"/>
              <w:right w:val="single" w:sz="4" w:space="0" w:color="auto"/>
            </w:tcBorders>
            <w:shd w:val="clear" w:color="000000" w:fill="FFFFFF"/>
            <w:noWrap/>
            <w:hideMark/>
          </w:tcPr>
          <w:p w14:paraId="0BB22758"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C9C17CF" w14:textId="77777777" w:rsidR="007E29D3" w:rsidRPr="007E29D3" w:rsidRDefault="007E29D3" w:rsidP="007E29D3">
            <w:pPr>
              <w:jc w:val="right"/>
              <w:rPr>
                <w:color w:val="000000"/>
                <w:sz w:val="20"/>
                <w:szCs w:val="20"/>
              </w:rPr>
            </w:pPr>
            <w:r w:rsidRPr="007E29D3">
              <w:rPr>
                <w:color w:val="000000"/>
                <w:sz w:val="20"/>
                <w:szCs w:val="20"/>
              </w:rPr>
              <w:t>0,15</w:t>
            </w:r>
          </w:p>
        </w:tc>
        <w:tc>
          <w:tcPr>
            <w:tcW w:w="1275" w:type="dxa"/>
            <w:tcBorders>
              <w:top w:val="nil"/>
              <w:left w:val="nil"/>
              <w:bottom w:val="single" w:sz="4" w:space="0" w:color="auto"/>
              <w:right w:val="single" w:sz="4" w:space="0" w:color="auto"/>
            </w:tcBorders>
            <w:shd w:val="clear" w:color="000000" w:fill="FFFFFF"/>
            <w:noWrap/>
            <w:hideMark/>
          </w:tcPr>
          <w:p w14:paraId="1B4A4CEC" w14:textId="77777777" w:rsidR="007E29D3" w:rsidRPr="007E29D3" w:rsidRDefault="007E29D3" w:rsidP="007E29D3">
            <w:pPr>
              <w:jc w:val="right"/>
              <w:rPr>
                <w:color w:val="000000"/>
                <w:sz w:val="20"/>
                <w:szCs w:val="20"/>
              </w:rPr>
            </w:pPr>
            <w:r w:rsidRPr="007E29D3">
              <w:rPr>
                <w:color w:val="000000"/>
                <w:sz w:val="20"/>
                <w:szCs w:val="20"/>
              </w:rPr>
              <w:t xml:space="preserve">62 765,82 </w:t>
            </w:r>
          </w:p>
        </w:tc>
        <w:tc>
          <w:tcPr>
            <w:tcW w:w="2439" w:type="dxa"/>
            <w:tcBorders>
              <w:top w:val="nil"/>
              <w:left w:val="nil"/>
              <w:bottom w:val="single" w:sz="4" w:space="0" w:color="auto"/>
              <w:right w:val="single" w:sz="4" w:space="0" w:color="auto"/>
            </w:tcBorders>
            <w:shd w:val="clear" w:color="000000" w:fill="FFFFFF"/>
            <w:noWrap/>
            <w:hideMark/>
          </w:tcPr>
          <w:p w14:paraId="0C75C2B8" w14:textId="77777777" w:rsidR="007E29D3" w:rsidRPr="007E29D3" w:rsidRDefault="007E29D3" w:rsidP="007E29D3">
            <w:pPr>
              <w:jc w:val="right"/>
              <w:rPr>
                <w:color w:val="000000"/>
                <w:sz w:val="20"/>
                <w:szCs w:val="20"/>
              </w:rPr>
            </w:pPr>
            <w:r w:rsidRPr="007E29D3">
              <w:rPr>
                <w:color w:val="000000"/>
                <w:sz w:val="20"/>
                <w:szCs w:val="20"/>
              </w:rPr>
              <w:t xml:space="preserve">9 414,87 </w:t>
            </w:r>
          </w:p>
        </w:tc>
      </w:tr>
      <w:tr w:rsidR="007E29D3" w:rsidRPr="007E29D3" w14:paraId="08DA336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95520E4" w14:textId="77777777" w:rsidR="007E29D3" w:rsidRPr="007E29D3" w:rsidRDefault="007E29D3" w:rsidP="007E29D3">
            <w:pPr>
              <w:jc w:val="right"/>
              <w:rPr>
                <w:color w:val="000000"/>
                <w:sz w:val="20"/>
                <w:szCs w:val="20"/>
              </w:rPr>
            </w:pPr>
            <w:r w:rsidRPr="007E29D3">
              <w:rPr>
                <w:color w:val="000000"/>
                <w:sz w:val="20"/>
                <w:szCs w:val="20"/>
              </w:rPr>
              <w:t>37.4</w:t>
            </w:r>
          </w:p>
        </w:tc>
        <w:tc>
          <w:tcPr>
            <w:tcW w:w="1040" w:type="dxa"/>
            <w:tcBorders>
              <w:top w:val="nil"/>
              <w:left w:val="nil"/>
              <w:bottom w:val="single" w:sz="4" w:space="0" w:color="auto"/>
              <w:right w:val="single" w:sz="4" w:space="0" w:color="auto"/>
            </w:tcBorders>
            <w:shd w:val="clear" w:color="000000" w:fill="FFFFFF"/>
            <w:noWrap/>
            <w:hideMark/>
          </w:tcPr>
          <w:p w14:paraId="01DBB7D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528E4AF" w14:textId="77777777" w:rsidR="007E29D3" w:rsidRPr="007E29D3" w:rsidRDefault="007E29D3" w:rsidP="007E29D3">
            <w:pPr>
              <w:jc w:val="right"/>
              <w:rPr>
                <w:color w:val="000000"/>
                <w:sz w:val="20"/>
                <w:szCs w:val="20"/>
              </w:rPr>
            </w:pPr>
            <w:r w:rsidRPr="007E29D3">
              <w:rPr>
                <w:color w:val="000000"/>
                <w:sz w:val="20"/>
                <w:szCs w:val="20"/>
              </w:rPr>
              <w:t>130</w:t>
            </w:r>
          </w:p>
        </w:tc>
        <w:tc>
          <w:tcPr>
            <w:tcW w:w="6511" w:type="dxa"/>
            <w:tcBorders>
              <w:top w:val="nil"/>
              <w:left w:val="nil"/>
              <w:bottom w:val="single" w:sz="4" w:space="0" w:color="auto"/>
              <w:right w:val="single" w:sz="4" w:space="0" w:color="auto"/>
            </w:tcBorders>
            <w:shd w:val="clear" w:color="000000" w:fill="FFFFFF"/>
            <w:hideMark/>
          </w:tcPr>
          <w:p w14:paraId="6CD9FA25"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76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015E55DB"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B106224"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5E91BFAA" w14:textId="77777777" w:rsidR="007E29D3" w:rsidRPr="007E29D3" w:rsidRDefault="007E29D3" w:rsidP="007E29D3">
            <w:pPr>
              <w:jc w:val="right"/>
              <w:rPr>
                <w:color w:val="000000"/>
                <w:sz w:val="20"/>
                <w:szCs w:val="20"/>
              </w:rPr>
            </w:pPr>
            <w:r w:rsidRPr="007E29D3">
              <w:rPr>
                <w:color w:val="000000"/>
                <w:sz w:val="20"/>
                <w:szCs w:val="20"/>
              </w:rPr>
              <w:t xml:space="preserve">470,18 </w:t>
            </w:r>
          </w:p>
        </w:tc>
        <w:tc>
          <w:tcPr>
            <w:tcW w:w="2439" w:type="dxa"/>
            <w:tcBorders>
              <w:top w:val="nil"/>
              <w:left w:val="nil"/>
              <w:bottom w:val="single" w:sz="4" w:space="0" w:color="auto"/>
              <w:right w:val="single" w:sz="4" w:space="0" w:color="auto"/>
            </w:tcBorders>
            <w:shd w:val="clear" w:color="000000" w:fill="FFFFFF"/>
            <w:noWrap/>
            <w:hideMark/>
          </w:tcPr>
          <w:p w14:paraId="1872D821" w14:textId="77777777" w:rsidR="007E29D3" w:rsidRPr="007E29D3" w:rsidRDefault="007E29D3" w:rsidP="007E29D3">
            <w:pPr>
              <w:jc w:val="right"/>
              <w:rPr>
                <w:color w:val="000000"/>
                <w:sz w:val="20"/>
                <w:szCs w:val="20"/>
              </w:rPr>
            </w:pPr>
            <w:r w:rsidRPr="007E29D3">
              <w:rPr>
                <w:color w:val="000000"/>
                <w:sz w:val="20"/>
                <w:szCs w:val="20"/>
              </w:rPr>
              <w:t xml:space="preserve">7 052,70 </w:t>
            </w:r>
          </w:p>
        </w:tc>
      </w:tr>
      <w:tr w:rsidR="007E29D3" w:rsidRPr="007E29D3" w14:paraId="690B671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5F36A03" w14:textId="77777777" w:rsidR="007E29D3" w:rsidRPr="007E29D3" w:rsidRDefault="007E29D3" w:rsidP="007E29D3">
            <w:pPr>
              <w:jc w:val="right"/>
              <w:rPr>
                <w:color w:val="000000"/>
                <w:sz w:val="20"/>
                <w:szCs w:val="20"/>
              </w:rPr>
            </w:pPr>
            <w:r w:rsidRPr="007E29D3">
              <w:rPr>
                <w:color w:val="000000"/>
                <w:sz w:val="20"/>
                <w:szCs w:val="20"/>
              </w:rPr>
              <w:lastRenderedPageBreak/>
              <w:t> </w:t>
            </w:r>
          </w:p>
        </w:tc>
        <w:tc>
          <w:tcPr>
            <w:tcW w:w="1040" w:type="dxa"/>
            <w:tcBorders>
              <w:top w:val="nil"/>
              <w:left w:val="nil"/>
              <w:bottom w:val="single" w:sz="4" w:space="0" w:color="auto"/>
              <w:right w:val="single" w:sz="4" w:space="0" w:color="auto"/>
            </w:tcBorders>
            <w:shd w:val="clear" w:color="000000" w:fill="FFFFFF"/>
            <w:noWrap/>
            <w:hideMark/>
          </w:tcPr>
          <w:p w14:paraId="5636BC4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CE1925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4B7BCF7"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электросварной Ду50</w:t>
            </w:r>
          </w:p>
        </w:tc>
        <w:tc>
          <w:tcPr>
            <w:tcW w:w="1276" w:type="dxa"/>
            <w:tcBorders>
              <w:top w:val="nil"/>
              <w:left w:val="nil"/>
              <w:bottom w:val="single" w:sz="4" w:space="0" w:color="auto"/>
              <w:right w:val="single" w:sz="4" w:space="0" w:color="auto"/>
            </w:tcBorders>
            <w:shd w:val="clear" w:color="000000" w:fill="FFFFFF"/>
            <w:noWrap/>
            <w:hideMark/>
          </w:tcPr>
          <w:p w14:paraId="57D933C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2A3861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65D3BA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1C5B70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71D3FE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57E3471" w14:textId="77777777" w:rsidR="007E29D3" w:rsidRPr="007E29D3" w:rsidRDefault="007E29D3" w:rsidP="007E29D3">
            <w:pPr>
              <w:jc w:val="right"/>
              <w:rPr>
                <w:color w:val="000000"/>
                <w:sz w:val="20"/>
                <w:szCs w:val="20"/>
              </w:rPr>
            </w:pPr>
            <w:r w:rsidRPr="007E29D3">
              <w:rPr>
                <w:color w:val="000000"/>
                <w:sz w:val="20"/>
                <w:szCs w:val="20"/>
              </w:rPr>
              <w:t>37.5</w:t>
            </w:r>
          </w:p>
        </w:tc>
        <w:tc>
          <w:tcPr>
            <w:tcW w:w="1040" w:type="dxa"/>
            <w:tcBorders>
              <w:top w:val="nil"/>
              <w:left w:val="nil"/>
              <w:bottom w:val="single" w:sz="4" w:space="0" w:color="auto"/>
              <w:right w:val="single" w:sz="4" w:space="0" w:color="auto"/>
            </w:tcBorders>
            <w:shd w:val="clear" w:color="000000" w:fill="FFFFFF"/>
            <w:noWrap/>
            <w:hideMark/>
          </w:tcPr>
          <w:p w14:paraId="05AECC83"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DE88200" w14:textId="77777777" w:rsidR="007E29D3" w:rsidRPr="007E29D3" w:rsidRDefault="007E29D3" w:rsidP="007E29D3">
            <w:pPr>
              <w:jc w:val="right"/>
              <w:rPr>
                <w:color w:val="000000"/>
                <w:sz w:val="20"/>
                <w:szCs w:val="20"/>
              </w:rPr>
            </w:pPr>
            <w:r w:rsidRPr="007E29D3">
              <w:rPr>
                <w:color w:val="000000"/>
                <w:sz w:val="20"/>
                <w:szCs w:val="20"/>
              </w:rPr>
              <w:t>131</w:t>
            </w:r>
          </w:p>
        </w:tc>
        <w:tc>
          <w:tcPr>
            <w:tcW w:w="6511" w:type="dxa"/>
            <w:tcBorders>
              <w:top w:val="nil"/>
              <w:left w:val="nil"/>
              <w:bottom w:val="single" w:sz="4" w:space="0" w:color="auto"/>
              <w:right w:val="single" w:sz="4" w:space="0" w:color="auto"/>
            </w:tcBorders>
            <w:shd w:val="clear" w:color="000000" w:fill="FFFFFF"/>
            <w:hideMark/>
          </w:tcPr>
          <w:p w14:paraId="7BD00D9E"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77A75B82"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A6E86D4"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2D3775EB" w14:textId="77777777" w:rsidR="007E29D3" w:rsidRPr="007E29D3" w:rsidRDefault="007E29D3" w:rsidP="007E29D3">
            <w:pPr>
              <w:jc w:val="right"/>
              <w:rPr>
                <w:color w:val="000000"/>
                <w:sz w:val="20"/>
                <w:szCs w:val="20"/>
              </w:rPr>
            </w:pPr>
            <w:r w:rsidRPr="007E29D3">
              <w:rPr>
                <w:color w:val="000000"/>
                <w:sz w:val="20"/>
                <w:szCs w:val="20"/>
              </w:rPr>
              <w:t xml:space="preserve">49 803,06 </w:t>
            </w:r>
          </w:p>
        </w:tc>
        <w:tc>
          <w:tcPr>
            <w:tcW w:w="2439" w:type="dxa"/>
            <w:tcBorders>
              <w:top w:val="nil"/>
              <w:left w:val="nil"/>
              <w:bottom w:val="single" w:sz="4" w:space="0" w:color="auto"/>
              <w:right w:val="single" w:sz="4" w:space="0" w:color="auto"/>
            </w:tcBorders>
            <w:shd w:val="clear" w:color="000000" w:fill="FFFFFF"/>
            <w:noWrap/>
            <w:hideMark/>
          </w:tcPr>
          <w:p w14:paraId="43B3785C" w14:textId="77777777" w:rsidR="007E29D3" w:rsidRPr="007E29D3" w:rsidRDefault="007E29D3" w:rsidP="007E29D3">
            <w:pPr>
              <w:jc w:val="right"/>
              <w:rPr>
                <w:color w:val="000000"/>
                <w:sz w:val="20"/>
                <w:szCs w:val="20"/>
              </w:rPr>
            </w:pPr>
            <w:r w:rsidRPr="007E29D3">
              <w:rPr>
                <w:color w:val="000000"/>
                <w:sz w:val="20"/>
                <w:szCs w:val="20"/>
              </w:rPr>
              <w:t xml:space="preserve">498,03 </w:t>
            </w:r>
          </w:p>
        </w:tc>
      </w:tr>
      <w:tr w:rsidR="007E29D3" w:rsidRPr="007E29D3" w14:paraId="2AF091D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82982FF" w14:textId="77777777" w:rsidR="007E29D3" w:rsidRPr="007E29D3" w:rsidRDefault="007E29D3" w:rsidP="007E29D3">
            <w:pPr>
              <w:jc w:val="right"/>
              <w:rPr>
                <w:color w:val="000000"/>
                <w:sz w:val="20"/>
                <w:szCs w:val="20"/>
              </w:rPr>
            </w:pPr>
            <w:r w:rsidRPr="007E29D3">
              <w:rPr>
                <w:color w:val="000000"/>
                <w:sz w:val="20"/>
                <w:szCs w:val="20"/>
              </w:rPr>
              <w:t>37.6</w:t>
            </w:r>
          </w:p>
        </w:tc>
        <w:tc>
          <w:tcPr>
            <w:tcW w:w="1040" w:type="dxa"/>
            <w:tcBorders>
              <w:top w:val="nil"/>
              <w:left w:val="nil"/>
              <w:bottom w:val="single" w:sz="4" w:space="0" w:color="auto"/>
              <w:right w:val="single" w:sz="4" w:space="0" w:color="auto"/>
            </w:tcBorders>
            <w:shd w:val="clear" w:color="000000" w:fill="FFFFFF"/>
            <w:noWrap/>
            <w:hideMark/>
          </w:tcPr>
          <w:p w14:paraId="0B9330B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8C0287B" w14:textId="77777777" w:rsidR="007E29D3" w:rsidRPr="007E29D3" w:rsidRDefault="007E29D3" w:rsidP="007E29D3">
            <w:pPr>
              <w:jc w:val="right"/>
              <w:rPr>
                <w:color w:val="000000"/>
                <w:sz w:val="20"/>
                <w:szCs w:val="20"/>
              </w:rPr>
            </w:pPr>
            <w:r w:rsidRPr="007E29D3">
              <w:rPr>
                <w:color w:val="000000"/>
                <w:sz w:val="20"/>
                <w:szCs w:val="20"/>
              </w:rPr>
              <w:t>132</w:t>
            </w:r>
          </w:p>
        </w:tc>
        <w:tc>
          <w:tcPr>
            <w:tcW w:w="6511" w:type="dxa"/>
            <w:tcBorders>
              <w:top w:val="nil"/>
              <w:left w:val="nil"/>
              <w:bottom w:val="single" w:sz="4" w:space="0" w:color="auto"/>
              <w:right w:val="single" w:sz="4" w:space="0" w:color="auto"/>
            </w:tcBorders>
            <w:shd w:val="clear" w:color="000000" w:fill="FFFFFF"/>
            <w:hideMark/>
          </w:tcPr>
          <w:p w14:paraId="6EDDCE46"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57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4E3F3A3B"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AA9CB5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EEB9823" w14:textId="77777777" w:rsidR="007E29D3" w:rsidRPr="007E29D3" w:rsidRDefault="007E29D3" w:rsidP="007E29D3">
            <w:pPr>
              <w:jc w:val="right"/>
              <w:rPr>
                <w:color w:val="000000"/>
                <w:sz w:val="20"/>
                <w:szCs w:val="20"/>
              </w:rPr>
            </w:pPr>
            <w:r w:rsidRPr="007E29D3">
              <w:rPr>
                <w:color w:val="000000"/>
                <w:sz w:val="20"/>
                <w:szCs w:val="20"/>
              </w:rPr>
              <w:t xml:space="preserve">315,34 </w:t>
            </w:r>
          </w:p>
        </w:tc>
        <w:tc>
          <w:tcPr>
            <w:tcW w:w="2439" w:type="dxa"/>
            <w:tcBorders>
              <w:top w:val="nil"/>
              <w:left w:val="nil"/>
              <w:bottom w:val="single" w:sz="4" w:space="0" w:color="auto"/>
              <w:right w:val="single" w:sz="4" w:space="0" w:color="auto"/>
            </w:tcBorders>
            <w:shd w:val="clear" w:color="000000" w:fill="FFFFFF"/>
            <w:noWrap/>
            <w:hideMark/>
          </w:tcPr>
          <w:p w14:paraId="7F383906" w14:textId="77777777" w:rsidR="007E29D3" w:rsidRPr="007E29D3" w:rsidRDefault="007E29D3" w:rsidP="007E29D3">
            <w:pPr>
              <w:jc w:val="right"/>
              <w:rPr>
                <w:color w:val="000000"/>
                <w:sz w:val="20"/>
                <w:szCs w:val="20"/>
              </w:rPr>
            </w:pPr>
            <w:r w:rsidRPr="007E29D3">
              <w:rPr>
                <w:color w:val="000000"/>
                <w:sz w:val="20"/>
                <w:szCs w:val="20"/>
              </w:rPr>
              <w:t xml:space="preserve">315,34 </w:t>
            </w:r>
          </w:p>
        </w:tc>
      </w:tr>
      <w:tr w:rsidR="007E29D3" w:rsidRPr="007E29D3" w14:paraId="289D3C6C"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A18C0B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2A55EB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D2F0AC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0BCBFD9"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электросварной Ду32</w:t>
            </w:r>
          </w:p>
        </w:tc>
        <w:tc>
          <w:tcPr>
            <w:tcW w:w="1276" w:type="dxa"/>
            <w:tcBorders>
              <w:top w:val="nil"/>
              <w:left w:val="nil"/>
              <w:bottom w:val="single" w:sz="4" w:space="0" w:color="auto"/>
              <w:right w:val="single" w:sz="4" w:space="0" w:color="auto"/>
            </w:tcBorders>
            <w:shd w:val="clear" w:color="000000" w:fill="FFFFFF"/>
            <w:noWrap/>
            <w:hideMark/>
          </w:tcPr>
          <w:p w14:paraId="6418959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E30813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5D96CA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12AF8F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802D10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323D347" w14:textId="77777777" w:rsidR="007E29D3" w:rsidRPr="007E29D3" w:rsidRDefault="007E29D3" w:rsidP="007E29D3">
            <w:pPr>
              <w:jc w:val="right"/>
              <w:rPr>
                <w:color w:val="000000"/>
                <w:sz w:val="20"/>
                <w:szCs w:val="20"/>
              </w:rPr>
            </w:pPr>
            <w:r w:rsidRPr="007E29D3">
              <w:rPr>
                <w:color w:val="000000"/>
                <w:sz w:val="20"/>
                <w:szCs w:val="20"/>
              </w:rPr>
              <w:t>37.7</w:t>
            </w:r>
          </w:p>
        </w:tc>
        <w:tc>
          <w:tcPr>
            <w:tcW w:w="1040" w:type="dxa"/>
            <w:tcBorders>
              <w:top w:val="nil"/>
              <w:left w:val="nil"/>
              <w:bottom w:val="single" w:sz="4" w:space="0" w:color="auto"/>
              <w:right w:val="single" w:sz="4" w:space="0" w:color="auto"/>
            </w:tcBorders>
            <w:shd w:val="clear" w:color="000000" w:fill="FFFFFF"/>
            <w:noWrap/>
            <w:hideMark/>
          </w:tcPr>
          <w:p w14:paraId="006D0EA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2D8F26A" w14:textId="77777777" w:rsidR="007E29D3" w:rsidRPr="007E29D3" w:rsidRDefault="007E29D3" w:rsidP="007E29D3">
            <w:pPr>
              <w:jc w:val="right"/>
              <w:rPr>
                <w:color w:val="000000"/>
                <w:sz w:val="20"/>
                <w:szCs w:val="20"/>
              </w:rPr>
            </w:pPr>
            <w:r w:rsidRPr="007E29D3">
              <w:rPr>
                <w:color w:val="000000"/>
                <w:sz w:val="20"/>
                <w:szCs w:val="20"/>
              </w:rPr>
              <w:t>133</w:t>
            </w:r>
          </w:p>
        </w:tc>
        <w:tc>
          <w:tcPr>
            <w:tcW w:w="6511" w:type="dxa"/>
            <w:tcBorders>
              <w:top w:val="nil"/>
              <w:left w:val="nil"/>
              <w:bottom w:val="single" w:sz="4" w:space="0" w:color="auto"/>
              <w:right w:val="single" w:sz="4" w:space="0" w:color="auto"/>
            </w:tcBorders>
            <w:shd w:val="clear" w:color="000000" w:fill="FFFFFF"/>
            <w:hideMark/>
          </w:tcPr>
          <w:p w14:paraId="07D8B81C"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 водоснабжения из стальных электросварных труб диаметром: до 40 мм</w:t>
            </w:r>
          </w:p>
        </w:tc>
        <w:tc>
          <w:tcPr>
            <w:tcW w:w="1276" w:type="dxa"/>
            <w:tcBorders>
              <w:top w:val="nil"/>
              <w:left w:val="nil"/>
              <w:bottom w:val="single" w:sz="4" w:space="0" w:color="auto"/>
              <w:right w:val="single" w:sz="4" w:space="0" w:color="auto"/>
            </w:tcBorders>
            <w:shd w:val="clear" w:color="000000" w:fill="FFFFFF"/>
            <w:noWrap/>
            <w:hideMark/>
          </w:tcPr>
          <w:p w14:paraId="201BC2E5"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41091EC" w14:textId="77777777" w:rsidR="007E29D3" w:rsidRPr="007E29D3" w:rsidRDefault="007E29D3" w:rsidP="007E29D3">
            <w:pPr>
              <w:jc w:val="right"/>
              <w:rPr>
                <w:color w:val="000000"/>
                <w:sz w:val="20"/>
                <w:szCs w:val="20"/>
              </w:rPr>
            </w:pPr>
            <w:r w:rsidRPr="007E29D3">
              <w:rPr>
                <w:color w:val="000000"/>
                <w:sz w:val="20"/>
                <w:szCs w:val="20"/>
              </w:rPr>
              <w:t>0,2</w:t>
            </w:r>
          </w:p>
        </w:tc>
        <w:tc>
          <w:tcPr>
            <w:tcW w:w="1275" w:type="dxa"/>
            <w:tcBorders>
              <w:top w:val="nil"/>
              <w:left w:val="nil"/>
              <w:bottom w:val="single" w:sz="4" w:space="0" w:color="auto"/>
              <w:right w:val="single" w:sz="4" w:space="0" w:color="auto"/>
            </w:tcBorders>
            <w:shd w:val="clear" w:color="000000" w:fill="FFFFFF"/>
            <w:noWrap/>
            <w:hideMark/>
          </w:tcPr>
          <w:p w14:paraId="6ABAF68E" w14:textId="77777777" w:rsidR="007E29D3" w:rsidRPr="007E29D3" w:rsidRDefault="007E29D3" w:rsidP="007E29D3">
            <w:pPr>
              <w:jc w:val="right"/>
              <w:rPr>
                <w:color w:val="000000"/>
                <w:sz w:val="20"/>
                <w:szCs w:val="20"/>
              </w:rPr>
            </w:pPr>
            <w:r w:rsidRPr="007E29D3">
              <w:rPr>
                <w:color w:val="000000"/>
                <w:sz w:val="20"/>
                <w:szCs w:val="20"/>
              </w:rPr>
              <w:t xml:space="preserve">52 933,20 </w:t>
            </w:r>
          </w:p>
        </w:tc>
        <w:tc>
          <w:tcPr>
            <w:tcW w:w="2439" w:type="dxa"/>
            <w:tcBorders>
              <w:top w:val="nil"/>
              <w:left w:val="nil"/>
              <w:bottom w:val="single" w:sz="4" w:space="0" w:color="auto"/>
              <w:right w:val="single" w:sz="4" w:space="0" w:color="auto"/>
            </w:tcBorders>
            <w:shd w:val="clear" w:color="000000" w:fill="FFFFFF"/>
            <w:noWrap/>
            <w:hideMark/>
          </w:tcPr>
          <w:p w14:paraId="21918E0A" w14:textId="77777777" w:rsidR="007E29D3" w:rsidRPr="007E29D3" w:rsidRDefault="007E29D3" w:rsidP="007E29D3">
            <w:pPr>
              <w:jc w:val="right"/>
              <w:rPr>
                <w:color w:val="000000"/>
                <w:sz w:val="20"/>
                <w:szCs w:val="20"/>
              </w:rPr>
            </w:pPr>
            <w:r w:rsidRPr="007E29D3">
              <w:rPr>
                <w:color w:val="000000"/>
                <w:sz w:val="20"/>
                <w:szCs w:val="20"/>
              </w:rPr>
              <w:t xml:space="preserve">10 586,64 </w:t>
            </w:r>
          </w:p>
        </w:tc>
      </w:tr>
      <w:tr w:rsidR="007E29D3" w:rsidRPr="007E29D3" w14:paraId="33BAA91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F1ABB22" w14:textId="77777777" w:rsidR="007E29D3" w:rsidRPr="007E29D3" w:rsidRDefault="007E29D3" w:rsidP="007E29D3">
            <w:pPr>
              <w:jc w:val="right"/>
              <w:rPr>
                <w:color w:val="000000"/>
                <w:sz w:val="20"/>
                <w:szCs w:val="20"/>
              </w:rPr>
            </w:pPr>
            <w:r w:rsidRPr="007E29D3">
              <w:rPr>
                <w:color w:val="000000"/>
                <w:sz w:val="20"/>
                <w:szCs w:val="20"/>
              </w:rPr>
              <w:t>37.8</w:t>
            </w:r>
          </w:p>
        </w:tc>
        <w:tc>
          <w:tcPr>
            <w:tcW w:w="1040" w:type="dxa"/>
            <w:tcBorders>
              <w:top w:val="nil"/>
              <w:left w:val="nil"/>
              <w:bottom w:val="single" w:sz="4" w:space="0" w:color="auto"/>
              <w:right w:val="single" w:sz="4" w:space="0" w:color="auto"/>
            </w:tcBorders>
            <w:shd w:val="clear" w:color="000000" w:fill="FFFFFF"/>
            <w:noWrap/>
            <w:hideMark/>
          </w:tcPr>
          <w:p w14:paraId="4F89F84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7B063EA3" w14:textId="77777777" w:rsidR="007E29D3" w:rsidRPr="007E29D3" w:rsidRDefault="007E29D3" w:rsidP="007E29D3">
            <w:pPr>
              <w:jc w:val="right"/>
              <w:rPr>
                <w:color w:val="000000"/>
                <w:sz w:val="20"/>
                <w:szCs w:val="20"/>
              </w:rPr>
            </w:pPr>
            <w:r w:rsidRPr="007E29D3">
              <w:rPr>
                <w:color w:val="000000"/>
                <w:sz w:val="20"/>
                <w:szCs w:val="20"/>
              </w:rPr>
              <w:t>134</w:t>
            </w:r>
          </w:p>
        </w:tc>
        <w:tc>
          <w:tcPr>
            <w:tcW w:w="6511" w:type="dxa"/>
            <w:tcBorders>
              <w:top w:val="nil"/>
              <w:left w:val="nil"/>
              <w:bottom w:val="single" w:sz="4" w:space="0" w:color="auto"/>
              <w:right w:val="single" w:sz="4" w:space="0" w:color="auto"/>
            </w:tcBorders>
            <w:shd w:val="clear" w:color="000000" w:fill="FFFFFF"/>
            <w:hideMark/>
          </w:tcPr>
          <w:p w14:paraId="399DEFAC" w14:textId="77777777" w:rsidR="007E29D3" w:rsidRPr="007E29D3" w:rsidRDefault="007E29D3" w:rsidP="007E29D3">
            <w:pPr>
              <w:rPr>
                <w:color w:val="000000"/>
                <w:sz w:val="20"/>
                <w:szCs w:val="20"/>
              </w:rPr>
            </w:pPr>
            <w:r w:rsidRPr="007E29D3">
              <w:rPr>
                <w:color w:val="000000"/>
                <w:sz w:val="20"/>
                <w:szCs w:val="20"/>
              </w:rPr>
              <w:t>Трубопроводы из стальных электросварных труб с гильзами для отопления и водоснабжения, наружный диаметр: 45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7B00681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9A5DC39" w14:textId="77777777" w:rsidR="007E29D3" w:rsidRPr="007E29D3" w:rsidRDefault="007E29D3" w:rsidP="007E29D3">
            <w:pPr>
              <w:jc w:val="right"/>
              <w:rPr>
                <w:color w:val="000000"/>
                <w:sz w:val="20"/>
                <w:szCs w:val="20"/>
              </w:rPr>
            </w:pPr>
            <w:r w:rsidRPr="007E29D3">
              <w:rPr>
                <w:color w:val="000000"/>
                <w:sz w:val="20"/>
                <w:szCs w:val="20"/>
              </w:rPr>
              <w:t>20</w:t>
            </w:r>
          </w:p>
        </w:tc>
        <w:tc>
          <w:tcPr>
            <w:tcW w:w="1275" w:type="dxa"/>
            <w:tcBorders>
              <w:top w:val="nil"/>
              <w:left w:val="nil"/>
              <w:bottom w:val="single" w:sz="4" w:space="0" w:color="auto"/>
              <w:right w:val="single" w:sz="4" w:space="0" w:color="auto"/>
            </w:tcBorders>
            <w:shd w:val="clear" w:color="000000" w:fill="FFFFFF"/>
            <w:noWrap/>
            <w:hideMark/>
          </w:tcPr>
          <w:p w14:paraId="4AFE5471" w14:textId="77777777" w:rsidR="007E29D3" w:rsidRPr="007E29D3" w:rsidRDefault="007E29D3" w:rsidP="007E29D3">
            <w:pPr>
              <w:jc w:val="right"/>
              <w:rPr>
                <w:color w:val="000000"/>
                <w:sz w:val="20"/>
                <w:szCs w:val="20"/>
              </w:rPr>
            </w:pPr>
            <w:r w:rsidRPr="007E29D3">
              <w:rPr>
                <w:color w:val="000000"/>
                <w:sz w:val="20"/>
                <w:szCs w:val="20"/>
              </w:rPr>
              <w:t xml:space="preserve">240,46 </w:t>
            </w:r>
          </w:p>
        </w:tc>
        <w:tc>
          <w:tcPr>
            <w:tcW w:w="2439" w:type="dxa"/>
            <w:tcBorders>
              <w:top w:val="nil"/>
              <w:left w:val="nil"/>
              <w:bottom w:val="single" w:sz="4" w:space="0" w:color="auto"/>
              <w:right w:val="single" w:sz="4" w:space="0" w:color="auto"/>
            </w:tcBorders>
            <w:shd w:val="clear" w:color="000000" w:fill="FFFFFF"/>
            <w:noWrap/>
            <w:hideMark/>
          </w:tcPr>
          <w:p w14:paraId="19FA55CF" w14:textId="77777777" w:rsidR="007E29D3" w:rsidRPr="007E29D3" w:rsidRDefault="007E29D3" w:rsidP="007E29D3">
            <w:pPr>
              <w:jc w:val="right"/>
              <w:rPr>
                <w:color w:val="000000"/>
                <w:sz w:val="20"/>
                <w:szCs w:val="20"/>
              </w:rPr>
            </w:pPr>
            <w:r w:rsidRPr="007E29D3">
              <w:rPr>
                <w:color w:val="000000"/>
                <w:sz w:val="20"/>
                <w:szCs w:val="20"/>
              </w:rPr>
              <w:t xml:space="preserve">4 809,20 </w:t>
            </w:r>
          </w:p>
        </w:tc>
      </w:tr>
      <w:tr w:rsidR="007E29D3" w:rsidRPr="007E29D3" w14:paraId="769D6FA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AF678E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C88242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DE0EDC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90DAE1A" w14:textId="77777777" w:rsidR="007E29D3" w:rsidRPr="007E29D3" w:rsidRDefault="007E29D3" w:rsidP="007E29D3">
            <w:pPr>
              <w:rPr>
                <w:b/>
                <w:bCs/>
                <w:color w:val="000000"/>
                <w:sz w:val="20"/>
                <w:szCs w:val="20"/>
              </w:rPr>
            </w:pPr>
            <w:r w:rsidRPr="007E29D3">
              <w:rPr>
                <w:b/>
                <w:bCs/>
                <w:color w:val="000000"/>
                <w:sz w:val="20"/>
                <w:szCs w:val="20"/>
              </w:rPr>
              <w:t>Трубопровод стальной водогазопроводной Ду25</w:t>
            </w:r>
          </w:p>
        </w:tc>
        <w:tc>
          <w:tcPr>
            <w:tcW w:w="1276" w:type="dxa"/>
            <w:tcBorders>
              <w:top w:val="nil"/>
              <w:left w:val="nil"/>
              <w:bottom w:val="single" w:sz="4" w:space="0" w:color="auto"/>
              <w:right w:val="single" w:sz="4" w:space="0" w:color="auto"/>
            </w:tcBorders>
            <w:shd w:val="clear" w:color="000000" w:fill="FFFFFF"/>
            <w:noWrap/>
            <w:hideMark/>
          </w:tcPr>
          <w:p w14:paraId="6CDCDCA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0090DB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660F23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039DB4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CD86E9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0D16377" w14:textId="77777777" w:rsidR="007E29D3" w:rsidRPr="007E29D3" w:rsidRDefault="007E29D3" w:rsidP="007E29D3">
            <w:pPr>
              <w:jc w:val="right"/>
              <w:rPr>
                <w:color w:val="000000"/>
                <w:sz w:val="20"/>
                <w:szCs w:val="20"/>
              </w:rPr>
            </w:pPr>
            <w:r w:rsidRPr="007E29D3">
              <w:rPr>
                <w:color w:val="000000"/>
                <w:sz w:val="20"/>
                <w:szCs w:val="20"/>
              </w:rPr>
              <w:t>37.9</w:t>
            </w:r>
          </w:p>
        </w:tc>
        <w:tc>
          <w:tcPr>
            <w:tcW w:w="1040" w:type="dxa"/>
            <w:tcBorders>
              <w:top w:val="nil"/>
              <w:left w:val="nil"/>
              <w:bottom w:val="single" w:sz="4" w:space="0" w:color="auto"/>
              <w:right w:val="single" w:sz="4" w:space="0" w:color="auto"/>
            </w:tcBorders>
            <w:shd w:val="clear" w:color="000000" w:fill="FFFFFF"/>
            <w:noWrap/>
            <w:hideMark/>
          </w:tcPr>
          <w:p w14:paraId="4BE1813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52691D7" w14:textId="77777777" w:rsidR="007E29D3" w:rsidRPr="007E29D3" w:rsidRDefault="007E29D3" w:rsidP="007E29D3">
            <w:pPr>
              <w:jc w:val="right"/>
              <w:rPr>
                <w:color w:val="000000"/>
                <w:sz w:val="20"/>
                <w:szCs w:val="20"/>
              </w:rPr>
            </w:pPr>
            <w:r w:rsidRPr="007E29D3">
              <w:rPr>
                <w:color w:val="000000"/>
                <w:sz w:val="20"/>
                <w:szCs w:val="20"/>
              </w:rPr>
              <w:t>135</w:t>
            </w:r>
          </w:p>
        </w:tc>
        <w:tc>
          <w:tcPr>
            <w:tcW w:w="6511" w:type="dxa"/>
            <w:tcBorders>
              <w:top w:val="nil"/>
              <w:left w:val="nil"/>
              <w:bottom w:val="single" w:sz="4" w:space="0" w:color="auto"/>
              <w:right w:val="single" w:sz="4" w:space="0" w:color="auto"/>
            </w:tcBorders>
            <w:shd w:val="clear" w:color="000000" w:fill="FFFFFF"/>
            <w:hideMark/>
          </w:tcPr>
          <w:p w14:paraId="53B5B8CD" w14:textId="77777777" w:rsidR="007E29D3" w:rsidRPr="007E29D3" w:rsidRDefault="007E29D3" w:rsidP="007E29D3">
            <w:pPr>
              <w:rPr>
                <w:color w:val="000000"/>
                <w:sz w:val="20"/>
                <w:szCs w:val="20"/>
              </w:rPr>
            </w:pPr>
            <w:r w:rsidRPr="007E29D3">
              <w:rPr>
                <w:color w:val="000000"/>
                <w:sz w:val="20"/>
                <w:szCs w:val="20"/>
              </w:rPr>
              <w:t>Прокладка трубопроводов отопления из стальных водогазопроводных неоцинкованных труб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7D7F663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B8037DA"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20EB55C7" w14:textId="77777777" w:rsidR="007E29D3" w:rsidRPr="007E29D3" w:rsidRDefault="007E29D3" w:rsidP="007E29D3">
            <w:pPr>
              <w:jc w:val="right"/>
              <w:rPr>
                <w:color w:val="000000"/>
                <w:sz w:val="20"/>
                <w:szCs w:val="20"/>
              </w:rPr>
            </w:pPr>
            <w:r w:rsidRPr="007E29D3">
              <w:rPr>
                <w:color w:val="000000"/>
                <w:sz w:val="20"/>
                <w:szCs w:val="20"/>
              </w:rPr>
              <w:t xml:space="preserve">28 299,31 </w:t>
            </w:r>
          </w:p>
        </w:tc>
        <w:tc>
          <w:tcPr>
            <w:tcW w:w="2439" w:type="dxa"/>
            <w:tcBorders>
              <w:top w:val="nil"/>
              <w:left w:val="nil"/>
              <w:bottom w:val="single" w:sz="4" w:space="0" w:color="auto"/>
              <w:right w:val="single" w:sz="4" w:space="0" w:color="auto"/>
            </w:tcBorders>
            <w:shd w:val="clear" w:color="000000" w:fill="FFFFFF"/>
            <w:noWrap/>
            <w:hideMark/>
          </w:tcPr>
          <w:p w14:paraId="7F4673E1" w14:textId="77777777" w:rsidR="007E29D3" w:rsidRPr="007E29D3" w:rsidRDefault="007E29D3" w:rsidP="007E29D3">
            <w:pPr>
              <w:jc w:val="right"/>
              <w:rPr>
                <w:color w:val="000000"/>
                <w:sz w:val="20"/>
                <w:szCs w:val="20"/>
              </w:rPr>
            </w:pPr>
            <w:r w:rsidRPr="007E29D3">
              <w:rPr>
                <w:color w:val="000000"/>
                <w:sz w:val="20"/>
                <w:szCs w:val="20"/>
              </w:rPr>
              <w:t xml:space="preserve">2 829,93 </w:t>
            </w:r>
          </w:p>
        </w:tc>
      </w:tr>
      <w:tr w:rsidR="007E29D3" w:rsidRPr="007E29D3" w14:paraId="207F2E8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618117E" w14:textId="77777777" w:rsidR="007E29D3" w:rsidRPr="007E29D3" w:rsidRDefault="007E29D3" w:rsidP="007E29D3">
            <w:pPr>
              <w:jc w:val="right"/>
              <w:rPr>
                <w:color w:val="000000"/>
                <w:sz w:val="20"/>
                <w:szCs w:val="20"/>
              </w:rPr>
            </w:pPr>
            <w:r w:rsidRPr="007E29D3">
              <w:rPr>
                <w:color w:val="000000"/>
                <w:sz w:val="20"/>
                <w:szCs w:val="20"/>
              </w:rPr>
              <w:t>37.10</w:t>
            </w:r>
          </w:p>
        </w:tc>
        <w:tc>
          <w:tcPr>
            <w:tcW w:w="1040" w:type="dxa"/>
            <w:tcBorders>
              <w:top w:val="nil"/>
              <w:left w:val="nil"/>
              <w:bottom w:val="single" w:sz="4" w:space="0" w:color="auto"/>
              <w:right w:val="single" w:sz="4" w:space="0" w:color="auto"/>
            </w:tcBorders>
            <w:shd w:val="clear" w:color="000000" w:fill="FFFFFF"/>
            <w:noWrap/>
            <w:hideMark/>
          </w:tcPr>
          <w:p w14:paraId="0463D8CE"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5811C00" w14:textId="77777777" w:rsidR="007E29D3" w:rsidRPr="007E29D3" w:rsidRDefault="007E29D3" w:rsidP="007E29D3">
            <w:pPr>
              <w:jc w:val="right"/>
              <w:rPr>
                <w:color w:val="000000"/>
                <w:sz w:val="20"/>
                <w:szCs w:val="20"/>
              </w:rPr>
            </w:pPr>
            <w:r w:rsidRPr="007E29D3">
              <w:rPr>
                <w:color w:val="000000"/>
                <w:sz w:val="20"/>
                <w:szCs w:val="20"/>
              </w:rPr>
              <w:t>136</w:t>
            </w:r>
          </w:p>
        </w:tc>
        <w:tc>
          <w:tcPr>
            <w:tcW w:w="6511" w:type="dxa"/>
            <w:tcBorders>
              <w:top w:val="nil"/>
              <w:left w:val="nil"/>
              <w:bottom w:val="single" w:sz="4" w:space="0" w:color="auto"/>
              <w:right w:val="single" w:sz="4" w:space="0" w:color="auto"/>
            </w:tcBorders>
            <w:shd w:val="clear" w:color="000000" w:fill="FFFFFF"/>
            <w:hideMark/>
          </w:tcPr>
          <w:p w14:paraId="451BD237" w14:textId="77777777" w:rsidR="007E29D3" w:rsidRPr="007E29D3" w:rsidRDefault="007E29D3" w:rsidP="007E29D3">
            <w:pPr>
              <w:rPr>
                <w:color w:val="000000"/>
                <w:sz w:val="20"/>
                <w:szCs w:val="20"/>
              </w:rPr>
            </w:pPr>
            <w:r w:rsidRPr="007E29D3">
              <w:rPr>
                <w:color w:val="000000"/>
                <w:sz w:val="20"/>
                <w:szCs w:val="20"/>
              </w:rPr>
              <w:t>Узлы укрупненные монтажные (трубопроводы) из стальных водогазопроводных : неоцинкованных труб с гильзами для систем отопления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575C53E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C0ADF05"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181A7519" w14:textId="77777777" w:rsidR="007E29D3" w:rsidRPr="007E29D3" w:rsidRDefault="007E29D3" w:rsidP="007E29D3">
            <w:pPr>
              <w:jc w:val="right"/>
              <w:rPr>
                <w:color w:val="000000"/>
                <w:sz w:val="20"/>
                <w:szCs w:val="20"/>
              </w:rPr>
            </w:pPr>
            <w:r w:rsidRPr="007E29D3">
              <w:rPr>
                <w:color w:val="000000"/>
                <w:sz w:val="20"/>
                <w:szCs w:val="20"/>
              </w:rPr>
              <w:t xml:space="preserve">175,36 </w:t>
            </w:r>
          </w:p>
        </w:tc>
        <w:tc>
          <w:tcPr>
            <w:tcW w:w="2439" w:type="dxa"/>
            <w:tcBorders>
              <w:top w:val="nil"/>
              <w:left w:val="nil"/>
              <w:bottom w:val="single" w:sz="4" w:space="0" w:color="auto"/>
              <w:right w:val="single" w:sz="4" w:space="0" w:color="auto"/>
            </w:tcBorders>
            <w:shd w:val="clear" w:color="000000" w:fill="FFFFFF"/>
            <w:noWrap/>
            <w:hideMark/>
          </w:tcPr>
          <w:p w14:paraId="4A0AEEFD" w14:textId="77777777" w:rsidR="007E29D3" w:rsidRPr="007E29D3" w:rsidRDefault="007E29D3" w:rsidP="007E29D3">
            <w:pPr>
              <w:jc w:val="right"/>
              <w:rPr>
                <w:color w:val="000000"/>
                <w:sz w:val="20"/>
                <w:szCs w:val="20"/>
              </w:rPr>
            </w:pPr>
            <w:r w:rsidRPr="007E29D3">
              <w:rPr>
                <w:color w:val="000000"/>
                <w:sz w:val="20"/>
                <w:szCs w:val="20"/>
              </w:rPr>
              <w:t xml:space="preserve">1 753,60 </w:t>
            </w:r>
          </w:p>
        </w:tc>
      </w:tr>
      <w:tr w:rsidR="007E29D3" w:rsidRPr="007E29D3" w14:paraId="3E57E30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A281FD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059990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8505DF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E30831A" w14:textId="77777777" w:rsidR="007E29D3" w:rsidRPr="007E29D3" w:rsidRDefault="007E29D3" w:rsidP="007E29D3">
            <w:pPr>
              <w:rPr>
                <w:b/>
                <w:bCs/>
                <w:color w:val="000000"/>
                <w:sz w:val="20"/>
                <w:szCs w:val="20"/>
              </w:rPr>
            </w:pPr>
            <w:r w:rsidRPr="007E29D3">
              <w:rPr>
                <w:b/>
                <w:bCs/>
                <w:color w:val="000000"/>
                <w:sz w:val="20"/>
                <w:szCs w:val="20"/>
              </w:rPr>
              <w:t>Краны фланцевые</w:t>
            </w:r>
          </w:p>
        </w:tc>
        <w:tc>
          <w:tcPr>
            <w:tcW w:w="1276" w:type="dxa"/>
            <w:tcBorders>
              <w:top w:val="nil"/>
              <w:left w:val="nil"/>
              <w:bottom w:val="single" w:sz="4" w:space="0" w:color="auto"/>
              <w:right w:val="single" w:sz="4" w:space="0" w:color="auto"/>
            </w:tcBorders>
            <w:shd w:val="clear" w:color="000000" w:fill="FFFFFF"/>
            <w:noWrap/>
            <w:hideMark/>
          </w:tcPr>
          <w:p w14:paraId="7622462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BEAA00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309D17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AB64A9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777095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CACBC70" w14:textId="77777777" w:rsidR="007E29D3" w:rsidRPr="007E29D3" w:rsidRDefault="007E29D3" w:rsidP="007E29D3">
            <w:pPr>
              <w:jc w:val="right"/>
              <w:rPr>
                <w:color w:val="000000"/>
                <w:sz w:val="20"/>
                <w:szCs w:val="20"/>
              </w:rPr>
            </w:pPr>
            <w:r w:rsidRPr="007E29D3">
              <w:rPr>
                <w:color w:val="000000"/>
                <w:sz w:val="20"/>
                <w:szCs w:val="20"/>
              </w:rPr>
              <w:t>37.11</w:t>
            </w:r>
          </w:p>
        </w:tc>
        <w:tc>
          <w:tcPr>
            <w:tcW w:w="1040" w:type="dxa"/>
            <w:tcBorders>
              <w:top w:val="nil"/>
              <w:left w:val="nil"/>
              <w:bottom w:val="single" w:sz="4" w:space="0" w:color="auto"/>
              <w:right w:val="single" w:sz="4" w:space="0" w:color="auto"/>
            </w:tcBorders>
            <w:shd w:val="clear" w:color="000000" w:fill="FFFFFF"/>
            <w:noWrap/>
            <w:hideMark/>
          </w:tcPr>
          <w:p w14:paraId="19C5E01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731BBAC" w14:textId="77777777" w:rsidR="007E29D3" w:rsidRPr="007E29D3" w:rsidRDefault="007E29D3" w:rsidP="007E29D3">
            <w:pPr>
              <w:jc w:val="right"/>
              <w:rPr>
                <w:color w:val="000000"/>
                <w:sz w:val="20"/>
                <w:szCs w:val="20"/>
              </w:rPr>
            </w:pPr>
            <w:r w:rsidRPr="007E29D3">
              <w:rPr>
                <w:color w:val="000000"/>
                <w:sz w:val="20"/>
                <w:szCs w:val="20"/>
              </w:rPr>
              <w:t>137</w:t>
            </w:r>
          </w:p>
        </w:tc>
        <w:tc>
          <w:tcPr>
            <w:tcW w:w="6511" w:type="dxa"/>
            <w:tcBorders>
              <w:top w:val="nil"/>
              <w:left w:val="nil"/>
              <w:bottom w:val="single" w:sz="4" w:space="0" w:color="auto"/>
              <w:right w:val="single" w:sz="4" w:space="0" w:color="auto"/>
            </w:tcBorders>
            <w:shd w:val="clear" w:color="000000" w:fill="FFFFFF"/>
            <w:hideMark/>
          </w:tcPr>
          <w:p w14:paraId="29F9AAF9" w14:textId="77777777" w:rsidR="007E29D3" w:rsidRPr="007E29D3" w:rsidRDefault="007E29D3" w:rsidP="007E29D3">
            <w:pPr>
              <w:rPr>
                <w:color w:val="000000"/>
                <w:sz w:val="20"/>
                <w:szCs w:val="20"/>
              </w:rPr>
            </w:pPr>
            <w:r w:rsidRPr="007E29D3">
              <w:rPr>
                <w:color w:val="000000"/>
                <w:sz w:val="20"/>
                <w:szCs w:val="20"/>
              </w:rPr>
              <w:t>Установка вентилей, задвижек, затворов, клапанов обратных, кранов проходных на трубопроводах из стальных труб диаметром: до 50 мм</w:t>
            </w:r>
          </w:p>
        </w:tc>
        <w:tc>
          <w:tcPr>
            <w:tcW w:w="1276" w:type="dxa"/>
            <w:tcBorders>
              <w:top w:val="nil"/>
              <w:left w:val="nil"/>
              <w:bottom w:val="single" w:sz="4" w:space="0" w:color="auto"/>
              <w:right w:val="single" w:sz="4" w:space="0" w:color="auto"/>
            </w:tcBorders>
            <w:shd w:val="clear" w:color="000000" w:fill="FFFFFF"/>
            <w:noWrap/>
            <w:hideMark/>
          </w:tcPr>
          <w:p w14:paraId="6A20E51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B01FDB3" w14:textId="77777777" w:rsidR="007E29D3" w:rsidRPr="007E29D3" w:rsidRDefault="007E29D3" w:rsidP="007E29D3">
            <w:pPr>
              <w:jc w:val="right"/>
              <w:rPr>
                <w:color w:val="000000"/>
                <w:sz w:val="20"/>
                <w:szCs w:val="20"/>
              </w:rPr>
            </w:pPr>
            <w:r w:rsidRPr="007E29D3">
              <w:rPr>
                <w:color w:val="000000"/>
                <w:sz w:val="20"/>
                <w:szCs w:val="20"/>
              </w:rPr>
              <w:t>9</w:t>
            </w:r>
          </w:p>
        </w:tc>
        <w:tc>
          <w:tcPr>
            <w:tcW w:w="1275" w:type="dxa"/>
            <w:tcBorders>
              <w:top w:val="nil"/>
              <w:left w:val="nil"/>
              <w:bottom w:val="single" w:sz="4" w:space="0" w:color="auto"/>
              <w:right w:val="single" w:sz="4" w:space="0" w:color="auto"/>
            </w:tcBorders>
            <w:shd w:val="clear" w:color="000000" w:fill="FFFFFF"/>
            <w:noWrap/>
            <w:hideMark/>
          </w:tcPr>
          <w:p w14:paraId="666E7B0A" w14:textId="77777777" w:rsidR="007E29D3" w:rsidRPr="007E29D3" w:rsidRDefault="007E29D3" w:rsidP="007E29D3">
            <w:pPr>
              <w:jc w:val="right"/>
              <w:rPr>
                <w:color w:val="000000"/>
                <w:sz w:val="20"/>
                <w:szCs w:val="20"/>
              </w:rPr>
            </w:pPr>
            <w:r w:rsidRPr="007E29D3">
              <w:rPr>
                <w:color w:val="000000"/>
                <w:sz w:val="20"/>
                <w:szCs w:val="20"/>
              </w:rPr>
              <w:t xml:space="preserve">1 356,91 </w:t>
            </w:r>
          </w:p>
        </w:tc>
        <w:tc>
          <w:tcPr>
            <w:tcW w:w="2439" w:type="dxa"/>
            <w:tcBorders>
              <w:top w:val="nil"/>
              <w:left w:val="nil"/>
              <w:bottom w:val="single" w:sz="4" w:space="0" w:color="auto"/>
              <w:right w:val="single" w:sz="4" w:space="0" w:color="auto"/>
            </w:tcBorders>
            <w:shd w:val="clear" w:color="000000" w:fill="FFFFFF"/>
            <w:noWrap/>
            <w:hideMark/>
          </w:tcPr>
          <w:p w14:paraId="3773259F" w14:textId="77777777" w:rsidR="007E29D3" w:rsidRPr="007E29D3" w:rsidRDefault="007E29D3" w:rsidP="007E29D3">
            <w:pPr>
              <w:jc w:val="right"/>
              <w:rPr>
                <w:color w:val="000000"/>
                <w:sz w:val="20"/>
                <w:szCs w:val="20"/>
              </w:rPr>
            </w:pPr>
            <w:r w:rsidRPr="007E29D3">
              <w:rPr>
                <w:color w:val="000000"/>
                <w:sz w:val="20"/>
                <w:szCs w:val="20"/>
              </w:rPr>
              <w:t xml:space="preserve">12 212,19 </w:t>
            </w:r>
          </w:p>
        </w:tc>
      </w:tr>
      <w:tr w:rsidR="007E29D3" w:rsidRPr="007E29D3" w14:paraId="63BADEE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CAD7059" w14:textId="77777777" w:rsidR="007E29D3" w:rsidRPr="007E29D3" w:rsidRDefault="007E29D3" w:rsidP="007E29D3">
            <w:pPr>
              <w:jc w:val="right"/>
              <w:rPr>
                <w:color w:val="000000"/>
                <w:sz w:val="20"/>
                <w:szCs w:val="20"/>
              </w:rPr>
            </w:pPr>
            <w:r w:rsidRPr="007E29D3">
              <w:rPr>
                <w:color w:val="000000"/>
                <w:sz w:val="20"/>
                <w:szCs w:val="20"/>
              </w:rPr>
              <w:t>37.12</w:t>
            </w:r>
          </w:p>
        </w:tc>
        <w:tc>
          <w:tcPr>
            <w:tcW w:w="1040" w:type="dxa"/>
            <w:tcBorders>
              <w:top w:val="nil"/>
              <w:left w:val="nil"/>
              <w:bottom w:val="single" w:sz="4" w:space="0" w:color="auto"/>
              <w:right w:val="single" w:sz="4" w:space="0" w:color="auto"/>
            </w:tcBorders>
            <w:shd w:val="clear" w:color="000000" w:fill="FFFFFF"/>
            <w:noWrap/>
            <w:hideMark/>
          </w:tcPr>
          <w:p w14:paraId="74BBCCD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3AE2B05" w14:textId="77777777" w:rsidR="007E29D3" w:rsidRPr="007E29D3" w:rsidRDefault="007E29D3" w:rsidP="007E29D3">
            <w:pPr>
              <w:jc w:val="right"/>
              <w:rPr>
                <w:color w:val="000000"/>
                <w:sz w:val="20"/>
                <w:szCs w:val="20"/>
              </w:rPr>
            </w:pPr>
            <w:r w:rsidRPr="007E29D3">
              <w:rPr>
                <w:color w:val="000000"/>
                <w:sz w:val="20"/>
                <w:szCs w:val="20"/>
              </w:rPr>
              <w:t>138</w:t>
            </w:r>
          </w:p>
        </w:tc>
        <w:tc>
          <w:tcPr>
            <w:tcW w:w="6511" w:type="dxa"/>
            <w:tcBorders>
              <w:top w:val="nil"/>
              <w:left w:val="nil"/>
              <w:bottom w:val="single" w:sz="4" w:space="0" w:color="auto"/>
              <w:right w:val="single" w:sz="4" w:space="0" w:color="auto"/>
            </w:tcBorders>
            <w:shd w:val="clear" w:color="000000" w:fill="FFFFFF"/>
            <w:hideMark/>
          </w:tcPr>
          <w:p w14:paraId="2BB553A2"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6656282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24EF96C"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7AC35FE0" w14:textId="77777777" w:rsidR="007E29D3" w:rsidRPr="007E29D3" w:rsidRDefault="007E29D3" w:rsidP="007E29D3">
            <w:pPr>
              <w:jc w:val="right"/>
              <w:rPr>
                <w:color w:val="000000"/>
                <w:sz w:val="20"/>
                <w:szCs w:val="20"/>
              </w:rPr>
            </w:pPr>
            <w:r w:rsidRPr="007E29D3">
              <w:rPr>
                <w:color w:val="000000"/>
                <w:sz w:val="20"/>
                <w:szCs w:val="20"/>
              </w:rPr>
              <w:t xml:space="preserve">224,58 </w:t>
            </w:r>
          </w:p>
        </w:tc>
        <w:tc>
          <w:tcPr>
            <w:tcW w:w="2439" w:type="dxa"/>
            <w:tcBorders>
              <w:top w:val="nil"/>
              <w:left w:val="nil"/>
              <w:bottom w:val="single" w:sz="4" w:space="0" w:color="auto"/>
              <w:right w:val="single" w:sz="4" w:space="0" w:color="auto"/>
            </w:tcBorders>
            <w:shd w:val="clear" w:color="000000" w:fill="FFFFFF"/>
            <w:noWrap/>
            <w:hideMark/>
          </w:tcPr>
          <w:p w14:paraId="344204B2" w14:textId="77777777" w:rsidR="007E29D3" w:rsidRPr="007E29D3" w:rsidRDefault="007E29D3" w:rsidP="007E29D3">
            <w:pPr>
              <w:jc w:val="right"/>
              <w:rPr>
                <w:color w:val="000000"/>
                <w:sz w:val="20"/>
                <w:szCs w:val="20"/>
              </w:rPr>
            </w:pPr>
            <w:r w:rsidRPr="007E29D3">
              <w:rPr>
                <w:color w:val="000000"/>
                <w:sz w:val="20"/>
                <w:szCs w:val="20"/>
              </w:rPr>
              <w:t xml:space="preserve">1 347,48 </w:t>
            </w:r>
          </w:p>
        </w:tc>
      </w:tr>
      <w:tr w:rsidR="007E29D3" w:rsidRPr="007E29D3" w14:paraId="24C2B89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3072821" w14:textId="77777777" w:rsidR="007E29D3" w:rsidRPr="007E29D3" w:rsidRDefault="007E29D3" w:rsidP="007E29D3">
            <w:pPr>
              <w:jc w:val="right"/>
              <w:rPr>
                <w:color w:val="000000"/>
                <w:sz w:val="20"/>
                <w:szCs w:val="20"/>
              </w:rPr>
            </w:pPr>
            <w:r w:rsidRPr="007E29D3">
              <w:rPr>
                <w:color w:val="000000"/>
                <w:sz w:val="20"/>
                <w:szCs w:val="20"/>
              </w:rPr>
              <w:t>37.13</w:t>
            </w:r>
          </w:p>
        </w:tc>
        <w:tc>
          <w:tcPr>
            <w:tcW w:w="1040" w:type="dxa"/>
            <w:tcBorders>
              <w:top w:val="nil"/>
              <w:left w:val="nil"/>
              <w:bottom w:val="single" w:sz="4" w:space="0" w:color="auto"/>
              <w:right w:val="single" w:sz="4" w:space="0" w:color="auto"/>
            </w:tcBorders>
            <w:shd w:val="clear" w:color="000000" w:fill="FFFFFF"/>
            <w:noWrap/>
            <w:hideMark/>
          </w:tcPr>
          <w:p w14:paraId="149B416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3289D81" w14:textId="77777777" w:rsidR="007E29D3" w:rsidRPr="007E29D3" w:rsidRDefault="007E29D3" w:rsidP="007E29D3">
            <w:pPr>
              <w:jc w:val="right"/>
              <w:rPr>
                <w:color w:val="000000"/>
                <w:sz w:val="20"/>
                <w:szCs w:val="20"/>
              </w:rPr>
            </w:pPr>
            <w:r w:rsidRPr="007E29D3">
              <w:rPr>
                <w:color w:val="000000"/>
                <w:sz w:val="20"/>
                <w:szCs w:val="20"/>
              </w:rPr>
              <w:t>139</w:t>
            </w:r>
          </w:p>
        </w:tc>
        <w:tc>
          <w:tcPr>
            <w:tcW w:w="6511" w:type="dxa"/>
            <w:tcBorders>
              <w:top w:val="nil"/>
              <w:left w:val="nil"/>
              <w:bottom w:val="single" w:sz="4" w:space="0" w:color="auto"/>
              <w:right w:val="single" w:sz="4" w:space="0" w:color="auto"/>
            </w:tcBorders>
            <w:shd w:val="clear" w:color="000000" w:fill="FFFFFF"/>
            <w:hideMark/>
          </w:tcPr>
          <w:p w14:paraId="682F2139"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731A6CD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7CF1600"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3E8BF55C" w14:textId="77777777" w:rsidR="007E29D3" w:rsidRPr="007E29D3" w:rsidRDefault="007E29D3" w:rsidP="007E29D3">
            <w:pPr>
              <w:jc w:val="right"/>
              <w:rPr>
                <w:color w:val="000000"/>
                <w:sz w:val="20"/>
                <w:szCs w:val="20"/>
              </w:rPr>
            </w:pPr>
            <w:r w:rsidRPr="007E29D3">
              <w:rPr>
                <w:color w:val="000000"/>
                <w:sz w:val="20"/>
                <w:szCs w:val="20"/>
              </w:rPr>
              <w:t xml:space="preserve">173,96 </w:t>
            </w:r>
          </w:p>
        </w:tc>
        <w:tc>
          <w:tcPr>
            <w:tcW w:w="2439" w:type="dxa"/>
            <w:tcBorders>
              <w:top w:val="nil"/>
              <w:left w:val="nil"/>
              <w:bottom w:val="single" w:sz="4" w:space="0" w:color="auto"/>
              <w:right w:val="single" w:sz="4" w:space="0" w:color="auto"/>
            </w:tcBorders>
            <w:shd w:val="clear" w:color="000000" w:fill="FFFFFF"/>
            <w:noWrap/>
            <w:hideMark/>
          </w:tcPr>
          <w:p w14:paraId="1A50B1D3" w14:textId="77777777" w:rsidR="007E29D3" w:rsidRPr="007E29D3" w:rsidRDefault="007E29D3" w:rsidP="007E29D3">
            <w:pPr>
              <w:jc w:val="right"/>
              <w:rPr>
                <w:color w:val="000000"/>
                <w:sz w:val="20"/>
                <w:szCs w:val="20"/>
              </w:rPr>
            </w:pPr>
            <w:r w:rsidRPr="007E29D3">
              <w:rPr>
                <w:color w:val="000000"/>
                <w:sz w:val="20"/>
                <w:szCs w:val="20"/>
              </w:rPr>
              <w:t xml:space="preserve">347,92 </w:t>
            </w:r>
          </w:p>
        </w:tc>
      </w:tr>
      <w:tr w:rsidR="007E29D3" w:rsidRPr="007E29D3" w14:paraId="57B8318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D30DAB0" w14:textId="77777777" w:rsidR="007E29D3" w:rsidRPr="007E29D3" w:rsidRDefault="007E29D3" w:rsidP="007E29D3">
            <w:pPr>
              <w:jc w:val="right"/>
              <w:rPr>
                <w:color w:val="000000"/>
                <w:sz w:val="20"/>
                <w:szCs w:val="20"/>
              </w:rPr>
            </w:pPr>
            <w:r w:rsidRPr="007E29D3">
              <w:rPr>
                <w:color w:val="000000"/>
                <w:sz w:val="20"/>
                <w:szCs w:val="20"/>
              </w:rPr>
              <w:t>37.14</w:t>
            </w:r>
          </w:p>
        </w:tc>
        <w:tc>
          <w:tcPr>
            <w:tcW w:w="1040" w:type="dxa"/>
            <w:tcBorders>
              <w:top w:val="nil"/>
              <w:left w:val="nil"/>
              <w:bottom w:val="single" w:sz="4" w:space="0" w:color="auto"/>
              <w:right w:val="single" w:sz="4" w:space="0" w:color="auto"/>
            </w:tcBorders>
            <w:shd w:val="clear" w:color="000000" w:fill="FFFFFF"/>
            <w:noWrap/>
            <w:hideMark/>
          </w:tcPr>
          <w:p w14:paraId="36427D9C"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FD9A430" w14:textId="77777777" w:rsidR="007E29D3" w:rsidRPr="007E29D3" w:rsidRDefault="007E29D3" w:rsidP="007E29D3">
            <w:pPr>
              <w:jc w:val="right"/>
              <w:rPr>
                <w:color w:val="000000"/>
                <w:sz w:val="20"/>
                <w:szCs w:val="20"/>
              </w:rPr>
            </w:pPr>
            <w:r w:rsidRPr="007E29D3">
              <w:rPr>
                <w:color w:val="000000"/>
                <w:sz w:val="20"/>
                <w:szCs w:val="20"/>
              </w:rPr>
              <w:t>140</w:t>
            </w:r>
          </w:p>
        </w:tc>
        <w:tc>
          <w:tcPr>
            <w:tcW w:w="6511" w:type="dxa"/>
            <w:tcBorders>
              <w:top w:val="nil"/>
              <w:left w:val="nil"/>
              <w:bottom w:val="single" w:sz="4" w:space="0" w:color="auto"/>
              <w:right w:val="single" w:sz="4" w:space="0" w:color="auto"/>
            </w:tcBorders>
            <w:shd w:val="clear" w:color="000000" w:fill="FFFFFF"/>
            <w:hideMark/>
          </w:tcPr>
          <w:p w14:paraId="4B7C8919"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03A45EC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3D396FC"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775413F7" w14:textId="77777777" w:rsidR="007E29D3" w:rsidRPr="007E29D3" w:rsidRDefault="007E29D3" w:rsidP="007E29D3">
            <w:pPr>
              <w:jc w:val="right"/>
              <w:rPr>
                <w:color w:val="000000"/>
                <w:sz w:val="20"/>
                <w:szCs w:val="20"/>
              </w:rPr>
            </w:pPr>
            <w:r w:rsidRPr="007E29D3">
              <w:rPr>
                <w:color w:val="000000"/>
                <w:sz w:val="20"/>
                <w:szCs w:val="20"/>
              </w:rPr>
              <w:t xml:space="preserve">138,57 </w:t>
            </w:r>
          </w:p>
        </w:tc>
        <w:tc>
          <w:tcPr>
            <w:tcW w:w="2439" w:type="dxa"/>
            <w:tcBorders>
              <w:top w:val="nil"/>
              <w:left w:val="nil"/>
              <w:bottom w:val="single" w:sz="4" w:space="0" w:color="auto"/>
              <w:right w:val="single" w:sz="4" w:space="0" w:color="auto"/>
            </w:tcBorders>
            <w:shd w:val="clear" w:color="000000" w:fill="FFFFFF"/>
            <w:noWrap/>
            <w:hideMark/>
          </w:tcPr>
          <w:p w14:paraId="6F8EE370" w14:textId="77777777" w:rsidR="007E29D3" w:rsidRPr="007E29D3" w:rsidRDefault="007E29D3" w:rsidP="007E29D3">
            <w:pPr>
              <w:jc w:val="right"/>
              <w:rPr>
                <w:color w:val="000000"/>
                <w:sz w:val="20"/>
                <w:szCs w:val="20"/>
              </w:rPr>
            </w:pPr>
            <w:r w:rsidRPr="007E29D3">
              <w:rPr>
                <w:color w:val="000000"/>
                <w:sz w:val="20"/>
                <w:szCs w:val="20"/>
              </w:rPr>
              <w:t xml:space="preserve">1 662,84 </w:t>
            </w:r>
          </w:p>
        </w:tc>
      </w:tr>
      <w:tr w:rsidR="007E29D3" w:rsidRPr="007E29D3" w14:paraId="66E1454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04FF868" w14:textId="77777777" w:rsidR="007E29D3" w:rsidRPr="007E29D3" w:rsidRDefault="007E29D3" w:rsidP="007E29D3">
            <w:pPr>
              <w:jc w:val="right"/>
              <w:rPr>
                <w:color w:val="000000"/>
                <w:sz w:val="20"/>
                <w:szCs w:val="20"/>
              </w:rPr>
            </w:pPr>
            <w:r w:rsidRPr="007E29D3">
              <w:rPr>
                <w:color w:val="000000"/>
                <w:sz w:val="20"/>
                <w:szCs w:val="20"/>
              </w:rPr>
              <w:t>37.15</w:t>
            </w:r>
          </w:p>
        </w:tc>
        <w:tc>
          <w:tcPr>
            <w:tcW w:w="1040" w:type="dxa"/>
            <w:tcBorders>
              <w:top w:val="nil"/>
              <w:left w:val="nil"/>
              <w:bottom w:val="single" w:sz="4" w:space="0" w:color="auto"/>
              <w:right w:val="single" w:sz="4" w:space="0" w:color="auto"/>
            </w:tcBorders>
            <w:shd w:val="clear" w:color="000000" w:fill="FFFFFF"/>
            <w:noWrap/>
            <w:hideMark/>
          </w:tcPr>
          <w:p w14:paraId="26F97FC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CA6DE03" w14:textId="77777777" w:rsidR="007E29D3" w:rsidRPr="007E29D3" w:rsidRDefault="007E29D3" w:rsidP="007E29D3">
            <w:pPr>
              <w:jc w:val="right"/>
              <w:rPr>
                <w:color w:val="000000"/>
                <w:sz w:val="20"/>
                <w:szCs w:val="20"/>
              </w:rPr>
            </w:pPr>
            <w:r w:rsidRPr="007E29D3">
              <w:rPr>
                <w:color w:val="000000"/>
                <w:sz w:val="20"/>
                <w:szCs w:val="20"/>
              </w:rPr>
              <w:t>141</w:t>
            </w:r>
          </w:p>
        </w:tc>
        <w:tc>
          <w:tcPr>
            <w:tcW w:w="6511" w:type="dxa"/>
            <w:tcBorders>
              <w:top w:val="nil"/>
              <w:left w:val="nil"/>
              <w:bottom w:val="single" w:sz="4" w:space="0" w:color="auto"/>
              <w:right w:val="single" w:sz="4" w:space="0" w:color="auto"/>
            </w:tcBorders>
            <w:shd w:val="clear" w:color="000000" w:fill="FFFFFF"/>
            <w:hideMark/>
          </w:tcPr>
          <w:p w14:paraId="389FFD32" w14:textId="77777777" w:rsidR="007E29D3" w:rsidRPr="007E29D3" w:rsidRDefault="007E29D3" w:rsidP="007E29D3">
            <w:pPr>
              <w:rPr>
                <w:color w:val="000000"/>
                <w:sz w:val="20"/>
                <w:szCs w:val="20"/>
              </w:rPr>
            </w:pPr>
            <w:r w:rsidRPr="007E29D3">
              <w:rPr>
                <w:color w:val="000000"/>
                <w:sz w:val="20"/>
                <w:szCs w:val="20"/>
              </w:rPr>
              <w:t>Краны стальные газовые шаровые фланцевые давлением: 1,6 МПа (16 кгс/см2) 11с67п,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6CC1346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B04AAC3"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D17D62E" w14:textId="77777777" w:rsidR="007E29D3" w:rsidRPr="007E29D3" w:rsidRDefault="007E29D3" w:rsidP="007E29D3">
            <w:pPr>
              <w:jc w:val="right"/>
              <w:rPr>
                <w:color w:val="000000"/>
                <w:sz w:val="20"/>
                <w:szCs w:val="20"/>
              </w:rPr>
            </w:pPr>
            <w:r w:rsidRPr="007E29D3">
              <w:rPr>
                <w:color w:val="000000"/>
                <w:sz w:val="20"/>
                <w:szCs w:val="20"/>
              </w:rPr>
              <w:t xml:space="preserve">3 706,72 </w:t>
            </w:r>
          </w:p>
        </w:tc>
        <w:tc>
          <w:tcPr>
            <w:tcW w:w="2439" w:type="dxa"/>
            <w:tcBorders>
              <w:top w:val="nil"/>
              <w:left w:val="nil"/>
              <w:bottom w:val="single" w:sz="4" w:space="0" w:color="auto"/>
              <w:right w:val="single" w:sz="4" w:space="0" w:color="auto"/>
            </w:tcBorders>
            <w:shd w:val="clear" w:color="000000" w:fill="FFFFFF"/>
            <w:noWrap/>
            <w:hideMark/>
          </w:tcPr>
          <w:p w14:paraId="6680664B" w14:textId="77777777" w:rsidR="007E29D3" w:rsidRPr="007E29D3" w:rsidRDefault="007E29D3" w:rsidP="007E29D3">
            <w:pPr>
              <w:jc w:val="right"/>
              <w:rPr>
                <w:color w:val="000000"/>
                <w:sz w:val="20"/>
                <w:szCs w:val="20"/>
              </w:rPr>
            </w:pPr>
            <w:r w:rsidRPr="007E29D3">
              <w:rPr>
                <w:color w:val="000000"/>
                <w:sz w:val="20"/>
                <w:szCs w:val="20"/>
              </w:rPr>
              <w:t xml:space="preserve">7 413,44 </w:t>
            </w:r>
          </w:p>
        </w:tc>
      </w:tr>
      <w:tr w:rsidR="007E29D3" w:rsidRPr="007E29D3" w14:paraId="1CCAB52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B2C970D" w14:textId="77777777" w:rsidR="007E29D3" w:rsidRPr="007E29D3" w:rsidRDefault="007E29D3" w:rsidP="007E29D3">
            <w:pPr>
              <w:jc w:val="right"/>
              <w:rPr>
                <w:color w:val="000000"/>
                <w:sz w:val="20"/>
                <w:szCs w:val="20"/>
              </w:rPr>
            </w:pPr>
            <w:r w:rsidRPr="007E29D3">
              <w:rPr>
                <w:color w:val="000000"/>
                <w:sz w:val="20"/>
                <w:szCs w:val="20"/>
              </w:rPr>
              <w:t>37.16</w:t>
            </w:r>
          </w:p>
        </w:tc>
        <w:tc>
          <w:tcPr>
            <w:tcW w:w="1040" w:type="dxa"/>
            <w:tcBorders>
              <w:top w:val="nil"/>
              <w:left w:val="nil"/>
              <w:bottom w:val="single" w:sz="4" w:space="0" w:color="auto"/>
              <w:right w:val="single" w:sz="4" w:space="0" w:color="auto"/>
            </w:tcBorders>
            <w:shd w:val="clear" w:color="000000" w:fill="FFFFFF"/>
            <w:noWrap/>
            <w:hideMark/>
          </w:tcPr>
          <w:p w14:paraId="28ABC62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0DCDC4B" w14:textId="77777777" w:rsidR="007E29D3" w:rsidRPr="007E29D3" w:rsidRDefault="007E29D3" w:rsidP="007E29D3">
            <w:pPr>
              <w:jc w:val="right"/>
              <w:rPr>
                <w:color w:val="000000"/>
                <w:sz w:val="20"/>
                <w:szCs w:val="20"/>
              </w:rPr>
            </w:pPr>
            <w:r w:rsidRPr="007E29D3">
              <w:rPr>
                <w:color w:val="000000"/>
                <w:sz w:val="20"/>
                <w:szCs w:val="20"/>
              </w:rPr>
              <w:t>142</w:t>
            </w:r>
          </w:p>
        </w:tc>
        <w:tc>
          <w:tcPr>
            <w:tcW w:w="6511" w:type="dxa"/>
            <w:tcBorders>
              <w:top w:val="nil"/>
              <w:left w:val="nil"/>
              <w:bottom w:val="single" w:sz="4" w:space="0" w:color="auto"/>
              <w:right w:val="single" w:sz="4" w:space="0" w:color="auto"/>
            </w:tcBorders>
            <w:shd w:val="clear" w:color="000000" w:fill="FFFFFF"/>
            <w:hideMark/>
          </w:tcPr>
          <w:p w14:paraId="13FC1033" w14:textId="77777777" w:rsidR="007E29D3" w:rsidRPr="007E29D3" w:rsidRDefault="007E29D3" w:rsidP="007E29D3">
            <w:pPr>
              <w:rPr>
                <w:color w:val="000000"/>
                <w:sz w:val="20"/>
                <w:szCs w:val="20"/>
              </w:rPr>
            </w:pPr>
            <w:r w:rsidRPr="007E29D3">
              <w:rPr>
                <w:color w:val="000000"/>
                <w:sz w:val="20"/>
                <w:szCs w:val="20"/>
              </w:rPr>
              <w:t>Краны стальные газовые шаровые фланцевые давлением: 1,6 МПа (16 кгс/см2) 11с67п,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48063E0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2869A04"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70CF4E83" w14:textId="77777777" w:rsidR="007E29D3" w:rsidRPr="007E29D3" w:rsidRDefault="007E29D3" w:rsidP="007E29D3">
            <w:pPr>
              <w:jc w:val="right"/>
              <w:rPr>
                <w:color w:val="000000"/>
                <w:sz w:val="20"/>
                <w:szCs w:val="20"/>
              </w:rPr>
            </w:pPr>
            <w:r w:rsidRPr="007E29D3">
              <w:rPr>
                <w:color w:val="000000"/>
                <w:sz w:val="20"/>
                <w:szCs w:val="20"/>
              </w:rPr>
              <w:t xml:space="preserve">2 912,55 </w:t>
            </w:r>
          </w:p>
        </w:tc>
        <w:tc>
          <w:tcPr>
            <w:tcW w:w="2439" w:type="dxa"/>
            <w:tcBorders>
              <w:top w:val="nil"/>
              <w:left w:val="nil"/>
              <w:bottom w:val="single" w:sz="4" w:space="0" w:color="auto"/>
              <w:right w:val="single" w:sz="4" w:space="0" w:color="auto"/>
            </w:tcBorders>
            <w:shd w:val="clear" w:color="000000" w:fill="FFFFFF"/>
            <w:noWrap/>
            <w:hideMark/>
          </w:tcPr>
          <w:p w14:paraId="5C03E73B" w14:textId="77777777" w:rsidR="007E29D3" w:rsidRPr="007E29D3" w:rsidRDefault="007E29D3" w:rsidP="007E29D3">
            <w:pPr>
              <w:jc w:val="right"/>
              <w:rPr>
                <w:color w:val="000000"/>
                <w:sz w:val="20"/>
                <w:szCs w:val="20"/>
              </w:rPr>
            </w:pPr>
            <w:r w:rsidRPr="007E29D3">
              <w:rPr>
                <w:color w:val="000000"/>
                <w:sz w:val="20"/>
                <w:szCs w:val="20"/>
              </w:rPr>
              <w:t xml:space="preserve">14 562,75 </w:t>
            </w:r>
          </w:p>
        </w:tc>
      </w:tr>
      <w:tr w:rsidR="007E29D3" w:rsidRPr="007E29D3" w14:paraId="12FE012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794502B" w14:textId="77777777" w:rsidR="007E29D3" w:rsidRPr="007E29D3" w:rsidRDefault="007E29D3" w:rsidP="007E29D3">
            <w:pPr>
              <w:jc w:val="right"/>
              <w:rPr>
                <w:color w:val="000000"/>
                <w:sz w:val="20"/>
                <w:szCs w:val="20"/>
              </w:rPr>
            </w:pPr>
            <w:r w:rsidRPr="007E29D3">
              <w:rPr>
                <w:color w:val="000000"/>
                <w:sz w:val="20"/>
                <w:szCs w:val="20"/>
              </w:rPr>
              <w:t>37.17</w:t>
            </w:r>
          </w:p>
        </w:tc>
        <w:tc>
          <w:tcPr>
            <w:tcW w:w="1040" w:type="dxa"/>
            <w:tcBorders>
              <w:top w:val="nil"/>
              <w:left w:val="nil"/>
              <w:bottom w:val="single" w:sz="4" w:space="0" w:color="auto"/>
              <w:right w:val="single" w:sz="4" w:space="0" w:color="auto"/>
            </w:tcBorders>
            <w:shd w:val="clear" w:color="000000" w:fill="FFFFFF"/>
            <w:noWrap/>
            <w:hideMark/>
          </w:tcPr>
          <w:p w14:paraId="7FD44188"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CE2FC4A" w14:textId="77777777" w:rsidR="007E29D3" w:rsidRPr="007E29D3" w:rsidRDefault="007E29D3" w:rsidP="007E29D3">
            <w:pPr>
              <w:jc w:val="right"/>
              <w:rPr>
                <w:color w:val="000000"/>
                <w:sz w:val="20"/>
                <w:szCs w:val="20"/>
              </w:rPr>
            </w:pPr>
            <w:r w:rsidRPr="007E29D3">
              <w:rPr>
                <w:color w:val="000000"/>
                <w:sz w:val="20"/>
                <w:szCs w:val="20"/>
              </w:rPr>
              <w:t>143</w:t>
            </w:r>
          </w:p>
        </w:tc>
        <w:tc>
          <w:tcPr>
            <w:tcW w:w="6511" w:type="dxa"/>
            <w:tcBorders>
              <w:top w:val="nil"/>
              <w:left w:val="nil"/>
              <w:bottom w:val="single" w:sz="4" w:space="0" w:color="auto"/>
              <w:right w:val="single" w:sz="4" w:space="0" w:color="auto"/>
            </w:tcBorders>
            <w:shd w:val="clear" w:color="000000" w:fill="FFFFFF"/>
            <w:hideMark/>
          </w:tcPr>
          <w:p w14:paraId="7AF55C59" w14:textId="77777777" w:rsidR="007E29D3" w:rsidRPr="007E29D3" w:rsidRDefault="007E29D3" w:rsidP="007E29D3">
            <w:pPr>
              <w:rPr>
                <w:color w:val="000000"/>
                <w:sz w:val="20"/>
                <w:szCs w:val="20"/>
              </w:rPr>
            </w:pPr>
            <w:r w:rsidRPr="007E29D3">
              <w:rPr>
                <w:color w:val="000000"/>
                <w:sz w:val="20"/>
                <w:szCs w:val="20"/>
              </w:rPr>
              <w:t>Клапан обратный чугунный фланцевый пружинный тип 802 Ру 16, Ду 32</w:t>
            </w:r>
          </w:p>
        </w:tc>
        <w:tc>
          <w:tcPr>
            <w:tcW w:w="1276" w:type="dxa"/>
            <w:tcBorders>
              <w:top w:val="nil"/>
              <w:left w:val="nil"/>
              <w:bottom w:val="single" w:sz="4" w:space="0" w:color="auto"/>
              <w:right w:val="single" w:sz="4" w:space="0" w:color="auto"/>
            </w:tcBorders>
            <w:shd w:val="clear" w:color="000000" w:fill="FFFFFF"/>
            <w:noWrap/>
            <w:hideMark/>
          </w:tcPr>
          <w:p w14:paraId="31E4CEC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1DC5E8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E229B5B" w14:textId="77777777" w:rsidR="007E29D3" w:rsidRPr="007E29D3" w:rsidRDefault="007E29D3" w:rsidP="007E29D3">
            <w:pPr>
              <w:jc w:val="right"/>
              <w:rPr>
                <w:color w:val="000000"/>
                <w:sz w:val="20"/>
                <w:szCs w:val="20"/>
              </w:rPr>
            </w:pPr>
            <w:r w:rsidRPr="007E29D3">
              <w:rPr>
                <w:color w:val="000000"/>
                <w:sz w:val="20"/>
                <w:szCs w:val="20"/>
              </w:rPr>
              <w:t xml:space="preserve">9 740,69 </w:t>
            </w:r>
          </w:p>
        </w:tc>
        <w:tc>
          <w:tcPr>
            <w:tcW w:w="2439" w:type="dxa"/>
            <w:tcBorders>
              <w:top w:val="nil"/>
              <w:left w:val="nil"/>
              <w:bottom w:val="single" w:sz="4" w:space="0" w:color="auto"/>
              <w:right w:val="single" w:sz="4" w:space="0" w:color="auto"/>
            </w:tcBorders>
            <w:shd w:val="clear" w:color="000000" w:fill="FFFFFF"/>
            <w:noWrap/>
            <w:hideMark/>
          </w:tcPr>
          <w:p w14:paraId="40AEF51C" w14:textId="77777777" w:rsidR="007E29D3" w:rsidRPr="007E29D3" w:rsidRDefault="007E29D3" w:rsidP="007E29D3">
            <w:pPr>
              <w:jc w:val="right"/>
              <w:rPr>
                <w:color w:val="000000"/>
                <w:sz w:val="20"/>
                <w:szCs w:val="20"/>
              </w:rPr>
            </w:pPr>
            <w:r w:rsidRPr="007E29D3">
              <w:rPr>
                <w:color w:val="000000"/>
                <w:sz w:val="20"/>
                <w:szCs w:val="20"/>
              </w:rPr>
              <w:t xml:space="preserve">9 740,69 </w:t>
            </w:r>
          </w:p>
        </w:tc>
      </w:tr>
      <w:tr w:rsidR="007E29D3" w:rsidRPr="007E29D3" w14:paraId="14E3AE1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57FD232" w14:textId="77777777" w:rsidR="007E29D3" w:rsidRPr="007E29D3" w:rsidRDefault="007E29D3" w:rsidP="007E29D3">
            <w:pPr>
              <w:jc w:val="right"/>
              <w:rPr>
                <w:color w:val="000000"/>
                <w:sz w:val="20"/>
                <w:szCs w:val="20"/>
              </w:rPr>
            </w:pPr>
            <w:r w:rsidRPr="007E29D3">
              <w:rPr>
                <w:color w:val="000000"/>
                <w:sz w:val="20"/>
                <w:szCs w:val="20"/>
              </w:rPr>
              <w:t>37.18</w:t>
            </w:r>
          </w:p>
        </w:tc>
        <w:tc>
          <w:tcPr>
            <w:tcW w:w="1040" w:type="dxa"/>
            <w:tcBorders>
              <w:top w:val="nil"/>
              <w:left w:val="nil"/>
              <w:bottom w:val="single" w:sz="4" w:space="0" w:color="auto"/>
              <w:right w:val="single" w:sz="4" w:space="0" w:color="auto"/>
            </w:tcBorders>
            <w:shd w:val="clear" w:color="000000" w:fill="FFFFFF"/>
            <w:noWrap/>
            <w:hideMark/>
          </w:tcPr>
          <w:p w14:paraId="03AFA08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3AD54A0" w14:textId="77777777" w:rsidR="007E29D3" w:rsidRPr="007E29D3" w:rsidRDefault="007E29D3" w:rsidP="007E29D3">
            <w:pPr>
              <w:jc w:val="right"/>
              <w:rPr>
                <w:color w:val="000000"/>
                <w:sz w:val="20"/>
                <w:szCs w:val="20"/>
              </w:rPr>
            </w:pPr>
            <w:r w:rsidRPr="007E29D3">
              <w:rPr>
                <w:color w:val="000000"/>
                <w:sz w:val="20"/>
                <w:szCs w:val="20"/>
              </w:rPr>
              <w:t>144</w:t>
            </w:r>
          </w:p>
        </w:tc>
        <w:tc>
          <w:tcPr>
            <w:tcW w:w="6511" w:type="dxa"/>
            <w:tcBorders>
              <w:top w:val="nil"/>
              <w:left w:val="nil"/>
              <w:bottom w:val="single" w:sz="4" w:space="0" w:color="auto"/>
              <w:right w:val="single" w:sz="4" w:space="0" w:color="auto"/>
            </w:tcBorders>
            <w:shd w:val="clear" w:color="000000" w:fill="FFFFFF"/>
            <w:hideMark/>
          </w:tcPr>
          <w:p w14:paraId="2B9436D9" w14:textId="77777777" w:rsidR="007E29D3" w:rsidRPr="007E29D3" w:rsidRDefault="007E29D3" w:rsidP="007E29D3">
            <w:pPr>
              <w:rPr>
                <w:color w:val="000000"/>
                <w:sz w:val="20"/>
                <w:szCs w:val="20"/>
              </w:rPr>
            </w:pPr>
            <w:r w:rsidRPr="007E29D3">
              <w:rPr>
                <w:color w:val="000000"/>
                <w:sz w:val="20"/>
                <w:szCs w:val="20"/>
              </w:rPr>
              <w:t>Клапаны обратные пружинные "Danfoss" тип 402, чугунные, фланцевые, давлением 1,6 МПа (16 кгс/см2),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7008E99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0F5252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79E71E0" w14:textId="77777777" w:rsidR="007E29D3" w:rsidRPr="007E29D3" w:rsidRDefault="007E29D3" w:rsidP="007E29D3">
            <w:pPr>
              <w:jc w:val="right"/>
              <w:rPr>
                <w:color w:val="000000"/>
                <w:sz w:val="20"/>
                <w:szCs w:val="20"/>
              </w:rPr>
            </w:pPr>
            <w:r w:rsidRPr="007E29D3">
              <w:rPr>
                <w:color w:val="000000"/>
                <w:sz w:val="20"/>
                <w:szCs w:val="20"/>
              </w:rPr>
              <w:t xml:space="preserve">6 324,29 </w:t>
            </w:r>
          </w:p>
        </w:tc>
        <w:tc>
          <w:tcPr>
            <w:tcW w:w="2439" w:type="dxa"/>
            <w:tcBorders>
              <w:top w:val="nil"/>
              <w:left w:val="nil"/>
              <w:bottom w:val="single" w:sz="4" w:space="0" w:color="auto"/>
              <w:right w:val="single" w:sz="4" w:space="0" w:color="auto"/>
            </w:tcBorders>
            <w:shd w:val="clear" w:color="000000" w:fill="FFFFFF"/>
            <w:noWrap/>
            <w:hideMark/>
          </w:tcPr>
          <w:p w14:paraId="14838721" w14:textId="77777777" w:rsidR="007E29D3" w:rsidRPr="007E29D3" w:rsidRDefault="007E29D3" w:rsidP="007E29D3">
            <w:pPr>
              <w:jc w:val="right"/>
              <w:rPr>
                <w:color w:val="000000"/>
                <w:sz w:val="20"/>
                <w:szCs w:val="20"/>
              </w:rPr>
            </w:pPr>
            <w:r w:rsidRPr="007E29D3">
              <w:rPr>
                <w:color w:val="000000"/>
                <w:sz w:val="20"/>
                <w:szCs w:val="20"/>
              </w:rPr>
              <w:t xml:space="preserve">6 324,29 </w:t>
            </w:r>
          </w:p>
        </w:tc>
      </w:tr>
      <w:tr w:rsidR="007E29D3" w:rsidRPr="007E29D3" w14:paraId="5B972B8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D999B0A" w14:textId="77777777" w:rsidR="007E29D3" w:rsidRPr="007E29D3" w:rsidRDefault="007E29D3" w:rsidP="007E29D3">
            <w:pPr>
              <w:jc w:val="right"/>
              <w:rPr>
                <w:color w:val="000000"/>
                <w:sz w:val="20"/>
                <w:szCs w:val="20"/>
              </w:rPr>
            </w:pPr>
            <w:r w:rsidRPr="007E29D3">
              <w:rPr>
                <w:color w:val="000000"/>
                <w:sz w:val="20"/>
                <w:szCs w:val="20"/>
              </w:rPr>
              <w:lastRenderedPageBreak/>
              <w:t>37.19</w:t>
            </w:r>
          </w:p>
        </w:tc>
        <w:tc>
          <w:tcPr>
            <w:tcW w:w="1040" w:type="dxa"/>
            <w:tcBorders>
              <w:top w:val="nil"/>
              <w:left w:val="nil"/>
              <w:bottom w:val="single" w:sz="4" w:space="0" w:color="auto"/>
              <w:right w:val="single" w:sz="4" w:space="0" w:color="auto"/>
            </w:tcBorders>
            <w:shd w:val="clear" w:color="000000" w:fill="FFFFFF"/>
            <w:noWrap/>
            <w:hideMark/>
          </w:tcPr>
          <w:p w14:paraId="08DDB8C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D079F83" w14:textId="77777777" w:rsidR="007E29D3" w:rsidRPr="007E29D3" w:rsidRDefault="007E29D3" w:rsidP="007E29D3">
            <w:pPr>
              <w:jc w:val="right"/>
              <w:rPr>
                <w:color w:val="000000"/>
                <w:sz w:val="20"/>
                <w:szCs w:val="20"/>
              </w:rPr>
            </w:pPr>
            <w:r w:rsidRPr="007E29D3">
              <w:rPr>
                <w:color w:val="000000"/>
                <w:sz w:val="20"/>
                <w:szCs w:val="20"/>
              </w:rPr>
              <w:t>145</w:t>
            </w:r>
          </w:p>
        </w:tc>
        <w:tc>
          <w:tcPr>
            <w:tcW w:w="6511" w:type="dxa"/>
            <w:tcBorders>
              <w:top w:val="nil"/>
              <w:left w:val="nil"/>
              <w:bottom w:val="single" w:sz="4" w:space="0" w:color="auto"/>
              <w:right w:val="single" w:sz="4" w:space="0" w:color="auto"/>
            </w:tcBorders>
            <w:shd w:val="clear" w:color="000000" w:fill="FFFFFF"/>
            <w:hideMark/>
          </w:tcPr>
          <w:p w14:paraId="687F34E9" w14:textId="77777777" w:rsidR="007E29D3" w:rsidRPr="007E29D3" w:rsidRDefault="007E29D3" w:rsidP="007E29D3">
            <w:pPr>
              <w:rPr>
                <w:color w:val="000000"/>
                <w:sz w:val="20"/>
                <w:szCs w:val="20"/>
              </w:rPr>
            </w:pPr>
            <w:r w:rsidRPr="007E29D3">
              <w:rPr>
                <w:color w:val="000000"/>
                <w:sz w:val="20"/>
                <w:szCs w:val="20"/>
              </w:rPr>
              <w:t>Установка вентилей, задвижек, затворов, клапанов обратных, кранов проходных на трубопроводах из стальных труб диаметром: до 100 мм</w:t>
            </w:r>
          </w:p>
        </w:tc>
        <w:tc>
          <w:tcPr>
            <w:tcW w:w="1276" w:type="dxa"/>
            <w:tcBorders>
              <w:top w:val="nil"/>
              <w:left w:val="nil"/>
              <w:bottom w:val="single" w:sz="4" w:space="0" w:color="auto"/>
              <w:right w:val="single" w:sz="4" w:space="0" w:color="auto"/>
            </w:tcBorders>
            <w:shd w:val="clear" w:color="000000" w:fill="FFFFFF"/>
            <w:noWrap/>
            <w:hideMark/>
          </w:tcPr>
          <w:p w14:paraId="731DC40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7F73F20"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433D9A26" w14:textId="77777777" w:rsidR="007E29D3" w:rsidRPr="007E29D3" w:rsidRDefault="007E29D3" w:rsidP="007E29D3">
            <w:pPr>
              <w:jc w:val="right"/>
              <w:rPr>
                <w:color w:val="000000"/>
                <w:sz w:val="20"/>
                <w:szCs w:val="20"/>
              </w:rPr>
            </w:pPr>
            <w:r w:rsidRPr="007E29D3">
              <w:rPr>
                <w:color w:val="000000"/>
                <w:sz w:val="20"/>
                <w:szCs w:val="20"/>
              </w:rPr>
              <w:t xml:space="preserve">2 691,02 </w:t>
            </w:r>
          </w:p>
        </w:tc>
        <w:tc>
          <w:tcPr>
            <w:tcW w:w="2439" w:type="dxa"/>
            <w:tcBorders>
              <w:top w:val="nil"/>
              <w:left w:val="nil"/>
              <w:bottom w:val="single" w:sz="4" w:space="0" w:color="auto"/>
              <w:right w:val="single" w:sz="4" w:space="0" w:color="auto"/>
            </w:tcBorders>
            <w:shd w:val="clear" w:color="000000" w:fill="FFFFFF"/>
            <w:noWrap/>
            <w:hideMark/>
          </w:tcPr>
          <w:p w14:paraId="2D4F7062" w14:textId="77777777" w:rsidR="007E29D3" w:rsidRPr="007E29D3" w:rsidRDefault="007E29D3" w:rsidP="007E29D3">
            <w:pPr>
              <w:jc w:val="right"/>
              <w:rPr>
                <w:color w:val="000000"/>
                <w:sz w:val="20"/>
                <w:szCs w:val="20"/>
              </w:rPr>
            </w:pPr>
            <w:r w:rsidRPr="007E29D3">
              <w:rPr>
                <w:color w:val="000000"/>
                <w:sz w:val="20"/>
                <w:szCs w:val="20"/>
              </w:rPr>
              <w:t xml:space="preserve">21 528,16 </w:t>
            </w:r>
          </w:p>
        </w:tc>
      </w:tr>
      <w:tr w:rsidR="007E29D3" w:rsidRPr="007E29D3" w14:paraId="58FEA82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16CCDC7" w14:textId="77777777" w:rsidR="007E29D3" w:rsidRPr="007E29D3" w:rsidRDefault="007E29D3" w:rsidP="007E29D3">
            <w:pPr>
              <w:jc w:val="right"/>
              <w:rPr>
                <w:color w:val="000000"/>
                <w:sz w:val="20"/>
                <w:szCs w:val="20"/>
              </w:rPr>
            </w:pPr>
            <w:r w:rsidRPr="007E29D3">
              <w:rPr>
                <w:color w:val="000000"/>
                <w:sz w:val="20"/>
                <w:szCs w:val="20"/>
              </w:rPr>
              <w:t>37.20</w:t>
            </w:r>
          </w:p>
        </w:tc>
        <w:tc>
          <w:tcPr>
            <w:tcW w:w="1040" w:type="dxa"/>
            <w:tcBorders>
              <w:top w:val="nil"/>
              <w:left w:val="nil"/>
              <w:bottom w:val="single" w:sz="4" w:space="0" w:color="auto"/>
              <w:right w:val="single" w:sz="4" w:space="0" w:color="auto"/>
            </w:tcBorders>
            <w:shd w:val="clear" w:color="000000" w:fill="FFFFFF"/>
            <w:noWrap/>
            <w:hideMark/>
          </w:tcPr>
          <w:p w14:paraId="561F23E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3B25D19" w14:textId="77777777" w:rsidR="007E29D3" w:rsidRPr="007E29D3" w:rsidRDefault="007E29D3" w:rsidP="007E29D3">
            <w:pPr>
              <w:jc w:val="right"/>
              <w:rPr>
                <w:color w:val="000000"/>
                <w:sz w:val="20"/>
                <w:szCs w:val="20"/>
              </w:rPr>
            </w:pPr>
            <w:r w:rsidRPr="007E29D3">
              <w:rPr>
                <w:color w:val="000000"/>
                <w:sz w:val="20"/>
                <w:szCs w:val="20"/>
              </w:rPr>
              <w:t>146</w:t>
            </w:r>
          </w:p>
        </w:tc>
        <w:tc>
          <w:tcPr>
            <w:tcW w:w="6511" w:type="dxa"/>
            <w:tcBorders>
              <w:top w:val="nil"/>
              <w:left w:val="nil"/>
              <w:bottom w:val="single" w:sz="4" w:space="0" w:color="auto"/>
              <w:right w:val="single" w:sz="4" w:space="0" w:color="auto"/>
            </w:tcBorders>
            <w:shd w:val="clear" w:color="000000" w:fill="FFFFFF"/>
            <w:hideMark/>
          </w:tcPr>
          <w:p w14:paraId="6CAA3051"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580C820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2E4D78D"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502E1EFA" w14:textId="77777777" w:rsidR="007E29D3" w:rsidRPr="007E29D3" w:rsidRDefault="007E29D3" w:rsidP="007E29D3">
            <w:pPr>
              <w:jc w:val="right"/>
              <w:rPr>
                <w:color w:val="000000"/>
                <w:sz w:val="20"/>
                <w:szCs w:val="20"/>
              </w:rPr>
            </w:pPr>
            <w:r w:rsidRPr="007E29D3">
              <w:rPr>
                <w:color w:val="000000"/>
                <w:sz w:val="20"/>
                <w:szCs w:val="20"/>
              </w:rPr>
              <w:t xml:space="preserve">324,07 </w:t>
            </w:r>
          </w:p>
        </w:tc>
        <w:tc>
          <w:tcPr>
            <w:tcW w:w="2439" w:type="dxa"/>
            <w:tcBorders>
              <w:top w:val="nil"/>
              <w:left w:val="nil"/>
              <w:bottom w:val="single" w:sz="4" w:space="0" w:color="auto"/>
              <w:right w:val="single" w:sz="4" w:space="0" w:color="auto"/>
            </w:tcBorders>
            <w:shd w:val="clear" w:color="000000" w:fill="FFFFFF"/>
            <w:noWrap/>
            <w:hideMark/>
          </w:tcPr>
          <w:p w14:paraId="1467463F" w14:textId="77777777" w:rsidR="007E29D3" w:rsidRPr="007E29D3" w:rsidRDefault="007E29D3" w:rsidP="007E29D3">
            <w:pPr>
              <w:jc w:val="right"/>
              <w:rPr>
                <w:color w:val="000000"/>
                <w:sz w:val="20"/>
                <w:szCs w:val="20"/>
              </w:rPr>
            </w:pPr>
            <w:r w:rsidRPr="007E29D3">
              <w:rPr>
                <w:color w:val="000000"/>
                <w:sz w:val="20"/>
                <w:szCs w:val="20"/>
              </w:rPr>
              <w:t xml:space="preserve">1 296,28 </w:t>
            </w:r>
          </w:p>
        </w:tc>
      </w:tr>
      <w:tr w:rsidR="007E29D3" w:rsidRPr="007E29D3" w14:paraId="5437C2A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C8645D3" w14:textId="77777777" w:rsidR="007E29D3" w:rsidRPr="007E29D3" w:rsidRDefault="007E29D3" w:rsidP="007E29D3">
            <w:pPr>
              <w:jc w:val="right"/>
              <w:rPr>
                <w:color w:val="000000"/>
                <w:sz w:val="20"/>
                <w:szCs w:val="20"/>
              </w:rPr>
            </w:pPr>
            <w:r w:rsidRPr="007E29D3">
              <w:rPr>
                <w:color w:val="000000"/>
                <w:sz w:val="20"/>
                <w:szCs w:val="20"/>
              </w:rPr>
              <w:t>37.21</w:t>
            </w:r>
          </w:p>
        </w:tc>
        <w:tc>
          <w:tcPr>
            <w:tcW w:w="1040" w:type="dxa"/>
            <w:tcBorders>
              <w:top w:val="nil"/>
              <w:left w:val="nil"/>
              <w:bottom w:val="single" w:sz="4" w:space="0" w:color="auto"/>
              <w:right w:val="single" w:sz="4" w:space="0" w:color="auto"/>
            </w:tcBorders>
            <w:shd w:val="clear" w:color="000000" w:fill="FFFFFF"/>
            <w:noWrap/>
            <w:hideMark/>
          </w:tcPr>
          <w:p w14:paraId="06317F1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3E4EA6C" w14:textId="77777777" w:rsidR="007E29D3" w:rsidRPr="007E29D3" w:rsidRDefault="007E29D3" w:rsidP="007E29D3">
            <w:pPr>
              <w:jc w:val="right"/>
              <w:rPr>
                <w:color w:val="000000"/>
                <w:sz w:val="20"/>
                <w:szCs w:val="20"/>
              </w:rPr>
            </w:pPr>
            <w:r w:rsidRPr="007E29D3">
              <w:rPr>
                <w:color w:val="000000"/>
                <w:sz w:val="20"/>
                <w:szCs w:val="20"/>
              </w:rPr>
              <w:t>147</w:t>
            </w:r>
          </w:p>
        </w:tc>
        <w:tc>
          <w:tcPr>
            <w:tcW w:w="6511" w:type="dxa"/>
            <w:tcBorders>
              <w:top w:val="nil"/>
              <w:left w:val="nil"/>
              <w:bottom w:val="single" w:sz="4" w:space="0" w:color="auto"/>
              <w:right w:val="single" w:sz="4" w:space="0" w:color="auto"/>
            </w:tcBorders>
            <w:shd w:val="clear" w:color="000000" w:fill="FFFFFF"/>
            <w:hideMark/>
          </w:tcPr>
          <w:p w14:paraId="70020800"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65 мм</w:t>
            </w:r>
          </w:p>
        </w:tc>
        <w:tc>
          <w:tcPr>
            <w:tcW w:w="1276" w:type="dxa"/>
            <w:tcBorders>
              <w:top w:val="nil"/>
              <w:left w:val="nil"/>
              <w:bottom w:val="single" w:sz="4" w:space="0" w:color="auto"/>
              <w:right w:val="single" w:sz="4" w:space="0" w:color="auto"/>
            </w:tcBorders>
            <w:shd w:val="clear" w:color="000000" w:fill="FFFFFF"/>
            <w:noWrap/>
            <w:hideMark/>
          </w:tcPr>
          <w:p w14:paraId="18F9CEE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282505A"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1C515288" w14:textId="77777777" w:rsidR="007E29D3" w:rsidRPr="007E29D3" w:rsidRDefault="007E29D3" w:rsidP="007E29D3">
            <w:pPr>
              <w:jc w:val="right"/>
              <w:rPr>
                <w:color w:val="000000"/>
                <w:sz w:val="20"/>
                <w:szCs w:val="20"/>
              </w:rPr>
            </w:pPr>
            <w:r w:rsidRPr="007E29D3">
              <w:rPr>
                <w:color w:val="000000"/>
                <w:sz w:val="20"/>
                <w:szCs w:val="20"/>
              </w:rPr>
              <w:t xml:space="preserve">292,75 </w:t>
            </w:r>
          </w:p>
        </w:tc>
        <w:tc>
          <w:tcPr>
            <w:tcW w:w="2439" w:type="dxa"/>
            <w:tcBorders>
              <w:top w:val="nil"/>
              <w:left w:val="nil"/>
              <w:bottom w:val="single" w:sz="4" w:space="0" w:color="auto"/>
              <w:right w:val="single" w:sz="4" w:space="0" w:color="auto"/>
            </w:tcBorders>
            <w:shd w:val="clear" w:color="000000" w:fill="FFFFFF"/>
            <w:noWrap/>
            <w:hideMark/>
          </w:tcPr>
          <w:p w14:paraId="76D7E9F8" w14:textId="77777777" w:rsidR="007E29D3" w:rsidRPr="007E29D3" w:rsidRDefault="007E29D3" w:rsidP="007E29D3">
            <w:pPr>
              <w:jc w:val="right"/>
              <w:rPr>
                <w:color w:val="000000"/>
                <w:sz w:val="20"/>
                <w:szCs w:val="20"/>
              </w:rPr>
            </w:pPr>
            <w:r w:rsidRPr="007E29D3">
              <w:rPr>
                <w:color w:val="000000"/>
                <w:sz w:val="20"/>
                <w:szCs w:val="20"/>
              </w:rPr>
              <w:t xml:space="preserve">3 513,00 </w:t>
            </w:r>
          </w:p>
        </w:tc>
      </w:tr>
      <w:tr w:rsidR="007E29D3" w:rsidRPr="007E29D3" w14:paraId="2B6342A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A329E49" w14:textId="77777777" w:rsidR="007E29D3" w:rsidRPr="007E29D3" w:rsidRDefault="007E29D3" w:rsidP="007E29D3">
            <w:pPr>
              <w:jc w:val="right"/>
              <w:rPr>
                <w:color w:val="000000"/>
                <w:sz w:val="20"/>
                <w:szCs w:val="20"/>
              </w:rPr>
            </w:pPr>
            <w:r w:rsidRPr="007E29D3">
              <w:rPr>
                <w:color w:val="000000"/>
                <w:sz w:val="20"/>
                <w:szCs w:val="20"/>
              </w:rPr>
              <w:t>37.22</w:t>
            </w:r>
          </w:p>
        </w:tc>
        <w:tc>
          <w:tcPr>
            <w:tcW w:w="1040" w:type="dxa"/>
            <w:tcBorders>
              <w:top w:val="nil"/>
              <w:left w:val="nil"/>
              <w:bottom w:val="single" w:sz="4" w:space="0" w:color="auto"/>
              <w:right w:val="single" w:sz="4" w:space="0" w:color="auto"/>
            </w:tcBorders>
            <w:shd w:val="clear" w:color="000000" w:fill="FFFFFF"/>
            <w:noWrap/>
            <w:hideMark/>
          </w:tcPr>
          <w:p w14:paraId="02EF43C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00789C0" w14:textId="77777777" w:rsidR="007E29D3" w:rsidRPr="007E29D3" w:rsidRDefault="007E29D3" w:rsidP="007E29D3">
            <w:pPr>
              <w:jc w:val="right"/>
              <w:rPr>
                <w:color w:val="000000"/>
                <w:sz w:val="20"/>
                <w:szCs w:val="20"/>
              </w:rPr>
            </w:pPr>
            <w:r w:rsidRPr="007E29D3">
              <w:rPr>
                <w:color w:val="000000"/>
                <w:sz w:val="20"/>
                <w:szCs w:val="20"/>
              </w:rPr>
              <w:t>148</w:t>
            </w:r>
          </w:p>
        </w:tc>
        <w:tc>
          <w:tcPr>
            <w:tcW w:w="6511" w:type="dxa"/>
            <w:tcBorders>
              <w:top w:val="nil"/>
              <w:left w:val="nil"/>
              <w:bottom w:val="single" w:sz="4" w:space="0" w:color="auto"/>
              <w:right w:val="single" w:sz="4" w:space="0" w:color="auto"/>
            </w:tcBorders>
            <w:shd w:val="clear" w:color="000000" w:fill="FFFFFF"/>
            <w:hideMark/>
          </w:tcPr>
          <w:p w14:paraId="2C3C5289" w14:textId="77777777" w:rsidR="007E29D3" w:rsidRPr="007E29D3" w:rsidRDefault="007E29D3" w:rsidP="007E29D3">
            <w:pPr>
              <w:rPr>
                <w:color w:val="000000"/>
                <w:sz w:val="20"/>
                <w:szCs w:val="20"/>
              </w:rPr>
            </w:pPr>
            <w:r w:rsidRPr="007E29D3">
              <w:rPr>
                <w:color w:val="000000"/>
                <w:sz w:val="20"/>
                <w:szCs w:val="20"/>
              </w:rPr>
              <w:t>Краны стальные газовые шаровые фланцевые давлением: 1,6 МПа (16 кгс/см2) 11с67п,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21371CB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A54CB14"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1FFA61F" w14:textId="77777777" w:rsidR="007E29D3" w:rsidRPr="007E29D3" w:rsidRDefault="007E29D3" w:rsidP="007E29D3">
            <w:pPr>
              <w:jc w:val="right"/>
              <w:rPr>
                <w:color w:val="000000"/>
                <w:sz w:val="20"/>
                <w:szCs w:val="20"/>
              </w:rPr>
            </w:pPr>
            <w:r w:rsidRPr="007E29D3">
              <w:rPr>
                <w:color w:val="000000"/>
                <w:sz w:val="20"/>
                <w:szCs w:val="20"/>
              </w:rPr>
              <w:t xml:space="preserve">4 899,43 </w:t>
            </w:r>
          </w:p>
        </w:tc>
        <w:tc>
          <w:tcPr>
            <w:tcW w:w="2439" w:type="dxa"/>
            <w:tcBorders>
              <w:top w:val="nil"/>
              <w:left w:val="nil"/>
              <w:bottom w:val="single" w:sz="4" w:space="0" w:color="auto"/>
              <w:right w:val="single" w:sz="4" w:space="0" w:color="auto"/>
            </w:tcBorders>
            <w:shd w:val="clear" w:color="000000" w:fill="FFFFFF"/>
            <w:noWrap/>
            <w:hideMark/>
          </w:tcPr>
          <w:p w14:paraId="47949D4C" w14:textId="77777777" w:rsidR="007E29D3" w:rsidRPr="007E29D3" w:rsidRDefault="007E29D3" w:rsidP="007E29D3">
            <w:pPr>
              <w:jc w:val="right"/>
              <w:rPr>
                <w:color w:val="000000"/>
                <w:sz w:val="20"/>
                <w:szCs w:val="20"/>
              </w:rPr>
            </w:pPr>
            <w:r w:rsidRPr="007E29D3">
              <w:rPr>
                <w:color w:val="000000"/>
                <w:sz w:val="20"/>
                <w:szCs w:val="20"/>
              </w:rPr>
              <w:t xml:space="preserve">9 798,86 </w:t>
            </w:r>
          </w:p>
        </w:tc>
      </w:tr>
      <w:tr w:rsidR="007E29D3" w:rsidRPr="007E29D3" w14:paraId="60D37AE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9FFF90D" w14:textId="77777777" w:rsidR="007E29D3" w:rsidRPr="007E29D3" w:rsidRDefault="007E29D3" w:rsidP="007E29D3">
            <w:pPr>
              <w:jc w:val="right"/>
              <w:rPr>
                <w:color w:val="000000"/>
                <w:sz w:val="20"/>
                <w:szCs w:val="20"/>
              </w:rPr>
            </w:pPr>
            <w:r w:rsidRPr="007E29D3">
              <w:rPr>
                <w:color w:val="000000"/>
                <w:sz w:val="20"/>
                <w:szCs w:val="20"/>
              </w:rPr>
              <w:t>37.23</w:t>
            </w:r>
          </w:p>
        </w:tc>
        <w:tc>
          <w:tcPr>
            <w:tcW w:w="1040" w:type="dxa"/>
            <w:tcBorders>
              <w:top w:val="nil"/>
              <w:left w:val="nil"/>
              <w:bottom w:val="single" w:sz="4" w:space="0" w:color="auto"/>
              <w:right w:val="single" w:sz="4" w:space="0" w:color="auto"/>
            </w:tcBorders>
            <w:shd w:val="clear" w:color="000000" w:fill="FFFFFF"/>
            <w:noWrap/>
            <w:hideMark/>
          </w:tcPr>
          <w:p w14:paraId="0C02240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92D75F0" w14:textId="77777777" w:rsidR="007E29D3" w:rsidRPr="007E29D3" w:rsidRDefault="007E29D3" w:rsidP="007E29D3">
            <w:pPr>
              <w:jc w:val="right"/>
              <w:rPr>
                <w:color w:val="000000"/>
                <w:sz w:val="20"/>
                <w:szCs w:val="20"/>
              </w:rPr>
            </w:pPr>
            <w:r w:rsidRPr="007E29D3">
              <w:rPr>
                <w:color w:val="000000"/>
                <w:sz w:val="20"/>
                <w:szCs w:val="20"/>
              </w:rPr>
              <w:t>149</w:t>
            </w:r>
          </w:p>
        </w:tc>
        <w:tc>
          <w:tcPr>
            <w:tcW w:w="6511" w:type="dxa"/>
            <w:tcBorders>
              <w:top w:val="nil"/>
              <w:left w:val="nil"/>
              <w:bottom w:val="single" w:sz="4" w:space="0" w:color="auto"/>
              <w:right w:val="single" w:sz="4" w:space="0" w:color="auto"/>
            </w:tcBorders>
            <w:shd w:val="clear" w:color="000000" w:fill="FFFFFF"/>
            <w:hideMark/>
          </w:tcPr>
          <w:p w14:paraId="70125E03" w14:textId="77777777" w:rsidR="007E29D3" w:rsidRPr="007E29D3" w:rsidRDefault="007E29D3" w:rsidP="007E29D3">
            <w:pPr>
              <w:rPr>
                <w:color w:val="000000"/>
                <w:sz w:val="20"/>
                <w:szCs w:val="20"/>
              </w:rPr>
            </w:pPr>
            <w:r w:rsidRPr="007E29D3">
              <w:rPr>
                <w:color w:val="000000"/>
                <w:sz w:val="20"/>
                <w:szCs w:val="20"/>
              </w:rPr>
              <w:t>Краны шаровые фланцевые "LD" для воды, нефтепродуктов, горюче-смазочных материалов, стандартнопроходные, из стали 20 типа: КШ.Ц.Ф.065.016.02, давлением 1,6 МПа (16 кгс/см2), длиной 200 мм, условным диаметром 65 мм</w:t>
            </w:r>
          </w:p>
        </w:tc>
        <w:tc>
          <w:tcPr>
            <w:tcW w:w="1276" w:type="dxa"/>
            <w:tcBorders>
              <w:top w:val="nil"/>
              <w:left w:val="nil"/>
              <w:bottom w:val="single" w:sz="4" w:space="0" w:color="auto"/>
              <w:right w:val="single" w:sz="4" w:space="0" w:color="auto"/>
            </w:tcBorders>
            <w:shd w:val="clear" w:color="000000" w:fill="FFFFFF"/>
            <w:noWrap/>
            <w:hideMark/>
          </w:tcPr>
          <w:p w14:paraId="0BAD938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D014E07"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561B2DEB" w14:textId="77777777" w:rsidR="007E29D3" w:rsidRPr="007E29D3" w:rsidRDefault="007E29D3" w:rsidP="007E29D3">
            <w:pPr>
              <w:jc w:val="right"/>
              <w:rPr>
                <w:color w:val="000000"/>
                <w:sz w:val="20"/>
                <w:szCs w:val="20"/>
              </w:rPr>
            </w:pPr>
            <w:r w:rsidRPr="007E29D3">
              <w:rPr>
                <w:color w:val="000000"/>
                <w:sz w:val="20"/>
                <w:szCs w:val="20"/>
              </w:rPr>
              <w:t xml:space="preserve">3 166,45 </w:t>
            </w:r>
          </w:p>
        </w:tc>
        <w:tc>
          <w:tcPr>
            <w:tcW w:w="2439" w:type="dxa"/>
            <w:tcBorders>
              <w:top w:val="nil"/>
              <w:left w:val="nil"/>
              <w:bottom w:val="single" w:sz="4" w:space="0" w:color="auto"/>
              <w:right w:val="single" w:sz="4" w:space="0" w:color="auto"/>
            </w:tcBorders>
            <w:shd w:val="clear" w:color="000000" w:fill="FFFFFF"/>
            <w:noWrap/>
            <w:hideMark/>
          </w:tcPr>
          <w:p w14:paraId="6BBD863B" w14:textId="77777777" w:rsidR="007E29D3" w:rsidRPr="007E29D3" w:rsidRDefault="007E29D3" w:rsidP="007E29D3">
            <w:pPr>
              <w:jc w:val="right"/>
              <w:rPr>
                <w:color w:val="000000"/>
                <w:sz w:val="20"/>
                <w:szCs w:val="20"/>
              </w:rPr>
            </w:pPr>
            <w:r w:rsidRPr="007E29D3">
              <w:rPr>
                <w:color w:val="000000"/>
                <w:sz w:val="20"/>
                <w:szCs w:val="20"/>
              </w:rPr>
              <w:t xml:space="preserve">15 832,25 </w:t>
            </w:r>
          </w:p>
        </w:tc>
      </w:tr>
      <w:tr w:rsidR="007E29D3" w:rsidRPr="007E29D3" w14:paraId="4839254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C1F8262" w14:textId="77777777" w:rsidR="007E29D3" w:rsidRPr="007E29D3" w:rsidRDefault="007E29D3" w:rsidP="007E29D3">
            <w:pPr>
              <w:jc w:val="right"/>
              <w:rPr>
                <w:color w:val="000000"/>
                <w:sz w:val="20"/>
                <w:szCs w:val="20"/>
              </w:rPr>
            </w:pPr>
            <w:r w:rsidRPr="007E29D3">
              <w:rPr>
                <w:color w:val="000000"/>
                <w:sz w:val="20"/>
                <w:szCs w:val="20"/>
              </w:rPr>
              <w:t>37.24</w:t>
            </w:r>
          </w:p>
        </w:tc>
        <w:tc>
          <w:tcPr>
            <w:tcW w:w="1040" w:type="dxa"/>
            <w:tcBorders>
              <w:top w:val="nil"/>
              <w:left w:val="nil"/>
              <w:bottom w:val="single" w:sz="4" w:space="0" w:color="auto"/>
              <w:right w:val="single" w:sz="4" w:space="0" w:color="auto"/>
            </w:tcBorders>
            <w:shd w:val="clear" w:color="000000" w:fill="FFFFFF"/>
            <w:noWrap/>
            <w:hideMark/>
          </w:tcPr>
          <w:p w14:paraId="4FD9AA7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C6E62C9" w14:textId="77777777" w:rsidR="007E29D3" w:rsidRPr="007E29D3" w:rsidRDefault="007E29D3" w:rsidP="007E29D3">
            <w:pPr>
              <w:jc w:val="right"/>
              <w:rPr>
                <w:color w:val="000000"/>
                <w:sz w:val="20"/>
                <w:szCs w:val="20"/>
              </w:rPr>
            </w:pPr>
            <w:r w:rsidRPr="007E29D3">
              <w:rPr>
                <w:color w:val="000000"/>
                <w:sz w:val="20"/>
                <w:szCs w:val="20"/>
              </w:rPr>
              <w:t>150</w:t>
            </w:r>
          </w:p>
        </w:tc>
        <w:tc>
          <w:tcPr>
            <w:tcW w:w="6511" w:type="dxa"/>
            <w:tcBorders>
              <w:top w:val="nil"/>
              <w:left w:val="nil"/>
              <w:bottom w:val="single" w:sz="4" w:space="0" w:color="auto"/>
              <w:right w:val="single" w:sz="4" w:space="0" w:color="auto"/>
            </w:tcBorders>
            <w:shd w:val="clear" w:color="000000" w:fill="FFFFFF"/>
            <w:hideMark/>
          </w:tcPr>
          <w:p w14:paraId="61D0B001" w14:textId="77777777" w:rsidR="007E29D3" w:rsidRPr="007E29D3" w:rsidRDefault="007E29D3" w:rsidP="007E29D3">
            <w:pPr>
              <w:rPr>
                <w:color w:val="000000"/>
                <w:sz w:val="20"/>
                <w:szCs w:val="20"/>
              </w:rPr>
            </w:pPr>
            <w:r w:rsidRPr="007E29D3">
              <w:rPr>
                <w:color w:val="000000"/>
                <w:sz w:val="20"/>
                <w:szCs w:val="20"/>
              </w:rPr>
              <w:t>Клапаны обратные пружинные "Danfoss" тип 402, чугунные, фланцевые, давлением 1,6 МПа (16 кгс/см2), диаметром: 65 мм</w:t>
            </w:r>
          </w:p>
        </w:tc>
        <w:tc>
          <w:tcPr>
            <w:tcW w:w="1276" w:type="dxa"/>
            <w:tcBorders>
              <w:top w:val="nil"/>
              <w:left w:val="nil"/>
              <w:bottom w:val="single" w:sz="4" w:space="0" w:color="auto"/>
              <w:right w:val="single" w:sz="4" w:space="0" w:color="auto"/>
            </w:tcBorders>
            <w:shd w:val="clear" w:color="000000" w:fill="FFFFFF"/>
            <w:noWrap/>
            <w:hideMark/>
          </w:tcPr>
          <w:p w14:paraId="1DFD014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E272F1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045D8C7" w14:textId="77777777" w:rsidR="007E29D3" w:rsidRPr="007E29D3" w:rsidRDefault="007E29D3" w:rsidP="007E29D3">
            <w:pPr>
              <w:jc w:val="right"/>
              <w:rPr>
                <w:color w:val="000000"/>
                <w:sz w:val="20"/>
                <w:szCs w:val="20"/>
              </w:rPr>
            </w:pPr>
            <w:r w:rsidRPr="007E29D3">
              <w:rPr>
                <w:color w:val="000000"/>
                <w:sz w:val="20"/>
                <w:szCs w:val="20"/>
              </w:rPr>
              <w:t xml:space="preserve">7 098,10 </w:t>
            </w:r>
          </w:p>
        </w:tc>
        <w:tc>
          <w:tcPr>
            <w:tcW w:w="2439" w:type="dxa"/>
            <w:tcBorders>
              <w:top w:val="nil"/>
              <w:left w:val="nil"/>
              <w:bottom w:val="single" w:sz="4" w:space="0" w:color="auto"/>
              <w:right w:val="single" w:sz="4" w:space="0" w:color="auto"/>
            </w:tcBorders>
            <w:shd w:val="clear" w:color="000000" w:fill="FFFFFF"/>
            <w:noWrap/>
            <w:hideMark/>
          </w:tcPr>
          <w:p w14:paraId="6299FAD8" w14:textId="77777777" w:rsidR="007E29D3" w:rsidRPr="007E29D3" w:rsidRDefault="007E29D3" w:rsidP="007E29D3">
            <w:pPr>
              <w:jc w:val="right"/>
              <w:rPr>
                <w:color w:val="000000"/>
                <w:sz w:val="20"/>
                <w:szCs w:val="20"/>
              </w:rPr>
            </w:pPr>
            <w:r w:rsidRPr="007E29D3">
              <w:rPr>
                <w:color w:val="000000"/>
                <w:sz w:val="20"/>
                <w:szCs w:val="20"/>
              </w:rPr>
              <w:t xml:space="preserve">7 098,10 </w:t>
            </w:r>
          </w:p>
        </w:tc>
      </w:tr>
      <w:tr w:rsidR="007E29D3" w:rsidRPr="007E29D3" w14:paraId="6F1D1A2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3581BD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62FE08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5C5F02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59A5F09" w14:textId="77777777" w:rsidR="007E29D3" w:rsidRPr="007E29D3" w:rsidRDefault="007E29D3" w:rsidP="007E29D3">
            <w:pPr>
              <w:rPr>
                <w:b/>
                <w:bCs/>
                <w:color w:val="000000"/>
                <w:sz w:val="20"/>
                <w:szCs w:val="20"/>
              </w:rPr>
            </w:pPr>
            <w:r w:rsidRPr="007E29D3">
              <w:rPr>
                <w:b/>
                <w:bCs/>
                <w:color w:val="000000"/>
                <w:sz w:val="20"/>
                <w:szCs w:val="20"/>
              </w:rPr>
              <w:t>Фильтр фланцевый</w:t>
            </w:r>
          </w:p>
        </w:tc>
        <w:tc>
          <w:tcPr>
            <w:tcW w:w="1276" w:type="dxa"/>
            <w:tcBorders>
              <w:top w:val="nil"/>
              <w:left w:val="nil"/>
              <w:bottom w:val="single" w:sz="4" w:space="0" w:color="auto"/>
              <w:right w:val="single" w:sz="4" w:space="0" w:color="auto"/>
            </w:tcBorders>
            <w:shd w:val="clear" w:color="000000" w:fill="FFFFFF"/>
            <w:noWrap/>
            <w:hideMark/>
          </w:tcPr>
          <w:p w14:paraId="7E3C9A7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5FE719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D57934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3B9EF4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FA2E31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A81668B" w14:textId="77777777" w:rsidR="007E29D3" w:rsidRPr="007E29D3" w:rsidRDefault="007E29D3" w:rsidP="007E29D3">
            <w:pPr>
              <w:jc w:val="right"/>
              <w:rPr>
                <w:color w:val="000000"/>
                <w:sz w:val="20"/>
                <w:szCs w:val="20"/>
              </w:rPr>
            </w:pPr>
            <w:r w:rsidRPr="007E29D3">
              <w:rPr>
                <w:color w:val="000000"/>
                <w:sz w:val="20"/>
                <w:szCs w:val="20"/>
              </w:rPr>
              <w:t>37.25</w:t>
            </w:r>
          </w:p>
        </w:tc>
        <w:tc>
          <w:tcPr>
            <w:tcW w:w="1040" w:type="dxa"/>
            <w:tcBorders>
              <w:top w:val="nil"/>
              <w:left w:val="nil"/>
              <w:bottom w:val="single" w:sz="4" w:space="0" w:color="auto"/>
              <w:right w:val="single" w:sz="4" w:space="0" w:color="auto"/>
            </w:tcBorders>
            <w:shd w:val="clear" w:color="000000" w:fill="FFFFFF"/>
            <w:noWrap/>
            <w:hideMark/>
          </w:tcPr>
          <w:p w14:paraId="6147BFA1"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88F7B3A" w14:textId="77777777" w:rsidR="007E29D3" w:rsidRPr="007E29D3" w:rsidRDefault="007E29D3" w:rsidP="007E29D3">
            <w:pPr>
              <w:jc w:val="right"/>
              <w:rPr>
                <w:color w:val="000000"/>
                <w:sz w:val="20"/>
                <w:szCs w:val="20"/>
              </w:rPr>
            </w:pPr>
            <w:r w:rsidRPr="007E29D3">
              <w:rPr>
                <w:color w:val="000000"/>
                <w:sz w:val="20"/>
                <w:szCs w:val="20"/>
              </w:rPr>
              <w:t>151</w:t>
            </w:r>
          </w:p>
        </w:tc>
        <w:tc>
          <w:tcPr>
            <w:tcW w:w="6511" w:type="dxa"/>
            <w:tcBorders>
              <w:top w:val="nil"/>
              <w:left w:val="nil"/>
              <w:bottom w:val="single" w:sz="4" w:space="0" w:color="auto"/>
              <w:right w:val="single" w:sz="4" w:space="0" w:color="auto"/>
            </w:tcBorders>
            <w:shd w:val="clear" w:color="000000" w:fill="FFFFFF"/>
            <w:hideMark/>
          </w:tcPr>
          <w:p w14:paraId="53771D96" w14:textId="77777777" w:rsidR="007E29D3" w:rsidRPr="007E29D3" w:rsidRDefault="007E29D3" w:rsidP="007E29D3">
            <w:pPr>
              <w:rPr>
                <w:color w:val="000000"/>
                <w:sz w:val="20"/>
                <w:szCs w:val="20"/>
              </w:rPr>
            </w:pPr>
            <w:r w:rsidRPr="007E29D3">
              <w:rPr>
                <w:color w:val="000000"/>
                <w:sz w:val="20"/>
                <w:szCs w:val="20"/>
              </w:rPr>
              <w:t>Установка вентилей, задвижек, затворов, клапанов обратных, кранов проходных на трубопроводах из стальных труб диаметром: до 100 мм</w:t>
            </w:r>
          </w:p>
        </w:tc>
        <w:tc>
          <w:tcPr>
            <w:tcW w:w="1276" w:type="dxa"/>
            <w:tcBorders>
              <w:top w:val="nil"/>
              <w:left w:val="nil"/>
              <w:bottom w:val="single" w:sz="4" w:space="0" w:color="auto"/>
              <w:right w:val="single" w:sz="4" w:space="0" w:color="auto"/>
            </w:tcBorders>
            <w:shd w:val="clear" w:color="000000" w:fill="FFFFFF"/>
            <w:noWrap/>
            <w:hideMark/>
          </w:tcPr>
          <w:p w14:paraId="1BB6E23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210AF25"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51BF881" w14:textId="77777777" w:rsidR="007E29D3" w:rsidRPr="007E29D3" w:rsidRDefault="007E29D3" w:rsidP="007E29D3">
            <w:pPr>
              <w:jc w:val="right"/>
              <w:rPr>
                <w:color w:val="000000"/>
                <w:sz w:val="20"/>
                <w:szCs w:val="20"/>
              </w:rPr>
            </w:pPr>
            <w:r w:rsidRPr="007E29D3">
              <w:rPr>
                <w:color w:val="000000"/>
                <w:sz w:val="20"/>
                <w:szCs w:val="20"/>
              </w:rPr>
              <w:t xml:space="preserve">2 679,24 </w:t>
            </w:r>
          </w:p>
        </w:tc>
        <w:tc>
          <w:tcPr>
            <w:tcW w:w="2439" w:type="dxa"/>
            <w:tcBorders>
              <w:top w:val="nil"/>
              <w:left w:val="nil"/>
              <w:bottom w:val="single" w:sz="4" w:space="0" w:color="auto"/>
              <w:right w:val="single" w:sz="4" w:space="0" w:color="auto"/>
            </w:tcBorders>
            <w:shd w:val="clear" w:color="000000" w:fill="FFFFFF"/>
            <w:noWrap/>
            <w:hideMark/>
          </w:tcPr>
          <w:p w14:paraId="7D195370" w14:textId="77777777" w:rsidR="007E29D3" w:rsidRPr="007E29D3" w:rsidRDefault="007E29D3" w:rsidP="007E29D3">
            <w:pPr>
              <w:jc w:val="right"/>
              <w:rPr>
                <w:color w:val="000000"/>
                <w:sz w:val="20"/>
                <w:szCs w:val="20"/>
              </w:rPr>
            </w:pPr>
            <w:r w:rsidRPr="007E29D3">
              <w:rPr>
                <w:color w:val="000000"/>
                <w:sz w:val="20"/>
                <w:szCs w:val="20"/>
              </w:rPr>
              <w:t xml:space="preserve">5 358,48 </w:t>
            </w:r>
          </w:p>
        </w:tc>
      </w:tr>
      <w:tr w:rsidR="007E29D3" w:rsidRPr="007E29D3" w14:paraId="217D849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6EE459E" w14:textId="77777777" w:rsidR="007E29D3" w:rsidRPr="007E29D3" w:rsidRDefault="007E29D3" w:rsidP="007E29D3">
            <w:pPr>
              <w:jc w:val="right"/>
              <w:rPr>
                <w:color w:val="000000"/>
                <w:sz w:val="20"/>
                <w:szCs w:val="20"/>
              </w:rPr>
            </w:pPr>
            <w:r w:rsidRPr="007E29D3">
              <w:rPr>
                <w:color w:val="000000"/>
                <w:sz w:val="20"/>
                <w:szCs w:val="20"/>
              </w:rPr>
              <w:t>37.26</w:t>
            </w:r>
          </w:p>
        </w:tc>
        <w:tc>
          <w:tcPr>
            <w:tcW w:w="1040" w:type="dxa"/>
            <w:tcBorders>
              <w:top w:val="nil"/>
              <w:left w:val="nil"/>
              <w:bottom w:val="single" w:sz="4" w:space="0" w:color="auto"/>
              <w:right w:val="single" w:sz="4" w:space="0" w:color="auto"/>
            </w:tcBorders>
            <w:shd w:val="clear" w:color="000000" w:fill="FFFFFF"/>
            <w:noWrap/>
            <w:hideMark/>
          </w:tcPr>
          <w:p w14:paraId="6DF17F9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4B87861" w14:textId="77777777" w:rsidR="007E29D3" w:rsidRPr="007E29D3" w:rsidRDefault="007E29D3" w:rsidP="007E29D3">
            <w:pPr>
              <w:jc w:val="right"/>
              <w:rPr>
                <w:color w:val="000000"/>
                <w:sz w:val="20"/>
                <w:szCs w:val="20"/>
              </w:rPr>
            </w:pPr>
            <w:r w:rsidRPr="007E29D3">
              <w:rPr>
                <w:color w:val="000000"/>
                <w:sz w:val="20"/>
                <w:szCs w:val="20"/>
              </w:rPr>
              <w:t>152</w:t>
            </w:r>
          </w:p>
        </w:tc>
        <w:tc>
          <w:tcPr>
            <w:tcW w:w="6511" w:type="dxa"/>
            <w:tcBorders>
              <w:top w:val="nil"/>
              <w:left w:val="nil"/>
              <w:bottom w:val="single" w:sz="4" w:space="0" w:color="auto"/>
              <w:right w:val="single" w:sz="4" w:space="0" w:color="auto"/>
            </w:tcBorders>
            <w:shd w:val="clear" w:color="000000" w:fill="FFFFFF"/>
            <w:hideMark/>
          </w:tcPr>
          <w:p w14:paraId="13EF07D1"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540BA9F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E83C4FD"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0290577" w14:textId="77777777" w:rsidR="007E29D3" w:rsidRPr="007E29D3" w:rsidRDefault="007E29D3" w:rsidP="007E29D3">
            <w:pPr>
              <w:jc w:val="right"/>
              <w:rPr>
                <w:color w:val="000000"/>
                <w:sz w:val="20"/>
                <w:szCs w:val="20"/>
              </w:rPr>
            </w:pPr>
            <w:r w:rsidRPr="007E29D3">
              <w:rPr>
                <w:color w:val="000000"/>
                <w:sz w:val="20"/>
                <w:szCs w:val="20"/>
              </w:rPr>
              <w:t xml:space="preserve">322,32 </w:t>
            </w:r>
          </w:p>
        </w:tc>
        <w:tc>
          <w:tcPr>
            <w:tcW w:w="2439" w:type="dxa"/>
            <w:tcBorders>
              <w:top w:val="nil"/>
              <w:left w:val="nil"/>
              <w:bottom w:val="single" w:sz="4" w:space="0" w:color="auto"/>
              <w:right w:val="single" w:sz="4" w:space="0" w:color="auto"/>
            </w:tcBorders>
            <w:shd w:val="clear" w:color="000000" w:fill="FFFFFF"/>
            <w:noWrap/>
            <w:hideMark/>
          </w:tcPr>
          <w:p w14:paraId="40C35AC1" w14:textId="77777777" w:rsidR="007E29D3" w:rsidRPr="007E29D3" w:rsidRDefault="007E29D3" w:rsidP="007E29D3">
            <w:pPr>
              <w:jc w:val="right"/>
              <w:rPr>
                <w:color w:val="000000"/>
                <w:sz w:val="20"/>
                <w:szCs w:val="20"/>
              </w:rPr>
            </w:pPr>
            <w:r w:rsidRPr="007E29D3">
              <w:rPr>
                <w:color w:val="000000"/>
                <w:sz w:val="20"/>
                <w:szCs w:val="20"/>
              </w:rPr>
              <w:t xml:space="preserve">644,64 </w:t>
            </w:r>
          </w:p>
        </w:tc>
      </w:tr>
      <w:tr w:rsidR="007E29D3" w:rsidRPr="007E29D3" w14:paraId="6BDD1C5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75575D7" w14:textId="77777777" w:rsidR="007E29D3" w:rsidRPr="007E29D3" w:rsidRDefault="007E29D3" w:rsidP="007E29D3">
            <w:pPr>
              <w:jc w:val="right"/>
              <w:rPr>
                <w:color w:val="000000"/>
                <w:sz w:val="20"/>
                <w:szCs w:val="20"/>
              </w:rPr>
            </w:pPr>
            <w:r w:rsidRPr="007E29D3">
              <w:rPr>
                <w:color w:val="000000"/>
                <w:sz w:val="20"/>
                <w:szCs w:val="20"/>
              </w:rPr>
              <w:t>37.27</w:t>
            </w:r>
          </w:p>
        </w:tc>
        <w:tc>
          <w:tcPr>
            <w:tcW w:w="1040" w:type="dxa"/>
            <w:tcBorders>
              <w:top w:val="nil"/>
              <w:left w:val="nil"/>
              <w:bottom w:val="single" w:sz="4" w:space="0" w:color="auto"/>
              <w:right w:val="single" w:sz="4" w:space="0" w:color="auto"/>
            </w:tcBorders>
            <w:shd w:val="clear" w:color="000000" w:fill="FFFFFF"/>
            <w:noWrap/>
            <w:hideMark/>
          </w:tcPr>
          <w:p w14:paraId="5496AE2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3A390A4" w14:textId="77777777" w:rsidR="007E29D3" w:rsidRPr="007E29D3" w:rsidRDefault="007E29D3" w:rsidP="007E29D3">
            <w:pPr>
              <w:jc w:val="right"/>
              <w:rPr>
                <w:color w:val="000000"/>
                <w:sz w:val="20"/>
                <w:szCs w:val="20"/>
              </w:rPr>
            </w:pPr>
            <w:r w:rsidRPr="007E29D3">
              <w:rPr>
                <w:color w:val="000000"/>
                <w:sz w:val="20"/>
                <w:szCs w:val="20"/>
              </w:rPr>
              <w:t>153</w:t>
            </w:r>
          </w:p>
        </w:tc>
        <w:tc>
          <w:tcPr>
            <w:tcW w:w="6511" w:type="dxa"/>
            <w:tcBorders>
              <w:top w:val="nil"/>
              <w:left w:val="nil"/>
              <w:bottom w:val="single" w:sz="4" w:space="0" w:color="auto"/>
              <w:right w:val="single" w:sz="4" w:space="0" w:color="auto"/>
            </w:tcBorders>
            <w:shd w:val="clear" w:color="000000" w:fill="FFFFFF"/>
            <w:hideMark/>
          </w:tcPr>
          <w:p w14:paraId="24F0BD32"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65 мм</w:t>
            </w:r>
          </w:p>
        </w:tc>
        <w:tc>
          <w:tcPr>
            <w:tcW w:w="1276" w:type="dxa"/>
            <w:tcBorders>
              <w:top w:val="nil"/>
              <w:left w:val="nil"/>
              <w:bottom w:val="single" w:sz="4" w:space="0" w:color="auto"/>
              <w:right w:val="single" w:sz="4" w:space="0" w:color="auto"/>
            </w:tcBorders>
            <w:shd w:val="clear" w:color="000000" w:fill="FFFFFF"/>
            <w:noWrap/>
            <w:hideMark/>
          </w:tcPr>
          <w:p w14:paraId="4296E3E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1B30737"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3C289615" w14:textId="77777777" w:rsidR="007E29D3" w:rsidRPr="007E29D3" w:rsidRDefault="007E29D3" w:rsidP="007E29D3">
            <w:pPr>
              <w:jc w:val="right"/>
              <w:rPr>
                <w:color w:val="000000"/>
                <w:sz w:val="20"/>
                <w:szCs w:val="20"/>
              </w:rPr>
            </w:pPr>
            <w:r w:rsidRPr="007E29D3">
              <w:rPr>
                <w:color w:val="000000"/>
                <w:sz w:val="20"/>
                <w:szCs w:val="20"/>
              </w:rPr>
              <w:t xml:space="preserve">293,23 </w:t>
            </w:r>
          </w:p>
        </w:tc>
        <w:tc>
          <w:tcPr>
            <w:tcW w:w="2439" w:type="dxa"/>
            <w:tcBorders>
              <w:top w:val="nil"/>
              <w:left w:val="nil"/>
              <w:bottom w:val="single" w:sz="4" w:space="0" w:color="auto"/>
              <w:right w:val="single" w:sz="4" w:space="0" w:color="auto"/>
            </w:tcBorders>
            <w:shd w:val="clear" w:color="000000" w:fill="FFFFFF"/>
            <w:noWrap/>
            <w:hideMark/>
          </w:tcPr>
          <w:p w14:paraId="7C1279F1" w14:textId="77777777" w:rsidR="007E29D3" w:rsidRPr="007E29D3" w:rsidRDefault="007E29D3" w:rsidP="007E29D3">
            <w:pPr>
              <w:jc w:val="right"/>
              <w:rPr>
                <w:color w:val="000000"/>
                <w:sz w:val="20"/>
                <w:szCs w:val="20"/>
              </w:rPr>
            </w:pPr>
            <w:r w:rsidRPr="007E29D3">
              <w:rPr>
                <w:color w:val="000000"/>
                <w:sz w:val="20"/>
                <w:szCs w:val="20"/>
              </w:rPr>
              <w:t xml:space="preserve">586,46 </w:t>
            </w:r>
          </w:p>
        </w:tc>
      </w:tr>
      <w:tr w:rsidR="007E29D3" w:rsidRPr="007E29D3" w14:paraId="4590E47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C95374F" w14:textId="77777777" w:rsidR="007E29D3" w:rsidRPr="007E29D3" w:rsidRDefault="007E29D3" w:rsidP="007E29D3">
            <w:pPr>
              <w:jc w:val="right"/>
              <w:rPr>
                <w:color w:val="000000"/>
                <w:sz w:val="20"/>
                <w:szCs w:val="20"/>
              </w:rPr>
            </w:pPr>
            <w:r w:rsidRPr="007E29D3">
              <w:rPr>
                <w:color w:val="000000"/>
                <w:sz w:val="20"/>
                <w:szCs w:val="20"/>
              </w:rPr>
              <w:t>37.28</w:t>
            </w:r>
          </w:p>
        </w:tc>
        <w:tc>
          <w:tcPr>
            <w:tcW w:w="1040" w:type="dxa"/>
            <w:tcBorders>
              <w:top w:val="nil"/>
              <w:left w:val="nil"/>
              <w:bottom w:val="single" w:sz="4" w:space="0" w:color="auto"/>
              <w:right w:val="single" w:sz="4" w:space="0" w:color="auto"/>
            </w:tcBorders>
            <w:shd w:val="clear" w:color="000000" w:fill="FFFFFF"/>
            <w:noWrap/>
            <w:hideMark/>
          </w:tcPr>
          <w:p w14:paraId="2377955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DA9C516" w14:textId="77777777" w:rsidR="007E29D3" w:rsidRPr="007E29D3" w:rsidRDefault="007E29D3" w:rsidP="007E29D3">
            <w:pPr>
              <w:jc w:val="right"/>
              <w:rPr>
                <w:color w:val="000000"/>
                <w:sz w:val="20"/>
                <w:szCs w:val="20"/>
              </w:rPr>
            </w:pPr>
            <w:r w:rsidRPr="007E29D3">
              <w:rPr>
                <w:color w:val="000000"/>
                <w:sz w:val="20"/>
                <w:szCs w:val="20"/>
              </w:rPr>
              <w:t>154</w:t>
            </w:r>
          </w:p>
        </w:tc>
        <w:tc>
          <w:tcPr>
            <w:tcW w:w="6511" w:type="dxa"/>
            <w:tcBorders>
              <w:top w:val="nil"/>
              <w:left w:val="nil"/>
              <w:bottom w:val="single" w:sz="4" w:space="0" w:color="auto"/>
              <w:right w:val="single" w:sz="4" w:space="0" w:color="auto"/>
            </w:tcBorders>
            <w:shd w:val="clear" w:color="000000" w:fill="FFFFFF"/>
            <w:hideMark/>
          </w:tcPr>
          <w:p w14:paraId="34FAAE97" w14:textId="77777777" w:rsidR="007E29D3" w:rsidRPr="007E29D3" w:rsidRDefault="007E29D3" w:rsidP="007E29D3">
            <w:pPr>
              <w:rPr>
                <w:color w:val="000000"/>
                <w:sz w:val="20"/>
                <w:szCs w:val="20"/>
              </w:rPr>
            </w:pPr>
            <w:r w:rsidRPr="007E29D3">
              <w:rPr>
                <w:color w:val="000000"/>
                <w:sz w:val="20"/>
                <w:szCs w:val="20"/>
              </w:rPr>
              <w:t>Фильтр магнитный фланцевый: ФМФ-80</w:t>
            </w:r>
          </w:p>
        </w:tc>
        <w:tc>
          <w:tcPr>
            <w:tcW w:w="1276" w:type="dxa"/>
            <w:tcBorders>
              <w:top w:val="nil"/>
              <w:left w:val="nil"/>
              <w:bottom w:val="single" w:sz="4" w:space="0" w:color="auto"/>
              <w:right w:val="single" w:sz="4" w:space="0" w:color="auto"/>
            </w:tcBorders>
            <w:shd w:val="clear" w:color="000000" w:fill="FFFFFF"/>
            <w:noWrap/>
            <w:hideMark/>
          </w:tcPr>
          <w:p w14:paraId="1008A94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752DB2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0ADBF76" w14:textId="77777777" w:rsidR="007E29D3" w:rsidRPr="007E29D3" w:rsidRDefault="007E29D3" w:rsidP="007E29D3">
            <w:pPr>
              <w:jc w:val="right"/>
              <w:rPr>
                <w:color w:val="000000"/>
                <w:sz w:val="20"/>
                <w:szCs w:val="20"/>
              </w:rPr>
            </w:pPr>
            <w:r w:rsidRPr="007E29D3">
              <w:rPr>
                <w:color w:val="000000"/>
                <w:sz w:val="20"/>
                <w:szCs w:val="20"/>
              </w:rPr>
              <w:t xml:space="preserve">5 040,81 </w:t>
            </w:r>
          </w:p>
        </w:tc>
        <w:tc>
          <w:tcPr>
            <w:tcW w:w="2439" w:type="dxa"/>
            <w:tcBorders>
              <w:top w:val="nil"/>
              <w:left w:val="nil"/>
              <w:bottom w:val="single" w:sz="4" w:space="0" w:color="auto"/>
              <w:right w:val="single" w:sz="4" w:space="0" w:color="auto"/>
            </w:tcBorders>
            <w:shd w:val="clear" w:color="000000" w:fill="FFFFFF"/>
            <w:noWrap/>
            <w:hideMark/>
          </w:tcPr>
          <w:p w14:paraId="2496BB01" w14:textId="77777777" w:rsidR="007E29D3" w:rsidRPr="007E29D3" w:rsidRDefault="007E29D3" w:rsidP="007E29D3">
            <w:pPr>
              <w:jc w:val="right"/>
              <w:rPr>
                <w:color w:val="000000"/>
                <w:sz w:val="20"/>
                <w:szCs w:val="20"/>
              </w:rPr>
            </w:pPr>
            <w:r w:rsidRPr="007E29D3">
              <w:rPr>
                <w:color w:val="000000"/>
                <w:sz w:val="20"/>
                <w:szCs w:val="20"/>
              </w:rPr>
              <w:t xml:space="preserve">5 040,81 </w:t>
            </w:r>
          </w:p>
        </w:tc>
      </w:tr>
      <w:tr w:rsidR="007E29D3" w:rsidRPr="007E29D3" w14:paraId="6F9A698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29A6D8E" w14:textId="77777777" w:rsidR="007E29D3" w:rsidRPr="007E29D3" w:rsidRDefault="007E29D3" w:rsidP="007E29D3">
            <w:pPr>
              <w:jc w:val="right"/>
              <w:rPr>
                <w:color w:val="000000"/>
                <w:sz w:val="20"/>
                <w:szCs w:val="20"/>
              </w:rPr>
            </w:pPr>
            <w:r w:rsidRPr="007E29D3">
              <w:rPr>
                <w:color w:val="000000"/>
                <w:sz w:val="20"/>
                <w:szCs w:val="20"/>
              </w:rPr>
              <w:t>37.29</w:t>
            </w:r>
          </w:p>
        </w:tc>
        <w:tc>
          <w:tcPr>
            <w:tcW w:w="1040" w:type="dxa"/>
            <w:tcBorders>
              <w:top w:val="nil"/>
              <w:left w:val="nil"/>
              <w:bottom w:val="single" w:sz="4" w:space="0" w:color="auto"/>
              <w:right w:val="single" w:sz="4" w:space="0" w:color="auto"/>
            </w:tcBorders>
            <w:shd w:val="clear" w:color="000000" w:fill="FFFFFF"/>
            <w:noWrap/>
            <w:hideMark/>
          </w:tcPr>
          <w:p w14:paraId="5969D68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C57A8C6" w14:textId="77777777" w:rsidR="007E29D3" w:rsidRPr="007E29D3" w:rsidRDefault="007E29D3" w:rsidP="007E29D3">
            <w:pPr>
              <w:jc w:val="right"/>
              <w:rPr>
                <w:color w:val="000000"/>
                <w:sz w:val="20"/>
                <w:szCs w:val="20"/>
              </w:rPr>
            </w:pPr>
            <w:r w:rsidRPr="007E29D3">
              <w:rPr>
                <w:color w:val="000000"/>
                <w:sz w:val="20"/>
                <w:szCs w:val="20"/>
              </w:rPr>
              <w:t>155</w:t>
            </w:r>
          </w:p>
        </w:tc>
        <w:tc>
          <w:tcPr>
            <w:tcW w:w="6511" w:type="dxa"/>
            <w:tcBorders>
              <w:top w:val="nil"/>
              <w:left w:val="nil"/>
              <w:bottom w:val="single" w:sz="4" w:space="0" w:color="auto"/>
              <w:right w:val="single" w:sz="4" w:space="0" w:color="auto"/>
            </w:tcBorders>
            <w:shd w:val="clear" w:color="000000" w:fill="FFFFFF"/>
            <w:hideMark/>
          </w:tcPr>
          <w:p w14:paraId="59F28274" w14:textId="77777777" w:rsidR="007E29D3" w:rsidRPr="007E29D3" w:rsidRDefault="007E29D3" w:rsidP="007E29D3">
            <w:pPr>
              <w:rPr>
                <w:color w:val="000000"/>
                <w:sz w:val="20"/>
                <w:szCs w:val="20"/>
              </w:rPr>
            </w:pPr>
            <w:r w:rsidRPr="007E29D3">
              <w:rPr>
                <w:color w:val="000000"/>
                <w:sz w:val="20"/>
                <w:szCs w:val="20"/>
              </w:rPr>
              <w:t>Фильтр магнитный фланцевый: ФМФ-65</w:t>
            </w:r>
          </w:p>
        </w:tc>
        <w:tc>
          <w:tcPr>
            <w:tcW w:w="1276" w:type="dxa"/>
            <w:tcBorders>
              <w:top w:val="nil"/>
              <w:left w:val="nil"/>
              <w:bottom w:val="single" w:sz="4" w:space="0" w:color="auto"/>
              <w:right w:val="single" w:sz="4" w:space="0" w:color="auto"/>
            </w:tcBorders>
            <w:shd w:val="clear" w:color="000000" w:fill="FFFFFF"/>
            <w:noWrap/>
            <w:hideMark/>
          </w:tcPr>
          <w:p w14:paraId="478383C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B62D81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A0799D5" w14:textId="77777777" w:rsidR="007E29D3" w:rsidRPr="007E29D3" w:rsidRDefault="007E29D3" w:rsidP="007E29D3">
            <w:pPr>
              <w:jc w:val="right"/>
              <w:rPr>
                <w:color w:val="000000"/>
                <w:sz w:val="20"/>
                <w:szCs w:val="20"/>
              </w:rPr>
            </w:pPr>
            <w:r w:rsidRPr="007E29D3">
              <w:rPr>
                <w:color w:val="000000"/>
                <w:sz w:val="20"/>
                <w:szCs w:val="20"/>
              </w:rPr>
              <w:t xml:space="preserve">3 745,70 </w:t>
            </w:r>
          </w:p>
        </w:tc>
        <w:tc>
          <w:tcPr>
            <w:tcW w:w="2439" w:type="dxa"/>
            <w:tcBorders>
              <w:top w:val="nil"/>
              <w:left w:val="nil"/>
              <w:bottom w:val="single" w:sz="4" w:space="0" w:color="auto"/>
              <w:right w:val="single" w:sz="4" w:space="0" w:color="auto"/>
            </w:tcBorders>
            <w:shd w:val="clear" w:color="000000" w:fill="FFFFFF"/>
            <w:noWrap/>
            <w:hideMark/>
          </w:tcPr>
          <w:p w14:paraId="50A546D0" w14:textId="77777777" w:rsidR="007E29D3" w:rsidRPr="007E29D3" w:rsidRDefault="007E29D3" w:rsidP="007E29D3">
            <w:pPr>
              <w:jc w:val="right"/>
              <w:rPr>
                <w:color w:val="000000"/>
                <w:sz w:val="20"/>
                <w:szCs w:val="20"/>
              </w:rPr>
            </w:pPr>
            <w:r w:rsidRPr="007E29D3">
              <w:rPr>
                <w:color w:val="000000"/>
                <w:sz w:val="20"/>
                <w:szCs w:val="20"/>
              </w:rPr>
              <w:t xml:space="preserve">3 745,70 </w:t>
            </w:r>
          </w:p>
        </w:tc>
      </w:tr>
      <w:tr w:rsidR="007E29D3" w:rsidRPr="007E29D3" w14:paraId="7225986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1CE992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DD69A5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CEB599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BD8BDDD" w14:textId="77777777" w:rsidR="007E29D3" w:rsidRPr="007E29D3" w:rsidRDefault="007E29D3" w:rsidP="007E29D3">
            <w:pPr>
              <w:rPr>
                <w:b/>
                <w:bCs/>
                <w:color w:val="000000"/>
                <w:sz w:val="20"/>
                <w:szCs w:val="20"/>
              </w:rPr>
            </w:pPr>
            <w:r w:rsidRPr="007E29D3">
              <w:rPr>
                <w:b/>
                <w:bCs/>
                <w:color w:val="000000"/>
                <w:sz w:val="20"/>
                <w:szCs w:val="20"/>
              </w:rPr>
              <w:t>Муфтовая арматура</w:t>
            </w:r>
          </w:p>
        </w:tc>
        <w:tc>
          <w:tcPr>
            <w:tcW w:w="1276" w:type="dxa"/>
            <w:tcBorders>
              <w:top w:val="nil"/>
              <w:left w:val="nil"/>
              <w:bottom w:val="single" w:sz="4" w:space="0" w:color="auto"/>
              <w:right w:val="single" w:sz="4" w:space="0" w:color="auto"/>
            </w:tcBorders>
            <w:shd w:val="clear" w:color="000000" w:fill="FFFFFF"/>
            <w:noWrap/>
            <w:hideMark/>
          </w:tcPr>
          <w:p w14:paraId="64F8903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EC0778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8B633B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0EA936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9E7287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7558EDA" w14:textId="77777777" w:rsidR="007E29D3" w:rsidRPr="007E29D3" w:rsidRDefault="007E29D3" w:rsidP="007E29D3">
            <w:pPr>
              <w:jc w:val="right"/>
              <w:rPr>
                <w:color w:val="000000"/>
                <w:sz w:val="20"/>
                <w:szCs w:val="20"/>
              </w:rPr>
            </w:pPr>
            <w:r w:rsidRPr="007E29D3">
              <w:rPr>
                <w:color w:val="000000"/>
                <w:sz w:val="20"/>
                <w:szCs w:val="20"/>
              </w:rPr>
              <w:t>37.30</w:t>
            </w:r>
          </w:p>
        </w:tc>
        <w:tc>
          <w:tcPr>
            <w:tcW w:w="1040" w:type="dxa"/>
            <w:tcBorders>
              <w:top w:val="nil"/>
              <w:left w:val="nil"/>
              <w:bottom w:val="single" w:sz="4" w:space="0" w:color="auto"/>
              <w:right w:val="single" w:sz="4" w:space="0" w:color="auto"/>
            </w:tcBorders>
            <w:shd w:val="clear" w:color="000000" w:fill="FFFFFF"/>
            <w:noWrap/>
            <w:hideMark/>
          </w:tcPr>
          <w:p w14:paraId="1856016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680E62C" w14:textId="77777777" w:rsidR="007E29D3" w:rsidRPr="007E29D3" w:rsidRDefault="007E29D3" w:rsidP="007E29D3">
            <w:pPr>
              <w:jc w:val="right"/>
              <w:rPr>
                <w:color w:val="000000"/>
                <w:sz w:val="20"/>
                <w:szCs w:val="20"/>
              </w:rPr>
            </w:pPr>
            <w:r w:rsidRPr="007E29D3">
              <w:rPr>
                <w:color w:val="000000"/>
                <w:sz w:val="20"/>
                <w:szCs w:val="20"/>
              </w:rPr>
              <w:t>156</w:t>
            </w:r>
          </w:p>
        </w:tc>
        <w:tc>
          <w:tcPr>
            <w:tcW w:w="6511" w:type="dxa"/>
            <w:tcBorders>
              <w:top w:val="nil"/>
              <w:left w:val="nil"/>
              <w:bottom w:val="single" w:sz="4" w:space="0" w:color="auto"/>
              <w:right w:val="single" w:sz="4" w:space="0" w:color="auto"/>
            </w:tcBorders>
            <w:shd w:val="clear" w:color="000000" w:fill="FFFFFF"/>
            <w:hideMark/>
          </w:tcPr>
          <w:p w14:paraId="0A0AF556" w14:textId="77777777" w:rsidR="007E29D3" w:rsidRPr="007E29D3" w:rsidRDefault="007E29D3" w:rsidP="007E29D3">
            <w:pPr>
              <w:rPr>
                <w:color w:val="000000"/>
                <w:sz w:val="20"/>
                <w:szCs w:val="20"/>
              </w:rPr>
            </w:pPr>
            <w:r w:rsidRPr="007E29D3">
              <w:rPr>
                <w:color w:val="000000"/>
                <w:sz w:val="20"/>
                <w:szCs w:val="20"/>
              </w:rPr>
              <w:t>Вентили проходные муфтовые: 15Б1БК для воды и пара давлением 1,6 МПа (16 кгс/см2),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6172A56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64147DA"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16E3656" w14:textId="77777777" w:rsidR="007E29D3" w:rsidRPr="007E29D3" w:rsidRDefault="007E29D3" w:rsidP="007E29D3">
            <w:pPr>
              <w:jc w:val="right"/>
              <w:rPr>
                <w:color w:val="000000"/>
                <w:sz w:val="20"/>
                <w:szCs w:val="20"/>
              </w:rPr>
            </w:pPr>
            <w:r w:rsidRPr="007E29D3">
              <w:rPr>
                <w:color w:val="000000"/>
                <w:sz w:val="20"/>
                <w:szCs w:val="20"/>
              </w:rPr>
              <w:t xml:space="preserve">199,56 </w:t>
            </w:r>
          </w:p>
        </w:tc>
        <w:tc>
          <w:tcPr>
            <w:tcW w:w="2439" w:type="dxa"/>
            <w:tcBorders>
              <w:top w:val="nil"/>
              <w:left w:val="nil"/>
              <w:bottom w:val="single" w:sz="4" w:space="0" w:color="auto"/>
              <w:right w:val="single" w:sz="4" w:space="0" w:color="auto"/>
            </w:tcBorders>
            <w:shd w:val="clear" w:color="000000" w:fill="FFFFFF"/>
            <w:noWrap/>
            <w:hideMark/>
          </w:tcPr>
          <w:p w14:paraId="4C27474D" w14:textId="77777777" w:rsidR="007E29D3" w:rsidRPr="007E29D3" w:rsidRDefault="007E29D3" w:rsidP="007E29D3">
            <w:pPr>
              <w:jc w:val="right"/>
              <w:rPr>
                <w:color w:val="000000"/>
                <w:sz w:val="20"/>
                <w:szCs w:val="20"/>
              </w:rPr>
            </w:pPr>
            <w:r w:rsidRPr="007E29D3">
              <w:rPr>
                <w:color w:val="000000"/>
                <w:sz w:val="20"/>
                <w:szCs w:val="20"/>
              </w:rPr>
              <w:t xml:space="preserve">399,12 </w:t>
            </w:r>
          </w:p>
        </w:tc>
      </w:tr>
      <w:tr w:rsidR="007E29D3" w:rsidRPr="007E29D3" w14:paraId="1EC0CBD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4075E3A" w14:textId="77777777" w:rsidR="007E29D3" w:rsidRPr="007E29D3" w:rsidRDefault="007E29D3" w:rsidP="007E29D3">
            <w:pPr>
              <w:jc w:val="right"/>
              <w:rPr>
                <w:color w:val="000000"/>
                <w:sz w:val="20"/>
                <w:szCs w:val="20"/>
              </w:rPr>
            </w:pPr>
            <w:r w:rsidRPr="007E29D3">
              <w:rPr>
                <w:color w:val="000000"/>
                <w:sz w:val="20"/>
                <w:szCs w:val="20"/>
              </w:rPr>
              <w:t>37.31</w:t>
            </w:r>
          </w:p>
        </w:tc>
        <w:tc>
          <w:tcPr>
            <w:tcW w:w="1040" w:type="dxa"/>
            <w:tcBorders>
              <w:top w:val="nil"/>
              <w:left w:val="nil"/>
              <w:bottom w:val="single" w:sz="4" w:space="0" w:color="auto"/>
              <w:right w:val="single" w:sz="4" w:space="0" w:color="auto"/>
            </w:tcBorders>
            <w:shd w:val="clear" w:color="000000" w:fill="FFFFFF"/>
            <w:noWrap/>
            <w:hideMark/>
          </w:tcPr>
          <w:p w14:paraId="39B6B57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15D046E" w14:textId="77777777" w:rsidR="007E29D3" w:rsidRPr="007E29D3" w:rsidRDefault="007E29D3" w:rsidP="007E29D3">
            <w:pPr>
              <w:jc w:val="right"/>
              <w:rPr>
                <w:color w:val="000000"/>
                <w:sz w:val="20"/>
                <w:szCs w:val="20"/>
              </w:rPr>
            </w:pPr>
            <w:r w:rsidRPr="007E29D3">
              <w:rPr>
                <w:color w:val="000000"/>
                <w:sz w:val="20"/>
                <w:szCs w:val="20"/>
              </w:rPr>
              <w:t>157</w:t>
            </w:r>
          </w:p>
        </w:tc>
        <w:tc>
          <w:tcPr>
            <w:tcW w:w="6511" w:type="dxa"/>
            <w:tcBorders>
              <w:top w:val="nil"/>
              <w:left w:val="nil"/>
              <w:bottom w:val="single" w:sz="4" w:space="0" w:color="auto"/>
              <w:right w:val="single" w:sz="4" w:space="0" w:color="auto"/>
            </w:tcBorders>
            <w:shd w:val="clear" w:color="000000" w:fill="FFFFFF"/>
            <w:hideMark/>
          </w:tcPr>
          <w:p w14:paraId="587FB425" w14:textId="77777777" w:rsidR="007E29D3" w:rsidRPr="007E29D3" w:rsidRDefault="007E29D3" w:rsidP="007E29D3">
            <w:pPr>
              <w:rPr>
                <w:color w:val="000000"/>
                <w:sz w:val="20"/>
                <w:szCs w:val="20"/>
              </w:rPr>
            </w:pPr>
            <w:r w:rsidRPr="007E29D3">
              <w:rPr>
                <w:color w:val="000000"/>
                <w:sz w:val="20"/>
                <w:szCs w:val="20"/>
              </w:rPr>
              <w:t>Вентили проходные муфтовые: 15Б1БК для воды и пара давлением 1,6 МПа (16 кгс/см2),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362ED48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D9BCD6E"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1D24CA02" w14:textId="77777777" w:rsidR="007E29D3" w:rsidRPr="007E29D3" w:rsidRDefault="007E29D3" w:rsidP="007E29D3">
            <w:pPr>
              <w:jc w:val="right"/>
              <w:rPr>
                <w:color w:val="000000"/>
                <w:sz w:val="20"/>
                <w:szCs w:val="20"/>
              </w:rPr>
            </w:pPr>
            <w:r w:rsidRPr="007E29D3">
              <w:rPr>
                <w:color w:val="000000"/>
                <w:sz w:val="20"/>
                <w:szCs w:val="20"/>
              </w:rPr>
              <w:t xml:space="preserve">236,80 </w:t>
            </w:r>
          </w:p>
        </w:tc>
        <w:tc>
          <w:tcPr>
            <w:tcW w:w="2439" w:type="dxa"/>
            <w:tcBorders>
              <w:top w:val="nil"/>
              <w:left w:val="nil"/>
              <w:bottom w:val="single" w:sz="4" w:space="0" w:color="auto"/>
              <w:right w:val="single" w:sz="4" w:space="0" w:color="auto"/>
            </w:tcBorders>
            <w:shd w:val="clear" w:color="000000" w:fill="FFFFFF"/>
            <w:noWrap/>
            <w:hideMark/>
          </w:tcPr>
          <w:p w14:paraId="2766686C" w14:textId="77777777" w:rsidR="007E29D3" w:rsidRPr="007E29D3" w:rsidRDefault="007E29D3" w:rsidP="007E29D3">
            <w:pPr>
              <w:jc w:val="right"/>
              <w:rPr>
                <w:color w:val="000000"/>
                <w:sz w:val="20"/>
                <w:szCs w:val="20"/>
              </w:rPr>
            </w:pPr>
            <w:r w:rsidRPr="007E29D3">
              <w:rPr>
                <w:color w:val="000000"/>
                <w:sz w:val="20"/>
                <w:szCs w:val="20"/>
              </w:rPr>
              <w:t xml:space="preserve">947,20 </w:t>
            </w:r>
          </w:p>
        </w:tc>
      </w:tr>
      <w:tr w:rsidR="007E29D3" w:rsidRPr="007E29D3" w14:paraId="6564897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55860A0" w14:textId="77777777" w:rsidR="007E29D3" w:rsidRPr="007E29D3" w:rsidRDefault="007E29D3" w:rsidP="007E29D3">
            <w:pPr>
              <w:jc w:val="right"/>
              <w:rPr>
                <w:color w:val="000000"/>
                <w:sz w:val="20"/>
                <w:szCs w:val="20"/>
              </w:rPr>
            </w:pPr>
            <w:r w:rsidRPr="007E29D3">
              <w:rPr>
                <w:color w:val="000000"/>
                <w:sz w:val="20"/>
                <w:szCs w:val="20"/>
              </w:rPr>
              <w:t>37.32</w:t>
            </w:r>
          </w:p>
        </w:tc>
        <w:tc>
          <w:tcPr>
            <w:tcW w:w="1040" w:type="dxa"/>
            <w:tcBorders>
              <w:top w:val="nil"/>
              <w:left w:val="nil"/>
              <w:bottom w:val="single" w:sz="4" w:space="0" w:color="auto"/>
              <w:right w:val="single" w:sz="4" w:space="0" w:color="auto"/>
            </w:tcBorders>
            <w:shd w:val="clear" w:color="000000" w:fill="FFFFFF"/>
            <w:noWrap/>
            <w:hideMark/>
          </w:tcPr>
          <w:p w14:paraId="0A7FC773"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3133AC7" w14:textId="77777777" w:rsidR="007E29D3" w:rsidRPr="007E29D3" w:rsidRDefault="007E29D3" w:rsidP="007E29D3">
            <w:pPr>
              <w:jc w:val="right"/>
              <w:rPr>
                <w:color w:val="000000"/>
                <w:sz w:val="20"/>
                <w:szCs w:val="20"/>
              </w:rPr>
            </w:pPr>
            <w:r w:rsidRPr="007E29D3">
              <w:rPr>
                <w:color w:val="000000"/>
                <w:sz w:val="20"/>
                <w:szCs w:val="20"/>
              </w:rPr>
              <w:t>158</w:t>
            </w:r>
          </w:p>
        </w:tc>
        <w:tc>
          <w:tcPr>
            <w:tcW w:w="6511" w:type="dxa"/>
            <w:tcBorders>
              <w:top w:val="nil"/>
              <w:left w:val="nil"/>
              <w:bottom w:val="single" w:sz="4" w:space="0" w:color="auto"/>
              <w:right w:val="single" w:sz="4" w:space="0" w:color="auto"/>
            </w:tcBorders>
            <w:shd w:val="clear" w:color="000000" w:fill="FFFFFF"/>
            <w:hideMark/>
          </w:tcPr>
          <w:p w14:paraId="73C2C061" w14:textId="77777777" w:rsidR="007E29D3" w:rsidRPr="007E29D3" w:rsidRDefault="007E29D3" w:rsidP="007E29D3">
            <w:pPr>
              <w:rPr>
                <w:color w:val="000000"/>
                <w:sz w:val="20"/>
                <w:szCs w:val="20"/>
              </w:rPr>
            </w:pPr>
            <w:r w:rsidRPr="007E29D3">
              <w:rPr>
                <w:color w:val="000000"/>
                <w:sz w:val="20"/>
                <w:szCs w:val="20"/>
              </w:rPr>
              <w:t>Вентили проходные муфтовые: 15Б1БК для воды и пара давлением 1,6 МПа (16 кгс/см2),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115B2C2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1B95849"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E7CE858" w14:textId="77777777" w:rsidR="007E29D3" w:rsidRPr="007E29D3" w:rsidRDefault="007E29D3" w:rsidP="007E29D3">
            <w:pPr>
              <w:jc w:val="right"/>
              <w:rPr>
                <w:color w:val="000000"/>
                <w:sz w:val="20"/>
                <w:szCs w:val="20"/>
              </w:rPr>
            </w:pPr>
            <w:r w:rsidRPr="007E29D3">
              <w:rPr>
                <w:color w:val="000000"/>
                <w:sz w:val="20"/>
                <w:szCs w:val="20"/>
              </w:rPr>
              <w:t xml:space="preserve">425,30 </w:t>
            </w:r>
          </w:p>
        </w:tc>
        <w:tc>
          <w:tcPr>
            <w:tcW w:w="2439" w:type="dxa"/>
            <w:tcBorders>
              <w:top w:val="nil"/>
              <w:left w:val="nil"/>
              <w:bottom w:val="single" w:sz="4" w:space="0" w:color="auto"/>
              <w:right w:val="single" w:sz="4" w:space="0" w:color="auto"/>
            </w:tcBorders>
            <w:shd w:val="clear" w:color="000000" w:fill="FFFFFF"/>
            <w:noWrap/>
            <w:hideMark/>
          </w:tcPr>
          <w:p w14:paraId="48EA73AD" w14:textId="77777777" w:rsidR="007E29D3" w:rsidRPr="007E29D3" w:rsidRDefault="007E29D3" w:rsidP="007E29D3">
            <w:pPr>
              <w:jc w:val="right"/>
              <w:rPr>
                <w:color w:val="000000"/>
                <w:sz w:val="20"/>
                <w:szCs w:val="20"/>
              </w:rPr>
            </w:pPr>
            <w:r w:rsidRPr="007E29D3">
              <w:rPr>
                <w:color w:val="000000"/>
                <w:sz w:val="20"/>
                <w:szCs w:val="20"/>
              </w:rPr>
              <w:t xml:space="preserve">850,60 </w:t>
            </w:r>
          </w:p>
        </w:tc>
      </w:tr>
      <w:tr w:rsidR="007E29D3" w:rsidRPr="007E29D3" w14:paraId="1D6BE96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CFB71DA" w14:textId="77777777" w:rsidR="007E29D3" w:rsidRPr="007E29D3" w:rsidRDefault="007E29D3" w:rsidP="007E29D3">
            <w:pPr>
              <w:jc w:val="right"/>
              <w:rPr>
                <w:color w:val="000000"/>
                <w:sz w:val="20"/>
                <w:szCs w:val="20"/>
              </w:rPr>
            </w:pPr>
            <w:r w:rsidRPr="007E29D3">
              <w:rPr>
                <w:color w:val="000000"/>
                <w:sz w:val="20"/>
                <w:szCs w:val="20"/>
              </w:rPr>
              <w:t>37.33</w:t>
            </w:r>
          </w:p>
        </w:tc>
        <w:tc>
          <w:tcPr>
            <w:tcW w:w="1040" w:type="dxa"/>
            <w:tcBorders>
              <w:top w:val="nil"/>
              <w:left w:val="nil"/>
              <w:bottom w:val="single" w:sz="4" w:space="0" w:color="auto"/>
              <w:right w:val="single" w:sz="4" w:space="0" w:color="auto"/>
            </w:tcBorders>
            <w:shd w:val="clear" w:color="000000" w:fill="FFFFFF"/>
            <w:noWrap/>
            <w:hideMark/>
          </w:tcPr>
          <w:p w14:paraId="354B922F"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F33F4AF" w14:textId="77777777" w:rsidR="007E29D3" w:rsidRPr="007E29D3" w:rsidRDefault="007E29D3" w:rsidP="007E29D3">
            <w:pPr>
              <w:jc w:val="right"/>
              <w:rPr>
                <w:color w:val="000000"/>
                <w:sz w:val="20"/>
                <w:szCs w:val="20"/>
              </w:rPr>
            </w:pPr>
            <w:r w:rsidRPr="007E29D3">
              <w:rPr>
                <w:color w:val="000000"/>
                <w:sz w:val="20"/>
                <w:szCs w:val="20"/>
              </w:rPr>
              <w:t>159</w:t>
            </w:r>
          </w:p>
        </w:tc>
        <w:tc>
          <w:tcPr>
            <w:tcW w:w="6511" w:type="dxa"/>
            <w:tcBorders>
              <w:top w:val="nil"/>
              <w:left w:val="nil"/>
              <w:bottom w:val="single" w:sz="4" w:space="0" w:color="auto"/>
              <w:right w:val="single" w:sz="4" w:space="0" w:color="auto"/>
            </w:tcBorders>
            <w:shd w:val="clear" w:color="000000" w:fill="FFFFFF"/>
            <w:hideMark/>
          </w:tcPr>
          <w:p w14:paraId="773EAEB8" w14:textId="77777777" w:rsidR="007E29D3" w:rsidRPr="007E29D3" w:rsidRDefault="007E29D3" w:rsidP="007E29D3">
            <w:pPr>
              <w:rPr>
                <w:color w:val="000000"/>
                <w:sz w:val="20"/>
                <w:szCs w:val="20"/>
              </w:rPr>
            </w:pPr>
            <w:r w:rsidRPr="007E29D3">
              <w:rPr>
                <w:color w:val="000000"/>
                <w:sz w:val="20"/>
                <w:szCs w:val="20"/>
              </w:rPr>
              <w:t>Краны трехходовые сальниковые фланцевые 11Ч18БК для воды, нефти и масла, давлением 0,6 МПа (6 кгс/см2)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3AC1BE2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5A9D5EF" w14:textId="77777777" w:rsidR="007E29D3" w:rsidRPr="007E29D3" w:rsidRDefault="007E29D3" w:rsidP="007E29D3">
            <w:pPr>
              <w:jc w:val="right"/>
              <w:rPr>
                <w:color w:val="000000"/>
                <w:sz w:val="20"/>
                <w:szCs w:val="20"/>
              </w:rPr>
            </w:pPr>
            <w:r w:rsidRPr="007E29D3">
              <w:rPr>
                <w:color w:val="000000"/>
                <w:sz w:val="20"/>
                <w:szCs w:val="20"/>
              </w:rPr>
              <w:t>17</w:t>
            </w:r>
          </w:p>
        </w:tc>
        <w:tc>
          <w:tcPr>
            <w:tcW w:w="1275" w:type="dxa"/>
            <w:tcBorders>
              <w:top w:val="nil"/>
              <w:left w:val="nil"/>
              <w:bottom w:val="single" w:sz="4" w:space="0" w:color="auto"/>
              <w:right w:val="single" w:sz="4" w:space="0" w:color="auto"/>
            </w:tcBorders>
            <w:shd w:val="clear" w:color="000000" w:fill="FFFFFF"/>
            <w:noWrap/>
            <w:hideMark/>
          </w:tcPr>
          <w:p w14:paraId="4F8108E4" w14:textId="77777777" w:rsidR="007E29D3" w:rsidRPr="007E29D3" w:rsidRDefault="007E29D3" w:rsidP="007E29D3">
            <w:pPr>
              <w:jc w:val="right"/>
              <w:rPr>
                <w:color w:val="000000"/>
                <w:sz w:val="20"/>
                <w:szCs w:val="20"/>
              </w:rPr>
            </w:pPr>
            <w:r w:rsidRPr="007E29D3">
              <w:rPr>
                <w:color w:val="000000"/>
                <w:sz w:val="20"/>
                <w:szCs w:val="20"/>
              </w:rPr>
              <w:t xml:space="preserve">608,99 </w:t>
            </w:r>
          </w:p>
        </w:tc>
        <w:tc>
          <w:tcPr>
            <w:tcW w:w="2439" w:type="dxa"/>
            <w:tcBorders>
              <w:top w:val="nil"/>
              <w:left w:val="nil"/>
              <w:bottom w:val="single" w:sz="4" w:space="0" w:color="auto"/>
              <w:right w:val="single" w:sz="4" w:space="0" w:color="auto"/>
            </w:tcBorders>
            <w:shd w:val="clear" w:color="000000" w:fill="FFFFFF"/>
            <w:noWrap/>
            <w:hideMark/>
          </w:tcPr>
          <w:p w14:paraId="243EEF37" w14:textId="77777777" w:rsidR="007E29D3" w:rsidRPr="007E29D3" w:rsidRDefault="007E29D3" w:rsidP="007E29D3">
            <w:pPr>
              <w:jc w:val="right"/>
              <w:rPr>
                <w:color w:val="000000"/>
                <w:sz w:val="20"/>
                <w:szCs w:val="20"/>
              </w:rPr>
            </w:pPr>
            <w:r w:rsidRPr="007E29D3">
              <w:rPr>
                <w:color w:val="000000"/>
                <w:sz w:val="20"/>
                <w:szCs w:val="20"/>
              </w:rPr>
              <w:t xml:space="preserve">10 352,83 </w:t>
            </w:r>
          </w:p>
        </w:tc>
      </w:tr>
      <w:tr w:rsidR="007E29D3" w:rsidRPr="007E29D3" w14:paraId="6C75600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FE5AE6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96119D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D28EDD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6398623" w14:textId="77777777" w:rsidR="007E29D3" w:rsidRPr="007E29D3" w:rsidRDefault="007E29D3" w:rsidP="007E29D3">
            <w:pPr>
              <w:rPr>
                <w:b/>
                <w:bCs/>
                <w:color w:val="000000"/>
                <w:sz w:val="20"/>
                <w:szCs w:val="20"/>
              </w:rPr>
            </w:pPr>
            <w:r w:rsidRPr="007E29D3">
              <w:rPr>
                <w:b/>
                <w:bCs/>
                <w:color w:val="000000"/>
                <w:sz w:val="20"/>
                <w:szCs w:val="20"/>
              </w:rPr>
              <w:t>Регулятор температуры погодный ECL Comfort 210</w:t>
            </w:r>
          </w:p>
        </w:tc>
        <w:tc>
          <w:tcPr>
            <w:tcW w:w="1276" w:type="dxa"/>
            <w:tcBorders>
              <w:top w:val="nil"/>
              <w:left w:val="nil"/>
              <w:bottom w:val="single" w:sz="4" w:space="0" w:color="auto"/>
              <w:right w:val="single" w:sz="4" w:space="0" w:color="auto"/>
            </w:tcBorders>
            <w:shd w:val="clear" w:color="000000" w:fill="FFFFFF"/>
            <w:noWrap/>
            <w:hideMark/>
          </w:tcPr>
          <w:p w14:paraId="67DB9A3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EB753D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A17691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F27946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65D044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F2BFBE" w14:textId="77777777" w:rsidR="007E29D3" w:rsidRPr="007E29D3" w:rsidRDefault="007E29D3" w:rsidP="007E29D3">
            <w:pPr>
              <w:jc w:val="right"/>
              <w:rPr>
                <w:color w:val="000000"/>
                <w:sz w:val="20"/>
                <w:szCs w:val="20"/>
              </w:rPr>
            </w:pPr>
            <w:r w:rsidRPr="007E29D3">
              <w:rPr>
                <w:color w:val="000000"/>
                <w:sz w:val="20"/>
                <w:szCs w:val="20"/>
              </w:rPr>
              <w:lastRenderedPageBreak/>
              <w:t>37.34</w:t>
            </w:r>
          </w:p>
        </w:tc>
        <w:tc>
          <w:tcPr>
            <w:tcW w:w="1040" w:type="dxa"/>
            <w:tcBorders>
              <w:top w:val="nil"/>
              <w:left w:val="nil"/>
              <w:bottom w:val="single" w:sz="4" w:space="0" w:color="auto"/>
              <w:right w:val="single" w:sz="4" w:space="0" w:color="auto"/>
            </w:tcBorders>
            <w:shd w:val="clear" w:color="000000" w:fill="FFFFFF"/>
            <w:noWrap/>
            <w:hideMark/>
          </w:tcPr>
          <w:p w14:paraId="14B2C0F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8A11DE5" w14:textId="77777777" w:rsidR="007E29D3" w:rsidRPr="007E29D3" w:rsidRDefault="007E29D3" w:rsidP="007E29D3">
            <w:pPr>
              <w:jc w:val="right"/>
              <w:rPr>
                <w:color w:val="000000"/>
                <w:sz w:val="20"/>
                <w:szCs w:val="20"/>
              </w:rPr>
            </w:pPr>
            <w:r w:rsidRPr="007E29D3">
              <w:rPr>
                <w:color w:val="000000"/>
                <w:sz w:val="20"/>
                <w:szCs w:val="20"/>
              </w:rPr>
              <w:t>160</w:t>
            </w:r>
          </w:p>
        </w:tc>
        <w:tc>
          <w:tcPr>
            <w:tcW w:w="6511" w:type="dxa"/>
            <w:tcBorders>
              <w:top w:val="nil"/>
              <w:left w:val="nil"/>
              <w:bottom w:val="single" w:sz="4" w:space="0" w:color="auto"/>
              <w:right w:val="single" w:sz="4" w:space="0" w:color="auto"/>
            </w:tcBorders>
            <w:shd w:val="clear" w:color="000000" w:fill="FFFFFF"/>
            <w:hideMark/>
          </w:tcPr>
          <w:p w14:paraId="48049815" w14:textId="77777777" w:rsidR="007E29D3" w:rsidRPr="007E29D3" w:rsidRDefault="007E29D3" w:rsidP="007E29D3">
            <w:pPr>
              <w:rPr>
                <w:color w:val="000000"/>
                <w:sz w:val="20"/>
                <w:szCs w:val="20"/>
              </w:rPr>
            </w:pPr>
            <w:r w:rsidRPr="007E29D3">
              <w:rPr>
                <w:color w:val="000000"/>
                <w:sz w:val="20"/>
                <w:szCs w:val="20"/>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276" w:type="dxa"/>
            <w:tcBorders>
              <w:top w:val="nil"/>
              <w:left w:val="nil"/>
              <w:bottom w:val="single" w:sz="4" w:space="0" w:color="auto"/>
              <w:right w:val="single" w:sz="4" w:space="0" w:color="auto"/>
            </w:tcBorders>
            <w:shd w:val="clear" w:color="000000" w:fill="FFFFFF"/>
            <w:noWrap/>
            <w:hideMark/>
          </w:tcPr>
          <w:p w14:paraId="734B38D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7CF85F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F52241F" w14:textId="77777777" w:rsidR="007E29D3" w:rsidRPr="007E29D3" w:rsidRDefault="007E29D3" w:rsidP="007E29D3">
            <w:pPr>
              <w:jc w:val="right"/>
              <w:rPr>
                <w:color w:val="000000"/>
                <w:sz w:val="20"/>
                <w:szCs w:val="20"/>
              </w:rPr>
            </w:pPr>
            <w:r w:rsidRPr="007E29D3">
              <w:rPr>
                <w:color w:val="000000"/>
                <w:sz w:val="20"/>
                <w:szCs w:val="20"/>
              </w:rPr>
              <w:t xml:space="preserve">946,03 </w:t>
            </w:r>
          </w:p>
        </w:tc>
        <w:tc>
          <w:tcPr>
            <w:tcW w:w="2439" w:type="dxa"/>
            <w:tcBorders>
              <w:top w:val="nil"/>
              <w:left w:val="nil"/>
              <w:bottom w:val="single" w:sz="4" w:space="0" w:color="auto"/>
              <w:right w:val="single" w:sz="4" w:space="0" w:color="auto"/>
            </w:tcBorders>
            <w:shd w:val="clear" w:color="000000" w:fill="FFFFFF"/>
            <w:noWrap/>
            <w:hideMark/>
          </w:tcPr>
          <w:p w14:paraId="6D40B497" w14:textId="77777777" w:rsidR="007E29D3" w:rsidRPr="007E29D3" w:rsidRDefault="007E29D3" w:rsidP="007E29D3">
            <w:pPr>
              <w:jc w:val="right"/>
              <w:rPr>
                <w:color w:val="000000"/>
                <w:sz w:val="20"/>
                <w:szCs w:val="20"/>
              </w:rPr>
            </w:pPr>
            <w:r w:rsidRPr="007E29D3">
              <w:rPr>
                <w:color w:val="000000"/>
                <w:sz w:val="20"/>
                <w:szCs w:val="20"/>
              </w:rPr>
              <w:t xml:space="preserve">946,03 </w:t>
            </w:r>
          </w:p>
        </w:tc>
      </w:tr>
      <w:tr w:rsidR="007E29D3" w:rsidRPr="007E29D3" w14:paraId="7382EE5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97B237E" w14:textId="77777777" w:rsidR="007E29D3" w:rsidRPr="007E29D3" w:rsidRDefault="007E29D3" w:rsidP="007E29D3">
            <w:pPr>
              <w:jc w:val="right"/>
              <w:rPr>
                <w:color w:val="000000"/>
                <w:sz w:val="20"/>
                <w:szCs w:val="20"/>
              </w:rPr>
            </w:pPr>
            <w:r w:rsidRPr="007E29D3">
              <w:rPr>
                <w:color w:val="000000"/>
                <w:sz w:val="20"/>
                <w:szCs w:val="20"/>
              </w:rPr>
              <w:t>37.35</w:t>
            </w:r>
          </w:p>
        </w:tc>
        <w:tc>
          <w:tcPr>
            <w:tcW w:w="1040" w:type="dxa"/>
            <w:tcBorders>
              <w:top w:val="nil"/>
              <w:left w:val="nil"/>
              <w:bottom w:val="single" w:sz="4" w:space="0" w:color="auto"/>
              <w:right w:val="single" w:sz="4" w:space="0" w:color="auto"/>
            </w:tcBorders>
            <w:shd w:val="clear" w:color="000000" w:fill="FFFFFF"/>
            <w:noWrap/>
            <w:hideMark/>
          </w:tcPr>
          <w:p w14:paraId="240D559E"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E9A54C2" w14:textId="77777777" w:rsidR="007E29D3" w:rsidRPr="007E29D3" w:rsidRDefault="007E29D3" w:rsidP="007E29D3">
            <w:pPr>
              <w:jc w:val="right"/>
              <w:rPr>
                <w:color w:val="000000"/>
                <w:sz w:val="20"/>
                <w:szCs w:val="20"/>
              </w:rPr>
            </w:pPr>
            <w:r w:rsidRPr="007E29D3">
              <w:rPr>
                <w:color w:val="000000"/>
                <w:sz w:val="20"/>
                <w:szCs w:val="20"/>
              </w:rPr>
              <w:t>161</w:t>
            </w:r>
          </w:p>
        </w:tc>
        <w:tc>
          <w:tcPr>
            <w:tcW w:w="6511" w:type="dxa"/>
            <w:tcBorders>
              <w:top w:val="nil"/>
              <w:left w:val="nil"/>
              <w:bottom w:val="single" w:sz="4" w:space="0" w:color="auto"/>
              <w:right w:val="single" w:sz="4" w:space="0" w:color="auto"/>
            </w:tcBorders>
            <w:shd w:val="clear" w:color="000000" w:fill="FFFFFF"/>
            <w:hideMark/>
          </w:tcPr>
          <w:p w14:paraId="71B25F74" w14:textId="77777777" w:rsidR="007E29D3" w:rsidRPr="007E29D3" w:rsidRDefault="007E29D3" w:rsidP="007E29D3">
            <w:pPr>
              <w:rPr>
                <w:color w:val="000000"/>
                <w:sz w:val="20"/>
                <w:szCs w:val="20"/>
              </w:rPr>
            </w:pPr>
            <w:r w:rsidRPr="007E29D3">
              <w:rPr>
                <w:color w:val="000000"/>
                <w:sz w:val="20"/>
                <w:szCs w:val="20"/>
              </w:rPr>
              <w:t>Датчик температуры наружного воздуха ESMT с длиной трубки 100 мм</w:t>
            </w:r>
          </w:p>
        </w:tc>
        <w:tc>
          <w:tcPr>
            <w:tcW w:w="1276" w:type="dxa"/>
            <w:tcBorders>
              <w:top w:val="nil"/>
              <w:left w:val="nil"/>
              <w:bottom w:val="single" w:sz="4" w:space="0" w:color="auto"/>
              <w:right w:val="single" w:sz="4" w:space="0" w:color="auto"/>
            </w:tcBorders>
            <w:shd w:val="clear" w:color="000000" w:fill="FFFFFF"/>
            <w:noWrap/>
            <w:hideMark/>
          </w:tcPr>
          <w:p w14:paraId="6304E23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D66782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F1C176E" w14:textId="77777777" w:rsidR="007E29D3" w:rsidRPr="007E29D3" w:rsidRDefault="007E29D3" w:rsidP="007E29D3">
            <w:pPr>
              <w:jc w:val="right"/>
              <w:rPr>
                <w:color w:val="000000"/>
                <w:sz w:val="20"/>
                <w:szCs w:val="20"/>
              </w:rPr>
            </w:pPr>
            <w:r w:rsidRPr="007E29D3">
              <w:rPr>
                <w:color w:val="000000"/>
                <w:sz w:val="20"/>
                <w:szCs w:val="20"/>
              </w:rPr>
              <w:t xml:space="preserve">5 066,41 </w:t>
            </w:r>
          </w:p>
        </w:tc>
        <w:tc>
          <w:tcPr>
            <w:tcW w:w="2439" w:type="dxa"/>
            <w:tcBorders>
              <w:top w:val="nil"/>
              <w:left w:val="nil"/>
              <w:bottom w:val="single" w:sz="4" w:space="0" w:color="auto"/>
              <w:right w:val="single" w:sz="4" w:space="0" w:color="auto"/>
            </w:tcBorders>
            <w:shd w:val="clear" w:color="000000" w:fill="FFFFFF"/>
            <w:noWrap/>
            <w:hideMark/>
          </w:tcPr>
          <w:p w14:paraId="23BBB7B2" w14:textId="77777777" w:rsidR="007E29D3" w:rsidRPr="007E29D3" w:rsidRDefault="007E29D3" w:rsidP="007E29D3">
            <w:pPr>
              <w:jc w:val="right"/>
              <w:rPr>
                <w:color w:val="000000"/>
                <w:sz w:val="20"/>
                <w:szCs w:val="20"/>
              </w:rPr>
            </w:pPr>
            <w:r w:rsidRPr="007E29D3">
              <w:rPr>
                <w:color w:val="000000"/>
                <w:sz w:val="20"/>
                <w:szCs w:val="20"/>
              </w:rPr>
              <w:t xml:space="preserve">5 066,41 </w:t>
            </w:r>
          </w:p>
        </w:tc>
      </w:tr>
      <w:tr w:rsidR="007E29D3" w:rsidRPr="007E29D3" w14:paraId="75DAE9F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0FDA4A6" w14:textId="77777777" w:rsidR="007E29D3" w:rsidRPr="007E29D3" w:rsidRDefault="007E29D3" w:rsidP="007E29D3">
            <w:pPr>
              <w:jc w:val="right"/>
              <w:rPr>
                <w:color w:val="000000"/>
                <w:sz w:val="20"/>
                <w:szCs w:val="20"/>
              </w:rPr>
            </w:pPr>
            <w:r w:rsidRPr="007E29D3">
              <w:rPr>
                <w:color w:val="000000"/>
                <w:sz w:val="20"/>
                <w:szCs w:val="20"/>
              </w:rPr>
              <w:t>37.36</w:t>
            </w:r>
          </w:p>
        </w:tc>
        <w:tc>
          <w:tcPr>
            <w:tcW w:w="1040" w:type="dxa"/>
            <w:tcBorders>
              <w:top w:val="nil"/>
              <w:left w:val="nil"/>
              <w:bottom w:val="single" w:sz="4" w:space="0" w:color="auto"/>
              <w:right w:val="single" w:sz="4" w:space="0" w:color="auto"/>
            </w:tcBorders>
            <w:shd w:val="clear" w:color="000000" w:fill="FFFFFF"/>
            <w:noWrap/>
            <w:hideMark/>
          </w:tcPr>
          <w:p w14:paraId="1DA2144D"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DF196F4" w14:textId="77777777" w:rsidR="007E29D3" w:rsidRPr="007E29D3" w:rsidRDefault="007E29D3" w:rsidP="007E29D3">
            <w:pPr>
              <w:jc w:val="right"/>
              <w:rPr>
                <w:color w:val="000000"/>
                <w:sz w:val="20"/>
                <w:szCs w:val="20"/>
              </w:rPr>
            </w:pPr>
            <w:r w:rsidRPr="007E29D3">
              <w:rPr>
                <w:color w:val="000000"/>
                <w:sz w:val="20"/>
                <w:szCs w:val="20"/>
              </w:rPr>
              <w:t>162</w:t>
            </w:r>
          </w:p>
        </w:tc>
        <w:tc>
          <w:tcPr>
            <w:tcW w:w="6511" w:type="dxa"/>
            <w:tcBorders>
              <w:top w:val="nil"/>
              <w:left w:val="nil"/>
              <w:bottom w:val="single" w:sz="4" w:space="0" w:color="auto"/>
              <w:right w:val="single" w:sz="4" w:space="0" w:color="auto"/>
            </w:tcBorders>
            <w:shd w:val="clear" w:color="000000" w:fill="FFFFFF"/>
            <w:hideMark/>
          </w:tcPr>
          <w:p w14:paraId="6838F0D5" w14:textId="77777777" w:rsidR="007E29D3" w:rsidRPr="007E29D3" w:rsidRDefault="007E29D3" w:rsidP="007E29D3">
            <w:pPr>
              <w:rPr>
                <w:color w:val="000000"/>
                <w:sz w:val="20"/>
                <w:szCs w:val="20"/>
              </w:rPr>
            </w:pPr>
            <w:r w:rsidRPr="007E29D3">
              <w:rPr>
                <w:color w:val="000000"/>
                <w:sz w:val="20"/>
                <w:szCs w:val="20"/>
              </w:rPr>
              <w:t>Датчик температуры погружной ESMU с длиной трубки 100 мм</w:t>
            </w:r>
          </w:p>
        </w:tc>
        <w:tc>
          <w:tcPr>
            <w:tcW w:w="1276" w:type="dxa"/>
            <w:tcBorders>
              <w:top w:val="nil"/>
              <w:left w:val="nil"/>
              <w:bottom w:val="single" w:sz="4" w:space="0" w:color="auto"/>
              <w:right w:val="single" w:sz="4" w:space="0" w:color="auto"/>
            </w:tcBorders>
            <w:shd w:val="clear" w:color="000000" w:fill="FFFFFF"/>
            <w:noWrap/>
            <w:hideMark/>
          </w:tcPr>
          <w:p w14:paraId="6B7C0A0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09A5311"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B716B73" w14:textId="77777777" w:rsidR="007E29D3" w:rsidRPr="007E29D3" w:rsidRDefault="007E29D3" w:rsidP="007E29D3">
            <w:pPr>
              <w:jc w:val="right"/>
              <w:rPr>
                <w:color w:val="000000"/>
                <w:sz w:val="20"/>
                <w:szCs w:val="20"/>
              </w:rPr>
            </w:pPr>
            <w:r w:rsidRPr="007E29D3">
              <w:rPr>
                <w:color w:val="000000"/>
                <w:sz w:val="20"/>
                <w:szCs w:val="20"/>
              </w:rPr>
              <w:t xml:space="preserve">8 309,43 </w:t>
            </w:r>
          </w:p>
        </w:tc>
        <w:tc>
          <w:tcPr>
            <w:tcW w:w="2439" w:type="dxa"/>
            <w:tcBorders>
              <w:top w:val="nil"/>
              <w:left w:val="nil"/>
              <w:bottom w:val="single" w:sz="4" w:space="0" w:color="auto"/>
              <w:right w:val="single" w:sz="4" w:space="0" w:color="auto"/>
            </w:tcBorders>
            <w:shd w:val="clear" w:color="000000" w:fill="FFFFFF"/>
            <w:noWrap/>
            <w:hideMark/>
          </w:tcPr>
          <w:p w14:paraId="1933DE11" w14:textId="77777777" w:rsidR="007E29D3" w:rsidRPr="007E29D3" w:rsidRDefault="007E29D3" w:rsidP="007E29D3">
            <w:pPr>
              <w:jc w:val="right"/>
              <w:rPr>
                <w:color w:val="000000"/>
                <w:sz w:val="20"/>
                <w:szCs w:val="20"/>
              </w:rPr>
            </w:pPr>
            <w:r w:rsidRPr="007E29D3">
              <w:rPr>
                <w:color w:val="000000"/>
                <w:sz w:val="20"/>
                <w:szCs w:val="20"/>
              </w:rPr>
              <w:t xml:space="preserve">16 618,86 </w:t>
            </w:r>
          </w:p>
        </w:tc>
      </w:tr>
      <w:tr w:rsidR="007E29D3" w:rsidRPr="007E29D3" w14:paraId="1119210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A4FC1D6" w14:textId="77777777" w:rsidR="007E29D3" w:rsidRPr="007E29D3" w:rsidRDefault="007E29D3" w:rsidP="007E29D3">
            <w:pPr>
              <w:jc w:val="right"/>
              <w:rPr>
                <w:color w:val="000000"/>
                <w:sz w:val="20"/>
                <w:szCs w:val="20"/>
              </w:rPr>
            </w:pPr>
            <w:r w:rsidRPr="007E29D3">
              <w:rPr>
                <w:color w:val="000000"/>
                <w:sz w:val="20"/>
                <w:szCs w:val="20"/>
              </w:rPr>
              <w:t>37.37</w:t>
            </w:r>
          </w:p>
        </w:tc>
        <w:tc>
          <w:tcPr>
            <w:tcW w:w="1040" w:type="dxa"/>
            <w:tcBorders>
              <w:top w:val="nil"/>
              <w:left w:val="nil"/>
              <w:bottom w:val="single" w:sz="4" w:space="0" w:color="auto"/>
              <w:right w:val="single" w:sz="4" w:space="0" w:color="auto"/>
            </w:tcBorders>
            <w:shd w:val="clear" w:color="000000" w:fill="FFFFFF"/>
            <w:noWrap/>
            <w:hideMark/>
          </w:tcPr>
          <w:p w14:paraId="10CC25A8"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2CD5BA0" w14:textId="77777777" w:rsidR="007E29D3" w:rsidRPr="007E29D3" w:rsidRDefault="007E29D3" w:rsidP="007E29D3">
            <w:pPr>
              <w:jc w:val="right"/>
              <w:rPr>
                <w:color w:val="000000"/>
                <w:sz w:val="20"/>
                <w:szCs w:val="20"/>
              </w:rPr>
            </w:pPr>
            <w:r w:rsidRPr="007E29D3">
              <w:rPr>
                <w:color w:val="000000"/>
                <w:sz w:val="20"/>
                <w:szCs w:val="20"/>
              </w:rPr>
              <w:t>163</w:t>
            </w:r>
          </w:p>
        </w:tc>
        <w:tc>
          <w:tcPr>
            <w:tcW w:w="6511" w:type="dxa"/>
            <w:tcBorders>
              <w:top w:val="nil"/>
              <w:left w:val="nil"/>
              <w:bottom w:val="single" w:sz="4" w:space="0" w:color="auto"/>
              <w:right w:val="single" w:sz="4" w:space="0" w:color="auto"/>
            </w:tcBorders>
            <w:shd w:val="clear" w:color="000000" w:fill="FFFFFF"/>
            <w:hideMark/>
          </w:tcPr>
          <w:p w14:paraId="1B40C871" w14:textId="77777777" w:rsidR="007E29D3" w:rsidRPr="007E29D3" w:rsidRDefault="007E29D3" w:rsidP="007E29D3">
            <w:pPr>
              <w:rPr>
                <w:color w:val="000000"/>
                <w:sz w:val="20"/>
                <w:szCs w:val="20"/>
              </w:rPr>
            </w:pPr>
            <w:r w:rsidRPr="007E29D3">
              <w:rPr>
                <w:color w:val="000000"/>
                <w:sz w:val="20"/>
                <w:szCs w:val="20"/>
              </w:rPr>
              <w:t>Панель клеммная для монтажа регулятора температуры типа ECL COMFORT</w:t>
            </w:r>
          </w:p>
        </w:tc>
        <w:tc>
          <w:tcPr>
            <w:tcW w:w="1276" w:type="dxa"/>
            <w:tcBorders>
              <w:top w:val="nil"/>
              <w:left w:val="nil"/>
              <w:bottom w:val="single" w:sz="4" w:space="0" w:color="auto"/>
              <w:right w:val="single" w:sz="4" w:space="0" w:color="auto"/>
            </w:tcBorders>
            <w:shd w:val="clear" w:color="000000" w:fill="FFFFFF"/>
            <w:noWrap/>
            <w:hideMark/>
          </w:tcPr>
          <w:p w14:paraId="1F565D3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F41C58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94332F2" w14:textId="77777777" w:rsidR="007E29D3" w:rsidRPr="007E29D3" w:rsidRDefault="007E29D3" w:rsidP="007E29D3">
            <w:pPr>
              <w:jc w:val="right"/>
              <w:rPr>
                <w:color w:val="000000"/>
                <w:sz w:val="20"/>
                <w:szCs w:val="20"/>
              </w:rPr>
            </w:pPr>
            <w:r w:rsidRPr="007E29D3">
              <w:rPr>
                <w:color w:val="000000"/>
                <w:sz w:val="20"/>
                <w:szCs w:val="20"/>
              </w:rPr>
              <w:t xml:space="preserve">5 989,17 </w:t>
            </w:r>
          </w:p>
        </w:tc>
        <w:tc>
          <w:tcPr>
            <w:tcW w:w="2439" w:type="dxa"/>
            <w:tcBorders>
              <w:top w:val="nil"/>
              <w:left w:val="nil"/>
              <w:bottom w:val="single" w:sz="4" w:space="0" w:color="auto"/>
              <w:right w:val="single" w:sz="4" w:space="0" w:color="auto"/>
            </w:tcBorders>
            <w:shd w:val="clear" w:color="000000" w:fill="FFFFFF"/>
            <w:noWrap/>
            <w:hideMark/>
          </w:tcPr>
          <w:p w14:paraId="1206272A" w14:textId="77777777" w:rsidR="007E29D3" w:rsidRPr="007E29D3" w:rsidRDefault="007E29D3" w:rsidP="007E29D3">
            <w:pPr>
              <w:jc w:val="right"/>
              <w:rPr>
                <w:color w:val="000000"/>
                <w:sz w:val="20"/>
                <w:szCs w:val="20"/>
              </w:rPr>
            </w:pPr>
            <w:r w:rsidRPr="007E29D3">
              <w:rPr>
                <w:color w:val="000000"/>
                <w:sz w:val="20"/>
                <w:szCs w:val="20"/>
              </w:rPr>
              <w:t xml:space="preserve">5 989,17 </w:t>
            </w:r>
          </w:p>
        </w:tc>
      </w:tr>
      <w:tr w:rsidR="007E29D3" w:rsidRPr="007E29D3" w14:paraId="1AF12F4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C1571F9" w14:textId="77777777" w:rsidR="007E29D3" w:rsidRPr="007E29D3" w:rsidRDefault="007E29D3" w:rsidP="007E29D3">
            <w:pPr>
              <w:jc w:val="right"/>
              <w:rPr>
                <w:color w:val="000000"/>
                <w:sz w:val="20"/>
                <w:szCs w:val="20"/>
              </w:rPr>
            </w:pPr>
            <w:r w:rsidRPr="007E29D3">
              <w:rPr>
                <w:color w:val="000000"/>
                <w:sz w:val="20"/>
                <w:szCs w:val="20"/>
              </w:rPr>
              <w:t>37.38</w:t>
            </w:r>
          </w:p>
        </w:tc>
        <w:tc>
          <w:tcPr>
            <w:tcW w:w="1040" w:type="dxa"/>
            <w:tcBorders>
              <w:top w:val="nil"/>
              <w:left w:val="nil"/>
              <w:bottom w:val="single" w:sz="4" w:space="0" w:color="auto"/>
              <w:right w:val="single" w:sz="4" w:space="0" w:color="auto"/>
            </w:tcBorders>
            <w:shd w:val="clear" w:color="000000" w:fill="FFFFFF"/>
            <w:noWrap/>
            <w:hideMark/>
          </w:tcPr>
          <w:p w14:paraId="2DC2222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BA594C1" w14:textId="77777777" w:rsidR="007E29D3" w:rsidRPr="007E29D3" w:rsidRDefault="007E29D3" w:rsidP="007E29D3">
            <w:pPr>
              <w:jc w:val="right"/>
              <w:rPr>
                <w:color w:val="000000"/>
                <w:sz w:val="20"/>
                <w:szCs w:val="20"/>
              </w:rPr>
            </w:pPr>
            <w:r w:rsidRPr="007E29D3">
              <w:rPr>
                <w:color w:val="000000"/>
                <w:sz w:val="20"/>
                <w:szCs w:val="20"/>
              </w:rPr>
              <w:t>164</w:t>
            </w:r>
          </w:p>
        </w:tc>
        <w:tc>
          <w:tcPr>
            <w:tcW w:w="6511" w:type="dxa"/>
            <w:tcBorders>
              <w:top w:val="nil"/>
              <w:left w:val="nil"/>
              <w:bottom w:val="single" w:sz="4" w:space="0" w:color="auto"/>
              <w:right w:val="single" w:sz="4" w:space="0" w:color="auto"/>
            </w:tcBorders>
            <w:shd w:val="clear" w:color="000000" w:fill="FFFFFF"/>
            <w:hideMark/>
          </w:tcPr>
          <w:p w14:paraId="6A486E60" w14:textId="77777777" w:rsidR="007E29D3" w:rsidRPr="007E29D3" w:rsidRDefault="007E29D3" w:rsidP="007E29D3">
            <w:pPr>
              <w:rPr>
                <w:color w:val="000000"/>
                <w:sz w:val="20"/>
                <w:szCs w:val="20"/>
              </w:rPr>
            </w:pPr>
            <w:r w:rsidRPr="007E29D3">
              <w:rPr>
                <w:color w:val="000000"/>
                <w:sz w:val="20"/>
                <w:szCs w:val="20"/>
              </w:rPr>
              <w:t>Ключ электронный А230 для регулирования температуры в контуре теплоснабжения или холодоснабжения</w:t>
            </w:r>
          </w:p>
        </w:tc>
        <w:tc>
          <w:tcPr>
            <w:tcW w:w="1276" w:type="dxa"/>
            <w:tcBorders>
              <w:top w:val="nil"/>
              <w:left w:val="nil"/>
              <w:bottom w:val="single" w:sz="4" w:space="0" w:color="auto"/>
              <w:right w:val="single" w:sz="4" w:space="0" w:color="auto"/>
            </w:tcBorders>
            <w:shd w:val="clear" w:color="000000" w:fill="FFFFFF"/>
            <w:noWrap/>
            <w:hideMark/>
          </w:tcPr>
          <w:p w14:paraId="77BF56E7"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0275C9B1"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7BC742D2" w14:textId="77777777" w:rsidR="007E29D3" w:rsidRPr="007E29D3" w:rsidRDefault="007E29D3" w:rsidP="007E29D3">
            <w:pPr>
              <w:jc w:val="right"/>
              <w:rPr>
                <w:color w:val="000000"/>
                <w:sz w:val="20"/>
                <w:szCs w:val="20"/>
              </w:rPr>
            </w:pPr>
            <w:r w:rsidRPr="007E29D3">
              <w:rPr>
                <w:color w:val="000000"/>
                <w:sz w:val="20"/>
                <w:szCs w:val="20"/>
              </w:rPr>
              <w:t xml:space="preserve">70 527,18 </w:t>
            </w:r>
          </w:p>
        </w:tc>
        <w:tc>
          <w:tcPr>
            <w:tcW w:w="2439" w:type="dxa"/>
            <w:tcBorders>
              <w:top w:val="nil"/>
              <w:left w:val="nil"/>
              <w:bottom w:val="single" w:sz="4" w:space="0" w:color="auto"/>
              <w:right w:val="single" w:sz="4" w:space="0" w:color="auto"/>
            </w:tcBorders>
            <w:shd w:val="clear" w:color="000000" w:fill="FFFFFF"/>
            <w:noWrap/>
            <w:hideMark/>
          </w:tcPr>
          <w:p w14:paraId="265B62FC" w14:textId="77777777" w:rsidR="007E29D3" w:rsidRPr="007E29D3" w:rsidRDefault="007E29D3" w:rsidP="007E29D3">
            <w:pPr>
              <w:jc w:val="right"/>
              <w:rPr>
                <w:color w:val="000000"/>
                <w:sz w:val="20"/>
                <w:szCs w:val="20"/>
              </w:rPr>
            </w:pPr>
            <w:r w:rsidRPr="007E29D3">
              <w:rPr>
                <w:color w:val="000000"/>
                <w:sz w:val="20"/>
                <w:szCs w:val="20"/>
              </w:rPr>
              <w:t xml:space="preserve">7 052,72 </w:t>
            </w:r>
          </w:p>
        </w:tc>
      </w:tr>
      <w:tr w:rsidR="007E29D3" w:rsidRPr="007E29D3" w14:paraId="648FE4AB"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1B0309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F45746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68FD2A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6907FAC" w14:textId="77777777" w:rsidR="007E29D3" w:rsidRPr="007E29D3" w:rsidRDefault="007E29D3" w:rsidP="007E29D3">
            <w:pPr>
              <w:rPr>
                <w:b/>
                <w:bCs/>
                <w:color w:val="000000"/>
                <w:sz w:val="20"/>
                <w:szCs w:val="20"/>
              </w:rPr>
            </w:pPr>
            <w:r w:rsidRPr="007E29D3">
              <w:rPr>
                <w:b/>
                <w:bCs/>
                <w:color w:val="000000"/>
                <w:sz w:val="20"/>
                <w:szCs w:val="20"/>
              </w:rPr>
              <w:t>Клапаны с электроприводом</w:t>
            </w:r>
          </w:p>
        </w:tc>
        <w:tc>
          <w:tcPr>
            <w:tcW w:w="1276" w:type="dxa"/>
            <w:tcBorders>
              <w:top w:val="nil"/>
              <w:left w:val="nil"/>
              <w:bottom w:val="single" w:sz="4" w:space="0" w:color="auto"/>
              <w:right w:val="single" w:sz="4" w:space="0" w:color="auto"/>
            </w:tcBorders>
            <w:shd w:val="clear" w:color="000000" w:fill="FFFFFF"/>
            <w:noWrap/>
            <w:hideMark/>
          </w:tcPr>
          <w:p w14:paraId="307EB5C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80FD03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1B451D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DB42F8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5A4CA7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F446EC6" w14:textId="77777777" w:rsidR="007E29D3" w:rsidRPr="007E29D3" w:rsidRDefault="007E29D3" w:rsidP="007E29D3">
            <w:pPr>
              <w:jc w:val="right"/>
              <w:rPr>
                <w:color w:val="000000"/>
                <w:sz w:val="20"/>
                <w:szCs w:val="20"/>
              </w:rPr>
            </w:pPr>
            <w:r w:rsidRPr="007E29D3">
              <w:rPr>
                <w:color w:val="000000"/>
                <w:sz w:val="20"/>
                <w:szCs w:val="20"/>
              </w:rPr>
              <w:t>37.39</w:t>
            </w:r>
          </w:p>
        </w:tc>
        <w:tc>
          <w:tcPr>
            <w:tcW w:w="1040" w:type="dxa"/>
            <w:tcBorders>
              <w:top w:val="nil"/>
              <w:left w:val="nil"/>
              <w:bottom w:val="single" w:sz="4" w:space="0" w:color="auto"/>
              <w:right w:val="single" w:sz="4" w:space="0" w:color="auto"/>
            </w:tcBorders>
            <w:shd w:val="clear" w:color="000000" w:fill="FFFFFF"/>
            <w:noWrap/>
            <w:hideMark/>
          </w:tcPr>
          <w:p w14:paraId="7F5AAF64"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5078D22" w14:textId="77777777" w:rsidR="007E29D3" w:rsidRPr="007E29D3" w:rsidRDefault="007E29D3" w:rsidP="007E29D3">
            <w:pPr>
              <w:jc w:val="right"/>
              <w:rPr>
                <w:color w:val="000000"/>
                <w:sz w:val="20"/>
                <w:szCs w:val="20"/>
              </w:rPr>
            </w:pPr>
            <w:r w:rsidRPr="007E29D3">
              <w:rPr>
                <w:color w:val="000000"/>
                <w:sz w:val="20"/>
                <w:szCs w:val="20"/>
              </w:rPr>
              <w:t>165</w:t>
            </w:r>
          </w:p>
        </w:tc>
        <w:tc>
          <w:tcPr>
            <w:tcW w:w="6511" w:type="dxa"/>
            <w:tcBorders>
              <w:top w:val="nil"/>
              <w:left w:val="nil"/>
              <w:bottom w:val="single" w:sz="4" w:space="0" w:color="auto"/>
              <w:right w:val="single" w:sz="4" w:space="0" w:color="auto"/>
            </w:tcBorders>
            <w:shd w:val="clear" w:color="000000" w:fill="FFFFFF"/>
            <w:hideMark/>
          </w:tcPr>
          <w:p w14:paraId="1DBE2A4B" w14:textId="77777777" w:rsidR="007E29D3" w:rsidRPr="007E29D3" w:rsidRDefault="007E29D3" w:rsidP="007E29D3">
            <w:pPr>
              <w:rPr>
                <w:color w:val="000000"/>
                <w:sz w:val="20"/>
                <w:szCs w:val="20"/>
              </w:rPr>
            </w:pPr>
            <w:r w:rsidRPr="007E29D3">
              <w:rPr>
                <w:color w:val="000000"/>
                <w:sz w:val="20"/>
                <w:szCs w:val="20"/>
              </w:rPr>
              <w:t>Арматура для воды на номинальное давление 20 и 25 МПа с электроприводом, номинальный диаметр 65 мм</w:t>
            </w:r>
          </w:p>
        </w:tc>
        <w:tc>
          <w:tcPr>
            <w:tcW w:w="1276" w:type="dxa"/>
            <w:tcBorders>
              <w:top w:val="nil"/>
              <w:left w:val="nil"/>
              <w:bottom w:val="single" w:sz="4" w:space="0" w:color="auto"/>
              <w:right w:val="single" w:sz="4" w:space="0" w:color="auto"/>
            </w:tcBorders>
            <w:shd w:val="clear" w:color="000000" w:fill="FFFFFF"/>
            <w:noWrap/>
            <w:hideMark/>
          </w:tcPr>
          <w:p w14:paraId="23694A0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949ACA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A719920" w14:textId="77777777" w:rsidR="007E29D3" w:rsidRPr="007E29D3" w:rsidRDefault="007E29D3" w:rsidP="007E29D3">
            <w:pPr>
              <w:jc w:val="right"/>
              <w:rPr>
                <w:color w:val="000000"/>
                <w:sz w:val="20"/>
                <w:szCs w:val="20"/>
              </w:rPr>
            </w:pPr>
            <w:r w:rsidRPr="007E29D3">
              <w:rPr>
                <w:color w:val="000000"/>
                <w:sz w:val="20"/>
                <w:szCs w:val="20"/>
              </w:rPr>
              <w:t xml:space="preserve">17 322,85 </w:t>
            </w:r>
          </w:p>
        </w:tc>
        <w:tc>
          <w:tcPr>
            <w:tcW w:w="2439" w:type="dxa"/>
            <w:tcBorders>
              <w:top w:val="nil"/>
              <w:left w:val="nil"/>
              <w:bottom w:val="single" w:sz="4" w:space="0" w:color="auto"/>
              <w:right w:val="single" w:sz="4" w:space="0" w:color="auto"/>
            </w:tcBorders>
            <w:shd w:val="clear" w:color="000000" w:fill="FFFFFF"/>
            <w:noWrap/>
            <w:hideMark/>
          </w:tcPr>
          <w:p w14:paraId="330C3046" w14:textId="77777777" w:rsidR="007E29D3" w:rsidRPr="007E29D3" w:rsidRDefault="007E29D3" w:rsidP="007E29D3">
            <w:pPr>
              <w:jc w:val="right"/>
              <w:rPr>
                <w:color w:val="000000"/>
                <w:sz w:val="20"/>
                <w:szCs w:val="20"/>
              </w:rPr>
            </w:pPr>
            <w:r w:rsidRPr="007E29D3">
              <w:rPr>
                <w:color w:val="000000"/>
                <w:sz w:val="20"/>
                <w:szCs w:val="20"/>
              </w:rPr>
              <w:t xml:space="preserve">17 322,85 </w:t>
            </w:r>
          </w:p>
        </w:tc>
      </w:tr>
      <w:tr w:rsidR="007E29D3" w:rsidRPr="007E29D3" w14:paraId="15DD08A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DF90E2D" w14:textId="77777777" w:rsidR="007E29D3" w:rsidRPr="007E29D3" w:rsidRDefault="007E29D3" w:rsidP="007E29D3">
            <w:pPr>
              <w:jc w:val="right"/>
              <w:rPr>
                <w:color w:val="000000"/>
                <w:sz w:val="20"/>
                <w:szCs w:val="20"/>
              </w:rPr>
            </w:pPr>
            <w:r w:rsidRPr="007E29D3">
              <w:rPr>
                <w:color w:val="000000"/>
                <w:sz w:val="20"/>
                <w:szCs w:val="20"/>
              </w:rPr>
              <w:t>37.40</w:t>
            </w:r>
          </w:p>
        </w:tc>
        <w:tc>
          <w:tcPr>
            <w:tcW w:w="1040" w:type="dxa"/>
            <w:tcBorders>
              <w:top w:val="nil"/>
              <w:left w:val="nil"/>
              <w:bottom w:val="single" w:sz="4" w:space="0" w:color="auto"/>
              <w:right w:val="single" w:sz="4" w:space="0" w:color="auto"/>
            </w:tcBorders>
            <w:shd w:val="clear" w:color="000000" w:fill="FFFFFF"/>
            <w:noWrap/>
            <w:hideMark/>
          </w:tcPr>
          <w:p w14:paraId="66A1BC6C"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5C66089" w14:textId="77777777" w:rsidR="007E29D3" w:rsidRPr="007E29D3" w:rsidRDefault="007E29D3" w:rsidP="007E29D3">
            <w:pPr>
              <w:jc w:val="right"/>
              <w:rPr>
                <w:color w:val="000000"/>
                <w:sz w:val="20"/>
                <w:szCs w:val="20"/>
              </w:rPr>
            </w:pPr>
            <w:r w:rsidRPr="007E29D3">
              <w:rPr>
                <w:color w:val="000000"/>
                <w:sz w:val="20"/>
                <w:szCs w:val="20"/>
              </w:rPr>
              <w:t>166</w:t>
            </w:r>
          </w:p>
        </w:tc>
        <w:tc>
          <w:tcPr>
            <w:tcW w:w="6511" w:type="dxa"/>
            <w:tcBorders>
              <w:top w:val="nil"/>
              <w:left w:val="nil"/>
              <w:bottom w:val="single" w:sz="4" w:space="0" w:color="auto"/>
              <w:right w:val="single" w:sz="4" w:space="0" w:color="auto"/>
            </w:tcBorders>
            <w:shd w:val="clear" w:color="000000" w:fill="FFFFFF"/>
            <w:hideMark/>
          </w:tcPr>
          <w:p w14:paraId="067257CB" w14:textId="77777777" w:rsidR="007E29D3" w:rsidRPr="007E29D3" w:rsidRDefault="007E29D3" w:rsidP="007E29D3">
            <w:pPr>
              <w:rPr>
                <w:color w:val="000000"/>
                <w:sz w:val="20"/>
                <w:szCs w:val="20"/>
              </w:rPr>
            </w:pPr>
            <w:r w:rsidRPr="007E29D3">
              <w:rPr>
                <w:color w:val="000000"/>
                <w:sz w:val="20"/>
                <w:szCs w:val="20"/>
              </w:rPr>
              <w:t>Клапан регулирующий двухходовой "Danfoss", марка VB 2, диаметр: 40 мм</w:t>
            </w:r>
          </w:p>
        </w:tc>
        <w:tc>
          <w:tcPr>
            <w:tcW w:w="1276" w:type="dxa"/>
            <w:tcBorders>
              <w:top w:val="nil"/>
              <w:left w:val="nil"/>
              <w:bottom w:val="single" w:sz="4" w:space="0" w:color="auto"/>
              <w:right w:val="single" w:sz="4" w:space="0" w:color="auto"/>
            </w:tcBorders>
            <w:shd w:val="clear" w:color="000000" w:fill="FFFFFF"/>
            <w:noWrap/>
            <w:hideMark/>
          </w:tcPr>
          <w:p w14:paraId="6B9EA91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0C8ABF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D7B1FBD" w14:textId="77777777" w:rsidR="007E29D3" w:rsidRPr="007E29D3" w:rsidRDefault="007E29D3" w:rsidP="007E29D3">
            <w:pPr>
              <w:jc w:val="right"/>
              <w:rPr>
                <w:color w:val="000000"/>
                <w:sz w:val="20"/>
                <w:szCs w:val="20"/>
              </w:rPr>
            </w:pPr>
            <w:r w:rsidRPr="007E29D3">
              <w:rPr>
                <w:color w:val="000000"/>
                <w:sz w:val="20"/>
                <w:szCs w:val="20"/>
              </w:rPr>
              <w:t xml:space="preserve">49 199,14 </w:t>
            </w:r>
          </w:p>
        </w:tc>
        <w:tc>
          <w:tcPr>
            <w:tcW w:w="2439" w:type="dxa"/>
            <w:tcBorders>
              <w:top w:val="nil"/>
              <w:left w:val="nil"/>
              <w:bottom w:val="single" w:sz="4" w:space="0" w:color="auto"/>
              <w:right w:val="single" w:sz="4" w:space="0" w:color="auto"/>
            </w:tcBorders>
            <w:shd w:val="clear" w:color="000000" w:fill="FFFFFF"/>
            <w:noWrap/>
            <w:hideMark/>
          </w:tcPr>
          <w:p w14:paraId="277D8827" w14:textId="77777777" w:rsidR="007E29D3" w:rsidRPr="007E29D3" w:rsidRDefault="007E29D3" w:rsidP="007E29D3">
            <w:pPr>
              <w:jc w:val="right"/>
              <w:rPr>
                <w:color w:val="000000"/>
                <w:sz w:val="20"/>
                <w:szCs w:val="20"/>
              </w:rPr>
            </w:pPr>
            <w:r w:rsidRPr="007E29D3">
              <w:rPr>
                <w:color w:val="000000"/>
                <w:sz w:val="20"/>
                <w:szCs w:val="20"/>
              </w:rPr>
              <w:t xml:space="preserve">49 199,14 </w:t>
            </w:r>
          </w:p>
        </w:tc>
      </w:tr>
      <w:tr w:rsidR="007E29D3" w:rsidRPr="007E29D3" w14:paraId="34E9E95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5BA0AE67" w14:textId="77777777" w:rsidR="007E29D3" w:rsidRPr="007E29D3" w:rsidRDefault="007E29D3" w:rsidP="007E29D3">
            <w:pPr>
              <w:jc w:val="right"/>
              <w:rPr>
                <w:i/>
                <w:iCs/>
                <w:color w:val="000000"/>
                <w:sz w:val="20"/>
                <w:szCs w:val="20"/>
              </w:rPr>
            </w:pPr>
            <w:r w:rsidRPr="007E29D3">
              <w:rPr>
                <w:i/>
                <w:iCs/>
                <w:color w:val="000000"/>
                <w:sz w:val="20"/>
                <w:szCs w:val="20"/>
              </w:rPr>
              <w:t>37.41</w:t>
            </w:r>
          </w:p>
        </w:tc>
        <w:tc>
          <w:tcPr>
            <w:tcW w:w="1040" w:type="dxa"/>
            <w:tcBorders>
              <w:top w:val="nil"/>
              <w:left w:val="nil"/>
              <w:bottom w:val="single" w:sz="4" w:space="0" w:color="auto"/>
              <w:right w:val="single" w:sz="4" w:space="0" w:color="auto"/>
            </w:tcBorders>
            <w:shd w:val="clear" w:color="000000" w:fill="D0CECE"/>
            <w:noWrap/>
            <w:hideMark/>
          </w:tcPr>
          <w:p w14:paraId="3E4F7BD0" w14:textId="77777777" w:rsidR="007E29D3" w:rsidRPr="007E29D3" w:rsidRDefault="007E29D3" w:rsidP="007E29D3">
            <w:pPr>
              <w:jc w:val="right"/>
              <w:rPr>
                <w:i/>
                <w:iCs/>
                <w:color w:val="000000"/>
                <w:sz w:val="20"/>
                <w:szCs w:val="20"/>
              </w:rPr>
            </w:pPr>
            <w:r w:rsidRPr="007E29D3">
              <w:rPr>
                <w:i/>
                <w:iCs/>
                <w:color w:val="000000"/>
                <w:sz w:val="20"/>
                <w:szCs w:val="20"/>
              </w:rPr>
              <w:t>02-01-10</w:t>
            </w:r>
          </w:p>
        </w:tc>
        <w:tc>
          <w:tcPr>
            <w:tcW w:w="577" w:type="dxa"/>
            <w:tcBorders>
              <w:top w:val="nil"/>
              <w:left w:val="nil"/>
              <w:bottom w:val="single" w:sz="4" w:space="0" w:color="auto"/>
              <w:right w:val="single" w:sz="4" w:space="0" w:color="auto"/>
            </w:tcBorders>
            <w:shd w:val="clear" w:color="000000" w:fill="D0CECE"/>
            <w:noWrap/>
            <w:hideMark/>
          </w:tcPr>
          <w:p w14:paraId="0A4D9E9A" w14:textId="77777777" w:rsidR="007E29D3" w:rsidRPr="007E29D3" w:rsidRDefault="007E29D3" w:rsidP="007E29D3">
            <w:pPr>
              <w:jc w:val="right"/>
              <w:rPr>
                <w:i/>
                <w:iCs/>
                <w:color w:val="000000"/>
                <w:sz w:val="20"/>
                <w:szCs w:val="20"/>
              </w:rPr>
            </w:pPr>
            <w:r w:rsidRPr="007E29D3">
              <w:rPr>
                <w:i/>
                <w:iCs/>
                <w:color w:val="000000"/>
                <w:sz w:val="20"/>
                <w:szCs w:val="20"/>
              </w:rPr>
              <w:t>167</w:t>
            </w:r>
          </w:p>
        </w:tc>
        <w:tc>
          <w:tcPr>
            <w:tcW w:w="6511" w:type="dxa"/>
            <w:tcBorders>
              <w:top w:val="nil"/>
              <w:left w:val="nil"/>
              <w:bottom w:val="single" w:sz="4" w:space="0" w:color="auto"/>
              <w:right w:val="single" w:sz="4" w:space="0" w:color="auto"/>
            </w:tcBorders>
            <w:shd w:val="clear" w:color="000000" w:fill="D0CECE"/>
            <w:hideMark/>
          </w:tcPr>
          <w:p w14:paraId="5ECA2AB9" w14:textId="77777777" w:rsidR="007E29D3" w:rsidRPr="007E29D3" w:rsidRDefault="007E29D3" w:rsidP="007E29D3">
            <w:pPr>
              <w:rPr>
                <w:i/>
                <w:iCs/>
                <w:color w:val="000000"/>
                <w:sz w:val="20"/>
                <w:szCs w:val="20"/>
              </w:rPr>
            </w:pPr>
            <w:r w:rsidRPr="007E29D3">
              <w:rPr>
                <w:i/>
                <w:iCs/>
                <w:color w:val="000000"/>
                <w:sz w:val="20"/>
                <w:szCs w:val="20"/>
              </w:rPr>
              <w:t>Электропривод редукторный к клапану, тип AMV23 с возвратной пружиной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CD5DE91"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3C80E9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CE53769" w14:textId="77777777" w:rsidR="007E29D3" w:rsidRPr="007E29D3" w:rsidRDefault="007E29D3" w:rsidP="007E29D3">
            <w:pPr>
              <w:jc w:val="right"/>
              <w:rPr>
                <w:i/>
                <w:iCs/>
                <w:color w:val="000000"/>
                <w:sz w:val="20"/>
                <w:szCs w:val="20"/>
              </w:rPr>
            </w:pPr>
            <w:r w:rsidRPr="007E29D3">
              <w:rPr>
                <w:i/>
                <w:iCs/>
                <w:color w:val="000000"/>
                <w:sz w:val="20"/>
                <w:szCs w:val="20"/>
              </w:rPr>
              <w:t xml:space="preserve">30 201,61 </w:t>
            </w:r>
          </w:p>
        </w:tc>
        <w:tc>
          <w:tcPr>
            <w:tcW w:w="2439" w:type="dxa"/>
            <w:tcBorders>
              <w:top w:val="nil"/>
              <w:left w:val="nil"/>
              <w:bottom w:val="single" w:sz="4" w:space="0" w:color="auto"/>
              <w:right w:val="single" w:sz="4" w:space="0" w:color="auto"/>
            </w:tcBorders>
            <w:shd w:val="clear" w:color="000000" w:fill="D0CECE"/>
            <w:noWrap/>
            <w:hideMark/>
          </w:tcPr>
          <w:p w14:paraId="708B8E95" w14:textId="77777777" w:rsidR="007E29D3" w:rsidRPr="007E29D3" w:rsidRDefault="007E29D3" w:rsidP="007E29D3">
            <w:pPr>
              <w:jc w:val="right"/>
              <w:rPr>
                <w:i/>
                <w:iCs/>
                <w:color w:val="000000"/>
                <w:sz w:val="20"/>
                <w:szCs w:val="20"/>
              </w:rPr>
            </w:pPr>
            <w:r w:rsidRPr="007E29D3">
              <w:rPr>
                <w:i/>
                <w:iCs/>
                <w:color w:val="000000"/>
                <w:sz w:val="20"/>
                <w:szCs w:val="20"/>
              </w:rPr>
              <w:t xml:space="preserve">30 201,61 </w:t>
            </w:r>
          </w:p>
        </w:tc>
      </w:tr>
      <w:tr w:rsidR="007E29D3" w:rsidRPr="007E29D3" w14:paraId="5376BBD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CAA3263" w14:textId="77777777" w:rsidR="007E29D3" w:rsidRPr="007E29D3" w:rsidRDefault="007E29D3" w:rsidP="007E29D3">
            <w:pPr>
              <w:jc w:val="right"/>
              <w:rPr>
                <w:color w:val="000000"/>
                <w:sz w:val="20"/>
                <w:szCs w:val="20"/>
              </w:rPr>
            </w:pPr>
            <w:r w:rsidRPr="007E29D3">
              <w:rPr>
                <w:color w:val="000000"/>
                <w:sz w:val="20"/>
                <w:szCs w:val="20"/>
              </w:rPr>
              <w:t>37.42</w:t>
            </w:r>
          </w:p>
        </w:tc>
        <w:tc>
          <w:tcPr>
            <w:tcW w:w="1040" w:type="dxa"/>
            <w:tcBorders>
              <w:top w:val="nil"/>
              <w:left w:val="nil"/>
              <w:bottom w:val="single" w:sz="4" w:space="0" w:color="auto"/>
              <w:right w:val="single" w:sz="4" w:space="0" w:color="auto"/>
            </w:tcBorders>
            <w:shd w:val="clear" w:color="000000" w:fill="FFFFFF"/>
            <w:noWrap/>
            <w:hideMark/>
          </w:tcPr>
          <w:p w14:paraId="785BA9C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F8CF867" w14:textId="77777777" w:rsidR="007E29D3" w:rsidRPr="007E29D3" w:rsidRDefault="007E29D3" w:rsidP="007E29D3">
            <w:pPr>
              <w:jc w:val="right"/>
              <w:rPr>
                <w:color w:val="000000"/>
                <w:sz w:val="20"/>
                <w:szCs w:val="20"/>
              </w:rPr>
            </w:pPr>
            <w:r w:rsidRPr="007E29D3">
              <w:rPr>
                <w:color w:val="000000"/>
                <w:sz w:val="20"/>
                <w:szCs w:val="20"/>
              </w:rPr>
              <w:t>168</w:t>
            </w:r>
          </w:p>
        </w:tc>
        <w:tc>
          <w:tcPr>
            <w:tcW w:w="6511" w:type="dxa"/>
            <w:tcBorders>
              <w:top w:val="nil"/>
              <w:left w:val="nil"/>
              <w:bottom w:val="single" w:sz="4" w:space="0" w:color="auto"/>
              <w:right w:val="single" w:sz="4" w:space="0" w:color="auto"/>
            </w:tcBorders>
            <w:shd w:val="clear" w:color="000000" w:fill="FFFFFF"/>
            <w:hideMark/>
          </w:tcPr>
          <w:p w14:paraId="0E2281C7" w14:textId="77777777" w:rsidR="007E29D3" w:rsidRPr="007E29D3" w:rsidRDefault="007E29D3" w:rsidP="007E29D3">
            <w:pPr>
              <w:rPr>
                <w:color w:val="000000"/>
                <w:sz w:val="20"/>
                <w:szCs w:val="20"/>
              </w:rPr>
            </w:pPr>
            <w:r w:rsidRPr="007E29D3">
              <w:rPr>
                <w:color w:val="000000"/>
                <w:sz w:val="20"/>
                <w:szCs w:val="20"/>
              </w:rPr>
              <w:t>Арматура для воды на номинальное давление 20 и 25 МПа с электроприводом, номинальный диаметр 20 мм</w:t>
            </w:r>
          </w:p>
        </w:tc>
        <w:tc>
          <w:tcPr>
            <w:tcW w:w="1276" w:type="dxa"/>
            <w:tcBorders>
              <w:top w:val="nil"/>
              <w:left w:val="nil"/>
              <w:bottom w:val="single" w:sz="4" w:space="0" w:color="auto"/>
              <w:right w:val="single" w:sz="4" w:space="0" w:color="auto"/>
            </w:tcBorders>
            <w:shd w:val="clear" w:color="000000" w:fill="FFFFFF"/>
            <w:noWrap/>
            <w:hideMark/>
          </w:tcPr>
          <w:p w14:paraId="5CD97A9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E41081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FE113C8" w14:textId="77777777" w:rsidR="007E29D3" w:rsidRPr="007E29D3" w:rsidRDefault="007E29D3" w:rsidP="007E29D3">
            <w:pPr>
              <w:jc w:val="right"/>
              <w:rPr>
                <w:color w:val="000000"/>
                <w:sz w:val="20"/>
                <w:szCs w:val="20"/>
              </w:rPr>
            </w:pPr>
            <w:r w:rsidRPr="007E29D3">
              <w:rPr>
                <w:color w:val="000000"/>
                <w:sz w:val="20"/>
                <w:szCs w:val="20"/>
              </w:rPr>
              <w:t xml:space="preserve">6 119,49 </w:t>
            </w:r>
          </w:p>
        </w:tc>
        <w:tc>
          <w:tcPr>
            <w:tcW w:w="2439" w:type="dxa"/>
            <w:tcBorders>
              <w:top w:val="nil"/>
              <w:left w:val="nil"/>
              <w:bottom w:val="single" w:sz="4" w:space="0" w:color="auto"/>
              <w:right w:val="single" w:sz="4" w:space="0" w:color="auto"/>
            </w:tcBorders>
            <w:shd w:val="clear" w:color="000000" w:fill="FFFFFF"/>
            <w:noWrap/>
            <w:hideMark/>
          </w:tcPr>
          <w:p w14:paraId="38C0B1EE" w14:textId="77777777" w:rsidR="007E29D3" w:rsidRPr="007E29D3" w:rsidRDefault="007E29D3" w:rsidP="007E29D3">
            <w:pPr>
              <w:jc w:val="right"/>
              <w:rPr>
                <w:color w:val="000000"/>
                <w:sz w:val="20"/>
                <w:szCs w:val="20"/>
              </w:rPr>
            </w:pPr>
            <w:r w:rsidRPr="007E29D3">
              <w:rPr>
                <w:color w:val="000000"/>
                <w:sz w:val="20"/>
                <w:szCs w:val="20"/>
              </w:rPr>
              <w:t xml:space="preserve">6 119,49 </w:t>
            </w:r>
          </w:p>
        </w:tc>
      </w:tr>
      <w:tr w:rsidR="007E29D3" w:rsidRPr="007E29D3" w14:paraId="08EE8F2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D122DA3" w14:textId="77777777" w:rsidR="007E29D3" w:rsidRPr="007E29D3" w:rsidRDefault="007E29D3" w:rsidP="007E29D3">
            <w:pPr>
              <w:jc w:val="right"/>
              <w:rPr>
                <w:color w:val="000000"/>
                <w:sz w:val="20"/>
                <w:szCs w:val="20"/>
              </w:rPr>
            </w:pPr>
            <w:r w:rsidRPr="007E29D3">
              <w:rPr>
                <w:color w:val="000000"/>
                <w:sz w:val="20"/>
                <w:szCs w:val="20"/>
              </w:rPr>
              <w:t>37.43</w:t>
            </w:r>
          </w:p>
        </w:tc>
        <w:tc>
          <w:tcPr>
            <w:tcW w:w="1040" w:type="dxa"/>
            <w:tcBorders>
              <w:top w:val="nil"/>
              <w:left w:val="nil"/>
              <w:bottom w:val="single" w:sz="4" w:space="0" w:color="auto"/>
              <w:right w:val="single" w:sz="4" w:space="0" w:color="auto"/>
            </w:tcBorders>
            <w:shd w:val="clear" w:color="000000" w:fill="FFFFFF"/>
            <w:noWrap/>
            <w:hideMark/>
          </w:tcPr>
          <w:p w14:paraId="0D6D6E9B"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3A38E01D" w14:textId="77777777" w:rsidR="007E29D3" w:rsidRPr="007E29D3" w:rsidRDefault="007E29D3" w:rsidP="007E29D3">
            <w:pPr>
              <w:jc w:val="right"/>
              <w:rPr>
                <w:color w:val="000000"/>
                <w:sz w:val="20"/>
                <w:szCs w:val="20"/>
              </w:rPr>
            </w:pPr>
            <w:r w:rsidRPr="007E29D3">
              <w:rPr>
                <w:color w:val="000000"/>
                <w:sz w:val="20"/>
                <w:szCs w:val="20"/>
              </w:rPr>
              <w:t>169</w:t>
            </w:r>
          </w:p>
        </w:tc>
        <w:tc>
          <w:tcPr>
            <w:tcW w:w="6511" w:type="dxa"/>
            <w:tcBorders>
              <w:top w:val="nil"/>
              <w:left w:val="nil"/>
              <w:bottom w:val="single" w:sz="4" w:space="0" w:color="auto"/>
              <w:right w:val="single" w:sz="4" w:space="0" w:color="auto"/>
            </w:tcBorders>
            <w:shd w:val="clear" w:color="000000" w:fill="FFFFFF"/>
            <w:hideMark/>
          </w:tcPr>
          <w:p w14:paraId="32FA8E08" w14:textId="77777777" w:rsidR="007E29D3" w:rsidRPr="007E29D3" w:rsidRDefault="007E29D3" w:rsidP="007E29D3">
            <w:pPr>
              <w:rPr>
                <w:color w:val="000000"/>
                <w:sz w:val="20"/>
                <w:szCs w:val="20"/>
              </w:rPr>
            </w:pPr>
            <w:r w:rsidRPr="007E29D3">
              <w:rPr>
                <w:color w:val="000000"/>
                <w:sz w:val="20"/>
                <w:szCs w:val="20"/>
              </w:rPr>
              <w:t>Клапан регулирующий трехходовой "Danfoss": VRG 3 диаметром 15, 20 мм, пропускной способностью 0,63-6,3 м3/час</w:t>
            </w:r>
          </w:p>
        </w:tc>
        <w:tc>
          <w:tcPr>
            <w:tcW w:w="1276" w:type="dxa"/>
            <w:tcBorders>
              <w:top w:val="nil"/>
              <w:left w:val="nil"/>
              <w:bottom w:val="single" w:sz="4" w:space="0" w:color="auto"/>
              <w:right w:val="single" w:sz="4" w:space="0" w:color="auto"/>
            </w:tcBorders>
            <w:shd w:val="clear" w:color="000000" w:fill="FFFFFF"/>
            <w:noWrap/>
            <w:hideMark/>
          </w:tcPr>
          <w:p w14:paraId="5127860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44E5C9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D42EBB6" w14:textId="77777777" w:rsidR="007E29D3" w:rsidRPr="007E29D3" w:rsidRDefault="007E29D3" w:rsidP="007E29D3">
            <w:pPr>
              <w:jc w:val="right"/>
              <w:rPr>
                <w:color w:val="000000"/>
                <w:sz w:val="20"/>
                <w:szCs w:val="20"/>
              </w:rPr>
            </w:pPr>
            <w:r w:rsidRPr="007E29D3">
              <w:rPr>
                <w:color w:val="000000"/>
                <w:sz w:val="20"/>
                <w:szCs w:val="20"/>
              </w:rPr>
              <w:t xml:space="preserve">17 908,16 </w:t>
            </w:r>
          </w:p>
        </w:tc>
        <w:tc>
          <w:tcPr>
            <w:tcW w:w="2439" w:type="dxa"/>
            <w:tcBorders>
              <w:top w:val="nil"/>
              <w:left w:val="nil"/>
              <w:bottom w:val="single" w:sz="4" w:space="0" w:color="auto"/>
              <w:right w:val="single" w:sz="4" w:space="0" w:color="auto"/>
            </w:tcBorders>
            <w:shd w:val="clear" w:color="000000" w:fill="FFFFFF"/>
            <w:noWrap/>
            <w:hideMark/>
          </w:tcPr>
          <w:p w14:paraId="0B59A3D3" w14:textId="77777777" w:rsidR="007E29D3" w:rsidRPr="007E29D3" w:rsidRDefault="007E29D3" w:rsidP="007E29D3">
            <w:pPr>
              <w:jc w:val="right"/>
              <w:rPr>
                <w:color w:val="000000"/>
                <w:sz w:val="20"/>
                <w:szCs w:val="20"/>
              </w:rPr>
            </w:pPr>
            <w:r w:rsidRPr="007E29D3">
              <w:rPr>
                <w:color w:val="000000"/>
                <w:sz w:val="20"/>
                <w:szCs w:val="20"/>
              </w:rPr>
              <w:t xml:space="preserve">17 908,16 </w:t>
            </w:r>
          </w:p>
        </w:tc>
      </w:tr>
      <w:tr w:rsidR="007E29D3" w:rsidRPr="007E29D3" w14:paraId="7D7E9F3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42F57E50" w14:textId="77777777" w:rsidR="007E29D3" w:rsidRPr="007E29D3" w:rsidRDefault="007E29D3" w:rsidP="007E29D3">
            <w:pPr>
              <w:jc w:val="right"/>
              <w:rPr>
                <w:i/>
                <w:iCs/>
                <w:color w:val="000000"/>
                <w:sz w:val="20"/>
                <w:szCs w:val="20"/>
              </w:rPr>
            </w:pPr>
            <w:r w:rsidRPr="007E29D3">
              <w:rPr>
                <w:i/>
                <w:iCs/>
                <w:color w:val="000000"/>
                <w:sz w:val="20"/>
                <w:szCs w:val="20"/>
              </w:rPr>
              <w:t>37.44</w:t>
            </w:r>
          </w:p>
        </w:tc>
        <w:tc>
          <w:tcPr>
            <w:tcW w:w="1040" w:type="dxa"/>
            <w:tcBorders>
              <w:top w:val="nil"/>
              <w:left w:val="nil"/>
              <w:bottom w:val="single" w:sz="4" w:space="0" w:color="auto"/>
              <w:right w:val="single" w:sz="4" w:space="0" w:color="auto"/>
            </w:tcBorders>
            <w:shd w:val="clear" w:color="000000" w:fill="D0CECE"/>
            <w:noWrap/>
            <w:hideMark/>
          </w:tcPr>
          <w:p w14:paraId="5EFBAC09" w14:textId="77777777" w:rsidR="007E29D3" w:rsidRPr="007E29D3" w:rsidRDefault="007E29D3" w:rsidP="007E29D3">
            <w:pPr>
              <w:jc w:val="right"/>
              <w:rPr>
                <w:i/>
                <w:iCs/>
                <w:color w:val="000000"/>
                <w:sz w:val="20"/>
                <w:szCs w:val="20"/>
              </w:rPr>
            </w:pPr>
            <w:r w:rsidRPr="007E29D3">
              <w:rPr>
                <w:i/>
                <w:iCs/>
                <w:color w:val="000000"/>
                <w:sz w:val="20"/>
                <w:szCs w:val="20"/>
              </w:rPr>
              <w:t>02-01-10</w:t>
            </w:r>
          </w:p>
        </w:tc>
        <w:tc>
          <w:tcPr>
            <w:tcW w:w="577" w:type="dxa"/>
            <w:tcBorders>
              <w:top w:val="nil"/>
              <w:left w:val="nil"/>
              <w:bottom w:val="single" w:sz="4" w:space="0" w:color="auto"/>
              <w:right w:val="single" w:sz="4" w:space="0" w:color="auto"/>
            </w:tcBorders>
            <w:shd w:val="clear" w:color="000000" w:fill="D0CECE"/>
            <w:noWrap/>
            <w:hideMark/>
          </w:tcPr>
          <w:p w14:paraId="7803C176" w14:textId="77777777" w:rsidR="007E29D3" w:rsidRPr="007E29D3" w:rsidRDefault="007E29D3" w:rsidP="007E29D3">
            <w:pPr>
              <w:jc w:val="right"/>
              <w:rPr>
                <w:i/>
                <w:iCs/>
                <w:color w:val="000000"/>
                <w:sz w:val="20"/>
                <w:szCs w:val="20"/>
              </w:rPr>
            </w:pPr>
            <w:r w:rsidRPr="007E29D3">
              <w:rPr>
                <w:i/>
                <w:iCs/>
                <w:color w:val="000000"/>
                <w:sz w:val="20"/>
                <w:szCs w:val="20"/>
              </w:rPr>
              <w:t>170</w:t>
            </w:r>
          </w:p>
        </w:tc>
        <w:tc>
          <w:tcPr>
            <w:tcW w:w="6511" w:type="dxa"/>
            <w:tcBorders>
              <w:top w:val="nil"/>
              <w:left w:val="nil"/>
              <w:bottom w:val="single" w:sz="4" w:space="0" w:color="auto"/>
              <w:right w:val="single" w:sz="4" w:space="0" w:color="auto"/>
            </w:tcBorders>
            <w:shd w:val="clear" w:color="000000" w:fill="D0CECE"/>
            <w:hideMark/>
          </w:tcPr>
          <w:p w14:paraId="4321D729" w14:textId="77777777" w:rsidR="007E29D3" w:rsidRPr="007E29D3" w:rsidRDefault="007E29D3" w:rsidP="007E29D3">
            <w:pPr>
              <w:rPr>
                <w:i/>
                <w:iCs/>
                <w:color w:val="000000"/>
                <w:sz w:val="20"/>
                <w:szCs w:val="20"/>
              </w:rPr>
            </w:pPr>
            <w:r w:rsidRPr="007E29D3">
              <w:rPr>
                <w:i/>
                <w:iCs/>
                <w:color w:val="000000"/>
                <w:sz w:val="20"/>
                <w:szCs w:val="20"/>
              </w:rPr>
              <w:t>Электропривод с редуктором Danfoss AME 445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4480D26"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B2D28B2"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E7F0FD9" w14:textId="77777777" w:rsidR="007E29D3" w:rsidRPr="007E29D3" w:rsidRDefault="007E29D3" w:rsidP="007E29D3">
            <w:pPr>
              <w:jc w:val="right"/>
              <w:rPr>
                <w:i/>
                <w:iCs/>
                <w:color w:val="000000"/>
                <w:sz w:val="20"/>
                <w:szCs w:val="20"/>
              </w:rPr>
            </w:pPr>
            <w:r w:rsidRPr="007E29D3">
              <w:rPr>
                <w:i/>
                <w:iCs/>
                <w:color w:val="000000"/>
                <w:sz w:val="20"/>
                <w:szCs w:val="20"/>
              </w:rPr>
              <w:t xml:space="preserve">47 941,72 </w:t>
            </w:r>
          </w:p>
        </w:tc>
        <w:tc>
          <w:tcPr>
            <w:tcW w:w="2439" w:type="dxa"/>
            <w:tcBorders>
              <w:top w:val="nil"/>
              <w:left w:val="nil"/>
              <w:bottom w:val="single" w:sz="4" w:space="0" w:color="auto"/>
              <w:right w:val="single" w:sz="4" w:space="0" w:color="auto"/>
            </w:tcBorders>
            <w:shd w:val="clear" w:color="000000" w:fill="D0CECE"/>
            <w:noWrap/>
            <w:hideMark/>
          </w:tcPr>
          <w:p w14:paraId="1B8FFA36" w14:textId="77777777" w:rsidR="007E29D3" w:rsidRPr="007E29D3" w:rsidRDefault="007E29D3" w:rsidP="007E29D3">
            <w:pPr>
              <w:jc w:val="right"/>
              <w:rPr>
                <w:i/>
                <w:iCs/>
                <w:color w:val="000000"/>
                <w:sz w:val="20"/>
                <w:szCs w:val="20"/>
              </w:rPr>
            </w:pPr>
            <w:r w:rsidRPr="007E29D3">
              <w:rPr>
                <w:i/>
                <w:iCs/>
                <w:color w:val="000000"/>
                <w:sz w:val="20"/>
                <w:szCs w:val="20"/>
              </w:rPr>
              <w:t xml:space="preserve">47 941,72 </w:t>
            </w:r>
          </w:p>
        </w:tc>
      </w:tr>
      <w:tr w:rsidR="007E29D3" w:rsidRPr="007E29D3" w14:paraId="097DC0B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DADEFC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4D431C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B87929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B0E7947" w14:textId="77777777" w:rsidR="007E29D3" w:rsidRPr="007E29D3" w:rsidRDefault="007E29D3" w:rsidP="007E29D3">
            <w:pPr>
              <w:rPr>
                <w:b/>
                <w:bCs/>
                <w:color w:val="000000"/>
                <w:sz w:val="20"/>
                <w:szCs w:val="20"/>
              </w:rPr>
            </w:pPr>
            <w:r w:rsidRPr="007E29D3">
              <w:rPr>
                <w:b/>
                <w:bCs/>
                <w:color w:val="000000"/>
                <w:sz w:val="20"/>
                <w:szCs w:val="20"/>
              </w:rPr>
              <w:t>Насосы</w:t>
            </w:r>
          </w:p>
        </w:tc>
        <w:tc>
          <w:tcPr>
            <w:tcW w:w="1276" w:type="dxa"/>
            <w:tcBorders>
              <w:top w:val="nil"/>
              <w:left w:val="nil"/>
              <w:bottom w:val="single" w:sz="4" w:space="0" w:color="auto"/>
              <w:right w:val="single" w:sz="4" w:space="0" w:color="auto"/>
            </w:tcBorders>
            <w:shd w:val="clear" w:color="000000" w:fill="FFFFFF"/>
            <w:noWrap/>
            <w:hideMark/>
          </w:tcPr>
          <w:p w14:paraId="454F5FE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11EE2D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8F1BF6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D48B61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037A98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856B65F" w14:textId="77777777" w:rsidR="007E29D3" w:rsidRPr="007E29D3" w:rsidRDefault="007E29D3" w:rsidP="007E29D3">
            <w:pPr>
              <w:jc w:val="right"/>
              <w:rPr>
                <w:color w:val="000000"/>
                <w:sz w:val="20"/>
                <w:szCs w:val="20"/>
              </w:rPr>
            </w:pPr>
            <w:r w:rsidRPr="007E29D3">
              <w:rPr>
                <w:color w:val="000000"/>
                <w:sz w:val="20"/>
                <w:szCs w:val="20"/>
              </w:rPr>
              <w:t>37.45</w:t>
            </w:r>
          </w:p>
        </w:tc>
        <w:tc>
          <w:tcPr>
            <w:tcW w:w="1040" w:type="dxa"/>
            <w:tcBorders>
              <w:top w:val="nil"/>
              <w:left w:val="nil"/>
              <w:bottom w:val="single" w:sz="4" w:space="0" w:color="auto"/>
              <w:right w:val="single" w:sz="4" w:space="0" w:color="auto"/>
            </w:tcBorders>
            <w:shd w:val="clear" w:color="000000" w:fill="FFFFFF"/>
            <w:noWrap/>
            <w:hideMark/>
          </w:tcPr>
          <w:p w14:paraId="719F3373"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385B3EC" w14:textId="77777777" w:rsidR="007E29D3" w:rsidRPr="007E29D3" w:rsidRDefault="007E29D3" w:rsidP="007E29D3">
            <w:pPr>
              <w:jc w:val="right"/>
              <w:rPr>
                <w:color w:val="000000"/>
                <w:sz w:val="20"/>
                <w:szCs w:val="20"/>
              </w:rPr>
            </w:pPr>
            <w:r w:rsidRPr="007E29D3">
              <w:rPr>
                <w:color w:val="000000"/>
                <w:sz w:val="20"/>
                <w:szCs w:val="20"/>
              </w:rPr>
              <w:t>171</w:t>
            </w:r>
          </w:p>
        </w:tc>
        <w:tc>
          <w:tcPr>
            <w:tcW w:w="6511" w:type="dxa"/>
            <w:tcBorders>
              <w:top w:val="nil"/>
              <w:left w:val="nil"/>
              <w:bottom w:val="single" w:sz="4" w:space="0" w:color="auto"/>
              <w:right w:val="single" w:sz="4" w:space="0" w:color="auto"/>
            </w:tcBorders>
            <w:shd w:val="clear" w:color="000000" w:fill="FFFFFF"/>
            <w:hideMark/>
          </w:tcPr>
          <w:p w14:paraId="3B542300" w14:textId="77777777" w:rsidR="007E29D3" w:rsidRPr="007E29D3" w:rsidRDefault="007E29D3" w:rsidP="007E29D3">
            <w:pPr>
              <w:rPr>
                <w:color w:val="000000"/>
                <w:sz w:val="20"/>
                <w:szCs w:val="20"/>
              </w:rPr>
            </w:pPr>
            <w:r w:rsidRPr="007E29D3">
              <w:rPr>
                <w:color w:val="000000"/>
                <w:sz w:val="20"/>
                <w:szCs w:val="20"/>
              </w:rPr>
              <w:t>Установка насосов центробежных с электродвигателем, масса агрегата: до 0,1 т</w:t>
            </w:r>
          </w:p>
        </w:tc>
        <w:tc>
          <w:tcPr>
            <w:tcW w:w="1276" w:type="dxa"/>
            <w:tcBorders>
              <w:top w:val="nil"/>
              <w:left w:val="nil"/>
              <w:bottom w:val="single" w:sz="4" w:space="0" w:color="auto"/>
              <w:right w:val="single" w:sz="4" w:space="0" w:color="auto"/>
            </w:tcBorders>
            <w:shd w:val="clear" w:color="000000" w:fill="FFFFFF"/>
            <w:noWrap/>
            <w:hideMark/>
          </w:tcPr>
          <w:p w14:paraId="25CF8EA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6A0FD88"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92B01DB" w14:textId="77777777" w:rsidR="007E29D3" w:rsidRPr="007E29D3" w:rsidRDefault="007E29D3" w:rsidP="007E29D3">
            <w:pPr>
              <w:jc w:val="right"/>
              <w:rPr>
                <w:color w:val="000000"/>
                <w:sz w:val="20"/>
                <w:szCs w:val="20"/>
              </w:rPr>
            </w:pPr>
            <w:r w:rsidRPr="007E29D3">
              <w:rPr>
                <w:color w:val="000000"/>
                <w:sz w:val="20"/>
                <w:szCs w:val="20"/>
              </w:rPr>
              <w:t xml:space="preserve">11 867,79 </w:t>
            </w:r>
          </w:p>
        </w:tc>
        <w:tc>
          <w:tcPr>
            <w:tcW w:w="2439" w:type="dxa"/>
            <w:tcBorders>
              <w:top w:val="nil"/>
              <w:left w:val="nil"/>
              <w:bottom w:val="single" w:sz="4" w:space="0" w:color="auto"/>
              <w:right w:val="single" w:sz="4" w:space="0" w:color="auto"/>
            </w:tcBorders>
            <w:shd w:val="clear" w:color="000000" w:fill="FFFFFF"/>
            <w:noWrap/>
            <w:hideMark/>
          </w:tcPr>
          <w:p w14:paraId="51F2F1EB" w14:textId="77777777" w:rsidR="007E29D3" w:rsidRPr="007E29D3" w:rsidRDefault="007E29D3" w:rsidP="007E29D3">
            <w:pPr>
              <w:jc w:val="right"/>
              <w:rPr>
                <w:color w:val="000000"/>
                <w:sz w:val="20"/>
                <w:szCs w:val="20"/>
              </w:rPr>
            </w:pPr>
            <w:r w:rsidRPr="007E29D3">
              <w:rPr>
                <w:color w:val="000000"/>
                <w:sz w:val="20"/>
                <w:szCs w:val="20"/>
              </w:rPr>
              <w:t xml:space="preserve">23 735,58 </w:t>
            </w:r>
          </w:p>
        </w:tc>
      </w:tr>
      <w:tr w:rsidR="007E29D3" w:rsidRPr="007E29D3" w14:paraId="6BBDEDC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226F5BC3" w14:textId="77777777" w:rsidR="007E29D3" w:rsidRPr="007E29D3" w:rsidRDefault="007E29D3" w:rsidP="007E29D3">
            <w:pPr>
              <w:jc w:val="right"/>
              <w:rPr>
                <w:i/>
                <w:iCs/>
                <w:color w:val="000000"/>
                <w:sz w:val="20"/>
                <w:szCs w:val="20"/>
              </w:rPr>
            </w:pPr>
            <w:r w:rsidRPr="007E29D3">
              <w:rPr>
                <w:i/>
                <w:iCs/>
                <w:color w:val="000000"/>
                <w:sz w:val="20"/>
                <w:szCs w:val="20"/>
              </w:rPr>
              <w:t>37.46</w:t>
            </w:r>
          </w:p>
        </w:tc>
        <w:tc>
          <w:tcPr>
            <w:tcW w:w="1040" w:type="dxa"/>
            <w:tcBorders>
              <w:top w:val="nil"/>
              <w:left w:val="nil"/>
              <w:bottom w:val="single" w:sz="4" w:space="0" w:color="auto"/>
              <w:right w:val="single" w:sz="4" w:space="0" w:color="auto"/>
            </w:tcBorders>
            <w:shd w:val="clear" w:color="000000" w:fill="D0CECE"/>
            <w:noWrap/>
            <w:hideMark/>
          </w:tcPr>
          <w:p w14:paraId="252018D7" w14:textId="77777777" w:rsidR="007E29D3" w:rsidRPr="007E29D3" w:rsidRDefault="007E29D3" w:rsidP="007E29D3">
            <w:pPr>
              <w:jc w:val="right"/>
              <w:rPr>
                <w:i/>
                <w:iCs/>
                <w:color w:val="000000"/>
                <w:sz w:val="20"/>
                <w:szCs w:val="20"/>
              </w:rPr>
            </w:pPr>
            <w:r w:rsidRPr="007E29D3">
              <w:rPr>
                <w:i/>
                <w:iCs/>
                <w:color w:val="000000"/>
                <w:sz w:val="20"/>
                <w:szCs w:val="20"/>
              </w:rPr>
              <w:t>02-01-10</w:t>
            </w:r>
          </w:p>
        </w:tc>
        <w:tc>
          <w:tcPr>
            <w:tcW w:w="577" w:type="dxa"/>
            <w:tcBorders>
              <w:top w:val="nil"/>
              <w:left w:val="nil"/>
              <w:bottom w:val="single" w:sz="4" w:space="0" w:color="auto"/>
              <w:right w:val="single" w:sz="4" w:space="0" w:color="auto"/>
            </w:tcBorders>
            <w:shd w:val="clear" w:color="000000" w:fill="D0CECE"/>
            <w:noWrap/>
            <w:hideMark/>
          </w:tcPr>
          <w:p w14:paraId="5B65B124" w14:textId="77777777" w:rsidR="007E29D3" w:rsidRPr="007E29D3" w:rsidRDefault="007E29D3" w:rsidP="007E29D3">
            <w:pPr>
              <w:jc w:val="right"/>
              <w:rPr>
                <w:i/>
                <w:iCs/>
                <w:color w:val="000000"/>
                <w:sz w:val="20"/>
                <w:szCs w:val="20"/>
              </w:rPr>
            </w:pPr>
            <w:r w:rsidRPr="007E29D3">
              <w:rPr>
                <w:i/>
                <w:iCs/>
                <w:color w:val="000000"/>
                <w:sz w:val="20"/>
                <w:szCs w:val="20"/>
              </w:rPr>
              <w:t>172</w:t>
            </w:r>
          </w:p>
        </w:tc>
        <w:tc>
          <w:tcPr>
            <w:tcW w:w="6511" w:type="dxa"/>
            <w:tcBorders>
              <w:top w:val="nil"/>
              <w:left w:val="nil"/>
              <w:bottom w:val="single" w:sz="4" w:space="0" w:color="auto"/>
              <w:right w:val="single" w:sz="4" w:space="0" w:color="auto"/>
            </w:tcBorders>
            <w:shd w:val="clear" w:color="000000" w:fill="D0CECE"/>
            <w:hideMark/>
          </w:tcPr>
          <w:p w14:paraId="6749A564" w14:textId="77777777" w:rsidR="007E29D3" w:rsidRPr="007E29D3" w:rsidRDefault="007E29D3" w:rsidP="007E29D3">
            <w:pPr>
              <w:rPr>
                <w:i/>
                <w:iCs/>
                <w:color w:val="000000"/>
                <w:sz w:val="20"/>
                <w:szCs w:val="20"/>
              </w:rPr>
            </w:pPr>
            <w:r w:rsidRPr="007E29D3">
              <w:rPr>
                <w:i/>
                <w:iCs/>
                <w:color w:val="000000"/>
                <w:sz w:val="20"/>
                <w:szCs w:val="20"/>
              </w:rPr>
              <w:t>Насос сдвоенный с блоком управл. Wilo-TOP-SD 40/7 (Оборудование)</w:t>
            </w:r>
          </w:p>
        </w:tc>
        <w:tc>
          <w:tcPr>
            <w:tcW w:w="1276" w:type="dxa"/>
            <w:tcBorders>
              <w:top w:val="nil"/>
              <w:left w:val="nil"/>
              <w:bottom w:val="single" w:sz="4" w:space="0" w:color="auto"/>
              <w:right w:val="single" w:sz="4" w:space="0" w:color="auto"/>
            </w:tcBorders>
            <w:shd w:val="clear" w:color="000000" w:fill="D0CECE"/>
            <w:noWrap/>
            <w:hideMark/>
          </w:tcPr>
          <w:p w14:paraId="0F5ADC13"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2BB98A36"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07F81422" w14:textId="77777777" w:rsidR="007E29D3" w:rsidRPr="007E29D3" w:rsidRDefault="007E29D3" w:rsidP="007E29D3">
            <w:pPr>
              <w:jc w:val="right"/>
              <w:rPr>
                <w:i/>
                <w:iCs/>
                <w:color w:val="000000"/>
                <w:sz w:val="20"/>
                <w:szCs w:val="20"/>
              </w:rPr>
            </w:pPr>
            <w:r w:rsidRPr="007E29D3">
              <w:rPr>
                <w:i/>
                <w:iCs/>
                <w:color w:val="000000"/>
                <w:sz w:val="20"/>
                <w:szCs w:val="20"/>
              </w:rPr>
              <w:t xml:space="preserve">62 810,49 </w:t>
            </w:r>
          </w:p>
        </w:tc>
        <w:tc>
          <w:tcPr>
            <w:tcW w:w="2439" w:type="dxa"/>
            <w:tcBorders>
              <w:top w:val="nil"/>
              <w:left w:val="nil"/>
              <w:bottom w:val="single" w:sz="4" w:space="0" w:color="auto"/>
              <w:right w:val="single" w:sz="4" w:space="0" w:color="auto"/>
            </w:tcBorders>
            <w:shd w:val="clear" w:color="000000" w:fill="D0CECE"/>
            <w:noWrap/>
            <w:hideMark/>
          </w:tcPr>
          <w:p w14:paraId="53292003" w14:textId="77777777" w:rsidR="007E29D3" w:rsidRPr="007E29D3" w:rsidRDefault="007E29D3" w:rsidP="007E29D3">
            <w:pPr>
              <w:jc w:val="right"/>
              <w:rPr>
                <w:i/>
                <w:iCs/>
                <w:color w:val="000000"/>
                <w:sz w:val="20"/>
                <w:szCs w:val="20"/>
              </w:rPr>
            </w:pPr>
            <w:r w:rsidRPr="007E29D3">
              <w:rPr>
                <w:i/>
                <w:iCs/>
                <w:color w:val="000000"/>
                <w:sz w:val="20"/>
                <w:szCs w:val="20"/>
              </w:rPr>
              <w:t xml:space="preserve">62 810,49 </w:t>
            </w:r>
          </w:p>
        </w:tc>
      </w:tr>
      <w:tr w:rsidR="007E29D3" w:rsidRPr="007E29D3" w14:paraId="3DD88B3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7056D6B5" w14:textId="77777777" w:rsidR="007E29D3" w:rsidRPr="007E29D3" w:rsidRDefault="007E29D3" w:rsidP="007E29D3">
            <w:pPr>
              <w:jc w:val="right"/>
              <w:rPr>
                <w:i/>
                <w:iCs/>
                <w:color w:val="000000"/>
                <w:sz w:val="20"/>
                <w:szCs w:val="20"/>
              </w:rPr>
            </w:pPr>
            <w:r w:rsidRPr="007E29D3">
              <w:rPr>
                <w:i/>
                <w:iCs/>
                <w:color w:val="000000"/>
                <w:sz w:val="20"/>
                <w:szCs w:val="20"/>
              </w:rPr>
              <w:t>37.47</w:t>
            </w:r>
          </w:p>
        </w:tc>
        <w:tc>
          <w:tcPr>
            <w:tcW w:w="1040" w:type="dxa"/>
            <w:tcBorders>
              <w:top w:val="nil"/>
              <w:left w:val="nil"/>
              <w:bottom w:val="single" w:sz="4" w:space="0" w:color="auto"/>
              <w:right w:val="single" w:sz="4" w:space="0" w:color="auto"/>
            </w:tcBorders>
            <w:shd w:val="clear" w:color="000000" w:fill="D0CECE"/>
            <w:noWrap/>
            <w:hideMark/>
          </w:tcPr>
          <w:p w14:paraId="4E77D69D" w14:textId="77777777" w:rsidR="007E29D3" w:rsidRPr="007E29D3" w:rsidRDefault="007E29D3" w:rsidP="007E29D3">
            <w:pPr>
              <w:jc w:val="right"/>
              <w:rPr>
                <w:i/>
                <w:iCs/>
                <w:color w:val="000000"/>
                <w:sz w:val="20"/>
                <w:szCs w:val="20"/>
              </w:rPr>
            </w:pPr>
            <w:r w:rsidRPr="007E29D3">
              <w:rPr>
                <w:i/>
                <w:iCs/>
                <w:color w:val="000000"/>
                <w:sz w:val="20"/>
                <w:szCs w:val="20"/>
              </w:rPr>
              <w:t>02-01-10</w:t>
            </w:r>
          </w:p>
        </w:tc>
        <w:tc>
          <w:tcPr>
            <w:tcW w:w="577" w:type="dxa"/>
            <w:tcBorders>
              <w:top w:val="nil"/>
              <w:left w:val="nil"/>
              <w:bottom w:val="single" w:sz="4" w:space="0" w:color="auto"/>
              <w:right w:val="single" w:sz="4" w:space="0" w:color="auto"/>
            </w:tcBorders>
            <w:shd w:val="clear" w:color="000000" w:fill="D0CECE"/>
            <w:noWrap/>
            <w:hideMark/>
          </w:tcPr>
          <w:p w14:paraId="66711E6C" w14:textId="77777777" w:rsidR="007E29D3" w:rsidRPr="007E29D3" w:rsidRDefault="007E29D3" w:rsidP="007E29D3">
            <w:pPr>
              <w:jc w:val="right"/>
              <w:rPr>
                <w:i/>
                <w:iCs/>
                <w:color w:val="000000"/>
                <w:sz w:val="20"/>
                <w:szCs w:val="20"/>
              </w:rPr>
            </w:pPr>
            <w:r w:rsidRPr="007E29D3">
              <w:rPr>
                <w:i/>
                <w:iCs/>
                <w:color w:val="000000"/>
                <w:sz w:val="20"/>
                <w:szCs w:val="20"/>
              </w:rPr>
              <w:t>173</w:t>
            </w:r>
          </w:p>
        </w:tc>
        <w:tc>
          <w:tcPr>
            <w:tcW w:w="6511" w:type="dxa"/>
            <w:tcBorders>
              <w:top w:val="nil"/>
              <w:left w:val="nil"/>
              <w:bottom w:val="single" w:sz="4" w:space="0" w:color="auto"/>
              <w:right w:val="single" w:sz="4" w:space="0" w:color="auto"/>
            </w:tcBorders>
            <w:shd w:val="clear" w:color="000000" w:fill="D0CECE"/>
            <w:hideMark/>
          </w:tcPr>
          <w:p w14:paraId="1CA909D3" w14:textId="77777777" w:rsidR="007E29D3" w:rsidRPr="007E29D3" w:rsidRDefault="007E29D3" w:rsidP="007E29D3">
            <w:pPr>
              <w:rPr>
                <w:i/>
                <w:iCs/>
                <w:color w:val="000000"/>
                <w:sz w:val="20"/>
                <w:szCs w:val="20"/>
              </w:rPr>
            </w:pPr>
            <w:r w:rsidRPr="007E29D3">
              <w:rPr>
                <w:i/>
                <w:iCs/>
                <w:color w:val="000000"/>
                <w:sz w:val="20"/>
                <w:szCs w:val="20"/>
              </w:rPr>
              <w:t>Циркуляционный насос Wilo-TOP-Z 25/6 (Оборудование)</w:t>
            </w:r>
          </w:p>
        </w:tc>
        <w:tc>
          <w:tcPr>
            <w:tcW w:w="1276" w:type="dxa"/>
            <w:tcBorders>
              <w:top w:val="nil"/>
              <w:left w:val="nil"/>
              <w:bottom w:val="single" w:sz="4" w:space="0" w:color="auto"/>
              <w:right w:val="single" w:sz="4" w:space="0" w:color="auto"/>
            </w:tcBorders>
            <w:shd w:val="clear" w:color="000000" w:fill="D0CECE"/>
            <w:noWrap/>
            <w:hideMark/>
          </w:tcPr>
          <w:p w14:paraId="1BEAAF68"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557F4C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6A55975B" w14:textId="77777777" w:rsidR="007E29D3" w:rsidRPr="007E29D3" w:rsidRDefault="007E29D3" w:rsidP="007E29D3">
            <w:pPr>
              <w:jc w:val="right"/>
              <w:rPr>
                <w:i/>
                <w:iCs/>
                <w:color w:val="000000"/>
                <w:sz w:val="20"/>
                <w:szCs w:val="20"/>
              </w:rPr>
            </w:pPr>
            <w:r w:rsidRPr="007E29D3">
              <w:rPr>
                <w:i/>
                <w:iCs/>
                <w:color w:val="000000"/>
                <w:sz w:val="20"/>
                <w:szCs w:val="20"/>
              </w:rPr>
              <w:t xml:space="preserve">21 171,54 </w:t>
            </w:r>
          </w:p>
        </w:tc>
        <w:tc>
          <w:tcPr>
            <w:tcW w:w="2439" w:type="dxa"/>
            <w:tcBorders>
              <w:top w:val="nil"/>
              <w:left w:val="nil"/>
              <w:bottom w:val="single" w:sz="4" w:space="0" w:color="auto"/>
              <w:right w:val="single" w:sz="4" w:space="0" w:color="auto"/>
            </w:tcBorders>
            <w:shd w:val="clear" w:color="000000" w:fill="D0CECE"/>
            <w:noWrap/>
            <w:hideMark/>
          </w:tcPr>
          <w:p w14:paraId="709C78F0" w14:textId="77777777" w:rsidR="007E29D3" w:rsidRPr="007E29D3" w:rsidRDefault="007E29D3" w:rsidP="007E29D3">
            <w:pPr>
              <w:jc w:val="right"/>
              <w:rPr>
                <w:i/>
                <w:iCs/>
                <w:color w:val="000000"/>
                <w:sz w:val="20"/>
                <w:szCs w:val="20"/>
              </w:rPr>
            </w:pPr>
            <w:r w:rsidRPr="007E29D3">
              <w:rPr>
                <w:i/>
                <w:iCs/>
                <w:color w:val="000000"/>
                <w:sz w:val="20"/>
                <w:szCs w:val="20"/>
              </w:rPr>
              <w:t xml:space="preserve">21 171,54 </w:t>
            </w:r>
          </w:p>
        </w:tc>
      </w:tr>
      <w:tr w:rsidR="007E29D3" w:rsidRPr="007E29D3" w14:paraId="2E93E3A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760C85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6F1AC6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06F071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E6FCEE0" w14:textId="77777777" w:rsidR="007E29D3" w:rsidRPr="007E29D3" w:rsidRDefault="007E29D3" w:rsidP="007E29D3">
            <w:pPr>
              <w:rPr>
                <w:b/>
                <w:bCs/>
                <w:color w:val="000000"/>
                <w:sz w:val="20"/>
                <w:szCs w:val="20"/>
              </w:rPr>
            </w:pPr>
            <w:r w:rsidRPr="007E29D3">
              <w:rPr>
                <w:b/>
                <w:bCs/>
                <w:color w:val="000000"/>
                <w:sz w:val="20"/>
                <w:szCs w:val="20"/>
              </w:rPr>
              <w:t>Установка манметров, термометров</w:t>
            </w:r>
          </w:p>
        </w:tc>
        <w:tc>
          <w:tcPr>
            <w:tcW w:w="1276" w:type="dxa"/>
            <w:tcBorders>
              <w:top w:val="nil"/>
              <w:left w:val="nil"/>
              <w:bottom w:val="single" w:sz="4" w:space="0" w:color="auto"/>
              <w:right w:val="single" w:sz="4" w:space="0" w:color="auto"/>
            </w:tcBorders>
            <w:shd w:val="clear" w:color="000000" w:fill="FFFFFF"/>
            <w:noWrap/>
            <w:hideMark/>
          </w:tcPr>
          <w:p w14:paraId="3260593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54A834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69AB91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8BABA8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EA9712B"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7A925B0E" w14:textId="77777777" w:rsidR="007E29D3" w:rsidRPr="007E29D3" w:rsidRDefault="007E29D3" w:rsidP="007E29D3">
            <w:pPr>
              <w:jc w:val="right"/>
              <w:rPr>
                <w:color w:val="000000"/>
                <w:sz w:val="20"/>
                <w:szCs w:val="20"/>
              </w:rPr>
            </w:pPr>
            <w:r w:rsidRPr="007E29D3">
              <w:rPr>
                <w:color w:val="000000"/>
                <w:sz w:val="20"/>
                <w:szCs w:val="20"/>
              </w:rPr>
              <w:t>37.48</w:t>
            </w:r>
          </w:p>
        </w:tc>
        <w:tc>
          <w:tcPr>
            <w:tcW w:w="1040" w:type="dxa"/>
            <w:tcBorders>
              <w:top w:val="nil"/>
              <w:left w:val="nil"/>
              <w:bottom w:val="single" w:sz="4" w:space="0" w:color="auto"/>
              <w:right w:val="single" w:sz="4" w:space="0" w:color="auto"/>
            </w:tcBorders>
            <w:shd w:val="clear" w:color="000000" w:fill="FFFFFF"/>
            <w:noWrap/>
            <w:hideMark/>
          </w:tcPr>
          <w:p w14:paraId="5BBC27EA"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C54115A" w14:textId="77777777" w:rsidR="007E29D3" w:rsidRPr="007E29D3" w:rsidRDefault="007E29D3" w:rsidP="007E29D3">
            <w:pPr>
              <w:jc w:val="right"/>
              <w:rPr>
                <w:color w:val="000000"/>
                <w:sz w:val="20"/>
                <w:szCs w:val="20"/>
              </w:rPr>
            </w:pPr>
            <w:r w:rsidRPr="007E29D3">
              <w:rPr>
                <w:color w:val="000000"/>
                <w:sz w:val="20"/>
                <w:szCs w:val="20"/>
              </w:rPr>
              <w:t>174</w:t>
            </w:r>
          </w:p>
        </w:tc>
        <w:tc>
          <w:tcPr>
            <w:tcW w:w="6511" w:type="dxa"/>
            <w:tcBorders>
              <w:top w:val="nil"/>
              <w:left w:val="nil"/>
              <w:bottom w:val="single" w:sz="4" w:space="0" w:color="auto"/>
              <w:right w:val="single" w:sz="4" w:space="0" w:color="auto"/>
            </w:tcBorders>
            <w:shd w:val="clear" w:color="000000" w:fill="FFFFFF"/>
            <w:hideMark/>
          </w:tcPr>
          <w:p w14:paraId="202A7F44" w14:textId="77777777" w:rsidR="007E29D3" w:rsidRPr="007E29D3" w:rsidRDefault="007E29D3" w:rsidP="007E29D3">
            <w:pPr>
              <w:rPr>
                <w:color w:val="000000"/>
                <w:sz w:val="20"/>
                <w:szCs w:val="20"/>
              </w:rPr>
            </w:pPr>
            <w:r w:rsidRPr="007E29D3">
              <w:rPr>
                <w:color w:val="000000"/>
                <w:sz w:val="20"/>
                <w:szCs w:val="20"/>
              </w:rPr>
              <w:t>Установка термометров в оправе прямых и угловых</w:t>
            </w:r>
          </w:p>
        </w:tc>
        <w:tc>
          <w:tcPr>
            <w:tcW w:w="1276" w:type="dxa"/>
            <w:tcBorders>
              <w:top w:val="nil"/>
              <w:left w:val="nil"/>
              <w:bottom w:val="single" w:sz="4" w:space="0" w:color="auto"/>
              <w:right w:val="single" w:sz="4" w:space="0" w:color="auto"/>
            </w:tcBorders>
            <w:shd w:val="clear" w:color="000000" w:fill="FFFFFF"/>
            <w:noWrap/>
            <w:hideMark/>
          </w:tcPr>
          <w:p w14:paraId="196117D1"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3CDB64AC"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47B1F9B8" w14:textId="77777777" w:rsidR="007E29D3" w:rsidRPr="007E29D3" w:rsidRDefault="007E29D3" w:rsidP="007E29D3">
            <w:pPr>
              <w:jc w:val="right"/>
              <w:rPr>
                <w:color w:val="000000"/>
                <w:sz w:val="20"/>
                <w:szCs w:val="20"/>
              </w:rPr>
            </w:pPr>
            <w:r w:rsidRPr="007E29D3">
              <w:rPr>
                <w:color w:val="000000"/>
                <w:sz w:val="20"/>
                <w:szCs w:val="20"/>
              </w:rPr>
              <w:t xml:space="preserve">255,83 </w:t>
            </w:r>
          </w:p>
        </w:tc>
        <w:tc>
          <w:tcPr>
            <w:tcW w:w="2439" w:type="dxa"/>
            <w:tcBorders>
              <w:top w:val="nil"/>
              <w:left w:val="nil"/>
              <w:bottom w:val="single" w:sz="4" w:space="0" w:color="auto"/>
              <w:right w:val="single" w:sz="4" w:space="0" w:color="auto"/>
            </w:tcBorders>
            <w:shd w:val="clear" w:color="000000" w:fill="FFFFFF"/>
            <w:noWrap/>
            <w:hideMark/>
          </w:tcPr>
          <w:p w14:paraId="11C5DC84" w14:textId="77777777" w:rsidR="007E29D3" w:rsidRPr="007E29D3" w:rsidRDefault="007E29D3" w:rsidP="007E29D3">
            <w:pPr>
              <w:jc w:val="right"/>
              <w:rPr>
                <w:color w:val="000000"/>
                <w:sz w:val="20"/>
                <w:szCs w:val="20"/>
              </w:rPr>
            </w:pPr>
            <w:r w:rsidRPr="007E29D3">
              <w:rPr>
                <w:color w:val="000000"/>
                <w:sz w:val="20"/>
                <w:szCs w:val="20"/>
              </w:rPr>
              <w:t xml:space="preserve">1 790,81 </w:t>
            </w:r>
          </w:p>
        </w:tc>
      </w:tr>
      <w:tr w:rsidR="007E29D3" w:rsidRPr="007E29D3" w14:paraId="0FB9BA4A"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756767D1" w14:textId="77777777" w:rsidR="007E29D3" w:rsidRPr="007E29D3" w:rsidRDefault="007E29D3" w:rsidP="007E29D3">
            <w:pPr>
              <w:jc w:val="right"/>
              <w:rPr>
                <w:color w:val="000000"/>
                <w:sz w:val="20"/>
                <w:szCs w:val="20"/>
              </w:rPr>
            </w:pPr>
            <w:r w:rsidRPr="007E29D3">
              <w:rPr>
                <w:color w:val="000000"/>
                <w:sz w:val="20"/>
                <w:szCs w:val="20"/>
              </w:rPr>
              <w:lastRenderedPageBreak/>
              <w:t>37.49</w:t>
            </w:r>
          </w:p>
        </w:tc>
        <w:tc>
          <w:tcPr>
            <w:tcW w:w="1040" w:type="dxa"/>
            <w:tcBorders>
              <w:top w:val="nil"/>
              <w:left w:val="nil"/>
              <w:bottom w:val="single" w:sz="4" w:space="0" w:color="auto"/>
              <w:right w:val="single" w:sz="4" w:space="0" w:color="auto"/>
            </w:tcBorders>
            <w:shd w:val="clear" w:color="000000" w:fill="FFFFFF"/>
            <w:noWrap/>
            <w:hideMark/>
          </w:tcPr>
          <w:p w14:paraId="1B06BE08"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CB4EB2E" w14:textId="77777777" w:rsidR="007E29D3" w:rsidRPr="007E29D3" w:rsidRDefault="007E29D3" w:rsidP="007E29D3">
            <w:pPr>
              <w:jc w:val="right"/>
              <w:rPr>
                <w:color w:val="000000"/>
                <w:sz w:val="20"/>
                <w:szCs w:val="20"/>
              </w:rPr>
            </w:pPr>
            <w:r w:rsidRPr="007E29D3">
              <w:rPr>
                <w:color w:val="000000"/>
                <w:sz w:val="20"/>
                <w:szCs w:val="20"/>
              </w:rPr>
              <w:t>175</w:t>
            </w:r>
          </w:p>
        </w:tc>
        <w:tc>
          <w:tcPr>
            <w:tcW w:w="6511" w:type="dxa"/>
            <w:tcBorders>
              <w:top w:val="nil"/>
              <w:left w:val="nil"/>
              <w:bottom w:val="single" w:sz="4" w:space="0" w:color="auto"/>
              <w:right w:val="single" w:sz="4" w:space="0" w:color="auto"/>
            </w:tcBorders>
            <w:shd w:val="clear" w:color="000000" w:fill="FFFFFF"/>
            <w:hideMark/>
          </w:tcPr>
          <w:p w14:paraId="73AF3F57" w14:textId="77777777" w:rsidR="007E29D3" w:rsidRPr="007E29D3" w:rsidRDefault="007E29D3" w:rsidP="007E29D3">
            <w:pPr>
              <w:rPr>
                <w:color w:val="000000"/>
                <w:sz w:val="20"/>
                <w:szCs w:val="20"/>
              </w:rPr>
            </w:pPr>
            <w:r w:rsidRPr="007E29D3">
              <w:rPr>
                <w:color w:val="000000"/>
                <w:sz w:val="20"/>
                <w:szCs w:val="20"/>
              </w:rPr>
              <w:t>Термометр биметаллический ЮМАС, ТБП 63 10/50 Н/Т</w:t>
            </w:r>
          </w:p>
        </w:tc>
        <w:tc>
          <w:tcPr>
            <w:tcW w:w="1276" w:type="dxa"/>
            <w:tcBorders>
              <w:top w:val="nil"/>
              <w:left w:val="nil"/>
              <w:bottom w:val="single" w:sz="4" w:space="0" w:color="auto"/>
              <w:right w:val="single" w:sz="4" w:space="0" w:color="auto"/>
            </w:tcBorders>
            <w:shd w:val="clear" w:color="000000" w:fill="FFFFFF"/>
            <w:noWrap/>
            <w:hideMark/>
          </w:tcPr>
          <w:p w14:paraId="251DE1B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6692617"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0AE6F675" w14:textId="77777777" w:rsidR="007E29D3" w:rsidRPr="007E29D3" w:rsidRDefault="007E29D3" w:rsidP="007E29D3">
            <w:pPr>
              <w:jc w:val="right"/>
              <w:rPr>
                <w:color w:val="000000"/>
                <w:sz w:val="20"/>
                <w:szCs w:val="20"/>
              </w:rPr>
            </w:pPr>
            <w:r w:rsidRPr="007E29D3">
              <w:rPr>
                <w:color w:val="000000"/>
                <w:sz w:val="20"/>
                <w:szCs w:val="20"/>
              </w:rPr>
              <w:t xml:space="preserve">222,92 </w:t>
            </w:r>
          </w:p>
        </w:tc>
        <w:tc>
          <w:tcPr>
            <w:tcW w:w="2439" w:type="dxa"/>
            <w:tcBorders>
              <w:top w:val="nil"/>
              <w:left w:val="nil"/>
              <w:bottom w:val="single" w:sz="4" w:space="0" w:color="auto"/>
              <w:right w:val="single" w:sz="4" w:space="0" w:color="auto"/>
            </w:tcBorders>
            <w:shd w:val="clear" w:color="000000" w:fill="FFFFFF"/>
            <w:noWrap/>
            <w:hideMark/>
          </w:tcPr>
          <w:p w14:paraId="59899F86" w14:textId="77777777" w:rsidR="007E29D3" w:rsidRPr="007E29D3" w:rsidRDefault="007E29D3" w:rsidP="007E29D3">
            <w:pPr>
              <w:jc w:val="right"/>
              <w:rPr>
                <w:color w:val="000000"/>
                <w:sz w:val="20"/>
                <w:szCs w:val="20"/>
              </w:rPr>
            </w:pPr>
            <w:r w:rsidRPr="007E29D3">
              <w:rPr>
                <w:color w:val="000000"/>
                <w:sz w:val="20"/>
                <w:szCs w:val="20"/>
              </w:rPr>
              <w:t xml:space="preserve">1 560,44 </w:t>
            </w:r>
          </w:p>
        </w:tc>
      </w:tr>
      <w:tr w:rsidR="007E29D3" w:rsidRPr="007E29D3" w14:paraId="621C6E3D"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632C5DDB" w14:textId="77777777" w:rsidR="007E29D3" w:rsidRPr="007E29D3" w:rsidRDefault="007E29D3" w:rsidP="007E29D3">
            <w:pPr>
              <w:jc w:val="right"/>
              <w:rPr>
                <w:color w:val="000000"/>
                <w:sz w:val="20"/>
                <w:szCs w:val="20"/>
              </w:rPr>
            </w:pPr>
            <w:r w:rsidRPr="007E29D3">
              <w:rPr>
                <w:color w:val="000000"/>
                <w:sz w:val="20"/>
                <w:szCs w:val="20"/>
              </w:rPr>
              <w:t>37.50</w:t>
            </w:r>
          </w:p>
        </w:tc>
        <w:tc>
          <w:tcPr>
            <w:tcW w:w="1040" w:type="dxa"/>
            <w:tcBorders>
              <w:top w:val="nil"/>
              <w:left w:val="nil"/>
              <w:bottom w:val="single" w:sz="4" w:space="0" w:color="auto"/>
              <w:right w:val="single" w:sz="4" w:space="0" w:color="auto"/>
            </w:tcBorders>
            <w:shd w:val="clear" w:color="000000" w:fill="FFFFFF"/>
            <w:noWrap/>
            <w:hideMark/>
          </w:tcPr>
          <w:p w14:paraId="3819848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45FD42EC" w14:textId="77777777" w:rsidR="007E29D3" w:rsidRPr="007E29D3" w:rsidRDefault="007E29D3" w:rsidP="007E29D3">
            <w:pPr>
              <w:jc w:val="right"/>
              <w:rPr>
                <w:color w:val="000000"/>
                <w:sz w:val="20"/>
                <w:szCs w:val="20"/>
              </w:rPr>
            </w:pPr>
            <w:r w:rsidRPr="007E29D3">
              <w:rPr>
                <w:color w:val="000000"/>
                <w:sz w:val="20"/>
                <w:szCs w:val="20"/>
              </w:rPr>
              <w:t>176</w:t>
            </w:r>
          </w:p>
        </w:tc>
        <w:tc>
          <w:tcPr>
            <w:tcW w:w="6511" w:type="dxa"/>
            <w:tcBorders>
              <w:top w:val="nil"/>
              <w:left w:val="nil"/>
              <w:bottom w:val="single" w:sz="4" w:space="0" w:color="auto"/>
              <w:right w:val="single" w:sz="4" w:space="0" w:color="auto"/>
            </w:tcBorders>
            <w:shd w:val="clear" w:color="000000" w:fill="FFFFFF"/>
            <w:hideMark/>
          </w:tcPr>
          <w:p w14:paraId="1FFD2D74" w14:textId="77777777" w:rsidR="007E29D3" w:rsidRPr="007E29D3" w:rsidRDefault="007E29D3" w:rsidP="007E29D3">
            <w:pPr>
              <w:rPr>
                <w:color w:val="000000"/>
                <w:sz w:val="20"/>
                <w:szCs w:val="20"/>
              </w:rPr>
            </w:pPr>
            <w:r w:rsidRPr="007E29D3">
              <w:rPr>
                <w:color w:val="000000"/>
                <w:sz w:val="20"/>
                <w:szCs w:val="20"/>
              </w:rPr>
              <w:t>Установка манометров: с трехходовым краном</w:t>
            </w:r>
          </w:p>
        </w:tc>
        <w:tc>
          <w:tcPr>
            <w:tcW w:w="1276" w:type="dxa"/>
            <w:tcBorders>
              <w:top w:val="nil"/>
              <w:left w:val="nil"/>
              <w:bottom w:val="single" w:sz="4" w:space="0" w:color="auto"/>
              <w:right w:val="single" w:sz="4" w:space="0" w:color="auto"/>
            </w:tcBorders>
            <w:shd w:val="clear" w:color="000000" w:fill="FFFFFF"/>
            <w:noWrap/>
            <w:hideMark/>
          </w:tcPr>
          <w:p w14:paraId="4EC58D30"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0BC6404F"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4F9DD052" w14:textId="77777777" w:rsidR="007E29D3" w:rsidRPr="007E29D3" w:rsidRDefault="007E29D3" w:rsidP="007E29D3">
            <w:pPr>
              <w:jc w:val="right"/>
              <w:rPr>
                <w:color w:val="000000"/>
                <w:sz w:val="20"/>
                <w:szCs w:val="20"/>
              </w:rPr>
            </w:pPr>
            <w:r w:rsidRPr="007E29D3">
              <w:rPr>
                <w:color w:val="000000"/>
                <w:sz w:val="20"/>
                <w:szCs w:val="20"/>
              </w:rPr>
              <w:t xml:space="preserve">188,51 </w:t>
            </w:r>
          </w:p>
        </w:tc>
        <w:tc>
          <w:tcPr>
            <w:tcW w:w="2439" w:type="dxa"/>
            <w:tcBorders>
              <w:top w:val="nil"/>
              <w:left w:val="nil"/>
              <w:bottom w:val="single" w:sz="4" w:space="0" w:color="auto"/>
              <w:right w:val="single" w:sz="4" w:space="0" w:color="auto"/>
            </w:tcBorders>
            <w:shd w:val="clear" w:color="000000" w:fill="FFFFFF"/>
            <w:noWrap/>
            <w:hideMark/>
          </w:tcPr>
          <w:p w14:paraId="744DA769" w14:textId="77777777" w:rsidR="007E29D3" w:rsidRPr="007E29D3" w:rsidRDefault="007E29D3" w:rsidP="007E29D3">
            <w:pPr>
              <w:jc w:val="right"/>
              <w:rPr>
                <w:color w:val="000000"/>
                <w:sz w:val="20"/>
                <w:szCs w:val="20"/>
              </w:rPr>
            </w:pPr>
            <w:r w:rsidRPr="007E29D3">
              <w:rPr>
                <w:color w:val="000000"/>
                <w:sz w:val="20"/>
                <w:szCs w:val="20"/>
              </w:rPr>
              <w:t xml:space="preserve">2 073,61 </w:t>
            </w:r>
          </w:p>
        </w:tc>
      </w:tr>
      <w:tr w:rsidR="007E29D3" w:rsidRPr="007E29D3" w14:paraId="2CBCD52E"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77BE072E" w14:textId="77777777" w:rsidR="007E29D3" w:rsidRPr="007E29D3" w:rsidRDefault="007E29D3" w:rsidP="007E29D3">
            <w:pPr>
              <w:jc w:val="right"/>
              <w:rPr>
                <w:color w:val="000000"/>
                <w:sz w:val="20"/>
                <w:szCs w:val="20"/>
              </w:rPr>
            </w:pPr>
            <w:r w:rsidRPr="007E29D3">
              <w:rPr>
                <w:color w:val="000000"/>
                <w:sz w:val="20"/>
                <w:szCs w:val="20"/>
              </w:rPr>
              <w:t>37.51</w:t>
            </w:r>
          </w:p>
        </w:tc>
        <w:tc>
          <w:tcPr>
            <w:tcW w:w="1040" w:type="dxa"/>
            <w:tcBorders>
              <w:top w:val="nil"/>
              <w:left w:val="nil"/>
              <w:bottom w:val="single" w:sz="4" w:space="0" w:color="auto"/>
              <w:right w:val="single" w:sz="4" w:space="0" w:color="auto"/>
            </w:tcBorders>
            <w:shd w:val="clear" w:color="000000" w:fill="FFFFFF"/>
            <w:noWrap/>
            <w:hideMark/>
          </w:tcPr>
          <w:p w14:paraId="50265490"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9870508" w14:textId="77777777" w:rsidR="007E29D3" w:rsidRPr="007E29D3" w:rsidRDefault="007E29D3" w:rsidP="007E29D3">
            <w:pPr>
              <w:jc w:val="right"/>
              <w:rPr>
                <w:color w:val="000000"/>
                <w:sz w:val="20"/>
                <w:szCs w:val="20"/>
              </w:rPr>
            </w:pPr>
            <w:r w:rsidRPr="007E29D3">
              <w:rPr>
                <w:color w:val="000000"/>
                <w:sz w:val="20"/>
                <w:szCs w:val="20"/>
              </w:rPr>
              <w:t>177</w:t>
            </w:r>
          </w:p>
        </w:tc>
        <w:tc>
          <w:tcPr>
            <w:tcW w:w="6511" w:type="dxa"/>
            <w:tcBorders>
              <w:top w:val="nil"/>
              <w:left w:val="nil"/>
              <w:bottom w:val="single" w:sz="4" w:space="0" w:color="auto"/>
              <w:right w:val="single" w:sz="4" w:space="0" w:color="auto"/>
            </w:tcBorders>
            <w:shd w:val="clear" w:color="000000" w:fill="FFFFFF"/>
            <w:hideMark/>
          </w:tcPr>
          <w:p w14:paraId="7BD8F33F" w14:textId="77777777" w:rsidR="007E29D3" w:rsidRPr="007E29D3" w:rsidRDefault="007E29D3" w:rsidP="007E29D3">
            <w:pPr>
              <w:rPr>
                <w:color w:val="000000"/>
                <w:sz w:val="20"/>
                <w:szCs w:val="20"/>
              </w:rPr>
            </w:pPr>
            <w:r w:rsidRPr="007E29D3">
              <w:rPr>
                <w:color w:val="000000"/>
                <w:sz w:val="20"/>
                <w:szCs w:val="20"/>
              </w:rPr>
              <w:t>Манометр РОСМА, 10,0 МПа, класс точности 1,5 ТН-510 Т</w:t>
            </w:r>
          </w:p>
        </w:tc>
        <w:tc>
          <w:tcPr>
            <w:tcW w:w="1276" w:type="dxa"/>
            <w:tcBorders>
              <w:top w:val="nil"/>
              <w:left w:val="nil"/>
              <w:bottom w:val="single" w:sz="4" w:space="0" w:color="auto"/>
              <w:right w:val="single" w:sz="4" w:space="0" w:color="auto"/>
            </w:tcBorders>
            <w:shd w:val="clear" w:color="000000" w:fill="FFFFFF"/>
            <w:noWrap/>
            <w:hideMark/>
          </w:tcPr>
          <w:p w14:paraId="4CF8B4F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C426188"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19A49266" w14:textId="77777777" w:rsidR="007E29D3" w:rsidRPr="007E29D3" w:rsidRDefault="007E29D3" w:rsidP="007E29D3">
            <w:pPr>
              <w:jc w:val="right"/>
              <w:rPr>
                <w:color w:val="000000"/>
                <w:sz w:val="20"/>
                <w:szCs w:val="20"/>
              </w:rPr>
            </w:pPr>
            <w:r w:rsidRPr="007E29D3">
              <w:rPr>
                <w:color w:val="000000"/>
                <w:sz w:val="20"/>
                <w:szCs w:val="20"/>
              </w:rPr>
              <w:t xml:space="preserve">660,51 </w:t>
            </w:r>
          </w:p>
        </w:tc>
        <w:tc>
          <w:tcPr>
            <w:tcW w:w="2439" w:type="dxa"/>
            <w:tcBorders>
              <w:top w:val="nil"/>
              <w:left w:val="nil"/>
              <w:bottom w:val="single" w:sz="4" w:space="0" w:color="auto"/>
              <w:right w:val="single" w:sz="4" w:space="0" w:color="auto"/>
            </w:tcBorders>
            <w:shd w:val="clear" w:color="000000" w:fill="FFFFFF"/>
            <w:noWrap/>
            <w:hideMark/>
          </w:tcPr>
          <w:p w14:paraId="59910D6C" w14:textId="77777777" w:rsidR="007E29D3" w:rsidRPr="007E29D3" w:rsidRDefault="007E29D3" w:rsidP="007E29D3">
            <w:pPr>
              <w:jc w:val="right"/>
              <w:rPr>
                <w:color w:val="000000"/>
                <w:sz w:val="20"/>
                <w:szCs w:val="20"/>
              </w:rPr>
            </w:pPr>
            <w:r w:rsidRPr="007E29D3">
              <w:rPr>
                <w:color w:val="000000"/>
                <w:sz w:val="20"/>
                <w:szCs w:val="20"/>
              </w:rPr>
              <w:t xml:space="preserve">7 265,61 </w:t>
            </w:r>
          </w:p>
        </w:tc>
      </w:tr>
      <w:tr w:rsidR="007E29D3" w:rsidRPr="007E29D3" w14:paraId="7188ED0D"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634B2398" w14:textId="77777777" w:rsidR="007E29D3" w:rsidRPr="007E29D3" w:rsidRDefault="007E29D3" w:rsidP="007E29D3">
            <w:pPr>
              <w:jc w:val="right"/>
              <w:rPr>
                <w:color w:val="000000"/>
                <w:sz w:val="20"/>
                <w:szCs w:val="20"/>
              </w:rPr>
            </w:pPr>
            <w:r w:rsidRPr="007E29D3">
              <w:rPr>
                <w:color w:val="000000"/>
                <w:sz w:val="20"/>
                <w:szCs w:val="20"/>
              </w:rPr>
              <w:t>37.52</w:t>
            </w:r>
          </w:p>
        </w:tc>
        <w:tc>
          <w:tcPr>
            <w:tcW w:w="1040" w:type="dxa"/>
            <w:tcBorders>
              <w:top w:val="nil"/>
              <w:left w:val="nil"/>
              <w:bottom w:val="single" w:sz="4" w:space="0" w:color="auto"/>
              <w:right w:val="single" w:sz="4" w:space="0" w:color="auto"/>
            </w:tcBorders>
            <w:shd w:val="clear" w:color="000000" w:fill="FFFFFF"/>
            <w:noWrap/>
            <w:hideMark/>
          </w:tcPr>
          <w:p w14:paraId="54A16EE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5028C1AD" w14:textId="77777777" w:rsidR="007E29D3" w:rsidRPr="007E29D3" w:rsidRDefault="007E29D3" w:rsidP="007E29D3">
            <w:pPr>
              <w:jc w:val="right"/>
              <w:rPr>
                <w:color w:val="000000"/>
                <w:sz w:val="20"/>
                <w:szCs w:val="20"/>
              </w:rPr>
            </w:pPr>
            <w:r w:rsidRPr="007E29D3">
              <w:rPr>
                <w:color w:val="000000"/>
                <w:sz w:val="20"/>
                <w:szCs w:val="20"/>
              </w:rPr>
              <w:t>178</w:t>
            </w:r>
          </w:p>
        </w:tc>
        <w:tc>
          <w:tcPr>
            <w:tcW w:w="6511" w:type="dxa"/>
            <w:tcBorders>
              <w:top w:val="nil"/>
              <w:left w:val="nil"/>
              <w:bottom w:val="single" w:sz="4" w:space="0" w:color="auto"/>
              <w:right w:val="single" w:sz="4" w:space="0" w:color="auto"/>
            </w:tcBorders>
            <w:shd w:val="clear" w:color="000000" w:fill="FFFFFF"/>
            <w:hideMark/>
          </w:tcPr>
          <w:p w14:paraId="469AEC4E" w14:textId="77777777" w:rsidR="007E29D3" w:rsidRPr="007E29D3" w:rsidRDefault="007E29D3" w:rsidP="007E29D3">
            <w:pPr>
              <w:rPr>
                <w:color w:val="000000"/>
                <w:sz w:val="20"/>
                <w:szCs w:val="20"/>
              </w:rPr>
            </w:pPr>
            <w:r w:rsidRPr="007E29D3">
              <w:rPr>
                <w:color w:val="000000"/>
                <w:sz w:val="20"/>
                <w:szCs w:val="20"/>
              </w:rPr>
              <w:t>Кран трехходовой для манометра MV25-015 давлением 1,6 МПа (16 кгс/см2),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406839B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97BD37C" w14:textId="77777777" w:rsidR="007E29D3" w:rsidRPr="007E29D3" w:rsidRDefault="007E29D3" w:rsidP="007E29D3">
            <w:pPr>
              <w:jc w:val="right"/>
              <w:rPr>
                <w:color w:val="000000"/>
                <w:sz w:val="20"/>
                <w:szCs w:val="20"/>
              </w:rPr>
            </w:pPr>
            <w:r w:rsidRPr="007E29D3">
              <w:rPr>
                <w:color w:val="000000"/>
                <w:sz w:val="20"/>
                <w:szCs w:val="20"/>
              </w:rPr>
              <w:t>17</w:t>
            </w:r>
          </w:p>
        </w:tc>
        <w:tc>
          <w:tcPr>
            <w:tcW w:w="1275" w:type="dxa"/>
            <w:tcBorders>
              <w:top w:val="nil"/>
              <w:left w:val="nil"/>
              <w:bottom w:val="single" w:sz="4" w:space="0" w:color="auto"/>
              <w:right w:val="single" w:sz="4" w:space="0" w:color="auto"/>
            </w:tcBorders>
            <w:shd w:val="clear" w:color="000000" w:fill="FFFFFF"/>
            <w:noWrap/>
            <w:hideMark/>
          </w:tcPr>
          <w:p w14:paraId="1E6D355C" w14:textId="77777777" w:rsidR="007E29D3" w:rsidRPr="007E29D3" w:rsidRDefault="007E29D3" w:rsidP="007E29D3">
            <w:pPr>
              <w:jc w:val="right"/>
              <w:rPr>
                <w:color w:val="000000"/>
                <w:sz w:val="20"/>
                <w:szCs w:val="20"/>
              </w:rPr>
            </w:pPr>
            <w:r w:rsidRPr="007E29D3">
              <w:rPr>
                <w:color w:val="000000"/>
                <w:sz w:val="20"/>
                <w:szCs w:val="20"/>
              </w:rPr>
              <w:t xml:space="preserve">942,67 </w:t>
            </w:r>
          </w:p>
        </w:tc>
        <w:tc>
          <w:tcPr>
            <w:tcW w:w="2439" w:type="dxa"/>
            <w:tcBorders>
              <w:top w:val="nil"/>
              <w:left w:val="nil"/>
              <w:bottom w:val="single" w:sz="4" w:space="0" w:color="auto"/>
              <w:right w:val="single" w:sz="4" w:space="0" w:color="auto"/>
            </w:tcBorders>
            <w:shd w:val="clear" w:color="000000" w:fill="FFFFFF"/>
            <w:noWrap/>
            <w:hideMark/>
          </w:tcPr>
          <w:p w14:paraId="5EA4C0E5" w14:textId="77777777" w:rsidR="007E29D3" w:rsidRPr="007E29D3" w:rsidRDefault="007E29D3" w:rsidP="007E29D3">
            <w:pPr>
              <w:jc w:val="right"/>
              <w:rPr>
                <w:color w:val="000000"/>
                <w:sz w:val="20"/>
                <w:szCs w:val="20"/>
              </w:rPr>
            </w:pPr>
            <w:r w:rsidRPr="007E29D3">
              <w:rPr>
                <w:color w:val="000000"/>
                <w:sz w:val="20"/>
                <w:szCs w:val="20"/>
              </w:rPr>
              <w:t xml:space="preserve">16 025,39 </w:t>
            </w:r>
          </w:p>
        </w:tc>
      </w:tr>
      <w:tr w:rsidR="007E29D3" w:rsidRPr="007E29D3" w14:paraId="074CA05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CFB001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43F294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61F681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DE98916" w14:textId="77777777" w:rsidR="007E29D3" w:rsidRPr="007E29D3" w:rsidRDefault="007E29D3" w:rsidP="007E29D3">
            <w:pPr>
              <w:rPr>
                <w:b/>
                <w:bCs/>
                <w:color w:val="000000"/>
                <w:sz w:val="20"/>
                <w:szCs w:val="20"/>
              </w:rPr>
            </w:pPr>
            <w:r w:rsidRPr="007E29D3">
              <w:rPr>
                <w:b/>
                <w:bCs/>
                <w:color w:val="000000"/>
                <w:sz w:val="20"/>
                <w:szCs w:val="20"/>
              </w:rPr>
              <w:t>Изоляция труб</w:t>
            </w:r>
          </w:p>
        </w:tc>
        <w:tc>
          <w:tcPr>
            <w:tcW w:w="1276" w:type="dxa"/>
            <w:tcBorders>
              <w:top w:val="nil"/>
              <w:left w:val="nil"/>
              <w:bottom w:val="single" w:sz="4" w:space="0" w:color="auto"/>
              <w:right w:val="single" w:sz="4" w:space="0" w:color="auto"/>
            </w:tcBorders>
            <w:shd w:val="clear" w:color="000000" w:fill="FFFFFF"/>
            <w:noWrap/>
            <w:hideMark/>
          </w:tcPr>
          <w:p w14:paraId="733CCA2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E24776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806D6E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970612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D452226"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21B0DF49" w14:textId="77777777" w:rsidR="007E29D3" w:rsidRPr="007E29D3" w:rsidRDefault="007E29D3" w:rsidP="007E29D3">
            <w:pPr>
              <w:jc w:val="right"/>
              <w:rPr>
                <w:color w:val="000000"/>
                <w:sz w:val="20"/>
                <w:szCs w:val="20"/>
              </w:rPr>
            </w:pPr>
            <w:r w:rsidRPr="007E29D3">
              <w:rPr>
                <w:color w:val="000000"/>
                <w:sz w:val="20"/>
                <w:szCs w:val="20"/>
              </w:rPr>
              <w:t>37.53</w:t>
            </w:r>
          </w:p>
        </w:tc>
        <w:tc>
          <w:tcPr>
            <w:tcW w:w="1040" w:type="dxa"/>
            <w:tcBorders>
              <w:top w:val="nil"/>
              <w:left w:val="nil"/>
              <w:bottom w:val="single" w:sz="4" w:space="0" w:color="auto"/>
              <w:right w:val="single" w:sz="4" w:space="0" w:color="auto"/>
            </w:tcBorders>
            <w:shd w:val="clear" w:color="000000" w:fill="FFFFFF"/>
            <w:noWrap/>
            <w:hideMark/>
          </w:tcPr>
          <w:p w14:paraId="1972C2A6"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2A20696" w14:textId="77777777" w:rsidR="007E29D3" w:rsidRPr="007E29D3" w:rsidRDefault="007E29D3" w:rsidP="007E29D3">
            <w:pPr>
              <w:jc w:val="right"/>
              <w:rPr>
                <w:color w:val="000000"/>
                <w:sz w:val="20"/>
                <w:szCs w:val="20"/>
              </w:rPr>
            </w:pPr>
            <w:r w:rsidRPr="007E29D3">
              <w:rPr>
                <w:color w:val="000000"/>
                <w:sz w:val="20"/>
                <w:szCs w:val="20"/>
              </w:rPr>
              <w:t>179</w:t>
            </w:r>
          </w:p>
        </w:tc>
        <w:tc>
          <w:tcPr>
            <w:tcW w:w="6511" w:type="dxa"/>
            <w:tcBorders>
              <w:top w:val="nil"/>
              <w:left w:val="nil"/>
              <w:bottom w:val="single" w:sz="4" w:space="0" w:color="auto"/>
              <w:right w:val="single" w:sz="4" w:space="0" w:color="auto"/>
            </w:tcBorders>
            <w:shd w:val="clear" w:color="000000" w:fill="FFFFFF"/>
            <w:hideMark/>
          </w:tcPr>
          <w:p w14:paraId="7CE38FBD" w14:textId="77777777" w:rsidR="007E29D3" w:rsidRPr="007E29D3" w:rsidRDefault="007E29D3" w:rsidP="007E29D3">
            <w:pPr>
              <w:rPr>
                <w:color w:val="000000"/>
                <w:sz w:val="20"/>
                <w:szCs w:val="20"/>
              </w:rPr>
            </w:pPr>
            <w:r w:rsidRPr="007E29D3">
              <w:rPr>
                <w:color w:val="000000"/>
                <w:sz w:val="20"/>
                <w:szCs w:val="20"/>
              </w:rPr>
              <w:t>Изоляция изделиями из вспененного каучука, вспененного полиэтилена трубопроводов наружным диметром до 160 мм трубками</w:t>
            </w:r>
          </w:p>
        </w:tc>
        <w:tc>
          <w:tcPr>
            <w:tcW w:w="1276" w:type="dxa"/>
            <w:tcBorders>
              <w:top w:val="nil"/>
              <w:left w:val="nil"/>
              <w:bottom w:val="single" w:sz="4" w:space="0" w:color="auto"/>
              <w:right w:val="single" w:sz="4" w:space="0" w:color="auto"/>
            </w:tcBorders>
            <w:shd w:val="clear" w:color="000000" w:fill="FFFFFF"/>
            <w:noWrap/>
            <w:hideMark/>
          </w:tcPr>
          <w:p w14:paraId="410E5167"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5D55AD1D" w14:textId="77777777" w:rsidR="007E29D3" w:rsidRPr="007E29D3" w:rsidRDefault="007E29D3" w:rsidP="007E29D3">
            <w:pPr>
              <w:jc w:val="right"/>
              <w:rPr>
                <w:color w:val="000000"/>
                <w:sz w:val="20"/>
                <w:szCs w:val="20"/>
              </w:rPr>
            </w:pPr>
            <w:r w:rsidRPr="007E29D3">
              <w:rPr>
                <w:color w:val="000000"/>
                <w:sz w:val="20"/>
                <w:szCs w:val="20"/>
              </w:rPr>
              <w:t>2,1</w:t>
            </w:r>
          </w:p>
        </w:tc>
        <w:tc>
          <w:tcPr>
            <w:tcW w:w="1275" w:type="dxa"/>
            <w:tcBorders>
              <w:top w:val="nil"/>
              <w:left w:val="nil"/>
              <w:bottom w:val="single" w:sz="4" w:space="0" w:color="auto"/>
              <w:right w:val="single" w:sz="4" w:space="0" w:color="auto"/>
            </w:tcBorders>
            <w:shd w:val="clear" w:color="000000" w:fill="FFFFFF"/>
            <w:noWrap/>
            <w:hideMark/>
          </w:tcPr>
          <w:p w14:paraId="3ADF236D" w14:textId="77777777" w:rsidR="007E29D3" w:rsidRPr="007E29D3" w:rsidRDefault="007E29D3" w:rsidP="007E29D3">
            <w:pPr>
              <w:jc w:val="right"/>
              <w:rPr>
                <w:color w:val="000000"/>
                <w:sz w:val="20"/>
                <w:szCs w:val="20"/>
              </w:rPr>
            </w:pPr>
            <w:r w:rsidRPr="007E29D3">
              <w:rPr>
                <w:color w:val="000000"/>
                <w:sz w:val="20"/>
                <w:szCs w:val="20"/>
              </w:rPr>
              <w:t xml:space="preserve">3 339,60 </w:t>
            </w:r>
          </w:p>
        </w:tc>
        <w:tc>
          <w:tcPr>
            <w:tcW w:w="2439" w:type="dxa"/>
            <w:tcBorders>
              <w:top w:val="nil"/>
              <w:left w:val="nil"/>
              <w:bottom w:val="single" w:sz="4" w:space="0" w:color="auto"/>
              <w:right w:val="single" w:sz="4" w:space="0" w:color="auto"/>
            </w:tcBorders>
            <w:shd w:val="clear" w:color="000000" w:fill="FFFFFF"/>
            <w:noWrap/>
            <w:hideMark/>
          </w:tcPr>
          <w:p w14:paraId="1D5EEA09" w14:textId="77777777" w:rsidR="007E29D3" w:rsidRPr="007E29D3" w:rsidRDefault="007E29D3" w:rsidP="007E29D3">
            <w:pPr>
              <w:jc w:val="right"/>
              <w:rPr>
                <w:color w:val="000000"/>
                <w:sz w:val="20"/>
                <w:szCs w:val="20"/>
              </w:rPr>
            </w:pPr>
            <w:r w:rsidRPr="007E29D3">
              <w:rPr>
                <w:color w:val="000000"/>
                <w:sz w:val="20"/>
                <w:szCs w:val="20"/>
              </w:rPr>
              <w:t xml:space="preserve">7 013,16 </w:t>
            </w:r>
          </w:p>
        </w:tc>
      </w:tr>
      <w:tr w:rsidR="007E29D3" w:rsidRPr="007E29D3" w14:paraId="396CCF12"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403C0590" w14:textId="77777777" w:rsidR="007E29D3" w:rsidRPr="007E29D3" w:rsidRDefault="007E29D3" w:rsidP="007E29D3">
            <w:pPr>
              <w:jc w:val="right"/>
              <w:rPr>
                <w:color w:val="000000"/>
                <w:sz w:val="20"/>
                <w:szCs w:val="20"/>
              </w:rPr>
            </w:pPr>
            <w:r w:rsidRPr="007E29D3">
              <w:rPr>
                <w:color w:val="000000"/>
                <w:sz w:val="20"/>
                <w:szCs w:val="20"/>
              </w:rPr>
              <w:t>37.54</w:t>
            </w:r>
          </w:p>
        </w:tc>
        <w:tc>
          <w:tcPr>
            <w:tcW w:w="1040" w:type="dxa"/>
            <w:tcBorders>
              <w:top w:val="nil"/>
              <w:left w:val="nil"/>
              <w:bottom w:val="single" w:sz="4" w:space="0" w:color="auto"/>
              <w:right w:val="single" w:sz="4" w:space="0" w:color="auto"/>
            </w:tcBorders>
            <w:shd w:val="clear" w:color="000000" w:fill="FFFFFF"/>
            <w:noWrap/>
            <w:hideMark/>
          </w:tcPr>
          <w:p w14:paraId="59AE458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0DADE1DA" w14:textId="77777777" w:rsidR="007E29D3" w:rsidRPr="007E29D3" w:rsidRDefault="007E29D3" w:rsidP="007E29D3">
            <w:pPr>
              <w:jc w:val="right"/>
              <w:rPr>
                <w:color w:val="000000"/>
                <w:sz w:val="20"/>
                <w:szCs w:val="20"/>
              </w:rPr>
            </w:pPr>
            <w:r w:rsidRPr="007E29D3">
              <w:rPr>
                <w:color w:val="000000"/>
                <w:sz w:val="20"/>
                <w:szCs w:val="20"/>
              </w:rPr>
              <w:t>180</w:t>
            </w:r>
          </w:p>
        </w:tc>
        <w:tc>
          <w:tcPr>
            <w:tcW w:w="6511" w:type="dxa"/>
            <w:tcBorders>
              <w:top w:val="nil"/>
              <w:left w:val="nil"/>
              <w:bottom w:val="single" w:sz="4" w:space="0" w:color="auto"/>
              <w:right w:val="single" w:sz="4" w:space="0" w:color="auto"/>
            </w:tcBorders>
            <w:shd w:val="clear" w:color="000000" w:fill="FFFFFF"/>
            <w:hideMark/>
          </w:tcPr>
          <w:p w14:paraId="62BE1633" w14:textId="77777777" w:rsidR="007E29D3" w:rsidRPr="007E29D3" w:rsidRDefault="007E29D3" w:rsidP="007E29D3">
            <w:pPr>
              <w:rPr>
                <w:color w:val="000000"/>
                <w:sz w:val="20"/>
                <w:szCs w:val="20"/>
              </w:rPr>
            </w:pPr>
            <w:r w:rsidRPr="007E29D3">
              <w:rPr>
                <w:color w:val="000000"/>
                <w:sz w:val="20"/>
                <w:szCs w:val="20"/>
              </w:rPr>
              <w:t>Трубки высокотемпературные из вспененного каучука K-FLEX SOLAR HT, толщиной: 19 мм диаметром 89 мм</w:t>
            </w:r>
          </w:p>
        </w:tc>
        <w:tc>
          <w:tcPr>
            <w:tcW w:w="1276" w:type="dxa"/>
            <w:tcBorders>
              <w:top w:val="nil"/>
              <w:left w:val="nil"/>
              <w:bottom w:val="single" w:sz="4" w:space="0" w:color="auto"/>
              <w:right w:val="single" w:sz="4" w:space="0" w:color="auto"/>
            </w:tcBorders>
            <w:shd w:val="clear" w:color="000000" w:fill="FFFFFF"/>
            <w:noWrap/>
            <w:hideMark/>
          </w:tcPr>
          <w:p w14:paraId="31669099"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46C610E7" w14:textId="77777777" w:rsidR="007E29D3" w:rsidRPr="007E29D3" w:rsidRDefault="007E29D3" w:rsidP="007E29D3">
            <w:pPr>
              <w:jc w:val="right"/>
              <w:rPr>
                <w:color w:val="000000"/>
                <w:sz w:val="20"/>
                <w:szCs w:val="20"/>
              </w:rPr>
            </w:pPr>
            <w:r w:rsidRPr="007E29D3">
              <w:rPr>
                <w:color w:val="000000"/>
                <w:sz w:val="20"/>
                <w:szCs w:val="20"/>
              </w:rPr>
              <w:t>0,22</w:t>
            </w:r>
          </w:p>
        </w:tc>
        <w:tc>
          <w:tcPr>
            <w:tcW w:w="1275" w:type="dxa"/>
            <w:tcBorders>
              <w:top w:val="nil"/>
              <w:left w:val="nil"/>
              <w:bottom w:val="single" w:sz="4" w:space="0" w:color="auto"/>
              <w:right w:val="single" w:sz="4" w:space="0" w:color="auto"/>
            </w:tcBorders>
            <w:shd w:val="clear" w:color="000000" w:fill="FFFFFF"/>
            <w:noWrap/>
            <w:hideMark/>
          </w:tcPr>
          <w:p w14:paraId="37834729" w14:textId="77777777" w:rsidR="007E29D3" w:rsidRPr="007E29D3" w:rsidRDefault="007E29D3" w:rsidP="007E29D3">
            <w:pPr>
              <w:jc w:val="right"/>
              <w:rPr>
                <w:color w:val="000000"/>
                <w:sz w:val="20"/>
                <w:szCs w:val="20"/>
              </w:rPr>
            </w:pPr>
            <w:r w:rsidRPr="007E29D3">
              <w:rPr>
                <w:color w:val="000000"/>
                <w:sz w:val="20"/>
                <w:szCs w:val="20"/>
              </w:rPr>
              <w:t xml:space="preserve">12 836,88 </w:t>
            </w:r>
          </w:p>
        </w:tc>
        <w:tc>
          <w:tcPr>
            <w:tcW w:w="2439" w:type="dxa"/>
            <w:tcBorders>
              <w:top w:val="nil"/>
              <w:left w:val="nil"/>
              <w:bottom w:val="single" w:sz="4" w:space="0" w:color="auto"/>
              <w:right w:val="single" w:sz="4" w:space="0" w:color="auto"/>
            </w:tcBorders>
            <w:shd w:val="clear" w:color="000000" w:fill="FFFFFF"/>
            <w:noWrap/>
            <w:hideMark/>
          </w:tcPr>
          <w:p w14:paraId="424DB02F" w14:textId="77777777" w:rsidR="007E29D3" w:rsidRPr="007E29D3" w:rsidRDefault="007E29D3" w:rsidP="007E29D3">
            <w:pPr>
              <w:jc w:val="right"/>
              <w:rPr>
                <w:color w:val="000000"/>
                <w:sz w:val="20"/>
                <w:szCs w:val="20"/>
              </w:rPr>
            </w:pPr>
            <w:r w:rsidRPr="007E29D3">
              <w:rPr>
                <w:color w:val="000000"/>
                <w:sz w:val="20"/>
                <w:szCs w:val="20"/>
              </w:rPr>
              <w:t xml:space="preserve">2 824,11 </w:t>
            </w:r>
          </w:p>
        </w:tc>
      </w:tr>
      <w:tr w:rsidR="007E29D3" w:rsidRPr="007E29D3" w14:paraId="5FE3C538"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1E50B0C5" w14:textId="77777777" w:rsidR="007E29D3" w:rsidRPr="007E29D3" w:rsidRDefault="007E29D3" w:rsidP="007E29D3">
            <w:pPr>
              <w:jc w:val="right"/>
              <w:rPr>
                <w:color w:val="000000"/>
                <w:sz w:val="20"/>
                <w:szCs w:val="20"/>
              </w:rPr>
            </w:pPr>
            <w:r w:rsidRPr="007E29D3">
              <w:rPr>
                <w:color w:val="000000"/>
                <w:sz w:val="20"/>
                <w:szCs w:val="20"/>
              </w:rPr>
              <w:t>37.55</w:t>
            </w:r>
          </w:p>
        </w:tc>
        <w:tc>
          <w:tcPr>
            <w:tcW w:w="1040" w:type="dxa"/>
            <w:tcBorders>
              <w:top w:val="nil"/>
              <w:left w:val="nil"/>
              <w:bottom w:val="single" w:sz="4" w:space="0" w:color="auto"/>
              <w:right w:val="single" w:sz="4" w:space="0" w:color="auto"/>
            </w:tcBorders>
            <w:shd w:val="clear" w:color="000000" w:fill="FFFFFF"/>
            <w:noWrap/>
            <w:hideMark/>
          </w:tcPr>
          <w:p w14:paraId="189A372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F41C45A" w14:textId="77777777" w:rsidR="007E29D3" w:rsidRPr="007E29D3" w:rsidRDefault="007E29D3" w:rsidP="007E29D3">
            <w:pPr>
              <w:jc w:val="right"/>
              <w:rPr>
                <w:color w:val="000000"/>
                <w:sz w:val="20"/>
                <w:szCs w:val="20"/>
              </w:rPr>
            </w:pPr>
            <w:r w:rsidRPr="007E29D3">
              <w:rPr>
                <w:color w:val="000000"/>
                <w:sz w:val="20"/>
                <w:szCs w:val="20"/>
              </w:rPr>
              <w:t>181</w:t>
            </w:r>
          </w:p>
        </w:tc>
        <w:tc>
          <w:tcPr>
            <w:tcW w:w="6511" w:type="dxa"/>
            <w:tcBorders>
              <w:top w:val="nil"/>
              <w:left w:val="nil"/>
              <w:bottom w:val="single" w:sz="4" w:space="0" w:color="auto"/>
              <w:right w:val="single" w:sz="4" w:space="0" w:color="auto"/>
            </w:tcBorders>
            <w:shd w:val="clear" w:color="000000" w:fill="FFFFFF"/>
            <w:hideMark/>
          </w:tcPr>
          <w:p w14:paraId="4916A8F4" w14:textId="77777777" w:rsidR="007E29D3" w:rsidRPr="007E29D3" w:rsidRDefault="007E29D3" w:rsidP="007E29D3">
            <w:pPr>
              <w:rPr>
                <w:color w:val="000000"/>
                <w:sz w:val="20"/>
                <w:szCs w:val="20"/>
              </w:rPr>
            </w:pPr>
            <w:r w:rsidRPr="007E29D3">
              <w:rPr>
                <w:color w:val="000000"/>
                <w:sz w:val="20"/>
                <w:szCs w:val="20"/>
              </w:rPr>
              <w:t>Трубки высокотемпературные из вспененного каучука K-FLEX SOLAR HT, толщиной: 19 мм диаметром 76 мм</w:t>
            </w:r>
          </w:p>
        </w:tc>
        <w:tc>
          <w:tcPr>
            <w:tcW w:w="1276" w:type="dxa"/>
            <w:tcBorders>
              <w:top w:val="nil"/>
              <w:left w:val="nil"/>
              <w:bottom w:val="single" w:sz="4" w:space="0" w:color="auto"/>
              <w:right w:val="single" w:sz="4" w:space="0" w:color="auto"/>
            </w:tcBorders>
            <w:shd w:val="clear" w:color="000000" w:fill="FFFFFF"/>
            <w:noWrap/>
            <w:hideMark/>
          </w:tcPr>
          <w:p w14:paraId="055C8704"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49B446EB" w14:textId="77777777" w:rsidR="007E29D3" w:rsidRPr="007E29D3" w:rsidRDefault="007E29D3" w:rsidP="007E29D3">
            <w:pPr>
              <w:jc w:val="right"/>
              <w:rPr>
                <w:color w:val="000000"/>
                <w:sz w:val="20"/>
                <w:szCs w:val="20"/>
              </w:rPr>
            </w:pPr>
            <w:r w:rsidRPr="007E29D3">
              <w:rPr>
                <w:color w:val="000000"/>
                <w:sz w:val="20"/>
                <w:szCs w:val="20"/>
              </w:rPr>
              <w:t>0,88</w:t>
            </w:r>
          </w:p>
        </w:tc>
        <w:tc>
          <w:tcPr>
            <w:tcW w:w="1275" w:type="dxa"/>
            <w:tcBorders>
              <w:top w:val="nil"/>
              <w:left w:val="nil"/>
              <w:bottom w:val="single" w:sz="4" w:space="0" w:color="auto"/>
              <w:right w:val="single" w:sz="4" w:space="0" w:color="auto"/>
            </w:tcBorders>
            <w:shd w:val="clear" w:color="000000" w:fill="FFFFFF"/>
            <w:noWrap/>
            <w:hideMark/>
          </w:tcPr>
          <w:p w14:paraId="2411947E" w14:textId="77777777" w:rsidR="007E29D3" w:rsidRPr="007E29D3" w:rsidRDefault="007E29D3" w:rsidP="007E29D3">
            <w:pPr>
              <w:jc w:val="right"/>
              <w:rPr>
                <w:color w:val="000000"/>
                <w:sz w:val="20"/>
                <w:szCs w:val="20"/>
              </w:rPr>
            </w:pPr>
            <w:r w:rsidRPr="007E29D3">
              <w:rPr>
                <w:color w:val="000000"/>
                <w:sz w:val="20"/>
                <w:szCs w:val="20"/>
              </w:rPr>
              <w:t xml:space="preserve">11 648,13 </w:t>
            </w:r>
          </w:p>
        </w:tc>
        <w:tc>
          <w:tcPr>
            <w:tcW w:w="2439" w:type="dxa"/>
            <w:tcBorders>
              <w:top w:val="nil"/>
              <w:left w:val="nil"/>
              <w:bottom w:val="single" w:sz="4" w:space="0" w:color="auto"/>
              <w:right w:val="single" w:sz="4" w:space="0" w:color="auto"/>
            </w:tcBorders>
            <w:shd w:val="clear" w:color="000000" w:fill="FFFFFF"/>
            <w:noWrap/>
            <w:hideMark/>
          </w:tcPr>
          <w:p w14:paraId="517A678F" w14:textId="77777777" w:rsidR="007E29D3" w:rsidRPr="007E29D3" w:rsidRDefault="007E29D3" w:rsidP="007E29D3">
            <w:pPr>
              <w:jc w:val="right"/>
              <w:rPr>
                <w:color w:val="000000"/>
                <w:sz w:val="20"/>
                <w:szCs w:val="20"/>
              </w:rPr>
            </w:pPr>
            <w:r w:rsidRPr="007E29D3">
              <w:rPr>
                <w:color w:val="000000"/>
                <w:sz w:val="20"/>
                <w:szCs w:val="20"/>
              </w:rPr>
              <w:t xml:space="preserve">10 250,35 </w:t>
            </w:r>
          </w:p>
        </w:tc>
      </w:tr>
      <w:tr w:rsidR="007E29D3" w:rsidRPr="007E29D3" w14:paraId="67D90E42"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4011E13E" w14:textId="77777777" w:rsidR="007E29D3" w:rsidRPr="007E29D3" w:rsidRDefault="007E29D3" w:rsidP="007E29D3">
            <w:pPr>
              <w:jc w:val="right"/>
              <w:rPr>
                <w:color w:val="000000"/>
                <w:sz w:val="20"/>
                <w:szCs w:val="20"/>
              </w:rPr>
            </w:pPr>
            <w:r w:rsidRPr="007E29D3">
              <w:rPr>
                <w:color w:val="000000"/>
                <w:sz w:val="20"/>
                <w:szCs w:val="20"/>
              </w:rPr>
              <w:t>37.56</w:t>
            </w:r>
          </w:p>
        </w:tc>
        <w:tc>
          <w:tcPr>
            <w:tcW w:w="1040" w:type="dxa"/>
            <w:tcBorders>
              <w:top w:val="nil"/>
              <w:left w:val="nil"/>
              <w:bottom w:val="single" w:sz="4" w:space="0" w:color="auto"/>
              <w:right w:val="single" w:sz="4" w:space="0" w:color="auto"/>
            </w:tcBorders>
            <w:shd w:val="clear" w:color="000000" w:fill="FFFFFF"/>
            <w:noWrap/>
            <w:hideMark/>
          </w:tcPr>
          <w:p w14:paraId="08FAD095"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19209B6E" w14:textId="77777777" w:rsidR="007E29D3" w:rsidRPr="007E29D3" w:rsidRDefault="007E29D3" w:rsidP="007E29D3">
            <w:pPr>
              <w:jc w:val="right"/>
              <w:rPr>
                <w:color w:val="000000"/>
                <w:sz w:val="20"/>
                <w:szCs w:val="20"/>
              </w:rPr>
            </w:pPr>
            <w:r w:rsidRPr="007E29D3">
              <w:rPr>
                <w:color w:val="000000"/>
                <w:sz w:val="20"/>
                <w:szCs w:val="20"/>
              </w:rPr>
              <w:t>182</w:t>
            </w:r>
          </w:p>
        </w:tc>
        <w:tc>
          <w:tcPr>
            <w:tcW w:w="6511" w:type="dxa"/>
            <w:tcBorders>
              <w:top w:val="nil"/>
              <w:left w:val="nil"/>
              <w:bottom w:val="single" w:sz="4" w:space="0" w:color="auto"/>
              <w:right w:val="single" w:sz="4" w:space="0" w:color="auto"/>
            </w:tcBorders>
            <w:shd w:val="clear" w:color="000000" w:fill="FFFFFF"/>
            <w:hideMark/>
          </w:tcPr>
          <w:p w14:paraId="12F78063" w14:textId="77777777" w:rsidR="007E29D3" w:rsidRPr="007E29D3" w:rsidRDefault="007E29D3" w:rsidP="007E29D3">
            <w:pPr>
              <w:rPr>
                <w:color w:val="000000"/>
                <w:sz w:val="20"/>
                <w:szCs w:val="20"/>
              </w:rPr>
            </w:pPr>
            <w:r w:rsidRPr="007E29D3">
              <w:rPr>
                <w:color w:val="000000"/>
                <w:sz w:val="20"/>
                <w:szCs w:val="20"/>
              </w:rPr>
              <w:t>Трубки высокотемпературные из вспененного каучука K-FLEX SOLAR HT, толщиной: 19 мм диаметром 57 мм</w:t>
            </w:r>
          </w:p>
        </w:tc>
        <w:tc>
          <w:tcPr>
            <w:tcW w:w="1276" w:type="dxa"/>
            <w:tcBorders>
              <w:top w:val="nil"/>
              <w:left w:val="nil"/>
              <w:bottom w:val="single" w:sz="4" w:space="0" w:color="auto"/>
              <w:right w:val="single" w:sz="4" w:space="0" w:color="auto"/>
            </w:tcBorders>
            <w:shd w:val="clear" w:color="000000" w:fill="FFFFFF"/>
            <w:noWrap/>
            <w:hideMark/>
          </w:tcPr>
          <w:p w14:paraId="3C051CFF"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2B3643F8" w14:textId="77777777" w:rsidR="007E29D3" w:rsidRPr="007E29D3" w:rsidRDefault="007E29D3" w:rsidP="007E29D3">
            <w:pPr>
              <w:jc w:val="right"/>
              <w:rPr>
                <w:color w:val="000000"/>
                <w:sz w:val="20"/>
                <w:szCs w:val="20"/>
              </w:rPr>
            </w:pPr>
            <w:r w:rsidRPr="007E29D3">
              <w:rPr>
                <w:color w:val="000000"/>
                <w:sz w:val="20"/>
                <w:szCs w:val="20"/>
              </w:rPr>
              <w:t>0,11</w:t>
            </w:r>
          </w:p>
        </w:tc>
        <w:tc>
          <w:tcPr>
            <w:tcW w:w="1275" w:type="dxa"/>
            <w:tcBorders>
              <w:top w:val="nil"/>
              <w:left w:val="nil"/>
              <w:bottom w:val="single" w:sz="4" w:space="0" w:color="auto"/>
              <w:right w:val="single" w:sz="4" w:space="0" w:color="auto"/>
            </w:tcBorders>
            <w:shd w:val="clear" w:color="000000" w:fill="FFFFFF"/>
            <w:noWrap/>
            <w:hideMark/>
          </w:tcPr>
          <w:p w14:paraId="5BDA590F" w14:textId="77777777" w:rsidR="007E29D3" w:rsidRPr="007E29D3" w:rsidRDefault="007E29D3" w:rsidP="007E29D3">
            <w:pPr>
              <w:jc w:val="right"/>
              <w:rPr>
                <w:color w:val="000000"/>
                <w:sz w:val="20"/>
                <w:szCs w:val="20"/>
              </w:rPr>
            </w:pPr>
            <w:r w:rsidRPr="007E29D3">
              <w:rPr>
                <w:color w:val="000000"/>
                <w:sz w:val="20"/>
                <w:szCs w:val="20"/>
              </w:rPr>
              <w:t xml:space="preserve">9 256,09 </w:t>
            </w:r>
          </w:p>
        </w:tc>
        <w:tc>
          <w:tcPr>
            <w:tcW w:w="2439" w:type="dxa"/>
            <w:tcBorders>
              <w:top w:val="nil"/>
              <w:left w:val="nil"/>
              <w:bottom w:val="single" w:sz="4" w:space="0" w:color="auto"/>
              <w:right w:val="single" w:sz="4" w:space="0" w:color="auto"/>
            </w:tcBorders>
            <w:shd w:val="clear" w:color="000000" w:fill="FFFFFF"/>
            <w:noWrap/>
            <w:hideMark/>
          </w:tcPr>
          <w:p w14:paraId="629777BA" w14:textId="77777777" w:rsidR="007E29D3" w:rsidRPr="007E29D3" w:rsidRDefault="007E29D3" w:rsidP="007E29D3">
            <w:pPr>
              <w:jc w:val="right"/>
              <w:rPr>
                <w:color w:val="000000"/>
                <w:sz w:val="20"/>
                <w:szCs w:val="20"/>
              </w:rPr>
            </w:pPr>
            <w:r w:rsidRPr="007E29D3">
              <w:rPr>
                <w:color w:val="000000"/>
                <w:sz w:val="20"/>
                <w:szCs w:val="20"/>
              </w:rPr>
              <w:t xml:space="preserve">1 018,17 </w:t>
            </w:r>
          </w:p>
        </w:tc>
      </w:tr>
      <w:tr w:rsidR="007E29D3" w:rsidRPr="007E29D3" w14:paraId="37A593F6"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0D04E534" w14:textId="77777777" w:rsidR="007E29D3" w:rsidRPr="007E29D3" w:rsidRDefault="007E29D3" w:rsidP="007E29D3">
            <w:pPr>
              <w:jc w:val="right"/>
              <w:rPr>
                <w:color w:val="000000"/>
                <w:sz w:val="20"/>
                <w:szCs w:val="20"/>
              </w:rPr>
            </w:pPr>
            <w:r w:rsidRPr="007E29D3">
              <w:rPr>
                <w:color w:val="000000"/>
                <w:sz w:val="20"/>
                <w:szCs w:val="20"/>
              </w:rPr>
              <w:t>37.57</w:t>
            </w:r>
          </w:p>
        </w:tc>
        <w:tc>
          <w:tcPr>
            <w:tcW w:w="1040" w:type="dxa"/>
            <w:tcBorders>
              <w:top w:val="nil"/>
              <w:left w:val="nil"/>
              <w:bottom w:val="single" w:sz="4" w:space="0" w:color="auto"/>
              <w:right w:val="single" w:sz="4" w:space="0" w:color="auto"/>
            </w:tcBorders>
            <w:shd w:val="clear" w:color="000000" w:fill="FFFFFF"/>
            <w:noWrap/>
            <w:hideMark/>
          </w:tcPr>
          <w:p w14:paraId="0FD9AC99"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2CBF1F9B" w14:textId="77777777" w:rsidR="007E29D3" w:rsidRPr="007E29D3" w:rsidRDefault="007E29D3" w:rsidP="007E29D3">
            <w:pPr>
              <w:jc w:val="right"/>
              <w:rPr>
                <w:color w:val="000000"/>
                <w:sz w:val="20"/>
                <w:szCs w:val="20"/>
              </w:rPr>
            </w:pPr>
            <w:r w:rsidRPr="007E29D3">
              <w:rPr>
                <w:color w:val="000000"/>
                <w:sz w:val="20"/>
                <w:szCs w:val="20"/>
              </w:rPr>
              <w:t>183</w:t>
            </w:r>
          </w:p>
        </w:tc>
        <w:tc>
          <w:tcPr>
            <w:tcW w:w="6511" w:type="dxa"/>
            <w:tcBorders>
              <w:top w:val="nil"/>
              <w:left w:val="nil"/>
              <w:bottom w:val="single" w:sz="4" w:space="0" w:color="auto"/>
              <w:right w:val="single" w:sz="4" w:space="0" w:color="auto"/>
            </w:tcBorders>
            <w:shd w:val="clear" w:color="000000" w:fill="FFFFFF"/>
            <w:hideMark/>
          </w:tcPr>
          <w:p w14:paraId="3B2C55B9" w14:textId="77777777" w:rsidR="007E29D3" w:rsidRPr="007E29D3" w:rsidRDefault="007E29D3" w:rsidP="007E29D3">
            <w:pPr>
              <w:rPr>
                <w:color w:val="000000"/>
                <w:sz w:val="20"/>
                <w:szCs w:val="20"/>
              </w:rPr>
            </w:pPr>
            <w:r w:rsidRPr="007E29D3">
              <w:rPr>
                <w:color w:val="000000"/>
                <w:sz w:val="20"/>
                <w:szCs w:val="20"/>
              </w:rPr>
              <w:t>Трубки высокотемпературные из вспененного каучука K-FLEX SOLAR HT, толщиной: 19 мм диаметром 35 мм</w:t>
            </w:r>
          </w:p>
        </w:tc>
        <w:tc>
          <w:tcPr>
            <w:tcW w:w="1276" w:type="dxa"/>
            <w:tcBorders>
              <w:top w:val="nil"/>
              <w:left w:val="nil"/>
              <w:bottom w:val="single" w:sz="4" w:space="0" w:color="auto"/>
              <w:right w:val="single" w:sz="4" w:space="0" w:color="auto"/>
            </w:tcBorders>
            <w:shd w:val="clear" w:color="000000" w:fill="FFFFFF"/>
            <w:noWrap/>
            <w:hideMark/>
          </w:tcPr>
          <w:p w14:paraId="2EE180EF"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1C1C2BCA"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7FC8AB7C" w14:textId="77777777" w:rsidR="007E29D3" w:rsidRPr="007E29D3" w:rsidRDefault="007E29D3" w:rsidP="007E29D3">
            <w:pPr>
              <w:jc w:val="right"/>
              <w:rPr>
                <w:color w:val="000000"/>
                <w:sz w:val="20"/>
                <w:szCs w:val="20"/>
              </w:rPr>
            </w:pPr>
            <w:r w:rsidRPr="007E29D3">
              <w:rPr>
                <w:color w:val="000000"/>
                <w:sz w:val="20"/>
                <w:szCs w:val="20"/>
              </w:rPr>
              <w:t xml:space="preserve">5 433,06 </w:t>
            </w:r>
          </w:p>
        </w:tc>
        <w:tc>
          <w:tcPr>
            <w:tcW w:w="2439" w:type="dxa"/>
            <w:tcBorders>
              <w:top w:val="nil"/>
              <w:left w:val="nil"/>
              <w:bottom w:val="single" w:sz="4" w:space="0" w:color="auto"/>
              <w:right w:val="single" w:sz="4" w:space="0" w:color="auto"/>
            </w:tcBorders>
            <w:shd w:val="clear" w:color="000000" w:fill="FFFFFF"/>
            <w:noWrap/>
            <w:hideMark/>
          </w:tcPr>
          <w:p w14:paraId="5067C2B6" w14:textId="77777777" w:rsidR="007E29D3" w:rsidRPr="007E29D3" w:rsidRDefault="007E29D3" w:rsidP="007E29D3">
            <w:pPr>
              <w:jc w:val="right"/>
              <w:rPr>
                <w:color w:val="000000"/>
                <w:sz w:val="20"/>
                <w:szCs w:val="20"/>
              </w:rPr>
            </w:pPr>
            <w:r w:rsidRPr="007E29D3">
              <w:rPr>
                <w:color w:val="000000"/>
                <w:sz w:val="20"/>
                <w:szCs w:val="20"/>
              </w:rPr>
              <w:t xml:space="preserve">5 976,37 </w:t>
            </w:r>
          </w:p>
        </w:tc>
      </w:tr>
      <w:tr w:rsidR="007E29D3" w:rsidRPr="007E29D3" w14:paraId="1AFB134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62A280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A4E37F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5C6952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E554532" w14:textId="77777777" w:rsidR="007E29D3" w:rsidRPr="007E29D3" w:rsidRDefault="007E29D3" w:rsidP="007E29D3">
            <w:pPr>
              <w:rPr>
                <w:b/>
                <w:bCs/>
                <w:color w:val="000000"/>
                <w:sz w:val="20"/>
                <w:szCs w:val="20"/>
              </w:rPr>
            </w:pPr>
            <w:r w:rsidRPr="007E29D3">
              <w:rPr>
                <w:b/>
                <w:bCs/>
                <w:color w:val="000000"/>
                <w:sz w:val="20"/>
                <w:szCs w:val="20"/>
              </w:rPr>
              <w:t>Окраска поверхностей</w:t>
            </w:r>
          </w:p>
        </w:tc>
        <w:tc>
          <w:tcPr>
            <w:tcW w:w="1276" w:type="dxa"/>
            <w:tcBorders>
              <w:top w:val="nil"/>
              <w:left w:val="nil"/>
              <w:bottom w:val="single" w:sz="4" w:space="0" w:color="auto"/>
              <w:right w:val="single" w:sz="4" w:space="0" w:color="auto"/>
            </w:tcBorders>
            <w:shd w:val="clear" w:color="000000" w:fill="FFFFFF"/>
            <w:noWrap/>
            <w:hideMark/>
          </w:tcPr>
          <w:p w14:paraId="384C804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9E314D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7A25FA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B3C7FA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1773B78"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2D1F2ED6" w14:textId="77777777" w:rsidR="007E29D3" w:rsidRPr="007E29D3" w:rsidRDefault="007E29D3" w:rsidP="007E29D3">
            <w:pPr>
              <w:jc w:val="right"/>
              <w:rPr>
                <w:color w:val="000000"/>
                <w:sz w:val="20"/>
                <w:szCs w:val="20"/>
              </w:rPr>
            </w:pPr>
            <w:r w:rsidRPr="007E29D3">
              <w:rPr>
                <w:color w:val="000000"/>
                <w:sz w:val="20"/>
                <w:szCs w:val="20"/>
              </w:rPr>
              <w:t>37.58</w:t>
            </w:r>
          </w:p>
        </w:tc>
        <w:tc>
          <w:tcPr>
            <w:tcW w:w="1040" w:type="dxa"/>
            <w:tcBorders>
              <w:top w:val="nil"/>
              <w:left w:val="nil"/>
              <w:bottom w:val="single" w:sz="4" w:space="0" w:color="auto"/>
              <w:right w:val="single" w:sz="4" w:space="0" w:color="auto"/>
            </w:tcBorders>
            <w:shd w:val="clear" w:color="000000" w:fill="FFFFFF"/>
            <w:noWrap/>
            <w:hideMark/>
          </w:tcPr>
          <w:p w14:paraId="20548962" w14:textId="77777777" w:rsidR="007E29D3" w:rsidRPr="007E29D3" w:rsidRDefault="007E29D3" w:rsidP="007E29D3">
            <w:pPr>
              <w:jc w:val="right"/>
              <w:rPr>
                <w:color w:val="000000"/>
                <w:sz w:val="20"/>
                <w:szCs w:val="20"/>
              </w:rPr>
            </w:pPr>
            <w:r w:rsidRPr="007E29D3">
              <w:rPr>
                <w:color w:val="000000"/>
                <w:sz w:val="20"/>
                <w:szCs w:val="20"/>
              </w:rPr>
              <w:t>02-01-10</w:t>
            </w:r>
          </w:p>
        </w:tc>
        <w:tc>
          <w:tcPr>
            <w:tcW w:w="577" w:type="dxa"/>
            <w:tcBorders>
              <w:top w:val="nil"/>
              <w:left w:val="nil"/>
              <w:bottom w:val="single" w:sz="4" w:space="0" w:color="auto"/>
              <w:right w:val="single" w:sz="4" w:space="0" w:color="auto"/>
            </w:tcBorders>
            <w:shd w:val="clear" w:color="000000" w:fill="FFFFFF"/>
            <w:noWrap/>
            <w:hideMark/>
          </w:tcPr>
          <w:p w14:paraId="66272C92" w14:textId="77777777" w:rsidR="007E29D3" w:rsidRPr="007E29D3" w:rsidRDefault="007E29D3" w:rsidP="007E29D3">
            <w:pPr>
              <w:jc w:val="right"/>
              <w:rPr>
                <w:color w:val="000000"/>
                <w:sz w:val="20"/>
                <w:szCs w:val="20"/>
              </w:rPr>
            </w:pPr>
            <w:r w:rsidRPr="007E29D3">
              <w:rPr>
                <w:color w:val="000000"/>
                <w:sz w:val="20"/>
                <w:szCs w:val="20"/>
              </w:rPr>
              <w:t>184</w:t>
            </w:r>
          </w:p>
        </w:tc>
        <w:tc>
          <w:tcPr>
            <w:tcW w:w="6511" w:type="dxa"/>
            <w:tcBorders>
              <w:top w:val="nil"/>
              <w:left w:val="nil"/>
              <w:bottom w:val="single" w:sz="4" w:space="0" w:color="auto"/>
              <w:right w:val="single" w:sz="4" w:space="0" w:color="auto"/>
            </w:tcBorders>
            <w:shd w:val="clear" w:color="000000" w:fill="FFFFFF"/>
            <w:hideMark/>
          </w:tcPr>
          <w:p w14:paraId="07E5D12F"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краской БТ-177 серебристой</w:t>
            </w:r>
          </w:p>
        </w:tc>
        <w:tc>
          <w:tcPr>
            <w:tcW w:w="1276" w:type="dxa"/>
            <w:tcBorders>
              <w:top w:val="nil"/>
              <w:left w:val="nil"/>
              <w:bottom w:val="single" w:sz="4" w:space="0" w:color="auto"/>
              <w:right w:val="single" w:sz="4" w:space="0" w:color="auto"/>
            </w:tcBorders>
            <w:shd w:val="clear" w:color="000000" w:fill="FFFFFF"/>
            <w:noWrap/>
            <w:hideMark/>
          </w:tcPr>
          <w:p w14:paraId="16969A0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A9F7029" w14:textId="77777777" w:rsidR="007E29D3" w:rsidRPr="007E29D3" w:rsidRDefault="007E29D3" w:rsidP="007E29D3">
            <w:pPr>
              <w:jc w:val="right"/>
              <w:rPr>
                <w:color w:val="000000"/>
                <w:sz w:val="20"/>
                <w:szCs w:val="20"/>
              </w:rPr>
            </w:pPr>
            <w:r w:rsidRPr="007E29D3">
              <w:rPr>
                <w:color w:val="000000"/>
                <w:sz w:val="20"/>
                <w:szCs w:val="20"/>
              </w:rPr>
              <w:t>0,112</w:t>
            </w:r>
          </w:p>
        </w:tc>
        <w:tc>
          <w:tcPr>
            <w:tcW w:w="1275" w:type="dxa"/>
            <w:tcBorders>
              <w:top w:val="nil"/>
              <w:left w:val="nil"/>
              <w:bottom w:val="single" w:sz="4" w:space="0" w:color="auto"/>
              <w:right w:val="single" w:sz="4" w:space="0" w:color="auto"/>
            </w:tcBorders>
            <w:shd w:val="clear" w:color="000000" w:fill="FFFFFF"/>
            <w:noWrap/>
            <w:hideMark/>
          </w:tcPr>
          <w:p w14:paraId="419E8D2A" w14:textId="77777777" w:rsidR="007E29D3" w:rsidRPr="007E29D3" w:rsidRDefault="007E29D3" w:rsidP="007E29D3">
            <w:pPr>
              <w:jc w:val="right"/>
              <w:rPr>
                <w:color w:val="000000"/>
                <w:sz w:val="20"/>
                <w:szCs w:val="20"/>
              </w:rPr>
            </w:pPr>
            <w:r w:rsidRPr="007E29D3">
              <w:rPr>
                <w:color w:val="000000"/>
                <w:sz w:val="20"/>
                <w:szCs w:val="20"/>
              </w:rPr>
              <w:t xml:space="preserve">3 979,17 </w:t>
            </w:r>
          </w:p>
        </w:tc>
        <w:tc>
          <w:tcPr>
            <w:tcW w:w="2439" w:type="dxa"/>
            <w:tcBorders>
              <w:top w:val="nil"/>
              <w:left w:val="nil"/>
              <w:bottom w:val="single" w:sz="4" w:space="0" w:color="auto"/>
              <w:right w:val="single" w:sz="4" w:space="0" w:color="auto"/>
            </w:tcBorders>
            <w:shd w:val="clear" w:color="000000" w:fill="FFFFFF"/>
            <w:noWrap/>
            <w:hideMark/>
          </w:tcPr>
          <w:p w14:paraId="7A9A6DE7" w14:textId="77777777" w:rsidR="007E29D3" w:rsidRPr="007E29D3" w:rsidRDefault="007E29D3" w:rsidP="007E29D3">
            <w:pPr>
              <w:jc w:val="right"/>
              <w:rPr>
                <w:color w:val="000000"/>
                <w:sz w:val="20"/>
                <w:szCs w:val="20"/>
              </w:rPr>
            </w:pPr>
            <w:r w:rsidRPr="007E29D3">
              <w:rPr>
                <w:color w:val="000000"/>
                <w:sz w:val="20"/>
                <w:szCs w:val="20"/>
              </w:rPr>
              <w:t xml:space="preserve">445,67 </w:t>
            </w:r>
          </w:p>
        </w:tc>
      </w:tr>
      <w:tr w:rsidR="007E29D3" w:rsidRPr="007E29D3" w14:paraId="38F2E39D"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26312A82" w14:textId="77777777" w:rsidR="007E29D3" w:rsidRPr="007E29D3" w:rsidRDefault="007E29D3" w:rsidP="007E29D3">
            <w:pPr>
              <w:rPr>
                <w:b/>
                <w:bCs/>
                <w:color w:val="000000"/>
                <w:sz w:val="20"/>
                <w:szCs w:val="20"/>
              </w:rPr>
            </w:pPr>
            <w:r w:rsidRPr="007E29D3">
              <w:rPr>
                <w:b/>
                <w:bCs/>
                <w:color w:val="000000"/>
                <w:sz w:val="20"/>
                <w:szCs w:val="20"/>
              </w:rPr>
              <w:t>02-01-11 Мероприятия по обеспечению доступа инвалидов</w:t>
            </w:r>
          </w:p>
        </w:tc>
        <w:tc>
          <w:tcPr>
            <w:tcW w:w="1275" w:type="dxa"/>
            <w:tcBorders>
              <w:top w:val="nil"/>
              <w:left w:val="nil"/>
              <w:bottom w:val="single" w:sz="4" w:space="0" w:color="auto"/>
              <w:right w:val="single" w:sz="4" w:space="0" w:color="auto"/>
            </w:tcBorders>
            <w:shd w:val="clear" w:color="000000" w:fill="9BC2E6"/>
            <w:noWrap/>
            <w:hideMark/>
          </w:tcPr>
          <w:p w14:paraId="473894BE"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60AF1CDB" w14:textId="77777777" w:rsidR="007E29D3" w:rsidRPr="007E29D3" w:rsidRDefault="007E29D3" w:rsidP="007E29D3">
            <w:pPr>
              <w:jc w:val="right"/>
              <w:rPr>
                <w:b/>
                <w:bCs/>
                <w:color w:val="000000"/>
                <w:sz w:val="20"/>
                <w:szCs w:val="20"/>
              </w:rPr>
            </w:pPr>
            <w:r w:rsidRPr="007E29D3">
              <w:rPr>
                <w:b/>
                <w:bCs/>
                <w:color w:val="000000"/>
                <w:sz w:val="20"/>
                <w:szCs w:val="20"/>
              </w:rPr>
              <w:t xml:space="preserve">798 133,60 </w:t>
            </w:r>
          </w:p>
        </w:tc>
      </w:tr>
      <w:tr w:rsidR="007E29D3" w:rsidRPr="007E29D3" w14:paraId="18C14A63"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5912C0A5"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3F756623"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15DC31A5"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3B69541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52CCE02F" w14:textId="77777777" w:rsidR="007E29D3" w:rsidRPr="007E29D3" w:rsidRDefault="007E29D3" w:rsidP="007E29D3">
            <w:pPr>
              <w:jc w:val="right"/>
              <w:rPr>
                <w:b/>
                <w:bCs/>
                <w:color w:val="000000"/>
                <w:sz w:val="20"/>
                <w:szCs w:val="20"/>
              </w:rPr>
            </w:pPr>
            <w:r w:rsidRPr="007E29D3">
              <w:rPr>
                <w:b/>
                <w:bCs/>
                <w:color w:val="000000"/>
                <w:sz w:val="20"/>
                <w:szCs w:val="20"/>
              </w:rPr>
              <w:t xml:space="preserve">75 004,52 </w:t>
            </w:r>
          </w:p>
        </w:tc>
      </w:tr>
      <w:tr w:rsidR="007E29D3" w:rsidRPr="007E29D3" w14:paraId="01F54996"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4A4F6D3D" w14:textId="77777777" w:rsidR="007E29D3" w:rsidRPr="007E29D3" w:rsidRDefault="007E29D3" w:rsidP="007E29D3">
            <w:pPr>
              <w:jc w:val="right"/>
              <w:rPr>
                <w:color w:val="000000"/>
                <w:sz w:val="20"/>
                <w:szCs w:val="20"/>
              </w:rPr>
            </w:pPr>
            <w:r w:rsidRPr="007E29D3">
              <w:rPr>
                <w:color w:val="000000"/>
                <w:sz w:val="20"/>
                <w:szCs w:val="20"/>
              </w:rPr>
              <w:t>38</w:t>
            </w:r>
          </w:p>
        </w:tc>
        <w:tc>
          <w:tcPr>
            <w:tcW w:w="1040" w:type="dxa"/>
            <w:tcBorders>
              <w:top w:val="nil"/>
              <w:left w:val="nil"/>
              <w:bottom w:val="single" w:sz="4" w:space="0" w:color="auto"/>
              <w:right w:val="single" w:sz="4" w:space="0" w:color="auto"/>
            </w:tcBorders>
            <w:shd w:val="clear" w:color="000000" w:fill="FFFFFF"/>
            <w:noWrap/>
            <w:hideMark/>
          </w:tcPr>
          <w:p w14:paraId="641E9C9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56B42F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EF521AC" w14:textId="77777777" w:rsidR="007E29D3" w:rsidRPr="007E29D3" w:rsidRDefault="007E29D3" w:rsidP="007E29D3">
            <w:pPr>
              <w:rPr>
                <w:b/>
                <w:bCs/>
                <w:color w:val="000000"/>
                <w:sz w:val="20"/>
                <w:szCs w:val="20"/>
              </w:rPr>
            </w:pPr>
            <w:r w:rsidRPr="007E29D3">
              <w:rPr>
                <w:b/>
                <w:bCs/>
                <w:color w:val="000000"/>
                <w:sz w:val="20"/>
                <w:szCs w:val="20"/>
              </w:rPr>
              <w:t>Устройство плитки тактильной</w:t>
            </w:r>
          </w:p>
        </w:tc>
        <w:tc>
          <w:tcPr>
            <w:tcW w:w="1276" w:type="dxa"/>
            <w:tcBorders>
              <w:top w:val="nil"/>
              <w:left w:val="nil"/>
              <w:bottom w:val="single" w:sz="4" w:space="0" w:color="auto"/>
              <w:right w:val="single" w:sz="4" w:space="0" w:color="auto"/>
            </w:tcBorders>
            <w:shd w:val="clear" w:color="000000" w:fill="FFFFFF"/>
            <w:noWrap/>
            <w:hideMark/>
          </w:tcPr>
          <w:p w14:paraId="1D19ADC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D2DAE7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C8A39D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DDA7CD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3A69E5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A14B96A" w14:textId="77777777" w:rsidR="007E29D3" w:rsidRPr="007E29D3" w:rsidRDefault="007E29D3" w:rsidP="007E29D3">
            <w:pPr>
              <w:jc w:val="right"/>
              <w:rPr>
                <w:color w:val="000000"/>
                <w:sz w:val="20"/>
                <w:szCs w:val="20"/>
              </w:rPr>
            </w:pPr>
            <w:r w:rsidRPr="007E29D3">
              <w:rPr>
                <w:color w:val="000000"/>
                <w:sz w:val="20"/>
                <w:szCs w:val="20"/>
              </w:rPr>
              <w:t>38.1</w:t>
            </w:r>
          </w:p>
        </w:tc>
        <w:tc>
          <w:tcPr>
            <w:tcW w:w="1040" w:type="dxa"/>
            <w:tcBorders>
              <w:top w:val="nil"/>
              <w:left w:val="nil"/>
              <w:bottom w:val="single" w:sz="4" w:space="0" w:color="auto"/>
              <w:right w:val="single" w:sz="4" w:space="0" w:color="auto"/>
            </w:tcBorders>
            <w:shd w:val="clear" w:color="000000" w:fill="FFFFFF"/>
            <w:noWrap/>
            <w:hideMark/>
          </w:tcPr>
          <w:p w14:paraId="4819DAA5"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22E5D332"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65E3E42D" w14:textId="77777777" w:rsidR="007E29D3" w:rsidRPr="007E29D3" w:rsidRDefault="007E29D3" w:rsidP="007E29D3">
            <w:pPr>
              <w:rPr>
                <w:color w:val="000000"/>
                <w:sz w:val="20"/>
                <w:szCs w:val="20"/>
              </w:rPr>
            </w:pPr>
            <w:r w:rsidRPr="007E29D3">
              <w:rPr>
                <w:color w:val="000000"/>
                <w:sz w:val="20"/>
                <w:szCs w:val="20"/>
              </w:rPr>
              <w:t>Устройство покрытий на цементном растворе из плиток: бетонных, цементных или мозаичных</w:t>
            </w:r>
          </w:p>
        </w:tc>
        <w:tc>
          <w:tcPr>
            <w:tcW w:w="1276" w:type="dxa"/>
            <w:tcBorders>
              <w:top w:val="nil"/>
              <w:left w:val="nil"/>
              <w:bottom w:val="single" w:sz="4" w:space="0" w:color="auto"/>
              <w:right w:val="single" w:sz="4" w:space="0" w:color="auto"/>
            </w:tcBorders>
            <w:shd w:val="clear" w:color="000000" w:fill="FFFFFF"/>
            <w:noWrap/>
            <w:hideMark/>
          </w:tcPr>
          <w:p w14:paraId="72B5895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39626CCD" w14:textId="77777777" w:rsidR="007E29D3" w:rsidRPr="007E29D3" w:rsidRDefault="007E29D3" w:rsidP="007E29D3">
            <w:pPr>
              <w:jc w:val="right"/>
              <w:rPr>
                <w:color w:val="000000"/>
                <w:sz w:val="20"/>
                <w:szCs w:val="20"/>
              </w:rPr>
            </w:pPr>
            <w:r w:rsidRPr="007E29D3">
              <w:rPr>
                <w:color w:val="000000"/>
                <w:sz w:val="20"/>
                <w:szCs w:val="20"/>
              </w:rPr>
              <w:t>0,4545</w:t>
            </w:r>
          </w:p>
        </w:tc>
        <w:tc>
          <w:tcPr>
            <w:tcW w:w="1275" w:type="dxa"/>
            <w:tcBorders>
              <w:top w:val="nil"/>
              <w:left w:val="nil"/>
              <w:bottom w:val="single" w:sz="4" w:space="0" w:color="auto"/>
              <w:right w:val="single" w:sz="4" w:space="0" w:color="auto"/>
            </w:tcBorders>
            <w:shd w:val="clear" w:color="000000" w:fill="FFFFFF"/>
            <w:noWrap/>
            <w:hideMark/>
          </w:tcPr>
          <w:p w14:paraId="0FF4D61C" w14:textId="77777777" w:rsidR="007E29D3" w:rsidRPr="007E29D3" w:rsidRDefault="007E29D3" w:rsidP="007E29D3">
            <w:pPr>
              <w:jc w:val="right"/>
              <w:rPr>
                <w:color w:val="000000"/>
                <w:sz w:val="20"/>
                <w:szCs w:val="20"/>
              </w:rPr>
            </w:pPr>
            <w:r w:rsidRPr="007E29D3">
              <w:rPr>
                <w:color w:val="000000"/>
                <w:sz w:val="20"/>
                <w:szCs w:val="20"/>
              </w:rPr>
              <w:t xml:space="preserve">60 715,77 </w:t>
            </w:r>
          </w:p>
        </w:tc>
        <w:tc>
          <w:tcPr>
            <w:tcW w:w="2439" w:type="dxa"/>
            <w:tcBorders>
              <w:top w:val="nil"/>
              <w:left w:val="nil"/>
              <w:bottom w:val="single" w:sz="4" w:space="0" w:color="auto"/>
              <w:right w:val="single" w:sz="4" w:space="0" w:color="auto"/>
            </w:tcBorders>
            <w:shd w:val="clear" w:color="000000" w:fill="FFFFFF"/>
            <w:noWrap/>
            <w:hideMark/>
          </w:tcPr>
          <w:p w14:paraId="3EC69749" w14:textId="77777777" w:rsidR="007E29D3" w:rsidRPr="007E29D3" w:rsidRDefault="007E29D3" w:rsidP="007E29D3">
            <w:pPr>
              <w:jc w:val="right"/>
              <w:rPr>
                <w:color w:val="000000"/>
                <w:sz w:val="20"/>
                <w:szCs w:val="20"/>
              </w:rPr>
            </w:pPr>
            <w:r w:rsidRPr="007E29D3">
              <w:rPr>
                <w:color w:val="000000"/>
                <w:sz w:val="20"/>
                <w:szCs w:val="20"/>
              </w:rPr>
              <w:t xml:space="preserve">27 595,32 </w:t>
            </w:r>
          </w:p>
        </w:tc>
      </w:tr>
      <w:tr w:rsidR="007E29D3" w:rsidRPr="007E29D3" w14:paraId="39EA9DE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A145841" w14:textId="77777777" w:rsidR="007E29D3" w:rsidRPr="007E29D3" w:rsidRDefault="007E29D3" w:rsidP="007E29D3">
            <w:pPr>
              <w:jc w:val="right"/>
              <w:rPr>
                <w:color w:val="000000"/>
                <w:sz w:val="20"/>
                <w:szCs w:val="20"/>
              </w:rPr>
            </w:pPr>
            <w:r w:rsidRPr="007E29D3">
              <w:rPr>
                <w:color w:val="000000"/>
                <w:sz w:val="20"/>
                <w:szCs w:val="20"/>
              </w:rPr>
              <w:t>38.2</w:t>
            </w:r>
          </w:p>
        </w:tc>
        <w:tc>
          <w:tcPr>
            <w:tcW w:w="1040" w:type="dxa"/>
            <w:tcBorders>
              <w:top w:val="nil"/>
              <w:left w:val="nil"/>
              <w:bottom w:val="single" w:sz="4" w:space="0" w:color="auto"/>
              <w:right w:val="single" w:sz="4" w:space="0" w:color="auto"/>
            </w:tcBorders>
            <w:shd w:val="clear" w:color="000000" w:fill="FFFFFF"/>
            <w:noWrap/>
            <w:hideMark/>
          </w:tcPr>
          <w:p w14:paraId="498A6C63"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5E6CE356"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125A3E20" w14:textId="77777777" w:rsidR="007E29D3" w:rsidRPr="007E29D3" w:rsidRDefault="007E29D3" w:rsidP="007E29D3">
            <w:pPr>
              <w:rPr>
                <w:color w:val="000000"/>
                <w:sz w:val="20"/>
                <w:szCs w:val="20"/>
              </w:rPr>
            </w:pPr>
            <w:r w:rsidRPr="007E29D3">
              <w:rPr>
                <w:color w:val="000000"/>
                <w:sz w:val="20"/>
                <w:szCs w:val="20"/>
              </w:rPr>
              <w:t>Раствор готовый кладочный тяжелый цементный</w:t>
            </w:r>
          </w:p>
        </w:tc>
        <w:tc>
          <w:tcPr>
            <w:tcW w:w="1276" w:type="dxa"/>
            <w:tcBorders>
              <w:top w:val="nil"/>
              <w:left w:val="nil"/>
              <w:bottom w:val="single" w:sz="4" w:space="0" w:color="auto"/>
              <w:right w:val="single" w:sz="4" w:space="0" w:color="auto"/>
            </w:tcBorders>
            <w:shd w:val="clear" w:color="000000" w:fill="FFFFFF"/>
            <w:noWrap/>
            <w:hideMark/>
          </w:tcPr>
          <w:p w14:paraId="2B0E09F9"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4A15FB6" w14:textId="77777777" w:rsidR="007E29D3" w:rsidRPr="007E29D3" w:rsidRDefault="007E29D3" w:rsidP="007E29D3">
            <w:pPr>
              <w:jc w:val="right"/>
              <w:rPr>
                <w:color w:val="000000"/>
                <w:sz w:val="20"/>
                <w:szCs w:val="20"/>
              </w:rPr>
            </w:pPr>
            <w:r w:rsidRPr="007E29D3">
              <w:rPr>
                <w:color w:val="000000"/>
                <w:sz w:val="20"/>
                <w:szCs w:val="20"/>
              </w:rPr>
              <w:t>0,5909</w:t>
            </w:r>
          </w:p>
        </w:tc>
        <w:tc>
          <w:tcPr>
            <w:tcW w:w="1275" w:type="dxa"/>
            <w:tcBorders>
              <w:top w:val="nil"/>
              <w:left w:val="nil"/>
              <w:bottom w:val="single" w:sz="4" w:space="0" w:color="auto"/>
              <w:right w:val="single" w:sz="4" w:space="0" w:color="auto"/>
            </w:tcBorders>
            <w:shd w:val="clear" w:color="000000" w:fill="FFFFFF"/>
            <w:noWrap/>
            <w:hideMark/>
          </w:tcPr>
          <w:p w14:paraId="4DE1A32E" w14:textId="77777777" w:rsidR="007E29D3" w:rsidRPr="007E29D3" w:rsidRDefault="007E29D3" w:rsidP="007E29D3">
            <w:pPr>
              <w:jc w:val="right"/>
              <w:rPr>
                <w:color w:val="000000"/>
                <w:sz w:val="20"/>
                <w:szCs w:val="20"/>
              </w:rPr>
            </w:pPr>
            <w:r w:rsidRPr="007E29D3">
              <w:rPr>
                <w:color w:val="000000"/>
                <w:sz w:val="20"/>
                <w:szCs w:val="20"/>
              </w:rPr>
              <w:t xml:space="preserve">2 246,90 </w:t>
            </w:r>
          </w:p>
        </w:tc>
        <w:tc>
          <w:tcPr>
            <w:tcW w:w="2439" w:type="dxa"/>
            <w:tcBorders>
              <w:top w:val="nil"/>
              <w:left w:val="nil"/>
              <w:bottom w:val="single" w:sz="4" w:space="0" w:color="auto"/>
              <w:right w:val="single" w:sz="4" w:space="0" w:color="auto"/>
            </w:tcBorders>
            <w:shd w:val="clear" w:color="000000" w:fill="FFFFFF"/>
            <w:noWrap/>
            <w:hideMark/>
          </w:tcPr>
          <w:p w14:paraId="643E0249" w14:textId="77777777" w:rsidR="007E29D3" w:rsidRPr="007E29D3" w:rsidRDefault="007E29D3" w:rsidP="007E29D3">
            <w:pPr>
              <w:jc w:val="right"/>
              <w:rPr>
                <w:color w:val="000000"/>
                <w:sz w:val="20"/>
                <w:szCs w:val="20"/>
              </w:rPr>
            </w:pPr>
            <w:r w:rsidRPr="007E29D3">
              <w:rPr>
                <w:color w:val="000000"/>
                <w:sz w:val="20"/>
                <w:szCs w:val="20"/>
              </w:rPr>
              <w:t xml:space="preserve">1 327,69 </w:t>
            </w:r>
          </w:p>
        </w:tc>
      </w:tr>
      <w:tr w:rsidR="007E29D3" w:rsidRPr="007E29D3" w14:paraId="6FB032B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8B8C2FE" w14:textId="77777777" w:rsidR="007E29D3" w:rsidRPr="007E29D3" w:rsidRDefault="007E29D3" w:rsidP="007E29D3">
            <w:pPr>
              <w:jc w:val="right"/>
              <w:rPr>
                <w:color w:val="000000"/>
                <w:sz w:val="20"/>
                <w:szCs w:val="20"/>
              </w:rPr>
            </w:pPr>
            <w:r w:rsidRPr="007E29D3">
              <w:rPr>
                <w:color w:val="000000"/>
                <w:sz w:val="20"/>
                <w:szCs w:val="20"/>
              </w:rPr>
              <w:t>38.3</w:t>
            </w:r>
          </w:p>
        </w:tc>
        <w:tc>
          <w:tcPr>
            <w:tcW w:w="1040" w:type="dxa"/>
            <w:tcBorders>
              <w:top w:val="nil"/>
              <w:left w:val="nil"/>
              <w:bottom w:val="single" w:sz="4" w:space="0" w:color="auto"/>
              <w:right w:val="single" w:sz="4" w:space="0" w:color="auto"/>
            </w:tcBorders>
            <w:shd w:val="clear" w:color="000000" w:fill="FFFFFF"/>
            <w:noWrap/>
            <w:hideMark/>
          </w:tcPr>
          <w:p w14:paraId="631D71D3"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7BA486B0"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71D00260" w14:textId="77777777" w:rsidR="007E29D3" w:rsidRPr="007E29D3" w:rsidRDefault="007E29D3" w:rsidP="007E29D3">
            <w:pPr>
              <w:rPr>
                <w:color w:val="000000"/>
                <w:sz w:val="20"/>
                <w:szCs w:val="20"/>
              </w:rPr>
            </w:pPr>
            <w:r w:rsidRPr="007E29D3">
              <w:rPr>
                <w:color w:val="000000"/>
                <w:sz w:val="20"/>
                <w:szCs w:val="20"/>
              </w:rPr>
              <w:t>Плитка тактильная из высокопрочного бетона с линейным расположением конусных рифов, цвет жёлтый, 300x300 мм</w:t>
            </w:r>
          </w:p>
        </w:tc>
        <w:tc>
          <w:tcPr>
            <w:tcW w:w="1276" w:type="dxa"/>
            <w:tcBorders>
              <w:top w:val="nil"/>
              <w:left w:val="nil"/>
              <w:bottom w:val="single" w:sz="4" w:space="0" w:color="auto"/>
              <w:right w:val="single" w:sz="4" w:space="0" w:color="auto"/>
            </w:tcBorders>
            <w:shd w:val="clear" w:color="000000" w:fill="FFFFFF"/>
            <w:noWrap/>
            <w:hideMark/>
          </w:tcPr>
          <w:p w14:paraId="53F8013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C530A1F" w14:textId="77777777" w:rsidR="007E29D3" w:rsidRPr="007E29D3" w:rsidRDefault="007E29D3" w:rsidP="007E29D3">
            <w:pPr>
              <w:jc w:val="right"/>
              <w:rPr>
                <w:color w:val="000000"/>
                <w:sz w:val="20"/>
                <w:szCs w:val="20"/>
              </w:rPr>
            </w:pPr>
            <w:r w:rsidRPr="007E29D3">
              <w:rPr>
                <w:color w:val="000000"/>
                <w:sz w:val="20"/>
                <w:szCs w:val="20"/>
              </w:rPr>
              <w:t>51</w:t>
            </w:r>
          </w:p>
        </w:tc>
        <w:tc>
          <w:tcPr>
            <w:tcW w:w="1275" w:type="dxa"/>
            <w:tcBorders>
              <w:top w:val="nil"/>
              <w:left w:val="nil"/>
              <w:bottom w:val="single" w:sz="4" w:space="0" w:color="auto"/>
              <w:right w:val="single" w:sz="4" w:space="0" w:color="auto"/>
            </w:tcBorders>
            <w:shd w:val="clear" w:color="000000" w:fill="FFFFFF"/>
            <w:noWrap/>
            <w:hideMark/>
          </w:tcPr>
          <w:p w14:paraId="48B8261F" w14:textId="77777777" w:rsidR="007E29D3" w:rsidRPr="007E29D3" w:rsidRDefault="007E29D3" w:rsidP="007E29D3">
            <w:pPr>
              <w:jc w:val="right"/>
              <w:rPr>
                <w:color w:val="000000"/>
                <w:sz w:val="20"/>
                <w:szCs w:val="20"/>
              </w:rPr>
            </w:pPr>
            <w:r w:rsidRPr="007E29D3">
              <w:rPr>
                <w:color w:val="000000"/>
                <w:sz w:val="20"/>
                <w:szCs w:val="20"/>
              </w:rPr>
              <w:t xml:space="preserve">94,94 </w:t>
            </w:r>
          </w:p>
        </w:tc>
        <w:tc>
          <w:tcPr>
            <w:tcW w:w="2439" w:type="dxa"/>
            <w:tcBorders>
              <w:top w:val="nil"/>
              <w:left w:val="nil"/>
              <w:bottom w:val="single" w:sz="4" w:space="0" w:color="auto"/>
              <w:right w:val="single" w:sz="4" w:space="0" w:color="auto"/>
            </w:tcBorders>
            <w:shd w:val="clear" w:color="000000" w:fill="FFFFFF"/>
            <w:noWrap/>
            <w:hideMark/>
          </w:tcPr>
          <w:p w14:paraId="5B9B4B9A" w14:textId="77777777" w:rsidR="007E29D3" w:rsidRPr="007E29D3" w:rsidRDefault="007E29D3" w:rsidP="007E29D3">
            <w:pPr>
              <w:jc w:val="right"/>
              <w:rPr>
                <w:color w:val="000000"/>
                <w:sz w:val="20"/>
                <w:szCs w:val="20"/>
              </w:rPr>
            </w:pPr>
            <w:r w:rsidRPr="007E29D3">
              <w:rPr>
                <w:color w:val="000000"/>
                <w:sz w:val="20"/>
                <w:szCs w:val="20"/>
              </w:rPr>
              <w:t xml:space="preserve">4 841,94 </w:t>
            </w:r>
          </w:p>
        </w:tc>
      </w:tr>
      <w:tr w:rsidR="007E29D3" w:rsidRPr="007E29D3" w14:paraId="6FD5A74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5960279" w14:textId="77777777" w:rsidR="007E29D3" w:rsidRPr="007E29D3" w:rsidRDefault="007E29D3" w:rsidP="007E29D3">
            <w:pPr>
              <w:jc w:val="right"/>
              <w:rPr>
                <w:color w:val="000000"/>
                <w:sz w:val="20"/>
                <w:szCs w:val="20"/>
              </w:rPr>
            </w:pPr>
            <w:r w:rsidRPr="007E29D3">
              <w:rPr>
                <w:color w:val="000000"/>
                <w:sz w:val="20"/>
                <w:szCs w:val="20"/>
              </w:rPr>
              <w:lastRenderedPageBreak/>
              <w:t>38.4</w:t>
            </w:r>
          </w:p>
        </w:tc>
        <w:tc>
          <w:tcPr>
            <w:tcW w:w="1040" w:type="dxa"/>
            <w:tcBorders>
              <w:top w:val="nil"/>
              <w:left w:val="nil"/>
              <w:bottom w:val="single" w:sz="4" w:space="0" w:color="auto"/>
              <w:right w:val="single" w:sz="4" w:space="0" w:color="auto"/>
            </w:tcBorders>
            <w:shd w:val="clear" w:color="000000" w:fill="FFFFFF"/>
            <w:noWrap/>
            <w:hideMark/>
          </w:tcPr>
          <w:p w14:paraId="76E9C920"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01D5C36B"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00B69DD7" w14:textId="77777777" w:rsidR="007E29D3" w:rsidRPr="007E29D3" w:rsidRDefault="007E29D3" w:rsidP="007E29D3">
            <w:pPr>
              <w:rPr>
                <w:color w:val="000000"/>
                <w:sz w:val="20"/>
                <w:szCs w:val="20"/>
              </w:rPr>
            </w:pPr>
            <w:r w:rsidRPr="007E29D3">
              <w:rPr>
                <w:color w:val="000000"/>
                <w:sz w:val="20"/>
                <w:szCs w:val="20"/>
              </w:rPr>
              <w:t>Плитка тактильная из высокопрочного бетона с шахматным расположением конусных рифов, цвет жёлтый, 300x300 мм</w:t>
            </w:r>
          </w:p>
        </w:tc>
        <w:tc>
          <w:tcPr>
            <w:tcW w:w="1276" w:type="dxa"/>
            <w:tcBorders>
              <w:top w:val="nil"/>
              <w:left w:val="nil"/>
              <w:bottom w:val="single" w:sz="4" w:space="0" w:color="auto"/>
              <w:right w:val="single" w:sz="4" w:space="0" w:color="auto"/>
            </w:tcBorders>
            <w:shd w:val="clear" w:color="000000" w:fill="FFFFFF"/>
            <w:noWrap/>
            <w:hideMark/>
          </w:tcPr>
          <w:p w14:paraId="78D1FCE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ADFF272" w14:textId="77777777" w:rsidR="007E29D3" w:rsidRPr="007E29D3" w:rsidRDefault="007E29D3" w:rsidP="007E29D3">
            <w:pPr>
              <w:jc w:val="right"/>
              <w:rPr>
                <w:color w:val="000000"/>
                <w:sz w:val="20"/>
                <w:szCs w:val="20"/>
              </w:rPr>
            </w:pPr>
            <w:r w:rsidRPr="007E29D3">
              <w:rPr>
                <w:color w:val="000000"/>
                <w:sz w:val="20"/>
                <w:szCs w:val="20"/>
              </w:rPr>
              <w:t>20</w:t>
            </w:r>
          </w:p>
        </w:tc>
        <w:tc>
          <w:tcPr>
            <w:tcW w:w="1275" w:type="dxa"/>
            <w:tcBorders>
              <w:top w:val="nil"/>
              <w:left w:val="nil"/>
              <w:bottom w:val="single" w:sz="4" w:space="0" w:color="auto"/>
              <w:right w:val="single" w:sz="4" w:space="0" w:color="auto"/>
            </w:tcBorders>
            <w:shd w:val="clear" w:color="000000" w:fill="FFFFFF"/>
            <w:noWrap/>
            <w:hideMark/>
          </w:tcPr>
          <w:p w14:paraId="6C64BFA0" w14:textId="77777777" w:rsidR="007E29D3" w:rsidRPr="007E29D3" w:rsidRDefault="007E29D3" w:rsidP="007E29D3">
            <w:pPr>
              <w:jc w:val="right"/>
              <w:rPr>
                <w:color w:val="000000"/>
                <w:sz w:val="20"/>
                <w:szCs w:val="20"/>
              </w:rPr>
            </w:pPr>
            <w:r w:rsidRPr="007E29D3">
              <w:rPr>
                <w:color w:val="000000"/>
                <w:sz w:val="20"/>
                <w:szCs w:val="20"/>
              </w:rPr>
              <w:t xml:space="preserve">95,07 </w:t>
            </w:r>
          </w:p>
        </w:tc>
        <w:tc>
          <w:tcPr>
            <w:tcW w:w="2439" w:type="dxa"/>
            <w:tcBorders>
              <w:top w:val="nil"/>
              <w:left w:val="nil"/>
              <w:bottom w:val="single" w:sz="4" w:space="0" w:color="auto"/>
              <w:right w:val="single" w:sz="4" w:space="0" w:color="auto"/>
            </w:tcBorders>
            <w:shd w:val="clear" w:color="000000" w:fill="FFFFFF"/>
            <w:noWrap/>
            <w:hideMark/>
          </w:tcPr>
          <w:p w14:paraId="70185083" w14:textId="77777777" w:rsidR="007E29D3" w:rsidRPr="007E29D3" w:rsidRDefault="007E29D3" w:rsidP="007E29D3">
            <w:pPr>
              <w:jc w:val="right"/>
              <w:rPr>
                <w:color w:val="000000"/>
                <w:sz w:val="20"/>
                <w:szCs w:val="20"/>
              </w:rPr>
            </w:pPr>
            <w:r w:rsidRPr="007E29D3">
              <w:rPr>
                <w:color w:val="000000"/>
                <w:sz w:val="20"/>
                <w:szCs w:val="20"/>
              </w:rPr>
              <w:t xml:space="preserve">1 901,40 </w:t>
            </w:r>
          </w:p>
        </w:tc>
      </w:tr>
      <w:tr w:rsidR="007E29D3" w:rsidRPr="007E29D3" w14:paraId="1C4D2D1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2801C99" w14:textId="77777777" w:rsidR="007E29D3" w:rsidRPr="007E29D3" w:rsidRDefault="007E29D3" w:rsidP="007E29D3">
            <w:pPr>
              <w:jc w:val="right"/>
              <w:rPr>
                <w:color w:val="000000"/>
                <w:sz w:val="20"/>
                <w:szCs w:val="20"/>
              </w:rPr>
            </w:pPr>
            <w:r w:rsidRPr="007E29D3">
              <w:rPr>
                <w:color w:val="000000"/>
                <w:sz w:val="20"/>
                <w:szCs w:val="20"/>
              </w:rPr>
              <w:t>38.5</w:t>
            </w:r>
          </w:p>
        </w:tc>
        <w:tc>
          <w:tcPr>
            <w:tcW w:w="1040" w:type="dxa"/>
            <w:tcBorders>
              <w:top w:val="nil"/>
              <w:left w:val="nil"/>
              <w:bottom w:val="single" w:sz="4" w:space="0" w:color="auto"/>
              <w:right w:val="single" w:sz="4" w:space="0" w:color="auto"/>
            </w:tcBorders>
            <w:shd w:val="clear" w:color="000000" w:fill="FFFFFF"/>
            <w:noWrap/>
            <w:hideMark/>
          </w:tcPr>
          <w:p w14:paraId="37D5FB84"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271EBA04"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60D2F4BB" w14:textId="77777777" w:rsidR="007E29D3" w:rsidRPr="007E29D3" w:rsidRDefault="007E29D3" w:rsidP="007E29D3">
            <w:pPr>
              <w:rPr>
                <w:color w:val="000000"/>
                <w:sz w:val="20"/>
                <w:szCs w:val="20"/>
              </w:rPr>
            </w:pPr>
            <w:r w:rsidRPr="007E29D3">
              <w:rPr>
                <w:color w:val="000000"/>
                <w:sz w:val="20"/>
                <w:szCs w:val="20"/>
              </w:rPr>
              <w:t>Плитка тактильная керамическая с линейным расположением конусов желтая, 300x300 мм</w:t>
            </w:r>
          </w:p>
        </w:tc>
        <w:tc>
          <w:tcPr>
            <w:tcW w:w="1276" w:type="dxa"/>
            <w:tcBorders>
              <w:top w:val="nil"/>
              <w:left w:val="nil"/>
              <w:bottom w:val="single" w:sz="4" w:space="0" w:color="auto"/>
              <w:right w:val="single" w:sz="4" w:space="0" w:color="auto"/>
            </w:tcBorders>
            <w:shd w:val="clear" w:color="000000" w:fill="FFFFFF"/>
            <w:noWrap/>
            <w:hideMark/>
          </w:tcPr>
          <w:p w14:paraId="18039C8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D97A9EC" w14:textId="77777777" w:rsidR="007E29D3" w:rsidRPr="007E29D3" w:rsidRDefault="007E29D3" w:rsidP="007E29D3">
            <w:pPr>
              <w:jc w:val="right"/>
              <w:rPr>
                <w:color w:val="000000"/>
                <w:sz w:val="20"/>
                <w:szCs w:val="20"/>
              </w:rPr>
            </w:pPr>
            <w:r w:rsidRPr="007E29D3">
              <w:rPr>
                <w:color w:val="000000"/>
                <w:sz w:val="20"/>
                <w:szCs w:val="20"/>
              </w:rPr>
              <w:t>144</w:t>
            </w:r>
          </w:p>
        </w:tc>
        <w:tc>
          <w:tcPr>
            <w:tcW w:w="1275" w:type="dxa"/>
            <w:tcBorders>
              <w:top w:val="nil"/>
              <w:left w:val="nil"/>
              <w:bottom w:val="single" w:sz="4" w:space="0" w:color="auto"/>
              <w:right w:val="single" w:sz="4" w:space="0" w:color="auto"/>
            </w:tcBorders>
            <w:shd w:val="clear" w:color="000000" w:fill="FFFFFF"/>
            <w:noWrap/>
            <w:hideMark/>
          </w:tcPr>
          <w:p w14:paraId="1E5EB142" w14:textId="77777777" w:rsidR="007E29D3" w:rsidRPr="007E29D3" w:rsidRDefault="007E29D3" w:rsidP="007E29D3">
            <w:pPr>
              <w:jc w:val="right"/>
              <w:rPr>
                <w:color w:val="000000"/>
                <w:sz w:val="20"/>
                <w:szCs w:val="20"/>
              </w:rPr>
            </w:pPr>
            <w:r w:rsidRPr="007E29D3">
              <w:rPr>
                <w:color w:val="000000"/>
                <w:sz w:val="20"/>
                <w:szCs w:val="20"/>
              </w:rPr>
              <w:t xml:space="preserve">1 112,73 </w:t>
            </w:r>
          </w:p>
        </w:tc>
        <w:tc>
          <w:tcPr>
            <w:tcW w:w="2439" w:type="dxa"/>
            <w:tcBorders>
              <w:top w:val="nil"/>
              <w:left w:val="nil"/>
              <w:bottom w:val="single" w:sz="4" w:space="0" w:color="auto"/>
              <w:right w:val="single" w:sz="4" w:space="0" w:color="auto"/>
            </w:tcBorders>
            <w:shd w:val="clear" w:color="000000" w:fill="FFFFFF"/>
            <w:noWrap/>
            <w:hideMark/>
          </w:tcPr>
          <w:p w14:paraId="31C2E162" w14:textId="77777777" w:rsidR="007E29D3" w:rsidRPr="007E29D3" w:rsidRDefault="007E29D3" w:rsidP="007E29D3">
            <w:pPr>
              <w:jc w:val="right"/>
              <w:rPr>
                <w:color w:val="000000"/>
                <w:sz w:val="20"/>
                <w:szCs w:val="20"/>
              </w:rPr>
            </w:pPr>
            <w:r w:rsidRPr="007E29D3">
              <w:rPr>
                <w:color w:val="000000"/>
                <w:sz w:val="20"/>
                <w:szCs w:val="20"/>
              </w:rPr>
              <w:t xml:space="preserve">160 233,12 </w:t>
            </w:r>
          </w:p>
        </w:tc>
      </w:tr>
      <w:tr w:rsidR="007E29D3" w:rsidRPr="007E29D3" w14:paraId="0E13D92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7C89A6F" w14:textId="77777777" w:rsidR="007E29D3" w:rsidRPr="007E29D3" w:rsidRDefault="007E29D3" w:rsidP="007E29D3">
            <w:pPr>
              <w:jc w:val="right"/>
              <w:rPr>
                <w:color w:val="000000"/>
                <w:sz w:val="20"/>
                <w:szCs w:val="20"/>
              </w:rPr>
            </w:pPr>
            <w:r w:rsidRPr="007E29D3">
              <w:rPr>
                <w:color w:val="000000"/>
                <w:sz w:val="20"/>
                <w:szCs w:val="20"/>
              </w:rPr>
              <w:t>38.6</w:t>
            </w:r>
          </w:p>
        </w:tc>
        <w:tc>
          <w:tcPr>
            <w:tcW w:w="1040" w:type="dxa"/>
            <w:tcBorders>
              <w:top w:val="nil"/>
              <w:left w:val="nil"/>
              <w:bottom w:val="single" w:sz="4" w:space="0" w:color="auto"/>
              <w:right w:val="single" w:sz="4" w:space="0" w:color="auto"/>
            </w:tcBorders>
            <w:shd w:val="clear" w:color="000000" w:fill="FFFFFF"/>
            <w:noWrap/>
            <w:hideMark/>
          </w:tcPr>
          <w:p w14:paraId="45D9798D"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4318FF46"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3105ED3C" w14:textId="77777777" w:rsidR="007E29D3" w:rsidRPr="007E29D3" w:rsidRDefault="007E29D3" w:rsidP="007E29D3">
            <w:pPr>
              <w:rPr>
                <w:color w:val="000000"/>
                <w:sz w:val="20"/>
                <w:szCs w:val="20"/>
              </w:rPr>
            </w:pPr>
            <w:r w:rsidRPr="007E29D3">
              <w:rPr>
                <w:color w:val="000000"/>
                <w:sz w:val="20"/>
                <w:szCs w:val="20"/>
              </w:rPr>
              <w:t>Плитка тактильная керамическая с продольными рифами(полоса), желтая, 300x300мм</w:t>
            </w:r>
          </w:p>
        </w:tc>
        <w:tc>
          <w:tcPr>
            <w:tcW w:w="1276" w:type="dxa"/>
            <w:tcBorders>
              <w:top w:val="nil"/>
              <w:left w:val="nil"/>
              <w:bottom w:val="single" w:sz="4" w:space="0" w:color="auto"/>
              <w:right w:val="single" w:sz="4" w:space="0" w:color="auto"/>
            </w:tcBorders>
            <w:shd w:val="clear" w:color="000000" w:fill="FFFFFF"/>
            <w:noWrap/>
            <w:hideMark/>
          </w:tcPr>
          <w:p w14:paraId="4B6AD13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BEA0513" w14:textId="77777777" w:rsidR="007E29D3" w:rsidRPr="007E29D3" w:rsidRDefault="007E29D3" w:rsidP="007E29D3">
            <w:pPr>
              <w:jc w:val="right"/>
              <w:rPr>
                <w:color w:val="000000"/>
                <w:sz w:val="20"/>
                <w:szCs w:val="20"/>
              </w:rPr>
            </w:pPr>
            <w:r w:rsidRPr="007E29D3">
              <w:rPr>
                <w:color w:val="000000"/>
                <w:sz w:val="20"/>
                <w:szCs w:val="20"/>
              </w:rPr>
              <w:t>290</w:t>
            </w:r>
          </w:p>
        </w:tc>
        <w:tc>
          <w:tcPr>
            <w:tcW w:w="1275" w:type="dxa"/>
            <w:tcBorders>
              <w:top w:val="nil"/>
              <w:left w:val="nil"/>
              <w:bottom w:val="single" w:sz="4" w:space="0" w:color="auto"/>
              <w:right w:val="single" w:sz="4" w:space="0" w:color="auto"/>
            </w:tcBorders>
            <w:shd w:val="clear" w:color="000000" w:fill="FFFFFF"/>
            <w:noWrap/>
            <w:hideMark/>
          </w:tcPr>
          <w:p w14:paraId="3BD183AB" w14:textId="77777777" w:rsidR="007E29D3" w:rsidRPr="007E29D3" w:rsidRDefault="007E29D3" w:rsidP="007E29D3">
            <w:pPr>
              <w:jc w:val="right"/>
              <w:rPr>
                <w:color w:val="000000"/>
                <w:sz w:val="20"/>
                <w:szCs w:val="20"/>
              </w:rPr>
            </w:pPr>
            <w:r w:rsidRPr="007E29D3">
              <w:rPr>
                <w:color w:val="000000"/>
                <w:sz w:val="20"/>
                <w:szCs w:val="20"/>
              </w:rPr>
              <w:t xml:space="preserve">1 112,73 </w:t>
            </w:r>
          </w:p>
        </w:tc>
        <w:tc>
          <w:tcPr>
            <w:tcW w:w="2439" w:type="dxa"/>
            <w:tcBorders>
              <w:top w:val="nil"/>
              <w:left w:val="nil"/>
              <w:bottom w:val="single" w:sz="4" w:space="0" w:color="auto"/>
              <w:right w:val="single" w:sz="4" w:space="0" w:color="auto"/>
            </w:tcBorders>
            <w:shd w:val="clear" w:color="000000" w:fill="FFFFFF"/>
            <w:noWrap/>
            <w:hideMark/>
          </w:tcPr>
          <w:p w14:paraId="6FB501D2" w14:textId="77777777" w:rsidR="007E29D3" w:rsidRPr="007E29D3" w:rsidRDefault="007E29D3" w:rsidP="007E29D3">
            <w:pPr>
              <w:jc w:val="right"/>
              <w:rPr>
                <w:color w:val="000000"/>
                <w:sz w:val="20"/>
                <w:szCs w:val="20"/>
              </w:rPr>
            </w:pPr>
            <w:r w:rsidRPr="007E29D3">
              <w:rPr>
                <w:color w:val="000000"/>
                <w:sz w:val="20"/>
                <w:szCs w:val="20"/>
              </w:rPr>
              <w:t xml:space="preserve">322 691,70 </w:t>
            </w:r>
          </w:p>
        </w:tc>
      </w:tr>
      <w:tr w:rsidR="007E29D3" w:rsidRPr="007E29D3" w14:paraId="67195A6C"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A7EEE1C" w14:textId="77777777" w:rsidR="007E29D3" w:rsidRPr="007E29D3" w:rsidRDefault="007E29D3" w:rsidP="007E29D3">
            <w:pPr>
              <w:jc w:val="right"/>
              <w:rPr>
                <w:color w:val="000000"/>
                <w:sz w:val="20"/>
                <w:szCs w:val="20"/>
              </w:rPr>
            </w:pPr>
            <w:r w:rsidRPr="007E29D3">
              <w:rPr>
                <w:color w:val="000000"/>
                <w:sz w:val="20"/>
                <w:szCs w:val="20"/>
              </w:rPr>
              <w:t>39</w:t>
            </w:r>
          </w:p>
        </w:tc>
        <w:tc>
          <w:tcPr>
            <w:tcW w:w="1040" w:type="dxa"/>
            <w:tcBorders>
              <w:top w:val="nil"/>
              <w:left w:val="nil"/>
              <w:bottom w:val="single" w:sz="4" w:space="0" w:color="auto"/>
              <w:right w:val="single" w:sz="4" w:space="0" w:color="auto"/>
            </w:tcBorders>
            <w:shd w:val="clear" w:color="000000" w:fill="FFFFFF"/>
            <w:noWrap/>
            <w:hideMark/>
          </w:tcPr>
          <w:p w14:paraId="6281777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BD0310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CF485A6" w14:textId="77777777" w:rsidR="007E29D3" w:rsidRPr="007E29D3" w:rsidRDefault="007E29D3" w:rsidP="007E29D3">
            <w:pPr>
              <w:rPr>
                <w:b/>
                <w:bCs/>
                <w:color w:val="000000"/>
                <w:sz w:val="20"/>
                <w:szCs w:val="20"/>
              </w:rPr>
            </w:pPr>
            <w:r w:rsidRPr="007E29D3">
              <w:rPr>
                <w:b/>
                <w:bCs/>
                <w:color w:val="000000"/>
                <w:sz w:val="20"/>
                <w:szCs w:val="20"/>
              </w:rPr>
              <w:t>Тактильные знаки</w:t>
            </w:r>
          </w:p>
        </w:tc>
        <w:tc>
          <w:tcPr>
            <w:tcW w:w="1276" w:type="dxa"/>
            <w:tcBorders>
              <w:top w:val="nil"/>
              <w:left w:val="nil"/>
              <w:bottom w:val="single" w:sz="4" w:space="0" w:color="auto"/>
              <w:right w:val="single" w:sz="4" w:space="0" w:color="auto"/>
            </w:tcBorders>
            <w:shd w:val="clear" w:color="000000" w:fill="FFFFFF"/>
            <w:noWrap/>
            <w:hideMark/>
          </w:tcPr>
          <w:p w14:paraId="6BB7F11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AA8091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B72AC1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942148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8336C8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2AEDEF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9AC7BA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90F976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630CC19" w14:textId="77777777" w:rsidR="007E29D3" w:rsidRPr="007E29D3" w:rsidRDefault="007E29D3" w:rsidP="007E29D3">
            <w:pPr>
              <w:rPr>
                <w:b/>
                <w:bCs/>
                <w:color w:val="000000"/>
                <w:sz w:val="20"/>
                <w:szCs w:val="20"/>
              </w:rPr>
            </w:pPr>
            <w:r w:rsidRPr="007E29D3">
              <w:rPr>
                <w:b/>
                <w:bCs/>
                <w:color w:val="000000"/>
                <w:sz w:val="20"/>
                <w:szCs w:val="20"/>
              </w:rPr>
              <w:t>Установка пиктограмм на клеевой основе</w:t>
            </w:r>
          </w:p>
        </w:tc>
        <w:tc>
          <w:tcPr>
            <w:tcW w:w="1276" w:type="dxa"/>
            <w:tcBorders>
              <w:top w:val="nil"/>
              <w:left w:val="nil"/>
              <w:bottom w:val="single" w:sz="4" w:space="0" w:color="auto"/>
              <w:right w:val="single" w:sz="4" w:space="0" w:color="auto"/>
            </w:tcBorders>
            <w:shd w:val="clear" w:color="000000" w:fill="FFFFFF"/>
            <w:noWrap/>
            <w:hideMark/>
          </w:tcPr>
          <w:p w14:paraId="0912A7F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BC249C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795471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4D4F12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86F3F3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7D78CAC" w14:textId="77777777" w:rsidR="007E29D3" w:rsidRPr="007E29D3" w:rsidRDefault="007E29D3" w:rsidP="007E29D3">
            <w:pPr>
              <w:jc w:val="right"/>
              <w:rPr>
                <w:color w:val="000000"/>
                <w:sz w:val="20"/>
                <w:szCs w:val="20"/>
              </w:rPr>
            </w:pPr>
            <w:r w:rsidRPr="007E29D3">
              <w:rPr>
                <w:color w:val="000000"/>
                <w:sz w:val="20"/>
                <w:szCs w:val="20"/>
              </w:rPr>
              <w:t>39.1</w:t>
            </w:r>
          </w:p>
        </w:tc>
        <w:tc>
          <w:tcPr>
            <w:tcW w:w="1040" w:type="dxa"/>
            <w:tcBorders>
              <w:top w:val="nil"/>
              <w:left w:val="nil"/>
              <w:bottom w:val="single" w:sz="4" w:space="0" w:color="auto"/>
              <w:right w:val="single" w:sz="4" w:space="0" w:color="auto"/>
            </w:tcBorders>
            <w:shd w:val="clear" w:color="000000" w:fill="FFFFFF"/>
            <w:noWrap/>
            <w:hideMark/>
          </w:tcPr>
          <w:p w14:paraId="233C9893"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66B5FD11"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6EBA61D2" w14:textId="77777777" w:rsidR="007E29D3" w:rsidRPr="007E29D3" w:rsidRDefault="007E29D3" w:rsidP="007E29D3">
            <w:pPr>
              <w:rPr>
                <w:color w:val="000000"/>
                <w:sz w:val="20"/>
                <w:szCs w:val="20"/>
              </w:rPr>
            </w:pPr>
            <w:r w:rsidRPr="007E29D3">
              <w:rPr>
                <w:color w:val="000000"/>
                <w:sz w:val="20"/>
                <w:szCs w:val="20"/>
              </w:rPr>
              <w:t>Установка указателя на стене</w:t>
            </w:r>
          </w:p>
        </w:tc>
        <w:tc>
          <w:tcPr>
            <w:tcW w:w="1276" w:type="dxa"/>
            <w:tcBorders>
              <w:top w:val="nil"/>
              <w:left w:val="nil"/>
              <w:bottom w:val="single" w:sz="4" w:space="0" w:color="auto"/>
              <w:right w:val="single" w:sz="4" w:space="0" w:color="auto"/>
            </w:tcBorders>
            <w:shd w:val="clear" w:color="000000" w:fill="FFFFFF"/>
            <w:noWrap/>
            <w:hideMark/>
          </w:tcPr>
          <w:p w14:paraId="7F479DA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9785DA5" w14:textId="77777777" w:rsidR="007E29D3" w:rsidRPr="007E29D3" w:rsidRDefault="007E29D3" w:rsidP="007E29D3">
            <w:pPr>
              <w:jc w:val="right"/>
              <w:rPr>
                <w:color w:val="000000"/>
                <w:sz w:val="20"/>
                <w:szCs w:val="20"/>
              </w:rPr>
            </w:pPr>
            <w:r w:rsidRPr="007E29D3">
              <w:rPr>
                <w:color w:val="000000"/>
                <w:sz w:val="20"/>
                <w:szCs w:val="20"/>
              </w:rPr>
              <w:t>69</w:t>
            </w:r>
          </w:p>
        </w:tc>
        <w:tc>
          <w:tcPr>
            <w:tcW w:w="1275" w:type="dxa"/>
            <w:tcBorders>
              <w:top w:val="nil"/>
              <w:left w:val="nil"/>
              <w:bottom w:val="single" w:sz="4" w:space="0" w:color="auto"/>
              <w:right w:val="single" w:sz="4" w:space="0" w:color="auto"/>
            </w:tcBorders>
            <w:shd w:val="clear" w:color="000000" w:fill="FFFFFF"/>
            <w:noWrap/>
            <w:hideMark/>
          </w:tcPr>
          <w:p w14:paraId="19AD6985" w14:textId="77777777" w:rsidR="007E29D3" w:rsidRPr="007E29D3" w:rsidRDefault="007E29D3" w:rsidP="007E29D3">
            <w:pPr>
              <w:jc w:val="right"/>
              <w:rPr>
                <w:color w:val="000000"/>
                <w:sz w:val="20"/>
                <w:szCs w:val="20"/>
              </w:rPr>
            </w:pPr>
            <w:r w:rsidRPr="007E29D3">
              <w:rPr>
                <w:color w:val="000000"/>
                <w:sz w:val="20"/>
                <w:szCs w:val="20"/>
              </w:rPr>
              <w:t xml:space="preserve">373,34 </w:t>
            </w:r>
          </w:p>
        </w:tc>
        <w:tc>
          <w:tcPr>
            <w:tcW w:w="2439" w:type="dxa"/>
            <w:tcBorders>
              <w:top w:val="nil"/>
              <w:left w:val="nil"/>
              <w:bottom w:val="single" w:sz="4" w:space="0" w:color="auto"/>
              <w:right w:val="single" w:sz="4" w:space="0" w:color="auto"/>
            </w:tcBorders>
            <w:shd w:val="clear" w:color="000000" w:fill="FFFFFF"/>
            <w:noWrap/>
            <w:hideMark/>
          </w:tcPr>
          <w:p w14:paraId="2CB5E06B" w14:textId="77777777" w:rsidR="007E29D3" w:rsidRPr="007E29D3" w:rsidRDefault="007E29D3" w:rsidP="007E29D3">
            <w:pPr>
              <w:jc w:val="right"/>
              <w:rPr>
                <w:color w:val="000000"/>
                <w:sz w:val="20"/>
                <w:szCs w:val="20"/>
              </w:rPr>
            </w:pPr>
            <w:r w:rsidRPr="007E29D3">
              <w:rPr>
                <w:color w:val="000000"/>
                <w:sz w:val="20"/>
                <w:szCs w:val="20"/>
              </w:rPr>
              <w:t xml:space="preserve">25 760,46 </w:t>
            </w:r>
          </w:p>
        </w:tc>
      </w:tr>
      <w:tr w:rsidR="007E29D3" w:rsidRPr="007E29D3" w14:paraId="0B6BB01C"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ED7F7DE" w14:textId="77777777" w:rsidR="007E29D3" w:rsidRPr="007E29D3" w:rsidRDefault="007E29D3" w:rsidP="007E29D3">
            <w:pPr>
              <w:jc w:val="right"/>
              <w:rPr>
                <w:color w:val="000000"/>
                <w:sz w:val="20"/>
                <w:szCs w:val="20"/>
              </w:rPr>
            </w:pPr>
            <w:r w:rsidRPr="007E29D3">
              <w:rPr>
                <w:color w:val="000000"/>
                <w:sz w:val="20"/>
                <w:szCs w:val="20"/>
              </w:rPr>
              <w:t>39.2</w:t>
            </w:r>
          </w:p>
        </w:tc>
        <w:tc>
          <w:tcPr>
            <w:tcW w:w="1040" w:type="dxa"/>
            <w:tcBorders>
              <w:top w:val="nil"/>
              <w:left w:val="nil"/>
              <w:bottom w:val="single" w:sz="4" w:space="0" w:color="auto"/>
              <w:right w:val="single" w:sz="4" w:space="0" w:color="auto"/>
            </w:tcBorders>
            <w:shd w:val="clear" w:color="000000" w:fill="FFFFFF"/>
            <w:noWrap/>
            <w:hideMark/>
          </w:tcPr>
          <w:p w14:paraId="7E4CDAE8"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6576FF9F"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21397505" w14:textId="77777777" w:rsidR="007E29D3" w:rsidRPr="007E29D3" w:rsidRDefault="007E29D3" w:rsidP="007E29D3">
            <w:pPr>
              <w:rPr>
                <w:color w:val="000000"/>
                <w:sz w:val="20"/>
                <w:szCs w:val="20"/>
              </w:rPr>
            </w:pPr>
            <w:r w:rsidRPr="007E29D3">
              <w:rPr>
                <w:color w:val="000000"/>
                <w:sz w:val="20"/>
                <w:szCs w:val="20"/>
              </w:rPr>
              <w:t>Пиктограмма G-01 Доступность для инвалидов всех категорий. 200 х 200мм</w:t>
            </w:r>
          </w:p>
        </w:tc>
        <w:tc>
          <w:tcPr>
            <w:tcW w:w="1276" w:type="dxa"/>
            <w:tcBorders>
              <w:top w:val="nil"/>
              <w:left w:val="nil"/>
              <w:bottom w:val="single" w:sz="4" w:space="0" w:color="auto"/>
              <w:right w:val="single" w:sz="4" w:space="0" w:color="auto"/>
            </w:tcBorders>
            <w:shd w:val="clear" w:color="000000" w:fill="FFFFFF"/>
            <w:noWrap/>
            <w:hideMark/>
          </w:tcPr>
          <w:p w14:paraId="344AF6C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AE98EA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D126127" w14:textId="77777777" w:rsidR="007E29D3" w:rsidRPr="007E29D3" w:rsidRDefault="007E29D3" w:rsidP="007E29D3">
            <w:pPr>
              <w:jc w:val="right"/>
              <w:rPr>
                <w:color w:val="000000"/>
                <w:sz w:val="20"/>
                <w:szCs w:val="20"/>
              </w:rPr>
            </w:pPr>
            <w:r w:rsidRPr="007E29D3">
              <w:rPr>
                <w:color w:val="000000"/>
                <w:sz w:val="20"/>
                <w:szCs w:val="20"/>
              </w:rPr>
              <w:t xml:space="preserve">883,19 </w:t>
            </w:r>
          </w:p>
        </w:tc>
        <w:tc>
          <w:tcPr>
            <w:tcW w:w="2439" w:type="dxa"/>
            <w:tcBorders>
              <w:top w:val="nil"/>
              <w:left w:val="nil"/>
              <w:bottom w:val="single" w:sz="4" w:space="0" w:color="auto"/>
              <w:right w:val="single" w:sz="4" w:space="0" w:color="auto"/>
            </w:tcBorders>
            <w:shd w:val="clear" w:color="000000" w:fill="FFFFFF"/>
            <w:noWrap/>
            <w:hideMark/>
          </w:tcPr>
          <w:p w14:paraId="3525EFC2" w14:textId="77777777" w:rsidR="007E29D3" w:rsidRPr="007E29D3" w:rsidRDefault="007E29D3" w:rsidP="007E29D3">
            <w:pPr>
              <w:jc w:val="right"/>
              <w:rPr>
                <w:color w:val="000000"/>
                <w:sz w:val="20"/>
                <w:szCs w:val="20"/>
              </w:rPr>
            </w:pPr>
            <w:r w:rsidRPr="007E29D3">
              <w:rPr>
                <w:color w:val="000000"/>
                <w:sz w:val="20"/>
                <w:szCs w:val="20"/>
              </w:rPr>
              <w:t xml:space="preserve">883,19 </w:t>
            </w:r>
          </w:p>
        </w:tc>
      </w:tr>
      <w:tr w:rsidR="007E29D3" w:rsidRPr="007E29D3" w14:paraId="0A42B2B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D4FD25A" w14:textId="77777777" w:rsidR="007E29D3" w:rsidRPr="007E29D3" w:rsidRDefault="007E29D3" w:rsidP="007E29D3">
            <w:pPr>
              <w:jc w:val="right"/>
              <w:rPr>
                <w:color w:val="000000"/>
                <w:sz w:val="20"/>
                <w:szCs w:val="20"/>
              </w:rPr>
            </w:pPr>
            <w:r w:rsidRPr="007E29D3">
              <w:rPr>
                <w:color w:val="000000"/>
                <w:sz w:val="20"/>
                <w:szCs w:val="20"/>
              </w:rPr>
              <w:t>39.3</w:t>
            </w:r>
          </w:p>
        </w:tc>
        <w:tc>
          <w:tcPr>
            <w:tcW w:w="1040" w:type="dxa"/>
            <w:tcBorders>
              <w:top w:val="nil"/>
              <w:left w:val="nil"/>
              <w:bottom w:val="single" w:sz="4" w:space="0" w:color="auto"/>
              <w:right w:val="single" w:sz="4" w:space="0" w:color="auto"/>
            </w:tcBorders>
            <w:shd w:val="clear" w:color="000000" w:fill="FFFFFF"/>
            <w:noWrap/>
            <w:hideMark/>
          </w:tcPr>
          <w:p w14:paraId="3A4598AB"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1AFEA706"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365A4EEC" w14:textId="77777777" w:rsidR="007E29D3" w:rsidRPr="007E29D3" w:rsidRDefault="007E29D3" w:rsidP="007E29D3">
            <w:pPr>
              <w:rPr>
                <w:color w:val="000000"/>
                <w:sz w:val="20"/>
                <w:szCs w:val="20"/>
              </w:rPr>
            </w:pPr>
            <w:r w:rsidRPr="007E29D3">
              <w:rPr>
                <w:color w:val="000000"/>
                <w:sz w:val="20"/>
                <w:szCs w:val="20"/>
              </w:rPr>
              <w:t>Круг для контрастной маркировки дверных проемов, 200 мм, желтый</w:t>
            </w:r>
          </w:p>
        </w:tc>
        <w:tc>
          <w:tcPr>
            <w:tcW w:w="1276" w:type="dxa"/>
            <w:tcBorders>
              <w:top w:val="nil"/>
              <w:left w:val="nil"/>
              <w:bottom w:val="single" w:sz="4" w:space="0" w:color="auto"/>
              <w:right w:val="single" w:sz="4" w:space="0" w:color="auto"/>
            </w:tcBorders>
            <w:shd w:val="clear" w:color="000000" w:fill="FFFFFF"/>
            <w:noWrap/>
            <w:hideMark/>
          </w:tcPr>
          <w:p w14:paraId="419280F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C6B27CD" w14:textId="77777777" w:rsidR="007E29D3" w:rsidRPr="007E29D3" w:rsidRDefault="007E29D3" w:rsidP="007E29D3">
            <w:pPr>
              <w:jc w:val="right"/>
              <w:rPr>
                <w:color w:val="000000"/>
                <w:sz w:val="20"/>
                <w:szCs w:val="20"/>
              </w:rPr>
            </w:pPr>
            <w:r w:rsidRPr="007E29D3">
              <w:rPr>
                <w:color w:val="000000"/>
                <w:sz w:val="20"/>
                <w:szCs w:val="20"/>
              </w:rPr>
              <w:t>30</w:t>
            </w:r>
          </w:p>
        </w:tc>
        <w:tc>
          <w:tcPr>
            <w:tcW w:w="1275" w:type="dxa"/>
            <w:tcBorders>
              <w:top w:val="nil"/>
              <w:left w:val="nil"/>
              <w:bottom w:val="single" w:sz="4" w:space="0" w:color="auto"/>
              <w:right w:val="single" w:sz="4" w:space="0" w:color="auto"/>
            </w:tcBorders>
            <w:shd w:val="clear" w:color="000000" w:fill="FFFFFF"/>
            <w:noWrap/>
            <w:hideMark/>
          </w:tcPr>
          <w:p w14:paraId="25E2BEAA" w14:textId="77777777" w:rsidR="007E29D3" w:rsidRPr="007E29D3" w:rsidRDefault="007E29D3" w:rsidP="007E29D3">
            <w:pPr>
              <w:jc w:val="right"/>
              <w:rPr>
                <w:color w:val="000000"/>
                <w:sz w:val="20"/>
                <w:szCs w:val="20"/>
              </w:rPr>
            </w:pPr>
            <w:r w:rsidRPr="007E29D3">
              <w:rPr>
                <w:color w:val="000000"/>
                <w:sz w:val="20"/>
                <w:szCs w:val="20"/>
              </w:rPr>
              <w:t xml:space="preserve">61,25 </w:t>
            </w:r>
          </w:p>
        </w:tc>
        <w:tc>
          <w:tcPr>
            <w:tcW w:w="2439" w:type="dxa"/>
            <w:tcBorders>
              <w:top w:val="nil"/>
              <w:left w:val="nil"/>
              <w:bottom w:val="single" w:sz="4" w:space="0" w:color="auto"/>
              <w:right w:val="single" w:sz="4" w:space="0" w:color="auto"/>
            </w:tcBorders>
            <w:shd w:val="clear" w:color="000000" w:fill="FFFFFF"/>
            <w:noWrap/>
            <w:hideMark/>
          </w:tcPr>
          <w:p w14:paraId="06B93569" w14:textId="77777777" w:rsidR="007E29D3" w:rsidRPr="007E29D3" w:rsidRDefault="007E29D3" w:rsidP="007E29D3">
            <w:pPr>
              <w:jc w:val="right"/>
              <w:rPr>
                <w:color w:val="000000"/>
                <w:sz w:val="20"/>
                <w:szCs w:val="20"/>
              </w:rPr>
            </w:pPr>
            <w:r w:rsidRPr="007E29D3">
              <w:rPr>
                <w:color w:val="000000"/>
                <w:sz w:val="20"/>
                <w:szCs w:val="20"/>
              </w:rPr>
              <w:t xml:space="preserve">1 837,50 </w:t>
            </w:r>
          </w:p>
        </w:tc>
      </w:tr>
      <w:tr w:rsidR="007E29D3" w:rsidRPr="007E29D3" w14:paraId="2AAC57A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BCF11D0" w14:textId="77777777" w:rsidR="007E29D3" w:rsidRPr="007E29D3" w:rsidRDefault="007E29D3" w:rsidP="007E29D3">
            <w:pPr>
              <w:jc w:val="right"/>
              <w:rPr>
                <w:color w:val="000000"/>
                <w:sz w:val="20"/>
                <w:szCs w:val="20"/>
              </w:rPr>
            </w:pPr>
            <w:r w:rsidRPr="007E29D3">
              <w:rPr>
                <w:color w:val="000000"/>
                <w:sz w:val="20"/>
                <w:szCs w:val="20"/>
              </w:rPr>
              <w:t>39.4</w:t>
            </w:r>
          </w:p>
        </w:tc>
        <w:tc>
          <w:tcPr>
            <w:tcW w:w="1040" w:type="dxa"/>
            <w:tcBorders>
              <w:top w:val="nil"/>
              <w:left w:val="nil"/>
              <w:bottom w:val="single" w:sz="4" w:space="0" w:color="auto"/>
              <w:right w:val="single" w:sz="4" w:space="0" w:color="auto"/>
            </w:tcBorders>
            <w:shd w:val="clear" w:color="000000" w:fill="FFFFFF"/>
            <w:noWrap/>
            <w:hideMark/>
          </w:tcPr>
          <w:p w14:paraId="11EB31A8"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06DCAC63"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5ACE07D6" w14:textId="77777777" w:rsidR="007E29D3" w:rsidRPr="007E29D3" w:rsidRDefault="007E29D3" w:rsidP="007E29D3">
            <w:pPr>
              <w:rPr>
                <w:color w:val="000000"/>
                <w:sz w:val="20"/>
                <w:szCs w:val="20"/>
              </w:rPr>
            </w:pPr>
            <w:r w:rsidRPr="007E29D3">
              <w:rPr>
                <w:color w:val="000000"/>
                <w:sz w:val="20"/>
                <w:szCs w:val="20"/>
              </w:rPr>
              <w:t>Пиктограмма А-02 "Кнопка вызова помощи" 150x150</w:t>
            </w:r>
          </w:p>
        </w:tc>
        <w:tc>
          <w:tcPr>
            <w:tcW w:w="1276" w:type="dxa"/>
            <w:tcBorders>
              <w:top w:val="nil"/>
              <w:left w:val="nil"/>
              <w:bottom w:val="single" w:sz="4" w:space="0" w:color="auto"/>
              <w:right w:val="single" w:sz="4" w:space="0" w:color="auto"/>
            </w:tcBorders>
            <w:shd w:val="clear" w:color="000000" w:fill="FFFFFF"/>
            <w:noWrap/>
            <w:hideMark/>
          </w:tcPr>
          <w:p w14:paraId="2D0F8D9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8B77C19"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4220A54C" w14:textId="77777777" w:rsidR="007E29D3" w:rsidRPr="007E29D3" w:rsidRDefault="007E29D3" w:rsidP="007E29D3">
            <w:pPr>
              <w:jc w:val="right"/>
              <w:rPr>
                <w:color w:val="000000"/>
                <w:sz w:val="20"/>
                <w:szCs w:val="20"/>
              </w:rPr>
            </w:pPr>
            <w:r w:rsidRPr="007E29D3">
              <w:rPr>
                <w:color w:val="000000"/>
                <w:sz w:val="20"/>
                <w:szCs w:val="20"/>
              </w:rPr>
              <w:t xml:space="preserve">499,78 </w:t>
            </w:r>
          </w:p>
        </w:tc>
        <w:tc>
          <w:tcPr>
            <w:tcW w:w="2439" w:type="dxa"/>
            <w:tcBorders>
              <w:top w:val="nil"/>
              <w:left w:val="nil"/>
              <w:bottom w:val="single" w:sz="4" w:space="0" w:color="auto"/>
              <w:right w:val="single" w:sz="4" w:space="0" w:color="auto"/>
            </w:tcBorders>
            <w:shd w:val="clear" w:color="000000" w:fill="FFFFFF"/>
            <w:noWrap/>
            <w:hideMark/>
          </w:tcPr>
          <w:p w14:paraId="797222C2" w14:textId="77777777" w:rsidR="007E29D3" w:rsidRPr="007E29D3" w:rsidRDefault="007E29D3" w:rsidP="007E29D3">
            <w:pPr>
              <w:jc w:val="right"/>
              <w:rPr>
                <w:color w:val="000000"/>
                <w:sz w:val="20"/>
                <w:szCs w:val="20"/>
              </w:rPr>
            </w:pPr>
            <w:r w:rsidRPr="007E29D3">
              <w:rPr>
                <w:color w:val="000000"/>
                <w:sz w:val="20"/>
                <w:szCs w:val="20"/>
              </w:rPr>
              <w:t xml:space="preserve">999,56 </w:t>
            </w:r>
          </w:p>
        </w:tc>
      </w:tr>
      <w:tr w:rsidR="007E29D3" w:rsidRPr="007E29D3" w14:paraId="25470FA5"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0AA6560" w14:textId="77777777" w:rsidR="007E29D3" w:rsidRPr="007E29D3" w:rsidRDefault="007E29D3" w:rsidP="007E29D3">
            <w:pPr>
              <w:jc w:val="right"/>
              <w:rPr>
                <w:color w:val="000000"/>
                <w:sz w:val="20"/>
                <w:szCs w:val="20"/>
              </w:rPr>
            </w:pPr>
            <w:r w:rsidRPr="007E29D3">
              <w:rPr>
                <w:color w:val="000000"/>
                <w:sz w:val="20"/>
                <w:szCs w:val="20"/>
              </w:rPr>
              <w:t>39.5</w:t>
            </w:r>
          </w:p>
        </w:tc>
        <w:tc>
          <w:tcPr>
            <w:tcW w:w="1040" w:type="dxa"/>
            <w:tcBorders>
              <w:top w:val="nil"/>
              <w:left w:val="nil"/>
              <w:bottom w:val="single" w:sz="4" w:space="0" w:color="auto"/>
              <w:right w:val="single" w:sz="4" w:space="0" w:color="auto"/>
            </w:tcBorders>
            <w:shd w:val="clear" w:color="000000" w:fill="FFFFFF"/>
            <w:noWrap/>
            <w:hideMark/>
          </w:tcPr>
          <w:p w14:paraId="13FFDBF6"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59A615CD"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539F4478" w14:textId="77777777" w:rsidR="007E29D3" w:rsidRPr="007E29D3" w:rsidRDefault="007E29D3" w:rsidP="007E29D3">
            <w:pPr>
              <w:rPr>
                <w:color w:val="000000"/>
                <w:sz w:val="20"/>
                <w:szCs w:val="20"/>
              </w:rPr>
            </w:pPr>
            <w:r w:rsidRPr="007E29D3">
              <w:rPr>
                <w:color w:val="000000"/>
                <w:sz w:val="20"/>
                <w:szCs w:val="20"/>
              </w:rPr>
              <w:t>Пиктограмма G-02 "Доступность для индалидод д креслах-колясках" 200х200</w:t>
            </w:r>
          </w:p>
        </w:tc>
        <w:tc>
          <w:tcPr>
            <w:tcW w:w="1276" w:type="dxa"/>
            <w:tcBorders>
              <w:top w:val="nil"/>
              <w:left w:val="nil"/>
              <w:bottom w:val="single" w:sz="4" w:space="0" w:color="auto"/>
              <w:right w:val="single" w:sz="4" w:space="0" w:color="auto"/>
            </w:tcBorders>
            <w:shd w:val="clear" w:color="000000" w:fill="FFFFFF"/>
            <w:noWrap/>
            <w:hideMark/>
          </w:tcPr>
          <w:p w14:paraId="2012981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4629FA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6937A98" w14:textId="77777777" w:rsidR="007E29D3" w:rsidRPr="007E29D3" w:rsidRDefault="007E29D3" w:rsidP="007E29D3">
            <w:pPr>
              <w:jc w:val="right"/>
              <w:rPr>
                <w:color w:val="000000"/>
                <w:sz w:val="20"/>
                <w:szCs w:val="20"/>
              </w:rPr>
            </w:pPr>
            <w:r w:rsidRPr="007E29D3">
              <w:rPr>
                <w:color w:val="000000"/>
                <w:sz w:val="20"/>
                <w:szCs w:val="20"/>
              </w:rPr>
              <w:t xml:space="preserve">883,19 </w:t>
            </w:r>
          </w:p>
        </w:tc>
        <w:tc>
          <w:tcPr>
            <w:tcW w:w="2439" w:type="dxa"/>
            <w:tcBorders>
              <w:top w:val="nil"/>
              <w:left w:val="nil"/>
              <w:bottom w:val="single" w:sz="4" w:space="0" w:color="auto"/>
              <w:right w:val="single" w:sz="4" w:space="0" w:color="auto"/>
            </w:tcBorders>
            <w:shd w:val="clear" w:color="000000" w:fill="FFFFFF"/>
            <w:noWrap/>
            <w:hideMark/>
          </w:tcPr>
          <w:p w14:paraId="72D30A82" w14:textId="77777777" w:rsidR="007E29D3" w:rsidRPr="007E29D3" w:rsidRDefault="007E29D3" w:rsidP="007E29D3">
            <w:pPr>
              <w:jc w:val="right"/>
              <w:rPr>
                <w:color w:val="000000"/>
                <w:sz w:val="20"/>
                <w:szCs w:val="20"/>
              </w:rPr>
            </w:pPr>
            <w:r w:rsidRPr="007E29D3">
              <w:rPr>
                <w:color w:val="000000"/>
                <w:sz w:val="20"/>
                <w:szCs w:val="20"/>
              </w:rPr>
              <w:t xml:space="preserve">883,19 </w:t>
            </w:r>
          </w:p>
        </w:tc>
      </w:tr>
      <w:tr w:rsidR="007E29D3" w:rsidRPr="007E29D3" w14:paraId="0A53349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22FEE81" w14:textId="77777777" w:rsidR="007E29D3" w:rsidRPr="007E29D3" w:rsidRDefault="007E29D3" w:rsidP="007E29D3">
            <w:pPr>
              <w:jc w:val="right"/>
              <w:rPr>
                <w:color w:val="000000"/>
                <w:sz w:val="20"/>
                <w:szCs w:val="20"/>
              </w:rPr>
            </w:pPr>
            <w:r w:rsidRPr="007E29D3">
              <w:rPr>
                <w:color w:val="000000"/>
                <w:sz w:val="20"/>
                <w:szCs w:val="20"/>
              </w:rPr>
              <w:t>39.6</w:t>
            </w:r>
          </w:p>
        </w:tc>
        <w:tc>
          <w:tcPr>
            <w:tcW w:w="1040" w:type="dxa"/>
            <w:tcBorders>
              <w:top w:val="nil"/>
              <w:left w:val="nil"/>
              <w:bottom w:val="single" w:sz="4" w:space="0" w:color="auto"/>
              <w:right w:val="single" w:sz="4" w:space="0" w:color="auto"/>
            </w:tcBorders>
            <w:shd w:val="clear" w:color="000000" w:fill="FFFFFF"/>
            <w:noWrap/>
            <w:hideMark/>
          </w:tcPr>
          <w:p w14:paraId="73DDA23A"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18A58355"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20AC1BE3" w14:textId="77777777" w:rsidR="007E29D3" w:rsidRPr="007E29D3" w:rsidRDefault="007E29D3" w:rsidP="007E29D3">
            <w:pPr>
              <w:rPr>
                <w:color w:val="000000"/>
                <w:sz w:val="20"/>
                <w:szCs w:val="20"/>
              </w:rPr>
            </w:pPr>
            <w:r w:rsidRPr="007E29D3">
              <w:rPr>
                <w:color w:val="000000"/>
                <w:sz w:val="20"/>
                <w:szCs w:val="20"/>
              </w:rPr>
              <w:t>Пиктограмма СП-10 "Выход из помещения" 150x150</w:t>
            </w:r>
          </w:p>
        </w:tc>
        <w:tc>
          <w:tcPr>
            <w:tcW w:w="1276" w:type="dxa"/>
            <w:tcBorders>
              <w:top w:val="nil"/>
              <w:left w:val="nil"/>
              <w:bottom w:val="single" w:sz="4" w:space="0" w:color="auto"/>
              <w:right w:val="single" w:sz="4" w:space="0" w:color="auto"/>
            </w:tcBorders>
            <w:shd w:val="clear" w:color="000000" w:fill="FFFFFF"/>
            <w:noWrap/>
            <w:hideMark/>
          </w:tcPr>
          <w:p w14:paraId="05B69C4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996D85D" w14:textId="77777777" w:rsidR="007E29D3" w:rsidRPr="007E29D3" w:rsidRDefault="007E29D3" w:rsidP="007E29D3">
            <w:pPr>
              <w:jc w:val="right"/>
              <w:rPr>
                <w:color w:val="000000"/>
                <w:sz w:val="20"/>
                <w:szCs w:val="20"/>
              </w:rPr>
            </w:pPr>
            <w:r w:rsidRPr="007E29D3">
              <w:rPr>
                <w:color w:val="000000"/>
                <w:sz w:val="20"/>
                <w:szCs w:val="20"/>
              </w:rPr>
              <w:t>17</w:t>
            </w:r>
          </w:p>
        </w:tc>
        <w:tc>
          <w:tcPr>
            <w:tcW w:w="1275" w:type="dxa"/>
            <w:tcBorders>
              <w:top w:val="nil"/>
              <w:left w:val="nil"/>
              <w:bottom w:val="single" w:sz="4" w:space="0" w:color="auto"/>
              <w:right w:val="single" w:sz="4" w:space="0" w:color="auto"/>
            </w:tcBorders>
            <w:shd w:val="clear" w:color="000000" w:fill="FFFFFF"/>
            <w:noWrap/>
            <w:hideMark/>
          </w:tcPr>
          <w:p w14:paraId="3AF74FF0" w14:textId="77777777" w:rsidR="007E29D3" w:rsidRPr="007E29D3" w:rsidRDefault="007E29D3" w:rsidP="007E29D3">
            <w:pPr>
              <w:jc w:val="right"/>
              <w:rPr>
                <w:color w:val="000000"/>
                <w:sz w:val="20"/>
                <w:szCs w:val="20"/>
              </w:rPr>
            </w:pPr>
            <w:r w:rsidRPr="007E29D3">
              <w:rPr>
                <w:color w:val="000000"/>
                <w:sz w:val="20"/>
                <w:szCs w:val="20"/>
              </w:rPr>
              <w:t xml:space="preserve">498,65 </w:t>
            </w:r>
          </w:p>
        </w:tc>
        <w:tc>
          <w:tcPr>
            <w:tcW w:w="2439" w:type="dxa"/>
            <w:tcBorders>
              <w:top w:val="nil"/>
              <w:left w:val="nil"/>
              <w:bottom w:val="single" w:sz="4" w:space="0" w:color="auto"/>
              <w:right w:val="single" w:sz="4" w:space="0" w:color="auto"/>
            </w:tcBorders>
            <w:shd w:val="clear" w:color="000000" w:fill="FFFFFF"/>
            <w:noWrap/>
            <w:hideMark/>
          </w:tcPr>
          <w:p w14:paraId="3CC27019" w14:textId="77777777" w:rsidR="007E29D3" w:rsidRPr="007E29D3" w:rsidRDefault="007E29D3" w:rsidP="007E29D3">
            <w:pPr>
              <w:jc w:val="right"/>
              <w:rPr>
                <w:color w:val="000000"/>
                <w:sz w:val="20"/>
                <w:szCs w:val="20"/>
              </w:rPr>
            </w:pPr>
            <w:r w:rsidRPr="007E29D3">
              <w:rPr>
                <w:color w:val="000000"/>
                <w:sz w:val="20"/>
                <w:szCs w:val="20"/>
              </w:rPr>
              <w:t xml:space="preserve">8 477,05 </w:t>
            </w:r>
          </w:p>
        </w:tc>
      </w:tr>
      <w:tr w:rsidR="007E29D3" w:rsidRPr="007E29D3" w14:paraId="72187A5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5165A74" w14:textId="77777777" w:rsidR="007E29D3" w:rsidRPr="007E29D3" w:rsidRDefault="007E29D3" w:rsidP="007E29D3">
            <w:pPr>
              <w:jc w:val="right"/>
              <w:rPr>
                <w:color w:val="000000"/>
                <w:sz w:val="20"/>
                <w:szCs w:val="20"/>
              </w:rPr>
            </w:pPr>
            <w:r w:rsidRPr="007E29D3">
              <w:rPr>
                <w:color w:val="000000"/>
                <w:sz w:val="20"/>
                <w:szCs w:val="20"/>
              </w:rPr>
              <w:t>39.7</w:t>
            </w:r>
          </w:p>
        </w:tc>
        <w:tc>
          <w:tcPr>
            <w:tcW w:w="1040" w:type="dxa"/>
            <w:tcBorders>
              <w:top w:val="nil"/>
              <w:left w:val="nil"/>
              <w:bottom w:val="single" w:sz="4" w:space="0" w:color="auto"/>
              <w:right w:val="single" w:sz="4" w:space="0" w:color="auto"/>
            </w:tcBorders>
            <w:shd w:val="clear" w:color="000000" w:fill="FFFFFF"/>
            <w:noWrap/>
            <w:hideMark/>
          </w:tcPr>
          <w:p w14:paraId="3598F1CD"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47812142"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3FE5CE5F" w14:textId="77777777" w:rsidR="007E29D3" w:rsidRPr="007E29D3" w:rsidRDefault="007E29D3" w:rsidP="007E29D3">
            <w:pPr>
              <w:rPr>
                <w:color w:val="000000"/>
                <w:sz w:val="20"/>
                <w:szCs w:val="20"/>
              </w:rPr>
            </w:pPr>
            <w:r w:rsidRPr="007E29D3">
              <w:rPr>
                <w:color w:val="000000"/>
                <w:sz w:val="20"/>
                <w:szCs w:val="20"/>
              </w:rPr>
              <w:t>Пиктограмма СП-11 "Направление движения, поворот" 150x150</w:t>
            </w:r>
          </w:p>
        </w:tc>
        <w:tc>
          <w:tcPr>
            <w:tcW w:w="1276" w:type="dxa"/>
            <w:tcBorders>
              <w:top w:val="nil"/>
              <w:left w:val="nil"/>
              <w:bottom w:val="single" w:sz="4" w:space="0" w:color="auto"/>
              <w:right w:val="single" w:sz="4" w:space="0" w:color="auto"/>
            </w:tcBorders>
            <w:shd w:val="clear" w:color="000000" w:fill="FFFFFF"/>
            <w:noWrap/>
            <w:hideMark/>
          </w:tcPr>
          <w:p w14:paraId="6E2AF3D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0D97D70" w14:textId="77777777" w:rsidR="007E29D3" w:rsidRPr="007E29D3" w:rsidRDefault="007E29D3" w:rsidP="007E29D3">
            <w:pPr>
              <w:jc w:val="right"/>
              <w:rPr>
                <w:color w:val="000000"/>
                <w:sz w:val="20"/>
                <w:szCs w:val="20"/>
              </w:rPr>
            </w:pPr>
            <w:r w:rsidRPr="007E29D3">
              <w:rPr>
                <w:color w:val="000000"/>
                <w:sz w:val="20"/>
                <w:szCs w:val="20"/>
              </w:rPr>
              <w:t>17</w:t>
            </w:r>
          </w:p>
        </w:tc>
        <w:tc>
          <w:tcPr>
            <w:tcW w:w="1275" w:type="dxa"/>
            <w:tcBorders>
              <w:top w:val="nil"/>
              <w:left w:val="nil"/>
              <w:bottom w:val="single" w:sz="4" w:space="0" w:color="auto"/>
              <w:right w:val="single" w:sz="4" w:space="0" w:color="auto"/>
            </w:tcBorders>
            <w:shd w:val="clear" w:color="000000" w:fill="FFFFFF"/>
            <w:noWrap/>
            <w:hideMark/>
          </w:tcPr>
          <w:p w14:paraId="32ADEEC1" w14:textId="77777777" w:rsidR="007E29D3" w:rsidRPr="007E29D3" w:rsidRDefault="007E29D3" w:rsidP="007E29D3">
            <w:pPr>
              <w:jc w:val="right"/>
              <w:rPr>
                <w:color w:val="000000"/>
                <w:sz w:val="20"/>
                <w:szCs w:val="20"/>
              </w:rPr>
            </w:pPr>
            <w:r w:rsidRPr="007E29D3">
              <w:rPr>
                <w:color w:val="000000"/>
                <w:sz w:val="20"/>
                <w:szCs w:val="20"/>
              </w:rPr>
              <w:t xml:space="preserve">498,65 </w:t>
            </w:r>
          </w:p>
        </w:tc>
        <w:tc>
          <w:tcPr>
            <w:tcW w:w="2439" w:type="dxa"/>
            <w:tcBorders>
              <w:top w:val="nil"/>
              <w:left w:val="nil"/>
              <w:bottom w:val="single" w:sz="4" w:space="0" w:color="auto"/>
              <w:right w:val="single" w:sz="4" w:space="0" w:color="auto"/>
            </w:tcBorders>
            <w:shd w:val="clear" w:color="000000" w:fill="FFFFFF"/>
            <w:noWrap/>
            <w:hideMark/>
          </w:tcPr>
          <w:p w14:paraId="55AD3D60" w14:textId="77777777" w:rsidR="007E29D3" w:rsidRPr="007E29D3" w:rsidRDefault="007E29D3" w:rsidP="007E29D3">
            <w:pPr>
              <w:jc w:val="right"/>
              <w:rPr>
                <w:color w:val="000000"/>
                <w:sz w:val="20"/>
                <w:szCs w:val="20"/>
              </w:rPr>
            </w:pPr>
            <w:r w:rsidRPr="007E29D3">
              <w:rPr>
                <w:color w:val="000000"/>
                <w:sz w:val="20"/>
                <w:szCs w:val="20"/>
              </w:rPr>
              <w:t xml:space="preserve">8 477,05 </w:t>
            </w:r>
          </w:p>
        </w:tc>
      </w:tr>
      <w:tr w:rsidR="007E29D3" w:rsidRPr="007E29D3" w14:paraId="190910C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01ADB90" w14:textId="77777777" w:rsidR="007E29D3" w:rsidRPr="007E29D3" w:rsidRDefault="007E29D3" w:rsidP="007E29D3">
            <w:pPr>
              <w:jc w:val="right"/>
              <w:rPr>
                <w:color w:val="000000"/>
                <w:sz w:val="20"/>
                <w:szCs w:val="20"/>
              </w:rPr>
            </w:pPr>
            <w:r w:rsidRPr="007E29D3">
              <w:rPr>
                <w:color w:val="000000"/>
                <w:sz w:val="20"/>
                <w:szCs w:val="20"/>
              </w:rPr>
              <w:t>39.8</w:t>
            </w:r>
          </w:p>
        </w:tc>
        <w:tc>
          <w:tcPr>
            <w:tcW w:w="1040" w:type="dxa"/>
            <w:tcBorders>
              <w:top w:val="nil"/>
              <w:left w:val="nil"/>
              <w:bottom w:val="single" w:sz="4" w:space="0" w:color="auto"/>
              <w:right w:val="single" w:sz="4" w:space="0" w:color="auto"/>
            </w:tcBorders>
            <w:shd w:val="clear" w:color="000000" w:fill="FFFFFF"/>
            <w:noWrap/>
            <w:hideMark/>
          </w:tcPr>
          <w:p w14:paraId="1165E960"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0DB6B4FC"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3549E85C" w14:textId="77777777" w:rsidR="007E29D3" w:rsidRPr="007E29D3" w:rsidRDefault="007E29D3" w:rsidP="007E29D3">
            <w:pPr>
              <w:rPr>
                <w:color w:val="000000"/>
                <w:sz w:val="20"/>
                <w:szCs w:val="20"/>
              </w:rPr>
            </w:pPr>
            <w:r w:rsidRPr="007E29D3">
              <w:rPr>
                <w:color w:val="000000"/>
                <w:sz w:val="20"/>
                <w:szCs w:val="20"/>
              </w:rPr>
              <w:t>Пиктограмма СП-18 "Туалет для инвалидов" 150x150</w:t>
            </w:r>
          </w:p>
        </w:tc>
        <w:tc>
          <w:tcPr>
            <w:tcW w:w="1276" w:type="dxa"/>
            <w:tcBorders>
              <w:top w:val="nil"/>
              <w:left w:val="nil"/>
              <w:bottom w:val="single" w:sz="4" w:space="0" w:color="auto"/>
              <w:right w:val="single" w:sz="4" w:space="0" w:color="auto"/>
            </w:tcBorders>
            <w:shd w:val="clear" w:color="000000" w:fill="FFFFFF"/>
            <w:noWrap/>
            <w:hideMark/>
          </w:tcPr>
          <w:p w14:paraId="6F63EFD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7F4931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CBCF6E3" w14:textId="77777777" w:rsidR="007E29D3" w:rsidRPr="007E29D3" w:rsidRDefault="007E29D3" w:rsidP="007E29D3">
            <w:pPr>
              <w:jc w:val="right"/>
              <w:rPr>
                <w:color w:val="000000"/>
                <w:sz w:val="20"/>
                <w:szCs w:val="20"/>
              </w:rPr>
            </w:pPr>
            <w:r w:rsidRPr="007E29D3">
              <w:rPr>
                <w:color w:val="000000"/>
                <w:sz w:val="20"/>
                <w:szCs w:val="20"/>
              </w:rPr>
              <w:t xml:space="preserve">496,87 </w:t>
            </w:r>
          </w:p>
        </w:tc>
        <w:tc>
          <w:tcPr>
            <w:tcW w:w="2439" w:type="dxa"/>
            <w:tcBorders>
              <w:top w:val="nil"/>
              <w:left w:val="nil"/>
              <w:bottom w:val="single" w:sz="4" w:space="0" w:color="auto"/>
              <w:right w:val="single" w:sz="4" w:space="0" w:color="auto"/>
            </w:tcBorders>
            <w:shd w:val="clear" w:color="000000" w:fill="FFFFFF"/>
            <w:noWrap/>
            <w:hideMark/>
          </w:tcPr>
          <w:p w14:paraId="68582825" w14:textId="77777777" w:rsidR="007E29D3" w:rsidRPr="007E29D3" w:rsidRDefault="007E29D3" w:rsidP="007E29D3">
            <w:pPr>
              <w:jc w:val="right"/>
              <w:rPr>
                <w:color w:val="000000"/>
                <w:sz w:val="20"/>
                <w:szCs w:val="20"/>
              </w:rPr>
            </w:pPr>
            <w:r w:rsidRPr="007E29D3">
              <w:rPr>
                <w:color w:val="000000"/>
                <w:sz w:val="20"/>
                <w:szCs w:val="20"/>
              </w:rPr>
              <w:t xml:space="preserve">496,87 </w:t>
            </w:r>
          </w:p>
        </w:tc>
      </w:tr>
      <w:tr w:rsidR="007E29D3" w:rsidRPr="007E29D3" w14:paraId="496D8A2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BD6378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41D129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A5E9E1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AE4C361" w14:textId="77777777" w:rsidR="007E29D3" w:rsidRPr="007E29D3" w:rsidRDefault="007E29D3" w:rsidP="007E29D3">
            <w:pPr>
              <w:rPr>
                <w:b/>
                <w:bCs/>
                <w:color w:val="000000"/>
                <w:sz w:val="20"/>
                <w:szCs w:val="20"/>
              </w:rPr>
            </w:pPr>
            <w:r w:rsidRPr="007E29D3">
              <w:rPr>
                <w:b/>
                <w:bCs/>
                <w:color w:val="000000"/>
                <w:sz w:val="20"/>
                <w:szCs w:val="20"/>
              </w:rPr>
              <w:t>Нанесение маркировки из липких лент</w:t>
            </w:r>
          </w:p>
        </w:tc>
        <w:tc>
          <w:tcPr>
            <w:tcW w:w="1276" w:type="dxa"/>
            <w:tcBorders>
              <w:top w:val="nil"/>
              <w:left w:val="nil"/>
              <w:bottom w:val="single" w:sz="4" w:space="0" w:color="auto"/>
              <w:right w:val="single" w:sz="4" w:space="0" w:color="auto"/>
            </w:tcBorders>
            <w:shd w:val="clear" w:color="000000" w:fill="FFFFFF"/>
            <w:noWrap/>
            <w:hideMark/>
          </w:tcPr>
          <w:p w14:paraId="3528625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9507D7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FEB09D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6E63AE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0134EC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A5AC248" w14:textId="77777777" w:rsidR="007E29D3" w:rsidRPr="007E29D3" w:rsidRDefault="007E29D3" w:rsidP="007E29D3">
            <w:pPr>
              <w:jc w:val="right"/>
              <w:rPr>
                <w:color w:val="000000"/>
                <w:sz w:val="20"/>
                <w:szCs w:val="20"/>
              </w:rPr>
            </w:pPr>
            <w:r w:rsidRPr="007E29D3">
              <w:rPr>
                <w:color w:val="000000"/>
                <w:sz w:val="20"/>
                <w:szCs w:val="20"/>
              </w:rPr>
              <w:t>39.9</w:t>
            </w:r>
          </w:p>
        </w:tc>
        <w:tc>
          <w:tcPr>
            <w:tcW w:w="1040" w:type="dxa"/>
            <w:tcBorders>
              <w:top w:val="nil"/>
              <w:left w:val="nil"/>
              <w:bottom w:val="single" w:sz="4" w:space="0" w:color="auto"/>
              <w:right w:val="single" w:sz="4" w:space="0" w:color="auto"/>
            </w:tcBorders>
            <w:shd w:val="clear" w:color="000000" w:fill="FFFFFF"/>
            <w:noWrap/>
            <w:hideMark/>
          </w:tcPr>
          <w:p w14:paraId="56DC0724"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520AD8C1"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052A3471" w14:textId="77777777" w:rsidR="007E29D3" w:rsidRPr="007E29D3" w:rsidRDefault="007E29D3" w:rsidP="007E29D3">
            <w:pPr>
              <w:rPr>
                <w:color w:val="000000"/>
                <w:sz w:val="20"/>
                <w:szCs w:val="20"/>
              </w:rPr>
            </w:pPr>
            <w:r w:rsidRPr="007E29D3">
              <w:rPr>
                <w:color w:val="000000"/>
                <w:sz w:val="20"/>
                <w:szCs w:val="20"/>
              </w:rPr>
              <w:t>Оклейка предварительно подготовленных поверхностей фотообоями: самоклеящимися</w:t>
            </w:r>
          </w:p>
        </w:tc>
        <w:tc>
          <w:tcPr>
            <w:tcW w:w="1276" w:type="dxa"/>
            <w:tcBorders>
              <w:top w:val="nil"/>
              <w:left w:val="nil"/>
              <w:bottom w:val="single" w:sz="4" w:space="0" w:color="auto"/>
              <w:right w:val="single" w:sz="4" w:space="0" w:color="auto"/>
            </w:tcBorders>
            <w:shd w:val="clear" w:color="000000" w:fill="FFFFFF"/>
            <w:noWrap/>
            <w:hideMark/>
          </w:tcPr>
          <w:p w14:paraId="3F2A7BB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5BD9CD56" w14:textId="77777777" w:rsidR="007E29D3" w:rsidRPr="007E29D3" w:rsidRDefault="007E29D3" w:rsidP="007E29D3">
            <w:pPr>
              <w:jc w:val="right"/>
              <w:rPr>
                <w:color w:val="000000"/>
                <w:sz w:val="20"/>
                <w:szCs w:val="20"/>
              </w:rPr>
            </w:pPr>
            <w:r w:rsidRPr="007E29D3">
              <w:rPr>
                <w:color w:val="000000"/>
                <w:sz w:val="20"/>
                <w:szCs w:val="20"/>
              </w:rPr>
              <w:t>0,04165</w:t>
            </w:r>
          </w:p>
        </w:tc>
        <w:tc>
          <w:tcPr>
            <w:tcW w:w="1275" w:type="dxa"/>
            <w:tcBorders>
              <w:top w:val="nil"/>
              <w:left w:val="nil"/>
              <w:bottom w:val="single" w:sz="4" w:space="0" w:color="auto"/>
              <w:right w:val="single" w:sz="4" w:space="0" w:color="auto"/>
            </w:tcBorders>
            <w:shd w:val="clear" w:color="000000" w:fill="FFFFFF"/>
            <w:noWrap/>
            <w:hideMark/>
          </w:tcPr>
          <w:p w14:paraId="4DA7479D" w14:textId="77777777" w:rsidR="007E29D3" w:rsidRPr="007E29D3" w:rsidRDefault="007E29D3" w:rsidP="007E29D3">
            <w:pPr>
              <w:jc w:val="right"/>
              <w:rPr>
                <w:color w:val="000000"/>
                <w:sz w:val="20"/>
                <w:szCs w:val="20"/>
              </w:rPr>
            </w:pPr>
            <w:r w:rsidRPr="007E29D3">
              <w:rPr>
                <w:color w:val="000000"/>
                <w:sz w:val="20"/>
                <w:szCs w:val="20"/>
              </w:rPr>
              <w:t xml:space="preserve">26 960,29 </w:t>
            </w:r>
          </w:p>
        </w:tc>
        <w:tc>
          <w:tcPr>
            <w:tcW w:w="2439" w:type="dxa"/>
            <w:tcBorders>
              <w:top w:val="nil"/>
              <w:left w:val="nil"/>
              <w:bottom w:val="single" w:sz="4" w:space="0" w:color="auto"/>
              <w:right w:val="single" w:sz="4" w:space="0" w:color="auto"/>
            </w:tcBorders>
            <w:shd w:val="clear" w:color="000000" w:fill="FFFFFF"/>
            <w:noWrap/>
            <w:hideMark/>
          </w:tcPr>
          <w:p w14:paraId="2573370A" w14:textId="77777777" w:rsidR="007E29D3" w:rsidRPr="007E29D3" w:rsidRDefault="007E29D3" w:rsidP="007E29D3">
            <w:pPr>
              <w:jc w:val="right"/>
              <w:rPr>
                <w:color w:val="000000"/>
                <w:sz w:val="20"/>
                <w:szCs w:val="20"/>
              </w:rPr>
            </w:pPr>
            <w:r w:rsidRPr="007E29D3">
              <w:rPr>
                <w:color w:val="000000"/>
                <w:sz w:val="20"/>
                <w:szCs w:val="20"/>
              </w:rPr>
              <w:t xml:space="preserve">1 122,90 </w:t>
            </w:r>
          </w:p>
        </w:tc>
      </w:tr>
      <w:tr w:rsidR="007E29D3" w:rsidRPr="007E29D3" w14:paraId="100717C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FC20176" w14:textId="77777777" w:rsidR="007E29D3" w:rsidRPr="007E29D3" w:rsidRDefault="007E29D3" w:rsidP="007E29D3">
            <w:pPr>
              <w:jc w:val="right"/>
              <w:rPr>
                <w:color w:val="000000"/>
                <w:sz w:val="20"/>
                <w:szCs w:val="20"/>
              </w:rPr>
            </w:pPr>
            <w:r w:rsidRPr="007E29D3">
              <w:rPr>
                <w:color w:val="000000"/>
                <w:sz w:val="20"/>
                <w:szCs w:val="20"/>
              </w:rPr>
              <w:t>39.10</w:t>
            </w:r>
          </w:p>
        </w:tc>
        <w:tc>
          <w:tcPr>
            <w:tcW w:w="1040" w:type="dxa"/>
            <w:tcBorders>
              <w:top w:val="nil"/>
              <w:left w:val="nil"/>
              <w:bottom w:val="single" w:sz="4" w:space="0" w:color="auto"/>
              <w:right w:val="single" w:sz="4" w:space="0" w:color="auto"/>
            </w:tcBorders>
            <w:shd w:val="clear" w:color="000000" w:fill="FFFFFF"/>
            <w:noWrap/>
            <w:hideMark/>
          </w:tcPr>
          <w:p w14:paraId="20BEC531"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519F9A8D"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72F90470" w14:textId="77777777" w:rsidR="007E29D3" w:rsidRPr="007E29D3" w:rsidRDefault="007E29D3" w:rsidP="007E29D3">
            <w:pPr>
              <w:rPr>
                <w:color w:val="000000"/>
                <w:sz w:val="20"/>
                <w:szCs w:val="20"/>
              </w:rPr>
            </w:pPr>
            <w:r w:rsidRPr="007E29D3">
              <w:rPr>
                <w:color w:val="000000"/>
                <w:sz w:val="20"/>
                <w:szCs w:val="20"/>
              </w:rPr>
              <w:t>Накладка комбинированная, угловая AL42-P(ZH) для маркировки плоскостей ступени 42 х 16мм</w:t>
            </w:r>
          </w:p>
        </w:tc>
        <w:tc>
          <w:tcPr>
            <w:tcW w:w="1276" w:type="dxa"/>
            <w:tcBorders>
              <w:top w:val="nil"/>
              <w:left w:val="nil"/>
              <w:bottom w:val="single" w:sz="4" w:space="0" w:color="auto"/>
              <w:right w:val="single" w:sz="4" w:space="0" w:color="auto"/>
            </w:tcBorders>
            <w:shd w:val="clear" w:color="000000" w:fill="FFFFFF"/>
            <w:noWrap/>
            <w:hideMark/>
          </w:tcPr>
          <w:p w14:paraId="562C282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70C8C78" w14:textId="77777777" w:rsidR="007E29D3" w:rsidRPr="007E29D3" w:rsidRDefault="007E29D3" w:rsidP="007E29D3">
            <w:pPr>
              <w:jc w:val="right"/>
              <w:rPr>
                <w:color w:val="000000"/>
                <w:sz w:val="20"/>
                <w:szCs w:val="20"/>
              </w:rPr>
            </w:pPr>
            <w:r w:rsidRPr="007E29D3">
              <w:rPr>
                <w:color w:val="000000"/>
                <w:sz w:val="20"/>
                <w:szCs w:val="20"/>
              </w:rPr>
              <w:t>4,2</w:t>
            </w:r>
          </w:p>
        </w:tc>
        <w:tc>
          <w:tcPr>
            <w:tcW w:w="1275" w:type="dxa"/>
            <w:tcBorders>
              <w:top w:val="nil"/>
              <w:left w:val="nil"/>
              <w:bottom w:val="single" w:sz="4" w:space="0" w:color="auto"/>
              <w:right w:val="single" w:sz="4" w:space="0" w:color="auto"/>
            </w:tcBorders>
            <w:shd w:val="clear" w:color="000000" w:fill="FFFFFF"/>
            <w:noWrap/>
            <w:hideMark/>
          </w:tcPr>
          <w:p w14:paraId="3775DBEB" w14:textId="77777777" w:rsidR="007E29D3" w:rsidRPr="007E29D3" w:rsidRDefault="007E29D3" w:rsidP="007E29D3">
            <w:pPr>
              <w:jc w:val="right"/>
              <w:rPr>
                <w:color w:val="000000"/>
                <w:sz w:val="20"/>
                <w:szCs w:val="20"/>
              </w:rPr>
            </w:pPr>
            <w:r w:rsidRPr="007E29D3">
              <w:rPr>
                <w:color w:val="000000"/>
                <w:sz w:val="20"/>
                <w:szCs w:val="20"/>
              </w:rPr>
              <w:t xml:space="preserve">247,13 </w:t>
            </w:r>
          </w:p>
        </w:tc>
        <w:tc>
          <w:tcPr>
            <w:tcW w:w="2439" w:type="dxa"/>
            <w:tcBorders>
              <w:top w:val="nil"/>
              <w:left w:val="nil"/>
              <w:bottom w:val="single" w:sz="4" w:space="0" w:color="auto"/>
              <w:right w:val="single" w:sz="4" w:space="0" w:color="auto"/>
            </w:tcBorders>
            <w:shd w:val="clear" w:color="000000" w:fill="FFFFFF"/>
            <w:noWrap/>
            <w:hideMark/>
          </w:tcPr>
          <w:p w14:paraId="3F8297D2" w14:textId="77777777" w:rsidR="007E29D3" w:rsidRPr="007E29D3" w:rsidRDefault="007E29D3" w:rsidP="007E29D3">
            <w:pPr>
              <w:jc w:val="right"/>
              <w:rPr>
                <w:color w:val="000000"/>
                <w:sz w:val="20"/>
                <w:szCs w:val="20"/>
              </w:rPr>
            </w:pPr>
            <w:r w:rsidRPr="007E29D3">
              <w:rPr>
                <w:color w:val="000000"/>
                <w:sz w:val="20"/>
                <w:szCs w:val="20"/>
              </w:rPr>
              <w:t xml:space="preserve">1 037,95 </w:t>
            </w:r>
          </w:p>
        </w:tc>
      </w:tr>
      <w:tr w:rsidR="007E29D3" w:rsidRPr="007E29D3" w14:paraId="7AE3524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B27E184" w14:textId="77777777" w:rsidR="007E29D3" w:rsidRPr="007E29D3" w:rsidRDefault="007E29D3" w:rsidP="007E29D3">
            <w:pPr>
              <w:jc w:val="right"/>
              <w:rPr>
                <w:color w:val="000000"/>
                <w:sz w:val="20"/>
                <w:szCs w:val="20"/>
              </w:rPr>
            </w:pPr>
            <w:r w:rsidRPr="007E29D3">
              <w:rPr>
                <w:color w:val="000000"/>
                <w:sz w:val="20"/>
                <w:szCs w:val="20"/>
              </w:rPr>
              <w:t>39.11</w:t>
            </w:r>
          </w:p>
        </w:tc>
        <w:tc>
          <w:tcPr>
            <w:tcW w:w="1040" w:type="dxa"/>
            <w:tcBorders>
              <w:top w:val="nil"/>
              <w:left w:val="nil"/>
              <w:bottom w:val="single" w:sz="4" w:space="0" w:color="auto"/>
              <w:right w:val="single" w:sz="4" w:space="0" w:color="auto"/>
            </w:tcBorders>
            <w:shd w:val="clear" w:color="000000" w:fill="FFFFFF"/>
            <w:noWrap/>
            <w:hideMark/>
          </w:tcPr>
          <w:p w14:paraId="440375F2"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53D09B75"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04E8A97B" w14:textId="77777777" w:rsidR="007E29D3" w:rsidRPr="007E29D3" w:rsidRDefault="007E29D3" w:rsidP="007E29D3">
            <w:pPr>
              <w:rPr>
                <w:color w:val="000000"/>
                <w:sz w:val="20"/>
                <w:szCs w:val="20"/>
              </w:rPr>
            </w:pPr>
            <w:r w:rsidRPr="007E29D3">
              <w:rPr>
                <w:color w:val="000000"/>
                <w:sz w:val="20"/>
                <w:szCs w:val="20"/>
              </w:rPr>
              <w:t>Лента для контрастной маркировки дверных проемов и ступеней, (желтая) 50 мм</w:t>
            </w:r>
          </w:p>
        </w:tc>
        <w:tc>
          <w:tcPr>
            <w:tcW w:w="1276" w:type="dxa"/>
            <w:tcBorders>
              <w:top w:val="nil"/>
              <w:left w:val="nil"/>
              <w:bottom w:val="single" w:sz="4" w:space="0" w:color="auto"/>
              <w:right w:val="single" w:sz="4" w:space="0" w:color="auto"/>
            </w:tcBorders>
            <w:shd w:val="clear" w:color="000000" w:fill="FFFFFF"/>
            <w:noWrap/>
            <w:hideMark/>
          </w:tcPr>
          <w:p w14:paraId="6CBA7C38"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93C5473" w14:textId="77777777" w:rsidR="007E29D3" w:rsidRPr="007E29D3" w:rsidRDefault="007E29D3" w:rsidP="007E29D3">
            <w:pPr>
              <w:jc w:val="right"/>
              <w:rPr>
                <w:color w:val="000000"/>
                <w:sz w:val="20"/>
                <w:szCs w:val="20"/>
              </w:rPr>
            </w:pPr>
            <w:r w:rsidRPr="007E29D3">
              <w:rPr>
                <w:color w:val="000000"/>
                <w:sz w:val="20"/>
                <w:szCs w:val="20"/>
              </w:rPr>
              <w:t>83,3</w:t>
            </w:r>
          </w:p>
        </w:tc>
        <w:tc>
          <w:tcPr>
            <w:tcW w:w="1275" w:type="dxa"/>
            <w:tcBorders>
              <w:top w:val="nil"/>
              <w:left w:val="nil"/>
              <w:bottom w:val="single" w:sz="4" w:space="0" w:color="auto"/>
              <w:right w:val="single" w:sz="4" w:space="0" w:color="auto"/>
            </w:tcBorders>
            <w:shd w:val="clear" w:color="000000" w:fill="FFFFFF"/>
            <w:noWrap/>
            <w:hideMark/>
          </w:tcPr>
          <w:p w14:paraId="2A808D08" w14:textId="77777777" w:rsidR="007E29D3" w:rsidRPr="007E29D3" w:rsidRDefault="007E29D3" w:rsidP="007E29D3">
            <w:pPr>
              <w:jc w:val="right"/>
              <w:rPr>
                <w:color w:val="000000"/>
                <w:sz w:val="20"/>
                <w:szCs w:val="20"/>
              </w:rPr>
            </w:pPr>
            <w:r w:rsidRPr="007E29D3">
              <w:rPr>
                <w:color w:val="000000"/>
                <w:sz w:val="20"/>
                <w:szCs w:val="20"/>
              </w:rPr>
              <w:t xml:space="preserve">55,42 </w:t>
            </w:r>
          </w:p>
        </w:tc>
        <w:tc>
          <w:tcPr>
            <w:tcW w:w="2439" w:type="dxa"/>
            <w:tcBorders>
              <w:top w:val="nil"/>
              <w:left w:val="nil"/>
              <w:bottom w:val="single" w:sz="4" w:space="0" w:color="auto"/>
              <w:right w:val="single" w:sz="4" w:space="0" w:color="auto"/>
            </w:tcBorders>
            <w:shd w:val="clear" w:color="000000" w:fill="FFFFFF"/>
            <w:noWrap/>
            <w:hideMark/>
          </w:tcPr>
          <w:p w14:paraId="20AF29CD" w14:textId="77777777" w:rsidR="007E29D3" w:rsidRPr="007E29D3" w:rsidRDefault="007E29D3" w:rsidP="007E29D3">
            <w:pPr>
              <w:jc w:val="right"/>
              <w:rPr>
                <w:color w:val="000000"/>
                <w:sz w:val="20"/>
                <w:szCs w:val="20"/>
              </w:rPr>
            </w:pPr>
            <w:r w:rsidRPr="007E29D3">
              <w:rPr>
                <w:color w:val="000000"/>
                <w:sz w:val="20"/>
                <w:szCs w:val="20"/>
              </w:rPr>
              <w:t xml:space="preserve">4 616,49 </w:t>
            </w:r>
          </w:p>
        </w:tc>
      </w:tr>
      <w:tr w:rsidR="007E29D3" w:rsidRPr="007E29D3" w14:paraId="7367440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DD9099E" w14:textId="77777777" w:rsidR="007E29D3" w:rsidRPr="007E29D3" w:rsidRDefault="007E29D3" w:rsidP="007E29D3">
            <w:pPr>
              <w:jc w:val="right"/>
              <w:rPr>
                <w:color w:val="000000"/>
                <w:sz w:val="20"/>
                <w:szCs w:val="20"/>
              </w:rPr>
            </w:pPr>
            <w:r w:rsidRPr="007E29D3">
              <w:rPr>
                <w:color w:val="000000"/>
                <w:sz w:val="20"/>
                <w:szCs w:val="20"/>
              </w:rPr>
              <w:t>39.12</w:t>
            </w:r>
          </w:p>
        </w:tc>
        <w:tc>
          <w:tcPr>
            <w:tcW w:w="1040" w:type="dxa"/>
            <w:tcBorders>
              <w:top w:val="nil"/>
              <w:left w:val="nil"/>
              <w:bottom w:val="single" w:sz="4" w:space="0" w:color="auto"/>
              <w:right w:val="single" w:sz="4" w:space="0" w:color="auto"/>
            </w:tcBorders>
            <w:shd w:val="clear" w:color="000000" w:fill="FFFFFF"/>
            <w:noWrap/>
            <w:hideMark/>
          </w:tcPr>
          <w:p w14:paraId="0A52F4B4"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2B824C13"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40AD2E99" w14:textId="77777777" w:rsidR="007E29D3" w:rsidRPr="007E29D3" w:rsidRDefault="007E29D3" w:rsidP="007E29D3">
            <w:pPr>
              <w:rPr>
                <w:color w:val="000000"/>
                <w:sz w:val="20"/>
                <w:szCs w:val="20"/>
              </w:rPr>
            </w:pPr>
            <w:r w:rsidRPr="007E29D3">
              <w:rPr>
                <w:color w:val="000000"/>
                <w:sz w:val="20"/>
                <w:szCs w:val="20"/>
              </w:rPr>
              <w:t>Тактильные наклейки на ручки и поручни 40 х 200мм</w:t>
            </w:r>
          </w:p>
        </w:tc>
        <w:tc>
          <w:tcPr>
            <w:tcW w:w="1276" w:type="dxa"/>
            <w:tcBorders>
              <w:top w:val="nil"/>
              <w:left w:val="nil"/>
              <w:bottom w:val="single" w:sz="4" w:space="0" w:color="auto"/>
              <w:right w:val="single" w:sz="4" w:space="0" w:color="auto"/>
            </w:tcBorders>
            <w:shd w:val="clear" w:color="000000" w:fill="FFFFFF"/>
            <w:noWrap/>
            <w:hideMark/>
          </w:tcPr>
          <w:p w14:paraId="4EE1782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ACC32F6"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46CBCE53" w14:textId="77777777" w:rsidR="007E29D3" w:rsidRPr="007E29D3" w:rsidRDefault="007E29D3" w:rsidP="007E29D3">
            <w:pPr>
              <w:jc w:val="right"/>
              <w:rPr>
                <w:color w:val="000000"/>
                <w:sz w:val="20"/>
                <w:szCs w:val="20"/>
              </w:rPr>
            </w:pPr>
            <w:r w:rsidRPr="007E29D3">
              <w:rPr>
                <w:color w:val="000000"/>
                <w:sz w:val="20"/>
                <w:szCs w:val="20"/>
              </w:rPr>
              <w:t xml:space="preserve">220,80 </w:t>
            </w:r>
          </w:p>
        </w:tc>
        <w:tc>
          <w:tcPr>
            <w:tcW w:w="2439" w:type="dxa"/>
            <w:tcBorders>
              <w:top w:val="nil"/>
              <w:left w:val="nil"/>
              <w:bottom w:val="single" w:sz="4" w:space="0" w:color="auto"/>
              <w:right w:val="single" w:sz="4" w:space="0" w:color="auto"/>
            </w:tcBorders>
            <w:shd w:val="clear" w:color="000000" w:fill="FFFFFF"/>
            <w:noWrap/>
            <w:hideMark/>
          </w:tcPr>
          <w:p w14:paraId="13B72085" w14:textId="77777777" w:rsidR="007E29D3" w:rsidRPr="007E29D3" w:rsidRDefault="007E29D3" w:rsidP="007E29D3">
            <w:pPr>
              <w:jc w:val="right"/>
              <w:rPr>
                <w:color w:val="000000"/>
                <w:sz w:val="20"/>
                <w:szCs w:val="20"/>
              </w:rPr>
            </w:pPr>
            <w:r w:rsidRPr="007E29D3">
              <w:rPr>
                <w:color w:val="000000"/>
                <w:sz w:val="20"/>
                <w:szCs w:val="20"/>
              </w:rPr>
              <w:t xml:space="preserve">883,20 </w:t>
            </w:r>
          </w:p>
        </w:tc>
      </w:tr>
      <w:tr w:rsidR="007E29D3" w:rsidRPr="007E29D3" w14:paraId="6954F30F"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BAA1689" w14:textId="77777777" w:rsidR="007E29D3" w:rsidRPr="007E29D3" w:rsidRDefault="007E29D3" w:rsidP="007E29D3">
            <w:pPr>
              <w:jc w:val="right"/>
              <w:rPr>
                <w:color w:val="000000"/>
                <w:sz w:val="20"/>
                <w:szCs w:val="20"/>
              </w:rPr>
            </w:pPr>
            <w:r w:rsidRPr="007E29D3">
              <w:rPr>
                <w:color w:val="000000"/>
                <w:sz w:val="20"/>
                <w:szCs w:val="20"/>
              </w:rPr>
              <w:lastRenderedPageBreak/>
              <w:t> </w:t>
            </w:r>
          </w:p>
        </w:tc>
        <w:tc>
          <w:tcPr>
            <w:tcW w:w="1040" w:type="dxa"/>
            <w:tcBorders>
              <w:top w:val="nil"/>
              <w:left w:val="nil"/>
              <w:bottom w:val="single" w:sz="4" w:space="0" w:color="auto"/>
              <w:right w:val="single" w:sz="4" w:space="0" w:color="auto"/>
            </w:tcBorders>
            <w:shd w:val="clear" w:color="000000" w:fill="FFFFFF"/>
            <w:noWrap/>
            <w:hideMark/>
          </w:tcPr>
          <w:p w14:paraId="272F7CF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3DA82A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0D2EF7F" w14:textId="77777777" w:rsidR="007E29D3" w:rsidRPr="007E29D3" w:rsidRDefault="007E29D3" w:rsidP="007E29D3">
            <w:pPr>
              <w:rPr>
                <w:b/>
                <w:bCs/>
                <w:color w:val="000000"/>
                <w:sz w:val="20"/>
                <w:szCs w:val="20"/>
              </w:rPr>
            </w:pPr>
            <w:r w:rsidRPr="007E29D3">
              <w:rPr>
                <w:b/>
                <w:bCs/>
                <w:color w:val="000000"/>
                <w:sz w:val="20"/>
                <w:szCs w:val="20"/>
              </w:rPr>
              <w:t>Установка мнемосхем, тактильных табличек</w:t>
            </w:r>
          </w:p>
        </w:tc>
        <w:tc>
          <w:tcPr>
            <w:tcW w:w="1276" w:type="dxa"/>
            <w:tcBorders>
              <w:top w:val="nil"/>
              <w:left w:val="nil"/>
              <w:bottom w:val="single" w:sz="4" w:space="0" w:color="auto"/>
              <w:right w:val="single" w:sz="4" w:space="0" w:color="auto"/>
            </w:tcBorders>
            <w:shd w:val="clear" w:color="000000" w:fill="FFFFFF"/>
            <w:noWrap/>
            <w:hideMark/>
          </w:tcPr>
          <w:p w14:paraId="473AC92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542E9B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30C7BC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0F45B0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38E131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AFD6647" w14:textId="77777777" w:rsidR="007E29D3" w:rsidRPr="007E29D3" w:rsidRDefault="007E29D3" w:rsidP="007E29D3">
            <w:pPr>
              <w:jc w:val="right"/>
              <w:rPr>
                <w:color w:val="000000"/>
                <w:sz w:val="20"/>
                <w:szCs w:val="20"/>
              </w:rPr>
            </w:pPr>
            <w:r w:rsidRPr="007E29D3">
              <w:rPr>
                <w:color w:val="000000"/>
                <w:sz w:val="20"/>
                <w:szCs w:val="20"/>
              </w:rPr>
              <w:t>39.13</w:t>
            </w:r>
          </w:p>
        </w:tc>
        <w:tc>
          <w:tcPr>
            <w:tcW w:w="1040" w:type="dxa"/>
            <w:tcBorders>
              <w:top w:val="nil"/>
              <w:left w:val="nil"/>
              <w:bottom w:val="single" w:sz="4" w:space="0" w:color="auto"/>
              <w:right w:val="single" w:sz="4" w:space="0" w:color="auto"/>
            </w:tcBorders>
            <w:shd w:val="clear" w:color="000000" w:fill="FFFFFF"/>
            <w:noWrap/>
            <w:hideMark/>
          </w:tcPr>
          <w:p w14:paraId="6649BE35"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3612E061"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0D36BD03" w14:textId="77777777" w:rsidR="007E29D3" w:rsidRPr="007E29D3" w:rsidRDefault="007E29D3" w:rsidP="007E29D3">
            <w:pPr>
              <w:rPr>
                <w:color w:val="000000"/>
                <w:sz w:val="20"/>
                <w:szCs w:val="20"/>
              </w:rPr>
            </w:pPr>
            <w:r w:rsidRPr="007E29D3">
              <w:rPr>
                <w:color w:val="000000"/>
                <w:sz w:val="20"/>
                <w:szCs w:val="20"/>
              </w:rPr>
              <w:t>Устройство ультразвуковое,: преобразователь (излучатель или приемник)</w:t>
            </w:r>
          </w:p>
        </w:tc>
        <w:tc>
          <w:tcPr>
            <w:tcW w:w="1276" w:type="dxa"/>
            <w:tcBorders>
              <w:top w:val="nil"/>
              <w:left w:val="nil"/>
              <w:bottom w:val="single" w:sz="4" w:space="0" w:color="auto"/>
              <w:right w:val="single" w:sz="4" w:space="0" w:color="auto"/>
            </w:tcBorders>
            <w:shd w:val="clear" w:color="000000" w:fill="FFFFFF"/>
            <w:noWrap/>
            <w:hideMark/>
          </w:tcPr>
          <w:p w14:paraId="07FDD26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F7DFA6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EFD4A92" w14:textId="77777777" w:rsidR="007E29D3" w:rsidRPr="007E29D3" w:rsidRDefault="007E29D3" w:rsidP="007E29D3">
            <w:pPr>
              <w:jc w:val="right"/>
              <w:rPr>
                <w:color w:val="000000"/>
                <w:sz w:val="20"/>
                <w:szCs w:val="20"/>
              </w:rPr>
            </w:pPr>
            <w:r w:rsidRPr="007E29D3">
              <w:rPr>
                <w:color w:val="000000"/>
                <w:sz w:val="20"/>
                <w:szCs w:val="20"/>
              </w:rPr>
              <w:t xml:space="preserve">2 315,61 </w:t>
            </w:r>
          </w:p>
        </w:tc>
        <w:tc>
          <w:tcPr>
            <w:tcW w:w="2439" w:type="dxa"/>
            <w:tcBorders>
              <w:top w:val="nil"/>
              <w:left w:val="nil"/>
              <w:bottom w:val="single" w:sz="4" w:space="0" w:color="auto"/>
              <w:right w:val="single" w:sz="4" w:space="0" w:color="auto"/>
            </w:tcBorders>
            <w:shd w:val="clear" w:color="000000" w:fill="FFFFFF"/>
            <w:noWrap/>
            <w:hideMark/>
          </w:tcPr>
          <w:p w14:paraId="26227924" w14:textId="77777777" w:rsidR="007E29D3" w:rsidRPr="007E29D3" w:rsidRDefault="007E29D3" w:rsidP="007E29D3">
            <w:pPr>
              <w:jc w:val="right"/>
              <w:rPr>
                <w:color w:val="000000"/>
                <w:sz w:val="20"/>
                <w:szCs w:val="20"/>
              </w:rPr>
            </w:pPr>
            <w:r w:rsidRPr="007E29D3">
              <w:rPr>
                <w:color w:val="000000"/>
                <w:sz w:val="20"/>
                <w:szCs w:val="20"/>
              </w:rPr>
              <w:t xml:space="preserve">2 315,61 </w:t>
            </w:r>
          </w:p>
        </w:tc>
      </w:tr>
      <w:tr w:rsidR="007E29D3" w:rsidRPr="007E29D3" w14:paraId="45DDEFA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D0CECE"/>
            <w:noWrap/>
            <w:hideMark/>
          </w:tcPr>
          <w:p w14:paraId="4C7F88B0" w14:textId="77777777" w:rsidR="007E29D3" w:rsidRPr="007E29D3" w:rsidRDefault="007E29D3" w:rsidP="007E29D3">
            <w:pPr>
              <w:jc w:val="right"/>
              <w:rPr>
                <w:i/>
                <w:iCs/>
                <w:color w:val="000000"/>
                <w:sz w:val="20"/>
                <w:szCs w:val="20"/>
              </w:rPr>
            </w:pPr>
            <w:r w:rsidRPr="007E29D3">
              <w:rPr>
                <w:i/>
                <w:iCs/>
                <w:color w:val="000000"/>
                <w:sz w:val="20"/>
                <w:szCs w:val="20"/>
              </w:rPr>
              <w:t>39.14</w:t>
            </w:r>
          </w:p>
        </w:tc>
        <w:tc>
          <w:tcPr>
            <w:tcW w:w="1040" w:type="dxa"/>
            <w:tcBorders>
              <w:top w:val="nil"/>
              <w:left w:val="nil"/>
              <w:bottom w:val="single" w:sz="4" w:space="0" w:color="auto"/>
              <w:right w:val="single" w:sz="4" w:space="0" w:color="auto"/>
            </w:tcBorders>
            <w:shd w:val="clear" w:color="000000" w:fill="D0CECE"/>
            <w:noWrap/>
            <w:hideMark/>
          </w:tcPr>
          <w:p w14:paraId="53ABA346" w14:textId="77777777" w:rsidR="007E29D3" w:rsidRPr="007E29D3" w:rsidRDefault="007E29D3" w:rsidP="007E29D3">
            <w:pPr>
              <w:jc w:val="right"/>
              <w:rPr>
                <w:i/>
                <w:iCs/>
                <w:color w:val="000000"/>
                <w:sz w:val="20"/>
                <w:szCs w:val="20"/>
              </w:rPr>
            </w:pPr>
            <w:r w:rsidRPr="007E29D3">
              <w:rPr>
                <w:i/>
                <w:iCs/>
                <w:color w:val="000000"/>
                <w:sz w:val="20"/>
                <w:szCs w:val="20"/>
              </w:rPr>
              <w:t>02-01-11</w:t>
            </w:r>
          </w:p>
        </w:tc>
        <w:tc>
          <w:tcPr>
            <w:tcW w:w="577" w:type="dxa"/>
            <w:tcBorders>
              <w:top w:val="nil"/>
              <w:left w:val="nil"/>
              <w:bottom w:val="single" w:sz="4" w:space="0" w:color="auto"/>
              <w:right w:val="single" w:sz="4" w:space="0" w:color="auto"/>
            </w:tcBorders>
            <w:shd w:val="clear" w:color="000000" w:fill="D0CECE"/>
            <w:noWrap/>
            <w:hideMark/>
          </w:tcPr>
          <w:p w14:paraId="7AA39E60" w14:textId="77777777" w:rsidR="007E29D3" w:rsidRPr="007E29D3" w:rsidRDefault="007E29D3" w:rsidP="007E29D3">
            <w:pPr>
              <w:jc w:val="right"/>
              <w:rPr>
                <w:i/>
                <w:iCs/>
                <w:color w:val="000000"/>
                <w:sz w:val="20"/>
                <w:szCs w:val="20"/>
              </w:rPr>
            </w:pPr>
            <w:r w:rsidRPr="007E29D3">
              <w:rPr>
                <w:i/>
                <w:iCs/>
                <w:color w:val="000000"/>
                <w:sz w:val="20"/>
                <w:szCs w:val="20"/>
              </w:rPr>
              <w:t>20</w:t>
            </w:r>
          </w:p>
        </w:tc>
        <w:tc>
          <w:tcPr>
            <w:tcW w:w="6511" w:type="dxa"/>
            <w:tcBorders>
              <w:top w:val="nil"/>
              <w:left w:val="nil"/>
              <w:bottom w:val="single" w:sz="4" w:space="0" w:color="auto"/>
              <w:right w:val="single" w:sz="4" w:space="0" w:color="auto"/>
            </w:tcBorders>
            <w:shd w:val="clear" w:color="000000" w:fill="D0CECE"/>
            <w:hideMark/>
          </w:tcPr>
          <w:p w14:paraId="71FFC2EE" w14:textId="77777777" w:rsidR="007E29D3" w:rsidRPr="007E29D3" w:rsidRDefault="007E29D3" w:rsidP="007E29D3">
            <w:pPr>
              <w:rPr>
                <w:i/>
                <w:iCs/>
                <w:color w:val="000000"/>
                <w:sz w:val="20"/>
                <w:szCs w:val="20"/>
              </w:rPr>
            </w:pPr>
            <w:r w:rsidRPr="007E29D3">
              <w:rPr>
                <w:i/>
                <w:iCs/>
                <w:color w:val="000000"/>
                <w:sz w:val="20"/>
                <w:szCs w:val="20"/>
              </w:rPr>
              <w:t>Тактильная мнемосхема с интегрированной системой вызова помощи и стойкой для крепления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BE6209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467E267D"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0976233" w14:textId="77777777" w:rsidR="007E29D3" w:rsidRPr="007E29D3" w:rsidRDefault="007E29D3" w:rsidP="007E29D3">
            <w:pPr>
              <w:jc w:val="right"/>
              <w:rPr>
                <w:i/>
                <w:iCs/>
                <w:color w:val="000000"/>
                <w:sz w:val="20"/>
                <w:szCs w:val="20"/>
              </w:rPr>
            </w:pPr>
            <w:r w:rsidRPr="007E29D3">
              <w:rPr>
                <w:i/>
                <w:iCs/>
                <w:color w:val="000000"/>
                <w:sz w:val="20"/>
                <w:szCs w:val="20"/>
              </w:rPr>
              <w:t xml:space="preserve">75 004,52 </w:t>
            </w:r>
          </w:p>
        </w:tc>
        <w:tc>
          <w:tcPr>
            <w:tcW w:w="2439" w:type="dxa"/>
            <w:tcBorders>
              <w:top w:val="nil"/>
              <w:left w:val="nil"/>
              <w:bottom w:val="single" w:sz="4" w:space="0" w:color="auto"/>
              <w:right w:val="single" w:sz="4" w:space="0" w:color="auto"/>
            </w:tcBorders>
            <w:shd w:val="clear" w:color="000000" w:fill="D0CECE"/>
            <w:noWrap/>
            <w:hideMark/>
          </w:tcPr>
          <w:p w14:paraId="7A9F21BB" w14:textId="77777777" w:rsidR="007E29D3" w:rsidRPr="007E29D3" w:rsidRDefault="007E29D3" w:rsidP="007E29D3">
            <w:pPr>
              <w:jc w:val="right"/>
              <w:rPr>
                <w:i/>
                <w:iCs/>
                <w:color w:val="000000"/>
                <w:sz w:val="20"/>
                <w:szCs w:val="20"/>
              </w:rPr>
            </w:pPr>
            <w:r w:rsidRPr="007E29D3">
              <w:rPr>
                <w:i/>
                <w:iCs/>
                <w:color w:val="000000"/>
                <w:sz w:val="20"/>
                <w:szCs w:val="20"/>
              </w:rPr>
              <w:t xml:space="preserve">75 004,52 </w:t>
            </w:r>
          </w:p>
        </w:tc>
      </w:tr>
      <w:tr w:rsidR="007E29D3" w:rsidRPr="007E29D3" w14:paraId="723CE1EF"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E3FC915" w14:textId="77777777" w:rsidR="007E29D3" w:rsidRPr="007E29D3" w:rsidRDefault="007E29D3" w:rsidP="007E29D3">
            <w:pPr>
              <w:jc w:val="right"/>
              <w:rPr>
                <w:color w:val="000000"/>
                <w:sz w:val="20"/>
                <w:szCs w:val="20"/>
              </w:rPr>
            </w:pPr>
            <w:r w:rsidRPr="007E29D3">
              <w:rPr>
                <w:color w:val="000000"/>
                <w:sz w:val="20"/>
                <w:szCs w:val="20"/>
              </w:rPr>
              <w:t>39.15</w:t>
            </w:r>
          </w:p>
        </w:tc>
        <w:tc>
          <w:tcPr>
            <w:tcW w:w="1040" w:type="dxa"/>
            <w:tcBorders>
              <w:top w:val="nil"/>
              <w:left w:val="nil"/>
              <w:bottom w:val="single" w:sz="4" w:space="0" w:color="auto"/>
              <w:right w:val="single" w:sz="4" w:space="0" w:color="auto"/>
            </w:tcBorders>
            <w:shd w:val="clear" w:color="000000" w:fill="FFFFFF"/>
            <w:noWrap/>
            <w:hideMark/>
          </w:tcPr>
          <w:p w14:paraId="20122EA8"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7494989A"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03AF4748" w14:textId="77777777" w:rsidR="007E29D3" w:rsidRPr="007E29D3" w:rsidRDefault="007E29D3" w:rsidP="007E29D3">
            <w:pPr>
              <w:rPr>
                <w:color w:val="000000"/>
                <w:sz w:val="20"/>
                <w:szCs w:val="20"/>
              </w:rPr>
            </w:pPr>
            <w:r w:rsidRPr="007E29D3">
              <w:rPr>
                <w:color w:val="000000"/>
                <w:sz w:val="20"/>
                <w:szCs w:val="20"/>
              </w:rPr>
              <w:t>Установка указателя на стене</w:t>
            </w:r>
          </w:p>
        </w:tc>
        <w:tc>
          <w:tcPr>
            <w:tcW w:w="1276" w:type="dxa"/>
            <w:tcBorders>
              <w:top w:val="nil"/>
              <w:left w:val="nil"/>
              <w:bottom w:val="single" w:sz="4" w:space="0" w:color="auto"/>
              <w:right w:val="single" w:sz="4" w:space="0" w:color="auto"/>
            </w:tcBorders>
            <w:shd w:val="clear" w:color="000000" w:fill="FFFFFF"/>
            <w:noWrap/>
            <w:hideMark/>
          </w:tcPr>
          <w:p w14:paraId="764E480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42E418F" w14:textId="77777777" w:rsidR="007E29D3" w:rsidRPr="007E29D3" w:rsidRDefault="007E29D3" w:rsidP="007E29D3">
            <w:pPr>
              <w:jc w:val="right"/>
              <w:rPr>
                <w:color w:val="000000"/>
                <w:sz w:val="20"/>
                <w:szCs w:val="20"/>
              </w:rPr>
            </w:pPr>
            <w:r w:rsidRPr="007E29D3">
              <w:rPr>
                <w:color w:val="000000"/>
                <w:sz w:val="20"/>
                <w:szCs w:val="20"/>
              </w:rPr>
              <w:t>13</w:t>
            </w:r>
          </w:p>
        </w:tc>
        <w:tc>
          <w:tcPr>
            <w:tcW w:w="1275" w:type="dxa"/>
            <w:tcBorders>
              <w:top w:val="nil"/>
              <w:left w:val="nil"/>
              <w:bottom w:val="single" w:sz="4" w:space="0" w:color="auto"/>
              <w:right w:val="single" w:sz="4" w:space="0" w:color="auto"/>
            </w:tcBorders>
            <w:shd w:val="clear" w:color="000000" w:fill="FFFFFF"/>
            <w:noWrap/>
            <w:hideMark/>
          </w:tcPr>
          <w:p w14:paraId="6D95DF17" w14:textId="77777777" w:rsidR="007E29D3" w:rsidRPr="007E29D3" w:rsidRDefault="007E29D3" w:rsidP="007E29D3">
            <w:pPr>
              <w:jc w:val="right"/>
              <w:rPr>
                <w:color w:val="000000"/>
                <w:sz w:val="20"/>
                <w:szCs w:val="20"/>
              </w:rPr>
            </w:pPr>
            <w:r w:rsidRPr="007E29D3">
              <w:rPr>
                <w:color w:val="000000"/>
                <w:sz w:val="20"/>
                <w:szCs w:val="20"/>
              </w:rPr>
              <w:t xml:space="preserve">371,20 </w:t>
            </w:r>
          </w:p>
        </w:tc>
        <w:tc>
          <w:tcPr>
            <w:tcW w:w="2439" w:type="dxa"/>
            <w:tcBorders>
              <w:top w:val="nil"/>
              <w:left w:val="nil"/>
              <w:bottom w:val="single" w:sz="4" w:space="0" w:color="auto"/>
              <w:right w:val="single" w:sz="4" w:space="0" w:color="auto"/>
            </w:tcBorders>
            <w:shd w:val="clear" w:color="000000" w:fill="FFFFFF"/>
            <w:noWrap/>
            <w:hideMark/>
          </w:tcPr>
          <w:p w14:paraId="299C74E3" w14:textId="77777777" w:rsidR="007E29D3" w:rsidRPr="007E29D3" w:rsidRDefault="007E29D3" w:rsidP="007E29D3">
            <w:pPr>
              <w:jc w:val="right"/>
              <w:rPr>
                <w:color w:val="000000"/>
                <w:sz w:val="20"/>
                <w:szCs w:val="20"/>
              </w:rPr>
            </w:pPr>
            <w:r w:rsidRPr="007E29D3">
              <w:rPr>
                <w:color w:val="000000"/>
                <w:sz w:val="20"/>
                <w:szCs w:val="20"/>
              </w:rPr>
              <w:t xml:space="preserve">4 825,60 </w:t>
            </w:r>
          </w:p>
        </w:tc>
      </w:tr>
      <w:tr w:rsidR="007E29D3" w:rsidRPr="007E29D3" w14:paraId="7457113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4B473E1" w14:textId="77777777" w:rsidR="007E29D3" w:rsidRPr="007E29D3" w:rsidRDefault="007E29D3" w:rsidP="007E29D3">
            <w:pPr>
              <w:jc w:val="right"/>
              <w:rPr>
                <w:color w:val="000000"/>
                <w:sz w:val="20"/>
                <w:szCs w:val="20"/>
              </w:rPr>
            </w:pPr>
            <w:r w:rsidRPr="007E29D3">
              <w:rPr>
                <w:color w:val="000000"/>
                <w:sz w:val="20"/>
                <w:szCs w:val="20"/>
              </w:rPr>
              <w:t>39.16</w:t>
            </w:r>
          </w:p>
        </w:tc>
        <w:tc>
          <w:tcPr>
            <w:tcW w:w="1040" w:type="dxa"/>
            <w:tcBorders>
              <w:top w:val="nil"/>
              <w:left w:val="nil"/>
              <w:bottom w:val="single" w:sz="4" w:space="0" w:color="auto"/>
              <w:right w:val="single" w:sz="4" w:space="0" w:color="auto"/>
            </w:tcBorders>
            <w:shd w:val="clear" w:color="000000" w:fill="FFFFFF"/>
            <w:noWrap/>
            <w:hideMark/>
          </w:tcPr>
          <w:p w14:paraId="39CE4180"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38B39F45"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5DF1F6C0" w14:textId="77777777" w:rsidR="007E29D3" w:rsidRPr="007E29D3" w:rsidRDefault="007E29D3" w:rsidP="007E29D3">
            <w:pPr>
              <w:rPr>
                <w:color w:val="000000"/>
                <w:sz w:val="20"/>
                <w:szCs w:val="20"/>
              </w:rPr>
            </w:pPr>
            <w:r w:rsidRPr="007E29D3">
              <w:rPr>
                <w:color w:val="000000"/>
                <w:sz w:val="20"/>
                <w:szCs w:val="20"/>
              </w:rPr>
              <w:t>Тактильная табличка с азбукой Брайля 50x200</w:t>
            </w:r>
          </w:p>
        </w:tc>
        <w:tc>
          <w:tcPr>
            <w:tcW w:w="1276" w:type="dxa"/>
            <w:tcBorders>
              <w:top w:val="nil"/>
              <w:left w:val="nil"/>
              <w:bottom w:val="single" w:sz="4" w:space="0" w:color="auto"/>
              <w:right w:val="single" w:sz="4" w:space="0" w:color="auto"/>
            </w:tcBorders>
            <w:shd w:val="clear" w:color="000000" w:fill="FFFFFF"/>
            <w:noWrap/>
            <w:hideMark/>
          </w:tcPr>
          <w:p w14:paraId="2694180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A6B0DE1"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180026D7" w14:textId="77777777" w:rsidR="007E29D3" w:rsidRPr="007E29D3" w:rsidRDefault="007E29D3" w:rsidP="007E29D3">
            <w:pPr>
              <w:jc w:val="right"/>
              <w:rPr>
                <w:color w:val="000000"/>
                <w:sz w:val="20"/>
                <w:szCs w:val="20"/>
              </w:rPr>
            </w:pPr>
            <w:r w:rsidRPr="007E29D3">
              <w:rPr>
                <w:color w:val="000000"/>
                <w:sz w:val="20"/>
                <w:szCs w:val="20"/>
              </w:rPr>
              <w:t xml:space="preserve">395,34 </w:t>
            </w:r>
          </w:p>
        </w:tc>
        <w:tc>
          <w:tcPr>
            <w:tcW w:w="2439" w:type="dxa"/>
            <w:tcBorders>
              <w:top w:val="nil"/>
              <w:left w:val="nil"/>
              <w:bottom w:val="single" w:sz="4" w:space="0" w:color="auto"/>
              <w:right w:val="single" w:sz="4" w:space="0" w:color="auto"/>
            </w:tcBorders>
            <w:shd w:val="clear" w:color="000000" w:fill="FFFFFF"/>
            <w:noWrap/>
            <w:hideMark/>
          </w:tcPr>
          <w:p w14:paraId="58DEBF20" w14:textId="77777777" w:rsidR="007E29D3" w:rsidRPr="007E29D3" w:rsidRDefault="007E29D3" w:rsidP="007E29D3">
            <w:pPr>
              <w:jc w:val="right"/>
              <w:rPr>
                <w:color w:val="000000"/>
                <w:sz w:val="20"/>
                <w:szCs w:val="20"/>
              </w:rPr>
            </w:pPr>
            <w:r w:rsidRPr="007E29D3">
              <w:rPr>
                <w:color w:val="000000"/>
                <w:sz w:val="20"/>
                <w:szCs w:val="20"/>
              </w:rPr>
              <w:t xml:space="preserve">4 744,08 </w:t>
            </w:r>
          </w:p>
        </w:tc>
      </w:tr>
      <w:tr w:rsidR="007E29D3" w:rsidRPr="007E29D3" w14:paraId="1E51C525"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B3CDFC5" w14:textId="77777777" w:rsidR="007E29D3" w:rsidRPr="007E29D3" w:rsidRDefault="007E29D3" w:rsidP="007E29D3">
            <w:pPr>
              <w:jc w:val="right"/>
              <w:rPr>
                <w:color w:val="000000"/>
                <w:sz w:val="20"/>
                <w:szCs w:val="20"/>
              </w:rPr>
            </w:pPr>
            <w:r w:rsidRPr="007E29D3">
              <w:rPr>
                <w:color w:val="000000"/>
                <w:sz w:val="20"/>
                <w:szCs w:val="20"/>
              </w:rPr>
              <w:t>39.17</w:t>
            </w:r>
          </w:p>
        </w:tc>
        <w:tc>
          <w:tcPr>
            <w:tcW w:w="1040" w:type="dxa"/>
            <w:tcBorders>
              <w:top w:val="nil"/>
              <w:left w:val="nil"/>
              <w:bottom w:val="single" w:sz="4" w:space="0" w:color="auto"/>
              <w:right w:val="single" w:sz="4" w:space="0" w:color="auto"/>
            </w:tcBorders>
            <w:shd w:val="clear" w:color="000000" w:fill="FFFFFF"/>
            <w:noWrap/>
            <w:hideMark/>
          </w:tcPr>
          <w:p w14:paraId="79617296"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2A75E585"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07F2F111" w14:textId="77777777" w:rsidR="007E29D3" w:rsidRPr="007E29D3" w:rsidRDefault="007E29D3" w:rsidP="007E29D3">
            <w:pPr>
              <w:rPr>
                <w:color w:val="000000"/>
                <w:sz w:val="20"/>
                <w:szCs w:val="20"/>
              </w:rPr>
            </w:pPr>
            <w:r w:rsidRPr="007E29D3">
              <w:rPr>
                <w:color w:val="000000"/>
                <w:sz w:val="20"/>
                <w:szCs w:val="20"/>
              </w:rPr>
              <w:t>Мнемосхема для санузла</w:t>
            </w:r>
          </w:p>
        </w:tc>
        <w:tc>
          <w:tcPr>
            <w:tcW w:w="1276" w:type="dxa"/>
            <w:tcBorders>
              <w:top w:val="nil"/>
              <w:left w:val="nil"/>
              <w:bottom w:val="single" w:sz="4" w:space="0" w:color="auto"/>
              <w:right w:val="single" w:sz="4" w:space="0" w:color="auto"/>
            </w:tcBorders>
            <w:shd w:val="clear" w:color="000000" w:fill="FFFFFF"/>
            <w:noWrap/>
            <w:hideMark/>
          </w:tcPr>
          <w:p w14:paraId="0E16D32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CB0091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859837C" w14:textId="77777777" w:rsidR="007E29D3" w:rsidRPr="007E29D3" w:rsidRDefault="007E29D3" w:rsidP="007E29D3">
            <w:pPr>
              <w:jc w:val="right"/>
              <w:rPr>
                <w:color w:val="000000"/>
                <w:sz w:val="20"/>
                <w:szCs w:val="20"/>
              </w:rPr>
            </w:pPr>
            <w:r w:rsidRPr="007E29D3">
              <w:rPr>
                <w:color w:val="000000"/>
                <w:sz w:val="20"/>
                <w:szCs w:val="20"/>
              </w:rPr>
              <w:t xml:space="preserve">3 365,20 </w:t>
            </w:r>
          </w:p>
        </w:tc>
        <w:tc>
          <w:tcPr>
            <w:tcW w:w="2439" w:type="dxa"/>
            <w:tcBorders>
              <w:top w:val="nil"/>
              <w:left w:val="nil"/>
              <w:bottom w:val="single" w:sz="4" w:space="0" w:color="auto"/>
              <w:right w:val="single" w:sz="4" w:space="0" w:color="auto"/>
            </w:tcBorders>
            <w:shd w:val="clear" w:color="000000" w:fill="FFFFFF"/>
            <w:noWrap/>
            <w:hideMark/>
          </w:tcPr>
          <w:p w14:paraId="0D15F482" w14:textId="77777777" w:rsidR="007E29D3" w:rsidRPr="007E29D3" w:rsidRDefault="007E29D3" w:rsidP="007E29D3">
            <w:pPr>
              <w:jc w:val="right"/>
              <w:rPr>
                <w:color w:val="000000"/>
                <w:sz w:val="20"/>
                <w:szCs w:val="20"/>
              </w:rPr>
            </w:pPr>
            <w:r w:rsidRPr="007E29D3">
              <w:rPr>
                <w:color w:val="000000"/>
                <w:sz w:val="20"/>
                <w:szCs w:val="20"/>
              </w:rPr>
              <w:t xml:space="preserve">3 365,20 </w:t>
            </w:r>
          </w:p>
        </w:tc>
      </w:tr>
      <w:tr w:rsidR="007E29D3" w:rsidRPr="007E29D3" w14:paraId="5F846463"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4204CC78" w14:textId="77777777" w:rsidR="007E29D3" w:rsidRPr="007E29D3" w:rsidRDefault="007E29D3" w:rsidP="007E29D3">
            <w:pPr>
              <w:jc w:val="right"/>
              <w:rPr>
                <w:color w:val="000000"/>
                <w:sz w:val="20"/>
                <w:szCs w:val="20"/>
              </w:rPr>
            </w:pPr>
            <w:r w:rsidRPr="007E29D3">
              <w:rPr>
                <w:color w:val="000000"/>
                <w:sz w:val="20"/>
                <w:szCs w:val="20"/>
              </w:rPr>
              <w:t>40</w:t>
            </w:r>
          </w:p>
        </w:tc>
        <w:tc>
          <w:tcPr>
            <w:tcW w:w="1040" w:type="dxa"/>
            <w:tcBorders>
              <w:top w:val="nil"/>
              <w:left w:val="nil"/>
              <w:bottom w:val="single" w:sz="4" w:space="0" w:color="auto"/>
              <w:right w:val="single" w:sz="4" w:space="0" w:color="auto"/>
            </w:tcBorders>
            <w:shd w:val="clear" w:color="000000" w:fill="FFFFFF"/>
            <w:noWrap/>
            <w:hideMark/>
          </w:tcPr>
          <w:p w14:paraId="4D2501F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FCA446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DAF79DD" w14:textId="77777777" w:rsidR="007E29D3" w:rsidRPr="007E29D3" w:rsidRDefault="007E29D3" w:rsidP="007E29D3">
            <w:pPr>
              <w:rPr>
                <w:b/>
                <w:bCs/>
                <w:color w:val="000000"/>
                <w:sz w:val="20"/>
                <w:szCs w:val="20"/>
              </w:rPr>
            </w:pPr>
            <w:r w:rsidRPr="007E29D3">
              <w:rPr>
                <w:b/>
                <w:bCs/>
                <w:color w:val="000000"/>
                <w:sz w:val="20"/>
                <w:szCs w:val="20"/>
              </w:rPr>
              <w:t>Санузел, оборудованный для МГН</w:t>
            </w:r>
          </w:p>
        </w:tc>
        <w:tc>
          <w:tcPr>
            <w:tcW w:w="1276" w:type="dxa"/>
            <w:tcBorders>
              <w:top w:val="nil"/>
              <w:left w:val="nil"/>
              <w:bottom w:val="single" w:sz="4" w:space="0" w:color="auto"/>
              <w:right w:val="single" w:sz="4" w:space="0" w:color="auto"/>
            </w:tcBorders>
            <w:shd w:val="clear" w:color="000000" w:fill="FFFFFF"/>
            <w:noWrap/>
            <w:hideMark/>
          </w:tcPr>
          <w:p w14:paraId="3FE2E79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EDAFFD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296BF1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C2DAE4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5F47045"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50C0E71" w14:textId="77777777" w:rsidR="007E29D3" w:rsidRPr="007E29D3" w:rsidRDefault="007E29D3" w:rsidP="007E29D3">
            <w:pPr>
              <w:jc w:val="right"/>
              <w:rPr>
                <w:color w:val="000000"/>
                <w:sz w:val="20"/>
                <w:szCs w:val="20"/>
              </w:rPr>
            </w:pPr>
            <w:r w:rsidRPr="007E29D3">
              <w:rPr>
                <w:color w:val="000000"/>
                <w:sz w:val="20"/>
                <w:szCs w:val="20"/>
              </w:rPr>
              <w:t>40.1</w:t>
            </w:r>
          </w:p>
        </w:tc>
        <w:tc>
          <w:tcPr>
            <w:tcW w:w="1040" w:type="dxa"/>
            <w:tcBorders>
              <w:top w:val="nil"/>
              <w:left w:val="nil"/>
              <w:bottom w:val="single" w:sz="4" w:space="0" w:color="auto"/>
              <w:right w:val="single" w:sz="4" w:space="0" w:color="auto"/>
            </w:tcBorders>
            <w:shd w:val="clear" w:color="000000" w:fill="FFFFFF"/>
            <w:noWrap/>
            <w:hideMark/>
          </w:tcPr>
          <w:p w14:paraId="6A92F524"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22D35C18"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2180BB6B" w14:textId="77777777" w:rsidR="007E29D3" w:rsidRPr="007E29D3" w:rsidRDefault="007E29D3" w:rsidP="007E29D3">
            <w:pPr>
              <w:rPr>
                <w:color w:val="000000"/>
                <w:sz w:val="20"/>
                <w:szCs w:val="20"/>
              </w:rPr>
            </w:pPr>
            <w:r w:rsidRPr="007E29D3">
              <w:rPr>
                <w:color w:val="000000"/>
                <w:sz w:val="20"/>
                <w:szCs w:val="20"/>
              </w:rPr>
              <w:t>Установка гарнитуры туалетной: вешалок, подстаканников, поручней для ванн и т.д.</w:t>
            </w:r>
          </w:p>
        </w:tc>
        <w:tc>
          <w:tcPr>
            <w:tcW w:w="1276" w:type="dxa"/>
            <w:tcBorders>
              <w:top w:val="nil"/>
              <w:left w:val="nil"/>
              <w:bottom w:val="single" w:sz="4" w:space="0" w:color="auto"/>
              <w:right w:val="single" w:sz="4" w:space="0" w:color="auto"/>
            </w:tcBorders>
            <w:shd w:val="clear" w:color="000000" w:fill="FFFFFF"/>
            <w:noWrap/>
            <w:hideMark/>
          </w:tcPr>
          <w:p w14:paraId="62A2C246"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1903DF6F" w14:textId="77777777" w:rsidR="007E29D3" w:rsidRPr="007E29D3" w:rsidRDefault="007E29D3" w:rsidP="007E29D3">
            <w:pPr>
              <w:jc w:val="right"/>
              <w:rPr>
                <w:color w:val="000000"/>
                <w:sz w:val="20"/>
                <w:szCs w:val="20"/>
              </w:rPr>
            </w:pPr>
            <w:r w:rsidRPr="007E29D3">
              <w:rPr>
                <w:color w:val="000000"/>
                <w:sz w:val="20"/>
                <w:szCs w:val="20"/>
              </w:rPr>
              <w:t>0,7</w:t>
            </w:r>
          </w:p>
        </w:tc>
        <w:tc>
          <w:tcPr>
            <w:tcW w:w="1275" w:type="dxa"/>
            <w:tcBorders>
              <w:top w:val="nil"/>
              <w:left w:val="nil"/>
              <w:bottom w:val="single" w:sz="4" w:space="0" w:color="auto"/>
              <w:right w:val="single" w:sz="4" w:space="0" w:color="auto"/>
            </w:tcBorders>
            <w:shd w:val="clear" w:color="000000" w:fill="FFFFFF"/>
            <w:noWrap/>
            <w:hideMark/>
          </w:tcPr>
          <w:p w14:paraId="449F5D4C" w14:textId="77777777" w:rsidR="007E29D3" w:rsidRPr="007E29D3" w:rsidRDefault="007E29D3" w:rsidP="007E29D3">
            <w:pPr>
              <w:jc w:val="right"/>
              <w:rPr>
                <w:color w:val="000000"/>
                <w:sz w:val="20"/>
                <w:szCs w:val="20"/>
              </w:rPr>
            </w:pPr>
            <w:r w:rsidRPr="007E29D3">
              <w:rPr>
                <w:color w:val="000000"/>
                <w:sz w:val="20"/>
                <w:szCs w:val="20"/>
              </w:rPr>
              <w:t xml:space="preserve">2 330,57 </w:t>
            </w:r>
          </w:p>
        </w:tc>
        <w:tc>
          <w:tcPr>
            <w:tcW w:w="2439" w:type="dxa"/>
            <w:tcBorders>
              <w:top w:val="nil"/>
              <w:left w:val="nil"/>
              <w:bottom w:val="single" w:sz="4" w:space="0" w:color="auto"/>
              <w:right w:val="single" w:sz="4" w:space="0" w:color="auto"/>
            </w:tcBorders>
            <w:shd w:val="clear" w:color="000000" w:fill="FFFFFF"/>
            <w:noWrap/>
            <w:hideMark/>
          </w:tcPr>
          <w:p w14:paraId="30CAFA63" w14:textId="77777777" w:rsidR="007E29D3" w:rsidRPr="007E29D3" w:rsidRDefault="007E29D3" w:rsidP="007E29D3">
            <w:pPr>
              <w:jc w:val="right"/>
              <w:rPr>
                <w:color w:val="000000"/>
                <w:sz w:val="20"/>
                <w:szCs w:val="20"/>
              </w:rPr>
            </w:pPr>
            <w:r w:rsidRPr="007E29D3">
              <w:rPr>
                <w:color w:val="000000"/>
                <w:sz w:val="20"/>
                <w:szCs w:val="20"/>
              </w:rPr>
              <w:t xml:space="preserve">1 631,40 </w:t>
            </w:r>
          </w:p>
        </w:tc>
      </w:tr>
      <w:tr w:rsidR="007E29D3" w:rsidRPr="007E29D3" w14:paraId="674E68C6"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D83EBC5" w14:textId="77777777" w:rsidR="007E29D3" w:rsidRPr="007E29D3" w:rsidRDefault="007E29D3" w:rsidP="007E29D3">
            <w:pPr>
              <w:jc w:val="right"/>
              <w:rPr>
                <w:color w:val="000000"/>
                <w:sz w:val="20"/>
                <w:szCs w:val="20"/>
              </w:rPr>
            </w:pPr>
            <w:r w:rsidRPr="007E29D3">
              <w:rPr>
                <w:color w:val="000000"/>
                <w:sz w:val="20"/>
                <w:szCs w:val="20"/>
              </w:rPr>
              <w:t>40.2</w:t>
            </w:r>
          </w:p>
        </w:tc>
        <w:tc>
          <w:tcPr>
            <w:tcW w:w="1040" w:type="dxa"/>
            <w:tcBorders>
              <w:top w:val="nil"/>
              <w:left w:val="nil"/>
              <w:bottom w:val="single" w:sz="4" w:space="0" w:color="auto"/>
              <w:right w:val="single" w:sz="4" w:space="0" w:color="auto"/>
            </w:tcBorders>
            <w:shd w:val="clear" w:color="000000" w:fill="FFFFFF"/>
            <w:noWrap/>
            <w:hideMark/>
          </w:tcPr>
          <w:p w14:paraId="08F8C334"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4A65652D"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2EE74D89" w14:textId="77777777" w:rsidR="007E29D3" w:rsidRPr="007E29D3" w:rsidRDefault="007E29D3" w:rsidP="007E29D3">
            <w:pPr>
              <w:rPr>
                <w:color w:val="000000"/>
                <w:sz w:val="20"/>
                <w:szCs w:val="20"/>
              </w:rPr>
            </w:pPr>
            <w:r w:rsidRPr="007E29D3">
              <w:rPr>
                <w:color w:val="000000"/>
                <w:sz w:val="20"/>
                <w:szCs w:val="20"/>
              </w:rPr>
              <w:t>Вешалки-крючки однорожковые В-К стальные с гальванопокрытием размером 303х732 мм</w:t>
            </w:r>
          </w:p>
        </w:tc>
        <w:tc>
          <w:tcPr>
            <w:tcW w:w="1276" w:type="dxa"/>
            <w:tcBorders>
              <w:top w:val="nil"/>
              <w:left w:val="nil"/>
              <w:bottom w:val="single" w:sz="4" w:space="0" w:color="auto"/>
              <w:right w:val="single" w:sz="4" w:space="0" w:color="auto"/>
            </w:tcBorders>
            <w:shd w:val="clear" w:color="000000" w:fill="FFFFFF"/>
            <w:noWrap/>
            <w:hideMark/>
          </w:tcPr>
          <w:p w14:paraId="7A96409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139713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3B95560" w14:textId="77777777" w:rsidR="007E29D3" w:rsidRPr="007E29D3" w:rsidRDefault="007E29D3" w:rsidP="007E29D3">
            <w:pPr>
              <w:jc w:val="right"/>
              <w:rPr>
                <w:color w:val="000000"/>
                <w:sz w:val="20"/>
                <w:szCs w:val="20"/>
              </w:rPr>
            </w:pPr>
            <w:r w:rsidRPr="007E29D3">
              <w:rPr>
                <w:color w:val="000000"/>
                <w:sz w:val="20"/>
                <w:szCs w:val="20"/>
              </w:rPr>
              <w:t xml:space="preserve">25,60 </w:t>
            </w:r>
          </w:p>
        </w:tc>
        <w:tc>
          <w:tcPr>
            <w:tcW w:w="2439" w:type="dxa"/>
            <w:tcBorders>
              <w:top w:val="nil"/>
              <w:left w:val="nil"/>
              <w:bottom w:val="single" w:sz="4" w:space="0" w:color="auto"/>
              <w:right w:val="single" w:sz="4" w:space="0" w:color="auto"/>
            </w:tcBorders>
            <w:shd w:val="clear" w:color="000000" w:fill="FFFFFF"/>
            <w:noWrap/>
            <w:hideMark/>
          </w:tcPr>
          <w:p w14:paraId="380D0A3C" w14:textId="77777777" w:rsidR="007E29D3" w:rsidRPr="007E29D3" w:rsidRDefault="007E29D3" w:rsidP="007E29D3">
            <w:pPr>
              <w:jc w:val="right"/>
              <w:rPr>
                <w:color w:val="000000"/>
                <w:sz w:val="20"/>
                <w:szCs w:val="20"/>
              </w:rPr>
            </w:pPr>
            <w:r w:rsidRPr="007E29D3">
              <w:rPr>
                <w:color w:val="000000"/>
                <w:sz w:val="20"/>
                <w:szCs w:val="20"/>
              </w:rPr>
              <w:t xml:space="preserve">25,60 </w:t>
            </w:r>
          </w:p>
        </w:tc>
      </w:tr>
      <w:tr w:rsidR="007E29D3" w:rsidRPr="007E29D3" w14:paraId="72BDAA3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61670FC" w14:textId="77777777" w:rsidR="007E29D3" w:rsidRPr="007E29D3" w:rsidRDefault="007E29D3" w:rsidP="007E29D3">
            <w:pPr>
              <w:jc w:val="right"/>
              <w:rPr>
                <w:color w:val="000000"/>
                <w:sz w:val="20"/>
                <w:szCs w:val="20"/>
              </w:rPr>
            </w:pPr>
            <w:r w:rsidRPr="007E29D3">
              <w:rPr>
                <w:color w:val="000000"/>
                <w:sz w:val="20"/>
                <w:szCs w:val="20"/>
              </w:rPr>
              <w:t>40.3</w:t>
            </w:r>
          </w:p>
        </w:tc>
        <w:tc>
          <w:tcPr>
            <w:tcW w:w="1040" w:type="dxa"/>
            <w:tcBorders>
              <w:top w:val="nil"/>
              <w:left w:val="nil"/>
              <w:bottom w:val="single" w:sz="4" w:space="0" w:color="auto"/>
              <w:right w:val="single" w:sz="4" w:space="0" w:color="auto"/>
            </w:tcBorders>
            <w:shd w:val="clear" w:color="000000" w:fill="FFFFFF"/>
            <w:noWrap/>
            <w:hideMark/>
          </w:tcPr>
          <w:p w14:paraId="65F95374"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2903762A"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04D8E7C0" w14:textId="77777777" w:rsidR="007E29D3" w:rsidRPr="007E29D3" w:rsidRDefault="007E29D3" w:rsidP="007E29D3">
            <w:pPr>
              <w:rPr>
                <w:color w:val="000000"/>
                <w:sz w:val="20"/>
                <w:szCs w:val="20"/>
              </w:rPr>
            </w:pPr>
            <w:r w:rsidRPr="007E29D3">
              <w:rPr>
                <w:color w:val="000000"/>
                <w:sz w:val="20"/>
                <w:szCs w:val="20"/>
              </w:rPr>
              <w:t>Держатель (диспенсер) настенный для бумажных полотенец из нержавеющей стали</w:t>
            </w:r>
          </w:p>
        </w:tc>
        <w:tc>
          <w:tcPr>
            <w:tcW w:w="1276" w:type="dxa"/>
            <w:tcBorders>
              <w:top w:val="nil"/>
              <w:left w:val="nil"/>
              <w:bottom w:val="single" w:sz="4" w:space="0" w:color="auto"/>
              <w:right w:val="single" w:sz="4" w:space="0" w:color="auto"/>
            </w:tcBorders>
            <w:shd w:val="clear" w:color="000000" w:fill="FFFFFF"/>
            <w:noWrap/>
            <w:hideMark/>
          </w:tcPr>
          <w:p w14:paraId="103F76F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DC3766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EA27913" w14:textId="77777777" w:rsidR="007E29D3" w:rsidRPr="007E29D3" w:rsidRDefault="007E29D3" w:rsidP="007E29D3">
            <w:pPr>
              <w:jc w:val="right"/>
              <w:rPr>
                <w:color w:val="000000"/>
                <w:sz w:val="20"/>
                <w:szCs w:val="20"/>
              </w:rPr>
            </w:pPr>
            <w:r w:rsidRPr="007E29D3">
              <w:rPr>
                <w:color w:val="000000"/>
                <w:sz w:val="20"/>
                <w:szCs w:val="20"/>
              </w:rPr>
              <w:t xml:space="preserve">2 210,88 </w:t>
            </w:r>
          </w:p>
        </w:tc>
        <w:tc>
          <w:tcPr>
            <w:tcW w:w="2439" w:type="dxa"/>
            <w:tcBorders>
              <w:top w:val="nil"/>
              <w:left w:val="nil"/>
              <w:bottom w:val="single" w:sz="4" w:space="0" w:color="auto"/>
              <w:right w:val="single" w:sz="4" w:space="0" w:color="auto"/>
            </w:tcBorders>
            <w:shd w:val="clear" w:color="000000" w:fill="FFFFFF"/>
            <w:noWrap/>
            <w:hideMark/>
          </w:tcPr>
          <w:p w14:paraId="3A0BD380" w14:textId="77777777" w:rsidR="007E29D3" w:rsidRPr="007E29D3" w:rsidRDefault="007E29D3" w:rsidP="007E29D3">
            <w:pPr>
              <w:jc w:val="right"/>
              <w:rPr>
                <w:color w:val="000000"/>
                <w:sz w:val="20"/>
                <w:szCs w:val="20"/>
              </w:rPr>
            </w:pPr>
            <w:r w:rsidRPr="007E29D3">
              <w:rPr>
                <w:color w:val="000000"/>
                <w:sz w:val="20"/>
                <w:szCs w:val="20"/>
              </w:rPr>
              <w:t xml:space="preserve">2 210,88 </w:t>
            </w:r>
          </w:p>
        </w:tc>
      </w:tr>
      <w:tr w:rsidR="007E29D3" w:rsidRPr="007E29D3" w14:paraId="593562D8"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138F712" w14:textId="77777777" w:rsidR="007E29D3" w:rsidRPr="007E29D3" w:rsidRDefault="007E29D3" w:rsidP="007E29D3">
            <w:pPr>
              <w:jc w:val="right"/>
              <w:rPr>
                <w:color w:val="000000"/>
                <w:sz w:val="20"/>
                <w:szCs w:val="20"/>
              </w:rPr>
            </w:pPr>
            <w:r w:rsidRPr="007E29D3">
              <w:rPr>
                <w:color w:val="000000"/>
                <w:sz w:val="20"/>
                <w:szCs w:val="20"/>
              </w:rPr>
              <w:t>40.4</w:t>
            </w:r>
          </w:p>
        </w:tc>
        <w:tc>
          <w:tcPr>
            <w:tcW w:w="1040" w:type="dxa"/>
            <w:tcBorders>
              <w:top w:val="nil"/>
              <w:left w:val="nil"/>
              <w:bottom w:val="single" w:sz="4" w:space="0" w:color="auto"/>
              <w:right w:val="single" w:sz="4" w:space="0" w:color="auto"/>
            </w:tcBorders>
            <w:shd w:val="clear" w:color="000000" w:fill="FFFFFF"/>
            <w:noWrap/>
            <w:hideMark/>
          </w:tcPr>
          <w:p w14:paraId="316B52C5"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7D531253"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76F2F448" w14:textId="77777777" w:rsidR="007E29D3" w:rsidRPr="007E29D3" w:rsidRDefault="007E29D3" w:rsidP="007E29D3">
            <w:pPr>
              <w:rPr>
                <w:color w:val="000000"/>
                <w:sz w:val="20"/>
                <w:szCs w:val="20"/>
              </w:rPr>
            </w:pPr>
            <w:r w:rsidRPr="007E29D3">
              <w:rPr>
                <w:color w:val="000000"/>
                <w:sz w:val="20"/>
                <w:szCs w:val="20"/>
              </w:rPr>
              <w:t>Травмобезопасное поворотное зеркало для инвалидов 400х600</w:t>
            </w:r>
          </w:p>
        </w:tc>
        <w:tc>
          <w:tcPr>
            <w:tcW w:w="1276" w:type="dxa"/>
            <w:tcBorders>
              <w:top w:val="nil"/>
              <w:left w:val="nil"/>
              <w:bottom w:val="single" w:sz="4" w:space="0" w:color="auto"/>
              <w:right w:val="single" w:sz="4" w:space="0" w:color="auto"/>
            </w:tcBorders>
            <w:shd w:val="clear" w:color="000000" w:fill="FFFFFF"/>
            <w:noWrap/>
            <w:hideMark/>
          </w:tcPr>
          <w:p w14:paraId="6192715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A138BF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AEE8A9A" w14:textId="77777777" w:rsidR="007E29D3" w:rsidRPr="007E29D3" w:rsidRDefault="007E29D3" w:rsidP="007E29D3">
            <w:pPr>
              <w:jc w:val="right"/>
              <w:rPr>
                <w:color w:val="000000"/>
                <w:sz w:val="20"/>
                <w:szCs w:val="20"/>
              </w:rPr>
            </w:pPr>
            <w:r w:rsidRPr="007E29D3">
              <w:rPr>
                <w:color w:val="000000"/>
                <w:sz w:val="20"/>
                <w:szCs w:val="20"/>
              </w:rPr>
              <w:t xml:space="preserve">6 317,31 </w:t>
            </w:r>
          </w:p>
        </w:tc>
        <w:tc>
          <w:tcPr>
            <w:tcW w:w="2439" w:type="dxa"/>
            <w:tcBorders>
              <w:top w:val="nil"/>
              <w:left w:val="nil"/>
              <w:bottom w:val="single" w:sz="4" w:space="0" w:color="auto"/>
              <w:right w:val="single" w:sz="4" w:space="0" w:color="auto"/>
            </w:tcBorders>
            <w:shd w:val="clear" w:color="000000" w:fill="FFFFFF"/>
            <w:noWrap/>
            <w:hideMark/>
          </w:tcPr>
          <w:p w14:paraId="5C483566" w14:textId="77777777" w:rsidR="007E29D3" w:rsidRPr="007E29D3" w:rsidRDefault="007E29D3" w:rsidP="007E29D3">
            <w:pPr>
              <w:jc w:val="right"/>
              <w:rPr>
                <w:color w:val="000000"/>
                <w:sz w:val="20"/>
                <w:szCs w:val="20"/>
              </w:rPr>
            </w:pPr>
            <w:r w:rsidRPr="007E29D3">
              <w:rPr>
                <w:color w:val="000000"/>
                <w:sz w:val="20"/>
                <w:szCs w:val="20"/>
              </w:rPr>
              <w:t xml:space="preserve">6 317,31 </w:t>
            </w:r>
          </w:p>
        </w:tc>
      </w:tr>
      <w:tr w:rsidR="007E29D3" w:rsidRPr="007E29D3" w14:paraId="2C72F532"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01DDBAC" w14:textId="77777777" w:rsidR="007E29D3" w:rsidRPr="007E29D3" w:rsidRDefault="007E29D3" w:rsidP="007E29D3">
            <w:pPr>
              <w:jc w:val="right"/>
              <w:rPr>
                <w:color w:val="000000"/>
                <w:sz w:val="20"/>
                <w:szCs w:val="20"/>
              </w:rPr>
            </w:pPr>
            <w:r w:rsidRPr="007E29D3">
              <w:rPr>
                <w:color w:val="000000"/>
                <w:sz w:val="20"/>
                <w:szCs w:val="20"/>
              </w:rPr>
              <w:t>40.5</w:t>
            </w:r>
          </w:p>
        </w:tc>
        <w:tc>
          <w:tcPr>
            <w:tcW w:w="1040" w:type="dxa"/>
            <w:tcBorders>
              <w:top w:val="nil"/>
              <w:left w:val="nil"/>
              <w:bottom w:val="single" w:sz="4" w:space="0" w:color="auto"/>
              <w:right w:val="single" w:sz="4" w:space="0" w:color="auto"/>
            </w:tcBorders>
            <w:shd w:val="clear" w:color="000000" w:fill="FFFFFF"/>
            <w:noWrap/>
            <w:hideMark/>
          </w:tcPr>
          <w:p w14:paraId="44814235"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2DD5B44F"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7A73185B" w14:textId="77777777" w:rsidR="007E29D3" w:rsidRPr="007E29D3" w:rsidRDefault="007E29D3" w:rsidP="007E29D3">
            <w:pPr>
              <w:rPr>
                <w:color w:val="000000"/>
                <w:sz w:val="20"/>
                <w:szCs w:val="20"/>
              </w:rPr>
            </w:pPr>
            <w:r w:rsidRPr="007E29D3">
              <w:rPr>
                <w:color w:val="000000"/>
                <w:sz w:val="20"/>
                <w:szCs w:val="20"/>
              </w:rPr>
              <w:t>Поручень откидной для унитазов Тип 4</w:t>
            </w:r>
          </w:p>
        </w:tc>
        <w:tc>
          <w:tcPr>
            <w:tcW w:w="1276" w:type="dxa"/>
            <w:tcBorders>
              <w:top w:val="nil"/>
              <w:left w:val="nil"/>
              <w:bottom w:val="single" w:sz="4" w:space="0" w:color="auto"/>
              <w:right w:val="single" w:sz="4" w:space="0" w:color="auto"/>
            </w:tcBorders>
            <w:shd w:val="clear" w:color="000000" w:fill="FFFFFF"/>
            <w:noWrap/>
            <w:hideMark/>
          </w:tcPr>
          <w:p w14:paraId="2C7A5D3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D56A7B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06D4C82" w14:textId="77777777" w:rsidR="007E29D3" w:rsidRPr="007E29D3" w:rsidRDefault="007E29D3" w:rsidP="007E29D3">
            <w:pPr>
              <w:jc w:val="right"/>
              <w:rPr>
                <w:color w:val="000000"/>
                <w:sz w:val="20"/>
                <w:szCs w:val="20"/>
              </w:rPr>
            </w:pPr>
            <w:r w:rsidRPr="007E29D3">
              <w:rPr>
                <w:color w:val="000000"/>
                <w:sz w:val="20"/>
                <w:szCs w:val="20"/>
              </w:rPr>
              <w:t xml:space="preserve">7 123,70 </w:t>
            </w:r>
          </w:p>
        </w:tc>
        <w:tc>
          <w:tcPr>
            <w:tcW w:w="2439" w:type="dxa"/>
            <w:tcBorders>
              <w:top w:val="nil"/>
              <w:left w:val="nil"/>
              <w:bottom w:val="single" w:sz="4" w:space="0" w:color="auto"/>
              <w:right w:val="single" w:sz="4" w:space="0" w:color="auto"/>
            </w:tcBorders>
            <w:shd w:val="clear" w:color="000000" w:fill="FFFFFF"/>
            <w:noWrap/>
            <w:hideMark/>
          </w:tcPr>
          <w:p w14:paraId="6C1CEB12" w14:textId="77777777" w:rsidR="007E29D3" w:rsidRPr="007E29D3" w:rsidRDefault="007E29D3" w:rsidP="007E29D3">
            <w:pPr>
              <w:jc w:val="right"/>
              <w:rPr>
                <w:color w:val="000000"/>
                <w:sz w:val="20"/>
                <w:szCs w:val="20"/>
              </w:rPr>
            </w:pPr>
            <w:r w:rsidRPr="007E29D3">
              <w:rPr>
                <w:color w:val="000000"/>
                <w:sz w:val="20"/>
                <w:szCs w:val="20"/>
              </w:rPr>
              <w:t xml:space="preserve">7 123,70 </w:t>
            </w:r>
          </w:p>
        </w:tc>
      </w:tr>
      <w:tr w:rsidR="007E29D3" w:rsidRPr="007E29D3" w14:paraId="671B48E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135491E" w14:textId="77777777" w:rsidR="007E29D3" w:rsidRPr="007E29D3" w:rsidRDefault="007E29D3" w:rsidP="007E29D3">
            <w:pPr>
              <w:jc w:val="right"/>
              <w:rPr>
                <w:color w:val="000000"/>
                <w:sz w:val="20"/>
                <w:szCs w:val="20"/>
              </w:rPr>
            </w:pPr>
            <w:r w:rsidRPr="007E29D3">
              <w:rPr>
                <w:color w:val="000000"/>
                <w:sz w:val="20"/>
                <w:szCs w:val="20"/>
              </w:rPr>
              <w:t>40.6</w:t>
            </w:r>
          </w:p>
        </w:tc>
        <w:tc>
          <w:tcPr>
            <w:tcW w:w="1040" w:type="dxa"/>
            <w:tcBorders>
              <w:top w:val="nil"/>
              <w:left w:val="nil"/>
              <w:bottom w:val="single" w:sz="4" w:space="0" w:color="auto"/>
              <w:right w:val="single" w:sz="4" w:space="0" w:color="auto"/>
            </w:tcBorders>
            <w:shd w:val="clear" w:color="000000" w:fill="FFFFFF"/>
            <w:noWrap/>
            <w:hideMark/>
          </w:tcPr>
          <w:p w14:paraId="0442E875"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15DC7AD7"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466155A2" w14:textId="77777777" w:rsidR="007E29D3" w:rsidRPr="007E29D3" w:rsidRDefault="007E29D3" w:rsidP="007E29D3">
            <w:pPr>
              <w:rPr>
                <w:color w:val="000000"/>
                <w:sz w:val="20"/>
                <w:szCs w:val="20"/>
              </w:rPr>
            </w:pPr>
            <w:r w:rsidRPr="007E29D3">
              <w:rPr>
                <w:color w:val="000000"/>
                <w:sz w:val="20"/>
                <w:szCs w:val="20"/>
              </w:rPr>
              <w:t>Поручень для унитазов Тип 1</w:t>
            </w:r>
          </w:p>
        </w:tc>
        <w:tc>
          <w:tcPr>
            <w:tcW w:w="1276" w:type="dxa"/>
            <w:tcBorders>
              <w:top w:val="nil"/>
              <w:left w:val="nil"/>
              <w:bottom w:val="single" w:sz="4" w:space="0" w:color="auto"/>
              <w:right w:val="single" w:sz="4" w:space="0" w:color="auto"/>
            </w:tcBorders>
            <w:shd w:val="clear" w:color="000000" w:fill="FFFFFF"/>
            <w:noWrap/>
            <w:hideMark/>
          </w:tcPr>
          <w:p w14:paraId="1F1F054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41AAEC5"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EAF689A" w14:textId="77777777" w:rsidR="007E29D3" w:rsidRPr="007E29D3" w:rsidRDefault="007E29D3" w:rsidP="007E29D3">
            <w:pPr>
              <w:jc w:val="right"/>
              <w:rPr>
                <w:color w:val="000000"/>
                <w:sz w:val="20"/>
                <w:szCs w:val="20"/>
              </w:rPr>
            </w:pPr>
            <w:r w:rsidRPr="007E29D3">
              <w:rPr>
                <w:color w:val="000000"/>
                <w:sz w:val="20"/>
                <w:szCs w:val="20"/>
              </w:rPr>
              <w:t xml:space="preserve">4 744,09 </w:t>
            </w:r>
          </w:p>
        </w:tc>
        <w:tc>
          <w:tcPr>
            <w:tcW w:w="2439" w:type="dxa"/>
            <w:tcBorders>
              <w:top w:val="nil"/>
              <w:left w:val="nil"/>
              <w:bottom w:val="single" w:sz="4" w:space="0" w:color="auto"/>
              <w:right w:val="single" w:sz="4" w:space="0" w:color="auto"/>
            </w:tcBorders>
            <w:shd w:val="clear" w:color="000000" w:fill="FFFFFF"/>
            <w:noWrap/>
            <w:hideMark/>
          </w:tcPr>
          <w:p w14:paraId="7A4C95C9" w14:textId="77777777" w:rsidR="007E29D3" w:rsidRPr="007E29D3" w:rsidRDefault="007E29D3" w:rsidP="007E29D3">
            <w:pPr>
              <w:jc w:val="right"/>
              <w:rPr>
                <w:color w:val="000000"/>
                <w:sz w:val="20"/>
                <w:szCs w:val="20"/>
              </w:rPr>
            </w:pPr>
            <w:r w:rsidRPr="007E29D3">
              <w:rPr>
                <w:color w:val="000000"/>
                <w:sz w:val="20"/>
                <w:szCs w:val="20"/>
              </w:rPr>
              <w:t xml:space="preserve">4 744,09 </w:t>
            </w:r>
          </w:p>
        </w:tc>
      </w:tr>
      <w:tr w:rsidR="007E29D3" w:rsidRPr="007E29D3" w14:paraId="2AB71574"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CC90D74" w14:textId="77777777" w:rsidR="007E29D3" w:rsidRPr="007E29D3" w:rsidRDefault="007E29D3" w:rsidP="007E29D3">
            <w:pPr>
              <w:jc w:val="right"/>
              <w:rPr>
                <w:color w:val="000000"/>
                <w:sz w:val="20"/>
                <w:szCs w:val="20"/>
              </w:rPr>
            </w:pPr>
            <w:r w:rsidRPr="007E29D3">
              <w:rPr>
                <w:color w:val="000000"/>
                <w:sz w:val="20"/>
                <w:szCs w:val="20"/>
              </w:rPr>
              <w:t>40.7</w:t>
            </w:r>
          </w:p>
        </w:tc>
        <w:tc>
          <w:tcPr>
            <w:tcW w:w="1040" w:type="dxa"/>
            <w:tcBorders>
              <w:top w:val="nil"/>
              <w:left w:val="nil"/>
              <w:bottom w:val="single" w:sz="4" w:space="0" w:color="auto"/>
              <w:right w:val="single" w:sz="4" w:space="0" w:color="auto"/>
            </w:tcBorders>
            <w:shd w:val="clear" w:color="000000" w:fill="FFFFFF"/>
            <w:noWrap/>
            <w:hideMark/>
          </w:tcPr>
          <w:p w14:paraId="6815E9D0"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2BB7C620"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4438933D" w14:textId="77777777" w:rsidR="007E29D3" w:rsidRPr="007E29D3" w:rsidRDefault="007E29D3" w:rsidP="007E29D3">
            <w:pPr>
              <w:rPr>
                <w:color w:val="000000"/>
                <w:sz w:val="20"/>
                <w:szCs w:val="20"/>
              </w:rPr>
            </w:pPr>
            <w:r w:rsidRPr="007E29D3">
              <w:rPr>
                <w:color w:val="000000"/>
                <w:sz w:val="20"/>
                <w:szCs w:val="20"/>
              </w:rPr>
              <w:t>Поручень для раковины Тип 11</w:t>
            </w:r>
          </w:p>
        </w:tc>
        <w:tc>
          <w:tcPr>
            <w:tcW w:w="1276" w:type="dxa"/>
            <w:tcBorders>
              <w:top w:val="nil"/>
              <w:left w:val="nil"/>
              <w:bottom w:val="single" w:sz="4" w:space="0" w:color="auto"/>
              <w:right w:val="single" w:sz="4" w:space="0" w:color="auto"/>
            </w:tcBorders>
            <w:shd w:val="clear" w:color="000000" w:fill="FFFFFF"/>
            <w:noWrap/>
            <w:hideMark/>
          </w:tcPr>
          <w:p w14:paraId="49756E4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914F2A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3AD2450" w14:textId="77777777" w:rsidR="007E29D3" w:rsidRPr="007E29D3" w:rsidRDefault="007E29D3" w:rsidP="007E29D3">
            <w:pPr>
              <w:jc w:val="right"/>
              <w:rPr>
                <w:color w:val="000000"/>
                <w:sz w:val="20"/>
                <w:szCs w:val="20"/>
              </w:rPr>
            </w:pPr>
            <w:r w:rsidRPr="007E29D3">
              <w:rPr>
                <w:color w:val="000000"/>
                <w:sz w:val="20"/>
                <w:szCs w:val="20"/>
              </w:rPr>
              <w:t xml:space="preserve">8 883,10 </w:t>
            </w:r>
          </w:p>
        </w:tc>
        <w:tc>
          <w:tcPr>
            <w:tcW w:w="2439" w:type="dxa"/>
            <w:tcBorders>
              <w:top w:val="nil"/>
              <w:left w:val="nil"/>
              <w:bottom w:val="single" w:sz="4" w:space="0" w:color="auto"/>
              <w:right w:val="single" w:sz="4" w:space="0" w:color="auto"/>
            </w:tcBorders>
            <w:shd w:val="clear" w:color="000000" w:fill="FFFFFF"/>
            <w:noWrap/>
            <w:hideMark/>
          </w:tcPr>
          <w:p w14:paraId="54570DBE" w14:textId="77777777" w:rsidR="007E29D3" w:rsidRPr="007E29D3" w:rsidRDefault="007E29D3" w:rsidP="007E29D3">
            <w:pPr>
              <w:jc w:val="right"/>
              <w:rPr>
                <w:color w:val="000000"/>
                <w:sz w:val="20"/>
                <w:szCs w:val="20"/>
              </w:rPr>
            </w:pPr>
            <w:r w:rsidRPr="007E29D3">
              <w:rPr>
                <w:color w:val="000000"/>
                <w:sz w:val="20"/>
                <w:szCs w:val="20"/>
              </w:rPr>
              <w:t xml:space="preserve">8 883,10 </w:t>
            </w:r>
          </w:p>
        </w:tc>
      </w:tr>
      <w:tr w:rsidR="007E29D3" w:rsidRPr="007E29D3" w14:paraId="4A506BCF"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CBEDE67" w14:textId="77777777" w:rsidR="007E29D3" w:rsidRPr="007E29D3" w:rsidRDefault="007E29D3" w:rsidP="007E29D3">
            <w:pPr>
              <w:jc w:val="right"/>
              <w:rPr>
                <w:color w:val="000000"/>
                <w:sz w:val="20"/>
                <w:szCs w:val="20"/>
              </w:rPr>
            </w:pPr>
            <w:r w:rsidRPr="007E29D3">
              <w:rPr>
                <w:color w:val="000000"/>
                <w:sz w:val="20"/>
                <w:szCs w:val="20"/>
              </w:rPr>
              <w:t>40.8</w:t>
            </w:r>
          </w:p>
        </w:tc>
        <w:tc>
          <w:tcPr>
            <w:tcW w:w="1040" w:type="dxa"/>
            <w:tcBorders>
              <w:top w:val="nil"/>
              <w:left w:val="nil"/>
              <w:bottom w:val="single" w:sz="4" w:space="0" w:color="auto"/>
              <w:right w:val="single" w:sz="4" w:space="0" w:color="auto"/>
            </w:tcBorders>
            <w:shd w:val="clear" w:color="000000" w:fill="FFFFFF"/>
            <w:noWrap/>
            <w:hideMark/>
          </w:tcPr>
          <w:p w14:paraId="5166F866"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765438DE"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1816985C" w14:textId="77777777" w:rsidR="007E29D3" w:rsidRPr="007E29D3" w:rsidRDefault="007E29D3" w:rsidP="007E29D3">
            <w:pPr>
              <w:rPr>
                <w:color w:val="000000"/>
                <w:sz w:val="20"/>
                <w:szCs w:val="20"/>
              </w:rPr>
            </w:pPr>
            <w:r w:rsidRPr="007E29D3">
              <w:rPr>
                <w:color w:val="000000"/>
                <w:sz w:val="20"/>
                <w:szCs w:val="20"/>
              </w:rPr>
              <w:t>Штанга с подвесными рукоятками ШП</w:t>
            </w:r>
          </w:p>
        </w:tc>
        <w:tc>
          <w:tcPr>
            <w:tcW w:w="1276" w:type="dxa"/>
            <w:tcBorders>
              <w:top w:val="nil"/>
              <w:left w:val="nil"/>
              <w:bottom w:val="single" w:sz="4" w:space="0" w:color="auto"/>
              <w:right w:val="single" w:sz="4" w:space="0" w:color="auto"/>
            </w:tcBorders>
            <w:shd w:val="clear" w:color="000000" w:fill="FFFFFF"/>
            <w:noWrap/>
            <w:hideMark/>
          </w:tcPr>
          <w:p w14:paraId="35DFB0B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18AB47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13A3996" w14:textId="77777777" w:rsidR="007E29D3" w:rsidRPr="007E29D3" w:rsidRDefault="007E29D3" w:rsidP="007E29D3">
            <w:pPr>
              <w:jc w:val="right"/>
              <w:rPr>
                <w:color w:val="000000"/>
                <w:sz w:val="20"/>
                <w:szCs w:val="20"/>
              </w:rPr>
            </w:pPr>
            <w:r w:rsidRPr="007E29D3">
              <w:rPr>
                <w:color w:val="000000"/>
                <w:sz w:val="20"/>
                <w:szCs w:val="20"/>
              </w:rPr>
              <w:t xml:space="preserve">20 016,64 </w:t>
            </w:r>
          </w:p>
        </w:tc>
        <w:tc>
          <w:tcPr>
            <w:tcW w:w="2439" w:type="dxa"/>
            <w:tcBorders>
              <w:top w:val="nil"/>
              <w:left w:val="nil"/>
              <w:bottom w:val="single" w:sz="4" w:space="0" w:color="auto"/>
              <w:right w:val="single" w:sz="4" w:space="0" w:color="auto"/>
            </w:tcBorders>
            <w:shd w:val="clear" w:color="000000" w:fill="FFFFFF"/>
            <w:noWrap/>
            <w:hideMark/>
          </w:tcPr>
          <w:p w14:paraId="51BFE8BD" w14:textId="77777777" w:rsidR="007E29D3" w:rsidRPr="007E29D3" w:rsidRDefault="007E29D3" w:rsidP="007E29D3">
            <w:pPr>
              <w:jc w:val="right"/>
              <w:rPr>
                <w:color w:val="000000"/>
                <w:sz w:val="20"/>
                <w:szCs w:val="20"/>
              </w:rPr>
            </w:pPr>
            <w:r w:rsidRPr="007E29D3">
              <w:rPr>
                <w:color w:val="000000"/>
                <w:sz w:val="20"/>
                <w:szCs w:val="20"/>
              </w:rPr>
              <w:t xml:space="preserve">20 016,64 </w:t>
            </w:r>
          </w:p>
        </w:tc>
      </w:tr>
      <w:tr w:rsidR="007E29D3" w:rsidRPr="007E29D3" w14:paraId="6513306F"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A44B32D" w14:textId="77777777" w:rsidR="007E29D3" w:rsidRPr="007E29D3" w:rsidRDefault="007E29D3" w:rsidP="007E29D3">
            <w:pPr>
              <w:jc w:val="right"/>
              <w:rPr>
                <w:color w:val="000000"/>
                <w:sz w:val="20"/>
                <w:szCs w:val="20"/>
              </w:rPr>
            </w:pPr>
            <w:r w:rsidRPr="007E29D3">
              <w:rPr>
                <w:color w:val="000000"/>
                <w:sz w:val="20"/>
                <w:szCs w:val="20"/>
              </w:rPr>
              <w:t>41</w:t>
            </w:r>
          </w:p>
        </w:tc>
        <w:tc>
          <w:tcPr>
            <w:tcW w:w="1040" w:type="dxa"/>
            <w:tcBorders>
              <w:top w:val="nil"/>
              <w:left w:val="nil"/>
              <w:bottom w:val="single" w:sz="4" w:space="0" w:color="auto"/>
              <w:right w:val="single" w:sz="4" w:space="0" w:color="auto"/>
            </w:tcBorders>
            <w:shd w:val="clear" w:color="000000" w:fill="FFFFFF"/>
            <w:noWrap/>
            <w:hideMark/>
          </w:tcPr>
          <w:p w14:paraId="089A8A1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BAF2A9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A015464" w14:textId="77777777" w:rsidR="007E29D3" w:rsidRPr="007E29D3" w:rsidRDefault="007E29D3" w:rsidP="007E29D3">
            <w:pPr>
              <w:rPr>
                <w:b/>
                <w:bCs/>
                <w:color w:val="000000"/>
                <w:sz w:val="20"/>
                <w:szCs w:val="20"/>
              </w:rPr>
            </w:pPr>
            <w:r w:rsidRPr="007E29D3">
              <w:rPr>
                <w:b/>
                <w:bCs/>
                <w:color w:val="000000"/>
                <w:sz w:val="20"/>
                <w:szCs w:val="20"/>
              </w:rPr>
              <w:t>Дополнительные работы</w:t>
            </w:r>
          </w:p>
        </w:tc>
        <w:tc>
          <w:tcPr>
            <w:tcW w:w="1276" w:type="dxa"/>
            <w:tcBorders>
              <w:top w:val="nil"/>
              <w:left w:val="nil"/>
              <w:bottom w:val="single" w:sz="4" w:space="0" w:color="auto"/>
              <w:right w:val="single" w:sz="4" w:space="0" w:color="auto"/>
            </w:tcBorders>
            <w:shd w:val="clear" w:color="000000" w:fill="FFFFFF"/>
            <w:noWrap/>
            <w:hideMark/>
          </w:tcPr>
          <w:p w14:paraId="200F7E5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D6F56F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368A09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FE4BC2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1A0179A"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C35ED5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BDFD6D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5429A1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71EABAB" w14:textId="77777777" w:rsidR="007E29D3" w:rsidRPr="007E29D3" w:rsidRDefault="007E29D3" w:rsidP="007E29D3">
            <w:pPr>
              <w:rPr>
                <w:b/>
                <w:bCs/>
                <w:color w:val="000000"/>
                <w:sz w:val="20"/>
                <w:szCs w:val="20"/>
              </w:rPr>
            </w:pPr>
            <w:r w:rsidRPr="007E29D3">
              <w:rPr>
                <w:b/>
                <w:bCs/>
                <w:color w:val="000000"/>
                <w:sz w:val="20"/>
                <w:szCs w:val="20"/>
              </w:rPr>
              <w:t>Лестничное ограждение из нержавеющей стали</w:t>
            </w:r>
          </w:p>
        </w:tc>
        <w:tc>
          <w:tcPr>
            <w:tcW w:w="1276" w:type="dxa"/>
            <w:tcBorders>
              <w:top w:val="nil"/>
              <w:left w:val="nil"/>
              <w:bottom w:val="single" w:sz="4" w:space="0" w:color="auto"/>
              <w:right w:val="single" w:sz="4" w:space="0" w:color="auto"/>
            </w:tcBorders>
            <w:shd w:val="clear" w:color="000000" w:fill="FFFFFF"/>
            <w:noWrap/>
            <w:hideMark/>
          </w:tcPr>
          <w:p w14:paraId="5EAC78E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9A69E6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8173AD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E3851A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6FC28B4"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5B65CCB" w14:textId="77777777" w:rsidR="007E29D3" w:rsidRPr="007E29D3" w:rsidRDefault="007E29D3" w:rsidP="007E29D3">
            <w:pPr>
              <w:jc w:val="right"/>
              <w:rPr>
                <w:color w:val="000000"/>
                <w:sz w:val="20"/>
                <w:szCs w:val="20"/>
              </w:rPr>
            </w:pPr>
            <w:r w:rsidRPr="007E29D3">
              <w:rPr>
                <w:color w:val="000000"/>
                <w:sz w:val="20"/>
                <w:szCs w:val="20"/>
              </w:rPr>
              <w:t>41.1</w:t>
            </w:r>
          </w:p>
        </w:tc>
        <w:tc>
          <w:tcPr>
            <w:tcW w:w="1040" w:type="dxa"/>
            <w:tcBorders>
              <w:top w:val="nil"/>
              <w:left w:val="nil"/>
              <w:bottom w:val="single" w:sz="4" w:space="0" w:color="auto"/>
              <w:right w:val="single" w:sz="4" w:space="0" w:color="auto"/>
            </w:tcBorders>
            <w:shd w:val="clear" w:color="000000" w:fill="FFFFFF"/>
            <w:noWrap/>
            <w:hideMark/>
          </w:tcPr>
          <w:p w14:paraId="6012964F"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441D483D"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32692972" w14:textId="77777777" w:rsidR="007E29D3" w:rsidRPr="007E29D3" w:rsidRDefault="007E29D3" w:rsidP="007E29D3">
            <w:pPr>
              <w:rPr>
                <w:color w:val="000000"/>
                <w:sz w:val="20"/>
                <w:szCs w:val="20"/>
              </w:rPr>
            </w:pPr>
            <w:r w:rsidRPr="007E29D3">
              <w:rPr>
                <w:color w:val="000000"/>
                <w:sz w:val="20"/>
                <w:szCs w:val="20"/>
              </w:rPr>
              <w:t>Устройство металлических ограждений: без поручней</w:t>
            </w:r>
          </w:p>
        </w:tc>
        <w:tc>
          <w:tcPr>
            <w:tcW w:w="1276" w:type="dxa"/>
            <w:tcBorders>
              <w:top w:val="nil"/>
              <w:left w:val="nil"/>
              <w:bottom w:val="single" w:sz="4" w:space="0" w:color="auto"/>
              <w:right w:val="single" w:sz="4" w:space="0" w:color="auto"/>
            </w:tcBorders>
            <w:shd w:val="clear" w:color="000000" w:fill="FFFFFF"/>
            <w:noWrap/>
            <w:hideMark/>
          </w:tcPr>
          <w:p w14:paraId="0767D9BA"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61869D8" w14:textId="77777777" w:rsidR="007E29D3" w:rsidRPr="007E29D3" w:rsidRDefault="007E29D3" w:rsidP="007E29D3">
            <w:pPr>
              <w:jc w:val="right"/>
              <w:rPr>
                <w:color w:val="000000"/>
                <w:sz w:val="20"/>
                <w:szCs w:val="20"/>
              </w:rPr>
            </w:pPr>
            <w:r w:rsidRPr="007E29D3">
              <w:rPr>
                <w:color w:val="000000"/>
                <w:sz w:val="20"/>
                <w:szCs w:val="20"/>
              </w:rPr>
              <w:t>0,047</w:t>
            </w:r>
          </w:p>
        </w:tc>
        <w:tc>
          <w:tcPr>
            <w:tcW w:w="1275" w:type="dxa"/>
            <w:tcBorders>
              <w:top w:val="nil"/>
              <w:left w:val="nil"/>
              <w:bottom w:val="single" w:sz="4" w:space="0" w:color="auto"/>
              <w:right w:val="single" w:sz="4" w:space="0" w:color="auto"/>
            </w:tcBorders>
            <w:shd w:val="clear" w:color="000000" w:fill="FFFFFF"/>
            <w:noWrap/>
            <w:hideMark/>
          </w:tcPr>
          <w:p w14:paraId="61A162ED" w14:textId="77777777" w:rsidR="007E29D3" w:rsidRPr="007E29D3" w:rsidRDefault="007E29D3" w:rsidP="007E29D3">
            <w:pPr>
              <w:jc w:val="right"/>
              <w:rPr>
                <w:color w:val="000000"/>
                <w:sz w:val="20"/>
                <w:szCs w:val="20"/>
              </w:rPr>
            </w:pPr>
            <w:r w:rsidRPr="007E29D3">
              <w:rPr>
                <w:color w:val="000000"/>
                <w:sz w:val="20"/>
                <w:szCs w:val="20"/>
              </w:rPr>
              <w:t xml:space="preserve">210 590,98 </w:t>
            </w:r>
          </w:p>
        </w:tc>
        <w:tc>
          <w:tcPr>
            <w:tcW w:w="2439" w:type="dxa"/>
            <w:tcBorders>
              <w:top w:val="nil"/>
              <w:left w:val="nil"/>
              <w:bottom w:val="single" w:sz="4" w:space="0" w:color="auto"/>
              <w:right w:val="single" w:sz="4" w:space="0" w:color="auto"/>
            </w:tcBorders>
            <w:shd w:val="clear" w:color="000000" w:fill="FFFFFF"/>
            <w:noWrap/>
            <w:hideMark/>
          </w:tcPr>
          <w:p w14:paraId="075D07AD" w14:textId="77777777" w:rsidR="007E29D3" w:rsidRPr="007E29D3" w:rsidRDefault="007E29D3" w:rsidP="007E29D3">
            <w:pPr>
              <w:jc w:val="right"/>
              <w:rPr>
                <w:color w:val="000000"/>
                <w:sz w:val="20"/>
                <w:szCs w:val="20"/>
              </w:rPr>
            </w:pPr>
            <w:r w:rsidRPr="007E29D3">
              <w:rPr>
                <w:color w:val="000000"/>
                <w:sz w:val="20"/>
                <w:szCs w:val="20"/>
              </w:rPr>
              <w:t xml:space="preserve">9 897,78 </w:t>
            </w:r>
          </w:p>
        </w:tc>
      </w:tr>
      <w:tr w:rsidR="007E29D3" w:rsidRPr="007E29D3" w14:paraId="5EC3E9D6"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2B24559" w14:textId="77777777" w:rsidR="007E29D3" w:rsidRPr="007E29D3" w:rsidRDefault="007E29D3" w:rsidP="007E29D3">
            <w:pPr>
              <w:jc w:val="right"/>
              <w:rPr>
                <w:color w:val="000000"/>
                <w:sz w:val="20"/>
                <w:szCs w:val="20"/>
              </w:rPr>
            </w:pPr>
            <w:r w:rsidRPr="007E29D3">
              <w:rPr>
                <w:color w:val="000000"/>
                <w:sz w:val="20"/>
                <w:szCs w:val="20"/>
              </w:rPr>
              <w:lastRenderedPageBreak/>
              <w:t>41.2</w:t>
            </w:r>
          </w:p>
        </w:tc>
        <w:tc>
          <w:tcPr>
            <w:tcW w:w="1040" w:type="dxa"/>
            <w:tcBorders>
              <w:top w:val="nil"/>
              <w:left w:val="nil"/>
              <w:bottom w:val="single" w:sz="4" w:space="0" w:color="auto"/>
              <w:right w:val="single" w:sz="4" w:space="0" w:color="auto"/>
            </w:tcBorders>
            <w:shd w:val="clear" w:color="000000" w:fill="FFFFFF"/>
            <w:noWrap/>
            <w:hideMark/>
          </w:tcPr>
          <w:p w14:paraId="6C1B5DDE"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70ECF51F"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4D84A09E" w14:textId="77777777" w:rsidR="007E29D3" w:rsidRPr="007E29D3" w:rsidRDefault="007E29D3" w:rsidP="007E29D3">
            <w:pPr>
              <w:rPr>
                <w:color w:val="000000"/>
                <w:sz w:val="20"/>
                <w:szCs w:val="20"/>
              </w:rPr>
            </w:pPr>
            <w:r w:rsidRPr="007E29D3">
              <w:rPr>
                <w:color w:val="000000"/>
                <w:sz w:val="20"/>
                <w:szCs w:val="20"/>
              </w:rPr>
              <w:t>Ограждения лестничных проемов, лестничные марши, пожарные лестницы</w:t>
            </w:r>
          </w:p>
        </w:tc>
        <w:tc>
          <w:tcPr>
            <w:tcW w:w="1276" w:type="dxa"/>
            <w:tcBorders>
              <w:top w:val="nil"/>
              <w:left w:val="nil"/>
              <w:bottom w:val="single" w:sz="4" w:space="0" w:color="auto"/>
              <w:right w:val="single" w:sz="4" w:space="0" w:color="auto"/>
            </w:tcBorders>
            <w:shd w:val="clear" w:color="000000" w:fill="FFFFFF"/>
            <w:noWrap/>
            <w:hideMark/>
          </w:tcPr>
          <w:p w14:paraId="7412BF10"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E38B7B6" w14:textId="77777777" w:rsidR="007E29D3" w:rsidRPr="007E29D3" w:rsidRDefault="007E29D3" w:rsidP="007E29D3">
            <w:pPr>
              <w:jc w:val="right"/>
              <w:rPr>
                <w:color w:val="000000"/>
                <w:sz w:val="20"/>
                <w:szCs w:val="20"/>
              </w:rPr>
            </w:pPr>
            <w:r w:rsidRPr="007E29D3">
              <w:rPr>
                <w:color w:val="000000"/>
                <w:sz w:val="20"/>
                <w:szCs w:val="20"/>
              </w:rPr>
              <w:t>-0,0982</w:t>
            </w:r>
          </w:p>
        </w:tc>
        <w:tc>
          <w:tcPr>
            <w:tcW w:w="1275" w:type="dxa"/>
            <w:tcBorders>
              <w:top w:val="nil"/>
              <w:left w:val="nil"/>
              <w:bottom w:val="single" w:sz="4" w:space="0" w:color="auto"/>
              <w:right w:val="single" w:sz="4" w:space="0" w:color="auto"/>
            </w:tcBorders>
            <w:shd w:val="clear" w:color="000000" w:fill="FFFFFF"/>
            <w:noWrap/>
            <w:hideMark/>
          </w:tcPr>
          <w:p w14:paraId="30EC6E00" w14:textId="77777777" w:rsidR="007E29D3" w:rsidRPr="007E29D3" w:rsidRDefault="007E29D3" w:rsidP="007E29D3">
            <w:pPr>
              <w:jc w:val="right"/>
              <w:rPr>
                <w:color w:val="000000"/>
                <w:sz w:val="20"/>
                <w:szCs w:val="20"/>
              </w:rPr>
            </w:pPr>
            <w:r w:rsidRPr="007E29D3">
              <w:rPr>
                <w:color w:val="000000"/>
                <w:sz w:val="20"/>
                <w:szCs w:val="20"/>
              </w:rPr>
              <w:t xml:space="preserve">77 792,10 </w:t>
            </w:r>
          </w:p>
        </w:tc>
        <w:tc>
          <w:tcPr>
            <w:tcW w:w="2439" w:type="dxa"/>
            <w:tcBorders>
              <w:top w:val="nil"/>
              <w:left w:val="nil"/>
              <w:bottom w:val="single" w:sz="4" w:space="0" w:color="auto"/>
              <w:right w:val="single" w:sz="4" w:space="0" w:color="auto"/>
            </w:tcBorders>
            <w:shd w:val="clear" w:color="000000" w:fill="FFFFFF"/>
            <w:noWrap/>
            <w:hideMark/>
          </w:tcPr>
          <w:p w14:paraId="7944C845" w14:textId="77777777" w:rsidR="007E29D3" w:rsidRPr="007E29D3" w:rsidRDefault="007E29D3" w:rsidP="007E29D3">
            <w:pPr>
              <w:jc w:val="right"/>
              <w:rPr>
                <w:color w:val="000000"/>
                <w:sz w:val="20"/>
                <w:szCs w:val="20"/>
              </w:rPr>
            </w:pPr>
            <w:r w:rsidRPr="007E29D3">
              <w:rPr>
                <w:color w:val="FF0000"/>
                <w:sz w:val="20"/>
                <w:szCs w:val="20"/>
              </w:rPr>
              <w:t xml:space="preserve">-7 639,18 </w:t>
            </w:r>
          </w:p>
        </w:tc>
      </w:tr>
      <w:tr w:rsidR="007E29D3" w:rsidRPr="007E29D3" w14:paraId="2834B77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CEEB0CE" w14:textId="77777777" w:rsidR="007E29D3" w:rsidRPr="007E29D3" w:rsidRDefault="007E29D3" w:rsidP="007E29D3">
            <w:pPr>
              <w:jc w:val="right"/>
              <w:rPr>
                <w:color w:val="000000"/>
                <w:sz w:val="20"/>
                <w:szCs w:val="20"/>
              </w:rPr>
            </w:pPr>
            <w:r w:rsidRPr="007E29D3">
              <w:rPr>
                <w:color w:val="000000"/>
                <w:sz w:val="20"/>
                <w:szCs w:val="20"/>
              </w:rPr>
              <w:t>41.3</w:t>
            </w:r>
          </w:p>
        </w:tc>
        <w:tc>
          <w:tcPr>
            <w:tcW w:w="1040" w:type="dxa"/>
            <w:tcBorders>
              <w:top w:val="nil"/>
              <w:left w:val="nil"/>
              <w:bottom w:val="single" w:sz="4" w:space="0" w:color="auto"/>
              <w:right w:val="single" w:sz="4" w:space="0" w:color="auto"/>
            </w:tcBorders>
            <w:shd w:val="clear" w:color="000000" w:fill="FFFFFF"/>
            <w:noWrap/>
            <w:hideMark/>
          </w:tcPr>
          <w:p w14:paraId="0C017E32"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3052EFD9"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78C82DB2" w14:textId="77777777" w:rsidR="007E29D3" w:rsidRPr="007E29D3" w:rsidRDefault="007E29D3" w:rsidP="007E29D3">
            <w:pPr>
              <w:rPr>
                <w:color w:val="000000"/>
                <w:sz w:val="20"/>
                <w:szCs w:val="20"/>
              </w:rPr>
            </w:pPr>
            <w:r w:rsidRPr="007E29D3">
              <w:rPr>
                <w:color w:val="000000"/>
                <w:sz w:val="20"/>
                <w:szCs w:val="20"/>
              </w:rPr>
              <w:t>Ограждение нерж. стали ОГ-1</w:t>
            </w:r>
          </w:p>
        </w:tc>
        <w:tc>
          <w:tcPr>
            <w:tcW w:w="1276" w:type="dxa"/>
            <w:tcBorders>
              <w:top w:val="nil"/>
              <w:left w:val="nil"/>
              <w:bottom w:val="single" w:sz="4" w:space="0" w:color="auto"/>
              <w:right w:val="single" w:sz="4" w:space="0" w:color="auto"/>
            </w:tcBorders>
            <w:shd w:val="clear" w:color="000000" w:fill="FFFFFF"/>
            <w:noWrap/>
            <w:hideMark/>
          </w:tcPr>
          <w:p w14:paraId="328E0C03"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E6F9CCB" w14:textId="77777777" w:rsidR="007E29D3" w:rsidRPr="007E29D3" w:rsidRDefault="007E29D3" w:rsidP="007E29D3">
            <w:pPr>
              <w:jc w:val="right"/>
              <w:rPr>
                <w:color w:val="000000"/>
                <w:sz w:val="20"/>
                <w:szCs w:val="20"/>
              </w:rPr>
            </w:pPr>
            <w:r w:rsidRPr="007E29D3">
              <w:rPr>
                <w:color w:val="000000"/>
                <w:sz w:val="20"/>
                <w:szCs w:val="20"/>
              </w:rPr>
              <w:t>4,7</w:t>
            </w:r>
          </w:p>
        </w:tc>
        <w:tc>
          <w:tcPr>
            <w:tcW w:w="1275" w:type="dxa"/>
            <w:tcBorders>
              <w:top w:val="nil"/>
              <w:left w:val="nil"/>
              <w:bottom w:val="single" w:sz="4" w:space="0" w:color="auto"/>
              <w:right w:val="single" w:sz="4" w:space="0" w:color="auto"/>
            </w:tcBorders>
            <w:shd w:val="clear" w:color="000000" w:fill="FFFFFF"/>
            <w:noWrap/>
            <w:hideMark/>
          </w:tcPr>
          <w:p w14:paraId="6ADED915" w14:textId="77777777" w:rsidR="007E29D3" w:rsidRPr="007E29D3" w:rsidRDefault="007E29D3" w:rsidP="007E29D3">
            <w:pPr>
              <w:jc w:val="right"/>
              <w:rPr>
                <w:color w:val="000000"/>
                <w:sz w:val="20"/>
                <w:szCs w:val="20"/>
              </w:rPr>
            </w:pPr>
            <w:r w:rsidRPr="007E29D3">
              <w:rPr>
                <w:color w:val="000000"/>
                <w:sz w:val="20"/>
                <w:szCs w:val="20"/>
              </w:rPr>
              <w:t xml:space="preserve">5 720,82 </w:t>
            </w:r>
          </w:p>
        </w:tc>
        <w:tc>
          <w:tcPr>
            <w:tcW w:w="2439" w:type="dxa"/>
            <w:tcBorders>
              <w:top w:val="nil"/>
              <w:left w:val="nil"/>
              <w:bottom w:val="single" w:sz="4" w:space="0" w:color="auto"/>
              <w:right w:val="single" w:sz="4" w:space="0" w:color="auto"/>
            </w:tcBorders>
            <w:shd w:val="clear" w:color="000000" w:fill="FFFFFF"/>
            <w:noWrap/>
            <w:hideMark/>
          </w:tcPr>
          <w:p w14:paraId="023AE375" w14:textId="77777777" w:rsidR="007E29D3" w:rsidRPr="007E29D3" w:rsidRDefault="007E29D3" w:rsidP="007E29D3">
            <w:pPr>
              <w:jc w:val="right"/>
              <w:rPr>
                <w:color w:val="000000"/>
                <w:sz w:val="20"/>
                <w:szCs w:val="20"/>
              </w:rPr>
            </w:pPr>
            <w:r w:rsidRPr="007E29D3">
              <w:rPr>
                <w:color w:val="000000"/>
                <w:sz w:val="20"/>
                <w:szCs w:val="20"/>
              </w:rPr>
              <w:t xml:space="preserve">26 887,85 </w:t>
            </w:r>
          </w:p>
        </w:tc>
      </w:tr>
      <w:tr w:rsidR="007E29D3" w:rsidRPr="007E29D3" w14:paraId="55780D2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96F911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81E4B6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D3F16F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860E130" w14:textId="77777777" w:rsidR="007E29D3" w:rsidRPr="007E29D3" w:rsidRDefault="007E29D3" w:rsidP="007E29D3">
            <w:pPr>
              <w:rPr>
                <w:b/>
                <w:bCs/>
                <w:color w:val="000000"/>
                <w:sz w:val="20"/>
                <w:szCs w:val="20"/>
              </w:rPr>
            </w:pPr>
            <w:r w:rsidRPr="007E29D3">
              <w:rPr>
                <w:b/>
                <w:bCs/>
                <w:color w:val="000000"/>
                <w:sz w:val="20"/>
                <w:szCs w:val="20"/>
              </w:rPr>
              <w:t>Кнопка вызова персонала</w:t>
            </w:r>
          </w:p>
        </w:tc>
        <w:tc>
          <w:tcPr>
            <w:tcW w:w="1276" w:type="dxa"/>
            <w:tcBorders>
              <w:top w:val="nil"/>
              <w:left w:val="nil"/>
              <w:bottom w:val="single" w:sz="4" w:space="0" w:color="auto"/>
              <w:right w:val="single" w:sz="4" w:space="0" w:color="auto"/>
            </w:tcBorders>
            <w:shd w:val="clear" w:color="000000" w:fill="FFFFFF"/>
            <w:noWrap/>
            <w:hideMark/>
          </w:tcPr>
          <w:p w14:paraId="17ABD80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68AC24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44D14A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C1E679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7BCE703"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99D6516" w14:textId="77777777" w:rsidR="007E29D3" w:rsidRPr="007E29D3" w:rsidRDefault="007E29D3" w:rsidP="007E29D3">
            <w:pPr>
              <w:jc w:val="right"/>
              <w:rPr>
                <w:color w:val="000000"/>
                <w:sz w:val="20"/>
                <w:szCs w:val="20"/>
              </w:rPr>
            </w:pPr>
            <w:r w:rsidRPr="007E29D3">
              <w:rPr>
                <w:color w:val="000000"/>
                <w:sz w:val="20"/>
                <w:szCs w:val="20"/>
              </w:rPr>
              <w:t>41.4</w:t>
            </w:r>
          </w:p>
        </w:tc>
        <w:tc>
          <w:tcPr>
            <w:tcW w:w="1040" w:type="dxa"/>
            <w:tcBorders>
              <w:top w:val="nil"/>
              <w:left w:val="nil"/>
              <w:bottom w:val="single" w:sz="4" w:space="0" w:color="auto"/>
              <w:right w:val="single" w:sz="4" w:space="0" w:color="auto"/>
            </w:tcBorders>
            <w:shd w:val="clear" w:color="000000" w:fill="FFFFFF"/>
            <w:noWrap/>
            <w:hideMark/>
          </w:tcPr>
          <w:p w14:paraId="263BE79E"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63315E28"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77F6027D" w14:textId="77777777" w:rsidR="007E29D3" w:rsidRPr="007E29D3" w:rsidRDefault="007E29D3" w:rsidP="007E29D3">
            <w:pPr>
              <w:rPr>
                <w:color w:val="000000"/>
                <w:sz w:val="20"/>
                <w:szCs w:val="20"/>
              </w:rPr>
            </w:pPr>
            <w:r w:rsidRPr="007E29D3">
              <w:rPr>
                <w:color w:val="000000"/>
                <w:sz w:val="20"/>
                <w:szCs w:val="20"/>
              </w:rPr>
              <w:t>Аппарат (кнопка, ключ управления, замок электромагнитной блокировки, звуковой сигнал, сигнальная лампа) управления и сигнализации, количество подключаемых концов: до 2</w:t>
            </w:r>
          </w:p>
        </w:tc>
        <w:tc>
          <w:tcPr>
            <w:tcW w:w="1276" w:type="dxa"/>
            <w:tcBorders>
              <w:top w:val="nil"/>
              <w:left w:val="nil"/>
              <w:bottom w:val="single" w:sz="4" w:space="0" w:color="auto"/>
              <w:right w:val="single" w:sz="4" w:space="0" w:color="auto"/>
            </w:tcBorders>
            <w:shd w:val="clear" w:color="000000" w:fill="FFFFFF"/>
            <w:noWrap/>
            <w:hideMark/>
          </w:tcPr>
          <w:p w14:paraId="33CA6D1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7C72886"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2E6A867B" w14:textId="77777777" w:rsidR="007E29D3" w:rsidRPr="007E29D3" w:rsidRDefault="007E29D3" w:rsidP="007E29D3">
            <w:pPr>
              <w:jc w:val="right"/>
              <w:rPr>
                <w:color w:val="000000"/>
                <w:sz w:val="20"/>
                <w:szCs w:val="20"/>
              </w:rPr>
            </w:pPr>
            <w:r w:rsidRPr="007E29D3">
              <w:rPr>
                <w:color w:val="000000"/>
                <w:sz w:val="20"/>
                <w:szCs w:val="20"/>
              </w:rPr>
              <w:t xml:space="preserve">919,65 </w:t>
            </w:r>
          </w:p>
        </w:tc>
        <w:tc>
          <w:tcPr>
            <w:tcW w:w="2439" w:type="dxa"/>
            <w:tcBorders>
              <w:top w:val="nil"/>
              <w:left w:val="nil"/>
              <w:bottom w:val="single" w:sz="4" w:space="0" w:color="auto"/>
              <w:right w:val="single" w:sz="4" w:space="0" w:color="auto"/>
            </w:tcBorders>
            <w:shd w:val="clear" w:color="000000" w:fill="FFFFFF"/>
            <w:noWrap/>
            <w:hideMark/>
          </w:tcPr>
          <w:p w14:paraId="47B5E271" w14:textId="77777777" w:rsidR="007E29D3" w:rsidRPr="007E29D3" w:rsidRDefault="007E29D3" w:rsidP="007E29D3">
            <w:pPr>
              <w:jc w:val="right"/>
              <w:rPr>
                <w:color w:val="000000"/>
                <w:sz w:val="20"/>
                <w:szCs w:val="20"/>
              </w:rPr>
            </w:pPr>
            <w:r w:rsidRPr="007E29D3">
              <w:rPr>
                <w:color w:val="000000"/>
                <w:sz w:val="20"/>
                <w:szCs w:val="20"/>
              </w:rPr>
              <w:t xml:space="preserve">2 758,95 </w:t>
            </w:r>
          </w:p>
        </w:tc>
      </w:tr>
      <w:tr w:rsidR="007E29D3" w:rsidRPr="007E29D3" w14:paraId="1F156C4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4F72F64" w14:textId="77777777" w:rsidR="007E29D3" w:rsidRPr="007E29D3" w:rsidRDefault="007E29D3" w:rsidP="007E29D3">
            <w:pPr>
              <w:jc w:val="right"/>
              <w:rPr>
                <w:color w:val="000000"/>
                <w:sz w:val="20"/>
                <w:szCs w:val="20"/>
              </w:rPr>
            </w:pPr>
            <w:r w:rsidRPr="007E29D3">
              <w:rPr>
                <w:color w:val="000000"/>
                <w:sz w:val="20"/>
                <w:szCs w:val="20"/>
              </w:rPr>
              <w:t>41.5</w:t>
            </w:r>
          </w:p>
        </w:tc>
        <w:tc>
          <w:tcPr>
            <w:tcW w:w="1040" w:type="dxa"/>
            <w:tcBorders>
              <w:top w:val="nil"/>
              <w:left w:val="nil"/>
              <w:bottom w:val="single" w:sz="4" w:space="0" w:color="auto"/>
              <w:right w:val="single" w:sz="4" w:space="0" w:color="auto"/>
            </w:tcBorders>
            <w:shd w:val="clear" w:color="000000" w:fill="FFFFFF"/>
            <w:noWrap/>
            <w:hideMark/>
          </w:tcPr>
          <w:p w14:paraId="69E1C5E0"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15710535"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2BE18C22" w14:textId="77777777" w:rsidR="007E29D3" w:rsidRPr="007E29D3" w:rsidRDefault="007E29D3" w:rsidP="007E29D3">
            <w:pPr>
              <w:rPr>
                <w:color w:val="000000"/>
                <w:sz w:val="20"/>
                <w:szCs w:val="20"/>
              </w:rPr>
            </w:pPr>
            <w:r w:rsidRPr="007E29D3">
              <w:rPr>
                <w:color w:val="000000"/>
                <w:sz w:val="20"/>
                <w:szCs w:val="20"/>
              </w:rPr>
              <w:t>Кнопка вызова персонала с сенсорной зоной активации</w:t>
            </w:r>
          </w:p>
        </w:tc>
        <w:tc>
          <w:tcPr>
            <w:tcW w:w="1276" w:type="dxa"/>
            <w:tcBorders>
              <w:top w:val="nil"/>
              <w:left w:val="nil"/>
              <w:bottom w:val="single" w:sz="4" w:space="0" w:color="auto"/>
              <w:right w:val="single" w:sz="4" w:space="0" w:color="auto"/>
            </w:tcBorders>
            <w:shd w:val="clear" w:color="000000" w:fill="FFFFFF"/>
            <w:noWrap/>
            <w:hideMark/>
          </w:tcPr>
          <w:p w14:paraId="06C9D1F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787B903"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CD14CE0" w14:textId="77777777" w:rsidR="007E29D3" w:rsidRPr="007E29D3" w:rsidRDefault="007E29D3" w:rsidP="007E29D3">
            <w:pPr>
              <w:jc w:val="right"/>
              <w:rPr>
                <w:color w:val="000000"/>
                <w:sz w:val="20"/>
                <w:szCs w:val="20"/>
              </w:rPr>
            </w:pPr>
            <w:r w:rsidRPr="007E29D3">
              <w:rPr>
                <w:color w:val="000000"/>
                <w:sz w:val="20"/>
                <w:szCs w:val="20"/>
              </w:rPr>
              <w:t xml:space="preserve">6 697,81 </w:t>
            </w:r>
          </w:p>
        </w:tc>
        <w:tc>
          <w:tcPr>
            <w:tcW w:w="2439" w:type="dxa"/>
            <w:tcBorders>
              <w:top w:val="nil"/>
              <w:left w:val="nil"/>
              <w:bottom w:val="single" w:sz="4" w:space="0" w:color="auto"/>
              <w:right w:val="single" w:sz="4" w:space="0" w:color="auto"/>
            </w:tcBorders>
            <w:shd w:val="clear" w:color="000000" w:fill="FFFFFF"/>
            <w:noWrap/>
            <w:hideMark/>
          </w:tcPr>
          <w:p w14:paraId="047F34B3" w14:textId="77777777" w:rsidR="007E29D3" w:rsidRPr="007E29D3" w:rsidRDefault="007E29D3" w:rsidP="007E29D3">
            <w:pPr>
              <w:jc w:val="right"/>
              <w:rPr>
                <w:color w:val="000000"/>
                <w:sz w:val="20"/>
                <w:szCs w:val="20"/>
              </w:rPr>
            </w:pPr>
            <w:r w:rsidRPr="007E29D3">
              <w:rPr>
                <w:color w:val="000000"/>
                <w:sz w:val="20"/>
                <w:szCs w:val="20"/>
              </w:rPr>
              <w:t xml:space="preserve">13 395,62 </w:t>
            </w:r>
          </w:p>
        </w:tc>
      </w:tr>
      <w:tr w:rsidR="007E29D3" w:rsidRPr="007E29D3" w14:paraId="1CB6192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3E8A56F" w14:textId="77777777" w:rsidR="007E29D3" w:rsidRPr="007E29D3" w:rsidRDefault="007E29D3" w:rsidP="007E29D3">
            <w:pPr>
              <w:jc w:val="right"/>
              <w:rPr>
                <w:color w:val="000000"/>
                <w:sz w:val="20"/>
                <w:szCs w:val="20"/>
              </w:rPr>
            </w:pPr>
            <w:r w:rsidRPr="007E29D3">
              <w:rPr>
                <w:color w:val="000000"/>
                <w:sz w:val="20"/>
                <w:szCs w:val="20"/>
              </w:rPr>
              <w:t>41.6</w:t>
            </w:r>
          </w:p>
        </w:tc>
        <w:tc>
          <w:tcPr>
            <w:tcW w:w="1040" w:type="dxa"/>
            <w:tcBorders>
              <w:top w:val="nil"/>
              <w:left w:val="nil"/>
              <w:bottom w:val="single" w:sz="4" w:space="0" w:color="auto"/>
              <w:right w:val="single" w:sz="4" w:space="0" w:color="auto"/>
            </w:tcBorders>
            <w:shd w:val="clear" w:color="000000" w:fill="FFFFFF"/>
            <w:noWrap/>
            <w:hideMark/>
          </w:tcPr>
          <w:p w14:paraId="5F1F5689"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50479CFC"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665E59DE" w14:textId="77777777" w:rsidR="007E29D3" w:rsidRPr="007E29D3" w:rsidRDefault="007E29D3" w:rsidP="007E29D3">
            <w:pPr>
              <w:rPr>
                <w:color w:val="000000"/>
                <w:sz w:val="20"/>
                <w:szCs w:val="20"/>
              </w:rPr>
            </w:pPr>
            <w:r w:rsidRPr="007E29D3">
              <w:rPr>
                <w:color w:val="000000"/>
                <w:sz w:val="20"/>
                <w:szCs w:val="20"/>
              </w:rPr>
              <w:t>Приемник сигналов системы вызова помощи Тифловызов ПС- 1099</w:t>
            </w:r>
          </w:p>
        </w:tc>
        <w:tc>
          <w:tcPr>
            <w:tcW w:w="1276" w:type="dxa"/>
            <w:tcBorders>
              <w:top w:val="nil"/>
              <w:left w:val="nil"/>
              <w:bottom w:val="single" w:sz="4" w:space="0" w:color="auto"/>
              <w:right w:val="single" w:sz="4" w:space="0" w:color="auto"/>
            </w:tcBorders>
            <w:shd w:val="clear" w:color="000000" w:fill="FFFFFF"/>
            <w:noWrap/>
            <w:hideMark/>
          </w:tcPr>
          <w:p w14:paraId="4CAA902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66A428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587EF24" w14:textId="77777777" w:rsidR="007E29D3" w:rsidRPr="007E29D3" w:rsidRDefault="007E29D3" w:rsidP="007E29D3">
            <w:pPr>
              <w:jc w:val="right"/>
              <w:rPr>
                <w:color w:val="000000"/>
                <w:sz w:val="20"/>
                <w:szCs w:val="20"/>
              </w:rPr>
            </w:pPr>
            <w:r w:rsidRPr="007E29D3">
              <w:rPr>
                <w:color w:val="000000"/>
                <w:sz w:val="20"/>
                <w:szCs w:val="20"/>
              </w:rPr>
              <w:t xml:space="preserve">6 040,37 </w:t>
            </w:r>
          </w:p>
        </w:tc>
        <w:tc>
          <w:tcPr>
            <w:tcW w:w="2439" w:type="dxa"/>
            <w:tcBorders>
              <w:top w:val="nil"/>
              <w:left w:val="nil"/>
              <w:bottom w:val="single" w:sz="4" w:space="0" w:color="auto"/>
              <w:right w:val="single" w:sz="4" w:space="0" w:color="auto"/>
            </w:tcBorders>
            <w:shd w:val="clear" w:color="000000" w:fill="FFFFFF"/>
            <w:noWrap/>
            <w:hideMark/>
          </w:tcPr>
          <w:p w14:paraId="7AEE22B3" w14:textId="77777777" w:rsidR="007E29D3" w:rsidRPr="007E29D3" w:rsidRDefault="007E29D3" w:rsidP="007E29D3">
            <w:pPr>
              <w:jc w:val="right"/>
              <w:rPr>
                <w:color w:val="000000"/>
                <w:sz w:val="20"/>
                <w:szCs w:val="20"/>
              </w:rPr>
            </w:pPr>
            <w:r w:rsidRPr="007E29D3">
              <w:rPr>
                <w:color w:val="000000"/>
                <w:sz w:val="20"/>
                <w:szCs w:val="20"/>
              </w:rPr>
              <w:t xml:space="preserve">6 040,37 </w:t>
            </w:r>
          </w:p>
        </w:tc>
      </w:tr>
      <w:tr w:rsidR="007E29D3" w:rsidRPr="007E29D3" w14:paraId="6CFC28B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0EFA4D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493A45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F15A94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D0CD22E" w14:textId="77777777" w:rsidR="007E29D3" w:rsidRPr="007E29D3" w:rsidRDefault="007E29D3" w:rsidP="007E29D3">
            <w:pPr>
              <w:rPr>
                <w:b/>
                <w:bCs/>
                <w:color w:val="000000"/>
                <w:sz w:val="20"/>
                <w:szCs w:val="20"/>
              </w:rPr>
            </w:pPr>
            <w:r w:rsidRPr="007E29D3">
              <w:rPr>
                <w:b/>
                <w:bCs/>
                <w:color w:val="000000"/>
                <w:sz w:val="20"/>
                <w:szCs w:val="20"/>
              </w:rPr>
              <w:t>Сантехнические приборы</w:t>
            </w:r>
          </w:p>
        </w:tc>
        <w:tc>
          <w:tcPr>
            <w:tcW w:w="1276" w:type="dxa"/>
            <w:tcBorders>
              <w:top w:val="nil"/>
              <w:left w:val="nil"/>
              <w:bottom w:val="single" w:sz="4" w:space="0" w:color="auto"/>
              <w:right w:val="single" w:sz="4" w:space="0" w:color="auto"/>
            </w:tcBorders>
            <w:shd w:val="clear" w:color="000000" w:fill="FFFFFF"/>
            <w:noWrap/>
            <w:hideMark/>
          </w:tcPr>
          <w:p w14:paraId="2FE7F51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0B17C8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402D10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B1919B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61923BD"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0B3E1C2" w14:textId="77777777" w:rsidR="007E29D3" w:rsidRPr="007E29D3" w:rsidRDefault="007E29D3" w:rsidP="007E29D3">
            <w:pPr>
              <w:jc w:val="right"/>
              <w:rPr>
                <w:color w:val="000000"/>
                <w:sz w:val="20"/>
                <w:szCs w:val="20"/>
              </w:rPr>
            </w:pPr>
            <w:r w:rsidRPr="007E29D3">
              <w:rPr>
                <w:color w:val="000000"/>
                <w:sz w:val="20"/>
                <w:szCs w:val="20"/>
              </w:rPr>
              <w:t>41.7</w:t>
            </w:r>
          </w:p>
        </w:tc>
        <w:tc>
          <w:tcPr>
            <w:tcW w:w="1040" w:type="dxa"/>
            <w:tcBorders>
              <w:top w:val="nil"/>
              <w:left w:val="nil"/>
              <w:bottom w:val="single" w:sz="4" w:space="0" w:color="auto"/>
              <w:right w:val="single" w:sz="4" w:space="0" w:color="auto"/>
            </w:tcBorders>
            <w:shd w:val="clear" w:color="000000" w:fill="FFFFFF"/>
            <w:noWrap/>
            <w:hideMark/>
          </w:tcPr>
          <w:p w14:paraId="2FE89623"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08D47B35"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5A876676" w14:textId="77777777" w:rsidR="007E29D3" w:rsidRPr="007E29D3" w:rsidRDefault="007E29D3" w:rsidP="007E29D3">
            <w:pPr>
              <w:rPr>
                <w:color w:val="000000"/>
                <w:sz w:val="20"/>
                <w:szCs w:val="20"/>
              </w:rPr>
            </w:pPr>
            <w:r w:rsidRPr="007E29D3">
              <w:rPr>
                <w:color w:val="000000"/>
                <w:sz w:val="20"/>
                <w:szCs w:val="20"/>
              </w:rPr>
              <w:t>Установка смесителей</w:t>
            </w:r>
          </w:p>
        </w:tc>
        <w:tc>
          <w:tcPr>
            <w:tcW w:w="1276" w:type="dxa"/>
            <w:tcBorders>
              <w:top w:val="nil"/>
              <w:left w:val="nil"/>
              <w:bottom w:val="single" w:sz="4" w:space="0" w:color="auto"/>
              <w:right w:val="single" w:sz="4" w:space="0" w:color="auto"/>
            </w:tcBorders>
            <w:shd w:val="clear" w:color="000000" w:fill="FFFFFF"/>
            <w:noWrap/>
            <w:hideMark/>
          </w:tcPr>
          <w:p w14:paraId="17729E47"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32EC25E"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3E348F1" w14:textId="77777777" w:rsidR="007E29D3" w:rsidRPr="007E29D3" w:rsidRDefault="007E29D3" w:rsidP="007E29D3">
            <w:pPr>
              <w:jc w:val="right"/>
              <w:rPr>
                <w:color w:val="000000"/>
                <w:sz w:val="20"/>
                <w:szCs w:val="20"/>
              </w:rPr>
            </w:pPr>
            <w:r w:rsidRPr="007E29D3">
              <w:rPr>
                <w:color w:val="000000"/>
                <w:sz w:val="20"/>
                <w:szCs w:val="20"/>
              </w:rPr>
              <w:t xml:space="preserve">5 821,61 </w:t>
            </w:r>
          </w:p>
        </w:tc>
        <w:tc>
          <w:tcPr>
            <w:tcW w:w="2439" w:type="dxa"/>
            <w:tcBorders>
              <w:top w:val="nil"/>
              <w:left w:val="nil"/>
              <w:bottom w:val="single" w:sz="4" w:space="0" w:color="auto"/>
              <w:right w:val="single" w:sz="4" w:space="0" w:color="auto"/>
            </w:tcBorders>
            <w:shd w:val="clear" w:color="000000" w:fill="FFFFFF"/>
            <w:noWrap/>
            <w:hideMark/>
          </w:tcPr>
          <w:p w14:paraId="5172399D" w14:textId="77777777" w:rsidR="007E29D3" w:rsidRPr="007E29D3" w:rsidRDefault="007E29D3" w:rsidP="007E29D3">
            <w:pPr>
              <w:jc w:val="right"/>
              <w:rPr>
                <w:color w:val="000000"/>
                <w:sz w:val="20"/>
                <w:szCs w:val="20"/>
              </w:rPr>
            </w:pPr>
            <w:r w:rsidRPr="007E29D3">
              <w:rPr>
                <w:color w:val="000000"/>
                <w:sz w:val="20"/>
                <w:szCs w:val="20"/>
              </w:rPr>
              <w:t xml:space="preserve">5 821,61 </w:t>
            </w:r>
          </w:p>
        </w:tc>
      </w:tr>
      <w:tr w:rsidR="007E29D3" w:rsidRPr="007E29D3" w14:paraId="4FD1C700"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D7CCC1F" w14:textId="77777777" w:rsidR="007E29D3" w:rsidRPr="007E29D3" w:rsidRDefault="007E29D3" w:rsidP="007E29D3">
            <w:pPr>
              <w:jc w:val="right"/>
              <w:rPr>
                <w:color w:val="000000"/>
                <w:sz w:val="20"/>
                <w:szCs w:val="20"/>
              </w:rPr>
            </w:pPr>
            <w:r w:rsidRPr="007E29D3">
              <w:rPr>
                <w:color w:val="000000"/>
                <w:sz w:val="20"/>
                <w:szCs w:val="20"/>
              </w:rPr>
              <w:t>41.8</w:t>
            </w:r>
          </w:p>
        </w:tc>
        <w:tc>
          <w:tcPr>
            <w:tcW w:w="1040" w:type="dxa"/>
            <w:tcBorders>
              <w:top w:val="nil"/>
              <w:left w:val="nil"/>
              <w:bottom w:val="single" w:sz="4" w:space="0" w:color="auto"/>
              <w:right w:val="single" w:sz="4" w:space="0" w:color="auto"/>
            </w:tcBorders>
            <w:shd w:val="clear" w:color="000000" w:fill="FFFFFF"/>
            <w:noWrap/>
            <w:hideMark/>
          </w:tcPr>
          <w:p w14:paraId="27AF9F86"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17879E7D"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48D7EDD6" w14:textId="77777777" w:rsidR="007E29D3" w:rsidRPr="007E29D3" w:rsidRDefault="007E29D3" w:rsidP="007E29D3">
            <w:pPr>
              <w:rPr>
                <w:color w:val="000000"/>
                <w:sz w:val="20"/>
                <w:szCs w:val="20"/>
              </w:rPr>
            </w:pPr>
            <w:r w:rsidRPr="007E29D3">
              <w:rPr>
                <w:color w:val="000000"/>
                <w:sz w:val="20"/>
                <w:szCs w:val="20"/>
              </w:rPr>
              <w:t>Кран рычажного действия МГ-У-П-12</w:t>
            </w:r>
          </w:p>
        </w:tc>
        <w:tc>
          <w:tcPr>
            <w:tcW w:w="1276" w:type="dxa"/>
            <w:tcBorders>
              <w:top w:val="nil"/>
              <w:left w:val="nil"/>
              <w:bottom w:val="single" w:sz="4" w:space="0" w:color="auto"/>
              <w:right w:val="single" w:sz="4" w:space="0" w:color="auto"/>
            </w:tcBorders>
            <w:shd w:val="clear" w:color="000000" w:fill="FFFFFF"/>
            <w:noWrap/>
            <w:hideMark/>
          </w:tcPr>
          <w:p w14:paraId="1ECC0F1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56B07B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6130F8E" w14:textId="77777777" w:rsidR="007E29D3" w:rsidRPr="007E29D3" w:rsidRDefault="007E29D3" w:rsidP="007E29D3">
            <w:pPr>
              <w:jc w:val="right"/>
              <w:rPr>
                <w:color w:val="000000"/>
                <w:sz w:val="20"/>
                <w:szCs w:val="20"/>
              </w:rPr>
            </w:pPr>
            <w:r w:rsidRPr="007E29D3">
              <w:rPr>
                <w:color w:val="000000"/>
                <w:sz w:val="20"/>
                <w:szCs w:val="20"/>
              </w:rPr>
              <w:t xml:space="preserve">6 923,56 </w:t>
            </w:r>
          </w:p>
        </w:tc>
        <w:tc>
          <w:tcPr>
            <w:tcW w:w="2439" w:type="dxa"/>
            <w:tcBorders>
              <w:top w:val="nil"/>
              <w:left w:val="nil"/>
              <w:bottom w:val="single" w:sz="4" w:space="0" w:color="auto"/>
              <w:right w:val="single" w:sz="4" w:space="0" w:color="auto"/>
            </w:tcBorders>
            <w:shd w:val="clear" w:color="000000" w:fill="FFFFFF"/>
            <w:noWrap/>
            <w:hideMark/>
          </w:tcPr>
          <w:p w14:paraId="644896E5" w14:textId="77777777" w:rsidR="007E29D3" w:rsidRPr="007E29D3" w:rsidRDefault="007E29D3" w:rsidP="007E29D3">
            <w:pPr>
              <w:jc w:val="right"/>
              <w:rPr>
                <w:color w:val="000000"/>
                <w:sz w:val="20"/>
                <w:szCs w:val="20"/>
              </w:rPr>
            </w:pPr>
            <w:r w:rsidRPr="007E29D3">
              <w:rPr>
                <w:color w:val="000000"/>
                <w:sz w:val="20"/>
                <w:szCs w:val="20"/>
              </w:rPr>
              <w:t xml:space="preserve">6 923,56 </w:t>
            </w:r>
          </w:p>
        </w:tc>
      </w:tr>
      <w:tr w:rsidR="007E29D3" w:rsidRPr="007E29D3" w14:paraId="7CA21BB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DCC35D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E3AA06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A2919D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5D209D3" w14:textId="77777777" w:rsidR="007E29D3" w:rsidRPr="007E29D3" w:rsidRDefault="007E29D3" w:rsidP="007E29D3">
            <w:pPr>
              <w:rPr>
                <w:b/>
                <w:bCs/>
                <w:color w:val="000000"/>
                <w:sz w:val="20"/>
                <w:szCs w:val="20"/>
              </w:rPr>
            </w:pPr>
            <w:r w:rsidRPr="007E29D3">
              <w:rPr>
                <w:b/>
                <w:bCs/>
                <w:color w:val="000000"/>
                <w:sz w:val="20"/>
                <w:szCs w:val="20"/>
              </w:rPr>
              <w:t>Доп. изделия для дверей</w:t>
            </w:r>
          </w:p>
        </w:tc>
        <w:tc>
          <w:tcPr>
            <w:tcW w:w="1276" w:type="dxa"/>
            <w:tcBorders>
              <w:top w:val="nil"/>
              <w:left w:val="nil"/>
              <w:bottom w:val="single" w:sz="4" w:space="0" w:color="auto"/>
              <w:right w:val="single" w:sz="4" w:space="0" w:color="auto"/>
            </w:tcBorders>
            <w:shd w:val="clear" w:color="000000" w:fill="FFFFFF"/>
            <w:noWrap/>
            <w:hideMark/>
          </w:tcPr>
          <w:p w14:paraId="45CFDBF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23747C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DCAB44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473E19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D6EB65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20F4992" w14:textId="77777777" w:rsidR="007E29D3" w:rsidRPr="007E29D3" w:rsidRDefault="007E29D3" w:rsidP="007E29D3">
            <w:pPr>
              <w:jc w:val="right"/>
              <w:rPr>
                <w:color w:val="000000"/>
                <w:sz w:val="20"/>
                <w:szCs w:val="20"/>
              </w:rPr>
            </w:pPr>
            <w:r w:rsidRPr="007E29D3">
              <w:rPr>
                <w:color w:val="000000"/>
                <w:sz w:val="20"/>
                <w:szCs w:val="20"/>
              </w:rPr>
              <w:t>41.9</w:t>
            </w:r>
          </w:p>
        </w:tc>
        <w:tc>
          <w:tcPr>
            <w:tcW w:w="1040" w:type="dxa"/>
            <w:tcBorders>
              <w:top w:val="nil"/>
              <w:left w:val="nil"/>
              <w:bottom w:val="single" w:sz="4" w:space="0" w:color="auto"/>
              <w:right w:val="single" w:sz="4" w:space="0" w:color="auto"/>
            </w:tcBorders>
            <w:shd w:val="clear" w:color="000000" w:fill="FFFFFF"/>
            <w:noWrap/>
            <w:hideMark/>
          </w:tcPr>
          <w:p w14:paraId="4F86687D"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72636663"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6A5BE224" w14:textId="77777777" w:rsidR="007E29D3" w:rsidRPr="007E29D3" w:rsidRDefault="007E29D3" w:rsidP="007E29D3">
            <w:pPr>
              <w:rPr>
                <w:color w:val="000000"/>
                <w:sz w:val="20"/>
                <w:szCs w:val="20"/>
              </w:rPr>
            </w:pPr>
            <w:r w:rsidRPr="007E29D3">
              <w:rPr>
                <w:color w:val="000000"/>
                <w:sz w:val="20"/>
                <w:szCs w:val="20"/>
              </w:rPr>
              <w:t>Установка дверного доводчика к металлическим дверям</w:t>
            </w:r>
          </w:p>
        </w:tc>
        <w:tc>
          <w:tcPr>
            <w:tcW w:w="1276" w:type="dxa"/>
            <w:tcBorders>
              <w:top w:val="nil"/>
              <w:left w:val="nil"/>
              <w:bottom w:val="single" w:sz="4" w:space="0" w:color="auto"/>
              <w:right w:val="single" w:sz="4" w:space="0" w:color="auto"/>
            </w:tcBorders>
            <w:shd w:val="clear" w:color="000000" w:fill="FFFFFF"/>
            <w:noWrap/>
            <w:hideMark/>
          </w:tcPr>
          <w:p w14:paraId="61FF7AC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116469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E9ED2F6" w14:textId="77777777" w:rsidR="007E29D3" w:rsidRPr="007E29D3" w:rsidRDefault="007E29D3" w:rsidP="007E29D3">
            <w:pPr>
              <w:jc w:val="right"/>
              <w:rPr>
                <w:color w:val="000000"/>
                <w:sz w:val="20"/>
                <w:szCs w:val="20"/>
              </w:rPr>
            </w:pPr>
            <w:r w:rsidRPr="007E29D3">
              <w:rPr>
                <w:color w:val="000000"/>
                <w:sz w:val="20"/>
                <w:szCs w:val="20"/>
              </w:rPr>
              <w:t xml:space="preserve">877,37 </w:t>
            </w:r>
          </w:p>
        </w:tc>
        <w:tc>
          <w:tcPr>
            <w:tcW w:w="2439" w:type="dxa"/>
            <w:tcBorders>
              <w:top w:val="nil"/>
              <w:left w:val="nil"/>
              <w:bottom w:val="single" w:sz="4" w:space="0" w:color="auto"/>
              <w:right w:val="single" w:sz="4" w:space="0" w:color="auto"/>
            </w:tcBorders>
            <w:shd w:val="clear" w:color="000000" w:fill="FFFFFF"/>
            <w:noWrap/>
            <w:hideMark/>
          </w:tcPr>
          <w:p w14:paraId="5E102BD7" w14:textId="77777777" w:rsidR="007E29D3" w:rsidRPr="007E29D3" w:rsidRDefault="007E29D3" w:rsidP="007E29D3">
            <w:pPr>
              <w:jc w:val="right"/>
              <w:rPr>
                <w:color w:val="000000"/>
                <w:sz w:val="20"/>
                <w:szCs w:val="20"/>
              </w:rPr>
            </w:pPr>
            <w:r w:rsidRPr="007E29D3">
              <w:rPr>
                <w:color w:val="000000"/>
                <w:sz w:val="20"/>
                <w:szCs w:val="20"/>
              </w:rPr>
              <w:t xml:space="preserve">877,37 </w:t>
            </w:r>
          </w:p>
        </w:tc>
      </w:tr>
      <w:tr w:rsidR="007E29D3" w:rsidRPr="007E29D3" w14:paraId="5DF1ED11"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B55FC47" w14:textId="77777777" w:rsidR="007E29D3" w:rsidRPr="007E29D3" w:rsidRDefault="007E29D3" w:rsidP="007E29D3">
            <w:pPr>
              <w:jc w:val="right"/>
              <w:rPr>
                <w:color w:val="000000"/>
                <w:sz w:val="20"/>
                <w:szCs w:val="20"/>
              </w:rPr>
            </w:pPr>
            <w:r w:rsidRPr="007E29D3">
              <w:rPr>
                <w:color w:val="000000"/>
                <w:sz w:val="20"/>
                <w:szCs w:val="20"/>
              </w:rPr>
              <w:t>41.10</w:t>
            </w:r>
          </w:p>
        </w:tc>
        <w:tc>
          <w:tcPr>
            <w:tcW w:w="1040" w:type="dxa"/>
            <w:tcBorders>
              <w:top w:val="nil"/>
              <w:left w:val="nil"/>
              <w:bottom w:val="single" w:sz="4" w:space="0" w:color="auto"/>
              <w:right w:val="single" w:sz="4" w:space="0" w:color="auto"/>
            </w:tcBorders>
            <w:shd w:val="clear" w:color="000000" w:fill="FFFFFF"/>
            <w:noWrap/>
            <w:hideMark/>
          </w:tcPr>
          <w:p w14:paraId="7CBBED02"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50804EED"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000000" w:fill="FFFFFF"/>
            <w:hideMark/>
          </w:tcPr>
          <w:p w14:paraId="6560B4D5" w14:textId="77777777" w:rsidR="007E29D3" w:rsidRPr="007E29D3" w:rsidRDefault="007E29D3" w:rsidP="007E29D3">
            <w:pPr>
              <w:rPr>
                <w:color w:val="000000"/>
                <w:sz w:val="20"/>
                <w:szCs w:val="20"/>
              </w:rPr>
            </w:pPr>
            <w:r w:rsidRPr="007E29D3">
              <w:rPr>
                <w:color w:val="000000"/>
                <w:sz w:val="20"/>
                <w:szCs w:val="20"/>
              </w:rPr>
              <w:t>Эргономичные дверные ручки ULNA (2 шт)</w:t>
            </w:r>
          </w:p>
        </w:tc>
        <w:tc>
          <w:tcPr>
            <w:tcW w:w="1276" w:type="dxa"/>
            <w:tcBorders>
              <w:top w:val="nil"/>
              <w:left w:val="nil"/>
              <w:bottom w:val="single" w:sz="4" w:space="0" w:color="auto"/>
              <w:right w:val="single" w:sz="4" w:space="0" w:color="auto"/>
            </w:tcBorders>
            <w:shd w:val="clear" w:color="000000" w:fill="FFFFFF"/>
            <w:noWrap/>
            <w:hideMark/>
          </w:tcPr>
          <w:p w14:paraId="4A064E4F" w14:textId="77777777" w:rsidR="007E29D3" w:rsidRPr="007E29D3" w:rsidRDefault="007E29D3" w:rsidP="007E29D3">
            <w:pPr>
              <w:jc w:val="right"/>
              <w:rPr>
                <w:color w:val="000000"/>
                <w:sz w:val="20"/>
                <w:szCs w:val="20"/>
              </w:rPr>
            </w:pPr>
            <w:r w:rsidRPr="007E29D3">
              <w:rPr>
                <w:color w:val="000000"/>
                <w:sz w:val="20"/>
                <w:szCs w:val="20"/>
              </w:rPr>
              <w:t>комплект</w:t>
            </w:r>
          </w:p>
        </w:tc>
        <w:tc>
          <w:tcPr>
            <w:tcW w:w="1134" w:type="dxa"/>
            <w:tcBorders>
              <w:top w:val="nil"/>
              <w:left w:val="nil"/>
              <w:bottom w:val="single" w:sz="4" w:space="0" w:color="auto"/>
              <w:right w:val="single" w:sz="4" w:space="0" w:color="auto"/>
            </w:tcBorders>
            <w:shd w:val="clear" w:color="000000" w:fill="FFFFFF"/>
            <w:noWrap/>
            <w:hideMark/>
          </w:tcPr>
          <w:p w14:paraId="6EF6FAF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40801B9" w14:textId="77777777" w:rsidR="007E29D3" w:rsidRPr="007E29D3" w:rsidRDefault="007E29D3" w:rsidP="007E29D3">
            <w:pPr>
              <w:jc w:val="right"/>
              <w:rPr>
                <w:color w:val="000000"/>
                <w:sz w:val="20"/>
                <w:szCs w:val="20"/>
              </w:rPr>
            </w:pPr>
            <w:r w:rsidRPr="007E29D3">
              <w:rPr>
                <w:color w:val="000000"/>
                <w:sz w:val="20"/>
                <w:szCs w:val="20"/>
              </w:rPr>
              <w:t xml:space="preserve">14 440,56 </w:t>
            </w:r>
          </w:p>
        </w:tc>
        <w:tc>
          <w:tcPr>
            <w:tcW w:w="2439" w:type="dxa"/>
            <w:tcBorders>
              <w:top w:val="nil"/>
              <w:left w:val="nil"/>
              <w:bottom w:val="single" w:sz="4" w:space="0" w:color="auto"/>
              <w:right w:val="single" w:sz="4" w:space="0" w:color="auto"/>
            </w:tcBorders>
            <w:shd w:val="clear" w:color="000000" w:fill="FFFFFF"/>
            <w:noWrap/>
            <w:hideMark/>
          </w:tcPr>
          <w:p w14:paraId="1236DE11" w14:textId="77777777" w:rsidR="007E29D3" w:rsidRPr="007E29D3" w:rsidRDefault="007E29D3" w:rsidP="007E29D3">
            <w:pPr>
              <w:jc w:val="right"/>
              <w:rPr>
                <w:color w:val="000000"/>
                <w:sz w:val="20"/>
                <w:szCs w:val="20"/>
              </w:rPr>
            </w:pPr>
            <w:r w:rsidRPr="007E29D3">
              <w:rPr>
                <w:color w:val="000000"/>
                <w:sz w:val="20"/>
                <w:szCs w:val="20"/>
              </w:rPr>
              <w:t xml:space="preserve">14 440,56 </w:t>
            </w:r>
          </w:p>
        </w:tc>
      </w:tr>
      <w:tr w:rsidR="007E29D3" w:rsidRPr="007E29D3" w14:paraId="0CB05F16"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5209C8A" w14:textId="77777777" w:rsidR="007E29D3" w:rsidRPr="007E29D3" w:rsidRDefault="007E29D3" w:rsidP="007E29D3">
            <w:pPr>
              <w:jc w:val="right"/>
              <w:rPr>
                <w:color w:val="000000"/>
                <w:sz w:val="20"/>
                <w:szCs w:val="20"/>
              </w:rPr>
            </w:pPr>
            <w:r w:rsidRPr="007E29D3">
              <w:rPr>
                <w:color w:val="000000"/>
                <w:sz w:val="20"/>
                <w:szCs w:val="20"/>
              </w:rPr>
              <w:t>41.11</w:t>
            </w:r>
          </w:p>
        </w:tc>
        <w:tc>
          <w:tcPr>
            <w:tcW w:w="1040" w:type="dxa"/>
            <w:tcBorders>
              <w:top w:val="nil"/>
              <w:left w:val="nil"/>
              <w:bottom w:val="single" w:sz="4" w:space="0" w:color="auto"/>
              <w:right w:val="single" w:sz="4" w:space="0" w:color="auto"/>
            </w:tcBorders>
            <w:shd w:val="clear" w:color="000000" w:fill="FFFFFF"/>
            <w:noWrap/>
            <w:hideMark/>
          </w:tcPr>
          <w:p w14:paraId="6F221B2B" w14:textId="77777777" w:rsidR="007E29D3" w:rsidRPr="007E29D3" w:rsidRDefault="007E29D3" w:rsidP="007E29D3">
            <w:pPr>
              <w:jc w:val="right"/>
              <w:rPr>
                <w:color w:val="000000"/>
                <w:sz w:val="20"/>
                <w:szCs w:val="20"/>
              </w:rPr>
            </w:pPr>
            <w:r w:rsidRPr="007E29D3">
              <w:rPr>
                <w:color w:val="000000"/>
                <w:sz w:val="20"/>
                <w:szCs w:val="20"/>
              </w:rPr>
              <w:t>02-01-11</w:t>
            </w:r>
          </w:p>
        </w:tc>
        <w:tc>
          <w:tcPr>
            <w:tcW w:w="577" w:type="dxa"/>
            <w:tcBorders>
              <w:top w:val="nil"/>
              <w:left w:val="nil"/>
              <w:bottom w:val="single" w:sz="4" w:space="0" w:color="auto"/>
              <w:right w:val="single" w:sz="4" w:space="0" w:color="auto"/>
            </w:tcBorders>
            <w:shd w:val="clear" w:color="000000" w:fill="FFFFFF"/>
            <w:noWrap/>
            <w:hideMark/>
          </w:tcPr>
          <w:p w14:paraId="0A7933F0"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66CA46A4" w14:textId="77777777" w:rsidR="007E29D3" w:rsidRPr="007E29D3" w:rsidRDefault="007E29D3" w:rsidP="007E29D3">
            <w:pPr>
              <w:rPr>
                <w:color w:val="000000"/>
                <w:sz w:val="20"/>
                <w:szCs w:val="20"/>
              </w:rPr>
            </w:pPr>
            <w:r w:rsidRPr="007E29D3">
              <w:rPr>
                <w:color w:val="000000"/>
                <w:sz w:val="20"/>
                <w:szCs w:val="20"/>
              </w:rPr>
              <w:t>Устройство автоматического закрывания дверей GEZE</w:t>
            </w:r>
          </w:p>
        </w:tc>
        <w:tc>
          <w:tcPr>
            <w:tcW w:w="1276" w:type="dxa"/>
            <w:tcBorders>
              <w:top w:val="nil"/>
              <w:left w:val="nil"/>
              <w:bottom w:val="single" w:sz="4" w:space="0" w:color="auto"/>
              <w:right w:val="single" w:sz="4" w:space="0" w:color="auto"/>
            </w:tcBorders>
            <w:shd w:val="clear" w:color="000000" w:fill="FFFFFF"/>
            <w:noWrap/>
            <w:hideMark/>
          </w:tcPr>
          <w:p w14:paraId="7904F43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E19DEB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182BCC5" w14:textId="77777777" w:rsidR="007E29D3" w:rsidRPr="007E29D3" w:rsidRDefault="007E29D3" w:rsidP="007E29D3">
            <w:pPr>
              <w:jc w:val="right"/>
              <w:rPr>
                <w:color w:val="000000"/>
                <w:sz w:val="20"/>
                <w:szCs w:val="20"/>
              </w:rPr>
            </w:pPr>
            <w:r w:rsidRPr="007E29D3">
              <w:rPr>
                <w:color w:val="000000"/>
                <w:sz w:val="20"/>
                <w:szCs w:val="20"/>
              </w:rPr>
              <w:t xml:space="preserve">3 454,80 </w:t>
            </w:r>
          </w:p>
        </w:tc>
        <w:tc>
          <w:tcPr>
            <w:tcW w:w="2439" w:type="dxa"/>
            <w:tcBorders>
              <w:top w:val="nil"/>
              <w:left w:val="nil"/>
              <w:bottom w:val="single" w:sz="4" w:space="0" w:color="auto"/>
              <w:right w:val="single" w:sz="4" w:space="0" w:color="auto"/>
            </w:tcBorders>
            <w:shd w:val="clear" w:color="000000" w:fill="FFFFFF"/>
            <w:noWrap/>
            <w:hideMark/>
          </w:tcPr>
          <w:p w14:paraId="1F90AFAE" w14:textId="77777777" w:rsidR="007E29D3" w:rsidRPr="007E29D3" w:rsidRDefault="007E29D3" w:rsidP="007E29D3">
            <w:pPr>
              <w:jc w:val="right"/>
              <w:rPr>
                <w:color w:val="000000"/>
                <w:sz w:val="20"/>
                <w:szCs w:val="20"/>
              </w:rPr>
            </w:pPr>
            <w:r w:rsidRPr="007E29D3">
              <w:rPr>
                <w:color w:val="000000"/>
                <w:sz w:val="20"/>
                <w:szCs w:val="20"/>
              </w:rPr>
              <w:t xml:space="preserve">3 454,80 </w:t>
            </w:r>
          </w:p>
        </w:tc>
      </w:tr>
      <w:tr w:rsidR="007E29D3" w:rsidRPr="007E29D3" w14:paraId="5B9FE9F4"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653C7D4C" w14:textId="77777777" w:rsidR="007E29D3" w:rsidRPr="007E29D3" w:rsidRDefault="007E29D3" w:rsidP="007E29D3">
            <w:pPr>
              <w:rPr>
                <w:b/>
                <w:bCs/>
                <w:color w:val="000000"/>
                <w:sz w:val="20"/>
                <w:szCs w:val="20"/>
              </w:rPr>
            </w:pPr>
            <w:r w:rsidRPr="007E29D3">
              <w:rPr>
                <w:b/>
                <w:bCs/>
                <w:color w:val="000000"/>
                <w:sz w:val="20"/>
                <w:szCs w:val="20"/>
              </w:rPr>
              <w:t>02-01-12 Устройство лифтов</w:t>
            </w:r>
          </w:p>
        </w:tc>
        <w:tc>
          <w:tcPr>
            <w:tcW w:w="1275" w:type="dxa"/>
            <w:tcBorders>
              <w:top w:val="nil"/>
              <w:left w:val="nil"/>
              <w:bottom w:val="single" w:sz="4" w:space="0" w:color="auto"/>
              <w:right w:val="single" w:sz="4" w:space="0" w:color="auto"/>
            </w:tcBorders>
            <w:shd w:val="clear" w:color="000000" w:fill="9BC2E6"/>
            <w:noWrap/>
            <w:hideMark/>
          </w:tcPr>
          <w:p w14:paraId="5C9FB030"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75370AA2" w14:textId="77777777" w:rsidR="007E29D3" w:rsidRPr="007E29D3" w:rsidRDefault="007E29D3" w:rsidP="007E29D3">
            <w:pPr>
              <w:jc w:val="right"/>
              <w:rPr>
                <w:b/>
                <w:bCs/>
                <w:color w:val="000000"/>
                <w:sz w:val="20"/>
                <w:szCs w:val="20"/>
              </w:rPr>
            </w:pPr>
            <w:r w:rsidRPr="007E29D3">
              <w:rPr>
                <w:b/>
                <w:bCs/>
                <w:color w:val="000000"/>
                <w:sz w:val="20"/>
                <w:szCs w:val="20"/>
              </w:rPr>
              <w:t xml:space="preserve">2 974 829,68 </w:t>
            </w:r>
          </w:p>
        </w:tc>
      </w:tr>
      <w:tr w:rsidR="007E29D3" w:rsidRPr="007E29D3" w14:paraId="55716F5F"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20DF0E48"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2833B56D"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62C3E532"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103C9DC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007CF937" w14:textId="77777777" w:rsidR="007E29D3" w:rsidRPr="007E29D3" w:rsidRDefault="007E29D3" w:rsidP="007E29D3">
            <w:pPr>
              <w:jc w:val="right"/>
              <w:rPr>
                <w:b/>
                <w:bCs/>
                <w:color w:val="000000"/>
                <w:sz w:val="20"/>
                <w:szCs w:val="20"/>
              </w:rPr>
            </w:pPr>
            <w:r w:rsidRPr="007E29D3">
              <w:rPr>
                <w:b/>
                <w:bCs/>
                <w:color w:val="000000"/>
                <w:sz w:val="20"/>
                <w:szCs w:val="20"/>
              </w:rPr>
              <w:t xml:space="preserve">2 430 170,34 </w:t>
            </w:r>
          </w:p>
        </w:tc>
      </w:tr>
      <w:tr w:rsidR="007E29D3" w:rsidRPr="007E29D3" w14:paraId="3E8864C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BCA78C9" w14:textId="77777777" w:rsidR="007E29D3" w:rsidRPr="007E29D3" w:rsidRDefault="007E29D3" w:rsidP="007E29D3">
            <w:pPr>
              <w:jc w:val="right"/>
              <w:rPr>
                <w:color w:val="000000"/>
                <w:sz w:val="20"/>
                <w:szCs w:val="20"/>
              </w:rPr>
            </w:pPr>
            <w:r w:rsidRPr="007E29D3">
              <w:rPr>
                <w:color w:val="000000"/>
                <w:sz w:val="20"/>
                <w:szCs w:val="20"/>
              </w:rPr>
              <w:t>42</w:t>
            </w:r>
          </w:p>
        </w:tc>
        <w:tc>
          <w:tcPr>
            <w:tcW w:w="1040" w:type="dxa"/>
            <w:tcBorders>
              <w:top w:val="nil"/>
              <w:left w:val="nil"/>
              <w:bottom w:val="single" w:sz="4" w:space="0" w:color="auto"/>
              <w:right w:val="single" w:sz="4" w:space="0" w:color="auto"/>
            </w:tcBorders>
            <w:shd w:val="clear" w:color="000000" w:fill="FFFFFF"/>
            <w:noWrap/>
            <w:hideMark/>
          </w:tcPr>
          <w:p w14:paraId="2188A43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20FB84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01E4D46" w14:textId="77777777" w:rsidR="007E29D3" w:rsidRPr="007E29D3" w:rsidRDefault="007E29D3" w:rsidP="007E29D3">
            <w:pPr>
              <w:rPr>
                <w:b/>
                <w:bCs/>
                <w:color w:val="000000"/>
                <w:sz w:val="20"/>
                <w:szCs w:val="20"/>
              </w:rPr>
            </w:pPr>
            <w:r w:rsidRPr="007E29D3">
              <w:rPr>
                <w:b/>
                <w:bCs/>
                <w:color w:val="000000"/>
                <w:sz w:val="20"/>
                <w:szCs w:val="20"/>
              </w:rPr>
              <w:t>Устройство лифта</w:t>
            </w:r>
          </w:p>
        </w:tc>
        <w:tc>
          <w:tcPr>
            <w:tcW w:w="1276" w:type="dxa"/>
            <w:tcBorders>
              <w:top w:val="nil"/>
              <w:left w:val="nil"/>
              <w:bottom w:val="single" w:sz="4" w:space="0" w:color="auto"/>
              <w:right w:val="single" w:sz="4" w:space="0" w:color="auto"/>
            </w:tcBorders>
            <w:shd w:val="clear" w:color="000000" w:fill="FFFFFF"/>
            <w:noWrap/>
            <w:hideMark/>
          </w:tcPr>
          <w:p w14:paraId="25872E1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E0073B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263F44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F9FBFA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173920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18F017C" w14:textId="77777777" w:rsidR="007E29D3" w:rsidRPr="007E29D3" w:rsidRDefault="007E29D3" w:rsidP="007E29D3">
            <w:pPr>
              <w:jc w:val="right"/>
              <w:rPr>
                <w:color w:val="000000"/>
                <w:sz w:val="20"/>
                <w:szCs w:val="20"/>
              </w:rPr>
            </w:pPr>
            <w:r w:rsidRPr="007E29D3">
              <w:rPr>
                <w:color w:val="000000"/>
                <w:sz w:val="20"/>
                <w:szCs w:val="20"/>
              </w:rPr>
              <w:t>42.1</w:t>
            </w:r>
          </w:p>
        </w:tc>
        <w:tc>
          <w:tcPr>
            <w:tcW w:w="1040" w:type="dxa"/>
            <w:tcBorders>
              <w:top w:val="nil"/>
              <w:left w:val="nil"/>
              <w:bottom w:val="single" w:sz="4" w:space="0" w:color="auto"/>
              <w:right w:val="single" w:sz="4" w:space="0" w:color="auto"/>
            </w:tcBorders>
            <w:shd w:val="clear" w:color="000000" w:fill="FFFFFF"/>
            <w:noWrap/>
            <w:hideMark/>
          </w:tcPr>
          <w:p w14:paraId="3638A7B2" w14:textId="77777777" w:rsidR="007E29D3" w:rsidRPr="007E29D3" w:rsidRDefault="007E29D3" w:rsidP="007E29D3">
            <w:pPr>
              <w:jc w:val="right"/>
              <w:rPr>
                <w:color w:val="000000"/>
                <w:sz w:val="20"/>
                <w:szCs w:val="20"/>
              </w:rPr>
            </w:pPr>
            <w:r w:rsidRPr="007E29D3">
              <w:rPr>
                <w:color w:val="000000"/>
                <w:sz w:val="20"/>
                <w:szCs w:val="20"/>
              </w:rPr>
              <w:t>02-01-12</w:t>
            </w:r>
          </w:p>
        </w:tc>
        <w:tc>
          <w:tcPr>
            <w:tcW w:w="577" w:type="dxa"/>
            <w:tcBorders>
              <w:top w:val="nil"/>
              <w:left w:val="nil"/>
              <w:bottom w:val="single" w:sz="4" w:space="0" w:color="auto"/>
              <w:right w:val="single" w:sz="4" w:space="0" w:color="auto"/>
            </w:tcBorders>
            <w:shd w:val="clear" w:color="000000" w:fill="FFFFFF"/>
            <w:noWrap/>
            <w:hideMark/>
          </w:tcPr>
          <w:p w14:paraId="3686339A"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55766FEA" w14:textId="77777777" w:rsidR="007E29D3" w:rsidRPr="007E29D3" w:rsidRDefault="007E29D3" w:rsidP="007E29D3">
            <w:pPr>
              <w:rPr>
                <w:color w:val="000000"/>
                <w:sz w:val="20"/>
                <w:szCs w:val="20"/>
              </w:rPr>
            </w:pPr>
            <w:r w:rsidRPr="007E29D3">
              <w:rPr>
                <w:color w:val="000000"/>
                <w:sz w:val="20"/>
                <w:szCs w:val="20"/>
              </w:rPr>
              <w:t>Лифт пассажирский со скоростью движения кабины до 1 м/с: грузоподъемностью 1000 кг, количество остановок 12, высота шахты 44 м</w:t>
            </w:r>
          </w:p>
        </w:tc>
        <w:tc>
          <w:tcPr>
            <w:tcW w:w="1276" w:type="dxa"/>
            <w:tcBorders>
              <w:top w:val="nil"/>
              <w:left w:val="nil"/>
              <w:bottom w:val="single" w:sz="4" w:space="0" w:color="auto"/>
              <w:right w:val="single" w:sz="4" w:space="0" w:color="auto"/>
            </w:tcBorders>
            <w:shd w:val="clear" w:color="000000" w:fill="FFFFFF"/>
            <w:noWrap/>
            <w:hideMark/>
          </w:tcPr>
          <w:p w14:paraId="3BB03D1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324C0C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4052E58" w14:textId="77777777" w:rsidR="007E29D3" w:rsidRPr="007E29D3" w:rsidRDefault="007E29D3" w:rsidP="007E29D3">
            <w:pPr>
              <w:jc w:val="right"/>
              <w:rPr>
                <w:color w:val="000000"/>
                <w:sz w:val="20"/>
                <w:szCs w:val="20"/>
              </w:rPr>
            </w:pPr>
            <w:r w:rsidRPr="007E29D3">
              <w:rPr>
                <w:color w:val="000000"/>
                <w:sz w:val="20"/>
                <w:szCs w:val="20"/>
              </w:rPr>
              <w:t xml:space="preserve">1 355 199,41 </w:t>
            </w:r>
          </w:p>
        </w:tc>
        <w:tc>
          <w:tcPr>
            <w:tcW w:w="2439" w:type="dxa"/>
            <w:tcBorders>
              <w:top w:val="nil"/>
              <w:left w:val="nil"/>
              <w:bottom w:val="single" w:sz="4" w:space="0" w:color="auto"/>
              <w:right w:val="single" w:sz="4" w:space="0" w:color="auto"/>
            </w:tcBorders>
            <w:shd w:val="clear" w:color="000000" w:fill="FFFFFF"/>
            <w:noWrap/>
            <w:hideMark/>
          </w:tcPr>
          <w:p w14:paraId="35CFD6E3" w14:textId="77777777" w:rsidR="007E29D3" w:rsidRPr="007E29D3" w:rsidRDefault="007E29D3" w:rsidP="007E29D3">
            <w:pPr>
              <w:jc w:val="right"/>
              <w:rPr>
                <w:color w:val="000000"/>
                <w:sz w:val="20"/>
                <w:szCs w:val="20"/>
              </w:rPr>
            </w:pPr>
            <w:r w:rsidRPr="007E29D3">
              <w:rPr>
                <w:color w:val="000000"/>
                <w:sz w:val="20"/>
                <w:szCs w:val="20"/>
              </w:rPr>
              <w:t xml:space="preserve">1 355 199,41 </w:t>
            </w:r>
          </w:p>
        </w:tc>
      </w:tr>
      <w:tr w:rsidR="007E29D3" w:rsidRPr="007E29D3" w14:paraId="3700614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9B65FBA" w14:textId="77777777" w:rsidR="007E29D3" w:rsidRPr="007E29D3" w:rsidRDefault="007E29D3" w:rsidP="007E29D3">
            <w:pPr>
              <w:jc w:val="right"/>
              <w:rPr>
                <w:color w:val="000000"/>
                <w:sz w:val="20"/>
                <w:szCs w:val="20"/>
              </w:rPr>
            </w:pPr>
            <w:r w:rsidRPr="007E29D3">
              <w:rPr>
                <w:color w:val="000000"/>
                <w:sz w:val="20"/>
                <w:szCs w:val="20"/>
              </w:rPr>
              <w:t>42.2</w:t>
            </w:r>
          </w:p>
        </w:tc>
        <w:tc>
          <w:tcPr>
            <w:tcW w:w="1040" w:type="dxa"/>
            <w:tcBorders>
              <w:top w:val="nil"/>
              <w:left w:val="nil"/>
              <w:bottom w:val="single" w:sz="4" w:space="0" w:color="auto"/>
              <w:right w:val="single" w:sz="4" w:space="0" w:color="auto"/>
            </w:tcBorders>
            <w:shd w:val="clear" w:color="000000" w:fill="FFFFFF"/>
            <w:noWrap/>
            <w:hideMark/>
          </w:tcPr>
          <w:p w14:paraId="74833118" w14:textId="77777777" w:rsidR="007E29D3" w:rsidRPr="007E29D3" w:rsidRDefault="007E29D3" w:rsidP="007E29D3">
            <w:pPr>
              <w:jc w:val="right"/>
              <w:rPr>
                <w:color w:val="000000"/>
                <w:sz w:val="20"/>
                <w:szCs w:val="20"/>
              </w:rPr>
            </w:pPr>
            <w:r w:rsidRPr="007E29D3">
              <w:rPr>
                <w:color w:val="000000"/>
                <w:sz w:val="20"/>
                <w:szCs w:val="20"/>
              </w:rPr>
              <w:t>02-01-12</w:t>
            </w:r>
          </w:p>
        </w:tc>
        <w:tc>
          <w:tcPr>
            <w:tcW w:w="577" w:type="dxa"/>
            <w:tcBorders>
              <w:top w:val="nil"/>
              <w:left w:val="nil"/>
              <w:bottom w:val="single" w:sz="4" w:space="0" w:color="auto"/>
              <w:right w:val="single" w:sz="4" w:space="0" w:color="auto"/>
            </w:tcBorders>
            <w:shd w:val="clear" w:color="000000" w:fill="FFFFFF"/>
            <w:noWrap/>
            <w:hideMark/>
          </w:tcPr>
          <w:p w14:paraId="67FF58CE"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49FED70A" w14:textId="77777777" w:rsidR="007E29D3" w:rsidRPr="007E29D3" w:rsidRDefault="007E29D3" w:rsidP="007E29D3">
            <w:pPr>
              <w:rPr>
                <w:color w:val="000000"/>
                <w:sz w:val="20"/>
                <w:szCs w:val="20"/>
              </w:rPr>
            </w:pPr>
            <w:r w:rsidRPr="007E29D3">
              <w:rPr>
                <w:color w:val="000000"/>
                <w:sz w:val="20"/>
                <w:szCs w:val="20"/>
              </w:rPr>
              <w:t>За каждую остановку, более или менее указанных в характеристике лифта, добавлять или уменьшать для лифтов грузоподъемностью: до 1000 кг</w:t>
            </w:r>
          </w:p>
        </w:tc>
        <w:tc>
          <w:tcPr>
            <w:tcW w:w="1276" w:type="dxa"/>
            <w:tcBorders>
              <w:top w:val="nil"/>
              <w:left w:val="nil"/>
              <w:bottom w:val="single" w:sz="4" w:space="0" w:color="auto"/>
              <w:right w:val="single" w:sz="4" w:space="0" w:color="auto"/>
            </w:tcBorders>
            <w:shd w:val="clear" w:color="000000" w:fill="FFFFFF"/>
            <w:noWrap/>
            <w:hideMark/>
          </w:tcPr>
          <w:p w14:paraId="508C6C4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623C5BA"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15653ECC" w14:textId="77777777" w:rsidR="007E29D3" w:rsidRPr="007E29D3" w:rsidRDefault="007E29D3" w:rsidP="007E29D3">
            <w:pPr>
              <w:jc w:val="right"/>
              <w:rPr>
                <w:color w:val="000000"/>
                <w:sz w:val="20"/>
                <w:szCs w:val="20"/>
              </w:rPr>
            </w:pPr>
            <w:r w:rsidRPr="007E29D3">
              <w:rPr>
                <w:color w:val="000000"/>
                <w:sz w:val="20"/>
                <w:szCs w:val="20"/>
              </w:rPr>
              <w:t xml:space="preserve">51 764,23 </w:t>
            </w:r>
          </w:p>
        </w:tc>
        <w:tc>
          <w:tcPr>
            <w:tcW w:w="2439" w:type="dxa"/>
            <w:tcBorders>
              <w:top w:val="nil"/>
              <w:left w:val="nil"/>
              <w:bottom w:val="single" w:sz="4" w:space="0" w:color="auto"/>
              <w:right w:val="single" w:sz="4" w:space="0" w:color="auto"/>
            </w:tcBorders>
            <w:shd w:val="clear" w:color="000000" w:fill="FFFFFF"/>
            <w:noWrap/>
            <w:hideMark/>
          </w:tcPr>
          <w:p w14:paraId="6826E3DC" w14:textId="77777777" w:rsidR="007E29D3" w:rsidRPr="007E29D3" w:rsidRDefault="007E29D3" w:rsidP="007E29D3">
            <w:pPr>
              <w:jc w:val="right"/>
              <w:rPr>
                <w:color w:val="000000"/>
                <w:sz w:val="20"/>
                <w:szCs w:val="20"/>
              </w:rPr>
            </w:pPr>
            <w:r w:rsidRPr="007E29D3">
              <w:rPr>
                <w:color w:val="FF0000"/>
                <w:sz w:val="20"/>
                <w:szCs w:val="20"/>
              </w:rPr>
              <w:t xml:space="preserve">-517 642,30 </w:t>
            </w:r>
          </w:p>
        </w:tc>
      </w:tr>
      <w:tr w:rsidR="007E29D3" w:rsidRPr="007E29D3" w14:paraId="09A755D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4A02839" w14:textId="77777777" w:rsidR="007E29D3" w:rsidRPr="007E29D3" w:rsidRDefault="007E29D3" w:rsidP="007E29D3">
            <w:pPr>
              <w:jc w:val="right"/>
              <w:rPr>
                <w:color w:val="000000"/>
                <w:sz w:val="20"/>
                <w:szCs w:val="20"/>
              </w:rPr>
            </w:pPr>
            <w:r w:rsidRPr="007E29D3">
              <w:rPr>
                <w:color w:val="000000"/>
                <w:sz w:val="20"/>
                <w:szCs w:val="20"/>
              </w:rPr>
              <w:t>42.3</w:t>
            </w:r>
          </w:p>
        </w:tc>
        <w:tc>
          <w:tcPr>
            <w:tcW w:w="1040" w:type="dxa"/>
            <w:tcBorders>
              <w:top w:val="nil"/>
              <w:left w:val="nil"/>
              <w:bottom w:val="single" w:sz="4" w:space="0" w:color="auto"/>
              <w:right w:val="single" w:sz="4" w:space="0" w:color="auto"/>
            </w:tcBorders>
            <w:shd w:val="clear" w:color="000000" w:fill="FFFFFF"/>
            <w:noWrap/>
            <w:hideMark/>
          </w:tcPr>
          <w:p w14:paraId="2F33E73A" w14:textId="77777777" w:rsidR="007E29D3" w:rsidRPr="007E29D3" w:rsidRDefault="007E29D3" w:rsidP="007E29D3">
            <w:pPr>
              <w:jc w:val="right"/>
              <w:rPr>
                <w:color w:val="000000"/>
                <w:sz w:val="20"/>
                <w:szCs w:val="20"/>
              </w:rPr>
            </w:pPr>
            <w:r w:rsidRPr="007E29D3">
              <w:rPr>
                <w:color w:val="000000"/>
                <w:sz w:val="20"/>
                <w:szCs w:val="20"/>
              </w:rPr>
              <w:t>02-01-12</w:t>
            </w:r>
          </w:p>
        </w:tc>
        <w:tc>
          <w:tcPr>
            <w:tcW w:w="577" w:type="dxa"/>
            <w:tcBorders>
              <w:top w:val="nil"/>
              <w:left w:val="nil"/>
              <w:bottom w:val="single" w:sz="4" w:space="0" w:color="auto"/>
              <w:right w:val="single" w:sz="4" w:space="0" w:color="auto"/>
            </w:tcBorders>
            <w:shd w:val="clear" w:color="000000" w:fill="FFFFFF"/>
            <w:noWrap/>
            <w:hideMark/>
          </w:tcPr>
          <w:p w14:paraId="753A71B6"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5E29448F" w14:textId="77777777" w:rsidR="007E29D3" w:rsidRPr="007E29D3" w:rsidRDefault="007E29D3" w:rsidP="007E29D3">
            <w:pPr>
              <w:rPr>
                <w:color w:val="000000"/>
                <w:sz w:val="20"/>
                <w:szCs w:val="20"/>
              </w:rPr>
            </w:pPr>
            <w:r w:rsidRPr="007E29D3">
              <w:rPr>
                <w:color w:val="000000"/>
                <w:sz w:val="20"/>
                <w:szCs w:val="20"/>
              </w:rPr>
              <w:t>За каждый метр высоты шахты, более или менее указанных в характеристике лифта, добавлять или уменьшать для лифтов грузоподъемностью: до 1000 кг</w:t>
            </w:r>
          </w:p>
        </w:tc>
        <w:tc>
          <w:tcPr>
            <w:tcW w:w="1276" w:type="dxa"/>
            <w:tcBorders>
              <w:top w:val="nil"/>
              <w:left w:val="nil"/>
              <w:bottom w:val="single" w:sz="4" w:space="0" w:color="auto"/>
              <w:right w:val="single" w:sz="4" w:space="0" w:color="auto"/>
            </w:tcBorders>
            <w:shd w:val="clear" w:color="000000" w:fill="FFFFFF"/>
            <w:noWrap/>
            <w:hideMark/>
          </w:tcPr>
          <w:p w14:paraId="7037FC16"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ECEC58A" w14:textId="77777777" w:rsidR="007E29D3" w:rsidRPr="007E29D3" w:rsidRDefault="007E29D3" w:rsidP="007E29D3">
            <w:pPr>
              <w:jc w:val="right"/>
              <w:rPr>
                <w:color w:val="000000"/>
                <w:sz w:val="20"/>
                <w:szCs w:val="20"/>
              </w:rPr>
            </w:pPr>
            <w:r w:rsidRPr="007E29D3">
              <w:rPr>
                <w:color w:val="000000"/>
                <w:sz w:val="20"/>
                <w:szCs w:val="20"/>
              </w:rPr>
              <w:t>-35,95</w:t>
            </w:r>
          </w:p>
        </w:tc>
        <w:tc>
          <w:tcPr>
            <w:tcW w:w="1275" w:type="dxa"/>
            <w:tcBorders>
              <w:top w:val="nil"/>
              <w:left w:val="nil"/>
              <w:bottom w:val="single" w:sz="4" w:space="0" w:color="auto"/>
              <w:right w:val="single" w:sz="4" w:space="0" w:color="auto"/>
            </w:tcBorders>
            <w:shd w:val="clear" w:color="000000" w:fill="FFFFFF"/>
            <w:noWrap/>
            <w:hideMark/>
          </w:tcPr>
          <w:p w14:paraId="4D7D0830" w14:textId="77777777" w:rsidR="007E29D3" w:rsidRPr="007E29D3" w:rsidRDefault="007E29D3" w:rsidP="007E29D3">
            <w:pPr>
              <w:jc w:val="right"/>
              <w:rPr>
                <w:color w:val="000000"/>
                <w:sz w:val="20"/>
                <w:szCs w:val="20"/>
              </w:rPr>
            </w:pPr>
            <w:r w:rsidRPr="007E29D3">
              <w:rPr>
                <w:color w:val="000000"/>
                <w:sz w:val="20"/>
                <w:szCs w:val="20"/>
              </w:rPr>
              <w:t xml:space="preserve">8 861,69 </w:t>
            </w:r>
          </w:p>
        </w:tc>
        <w:tc>
          <w:tcPr>
            <w:tcW w:w="2439" w:type="dxa"/>
            <w:tcBorders>
              <w:top w:val="nil"/>
              <w:left w:val="nil"/>
              <w:bottom w:val="single" w:sz="4" w:space="0" w:color="auto"/>
              <w:right w:val="single" w:sz="4" w:space="0" w:color="auto"/>
            </w:tcBorders>
            <w:shd w:val="clear" w:color="000000" w:fill="FFFFFF"/>
            <w:noWrap/>
            <w:hideMark/>
          </w:tcPr>
          <w:p w14:paraId="50AFF719" w14:textId="77777777" w:rsidR="007E29D3" w:rsidRPr="007E29D3" w:rsidRDefault="007E29D3" w:rsidP="007E29D3">
            <w:pPr>
              <w:jc w:val="right"/>
              <w:rPr>
                <w:color w:val="000000"/>
                <w:sz w:val="20"/>
                <w:szCs w:val="20"/>
              </w:rPr>
            </w:pPr>
            <w:r w:rsidRPr="007E29D3">
              <w:rPr>
                <w:color w:val="FF0000"/>
                <w:sz w:val="20"/>
                <w:szCs w:val="20"/>
              </w:rPr>
              <w:t xml:space="preserve">-318 577,76 </w:t>
            </w:r>
          </w:p>
        </w:tc>
      </w:tr>
      <w:tr w:rsidR="007E29D3" w:rsidRPr="007E29D3" w14:paraId="7631F36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7396130A" w14:textId="77777777" w:rsidR="007E29D3" w:rsidRPr="007E29D3" w:rsidRDefault="007E29D3" w:rsidP="007E29D3">
            <w:pPr>
              <w:jc w:val="right"/>
              <w:rPr>
                <w:i/>
                <w:iCs/>
                <w:color w:val="000000"/>
                <w:sz w:val="20"/>
                <w:szCs w:val="20"/>
              </w:rPr>
            </w:pPr>
            <w:r w:rsidRPr="007E29D3">
              <w:rPr>
                <w:i/>
                <w:iCs/>
                <w:color w:val="000000"/>
                <w:sz w:val="20"/>
                <w:szCs w:val="20"/>
              </w:rPr>
              <w:lastRenderedPageBreak/>
              <w:t>42.4</w:t>
            </w:r>
          </w:p>
        </w:tc>
        <w:tc>
          <w:tcPr>
            <w:tcW w:w="1040" w:type="dxa"/>
            <w:tcBorders>
              <w:top w:val="nil"/>
              <w:left w:val="nil"/>
              <w:bottom w:val="single" w:sz="4" w:space="0" w:color="auto"/>
              <w:right w:val="single" w:sz="4" w:space="0" w:color="auto"/>
            </w:tcBorders>
            <w:shd w:val="clear" w:color="000000" w:fill="D0CECE"/>
            <w:noWrap/>
            <w:hideMark/>
          </w:tcPr>
          <w:p w14:paraId="5F656E54" w14:textId="77777777" w:rsidR="007E29D3" w:rsidRPr="007E29D3" w:rsidRDefault="007E29D3" w:rsidP="007E29D3">
            <w:pPr>
              <w:jc w:val="right"/>
              <w:rPr>
                <w:i/>
                <w:iCs/>
                <w:color w:val="000000"/>
                <w:sz w:val="20"/>
                <w:szCs w:val="20"/>
              </w:rPr>
            </w:pPr>
            <w:r w:rsidRPr="007E29D3">
              <w:rPr>
                <w:i/>
                <w:iCs/>
                <w:color w:val="000000"/>
                <w:sz w:val="20"/>
                <w:szCs w:val="20"/>
              </w:rPr>
              <w:t>02-01-12</w:t>
            </w:r>
          </w:p>
        </w:tc>
        <w:tc>
          <w:tcPr>
            <w:tcW w:w="577" w:type="dxa"/>
            <w:tcBorders>
              <w:top w:val="nil"/>
              <w:left w:val="nil"/>
              <w:bottom w:val="single" w:sz="4" w:space="0" w:color="auto"/>
              <w:right w:val="single" w:sz="4" w:space="0" w:color="auto"/>
            </w:tcBorders>
            <w:shd w:val="clear" w:color="000000" w:fill="D0CECE"/>
            <w:noWrap/>
            <w:hideMark/>
          </w:tcPr>
          <w:p w14:paraId="5146648E" w14:textId="77777777" w:rsidR="007E29D3" w:rsidRPr="007E29D3" w:rsidRDefault="007E29D3" w:rsidP="007E29D3">
            <w:pPr>
              <w:jc w:val="right"/>
              <w:rPr>
                <w:i/>
                <w:iCs/>
                <w:color w:val="000000"/>
                <w:sz w:val="20"/>
                <w:szCs w:val="20"/>
              </w:rPr>
            </w:pPr>
            <w:r w:rsidRPr="007E29D3">
              <w:rPr>
                <w:i/>
                <w:iCs/>
                <w:color w:val="000000"/>
                <w:sz w:val="20"/>
                <w:szCs w:val="20"/>
              </w:rPr>
              <w:t>4</w:t>
            </w:r>
          </w:p>
        </w:tc>
        <w:tc>
          <w:tcPr>
            <w:tcW w:w="6511" w:type="dxa"/>
            <w:tcBorders>
              <w:top w:val="nil"/>
              <w:left w:val="nil"/>
              <w:bottom w:val="single" w:sz="4" w:space="0" w:color="auto"/>
              <w:right w:val="single" w:sz="4" w:space="0" w:color="auto"/>
            </w:tcBorders>
            <w:shd w:val="clear" w:color="000000" w:fill="D0CECE"/>
            <w:hideMark/>
          </w:tcPr>
          <w:p w14:paraId="148C85D6" w14:textId="77777777" w:rsidR="007E29D3" w:rsidRPr="007E29D3" w:rsidRDefault="007E29D3" w:rsidP="007E29D3">
            <w:pPr>
              <w:rPr>
                <w:i/>
                <w:iCs/>
                <w:color w:val="000000"/>
                <w:sz w:val="20"/>
                <w:szCs w:val="20"/>
              </w:rPr>
            </w:pPr>
            <w:r w:rsidRPr="007E29D3">
              <w:rPr>
                <w:i/>
                <w:iCs/>
                <w:color w:val="000000"/>
                <w:sz w:val="20"/>
                <w:szCs w:val="20"/>
              </w:rPr>
              <w:t>Лифт пассажирский =1000 кг, =1,0 м/с, кабина 1770х1584х2100, дверь центрального открывания, без машинного отделения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DF72BF2"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3E5DCE83"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2FC84B23" w14:textId="77777777" w:rsidR="007E29D3" w:rsidRPr="007E29D3" w:rsidRDefault="007E29D3" w:rsidP="007E29D3">
            <w:pPr>
              <w:jc w:val="right"/>
              <w:rPr>
                <w:i/>
                <w:iCs/>
                <w:color w:val="000000"/>
                <w:sz w:val="20"/>
                <w:szCs w:val="20"/>
              </w:rPr>
            </w:pPr>
            <w:r w:rsidRPr="007E29D3">
              <w:rPr>
                <w:i/>
                <w:iCs/>
                <w:color w:val="000000"/>
                <w:sz w:val="20"/>
                <w:szCs w:val="20"/>
              </w:rPr>
              <w:t xml:space="preserve">2 025 301,60 </w:t>
            </w:r>
          </w:p>
        </w:tc>
        <w:tc>
          <w:tcPr>
            <w:tcW w:w="2439" w:type="dxa"/>
            <w:tcBorders>
              <w:top w:val="nil"/>
              <w:left w:val="nil"/>
              <w:bottom w:val="single" w:sz="4" w:space="0" w:color="auto"/>
              <w:right w:val="single" w:sz="4" w:space="0" w:color="auto"/>
            </w:tcBorders>
            <w:shd w:val="clear" w:color="000000" w:fill="D0CECE"/>
            <w:noWrap/>
            <w:hideMark/>
          </w:tcPr>
          <w:p w14:paraId="31F7457F" w14:textId="77777777" w:rsidR="007E29D3" w:rsidRPr="007E29D3" w:rsidRDefault="007E29D3" w:rsidP="007E29D3">
            <w:pPr>
              <w:jc w:val="right"/>
              <w:rPr>
                <w:i/>
                <w:iCs/>
                <w:color w:val="000000"/>
                <w:sz w:val="20"/>
                <w:szCs w:val="20"/>
              </w:rPr>
            </w:pPr>
            <w:r w:rsidRPr="007E29D3">
              <w:rPr>
                <w:i/>
                <w:iCs/>
                <w:color w:val="000000"/>
                <w:sz w:val="20"/>
                <w:szCs w:val="20"/>
              </w:rPr>
              <w:t xml:space="preserve">2 025 301,60 </w:t>
            </w:r>
          </w:p>
        </w:tc>
      </w:tr>
      <w:tr w:rsidR="007E29D3" w:rsidRPr="007E29D3" w14:paraId="353FF3C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55471B7" w14:textId="77777777" w:rsidR="007E29D3" w:rsidRPr="007E29D3" w:rsidRDefault="007E29D3" w:rsidP="007E29D3">
            <w:pPr>
              <w:jc w:val="right"/>
              <w:rPr>
                <w:color w:val="000000"/>
                <w:sz w:val="20"/>
                <w:szCs w:val="20"/>
              </w:rPr>
            </w:pPr>
            <w:r w:rsidRPr="007E29D3">
              <w:rPr>
                <w:color w:val="000000"/>
                <w:sz w:val="20"/>
                <w:szCs w:val="20"/>
              </w:rPr>
              <w:t>42.5</w:t>
            </w:r>
          </w:p>
        </w:tc>
        <w:tc>
          <w:tcPr>
            <w:tcW w:w="1040" w:type="dxa"/>
            <w:tcBorders>
              <w:top w:val="nil"/>
              <w:left w:val="nil"/>
              <w:bottom w:val="single" w:sz="4" w:space="0" w:color="auto"/>
              <w:right w:val="single" w:sz="4" w:space="0" w:color="auto"/>
            </w:tcBorders>
            <w:shd w:val="clear" w:color="000000" w:fill="FFFFFF"/>
            <w:noWrap/>
            <w:hideMark/>
          </w:tcPr>
          <w:p w14:paraId="439B6082" w14:textId="77777777" w:rsidR="007E29D3" w:rsidRPr="007E29D3" w:rsidRDefault="007E29D3" w:rsidP="007E29D3">
            <w:pPr>
              <w:jc w:val="right"/>
              <w:rPr>
                <w:color w:val="000000"/>
                <w:sz w:val="20"/>
                <w:szCs w:val="20"/>
              </w:rPr>
            </w:pPr>
            <w:r w:rsidRPr="007E29D3">
              <w:rPr>
                <w:color w:val="000000"/>
                <w:sz w:val="20"/>
                <w:szCs w:val="20"/>
              </w:rPr>
              <w:t>02-01-12</w:t>
            </w:r>
          </w:p>
        </w:tc>
        <w:tc>
          <w:tcPr>
            <w:tcW w:w="577" w:type="dxa"/>
            <w:tcBorders>
              <w:top w:val="nil"/>
              <w:left w:val="nil"/>
              <w:bottom w:val="single" w:sz="4" w:space="0" w:color="auto"/>
              <w:right w:val="single" w:sz="4" w:space="0" w:color="auto"/>
            </w:tcBorders>
            <w:shd w:val="clear" w:color="000000" w:fill="FFFFFF"/>
            <w:noWrap/>
            <w:hideMark/>
          </w:tcPr>
          <w:p w14:paraId="3AD22BC6"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2BE62EE3" w14:textId="77777777" w:rsidR="007E29D3" w:rsidRPr="007E29D3" w:rsidRDefault="007E29D3" w:rsidP="007E29D3">
            <w:pPr>
              <w:rPr>
                <w:color w:val="000000"/>
                <w:sz w:val="20"/>
                <w:szCs w:val="20"/>
              </w:rPr>
            </w:pPr>
            <w:r w:rsidRPr="007E29D3">
              <w:rPr>
                <w:color w:val="000000"/>
                <w:sz w:val="20"/>
                <w:szCs w:val="20"/>
              </w:rPr>
              <w:t>Монтаж машин и механизмов на открытой площадке, масса машин и механизмов 0,5 т</w:t>
            </w:r>
          </w:p>
        </w:tc>
        <w:tc>
          <w:tcPr>
            <w:tcW w:w="1276" w:type="dxa"/>
            <w:tcBorders>
              <w:top w:val="nil"/>
              <w:left w:val="nil"/>
              <w:bottom w:val="single" w:sz="4" w:space="0" w:color="auto"/>
              <w:right w:val="single" w:sz="4" w:space="0" w:color="auto"/>
            </w:tcBorders>
            <w:shd w:val="clear" w:color="000000" w:fill="FFFFFF"/>
            <w:noWrap/>
            <w:hideMark/>
          </w:tcPr>
          <w:p w14:paraId="38A179C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5C9B3C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60326D2" w14:textId="77777777" w:rsidR="007E29D3" w:rsidRPr="007E29D3" w:rsidRDefault="007E29D3" w:rsidP="007E29D3">
            <w:pPr>
              <w:jc w:val="right"/>
              <w:rPr>
                <w:color w:val="000000"/>
                <w:sz w:val="20"/>
                <w:szCs w:val="20"/>
              </w:rPr>
            </w:pPr>
            <w:r w:rsidRPr="007E29D3">
              <w:rPr>
                <w:color w:val="000000"/>
                <w:sz w:val="20"/>
                <w:szCs w:val="20"/>
              </w:rPr>
              <w:t xml:space="preserve">25 679,99 </w:t>
            </w:r>
          </w:p>
        </w:tc>
        <w:tc>
          <w:tcPr>
            <w:tcW w:w="2439" w:type="dxa"/>
            <w:tcBorders>
              <w:top w:val="nil"/>
              <w:left w:val="nil"/>
              <w:bottom w:val="single" w:sz="4" w:space="0" w:color="auto"/>
              <w:right w:val="single" w:sz="4" w:space="0" w:color="auto"/>
            </w:tcBorders>
            <w:shd w:val="clear" w:color="000000" w:fill="FFFFFF"/>
            <w:noWrap/>
            <w:hideMark/>
          </w:tcPr>
          <w:p w14:paraId="01F52959" w14:textId="77777777" w:rsidR="007E29D3" w:rsidRPr="007E29D3" w:rsidRDefault="007E29D3" w:rsidP="007E29D3">
            <w:pPr>
              <w:jc w:val="right"/>
              <w:rPr>
                <w:color w:val="000000"/>
                <w:sz w:val="20"/>
                <w:szCs w:val="20"/>
              </w:rPr>
            </w:pPr>
            <w:r w:rsidRPr="007E29D3">
              <w:rPr>
                <w:color w:val="000000"/>
                <w:sz w:val="20"/>
                <w:szCs w:val="20"/>
              </w:rPr>
              <w:t xml:space="preserve">25 679,99 </w:t>
            </w:r>
          </w:p>
        </w:tc>
      </w:tr>
      <w:tr w:rsidR="007E29D3" w:rsidRPr="007E29D3" w14:paraId="0F2E9BE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D0CECE"/>
            <w:noWrap/>
            <w:hideMark/>
          </w:tcPr>
          <w:p w14:paraId="71770456" w14:textId="77777777" w:rsidR="007E29D3" w:rsidRPr="007E29D3" w:rsidRDefault="007E29D3" w:rsidP="007E29D3">
            <w:pPr>
              <w:jc w:val="right"/>
              <w:rPr>
                <w:i/>
                <w:iCs/>
                <w:color w:val="000000"/>
                <w:sz w:val="20"/>
                <w:szCs w:val="20"/>
              </w:rPr>
            </w:pPr>
            <w:r w:rsidRPr="007E29D3">
              <w:rPr>
                <w:i/>
                <w:iCs/>
                <w:color w:val="000000"/>
                <w:sz w:val="20"/>
                <w:szCs w:val="20"/>
              </w:rPr>
              <w:t>42.6</w:t>
            </w:r>
          </w:p>
        </w:tc>
        <w:tc>
          <w:tcPr>
            <w:tcW w:w="1040" w:type="dxa"/>
            <w:tcBorders>
              <w:top w:val="nil"/>
              <w:left w:val="nil"/>
              <w:bottom w:val="single" w:sz="4" w:space="0" w:color="auto"/>
              <w:right w:val="single" w:sz="4" w:space="0" w:color="auto"/>
            </w:tcBorders>
            <w:shd w:val="clear" w:color="000000" w:fill="D0CECE"/>
            <w:noWrap/>
            <w:hideMark/>
          </w:tcPr>
          <w:p w14:paraId="7DEE442F" w14:textId="77777777" w:rsidR="007E29D3" w:rsidRPr="007E29D3" w:rsidRDefault="007E29D3" w:rsidP="007E29D3">
            <w:pPr>
              <w:jc w:val="right"/>
              <w:rPr>
                <w:i/>
                <w:iCs/>
                <w:color w:val="000000"/>
                <w:sz w:val="20"/>
                <w:szCs w:val="20"/>
              </w:rPr>
            </w:pPr>
            <w:r w:rsidRPr="007E29D3">
              <w:rPr>
                <w:i/>
                <w:iCs/>
                <w:color w:val="000000"/>
                <w:sz w:val="20"/>
                <w:szCs w:val="20"/>
              </w:rPr>
              <w:t>02-01-12</w:t>
            </w:r>
          </w:p>
        </w:tc>
        <w:tc>
          <w:tcPr>
            <w:tcW w:w="577" w:type="dxa"/>
            <w:tcBorders>
              <w:top w:val="nil"/>
              <w:left w:val="nil"/>
              <w:bottom w:val="single" w:sz="4" w:space="0" w:color="auto"/>
              <w:right w:val="single" w:sz="4" w:space="0" w:color="auto"/>
            </w:tcBorders>
            <w:shd w:val="clear" w:color="000000" w:fill="D0CECE"/>
            <w:noWrap/>
            <w:hideMark/>
          </w:tcPr>
          <w:p w14:paraId="38BAC379" w14:textId="77777777" w:rsidR="007E29D3" w:rsidRPr="007E29D3" w:rsidRDefault="007E29D3" w:rsidP="007E29D3">
            <w:pPr>
              <w:jc w:val="right"/>
              <w:rPr>
                <w:i/>
                <w:iCs/>
                <w:color w:val="000000"/>
                <w:sz w:val="20"/>
                <w:szCs w:val="20"/>
              </w:rPr>
            </w:pPr>
            <w:r w:rsidRPr="007E29D3">
              <w:rPr>
                <w:i/>
                <w:iCs/>
                <w:color w:val="000000"/>
                <w:sz w:val="20"/>
                <w:szCs w:val="20"/>
              </w:rPr>
              <w:t>6</w:t>
            </w:r>
          </w:p>
        </w:tc>
        <w:tc>
          <w:tcPr>
            <w:tcW w:w="6511" w:type="dxa"/>
            <w:tcBorders>
              <w:top w:val="nil"/>
              <w:left w:val="nil"/>
              <w:bottom w:val="single" w:sz="4" w:space="0" w:color="auto"/>
              <w:right w:val="single" w:sz="4" w:space="0" w:color="auto"/>
            </w:tcBorders>
            <w:shd w:val="clear" w:color="000000" w:fill="D0CECE"/>
            <w:hideMark/>
          </w:tcPr>
          <w:p w14:paraId="6FE9D14B" w14:textId="77777777" w:rsidR="007E29D3" w:rsidRPr="007E29D3" w:rsidRDefault="007E29D3" w:rsidP="007E29D3">
            <w:pPr>
              <w:rPr>
                <w:i/>
                <w:iCs/>
                <w:color w:val="000000"/>
                <w:sz w:val="20"/>
                <w:szCs w:val="20"/>
              </w:rPr>
            </w:pPr>
            <w:r w:rsidRPr="007E29D3">
              <w:rPr>
                <w:i/>
                <w:iCs/>
                <w:color w:val="000000"/>
                <w:sz w:val="20"/>
                <w:szCs w:val="20"/>
              </w:rPr>
              <w:t>Платформа подъемная с вертикальным перемещением для ММГН (открытого типа), грузоподъемность 225 кг, ширина 900 мм, глубина 1250 мм, 3ф, 380В, 1,5кВ (Оборудование)</w:t>
            </w:r>
          </w:p>
        </w:tc>
        <w:tc>
          <w:tcPr>
            <w:tcW w:w="1276" w:type="dxa"/>
            <w:tcBorders>
              <w:top w:val="nil"/>
              <w:left w:val="nil"/>
              <w:bottom w:val="single" w:sz="4" w:space="0" w:color="auto"/>
              <w:right w:val="single" w:sz="4" w:space="0" w:color="auto"/>
            </w:tcBorders>
            <w:shd w:val="clear" w:color="000000" w:fill="D0CECE"/>
            <w:noWrap/>
            <w:hideMark/>
          </w:tcPr>
          <w:p w14:paraId="780F305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79BF6561"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3EA13559" w14:textId="77777777" w:rsidR="007E29D3" w:rsidRPr="007E29D3" w:rsidRDefault="007E29D3" w:rsidP="007E29D3">
            <w:pPr>
              <w:jc w:val="right"/>
              <w:rPr>
                <w:i/>
                <w:iCs/>
                <w:color w:val="000000"/>
                <w:sz w:val="20"/>
                <w:szCs w:val="20"/>
              </w:rPr>
            </w:pPr>
            <w:r w:rsidRPr="007E29D3">
              <w:rPr>
                <w:i/>
                <w:iCs/>
                <w:color w:val="000000"/>
                <w:sz w:val="20"/>
                <w:szCs w:val="20"/>
              </w:rPr>
              <w:t xml:space="preserve">404 868,74 </w:t>
            </w:r>
          </w:p>
        </w:tc>
        <w:tc>
          <w:tcPr>
            <w:tcW w:w="2439" w:type="dxa"/>
            <w:tcBorders>
              <w:top w:val="nil"/>
              <w:left w:val="nil"/>
              <w:bottom w:val="single" w:sz="4" w:space="0" w:color="auto"/>
              <w:right w:val="single" w:sz="4" w:space="0" w:color="auto"/>
            </w:tcBorders>
            <w:shd w:val="clear" w:color="000000" w:fill="D0CECE"/>
            <w:noWrap/>
            <w:hideMark/>
          </w:tcPr>
          <w:p w14:paraId="49885B97" w14:textId="77777777" w:rsidR="007E29D3" w:rsidRPr="007E29D3" w:rsidRDefault="007E29D3" w:rsidP="007E29D3">
            <w:pPr>
              <w:jc w:val="right"/>
              <w:rPr>
                <w:i/>
                <w:iCs/>
                <w:color w:val="000000"/>
                <w:sz w:val="20"/>
                <w:szCs w:val="20"/>
              </w:rPr>
            </w:pPr>
            <w:r w:rsidRPr="007E29D3">
              <w:rPr>
                <w:i/>
                <w:iCs/>
                <w:color w:val="000000"/>
                <w:sz w:val="20"/>
                <w:szCs w:val="20"/>
              </w:rPr>
              <w:t xml:space="preserve">404 868,74 </w:t>
            </w:r>
          </w:p>
        </w:tc>
      </w:tr>
      <w:tr w:rsidR="007E29D3" w:rsidRPr="007E29D3" w14:paraId="1BB4C9ED" w14:textId="77777777" w:rsidTr="007E29D3">
        <w:trPr>
          <w:trHeight w:val="465"/>
        </w:trPr>
        <w:tc>
          <w:tcPr>
            <w:tcW w:w="8784" w:type="dxa"/>
            <w:gridSpan w:val="4"/>
            <w:tcBorders>
              <w:top w:val="single" w:sz="4" w:space="0" w:color="auto"/>
              <w:left w:val="single" w:sz="4" w:space="0" w:color="auto"/>
              <w:bottom w:val="single" w:sz="4" w:space="0" w:color="auto"/>
              <w:right w:val="nil"/>
            </w:tcBorders>
            <w:shd w:val="clear" w:color="000000" w:fill="FFD966"/>
            <w:hideMark/>
          </w:tcPr>
          <w:p w14:paraId="0A1FC3EA" w14:textId="77777777" w:rsidR="007E29D3" w:rsidRPr="007E29D3" w:rsidRDefault="007E29D3" w:rsidP="007E29D3">
            <w:pPr>
              <w:rPr>
                <w:b/>
                <w:bCs/>
                <w:sz w:val="20"/>
                <w:szCs w:val="20"/>
                <w:u w:val="single"/>
              </w:rPr>
            </w:pPr>
            <w:r w:rsidRPr="007E29D3">
              <w:rPr>
                <w:b/>
                <w:bCs/>
                <w:sz w:val="20"/>
                <w:szCs w:val="20"/>
                <w:u w:val="single"/>
              </w:rPr>
              <w:t>Наружные инженерные сети</w:t>
            </w:r>
          </w:p>
        </w:tc>
        <w:tc>
          <w:tcPr>
            <w:tcW w:w="1276" w:type="dxa"/>
            <w:tcBorders>
              <w:top w:val="nil"/>
              <w:left w:val="nil"/>
              <w:bottom w:val="single" w:sz="4" w:space="0" w:color="auto"/>
              <w:right w:val="nil"/>
            </w:tcBorders>
            <w:shd w:val="clear" w:color="000000" w:fill="FFD966"/>
            <w:noWrap/>
            <w:hideMark/>
          </w:tcPr>
          <w:p w14:paraId="7FAB970F" w14:textId="77777777" w:rsidR="007E29D3" w:rsidRPr="007E29D3" w:rsidRDefault="007E29D3" w:rsidP="007E29D3">
            <w:pPr>
              <w:jc w:val="center"/>
              <w:rPr>
                <w:sz w:val="20"/>
                <w:szCs w:val="20"/>
              </w:rPr>
            </w:pPr>
            <w:r w:rsidRPr="007E29D3">
              <w:rPr>
                <w:sz w:val="20"/>
                <w:szCs w:val="20"/>
              </w:rPr>
              <w:t> </w:t>
            </w:r>
          </w:p>
        </w:tc>
        <w:tc>
          <w:tcPr>
            <w:tcW w:w="1134" w:type="dxa"/>
            <w:tcBorders>
              <w:top w:val="nil"/>
              <w:left w:val="nil"/>
              <w:bottom w:val="single" w:sz="4" w:space="0" w:color="auto"/>
              <w:right w:val="nil"/>
            </w:tcBorders>
            <w:shd w:val="clear" w:color="000000" w:fill="FFD966"/>
            <w:noWrap/>
            <w:hideMark/>
          </w:tcPr>
          <w:p w14:paraId="74CF1D59" w14:textId="77777777" w:rsidR="007E29D3" w:rsidRPr="007E29D3" w:rsidRDefault="007E29D3" w:rsidP="007E29D3">
            <w:pPr>
              <w:jc w:val="center"/>
              <w:rPr>
                <w:sz w:val="20"/>
                <w:szCs w:val="20"/>
              </w:rPr>
            </w:pPr>
            <w:r w:rsidRPr="007E29D3">
              <w:rPr>
                <w:sz w:val="20"/>
                <w:szCs w:val="20"/>
              </w:rPr>
              <w:t> </w:t>
            </w:r>
          </w:p>
        </w:tc>
        <w:tc>
          <w:tcPr>
            <w:tcW w:w="1275" w:type="dxa"/>
            <w:tcBorders>
              <w:top w:val="nil"/>
              <w:left w:val="nil"/>
              <w:bottom w:val="single" w:sz="4" w:space="0" w:color="auto"/>
              <w:right w:val="nil"/>
            </w:tcBorders>
            <w:shd w:val="clear" w:color="000000" w:fill="FFD966"/>
            <w:noWrap/>
            <w:hideMark/>
          </w:tcPr>
          <w:p w14:paraId="48A5C5C2" w14:textId="77777777" w:rsidR="007E29D3" w:rsidRPr="007E29D3" w:rsidRDefault="007E29D3" w:rsidP="007E29D3">
            <w:pPr>
              <w:jc w:val="center"/>
              <w:rPr>
                <w:sz w:val="20"/>
                <w:szCs w:val="20"/>
              </w:rPr>
            </w:pPr>
            <w:r w:rsidRPr="007E29D3">
              <w:rPr>
                <w:sz w:val="20"/>
                <w:szCs w:val="20"/>
              </w:rPr>
              <w:t> </w:t>
            </w:r>
          </w:p>
        </w:tc>
        <w:tc>
          <w:tcPr>
            <w:tcW w:w="2439" w:type="dxa"/>
            <w:tcBorders>
              <w:top w:val="nil"/>
              <w:left w:val="nil"/>
              <w:bottom w:val="single" w:sz="4" w:space="0" w:color="auto"/>
              <w:right w:val="nil"/>
            </w:tcBorders>
            <w:shd w:val="clear" w:color="000000" w:fill="FFD966"/>
            <w:noWrap/>
            <w:hideMark/>
          </w:tcPr>
          <w:p w14:paraId="1AA08902" w14:textId="77777777" w:rsidR="007E29D3" w:rsidRPr="007E29D3" w:rsidRDefault="007E29D3" w:rsidP="007E29D3">
            <w:pPr>
              <w:jc w:val="right"/>
              <w:rPr>
                <w:b/>
                <w:bCs/>
                <w:sz w:val="20"/>
                <w:szCs w:val="20"/>
              </w:rPr>
            </w:pPr>
            <w:r w:rsidRPr="007E29D3">
              <w:rPr>
                <w:b/>
                <w:bCs/>
                <w:sz w:val="20"/>
                <w:szCs w:val="20"/>
              </w:rPr>
              <w:t xml:space="preserve">9 358 346,49 </w:t>
            </w:r>
          </w:p>
        </w:tc>
      </w:tr>
      <w:tr w:rsidR="007E29D3" w:rsidRPr="007E29D3" w14:paraId="2D44D07D" w14:textId="77777777" w:rsidTr="007E29D3">
        <w:trPr>
          <w:trHeight w:val="465"/>
        </w:trPr>
        <w:tc>
          <w:tcPr>
            <w:tcW w:w="8784" w:type="dxa"/>
            <w:gridSpan w:val="4"/>
            <w:tcBorders>
              <w:top w:val="single" w:sz="4" w:space="0" w:color="auto"/>
              <w:left w:val="single" w:sz="4" w:space="0" w:color="auto"/>
              <w:bottom w:val="single" w:sz="4" w:space="0" w:color="auto"/>
              <w:right w:val="nil"/>
            </w:tcBorders>
            <w:shd w:val="clear" w:color="000000" w:fill="D6DCE4"/>
            <w:hideMark/>
          </w:tcPr>
          <w:p w14:paraId="01B3456B" w14:textId="77777777" w:rsidR="007E29D3" w:rsidRPr="007E29D3" w:rsidRDefault="007E29D3" w:rsidP="007E29D3">
            <w:pPr>
              <w:rPr>
                <w:b/>
                <w:bCs/>
                <w:sz w:val="20"/>
                <w:szCs w:val="20"/>
                <w:u w:val="single"/>
              </w:rPr>
            </w:pPr>
            <w:r w:rsidRPr="007E29D3">
              <w:rPr>
                <w:b/>
                <w:bCs/>
                <w:sz w:val="20"/>
                <w:szCs w:val="20"/>
                <w:u w:val="single"/>
              </w:rPr>
              <w:t>в т.ч.  оборудование</w:t>
            </w:r>
          </w:p>
        </w:tc>
        <w:tc>
          <w:tcPr>
            <w:tcW w:w="1276" w:type="dxa"/>
            <w:tcBorders>
              <w:top w:val="nil"/>
              <w:left w:val="nil"/>
              <w:bottom w:val="single" w:sz="4" w:space="0" w:color="auto"/>
              <w:right w:val="nil"/>
            </w:tcBorders>
            <w:shd w:val="clear" w:color="000000" w:fill="D6DCE4"/>
            <w:noWrap/>
            <w:hideMark/>
          </w:tcPr>
          <w:p w14:paraId="557AD5D0" w14:textId="77777777" w:rsidR="007E29D3" w:rsidRPr="007E29D3" w:rsidRDefault="007E29D3" w:rsidP="007E29D3">
            <w:pPr>
              <w:jc w:val="center"/>
              <w:rPr>
                <w:sz w:val="20"/>
                <w:szCs w:val="20"/>
              </w:rPr>
            </w:pPr>
            <w:r w:rsidRPr="007E29D3">
              <w:rPr>
                <w:sz w:val="20"/>
                <w:szCs w:val="20"/>
              </w:rPr>
              <w:t> </w:t>
            </w:r>
          </w:p>
        </w:tc>
        <w:tc>
          <w:tcPr>
            <w:tcW w:w="1134" w:type="dxa"/>
            <w:tcBorders>
              <w:top w:val="nil"/>
              <w:left w:val="nil"/>
              <w:bottom w:val="single" w:sz="4" w:space="0" w:color="auto"/>
              <w:right w:val="nil"/>
            </w:tcBorders>
            <w:shd w:val="clear" w:color="000000" w:fill="D6DCE4"/>
            <w:noWrap/>
            <w:hideMark/>
          </w:tcPr>
          <w:p w14:paraId="64697264" w14:textId="77777777" w:rsidR="007E29D3" w:rsidRPr="007E29D3" w:rsidRDefault="007E29D3" w:rsidP="007E29D3">
            <w:pPr>
              <w:jc w:val="center"/>
              <w:rPr>
                <w:sz w:val="20"/>
                <w:szCs w:val="20"/>
              </w:rPr>
            </w:pPr>
            <w:r w:rsidRPr="007E29D3">
              <w:rPr>
                <w:sz w:val="20"/>
                <w:szCs w:val="20"/>
              </w:rPr>
              <w:t> </w:t>
            </w:r>
          </w:p>
        </w:tc>
        <w:tc>
          <w:tcPr>
            <w:tcW w:w="1275" w:type="dxa"/>
            <w:tcBorders>
              <w:top w:val="nil"/>
              <w:left w:val="nil"/>
              <w:bottom w:val="single" w:sz="4" w:space="0" w:color="auto"/>
              <w:right w:val="nil"/>
            </w:tcBorders>
            <w:shd w:val="clear" w:color="000000" w:fill="D6DCE4"/>
            <w:noWrap/>
            <w:hideMark/>
          </w:tcPr>
          <w:p w14:paraId="3C565167" w14:textId="77777777" w:rsidR="007E29D3" w:rsidRPr="007E29D3" w:rsidRDefault="007E29D3" w:rsidP="007E29D3">
            <w:pPr>
              <w:jc w:val="center"/>
              <w:rPr>
                <w:sz w:val="20"/>
                <w:szCs w:val="20"/>
              </w:rPr>
            </w:pPr>
            <w:r w:rsidRPr="007E29D3">
              <w:rPr>
                <w:sz w:val="20"/>
                <w:szCs w:val="20"/>
              </w:rPr>
              <w:t> </w:t>
            </w:r>
          </w:p>
        </w:tc>
        <w:tc>
          <w:tcPr>
            <w:tcW w:w="2439" w:type="dxa"/>
            <w:tcBorders>
              <w:top w:val="nil"/>
              <w:left w:val="nil"/>
              <w:bottom w:val="single" w:sz="4" w:space="0" w:color="auto"/>
              <w:right w:val="nil"/>
            </w:tcBorders>
            <w:shd w:val="clear" w:color="000000" w:fill="D6DCE4"/>
            <w:noWrap/>
            <w:hideMark/>
          </w:tcPr>
          <w:p w14:paraId="567DA58C" w14:textId="77777777" w:rsidR="007E29D3" w:rsidRPr="007E29D3" w:rsidRDefault="007E29D3" w:rsidP="007E29D3">
            <w:pPr>
              <w:jc w:val="right"/>
              <w:rPr>
                <w:b/>
                <w:bCs/>
                <w:sz w:val="20"/>
                <w:szCs w:val="20"/>
              </w:rPr>
            </w:pPr>
            <w:r w:rsidRPr="007E29D3">
              <w:rPr>
                <w:b/>
                <w:bCs/>
                <w:sz w:val="20"/>
                <w:szCs w:val="20"/>
              </w:rPr>
              <w:t xml:space="preserve">4 514 961,68 </w:t>
            </w:r>
          </w:p>
        </w:tc>
      </w:tr>
      <w:tr w:rsidR="007E29D3" w:rsidRPr="007E29D3" w14:paraId="535DDFF8"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43FF2314" w14:textId="77777777" w:rsidR="007E29D3" w:rsidRPr="007E29D3" w:rsidRDefault="007E29D3" w:rsidP="007E29D3">
            <w:pPr>
              <w:rPr>
                <w:b/>
                <w:bCs/>
                <w:color w:val="000000"/>
                <w:sz w:val="20"/>
                <w:szCs w:val="20"/>
              </w:rPr>
            </w:pPr>
            <w:r w:rsidRPr="007E29D3">
              <w:rPr>
                <w:b/>
                <w:bCs/>
                <w:color w:val="000000"/>
                <w:sz w:val="20"/>
                <w:szCs w:val="20"/>
              </w:rPr>
              <w:t>04-01-01 Система электроснабжения</w:t>
            </w:r>
          </w:p>
        </w:tc>
        <w:tc>
          <w:tcPr>
            <w:tcW w:w="1275" w:type="dxa"/>
            <w:tcBorders>
              <w:top w:val="nil"/>
              <w:left w:val="nil"/>
              <w:bottom w:val="single" w:sz="4" w:space="0" w:color="auto"/>
              <w:right w:val="single" w:sz="4" w:space="0" w:color="auto"/>
            </w:tcBorders>
            <w:shd w:val="clear" w:color="000000" w:fill="9BC2E6"/>
            <w:noWrap/>
            <w:hideMark/>
          </w:tcPr>
          <w:p w14:paraId="2DF17DAC"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246F0D4C" w14:textId="77777777" w:rsidR="007E29D3" w:rsidRPr="007E29D3" w:rsidRDefault="007E29D3" w:rsidP="007E29D3">
            <w:pPr>
              <w:jc w:val="right"/>
              <w:rPr>
                <w:b/>
                <w:bCs/>
                <w:color w:val="000000"/>
                <w:sz w:val="20"/>
                <w:szCs w:val="20"/>
              </w:rPr>
            </w:pPr>
            <w:r w:rsidRPr="007E29D3">
              <w:rPr>
                <w:b/>
                <w:bCs/>
                <w:color w:val="000000"/>
                <w:sz w:val="20"/>
                <w:szCs w:val="20"/>
              </w:rPr>
              <w:t xml:space="preserve">973,95 </w:t>
            </w:r>
          </w:p>
        </w:tc>
      </w:tr>
      <w:tr w:rsidR="007E29D3" w:rsidRPr="007E29D3" w14:paraId="19AB5B24"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5366123F"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0DD6DCF9"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06E7E705"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099664E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69A92989"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05C8785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DD43CE8" w14:textId="77777777" w:rsidR="007E29D3" w:rsidRPr="007E29D3" w:rsidRDefault="007E29D3" w:rsidP="007E29D3">
            <w:pPr>
              <w:jc w:val="right"/>
              <w:rPr>
                <w:color w:val="000000"/>
                <w:sz w:val="20"/>
                <w:szCs w:val="20"/>
              </w:rPr>
            </w:pPr>
            <w:r w:rsidRPr="007E29D3">
              <w:rPr>
                <w:color w:val="000000"/>
                <w:sz w:val="20"/>
                <w:szCs w:val="20"/>
              </w:rPr>
              <w:t>43</w:t>
            </w:r>
          </w:p>
        </w:tc>
        <w:tc>
          <w:tcPr>
            <w:tcW w:w="1040" w:type="dxa"/>
            <w:tcBorders>
              <w:top w:val="nil"/>
              <w:left w:val="nil"/>
              <w:bottom w:val="single" w:sz="4" w:space="0" w:color="auto"/>
              <w:right w:val="single" w:sz="4" w:space="0" w:color="auto"/>
            </w:tcBorders>
            <w:shd w:val="clear" w:color="000000" w:fill="FFFFFF"/>
            <w:noWrap/>
            <w:hideMark/>
          </w:tcPr>
          <w:p w14:paraId="32317F6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FF1543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8383B29" w14:textId="77777777" w:rsidR="007E29D3" w:rsidRPr="007E29D3" w:rsidRDefault="007E29D3" w:rsidP="007E29D3">
            <w:pPr>
              <w:rPr>
                <w:b/>
                <w:bCs/>
                <w:color w:val="000000"/>
                <w:sz w:val="20"/>
                <w:szCs w:val="20"/>
              </w:rPr>
            </w:pPr>
            <w:r w:rsidRPr="007E29D3">
              <w:rPr>
                <w:b/>
                <w:bCs/>
                <w:color w:val="000000"/>
                <w:sz w:val="20"/>
                <w:szCs w:val="20"/>
              </w:rPr>
              <w:t>Низковольтные сети</w:t>
            </w:r>
          </w:p>
        </w:tc>
        <w:tc>
          <w:tcPr>
            <w:tcW w:w="1276" w:type="dxa"/>
            <w:tcBorders>
              <w:top w:val="nil"/>
              <w:left w:val="nil"/>
              <w:bottom w:val="single" w:sz="4" w:space="0" w:color="auto"/>
              <w:right w:val="single" w:sz="4" w:space="0" w:color="auto"/>
            </w:tcBorders>
            <w:shd w:val="clear" w:color="000000" w:fill="FFFFFF"/>
            <w:noWrap/>
            <w:hideMark/>
          </w:tcPr>
          <w:p w14:paraId="00427FC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22D57C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08E312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9FFCF8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117C12A"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76BD2101" w14:textId="77777777" w:rsidR="007E29D3" w:rsidRPr="007E29D3" w:rsidRDefault="007E29D3" w:rsidP="007E29D3">
            <w:pPr>
              <w:jc w:val="right"/>
              <w:rPr>
                <w:color w:val="000000"/>
                <w:sz w:val="20"/>
                <w:szCs w:val="20"/>
              </w:rPr>
            </w:pPr>
            <w:r w:rsidRPr="007E29D3">
              <w:rPr>
                <w:color w:val="000000"/>
                <w:sz w:val="20"/>
                <w:szCs w:val="20"/>
              </w:rPr>
              <w:t>43.1</w:t>
            </w:r>
          </w:p>
        </w:tc>
        <w:tc>
          <w:tcPr>
            <w:tcW w:w="1040" w:type="dxa"/>
            <w:tcBorders>
              <w:top w:val="nil"/>
              <w:left w:val="nil"/>
              <w:bottom w:val="single" w:sz="4" w:space="0" w:color="auto"/>
              <w:right w:val="single" w:sz="4" w:space="0" w:color="auto"/>
            </w:tcBorders>
            <w:shd w:val="clear" w:color="000000" w:fill="FFFFFF"/>
            <w:noWrap/>
            <w:hideMark/>
          </w:tcPr>
          <w:p w14:paraId="50A8122E" w14:textId="77777777" w:rsidR="007E29D3" w:rsidRPr="007E29D3" w:rsidRDefault="007E29D3" w:rsidP="007E29D3">
            <w:pPr>
              <w:jc w:val="right"/>
              <w:rPr>
                <w:color w:val="000000"/>
                <w:sz w:val="20"/>
                <w:szCs w:val="20"/>
              </w:rPr>
            </w:pPr>
            <w:r w:rsidRPr="007E29D3">
              <w:rPr>
                <w:color w:val="000000"/>
                <w:sz w:val="20"/>
                <w:szCs w:val="20"/>
              </w:rPr>
              <w:t>04-01-01</w:t>
            </w:r>
          </w:p>
        </w:tc>
        <w:tc>
          <w:tcPr>
            <w:tcW w:w="577" w:type="dxa"/>
            <w:tcBorders>
              <w:top w:val="nil"/>
              <w:left w:val="nil"/>
              <w:bottom w:val="single" w:sz="4" w:space="0" w:color="auto"/>
              <w:right w:val="single" w:sz="4" w:space="0" w:color="auto"/>
            </w:tcBorders>
            <w:shd w:val="clear" w:color="000000" w:fill="FFFFFF"/>
            <w:noWrap/>
            <w:hideMark/>
          </w:tcPr>
          <w:p w14:paraId="5ACE616D"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3A7C6FF5" w14:textId="77777777" w:rsidR="007E29D3" w:rsidRPr="007E29D3" w:rsidRDefault="007E29D3" w:rsidP="007E29D3">
            <w:pPr>
              <w:rPr>
                <w:color w:val="000000"/>
                <w:sz w:val="20"/>
                <w:szCs w:val="20"/>
              </w:rPr>
            </w:pPr>
            <w:r w:rsidRPr="007E29D3">
              <w:rPr>
                <w:color w:val="000000"/>
                <w:sz w:val="20"/>
                <w:szCs w:val="20"/>
              </w:rPr>
              <w:t>Кабель до 35 кВ в готовых траншеях без покрытий, масса 1 м: до 1 кг</w:t>
            </w:r>
          </w:p>
        </w:tc>
        <w:tc>
          <w:tcPr>
            <w:tcW w:w="1276" w:type="dxa"/>
            <w:tcBorders>
              <w:top w:val="nil"/>
              <w:left w:val="nil"/>
              <w:bottom w:val="single" w:sz="4" w:space="0" w:color="auto"/>
              <w:right w:val="single" w:sz="4" w:space="0" w:color="auto"/>
            </w:tcBorders>
            <w:shd w:val="clear" w:color="000000" w:fill="FFFFFF"/>
            <w:noWrap/>
            <w:hideMark/>
          </w:tcPr>
          <w:p w14:paraId="52DFF048"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411D1AB" w14:textId="77777777" w:rsidR="007E29D3" w:rsidRPr="007E29D3" w:rsidRDefault="007E29D3" w:rsidP="007E29D3">
            <w:pPr>
              <w:jc w:val="right"/>
              <w:rPr>
                <w:color w:val="000000"/>
                <w:sz w:val="20"/>
                <w:szCs w:val="20"/>
              </w:rPr>
            </w:pPr>
            <w:r w:rsidRPr="007E29D3">
              <w:rPr>
                <w:color w:val="000000"/>
                <w:sz w:val="20"/>
                <w:szCs w:val="20"/>
              </w:rPr>
              <w:t>0,0559</w:t>
            </w:r>
          </w:p>
        </w:tc>
        <w:tc>
          <w:tcPr>
            <w:tcW w:w="1275" w:type="dxa"/>
            <w:tcBorders>
              <w:top w:val="nil"/>
              <w:left w:val="nil"/>
              <w:bottom w:val="single" w:sz="4" w:space="0" w:color="auto"/>
              <w:right w:val="single" w:sz="4" w:space="0" w:color="auto"/>
            </w:tcBorders>
            <w:shd w:val="clear" w:color="000000" w:fill="FFFFFF"/>
            <w:noWrap/>
            <w:hideMark/>
          </w:tcPr>
          <w:p w14:paraId="6AA59351" w14:textId="77777777" w:rsidR="007E29D3" w:rsidRPr="007E29D3" w:rsidRDefault="007E29D3" w:rsidP="007E29D3">
            <w:pPr>
              <w:jc w:val="right"/>
              <w:rPr>
                <w:color w:val="000000"/>
                <w:sz w:val="20"/>
                <w:szCs w:val="20"/>
              </w:rPr>
            </w:pPr>
            <w:r w:rsidRPr="007E29D3">
              <w:rPr>
                <w:color w:val="000000"/>
                <w:sz w:val="20"/>
                <w:szCs w:val="20"/>
              </w:rPr>
              <w:t xml:space="preserve">8 430,54 </w:t>
            </w:r>
          </w:p>
        </w:tc>
        <w:tc>
          <w:tcPr>
            <w:tcW w:w="2439" w:type="dxa"/>
            <w:tcBorders>
              <w:top w:val="nil"/>
              <w:left w:val="nil"/>
              <w:bottom w:val="single" w:sz="4" w:space="0" w:color="auto"/>
              <w:right w:val="single" w:sz="4" w:space="0" w:color="auto"/>
            </w:tcBorders>
            <w:shd w:val="clear" w:color="000000" w:fill="FFFFFF"/>
            <w:noWrap/>
            <w:hideMark/>
          </w:tcPr>
          <w:p w14:paraId="6D11708D" w14:textId="77777777" w:rsidR="007E29D3" w:rsidRPr="007E29D3" w:rsidRDefault="007E29D3" w:rsidP="007E29D3">
            <w:pPr>
              <w:jc w:val="right"/>
              <w:rPr>
                <w:color w:val="000000"/>
                <w:sz w:val="20"/>
                <w:szCs w:val="20"/>
              </w:rPr>
            </w:pPr>
            <w:r w:rsidRPr="007E29D3">
              <w:rPr>
                <w:color w:val="000000"/>
                <w:sz w:val="20"/>
                <w:szCs w:val="20"/>
              </w:rPr>
              <w:t xml:space="preserve">471,27 </w:t>
            </w:r>
          </w:p>
        </w:tc>
      </w:tr>
      <w:tr w:rsidR="007E29D3" w:rsidRPr="007E29D3" w14:paraId="55570A3C"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75A507C" w14:textId="77777777" w:rsidR="007E29D3" w:rsidRPr="007E29D3" w:rsidRDefault="007E29D3" w:rsidP="007E29D3">
            <w:pPr>
              <w:jc w:val="right"/>
              <w:rPr>
                <w:color w:val="000000"/>
                <w:sz w:val="20"/>
                <w:szCs w:val="20"/>
              </w:rPr>
            </w:pPr>
            <w:r w:rsidRPr="007E29D3">
              <w:rPr>
                <w:color w:val="000000"/>
                <w:sz w:val="20"/>
                <w:szCs w:val="20"/>
              </w:rPr>
              <w:t>43.2</w:t>
            </w:r>
          </w:p>
        </w:tc>
        <w:tc>
          <w:tcPr>
            <w:tcW w:w="1040" w:type="dxa"/>
            <w:tcBorders>
              <w:top w:val="nil"/>
              <w:left w:val="nil"/>
              <w:bottom w:val="single" w:sz="4" w:space="0" w:color="auto"/>
              <w:right w:val="single" w:sz="4" w:space="0" w:color="auto"/>
            </w:tcBorders>
            <w:shd w:val="clear" w:color="000000" w:fill="FFFFFF"/>
            <w:noWrap/>
            <w:hideMark/>
          </w:tcPr>
          <w:p w14:paraId="7ECE71EB" w14:textId="77777777" w:rsidR="007E29D3" w:rsidRPr="007E29D3" w:rsidRDefault="007E29D3" w:rsidP="007E29D3">
            <w:pPr>
              <w:jc w:val="right"/>
              <w:rPr>
                <w:color w:val="000000"/>
                <w:sz w:val="20"/>
                <w:szCs w:val="20"/>
              </w:rPr>
            </w:pPr>
            <w:r w:rsidRPr="007E29D3">
              <w:rPr>
                <w:color w:val="000000"/>
                <w:sz w:val="20"/>
                <w:szCs w:val="20"/>
              </w:rPr>
              <w:t>04-01-01</w:t>
            </w:r>
          </w:p>
        </w:tc>
        <w:tc>
          <w:tcPr>
            <w:tcW w:w="577" w:type="dxa"/>
            <w:tcBorders>
              <w:top w:val="nil"/>
              <w:left w:val="nil"/>
              <w:bottom w:val="single" w:sz="4" w:space="0" w:color="auto"/>
              <w:right w:val="single" w:sz="4" w:space="0" w:color="auto"/>
            </w:tcBorders>
            <w:shd w:val="clear" w:color="000000" w:fill="FFFFFF"/>
            <w:noWrap/>
            <w:hideMark/>
          </w:tcPr>
          <w:p w14:paraId="50F55282"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6E6B3518" w14:textId="77777777" w:rsidR="007E29D3" w:rsidRPr="007E29D3" w:rsidRDefault="007E29D3" w:rsidP="007E29D3">
            <w:pPr>
              <w:rPr>
                <w:color w:val="000000"/>
                <w:sz w:val="20"/>
                <w:szCs w:val="20"/>
              </w:rPr>
            </w:pPr>
            <w:r w:rsidRPr="007E29D3">
              <w:rPr>
                <w:color w:val="000000"/>
                <w:sz w:val="20"/>
                <w:szCs w:val="20"/>
              </w:rPr>
              <w:t>Кабель силовой бронированный с алюминиевыми жилами с изоляцией из сшитого полиэтилена АПвБбШв-5х10</w:t>
            </w:r>
          </w:p>
        </w:tc>
        <w:tc>
          <w:tcPr>
            <w:tcW w:w="1276" w:type="dxa"/>
            <w:tcBorders>
              <w:top w:val="nil"/>
              <w:left w:val="nil"/>
              <w:bottom w:val="single" w:sz="4" w:space="0" w:color="auto"/>
              <w:right w:val="single" w:sz="4" w:space="0" w:color="auto"/>
            </w:tcBorders>
            <w:shd w:val="clear" w:color="000000" w:fill="FFFFFF"/>
            <w:noWrap/>
            <w:hideMark/>
          </w:tcPr>
          <w:p w14:paraId="21E0BAD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56C1A14" w14:textId="77777777" w:rsidR="007E29D3" w:rsidRPr="007E29D3" w:rsidRDefault="007E29D3" w:rsidP="007E29D3">
            <w:pPr>
              <w:jc w:val="right"/>
              <w:rPr>
                <w:color w:val="000000"/>
                <w:sz w:val="20"/>
                <w:szCs w:val="20"/>
              </w:rPr>
            </w:pPr>
            <w:r w:rsidRPr="007E29D3">
              <w:rPr>
                <w:color w:val="000000"/>
                <w:sz w:val="20"/>
                <w:szCs w:val="20"/>
              </w:rPr>
              <w:t>5,7</w:t>
            </w:r>
          </w:p>
        </w:tc>
        <w:tc>
          <w:tcPr>
            <w:tcW w:w="1275" w:type="dxa"/>
            <w:tcBorders>
              <w:top w:val="nil"/>
              <w:left w:val="nil"/>
              <w:bottom w:val="single" w:sz="4" w:space="0" w:color="auto"/>
              <w:right w:val="single" w:sz="4" w:space="0" w:color="auto"/>
            </w:tcBorders>
            <w:shd w:val="clear" w:color="000000" w:fill="FFFFFF"/>
            <w:noWrap/>
            <w:hideMark/>
          </w:tcPr>
          <w:p w14:paraId="5F313A8B" w14:textId="77777777" w:rsidR="007E29D3" w:rsidRPr="007E29D3" w:rsidRDefault="007E29D3" w:rsidP="007E29D3">
            <w:pPr>
              <w:jc w:val="right"/>
              <w:rPr>
                <w:color w:val="000000"/>
                <w:sz w:val="20"/>
                <w:szCs w:val="20"/>
              </w:rPr>
            </w:pPr>
            <w:r w:rsidRPr="007E29D3">
              <w:rPr>
                <w:color w:val="000000"/>
                <w:sz w:val="20"/>
                <w:szCs w:val="20"/>
              </w:rPr>
              <w:t xml:space="preserve">88,19 </w:t>
            </w:r>
          </w:p>
        </w:tc>
        <w:tc>
          <w:tcPr>
            <w:tcW w:w="2439" w:type="dxa"/>
            <w:tcBorders>
              <w:top w:val="nil"/>
              <w:left w:val="nil"/>
              <w:bottom w:val="single" w:sz="4" w:space="0" w:color="auto"/>
              <w:right w:val="single" w:sz="4" w:space="0" w:color="auto"/>
            </w:tcBorders>
            <w:shd w:val="clear" w:color="000000" w:fill="FFFFFF"/>
            <w:noWrap/>
            <w:hideMark/>
          </w:tcPr>
          <w:p w14:paraId="7E9FD90F" w14:textId="77777777" w:rsidR="007E29D3" w:rsidRPr="007E29D3" w:rsidRDefault="007E29D3" w:rsidP="007E29D3">
            <w:pPr>
              <w:jc w:val="right"/>
              <w:rPr>
                <w:color w:val="000000"/>
                <w:sz w:val="20"/>
                <w:szCs w:val="20"/>
              </w:rPr>
            </w:pPr>
            <w:r w:rsidRPr="007E29D3">
              <w:rPr>
                <w:color w:val="000000"/>
                <w:sz w:val="20"/>
                <w:szCs w:val="20"/>
              </w:rPr>
              <w:t xml:space="preserve">502,68 </w:t>
            </w:r>
          </w:p>
        </w:tc>
      </w:tr>
      <w:tr w:rsidR="007E29D3" w:rsidRPr="007E29D3" w14:paraId="4CC66BD2"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07308E52" w14:textId="77777777" w:rsidR="007E29D3" w:rsidRPr="007E29D3" w:rsidRDefault="007E29D3" w:rsidP="007E29D3">
            <w:pPr>
              <w:rPr>
                <w:b/>
                <w:bCs/>
                <w:color w:val="000000"/>
                <w:sz w:val="20"/>
                <w:szCs w:val="20"/>
              </w:rPr>
            </w:pPr>
            <w:r w:rsidRPr="007E29D3">
              <w:rPr>
                <w:b/>
                <w:bCs/>
                <w:color w:val="000000"/>
                <w:sz w:val="20"/>
                <w:szCs w:val="20"/>
              </w:rPr>
              <w:t>05-01 Наружные сети связи</w:t>
            </w:r>
          </w:p>
        </w:tc>
        <w:tc>
          <w:tcPr>
            <w:tcW w:w="1275" w:type="dxa"/>
            <w:tcBorders>
              <w:top w:val="nil"/>
              <w:left w:val="nil"/>
              <w:bottom w:val="single" w:sz="4" w:space="0" w:color="auto"/>
              <w:right w:val="single" w:sz="4" w:space="0" w:color="auto"/>
            </w:tcBorders>
            <w:shd w:val="clear" w:color="000000" w:fill="9BC2E6"/>
            <w:noWrap/>
            <w:hideMark/>
          </w:tcPr>
          <w:p w14:paraId="6CD09031"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18388EAE" w14:textId="77777777" w:rsidR="007E29D3" w:rsidRPr="007E29D3" w:rsidRDefault="007E29D3" w:rsidP="007E29D3">
            <w:pPr>
              <w:jc w:val="right"/>
              <w:rPr>
                <w:b/>
                <w:bCs/>
                <w:color w:val="000000"/>
                <w:sz w:val="20"/>
                <w:szCs w:val="20"/>
              </w:rPr>
            </w:pPr>
            <w:r w:rsidRPr="007E29D3">
              <w:rPr>
                <w:b/>
                <w:bCs/>
                <w:color w:val="000000"/>
                <w:sz w:val="20"/>
                <w:szCs w:val="20"/>
              </w:rPr>
              <w:t xml:space="preserve">1 971 615,91 </w:t>
            </w:r>
          </w:p>
        </w:tc>
      </w:tr>
      <w:tr w:rsidR="007E29D3" w:rsidRPr="007E29D3" w14:paraId="5F9D04D6"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7323437C"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2AE0D0FA"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0DBDD413"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467D9AC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5BA838EF"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1E11BB7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5CF61AE" w14:textId="77777777" w:rsidR="007E29D3" w:rsidRPr="007E29D3" w:rsidRDefault="007E29D3" w:rsidP="007E29D3">
            <w:pPr>
              <w:jc w:val="right"/>
              <w:rPr>
                <w:color w:val="000000"/>
                <w:sz w:val="20"/>
                <w:szCs w:val="20"/>
              </w:rPr>
            </w:pPr>
            <w:r w:rsidRPr="007E29D3">
              <w:rPr>
                <w:color w:val="000000"/>
                <w:sz w:val="20"/>
                <w:szCs w:val="20"/>
              </w:rPr>
              <w:t>44</w:t>
            </w:r>
          </w:p>
        </w:tc>
        <w:tc>
          <w:tcPr>
            <w:tcW w:w="1040" w:type="dxa"/>
            <w:tcBorders>
              <w:top w:val="nil"/>
              <w:left w:val="nil"/>
              <w:bottom w:val="single" w:sz="4" w:space="0" w:color="auto"/>
              <w:right w:val="single" w:sz="4" w:space="0" w:color="auto"/>
            </w:tcBorders>
            <w:shd w:val="clear" w:color="000000" w:fill="FFFFFF"/>
            <w:noWrap/>
            <w:hideMark/>
          </w:tcPr>
          <w:p w14:paraId="1FE3252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8162EC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60E4730" w14:textId="77777777" w:rsidR="007E29D3" w:rsidRPr="007E29D3" w:rsidRDefault="007E29D3" w:rsidP="007E29D3">
            <w:pPr>
              <w:rPr>
                <w:b/>
                <w:bCs/>
                <w:color w:val="000000"/>
                <w:sz w:val="20"/>
                <w:szCs w:val="20"/>
              </w:rPr>
            </w:pPr>
            <w:r w:rsidRPr="007E29D3">
              <w:rPr>
                <w:b/>
                <w:bCs/>
                <w:color w:val="000000"/>
                <w:sz w:val="20"/>
                <w:szCs w:val="20"/>
              </w:rPr>
              <w:t>Телефонизация</w:t>
            </w:r>
          </w:p>
        </w:tc>
        <w:tc>
          <w:tcPr>
            <w:tcW w:w="1276" w:type="dxa"/>
            <w:tcBorders>
              <w:top w:val="nil"/>
              <w:left w:val="nil"/>
              <w:bottom w:val="single" w:sz="4" w:space="0" w:color="auto"/>
              <w:right w:val="single" w:sz="4" w:space="0" w:color="auto"/>
            </w:tcBorders>
            <w:shd w:val="clear" w:color="000000" w:fill="FFFFFF"/>
            <w:noWrap/>
            <w:hideMark/>
          </w:tcPr>
          <w:p w14:paraId="5CCDD8A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FFE2F5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56A721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FA8E97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F9F518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951D5B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381AA1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06847C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B96289C" w14:textId="77777777" w:rsidR="007E29D3" w:rsidRPr="007E29D3" w:rsidRDefault="007E29D3" w:rsidP="007E29D3">
            <w:pPr>
              <w:rPr>
                <w:b/>
                <w:bCs/>
                <w:color w:val="000000"/>
                <w:sz w:val="20"/>
                <w:szCs w:val="20"/>
              </w:rPr>
            </w:pPr>
            <w:r w:rsidRPr="007E29D3">
              <w:rPr>
                <w:b/>
                <w:bCs/>
                <w:color w:val="000000"/>
                <w:sz w:val="20"/>
                <w:szCs w:val="20"/>
              </w:rPr>
              <w:t>Шкаф телекоммуникационный напольный 19"</w:t>
            </w:r>
          </w:p>
        </w:tc>
        <w:tc>
          <w:tcPr>
            <w:tcW w:w="1276" w:type="dxa"/>
            <w:tcBorders>
              <w:top w:val="nil"/>
              <w:left w:val="nil"/>
              <w:bottom w:val="single" w:sz="4" w:space="0" w:color="auto"/>
              <w:right w:val="single" w:sz="4" w:space="0" w:color="auto"/>
            </w:tcBorders>
            <w:shd w:val="clear" w:color="000000" w:fill="FFFFFF"/>
            <w:noWrap/>
            <w:hideMark/>
          </w:tcPr>
          <w:p w14:paraId="6AA0AC8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108B32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5CDCAC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2E894C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7E7FEC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E07A8B2" w14:textId="77777777" w:rsidR="007E29D3" w:rsidRPr="007E29D3" w:rsidRDefault="007E29D3" w:rsidP="007E29D3">
            <w:pPr>
              <w:jc w:val="right"/>
              <w:rPr>
                <w:color w:val="000000"/>
                <w:sz w:val="20"/>
                <w:szCs w:val="20"/>
              </w:rPr>
            </w:pPr>
            <w:r w:rsidRPr="007E29D3">
              <w:rPr>
                <w:color w:val="000000"/>
                <w:sz w:val="20"/>
                <w:szCs w:val="20"/>
              </w:rPr>
              <w:t>44.1</w:t>
            </w:r>
          </w:p>
        </w:tc>
        <w:tc>
          <w:tcPr>
            <w:tcW w:w="1040" w:type="dxa"/>
            <w:tcBorders>
              <w:top w:val="nil"/>
              <w:left w:val="nil"/>
              <w:bottom w:val="single" w:sz="4" w:space="0" w:color="auto"/>
              <w:right w:val="single" w:sz="4" w:space="0" w:color="auto"/>
            </w:tcBorders>
            <w:shd w:val="clear" w:color="000000" w:fill="FFFFFF"/>
            <w:noWrap/>
            <w:hideMark/>
          </w:tcPr>
          <w:p w14:paraId="46DF89C8"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08B5A4B0"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3B7B9E0C" w14:textId="77777777" w:rsidR="007E29D3" w:rsidRPr="007E29D3" w:rsidRDefault="007E29D3" w:rsidP="007E29D3">
            <w:pPr>
              <w:rPr>
                <w:color w:val="000000"/>
                <w:sz w:val="20"/>
                <w:szCs w:val="20"/>
              </w:rPr>
            </w:pPr>
            <w:r w:rsidRPr="007E29D3">
              <w:rPr>
                <w:color w:val="000000"/>
                <w:sz w:val="20"/>
                <w:szCs w:val="20"/>
              </w:rPr>
              <w:t>Щиты и пульты, масса: до 50 кг</w:t>
            </w:r>
          </w:p>
        </w:tc>
        <w:tc>
          <w:tcPr>
            <w:tcW w:w="1276" w:type="dxa"/>
            <w:tcBorders>
              <w:top w:val="nil"/>
              <w:left w:val="nil"/>
              <w:bottom w:val="single" w:sz="4" w:space="0" w:color="auto"/>
              <w:right w:val="single" w:sz="4" w:space="0" w:color="auto"/>
            </w:tcBorders>
            <w:shd w:val="clear" w:color="000000" w:fill="FFFFFF"/>
            <w:noWrap/>
            <w:hideMark/>
          </w:tcPr>
          <w:p w14:paraId="106B0F5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6388CC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27D2752" w14:textId="77777777" w:rsidR="007E29D3" w:rsidRPr="007E29D3" w:rsidRDefault="007E29D3" w:rsidP="007E29D3">
            <w:pPr>
              <w:jc w:val="right"/>
              <w:rPr>
                <w:color w:val="000000"/>
                <w:sz w:val="20"/>
                <w:szCs w:val="20"/>
              </w:rPr>
            </w:pPr>
            <w:r w:rsidRPr="007E29D3">
              <w:rPr>
                <w:color w:val="000000"/>
                <w:sz w:val="20"/>
                <w:szCs w:val="20"/>
              </w:rPr>
              <w:t xml:space="preserve">3 768,97 </w:t>
            </w:r>
          </w:p>
        </w:tc>
        <w:tc>
          <w:tcPr>
            <w:tcW w:w="2439" w:type="dxa"/>
            <w:tcBorders>
              <w:top w:val="nil"/>
              <w:left w:val="nil"/>
              <w:bottom w:val="single" w:sz="4" w:space="0" w:color="auto"/>
              <w:right w:val="single" w:sz="4" w:space="0" w:color="auto"/>
            </w:tcBorders>
            <w:shd w:val="clear" w:color="000000" w:fill="FFFFFF"/>
            <w:noWrap/>
            <w:hideMark/>
          </w:tcPr>
          <w:p w14:paraId="465A7930" w14:textId="77777777" w:rsidR="007E29D3" w:rsidRPr="007E29D3" w:rsidRDefault="007E29D3" w:rsidP="007E29D3">
            <w:pPr>
              <w:jc w:val="right"/>
              <w:rPr>
                <w:color w:val="000000"/>
                <w:sz w:val="20"/>
                <w:szCs w:val="20"/>
              </w:rPr>
            </w:pPr>
            <w:r w:rsidRPr="007E29D3">
              <w:rPr>
                <w:color w:val="000000"/>
                <w:sz w:val="20"/>
                <w:szCs w:val="20"/>
              </w:rPr>
              <w:t xml:space="preserve">3 768,97 </w:t>
            </w:r>
          </w:p>
        </w:tc>
      </w:tr>
      <w:tr w:rsidR="007E29D3" w:rsidRPr="007E29D3" w14:paraId="42F80FB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A25F80D" w14:textId="77777777" w:rsidR="007E29D3" w:rsidRPr="007E29D3" w:rsidRDefault="007E29D3" w:rsidP="007E29D3">
            <w:pPr>
              <w:jc w:val="right"/>
              <w:rPr>
                <w:color w:val="000000"/>
                <w:sz w:val="20"/>
                <w:szCs w:val="20"/>
              </w:rPr>
            </w:pPr>
            <w:r w:rsidRPr="007E29D3">
              <w:rPr>
                <w:color w:val="000000"/>
                <w:sz w:val="20"/>
                <w:szCs w:val="20"/>
              </w:rPr>
              <w:t>44.2</w:t>
            </w:r>
          </w:p>
        </w:tc>
        <w:tc>
          <w:tcPr>
            <w:tcW w:w="1040" w:type="dxa"/>
            <w:tcBorders>
              <w:top w:val="nil"/>
              <w:left w:val="nil"/>
              <w:bottom w:val="single" w:sz="4" w:space="0" w:color="auto"/>
              <w:right w:val="single" w:sz="4" w:space="0" w:color="auto"/>
            </w:tcBorders>
            <w:shd w:val="clear" w:color="000000" w:fill="FFFFFF"/>
            <w:noWrap/>
            <w:hideMark/>
          </w:tcPr>
          <w:p w14:paraId="5DA9E9CE"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5A7B70EE"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4CA84648" w14:textId="77777777" w:rsidR="007E29D3" w:rsidRPr="007E29D3" w:rsidRDefault="007E29D3" w:rsidP="007E29D3">
            <w:pPr>
              <w:rPr>
                <w:color w:val="000000"/>
                <w:sz w:val="20"/>
                <w:szCs w:val="20"/>
              </w:rPr>
            </w:pPr>
            <w:r w:rsidRPr="007E29D3">
              <w:rPr>
                <w:color w:val="000000"/>
                <w:sz w:val="20"/>
                <w:szCs w:val="20"/>
              </w:rPr>
              <w:t>Шкаф телекоммуникационный 19" напольный ШТК-М-18.6.6-3ААА</w:t>
            </w:r>
          </w:p>
        </w:tc>
        <w:tc>
          <w:tcPr>
            <w:tcW w:w="1276" w:type="dxa"/>
            <w:tcBorders>
              <w:top w:val="nil"/>
              <w:left w:val="nil"/>
              <w:bottom w:val="single" w:sz="4" w:space="0" w:color="auto"/>
              <w:right w:val="single" w:sz="4" w:space="0" w:color="auto"/>
            </w:tcBorders>
            <w:shd w:val="clear" w:color="000000" w:fill="FFFFFF"/>
            <w:noWrap/>
            <w:hideMark/>
          </w:tcPr>
          <w:p w14:paraId="6E9D209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CF8BC1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D5499D9" w14:textId="77777777" w:rsidR="007E29D3" w:rsidRPr="007E29D3" w:rsidRDefault="007E29D3" w:rsidP="007E29D3">
            <w:pPr>
              <w:jc w:val="right"/>
              <w:rPr>
                <w:color w:val="000000"/>
                <w:sz w:val="20"/>
                <w:szCs w:val="20"/>
              </w:rPr>
            </w:pPr>
            <w:r w:rsidRPr="007E29D3">
              <w:rPr>
                <w:color w:val="000000"/>
                <w:sz w:val="20"/>
                <w:szCs w:val="20"/>
              </w:rPr>
              <w:t xml:space="preserve">17 159,95 </w:t>
            </w:r>
          </w:p>
        </w:tc>
        <w:tc>
          <w:tcPr>
            <w:tcW w:w="2439" w:type="dxa"/>
            <w:tcBorders>
              <w:top w:val="nil"/>
              <w:left w:val="nil"/>
              <w:bottom w:val="single" w:sz="4" w:space="0" w:color="auto"/>
              <w:right w:val="single" w:sz="4" w:space="0" w:color="auto"/>
            </w:tcBorders>
            <w:shd w:val="clear" w:color="000000" w:fill="FFFFFF"/>
            <w:noWrap/>
            <w:hideMark/>
          </w:tcPr>
          <w:p w14:paraId="019EC4FF" w14:textId="77777777" w:rsidR="007E29D3" w:rsidRPr="007E29D3" w:rsidRDefault="007E29D3" w:rsidP="007E29D3">
            <w:pPr>
              <w:jc w:val="right"/>
              <w:rPr>
                <w:color w:val="000000"/>
                <w:sz w:val="20"/>
                <w:szCs w:val="20"/>
              </w:rPr>
            </w:pPr>
            <w:r w:rsidRPr="007E29D3">
              <w:rPr>
                <w:color w:val="000000"/>
                <w:sz w:val="20"/>
                <w:szCs w:val="20"/>
              </w:rPr>
              <w:t xml:space="preserve">17 159,95 </w:t>
            </w:r>
          </w:p>
        </w:tc>
      </w:tr>
      <w:tr w:rsidR="007E29D3" w:rsidRPr="007E29D3" w14:paraId="491081B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180290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CB33B1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2EF1F7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A9651E0" w14:textId="77777777" w:rsidR="007E29D3" w:rsidRPr="007E29D3" w:rsidRDefault="007E29D3" w:rsidP="007E29D3">
            <w:pPr>
              <w:rPr>
                <w:b/>
                <w:bCs/>
                <w:color w:val="000000"/>
                <w:sz w:val="20"/>
                <w:szCs w:val="20"/>
              </w:rPr>
            </w:pPr>
            <w:r w:rsidRPr="007E29D3">
              <w:rPr>
                <w:b/>
                <w:bCs/>
                <w:color w:val="000000"/>
                <w:sz w:val="20"/>
                <w:szCs w:val="20"/>
              </w:rPr>
              <w:t>Колодцы кабельной связи</w:t>
            </w:r>
          </w:p>
        </w:tc>
        <w:tc>
          <w:tcPr>
            <w:tcW w:w="1276" w:type="dxa"/>
            <w:tcBorders>
              <w:top w:val="nil"/>
              <w:left w:val="nil"/>
              <w:bottom w:val="single" w:sz="4" w:space="0" w:color="auto"/>
              <w:right w:val="single" w:sz="4" w:space="0" w:color="auto"/>
            </w:tcBorders>
            <w:shd w:val="clear" w:color="000000" w:fill="FFFFFF"/>
            <w:noWrap/>
            <w:hideMark/>
          </w:tcPr>
          <w:p w14:paraId="13CFC2B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46D8CC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9BE347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0EE827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47DD6E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94C81C7" w14:textId="77777777" w:rsidR="007E29D3" w:rsidRPr="007E29D3" w:rsidRDefault="007E29D3" w:rsidP="007E29D3">
            <w:pPr>
              <w:jc w:val="right"/>
              <w:rPr>
                <w:color w:val="000000"/>
                <w:sz w:val="20"/>
                <w:szCs w:val="20"/>
              </w:rPr>
            </w:pPr>
            <w:r w:rsidRPr="007E29D3">
              <w:rPr>
                <w:color w:val="000000"/>
                <w:sz w:val="20"/>
                <w:szCs w:val="20"/>
              </w:rPr>
              <w:t>44.3</w:t>
            </w:r>
          </w:p>
        </w:tc>
        <w:tc>
          <w:tcPr>
            <w:tcW w:w="1040" w:type="dxa"/>
            <w:tcBorders>
              <w:top w:val="nil"/>
              <w:left w:val="nil"/>
              <w:bottom w:val="single" w:sz="4" w:space="0" w:color="auto"/>
              <w:right w:val="single" w:sz="4" w:space="0" w:color="auto"/>
            </w:tcBorders>
            <w:shd w:val="clear" w:color="000000" w:fill="FFFFFF"/>
            <w:noWrap/>
            <w:hideMark/>
          </w:tcPr>
          <w:p w14:paraId="271B694A"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61A305FC"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4629870A" w14:textId="77777777" w:rsidR="007E29D3" w:rsidRPr="007E29D3" w:rsidRDefault="007E29D3" w:rsidP="007E29D3">
            <w:pPr>
              <w:rPr>
                <w:color w:val="000000"/>
                <w:sz w:val="20"/>
                <w:szCs w:val="20"/>
              </w:rPr>
            </w:pPr>
            <w:r w:rsidRPr="007E29D3">
              <w:rPr>
                <w:color w:val="000000"/>
                <w:sz w:val="20"/>
                <w:szCs w:val="20"/>
              </w:rPr>
              <w:t>Устройство колодцев железобетонных сборных типовых, собранных на трассе, устанавливаемых: на пешеходной части ККС-2</w:t>
            </w:r>
          </w:p>
        </w:tc>
        <w:tc>
          <w:tcPr>
            <w:tcW w:w="1276" w:type="dxa"/>
            <w:tcBorders>
              <w:top w:val="nil"/>
              <w:left w:val="nil"/>
              <w:bottom w:val="single" w:sz="4" w:space="0" w:color="auto"/>
              <w:right w:val="single" w:sz="4" w:space="0" w:color="auto"/>
            </w:tcBorders>
            <w:shd w:val="clear" w:color="000000" w:fill="FFFFFF"/>
            <w:noWrap/>
            <w:hideMark/>
          </w:tcPr>
          <w:p w14:paraId="422E531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63665A3"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6FE5CE3E" w14:textId="77777777" w:rsidR="007E29D3" w:rsidRPr="007E29D3" w:rsidRDefault="007E29D3" w:rsidP="007E29D3">
            <w:pPr>
              <w:jc w:val="right"/>
              <w:rPr>
                <w:color w:val="000000"/>
                <w:sz w:val="20"/>
                <w:szCs w:val="20"/>
              </w:rPr>
            </w:pPr>
            <w:r w:rsidRPr="007E29D3">
              <w:rPr>
                <w:color w:val="000000"/>
                <w:sz w:val="20"/>
                <w:szCs w:val="20"/>
              </w:rPr>
              <w:t xml:space="preserve">11 068,25 </w:t>
            </w:r>
          </w:p>
        </w:tc>
        <w:tc>
          <w:tcPr>
            <w:tcW w:w="2439" w:type="dxa"/>
            <w:tcBorders>
              <w:top w:val="nil"/>
              <w:left w:val="nil"/>
              <w:bottom w:val="single" w:sz="4" w:space="0" w:color="auto"/>
              <w:right w:val="single" w:sz="4" w:space="0" w:color="auto"/>
            </w:tcBorders>
            <w:shd w:val="clear" w:color="000000" w:fill="FFFFFF"/>
            <w:noWrap/>
            <w:hideMark/>
          </w:tcPr>
          <w:p w14:paraId="5E260AEC" w14:textId="77777777" w:rsidR="007E29D3" w:rsidRPr="007E29D3" w:rsidRDefault="007E29D3" w:rsidP="007E29D3">
            <w:pPr>
              <w:jc w:val="right"/>
              <w:rPr>
                <w:color w:val="000000"/>
                <w:sz w:val="20"/>
                <w:szCs w:val="20"/>
              </w:rPr>
            </w:pPr>
            <w:r w:rsidRPr="007E29D3">
              <w:rPr>
                <w:color w:val="000000"/>
                <w:sz w:val="20"/>
                <w:szCs w:val="20"/>
              </w:rPr>
              <w:t xml:space="preserve">199 228,50 </w:t>
            </w:r>
          </w:p>
        </w:tc>
      </w:tr>
      <w:tr w:rsidR="007E29D3" w:rsidRPr="007E29D3" w14:paraId="1688723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AA932BC" w14:textId="77777777" w:rsidR="007E29D3" w:rsidRPr="007E29D3" w:rsidRDefault="007E29D3" w:rsidP="007E29D3">
            <w:pPr>
              <w:jc w:val="right"/>
              <w:rPr>
                <w:color w:val="000000"/>
                <w:sz w:val="20"/>
                <w:szCs w:val="20"/>
              </w:rPr>
            </w:pPr>
            <w:r w:rsidRPr="007E29D3">
              <w:rPr>
                <w:color w:val="000000"/>
                <w:sz w:val="20"/>
                <w:szCs w:val="20"/>
              </w:rPr>
              <w:t>44.4</w:t>
            </w:r>
          </w:p>
        </w:tc>
        <w:tc>
          <w:tcPr>
            <w:tcW w:w="1040" w:type="dxa"/>
            <w:tcBorders>
              <w:top w:val="nil"/>
              <w:left w:val="nil"/>
              <w:bottom w:val="single" w:sz="4" w:space="0" w:color="auto"/>
              <w:right w:val="single" w:sz="4" w:space="0" w:color="auto"/>
            </w:tcBorders>
            <w:shd w:val="clear" w:color="000000" w:fill="FFFFFF"/>
            <w:noWrap/>
            <w:hideMark/>
          </w:tcPr>
          <w:p w14:paraId="680C0460"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3010CBEA"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0F6B9F36" w14:textId="77777777" w:rsidR="007E29D3" w:rsidRPr="007E29D3" w:rsidRDefault="007E29D3" w:rsidP="007E29D3">
            <w:pPr>
              <w:rPr>
                <w:color w:val="000000"/>
                <w:sz w:val="20"/>
                <w:szCs w:val="20"/>
              </w:rPr>
            </w:pPr>
            <w:r w:rsidRPr="007E29D3">
              <w:rPr>
                <w:color w:val="000000"/>
                <w:sz w:val="20"/>
                <w:szCs w:val="20"/>
              </w:rPr>
              <w:t>Колодцы канализационной связи марки: ККС-2-10-В /бетон В15 (М200), объем 0,28 м3, расход арматуры 15,60кг/ (альбом типовых чертежей Т-282-1-82)</w:t>
            </w:r>
          </w:p>
        </w:tc>
        <w:tc>
          <w:tcPr>
            <w:tcW w:w="1276" w:type="dxa"/>
            <w:tcBorders>
              <w:top w:val="nil"/>
              <w:left w:val="nil"/>
              <w:bottom w:val="single" w:sz="4" w:space="0" w:color="auto"/>
              <w:right w:val="single" w:sz="4" w:space="0" w:color="auto"/>
            </w:tcBorders>
            <w:shd w:val="clear" w:color="000000" w:fill="FFFFFF"/>
            <w:noWrap/>
            <w:hideMark/>
          </w:tcPr>
          <w:p w14:paraId="2EC78DD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89A60C8"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157F980C" w14:textId="77777777" w:rsidR="007E29D3" w:rsidRPr="007E29D3" w:rsidRDefault="007E29D3" w:rsidP="007E29D3">
            <w:pPr>
              <w:jc w:val="right"/>
              <w:rPr>
                <w:color w:val="000000"/>
                <w:sz w:val="20"/>
                <w:szCs w:val="20"/>
              </w:rPr>
            </w:pPr>
            <w:r w:rsidRPr="007E29D3">
              <w:rPr>
                <w:color w:val="000000"/>
                <w:sz w:val="20"/>
                <w:szCs w:val="20"/>
              </w:rPr>
              <w:t xml:space="preserve">3 052,05 </w:t>
            </w:r>
          </w:p>
        </w:tc>
        <w:tc>
          <w:tcPr>
            <w:tcW w:w="2439" w:type="dxa"/>
            <w:tcBorders>
              <w:top w:val="nil"/>
              <w:left w:val="nil"/>
              <w:bottom w:val="single" w:sz="4" w:space="0" w:color="auto"/>
              <w:right w:val="single" w:sz="4" w:space="0" w:color="auto"/>
            </w:tcBorders>
            <w:shd w:val="clear" w:color="000000" w:fill="FFFFFF"/>
            <w:noWrap/>
            <w:hideMark/>
          </w:tcPr>
          <w:p w14:paraId="5AF8D176" w14:textId="77777777" w:rsidR="007E29D3" w:rsidRPr="007E29D3" w:rsidRDefault="007E29D3" w:rsidP="007E29D3">
            <w:pPr>
              <w:jc w:val="right"/>
              <w:rPr>
                <w:color w:val="000000"/>
                <w:sz w:val="20"/>
                <w:szCs w:val="20"/>
              </w:rPr>
            </w:pPr>
            <w:r w:rsidRPr="007E29D3">
              <w:rPr>
                <w:color w:val="000000"/>
                <w:sz w:val="20"/>
                <w:szCs w:val="20"/>
              </w:rPr>
              <w:t xml:space="preserve">54 936,90 </w:t>
            </w:r>
          </w:p>
        </w:tc>
      </w:tr>
      <w:tr w:rsidR="007E29D3" w:rsidRPr="007E29D3" w14:paraId="42CFBBB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B915882" w14:textId="77777777" w:rsidR="007E29D3" w:rsidRPr="007E29D3" w:rsidRDefault="007E29D3" w:rsidP="007E29D3">
            <w:pPr>
              <w:jc w:val="right"/>
              <w:rPr>
                <w:color w:val="000000"/>
                <w:sz w:val="20"/>
                <w:szCs w:val="20"/>
              </w:rPr>
            </w:pPr>
            <w:r w:rsidRPr="007E29D3">
              <w:rPr>
                <w:color w:val="000000"/>
                <w:sz w:val="20"/>
                <w:szCs w:val="20"/>
              </w:rPr>
              <w:t>44.5</w:t>
            </w:r>
          </w:p>
        </w:tc>
        <w:tc>
          <w:tcPr>
            <w:tcW w:w="1040" w:type="dxa"/>
            <w:tcBorders>
              <w:top w:val="nil"/>
              <w:left w:val="nil"/>
              <w:bottom w:val="single" w:sz="4" w:space="0" w:color="auto"/>
              <w:right w:val="single" w:sz="4" w:space="0" w:color="auto"/>
            </w:tcBorders>
            <w:shd w:val="clear" w:color="000000" w:fill="FFFFFF"/>
            <w:noWrap/>
            <w:hideMark/>
          </w:tcPr>
          <w:p w14:paraId="61FD2820"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47F9369B"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3EB0B020" w14:textId="77777777" w:rsidR="007E29D3" w:rsidRPr="007E29D3" w:rsidRDefault="007E29D3" w:rsidP="007E29D3">
            <w:pPr>
              <w:rPr>
                <w:color w:val="000000"/>
                <w:sz w:val="20"/>
                <w:szCs w:val="20"/>
              </w:rPr>
            </w:pPr>
            <w:r w:rsidRPr="007E29D3">
              <w:rPr>
                <w:color w:val="000000"/>
                <w:sz w:val="20"/>
                <w:szCs w:val="20"/>
              </w:rPr>
              <w:t>Колодцы канализационной связи марки: ККС-2-10-н /бетон В15 (М200), объем 0,30 м3, расход арматуры 16,91кг/ (альбом типовых чертежей Т-282-1-82)</w:t>
            </w:r>
          </w:p>
        </w:tc>
        <w:tc>
          <w:tcPr>
            <w:tcW w:w="1276" w:type="dxa"/>
            <w:tcBorders>
              <w:top w:val="nil"/>
              <w:left w:val="nil"/>
              <w:bottom w:val="single" w:sz="4" w:space="0" w:color="auto"/>
              <w:right w:val="single" w:sz="4" w:space="0" w:color="auto"/>
            </w:tcBorders>
            <w:shd w:val="clear" w:color="000000" w:fill="FFFFFF"/>
            <w:noWrap/>
            <w:hideMark/>
          </w:tcPr>
          <w:p w14:paraId="1B6190F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9034FAA"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5F13F0DE" w14:textId="77777777" w:rsidR="007E29D3" w:rsidRPr="007E29D3" w:rsidRDefault="007E29D3" w:rsidP="007E29D3">
            <w:pPr>
              <w:jc w:val="right"/>
              <w:rPr>
                <w:color w:val="000000"/>
                <w:sz w:val="20"/>
                <w:szCs w:val="20"/>
              </w:rPr>
            </w:pPr>
            <w:r w:rsidRPr="007E29D3">
              <w:rPr>
                <w:color w:val="000000"/>
                <w:sz w:val="20"/>
                <w:szCs w:val="20"/>
              </w:rPr>
              <w:t xml:space="preserve">3 278,38 </w:t>
            </w:r>
          </w:p>
        </w:tc>
        <w:tc>
          <w:tcPr>
            <w:tcW w:w="2439" w:type="dxa"/>
            <w:tcBorders>
              <w:top w:val="nil"/>
              <w:left w:val="nil"/>
              <w:bottom w:val="single" w:sz="4" w:space="0" w:color="auto"/>
              <w:right w:val="single" w:sz="4" w:space="0" w:color="auto"/>
            </w:tcBorders>
            <w:shd w:val="clear" w:color="000000" w:fill="FFFFFF"/>
            <w:noWrap/>
            <w:hideMark/>
          </w:tcPr>
          <w:p w14:paraId="1B0C52C3" w14:textId="77777777" w:rsidR="007E29D3" w:rsidRPr="007E29D3" w:rsidRDefault="007E29D3" w:rsidP="007E29D3">
            <w:pPr>
              <w:jc w:val="right"/>
              <w:rPr>
                <w:color w:val="000000"/>
                <w:sz w:val="20"/>
                <w:szCs w:val="20"/>
              </w:rPr>
            </w:pPr>
            <w:r w:rsidRPr="007E29D3">
              <w:rPr>
                <w:color w:val="000000"/>
                <w:sz w:val="20"/>
                <w:szCs w:val="20"/>
              </w:rPr>
              <w:t xml:space="preserve">59 010,84 </w:t>
            </w:r>
          </w:p>
        </w:tc>
      </w:tr>
      <w:tr w:rsidR="007E29D3" w:rsidRPr="007E29D3" w14:paraId="52D6F47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66109C9" w14:textId="77777777" w:rsidR="007E29D3" w:rsidRPr="007E29D3" w:rsidRDefault="007E29D3" w:rsidP="007E29D3">
            <w:pPr>
              <w:jc w:val="right"/>
              <w:rPr>
                <w:color w:val="000000"/>
                <w:sz w:val="20"/>
                <w:szCs w:val="20"/>
              </w:rPr>
            </w:pPr>
            <w:r w:rsidRPr="007E29D3">
              <w:rPr>
                <w:color w:val="000000"/>
                <w:sz w:val="20"/>
                <w:szCs w:val="20"/>
              </w:rPr>
              <w:lastRenderedPageBreak/>
              <w:t>44.6</w:t>
            </w:r>
          </w:p>
        </w:tc>
        <w:tc>
          <w:tcPr>
            <w:tcW w:w="1040" w:type="dxa"/>
            <w:tcBorders>
              <w:top w:val="nil"/>
              <w:left w:val="nil"/>
              <w:bottom w:val="single" w:sz="4" w:space="0" w:color="auto"/>
              <w:right w:val="single" w:sz="4" w:space="0" w:color="auto"/>
            </w:tcBorders>
            <w:shd w:val="clear" w:color="000000" w:fill="FFFFFF"/>
            <w:noWrap/>
            <w:hideMark/>
          </w:tcPr>
          <w:p w14:paraId="43C14799"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68E4A1C7"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261F5065" w14:textId="77777777" w:rsidR="007E29D3" w:rsidRPr="007E29D3" w:rsidRDefault="007E29D3" w:rsidP="007E29D3">
            <w:pPr>
              <w:rPr>
                <w:color w:val="000000"/>
                <w:sz w:val="20"/>
                <w:szCs w:val="20"/>
              </w:rPr>
            </w:pPr>
            <w:r w:rsidRPr="007E29D3">
              <w:rPr>
                <w:color w:val="000000"/>
                <w:sz w:val="20"/>
                <w:szCs w:val="20"/>
              </w:rPr>
              <w:t>Кольцо опорное КО-6 /бетон В15 (М200), объем 0,02 м3, расход арматуры 1,10 кг / (серия 3.900.1-14)</w:t>
            </w:r>
          </w:p>
        </w:tc>
        <w:tc>
          <w:tcPr>
            <w:tcW w:w="1276" w:type="dxa"/>
            <w:tcBorders>
              <w:top w:val="nil"/>
              <w:left w:val="nil"/>
              <w:bottom w:val="single" w:sz="4" w:space="0" w:color="auto"/>
              <w:right w:val="single" w:sz="4" w:space="0" w:color="auto"/>
            </w:tcBorders>
            <w:shd w:val="clear" w:color="000000" w:fill="FFFFFF"/>
            <w:noWrap/>
            <w:hideMark/>
          </w:tcPr>
          <w:p w14:paraId="1A5C0B4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828B147"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2C25C384" w14:textId="77777777" w:rsidR="007E29D3" w:rsidRPr="007E29D3" w:rsidRDefault="007E29D3" w:rsidP="007E29D3">
            <w:pPr>
              <w:jc w:val="right"/>
              <w:rPr>
                <w:color w:val="000000"/>
                <w:sz w:val="20"/>
                <w:szCs w:val="20"/>
              </w:rPr>
            </w:pPr>
            <w:r w:rsidRPr="007E29D3">
              <w:rPr>
                <w:color w:val="000000"/>
                <w:sz w:val="20"/>
                <w:szCs w:val="20"/>
              </w:rPr>
              <w:t xml:space="preserve">413,67 </w:t>
            </w:r>
          </w:p>
        </w:tc>
        <w:tc>
          <w:tcPr>
            <w:tcW w:w="2439" w:type="dxa"/>
            <w:tcBorders>
              <w:top w:val="nil"/>
              <w:left w:val="nil"/>
              <w:bottom w:val="single" w:sz="4" w:space="0" w:color="auto"/>
              <w:right w:val="single" w:sz="4" w:space="0" w:color="auto"/>
            </w:tcBorders>
            <w:shd w:val="clear" w:color="000000" w:fill="FFFFFF"/>
            <w:noWrap/>
            <w:hideMark/>
          </w:tcPr>
          <w:p w14:paraId="3FCA66CF" w14:textId="77777777" w:rsidR="007E29D3" w:rsidRPr="007E29D3" w:rsidRDefault="007E29D3" w:rsidP="007E29D3">
            <w:pPr>
              <w:jc w:val="right"/>
              <w:rPr>
                <w:color w:val="000000"/>
                <w:sz w:val="20"/>
                <w:szCs w:val="20"/>
              </w:rPr>
            </w:pPr>
            <w:r w:rsidRPr="007E29D3">
              <w:rPr>
                <w:color w:val="000000"/>
                <w:sz w:val="20"/>
                <w:szCs w:val="20"/>
              </w:rPr>
              <w:t xml:space="preserve">7 446,06 </w:t>
            </w:r>
          </w:p>
        </w:tc>
      </w:tr>
      <w:tr w:rsidR="007E29D3" w:rsidRPr="007E29D3" w14:paraId="59FDC45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B6CFD81" w14:textId="77777777" w:rsidR="007E29D3" w:rsidRPr="007E29D3" w:rsidRDefault="007E29D3" w:rsidP="007E29D3">
            <w:pPr>
              <w:jc w:val="right"/>
              <w:rPr>
                <w:color w:val="000000"/>
                <w:sz w:val="20"/>
                <w:szCs w:val="20"/>
              </w:rPr>
            </w:pPr>
            <w:r w:rsidRPr="007E29D3">
              <w:rPr>
                <w:color w:val="000000"/>
                <w:sz w:val="20"/>
                <w:szCs w:val="20"/>
              </w:rPr>
              <w:t>44.7</w:t>
            </w:r>
          </w:p>
        </w:tc>
        <w:tc>
          <w:tcPr>
            <w:tcW w:w="1040" w:type="dxa"/>
            <w:tcBorders>
              <w:top w:val="nil"/>
              <w:left w:val="nil"/>
              <w:bottom w:val="single" w:sz="4" w:space="0" w:color="auto"/>
              <w:right w:val="single" w:sz="4" w:space="0" w:color="auto"/>
            </w:tcBorders>
            <w:shd w:val="clear" w:color="000000" w:fill="FFFFFF"/>
            <w:noWrap/>
            <w:hideMark/>
          </w:tcPr>
          <w:p w14:paraId="3F45FEE7"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7B50B0DE"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619E2364" w14:textId="77777777" w:rsidR="007E29D3" w:rsidRPr="007E29D3" w:rsidRDefault="007E29D3" w:rsidP="007E29D3">
            <w:pPr>
              <w:rPr>
                <w:color w:val="000000"/>
                <w:sz w:val="20"/>
                <w:szCs w:val="20"/>
              </w:rPr>
            </w:pPr>
            <w:r w:rsidRPr="007E29D3">
              <w:rPr>
                <w:color w:val="000000"/>
                <w:sz w:val="20"/>
                <w:szCs w:val="20"/>
              </w:rPr>
              <w:t>Устройство запорное люка легкого УЗЛ-Л-0</w:t>
            </w:r>
          </w:p>
        </w:tc>
        <w:tc>
          <w:tcPr>
            <w:tcW w:w="1276" w:type="dxa"/>
            <w:tcBorders>
              <w:top w:val="nil"/>
              <w:left w:val="nil"/>
              <w:bottom w:val="single" w:sz="4" w:space="0" w:color="auto"/>
              <w:right w:val="single" w:sz="4" w:space="0" w:color="auto"/>
            </w:tcBorders>
            <w:shd w:val="clear" w:color="000000" w:fill="FFFFFF"/>
            <w:noWrap/>
            <w:hideMark/>
          </w:tcPr>
          <w:p w14:paraId="0AC09F2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AA65D42"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7B546864" w14:textId="77777777" w:rsidR="007E29D3" w:rsidRPr="007E29D3" w:rsidRDefault="007E29D3" w:rsidP="007E29D3">
            <w:pPr>
              <w:jc w:val="right"/>
              <w:rPr>
                <w:color w:val="000000"/>
                <w:sz w:val="20"/>
                <w:szCs w:val="20"/>
              </w:rPr>
            </w:pPr>
            <w:r w:rsidRPr="007E29D3">
              <w:rPr>
                <w:color w:val="000000"/>
                <w:sz w:val="20"/>
                <w:szCs w:val="20"/>
              </w:rPr>
              <w:t xml:space="preserve">7 236,18 </w:t>
            </w:r>
          </w:p>
        </w:tc>
        <w:tc>
          <w:tcPr>
            <w:tcW w:w="2439" w:type="dxa"/>
            <w:tcBorders>
              <w:top w:val="nil"/>
              <w:left w:val="nil"/>
              <w:bottom w:val="single" w:sz="4" w:space="0" w:color="auto"/>
              <w:right w:val="single" w:sz="4" w:space="0" w:color="auto"/>
            </w:tcBorders>
            <w:shd w:val="clear" w:color="000000" w:fill="FFFFFF"/>
            <w:noWrap/>
            <w:hideMark/>
          </w:tcPr>
          <w:p w14:paraId="7035C61A" w14:textId="77777777" w:rsidR="007E29D3" w:rsidRPr="007E29D3" w:rsidRDefault="007E29D3" w:rsidP="007E29D3">
            <w:pPr>
              <w:jc w:val="right"/>
              <w:rPr>
                <w:color w:val="000000"/>
                <w:sz w:val="20"/>
                <w:szCs w:val="20"/>
              </w:rPr>
            </w:pPr>
            <w:r w:rsidRPr="007E29D3">
              <w:rPr>
                <w:color w:val="000000"/>
                <w:sz w:val="20"/>
                <w:szCs w:val="20"/>
              </w:rPr>
              <w:t xml:space="preserve">130 251,24 </w:t>
            </w:r>
          </w:p>
        </w:tc>
      </w:tr>
      <w:tr w:rsidR="007E29D3" w:rsidRPr="007E29D3" w14:paraId="27FC6098"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762F36E" w14:textId="77777777" w:rsidR="007E29D3" w:rsidRPr="007E29D3" w:rsidRDefault="007E29D3" w:rsidP="007E29D3">
            <w:pPr>
              <w:jc w:val="right"/>
              <w:rPr>
                <w:color w:val="000000"/>
                <w:sz w:val="20"/>
                <w:szCs w:val="20"/>
              </w:rPr>
            </w:pPr>
            <w:r w:rsidRPr="007E29D3">
              <w:rPr>
                <w:color w:val="000000"/>
                <w:sz w:val="20"/>
                <w:szCs w:val="20"/>
              </w:rPr>
              <w:t>44.8</w:t>
            </w:r>
          </w:p>
        </w:tc>
        <w:tc>
          <w:tcPr>
            <w:tcW w:w="1040" w:type="dxa"/>
            <w:tcBorders>
              <w:top w:val="nil"/>
              <w:left w:val="nil"/>
              <w:bottom w:val="single" w:sz="4" w:space="0" w:color="auto"/>
              <w:right w:val="single" w:sz="4" w:space="0" w:color="auto"/>
            </w:tcBorders>
            <w:shd w:val="clear" w:color="000000" w:fill="FFFFFF"/>
            <w:noWrap/>
            <w:hideMark/>
          </w:tcPr>
          <w:p w14:paraId="2A21C663"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6CC48E84"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4B9C53E4" w14:textId="77777777" w:rsidR="007E29D3" w:rsidRPr="007E29D3" w:rsidRDefault="007E29D3" w:rsidP="007E29D3">
            <w:pPr>
              <w:rPr>
                <w:color w:val="000000"/>
                <w:sz w:val="20"/>
                <w:szCs w:val="20"/>
              </w:rPr>
            </w:pPr>
            <w:r w:rsidRPr="007E29D3">
              <w:rPr>
                <w:color w:val="000000"/>
                <w:sz w:val="20"/>
                <w:szCs w:val="20"/>
              </w:rPr>
              <w:t>Консоль с опорой ML 300 мм</w:t>
            </w:r>
          </w:p>
        </w:tc>
        <w:tc>
          <w:tcPr>
            <w:tcW w:w="1276" w:type="dxa"/>
            <w:tcBorders>
              <w:top w:val="nil"/>
              <w:left w:val="nil"/>
              <w:bottom w:val="single" w:sz="4" w:space="0" w:color="auto"/>
              <w:right w:val="single" w:sz="4" w:space="0" w:color="auto"/>
            </w:tcBorders>
            <w:shd w:val="clear" w:color="000000" w:fill="FFFFFF"/>
            <w:noWrap/>
            <w:hideMark/>
          </w:tcPr>
          <w:p w14:paraId="474B281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94D1701" w14:textId="77777777" w:rsidR="007E29D3" w:rsidRPr="007E29D3" w:rsidRDefault="007E29D3" w:rsidP="007E29D3">
            <w:pPr>
              <w:jc w:val="right"/>
              <w:rPr>
                <w:color w:val="000000"/>
                <w:sz w:val="20"/>
                <w:szCs w:val="20"/>
              </w:rPr>
            </w:pPr>
            <w:r w:rsidRPr="007E29D3">
              <w:rPr>
                <w:color w:val="000000"/>
                <w:sz w:val="20"/>
                <w:szCs w:val="20"/>
              </w:rPr>
              <w:t>72</w:t>
            </w:r>
          </w:p>
        </w:tc>
        <w:tc>
          <w:tcPr>
            <w:tcW w:w="1275" w:type="dxa"/>
            <w:tcBorders>
              <w:top w:val="nil"/>
              <w:left w:val="nil"/>
              <w:bottom w:val="single" w:sz="4" w:space="0" w:color="auto"/>
              <w:right w:val="single" w:sz="4" w:space="0" w:color="auto"/>
            </w:tcBorders>
            <w:shd w:val="clear" w:color="000000" w:fill="FFFFFF"/>
            <w:noWrap/>
            <w:hideMark/>
          </w:tcPr>
          <w:p w14:paraId="0D783A63" w14:textId="77777777" w:rsidR="007E29D3" w:rsidRPr="007E29D3" w:rsidRDefault="007E29D3" w:rsidP="007E29D3">
            <w:pPr>
              <w:jc w:val="right"/>
              <w:rPr>
                <w:color w:val="000000"/>
                <w:sz w:val="20"/>
                <w:szCs w:val="20"/>
              </w:rPr>
            </w:pPr>
            <w:r w:rsidRPr="007E29D3">
              <w:rPr>
                <w:color w:val="000000"/>
                <w:sz w:val="20"/>
                <w:szCs w:val="20"/>
              </w:rPr>
              <w:t xml:space="preserve">453,94 </w:t>
            </w:r>
          </w:p>
        </w:tc>
        <w:tc>
          <w:tcPr>
            <w:tcW w:w="2439" w:type="dxa"/>
            <w:tcBorders>
              <w:top w:val="nil"/>
              <w:left w:val="nil"/>
              <w:bottom w:val="single" w:sz="4" w:space="0" w:color="auto"/>
              <w:right w:val="single" w:sz="4" w:space="0" w:color="auto"/>
            </w:tcBorders>
            <w:shd w:val="clear" w:color="000000" w:fill="FFFFFF"/>
            <w:noWrap/>
            <w:hideMark/>
          </w:tcPr>
          <w:p w14:paraId="5864A435" w14:textId="77777777" w:rsidR="007E29D3" w:rsidRPr="007E29D3" w:rsidRDefault="007E29D3" w:rsidP="007E29D3">
            <w:pPr>
              <w:jc w:val="right"/>
              <w:rPr>
                <w:color w:val="000000"/>
                <w:sz w:val="20"/>
                <w:szCs w:val="20"/>
              </w:rPr>
            </w:pPr>
            <w:r w:rsidRPr="007E29D3">
              <w:rPr>
                <w:color w:val="000000"/>
                <w:sz w:val="20"/>
                <w:szCs w:val="20"/>
              </w:rPr>
              <w:t xml:space="preserve">32 683,68 </w:t>
            </w:r>
          </w:p>
        </w:tc>
      </w:tr>
      <w:tr w:rsidR="007E29D3" w:rsidRPr="007E29D3" w14:paraId="5873F95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8126AC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598348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B241B2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3316CAD" w14:textId="77777777" w:rsidR="007E29D3" w:rsidRPr="007E29D3" w:rsidRDefault="007E29D3" w:rsidP="007E29D3">
            <w:pPr>
              <w:rPr>
                <w:b/>
                <w:bCs/>
                <w:color w:val="000000"/>
                <w:sz w:val="20"/>
                <w:szCs w:val="20"/>
              </w:rPr>
            </w:pPr>
            <w:r w:rsidRPr="007E29D3">
              <w:rPr>
                <w:b/>
                <w:bCs/>
                <w:color w:val="000000"/>
                <w:sz w:val="20"/>
                <w:szCs w:val="20"/>
              </w:rPr>
              <w:t>Монтажные работы</w:t>
            </w:r>
          </w:p>
        </w:tc>
        <w:tc>
          <w:tcPr>
            <w:tcW w:w="1276" w:type="dxa"/>
            <w:tcBorders>
              <w:top w:val="nil"/>
              <w:left w:val="nil"/>
              <w:bottom w:val="single" w:sz="4" w:space="0" w:color="auto"/>
              <w:right w:val="single" w:sz="4" w:space="0" w:color="auto"/>
            </w:tcBorders>
            <w:shd w:val="clear" w:color="000000" w:fill="FFFFFF"/>
            <w:noWrap/>
            <w:hideMark/>
          </w:tcPr>
          <w:p w14:paraId="1A22D85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5D2D4A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435FBD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60B3EC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E6E0DC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431360D" w14:textId="77777777" w:rsidR="007E29D3" w:rsidRPr="007E29D3" w:rsidRDefault="007E29D3" w:rsidP="007E29D3">
            <w:pPr>
              <w:jc w:val="right"/>
              <w:rPr>
                <w:color w:val="000000"/>
                <w:sz w:val="20"/>
                <w:szCs w:val="20"/>
              </w:rPr>
            </w:pPr>
            <w:r w:rsidRPr="007E29D3">
              <w:rPr>
                <w:color w:val="000000"/>
                <w:sz w:val="20"/>
                <w:szCs w:val="20"/>
              </w:rPr>
              <w:t>44.9</w:t>
            </w:r>
          </w:p>
        </w:tc>
        <w:tc>
          <w:tcPr>
            <w:tcW w:w="1040" w:type="dxa"/>
            <w:tcBorders>
              <w:top w:val="nil"/>
              <w:left w:val="nil"/>
              <w:bottom w:val="single" w:sz="4" w:space="0" w:color="auto"/>
              <w:right w:val="single" w:sz="4" w:space="0" w:color="auto"/>
            </w:tcBorders>
            <w:shd w:val="clear" w:color="000000" w:fill="FFFFFF"/>
            <w:noWrap/>
            <w:hideMark/>
          </w:tcPr>
          <w:p w14:paraId="1EF37A73"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7DAD4CA4"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7C6218A0" w14:textId="77777777" w:rsidR="007E29D3" w:rsidRPr="007E29D3" w:rsidRDefault="007E29D3" w:rsidP="007E29D3">
            <w:pPr>
              <w:rPr>
                <w:color w:val="000000"/>
                <w:sz w:val="20"/>
                <w:szCs w:val="20"/>
              </w:rPr>
            </w:pPr>
            <w:r w:rsidRPr="007E29D3">
              <w:rPr>
                <w:color w:val="000000"/>
                <w:sz w:val="20"/>
                <w:szCs w:val="20"/>
              </w:rPr>
              <w:t>Прокладка волоконно-оптических кабелей в канализации: в полиэтиленовой трубе по свободному каналу трубопровода</w:t>
            </w:r>
          </w:p>
        </w:tc>
        <w:tc>
          <w:tcPr>
            <w:tcW w:w="1276" w:type="dxa"/>
            <w:tcBorders>
              <w:top w:val="nil"/>
              <w:left w:val="nil"/>
              <w:bottom w:val="single" w:sz="4" w:space="0" w:color="auto"/>
              <w:right w:val="single" w:sz="4" w:space="0" w:color="auto"/>
            </w:tcBorders>
            <w:shd w:val="clear" w:color="000000" w:fill="FFFFFF"/>
            <w:noWrap/>
            <w:hideMark/>
          </w:tcPr>
          <w:p w14:paraId="5A57A57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F72A881" w14:textId="77777777" w:rsidR="007E29D3" w:rsidRPr="007E29D3" w:rsidRDefault="007E29D3" w:rsidP="007E29D3">
            <w:pPr>
              <w:jc w:val="right"/>
              <w:rPr>
                <w:color w:val="000000"/>
                <w:sz w:val="20"/>
                <w:szCs w:val="20"/>
              </w:rPr>
            </w:pPr>
            <w:r w:rsidRPr="007E29D3">
              <w:rPr>
                <w:color w:val="000000"/>
                <w:sz w:val="20"/>
                <w:szCs w:val="20"/>
              </w:rPr>
              <w:t>19</w:t>
            </w:r>
          </w:p>
        </w:tc>
        <w:tc>
          <w:tcPr>
            <w:tcW w:w="1275" w:type="dxa"/>
            <w:tcBorders>
              <w:top w:val="nil"/>
              <w:left w:val="nil"/>
              <w:bottom w:val="single" w:sz="4" w:space="0" w:color="auto"/>
              <w:right w:val="single" w:sz="4" w:space="0" w:color="auto"/>
            </w:tcBorders>
            <w:shd w:val="clear" w:color="000000" w:fill="FFFFFF"/>
            <w:noWrap/>
            <w:hideMark/>
          </w:tcPr>
          <w:p w14:paraId="1CB74F82" w14:textId="77777777" w:rsidR="007E29D3" w:rsidRPr="007E29D3" w:rsidRDefault="007E29D3" w:rsidP="007E29D3">
            <w:pPr>
              <w:jc w:val="right"/>
              <w:rPr>
                <w:color w:val="000000"/>
                <w:sz w:val="20"/>
                <w:szCs w:val="20"/>
              </w:rPr>
            </w:pPr>
            <w:r w:rsidRPr="007E29D3">
              <w:rPr>
                <w:color w:val="000000"/>
                <w:sz w:val="20"/>
                <w:szCs w:val="20"/>
              </w:rPr>
              <w:t xml:space="preserve">16 725,85 </w:t>
            </w:r>
          </w:p>
        </w:tc>
        <w:tc>
          <w:tcPr>
            <w:tcW w:w="2439" w:type="dxa"/>
            <w:tcBorders>
              <w:top w:val="nil"/>
              <w:left w:val="nil"/>
              <w:bottom w:val="single" w:sz="4" w:space="0" w:color="auto"/>
              <w:right w:val="single" w:sz="4" w:space="0" w:color="auto"/>
            </w:tcBorders>
            <w:shd w:val="clear" w:color="000000" w:fill="FFFFFF"/>
            <w:noWrap/>
            <w:hideMark/>
          </w:tcPr>
          <w:p w14:paraId="3F71DE68" w14:textId="77777777" w:rsidR="007E29D3" w:rsidRPr="007E29D3" w:rsidRDefault="007E29D3" w:rsidP="007E29D3">
            <w:pPr>
              <w:jc w:val="right"/>
              <w:rPr>
                <w:color w:val="000000"/>
                <w:sz w:val="20"/>
                <w:szCs w:val="20"/>
              </w:rPr>
            </w:pPr>
            <w:r w:rsidRPr="007E29D3">
              <w:rPr>
                <w:color w:val="000000"/>
                <w:sz w:val="20"/>
                <w:szCs w:val="20"/>
              </w:rPr>
              <w:t xml:space="preserve">317 791,15 </w:t>
            </w:r>
          </w:p>
        </w:tc>
      </w:tr>
      <w:tr w:rsidR="007E29D3" w:rsidRPr="007E29D3" w14:paraId="24501A3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F127404" w14:textId="77777777" w:rsidR="007E29D3" w:rsidRPr="007E29D3" w:rsidRDefault="007E29D3" w:rsidP="007E29D3">
            <w:pPr>
              <w:jc w:val="right"/>
              <w:rPr>
                <w:color w:val="000000"/>
                <w:sz w:val="20"/>
                <w:szCs w:val="20"/>
              </w:rPr>
            </w:pPr>
            <w:r w:rsidRPr="007E29D3">
              <w:rPr>
                <w:color w:val="000000"/>
                <w:sz w:val="20"/>
                <w:szCs w:val="20"/>
              </w:rPr>
              <w:t>44.10</w:t>
            </w:r>
          </w:p>
        </w:tc>
        <w:tc>
          <w:tcPr>
            <w:tcW w:w="1040" w:type="dxa"/>
            <w:tcBorders>
              <w:top w:val="nil"/>
              <w:left w:val="nil"/>
              <w:bottom w:val="single" w:sz="4" w:space="0" w:color="auto"/>
              <w:right w:val="single" w:sz="4" w:space="0" w:color="auto"/>
            </w:tcBorders>
            <w:shd w:val="clear" w:color="000000" w:fill="FFFFFF"/>
            <w:noWrap/>
            <w:hideMark/>
          </w:tcPr>
          <w:p w14:paraId="71F97B31"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0AF7FA6B"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664E98D6" w14:textId="77777777" w:rsidR="007E29D3" w:rsidRPr="007E29D3" w:rsidRDefault="007E29D3" w:rsidP="007E29D3">
            <w:pPr>
              <w:rPr>
                <w:color w:val="000000"/>
                <w:sz w:val="20"/>
                <w:szCs w:val="20"/>
              </w:rPr>
            </w:pPr>
            <w:r w:rsidRPr="007E29D3">
              <w:rPr>
                <w:color w:val="000000"/>
                <w:sz w:val="20"/>
                <w:szCs w:val="20"/>
              </w:rPr>
              <w:t>Кабели связи с полиэтиленовой изоляцией, с алюмополиэтиленовым экраном, марки: ТППэп, диаметром жилы 0,5 мм, с числом пар - 20</w:t>
            </w:r>
          </w:p>
        </w:tc>
        <w:tc>
          <w:tcPr>
            <w:tcW w:w="1276" w:type="dxa"/>
            <w:tcBorders>
              <w:top w:val="nil"/>
              <w:left w:val="nil"/>
              <w:bottom w:val="single" w:sz="4" w:space="0" w:color="auto"/>
              <w:right w:val="single" w:sz="4" w:space="0" w:color="auto"/>
            </w:tcBorders>
            <w:shd w:val="clear" w:color="000000" w:fill="FFFFFF"/>
            <w:noWrap/>
            <w:hideMark/>
          </w:tcPr>
          <w:p w14:paraId="704A2BE5"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6882EE72" w14:textId="77777777" w:rsidR="007E29D3" w:rsidRPr="007E29D3" w:rsidRDefault="007E29D3" w:rsidP="007E29D3">
            <w:pPr>
              <w:jc w:val="right"/>
              <w:rPr>
                <w:color w:val="000000"/>
                <w:sz w:val="20"/>
                <w:szCs w:val="20"/>
              </w:rPr>
            </w:pPr>
            <w:r w:rsidRPr="007E29D3">
              <w:rPr>
                <w:color w:val="000000"/>
                <w:sz w:val="20"/>
                <w:szCs w:val="20"/>
              </w:rPr>
              <w:t>1,938</w:t>
            </w:r>
          </w:p>
        </w:tc>
        <w:tc>
          <w:tcPr>
            <w:tcW w:w="1275" w:type="dxa"/>
            <w:tcBorders>
              <w:top w:val="nil"/>
              <w:left w:val="nil"/>
              <w:bottom w:val="single" w:sz="4" w:space="0" w:color="auto"/>
              <w:right w:val="single" w:sz="4" w:space="0" w:color="auto"/>
            </w:tcBorders>
            <w:shd w:val="clear" w:color="000000" w:fill="FFFFFF"/>
            <w:noWrap/>
            <w:hideMark/>
          </w:tcPr>
          <w:p w14:paraId="020267CE" w14:textId="77777777" w:rsidR="007E29D3" w:rsidRPr="007E29D3" w:rsidRDefault="007E29D3" w:rsidP="007E29D3">
            <w:pPr>
              <w:jc w:val="right"/>
              <w:rPr>
                <w:color w:val="000000"/>
                <w:sz w:val="20"/>
                <w:szCs w:val="20"/>
              </w:rPr>
            </w:pPr>
            <w:r w:rsidRPr="007E29D3">
              <w:rPr>
                <w:color w:val="000000"/>
                <w:sz w:val="20"/>
                <w:szCs w:val="20"/>
              </w:rPr>
              <w:t xml:space="preserve">86 279,21 </w:t>
            </w:r>
          </w:p>
        </w:tc>
        <w:tc>
          <w:tcPr>
            <w:tcW w:w="2439" w:type="dxa"/>
            <w:tcBorders>
              <w:top w:val="nil"/>
              <w:left w:val="nil"/>
              <w:bottom w:val="single" w:sz="4" w:space="0" w:color="auto"/>
              <w:right w:val="single" w:sz="4" w:space="0" w:color="auto"/>
            </w:tcBorders>
            <w:shd w:val="clear" w:color="000000" w:fill="FFFFFF"/>
            <w:noWrap/>
            <w:hideMark/>
          </w:tcPr>
          <w:p w14:paraId="3154FBE4" w14:textId="77777777" w:rsidR="007E29D3" w:rsidRPr="007E29D3" w:rsidRDefault="007E29D3" w:rsidP="007E29D3">
            <w:pPr>
              <w:jc w:val="right"/>
              <w:rPr>
                <w:color w:val="000000"/>
                <w:sz w:val="20"/>
                <w:szCs w:val="20"/>
              </w:rPr>
            </w:pPr>
            <w:r w:rsidRPr="007E29D3">
              <w:rPr>
                <w:color w:val="000000"/>
                <w:sz w:val="20"/>
                <w:szCs w:val="20"/>
              </w:rPr>
              <w:t xml:space="preserve">167 209,11 </w:t>
            </w:r>
          </w:p>
        </w:tc>
      </w:tr>
      <w:tr w:rsidR="007E29D3" w:rsidRPr="007E29D3" w14:paraId="6D5807A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009BBC5" w14:textId="77777777" w:rsidR="007E29D3" w:rsidRPr="007E29D3" w:rsidRDefault="007E29D3" w:rsidP="007E29D3">
            <w:pPr>
              <w:jc w:val="right"/>
              <w:rPr>
                <w:color w:val="000000"/>
                <w:sz w:val="20"/>
                <w:szCs w:val="20"/>
              </w:rPr>
            </w:pPr>
            <w:r w:rsidRPr="007E29D3">
              <w:rPr>
                <w:color w:val="000000"/>
                <w:sz w:val="20"/>
                <w:szCs w:val="20"/>
              </w:rPr>
              <w:t>44.11</w:t>
            </w:r>
          </w:p>
        </w:tc>
        <w:tc>
          <w:tcPr>
            <w:tcW w:w="1040" w:type="dxa"/>
            <w:tcBorders>
              <w:top w:val="nil"/>
              <w:left w:val="nil"/>
              <w:bottom w:val="single" w:sz="4" w:space="0" w:color="auto"/>
              <w:right w:val="single" w:sz="4" w:space="0" w:color="auto"/>
            </w:tcBorders>
            <w:shd w:val="clear" w:color="000000" w:fill="FFFFFF"/>
            <w:noWrap/>
            <w:hideMark/>
          </w:tcPr>
          <w:p w14:paraId="0075329C"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2B234D6F"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045E6F19" w14:textId="77777777" w:rsidR="007E29D3" w:rsidRPr="007E29D3" w:rsidRDefault="007E29D3" w:rsidP="007E29D3">
            <w:pPr>
              <w:rPr>
                <w:color w:val="000000"/>
                <w:sz w:val="20"/>
                <w:szCs w:val="20"/>
              </w:rPr>
            </w:pPr>
            <w:r w:rsidRPr="007E29D3">
              <w:rPr>
                <w:color w:val="000000"/>
                <w:sz w:val="20"/>
                <w:szCs w:val="20"/>
              </w:rPr>
              <w:t>Устройство трубопроводов из полиэтиленовых труб: до 2 отверстий</w:t>
            </w:r>
          </w:p>
        </w:tc>
        <w:tc>
          <w:tcPr>
            <w:tcW w:w="1276" w:type="dxa"/>
            <w:tcBorders>
              <w:top w:val="nil"/>
              <w:left w:val="nil"/>
              <w:bottom w:val="single" w:sz="4" w:space="0" w:color="auto"/>
              <w:right w:val="single" w:sz="4" w:space="0" w:color="auto"/>
            </w:tcBorders>
            <w:shd w:val="clear" w:color="000000" w:fill="FFFFFF"/>
            <w:noWrap/>
            <w:hideMark/>
          </w:tcPr>
          <w:p w14:paraId="35D8D3E8"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5A4647DB" w14:textId="77777777" w:rsidR="007E29D3" w:rsidRPr="007E29D3" w:rsidRDefault="007E29D3" w:rsidP="007E29D3">
            <w:pPr>
              <w:jc w:val="right"/>
              <w:rPr>
                <w:color w:val="000000"/>
                <w:sz w:val="20"/>
                <w:szCs w:val="20"/>
              </w:rPr>
            </w:pPr>
            <w:r w:rsidRPr="007E29D3">
              <w:rPr>
                <w:color w:val="000000"/>
                <w:sz w:val="20"/>
                <w:szCs w:val="20"/>
              </w:rPr>
              <w:t>3,4</w:t>
            </w:r>
          </w:p>
        </w:tc>
        <w:tc>
          <w:tcPr>
            <w:tcW w:w="1275" w:type="dxa"/>
            <w:tcBorders>
              <w:top w:val="nil"/>
              <w:left w:val="nil"/>
              <w:bottom w:val="single" w:sz="4" w:space="0" w:color="auto"/>
              <w:right w:val="single" w:sz="4" w:space="0" w:color="auto"/>
            </w:tcBorders>
            <w:shd w:val="clear" w:color="000000" w:fill="FFFFFF"/>
            <w:noWrap/>
            <w:hideMark/>
          </w:tcPr>
          <w:p w14:paraId="553F732D" w14:textId="77777777" w:rsidR="007E29D3" w:rsidRPr="007E29D3" w:rsidRDefault="007E29D3" w:rsidP="007E29D3">
            <w:pPr>
              <w:jc w:val="right"/>
              <w:rPr>
                <w:color w:val="000000"/>
                <w:sz w:val="20"/>
                <w:szCs w:val="20"/>
              </w:rPr>
            </w:pPr>
            <w:r w:rsidRPr="007E29D3">
              <w:rPr>
                <w:color w:val="000000"/>
                <w:sz w:val="20"/>
                <w:szCs w:val="20"/>
              </w:rPr>
              <w:t xml:space="preserve">249 469,45 </w:t>
            </w:r>
          </w:p>
        </w:tc>
        <w:tc>
          <w:tcPr>
            <w:tcW w:w="2439" w:type="dxa"/>
            <w:tcBorders>
              <w:top w:val="nil"/>
              <w:left w:val="nil"/>
              <w:bottom w:val="single" w:sz="4" w:space="0" w:color="auto"/>
              <w:right w:val="single" w:sz="4" w:space="0" w:color="auto"/>
            </w:tcBorders>
            <w:shd w:val="clear" w:color="000000" w:fill="FFFFFF"/>
            <w:noWrap/>
            <w:hideMark/>
          </w:tcPr>
          <w:p w14:paraId="7E325E49" w14:textId="77777777" w:rsidR="007E29D3" w:rsidRPr="007E29D3" w:rsidRDefault="007E29D3" w:rsidP="007E29D3">
            <w:pPr>
              <w:jc w:val="right"/>
              <w:rPr>
                <w:color w:val="000000"/>
                <w:sz w:val="20"/>
                <w:szCs w:val="20"/>
              </w:rPr>
            </w:pPr>
            <w:r w:rsidRPr="007E29D3">
              <w:rPr>
                <w:color w:val="000000"/>
                <w:sz w:val="20"/>
                <w:szCs w:val="20"/>
              </w:rPr>
              <w:t xml:space="preserve">848 196,13 </w:t>
            </w:r>
          </w:p>
        </w:tc>
      </w:tr>
      <w:tr w:rsidR="007E29D3" w:rsidRPr="007E29D3" w14:paraId="7029095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52AC305" w14:textId="77777777" w:rsidR="007E29D3" w:rsidRPr="007E29D3" w:rsidRDefault="007E29D3" w:rsidP="007E29D3">
            <w:pPr>
              <w:jc w:val="right"/>
              <w:rPr>
                <w:color w:val="000000"/>
                <w:sz w:val="20"/>
                <w:szCs w:val="20"/>
              </w:rPr>
            </w:pPr>
            <w:r w:rsidRPr="007E29D3">
              <w:rPr>
                <w:color w:val="000000"/>
                <w:sz w:val="20"/>
                <w:szCs w:val="20"/>
              </w:rPr>
              <w:t>44.12</w:t>
            </w:r>
          </w:p>
        </w:tc>
        <w:tc>
          <w:tcPr>
            <w:tcW w:w="1040" w:type="dxa"/>
            <w:tcBorders>
              <w:top w:val="nil"/>
              <w:left w:val="nil"/>
              <w:bottom w:val="single" w:sz="4" w:space="0" w:color="auto"/>
              <w:right w:val="single" w:sz="4" w:space="0" w:color="auto"/>
            </w:tcBorders>
            <w:shd w:val="clear" w:color="000000" w:fill="FFFFFF"/>
            <w:noWrap/>
            <w:hideMark/>
          </w:tcPr>
          <w:p w14:paraId="348894EC"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76C5F01B"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22993BDD" w14:textId="77777777" w:rsidR="007E29D3" w:rsidRPr="007E29D3" w:rsidRDefault="007E29D3" w:rsidP="007E29D3">
            <w:pPr>
              <w:rPr>
                <w:color w:val="000000"/>
                <w:sz w:val="20"/>
                <w:szCs w:val="20"/>
              </w:rPr>
            </w:pPr>
            <w:r w:rsidRPr="007E29D3">
              <w:rPr>
                <w:color w:val="000000"/>
                <w:sz w:val="20"/>
                <w:szCs w:val="20"/>
              </w:rPr>
              <w:t>Трубы полиэтиленовые низкого давления (ПНД) с наружным диаметром 110 мм</w:t>
            </w:r>
          </w:p>
        </w:tc>
        <w:tc>
          <w:tcPr>
            <w:tcW w:w="1276" w:type="dxa"/>
            <w:tcBorders>
              <w:top w:val="nil"/>
              <w:left w:val="nil"/>
              <w:bottom w:val="single" w:sz="4" w:space="0" w:color="auto"/>
              <w:right w:val="single" w:sz="4" w:space="0" w:color="auto"/>
            </w:tcBorders>
            <w:shd w:val="clear" w:color="000000" w:fill="FFFFFF"/>
            <w:noWrap/>
            <w:hideMark/>
          </w:tcPr>
          <w:p w14:paraId="6B9A5118"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A25EE52" w14:textId="77777777" w:rsidR="007E29D3" w:rsidRPr="007E29D3" w:rsidRDefault="007E29D3" w:rsidP="007E29D3">
            <w:pPr>
              <w:jc w:val="right"/>
              <w:rPr>
                <w:color w:val="000000"/>
                <w:sz w:val="20"/>
                <w:szCs w:val="20"/>
              </w:rPr>
            </w:pPr>
            <w:r w:rsidRPr="007E29D3">
              <w:rPr>
                <w:color w:val="000000"/>
                <w:sz w:val="20"/>
                <w:szCs w:val="20"/>
              </w:rPr>
              <w:t>-3400</w:t>
            </w:r>
          </w:p>
        </w:tc>
        <w:tc>
          <w:tcPr>
            <w:tcW w:w="1275" w:type="dxa"/>
            <w:tcBorders>
              <w:top w:val="nil"/>
              <w:left w:val="nil"/>
              <w:bottom w:val="single" w:sz="4" w:space="0" w:color="auto"/>
              <w:right w:val="single" w:sz="4" w:space="0" w:color="auto"/>
            </w:tcBorders>
            <w:shd w:val="clear" w:color="000000" w:fill="FFFFFF"/>
            <w:noWrap/>
            <w:hideMark/>
          </w:tcPr>
          <w:p w14:paraId="3C348925" w14:textId="77777777" w:rsidR="007E29D3" w:rsidRPr="007E29D3" w:rsidRDefault="007E29D3" w:rsidP="007E29D3">
            <w:pPr>
              <w:jc w:val="right"/>
              <w:rPr>
                <w:color w:val="000000"/>
                <w:sz w:val="20"/>
                <w:szCs w:val="20"/>
              </w:rPr>
            </w:pPr>
            <w:r w:rsidRPr="007E29D3">
              <w:rPr>
                <w:color w:val="000000"/>
                <w:sz w:val="20"/>
                <w:szCs w:val="20"/>
              </w:rPr>
              <w:t xml:space="preserve">166,58 </w:t>
            </w:r>
          </w:p>
        </w:tc>
        <w:tc>
          <w:tcPr>
            <w:tcW w:w="2439" w:type="dxa"/>
            <w:tcBorders>
              <w:top w:val="nil"/>
              <w:left w:val="nil"/>
              <w:bottom w:val="single" w:sz="4" w:space="0" w:color="auto"/>
              <w:right w:val="single" w:sz="4" w:space="0" w:color="auto"/>
            </w:tcBorders>
            <w:shd w:val="clear" w:color="000000" w:fill="FFFFFF"/>
            <w:noWrap/>
            <w:hideMark/>
          </w:tcPr>
          <w:p w14:paraId="467E239D" w14:textId="77777777" w:rsidR="007E29D3" w:rsidRPr="007E29D3" w:rsidRDefault="007E29D3" w:rsidP="007E29D3">
            <w:pPr>
              <w:jc w:val="right"/>
              <w:rPr>
                <w:color w:val="000000"/>
                <w:sz w:val="20"/>
                <w:szCs w:val="20"/>
              </w:rPr>
            </w:pPr>
            <w:r w:rsidRPr="007E29D3">
              <w:rPr>
                <w:color w:val="FF0000"/>
                <w:sz w:val="20"/>
                <w:szCs w:val="20"/>
              </w:rPr>
              <w:t xml:space="preserve">-566 372,00 </w:t>
            </w:r>
          </w:p>
        </w:tc>
      </w:tr>
      <w:tr w:rsidR="007E29D3" w:rsidRPr="007E29D3" w14:paraId="757FC8F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1581722" w14:textId="77777777" w:rsidR="007E29D3" w:rsidRPr="007E29D3" w:rsidRDefault="007E29D3" w:rsidP="007E29D3">
            <w:pPr>
              <w:jc w:val="right"/>
              <w:rPr>
                <w:color w:val="000000"/>
                <w:sz w:val="20"/>
                <w:szCs w:val="20"/>
              </w:rPr>
            </w:pPr>
            <w:r w:rsidRPr="007E29D3">
              <w:rPr>
                <w:color w:val="000000"/>
                <w:sz w:val="20"/>
                <w:szCs w:val="20"/>
              </w:rPr>
              <w:t>44.13</w:t>
            </w:r>
          </w:p>
        </w:tc>
        <w:tc>
          <w:tcPr>
            <w:tcW w:w="1040" w:type="dxa"/>
            <w:tcBorders>
              <w:top w:val="nil"/>
              <w:left w:val="nil"/>
              <w:bottom w:val="single" w:sz="4" w:space="0" w:color="auto"/>
              <w:right w:val="single" w:sz="4" w:space="0" w:color="auto"/>
            </w:tcBorders>
            <w:shd w:val="clear" w:color="000000" w:fill="FFFFFF"/>
            <w:noWrap/>
            <w:hideMark/>
          </w:tcPr>
          <w:p w14:paraId="5B7C6CF5"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4F6CEBB6"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209B96DC" w14:textId="77777777" w:rsidR="007E29D3" w:rsidRPr="007E29D3" w:rsidRDefault="007E29D3" w:rsidP="007E29D3">
            <w:pPr>
              <w:rPr>
                <w:color w:val="000000"/>
                <w:sz w:val="20"/>
                <w:szCs w:val="20"/>
              </w:rPr>
            </w:pPr>
            <w:r w:rsidRPr="007E29D3">
              <w:rPr>
                <w:color w:val="000000"/>
                <w:sz w:val="20"/>
                <w:szCs w:val="20"/>
              </w:rPr>
              <w:t>Трубы напорные из полиэтилена низкого давления среднего типа, наружным диаметром: 63 мм</w:t>
            </w:r>
          </w:p>
        </w:tc>
        <w:tc>
          <w:tcPr>
            <w:tcW w:w="1276" w:type="dxa"/>
            <w:tcBorders>
              <w:top w:val="nil"/>
              <w:left w:val="nil"/>
              <w:bottom w:val="single" w:sz="4" w:space="0" w:color="auto"/>
              <w:right w:val="single" w:sz="4" w:space="0" w:color="auto"/>
            </w:tcBorders>
            <w:shd w:val="clear" w:color="000000" w:fill="FFFFFF"/>
            <w:noWrap/>
            <w:hideMark/>
          </w:tcPr>
          <w:p w14:paraId="0BF7456D"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282F0F5C" w14:textId="77777777" w:rsidR="007E29D3" w:rsidRPr="007E29D3" w:rsidRDefault="007E29D3" w:rsidP="007E29D3">
            <w:pPr>
              <w:jc w:val="right"/>
              <w:rPr>
                <w:color w:val="000000"/>
                <w:sz w:val="20"/>
                <w:szCs w:val="20"/>
              </w:rPr>
            </w:pPr>
            <w:r w:rsidRPr="007E29D3">
              <w:rPr>
                <w:color w:val="000000"/>
                <w:sz w:val="20"/>
                <w:szCs w:val="20"/>
              </w:rPr>
              <w:t>340</w:t>
            </w:r>
          </w:p>
        </w:tc>
        <w:tc>
          <w:tcPr>
            <w:tcW w:w="1275" w:type="dxa"/>
            <w:tcBorders>
              <w:top w:val="nil"/>
              <w:left w:val="nil"/>
              <w:bottom w:val="single" w:sz="4" w:space="0" w:color="auto"/>
              <w:right w:val="single" w:sz="4" w:space="0" w:color="auto"/>
            </w:tcBorders>
            <w:shd w:val="clear" w:color="000000" w:fill="FFFFFF"/>
            <w:noWrap/>
            <w:hideMark/>
          </w:tcPr>
          <w:p w14:paraId="306D0F12" w14:textId="77777777" w:rsidR="007E29D3" w:rsidRPr="007E29D3" w:rsidRDefault="007E29D3" w:rsidP="007E29D3">
            <w:pPr>
              <w:jc w:val="right"/>
              <w:rPr>
                <w:color w:val="000000"/>
                <w:sz w:val="20"/>
                <w:szCs w:val="20"/>
              </w:rPr>
            </w:pPr>
            <w:r w:rsidRPr="007E29D3">
              <w:rPr>
                <w:color w:val="000000"/>
                <w:sz w:val="20"/>
                <w:szCs w:val="20"/>
              </w:rPr>
              <w:t xml:space="preserve">1 350,73 </w:t>
            </w:r>
          </w:p>
        </w:tc>
        <w:tc>
          <w:tcPr>
            <w:tcW w:w="2439" w:type="dxa"/>
            <w:tcBorders>
              <w:top w:val="nil"/>
              <w:left w:val="nil"/>
              <w:bottom w:val="single" w:sz="4" w:space="0" w:color="auto"/>
              <w:right w:val="single" w:sz="4" w:space="0" w:color="auto"/>
            </w:tcBorders>
            <w:shd w:val="clear" w:color="000000" w:fill="FFFFFF"/>
            <w:noWrap/>
            <w:hideMark/>
          </w:tcPr>
          <w:p w14:paraId="62E7E66D" w14:textId="77777777" w:rsidR="007E29D3" w:rsidRPr="007E29D3" w:rsidRDefault="007E29D3" w:rsidP="007E29D3">
            <w:pPr>
              <w:jc w:val="right"/>
              <w:rPr>
                <w:color w:val="000000"/>
                <w:sz w:val="20"/>
                <w:szCs w:val="20"/>
              </w:rPr>
            </w:pPr>
            <w:r w:rsidRPr="007E29D3">
              <w:rPr>
                <w:color w:val="000000"/>
                <w:sz w:val="20"/>
                <w:szCs w:val="20"/>
              </w:rPr>
              <w:t xml:space="preserve">459 248,20 </w:t>
            </w:r>
          </w:p>
        </w:tc>
      </w:tr>
      <w:tr w:rsidR="007E29D3" w:rsidRPr="007E29D3" w14:paraId="2001559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24DEF71" w14:textId="77777777" w:rsidR="007E29D3" w:rsidRPr="007E29D3" w:rsidRDefault="007E29D3" w:rsidP="007E29D3">
            <w:pPr>
              <w:jc w:val="right"/>
              <w:rPr>
                <w:color w:val="000000"/>
                <w:sz w:val="20"/>
                <w:szCs w:val="20"/>
              </w:rPr>
            </w:pPr>
            <w:r w:rsidRPr="007E29D3">
              <w:rPr>
                <w:color w:val="000000"/>
                <w:sz w:val="20"/>
                <w:szCs w:val="20"/>
              </w:rPr>
              <w:t>44.14</w:t>
            </w:r>
          </w:p>
        </w:tc>
        <w:tc>
          <w:tcPr>
            <w:tcW w:w="1040" w:type="dxa"/>
            <w:tcBorders>
              <w:top w:val="nil"/>
              <w:left w:val="nil"/>
              <w:bottom w:val="single" w:sz="4" w:space="0" w:color="auto"/>
              <w:right w:val="single" w:sz="4" w:space="0" w:color="auto"/>
            </w:tcBorders>
            <w:shd w:val="clear" w:color="000000" w:fill="FFFFFF"/>
            <w:noWrap/>
            <w:hideMark/>
          </w:tcPr>
          <w:p w14:paraId="42E7ACF9"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4CE3AE03"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559795F6" w14:textId="77777777" w:rsidR="007E29D3" w:rsidRPr="007E29D3" w:rsidRDefault="007E29D3" w:rsidP="007E29D3">
            <w:pPr>
              <w:rPr>
                <w:color w:val="000000"/>
                <w:sz w:val="20"/>
                <w:szCs w:val="20"/>
              </w:rPr>
            </w:pPr>
            <w:r w:rsidRPr="007E29D3">
              <w:rPr>
                <w:color w:val="000000"/>
                <w:sz w:val="20"/>
                <w:szCs w:val="20"/>
              </w:rPr>
              <w:t>Устройство ввода труб в колодцы</w:t>
            </w:r>
          </w:p>
        </w:tc>
        <w:tc>
          <w:tcPr>
            <w:tcW w:w="1276" w:type="dxa"/>
            <w:tcBorders>
              <w:top w:val="nil"/>
              <w:left w:val="nil"/>
              <w:bottom w:val="single" w:sz="4" w:space="0" w:color="auto"/>
              <w:right w:val="single" w:sz="4" w:space="0" w:color="auto"/>
            </w:tcBorders>
            <w:shd w:val="clear" w:color="000000" w:fill="FFFFFF"/>
            <w:noWrap/>
            <w:hideMark/>
          </w:tcPr>
          <w:p w14:paraId="3360D549" w14:textId="77777777" w:rsidR="007E29D3" w:rsidRPr="007E29D3" w:rsidRDefault="007E29D3" w:rsidP="007E29D3">
            <w:pPr>
              <w:jc w:val="right"/>
              <w:rPr>
                <w:color w:val="000000"/>
                <w:sz w:val="20"/>
                <w:szCs w:val="20"/>
              </w:rPr>
            </w:pPr>
            <w:r w:rsidRPr="007E29D3">
              <w:rPr>
                <w:color w:val="000000"/>
                <w:sz w:val="20"/>
                <w:szCs w:val="20"/>
              </w:rPr>
              <w:t>10 каналов</w:t>
            </w:r>
          </w:p>
        </w:tc>
        <w:tc>
          <w:tcPr>
            <w:tcW w:w="1134" w:type="dxa"/>
            <w:tcBorders>
              <w:top w:val="nil"/>
              <w:left w:val="nil"/>
              <w:bottom w:val="single" w:sz="4" w:space="0" w:color="auto"/>
              <w:right w:val="single" w:sz="4" w:space="0" w:color="auto"/>
            </w:tcBorders>
            <w:shd w:val="clear" w:color="000000" w:fill="FFFFFF"/>
            <w:noWrap/>
            <w:hideMark/>
          </w:tcPr>
          <w:p w14:paraId="24E31FF9"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384E4DC1" w14:textId="77777777" w:rsidR="007E29D3" w:rsidRPr="007E29D3" w:rsidRDefault="007E29D3" w:rsidP="007E29D3">
            <w:pPr>
              <w:jc w:val="right"/>
              <w:rPr>
                <w:color w:val="000000"/>
                <w:sz w:val="20"/>
                <w:szCs w:val="20"/>
              </w:rPr>
            </w:pPr>
            <w:r w:rsidRPr="007E29D3">
              <w:rPr>
                <w:color w:val="000000"/>
                <w:sz w:val="20"/>
                <w:szCs w:val="20"/>
              </w:rPr>
              <w:t xml:space="preserve">5 447,69 </w:t>
            </w:r>
          </w:p>
        </w:tc>
        <w:tc>
          <w:tcPr>
            <w:tcW w:w="2439" w:type="dxa"/>
            <w:tcBorders>
              <w:top w:val="nil"/>
              <w:left w:val="nil"/>
              <w:bottom w:val="single" w:sz="4" w:space="0" w:color="auto"/>
              <w:right w:val="single" w:sz="4" w:space="0" w:color="auto"/>
            </w:tcBorders>
            <w:shd w:val="clear" w:color="000000" w:fill="FFFFFF"/>
            <w:noWrap/>
            <w:hideMark/>
          </w:tcPr>
          <w:p w14:paraId="2F09A4BB" w14:textId="77777777" w:rsidR="007E29D3" w:rsidRPr="007E29D3" w:rsidRDefault="007E29D3" w:rsidP="007E29D3">
            <w:pPr>
              <w:jc w:val="right"/>
              <w:rPr>
                <w:color w:val="000000"/>
                <w:sz w:val="20"/>
                <w:szCs w:val="20"/>
              </w:rPr>
            </w:pPr>
            <w:r w:rsidRPr="007E29D3">
              <w:rPr>
                <w:color w:val="000000"/>
                <w:sz w:val="20"/>
                <w:szCs w:val="20"/>
              </w:rPr>
              <w:t xml:space="preserve">9 805,84 </w:t>
            </w:r>
          </w:p>
        </w:tc>
      </w:tr>
      <w:tr w:rsidR="007E29D3" w:rsidRPr="007E29D3" w14:paraId="12BA0914"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E3CD8B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F52EF6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BB6ECE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3AB3362" w14:textId="77777777" w:rsidR="007E29D3" w:rsidRPr="007E29D3" w:rsidRDefault="007E29D3" w:rsidP="007E29D3">
            <w:pPr>
              <w:rPr>
                <w:b/>
                <w:bCs/>
                <w:color w:val="000000"/>
                <w:sz w:val="20"/>
                <w:szCs w:val="20"/>
              </w:rPr>
            </w:pPr>
            <w:r w:rsidRPr="007E29D3">
              <w:rPr>
                <w:b/>
                <w:bCs/>
                <w:color w:val="000000"/>
                <w:sz w:val="20"/>
                <w:szCs w:val="20"/>
              </w:rPr>
              <w:t>Монтаж лотка</w:t>
            </w:r>
          </w:p>
        </w:tc>
        <w:tc>
          <w:tcPr>
            <w:tcW w:w="1276" w:type="dxa"/>
            <w:tcBorders>
              <w:top w:val="nil"/>
              <w:left w:val="nil"/>
              <w:bottom w:val="single" w:sz="4" w:space="0" w:color="auto"/>
              <w:right w:val="single" w:sz="4" w:space="0" w:color="auto"/>
            </w:tcBorders>
            <w:shd w:val="clear" w:color="000000" w:fill="FFFFFF"/>
            <w:noWrap/>
            <w:hideMark/>
          </w:tcPr>
          <w:p w14:paraId="69DF0BC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CD458B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95D3D6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908693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63B3D7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5FAF56C" w14:textId="77777777" w:rsidR="007E29D3" w:rsidRPr="007E29D3" w:rsidRDefault="007E29D3" w:rsidP="007E29D3">
            <w:pPr>
              <w:jc w:val="right"/>
              <w:rPr>
                <w:color w:val="000000"/>
                <w:sz w:val="20"/>
                <w:szCs w:val="20"/>
              </w:rPr>
            </w:pPr>
            <w:r w:rsidRPr="007E29D3">
              <w:rPr>
                <w:color w:val="000000"/>
                <w:sz w:val="20"/>
                <w:szCs w:val="20"/>
              </w:rPr>
              <w:t>44.15</w:t>
            </w:r>
          </w:p>
        </w:tc>
        <w:tc>
          <w:tcPr>
            <w:tcW w:w="1040" w:type="dxa"/>
            <w:tcBorders>
              <w:top w:val="nil"/>
              <w:left w:val="nil"/>
              <w:bottom w:val="single" w:sz="4" w:space="0" w:color="auto"/>
              <w:right w:val="single" w:sz="4" w:space="0" w:color="auto"/>
            </w:tcBorders>
            <w:shd w:val="clear" w:color="000000" w:fill="FFFFFF"/>
            <w:noWrap/>
            <w:hideMark/>
          </w:tcPr>
          <w:p w14:paraId="07A5E9B5"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03038472"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38FCCC07" w14:textId="77777777" w:rsidR="007E29D3" w:rsidRPr="007E29D3" w:rsidRDefault="007E29D3" w:rsidP="007E29D3">
            <w:pPr>
              <w:rPr>
                <w:color w:val="000000"/>
                <w:sz w:val="20"/>
                <w:szCs w:val="20"/>
              </w:rPr>
            </w:pPr>
            <w:r w:rsidRPr="007E29D3">
              <w:rPr>
                <w:color w:val="000000"/>
                <w:sz w:val="20"/>
                <w:szCs w:val="20"/>
              </w:rPr>
              <w:t>Лоток металлический штампованный по установленным конструкциям, ширина лотка: до 200 мм  (лоток металлич. перфорир. DKS 35264 50х3000х200 1м=1,77кг; крышка лотка DKS 35524 15х3000х200 1м=0,7кг)</w:t>
            </w:r>
          </w:p>
        </w:tc>
        <w:tc>
          <w:tcPr>
            <w:tcW w:w="1276" w:type="dxa"/>
            <w:tcBorders>
              <w:top w:val="nil"/>
              <w:left w:val="nil"/>
              <w:bottom w:val="single" w:sz="4" w:space="0" w:color="auto"/>
              <w:right w:val="single" w:sz="4" w:space="0" w:color="auto"/>
            </w:tcBorders>
            <w:shd w:val="clear" w:color="000000" w:fill="FFFFFF"/>
            <w:noWrap/>
            <w:hideMark/>
          </w:tcPr>
          <w:p w14:paraId="552BEE61"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164D4CF" w14:textId="77777777" w:rsidR="007E29D3" w:rsidRPr="007E29D3" w:rsidRDefault="007E29D3" w:rsidP="007E29D3">
            <w:pPr>
              <w:jc w:val="right"/>
              <w:rPr>
                <w:color w:val="000000"/>
                <w:sz w:val="20"/>
                <w:szCs w:val="20"/>
              </w:rPr>
            </w:pPr>
            <w:r w:rsidRPr="007E29D3">
              <w:rPr>
                <w:color w:val="000000"/>
                <w:sz w:val="20"/>
                <w:szCs w:val="20"/>
              </w:rPr>
              <w:t>0,03705</w:t>
            </w:r>
          </w:p>
        </w:tc>
        <w:tc>
          <w:tcPr>
            <w:tcW w:w="1275" w:type="dxa"/>
            <w:tcBorders>
              <w:top w:val="nil"/>
              <w:left w:val="nil"/>
              <w:bottom w:val="single" w:sz="4" w:space="0" w:color="auto"/>
              <w:right w:val="single" w:sz="4" w:space="0" w:color="auto"/>
            </w:tcBorders>
            <w:shd w:val="clear" w:color="000000" w:fill="FFFFFF"/>
            <w:noWrap/>
            <w:hideMark/>
          </w:tcPr>
          <w:p w14:paraId="6444CD4F" w14:textId="77777777" w:rsidR="007E29D3" w:rsidRPr="007E29D3" w:rsidRDefault="007E29D3" w:rsidP="007E29D3">
            <w:pPr>
              <w:jc w:val="right"/>
              <w:rPr>
                <w:color w:val="000000"/>
                <w:sz w:val="20"/>
                <w:szCs w:val="20"/>
              </w:rPr>
            </w:pPr>
            <w:r w:rsidRPr="007E29D3">
              <w:rPr>
                <w:color w:val="000000"/>
                <w:sz w:val="20"/>
                <w:szCs w:val="20"/>
              </w:rPr>
              <w:t xml:space="preserve">42 556,25 </w:t>
            </w:r>
          </w:p>
        </w:tc>
        <w:tc>
          <w:tcPr>
            <w:tcW w:w="2439" w:type="dxa"/>
            <w:tcBorders>
              <w:top w:val="nil"/>
              <w:left w:val="nil"/>
              <w:bottom w:val="single" w:sz="4" w:space="0" w:color="auto"/>
              <w:right w:val="single" w:sz="4" w:space="0" w:color="auto"/>
            </w:tcBorders>
            <w:shd w:val="clear" w:color="000000" w:fill="FFFFFF"/>
            <w:noWrap/>
            <w:hideMark/>
          </w:tcPr>
          <w:p w14:paraId="3E852DCF" w14:textId="77777777" w:rsidR="007E29D3" w:rsidRPr="007E29D3" w:rsidRDefault="007E29D3" w:rsidP="007E29D3">
            <w:pPr>
              <w:jc w:val="right"/>
              <w:rPr>
                <w:color w:val="000000"/>
                <w:sz w:val="20"/>
                <w:szCs w:val="20"/>
              </w:rPr>
            </w:pPr>
            <w:r w:rsidRPr="007E29D3">
              <w:rPr>
                <w:color w:val="000000"/>
                <w:sz w:val="20"/>
                <w:szCs w:val="20"/>
              </w:rPr>
              <w:t xml:space="preserve">1 576,71 </w:t>
            </w:r>
          </w:p>
        </w:tc>
      </w:tr>
      <w:tr w:rsidR="007E29D3" w:rsidRPr="007E29D3" w14:paraId="706F342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9B09FFD" w14:textId="77777777" w:rsidR="007E29D3" w:rsidRPr="007E29D3" w:rsidRDefault="007E29D3" w:rsidP="007E29D3">
            <w:pPr>
              <w:jc w:val="right"/>
              <w:rPr>
                <w:color w:val="000000"/>
                <w:sz w:val="20"/>
                <w:szCs w:val="20"/>
              </w:rPr>
            </w:pPr>
            <w:r w:rsidRPr="007E29D3">
              <w:rPr>
                <w:color w:val="000000"/>
                <w:sz w:val="20"/>
                <w:szCs w:val="20"/>
              </w:rPr>
              <w:t>44.16</w:t>
            </w:r>
          </w:p>
        </w:tc>
        <w:tc>
          <w:tcPr>
            <w:tcW w:w="1040" w:type="dxa"/>
            <w:tcBorders>
              <w:top w:val="nil"/>
              <w:left w:val="nil"/>
              <w:bottom w:val="single" w:sz="4" w:space="0" w:color="auto"/>
              <w:right w:val="single" w:sz="4" w:space="0" w:color="auto"/>
            </w:tcBorders>
            <w:shd w:val="clear" w:color="000000" w:fill="FFFFFF"/>
            <w:noWrap/>
            <w:hideMark/>
          </w:tcPr>
          <w:p w14:paraId="07F6B6DB"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1ED1B279"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6DB8874C" w14:textId="77777777" w:rsidR="007E29D3" w:rsidRPr="007E29D3" w:rsidRDefault="007E29D3" w:rsidP="007E29D3">
            <w:pPr>
              <w:rPr>
                <w:color w:val="000000"/>
                <w:sz w:val="20"/>
                <w:szCs w:val="20"/>
              </w:rPr>
            </w:pPr>
            <w:r w:rsidRPr="007E29D3">
              <w:rPr>
                <w:color w:val="000000"/>
                <w:sz w:val="20"/>
                <w:szCs w:val="20"/>
              </w:rPr>
              <w:t>Лоток 35264 200х50х0,7 L=3000 перфорированный (ДКС)</w:t>
            </w:r>
          </w:p>
        </w:tc>
        <w:tc>
          <w:tcPr>
            <w:tcW w:w="1276" w:type="dxa"/>
            <w:tcBorders>
              <w:top w:val="nil"/>
              <w:left w:val="nil"/>
              <w:bottom w:val="single" w:sz="4" w:space="0" w:color="auto"/>
              <w:right w:val="single" w:sz="4" w:space="0" w:color="auto"/>
            </w:tcBorders>
            <w:shd w:val="clear" w:color="000000" w:fill="FFFFFF"/>
            <w:noWrap/>
            <w:hideMark/>
          </w:tcPr>
          <w:p w14:paraId="5B2B696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B77FC9F"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352335EE" w14:textId="77777777" w:rsidR="007E29D3" w:rsidRPr="007E29D3" w:rsidRDefault="007E29D3" w:rsidP="007E29D3">
            <w:pPr>
              <w:jc w:val="right"/>
              <w:rPr>
                <w:color w:val="000000"/>
                <w:sz w:val="20"/>
                <w:szCs w:val="20"/>
              </w:rPr>
            </w:pPr>
            <w:r w:rsidRPr="007E29D3">
              <w:rPr>
                <w:color w:val="000000"/>
                <w:sz w:val="20"/>
                <w:szCs w:val="20"/>
              </w:rPr>
              <w:t xml:space="preserve">938,58 </w:t>
            </w:r>
          </w:p>
        </w:tc>
        <w:tc>
          <w:tcPr>
            <w:tcW w:w="2439" w:type="dxa"/>
            <w:tcBorders>
              <w:top w:val="nil"/>
              <w:left w:val="nil"/>
              <w:bottom w:val="single" w:sz="4" w:space="0" w:color="auto"/>
              <w:right w:val="single" w:sz="4" w:space="0" w:color="auto"/>
            </w:tcBorders>
            <w:shd w:val="clear" w:color="000000" w:fill="FFFFFF"/>
            <w:noWrap/>
            <w:hideMark/>
          </w:tcPr>
          <w:p w14:paraId="22D8C0F5" w14:textId="77777777" w:rsidR="007E29D3" w:rsidRPr="007E29D3" w:rsidRDefault="007E29D3" w:rsidP="007E29D3">
            <w:pPr>
              <w:jc w:val="right"/>
              <w:rPr>
                <w:color w:val="000000"/>
                <w:sz w:val="20"/>
                <w:szCs w:val="20"/>
              </w:rPr>
            </w:pPr>
            <w:r w:rsidRPr="007E29D3">
              <w:rPr>
                <w:color w:val="000000"/>
                <w:sz w:val="20"/>
                <w:szCs w:val="20"/>
              </w:rPr>
              <w:t xml:space="preserve">14 078,70 </w:t>
            </w:r>
          </w:p>
        </w:tc>
      </w:tr>
      <w:tr w:rsidR="007E29D3" w:rsidRPr="007E29D3" w14:paraId="035AE16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53051AB" w14:textId="77777777" w:rsidR="007E29D3" w:rsidRPr="007E29D3" w:rsidRDefault="007E29D3" w:rsidP="007E29D3">
            <w:pPr>
              <w:jc w:val="right"/>
              <w:rPr>
                <w:color w:val="000000"/>
                <w:sz w:val="20"/>
                <w:szCs w:val="20"/>
              </w:rPr>
            </w:pPr>
            <w:r w:rsidRPr="007E29D3">
              <w:rPr>
                <w:color w:val="000000"/>
                <w:sz w:val="20"/>
                <w:szCs w:val="20"/>
              </w:rPr>
              <w:t>44.17</w:t>
            </w:r>
          </w:p>
        </w:tc>
        <w:tc>
          <w:tcPr>
            <w:tcW w:w="1040" w:type="dxa"/>
            <w:tcBorders>
              <w:top w:val="nil"/>
              <w:left w:val="nil"/>
              <w:bottom w:val="single" w:sz="4" w:space="0" w:color="auto"/>
              <w:right w:val="single" w:sz="4" w:space="0" w:color="auto"/>
            </w:tcBorders>
            <w:shd w:val="clear" w:color="000000" w:fill="FFFFFF"/>
            <w:noWrap/>
            <w:hideMark/>
          </w:tcPr>
          <w:p w14:paraId="59BA126B"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5261721B"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7F634A79" w14:textId="77777777" w:rsidR="007E29D3" w:rsidRPr="007E29D3" w:rsidRDefault="007E29D3" w:rsidP="007E29D3">
            <w:pPr>
              <w:rPr>
                <w:color w:val="000000"/>
                <w:sz w:val="20"/>
                <w:szCs w:val="20"/>
              </w:rPr>
            </w:pPr>
            <w:r w:rsidRPr="007E29D3">
              <w:rPr>
                <w:color w:val="000000"/>
                <w:sz w:val="20"/>
                <w:szCs w:val="20"/>
              </w:rPr>
              <w:t>Крышка 35524 L=3000 для лотков шириной 200мм h=15мм (ДКС)</w:t>
            </w:r>
          </w:p>
        </w:tc>
        <w:tc>
          <w:tcPr>
            <w:tcW w:w="1276" w:type="dxa"/>
            <w:tcBorders>
              <w:top w:val="nil"/>
              <w:left w:val="nil"/>
              <w:bottom w:val="single" w:sz="4" w:space="0" w:color="auto"/>
              <w:right w:val="single" w:sz="4" w:space="0" w:color="auto"/>
            </w:tcBorders>
            <w:shd w:val="clear" w:color="000000" w:fill="FFFFFF"/>
            <w:noWrap/>
            <w:hideMark/>
          </w:tcPr>
          <w:p w14:paraId="1F2D0DE7"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E7B19D5"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739ABBB8" w14:textId="77777777" w:rsidR="007E29D3" w:rsidRPr="007E29D3" w:rsidRDefault="007E29D3" w:rsidP="007E29D3">
            <w:pPr>
              <w:jc w:val="right"/>
              <w:rPr>
                <w:color w:val="000000"/>
                <w:sz w:val="20"/>
                <w:szCs w:val="20"/>
              </w:rPr>
            </w:pPr>
            <w:r w:rsidRPr="007E29D3">
              <w:rPr>
                <w:color w:val="000000"/>
                <w:sz w:val="20"/>
                <w:szCs w:val="20"/>
              </w:rPr>
              <w:t xml:space="preserve">211,47 </w:t>
            </w:r>
          </w:p>
        </w:tc>
        <w:tc>
          <w:tcPr>
            <w:tcW w:w="2439" w:type="dxa"/>
            <w:tcBorders>
              <w:top w:val="nil"/>
              <w:left w:val="nil"/>
              <w:bottom w:val="single" w:sz="4" w:space="0" w:color="auto"/>
              <w:right w:val="single" w:sz="4" w:space="0" w:color="auto"/>
            </w:tcBorders>
            <w:shd w:val="clear" w:color="000000" w:fill="FFFFFF"/>
            <w:noWrap/>
            <w:hideMark/>
          </w:tcPr>
          <w:p w14:paraId="12207CA8" w14:textId="77777777" w:rsidR="007E29D3" w:rsidRPr="007E29D3" w:rsidRDefault="007E29D3" w:rsidP="007E29D3">
            <w:pPr>
              <w:jc w:val="right"/>
              <w:rPr>
                <w:color w:val="000000"/>
                <w:sz w:val="20"/>
                <w:szCs w:val="20"/>
              </w:rPr>
            </w:pPr>
            <w:r w:rsidRPr="007E29D3">
              <w:rPr>
                <w:color w:val="000000"/>
                <w:sz w:val="20"/>
                <w:szCs w:val="20"/>
              </w:rPr>
              <w:t xml:space="preserve">3 172,05 </w:t>
            </w:r>
          </w:p>
        </w:tc>
      </w:tr>
      <w:tr w:rsidR="007E29D3" w:rsidRPr="007E29D3" w14:paraId="0FF4C9CB"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50869C0A" w14:textId="77777777" w:rsidR="007E29D3" w:rsidRPr="007E29D3" w:rsidRDefault="007E29D3" w:rsidP="007E29D3">
            <w:pPr>
              <w:jc w:val="right"/>
              <w:rPr>
                <w:color w:val="000000"/>
                <w:sz w:val="20"/>
                <w:szCs w:val="20"/>
              </w:rPr>
            </w:pPr>
            <w:r w:rsidRPr="007E29D3">
              <w:rPr>
                <w:color w:val="000000"/>
                <w:sz w:val="20"/>
                <w:szCs w:val="20"/>
              </w:rPr>
              <w:t>45</w:t>
            </w:r>
          </w:p>
        </w:tc>
        <w:tc>
          <w:tcPr>
            <w:tcW w:w="1040" w:type="dxa"/>
            <w:tcBorders>
              <w:top w:val="nil"/>
              <w:left w:val="nil"/>
              <w:bottom w:val="single" w:sz="4" w:space="0" w:color="auto"/>
              <w:right w:val="single" w:sz="4" w:space="0" w:color="auto"/>
            </w:tcBorders>
            <w:shd w:val="clear" w:color="000000" w:fill="FFFFFF"/>
            <w:noWrap/>
            <w:hideMark/>
          </w:tcPr>
          <w:p w14:paraId="571D012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EC10C2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EFB3039" w14:textId="77777777" w:rsidR="007E29D3" w:rsidRPr="007E29D3" w:rsidRDefault="007E29D3" w:rsidP="007E29D3">
            <w:pPr>
              <w:rPr>
                <w:b/>
                <w:bCs/>
                <w:color w:val="000000"/>
                <w:sz w:val="20"/>
                <w:szCs w:val="20"/>
              </w:rPr>
            </w:pPr>
            <w:r w:rsidRPr="007E29D3">
              <w:rPr>
                <w:b/>
                <w:bCs/>
                <w:color w:val="000000"/>
                <w:sz w:val="20"/>
                <w:szCs w:val="20"/>
              </w:rPr>
              <w:t>Строительные работы</w:t>
            </w:r>
          </w:p>
        </w:tc>
        <w:tc>
          <w:tcPr>
            <w:tcW w:w="1276" w:type="dxa"/>
            <w:tcBorders>
              <w:top w:val="nil"/>
              <w:left w:val="nil"/>
              <w:bottom w:val="single" w:sz="4" w:space="0" w:color="auto"/>
              <w:right w:val="single" w:sz="4" w:space="0" w:color="auto"/>
            </w:tcBorders>
            <w:shd w:val="clear" w:color="000000" w:fill="FFFFFF"/>
            <w:noWrap/>
            <w:hideMark/>
          </w:tcPr>
          <w:p w14:paraId="2575B33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F68AA1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D51B97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344581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F0063D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CEE3D4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AB0853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0F23A1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7AC1C6F" w14:textId="77777777" w:rsidR="007E29D3" w:rsidRPr="007E29D3" w:rsidRDefault="007E29D3" w:rsidP="007E29D3">
            <w:pPr>
              <w:rPr>
                <w:b/>
                <w:bCs/>
                <w:color w:val="000000"/>
                <w:sz w:val="20"/>
                <w:szCs w:val="20"/>
              </w:rPr>
            </w:pPr>
            <w:r w:rsidRPr="007E29D3">
              <w:rPr>
                <w:b/>
                <w:bCs/>
                <w:color w:val="000000"/>
                <w:sz w:val="20"/>
                <w:szCs w:val="20"/>
              </w:rPr>
              <w:t>Котлованы для колодцев кабельной связи</w:t>
            </w:r>
          </w:p>
        </w:tc>
        <w:tc>
          <w:tcPr>
            <w:tcW w:w="1276" w:type="dxa"/>
            <w:tcBorders>
              <w:top w:val="nil"/>
              <w:left w:val="nil"/>
              <w:bottom w:val="single" w:sz="4" w:space="0" w:color="auto"/>
              <w:right w:val="single" w:sz="4" w:space="0" w:color="auto"/>
            </w:tcBorders>
            <w:shd w:val="clear" w:color="000000" w:fill="FFFFFF"/>
            <w:noWrap/>
            <w:hideMark/>
          </w:tcPr>
          <w:p w14:paraId="50CBCD7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596AFF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0EA619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AAFA2A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8D3157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D033A9E" w14:textId="77777777" w:rsidR="007E29D3" w:rsidRPr="007E29D3" w:rsidRDefault="007E29D3" w:rsidP="007E29D3">
            <w:pPr>
              <w:jc w:val="right"/>
              <w:rPr>
                <w:color w:val="000000"/>
                <w:sz w:val="20"/>
                <w:szCs w:val="20"/>
              </w:rPr>
            </w:pPr>
            <w:r w:rsidRPr="007E29D3">
              <w:rPr>
                <w:color w:val="000000"/>
                <w:sz w:val="20"/>
                <w:szCs w:val="20"/>
              </w:rPr>
              <w:t>45.1</w:t>
            </w:r>
          </w:p>
        </w:tc>
        <w:tc>
          <w:tcPr>
            <w:tcW w:w="1040" w:type="dxa"/>
            <w:tcBorders>
              <w:top w:val="nil"/>
              <w:left w:val="nil"/>
              <w:bottom w:val="single" w:sz="4" w:space="0" w:color="auto"/>
              <w:right w:val="single" w:sz="4" w:space="0" w:color="auto"/>
            </w:tcBorders>
            <w:shd w:val="clear" w:color="000000" w:fill="FFFFFF"/>
            <w:noWrap/>
            <w:hideMark/>
          </w:tcPr>
          <w:p w14:paraId="7FECC7FD"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39C13A35"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44E2E27D" w14:textId="77777777" w:rsidR="007E29D3" w:rsidRPr="007E29D3" w:rsidRDefault="007E29D3" w:rsidP="007E29D3">
            <w:pPr>
              <w:rPr>
                <w:color w:val="000000"/>
                <w:sz w:val="20"/>
                <w:szCs w:val="20"/>
              </w:rPr>
            </w:pPr>
            <w:r w:rsidRPr="007E29D3">
              <w:rPr>
                <w:color w:val="000000"/>
                <w:sz w:val="20"/>
                <w:szCs w:val="20"/>
              </w:rPr>
              <w:t>Разработка грунта в отвал экскаваторами «драглайн» или «обратная лопата» с ковшом вместимостью: 0,65 (0,5-1) м3,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4F17AA14"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59E4A4D8" w14:textId="77777777" w:rsidR="007E29D3" w:rsidRPr="007E29D3" w:rsidRDefault="007E29D3" w:rsidP="007E29D3">
            <w:pPr>
              <w:jc w:val="right"/>
              <w:rPr>
                <w:color w:val="000000"/>
                <w:sz w:val="20"/>
                <w:szCs w:val="20"/>
              </w:rPr>
            </w:pPr>
            <w:r w:rsidRPr="007E29D3">
              <w:rPr>
                <w:color w:val="000000"/>
                <w:sz w:val="20"/>
                <w:szCs w:val="20"/>
              </w:rPr>
              <w:t>0,0567</w:t>
            </w:r>
          </w:p>
        </w:tc>
        <w:tc>
          <w:tcPr>
            <w:tcW w:w="1275" w:type="dxa"/>
            <w:tcBorders>
              <w:top w:val="nil"/>
              <w:left w:val="nil"/>
              <w:bottom w:val="single" w:sz="4" w:space="0" w:color="auto"/>
              <w:right w:val="single" w:sz="4" w:space="0" w:color="auto"/>
            </w:tcBorders>
            <w:shd w:val="clear" w:color="000000" w:fill="FFFFFF"/>
            <w:noWrap/>
            <w:hideMark/>
          </w:tcPr>
          <w:p w14:paraId="3394DBAB" w14:textId="77777777" w:rsidR="007E29D3" w:rsidRPr="007E29D3" w:rsidRDefault="007E29D3" w:rsidP="007E29D3">
            <w:pPr>
              <w:jc w:val="right"/>
              <w:rPr>
                <w:color w:val="000000"/>
                <w:sz w:val="20"/>
                <w:szCs w:val="20"/>
              </w:rPr>
            </w:pPr>
            <w:r w:rsidRPr="007E29D3">
              <w:rPr>
                <w:color w:val="000000"/>
                <w:sz w:val="20"/>
                <w:szCs w:val="20"/>
              </w:rPr>
              <w:t xml:space="preserve">46 154,99 </w:t>
            </w:r>
          </w:p>
        </w:tc>
        <w:tc>
          <w:tcPr>
            <w:tcW w:w="2439" w:type="dxa"/>
            <w:tcBorders>
              <w:top w:val="nil"/>
              <w:left w:val="nil"/>
              <w:bottom w:val="single" w:sz="4" w:space="0" w:color="auto"/>
              <w:right w:val="single" w:sz="4" w:space="0" w:color="auto"/>
            </w:tcBorders>
            <w:shd w:val="clear" w:color="000000" w:fill="FFFFFF"/>
            <w:noWrap/>
            <w:hideMark/>
          </w:tcPr>
          <w:p w14:paraId="70BC09DB" w14:textId="77777777" w:rsidR="007E29D3" w:rsidRPr="007E29D3" w:rsidRDefault="007E29D3" w:rsidP="007E29D3">
            <w:pPr>
              <w:jc w:val="right"/>
              <w:rPr>
                <w:color w:val="000000"/>
                <w:sz w:val="20"/>
                <w:szCs w:val="20"/>
              </w:rPr>
            </w:pPr>
            <w:r w:rsidRPr="007E29D3">
              <w:rPr>
                <w:color w:val="000000"/>
                <w:sz w:val="20"/>
                <w:szCs w:val="20"/>
              </w:rPr>
              <w:t xml:space="preserve">2 616,99 </w:t>
            </w:r>
          </w:p>
        </w:tc>
      </w:tr>
      <w:tr w:rsidR="007E29D3" w:rsidRPr="007E29D3" w14:paraId="63F5386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4EC2ADC" w14:textId="77777777" w:rsidR="007E29D3" w:rsidRPr="007E29D3" w:rsidRDefault="007E29D3" w:rsidP="007E29D3">
            <w:pPr>
              <w:jc w:val="right"/>
              <w:rPr>
                <w:color w:val="000000"/>
                <w:sz w:val="20"/>
                <w:szCs w:val="20"/>
              </w:rPr>
            </w:pPr>
            <w:r w:rsidRPr="007E29D3">
              <w:rPr>
                <w:color w:val="000000"/>
                <w:sz w:val="20"/>
                <w:szCs w:val="20"/>
              </w:rPr>
              <w:t>45.2</w:t>
            </w:r>
          </w:p>
        </w:tc>
        <w:tc>
          <w:tcPr>
            <w:tcW w:w="1040" w:type="dxa"/>
            <w:tcBorders>
              <w:top w:val="nil"/>
              <w:left w:val="nil"/>
              <w:bottom w:val="single" w:sz="4" w:space="0" w:color="auto"/>
              <w:right w:val="single" w:sz="4" w:space="0" w:color="auto"/>
            </w:tcBorders>
            <w:shd w:val="clear" w:color="000000" w:fill="FFFFFF"/>
            <w:noWrap/>
            <w:hideMark/>
          </w:tcPr>
          <w:p w14:paraId="03351AA9"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274C659E"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38E315EC" w14:textId="77777777" w:rsidR="007E29D3" w:rsidRPr="007E29D3" w:rsidRDefault="007E29D3" w:rsidP="007E29D3">
            <w:pPr>
              <w:rPr>
                <w:color w:val="000000"/>
                <w:sz w:val="20"/>
                <w:szCs w:val="20"/>
              </w:rPr>
            </w:pPr>
            <w:r w:rsidRPr="007E29D3">
              <w:rPr>
                <w:color w:val="000000"/>
                <w:sz w:val="20"/>
                <w:szCs w:val="20"/>
              </w:rPr>
              <w:t>Разработка грунта вручную в траншеях глубиной до 2 м без креплений с откосами,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7ACCE010"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20BCC425" w14:textId="77777777" w:rsidR="007E29D3" w:rsidRPr="007E29D3" w:rsidRDefault="007E29D3" w:rsidP="007E29D3">
            <w:pPr>
              <w:jc w:val="right"/>
              <w:rPr>
                <w:color w:val="000000"/>
                <w:sz w:val="20"/>
                <w:szCs w:val="20"/>
              </w:rPr>
            </w:pPr>
            <w:r w:rsidRPr="007E29D3">
              <w:rPr>
                <w:color w:val="000000"/>
                <w:sz w:val="20"/>
                <w:szCs w:val="20"/>
              </w:rPr>
              <w:t>0,063</w:t>
            </w:r>
          </w:p>
        </w:tc>
        <w:tc>
          <w:tcPr>
            <w:tcW w:w="1275" w:type="dxa"/>
            <w:tcBorders>
              <w:top w:val="nil"/>
              <w:left w:val="nil"/>
              <w:bottom w:val="single" w:sz="4" w:space="0" w:color="auto"/>
              <w:right w:val="single" w:sz="4" w:space="0" w:color="auto"/>
            </w:tcBorders>
            <w:shd w:val="clear" w:color="000000" w:fill="FFFFFF"/>
            <w:noWrap/>
            <w:hideMark/>
          </w:tcPr>
          <w:p w14:paraId="04BD7C83" w14:textId="77777777" w:rsidR="007E29D3" w:rsidRPr="007E29D3" w:rsidRDefault="007E29D3" w:rsidP="007E29D3">
            <w:pPr>
              <w:jc w:val="right"/>
              <w:rPr>
                <w:color w:val="000000"/>
                <w:sz w:val="20"/>
                <w:szCs w:val="20"/>
              </w:rPr>
            </w:pPr>
            <w:r w:rsidRPr="007E29D3">
              <w:rPr>
                <w:color w:val="000000"/>
                <w:sz w:val="20"/>
                <w:szCs w:val="20"/>
              </w:rPr>
              <w:t xml:space="preserve">89 266,50 </w:t>
            </w:r>
          </w:p>
        </w:tc>
        <w:tc>
          <w:tcPr>
            <w:tcW w:w="2439" w:type="dxa"/>
            <w:tcBorders>
              <w:top w:val="nil"/>
              <w:left w:val="nil"/>
              <w:bottom w:val="single" w:sz="4" w:space="0" w:color="auto"/>
              <w:right w:val="single" w:sz="4" w:space="0" w:color="auto"/>
            </w:tcBorders>
            <w:shd w:val="clear" w:color="000000" w:fill="FFFFFF"/>
            <w:noWrap/>
            <w:hideMark/>
          </w:tcPr>
          <w:p w14:paraId="745E627D" w14:textId="77777777" w:rsidR="007E29D3" w:rsidRPr="007E29D3" w:rsidRDefault="007E29D3" w:rsidP="007E29D3">
            <w:pPr>
              <w:jc w:val="right"/>
              <w:rPr>
                <w:color w:val="000000"/>
                <w:sz w:val="20"/>
                <w:szCs w:val="20"/>
              </w:rPr>
            </w:pPr>
            <w:r w:rsidRPr="007E29D3">
              <w:rPr>
                <w:color w:val="000000"/>
                <w:sz w:val="20"/>
                <w:szCs w:val="20"/>
              </w:rPr>
              <w:t xml:space="preserve">5 623,79 </w:t>
            </w:r>
          </w:p>
        </w:tc>
      </w:tr>
      <w:tr w:rsidR="007E29D3" w:rsidRPr="007E29D3" w14:paraId="77C0BEB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1812C38" w14:textId="77777777" w:rsidR="007E29D3" w:rsidRPr="007E29D3" w:rsidRDefault="007E29D3" w:rsidP="007E29D3">
            <w:pPr>
              <w:jc w:val="right"/>
              <w:rPr>
                <w:color w:val="000000"/>
                <w:sz w:val="20"/>
                <w:szCs w:val="20"/>
              </w:rPr>
            </w:pPr>
            <w:r w:rsidRPr="007E29D3">
              <w:rPr>
                <w:color w:val="000000"/>
                <w:sz w:val="20"/>
                <w:szCs w:val="20"/>
              </w:rPr>
              <w:lastRenderedPageBreak/>
              <w:t>45.3</w:t>
            </w:r>
          </w:p>
        </w:tc>
        <w:tc>
          <w:tcPr>
            <w:tcW w:w="1040" w:type="dxa"/>
            <w:tcBorders>
              <w:top w:val="nil"/>
              <w:left w:val="nil"/>
              <w:bottom w:val="single" w:sz="4" w:space="0" w:color="auto"/>
              <w:right w:val="single" w:sz="4" w:space="0" w:color="auto"/>
            </w:tcBorders>
            <w:shd w:val="clear" w:color="000000" w:fill="FFFFFF"/>
            <w:noWrap/>
            <w:hideMark/>
          </w:tcPr>
          <w:p w14:paraId="638A3CA7"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4945CA7A"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1575952C" w14:textId="77777777" w:rsidR="007E29D3" w:rsidRPr="007E29D3" w:rsidRDefault="007E29D3" w:rsidP="007E29D3">
            <w:pPr>
              <w:rPr>
                <w:color w:val="000000"/>
                <w:sz w:val="20"/>
                <w:szCs w:val="20"/>
              </w:rPr>
            </w:pPr>
            <w:r w:rsidRPr="007E29D3">
              <w:rPr>
                <w:color w:val="000000"/>
                <w:sz w:val="20"/>
                <w:szCs w:val="20"/>
              </w:rPr>
              <w:t>Погрузка вручную неуплотненного грунта из штабелей и отвалов в транспортные средства,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5AE86D35"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21B27B3F" w14:textId="77777777" w:rsidR="007E29D3" w:rsidRPr="007E29D3" w:rsidRDefault="007E29D3" w:rsidP="007E29D3">
            <w:pPr>
              <w:jc w:val="right"/>
              <w:rPr>
                <w:color w:val="000000"/>
                <w:sz w:val="20"/>
                <w:szCs w:val="20"/>
              </w:rPr>
            </w:pPr>
            <w:r w:rsidRPr="007E29D3">
              <w:rPr>
                <w:color w:val="000000"/>
                <w:sz w:val="20"/>
                <w:szCs w:val="20"/>
              </w:rPr>
              <w:t>0,414</w:t>
            </w:r>
          </w:p>
        </w:tc>
        <w:tc>
          <w:tcPr>
            <w:tcW w:w="1275" w:type="dxa"/>
            <w:tcBorders>
              <w:top w:val="nil"/>
              <w:left w:val="nil"/>
              <w:bottom w:val="single" w:sz="4" w:space="0" w:color="auto"/>
              <w:right w:val="single" w:sz="4" w:space="0" w:color="auto"/>
            </w:tcBorders>
            <w:shd w:val="clear" w:color="000000" w:fill="FFFFFF"/>
            <w:noWrap/>
            <w:hideMark/>
          </w:tcPr>
          <w:p w14:paraId="572EF66E" w14:textId="77777777" w:rsidR="007E29D3" w:rsidRPr="007E29D3" w:rsidRDefault="007E29D3" w:rsidP="007E29D3">
            <w:pPr>
              <w:jc w:val="right"/>
              <w:rPr>
                <w:color w:val="000000"/>
                <w:sz w:val="20"/>
                <w:szCs w:val="20"/>
              </w:rPr>
            </w:pPr>
            <w:r w:rsidRPr="007E29D3">
              <w:rPr>
                <w:color w:val="000000"/>
                <w:sz w:val="20"/>
                <w:szCs w:val="20"/>
              </w:rPr>
              <w:t xml:space="preserve">28 680,21 </w:t>
            </w:r>
          </w:p>
        </w:tc>
        <w:tc>
          <w:tcPr>
            <w:tcW w:w="2439" w:type="dxa"/>
            <w:tcBorders>
              <w:top w:val="nil"/>
              <w:left w:val="nil"/>
              <w:bottom w:val="single" w:sz="4" w:space="0" w:color="auto"/>
              <w:right w:val="single" w:sz="4" w:space="0" w:color="auto"/>
            </w:tcBorders>
            <w:shd w:val="clear" w:color="000000" w:fill="FFFFFF"/>
            <w:noWrap/>
            <w:hideMark/>
          </w:tcPr>
          <w:p w14:paraId="3FB0ABEF" w14:textId="77777777" w:rsidR="007E29D3" w:rsidRPr="007E29D3" w:rsidRDefault="007E29D3" w:rsidP="007E29D3">
            <w:pPr>
              <w:jc w:val="right"/>
              <w:rPr>
                <w:color w:val="000000"/>
                <w:sz w:val="20"/>
                <w:szCs w:val="20"/>
              </w:rPr>
            </w:pPr>
            <w:r w:rsidRPr="007E29D3">
              <w:rPr>
                <w:color w:val="000000"/>
                <w:sz w:val="20"/>
                <w:szCs w:val="20"/>
              </w:rPr>
              <w:t xml:space="preserve">11 873,61 </w:t>
            </w:r>
          </w:p>
        </w:tc>
      </w:tr>
      <w:tr w:rsidR="007E29D3" w:rsidRPr="007E29D3" w14:paraId="6F711F5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861A350" w14:textId="77777777" w:rsidR="007E29D3" w:rsidRPr="007E29D3" w:rsidRDefault="007E29D3" w:rsidP="007E29D3">
            <w:pPr>
              <w:jc w:val="right"/>
              <w:rPr>
                <w:color w:val="000000"/>
                <w:sz w:val="20"/>
                <w:szCs w:val="20"/>
              </w:rPr>
            </w:pPr>
            <w:r w:rsidRPr="007E29D3">
              <w:rPr>
                <w:color w:val="000000"/>
                <w:sz w:val="20"/>
                <w:szCs w:val="20"/>
              </w:rPr>
              <w:t>45.4</w:t>
            </w:r>
          </w:p>
        </w:tc>
        <w:tc>
          <w:tcPr>
            <w:tcW w:w="1040" w:type="dxa"/>
            <w:tcBorders>
              <w:top w:val="nil"/>
              <w:left w:val="nil"/>
              <w:bottom w:val="single" w:sz="4" w:space="0" w:color="auto"/>
              <w:right w:val="single" w:sz="4" w:space="0" w:color="auto"/>
            </w:tcBorders>
            <w:shd w:val="clear" w:color="000000" w:fill="FFFFFF"/>
            <w:noWrap/>
            <w:hideMark/>
          </w:tcPr>
          <w:p w14:paraId="14C30151"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18163E52"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2861849E" w14:textId="77777777" w:rsidR="007E29D3" w:rsidRPr="007E29D3" w:rsidRDefault="007E29D3" w:rsidP="007E29D3">
            <w:pPr>
              <w:rPr>
                <w:color w:val="000000"/>
                <w:sz w:val="20"/>
                <w:szCs w:val="20"/>
              </w:rPr>
            </w:pPr>
            <w:r w:rsidRPr="007E29D3">
              <w:rPr>
                <w:color w:val="000000"/>
                <w:sz w:val="20"/>
                <w:szCs w:val="20"/>
              </w:rPr>
              <w:t>Перевозка грузов автомобилями-самосвалами грузоподъемностью 10 т работающих вне карьера на расстояние: I класс груза до 1 км</w:t>
            </w:r>
          </w:p>
        </w:tc>
        <w:tc>
          <w:tcPr>
            <w:tcW w:w="1276" w:type="dxa"/>
            <w:tcBorders>
              <w:top w:val="nil"/>
              <w:left w:val="nil"/>
              <w:bottom w:val="single" w:sz="4" w:space="0" w:color="auto"/>
              <w:right w:val="single" w:sz="4" w:space="0" w:color="auto"/>
            </w:tcBorders>
            <w:shd w:val="clear" w:color="000000" w:fill="FFFFFF"/>
            <w:noWrap/>
            <w:hideMark/>
          </w:tcPr>
          <w:p w14:paraId="4029570C" w14:textId="77777777" w:rsidR="007E29D3" w:rsidRPr="007E29D3" w:rsidRDefault="007E29D3" w:rsidP="007E29D3">
            <w:pPr>
              <w:jc w:val="right"/>
              <w:rPr>
                <w:color w:val="000000"/>
                <w:sz w:val="20"/>
                <w:szCs w:val="20"/>
              </w:rPr>
            </w:pPr>
            <w:r w:rsidRPr="007E29D3">
              <w:rPr>
                <w:color w:val="000000"/>
                <w:sz w:val="20"/>
                <w:szCs w:val="20"/>
              </w:rPr>
              <w:t>1 т груза</w:t>
            </w:r>
          </w:p>
        </w:tc>
        <w:tc>
          <w:tcPr>
            <w:tcW w:w="1134" w:type="dxa"/>
            <w:tcBorders>
              <w:top w:val="nil"/>
              <w:left w:val="nil"/>
              <w:bottom w:val="single" w:sz="4" w:space="0" w:color="auto"/>
              <w:right w:val="single" w:sz="4" w:space="0" w:color="auto"/>
            </w:tcBorders>
            <w:shd w:val="clear" w:color="000000" w:fill="FFFFFF"/>
            <w:noWrap/>
            <w:hideMark/>
          </w:tcPr>
          <w:p w14:paraId="0CFD434D" w14:textId="77777777" w:rsidR="007E29D3" w:rsidRPr="007E29D3" w:rsidRDefault="007E29D3" w:rsidP="007E29D3">
            <w:pPr>
              <w:jc w:val="right"/>
              <w:rPr>
                <w:color w:val="000000"/>
                <w:sz w:val="20"/>
                <w:szCs w:val="20"/>
              </w:rPr>
            </w:pPr>
            <w:r w:rsidRPr="007E29D3">
              <w:rPr>
                <w:color w:val="000000"/>
                <w:sz w:val="20"/>
                <w:szCs w:val="20"/>
              </w:rPr>
              <w:t>72,45</w:t>
            </w:r>
          </w:p>
        </w:tc>
        <w:tc>
          <w:tcPr>
            <w:tcW w:w="1275" w:type="dxa"/>
            <w:tcBorders>
              <w:top w:val="nil"/>
              <w:left w:val="nil"/>
              <w:bottom w:val="single" w:sz="4" w:space="0" w:color="auto"/>
              <w:right w:val="single" w:sz="4" w:space="0" w:color="auto"/>
            </w:tcBorders>
            <w:shd w:val="clear" w:color="000000" w:fill="FFFFFF"/>
            <w:noWrap/>
            <w:hideMark/>
          </w:tcPr>
          <w:p w14:paraId="6B0B8F93" w14:textId="77777777" w:rsidR="007E29D3" w:rsidRPr="007E29D3" w:rsidRDefault="007E29D3" w:rsidP="007E29D3">
            <w:pPr>
              <w:jc w:val="right"/>
              <w:rPr>
                <w:color w:val="000000"/>
                <w:sz w:val="20"/>
                <w:szCs w:val="20"/>
              </w:rPr>
            </w:pPr>
            <w:r w:rsidRPr="007E29D3">
              <w:rPr>
                <w:color w:val="000000"/>
                <w:sz w:val="20"/>
                <w:szCs w:val="20"/>
              </w:rPr>
              <w:t xml:space="preserve">30,98 </w:t>
            </w:r>
          </w:p>
        </w:tc>
        <w:tc>
          <w:tcPr>
            <w:tcW w:w="2439" w:type="dxa"/>
            <w:tcBorders>
              <w:top w:val="nil"/>
              <w:left w:val="nil"/>
              <w:bottom w:val="single" w:sz="4" w:space="0" w:color="auto"/>
              <w:right w:val="single" w:sz="4" w:space="0" w:color="auto"/>
            </w:tcBorders>
            <w:shd w:val="clear" w:color="000000" w:fill="FFFFFF"/>
            <w:noWrap/>
            <w:hideMark/>
          </w:tcPr>
          <w:p w14:paraId="358FF9DB" w14:textId="77777777" w:rsidR="007E29D3" w:rsidRPr="007E29D3" w:rsidRDefault="007E29D3" w:rsidP="007E29D3">
            <w:pPr>
              <w:jc w:val="right"/>
              <w:rPr>
                <w:color w:val="000000"/>
                <w:sz w:val="20"/>
                <w:szCs w:val="20"/>
              </w:rPr>
            </w:pPr>
            <w:r w:rsidRPr="007E29D3">
              <w:rPr>
                <w:color w:val="000000"/>
                <w:sz w:val="20"/>
                <w:szCs w:val="20"/>
              </w:rPr>
              <w:t xml:space="preserve">2 244,50 </w:t>
            </w:r>
          </w:p>
        </w:tc>
      </w:tr>
      <w:tr w:rsidR="007E29D3" w:rsidRPr="007E29D3" w14:paraId="45410DA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1CC7C89" w14:textId="77777777" w:rsidR="007E29D3" w:rsidRPr="007E29D3" w:rsidRDefault="007E29D3" w:rsidP="007E29D3">
            <w:pPr>
              <w:jc w:val="right"/>
              <w:rPr>
                <w:color w:val="000000"/>
                <w:sz w:val="20"/>
                <w:szCs w:val="20"/>
              </w:rPr>
            </w:pPr>
            <w:r w:rsidRPr="007E29D3">
              <w:rPr>
                <w:color w:val="000000"/>
                <w:sz w:val="20"/>
                <w:szCs w:val="20"/>
              </w:rPr>
              <w:t>45.5</w:t>
            </w:r>
          </w:p>
        </w:tc>
        <w:tc>
          <w:tcPr>
            <w:tcW w:w="1040" w:type="dxa"/>
            <w:tcBorders>
              <w:top w:val="nil"/>
              <w:left w:val="nil"/>
              <w:bottom w:val="single" w:sz="4" w:space="0" w:color="auto"/>
              <w:right w:val="single" w:sz="4" w:space="0" w:color="auto"/>
            </w:tcBorders>
            <w:shd w:val="clear" w:color="000000" w:fill="FFFFFF"/>
            <w:noWrap/>
            <w:hideMark/>
          </w:tcPr>
          <w:p w14:paraId="7CD2807D"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32982AC1"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12AD04F5" w14:textId="77777777" w:rsidR="007E29D3" w:rsidRPr="007E29D3" w:rsidRDefault="007E29D3" w:rsidP="007E29D3">
            <w:pPr>
              <w:rPr>
                <w:color w:val="000000"/>
                <w:sz w:val="20"/>
                <w:szCs w:val="20"/>
              </w:rPr>
            </w:pPr>
            <w:r w:rsidRPr="007E29D3">
              <w:rPr>
                <w:color w:val="000000"/>
                <w:sz w:val="20"/>
                <w:szCs w:val="20"/>
              </w:rPr>
              <w:t>Засыпка траншей и котлованов с перемещением грунта до 5 м бульдозерами мощностью: 79 кВт (108 л.с.),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12A3F27D"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369A63D4" w14:textId="77777777" w:rsidR="007E29D3" w:rsidRPr="007E29D3" w:rsidRDefault="007E29D3" w:rsidP="007E29D3">
            <w:pPr>
              <w:jc w:val="right"/>
              <w:rPr>
                <w:color w:val="000000"/>
                <w:sz w:val="20"/>
                <w:szCs w:val="20"/>
              </w:rPr>
            </w:pPr>
            <w:r w:rsidRPr="007E29D3">
              <w:rPr>
                <w:color w:val="000000"/>
                <w:sz w:val="20"/>
                <w:szCs w:val="20"/>
              </w:rPr>
              <w:t>0,01944</w:t>
            </w:r>
          </w:p>
        </w:tc>
        <w:tc>
          <w:tcPr>
            <w:tcW w:w="1275" w:type="dxa"/>
            <w:tcBorders>
              <w:top w:val="nil"/>
              <w:left w:val="nil"/>
              <w:bottom w:val="single" w:sz="4" w:space="0" w:color="auto"/>
              <w:right w:val="single" w:sz="4" w:space="0" w:color="auto"/>
            </w:tcBorders>
            <w:shd w:val="clear" w:color="000000" w:fill="FFFFFF"/>
            <w:noWrap/>
            <w:hideMark/>
          </w:tcPr>
          <w:p w14:paraId="5BF47B41" w14:textId="77777777" w:rsidR="007E29D3" w:rsidRPr="007E29D3" w:rsidRDefault="007E29D3" w:rsidP="007E29D3">
            <w:pPr>
              <w:jc w:val="right"/>
              <w:rPr>
                <w:color w:val="000000"/>
                <w:sz w:val="20"/>
                <w:szCs w:val="20"/>
              </w:rPr>
            </w:pPr>
            <w:r w:rsidRPr="007E29D3">
              <w:rPr>
                <w:color w:val="000000"/>
                <w:sz w:val="20"/>
                <w:szCs w:val="20"/>
              </w:rPr>
              <w:t xml:space="preserve">6 344,86 </w:t>
            </w:r>
          </w:p>
        </w:tc>
        <w:tc>
          <w:tcPr>
            <w:tcW w:w="2439" w:type="dxa"/>
            <w:tcBorders>
              <w:top w:val="nil"/>
              <w:left w:val="nil"/>
              <w:bottom w:val="single" w:sz="4" w:space="0" w:color="auto"/>
              <w:right w:val="single" w:sz="4" w:space="0" w:color="auto"/>
            </w:tcBorders>
            <w:shd w:val="clear" w:color="000000" w:fill="FFFFFF"/>
            <w:noWrap/>
            <w:hideMark/>
          </w:tcPr>
          <w:p w14:paraId="4D295224" w14:textId="77777777" w:rsidR="007E29D3" w:rsidRPr="007E29D3" w:rsidRDefault="007E29D3" w:rsidP="007E29D3">
            <w:pPr>
              <w:jc w:val="right"/>
              <w:rPr>
                <w:color w:val="000000"/>
                <w:sz w:val="20"/>
                <w:szCs w:val="20"/>
              </w:rPr>
            </w:pPr>
            <w:r w:rsidRPr="007E29D3">
              <w:rPr>
                <w:color w:val="000000"/>
                <w:sz w:val="20"/>
                <w:szCs w:val="20"/>
              </w:rPr>
              <w:t xml:space="preserve">123,34 </w:t>
            </w:r>
          </w:p>
        </w:tc>
      </w:tr>
      <w:tr w:rsidR="007E29D3" w:rsidRPr="007E29D3" w14:paraId="549E693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BB508E5" w14:textId="77777777" w:rsidR="007E29D3" w:rsidRPr="007E29D3" w:rsidRDefault="007E29D3" w:rsidP="007E29D3">
            <w:pPr>
              <w:jc w:val="right"/>
              <w:rPr>
                <w:color w:val="000000"/>
                <w:sz w:val="20"/>
                <w:szCs w:val="20"/>
              </w:rPr>
            </w:pPr>
            <w:r w:rsidRPr="007E29D3">
              <w:rPr>
                <w:color w:val="000000"/>
                <w:sz w:val="20"/>
                <w:szCs w:val="20"/>
              </w:rPr>
              <w:t>45.6</w:t>
            </w:r>
          </w:p>
        </w:tc>
        <w:tc>
          <w:tcPr>
            <w:tcW w:w="1040" w:type="dxa"/>
            <w:tcBorders>
              <w:top w:val="nil"/>
              <w:left w:val="nil"/>
              <w:bottom w:val="single" w:sz="4" w:space="0" w:color="auto"/>
              <w:right w:val="single" w:sz="4" w:space="0" w:color="auto"/>
            </w:tcBorders>
            <w:shd w:val="clear" w:color="000000" w:fill="FFFFFF"/>
            <w:noWrap/>
            <w:hideMark/>
          </w:tcPr>
          <w:p w14:paraId="1B231B80"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2CE2BCF7"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117823CE" w14:textId="77777777" w:rsidR="007E29D3" w:rsidRPr="007E29D3" w:rsidRDefault="007E29D3" w:rsidP="007E29D3">
            <w:pPr>
              <w:rPr>
                <w:color w:val="000000"/>
                <w:sz w:val="20"/>
                <w:szCs w:val="20"/>
              </w:rPr>
            </w:pPr>
            <w:r w:rsidRPr="007E29D3">
              <w:rPr>
                <w:color w:val="000000"/>
                <w:sz w:val="20"/>
                <w:szCs w:val="20"/>
              </w:rPr>
              <w:t>Засыпка вручную траншей, пазух котлованов и ям, группа грунтов: 1</w:t>
            </w:r>
          </w:p>
        </w:tc>
        <w:tc>
          <w:tcPr>
            <w:tcW w:w="1276" w:type="dxa"/>
            <w:tcBorders>
              <w:top w:val="nil"/>
              <w:left w:val="nil"/>
              <w:bottom w:val="single" w:sz="4" w:space="0" w:color="auto"/>
              <w:right w:val="single" w:sz="4" w:space="0" w:color="auto"/>
            </w:tcBorders>
            <w:shd w:val="clear" w:color="000000" w:fill="FFFFFF"/>
            <w:noWrap/>
            <w:hideMark/>
          </w:tcPr>
          <w:p w14:paraId="490241AB"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769E20EC" w14:textId="77777777" w:rsidR="007E29D3" w:rsidRPr="007E29D3" w:rsidRDefault="007E29D3" w:rsidP="007E29D3">
            <w:pPr>
              <w:jc w:val="right"/>
              <w:rPr>
                <w:color w:val="000000"/>
                <w:sz w:val="20"/>
                <w:szCs w:val="20"/>
              </w:rPr>
            </w:pPr>
            <w:r w:rsidRPr="007E29D3">
              <w:rPr>
                <w:color w:val="000000"/>
                <w:sz w:val="20"/>
                <w:szCs w:val="20"/>
              </w:rPr>
              <w:t>0,0216</w:t>
            </w:r>
          </w:p>
        </w:tc>
        <w:tc>
          <w:tcPr>
            <w:tcW w:w="1275" w:type="dxa"/>
            <w:tcBorders>
              <w:top w:val="nil"/>
              <w:left w:val="nil"/>
              <w:bottom w:val="single" w:sz="4" w:space="0" w:color="auto"/>
              <w:right w:val="single" w:sz="4" w:space="0" w:color="auto"/>
            </w:tcBorders>
            <w:shd w:val="clear" w:color="000000" w:fill="FFFFFF"/>
            <w:noWrap/>
            <w:hideMark/>
          </w:tcPr>
          <w:p w14:paraId="2B61FBD7" w14:textId="77777777" w:rsidR="007E29D3" w:rsidRPr="007E29D3" w:rsidRDefault="007E29D3" w:rsidP="007E29D3">
            <w:pPr>
              <w:jc w:val="right"/>
              <w:rPr>
                <w:color w:val="000000"/>
                <w:sz w:val="20"/>
                <w:szCs w:val="20"/>
              </w:rPr>
            </w:pPr>
            <w:r w:rsidRPr="007E29D3">
              <w:rPr>
                <w:color w:val="000000"/>
                <w:sz w:val="20"/>
                <w:szCs w:val="20"/>
              </w:rPr>
              <w:t xml:space="preserve">41 804,23 </w:t>
            </w:r>
          </w:p>
        </w:tc>
        <w:tc>
          <w:tcPr>
            <w:tcW w:w="2439" w:type="dxa"/>
            <w:tcBorders>
              <w:top w:val="nil"/>
              <w:left w:val="nil"/>
              <w:bottom w:val="single" w:sz="4" w:space="0" w:color="auto"/>
              <w:right w:val="single" w:sz="4" w:space="0" w:color="auto"/>
            </w:tcBorders>
            <w:shd w:val="clear" w:color="000000" w:fill="FFFFFF"/>
            <w:noWrap/>
            <w:hideMark/>
          </w:tcPr>
          <w:p w14:paraId="6907358E" w14:textId="77777777" w:rsidR="007E29D3" w:rsidRPr="007E29D3" w:rsidRDefault="007E29D3" w:rsidP="007E29D3">
            <w:pPr>
              <w:jc w:val="right"/>
              <w:rPr>
                <w:color w:val="000000"/>
                <w:sz w:val="20"/>
                <w:szCs w:val="20"/>
              </w:rPr>
            </w:pPr>
            <w:r w:rsidRPr="007E29D3">
              <w:rPr>
                <w:color w:val="000000"/>
                <w:sz w:val="20"/>
                <w:szCs w:val="20"/>
              </w:rPr>
              <w:t xml:space="preserve">902,97 </w:t>
            </w:r>
          </w:p>
        </w:tc>
      </w:tr>
      <w:tr w:rsidR="007E29D3" w:rsidRPr="007E29D3" w14:paraId="62DC0E1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C38558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834F18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221D22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6891358" w14:textId="77777777" w:rsidR="007E29D3" w:rsidRPr="007E29D3" w:rsidRDefault="007E29D3" w:rsidP="007E29D3">
            <w:pPr>
              <w:rPr>
                <w:b/>
                <w:bCs/>
                <w:color w:val="000000"/>
                <w:sz w:val="20"/>
                <w:szCs w:val="20"/>
              </w:rPr>
            </w:pPr>
            <w:r w:rsidRPr="007E29D3">
              <w:rPr>
                <w:b/>
                <w:bCs/>
                <w:color w:val="000000"/>
                <w:sz w:val="20"/>
                <w:szCs w:val="20"/>
              </w:rPr>
              <w:t>Траншеи</w:t>
            </w:r>
          </w:p>
        </w:tc>
        <w:tc>
          <w:tcPr>
            <w:tcW w:w="1276" w:type="dxa"/>
            <w:tcBorders>
              <w:top w:val="nil"/>
              <w:left w:val="nil"/>
              <w:bottom w:val="single" w:sz="4" w:space="0" w:color="auto"/>
              <w:right w:val="single" w:sz="4" w:space="0" w:color="auto"/>
            </w:tcBorders>
            <w:shd w:val="clear" w:color="000000" w:fill="FFFFFF"/>
            <w:noWrap/>
            <w:hideMark/>
          </w:tcPr>
          <w:p w14:paraId="53B7C84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C8AECD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8ACAB8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33E29F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3DEE0B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F148442" w14:textId="77777777" w:rsidR="007E29D3" w:rsidRPr="007E29D3" w:rsidRDefault="007E29D3" w:rsidP="007E29D3">
            <w:pPr>
              <w:jc w:val="right"/>
              <w:rPr>
                <w:color w:val="000000"/>
                <w:sz w:val="20"/>
                <w:szCs w:val="20"/>
              </w:rPr>
            </w:pPr>
            <w:r w:rsidRPr="007E29D3">
              <w:rPr>
                <w:color w:val="000000"/>
                <w:sz w:val="20"/>
                <w:szCs w:val="20"/>
              </w:rPr>
              <w:t>45.7</w:t>
            </w:r>
          </w:p>
        </w:tc>
        <w:tc>
          <w:tcPr>
            <w:tcW w:w="1040" w:type="dxa"/>
            <w:tcBorders>
              <w:top w:val="nil"/>
              <w:left w:val="nil"/>
              <w:bottom w:val="single" w:sz="4" w:space="0" w:color="auto"/>
              <w:right w:val="single" w:sz="4" w:space="0" w:color="auto"/>
            </w:tcBorders>
            <w:shd w:val="clear" w:color="000000" w:fill="FFFFFF"/>
            <w:noWrap/>
            <w:hideMark/>
          </w:tcPr>
          <w:p w14:paraId="4122A8E6"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69B65FFC"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148D3DFC" w14:textId="77777777" w:rsidR="007E29D3" w:rsidRPr="007E29D3" w:rsidRDefault="007E29D3" w:rsidP="007E29D3">
            <w:pPr>
              <w:rPr>
                <w:color w:val="000000"/>
                <w:sz w:val="20"/>
                <w:szCs w:val="20"/>
              </w:rPr>
            </w:pPr>
            <w:r w:rsidRPr="007E29D3">
              <w:rPr>
                <w:color w:val="000000"/>
                <w:sz w:val="20"/>
                <w:szCs w:val="20"/>
              </w:rPr>
              <w:t>Разработка грунта в отвал экскаваторами «драглайн» или «обратная лопата» с ковшом вместимостью: 0,65 (0,5-1) м3,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098FB48E"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690E746A" w14:textId="77777777" w:rsidR="007E29D3" w:rsidRPr="007E29D3" w:rsidRDefault="007E29D3" w:rsidP="007E29D3">
            <w:pPr>
              <w:jc w:val="right"/>
              <w:rPr>
                <w:color w:val="000000"/>
                <w:sz w:val="20"/>
                <w:szCs w:val="20"/>
              </w:rPr>
            </w:pPr>
            <w:r w:rsidRPr="007E29D3">
              <w:rPr>
                <w:color w:val="000000"/>
                <w:sz w:val="20"/>
                <w:szCs w:val="20"/>
              </w:rPr>
              <w:t>1,4136</w:t>
            </w:r>
          </w:p>
        </w:tc>
        <w:tc>
          <w:tcPr>
            <w:tcW w:w="1275" w:type="dxa"/>
            <w:tcBorders>
              <w:top w:val="nil"/>
              <w:left w:val="nil"/>
              <w:bottom w:val="single" w:sz="4" w:space="0" w:color="auto"/>
              <w:right w:val="single" w:sz="4" w:space="0" w:color="auto"/>
            </w:tcBorders>
            <w:shd w:val="clear" w:color="000000" w:fill="FFFFFF"/>
            <w:noWrap/>
            <w:hideMark/>
          </w:tcPr>
          <w:p w14:paraId="6A94F5A0" w14:textId="77777777" w:rsidR="007E29D3" w:rsidRPr="007E29D3" w:rsidRDefault="007E29D3" w:rsidP="007E29D3">
            <w:pPr>
              <w:jc w:val="right"/>
              <w:rPr>
                <w:color w:val="000000"/>
                <w:sz w:val="20"/>
                <w:szCs w:val="20"/>
              </w:rPr>
            </w:pPr>
            <w:r w:rsidRPr="007E29D3">
              <w:rPr>
                <w:color w:val="000000"/>
                <w:sz w:val="20"/>
                <w:szCs w:val="20"/>
              </w:rPr>
              <w:t xml:space="preserve">46 593,48 </w:t>
            </w:r>
          </w:p>
        </w:tc>
        <w:tc>
          <w:tcPr>
            <w:tcW w:w="2439" w:type="dxa"/>
            <w:tcBorders>
              <w:top w:val="nil"/>
              <w:left w:val="nil"/>
              <w:bottom w:val="single" w:sz="4" w:space="0" w:color="auto"/>
              <w:right w:val="single" w:sz="4" w:space="0" w:color="auto"/>
            </w:tcBorders>
            <w:shd w:val="clear" w:color="000000" w:fill="FFFFFF"/>
            <w:noWrap/>
            <w:hideMark/>
          </w:tcPr>
          <w:p w14:paraId="6F9FE346" w14:textId="77777777" w:rsidR="007E29D3" w:rsidRPr="007E29D3" w:rsidRDefault="007E29D3" w:rsidP="007E29D3">
            <w:pPr>
              <w:jc w:val="right"/>
              <w:rPr>
                <w:color w:val="000000"/>
                <w:sz w:val="20"/>
                <w:szCs w:val="20"/>
              </w:rPr>
            </w:pPr>
            <w:r w:rsidRPr="007E29D3">
              <w:rPr>
                <w:color w:val="000000"/>
                <w:sz w:val="20"/>
                <w:szCs w:val="20"/>
              </w:rPr>
              <w:t xml:space="preserve">65 864,54 </w:t>
            </w:r>
          </w:p>
        </w:tc>
      </w:tr>
      <w:tr w:rsidR="007E29D3" w:rsidRPr="007E29D3" w14:paraId="0012AA0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85F1EFF" w14:textId="77777777" w:rsidR="007E29D3" w:rsidRPr="007E29D3" w:rsidRDefault="007E29D3" w:rsidP="007E29D3">
            <w:pPr>
              <w:jc w:val="right"/>
              <w:rPr>
                <w:color w:val="000000"/>
                <w:sz w:val="20"/>
                <w:szCs w:val="20"/>
              </w:rPr>
            </w:pPr>
            <w:r w:rsidRPr="007E29D3">
              <w:rPr>
                <w:color w:val="000000"/>
                <w:sz w:val="20"/>
                <w:szCs w:val="20"/>
              </w:rPr>
              <w:t>45.8</w:t>
            </w:r>
          </w:p>
        </w:tc>
        <w:tc>
          <w:tcPr>
            <w:tcW w:w="1040" w:type="dxa"/>
            <w:tcBorders>
              <w:top w:val="nil"/>
              <w:left w:val="nil"/>
              <w:bottom w:val="single" w:sz="4" w:space="0" w:color="auto"/>
              <w:right w:val="single" w:sz="4" w:space="0" w:color="auto"/>
            </w:tcBorders>
            <w:shd w:val="clear" w:color="000000" w:fill="FFFFFF"/>
            <w:noWrap/>
            <w:hideMark/>
          </w:tcPr>
          <w:p w14:paraId="74351305"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3327A6B8"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1333BD15" w14:textId="77777777" w:rsidR="007E29D3" w:rsidRPr="007E29D3" w:rsidRDefault="007E29D3" w:rsidP="007E29D3">
            <w:pPr>
              <w:rPr>
                <w:color w:val="000000"/>
                <w:sz w:val="20"/>
                <w:szCs w:val="20"/>
              </w:rPr>
            </w:pPr>
            <w:r w:rsidRPr="007E29D3">
              <w:rPr>
                <w:color w:val="000000"/>
                <w:sz w:val="20"/>
                <w:szCs w:val="20"/>
              </w:rPr>
              <w:t>Разработка грунта вручную в траншеях глубиной до 2 м без креплений с откосами,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42E9991C"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16A38FC8" w14:textId="77777777" w:rsidR="007E29D3" w:rsidRPr="007E29D3" w:rsidRDefault="007E29D3" w:rsidP="007E29D3">
            <w:pPr>
              <w:jc w:val="right"/>
              <w:rPr>
                <w:color w:val="000000"/>
                <w:sz w:val="20"/>
                <w:szCs w:val="20"/>
              </w:rPr>
            </w:pPr>
            <w:r w:rsidRPr="007E29D3">
              <w:rPr>
                <w:color w:val="000000"/>
                <w:sz w:val="20"/>
                <w:szCs w:val="20"/>
              </w:rPr>
              <w:t>1,064</w:t>
            </w:r>
          </w:p>
        </w:tc>
        <w:tc>
          <w:tcPr>
            <w:tcW w:w="1275" w:type="dxa"/>
            <w:tcBorders>
              <w:top w:val="nil"/>
              <w:left w:val="nil"/>
              <w:bottom w:val="single" w:sz="4" w:space="0" w:color="auto"/>
              <w:right w:val="single" w:sz="4" w:space="0" w:color="auto"/>
            </w:tcBorders>
            <w:shd w:val="clear" w:color="000000" w:fill="FFFFFF"/>
            <w:noWrap/>
            <w:hideMark/>
          </w:tcPr>
          <w:p w14:paraId="1BCF9F82" w14:textId="77777777" w:rsidR="007E29D3" w:rsidRPr="007E29D3" w:rsidRDefault="007E29D3" w:rsidP="007E29D3">
            <w:pPr>
              <w:jc w:val="right"/>
              <w:rPr>
                <w:color w:val="000000"/>
                <w:sz w:val="20"/>
                <w:szCs w:val="20"/>
              </w:rPr>
            </w:pPr>
            <w:r w:rsidRPr="007E29D3">
              <w:rPr>
                <w:color w:val="000000"/>
                <w:sz w:val="20"/>
                <w:szCs w:val="20"/>
              </w:rPr>
              <w:t xml:space="preserve">89 401,01 </w:t>
            </w:r>
          </w:p>
        </w:tc>
        <w:tc>
          <w:tcPr>
            <w:tcW w:w="2439" w:type="dxa"/>
            <w:tcBorders>
              <w:top w:val="nil"/>
              <w:left w:val="nil"/>
              <w:bottom w:val="single" w:sz="4" w:space="0" w:color="auto"/>
              <w:right w:val="single" w:sz="4" w:space="0" w:color="auto"/>
            </w:tcBorders>
            <w:shd w:val="clear" w:color="000000" w:fill="FFFFFF"/>
            <w:noWrap/>
            <w:hideMark/>
          </w:tcPr>
          <w:p w14:paraId="07270C61" w14:textId="77777777" w:rsidR="007E29D3" w:rsidRPr="007E29D3" w:rsidRDefault="007E29D3" w:rsidP="007E29D3">
            <w:pPr>
              <w:jc w:val="right"/>
              <w:rPr>
                <w:color w:val="000000"/>
                <w:sz w:val="20"/>
                <w:szCs w:val="20"/>
              </w:rPr>
            </w:pPr>
            <w:r w:rsidRPr="007E29D3">
              <w:rPr>
                <w:color w:val="000000"/>
                <w:sz w:val="20"/>
                <w:szCs w:val="20"/>
              </w:rPr>
              <w:t xml:space="preserve">95 122,67 </w:t>
            </w:r>
          </w:p>
        </w:tc>
      </w:tr>
      <w:tr w:rsidR="007E29D3" w:rsidRPr="007E29D3" w14:paraId="7612ABF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7117847" w14:textId="77777777" w:rsidR="007E29D3" w:rsidRPr="007E29D3" w:rsidRDefault="007E29D3" w:rsidP="007E29D3">
            <w:pPr>
              <w:jc w:val="right"/>
              <w:rPr>
                <w:color w:val="000000"/>
                <w:sz w:val="20"/>
                <w:szCs w:val="20"/>
              </w:rPr>
            </w:pPr>
            <w:r w:rsidRPr="007E29D3">
              <w:rPr>
                <w:color w:val="000000"/>
                <w:sz w:val="20"/>
                <w:szCs w:val="20"/>
              </w:rPr>
              <w:t>45.9</w:t>
            </w:r>
          </w:p>
        </w:tc>
        <w:tc>
          <w:tcPr>
            <w:tcW w:w="1040" w:type="dxa"/>
            <w:tcBorders>
              <w:top w:val="nil"/>
              <w:left w:val="nil"/>
              <w:bottom w:val="single" w:sz="4" w:space="0" w:color="auto"/>
              <w:right w:val="single" w:sz="4" w:space="0" w:color="auto"/>
            </w:tcBorders>
            <w:shd w:val="clear" w:color="000000" w:fill="FFFFFF"/>
            <w:noWrap/>
            <w:hideMark/>
          </w:tcPr>
          <w:p w14:paraId="24401C4E"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4A8A9BA6"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42821BCD" w14:textId="77777777" w:rsidR="007E29D3" w:rsidRPr="007E29D3" w:rsidRDefault="007E29D3" w:rsidP="007E29D3">
            <w:pPr>
              <w:rPr>
                <w:color w:val="000000"/>
                <w:sz w:val="20"/>
                <w:szCs w:val="20"/>
              </w:rPr>
            </w:pPr>
            <w:r w:rsidRPr="007E29D3">
              <w:rPr>
                <w:color w:val="000000"/>
                <w:sz w:val="20"/>
                <w:szCs w:val="20"/>
              </w:rPr>
              <w:t>Засыпка траншей и котлованов с перемещением грунта до 5 м бульдозерами мощностью: 79 кВт (108 л.с.),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147161EA"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5CC60AB3" w14:textId="77777777" w:rsidR="007E29D3" w:rsidRPr="007E29D3" w:rsidRDefault="007E29D3" w:rsidP="007E29D3">
            <w:pPr>
              <w:jc w:val="right"/>
              <w:rPr>
                <w:color w:val="000000"/>
                <w:sz w:val="20"/>
                <w:szCs w:val="20"/>
              </w:rPr>
            </w:pPr>
            <w:r w:rsidRPr="007E29D3">
              <w:rPr>
                <w:color w:val="000000"/>
                <w:sz w:val="20"/>
                <w:szCs w:val="20"/>
              </w:rPr>
              <w:t>1,52</w:t>
            </w:r>
          </w:p>
        </w:tc>
        <w:tc>
          <w:tcPr>
            <w:tcW w:w="1275" w:type="dxa"/>
            <w:tcBorders>
              <w:top w:val="nil"/>
              <w:left w:val="nil"/>
              <w:bottom w:val="single" w:sz="4" w:space="0" w:color="auto"/>
              <w:right w:val="single" w:sz="4" w:space="0" w:color="auto"/>
            </w:tcBorders>
            <w:shd w:val="clear" w:color="000000" w:fill="FFFFFF"/>
            <w:noWrap/>
            <w:hideMark/>
          </w:tcPr>
          <w:p w14:paraId="349553D0" w14:textId="77777777" w:rsidR="007E29D3" w:rsidRPr="007E29D3" w:rsidRDefault="007E29D3" w:rsidP="007E29D3">
            <w:pPr>
              <w:jc w:val="right"/>
              <w:rPr>
                <w:color w:val="000000"/>
                <w:sz w:val="20"/>
                <w:szCs w:val="20"/>
              </w:rPr>
            </w:pPr>
            <w:r w:rsidRPr="007E29D3">
              <w:rPr>
                <w:color w:val="000000"/>
                <w:sz w:val="20"/>
                <w:szCs w:val="20"/>
              </w:rPr>
              <w:t xml:space="preserve">5 896,97 </w:t>
            </w:r>
          </w:p>
        </w:tc>
        <w:tc>
          <w:tcPr>
            <w:tcW w:w="2439" w:type="dxa"/>
            <w:tcBorders>
              <w:top w:val="nil"/>
              <w:left w:val="nil"/>
              <w:bottom w:val="single" w:sz="4" w:space="0" w:color="auto"/>
              <w:right w:val="single" w:sz="4" w:space="0" w:color="auto"/>
            </w:tcBorders>
            <w:shd w:val="clear" w:color="000000" w:fill="FFFFFF"/>
            <w:noWrap/>
            <w:hideMark/>
          </w:tcPr>
          <w:p w14:paraId="5FBD23C8" w14:textId="77777777" w:rsidR="007E29D3" w:rsidRPr="007E29D3" w:rsidRDefault="007E29D3" w:rsidP="007E29D3">
            <w:pPr>
              <w:jc w:val="right"/>
              <w:rPr>
                <w:color w:val="000000"/>
                <w:sz w:val="20"/>
                <w:szCs w:val="20"/>
              </w:rPr>
            </w:pPr>
            <w:r w:rsidRPr="007E29D3">
              <w:rPr>
                <w:color w:val="000000"/>
                <w:sz w:val="20"/>
                <w:szCs w:val="20"/>
              </w:rPr>
              <w:t xml:space="preserve">8 963,39 </w:t>
            </w:r>
          </w:p>
        </w:tc>
      </w:tr>
      <w:tr w:rsidR="007E29D3" w:rsidRPr="007E29D3" w14:paraId="3B632A09" w14:textId="77777777" w:rsidTr="007E29D3">
        <w:trPr>
          <w:trHeight w:val="405"/>
        </w:trPr>
        <w:tc>
          <w:tcPr>
            <w:tcW w:w="656" w:type="dxa"/>
            <w:tcBorders>
              <w:top w:val="nil"/>
              <w:left w:val="single" w:sz="4" w:space="0" w:color="auto"/>
              <w:bottom w:val="single" w:sz="4" w:space="0" w:color="auto"/>
              <w:right w:val="single" w:sz="4" w:space="0" w:color="auto"/>
            </w:tcBorders>
            <w:shd w:val="clear" w:color="000000" w:fill="FFFFFF"/>
            <w:noWrap/>
            <w:hideMark/>
          </w:tcPr>
          <w:p w14:paraId="455BE35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12C8A7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4C8001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7B87A0E" w14:textId="77777777" w:rsidR="007E29D3" w:rsidRPr="007E29D3" w:rsidRDefault="007E29D3" w:rsidP="007E29D3">
            <w:pPr>
              <w:rPr>
                <w:b/>
                <w:bCs/>
                <w:color w:val="000000"/>
                <w:sz w:val="20"/>
                <w:szCs w:val="20"/>
              </w:rPr>
            </w:pPr>
            <w:r w:rsidRPr="007E29D3">
              <w:rPr>
                <w:b/>
                <w:bCs/>
                <w:color w:val="000000"/>
                <w:sz w:val="20"/>
                <w:szCs w:val="20"/>
              </w:rPr>
              <w:t>Вскрытие  асфальтобетонного покрытия   (S=6,63 м2)</w:t>
            </w:r>
          </w:p>
        </w:tc>
        <w:tc>
          <w:tcPr>
            <w:tcW w:w="1276" w:type="dxa"/>
            <w:tcBorders>
              <w:top w:val="nil"/>
              <w:left w:val="nil"/>
              <w:bottom w:val="single" w:sz="4" w:space="0" w:color="auto"/>
              <w:right w:val="single" w:sz="4" w:space="0" w:color="auto"/>
            </w:tcBorders>
            <w:shd w:val="clear" w:color="000000" w:fill="FFFFFF"/>
            <w:noWrap/>
            <w:hideMark/>
          </w:tcPr>
          <w:p w14:paraId="1B2F1CB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96C6F3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FF384A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C357F5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3D2E05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65077A7" w14:textId="77777777" w:rsidR="007E29D3" w:rsidRPr="007E29D3" w:rsidRDefault="007E29D3" w:rsidP="007E29D3">
            <w:pPr>
              <w:jc w:val="right"/>
              <w:rPr>
                <w:color w:val="000000"/>
                <w:sz w:val="20"/>
                <w:szCs w:val="20"/>
              </w:rPr>
            </w:pPr>
            <w:r w:rsidRPr="007E29D3">
              <w:rPr>
                <w:color w:val="000000"/>
                <w:sz w:val="20"/>
                <w:szCs w:val="20"/>
              </w:rPr>
              <w:t>45.10</w:t>
            </w:r>
          </w:p>
        </w:tc>
        <w:tc>
          <w:tcPr>
            <w:tcW w:w="1040" w:type="dxa"/>
            <w:tcBorders>
              <w:top w:val="nil"/>
              <w:left w:val="nil"/>
              <w:bottom w:val="single" w:sz="4" w:space="0" w:color="auto"/>
              <w:right w:val="single" w:sz="4" w:space="0" w:color="auto"/>
            </w:tcBorders>
            <w:shd w:val="clear" w:color="000000" w:fill="FFFFFF"/>
            <w:noWrap/>
            <w:hideMark/>
          </w:tcPr>
          <w:p w14:paraId="380B4073"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22B43C25"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77740C0A" w14:textId="77777777" w:rsidR="007E29D3" w:rsidRPr="007E29D3" w:rsidRDefault="007E29D3" w:rsidP="007E29D3">
            <w:pPr>
              <w:rPr>
                <w:color w:val="000000"/>
                <w:sz w:val="20"/>
                <w:szCs w:val="20"/>
              </w:rPr>
            </w:pPr>
            <w:r w:rsidRPr="007E29D3">
              <w:rPr>
                <w:color w:val="000000"/>
                <w:sz w:val="20"/>
                <w:szCs w:val="20"/>
              </w:rPr>
              <w:t>Разборка покрытий и оснований: асфальтобетонных с помощью молотков отбойных</w:t>
            </w:r>
          </w:p>
        </w:tc>
        <w:tc>
          <w:tcPr>
            <w:tcW w:w="1276" w:type="dxa"/>
            <w:tcBorders>
              <w:top w:val="nil"/>
              <w:left w:val="nil"/>
              <w:bottom w:val="single" w:sz="4" w:space="0" w:color="auto"/>
              <w:right w:val="single" w:sz="4" w:space="0" w:color="auto"/>
            </w:tcBorders>
            <w:shd w:val="clear" w:color="000000" w:fill="FFFFFF"/>
            <w:noWrap/>
            <w:hideMark/>
          </w:tcPr>
          <w:p w14:paraId="39FEC91B"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7E75D2D1" w14:textId="77777777" w:rsidR="007E29D3" w:rsidRPr="007E29D3" w:rsidRDefault="007E29D3" w:rsidP="007E29D3">
            <w:pPr>
              <w:jc w:val="right"/>
              <w:rPr>
                <w:color w:val="000000"/>
                <w:sz w:val="20"/>
                <w:szCs w:val="20"/>
              </w:rPr>
            </w:pPr>
            <w:r w:rsidRPr="007E29D3">
              <w:rPr>
                <w:color w:val="000000"/>
                <w:sz w:val="20"/>
                <w:szCs w:val="20"/>
              </w:rPr>
              <w:t>0,005967</w:t>
            </w:r>
          </w:p>
        </w:tc>
        <w:tc>
          <w:tcPr>
            <w:tcW w:w="1275" w:type="dxa"/>
            <w:tcBorders>
              <w:top w:val="nil"/>
              <w:left w:val="nil"/>
              <w:bottom w:val="single" w:sz="4" w:space="0" w:color="auto"/>
              <w:right w:val="single" w:sz="4" w:space="0" w:color="auto"/>
            </w:tcBorders>
            <w:shd w:val="clear" w:color="000000" w:fill="FFFFFF"/>
            <w:noWrap/>
            <w:hideMark/>
          </w:tcPr>
          <w:p w14:paraId="09259D1B" w14:textId="77777777" w:rsidR="007E29D3" w:rsidRPr="007E29D3" w:rsidRDefault="007E29D3" w:rsidP="007E29D3">
            <w:pPr>
              <w:jc w:val="right"/>
              <w:rPr>
                <w:color w:val="000000"/>
                <w:sz w:val="20"/>
                <w:szCs w:val="20"/>
              </w:rPr>
            </w:pPr>
            <w:r w:rsidRPr="007E29D3">
              <w:rPr>
                <w:color w:val="000000"/>
                <w:sz w:val="20"/>
                <w:szCs w:val="20"/>
              </w:rPr>
              <w:t xml:space="preserve">211 390,51 </w:t>
            </w:r>
          </w:p>
        </w:tc>
        <w:tc>
          <w:tcPr>
            <w:tcW w:w="2439" w:type="dxa"/>
            <w:tcBorders>
              <w:top w:val="nil"/>
              <w:left w:val="nil"/>
              <w:bottom w:val="single" w:sz="4" w:space="0" w:color="auto"/>
              <w:right w:val="single" w:sz="4" w:space="0" w:color="auto"/>
            </w:tcBorders>
            <w:shd w:val="clear" w:color="000000" w:fill="FFFFFF"/>
            <w:noWrap/>
            <w:hideMark/>
          </w:tcPr>
          <w:p w14:paraId="0308CDFC" w14:textId="77777777" w:rsidR="007E29D3" w:rsidRPr="007E29D3" w:rsidRDefault="007E29D3" w:rsidP="007E29D3">
            <w:pPr>
              <w:jc w:val="right"/>
              <w:rPr>
                <w:color w:val="000000"/>
                <w:sz w:val="20"/>
                <w:szCs w:val="20"/>
              </w:rPr>
            </w:pPr>
            <w:r w:rsidRPr="007E29D3">
              <w:rPr>
                <w:color w:val="000000"/>
                <w:sz w:val="20"/>
                <w:szCs w:val="20"/>
              </w:rPr>
              <w:t xml:space="preserve">1 261,37 </w:t>
            </w:r>
          </w:p>
        </w:tc>
      </w:tr>
      <w:tr w:rsidR="007E29D3" w:rsidRPr="007E29D3" w14:paraId="4B33CA0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BF622E2" w14:textId="77777777" w:rsidR="007E29D3" w:rsidRPr="007E29D3" w:rsidRDefault="007E29D3" w:rsidP="007E29D3">
            <w:pPr>
              <w:jc w:val="right"/>
              <w:rPr>
                <w:color w:val="000000"/>
                <w:sz w:val="20"/>
                <w:szCs w:val="20"/>
              </w:rPr>
            </w:pPr>
            <w:r w:rsidRPr="007E29D3">
              <w:rPr>
                <w:color w:val="000000"/>
                <w:sz w:val="20"/>
                <w:szCs w:val="20"/>
              </w:rPr>
              <w:t>45.11</w:t>
            </w:r>
          </w:p>
        </w:tc>
        <w:tc>
          <w:tcPr>
            <w:tcW w:w="1040" w:type="dxa"/>
            <w:tcBorders>
              <w:top w:val="nil"/>
              <w:left w:val="nil"/>
              <w:bottom w:val="single" w:sz="4" w:space="0" w:color="auto"/>
              <w:right w:val="single" w:sz="4" w:space="0" w:color="auto"/>
            </w:tcBorders>
            <w:shd w:val="clear" w:color="000000" w:fill="FFFFFF"/>
            <w:noWrap/>
            <w:hideMark/>
          </w:tcPr>
          <w:p w14:paraId="3CA5136E"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23E73DA0"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7933F4B8" w14:textId="77777777" w:rsidR="007E29D3" w:rsidRPr="007E29D3" w:rsidRDefault="007E29D3" w:rsidP="007E29D3">
            <w:pPr>
              <w:rPr>
                <w:color w:val="000000"/>
                <w:sz w:val="20"/>
                <w:szCs w:val="20"/>
              </w:rPr>
            </w:pPr>
            <w:r w:rsidRPr="007E29D3">
              <w:rPr>
                <w:color w:val="000000"/>
                <w:sz w:val="20"/>
                <w:szCs w:val="20"/>
              </w:rPr>
              <w:t>Разборка покрытий и оснований: цементно-бетонных</w:t>
            </w:r>
          </w:p>
        </w:tc>
        <w:tc>
          <w:tcPr>
            <w:tcW w:w="1276" w:type="dxa"/>
            <w:tcBorders>
              <w:top w:val="nil"/>
              <w:left w:val="nil"/>
              <w:bottom w:val="single" w:sz="4" w:space="0" w:color="auto"/>
              <w:right w:val="single" w:sz="4" w:space="0" w:color="auto"/>
            </w:tcBorders>
            <w:shd w:val="clear" w:color="000000" w:fill="FFFFFF"/>
            <w:noWrap/>
            <w:hideMark/>
          </w:tcPr>
          <w:p w14:paraId="59402FA0"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0E7005D6" w14:textId="77777777" w:rsidR="007E29D3" w:rsidRPr="007E29D3" w:rsidRDefault="007E29D3" w:rsidP="007E29D3">
            <w:pPr>
              <w:jc w:val="right"/>
              <w:rPr>
                <w:color w:val="000000"/>
                <w:sz w:val="20"/>
                <w:szCs w:val="20"/>
              </w:rPr>
            </w:pPr>
            <w:r w:rsidRPr="007E29D3">
              <w:rPr>
                <w:color w:val="000000"/>
                <w:sz w:val="20"/>
                <w:szCs w:val="20"/>
              </w:rPr>
              <w:t>0,01326</w:t>
            </w:r>
          </w:p>
        </w:tc>
        <w:tc>
          <w:tcPr>
            <w:tcW w:w="1275" w:type="dxa"/>
            <w:tcBorders>
              <w:top w:val="nil"/>
              <w:left w:val="nil"/>
              <w:bottom w:val="single" w:sz="4" w:space="0" w:color="auto"/>
              <w:right w:val="single" w:sz="4" w:space="0" w:color="auto"/>
            </w:tcBorders>
            <w:shd w:val="clear" w:color="000000" w:fill="FFFFFF"/>
            <w:noWrap/>
            <w:hideMark/>
          </w:tcPr>
          <w:p w14:paraId="7A9CAE1E" w14:textId="77777777" w:rsidR="007E29D3" w:rsidRPr="007E29D3" w:rsidRDefault="007E29D3" w:rsidP="007E29D3">
            <w:pPr>
              <w:jc w:val="right"/>
              <w:rPr>
                <w:color w:val="000000"/>
                <w:sz w:val="20"/>
                <w:szCs w:val="20"/>
              </w:rPr>
            </w:pPr>
            <w:r w:rsidRPr="007E29D3">
              <w:rPr>
                <w:color w:val="000000"/>
                <w:sz w:val="20"/>
                <w:szCs w:val="20"/>
              </w:rPr>
              <w:t xml:space="preserve">75 293,24 </w:t>
            </w:r>
          </w:p>
        </w:tc>
        <w:tc>
          <w:tcPr>
            <w:tcW w:w="2439" w:type="dxa"/>
            <w:tcBorders>
              <w:top w:val="nil"/>
              <w:left w:val="nil"/>
              <w:bottom w:val="single" w:sz="4" w:space="0" w:color="auto"/>
              <w:right w:val="single" w:sz="4" w:space="0" w:color="auto"/>
            </w:tcBorders>
            <w:shd w:val="clear" w:color="000000" w:fill="FFFFFF"/>
            <w:noWrap/>
            <w:hideMark/>
          </w:tcPr>
          <w:p w14:paraId="67D0AAC2" w14:textId="77777777" w:rsidR="007E29D3" w:rsidRPr="007E29D3" w:rsidRDefault="007E29D3" w:rsidP="007E29D3">
            <w:pPr>
              <w:jc w:val="right"/>
              <w:rPr>
                <w:color w:val="000000"/>
                <w:sz w:val="20"/>
                <w:szCs w:val="20"/>
              </w:rPr>
            </w:pPr>
            <w:r w:rsidRPr="007E29D3">
              <w:rPr>
                <w:color w:val="000000"/>
                <w:sz w:val="20"/>
                <w:szCs w:val="20"/>
              </w:rPr>
              <w:t xml:space="preserve">998,39 </w:t>
            </w:r>
          </w:p>
        </w:tc>
      </w:tr>
      <w:tr w:rsidR="007E29D3" w:rsidRPr="007E29D3" w14:paraId="36B0453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CDABB40" w14:textId="77777777" w:rsidR="007E29D3" w:rsidRPr="007E29D3" w:rsidRDefault="007E29D3" w:rsidP="007E29D3">
            <w:pPr>
              <w:jc w:val="right"/>
              <w:rPr>
                <w:color w:val="000000"/>
                <w:sz w:val="20"/>
                <w:szCs w:val="20"/>
              </w:rPr>
            </w:pPr>
            <w:r w:rsidRPr="007E29D3">
              <w:rPr>
                <w:color w:val="000000"/>
                <w:sz w:val="20"/>
                <w:szCs w:val="20"/>
              </w:rPr>
              <w:t>45.12</w:t>
            </w:r>
          </w:p>
        </w:tc>
        <w:tc>
          <w:tcPr>
            <w:tcW w:w="1040" w:type="dxa"/>
            <w:tcBorders>
              <w:top w:val="nil"/>
              <w:left w:val="nil"/>
              <w:bottom w:val="single" w:sz="4" w:space="0" w:color="auto"/>
              <w:right w:val="single" w:sz="4" w:space="0" w:color="auto"/>
            </w:tcBorders>
            <w:shd w:val="clear" w:color="000000" w:fill="FFFFFF"/>
            <w:noWrap/>
            <w:hideMark/>
          </w:tcPr>
          <w:p w14:paraId="0E4E4305"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6B6DD634"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6FBF7C5A" w14:textId="77777777" w:rsidR="007E29D3" w:rsidRPr="007E29D3" w:rsidRDefault="007E29D3" w:rsidP="007E29D3">
            <w:pPr>
              <w:rPr>
                <w:color w:val="000000"/>
                <w:sz w:val="20"/>
                <w:szCs w:val="20"/>
              </w:rPr>
            </w:pPr>
            <w:r w:rsidRPr="007E29D3">
              <w:rPr>
                <w:color w:val="000000"/>
                <w:sz w:val="20"/>
                <w:szCs w:val="20"/>
              </w:rPr>
              <w:t>Разборка покрытий и оснований: щебеночных</w:t>
            </w:r>
          </w:p>
        </w:tc>
        <w:tc>
          <w:tcPr>
            <w:tcW w:w="1276" w:type="dxa"/>
            <w:tcBorders>
              <w:top w:val="nil"/>
              <w:left w:val="nil"/>
              <w:bottom w:val="single" w:sz="4" w:space="0" w:color="auto"/>
              <w:right w:val="single" w:sz="4" w:space="0" w:color="auto"/>
            </w:tcBorders>
            <w:shd w:val="clear" w:color="000000" w:fill="FFFFFF"/>
            <w:noWrap/>
            <w:hideMark/>
          </w:tcPr>
          <w:p w14:paraId="20128574"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01967741" w14:textId="77777777" w:rsidR="007E29D3" w:rsidRPr="007E29D3" w:rsidRDefault="007E29D3" w:rsidP="007E29D3">
            <w:pPr>
              <w:jc w:val="right"/>
              <w:rPr>
                <w:color w:val="000000"/>
                <w:sz w:val="20"/>
                <w:szCs w:val="20"/>
              </w:rPr>
            </w:pPr>
            <w:r w:rsidRPr="007E29D3">
              <w:rPr>
                <w:color w:val="000000"/>
                <w:sz w:val="20"/>
                <w:szCs w:val="20"/>
              </w:rPr>
              <w:t>0,016575</w:t>
            </w:r>
          </w:p>
        </w:tc>
        <w:tc>
          <w:tcPr>
            <w:tcW w:w="1275" w:type="dxa"/>
            <w:tcBorders>
              <w:top w:val="nil"/>
              <w:left w:val="nil"/>
              <w:bottom w:val="single" w:sz="4" w:space="0" w:color="auto"/>
              <w:right w:val="single" w:sz="4" w:space="0" w:color="auto"/>
            </w:tcBorders>
            <w:shd w:val="clear" w:color="000000" w:fill="FFFFFF"/>
            <w:noWrap/>
            <w:hideMark/>
          </w:tcPr>
          <w:p w14:paraId="0469B05D" w14:textId="77777777" w:rsidR="007E29D3" w:rsidRPr="007E29D3" w:rsidRDefault="007E29D3" w:rsidP="007E29D3">
            <w:pPr>
              <w:jc w:val="right"/>
              <w:rPr>
                <w:color w:val="000000"/>
                <w:sz w:val="20"/>
                <w:szCs w:val="20"/>
              </w:rPr>
            </w:pPr>
            <w:r w:rsidRPr="007E29D3">
              <w:rPr>
                <w:color w:val="000000"/>
                <w:sz w:val="20"/>
                <w:szCs w:val="20"/>
              </w:rPr>
              <w:t xml:space="preserve">18 182,70 </w:t>
            </w:r>
          </w:p>
        </w:tc>
        <w:tc>
          <w:tcPr>
            <w:tcW w:w="2439" w:type="dxa"/>
            <w:tcBorders>
              <w:top w:val="nil"/>
              <w:left w:val="nil"/>
              <w:bottom w:val="single" w:sz="4" w:space="0" w:color="auto"/>
              <w:right w:val="single" w:sz="4" w:space="0" w:color="auto"/>
            </w:tcBorders>
            <w:shd w:val="clear" w:color="000000" w:fill="FFFFFF"/>
            <w:noWrap/>
            <w:hideMark/>
          </w:tcPr>
          <w:p w14:paraId="659F98A8" w14:textId="77777777" w:rsidR="007E29D3" w:rsidRPr="007E29D3" w:rsidRDefault="007E29D3" w:rsidP="007E29D3">
            <w:pPr>
              <w:jc w:val="right"/>
              <w:rPr>
                <w:color w:val="000000"/>
                <w:sz w:val="20"/>
                <w:szCs w:val="20"/>
              </w:rPr>
            </w:pPr>
            <w:r w:rsidRPr="007E29D3">
              <w:rPr>
                <w:color w:val="000000"/>
                <w:sz w:val="20"/>
                <w:szCs w:val="20"/>
              </w:rPr>
              <w:t xml:space="preserve">301,38 </w:t>
            </w:r>
          </w:p>
        </w:tc>
      </w:tr>
      <w:tr w:rsidR="007E29D3" w:rsidRPr="007E29D3" w14:paraId="400F090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35B79CA" w14:textId="77777777" w:rsidR="007E29D3" w:rsidRPr="007E29D3" w:rsidRDefault="007E29D3" w:rsidP="007E29D3">
            <w:pPr>
              <w:jc w:val="right"/>
              <w:rPr>
                <w:color w:val="000000"/>
                <w:sz w:val="20"/>
                <w:szCs w:val="20"/>
              </w:rPr>
            </w:pPr>
            <w:r w:rsidRPr="007E29D3">
              <w:rPr>
                <w:color w:val="000000"/>
                <w:sz w:val="20"/>
                <w:szCs w:val="20"/>
              </w:rPr>
              <w:t>45.13</w:t>
            </w:r>
          </w:p>
        </w:tc>
        <w:tc>
          <w:tcPr>
            <w:tcW w:w="1040" w:type="dxa"/>
            <w:tcBorders>
              <w:top w:val="nil"/>
              <w:left w:val="nil"/>
              <w:bottom w:val="single" w:sz="4" w:space="0" w:color="auto"/>
              <w:right w:val="single" w:sz="4" w:space="0" w:color="auto"/>
            </w:tcBorders>
            <w:shd w:val="clear" w:color="000000" w:fill="FFFFFF"/>
            <w:noWrap/>
            <w:hideMark/>
          </w:tcPr>
          <w:p w14:paraId="075C0012"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6F7B632A"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6B983E09" w14:textId="77777777" w:rsidR="007E29D3" w:rsidRPr="007E29D3" w:rsidRDefault="007E29D3" w:rsidP="007E29D3">
            <w:pPr>
              <w:rPr>
                <w:color w:val="000000"/>
                <w:sz w:val="20"/>
                <w:szCs w:val="20"/>
              </w:rPr>
            </w:pPr>
            <w:r w:rsidRPr="007E29D3">
              <w:rPr>
                <w:color w:val="000000"/>
                <w:sz w:val="20"/>
                <w:szCs w:val="20"/>
              </w:rPr>
              <w:t>Погрузочные работы при автомобильных перевозках: мусора строительного с погрузкой экскаваторами емкостью ковша до 0,5 м3</w:t>
            </w:r>
          </w:p>
        </w:tc>
        <w:tc>
          <w:tcPr>
            <w:tcW w:w="1276" w:type="dxa"/>
            <w:tcBorders>
              <w:top w:val="nil"/>
              <w:left w:val="nil"/>
              <w:bottom w:val="single" w:sz="4" w:space="0" w:color="auto"/>
              <w:right w:val="single" w:sz="4" w:space="0" w:color="auto"/>
            </w:tcBorders>
            <w:shd w:val="clear" w:color="000000" w:fill="FFFFFF"/>
            <w:noWrap/>
            <w:hideMark/>
          </w:tcPr>
          <w:p w14:paraId="4A90E22B" w14:textId="77777777" w:rsidR="007E29D3" w:rsidRPr="007E29D3" w:rsidRDefault="007E29D3" w:rsidP="007E29D3">
            <w:pPr>
              <w:jc w:val="right"/>
              <w:rPr>
                <w:color w:val="000000"/>
                <w:sz w:val="20"/>
                <w:szCs w:val="20"/>
              </w:rPr>
            </w:pPr>
            <w:r w:rsidRPr="007E29D3">
              <w:rPr>
                <w:color w:val="000000"/>
                <w:sz w:val="20"/>
                <w:szCs w:val="20"/>
              </w:rPr>
              <w:t>1 т груза</w:t>
            </w:r>
          </w:p>
        </w:tc>
        <w:tc>
          <w:tcPr>
            <w:tcW w:w="1134" w:type="dxa"/>
            <w:tcBorders>
              <w:top w:val="nil"/>
              <w:left w:val="nil"/>
              <w:bottom w:val="single" w:sz="4" w:space="0" w:color="auto"/>
              <w:right w:val="single" w:sz="4" w:space="0" w:color="auto"/>
            </w:tcBorders>
            <w:shd w:val="clear" w:color="000000" w:fill="FFFFFF"/>
            <w:noWrap/>
            <w:hideMark/>
          </w:tcPr>
          <w:p w14:paraId="3341720D" w14:textId="77777777" w:rsidR="007E29D3" w:rsidRPr="007E29D3" w:rsidRDefault="007E29D3" w:rsidP="007E29D3">
            <w:pPr>
              <w:jc w:val="right"/>
              <w:rPr>
                <w:color w:val="000000"/>
                <w:sz w:val="20"/>
                <w:szCs w:val="20"/>
              </w:rPr>
            </w:pPr>
            <w:r w:rsidRPr="007E29D3">
              <w:rPr>
                <w:color w:val="000000"/>
                <w:sz w:val="20"/>
                <w:szCs w:val="20"/>
              </w:rPr>
              <w:t>6,7626</w:t>
            </w:r>
          </w:p>
        </w:tc>
        <w:tc>
          <w:tcPr>
            <w:tcW w:w="1275" w:type="dxa"/>
            <w:tcBorders>
              <w:top w:val="nil"/>
              <w:left w:val="nil"/>
              <w:bottom w:val="single" w:sz="4" w:space="0" w:color="auto"/>
              <w:right w:val="single" w:sz="4" w:space="0" w:color="auto"/>
            </w:tcBorders>
            <w:shd w:val="clear" w:color="000000" w:fill="FFFFFF"/>
            <w:noWrap/>
            <w:hideMark/>
          </w:tcPr>
          <w:p w14:paraId="70C11BCF" w14:textId="77777777" w:rsidR="007E29D3" w:rsidRPr="007E29D3" w:rsidRDefault="007E29D3" w:rsidP="007E29D3">
            <w:pPr>
              <w:jc w:val="right"/>
              <w:rPr>
                <w:color w:val="000000"/>
                <w:sz w:val="20"/>
                <w:szCs w:val="20"/>
              </w:rPr>
            </w:pPr>
            <w:r w:rsidRPr="007E29D3">
              <w:rPr>
                <w:color w:val="000000"/>
                <w:sz w:val="20"/>
                <w:szCs w:val="20"/>
              </w:rPr>
              <w:t xml:space="preserve">35,62 </w:t>
            </w:r>
          </w:p>
        </w:tc>
        <w:tc>
          <w:tcPr>
            <w:tcW w:w="2439" w:type="dxa"/>
            <w:tcBorders>
              <w:top w:val="nil"/>
              <w:left w:val="nil"/>
              <w:bottom w:val="single" w:sz="4" w:space="0" w:color="auto"/>
              <w:right w:val="single" w:sz="4" w:space="0" w:color="auto"/>
            </w:tcBorders>
            <w:shd w:val="clear" w:color="000000" w:fill="FFFFFF"/>
            <w:noWrap/>
            <w:hideMark/>
          </w:tcPr>
          <w:p w14:paraId="3B54D227" w14:textId="77777777" w:rsidR="007E29D3" w:rsidRPr="007E29D3" w:rsidRDefault="007E29D3" w:rsidP="007E29D3">
            <w:pPr>
              <w:jc w:val="right"/>
              <w:rPr>
                <w:color w:val="000000"/>
                <w:sz w:val="20"/>
                <w:szCs w:val="20"/>
              </w:rPr>
            </w:pPr>
            <w:r w:rsidRPr="007E29D3">
              <w:rPr>
                <w:color w:val="000000"/>
                <w:sz w:val="20"/>
                <w:szCs w:val="20"/>
              </w:rPr>
              <w:t xml:space="preserve">240,88 </w:t>
            </w:r>
          </w:p>
        </w:tc>
      </w:tr>
      <w:tr w:rsidR="007E29D3" w:rsidRPr="007E29D3" w14:paraId="020B8C6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BDAD3E6" w14:textId="77777777" w:rsidR="007E29D3" w:rsidRPr="007E29D3" w:rsidRDefault="007E29D3" w:rsidP="007E29D3">
            <w:pPr>
              <w:jc w:val="right"/>
              <w:rPr>
                <w:color w:val="000000"/>
                <w:sz w:val="20"/>
                <w:szCs w:val="20"/>
              </w:rPr>
            </w:pPr>
            <w:r w:rsidRPr="007E29D3">
              <w:rPr>
                <w:color w:val="000000"/>
                <w:sz w:val="20"/>
                <w:szCs w:val="20"/>
              </w:rPr>
              <w:t>45.14</w:t>
            </w:r>
          </w:p>
        </w:tc>
        <w:tc>
          <w:tcPr>
            <w:tcW w:w="1040" w:type="dxa"/>
            <w:tcBorders>
              <w:top w:val="nil"/>
              <w:left w:val="nil"/>
              <w:bottom w:val="single" w:sz="4" w:space="0" w:color="auto"/>
              <w:right w:val="single" w:sz="4" w:space="0" w:color="auto"/>
            </w:tcBorders>
            <w:shd w:val="clear" w:color="000000" w:fill="FFFFFF"/>
            <w:noWrap/>
            <w:hideMark/>
          </w:tcPr>
          <w:p w14:paraId="34FFDD6C"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56DE3AEB"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26873C8A" w14:textId="77777777" w:rsidR="007E29D3" w:rsidRPr="007E29D3" w:rsidRDefault="007E29D3" w:rsidP="007E29D3">
            <w:pPr>
              <w:rPr>
                <w:color w:val="000000"/>
                <w:sz w:val="20"/>
                <w:szCs w:val="20"/>
              </w:rPr>
            </w:pPr>
            <w:r w:rsidRPr="007E29D3">
              <w:rPr>
                <w:color w:val="000000"/>
                <w:sz w:val="20"/>
                <w:szCs w:val="20"/>
              </w:rPr>
              <w:t>Перевозка грузов автомобилями-самосвалами грузоподъемностью 10 т работающих вне карьера на расстояние: I класс груза до 1 км</w:t>
            </w:r>
          </w:p>
        </w:tc>
        <w:tc>
          <w:tcPr>
            <w:tcW w:w="1276" w:type="dxa"/>
            <w:tcBorders>
              <w:top w:val="nil"/>
              <w:left w:val="nil"/>
              <w:bottom w:val="single" w:sz="4" w:space="0" w:color="auto"/>
              <w:right w:val="single" w:sz="4" w:space="0" w:color="auto"/>
            </w:tcBorders>
            <w:shd w:val="clear" w:color="000000" w:fill="FFFFFF"/>
            <w:noWrap/>
            <w:hideMark/>
          </w:tcPr>
          <w:p w14:paraId="2D2A3494" w14:textId="77777777" w:rsidR="007E29D3" w:rsidRPr="007E29D3" w:rsidRDefault="007E29D3" w:rsidP="007E29D3">
            <w:pPr>
              <w:jc w:val="right"/>
              <w:rPr>
                <w:color w:val="000000"/>
                <w:sz w:val="20"/>
                <w:szCs w:val="20"/>
              </w:rPr>
            </w:pPr>
            <w:r w:rsidRPr="007E29D3">
              <w:rPr>
                <w:color w:val="000000"/>
                <w:sz w:val="20"/>
                <w:szCs w:val="20"/>
              </w:rPr>
              <w:t>1 т груза</w:t>
            </w:r>
          </w:p>
        </w:tc>
        <w:tc>
          <w:tcPr>
            <w:tcW w:w="1134" w:type="dxa"/>
            <w:tcBorders>
              <w:top w:val="nil"/>
              <w:left w:val="nil"/>
              <w:bottom w:val="single" w:sz="4" w:space="0" w:color="auto"/>
              <w:right w:val="single" w:sz="4" w:space="0" w:color="auto"/>
            </w:tcBorders>
            <w:shd w:val="clear" w:color="000000" w:fill="FFFFFF"/>
            <w:noWrap/>
            <w:hideMark/>
          </w:tcPr>
          <w:p w14:paraId="472FDF51" w14:textId="77777777" w:rsidR="007E29D3" w:rsidRPr="007E29D3" w:rsidRDefault="007E29D3" w:rsidP="007E29D3">
            <w:pPr>
              <w:jc w:val="right"/>
              <w:rPr>
                <w:color w:val="000000"/>
                <w:sz w:val="20"/>
                <w:szCs w:val="20"/>
              </w:rPr>
            </w:pPr>
            <w:r w:rsidRPr="007E29D3">
              <w:rPr>
                <w:color w:val="000000"/>
                <w:sz w:val="20"/>
                <w:szCs w:val="20"/>
              </w:rPr>
              <w:t>6,7626</w:t>
            </w:r>
          </w:p>
        </w:tc>
        <w:tc>
          <w:tcPr>
            <w:tcW w:w="1275" w:type="dxa"/>
            <w:tcBorders>
              <w:top w:val="nil"/>
              <w:left w:val="nil"/>
              <w:bottom w:val="single" w:sz="4" w:space="0" w:color="auto"/>
              <w:right w:val="single" w:sz="4" w:space="0" w:color="auto"/>
            </w:tcBorders>
            <w:shd w:val="clear" w:color="000000" w:fill="FFFFFF"/>
            <w:noWrap/>
            <w:hideMark/>
          </w:tcPr>
          <w:p w14:paraId="12970031" w14:textId="77777777" w:rsidR="007E29D3" w:rsidRPr="007E29D3" w:rsidRDefault="007E29D3" w:rsidP="007E29D3">
            <w:pPr>
              <w:jc w:val="right"/>
              <w:rPr>
                <w:color w:val="000000"/>
                <w:sz w:val="20"/>
                <w:szCs w:val="20"/>
              </w:rPr>
            </w:pPr>
            <w:r w:rsidRPr="007E29D3">
              <w:rPr>
                <w:color w:val="000000"/>
                <w:sz w:val="20"/>
                <w:szCs w:val="20"/>
              </w:rPr>
              <w:t xml:space="preserve">30,80 </w:t>
            </w:r>
          </w:p>
        </w:tc>
        <w:tc>
          <w:tcPr>
            <w:tcW w:w="2439" w:type="dxa"/>
            <w:tcBorders>
              <w:top w:val="nil"/>
              <w:left w:val="nil"/>
              <w:bottom w:val="single" w:sz="4" w:space="0" w:color="auto"/>
              <w:right w:val="single" w:sz="4" w:space="0" w:color="auto"/>
            </w:tcBorders>
            <w:shd w:val="clear" w:color="000000" w:fill="FFFFFF"/>
            <w:noWrap/>
            <w:hideMark/>
          </w:tcPr>
          <w:p w14:paraId="45EF2281" w14:textId="77777777" w:rsidR="007E29D3" w:rsidRPr="007E29D3" w:rsidRDefault="007E29D3" w:rsidP="007E29D3">
            <w:pPr>
              <w:jc w:val="right"/>
              <w:rPr>
                <w:color w:val="000000"/>
                <w:sz w:val="20"/>
                <w:szCs w:val="20"/>
              </w:rPr>
            </w:pPr>
            <w:r w:rsidRPr="007E29D3">
              <w:rPr>
                <w:color w:val="000000"/>
                <w:sz w:val="20"/>
                <w:szCs w:val="20"/>
              </w:rPr>
              <w:t xml:space="preserve">208,29 </w:t>
            </w:r>
          </w:p>
        </w:tc>
      </w:tr>
      <w:tr w:rsidR="007E29D3" w:rsidRPr="007E29D3" w14:paraId="66E1F12B" w14:textId="77777777" w:rsidTr="007E29D3">
        <w:trPr>
          <w:trHeight w:val="450"/>
        </w:trPr>
        <w:tc>
          <w:tcPr>
            <w:tcW w:w="656" w:type="dxa"/>
            <w:tcBorders>
              <w:top w:val="nil"/>
              <w:left w:val="single" w:sz="4" w:space="0" w:color="auto"/>
              <w:bottom w:val="single" w:sz="4" w:space="0" w:color="auto"/>
              <w:right w:val="single" w:sz="4" w:space="0" w:color="auto"/>
            </w:tcBorders>
            <w:shd w:val="clear" w:color="000000" w:fill="FFFFFF"/>
            <w:noWrap/>
            <w:hideMark/>
          </w:tcPr>
          <w:p w14:paraId="10150CB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2960AD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12AF80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87B0708" w14:textId="77777777" w:rsidR="007E29D3" w:rsidRPr="007E29D3" w:rsidRDefault="007E29D3" w:rsidP="007E29D3">
            <w:pPr>
              <w:rPr>
                <w:b/>
                <w:bCs/>
                <w:color w:val="000000"/>
                <w:sz w:val="20"/>
                <w:szCs w:val="20"/>
              </w:rPr>
            </w:pPr>
            <w:r w:rsidRPr="007E29D3">
              <w:rPr>
                <w:b/>
                <w:bCs/>
                <w:color w:val="000000"/>
                <w:sz w:val="20"/>
                <w:szCs w:val="20"/>
              </w:rPr>
              <w:t>Восстановление  асфальтобетонного покрытия   (S= 6,63 м2)</w:t>
            </w:r>
          </w:p>
        </w:tc>
        <w:tc>
          <w:tcPr>
            <w:tcW w:w="1276" w:type="dxa"/>
            <w:tcBorders>
              <w:top w:val="nil"/>
              <w:left w:val="nil"/>
              <w:bottom w:val="single" w:sz="4" w:space="0" w:color="auto"/>
              <w:right w:val="single" w:sz="4" w:space="0" w:color="auto"/>
            </w:tcBorders>
            <w:shd w:val="clear" w:color="000000" w:fill="FFFFFF"/>
            <w:noWrap/>
            <w:hideMark/>
          </w:tcPr>
          <w:p w14:paraId="72C97E7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70697A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2F44FC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1A4B5D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14E094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4EDF191" w14:textId="77777777" w:rsidR="007E29D3" w:rsidRPr="007E29D3" w:rsidRDefault="007E29D3" w:rsidP="007E29D3">
            <w:pPr>
              <w:jc w:val="right"/>
              <w:rPr>
                <w:color w:val="000000"/>
                <w:sz w:val="20"/>
                <w:szCs w:val="20"/>
              </w:rPr>
            </w:pPr>
            <w:r w:rsidRPr="007E29D3">
              <w:rPr>
                <w:color w:val="000000"/>
                <w:sz w:val="20"/>
                <w:szCs w:val="20"/>
              </w:rPr>
              <w:t>45.15</w:t>
            </w:r>
          </w:p>
        </w:tc>
        <w:tc>
          <w:tcPr>
            <w:tcW w:w="1040" w:type="dxa"/>
            <w:tcBorders>
              <w:top w:val="nil"/>
              <w:left w:val="nil"/>
              <w:bottom w:val="single" w:sz="4" w:space="0" w:color="auto"/>
              <w:right w:val="single" w:sz="4" w:space="0" w:color="auto"/>
            </w:tcBorders>
            <w:shd w:val="clear" w:color="000000" w:fill="FFFFFF"/>
            <w:noWrap/>
            <w:hideMark/>
          </w:tcPr>
          <w:p w14:paraId="3758ED37"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699130E4"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020D99D6" w14:textId="77777777" w:rsidR="007E29D3" w:rsidRPr="007E29D3" w:rsidRDefault="007E29D3" w:rsidP="007E29D3">
            <w:pPr>
              <w:rPr>
                <w:color w:val="000000"/>
                <w:sz w:val="20"/>
                <w:szCs w:val="20"/>
              </w:rPr>
            </w:pPr>
            <w:r w:rsidRPr="007E29D3">
              <w:rPr>
                <w:color w:val="000000"/>
                <w:sz w:val="20"/>
                <w:szCs w:val="20"/>
              </w:rPr>
              <w:t>Устройство оснований городских проездов толщиной слоя 16 см</w:t>
            </w:r>
          </w:p>
        </w:tc>
        <w:tc>
          <w:tcPr>
            <w:tcW w:w="1276" w:type="dxa"/>
            <w:tcBorders>
              <w:top w:val="nil"/>
              <w:left w:val="nil"/>
              <w:bottom w:val="single" w:sz="4" w:space="0" w:color="auto"/>
              <w:right w:val="single" w:sz="4" w:space="0" w:color="auto"/>
            </w:tcBorders>
            <w:shd w:val="clear" w:color="000000" w:fill="FFFFFF"/>
            <w:noWrap/>
            <w:hideMark/>
          </w:tcPr>
          <w:p w14:paraId="5ED355A5"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6C898FE8" w14:textId="77777777" w:rsidR="007E29D3" w:rsidRPr="007E29D3" w:rsidRDefault="007E29D3" w:rsidP="007E29D3">
            <w:pPr>
              <w:jc w:val="right"/>
              <w:rPr>
                <w:color w:val="000000"/>
                <w:sz w:val="20"/>
                <w:szCs w:val="20"/>
              </w:rPr>
            </w:pPr>
            <w:r w:rsidRPr="007E29D3">
              <w:rPr>
                <w:color w:val="000000"/>
                <w:sz w:val="20"/>
                <w:szCs w:val="20"/>
              </w:rPr>
              <w:t>0,00663</w:t>
            </w:r>
          </w:p>
        </w:tc>
        <w:tc>
          <w:tcPr>
            <w:tcW w:w="1275" w:type="dxa"/>
            <w:tcBorders>
              <w:top w:val="nil"/>
              <w:left w:val="nil"/>
              <w:bottom w:val="single" w:sz="4" w:space="0" w:color="auto"/>
              <w:right w:val="single" w:sz="4" w:space="0" w:color="auto"/>
            </w:tcBorders>
            <w:shd w:val="clear" w:color="000000" w:fill="FFFFFF"/>
            <w:noWrap/>
            <w:hideMark/>
          </w:tcPr>
          <w:p w14:paraId="74629683" w14:textId="77777777" w:rsidR="007E29D3" w:rsidRPr="007E29D3" w:rsidRDefault="007E29D3" w:rsidP="007E29D3">
            <w:pPr>
              <w:jc w:val="right"/>
              <w:rPr>
                <w:color w:val="000000"/>
                <w:sz w:val="20"/>
                <w:szCs w:val="20"/>
              </w:rPr>
            </w:pPr>
            <w:r w:rsidRPr="007E29D3">
              <w:rPr>
                <w:color w:val="000000"/>
                <w:sz w:val="20"/>
                <w:szCs w:val="20"/>
              </w:rPr>
              <w:t xml:space="preserve">300 646,45 </w:t>
            </w:r>
          </w:p>
        </w:tc>
        <w:tc>
          <w:tcPr>
            <w:tcW w:w="2439" w:type="dxa"/>
            <w:tcBorders>
              <w:top w:val="nil"/>
              <w:left w:val="nil"/>
              <w:bottom w:val="single" w:sz="4" w:space="0" w:color="auto"/>
              <w:right w:val="single" w:sz="4" w:space="0" w:color="auto"/>
            </w:tcBorders>
            <w:shd w:val="clear" w:color="000000" w:fill="FFFFFF"/>
            <w:noWrap/>
            <w:hideMark/>
          </w:tcPr>
          <w:p w14:paraId="05351AB3" w14:textId="77777777" w:rsidR="007E29D3" w:rsidRPr="007E29D3" w:rsidRDefault="007E29D3" w:rsidP="007E29D3">
            <w:pPr>
              <w:jc w:val="right"/>
              <w:rPr>
                <w:color w:val="000000"/>
                <w:sz w:val="20"/>
                <w:szCs w:val="20"/>
              </w:rPr>
            </w:pPr>
            <w:r w:rsidRPr="007E29D3">
              <w:rPr>
                <w:color w:val="000000"/>
                <w:sz w:val="20"/>
                <w:szCs w:val="20"/>
              </w:rPr>
              <w:t xml:space="preserve">1 993,29 </w:t>
            </w:r>
          </w:p>
        </w:tc>
      </w:tr>
      <w:tr w:rsidR="007E29D3" w:rsidRPr="007E29D3" w14:paraId="245B2E3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C72192" w14:textId="77777777" w:rsidR="007E29D3" w:rsidRPr="007E29D3" w:rsidRDefault="007E29D3" w:rsidP="007E29D3">
            <w:pPr>
              <w:jc w:val="right"/>
              <w:rPr>
                <w:color w:val="000000"/>
                <w:sz w:val="20"/>
                <w:szCs w:val="20"/>
              </w:rPr>
            </w:pPr>
            <w:r w:rsidRPr="007E29D3">
              <w:rPr>
                <w:color w:val="000000"/>
                <w:sz w:val="20"/>
                <w:szCs w:val="20"/>
              </w:rPr>
              <w:t>45.16</w:t>
            </w:r>
          </w:p>
        </w:tc>
        <w:tc>
          <w:tcPr>
            <w:tcW w:w="1040" w:type="dxa"/>
            <w:tcBorders>
              <w:top w:val="nil"/>
              <w:left w:val="nil"/>
              <w:bottom w:val="single" w:sz="4" w:space="0" w:color="auto"/>
              <w:right w:val="single" w:sz="4" w:space="0" w:color="auto"/>
            </w:tcBorders>
            <w:shd w:val="clear" w:color="000000" w:fill="FFFFFF"/>
            <w:noWrap/>
            <w:hideMark/>
          </w:tcPr>
          <w:p w14:paraId="375F8EAB"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67F10B8A"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255489AC"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37324B79"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F863F72" w14:textId="77777777" w:rsidR="007E29D3" w:rsidRPr="007E29D3" w:rsidRDefault="007E29D3" w:rsidP="007E29D3">
            <w:pPr>
              <w:jc w:val="right"/>
              <w:rPr>
                <w:color w:val="000000"/>
                <w:sz w:val="20"/>
                <w:szCs w:val="20"/>
              </w:rPr>
            </w:pPr>
            <w:r w:rsidRPr="007E29D3">
              <w:rPr>
                <w:color w:val="000000"/>
                <w:sz w:val="20"/>
                <w:szCs w:val="20"/>
              </w:rPr>
              <w:t>0,2652</w:t>
            </w:r>
          </w:p>
        </w:tc>
        <w:tc>
          <w:tcPr>
            <w:tcW w:w="1275" w:type="dxa"/>
            <w:tcBorders>
              <w:top w:val="nil"/>
              <w:left w:val="nil"/>
              <w:bottom w:val="single" w:sz="4" w:space="0" w:color="auto"/>
              <w:right w:val="single" w:sz="4" w:space="0" w:color="auto"/>
            </w:tcBorders>
            <w:shd w:val="clear" w:color="000000" w:fill="FFFFFF"/>
            <w:noWrap/>
            <w:hideMark/>
          </w:tcPr>
          <w:p w14:paraId="7C3CADC2" w14:textId="77777777" w:rsidR="007E29D3" w:rsidRPr="007E29D3" w:rsidRDefault="007E29D3" w:rsidP="007E29D3">
            <w:pPr>
              <w:jc w:val="right"/>
              <w:rPr>
                <w:color w:val="000000"/>
                <w:sz w:val="20"/>
                <w:szCs w:val="20"/>
              </w:rPr>
            </w:pPr>
            <w:r w:rsidRPr="007E29D3">
              <w:rPr>
                <w:color w:val="000000"/>
                <w:sz w:val="20"/>
                <w:szCs w:val="20"/>
              </w:rPr>
              <w:t xml:space="preserve">974,07 </w:t>
            </w:r>
          </w:p>
        </w:tc>
        <w:tc>
          <w:tcPr>
            <w:tcW w:w="2439" w:type="dxa"/>
            <w:tcBorders>
              <w:top w:val="nil"/>
              <w:left w:val="nil"/>
              <w:bottom w:val="single" w:sz="4" w:space="0" w:color="auto"/>
              <w:right w:val="single" w:sz="4" w:space="0" w:color="auto"/>
            </w:tcBorders>
            <w:shd w:val="clear" w:color="000000" w:fill="FFFFFF"/>
            <w:noWrap/>
            <w:hideMark/>
          </w:tcPr>
          <w:p w14:paraId="3EE2F844" w14:textId="77777777" w:rsidR="007E29D3" w:rsidRPr="007E29D3" w:rsidRDefault="007E29D3" w:rsidP="007E29D3">
            <w:pPr>
              <w:jc w:val="right"/>
              <w:rPr>
                <w:color w:val="000000"/>
                <w:sz w:val="20"/>
                <w:szCs w:val="20"/>
              </w:rPr>
            </w:pPr>
            <w:r w:rsidRPr="007E29D3">
              <w:rPr>
                <w:color w:val="000000"/>
                <w:sz w:val="20"/>
                <w:szCs w:val="20"/>
              </w:rPr>
              <w:t xml:space="preserve">258,32 </w:t>
            </w:r>
          </w:p>
        </w:tc>
      </w:tr>
      <w:tr w:rsidR="007E29D3" w:rsidRPr="007E29D3" w14:paraId="3C4A54B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9096BFE" w14:textId="77777777" w:rsidR="007E29D3" w:rsidRPr="007E29D3" w:rsidRDefault="007E29D3" w:rsidP="007E29D3">
            <w:pPr>
              <w:jc w:val="right"/>
              <w:rPr>
                <w:color w:val="000000"/>
                <w:sz w:val="20"/>
                <w:szCs w:val="20"/>
              </w:rPr>
            </w:pPr>
            <w:r w:rsidRPr="007E29D3">
              <w:rPr>
                <w:color w:val="000000"/>
                <w:sz w:val="20"/>
                <w:szCs w:val="20"/>
              </w:rPr>
              <w:t>45.17</w:t>
            </w:r>
          </w:p>
        </w:tc>
        <w:tc>
          <w:tcPr>
            <w:tcW w:w="1040" w:type="dxa"/>
            <w:tcBorders>
              <w:top w:val="nil"/>
              <w:left w:val="nil"/>
              <w:bottom w:val="single" w:sz="4" w:space="0" w:color="auto"/>
              <w:right w:val="single" w:sz="4" w:space="0" w:color="auto"/>
            </w:tcBorders>
            <w:shd w:val="clear" w:color="000000" w:fill="FFFFFF"/>
            <w:noWrap/>
            <w:hideMark/>
          </w:tcPr>
          <w:p w14:paraId="5980D1F4"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3E035FF2"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2284ACBE" w14:textId="77777777" w:rsidR="007E29D3" w:rsidRPr="007E29D3" w:rsidRDefault="007E29D3" w:rsidP="007E29D3">
            <w:pPr>
              <w:rPr>
                <w:color w:val="000000"/>
                <w:sz w:val="20"/>
                <w:szCs w:val="20"/>
              </w:rPr>
            </w:pPr>
            <w:r w:rsidRPr="007E29D3">
              <w:rPr>
                <w:color w:val="000000"/>
                <w:sz w:val="20"/>
                <w:szCs w:val="20"/>
              </w:rPr>
              <w:t>Бетон тяжелый для дорожных и аэродромных покрытий и оснований, крупность заполнителя: более 40 мм, класс В25 (М350)</w:t>
            </w:r>
          </w:p>
        </w:tc>
        <w:tc>
          <w:tcPr>
            <w:tcW w:w="1276" w:type="dxa"/>
            <w:tcBorders>
              <w:top w:val="nil"/>
              <w:left w:val="nil"/>
              <w:bottom w:val="single" w:sz="4" w:space="0" w:color="auto"/>
              <w:right w:val="single" w:sz="4" w:space="0" w:color="auto"/>
            </w:tcBorders>
            <w:shd w:val="clear" w:color="000000" w:fill="FFFFFF"/>
            <w:noWrap/>
            <w:hideMark/>
          </w:tcPr>
          <w:p w14:paraId="56E3C91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BA66FE9" w14:textId="77777777" w:rsidR="007E29D3" w:rsidRPr="007E29D3" w:rsidRDefault="007E29D3" w:rsidP="007E29D3">
            <w:pPr>
              <w:jc w:val="right"/>
              <w:rPr>
                <w:color w:val="000000"/>
                <w:sz w:val="20"/>
                <w:szCs w:val="20"/>
              </w:rPr>
            </w:pPr>
            <w:r w:rsidRPr="007E29D3">
              <w:rPr>
                <w:color w:val="000000"/>
                <w:sz w:val="20"/>
                <w:szCs w:val="20"/>
              </w:rPr>
              <w:t>1,074</w:t>
            </w:r>
          </w:p>
        </w:tc>
        <w:tc>
          <w:tcPr>
            <w:tcW w:w="1275" w:type="dxa"/>
            <w:tcBorders>
              <w:top w:val="nil"/>
              <w:left w:val="nil"/>
              <w:bottom w:val="single" w:sz="4" w:space="0" w:color="auto"/>
              <w:right w:val="single" w:sz="4" w:space="0" w:color="auto"/>
            </w:tcBorders>
            <w:shd w:val="clear" w:color="000000" w:fill="FFFFFF"/>
            <w:noWrap/>
            <w:hideMark/>
          </w:tcPr>
          <w:p w14:paraId="3B2047D0" w14:textId="77777777" w:rsidR="007E29D3" w:rsidRPr="007E29D3" w:rsidRDefault="007E29D3" w:rsidP="007E29D3">
            <w:pPr>
              <w:jc w:val="right"/>
              <w:rPr>
                <w:color w:val="000000"/>
                <w:sz w:val="20"/>
                <w:szCs w:val="20"/>
              </w:rPr>
            </w:pPr>
            <w:r w:rsidRPr="007E29D3">
              <w:rPr>
                <w:color w:val="000000"/>
                <w:sz w:val="20"/>
                <w:szCs w:val="20"/>
              </w:rPr>
              <w:t xml:space="preserve">5 269,89 </w:t>
            </w:r>
          </w:p>
        </w:tc>
        <w:tc>
          <w:tcPr>
            <w:tcW w:w="2439" w:type="dxa"/>
            <w:tcBorders>
              <w:top w:val="nil"/>
              <w:left w:val="nil"/>
              <w:bottom w:val="single" w:sz="4" w:space="0" w:color="auto"/>
              <w:right w:val="single" w:sz="4" w:space="0" w:color="auto"/>
            </w:tcBorders>
            <w:shd w:val="clear" w:color="000000" w:fill="FFFFFF"/>
            <w:noWrap/>
            <w:hideMark/>
          </w:tcPr>
          <w:p w14:paraId="606FCE4D" w14:textId="77777777" w:rsidR="007E29D3" w:rsidRPr="007E29D3" w:rsidRDefault="007E29D3" w:rsidP="007E29D3">
            <w:pPr>
              <w:jc w:val="right"/>
              <w:rPr>
                <w:color w:val="000000"/>
                <w:sz w:val="20"/>
                <w:szCs w:val="20"/>
              </w:rPr>
            </w:pPr>
            <w:r w:rsidRPr="007E29D3">
              <w:rPr>
                <w:color w:val="000000"/>
                <w:sz w:val="20"/>
                <w:szCs w:val="20"/>
              </w:rPr>
              <w:t xml:space="preserve">5 659,86 </w:t>
            </w:r>
          </w:p>
        </w:tc>
      </w:tr>
      <w:tr w:rsidR="007E29D3" w:rsidRPr="007E29D3" w14:paraId="21DBCDE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AA0A3CF" w14:textId="77777777" w:rsidR="007E29D3" w:rsidRPr="007E29D3" w:rsidRDefault="007E29D3" w:rsidP="007E29D3">
            <w:pPr>
              <w:jc w:val="right"/>
              <w:rPr>
                <w:color w:val="000000"/>
                <w:sz w:val="20"/>
                <w:szCs w:val="20"/>
              </w:rPr>
            </w:pPr>
            <w:r w:rsidRPr="007E29D3">
              <w:rPr>
                <w:color w:val="000000"/>
                <w:sz w:val="20"/>
                <w:szCs w:val="20"/>
              </w:rPr>
              <w:lastRenderedPageBreak/>
              <w:t>45.18</w:t>
            </w:r>
          </w:p>
        </w:tc>
        <w:tc>
          <w:tcPr>
            <w:tcW w:w="1040" w:type="dxa"/>
            <w:tcBorders>
              <w:top w:val="nil"/>
              <w:left w:val="nil"/>
              <w:bottom w:val="single" w:sz="4" w:space="0" w:color="auto"/>
              <w:right w:val="single" w:sz="4" w:space="0" w:color="auto"/>
            </w:tcBorders>
            <w:shd w:val="clear" w:color="000000" w:fill="FFFFFF"/>
            <w:noWrap/>
            <w:hideMark/>
          </w:tcPr>
          <w:p w14:paraId="4FB8FFEF"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073F5576"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23BE36FB" w14:textId="77777777" w:rsidR="007E29D3" w:rsidRPr="007E29D3" w:rsidRDefault="007E29D3" w:rsidP="007E29D3">
            <w:pPr>
              <w:rPr>
                <w:color w:val="000000"/>
                <w:sz w:val="20"/>
                <w:szCs w:val="20"/>
              </w:rPr>
            </w:pPr>
            <w:r w:rsidRPr="007E29D3">
              <w:rPr>
                <w:color w:val="000000"/>
                <w:sz w:val="20"/>
                <w:szCs w:val="20"/>
              </w:rPr>
              <w:t>На каждый 1 см изменения толщины слоя добавлять к расценке 27-06-017-01 (до 20 см)</w:t>
            </w:r>
          </w:p>
        </w:tc>
        <w:tc>
          <w:tcPr>
            <w:tcW w:w="1276" w:type="dxa"/>
            <w:tcBorders>
              <w:top w:val="nil"/>
              <w:left w:val="nil"/>
              <w:bottom w:val="single" w:sz="4" w:space="0" w:color="auto"/>
              <w:right w:val="single" w:sz="4" w:space="0" w:color="auto"/>
            </w:tcBorders>
            <w:shd w:val="clear" w:color="000000" w:fill="FFFFFF"/>
            <w:noWrap/>
            <w:hideMark/>
          </w:tcPr>
          <w:p w14:paraId="53500DFA"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41352502" w14:textId="77777777" w:rsidR="007E29D3" w:rsidRPr="007E29D3" w:rsidRDefault="007E29D3" w:rsidP="007E29D3">
            <w:pPr>
              <w:jc w:val="right"/>
              <w:rPr>
                <w:color w:val="000000"/>
                <w:sz w:val="20"/>
                <w:szCs w:val="20"/>
              </w:rPr>
            </w:pPr>
            <w:r w:rsidRPr="007E29D3">
              <w:rPr>
                <w:color w:val="000000"/>
                <w:sz w:val="20"/>
                <w:szCs w:val="20"/>
              </w:rPr>
              <w:t>0,00663</w:t>
            </w:r>
          </w:p>
        </w:tc>
        <w:tc>
          <w:tcPr>
            <w:tcW w:w="1275" w:type="dxa"/>
            <w:tcBorders>
              <w:top w:val="nil"/>
              <w:left w:val="nil"/>
              <w:bottom w:val="single" w:sz="4" w:space="0" w:color="auto"/>
              <w:right w:val="single" w:sz="4" w:space="0" w:color="auto"/>
            </w:tcBorders>
            <w:shd w:val="clear" w:color="000000" w:fill="FFFFFF"/>
            <w:noWrap/>
            <w:hideMark/>
          </w:tcPr>
          <w:p w14:paraId="2ED99ADD" w14:textId="77777777" w:rsidR="007E29D3" w:rsidRPr="007E29D3" w:rsidRDefault="007E29D3" w:rsidP="007E29D3">
            <w:pPr>
              <w:jc w:val="right"/>
              <w:rPr>
                <w:color w:val="000000"/>
                <w:sz w:val="20"/>
                <w:szCs w:val="20"/>
              </w:rPr>
            </w:pPr>
            <w:r w:rsidRPr="007E29D3">
              <w:rPr>
                <w:color w:val="000000"/>
                <w:sz w:val="20"/>
                <w:szCs w:val="20"/>
              </w:rPr>
              <w:t xml:space="preserve">32 293,61 </w:t>
            </w:r>
          </w:p>
        </w:tc>
        <w:tc>
          <w:tcPr>
            <w:tcW w:w="2439" w:type="dxa"/>
            <w:tcBorders>
              <w:top w:val="nil"/>
              <w:left w:val="nil"/>
              <w:bottom w:val="single" w:sz="4" w:space="0" w:color="auto"/>
              <w:right w:val="single" w:sz="4" w:space="0" w:color="auto"/>
            </w:tcBorders>
            <w:shd w:val="clear" w:color="000000" w:fill="FFFFFF"/>
            <w:noWrap/>
            <w:hideMark/>
          </w:tcPr>
          <w:p w14:paraId="6D16E1A8" w14:textId="77777777" w:rsidR="007E29D3" w:rsidRPr="007E29D3" w:rsidRDefault="007E29D3" w:rsidP="007E29D3">
            <w:pPr>
              <w:jc w:val="right"/>
              <w:rPr>
                <w:color w:val="000000"/>
                <w:sz w:val="20"/>
                <w:szCs w:val="20"/>
              </w:rPr>
            </w:pPr>
            <w:r w:rsidRPr="007E29D3">
              <w:rPr>
                <w:color w:val="000000"/>
                <w:sz w:val="20"/>
                <w:szCs w:val="20"/>
              </w:rPr>
              <w:t xml:space="preserve">214,11 </w:t>
            </w:r>
          </w:p>
        </w:tc>
      </w:tr>
      <w:tr w:rsidR="007E29D3" w:rsidRPr="007E29D3" w14:paraId="0C449E4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877426F" w14:textId="77777777" w:rsidR="007E29D3" w:rsidRPr="007E29D3" w:rsidRDefault="007E29D3" w:rsidP="007E29D3">
            <w:pPr>
              <w:jc w:val="right"/>
              <w:rPr>
                <w:color w:val="000000"/>
                <w:sz w:val="20"/>
                <w:szCs w:val="20"/>
              </w:rPr>
            </w:pPr>
            <w:r w:rsidRPr="007E29D3">
              <w:rPr>
                <w:color w:val="000000"/>
                <w:sz w:val="20"/>
                <w:szCs w:val="20"/>
              </w:rPr>
              <w:t>45.19</w:t>
            </w:r>
          </w:p>
        </w:tc>
        <w:tc>
          <w:tcPr>
            <w:tcW w:w="1040" w:type="dxa"/>
            <w:tcBorders>
              <w:top w:val="nil"/>
              <w:left w:val="nil"/>
              <w:bottom w:val="single" w:sz="4" w:space="0" w:color="auto"/>
              <w:right w:val="single" w:sz="4" w:space="0" w:color="auto"/>
            </w:tcBorders>
            <w:shd w:val="clear" w:color="000000" w:fill="FFFFFF"/>
            <w:noWrap/>
            <w:hideMark/>
          </w:tcPr>
          <w:p w14:paraId="623C472E"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3D83AC04"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7F6AFC67" w14:textId="77777777" w:rsidR="007E29D3" w:rsidRPr="007E29D3" w:rsidRDefault="007E29D3" w:rsidP="007E29D3">
            <w:pPr>
              <w:rPr>
                <w:color w:val="000000"/>
                <w:sz w:val="20"/>
                <w:szCs w:val="20"/>
              </w:rPr>
            </w:pPr>
            <w:r w:rsidRPr="007E29D3">
              <w:rPr>
                <w:color w:val="000000"/>
                <w:sz w:val="20"/>
                <w:szCs w:val="20"/>
              </w:rPr>
              <w:t>Бетон тяжелый для дорожных и аэродромных покрытий и оснований, крупность заполнителя: более 40 мм, класс В25 (М350)</w:t>
            </w:r>
          </w:p>
        </w:tc>
        <w:tc>
          <w:tcPr>
            <w:tcW w:w="1276" w:type="dxa"/>
            <w:tcBorders>
              <w:top w:val="nil"/>
              <w:left w:val="nil"/>
              <w:bottom w:val="single" w:sz="4" w:space="0" w:color="auto"/>
              <w:right w:val="single" w:sz="4" w:space="0" w:color="auto"/>
            </w:tcBorders>
            <w:shd w:val="clear" w:color="000000" w:fill="FFFFFF"/>
            <w:noWrap/>
            <w:hideMark/>
          </w:tcPr>
          <w:p w14:paraId="4661EB49"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58C30B4" w14:textId="77777777" w:rsidR="007E29D3" w:rsidRPr="007E29D3" w:rsidRDefault="007E29D3" w:rsidP="007E29D3">
            <w:pPr>
              <w:jc w:val="right"/>
              <w:rPr>
                <w:color w:val="000000"/>
                <w:sz w:val="20"/>
                <w:szCs w:val="20"/>
              </w:rPr>
            </w:pPr>
            <w:r w:rsidRPr="007E29D3">
              <w:rPr>
                <w:color w:val="000000"/>
                <w:sz w:val="20"/>
                <w:szCs w:val="20"/>
              </w:rPr>
              <w:t>0,270504</w:t>
            </w:r>
          </w:p>
        </w:tc>
        <w:tc>
          <w:tcPr>
            <w:tcW w:w="1275" w:type="dxa"/>
            <w:tcBorders>
              <w:top w:val="nil"/>
              <w:left w:val="nil"/>
              <w:bottom w:val="single" w:sz="4" w:space="0" w:color="auto"/>
              <w:right w:val="single" w:sz="4" w:space="0" w:color="auto"/>
            </w:tcBorders>
            <w:shd w:val="clear" w:color="000000" w:fill="FFFFFF"/>
            <w:noWrap/>
            <w:hideMark/>
          </w:tcPr>
          <w:p w14:paraId="5E35336B" w14:textId="77777777" w:rsidR="007E29D3" w:rsidRPr="007E29D3" w:rsidRDefault="007E29D3" w:rsidP="007E29D3">
            <w:pPr>
              <w:jc w:val="right"/>
              <w:rPr>
                <w:color w:val="000000"/>
                <w:sz w:val="20"/>
                <w:szCs w:val="20"/>
              </w:rPr>
            </w:pPr>
            <w:r w:rsidRPr="007E29D3">
              <w:rPr>
                <w:color w:val="000000"/>
                <w:sz w:val="20"/>
                <w:szCs w:val="20"/>
              </w:rPr>
              <w:t xml:space="preserve">5 265,26 </w:t>
            </w:r>
          </w:p>
        </w:tc>
        <w:tc>
          <w:tcPr>
            <w:tcW w:w="2439" w:type="dxa"/>
            <w:tcBorders>
              <w:top w:val="nil"/>
              <w:left w:val="nil"/>
              <w:bottom w:val="single" w:sz="4" w:space="0" w:color="auto"/>
              <w:right w:val="single" w:sz="4" w:space="0" w:color="auto"/>
            </w:tcBorders>
            <w:shd w:val="clear" w:color="000000" w:fill="FFFFFF"/>
            <w:noWrap/>
            <w:hideMark/>
          </w:tcPr>
          <w:p w14:paraId="3A027B65" w14:textId="77777777" w:rsidR="007E29D3" w:rsidRPr="007E29D3" w:rsidRDefault="007E29D3" w:rsidP="007E29D3">
            <w:pPr>
              <w:jc w:val="right"/>
              <w:rPr>
                <w:color w:val="000000"/>
                <w:sz w:val="20"/>
                <w:szCs w:val="20"/>
              </w:rPr>
            </w:pPr>
            <w:r w:rsidRPr="007E29D3">
              <w:rPr>
                <w:color w:val="000000"/>
                <w:sz w:val="20"/>
                <w:szCs w:val="20"/>
              </w:rPr>
              <w:t xml:space="preserve">1 424,27 </w:t>
            </w:r>
          </w:p>
        </w:tc>
      </w:tr>
      <w:tr w:rsidR="007E29D3" w:rsidRPr="007E29D3" w14:paraId="735E75E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F7888F8" w14:textId="77777777" w:rsidR="007E29D3" w:rsidRPr="007E29D3" w:rsidRDefault="007E29D3" w:rsidP="007E29D3">
            <w:pPr>
              <w:jc w:val="right"/>
              <w:rPr>
                <w:color w:val="000000"/>
                <w:sz w:val="20"/>
                <w:szCs w:val="20"/>
              </w:rPr>
            </w:pPr>
            <w:r w:rsidRPr="007E29D3">
              <w:rPr>
                <w:color w:val="000000"/>
                <w:sz w:val="20"/>
                <w:szCs w:val="20"/>
              </w:rPr>
              <w:t>45.20</w:t>
            </w:r>
          </w:p>
        </w:tc>
        <w:tc>
          <w:tcPr>
            <w:tcW w:w="1040" w:type="dxa"/>
            <w:tcBorders>
              <w:top w:val="nil"/>
              <w:left w:val="nil"/>
              <w:bottom w:val="single" w:sz="4" w:space="0" w:color="auto"/>
              <w:right w:val="single" w:sz="4" w:space="0" w:color="auto"/>
            </w:tcBorders>
            <w:shd w:val="clear" w:color="000000" w:fill="FFFFFF"/>
            <w:noWrap/>
            <w:hideMark/>
          </w:tcPr>
          <w:p w14:paraId="0E2B6C03"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32DB615E"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2533286B" w14:textId="77777777" w:rsidR="007E29D3" w:rsidRPr="007E29D3" w:rsidRDefault="007E29D3" w:rsidP="007E29D3">
            <w:pPr>
              <w:rPr>
                <w:color w:val="000000"/>
                <w:sz w:val="20"/>
                <w:szCs w:val="20"/>
              </w:rPr>
            </w:pPr>
            <w:r w:rsidRPr="007E29D3">
              <w:rPr>
                <w:color w:val="000000"/>
                <w:sz w:val="20"/>
                <w:szCs w:val="20"/>
              </w:rPr>
              <w:t>Устройство покрытия толщиной 4 см из горячих асфальтобетонных смесей плотных крупнозернинистых типа АБ, плотность каменных материалов 2,5-2,9 т/м3</w:t>
            </w:r>
          </w:p>
        </w:tc>
        <w:tc>
          <w:tcPr>
            <w:tcW w:w="1276" w:type="dxa"/>
            <w:tcBorders>
              <w:top w:val="nil"/>
              <w:left w:val="nil"/>
              <w:bottom w:val="single" w:sz="4" w:space="0" w:color="auto"/>
              <w:right w:val="single" w:sz="4" w:space="0" w:color="auto"/>
            </w:tcBorders>
            <w:shd w:val="clear" w:color="000000" w:fill="FFFFFF"/>
            <w:noWrap/>
            <w:hideMark/>
          </w:tcPr>
          <w:p w14:paraId="36A25F79"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0E356D31" w14:textId="77777777" w:rsidR="007E29D3" w:rsidRPr="007E29D3" w:rsidRDefault="007E29D3" w:rsidP="007E29D3">
            <w:pPr>
              <w:jc w:val="right"/>
              <w:rPr>
                <w:color w:val="000000"/>
                <w:sz w:val="20"/>
                <w:szCs w:val="20"/>
              </w:rPr>
            </w:pPr>
            <w:r w:rsidRPr="007E29D3">
              <w:rPr>
                <w:color w:val="000000"/>
                <w:sz w:val="20"/>
                <w:szCs w:val="20"/>
              </w:rPr>
              <w:t>0,00663</w:t>
            </w:r>
          </w:p>
        </w:tc>
        <w:tc>
          <w:tcPr>
            <w:tcW w:w="1275" w:type="dxa"/>
            <w:tcBorders>
              <w:top w:val="nil"/>
              <w:left w:val="nil"/>
              <w:bottom w:val="single" w:sz="4" w:space="0" w:color="auto"/>
              <w:right w:val="single" w:sz="4" w:space="0" w:color="auto"/>
            </w:tcBorders>
            <w:shd w:val="clear" w:color="000000" w:fill="FFFFFF"/>
            <w:noWrap/>
            <w:hideMark/>
          </w:tcPr>
          <w:p w14:paraId="32AAA82D" w14:textId="77777777" w:rsidR="007E29D3" w:rsidRPr="007E29D3" w:rsidRDefault="007E29D3" w:rsidP="007E29D3">
            <w:pPr>
              <w:jc w:val="right"/>
              <w:rPr>
                <w:color w:val="000000"/>
                <w:sz w:val="20"/>
                <w:szCs w:val="20"/>
              </w:rPr>
            </w:pPr>
            <w:r w:rsidRPr="007E29D3">
              <w:rPr>
                <w:color w:val="000000"/>
                <w:sz w:val="20"/>
                <w:szCs w:val="20"/>
              </w:rPr>
              <w:t xml:space="preserve">81 962,58 </w:t>
            </w:r>
          </w:p>
        </w:tc>
        <w:tc>
          <w:tcPr>
            <w:tcW w:w="2439" w:type="dxa"/>
            <w:tcBorders>
              <w:top w:val="nil"/>
              <w:left w:val="nil"/>
              <w:bottom w:val="single" w:sz="4" w:space="0" w:color="auto"/>
              <w:right w:val="single" w:sz="4" w:space="0" w:color="auto"/>
            </w:tcBorders>
            <w:shd w:val="clear" w:color="000000" w:fill="FFFFFF"/>
            <w:noWrap/>
            <w:hideMark/>
          </w:tcPr>
          <w:p w14:paraId="580282BD" w14:textId="77777777" w:rsidR="007E29D3" w:rsidRPr="007E29D3" w:rsidRDefault="007E29D3" w:rsidP="007E29D3">
            <w:pPr>
              <w:jc w:val="right"/>
              <w:rPr>
                <w:color w:val="000000"/>
                <w:sz w:val="20"/>
                <w:szCs w:val="20"/>
              </w:rPr>
            </w:pPr>
            <w:r w:rsidRPr="007E29D3">
              <w:rPr>
                <w:color w:val="000000"/>
                <w:sz w:val="20"/>
                <w:szCs w:val="20"/>
              </w:rPr>
              <w:t xml:space="preserve">543,41 </w:t>
            </w:r>
          </w:p>
        </w:tc>
      </w:tr>
      <w:tr w:rsidR="007E29D3" w:rsidRPr="007E29D3" w14:paraId="3914A25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DF3389" w14:textId="77777777" w:rsidR="007E29D3" w:rsidRPr="007E29D3" w:rsidRDefault="007E29D3" w:rsidP="007E29D3">
            <w:pPr>
              <w:jc w:val="right"/>
              <w:rPr>
                <w:color w:val="000000"/>
                <w:sz w:val="20"/>
                <w:szCs w:val="20"/>
              </w:rPr>
            </w:pPr>
            <w:r w:rsidRPr="007E29D3">
              <w:rPr>
                <w:color w:val="000000"/>
                <w:sz w:val="20"/>
                <w:szCs w:val="20"/>
              </w:rPr>
              <w:t>45.21</w:t>
            </w:r>
          </w:p>
        </w:tc>
        <w:tc>
          <w:tcPr>
            <w:tcW w:w="1040" w:type="dxa"/>
            <w:tcBorders>
              <w:top w:val="nil"/>
              <w:left w:val="nil"/>
              <w:bottom w:val="single" w:sz="4" w:space="0" w:color="auto"/>
              <w:right w:val="single" w:sz="4" w:space="0" w:color="auto"/>
            </w:tcBorders>
            <w:shd w:val="clear" w:color="000000" w:fill="FFFFFF"/>
            <w:noWrap/>
            <w:hideMark/>
          </w:tcPr>
          <w:p w14:paraId="52C8BCDA"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7A01C5DE"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3110CB36" w14:textId="77777777" w:rsidR="007E29D3" w:rsidRPr="007E29D3" w:rsidRDefault="007E29D3" w:rsidP="007E29D3">
            <w:pPr>
              <w:rPr>
                <w:color w:val="000000"/>
                <w:sz w:val="20"/>
                <w:szCs w:val="20"/>
              </w:rPr>
            </w:pPr>
            <w:r w:rsidRPr="007E29D3">
              <w:rPr>
                <w:color w:val="000000"/>
                <w:sz w:val="20"/>
                <w:szCs w:val="20"/>
              </w:rPr>
              <w:t>Битумы нефтяные дорожные марки: БНД-60/90, БНД 90/130</w:t>
            </w:r>
          </w:p>
        </w:tc>
        <w:tc>
          <w:tcPr>
            <w:tcW w:w="1276" w:type="dxa"/>
            <w:tcBorders>
              <w:top w:val="nil"/>
              <w:left w:val="nil"/>
              <w:bottom w:val="single" w:sz="4" w:space="0" w:color="auto"/>
              <w:right w:val="single" w:sz="4" w:space="0" w:color="auto"/>
            </w:tcBorders>
            <w:shd w:val="clear" w:color="000000" w:fill="FFFFFF"/>
            <w:noWrap/>
            <w:hideMark/>
          </w:tcPr>
          <w:p w14:paraId="6C50B04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E888A6F" w14:textId="77777777" w:rsidR="007E29D3" w:rsidRPr="007E29D3" w:rsidRDefault="007E29D3" w:rsidP="007E29D3">
            <w:pPr>
              <w:jc w:val="right"/>
              <w:rPr>
                <w:color w:val="000000"/>
                <w:sz w:val="20"/>
                <w:szCs w:val="20"/>
              </w:rPr>
            </w:pPr>
            <w:r w:rsidRPr="007E29D3">
              <w:rPr>
                <w:color w:val="000000"/>
                <w:sz w:val="20"/>
                <w:szCs w:val="20"/>
              </w:rPr>
              <w:t>0,0001</w:t>
            </w:r>
          </w:p>
        </w:tc>
        <w:tc>
          <w:tcPr>
            <w:tcW w:w="1275" w:type="dxa"/>
            <w:tcBorders>
              <w:top w:val="nil"/>
              <w:left w:val="nil"/>
              <w:bottom w:val="single" w:sz="4" w:space="0" w:color="auto"/>
              <w:right w:val="single" w:sz="4" w:space="0" w:color="auto"/>
            </w:tcBorders>
            <w:shd w:val="clear" w:color="000000" w:fill="FFFFFF"/>
            <w:noWrap/>
            <w:hideMark/>
          </w:tcPr>
          <w:p w14:paraId="0733A5F6" w14:textId="77777777" w:rsidR="007E29D3" w:rsidRPr="007E29D3" w:rsidRDefault="007E29D3" w:rsidP="007E29D3">
            <w:pPr>
              <w:jc w:val="right"/>
              <w:rPr>
                <w:color w:val="000000"/>
                <w:sz w:val="20"/>
                <w:szCs w:val="20"/>
              </w:rPr>
            </w:pPr>
            <w:r w:rsidRPr="007E29D3">
              <w:rPr>
                <w:color w:val="000000"/>
                <w:sz w:val="20"/>
                <w:szCs w:val="20"/>
              </w:rPr>
              <w:t xml:space="preserve">0,00 </w:t>
            </w:r>
          </w:p>
        </w:tc>
        <w:tc>
          <w:tcPr>
            <w:tcW w:w="2439" w:type="dxa"/>
            <w:tcBorders>
              <w:top w:val="nil"/>
              <w:left w:val="nil"/>
              <w:bottom w:val="single" w:sz="4" w:space="0" w:color="auto"/>
              <w:right w:val="single" w:sz="4" w:space="0" w:color="auto"/>
            </w:tcBorders>
            <w:shd w:val="clear" w:color="000000" w:fill="FFFFFF"/>
            <w:noWrap/>
            <w:hideMark/>
          </w:tcPr>
          <w:p w14:paraId="6372758E" w14:textId="77777777" w:rsidR="007E29D3" w:rsidRPr="007E29D3" w:rsidRDefault="007E29D3" w:rsidP="007E29D3">
            <w:pPr>
              <w:jc w:val="right"/>
              <w:rPr>
                <w:color w:val="000000"/>
                <w:sz w:val="20"/>
                <w:szCs w:val="20"/>
              </w:rPr>
            </w:pPr>
            <w:r w:rsidRPr="007E29D3">
              <w:rPr>
                <w:color w:val="000000"/>
                <w:sz w:val="20"/>
                <w:szCs w:val="20"/>
              </w:rPr>
              <w:t xml:space="preserve">0,00 </w:t>
            </w:r>
          </w:p>
        </w:tc>
      </w:tr>
      <w:tr w:rsidR="007E29D3" w:rsidRPr="007E29D3" w14:paraId="3B358F6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7A52166" w14:textId="77777777" w:rsidR="007E29D3" w:rsidRPr="007E29D3" w:rsidRDefault="007E29D3" w:rsidP="007E29D3">
            <w:pPr>
              <w:jc w:val="right"/>
              <w:rPr>
                <w:color w:val="000000"/>
                <w:sz w:val="20"/>
                <w:szCs w:val="20"/>
              </w:rPr>
            </w:pPr>
            <w:r w:rsidRPr="007E29D3">
              <w:rPr>
                <w:color w:val="000000"/>
                <w:sz w:val="20"/>
                <w:szCs w:val="20"/>
              </w:rPr>
              <w:t>45.22</w:t>
            </w:r>
          </w:p>
        </w:tc>
        <w:tc>
          <w:tcPr>
            <w:tcW w:w="1040" w:type="dxa"/>
            <w:tcBorders>
              <w:top w:val="nil"/>
              <w:left w:val="nil"/>
              <w:bottom w:val="single" w:sz="4" w:space="0" w:color="auto"/>
              <w:right w:val="single" w:sz="4" w:space="0" w:color="auto"/>
            </w:tcBorders>
            <w:shd w:val="clear" w:color="000000" w:fill="FFFFFF"/>
            <w:noWrap/>
            <w:hideMark/>
          </w:tcPr>
          <w:p w14:paraId="44FF2391"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0B043F88"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3D05ED51" w14:textId="77777777" w:rsidR="007E29D3" w:rsidRPr="007E29D3" w:rsidRDefault="007E29D3" w:rsidP="007E29D3">
            <w:pPr>
              <w:rPr>
                <w:color w:val="000000"/>
                <w:sz w:val="20"/>
                <w:szCs w:val="20"/>
              </w:rPr>
            </w:pPr>
            <w:r w:rsidRPr="007E29D3">
              <w:rPr>
                <w:color w:val="000000"/>
                <w:sz w:val="20"/>
                <w:szCs w:val="20"/>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276" w:type="dxa"/>
            <w:tcBorders>
              <w:top w:val="nil"/>
              <w:left w:val="nil"/>
              <w:bottom w:val="single" w:sz="4" w:space="0" w:color="auto"/>
              <w:right w:val="single" w:sz="4" w:space="0" w:color="auto"/>
            </w:tcBorders>
            <w:shd w:val="clear" w:color="000000" w:fill="FFFFFF"/>
            <w:noWrap/>
            <w:hideMark/>
          </w:tcPr>
          <w:p w14:paraId="276E1D03"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65BB4BC" w14:textId="77777777" w:rsidR="007E29D3" w:rsidRPr="007E29D3" w:rsidRDefault="007E29D3" w:rsidP="007E29D3">
            <w:pPr>
              <w:jc w:val="right"/>
              <w:rPr>
                <w:color w:val="000000"/>
                <w:sz w:val="20"/>
                <w:szCs w:val="20"/>
              </w:rPr>
            </w:pPr>
            <w:r w:rsidRPr="007E29D3">
              <w:rPr>
                <w:color w:val="000000"/>
                <w:sz w:val="20"/>
                <w:szCs w:val="20"/>
              </w:rPr>
              <w:t>0,6352</w:t>
            </w:r>
          </w:p>
        </w:tc>
        <w:tc>
          <w:tcPr>
            <w:tcW w:w="1275" w:type="dxa"/>
            <w:tcBorders>
              <w:top w:val="nil"/>
              <w:left w:val="nil"/>
              <w:bottom w:val="single" w:sz="4" w:space="0" w:color="auto"/>
              <w:right w:val="single" w:sz="4" w:space="0" w:color="auto"/>
            </w:tcBorders>
            <w:shd w:val="clear" w:color="000000" w:fill="FFFFFF"/>
            <w:noWrap/>
            <w:hideMark/>
          </w:tcPr>
          <w:p w14:paraId="4731766D" w14:textId="77777777" w:rsidR="007E29D3" w:rsidRPr="007E29D3" w:rsidRDefault="007E29D3" w:rsidP="007E29D3">
            <w:pPr>
              <w:jc w:val="right"/>
              <w:rPr>
                <w:color w:val="000000"/>
                <w:sz w:val="20"/>
                <w:szCs w:val="20"/>
              </w:rPr>
            </w:pPr>
            <w:r w:rsidRPr="007E29D3">
              <w:rPr>
                <w:color w:val="000000"/>
                <w:sz w:val="20"/>
                <w:szCs w:val="20"/>
              </w:rPr>
              <w:t xml:space="preserve">3 755,39 </w:t>
            </w:r>
          </w:p>
        </w:tc>
        <w:tc>
          <w:tcPr>
            <w:tcW w:w="2439" w:type="dxa"/>
            <w:tcBorders>
              <w:top w:val="nil"/>
              <w:left w:val="nil"/>
              <w:bottom w:val="single" w:sz="4" w:space="0" w:color="auto"/>
              <w:right w:val="single" w:sz="4" w:space="0" w:color="auto"/>
            </w:tcBorders>
            <w:shd w:val="clear" w:color="000000" w:fill="FFFFFF"/>
            <w:noWrap/>
            <w:hideMark/>
          </w:tcPr>
          <w:p w14:paraId="4F98FD2D" w14:textId="77777777" w:rsidR="007E29D3" w:rsidRPr="007E29D3" w:rsidRDefault="007E29D3" w:rsidP="007E29D3">
            <w:pPr>
              <w:jc w:val="right"/>
              <w:rPr>
                <w:color w:val="000000"/>
                <w:sz w:val="20"/>
                <w:szCs w:val="20"/>
              </w:rPr>
            </w:pPr>
            <w:r w:rsidRPr="007E29D3">
              <w:rPr>
                <w:color w:val="000000"/>
                <w:sz w:val="20"/>
                <w:szCs w:val="20"/>
              </w:rPr>
              <w:t xml:space="preserve">2 385,42 </w:t>
            </w:r>
          </w:p>
        </w:tc>
      </w:tr>
      <w:tr w:rsidR="007E29D3" w:rsidRPr="007E29D3" w14:paraId="3192142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0CC078A" w14:textId="77777777" w:rsidR="007E29D3" w:rsidRPr="007E29D3" w:rsidRDefault="007E29D3" w:rsidP="007E29D3">
            <w:pPr>
              <w:jc w:val="right"/>
              <w:rPr>
                <w:color w:val="000000"/>
                <w:sz w:val="20"/>
                <w:szCs w:val="20"/>
              </w:rPr>
            </w:pPr>
            <w:r w:rsidRPr="007E29D3">
              <w:rPr>
                <w:color w:val="000000"/>
                <w:sz w:val="20"/>
                <w:szCs w:val="20"/>
              </w:rPr>
              <w:t>45.23</w:t>
            </w:r>
          </w:p>
        </w:tc>
        <w:tc>
          <w:tcPr>
            <w:tcW w:w="1040" w:type="dxa"/>
            <w:tcBorders>
              <w:top w:val="nil"/>
              <w:left w:val="nil"/>
              <w:bottom w:val="single" w:sz="4" w:space="0" w:color="auto"/>
              <w:right w:val="single" w:sz="4" w:space="0" w:color="auto"/>
            </w:tcBorders>
            <w:shd w:val="clear" w:color="000000" w:fill="FFFFFF"/>
            <w:noWrap/>
            <w:hideMark/>
          </w:tcPr>
          <w:p w14:paraId="7E4A02C9"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7859C80F"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275CEF25" w14:textId="77777777" w:rsidR="007E29D3" w:rsidRPr="007E29D3" w:rsidRDefault="007E29D3" w:rsidP="007E29D3">
            <w:pPr>
              <w:rPr>
                <w:color w:val="000000"/>
                <w:sz w:val="20"/>
                <w:szCs w:val="20"/>
              </w:rPr>
            </w:pPr>
            <w:r w:rsidRPr="007E29D3">
              <w:rPr>
                <w:color w:val="000000"/>
                <w:sz w:val="20"/>
                <w:szCs w:val="20"/>
              </w:rPr>
              <w:t>На каждые 0,5 см изменения толщины покрытия добавлять или исключать к расценке 27-06-020-03 (до 5 см)</w:t>
            </w:r>
          </w:p>
        </w:tc>
        <w:tc>
          <w:tcPr>
            <w:tcW w:w="1276" w:type="dxa"/>
            <w:tcBorders>
              <w:top w:val="nil"/>
              <w:left w:val="nil"/>
              <w:bottom w:val="single" w:sz="4" w:space="0" w:color="auto"/>
              <w:right w:val="single" w:sz="4" w:space="0" w:color="auto"/>
            </w:tcBorders>
            <w:shd w:val="clear" w:color="000000" w:fill="FFFFFF"/>
            <w:noWrap/>
            <w:hideMark/>
          </w:tcPr>
          <w:p w14:paraId="334F367C"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00E9F6F0" w14:textId="77777777" w:rsidR="007E29D3" w:rsidRPr="007E29D3" w:rsidRDefault="007E29D3" w:rsidP="007E29D3">
            <w:pPr>
              <w:jc w:val="right"/>
              <w:rPr>
                <w:color w:val="000000"/>
                <w:sz w:val="20"/>
                <w:szCs w:val="20"/>
              </w:rPr>
            </w:pPr>
            <w:r w:rsidRPr="007E29D3">
              <w:rPr>
                <w:color w:val="000000"/>
                <w:sz w:val="20"/>
                <w:szCs w:val="20"/>
              </w:rPr>
              <w:t>0,00663</w:t>
            </w:r>
          </w:p>
        </w:tc>
        <w:tc>
          <w:tcPr>
            <w:tcW w:w="1275" w:type="dxa"/>
            <w:tcBorders>
              <w:top w:val="nil"/>
              <w:left w:val="nil"/>
              <w:bottom w:val="single" w:sz="4" w:space="0" w:color="auto"/>
              <w:right w:val="single" w:sz="4" w:space="0" w:color="auto"/>
            </w:tcBorders>
            <w:shd w:val="clear" w:color="000000" w:fill="FFFFFF"/>
            <w:noWrap/>
            <w:hideMark/>
          </w:tcPr>
          <w:p w14:paraId="2AB2F808" w14:textId="77777777" w:rsidR="007E29D3" w:rsidRPr="007E29D3" w:rsidRDefault="007E29D3" w:rsidP="007E29D3">
            <w:pPr>
              <w:jc w:val="right"/>
              <w:rPr>
                <w:color w:val="000000"/>
                <w:sz w:val="20"/>
                <w:szCs w:val="20"/>
              </w:rPr>
            </w:pPr>
            <w:r w:rsidRPr="007E29D3">
              <w:rPr>
                <w:color w:val="000000"/>
                <w:sz w:val="20"/>
                <w:szCs w:val="20"/>
              </w:rPr>
              <w:t xml:space="preserve">0,00 </w:t>
            </w:r>
          </w:p>
        </w:tc>
        <w:tc>
          <w:tcPr>
            <w:tcW w:w="2439" w:type="dxa"/>
            <w:tcBorders>
              <w:top w:val="nil"/>
              <w:left w:val="nil"/>
              <w:bottom w:val="single" w:sz="4" w:space="0" w:color="auto"/>
              <w:right w:val="single" w:sz="4" w:space="0" w:color="auto"/>
            </w:tcBorders>
            <w:shd w:val="clear" w:color="000000" w:fill="FFFFFF"/>
            <w:noWrap/>
            <w:hideMark/>
          </w:tcPr>
          <w:p w14:paraId="2EE21024" w14:textId="77777777" w:rsidR="007E29D3" w:rsidRPr="007E29D3" w:rsidRDefault="007E29D3" w:rsidP="007E29D3">
            <w:pPr>
              <w:jc w:val="right"/>
              <w:rPr>
                <w:color w:val="000000"/>
                <w:sz w:val="20"/>
                <w:szCs w:val="20"/>
              </w:rPr>
            </w:pPr>
            <w:r w:rsidRPr="007E29D3">
              <w:rPr>
                <w:color w:val="000000"/>
                <w:sz w:val="20"/>
                <w:szCs w:val="20"/>
              </w:rPr>
              <w:t xml:space="preserve">0,00 </w:t>
            </w:r>
          </w:p>
        </w:tc>
      </w:tr>
      <w:tr w:rsidR="007E29D3" w:rsidRPr="007E29D3" w14:paraId="7C5A888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C1AE60E" w14:textId="77777777" w:rsidR="007E29D3" w:rsidRPr="007E29D3" w:rsidRDefault="007E29D3" w:rsidP="007E29D3">
            <w:pPr>
              <w:jc w:val="right"/>
              <w:rPr>
                <w:color w:val="000000"/>
                <w:sz w:val="20"/>
                <w:szCs w:val="20"/>
              </w:rPr>
            </w:pPr>
            <w:r w:rsidRPr="007E29D3">
              <w:rPr>
                <w:color w:val="000000"/>
                <w:sz w:val="20"/>
                <w:szCs w:val="20"/>
              </w:rPr>
              <w:t>45.24</w:t>
            </w:r>
          </w:p>
        </w:tc>
        <w:tc>
          <w:tcPr>
            <w:tcW w:w="1040" w:type="dxa"/>
            <w:tcBorders>
              <w:top w:val="nil"/>
              <w:left w:val="nil"/>
              <w:bottom w:val="single" w:sz="4" w:space="0" w:color="auto"/>
              <w:right w:val="single" w:sz="4" w:space="0" w:color="auto"/>
            </w:tcBorders>
            <w:shd w:val="clear" w:color="000000" w:fill="FFFFFF"/>
            <w:noWrap/>
            <w:hideMark/>
          </w:tcPr>
          <w:p w14:paraId="3EF881C9"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5E97E451"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000000" w:fill="FFFFFF"/>
            <w:hideMark/>
          </w:tcPr>
          <w:p w14:paraId="041EF1A3" w14:textId="77777777" w:rsidR="007E29D3" w:rsidRPr="007E29D3" w:rsidRDefault="007E29D3" w:rsidP="007E29D3">
            <w:pPr>
              <w:rPr>
                <w:color w:val="000000"/>
                <w:sz w:val="20"/>
                <w:szCs w:val="20"/>
              </w:rPr>
            </w:pPr>
            <w:r w:rsidRPr="007E29D3">
              <w:rPr>
                <w:color w:val="000000"/>
                <w:sz w:val="20"/>
                <w:szCs w:val="20"/>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276" w:type="dxa"/>
            <w:tcBorders>
              <w:top w:val="nil"/>
              <w:left w:val="nil"/>
              <w:bottom w:val="single" w:sz="4" w:space="0" w:color="auto"/>
              <w:right w:val="single" w:sz="4" w:space="0" w:color="auto"/>
            </w:tcBorders>
            <w:shd w:val="clear" w:color="000000" w:fill="FFFFFF"/>
            <w:noWrap/>
            <w:hideMark/>
          </w:tcPr>
          <w:p w14:paraId="3228B78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F14C008" w14:textId="77777777" w:rsidR="007E29D3" w:rsidRPr="007E29D3" w:rsidRDefault="007E29D3" w:rsidP="007E29D3">
            <w:pPr>
              <w:jc w:val="right"/>
              <w:rPr>
                <w:color w:val="000000"/>
                <w:sz w:val="20"/>
                <w:szCs w:val="20"/>
              </w:rPr>
            </w:pPr>
            <w:r w:rsidRPr="007E29D3">
              <w:rPr>
                <w:color w:val="000000"/>
                <w:sz w:val="20"/>
                <w:szCs w:val="20"/>
              </w:rPr>
              <w:t>0,1591</w:t>
            </w:r>
          </w:p>
        </w:tc>
        <w:tc>
          <w:tcPr>
            <w:tcW w:w="1275" w:type="dxa"/>
            <w:tcBorders>
              <w:top w:val="nil"/>
              <w:left w:val="nil"/>
              <w:bottom w:val="single" w:sz="4" w:space="0" w:color="auto"/>
              <w:right w:val="single" w:sz="4" w:space="0" w:color="auto"/>
            </w:tcBorders>
            <w:shd w:val="clear" w:color="000000" w:fill="FFFFFF"/>
            <w:noWrap/>
            <w:hideMark/>
          </w:tcPr>
          <w:p w14:paraId="3A17C986" w14:textId="77777777" w:rsidR="007E29D3" w:rsidRPr="007E29D3" w:rsidRDefault="007E29D3" w:rsidP="007E29D3">
            <w:pPr>
              <w:jc w:val="right"/>
              <w:rPr>
                <w:color w:val="000000"/>
                <w:sz w:val="20"/>
                <w:szCs w:val="20"/>
              </w:rPr>
            </w:pPr>
            <w:r w:rsidRPr="007E29D3">
              <w:rPr>
                <w:color w:val="000000"/>
                <w:sz w:val="20"/>
                <w:szCs w:val="20"/>
              </w:rPr>
              <w:t xml:space="preserve">3 766,60 </w:t>
            </w:r>
          </w:p>
        </w:tc>
        <w:tc>
          <w:tcPr>
            <w:tcW w:w="2439" w:type="dxa"/>
            <w:tcBorders>
              <w:top w:val="nil"/>
              <w:left w:val="nil"/>
              <w:bottom w:val="single" w:sz="4" w:space="0" w:color="auto"/>
              <w:right w:val="single" w:sz="4" w:space="0" w:color="auto"/>
            </w:tcBorders>
            <w:shd w:val="clear" w:color="000000" w:fill="FFFFFF"/>
            <w:noWrap/>
            <w:hideMark/>
          </w:tcPr>
          <w:p w14:paraId="3D9AF29F" w14:textId="77777777" w:rsidR="007E29D3" w:rsidRPr="007E29D3" w:rsidRDefault="007E29D3" w:rsidP="007E29D3">
            <w:pPr>
              <w:jc w:val="right"/>
              <w:rPr>
                <w:color w:val="000000"/>
                <w:sz w:val="20"/>
                <w:szCs w:val="20"/>
              </w:rPr>
            </w:pPr>
            <w:r w:rsidRPr="007E29D3">
              <w:rPr>
                <w:color w:val="000000"/>
                <w:sz w:val="20"/>
                <w:szCs w:val="20"/>
              </w:rPr>
              <w:t xml:space="preserve">599,27 </w:t>
            </w:r>
          </w:p>
        </w:tc>
      </w:tr>
      <w:tr w:rsidR="007E29D3" w:rsidRPr="007E29D3" w14:paraId="54F7EC3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834FA9D" w14:textId="77777777" w:rsidR="007E29D3" w:rsidRPr="007E29D3" w:rsidRDefault="007E29D3" w:rsidP="007E29D3">
            <w:pPr>
              <w:jc w:val="right"/>
              <w:rPr>
                <w:color w:val="000000"/>
                <w:sz w:val="20"/>
                <w:szCs w:val="20"/>
              </w:rPr>
            </w:pPr>
            <w:r w:rsidRPr="007E29D3">
              <w:rPr>
                <w:color w:val="000000"/>
                <w:sz w:val="20"/>
                <w:szCs w:val="20"/>
              </w:rPr>
              <w:t>45.25</w:t>
            </w:r>
          </w:p>
        </w:tc>
        <w:tc>
          <w:tcPr>
            <w:tcW w:w="1040" w:type="dxa"/>
            <w:tcBorders>
              <w:top w:val="nil"/>
              <w:left w:val="nil"/>
              <w:bottom w:val="single" w:sz="4" w:space="0" w:color="auto"/>
              <w:right w:val="single" w:sz="4" w:space="0" w:color="auto"/>
            </w:tcBorders>
            <w:shd w:val="clear" w:color="000000" w:fill="FFFFFF"/>
            <w:noWrap/>
            <w:hideMark/>
          </w:tcPr>
          <w:p w14:paraId="637F22D6"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1F6868BA"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03865A27" w14:textId="77777777" w:rsidR="007E29D3" w:rsidRPr="007E29D3" w:rsidRDefault="007E29D3" w:rsidP="007E29D3">
            <w:pPr>
              <w:rPr>
                <w:color w:val="000000"/>
                <w:sz w:val="20"/>
                <w:szCs w:val="20"/>
              </w:rPr>
            </w:pPr>
            <w:r w:rsidRPr="007E29D3">
              <w:rPr>
                <w:color w:val="000000"/>
                <w:sz w:val="20"/>
                <w:szCs w:val="20"/>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276" w:type="dxa"/>
            <w:tcBorders>
              <w:top w:val="nil"/>
              <w:left w:val="nil"/>
              <w:bottom w:val="single" w:sz="4" w:space="0" w:color="auto"/>
              <w:right w:val="single" w:sz="4" w:space="0" w:color="auto"/>
            </w:tcBorders>
            <w:shd w:val="clear" w:color="000000" w:fill="FFFFFF"/>
            <w:noWrap/>
            <w:hideMark/>
          </w:tcPr>
          <w:p w14:paraId="543D2E95"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4A30EE9C" w14:textId="77777777" w:rsidR="007E29D3" w:rsidRPr="007E29D3" w:rsidRDefault="007E29D3" w:rsidP="007E29D3">
            <w:pPr>
              <w:jc w:val="right"/>
              <w:rPr>
                <w:color w:val="000000"/>
                <w:sz w:val="20"/>
                <w:szCs w:val="20"/>
              </w:rPr>
            </w:pPr>
            <w:r w:rsidRPr="007E29D3">
              <w:rPr>
                <w:color w:val="000000"/>
                <w:sz w:val="20"/>
                <w:szCs w:val="20"/>
              </w:rPr>
              <w:t>0,00663</w:t>
            </w:r>
          </w:p>
        </w:tc>
        <w:tc>
          <w:tcPr>
            <w:tcW w:w="1275" w:type="dxa"/>
            <w:tcBorders>
              <w:top w:val="nil"/>
              <w:left w:val="nil"/>
              <w:bottom w:val="single" w:sz="4" w:space="0" w:color="auto"/>
              <w:right w:val="single" w:sz="4" w:space="0" w:color="auto"/>
            </w:tcBorders>
            <w:shd w:val="clear" w:color="000000" w:fill="FFFFFF"/>
            <w:noWrap/>
            <w:hideMark/>
          </w:tcPr>
          <w:p w14:paraId="523EA067" w14:textId="77777777" w:rsidR="007E29D3" w:rsidRPr="007E29D3" w:rsidRDefault="007E29D3" w:rsidP="007E29D3">
            <w:pPr>
              <w:jc w:val="right"/>
              <w:rPr>
                <w:color w:val="000000"/>
                <w:sz w:val="20"/>
                <w:szCs w:val="20"/>
              </w:rPr>
            </w:pPr>
            <w:r w:rsidRPr="007E29D3">
              <w:rPr>
                <w:color w:val="000000"/>
                <w:sz w:val="20"/>
                <w:szCs w:val="20"/>
              </w:rPr>
              <w:t xml:space="preserve">81 962,58 </w:t>
            </w:r>
          </w:p>
        </w:tc>
        <w:tc>
          <w:tcPr>
            <w:tcW w:w="2439" w:type="dxa"/>
            <w:tcBorders>
              <w:top w:val="nil"/>
              <w:left w:val="nil"/>
              <w:bottom w:val="single" w:sz="4" w:space="0" w:color="auto"/>
              <w:right w:val="single" w:sz="4" w:space="0" w:color="auto"/>
            </w:tcBorders>
            <w:shd w:val="clear" w:color="000000" w:fill="FFFFFF"/>
            <w:noWrap/>
            <w:hideMark/>
          </w:tcPr>
          <w:p w14:paraId="479C5F11" w14:textId="77777777" w:rsidR="007E29D3" w:rsidRPr="007E29D3" w:rsidRDefault="007E29D3" w:rsidP="007E29D3">
            <w:pPr>
              <w:jc w:val="right"/>
              <w:rPr>
                <w:color w:val="000000"/>
                <w:sz w:val="20"/>
                <w:szCs w:val="20"/>
              </w:rPr>
            </w:pPr>
            <w:r w:rsidRPr="007E29D3">
              <w:rPr>
                <w:color w:val="000000"/>
                <w:sz w:val="20"/>
                <w:szCs w:val="20"/>
              </w:rPr>
              <w:t xml:space="preserve">543,41 </w:t>
            </w:r>
          </w:p>
        </w:tc>
      </w:tr>
      <w:tr w:rsidR="007E29D3" w:rsidRPr="007E29D3" w14:paraId="1ADE82D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62EAA90" w14:textId="77777777" w:rsidR="007E29D3" w:rsidRPr="007E29D3" w:rsidRDefault="007E29D3" w:rsidP="007E29D3">
            <w:pPr>
              <w:jc w:val="right"/>
              <w:rPr>
                <w:color w:val="000000"/>
                <w:sz w:val="20"/>
                <w:szCs w:val="20"/>
              </w:rPr>
            </w:pPr>
            <w:r w:rsidRPr="007E29D3">
              <w:rPr>
                <w:color w:val="000000"/>
                <w:sz w:val="20"/>
                <w:szCs w:val="20"/>
              </w:rPr>
              <w:t>45.26</w:t>
            </w:r>
          </w:p>
        </w:tc>
        <w:tc>
          <w:tcPr>
            <w:tcW w:w="1040" w:type="dxa"/>
            <w:tcBorders>
              <w:top w:val="nil"/>
              <w:left w:val="nil"/>
              <w:bottom w:val="single" w:sz="4" w:space="0" w:color="auto"/>
              <w:right w:val="single" w:sz="4" w:space="0" w:color="auto"/>
            </w:tcBorders>
            <w:shd w:val="clear" w:color="000000" w:fill="FFFFFF"/>
            <w:noWrap/>
            <w:hideMark/>
          </w:tcPr>
          <w:p w14:paraId="07523E51" w14:textId="77777777" w:rsidR="007E29D3" w:rsidRPr="007E29D3" w:rsidRDefault="007E29D3" w:rsidP="007E29D3">
            <w:pPr>
              <w:jc w:val="right"/>
              <w:rPr>
                <w:color w:val="000000"/>
                <w:sz w:val="20"/>
                <w:szCs w:val="20"/>
              </w:rPr>
            </w:pPr>
            <w:r w:rsidRPr="007E29D3">
              <w:rPr>
                <w:color w:val="000000"/>
                <w:sz w:val="20"/>
                <w:szCs w:val="20"/>
              </w:rPr>
              <w:t>05-01</w:t>
            </w:r>
          </w:p>
        </w:tc>
        <w:tc>
          <w:tcPr>
            <w:tcW w:w="577" w:type="dxa"/>
            <w:tcBorders>
              <w:top w:val="nil"/>
              <w:left w:val="nil"/>
              <w:bottom w:val="single" w:sz="4" w:space="0" w:color="auto"/>
              <w:right w:val="single" w:sz="4" w:space="0" w:color="auto"/>
            </w:tcBorders>
            <w:shd w:val="clear" w:color="000000" w:fill="FFFFFF"/>
            <w:noWrap/>
            <w:hideMark/>
          </w:tcPr>
          <w:p w14:paraId="792D6165" w14:textId="77777777" w:rsidR="007E29D3" w:rsidRPr="007E29D3" w:rsidRDefault="007E29D3" w:rsidP="007E29D3">
            <w:pPr>
              <w:jc w:val="right"/>
              <w:rPr>
                <w:color w:val="000000"/>
                <w:sz w:val="20"/>
                <w:szCs w:val="20"/>
              </w:rPr>
            </w:pPr>
            <w:r w:rsidRPr="007E29D3">
              <w:rPr>
                <w:color w:val="000000"/>
                <w:sz w:val="20"/>
                <w:szCs w:val="20"/>
              </w:rPr>
              <w:t>43</w:t>
            </w:r>
          </w:p>
        </w:tc>
        <w:tc>
          <w:tcPr>
            <w:tcW w:w="6511" w:type="dxa"/>
            <w:tcBorders>
              <w:top w:val="nil"/>
              <w:left w:val="nil"/>
              <w:bottom w:val="single" w:sz="4" w:space="0" w:color="auto"/>
              <w:right w:val="single" w:sz="4" w:space="0" w:color="auto"/>
            </w:tcBorders>
            <w:shd w:val="clear" w:color="000000" w:fill="FFFFFF"/>
            <w:hideMark/>
          </w:tcPr>
          <w:p w14:paraId="5CFE53D4" w14:textId="77777777" w:rsidR="007E29D3" w:rsidRPr="007E29D3" w:rsidRDefault="007E29D3" w:rsidP="007E29D3">
            <w:pPr>
              <w:rPr>
                <w:color w:val="000000"/>
                <w:sz w:val="20"/>
                <w:szCs w:val="20"/>
              </w:rPr>
            </w:pPr>
            <w:r w:rsidRPr="007E29D3">
              <w:rPr>
                <w:color w:val="000000"/>
                <w:sz w:val="20"/>
                <w:szCs w:val="20"/>
              </w:rPr>
              <w:t>Смеси асфальтобетонные дорожные, аэродромные и асфальтобетон (горячие для плотного асфальтобетона мелко и крупнозернистые, песчаные), марка: II, тип А</w:t>
            </w:r>
          </w:p>
        </w:tc>
        <w:tc>
          <w:tcPr>
            <w:tcW w:w="1276" w:type="dxa"/>
            <w:tcBorders>
              <w:top w:val="nil"/>
              <w:left w:val="nil"/>
              <w:bottom w:val="single" w:sz="4" w:space="0" w:color="auto"/>
              <w:right w:val="single" w:sz="4" w:space="0" w:color="auto"/>
            </w:tcBorders>
            <w:shd w:val="clear" w:color="000000" w:fill="FFFFFF"/>
            <w:noWrap/>
            <w:hideMark/>
          </w:tcPr>
          <w:p w14:paraId="23E2DAD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0F21005" w14:textId="77777777" w:rsidR="007E29D3" w:rsidRPr="007E29D3" w:rsidRDefault="007E29D3" w:rsidP="007E29D3">
            <w:pPr>
              <w:jc w:val="right"/>
              <w:rPr>
                <w:color w:val="000000"/>
                <w:sz w:val="20"/>
                <w:szCs w:val="20"/>
              </w:rPr>
            </w:pPr>
            <w:r w:rsidRPr="007E29D3">
              <w:rPr>
                <w:color w:val="000000"/>
                <w:sz w:val="20"/>
                <w:szCs w:val="20"/>
              </w:rPr>
              <w:t>0,6405</w:t>
            </w:r>
          </w:p>
        </w:tc>
        <w:tc>
          <w:tcPr>
            <w:tcW w:w="1275" w:type="dxa"/>
            <w:tcBorders>
              <w:top w:val="nil"/>
              <w:left w:val="nil"/>
              <w:bottom w:val="single" w:sz="4" w:space="0" w:color="auto"/>
              <w:right w:val="single" w:sz="4" w:space="0" w:color="auto"/>
            </w:tcBorders>
            <w:shd w:val="clear" w:color="000000" w:fill="FFFFFF"/>
            <w:noWrap/>
            <w:hideMark/>
          </w:tcPr>
          <w:p w14:paraId="715D6635" w14:textId="77777777" w:rsidR="007E29D3" w:rsidRPr="007E29D3" w:rsidRDefault="007E29D3" w:rsidP="007E29D3">
            <w:pPr>
              <w:jc w:val="right"/>
              <w:rPr>
                <w:color w:val="000000"/>
                <w:sz w:val="20"/>
                <w:szCs w:val="20"/>
              </w:rPr>
            </w:pPr>
            <w:r w:rsidRPr="007E29D3">
              <w:rPr>
                <w:color w:val="000000"/>
                <w:sz w:val="20"/>
                <w:szCs w:val="20"/>
              </w:rPr>
              <w:t xml:space="preserve">3 835,14 </w:t>
            </w:r>
          </w:p>
        </w:tc>
        <w:tc>
          <w:tcPr>
            <w:tcW w:w="2439" w:type="dxa"/>
            <w:tcBorders>
              <w:top w:val="nil"/>
              <w:left w:val="nil"/>
              <w:bottom w:val="single" w:sz="4" w:space="0" w:color="auto"/>
              <w:right w:val="single" w:sz="4" w:space="0" w:color="auto"/>
            </w:tcBorders>
            <w:shd w:val="clear" w:color="000000" w:fill="FFFFFF"/>
            <w:noWrap/>
            <w:hideMark/>
          </w:tcPr>
          <w:p w14:paraId="2726E9A7" w14:textId="77777777" w:rsidR="007E29D3" w:rsidRPr="007E29D3" w:rsidRDefault="007E29D3" w:rsidP="007E29D3">
            <w:pPr>
              <w:jc w:val="right"/>
              <w:rPr>
                <w:color w:val="000000"/>
                <w:sz w:val="20"/>
                <w:szCs w:val="20"/>
              </w:rPr>
            </w:pPr>
            <w:r w:rsidRPr="007E29D3">
              <w:rPr>
                <w:color w:val="000000"/>
                <w:sz w:val="20"/>
                <w:szCs w:val="20"/>
              </w:rPr>
              <w:t xml:space="preserve">2 456,41 </w:t>
            </w:r>
          </w:p>
        </w:tc>
      </w:tr>
      <w:tr w:rsidR="007E29D3" w:rsidRPr="007E29D3" w14:paraId="4A58528C"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654D228D" w14:textId="77777777" w:rsidR="007E29D3" w:rsidRPr="007E29D3" w:rsidRDefault="007E29D3" w:rsidP="007E29D3">
            <w:pPr>
              <w:rPr>
                <w:b/>
                <w:bCs/>
                <w:color w:val="000000"/>
                <w:sz w:val="20"/>
                <w:szCs w:val="20"/>
              </w:rPr>
            </w:pPr>
            <w:r w:rsidRPr="007E29D3">
              <w:rPr>
                <w:b/>
                <w:bCs/>
                <w:color w:val="000000"/>
                <w:sz w:val="20"/>
                <w:szCs w:val="20"/>
              </w:rPr>
              <w:t>06-01-01 Внутриплощадочные сети. Наружные сети водоснабжения и канализации</w:t>
            </w:r>
          </w:p>
        </w:tc>
        <w:tc>
          <w:tcPr>
            <w:tcW w:w="1275" w:type="dxa"/>
            <w:tcBorders>
              <w:top w:val="nil"/>
              <w:left w:val="nil"/>
              <w:bottom w:val="single" w:sz="4" w:space="0" w:color="auto"/>
              <w:right w:val="single" w:sz="4" w:space="0" w:color="auto"/>
            </w:tcBorders>
            <w:shd w:val="clear" w:color="000000" w:fill="9BC2E6"/>
            <w:noWrap/>
            <w:hideMark/>
          </w:tcPr>
          <w:p w14:paraId="5B3375E1"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603E1FD7" w14:textId="77777777" w:rsidR="007E29D3" w:rsidRPr="007E29D3" w:rsidRDefault="007E29D3" w:rsidP="007E29D3">
            <w:pPr>
              <w:jc w:val="right"/>
              <w:rPr>
                <w:b/>
                <w:bCs/>
                <w:color w:val="000000"/>
                <w:sz w:val="20"/>
                <w:szCs w:val="20"/>
              </w:rPr>
            </w:pPr>
            <w:r w:rsidRPr="007E29D3">
              <w:rPr>
                <w:b/>
                <w:bCs/>
                <w:color w:val="000000"/>
                <w:sz w:val="20"/>
                <w:szCs w:val="20"/>
              </w:rPr>
              <w:t xml:space="preserve">1 507 322,29 </w:t>
            </w:r>
          </w:p>
        </w:tc>
      </w:tr>
      <w:tr w:rsidR="007E29D3" w:rsidRPr="007E29D3" w14:paraId="4A99EEEF"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39639DBA"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3DA6AC62"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3E2FEDD7"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4FC41A7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3137F40A"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401622C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E7035B9" w14:textId="77777777" w:rsidR="007E29D3" w:rsidRPr="007E29D3" w:rsidRDefault="007E29D3" w:rsidP="007E29D3">
            <w:pPr>
              <w:jc w:val="right"/>
              <w:rPr>
                <w:color w:val="000000"/>
                <w:sz w:val="20"/>
                <w:szCs w:val="20"/>
              </w:rPr>
            </w:pPr>
            <w:r w:rsidRPr="007E29D3">
              <w:rPr>
                <w:color w:val="000000"/>
                <w:sz w:val="20"/>
                <w:szCs w:val="20"/>
              </w:rPr>
              <w:t>46</w:t>
            </w:r>
          </w:p>
        </w:tc>
        <w:tc>
          <w:tcPr>
            <w:tcW w:w="1040" w:type="dxa"/>
            <w:tcBorders>
              <w:top w:val="nil"/>
              <w:left w:val="nil"/>
              <w:bottom w:val="single" w:sz="4" w:space="0" w:color="auto"/>
              <w:right w:val="single" w:sz="4" w:space="0" w:color="auto"/>
            </w:tcBorders>
            <w:shd w:val="clear" w:color="000000" w:fill="FFFFFF"/>
            <w:noWrap/>
            <w:hideMark/>
          </w:tcPr>
          <w:p w14:paraId="01C9A71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01BEFA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AC4B7E7" w14:textId="77777777" w:rsidR="007E29D3" w:rsidRPr="007E29D3" w:rsidRDefault="007E29D3" w:rsidP="007E29D3">
            <w:pPr>
              <w:rPr>
                <w:b/>
                <w:bCs/>
                <w:color w:val="000000"/>
                <w:sz w:val="20"/>
                <w:szCs w:val="20"/>
              </w:rPr>
            </w:pPr>
            <w:r w:rsidRPr="007E29D3">
              <w:rPr>
                <w:b/>
                <w:bCs/>
                <w:color w:val="000000"/>
                <w:sz w:val="20"/>
                <w:szCs w:val="20"/>
              </w:rPr>
              <w:t>Хозяйственно-питьевой водопровод В1</w:t>
            </w:r>
          </w:p>
        </w:tc>
        <w:tc>
          <w:tcPr>
            <w:tcW w:w="1276" w:type="dxa"/>
            <w:tcBorders>
              <w:top w:val="nil"/>
              <w:left w:val="nil"/>
              <w:bottom w:val="single" w:sz="4" w:space="0" w:color="auto"/>
              <w:right w:val="single" w:sz="4" w:space="0" w:color="auto"/>
            </w:tcBorders>
            <w:shd w:val="clear" w:color="000000" w:fill="FFFFFF"/>
            <w:noWrap/>
            <w:hideMark/>
          </w:tcPr>
          <w:p w14:paraId="27CFDD2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C64F36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7DA40A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AF04F1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78CC17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C402F50" w14:textId="77777777" w:rsidR="007E29D3" w:rsidRPr="007E29D3" w:rsidRDefault="007E29D3" w:rsidP="007E29D3">
            <w:pPr>
              <w:jc w:val="right"/>
              <w:rPr>
                <w:color w:val="000000"/>
                <w:sz w:val="20"/>
                <w:szCs w:val="20"/>
              </w:rPr>
            </w:pPr>
            <w:r w:rsidRPr="007E29D3">
              <w:rPr>
                <w:color w:val="000000"/>
                <w:sz w:val="20"/>
                <w:szCs w:val="20"/>
              </w:rPr>
              <w:t>46.1</w:t>
            </w:r>
          </w:p>
        </w:tc>
        <w:tc>
          <w:tcPr>
            <w:tcW w:w="1040" w:type="dxa"/>
            <w:tcBorders>
              <w:top w:val="nil"/>
              <w:left w:val="nil"/>
              <w:bottom w:val="single" w:sz="4" w:space="0" w:color="auto"/>
              <w:right w:val="single" w:sz="4" w:space="0" w:color="auto"/>
            </w:tcBorders>
            <w:shd w:val="clear" w:color="000000" w:fill="FFFFFF"/>
            <w:noWrap/>
            <w:hideMark/>
          </w:tcPr>
          <w:p w14:paraId="3563EACD"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5339309"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369CB4EF" w14:textId="77777777" w:rsidR="007E29D3" w:rsidRPr="007E29D3" w:rsidRDefault="007E29D3" w:rsidP="007E29D3">
            <w:pPr>
              <w:rPr>
                <w:color w:val="000000"/>
                <w:sz w:val="20"/>
                <w:szCs w:val="20"/>
              </w:rPr>
            </w:pPr>
            <w:r w:rsidRPr="007E29D3">
              <w:rPr>
                <w:color w:val="000000"/>
                <w:sz w:val="20"/>
                <w:szCs w:val="20"/>
              </w:rPr>
              <w:t>Разработка грунта с погрузкой на автомобили-самосвалы экскаваторами с ковшом вместимостью: 0,65 (0,5-1) м3,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34D6078C"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11EC4DB8" w14:textId="77777777" w:rsidR="007E29D3" w:rsidRPr="007E29D3" w:rsidRDefault="007E29D3" w:rsidP="007E29D3">
            <w:pPr>
              <w:jc w:val="right"/>
              <w:rPr>
                <w:color w:val="000000"/>
                <w:sz w:val="20"/>
                <w:szCs w:val="20"/>
              </w:rPr>
            </w:pPr>
            <w:r w:rsidRPr="007E29D3">
              <w:rPr>
                <w:color w:val="000000"/>
                <w:sz w:val="20"/>
                <w:szCs w:val="20"/>
              </w:rPr>
              <w:t>0,125</w:t>
            </w:r>
          </w:p>
        </w:tc>
        <w:tc>
          <w:tcPr>
            <w:tcW w:w="1275" w:type="dxa"/>
            <w:tcBorders>
              <w:top w:val="nil"/>
              <w:left w:val="nil"/>
              <w:bottom w:val="single" w:sz="4" w:space="0" w:color="auto"/>
              <w:right w:val="single" w:sz="4" w:space="0" w:color="auto"/>
            </w:tcBorders>
            <w:shd w:val="clear" w:color="000000" w:fill="FFFFFF"/>
            <w:noWrap/>
            <w:hideMark/>
          </w:tcPr>
          <w:p w14:paraId="316E46BD" w14:textId="77777777" w:rsidR="007E29D3" w:rsidRPr="007E29D3" w:rsidRDefault="007E29D3" w:rsidP="007E29D3">
            <w:pPr>
              <w:jc w:val="right"/>
              <w:rPr>
                <w:color w:val="000000"/>
                <w:sz w:val="20"/>
                <w:szCs w:val="20"/>
              </w:rPr>
            </w:pPr>
            <w:r w:rsidRPr="007E29D3">
              <w:rPr>
                <w:color w:val="000000"/>
                <w:sz w:val="20"/>
                <w:szCs w:val="20"/>
              </w:rPr>
              <w:t xml:space="preserve">81 984,21 </w:t>
            </w:r>
          </w:p>
        </w:tc>
        <w:tc>
          <w:tcPr>
            <w:tcW w:w="2439" w:type="dxa"/>
            <w:tcBorders>
              <w:top w:val="nil"/>
              <w:left w:val="nil"/>
              <w:bottom w:val="single" w:sz="4" w:space="0" w:color="auto"/>
              <w:right w:val="single" w:sz="4" w:space="0" w:color="auto"/>
            </w:tcBorders>
            <w:shd w:val="clear" w:color="000000" w:fill="FFFFFF"/>
            <w:noWrap/>
            <w:hideMark/>
          </w:tcPr>
          <w:p w14:paraId="6E9C91A8" w14:textId="77777777" w:rsidR="007E29D3" w:rsidRPr="007E29D3" w:rsidRDefault="007E29D3" w:rsidP="007E29D3">
            <w:pPr>
              <w:jc w:val="right"/>
              <w:rPr>
                <w:color w:val="000000"/>
                <w:sz w:val="20"/>
                <w:szCs w:val="20"/>
              </w:rPr>
            </w:pPr>
            <w:r w:rsidRPr="007E29D3">
              <w:rPr>
                <w:color w:val="000000"/>
                <w:sz w:val="20"/>
                <w:szCs w:val="20"/>
              </w:rPr>
              <w:t xml:space="preserve">10 248,03 </w:t>
            </w:r>
          </w:p>
        </w:tc>
      </w:tr>
      <w:tr w:rsidR="007E29D3" w:rsidRPr="007E29D3" w14:paraId="0BDB229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DE58C47" w14:textId="77777777" w:rsidR="007E29D3" w:rsidRPr="007E29D3" w:rsidRDefault="007E29D3" w:rsidP="007E29D3">
            <w:pPr>
              <w:jc w:val="right"/>
              <w:rPr>
                <w:color w:val="000000"/>
                <w:sz w:val="20"/>
                <w:szCs w:val="20"/>
              </w:rPr>
            </w:pPr>
            <w:r w:rsidRPr="007E29D3">
              <w:rPr>
                <w:color w:val="000000"/>
                <w:sz w:val="20"/>
                <w:szCs w:val="20"/>
              </w:rPr>
              <w:t>46.2</w:t>
            </w:r>
          </w:p>
        </w:tc>
        <w:tc>
          <w:tcPr>
            <w:tcW w:w="1040" w:type="dxa"/>
            <w:tcBorders>
              <w:top w:val="nil"/>
              <w:left w:val="nil"/>
              <w:bottom w:val="single" w:sz="4" w:space="0" w:color="auto"/>
              <w:right w:val="single" w:sz="4" w:space="0" w:color="auto"/>
            </w:tcBorders>
            <w:shd w:val="clear" w:color="000000" w:fill="FFFFFF"/>
            <w:noWrap/>
            <w:hideMark/>
          </w:tcPr>
          <w:p w14:paraId="2A43482D"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234ABA7"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69AA268B" w14:textId="77777777" w:rsidR="007E29D3" w:rsidRPr="007E29D3" w:rsidRDefault="007E29D3" w:rsidP="007E29D3">
            <w:pPr>
              <w:rPr>
                <w:color w:val="000000"/>
                <w:sz w:val="20"/>
                <w:szCs w:val="20"/>
              </w:rPr>
            </w:pPr>
            <w:r w:rsidRPr="007E29D3">
              <w:rPr>
                <w:color w:val="000000"/>
                <w:sz w:val="20"/>
                <w:szCs w:val="20"/>
              </w:rPr>
              <w:t>Разработка грунта вручную в траншеях глубиной до 2 м без креплений с откосами,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3F958C85"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673CA4FA" w14:textId="77777777" w:rsidR="007E29D3" w:rsidRPr="007E29D3" w:rsidRDefault="007E29D3" w:rsidP="007E29D3">
            <w:pPr>
              <w:jc w:val="right"/>
              <w:rPr>
                <w:color w:val="000000"/>
                <w:sz w:val="20"/>
                <w:szCs w:val="20"/>
              </w:rPr>
            </w:pPr>
            <w:r w:rsidRPr="007E29D3">
              <w:rPr>
                <w:color w:val="000000"/>
                <w:sz w:val="20"/>
                <w:szCs w:val="20"/>
              </w:rPr>
              <w:t>0,125</w:t>
            </w:r>
          </w:p>
        </w:tc>
        <w:tc>
          <w:tcPr>
            <w:tcW w:w="1275" w:type="dxa"/>
            <w:tcBorders>
              <w:top w:val="nil"/>
              <w:left w:val="nil"/>
              <w:bottom w:val="single" w:sz="4" w:space="0" w:color="auto"/>
              <w:right w:val="single" w:sz="4" w:space="0" w:color="auto"/>
            </w:tcBorders>
            <w:shd w:val="clear" w:color="000000" w:fill="FFFFFF"/>
            <w:noWrap/>
            <w:hideMark/>
          </w:tcPr>
          <w:p w14:paraId="1C9202C8" w14:textId="77777777" w:rsidR="007E29D3" w:rsidRPr="007E29D3" w:rsidRDefault="007E29D3" w:rsidP="007E29D3">
            <w:pPr>
              <w:jc w:val="right"/>
              <w:rPr>
                <w:color w:val="000000"/>
                <w:sz w:val="20"/>
                <w:szCs w:val="20"/>
              </w:rPr>
            </w:pPr>
            <w:r w:rsidRPr="007E29D3">
              <w:rPr>
                <w:color w:val="000000"/>
                <w:sz w:val="20"/>
                <w:szCs w:val="20"/>
              </w:rPr>
              <w:t xml:space="preserve">143 870,33 </w:t>
            </w:r>
          </w:p>
        </w:tc>
        <w:tc>
          <w:tcPr>
            <w:tcW w:w="2439" w:type="dxa"/>
            <w:tcBorders>
              <w:top w:val="nil"/>
              <w:left w:val="nil"/>
              <w:bottom w:val="single" w:sz="4" w:space="0" w:color="auto"/>
              <w:right w:val="single" w:sz="4" w:space="0" w:color="auto"/>
            </w:tcBorders>
            <w:shd w:val="clear" w:color="000000" w:fill="FFFFFF"/>
            <w:noWrap/>
            <w:hideMark/>
          </w:tcPr>
          <w:p w14:paraId="28818514" w14:textId="77777777" w:rsidR="007E29D3" w:rsidRPr="007E29D3" w:rsidRDefault="007E29D3" w:rsidP="007E29D3">
            <w:pPr>
              <w:jc w:val="right"/>
              <w:rPr>
                <w:color w:val="000000"/>
                <w:sz w:val="20"/>
                <w:szCs w:val="20"/>
              </w:rPr>
            </w:pPr>
            <w:r w:rsidRPr="007E29D3">
              <w:rPr>
                <w:color w:val="000000"/>
                <w:sz w:val="20"/>
                <w:szCs w:val="20"/>
              </w:rPr>
              <w:t xml:space="preserve">17 983,79 </w:t>
            </w:r>
          </w:p>
        </w:tc>
      </w:tr>
      <w:tr w:rsidR="007E29D3" w:rsidRPr="007E29D3" w14:paraId="78C3CC7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0CBAC69" w14:textId="77777777" w:rsidR="007E29D3" w:rsidRPr="007E29D3" w:rsidRDefault="007E29D3" w:rsidP="007E29D3">
            <w:pPr>
              <w:jc w:val="right"/>
              <w:rPr>
                <w:color w:val="000000"/>
                <w:sz w:val="20"/>
                <w:szCs w:val="20"/>
              </w:rPr>
            </w:pPr>
            <w:r w:rsidRPr="007E29D3">
              <w:rPr>
                <w:color w:val="000000"/>
                <w:sz w:val="20"/>
                <w:szCs w:val="20"/>
              </w:rPr>
              <w:t>46.3</w:t>
            </w:r>
          </w:p>
        </w:tc>
        <w:tc>
          <w:tcPr>
            <w:tcW w:w="1040" w:type="dxa"/>
            <w:tcBorders>
              <w:top w:val="nil"/>
              <w:left w:val="nil"/>
              <w:bottom w:val="single" w:sz="4" w:space="0" w:color="auto"/>
              <w:right w:val="single" w:sz="4" w:space="0" w:color="auto"/>
            </w:tcBorders>
            <w:shd w:val="clear" w:color="000000" w:fill="FFFFFF"/>
            <w:noWrap/>
            <w:hideMark/>
          </w:tcPr>
          <w:p w14:paraId="50A22E0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8CBD1EC"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3E414AB6" w14:textId="77777777" w:rsidR="007E29D3" w:rsidRPr="007E29D3" w:rsidRDefault="007E29D3" w:rsidP="007E29D3">
            <w:pPr>
              <w:rPr>
                <w:color w:val="000000"/>
                <w:sz w:val="20"/>
                <w:szCs w:val="20"/>
              </w:rPr>
            </w:pPr>
            <w:r w:rsidRPr="007E29D3">
              <w:rPr>
                <w:color w:val="000000"/>
                <w:sz w:val="20"/>
                <w:szCs w:val="20"/>
              </w:rPr>
              <w:t>Засыпка траншей и котлованов с перемещением грунта до 5 м бульдозерами мощностью: 96 кВт (130 л.с.),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69DC0B3F"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39A855A4" w14:textId="77777777" w:rsidR="007E29D3" w:rsidRPr="007E29D3" w:rsidRDefault="007E29D3" w:rsidP="007E29D3">
            <w:pPr>
              <w:jc w:val="right"/>
              <w:rPr>
                <w:color w:val="000000"/>
                <w:sz w:val="20"/>
                <w:szCs w:val="20"/>
              </w:rPr>
            </w:pPr>
            <w:r w:rsidRPr="007E29D3">
              <w:rPr>
                <w:color w:val="000000"/>
                <w:sz w:val="20"/>
                <w:szCs w:val="20"/>
              </w:rPr>
              <w:t>0,106</w:t>
            </w:r>
          </w:p>
        </w:tc>
        <w:tc>
          <w:tcPr>
            <w:tcW w:w="1275" w:type="dxa"/>
            <w:tcBorders>
              <w:top w:val="nil"/>
              <w:left w:val="nil"/>
              <w:bottom w:val="single" w:sz="4" w:space="0" w:color="auto"/>
              <w:right w:val="single" w:sz="4" w:space="0" w:color="auto"/>
            </w:tcBorders>
            <w:shd w:val="clear" w:color="000000" w:fill="FFFFFF"/>
            <w:noWrap/>
            <w:hideMark/>
          </w:tcPr>
          <w:p w14:paraId="09EA41AF" w14:textId="77777777" w:rsidR="007E29D3" w:rsidRPr="007E29D3" w:rsidRDefault="007E29D3" w:rsidP="007E29D3">
            <w:pPr>
              <w:jc w:val="right"/>
              <w:rPr>
                <w:color w:val="000000"/>
                <w:sz w:val="20"/>
                <w:szCs w:val="20"/>
              </w:rPr>
            </w:pPr>
            <w:r w:rsidRPr="007E29D3">
              <w:rPr>
                <w:color w:val="000000"/>
                <w:sz w:val="20"/>
                <w:szCs w:val="20"/>
              </w:rPr>
              <w:t xml:space="preserve">11 559,39 </w:t>
            </w:r>
          </w:p>
        </w:tc>
        <w:tc>
          <w:tcPr>
            <w:tcW w:w="2439" w:type="dxa"/>
            <w:tcBorders>
              <w:top w:val="nil"/>
              <w:left w:val="nil"/>
              <w:bottom w:val="single" w:sz="4" w:space="0" w:color="auto"/>
              <w:right w:val="single" w:sz="4" w:space="0" w:color="auto"/>
            </w:tcBorders>
            <w:shd w:val="clear" w:color="000000" w:fill="FFFFFF"/>
            <w:noWrap/>
            <w:hideMark/>
          </w:tcPr>
          <w:p w14:paraId="7AE68686" w14:textId="77777777" w:rsidR="007E29D3" w:rsidRPr="007E29D3" w:rsidRDefault="007E29D3" w:rsidP="007E29D3">
            <w:pPr>
              <w:jc w:val="right"/>
              <w:rPr>
                <w:color w:val="000000"/>
                <w:sz w:val="20"/>
                <w:szCs w:val="20"/>
              </w:rPr>
            </w:pPr>
            <w:r w:rsidRPr="007E29D3">
              <w:rPr>
                <w:color w:val="000000"/>
                <w:sz w:val="20"/>
                <w:szCs w:val="20"/>
              </w:rPr>
              <w:t xml:space="preserve">1 225,30 </w:t>
            </w:r>
          </w:p>
        </w:tc>
      </w:tr>
      <w:tr w:rsidR="007E29D3" w:rsidRPr="007E29D3" w14:paraId="1806CC4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A88194C" w14:textId="77777777" w:rsidR="007E29D3" w:rsidRPr="007E29D3" w:rsidRDefault="007E29D3" w:rsidP="007E29D3">
            <w:pPr>
              <w:jc w:val="right"/>
              <w:rPr>
                <w:color w:val="000000"/>
                <w:sz w:val="20"/>
                <w:szCs w:val="20"/>
              </w:rPr>
            </w:pPr>
            <w:r w:rsidRPr="007E29D3">
              <w:rPr>
                <w:color w:val="000000"/>
                <w:sz w:val="20"/>
                <w:szCs w:val="20"/>
              </w:rPr>
              <w:t>46.4</w:t>
            </w:r>
          </w:p>
        </w:tc>
        <w:tc>
          <w:tcPr>
            <w:tcW w:w="1040" w:type="dxa"/>
            <w:tcBorders>
              <w:top w:val="nil"/>
              <w:left w:val="nil"/>
              <w:bottom w:val="single" w:sz="4" w:space="0" w:color="auto"/>
              <w:right w:val="single" w:sz="4" w:space="0" w:color="auto"/>
            </w:tcBorders>
            <w:shd w:val="clear" w:color="000000" w:fill="FFFFFF"/>
            <w:noWrap/>
            <w:hideMark/>
          </w:tcPr>
          <w:p w14:paraId="223F3C46"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EF7FDBA"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3ACDC088" w14:textId="77777777" w:rsidR="007E29D3" w:rsidRPr="007E29D3" w:rsidRDefault="007E29D3" w:rsidP="007E29D3">
            <w:pPr>
              <w:rPr>
                <w:color w:val="000000"/>
                <w:sz w:val="20"/>
                <w:szCs w:val="20"/>
              </w:rPr>
            </w:pPr>
            <w:r w:rsidRPr="007E29D3">
              <w:rPr>
                <w:color w:val="000000"/>
                <w:sz w:val="20"/>
                <w:szCs w:val="20"/>
              </w:rPr>
              <w:t>Укладка трубопроводов из полиэтиленовых труб диаметром: 110 мм</w:t>
            </w:r>
          </w:p>
        </w:tc>
        <w:tc>
          <w:tcPr>
            <w:tcW w:w="1276" w:type="dxa"/>
            <w:tcBorders>
              <w:top w:val="nil"/>
              <w:left w:val="nil"/>
              <w:bottom w:val="single" w:sz="4" w:space="0" w:color="auto"/>
              <w:right w:val="single" w:sz="4" w:space="0" w:color="auto"/>
            </w:tcBorders>
            <w:shd w:val="clear" w:color="000000" w:fill="FFFFFF"/>
            <w:noWrap/>
            <w:hideMark/>
          </w:tcPr>
          <w:p w14:paraId="025FF3E8"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361CBE3C" w14:textId="77777777" w:rsidR="007E29D3" w:rsidRPr="007E29D3" w:rsidRDefault="007E29D3" w:rsidP="007E29D3">
            <w:pPr>
              <w:jc w:val="right"/>
              <w:rPr>
                <w:color w:val="000000"/>
                <w:sz w:val="20"/>
                <w:szCs w:val="20"/>
              </w:rPr>
            </w:pPr>
            <w:r w:rsidRPr="007E29D3">
              <w:rPr>
                <w:color w:val="000000"/>
                <w:sz w:val="20"/>
                <w:szCs w:val="20"/>
              </w:rPr>
              <w:t>0,0501</w:t>
            </w:r>
          </w:p>
        </w:tc>
        <w:tc>
          <w:tcPr>
            <w:tcW w:w="1275" w:type="dxa"/>
            <w:tcBorders>
              <w:top w:val="nil"/>
              <w:left w:val="nil"/>
              <w:bottom w:val="single" w:sz="4" w:space="0" w:color="auto"/>
              <w:right w:val="single" w:sz="4" w:space="0" w:color="auto"/>
            </w:tcBorders>
            <w:shd w:val="clear" w:color="000000" w:fill="FFFFFF"/>
            <w:noWrap/>
            <w:hideMark/>
          </w:tcPr>
          <w:p w14:paraId="07BACB0F" w14:textId="77777777" w:rsidR="007E29D3" w:rsidRPr="007E29D3" w:rsidRDefault="007E29D3" w:rsidP="007E29D3">
            <w:pPr>
              <w:jc w:val="right"/>
              <w:rPr>
                <w:color w:val="000000"/>
                <w:sz w:val="20"/>
                <w:szCs w:val="20"/>
              </w:rPr>
            </w:pPr>
            <w:r w:rsidRPr="007E29D3">
              <w:rPr>
                <w:color w:val="000000"/>
                <w:sz w:val="20"/>
                <w:szCs w:val="20"/>
              </w:rPr>
              <w:t xml:space="preserve">243 292,41 </w:t>
            </w:r>
          </w:p>
        </w:tc>
        <w:tc>
          <w:tcPr>
            <w:tcW w:w="2439" w:type="dxa"/>
            <w:tcBorders>
              <w:top w:val="nil"/>
              <w:left w:val="nil"/>
              <w:bottom w:val="single" w:sz="4" w:space="0" w:color="auto"/>
              <w:right w:val="single" w:sz="4" w:space="0" w:color="auto"/>
            </w:tcBorders>
            <w:shd w:val="clear" w:color="000000" w:fill="FFFFFF"/>
            <w:noWrap/>
            <w:hideMark/>
          </w:tcPr>
          <w:p w14:paraId="240CBEF7" w14:textId="77777777" w:rsidR="007E29D3" w:rsidRPr="007E29D3" w:rsidRDefault="007E29D3" w:rsidP="007E29D3">
            <w:pPr>
              <w:jc w:val="right"/>
              <w:rPr>
                <w:color w:val="000000"/>
                <w:sz w:val="20"/>
                <w:szCs w:val="20"/>
              </w:rPr>
            </w:pPr>
            <w:r w:rsidRPr="007E29D3">
              <w:rPr>
                <w:color w:val="000000"/>
                <w:sz w:val="20"/>
                <w:szCs w:val="20"/>
              </w:rPr>
              <w:t xml:space="preserve">12 188,95 </w:t>
            </w:r>
          </w:p>
        </w:tc>
      </w:tr>
      <w:tr w:rsidR="007E29D3" w:rsidRPr="007E29D3" w14:paraId="1E07681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7D731EE" w14:textId="77777777" w:rsidR="007E29D3" w:rsidRPr="007E29D3" w:rsidRDefault="007E29D3" w:rsidP="007E29D3">
            <w:pPr>
              <w:jc w:val="right"/>
              <w:rPr>
                <w:color w:val="000000"/>
                <w:sz w:val="20"/>
                <w:szCs w:val="20"/>
              </w:rPr>
            </w:pPr>
            <w:r w:rsidRPr="007E29D3">
              <w:rPr>
                <w:color w:val="000000"/>
                <w:sz w:val="20"/>
                <w:szCs w:val="20"/>
              </w:rPr>
              <w:t>46.5</w:t>
            </w:r>
          </w:p>
        </w:tc>
        <w:tc>
          <w:tcPr>
            <w:tcW w:w="1040" w:type="dxa"/>
            <w:tcBorders>
              <w:top w:val="nil"/>
              <w:left w:val="nil"/>
              <w:bottom w:val="single" w:sz="4" w:space="0" w:color="auto"/>
              <w:right w:val="single" w:sz="4" w:space="0" w:color="auto"/>
            </w:tcBorders>
            <w:shd w:val="clear" w:color="000000" w:fill="FFFFFF"/>
            <w:noWrap/>
            <w:hideMark/>
          </w:tcPr>
          <w:p w14:paraId="75A3608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7BA4E65"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615E3335" w14:textId="77777777" w:rsidR="007E29D3" w:rsidRPr="007E29D3" w:rsidRDefault="007E29D3" w:rsidP="007E29D3">
            <w:pPr>
              <w:rPr>
                <w:color w:val="000000"/>
                <w:sz w:val="20"/>
                <w:szCs w:val="20"/>
              </w:rPr>
            </w:pPr>
            <w:r w:rsidRPr="007E29D3">
              <w:rPr>
                <w:color w:val="000000"/>
                <w:sz w:val="20"/>
                <w:szCs w:val="20"/>
              </w:rPr>
              <w:t>Труба напорная из полиэтилена PE 100 питьевая: ПЭ100 SDR13,6, размером 110х8,1 мм (ГОСТ 18599-2001, ГОСТ Р 52134-2003)</w:t>
            </w:r>
          </w:p>
        </w:tc>
        <w:tc>
          <w:tcPr>
            <w:tcW w:w="1276" w:type="dxa"/>
            <w:tcBorders>
              <w:top w:val="nil"/>
              <w:left w:val="nil"/>
              <w:bottom w:val="single" w:sz="4" w:space="0" w:color="auto"/>
              <w:right w:val="single" w:sz="4" w:space="0" w:color="auto"/>
            </w:tcBorders>
            <w:shd w:val="clear" w:color="000000" w:fill="FFFFFF"/>
            <w:noWrap/>
            <w:hideMark/>
          </w:tcPr>
          <w:p w14:paraId="75DF732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850DB5C" w14:textId="77777777" w:rsidR="007E29D3" w:rsidRPr="007E29D3" w:rsidRDefault="007E29D3" w:rsidP="007E29D3">
            <w:pPr>
              <w:jc w:val="right"/>
              <w:rPr>
                <w:color w:val="000000"/>
                <w:sz w:val="20"/>
                <w:szCs w:val="20"/>
              </w:rPr>
            </w:pPr>
            <w:r w:rsidRPr="007E29D3">
              <w:rPr>
                <w:color w:val="000000"/>
                <w:sz w:val="20"/>
                <w:szCs w:val="20"/>
              </w:rPr>
              <w:t>72,1</w:t>
            </w:r>
          </w:p>
        </w:tc>
        <w:tc>
          <w:tcPr>
            <w:tcW w:w="1275" w:type="dxa"/>
            <w:tcBorders>
              <w:top w:val="nil"/>
              <w:left w:val="nil"/>
              <w:bottom w:val="single" w:sz="4" w:space="0" w:color="auto"/>
              <w:right w:val="single" w:sz="4" w:space="0" w:color="auto"/>
            </w:tcBorders>
            <w:shd w:val="clear" w:color="000000" w:fill="FFFFFF"/>
            <w:noWrap/>
            <w:hideMark/>
          </w:tcPr>
          <w:p w14:paraId="70FC2393" w14:textId="77777777" w:rsidR="007E29D3" w:rsidRPr="007E29D3" w:rsidRDefault="007E29D3" w:rsidP="007E29D3">
            <w:pPr>
              <w:jc w:val="right"/>
              <w:rPr>
                <w:color w:val="000000"/>
                <w:sz w:val="20"/>
                <w:szCs w:val="20"/>
              </w:rPr>
            </w:pPr>
            <w:r w:rsidRPr="007E29D3">
              <w:rPr>
                <w:color w:val="000000"/>
                <w:sz w:val="20"/>
                <w:szCs w:val="20"/>
              </w:rPr>
              <w:t xml:space="preserve">968,94 </w:t>
            </w:r>
          </w:p>
        </w:tc>
        <w:tc>
          <w:tcPr>
            <w:tcW w:w="2439" w:type="dxa"/>
            <w:tcBorders>
              <w:top w:val="nil"/>
              <w:left w:val="nil"/>
              <w:bottom w:val="single" w:sz="4" w:space="0" w:color="auto"/>
              <w:right w:val="single" w:sz="4" w:space="0" w:color="auto"/>
            </w:tcBorders>
            <w:shd w:val="clear" w:color="000000" w:fill="FFFFFF"/>
            <w:noWrap/>
            <w:hideMark/>
          </w:tcPr>
          <w:p w14:paraId="13ED9F5D" w14:textId="77777777" w:rsidR="007E29D3" w:rsidRPr="007E29D3" w:rsidRDefault="007E29D3" w:rsidP="007E29D3">
            <w:pPr>
              <w:jc w:val="right"/>
              <w:rPr>
                <w:color w:val="000000"/>
                <w:sz w:val="20"/>
                <w:szCs w:val="20"/>
              </w:rPr>
            </w:pPr>
            <w:r w:rsidRPr="007E29D3">
              <w:rPr>
                <w:color w:val="000000"/>
                <w:sz w:val="20"/>
                <w:szCs w:val="20"/>
              </w:rPr>
              <w:t xml:space="preserve">69 860,57 </w:t>
            </w:r>
          </w:p>
        </w:tc>
      </w:tr>
      <w:tr w:rsidR="007E29D3" w:rsidRPr="007E29D3" w14:paraId="251C5E7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D2FE6E9" w14:textId="77777777" w:rsidR="007E29D3" w:rsidRPr="007E29D3" w:rsidRDefault="007E29D3" w:rsidP="007E29D3">
            <w:pPr>
              <w:jc w:val="right"/>
              <w:rPr>
                <w:color w:val="000000"/>
                <w:sz w:val="20"/>
                <w:szCs w:val="20"/>
              </w:rPr>
            </w:pPr>
            <w:r w:rsidRPr="007E29D3">
              <w:rPr>
                <w:color w:val="000000"/>
                <w:sz w:val="20"/>
                <w:szCs w:val="20"/>
              </w:rPr>
              <w:lastRenderedPageBreak/>
              <w:t>46.6</w:t>
            </w:r>
          </w:p>
        </w:tc>
        <w:tc>
          <w:tcPr>
            <w:tcW w:w="1040" w:type="dxa"/>
            <w:tcBorders>
              <w:top w:val="nil"/>
              <w:left w:val="nil"/>
              <w:bottom w:val="single" w:sz="4" w:space="0" w:color="auto"/>
              <w:right w:val="single" w:sz="4" w:space="0" w:color="auto"/>
            </w:tcBorders>
            <w:shd w:val="clear" w:color="000000" w:fill="FFFFFF"/>
            <w:noWrap/>
            <w:hideMark/>
          </w:tcPr>
          <w:p w14:paraId="51BA3BDB"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09717C6"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6F77F140" w14:textId="77777777" w:rsidR="007E29D3" w:rsidRPr="007E29D3" w:rsidRDefault="007E29D3" w:rsidP="007E29D3">
            <w:pPr>
              <w:rPr>
                <w:color w:val="000000"/>
                <w:sz w:val="20"/>
                <w:szCs w:val="20"/>
              </w:rPr>
            </w:pPr>
            <w:r w:rsidRPr="007E29D3">
              <w:rPr>
                <w:color w:val="000000"/>
                <w:sz w:val="20"/>
                <w:szCs w:val="20"/>
              </w:rPr>
              <w:t>Укладка трубопроводов из полиэтиленовых труб диаметром: 63 мм</w:t>
            </w:r>
          </w:p>
        </w:tc>
        <w:tc>
          <w:tcPr>
            <w:tcW w:w="1276" w:type="dxa"/>
            <w:tcBorders>
              <w:top w:val="nil"/>
              <w:left w:val="nil"/>
              <w:bottom w:val="single" w:sz="4" w:space="0" w:color="auto"/>
              <w:right w:val="single" w:sz="4" w:space="0" w:color="auto"/>
            </w:tcBorders>
            <w:shd w:val="clear" w:color="000000" w:fill="FFFFFF"/>
            <w:noWrap/>
            <w:hideMark/>
          </w:tcPr>
          <w:p w14:paraId="676F1ADC"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2C665871" w14:textId="77777777" w:rsidR="007E29D3" w:rsidRPr="007E29D3" w:rsidRDefault="007E29D3" w:rsidP="007E29D3">
            <w:pPr>
              <w:jc w:val="right"/>
              <w:rPr>
                <w:color w:val="000000"/>
                <w:sz w:val="20"/>
                <w:szCs w:val="20"/>
              </w:rPr>
            </w:pPr>
            <w:r w:rsidRPr="007E29D3">
              <w:rPr>
                <w:color w:val="000000"/>
                <w:sz w:val="20"/>
                <w:szCs w:val="20"/>
              </w:rPr>
              <w:t>0,021</w:t>
            </w:r>
          </w:p>
        </w:tc>
        <w:tc>
          <w:tcPr>
            <w:tcW w:w="1275" w:type="dxa"/>
            <w:tcBorders>
              <w:top w:val="nil"/>
              <w:left w:val="nil"/>
              <w:bottom w:val="single" w:sz="4" w:space="0" w:color="auto"/>
              <w:right w:val="single" w:sz="4" w:space="0" w:color="auto"/>
            </w:tcBorders>
            <w:shd w:val="clear" w:color="000000" w:fill="FFFFFF"/>
            <w:noWrap/>
            <w:hideMark/>
          </w:tcPr>
          <w:p w14:paraId="6D5BBDD1" w14:textId="77777777" w:rsidR="007E29D3" w:rsidRPr="007E29D3" w:rsidRDefault="007E29D3" w:rsidP="007E29D3">
            <w:pPr>
              <w:jc w:val="right"/>
              <w:rPr>
                <w:color w:val="000000"/>
                <w:sz w:val="20"/>
                <w:szCs w:val="20"/>
              </w:rPr>
            </w:pPr>
            <w:r w:rsidRPr="007E29D3">
              <w:rPr>
                <w:color w:val="000000"/>
                <w:sz w:val="20"/>
                <w:szCs w:val="20"/>
              </w:rPr>
              <w:t xml:space="preserve">216 544,67 </w:t>
            </w:r>
          </w:p>
        </w:tc>
        <w:tc>
          <w:tcPr>
            <w:tcW w:w="2439" w:type="dxa"/>
            <w:tcBorders>
              <w:top w:val="nil"/>
              <w:left w:val="nil"/>
              <w:bottom w:val="single" w:sz="4" w:space="0" w:color="auto"/>
              <w:right w:val="single" w:sz="4" w:space="0" w:color="auto"/>
            </w:tcBorders>
            <w:shd w:val="clear" w:color="000000" w:fill="FFFFFF"/>
            <w:noWrap/>
            <w:hideMark/>
          </w:tcPr>
          <w:p w14:paraId="738DE1CD" w14:textId="77777777" w:rsidR="007E29D3" w:rsidRPr="007E29D3" w:rsidRDefault="007E29D3" w:rsidP="007E29D3">
            <w:pPr>
              <w:jc w:val="right"/>
              <w:rPr>
                <w:color w:val="000000"/>
                <w:sz w:val="20"/>
                <w:szCs w:val="20"/>
              </w:rPr>
            </w:pPr>
            <w:r w:rsidRPr="007E29D3">
              <w:rPr>
                <w:color w:val="000000"/>
                <w:sz w:val="20"/>
                <w:szCs w:val="20"/>
              </w:rPr>
              <w:t xml:space="preserve">4 547,44 </w:t>
            </w:r>
          </w:p>
        </w:tc>
      </w:tr>
      <w:tr w:rsidR="007E29D3" w:rsidRPr="007E29D3" w14:paraId="3444CC9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C6027AF" w14:textId="77777777" w:rsidR="007E29D3" w:rsidRPr="007E29D3" w:rsidRDefault="007E29D3" w:rsidP="007E29D3">
            <w:pPr>
              <w:jc w:val="right"/>
              <w:rPr>
                <w:color w:val="000000"/>
                <w:sz w:val="20"/>
                <w:szCs w:val="20"/>
              </w:rPr>
            </w:pPr>
            <w:r w:rsidRPr="007E29D3">
              <w:rPr>
                <w:color w:val="000000"/>
                <w:sz w:val="20"/>
                <w:szCs w:val="20"/>
              </w:rPr>
              <w:t>46.7</w:t>
            </w:r>
          </w:p>
        </w:tc>
        <w:tc>
          <w:tcPr>
            <w:tcW w:w="1040" w:type="dxa"/>
            <w:tcBorders>
              <w:top w:val="nil"/>
              <w:left w:val="nil"/>
              <w:bottom w:val="single" w:sz="4" w:space="0" w:color="auto"/>
              <w:right w:val="single" w:sz="4" w:space="0" w:color="auto"/>
            </w:tcBorders>
            <w:shd w:val="clear" w:color="000000" w:fill="FFFFFF"/>
            <w:noWrap/>
            <w:hideMark/>
          </w:tcPr>
          <w:p w14:paraId="1FDF5079"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51EFB03"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20907FC1" w14:textId="77777777" w:rsidR="007E29D3" w:rsidRPr="007E29D3" w:rsidRDefault="007E29D3" w:rsidP="007E29D3">
            <w:pPr>
              <w:rPr>
                <w:color w:val="000000"/>
                <w:sz w:val="20"/>
                <w:szCs w:val="20"/>
              </w:rPr>
            </w:pPr>
            <w:r w:rsidRPr="007E29D3">
              <w:rPr>
                <w:color w:val="000000"/>
                <w:sz w:val="20"/>
                <w:szCs w:val="20"/>
              </w:rPr>
              <w:t>Труба напорная из полиэтилена PE 100 питьевая: ПЭ100 SDR13,6, размером 63х4,7 мм (ГОСТ 18599-2001, ГОСТ Р 52134-2003)</w:t>
            </w:r>
          </w:p>
        </w:tc>
        <w:tc>
          <w:tcPr>
            <w:tcW w:w="1276" w:type="dxa"/>
            <w:tcBorders>
              <w:top w:val="nil"/>
              <w:left w:val="nil"/>
              <w:bottom w:val="single" w:sz="4" w:space="0" w:color="auto"/>
              <w:right w:val="single" w:sz="4" w:space="0" w:color="auto"/>
            </w:tcBorders>
            <w:shd w:val="clear" w:color="000000" w:fill="FFFFFF"/>
            <w:noWrap/>
            <w:hideMark/>
          </w:tcPr>
          <w:p w14:paraId="6281C48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75DA92B" w14:textId="77777777" w:rsidR="007E29D3" w:rsidRPr="007E29D3" w:rsidRDefault="007E29D3" w:rsidP="007E29D3">
            <w:pPr>
              <w:jc w:val="right"/>
              <w:rPr>
                <w:color w:val="000000"/>
                <w:sz w:val="20"/>
                <w:szCs w:val="20"/>
              </w:rPr>
            </w:pPr>
            <w:r w:rsidRPr="007E29D3">
              <w:rPr>
                <w:color w:val="000000"/>
                <w:sz w:val="20"/>
                <w:szCs w:val="20"/>
              </w:rPr>
              <w:t>21,15</w:t>
            </w:r>
          </w:p>
        </w:tc>
        <w:tc>
          <w:tcPr>
            <w:tcW w:w="1275" w:type="dxa"/>
            <w:tcBorders>
              <w:top w:val="nil"/>
              <w:left w:val="nil"/>
              <w:bottom w:val="single" w:sz="4" w:space="0" w:color="auto"/>
              <w:right w:val="single" w:sz="4" w:space="0" w:color="auto"/>
            </w:tcBorders>
            <w:shd w:val="clear" w:color="000000" w:fill="FFFFFF"/>
            <w:noWrap/>
            <w:hideMark/>
          </w:tcPr>
          <w:p w14:paraId="4F2F9197" w14:textId="77777777" w:rsidR="007E29D3" w:rsidRPr="007E29D3" w:rsidRDefault="007E29D3" w:rsidP="007E29D3">
            <w:pPr>
              <w:jc w:val="right"/>
              <w:rPr>
                <w:color w:val="000000"/>
                <w:sz w:val="20"/>
                <w:szCs w:val="20"/>
              </w:rPr>
            </w:pPr>
            <w:r w:rsidRPr="007E29D3">
              <w:rPr>
                <w:color w:val="000000"/>
                <w:sz w:val="20"/>
                <w:szCs w:val="20"/>
              </w:rPr>
              <w:t xml:space="preserve">324,00 </w:t>
            </w:r>
          </w:p>
        </w:tc>
        <w:tc>
          <w:tcPr>
            <w:tcW w:w="2439" w:type="dxa"/>
            <w:tcBorders>
              <w:top w:val="nil"/>
              <w:left w:val="nil"/>
              <w:bottom w:val="single" w:sz="4" w:space="0" w:color="auto"/>
              <w:right w:val="single" w:sz="4" w:space="0" w:color="auto"/>
            </w:tcBorders>
            <w:shd w:val="clear" w:color="000000" w:fill="FFFFFF"/>
            <w:noWrap/>
            <w:hideMark/>
          </w:tcPr>
          <w:p w14:paraId="6EF125D2" w14:textId="77777777" w:rsidR="007E29D3" w:rsidRPr="007E29D3" w:rsidRDefault="007E29D3" w:rsidP="007E29D3">
            <w:pPr>
              <w:jc w:val="right"/>
              <w:rPr>
                <w:color w:val="000000"/>
                <w:sz w:val="20"/>
                <w:szCs w:val="20"/>
              </w:rPr>
            </w:pPr>
            <w:r w:rsidRPr="007E29D3">
              <w:rPr>
                <w:color w:val="000000"/>
                <w:sz w:val="20"/>
                <w:szCs w:val="20"/>
              </w:rPr>
              <w:t xml:space="preserve">6 852,60 </w:t>
            </w:r>
          </w:p>
        </w:tc>
      </w:tr>
      <w:tr w:rsidR="007E29D3" w:rsidRPr="007E29D3" w14:paraId="4EC7EBB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E68CA70" w14:textId="77777777" w:rsidR="007E29D3" w:rsidRPr="007E29D3" w:rsidRDefault="007E29D3" w:rsidP="007E29D3">
            <w:pPr>
              <w:jc w:val="right"/>
              <w:rPr>
                <w:color w:val="000000"/>
                <w:sz w:val="20"/>
                <w:szCs w:val="20"/>
              </w:rPr>
            </w:pPr>
            <w:r w:rsidRPr="007E29D3">
              <w:rPr>
                <w:color w:val="000000"/>
                <w:sz w:val="20"/>
                <w:szCs w:val="20"/>
              </w:rPr>
              <w:t>46.8</w:t>
            </w:r>
          </w:p>
        </w:tc>
        <w:tc>
          <w:tcPr>
            <w:tcW w:w="1040" w:type="dxa"/>
            <w:tcBorders>
              <w:top w:val="nil"/>
              <w:left w:val="nil"/>
              <w:bottom w:val="single" w:sz="4" w:space="0" w:color="auto"/>
              <w:right w:val="single" w:sz="4" w:space="0" w:color="auto"/>
            </w:tcBorders>
            <w:shd w:val="clear" w:color="000000" w:fill="FFFFFF"/>
            <w:noWrap/>
            <w:hideMark/>
          </w:tcPr>
          <w:p w14:paraId="252B1CE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1FFB6B0"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4A103456" w14:textId="77777777" w:rsidR="007E29D3" w:rsidRPr="007E29D3" w:rsidRDefault="007E29D3" w:rsidP="007E29D3">
            <w:pPr>
              <w:rPr>
                <w:color w:val="000000"/>
                <w:sz w:val="20"/>
                <w:szCs w:val="20"/>
              </w:rPr>
            </w:pPr>
            <w:r w:rsidRPr="007E29D3">
              <w:rPr>
                <w:color w:val="000000"/>
                <w:sz w:val="20"/>
                <w:szCs w:val="20"/>
              </w:rPr>
              <w:t>Установка полиэтиленовых фасонных частей: отводов, колен, патрубков, переходов</w:t>
            </w:r>
          </w:p>
        </w:tc>
        <w:tc>
          <w:tcPr>
            <w:tcW w:w="1276" w:type="dxa"/>
            <w:tcBorders>
              <w:top w:val="nil"/>
              <w:left w:val="nil"/>
              <w:bottom w:val="single" w:sz="4" w:space="0" w:color="auto"/>
              <w:right w:val="single" w:sz="4" w:space="0" w:color="auto"/>
            </w:tcBorders>
            <w:shd w:val="clear" w:color="000000" w:fill="FFFFFF"/>
            <w:noWrap/>
            <w:hideMark/>
          </w:tcPr>
          <w:p w14:paraId="6AB49C23"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DD6D3D7" w14:textId="77777777" w:rsidR="007E29D3" w:rsidRPr="007E29D3" w:rsidRDefault="007E29D3" w:rsidP="007E29D3">
            <w:pPr>
              <w:jc w:val="right"/>
              <w:rPr>
                <w:color w:val="000000"/>
                <w:sz w:val="20"/>
                <w:szCs w:val="20"/>
              </w:rPr>
            </w:pPr>
            <w:r w:rsidRPr="007E29D3">
              <w:rPr>
                <w:color w:val="000000"/>
                <w:sz w:val="20"/>
                <w:szCs w:val="20"/>
              </w:rPr>
              <w:t>0,8</w:t>
            </w:r>
          </w:p>
        </w:tc>
        <w:tc>
          <w:tcPr>
            <w:tcW w:w="1275" w:type="dxa"/>
            <w:tcBorders>
              <w:top w:val="nil"/>
              <w:left w:val="nil"/>
              <w:bottom w:val="single" w:sz="4" w:space="0" w:color="auto"/>
              <w:right w:val="single" w:sz="4" w:space="0" w:color="auto"/>
            </w:tcBorders>
            <w:shd w:val="clear" w:color="000000" w:fill="FFFFFF"/>
            <w:noWrap/>
            <w:hideMark/>
          </w:tcPr>
          <w:p w14:paraId="2589B2E1" w14:textId="77777777" w:rsidR="007E29D3" w:rsidRPr="007E29D3" w:rsidRDefault="007E29D3" w:rsidP="007E29D3">
            <w:pPr>
              <w:jc w:val="right"/>
              <w:rPr>
                <w:color w:val="000000"/>
                <w:sz w:val="20"/>
                <w:szCs w:val="20"/>
              </w:rPr>
            </w:pPr>
            <w:r w:rsidRPr="007E29D3">
              <w:rPr>
                <w:color w:val="000000"/>
                <w:sz w:val="20"/>
                <w:szCs w:val="20"/>
              </w:rPr>
              <w:t xml:space="preserve">8 842,08 </w:t>
            </w:r>
          </w:p>
        </w:tc>
        <w:tc>
          <w:tcPr>
            <w:tcW w:w="2439" w:type="dxa"/>
            <w:tcBorders>
              <w:top w:val="nil"/>
              <w:left w:val="nil"/>
              <w:bottom w:val="single" w:sz="4" w:space="0" w:color="auto"/>
              <w:right w:val="single" w:sz="4" w:space="0" w:color="auto"/>
            </w:tcBorders>
            <w:shd w:val="clear" w:color="000000" w:fill="FFFFFF"/>
            <w:noWrap/>
            <w:hideMark/>
          </w:tcPr>
          <w:p w14:paraId="2EA01810" w14:textId="77777777" w:rsidR="007E29D3" w:rsidRPr="007E29D3" w:rsidRDefault="007E29D3" w:rsidP="007E29D3">
            <w:pPr>
              <w:jc w:val="right"/>
              <w:rPr>
                <w:color w:val="000000"/>
                <w:sz w:val="20"/>
                <w:szCs w:val="20"/>
              </w:rPr>
            </w:pPr>
            <w:r w:rsidRPr="007E29D3">
              <w:rPr>
                <w:color w:val="000000"/>
                <w:sz w:val="20"/>
                <w:szCs w:val="20"/>
              </w:rPr>
              <w:t xml:space="preserve">7 073,66 </w:t>
            </w:r>
          </w:p>
        </w:tc>
      </w:tr>
      <w:tr w:rsidR="007E29D3" w:rsidRPr="007E29D3" w14:paraId="2BB669A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6AB87E7" w14:textId="77777777" w:rsidR="007E29D3" w:rsidRPr="007E29D3" w:rsidRDefault="007E29D3" w:rsidP="007E29D3">
            <w:pPr>
              <w:jc w:val="right"/>
              <w:rPr>
                <w:color w:val="000000"/>
                <w:sz w:val="20"/>
                <w:szCs w:val="20"/>
              </w:rPr>
            </w:pPr>
            <w:r w:rsidRPr="007E29D3">
              <w:rPr>
                <w:color w:val="000000"/>
                <w:sz w:val="20"/>
                <w:szCs w:val="20"/>
              </w:rPr>
              <w:t>46.9</w:t>
            </w:r>
          </w:p>
        </w:tc>
        <w:tc>
          <w:tcPr>
            <w:tcW w:w="1040" w:type="dxa"/>
            <w:tcBorders>
              <w:top w:val="nil"/>
              <w:left w:val="nil"/>
              <w:bottom w:val="single" w:sz="4" w:space="0" w:color="auto"/>
              <w:right w:val="single" w:sz="4" w:space="0" w:color="auto"/>
            </w:tcBorders>
            <w:shd w:val="clear" w:color="000000" w:fill="FFFFFF"/>
            <w:noWrap/>
            <w:hideMark/>
          </w:tcPr>
          <w:p w14:paraId="5D89856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FCEB99E"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38B3EB5E" w14:textId="77777777" w:rsidR="007E29D3" w:rsidRPr="007E29D3" w:rsidRDefault="007E29D3" w:rsidP="007E29D3">
            <w:pPr>
              <w:rPr>
                <w:color w:val="000000"/>
                <w:sz w:val="20"/>
                <w:szCs w:val="20"/>
              </w:rPr>
            </w:pPr>
            <w:r w:rsidRPr="007E29D3">
              <w:rPr>
                <w:color w:val="000000"/>
                <w:sz w:val="20"/>
                <w:szCs w:val="20"/>
              </w:rPr>
              <w:t>Втулка под фланец ПЭ100 SDR 13,6, диаметр: 110 мм</w:t>
            </w:r>
          </w:p>
        </w:tc>
        <w:tc>
          <w:tcPr>
            <w:tcW w:w="1276" w:type="dxa"/>
            <w:tcBorders>
              <w:top w:val="nil"/>
              <w:left w:val="nil"/>
              <w:bottom w:val="single" w:sz="4" w:space="0" w:color="auto"/>
              <w:right w:val="single" w:sz="4" w:space="0" w:color="auto"/>
            </w:tcBorders>
            <w:shd w:val="clear" w:color="000000" w:fill="FFFFFF"/>
            <w:noWrap/>
            <w:hideMark/>
          </w:tcPr>
          <w:p w14:paraId="6959507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2718EFF"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7987A054" w14:textId="77777777" w:rsidR="007E29D3" w:rsidRPr="007E29D3" w:rsidRDefault="007E29D3" w:rsidP="007E29D3">
            <w:pPr>
              <w:jc w:val="right"/>
              <w:rPr>
                <w:color w:val="000000"/>
                <w:sz w:val="20"/>
                <w:szCs w:val="20"/>
              </w:rPr>
            </w:pPr>
            <w:r w:rsidRPr="007E29D3">
              <w:rPr>
                <w:color w:val="000000"/>
                <w:sz w:val="20"/>
                <w:szCs w:val="20"/>
              </w:rPr>
              <w:t xml:space="preserve">325,62 </w:t>
            </w:r>
          </w:p>
        </w:tc>
        <w:tc>
          <w:tcPr>
            <w:tcW w:w="2439" w:type="dxa"/>
            <w:tcBorders>
              <w:top w:val="nil"/>
              <w:left w:val="nil"/>
              <w:bottom w:val="single" w:sz="4" w:space="0" w:color="auto"/>
              <w:right w:val="single" w:sz="4" w:space="0" w:color="auto"/>
            </w:tcBorders>
            <w:shd w:val="clear" w:color="000000" w:fill="FFFFFF"/>
            <w:noWrap/>
            <w:hideMark/>
          </w:tcPr>
          <w:p w14:paraId="631EB298" w14:textId="77777777" w:rsidR="007E29D3" w:rsidRPr="007E29D3" w:rsidRDefault="007E29D3" w:rsidP="007E29D3">
            <w:pPr>
              <w:jc w:val="right"/>
              <w:rPr>
                <w:color w:val="000000"/>
                <w:sz w:val="20"/>
                <w:szCs w:val="20"/>
              </w:rPr>
            </w:pPr>
            <w:r w:rsidRPr="007E29D3">
              <w:rPr>
                <w:color w:val="000000"/>
                <w:sz w:val="20"/>
                <w:szCs w:val="20"/>
              </w:rPr>
              <w:t xml:space="preserve">1 953,72 </w:t>
            </w:r>
          </w:p>
        </w:tc>
      </w:tr>
      <w:tr w:rsidR="007E29D3" w:rsidRPr="007E29D3" w14:paraId="4B859C5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FFF1B5C" w14:textId="77777777" w:rsidR="007E29D3" w:rsidRPr="007E29D3" w:rsidRDefault="007E29D3" w:rsidP="007E29D3">
            <w:pPr>
              <w:jc w:val="right"/>
              <w:rPr>
                <w:color w:val="000000"/>
                <w:sz w:val="20"/>
                <w:szCs w:val="20"/>
              </w:rPr>
            </w:pPr>
            <w:r w:rsidRPr="007E29D3">
              <w:rPr>
                <w:color w:val="000000"/>
                <w:sz w:val="20"/>
                <w:szCs w:val="20"/>
              </w:rPr>
              <w:t>46.10</w:t>
            </w:r>
          </w:p>
        </w:tc>
        <w:tc>
          <w:tcPr>
            <w:tcW w:w="1040" w:type="dxa"/>
            <w:tcBorders>
              <w:top w:val="nil"/>
              <w:left w:val="nil"/>
              <w:bottom w:val="single" w:sz="4" w:space="0" w:color="auto"/>
              <w:right w:val="single" w:sz="4" w:space="0" w:color="auto"/>
            </w:tcBorders>
            <w:shd w:val="clear" w:color="000000" w:fill="FFFFFF"/>
            <w:noWrap/>
            <w:hideMark/>
          </w:tcPr>
          <w:p w14:paraId="48C9520B"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E5D3D9F"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0A11DD7F" w14:textId="77777777" w:rsidR="007E29D3" w:rsidRPr="007E29D3" w:rsidRDefault="007E29D3" w:rsidP="007E29D3">
            <w:pPr>
              <w:rPr>
                <w:color w:val="000000"/>
                <w:sz w:val="20"/>
                <w:szCs w:val="20"/>
              </w:rPr>
            </w:pPr>
            <w:r w:rsidRPr="007E29D3">
              <w:rPr>
                <w:color w:val="000000"/>
                <w:sz w:val="20"/>
                <w:szCs w:val="20"/>
              </w:rPr>
              <w:t>Втулка под фланец ПЭ100 SDR 13,6, диаметр: 63 мм</w:t>
            </w:r>
          </w:p>
        </w:tc>
        <w:tc>
          <w:tcPr>
            <w:tcW w:w="1276" w:type="dxa"/>
            <w:tcBorders>
              <w:top w:val="nil"/>
              <w:left w:val="nil"/>
              <w:bottom w:val="single" w:sz="4" w:space="0" w:color="auto"/>
              <w:right w:val="single" w:sz="4" w:space="0" w:color="auto"/>
            </w:tcBorders>
            <w:shd w:val="clear" w:color="000000" w:fill="FFFFFF"/>
            <w:noWrap/>
            <w:hideMark/>
          </w:tcPr>
          <w:p w14:paraId="6A6B17C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97CAB9A"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ECFF928" w14:textId="77777777" w:rsidR="007E29D3" w:rsidRPr="007E29D3" w:rsidRDefault="007E29D3" w:rsidP="007E29D3">
            <w:pPr>
              <w:jc w:val="right"/>
              <w:rPr>
                <w:color w:val="000000"/>
                <w:sz w:val="20"/>
                <w:szCs w:val="20"/>
              </w:rPr>
            </w:pPr>
            <w:r w:rsidRPr="007E29D3">
              <w:rPr>
                <w:color w:val="000000"/>
                <w:sz w:val="20"/>
                <w:szCs w:val="20"/>
              </w:rPr>
              <w:t xml:space="preserve">67,49 </w:t>
            </w:r>
          </w:p>
        </w:tc>
        <w:tc>
          <w:tcPr>
            <w:tcW w:w="2439" w:type="dxa"/>
            <w:tcBorders>
              <w:top w:val="nil"/>
              <w:left w:val="nil"/>
              <w:bottom w:val="single" w:sz="4" w:space="0" w:color="auto"/>
              <w:right w:val="single" w:sz="4" w:space="0" w:color="auto"/>
            </w:tcBorders>
            <w:shd w:val="clear" w:color="000000" w:fill="FFFFFF"/>
            <w:noWrap/>
            <w:hideMark/>
          </w:tcPr>
          <w:p w14:paraId="7B962E92" w14:textId="77777777" w:rsidR="007E29D3" w:rsidRPr="007E29D3" w:rsidRDefault="007E29D3" w:rsidP="007E29D3">
            <w:pPr>
              <w:jc w:val="right"/>
              <w:rPr>
                <w:color w:val="000000"/>
                <w:sz w:val="20"/>
                <w:szCs w:val="20"/>
              </w:rPr>
            </w:pPr>
            <w:r w:rsidRPr="007E29D3">
              <w:rPr>
                <w:color w:val="000000"/>
                <w:sz w:val="20"/>
                <w:szCs w:val="20"/>
              </w:rPr>
              <w:t xml:space="preserve">134,98 </w:t>
            </w:r>
          </w:p>
        </w:tc>
      </w:tr>
      <w:tr w:rsidR="007E29D3" w:rsidRPr="007E29D3" w14:paraId="3B0F341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FCB6E79" w14:textId="77777777" w:rsidR="007E29D3" w:rsidRPr="007E29D3" w:rsidRDefault="007E29D3" w:rsidP="007E29D3">
            <w:pPr>
              <w:jc w:val="right"/>
              <w:rPr>
                <w:color w:val="000000"/>
                <w:sz w:val="20"/>
                <w:szCs w:val="20"/>
              </w:rPr>
            </w:pPr>
            <w:r w:rsidRPr="007E29D3">
              <w:rPr>
                <w:color w:val="000000"/>
                <w:sz w:val="20"/>
                <w:szCs w:val="20"/>
              </w:rPr>
              <w:t>46.11</w:t>
            </w:r>
          </w:p>
        </w:tc>
        <w:tc>
          <w:tcPr>
            <w:tcW w:w="1040" w:type="dxa"/>
            <w:tcBorders>
              <w:top w:val="nil"/>
              <w:left w:val="nil"/>
              <w:bottom w:val="single" w:sz="4" w:space="0" w:color="auto"/>
              <w:right w:val="single" w:sz="4" w:space="0" w:color="auto"/>
            </w:tcBorders>
            <w:shd w:val="clear" w:color="000000" w:fill="FFFFFF"/>
            <w:noWrap/>
            <w:hideMark/>
          </w:tcPr>
          <w:p w14:paraId="1A5A12FE"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C97577E"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25043F9D" w14:textId="77777777" w:rsidR="007E29D3" w:rsidRPr="007E29D3" w:rsidRDefault="007E29D3" w:rsidP="007E29D3">
            <w:pPr>
              <w:rPr>
                <w:color w:val="000000"/>
                <w:sz w:val="20"/>
                <w:szCs w:val="20"/>
              </w:rPr>
            </w:pPr>
            <w:r w:rsidRPr="007E29D3">
              <w:rPr>
                <w:color w:val="000000"/>
                <w:sz w:val="20"/>
                <w:szCs w:val="20"/>
              </w:rPr>
              <w:t>Фланец свободный 110-6-Ст3сп</w:t>
            </w:r>
          </w:p>
        </w:tc>
        <w:tc>
          <w:tcPr>
            <w:tcW w:w="1276" w:type="dxa"/>
            <w:tcBorders>
              <w:top w:val="nil"/>
              <w:left w:val="nil"/>
              <w:bottom w:val="single" w:sz="4" w:space="0" w:color="auto"/>
              <w:right w:val="single" w:sz="4" w:space="0" w:color="auto"/>
            </w:tcBorders>
            <w:shd w:val="clear" w:color="000000" w:fill="FFFFFF"/>
            <w:noWrap/>
            <w:hideMark/>
          </w:tcPr>
          <w:p w14:paraId="2F091E6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BE07AB7"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3DD0666B" w14:textId="77777777" w:rsidR="007E29D3" w:rsidRPr="007E29D3" w:rsidRDefault="007E29D3" w:rsidP="007E29D3">
            <w:pPr>
              <w:jc w:val="right"/>
              <w:rPr>
                <w:color w:val="000000"/>
                <w:sz w:val="20"/>
                <w:szCs w:val="20"/>
              </w:rPr>
            </w:pPr>
            <w:r w:rsidRPr="007E29D3">
              <w:rPr>
                <w:color w:val="000000"/>
                <w:sz w:val="20"/>
                <w:szCs w:val="20"/>
              </w:rPr>
              <w:t xml:space="preserve">1 137,83 </w:t>
            </w:r>
          </w:p>
        </w:tc>
        <w:tc>
          <w:tcPr>
            <w:tcW w:w="2439" w:type="dxa"/>
            <w:tcBorders>
              <w:top w:val="nil"/>
              <w:left w:val="nil"/>
              <w:bottom w:val="single" w:sz="4" w:space="0" w:color="auto"/>
              <w:right w:val="single" w:sz="4" w:space="0" w:color="auto"/>
            </w:tcBorders>
            <w:shd w:val="clear" w:color="000000" w:fill="FFFFFF"/>
            <w:noWrap/>
            <w:hideMark/>
          </w:tcPr>
          <w:p w14:paraId="7EF5E997" w14:textId="77777777" w:rsidR="007E29D3" w:rsidRPr="007E29D3" w:rsidRDefault="007E29D3" w:rsidP="007E29D3">
            <w:pPr>
              <w:jc w:val="right"/>
              <w:rPr>
                <w:color w:val="000000"/>
                <w:sz w:val="20"/>
                <w:szCs w:val="20"/>
              </w:rPr>
            </w:pPr>
            <w:r w:rsidRPr="007E29D3">
              <w:rPr>
                <w:color w:val="000000"/>
                <w:sz w:val="20"/>
                <w:szCs w:val="20"/>
              </w:rPr>
              <w:t xml:space="preserve">6 826,98 </w:t>
            </w:r>
          </w:p>
        </w:tc>
      </w:tr>
      <w:tr w:rsidR="007E29D3" w:rsidRPr="007E29D3" w14:paraId="78AAF5F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14D9E3C" w14:textId="77777777" w:rsidR="007E29D3" w:rsidRPr="007E29D3" w:rsidRDefault="007E29D3" w:rsidP="007E29D3">
            <w:pPr>
              <w:jc w:val="right"/>
              <w:rPr>
                <w:color w:val="000000"/>
                <w:sz w:val="20"/>
                <w:szCs w:val="20"/>
              </w:rPr>
            </w:pPr>
            <w:r w:rsidRPr="007E29D3">
              <w:rPr>
                <w:color w:val="000000"/>
                <w:sz w:val="20"/>
                <w:szCs w:val="20"/>
              </w:rPr>
              <w:t>46.12</w:t>
            </w:r>
          </w:p>
        </w:tc>
        <w:tc>
          <w:tcPr>
            <w:tcW w:w="1040" w:type="dxa"/>
            <w:tcBorders>
              <w:top w:val="nil"/>
              <w:left w:val="nil"/>
              <w:bottom w:val="single" w:sz="4" w:space="0" w:color="auto"/>
              <w:right w:val="single" w:sz="4" w:space="0" w:color="auto"/>
            </w:tcBorders>
            <w:shd w:val="clear" w:color="000000" w:fill="FFFFFF"/>
            <w:noWrap/>
            <w:hideMark/>
          </w:tcPr>
          <w:p w14:paraId="29BC3BC4"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54D8B1F"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7ADEF196" w14:textId="77777777" w:rsidR="007E29D3" w:rsidRPr="007E29D3" w:rsidRDefault="007E29D3" w:rsidP="007E29D3">
            <w:pPr>
              <w:rPr>
                <w:color w:val="000000"/>
                <w:sz w:val="20"/>
                <w:szCs w:val="20"/>
              </w:rPr>
            </w:pPr>
            <w:r w:rsidRPr="007E29D3">
              <w:rPr>
                <w:color w:val="000000"/>
                <w:sz w:val="20"/>
                <w:szCs w:val="20"/>
              </w:rPr>
              <w:t>Фланец свободный 50-6-Ст3сп</w:t>
            </w:r>
          </w:p>
        </w:tc>
        <w:tc>
          <w:tcPr>
            <w:tcW w:w="1276" w:type="dxa"/>
            <w:tcBorders>
              <w:top w:val="nil"/>
              <w:left w:val="nil"/>
              <w:bottom w:val="single" w:sz="4" w:space="0" w:color="auto"/>
              <w:right w:val="single" w:sz="4" w:space="0" w:color="auto"/>
            </w:tcBorders>
            <w:shd w:val="clear" w:color="000000" w:fill="FFFFFF"/>
            <w:noWrap/>
            <w:hideMark/>
          </w:tcPr>
          <w:p w14:paraId="55E6F2B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7FA2DA0"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3B5101D" w14:textId="77777777" w:rsidR="007E29D3" w:rsidRPr="007E29D3" w:rsidRDefault="007E29D3" w:rsidP="007E29D3">
            <w:pPr>
              <w:jc w:val="right"/>
              <w:rPr>
                <w:color w:val="000000"/>
                <w:sz w:val="20"/>
                <w:szCs w:val="20"/>
              </w:rPr>
            </w:pPr>
            <w:r w:rsidRPr="007E29D3">
              <w:rPr>
                <w:color w:val="000000"/>
                <w:sz w:val="20"/>
                <w:szCs w:val="20"/>
              </w:rPr>
              <w:t xml:space="preserve">173,96 </w:t>
            </w:r>
          </w:p>
        </w:tc>
        <w:tc>
          <w:tcPr>
            <w:tcW w:w="2439" w:type="dxa"/>
            <w:tcBorders>
              <w:top w:val="nil"/>
              <w:left w:val="nil"/>
              <w:bottom w:val="single" w:sz="4" w:space="0" w:color="auto"/>
              <w:right w:val="single" w:sz="4" w:space="0" w:color="auto"/>
            </w:tcBorders>
            <w:shd w:val="clear" w:color="000000" w:fill="FFFFFF"/>
            <w:noWrap/>
            <w:hideMark/>
          </w:tcPr>
          <w:p w14:paraId="04382332" w14:textId="77777777" w:rsidR="007E29D3" w:rsidRPr="007E29D3" w:rsidRDefault="007E29D3" w:rsidP="007E29D3">
            <w:pPr>
              <w:jc w:val="right"/>
              <w:rPr>
                <w:color w:val="000000"/>
                <w:sz w:val="20"/>
                <w:szCs w:val="20"/>
              </w:rPr>
            </w:pPr>
            <w:r w:rsidRPr="007E29D3">
              <w:rPr>
                <w:color w:val="000000"/>
                <w:sz w:val="20"/>
                <w:szCs w:val="20"/>
              </w:rPr>
              <w:t xml:space="preserve">347,92 </w:t>
            </w:r>
          </w:p>
        </w:tc>
      </w:tr>
      <w:tr w:rsidR="007E29D3" w:rsidRPr="007E29D3" w14:paraId="0737309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1AB563B" w14:textId="77777777" w:rsidR="007E29D3" w:rsidRPr="007E29D3" w:rsidRDefault="007E29D3" w:rsidP="007E29D3">
            <w:pPr>
              <w:jc w:val="right"/>
              <w:rPr>
                <w:color w:val="000000"/>
                <w:sz w:val="20"/>
                <w:szCs w:val="20"/>
              </w:rPr>
            </w:pPr>
            <w:r w:rsidRPr="007E29D3">
              <w:rPr>
                <w:color w:val="000000"/>
                <w:sz w:val="20"/>
                <w:szCs w:val="20"/>
              </w:rPr>
              <w:t>46.13</w:t>
            </w:r>
          </w:p>
        </w:tc>
        <w:tc>
          <w:tcPr>
            <w:tcW w:w="1040" w:type="dxa"/>
            <w:tcBorders>
              <w:top w:val="nil"/>
              <w:left w:val="nil"/>
              <w:bottom w:val="single" w:sz="4" w:space="0" w:color="auto"/>
              <w:right w:val="single" w:sz="4" w:space="0" w:color="auto"/>
            </w:tcBorders>
            <w:shd w:val="clear" w:color="000000" w:fill="FFFFFF"/>
            <w:noWrap/>
            <w:hideMark/>
          </w:tcPr>
          <w:p w14:paraId="3517EA2E"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17FAAE5"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49CBF845" w14:textId="77777777" w:rsidR="007E29D3" w:rsidRPr="007E29D3" w:rsidRDefault="007E29D3" w:rsidP="007E29D3">
            <w:pPr>
              <w:rPr>
                <w:color w:val="000000"/>
                <w:sz w:val="20"/>
                <w:szCs w:val="20"/>
              </w:rPr>
            </w:pPr>
            <w:r w:rsidRPr="007E29D3">
              <w:rPr>
                <w:color w:val="000000"/>
                <w:sz w:val="20"/>
                <w:szCs w:val="20"/>
              </w:rPr>
              <w:t>Установка задвижек или клапанов обратных стальных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31004A4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32D7B9F"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32EC8510" w14:textId="77777777" w:rsidR="007E29D3" w:rsidRPr="007E29D3" w:rsidRDefault="007E29D3" w:rsidP="007E29D3">
            <w:pPr>
              <w:jc w:val="right"/>
              <w:rPr>
                <w:color w:val="000000"/>
                <w:sz w:val="20"/>
                <w:szCs w:val="20"/>
              </w:rPr>
            </w:pPr>
            <w:r w:rsidRPr="007E29D3">
              <w:rPr>
                <w:color w:val="000000"/>
                <w:sz w:val="20"/>
                <w:szCs w:val="20"/>
              </w:rPr>
              <w:t xml:space="preserve">2 101,79 </w:t>
            </w:r>
          </w:p>
        </w:tc>
        <w:tc>
          <w:tcPr>
            <w:tcW w:w="2439" w:type="dxa"/>
            <w:tcBorders>
              <w:top w:val="nil"/>
              <w:left w:val="nil"/>
              <w:bottom w:val="single" w:sz="4" w:space="0" w:color="auto"/>
              <w:right w:val="single" w:sz="4" w:space="0" w:color="auto"/>
            </w:tcBorders>
            <w:shd w:val="clear" w:color="000000" w:fill="FFFFFF"/>
            <w:noWrap/>
            <w:hideMark/>
          </w:tcPr>
          <w:p w14:paraId="36B98BDB" w14:textId="77777777" w:rsidR="007E29D3" w:rsidRPr="007E29D3" w:rsidRDefault="007E29D3" w:rsidP="007E29D3">
            <w:pPr>
              <w:jc w:val="right"/>
              <w:rPr>
                <w:color w:val="000000"/>
                <w:sz w:val="20"/>
                <w:szCs w:val="20"/>
              </w:rPr>
            </w:pPr>
            <w:r w:rsidRPr="007E29D3">
              <w:rPr>
                <w:color w:val="000000"/>
                <w:sz w:val="20"/>
                <w:szCs w:val="20"/>
              </w:rPr>
              <w:t xml:space="preserve">8 407,16 </w:t>
            </w:r>
          </w:p>
        </w:tc>
      </w:tr>
      <w:tr w:rsidR="007E29D3" w:rsidRPr="007E29D3" w14:paraId="6DAC342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B50F1FD" w14:textId="77777777" w:rsidR="007E29D3" w:rsidRPr="007E29D3" w:rsidRDefault="007E29D3" w:rsidP="007E29D3">
            <w:pPr>
              <w:jc w:val="right"/>
              <w:rPr>
                <w:color w:val="000000"/>
                <w:sz w:val="20"/>
                <w:szCs w:val="20"/>
              </w:rPr>
            </w:pPr>
            <w:r w:rsidRPr="007E29D3">
              <w:rPr>
                <w:color w:val="000000"/>
                <w:sz w:val="20"/>
                <w:szCs w:val="20"/>
              </w:rPr>
              <w:t>46.14</w:t>
            </w:r>
          </w:p>
        </w:tc>
        <w:tc>
          <w:tcPr>
            <w:tcW w:w="1040" w:type="dxa"/>
            <w:tcBorders>
              <w:top w:val="nil"/>
              <w:left w:val="nil"/>
              <w:bottom w:val="single" w:sz="4" w:space="0" w:color="auto"/>
              <w:right w:val="single" w:sz="4" w:space="0" w:color="auto"/>
            </w:tcBorders>
            <w:shd w:val="clear" w:color="000000" w:fill="FFFFFF"/>
            <w:noWrap/>
            <w:hideMark/>
          </w:tcPr>
          <w:p w14:paraId="1B6079E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F30C06C"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6C52C998" w14:textId="77777777" w:rsidR="007E29D3" w:rsidRPr="007E29D3" w:rsidRDefault="007E29D3" w:rsidP="007E29D3">
            <w:pPr>
              <w:rPr>
                <w:color w:val="000000"/>
                <w:sz w:val="20"/>
                <w:szCs w:val="20"/>
              </w:rPr>
            </w:pPr>
            <w:r w:rsidRPr="007E29D3">
              <w:rPr>
                <w:color w:val="000000"/>
                <w:sz w:val="20"/>
                <w:szCs w:val="20"/>
              </w:rPr>
              <w:t>Задвижки клиновые с выдвижным шпинделем фланцевые для воды, пара и нефтепродуктов давлением 1,6 МПа (16 кгс/см2): 30с941нж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3F0CCEA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9615919"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6A41243" w14:textId="77777777" w:rsidR="007E29D3" w:rsidRPr="007E29D3" w:rsidRDefault="007E29D3" w:rsidP="007E29D3">
            <w:pPr>
              <w:jc w:val="right"/>
              <w:rPr>
                <w:color w:val="000000"/>
                <w:sz w:val="20"/>
                <w:szCs w:val="20"/>
              </w:rPr>
            </w:pPr>
            <w:r w:rsidRPr="007E29D3">
              <w:rPr>
                <w:color w:val="000000"/>
                <w:sz w:val="20"/>
                <w:szCs w:val="20"/>
              </w:rPr>
              <w:t xml:space="preserve">10 875,22 </w:t>
            </w:r>
          </w:p>
        </w:tc>
        <w:tc>
          <w:tcPr>
            <w:tcW w:w="2439" w:type="dxa"/>
            <w:tcBorders>
              <w:top w:val="nil"/>
              <w:left w:val="nil"/>
              <w:bottom w:val="single" w:sz="4" w:space="0" w:color="auto"/>
              <w:right w:val="single" w:sz="4" w:space="0" w:color="auto"/>
            </w:tcBorders>
            <w:shd w:val="clear" w:color="000000" w:fill="FFFFFF"/>
            <w:noWrap/>
            <w:hideMark/>
          </w:tcPr>
          <w:p w14:paraId="6F5D69AE" w14:textId="77777777" w:rsidR="007E29D3" w:rsidRPr="007E29D3" w:rsidRDefault="007E29D3" w:rsidP="007E29D3">
            <w:pPr>
              <w:jc w:val="right"/>
              <w:rPr>
                <w:color w:val="000000"/>
                <w:sz w:val="20"/>
                <w:szCs w:val="20"/>
              </w:rPr>
            </w:pPr>
            <w:r w:rsidRPr="007E29D3">
              <w:rPr>
                <w:color w:val="000000"/>
                <w:sz w:val="20"/>
                <w:szCs w:val="20"/>
              </w:rPr>
              <w:t xml:space="preserve">21 750,44 </w:t>
            </w:r>
          </w:p>
        </w:tc>
      </w:tr>
      <w:tr w:rsidR="007E29D3" w:rsidRPr="007E29D3" w14:paraId="253DFE2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25933B5" w14:textId="77777777" w:rsidR="007E29D3" w:rsidRPr="007E29D3" w:rsidRDefault="007E29D3" w:rsidP="007E29D3">
            <w:pPr>
              <w:jc w:val="right"/>
              <w:rPr>
                <w:color w:val="000000"/>
                <w:sz w:val="20"/>
                <w:szCs w:val="20"/>
              </w:rPr>
            </w:pPr>
            <w:r w:rsidRPr="007E29D3">
              <w:rPr>
                <w:color w:val="000000"/>
                <w:sz w:val="20"/>
                <w:szCs w:val="20"/>
              </w:rPr>
              <w:t>46.15</w:t>
            </w:r>
          </w:p>
        </w:tc>
        <w:tc>
          <w:tcPr>
            <w:tcW w:w="1040" w:type="dxa"/>
            <w:tcBorders>
              <w:top w:val="nil"/>
              <w:left w:val="nil"/>
              <w:bottom w:val="single" w:sz="4" w:space="0" w:color="auto"/>
              <w:right w:val="single" w:sz="4" w:space="0" w:color="auto"/>
            </w:tcBorders>
            <w:shd w:val="clear" w:color="000000" w:fill="FFFFFF"/>
            <w:noWrap/>
            <w:hideMark/>
          </w:tcPr>
          <w:p w14:paraId="33214626"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E8CFDC5"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21F03081" w14:textId="77777777" w:rsidR="007E29D3" w:rsidRPr="007E29D3" w:rsidRDefault="007E29D3" w:rsidP="007E29D3">
            <w:pPr>
              <w:rPr>
                <w:color w:val="000000"/>
                <w:sz w:val="20"/>
                <w:szCs w:val="20"/>
              </w:rPr>
            </w:pPr>
            <w:r w:rsidRPr="007E29D3">
              <w:rPr>
                <w:color w:val="000000"/>
                <w:sz w:val="20"/>
                <w:szCs w:val="20"/>
              </w:rPr>
              <w:t>Вставки гибкие фланцевые ZKB на давление: 1,6 МПа (16 кгс/см2),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168198B6"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4CC3B6A"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A0FF4F3" w14:textId="77777777" w:rsidR="007E29D3" w:rsidRPr="007E29D3" w:rsidRDefault="007E29D3" w:rsidP="007E29D3">
            <w:pPr>
              <w:jc w:val="right"/>
              <w:rPr>
                <w:color w:val="000000"/>
                <w:sz w:val="20"/>
                <w:szCs w:val="20"/>
              </w:rPr>
            </w:pPr>
            <w:r w:rsidRPr="007E29D3">
              <w:rPr>
                <w:color w:val="000000"/>
                <w:sz w:val="20"/>
                <w:szCs w:val="20"/>
              </w:rPr>
              <w:t xml:space="preserve">13 830,82 </w:t>
            </w:r>
          </w:p>
        </w:tc>
        <w:tc>
          <w:tcPr>
            <w:tcW w:w="2439" w:type="dxa"/>
            <w:tcBorders>
              <w:top w:val="nil"/>
              <w:left w:val="nil"/>
              <w:bottom w:val="single" w:sz="4" w:space="0" w:color="auto"/>
              <w:right w:val="single" w:sz="4" w:space="0" w:color="auto"/>
            </w:tcBorders>
            <w:shd w:val="clear" w:color="000000" w:fill="FFFFFF"/>
            <w:noWrap/>
            <w:hideMark/>
          </w:tcPr>
          <w:p w14:paraId="4134E4E5" w14:textId="77777777" w:rsidR="007E29D3" w:rsidRPr="007E29D3" w:rsidRDefault="007E29D3" w:rsidP="007E29D3">
            <w:pPr>
              <w:jc w:val="right"/>
              <w:rPr>
                <w:color w:val="000000"/>
                <w:sz w:val="20"/>
                <w:szCs w:val="20"/>
              </w:rPr>
            </w:pPr>
            <w:r w:rsidRPr="007E29D3">
              <w:rPr>
                <w:color w:val="000000"/>
                <w:sz w:val="20"/>
                <w:szCs w:val="20"/>
              </w:rPr>
              <w:t xml:space="preserve">27 661,64 </w:t>
            </w:r>
          </w:p>
        </w:tc>
      </w:tr>
      <w:tr w:rsidR="007E29D3" w:rsidRPr="007E29D3" w14:paraId="087BDD4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64B2921" w14:textId="77777777" w:rsidR="007E29D3" w:rsidRPr="007E29D3" w:rsidRDefault="007E29D3" w:rsidP="007E29D3">
            <w:pPr>
              <w:jc w:val="right"/>
              <w:rPr>
                <w:color w:val="000000"/>
                <w:sz w:val="20"/>
                <w:szCs w:val="20"/>
              </w:rPr>
            </w:pPr>
            <w:r w:rsidRPr="007E29D3">
              <w:rPr>
                <w:color w:val="000000"/>
                <w:sz w:val="20"/>
                <w:szCs w:val="20"/>
              </w:rPr>
              <w:t>46.16</w:t>
            </w:r>
          </w:p>
        </w:tc>
        <w:tc>
          <w:tcPr>
            <w:tcW w:w="1040" w:type="dxa"/>
            <w:tcBorders>
              <w:top w:val="nil"/>
              <w:left w:val="nil"/>
              <w:bottom w:val="single" w:sz="4" w:space="0" w:color="auto"/>
              <w:right w:val="single" w:sz="4" w:space="0" w:color="auto"/>
            </w:tcBorders>
            <w:shd w:val="clear" w:color="000000" w:fill="FFFFFF"/>
            <w:noWrap/>
            <w:hideMark/>
          </w:tcPr>
          <w:p w14:paraId="1C75BB78"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BA5B452"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4F03A3CD" w14:textId="77777777" w:rsidR="007E29D3" w:rsidRPr="007E29D3" w:rsidRDefault="007E29D3" w:rsidP="007E29D3">
            <w:pPr>
              <w:rPr>
                <w:color w:val="000000"/>
                <w:sz w:val="20"/>
                <w:szCs w:val="20"/>
              </w:rPr>
            </w:pPr>
            <w:r w:rsidRPr="007E29D3">
              <w:rPr>
                <w:color w:val="000000"/>
                <w:sz w:val="20"/>
                <w:szCs w:val="20"/>
              </w:rPr>
              <w:t>Установка задвижек или клапанов обратных стальных диаметром: 150 мм</w:t>
            </w:r>
          </w:p>
        </w:tc>
        <w:tc>
          <w:tcPr>
            <w:tcW w:w="1276" w:type="dxa"/>
            <w:tcBorders>
              <w:top w:val="nil"/>
              <w:left w:val="nil"/>
              <w:bottom w:val="single" w:sz="4" w:space="0" w:color="auto"/>
              <w:right w:val="single" w:sz="4" w:space="0" w:color="auto"/>
            </w:tcBorders>
            <w:shd w:val="clear" w:color="000000" w:fill="FFFFFF"/>
            <w:noWrap/>
            <w:hideMark/>
          </w:tcPr>
          <w:p w14:paraId="59AFCC9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8494E0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F43DFE0" w14:textId="77777777" w:rsidR="007E29D3" w:rsidRPr="007E29D3" w:rsidRDefault="007E29D3" w:rsidP="007E29D3">
            <w:pPr>
              <w:jc w:val="right"/>
              <w:rPr>
                <w:color w:val="000000"/>
                <w:sz w:val="20"/>
                <w:szCs w:val="20"/>
              </w:rPr>
            </w:pPr>
            <w:r w:rsidRPr="007E29D3">
              <w:rPr>
                <w:color w:val="000000"/>
                <w:sz w:val="20"/>
                <w:szCs w:val="20"/>
              </w:rPr>
              <w:t xml:space="preserve">3 765,48 </w:t>
            </w:r>
          </w:p>
        </w:tc>
        <w:tc>
          <w:tcPr>
            <w:tcW w:w="2439" w:type="dxa"/>
            <w:tcBorders>
              <w:top w:val="nil"/>
              <w:left w:val="nil"/>
              <w:bottom w:val="single" w:sz="4" w:space="0" w:color="auto"/>
              <w:right w:val="single" w:sz="4" w:space="0" w:color="auto"/>
            </w:tcBorders>
            <w:shd w:val="clear" w:color="000000" w:fill="FFFFFF"/>
            <w:noWrap/>
            <w:hideMark/>
          </w:tcPr>
          <w:p w14:paraId="29F07316" w14:textId="77777777" w:rsidR="007E29D3" w:rsidRPr="007E29D3" w:rsidRDefault="007E29D3" w:rsidP="007E29D3">
            <w:pPr>
              <w:jc w:val="right"/>
              <w:rPr>
                <w:color w:val="000000"/>
                <w:sz w:val="20"/>
                <w:szCs w:val="20"/>
              </w:rPr>
            </w:pPr>
            <w:r w:rsidRPr="007E29D3">
              <w:rPr>
                <w:color w:val="000000"/>
                <w:sz w:val="20"/>
                <w:szCs w:val="20"/>
              </w:rPr>
              <w:t xml:space="preserve">3 765,48 </w:t>
            </w:r>
          </w:p>
        </w:tc>
      </w:tr>
      <w:tr w:rsidR="007E29D3" w:rsidRPr="007E29D3" w14:paraId="6CD9978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2E393F4" w14:textId="77777777" w:rsidR="007E29D3" w:rsidRPr="007E29D3" w:rsidRDefault="007E29D3" w:rsidP="007E29D3">
            <w:pPr>
              <w:jc w:val="right"/>
              <w:rPr>
                <w:color w:val="000000"/>
                <w:sz w:val="20"/>
                <w:szCs w:val="20"/>
              </w:rPr>
            </w:pPr>
            <w:r w:rsidRPr="007E29D3">
              <w:rPr>
                <w:color w:val="000000"/>
                <w:sz w:val="20"/>
                <w:szCs w:val="20"/>
              </w:rPr>
              <w:t>46.17</w:t>
            </w:r>
          </w:p>
        </w:tc>
        <w:tc>
          <w:tcPr>
            <w:tcW w:w="1040" w:type="dxa"/>
            <w:tcBorders>
              <w:top w:val="nil"/>
              <w:left w:val="nil"/>
              <w:bottom w:val="single" w:sz="4" w:space="0" w:color="auto"/>
              <w:right w:val="single" w:sz="4" w:space="0" w:color="auto"/>
            </w:tcBorders>
            <w:shd w:val="clear" w:color="000000" w:fill="FFFFFF"/>
            <w:noWrap/>
            <w:hideMark/>
          </w:tcPr>
          <w:p w14:paraId="3FAFB7DB"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32D1996"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043B5ED8" w14:textId="77777777" w:rsidR="007E29D3" w:rsidRPr="007E29D3" w:rsidRDefault="007E29D3" w:rsidP="007E29D3">
            <w:pPr>
              <w:rPr>
                <w:color w:val="000000"/>
                <w:sz w:val="20"/>
                <w:szCs w:val="20"/>
              </w:rPr>
            </w:pPr>
            <w:r w:rsidRPr="007E29D3">
              <w:rPr>
                <w:color w:val="000000"/>
                <w:sz w:val="20"/>
                <w:szCs w:val="20"/>
              </w:rPr>
              <w:t>Задвижки клиновые с выдвижным шпинделем фланцевые для воды, пара и нефтепродуктов давлением 1,6 МПа (16 кгс/см2): 30с941нж диаметром 150 мм</w:t>
            </w:r>
          </w:p>
        </w:tc>
        <w:tc>
          <w:tcPr>
            <w:tcW w:w="1276" w:type="dxa"/>
            <w:tcBorders>
              <w:top w:val="nil"/>
              <w:left w:val="nil"/>
              <w:bottom w:val="single" w:sz="4" w:space="0" w:color="auto"/>
              <w:right w:val="single" w:sz="4" w:space="0" w:color="auto"/>
            </w:tcBorders>
            <w:shd w:val="clear" w:color="000000" w:fill="FFFFFF"/>
            <w:noWrap/>
            <w:hideMark/>
          </w:tcPr>
          <w:p w14:paraId="74B245A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62718E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4F3D5F2" w14:textId="77777777" w:rsidR="007E29D3" w:rsidRPr="007E29D3" w:rsidRDefault="007E29D3" w:rsidP="007E29D3">
            <w:pPr>
              <w:jc w:val="right"/>
              <w:rPr>
                <w:color w:val="000000"/>
                <w:sz w:val="20"/>
                <w:szCs w:val="20"/>
              </w:rPr>
            </w:pPr>
            <w:r w:rsidRPr="007E29D3">
              <w:rPr>
                <w:color w:val="000000"/>
                <w:sz w:val="20"/>
                <w:szCs w:val="20"/>
              </w:rPr>
              <w:t xml:space="preserve">19 938,68 </w:t>
            </w:r>
          </w:p>
        </w:tc>
        <w:tc>
          <w:tcPr>
            <w:tcW w:w="2439" w:type="dxa"/>
            <w:tcBorders>
              <w:top w:val="nil"/>
              <w:left w:val="nil"/>
              <w:bottom w:val="single" w:sz="4" w:space="0" w:color="auto"/>
              <w:right w:val="single" w:sz="4" w:space="0" w:color="auto"/>
            </w:tcBorders>
            <w:shd w:val="clear" w:color="000000" w:fill="FFFFFF"/>
            <w:noWrap/>
            <w:hideMark/>
          </w:tcPr>
          <w:p w14:paraId="29639861" w14:textId="77777777" w:rsidR="007E29D3" w:rsidRPr="007E29D3" w:rsidRDefault="007E29D3" w:rsidP="007E29D3">
            <w:pPr>
              <w:jc w:val="right"/>
              <w:rPr>
                <w:color w:val="000000"/>
                <w:sz w:val="20"/>
                <w:szCs w:val="20"/>
              </w:rPr>
            </w:pPr>
            <w:r w:rsidRPr="007E29D3">
              <w:rPr>
                <w:color w:val="000000"/>
                <w:sz w:val="20"/>
                <w:szCs w:val="20"/>
              </w:rPr>
              <w:t xml:space="preserve">19 938,68 </w:t>
            </w:r>
          </w:p>
        </w:tc>
      </w:tr>
      <w:tr w:rsidR="007E29D3" w:rsidRPr="007E29D3" w14:paraId="2618D02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2980603" w14:textId="77777777" w:rsidR="007E29D3" w:rsidRPr="007E29D3" w:rsidRDefault="007E29D3" w:rsidP="007E29D3">
            <w:pPr>
              <w:jc w:val="right"/>
              <w:rPr>
                <w:color w:val="000000"/>
                <w:sz w:val="20"/>
                <w:szCs w:val="20"/>
              </w:rPr>
            </w:pPr>
            <w:r w:rsidRPr="007E29D3">
              <w:rPr>
                <w:color w:val="000000"/>
                <w:sz w:val="20"/>
                <w:szCs w:val="20"/>
              </w:rPr>
              <w:t>46.18</w:t>
            </w:r>
          </w:p>
        </w:tc>
        <w:tc>
          <w:tcPr>
            <w:tcW w:w="1040" w:type="dxa"/>
            <w:tcBorders>
              <w:top w:val="nil"/>
              <w:left w:val="nil"/>
              <w:bottom w:val="single" w:sz="4" w:space="0" w:color="auto"/>
              <w:right w:val="single" w:sz="4" w:space="0" w:color="auto"/>
            </w:tcBorders>
            <w:shd w:val="clear" w:color="000000" w:fill="FFFFFF"/>
            <w:noWrap/>
            <w:hideMark/>
          </w:tcPr>
          <w:p w14:paraId="4D2BA2C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E110969"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0EA2B573" w14:textId="77777777" w:rsidR="007E29D3" w:rsidRPr="007E29D3" w:rsidRDefault="007E29D3" w:rsidP="007E29D3">
            <w:pPr>
              <w:rPr>
                <w:color w:val="000000"/>
                <w:sz w:val="20"/>
                <w:szCs w:val="20"/>
              </w:rPr>
            </w:pPr>
            <w:r w:rsidRPr="007E29D3">
              <w:rPr>
                <w:color w:val="000000"/>
                <w:sz w:val="20"/>
                <w:szCs w:val="20"/>
              </w:rPr>
              <w:t>Установка задвижек или клапанов обратных стальных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1317A80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D954D8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3CB6CF0" w14:textId="77777777" w:rsidR="007E29D3" w:rsidRPr="007E29D3" w:rsidRDefault="007E29D3" w:rsidP="007E29D3">
            <w:pPr>
              <w:jc w:val="right"/>
              <w:rPr>
                <w:color w:val="000000"/>
                <w:sz w:val="20"/>
                <w:szCs w:val="20"/>
              </w:rPr>
            </w:pPr>
            <w:r w:rsidRPr="007E29D3">
              <w:rPr>
                <w:color w:val="000000"/>
                <w:sz w:val="20"/>
                <w:szCs w:val="20"/>
              </w:rPr>
              <w:t xml:space="preserve">1 207,84 </w:t>
            </w:r>
          </w:p>
        </w:tc>
        <w:tc>
          <w:tcPr>
            <w:tcW w:w="2439" w:type="dxa"/>
            <w:tcBorders>
              <w:top w:val="nil"/>
              <w:left w:val="nil"/>
              <w:bottom w:val="single" w:sz="4" w:space="0" w:color="auto"/>
              <w:right w:val="single" w:sz="4" w:space="0" w:color="auto"/>
            </w:tcBorders>
            <w:shd w:val="clear" w:color="000000" w:fill="FFFFFF"/>
            <w:noWrap/>
            <w:hideMark/>
          </w:tcPr>
          <w:p w14:paraId="1E1EFE91" w14:textId="77777777" w:rsidR="007E29D3" w:rsidRPr="007E29D3" w:rsidRDefault="007E29D3" w:rsidP="007E29D3">
            <w:pPr>
              <w:jc w:val="right"/>
              <w:rPr>
                <w:color w:val="000000"/>
                <w:sz w:val="20"/>
                <w:szCs w:val="20"/>
              </w:rPr>
            </w:pPr>
            <w:r w:rsidRPr="007E29D3">
              <w:rPr>
                <w:color w:val="000000"/>
                <w:sz w:val="20"/>
                <w:szCs w:val="20"/>
              </w:rPr>
              <w:t xml:space="preserve">1 207,84 </w:t>
            </w:r>
          </w:p>
        </w:tc>
      </w:tr>
      <w:tr w:rsidR="007E29D3" w:rsidRPr="007E29D3" w14:paraId="54B63BA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0F71D79" w14:textId="77777777" w:rsidR="007E29D3" w:rsidRPr="007E29D3" w:rsidRDefault="007E29D3" w:rsidP="007E29D3">
            <w:pPr>
              <w:jc w:val="right"/>
              <w:rPr>
                <w:color w:val="000000"/>
                <w:sz w:val="20"/>
                <w:szCs w:val="20"/>
              </w:rPr>
            </w:pPr>
            <w:r w:rsidRPr="007E29D3">
              <w:rPr>
                <w:color w:val="000000"/>
                <w:sz w:val="20"/>
                <w:szCs w:val="20"/>
              </w:rPr>
              <w:t>46.19</w:t>
            </w:r>
          </w:p>
        </w:tc>
        <w:tc>
          <w:tcPr>
            <w:tcW w:w="1040" w:type="dxa"/>
            <w:tcBorders>
              <w:top w:val="nil"/>
              <w:left w:val="nil"/>
              <w:bottom w:val="single" w:sz="4" w:space="0" w:color="auto"/>
              <w:right w:val="single" w:sz="4" w:space="0" w:color="auto"/>
            </w:tcBorders>
            <w:shd w:val="clear" w:color="000000" w:fill="FFFFFF"/>
            <w:noWrap/>
            <w:hideMark/>
          </w:tcPr>
          <w:p w14:paraId="43327D9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3096433"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1A55B78B" w14:textId="77777777" w:rsidR="007E29D3" w:rsidRPr="007E29D3" w:rsidRDefault="007E29D3" w:rsidP="007E29D3">
            <w:pPr>
              <w:rPr>
                <w:color w:val="000000"/>
                <w:sz w:val="20"/>
                <w:szCs w:val="20"/>
              </w:rPr>
            </w:pPr>
            <w:r w:rsidRPr="007E29D3">
              <w:rPr>
                <w:color w:val="000000"/>
                <w:sz w:val="20"/>
                <w:szCs w:val="20"/>
              </w:rPr>
              <w:t>Задвижки клиновые с выдвижным шпинделем фланцевые для воды, пара и нефтепродуктов давлением 1,6 МПа (16 кгс/см2): 30с941нж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656F201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33020D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8681725" w14:textId="77777777" w:rsidR="007E29D3" w:rsidRPr="007E29D3" w:rsidRDefault="007E29D3" w:rsidP="007E29D3">
            <w:pPr>
              <w:jc w:val="right"/>
              <w:rPr>
                <w:color w:val="000000"/>
                <w:sz w:val="20"/>
                <w:szCs w:val="20"/>
              </w:rPr>
            </w:pPr>
            <w:r w:rsidRPr="007E29D3">
              <w:rPr>
                <w:color w:val="000000"/>
                <w:sz w:val="20"/>
                <w:szCs w:val="20"/>
              </w:rPr>
              <w:t xml:space="preserve">6 614,03 </w:t>
            </w:r>
          </w:p>
        </w:tc>
        <w:tc>
          <w:tcPr>
            <w:tcW w:w="2439" w:type="dxa"/>
            <w:tcBorders>
              <w:top w:val="nil"/>
              <w:left w:val="nil"/>
              <w:bottom w:val="single" w:sz="4" w:space="0" w:color="auto"/>
              <w:right w:val="single" w:sz="4" w:space="0" w:color="auto"/>
            </w:tcBorders>
            <w:shd w:val="clear" w:color="000000" w:fill="FFFFFF"/>
            <w:noWrap/>
            <w:hideMark/>
          </w:tcPr>
          <w:p w14:paraId="6C4CADD8" w14:textId="77777777" w:rsidR="007E29D3" w:rsidRPr="007E29D3" w:rsidRDefault="007E29D3" w:rsidP="007E29D3">
            <w:pPr>
              <w:jc w:val="right"/>
              <w:rPr>
                <w:color w:val="000000"/>
                <w:sz w:val="20"/>
                <w:szCs w:val="20"/>
              </w:rPr>
            </w:pPr>
            <w:r w:rsidRPr="007E29D3">
              <w:rPr>
                <w:color w:val="000000"/>
                <w:sz w:val="20"/>
                <w:szCs w:val="20"/>
              </w:rPr>
              <w:t xml:space="preserve">6 614,03 </w:t>
            </w:r>
          </w:p>
        </w:tc>
      </w:tr>
      <w:tr w:rsidR="007E29D3" w:rsidRPr="007E29D3" w14:paraId="7A05DB8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E1AEC4D" w14:textId="77777777" w:rsidR="007E29D3" w:rsidRPr="007E29D3" w:rsidRDefault="007E29D3" w:rsidP="007E29D3">
            <w:pPr>
              <w:jc w:val="right"/>
              <w:rPr>
                <w:color w:val="000000"/>
                <w:sz w:val="20"/>
                <w:szCs w:val="20"/>
              </w:rPr>
            </w:pPr>
            <w:r w:rsidRPr="007E29D3">
              <w:rPr>
                <w:color w:val="000000"/>
                <w:sz w:val="20"/>
                <w:szCs w:val="20"/>
              </w:rPr>
              <w:t>46.20</w:t>
            </w:r>
          </w:p>
        </w:tc>
        <w:tc>
          <w:tcPr>
            <w:tcW w:w="1040" w:type="dxa"/>
            <w:tcBorders>
              <w:top w:val="nil"/>
              <w:left w:val="nil"/>
              <w:bottom w:val="single" w:sz="4" w:space="0" w:color="auto"/>
              <w:right w:val="single" w:sz="4" w:space="0" w:color="auto"/>
            </w:tcBorders>
            <w:shd w:val="clear" w:color="000000" w:fill="FFFFFF"/>
            <w:noWrap/>
            <w:hideMark/>
          </w:tcPr>
          <w:p w14:paraId="19E82B2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ACB4CDA"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64504C6A" w14:textId="77777777" w:rsidR="007E29D3" w:rsidRPr="007E29D3" w:rsidRDefault="007E29D3" w:rsidP="007E29D3">
            <w:pPr>
              <w:rPr>
                <w:color w:val="000000"/>
                <w:sz w:val="20"/>
                <w:szCs w:val="20"/>
              </w:rPr>
            </w:pPr>
            <w:r w:rsidRPr="007E29D3">
              <w:rPr>
                <w:color w:val="000000"/>
                <w:sz w:val="20"/>
                <w:szCs w:val="20"/>
              </w:rPr>
              <w:t>Приварка фланцев к стальным трубопроводам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77907D3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D20605F"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E1E221B" w14:textId="77777777" w:rsidR="007E29D3" w:rsidRPr="007E29D3" w:rsidRDefault="007E29D3" w:rsidP="007E29D3">
            <w:pPr>
              <w:jc w:val="right"/>
              <w:rPr>
                <w:color w:val="000000"/>
                <w:sz w:val="20"/>
                <w:szCs w:val="20"/>
              </w:rPr>
            </w:pPr>
            <w:r w:rsidRPr="007E29D3">
              <w:rPr>
                <w:color w:val="000000"/>
                <w:sz w:val="20"/>
                <w:szCs w:val="20"/>
              </w:rPr>
              <w:t xml:space="preserve">926,83 </w:t>
            </w:r>
          </w:p>
        </w:tc>
        <w:tc>
          <w:tcPr>
            <w:tcW w:w="2439" w:type="dxa"/>
            <w:tcBorders>
              <w:top w:val="nil"/>
              <w:left w:val="nil"/>
              <w:bottom w:val="single" w:sz="4" w:space="0" w:color="auto"/>
              <w:right w:val="single" w:sz="4" w:space="0" w:color="auto"/>
            </w:tcBorders>
            <w:shd w:val="clear" w:color="000000" w:fill="FFFFFF"/>
            <w:noWrap/>
            <w:hideMark/>
          </w:tcPr>
          <w:p w14:paraId="450F60EA" w14:textId="77777777" w:rsidR="007E29D3" w:rsidRPr="007E29D3" w:rsidRDefault="007E29D3" w:rsidP="007E29D3">
            <w:pPr>
              <w:jc w:val="right"/>
              <w:rPr>
                <w:color w:val="000000"/>
                <w:sz w:val="20"/>
                <w:szCs w:val="20"/>
              </w:rPr>
            </w:pPr>
            <w:r w:rsidRPr="007E29D3">
              <w:rPr>
                <w:color w:val="000000"/>
                <w:sz w:val="20"/>
                <w:szCs w:val="20"/>
              </w:rPr>
              <w:t xml:space="preserve">1 853,66 </w:t>
            </w:r>
          </w:p>
        </w:tc>
      </w:tr>
      <w:tr w:rsidR="007E29D3" w:rsidRPr="007E29D3" w14:paraId="6C9DDAF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DC4BBAA" w14:textId="77777777" w:rsidR="007E29D3" w:rsidRPr="007E29D3" w:rsidRDefault="007E29D3" w:rsidP="007E29D3">
            <w:pPr>
              <w:jc w:val="right"/>
              <w:rPr>
                <w:color w:val="000000"/>
                <w:sz w:val="20"/>
                <w:szCs w:val="20"/>
              </w:rPr>
            </w:pPr>
            <w:r w:rsidRPr="007E29D3">
              <w:rPr>
                <w:color w:val="000000"/>
                <w:sz w:val="20"/>
                <w:szCs w:val="20"/>
              </w:rPr>
              <w:t>46.21</w:t>
            </w:r>
          </w:p>
        </w:tc>
        <w:tc>
          <w:tcPr>
            <w:tcW w:w="1040" w:type="dxa"/>
            <w:tcBorders>
              <w:top w:val="nil"/>
              <w:left w:val="nil"/>
              <w:bottom w:val="single" w:sz="4" w:space="0" w:color="auto"/>
              <w:right w:val="single" w:sz="4" w:space="0" w:color="auto"/>
            </w:tcBorders>
            <w:shd w:val="clear" w:color="000000" w:fill="FFFFFF"/>
            <w:noWrap/>
            <w:hideMark/>
          </w:tcPr>
          <w:p w14:paraId="0F6043F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B1B76EC"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67AE3E08"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228EB45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7A8411F"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CD716DA" w14:textId="77777777" w:rsidR="007E29D3" w:rsidRPr="007E29D3" w:rsidRDefault="007E29D3" w:rsidP="007E29D3">
            <w:pPr>
              <w:jc w:val="right"/>
              <w:rPr>
                <w:color w:val="000000"/>
                <w:sz w:val="20"/>
                <w:szCs w:val="20"/>
              </w:rPr>
            </w:pPr>
            <w:r w:rsidRPr="007E29D3">
              <w:rPr>
                <w:color w:val="000000"/>
                <w:sz w:val="20"/>
                <w:szCs w:val="20"/>
              </w:rPr>
              <w:t xml:space="preserve">225,74 </w:t>
            </w:r>
          </w:p>
        </w:tc>
        <w:tc>
          <w:tcPr>
            <w:tcW w:w="2439" w:type="dxa"/>
            <w:tcBorders>
              <w:top w:val="nil"/>
              <w:left w:val="nil"/>
              <w:bottom w:val="single" w:sz="4" w:space="0" w:color="auto"/>
              <w:right w:val="single" w:sz="4" w:space="0" w:color="auto"/>
            </w:tcBorders>
            <w:shd w:val="clear" w:color="000000" w:fill="FFFFFF"/>
            <w:noWrap/>
            <w:hideMark/>
          </w:tcPr>
          <w:p w14:paraId="1294AC2C" w14:textId="77777777" w:rsidR="007E29D3" w:rsidRPr="007E29D3" w:rsidRDefault="007E29D3" w:rsidP="007E29D3">
            <w:pPr>
              <w:jc w:val="right"/>
              <w:rPr>
                <w:color w:val="000000"/>
                <w:sz w:val="20"/>
                <w:szCs w:val="20"/>
              </w:rPr>
            </w:pPr>
            <w:r w:rsidRPr="007E29D3">
              <w:rPr>
                <w:color w:val="000000"/>
                <w:sz w:val="20"/>
                <w:szCs w:val="20"/>
              </w:rPr>
              <w:t xml:space="preserve">451,48 </w:t>
            </w:r>
          </w:p>
        </w:tc>
      </w:tr>
      <w:tr w:rsidR="007E29D3" w:rsidRPr="007E29D3" w14:paraId="55B7711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EE529E9" w14:textId="77777777" w:rsidR="007E29D3" w:rsidRPr="007E29D3" w:rsidRDefault="007E29D3" w:rsidP="007E29D3">
            <w:pPr>
              <w:jc w:val="right"/>
              <w:rPr>
                <w:color w:val="000000"/>
                <w:sz w:val="20"/>
                <w:szCs w:val="20"/>
              </w:rPr>
            </w:pPr>
            <w:r w:rsidRPr="007E29D3">
              <w:rPr>
                <w:color w:val="000000"/>
                <w:sz w:val="20"/>
                <w:szCs w:val="20"/>
              </w:rPr>
              <w:lastRenderedPageBreak/>
              <w:t>46.22</w:t>
            </w:r>
          </w:p>
        </w:tc>
        <w:tc>
          <w:tcPr>
            <w:tcW w:w="1040" w:type="dxa"/>
            <w:tcBorders>
              <w:top w:val="nil"/>
              <w:left w:val="nil"/>
              <w:bottom w:val="single" w:sz="4" w:space="0" w:color="auto"/>
              <w:right w:val="single" w:sz="4" w:space="0" w:color="auto"/>
            </w:tcBorders>
            <w:shd w:val="clear" w:color="000000" w:fill="FFFFFF"/>
            <w:noWrap/>
            <w:hideMark/>
          </w:tcPr>
          <w:p w14:paraId="3885D23F"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0DF8572"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1A0F0FA1" w14:textId="77777777" w:rsidR="007E29D3" w:rsidRPr="007E29D3" w:rsidRDefault="007E29D3" w:rsidP="007E29D3">
            <w:pPr>
              <w:rPr>
                <w:color w:val="000000"/>
                <w:sz w:val="20"/>
                <w:szCs w:val="20"/>
              </w:rPr>
            </w:pPr>
            <w:r w:rsidRPr="007E29D3">
              <w:rPr>
                <w:color w:val="000000"/>
                <w:sz w:val="20"/>
                <w:szCs w:val="20"/>
              </w:rPr>
              <w:t>Приварка фланцев к стальным трубопроводам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4ED7433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33A955F"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69812D62" w14:textId="77777777" w:rsidR="007E29D3" w:rsidRPr="007E29D3" w:rsidRDefault="007E29D3" w:rsidP="007E29D3">
            <w:pPr>
              <w:jc w:val="right"/>
              <w:rPr>
                <w:color w:val="000000"/>
                <w:sz w:val="20"/>
                <w:szCs w:val="20"/>
              </w:rPr>
            </w:pPr>
            <w:r w:rsidRPr="007E29D3">
              <w:rPr>
                <w:color w:val="000000"/>
                <w:sz w:val="20"/>
                <w:szCs w:val="20"/>
              </w:rPr>
              <w:t xml:space="preserve">1 605,41 </w:t>
            </w:r>
          </w:p>
        </w:tc>
        <w:tc>
          <w:tcPr>
            <w:tcW w:w="2439" w:type="dxa"/>
            <w:tcBorders>
              <w:top w:val="nil"/>
              <w:left w:val="nil"/>
              <w:bottom w:val="single" w:sz="4" w:space="0" w:color="auto"/>
              <w:right w:val="single" w:sz="4" w:space="0" w:color="auto"/>
            </w:tcBorders>
            <w:shd w:val="clear" w:color="000000" w:fill="FFFFFF"/>
            <w:noWrap/>
            <w:hideMark/>
          </w:tcPr>
          <w:p w14:paraId="1BB6FA92" w14:textId="77777777" w:rsidR="007E29D3" w:rsidRPr="007E29D3" w:rsidRDefault="007E29D3" w:rsidP="007E29D3">
            <w:pPr>
              <w:jc w:val="right"/>
              <w:rPr>
                <w:color w:val="000000"/>
                <w:sz w:val="20"/>
                <w:szCs w:val="20"/>
              </w:rPr>
            </w:pPr>
            <w:r w:rsidRPr="007E29D3">
              <w:rPr>
                <w:color w:val="000000"/>
                <w:sz w:val="20"/>
                <w:szCs w:val="20"/>
              </w:rPr>
              <w:t xml:space="preserve">9 632,46 </w:t>
            </w:r>
          </w:p>
        </w:tc>
      </w:tr>
      <w:tr w:rsidR="007E29D3" w:rsidRPr="007E29D3" w14:paraId="55BB32A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979F563" w14:textId="77777777" w:rsidR="007E29D3" w:rsidRPr="007E29D3" w:rsidRDefault="007E29D3" w:rsidP="007E29D3">
            <w:pPr>
              <w:jc w:val="right"/>
              <w:rPr>
                <w:color w:val="000000"/>
                <w:sz w:val="20"/>
                <w:szCs w:val="20"/>
              </w:rPr>
            </w:pPr>
            <w:r w:rsidRPr="007E29D3">
              <w:rPr>
                <w:color w:val="000000"/>
                <w:sz w:val="20"/>
                <w:szCs w:val="20"/>
              </w:rPr>
              <w:t>46.23</w:t>
            </w:r>
          </w:p>
        </w:tc>
        <w:tc>
          <w:tcPr>
            <w:tcW w:w="1040" w:type="dxa"/>
            <w:tcBorders>
              <w:top w:val="nil"/>
              <w:left w:val="nil"/>
              <w:bottom w:val="single" w:sz="4" w:space="0" w:color="auto"/>
              <w:right w:val="single" w:sz="4" w:space="0" w:color="auto"/>
            </w:tcBorders>
            <w:shd w:val="clear" w:color="000000" w:fill="FFFFFF"/>
            <w:noWrap/>
            <w:hideMark/>
          </w:tcPr>
          <w:p w14:paraId="56C7D119"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4AAD88EB"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7E6A7B3B"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56067AC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1A1C165"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45851F00" w14:textId="77777777" w:rsidR="007E29D3" w:rsidRPr="007E29D3" w:rsidRDefault="007E29D3" w:rsidP="007E29D3">
            <w:pPr>
              <w:jc w:val="right"/>
              <w:rPr>
                <w:color w:val="000000"/>
                <w:sz w:val="20"/>
                <w:szCs w:val="20"/>
              </w:rPr>
            </w:pPr>
            <w:r w:rsidRPr="007E29D3">
              <w:rPr>
                <w:color w:val="000000"/>
                <w:sz w:val="20"/>
                <w:szCs w:val="20"/>
              </w:rPr>
              <w:t xml:space="preserve">444,89 </w:t>
            </w:r>
          </w:p>
        </w:tc>
        <w:tc>
          <w:tcPr>
            <w:tcW w:w="2439" w:type="dxa"/>
            <w:tcBorders>
              <w:top w:val="nil"/>
              <w:left w:val="nil"/>
              <w:bottom w:val="single" w:sz="4" w:space="0" w:color="auto"/>
              <w:right w:val="single" w:sz="4" w:space="0" w:color="auto"/>
            </w:tcBorders>
            <w:shd w:val="clear" w:color="000000" w:fill="FFFFFF"/>
            <w:noWrap/>
            <w:hideMark/>
          </w:tcPr>
          <w:p w14:paraId="1F031EA4" w14:textId="77777777" w:rsidR="007E29D3" w:rsidRPr="007E29D3" w:rsidRDefault="007E29D3" w:rsidP="007E29D3">
            <w:pPr>
              <w:jc w:val="right"/>
              <w:rPr>
                <w:color w:val="000000"/>
                <w:sz w:val="20"/>
                <w:szCs w:val="20"/>
              </w:rPr>
            </w:pPr>
            <w:r w:rsidRPr="007E29D3">
              <w:rPr>
                <w:color w:val="000000"/>
                <w:sz w:val="20"/>
                <w:szCs w:val="20"/>
              </w:rPr>
              <w:t xml:space="preserve">2 669,34 </w:t>
            </w:r>
          </w:p>
        </w:tc>
      </w:tr>
      <w:tr w:rsidR="007E29D3" w:rsidRPr="007E29D3" w14:paraId="14043AE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93DA10" w14:textId="77777777" w:rsidR="007E29D3" w:rsidRPr="007E29D3" w:rsidRDefault="007E29D3" w:rsidP="007E29D3">
            <w:pPr>
              <w:jc w:val="right"/>
              <w:rPr>
                <w:color w:val="000000"/>
                <w:sz w:val="20"/>
                <w:szCs w:val="20"/>
              </w:rPr>
            </w:pPr>
            <w:r w:rsidRPr="007E29D3">
              <w:rPr>
                <w:color w:val="000000"/>
                <w:sz w:val="20"/>
                <w:szCs w:val="20"/>
              </w:rPr>
              <w:t>46.24</w:t>
            </w:r>
          </w:p>
        </w:tc>
        <w:tc>
          <w:tcPr>
            <w:tcW w:w="1040" w:type="dxa"/>
            <w:tcBorders>
              <w:top w:val="nil"/>
              <w:left w:val="nil"/>
              <w:bottom w:val="single" w:sz="4" w:space="0" w:color="auto"/>
              <w:right w:val="single" w:sz="4" w:space="0" w:color="auto"/>
            </w:tcBorders>
            <w:shd w:val="clear" w:color="000000" w:fill="FFFFFF"/>
            <w:noWrap/>
            <w:hideMark/>
          </w:tcPr>
          <w:p w14:paraId="082148AB"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FED8C14"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5723D1CD" w14:textId="77777777" w:rsidR="007E29D3" w:rsidRPr="007E29D3" w:rsidRDefault="007E29D3" w:rsidP="007E29D3">
            <w:pPr>
              <w:rPr>
                <w:color w:val="000000"/>
                <w:sz w:val="20"/>
                <w:szCs w:val="20"/>
              </w:rPr>
            </w:pPr>
            <w:r w:rsidRPr="007E29D3">
              <w:rPr>
                <w:color w:val="000000"/>
                <w:sz w:val="20"/>
                <w:szCs w:val="20"/>
              </w:rPr>
              <w:t>Установка вентилей и клапанов обратных муфтовых диаметром 32 мм</w:t>
            </w:r>
          </w:p>
        </w:tc>
        <w:tc>
          <w:tcPr>
            <w:tcW w:w="1276" w:type="dxa"/>
            <w:tcBorders>
              <w:top w:val="nil"/>
              <w:left w:val="nil"/>
              <w:bottom w:val="single" w:sz="4" w:space="0" w:color="auto"/>
              <w:right w:val="single" w:sz="4" w:space="0" w:color="auto"/>
            </w:tcBorders>
            <w:shd w:val="clear" w:color="000000" w:fill="FFFFFF"/>
            <w:noWrap/>
            <w:hideMark/>
          </w:tcPr>
          <w:p w14:paraId="14348D1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F15D9F0"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4456AE92" w14:textId="77777777" w:rsidR="007E29D3" w:rsidRPr="007E29D3" w:rsidRDefault="007E29D3" w:rsidP="007E29D3">
            <w:pPr>
              <w:jc w:val="right"/>
              <w:rPr>
                <w:color w:val="000000"/>
                <w:sz w:val="20"/>
                <w:szCs w:val="20"/>
              </w:rPr>
            </w:pPr>
            <w:r w:rsidRPr="007E29D3">
              <w:rPr>
                <w:color w:val="000000"/>
                <w:sz w:val="20"/>
                <w:szCs w:val="20"/>
              </w:rPr>
              <w:t xml:space="preserve">860,31 </w:t>
            </w:r>
          </w:p>
        </w:tc>
        <w:tc>
          <w:tcPr>
            <w:tcW w:w="2439" w:type="dxa"/>
            <w:tcBorders>
              <w:top w:val="nil"/>
              <w:left w:val="nil"/>
              <w:bottom w:val="single" w:sz="4" w:space="0" w:color="auto"/>
              <w:right w:val="single" w:sz="4" w:space="0" w:color="auto"/>
            </w:tcBorders>
            <w:shd w:val="clear" w:color="000000" w:fill="FFFFFF"/>
            <w:noWrap/>
            <w:hideMark/>
          </w:tcPr>
          <w:p w14:paraId="4C73DD79" w14:textId="77777777" w:rsidR="007E29D3" w:rsidRPr="007E29D3" w:rsidRDefault="007E29D3" w:rsidP="007E29D3">
            <w:pPr>
              <w:jc w:val="right"/>
              <w:rPr>
                <w:color w:val="000000"/>
                <w:sz w:val="20"/>
                <w:szCs w:val="20"/>
              </w:rPr>
            </w:pPr>
            <w:r w:rsidRPr="007E29D3">
              <w:rPr>
                <w:color w:val="000000"/>
                <w:sz w:val="20"/>
                <w:szCs w:val="20"/>
              </w:rPr>
              <w:t xml:space="preserve">2 580,93 </w:t>
            </w:r>
          </w:p>
        </w:tc>
      </w:tr>
      <w:tr w:rsidR="007E29D3" w:rsidRPr="007E29D3" w14:paraId="2126939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154A8DB" w14:textId="77777777" w:rsidR="007E29D3" w:rsidRPr="007E29D3" w:rsidRDefault="007E29D3" w:rsidP="007E29D3">
            <w:pPr>
              <w:jc w:val="right"/>
              <w:rPr>
                <w:color w:val="000000"/>
                <w:sz w:val="20"/>
                <w:szCs w:val="20"/>
              </w:rPr>
            </w:pPr>
            <w:r w:rsidRPr="007E29D3">
              <w:rPr>
                <w:color w:val="000000"/>
                <w:sz w:val="20"/>
                <w:szCs w:val="20"/>
              </w:rPr>
              <w:t>46.25</w:t>
            </w:r>
          </w:p>
        </w:tc>
        <w:tc>
          <w:tcPr>
            <w:tcW w:w="1040" w:type="dxa"/>
            <w:tcBorders>
              <w:top w:val="nil"/>
              <w:left w:val="nil"/>
              <w:bottom w:val="single" w:sz="4" w:space="0" w:color="auto"/>
              <w:right w:val="single" w:sz="4" w:space="0" w:color="auto"/>
            </w:tcBorders>
            <w:shd w:val="clear" w:color="000000" w:fill="FFFFFF"/>
            <w:noWrap/>
            <w:hideMark/>
          </w:tcPr>
          <w:p w14:paraId="27DE937B"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20CC98D3"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640F8C09" w14:textId="77777777" w:rsidR="007E29D3" w:rsidRPr="007E29D3" w:rsidRDefault="007E29D3" w:rsidP="007E29D3">
            <w:pPr>
              <w:rPr>
                <w:color w:val="000000"/>
                <w:sz w:val="20"/>
                <w:szCs w:val="20"/>
              </w:rPr>
            </w:pPr>
            <w:r w:rsidRPr="007E29D3">
              <w:rPr>
                <w:color w:val="000000"/>
                <w:sz w:val="20"/>
                <w:szCs w:val="20"/>
              </w:rPr>
              <w:t>Кран шаровой полнопроходной с внутренней резьбой, спускным элементом и заглушкой "Danfoss" UNI ISO 228,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437C325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EA4E9F6"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67B0437A" w14:textId="77777777" w:rsidR="007E29D3" w:rsidRPr="007E29D3" w:rsidRDefault="007E29D3" w:rsidP="007E29D3">
            <w:pPr>
              <w:jc w:val="right"/>
              <w:rPr>
                <w:color w:val="000000"/>
                <w:sz w:val="20"/>
                <w:szCs w:val="20"/>
              </w:rPr>
            </w:pPr>
            <w:r w:rsidRPr="007E29D3">
              <w:rPr>
                <w:color w:val="000000"/>
                <w:sz w:val="20"/>
                <w:szCs w:val="20"/>
              </w:rPr>
              <w:t xml:space="preserve">1 153,93 </w:t>
            </w:r>
          </w:p>
        </w:tc>
        <w:tc>
          <w:tcPr>
            <w:tcW w:w="2439" w:type="dxa"/>
            <w:tcBorders>
              <w:top w:val="nil"/>
              <w:left w:val="nil"/>
              <w:bottom w:val="single" w:sz="4" w:space="0" w:color="auto"/>
              <w:right w:val="single" w:sz="4" w:space="0" w:color="auto"/>
            </w:tcBorders>
            <w:shd w:val="clear" w:color="000000" w:fill="FFFFFF"/>
            <w:noWrap/>
            <w:hideMark/>
          </w:tcPr>
          <w:p w14:paraId="7019999A" w14:textId="77777777" w:rsidR="007E29D3" w:rsidRPr="007E29D3" w:rsidRDefault="007E29D3" w:rsidP="007E29D3">
            <w:pPr>
              <w:jc w:val="right"/>
              <w:rPr>
                <w:color w:val="000000"/>
                <w:sz w:val="20"/>
                <w:szCs w:val="20"/>
              </w:rPr>
            </w:pPr>
            <w:r w:rsidRPr="007E29D3">
              <w:rPr>
                <w:color w:val="000000"/>
                <w:sz w:val="20"/>
                <w:szCs w:val="20"/>
              </w:rPr>
              <w:t xml:space="preserve">3 461,79 </w:t>
            </w:r>
          </w:p>
        </w:tc>
      </w:tr>
      <w:tr w:rsidR="007E29D3" w:rsidRPr="007E29D3" w14:paraId="2AA6591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FF80DCC" w14:textId="77777777" w:rsidR="007E29D3" w:rsidRPr="007E29D3" w:rsidRDefault="007E29D3" w:rsidP="007E29D3">
            <w:pPr>
              <w:jc w:val="right"/>
              <w:rPr>
                <w:color w:val="000000"/>
                <w:sz w:val="20"/>
                <w:szCs w:val="20"/>
              </w:rPr>
            </w:pPr>
            <w:r w:rsidRPr="007E29D3">
              <w:rPr>
                <w:color w:val="000000"/>
                <w:sz w:val="20"/>
                <w:szCs w:val="20"/>
              </w:rPr>
              <w:t>46.26</w:t>
            </w:r>
          </w:p>
        </w:tc>
        <w:tc>
          <w:tcPr>
            <w:tcW w:w="1040" w:type="dxa"/>
            <w:tcBorders>
              <w:top w:val="nil"/>
              <w:left w:val="nil"/>
              <w:bottom w:val="single" w:sz="4" w:space="0" w:color="auto"/>
              <w:right w:val="single" w:sz="4" w:space="0" w:color="auto"/>
            </w:tcBorders>
            <w:shd w:val="clear" w:color="000000" w:fill="FFFFFF"/>
            <w:noWrap/>
            <w:hideMark/>
          </w:tcPr>
          <w:p w14:paraId="4A36291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AD268D7"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150CB6A8" w14:textId="77777777" w:rsidR="007E29D3" w:rsidRPr="007E29D3" w:rsidRDefault="007E29D3" w:rsidP="007E29D3">
            <w:pPr>
              <w:rPr>
                <w:color w:val="000000"/>
                <w:sz w:val="20"/>
                <w:szCs w:val="20"/>
              </w:rPr>
            </w:pPr>
            <w:r w:rsidRPr="007E29D3">
              <w:rPr>
                <w:color w:val="000000"/>
                <w:sz w:val="20"/>
                <w:szCs w:val="20"/>
              </w:rPr>
              <w:t>Установка фасонных частей стальных сварных диаметром: 100-250 мм</w:t>
            </w:r>
          </w:p>
        </w:tc>
        <w:tc>
          <w:tcPr>
            <w:tcW w:w="1276" w:type="dxa"/>
            <w:tcBorders>
              <w:top w:val="nil"/>
              <w:left w:val="nil"/>
              <w:bottom w:val="single" w:sz="4" w:space="0" w:color="auto"/>
              <w:right w:val="single" w:sz="4" w:space="0" w:color="auto"/>
            </w:tcBorders>
            <w:shd w:val="clear" w:color="000000" w:fill="FFFFFF"/>
            <w:noWrap/>
            <w:hideMark/>
          </w:tcPr>
          <w:p w14:paraId="23C80780"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BD48361" w14:textId="77777777" w:rsidR="007E29D3" w:rsidRPr="007E29D3" w:rsidRDefault="007E29D3" w:rsidP="007E29D3">
            <w:pPr>
              <w:jc w:val="right"/>
              <w:rPr>
                <w:color w:val="000000"/>
                <w:sz w:val="20"/>
                <w:szCs w:val="20"/>
              </w:rPr>
            </w:pPr>
            <w:r w:rsidRPr="007E29D3">
              <w:rPr>
                <w:color w:val="000000"/>
                <w:sz w:val="20"/>
                <w:szCs w:val="20"/>
              </w:rPr>
              <w:t>0,1058</w:t>
            </w:r>
          </w:p>
        </w:tc>
        <w:tc>
          <w:tcPr>
            <w:tcW w:w="1275" w:type="dxa"/>
            <w:tcBorders>
              <w:top w:val="nil"/>
              <w:left w:val="nil"/>
              <w:bottom w:val="single" w:sz="4" w:space="0" w:color="auto"/>
              <w:right w:val="single" w:sz="4" w:space="0" w:color="auto"/>
            </w:tcBorders>
            <w:shd w:val="clear" w:color="000000" w:fill="FFFFFF"/>
            <w:noWrap/>
            <w:hideMark/>
          </w:tcPr>
          <w:p w14:paraId="32C0FDD3" w14:textId="77777777" w:rsidR="007E29D3" w:rsidRPr="007E29D3" w:rsidRDefault="007E29D3" w:rsidP="007E29D3">
            <w:pPr>
              <w:jc w:val="right"/>
              <w:rPr>
                <w:color w:val="000000"/>
                <w:sz w:val="20"/>
                <w:szCs w:val="20"/>
              </w:rPr>
            </w:pPr>
            <w:r w:rsidRPr="007E29D3">
              <w:rPr>
                <w:color w:val="000000"/>
                <w:sz w:val="20"/>
                <w:szCs w:val="20"/>
              </w:rPr>
              <w:t xml:space="preserve">638 848,75 </w:t>
            </w:r>
          </w:p>
        </w:tc>
        <w:tc>
          <w:tcPr>
            <w:tcW w:w="2439" w:type="dxa"/>
            <w:tcBorders>
              <w:top w:val="nil"/>
              <w:left w:val="nil"/>
              <w:bottom w:val="single" w:sz="4" w:space="0" w:color="auto"/>
              <w:right w:val="single" w:sz="4" w:space="0" w:color="auto"/>
            </w:tcBorders>
            <w:shd w:val="clear" w:color="000000" w:fill="FFFFFF"/>
            <w:noWrap/>
            <w:hideMark/>
          </w:tcPr>
          <w:p w14:paraId="30D65C79" w14:textId="77777777" w:rsidR="007E29D3" w:rsidRPr="007E29D3" w:rsidRDefault="007E29D3" w:rsidP="007E29D3">
            <w:pPr>
              <w:jc w:val="right"/>
              <w:rPr>
                <w:color w:val="000000"/>
                <w:sz w:val="20"/>
                <w:szCs w:val="20"/>
              </w:rPr>
            </w:pPr>
            <w:r w:rsidRPr="007E29D3">
              <w:rPr>
                <w:color w:val="000000"/>
                <w:sz w:val="20"/>
                <w:szCs w:val="20"/>
              </w:rPr>
              <w:t xml:space="preserve">67 590,20 </w:t>
            </w:r>
          </w:p>
        </w:tc>
      </w:tr>
      <w:tr w:rsidR="007E29D3" w:rsidRPr="007E29D3" w14:paraId="03C2000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AB56821" w14:textId="77777777" w:rsidR="007E29D3" w:rsidRPr="007E29D3" w:rsidRDefault="007E29D3" w:rsidP="007E29D3">
            <w:pPr>
              <w:jc w:val="right"/>
              <w:rPr>
                <w:color w:val="000000"/>
                <w:sz w:val="20"/>
                <w:szCs w:val="20"/>
              </w:rPr>
            </w:pPr>
            <w:r w:rsidRPr="007E29D3">
              <w:rPr>
                <w:color w:val="000000"/>
                <w:sz w:val="20"/>
                <w:szCs w:val="20"/>
              </w:rPr>
              <w:t>46.27</w:t>
            </w:r>
          </w:p>
        </w:tc>
        <w:tc>
          <w:tcPr>
            <w:tcW w:w="1040" w:type="dxa"/>
            <w:tcBorders>
              <w:top w:val="nil"/>
              <w:left w:val="nil"/>
              <w:bottom w:val="single" w:sz="4" w:space="0" w:color="auto"/>
              <w:right w:val="single" w:sz="4" w:space="0" w:color="auto"/>
            </w:tcBorders>
            <w:shd w:val="clear" w:color="000000" w:fill="FFFFFF"/>
            <w:noWrap/>
            <w:hideMark/>
          </w:tcPr>
          <w:p w14:paraId="2C68957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433B3AD8"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524D3BEC" w14:textId="77777777" w:rsidR="007E29D3" w:rsidRPr="007E29D3" w:rsidRDefault="007E29D3" w:rsidP="007E29D3">
            <w:pPr>
              <w:rPr>
                <w:color w:val="000000"/>
                <w:sz w:val="20"/>
                <w:szCs w:val="20"/>
              </w:rPr>
            </w:pPr>
            <w:r w:rsidRPr="007E29D3">
              <w:rPr>
                <w:color w:val="000000"/>
                <w:sz w:val="20"/>
                <w:szCs w:val="20"/>
              </w:rPr>
              <w:t>Фасонные стальные сварные части, диаметр: до 800 мм</w:t>
            </w:r>
          </w:p>
        </w:tc>
        <w:tc>
          <w:tcPr>
            <w:tcW w:w="1276" w:type="dxa"/>
            <w:tcBorders>
              <w:top w:val="nil"/>
              <w:left w:val="nil"/>
              <w:bottom w:val="single" w:sz="4" w:space="0" w:color="auto"/>
              <w:right w:val="single" w:sz="4" w:space="0" w:color="auto"/>
            </w:tcBorders>
            <w:shd w:val="clear" w:color="000000" w:fill="FFFFFF"/>
            <w:noWrap/>
            <w:hideMark/>
          </w:tcPr>
          <w:p w14:paraId="7800A333"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B81CCE5" w14:textId="77777777" w:rsidR="007E29D3" w:rsidRPr="007E29D3" w:rsidRDefault="007E29D3" w:rsidP="007E29D3">
            <w:pPr>
              <w:jc w:val="right"/>
              <w:rPr>
                <w:color w:val="000000"/>
                <w:sz w:val="20"/>
                <w:szCs w:val="20"/>
              </w:rPr>
            </w:pPr>
            <w:r w:rsidRPr="007E29D3">
              <w:rPr>
                <w:color w:val="000000"/>
                <w:sz w:val="20"/>
                <w:szCs w:val="20"/>
              </w:rPr>
              <w:t>-0,1058</w:t>
            </w:r>
          </w:p>
        </w:tc>
        <w:tc>
          <w:tcPr>
            <w:tcW w:w="1275" w:type="dxa"/>
            <w:tcBorders>
              <w:top w:val="nil"/>
              <w:left w:val="nil"/>
              <w:bottom w:val="single" w:sz="4" w:space="0" w:color="auto"/>
              <w:right w:val="single" w:sz="4" w:space="0" w:color="auto"/>
            </w:tcBorders>
            <w:shd w:val="clear" w:color="000000" w:fill="FFFFFF"/>
            <w:noWrap/>
            <w:hideMark/>
          </w:tcPr>
          <w:p w14:paraId="4D9E4049" w14:textId="77777777" w:rsidR="007E29D3" w:rsidRPr="007E29D3" w:rsidRDefault="007E29D3" w:rsidP="007E29D3">
            <w:pPr>
              <w:jc w:val="right"/>
              <w:rPr>
                <w:color w:val="000000"/>
                <w:sz w:val="20"/>
                <w:szCs w:val="20"/>
              </w:rPr>
            </w:pPr>
            <w:r w:rsidRPr="007E29D3">
              <w:rPr>
                <w:color w:val="000000"/>
                <w:sz w:val="20"/>
                <w:szCs w:val="20"/>
              </w:rPr>
              <w:t xml:space="preserve">47 589,76 </w:t>
            </w:r>
          </w:p>
        </w:tc>
        <w:tc>
          <w:tcPr>
            <w:tcW w:w="2439" w:type="dxa"/>
            <w:tcBorders>
              <w:top w:val="nil"/>
              <w:left w:val="nil"/>
              <w:bottom w:val="single" w:sz="4" w:space="0" w:color="auto"/>
              <w:right w:val="single" w:sz="4" w:space="0" w:color="auto"/>
            </w:tcBorders>
            <w:shd w:val="clear" w:color="000000" w:fill="FFFFFF"/>
            <w:noWrap/>
            <w:hideMark/>
          </w:tcPr>
          <w:p w14:paraId="4B151B38" w14:textId="77777777" w:rsidR="007E29D3" w:rsidRPr="007E29D3" w:rsidRDefault="007E29D3" w:rsidP="007E29D3">
            <w:pPr>
              <w:jc w:val="right"/>
              <w:rPr>
                <w:color w:val="000000"/>
                <w:sz w:val="20"/>
                <w:szCs w:val="20"/>
              </w:rPr>
            </w:pPr>
            <w:r w:rsidRPr="007E29D3">
              <w:rPr>
                <w:color w:val="FF0000"/>
                <w:sz w:val="20"/>
                <w:szCs w:val="20"/>
              </w:rPr>
              <w:t xml:space="preserve">-5 035,00 </w:t>
            </w:r>
          </w:p>
        </w:tc>
      </w:tr>
      <w:tr w:rsidR="007E29D3" w:rsidRPr="007E29D3" w14:paraId="6E2182D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486AC82" w14:textId="77777777" w:rsidR="007E29D3" w:rsidRPr="007E29D3" w:rsidRDefault="007E29D3" w:rsidP="007E29D3">
            <w:pPr>
              <w:jc w:val="right"/>
              <w:rPr>
                <w:color w:val="000000"/>
                <w:sz w:val="20"/>
                <w:szCs w:val="20"/>
              </w:rPr>
            </w:pPr>
            <w:r w:rsidRPr="007E29D3">
              <w:rPr>
                <w:color w:val="000000"/>
                <w:sz w:val="20"/>
                <w:szCs w:val="20"/>
              </w:rPr>
              <w:t>46.28</w:t>
            </w:r>
          </w:p>
        </w:tc>
        <w:tc>
          <w:tcPr>
            <w:tcW w:w="1040" w:type="dxa"/>
            <w:tcBorders>
              <w:top w:val="nil"/>
              <w:left w:val="nil"/>
              <w:bottom w:val="single" w:sz="4" w:space="0" w:color="auto"/>
              <w:right w:val="single" w:sz="4" w:space="0" w:color="auto"/>
            </w:tcBorders>
            <w:shd w:val="clear" w:color="000000" w:fill="FFFFFF"/>
            <w:noWrap/>
            <w:hideMark/>
          </w:tcPr>
          <w:p w14:paraId="7D94CD04"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08A11D5"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5BDAEA20" w14:textId="77777777" w:rsidR="007E29D3" w:rsidRPr="007E29D3" w:rsidRDefault="007E29D3" w:rsidP="007E29D3">
            <w:pPr>
              <w:rPr>
                <w:color w:val="000000"/>
                <w:sz w:val="20"/>
                <w:szCs w:val="20"/>
              </w:rPr>
            </w:pPr>
            <w:r w:rsidRPr="007E29D3">
              <w:rPr>
                <w:color w:val="000000"/>
                <w:sz w:val="20"/>
                <w:szCs w:val="20"/>
              </w:rPr>
              <w:t>Тройник стальной фланцевый Ø150х100</w:t>
            </w:r>
          </w:p>
        </w:tc>
        <w:tc>
          <w:tcPr>
            <w:tcW w:w="1276" w:type="dxa"/>
            <w:tcBorders>
              <w:top w:val="nil"/>
              <w:left w:val="nil"/>
              <w:bottom w:val="single" w:sz="4" w:space="0" w:color="auto"/>
              <w:right w:val="single" w:sz="4" w:space="0" w:color="auto"/>
            </w:tcBorders>
            <w:shd w:val="clear" w:color="000000" w:fill="FFFFFF"/>
            <w:noWrap/>
            <w:hideMark/>
          </w:tcPr>
          <w:p w14:paraId="7854ADF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3A366A6"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EA5E0E0" w14:textId="77777777" w:rsidR="007E29D3" w:rsidRPr="007E29D3" w:rsidRDefault="007E29D3" w:rsidP="007E29D3">
            <w:pPr>
              <w:jc w:val="right"/>
              <w:rPr>
                <w:color w:val="000000"/>
                <w:sz w:val="20"/>
                <w:szCs w:val="20"/>
              </w:rPr>
            </w:pPr>
            <w:r w:rsidRPr="007E29D3">
              <w:rPr>
                <w:color w:val="000000"/>
                <w:sz w:val="20"/>
                <w:szCs w:val="20"/>
              </w:rPr>
              <w:t xml:space="preserve">2 075,90 </w:t>
            </w:r>
          </w:p>
        </w:tc>
        <w:tc>
          <w:tcPr>
            <w:tcW w:w="2439" w:type="dxa"/>
            <w:tcBorders>
              <w:top w:val="nil"/>
              <w:left w:val="nil"/>
              <w:bottom w:val="single" w:sz="4" w:space="0" w:color="auto"/>
              <w:right w:val="single" w:sz="4" w:space="0" w:color="auto"/>
            </w:tcBorders>
            <w:shd w:val="clear" w:color="000000" w:fill="FFFFFF"/>
            <w:noWrap/>
            <w:hideMark/>
          </w:tcPr>
          <w:p w14:paraId="0CB09A70" w14:textId="77777777" w:rsidR="007E29D3" w:rsidRPr="007E29D3" w:rsidRDefault="007E29D3" w:rsidP="007E29D3">
            <w:pPr>
              <w:jc w:val="right"/>
              <w:rPr>
                <w:color w:val="000000"/>
                <w:sz w:val="20"/>
                <w:szCs w:val="20"/>
              </w:rPr>
            </w:pPr>
            <w:r w:rsidRPr="007E29D3">
              <w:rPr>
                <w:color w:val="000000"/>
                <w:sz w:val="20"/>
                <w:szCs w:val="20"/>
              </w:rPr>
              <w:t xml:space="preserve">4 151,80 </w:t>
            </w:r>
          </w:p>
        </w:tc>
      </w:tr>
      <w:tr w:rsidR="007E29D3" w:rsidRPr="007E29D3" w14:paraId="48E0B3C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6A56F3D" w14:textId="77777777" w:rsidR="007E29D3" w:rsidRPr="007E29D3" w:rsidRDefault="007E29D3" w:rsidP="007E29D3">
            <w:pPr>
              <w:jc w:val="right"/>
              <w:rPr>
                <w:color w:val="000000"/>
                <w:sz w:val="20"/>
                <w:szCs w:val="20"/>
              </w:rPr>
            </w:pPr>
            <w:r w:rsidRPr="007E29D3">
              <w:rPr>
                <w:color w:val="000000"/>
                <w:sz w:val="20"/>
                <w:szCs w:val="20"/>
              </w:rPr>
              <w:t>46.29</w:t>
            </w:r>
          </w:p>
        </w:tc>
        <w:tc>
          <w:tcPr>
            <w:tcW w:w="1040" w:type="dxa"/>
            <w:tcBorders>
              <w:top w:val="nil"/>
              <w:left w:val="nil"/>
              <w:bottom w:val="single" w:sz="4" w:space="0" w:color="auto"/>
              <w:right w:val="single" w:sz="4" w:space="0" w:color="auto"/>
            </w:tcBorders>
            <w:shd w:val="clear" w:color="000000" w:fill="FFFFFF"/>
            <w:noWrap/>
            <w:hideMark/>
          </w:tcPr>
          <w:p w14:paraId="63A937D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DCF6A1F"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49272A9C" w14:textId="77777777" w:rsidR="007E29D3" w:rsidRPr="007E29D3" w:rsidRDefault="007E29D3" w:rsidP="007E29D3">
            <w:pPr>
              <w:rPr>
                <w:color w:val="000000"/>
                <w:sz w:val="20"/>
                <w:szCs w:val="20"/>
              </w:rPr>
            </w:pPr>
            <w:r w:rsidRPr="007E29D3">
              <w:rPr>
                <w:color w:val="000000"/>
                <w:sz w:val="20"/>
                <w:szCs w:val="20"/>
              </w:rPr>
              <w:t>Тройник стальной фланцевый Ø100х50</w:t>
            </w:r>
          </w:p>
        </w:tc>
        <w:tc>
          <w:tcPr>
            <w:tcW w:w="1276" w:type="dxa"/>
            <w:tcBorders>
              <w:top w:val="nil"/>
              <w:left w:val="nil"/>
              <w:bottom w:val="single" w:sz="4" w:space="0" w:color="auto"/>
              <w:right w:val="single" w:sz="4" w:space="0" w:color="auto"/>
            </w:tcBorders>
            <w:shd w:val="clear" w:color="000000" w:fill="FFFFFF"/>
            <w:noWrap/>
            <w:hideMark/>
          </w:tcPr>
          <w:p w14:paraId="7E9A8C8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A0EA39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EA68B54" w14:textId="77777777" w:rsidR="007E29D3" w:rsidRPr="007E29D3" w:rsidRDefault="007E29D3" w:rsidP="007E29D3">
            <w:pPr>
              <w:jc w:val="right"/>
              <w:rPr>
                <w:color w:val="000000"/>
                <w:sz w:val="20"/>
                <w:szCs w:val="20"/>
              </w:rPr>
            </w:pPr>
            <w:r w:rsidRPr="007E29D3">
              <w:rPr>
                <w:color w:val="000000"/>
                <w:sz w:val="20"/>
                <w:szCs w:val="20"/>
              </w:rPr>
              <w:t xml:space="preserve">3 707,30 </w:t>
            </w:r>
          </w:p>
        </w:tc>
        <w:tc>
          <w:tcPr>
            <w:tcW w:w="2439" w:type="dxa"/>
            <w:tcBorders>
              <w:top w:val="nil"/>
              <w:left w:val="nil"/>
              <w:bottom w:val="single" w:sz="4" w:space="0" w:color="auto"/>
              <w:right w:val="single" w:sz="4" w:space="0" w:color="auto"/>
            </w:tcBorders>
            <w:shd w:val="clear" w:color="000000" w:fill="FFFFFF"/>
            <w:noWrap/>
            <w:hideMark/>
          </w:tcPr>
          <w:p w14:paraId="063C0D8E" w14:textId="77777777" w:rsidR="007E29D3" w:rsidRPr="007E29D3" w:rsidRDefault="007E29D3" w:rsidP="007E29D3">
            <w:pPr>
              <w:jc w:val="right"/>
              <w:rPr>
                <w:color w:val="000000"/>
                <w:sz w:val="20"/>
                <w:szCs w:val="20"/>
              </w:rPr>
            </w:pPr>
            <w:r w:rsidRPr="007E29D3">
              <w:rPr>
                <w:color w:val="000000"/>
                <w:sz w:val="20"/>
                <w:szCs w:val="20"/>
              </w:rPr>
              <w:t xml:space="preserve">3 707,30 </w:t>
            </w:r>
          </w:p>
        </w:tc>
      </w:tr>
      <w:tr w:rsidR="007E29D3" w:rsidRPr="007E29D3" w14:paraId="76619EF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F5D1C00" w14:textId="77777777" w:rsidR="007E29D3" w:rsidRPr="007E29D3" w:rsidRDefault="007E29D3" w:rsidP="007E29D3">
            <w:pPr>
              <w:jc w:val="right"/>
              <w:rPr>
                <w:color w:val="000000"/>
                <w:sz w:val="20"/>
                <w:szCs w:val="20"/>
              </w:rPr>
            </w:pPr>
            <w:r w:rsidRPr="007E29D3">
              <w:rPr>
                <w:color w:val="000000"/>
                <w:sz w:val="20"/>
                <w:szCs w:val="20"/>
              </w:rPr>
              <w:t>46.30</w:t>
            </w:r>
          </w:p>
        </w:tc>
        <w:tc>
          <w:tcPr>
            <w:tcW w:w="1040" w:type="dxa"/>
            <w:tcBorders>
              <w:top w:val="nil"/>
              <w:left w:val="nil"/>
              <w:bottom w:val="single" w:sz="4" w:space="0" w:color="auto"/>
              <w:right w:val="single" w:sz="4" w:space="0" w:color="auto"/>
            </w:tcBorders>
            <w:shd w:val="clear" w:color="000000" w:fill="FFFFFF"/>
            <w:noWrap/>
            <w:hideMark/>
          </w:tcPr>
          <w:p w14:paraId="620815DF"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B3BFF2D"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77B94227" w14:textId="77777777" w:rsidR="007E29D3" w:rsidRPr="007E29D3" w:rsidRDefault="007E29D3" w:rsidP="007E29D3">
            <w:pPr>
              <w:rPr>
                <w:color w:val="000000"/>
                <w:sz w:val="20"/>
                <w:szCs w:val="20"/>
              </w:rPr>
            </w:pPr>
            <w:r w:rsidRPr="007E29D3">
              <w:rPr>
                <w:color w:val="000000"/>
                <w:sz w:val="20"/>
                <w:szCs w:val="20"/>
              </w:rPr>
              <w:t>Установка фасонных частей чугунных диаметром: 125-200 мм</w:t>
            </w:r>
          </w:p>
        </w:tc>
        <w:tc>
          <w:tcPr>
            <w:tcW w:w="1276" w:type="dxa"/>
            <w:tcBorders>
              <w:top w:val="nil"/>
              <w:left w:val="nil"/>
              <w:bottom w:val="single" w:sz="4" w:space="0" w:color="auto"/>
              <w:right w:val="single" w:sz="4" w:space="0" w:color="auto"/>
            </w:tcBorders>
            <w:shd w:val="clear" w:color="000000" w:fill="FFFFFF"/>
            <w:noWrap/>
            <w:hideMark/>
          </w:tcPr>
          <w:p w14:paraId="192BC61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F5AED78" w14:textId="77777777" w:rsidR="007E29D3" w:rsidRPr="007E29D3" w:rsidRDefault="007E29D3" w:rsidP="007E29D3">
            <w:pPr>
              <w:jc w:val="right"/>
              <w:rPr>
                <w:color w:val="000000"/>
                <w:sz w:val="20"/>
                <w:szCs w:val="20"/>
              </w:rPr>
            </w:pPr>
            <w:r w:rsidRPr="007E29D3">
              <w:rPr>
                <w:color w:val="000000"/>
                <w:sz w:val="20"/>
                <w:szCs w:val="20"/>
              </w:rPr>
              <w:t>0,1569</w:t>
            </w:r>
          </w:p>
        </w:tc>
        <w:tc>
          <w:tcPr>
            <w:tcW w:w="1275" w:type="dxa"/>
            <w:tcBorders>
              <w:top w:val="nil"/>
              <w:left w:val="nil"/>
              <w:bottom w:val="single" w:sz="4" w:space="0" w:color="auto"/>
              <w:right w:val="single" w:sz="4" w:space="0" w:color="auto"/>
            </w:tcBorders>
            <w:shd w:val="clear" w:color="000000" w:fill="FFFFFF"/>
            <w:noWrap/>
            <w:hideMark/>
          </w:tcPr>
          <w:p w14:paraId="1E54E645" w14:textId="77777777" w:rsidR="007E29D3" w:rsidRPr="007E29D3" w:rsidRDefault="007E29D3" w:rsidP="007E29D3">
            <w:pPr>
              <w:jc w:val="right"/>
              <w:rPr>
                <w:color w:val="000000"/>
                <w:sz w:val="20"/>
                <w:szCs w:val="20"/>
              </w:rPr>
            </w:pPr>
            <w:r w:rsidRPr="007E29D3">
              <w:rPr>
                <w:color w:val="000000"/>
                <w:sz w:val="20"/>
                <w:szCs w:val="20"/>
              </w:rPr>
              <w:t xml:space="preserve">85 792,16 </w:t>
            </w:r>
          </w:p>
        </w:tc>
        <w:tc>
          <w:tcPr>
            <w:tcW w:w="2439" w:type="dxa"/>
            <w:tcBorders>
              <w:top w:val="nil"/>
              <w:left w:val="nil"/>
              <w:bottom w:val="single" w:sz="4" w:space="0" w:color="auto"/>
              <w:right w:val="single" w:sz="4" w:space="0" w:color="auto"/>
            </w:tcBorders>
            <w:shd w:val="clear" w:color="000000" w:fill="FFFFFF"/>
            <w:noWrap/>
            <w:hideMark/>
          </w:tcPr>
          <w:p w14:paraId="3A129818" w14:textId="77777777" w:rsidR="007E29D3" w:rsidRPr="007E29D3" w:rsidRDefault="007E29D3" w:rsidP="007E29D3">
            <w:pPr>
              <w:jc w:val="right"/>
              <w:rPr>
                <w:color w:val="000000"/>
                <w:sz w:val="20"/>
                <w:szCs w:val="20"/>
              </w:rPr>
            </w:pPr>
            <w:r w:rsidRPr="007E29D3">
              <w:rPr>
                <w:color w:val="000000"/>
                <w:sz w:val="20"/>
                <w:szCs w:val="20"/>
              </w:rPr>
              <w:t xml:space="preserve">13 460,79 </w:t>
            </w:r>
          </w:p>
        </w:tc>
      </w:tr>
      <w:tr w:rsidR="007E29D3" w:rsidRPr="007E29D3" w14:paraId="247363B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A1B75AB" w14:textId="77777777" w:rsidR="007E29D3" w:rsidRPr="007E29D3" w:rsidRDefault="007E29D3" w:rsidP="007E29D3">
            <w:pPr>
              <w:jc w:val="right"/>
              <w:rPr>
                <w:color w:val="000000"/>
                <w:sz w:val="20"/>
                <w:szCs w:val="20"/>
              </w:rPr>
            </w:pPr>
            <w:r w:rsidRPr="007E29D3">
              <w:rPr>
                <w:color w:val="000000"/>
                <w:sz w:val="20"/>
                <w:szCs w:val="20"/>
              </w:rPr>
              <w:t>46.31</w:t>
            </w:r>
          </w:p>
        </w:tc>
        <w:tc>
          <w:tcPr>
            <w:tcW w:w="1040" w:type="dxa"/>
            <w:tcBorders>
              <w:top w:val="nil"/>
              <w:left w:val="nil"/>
              <w:bottom w:val="single" w:sz="4" w:space="0" w:color="auto"/>
              <w:right w:val="single" w:sz="4" w:space="0" w:color="auto"/>
            </w:tcBorders>
            <w:shd w:val="clear" w:color="000000" w:fill="FFFFFF"/>
            <w:noWrap/>
            <w:hideMark/>
          </w:tcPr>
          <w:p w14:paraId="2A7DED2D"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C0098D6"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7DF41A23" w14:textId="77777777" w:rsidR="007E29D3" w:rsidRPr="007E29D3" w:rsidRDefault="007E29D3" w:rsidP="007E29D3">
            <w:pPr>
              <w:rPr>
                <w:color w:val="000000"/>
                <w:sz w:val="20"/>
                <w:szCs w:val="20"/>
              </w:rPr>
            </w:pPr>
            <w:r w:rsidRPr="007E29D3">
              <w:rPr>
                <w:color w:val="000000"/>
                <w:sz w:val="20"/>
                <w:szCs w:val="20"/>
              </w:rPr>
              <w:t>Фасонные чугунные соединительные части к чугунным напорным трубам наружным диаметром: 125-200 мм</w:t>
            </w:r>
          </w:p>
        </w:tc>
        <w:tc>
          <w:tcPr>
            <w:tcW w:w="1276" w:type="dxa"/>
            <w:tcBorders>
              <w:top w:val="nil"/>
              <w:left w:val="nil"/>
              <w:bottom w:val="single" w:sz="4" w:space="0" w:color="auto"/>
              <w:right w:val="single" w:sz="4" w:space="0" w:color="auto"/>
            </w:tcBorders>
            <w:shd w:val="clear" w:color="000000" w:fill="FFFFFF"/>
            <w:noWrap/>
            <w:hideMark/>
          </w:tcPr>
          <w:p w14:paraId="189BAD19"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74C5FA4" w14:textId="77777777" w:rsidR="007E29D3" w:rsidRPr="007E29D3" w:rsidRDefault="007E29D3" w:rsidP="007E29D3">
            <w:pPr>
              <w:jc w:val="right"/>
              <w:rPr>
                <w:color w:val="000000"/>
                <w:sz w:val="20"/>
                <w:szCs w:val="20"/>
              </w:rPr>
            </w:pPr>
            <w:r w:rsidRPr="007E29D3">
              <w:rPr>
                <w:color w:val="000000"/>
                <w:sz w:val="20"/>
                <w:szCs w:val="20"/>
              </w:rPr>
              <w:t>-0,1569</w:t>
            </w:r>
          </w:p>
        </w:tc>
        <w:tc>
          <w:tcPr>
            <w:tcW w:w="1275" w:type="dxa"/>
            <w:tcBorders>
              <w:top w:val="nil"/>
              <w:left w:val="nil"/>
              <w:bottom w:val="single" w:sz="4" w:space="0" w:color="auto"/>
              <w:right w:val="single" w:sz="4" w:space="0" w:color="auto"/>
            </w:tcBorders>
            <w:shd w:val="clear" w:color="000000" w:fill="FFFFFF"/>
            <w:noWrap/>
            <w:hideMark/>
          </w:tcPr>
          <w:p w14:paraId="37FDDBF6" w14:textId="77777777" w:rsidR="007E29D3" w:rsidRPr="007E29D3" w:rsidRDefault="007E29D3" w:rsidP="007E29D3">
            <w:pPr>
              <w:jc w:val="right"/>
              <w:rPr>
                <w:color w:val="000000"/>
                <w:sz w:val="20"/>
                <w:szCs w:val="20"/>
              </w:rPr>
            </w:pPr>
            <w:r w:rsidRPr="007E29D3">
              <w:rPr>
                <w:color w:val="000000"/>
                <w:sz w:val="20"/>
                <w:szCs w:val="20"/>
              </w:rPr>
              <w:t xml:space="preserve">47 738,94 </w:t>
            </w:r>
          </w:p>
        </w:tc>
        <w:tc>
          <w:tcPr>
            <w:tcW w:w="2439" w:type="dxa"/>
            <w:tcBorders>
              <w:top w:val="nil"/>
              <w:left w:val="nil"/>
              <w:bottom w:val="single" w:sz="4" w:space="0" w:color="auto"/>
              <w:right w:val="single" w:sz="4" w:space="0" w:color="auto"/>
            </w:tcBorders>
            <w:shd w:val="clear" w:color="000000" w:fill="FFFFFF"/>
            <w:noWrap/>
            <w:hideMark/>
          </w:tcPr>
          <w:p w14:paraId="20EC4DDA" w14:textId="77777777" w:rsidR="007E29D3" w:rsidRPr="007E29D3" w:rsidRDefault="007E29D3" w:rsidP="007E29D3">
            <w:pPr>
              <w:jc w:val="right"/>
              <w:rPr>
                <w:color w:val="000000"/>
                <w:sz w:val="20"/>
                <w:szCs w:val="20"/>
              </w:rPr>
            </w:pPr>
            <w:r w:rsidRPr="007E29D3">
              <w:rPr>
                <w:color w:val="FF0000"/>
                <w:sz w:val="20"/>
                <w:szCs w:val="20"/>
              </w:rPr>
              <w:t xml:space="preserve">-7 490,24 </w:t>
            </w:r>
          </w:p>
        </w:tc>
      </w:tr>
      <w:tr w:rsidR="007E29D3" w:rsidRPr="007E29D3" w14:paraId="4B4A3C6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9C5FE55" w14:textId="77777777" w:rsidR="007E29D3" w:rsidRPr="007E29D3" w:rsidRDefault="007E29D3" w:rsidP="007E29D3">
            <w:pPr>
              <w:jc w:val="right"/>
              <w:rPr>
                <w:color w:val="000000"/>
                <w:sz w:val="20"/>
                <w:szCs w:val="20"/>
              </w:rPr>
            </w:pPr>
            <w:r w:rsidRPr="007E29D3">
              <w:rPr>
                <w:color w:val="000000"/>
                <w:sz w:val="20"/>
                <w:szCs w:val="20"/>
              </w:rPr>
              <w:t>46.32</w:t>
            </w:r>
          </w:p>
        </w:tc>
        <w:tc>
          <w:tcPr>
            <w:tcW w:w="1040" w:type="dxa"/>
            <w:tcBorders>
              <w:top w:val="nil"/>
              <w:left w:val="nil"/>
              <w:bottom w:val="single" w:sz="4" w:space="0" w:color="auto"/>
              <w:right w:val="single" w:sz="4" w:space="0" w:color="auto"/>
            </w:tcBorders>
            <w:shd w:val="clear" w:color="000000" w:fill="FFFFFF"/>
            <w:noWrap/>
            <w:hideMark/>
          </w:tcPr>
          <w:p w14:paraId="3BBAF75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EAEC2C2"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61724845" w14:textId="77777777" w:rsidR="007E29D3" w:rsidRPr="007E29D3" w:rsidRDefault="007E29D3" w:rsidP="007E29D3">
            <w:pPr>
              <w:rPr>
                <w:color w:val="000000"/>
                <w:sz w:val="20"/>
                <w:szCs w:val="20"/>
              </w:rPr>
            </w:pPr>
            <w:r w:rsidRPr="007E29D3">
              <w:rPr>
                <w:color w:val="000000"/>
                <w:sz w:val="20"/>
                <w:szCs w:val="20"/>
              </w:rPr>
              <w:t>Патрубок фланец-гладкий конец из высокопрочного чугуна (с внутренним цементно-песчаным покрытием и наружным лаковым покрытием) ПФГ диам.: 150 мм, длиной 350 мм</w:t>
            </w:r>
          </w:p>
        </w:tc>
        <w:tc>
          <w:tcPr>
            <w:tcW w:w="1276" w:type="dxa"/>
            <w:tcBorders>
              <w:top w:val="nil"/>
              <w:left w:val="nil"/>
              <w:bottom w:val="single" w:sz="4" w:space="0" w:color="auto"/>
              <w:right w:val="single" w:sz="4" w:space="0" w:color="auto"/>
            </w:tcBorders>
            <w:shd w:val="clear" w:color="000000" w:fill="FFFFFF"/>
            <w:noWrap/>
            <w:hideMark/>
          </w:tcPr>
          <w:p w14:paraId="784B56F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D53D150"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391E1E0" w14:textId="77777777" w:rsidR="007E29D3" w:rsidRPr="007E29D3" w:rsidRDefault="007E29D3" w:rsidP="007E29D3">
            <w:pPr>
              <w:jc w:val="right"/>
              <w:rPr>
                <w:color w:val="000000"/>
                <w:sz w:val="20"/>
                <w:szCs w:val="20"/>
              </w:rPr>
            </w:pPr>
            <w:r w:rsidRPr="007E29D3">
              <w:rPr>
                <w:color w:val="000000"/>
                <w:sz w:val="20"/>
                <w:szCs w:val="20"/>
              </w:rPr>
              <w:t xml:space="preserve">3 426,29 </w:t>
            </w:r>
          </w:p>
        </w:tc>
        <w:tc>
          <w:tcPr>
            <w:tcW w:w="2439" w:type="dxa"/>
            <w:tcBorders>
              <w:top w:val="nil"/>
              <w:left w:val="nil"/>
              <w:bottom w:val="single" w:sz="4" w:space="0" w:color="auto"/>
              <w:right w:val="single" w:sz="4" w:space="0" w:color="auto"/>
            </w:tcBorders>
            <w:shd w:val="clear" w:color="000000" w:fill="FFFFFF"/>
            <w:noWrap/>
            <w:hideMark/>
          </w:tcPr>
          <w:p w14:paraId="5E9312EF" w14:textId="77777777" w:rsidR="007E29D3" w:rsidRPr="007E29D3" w:rsidRDefault="007E29D3" w:rsidP="007E29D3">
            <w:pPr>
              <w:jc w:val="right"/>
              <w:rPr>
                <w:color w:val="000000"/>
                <w:sz w:val="20"/>
                <w:szCs w:val="20"/>
              </w:rPr>
            </w:pPr>
            <w:r w:rsidRPr="007E29D3">
              <w:rPr>
                <w:color w:val="000000"/>
                <w:sz w:val="20"/>
                <w:szCs w:val="20"/>
              </w:rPr>
              <w:t xml:space="preserve">6 852,58 </w:t>
            </w:r>
          </w:p>
        </w:tc>
      </w:tr>
      <w:tr w:rsidR="007E29D3" w:rsidRPr="007E29D3" w14:paraId="1B6A3F9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9FB421B" w14:textId="77777777" w:rsidR="007E29D3" w:rsidRPr="007E29D3" w:rsidRDefault="007E29D3" w:rsidP="007E29D3">
            <w:pPr>
              <w:jc w:val="right"/>
              <w:rPr>
                <w:color w:val="000000"/>
                <w:sz w:val="20"/>
                <w:szCs w:val="20"/>
              </w:rPr>
            </w:pPr>
            <w:r w:rsidRPr="007E29D3">
              <w:rPr>
                <w:color w:val="000000"/>
                <w:sz w:val="20"/>
                <w:szCs w:val="20"/>
              </w:rPr>
              <w:t>46.33</w:t>
            </w:r>
          </w:p>
        </w:tc>
        <w:tc>
          <w:tcPr>
            <w:tcW w:w="1040" w:type="dxa"/>
            <w:tcBorders>
              <w:top w:val="nil"/>
              <w:left w:val="nil"/>
              <w:bottom w:val="single" w:sz="4" w:space="0" w:color="auto"/>
              <w:right w:val="single" w:sz="4" w:space="0" w:color="auto"/>
            </w:tcBorders>
            <w:shd w:val="clear" w:color="000000" w:fill="FFFFFF"/>
            <w:noWrap/>
            <w:hideMark/>
          </w:tcPr>
          <w:p w14:paraId="37240317"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B9757CD"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78105A7E" w14:textId="77777777" w:rsidR="007E29D3" w:rsidRPr="007E29D3" w:rsidRDefault="007E29D3" w:rsidP="007E29D3">
            <w:pPr>
              <w:rPr>
                <w:color w:val="000000"/>
                <w:sz w:val="20"/>
                <w:szCs w:val="20"/>
              </w:rPr>
            </w:pPr>
            <w:r w:rsidRPr="007E29D3">
              <w:rPr>
                <w:color w:val="000000"/>
                <w:sz w:val="20"/>
                <w:szCs w:val="20"/>
              </w:rPr>
              <w:t>Тройник фланцевый с пожарной подставкой из высокопрочного чугуна (с внутренним цементно- песчаным покрытием и наружным лаковым покрытием) ППТФ диам.: 100х100 мм</w:t>
            </w:r>
          </w:p>
        </w:tc>
        <w:tc>
          <w:tcPr>
            <w:tcW w:w="1276" w:type="dxa"/>
            <w:tcBorders>
              <w:top w:val="nil"/>
              <w:left w:val="nil"/>
              <w:bottom w:val="single" w:sz="4" w:space="0" w:color="auto"/>
              <w:right w:val="single" w:sz="4" w:space="0" w:color="auto"/>
            </w:tcBorders>
            <w:shd w:val="clear" w:color="000000" w:fill="FFFFFF"/>
            <w:noWrap/>
            <w:hideMark/>
          </w:tcPr>
          <w:p w14:paraId="266C79E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A8D5C9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C253C16" w14:textId="77777777" w:rsidR="007E29D3" w:rsidRPr="007E29D3" w:rsidRDefault="007E29D3" w:rsidP="007E29D3">
            <w:pPr>
              <w:jc w:val="right"/>
              <w:rPr>
                <w:color w:val="000000"/>
                <w:sz w:val="20"/>
                <w:szCs w:val="20"/>
              </w:rPr>
            </w:pPr>
            <w:r w:rsidRPr="007E29D3">
              <w:rPr>
                <w:color w:val="000000"/>
                <w:sz w:val="20"/>
                <w:szCs w:val="20"/>
              </w:rPr>
              <w:t xml:space="preserve">15 329,57 </w:t>
            </w:r>
          </w:p>
        </w:tc>
        <w:tc>
          <w:tcPr>
            <w:tcW w:w="2439" w:type="dxa"/>
            <w:tcBorders>
              <w:top w:val="nil"/>
              <w:left w:val="nil"/>
              <w:bottom w:val="single" w:sz="4" w:space="0" w:color="auto"/>
              <w:right w:val="single" w:sz="4" w:space="0" w:color="auto"/>
            </w:tcBorders>
            <w:shd w:val="clear" w:color="000000" w:fill="FFFFFF"/>
            <w:noWrap/>
            <w:hideMark/>
          </w:tcPr>
          <w:p w14:paraId="0B7ED2D0" w14:textId="77777777" w:rsidR="007E29D3" w:rsidRPr="007E29D3" w:rsidRDefault="007E29D3" w:rsidP="007E29D3">
            <w:pPr>
              <w:jc w:val="right"/>
              <w:rPr>
                <w:color w:val="000000"/>
                <w:sz w:val="20"/>
                <w:szCs w:val="20"/>
              </w:rPr>
            </w:pPr>
            <w:r w:rsidRPr="007E29D3">
              <w:rPr>
                <w:color w:val="000000"/>
                <w:sz w:val="20"/>
                <w:szCs w:val="20"/>
              </w:rPr>
              <w:t xml:space="preserve">15 329,57 </w:t>
            </w:r>
          </w:p>
        </w:tc>
      </w:tr>
      <w:tr w:rsidR="007E29D3" w:rsidRPr="007E29D3" w14:paraId="07AFB9A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6166F60" w14:textId="77777777" w:rsidR="007E29D3" w:rsidRPr="007E29D3" w:rsidRDefault="007E29D3" w:rsidP="007E29D3">
            <w:pPr>
              <w:jc w:val="right"/>
              <w:rPr>
                <w:color w:val="000000"/>
                <w:sz w:val="20"/>
                <w:szCs w:val="20"/>
              </w:rPr>
            </w:pPr>
            <w:r w:rsidRPr="007E29D3">
              <w:rPr>
                <w:color w:val="000000"/>
                <w:sz w:val="20"/>
                <w:szCs w:val="20"/>
              </w:rPr>
              <w:t>46.34</w:t>
            </w:r>
          </w:p>
        </w:tc>
        <w:tc>
          <w:tcPr>
            <w:tcW w:w="1040" w:type="dxa"/>
            <w:tcBorders>
              <w:top w:val="nil"/>
              <w:left w:val="nil"/>
              <w:bottom w:val="single" w:sz="4" w:space="0" w:color="auto"/>
              <w:right w:val="single" w:sz="4" w:space="0" w:color="auto"/>
            </w:tcBorders>
            <w:shd w:val="clear" w:color="000000" w:fill="FFFFFF"/>
            <w:noWrap/>
            <w:hideMark/>
          </w:tcPr>
          <w:p w14:paraId="35BBA8D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B4825D3"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19E00FEF" w14:textId="77777777" w:rsidR="007E29D3" w:rsidRPr="007E29D3" w:rsidRDefault="007E29D3" w:rsidP="007E29D3">
            <w:pPr>
              <w:rPr>
                <w:color w:val="000000"/>
                <w:sz w:val="20"/>
                <w:szCs w:val="20"/>
              </w:rPr>
            </w:pPr>
            <w:r w:rsidRPr="007E29D3">
              <w:rPr>
                <w:color w:val="000000"/>
                <w:sz w:val="20"/>
                <w:szCs w:val="20"/>
              </w:rPr>
              <w:t>Тройник фланцевый с пожарной подставкой из высокопрочного чугуна (с внутренним цементно- песчаным покрытием и наружным лаковым покрытием) ППТФ диам.: 150х150 мм</w:t>
            </w:r>
          </w:p>
        </w:tc>
        <w:tc>
          <w:tcPr>
            <w:tcW w:w="1276" w:type="dxa"/>
            <w:tcBorders>
              <w:top w:val="nil"/>
              <w:left w:val="nil"/>
              <w:bottom w:val="single" w:sz="4" w:space="0" w:color="auto"/>
              <w:right w:val="single" w:sz="4" w:space="0" w:color="auto"/>
            </w:tcBorders>
            <w:shd w:val="clear" w:color="000000" w:fill="FFFFFF"/>
            <w:noWrap/>
            <w:hideMark/>
          </w:tcPr>
          <w:p w14:paraId="43CFF61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C2118B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CBDF315" w14:textId="77777777" w:rsidR="007E29D3" w:rsidRPr="007E29D3" w:rsidRDefault="007E29D3" w:rsidP="007E29D3">
            <w:pPr>
              <w:jc w:val="right"/>
              <w:rPr>
                <w:color w:val="000000"/>
                <w:sz w:val="20"/>
                <w:szCs w:val="20"/>
              </w:rPr>
            </w:pPr>
            <w:r w:rsidRPr="007E29D3">
              <w:rPr>
                <w:color w:val="000000"/>
                <w:sz w:val="20"/>
                <w:szCs w:val="20"/>
              </w:rPr>
              <w:t xml:space="preserve">18 829,75 </w:t>
            </w:r>
          </w:p>
        </w:tc>
        <w:tc>
          <w:tcPr>
            <w:tcW w:w="2439" w:type="dxa"/>
            <w:tcBorders>
              <w:top w:val="nil"/>
              <w:left w:val="nil"/>
              <w:bottom w:val="single" w:sz="4" w:space="0" w:color="auto"/>
              <w:right w:val="single" w:sz="4" w:space="0" w:color="auto"/>
            </w:tcBorders>
            <w:shd w:val="clear" w:color="000000" w:fill="FFFFFF"/>
            <w:noWrap/>
            <w:hideMark/>
          </w:tcPr>
          <w:p w14:paraId="5E2334DC" w14:textId="77777777" w:rsidR="007E29D3" w:rsidRPr="007E29D3" w:rsidRDefault="007E29D3" w:rsidP="007E29D3">
            <w:pPr>
              <w:jc w:val="right"/>
              <w:rPr>
                <w:color w:val="000000"/>
                <w:sz w:val="20"/>
                <w:szCs w:val="20"/>
              </w:rPr>
            </w:pPr>
            <w:r w:rsidRPr="007E29D3">
              <w:rPr>
                <w:color w:val="000000"/>
                <w:sz w:val="20"/>
                <w:szCs w:val="20"/>
              </w:rPr>
              <w:t xml:space="preserve">18 829,75 </w:t>
            </w:r>
          </w:p>
        </w:tc>
      </w:tr>
      <w:tr w:rsidR="007E29D3" w:rsidRPr="007E29D3" w14:paraId="133125C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B7244C9" w14:textId="77777777" w:rsidR="007E29D3" w:rsidRPr="007E29D3" w:rsidRDefault="007E29D3" w:rsidP="007E29D3">
            <w:pPr>
              <w:jc w:val="right"/>
              <w:rPr>
                <w:color w:val="000000"/>
                <w:sz w:val="20"/>
                <w:szCs w:val="20"/>
              </w:rPr>
            </w:pPr>
            <w:r w:rsidRPr="007E29D3">
              <w:rPr>
                <w:color w:val="000000"/>
                <w:sz w:val="20"/>
                <w:szCs w:val="20"/>
              </w:rPr>
              <w:t>46.35</w:t>
            </w:r>
          </w:p>
        </w:tc>
        <w:tc>
          <w:tcPr>
            <w:tcW w:w="1040" w:type="dxa"/>
            <w:tcBorders>
              <w:top w:val="nil"/>
              <w:left w:val="nil"/>
              <w:bottom w:val="single" w:sz="4" w:space="0" w:color="auto"/>
              <w:right w:val="single" w:sz="4" w:space="0" w:color="auto"/>
            </w:tcBorders>
            <w:shd w:val="clear" w:color="000000" w:fill="FFFFFF"/>
            <w:noWrap/>
            <w:hideMark/>
          </w:tcPr>
          <w:p w14:paraId="69C5BC4B"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1D56B07"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5377C6F4" w14:textId="77777777" w:rsidR="007E29D3" w:rsidRPr="007E29D3" w:rsidRDefault="007E29D3" w:rsidP="007E29D3">
            <w:pPr>
              <w:rPr>
                <w:color w:val="000000"/>
                <w:sz w:val="20"/>
                <w:szCs w:val="20"/>
              </w:rPr>
            </w:pPr>
            <w:r w:rsidRPr="007E29D3">
              <w:rPr>
                <w:color w:val="000000"/>
                <w:sz w:val="20"/>
                <w:szCs w:val="20"/>
              </w:rPr>
              <w:t>Установка: гидрантов пожарных</w:t>
            </w:r>
          </w:p>
        </w:tc>
        <w:tc>
          <w:tcPr>
            <w:tcW w:w="1276" w:type="dxa"/>
            <w:tcBorders>
              <w:top w:val="nil"/>
              <w:left w:val="nil"/>
              <w:bottom w:val="single" w:sz="4" w:space="0" w:color="auto"/>
              <w:right w:val="single" w:sz="4" w:space="0" w:color="auto"/>
            </w:tcBorders>
            <w:shd w:val="clear" w:color="000000" w:fill="FFFFFF"/>
            <w:noWrap/>
            <w:hideMark/>
          </w:tcPr>
          <w:p w14:paraId="35186F8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57C9087"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6C13AC6" w14:textId="77777777" w:rsidR="007E29D3" w:rsidRPr="007E29D3" w:rsidRDefault="007E29D3" w:rsidP="007E29D3">
            <w:pPr>
              <w:jc w:val="right"/>
              <w:rPr>
                <w:color w:val="000000"/>
                <w:sz w:val="20"/>
                <w:szCs w:val="20"/>
              </w:rPr>
            </w:pPr>
            <w:r w:rsidRPr="007E29D3">
              <w:rPr>
                <w:color w:val="000000"/>
                <w:sz w:val="20"/>
                <w:szCs w:val="20"/>
              </w:rPr>
              <w:t xml:space="preserve">15 957,92 </w:t>
            </w:r>
          </w:p>
        </w:tc>
        <w:tc>
          <w:tcPr>
            <w:tcW w:w="2439" w:type="dxa"/>
            <w:tcBorders>
              <w:top w:val="nil"/>
              <w:left w:val="nil"/>
              <w:bottom w:val="single" w:sz="4" w:space="0" w:color="auto"/>
              <w:right w:val="single" w:sz="4" w:space="0" w:color="auto"/>
            </w:tcBorders>
            <w:shd w:val="clear" w:color="000000" w:fill="FFFFFF"/>
            <w:noWrap/>
            <w:hideMark/>
          </w:tcPr>
          <w:p w14:paraId="0DF88C75" w14:textId="77777777" w:rsidR="007E29D3" w:rsidRPr="007E29D3" w:rsidRDefault="007E29D3" w:rsidP="007E29D3">
            <w:pPr>
              <w:jc w:val="right"/>
              <w:rPr>
                <w:color w:val="000000"/>
                <w:sz w:val="20"/>
                <w:szCs w:val="20"/>
              </w:rPr>
            </w:pPr>
            <w:r w:rsidRPr="007E29D3">
              <w:rPr>
                <w:color w:val="000000"/>
                <w:sz w:val="20"/>
                <w:szCs w:val="20"/>
              </w:rPr>
              <w:t xml:space="preserve">31 915,84 </w:t>
            </w:r>
          </w:p>
        </w:tc>
      </w:tr>
      <w:tr w:rsidR="007E29D3" w:rsidRPr="007E29D3" w14:paraId="66F8E11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F82B20F" w14:textId="77777777" w:rsidR="007E29D3" w:rsidRPr="007E29D3" w:rsidRDefault="007E29D3" w:rsidP="007E29D3">
            <w:pPr>
              <w:jc w:val="right"/>
              <w:rPr>
                <w:color w:val="000000"/>
                <w:sz w:val="20"/>
                <w:szCs w:val="20"/>
              </w:rPr>
            </w:pPr>
            <w:r w:rsidRPr="007E29D3">
              <w:rPr>
                <w:color w:val="000000"/>
                <w:sz w:val="20"/>
                <w:szCs w:val="20"/>
              </w:rPr>
              <w:t>46.36</w:t>
            </w:r>
          </w:p>
        </w:tc>
        <w:tc>
          <w:tcPr>
            <w:tcW w:w="1040" w:type="dxa"/>
            <w:tcBorders>
              <w:top w:val="nil"/>
              <w:left w:val="nil"/>
              <w:bottom w:val="single" w:sz="4" w:space="0" w:color="auto"/>
              <w:right w:val="single" w:sz="4" w:space="0" w:color="auto"/>
            </w:tcBorders>
            <w:shd w:val="clear" w:color="000000" w:fill="FFFFFF"/>
            <w:noWrap/>
            <w:hideMark/>
          </w:tcPr>
          <w:p w14:paraId="33F5CBD5"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79970CF"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5489AB83" w14:textId="77777777" w:rsidR="007E29D3" w:rsidRPr="007E29D3" w:rsidRDefault="007E29D3" w:rsidP="007E29D3">
            <w:pPr>
              <w:rPr>
                <w:color w:val="000000"/>
                <w:sz w:val="20"/>
                <w:szCs w:val="20"/>
              </w:rPr>
            </w:pPr>
            <w:r w:rsidRPr="007E29D3">
              <w:rPr>
                <w:color w:val="000000"/>
                <w:sz w:val="20"/>
                <w:szCs w:val="20"/>
              </w:rPr>
              <w:t>Установка указателя на стене</w:t>
            </w:r>
          </w:p>
        </w:tc>
        <w:tc>
          <w:tcPr>
            <w:tcW w:w="1276" w:type="dxa"/>
            <w:tcBorders>
              <w:top w:val="nil"/>
              <w:left w:val="nil"/>
              <w:bottom w:val="single" w:sz="4" w:space="0" w:color="auto"/>
              <w:right w:val="single" w:sz="4" w:space="0" w:color="auto"/>
            </w:tcBorders>
            <w:shd w:val="clear" w:color="000000" w:fill="FFFFFF"/>
            <w:noWrap/>
            <w:hideMark/>
          </w:tcPr>
          <w:p w14:paraId="4085933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F6E4C0C"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5684DBD" w14:textId="77777777" w:rsidR="007E29D3" w:rsidRPr="007E29D3" w:rsidRDefault="007E29D3" w:rsidP="007E29D3">
            <w:pPr>
              <w:jc w:val="right"/>
              <w:rPr>
                <w:color w:val="000000"/>
                <w:sz w:val="20"/>
                <w:szCs w:val="20"/>
              </w:rPr>
            </w:pPr>
            <w:r w:rsidRPr="007E29D3">
              <w:rPr>
                <w:color w:val="000000"/>
                <w:sz w:val="20"/>
                <w:szCs w:val="20"/>
              </w:rPr>
              <w:t xml:space="preserve">368,29 </w:t>
            </w:r>
          </w:p>
        </w:tc>
        <w:tc>
          <w:tcPr>
            <w:tcW w:w="2439" w:type="dxa"/>
            <w:tcBorders>
              <w:top w:val="nil"/>
              <w:left w:val="nil"/>
              <w:bottom w:val="single" w:sz="4" w:space="0" w:color="auto"/>
              <w:right w:val="single" w:sz="4" w:space="0" w:color="auto"/>
            </w:tcBorders>
            <w:shd w:val="clear" w:color="000000" w:fill="FFFFFF"/>
            <w:noWrap/>
            <w:hideMark/>
          </w:tcPr>
          <w:p w14:paraId="2D7B1C49" w14:textId="77777777" w:rsidR="007E29D3" w:rsidRPr="007E29D3" w:rsidRDefault="007E29D3" w:rsidP="007E29D3">
            <w:pPr>
              <w:jc w:val="right"/>
              <w:rPr>
                <w:color w:val="000000"/>
                <w:sz w:val="20"/>
                <w:szCs w:val="20"/>
              </w:rPr>
            </w:pPr>
            <w:r w:rsidRPr="007E29D3">
              <w:rPr>
                <w:color w:val="000000"/>
                <w:sz w:val="20"/>
                <w:szCs w:val="20"/>
              </w:rPr>
              <w:t xml:space="preserve">736,58 </w:t>
            </w:r>
          </w:p>
        </w:tc>
      </w:tr>
      <w:tr w:rsidR="007E29D3" w:rsidRPr="007E29D3" w14:paraId="2EB3FC8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4DF9DD2" w14:textId="77777777" w:rsidR="007E29D3" w:rsidRPr="007E29D3" w:rsidRDefault="007E29D3" w:rsidP="007E29D3">
            <w:pPr>
              <w:jc w:val="right"/>
              <w:rPr>
                <w:color w:val="000000"/>
                <w:sz w:val="20"/>
                <w:szCs w:val="20"/>
              </w:rPr>
            </w:pPr>
            <w:r w:rsidRPr="007E29D3">
              <w:rPr>
                <w:color w:val="000000"/>
                <w:sz w:val="20"/>
                <w:szCs w:val="20"/>
              </w:rPr>
              <w:t>46.37</w:t>
            </w:r>
          </w:p>
        </w:tc>
        <w:tc>
          <w:tcPr>
            <w:tcW w:w="1040" w:type="dxa"/>
            <w:tcBorders>
              <w:top w:val="nil"/>
              <w:left w:val="nil"/>
              <w:bottom w:val="single" w:sz="4" w:space="0" w:color="auto"/>
              <w:right w:val="single" w:sz="4" w:space="0" w:color="auto"/>
            </w:tcBorders>
            <w:shd w:val="clear" w:color="000000" w:fill="FFFFFF"/>
            <w:noWrap/>
            <w:hideMark/>
          </w:tcPr>
          <w:p w14:paraId="41B66E29"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EACF1E4"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1BC866E3" w14:textId="77777777" w:rsidR="007E29D3" w:rsidRPr="007E29D3" w:rsidRDefault="007E29D3" w:rsidP="007E29D3">
            <w:pPr>
              <w:rPr>
                <w:color w:val="000000"/>
                <w:sz w:val="20"/>
                <w:szCs w:val="20"/>
              </w:rPr>
            </w:pPr>
            <w:r w:rsidRPr="007E29D3">
              <w:rPr>
                <w:color w:val="000000"/>
                <w:sz w:val="20"/>
                <w:szCs w:val="20"/>
              </w:rPr>
              <w:t>Указатель световой для обозначения мест размещения пожарного гидранта с рассеивателем из поликарбоната, в комплекте с набором цифровых знаков, тип УПГС-40-1</w:t>
            </w:r>
          </w:p>
        </w:tc>
        <w:tc>
          <w:tcPr>
            <w:tcW w:w="1276" w:type="dxa"/>
            <w:tcBorders>
              <w:top w:val="nil"/>
              <w:left w:val="nil"/>
              <w:bottom w:val="single" w:sz="4" w:space="0" w:color="auto"/>
              <w:right w:val="single" w:sz="4" w:space="0" w:color="auto"/>
            </w:tcBorders>
            <w:shd w:val="clear" w:color="000000" w:fill="FFFFFF"/>
            <w:noWrap/>
            <w:hideMark/>
          </w:tcPr>
          <w:p w14:paraId="721FC8A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860FB91"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4B9FC84F" w14:textId="77777777" w:rsidR="007E29D3" w:rsidRPr="007E29D3" w:rsidRDefault="007E29D3" w:rsidP="007E29D3">
            <w:pPr>
              <w:jc w:val="right"/>
              <w:rPr>
                <w:color w:val="000000"/>
                <w:sz w:val="20"/>
                <w:szCs w:val="20"/>
              </w:rPr>
            </w:pPr>
            <w:r w:rsidRPr="007E29D3">
              <w:rPr>
                <w:color w:val="000000"/>
                <w:sz w:val="20"/>
                <w:szCs w:val="20"/>
              </w:rPr>
              <w:t xml:space="preserve">725,52 </w:t>
            </w:r>
          </w:p>
        </w:tc>
        <w:tc>
          <w:tcPr>
            <w:tcW w:w="2439" w:type="dxa"/>
            <w:tcBorders>
              <w:top w:val="nil"/>
              <w:left w:val="nil"/>
              <w:bottom w:val="single" w:sz="4" w:space="0" w:color="auto"/>
              <w:right w:val="single" w:sz="4" w:space="0" w:color="auto"/>
            </w:tcBorders>
            <w:shd w:val="clear" w:color="000000" w:fill="FFFFFF"/>
            <w:noWrap/>
            <w:hideMark/>
          </w:tcPr>
          <w:p w14:paraId="4BD46859" w14:textId="77777777" w:rsidR="007E29D3" w:rsidRPr="007E29D3" w:rsidRDefault="007E29D3" w:rsidP="007E29D3">
            <w:pPr>
              <w:jc w:val="right"/>
              <w:rPr>
                <w:color w:val="000000"/>
                <w:sz w:val="20"/>
                <w:szCs w:val="20"/>
              </w:rPr>
            </w:pPr>
            <w:r w:rsidRPr="007E29D3">
              <w:rPr>
                <w:color w:val="000000"/>
                <w:sz w:val="20"/>
                <w:szCs w:val="20"/>
              </w:rPr>
              <w:t xml:space="preserve">1 451,04 </w:t>
            </w:r>
          </w:p>
        </w:tc>
      </w:tr>
      <w:tr w:rsidR="007E29D3" w:rsidRPr="007E29D3" w14:paraId="0E08F5B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9EB3A28" w14:textId="77777777" w:rsidR="007E29D3" w:rsidRPr="007E29D3" w:rsidRDefault="007E29D3" w:rsidP="007E29D3">
            <w:pPr>
              <w:jc w:val="right"/>
              <w:rPr>
                <w:color w:val="000000"/>
                <w:sz w:val="20"/>
                <w:szCs w:val="20"/>
              </w:rPr>
            </w:pPr>
            <w:r w:rsidRPr="007E29D3">
              <w:rPr>
                <w:color w:val="000000"/>
                <w:sz w:val="20"/>
                <w:szCs w:val="20"/>
              </w:rPr>
              <w:lastRenderedPageBreak/>
              <w:t> </w:t>
            </w:r>
          </w:p>
        </w:tc>
        <w:tc>
          <w:tcPr>
            <w:tcW w:w="1040" w:type="dxa"/>
            <w:tcBorders>
              <w:top w:val="nil"/>
              <w:left w:val="nil"/>
              <w:bottom w:val="single" w:sz="4" w:space="0" w:color="auto"/>
              <w:right w:val="single" w:sz="4" w:space="0" w:color="auto"/>
            </w:tcBorders>
            <w:shd w:val="clear" w:color="000000" w:fill="FFFFFF"/>
            <w:noWrap/>
            <w:hideMark/>
          </w:tcPr>
          <w:p w14:paraId="6022E11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521A03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60C6A05" w14:textId="77777777" w:rsidR="007E29D3" w:rsidRPr="007E29D3" w:rsidRDefault="007E29D3" w:rsidP="007E29D3">
            <w:pPr>
              <w:rPr>
                <w:b/>
                <w:bCs/>
                <w:color w:val="000000"/>
                <w:sz w:val="20"/>
                <w:szCs w:val="20"/>
              </w:rPr>
            </w:pPr>
            <w:r w:rsidRPr="007E29D3">
              <w:rPr>
                <w:b/>
                <w:bCs/>
                <w:color w:val="000000"/>
                <w:sz w:val="20"/>
                <w:szCs w:val="20"/>
              </w:rPr>
              <w:t>Колодцы водопроводные</w:t>
            </w:r>
          </w:p>
        </w:tc>
        <w:tc>
          <w:tcPr>
            <w:tcW w:w="1276" w:type="dxa"/>
            <w:tcBorders>
              <w:top w:val="nil"/>
              <w:left w:val="nil"/>
              <w:bottom w:val="single" w:sz="4" w:space="0" w:color="auto"/>
              <w:right w:val="single" w:sz="4" w:space="0" w:color="auto"/>
            </w:tcBorders>
            <w:shd w:val="clear" w:color="000000" w:fill="FFFFFF"/>
            <w:noWrap/>
            <w:hideMark/>
          </w:tcPr>
          <w:p w14:paraId="054C2E5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6998D8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BD64A8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6F7085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78F5ED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8C8033E" w14:textId="77777777" w:rsidR="007E29D3" w:rsidRPr="007E29D3" w:rsidRDefault="007E29D3" w:rsidP="007E29D3">
            <w:pPr>
              <w:jc w:val="right"/>
              <w:rPr>
                <w:color w:val="000000"/>
                <w:sz w:val="20"/>
                <w:szCs w:val="20"/>
              </w:rPr>
            </w:pPr>
            <w:r w:rsidRPr="007E29D3">
              <w:rPr>
                <w:color w:val="000000"/>
                <w:sz w:val="20"/>
                <w:szCs w:val="20"/>
              </w:rPr>
              <w:t>46.38</w:t>
            </w:r>
          </w:p>
        </w:tc>
        <w:tc>
          <w:tcPr>
            <w:tcW w:w="1040" w:type="dxa"/>
            <w:tcBorders>
              <w:top w:val="nil"/>
              <w:left w:val="nil"/>
              <w:bottom w:val="single" w:sz="4" w:space="0" w:color="auto"/>
              <w:right w:val="single" w:sz="4" w:space="0" w:color="auto"/>
            </w:tcBorders>
            <w:shd w:val="clear" w:color="000000" w:fill="FFFFFF"/>
            <w:noWrap/>
            <w:hideMark/>
          </w:tcPr>
          <w:p w14:paraId="7C31221C"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3F67C0B"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22016CD1" w14:textId="77777777" w:rsidR="007E29D3" w:rsidRPr="007E29D3" w:rsidRDefault="007E29D3" w:rsidP="007E29D3">
            <w:pPr>
              <w:rPr>
                <w:color w:val="000000"/>
                <w:sz w:val="20"/>
                <w:szCs w:val="20"/>
              </w:rPr>
            </w:pPr>
            <w:r w:rsidRPr="007E29D3">
              <w:rPr>
                <w:color w:val="000000"/>
                <w:sz w:val="20"/>
                <w:szCs w:val="20"/>
              </w:rPr>
              <w:t>Устройство водопроводных бетонных колодцев с монолитными стенами и покрытием из сборного железобетона: прямоугольных в сухих грунтах</w:t>
            </w:r>
          </w:p>
        </w:tc>
        <w:tc>
          <w:tcPr>
            <w:tcW w:w="1276" w:type="dxa"/>
            <w:tcBorders>
              <w:top w:val="nil"/>
              <w:left w:val="nil"/>
              <w:bottom w:val="single" w:sz="4" w:space="0" w:color="auto"/>
              <w:right w:val="single" w:sz="4" w:space="0" w:color="auto"/>
            </w:tcBorders>
            <w:shd w:val="clear" w:color="000000" w:fill="FFFFFF"/>
            <w:noWrap/>
            <w:hideMark/>
          </w:tcPr>
          <w:p w14:paraId="2BB857F5" w14:textId="77777777" w:rsidR="007E29D3" w:rsidRPr="007E29D3" w:rsidRDefault="007E29D3" w:rsidP="007E29D3">
            <w:pPr>
              <w:jc w:val="right"/>
              <w:rPr>
                <w:color w:val="000000"/>
                <w:sz w:val="20"/>
                <w:szCs w:val="20"/>
              </w:rPr>
            </w:pPr>
            <w:r w:rsidRPr="007E29D3">
              <w:rPr>
                <w:color w:val="000000"/>
                <w:sz w:val="20"/>
                <w:szCs w:val="20"/>
              </w:rPr>
              <w:t>10 м3</w:t>
            </w:r>
          </w:p>
        </w:tc>
        <w:tc>
          <w:tcPr>
            <w:tcW w:w="1134" w:type="dxa"/>
            <w:tcBorders>
              <w:top w:val="nil"/>
              <w:left w:val="nil"/>
              <w:bottom w:val="single" w:sz="4" w:space="0" w:color="auto"/>
              <w:right w:val="single" w:sz="4" w:space="0" w:color="auto"/>
            </w:tcBorders>
            <w:shd w:val="clear" w:color="000000" w:fill="FFFFFF"/>
            <w:noWrap/>
            <w:hideMark/>
          </w:tcPr>
          <w:p w14:paraId="5A131729" w14:textId="77777777" w:rsidR="007E29D3" w:rsidRPr="007E29D3" w:rsidRDefault="007E29D3" w:rsidP="007E29D3">
            <w:pPr>
              <w:jc w:val="right"/>
              <w:rPr>
                <w:color w:val="000000"/>
                <w:sz w:val="20"/>
                <w:szCs w:val="20"/>
              </w:rPr>
            </w:pPr>
            <w:r w:rsidRPr="007E29D3">
              <w:rPr>
                <w:color w:val="000000"/>
                <w:sz w:val="20"/>
                <w:szCs w:val="20"/>
              </w:rPr>
              <w:t>1,303</w:t>
            </w:r>
          </w:p>
        </w:tc>
        <w:tc>
          <w:tcPr>
            <w:tcW w:w="1275" w:type="dxa"/>
            <w:tcBorders>
              <w:top w:val="nil"/>
              <w:left w:val="nil"/>
              <w:bottom w:val="single" w:sz="4" w:space="0" w:color="auto"/>
              <w:right w:val="single" w:sz="4" w:space="0" w:color="auto"/>
            </w:tcBorders>
            <w:shd w:val="clear" w:color="000000" w:fill="FFFFFF"/>
            <w:noWrap/>
            <w:hideMark/>
          </w:tcPr>
          <w:p w14:paraId="296C72D6" w14:textId="77777777" w:rsidR="007E29D3" w:rsidRPr="007E29D3" w:rsidRDefault="007E29D3" w:rsidP="007E29D3">
            <w:pPr>
              <w:jc w:val="right"/>
              <w:rPr>
                <w:color w:val="000000"/>
                <w:sz w:val="20"/>
                <w:szCs w:val="20"/>
              </w:rPr>
            </w:pPr>
            <w:r w:rsidRPr="007E29D3">
              <w:rPr>
                <w:color w:val="000000"/>
                <w:sz w:val="20"/>
                <w:szCs w:val="20"/>
              </w:rPr>
              <w:t xml:space="preserve">165 143,36 </w:t>
            </w:r>
          </w:p>
        </w:tc>
        <w:tc>
          <w:tcPr>
            <w:tcW w:w="2439" w:type="dxa"/>
            <w:tcBorders>
              <w:top w:val="nil"/>
              <w:left w:val="nil"/>
              <w:bottom w:val="single" w:sz="4" w:space="0" w:color="auto"/>
              <w:right w:val="single" w:sz="4" w:space="0" w:color="auto"/>
            </w:tcBorders>
            <w:shd w:val="clear" w:color="000000" w:fill="FFFFFF"/>
            <w:noWrap/>
            <w:hideMark/>
          </w:tcPr>
          <w:p w14:paraId="407E47A5" w14:textId="77777777" w:rsidR="007E29D3" w:rsidRPr="007E29D3" w:rsidRDefault="007E29D3" w:rsidP="007E29D3">
            <w:pPr>
              <w:jc w:val="right"/>
              <w:rPr>
                <w:color w:val="000000"/>
                <w:sz w:val="20"/>
                <w:szCs w:val="20"/>
              </w:rPr>
            </w:pPr>
            <w:r w:rsidRPr="007E29D3">
              <w:rPr>
                <w:color w:val="000000"/>
                <w:sz w:val="20"/>
                <w:szCs w:val="20"/>
              </w:rPr>
              <w:t xml:space="preserve">215 181,80 </w:t>
            </w:r>
          </w:p>
        </w:tc>
      </w:tr>
      <w:tr w:rsidR="007E29D3" w:rsidRPr="007E29D3" w14:paraId="5C406BB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236D032" w14:textId="77777777" w:rsidR="007E29D3" w:rsidRPr="007E29D3" w:rsidRDefault="007E29D3" w:rsidP="007E29D3">
            <w:pPr>
              <w:jc w:val="right"/>
              <w:rPr>
                <w:color w:val="000000"/>
                <w:sz w:val="20"/>
                <w:szCs w:val="20"/>
              </w:rPr>
            </w:pPr>
            <w:r w:rsidRPr="007E29D3">
              <w:rPr>
                <w:color w:val="000000"/>
                <w:sz w:val="20"/>
                <w:szCs w:val="20"/>
              </w:rPr>
              <w:t>46.39</w:t>
            </w:r>
          </w:p>
        </w:tc>
        <w:tc>
          <w:tcPr>
            <w:tcW w:w="1040" w:type="dxa"/>
            <w:tcBorders>
              <w:top w:val="nil"/>
              <w:left w:val="nil"/>
              <w:bottom w:val="single" w:sz="4" w:space="0" w:color="auto"/>
              <w:right w:val="single" w:sz="4" w:space="0" w:color="auto"/>
            </w:tcBorders>
            <w:shd w:val="clear" w:color="000000" w:fill="FFFFFF"/>
            <w:noWrap/>
            <w:hideMark/>
          </w:tcPr>
          <w:p w14:paraId="6BDE09CB"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402AA5B6"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3F23FF6C" w14:textId="77777777" w:rsidR="007E29D3" w:rsidRPr="007E29D3" w:rsidRDefault="007E29D3" w:rsidP="007E29D3">
            <w:pPr>
              <w:rPr>
                <w:color w:val="000000"/>
                <w:sz w:val="20"/>
                <w:szCs w:val="20"/>
              </w:rPr>
            </w:pPr>
            <w:r w:rsidRPr="007E29D3">
              <w:rPr>
                <w:color w:val="000000"/>
                <w:sz w:val="20"/>
                <w:szCs w:val="20"/>
              </w:rPr>
              <w:t>Плиты железобетонные: покрытий и перекрытий ребристые</w:t>
            </w:r>
          </w:p>
        </w:tc>
        <w:tc>
          <w:tcPr>
            <w:tcW w:w="1276" w:type="dxa"/>
            <w:tcBorders>
              <w:top w:val="nil"/>
              <w:left w:val="nil"/>
              <w:bottom w:val="single" w:sz="4" w:space="0" w:color="auto"/>
              <w:right w:val="single" w:sz="4" w:space="0" w:color="auto"/>
            </w:tcBorders>
            <w:shd w:val="clear" w:color="000000" w:fill="FFFFFF"/>
            <w:noWrap/>
            <w:hideMark/>
          </w:tcPr>
          <w:p w14:paraId="630AB6F0"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2D18F3D3" w14:textId="77777777" w:rsidR="007E29D3" w:rsidRPr="007E29D3" w:rsidRDefault="007E29D3" w:rsidP="007E29D3">
            <w:pPr>
              <w:jc w:val="right"/>
              <w:rPr>
                <w:color w:val="000000"/>
                <w:sz w:val="20"/>
                <w:szCs w:val="20"/>
              </w:rPr>
            </w:pPr>
            <w:r w:rsidRPr="007E29D3">
              <w:rPr>
                <w:color w:val="000000"/>
                <w:sz w:val="20"/>
                <w:szCs w:val="20"/>
              </w:rPr>
              <w:t>-1,955</w:t>
            </w:r>
          </w:p>
        </w:tc>
        <w:tc>
          <w:tcPr>
            <w:tcW w:w="1275" w:type="dxa"/>
            <w:tcBorders>
              <w:top w:val="nil"/>
              <w:left w:val="nil"/>
              <w:bottom w:val="single" w:sz="4" w:space="0" w:color="auto"/>
              <w:right w:val="single" w:sz="4" w:space="0" w:color="auto"/>
            </w:tcBorders>
            <w:shd w:val="clear" w:color="000000" w:fill="FFFFFF"/>
            <w:noWrap/>
            <w:hideMark/>
          </w:tcPr>
          <w:p w14:paraId="314EA8F0" w14:textId="77777777" w:rsidR="007E29D3" w:rsidRPr="007E29D3" w:rsidRDefault="007E29D3" w:rsidP="007E29D3">
            <w:pPr>
              <w:jc w:val="right"/>
              <w:rPr>
                <w:color w:val="000000"/>
                <w:sz w:val="20"/>
                <w:szCs w:val="20"/>
              </w:rPr>
            </w:pPr>
            <w:r w:rsidRPr="007E29D3">
              <w:rPr>
                <w:color w:val="000000"/>
                <w:sz w:val="20"/>
                <w:szCs w:val="20"/>
              </w:rPr>
              <w:t xml:space="preserve">12 549,87 </w:t>
            </w:r>
          </w:p>
        </w:tc>
        <w:tc>
          <w:tcPr>
            <w:tcW w:w="2439" w:type="dxa"/>
            <w:tcBorders>
              <w:top w:val="nil"/>
              <w:left w:val="nil"/>
              <w:bottom w:val="single" w:sz="4" w:space="0" w:color="auto"/>
              <w:right w:val="single" w:sz="4" w:space="0" w:color="auto"/>
            </w:tcBorders>
            <w:shd w:val="clear" w:color="000000" w:fill="FFFFFF"/>
            <w:noWrap/>
            <w:hideMark/>
          </w:tcPr>
          <w:p w14:paraId="31B3DD60" w14:textId="77777777" w:rsidR="007E29D3" w:rsidRPr="007E29D3" w:rsidRDefault="007E29D3" w:rsidP="007E29D3">
            <w:pPr>
              <w:jc w:val="right"/>
              <w:rPr>
                <w:color w:val="000000"/>
                <w:sz w:val="20"/>
                <w:szCs w:val="20"/>
              </w:rPr>
            </w:pPr>
            <w:r w:rsidRPr="007E29D3">
              <w:rPr>
                <w:color w:val="FF0000"/>
                <w:sz w:val="20"/>
                <w:szCs w:val="20"/>
              </w:rPr>
              <w:t xml:space="preserve">-24 535,00 </w:t>
            </w:r>
          </w:p>
        </w:tc>
      </w:tr>
      <w:tr w:rsidR="007E29D3" w:rsidRPr="007E29D3" w14:paraId="35331E1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E711C08" w14:textId="77777777" w:rsidR="007E29D3" w:rsidRPr="007E29D3" w:rsidRDefault="007E29D3" w:rsidP="007E29D3">
            <w:pPr>
              <w:jc w:val="right"/>
              <w:rPr>
                <w:color w:val="000000"/>
                <w:sz w:val="20"/>
                <w:szCs w:val="20"/>
              </w:rPr>
            </w:pPr>
            <w:r w:rsidRPr="007E29D3">
              <w:rPr>
                <w:color w:val="000000"/>
                <w:sz w:val="20"/>
                <w:szCs w:val="20"/>
              </w:rPr>
              <w:t>46.40</w:t>
            </w:r>
          </w:p>
        </w:tc>
        <w:tc>
          <w:tcPr>
            <w:tcW w:w="1040" w:type="dxa"/>
            <w:tcBorders>
              <w:top w:val="nil"/>
              <w:left w:val="nil"/>
              <w:bottom w:val="single" w:sz="4" w:space="0" w:color="auto"/>
              <w:right w:val="single" w:sz="4" w:space="0" w:color="auto"/>
            </w:tcBorders>
            <w:shd w:val="clear" w:color="000000" w:fill="FFFFFF"/>
            <w:noWrap/>
            <w:hideMark/>
          </w:tcPr>
          <w:p w14:paraId="444D1C7F"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D4B19D0"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252A2D10" w14:textId="77777777" w:rsidR="007E29D3" w:rsidRPr="007E29D3" w:rsidRDefault="007E29D3" w:rsidP="007E29D3">
            <w:pPr>
              <w:rPr>
                <w:color w:val="000000"/>
                <w:sz w:val="20"/>
                <w:szCs w:val="20"/>
              </w:rPr>
            </w:pPr>
            <w:r w:rsidRPr="007E29D3">
              <w:rPr>
                <w:color w:val="000000"/>
                <w:sz w:val="20"/>
                <w:szCs w:val="20"/>
              </w:rPr>
              <w:t>Плита днища Д-40-25 (V= 2.25 м3)</w:t>
            </w:r>
          </w:p>
        </w:tc>
        <w:tc>
          <w:tcPr>
            <w:tcW w:w="1276" w:type="dxa"/>
            <w:tcBorders>
              <w:top w:val="nil"/>
              <w:left w:val="nil"/>
              <w:bottom w:val="single" w:sz="4" w:space="0" w:color="auto"/>
              <w:right w:val="single" w:sz="4" w:space="0" w:color="auto"/>
            </w:tcBorders>
            <w:shd w:val="clear" w:color="000000" w:fill="FFFFFF"/>
            <w:noWrap/>
            <w:hideMark/>
          </w:tcPr>
          <w:p w14:paraId="5E0F72E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1B7518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0BF3A1A" w14:textId="77777777" w:rsidR="007E29D3" w:rsidRPr="007E29D3" w:rsidRDefault="007E29D3" w:rsidP="007E29D3">
            <w:pPr>
              <w:jc w:val="right"/>
              <w:rPr>
                <w:color w:val="000000"/>
                <w:sz w:val="20"/>
                <w:szCs w:val="20"/>
              </w:rPr>
            </w:pPr>
            <w:r w:rsidRPr="007E29D3">
              <w:rPr>
                <w:color w:val="000000"/>
                <w:sz w:val="20"/>
                <w:szCs w:val="20"/>
              </w:rPr>
              <w:t xml:space="preserve">33 290,09 </w:t>
            </w:r>
          </w:p>
        </w:tc>
        <w:tc>
          <w:tcPr>
            <w:tcW w:w="2439" w:type="dxa"/>
            <w:tcBorders>
              <w:top w:val="nil"/>
              <w:left w:val="nil"/>
              <w:bottom w:val="single" w:sz="4" w:space="0" w:color="auto"/>
              <w:right w:val="single" w:sz="4" w:space="0" w:color="auto"/>
            </w:tcBorders>
            <w:shd w:val="clear" w:color="000000" w:fill="FFFFFF"/>
            <w:noWrap/>
            <w:hideMark/>
          </w:tcPr>
          <w:p w14:paraId="0324C8AC" w14:textId="77777777" w:rsidR="007E29D3" w:rsidRPr="007E29D3" w:rsidRDefault="007E29D3" w:rsidP="007E29D3">
            <w:pPr>
              <w:jc w:val="right"/>
              <w:rPr>
                <w:color w:val="000000"/>
                <w:sz w:val="20"/>
                <w:szCs w:val="20"/>
              </w:rPr>
            </w:pPr>
            <w:r w:rsidRPr="007E29D3">
              <w:rPr>
                <w:color w:val="000000"/>
                <w:sz w:val="20"/>
                <w:szCs w:val="20"/>
              </w:rPr>
              <w:t xml:space="preserve">33 290,09 </w:t>
            </w:r>
          </w:p>
        </w:tc>
      </w:tr>
      <w:tr w:rsidR="007E29D3" w:rsidRPr="007E29D3" w14:paraId="7378D09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51532C5" w14:textId="77777777" w:rsidR="007E29D3" w:rsidRPr="007E29D3" w:rsidRDefault="007E29D3" w:rsidP="007E29D3">
            <w:pPr>
              <w:jc w:val="right"/>
              <w:rPr>
                <w:color w:val="000000"/>
                <w:sz w:val="20"/>
                <w:szCs w:val="20"/>
              </w:rPr>
            </w:pPr>
            <w:r w:rsidRPr="007E29D3">
              <w:rPr>
                <w:color w:val="000000"/>
                <w:sz w:val="20"/>
                <w:szCs w:val="20"/>
              </w:rPr>
              <w:t>46.41</w:t>
            </w:r>
          </w:p>
        </w:tc>
        <w:tc>
          <w:tcPr>
            <w:tcW w:w="1040" w:type="dxa"/>
            <w:tcBorders>
              <w:top w:val="nil"/>
              <w:left w:val="nil"/>
              <w:bottom w:val="single" w:sz="4" w:space="0" w:color="auto"/>
              <w:right w:val="single" w:sz="4" w:space="0" w:color="auto"/>
            </w:tcBorders>
            <w:shd w:val="clear" w:color="000000" w:fill="FFFFFF"/>
            <w:noWrap/>
            <w:hideMark/>
          </w:tcPr>
          <w:p w14:paraId="194969B7"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0694329"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000000" w:fill="FFFFFF"/>
            <w:hideMark/>
          </w:tcPr>
          <w:p w14:paraId="51423FC7" w14:textId="77777777" w:rsidR="007E29D3" w:rsidRPr="007E29D3" w:rsidRDefault="007E29D3" w:rsidP="007E29D3">
            <w:pPr>
              <w:rPr>
                <w:color w:val="000000"/>
                <w:sz w:val="20"/>
                <w:szCs w:val="20"/>
              </w:rPr>
            </w:pPr>
            <w:r w:rsidRPr="007E29D3">
              <w:rPr>
                <w:color w:val="000000"/>
                <w:sz w:val="20"/>
                <w:szCs w:val="20"/>
              </w:rPr>
              <w:t>Плита перекрытия П24д-5 (V= 0,37 м3)</w:t>
            </w:r>
          </w:p>
        </w:tc>
        <w:tc>
          <w:tcPr>
            <w:tcW w:w="1276" w:type="dxa"/>
            <w:tcBorders>
              <w:top w:val="nil"/>
              <w:left w:val="nil"/>
              <w:bottom w:val="single" w:sz="4" w:space="0" w:color="auto"/>
              <w:right w:val="single" w:sz="4" w:space="0" w:color="auto"/>
            </w:tcBorders>
            <w:shd w:val="clear" w:color="000000" w:fill="FFFFFF"/>
            <w:noWrap/>
            <w:hideMark/>
          </w:tcPr>
          <w:p w14:paraId="7595A4D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8E27786"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30FFCDC" w14:textId="77777777" w:rsidR="007E29D3" w:rsidRPr="007E29D3" w:rsidRDefault="007E29D3" w:rsidP="007E29D3">
            <w:pPr>
              <w:jc w:val="right"/>
              <w:rPr>
                <w:color w:val="000000"/>
                <w:sz w:val="20"/>
                <w:szCs w:val="20"/>
              </w:rPr>
            </w:pPr>
            <w:r w:rsidRPr="007E29D3">
              <w:rPr>
                <w:color w:val="000000"/>
                <w:sz w:val="20"/>
                <w:szCs w:val="20"/>
              </w:rPr>
              <w:t xml:space="preserve">4 528,82 </w:t>
            </w:r>
          </w:p>
        </w:tc>
        <w:tc>
          <w:tcPr>
            <w:tcW w:w="2439" w:type="dxa"/>
            <w:tcBorders>
              <w:top w:val="nil"/>
              <w:left w:val="nil"/>
              <w:bottom w:val="single" w:sz="4" w:space="0" w:color="auto"/>
              <w:right w:val="single" w:sz="4" w:space="0" w:color="auto"/>
            </w:tcBorders>
            <w:shd w:val="clear" w:color="000000" w:fill="FFFFFF"/>
            <w:noWrap/>
            <w:hideMark/>
          </w:tcPr>
          <w:p w14:paraId="47647211" w14:textId="77777777" w:rsidR="007E29D3" w:rsidRPr="007E29D3" w:rsidRDefault="007E29D3" w:rsidP="007E29D3">
            <w:pPr>
              <w:jc w:val="right"/>
              <w:rPr>
                <w:color w:val="000000"/>
                <w:sz w:val="20"/>
                <w:szCs w:val="20"/>
              </w:rPr>
            </w:pPr>
            <w:r w:rsidRPr="007E29D3">
              <w:rPr>
                <w:color w:val="000000"/>
                <w:sz w:val="20"/>
                <w:szCs w:val="20"/>
              </w:rPr>
              <w:t xml:space="preserve">9 057,64 </w:t>
            </w:r>
          </w:p>
        </w:tc>
      </w:tr>
      <w:tr w:rsidR="007E29D3" w:rsidRPr="007E29D3" w14:paraId="562914A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CE7FA16" w14:textId="77777777" w:rsidR="007E29D3" w:rsidRPr="007E29D3" w:rsidRDefault="007E29D3" w:rsidP="007E29D3">
            <w:pPr>
              <w:jc w:val="right"/>
              <w:rPr>
                <w:color w:val="000000"/>
                <w:sz w:val="20"/>
                <w:szCs w:val="20"/>
              </w:rPr>
            </w:pPr>
            <w:r w:rsidRPr="007E29D3">
              <w:rPr>
                <w:color w:val="000000"/>
                <w:sz w:val="20"/>
                <w:szCs w:val="20"/>
              </w:rPr>
              <w:t>46.42</w:t>
            </w:r>
          </w:p>
        </w:tc>
        <w:tc>
          <w:tcPr>
            <w:tcW w:w="1040" w:type="dxa"/>
            <w:tcBorders>
              <w:top w:val="nil"/>
              <w:left w:val="nil"/>
              <w:bottom w:val="single" w:sz="4" w:space="0" w:color="auto"/>
              <w:right w:val="single" w:sz="4" w:space="0" w:color="auto"/>
            </w:tcBorders>
            <w:shd w:val="clear" w:color="000000" w:fill="FFFFFF"/>
            <w:noWrap/>
            <w:hideMark/>
          </w:tcPr>
          <w:p w14:paraId="6A72234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7C0AD1E"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75BE2C91" w14:textId="77777777" w:rsidR="007E29D3" w:rsidRPr="007E29D3" w:rsidRDefault="007E29D3" w:rsidP="007E29D3">
            <w:pPr>
              <w:rPr>
                <w:color w:val="000000"/>
                <w:sz w:val="20"/>
                <w:szCs w:val="20"/>
              </w:rPr>
            </w:pPr>
            <w:r w:rsidRPr="007E29D3">
              <w:rPr>
                <w:color w:val="000000"/>
                <w:sz w:val="20"/>
                <w:szCs w:val="20"/>
              </w:rPr>
              <w:t>Плита перекрытия П24д-5А (V= 0,17м3)</w:t>
            </w:r>
          </w:p>
        </w:tc>
        <w:tc>
          <w:tcPr>
            <w:tcW w:w="1276" w:type="dxa"/>
            <w:tcBorders>
              <w:top w:val="nil"/>
              <w:left w:val="nil"/>
              <w:bottom w:val="single" w:sz="4" w:space="0" w:color="auto"/>
              <w:right w:val="single" w:sz="4" w:space="0" w:color="auto"/>
            </w:tcBorders>
            <w:shd w:val="clear" w:color="000000" w:fill="FFFFFF"/>
            <w:noWrap/>
            <w:hideMark/>
          </w:tcPr>
          <w:p w14:paraId="1BC09A4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6EA98E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0F81E2C" w14:textId="77777777" w:rsidR="007E29D3" w:rsidRPr="007E29D3" w:rsidRDefault="007E29D3" w:rsidP="007E29D3">
            <w:pPr>
              <w:jc w:val="right"/>
              <w:rPr>
                <w:color w:val="000000"/>
                <w:sz w:val="20"/>
                <w:szCs w:val="20"/>
              </w:rPr>
            </w:pPr>
            <w:r w:rsidRPr="007E29D3">
              <w:rPr>
                <w:color w:val="000000"/>
                <w:sz w:val="20"/>
                <w:szCs w:val="20"/>
              </w:rPr>
              <w:t xml:space="preserve">3 023,09 </w:t>
            </w:r>
          </w:p>
        </w:tc>
        <w:tc>
          <w:tcPr>
            <w:tcW w:w="2439" w:type="dxa"/>
            <w:tcBorders>
              <w:top w:val="nil"/>
              <w:left w:val="nil"/>
              <w:bottom w:val="single" w:sz="4" w:space="0" w:color="auto"/>
              <w:right w:val="single" w:sz="4" w:space="0" w:color="auto"/>
            </w:tcBorders>
            <w:shd w:val="clear" w:color="000000" w:fill="FFFFFF"/>
            <w:noWrap/>
            <w:hideMark/>
          </w:tcPr>
          <w:p w14:paraId="39AA526E" w14:textId="77777777" w:rsidR="007E29D3" w:rsidRPr="007E29D3" w:rsidRDefault="007E29D3" w:rsidP="007E29D3">
            <w:pPr>
              <w:jc w:val="right"/>
              <w:rPr>
                <w:color w:val="000000"/>
                <w:sz w:val="20"/>
                <w:szCs w:val="20"/>
              </w:rPr>
            </w:pPr>
            <w:r w:rsidRPr="007E29D3">
              <w:rPr>
                <w:color w:val="000000"/>
                <w:sz w:val="20"/>
                <w:szCs w:val="20"/>
              </w:rPr>
              <w:t xml:space="preserve">3 023,09 </w:t>
            </w:r>
          </w:p>
        </w:tc>
      </w:tr>
      <w:tr w:rsidR="007E29D3" w:rsidRPr="007E29D3" w14:paraId="6DD38D9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109806B" w14:textId="77777777" w:rsidR="007E29D3" w:rsidRPr="007E29D3" w:rsidRDefault="007E29D3" w:rsidP="007E29D3">
            <w:pPr>
              <w:jc w:val="right"/>
              <w:rPr>
                <w:color w:val="000000"/>
                <w:sz w:val="20"/>
                <w:szCs w:val="20"/>
              </w:rPr>
            </w:pPr>
            <w:r w:rsidRPr="007E29D3">
              <w:rPr>
                <w:color w:val="000000"/>
                <w:sz w:val="20"/>
                <w:szCs w:val="20"/>
              </w:rPr>
              <w:t>46.43</w:t>
            </w:r>
          </w:p>
        </w:tc>
        <w:tc>
          <w:tcPr>
            <w:tcW w:w="1040" w:type="dxa"/>
            <w:tcBorders>
              <w:top w:val="nil"/>
              <w:left w:val="nil"/>
              <w:bottom w:val="single" w:sz="4" w:space="0" w:color="auto"/>
              <w:right w:val="single" w:sz="4" w:space="0" w:color="auto"/>
            </w:tcBorders>
            <w:shd w:val="clear" w:color="000000" w:fill="FFFFFF"/>
            <w:noWrap/>
            <w:hideMark/>
          </w:tcPr>
          <w:p w14:paraId="64903C1F"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C5F5466" w14:textId="77777777" w:rsidR="007E29D3" w:rsidRPr="007E29D3" w:rsidRDefault="007E29D3" w:rsidP="007E29D3">
            <w:pPr>
              <w:jc w:val="right"/>
              <w:rPr>
                <w:color w:val="000000"/>
                <w:sz w:val="20"/>
                <w:szCs w:val="20"/>
              </w:rPr>
            </w:pPr>
            <w:r w:rsidRPr="007E29D3">
              <w:rPr>
                <w:color w:val="000000"/>
                <w:sz w:val="20"/>
                <w:szCs w:val="20"/>
              </w:rPr>
              <w:t>43</w:t>
            </w:r>
          </w:p>
        </w:tc>
        <w:tc>
          <w:tcPr>
            <w:tcW w:w="6511" w:type="dxa"/>
            <w:tcBorders>
              <w:top w:val="nil"/>
              <w:left w:val="nil"/>
              <w:bottom w:val="single" w:sz="4" w:space="0" w:color="auto"/>
              <w:right w:val="single" w:sz="4" w:space="0" w:color="auto"/>
            </w:tcBorders>
            <w:shd w:val="clear" w:color="000000" w:fill="FFFFFF"/>
            <w:hideMark/>
          </w:tcPr>
          <w:p w14:paraId="4035718C" w14:textId="77777777" w:rsidR="007E29D3" w:rsidRPr="007E29D3" w:rsidRDefault="007E29D3" w:rsidP="007E29D3">
            <w:pPr>
              <w:rPr>
                <w:color w:val="000000"/>
                <w:sz w:val="20"/>
                <w:szCs w:val="20"/>
              </w:rPr>
            </w:pPr>
            <w:r w:rsidRPr="007E29D3">
              <w:rPr>
                <w:color w:val="000000"/>
                <w:sz w:val="20"/>
                <w:szCs w:val="20"/>
              </w:rPr>
              <w:t>Плита перекрытия П24-5В (V= 0,5 м3)</w:t>
            </w:r>
          </w:p>
        </w:tc>
        <w:tc>
          <w:tcPr>
            <w:tcW w:w="1276" w:type="dxa"/>
            <w:tcBorders>
              <w:top w:val="nil"/>
              <w:left w:val="nil"/>
              <w:bottom w:val="single" w:sz="4" w:space="0" w:color="auto"/>
              <w:right w:val="single" w:sz="4" w:space="0" w:color="auto"/>
            </w:tcBorders>
            <w:shd w:val="clear" w:color="000000" w:fill="FFFFFF"/>
            <w:noWrap/>
            <w:hideMark/>
          </w:tcPr>
          <w:p w14:paraId="5D51CCF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6302586"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01C55B5" w14:textId="77777777" w:rsidR="007E29D3" w:rsidRPr="007E29D3" w:rsidRDefault="007E29D3" w:rsidP="007E29D3">
            <w:pPr>
              <w:jc w:val="right"/>
              <w:rPr>
                <w:color w:val="000000"/>
                <w:sz w:val="20"/>
                <w:szCs w:val="20"/>
              </w:rPr>
            </w:pPr>
            <w:r w:rsidRPr="007E29D3">
              <w:rPr>
                <w:color w:val="000000"/>
                <w:sz w:val="20"/>
                <w:szCs w:val="20"/>
              </w:rPr>
              <w:t xml:space="preserve">5 860,00 </w:t>
            </w:r>
          </w:p>
        </w:tc>
        <w:tc>
          <w:tcPr>
            <w:tcW w:w="2439" w:type="dxa"/>
            <w:tcBorders>
              <w:top w:val="nil"/>
              <w:left w:val="nil"/>
              <w:bottom w:val="single" w:sz="4" w:space="0" w:color="auto"/>
              <w:right w:val="single" w:sz="4" w:space="0" w:color="auto"/>
            </w:tcBorders>
            <w:shd w:val="clear" w:color="000000" w:fill="FFFFFF"/>
            <w:noWrap/>
            <w:hideMark/>
          </w:tcPr>
          <w:p w14:paraId="7A10B3ED" w14:textId="77777777" w:rsidR="007E29D3" w:rsidRPr="007E29D3" w:rsidRDefault="007E29D3" w:rsidP="007E29D3">
            <w:pPr>
              <w:jc w:val="right"/>
              <w:rPr>
                <w:color w:val="000000"/>
                <w:sz w:val="20"/>
                <w:szCs w:val="20"/>
              </w:rPr>
            </w:pPr>
            <w:r w:rsidRPr="007E29D3">
              <w:rPr>
                <w:color w:val="000000"/>
                <w:sz w:val="20"/>
                <w:szCs w:val="20"/>
              </w:rPr>
              <w:t xml:space="preserve">11 720,00 </w:t>
            </w:r>
          </w:p>
        </w:tc>
      </w:tr>
      <w:tr w:rsidR="007E29D3" w:rsidRPr="007E29D3" w14:paraId="4FC8E97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7ECF6C8" w14:textId="77777777" w:rsidR="007E29D3" w:rsidRPr="007E29D3" w:rsidRDefault="007E29D3" w:rsidP="007E29D3">
            <w:pPr>
              <w:jc w:val="right"/>
              <w:rPr>
                <w:color w:val="000000"/>
                <w:sz w:val="20"/>
                <w:szCs w:val="20"/>
              </w:rPr>
            </w:pPr>
            <w:r w:rsidRPr="007E29D3">
              <w:rPr>
                <w:color w:val="000000"/>
                <w:sz w:val="20"/>
                <w:szCs w:val="20"/>
              </w:rPr>
              <w:t>46.44</w:t>
            </w:r>
          </w:p>
        </w:tc>
        <w:tc>
          <w:tcPr>
            <w:tcW w:w="1040" w:type="dxa"/>
            <w:tcBorders>
              <w:top w:val="nil"/>
              <w:left w:val="nil"/>
              <w:bottom w:val="single" w:sz="4" w:space="0" w:color="auto"/>
              <w:right w:val="single" w:sz="4" w:space="0" w:color="auto"/>
            </w:tcBorders>
            <w:shd w:val="clear" w:color="000000" w:fill="FFFFFF"/>
            <w:noWrap/>
            <w:hideMark/>
          </w:tcPr>
          <w:p w14:paraId="08C457C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F67860A"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000000" w:fill="FFFFFF"/>
            <w:hideMark/>
          </w:tcPr>
          <w:p w14:paraId="718E224B" w14:textId="77777777" w:rsidR="007E29D3" w:rsidRPr="007E29D3" w:rsidRDefault="007E29D3" w:rsidP="007E29D3">
            <w:pPr>
              <w:rPr>
                <w:color w:val="000000"/>
                <w:sz w:val="20"/>
                <w:szCs w:val="20"/>
              </w:rPr>
            </w:pPr>
            <w:r w:rsidRPr="007E29D3">
              <w:rPr>
                <w:color w:val="000000"/>
                <w:sz w:val="20"/>
                <w:szCs w:val="20"/>
              </w:rPr>
              <w:t>Ограждения лестничных проемов, лестничные марши, пожарные лестницы</w:t>
            </w:r>
          </w:p>
        </w:tc>
        <w:tc>
          <w:tcPr>
            <w:tcW w:w="1276" w:type="dxa"/>
            <w:tcBorders>
              <w:top w:val="nil"/>
              <w:left w:val="nil"/>
              <w:bottom w:val="single" w:sz="4" w:space="0" w:color="auto"/>
              <w:right w:val="single" w:sz="4" w:space="0" w:color="auto"/>
            </w:tcBorders>
            <w:shd w:val="clear" w:color="000000" w:fill="FFFFFF"/>
            <w:noWrap/>
            <w:hideMark/>
          </w:tcPr>
          <w:p w14:paraId="74C69067"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09EB4AF" w14:textId="77777777" w:rsidR="007E29D3" w:rsidRPr="007E29D3" w:rsidRDefault="007E29D3" w:rsidP="007E29D3">
            <w:pPr>
              <w:jc w:val="right"/>
              <w:rPr>
                <w:color w:val="000000"/>
                <w:sz w:val="20"/>
                <w:szCs w:val="20"/>
              </w:rPr>
            </w:pPr>
            <w:r w:rsidRPr="007E29D3">
              <w:rPr>
                <w:color w:val="000000"/>
                <w:sz w:val="20"/>
                <w:szCs w:val="20"/>
              </w:rPr>
              <w:t>0,0454</w:t>
            </w:r>
          </w:p>
        </w:tc>
        <w:tc>
          <w:tcPr>
            <w:tcW w:w="1275" w:type="dxa"/>
            <w:tcBorders>
              <w:top w:val="nil"/>
              <w:left w:val="nil"/>
              <w:bottom w:val="single" w:sz="4" w:space="0" w:color="auto"/>
              <w:right w:val="single" w:sz="4" w:space="0" w:color="auto"/>
            </w:tcBorders>
            <w:shd w:val="clear" w:color="000000" w:fill="FFFFFF"/>
            <w:noWrap/>
            <w:hideMark/>
          </w:tcPr>
          <w:p w14:paraId="63865B63" w14:textId="77777777" w:rsidR="007E29D3" w:rsidRPr="007E29D3" w:rsidRDefault="007E29D3" w:rsidP="007E29D3">
            <w:pPr>
              <w:jc w:val="right"/>
              <w:rPr>
                <w:color w:val="000000"/>
                <w:sz w:val="20"/>
                <w:szCs w:val="20"/>
              </w:rPr>
            </w:pPr>
            <w:r w:rsidRPr="007E29D3">
              <w:rPr>
                <w:color w:val="000000"/>
                <w:sz w:val="20"/>
                <w:szCs w:val="20"/>
              </w:rPr>
              <w:t xml:space="preserve">77 814,08 </w:t>
            </w:r>
          </w:p>
        </w:tc>
        <w:tc>
          <w:tcPr>
            <w:tcW w:w="2439" w:type="dxa"/>
            <w:tcBorders>
              <w:top w:val="nil"/>
              <w:left w:val="nil"/>
              <w:bottom w:val="single" w:sz="4" w:space="0" w:color="auto"/>
              <w:right w:val="single" w:sz="4" w:space="0" w:color="auto"/>
            </w:tcBorders>
            <w:shd w:val="clear" w:color="000000" w:fill="FFFFFF"/>
            <w:noWrap/>
            <w:hideMark/>
          </w:tcPr>
          <w:p w14:paraId="346CDF8D" w14:textId="77777777" w:rsidR="007E29D3" w:rsidRPr="007E29D3" w:rsidRDefault="007E29D3" w:rsidP="007E29D3">
            <w:pPr>
              <w:jc w:val="right"/>
              <w:rPr>
                <w:color w:val="000000"/>
                <w:sz w:val="20"/>
                <w:szCs w:val="20"/>
              </w:rPr>
            </w:pPr>
            <w:r w:rsidRPr="007E29D3">
              <w:rPr>
                <w:color w:val="000000"/>
                <w:sz w:val="20"/>
                <w:szCs w:val="20"/>
              </w:rPr>
              <w:t xml:space="preserve">3 532,76 </w:t>
            </w:r>
          </w:p>
        </w:tc>
      </w:tr>
      <w:tr w:rsidR="007E29D3" w:rsidRPr="007E29D3" w14:paraId="7BAF3BB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9B1010C" w14:textId="77777777" w:rsidR="007E29D3" w:rsidRPr="007E29D3" w:rsidRDefault="007E29D3" w:rsidP="007E29D3">
            <w:pPr>
              <w:jc w:val="right"/>
              <w:rPr>
                <w:color w:val="000000"/>
                <w:sz w:val="20"/>
                <w:szCs w:val="20"/>
              </w:rPr>
            </w:pPr>
            <w:r w:rsidRPr="007E29D3">
              <w:rPr>
                <w:color w:val="000000"/>
                <w:sz w:val="20"/>
                <w:szCs w:val="20"/>
              </w:rPr>
              <w:t>46.45</w:t>
            </w:r>
          </w:p>
        </w:tc>
        <w:tc>
          <w:tcPr>
            <w:tcW w:w="1040" w:type="dxa"/>
            <w:tcBorders>
              <w:top w:val="nil"/>
              <w:left w:val="nil"/>
              <w:bottom w:val="single" w:sz="4" w:space="0" w:color="auto"/>
              <w:right w:val="single" w:sz="4" w:space="0" w:color="auto"/>
            </w:tcBorders>
            <w:shd w:val="clear" w:color="000000" w:fill="FFFFFF"/>
            <w:noWrap/>
            <w:hideMark/>
          </w:tcPr>
          <w:p w14:paraId="4682178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7CC8A28" w14:textId="77777777" w:rsidR="007E29D3" w:rsidRPr="007E29D3" w:rsidRDefault="007E29D3" w:rsidP="007E29D3">
            <w:pPr>
              <w:jc w:val="right"/>
              <w:rPr>
                <w:color w:val="000000"/>
                <w:sz w:val="20"/>
                <w:szCs w:val="20"/>
              </w:rPr>
            </w:pPr>
            <w:r w:rsidRPr="007E29D3">
              <w:rPr>
                <w:color w:val="000000"/>
                <w:sz w:val="20"/>
                <w:szCs w:val="20"/>
              </w:rPr>
              <w:t>45</w:t>
            </w:r>
          </w:p>
        </w:tc>
        <w:tc>
          <w:tcPr>
            <w:tcW w:w="6511" w:type="dxa"/>
            <w:tcBorders>
              <w:top w:val="nil"/>
              <w:left w:val="nil"/>
              <w:bottom w:val="single" w:sz="4" w:space="0" w:color="auto"/>
              <w:right w:val="single" w:sz="4" w:space="0" w:color="auto"/>
            </w:tcBorders>
            <w:shd w:val="clear" w:color="000000" w:fill="FFFFFF"/>
            <w:hideMark/>
          </w:tcPr>
          <w:p w14:paraId="4CDCCF49" w14:textId="77777777" w:rsidR="007E29D3" w:rsidRPr="007E29D3" w:rsidRDefault="007E29D3" w:rsidP="007E29D3">
            <w:pPr>
              <w:rPr>
                <w:color w:val="000000"/>
                <w:sz w:val="20"/>
                <w:szCs w:val="20"/>
              </w:rPr>
            </w:pPr>
            <w:r w:rsidRPr="007E29D3">
              <w:rPr>
                <w:color w:val="000000"/>
                <w:sz w:val="20"/>
                <w:szCs w:val="20"/>
              </w:rPr>
              <w:t>Конструктивные элементы вспомогательного назначения: массой не более 50 кг с преобладанием толстолистовой стали без отверстий и сборосварочных операций</w:t>
            </w:r>
          </w:p>
        </w:tc>
        <w:tc>
          <w:tcPr>
            <w:tcW w:w="1276" w:type="dxa"/>
            <w:tcBorders>
              <w:top w:val="nil"/>
              <w:left w:val="nil"/>
              <w:bottom w:val="single" w:sz="4" w:space="0" w:color="auto"/>
              <w:right w:val="single" w:sz="4" w:space="0" w:color="auto"/>
            </w:tcBorders>
            <w:shd w:val="clear" w:color="000000" w:fill="FFFFFF"/>
            <w:noWrap/>
            <w:hideMark/>
          </w:tcPr>
          <w:p w14:paraId="4E090A8C"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BE66D55" w14:textId="77777777" w:rsidR="007E29D3" w:rsidRPr="007E29D3" w:rsidRDefault="007E29D3" w:rsidP="007E29D3">
            <w:pPr>
              <w:jc w:val="right"/>
              <w:rPr>
                <w:color w:val="000000"/>
                <w:sz w:val="20"/>
                <w:szCs w:val="20"/>
              </w:rPr>
            </w:pPr>
            <w:r w:rsidRPr="007E29D3">
              <w:rPr>
                <w:color w:val="000000"/>
                <w:sz w:val="20"/>
                <w:szCs w:val="20"/>
              </w:rPr>
              <w:t>0,0454</w:t>
            </w:r>
          </w:p>
        </w:tc>
        <w:tc>
          <w:tcPr>
            <w:tcW w:w="1275" w:type="dxa"/>
            <w:tcBorders>
              <w:top w:val="nil"/>
              <w:left w:val="nil"/>
              <w:bottom w:val="single" w:sz="4" w:space="0" w:color="auto"/>
              <w:right w:val="single" w:sz="4" w:space="0" w:color="auto"/>
            </w:tcBorders>
            <w:shd w:val="clear" w:color="000000" w:fill="FFFFFF"/>
            <w:noWrap/>
            <w:hideMark/>
          </w:tcPr>
          <w:p w14:paraId="61FD32DD" w14:textId="77777777" w:rsidR="007E29D3" w:rsidRPr="007E29D3" w:rsidRDefault="007E29D3" w:rsidP="007E29D3">
            <w:pPr>
              <w:jc w:val="right"/>
              <w:rPr>
                <w:color w:val="000000"/>
                <w:sz w:val="20"/>
                <w:szCs w:val="20"/>
              </w:rPr>
            </w:pPr>
            <w:r w:rsidRPr="007E29D3">
              <w:rPr>
                <w:color w:val="000000"/>
                <w:sz w:val="20"/>
                <w:szCs w:val="20"/>
              </w:rPr>
              <w:t xml:space="preserve">45 852,89 </w:t>
            </w:r>
          </w:p>
        </w:tc>
        <w:tc>
          <w:tcPr>
            <w:tcW w:w="2439" w:type="dxa"/>
            <w:tcBorders>
              <w:top w:val="nil"/>
              <w:left w:val="nil"/>
              <w:bottom w:val="single" w:sz="4" w:space="0" w:color="auto"/>
              <w:right w:val="single" w:sz="4" w:space="0" w:color="auto"/>
            </w:tcBorders>
            <w:shd w:val="clear" w:color="000000" w:fill="FFFFFF"/>
            <w:noWrap/>
            <w:hideMark/>
          </w:tcPr>
          <w:p w14:paraId="49953215" w14:textId="77777777" w:rsidR="007E29D3" w:rsidRPr="007E29D3" w:rsidRDefault="007E29D3" w:rsidP="007E29D3">
            <w:pPr>
              <w:jc w:val="right"/>
              <w:rPr>
                <w:color w:val="000000"/>
                <w:sz w:val="20"/>
                <w:szCs w:val="20"/>
              </w:rPr>
            </w:pPr>
            <w:r w:rsidRPr="007E29D3">
              <w:rPr>
                <w:color w:val="000000"/>
                <w:sz w:val="20"/>
                <w:szCs w:val="20"/>
              </w:rPr>
              <w:t xml:space="preserve">2 081,72 </w:t>
            </w:r>
          </w:p>
        </w:tc>
      </w:tr>
      <w:tr w:rsidR="007E29D3" w:rsidRPr="007E29D3" w14:paraId="710B121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C9412B7" w14:textId="77777777" w:rsidR="007E29D3" w:rsidRPr="007E29D3" w:rsidRDefault="007E29D3" w:rsidP="007E29D3">
            <w:pPr>
              <w:jc w:val="right"/>
              <w:rPr>
                <w:color w:val="000000"/>
                <w:sz w:val="20"/>
                <w:szCs w:val="20"/>
              </w:rPr>
            </w:pPr>
            <w:r w:rsidRPr="007E29D3">
              <w:rPr>
                <w:color w:val="000000"/>
                <w:sz w:val="20"/>
                <w:szCs w:val="20"/>
              </w:rPr>
              <w:t>46.46</w:t>
            </w:r>
          </w:p>
        </w:tc>
        <w:tc>
          <w:tcPr>
            <w:tcW w:w="1040" w:type="dxa"/>
            <w:tcBorders>
              <w:top w:val="nil"/>
              <w:left w:val="nil"/>
              <w:bottom w:val="single" w:sz="4" w:space="0" w:color="auto"/>
              <w:right w:val="single" w:sz="4" w:space="0" w:color="auto"/>
            </w:tcBorders>
            <w:shd w:val="clear" w:color="000000" w:fill="FFFFFF"/>
            <w:noWrap/>
            <w:hideMark/>
          </w:tcPr>
          <w:p w14:paraId="279EA19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BA8FC2A" w14:textId="77777777" w:rsidR="007E29D3" w:rsidRPr="007E29D3" w:rsidRDefault="007E29D3" w:rsidP="007E29D3">
            <w:pPr>
              <w:jc w:val="right"/>
              <w:rPr>
                <w:color w:val="000000"/>
                <w:sz w:val="20"/>
                <w:szCs w:val="20"/>
              </w:rPr>
            </w:pPr>
            <w:r w:rsidRPr="007E29D3">
              <w:rPr>
                <w:color w:val="000000"/>
                <w:sz w:val="20"/>
                <w:szCs w:val="20"/>
              </w:rPr>
              <w:t>46</w:t>
            </w:r>
          </w:p>
        </w:tc>
        <w:tc>
          <w:tcPr>
            <w:tcW w:w="6511" w:type="dxa"/>
            <w:tcBorders>
              <w:top w:val="nil"/>
              <w:left w:val="nil"/>
              <w:bottom w:val="single" w:sz="4" w:space="0" w:color="auto"/>
              <w:right w:val="single" w:sz="4" w:space="0" w:color="auto"/>
            </w:tcBorders>
            <w:shd w:val="clear" w:color="000000" w:fill="FFFFFF"/>
            <w:hideMark/>
          </w:tcPr>
          <w:p w14:paraId="6CDE8B7B" w14:textId="77777777" w:rsidR="007E29D3" w:rsidRPr="007E29D3" w:rsidRDefault="007E29D3" w:rsidP="007E29D3">
            <w:pPr>
              <w:rPr>
                <w:color w:val="000000"/>
                <w:sz w:val="20"/>
                <w:szCs w:val="20"/>
              </w:rPr>
            </w:pPr>
            <w:r w:rsidRPr="007E29D3">
              <w:rPr>
                <w:color w:val="000000"/>
                <w:sz w:val="20"/>
                <w:szCs w:val="20"/>
              </w:rPr>
              <w:t>Люки чугунные: легкие</w:t>
            </w:r>
          </w:p>
        </w:tc>
        <w:tc>
          <w:tcPr>
            <w:tcW w:w="1276" w:type="dxa"/>
            <w:tcBorders>
              <w:top w:val="nil"/>
              <w:left w:val="nil"/>
              <w:bottom w:val="single" w:sz="4" w:space="0" w:color="auto"/>
              <w:right w:val="single" w:sz="4" w:space="0" w:color="auto"/>
            </w:tcBorders>
            <w:shd w:val="clear" w:color="000000" w:fill="FFFFFF"/>
            <w:noWrap/>
            <w:hideMark/>
          </w:tcPr>
          <w:p w14:paraId="3099DEA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A006964"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CD7F34D" w14:textId="77777777" w:rsidR="007E29D3" w:rsidRPr="007E29D3" w:rsidRDefault="007E29D3" w:rsidP="007E29D3">
            <w:pPr>
              <w:jc w:val="right"/>
              <w:rPr>
                <w:color w:val="000000"/>
                <w:sz w:val="20"/>
                <w:szCs w:val="20"/>
              </w:rPr>
            </w:pPr>
            <w:r w:rsidRPr="007E29D3">
              <w:rPr>
                <w:color w:val="000000"/>
                <w:sz w:val="20"/>
                <w:szCs w:val="20"/>
              </w:rPr>
              <w:t xml:space="preserve">2 991,09 </w:t>
            </w:r>
          </w:p>
        </w:tc>
        <w:tc>
          <w:tcPr>
            <w:tcW w:w="2439" w:type="dxa"/>
            <w:tcBorders>
              <w:top w:val="nil"/>
              <w:left w:val="nil"/>
              <w:bottom w:val="single" w:sz="4" w:space="0" w:color="auto"/>
              <w:right w:val="single" w:sz="4" w:space="0" w:color="auto"/>
            </w:tcBorders>
            <w:shd w:val="clear" w:color="000000" w:fill="FFFFFF"/>
            <w:noWrap/>
            <w:hideMark/>
          </w:tcPr>
          <w:p w14:paraId="239D9FE0" w14:textId="77777777" w:rsidR="007E29D3" w:rsidRPr="007E29D3" w:rsidRDefault="007E29D3" w:rsidP="007E29D3">
            <w:pPr>
              <w:jc w:val="right"/>
              <w:rPr>
                <w:color w:val="000000"/>
                <w:sz w:val="20"/>
                <w:szCs w:val="20"/>
              </w:rPr>
            </w:pPr>
            <w:r w:rsidRPr="007E29D3">
              <w:rPr>
                <w:color w:val="000000"/>
                <w:sz w:val="20"/>
                <w:szCs w:val="20"/>
              </w:rPr>
              <w:t xml:space="preserve">5 982,18 </w:t>
            </w:r>
          </w:p>
        </w:tc>
      </w:tr>
      <w:tr w:rsidR="007E29D3" w:rsidRPr="007E29D3" w14:paraId="2CB8B42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0C2D626" w14:textId="77777777" w:rsidR="007E29D3" w:rsidRPr="007E29D3" w:rsidRDefault="007E29D3" w:rsidP="007E29D3">
            <w:pPr>
              <w:jc w:val="right"/>
              <w:rPr>
                <w:color w:val="000000"/>
                <w:sz w:val="20"/>
                <w:szCs w:val="20"/>
              </w:rPr>
            </w:pPr>
            <w:r w:rsidRPr="007E29D3">
              <w:rPr>
                <w:color w:val="000000"/>
                <w:sz w:val="20"/>
                <w:szCs w:val="20"/>
              </w:rPr>
              <w:t>46.47</w:t>
            </w:r>
          </w:p>
        </w:tc>
        <w:tc>
          <w:tcPr>
            <w:tcW w:w="1040" w:type="dxa"/>
            <w:tcBorders>
              <w:top w:val="nil"/>
              <w:left w:val="nil"/>
              <w:bottom w:val="single" w:sz="4" w:space="0" w:color="auto"/>
              <w:right w:val="single" w:sz="4" w:space="0" w:color="auto"/>
            </w:tcBorders>
            <w:shd w:val="clear" w:color="000000" w:fill="FFFFFF"/>
            <w:noWrap/>
            <w:hideMark/>
          </w:tcPr>
          <w:p w14:paraId="5D9E542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E0E7E83" w14:textId="77777777" w:rsidR="007E29D3" w:rsidRPr="007E29D3" w:rsidRDefault="007E29D3" w:rsidP="007E29D3">
            <w:pPr>
              <w:jc w:val="right"/>
              <w:rPr>
                <w:color w:val="000000"/>
                <w:sz w:val="20"/>
                <w:szCs w:val="20"/>
              </w:rPr>
            </w:pPr>
            <w:r w:rsidRPr="007E29D3">
              <w:rPr>
                <w:color w:val="000000"/>
                <w:sz w:val="20"/>
                <w:szCs w:val="20"/>
              </w:rPr>
              <w:t>47</w:t>
            </w:r>
          </w:p>
        </w:tc>
        <w:tc>
          <w:tcPr>
            <w:tcW w:w="6511" w:type="dxa"/>
            <w:tcBorders>
              <w:top w:val="nil"/>
              <w:left w:val="nil"/>
              <w:bottom w:val="single" w:sz="4" w:space="0" w:color="auto"/>
              <w:right w:val="single" w:sz="4" w:space="0" w:color="auto"/>
            </w:tcBorders>
            <w:shd w:val="clear" w:color="000000" w:fill="FFFFFF"/>
            <w:hideMark/>
          </w:tcPr>
          <w:p w14:paraId="2D18191E" w14:textId="77777777" w:rsidR="007E29D3" w:rsidRPr="007E29D3" w:rsidRDefault="007E29D3" w:rsidP="007E29D3">
            <w:pPr>
              <w:rPr>
                <w:color w:val="000000"/>
                <w:sz w:val="20"/>
                <w:szCs w:val="20"/>
              </w:rPr>
            </w:pPr>
            <w:r w:rsidRPr="007E29D3">
              <w:rPr>
                <w:color w:val="000000"/>
                <w:sz w:val="20"/>
                <w:szCs w:val="20"/>
              </w:rPr>
              <w:t>Устройство круглых колодцев из сборного железобетона в грунтах: мокрых</w:t>
            </w:r>
          </w:p>
        </w:tc>
        <w:tc>
          <w:tcPr>
            <w:tcW w:w="1276" w:type="dxa"/>
            <w:tcBorders>
              <w:top w:val="nil"/>
              <w:left w:val="nil"/>
              <w:bottom w:val="single" w:sz="4" w:space="0" w:color="auto"/>
              <w:right w:val="single" w:sz="4" w:space="0" w:color="auto"/>
            </w:tcBorders>
            <w:shd w:val="clear" w:color="000000" w:fill="FFFFFF"/>
            <w:noWrap/>
            <w:hideMark/>
          </w:tcPr>
          <w:p w14:paraId="10887037" w14:textId="77777777" w:rsidR="007E29D3" w:rsidRPr="007E29D3" w:rsidRDefault="007E29D3" w:rsidP="007E29D3">
            <w:pPr>
              <w:jc w:val="right"/>
              <w:rPr>
                <w:color w:val="000000"/>
                <w:sz w:val="20"/>
                <w:szCs w:val="20"/>
              </w:rPr>
            </w:pPr>
            <w:r w:rsidRPr="007E29D3">
              <w:rPr>
                <w:color w:val="000000"/>
                <w:sz w:val="20"/>
                <w:szCs w:val="20"/>
              </w:rPr>
              <w:t>10 м3</w:t>
            </w:r>
          </w:p>
        </w:tc>
        <w:tc>
          <w:tcPr>
            <w:tcW w:w="1134" w:type="dxa"/>
            <w:tcBorders>
              <w:top w:val="nil"/>
              <w:left w:val="nil"/>
              <w:bottom w:val="single" w:sz="4" w:space="0" w:color="auto"/>
              <w:right w:val="single" w:sz="4" w:space="0" w:color="auto"/>
            </w:tcBorders>
            <w:shd w:val="clear" w:color="000000" w:fill="FFFFFF"/>
            <w:noWrap/>
            <w:hideMark/>
          </w:tcPr>
          <w:p w14:paraId="5D459910" w14:textId="77777777" w:rsidR="007E29D3" w:rsidRPr="007E29D3" w:rsidRDefault="007E29D3" w:rsidP="007E29D3">
            <w:pPr>
              <w:jc w:val="right"/>
              <w:rPr>
                <w:color w:val="000000"/>
                <w:sz w:val="20"/>
                <w:szCs w:val="20"/>
              </w:rPr>
            </w:pPr>
            <w:r w:rsidRPr="007E29D3">
              <w:rPr>
                <w:color w:val="000000"/>
                <w:sz w:val="20"/>
                <w:szCs w:val="20"/>
              </w:rPr>
              <w:t>0,196</w:t>
            </w:r>
          </w:p>
        </w:tc>
        <w:tc>
          <w:tcPr>
            <w:tcW w:w="1275" w:type="dxa"/>
            <w:tcBorders>
              <w:top w:val="nil"/>
              <w:left w:val="nil"/>
              <w:bottom w:val="single" w:sz="4" w:space="0" w:color="auto"/>
              <w:right w:val="single" w:sz="4" w:space="0" w:color="auto"/>
            </w:tcBorders>
            <w:shd w:val="clear" w:color="000000" w:fill="FFFFFF"/>
            <w:noWrap/>
            <w:hideMark/>
          </w:tcPr>
          <w:p w14:paraId="520DE5A9" w14:textId="77777777" w:rsidR="007E29D3" w:rsidRPr="007E29D3" w:rsidRDefault="007E29D3" w:rsidP="007E29D3">
            <w:pPr>
              <w:jc w:val="right"/>
              <w:rPr>
                <w:color w:val="000000"/>
                <w:sz w:val="20"/>
                <w:szCs w:val="20"/>
              </w:rPr>
            </w:pPr>
            <w:r w:rsidRPr="007E29D3">
              <w:rPr>
                <w:color w:val="000000"/>
                <w:sz w:val="20"/>
                <w:szCs w:val="20"/>
              </w:rPr>
              <w:t xml:space="preserve">254 684,99 </w:t>
            </w:r>
          </w:p>
        </w:tc>
        <w:tc>
          <w:tcPr>
            <w:tcW w:w="2439" w:type="dxa"/>
            <w:tcBorders>
              <w:top w:val="nil"/>
              <w:left w:val="nil"/>
              <w:bottom w:val="single" w:sz="4" w:space="0" w:color="auto"/>
              <w:right w:val="single" w:sz="4" w:space="0" w:color="auto"/>
            </w:tcBorders>
            <w:shd w:val="clear" w:color="000000" w:fill="FFFFFF"/>
            <w:noWrap/>
            <w:hideMark/>
          </w:tcPr>
          <w:p w14:paraId="7A305EFB" w14:textId="77777777" w:rsidR="007E29D3" w:rsidRPr="007E29D3" w:rsidRDefault="007E29D3" w:rsidP="007E29D3">
            <w:pPr>
              <w:jc w:val="right"/>
              <w:rPr>
                <w:color w:val="000000"/>
                <w:sz w:val="20"/>
                <w:szCs w:val="20"/>
              </w:rPr>
            </w:pPr>
            <w:r w:rsidRPr="007E29D3">
              <w:rPr>
                <w:color w:val="000000"/>
                <w:sz w:val="20"/>
                <w:szCs w:val="20"/>
              </w:rPr>
              <w:t xml:space="preserve">49 918,26 </w:t>
            </w:r>
          </w:p>
        </w:tc>
      </w:tr>
      <w:tr w:rsidR="007E29D3" w:rsidRPr="007E29D3" w14:paraId="201E132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4E4F8E4" w14:textId="77777777" w:rsidR="007E29D3" w:rsidRPr="007E29D3" w:rsidRDefault="007E29D3" w:rsidP="007E29D3">
            <w:pPr>
              <w:jc w:val="right"/>
              <w:rPr>
                <w:color w:val="000000"/>
                <w:sz w:val="20"/>
                <w:szCs w:val="20"/>
              </w:rPr>
            </w:pPr>
            <w:r w:rsidRPr="007E29D3">
              <w:rPr>
                <w:color w:val="000000"/>
                <w:sz w:val="20"/>
                <w:szCs w:val="20"/>
              </w:rPr>
              <w:t>46.48</w:t>
            </w:r>
          </w:p>
        </w:tc>
        <w:tc>
          <w:tcPr>
            <w:tcW w:w="1040" w:type="dxa"/>
            <w:tcBorders>
              <w:top w:val="nil"/>
              <w:left w:val="nil"/>
              <w:bottom w:val="single" w:sz="4" w:space="0" w:color="auto"/>
              <w:right w:val="single" w:sz="4" w:space="0" w:color="auto"/>
            </w:tcBorders>
            <w:shd w:val="clear" w:color="000000" w:fill="FFFFFF"/>
            <w:noWrap/>
            <w:hideMark/>
          </w:tcPr>
          <w:p w14:paraId="1F2D14CD"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F83CB60" w14:textId="77777777" w:rsidR="007E29D3" w:rsidRPr="007E29D3" w:rsidRDefault="007E29D3" w:rsidP="007E29D3">
            <w:pPr>
              <w:jc w:val="right"/>
              <w:rPr>
                <w:color w:val="000000"/>
                <w:sz w:val="20"/>
                <w:szCs w:val="20"/>
              </w:rPr>
            </w:pPr>
            <w:r w:rsidRPr="007E29D3">
              <w:rPr>
                <w:color w:val="000000"/>
                <w:sz w:val="20"/>
                <w:szCs w:val="20"/>
              </w:rPr>
              <w:t>48</w:t>
            </w:r>
          </w:p>
        </w:tc>
        <w:tc>
          <w:tcPr>
            <w:tcW w:w="6511" w:type="dxa"/>
            <w:tcBorders>
              <w:top w:val="nil"/>
              <w:left w:val="nil"/>
              <w:bottom w:val="single" w:sz="4" w:space="0" w:color="auto"/>
              <w:right w:val="single" w:sz="4" w:space="0" w:color="auto"/>
            </w:tcBorders>
            <w:shd w:val="clear" w:color="000000" w:fill="FFFFFF"/>
            <w:hideMark/>
          </w:tcPr>
          <w:p w14:paraId="1E1DDF9E" w14:textId="77777777" w:rsidR="007E29D3" w:rsidRPr="007E29D3" w:rsidRDefault="007E29D3" w:rsidP="007E29D3">
            <w:pPr>
              <w:rPr>
                <w:color w:val="000000"/>
                <w:sz w:val="20"/>
                <w:szCs w:val="20"/>
              </w:rPr>
            </w:pPr>
            <w:r w:rsidRPr="007E29D3">
              <w:rPr>
                <w:color w:val="000000"/>
                <w:sz w:val="20"/>
                <w:szCs w:val="20"/>
              </w:rPr>
              <w:t>Плиты железобетонные: покрытий, перекрытий и днищ</w:t>
            </w:r>
          </w:p>
        </w:tc>
        <w:tc>
          <w:tcPr>
            <w:tcW w:w="1276" w:type="dxa"/>
            <w:tcBorders>
              <w:top w:val="nil"/>
              <w:left w:val="nil"/>
              <w:bottom w:val="single" w:sz="4" w:space="0" w:color="auto"/>
              <w:right w:val="single" w:sz="4" w:space="0" w:color="auto"/>
            </w:tcBorders>
            <w:shd w:val="clear" w:color="000000" w:fill="FFFFFF"/>
            <w:noWrap/>
            <w:hideMark/>
          </w:tcPr>
          <w:p w14:paraId="7B187DA5"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5992D8E" w14:textId="77777777" w:rsidR="007E29D3" w:rsidRPr="007E29D3" w:rsidRDefault="007E29D3" w:rsidP="007E29D3">
            <w:pPr>
              <w:jc w:val="right"/>
              <w:rPr>
                <w:color w:val="000000"/>
                <w:sz w:val="20"/>
                <w:szCs w:val="20"/>
              </w:rPr>
            </w:pPr>
            <w:r w:rsidRPr="007E29D3">
              <w:rPr>
                <w:color w:val="000000"/>
                <w:sz w:val="20"/>
                <w:szCs w:val="20"/>
              </w:rPr>
              <w:t>-0,7742</w:t>
            </w:r>
          </w:p>
        </w:tc>
        <w:tc>
          <w:tcPr>
            <w:tcW w:w="1275" w:type="dxa"/>
            <w:tcBorders>
              <w:top w:val="nil"/>
              <w:left w:val="nil"/>
              <w:bottom w:val="single" w:sz="4" w:space="0" w:color="auto"/>
              <w:right w:val="single" w:sz="4" w:space="0" w:color="auto"/>
            </w:tcBorders>
            <w:shd w:val="clear" w:color="000000" w:fill="FFFFFF"/>
            <w:noWrap/>
            <w:hideMark/>
          </w:tcPr>
          <w:p w14:paraId="1075A24A" w14:textId="77777777" w:rsidR="007E29D3" w:rsidRPr="007E29D3" w:rsidRDefault="007E29D3" w:rsidP="007E29D3">
            <w:pPr>
              <w:jc w:val="right"/>
              <w:rPr>
                <w:color w:val="000000"/>
                <w:sz w:val="20"/>
                <w:szCs w:val="20"/>
              </w:rPr>
            </w:pPr>
            <w:r w:rsidRPr="007E29D3">
              <w:rPr>
                <w:color w:val="000000"/>
                <w:sz w:val="20"/>
                <w:szCs w:val="20"/>
              </w:rPr>
              <w:t xml:space="preserve">7 303,08 </w:t>
            </w:r>
          </w:p>
        </w:tc>
        <w:tc>
          <w:tcPr>
            <w:tcW w:w="2439" w:type="dxa"/>
            <w:tcBorders>
              <w:top w:val="nil"/>
              <w:left w:val="nil"/>
              <w:bottom w:val="single" w:sz="4" w:space="0" w:color="auto"/>
              <w:right w:val="single" w:sz="4" w:space="0" w:color="auto"/>
            </w:tcBorders>
            <w:shd w:val="clear" w:color="000000" w:fill="FFFFFF"/>
            <w:noWrap/>
            <w:hideMark/>
          </w:tcPr>
          <w:p w14:paraId="0BDFB48C" w14:textId="77777777" w:rsidR="007E29D3" w:rsidRPr="007E29D3" w:rsidRDefault="007E29D3" w:rsidP="007E29D3">
            <w:pPr>
              <w:jc w:val="right"/>
              <w:rPr>
                <w:color w:val="000000"/>
                <w:sz w:val="20"/>
                <w:szCs w:val="20"/>
              </w:rPr>
            </w:pPr>
            <w:r w:rsidRPr="007E29D3">
              <w:rPr>
                <w:color w:val="FF0000"/>
                <w:sz w:val="20"/>
                <w:szCs w:val="20"/>
              </w:rPr>
              <w:t xml:space="preserve">-5 654,04 </w:t>
            </w:r>
          </w:p>
        </w:tc>
      </w:tr>
      <w:tr w:rsidR="007E29D3" w:rsidRPr="007E29D3" w14:paraId="7254220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CD1DD7E" w14:textId="77777777" w:rsidR="007E29D3" w:rsidRPr="007E29D3" w:rsidRDefault="007E29D3" w:rsidP="007E29D3">
            <w:pPr>
              <w:jc w:val="right"/>
              <w:rPr>
                <w:color w:val="000000"/>
                <w:sz w:val="20"/>
                <w:szCs w:val="20"/>
              </w:rPr>
            </w:pPr>
            <w:r w:rsidRPr="007E29D3">
              <w:rPr>
                <w:color w:val="000000"/>
                <w:sz w:val="20"/>
                <w:szCs w:val="20"/>
              </w:rPr>
              <w:t>46.49</w:t>
            </w:r>
          </w:p>
        </w:tc>
        <w:tc>
          <w:tcPr>
            <w:tcW w:w="1040" w:type="dxa"/>
            <w:tcBorders>
              <w:top w:val="nil"/>
              <w:left w:val="nil"/>
              <w:bottom w:val="single" w:sz="4" w:space="0" w:color="auto"/>
              <w:right w:val="single" w:sz="4" w:space="0" w:color="auto"/>
            </w:tcBorders>
            <w:shd w:val="clear" w:color="000000" w:fill="FFFFFF"/>
            <w:noWrap/>
            <w:hideMark/>
          </w:tcPr>
          <w:p w14:paraId="5A2AFD3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E403983"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000000" w:fill="FFFFFF"/>
            <w:hideMark/>
          </w:tcPr>
          <w:p w14:paraId="40EB21F8" w14:textId="77777777" w:rsidR="007E29D3" w:rsidRPr="007E29D3" w:rsidRDefault="007E29D3" w:rsidP="007E29D3">
            <w:pPr>
              <w:rPr>
                <w:color w:val="000000"/>
                <w:sz w:val="20"/>
                <w:szCs w:val="20"/>
              </w:rPr>
            </w:pPr>
            <w:r w:rsidRPr="007E29D3">
              <w:rPr>
                <w:color w:val="000000"/>
                <w:sz w:val="20"/>
                <w:szCs w:val="20"/>
              </w:rPr>
              <w:t>Днище железобетонное КЦД-15 (V= 0,38 м3)</w:t>
            </w:r>
          </w:p>
        </w:tc>
        <w:tc>
          <w:tcPr>
            <w:tcW w:w="1276" w:type="dxa"/>
            <w:tcBorders>
              <w:top w:val="nil"/>
              <w:left w:val="nil"/>
              <w:bottom w:val="single" w:sz="4" w:space="0" w:color="auto"/>
              <w:right w:val="single" w:sz="4" w:space="0" w:color="auto"/>
            </w:tcBorders>
            <w:shd w:val="clear" w:color="000000" w:fill="FFFFFF"/>
            <w:noWrap/>
            <w:hideMark/>
          </w:tcPr>
          <w:p w14:paraId="1782F69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63AF45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EBCA69D" w14:textId="77777777" w:rsidR="007E29D3" w:rsidRPr="007E29D3" w:rsidRDefault="007E29D3" w:rsidP="007E29D3">
            <w:pPr>
              <w:jc w:val="right"/>
              <w:rPr>
                <w:color w:val="000000"/>
                <w:sz w:val="20"/>
                <w:szCs w:val="20"/>
              </w:rPr>
            </w:pPr>
            <w:r w:rsidRPr="007E29D3">
              <w:rPr>
                <w:color w:val="000000"/>
                <w:sz w:val="20"/>
                <w:szCs w:val="20"/>
              </w:rPr>
              <w:t xml:space="preserve">2 276,05 </w:t>
            </w:r>
          </w:p>
        </w:tc>
        <w:tc>
          <w:tcPr>
            <w:tcW w:w="2439" w:type="dxa"/>
            <w:tcBorders>
              <w:top w:val="nil"/>
              <w:left w:val="nil"/>
              <w:bottom w:val="single" w:sz="4" w:space="0" w:color="auto"/>
              <w:right w:val="single" w:sz="4" w:space="0" w:color="auto"/>
            </w:tcBorders>
            <w:shd w:val="clear" w:color="000000" w:fill="FFFFFF"/>
            <w:noWrap/>
            <w:hideMark/>
          </w:tcPr>
          <w:p w14:paraId="5650BC49" w14:textId="77777777" w:rsidR="007E29D3" w:rsidRPr="007E29D3" w:rsidRDefault="007E29D3" w:rsidP="007E29D3">
            <w:pPr>
              <w:jc w:val="right"/>
              <w:rPr>
                <w:color w:val="000000"/>
                <w:sz w:val="20"/>
                <w:szCs w:val="20"/>
              </w:rPr>
            </w:pPr>
            <w:r w:rsidRPr="007E29D3">
              <w:rPr>
                <w:color w:val="000000"/>
                <w:sz w:val="20"/>
                <w:szCs w:val="20"/>
              </w:rPr>
              <w:t xml:space="preserve">2 276,05 </w:t>
            </w:r>
          </w:p>
        </w:tc>
      </w:tr>
      <w:tr w:rsidR="007E29D3" w:rsidRPr="007E29D3" w14:paraId="1577D39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0AB04EC" w14:textId="77777777" w:rsidR="007E29D3" w:rsidRPr="007E29D3" w:rsidRDefault="007E29D3" w:rsidP="007E29D3">
            <w:pPr>
              <w:jc w:val="right"/>
              <w:rPr>
                <w:color w:val="000000"/>
                <w:sz w:val="20"/>
                <w:szCs w:val="20"/>
              </w:rPr>
            </w:pPr>
            <w:r w:rsidRPr="007E29D3">
              <w:rPr>
                <w:color w:val="000000"/>
                <w:sz w:val="20"/>
                <w:szCs w:val="20"/>
              </w:rPr>
              <w:t>46.50</w:t>
            </w:r>
          </w:p>
        </w:tc>
        <w:tc>
          <w:tcPr>
            <w:tcW w:w="1040" w:type="dxa"/>
            <w:tcBorders>
              <w:top w:val="nil"/>
              <w:left w:val="nil"/>
              <w:bottom w:val="single" w:sz="4" w:space="0" w:color="auto"/>
              <w:right w:val="single" w:sz="4" w:space="0" w:color="auto"/>
            </w:tcBorders>
            <w:shd w:val="clear" w:color="000000" w:fill="FFFFFF"/>
            <w:noWrap/>
            <w:hideMark/>
          </w:tcPr>
          <w:p w14:paraId="5BE88E3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3A42AC6" w14:textId="77777777" w:rsidR="007E29D3" w:rsidRPr="007E29D3" w:rsidRDefault="007E29D3" w:rsidP="007E29D3">
            <w:pPr>
              <w:jc w:val="right"/>
              <w:rPr>
                <w:color w:val="000000"/>
                <w:sz w:val="20"/>
                <w:szCs w:val="20"/>
              </w:rPr>
            </w:pPr>
            <w:r w:rsidRPr="007E29D3">
              <w:rPr>
                <w:color w:val="000000"/>
                <w:sz w:val="20"/>
                <w:szCs w:val="20"/>
              </w:rPr>
              <w:t>50</w:t>
            </w:r>
          </w:p>
        </w:tc>
        <w:tc>
          <w:tcPr>
            <w:tcW w:w="6511" w:type="dxa"/>
            <w:tcBorders>
              <w:top w:val="nil"/>
              <w:left w:val="nil"/>
              <w:bottom w:val="single" w:sz="4" w:space="0" w:color="auto"/>
              <w:right w:val="single" w:sz="4" w:space="0" w:color="auto"/>
            </w:tcBorders>
            <w:shd w:val="clear" w:color="000000" w:fill="FFFFFF"/>
            <w:hideMark/>
          </w:tcPr>
          <w:p w14:paraId="4C09A527" w14:textId="77777777" w:rsidR="007E29D3" w:rsidRPr="007E29D3" w:rsidRDefault="007E29D3" w:rsidP="007E29D3">
            <w:pPr>
              <w:rPr>
                <w:color w:val="000000"/>
                <w:sz w:val="20"/>
                <w:szCs w:val="20"/>
              </w:rPr>
            </w:pPr>
            <w:r w:rsidRPr="007E29D3">
              <w:rPr>
                <w:color w:val="000000"/>
                <w:sz w:val="20"/>
                <w:szCs w:val="20"/>
              </w:rPr>
              <w:t>Днище железобетонное КЦД-20 (V= 0,59 м3)</w:t>
            </w:r>
          </w:p>
        </w:tc>
        <w:tc>
          <w:tcPr>
            <w:tcW w:w="1276" w:type="dxa"/>
            <w:tcBorders>
              <w:top w:val="nil"/>
              <w:left w:val="nil"/>
              <w:bottom w:val="single" w:sz="4" w:space="0" w:color="auto"/>
              <w:right w:val="single" w:sz="4" w:space="0" w:color="auto"/>
            </w:tcBorders>
            <w:shd w:val="clear" w:color="000000" w:fill="FFFFFF"/>
            <w:noWrap/>
            <w:hideMark/>
          </w:tcPr>
          <w:p w14:paraId="29119DF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3E6BE1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6164CC5" w14:textId="77777777" w:rsidR="007E29D3" w:rsidRPr="007E29D3" w:rsidRDefault="007E29D3" w:rsidP="007E29D3">
            <w:pPr>
              <w:jc w:val="right"/>
              <w:rPr>
                <w:color w:val="000000"/>
                <w:sz w:val="20"/>
                <w:szCs w:val="20"/>
              </w:rPr>
            </w:pPr>
            <w:r w:rsidRPr="007E29D3">
              <w:rPr>
                <w:color w:val="000000"/>
                <w:sz w:val="20"/>
                <w:szCs w:val="20"/>
              </w:rPr>
              <w:t xml:space="preserve">0,00 </w:t>
            </w:r>
          </w:p>
        </w:tc>
        <w:tc>
          <w:tcPr>
            <w:tcW w:w="2439" w:type="dxa"/>
            <w:tcBorders>
              <w:top w:val="nil"/>
              <w:left w:val="nil"/>
              <w:bottom w:val="single" w:sz="4" w:space="0" w:color="auto"/>
              <w:right w:val="single" w:sz="4" w:space="0" w:color="auto"/>
            </w:tcBorders>
            <w:shd w:val="clear" w:color="000000" w:fill="FFFFFF"/>
            <w:noWrap/>
            <w:hideMark/>
          </w:tcPr>
          <w:p w14:paraId="008BFD0F" w14:textId="77777777" w:rsidR="007E29D3" w:rsidRPr="007E29D3" w:rsidRDefault="007E29D3" w:rsidP="007E29D3">
            <w:pPr>
              <w:jc w:val="right"/>
              <w:rPr>
                <w:color w:val="000000"/>
                <w:sz w:val="20"/>
                <w:szCs w:val="20"/>
              </w:rPr>
            </w:pPr>
            <w:r w:rsidRPr="007E29D3">
              <w:rPr>
                <w:color w:val="000000"/>
                <w:sz w:val="20"/>
                <w:szCs w:val="20"/>
              </w:rPr>
              <w:t xml:space="preserve">0,00 </w:t>
            </w:r>
          </w:p>
        </w:tc>
      </w:tr>
      <w:tr w:rsidR="007E29D3" w:rsidRPr="007E29D3" w14:paraId="30708AA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0FDD321" w14:textId="77777777" w:rsidR="007E29D3" w:rsidRPr="007E29D3" w:rsidRDefault="007E29D3" w:rsidP="007E29D3">
            <w:pPr>
              <w:jc w:val="right"/>
              <w:rPr>
                <w:color w:val="000000"/>
                <w:sz w:val="20"/>
                <w:szCs w:val="20"/>
              </w:rPr>
            </w:pPr>
            <w:r w:rsidRPr="007E29D3">
              <w:rPr>
                <w:color w:val="000000"/>
                <w:sz w:val="20"/>
                <w:szCs w:val="20"/>
              </w:rPr>
              <w:t>46.51</w:t>
            </w:r>
          </w:p>
        </w:tc>
        <w:tc>
          <w:tcPr>
            <w:tcW w:w="1040" w:type="dxa"/>
            <w:tcBorders>
              <w:top w:val="nil"/>
              <w:left w:val="nil"/>
              <w:bottom w:val="single" w:sz="4" w:space="0" w:color="auto"/>
              <w:right w:val="single" w:sz="4" w:space="0" w:color="auto"/>
            </w:tcBorders>
            <w:shd w:val="clear" w:color="000000" w:fill="FFFFFF"/>
            <w:noWrap/>
            <w:hideMark/>
          </w:tcPr>
          <w:p w14:paraId="14995499"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94F24DF" w14:textId="77777777" w:rsidR="007E29D3" w:rsidRPr="007E29D3" w:rsidRDefault="007E29D3" w:rsidP="007E29D3">
            <w:pPr>
              <w:jc w:val="right"/>
              <w:rPr>
                <w:color w:val="000000"/>
                <w:sz w:val="20"/>
                <w:szCs w:val="20"/>
              </w:rPr>
            </w:pPr>
            <w:r w:rsidRPr="007E29D3">
              <w:rPr>
                <w:color w:val="000000"/>
                <w:sz w:val="20"/>
                <w:szCs w:val="20"/>
              </w:rPr>
              <w:t>51</w:t>
            </w:r>
          </w:p>
        </w:tc>
        <w:tc>
          <w:tcPr>
            <w:tcW w:w="6511" w:type="dxa"/>
            <w:tcBorders>
              <w:top w:val="nil"/>
              <w:left w:val="nil"/>
              <w:bottom w:val="single" w:sz="4" w:space="0" w:color="auto"/>
              <w:right w:val="single" w:sz="4" w:space="0" w:color="auto"/>
            </w:tcBorders>
            <w:shd w:val="clear" w:color="000000" w:fill="FFFFFF"/>
            <w:hideMark/>
          </w:tcPr>
          <w:p w14:paraId="4C465272" w14:textId="77777777" w:rsidR="007E29D3" w:rsidRPr="007E29D3" w:rsidRDefault="007E29D3" w:rsidP="007E29D3">
            <w:pPr>
              <w:rPr>
                <w:color w:val="000000"/>
                <w:sz w:val="20"/>
                <w:szCs w:val="20"/>
              </w:rPr>
            </w:pPr>
            <w:r w:rsidRPr="007E29D3">
              <w:rPr>
                <w:color w:val="000000"/>
                <w:sz w:val="20"/>
                <w:szCs w:val="20"/>
              </w:rPr>
              <w:t>Рабочая часть КЦ20-6 (V= 0,39 м3)</w:t>
            </w:r>
          </w:p>
        </w:tc>
        <w:tc>
          <w:tcPr>
            <w:tcW w:w="1276" w:type="dxa"/>
            <w:tcBorders>
              <w:top w:val="nil"/>
              <w:left w:val="nil"/>
              <w:bottom w:val="single" w:sz="4" w:space="0" w:color="auto"/>
              <w:right w:val="single" w:sz="4" w:space="0" w:color="auto"/>
            </w:tcBorders>
            <w:shd w:val="clear" w:color="000000" w:fill="FFFFFF"/>
            <w:noWrap/>
            <w:hideMark/>
          </w:tcPr>
          <w:p w14:paraId="40D5AFE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0C9747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B854994" w14:textId="77777777" w:rsidR="007E29D3" w:rsidRPr="007E29D3" w:rsidRDefault="007E29D3" w:rsidP="007E29D3">
            <w:pPr>
              <w:jc w:val="right"/>
              <w:rPr>
                <w:color w:val="000000"/>
                <w:sz w:val="20"/>
                <w:szCs w:val="20"/>
              </w:rPr>
            </w:pPr>
            <w:r w:rsidRPr="007E29D3">
              <w:rPr>
                <w:color w:val="000000"/>
                <w:sz w:val="20"/>
                <w:szCs w:val="20"/>
              </w:rPr>
              <w:t xml:space="preserve">4 099,44 </w:t>
            </w:r>
          </w:p>
        </w:tc>
        <w:tc>
          <w:tcPr>
            <w:tcW w:w="2439" w:type="dxa"/>
            <w:tcBorders>
              <w:top w:val="nil"/>
              <w:left w:val="nil"/>
              <w:bottom w:val="single" w:sz="4" w:space="0" w:color="auto"/>
              <w:right w:val="single" w:sz="4" w:space="0" w:color="auto"/>
            </w:tcBorders>
            <w:shd w:val="clear" w:color="000000" w:fill="FFFFFF"/>
            <w:noWrap/>
            <w:hideMark/>
          </w:tcPr>
          <w:p w14:paraId="33647886" w14:textId="77777777" w:rsidR="007E29D3" w:rsidRPr="007E29D3" w:rsidRDefault="007E29D3" w:rsidP="007E29D3">
            <w:pPr>
              <w:jc w:val="right"/>
              <w:rPr>
                <w:color w:val="000000"/>
                <w:sz w:val="20"/>
                <w:szCs w:val="20"/>
              </w:rPr>
            </w:pPr>
            <w:r w:rsidRPr="007E29D3">
              <w:rPr>
                <w:color w:val="000000"/>
                <w:sz w:val="20"/>
                <w:szCs w:val="20"/>
              </w:rPr>
              <w:t xml:space="preserve">4 099,44 </w:t>
            </w:r>
          </w:p>
        </w:tc>
      </w:tr>
      <w:tr w:rsidR="007E29D3" w:rsidRPr="007E29D3" w14:paraId="1623180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88386E0" w14:textId="77777777" w:rsidR="007E29D3" w:rsidRPr="007E29D3" w:rsidRDefault="007E29D3" w:rsidP="007E29D3">
            <w:pPr>
              <w:jc w:val="right"/>
              <w:rPr>
                <w:color w:val="000000"/>
                <w:sz w:val="20"/>
                <w:szCs w:val="20"/>
              </w:rPr>
            </w:pPr>
            <w:r w:rsidRPr="007E29D3">
              <w:rPr>
                <w:color w:val="000000"/>
                <w:sz w:val="20"/>
                <w:szCs w:val="20"/>
              </w:rPr>
              <w:t>46.52</w:t>
            </w:r>
          </w:p>
        </w:tc>
        <w:tc>
          <w:tcPr>
            <w:tcW w:w="1040" w:type="dxa"/>
            <w:tcBorders>
              <w:top w:val="nil"/>
              <w:left w:val="nil"/>
              <w:bottom w:val="single" w:sz="4" w:space="0" w:color="auto"/>
              <w:right w:val="single" w:sz="4" w:space="0" w:color="auto"/>
            </w:tcBorders>
            <w:shd w:val="clear" w:color="000000" w:fill="FFFFFF"/>
            <w:noWrap/>
            <w:hideMark/>
          </w:tcPr>
          <w:p w14:paraId="18DA1C4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27BFF5B"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000000" w:fill="FFFFFF"/>
            <w:hideMark/>
          </w:tcPr>
          <w:p w14:paraId="69FFE993" w14:textId="77777777" w:rsidR="007E29D3" w:rsidRPr="007E29D3" w:rsidRDefault="007E29D3" w:rsidP="007E29D3">
            <w:pPr>
              <w:rPr>
                <w:color w:val="000000"/>
                <w:sz w:val="20"/>
                <w:szCs w:val="20"/>
              </w:rPr>
            </w:pPr>
            <w:r w:rsidRPr="007E29D3">
              <w:rPr>
                <w:color w:val="000000"/>
                <w:sz w:val="20"/>
                <w:szCs w:val="20"/>
              </w:rPr>
              <w:t>Рабочая часть КЦ20-9а (V= 0,45 м3)</w:t>
            </w:r>
          </w:p>
        </w:tc>
        <w:tc>
          <w:tcPr>
            <w:tcW w:w="1276" w:type="dxa"/>
            <w:tcBorders>
              <w:top w:val="nil"/>
              <w:left w:val="nil"/>
              <w:bottom w:val="single" w:sz="4" w:space="0" w:color="auto"/>
              <w:right w:val="single" w:sz="4" w:space="0" w:color="auto"/>
            </w:tcBorders>
            <w:shd w:val="clear" w:color="000000" w:fill="FFFFFF"/>
            <w:noWrap/>
            <w:hideMark/>
          </w:tcPr>
          <w:p w14:paraId="19B089F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4AA9AB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FFEE062" w14:textId="77777777" w:rsidR="007E29D3" w:rsidRPr="007E29D3" w:rsidRDefault="007E29D3" w:rsidP="007E29D3">
            <w:pPr>
              <w:jc w:val="right"/>
              <w:rPr>
                <w:color w:val="000000"/>
                <w:sz w:val="20"/>
                <w:szCs w:val="20"/>
              </w:rPr>
            </w:pPr>
            <w:r w:rsidRPr="007E29D3">
              <w:rPr>
                <w:color w:val="000000"/>
                <w:sz w:val="20"/>
                <w:szCs w:val="20"/>
              </w:rPr>
              <w:t xml:space="preserve">4 628,89 </w:t>
            </w:r>
          </w:p>
        </w:tc>
        <w:tc>
          <w:tcPr>
            <w:tcW w:w="2439" w:type="dxa"/>
            <w:tcBorders>
              <w:top w:val="nil"/>
              <w:left w:val="nil"/>
              <w:bottom w:val="single" w:sz="4" w:space="0" w:color="auto"/>
              <w:right w:val="single" w:sz="4" w:space="0" w:color="auto"/>
            </w:tcBorders>
            <w:shd w:val="clear" w:color="000000" w:fill="FFFFFF"/>
            <w:noWrap/>
            <w:hideMark/>
          </w:tcPr>
          <w:p w14:paraId="2FF2F162" w14:textId="77777777" w:rsidR="007E29D3" w:rsidRPr="007E29D3" w:rsidRDefault="007E29D3" w:rsidP="007E29D3">
            <w:pPr>
              <w:jc w:val="right"/>
              <w:rPr>
                <w:color w:val="000000"/>
                <w:sz w:val="20"/>
                <w:szCs w:val="20"/>
              </w:rPr>
            </w:pPr>
            <w:r w:rsidRPr="007E29D3">
              <w:rPr>
                <w:color w:val="000000"/>
                <w:sz w:val="20"/>
                <w:szCs w:val="20"/>
              </w:rPr>
              <w:t xml:space="preserve">4 628,89 </w:t>
            </w:r>
          </w:p>
        </w:tc>
      </w:tr>
      <w:tr w:rsidR="007E29D3" w:rsidRPr="007E29D3" w14:paraId="3EF4F05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B5D1C01" w14:textId="77777777" w:rsidR="007E29D3" w:rsidRPr="007E29D3" w:rsidRDefault="007E29D3" w:rsidP="007E29D3">
            <w:pPr>
              <w:jc w:val="right"/>
              <w:rPr>
                <w:color w:val="000000"/>
                <w:sz w:val="20"/>
                <w:szCs w:val="20"/>
              </w:rPr>
            </w:pPr>
            <w:r w:rsidRPr="007E29D3">
              <w:rPr>
                <w:color w:val="000000"/>
                <w:sz w:val="20"/>
                <w:szCs w:val="20"/>
              </w:rPr>
              <w:t>46.53</w:t>
            </w:r>
          </w:p>
        </w:tc>
        <w:tc>
          <w:tcPr>
            <w:tcW w:w="1040" w:type="dxa"/>
            <w:tcBorders>
              <w:top w:val="nil"/>
              <w:left w:val="nil"/>
              <w:bottom w:val="single" w:sz="4" w:space="0" w:color="auto"/>
              <w:right w:val="single" w:sz="4" w:space="0" w:color="auto"/>
            </w:tcBorders>
            <w:shd w:val="clear" w:color="000000" w:fill="FFFFFF"/>
            <w:noWrap/>
            <w:hideMark/>
          </w:tcPr>
          <w:p w14:paraId="1E08484E"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ECA8811" w14:textId="77777777" w:rsidR="007E29D3" w:rsidRPr="007E29D3" w:rsidRDefault="007E29D3" w:rsidP="007E29D3">
            <w:pPr>
              <w:jc w:val="right"/>
              <w:rPr>
                <w:color w:val="000000"/>
                <w:sz w:val="20"/>
                <w:szCs w:val="20"/>
              </w:rPr>
            </w:pPr>
            <w:r w:rsidRPr="007E29D3">
              <w:rPr>
                <w:color w:val="000000"/>
                <w:sz w:val="20"/>
                <w:szCs w:val="20"/>
              </w:rPr>
              <w:t>53</w:t>
            </w:r>
          </w:p>
        </w:tc>
        <w:tc>
          <w:tcPr>
            <w:tcW w:w="6511" w:type="dxa"/>
            <w:tcBorders>
              <w:top w:val="nil"/>
              <w:left w:val="nil"/>
              <w:bottom w:val="single" w:sz="4" w:space="0" w:color="auto"/>
              <w:right w:val="single" w:sz="4" w:space="0" w:color="auto"/>
            </w:tcBorders>
            <w:shd w:val="clear" w:color="000000" w:fill="FFFFFF"/>
            <w:hideMark/>
          </w:tcPr>
          <w:p w14:paraId="7AD2C2B3" w14:textId="77777777" w:rsidR="007E29D3" w:rsidRPr="007E29D3" w:rsidRDefault="007E29D3" w:rsidP="007E29D3">
            <w:pPr>
              <w:rPr>
                <w:color w:val="000000"/>
                <w:sz w:val="20"/>
                <w:szCs w:val="20"/>
              </w:rPr>
            </w:pPr>
            <w:r w:rsidRPr="007E29D3">
              <w:rPr>
                <w:color w:val="000000"/>
                <w:sz w:val="20"/>
                <w:szCs w:val="20"/>
              </w:rPr>
              <w:t>Плита перекрытия КЦП2-20-1 (V= 0,51 м3)</w:t>
            </w:r>
          </w:p>
        </w:tc>
        <w:tc>
          <w:tcPr>
            <w:tcW w:w="1276" w:type="dxa"/>
            <w:tcBorders>
              <w:top w:val="nil"/>
              <w:left w:val="nil"/>
              <w:bottom w:val="single" w:sz="4" w:space="0" w:color="auto"/>
              <w:right w:val="single" w:sz="4" w:space="0" w:color="auto"/>
            </w:tcBorders>
            <w:shd w:val="clear" w:color="000000" w:fill="FFFFFF"/>
            <w:noWrap/>
            <w:hideMark/>
          </w:tcPr>
          <w:p w14:paraId="028434A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4E4CC9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889F2EE" w14:textId="77777777" w:rsidR="007E29D3" w:rsidRPr="007E29D3" w:rsidRDefault="007E29D3" w:rsidP="007E29D3">
            <w:pPr>
              <w:jc w:val="right"/>
              <w:rPr>
                <w:color w:val="000000"/>
                <w:sz w:val="20"/>
                <w:szCs w:val="20"/>
              </w:rPr>
            </w:pPr>
            <w:r w:rsidRPr="007E29D3">
              <w:rPr>
                <w:color w:val="000000"/>
                <w:sz w:val="20"/>
                <w:szCs w:val="20"/>
              </w:rPr>
              <w:t xml:space="preserve">5 499,28 </w:t>
            </w:r>
          </w:p>
        </w:tc>
        <w:tc>
          <w:tcPr>
            <w:tcW w:w="2439" w:type="dxa"/>
            <w:tcBorders>
              <w:top w:val="nil"/>
              <w:left w:val="nil"/>
              <w:bottom w:val="single" w:sz="4" w:space="0" w:color="auto"/>
              <w:right w:val="single" w:sz="4" w:space="0" w:color="auto"/>
            </w:tcBorders>
            <w:shd w:val="clear" w:color="000000" w:fill="FFFFFF"/>
            <w:noWrap/>
            <w:hideMark/>
          </w:tcPr>
          <w:p w14:paraId="5F399423" w14:textId="77777777" w:rsidR="007E29D3" w:rsidRPr="007E29D3" w:rsidRDefault="007E29D3" w:rsidP="007E29D3">
            <w:pPr>
              <w:jc w:val="right"/>
              <w:rPr>
                <w:color w:val="000000"/>
                <w:sz w:val="20"/>
                <w:szCs w:val="20"/>
              </w:rPr>
            </w:pPr>
            <w:r w:rsidRPr="007E29D3">
              <w:rPr>
                <w:color w:val="000000"/>
                <w:sz w:val="20"/>
                <w:szCs w:val="20"/>
              </w:rPr>
              <w:t xml:space="preserve">5 499,28 </w:t>
            </w:r>
          </w:p>
        </w:tc>
      </w:tr>
      <w:tr w:rsidR="007E29D3" w:rsidRPr="007E29D3" w14:paraId="4BE7338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5B4E31D" w14:textId="77777777" w:rsidR="007E29D3" w:rsidRPr="007E29D3" w:rsidRDefault="007E29D3" w:rsidP="007E29D3">
            <w:pPr>
              <w:jc w:val="right"/>
              <w:rPr>
                <w:color w:val="000000"/>
                <w:sz w:val="20"/>
                <w:szCs w:val="20"/>
              </w:rPr>
            </w:pPr>
            <w:r w:rsidRPr="007E29D3">
              <w:rPr>
                <w:color w:val="000000"/>
                <w:sz w:val="20"/>
                <w:szCs w:val="20"/>
              </w:rPr>
              <w:lastRenderedPageBreak/>
              <w:t>46.54</w:t>
            </w:r>
          </w:p>
        </w:tc>
        <w:tc>
          <w:tcPr>
            <w:tcW w:w="1040" w:type="dxa"/>
            <w:tcBorders>
              <w:top w:val="nil"/>
              <w:left w:val="nil"/>
              <w:bottom w:val="single" w:sz="4" w:space="0" w:color="auto"/>
              <w:right w:val="single" w:sz="4" w:space="0" w:color="auto"/>
            </w:tcBorders>
            <w:shd w:val="clear" w:color="000000" w:fill="FFFFFF"/>
            <w:noWrap/>
            <w:hideMark/>
          </w:tcPr>
          <w:p w14:paraId="1779C18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5012FE8" w14:textId="77777777" w:rsidR="007E29D3" w:rsidRPr="007E29D3" w:rsidRDefault="007E29D3" w:rsidP="007E29D3">
            <w:pPr>
              <w:jc w:val="right"/>
              <w:rPr>
                <w:color w:val="000000"/>
                <w:sz w:val="20"/>
                <w:szCs w:val="20"/>
              </w:rPr>
            </w:pPr>
            <w:r w:rsidRPr="007E29D3">
              <w:rPr>
                <w:color w:val="000000"/>
                <w:sz w:val="20"/>
                <w:szCs w:val="20"/>
              </w:rPr>
              <w:t>54</w:t>
            </w:r>
          </w:p>
        </w:tc>
        <w:tc>
          <w:tcPr>
            <w:tcW w:w="6511" w:type="dxa"/>
            <w:tcBorders>
              <w:top w:val="nil"/>
              <w:left w:val="nil"/>
              <w:bottom w:val="single" w:sz="4" w:space="0" w:color="auto"/>
              <w:right w:val="single" w:sz="4" w:space="0" w:color="auto"/>
            </w:tcBorders>
            <w:shd w:val="clear" w:color="000000" w:fill="FFFFFF"/>
            <w:hideMark/>
          </w:tcPr>
          <w:p w14:paraId="09979A0C" w14:textId="77777777" w:rsidR="007E29D3" w:rsidRPr="007E29D3" w:rsidRDefault="007E29D3" w:rsidP="007E29D3">
            <w:pPr>
              <w:rPr>
                <w:color w:val="000000"/>
                <w:sz w:val="20"/>
                <w:szCs w:val="20"/>
              </w:rPr>
            </w:pPr>
            <w:r w:rsidRPr="007E29D3">
              <w:rPr>
                <w:color w:val="000000"/>
                <w:sz w:val="20"/>
                <w:szCs w:val="20"/>
              </w:rPr>
              <w:t>Горловина КЦО-1 (V= 0,02 м3)</w:t>
            </w:r>
          </w:p>
        </w:tc>
        <w:tc>
          <w:tcPr>
            <w:tcW w:w="1276" w:type="dxa"/>
            <w:tcBorders>
              <w:top w:val="nil"/>
              <w:left w:val="nil"/>
              <w:bottom w:val="single" w:sz="4" w:space="0" w:color="auto"/>
              <w:right w:val="single" w:sz="4" w:space="0" w:color="auto"/>
            </w:tcBorders>
            <w:shd w:val="clear" w:color="000000" w:fill="FFFFFF"/>
            <w:noWrap/>
            <w:hideMark/>
          </w:tcPr>
          <w:p w14:paraId="17FD6BC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01C1AE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1406AC2" w14:textId="77777777" w:rsidR="007E29D3" w:rsidRPr="007E29D3" w:rsidRDefault="007E29D3" w:rsidP="007E29D3">
            <w:pPr>
              <w:jc w:val="right"/>
              <w:rPr>
                <w:color w:val="000000"/>
                <w:sz w:val="20"/>
                <w:szCs w:val="20"/>
              </w:rPr>
            </w:pPr>
            <w:r w:rsidRPr="007E29D3">
              <w:rPr>
                <w:color w:val="000000"/>
                <w:sz w:val="20"/>
                <w:szCs w:val="20"/>
              </w:rPr>
              <w:t xml:space="preserve">309,52 </w:t>
            </w:r>
          </w:p>
        </w:tc>
        <w:tc>
          <w:tcPr>
            <w:tcW w:w="2439" w:type="dxa"/>
            <w:tcBorders>
              <w:top w:val="nil"/>
              <w:left w:val="nil"/>
              <w:bottom w:val="single" w:sz="4" w:space="0" w:color="auto"/>
              <w:right w:val="single" w:sz="4" w:space="0" w:color="auto"/>
            </w:tcBorders>
            <w:shd w:val="clear" w:color="000000" w:fill="FFFFFF"/>
            <w:noWrap/>
            <w:hideMark/>
          </w:tcPr>
          <w:p w14:paraId="1F4C445C" w14:textId="77777777" w:rsidR="007E29D3" w:rsidRPr="007E29D3" w:rsidRDefault="007E29D3" w:rsidP="007E29D3">
            <w:pPr>
              <w:jc w:val="right"/>
              <w:rPr>
                <w:color w:val="000000"/>
                <w:sz w:val="20"/>
                <w:szCs w:val="20"/>
              </w:rPr>
            </w:pPr>
            <w:r w:rsidRPr="007E29D3">
              <w:rPr>
                <w:color w:val="000000"/>
                <w:sz w:val="20"/>
                <w:szCs w:val="20"/>
              </w:rPr>
              <w:t xml:space="preserve">309,52 </w:t>
            </w:r>
          </w:p>
        </w:tc>
      </w:tr>
      <w:tr w:rsidR="007E29D3" w:rsidRPr="007E29D3" w14:paraId="67B45A0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FB06033" w14:textId="77777777" w:rsidR="007E29D3" w:rsidRPr="007E29D3" w:rsidRDefault="007E29D3" w:rsidP="007E29D3">
            <w:pPr>
              <w:jc w:val="right"/>
              <w:rPr>
                <w:color w:val="000000"/>
                <w:sz w:val="20"/>
                <w:szCs w:val="20"/>
              </w:rPr>
            </w:pPr>
            <w:r w:rsidRPr="007E29D3">
              <w:rPr>
                <w:color w:val="000000"/>
                <w:sz w:val="20"/>
                <w:szCs w:val="20"/>
              </w:rPr>
              <w:t>46.55</w:t>
            </w:r>
          </w:p>
        </w:tc>
        <w:tc>
          <w:tcPr>
            <w:tcW w:w="1040" w:type="dxa"/>
            <w:tcBorders>
              <w:top w:val="nil"/>
              <w:left w:val="nil"/>
              <w:bottom w:val="single" w:sz="4" w:space="0" w:color="auto"/>
              <w:right w:val="single" w:sz="4" w:space="0" w:color="auto"/>
            </w:tcBorders>
            <w:shd w:val="clear" w:color="000000" w:fill="FFFFFF"/>
            <w:noWrap/>
            <w:hideMark/>
          </w:tcPr>
          <w:p w14:paraId="2C6775D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81FC558" w14:textId="77777777" w:rsidR="007E29D3" w:rsidRPr="007E29D3" w:rsidRDefault="007E29D3" w:rsidP="007E29D3">
            <w:pPr>
              <w:jc w:val="right"/>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000000" w:fill="FFFFFF"/>
            <w:hideMark/>
          </w:tcPr>
          <w:p w14:paraId="15E28275" w14:textId="77777777" w:rsidR="007E29D3" w:rsidRPr="007E29D3" w:rsidRDefault="007E29D3" w:rsidP="007E29D3">
            <w:pPr>
              <w:rPr>
                <w:color w:val="000000"/>
                <w:sz w:val="20"/>
                <w:szCs w:val="20"/>
              </w:rPr>
            </w:pPr>
            <w:r w:rsidRPr="007E29D3">
              <w:rPr>
                <w:color w:val="000000"/>
                <w:sz w:val="20"/>
                <w:szCs w:val="20"/>
              </w:rPr>
              <w:t>Конструктивные элементы вспомогательного назначения: массой не более 50 кг с преобладанием толстолистовой стали без отверстий и сборосварочных операций</w:t>
            </w:r>
          </w:p>
        </w:tc>
        <w:tc>
          <w:tcPr>
            <w:tcW w:w="1276" w:type="dxa"/>
            <w:tcBorders>
              <w:top w:val="nil"/>
              <w:left w:val="nil"/>
              <w:bottom w:val="single" w:sz="4" w:space="0" w:color="auto"/>
              <w:right w:val="single" w:sz="4" w:space="0" w:color="auto"/>
            </w:tcBorders>
            <w:shd w:val="clear" w:color="000000" w:fill="FFFFFF"/>
            <w:noWrap/>
            <w:hideMark/>
          </w:tcPr>
          <w:p w14:paraId="2DB392E7"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D177DEF" w14:textId="77777777" w:rsidR="007E29D3" w:rsidRPr="007E29D3" w:rsidRDefault="007E29D3" w:rsidP="007E29D3">
            <w:pPr>
              <w:jc w:val="right"/>
              <w:rPr>
                <w:color w:val="000000"/>
                <w:sz w:val="20"/>
                <w:szCs w:val="20"/>
              </w:rPr>
            </w:pPr>
            <w:r w:rsidRPr="007E29D3">
              <w:rPr>
                <w:color w:val="000000"/>
                <w:sz w:val="20"/>
                <w:szCs w:val="20"/>
              </w:rPr>
              <w:t>0,0195</w:t>
            </w:r>
          </w:p>
        </w:tc>
        <w:tc>
          <w:tcPr>
            <w:tcW w:w="1275" w:type="dxa"/>
            <w:tcBorders>
              <w:top w:val="nil"/>
              <w:left w:val="nil"/>
              <w:bottom w:val="single" w:sz="4" w:space="0" w:color="auto"/>
              <w:right w:val="single" w:sz="4" w:space="0" w:color="auto"/>
            </w:tcBorders>
            <w:shd w:val="clear" w:color="000000" w:fill="FFFFFF"/>
            <w:noWrap/>
            <w:hideMark/>
          </w:tcPr>
          <w:p w14:paraId="694727BE" w14:textId="77777777" w:rsidR="007E29D3" w:rsidRPr="007E29D3" w:rsidRDefault="007E29D3" w:rsidP="007E29D3">
            <w:pPr>
              <w:jc w:val="right"/>
              <w:rPr>
                <w:color w:val="000000"/>
                <w:sz w:val="20"/>
                <w:szCs w:val="20"/>
              </w:rPr>
            </w:pPr>
            <w:r w:rsidRPr="007E29D3">
              <w:rPr>
                <w:color w:val="000000"/>
                <w:sz w:val="20"/>
                <w:szCs w:val="20"/>
              </w:rPr>
              <w:t xml:space="preserve">45 948,18 </w:t>
            </w:r>
          </w:p>
        </w:tc>
        <w:tc>
          <w:tcPr>
            <w:tcW w:w="2439" w:type="dxa"/>
            <w:tcBorders>
              <w:top w:val="nil"/>
              <w:left w:val="nil"/>
              <w:bottom w:val="single" w:sz="4" w:space="0" w:color="auto"/>
              <w:right w:val="single" w:sz="4" w:space="0" w:color="auto"/>
            </w:tcBorders>
            <w:shd w:val="clear" w:color="000000" w:fill="FFFFFF"/>
            <w:noWrap/>
            <w:hideMark/>
          </w:tcPr>
          <w:p w14:paraId="69CC8FC5" w14:textId="77777777" w:rsidR="007E29D3" w:rsidRPr="007E29D3" w:rsidRDefault="007E29D3" w:rsidP="007E29D3">
            <w:pPr>
              <w:jc w:val="right"/>
              <w:rPr>
                <w:color w:val="000000"/>
                <w:sz w:val="20"/>
                <w:szCs w:val="20"/>
              </w:rPr>
            </w:pPr>
            <w:r w:rsidRPr="007E29D3">
              <w:rPr>
                <w:color w:val="000000"/>
                <w:sz w:val="20"/>
                <w:szCs w:val="20"/>
              </w:rPr>
              <w:t xml:space="preserve">895,99 </w:t>
            </w:r>
          </w:p>
        </w:tc>
      </w:tr>
      <w:tr w:rsidR="007E29D3" w:rsidRPr="007E29D3" w14:paraId="2C23C9F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CEF6444" w14:textId="77777777" w:rsidR="007E29D3" w:rsidRPr="007E29D3" w:rsidRDefault="007E29D3" w:rsidP="007E29D3">
            <w:pPr>
              <w:jc w:val="right"/>
              <w:rPr>
                <w:color w:val="000000"/>
                <w:sz w:val="20"/>
                <w:szCs w:val="20"/>
              </w:rPr>
            </w:pPr>
            <w:r w:rsidRPr="007E29D3">
              <w:rPr>
                <w:color w:val="000000"/>
                <w:sz w:val="20"/>
                <w:szCs w:val="20"/>
              </w:rPr>
              <w:t>46.56</w:t>
            </w:r>
          </w:p>
        </w:tc>
        <w:tc>
          <w:tcPr>
            <w:tcW w:w="1040" w:type="dxa"/>
            <w:tcBorders>
              <w:top w:val="nil"/>
              <w:left w:val="nil"/>
              <w:bottom w:val="single" w:sz="4" w:space="0" w:color="auto"/>
              <w:right w:val="single" w:sz="4" w:space="0" w:color="auto"/>
            </w:tcBorders>
            <w:shd w:val="clear" w:color="000000" w:fill="FFFFFF"/>
            <w:noWrap/>
            <w:hideMark/>
          </w:tcPr>
          <w:p w14:paraId="56E63960"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9340C50" w14:textId="77777777" w:rsidR="007E29D3" w:rsidRPr="007E29D3" w:rsidRDefault="007E29D3" w:rsidP="007E29D3">
            <w:pPr>
              <w:jc w:val="right"/>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000000" w:fill="FFFFFF"/>
            <w:hideMark/>
          </w:tcPr>
          <w:p w14:paraId="3CC93D3E" w14:textId="77777777" w:rsidR="007E29D3" w:rsidRPr="007E29D3" w:rsidRDefault="007E29D3" w:rsidP="007E29D3">
            <w:pPr>
              <w:rPr>
                <w:color w:val="000000"/>
                <w:sz w:val="20"/>
                <w:szCs w:val="20"/>
              </w:rPr>
            </w:pPr>
            <w:r w:rsidRPr="007E29D3">
              <w:rPr>
                <w:color w:val="000000"/>
                <w:sz w:val="20"/>
                <w:szCs w:val="20"/>
              </w:rPr>
              <w:t>Люки чугунные: легкие</w:t>
            </w:r>
          </w:p>
        </w:tc>
        <w:tc>
          <w:tcPr>
            <w:tcW w:w="1276" w:type="dxa"/>
            <w:tcBorders>
              <w:top w:val="nil"/>
              <w:left w:val="nil"/>
              <w:bottom w:val="single" w:sz="4" w:space="0" w:color="auto"/>
              <w:right w:val="single" w:sz="4" w:space="0" w:color="auto"/>
            </w:tcBorders>
            <w:shd w:val="clear" w:color="000000" w:fill="FFFFFF"/>
            <w:noWrap/>
            <w:hideMark/>
          </w:tcPr>
          <w:p w14:paraId="0F3F47B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9B0242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567EE18" w14:textId="77777777" w:rsidR="007E29D3" w:rsidRPr="007E29D3" w:rsidRDefault="007E29D3" w:rsidP="007E29D3">
            <w:pPr>
              <w:jc w:val="right"/>
              <w:rPr>
                <w:color w:val="000000"/>
                <w:sz w:val="20"/>
                <w:szCs w:val="20"/>
              </w:rPr>
            </w:pPr>
            <w:r w:rsidRPr="007E29D3">
              <w:rPr>
                <w:color w:val="000000"/>
                <w:sz w:val="20"/>
                <w:szCs w:val="20"/>
              </w:rPr>
              <w:t xml:space="preserve">2 991,67 </w:t>
            </w:r>
          </w:p>
        </w:tc>
        <w:tc>
          <w:tcPr>
            <w:tcW w:w="2439" w:type="dxa"/>
            <w:tcBorders>
              <w:top w:val="nil"/>
              <w:left w:val="nil"/>
              <w:bottom w:val="single" w:sz="4" w:space="0" w:color="auto"/>
              <w:right w:val="single" w:sz="4" w:space="0" w:color="auto"/>
            </w:tcBorders>
            <w:shd w:val="clear" w:color="000000" w:fill="FFFFFF"/>
            <w:noWrap/>
            <w:hideMark/>
          </w:tcPr>
          <w:p w14:paraId="3F25E736" w14:textId="77777777" w:rsidR="007E29D3" w:rsidRPr="007E29D3" w:rsidRDefault="007E29D3" w:rsidP="007E29D3">
            <w:pPr>
              <w:jc w:val="right"/>
              <w:rPr>
                <w:color w:val="000000"/>
                <w:sz w:val="20"/>
                <w:szCs w:val="20"/>
              </w:rPr>
            </w:pPr>
            <w:r w:rsidRPr="007E29D3">
              <w:rPr>
                <w:color w:val="000000"/>
                <w:sz w:val="20"/>
                <w:szCs w:val="20"/>
              </w:rPr>
              <w:t xml:space="preserve">2 991,67 </w:t>
            </w:r>
          </w:p>
        </w:tc>
      </w:tr>
      <w:tr w:rsidR="007E29D3" w:rsidRPr="007E29D3" w14:paraId="44B0F8E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407461E" w14:textId="77777777" w:rsidR="007E29D3" w:rsidRPr="007E29D3" w:rsidRDefault="007E29D3" w:rsidP="007E29D3">
            <w:pPr>
              <w:jc w:val="right"/>
              <w:rPr>
                <w:color w:val="000000"/>
                <w:sz w:val="20"/>
                <w:szCs w:val="20"/>
              </w:rPr>
            </w:pPr>
            <w:r w:rsidRPr="007E29D3">
              <w:rPr>
                <w:color w:val="000000"/>
                <w:sz w:val="20"/>
                <w:szCs w:val="20"/>
              </w:rPr>
              <w:t>46.57</w:t>
            </w:r>
          </w:p>
        </w:tc>
        <w:tc>
          <w:tcPr>
            <w:tcW w:w="1040" w:type="dxa"/>
            <w:tcBorders>
              <w:top w:val="nil"/>
              <w:left w:val="nil"/>
              <w:bottom w:val="single" w:sz="4" w:space="0" w:color="auto"/>
              <w:right w:val="single" w:sz="4" w:space="0" w:color="auto"/>
            </w:tcBorders>
            <w:shd w:val="clear" w:color="000000" w:fill="FFFFFF"/>
            <w:noWrap/>
            <w:hideMark/>
          </w:tcPr>
          <w:p w14:paraId="5619DABE"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8E98FF4" w14:textId="77777777" w:rsidR="007E29D3" w:rsidRPr="007E29D3" w:rsidRDefault="007E29D3" w:rsidP="007E29D3">
            <w:pPr>
              <w:jc w:val="right"/>
              <w:rPr>
                <w:color w:val="000000"/>
                <w:sz w:val="20"/>
                <w:szCs w:val="20"/>
              </w:rPr>
            </w:pPr>
            <w:r w:rsidRPr="007E29D3">
              <w:rPr>
                <w:color w:val="000000"/>
                <w:sz w:val="20"/>
                <w:szCs w:val="20"/>
              </w:rPr>
              <w:t>57</w:t>
            </w:r>
          </w:p>
        </w:tc>
        <w:tc>
          <w:tcPr>
            <w:tcW w:w="6511" w:type="dxa"/>
            <w:tcBorders>
              <w:top w:val="nil"/>
              <w:left w:val="nil"/>
              <w:bottom w:val="single" w:sz="4" w:space="0" w:color="auto"/>
              <w:right w:val="single" w:sz="4" w:space="0" w:color="auto"/>
            </w:tcBorders>
            <w:shd w:val="clear" w:color="000000" w:fill="FFFFFF"/>
            <w:hideMark/>
          </w:tcPr>
          <w:p w14:paraId="734450D0" w14:textId="77777777" w:rsidR="007E29D3" w:rsidRPr="007E29D3" w:rsidRDefault="007E29D3" w:rsidP="007E29D3">
            <w:pPr>
              <w:rPr>
                <w:color w:val="000000"/>
                <w:sz w:val="20"/>
                <w:szCs w:val="20"/>
              </w:rPr>
            </w:pPr>
            <w:r w:rsidRPr="007E29D3">
              <w:rPr>
                <w:color w:val="000000"/>
                <w:sz w:val="20"/>
                <w:szCs w:val="20"/>
              </w:rPr>
              <w:t>Сверление горизонтальных отверстий в железобетонных конструкциях стен перфоратором глубиной 100 мм диаметром: 150 мм</w:t>
            </w:r>
          </w:p>
        </w:tc>
        <w:tc>
          <w:tcPr>
            <w:tcW w:w="1276" w:type="dxa"/>
            <w:tcBorders>
              <w:top w:val="nil"/>
              <w:left w:val="nil"/>
              <w:bottom w:val="single" w:sz="4" w:space="0" w:color="auto"/>
              <w:right w:val="single" w:sz="4" w:space="0" w:color="auto"/>
            </w:tcBorders>
            <w:shd w:val="clear" w:color="000000" w:fill="FFFFFF"/>
            <w:noWrap/>
            <w:hideMark/>
          </w:tcPr>
          <w:p w14:paraId="1EDD3F3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8CEDA01" w14:textId="77777777" w:rsidR="007E29D3" w:rsidRPr="007E29D3" w:rsidRDefault="007E29D3" w:rsidP="007E29D3">
            <w:pPr>
              <w:jc w:val="right"/>
              <w:rPr>
                <w:color w:val="000000"/>
                <w:sz w:val="20"/>
                <w:szCs w:val="20"/>
              </w:rPr>
            </w:pPr>
            <w:r w:rsidRPr="007E29D3">
              <w:rPr>
                <w:color w:val="000000"/>
                <w:sz w:val="20"/>
                <w:szCs w:val="20"/>
              </w:rPr>
              <w:t>0,07</w:t>
            </w:r>
          </w:p>
        </w:tc>
        <w:tc>
          <w:tcPr>
            <w:tcW w:w="1275" w:type="dxa"/>
            <w:tcBorders>
              <w:top w:val="nil"/>
              <w:left w:val="nil"/>
              <w:bottom w:val="single" w:sz="4" w:space="0" w:color="auto"/>
              <w:right w:val="single" w:sz="4" w:space="0" w:color="auto"/>
            </w:tcBorders>
            <w:shd w:val="clear" w:color="000000" w:fill="FFFFFF"/>
            <w:noWrap/>
            <w:hideMark/>
          </w:tcPr>
          <w:p w14:paraId="228E149C" w14:textId="77777777" w:rsidR="007E29D3" w:rsidRPr="007E29D3" w:rsidRDefault="007E29D3" w:rsidP="007E29D3">
            <w:pPr>
              <w:jc w:val="right"/>
              <w:rPr>
                <w:color w:val="000000"/>
                <w:sz w:val="20"/>
                <w:szCs w:val="20"/>
              </w:rPr>
            </w:pPr>
            <w:r w:rsidRPr="007E29D3">
              <w:rPr>
                <w:color w:val="000000"/>
                <w:sz w:val="20"/>
                <w:szCs w:val="20"/>
              </w:rPr>
              <w:t xml:space="preserve">67 905,71 </w:t>
            </w:r>
          </w:p>
        </w:tc>
        <w:tc>
          <w:tcPr>
            <w:tcW w:w="2439" w:type="dxa"/>
            <w:tcBorders>
              <w:top w:val="nil"/>
              <w:left w:val="nil"/>
              <w:bottom w:val="single" w:sz="4" w:space="0" w:color="auto"/>
              <w:right w:val="single" w:sz="4" w:space="0" w:color="auto"/>
            </w:tcBorders>
            <w:shd w:val="clear" w:color="000000" w:fill="FFFFFF"/>
            <w:noWrap/>
            <w:hideMark/>
          </w:tcPr>
          <w:p w14:paraId="3FB959A6" w14:textId="77777777" w:rsidR="007E29D3" w:rsidRPr="007E29D3" w:rsidRDefault="007E29D3" w:rsidP="007E29D3">
            <w:pPr>
              <w:jc w:val="right"/>
              <w:rPr>
                <w:color w:val="000000"/>
                <w:sz w:val="20"/>
                <w:szCs w:val="20"/>
              </w:rPr>
            </w:pPr>
            <w:r w:rsidRPr="007E29D3">
              <w:rPr>
                <w:color w:val="000000"/>
                <w:sz w:val="20"/>
                <w:szCs w:val="20"/>
              </w:rPr>
              <w:t xml:space="preserve">4 753,40 </w:t>
            </w:r>
          </w:p>
        </w:tc>
      </w:tr>
      <w:tr w:rsidR="007E29D3" w:rsidRPr="007E29D3" w14:paraId="7EE7788B"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5449168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2F1E86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56D631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07FB250" w14:textId="77777777" w:rsidR="007E29D3" w:rsidRPr="007E29D3" w:rsidRDefault="007E29D3" w:rsidP="007E29D3">
            <w:pPr>
              <w:rPr>
                <w:b/>
                <w:bCs/>
                <w:color w:val="000000"/>
                <w:sz w:val="20"/>
                <w:szCs w:val="20"/>
              </w:rPr>
            </w:pPr>
            <w:r w:rsidRPr="007E29D3">
              <w:rPr>
                <w:b/>
                <w:bCs/>
                <w:color w:val="000000"/>
                <w:sz w:val="20"/>
                <w:szCs w:val="20"/>
              </w:rPr>
              <w:t>Гильзы</w:t>
            </w:r>
          </w:p>
        </w:tc>
        <w:tc>
          <w:tcPr>
            <w:tcW w:w="1276" w:type="dxa"/>
            <w:tcBorders>
              <w:top w:val="nil"/>
              <w:left w:val="nil"/>
              <w:bottom w:val="single" w:sz="4" w:space="0" w:color="auto"/>
              <w:right w:val="single" w:sz="4" w:space="0" w:color="auto"/>
            </w:tcBorders>
            <w:shd w:val="clear" w:color="000000" w:fill="FFFFFF"/>
            <w:noWrap/>
            <w:hideMark/>
          </w:tcPr>
          <w:p w14:paraId="2DE8870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C91A4F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A73384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142E8B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B995F0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1085D31" w14:textId="77777777" w:rsidR="007E29D3" w:rsidRPr="007E29D3" w:rsidRDefault="007E29D3" w:rsidP="007E29D3">
            <w:pPr>
              <w:jc w:val="right"/>
              <w:rPr>
                <w:color w:val="000000"/>
                <w:sz w:val="20"/>
                <w:szCs w:val="20"/>
              </w:rPr>
            </w:pPr>
            <w:r w:rsidRPr="007E29D3">
              <w:rPr>
                <w:color w:val="000000"/>
                <w:sz w:val="20"/>
                <w:szCs w:val="20"/>
              </w:rPr>
              <w:t>46.58</w:t>
            </w:r>
          </w:p>
        </w:tc>
        <w:tc>
          <w:tcPr>
            <w:tcW w:w="1040" w:type="dxa"/>
            <w:tcBorders>
              <w:top w:val="nil"/>
              <w:left w:val="nil"/>
              <w:bottom w:val="single" w:sz="4" w:space="0" w:color="auto"/>
              <w:right w:val="single" w:sz="4" w:space="0" w:color="auto"/>
            </w:tcBorders>
            <w:shd w:val="clear" w:color="000000" w:fill="FFFFFF"/>
            <w:noWrap/>
            <w:hideMark/>
          </w:tcPr>
          <w:p w14:paraId="08EBE70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D0A1922"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67730C49"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159 мм, толщина стенки 6 мм</w:t>
            </w:r>
          </w:p>
        </w:tc>
        <w:tc>
          <w:tcPr>
            <w:tcW w:w="1276" w:type="dxa"/>
            <w:tcBorders>
              <w:top w:val="nil"/>
              <w:left w:val="nil"/>
              <w:bottom w:val="single" w:sz="4" w:space="0" w:color="auto"/>
              <w:right w:val="single" w:sz="4" w:space="0" w:color="auto"/>
            </w:tcBorders>
            <w:shd w:val="clear" w:color="000000" w:fill="FFFFFF"/>
            <w:noWrap/>
            <w:hideMark/>
          </w:tcPr>
          <w:p w14:paraId="43AB2BAE"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8B77FEA"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52B2F558" w14:textId="77777777" w:rsidR="007E29D3" w:rsidRPr="007E29D3" w:rsidRDefault="007E29D3" w:rsidP="007E29D3">
            <w:pPr>
              <w:jc w:val="right"/>
              <w:rPr>
                <w:color w:val="000000"/>
                <w:sz w:val="20"/>
                <w:szCs w:val="20"/>
              </w:rPr>
            </w:pPr>
            <w:r w:rsidRPr="007E29D3">
              <w:rPr>
                <w:color w:val="000000"/>
                <w:sz w:val="20"/>
                <w:szCs w:val="20"/>
              </w:rPr>
              <w:t xml:space="preserve">945,44 </w:t>
            </w:r>
          </w:p>
        </w:tc>
        <w:tc>
          <w:tcPr>
            <w:tcW w:w="2439" w:type="dxa"/>
            <w:tcBorders>
              <w:top w:val="nil"/>
              <w:left w:val="nil"/>
              <w:bottom w:val="single" w:sz="4" w:space="0" w:color="auto"/>
              <w:right w:val="single" w:sz="4" w:space="0" w:color="auto"/>
            </w:tcBorders>
            <w:shd w:val="clear" w:color="000000" w:fill="FFFFFF"/>
            <w:noWrap/>
            <w:hideMark/>
          </w:tcPr>
          <w:p w14:paraId="367B19CB" w14:textId="77777777" w:rsidR="007E29D3" w:rsidRPr="007E29D3" w:rsidRDefault="007E29D3" w:rsidP="007E29D3">
            <w:pPr>
              <w:jc w:val="right"/>
              <w:rPr>
                <w:color w:val="000000"/>
                <w:sz w:val="20"/>
                <w:szCs w:val="20"/>
              </w:rPr>
            </w:pPr>
            <w:r w:rsidRPr="007E29D3">
              <w:rPr>
                <w:color w:val="000000"/>
                <w:sz w:val="20"/>
                <w:szCs w:val="20"/>
              </w:rPr>
              <w:t xml:space="preserve">1 134,53 </w:t>
            </w:r>
          </w:p>
        </w:tc>
      </w:tr>
      <w:tr w:rsidR="007E29D3" w:rsidRPr="007E29D3" w14:paraId="11A74E9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5DE9689" w14:textId="77777777" w:rsidR="007E29D3" w:rsidRPr="007E29D3" w:rsidRDefault="007E29D3" w:rsidP="007E29D3">
            <w:pPr>
              <w:jc w:val="right"/>
              <w:rPr>
                <w:color w:val="000000"/>
                <w:sz w:val="20"/>
                <w:szCs w:val="20"/>
              </w:rPr>
            </w:pPr>
            <w:r w:rsidRPr="007E29D3">
              <w:rPr>
                <w:color w:val="000000"/>
                <w:sz w:val="20"/>
                <w:szCs w:val="20"/>
              </w:rPr>
              <w:t>46.59</w:t>
            </w:r>
          </w:p>
        </w:tc>
        <w:tc>
          <w:tcPr>
            <w:tcW w:w="1040" w:type="dxa"/>
            <w:tcBorders>
              <w:top w:val="nil"/>
              <w:left w:val="nil"/>
              <w:bottom w:val="single" w:sz="4" w:space="0" w:color="auto"/>
              <w:right w:val="single" w:sz="4" w:space="0" w:color="auto"/>
            </w:tcBorders>
            <w:shd w:val="clear" w:color="000000" w:fill="FFFFFF"/>
            <w:noWrap/>
            <w:hideMark/>
          </w:tcPr>
          <w:p w14:paraId="3741D23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329AC7E"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000000" w:fill="FFFFFF"/>
            <w:hideMark/>
          </w:tcPr>
          <w:p w14:paraId="20CB3FEF"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219 мм, толщина стенки 6 мм</w:t>
            </w:r>
          </w:p>
        </w:tc>
        <w:tc>
          <w:tcPr>
            <w:tcW w:w="1276" w:type="dxa"/>
            <w:tcBorders>
              <w:top w:val="nil"/>
              <w:left w:val="nil"/>
              <w:bottom w:val="single" w:sz="4" w:space="0" w:color="auto"/>
              <w:right w:val="single" w:sz="4" w:space="0" w:color="auto"/>
            </w:tcBorders>
            <w:shd w:val="clear" w:color="000000" w:fill="FFFFFF"/>
            <w:noWrap/>
            <w:hideMark/>
          </w:tcPr>
          <w:p w14:paraId="30606581"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D22C9BF" w14:textId="77777777" w:rsidR="007E29D3" w:rsidRPr="007E29D3" w:rsidRDefault="007E29D3" w:rsidP="007E29D3">
            <w:pPr>
              <w:jc w:val="right"/>
              <w:rPr>
                <w:color w:val="000000"/>
                <w:sz w:val="20"/>
                <w:szCs w:val="20"/>
              </w:rPr>
            </w:pPr>
            <w:r w:rsidRPr="007E29D3">
              <w:rPr>
                <w:color w:val="000000"/>
                <w:sz w:val="20"/>
                <w:szCs w:val="20"/>
              </w:rPr>
              <w:t>0,2</w:t>
            </w:r>
          </w:p>
        </w:tc>
        <w:tc>
          <w:tcPr>
            <w:tcW w:w="1275" w:type="dxa"/>
            <w:tcBorders>
              <w:top w:val="nil"/>
              <w:left w:val="nil"/>
              <w:bottom w:val="single" w:sz="4" w:space="0" w:color="auto"/>
              <w:right w:val="single" w:sz="4" w:space="0" w:color="auto"/>
            </w:tcBorders>
            <w:shd w:val="clear" w:color="000000" w:fill="FFFFFF"/>
            <w:noWrap/>
            <w:hideMark/>
          </w:tcPr>
          <w:p w14:paraId="3AA293F5" w14:textId="77777777" w:rsidR="007E29D3" w:rsidRPr="007E29D3" w:rsidRDefault="007E29D3" w:rsidP="007E29D3">
            <w:pPr>
              <w:jc w:val="right"/>
              <w:rPr>
                <w:color w:val="000000"/>
                <w:sz w:val="20"/>
                <w:szCs w:val="20"/>
              </w:rPr>
            </w:pPr>
            <w:r w:rsidRPr="007E29D3">
              <w:rPr>
                <w:color w:val="000000"/>
                <w:sz w:val="20"/>
                <w:szCs w:val="20"/>
              </w:rPr>
              <w:t xml:space="preserve">1 448,71 </w:t>
            </w:r>
          </w:p>
        </w:tc>
        <w:tc>
          <w:tcPr>
            <w:tcW w:w="2439" w:type="dxa"/>
            <w:tcBorders>
              <w:top w:val="nil"/>
              <w:left w:val="nil"/>
              <w:bottom w:val="single" w:sz="4" w:space="0" w:color="auto"/>
              <w:right w:val="single" w:sz="4" w:space="0" w:color="auto"/>
            </w:tcBorders>
            <w:shd w:val="clear" w:color="000000" w:fill="FFFFFF"/>
            <w:noWrap/>
            <w:hideMark/>
          </w:tcPr>
          <w:p w14:paraId="0A12E351" w14:textId="77777777" w:rsidR="007E29D3" w:rsidRPr="007E29D3" w:rsidRDefault="007E29D3" w:rsidP="007E29D3">
            <w:pPr>
              <w:jc w:val="right"/>
              <w:rPr>
                <w:color w:val="000000"/>
                <w:sz w:val="20"/>
                <w:szCs w:val="20"/>
              </w:rPr>
            </w:pPr>
            <w:r w:rsidRPr="007E29D3">
              <w:rPr>
                <w:color w:val="000000"/>
                <w:sz w:val="20"/>
                <w:szCs w:val="20"/>
              </w:rPr>
              <w:t xml:space="preserve">289,74 </w:t>
            </w:r>
          </w:p>
        </w:tc>
      </w:tr>
      <w:tr w:rsidR="007E29D3" w:rsidRPr="007E29D3" w14:paraId="1E4406F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A7E476D" w14:textId="77777777" w:rsidR="007E29D3" w:rsidRPr="007E29D3" w:rsidRDefault="007E29D3" w:rsidP="007E29D3">
            <w:pPr>
              <w:jc w:val="right"/>
              <w:rPr>
                <w:color w:val="000000"/>
                <w:sz w:val="20"/>
                <w:szCs w:val="20"/>
              </w:rPr>
            </w:pPr>
            <w:r w:rsidRPr="007E29D3">
              <w:rPr>
                <w:color w:val="000000"/>
                <w:sz w:val="20"/>
                <w:szCs w:val="20"/>
              </w:rPr>
              <w:t>46.60</w:t>
            </w:r>
          </w:p>
        </w:tc>
        <w:tc>
          <w:tcPr>
            <w:tcW w:w="1040" w:type="dxa"/>
            <w:tcBorders>
              <w:top w:val="nil"/>
              <w:left w:val="nil"/>
              <w:bottom w:val="single" w:sz="4" w:space="0" w:color="auto"/>
              <w:right w:val="single" w:sz="4" w:space="0" w:color="auto"/>
            </w:tcBorders>
            <w:shd w:val="clear" w:color="000000" w:fill="FFFFFF"/>
            <w:noWrap/>
            <w:hideMark/>
          </w:tcPr>
          <w:p w14:paraId="3986FB4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A620AF1" w14:textId="77777777" w:rsidR="007E29D3" w:rsidRPr="007E29D3" w:rsidRDefault="007E29D3" w:rsidP="007E29D3">
            <w:pPr>
              <w:jc w:val="right"/>
              <w:rPr>
                <w:color w:val="000000"/>
                <w:sz w:val="20"/>
                <w:szCs w:val="20"/>
              </w:rPr>
            </w:pPr>
            <w:r w:rsidRPr="007E29D3">
              <w:rPr>
                <w:color w:val="000000"/>
                <w:sz w:val="20"/>
                <w:szCs w:val="20"/>
              </w:rPr>
              <w:t>60</w:t>
            </w:r>
          </w:p>
        </w:tc>
        <w:tc>
          <w:tcPr>
            <w:tcW w:w="6511" w:type="dxa"/>
            <w:tcBorders>
              <w:top w:val="nil"/>
              <w:left w:val="nil"/>
              <w:bottom w:val="single" w:sz="4" w:space="0" w:color="auto"/>
              <w:right w:val="single" w:sz="4" w:space="0" w:color="auto"/>
            </w:tcBorders>
            <w:shd w:val="clear" w:color="000000" w:fill="FFFFFF"/>
            <w:hideMark/>
          </w:tcPr>
          <w:p w14:paraId="6E4A6B9B" w14:textId="77777777" w:rsidR="007E29D3" w:rsidRPr="007E29D3" w:rsidRDefault="007E29D3" w:rsidP="007E29D3">
            <w:pPr>
              <w:rPr>
                <w:color w:val="000000"/>
                <w:sz w:val="20"/>
                <w:szCs w:val="20"/>
              </w:rPr>
            </w:pPr>
            <w:r w:rsidRPr="007E29D3">
              <w:rPr>
                <w:color w:val="000000"/>
                <w:sz w:val="20"/>
                <w:szCs w:val="20"/>
              </w:rPr>
              <w:t>Заделка сальников при проходе труб через фундаменты или стены подвала диаметром: до 400 мм</w:t>
            </w:r>
          </w:p>
        </w:tc>
        <w:tc>
          <w:tcPr>
            <w:tcW w:w="1276" w:type="dxa"/>
            <w:tcBorders>
              <w:top w:val="nil"/>
              <w:left w:val="nil"/>
              <w:bottom w:val="single" w:sz="4" w:space="0" w:color="auto"/>
              <w:right w:val="single" w:sz="4" w:space="0" w:color="auto"/>
            </w:tcBorders>
            <w:shd w:val="clear" w:color="000000" w:fill="FFFFFF"/>
            <w:noWrap/>
            <w:hideMark/>
          </w:tcPr>
          <w:p w14:paraId="380F120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5331545"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03C3CE8A" w14:textId="77777777" w:rsidR="007E29D3" w:rsidRPr="007E29D3" w:rsidRDefault="007E29D3" w:rsidP="007E29D3">
            <w:pPr>
              <w:jc w:val="right"/>
              <w:rPr>
                <w:color w:val="000000"/>
                <w:sz w:val="20"/>
                <w:szCs w:val="20"/>
              </w:rPr>
            </w:pPr>
            <w:r w:rsidRPr="007E29D3">
              <w:rPr>
                <w:color w:val="000000"/>
                <w:sz w:val="20"/>
                <w:szCs w:val="20"/>
              </w:rPr>
              <w:t xml:space="preserve">3 621,86 </w:t>
            </w:r>
          </w:p>
        </w:tc>
        <w:tc>
          <w:tcPr>
            <w:tcW w:w="2439" w:type="dxa"/>
            <w:tcBorders>
              <w:top w:val="nil"/>
              <w:left w:val="nil"/>
              <w:bottom w:val="single" w:sz="4" w:space="0" w:color="auto"/>
              <w:right w:val="single" w:sz="4" w:space="0" w:color="auto"/>
            </w:tcBorders>
            <w:shd w:val="clear" w:color="000000" w:fill="FFFFFF"/>
            <w:noWrap/>
            <w:hideMark/>
          </w:tcPr>
          <w:p w14:paraId="09D728C7" w14:textId="77777777" w:rsidR="007E29D3" w:rsidRPr="007E29D3" w:rsidRDefault="007E29D3" w:rsidP="007E29D3">
            <w:pPr>
              <w:jc w:val="right"/>
              <w:rPr>
                <w:color w:val="000000"/>
                <w:sz w:val="20"/>
                <w:szCs w:val="20"/>
              </w:rPr>
            </w:pPr>
            <w:r w:rsidRPr="007E29D3">
              <w:rPr>
                <w:color w:val="000000"/>
                <w:sz w:val="20"/>
                <w:szCs w:val="20"/>
              </w:rPr>
              <w:t xml:space="preserve">25 353,02 </w:t>
            </w:r>
          </w:p>
        </w:tc>
      </w:tr>
      <w:tr w:rsidR="007E29D3" w:rsidRPr="007E29D3" w14:paraId="6787B23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2CB7C02" w14:textId="77777777" w:rsidR="007E29D3" w:rsidRPr="007E29D3" w:rsidRDefault="007E29D3" w:rsidP="007E29D3">
            <w:pPr>
              <w:jc w:val="right"/>
              <w:rPr>
                <w:color w:val="000000"/>
                <w:sz w:val="20"/>
                <w:szCs w:val="20"/>
              </w:rPr>
            </w:pPr>
            <w:r w:rsidRPr="007E29D3">
              <w:rPr>
                <w:color w:val="000000"/>
                <w:sz w:val="20"/>
                <w:szCs w:val="20"/>
              </w:rPr>
              <w:t>46.61</w:t>
            </w:r>
          </w:p>
        </w:tc>
        <w:tc>
          <w:tcPr>
            <w:tcW w:w="1040" w:type="dxa"/>
            <w:tcBorders>
              <w:top w:val="nil"/>
              <w:left w:val="nil"/>
              <w:bottom w:val="single" w:sz="4" w:space="0" w:color="auto"/>
              <w:right w:val="single" w:sz="4" w:space="0" w:color="auto"/>
            </w:tcBorders>
            <w:shd w:val="clear" w:color="000000" w:fill="FFFFFF"/>
            <w:noWrap/>
            <w:hideMark/>
          </w:tcPr>
          <w:p w14:paraId="43612980"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181E600"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000000" w:fill="FFFFFF"/>
            <w:hideMark/>
          </w:tcPr>
          <w:p w14:paraId="6F6140F3" w14:textId="77777777" w:rsidR="007E29D3" w:rsidRPr="007E29D3" w:rsidRDefault="007E29D3" w:rsidP="007E29D3">
            <w:pPr>
              <w:rPr>
                <w:color w:val="000000"/>
                <w:sz w:val="20"/>
                <w:szCs w:val="20"/>
              </w:rPr>
            </w:pPr>
            <w:r w:rsidRPr="007E29D3">
              <w:rPr>
                <w:color w:val="000000"/>
                <w:sz w:val="20"/>
                <w:szCs w:val="20"/>
              </w:rPr>
              <w:t>Устройство основания под трубопроводы: песчаного</w:t>
            </w:r>
          </w:p>
        </w:tc>
        <w:tc>
          <w:tcPr>
            <w:tcW w:w="1276" w:type="dxa"/>
            <w:tcBorders>
              <w:top w:val="nil"/>
              <w:left w:val="nil"/>
              <w:bottom w:val="single" w:sz="4" w:space="0" w:color="auto"/>
              <w:right w:val="single" w:sz="4" w:space="0" w:color="auto"/>
            </w:tcBorders>
            <w:shd w:val="clear" w:color="000000" w:fill="FFFFFF"/>
            <w:noWrap/>
            <w:hideMark/>
          </w:tcPr>
          <w:p w14:paraId="010597E7" w14:textId="77777777" w:rsidR="007E29D3" w:rsidRPr="007E29D3" w:rsidRDefault="007E29D3" w:rsidP="007E29D3">
            <w:pPr>
              <w:jc w:val="right"/>
              <w:rPr>
                <w:color w:val="000000"/>
                <w:sz w:val="20"/>
                <w:szCs w:val="20"/>
              </w:rPr>
            </w:pPr>
            <w:r w:rsidRPr="007E29D3">
              <w:rPr>
                <w:color w:val="000000"/>
                <w:sz w:val="20"/>
                <w:szCs w:val="20"/>
              </w:rPr>
              <w:t>10 м3</w:t>
            </w:r>
          </w:p>
        </w:tc>
        <w:tc>
          <w:tcPr>
            <w:tcW w:w="1134" w:type="dxa"/>
            <w:tcBorders>
              <w:top w:val="nil"/>
              <w:left w:val="nil"/>
              <w:bottom w:val="single" w:sz="4" w:space="0" w:color="auto"/>
              <w:right w:val="single" w:sz="4" w:space="0" w:color="auto"/>
            </w:tcBorders>
            <w:shd w:val="clear" w:color="000000" w:fill="FFFFFF"/>
            <w:noWrap/>
            <w:hideMark/>
          </w:tcPr>
          <w:p w14:paraId="4EA12E0B" w14:textId="77777777" w:rsidR="007E29D3" w:rsidRPr="007E29D3" w:rsidRDefault="007E29D3" w:rsidP="007E29D3">
            <w:pPr>
              <w:jc w:val="right"/>
              <w:rPr>
                <w:color w:val="000000"/>
                <w:sz w:val="20"/>
                <w:szCs w:val="20"/>
              </w:rPr>
            </w:pPr>
            <w:r w:rsidRPr="007E29D3">
              <w:rPr>
                <w:color w:val="000000"/>
                <w:sz w:val="20"/>
                <w:szCs w:val="20"/>
              </w:rPr>
              <w:t>0,931</w:t>
            </w:r>
          </w:p>
        </w:tc>
        <w:tc>
          <w:tcPr>
            <w:tcW w:w="1275" w:type="dxa"/>
            <w:tcBorders>
              <w:top w:val="nil"/>
              <w:left w:val="nil"/>
              <w:bottom w:val="single" w:sz="4" w:space="0" w:color="auto"/>
              <w:right w:val="single" w:sz="4" w:space="0" w:color="auto"/>
            </w:tcBorders>
            <w:shd w:val="clear" w:color="000000" w:fill="FFFFFF"/>
            <w:noWrap/>
            <w:hideMark/>
          </w:tcPr>
          <w:p w14:paraId="18702D86" w14:textId="77777777" w:rsidR="007E29D3" w:rsidRPr="007E29D3" w:rsidRDefault="007E29D3" w:rsidP="007E29D3">
            <w:pPr>
              <w:jc w:val="right"/>
              <w:rPr>
                <w:color w:val="000000"/>
                <w:sz w:val="20"/>
                <w:szCs w:val="20"/>
              </w:rPr>
            </w:pPr>
            <w:r w:rsidRPr="007E29D3">
              <w:rPr>
                <w:color w:val="000000"/>
                <w:sz w:val="20"/>
                <w:szCs w:val="20"/>
              </w:rPr>
              <w:t xml:space="preserve">7 880,39 </w:t>
            </w:r>
          </w:p>
        </w:tc>
        <w:tc>
          <w:tcPr>
            <w:tcW w:w="2439" w:type="dxa"/>
            <w:tcBorders>
              <w:top w:val="nil"/>
              <w:left w:val="nil"/>
              <w:bottom w:val="single" w:sz="4" w:space="0" w:color="auto"/>
              <w:right w:val="single" w:sz="4" w:space="0" w:color="auto"/>
            </w:tcBorders>
            <w:shd w:val="clear" w:color="000000" w:fill="FFFFFF"/>
            <w:noWrap/>
            <w:hideMark/>
          </w:tcPr>
          <w:p w14:paraId="228F1E3C" w14:textId="77777777" w:rsidR="007E29D3" w:rsidRPr="007E29D3" w:rsidRDefault="007E29D3" w:rsidP="007E29D3">
            <w:pPr>
              <w:jc w:val="right"/>
              <w:rPr>
                <w:color w:val="000000"/>
                <w:sz w:val="20"/>
                <w:szCs w:val="20"/>
              </w:rPr>
            </w:pPr>
            <w:r w:rsidRPr="007E29D3">
              <w:rPr>
                <w:color w:val="000000"/>
                <w:sz w:val="20"/>
                <w:szCs w:val="20"/>
              </w:rPr>
              <w:t xml:space="preserve">7 336,64 </w:t>
            </w:r>
          </w:p>
        </w:tc>
      </w:tr>
      <w:tr w:rsidR="007E29D3" w:rsidRPr="007E29D3" w14:paraId="34BE4D0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BCDFB8B" w14:textId="77777777" w:rsidR="007E29D3" w:rsidRPr="007E29D3" w:rsidRDefault="007E29D3" w:rsidP="007E29D3">
            <w:pPr>
              <w:jc w:val="right"/>
              <w:rPr>
                <w:color w:val="000000"/>
                <w:sz w:val="20"/>
                <w:szCs w:val="20"/>
              </w:rPr>
            </w:pPr>
            <w:r w:rsidRPr="007E29D3">
              <w:rPr>
                <w:color w:val="000000"/>
                <w:sz w:val="20"/>
                <w:szCs w:val="20"/>
              </w:rPr>
              <w:t>46.62</w:t>
            </w:r>
          </w:p>
        </w:tc>
        <w:tc>
          <w:tcPr>
            <w:tcW w:w="1040" w:type="dxa"/>
            <w:tcBorders>
              <w:top w:val="nil"/>
              <w:left w:val="nil"/>
              <w:bottom w:val="single" w:sz="4" w:space="0" w:color="auto"/>
              <w:right w:val="single" w:sz="4" w:space="0" w:color="auto"/>
            </w:tcBorders>
            <w:shd w:val="clear" w:color="000000" w:fill="FFFFFF"/>
            <w:noWrap/>
            <w:hideMark/>
          </w:tcPr>
          <w:p w14:paraId="0837E97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404A8F6" w14:textId="77777777" w:rsidR="007E29D3" w:rsidRPr="007E29D3" w:rsidRDefault="007E29D3" w:rsidP="007E29D3">
            <w:pPr>
              <w:jc w:val="right"/>
              <w:rPr>
                <w:color w:val="000000"/>
                <w:sz w:val="20"/>
                <w:szCs w:val="20"/>
              </w:rPr>
            </w:pPr>
            <w:r w:rsidRPr="007E29D3">
              <w:rPr>
                <w:color w:val="000000"/>
                <w:sz w:val="20"/>
                <w:szCs w:val="20"/>
              </w:rPr>
              <w:t>62</w:t>
            </w:r>
          </w:p>
        </w:tc>
        <w:tc>
          <w:tcPr>
            <w:tcW w:w="6511" w:type="dxa"/>
            <w:tcBorders>
              <w:top w:val="nil"/>
              <w:left w:val="nil"/>
              <w:bottom w:val="single" w:sz="4" w:space="0" w:color="auto"/>
              <w:right w:val="single" w:sz="4" w:space="0" w:color="auto"/>
            </w:tcBorders>
            <w:shd w:val="clear" w:color="000000" w:fill="FFFFFF"/>
            <w:hideMark/>
          </w:tcPr>
          <w:p w14:paraId="21D2D5B0" w14:textId="77777777" w:rsidR="007E29D3" w:rsidRPr="007E29D3" w:rsidRDefault="007E29D3" w:rsidP="007E29D3">
            <w:pPr>
              <w:rPr>
                <w:color w:val="000000"/>
                <w:sz w:val="20"/>
                <w:szCs w:val="20"/>
              </w:rPr>
            </w:pPr>
            <w:r w:rsidRPr="007E29D3">
              <w:rPr>
                <w:color w:val="000000"/>
                <w:sz w:val="20"/>
                <w:szCs w:val="20"/>
              </w:rPr>
              <w:t>Засыпка вручную траншей, пазух котлованов и ям, группа грунтов: 1</w:t>
            </w:r>
          </w:p>
        </w:tc>
        <w:tc>
          <w:tcPr>
            <w:tcW w:w="1276" w:type="dxa"/>
            <w:tcBorders>
              <w:top w:val="nil"/>
              <w:left w:val="nil"/>
              <w:bottom w:val="single" w:sz="4" w:space="0" w:color="auto"/>
              <w:right w:val="single" w:sz="4" w:space="0" w:color="auto"/>
            </w:tcBorders>
            <w:shd w:val="clear" w:color="000000" w:fill="FFFFFF"/>
            <w:noWrap/>
            <w:hideMark/>
          </w:tcPr>
          <w:p w14:paraId="305C7F21"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6785E5AF" w14:textId="77777777" w:rsidR="007E29D3" w:rsidRPr="007E29D3" w:rsidRDefault="007E29D3" w:rsidP="007E29D3">
            <w:pPr>
              <w:jc w:val="right"/>
              <w:rPr>
                <w:color w:val="000000"/>
                <w:sz w:val="20"/>
                <w:szCs w:val="20"/>
              </w:rPr>
            </w:pPr>
            <w:r w:rsidRPr="007E29D3">
              <w:rPr>
                <w:color w:val="000000"/>
                <w:sz w:val="20"/>
                <w:szCs w:val="20"/>
              </w:rPr>
              <w:t>0,279</w:t>
            </w:r>
          </w:p>
        </w:tc>
        <w:tc>
          <w:tcPr>
            <w:tcW w:w="1275" w:type="dxa"/>
            <w:tcBorders>
              <w:top w:val="nil"/>
              <w:left w:val="nil"/>
              <w:bottom w:val="single" w:sz="4" w:space="0" w:color="auto"/>
              <w:right w:val="single" w:sz="4" w:space="0" w:color="auto"/>
            </w:tcBorders>
            <w:shd w:val="clear" w:color="000000" w:fill="FFFFFF"/>
            <w:noWrap/>
            <w:hideMark/>
          </w:tcPr>
          <w:p w14:paraId="16C95C78" w14:textId="77777777" w:rsidR="007E29D3" w:rsidRPr="007E29D3" w:rsidRDefault="007E29D3" w:rsidP="007E29D3">
            <w:pPr>
              <w:jc w:val="right"/>
              <w:rPr>
                <w:color w:val="000000"/>
                <w:sz w:val="20"/>
                <w:szCs w:val="20"/>
              </w:rPr>
            </w:pPr>
            <w:r w:rsidRPr="007E29D3">
              <w:rPr>
                <w:color w:val="000000"/>
                <w:sz w:val="20"/>
                <w:szCs w:val="20"/>
              </w:rPr>
              <w:t xml:space="preserve">41 064,63 </w:t>
            </w:r>
          </w:p>
        </w:tc>
        <w:tc>
          <w:tcPr>
            <w:tcW w:w="2439" w:type="dxa"/>
            <w:tcBorders>
              <w:top w:val="nil"/>
              <w:left w:val="nil"/>
              <w:bottom w:val="single" w:sz="4" w:space="0" w:color="auto"/>
              <w:right w:val="single" w:sz="4" w:space="0" w:color="auto"/>
            </w:tcBorders>
            <w:shd w:val="clear" w:color="000000" w:fill="FFFFFF"/>
            <w:noWrap/>
            <w:hideMark/>
          </w:tcPr>
          <w:p w14:paraId="45ED1EAA" w14:textId="77777777" w:rsidR="007E29D3" w:rsidRPr="007E29D3" w:rsidRDefault="007E29D3" w:rsidP="007E29D3">
            <w:pPr>
              <w:jc w:val="right"/>
              <w:rPr>
                <w:color w:val="000000"/>
                <w:sz w:val="20"/>
                <w:szCs w:val="20"/>
              </w:rPr>
            </w:pPr>
            <w:r w:rsidRPr="007E29D3">
              <w:rPr>
                <w:color w:val="000000"/>
                <w:sz w:val="20"/>
                <w:szCs w:val="20"/>
              </w:rPr>
              <w:t xml:space="preserve">11 457,03 </w:t>
            </w:r>
          </w:p>
        </w:tc>
      </w:tr>
      <w:tr w:rsidR="007E29D3" w:rsidRPr="007E29D3" w14:paraId="7327DA4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39CF2C3" w14:textId="77777777" w:rsidR="007E29D3" w:rsidRPr="007E29D3" w:rsidRDefault="007E29D3" w:rsidP="007E29D3">
            <w:pPr>
              <w:jc w:val="right"/>
              <w:rPr>
                <w:color w:val="000000"/>
                <w:sz w:val="20"/>
                <w:szCs w:val="20"/>
              </w:rPr>
            </w:pPr>
            <w:r w:rsidRPr="007E29D3">
              <w:rPr>
                <w:color w:val="000000"/>
                <w:sz w:val="20"/>
                <w:szCs w:val="20"/>
              </w:rPr>
              <w:t>46.63</w:t>
            </w:r>
          </w:p>
        </w:tc>
        <w:tc>
          <w:tcPr>
            <w:tcW w:w="1040" w:type="dxa"/>
            <w:tcBorders>
              <w:top w:val="nil"/>
              <w:left w:val="nil"/>
              <w:bottom w:val="single" w:sz="4" w:space="0" w:color="auto"/>
              <w:right w:val="single" w:sz="4" w:space="0" w:color="auto"/>
            </w:tcBorders>
            <w:shd w:val="clear" w:color="000000" w:fill="FFFFFF"/>
            <w:noWrap/>
            <w:hideMark/>
          </w:tcPr>
          <w:p w14:paraId="3719DCAF"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634081A"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4527C82E"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22375492"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FB41FEF" w14:textId="77777777" w:rsidR="007E29D3" w:rsidRPr="007E29D3" w:rsidRDefault="007E29D3" w:rsidP="007E29D3">
            <w:pPr>
              <w:jc w:val="right"/>
              <w:rPr>
                <w:color w:val="000000"/>
                <w:sz w:val="20"/>
                <w:szCs w:val="20"/>
              </w:rPr>
            </w:pPr>
            <w:r w:rsidRPr="007E29D3">
              <w:rPr>
                <w:color w:val="000000"/>
                <w:sz w:val="20"/>
                <w:szCs w:val="20"/>
              </w:rPr>
              <w:t>38,14</w:t>
            </w:r>
          </w:p>
        </w:tc>
        <w:tc>
          <w:tcPr>
            <w:tcW w:w="1275" w:type="dxa"/>
            <w:tcBorders>
              <w:top w:val="nil"/>
              <w:left w:val="nil"/>
              <w:bottom w:val="single" w:sz="4" w:space="0" w:color="auto"/>
              <w:right w:val="single" w:sz="4" w:space="0" w:color="auto"/>
            </w:tcBorders>
            <w:shd w:val="clear" w:color="000000" w:fill="FFFFFF"/>
            <w:noWrap/>
            <w:hideMark/>
          </w:tcPr>
          <w:p w14:paraId="7C39E4D1" w14:textId="77777777" w:rsidR="007E29D3" w:rsidRPr="007E29D3" w:rsidRDefault="007E29D3" w:rsidP="007E29D3">
            <w:pPr>
              <w:jc w:val="right"/>
              <w:rPr>
                <w:color w:val="000000"/>
                <w:sz w:val="20"/>
                <w:szCs w:val="20"/>
              </w:rPr>
            </w:pPr>
            <w:r w:rsidRPr="007E29D3">
              <w:rPr>
                <w:color w:val="000000"/>
                <w:sz w:val="20"/>
                <w:szCs w:val="20"/>
              </w:rPr>
              <w:t xml:space="preserve">963,60 </w:t>
            </w:r>
          </w:p>
        </w:tc>
        <w:tc>
          <w:tcPr>
            <w:tcW w:w="2439" w:type="dxa"/>
            <w:tcBorders>
              <w:top w:val="nil"/>
              <w:left w:val="nil"/>
              <w:bottom w:val="single" w:sz="4" w:space="0" w:color="auto"/>
              <w:right w:val="single" w:sz="4" w:space="0" w:color="auto"/>
            </w:tcBorders>
            <w:shd w:val="clear" w:color="000000" w:fill="FFFFFF"/>
            <w:noWrap/>
            <w:hideMark/>
          </w:tcPr>
          <w:p w14:paraId="540C33B0" w14:textId="77777777" w:rsidR="007E29D3" w:rsidRPr="007E29D3" w:rsidRDefault="007E29D3" w:rsidP="007E29D3">
            <w:pPr>
              <w:jc w:val="right"/>
              <w:rPr>
                <w:color w:val="000000"/>
                <w:sz w:val="20"/>
                <w:szCs w:val="20"/>
              </w:rPr>
            </w:pPr>
            <w:r w:rsidRPr="007E29D3">
              <w:rPr>
                <w:color w:val="000000"/>
                <w:sz w:val="20"/>
                <w:szCs w:val="20"/>
              </w:rPr>
              <w:t xml:space="preserve">36 751,70 </w:t>
            </w:r>
          </w:p>
        </w:tc>
      </w:tr>
      <w:tr w:rsidR="007E29D3" w:rsidRPr="007E29D3" w14:paraId="65DB491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AECB7F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65B771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DF4BC2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0E39F66" w14:textId="77777777" w:rsidR="007E29D3" w:rsidRPr="007E29D3" w:rsidRDefault="007E29D3" w:rsidP="007E29D3">
            <w:pPr>
              <w:rPr>
                <w:b/>
                <w:bCs/>
                <w:color w:val="000000"/>
                <w:sz w:val="20"/>
                <w:szCs w:val="20"/>
              </w:rPr>
            </w:pPr>
            <w:r w:rsidRPr="007E29D3">
              <w:rPr>
                <w:b/>
                <w:bCs/>
                <w:color w:val="000000"/>
                <w:sz w:val="20"/>
                <w:szCs w:val="20"/>
              </w:rPr>
              <w:t>Футляр в ВУС изоляции</w:t>
            </w:r>
          </w:p>
        </w:tc>
        <w:tc>
          <w:tcPr>
            <w:tcW w:w="1276" w:type="dxa"/>
            <w:tcBorders>
              <w:top w:val="nil"/>
              <w:left w:val="nil"/>
              <w:bottom w:val="single" w:sz="4" w:space="0" w:color="auto"/>
              <w:right w:val="single" w:sz="4" w:space="0" w:color="auto"/>
            </w:tcBorders>
            <w:shd w:val="clear" w:color="000000" w:fill="FFFFFF"/>
            <w:noWrap/>
            <w:hideMark/>
          </w:tcPr>
          <w:p w14:paraId="67670DD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78A6EE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4CE966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46C9D4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B41F777"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288F16ED" w14:textId="77777777" w:rsidR="007E29D3" w:rsidRPr="007E29D3" w:rsidRDefault="007E29D3" w:rsidP="007E29D3">
            <w:pPr>
              <w:jc w:val="right"/>
              <w:rPr>
                <w:color w:val="000000"/>
                <w:sz w:val="20"/>
                <w:szCs w:val="20"/>
              </w:rPr>
            </w:pPr>
            <w:r w:rsidRPr="007E29D3">
              <w:rPr>
                <w:color w:val="000000"/>
                <w:sz w:val="20"/>
                <w:szCs w:val="20"/>
              </w:rPr>
              <w:t>46.64</w:t>
            </w:r>
          </w:p>
        </w:tc>
        <w:tc>
          <w:tcPr>
            <w:tcW w:w="1040" w:type="dxa"/>
            <w:tcBorders>
              <w:top w:val="nil"/>
              <w:left w:val="nil"/>
              <w:bottom w:val="single" w:sz="4" w:space="0" w:color="auto"/>
              <w:right w:val="single" w:sz="4" w:space="0" w:color="auto"/>
            </w:tcBorders>
            <w:shd w:val="clear" w:color="000000" w:fill="FFFFFF"/>
            <w:noWrap/>
            <w:hideMark/>
          </w:tcPr>
          <w:p w14:paraId="146F3E58"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AB76AF2" w14:textId="77777777" w:rsidR="007E29D3" w:rsidRPr="007E29D3" w:rsidRDefault="007E29D3" w:rsidP="007E29D3">
            <w:pPr>
              <w:jc w:val="right"/>
              <w:rPr>
                <w:color w:val="000000"/>
                <w:sz w:val="20"/>
                <w:szCs w:val="20"/>
              </w:rPr>
            </w:pPr>
            <w:r w:rsidRPr="007E29D3">
              <w:rPr>
                <w:color w:val="000000"/>
                <w:sz w:val="20"/>
                <w:szCs w:val="20"/>
              </w:rPr>
              <w:t>64</w:t>
            </w:r>
          </w:p>
        </w:tc>
        <w:tc>
          <w:tcPr>
            <w:tcW w:w="6511" w:type="dxa"/>
            <w:tcBorders>
              <w:top w:val="nil"/>
              <w:left w:val="nil"/>
              <w:bottom w:val="single" w:sz="4" w:space="0" w:color="auto"/>
              <w:right w:val="single" w:sz="4" w:space="0" w:color="auto"/>
            </w:tcBorders>
            <w:shd w:val="clear" w:color="000000" w:fill="FFFFFF"/>
            <w:hideMark/>
          </w:tcPr>
          <w:p w14:paraId="398E8980" w14:textId="77777777" w:rsidR="007E29D3" w:rsidRPr="007E29D3" w:rsidRDefault="007E29D3" w:rsidP="007E29D3">
            <w:pPr>
              <w:rPr>
                <w:color w:val="000000"/>
                <w:sz w:val="20"/>
                <w:szCs w:val="20"/>
              </w:rPr>
            </w:pPr>
            <w:r w:rsidRPr="007E29D3">
              <w:rPr>
                <w:color w:val="000000"/>
                <w:sz w:val="20"/>
                <w:szCs w:val="20"/>
              </w:rPr>
              <w:t>Укладка стальных водопроводных труб с гидравлическим испытанием диаметром: 300 мм</w:t>
            </w:r>
          </w:p>
        </w:tc>
        <w:tc>
          <w:tcPr>
            <w:tcW w:w="1276" w:type="dxa"/>
            <w:tcBorders>
              <w:top w:val="nil"/>
              <w:left w:val="nil"/>
              <w:bottom w:val="single" w:sz="4" w:space="0" w:color="auto"/>
              <w:right w:val="single" w:sz="4" w:space="0" w:color="auto"/>
            </w:tcBorders>
            <w:shd w:val="clear" w:color="000000" w:fill="FFFFFF"/>
            <w:noWrap/>
            <w:hideMark/>
          </w:tcPr>
          <w:p w14:paraId="2C3DC732"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590F9EE1" w14:textId="77777777" w:rsidR="007E29D3" w:rsidRPr="007E29D3" w:rsidRDefault="007E29D3" w:rsidP="007E29D3">
            <w:pPr>
              <w:jc w:val="right"/>
              <w:rPr>
                <w:color w:val="000000"/>
                <w:sz w:val="20"/>
                <w:szCs w:val="20"/>
              </w:rPr>
            </w:pPr>
            <w:r w:rsidRPr="007E29D3">
              <w:rPr>
                <w:color w:val="000000"/>
                <w:sz w:val="20"/>
                <w:szCs w:val="20"/>
              </w:rPr>
              <w:t>0,022</w:t>
            </w:r>
          </w:p>
        </w:tc>
        <w:tc>
          <w:tcPr>
            <w:tcW w:w="1275" w:type="dxa"/>
            <w:tcBorders>
              <w:top w:val="nil"/>
              <w:left w:val="nil"/>
              <w:bottom w:val="single" w:sz="4" w:space="0" w:color="auto"/>
              <w:right w:val="single" w:sz="4" w:space="0" w:color="auto"/>
            </w:tcBorders>
            <w:shd w:val="clear" w:color="000000" w:fill="FFFFFF"/>
            <w:noWrap/>
            <w:hideMark/>
          </w:tcPr>
          <w:p w14:paraId="474F1626" w14:textId="77777777" w:rsidR="007E29D3" w:rsidRPr="007E29D3" w:rsidRDefault="007E29D3" w:rsidP="007E29D3">
            <w:pPr>
              <w:jc w:val="right"/>
              <w:rPr>
                <w:color w:val="000000"/>
                <w:sz w:val="20"/>
                <w:szCs w:val="20"/>
              </w:rPr>
            </w:pPr>
            <w:r w:rsidRPr="007E29D3">
              <w:rPr>
                <w:color w:val="000000"/>
                <w:sz w:val="20"/>
                <w:szCs w:val="20"/>
              </w:rPr>
              <w:t xml:space="preserve">911 804,30 </w:t>
            </w:r>
          </w:p>
        </w:tc>
        <w:tc>
          <w:tcPr>
            <w:tcW w:w="2439" w:type="dxa"/>
            <w:tcBorders>
              <w:top w:val="nil"/>
              <w:left w:val="nil"/>
              <w:bottom w:val="single" w:sz="4" w:space="0" w:color="auto"/>
              <w:right w:val="single" w:sz="4" w:space="0" w:color="auto"/>
            </w:tcBorders>
            <w:shd w:val="clear" w:color="000000" w:fill="FFFFFF"/>
            <w:noWrap/>
            <w:hideMark/>
          </w:tcPr>
          <w:p w14:paraId="401185AC" w14:textId="77777777" w:rsidR="007E29D3" w:rsidRPr="007E29D3" w:rsidRDefault="007E29D3" w:rsidP="007E29D3">
            <w:pPr>
              <w:jc w:val="right"/>
              <w:rPr>
                <w:color w:val="000000"/>
                <w:sz w:val="20"/>
                <w:szCs w:val="20"/>
              </w:rPr>
            </w:pPr>
            <w:r w:rsidRPr="007E29D3">
              <w:rPr>
                <w:color w:val="000000"/>
                <w:sz w:val="20"/>
                <w:szCs w:val="20"/>
              </w:rPr>
              <w:t xml:space="preserve">20 059,69 </w:t>
            </w:r>
          </w:p>
        </w:tc>
      </w:tr>
      <w:tr w:rsidR="007E29D3" w:rsidRPr="007E29D3" w14:paraId="58D2F130"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2CBF8439" w14:textId="77777777" w:rsidR="007E29D3" w:rsidRPr="007E29D3" w:rsidRDefault="007E29D3" w:rsidP="007E29D3">
            <w:pPr>
              <w:jc w:val="right"/>
              <w:rPr>
                <w:color w:val="000000"/>
                <w:sz w:val="20"/>
                <w:szCs w:val="20"/>
              </w:rPr>
            </w:pPr>
            <w:r w:rsidRPr="007E29D3">
              <w:rPr>
                <w:color w:val="000000"/>
                <w:sz w:val="20"/>
                <w:szCs w:val="20"/>
              </w:rPr>
              <w:t>46.65</w:t>
            </w:r>
          </w:p>
        </w:tc>
        <w:tc>
          <w:tcPr>
            <w:tcW w:w="1040" w:type="dxa"/>
            <w:tcBorders>
              <w:top w:val="nil"/>
              <w:left w:val="nil"/>
              <w:bottom w:val="single" w:sz="4" w:space="0" w:color="auto"/>
              <w:right w:val="single" w:sz="4" w:space="0" w:color="auto"/>
            </w:tcBorders>
            <w:shd w:val="clear" w:color="000000" w:fill="FFFFFF"/>
            <w:noWrap/>
            <w:hideMark/>
          </w:tcPr>
          <w:p w14:paraId="4A40391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CDA7ADA" w14:textId="77777777" w:rsidR="007E29D3" w:rsidRPr="007E29D3" w:rsidRDefault="007E29D3" w:rsidP="007E29D3">
            <w:pPr>
              <w:jc w:val="right"/>
              <w:rPr>
                <w:color w:val="000000"/>
                <w:sz w:val="20"/>
                <w:szCs w:val="20"/>
              </w:rPr>
            </w:pPr>
            <w:r w:rsidRPr="007E29D3">
              <w:rPr>
                <w:color w:val="000000"/>
                <w:sz w:val="20"/>
                <w:szCs w:val="20"/>
              </w:rPr>
              <w:t>65</w:t>
            </w:r>
          </w:p>
        </w:tc>
        <w:tc>
          <w:tcPr>
            <w:tcW w:w="6511" w:type="dxa"/>
            <w:tcBorders>
              <w:top w:val="nil"/>
              <w:left w:val="nil"/>
              <w:bottom w:val="single" w:sz="4" w:space="0" w:color="auto"/>
              <w:right w:val="single" w:sz="4" w:space="0" w:color="auto"/>
            </w:tcBorders>
            <w:shd w:val="clear" w:color="000000" w:fill="FFFFFF"/>
            <w:hideMark/>
          </w:tcPr>
          <w:p w14:paraId="04A7B4B9" w14:textId="77777777" w:rsidR="007E29D3" w:rsidRPr="007E29D3" w:rsidRDefault="007E29D3" w:rsidP="007E29D3">
            <w:pPr>
              <w:rPr>
                <w:color w:val="000000"/>
                <w:sz w:val="20"/>
                <w:szCs w:val="20"/>
              </w:rPr>
            </w:pPr>
            <w:r w:rsidRPr="007E29D3">
              <w:rPr>
                <w:color w:val="000000"/>
                <w:sz w:val="20"/>
                <w:szCs w:val="20"/>
              </w:rPr>
              <w:t>Установки для гидравлических испытаний трубопроводов, давление нагнетания: низкое 0,1 МПа (1 кгс/см2), высокое 10 МПа (100 кгс/см2) при работе от передвижных электростанций</w:t>
            </w:r>
          </w:p>
        </w:tc>
        <w:tc>
          <w:tcPr>
            <w:tcW w:w="1276" w:type="dxa"/>
            <w:tcBorders>
              <w:top w:val="nil"/>
              <w:left w:val="nil"/>
              <w:bottom w:val="single" w:sz="4" w:space="0" w:color="auto"/>
              <w:right w:val="single" w:sz="4" w:space="0" w:color="auto"/>
            </w:tcBorders>
            <w:shd w:val="clear" w:color="000000" w:fill="FFFFFF"/>
            <w:noWrap/>
            <w:hideMark/>
          </w:tcPr>
          <w:p w14:paraId="30CCC12D" w14:textId="77777777" w:rsidR="007E29D3" w:rsidRPr="007E29D3" w:rsidRDefault="007E29D3" w:rsidP="007E29D3">
            <w:pPr>
              <w:jc w:val="right"/>
              <w:rPr>
                <w:color w:val="000000"/>
                <w:sz w:val="20"/>
                <w:szCs w:val="20"/>
              </w:rPr>
            </w:pPr>
            <w:r w:rsidRPr="007E29D3">
              <w:rPr>
                <w:color w:val="000000"/>
                <w:sz w:val="20"/>
                <w:szCs w:val="20"/>
              </w:rPr>
              <w:t>маш.-ч</w:t>
            </w:r>
          </w:p>
        </w:tc>
        <w:tc>
          <w:tcPr>
            <w:tcW w:w="1134" w:type="dxa"/>
            <w:tcBorders>
              <w:top w:val="nil"/>
              <w:left w:val="nil"/>
              <w:bottom w:val="single" w:sz="4" w:space="0" w:color="auto"/>
              <w:right w:val="single" w:sz="4" w:space="0" w:color="auto"/>
            </w:tcBorders>
            <w:shd w:val="clear" w:color="000000" w:fill="FFFFFF"/>
            <w:noWrap/>
            <w:hideMark/>
          </w:tcPr>
          <w:p w14:paraId="3A1B9604" w14:textId="77777777" w:rsidR="007E29D3" w:rsidRPr="007E29D3" w:rsidRDefault="007E29D3" w:rsidP="007E29D3">
            <w:pPr>
              <w:jc w:val="right"/>
              <w:rPr>
                <w:color w:val="000000"/>
                <w:sz w:val="20"/>
                <w:szCs w:val="20"/>
              </w:rPr>
            </w:pPr>
            <w:r w:rsidRPr="007E29D3">
              <w:rPr>
                <w:color w:val="000000"/>
                <w:sz w:val="20"/>
                <w:szCs w:val="20"/>
              </w:rPr>
              <w:t>-0,77</w:t>
            </w:r>
          </w:p>
        </w:tc>
        <w:tc>
          <w:tcPr>
            <w:tcW w:w="1275" w:type="dxa"/>
            <w:tcBorders>
              <w:top w:val="nil"/>
              <w:left w:val="nil"/>
              <w:bottom w:val="single" w:sz="4" w:space="0" w:color="auto"/>
              <w:right w:val="single" w:sz="4" w:space="0" w:color="auto"/>
            </w:tcBorders>
            <w:shd w:val="clear" w:color="000000" w:fill="FFFFFF"/>
            <w:noWrap/>
            <w:hideMark/>
          </w:tcPr>
          <w:p w14:paraId="4F56F9E9" w14:textId="77777777" w:rsidR="007E29D3" w:rsidRPr="007E29D3" w:rsidRDefault="007E29D3" w:rsidP="007E29D3">
            <w:pPr>
              <w:jc w:val="right"/>
              <w:rPr>
                <w:color w:val="000000"/>
                <w:sz w:val="20"/>
                <w:szCs w:val="20"/>
              </w:rPr>
            </w:pPr>
            <w:r w:rsidRPr="007E29D3">
              <w:rPr>
                <w:color w:val="000000"/>
                <w:sz w:val="20"/>
                <w:szCs w:val="20"/>
              </w:rPr>
              <w:t xml:space="preserve">284,11 </w:t>
            </w:r>
          </w:p>
        </w:tc>
        <w:tc>
          <w:tcPr>
            <w:tcW w:w="2439" w:type="dxa"/>
            <w:tcBorders>
              <w:top w:val="nil"/>
              <w:left w:val="nil"/>
              <w:bottom w:val="single" w:sz="4" w:space="0" w:color="auto"/>
              <w:right w:val="single" w:sz="4" w:space="0" w:color="auto"/>
            </w:tcBorders>
            <w:shd w:val="clear" w:color="000000" w:fill="FFFFFF"/>
            <w:noWrap/>
            <w:hideMark/>
          </w:tcPr>
          <w:p w14:paraId="56BE2D0B" w14:textId="77777777" w:rsidR="007E29D3" w:rsidRPr="007E29D3" w:rsidRDefault="007E29D3" w:rsidP="007E29D3">
            <w:pPr>
              <w:jc w:val="right"/>
              <w:rPr>
                <w:color w:val="000000"/>
                <w:sz w:val="20"/>
                <w:szCs w:val="20"/>
              </w:rPr>
            </w:pPr>
            <w:r w:rsidRPr="007E29D3">
              <w:rPr>
                <w:color w:val="FF0000"/>
                <w:sz w:val="20"/>
                <w:szCs w:val="20"/>
              </w:rPr>
              <w:t xml:space="preserve">-218,76 </w:t>
            </w:r>
          </w:p>
        </w:tc>
      </w:tr>
      <w:tr w:rsidR="007E29D3" w:rsidRPr="007E29D3" w14:paraId="5EDA2BE1"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2F7B9162" w14:textId="77777777" w:rsidR="007E29D3" w:rsidRPr="007E29D3" w:rsidRDefault="007E29D3" w:rsidP="007E29D3">
            <w:pPr>
              <w:jc w:val="right"/>
              <w:rPr>
                <w:color w:val="000000"/>
                <w:sz w:val="20"/>
                <w:szCs w:val="20"/>
              </w:rPr>
            </w:pPr>
            <w:r w:rsidRPr="007E29D3">
              <w:rPr>
                <w:color w:val="000000"/>
                <w:sz w:val="20"/>
                <w:szCs w:val="20"/>
              </w:rPr>
              <w:t>46.66</w:t>
            </w:r>
          </w:p>
        </w:tc>
        <w:tc>
          <w:tcPr>
            <w:tcW w:w="1040" w:type="dxa"/>
            <w:tcBorders>
              <w:top w:val="nil"/>
              <w:left w:val="nil"/>
              <w:bottom w:val="single" w:sz="4" w:space="0" w:color="auto"/>
              <w:right w:val="single" w:sz="4" w:space="0" w:color="auto"/>
            </w:tcBorders>
            <w:shd w:val="clear" w:color="000000" w:fill="FFFFFF"/>
            <w:noWrap/>
            <w:hideMark/>
          </w:tcPr>
          <w:p w14:paraId="3285395D"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BF679AE" w14:textId="77777777" w:rsidR="007E29D3" w:rsidRPr="007E29D3" w:rsidRDefault="007E29D3" w:rsidP="007E29D3">
            <w:pPr>
              <w:jc w:val="right"/>
              <w:rPr>
                <w:color w:val="000000"/>
                <w:sz w:val="20"/>
                <w:szCs w:val="20"/>
              </w:rPr>
            </w:pPr>
            <w:r w:rsidRPr="007E29D3">
              <w:rPr>
                <w:color w:val="000000"/>
                <w:sz w:val="20"/>
                <w:szCs w:val="20"/>
              </w:rPr>
              <w:t>66</w:t>
            </w:r>
          </w:p>
        </w:tc>
        <w:tc>
          <w:tcPr>
            <w:tcW w:w="6511" w:type="dxa"/>
            <w:tcBorders>
              <w:top w:val="nil"/>
              <w:left w:val="nil"/>
              <w:bottom w:val="single" w:sz="4" w:space="0" w:color="auto"/>
              <w:right w:val="single" w:sz="4" w:space="0" w:color="auto"/>
            </w:tcBorders>
            <w:shd w:val="clear" w:color="000000" w:fill="FFFFFF"/>
            <w:hideMark/>
          </w:tcPr>
          <w:p w14:paraId="79A6DA54"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325 мм, толщина стенки 6 мм</w:t>
            </w:r>
          </w:p>
        </w:tc>
        <w:tc>
          <w:tcPr>
            <w:tcW w:w="1276" w:type="dxa"/>
            <w:tcBorders>
              <w:top w:val="nil"/>
              <w:left w:val="nil"/>
              <w:bottom w:val="single" w:sz="4" w:space="0" w:color="auto"/>
              <w:right w:val="single" w:sz="4" w:space="0" w:color="auto"/>
            </w:tcBorders>
            <w:shd w:val="clear" w:color="000000" w:fill="FFFFFF"/>
            <w:noWrap/>
            <w:hideMark/>
          </w:tcPr>
          <w:p w14:paraId="1112CBB8"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91E076C" w14:textId="77777777" w:rsidR="007E29D3" w:rsidRPr="007E29D3" w:rsidRDefault="007E29D3" w:rsidP="007E29D3">
            <w:pPr>
              <w:jc w:val="right"/>
              <w:rPr>
                <w:color w:val="000000"/>
                <w:sz w:val="20"/>
                <w:szCs w:val="20"/>
              </w:rPr>
            </w:pPr>
            <w:r w:rsidRPr="007E29D3">
              <w:rPr>
                <w:color w:val="000000"/>
                <w:sz w:val="20"/>
                <w:szCs w:val="20"/>
              </w:rPr>
              <w:t>22</w:t>
            </w:r>
          </w:p>
        </w:tc>
        <w:tc>
          <w:tcPr>
            <w:tcW w:w="1275" w:type="dxa"/>
            <w:tcBorders>
              <w:top w:val="nil"/>
              <w:left w:val="nil"/>
              <w:bottom w:val="single" w:sz="4" w:space="0" w:color="auto"/>
              <w:right w:val="single" w:sz="4" w:space="0" w:color="auto"/>
            </w:tcBorders>
            <w:shd w:val="clear" w:color="000000" w:fill="FFFFFF"/>
            <w:noWrap/>
            <w:hideMark/>
          </w:tcPr>
          <w:p w14:paraId="300F68D7" w14:textId="77777777" w:rsidR="007E29D3" w:rsidRPr="007E29D3" w:rsidRDefault="007E29D3" w:rsidP="007E29D3">
            <w:pPr>
              <w:jc w:val="right"/>
              <w:rPr>
                <w:color w:val="000000"/>
                <w:sz w:val="20"/>
                <w:szCs w:val="20"/>
              </w:rPr>
            </w:pPr>
            <w:r w:rsidRPr="007E29D3">
              <w:rPr>
                <w:color w:val="000000"/>
                <w:sz w:val="20"/>
                <w:szCs w:val="20"/>
              </w:rPr>
              <w:t xml:space="preserve">2 415,68 </w:t>
            </w:r>
          </w:p>
        </w:tc>
        <w:tc>
          <w:tcPr>
            <w:tcW w:w="2439" w:type="dxa"/>
            <w:tcBorders>
              <w:top w:val="nil"/>
              <w:left w:val="nil"/>
              <w:bottom w:val="single" w:sz="4" w:space="0" w:color="auto"/>
              <w:right w:val="single" w:sz="4" w:space="0" w:color="auto"/>
            </w:tcBorders>
            <w:shd w:val="clear" w:color="000000" w:fill="FFFFFF"/>
            <w:noWrap/>
            <w:hideMark/>
          </w:tcPr>
          <w:p w14:paraId="5A35D932" w14:textId="77777777" w:rsidR="007E29D3" w:rsidRPr="007E29D3" w:rsidRDefault="007E29D3" w:rsidP="007E29D3">
            <w:pPr>
              <w:jc w:val="right"/>
              <w:rPr>
                <w:color w:val="000000"/>
                <w:sz w:val="20"/>
                <w:szCs w:val="20"/>
              </w:rPr>
            </w:pPr>
            <w:r w:rsidRPr="007E29D3">
              <w:rPr>
                <w:color w:val="000000"/>
                <w:sz w:val="20"/>
                <w:szCs w:val="20"/>
              </w:rPr>
              <w:t xml:space="preserve">53 144,96 </w:t>
            </w:r>
          </w:p>
        </w:tc>
      </w:tr>
      <w:tr w:rsidR="007E29D3" w:rsidRPr="007E29D3" w14:paraId="4E726B57"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72D232F9" w14:textId="77777777" w:rsidR="007E29D3" w:rsidRPr="007E29D3" w:rsidRDefault="007E29D3" w:rsidP="007E29D3">
            <w:pPr>
              <w:jc w:val="right"/>
              <w:rPr>
                <w:color w:val="000000"/>
                <w:sz w:val="20"/>
                <w:szCs w:val="20"/>
              </w:rPr>
            </w:pPr>
            <w:r w:rsidRPr="007E29D3">
              <w:rPr>
                <w:color w:val="000000"/>
                <w:sz w:val="20"/>
                <w:szCs w:val="20"/>
              </w:rPr>
              <w:t>46.67</w:t>
            </w:r>
          </w:p>
        </w:tc>
        <w:tc>
          <w:tcPr>
            <w:tcW w:w="1040" w:type="dxa"/>
            <w:tcBorders>
              <w:top w:val="nil"/>
              <w:left w:val="nil"/>
              <w:bottom w:val="single" w:sz="4" w:space="0" w:color="auto"/>
              <w:right w:val="single" w:sz="4" w:space="0" w:color="auto"/>
            </w:tcBorders>
            <w:shd w:val="clear" w:color="000000" w:fill="FFFFFF"/>
            <w:noWrap/>
            <w:hideMark/>
          </w:tcPr>
          <w:p w14:paraId="04FA6B4E"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5F331BB"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000000" w:fill="FFFFFF"/>
            <w:hideMark/>
          </w:tcPr>
          <w:p w14:paraId="2DC794B9" w14:textId="77777777" w:rsidR="007E29D3" w:rsidRPr="007E29D3" w:rsidRDefault="007E29D3" w:rsidP="007E29D3">
            <w:pPr>
              <w:rPr>
                <w:color w:val="000000"/>
                <w:sz w:val="20"/>
                <w:szCs w:val="20"/>
              </w:rPr>
            </w:pPr>
            <w:r w:rsidRPr="007E29D3">
              <w:rPr>
                <w:color w:val="000000"/>
                <w:sz w:val="20"/>
                <w:szCs w:val="20"/>
              </w:rPr>
              <w:t>Нанесение усиленной антикоррозионной битумно-резиновой или битумно-полимерной изоляции на стальные трубопроводы диаметром: 350 мм</w:t>
            </w:r>
          </w:p>
        </w:tc>
        <w:tc>
          <w:tcPr>
            <w:tcW w:w="1276" w:type="dxa"/>
            <w:tcBorders>
              <w:top w:val="nil"/>
              <w:left w:val="nil"/>
              <w:bottom w:val="single" w:sz="4" w:space="0" w:color="auto"/>
              <w:right w:val="single" w:sz="4" w:space="0" w:color="auto"/>
            </w:tcBorders>
            <w:shd w:val="clear" w:color="000000" w:fill="FFFFFF"/>
            <w:noWrap/>
            <w:hideMark/>
          </w:tcPr>
          <w:p w14:paraId="5CA1431D"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31989B6F" w14:textId="77777777" w:rsidR="007E29D3" w:rsidRPr="007E29D3" w:rsidRDefault="007E29D3" w:rsidP="007E29D3">
            <w:pPr>
              <w:jc w:val="right"/>
              <w:rPr>
                <w:color w:val="000000"/>
                <w:sz w:val="20"/>
                <w:szCs w:val="20"/>
              </w:rPr>
            </w:pPr>
            <w:r w:rsidRPr="007E29D3">
              <w:rPr>
                <w:color w:val="000000"/>
                <w:sz w:val="20"/>
                <w:szCs w:val="20"/>
              </w:rPr>
              <w:t>0,022</w:t>
            </w:r>
          </w:p>
        </w:tc>
        <w:tc>
          <w:tcPr>
            <w:tcW w:w="1275" w:type="dxa"/>
            <w:tcBorders>
              <w:top w:val="nil"/>
              <w:left w:val="nil"/>
              <w:bottom w:val="single" w:sz="4" w:space="0" w:color="auto"/>
              <w:right w:val="single" w:sz="4" w:space="0" w:color="auto"/>
            </w:tcBorders>
            <w:shd w:val="clear" w:color="000000" w:fill="FFFFFF"/>
            <w:noWrap/>
            <w:hideMark/>
          </w:tcPr>
          <w:p w14:paraId="468FBA61" w14:textId="77777777" w:rsidR="007E29D3" w:rsidRPr="007E29D3" w:rsidRDefault="007E29D3" w:rsidP="007E29D3">
            <w:pPr>
              <w:jc w:val="right"/>
              <w:rPr>
                <w:color w:val="000000"/>
                <w:sz w:val="20"/>
                <w:szCs w:val="20"/>
              </w:rPr>
            </w:pPr>
            <w:r w:rsidRPr="007E29D3">
              <w:rPr>
                <w:color w:val="000000"/>
                <w:sz w:val="20"/>
                <w:szCs w:val="20"/>
              </w:rPr>
              <w:t xml:space="preserve">538 228,47 </w:t>
            </w:r>
          </w:p>
        </w:tc>
        <w:tc>
          <w:tcPr>
            <w:tcW w:w="2439" w:type="dxa"/>
            <w:tcBorders>
              <w:top w:val="nil"/>
              <w:left w:val="nil"/>
              <w:bottom w:val="single" w:sz="4" w:space="0" w:color="auto"/>
              <w:right w:val="single" w:sz="4" w:space="0" w:color="auto"/>
            </w:tcBorders>
            <w:shd w:val="clear" w:color="000000" w:fill="FFFFFF"/>
            <w:noWrap/>
            <w:hideMark/>
          </w:tcPr>
          <w:p w14:paraId="12EDF8E7" w14:textId="77777777" w:rsidR="007E29D3" w:rsidRPr="007E29D3" w:rsidRDefault="007E29D3" w:rsidP="007E29D3">
            <w:pPr>
              <w:jc w:val="right"/>
              <w:rPr>
                <w:color w:val="000000"/>
                <w:sz w:val="20"/>
                <w:szCs w:val="20"/>
              </w:rPr>
            </w:pPr>
            <w:r w:rsidRPr="007E29D3">
              <w:rPr>
                <w:color w:val="000000"/>
                <w:sz w:val="20"/>
                <w:szCs w:val="20"/>
              </w:rPr>
              <w:t xml:space="preserve">11 841,03 </w:t>
            </w:r>
          </w:p>
        </w:tc>
      </w:tr>
      <w:tr w:rsidR="007E29D3" w:rsidRPr="007E29D3" w14:paraId="1EF9875B"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168CD601" w14:textId="77777777" w:rsidR="007E29D3" w:rsidRPr="007E29D3" w:rsidRDefault="007E29D3" w:rsidP="007E29D3">
            <w:pPr>
              <w:jc w:val="right"/>
              <w:rPr>
                <w:color w:val="000000"/>
                <w:sz w:val="20"/>
                <w:szCs w:val="20"/>
              </w:rPr>
            </w:pPr>
            <w:r w:rsidRPr="007E29D3">
              <w:rPr>
                <w:color w:val="000000"/>
                <w:sz w:val="20"/>
                <w:szCs w:val="20"/>
              </w:rPr>
              <w:lastRenderedPageBreak/>
              <w:t>46.68</w:t>
            </w:r>
          </w:p>
        </w:tc>
        <w:tc>
          <w:tcPr>
            <w:tcW w:w="1040" w:type="dxa"/>
            <w:tcBorders>
              <w:top w:val="nil"/>
              <w:left w:val="nil"/>
              <w:bottom w:val="single" w:sz="4" w:space="0" w:color="auto"/>
              <w:right w:val="single" w:sz="4" w:space="0" w:color="auto"/>
            </w:tcBorders>
            <w:shd w:val="clear" w:color="000000" w:fill="FFFFFF"/>
            <w:noWrap/>
            <w:hideMark/>
          </w:tcPr>
          <w:p w14:paraId="33FA9F55"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0BF57D9" w14:textId="77777777" w:rsidR="007E29D3" w:rsidRPr="007E29D3" w:rsidRDefault="007E29D3" w:rsidP="007E29D3">
            <w:pPr>
              <w:jc w:val="right"/>
              <w:rPr>
                <w:color w:val="000000"/>
                <w:sz w:val="20"/>
                <w:szCs w:val="20"/>
              </w:rPr>
            </w:pPr>
            <w:r w:rsidRPr="007E29D3">
              <w:rPr>
                <w:color w:val="000000"/>
                <w:sz w:val="20"/>
                <w:szCs w:val="20"/>
              </w:rPr>
              <w:t>68</w:t>
            </w:r>
          </w:p>
        </w:tc>
        <w:tc>
          <w:tcPr>
            <w:tcW w:w="6511" w:type="dxa"/>
            <w:tcBorders>
              <w:top w:val="nil"/>
              <w:left w:val="nil"/>
              <w:bottom w:val="single" w:sz="4" w:space="0" w:color="auto"/>
              <w:right w:val="single" w:sz="4" w:space="0" w:color="auto"/>
            </w:tcBorders>
            <w:shd w:val="clear" w:color="000000" w:fill="FFFFFF"/>
            <w:hideMark/>
          </w:tcPr>
          <w:p w14:paraId="3799DCC0" w14:textId="77777777" w:rsidR="007E29D3" w:rsidRPr="007E29D3" w:rsidRDefault="007E29D3" w:rsidP="007E29D3">
            <w:pPr>
              <w:rPr>
                <w:color w:val="000000"/>
                <w:sz w:val="20"/>
                <w:szCs w:val="20"/>
              </w:rPr>
            </w:pPr>
            <w:r w:rsidRPr="007E29D3">
              <w:rPr>
                <w:color w:val="000000"/>
                <w:sz w:val="20"/>
                <w:szCs w:val="20"/>
              </w:rPr>
              <w:t>Изоляция ленточно-полиэтиленовая весьма усиленного типа для труб диаметром: 325 мм</w:t>
            </w:r>
          </w:p>
        </w:tc>
        <w:tc>
          <w:tcPr>
            <w:tcW w:w="1276" w:type="dxa"/>
            <w:tcBorders>
              <w:top w:val="nil"/>
              <w:left w:val="nil"/>
              <w:bottom w:val="single" w:sz="4" w:space="0" w:color="auto"/>
              <w:right w:val="single" w:sz="4" w:space="0" w:color="auto"/>
            </w:tcBorders>
            <w:shd w:val="clear" w:color="000000" w:fill="FFFFFF"/>
            <w:noWrap/>
            <w:hideMark/>
          </w:tcPr>
          <w:p w14:paraId="24B67F14"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0835E721" w14:textId="77777777" w:rsidR="007E29D3" w:rsidRPr="007E29D3" w:rsidRDefault="007E29D3" w:rsidP="007E29D3">
            <w:pPr>
              <w:jc w:val="right"/>
              <w:rPr>
                <w:color w:val="000000"/>
                <w:sz w:val="20"/>
                <w:szCs w:val="20"/>
              </w:rPr>
            </w:pPr>
            <w:r w:rsidRPr="007E29D3">
              <w:rPr>
                <w:color w:val="000000"/>
                <w:sz w:val="20"/>
                <w:szCs w:val="20"/>
              </w:rPr>
              <w:t>7,333333</w:t>
            </w:r>
          </w:p>
        </w:tc>
        <w:tc>
          <w:tcPr>
            <w:tcW w:w="1275" w:type="dxa"/>
            <w:tcBorders>
              <w:top w:val="nil"/>
              <w:left w:val="nil"/>
              <w:bottom w:val="single" w:sz="4" w:space="0" w:color="auto"/>
              <w:right w:val="single" w:sz="4" w:space="0" w:color="auto"/>
            </w:tcBorders>
            <w:shd w:val="clear" w:color="000000" w:fill="FFFFFF"/>
            <w:noWrap/>
            <w:hideMark/>
          </w:tcPr>
          <w:p w14:paraId="16F08DB2" w14:textId="77777777" w:rsidR="007E29D3" w:rsidRPr="007E29D3" w:rsidRDefault="007E29D3" w:rsidP="007E29D3">
            <w:pPr>
              <w:jc w:val="right"/>
              <w:rPr>
                <w:color w:val="000000"/>
                <w:sz w:val="20"/>
                <w:szCs w:val="20"/>
              </w:rPr>
            </w:pPr>
            <w:r w:rsidRPr="007E29D3">
              <w:rPr>
                <w:color w:val="000000"/>
                <w:sz w:val="20"/>
                <w:szCs w:val="20"/>
              </w:rPr>
              <w:t xml:space="preserve">8 460,12 </w:t>
            </w:r>
          </w:p>
        </w:tc>
        <w:tc>
          <w:tcPr>
            <w:tcW w:w="2439" w:type="dxa"/>
            <w:tcBorders>
              <w:top w:val="nil"/>
              <w:left w:val="nil"/>
              <w:bottom w:val="single" w:sz="4" w:space="0" w:color="auto"/>
              <w:right w:val="single" w:sz="4" w:space="0" w:color="auto"/>
            </w:tcBorders>
            <w:shd w:val="clear" w:color="000000" w:fill="FFFFFF"/>
            <w:noWrap/>
            <w:hideMark/>
          </w:tcPr>
          <w:p w14:paraId="25789BB0" w14:textId="77777777" w:rsidR="007E29D3" w:rsidRPr="007E29D3" w:rsidRDefault="007E29D3" w:rsidP="007E29D3">
            <w:pPr>
              <w:jc w:val="right"/>
              <w:rPr>
                <w:color w:val="000000"/>
                <w:sz w:val="20"/>
                <w:szCs w:val="20"/>
              </w:rPr>
            </w:pPr>
            <w:r w:rsidRPr="007E29D3">
              <w:rPr>
                <w:color w:val="000000"/>
                <w:sz w:val="20"/>
                <w:szCs w:val="20"/>
              </w:rPr>
              <w:t xml:space="preserve">62 040,88 </w:t>
            </w:r>
          </w:p>
        </w:tc>
      </w:tr>
      <w:tr w:rsidR="007E29D3" w:rsidRPr="007E29D3" w14:paraId="15FB28C2"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65CA6E6C" w14:textId="77777777" w:rsidR="007E29D3" w:rsidRPr="007E29D3" w:rsidRDefault="007E29D3" w:rsidP="007E29D3">
            <w:pPr>
              <w:jc w:val="right"/>
              <w:rPr>
                <w:color w:val="000000"/>
                <w:sz w:val="20"/>
                <w:szCs w:val="20"/>
              </w:rPr>
            </w:pPr>
            <w:r w:rsidRPr="007E29D3">
              <w:rPr>
                <w:color w:val="000000"/>
                <w:sz w:val="20"/>
                <w:szCs w:val="20"/>
              </w:rPr>
              <w:t>46.69</w:t>
            </w:r>
          </w:p>
        </w:tc>
        <w:tc>
          <w:tcPr>
            <w:tcW w:w="1040" w:type="dxa"/>
            <w:tcBorders>
              <w:top w:val="nil"/>
              <w:left w:val="nil"/>
              <w:bottom w:val="single" w:sz="4" w:space="0" w:color="auto"/>
              <w:right w:val="single" w:sz="4" w:space="0" w:color="auto"/>
            </w:tcBorders>
            <w:shd w:val="clear" w:color="000000" w:fill="FFFFFF"/>
            <w:noWrap/>
            <w:hideMark/>
          </w:tcPr>
          <w:p w14:paraId="21FB003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5436BA3" w14:textId="77777777" w:rsidR="007E29D3" w:rsidRPr="007E29D3" w:rsidRDefault="007E29D3" w:rsidP="007E29D3">
            <w:pPr>
              <w:jc w:val="right"/>
              <w:rPr>
                <w:color w:val="000000"/>
                <w:sz w:val="20"/>
                <w:szCs w:val="20"/>
              </w:rPr>
            </w:pPr>
            <w:r w:rsidRPr="007E29D3">
              <w:rPr>
                <w:color w:val="000000"/>
                <w:sz w:val="20"/>
                <w:szCs w:val="20"/>
              </w:rPr>
              <w:t>69</w:t>
            </w:r>
          </w:p>
        </w:tc>
        <w:tc>
          <w:tcPr>
            <w:tcW w:w="6511" w:type="dxa"/>
            <w:tcBorders>
              <w:top w:val="nil"/>
              <w:left w:val="nil"/>
              <w:bottom w:val="single" w:sz="4" w:space="0" w:color="auto"/>
              <w:right w:val="single" w:sz="4" w:space="0" w:color="auto"/>
            </w:tcBorders>
            <w:shd w:val="clear" w:color="000000" w:fill="FFFFFF"/>
            <w:hideMark/>
          </w:tcPr>
          <w:p w14:paraId="76850E26" w14:textId="77777777" w:rsidR="007E29D3" w:rsidRPr="007E29D3" w:rsidRDefault="007E29D3" w:rsidP="007E29D3">
            <w:pPr>
              <w:rPr>
                <w:color w:val="000000"/>
                <w:sz w:val="20"/>
                <w:szCs w:val="20"/>
              </w:rPr>
            </w:pPr>
            <w:r w:rsidRPr="007E29D3">
              <w:rPr>
                <w:color w:val="000000"/>
                <w:sz w:val="20"/>
                <w:szCs w:val="20"/>
              </w:rPr>
              <w:t>Протаскивание в футляр полиэтиленовых труб диаметром: 110 мм</w:t>
            </w:r>
          </w:p>
        </w:tc>
        <w:tc>
          <w:tcPr>
            <w:tcW w:w="1276" w:type="dxa"/>
            <w:tcBorders>
              <w:top w:val="nil"/>
              <w:left w:val="nil"/>
              <w:bottom w:val="single" w:sz="4" w:space="0" w:color="auto"/>
              <w:right w:val="single" w:sz="4" w:space="0" w:color="auto"/>
            </w:tcBorders>
            <w:shd w:val="clear" w:color="000000" w:fill="FFFFFF"/>
            <w:noWrap/>
            <w:hideMark/>
          </w:tcPr>
          <w:p w14:paraId="697CC203" w14:textId="77777777" w:rsidR="007E29D3" w:rsidRPr="007E29D3" w:rsidRDefault="007E29D3" w:rsidP="007E29D3">
            <w:pPr>
              <w:jc w:val="right"/>
              <w:rPr>
                <w:color w:val="000000"/>
                <w:sz w:val="20"/>
                <w:szCs w:val="20"/>
              </w:rPr>
            </w:pPr>
            <w:r w:rsidRPr="007E29D3">
              <w:rPr>
                <w:color w:val="000000"/>
                <w:sz w:val="20"/>
                <w:szCs w:val="20"/>
              </w:rPr>
              <w:t>100 м трубы, уложенной в футляр</w:t>
            </w:r>
          </w:p>
        </w:tc>
        <w:tc>
          <w:tcPr>
            <w:tcW w:w="1134" w:type="dxa"/>
            <w:tcBorders>
              <w:top w:val="nil"/>
              <w:left w:val="nil"/>
              <w:bottom w:val="single" w:sz="4" w:space="0" w:color="auto"/>
              <w:right w:val="single" w:sz="4" w:space="0" w:color="auto"/>
            </w:tcBorders>
            <w:shd w:val="clear" w:color="000000" w:fill="FFFFFF"/>
            <w:noWrap/>
            <w:hideMark/>
          </w:tcPr>
          <w:p w14:paraId="722BD0D1" w14:textId="77777777" w:rsidR="007E29D3" w:rsidRPr="007E29D3" w:rsidRDefault="007E29D3" w:rsidP="007E29D3">
            <w:pPr>
              <w:jc w:val="right"/>
              <w:rPr>
                <w:color w:val="000000"/>
                <w:sz w:val="20"/>
                <w:szCs w:val="20"/>
              </w:rPr>
            </w:pPr>
            <w:r w:rsidRPr="007E29D3">
              <w:rPr>
                <w:color w:val="000000"/>
                <w:sz w:val="20"/>
                <w:szCs w:val="20"/>
              </w:rPr>
              <w:t>0,22</w:t>
            </w:r>
          </w:p>
        </w:tc>
        <w:tc>
          <w:tcPr>
            <w:tcW w:w="1275" w:type="dxa"/>
            <w:tcBorders>
              <w:top w:val="nil"/>
              <w:left w:val="nil"/>
              <w:bottom w:val="single" w:sz="4" w:space="0" w:color="auto"/>
              <w:right w:val="single" w:sz="4" w:space="0" w:color="auto"/>
            </w:tcBorders>
            <w:shd w:val="clear" w:color="000000" w:fill="FFFFFF"/>
            <w:noWrap/>
            <w:hideMark/>
          </w:tcPr>
          <w:p w14:paraId="15F6D911" w14:textId="77777777" w:rsidR="007E29D3" w:rsidRPr="007E29D3" w:rsidRDefault="007E29D3" w:rsidP="007E29D3">
            <w:pPr>
              <w:jc w:val="right"/>
              <w:rPr>
                <w:color w:val="000000"/>
                <w:sz w:val="20"/>
                <w:szCs w:val="20"/>
              </w:rPr>
            </w:pPr>
            <w:r w:rsidRPr="007E29D3">
              <w:rPr>
                <w:color w:val="000000"/>
                <w:sz w:val="20"/>
                <w:szCs w:val="20"/>
              </w:rPr>
              <w:t xml:space="preserve">65 422,05 </w:t>
            </w:r>
          </w:p>
        </w:tc>
        <w:tc>
          <w:tcPr>
            <w:tcW w:w="2439" w:type="dxa"/>
            <w:tcBorders>
              <w:top w:val="nil"/>
              <w:left w:val="nil"/>
              <w:bottom w:val="single" w:sz="4" w:space="0" w:color="auto"/>
              <w:right w:val="single" w:sz="4" w:space="0" w:color="auto"/>
            </w:tcBorders>
            <w:shd w:val="clear" w:color="000000" w:fill="FFFFFF"/>
            <w:noWrap/>
            <w:hideMark/>
          </w:tcPr>
          <w:p w14:paraId="39F20D76" w14:textId="77777777" w:rsidR="007E29D3" w:rsidRPr="007E29D3" w:rsidRDefault="007E29D3" w:rsidP="007E29D3">
            <w:pPr>
              <w:jc w:val="right"/>
              <w:rPr>
                <w:color w:val="000000"/>
                <w:sz w:val="20"/>
                <w:szCs w:val="20"/>
              </w:rPr>
            </w:pPr>
            <w:r w:rsidRPr="007E29D3">
              <w:rPr>
                <w:color w:val="000000"/>
                <w:sz w:val="20"/>
                <w:szCs w:val="20"/>
              </w:rPr>
              <w:t xml:space="preserve">14 392,85 </w:t>
            </w:r>
          </w:p>
        </w:tc>
      </w:tr>
      <w:tr w:rsidR="007E29D3" w:rsidRPr="007E29D3" w14:paraId="5B6EE7BE" w14:textId="77777777" w:rsidTr="007E29D3">
        <w:trPr>
          <w:trHeight w:val="645"/>
        </w:trPr>
        <w:tc>
          <w:tcPr>
            <w:tcW w:w="656" w:type="dxa"/>
            <w:tcBorders>
              <w:top w:val="nil"/>
              <w:left w:val="single" w:sz="4" w:space="0" w:color="auto"/>
              <w:bottom w:val="single" w:sz="4" w:space="0" w:color="auto"/>
              <w:right w:val="single" w:sz="4" w:space="0" w:color="auto"/>
            </w:tcBorders>
            <w:shd w:val="clear" w:color="000000" w:fill="FFFFFF"/>
            <w:noWrap/>
            <w:hideMark/>
          </w:tcPr>
          <w:p w14:paraId="5F57597D" w14:textId="77777777" w:rsidR="007E29D3" w:rsidRPr="007E29D3" w:rsidRDefault="007E29D3" w:rsidP="007E29D3">
            <w:pPr>
              <w:jc w:val="right"/>
              <w:rPr>
                <w:color w:val="000000"/>
                <w:sz w:val="20"/>
                <w:szCs w:val="20"/>
              </w:rPr>
            </w:pPr>
            <w:r w:rsidRPr="007E29D3">
              <w:rPr>
                <w:color w:val="000000"/>
                <w:sz w:val="20"/>
                <w:szCs w:val="20"/>
              </w:rPr>
              <w:t>46.70</w:t>
            </w:r>
          </w:p>
        </w:tc>
        <w:tc>
          <w:tcPr>
            <w:tcW w:w="1040" w:type="dxa"/>
            <w:tcBorders>
              <w:top w:val="nil"/>
              <w:left w:val="nil"/>
              <w:bottom w:val="single" w:sz="4" w:space="0" w:color="auto"/>
              <w:right w:val="single" w:sz="4" w:space="0" w:color="auto"/>
            </w:tcBorders>
            <w:shd w:val="clear" w:color="000000" w:fill="FFFFFF"/>
            <w:noWrap/>
            <w:hideMark/>
          </w:tcPr>
          <w:p w14:paraId="35110766"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955989D" w14:textId="77777777" w:rsidR="007E29D3" w:rsidRPr="007E29D3" w:rsidRDefault="007E29D3" w:rsidP="007E29D3">
            <w:pPr>
              <w:jc w:val="right"/>
              <w:rPr>
                <w:color w:val="000000"/>
                <w:sz w:val="20"/>
                <w:szCs w:val="20"/>
              </w:rPr>
            </w:pPr>
            <w:r w:rsidRPr="007E29D3">
              <w:rPr>
                <w:color w:val="000000"/>
                <w:sz w:val="20"/>
                <w:szCs w:val="20"/>
              </w:rPr>
              <w:t>70</w:t>
            </w:r>
          </w:p>
        </w:tc>
        <w:tc>
          <w:tcPr>
            <w:tcW w:w="6511" w:type="dxa"/>
            <w:tcBorders>
              <w:top w:val="nil"/>
              <w:left w:val="nil"/>
              <w:bottom w:val="single" w:sz="4" w:space="0" w:color="auto"/>
              <w:right w:val="single" w:sz="4" w:space="0" w:color="auto"/>
            </w:tcBorders>
            <w:shd w:val="clear" w:color="000000" w:fill="FFFFFF"/>
            <w:hideMark/>
          </w:tcPr>
          <w:p w14:paraId="13CCA098" w14:textId="77777777" w:rsidR="007E29D3" w:rsidRPr="007E29D3" w:rsidRDefault="007E29D3" w:rsidP="007E29D3">
            <w:pPr>
              <w:rPr>
                <w:color w:val="000000"/>
                <w:sz w:val="20"/>
                <w:szCs w:val="20"/>
              </w:rPr>
            </w:pPr>
            <w:r w:rsidRPr="007E29D3">
              <w:rPr>
                <w:color w:val="000000"/>
                <w:sz w:val="20"/>
                <w:szCs w:val="20"/>
              </w:rPr>
              <w:t>Заделка битумом и прядью концов футляра диаметром от 100 до 200 мм</w:t>
            </w:r>
          </w:p>
        </w:tc>
        <w:tc>
          <w:tcPr>
            <w:tcW w:w="1276" w:type="dxa"/>
            <w:tcBorders>
              <w:top w:val="nil"/>
              <w:left w:val="nil"/>
              <w:bottom w:val="single" w:sz="4" w:space="0" w:color="auto"/>
              <w:right w:val="single" w:sz="4" w:space="0" w:color="auto"/>
            </w:tcBorders>
            <w:shd w:val="clear" w:color="000000" w:fill="FFFFFF"/>
            <w:noWrap/>
            <w:hideMark/>
          </w:tcPr>
          <w:p w14:paraId="2C39ADBA" w14:textId="77777777" w:rsidR="007E29D3" w:rsidRPr="007E29D3" w:rsidRDefault="007E29D3" w:rsidP="007E29D3">
            <w:pPr>
              <w:jc w:val="right"/>
              <w:rPr>
                <w:color w:val="000000"/>
                <w:sz w:val="20"/>
                <w:szCs w:val="20"/>
              </w:rPr>
            </w:pPr>
            <w:r w:rsidRPr="007E29D3">
              <w:rPr>
                <w:color w:val="000000"/>
                <w:sz w:val="20"/>
                <w:szCs w:val="20"/>
              </w:rPr>
              <w:t>1 футляр</w:t>
            </w:r>
          </w:p>
        </w:tc>
        <w:tc>
          <w:tcPr>
            <w:tcW w:w="1134" w:type="dxa"/>
            <w:tcBorders>
              <w:top w:val="nil"/>
              <w:left w:val="nil"/>
              <w:bottom w:val="single" w:sz="4" w:space="0" w:color="auto"/>
              <w:right w:val="single" w:sz="4" w:space="0" w:color="auto"/>
            </w:tcBorders>
            <w:shd w:val="clear" w:color="000000" w:fill="FFFFFF"/>
            <w:noWrap/>
            <w:hideMark/>
          </w:tcPr>
          <w:p w14:paraId="3BCA8F7D"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64EF7CDC" w14:textId="77777777" w:rsidR="007E29D3" w:rsidRPr="007E29D3" w:rsidRDefault="007E29D3" w:rsidP="007E29D3">
            <w:pPr>
              <w:jc w:val="right"/>
              <w:rPr>
                <w:color w:val="000000"/>
                <w:sz w:val="20"/>
                <w:szCs w:val="20"/>
              </w:rPr>
            </w:pPr>
            <w:r w:rsidRPr="007E29D3">
              <w:rPr>
                <w:color w:val="000000"/>
                <w:sz w:val="20"/>
                <w:szCs w:val="20"/>
              </w:rPr>
              <w:t xml:space="preserve">2 157,07 </w:t>
            </w:r>
          </w:p>
        </w:tc>
        <w:tc>
          <w:tcPr>
            <w:tcW w:w="2439" w:type="dxa"/>
            <w:tcBorders>
              <w:top w:val="nil"/>
              <w:left w:val="nil"/>
              <w:bottom w:val="single" w:sz="4" w:space="0" w:color="auto"/>
              <w:right w:val="single" w:sz="4" w:space="0" w:color="auto"/>
            </w:tcBorders>
            <w:shd w:val="clear" w:color="000000" w:fill="FFFFFF"/>
            <w:noWrap/>
            <w:hideMark/>
          </w:tcPr>
          <w:p w14:paraId="5295E494" w14:textId="77777777" w:rsidR="007E29D3" w:rsidRPr="007E29D3" w:rsidRDefault="007E29D3" w:rsidP="007E29D3">
            <w:pPr>
              <w:jc w:val="right"/>
              <w:rPr>
                <w:color w:val="000000"/>
                <w:sz w:val="20"/>
                <w:szCs w:val="20"/>
              </w:rPr>
            </w:pPr>
            <w:r w:rsidRPr="007E29D3">
              <w:rPr>
                <w:color w:val="000000"/>
                <w:sz w:val="20"/>
                <w:szCs w:val="20"/>
              </w:rPr>
              <w:t xml:space="preserve">8 628,28 </w:t>
            </w:r>
          </w:p>
        </w:tc>
      </w:tr>
      <w:tr w:rsidR="007E29D3" w:rsidRPr="007E29D3" w14:paraId="7DA3FC5F"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8BD460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0346AD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5F45E7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AD93F04" w14:textId="77777777" w:rsidR="007E29D3" w:rsidRPr="007E29D3" w:rsidRDefault="007E29D3" w:rsidP="007E29D3">
            <w:pPr>
              <w:rPr>
                <w:b/>
                <w:bCs/>
                <w:color w:val="000000"/>
                <w:sz w:val="20"/>
                <w:szCs w:val="20"/>
              </w:rPr>
            </w:pPr>
            <w:r w:rsidRPr="007E29D3">
              <w:rPr>
                <w:b/>
                <w:bCs/>
                <w:color w:val="000000"/>
                <w:sz w:val="20"/>
                <w:szCs w:val="20"/>
              </w:rPr>
              <w:t>Врезка в существующую сеть водопровода Ø100</w:t>
            </w:r>
          </w:p>
        </w:tc>
        <w:tc>
          <w:tcPr>
            <w:tcW w:w="1276" w:type="dxa"/>
            <w:tcBorders>
              <w:top w:val="nil"/>
              <w:left w:val="nil"/>
              <w:bottom w:val="single" w:sz="4" w:space="0" w:color="auto"/>
              <w:right w:val="single" w:sz="4" w:space="0" w:color="auto"/>
            </w:tcBorders>
            <w:shd w:val="clear" w:color="000000" w:fill="FFFFFF"/>
            <w:noWrap/>
            <w:hideMark/>
          </w:tcPr>
          <w:p w14:paraId="5B536E5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ABD036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03873A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0BA1428"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14D3B2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715D169" w14:textId="77777777" w:rsidR="007E29D3" w:rsidRPr="007E29D3" w:rsidRDefault="007E29D3" w:rsidP="007E29D3">
            <w:pPr>
              <w:jc w:val="right"/>
              <w:rPr>
                <w:color w:val="000000"/>
                <w:sz w:val="20"/>
                <w:szCs w:val="20"/>
              </w:rPr>
            </w:pPr>
            <w:r w:rsidRPr="007E29D3">
              <w:rPr>
                <w:color w:val="000000"/>
                <w:sz w:val="20"/>
                <w:szCs w:val="20"/>
              </w:rPr>
              <w:t>46.71</w:t>
            </w:r>
          </w:p>
        </w:tc>
        <w:tc>
          <w:tcPr>
            <w:tcW w:w="1040" w:type="dxa"/>
            <w:tcBorders>
              <w:top w:val="nil"/>
              <w:left w:val="nil"/>
              <w:bottom w:val="single" w:sz="4" w:space="0" w:color="auto"/>
              <w:right w:val="single" w:sz="4" w:space="0" w:color="auto"/>
            </w:tcBorders>
            <w:shd w:val="clear" w:color="000000" w:fill="FFFFFF"/>
            <w:noWrap/>
            <w:hideMark/>
          </w:tcPr>
          <w:p w14:paraId="3B0F62C4"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84CC6D4"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000000" w:fill="FFFFFF"/>
            <w:hideMark/>
          </w:tcPr>
          <w:p w14:paraId="147493C0" w14:textId="77777777" w:rsidR="007E29D3" w:rsidRPr="007E29D3" w:rsidRDefault="007E29D3" w:rsidP="007E29D3">
            <w:pPr>
              <w:rPr>
                <w:color w:val="000000"/>
                <w:sz w:val="20"/>
                <w:szCs w:val="20"/>
              </w:rPr>
            </w:pPr>
            <w:r w:rsidRPr="007E29D3">
              <w:rPr>
                <w:color w:val="000000"/>
                <w:sz w:val="20"/>
                <w:szCs w:val="20"/>
              </w:rPr>
              <w:t>Врезка в существующие сети из стальных труб стальных штуцеров (патрубков)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5754F35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107E1C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66CE688" w14:textId="77777777" w:rsidR="007E29D3" w:rsidRPr="007E29D3" w:rsidRDefault="007E29D3" w:rsidP="007E29D3">
            <w:pPr>
              <w:jc w:val="right"/>
              <w:rPr>
                <w:color w:val="000000"/>
                <w:sz w:val="20"/>
                <w:szCs w:val="20"/>
              </w:rPr>
            </w:pPr>
            <w:r w:rsidRPr="007E29D3">
              <w:rPr>
                <w:color w:val="000000"/>
                <w:sz w:val="20"/>
                <w:szCs w:val="20"/>
              </w:rPr>
              <w:t xml:space="preserve">3 970,28 </w:t>
            </w:r>
          </w:p>
        </w:tc>
        <w:tc>
          <w:tcPr>
            <w:tcW w:w="2439" w:type="dxa"/>
            <w:tcBorders>
              <w:top w:val="nil"/>
              <w:left w:val="nil"/>
              <w:bottom w:val="single" w:sz="4" w:space="0" w:color="auto"/>
              <w:right w:val="single" w:sz="4" w:space="0" w:color="auto"/>
            </w:tcBorders>
            <w:shd w:val="clear" w:color="000000" w:fill="FFFFFF"/>
            <w:noWrap/>
            <w:hideMark/>
          </w:tcPr>
          <w:p w14:paraId="2AD4D071" w14:textId="77777777" w:rsidR="007E29D3" w:rsidRPr="007E29D3" w:rsidRDefault="007E29D3" w:rsidP="007E29D3">
            <w:pPr>
              <w:jc w:val="right"/>
              <w:rPr>
                <w:color w:val="000000"/>
                <w:sz w:val="20"/>
                <w:szCs w:val="20"/>
              </w:rPr>
            </w:pPr>
            <w:r w:rsidRPr="007E29D3">
              <w:rPr>
                <w:color w:val="000000"/>
                <w:sz w:val="20"/>
                <w:szCs w:val="20"/>
              </w:rPr>
              <w:t xml:space="preserve">3 970,28 </w:t>
            </w:r>
          </w:p>
        </w:tc>
      </w:tr>
      <w:tr w:rsidR="007E29D3" w:rsidRPr="007E29D3" w14:paraId="6B00462C"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AE2C7D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919754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0B5B78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64F9F6C" w14:textId="77777777" w:rsidR="007E29D3" w:rsidRPr="007E29D3" w:rsidRDefault="007E29D3" w:rsidP="007E29D3">
            <w:pPr>
              <w:rPr>
                <w:b/>
                <w:bCs/>
                <w:color w:val="000000"/>
                <w:sz w:val="20"/>
                <w:szCs w:val="20"/>
              </w:rPr>
            </w:pPr>
            <w:r w:rsidRPr="007E29D3">
              <w:rPr>
                <w:b/>
                <w:bCs/>
                <w:color w:val="000000"/>
                <w:sz w:val="20"/>
                <w:szCs w:val="20"/>
              </w:rPr>
              <w:t>Водомерный узел</w:t>
            </w:r>
          </w:p>
        </w:tc>
        <w:tc>
          <w:tcPr>
            <w:tcW w:w="1276" w:type="dxa"/>
            <w:tcBorders>
              <w:top w:val="nil"/>
              <w:left w:val="nil"/>
              <w:bottom w:val="single" w:sz="4" w:space="0" w:color="auto"/>
              <w:right w:val="single" w:sz="4" w:space="0" w:color="auto"/>
            </w:tcBorders>
            <w:shd w:val="clear" w:color="000000" w:fill="FFFFFF"/>
            <w:noWrap/>
            <w:hideMark/>
          </w:tcPr>
          <w:p w14:paraId="27A3CE1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226631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5B3F9D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484857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BD329E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490E513" w14:textId="77777777" w:rsidR="007E29D3" w:rsidRPr="007E29D3" w:rsidRDefault="007E29D3" w:rsidP="007E29D3">
            <w:pPr>
              <w:jc w:val="right"/>
              <w:rPr>
                <w:color w:val="000000"/>
                <w:sz w:val="20"/>
                <w:szCs w:val="20"/>
              </w:rPr>
            </w:pPr>
            <w:r w:rsidRPr="007E29D3">
              <w:rPr>
                <w:color w:val="000000"/>
                <w:sz w:val="20"/>
                <w:szCs w:val="20"/>
              </w:rPr>
              <w:t>46.72</w:t>
            </w:r>
          </w:p>
        </w:tc>
        <w:tc>
          <w:tcPr>
            <w:tcW w:w="1040" w:type="dxa"/>
            <w:tcBorders>
              <w:top w:val="nil"/>
              <w:left w:val="nil"/>
              <w:bottom w:val="single" w:sz="4" w:space="0" w:color="auto"/>
              <w:right w:val="single" w:sz="4" w:space="0" w:color="auto"/>
            </w:tcBorders>
            <w:shd w:val="clear" w:color="000000" w:fill="FFFFFF"/>
            <w:noWrap/>
            <w:hideMark/>
          </w:tcPr>
          <w:p w14:paraId="45B0AA59"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2583E4C3" w14:textId="77777777" w:rsidR="007E29D3" w:rsidRPr="007E29D3" w:rsidRDefault="007E29D3" w:rsidP="007E29D3">
            <w:pPr>
              <w:jc w:val="right"/>
              <w:rPr>
                <w:color w:val="000000"/>
                <w:sz w:val="20"/>
                <w:szCs w:val="20"/>
              </w:rPr>
            </w:pPr>
            <w:r w:rsidRPr="007E29D3">
              <w:rPr>
                <w:color w:val="000000"/>
                <w:sz w:val="20"/>
                <w:szCs w:val="20"/>
              </w:rPr>
              <w:t>72</w:t>
            </w:r>
          </w:p>
        </w:tc>
        <w:tc>
          <w:tcPr>
            <w:tcW w:w="6511" w:type="dxa"/>
            <w:tcBorders>
              <w:top w:val="nil"/>
              <w:left w:val="nil"/>
              <w:bottom w:val="single" w:sz="4" w:space="0" w:color="auto"/>
              <w:right w:val="single" w:sz="4" w:space="0" w:color="auto"/>
            </w:tcBorders>
            <w:shd w:val="clear" w:color="000000" w:fill="FFFFFF"/>
            <w:hideMark/>
          </w:tcPr>
          <w:p w14:paraId="4FEBCACE" w14:textId="77777777" w:rsidR="007E29D3" w:rsidRPr="007E29D3" w:rsidRDefault="007E29D3" w:rsidP="007E29D3">
            <w:pPr>
              <w:rPr>
                <w:color w:val="000000"/>
                <w:sz w:val="20"/>
                <w:szCs w:val="20"/>
              </w:rPr>
            </w:pPr>
            <w:r w:rsidRPr="007E29D3">
              <w:rPr>
                <w:color w:val="000000"/>
                <w:sz w:val="20"/>
                <w:szCs w:val="20"/>
              </w:rPr>
              <w:t>Установка задвижек или клапанов обратных стальных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23D022F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2DB422B" w14:textId="77777777" w:rsidR="007E29D3" w:rsidRPr="007E29D3" w:rsidRDefault="007E29D3" w:rsidP="007E29D3">
            <w:pPr>
              <w:jc w:val="right"/>
              <w:rPr>
                <w:color w:val="000000"/>
                <w:sz w:val="20"/>
                <w:szCs w:val="20"/>
              </w:rPr>
            </w:pPr>
            <w:r w:rsidRPr="007E29D3">
              <w:rPr>
                <w:color w:val="000000"/>
                <w:sz w:val="20"/>
                <w:szCs w:val="20"/>
              </w:rPr>
              <w:t>7</w:t>
            </w:r>
          </w:p>
        </w:tc>
        <w:tc>
          <w:tcPr>
            <w:tcW w:w="1275" w:type="dxa"/>
            <w:tcBorders>
              <w:top w:val="nil"/>
              <w:left w:val="nil"/>
              <w:bottom w:val="single" w:sz="4" w:space="0" w:color="auto"/>
              <w:right w:val="single" w:sz="4" w:space="0" w:color="auto"/>
            </w:tcBorders>
            <w:shd w:val="clear" w:color="000000" w:fill="FFFFFF"/>
            <w:noWrap/>
            <w:hideMark/>
          </w:tcPr>
          <w:p w14:paraId="30862192" w14:textId="77777777" w:rsidR="007E29D3" w:rsidRPr="007E29D3" w:rsidRDefault="007E29D3" w:rsidP="007E29D3">
            <w:pPr>
              <w:jc w:val="right"/>
              <w:rPr>
                <w:color w:val="000000"/>
                <w:sz w:val="20"/>
                <w:szCs w:val="20"/>
              </w:rPr>
            </w:pPr>
            <w:r w:rsidRPr="007E29D3">
              <w:rPr>
                <w:color w:val="000000"/>
                <w:sz w:val="20"/>
                <w:szCs w:val="20"/>
              </w:rPr>
              <w:t xml:space="preserve">2 102,67 </w:t>
            </w:r>
          </w:p>
        </w:tc>
        <w:tc>
          <w:tcPr>
            <w:tcW w:w="2439" w:type="dxa"/>
            <w:tcBorders>
              <w:top w:val="nil"/>
              <w:left w:val="nil"/>
              <w:bottom w:val="single" w:sz="4" w:space="0" w:color="auto"/>
              <w:right w:val="single" w:sz="4" w:space="0" w:color="auto"/>
            </w:tcBorders>
            <w:shd w:val="clear" w:color="000000" w:fill="FFFFFF"/>
            <w:noWrap/>
            <w:hideMark/>
          </w:tcPr>
          <w:p w14:paraId="24C2AF7E" w14:textId="77777777" w:rsidR="007E29D3" w:rsidRPr="007E29D3" w:rsidRDefault="007E29D3" w:rsidP="007E29D3">
            <w:pPr>
              <w:jc w:val="right"/>
              <w:rPr>
                <w:color w:val="000000"/>
                <w:sz w:val="20"/>
                <w:szCs w:val="20"/>
              </w:rPr>
            </w:pPr>
            <w:r w:rsidRPr="007E29D3">
              <w:rPr>
                <w:color w:val="000000"/>
                <w:sz w:val="20"/>
                <w:szCs w:val="20"/>
              </w:rPr>
              <w:t xml:space="preserve">14 718,69 </w:t>
            </w:r>
          </w:p>
        </w:tc>
      </w:tr>
      <w:tr w:rsidR="007E29D3" w:rsidRPr="007E29D3" w14:paraId="23C28E6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EFB2E13" w14:textId="77777777" w:rsidR="007E29D3" w:rsidRPr="007E29D3" w:rsidRDefault="007E29D3" w:rsidP="007E29D3">
            <w:pPr>
              <w:jc w:val="right"/>
              <w:rPr>
                <w:color w:val="000000"/>
                <w:sz w:val="20"/>
                <w:szCs w:val="20"/>
              </w:rPr>
            </w:pPr>
            <w:r w:rsidRPr="007E29D3">
              <w:rPr>
                <w:color w:val="000000"/>
                <w:sz w:val="20"/>
                <w:szCs w:val="20"/>
              </w:rPr>
              <w:t>46.73</w:t>
            </w:r>
          </w:p>
        </w:tc>
        <w:tc>
          <w:tcPr>
            <w:tcW w:w="1040" w:type="dxa"/>
            <w:tcBorders>
              <w:top w:val="nil"/>
              <w:left w:val="nil"/>
              <w:bottom w:val="single" w:sz="4" w:space="0" w:color="auto"/>
              <w:right w:val="single" w:sz="4" w:space="0" w:color="auto"/>
            </w:tcBorders>
            <w:shd w:val="clear" w:color="000000" w:fill="FFFFFF"/>
            <w:noWrap/>
            <w:hideMark/>
          </w:tcPr>
          <w:p w14:paraId="152380B9"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E0DE950" w14:textId="77777777" w:rsidR="007E29D3" w:rsidRPr="007E29D3" w:rsidRDefault="007E29D3" w:rsidP="007E29D3">
            <w:pPr>
              <w:jc w:val="right"/>
              <w:rPr>
                <w:color w:val="000000"/>
                <w:sz w:val="20"/>
                <w:szCs w:val="20"/>
              </w:rPr>
            </w:pPr>
            <w:r w:rsidRPr="007E29D3">
              <w:rPr>
                <w:color w:val="000000"/>
                <w:sz w:val="20"/>
                <w:szCs w:val="20"/>
              </w:rPr>
              <w:t>73</w:t>
            </w:r>
          </w:p>
        </w:tc>
        <w:tc>
          <w:tcPr>
            <w:tcW w:w="6511" w:type="dxa"/>
            <w:tcBorders>
              <w:top w:val="nil"/>
              <w:left w:val="nil"/>
              <w:bottom w:val="single" w:sz="4" w:space="0" w:color="auto"/>
              <w:right w:val="single" w:sz="4" w:space="0" w:color="auto"/>
            </w:tcBorders>
            <w:shd w:val="clear" w:color="000000" w:fill="FFFFFF"/>
            <w:hideMark/>
          </w:tcPr>
          <w:p w14:paraId="46BC6D11" w14:textId="77777777" w:rsidR="007E29D3" w:rsidRPr="007E29D3" w:rsidRDefault="007E29D3" w:rsidP="007E29D3">
            <w:pPr>
              <w:rPr>
                <w:color w:val="000000"/>
                <w:sz w:val="20"/>
                <w:szCs w:val="20"/>
              </w:rPr>
            </w:pPr>
            <w:r w:rsidRPr="007E29D3">
              <w:rPr>
                <w:color w:val="000000"/>
                <w:sz w:val="20"/>
                <w:szCs w:val="20"/>
              </w:rPr>
              <w:t>Задвижки клиновые с выдвижным шпинделем фланцевые для воды, пара и нефтепродуктов давлением 1,6 МПа (16 кгс/см2): 30с941нж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45B0F83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12E79E5"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5F0716F6" w14:textId="77777777" w:rsidR="007E29D3" w:rsidRPr="007E29D3" w:rsidRDefault="007E29D3" w:rsidP="007E29D3">
            <w:pPr>
              <w:jc w:val="right"/>
              <w:rPr>
                <w:color w:val="000000"/>
                <w:sz w:val="20"/>
                <w:szCs w:val="20"/>
              </w:rPr>
            </w:pPr>
            <w:r w:rsidRPr="007E29D3">
              <w:rPr>
                <w:color w:val="000000"/>
                <w:sz w:val="20"/>
                <w:szCs w:val="20"/>
              </w:rPr>
              <w:t xml:space="preserve">10 873,82 </w:t>
            </w:r>
          </w:p>
        </w:tc>
        <w:tc>
          <w:tcPr>
            <w:tcW w:w="2439" w:type="dxa"/>
            <w:tcBorders>
              <w:top w:val="nil"/>
              <w:left w:val="nil"/>
              <w:bottom w:val="single" w:sz="4" w:space="0" w:color="auto"/>
              <w:right w:val="single" w:sz="4" w:space="0" w:color="auto"/>
            </w:tcBorders>
            <w:shd w:val="clear" w:color="000000" w:fill="FFFFFF"/>
            <w:noWrap/>
            <w:hideMark/>
          </w:tcPr>
          <w:p w14:paraId="2E08D43A" w14:textId="77777777" w:rsidR="007E29D3" w:rsidRPr="007E29D3" w:rsidRDefault="007E29D3" w:rsidP="007E29D3">
            <w:pPr>
              <w:jc w:val="right"/>
              <w:rPr>
                <w:color w:val="000000"/>
                <w:sz w:val="20"/>
                <w:szCs w:val="20"/>
              </w:rPr>
            </w:pPr>
            <w:r w:rsidRPr="007E29D3">
              <w:rPr>
                <w:color w:val="000000"/>
                <w:sz w:val="20"/>
                <w:szCs w:val="20"/>
              </w:rPr>
              <w:t xml:space="preserve">54 369,10 </w:t>
            </w:r>
          </w:p>
        </w:tc>
      </w:tr>
      <w:tr w:rsidR="007E29D3" w:rsidRPr="007E29D3" w14:paraId="57E25D6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9DD3338" w14:textId="77777777" w:rsidR="007E29D3" w:rsidRPr="007E29D3" w:rsidRDefault="007E29D3" w:rsidP="007E29D3">
            <w:pPr>
              <w:jc w:val="right"/>
              <w:rPr>
                <w:color w:val="000000"/>
                <w:sz w:val="20"/>
                <w:szCs w:val="20"/>
              </w:rPr>
            </w:pPr>
            <w:r w:rsidRPr="007E29D3">
              <w:rPr>
                <w:color w:val="000000"/>
                <w:sz w:val="20"/>
                <w:szCs w:val="20"/>
              </w:rPr>
              <w:t>46.74</w:t>
            </w:r>
          </w:p>
        </w:tc>
        <w:tc>
          <w:tcPr>
            <w:tcW w:w="1040" w:type="dxa"/>
            <w:tcBorders>
              <w:top w:val="nil"/>
              <w:left w:val="nil"/>
              <w:bottom w:val="single" w:sz="4" w:space="0" w:color="auto"/>
              <w:right w:val="single" w:sz="4" w:space="0" w:color="auto"/>
            </w:tcBorders>
            <w:shd w:val="clear" w:color="000000" w:fill="FFFFFF"/>
            <w:noWrap/>
            <w:hideMark/>
          </w:tcPr>
          <w:p w14:paraId="3602E195"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2794DCE2"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000000" w:fill="FFFFFF"/>
            <w:hideMark/>
          </w:tcPr>
          <w:p w14:paraId="14EA9615" w14:textId="77777777" w:rsidR="007E29D3" w:rsidRPr="007E29D3" w:rsidRDefault="007E29D3" w:rsidP="007E29D3">
            <w:pPr>
              <w:rPr>
                <w:color w:val="000000"/>
                <w:sz w:val="20"/>
                <w:szCs w:val="20"/>
              </w:rPr>
            </w:pPr>
            <w:r w:rsidRPr="007E29D3">
              <w:rPr>
                <w:color w:val="000000"/>
                <w:sz w:val="20"/>
                <w:szCs w:val="20"/>
              </w:rPr>
              <w:t>Клапаны обратные подъемные фланцевые 16с13нж,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068C5E2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204AC53"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853C1CC" w14:textId="77777777" w:rsidR="007E29D3" w:rsidRPr="007E29D3" w:rsidRDefault="007E29D3" w:rsidP="007E29D3">
            <w:pPr>
              <w:jc w:val="right"/>
              <w:rPr>
                <w:color w:val="000000"/>
                <w:sz w:val="20"/>
                <w:szCs w:val="20"/>
              </w:rPr>
            </w:pPr>
            <w:r w:rsidRPr="007E29D3">
              <w:rPr>
                <w:color w:val="000000"/>
                <w:sz w:val="20"/>
                <w:szCs w:val="20"/>
              </w:rPr>
              <w:t xml:space="preserve">19 126,47 </w:t>
            </w:r>
          </w:p>
        </w:tc>
        <w:tc>
          <w:tcPr>
            <w:tcW w:w="2439" w:type="dxa"/>
            <w:tcBorders>
              <w:top w:val="nil"/>
              <w:left w:val="nil"/>
              <w:bottom w:val="single" w:sz="4" w:space="0" w:color="auto"/>
              <w:right w:val="single" w:sz="4" w:space="0" w:color="auto"/>
            </w:tcBorders>
            <w:shd w:val="clear" w:color="000000" w:fill="FFFFFF"/>
            <w:noWrap/>
            <w:hideMark/>
          </w:tcPr>
          <w:p w14:paraId="603E7A30" w14:textId="77777777" w:rsidR="007E29D3" w:rsidRPr="007E29D3" w:rsidRDefault="007E29D3" w:rsidP="007E29D3">
            <w:pPr>
              <w:jc w:val="right"/>
              <w:rPr>
                <w:color w:val="000000"/>
                <w:sz w:val="20"/>
                <w:szCs w:val="20"/>
              </w:rPr>
            </w:pPr>
            <w:r w:rsidRPr="007E29D3">
              <w:rPr>
                <w:color w:val="000000"/>
                <w:sz w:val="20"/>
                <w:szCs w:val="20"/>
              </w:rPr>
              <w:t xml:space="preserve">38 252,94 </w:t>
            </w:r>
          </w:p>
        </w:tc>
      </w:tr>
      <w:tr w:rsidR="007E29D3" w:rsidRPr="007E29D3" w14:paraId="7B530B2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226FE35" w14:textId="77777777" w:rsidR="007E29D3" w:rsidRPr="007E29D3" w:rsidRDefault="007E29D3" w:rsidP="007E29D3">
            <w:pPr>
              <w:jc w:val="right"/>
              <w:rPr>
                <w:color w:val="000000"/>
                <w:sz w:val="20"/>
                <w:szCs w:val="20"/>
              </w:rPr>
            </w:pPr>
            <w:r w:rsidRPr="007E29D3">
              <w:rPr>
                <w:color w:val="000000"/>
                <w:sz w:val="20"/>
                <w:szCs w:val="20"/>
              </w:rPr>
              <w:t>46.75</w:t>
            </w:r>
          </w:p>
        </w:tc>
        <w:tc>
          <w:tcPr>
            <w:tcW w:w="1040" w:type="dxa"/>
            <w:tcBorders>
              <w:top w:val="nil"/>
              <w:left w:val="nil"/>
              <w:bottom w:val="single" w:sz="4" w:space="0" w:color="auto"/>
              <w:right w:val="single" w:sz="4" w:space="0" w:color="auto"/>
            </w:tcBorders>
            <w:shd w:val="clear" w:color="000000" w:fill="FFFFFF"/>
            <w:noWrap/>
            <w:hideMark/>
          </w:tcPr>
          <w:p w14:paraId="4CF30867"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22962665" w14:textId="77777777" w:rsidR="007E29D3" w:rsidRPr="007E29D3" w:rsidRDefault="007E29D3" w:rsidP="007E29D3">
            <w:pPr>
              <w:jc w:val="right"/>
              <w:rPr>
                <w:color w:val="000000"/>
                <w:sz w:val="20"/>
                <w:szCs w:val="20"/>
              </w:rPr>
            </w:pPr>
            <w:r w:rsidRPr="007E29D3">
              <w:rPr>
                <w:color w:val="000000"/>
                <w:sz w:val="20"/>
                <w:szCs w:val="20"/>
              </w:rPr>
              <w:t>75</w:t>
            </w:r>
          </w:p>
        </w:tc>
        <w:tc>
          <w:tcPr>
            <w:tcW w:w="6511" w:type="dxa"/>
            <w:tcBorders>
              <w:top w:val="nil"/>
              <w:left w:val="nil"/>
              <w:bottom w:val="single" w:sz="4" w:space="0" w:color="auto"/>
              <w:right w:val="single" w:sz="4" w:space="0" w:color="auto"/>
            </w:tcBorders>
            <w:shd w:val="clear" w:color="000000" w:fill="FFFFFF"/>
            <w:hideMark/>
          </w:tcPr>
          <w:p w14:paraId="754BB566" w14:textId="77777777" w:rsidR="007E29D3" w:rsidRPr="007E29D3" w:rsidRDefault="007E29D3" w:rsidP="007E29D3">
            <w:pPr>
              <w:rPr>
                <w:color w:val="000000"/>
                <w:sz w:val="20"/>
                <w:szCs w:val="20"/>
              </w:rPr>
            </w:pPr>
            <w:r w:rsidRPr="007E29D3">
              <w:rPr>
                <w:color w:val="000000"/>
                <w:sz w:val="20"/>
                <w:szCs w:val="20"/>
              </w:rPr>
              <w:t>Приварка фланцев к стальным трубопроводам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747AF98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CC4547D"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02EA1728" w14:textId="77777777" w:rsidR="007E29D3" w:rsidRPr="007E29D3" w:rsidRDefault="007E29D3" w:rsidP="007E29D3">
            <w:pPr>
              <w:jc w:val="right"/>
              <w:rPr>
                <w:color w:val="000000"/>
                <w:sz w:val="20"/>
                <w:szCs w:val="20"/>
              </w:rPr>
            </w:pPr>
            <w:r w:rsidRPr="007E29D3">
              <w:rPr>
                <w:color w:val="000000"/>
                <w:sz w:val="20"/>
                <w:szCs w:val="20"/>
              </w:rPr>
              <w:t xml:space="preserve">1 591,74 </w:t>
            </w:r>
          </w:p>
        </w:tc>
        <w:tc>
          <w:tcPr>
            <w:tcW w:w="2439" w:type="dxa"/>
            <w:tcBorders>
              <w:top w:val="nil"/>
              <w:left w:val="nil"/>
              <w:bottom w:val="single" w:sz="4" w:space="0" w:color="auto"/>
              <w:right w:val="single" w:sz="4" w:space="0" w:color="auto"/>
            </w:tcBorders>
            <w:shd w:val="clear" w:color="000000" w:fill="FFFFFF"/>
            <w:noWrap/>
            <w:hideMark/>
          </w:tcPr>
          <w:p w14:paraId="6987018A" w14:textId="77777777" w:rsidR="007E29D3" w:rsidRPr="007E29D3" w:rsidRDefault="007E29D3" w:rsidP="007E29D3">
            <w:pPr>
              <w:jc w:val="right"/>
              <w:rPr>
                <w:color w:val="000000"/>
                <w:sz w:val="20"/>
                <w:szCs w:val="20"/>
              </w:rPr>
            </w:pPr>
            <w:r w:rsidRPr="007E29D3">
              <w:rPr>
                <w:color w:val="000000"/>
                <w:sz w:val="20"/>
                <w:szCs w:val="20"/>
              </w:rPr>
              <w:t xml:space="preserve">19 100,88 </w:t>
            </w:r>
          </w:p>
        </w:tc>
      </w:tr>
      <w:tr w:rsidR="007E29D3" w:rsidRPr="007E29D3" w14:paraId="00A0DF5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BE10B2D" w14:textId="77777777" w:rsidR="007E29D3" w:rsidRPr="007E29D3" w:rsidRDefault="007E29D3" w:rsidP="007E29D3">
            <w:pPr>
              <w:jc w:val="right"/>
              <w:rPr>
                <w:color w:val="000000"/>
                <w:sz w:val="20"/>
                <w:szCs w:val="20"/>
              </w:rPr>
            </w:pPr>
            <w:r w:rsidRPr="007E29D3">
              <w:rPr>
                <w:color w:val="000000"/>
                <w:sz w:val="20"/>
                <w:szCs w:val="20"/>
              </w:rPr>
              <w:t>46.76</w:t>
            </w:r>
          </w:p>
        </w:tc>
        <w:tc>
          <w:tcPr>
            <w:tcW w:w="1040" w:type="dxa"/>
            <w:tcBorders>
              <w:top w:val="nil"/>
              <w:left w:val="nil"/>
              <w:bottom w:val="single" w:sz="4" w:space="0" w:color="auto"/>
              <w:right w:val="single" w:sz="4" w:space="0" w:color="auto"/>
            </w:tcBorders>
            <w:shd w:val="clear" w:color="000000" w:fill="FFFFFF"/>
            <w:noWrap/>
            <w:hideMark/>
          </w:tcPr>
          <w:p w14:paraId="437695FD"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764E02E" w14:textId="77777777" w:rsidR="007E29D3" w:rsidRPr="007E29D3" w:rsidRDefault="007E29D3" w:rsidP="007E29D3">
            <w:pPr>
              <w:jc w:val="right"/>
              <w:rPr>
                <w:color w:val="000000"/>
                <w:sz w:val="20"/>
                <w:szCs w:val="20"/>
              </w:rPr>
            </w:pPr>
            <w:r w:rsidRPr="007E29D3">
              <w:rPr>
                <w:color w:val="000000"/>
                <w:sz w:val="20"/>
                <w:szCs w:val="20"/>
              </w:rPr>
              <w:t>76</w:t>
            </w:r>
          </w:p>
        </w:tc>
        <w:tc>
          <w:tcPr>
            <w:tcW w:w="6511" w:type="dxa"/>
            <w:tcBorders>
              <w:top w:val="nil"/>
              <w:left w:val="nil"/>
              <w:bottom w:val="single" w:sz="4" w:space="0" w:color="auto"/>
              <w:right w:val="single" w:sz="4" w:space="0" w:color="auto"/>
            </w:tcBorders>
            <w:shd w:val="clear" w:color="000000" w:fill="FFFFFF"/>
            <w:hideMark/>
          </w:tcPr>
          <w:p w14:paraId="33F91350"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7566AC4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EEC96FA"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5568FE03" w14:textId="77777777" w:rsidR="007E29D3" w:rsidRPr="007E29D3" w:rsidRDefault="007E29D3" w:rsidP="007E29D3">
            <w:pPr>
              <w:jc w:val="right"/>
              <w:rPr>
                <w:color w:val="000000"/>
                <w:sz w:val="20"/>
                <w:szCs w:val="20"/>
              </w:rPr>
            </w:pPr>
            <w:r w:rsidRPr="007E29D3">
              <w:rPr>
                <w:color w:val="000000"/>
                <w:sz w:val="20"/>
                <w:szCs w:val="20"/>
              </w:rPr>
              <w:t xml:space="preserve">444,79 </w:t>
            </w:r>
          </w:p>
        </w:tc>
        <w:tc>
          <w:tcPr>
            <w:tcW w:w="2439" w:type="dxa"/>
            <w:tcBorders>
              <w:top w:val="nil"/>
              <w:left w:val="nil"/>
              <w:bottom w:val="single" w:sz="4" w:space="0" w:color="auto"/>
              <w:right w:val="single" w:sz="4" w:space="0" w:color="auto"/>
            </w:tcBorders>
            <w:shd w:val="clear" w:color="000000" w:fill="FFFFFF"/>
            <w:noWrap/>
            <w:hideMark/>
          </w:tcPr>
          <w:p w14:paraId="37E5A968" w14:textId="77777777" w:rsidR="007E29D3" w:rsidRPr="007E29D3" w:rsidRDefault="007E29D3" w:rsidP="007E29D3">
            <w:pPr>
              <w:jc w:val="right"/>
              <w:rPr>
                <w:color w:val="000000"/>
                <w:sz w:val="20"/>
                <w:szCs w:val="20"/>
              </w:rPr>
            </w:pPr>
            <w:r w:rsidRPr="007E29D3">
              <w:rPr>
                <w:color w:val="000000"/>
                <w:sz w:val="20"/>
                <w:szCs w:val="20"/>
              </w:rPr>
              <w:t xml:space="preserve">5 337,48 </w:t>
            </w:r>
          </w:p>
        </w:tc>
      </w:tr>
      <w:tr w:rsidR="007E29D3" w:rsidRPr="007E29D3" w14:paraId="13279DE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6A4B6F1" w14:textId="77777777" w:rsidR="007E29D3" w:rsidRPr="007E29D3" w:rsidRDefault="007E29D3" w:rsidP="007E29D3">
            <w:pPr>
              <w:jc w:val="right"/>
              <w:rPr>
                <w:color w:val="000000"/>
                <w:sz w:val="20"/>
                <w:szCs w:val="20"/>
              </w:rPr>
            </w:pPr>
            <w:r w:rsidRPr="007E29D3">
              <w:rPr>
                <w:color w:val="000000"/>
                <w:sz w:val="20"/>
                <w:szCs w:val="20"/>
              </w:rPr>
              <w:t>46.77</w:t>
            </w:r>
          </w:p>
        </w:tc>
        <w:tc>
          <w:tcPr>
            <w:tcW w:w="1040" w:type="dxa"/>
            <w:tcBorders>
              <w:top w:val="nil"/>
              <w:left w:val="nil"/>
              <w:bottom w:val="single" w:sz="4" w:space="0" w:color="auto"/>
              <w:right w:val="single" w:sz="4" w:space="0" w:color="auto"/>
            </w:tcBorders>
            <w:shd w:val="clear" w:color="000000" w:fill="FFFFFF"/>
            <w:noWrap/>
            <w:hideMark/>
          </w:tcPr>
          <w:p w14:paraId="680B0714"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A1B732B" w14:textId="77777777" w:rsidR="007E29D3" w:rsidRPr="007E29D3" w:rsidRDefault="007E29D3" w:rsidP="007E29D3">
            <w:pPr>
              <w:jc w:val="right"/>
              <w:rPr>
                <w:color w:val="000000"/>
                <w:sz w:val="20"/>
                <w:szCs w:val="20"/>
              </w:rPr>
            </w:pPr>
            <w:r w:rsidRPr="007E29D3">
              <w:rPr>
                <w:color w:val="000000"/>
                <w:sz w:val="20"/>
                <w:szCs w:val="20"/>
              </w:rPr>
              <w:t>77</w:t>
            </w:r>
          </w:p>
        </w:tc>
        <w:tc>
          <w:tcPr>
            <w:tcW w:w="6511" w:type="dxa"/>
            <w:tcBorders>
              <w:top w:val="nil"/>
              <w:left w:val="nil"/>
              <w:bottom w:val="single" w:sz="4" w:space="0" w:color="auto"/>
              <w:right w:val="single" w:sz="4" w:space="0" w:color="auto"/>
            </w:tcBorders>
            <w:shd w:val="clear" w:color="000000" w:fill="FFFFFF"/>
            <w:hideMark/>
          </w:tcPr>
          <w:p w14:paraId="5A1DF77C" w14:textId="77777777" w:rsidR="007E29D3" w:rsidRPr="007E29D3" w:rsidRDefault="007E29D3" w:rsidP="007E29D3">
            <w:pPr>
              <w:rPr>
                <w:color w:val="000000"/>
                <w:sz w:val="20"/>
                <w:szCs w:val="20"/>
              </w:rPr>
            </w:pPr>
            <w:r w:rsidRPr="007E29D3">
              <w:rPr>
                <w:color w:val="000000"/>
                <w:sz w:val="20"/>
                <w:szCs w:val="20"/>
              </w:rPr>
              <w:t>Ротаметр, счетчик, преобразователь, устанавливаемые на фланцевых соединениях, диаметр условного прохода: до 50 мм</w:t>
            </w:r>
          </w:p>
        </w:tc>
        <w:tc>
          <w:tcPr>
            <w:tcW w:w="1276" w:type="dxa"/>
            <w:tcBorders>
              <w:top w:val="nil"/>
              <w:left w:val="nil"/>
              <w:bottom w:val="single" w:sz="4" w:space="0" w:color="auto"/>
              <w:right w:val="single" w:sz="4" w:space="0" w:color="auto"/>
            </w:tcBorders>
            <w:shd w:val="clear" w:color="000000" w:fill="FFFFFF"/>
            <w:noWrap/>
            <w:hideMark/>
          </w:tcPr>
          <w:p w14:paraId="4AAC391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C1740E2"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320FEE9" w14:textId="77777777" w:rsidR="007E29D3" w:rsidRPr="007E29D3" w:rsidRDefault="007E29D3" w:rsidP="007E29D3">
            <w:pPr>
              <w:jc w:val="right"/>
              <w:rPr>
                <w:color w:val="000000"/>
                <w:sz w:val="20"/>
                <w:szCs w:val="20"/>
              </w:rPr>
            </w:pPr>
            <w:r w:rsidRPr="007E29D3">
              <w:rPr>
                <w:color w:val="000000"/>
                <w:sz w:val="20"/>
                <w:szCs w:val="20"/>
              </w:rPr>
              <w:t xml:space="preserve">1 993,29 </w:t>
            </w:r>
          </w:p>
        </w:tc>
        <w:tc>
          <w:tcPr>
            <w:tcW w:w="2439" w:type="dxa"/>
            <w:tcBorders>
              <w:top w:val="nil"/>
              <w:left w:val="nil"/>
              <w:bottom w:val="single" w:sz="4" w:space="0" w:color="auto"/>
              <w:right w:val="single" w:sz="4" w:space="0" w:color="auto"/>
            </w:tcBorders>
            <w:shd w:val="clear" w:color="000000" w:fill="FFFFFF"/>
            <w:noWrap/>
            <w:hideMark/>
          </w:tcPr>
          <w:p w14:paraId="13DFFE33" w14:textId="77777777" w:rsidR="007E29D3" w:rsidRPr="007E29D3" w:rsidRDefault="007E29D3" w:rsidP="007E29D3">
            <w:pPr>
              <w:jc w:val="right"/>
              <w:rPr>
                <w:color w:val="000000"/>
                <w:sz w:val="20"/>
                <w:szCs w:val="20"/>
              </w:rPr>
            </w:pPr>
            <w:r w:rsidRPr="007E29D3">
              <w:rPr>
                <w:color w:val="000000"/>
                <w:sz w:val="20"/>
                <w:szCs w:val="20"/>
              </w:rPr>
              <w:t xml:space="preserve">1 993,29 </w:t>
            </w:r>
          </w:p>
        </w:tc>
      </w:tr>
      <w:tr w:rsidR="007E29D3" w:rsidRPr="007E29D3" w14:paraId="7B77F56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1E27E29" w14:textId="77777777" w:rsidR="007E29D3" w:rsidRPr="007E29D3" w:rsidRDefault="007E29D3" w:rsidP="007E29D3">
            <w:pPr>
              <w:jc w:val="right"/>
              <w:rPr>
                <w:color w:val="000000"/>
                <w:sz w:val="20"/>
                <w:szCs w:val="20"/>
              </w:rPr>
            </w:pPr>
            <w:r w:rsidRPr="007E29D3">
              <w:rPr>
                <w:color w:val="000000"/>
                <w:sz w:val="20"/>
                <w:szCs w:val="20"/>
              </w:rPr>
              <w:t>46.78</w:t>
            </w:r>
          </w:p>
        </w:tc>
        <w:tc>
          <w:tcPr>
            <w:tcW w:w="1040" w:type="dxa"/>
            <w:tcBorders>
              <w:top w:val="nil"/>
              <w:left w:val="nil"/>
              <w:bottom w:val="single" w:sz="4" w:space="0" w:color="auto"/>
              <w:right w:val="single" w:sz="4" w:space="0" w:color="auto"/>
            </w:tcBorders>
            <w:shd w:val="clear" w:color="000000" w:fill="FFFFFF"/>
            <w:noWrap/>
            <w:hideMark/>
          </w:tcPr>
          <w:p w14:paraId="190EEEC5"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CEAC96A" w14:textId="77777777" w:rsidR="007E29D3" w:rsidRPr="007E29D3" w:rsidRDefault="007E29D3" w:rsidP="007E29D3">
            <w:pPr>
              <w:jc w:val="right"/>
              <w:rPr>
                <w:color w:val="000000"/>
                <w:sz w:val="20"/>
                <w:szCs w:val="20"/>
              </w:rPr>
            </w:pPr>
            <w:r w:rsidRPr="007E29D3">
              <w:rPr>
                <w:color w:val="000000"/>
                <w:sz w:val="20"/>
                <w:szCs w:val="20"/>
              </w:rPr>
              <w:t>78</w:t>
            </w:r>
          </w:p>
        </w:tc>
        <w:tc>
          <w:tcPr>
            <w:tcW w:w="6511" w:type="dxa"/>
            <w:tcBorders>
              <w:top w:val="nil"/>
              <w:left w:val="nil"/>
              <w:bottom w:val="single" w:sz="4" w:space="0" w:color="auto"/>
              <w:right w:val="single" w:sz="4" w:space="0" w:color="auto"/>
            </w:tcBorders>
            <w:shd w:val="clear" w:color="000000" w:fill="FFFFFF"/>
            <w:hideMark/>
          </w:tcPr>
          <w:p w14:paraId="063DDD26" w14:textId="77777777" w:rsidR="007E29D3" w:rsidRPr="007E29D3" w:rsidRDefault="007E29D3" w:rsidP="007E29D3">
            <w:pPr>
              <w:rPr>
                <w:color w:val="000000"/>
                <w:sz w:val="20"/>
                <w:szCs w:val="20"/>
              </w:rPr>
            </w:pPr>
            <w:r w:rsidRPr="007E29D3">
              <w:rPr>
                <w:color w:val="000000"/>
                <w:sz w:val="20"/>
                <w:szCs w:val="20"/>
              </w:rPr>
              <w:t>Расходомер электромагнитный ВЗЛЕТ ТЭР Ду=40 мм</w:t>
            </w:r>
          </w:p>
        </w:tc>
        <w:tc>
          <w:tcPr>
            <w:tcW w:w="1276" w:type="dxa"/>
            <w:tcBorders>
              <w:top w:val="nil"/>
              <w:left w:val="nil"/>
              <w:bottom w:val="single" w:sz="4" w:space="0" w:color="auto"/>
              <w:right w:val="single" w:sz="4" w:space="0" w:color="auto"/>
            </w:tcBorders>
            <w:shd w:val="clear" w:color="000000" w:fill="FFFFFF"/>
            <w:noWrap/>
            <w:hideMark/>
          </w:tcPr>
          <w:p w14:paraId="0E59B52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28845E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0EF9958" w14:textId="77777777" w:rsidR="007E29D3" w:rsidRPr="007E29D3" w:rsidRDefault="007E29D3" w:rsidP="007E29D3">
            <w:pPr>
              <w:jc w:val="right"/>
              <w:rPr>
                <w:color w:val="000000"/>
                <w:sz w:val="20"/>
                <w:szCs w:val="20"/>
              </w:rPr>
            </w:pPr>
            <w:r w:rsidRPr="007E29D3">
              <w:rPr>
                <w:color w:val="000000"/>
                <w:sz w:val="20"/>
                <w:szCs w:val="20"/>
              </w:rPr>
              <w:t xml:space="preserve">18 409,68 </w:t>
            </w:r>
          </w:p>
        </w:tc>
        <w:tc>
          <w:tcPr>
            <w:tcW w:w="2439" w:type="dxa"/>
            <w:tcBorders>
              <w:top w:val="nil"/>
              <w:left w:val="nil"/>
              <w:bottom w:val="single" w:sz="4" w:space="0" w:color="auto"/>
              <w:right w:val="single" w:sz="4" w:space="0" w:color="auto"/>
            </w:tcBorders>
            <w:shd w:val="clear" w:color="000000" w:fill="FFFFFF"/>
            <w:noWrap/>
            <w:hideMark/>
          </w:tcPr>
          <w:p w14:paraId="62DAB5A9" w14:textId="77777777" w:rsidR="007E29D3" w:rsidRPr="007E29D3" w:rsidRDefault="007E29D3" w:rsidP="007E29D3">
            <w:pPr>
              <w:jc w:val="right"/>
              <w:rPr>
                <w:color w:val="000000"/>
                <w:sz w:val="20"/>
                <w:szCs w:val="20"/>
              </w:rPr>
            </w:pPr>
            <w:r w:rsidRPr="007E29D3">
              <w:rPr>
                <w:color w:val="000000"/>
                <w:sz w:val="20"/>
                <w:szCs w:val="20"/>
              </w:rPr>
              <w:t xml:space="preserve">18 409,68 </w:t>
            </w:r>
          </w:p>
        </w:tc>
      </w:tr>
      <w:tr w:rsidR="007E29D3" w:rsidRPr="007E29D3" w14:paraId="7B470F45"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40F390E" w14:textId="77777777" w:rsidR="007E29D3" w:rsidRPr="007E29D3" w:rsidRDefault="007E29D3" w:rsidP="007E29D3">
            <w:pPr>
              <w:jc w:val="right"/>
              <w:rPr>
                <w:color w:val="000000"/>
                <w:sz w:val="20"/>
                <w:szCs w:val="20"/>
              </w:rPr>
            </w:pPr>
            <w:r w:rsidRPr="007E29D3">
              <w:rPr>
                <w:color w:val="000000"/>
                <w:sz w:val="20"/>
                <w:szCs w:val="20"/>
              </w:rPr>
              <w:t>46.79</w:t>
            </w:r>
          </w:p>
        </w:tc>
        <w:tc>
          <w:tcPr>
            <w:tcW w:w="1040" w:type="dxa"/>
            <w:tcBorders>
              <w:top w:val="nil"/>
              <w:left w:val="nil"/>
              <w:bottom w:val="single" w:sz="4" w:space="0" w:color="auto"/>
              <w:right w:val="single" w:sz="4" w:space="0" w:color="auto"/>
            </w:tcBorders>
            <w:shd w:val="clear" w:color="000000" w:fill="FFFFFF"/>
            <w:noWrap/>
            <w:hideMark/>
          </w:tcPr>
          <w:p w14:paraId="170C9BA4"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9BB95FA" w14:textId="77777777" w:rsidR="007E29D3" w:rsidRPr="007E29D3" w:rsidRDefault="007E29D3" w:rsidP="007E29D3">
            <w:pPr>
              <w:jc w:val="right"/>
              <w:rPr>
                <w:color w:val="000000"/>
                <w:sz w:val="20"/>
                <w:szCs w:val="20"/>
              </w:rPr>
            </w:pPr>
            <w:r w:rsidRPr="007E29D3">
              <w:rPr>
                <w:color w:val="000000"/>
                <w:sz w:val="20"/>
                <w:szCs w:val="20"/>
              </w:rPr>
              <w:t>79</w:t>
            </w:r>
          </w:p>
        </w:tc>
        <w:tc>
          <w:tcPr>
            <w:tcW w:w="6511" w:type="dxa"/>
            <w:tcBorders>
              <w:top w:val="nil"/>
              <w:left w:val="nil"/>
              <w:bottom w:val="single" w:sz="4" w:space="0" w:color="auto"/>
              <w:right w:val="single" w:sz="4" w:space="0" w:color="auto"/>
            </w:tcBorders>
            <w:shd w:val="clear" w:color="000000" w:fill="FFFFFF"/>
            <w:hideMark/>
          </w:tcPr>
          <w:p w14:paraId="0C7588E4" w14:textId="77777777" w:rsidR="007E29D3" w:rsidRPr="007E29D3" w:rsidRDefault="007E29D3" w:rsidP="007E29D3">
            <w:pPr>
              <w:rPr>
                <w:color w:val="000000"/>
                <w:sz w:val="20"/>
                <w:szCs w:val="20"/>
              </w:rPr>
            </w:pPr>
            <w:r w:rsidRPr="007E29D3">
              <w:rPr>
                <w:color w:val="000000"/>
                <w:sz w:val="20"/>
                <w:szCs w:val="20"/>
              </w:rPr>
              <w:t>Установка фильтров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141149FA"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64FC9AB"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6DF89AC2" w14:textId="77777777" w:rsidR="007E29D3" w:rsidRPr="007E29D3" w:rsidRDefault="007E29D3" w:rsidP="007E29D3">
            <w:pPr>
              <w:jc w:val="right"/>
              <w:rPr>
                <w:color w:val="000000"/>
                <w:sz w:val="20"/>
                <w:szCs w:val="20"/>
              </w:rPr>
            </w:pPr>
            <w:r w:rsidRPr="007E29D3">
              <w:rPr>
                <w:color w:val="000000"/>
                <w:sz w:val="20"/>
                <w:szCs w:val="20"/>
              </w:rPr>
              <w:t xml:space="preserve">9 274,07 </w:t>
            </w:r>
          </w:p>
        </w:tc>
        <w:tc>
          <w:tcPr>
            <w:tcW w:w="2439" w:type="dxa"/>
            <w:tcBorders>
              <w:top w:val="nil"/>
              <w:left w:val="nil"/>
              <w:bottom w:val="single" w:sz="4" w:space="0" w:color="auto"/>
              <w:right w:val="single" w:sz="4" w:space="0" w:color="auto"/>
            </w:tcBorders>
            <w:shd w:val="clear" w:color="000000" w:fill="FFFFFF"/>
            <w:noWrap/>
            <w:hideMark/>
          </w:tcPr>
          <w:p w14:paraId="7555E535" w14:textId="77777777" w:rsidR="007E29D3" w:rsidRPr="007E29D3" w:rsidRDefault="007E29D3" w:rsidP="007E29D3">
            <w:pPr>
              <w:jc w:val="right"/>
              <w:rPr>
                <w:color w:val="000000"/>
                <w:sz w:val="20"/>
                <w:szCs w:val="20"/>
              </w:rPr>
            </w:pPr>
            <w:r w:rsidRPr="007E29D3">
              <w:rPr>
                <w:color w:val="000000"/>
                <w:sz w:val="20"/>
                <w:szCs w:val="20"/>
              </w:rPr>
              <w:t xml:space="preserve">927,41 </w:t>
            </w:r>
          </w:p>
        </w:tc>
      </w:tr>
      <w:tr w:rsidR="007E29D3" w:rsidRPr="007E29D3" w14:paraId="7ECB78F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021D55B" w14:textId="77777777" w:rsidR="007E29D3" w:rsidRPr="007E29D3" w:rsidRDefault="007E29D3" w:rsidP="007E29D3">
            <w:pPr>
              <w:jc w:val="right"/>
              <w:rPr>
                <w:color w:val="000000"/>
                <w:sz w:val="20"/>
                <w:szCs w:val="20"/>
              </w:rPr>
            </w:pPr>
            <w:r w:rsidRPr="007E29D3">
              <w:rPr>
                <w:color w:val="000000"/>
                <w:sz w:val="20"/>
                <w:szCs w:val="20"/>
              </w:rPr>
              <w:t>46.80</w:t>
            </w:r>
          </w:p>
        </w:tc>
        <w:tc>
          <w:tcPr>
            <w:tcW w:w="1040" w:type="dxa"/>
            <w:tcBorders>
              <w:top w:val="nil"/>
              <w:left w:val="nil"/>
              <w:bottom w:val="single" w:sz="4" w:space="0" w:color="auto"/>
              <w:right w:val="single" w:sz="4" w:space="0" w:color="auto"/>
            </w:tcBorders>
            <w:shd w:val="clear" w:color="000000" w:fill="FFFFFF"/>
            <w:noWrap/>
            <w:hideMark/>
          </w:tcPr>
          <w:p w14:paraId="5D02F7AC"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5E465D0" w14:textId="77777777" w:rsidR="007E29D3" w:rsidRPr="007E29D3" w:rsidRDefault="007E29D3" w:rsidP="007E29D3">
            <w:pPr>
              <w:jc w:val="right"/>
              <w:rPr>
                <w:color w:val="000000"/>
                <w:sz w:val="20"/>
                <w:szCs w:val="20"/>
              </w:rPr>
            </w:pPr>
            <w:r w:rsidRPr="007E29D3">
              <w:rPr>
                <w:color w:val="000000"/>
                <w:sz w:val="20"/>
                <w:szCs w:val="20"/>
              </w:rPr>
              <w:t>80</w:t>
            </w:r>
          </w:p>
        </w:tc>
        <w:tc>
          <w:tcPr>
            <w:tcW w:w="6511" w:type="dxa"/>
            <w:tcBorders>
              <w:top w:val="nil"/>
              <w:left w:val="nil"/>
              <w:bottom w:val="single" w:sz="4" w:space="0" w:color="auto"/>
              <w:right w:val="single" w:sz="4" w:space="0" w:color="auto"/>
            </w:tcBorders>
            <w:shd w:val="clear" w:color="000000" w:fill="FFFFFF"/>
            <w:hideMark/>
          </w:tcPr>
          <w:p w14:paraId="3622BEB8" w14:textId="77777777" w:rsidR="007E29D3" w:rsidRPr="007E29D3" w:rsidRDefault="007E29D3" w:rsidP="007E29D3">
            <w:pPr>
              <w:rPr>
                <w:color w:val="000000"/>
                <w:sz w:val="20"/>
                <w:szCs w:val="20"/>
              </w:rPr>
            </w:pPr>
            <w:r w:rsidRPr="007E29D3">
              <w:rPr>
                <w:color w:val="000000"/>
                <w:sz w:val="20"/>
                <w:szCs w:val="20"/>
              </w:rPr>
              <w:t>Фильтр магнитный муфтовый: ФММ-40</w:t>
            </w:r>
          </w:p>
        </w:tc>
        <w:tc>
          <w:tcPr>
            <w:tcW w:w="1276" w:type="dxa"/>
            <w:tcBorders>
              <w:top w:val="nil"/>
              <w:left w:val="nil"/>
              <w:bottom w:val="single" w:sz="4" w:space="0" w:color="auto"/>
              <w:right w:val="single" w:sz="4" w:space="0" w:color="auto"/>
            </w:tcBorders>
            <w:shd w:val="clear" w:color="000000" w:fill="FFFFFF"/>
            <w:noWrap/>
            <w:hideMark/>
          </w:tcPr>
          <w:p w14:paraId="6DFB70B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220B89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C570A1F" w14:textId="77777777" w:rsidR="007E29D3" w:rsidRPr="007E29D3" w:rsidRDefault="007E29D3" w:rsidP="007E29D3">
            <w:pPr>
              <w:jc w:val="right"/>
              <w:rPr>
                <w:color w:val="000000"/>
                <w:sz w:val="20"/>
                <w:szCs w:val="20"/>
              </w:rPr>
            </w:pPr>
            <w:r w:rsidRPr="007E29D3">
              <w:rPr>
                <w:color w:val="000000"/>
                <w:sz w:val="20"/>
                <w:szCs w:val="20"/>
              </w:rPr>
              <w:t xml:space="preserve">3 926,06 </w:t>
            </w:r>
          </w:p>
        </w:tc>
        <w:tc>
          <w:tcPr>
            <w:tcW w:w="2439" w:type="dxa"/>
            <w:tcBorders>
              <w:top w:val="nil"/>
              <w:left w:val="nil"/>
              <w:bottom w:val="single" w:sz="4" w:space="0" w:color="auto"/>
              <w:right w:val="single" w:sz="4" w:space="0" w:color="auto"/>
            </w:tcBorders>
            <w:shd w:val="clear" w:color="000000" w:fill="FFFFFF"/>
            <w:noWrap/>
            <w:hideMark/>
          </w:tcPr>
          <w:p w14:paraId="522C0BBF" w14:textId="77777777" w:rsidR="007E29D3" w:rsidRPr="007E29D3" w:rsidRDefault="007E29D3" w:rsidP="007E29D3">
            <w:pPr>
              <w:jc w:val="right"/>
              <w:rPr>
                <w:color w:val="000000"/>
                <w:sz w:val="20"/>
                <w:szCs w:val="20"/>
              </w:rPr>
            </w:pPr>
            <w:r w:rsidRPr="007E29D3">
              <w:rPr>
                <w:color w:val="000000"/>
                <w:sz w:val="20"/>
                <w:szCs w:val="20"/>
              </w:rPr>
              <w:t xml:space="preserve">3 926,06 </w:t>
            </w:r>
          </w:p>
        </w:tc>
      </w:tr>
      <w:tr w:rsidR="007E29D3" w:rsidRPr="007E29D3" w14:paraId="7BB4DFA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EECD973" w14:textId="77777777" w:rsidR="007E29D3" w:rsidRPr="007E29D3" w:rsidRDefault="007E29D3" w:rsidP="007E29D3">
            <w:pPr>
              <w:jc w:val="right"/>
              <w:rPr>
                <w:color w:val="000000"/>
                <w:sz w:val="20"/>
                <w:szCs w:val="20"/>
              </w:rPr>
            </w:pPr>
            <w:r w:rsidRPr="007E29D3">
              <w:rPr>
                <w:color w:val="000000"/>
                <w:sz w:val="20"/>
                <w:szCs w:val="20"/>
              </w:rPr>
              <w:t>46.81</w:t>
            </w:r>
          </w:p>
        </w:tc>
        <w:tc>
          <w:tcPr>
            <w:tcW w:w="1040" w:type="dxa"/>
            <w:tcBorders>
              <w:top w:val="nil"/>
              <w:left w:val="nil"/>
              <w:bottom w:val="single" w:sz="4" w:space="0" w:color="auto"/>
              <w:right w:val="single" w:sz="4" w:space="0" w:color="auto"/>
            </w:tcBorders>
            <w:shd w:val="clear" w:color="000000" w:fill="FFFFFF"/>
            <w:noWrap/>
            <w:hideMark/>
          </w:tcPr>
          <w:p w14:paraId="3F5EE75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6DD06C3"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000000" w:fill="FFFFFF"/>
            <w:hideMark/>
          </w:tcPr>
          <w:p w14:paraId="585935BD" w14:textId="77777777" w:rsidR="007E29D3" w:rsidRPr="007E29D3" w:rsidRDefault="007E29D3" w:rsidP="007E29D3">
            <w:pPr>
              <w:rPr>
                <w:color w:val="000000"/>
                <w:sz w:val="20"/>
                <w:szCs w:val="20"/>
              </w:rPr>
            </w:pPr>
            <w:r w:rsidRPr="007E29D3">
              <w:rPr>
                <w:color w:val="000000"/>
                <w:sz w:val="20"/>
                <w:szCs w:val="20"/>
              </w:rPr>
              <w:t>Установка манометров: с трехходовым краном</w:t>
            </w:r>
          </w:p>
        </w:tc>
        <w:tc>
          <w:tcPr>
            <w:tcW w:w="1276" w:type="dxa"/>
            <w:tcBorders>
              <w:top w:val="nil"/>
              <w:left w:val="nil"/>
              <w:bottom w:val="single" w:sz="4" w:space="0" w:color="auto"/>
              <w:right w:val="single" w:sz="4" w:space="0" w:color="auto"/>
            </w:tcBorders>
            <w:shd w:val="clear" w:color="000000" w:fill="FFFFFF"/>
            <w:noWrap/>
            <w:hideMark/>
          </w:tcPr>
          <w:p w14:paraId="716F77C3"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5C52677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057B178" w14:textId="77777777" w:rsidR="007E29D3" w:rsidRPr="007E29D3" w:rsidRDefault="007E29D3" w:rsidP="007E29D3">
            <w:pPr>
              <w:jc w:val="right"/>
              <w:rPr>
                <w:color w:val="000000"/>
                <w:sz w:val="20"/>
                <w:szCs w:val="20"/>
              </w:rPr>
            </w:pPr>
            <w:r w:rsidRPr="007E29D3">
              <w:rPr>
                <w:color w:val="000000"/>
                <w:sz w:val="20"/>
                <w:szCs w:val="20"/>
              </w:rPr>
              <w:t xml:space="preserve">198,98 </w:t>
            </w:r>
          </w:p>
        </w:tc>
        <w:tc>
          <w:tcPr>
            <w:tcW w:w="2439" w:type="dxa"/>
            <w:tcBorders>
              <w:top w:val="nil"/>
              <w:left w:val="nil"/>
              <w:bottom w:val="single" w:sz="4" w:space="0" w:color="auto"/>
              <w:right w:val="single" w:sz="4" w:space="0" w:color="auto"/>
            </w:tcBorders>
            <w:shd w:val="clear" w:color="000000" w:fill="FFFFFF"/>
            <w:noWrap/>
            <w:hideMark/>
          </w:tcPr>
          <w:p w14:paraId="1F402AC1" w14:textId="77777777" w:rsidR="007E29D3" w:rsidRPr="007E29D3" w:rsidRDefault="007E29D3" w:rsidP="007E29D3">
            <w:pPr>
              <w:jc w:val="right"/>
              <w:rPr>
                <w:color w:val="000000"/>
                <w:sz w:val="20"/>
                <w:szCs w:val="20"/>
              </w:rPr>
            </w:pPr>
            <w:r w:rsidRPr="007E29D3">
              <w:rPr>
                <w:color w:val="000000"/>
                <w:sz w:val="20"/>
                <w:szCs w:val="20"/>
              </w:rPr>
              <w:t xml:space="preserve">198,98 </w:t>
            </w:r>
          </w:p>
        </w:tc>
      </w:tr>
      <w:tr w:rsidR="007E29D3" w:rsidRPr="007E29D3" w14:paraId="58CC5F0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4F472E3" w14:textId="77777777" w:rsidR="007E29D3" w:rsidRPr="007E29D3" w:rsidRDefault="007E29D3" w:rsidP="007E29D3">
            <w:pPr>
              <w:jc w:val="right"/>
              <w:rPr>
                <w:color w:val="000000"/>
                <w:sz w:val="20"/>
                <w:szCs w:val="20"/>
              </w:rPr>
            </w:pPr>
            <w:r w:rsidRPr="007E29D3">
              <w:rPr>
                <w:color w:val="000000"/>
                <w:sz w:val="20"/>
                <w:szCs w:val="20"/>
              </w:rPr>
              <w:t>46.82</w:t>
            </w:r>
          </w:p>
        </w:tc>
        <w:tc>
          <w:tcPr>
            <w:tcW w:w="1040" w:type="dxa"/>
            <w:tcBorders>
              <w:top w:val="nil"/>
              <w:left w:val="nil"/>
              <w:bottom w:val="single" w:sz="4" w:space="0" w:color="auto"/>
              <w:right w:val="single" w:sz="4" w:space="0" w:color="auto"/>
            </w:tcBorders>
            <w:shd w:val="clear" w:color="000000" w:fill="FFFFFF"/>
            <w:noWrap/>
            <w:hideMark/>
          </w:tcPr>
          <w:p w14:paraId="10E86647"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EA87647" w14:textId="77777777" w:rsidR="007E29D3" w:rsidRPr="007E29D3" w:rsidRDefault="007E29D3" w:rsidP="007E29D3">
            <w:pPr>
              <w:jc w:val="right"/>
              <w:rPr>
                <w:color w:val="000000"/>
                <w:sz w:val="20"/>
                <w:szCs w:val="20"/>
              </w:rPr>
            </w:pPr>
            <w:r w:rsidRPr="007E29D3">
              <w:rPr>
                <w:color w:val="000000"/>
                <w:sz w:val="20"/>
                <w:szCs w:val="20"/>
              </w:rPr>
              <w:t>82</w:t>
            </w:r>
          </w:p>
        </w:tc>
        <w:tc>
          <w:tcPr>
            <w:tcW w:w="6511" w:type="dxa"/>
            <w:tcBorders>
              <w:top w:val="nil"/>
              <w:left w:val="nil"/>
              <w:bottom w:val="single" w:sz="4" w:space="0" w:color="auto"/>
              <w:right w:val="single" w:sz="4" w:space="0" w:color="auto"/>
            </w:tcBorders>
            <w:shd w:val="clear" w:color="000000" w:fill="FFFFFF"/>
            <w:hideMark/>
          </w:tcPr>
          <w:p w14:paraId="5FCE5C61" w14:textId="77777777" w:rsidR="007E29D3" w:rsidRPr="007E29D3" w:rsidRDefault="007E29D3" w:rsidP="007E29D3">
            <w:pPr>
              <w:rPr>
                <w:color w:val="000000"/>
                <w:sz w:val="20"/>
                <w:szCs w:val="20"/>
              </w:rPr>
            </w:pPr>
            <w:r w:rsidRPr="007E29D3">
              <w:rPr>
                <w:color w:val="000000"/>
                <w:sz w:val="20"/>
                <w:szCs w:val="20"/>
              </w:rPr>
              <w:t>Манометры общего назначения с трехходовым краном ОБМ1-100</w:t>
            </w:r>
          </w:p>
        </w:tc>
        <w:tc>
          <w:tcPr>
            <w:tcW w:w="1276" w:type="dxa"/>
            <w:tcBorders>
              <w:top w:val="nil"/>
              <w:left w:val="nil"/>
              <w:bottom w:val="single" w:sz="4" w:space="0" w:color="auto"/>
              <w:right w:val="single" w:sz="4" w:space="0" w:color="auto"/>
            </w:tcBorders>
            <w:shd w:val="clear" w:color="000000" w:fill="FFFFFF"/>
            <w:noWrap/>
            <w:hideMark/>
          </w:tcPr>
          <w:p w14:paraId="0ABAE63C"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3F1F3BF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C4CB7CB" w14:textId="77777777" w:rsidR="007E29D3" w:rsidRPr="007E29D3" w:rsidRDefault="007E29D3" w:rsidP="007E29D3">
            <w:pPr>
              <w:jc w:val="right"/>
              <w:rPr>
                <w:color w:val="000000"/>
                <w:sz w:val="20"/>
                <w:szCs w:val="20"/>
              </w:rPr>
            </w:pPr>
            <w:r w:rsidRPr="007E29D3">
              <w:rPr>
                <w:color w:val="000000"/>
                <w:sz w:val="20"/>
                <w:szCs w:val="20"/>
              </w:rPr>
              <w:t xml:space="preserve">413,09 </w:t>
            </w:r>
          </w:p>
        </w:tc>
        <w:tc>
          <w:tcPr>
            <w:tcW w:w="2439" w:type="dxa"/>
            <w:tcBorders>
              <w:top w:val="nil"/>
              <w:left w:val="nil"/>
              <w:bottom w:val="single" w:sz="4" w:space="0" w:color="auto"/>
              <w:right w:val="single" w:sz="4" w:space="0" w:color="auto"/>
            </w:tcBorders>
            <w:shd w:val="clear" w:color="000000" w:fill="FFFFFF"/>
            <w:noWrap/>
            <w:hideMark/>
          </w:tcPr>
          <w:p w14:paraId="1633B5A6" w14:textId="77777777" w:rsidR="007E29D3" w:rsidRPr="007E29D3" w:rsidRDefault="007E29D3" w:rsidP="007E29D3">
            <w:pPr>
              <w:jc w:val="right"/>
              <w:rPr>
                <w:color w:val="000000"/>
                <w:sz w:val="20"/>
                <w:szCs w:val="20"/>
              </w:rPr>
            </w:pPr>
            <w:r w:rsidRPr="007E29D3">
              <w:rPr>
                <w:color w:val="000000"/>
                <w:sz w:val="20"/>
                <w:szCs w:val="20"/>
              </w:rPr>
              <w:t xml:space="preserve">413,09 </w:t>
            </w:r>
          </w:p>
        </w:tc>
      </w:tr>
      <w:tr w:rsidR="007E29D3" w:rsidRPr="007E29D3" w14:paraId="4F72E77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3671C9D" w14:textId="77777777" w:rsidR="007E29D3" w:rsidRPr="007E29D3" w:rsidRDefault="007E29D3" w:rsidP="007E29D3">
            <w:pPr>
              <w:jc w:val="right"/>
              <w:rPr>
                <w:color w:val="000000"/>
                <w:sz w:val="20"/>
                <w:szCs w:val="20"/>
              </w:rPr>
            </w:pPr>
            <w:r w:rsidRPr="007E29D3">
              <w:rPr>
                <w:color w:val="000000"/>
                <w:sz w:val="20"/>
                <w:szCs w:val="20"/>
              </w:rPr>
              <w:lastRenderedPageBreak/>
              <w:t>46.83</w:t>
            </w:r>
          </w:p>
        </w:tc>
        <w:tc>
          <w:tcPr>
            <w:tcW w:w="1040" w:type="dxa"/>
            <w:tcBorders>
              <w:top w:val="nil"/>
              <w:left w:val="nil"/>
              <w:bottom w:val="single" w:sz="4" w:space="0" w:color="auto"/>
              <w:right w:val="single" w:sz="4" w:space="0" w:color="auto"/>
            </w:tcBorders>
            <w:shd w:val="clear" w:color="000000" w:fill="FFFFFF"/>
            <w:noWrap/>
            <w:hideMark/>
          </w:tcPr>
          <w:p w14:paraId="15C170EE"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9160F49" w14:textId="77777777" w:rsidR="007E29D3" w:rsidRPr="007E29D3" w:rsidRDefault="007E29D3" w:rsidP="007E29D3">
            <w:pPr>
              <w:jc w:val="right"/>
              <w:rPr>
                <w:color w:val="000000"/>
                <w:sz w:val="20"/>
                <w:szCs w:val="20"/>
              </w:rPr>
            </w:pPr>
            <w:r w:rsidRPr="007E29D3">
              <w:rPr>
                <w:color w:val="000000"/>
                <w:sz w:val="20"/>
                <w:szCs w:val="20"/>
              </w:rPr>
              <w:t>83</w:t>
            </w:r>
          </w:p>
        </w:tc>
        <w:tc>
          <w:tcPr>
            <w:tcW w:w="6511" w:type="dxa"/>
            <w:tcBorders>
              <w:top w:val="nil"/>
              <w:left w:val="nil"/>
              <w:bottom w:val="single" w:sz="4" w:space="0" w:color="auto"/>
              <w:right w:val="single" w:sz="4" w:space="0" w:color="auto"/>
            </w:tcBorders>
            <w:shd w:val="clear" w:color="000000" w:fill="FFFFFF"/>
            <w:hideMark/>
          </w:tcPr>
          <w:p w14:paraId="1E553F89" w14:textId="77777777" w:rsidR="007E29D3" w:rsidRPr="007E29D3" w:rsidRDefault="007E29D3" w:rsidP="007E29D3">
            <w:pPr>
              <w:rPr>
                <w:color w:val="000000"/>
                <w:sz w:val="20"/>
                <w:szCs w:val="20"/>
              </w:rPr>
            </w:pPr>
            <w:r w:rsidRPr="007E29D3">
              <w:rPr>
                <w:color w:val="000000"/>
                <w:sz w:val="20"/>
                <w:szCs w:val="20"/>
              </w:rPr>
              <w:t>Установка вентилей и клапанов обратных муфтовых диаметром 20 мм</w:t>
            </w:r>
          </w:p>
        </w:tc>
        <w:tc>
          <w:tcPr>
            <w:tcW w:w="1276" w:type="dxa"/>
            <w:tcBorders>
              <w:top w:val="nil"/>
              <w:left w:val="nil"/>
              <w:bottom w:val="single" w:sz="4" w:space="0" w:color="auto"/>
              <w:right w:val="single" w:sz="4" w:space="0" w:color="auto"/>
            </w:tcBorders>
            <w:shd w:val="clear" w:color="000000" w:fill="FFFFFF"/>
            <w:noWrap/>
            <w:hideMark/>
          </w:tcPr>
          <w:p w14:paraId="4773205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6ACA4F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8406447" w14:textId="77777777" w:rsidR="007E29D3" w:rsidRPr="007E29D3" w:rsidRDefault="007E29D3" w:rsidP="007E29D3">
            <w:pPr>
              <w:jc w:val="right"/>
              <w:rPr>
                <w:color w:val="000000"/>
                <w:sz w:val="20"/>
                <w:szCs w:val="20"/>
              </w:rPr>
            </w:pPr>
            <w:r w:rsidRPr="007E29D3">
              <w:rPr>
                <w:color w:val="000000"/>
                <w:sz w:val="20"/>
                <w:szCs w:val="20"/>
              </w:rPr>
              <w:t xml:space="preserve">698,17 </w:t>
            </w:r>
          </w:p>
        </w:tc>
        <w:tc>
          <w:tcPr>
            <w:tcW w:w="2439" w:type="dxa"/>
            <w:tcBorders>
              <w:top w:val="nil"/>
              <w:left w:val="nil"/>
              <w:bottom w:val="single" w:sz="4" w:space="0" w:color="auto"/>
              <w:right w:val="single" w:sz="4" w:space="0" w:color="auto"/>
            </w:tcBorders>
            <w:shd w:val="clear" w:color="000000" w:fill="FFFFFF"/>
            <w:noWrap/>
            <w:hideMark/>
          </w:tcPr>
          <w:p w14:paraId="6953D082" w14:textId="77777777" w:rsidR="007E29D3" w:rsidRPr="007E29D3" w:rsidRDefault="007E29D3" w:rsidP="007E29D3">
            <w:pPr>
              <w:jc w:val="right"/>
              <w:rPr>
                <w:color w:val="000000"/>
                <w:sz w:val="20"/>
                <w:szCs w:val="20"/>
              </w:rPr>
            </w:pPr>
            <w:r w:rsidRPr="007E29D3">
              <w:rPr>
                <w:color w:val="000000"/>
                <w:sz w:val="20"/>
                <w:szCs w:val="20"/>
              </w:rPr>
              <w:t xml:space="preserve">698,17 </w:t>
            </w:r>
          </w:p>
        </w:tc>
      </w:tr>
      <w:tr w:rsidR="007E29D3" w:rsidRPr="007E29D3" w14:paraId="1A2ED544"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6268AB7" w14:textId="77777777" w:rsidR="007E29D3" w:rsidRPr="007E29D3" w:rsidRDefault="007E29D3" w:rsidP="007E29D3">
            <w:pPr>
              <w:jc w:val="right"/>
              <w:rPr>
                <w:color w:val="000000"/>
                <w:sz w:val="20"/>
                <w:szCs w:val="20"/>
              </w:rPr>
            </w:pPr>
            <w:r w:rsidRPr="007E29D3">
              <w:rPr>
                <w:color w:val="000000"/>
                <w:sz w:val="20"/>
                <w:szCs w:val="20"/>
              </w:rPr>
              <w:t>46.84</w:t>
            </w:r>
          </w:p>
        </w:tc>
        <w:tc>
          <w:tcPr>
            <w:tcW w:w="1040" w:type="dxa"/>
            <w:tcBorders>
              <w:top w:val="nil"/>
              <w:left w:val="nil"/>
              <w:bottom w:val="single" w:sz="4" w:space="0" w:color="auto"/>
              <w:right w:val="single" w:sz="4" w:space="0" w:color="auto"/>
            </w:tcBorders>
            <w:shd w:val="clear" w:color="000000" w:fill="FFFFFF"/>
            <w:noWrap/>
            <w:hideMark/>
          </w:tcPr>
          <w:p w14:paraId="0FA430B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28EE036C" w14:textId="77777777" w:rsidR="007E29D3" w:rsidRPr="007E29D3" w:rsidRDefault="007E29D3" w:rsidP="007E29D3">
            <w:pPr>
              <w:jc w:val="right"/>
              <w:rPr>
                <w:color w:val="000000"/>
                <w:sz w:val="20"/>
                <w:szCs w:val="20"/>
              </w:rPr>
            </w:pPr>
            <w:r w:rsidRPr="007E29D3">
              <w:rPr>
                <w:color w:val="000000"/>
                <w:sz w:val="20"/>
                <w:szCs w:val="20"/>
              </w:rPr>
              <w:t>84</w:t>
            </w:r>
          </w:p>
        </w:tc>
        <w:tc>
          <w:tcPr>
            <w:tcW w:w="6511" w:type="dxa"/>
            <w:tcBorders>
              <w:top w:val="nil"/>
              <w:left w:val="nil"/>
              <w:bottom w:val="single" w:sz="4" w:space="0" w:color="auto"/>
              <w:right w:val="single" w:sz="4" w:space="0" w:color="auto"/>
            </w:tcBorders>
            <w:shd w:val="clear" w:color="000000" w:fill="FFFFFF"/>
            <w:hideMark/>
          </w:tcPr>
          <w:p w14:paraId="4E061462" w14:textId="77777777" w:rsidR="007E29D3" w:rsidRPr="007E29D3" w:rsidRDefault="007E29D3" w:rsidP="007E29D3">
            <w:pPr>
              <w:rPr>
                <w:color w:val="000000"/>
                <w:sz w:val="20"/>
                <w:szCs w:val="20"/>
              </w:rPr>
            </w:pPr>
            <w:r w:rsidRPr="007E29D3">
              <w:rPr>
                <w:color w:val="000000"/>
                <w:sz w:val="20"/>
                <w:szCs w:val="20"/>
              </w:rPr>
              <w:t>Клапаны муфтовые: 15Ч8П2, диаметром 15 мм</w:t>
            </w:r>
          </w:p>
        </w:tc>
        <w:tc>
          <w:tcPr>
            <w:tcW w:w="1276" w:type="dxa"/>
            <w:tcBorders>
              <w:top w:val="nil"/>
              <w:left w:val="nil"/>
              <w:bottom w:val="single" w:sz="4" w:space="0" w:color="auto"/>
              <w:right w:val="single" w:sz="4" w:space="0" w:color="auto"/>
            </w:tcBorders>
            <w:shd w:val="clear" w:color="000000" w:fill="FFFFFF"/>
            <w:noWrap/>
            <w:hideMark/>
          </w:tcPr>
          <w:p w14:paraId="5A48DEB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8963BD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682D456" w14:textId="77777777" w:rsidR="007E29D3" w:rsidRPr="007E29D3" w:rsidRDefault="007E29D3" w:rsidP="007E29D3">
            <w:pPr>
              <w:jc w:val="right"/>
              <w:rPr>
                <w:color w:val="000000"/>
                <w:sz w:val="20"/>
                <w:szCs w:val="20"/>
              </w:rPr>
            </w:pPr>
            <w:r w:rsidRPr="007E29D3">
              <w:rPr>
                <w:color w:val="000000"/>
                <w:sz w:val="20"/>
                <w:szCs w:val="20"/>
              </w:rPr>
              <w:t xml:space="preserve">187,34 </w:t>
            </w:r>
          </w:p>
        </w:tc>
        <w:tc>
          <w:tcPr>
            <w:tcW w:w="2439" w:type="dxa"/>
            <w:tcBorders>
              <w:top w:val="nil"/>
              <w:left w:val="nil"/>
              <w:bottom w:val="single" w:sz="4" w:space="0" w:color="auto"/>
              <w:right w:val="single" w:sz="4" w:space="0" w:color="auto"/>
            </w:tcBorders>
            <w:shd w:val="clear" w:color="000000" w:fill="FFFFFF"/>
            <w:noWrap/>
            <w:hideMark/>
          </w:tcPr>
          <w:p w14:paraId="1418E5A6" w14:textId="77777777" w:rsidR="007E29D3" w:rsidRPr="007E29D3" w:rsidRDefault="007E29D3" w:rsidP="007E29D3">
            <w:pPr>
              <w:jc w:val="right"/>
              <w:rPr>
                <w:color w:val="000000"/>
                <w:sz w:val="20"/>
                <w:szCs w:val="20"/>
              </w:rPr>
            </w:pPr>
            <w:r w:rsidRPr="007E29D3">
              <w:rPr>
                <w:color w:val="000000"/>
                <w:sz w:val="20"/>
                <w:szCs w:val="20"/>
              </w:rPr>
              <w:t xml:space="preserve">187,34 </w:t>
            </w:r>
          </w:p>
        </w:tc>
      </w:tr>
      <w:tr w:rsidR="007E29D3" w:rsidRPr="007E29D3" w14:paraId="1F46E2E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1B861E1" w14:textId="77777777" w:rsidR="007E29D3" w:rsidRPr="007E29D3" w:rsidRDefault="007E29D3" w:rsidP="007E29D3">
            <w:pPr>
              <w:jc w:val="right"/>
              <w:rPr>
                <w:color w:val="000000"/>
                <w:sz w:val="20"/>
                <w:szCs w:val="20"/>
              </w:rPr>
            </w:pPr>
            <w:r w:rsidRPr="007E29D3">
              <w:rPr>
                <w:color w:val="000000"/>
                <w:sz w:val="20"/>
                <w:szCs w:val="20"/>
              </w:rPr>
              <w:t>46.85</w:t>
            </w:r>
          </w:p>
        </w:tc>
        <w:tc>
          <w:tcPr>
            <w:tcW w:w="1040" w:type="dxa"/>
            <w:tcBorders>
              <w:top w:val="nil"/>
              <w:left w:val="nil"/>
              <w:bottom w:val="single" w:sz="4" w:space="0" w:color="auto"/>
              <w:right w:val="single" w:sz="4" w:space="0" w:color="auto"/>
            </w:tcBorders>
            <w:shd w:val="clear" w:color="000000" w:fill="FFFFFF"/>
            <w:noWrap/>
            <w:hideMark/>
          </w:tcPr>
          <w:p w14:paraId="698FB5D9"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4940401D" w14:textId="77777777" w:rsidR="007E29D3" w:rsidRPr="007E29D3" w:rsidRDefault="007E29D3" w:rsidP="007E29D3">
            <w:pPr>
              <w:jc w:val="right"/>
              <w:rPr>
                <w:color w:val="000000"/>
                <w:sz w:val="20"/>
                <w:szCs w:val="20"/>
              </w:rPr>
            </w:pPr>
            <w:r w:rsidRPr="007E29D3">
              <w:rPr>
                <w:color w:val="000000"/>
                <w:sz w:val="20"/>
                <w:szCs w:val="20"/>
              </w:rPr>
              <w:t>85</w:t>
            </w:r>
          </w:p>
        </w:tc>
        <w:tc>
          <w:tcPr>
            <w:tcW w:w="6511" w:type="dxa"/>
            <w:tcBorders>
              <w:top w:val="nil"/>
              <w:left w:val="nil"/>
              <w:bottom w:val="single" w:sz="4" w:space="0" w:color="auto"/>
              <w:right w:val="single" w:sz="4" w:space="0" w:color="auto"/>
            </w:tcBorders>
            <w:shd w:val="clear" w:color="000000" w:fill="FFFFFF"/>
            <w:hideMark/>
          </w:tcPr>
          <w:p w14:paraId="40E88329" w14:textId="77777777" w:rsidR="007E29D3" w:rsidRPr="007E29D3" w:rsidRDefault="007E29D3" w:rsidP="007E29D3">
            <w:pPr>
              <w:rPr>
                <w:color w:val="000000"/>
                <w:sz w:val="20"/>
                <w:szCs w:val="20"/>
              </w:rPr>
            </w:pPr>
            <w:r w:rsidRPr="007E29D3">
              <w:rPr>
                <w:color w:val="000000"/>
                <w:sz w:val="20"/>
                <w:szCs w:val="20"/>
              </w:rPr>
              <w:t>Установка фасонных частей стальных сварных диаметром: 100-250 мм</w:t>
            </w:r>
          </w:p>
        </w:tc>
        <w:tc>
          <w:tcPr>
            <w:tcW w:w="1276" w:type="dxa"/>
            <w:tcBorders>
              <w:top w:val="nil"/>
              <w:left w:val="nil"/>
              <w:bottom w:val="single" w:sz="4" w:space="0" w:color="auto"/>
              <w:right w:val="single" w:sz="4" w:space="0" w:color="auto"/>
            </w:tcBorders>
            <w:shd w:val="clear" w:color="000000" w:fill="FFFFFF"/>
            <w:noWrap/>
            <w:hideMark/>
          </w:tcPr>
          <w:p w14:paraId="32FC8194"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C03E1C3" w14:textId="77777777" w:rsidR="007E29D3" w:rsidRPr="007E29D3" w:rsidRDefault="007E29D3" w:rsidP="007E29D3">
            <w:pPr>
              <w:jc w:val="right"/>
              <w:rPr>
                <w:color w:val="000000"/>
                <w:sz w:val="20"/>
                <w:szCs w:val="20"/>
              </w:rPr>
            </w:pPr>
            <w:r w:rsidRPr="007E29D3">
              <w:rPr>
                <w:color w:val="000000"/>
                <w:sz w:val="20"/>
                <w:szCs w:val="20"/>
              </w:rPr>
              <w:t>0,0026</w:t>
            </w:r>
          </w:p>
        </w:tc>
        <w:tc>
          <w:tcPr>
            <w:tcW w:w="1275" w:type="dxa"/>
            <w:tcBorders>
              <w:top w:val="nil"/>
              <w:left w:val="nil"/>
              <w:bottom w:val="single" w:sz="4" w:space="0" w:color="auto"/>
              <w:right w:val="single" w:sz="4" w:space="0" w:color="auto"/>
            </w:tcBorders>
            <w:shd w:val="clear" w:color="000000" w:fill="FFFFFF"/>
            <w:noWrap/>
            <w:hideMark/>
          </w:tcPr>
          <w:p w14:paraId="5BF8A4E5" w14:textId="77777777" w:rsidR="007E29D3" w:rsidRPr="007E29D3" w:rsidRDefault="007E29D3" w:rsidP="007E29D3">
            <w:pPr>
              <w:jc w:val="right"/>
              <w:rPr>
                <w:color w:val="000000"/>
                <w:sz w:val="20"/>
                <w:szCs w:val="20"/>
              </w:rPr>
            </w:pPr>
            <w:r w:rsidRPr="007E29D3">
              <w:rPr>
                <w:color w:val="000000"/>
                <w:sz w:val="20"/>
                <w:szCs w:val="20"/>
              </w:rPr>
              <w:t xml:space="preserve">630 146,54 </w:t>
            </w:r>
          </w:p>
        </w:tc>
        <w:tc>
          <w:tcPr>
            <w:tcW w:w="2439" w:type="dxa"/>
            <w:tcBorders>
              <w:top w:val="nil"/>
              <w:left w:val="nil"/>
              <w:bottom w:val="single" w:sz="4" w:space="0" w:color="auto"/>
              <w:right w:val="single" w:sz="4" w:space="0" w:color="auto"/>
            </w:tcBorders>
            <w:shd w:val="clear" w:color="000000" w:fill="FFFFFF"/>
            <w:noWrap/>
            <w:hideMark/>
          </w:tcPr>
          <w:p w14:paraId="6CDAC1BA" w14:textId="77777777" w:rsidR="007E29D3" w:rsidRPr="007E29D3" w:rsidRDefault="007E29D3" w:rsidP="007E29D3">
            <w:pPr>
              <w:jc w:val="right"/>
              <w:rPr>
                <w:color w:val="000000"/>
                <w:sz w:val="20"/>
                <w:szCs w:val="20"/>
              </w:rPr>
            </w:pPr>
            <w:r w:rsidRPr="007E29D3">
              <w:rPr>
                <w:color w:val="000000"/>
                <w:sz w:val="20"/>
                <w:szCs w:val="20"/>
              </w:rPr>
              <w:t xml:space="preserve">1 638,38 </w:t>
            </w:r>
          </w:p>
        </w:tc>
      </w:tr>
      <w:tr w:rsidR="007E29D3" w:rsidRPr="007E29D3" w14:paraId="01CDBBF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D7C565E" w14:textId="77777777" w:rsidR="007E29D3" w:rsidRPr="007E29D3" w:rsidRDefault="007E29D3" w:rsidP="007E29D3">
            <w:pPr>
              <w:jc w:val="right"/>
              <w:rPr>
                <w:color w:val="000000"/>
                <w:sz w:val="20"/>
                <w:szCs w:val="20"/>
              </w:rPr>
            </w:pPr>
            <w:r w:rsidRPr="007E29D3">
              <w:rPr>
                <w:color w:val="000000"/>
                <w:sz w:val="20"/>
                <w:szCs w:val="20"/>
              </w:rPr>
              <w:t>46.86</w:t>
            </w:r>
          </w:p>
        </w:tc>
        <w:tc>
          <w:tcPr>
            <w:tcW w:w="1040" w:type="dxa"/>
            <w:tcBorders>
              <w:top w:val="nil"/>
              <w:left w:val="nil"/>
              <w:bottom w:val="single" w:sz="4" w:space="0" w:color="auto"/>
              <w:right w:val="single" w:sz="4" w:space="0" w:color="auto"/>
            </w:tcBorders>
            <w:shd w:val="clear" w:color="000000" w:fill="FFFFFF"/>
            <w:noWrap/>
            <w:hideMark/>
          </w:tcPr>
          <w:p w14:paraId="260A3DCD"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1F19971" w14:textId="77777777" w:rsidR="007E29D3" w:rsidRPr="007E29D3" w:rsidRDefault="007E29D3" w:rsidP="007E29D3">
            <w:pPr>
              <w:jc w:val="right"/>
              <w:rPr>
                <w:color w:val="000000"/>
                <w:sz w:val="20"/>
                <w:szCs w:val="20"/>
              </w:rPr>
            </w:pPr>
            <w:r w:rsidRPr="007E29D3">
              <w:rPr>
                <w:color w:val="000000"/>
                <w:sz w:val="20"/>
                <w:szCs w:val="20"/>
              </w:rPr>
              <w:t>86</w:t>
            </w:r>
          </w:p>
        </w:tc>
        <w:tc>
          <w:tcPr>
            <w:tcW w:w="6511" w:type="dxa"/>
            <w:tcBorders>
              <w:top w:val="nil"/>
              <w:left w:val="nil"/>
              <w:bottom w:val="single" w:sz="4" w:space="0" w:color="auto"/>
              <w:right w:val="single" w:sz="4" w:space="0" w:color="auto"/>
            </w:tcBorders>
            <w:shd w:val="clear" w:color="000000" w:fill="FFFFFF"/>
            <w:hideMark/>
          </w:tcPr>
          <w:p w14:paraId="5C987830" w14:textId="77777777" w:rsidR="007E29D3" w:rsidRPr="007E29D3" w:rsidRDefault="007E29D3" w:rsidP="007E29D3">
            <w:pPr>
              <w:rPr>
                <w:color w:val="000000"/>
                <w:sz w:val="20"/>
                <w:szCs w:val="20"/>
              </w:rPr>
            </w:pPr>
            <w:r w:rsidRPr="007E29D3">
              <w:rPr>
                <w:color w:val="000000"/>
                <w:sz w:val="20"/>
                <w:szCs w:val="20"/>
              </w:rPr>
              <w:t>Фасонные стальные сварные части, диаметр: до 800 мм</w:t>
            </w:r>
          </w:p>
        </w:tc>
        <w:tc>
          <w:tcPr>
            <w:tcW w:w="1276" w:type="dxa"/>
            <w:tcBorders>
              <w:top w:val="nil"/>
              <w:left w:val="nil"/>
              <w:bottom w:val="single" w:sz="4" w:space="0" w:color="auto"/>
              <w:right w:val="single" w:sz="4" w:space="0" w:color="auto"/>
            </w:tcBorders>
            <w:shd w:val="clear" w:color="000000" w:fill="FFFFFF"/>
            <w:noWrap/>
            <w:hideMark/>
          </w:tcPr>
          <w:p w14:paraId="6047B841"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A748841" w14:textId="77777777" w:rsidR="007E29D3" w:rsidRPr="007E29D3" w:rsidRDefault="007E29D3" w:rsidP="007E29D3">
            <w:pPr>
              <w:jc w:val="right"/>
              <w:rPr>
                <w:color w:val="000000"/>
                <w:sz w:val="20"/>
                <w:szCs w:val="20"/>
              </w:rPr>
            </w:pPr>
            <w:r w:rsidRPr="007E29D3">
              <w:rPr>
                <w:color w:val="000000"/>
                <w:sz w:val="20"/>
                <w:szCs w:val="20"/>
              </w:rPr>
              <w:t>-0,0026</w:t>
            </w:r>
          </w:p>
        </w:tc>
        <w:tc>
          <w:tcPr>
            <w:tcW w:w="1275" w:type="dxa"/>
            <w:tcBorders>
              <w:top w:val="nil"/>
              <w:left w:val="nil"/>
              <w:bottom w:val="single" w:sz="4" w:space="0" w:color="auto"/>
              <w:right w:val="single" w:sz="4" w:space="0" w:color="auto"/>
            </w:tcBorders>
            <w:shd w:val="clear" w:color="000000" w:fill="FFFFFF"/>
            <w:noWrap/>
            <w:hideMark/>
          </w:tcPr>
          <w:p w14:paraId="239BFC02" w14:textId="77777777" w:rsidR="007E29D3" w:rsidRPr="007E29D3" w:rsidRDefault="007E29D3" w:rsidP="007E29D3">
            <w:pPr>
              <w:jc w:val="right"/>
              <w:rPr>
                <w:color w:val="000000"/>
                <w:sz w:val="20"/>
                <w:szCs w:val="20"/>
              </w:rPr>
            </w:pPr>
            <w:r w:rsidRPr="007E29D3">
              <w:rPr>
                <w:color w:val="000000"/>
                <w:sz w:val="20"/>
                <w:szCs w:val="20"/>
              </w:rPr>
              <w:t xml:space="preserve">46 992,46 </w:t>
            </w:r>
          </w:p>
        </w:tc>
        <w:tc>
          <w:tcPr>
            <w:tcW w:w="2439" w:type="dxa"/>
            <w:tcBorders>
              <w:top w:val="nil"/>
              <w:left w:val="nil"/>
              <w:bottom w:val="single" w:sz="4" w:space="0" w:color="auto"/>
              <w:right w:val="single" w:sz="4" w:space="0" w:color="auto"/>
            </w:tcBorders>
            <w:shd w:val="clear" w:color="000000" w:fill="FFFFFF"/>
            <w:noWrap/>
            <w:hideMark/>
          </w:tcPr>
          <w:p w14:paraId="321F9CC3" w14:textId="77777777" w:rsidR="007E29D3" w:rsidRPr="007E29D3" w:rsidRDefault="007E29D3" w:rsidP="007E29D3">
            <w:pPr>
              <w:jc w:val="right"/>
              <w:rPr>
                <w:color w:val="000000"/>
                <w:sz w:val="20"/>
                <w:szCs w:val="20"/>
              </w:rPr>
            </w:pPr>
            <w:r w:rsidRPr="007E29D3">
              <w:rPr>
                <w:color w:val="FF0000"/>
                <w:sz w:val="20"/>
                <w:szCs w:val="20"/>
              </w:rPr>
              <w:t xml:space="preserve">-122,18 </w:t>
            </w:r>
          </w:p>
        </w:tc>
      </w:tr>
      <w:tr w:rsidR="007E29D3" w:rsidRPr="007E29D3" w14:paraId="3893D6E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CB16F8A" w14:textId="77777777" w:rsidR="007E29D3" w:rsidRPr="007E29D3" w:rsidRDefault="007E29D3" w:rsidP="007E29D3">
            <w:pPr>
              <w:jc w:val="right"/>
              <w:rPr>
                <w:color w:val="000000"/>
                <w:sz w:val="20"/>
                <w:szCs w:val="20"/>
              </w:rPr>
            </w:pPr>
            <w:r w:rsidRPr="007E29D3">
              <w:rPr>
                <w:color w:val="000000"/>
                <w:sz w:val="20"/>
                <w:szCs w:val="20"/>
              </w:rPr>
              <w:t>46.87</w:t>
            </w:r>
          </w:p>
        </w:tc>
        <w:tc>
          <w:tcPr>
            <w:tcW w:w="1040" w:type="dxa"/>
            <w:tcBorders>
              <w:top w:val="nil"/>
              <w:left w:val="nil"/>
              <w:bottom w:val="single" w:sz="4" w:space="0" w:color="auto"/>
              <w:right w:val="single" w:sz="4" w:space="0" w:color="auto"/>
            </w:tcBorders>
            <w:shd w:val="clear" w:color="000000" w:fill="FFFFFF"/>
            <w:noWrap/>
            <w:hideMark/>
          </w:tcPr>
          <w:p w14:paraId="4E10D56E"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6D8B4B3" w14:textId="77777777" w:rsidR="007E29D3" w:rsidRPr="007E29D3" w:rsidRDefault="007E29D3" w:rsidP="007E29D3">
            <w:pPr>
              <w:jc w:val="right"/>
              <w:rPr>
                <w:color w:val="000000"/>
                <w:sz w:val="20"/>
                <w:szCs w:val="20"/>
              </w:rPr>
            </w:pPr>
            <w:r w:rsidRPr="007E29D3">
              <w:rPr>
                <w:color w:val="000000"/>
                <w:sz w:val="20"/>
                <w:szCs w:val="20"/>
              </w:rPr>
              <w:t>87</w:t>
            </w:r>
          </w:p>
        </w:tc>
        <w:tc>
          <w:tcPr>
            <w:tcW w:w="6511" w:type="dxa"/>
            <w:tcBorders>
              <w:top w:val="nil"/>
              <w:left w:val="nil"/>
              <w:bottom w:val="single" w:sz="4" w:space="0" w:color="auto"/>
              <w:right w:val="single" w:sz="4" w:space="0" w:color="auto"/>
            </w:tcBorders>
            <w:shd w:val="clear" w:color="000000" w:fill="FFFFFF"/>
            <w:hideMark/>
          </w:tcPr>
          <w:p w14:paraId="72992BC3" w14:textId="77777777" w:rsidR="007E29D3" w:rsidRPr="007E29D3" w:rsidRDefault="007E29D3" w:rsidP="007E29D3">
            <w:pPr>
              <w:rPr>
                <w:color w:val="000000"/>
                <w:sz w:val="20"/>
                <w:szCs w:val="20"/>
              </w:rPr>
            </w:pPr>
            <w:r w:rsidRPr="007E29D3">
              <w:rPr>
                <w:color w:val="000000"/>
                <w:sz w:val="20"/>
                <w:szCs w:val="20"/>
              </w:rPr>
              <w:t>Переходы концентрические на Ру до 16 МПа (160 кгс/см2) диаметром условного прохода: 50х40 мм, наружным диаметром и толщиной стенки 57х5- 45х4 мм</w:t>
            </w:r>
          </w:p>
        </w:tc>
        <w:tc>
          <w:tcPr>
            <w:tcW w:w="1276" w:type="dxa"/>
            <w:tcBorders>
              <w:top w:val="nil"/>
              <w:left w:val="nil"/>
              <w:bottom w:val="single" w:sz="4" w:space="0" w:color="auto"/>
              <w:right w:val="single" w:sz="4" w:space="0" w:color="auto"/>
            </w:tcBorders>
            <w:shd w:val="clear" w:color="000000" w:fill="FFFFFF"/>
            <w:noWrap/>
            <w:hideMark/>
          </w:tcPr>
          <w:p w14:paraId="7930D80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1DCEFBE"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3E62C74" w14:textId="77777777" w:rsidR="007E29D3" w:rsidRPr="007E29D3" w:rsidRDefault="007E29D3" w:rsidP="007E29D3">
            <w:pPr>
              <w:jc w:val="right"/>
              <w:rPr>
                <w:color w:val="000000"/>
                <w:sz w:val="20"/>
                <w:szCs w:val="20"/>
              </w:rPr>
            </w:pPr>
            <w:r w:rsidRPr="007E29D3">
              <w:rPr>
                <w:color w:val="000000"/>
                <w:sz w:val="20"/>
                <w:szCs w:val="20"/>
              </w:rPr>
              <w:t xml:space="preserve">286,83 </w:t>
            </w:r>
          </w:p>
        </w:tc>
        <w:tc>
          <w:tcPr>
            <w:tcW w:w="2439" w:type="dxa"/>
            <w:tcBorders>
              <w:top w:val="nil"/>
              <w:left w:val="nil"/>
              <w:bottom w:val="single" w:sz="4" w:space="0" w:color="auto"/>
              <w:right w:val="single" w:sz="4" w:space="0" w:color="auto"/>
            </w:tcBorders>
            <w:shd w:val="clear" w:color="000000" w:fill="FFFFFF"/>
            <w:noWrap/>
            <w:hideMark/>
          </w:tcPr>
          <w:p w14:paraId="60445593" w14:textId="77777777" w:rsidR="007E29D3" w:rsidRPr="007E29D3" w:rsidRDefault="007E29D3" w:rsidP="007E29D3">
            <w:pPr>
              <w:jc w:val="right"/>
              <w:rPr>
                <w:color w:val="000000"/>
                <w:sz w:val="20"/>
                <w:szCs w:val="20"/>
              </w:rPr>
            </w:pPr>
            <w:r w:rsidRPr="007E29D3">
              <w:rPr>
                <w:color w:val="000000"/>
                <w:sz w:val="20"/>
                <w:szCs w:val="20"/>
              </w:rPr>
              <w:t xml:space="preserve">573,66 </w:t>
            </w:r>
          </w:p>
        </w:tc>
      </w:tr>
      <w:tr w:rsidR="007E29D3" w:rsidRPr="007E29D3" w14:paraId="0E5C478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AA8F281" w14:textId="77777777" w:rsidR="007E29D3" w:rsidRPr="007E29D3" w:rsidRDefault="007E29D3" w:rsidP="007E29D3">
            <w:pPr>
              <w:jc w:val="right"/>
              <w:rPr>
                <w:color w:val="000000"/>
                <w:sz w:val="20"/>
                <w:szCs w:val="20"/>
              </w:rPr>
            </w:pPr>
            <w:r w:rsidRPr="007E29D3">
              <w:rPr>
                <w:color w:val="000000"/>
                <w:sz w:val="20"/>
                <w:szCs w:val="20"/>
              </w:rPr>
              <w:t>46.88</w:t>
            </w:r>
          </w:p>
        </w:tc>
        <w:tc>
          <w:tcPr>
            <w:tcW w:w="1040" w:type="dxa"/>
            <w:tcBorders>
              <w:top w:val="nil"/>
              <w:left w:val="nil"/>
              <w:bottom w:val="single" w:sz="4" w:space="0" w:color="auto"/>
              <w:right w:val="single" w:sz="4" w:space="0" w:color="auto"/>
            </w:tcBorders>
            <w:shd w:val="clear" w:color="000000" w:fill="FFFFFF"/>
            <w:noWrap/>
            <w:hideMark/>
          </w:tcPr>
          <w:p w14:paraId="5E6BFF60"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030EEC6" w14:textId="77777777" w:rsidR="007E29D3" w:rsidRPr="007E29D3" w:rsidRDefault="007E29D3" w:rsidP="007E29D3">
            <w:pPr>
              <w:jc w:val="right"/>
              <w:rPr>
                <w:color w:val="000000"/>
                <w:sz w:val="20"/>
                <w:szCs w:val="20"/>
              </w:rPr>
            </w:pPr>
            <w:r w:rsidRPr="007E29D3">
              <w:rPr>
                <w:color w:val="000000"/>
                <w:sz w:val="20"/>
                <w:szCs w:val="20"/>
              </w:rPr>
              <w:t>88</w:t>
            </w:r>
          </w:p>
        </w:tc>
        <w:tc>
          <w:tcPr>
            <w:tcW w:w="6511" w:type="dxa"/>
            <w:tcBorders>
              <w:top w:val="nil"/>
              <w:left w:val="nil"/>
              <w:bottom w:val="single" w:sz="4" w:space="0" w:color="auto"/>
              <w:right w:val="single" w:sz="4" w:space="0" w:color="auto"/>
            </w:tcBorders>
            <w:shd w:val="clear" w:color="000000" w:fill="FFFFFF"/>
            <w:hideMark/>
          </w:tcPr>
          <w:p w14:paraId="20450729" w14:textId="77777777" w:rsidR="007E29D3" w:rsidRPr="007E29D3" w:rsidRDefault="007E29D3" w:rsidP="007E29D3">
            <w:pPr>
              <w:rPr>
                <w:color w:val="000000"/>
                <w:sz w:val="20"/>
                <w:szCs w:val="20"/>
              </w:rPr>
            </w:pPr>
            <w:r w:rsidRPr="007E29D3">
              <w:rPr>
                <w:color w:val="000000"/>
                <w:sz w:val="20"/>
                <w:szCs w:val="20"/>
              </w:rPr>
              <w:t>Переходы концентрические на Ру до 16 МПа (160 кгс/см2) диаметром условного прохода: 100х50 мм, наружным диаметром и толщиной стенки 108х4- 57х3 мм</w:t>
            </w:r>
          </w:p>
        </w:tc>
        <w:tc>
          <w:tcPr>
            <w:tcW w:w="1276" w:type="dxa"/>
            <w:tcBorders>
              <w:top w:val="nil"/>
              <w:left w:val="nil"/>
              <w:bottom w:val="single" w:sz="4" w:space="0" w:color="auto"/>
              <w:right w:val="single" w:sz="4" w:space="0" w:color="auto"/>
            </w:tcBorders>
            <w:shd w:val="clear" w:color="000000" w:fill="FFFFFF"/>
            <w:noWrap/>
            <w:hideMark/>
          </w:tcPr>
          <w:p w14:paraId="133072A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4AB6ACD"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F2D1728" w14:textId="77777777" w:rsidR="007E29D3" w:rsidRPr="007E29D3" w:rsidRDefault="007E29D3" w:rsidP="007E29D3">
            <w:pPr>
              <w:jc w:val="right"/>
              <w:rPr>
                <w:color w:val="000000"/>
                <w:sz w:val="20"/>
                <w:szCs w:val="20"/>
              </w:rPr>
            </w:pPr>
            <w:r w:rsidRPr="007E29D3">
              <w:rPr>
                <w:color w:val="000000"/>
                <w:sz w:val="20"/>
                <w:szCs w:val="20"/>
              </w:rPr>
              <w:t xml:space="preserve">406,10 </w:t>
            </w:r>
          </w:p>
        </w:tc>
        <w:tc>
          <w:tcPr>
            <w:tcW w:w="2439" w:type="dxa"/>
            <w:tcBorders>
              <w:top w:val="nil"/>
              <w:left w:val="nil"/>
              <w:bottom w:val="single" w:sz="4" w:space="0" w:color="auto"/>
              <w:right w:val="single" w:sz="4" w:space="0" w:color="auto"/>
            </w:tcBorders>
            <w:shd w:val="clear" w:color="000000" w:fill="FFFFFF"/>
            <w:noWrap/>
            <w:hideMark/>
          </w:tcPr>
          <w:p w14:paraId="7FDE4DD1" w14:textId="77777777" w:rsidR="007E29D3" w:rsidRPr="007E29D3" w:rsidRDefault="007E29D3" w:rsidP="007E29D3">
            <w:pPr>
              <w:jc w:val="right"/>
              <w:rPr>
                <w:color w:val="000000"/>
                <w:sz w:val="20"/>
                <w:szCs w:val="20"/>
              </w:rPr>
            </w:pPr>
            <w:r w:rsidRPr="007E29D3">
              <w:rPr>
                <w:color w:val="000000"/>
                <w:sz w:val="20"/>
                <w:szCs w:val="20"/>
              </w:rPr>
              <w:t xml:space="preserve">812,20 </w:t>
            </w:r>
          </w:p>
        </w:tc>
      </w:tr>
      <w:tr w:rsidR="007E29D3" w:rsidRPr="007E29D3" w14:paraId="41B819CA"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53108F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530EBE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0D6DB6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DABDA21" w14:textId="77777777" w:rsidR="007E29D3" w:rsidRPr="007E29D3" w:rsidRDefault="007E29D3" w:rsidP="007E29D3">
            <w:pPr>
              <w:rPr>
                <w:b/>
                <w:bCs/>
                <w:color w:val="000000"/>
                <w:sz w:val="20"/>
                <w:szCs w:val="20"/>
              </w:rPr>
            </w:pPr>
            <w:r w:rsidRPr="007E29D3">
              <w:rPr>
                <w:b/>
                <w:bCs/>
                <w:color w:val="000000"/>
                <w:sz w:val="20"/>
                <w:szCs w:val="20"/>
              </w:rPr>
              <w:t>Промывка трубопроводов</w:t>
            </w:r>
          </w:p>
        </w:tc>
        <w:tc>
          <w:tcPr>
            <w:tcW w:w="1276" w:type="dxa"/>
            <w:tcBorders>
              <w:top w:val="nil"/>
              <w:left w:val="nil"/>
              <w:bottom w:val="single" w:sz="4" w:space="0" w:color="auto"/>
              <w:right w:val="single" w:sz="4" w:space="0" w:color="auto"/>
            </w:tcBorders>
            <w:shd w:val="clear" w:color="000000" w:fill="FFFFFF"/>
            <w:noWrap/>
            <w:hideMark/>
          </w:tcPr>
          <w:p w14:paraId="54DC0A6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888756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60DA62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4ACBC1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3D3DF1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EC24202" w14:textId="77777777" w:rsidR="007E29D3" w:rsidRPr="007E29D3" w:rsidRDefault="007E29D3" w:rsidP="007E29D3">
            <w:pPr>
              <w:jc w:val="right"/>
              <w:rPr>
                <w:color w:val="000000"/>
                <w:sz w:val="20"/>
                <w:szCs w:val="20"/>
              </w:rPr>
            </w:pPr>
            <w:r w:rsidRPr="007E29D3">
              <w:rPr>
                <w:color w:val="000000"/>
                <w:sz w:val="20"/>
                <w:szCs w:val="20"/>
              </w:rPr>
              <w:t>46.89</w:t>
            </w:r>
          </w:p>
        </w:tc>
        <w:tc>
          <w:tcPr>
            <w:tcW w:w="1040" w:type="dxa"/>
            <w:tcBorders>
              <w:top w:val="nil"/>
              <w:left w:val="nil"/>
              <w:bottom w:val="single" w:sz="4" w:space="0" w:color="auto"/>
              <w:right w:val="single" w:sz="4" w:space="0" w:color="auto"/>
            </w:tcBorders>
            <w:shd w:val="clear" w:color="000000" w:fill="FFFFFF"/>
            <w:noWrap/>
            <w:hideMark/>
          </w:tcPr>
          <w:p w14:paraId="0D6B2896"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300BE82" w14:textId="77777777" w:rsidR="007E29D3" w:rsidRPr="007E29D3" w:rsidRDefault="007E29D3" w:rsidP="007E29D3">
            <w:pPr>
              <w:jc w:val="right"/>
              <w:rPr>
                <w:color w:val="000000"/>
                <w:sz w:val="20"/>
                <w:szCs w:val="20"/>
              </w:rPr>
            </w:pPr>
            <w:r w:rsidRPr="007E29D3">
              <w:rPr>
                <w:color w:val="000000"/>
                <w:sz w:val="20"/>
                <w:szCs w:val="20"/>
              </w:rPr>
              <w:t>89</w:t>
            </w:r>
          </w:p>
        </w:tc>
        <w:tc>
          <w:tcPr>
            <w:tcW w:w="6511" w:type="dxa"/>
            <w:tcBorders>
              <w:top w:val="nil"/>
              <w:left w:val="nil"/>
              <w:bottom w:val="single" w:sz="4" w:space="0" w:color="auto"/>
              <w:right w:val="single" w:sz="4" w:space="0" w:color="auto"/>
            </w:tcBorders>
            <w:shd w:val="clear" w:color="000000" w:fill="FFFFFF"/>
            <w:hideMark/>
          </w:tcPr>
          <w:p w14:paraId="2E996E06" w14:textId="77777777" w:rsidR="007E29D3" w:rsidRPr="007E29D3" w:rsidRDefault="007E29D3" w:rsidP="007E29D3">
            <w:pPr>
              <w:rPr>
                <w:color w:val="000000"/>
                <w:sz w:val="20"/>
                <w:szCs w:val="20"/>
              </w:rPr>
            </w:pPr>
            <w:r w:rsidRPr="007E29D3">
              <w:rPr>
                <w:color w:val="000000"/>
                <w:sz w:val="20"/>
                <w:szCs w:val="20"/>
              </w:rPr>
              <w:t>Промывка с дезинфекцией трубопроводов диаметром: 50-65 мм</w:t>
            </w:r>
          </w:p>
        </w:tc>
        <w:tc>
          <w:tcPr>
            <w:tcW w:w="1276" w:type="dxa"/>
            <w:tcBorders>
              <w:top w:val="nil"/>
              <w:left w:val="nil"/>
              <w:bottom w:val="single" w:sz="4" w:space="0" w:color="auto"/>
              <w:right w:val="single" w:sz="4" w:space="0" w:color="auto"/>
            </w:tcBorders>
            <w:shd w:val="clear" w:color="000000" w:fill="FFFFFF"/>
            <w:noWrap/>
            <w:hideMark/>
          </w:tcPr>
          <w:p w14:paraId="4F1EAC21"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66BE408F" w14:textId="77777777" w:rsidR="007E29D3" w:rsidRPr="007E29D3" w:rsidRDefault="007E29D3" w:rsidP="007E29D3">
            <w:pPr>
              <w:jc w:val="right"/>
              <w:rPr>
                <w:color w:val="000000"/>
                <w:sz w:val="20"/>
                <w:szCs w:val="20"/>
              </w:rPr>
            </w:pPr>
            <w:r w:rsidRPr="007E29D3">
              <w:rPr>
                <w:color w:val="000000"/>
                <w:sz w:val="20"/>
                <w:szCs w:val="20"/>
              </w:rPr>
              <w:t>0,021</w:t>
            </w:r>
          </w:p>
        </w:tc>
        <w:tc>
          <w:tcPr>
            <w:tcW w:w="1275" w:type="dxa"/>
            <w:tcBorders>
              <w:top w:val="nil"/>
              <w:left w:val="nil"/>
              <w:bottom w:val="single" w:sz="4" w:space="0" w:color="auto"/>
              <w:right w:val="single" w:sz="4" w:space="0" w:color="auto"/>
            </w:tcBorders>
            <w:shd w:val="clear" w:color="000000" w:fill="FFFFFF"/>
            <w:noWrap/>
            <w:hideMark/>
          </w:tcPr>
          <w:p w14:paraId="2BBF8E3C" w14:textId="77777777" w:rsidR="007E29D3" w:rsidRPr="007E29D3" w:rsidRDefault="007E29D3" w:rsidP="007E29D3">
            <w:pPr>
              <w:jc w:val="right"/>
              <w:rPr>
                <w:color w:val="000000"/>
                <w:sz w:val="20"/>
                <w:szCs w:val="20"/>
              </w:rPr>
            </w:pPr>
            <w:r w:rsidRPr="007E29D3">
              <w:rPr>
                <w:color w:val="000000"/>
                <w:sz w:val="20"/>
                <w:szCs w:val="20"/>
              </w:rPr>
              <w:t xml:space="preserve">42 610,76 </w:t>
            </w:r>
          </w:p>
        </w:tc>
        <w:tc>
          <w:tcPr>
            <w:tcW w:w="2439" w:type="dxa"/>
            <w:tcBorders>
              <w:top w:val="nil"/>
              <w:left w:val="nil"/>
              <w:bottom w:val="single" w:sz="4" w:space="0" w:color="auto"/>
              <w:right w:val="single" w:sz="4" w:space="0" w:color="auto"/>
            </w:tcBorders>
            <w:shd w:val="clear" w:color="000000" w:fill="FFFFFF"/>
            <w:noWrap/>
            <w:hideMark/>
          </w:tcPr>
          <w:p w14:paraId="6EC056EE" w14:textId="77777777" w:rsidR="007E29D3" w:rsidRPr="007E29D3" w:rsidRDefault="007E29D3" w:rsidP="007E29D3">
            <w:pPr>
              <w:jc w:val="right"/>
              <w:rPr>
                <w:color w:val="000000"/>
                <w:sz w:val="20"/>
                <w:szCs w:val="20"/>
              </w:rPr>
            </w:pPr>
            <w:r w:rsidRPr="007E29D3">
              <w:rPr>
                <w:color w:val="000000"/>
                <w:sz w:val="20"/>
                <w:szCs w:val="20"/>
              </w:rPr>
              <w:t xml:space="preserve">894,83 </w:t>
            </w:r>
          </w:p>
        </w:tc>
      </w:tr>
      <w:tr w:rsidR="007E29D3" w:rsidRPr="007E29D3" w14:paraId="0A66CB9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221A40F" w14:textId="77777777" w:rsidR="007E29D3" w:rsidRPr="007E29D3" w:rsidRDefault="007E29D3" w:rsidP="007E29D3">
            <w:pPr>
              <w:jc w:val="right"/>
              <w:rPr>
                <w:color w:val="000000"/>
                <w:sz w:val="20"/>
                <w:szCs w:val="20"/>
              </w:rPr>
            </w:pPr>
            <w:r w:rsidRPr="007E29D3">
              <w:rPr>
                <w:color w:val="000000"/>
                <w:sz w:val="20"/>
                <w:szCs w:val="20"/>
              </w:rPr>
              <w:t>46.90</w:t>
            </w:r>
          </w:p>
        </w:tc>
        <w:tc>
          <w:tcPr>
            <w:tcW w:w="1040" w:type="dxa"/>
            <w:tcBorders>
              <w:top w:val="nil"/>
              <w:left w:val="nil"/>
              <w:bottom w:val="single" w:sz="4" w:space="0" w:color="auto"/>
              <w:right w:val="single" w:sz="4" w:space="0" w:color="auto"/>
            </w:tcBorders>
            <w:shd w:val="clear" w:color="000000" w:fill="FFFFFF"/>
            <w:noWrap/>
            <w:hideMark/>
          </w:tcPr>
          <w:p w14:paraId="6F9FAA37"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B51E6DB" w14:textId="77777777" w:rsidR="007E29D3" w:rsidRPr="007E29D3" w:rsidRDefault="007E29D3" w:rsidP="007E29D3">
            <w:pPr>
              <w:jc w:val="right"/>
              <w:rPr>
                <w:color w:val="000000"/>
                <w:sz w:val="20"/>
                <w:szCs w:val="20"/>
              </w:rPr>
            </w:pPr>
            <w:r w:rsidRPr="007E29D3">
              <w:rPr>
                <w:color w:val="000000"/>
                <w:sz w:val="20"/>
                <w:szCs w:val="20"/>
              </w:rPr>
              <w:t>90</w:t>
            </w:r>
          </w:p>
        </w:tc>
        <w:tc>
          <w:tcPr>
            <w:tcW w:w="6511" w:type="dxa"/>
            <w:tcBorders>
              <w:top w:val="nil"/>
              <w:left w:val="nil"/>
              <w:bottom w:val="single" w:sz="4" w:space="0" w:color="auto"/>
              <w:right w:val="single" w:sz="4" w:space="0" w:color="auto"/>
            </w:tcBorders>
            <w:shd w:val="clear" w:color="000000" w:fill="FFFFFF"/>
            <w:hideMark/>
          </w:tcPr>
          <w:p w14:paraId="70124888" w14:textId="77777777" w:rsidR="007E29D3" w:rsidRPr="007E29D3" w:rsidRDefault="007E29D3" w:rsidP="007E29D3">
            <w:pPr>
              <w:rPr>
                <w:color w:val="000000"/>
                <w:sz w:val="20"/>
                <w:szCs w:val="20"/>
              </w:rPr>
            </w:pPr>
            <w:r w:rsidRPr="007E29D3">
              <w:rPr>
                <w:color w:val="000000"/>
                <w:sz w:val="20"/>
                <w:szCs w:val="20"/>
              </w:rPr>
              <w:t>Промывка с дезинфекцией трубопроводов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0875759B"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1D2D79E0" w14:textId="77777777" w:rsidR="007E29D3" w:rsidRPr="007E29D3" w:rsidRDefault="007E29D3" w:rsidP="007E29D3">
            <w:pPr>
              <w:jc w:val="right"/>
              <w:rPr>
                <w:color w:val="000000"/>
                <w:sz w:val="20"/>
                <w:szCs w:val="20"/>
              </w:rPr>
            </w:pPr>
            <w:r w:rsidRPr="007E29D3">
              <w:rPr>
                <w:color w:val="000000"/>
                <w:sz w:val="20"/>
                <w:szCs w:val="20"/>
              </w:rPr>
              <w:t>0,0721</w:t>
            </w:r>
          </w:p>
        </w:tc>
        <w:tc>
          <w:tcPr>
            <w:tcW w:w="1275" w:type="dxa"/>
            <w:tcBorders>
              <w:top w:val="nil"/>
              <w:left w:val="nil"/>
              <w:bottom w:val="single" w:sz="4" w:space="0" w:color="auto"/>
              <w:right w:val="single" w:sz="4" w:space="0" w:color="auto"/>
            </w:tcBorders>
            <w:shd w:val="clear" w:color="000000" w:fill="FFFFFF"/>
            <w:noWrap/>
            <w:hideMark/>
          </w:tcPr>
          <w:p w14:paraId="74A9538C" w14:textId="77777777" w:rsidR="007E29D3" w:rsidRPr="007E29D3" w:rsidRDefault="007E29D3" w:rsidP="007E29D3">
            <w:pPr>
              <w:jc w:val="right"/>
              <w:rPr>
                <w:color w:val="000000"/>
                <w:sz w:val="20"/>
                <w:szCs w:val="20"/>
              </w:rPr>
            </w:pPr>
            <w:r w:rsidRPr="007E29D3">
              <w:rPr>
                <w:color w:val="000000"/>
                <w:sz w:val="20"/>
                <w:szCs w:val="20"/>
              </w:rPr>
              <w:t xml:space="preserve">43 139,58 </w:t>
            </w:r>
          </w:p>
        </w:tc>
        <w:tc>
          <w:tcPr>
            <w:tcW w:w="2439" w:type="dxa"/>
            <w:tcBorders>
              <w:top w:val="nil"/>
              <w:left w:val="nil"/>
              <w:bottom w:val="single" w:sz="4" w:space="0" w:color="auto"/>
              <w:right w:val="single" w:sz="4" w:space="0" w:color="auto"/>
            </w:tcBorders>
            <w:shd w:val="clear" w:color="000000" w:fill="FFFFFF"/>
            <w:noWrap/>
            <w:hideMark/>
          </w:tcPr>
          <w:p w14:paraId="1EF72583" w14:textId="77777777" w:rsidR="007E29D3" w:rsidRPr="007E29D3" w:rsidRDefault="007E29D3" w:rsidP="007E29D3">
            <w:pPr>
              <w:jc w:val="right"/>
              <w:rPr>
                <w:color w:val="000000"/>
                <w:sz w:val="20"/>
                <w:szCs w:val="20"/>
              </w:rPr>
            </w:pPr>
            <w:r w:rsidRPr="007E29D3">
              <w:rPr>
                <w:color w:val="000000"/>
                <w:sz w:val="20"/>
                <w:szCs w:val="20"/>
              </w:rPr>
              <w:t xml:space="preserve">3 110,36 </w:t>
            </w:r>
          </w:p>
        </w:tc>
      </w:tr>
      <w:tr w:rsidR="007E29D3" w:rsidRPr="007E29D3" w14:paraId="7DEB3E27"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49E0248" w14:textId="77777777" w:rsidR="007E29D3" w:rsidRPr="007E29D3" w:rsidRDefault="007E29D3" w:rsidP="007E29D3">
            <w:pPr>
              <w:jc w:val="right"/>
              <w:rPr>
                <w:color w:val="000000"/>
                <w:sz w:val="20"/>
                <w:szCs w:val="20"/>
              </w:rPr>
            </w:pPr>
            <w:r w:rsidRPr="007E29D3">
              <w:rPr>
                <w:color w:val="000000"/>
                <w:sz w:val="20"/>
                <w:szCs w:val="20"/>
              </w:rPr>
              <w:t>47.1</w:t>
            </w:r>
          </w:p>
        </w:tc>
        <w:tc>
          <w:tcPr>
            <w:tcW w:w="1040" w:type="dxa"/>
            <w:tcBorders>
              <w:top w:val="nil"/>
              <w:left w:val="nil"/>
              <w:bottom w:val="single" w:sz="4" w:space="0" w:color="auto"/>
              <w:right w:val="single" w:sz="4" w:space="0" w:color="auto"/>
            </w:tcBorders>
            <w:shd w:val="clear" w:color="000000" w:fill="FFFFFF"/>
            <w:noWrap/>
            <w:hideMark/>
          </w:tcPr>
          <w:p w14:paraId="5CCA392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4FE90F0" w14:textId="77777777" w:rsidR="007E29D3" w:rsidRPr="007E29D3" w:rsidRDefault="007E29D3" w:rsidP="007E29D3">
            <w:pPr>
              <w:jc w:val="right"/>
              <w:rPr>
                <w:color w:val="000000"/>
                <w:sz w:val="20"/>
                <w:szCs w:val="20"/>
              </w:rPr>
            </w:pPr>
            <w:r w:rsidRPr="007E29D3">
              <w:rPr>
                <w:color w:val="000000"/>
                <w:sz w:val="20"/>
                <w:szCs w:val="20"/>
              </w:rPr>
              <w:t>91</w:t>
            </w:r>
          </w:p>
        </w:tc>
        <w:tc>
          <w:tcPr>
            <w:tcW w:w="6511" w:type="dxa"/>
            <w:tcBorders>
              <w:top w:val="nil"/>
              <w:left w:val="nil"/>
              <w:bottom w:val="single" w:sz="4" w:space="0" w:color="auto"/>
              <w:right w:val="single" w:sz="4" w:space="0" w:color="auto"/>
            </w:tcBorders>
            <w:shd w:val="clear" w:color="000000" w:fill="FFFFFF"/>
            <w:hideMark/>
          </w:tcPr>
          <w:p w14:paraId="450B1AE2" w14:textId="77777777" w:rsidR="007E29D3" w:rsidRPr="007E29D3" w:rsidRDefault="007E29D3" w:rsidP="007E29D3">
            <w:pPr>
              <w:rPr>
                <w:color w:val="000000"/>
                <w:sz w:val="20"/>
                <w:szCs w:val="20"/>
              </w:rPr>
            </w:pPr>
            <w:r w:rsidRPr="007E29D3">
              <w:rPr>
                <w:color w:val="000000"/>
                <w:sz w:val="20"/>
                <w:szCs w:val="20"/>
              </w:rPr>
              <w:t>Разработка грунта с погрузкой на автомобили-самосвалы экскаваторами с ковшом вместимостью: 0,65 (0,5-1) м3,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561325D2"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379EBB56" w14:textId="77777777" w:rsidR="007E29D3" w:rsidRPr="007E29D3" w:rsidRDefault="007E29D3" w:rsidP="007E29D3">
            <w:pPr>
              <w:jc w:val="right"/>
              <w:rPr>
                <w:color w:val="000000"/>
                <w:sz w:val="20"/>
                <w:szCs w:val="20"/>
              </w:rPr>
            </w:pPr>
            <w:r w:rsidRPr="007E29D3">
              <w:rPr>
                <w:color w:val="000000"/>
                <w:sz w:val="20"/>
                <w:szCs w:val="20"/>
              </w:rPr>
              <w:t>0,132</w:t>
            </w:r>
          </w:p>
        </w:tc>
        <w:tc>
          <w:tcPr>
            <w:tcW w:w="1275" w:type="dxa"/>
            <w:tcBorders>
              <w:top w:val="nil"/>
              <w:left w:val="nil"/>
              <w:bottom w:val="single" w:sz="4" w:space="0" w:color="auto"/>
              <w:right w:val="single" w:sz="4" w:space="0" w:color="auto"/>
            </w:tcBorders>
            <w:shd w:val="clear" w:color="000000" w:fill="FFFFFF"/>
            <w:noWrap/>
            <w:hideMark/>
          </w:tcPr>
          <w:p w14:paraId="5F85A81C" w14:textId="77777777" w:rsidR="007E29D3" w:rsidRPr="007E29D3" w:rsidRDefault="007E29D3" w:rsidP="007E29D3">
            <w:pPr>
              <w:jc w:val="right"/>
              <w:rPr>
                <w:color w:val="000000"/>
                <w:sz w:val="20"/>
                <w:szCs w:val="20"/>
              </w:rPr>
            </w:pPr>
            <w:r w:rsidRPr="007E29D3">
              <w:rPr>
                <w:color w:val="000000"/>
                <w:sz w:val="20"/>
                <w:szCs w:val="20"/>
              </w:rPr>
              <w:t xml:space="preserve">82 291,06 </w:t>
            </w:r>
          </w:p>
        </w:tc>
        <w:tc>
          <w:tcPr>
            <w:tcW w:w="2439" w:type="dxa"/>
            <w:tcBorders>
              <w:top w:val="nil"/>
              <w:left w:val="nil"/>
              <w:bottom w:val="single" w:sz="4" w:space="0" w:color="auto"/>
              <w:right w:val="single" w:sz="4" w:space="0" w:color="auto"/>
            </w:tcBorders>
            <w:shd w:val="clear" w:color="000000" w:fill="FFFFFF"/>
            <w:noWrap/>
            <w:hideMark/>
          </w:tcPr>
          <w:p w14:paraId="258F1A28" w14:textId="77777777" w:rsidR="007E29D3" w:rsidRPr="007E29D3" w:rsidRDefault="007E29D3" w:rsidP="007E29D3">
            <w:pPr>
              <w:jc w:val="right"/>
              <w:rPr>
                <w:color w:val="000000"/>
                <w:sz w:val="20"/>
                <w:szCs w:val="20"/>
              </w:rPr>
            </w:pPr>
            <w:r w:rsidRPr="007E29D3">
              <w:rPr>
                <w:color w:val="000000"/>
                <w:sz w:val="20"/>
                <w:szCs w:val="20"/>
              </w:rPr>
              <w:t xml:space="preserve">10 862,42 </w:t>
            </w:r>
          </w:p>
        </w:tc>
      </w:tr>
      <w:tr w:rsidR="007E29D3" w:rsidRPr="007E29D3" w14:paraId="749B887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4BC6544" w14:textId="77777777" w:rsidR="007E29D3" w:rsidRPr="007E29D3" w:rsidRDefault="007E29D3" w:rsidP="007E29D3">
            <w:pPr>
              <w:jc w:val="right"/>
              <w:rPr>
                <w:color w:val="000000"/>
                <w:sz w:val="20"/>
                <w:szCs w:val="20"/>
              </w:rPr>
            </w:pPr>
            <w:r w:rsidRPr="007E29D3">
              <w:rPr>
                <w:color w:val="000000"/>
                <w:sz w:val="20"/>
                <w:szCs w:val="20"/>
              </w:rPr>
              <w:t>47.2</w:t>
            </w:r>
          </w:p>
        </w:tc>
        <w:tc>
          <w:tcPr>
            <w:tcW w:w="1040" w:type="dxa"/>
            <w:tcBorders>
              <w:top w:val="nil"/>
              <w:left w:val="nil"/>
              <w:bottom w:val="single" w:sz="4" w:space="0" w:color="auto"/>
              <w:right w:val="single" w:sz="4" w:space="0" w:color="auto"/>
            </w:tcBorders>
            <w:shd w:val="clear" w:color="000000" w:fill="FFFFFF"/>
            <w:noWrap/>
            <w:hideMark/>
          </w:tcPr>
          <w:p w14:paraId="0A85A85D"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4498B647" w14:textId="77777777" w:rsidR="007E29D3" w:rsidRPr="007E29D3" w:rsidRDefault="007E29D3" w:rsidP="007E29D3">
            <w:pPr>
              <w:jc w:val="right"/>
              <w:rPr>
                <w:color w:val="000000"/>
                <w:sz w:val="20"/>
                <w:szCs w:val="20"/>
              </w:rPr>
            </w:pPr>
            <w:r w:rsidRPr="007E29D3">
              <w:rPr>
                <w:color w:val="000000"/>
                <w:sz w:val="20"/>
                <w:szCs w:val="20"/>
              </w:rPr>
              <w:t>92</w:t>
            </w:r>
          </w:p>
        </w:tc>
        <w:tc>
          <w:tcPr>
            <w:tcW w:w="6511" w:type="dxa"/>
            <w:tcBorders>
              <w:top w:val="nil"/>
              <w:left w:val="nil"/>
              <w:bottom w:val="single" w:sz="4" w:space="0" w:color="auto"/>
              <w:right w:val="single" w:sz="4" w:space="0" w:color="auto"/>
            </w:tcBorders>
            <w:shd w:val="clear" w:color="000000" w:fill="FFFFFF"/>
            <w:hideMark/>
          </w:tcPr>
          <w:p w14:paraId="31958801" w14:textId="77777777" w:rsidR="007E29D3" w:rsidRPr="007E29D3" w:rsidRDefault="007E29D3" w:rsidP="007E29D3">
            <w:pPr>
              <w:rPr>
                <w:color w:val="000000"/>
                <w:sz w:val="20"/>
                <w:szCs w:val="20"/>
              </w:rPr>
            </w:pPr>
            <w:r w:rsidRPr="007E29D3">
              <w:rPr>
                <w:color w:val="000000"/>
                <w:sz w:val="20"/>
                <w:szCs w:val="20"/>
              </w:rPr>
              <w:t>Разработка грунта вручную в траншеях глубиной до 2 м без креплений с откосами,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508F4968"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23FFF9B8" w14:textId="77777777" w:rsidR="007E29D3" w:rsidRPr="007E29D3" w:rsidRDefault="007E29D3" w:rsidP="007E29D3">
            <w:pPr>
              <w:jc w:val="right"/>
              <w:rPr>
                <w:color w:val="000000"/>
                <w:sz w:val="20"/>
                <w:szCs w:val="20"/>
              </w:rPr>
            </w:pPr>
            <w:r w:rsidRPr="007E29D3">
              <w:rPr>
                <w:color w:val="000000"/>
                <w:sz w:val="20"/>
                <w:szCs w:val="20"/>
              </w:rPr>
              <w:t>0,132</w:t>
            </w:r>
          </w:p>
        </w:tc>
        <w:tc>
          <w:tcPr>
            <w:tcW w:w="1275" w:type="dxa"/>
            <w:tcBorders>
              <w:top w:val="nil"/>
              <w:left w:val="nil"/>
              <w:bottom w:val="single" w:sz="4" w:space="0" w:color="auto"/>
              <w:right w:val="single" w:sz="4" w:space="0" w:color="auto"/>
            </w:tcBorders>
            <w:shd w:val="clear" w:color="000000" w:fill="FFFFFF"/>
            <w:noWrap/>
            <w:hideMark/>
          </w:tcPr>
          <w:p w14:paraId="2E1BC0A4" w14:textId="77777777" w:rsidR="007E29D3" w:rsidRPr="007E29D3" w:rsidRDefault="007E29D3" w:rsidP="007E29D3">
            <w:pPr>
              <w:jc w:val="right"/>
              <w:rPr>
                <w:color w:val="000000"/>
                <w:sz w:val="20"/>
                <w:szCs w:val="20"/>
              </w:rPr>
            </w:pPr>
            <w:r w:rsidRPr="007E29D3">
              <w:rPr>
                <w:color w:val="000000"/>
                <w:sz w:val="20"/>
                <w:szCs w:val="20"/>
              </w:rPr>
              <w:t xml:space="preserve">144 121,74 </w:t>
            </w:r>
          </w:p>
        </w:tc>
        <w:tc>
          <w:tcPr>
            <w:tcW w:w="2439" w:type="dxa"/>
            <w:tcBorders>
              <w:top w:val="nil"/>
              <w:left w:val="nil"/>
              <w:bottom w:val="single" w:sz="4" w:space="0" w:color="auto"/>
              <w:right w:val="single" w:sz="4" w:space="0" w:color="auto"/>
            </w:tcBorders>
            <w:shd w:val="clear" w:color="000000" w:fill="FFFFFF"/>
            <w:noWrap/>
            <w:hideMark/>
          </w:tcPr>
          <w:p w14:paraId="79BA2147" w14:textId="77777777" w:rsidR="007E29D3" w:rsidRPr="007E29D3" w:rsidRDefault="007E29D3" w:rsidP="007E29D3">
            <w:pPr>
              <w:jc w:val="right"/>
              <w:rPr>
                <w:color w:val="000000"/>
                <w:sz w:val="20"/>
                <w:szCs w:val="20"/>
              </w:rPr>
            </w:pPr>
            <w:r w:rsidRPr="007E29D3">
              <w:rPr>
                <w:color w:val="000000"/>
                <w:sz w:val="20"/>
                <w:szCs w:val="20"/>
              </w:rPr>
              <w:t xml:space="preserve">19 024,07 </w:t>
            </w:r>
          </w:p>
        </w:tc>
      </w:tr>
      <w:tr w:rsidR="007E29D3" w:rsidRPr="007E29D3" w14:paraId="7435D6A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DD0329A" w14:textId="77777777" w:rsidR="007E29D3" w:rsidRPr="007E29D3" w:rsidRDefault="007E29D3" w:rsidP="007E29D3">
            <w:pPr>
              <w:jc w:val="right"/>
              <w:rPr>
                <w:color w:val="000000"/>
                <w:sz w:val="20"/>
                <w:szCs w:val="20"/>
              </w:rPr>
            </w:pPr>
            <w:r w:rsidRPr="007E29D3">
              <w:rPr>
                <w:color w:val="000000"/>
                <w:sz w:val="20"/>
                <w:szCs w:val="20"/>
              </w:rPr>
              <w:t>47.3</w:t>
            </w:r>
          </w:p>
        </w:tc>
        <w:tc>
          <w:tcPr>
            <w:tcW w:w="1040" w:type="dxa"/>
            <w:tcBorders>
              <w:top w:val="nil"/>
              <w:left w:val="nil"/>
              <w:bottom w:val="single" w:sz="4" w:space="0" w:color="auto"/>
              <w:right w:val="single" w:sz="4" w:space="0" w:color="auto"/>
            </w:tcBorders>
            <w:shd w:val="clear" w:color="000000" w:fill="FFFFFF"/>
            <w:noWrap/>
            <w:hideMark/>
          </w:tcPr>
          <w:p w14:paraId="0731F5EC"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22B40626" w14:textId="77777777" w:rsidR="007E29D3" w:rsidRPr="007E29D3" w:rsidRDefault="007E29D3" w:rsidP="007E29D3">
            <w:pPr>
              <w:jc w:val="right"/>
              <w:rPr>
                <w:color w:val="000000"/>
                <w:sz w:val="20"/>
                <w:szCs w:val="20"/>
              </w:rPr>
            </w:pPr>
            <w:r w:rsidRPr="007E29D3">
              <w:rPr>
                <w:color w:val="000000"/>
                <w:sz w:val="20"/>
                <w:szCs w:val="20"/>
              </w:rPr>
              <w:t>93</w:t>
            </w:r>
          </w:p>
        </w:tc>
        <w:tc>
          <w:tcPr>
            <w:tcW w:w="6511" w:type="dxa"/>
            <w:tcBorders>
              <w:top w:val="nil"/>
              <w:left w:val="nil"/>
              <w:bottom w:val="single" w:sz="4" w:space="0" w:color="auto"/>
              <w:right w:val="single" w:sz="4" w:space="0" w:color="auto"/>
            </w:tcBorders>
            <w:shd w:val="clear" w:color="000000" w:fill="FFFFFF"/>
            <w:hideMark/>
          </w:tcPr>
          <w:p w14:paraId="6F5CA81C" w14:textId="77777777" w:rsidR="007E29D3" w:rsidRPr="007E29D3" w:rsidRDefault="007E29D3" w:rsidP="007E29D3">
            <w:pPr>
              <w:rPr>
                <w:color w:val="000000"/>
                <w:sz w:val="20"/>
                <w:szCs w:val="20"/>
              </w:rPr>
            </w:pPr>
            <w:r w:rsidRPr="007E29D3">
              <w:rPr>
                <w:color w:val="000000"/>
                <w:sz w:val="20"/>
                <w:szCs w:val="20"/>
              </w:rPr>
              <w:t>Устройство основания под трубопроводы: песчаного</w:t>
            </w:r>
          </w:p>
        </w:tc>
        <w:tc>
          <w:tcPr>
            <w:tcW w:w="1276" w:type="dxa"/>
            <w:tcBorders>
              <w:top w:val="nil"/>
              <w:left w:val="nil"/>
              <w:bottom w:val="single" w:sz="4" w:space="0" w:color="auto"/>
              <w:right w:val="single" w:sz="4" w:space="0" w:color="auto"/>
            </w:tcBorders>
            <w:shd w:val="clear" w:color="000000" w:fill="FFFFFF"/>
            <w:noWrap/>
            <w:hideMark/>
          </w:tcPr>
          <w:p w14:paraId="50AA1EE0" w14:textId="77777777" w:rsidR="007E29D3" w:rsidRPr="007E29D3" w:rsidRDefault="007E29D3" w:rsidP="007E29D3">
            <w:pPr>
              <w:jc w:val="right"/>
              <w:rPr>
                <w:color w:val="000000"/>
                <w:sz w:val="20"/>
                <w:szCs w:val="20"/>
              </w:rPr>
            </w:pPr>
            <w:r w:rsidRPr="007E29D3">
              <w:rPr>
                <w:color w:val="000000"/>
                <w:sz w:val="20"/>
                <w:szCs w:val="20"/>
              </w:rPr>
              <w:t>10 м3</w:t>
            </w:r>
          </w:p>
        </w:tc>
        <w:tc>
          <w:tcPr>
            <w:tcW w:w="1134" w:type="dxa"/>
            <w:tcBorders>
              <w:top w:val="nil"/>
              <w:left w:val="nil"/>
              <w:bottom w:val="single" w:sz="4" w:space="0" w:color="auto"/>
              <w:right w:val="single" w:sz="4" w:space="0" w:color="auto"/>
            </w:tcBorders>
            <w:shd w:val="clear" w:color="000000" w:fill="FFFFFF"/>
            <w:noWrap/>
            <w:hideMark/>
          </w:tcPr>
          <w:p w14:paraId="296F5603" w14:textId="77777777" w:rsidR="007E29D3" w:rsidRPr="007E29D3" w:rsidRDefault="007E29D3" w:rsidP="007E29D3">
            <w:pPr>
              <w:jc w:val="right"/>
              <w:rPr>
                <w:color w:val="000000"/>
                <w:sz w:val="20"/>
                <w:szCs w:val="20"/>
              </w:rPr>
            </w:pPr>
            <w:r w:rsidRPr="007E29D3">
              <w:rPr>
                <w:color w:val="000000"/>
                <w:sz w:val="20"/>
                <w:szCs w:val="20"/>
              </w:rPr>
              <w:t>3,2</w:t>
            </w:r>
          </w:p>
        </w:tc>
        <w:tc>
          <w:tcPr>
            <w:tcW w:w="1275" w:type="dxa"/>
            <w:tcBorders>
              <w:top w:val="nil"/>
              <w:left w:val="nil"/>
              <w:bottom w:val="single" w:sz="4" w:space="0" w:color="auto"/>
              <w:right w:val="single" w:sz="4" w:space="0" w:color="auto"/>
            </w:tcBorders>
            <w:shd w:val="clear" w:color="000000" w:fill="FFFFFF"/>
            <w:noWrap/>
            <w:hideMark/>
          </w:tcPr>
          <w:p w14:paraId="2F437460" w14:textId="77777777" w:rsidR="007E29D3" w:rsidRPr="007E29D3" w:rsidRDefault="007E29D3" w:rsidP="007E29D3">
            <w:pPr>
              <w:jc w:val="right"/>
              <w:rPr>
                <w:color w:val="000000"/>
                <w:sz w:val="20"/>
                <w:szCs w:val="20"/>
              </w:rPr>
            </w:pPr>
            <w:r w:rsidRPr="007E29D3">
              <w:rPr>
                <w:color w:val="000000"/>
                <w:sz w:val="20"/>
                <w:szCs w:val="20"/>
              </w:rPr>
              <w:t xml:space="preserve">7 892,27 </w:t>
            </w:r>
          </w:p>
        </w:tc>
        <w:tc>
          <w:tcPr>
            <w:tcW w:w="2439" w:type="dxa"/>
            <w:tcBorders>
              <w:top w:val="nil"/>
              <w:left w:val="nil"/>
              <w:bottom w:val="single" w:sz="4" w:space="0" w:color="auto"/>
              <w:right w:val="single" w:sz="4" w:space="0" w:color="auto"/>
            </w:tcBorders>
            <w:shd w:val="clear" w:color="000000" w:fill="FFFFFF"/>
            <w:noWrap/>
            <w:hideMark/>
          </w:tcPr>
          <w:p w14:paraId="49D4650F" w14:textId="77777777" w:rsidR="007E29D3" w:rsidRPr="007E29D3" w:rsidRDefault="007E29D3" w:rsidP="007E29D3">
            <w:pPr>
              <w:jc w:val="right"/>
              <w:rPr>
                <w:color w:val="000000"/>
                <w:sz w:val="20"/>
                <w:szCs w:val="20"/>
              </w:rPr>
            </w:pPr>
            <w:r w:rsidRPr="007E29D3">
              <w:rPr>
                <w:color w:val="000000"/>
                <w:sz w:val="20"/>
                <w:szCs w:val="20"/>
              </w:rPr>
              <w:t xml:space="preserve">25 255,26 </w:t>
            </w:r>
          </w:p>
        </w:tc>
      </w:tr>
      <w:tr w:rsidR="007E29D3" w:rsidRPr="007E29D3" w14:paraId="2D87598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0789537" w14:textId="77777777" w:rsidR="007E29D3" w:rsidRPr="007E29D3" w:rsidRDefault="007E29D3" w:rsidP="007E29D3">
            <w:pPr>
              <w:jc w:val="right"/>
              <w:rPr>
                <w:color w:val="000000"/>
                <w:sz w:val="20"/>
                <w:szCs w:val="20"/>
              </w:rPr>
            </w:pPr>
            <w:r w:rsidRPr="007E29D3">
              <w:rPr>
                <w:color w:val="000000"/>
                <w:sz w:val="20"/>
                <w:szCs w:val="20"/>
              </w:rPr>
              <w:t>47.4</w:t>
            </w:r>
          </w:p>
        </w:tc>
        <w:tc>
          <w:tcPr>
            <w:tcW w:w="1040" w:type="dxa"/>
            <w:tcBorders>
              <w:top w:val="nil"/>
              <w:left w:val="nil"/>
              <w:bottom w:val="single" w:sz="4" w:space="0" w:color="auto"/>
              <w:right w:val="single" w:sz="4" w:space="0" w:color="auto"/>
            </w:tcBorders>
            <w:shd w:val="clear" w:color="000000" w:fill="FFFFFF"/>
            <w:noWrap/>
            <w:hideMark/>
          </w:tcPr>
          <w:p w14:paraId="3D01430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474905F" w14:textId="77777777" w:rsidR="007E29D3" w:rsidRPr="007E29D3" w:rsidRDefault="007E29D3" w:rsidP="007E29D3">
            <w:pPr>
              <w:jc w:val="right"/>
              <w:rPr>
                <w:color w:val="000000"/>
                <w:sz w:val="20"/>
                <w:szCs w:val="20"/>
              </w:rPr>
            </w:pPr>
            <w:r w:rsidRPr="007E29D3">
              <w:rPr>
                <w:color w:val="000000"/>
                <w:sz w:val="20"/>
                <w:szCs w:val="20"/>
              </w:rPr>
              <w:t>94</w:t>
            </w:r>
          </w:p>
        </w:tc>
        <w:tc>
          <w:tcPr>
            <w:tcW w:w="6511" w:type="dxa"/>
            <w:tcBorders>
              <w:top w:val="nil"/>
              <w:left w:val="nil"/>
              <w:bottom w:val="single" w:sz="4" w:space="0" w:color="auto"/>
              <w:right w:val="single" w:sz="4" w:space="0" w:color="auto"/>
            </w:tcBorders>
            <w:shd w:val="clear" w:color="000000" w:fill="FFFFFF"/>
            <w:hideMark/>
          </w:tcPr>
          <w:p w14:paraId="36D374E3"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6938035A"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24E57A33" w14:textId="77777777" w:rsidR="007E29D3" w:rsidRPr="007E29D3" w:rsidRDefault="007E29D3" w:rsidP="007E29D3">
            <w:pPr>
              <w:jc w:val="right"/>
              <w:rPr>
                <w:color w:val="000000"/>
                <w:sz w:val="20"/>
                <w:szCs w:val="20"/>
              </w:rPr>
            </w:pPr>
            <w:r w:rsidRPr="007E29D3">
              <w:rPr>
                <w:color w:val="000000"/>
                <w:sz w:val="20"/>
                <w:szCs w:val="20"/>
              </w:rPr>
              <w:t>35,2</w:t>
            </w:r>
          </w:p>
        </w:tc>
        <w:tc>
          <w:tcPr>
            <w:tcW w:w="1275" w:type="dxa"/>
            <w:tcBorders>
              <w:top w:val="nil"/>
              <w:left w:val="nil"/>
              <w:bottom w:val="single" w:sz="4" w:space="0" w:color="auto"/>
              <w:right w:val="single" w:sz="4" w:space="0" w:color="auto"/>
            </w:tcBorders>
            <w:shd w:val="clear" w:color="000000" w:fill="FFFFFF"/>
            <w:noWrap/>
            <w:hideMark/>
          </w:tcPr>
          <w:p w14:paraId="128DBC97" w14:textId="77777777" w:rsidR="007E29D3" w:rsidRPr="007E29D3" w:rsidRDefault="007E29D3" w:rsidP="007E29D3">
            <w:pPr>
              <w:jc w:val="right"/>
              <w:rPr>
                <w:color w:val="000000"/>
                <w:sz w:val="20"/>
                <w:szCs w:val="20"/>
              </w:rPr>
            </w:pPr>
            <w:r w:rsidRPr="007E29D3">
              <w:rPr>
                <w:color w:val="000000"/>
                <w:sz w:val="20"/>
                <w:szCs w:val="20"/>
              </w:rPr>
              <w:t xml:space="preserve">963,66 </w:t>
            </w:r>
          </w:p>
        </w:tc>
        <w:tc>
          <w:tcPr>
            <w:tcW w:w="2439" w:type="dxa"/>
            <w:tcBorders>
              <w:top w:val="nil"/>
              <w:left w:val="nil"/>
              <w:bottom w:val="single" w:sz="4" w:space="0" w:color="auto"/>
              <w:right w:val="single" w:sz="4" w:space="0" w:color="auto"/>
            </w:tcBorders>
            <w:shd w:val="clear" w:color="000000" w:fill="FFFFFF"/>
            <w:noWrap/>
            <w:hideMark/>
          </w:tcPr>
          <w:p w14:paraId="628899F6" w14:textId="77777777" w:rsidR="007E29D3" w:rsidRPr="007E29D3" w:rsidRDefault="007E29D3" w:rsidP="007E29D3">
            <w:pPr>
              <w:jc w:val="right"/>
              <w:rPr>
                <w:color w:val="000000"/>
                <w:sz w:val="20"/>
                <w:szCs w:val="20"/>
              </w:rPr>
            </w:pPr>
            <w:r w:rsidRPr="007E29D3">
              <w:rPr>
                <w:color w:val="000000"/>
                <w:sz w:val="20"/>
                <w:szCs w:val="20"/>
              </w:rPr>
              <w:t xml:space="preserve">33 920,83 </w:t>
            </w:r>
          </w:p>
        </w:tc>
      </w:tr>
      <w:tr w:rsidR="007E29D3" w:rsidRPr="007E29D3" w14:paraId="569278F0"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C8307E8" w14:textId="77777777" w:rsidR="007E29D3" w:rsidRPr="007E29D3" w:rsidRDefault="007E29D3" w:rsidP="007E29D3">
            <w:pPr>
              <w:jc w:val="right"/>
              <w:rPr>
                <w:color w:val="000000"/>
                <w:sz w:val="20"/>
                <w:szCs w:val="20"/>
              </w:rPr>
            </w:pPr>
            <w:r w:rsidRPr="007E29D3">
              <w:rPr>
                <w:color w:val="000000"/>
                <w:sz w:val="20"/>
                <w:szCs w:val="20"/>
              </w:rPr>
              <w:t>47.5</w:t>
            </w:r>
          </w:p>
        </w:tc>
        <w:tc>
          <w:tcPr>
            <w:tcW w:w="1040" w:type="dxa"/>
            <w:tcBorders>
              <w:top w:val="nil"/>
              <w:left w:val="nil"/>
              <w:bottom w:val="single" w:sz="4" w:space="0" w:color="auto"/>
              <w:right w:val="single" w:sz="4" w:space="0" w:color="auto"/>
            </w:tcBorders>
            <w:shd w:val="clear" w:color="000000" w:fill="FFFFFF"/>
            <w:noWrap/>
            <w:hideMark/>
          </w:tcPr>
          <w:p w14:paraId="09D32407"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419E4BB" w14:textId="77777777" w:rsidR="007E29D3" w:rsidRPr="007E29D3" w:rsidRDefault="007E29D3" w:rsidP="007E29D3">
            <w:pPr>
              <w:jc w:val="right"/>
              <w:rPr>
                <w:color w:val="000000"/>
                <w:sz w:val="20"/>
                <w:szCs w:val="20"/>
              </w:rPr>
            </w:pPr>
            <w:r w:rsidRPr="007E29D3">
              <w:rPr>
                <w:color w:val="000000"/>
                <w:sz w:val="20"/>
                <w:szCs w:val="20"/>
              </w:rPr>
              <w:t>95</w:t>
            </w:r>
          </w:p>
        </w:tc>
        <w:tc>
          <w:tcPr>
            <w:tcW w:w="6511" w:type="dxa"/>
            <w:tcBorders>
              <w:top w:val="nil"/>
              <w:left w:val="nil"/>
              <w:bottom w:val="single" w:sz="4" w:space="0" w:color="auto"/>
              <w:right w:val="single" w:sz="4" w:space="0" w:color="auto"/>
            </w:tcBorders>
            <w:shd w:val="clear" w:color="000000" w:fill="FFFFFF"/>
            <w:hideMark/>
          </w:tcPr>
          <w:p w14:paraId="706898A5" w14:textId="77777777" w:rsidR="007E29D3" w:rsidRPr="007E29D3" w:rsidRDefault="007E29D3" w:rsidP="007E29D3">
            <w:pPr>
              <w:rPr>
                <w:color w:val="000000"/>
                <w:sz w:val="20"/>
                <w:szCs w:val="20"/>
              </w:rPr>
            </w:pPr>
            <w:r w:rsidRPr="007E29D3">
              <w:rPr>
                <w:color w:val="000000"/>
                <w:sz w:val="20"/>
                <w:szCs w:val="20"/>
              </w:rPr>
              <w:t>Засыпка траншей и котлованов с перемещением грунта до 5 м бульдозерами мощностью: 96 кВт (130 л.с.),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77B4F36A"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73EB24E9" w14:textId="77777777" w:rsidR="007E29D3" w:rsidRPr="007E29D3" w:rsidRDefault="007E29D3" w:rsidP="007E29D3">
            <w:pPr>
              <w:jc w:val="right"/>
              <w:rPr>
                <w:color w:val="000000"/>
                <w:sz w:val="20"/>
                <w:szCs w:val="20"/>
              </w:rPr>
            </w:pPr>
            <w:r w:rsidRPr="007E29D3">
              <w:rPr>
                <w:color w:val="000000"/>
                <w:sz w:val="20"/>
                <w:szCs w:val="20"/>
              </w:rPr>
              <w:t>0,1</w:t>
            </w:r>
          </w:p>
        </w:tc>
        <w:tc>
          <w:tcPr>
            <w:tcW w:w="1275" w:type="dxa"/>
            <w:tcBorders>
              <w:top w:val="nil"/>
              <w:left w:val="nil"/>
              <w:bottom w:val="single" w:sz="4" w:space="0" w:color="auto"/>
              <w:right w:val="single" w:sz="4" w:space="0" w:color="auto"/>
            </w:tcBorders>
            <w:shd w:val="clear" w:color="000000" w:fill="FFFFFF"/>
            <w:noWrap/>
            <w:hideMark/>
          </w:tcPr>
          <w:p w14:paraId="1EF40525" w14:textId="77777777" w:rsidR="007E29D3" w:rsidRPr="007E29D3" w:rsidRDefault="007E29D3" w:rsidP="007E29D3">
            <w:pPr>
              <w:jc w:val="right"/>
              <w:rPr>
                <w:color w:val="000000"/>
                <w:sz w:val="20"/>
                <w:szCs w:val="20"/>
              </w:rPr>
            </w:pPr>
            <w:r w:rsidRPr="007E29D3">
              <w:rPr>
                <w:color w:val="000000"/>
                <w:sz w:val="20"/>
                <w:szCs w:val="20"/>
              </w:rPr>
              <w:t xml:space="preserve">11 810,77 </w:t>
            </w:r>
          </w:p>
        </w:tc>
        <w:tc>
          <w:tcPr>
            <w:tcW w:w="2439" w:type="dxa"/>
            <w:tcBorders>
              <w:top w:val="nil"/>
              <w:left w:val="nil"/>
              <w:bottom w:val="single" w:sz="4" w:space="0" w:color="auto"/>
              <w:right w:val="single" w:sz="4" w:space="0" w:color="auto"/>
            </w:tcBorders>
            <w:shd w:val="clear" w:color="000000" w:fill="FFFFFF"/>
            <w:noWrap/>
            <w:hideMark/>
          </w:tcPr>
          <w:p w14:paraId="127611B8" w14:textId="77777777" w:rsidR="007E29D3" w:rsidRPr="007E29D3" w:rsidRDefault="007E29D3" w:rsidP="007E29D3">
            <w:pPr>
              <w:jc w:val="right"/>
              <w:rPr>
                <w:color w:val="000000"/>
                <w:sz w:val="20"/>
                <w:szCs w:val="20"/>
              </w:rPr>
            </w:pPr>
            <w:r w:rsidRPr="007E29D3">
              <w:rPr>
                <w:color w:val="000000"/>
                <w:sz w:val="20"/>
                <w:szCs w:val="20"/>
              </w:rPr>
              <w:t xml:space="preserve">1 181,08 </w:t>
            </w:r>
          </w:p>
        </w:tc>
      </w:tr>
      <w:tr w:rsidR="007E29D3" w:rsidRPr="007E29D3" w14:paraId="0F19D56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C3678C3" w14:textId="77777777" w:rsidR="007E29D3" w:rsidRPr="007E29D3" w:rsidRDefault="007E29D3" w:rsidP="007E29D3">
            <w:pPr>
              <w:jc w:val="right"/>
              <w:rPr>
                <w:color w:val="000000"/>
                <w:sz w:val="20"/>
                <w:szCs w:val="20"/>
              </w:rPr>
            </w:pPr>
            <w:r w:rsidRPr="007E29D3">
              <w:rPr>
                <w:color w:val="000000"/>
                <w:sz w:val="20"/>
                <w:szCs w:val="20"/>
              </w:rPr>
              <w:t>47.6</w:t>
            </w:r>
          </w:p>
        </w:tc>
        <w:tc>
          <w:tcPr>
            <w:tcW w:w="1040" w:type="dxa"/>
            <w:tcBorders>
              <w:top w:val="nil"/>
              <w:left w:val="nil"/>
              <w:bottom w:val="single" w:sz="4" w:space="0" w:color="auto"/>
              <w:right w:val="single" w:sz="4" w:space="0" w:color="auto"/>
            </w:tcBorders>
            <w:shd w:val="clear" w:color="000000" w:fill="FFFFFF"/>
            <w:noWrap/>
            <w:hideMark/>
          </w:tcPr>
          <w:p w14:paraId="60C3A80E"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4D130B69" w14:textId="77777777" w:rsidR="007E29D3" w:rsidRPr="007E29D3" w:rsidRDefault="007E29D3" w:rsidP="007E29D3">
            <w:pPr>
              <w:jc w:val="right"/>
              <w:rPr>
                <w:color w:val="000000"/>
                <w:sz w:val="20"/>
                <w:szCs w:val="20"/>
              </w:rPr>
            </w:pPr>
            <w:r w:rsidRPr="007E29D3">
              <w:rPr>
                <w:color w:val="000000"/>
                <w:sz w:val="20"/>
                <w:szCs w:val="20"/>
              </w:rPr>
              <w:t>96</w:t>
            </w:r>
          </w:p>
        </w:tc>
        <w:tc>
          <w:tcPr>
            <w:tcW w:w="6511" w:type="dxa"/>
            <w:tcBorders>
              <w:top w:val="nil"/>
              <w:left w:val="nil"/>
              <w:bottom w:val="single" w:sz="4" w:space="0" w:color="auto"/>
              <w:right w:val="single" w:sz="4" w:space="0" w:color="auto"/>
            </w:tcBorders>
            <w:shd w:val="clear" w:color="000000" w:fill="FFFFFF"/>
            <w:hideMark/>
          </w:tcPr>
          <w:p w14:paraId="6EA98B51" w14:textId="77777777" w:rsidR="007E29D3" w:rsidRPr="007E29D3" w:rsidRDefault="007E29D3" w:rsidP="007E29D3">
            <w:pPr>
              <w:rPr>
                <w:color w:val="000000"/>
                <w:sz w:val="20"/>
                <w:szCs w:val="20"/>
              </w:rPr>
            </w:pPr>
            <w:r w:rsidRPr="007E29D3">
              <w:rPr>
                <w:color w:val="000000"/>
                <w:sz w:val="20"/>
                <w:szCs w:val="20"/>
              </w:rPr>
              <w:t>Укладка безнапорных трубопроводов из полиэтиленовых труб диаметром: 200 мм</w:t>
            </w:r>
          </w:p>
        </w:tc>
        <w:tc>
          <w:tcPr>
            <w:tcW w:w="1276" w:type="dxa"/>
            <w:tcBorders>
              <w:top w:val="nil"/>
              <w:left w:val="nil"/>
              <w:bottom w:val="single" w:sz="4" w:space="0" w:color="auto"/>
              <w:right w:val="single" w:sz="4" w:space="0" w:color="auto"/>
            </w:tcBorders>
            <w:shd w:val="clear" w:color="000000" w:fill="FFFFFF"/>
            <w:noWrap/>
            <w:hideMark/>
          </w:tcPr>
          <w:p w14:paraId="795289E6"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E8136E9" w14:textId="77777777" w:rsidR="007E29D3" w:rsidRPr="007E29D3" w:rsidRDefault="007E29D3" w:rsidP="007E29D3">
            <w:pPr>
              <w:jc w:val="right"/>
              <w:rPr>
                <w:color w:val="000000"/>
                <w:sz w:val="20"/>
                <w:szCs w:val="20"/>
              </w:rPr>
            </w:pPr>
            <w:r w:rsidRPr="007E29D3">
              <w:rPr>
                <w:color w:val="000000"/>
                <w:sz w:val="20"/>
                <w:szCs w:val="20"/>
              </w:rPr>
              <w:t>0,4005</w:t>
            </w:r>
          </w:p>
        </w:tc>
        <w:tc>
          <w:tcPr>
            <w:tcW w:w="1275" w:type="dxa"/>
            <w:tcBorders>
              <w:top w:val="nil"/>
              <w:left w:val="nil"/>
              <w:bottom w:val="single" w:sz="4" w:space="0" w:color="auto"/>
              <w:right w:val="single" w:sz="4" w:space="0" w:color="auto"/>
            </w:tcBorders>
            <w:shd w:val="clear" w:color="000000" w:fill="FFFFFF"/>
            <w:noWrap/>
            <w:hideMark/>
          </w:tcPr>
          <w:p w14:paraId="6E247A4F" w14:textId="77777777" w:rsidR="007E29D3" w:rsidRPr="007E29D3" w:rsidRDefault="007E29D3" w:rsidP="007E29D3">
            <w:pPr>
              <w:jc w:val="right"/>
              <w:rPr>
                <w:color w:val="000000"/>
                <w:sz w:val="20"/>
                <w:szCs w:val="20"/>
              </w:rPr>
            </w:pPr>
            <w:r w:rsidRPr="007E29D3">
              <w:rPr>
                <w:color w:val="000000"/>
                <w:sz w:val="20"/>
                <w:szCs w:val="20"/>
              </w:rPr>
              <w:t xml:space="preserve">88 632,91 </w:t>
            </w:r>
          </w:p>
        </w:tc>
        <w:tc>
          <w:tcPr>
            <w:tcW w:w="2439" w:type="dxa"/>
            <w:tcBorders>
              <w:top w:val="nil"/>
              <w:left w:val="nil"/>
              <w:bottom w:val="single" w:sz="4" w:space="0" w:color="auto"/>
              <w:right w:val="single" w:sz="4" w:space="0" w:color="auto"/>
            </w:tcBorders>
            <w:shd w:val="clear" w:color="000000" w:fill="FFFFFF"/>
            <w:noWrap/>
            <w:hideMark/>
          </w:tcPr>
          <w:p w14:paraId="087517AC" w14:textId="77777777" w:rsidR="007E29D3" w:rsidRPr="007E29D3" w:rsidRDefault="007E29D3" w:rsidP="007E29D3">
            <w:pPr>
              <w:jc w:val="right"/>
              <w:rPr>
                <w:color w:val="000000"/>
                <w:sz w:val="20"/>
                <w:szCs w:val="20"/>
              </w:rPr>
            </w:pPr>
            <w:r w:rsidRPr="007E29D3">
              <w:rPr>
                <w:color w:val="000000"/>
                <w:sz w:val="20"/>
                <w:szCs w:val="20"/>
              </w:rPr>
              <w:t xml:space="preserve">35 497,48 </w:t>
            </w:r>
          </w:p>
        </w:tc>
      </w:tr>
      <w:tr w:rsidR="007E29D3" w:rsidRPr="007E29D3" w14:paraId="68BC9A89"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D1CF243" w14:textId="77777777" w:rsidR="007E29D3" w:rsidRPr="007E29D3" w:rsidRDefault="007E29D3" w:rsidP="007E29D3">
            <w:pPr>
              <w:jc w:val="right"/>
              <w:rPr>
                <w:color w:val="000000"/>
                <w:sz w:val="20"/>
                <w:szCs w:val="20"/>
              </w:rPr>
            </w:pPr>
            <w:r w:rsidRPr="007E29D3">
              <w:rPr>
                <w:color w:val="000000"/>
                <w:sz w:val="20"/>
                <w:szCs w:val="20"/>
              </w:rPr>
              <w:t>47.7</w:t>
            </w:r>
          </w:p>
        </w:tc>
        <w:tc>
          <w:tcPr>
            <w:tcW w:w="1040" w:type="dxa"/>
            <w:tcBorders>
              <w:top w:val="nil"/>
              <w:left w:val="nil"/>
              <w:bottom w:val="single" w:sz="4" w:space="0" w:color="auto"/>
              <w:right w:val="single" w:sz="4" w:space="0" w:color="auto"/>
            </w:tcBorders>
            <w:shd w:val="clear" w:color="000000" w:fill="FFFFFF"/>
            <w:noWrap/>
            <w:hideMark/>
          </w:tcPr>
          <w:p w14:paraId="0A86DB5F"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29A75B2" w14:textId="77777777" w:rsidR="007E29D3" w:rsidRPr="007E29D3" w:rsidRDefault="007E29D3" w:rsidP="007E29D3">
            <w:pPr>
              <w:jc w:val="right"/>
              <w:rPr>
                <w:color w:val="000000"/>
                <w:sz w:val="20"/>
                <w:szCs w:val="20"/>
              </w:rPr>
            </w:pPr>
            <w:r w:rsidRPr="007E29D3">
              <w:rPr>
                <w:color w:val="000000"/>
                <w:sz w:val="20"/>
                <w:szCs w:val="20"/>
              </w:rPr>
              <w:t>97</w:t>
            </w:r>
          </w:p>
        </w:tc>
        <w:tc>
          <w:tcPr>
            <w:tcW w:w="6511" w:type="dxa"/>
            <w:tcBorders>
              <w:top w:val="nil"/>
              <w:left w:val="nil"/>
              <w:bottom w:val="single" w:sz="4" w:space="0" w:color="auto"/>
              <w:right w:val="single" w:sz="4" w:space="0" w:color="auto"/>
            </w:tcBorders>
            <w:shd w:val="clear" w:color="000000" w:fill="FFFFFF"/>
            <w:hideMark/>
          </w:tcPr>
          <w:p w14:paraId="2AA2119F" w14:textId="77777777" w:rsidR="007E29D3" w:rsidRPr="007E29D3" w:rsidRDefault="007E29D3" w:rsidP="007E29D3">
            <w:pPr>
              <w:rPr>
                <w:color w:val="000000"/>
                <w:sz w:val="20"/>
                <w:szCs w:val="20"/>
              </w:rPr>
            </w:pPr>
            <w:r w:rsidRPr="007E29D3">
              <w:rPr>
                <w:color w:val="000000"/>
                <w:sz w:val="20"/>
                <w:szCs w:val="20"/>
              </w:rPr>
              <w:t>Труба: ПЭ 100 SDR 21, наружный диаметр 160 мм</w:t>
            </w:r>
          </w:p>
        </w:tc>
        <w:tc>
          <w:tcPr>
            <w:tcW w:w="1276" w:type="dxa"/>
            <w:tcBorders>
              <w:top w:val="nil"/>
              <w:left w:val="nil"/>
              <w:bottom w:val="single" w:sz="4" w:space="0" w:color="auto"/>
              <w:right w:val="single" w:sz="4" w:space="0" w:color="auto"/>
            </w:tcBorders>
            <w:shd w:val="clear" w:color="000000" w:fill="FFFFFF"/>
            <w:noWrap/>
            <w:hideMark/>
          </w:tcPr>
          <w:p w14:paraId="268AC03A"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33FD4524" w14:textId="77777777" w:rsidR="007E29D3" w:rsidRPr="007E29D3" w:rsidRDefault="007E29D3" w:rsidP="007E29D3">
            <w:pPr>
              <w:jc w:val="right"/>
              <w:rPr>
                <w:color w:val="000000"/>
                <w:sz w:val="20"/>
                <w:szCs w:val="20"/>
              </w:rPr>
            </w:pPr>
            <w:r w:rsidRPr="007E29D3">
              <w:rPr>
                <w:color w:val="000000"/>
                <w:sz w:val="20"/>
                <w:szCs w:val="20"/>
              </w:rPr>
              <w:t>4,843</w:t>
            </w:r>
          </w:p>
        </w:tc>
        <w:tc>
          <w:tcPr>
            <w:tcW w:w="1275" w:type="dxa"/>
            <w:tcBorders>
              <w:top w:val="nil"/>
              <w:left w:val="nil"/>
              <w:bottom w:val="single" w:sz="4" w:space="0" w:color="auto"/>
              <w:right w:val="single" w:sz="4" w:space="0" w:color="auto"/>
            </w:tcBorders>
            <w:shd w:val="clear" w:color="000000" w:fill="FFFFFF"/>
            <w:noWrap/>
            <w:hideMark/>
          </w:tcPr>
          <w:p w14:paraId="16524847" w14:textId="77777777" w:rsidR="007E29D3" w:rsidRPr="007E29D3" w:rsidRDefault="007E29D3" w:rsidP="007E29D3">
            <w:pPr>
              <w:jc w:val="right"/>
              <w:rPr>
                <w:color w:val="000000"/>
                <w:sz w:val="20"/>
                <w:szCs w:val="20"/>
              </w:rPr>
            </w:pPr>
            <w:r w:rsidRPr="007E29D3">
              <w:rPr>
                <w:color w:val="000000"/>
                <w:sz w:val="20"/>
                <w:szCs w:val="20"/>
              </w:rPr>
              <w:t xml:space="preserve">4 771,98 </w:t>
            </w:r>
          </w:p>
        </w:tc>
        <w:tc>
          <w:tcPr>
            <w:tcW w:w="2439" w:type="dxa"/>
            <w:tcBorders>
              <w:top w:val="nil"/>
              <w:left w:val="nil"/>
              <w:bottom w:val="single" w:sz="4" w:space="0" w:color="auto"/>
              <w:right w:val="single" w:sz="4" w:space="0" w:color="auto"/>
            </w:tcBorders>
            <w:shd w:val="clear" w:color="000000" w:fill="FFFFFF"/>
            <w:noWrap/>
            <w:hideMark/>
          </w:tcPr>
          <w:p w14:paraId="6DAB893B" w14:textId="77777777" w:rsidR="007E29D3" w:rsidRPr="007E29D3" w:rsidRDefault="007E29D3" w:rsidP="007E29D3">
            <w:pPr>
              <w:jc w:val="right"/>
              <w:rPr>
                <w:color w:val="000000"/>
                <w:sz w:val="20"/>
                <w:szCs w:val="20"/>
              </w:rPr>
            </w:pPr>
            <w:r w:rsidRPr="007E29D3">
              <w:rPr>
                <w:color w:val="000000"/>
                <w:sz w:val="20"/>
                <w:szCs w:val="20"/>
              </w:rPr>
              <w:t xml:space="preserve">23 110,70 </w:t>
            </w:r>
          </w:p>
        </w:tc>
      </w:tr>
      <w:tr w:rsidR="007E29D3" w:rsidRPr="007E29D3" w14:paraId="7F1770F4"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6816E9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E7C2AC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C82470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CEA86A4" w14:textId="77777777" w:rsidR="007E29D3" w:rsidRPr="007E29D3" w:rsidRDefault="007E29D3" w:rsidP="007E29D3">
            <w:pPr>
              <w:rPr>
                <w:b/>
                <w:bCs/>
                <w:color w:val="000000"/>
                <w:sz w:val="20"/>
                <w:szCs w:val="20"/>
              </w:rPr>
            </w:pPr>
            <w:r w:rsidRPr="007E29D3">
              <w:rPr>
                <w:b/>
                <w:bCs/>
                <w:color w:val="000000"/>
                <w:sz w:val="20"/>
                <w:szCs w:val="20"/>
              </w:rPr>
              <w:t>Футляр в ВУС изоляции</w:t>
            </w:r>
          </w:p>
        </w:tc>
        <w:tc>
          <w:tcPr>
            <w:tcW w:w="1276" w:type="dxa"/>
            <w:tcBorders>
              <w:top w:val="nil"/>
              <w:left w:val="nil"/>
              <w:bottom w:val="single" w:sz="4" w:space="0" w:color="auto"/>
              <w:right w:val="single" w:sz="4" w:space="0" w:color="auto"/>
            </w:tcBorders>
            <w:shd w:val="clear" w:color="000000" w:fill="FFFFFF"/>
            <w:noWrap/>
            <w:hideMark/>
          </w:tcPr>
          <w:p w14:paraId="4C3C31E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C5302D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7A009F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1AAC36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C196AE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1552A5D" w14:textId="77777777" w:rsidR="007E29D3" w:rsidRPr="007E29D3" w:rsidRDefault="007E29D3" w:rsidP="007E29D3">
            <w:pPr>
              <w:jc w:val="right"/>
              <w:rPr>
                <w:color w:val="000000"/>
                <w:sz w:val="20"/>
                <w:szCs w:val="20"/>
              </w:rPr>
            </w:pPr>
            <w:r w:rsidRPr="007E29D3">
              <w:rPr>
                <w:color w:val="000000"/>
                <w:sz w:val="20"/>
                <w:szCs w:val="20"/>
              </w:rPr>
              <w:t>47.8</w:t>
            </w:r>
          </w:p>
        </w:tc>
        <w:tc>
          <w:tcPr>
            <w:tcW w:w="1040" w:type="dxa"/>
            <w:tcBorders>
              <w:top w:val="nil"/>
              <w:left w:val="nil"/>
              <w:bottom w:val="single" w:sz="4" w:space="0" w:color="auto"/>
              <w:right w:val="single" w:sz="4" w:space="0" w:color="auto"/>
            </w:tcBorders>
            <w:shd w:val="clear" w:color="000000" w:fill="FFFFFF"/>
            <w:noWrap/>
            <w:hideMark/>
          </w:tcPr>
          <w:p w14:paraId="7B47170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14AB723" w14:textId="77777777" w:rsidR="007E29D3" w:rsidRPr="007E29D3" w:rsidRDefault="007E29D3" w:rsidP="007E29D3">
            <w:pPr>
              <w:jc w:val="right"/>
              <w:rPr>
                <w:color w:val="000000"/>
                <w:sz w:val="20"/>
                <w:szCs w:val="20"/>
              </w:rPr>
            </w:pPr>
            <w:r w:rsidRPr="007E29D3">
              <w:rPr>
                <w:color w:val="000000"/>
                <w:sz w:val="20"/>
                <w:szCs w:val="20"/>
              </w:rPr>
              <w:t>98</w:t>
            </w:r>
          </w:p>
        </w:tc>
        <w:tc>
          <w:tcPr>
            <w:tcW w:w="6511" w:type="dxa"/>
            <w:tcBorders>
              <w:top w:val="nil"/>
              <w:left w:val="nil"/>
              <w:bottom w:val="single" w:sz="4" w:space="0" w:color="auto"/>
              <w:right w:val="single" w:sz="4" w:space="0" w:color="auto"/>
            </w:tcBorders>
            <w:shd w:val="clear" w:color="000000" w:fill="FFFFFF"/>
            <w:hideMark/>
          </w:tcPr>
          <w:p w14:paraId="5A60AD07" w14:textId="77777777" w:rsidR="007E29D3" w:rsidRPr="007E29D3" w:rsidRDefault="007E29D3" w:rsidP="007E29D3">
            <w:pPr>
              <w:rPr>
                <w:color w:val="000000"/>
                <w:sz w:val="20"/>
                <w:szCs w:val="20"/>
              </w:rPr>
            </w:pPr>
            <w:r w:rsidRPr="007E29D3">
              <w:rPr>
                <w:color w:val="000000"/>
                <w:sz w:val="20"/>
                <w:szCs w:val="20"/>
              </w:rPr>
              <w:t>Укладка стальных водопроводных труб с гидравлическим испытанием диаметром: 350 мм</w:t>
            </w:r>
          </w:p>
        </w:tc>
        <w:tc>
          <w:tcPr>
            <w:tcW w:w="1276" w:type="dxa"/>
            <w:tcBorders>
              <w:top w:val="nil"/>
              <w:left w:val="nil"/>
              <w:bottom w:val="single" w:sz="4" w:space="0" w:color="auto"/>
              <w:right w:val="single" w:sz="4" w:space="0" w:color="auto"/>
            </w:tcBorders>
            <w:shd w:val="clear" w:color="000000" w:fill="FFFFFF"/>
            <w:noWrap/>
            <w:hideMark/>
          </w:tcPr>
          <w:p w14:paraId="49DAD45D"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6B11C00F" w14:textId="77777777" w:rsidR="007E29D3" w:rsidRPr="007E29D3" w:rsidRDefault="007E29D3" w:rsidP="007E29D3">
            <w:pPr>
              <w:jc w:val="right"/>
              <w:rPr>
                <w:color w:val="000000"/>
                <w:sz w:val="20"/>
                <w:szCs w:val="20"/>
              </w:rPr>
            </w:pPr>
            <w:r w:rsidRPr="007E29D3">
              <w:rPr>
                <w:color w:val="000000"/>
                <w:sz w:val="20"/>
                <w:szCs w:val="20"/>
              </w:rPr>
              <w:t>0,008</w:t>
            </w:r>
          </w:p>
        </w:tc>
        <w:tc>
          <w:tcPr>
            <w:tcW w:w="1275" w:type="dxa"/>
            <w:tcBorders>
              <w:top w:val="nil"/>
              <w:left w:val="nil"/>
              <w:bottom w:val="single" w:sz="4" w:space="0" w:color="auto"/>
              <w:right w:val="single" w:sz="4" w:space="0" w:color="auto"/>
            </w:tcBorders>
            <w:shd w:val="clear" w:color="000000" w:fill="FFFFFF"/>
            <w:noWrap/>
            <w:hideMark/>
          </w:tcPr>
          <w:p w14:paraId="2301FC35" w14:textId="77777777" w:rsidR="007E29D3" w:rsidRPr="007E29D3" w:rsidRDefault="007E29D3" w:rsidP="007E29D3">
            <w:pPr>
              <w:jc w:val="right"/>
              <w:rPr>
                <w:color w:val="000000"/>
                <w:sz w:val="20"/>
                <w:szCs w:val="20"/>
              </w:rPr>
            </w:pPr>
            <w:r w:rsidRPr="007E29D3">
              <w:rPr>
                <w:color w:val="000000"/>
                <w:sz w:val="20"/>
                <w:szCs w:val="20"/>
              </w:rPr>
              <w:t xml:space="preserve">1 087 841,92 </w:t>
            </w:r>
          </w:p>
        </w:tc>
        <w:tc>
          <w:tcPr>
            <w:tcW w:w="2439" w:type="dxa"/>
            <w:tcBorders>
              <w:top w:val="nil"/>
              <w:left w:val="nil"/>
              <w:bottom w:val="single" w:sz="4" w:space="0" w:color="auto"/>
              <w:right w:val="single" w:sz="4" w:space="0" w:color="auto"/>
            </w:tcBorders>
            <w:shd w:val="clear" w:color="000000" w:fill="FFFFFF"/>
            <w:noWrap/>
            <w:hideMark/>
          </w:tcPr>
          <w:p w14:paraId="1E35415E" w14:textId="77777777" w:rsidR="007E29D3" w:rsidRPr="007E29D3" w:rsidRDefault="007E29D3" w:rsidP="007E29D3">
            <w:pPr>
              <w:jc w:val="right"/>
              <w:rPr>
                <w:color w:val="000000"/>
                <w:sz w:val="20"/>
                <w:szCs w:val="20"/>
              </w:rPr>
            </w:pPr>
            <w:r w:rsidRPr="007E29D3">
              <w:rPr>
                <w:color w:val="000000"/>
                <w:sz w:val="20"/>
                <w:szCs w:val="20"/>
              </w:rPr>
              <w:t xml:space="preserve">8 702,74 </w:t>
            </w:r>
          </w:p>
        </w:tc>
      </w:tr>
      <w:tr w:rsidR="007E29D3" w:rsidRPr="007E29D3" w14:paraId="2BAB13B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626B26C" w14:textId="77777777" w:rsidR="007E29D3" w:rsidRPr="007E29D3" w:rsidRDefault="007E29D3" w:rsidP="007E29D3">
            <w:pPr>
              <w:jc w:val="right"/>
              <w:rPr>
                <w:color w:val="000000"/>
                <w:sz w:val="20"/>
                <w:szCs w:val="20"/>
              </w:rPr>
            </w:pPr>
            <w:r w:rsidRPr="007E29D3">
              <w:rPr>
                <w:color w:val="000000"/>
                <w:sz w:val="20"/>
                <w:szCs w:val="20"/>
              </w:rPr>
              <w:lastRenderedPageBreak/>
              <w:t>47.9</w:t>
            </w:r>
          </w:p>
        </w:tc>
        <w:tc>
          <w:tcPr>
            <w:tcW w:w="1040" w:type="dxa"/>
            <w:tcBorders>
              <w:top w:val="nil"/>
              <w:left w:val="nil"/>
              <w:bottom w:val="single" w:sz="4" w:space="0" w:color="auto"/>
              <w:right w:val="single" w:sz="4" w:space="0" w:color="auto"/>
            </w:tcBorders>
            <w:shd w:val="clear" w:color="000000" w:fill="FFFFFF"/>
            <w:noWrap/>
            <w:hideMark/>
          </w:tcPr>
          <w:p w14:paraId="4597D457"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CB9F83A" w14:textId="77777777" w:rsidR="007E29D3" w:rsidRPr="007E29D3" w:rsidRDefault="007E29D3" w:rsidP="007E29D3">
            <w:pPr>
              <w:jc w:val="right"/>
              <w:rPr>
                <w:color w:val="000000"/>
                <w:sz w:val="20"/>
                <w:szCs w:val="20"/>
              </w:rPr>
            </w:pPr>
            <w:r w:rsidRPr="007E29D3">
              <w:rPr>
                <w:color w:val="000000"/>
                <w:sz w:val="20"/>
                <w:szCs w:val="20"/>
              </w:rPr>
              <w:t>99</w:t>
            </w:r>
          </w:p>
        </w:tc>
        <w:tc>
          <w:tcPr>
            <w:tcW w:w="6511" w:type="dxa"/>
            <w:tcBorders>
              <w:top w:val="nil"/>
              <w:left w:val="nil"/>
              <w:bottom w:val="single" w:sz="4" w:space="0" w:color="auto"/>
              <w:right w:val="single" w:sz="4" w:space="0" w:color="auto"/>
            </w:tcBorders>
            <w:shd w:val="clear" w:color="000000" w:fill="FFFFFF"/>
            <w:hideMark/>
          </w:tcPr>
          <w:p w14:paraId="3574B51E" w14:textId="77777777" w:rsidR="007E29D3" w:rsidRPr="007E29D3" w:rsidRDefault="007E29D3" w:rsidP="007E29D3">
            <w:pPr>
              <w:rPr>
                <w:color w:val="000000"/>
                <w:sz w:val="20"/>
                <w:szCs w:val="20"/>
              </w:rPr>
            </w:pPr>
            <w:r w:rsidRPr="007E29D3">
              <w:rPr>
                <w:color w:val="000000"/>
                <w:sz w:val="20"/>
                <w:szCs w:val="20"/>
              </w:rPr>
              <w:t>Установки для гидравлических испытаний трубопроводов, давление нагнетания: низкое 0,1 МПа (1 кгс/см2), высокое 10 МПа (100 кгс/см2) при работе от передвижных электростанций</w:t>
            </w:r>
          </w:p>
        </w:tc>
        <w:tc>
          <w:tcPr>
            <w:tcW w:w="1276" w:type="dxa"/>
            <w:tcBorders>
              <w:top w:val="nil"/>
              <w:left w:val="nil"/>
              <w:bottom w:val="single" w:sz="4" w:space="0" w:color="auto"/>
              <w:right w:val="single" w:sz="4" w:space="0" w:color="auto"/>
            </w:tcBorders>
            <w:shd w:val="clear" w:color="000000" w:fill="FFFFFF"/>
            <w:noWrap/>
            <w:hideMark/>
          </w:tcPr>
          <w:p w14:paraId="5955170A" w14:textId="77777777" w:rsidR="007E29D3" w:rsidRPr="007E29D3" w:rsidRDefault="007E29D3" w:rsidP="007E29D3">
            <w:pPr>
              <w:jc w:val="right"/>
              <w:rPr>
                <w:color w:val="000000"/>
                <w:sz w:val="20"/>
                <w:szCs w:val="20"/>
              </w:rPr>
            </w:pPr>
            <w:r w:rsidRPr="007E29D3">
              <w:rPr>
                <w:color w:val="000000"/>
                <w:sz w:val="20"/>
                <w:szCs w:val="20"/>
              </w:rPr>
              <w:t>маш.-ч</w:t>
            </w:r>
          </w:p>
        </w:tc>
        <w:tc>
          <w:tcPr>
            <w:tcW w:w="1134" w:type="dxa"/>
            <w:tcBorders>
              <w:top w:val="nil"/>
              <w:left w:val="nil"/>
              <w:bottom w:val="single" w:sz="4" w:space="0" w:color="auto"/>
              <w:right w:val="single" w:sz="4" w:space="0" w:color="auto"/>
            </w:tcBorders>
            <w:shd w:val="clear" w:color="000000" w:fill="FFFFFF"/>
            <w:noWrap/>
            <w:hideMark/>
          </w:tcPr>
          <w:p w14:paraId="3061BDFD" w14:textId="77777777" w:rsidR="007E29D3" w:rsidRPr="007E29D3" w:rsidRDefault="007E29D3" w:rsidP="007E29D3">
            <w:pPr>
              <w:jc w:val="right"/>
              <w:rPr>
                <w:color w:val="000000"/>
                <w:sz w:val="20"/>
                <w:szCs w:val="20"/>
              </w:rPr>
            </w:pPr>
            <w:r w:rsidRPr="007E29D3">
              <w:rPr>
                <w:color w:val="000000"/>
                <w:sz w:val="20"/>
                <w:szCs w:val="20"/>
              </w:rPr>
              <w:t>-0,34</w:t>
            </w:r>
          </w:p>
        </w:tc>
        <w:tc>
          <w:tcPr>
            <w:tcW w:w="1275" w:type="dxa"/>
            <w:tcBorders>
              <w:top w:val="nil"/>
              <w:left w:val="nil"/>
              <w:bottom w:val="single" w:sz="4" w:space="0" w:color="auto"/>
              <w:right w:val="single" w:sz="4" w:space="0" w:color="auto"/>
            </w:tcBorders>
            <w:shd w:val="clear" w:color="000000" w:fill="FFFFFF"/>
            <w:noWrap/>
            <w:hideMark/>
          </w:tcPr>
          <w:p w14:paraId="30C26735" w14:textId="77777777" w:rsidR="007E29D3" w:rsidRPr="007E29D3" w:rsidRDefault="007E29D3" w:rsidP="007E29D3">
            <w:pPr>
              <w:jc w:val="right"/>
              <w:rPr>
                <w:color w:val="000000"/>
                <w:sz w:val="20"/>
                <w:szCs w:val="20"/>
              </w:rPr>
            </w:pPr>
            <w:r w:rsidRPr="007E29D3">
              <w:rPr>
                <w:color w:val="000000"/>
                <w:sz w:val="20"/>
                <w:szCs w:val="20"/>
              </w:rPr>
              <w:t xml:space="preserve">290,91 </w:t>
            </w:r>
          </w:p>
        </w:tc>
        <w:tc>
          <w:tcPr>
            <w:tcW w:w="2439" w:type="dxa"/>
            <w:tcBorders>
              <w:top w:val="nil"/>
              <w:left w:val="nil"/>
              <w:bottom w:val="single" w:sz="4" w:space="0" w:color="auto"/>
              <w:right w:val="single" w:sz="4" w:space="0" w:color="auto"/>
            </w:tcBorders>
            <w:shd w:val="clear" w:color="000000" w:fill="FFFFFF"/>
            <w:noWrap/>
            <w:hideMark/>
          </w:tcPr>
          <w:p w14:paraId="2CFE1CFE" w14:textId="77777777" w:rsidR="007E29D3" w:rsidRPr="007E29D3" w:rsidRDefault="007E29D3" w:rsidP="007E29D3">
            <w:pPr>
              <w:jc w:val="right"/>
              <w:rPr>
                <w:color w:val="000000"/>
                <w:sz w:val="20"/>
                <w:szCs w:val="20"/>
              </w:rPr>
            </w:pPr>
            <w:r w:rsidRPr="007E29D3">
              <w:rPr>
                <w:color w:val="FF0000"/>
                <w:sz w:val="20"/>
                <w:szCs w:val="20"/>
              </w:rPr>
              <w:t xml:space="preserve">-98,91 </w:t>
            </w:r>
          </w:p>
        </w:tc>
      </w:tr>
      <w:tr w:rsidR="007E29D3" w:rsidRPr="007E29D3" w14:paraId="184EC9A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D202C58" w14:textId="77777777" w:rsidR="007E29D3" w:rsidRPr="007E29D3" w:rsidRDefault="007E29D3" w:rsidP="007E29D3">
            <w:pPr>
              <w:jc w:val="right"/>
              <w:rPr>
                <w:color w:val="000000"/>
                <w:sz w:val="20"/>
                <w:szCs w:val="20"/>
              </w:rPr>
            </w:pPr>
            <w:r w:rsidRPr="007E29D3">
              <w:rPr>
                <w:color w:val="000000"/>
                <w:sz w:val="20"/>
                <w:szCs w:val="20"/>
              </w:rPr>
              <w:t>47.10</w:t>
            </w:r>
          </w:p>
        </w:tc>
        <w:tc>
          <w:tcPr>
            <w:tcW w:w="1040" w:type="dxa"/>
            <w:tcBorders>
              <w:top w:val="nil"/>
              <w:left w:val="nil"/>
              <w:bottom w:val="single" w:sz="4" w:space="0" w:color="auto"/>
              <w:right w:val="single" w:sz="4" w:space="0" w:color="auto"/>
            </w:tcBorders>
            <w:shd w:val="clear" w:color="000000" w:fill="FFFFFF"/>
            <w:noWrap/>
            <w:hideMark/>
          </w:tcPr>
          <w:p w14:paraId="36521625"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6284BAF" w14:textId="77777777" w:rsidR="007E29D3" w:rsidRPr="007E29D3" w:rsidRDefault="007E29D3" w:rsidP="007E29D3">
            <w:pPr>
              <w:jc w:val="right"/>
              <w:rPr>
                <w:color w:val="000000"/>
                <w:sz w:val="20"/>
                <w:szCs w:val="20"/>
              </w:rPr>
            </w:pPr>
            <w:r w:rsidRPr="007E29D3">
              <w:rPr>
                <w:color w:val="000000"/>
                <w:sz w:val="20"/>
                <w:szCs w:val="20"/>
              </w:rPr>
              <w:t>100</w:t>
            </w:r>
          </w:p>
        </w:tc>
        <w:tc>
          <w:tcPr>
            <w:tcW w:w="6511" w:type="dxa"/>
            <w:tcBorders>
              <w:top w:val="nil"/>
              <w:left w:val="nil"/>
              <w:bottom w:val="single" w:sz="4" w:space="0" w:color="auto"/>
              <w:right w:val="single" w:sz="4" w:space="0" w:color="auto"/>
            </w:tcBorders>
            <w:shd w:val="clear" w:color="000000" w:fill="FFFFFF"/>
            <w:hideMark/>
          </w:tcPr>
          <w:p w14:paraId="52EC1B91"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377 мм, толщина стенки 6 мм</w:t>
            </w:r>
          </w:p>
        </w:tc>
        <w:tc>
          <w:tcPr>
            <w:tcW w:w="1276" w:type="dxa"/>
            <w:tcBorders>
              <w:top w:val="nil"/>
              <w:left w:val="nil"/>
              <w:bottom w:val="single" w:sz="4" w:space="0" w:color="auto"/>
              <w:right w:val="single" w:sz="4" w:space="0" w:color="auto"/>
            </w:tcBorders>
            <w:shd w:val="clear" w:color="000000" w:fill="FFFFFF"/>
            <w:noWrap/>
            <w:hideMark/>
          </w:tcPr>
          <w:p w14:paraId="46EA5CD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7F8BC23"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0C565340" w14:textId="77777777" w:rsidR="007E29D3" w:rsidRPr="007E29D3" w:rsidRDefault="007E29D3" w:rsidP="007E29D3">
            <w:pPr>
              <w:jc w:val="right"/>
              <w:rPr>
                <w:color w:val="000000"/>
                <w:sz w:val="20"/>
                <w:szCs w:val="20"/>
              </w:rPr>
            </w:pPr>
            <w:r w:rsidRPr="007E29D3">
              <w:rPr>
                <w:color w:val="000000"/>
                <w:sz w:val="20"/>
                <w:szCs w:val="20"/>
              </w:rPr>
              <w:t xml:space="preserve">2 465,72 </w:t>
            </w:r>
          </w:p>
        </w:tc>
        <w:tc>
          <w:tcPr>
            <w:tcW w:w="2439" w:type="dxa"/>
            <w:tcBorders>
              <w:top w:val="nil"/>
              <w:left w:val="nil"/>
              <w:bottom w:val="single" w:sz="4" w:space="0" w:color="auto"/>
              <w:right w:val="single" w:sz="4" w:space="0" w:color="auto"/>
            </w:tcBorders>
            <w:shd w:val="clear" w:color="000000" w:fill="FFFFFF"/>
            <w:noWrap/>
            <w:hideMark/>
          </w:tcPr>
          <w:p w14:paraId="66C46B21" w14:textId="77777777" w:rsidR="007E29D3" w:rsidRPr="007E29D3" w:rsidRDefault="007E29D3" w:rsidP="007E29D3">
            <w:pPr>
              <w:jc w:val="right"/>
              <w:rPr>
                <w:color w:val="000000"/>
                <w:sz w:val="20"/>
                <w:szCs w:val="20"/>
              </w:rPr>
            </w:pPr>
            <w:r w:rsidRPr="007E29D3">
              <w:rPr>
                <w:color w:val="000000"/>
                <w:sz w:val="20"/>
                <w:szCs w:val="20"/>
              </w:rPr>
              <w:t xml:space="preserve">19 725,76 </w:t>
            </w:r>
          </w:p>
        </w:tc>
      </w:tr>
      <w:tr w:rsidR="007E29D3" w:rsidRPr="007E29D3" w14:paraId="7DF2E5B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199C389" w14:textId="77777777" w:rsidR="007E29D3" w:rsidRPr="007E29D3" w:rsidRDefault="007E29D3" w:rsidP="007E29D3">
            <w:pPr>
              <w:jc w:val="right"/>
              <w:rPr>
                <w:color w:val="000000"/>
                <w:sz w:val="20"/>
                <w:szCs w:val="20"/>
              </w:rPr>
            </w:pPr>
            <w:r w:rsidRPr="007E29D3">
              <w:rPr>
                <w:color w:val="000000"/>
                <w:sz w:val="20"/>
                <w:szCs w:val="20"/>
              </w:rPr>
              <w:t>47.11</w:t>
            </w:r>
          </w:p>
        </w:tc>
        <w:tc>
          <w:tcPr>
            <w:tcW w:w="1040" w:type="dxa"/>
            <w:tcBorders>
              <w:top w:val="nil"/>
              <w:left w:val="nil"/>
              <w:bottom w:val="single" w:sz="4" w:space="0" w:color="auto"/>
              <w:right w:val="single" w:sz="4" w:space="0" w:color="auto"/>
            </w:tcBorders>
            <w:shd w:val="clear" w:color="000000" w:fill="FFFFFF"/>
            <w:noWrap/>
            <w:hideMark/>
          </w:tcPr>
          <w:p w14:paraId="22EF3264"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4D6CF514" w14:textId="77777777" w:rsidR="007E29D3" w:rsidRPr="007E29D3" w:rsidRDefault="007E29D3" w:rsidP="007E29D3">
            <w:pPr>
              <w:jc w:val="right"/>
              <w:rPr>
                <w:color w:val="000000"/>
                <w:sz w:val="20"/>
                <w:szCs w:val="20"/>
              </w:rPr>
            </w:pPr>
            <w:r w:rsidRPr="007E29D3">
              <w:rPr>
                <w:color w:val="000000"/>
                <w:sz w:val="20"/>
                <w:szCs w:val="20"/>
              </w:rPr>
              <w:t>101</w:t>
            </w:r>
          </w:p>
        </w:tc>
        <w:tc>
          <w:tcPr>
            <w:tcW w:w="6511" w:type="dxa"/>
            <w:tcBorders>
              <w:top w:val="nil"/>
              <w:left w:val="nil"/>
              <w:bottom w:val="single" w:sz="4" w:space="0" w:color="auto"/>
              <w:right w:val="single" w:sz="4" w:space="0" w:color="auto"/>
            </w:tcBorders>
            <w:shd w:val="clear" w:color="000000" w:fill="FFFFFF"/>
            <w:hideMark/>
          </w:tcPr>
          <w:p w14:paraId="6802D66E" w14:textId="77777777" w:rsidR="007E29D3" w:rsidRPr="007E29D3" w:rsidRDefault="007E29D3" w:rsidP="007E29D3">
            <w:pPr>
              <w:rPr>
                <w:color w:val="000000"/>
                <w:sz w:val="20"/>
                <w:szCs w:val="20"/>
              </w:rPr>
            </w:pPr>
            <w:r w:rsidRPr="007E29D3">
              <w:rPr>
                <w:color w:val="000000"/>
                <w:sz w:val="20"/>
                <w:szCs w:val="20"/>
              </w:rPr>
              <w:t>Нанесение усиленной антикоррозионной битумно-резиновой или битумно-полимерной изоляции на стальные трубопроводы диаметром: 350 мм</w:t>
            </w:r>
          </w:p>
        </w:tc>
        <w:tc>
          <w:tcPr>
            <w:tcW w:w="1276" w:type="dxa"/>
            <w:tcBorders>
              <w:top w:val="nil"/>
              <w:left w:val="nil"/>
              <w:bottom w:val="single" w:sz="4" w:space="0" w:color="auto"/>
              <w:right w:val="single" w:sz="4" w:space="0" w:color="auto"/>
            </w:tcBorders>
            <w:shd w:val="clear" w:color="000000" w:fill="FFFFFF"/>
            <w:noWrap/>
            <w:hideMark/>
          </w:tcPr>
          <w:p w14:paraId="4FE935D1"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40C2766E" w14:textId="77777777" w:rsidR="007E29D3" w:rsidRPr="007E29D3" w:rsidRDefault="007E29D3" w:rsidP="007E29D3">
            <w:pPr>
              <w:jc w:val="right"/>
              <w:rPr>
                <w:color w:val="000000"/>
                <w:sz w:val="20"/>
                <w:szCs w:val="20"/>
              </w:rPr>
            </w:pPr>
            <w:r w:rsidRPr="007E29D3">
              <w:rPr>
                <w:color w:val="000000"/>
                <w:sz w:val="20"/>
                <w:szCs w:val="20"/>
              </w:rPr>
              <w:t>0,008</w:t>
            </w:r>
          </w:p>
        </w:tc>
        <w:tc>
          <w:tcPr>
            <w:tcW w:w="1275" w:type="dxa"/>
            <w:tcBorders>
              <w:top w:val="nil"/>
              <w:left w:val="nil"/>
              <w:bottom w:val="single" w:sz="4" w:space="0" w:color="auto"/>
              <w:right w:val="single" w:sz="4" w:space="0" w:color="auto"/>
            </w:tcBorders>
            <w:shd w:val="clear" w:color="000000" w:fill="FFFFFF"/>
            <w:noWrap/>
            <w:hideMark/>
          </w:tcPr>
          <w:p w14:paraId="7F463C30" w14:textId="77777777" w:rsidR="007E29D3" w:rsidRPr="007E29D3" w:rsidRDefault="007E29D3" w:rsidP="007E29D3">
            <w:pPr>
              <w:jc w:val="right"/>
              <w:rPr>
                <w:color w:val="000000"/>
                <w:sz w:val="20"/>
                <w:szCs w:val="20"/>
              </w:rPr>
            </w:pPr>
            <w:r w:rsidRPr="007E29D3">
              <w:rPr>
                <w:color w:val="000000"/>
                <w:sz w:val="20"/>
                <w:szCs w:val="20"/>
              </w:rPr>
              <w:t xml:space="preserve">540 502,82 </w:t>
            </w:r>
          </w:p>
        </w:tc>
        <w:tc>
          <w:tcPr>
            <w:tcW w:w="2439" w:type="dxa"/>
            <w:tcBorders>
              <w:top w:val="nil"/>
              <w:left w:val="nil"/>
              <w:bottom w:val="single" w:sz="4" w:space="0" w:color="auto"/>
              <w:right w:val="single" w:sz="4" w:space="0" w:color="auto"/>
            </w:tcBorders>
            <w:shd w:val="clear" w:color="000000" w:fill="FFFFFF"/>
            <w:noWrap/>
            <w:hideMark/>
          </w:tcPr>
          <w:p w14:paraId="448002A9" w14:textId="77777777" w:rsidR="007E29D3" w:rsidRPr="007E29D3" w:rsidRDefault="007E29D3" w:rsidP="007E29D3">
            <w:pPr>
              <w:jc w:val="right"/>
              <w:rPr>
                <w:color w:val="000000"/>
                <w:sz w:val="20"/>
                <w:szCs w:val="20"/>
              </w:rPr>
            </w:pPr>
            <w:r w:rsidRPr="007E29D3">
              <w:rPr>
                <w:color w:val="000000"/>
                <w:sz w:val="20"/>
                <w:szCs w:val="20"/>
              </w:rPr>
              <w:t xml:space="preserve">4 324,02 </w:t>
            </w:r>
          </w:p>
        </w:tc>
      </w:tr>
      <w:tr w:rsidR="007E29D3" w:rsidRPr="007E29D3" w14:paraId="688C3D4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A643D0E" w14:textId="77777777" w:rsidR="007E29D3" w:rsidRPr="007E29D3" w:rsidRDefault="007E29D3" w:rsidP="007E29D3">
            <w:pPr>
              <w:jc w:val="right"/>
              <w:rPr>
                <w:color w:val="000000"/>
                <w:sz w:val="20"/>
                <w:szCs w:val="20"/>
              </w:rPr>
            </w:pPr>
            <w:r w:rsidRPr="007E29D3">
              <w:rPr>
                <w:color w:val="000000"/>
                <w:sz w:val="20"/>
                <w:szCs w:val="20"/>
              </w:rPr>
              <w:t>47.12</w:t>
            </w:r>
          </w:p>
        </w:tc>
        <w:tc>
          <w:tcPr>
            <w:tcW w:w="1040" w:type="dxa"/>
            <w:tcBorders>
              <w:top w:val="nil"/>
              <w:left w:val="nil"/>
              <w:bottom w:val="single" w:sz="4" w:space="0" w:color="auto"/>
              <w:right w:val="single" w:sz="4" w:space="0" w:color="auto"/>
            </w:tcBorders>
            <w:shd w:val="clear" w:color="000000" w:fill="FFFFFF"/>
            <w:noWrap/>
            <w:hideMark/>
          </w:tcPr>
          <w:p w14:paraId="2287215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5161B76" w14:textId="77777777" w:rsidR="007E29D3" w:rsidRPr="007E29D3" w:rsidRDefault="007E29D3" w:rsidP="007E29D3">
            <w:pPr>
              <w:jc w:val="right"/>
              <w:rPr>
                <w:color w:val="000000"/>
                <w:sz w:val="20"/>
                <w:szCs w:val="20"/>
              </w:rPr>
            </w:pPr>
            <w:r w:rsidRPr="007E29D3">
              <w:rPr>
                <w:color w:val="000000"/>
                <w:sz w:val="20"/>
                <w:szCs w:val="20"/>
              </w:rPr>
              <w:t>102</w:t>
            </w:r>
          </w:p>
        </w:tc>
        <w:tc>
          <w:tcPr>
            <w:tcW w:w="6511" w:type="dxa"/>
            <w:tcBorders>
              <w:top w:val="nil"/>
              <w:left w:val="nil"/>
              <w:bottom w:val="single" w:sz="4" w:space="0" w:color="auto"/>
              <w:right w:val="single" w:sz="4" w:space="0" w:color="auto"/>
            </w:tcBorders>
            <w:shd w:val="clear" w:color="000000" w:fill="FFFFFF"/>
            <w:hideMark/>
          </w:tcPr>
          <w:p w14:paraId="2C283B16" w14:textId="77777777" w:rsidR="007E29D3" w:rsidRPr="007E29D3" w:rsidRDefault="007E29D3" w:rsidP="007E29D3">
            <w:pPr>
              <w:rPr>
                <w:color w:val="000000"/>
                <w:sz w:val="20"/>
                <w:szCs w:val="20"/>
              </w:rPr>
            </w:pPr>
            <w:r w:rsidRPr="007E29D3">
              <w:rPr>
                <w:color w:val="000000"/>
                <w:sz w:val="20"/>
                <w:szCs w:val="20"/>
              </w:rPr>
              <w:t>Изоляция ленточно-полиэтиленовая весьма усиленного типа для труб диаметром: 377 мм</w:t>
            </w:r>
          </w:p>
        </w:tc>
        <w:tc>
          <w:tcPr>
            <w:tcW w:w="1276" w:type="dxa"/>
            <w:tcBorders>
              <w:top w:val="nil"/>
              <w:left w:val="nil"/>
              <w:bottom w:val="single" w:sz="4" w:space="0" w:color="auto"/>
              <w:right w:val="single" w:sz="4" w:space="0" w:color="auto"/>
            </w:tcBorders>
            <w:shd w:val="clear" w:color="000000" w:fill="FFFFFF"/>
            <w:noWrap/>
            <w:hideMark/>
          </w:tcPr>
          <w:p w14:paraId="1E6F7DD5"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363B08C1" w14:textId="77777777" w:rsidR="007E29D3" w:rsidRPr="007E29D3" w:rsidRDefault="007E29D3" w:rsidP="007E29D3">
            <w:pPr>
              <w:jc w:val="right"/>
              <w:rPr>
                <w:color w:val="000000"/>
                <w:sz w:val="20"/>
                <w:szCs w:val="20"/>
              </w:rPr>
            </w:pPr>
            <w:r w:rsidRPr="007E29D3">
              <w:rPr>
                <w:color w:val="000000"/>
                <w:sz w:val="20"/>
                <w:szCs w:val="20"/>
              </w:rPr>
              <w:t>2,666667</w:t>
            </w:r>
          </w:p>
        </w:tc>
        <w:tc>
          <w:tcPr>
            <w:tcW w:w="1275" w:type="dxa"/>
            <w:tcBorders>
              <w:top w:val="nil"/>
              <w:left w:val="nil"/>
              <w:bottom w:val="single" w:sz="4" w:space="0" w:color="auto"/>
              <w:right w:val="single" w:sz="4" w:space="0" w:color="auto"/>
            </w:tcBorders>
            <w:shd w:val="clear" w:color="000000" w:fill="FFFFFF"/>
            <w:noWrap/>
            <w:hideMark/>
          </w:tcPr>
          <w:p w14:paraId="11CBACAF" w14:textId="77777777" w:rsidR="007E29D3" w:rsidRPr="007E29D3" w:rsidRDefault="007E29D3" w:rsidP="007E29D3">
            <w:pPr>
              <w:jc w:val="right"/>
              <w:rPr>
                <w:color w:val="000000"/>
                <w:sz w:val="20"/>
                <w:szCs w:val="20"/>
              </w:rPr>
            </w:pPr>
            <w:r w:rsidRPr="007E29D3">
              <w:rPr>
                <w:color w:val="000000"/>
                <w:sz w:val="20"/>
                <w:szCs w:val="20"/>
              </w:rPr>
              <w:t xml:space="preserve">10 148,39 </w:t>
            </w:r>
          </w:p>
        </w:tc>
        <w:tc>
          <w:tcPr>
            <w:tcW w:w="2439" w:type="dxa"/>
            <w:tcBorders>
              <w:top w:val="nil"/>
              <w:left w:val="nil"/>
              <w:bottom w:val="single" w:sz="4" w:space="0" w:color="auto"/>
              <w:right w:val="single" w:sz="4" w:space="0" w:color="auto"/>
            </w:tcBorders>
            <w:shd w:val="clear" w:color="000000" w:fill="FFFFFF"/>
            <w:noWrap/>
            <w:hideMark/>
          </w:tcPr>
          <w:p w14:paraId="4DAC5D83" w14:textId="77777777" w:rsidR="007E29D3" w:rsidRPr="007E29D3" w:rsidRDefault="007E29D3" w:rsidP="007E29D3">
            <w:pPr>
              <w:jc w:val="right"/>
              <w:rPr>
                <w:color w:val="000000"/>
                <w:sz w:val="20"/>
                <w:szCs w:val="20"/>
              </w:rPr>
            </w:pPr>
            <w:r w:rsidRPr="007E29D3">
              <w:rPr>
                <w:color w:val="000000"/>
                <w:sz w:val="20"/>
                <w:szCs w:val="20"/>
              </w:rPr>
              <w:t xml:space="preserve">27 062,38 </w:t>
            </w:r>
          </w:p>
        </w:tc>
      </w:tr>
      <w:tr w:rsidR="007E29D3" w:rsidRPr="007E29D3" w14:paraId="75E62D3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718EDEB" w14:textId="77777777" w:rsidR="007E29D3" w:rsidRPr="007E29D3" w:rsidRDefault="007E29D3" w:rsidP="007E29D3">
            <w:pPr>
              <w:jc w:val="right"/>
              <w:rPr>
                <w:color w:val="000000"/>
                <w:sz w:val="20"/>
                <w:szCs w:val="20"/>
              </w:rPr>
            </w:pPr>
            <w:r w:rsidRPr="007E29D3">
              <w:rPr>
                <w:color w:val="000000"/>
                <w:sz w:val="20"/>
                <w:szCs w:val="20"/>
              </w:rPr>
              <w:t>47.13</w:t>
            </w:r>
          </w:p>
        </w:tc>
        <w:tc>
          <w:tcPr>
            <w:tcW w:w="1040" w:type="dxa"/>
            <w:tcBorders>
              <w:top w:val="nil"/>
              <w:left w:val="nil"/>
              <w:bottom w:val="single" w:sz="4" w:space="0" w:color="auto"/>
              <w:right w:val="single" w:sz="4" w:space="0" w:color="auto"/>
            </w:tcBorders>
            <w:shd w:val="clear" w:color="000000" w:fill="FFFFFF"/>
            <w:noWrap/>
            <w:hideMark/>
          </w:tcPr>
          <w:p w14:paraId="426C31A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4BB8BE7C" w14:textId="77777777" w:rsidR="007E29D3" w:rsidRPr="007E29D3" w:rsidRDefault="007E29D3" w:rsidP="007E29D3">
            <w:pPr>
              <w:jc w:val="right"/>
              <w:rPr>
                <w:color w:val="000000"/>
                <w:sz w:val="20"/>
                <w:szCs w:val="20"/>
              </w:rPr>
            </w:pPr>
            <w:r w:rsidRPr="007E29D3">
              <w:rPr>
                <w:color w:val="000000"/>
                <w:sz w:val="20"/>
                <w:szCs w:val="20"/>
              </w:rPr>
              <w:t>103</w:t>
            </w:r>
          </w:p>
        </w:tc>
        <w:tc>
          <w:tcPr>
            <w:tcW w:w="6511" w:type="dxa"/>
            <w:tcBorders>
              <w:top w:val="nil"/>
              <w:left w:val="nil"/>
              <w:bottom w:val="single" w:sz="4" w:space="0" w:color="auto"/>
              <w:right w:val="single" w:sz="4" w:space="0" w:color="auto"/>
            </w:tcBorders>
            <w:shd w:val="clear" w:color="000000" w:fill="FFFFFF"/>
            <w:hideMark/>
          </w:tcPr>
          <w:p w14:paraId="09708274" w14:textId="77777777" w:rsidR="007E29D3" w:rsidRPr="007E29D3" w:rsidRDefault="007E29D3" w:rsidP="007E29D3">
            <w:pPr>
              <w:rPr>
                <w:color w:val="000000"/>
                <w:sz w:val="20"/>
                <w:szCs w:val="20"/>
              </w:rPr>
            </w:pPr>
            <w:r w:rsidRPr="007E29D3">
              <w:rPr>
                <w:color w:val="000000"/>
                <w:sz w:val="20"/>
                <w:szCs w:val="20"/>
              </w:rPr>
              <w:t>Протаскивание в футляр полиэтиленовых труб диаметром: 160 мм</w:t>
            </w:r>
          </w:p>
        </w:tc>
        <w:tc>
          <w:tcPr>
            <w:tcW w:w="1276" w:type="dxa"/>
            <w:tcBorders>
              <w:top w:val="nil"/>
              <w:left w:val="nil"/>
              <w:bottom w:val="single" w:sz="4" w:space="0" w:color="auto"/>
              <w:right w:val="single" w:sz="4" w:space="0" w:color="auto"/>
            </w:tcBorders>
            <w:shd w:val="clear" w:color="000000" w:fill="FFFFFF"/>
            <w:noWrap/>
            <w:hideMark/>
          </w:tcPr>
          <w:p w14:paraId="3C4942BB" w14:textId="77777777" w:rsidR="007E29D3" w:rsidRPr="007E29D3" w:rsidRDefault="007E29D3" w:rsidP="007E29D3">
            <w:pPr>
              <w:jc w:val="right"/>
              <w:rPr>
                <w:color w:val="000000"/>
                <w:sz w:val="20"/>
                <w:szCs w:val="20"/>
              </w:rPr>
            </w:pPr>
            <w:r w:rsidRPr="007E29D3">
              <w:rPr>
                <w:color w:val="000000"/>
                <w:sz w:val="20"/>
                <w:szCs w:val="20"/>
              </w:rPr>
              <w:t>100 м трубы, уложенной в футляр</w:t>
            </w:r>
          </w:p>
        </w:tc>
        <w:tc>
          <w:tcPr>
            <w:tcW w:w="1134" w:type="dxa"/>
            <w:tcBorders>
              <w:top w:val="nil"/>
              <w:left w:val="nil"/>
              <w:bottom w:val="single" w:sz="4" w:space="0" w:color="auto"/>
              <w:right w:val="single" w:sz="4" w:space="0" w:color="auto"/>
            </w:tcBorders>
            <w:shd w:val="clear" w:color="000000" w:fill="FFFFFF"/>
            <w:noWrap/>
            <w:hideMark/>
          </w:tcPr>
          <w:p w14:paraId="6191C850" w14:textId="77777777" w:rsidR="007E29D3" w:rsidRPr="007E29D3" w:rsidRDefault="007E29D3" w:rsidP="007E29D3">
            <w:pPr>
              <w:jc w:val="right"/>
              <w:rPr>
                <w:color w:val="000000"/>
                <w:sz w:val="20"/>
                <w:szCs w:val="20"/>
              </w:rPr>
            </w:pPr>
            <w:r w:rsidRPr="007E29D3">
              <w:rPr>
                <w:color w:val="000000"/>
                <w:sz w:val="20"/>
                <w:szCs w:val="20"/>
              </w:rPr>
              <w:t>0,08</w:t>
            </w:r>
          </w:p>
        </w:tc>
        <w:tc>
          <w:tcPr>
            <w:tcW w:w="1275" w:type="dxa"/>
            <w:tcBorders>
              <w:top w:val="nil"/>
              <w:left w:val="nil"/>
              <w:bottom w:val="single" w:sz="4" w:space="0" w:color="auto"/>
              <w:right w:val="single" w:sz="4" w:space="0" w:color="auto"/>
            </w:tcBorders>
            <w:shd w:val="clear" w:color="000000" w:fill="FFFFFF"/>
            <w:noWrap/>
            <w:hideMark/>
          </w:tcPr>
          <w:p w14:paraId="30BE90BC" w14:textId="77777777" w:rsidR="007E29D3" w:rsidRPr="007E29D3" w:rsidRDefault="007E29D3" w:rsidP="007E29D3">
            <w:pPr>
              <w:jc w:val="right"/>
              <w:rPr>
                <w:color w:val="000000"/>
                <w:sz w:val="20"/>
                <w:szCs w:val="20"/>
              </w:rPr>
            </w:pPr>
            <w:r w:rsidRPr="007E29D3">
              <w:rPr>
                <w:color w:val="000000"/>
                <w:sz w:val="20"/>
                <w:szCs w:val="20"/>
              </w:rPr>
              <w:t xml:space="preserve">70 195,55 </w:t>
            </w:r>
          </w:p>
        </w:tc>
        <w:tc>
          <w:tcPr>
            <w:tcW w:w="2439" w:type="dxa"/>
            <w:tcBorders>
              <w:top w:val="nil"/>
              <w:left w:val="nil"/>
              <w:bottom w:val="single" w:sz="4" w:space="0" w:color="auto"/>
              <w:right w:val="single" w:sz="4" w:space="0" w:color="auto"/>
            </w:tcBorders>
            <w:shd w:val="clear" w:color="000000" w:fill="FFFFFF"/>
            <w:noWrap/>
            <w:hideMark/>
          </w:tcPr>
          <w:p w14:paraId="19C356D0" w14:textId="77777777" w:rsidR="007E29D3" w:rsidRPr="007E29D3" w:rsidRDefault="007E29D3" w:rsidP="007E29D3">
            <w:pPr>
              <w:jc w:val="right"/>
              <w:rPr>
                <w:color w:val="000000"/>
                <w:sz w:val="20"/>
                <w:szCs w:val="20"/>
              </w:rPr>
            </w:pPr>
            <w:r w:rsidRPr="007E29D3">
              <w:rPr>
                <w:color w:val="000000"/>
                <w:sz w:val="20"/>
                <w:szCs w:val="20"/>
              </w:rPr>
              <w:t xml:space="preserve">5 615,64 </w:t>
            </w:r>
          </w:p>
        </w:tc>
      </w:tr>
      <w:tr w:rsidR="007E29D3" w:rsidRPr="007E29D3" w14:paraId="614F9C5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A61BE5F" w14:textId="77777777" w:rsidR="007E29D3" w:rsidRPr="007E29D3" w:rsidRDefault="007E29D3" w:rsidP="007E29D3">
            <w:pPr>
              <w:jc w:val="right"/>
              <w:rPr>
                <w:color w:val="000000"/>
                <w:sz w:val="20"/>
                <w:szCs w:val="20"/>
              </w:rPr>
            </w:pPr>
            <w:r w:rsidRPr="007E29D3">
              <w:rPr>
                <w:color w:val="000000"/>
                <w:sz w:val="20"/>
                <w:szCs w:val="20"/>
              </w:rPr>
              <w:t>47.14</w:t>
            </w:r>
          </w:p>
        </w:tc>
        <w:tc>
          <w:tcPr>
            <w:tcW w:w="1040" w:type="dxa"/>
            <w:tcBorders>
              <w:top w:val="nil"/>
              <w:left w:val="nil"/>
              <w:bottom w:val="single" w:sz="4" w:space="0" w:color="auto"/>
              <w:right w:val="single" w:sz="4" w:space="0" w:color="auto"/>
            </w:tcBorders>
            <w:shd w:val="clear" w:color="000000" w:fill="FFFFFF"/>
            <w:noWrap/>
            <w:hideMark/>
          </w:tcPr>
          <w:p w14:paraId="32D1144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A030856" w14:textId="77777777" w:rsidR="007E29D3" w:rsidRPr="007E29D3" w:rsidRDefault="007E29D3" w:rsidP="007E29D3">
            <w:pPr>
              <w:jc w:val="right"/>
              <w:rPr>
                <w:color w:val="000000"/>
                <w:sz w:val="20"/>
                <w:szCs w:val="20"/>
              </w:rPr>
            </w:pPr>
            <w:r w:rsidRPr="007E29D3">
              <w:rPr>
                <w:color w:val="000000"/>
                <w:sz w:val="20"/>
                <w:szCs w:val="20"/>
              </w:rPr>
              <w:t>104</w:t>
            </w:r>
          </w:p>
        </w:tc>
        <w:tc>
          <w:tcPr>
            <w:tcW w:w="6511" w:type="dxa"/>
            <w:tcBorders>
              <w:top w:val="nil"/>
              <w:left w:val="nil"/>
              <w:bottom w:val="single" w:sz="4" w:space="0" w:color="auto"/>
              <w:right w:val="single" w:sz="4" w:space="0" w:color="auto"/>
            </w:tcBorders>
            <w:shd w:val="clear" w:color="000000" w:fill="FFFFFF"/>
            <w:hideMark/>
          </w:tcPr>
          <w:p w14:paraId="0163955A" w14:textId="77777777" w:rsidR="007E29D3" w:rsidRPr="007E29D3" w:rsidRDefault="007E29D3" w:rsidP="007E29D3">
            <w:pPr>
              <w:rPr>
                <w:color w:val="000000"/>
                <w:sz w:val="20"/>
                <w:szCs w:val="20"/>
              </w:rPr>
            </w:pPr>
            <w:r w:rsidRPr="007E29D3">
              <w:rPr>
                <w:color w:val="000000"/>
                <w:sz w:val="20"/>
                <w:szCs w:val="20"/>
              </w:rPr>
              <w:t>Заделка битумом и прядью концов футляра диаметром от 100 до 200 мм</w:t>
            </w:r>
          </w:p>
        </w:tc>
        <w:tc>
          <w:tcPr>
            <w:tcW w:w="1276" w:type="dxa"/>
            <w:tcBorders>
              <w:top w:val="nil"/>
              <w:left w:val="nil"/>
              <w:bottom w:val="single" w:sz="4" w:space="0" w:color="auto"/>
              <w:right w:val="single" w:sz="4" w:space="0" w:color="auto"/>
            </w:tcBorders>
            <w:shd w:val="clear" w:color="000000" w:fill="FFFFFF"/>
            <w:noWrap/>
            <w:hideMark/>
          </w:tcPr>
          <w:p w14:paraId="64654375" w14:textId="77777777" w:rsidR="007E29D3" w:rsidRPr="007E29D3" w:rsidRDefault="007E29D3" w:rsidP="007E29D3">
            <w:pPr>
              <w:jc w:val="right"/>
              <w:rPr>
                <w:color w:val="000000"/>
                <w:sz w:val="20"/>
                <w:szCs w:val="20"/>
              </w:rPr>
            </w:pPr>
            <w:r w:rsidRPr="007E29D3">
              <w:rPr>
                <w:color w:val="000000"/>
                <w:sz w:val="20"/>
                <w:szCs w:val="20"/>
              </w:rPr>
              <w:t>1 футляр</w:t>
            </w:r>
          </w:p>
        </w:tc>
        <w:tc>
          <w:tcPr>
            <w:tcW w:w="1134" w:type="dxa"/>
            <w:tcBorders>
              <w:top w:val="nil"/>
              <w:left w:val="nil"/>
              <w:bottom w:val="single" w:sz="4" w:space="0" w:color="auto"/>
              <w:right w:val="single" w:sz="4" w:space="0" w:color="auto"/>
            </w:tcBorders>
            <w:shd w:val="clear" w:color="000000" w:fill="FFFFFF"/>
            <w:noWrap/>
            <w:hideMark/>
          </w:tcPr>
          <w:p w14:paraId="1BD9CE5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DCD1DE6" w14:textId="77777777" w:rsidR="007E29D3" w:rsidRPr="007E29D3" w:rsidRDefault="007E29D3" w:rsidP="007E29D3">
            <w:pPr>
              <w:jc w:val="right"/>
              <w:rPr>
                <w:color w:val="000000"/>
                <w:sz w:val="20"/>
                <w:szCs w:val="20"/>
              </w:rPr>
            </w:pPr>
            <w:r w:rsidRPr="007E29D3">
              <w:rPr>
                <w:color w:val="000000"/>
                <w:sz w:val="20"/>
                <w:szCs w:val="20"/>
              </w:rPr>
              <w:t xml:space="preserve">2 135,25 </w:t>
            </w:r>
          </w:p>
        </w:tc>
        <w:tc>
          <w:tcPr>
            <w:tcW w:w="2439" w:type="dxa"/>
            <w:tcBorders>
              <w:top w:val="nil"/>
              <w:left w:val="nil"/>
              <w:bottom w:val="single" w:sz="4" w:space="0" w:color="auto"/>
              <w:right w:val="single" w:sz="4" w:space="0" w:color="auto"/>
            </w:tcBorders>
            <w:shd w:val="clear" w:color="000000" w:fill="FFFFFF"/>
            <w:noWrap/>
            <w:hideMark/>
          </w:tcPr>
          <w:p w14:paraId="1100A892" w14:textId="77777777" w:rsidR="007E29D3" w:rsidRPr="007E29D3" w:rsidRDefault="007E29D3" w:rsidP="007E29D3">
            <w:pPr>
              <w:jc w:val="right"/>
              <w:rPr>
                <w:color w:val="000000"/>
                <w:sz w:val="20"/>
                <w:szCs w:val="20"/>
              </w:rPr>
            </w:pPr>
            <w:r w:rsidRPr="007E29D3">
              <w:rPr>
                <w:color w:val="000000"/>
                <w:sz w:val="20"/>
                <w:szCs w:val="20"/>
              </w:rPr>
              <w:t xml:space="preserve">2 135,25 </w:t>
            </w:r>
          </w:p>
        </w:tc>
      </w:tr>
      <w:tr w:rsidR="007E29D3" w:rsidRPr="007E29D3" w14:paraId="22C2CE76"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62E85E2"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1D310B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935C9C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F8A83BA" w14:textId="77777777" w:rsidR="007E29D3" w:rsidRPr="007E29D3" w:rsidRDefault="007E29D3" w:rsidP="007E29D3">
            <w:pPr>
              <w:rPr>
                <w:b/>
                <w:bCs/>
                <w:color w:val="000000"/>
                <w:sz w:val="20"/>
                <w:szCs w:val="20"/>
              </w:rPr>
            </w:pPr>
            <w:r w:rsidRPr="007E29D3">
              <w:rPr>
                <w:b/>
                <w:bCs/>
                <w:color w:val="000000"/>
                <w:sz w:val="20"/>
                <w:szCs w:val="20"/>
              </w:rPr>
              <w:t>Гильзы</w:t>
            </w:r>
          </w:p>
        </w:tc>
        <w:tc>
          <w:tcPr>
            <w:tcW w:w="1276" w:type="dxa"/>
            <w:tcBorders>
              <w:top w:val="nil"/>
              <w:left w:val="nil"/>
              <w:bottom w:val="single" w:sz="4" w:space="0" w:color="auto"/>
              <w:right w:val="single" w:sz="4" w:space="0" w:color="auto"/>
            </w:tcBorders>
            <w:shd w:val="clear" w:color="000000" w:fill="FFFFFF"/>
            <w:noWrap/>
            <w:hideMark/>
          </w:tcPr>
          <w:p w14:paraId="3FEC5C6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9A1891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51662D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6D9F61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B1CAAE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6775352" w14:textId="77777777" w:rsidR="007E29D3" w:rsidRPr="007E29D3" w:rsidRDefault="007E29D3" w:rsidP="007E29D3">
            <w:pPr>
              <w:jc w:val="right"/>
              <w:rPr>
                <w:color w:val="000000"/>
                <w:sz w:val="20"/>
                <w:szCs w:val="20"/>
              </w:rPr>
            </w:pPr>
            <w:r w:rsidRPr="007E29D3">
              <w:rPr>
                <w:color w:val="000000"/>
                <w:sz w:val="20"/>
                <w:szCs w:val="20"/>
              </w:rPr>
              <w:t>47.15</w:t>
            </w:r>
          </w:p>
        </w:tc>
        <w:tc>
          <w:tcPr>
            <w:tcW w:w="1040" w:type="dxa"/>
            <w:tcBorders>
              <w:top w:val="nil"/>
              <w:left w:val="nil"/>
              <w:bottom w:val="single" w:sz="4" w:space="0" w:color="auto"/>
              <w:right w:val="single" w:sz="4" w:space="0" w:color="auto"/>
            </w:tcBorders>
            <w:shd w:val="clear" w:color="000000" w:fill="FFFFFF"/>
            <w:noWrap/>
            <w:hideMark/>
          </w:tcPr>
          <w:p w14:paraId="4AC42B15"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2B5AA9B" w14:textId="77777777" w:rsidR="007E29D3" w:rsidRPr="007E29D3" w:rsidRDefault="007E29D3" w:rsidP="007E29D3">
            <w:pPr>
              <w:jc w:val="right"/>
              <w:rPr>
                <w:color w:val="000000"/>
                <w:sz w:val="20"/>
                <w:szCs w:val="20"/>
              </w:rPr>
            </w:pPr>
            <w:r w:rsidRPr="007E29D3">
              <w:rPr>
                <w:color w:val="000000"/>
                <w:sz w:val="20"/>
                <w:szCs w:val="20"/>
              </w:rPr>
              <w:t>105</w:t>
            </w:r>
          </w:p>
        </w:tc>
        <w:tc>
          <w:tcPr>
            <w:tcW w:w="6511" w:type="dxa"/>
            <w:tcBorders>
              <w:top w:val="nil"/>
              <w:left w:val="nil"/>
              <w:bottom w:val="single" w:sz="4" w:space="0" w:color="auto"/>
              <w:right w:val="single" w:sz="4" w:space="0" w:color="auto"/>
            </w:tcBorders>
            <w:shd w:val="clear" w:color="000000" w:fill="FFFFFF"/>
            <w:hideMark/>
          </w:tcPr>
          <w:p w14:paraId="6E5EDE50"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219 мм, толщина стенки 6 мм</w:t>
            </w:r>
          </w:p>
        </w:tc>
        <w:tc>
          <w:tcPr>
            <w:tcW w:w="1276" w:type="dxa"/>
            <w:tcBorders>
              <w:top w:val="nil"/>
              <w:left w:val="nil"/>
              <w:bottom w:val="single" w:sz="4" w:space="0" w:color="auto"/>
              <w:right w:val="single" w:sz="4" w:space="0" w:color="auto"/>
            </w:tcBorders>
            <w:shd w:val="clear" w:color="000000" w:fill="FFFFFF"/>
            <w:noWrap/>
            <w:hideMark/>
          </w:tcPr>
          <w:p w14:paraId="48839361"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AB9D4DD" w14:textId="77777777" w:rsidR="007E29D3" w:rsidRPr="007E29D3" w:rsidRDefault="007E29D3" w:rsidP="007E29D3">
            <w:pPr>
              <w:jc w:val="right"/>
              <w:rPr>
                <w:color w:val="000000"/>
                <w:sz w:val="20"/>
                <w:szCs w:val="20"/>
              </w:rPr>
            </w:pPr>
            <w:r w:rsidRPr="007E29D3">
              <w:rPr>
                <w:color w:val="000000"/>
                <w:sz w:val="20"/>
                <w:szCs w:val="20"/>
              </w:rPr>
              <w:t>0,4</w:t>
            </w:r>
          </w:p>
        </w:tc>
        <w:tc>
          <w:tcPr>
            <w:tcW w:w="1275" w:type="dxa"/>
            <w:tcBorders>
              <w:top w:val="nil"/>
              <w:left w:val="nil"/>
              <w:bottom w:val="single" w:sz="4" w:space="0" w:color="auto"/>
              <w:right w:val="single" w:sz="4" w:space="0" w:color="auto"/>
            </w:tcBorders>
            <w:shd w:val="clear" w:color="000000" w:fill="FFFFFF"/>
            <w:noWrap/>
            <w:hideMark/>
          </w:tcPr>
          <w:p w14:paraId="46282051" w14:textId="77777777" w:rsidR="007E29D3" w:rsidRPr="007E29D3" w:rsidRDefault="007E29D3" w:rsidP="007E29D3">
            <w:pPr>
              <w:jc w:val="right"/>
              <w:rPr>
                <w:color w:val="000000"/>
                <w:sz w:val="20"/>
                <w:szCs w:val="20"/>
              </w:rPr>
            </w:pPr>
            <w:r w:rsidRPr="007E29D3">
              <w:rPr>
                <w:color w:val="000000"/>
                <w:sz w:val="20"/>
                <w:szCs w:val="20"/>
              </w:rPr>
              <w:t xml:space="preserve">1 451,62 </w:t>
            </w:r>
          </w:p>
        </w:tc>
        <w:tc>
          <w:tcPr>
            <w:tcW w:w="2439" w:type="dxa"/>
            <w:tcBorders>
              <w:top w:val="nil"/>
              <w:left w:val="nil"/>
              <w:bottom w:val="single" w:sz="4" w:space="0" w:color="auto"/>
              <w:right w:val="single" w:sz="4" w:space="0" w:color="auto"/>
            </w:tcBorders>
            <w:shd w:val="clear" w:color="000000" w:fill="FFFFFF"/>
            <w:noWrap/>
            <w:hideMark/>
          </w:tcPr>
          <w:p w14:paraId="0C6C8AFC" w14:textId="77777777" w:rsidR="007E29D3" w:rsidRPr="007E29D3" w:rsidRDefault="007E29D3" w:rsidP="007E29D3">
            <w:pPr>
              <w:jc w:val="right"/>
              <w:rPr>
                <w:color w:val="000000"/>
                <w:sz w:val="20"/>
                <w:szCs w:val="20"/>
              </w:rPr>
            </w:pPr>
            <w:r w:rsidRPr="007E29D3">
              <w:rPr>
                <w:color w:val="000000"/>
                <w:sz w:val="20"/>
                <w:szCs w:val="20"/>
              </w:rPr>
              <w:t xml:space="preserve">580,65 </w:t>
            </w:r>
          </w:p>
        </w:tc>
      </w:tr>
      <w:tr w:rsidR="007E29D3" w:rsidRPr="007E29D3" w14:paraId="2DE6823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5D64DF1" w14:textId="77777777" w:rsidR="007E29D3" w:rsidRPr="007E29D3" w:rsidRDefault="007E29D3" w:rsidP="007E29D3">
            <w:pPr>
              <w:jc w:val="right"/>
              <w:rPr>
                <w:color w:val="000000"/>
                <w:sz w:val="20"/>
                <w:szCs w:val="20"/>
              </w:rPr>
            </w:pPr>
            <w:r w:rsidRPr="007E29D3">
              <w:rPr>
                <w:color w:val="000000"/>
                <w:sz w:val="20"/>
                <w:szCs w:val="20"/>
              </w:rPr>
              <w:t>47.16</w:t>
            </w:r>
          </w:p>
        </w:tc>
        <w:tc>
          <w:tcPr>
            <w:tcW w:w="1040" w:type="dxa"/>
            <w:tcBorders>
              <w:top w:val="nil"/>
              <w:left w:val="nil"/>
              <w:bottom w:val="single" w:sz="4" w:space="0" w:color="auto"/>
              <w:right w:val="single" w:sz="4" w:space="0" w:color="auto"/>
            </w:tcBorders>
            <w:shd w:val="clear" w:color="000000" w:fill="FFFFFF"/>
            <w:noWrap/>
            <w:hideMark/>
          </w:tcPr>
          <w:p w14:paraId="1978FC75"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179C92E" w14:textId="77777777" w:rsidR="007E29D3" w:rsidRPr="007E29D3" w:rsidRDefault="007E29D3" w:rsidP="007E29D3">
            <w:pPr>
              <w:jc w:val="right"/>
              <w:rPr>
                <w:color w:val="000000"/>
                <w:sz w:val="20"/>
                <w:szCs w:val="20"/>
              </w:rPr>
            </w:pPr>
            <w:r w:rsidRPr="007E29D3">
              <w:rPr>
                <w:color w:val="000000"/>
                <w:sz w:val="20"/>
                <w:szCs w:val="20"/>
              </w:rPr>
              <w:t>106</w:t>
            </w:r>
          </w:p>
        </w:tc>
        <w:tc>
          <w:tcPr>
            <w:tcW w:w="6511" w:type="dxa"/>
            <w:tcBorders>
              <w:top w:val="nil"/>
              <w:left w:val="nil"/>
              <w:bottom w:val="single" w:sz="4" w:space="0" w:color="auto"/>
              <w:right w:val="single" w:sz="4" w:space="0" w:color="auto"/>
            </w:tcBorders>
            <w:shd w:val="clear" w:color="000000" w:fill="FFFFFF"/>
            <w:hideMark/>
          </w:tcPr>
          <w:p w14:paraId="4827B7C9"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273 мм, толщина стенки 6 мм</w:t>
            </w:r>
          </w:p>
        </w:tc>
        <w:tc>
          <w:tcPr>
            <w:tcW w:w="1276" w:type="dxa"/>
            <w:tcBorders>
              <w:top w:val="nil"/>
              <w:left w:val="nil"/>
              <w:bottom w:val="single" w:sz="4" w:space="0" w:color="auto"/>
              <w:right w:val="single" w:sz="4" w:space="0" w:color="auto"/>
            </w:tcBorders>
            <w:shd w:val="clear" w:color="000000" w:fill="FFFFFF"/>
            <w:noWrap/>
            <w:hideMark/>
          </w:tcPr>
          <w:p w14:paraId="36C27E33"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E703EB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3240586" w14:textId="77777777" w:rsidR="007E29D3" w:rsidRPr="007E29D3" w:rsidRDefault="007E29D3" w:rsidP="007E29D3">
            <w:pPr>
              <w:jc w:val="right"/>
              <w:rPr>
                <w:color w:val="000000"/>
                <w:sz w:val="20"/>
                <w:szCs w:val="20"/>
              </w:rPr>
            </w:pPr>
            <w:r w:rsidRPr="007E29D3">
              <w:rPr>
                <w:color w:val="000000"/>
                <w:sz w:val="20"/>
                <w:szCs w:val="20"/>
              </w:rPr>
              <w:t xml:space="preserve">2 024,70 </w:t>
            </w:r>
          </w:p>
        </w:tc>
        <w:tc>
          <w:tcPr>
            <w:tcW w:w="2439" w:type="dxa"/>
            <w:tcBorders>
              <w:top w:val="nil"/>
              <w:left w:val="nil"/>
              <w:bottom w:val="single" w:sz="4" w:space="0" w:color="auto"/>
              <w:right w:val="single" w:sz="4" w:space="0" w:color="auto"/>
            </w:tcBorders>
            <w:shd w:val="clear" w:color="000000" w:fill="FFFFFF"/>
            <w:noWrap/>
            <w:hideMark/>
          </w:tcPr>
          <w:p w14:paraId="67F49AE0" w14:textId="77777777" w:rsidR="007E29D3" w:rsidRPr="007E29D3" w:rsidRDefault="007E29D3" w:rsidP="007E29D3">
            <w:pPr>
              <w:jc w:val="right"/>
              <w:rPr>
                <w:color w:val="000000"/>
                <w:sz w:val="20"/>
                <w:szCs w:val="20"/>
              </w:rPr>
            </w:pPr>
            <w:r w:rsidRPr="007E29D3">
              <w:rPr>
                <w:color w:val="000000"/>
                <w:sz w:val="20"/>
                <w:szCs w:val="20"/>
              </w:rPr>
              <w:t xml:space="preserve">2 024,70 </w:t>
            </w:r>
          </w:p>
        </w:tc>
      </w:tr>
      <w:tr w:rsidR="007E29D3" w:rsidRPr="007E29D3" w14:paraId="349D3C5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F1ED8C3" w14:textId="77777777" w:rsidR="007E29D3" w:rsidRPr="007E29D3" w:rsidRDefault="007E29D3" w:rsidP="007E29D3">
            <w:pPr>
              <w:jc w:val="right"/>
              <w:rPr>
                <w:color w:val="000000"/>
                <w:sz w:val="20"/>
                <w:szCs w:val="20"/>
              </w:rPr>
            </w:pPr>
            <w:r w:rsidRPr="007E29D3">
              <w:rPr>
                <w:color w:val="000000"/>
                <w:sz w:val="20"/>
                <w:szCs w:val="20"/>
              </w:rPr>
              <w:t>47.17</w:t>
            </w:r>
          </w:p>
        </w:tc>
        <w:tc>
          <w:tcPr>
            <w:tcW w:w="1040" w:type="dxa"/>
            <w:tcBorders>
              <w:top w:val="nil"/>
              <w:left w:val="nil"/>
              <w:bottom w:val="single" w:sz="4" w:space="0" w:color="auto"/>
              <w:right w:val="single" w:sz="4" w:space="0" w:color="auto"/>
            </w:tcBorders>
            <w:shd w:val="clear" w:color="000000" w:fill="FFFFFF"/>
            <w:noWrap/>
            <w:hideMark/>
          </w:tcPr>
          <w:p w14:paraId="5D6EAE0B"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7A17C9EA" w14:textId="77777777" w:rsidR="007E29D3" w:rsidRPr="007E29D3" w:rsidRDefault="007E29D3" w:rsidP="007E29D3">
            <w:pPr>
              <w:jc w:val="right"/>
              <w:rPr>
                <w:color w:val="000000"/>
                <w:sz w:val="20"/>
                <w:szCs w:val="20"/>
              </w:rPr>
            </w:pPr>
            <w:r w:rsidRPr="007E29D3">
              <w:rPr>
                <w:color w:val="000000"/>
                <w:sz w:val="20"/>
                <w:szCs w:val="20"/>
              </w:rPr>
              <w:t>107</w:t>
            </w:r>
          </w:p>
        </w:tc>
        <w:tc>
          <w:tcPr>
            <w:tcW w:w="6511" w:type="dxa"/>
            <w:tcBorders>
              <w:top w:val="nil"/>
              <w:left w:val="nil"/>
              <w:bottom w:val="single" w:sz="4" w:space="0" w:color="auto"/>
              <w:right w:val="single" w:sz="4" w:space="0" w:color="auto"/>
            </w:tcBorders>
            <w:shd w:val="clear" w:color="000000" w:fill="FFFFFF"/>
            <w:hideMark/>
          </w:tcPr>
          <w:p w14:paraId="7DAA01C0" w14:textId="77777777" w:rsidR="007E29D3" w:rsidRPr="007E29D3" w:rsidRDefault="007E29D3" w:rsidP="007E29D3">
            <w:pPr>
              <w:rPr>
                <w:color w:val="000000"/>
                <w:sz w:val="20"/>
                <w:szCs w:val="20"/>
              </w:rPr>
            </w:pPr>
            <w:r w:rsidRPr="007E29D3">
              <w:rPr>
                <w:color w:val="000000"/>
                <w:sz w:val="20"/>
                <w:szCs w:val="20"/>
              </w:rPr>
              <w:t>Заделка сальников при проходе труб через фундаменты или стены подвала диаметром: до 200 мм</w:t>
            </w:r>
          </w:p>
        </w:tc>
        <w:tc>
          <w:tcPr>
            <w:tcW w:w="1276" w:type="dxa"/>
            <w:tcBorders>
              <w:top w:val="nil"/>
              <w:left w:val="nil"/>
              <w:bottom w:val="single" w:sz="4" w:space="0" w:color="auto"/>
              <w:right w:val="single" w:sz="4" w:space="0" w:color="auto"/>
            </w:tcBorders>
            <w:shd w:val="clear" w:color="000000" w:fill="FFFFFF"/>
            <w:noWrap/>
            <w:hideMark/>
          </w:tcPr>
          <w:p w14:paraId="7E122AB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9FEAEF1"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A8A0706" w14:textId="77777777" w:rsidR="007E29D3" w:rsidRPr="007E29D3" w:rsidRDefault="007E29D3" w:rsidP="007E29D3">
            <w:pPr>
              <w:jc w:val="right"/>
              <w:rPr>
                <w:color w:val="000000"/>
                <w:sz w:val="20"/>
                <w:szCs w:val="20"/>
              </w:rPr>
            </w:pPr>
            <w:r w:rsidRPr="007E29D3">
              <w:rPr>
                <w:color w:val="000000"/>
                <w:sz w:val="20"/>
                <w:szCs w:val="20"/>
              </w:rPr>
              <w:t xml:space="preserve">2 275,46 </w:t>
            </w:r>
          </w:p>
        </w:tc>
        <w:tc>
          <w:tcPr>
            <w:tcW w:w="2439" w:type="dxa"/>
            <w:tcBorders>
              <w:top w:val="nil"/>
              <w:left w:val="nil"/>
              <w:bottom w:val="single" w:sz="4" w:space="0" w:color="auto"/>
              <w:right w:val="single" w:sz="4" w:space="0" w:color="auto"/>
            </w:tcBorders>
            <w:shd w:val="clear" w:color="000000" w:fill="FFFFFF"/>
            <w:noWrap/>
            <w:hideMark/>
          </w:tcPr>
          <w:p w14:paraId="7C3C6936" w14:textId="77777777" w:rsidR="007E29D3" w:rsidRPr="007E29D3" w:rsidRDefault="007E29D3" w:rsidP="007E29D3">
            <w:pPr>
              <w:jc w:val="right"/>
              <w:rPr>
                <w:color w:val="000000"/>
                <w:sz w:val="20"/>
                <w:szCs w:val="20"/>
              </w:rPr>
            </w:pPr>
            <w:r w:rsidRPr="007E29D3">
              <w:rPr>
                <w:color w:val="000000"/>
                <w:sz w:val="20"/>
                <w:szCs w:val="20"/>
              </w:rPr>
              <w:t xml:space="preserve">4 550,92 </w:t>
            </w:r>
          </w:p>
        </w:tc>
      </w:tr>
      <w:tr w:rsidR="007E29D3" w:rsidRPr="007E29D3" w14:paraId="78BDD24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F21D6D1" w14:textId="77777777" w:rsidR="007E29D3" w:rsidRPr="007E29D3" w:rsidRDefault="007E29D3" w:rsidP="007E29D3">
            <w:pPr>
              <w:jc w:val="right"/>
              <w:rPr>
                <w:color w:val="000000"/>
                <w:sz w:val="20"/>
                <w:szCs w:val="20"/>
              </w:rPr>
            </w:pPr>
            <w:r w:rsidRPr="007E29D3">
              <w:rPr>
                <w:color w:val="000000"/>
                <w:sz w:val="20"/>
                <w:szCs w:val="20"/>
              </w:rPr>
              <w:t>47.18</w:t>
            </w:r>
          </w:p>
        </w:tc>
        <w:tc>
          <w:tcPr>
            <w:tcW w:w="1040" w:type="dxa"/>
            <w:tcBorders>
              <w:top w:val="nil"/>
              <w:left w:val="nil"/>
              <w:bottom w:val="single" w:sz="4" w:space="0" w:color="auto"/>
              <w:right w:val="single" w:sz="4" w:space="0" w:color="auto"/>
            </w:tcBorders>
            <w:shd w:val="clear" w:color="000000" w:fill="FFFFFF"/>
            <w:noWrap/>
            <w:hideMark/>
          </w:tcPr>
          <w:p w14:paraId="203ABC49"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08560461" w14:textId="77777777" w:rsidR="007E29D3" w:rsidRPr="007E29D3" w:rsidRDefault="007E29D3" w:rsidP="007E29D3">
            <w:pPr>
              <w:jc w:val="right"/>
              <w:rPr>
                <w:color w:val="000000"/>
                <w:sz w:val="20"/>
                <w:szCs w:val="20"/>
              </w:rPr>
            </w:pPr>
            <w:r w:rsidRPr="007E29D3">
              <w:rPr>
                <w:color w:val="000000"/>
                <w:sz w:val="20"/>
                <w:szCs w:val="20"/>
              </w:rPr>
              <w:t>108</w:t>
            </w:r>
          </w:p>
        </w:tc>
        <w:tc>
          <w:tcPr>
            <w:tcW w:w="6511" w:type="dxa"/>
            <w:tcBorders>
              <w:top w:val="nil"/>
              <w:left w:val="nil"/>
              <w:bottom w:val="single" w:sz="4" w:space="0" w:color="auto"/>
              <w:right w:val="single" w:sz="4" w:space="0" w:color="auto"/>
            </w:tcBorders>
            <w:shd w:val="clear" w:color="000000" w:fill="FFFFFF"/>
            <w:hideMark/>
          </w:tcPr>
          <w:p w14:paraId="66F2B821" w14:textId="77777777" w:rsidR="007E29D3" w:rsidRPr="007E29D3" w:rsidRDefault="007E29D3" w:rsidP="007E29D3">
            <w:pPr>
              <w:rPr>
                <w:color w:val="000000"/>
                <w:sz w:val="20"/>
                <w:szCs w:val="20"/>
              </w:rPr>
            </w:pPr>
            <w:r w:rsidRPr="007E29D3">
              <w:rPr>
                <w:color w:val="000000"/>
                <w:sz w:val="20"/>
                <w:szCs w:val="20"/>
              </w:rPr>
              <w:t>Заделка сальников при проходе труб через фундаменты или стены подвала диаметром: до 300 мм</w:t>
            </w:r>
          </w:p>
        </w:tc>
        <w:tc>
          <w:tcPr>
            <w:tcW w:w="1276" w:type="dxa"/>
            <w:tcBorders>
              <w:top w:val="nil"/>
              <w:left w:val="nil"/>
              <w:bottom w:val="single" w:sz="4" w:space="0" w:color="auto"/>
              <w:right w:val="single" w:sz="4" w:space="0" w:color="auto"/>
            </w:tcBorders>
            <w:shd w:val="clear" w:color="000000" w:fill="FFFFFF"/>
            <w:noWrap/>
            <w:hideMark/>
          </w:tcPr>
          <w:p w14:paraId="088EC15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79C5ABB"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7451AB3F" w14:textId="77777777" w:rsidR="007E29D3" w:rsidRPr="007E29D3" w:rsidRDefault="007E29D3" w:rsidP="007E29D3">
            <w:pPr>
              <w:jc w:val="right"/>
              <w:rPr>
                <w:color w:val="000000"/>
                <w:sz w:val="20"/>
                <w:szCs w:val="20"/>
              </w:rPr>
            </w:pPr>
            <w:r w:rsidRPr="007E29D3">
              <w:rPr>
                <w:color w:val="000000"/>
                <w:sz w:val="20"/>
                <w:szCs w:val="20"/>
              </w:rPr>
              <w:t xml:space="preserve">2 988,65 </w:t>
            </w:r>
          </w:p>
        </w:tc>
        <w:tc>
          <w:tcPr>
            <w:tcW w:w="2439" w:type="dxa"/>
            <w:tcBorders>
              <w:top w:val="nil"/>
              <w:left w:val="nil"/>
              <w:bottom w:val="single" w:sz="4" w:space="0" w:color="auto"/>
              <w:right w:val="single" w:sz="4" w:space="0" w:color="auto"/>
            </w:tcBorders>
            <w:shd w:val="clear" w:color="000000" w:fill="FFFFFF"/>
            <w:noWrap/>
            <w:hideMark/>
          </w:tcPr>
          <w:p w14:paraId="7C237EA1" w14:textId="77777777" w:rsidR="007E29D3" w:rsidRPr="007E29D3" w:rsidRDefault="007E29D3" w:rsidP="007E29D3">
            <w:pPr>
              <w:jc w:val="right"/>
              <w:rPr>
                <w:color w:val="000000"/>
                <w:sz w:val="20"/>
                <w:szCs w:val="20"/>
              </w:rPr>
            </w:pPr>
            <w:r w:rsidRPr="007E29D3">
              <w:rPr>
                <w:color w:val="000000"/>
                <w:sz w:val="20"/>
                <w:szCs w:val="20"/>
              </w:rPr>
              <w:t xml:space="preserve">14 943,25 </w:t>
            </w:r>
          </w:p>
        </w:tc>
      </w:tr>
      <w:tr w:rsidR="007E29D3" w:rsidRPr="007E29D3" w14:paraId="0BB03A0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53A093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E80B888"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B3417A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87CC1EE" w14:textId="77777777" w:rsidR="007E29D3" w:rsidRPr="007E29D3" w:rsidRDefault="007E29D3" w:rsidP="007E29D3">
            <w:pPr>
              <w:rPr>
                <w:b/>
                <w:bCs/>
                <w:color w:val="000000"/>
                <w:sz w:val="20"/>
                <w:szCs w:val="20"/>
              </w:rPr>
            </w:pPr>
            <w:r w:rsidRPr="007E29D3">
              <w:rPr>
                <w:b/>
                <w:bCs/>
                <w:color w:val="000000"/>
                <w:sz w:val="20"/>
                <w:szCs w:val="20"/>
              </w:rPr>
              <w:t>Засыпка траншей песком</w:t>
            </w:r>
          </w:p>
        </w:tc>
        <w:tc>
          <w:tcPr>
            <w:tcW w:w="1276" w:type="dxa"/>
            <w:tcBorders>
              <w:top w:val="nil"/>
              <w:left w:val="nil"/>
              <w:bottom w:val="single" w:sz="4" w:space="0" w:color="auto"/>
              <w:right w:val="single" w:sz="4" w:space="0" w:color="auto"/>
            </w:tcBorders>
            <w:shd w:val="clear" w:color="000000" w:fill="FFFFFF"/>
            <w:noWrap/>
            <w:hideMark/>
          </w:tcPr>
          <w:p w14:paraId="752893F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0C12FA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E4E6AC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163C60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337117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2AF0FB0" w14:textId="77777777" w:rsidR="007E29D3" w:rsidRPr="007E29D3" w:rsidRDefault="007E29D3" w:rsidP="007E29D3">
            <w:pPr>
              <w:jc w:val="right"/>
              <w:rPr>
                <w:color w:val="000000"/>
                <w:sz w:val="20"/>
                <w:szCs w:val="20"/>
              </w:rPr>
            </w:pPr>
            <w:r w:rsidRPr="007E29D3">
              <w:rPr>
                <w:color w:val="000000"/>
                <w:sz w:val="20"/>
                <w:szCs w:val="20"/>
              </w:rPr>
              <w:t>47.19</w:t>
            </w:r>
          </w:p>
        </w:tc>
        <w:tc>
          <w:tcPr>
            <w:tcW w:w="1040" w:type="dxa"/>
            <w:tcBorders>
              <w:top w:val="nil"/>
              <w:left w:val="nil"/>
              <w:bottom w:val="single" w:sz="4" w:space="0" w:color="auto"/>
              <w:right w:val="single" w:sz="4" w:space="0" w:color="auto"/>
            </w:tcBorders>
            <w:shd w:val="clear" w:color="000000" w:fill="FFFFFF"/>
            <w:noWrap/>
            <w:hideMark/>
          </w:tcPr>
          <w:p w14:paraId="10F9910E"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13E8FD1" w14:textId="77777777" w:rsidR="007E29D3" w:rsidRPr="007E29D3" w:rsidRDefault="007E29D3" w:rsidP="007E29D3">
            <w:pPr>
              <w:jc w:val="right"/>
              <w:rPr>
                <w:color w:val="000000"/>
                <w:sz w:val="20"/>
                <w:szCs w:val="20"/>
              </w:rPr>
            </w:pPr>
            <w:r w:rsidRPr="007E29D3">
              <w:rPr>
                <w:color w:val="000000"/>
                <w:sz w:val="20"/>
                <w:szCs w:val="20"/>
              </w:rPr>
              <w:t>109</w:t>
            </w:r>
          </w:p>
        </w:tc>
        <w:tc>
          <w:tcPr>
            <w:tcW w:w="6511" w:type="dxa"/>
            <w:tcBorders>
              <w:top w:val="nil"/>
              <w:left w:val="nil"/>
              <w:bottom w:val="single" w:sz="4" w:space="0" w:color="auto"/>
              <w:right w:val="single" w:sz="4" w:space="0" w:color="auto"/>
            </w:tcBorders>
            <w:shd w:val="clear" w:color="000000" w:fill="FFFFFF"/>
            <w:hideMark/>
          </w:tcPr>
          <w:p w14:paraId="68202B93"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3534A0C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F082411" w14:textId="77777777" w:rsidR="007E29D3" w:rsidRPr="007E29D3" w:rsidRDefault="007E29D3" w:rsidP="007E29D3">
            <w:pPr>
              <w:jc w:val="right"/>
              <w:rPr>
                <w:color w:val="000000"/>
                <w:sz w:val="20"/>
                <w:szCs w:val="20"/>
              </w:rPr>
            </w:pPr>
            <w:r w:rsidRPr="007E29D3">
              <w:rPr>
                <w:color w:val="000000"/>
                <w:sz w:val="20"/>
                <w:szCs w:val="20"/>
              </w:rPr>
              <w:t>36</w:t>
            </w:r>
          </w:p>
        </w:tc>
        <w:tc>
          <w:tcPr>
            <w:tcW w:w="1275" w:type="dxa"/>
            <w:tcBorders>
              <w:top w:val="nil"/>
              <w:left w:val="nil"/>
              <w:bottom w:val="single" w:sz="4" w:space="0" w:color="auto"/>
              <w:right w:val="single" w:sz="4" w:space="0" w:color="auto"/>
            </w:tcBorders>
            <w:shd w:val="clear" w:color="000000" w:fill="FFFFFF"/>
            <w:noWrap/>
            <w:hideMark/>
          </w:tcPr>
          <w:p w14:paraId="365C881A" w14:textId="77777777" w:rsidR="007E29D3" w:rsidRPr="007E29D3" w:rsidRDefault="007E29D3" w:rsidP="007E29D3">
            <w:pPr>
              <w:jc w:val="right"/>
              <w:rPr>
                <w:color w:val="000000"/>
                <w:sz w:val="20"/>
                <w:szCs w:val="20"/>
              </w:rPr>
            </w:pPr>
            <w:r w:rsidRPr="007E29D3">
              <w:rPr>
                <w:color w:val="000000"/>
                <w:sz w:val="20"/>
                <w:szCs w:val="20"/>
              </w:rPr>
              <w:t xml:space="preserve">963,58 </w:t>
            </w:r>
          </w:p>
        </w:tc>
        <w:tc>
          <w:tcPr>
            <w:tcW w:w="2439" w:type="dxa"/>
            <w:tcBorders>
              <w:top w:val="nil"/>
              <w:left w:val="nil"/>
              <w:bottom w:val="single" w:sz="4" w:space="0" w:color="auto"/>
              <w:right w:val="single" w:sz="4" w:space="0" w:color="auto"/>
            </w:tcBorders>
            <w:shd w:val="clear" w:color="000000" w:fill="FFFFFF"/>
            <w:noWrap/>
            <w:hideMark/>
          </w:tcPr>
          <w:p w14:paraId="16DE24D1" w14:textId="77777777" w:rsidR="007E29D3" w:rsidRPr="007E29D3" w:rsidRDefault="007E29D3" w:rsidP="007E29D3">
            <w:pPr>
              <w:jc w:val="right"/>
              <w:rPr>
                <w:color w:val="000000"/>
                <w:sz w:val="20"/>
                <w:szCs w:val="20"/>
              </w:rPr>
            </w:pPr>
            <w:r w:rsidRPr="007E29D3">
              <w:rPr>
                <w:color w:val="000000"/>
                <w:sz w:val="20"/>
                <w:szCs w:val="20"/>
              </w:rPr>
              <w:t xml:space="preserve">34 688,88 </w:t>
            </w:r>
          </w:p>
        </w:tc>
      </w:tr>
      <w:tr w:rsidR="007E29D3" w:rsidRPr="007E29D3" w14:paraId="11CAF95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2A5A3C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789B15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864FD1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54F4FAD" w14:textId="77777777" w:rsidR="007E29D3" w:rsidRPr="007E29D3" w:rsidRDefault="007E29D3" w:rsidP="007E29D3">
            <w:pPr>
              <w:rPr>
                <w:b/>
                <w:bCs/>
                <w:color w:val="000000"/>
                <w:sz w:val="20"/>
                <w:szCs w:val="20"/>
              </w:rPr>
            </w:pPr>
            <w:r w:rsidRPr="007E29D3">
              <w:rPr>
                <w:b/>
                <w:bCs/>
                <w:color w:val="000000"/>
                <w:sz w:val="20"/>
                <w:szCs w:val="20"/>
              </w:rPr>
              <w:t>Колодцы</w:t>
            </w:r>
          </w:p>
        </w:tc>
        <w:tc>
          <w:tcPr>
            <w:tcW w:w="1276" w:type="dxa"/>
            <w:tcBorders>
              <w:top w:val="nil"/>
              <w:left w:val="nil"/>
              <w:bottom w:val="single" w:sz="4" w:space="0" w:color="auto"/>
              <w:right w:val="single" w:sz="4" w:space="0" w:color="auto"/>
            </w:tcBorders>
            <w:shd w:val="clear" w:color="000000" w:fill="FFFFFF"/>
            <w:noWrap/>
            <w:hideMark/>
          </w:tcPr>
          <w:p w14:paraId="1EB0694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0C3A2E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C4E720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8787FC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AC6A83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2CB7437" w14:textId="77777777" w:rsidR="007E29D3" w:rsidRPr="007E29D3" w:rsidRDefault="007E29D3" w:rsidP="007E29D3">
            <w:pPr>
              <w:jc w:val="right"/>
              <w:rPr>
                <w:color w:val="000000"/>
                <w:sz w:val="20"/>
                <w:szCs w:val="20"/>
              </w:rPr>
            </w:pPr>
            <w:r w:rsidRPr="007E29D3">
              <w:rPr>
                <w:color w:val="000000"/>
                <w:sz w:val="20"/>
                <w:szCs w:val="20"/>
              </w:rPr>
              <w:t>47.20</w:t>
            </w:r>
          </w:p>
        </w:tc>
        <w:tc>
          <w:tcPr>
            <w:tcW w:w="1040" w:type="dxa"/>
            <w:tcBorders>
              <w:top w:val="nil"/>
              <w:left w:val="nil"/>
              <w:bottom w:val="single" w:sz="4" w:space="0" w:color="auto"/>
              <w:right w:val="single" w:sz="4" w:space="0" w:color="auto"/>
            </w:tcBorders>
            <w:shd w:val="clear" w:color="000000" w:fill="FFFFFF"/>
            <w:noWrap/>
            <w:hideMark/>
          </w:tcPr>
          <w:p w14:paraId="42362903"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2D0396C" w14:textId="77777777" w:rsidR="007E29D3" w:rsidRPr="007E29D3" w:rsidRDefault="007E29D3" w:rsidP="007E29D3">
            <w:pPr>
              <w:jc w:val="right"/>
              <w:rPr>
                <w:color w:val="000000"/>
                <w:sz w:val="20"/>
                <w:szCs w:val="20"/>
              </w:rPr>
            </w:pPr>
            <w:r w:rsidRPr="007E29D3">
              <w:rPr>
                <w:color w:val="000000"/>
                <w:sz w:val="20"/>
                <w:szCs w:val="20"/>
              </w:rPr>
              <w:t>110</w:t>
            </w:r>
          </w:p>
        </w:tc>
        <w:tc>
          <w:tcPr>
            <w:tcW w:w="6511" w:type="dxa"/>
            <w:tcBorders>
              <w:top w:val="nil"/>
              <w:left w:val="nil"/>
              <w:bottom w:val="single" w:sz="4" w:space="0" w:color="auto"/>
              <w:right w:val="single" w:sz="4" w:space="0" w:color="auto"/>
            </w:tcBorders>
            <w:shd w:val="clear" w:color="000000" w:fill="FFFFFF"/>
            <w:hideMark/>
          </w:tcPr>
          <w:p w14:paraId="7937BC32" w14:textId="77777777" w:rsidR="007E29D3" w:rsidRPr="007E29D3" w:rsidRDefault="007E29D3" w:rsidP="007E29D3">
            <w:pPr>
              <w:rPr>
                <w:color w:val="000000"/>
                <w:sz w:val="20"/>
                <w:szCs w:val="20"/>
              </w:rPr>
            </w:pPr>
            <w:r w:rsidRPr="007E29D3">
              <w:rPr>
                <w:color w:val="000000"/>
                <w:sz w:val="20"/>
                <w:szCs w:val="20"/>
              </w:rPr>
              <w:t>Устройство круглых сборных железобетонных канализационных колодцев диаметром: 1 м в сухих грунтах</w:t>
            </w:r>
          </w:p>
        </w:tc>
        <w:tc>
          <w:tcPr>
            <w:tcW w:w="1276" w:type="dxa"/>
            <w:tcBorders>
              <w:top w:val="nil"/>
              <w:left w:val="nil"/>
              <w:bottom w:val="single" w:sz="4" w:space="0" w:color="auto"/>
              <w:right w:val="single" w:sz="4" w:space="0" w:color="auto"/>
            </w:tcBorders>
            <w:shd w:val="clear" w:color="000000" w:fill="FFFFFF"/>
            <w:noWrap/>
            <w:hideMark/>
          </w:tcPr>
          <w:p w14:paraId="6A3BD3CE" w14:textId="77777777" w:rsidR="007E29D3" w:rsidRPr="007E29D3" w:rsidRDefault="007E29D3" w:rsidP="007E29D3">
            <w:pPr>
              <w:jc w:val="right"/>
              <w:rPr>
                <w:color w:val="000000"/>
                <w:sz w:val="20"/>
                <w:szCs w:val="20"/>
              </w:rPr>
            </w:pPr>
            <w:r w:rsidRPr="007E29D3">
              <w:rPr>
                <w:color w:val="000000"/>
                <w:sz w:val="20"/>
                <w:szCs w:val="20"/>
              </w:rPr>
              <w:t>10 м3</w:t>
            </w:r>
          </w:p>
        </w:tc>
        <w:tc>
          <w:tcPr>
            <w:tcW w:w="1134" w:type="dxa"/>
            <w:tcBorders>
              <w:top w:val="nil"/>
              <w:left w:val="nil"/>
              <w:bottom w:val="single" w:sz="4" w:space="0" w:color="auto"/>
              <w:right w:val="single" w:sz="4" w:space="0" w:color="auto"/>
            </w:tcBorders>
            <w:shd w:val="clear" w:color="000000" w:fill="FFFFFF"/>
            <w:noWrap/>
            <w:hideMark/>
          </w:tcPr>
          <w:p w14:paraId="1439799A" w14:textId="77777777" w:rsidR="007E29D3" w:rsidRPr="007E29D3" w:rsidRDefault="007E29D3" w:rsidP="007E29D3">
            <w:pPr>
              <w:jc w:val="right"/>
              <w:rPr>
                <w:color w:val="000000"/>
                <w:sz w:val="20"/>
                <w:szCs w:val="20"/>
              </w:rPr>
            </w:pPr>
            <w:r w:rsidRPr="007E29D3">
              <w:rPr>
                <w:color w:val="000000"/>
                <w:sz w:val="20"/>
                <w:szCs w:val="20"/>
              </w:rPr>
              <w:t>0,172</w:t>
            </w:r>
          </w:p>
        </w:tc>
        <w:tc>
          <w:tcPr>
            <w:tcW w:w="1275" w:type="dxa"/>
            <w:tcBorders>
              <w:top w:val="nil"/>
              <w:left w:val="nil"/>
              <w:bottom w:val="single" w:sz="4" w:space="0" w:color="auto"/>
              <w:right w:val="single" w:sz="4" w:space="0" w:color="auto"/>
            </w:tcBorders>
            <w:shd w:val="clear" w:color="000000" w:fill="FFFFFF"/>
            <w:noWrap/>
            <w:hideMark/>
          </w:tcPr>
          <w:p w14:paraId="7BFAD4C5" w14:textId="77777777" w:rsidR="007E29D3" w:rsidRPr="007E29D3" w:rsidRDefault="007E29D3" w:rsidP="007E29D3">
            <w:pPr>
              <w:jc w:val="right"/>
              <w:rPr>
                <w:color w:val="000000"/>
                <w:sz w:val="20"/>
                <w:szCs w:val="20"/>
              </w:rPr>
            </w:pPr>
            <w:r w:rsidRPr="007E29D3">
              <w:rPr>
                <w:color w:val="000000"/>
                <w:sz w:val="20"/>
                <w:szCs w:val="20"/>
              </w:rPr>
              <w:t xml:space="preserve">192 762,25 </w:t>
            </w:r>
          </w:p>
        </w:tc>
        <w:tc>
          <w:tcPr>
            <w:tcW w:w="2439" w:type="dxa"/>
            <w:tcBorders>
              <w:top w:val="nil"/>
              <w:left w:val="nil"/>
              <w:bottom w:val="single" w:sz="4" w:space="0" w:color="auto"/>
              <w:right w:val="single" w:sz="4" w:space="0" w:color="auto"/>
            </w:tcBorders>
            <w:shd w:val="clear" w:color="000000" w:fill="FFFFFF"/>
            <w:noWrap/>
            <w:hideMark/>
          </w:tcPr>
          <w:p w14:paraId="60C182E0" w14:textId="77777777" w:rsidR="007E29D3" w:rsidRPr="007E29D3" w:rsidRDefault="007E29D3" w:rsidP="007E29D3">
            <w:pPr>
              <w:jc w:val="right"/>
              <w:rPr>
                <w:color w:val="000000"/>
                <w:sz w:val="20"/>
                <w:szCs w:val="20"/>
              </w:rPr>
            </w:pPr>
            <w:r w:rsidRPr="007E29D3">
              <w:rPr>
                <w:color w:val="000000"/>
                <w:sz w:val="20"/>
                <w:szCs w:val="20"/>
              </w:rPr>
              <w:t xml:space="preserve">33 155,11 </w:t>
            </w:r>
          </w:p>
        </w:tc>
      </w:tr>
      <w:tr w:rsidR="007E29D3" w:rsidRPr="007E29D3" w14:paraId="17CE476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22FFB7B" w14:textId="77777777" w:rsidR="007E29D3" w:rsidRPr="007E29D3" w:rsidRDefault="007E29D3" w:rsidP="007E29D3">
            <w:pPr>
              <w:jc w:val="right"/>
              <w:rPr>
                <w:color w:val="000000"/>
                <w:sz w:val="20"/>
                <w:szCs w:val="20"/>
              </w:rPr>
            </w:pPr>
            <w:r w:rsidRPr="007E29D3">
              <w:rPr>
                <w:color w:val="000000"/>
                <w:sz w:val="20"/>
                <w:szCs w:val="20"/>
              </w:rPr>
              <w:t>47.21</w:t>
            </w:r>
          </w:p>
        </w:tc>
        <w:tc>
          <w:tcPr>
            <w:tcW w:w="1040" w:type="dxa"/>
            <w:tcBorders>
              <w:top w:val="nil"/>
              <w:left w:val="nil"/>
              <w:bottom w:val="single" w:sz="4" w:space="0" w:color="auto"/>
              <w:right w:val="single" w:sz="4" w:space="0" w:color="auto"/>
            </w:tcBorders>
            <w:shd w:val="clear" w:color="000000" w:fill="FFFFFF"/>
            <w:noWrap/>
            <w:hideMark/>
          </w:tcPr>
          <w:p w14:paraId="75CF6BD5"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168B587" w14:textId="77777777" w:rsidR="007E29D3" w:rsidRPr="007E29D3" w:rsidRDefault="007E29D3" w:rsidP="007E29D3">
            <w:pPr>
              <w:jc w:val="right"/>
              <w:rPr>
                <w:color w:val="000000"/>
                <w:sz w:val="20"/>
                <w:szCs w:val="20"/>
              </w:rPr>
            </w:pPr>
            <w:r w:rsidRPr="007E29D3">
              <w:rPr>
                <w:color w:val="000000"/>
                <w:sz w:val="20"/>
                <w:szCs w:val="20"/>
              </w:rPr>
              <w:t>111</w:t>
            </w:r>
          </w:p>
        </w:tc>
        <w:tc>
          <w:tcPr>
            <w:tcW w:w="6511" w:type="dxa"/>
            <w:tcBorders>
              <w:top w:val="nil"/>
              <w:left w:val="nil"/>
              <w:bottom w:val="single" w:sz="4" w:space="0" w:color="auto"/>
              <w:right w:val="single" w:sz="4" w:space="0" w:color="auto"/>
            </w:tcBorders>
            <w:shd w:val="clear" w:color="000000" w:fill="FFFFFF"/>
            <w:hideMark/>
          </w:tcPr>
          <w:p w14:paraId="1908CC4B" w14:textId="77777777" w:rsidR="007E29D3" w:rsidRPr="007E29D3" w:rsidRDefault="007E29D3" w:rsidP="007E29D3">
            <w:pPr>
              <w:rPr>
                <w:color w:val="000000"/>
                <w:sz w:val="20"/>
                <w:szCs w:val="20"/>
              </w:rPr>
            </w:pPr>
            <w:r w:rsidRPr="007E29D3">
              <w:rPr>
                <w:color w:val="000000"/>
                <w:sz w:val="20"/>
                <w:szCs w:val="20"/>
              </w:rPr>
              <w:t>Бетон тяжелый, класс: В15 (М200)</w:t>
            </w:r>
          </w:p>
        </w:tc>
        <w:tc>
          <w:tcPr>
            <w:tcW w:w="1276" w:type="dxa"/>
            <w:tcBorders>
              <w:top w:val="nil"/>
              <w:left w:val="nil"/>
              <w:bottom w:val="single" w:sz="4" w:space="0" w:color="auto"/>
              <w:right w:val="single" w:sz="4" w:space="0" w:color="auto"/>
            </w:tcBorders>
            <w:shd w:val="clear" w:color="000000" w:fill="FFFFFF"/>
            <w:noWrap/>
            <w:hideMark/>
          </w:tcPr>
          <w:p w14:paraId="01922155"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E156350" w14:textId="77777777" w:rsidR="007E29D3" w:rsidRPr="007E29D3" w:rsidRDefault="007E29D3" w:rsidP="007E29D3">
            <w:pPr>
              <w:jc w:val="right"/>
              <w:rPr>
                <w:color w:val="000000"/>
                <w:sz w:val="20"/>
                <w:szCs w:val="20"/>
              </w:rPr>
            </w:pPr>
            <w:r w:rsidRPr="007E29D3">
              <w:rPr>
                <w:color w:val="000000"/>
                <w:sz w:val="20"/>
                <w:szCs w:val="20"/>
              </w:rPr>
              <w:t>1,1016</w:t>
            </w:r>
          </w:p>
        </w:tc>
        <w:tc>
          <w:tcPr>
            <w:tcW w:w="1275" w:type="dxa"/>
            <w:tcBorders>
              <w:top w:val="nil"/>
              <w:left w:val="nil"/>
              <w:bottom w:val="single" w:sz="4" w:space="0" w:color="auto"/>
              <w:right w:val="single" w:sz="4" w:space="0" w:color="auto"/>
            </w:tcBorders>
            <w:shd w:val="clear" w:color="000000" w:fill="FFFFFF"/>
            <w:noWrap/>
            <w:hideMark/>
          </w:tcPr>
          <w:p w14:paraId="758FDF0F" w14:textId="77777777" w:rsidR="007E29D3" w:rsidRPr="007E29D3" w:rsidRDefault="007E29D3" w:rsidP="007E29D3">
            <w:pPr>
              <w:jc w:val="right"/>
              <w:rPr>
                <w:color w:val="000000"/>
                <w:sz w:val="20"/>
                <w:szCs w:val="20"/>
              </w:rPr>
            </w:pPr>
            <w:r w:rsidRPr="007E29D3">
              <w:rPr>
                <w:color w:val="000000"/>
                <w:sz w:val="20"/>
                <w:szCs w:val="20"/>
              </w:rPr>
              <w:t xml:space="preserve">4 347,74 </w:t>
            </w:r>
          </w:p>
        </w:tc>
        <w:tc>
          <w:tcPr>
            <w:tcW w:w="2439" w:type="dxa"/>
            <w:tcBorders>
              <w:top w:val="nil"/>
              <w:left w:val="nil"/>
              <w:bottom w:val="single" w:sz="4" w:space="0" w:color="auto"/>
              <w:right w:val="single" w:sz="4" w:space="0" w:color="auto"/>
            </w:tcBorders>
            <w:shd w:val="clear" w:color="000000" w:fill="FFFFFF"/>
            <w:noWrap/>
            <w:hideMark/>
          </w:tcPr>
          <w:p w14:paraId="2B6D3671" w14:textId="77777777" w:rsidR="007E29D3" w:rsidRPr="007E29D3" w:rsidRDefault="007E29D3" w:rsidP="007E29D3">
            <w:pPr>
              <w:jc w:val="right"/>
              <w:rPr>
                <w:color w:val="000000"/>
                <w:sz w:val="20"/>
                <w:szCs w:val="20"/>
              </w:rPr>
            </w:pPr>
            <w:r w:rsidRPr="007E29D3">
              <w:rPr>
                <w:color w:val="000000"/>
                <w:sz w:val="20"/>
                <w:szCs w:val="20"/>
              </w:rPr>
              <w:t xml:space="preserve">4 789,47 </w:t>
            </w:r>
          </w:p>
        </w:tc>
      </w:tr>
      <w:tr w:rsidR="007E29D3" w:rsidRPr="007E29D3" w14:paraId="612E7A5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F96C0D1" w14:textId="77777777" w:rsidR="007E29D3" w:rsidRPr="007E29D3" w:rsidRDefault="007E29D3" w:rsidP="007E29D3">
            <w:pPr>
              <w:jc w:val="right"/>
              <w:rPr>
                <w:color w:val="000000"/>
                <w:sz w:val="20"/>
                <w:szCs w:val="20"/>
              </w:rPr>
            </w:pPr>
            <w:r w:rsidRPr="007E29D3">
              <w:rPr>
                <w:color w:val="000000"/>
                <w:sz w:val="20"/>
                <w:szCs w:val="20"/>
              </w:rPr>
              <w:t>47.22</w:t>
            </w:r>
          </w:p>
        </w:tc>
        <w:tc>
          <w:tcPr>
            <w:tcW w:w="1040" w:type="dxa"/>
            <w:tcBorders>
              <w:top w:val="nil"/>
              <w:left w:val="nil"/>
              <w:bottom w:val="single" w:sz="4" w:space="0" w:color="auto"/>
              <w:right w:val="single" w:sz="4" w:space="0" w:color="auto"/>
            </w:tcBorders>
            <w:shd w:val="clear" w:color="000000" w:fill="FFFFFF"/>
            <w:noWrap/>
            <w:hideMark/>
          </w:tcPr>
          <w:p w14:paraId="356FEFD0"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224FC8E5" w14:textId="77777777" w:rsidR="007E29D3" w:rsidRPr="007E29D3" w:rsidRDefault="007E29D3" w:rsidP="007E29D3">
            <w:pPr>
              <w:jc w:val="right"/>
              <w:rPr>
                <w:color w:val="000000"/>
                <w:sz w:val="20"/>
                <w:szCs w:val="20"/>
              </w:rPr>
            </w:pPr>
            <w:r w:rsidRPr="007E29D3">
              <w:rPr>
                <w:color w:val="000000"/>
                <w:sz w:val="20"/>
                <w:szCs w:val="20"/>
              </w:rPr>
              <w:t>112</w:t>
            </w:r>
          </w:p>
        </w:tc>
        <w:tc>
          <w:tcPr>
            <w:tcW w:w="6511" w:type="dxa"/>
            <w:tcBorders>
              <w:top w:val="nil"/>
              <w:left w:val="nil"/>
              <w:bottom w:val="single" w:sz="4" w:space="0" w:color="auto"/>
              <w:right w:val="single" w:sz="4" w:space="0" w:color="auto"/>
            </w:tcBorders>
            <w:shd w:val="clear" w:color="000000" w:fill="FFFFFF"/>
            <w:hideMark/>
          </w:tcPr>
          <w:p w14:paraId="69DAB3DC" w14:textId="77777777" w:rsidR="007E29D3" w:rsidRPr="007E29D3" w:rsidRDefault="007E29D3" w:rsidP="007E29D3">
            <w:pPr>
              <w:rPr>
                <w:color w:val="000000"/>
                <w:sz w:val="20"/>
                <w:szCs w:val="20"/>
              </w:rPr>
            </w:pPr>
            <w:r w:rsidRPr="007E29D3">
              <w:rPr>
                <w:color w:val="000000"/>
                <w:sz w:val="20"/>
                <w:szCs w:val="20"/>
              </w:rPr>
              <w:t>Днище КЦД 10 (V=0,18 м3)</w:t>
            </w:r>
          </w:p>
        </w:tc>
        <w:tc>
          <w:tcPr>
            <w:tcW w:w="1276" w:type="dxa"/>
            <w:tcBorders>
              <w:top w:val="nil"/>
              <w:left w:val="nil"/>
              <w:bottom w:val="single" w:sz="4" w:space="0" w:color="auto"/>
              <w:right w:val="single" w:sz="4" w:space="0" w:color="auto"/>
            </w:tcBorders>
            <w:shd w:val="clear" w:color="000000" w:fill="FFFFFF"/>
            <w:noWrap/>
            <w:hideMark/>
          </w:tcPr>
          <w:p w14:paraId="0632E16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8FD13A3"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4FE74668" w14:textId="77777777" w:rsidR="007E29D3" w:rsidRPr="007E29D3" w:rsidRDefault="007E29D3" w:rsidP="007E29D3">
            <w:pPr>
              <w:jc w:val="right"/>
              <w:rPr>
                <w:color w:val="000000"/>
                <w:sz w:val="20"/>
                <w:szCs w:val="20"/>
              </w:rPr>
            </w:pPr>
            <w:r w:rsidRPr="007E29D3">
              <w:rPr>
                <w:color w:val="000000"/>
                <w:sz w:val="20"/>
                <w:szCs w:val="20"/>
              </w:rPr>
              <w:t xml:space="preserve">1 149,66 </w:t>
            </w:r>
          </w:p>
        </w:tc>
        <w:tc>
          <w:tcPr>
            <w:tcW w:w="2439" w:type="dxa"/>
            <w:tcBorders>
              <w:top w:val="nil"/>
              <w:left w:val="nil"/>
              <w:bottom w:val="single" w:sz="4" w:space="0" w:color="auto"/>
              <w:right w:val="single" w:sz="4" w:space="0" w:color="auto"/>
            </w:tcBorders>
            <w:shd w:val="clear" w:color="000000" w:fill="FFFFFF"/>
            <w:noWrap/>
            <w:hideMark/>
          </w:tcPr>
          <w:p w14:paraId="7684D6B9" w14:textId="77777777" w:rsidR="007E29D3" w:rsidRPr="007E29D3" w:rsidRDefault="007E29D3" w:rsidP="007E29D3">
            <w:pPr>
              <w:jc w:val="right"/>
              <w:rPr>
                <w:color w:val="000000"/>
                <w:sz w:val="20"/>
                <w:szCs w:val="20"/>
              </w:rPr>
            </w:pPr>
            <w:r w:rsidRPr="007E29D3">
              <w:rPr>
                <w:color w:val="000000"/>
                <w:sz w:val="20"/>
                <w:szCs w:val="20"/>
              </w:rPr>
              <w:t xml:space="preserve">3 448,98 </w:t>
            </w:r>
          </w:p>
        </w:tc>
      </w:tr>
      <w:tr w:rsidR="007E29D3" w:rsidRPr="007E29D3" w14:paraId="7130CCF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F17E3EC" w14:textId="77777777" w:rsidR="007E29D3" w:rsidRPr="007E29D3" w:rsidRDefault="007E29D3" w:rsidP="007E29D3">
            <w:pPr>
              <w:jc w:val="right"/>
              <w:rPr>
                <w:color w:val="000000"/>
                <w:sz w:val="20"/>
                <w:szCs w:val="20"/>
              </w:rPr>
            </w:pPr>
            <w:r w:rsidRPr="007E29D3">
              <w:rPr>
                <w:color w:val="000000"/>
                <w:sz w:val="20"/>
                <w:szCs w:val="20"/>
              </w:rPr>
              <w:lastRenderedPageBreak/>
              <w:t>47.23</w:t>
            </w:r>
          </w:p>
        </w:tc>
        <w:tc>
          <w:tcPr>
            <w:tcW w:w="1040" w:type="dxa"/>
            <w:tcBorders>
              <w:top w:val="nil"/>
              <w:left w:val="nil"/>
              <w:bottom w:val="single" w:sz="4" w:space="0" w:color="auto"/>
              <w:right w:val="single" w:sz="4" w:space="0" w:color="auto"/>
            </w:tcBorders>
            <w:shd w:val="clear" w:color="000000" w:fill="FFFFFF"/>
            <w:noWrap/>
            <w:hideMark/>
          </w:tcPr>
          <w:p w14:paraId="628FB4C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E17A457" w14:textId="77777777" w:rsidR="007E29D3" w:rsidRPr="007E29D3" w:rsidRDefault="007E29D3" w:rsidP="007E29D3">
            <w:pPr>
              <w:jc w:val="right"/>
              <w:rPr>
                <w:color w:val="000000"/>
                <w:sz w:val="20"/>
                <w:szCs w:val="20"/>
              </w:rPr>
            </w:pPr>
            <w:r w:rsidRPr="007E29D3">
              <w:rPr>
                <w:color w:val="000000"/>
                <w:sz w:val="20"/>
                <w:szCs w:val="20"/>
              </w:rPr>
              <w:t>113</w:t>
            </w:r>
          </w:p>
        </w:tc>
        <w:tc>
          <w:tcPr>
            <w:tcW w:w="6511" w:type="dxa"/>
            <w:tcBorders>
              <w:top w:val="nil"/>
              <w:left w:val="nil"/>
              <w:bottom w:val="single" w:sz="4" w:space="0" w:color="auto"/>
              <w:right w:val="single" w:sz="4" w:space="0" w:color="auto"/>
            </w:tcBorders>
            <w:shd w:val="clear" w:color="000000" w:fill="FFFFFF"/>
            <w:hideMark/>
          </w:tcPr>
          <w:p w14:paraId="2C087A38" w14:textId="77777777" w:rsidR="007E29D3" w:rsidRPr="007E29D3" w:rsidRDefault="007E29D3" w:rsidP="007E29D3">
            <w:pPr>
              <w:rPr>
                <w:color w:val="000000"/>
                <w:sz w:val="20"/>
                <w:szCs w:val="20"/>
              </w:rPr>
            </w:pPr>
            <w:r w:rsidRPr="007E29D3">
              <w:rPr>
                <w:color w:val="000000"/>
                <w:sz w:val="20"/>
                <w:szCs w:val="20"/>
              </w:rPr>
              <w:t>Кольца колодцев железобетонные КЦ 10-9 (V=0,24 м3)</w:t>
            </w:r>
          </w:p>
        </w:tc>
        <w:tc>
          <w:tcPr>
            <w:tcW w:w="1276" w:type="dxa"/>
            <w:tcBorders>
              <w:top w:val="nil"/>
              <w:left w:val="nil"/>
              <w:bottom w:val="single" w:sz="4" w:space="0" w:color="auto"/>
              <w:right w:val="single" w:sz="4" w:space="0" w:color="auto"/>
            </w:tcBorders>
            <w:shd w:val="clear" w:color="000000" w:fill="FFFFFF"/>
            <w:noWrap/>
            <w:hideMark/>
          </w:tcPr>
          <w:p w14:paraId="5C457D4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0E4CD55"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14A63855" w14:textId="77777777" w:rsidR="007E29D3" w:rsidRPr="007E29D3" w:rsidRDefault="007E29D3" w:rsidP="007E29D3">
            <w:pPr>
              <w:jc w:val="right"/>
              <w:rPr>
                <w:color w:val="000000"/>
                <w:sz w:val="20"/>
                <w:szCs w:val="20"/>
              </w:rPr>
            </w:pPr>
            <w:r w:rsidRPr="007E29D3">
              <w:rPr>
                <w:color w:val="000000"/>
                <w:sz w:val="20"/>
                <w:szCs w:val="20"/>
              </w:rPr>
              <w:t xml:space="preserve">1 880,41 </w:t>
            </w:r>
          </w:p>
        </w:tc>
        <w:tc>
          <w:tcPr>
            <w:tcW w:w="2439" w:type="dxa"/>
            <w:tcBorders>
              <w:top w:val="nil"/>
              <w:left w:val="nil"/>
              <w:bottom w:val="single" w:sz="4" w:space="0" w:color="auto"/>
              <w:right w:val="single" w:sz="4" w:space="0" w:color="auto"/>
            </w:tcBorders>
            <w:shd w:val="clear" w:color="000000" w:fill="FFFFFF"/>
            <w:noWrap/>
            <w:hideMark/>
          </w:tcPr>
          <w:p w14:paraId="47CBD17F" w14:textId="77777777" w:rsidR="007E29D3" w:rsidRPr="007E29D3" w:rsidRDefault="007E29D3" w:rsidP="007E29D3">
            <w:pPr>
              <w:jc w:val="right"/>
              <w:rPr>
                <w:color w:val="000000"/>
                <w:sz w:val="20"/>
                <w:szCs w:val="20"/>
              </w:rPr>
            </w:pPr>
            <w:r w:rsidRPr="007E29D3">
              <w:rPr>
                <w:color w:val="000000"/>
                <w:sz w:val="20"/>
                <w:szCs w:val="20"/>
              </w:rPr>
              <w:t xml:space="preserve">5 641,23 </w:t>
            </w:r>
          </w:p>
        </w:tc>
      </w:tr>
      <w:tr w:rsidR="007E29D3" w:rsidRPr="007E29D3" w14:paraId="6CB85DC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83381FB" w14:textId="77777777" w:rsidR="007E29D3" w:rsidRPr="007E29D3" w:rsidRDefault="007E29D3" w:rsidP="007E29D3">
            <w:pPr>
              <w:jc w:val="right"/>
              <w:rPr>
                <w:color w:val="000000"/>
                <w:sz w:val="20"/>
                <w:szCs w:val="20"/>
              </w:rPr>
            </w:pPr>
            <w:r w:rsidRPr="007E29D3">
              <w:rPr>
                <w:color w:val="000000"/>
                <w:sz w:val="20"/>
                <w:szCs w:val="20"/>
              </w:rPr>
              <w:t>47.24</w:t>
            </w:r>
          </w:p>
        </w:tc>
        <w:tc>
          <w:tcPr>
            <w:tcW w:w="1040" w:type="dxa"/>
            <w:tcBorders>
              <w:top w:val="nil"/>
              <w:left w:val="nil"/>
              <w:bottom w:val="single" w:sz="4" w:space="0" w:color="auto"/>
              <w:right w:val="single" w:sz="4" w:space="0" w:color="auto"/>
            </w:tcBorders>
            <w:shd w:val="clear" w:color="000000" w:fill="FFFFFF"/>
            <w:noWrap/>
            <w:hideMark/>
          </w:tcPr>
          <w:p w14:paraId="6B0E7630"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24D900F5" w14:textId="77777777" w:rsidR="007E29D3" w:rsidRPr="007E29D3" w:rsidRDefault="007E29D3" w:rsidP="007E29D3">
            <w:pPr>
              <w:jc w:val="right"/>
              <w:rPr>
                <w:color w:val="000000"/>
                <w:sz w:val="20"/>
                <w:szCs w:val="20"/>
              </w:rPr>
            </w:pPr>
            <w:r w:rsidRPr="007E29D3">
              <w:rPr>
                <w:color w:val="000000"/>
                <w:sz w:val="20"/>
                <w:szCs w:val="20"/>
              </w:rPr>
              <w:t>114</w:t>
            </w:r>
          </w:p>
        </w:tc>
        <w:tc>
          <w:tcPr>
            <w:tcW w:w="6511" w:type="dxa"/>
            <w:tcBorders>
              <w:top w:val="nil"/>
              <w:left w:val="nil"/>
              <w:bottom w:val="single" w:sz="4" w:space="0" w:color="auto"/>
              <w:right w:val="single" w:sz="4" w:space="0" w:color="auto"/>
            </w:tcBorders>
            <w:shd w:val="clear" w:color="000000" w:fill="FFFFFF"/>
            <w:hideMark/>
          </w:tcPr>
          <w:p w14:paraId="340671AC" w14:textId="77777777" w:rsidR="007E29D3" w:rsidRPr="007E29D3" w:rsidRDefault="007E29D3" w:rsidP="007E29D3">
            <w:pPr>
              <w:rPr>
                <w:color w:val="000000"/>
                <w:sz w:val="20"/>
                <w:szCs w:val="20"/>
              </w:rPr>
            </w:pPr>
            <w:r w:rsidRPr="007E29D3">
              <w:rPr>
                <w:color w:val="000000"/>
                <w:sz w:val="20"/>
                <w:szCs w:val="20"/>
              </w:rPr>
              <w:t>Крышки колодцев: КЦП 1-10-1 /бетон В15 (М200), объем 0,1 м3, расход арматуры 7,70 кг/ (серия 3.900-3 вып.7)</w:t>
            </w:r>
          </w:p>
        </w:tc>
        <w:tc>
          <w:tcPr>
            <w:tcW w:w="1276" w:type="dxa"/>
            <w:tcBorders>
              <w:top w:val="nil"/>
              <w:left w:val="nil"/>
              <w:bottom w:val="single" w:sz="4" w:space="0" w:color="auto"/>
              <w:right w:val="single" w:sz="4" w:space="0" w:color="auto"/>
            </w:tcBorders>
            <w:shd w:val="clear" w:color="000000" w:fill="FFFFFF"/>
            <w:noWrap/>
            <w:hideMark/>
          </w:tcPr>
          <w:p w14:paraId="7643B5F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EA7ABF4"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217C7B8C" w14:textId="77777777" w:rsidR="007E29D3" w:rsidRPr="007E29D3" w:rsidRDefault="007E29D3" w:rsidP="007E29D3">
            <w:pPr>
              <w:jc w:val="right"/>
              <w:rPr>
                <w:color w:val="000000"/>
                <w:sz w:val="20"/>
                <w:szCs w:val="20"/>
              </w:rPr>
            </w:pPr>
            <w:r w:rsidRPr="007E29D3">
              <w:rPr>
                <w:color w:val="000000"/>
                <w:sz w:val="20"/>
                <w:szCs w:val="20"/>
              </w:rPr>
              <w:t xml:space="preserve">1 216,37 </w:t>
            </w:r>
          </w:p>
        </w:tc>
        <w:tc>
          <w:tcPr>
            <w:tcW w:w="2439" w:type="dxa"/>
            <w:tcBorders>
              <w:top w:val="nil"/>
              <w:left w:val="nil"/>
              <w:bottom w:val="single" w:sz="4" w:space="0" w:color="auto"/>
              <w:right w:val="single" w:sz="4" w:space="0" w:color="auto"/>
            </w:tcBorders>
            <w:shd w:val="clear" w:color="000000" w:fill="FFFFFF"/>
            <w:noWrap/>
            <w:hideMark/>
          </w:tcPr>
          <w:p w14:paraId="3F9C5D69" w14:textId="77777777" w:rsidR="007E29D3" w:rsidRPr="007E29D3" w:rsidRDefault="007E29D3" w:rsidP="007E29D3">
            <w:pPr>
              <w:jc w:val="right"/>
              <w:rPr>
                <w:color w:val="000000"/>
                <w:sz w:val="20"/>
                <w:szCs w:val="20"/>
              </w:rPr>
            </w:pPr>
            <w:r w:rsidRPr="007E29D3">
              <w:rPr>
                <w:color w:val="000000"/>
                <w:sz w:val="20"/>
                <w:szCs w:val="20"/>
              </w:rPr>
              <w:t xml:space="preserve">3 649,11 </w:t>
            </w:r>
          </w:p>
        </w:tc>
      </w:tr>
      <w:tr w:rsidR="007E29D3" w:rsidRPr="007E29D3" w14:paraId="65EAF17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7F2BD49" w14:textId="77777777" w:rsidR="007E29D3" w:rsidRPr="007E29D3" w:rsidRDefault="007E29D3" w:rsidP="007E29D3">
            <w:pPr>
              <w:jc w:val="right"/>
              <w:rPr>
                <w:color w:val="000000"/>
                <w:sz w:val="20"/>
                <w:szCs w:val="20"/>
              </w:rPr>
            </w:pPr>
            <w:r w:rsidRPr="007E29D3">
              <w:rPr>
                <w:color w:val="000000"/>
                <w:sz w:val="20"/>
                <w:szCs w:val="20"/>
              </w:rPr>
              <w:t>47.25</w:t>
            </w:r>
          </w:p>
        </w:tc>
        <w:tc>
          <w:tcPr>
            <w:tcW w:w="1040" w:type="dxa"/>
            <w:tcBorders>
              <w:top w:val="nil"/>
              <w:left w:val="nil"/>
              <w:bottom w:val="single" w:sz="4" w:space="0" w:color="auto"/>
              <w:right w:val="single" w:sz="4" w:space="0" w:color="auto"/>
            </w:tcBorders>
            <w:shd w:val="clear" w:color="000000" w:fill="FFFFFF"/>
            <w:noWrap/>
            <w:hideMark/>
          </w:tcPr>
          <w:p w14:paraId="36548EA2"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4F0B318" w14:textId="77777777" w:rsidR="007E29D3" w:rsidRPr="007E29D3" w:rsidRDefault="007E29D3" w:rsidP="007E29D3">
            <w:pPr>
              <w:jc w:val="right"/>
              <w:rPr>
                <w:color w:val="000000"/>
                <w:sz w:val="20"/>
                <w:szCs w:val="20"/>
              </w:rPr>
            </w:pPr>
            <w:r w:rsidRPr="007E29D3">
              <w:rPr>
                <w:color w:val="000000"/>
                <w:sz w:val="20"/>
                <w:szCs w:val="20"/>
              </w:rPr>
              <w:t>115</w:t>
            </w:r>
          </w:p>
        </w:tc>
        <w:tc>
          <w:tcPr>
            <w:tcW w:w="6511" w:type="dxa"/>
            <w:tcBorders>
              <w:top w:val="nil"/>
              <w:left w:val="nil"/>
              <w:bottom w:val="single" w:sz="4" w:space="0" w:color="auto"/>
              <w:right w:val="single" w:sz="4" w:space="0" w:color="auto"/>
            </w:tcBorders>
            <w:shd w:val="clear" w:color="000000" w:fill="FFFFFF"/>
            <w:hideMark/>
          </w:tcPr>
          <w:p w14:paraId="01137C2F" w14:textId="77777777" w:rsidR="007E29D3" w:rsidRPr="007E29D3" w:rsidRDefault="007E29D3" w:rsidP="007E29D3">
            <w:pPr>
              <w:rPr>
                <w:color w:val="000000"/>
                <w:sz w:val="20"/>
                <w:szCs w:val="20"/>
              </w:rPr>
            </w:pPr>
            <w:r w:rsidRPr="007E29D3">
              <w:rPr>
                <w:color w:val="000000"/>
                <w:sz w:val="20"/>
                <w:szCs w:val="20"/>
              </w:rPr>
              <w:t>Горловина КЦО-1 (V=0,02 м3)</w:t>
            </w:r>
          </w:p>
        </w:tc>
        <w:tc>
          <w:tcPr>
            <w:tcW w:w="1276" w:type="dxa"/>
            <w:tcBorders>
              <w:top w:val="nil"/>
              <w:left w:val="nil"/>
              <w:bottom w:val="single" w:sz="4" w:space="0" w:color="auto"/>
              <w:right w:val="single" w:sz="4" w:space="0" w:color="auto"/>
            </w:tcBorders>
            <w:shd w:val="clear" w:color="000000" w:fill="FFFFFF"/>
            <w:noWrap/>
            <w:hideMark/>
          </w:tcPr>
          <w:p w14:paraId="638FD01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F2F0B54"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6AD255F4" w14:textId="77777777" w:rsidR="007E29D3" w:rsidRPr="007E29D3" w:rsidRDefault="007E29D3" w:rsidP="007E29D3">
            <w:pPr>
              <w:jc w:val="right"/>
              <w:rPr>
                <w:color w:val="000000"/>
                <w:sz w:val="20"/>
                <w:szCs w:val="20"/>
              </w:rPr>
            </w:pPr>
            <w:r w:rsidRPr="007E29D3">
              <w:rPr>
                <w:color w:val="000000"/>
                <w:sz w:val="20"/>
                <w:szCs w:val="20"/>
              </w:rPr>
              <w:t xml:space="preserve">307,20 </w:t>
            </w:r>
          </w:p>
        </w:tc>
        <w:tc>
          <w:tcPr>
            <w:tcW w:w="2439" w:type="dxa"/>
            <w:tcBorders>
              <w:top w:val="nil"/>
              <w:left w:val="nil"/>
              <w:bottom w:val="single" w:sz="4" w:space="0" w:color="auto"/>
              <w:right w:val="single" w:sz="4" w:space="0" w:color="auto"/>
            </w:tcBorders>
            <w:shd w:val="clear" w:color="000000" w:fill="FFFFFF"/>
            <w:noWrap/>
            <w:hideMark/>
          </w:tcPr>
          <w:p w14:paraId="22385393" w14:textId="77777777" w:rsidR="007E29D3" w:rsidRPr="007E29D3" w:rsidRDefault="007E29D3" w:rsidP="007E29D3">
            <w:pPr>
              <w:jc w:val="right"/>
              <w:rPr>
                <w:color w:val="000000"/>
                <w:sz w:val="20"/>
                <w:szCs w:val="20"/>
              </w:rPr>
            </w:pPr>
            <w:r w:rsidRPr="007E29D3">
              <w:rPr>
                <w:color w:val="000000"/>
                <w:sz w:val="20"/>
                <w:szCs w:val="20"/>
              </w:rPr>
              <w:t xml:space="preserve">921,60 </w:t>
            </w:r>
          </w:p>
        </w:tc>
      </w:tr>
      <w:tr w:rsidR="007E29D3" w:rsidRPr="007E29D3" w14:paraId="0957A75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13E2B84" w14:textId="77777777" w:rsidR="007E29D3" w:rsidRPr="007E29D3" w:rsidRDefault="007E29D3" w:rsidP="007E29D3">
            <w:pPr>
              <w:jc w:val="right"/>
              <w:rPr>
                <w:color w:val="000000"/>
                <w:sz w:val="20"/>
                <w:szCs w:val="20"/>
              </w:rPr>
            </w:pPr>
            <w:r w:rsidRPr="007E29D3">
              <w:rPr>
                <w:color w:val="000000"/>
                <w:sz w:val="20"/>
                <w:szCs w:val="20"/>
              </w:rPr>
              <w:t>47.26</w:t>
            </w:r>
          </w:p>
        </w:tc>
        <w:tc>
          <w:tcPr>
            <w:tcW w:w="1040" w:type="dxa"/>
            <w:tcBorders>
              <w:top w:val="nil"/>
              <w:left w:val="nil"/>
              <w:bottom w:val="single" w:sz="4" w:space="0" w:color="auto"/>
              <w:right w:val="single" w:sz="4" w:space="0" w:color="auto"/>
            </w:tcBorders>
            <w:shd w:val="clear" w:color="000000" w:fill="FFFFFF"/>
            <w:noWrap/>
            <w:hideMark/>
          </w:tcPr>
          <w:p w14:paraId="49180CCB"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AAF972C" w14:textId="77777777" w:rsidR="007E29D3" w:rsidRPr="007E29D3" w:rsidRDefault="007E29D3" w:rsidP="007E29D3">
            <w:pPr>
              <w:jc w:val="right"/>
              <w:rPr>
                <w:color w:val="000000"/>
                <w:sz w:val="20"/>
                <w:szCs w:val="20"/>
              </w:rPr>
            </w:pPr>
            <w:r w:rsidRPr="007E29D3">
              <w:rPr>
                <w:color w:val="000000"/>
                <w:sz w:val="20"/>
                <w:szCs w:val="20"/>
              </w:rPr>
              <w:t>116</w:t>
            </w:r>
          </w:p>
        </w:tc>
        <w:tc>
          <w:tcPr>
            <w:tcW w:w="6511" w:type="dxa"/>
            <w:tcBorders>
              <w:top w:val="nil"/>
              <w:left w:val="nil"/>
              <w:bottom w:val="single" w:sz="4" w:space="0" w:color="auto"/>
              <w:right w:val="single" w:sz="4" w:space="0" w:color="auto"/>
            </w:tcBorders>
            <w:shd w:val="clear" w:color="000000" w:fill="FFFFFF"/>
            <w:hideMark/>
          </w:tcPr>
          <w:p w14:paraId="7D47469A" w14:textId="77777777" w:rsidR="007E29D3" w:rsidRPr="007E29D3" w:rsidRDefault="007E29D3" w:rsidP="007E29D3">
            <w:pPr>
              <w:rPr>
                <w:color w:val="000000"/>
                <w:sz w:val="20"/>
                <w:szCs w:val="20"/>
              </w:rPr>
            </w:pPr>
            <w:r w:rsidRPr="007E29D3">
              <w:rPr>
                <w:color w:val="000000"/>
                <w:sz w:val="20"/>
                <w:szCs w:val="20"/>
              </w:rPr>
              <w:t>Горловина КЦ 7-3 (V=0,05 м3)</w:t>
            </w:r>
          </w:p>
        </w:tc>
        <w:tc>
          <w:tcPr>
            <w:tcW w:w="1276" w:type="dxa"/>
            <w:tcBorders>
              <w:top w:val="nil"/>
              <w:left w:val="nil"/>
              <w:bottom w:val="single" w:sz="4" w:space="0" w:color="auto"/>
              <w:right w:val="single" w:sz="4" w:space="0" w:color="auto"/>
            </w:tcBorders>
            <w:shd w:val="clear" w:color="000000" w:fill="FFFFFF"/>
            <w:noWrap/>
            <w:hideMark/>
          </w:tcPr>
          <w:p w14:paraId="326C770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62050B2"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20C472C4" w14:textId="77777777" w:rsidR="007E29D3" w:rsidRPr="007E29D3" w:rsidRDefault="007E29D3" w:rsidP="007E29D3">
            <w:pPr>
              <w:jc w:val="right"/>
              <w:rPr>
                <w:color w:val="000000"/>
                <w:sz w:val="20"/>
                <w:szCs w:val="20"/>
              </w:rPr>
            </w:pPr>
            <w:r w:rsidRPr="007E29D3">
              <w:rPr>
                <w:color w:val="000000"/>
                <w:sz w:val="20"/>
                <w:szCs w:val="20"/>
              </w:rPr>
              <w:t xml:space="preserve">683,05 </w:t>
            </w:r>
          </w:p>
        </w:tc>
        <w:tc>
          <w:tcPr>
            <w:tcW w:w="2439" w:type="dxa"/>
            <w:tcBorders>
              <w:top w:val="nil"/>
              <w:left w:val="nil"/>
              <w:bottom w:val="single" w:sz="4" w:space="0" w:color="auto"/>
              <w:right w:val="single" w:sz="4" w:space="0" w:color="auto"/>
            </w:tcBorders>
            <w:shd w:val="clear" w:color="000000" w:fill="FFFFFF"/>
            <w:noWrap/>
            <w:hideMark/>
          </w:tcPr>
          <w:p w14:paraId="2B73823A" w14:textId="77777777" w:rsidR="007E29D3" w:rsidRPr="007E29D3" w:rsidRDefault="007E29D3" w:rsidP="007E29D3">
            <w:pPr>
              <w:jc w:val="right"/>
              <w:rPr>
                <w:color w:val="000000"/>
                <w:sz w:val="20"/>
                <w:szCs w:val="20"/>
              </w:rPr>
            </w:pPr>
            <w:r w:rsidRPr="007E29D3">
              <w:rPr>
                <w:color w:val="000000"/>
                <w:sz w:val="20"/>
                <w:szCs w:val="20"/>
              </w:rPr>
              <w:t xml:space="preserve">1 366,10 </w:t>
            </w:r>
          </w:p>
        </w:tc>
      </w:tr>
      <w:tr w:rsidR="007E29D3" w:rsidRPr="007E29D3" w14:paraId="5F248EE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2BA8367" w14:textId="77777777" w:rsidR="007E29D3" w:rsidRPr="007E29D3" w:rsidRDefault="007E29D3" w:rsidP="007E29D3">
            <w:pPr>
              <w:jc w:val="right"/>
              <w:rPr>
                <w:color w:val="000000"/>
                <w:sz w:val="20"/>
                <w:szCs w:val="20"/>
              </w:rPr>
            </w:pPr>
            <w:r w:rsidRPr="007E29D3">
              <w:rPr>
                <w:color w:val="000000"/>
                <w:sz w:val="20"/>
                <w:szCs w:val="20"/>
              </w:rPr>
              <w:t>47.27</w:t>
            </w:r>
          </w:p>
        </w:tc>
        <w:tc>
          <w:tcPr>
            <w:tcW w:w="1040" w:type="dxa"/>
            <w:tcBorders>
              <w:top w:val="nil"/>
              <w:left w:val="nil"/>
              <w:bottom w:val="single" w:sz="4" w:space="0" w:color="auto"/>
              <w:right w:val="single" w:sz="4" w:space="0" w:color="auto"/>
            </w:tcBorders>
            <w:shd w:val="clear" w:color="000000" w:fill="FFFFFF"/>
            <w:noWrap/>
            <w:hideMark/>
          </w:tcPr>
          <w:p w14:paraId="484FCA01"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38055C10" w14:textId="77777777" w:rsidR="007E29D3" w:rsidRPr="007E29D3" w:rsidRDefault="007E29D3" w:rsidP="007E29D3">
            <w:pPr>
              <w:jc w:val="right"/>
              <w:rPr>
                <w:color w:val="000000"/>
                <w:sz w:val="20"/>
                <w:szCs w:val="20"/>
              </w:rPr>
            </w:pPr>
            <w:r w:rsidRPr="007E29D3">
              <w:rPr>
                <w:color w:val="000000"/>
                <w:sz w:val="20"/>
                <w:szCs w:val="20"/>
              </w:rPr>
              <w:t>117</w:t>
            </w:r>
          </w:p>
        </w:tc>
        <w:tc>
          <w:tcPr>
            <w:tcW w:w="6511" w:type="dxa"/>
            <w:tcBorders>
              <w:top w:val="nil"/>
              <w:left w:val="nil"/>
              <w:bottom w:val="single" w:sz="4" w:space="0" w:color="auto"/>
              <w:right w:val="single" w:sz="4" w:space="0" w:color="auto"/>
            </w:tcBorders>
            <w:shd w:val="clear" w:color="000000" w:fill="FFFFFF"/>
            <w:hideMark/>
          </w:tcPr>
          <w:p w14:paraId="40A9982C" w14:textId="77777777" w:rsidR="007E29D3" w:rsidRPr="007E29D3" w:rsidRDefault="007E29D3" w:rsidP="007E29D3">
            <w:pPr>
              <w:rPr>
                <w:color w:val="000000"/>
                <w:sz w:val="20"/>
                <w:szCs w:val="20"/>
              </w:rPr>
            </w:pPr>
            <w:r w:rsidRPr="007E29D3">
              <w:rPr>
                <w:color w:val="000000"/>
                <w:sz w:val="20"/>
                <w:szCs w:val="20"/>
              </w:rPr>
              <w:t>Конструктивные элементы вспомогательного назначения: массой не более 50 кг с преобладанием толстолистовой стали без отверстий и сборосварочных операций</w:t>
            </w:r>
          </w:p>
        </w:tc>
        <w:tc>
          <w:tcPr>
            <w:tcW w:w="1276" w:type="dxa"/>
            <w:tcBorders>
              <w:top w:val="nil"/>
              <w:left w:val="nil"/>
              <w:bottom w:val="single" w:sz="4" w:space="0" w:color="auto"/>
              <w:right w:val="single" w:sz="4" w:space="0" w:color="auto"/>
            </w:tcBorders>
            <w:shd w:val="clear" w:color="000000" w:fill="FFFFFF"/>
            <w:noWrap/>
            <w:hideMark/>
          </w:tcPr>
          <w:p w14:paraId="453F98F7"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3DC126C" w14:textId="77777777" w:rsidR="007E29D3" w:rsidRPr="007E29D3" w:rsidRDefault="007E29D3" w:rsidP="007E29D3">
            <w:pPr>
              <w:jc w:val="right"/>
              <w:rPr>
                <w:color w:val="000000"/>
                <w:sz w:val="20"/>
                <w:szCs w:val="20"/>
              </w:rPr>
            </w:pPr>
            <w:r w:rsidRPr="007E29D3">
              <w:rPr>
                <w:color w:val="000000"/>
                <w:sz w:val="20"/>
                <w:szCs w:val="20"/>
              </w:rPr>
              <w:t>0,0585</w:t>
            </w:r>
          </w:p>
        </w:tc>
        <w:tc>
          <w:tcPr>
            <w:tcW w:w="1275" w:type="dxa"/>
            <w:tcBorders>
              <w:top w:val="nil"/>
              <w:left w:val="nil"/>
              <w:bottom w:val="single" w:sz="4" w:space="0" w:color="auto"/>
              <w:right w:val="single" w:sz="4" w:space="0" w:color="auto"/>
            </w:tcBorders>
            <w:shd w:val="clear" w:color="000000" w:fill="FFFFFF"/>
            <w:noWrap/>
            <w:hideMark/>
          </w:tcPr>
          <w:p w14:paraId="1CBB9925" w14:textId="77777777" w:rsidR="007E29D3" w:rsidRPr="007E29D3" w:rsidRDefault="007E29D3" w:rsidP="007E29D3">
            <w:pPr>
              <w:jc w:val="right"/>
              <w:rPr>
                <w:color w:val="000000"/>
                <w:sz w:val="20"/>
                <w:szCs w:val="20"/>
              </w:rPr>
            </w:pPr>
            <w:r w:rsidRPr="007E29D3">
              <w:rPr>
                <w:color w:val="000000"/>
                <w:sz w:val="20"/>
                <w:szCs w:val="20"/>
              </w:rPr>
              <w:t xml:space="preserve">45 848,73 </w:t>
            </w:r>
          </w:p>
        </w:tc>
        <w:tc>
          <w:tcPr>
            <w:tcW w:w="2439" w:type="dxa"/>
            <w:tcBorders>
              <w:top w:val="nil"/>
              <w:left w:val="nil"/>
              <w:bottom w:val="single" w:sz="4" w:space="0" w:color="auto"/>
              <w:right w:val="single" w:sz="4" w:space="0" w:color="auto"/>
            </w:tcBorders>
            <w:shd w:val="clear" w:color="000000" w:fill="FFFFFF"/>
            <w:noWrap/>
            <w:hideMark/>
          </w:tcPr>
          <w:p w14:paraId="63EEE719" w14:textId="77777777" w:rsidR="007E29D3" w:rsidRPr="007E29D3" w:rsidRDefault="007E29D3" w:rsidP="007E29D3">
            <w:pPr>
              <w:jc w:val="right"/>
              <w:rPr>
                <w:color w:val="000000"/>
                <w:sz w:val="20"/>
                <w:szCs w:val="20"/>
              </w:rPr>
            </w:pPr>
            <w:r w:rsidRPr="007E29D3">
              <w:rPr>
                <w:color w:val="000000"/>
                <w:sz w:val="20"/>
                <w:szCs w:val="20"/>
              </w:rPr>
              <w:t xml:space="preserve">2 682,15 </w:t>
            </w:r>
          </w:p>
        </w:tc>
      </w:tr>
      <w:tr w:rsidR="007E29D3" w:rsidRPr="007E29D3" w14:paraId="10A148C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88C5366" w14:textId="77777777" w:rsidR="007E29D3" w:rsidRPr="007E29D3" w:rsidRDefault="007E29D3" w:rsidP="007E29D3">
            <w:pPr>
              <w:jc w:val="right"/>
              <w:rPr>
                <w:color w:val="000000"/>
                <w:sz w:val="20"/>
                <w:szCs w:val="20"/>
              </w:rPr>
            </w:pPr>
            <w:r w:rsidRPr="007E29D3">
              <w:rPr>
                <w:color w:val="000000"/>
                <w:sz w:val="20"/>
                <w:szCs w:val="20"/>
              </w:rPr>
              <w:t>47.28</w:t>
            </w:r>
          </w:p>
        </w:tc>
        <w:tc>
          <w:tcPr>
            <w:tcW w:w="1040" w:type="dxa"/>
            <w:tcBorders>
              <w:top w:val="nil"/>
              <w:left w:val="nil"/>
              <w:bottom w:val="single" w:sz="4" w:space="0" w:color="auto"/>
              <w:right w:val="single" w:sz="4" w:space="0" w:color="auto"/>
            </w:tcBorders>
            <w:shd w:val="clear" w:color="000000" w:fill="FFFFFF"/>
            <w:noWrap/>
            <w:hideMark/>
          </w:tcPr>
          <w:p w14:paraId="5A682B19"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694A3D04" w14:textId="77777777" w:rsidR="007E29D3" w:rsidRPr="007E29D3" w:rsidRDefault="007E29D3" w:rsidP="007E29D3">
            <w:pPr>
              <w:jc w:val="right"/>
              <w:rPr>
                <w:color w:val="000000"/>
                <w:sz w:val="20"/>
                <w:szCs w:val="20"/>
              </w:rPr>
            </w:pPr>
            <w:r w:rsidRPr="007E29D3">
              <w:rPr>
                <w:color w:val="000000"/>
                <w:sz w:val="20"/>
                <w:szCs w:val="20"/>
              </w:rPr>
              <w:t>118</w:t>
            </w:r>
          </w:p>
        </w:tc>
        <w:tc>
          <w:tcPr>
            <w:tcW w:w="6511" w:type="dxa"/>
            <w:tcBorders>
              <w:top w:val="nil"/>
              <w:left w:val="nil"/>
              <w:bottom w:val="single" w:sz="4" w:space="0" w:color="auto"/>
              <w:right w:val="single" w:sz="4" w:space="0" w:color="auto"/>
            </w:tcBorders>
            <w:shd w:val="clear" w:color="000000" w:fill="FFFFFF"/>
            <w:hideMark/>
          </w:tcPr>
          <w:p w14:paraId="6013A19C" w14:textId="77777777" w:rsidR="007E29D3" w:rsidRPr="007E29D3" w:rsidRDefault="007E29D3" w:rsidP="007E29D3">
            <w:pPr>
              <w:rPr>
                <w:color w:val="000000"/>
                <w:sz w:val="20"/>
                <w:szCs w:val="20"/>
              </w:rPr>
            </w:pPr>
            <w:r w:rsidRPr="007E29D3">
              <w:rPr>
                <w:color w:val="000000"/>
                <w:sz w:val="20"/>
                <w:szCs w:val="20"/>
              </w:rPr>
              <w:t>Люк полимерно-песчаный тяжелый Ø700</w:t>
            </w:r>
          </w:p>
        </w:tc>
        <w:tc>
          <w:tcPr>
            <w:tcW w:w="1276" w:type="dxa"/>
            <w:tcBorders>
              <w:top w:val="nil"/>
              <w:left w:val="nil"/>
              <w:bottom w:val="single" w:sz="4" w:space="0" w:color="auto"/>
              <w:right w:val="single" w:sz="4" w:space="0" w:color="auto"/>
            </w:tcBorders>
            <w:shd w:val="clear" w:color="000000" w:fill="FFFFFF"/>
            <w:noWrap/>
            <w:hideMark/>
          </w:tcPr>
          <w:p w14:paraId="6C2BD1B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81A00FF"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8A51F76" w14:textId="77777777" w:rsidR="007E29D3" w:rsidRPr="007E29D3" w:rsidRDefault="007E29D3" w:rsidP="007E29D3">
            <w:pPr>
              <w:jc w:val="right"/>
              <w:rPr>
                <w:color w:val="000000"/>
                <w:sz w:val="20"/>
                <w:szCs w:val="20"/>
              </w:rPr>
            </w:pPr>
            <w:r w:rsidRPr="007E29D3">
              <w:rPr>
                <w:color w:val="000000"/>
                <w:sz w:val="20"/>
                <w:szCs w:val="20"/>
              </w:rPr>
              <w:t xml:space="preserve">509,67 </w:t>
            </w:r>
          </w:p>
        </w:tc>
        <w:tc>
          <w:tcPr>
            <w:tcW w:w="2439" w:type="dxa"/>
            <w:tcBorders>
              <w:top w:val="nil"/>
              <w:left w:val="nil"/>
              <w:bottom w:val="single" w:sz="4" w:space="0" w:color="auto"/>
              <w:right w:val="single" w:sz="4" w:space="0" w:color="auto"/>
            </w:tcBorders>
            <w:shd w:val="clear" w:color="000000" w:fill="FFFFFF"/>
            <w:noWrap/>
            <w:hideMark/>
          </w:tcPr>
          <w:p w14:paraId="01B4D022" w14:textId="77777777" w:rsidR="007E29D3" w:rsidRPr="007E29D3" w:rsidRDefault="007E29D3" w:rsidP="007E29D3">
            <w:pPr>
              <w:jc w:val="right"/>
              <w:rPr>
                <w:color w:val="000000"/>
                <w:sz w:val="20"/>
                <w:szCs w:val="20"/>
              </w:rPr>
            </w:pPr>
            <w:r w:rsidRPr="007E29D3">
              <w:rPr>
                <w:color w:val="000000"/>
                <w:sz w:val="20"/>
                <w:szCs w:val="20"/>
              </w:rPr>
              <w:t xml:space="preserve">509,67 </w:t>
            </w:r>
          </w:p>
        </w:tc>
      </w:tr>
      <w:tr w:rsidR="007E29D3" w:rsidRPr="007E29D3" w14:paraId="104189D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672868B" w14:textId="77777777" w:rsidR="007E29D3" w:rsidRPr="007E29D3" w:rsidRDefault="007E29D3" w:rsidP="007E29D3">
            <w:pPr>
              <w:jc w:val="right"/>
              <w:rPr>
                <w:color w:val="000000"/>
                <w:sz w:val="20"/>
                <w:szCs w:val="20"/>
              </w:rPr>
            </w:pPr>
            <w:r w:rsidRPr="007E29D3">
              <w:rPr>
                <w:color w:val="000000"/>
                <w:sz w:val="20"/>
                <w:szCs w:val="20"/>
              </w:rPr>
              <w:t>47.29</w:t>
            </w:r>
          </w:p>
        </w:tc>
        <w:tc>
          <w:tcPr>
            <w:tcW w:w="1040" w:type="dxa"/>
            <w:tcBorders>
              <w:top w:val="nil"/>
              <w:left w:val="nil"/>
              <w:bottom w:val="single" w:sz="4" w:space="0" w:color="auto"/>
              <w:right w:val="single" w:sz="4" w:space="0" w:color="auto"/>
            </w:tcBorders>
            <w:shd w:val="clear" w:color="000000" w:fill="FFFFFF"/>
            <w:noWrap/>
            <w:hideMark/>
          </w:tcPr>
          <w:p w14:paraId="42A0311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6888B8A" w14:textId="77777777" w:rsidR="007E29D3" w:rsidRPr="007E29D3" w:rsidRDefault="007E29D3" w:rsidP="007E29D3">
            <w:pPr>
              <w:jc w:val="right"/>
              <w:rPr>
                <w:color w:val="000000"/>
                <w:sz w:val="20"/>
                <w:szCs w:val="20"/>
              </w:rPr>
            </w:pPr>
            <w:r w:rsidRPr="007E29D3">
              <w:rPr>
                <w:color w:val="000000"/>
                <w:sz w:val="20"/>
                <w:szCs w:val="20"/>
              </w:rPr>
              <w:t>119</w:t>
            </w:r>
          </w:p>
        </w:tc>
        <w:tc>
          <w:tcPr>
            <w:tcW w:w="6511" w:type="dxa"/>
            <w:tcBorders>
              <w:top w:val="nil"/>
              <w:left w:val="nil"/>
              <w:bottom w:val="single" w:sz="4" w:space="0" w:color="auto"/>
              <w:right w:val="single" w:sz="4" w:space="0" w:color="auto"/>
            </w:tcBorders>
            <w:shd w:val="clear" w:color="000000" w:fill="FFFFFF"/>
            <w:hideMark/>
          </w:tcPr>
          <w:p w14:paraId="0F5DDF7D" w14:textId="77777777" w:rsidR="007E29D3" w:rsidRPr="007E29D3" w:rsidRDefault="007E29D3" w:rsidP="007E29D3">
            <w:pPr>
              <w:rPr>
                <w:color w:val="000000"/>
                <w:sz w:val="20"/>
                <w:szCs w:val="20"/>
              </w:rPr>
            </w:pPr>
            <w:r w:rsidRPr="007E29D3">
              <w:rPr>
                <w:color w:val="000000"/>
                <w:sz w:val="20"/>
                <w:szCs w:val="20"/>
              </w:rPr>
              <w:t>Люк полимерно-песчаный легкий Ø700</w:t>
            </w:r>
          </w:p>
        </w:tc>
        <w:tc>
          <w:tcPr>
            <w:tcW w:w="1276" w:type="dxa"/>
            <w:tcBorders>
              <w:top w:val="nil"/>
              <w:left w:val="nil"/>
              <w:bottom w:val="single" w:sz="4" w:space="0" w:color="auto"/>
              <w:right w:val="single" w:sz="4" w:space="0" w:color="auto"/>
            </w:tcBorders>
            <w:shd w:val="clear" w:color="000000" w:fill="FFFFFF"/>
            <w:noWrap/>
            <w:hideMark/>
          </w:tcPr>
          <w:p w14:paraId="1F53744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FA0DEFF"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3997CB9B" w14:textId="77777777" w:rsidR="007E29D3" w:rsidRPr="007E29D3" w:rsidRDefault="007E29D3" w:rsidP="007E29D3">
            <w:pPr>
              <w:jc w:val="right"/>
              <w:rPr>
                <w:color w:val="000000"/>
                <w:sz w:val="20"/>
                <w:szCs w:val="20"/>
              </w:rPr>
            </w:pPr>
            <w:r w:rsidRPr="007E29D3">
              <w:rPr>
                <w:color w:val="000000"/>
                <w:sz w:val="20"/>
                <w:szCs w:val="20"/>
              </w:rPr>
              <w:t xml:space="preserve">641,16 </w:t>
            </w:r>
          </w:p>
        </w:tc>
        <w:tc>
          <w:tcPr>
            <w:tcW w:w="2439" w:type="dxa"/>
            <w:tcBorders>
              <w:top w:val="nil"/>
              <w:left w:val="nil"/>
              <w:bottom w:val="single" w:sz="4" w:space="0" w:color="auto"/>
              <w:right w:val="single" w:sz="4" w:space="0" w:color="auto"/>
            </w:tcBorders>
            <w:shd w:val="clear" w:color="000000" w:fill="FFFFFF"/>
            <w:noWrap/>
            <w:hideMark/>
          </w:tcPr>
          <w:p w14:paraId="0F6AD387" w14:textId="77777777" w:rsidR="007E29D3" w:rsidRPr="007E29D3" w:rsidRDefault="007E29D3" w:rsidP="007E29D3">
            <w:pPr>
              <w:jc w:val="right"/>
              <w:rPr>
                <w:color w:val="000000"/>
                <w:sz w:val="20"/>
                <w:szCs w:val="20"/>
              </w:rPr>
            </w:pPr>
            <w:r w:rsidRPr="007E29D3">
              <w:rPr>
                <w:color w:val="000000"/>
                <w:sz w:val="20"/>
                <w:szCs w:val="20"/>
              </w:rPr>
              <w:t xml:space="preserve">1 282,32 </w:t>
            </w:r>
          </w:p>
        </w:tc>
      </w:tr>
      <w:tr w:rsidR="007E29D3" w:rsidRPr="007E29D3" w14:paraId="6271B47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D51752A" w14:textId="77777777" w:rsidR="007E29D3" w:rsidRPr="007E29D3" w:rsidRDefault="007E29D3" w:rsidP="007E29D3">
            <w:pPr>
              <w:jc w:val="right"/>
              <w:rPr>
                <w:color w:val="000000"/>
                <w:sz w:val="20"/>
                <w:szCs w:val="20"/>
              </w:rPr>
            </w:pPr>
            <w:r w:rsidRPr="007E29D3">
              <w:rPr>
                <w:color w:val="000000"/>
                <w:sz w:val="20"/>
                <w:szCs w:val="20"/>
              </w:rPr>
              <w:t>47.30</w:t>
            </w:r>
          </w:p>
        </w:tc>
        <w:tc>
          <w:tcPr>
            <w:tcW w:w="1040" w:type="dxa"/>
            <w:tcBorders>
              <w:top w:val="nil"/>
              <w:left w:val="nil"/>
              <w:bottom w:val="single" w:sz="4" w:space="0" w:color="auto"/>
              <w:right w:val="single" w:sz="4" w:space="0" w:color="auto"/>
            </w:tcBorders>
            <w:shd w:val="clear" w:color="000000" w:fill="FFFFFF"/>
            <w:noWrap/>
            <w:hideMark/>
          </w:tcPr>
          <w:p w14:paraId="79089C5A"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5A632F91" w14:textId="77777777" w:rsidR="007E29D3" w:rsidRPr="007E29D3" w:rsidRDefault="007E29D3" w:rsidP="007E29D3">
            <w:pPr>
              <w:jc w:val="right"/>
              <w:rPr>
                <w:color w:val="000000"/>
                <w:sz w:val="20"/>
                <w:szCs w:val="20"/>
              </w:rPr>
            </w:pPr>
            <w:r w:rsidRPr="007E29D3">
              <w:rPr>
                <w:color w:val="000000"/>
                <w:sz w:val="20"/>
                <w:szCs w:val="20"/>
              </w:rPr>
              <w:t>120</w:t>
            </w:r>
          </w:p>
        </w:tc>
        <w:tc>
          <w:tcPr>
            <w:tcW w:w="6511" w:type="dxa"/>
            <w:tcBorders>
              <w:top w:val="nil"/>
              <w:left w:val="nil"/>
              <w:bottom w:val="single" w:sz="4" w:space="0" w:color="auto"/>
              <w:right w:val="single" w:sz="4" w:space="0" w:color="auto"/>
            </w:tcBorders>
            <w:shd w:val="clear" w:color="000000" w:fill="FFFFFF"/>
            <w:hideMark/>
          </w:tcPr>
          <w:p w14:paraId="2A24A5B8" w14:textId="77777777" w:rsidR="007E29D3" w:rsidRPr="007E29D3" w:rsidRDefault="007E29D3" w:rsidP="007E29D3">
            <w:pPr>
              <w:rPr>
                <w:color w:val="000000"/>
                <w:sz w:val="20"/>
                <w:szCs w:val="20"/>
              </w:rPr>
            </w:pPr>
            <w:r w:rsidRPr="007E29D3">
              <w:rPr>
                <w:color w:val="000000"/>
                <w:sz w:val="20"/>
                <w:szCs w:val="20"/>
              </w:rPr>
              <w:t>Устройство подстилающих и выравнивающих слоев оснований: из песка</w:t>
            </w:r>
          </w:p>
        </w:tc>
        <w:tc>
          <w:tcPr>
            <w:tcW w:w="1276" w:type="dxa"/>
            <w:tcBorders>
              <w:top w:val="nil"/>
              <w:left w:val="nil"/>
              <w:bottom w:val="single" w:sz="4" w:space="0" w:color="auto"/>
              <w:right w:val="single" w:sz="4" w:space="0" w:color="auto"/>
            </w:tcBorders>
            <w:shd w:val="clear" w:color="000000" w:fill="FFFFFF"/>
            <w:noWrap/>
            <w:hideMark/>
          </w:tcPr>
          <w:p w14:paraId="5AF647BA"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352A9A24" w14:textId="77777777" w:rsidR="007E29D3" w:rsidRPr="007E29D3" w:rsidRDefault="007E29D3" w:rsidP="007E29D3">
            <w:pPr>
              <w:jc w:val="right"/>
              <w:rPr>
                <w:color w:val="000000"/>
                <w:sz w:val="20"/>
                <w:szCs w:val="20"/>
              </w:rPr>
            </w:pPr>
            <w:r w:rsidRPr="007E29D3">
              <w:rPr>
                <w:color w:val="000000"/>
                <w:sz w:val="20"/>
                <w:szCs w:val="20"/>
              </w:rPr>
              <w:t>0,144</w:t>
            </w:r>
          </w:p>
        </w:tc>
        <w:tc>
          <w:tcPr>
            <w:tcW w:w="1275" w:type="dxa"/>
            <w:tcBorders>
              <w:top w:val="nil"/>
              <w:left w:val="nil"/>
              <w:bottom w:val="single" w:sz="4" w:space="0" w:color="auto"/>
              <w:right w:val="single" w:sz="4" w:space="0" w:color="auto"/>
            </w:tcBorders>
            <w:shd w:val="clear" w:color="000000" w:fill="FFFFFF"/>
            <w:noWrap/>
            <w:hideMark/>
          </w:tcPr>
          <w:p w14:paraId="3E681C50" w14:textId="77777777" w:rsidR="007E29D3" w:rsidRPr="007E29D3" w:rsidRDefault="007E29D3" w:rsidP="007E29D3">
            <w:pPr>
              <w:jc w:val="right"/>
              <w:rPr>
                <w:color w:val="000000"/>
                <w:sz w:val="20"/>
                <w:szCs w:val="20"/>
              </w:rPr>
            </w:pPr>
            <w:r w:rsidRPr="007E29D3">
              <w:rPr>
                <w:color w:val="000000"/>
                <w:sz w:val="20"/>
                <w:szCs w:val="20"/>
              </w:rPr>
              <w:t xml:space="preserve">46 682,29 </w:t>
            </w:r>
          </w:p>
        </w:tc>
        <w:tc>
          <w:tcPr>
            <w:tcW w:w="2439" w:type="dxa"/>
            <w:tcBorders>
              <w:top w:val="nil"/>
              <w:left w:val="nil"/>
              <w:bottom w:val="single" w:sz="4" w:space="0" w:color="auto"/>
              <w:right w:val="single" w:sz="4" w:space="0" w:color="auto"/>
            </w:tcBorders>
            <w:shd w:val="clear" w:color="000000" w:fill="FFFFFF"/>
            <w:noWrap/>
            <w:hideMark/>
          </w:tcPr>
          <w:p w14:paraId="3B12FC9C" w14:textId="77777777" w:rsidR="007E29D3" w:rsidRPr="007E29D3" w:rsidRDefault="007E29D3" w:rsidP="007E29D3">
            <w:pPr>
              <w:jc w:val="right"/>
              <w:rPr>
                <w:color w:val="000000"/>
                <w:sz w:val="20"/>
                <w:szCs w:val="20"/>
              </w:rPr>
            </w:pPr>
            <w:r w:rsidRPr="007E29D3">
              <w:rPr>
                <w:color w:val="000000"/>
                <w:sz w:val="20"/>
                <w:szCs w:val="20"/>
              </w:rPr>
              <w:t xml:space="preserve">6 722,25 </w:t>
            </w:r>
          </w:p>
        </w:tc>
      </w:tr>
      <w:tr w:rsidR="007E29D3" w:rsidRPr="007E29D3" w14:paraId="68E5CEF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F24A06E" w14:textId="77777777" w:rsidR="007E29D3" w:rsidRPr="007E29D3" w:rsidRDefault="007E29D3" w:rsidP="007E29D3">
            <w:pPr>
              <w:jc w:val="right"/>
              <w:rPr>
                <w:color w:val="000000"/>
                <w:sz w:val="20"/>
                <w:szCs w:val="20"/>
              </w:rPr>
            </w:pPr>
            <w:r w:rsidRPr="007E29D3">
              <w:rPr>
                <w:color w:val="000000"/>
                <w:sz w:val="20"/>
                <w:szCs w:val="20"/>
              </w:rPr>
              <w:t>47.31</w:t>
            </w:r>
          </w:p>
        </w:tc>
        <w:tc>
          <w:tcPr>
            <w:tcW w:w="1040" w:type="dxa"/>
            <w:tcBorders>
              <w:top w:val="nil"/>
              <w:left w:val="nil"/>
              <w:bottom w:val="single" w:sz="4" w:space="0" w:color="auto"/>
              <w:right w:val="single" w:sz="4" w:space="0" w:color="auto"/>
            </w:tcBorders>
            <w:shd w:val="clear" w:color="000000" w:fill="FFFFFF"/>
            <w:noWrap/>
            <w:hideMark/>
          </w:tcPr>
          <w:p w14:paraId="7B2B7114"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4C9DF34B" w14:textId="77777777" w:rsidR="007E29D3" w:rsidRPr="007E29D3" w:rsidRDefault="007E29D3" w:rsidP="007E29D3">
            <w:pPr>
              <w:jc w:val="right"/>
              <w:rPr>
                <w:color w:val="000000"/>
                <w:sz w:val="20"/>
                <w:szCs w:val="20"/>
              </w:rPr>
            </w:pPr>
            <w:r w:rsidRPr="007E29D3">
              <w:rPr>
                <w:color w:val="000000"/>
                <w:sz w:val="20"/>
                <w:szCs w:val="20"/>
              </w:rPr>
              <w:t>121</w:t>
            </w:r>
          </w:p>
        </w:tc>
        <w:tc>
          <w:tcPr>
            <w:tcW w:w="6511" w:type="dxa"/>
            <w:tcBorders>
              <w:top w:val="nil"/>
              <w:left w:val="nil"/>
              <w:bottom w:val="single" w:sz="4" w:space="0" w:color="auto"/>
              <w:right w:val="single" w:sz="4" w:space="0" w:color="auto"/>
            </w:tcBorders>
            <w:shd w:val="clear" w:color="000000" w:fill="FFFFFF"/>
            <w:hideMark/>
          </w:tcPr>
          <w:p w14:paraId="628B54CB"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1640D3B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0065FB4" w14:textId="77777777" w:rsidR="007E29D3" w:rsidRPr="007E29D3" w:rsidRDefault="007E29D3" w:rsidP="007E29D3">
            <w:pPr>
              <w:jc w:val="right"/>
              <w:rPr>
                <w:color w:val="000000"/>
                <w:sz w:val="20"/>
                <w:szCs w:val="20"/>
              </w:rPr>
            </w:pPr>
            <w:r w:rsidRPr="007E29D3">
              <w:rPr>
                <w:color w:val="000000"/>
                <w:sz w:val="20"/>
                <w:szCs w:val="20"/>
              </w:rPr>
              <w:t>14,4</w:t>
            </w:r>
          </w:p>
        </w:tc>
        <w:tc>
          <w:tcPr>
            <w:tcW w:w="1275" w:type="dxa"/>
            <w:tcBorders>
              <w:top w:val="nil"/>
              <w:left w:val="nil"/>
              <w:bottom w:val="single" w:sz="4" w:space="0" w:color="auto"/>
              <w:right w:val="single" w:sz="4" w:space="0" w:color="auto"/>
            </w:tcBorders>
            <w:shd w:val="clear" w:color="000000" w:fill="FFFFFF"/>
            <w:noWrap/>
            <w:hideMark/>
          </w:tcPr>
          <w:p w14:paraId="1F9268E4" w14:textId="77777777" w:rsidR="007E29D3" w:rsidRPr="007E29D3" w:rsidRDefault="007E29D3" w:rsidP="007E29D3">
            <w:pPr>
              <w:jc w:val="right"/>
              <w:rPr>
                <w:color w:val="000000"/>
                <w:sz w:val="20"/>
                <w:szCs w:val="20"/>
              </w:rPr>
            </w:pPr>
            <w:r w:rsidRPr="007E29D3">
              <w:rPr>
                <w:color w:val="000000"/>
                <w:sz w:val="20"/>
                <w:szCs w:val="20"/>
              </w:rPr>
              <w:t xml:space="preserve">963,87 </w:t>
            </w:r>
          </w:p>
        </w:tc>
        <w:tc>
          <w:tcPr>
            <w:tcW w:w="2439" w:type="dxa"/>
            <w:tcBorders>
              <w:top w:val="nil"/>
              <w:left w:val="nil"/>
              <w:bottom w:val="single" w:sz="4" w:space="0" w:color="auto"/>
              <w:right w:val="single" w:sz="4" w:space="0" w:color="auto"/>
            </w:tcBorders>
            <w:shd w:val="clear" w:color="000000" w:fill="FFFFFF"/>
            <w:noWrap/>
            <w:hideMark/>
          </w:tcPr>
          <w:p w14:paraId="4ECEA6E7" w14:textId="77777777" w:rsidR="007E29D3" w:rsidRPr="007E29D3" w:rsidRDefault="007E29D3" w:rsidP="007E29D3">
            <w:pPr>
              <w:jc w:val="right"/>
              <w:rPr>
                <w:color w:val="000000"/>
                <w:sz w:val="20"/>
                <w:szCs w:val="20"/>
              </w:rPr>
            </w:pPr>
            <w:r w:rsidRPr="007E29D3">
              <w:rPr>
                <w:color w:val="000000"/>
                <w:sz w:val="20"/>
                <w:szCs w:val="20"/>
              </w:rPr>
              <w:t xml:space="preserve">13 879,73 </w:t>
            </w:r>
          </w:p>
        </w:tc>
      </w:tr>
      <w:tr w:rsidR="007E29D3" w:rsidRPr="007E29D3" w14:paraId="112C52E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342053E" w14:textId="77777777" w:rsidR="007E29D3" w:rsidRPr="007E29D3" w:rsidRDefault="007E29D3" w:rsidP="007E29D3">
            <w:pPr>
              <w:jc w:val="right"/>
              <w:rPr>
                <w:color w:val="000000"/>
                <w:sz w:val="20"/>
                <w:szCs w:val="20"/>
              </w:rPr>
            </w:pPr>
            <w:r w:rsidRPr="007E29D3">
              <w:rPr>
                <w:color w:val="000000"/>
                <w:sz w:val="20"/>
                <w:szCs w:val="20"/>
              </w:rPr>
              <w:t>47.32</w:t>
            </w:r>
          </w:p>
        </w:tc>
        <w:tc>
          <w:tcPr>
            <w:tcW w:w="1040" w:type="dxa"/>
            <w:tcBorders>
              <w:top w:val="nil"/>
              <w:left w:val="nil"/>
              <w:bottom w:val="single" w:sz="4" w:space="0" w:color="auto"/>
              <w:right w:val="single" w:sz="4" w:space="0" w:color="auto"/>
            </w:tcBorders>
            <w:shd w:val="clear" w:color="000000" w:fill="FFFFFF"/>
            <w:noWrap/>
            <w:hideMark/>
          </w:tcPr>
          <w:p w14:paraId="26CFECBF" w14:textId="77777777" w:rsidR="007E29D3" w:rsidRPr="007E29D3" w:rsidRDefault="007E29D3" w:rsidP="007E29D3">
            <w:pPr>
              <w:jc w:val="right"/>
              <w:rPr>
                <w:color w:val="000000"/>
                <w:sz w:val="20"/>
                <w:szCs w:val="20"/>
              </w:rPr>
            </w:pPr>
            <w:r w:rsidRPr="007E29D3">
              <w:rPr>
                <w:color w:val="000000"/>
                <w:sz w:val="20"/>
                <w:szCs w:val="20"/>
              </w:rPr>
              <w:t>06-01-01</w:t>
            </w:r>
          </w:p>
        </w:tc>
        <w:tc>
          <w:tcPr>
            <w:tcW w:w="577" w:type="dxa"/>
            <w:tcBorders>
              <w:top w:val="nil"/>
              <w:left w:val="nil"/>
              <w:bottom w:val="single" w:sz="4" w:space="0" w:color="auto"/>
              <w:right w:val="single" w:sz="4" w:space="0" w:color="auto"/>
            </w:tcBorders>
            <w:shd w:val="clear" w:color="000000" w:fill="FFFFFF"/>
            <w:noWrap/>
            <w:hideMark/>
          </w:tcPr>
          <w:p w14:paraId="11BA3155" w14:textId="77777777" w:rsidR="007E29D3" w:rsidRPr="007E29D3" w:rsidRDefault="007E29D3" w:rsidP="007E29D3">
            <w:pPr>
              <w:jc w:val="right"/>
              <w:rPr>
                <w:color w:val="000000"/>
                <w:sz w:val="20"/>
                <w:szCs w:val="20"/>
              </w:rPr>
            </w:pPr>
            <w:r w:rsidRPr="007E29D3">
              <w:rPr>
                <w:color w:val="000000"/>
                <w:sz w:val="20"/>
                <w:szCs w:val="20"/>
              </w:rPr>
              <w:t>122</w:t>
            </w:r>
          </w:p>
        </w:tc>
        <w:tc>
          <w:tcPr>
            <w:tcW w:w="6511" w:type="dxa"/>
            <w:tcBorders>
              <w:top w:val="nil"/>
              <w:left w:val="nil"/>
              <w:bottom w:val="single" w:sz="4" w:space="0" w:color="auto"/>
              <w:right w:val="single" w:sz="4" w:space="0" w:color="auto"/>
            </w:tcBorders>
            <w:shd w:val="clear" w:color="000000" w:fill="FFFFFF"/>
            <w:hideMark/>
          </w:tcPr>
          <w:p w14:paraId="2F034A78" w14:textId="77777777" w:rsidR="007E29D3" w:rsidRPr="007E29D3" w:rsidRDefault="007E29D3" w:rsidP="007E29D3">
            <w:pPr>
              <w:rPr>
                <w:color w:val="000000"/>
                <w:sz w:val="20"/>
                <w:szCs w:val="20"/>
              </w:rPr>
            </w:pPr>
            <w:r w:rsidRPr="007E29D3">
              <w:rPr>
                <w:color w:val="000000"/>
                <w:sz w:val="20"/>
                <w:szCs w:val="20"/>
              </w:rPr>
              <w:t>Сверление горизонтальных отверстий в железобетонных конструкциях стен перфоратором глубиной 100 мм диаметром: 150 мм</w:t>
            </w:r>
          </w:p>
        </w:tc>
        <w:tc>
          <w:tcPr>
            <w:tcW w:w="1276" w:type="dxa"/>
            <w:tcBorders>
              <w:top w:val="nil"/>
              <w:left w:val="nil"/>
              <w:bottom w:val="single" w:sz="4" w:space="0" w:color="auto"/>
              <w:right w:val="single" w:sz="4" w:space="0" w:color="auto"/>
            </w:tcBorders>
            <w:shd w:val="clear" w:color="000000" w:fill="FFFFFF"/>
            <w:noWrap/>
            <w:hideMark/>
          </w:tcPr>
          <w:p w14:paraId="2C4CA71A"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13B34B31" w14:textId="77777777" w:rsidR="007E29D3" w:rsidRPr="007E29D3" w:rsidRDefault="007E29D3" w:rsidP="007E29D3">
            <w:pPr>
              <w:jc w:val="right"/>
              <w:rPr>
                <w:color w:val="000000"/>
                <w:sz w:val="20"/>
                <w:szCs w:val="20"/>
              </w:rPr>
            </w:pPr>
            <w:r w:rsidRPr="007E29D3">
              <w:rPr>
                <w:color w:val="000000"/>
                <w:sz w:val="20"/>
                <w:szCs w:val="20"/>
              </w:rPr>
              <w:t>0,07</w:t>
            </w:r>
          </w:p>
        </w:tc>
        <w:tc>
          <w:tcPr>
            <w:tcW w:w="1275" w:type="dxa"/>
            <w:tcBorders>
              <w:top w:val="nil"/>
              <w:left w:val="nil"/>
              <w:bottom w:val="single" w:sz="4" w:space="0" w:color="auto"/>
              <w:right w:val="single" w:sz="4" w:space="0" w:color="auto"/>
            </w:tcBorders>
            <w:shd w:val="clear" w:color="000000" w:fill="FFFFFF"/>
            <w:noWrap/>
            <w:hideMark/>
          </w:tcPr>
          <w:p w14:paraId="605859DC" w14:textId="77777777" w:rsidR="007E29D3" w:rsidRPr="007E29D3" w:rsidRDefault="007E29D3" w:rsidP="007E29D3">
            <w:pPr>
              <w:jc w:val="right"/>
              <w:rPr>
                <w:color w:val="000000"/>
                <w:sz w:val="20"/>
                <w:szCs w:val="20"/>
              </w:rPr>
            </w:pPr>
            <w:r w:rsidRPr="007E29D3">
              <w:rPr>
                <w:color w:val="000000"/>
                <w:sz w:val="20"/>
                <w:szCs w:val="20"/>
              </w:rPr>
              <w:t xml:space="preserve">67 905,71 </w:t>
            </w:r>
          </w:p>
        </w:tc>
        <w:tc>
          <w:tcPr>
            <w:tcW w:w="2439" w:type="dxa"/>
            <w:tcBorders>
              <w:top w:val="nil"/>
              <w:left w:val="nil"/>
              <w:bottom w:val="single" w:sz="4" w:space="0" w:color="auto"/>
              <w:right w:val="single" w:sz="4" w:space="0" w:color="auto"/>
            </w:tcBorders>
            <w:shd w:val="clear" w:color="000000" w:fill="FFFFFF"/>
            <w:noWrap/>
            <w:hideMark/>
          </w:tcPr>
          <w:p w14:paraId="387C3C91" w14:textId="77777777" w:rsidR="007E29D3" w:rsidRPr="007E29D3" w:rsidRDefault="007E29D3" w:rsidP="007E29D3">
            <w:pPr>
              <w:jc w:val="right"/>
              <w:rPr>
                <w:color w:val="000000"/>
                <w:sz w:val="20"/>
                <w:szCs w:val="20"/>
              </w:rPr>
            </w:pPr>
            <w:r w:rsidRPr="007E29D3">
              <w:rPr>
                <w:color w:val="000000"/>
                <w:sz w:val="20"/>
                <w:szCs w:val="20"/>
              </w:rPr>
              <w:t xml:space="preserve">4 753,40 </w:t>
            </w:r>
          </w:p>
        </w:tc>
      </w:tr>
      <w:tr w:rsidR="007E29D3" w:rsidRPr="007E29D3" w14:paraId="7C8DF92C"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6C745129" w14:textId="77777777" w:rsidR="007E29D3" w:rsidRPr="007E29D3" w:rsidRDefault="007E29D3" w:rsidP="007E29D3">
            <w:pPr>
              <w:rPr>
                <w:b/>
                <w:bCs/>
                <w:color w:val="000000"/>
                <w:sz w:val="20"/>
                <w:szCs w:val="20"/>
              </w:rPr>
            </w:pPr>
            <w:r w:rsidRPr="007E29D3">
              <w:rPr>
                <w:b/>
                <w:bCs/>
                <w:color w:val="000000"/>
                <w:sz w:val="20"/>
                <w:szCs w:val="20"/>
              </w:rPr>
              <w:t>06-01-03 Тепловые сети</w:t>
            </w:r>
          </w:p>
        </w:tc>
        <w:tc>
          <w:tcPr>
            <w:tcW w:w="1275" w:type="dxa"/>
            <w:tcBorders>
              <w:top w:val="nil"/>
              <w:left w:val="nil"/>
              <w:bottom w:val="single" w:sz="4" w:space="0" w:color="auto"/>
              <w:right w:val="single" w:sz="4" w:space="0" w:color="auto"/>
            </w:tcBorders>
            <w:shd w:val="clear" w:color="000000" w:fill="9BC2E6"/>
            <w:noWrap/>
            <w:hideMark/>
          </w:tcPr>
          <w:p w14:paraId="455A806A"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3BFD395A" w14:textId="77777777" w:rsidR="007E29D3" w:rsidRPr="007E29D3" w:rsidRDefault="007E29D3" w:rsidP="007E29D3">
            <w:pPr>
              <w:jc w:val="right"/>
              <w:rPr>
                <w:b/>
                <w:bCs/>
                <w:color w:val="000000"/>
                <w:sz w:val="20"/>
                <w:szCs w:val="20"/>
              </w:rPr>
            </w:pPr>
            <w:r w:rsidRPr="007E29D3">
              <w:rPr>
                <w:b/>
                <w:bCs/>
                <w:color w:val="000000"/>
                <w:sz w:val="20"/>
                <w:szCs w:val="20"/>
              </w:rPr>
              <w:t xml:space="preserve">818 172,02 </w:t>
            </w:r>
          </w:p>
        </w:tc>
      </w:tr>
      <w:tr w:rsidR="007E29D3" w:rsidRPr="007E29D3" w14:paraId="284FBA5B"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6D9D1820"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3EB3694E"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03DB9B8C"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1AEB04E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4527F0DA"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422DC6C4" w14:textId="77777777" w:rsidTr="007E29D3">
        <w:trPr>
          <w:trHeight w:val="360"/>
        </w:trPr>
        <w:tc>
          <w:tcPr>
            <w:tcW w:w="656" w:type="dxa"/>
            <w:tcBorders>
              <w:top w:val="nil"/>
              <w:left w:val="single" w:sz="4" w:space="0" w:color="auto"/>
              <w:bottom w:val="single" w:sz="4" w:space="0" w:color="auto"/>
              <w:right w:val="single" w:sz="4" w:space="0" w:color="auto"/>
            </w:tcBorders>
            <w:shd w:val="clear" w:color="000000" w:fill="FFFFFF"/>
            <w:noWrap/>
            <w:hideMark/>
          </w:tcPr>
          <w:p w14:paraId="15AD02C3" w14:textId="77777777" w:rsidR="007E29D3" w:rsidRPr="007E29D3" w:rsidRDefault="007E29D3" w:rsidP="007E29D3">
            <w:pPr>
              <w:jc w:val="right"/>
              <w:rPr>
                <w:color w:val="000000"/>
                <w:sz w:val="20"/>
                <w:szCs w:val="20"/>
              </w:rPr>
            </w:pPr>
            <w:r w:rsidRPr="007E29D3">
              <w:rPr>
                <w:color w:val="000000"/>
                <w:sz w:val="20"/>
                <w:szCs w:val="20"/>
              </w:rPr>
              <w:t>48</w:t>
            </w:r>
          </w:p>
        </w:tc>
        <w:tc>
          <w:tcPr>
            <w:tcW w:w="1040" w:type="dxa"/>
            <w:tcBorders>
              <w:top w:val="nil"/>
              <w:left w:val="nil"/>
              <w:bottom w:val="single" w:sz="4" w:space="0" w:color="auto"/>
              <w:right w:val="single" w:sz="4" w:space="0" w:color="auto"/>
            </w:tcBorders>
            <w:shd w:val="clear" w:color="000000" w:fill="FFFFFF"/>
            <w:noWrap/>
            <w:hideMark/>
          </w:tcPr>
          <w:p w14:paraId="294FB42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1C00B2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F79753E" w14:textId="77777777" w:rsidR="007E29D3" w:rsidRPr="007E29D3" w:rsidRDefault="007E29D3" w:rsidP="007E29D3">
            <w:pPr>
              <w:rPr>
                <w:b/>
                <w:bCs/>
                <w:color w:val="000000"/>
                <w:sz w:val="20"/>
                <w:szCs w:val="20"/>
              </w:rPr>
            </w:pPr>
            <w:r w:rsidRPr="007E29D3">
              <w:rPr>
                <w:b/>
                <w:bCs/>
                <w:color w:val="000000"/>
                <w:sz w:val="20"/>
                <w:szCs w:val="20"/>
              </w:rPr>
              <w:t>Устройство дренажного колодца ДК-1</w:t>
            </w:r>
          </w:p>
        </w:tc>
        <w:tc>
          <w:tcPr>
            <w:tcW w:w="1276" w:type="dxa"/>
            <w:tcBorders>
              <w:top w:val="nil"/>
              <w:left w:val="nil"/>
              <w:bottom w:val="single" w:sz="4" w:space="0" w:color="auto"/>
              <w:right w:val="single" w:sz="4" w:space="0" w:color="auto"/>
            </w:tcBorders>
            <w:shd w:val="clear" w:color="000000" w:fill="FFFFFF"/>
            <w:noWrap/>
            <w:hideMark/>
          </w:tcPr>
          <w:p w14:paraId="2193B8D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B2710E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4C0775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6AEFD0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A92CFA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12F232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864296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594D15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9300C03" w14:textId="77777777" w:rsidR="007E29D3" w:rsidRPr="007E29D3" w:rsidRDefault="007E29D3" w:rsidP="007E29D3">
            <w:pPr>
              <w:rPr>
                <w:b/>
                <w:bCs/>
                <w:color w:val="000000"/>
                <w:sz w:val="20"/>
                <w:szCs w:val="20"/>
              </w:rPr>
            </w:pPr>
            <w:r w:rsidRPr="007E29D3">
              <w:rPr>
                <w:b/>
                <w:bCs/>
                <w:color w:val="000000"/>
                <w:sz w:val="20"/>
                <w:szCs w:val="20"/>
              </w:rPr>
              <w:t>Устройство дренажного колодца</w:t>
            </w:r>
          </w:p>
        </w:tc>
        <w:tc>
          <w:tcPr>
            <w:tcW w:w="1276" w:type="dxa"/>
            <w:tcBorders>
              <w:top w:val="nil"/>
              <w:left w:val="nil"/>
              <w:bottom w:val="single" w:sz="4" w:space="0" w:color="auto"/>
              <w:right w:val="single" w:sz="4" w:space="0" w:color="auto"/>
            </w:tcBorders>
            <w:shd w:val="clear" w:color="000000" w:fill="FFFFFF"/>
            <w:noWrap/>
            <w:hideMark/>
          </w:tcPr>
          <w:p w14:paraId="7349B06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D01F73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F7542F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0968C5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2E4A66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D342E27" w14:textId="77777777" w:rsidR="007E29D3" w:rsidRPr="007E29D3" w:rsidRDefault="007E29D3" w:rsidP="007E29D3">
            <w:pPr>
              <w:jc w:val="right"/>
              <w:rPr>
                <w:color w:val="000000"/>
                <w:sz w:val="20"/>
                <w:szCs w:val="20"/>
              </w:rPr>
            </w:pPr>
            <w:r w:rsidRPr="007E29D3">
              <w:rPr>
                <w:color w:val="000000"/>
                <w:sz w:val="20"/>
                <w:szCs w:val="20"/>
              </w:rPr>
              <w:t>48.1</w:t>
            </w:r>
          </w:p>
        </w:tc>
        <w:tc>
          <w:tcPr>
            <w:tcW w:w="1040" w:type="dxa"/>
            <w:tcBorders>
              <w:top w:val="nil"/>
              <w:left w:val="nil"/>
              <w:bottom w:val="single" w:sz="4" w:space="0" w:color="auto"/>
              <w:right w:val="single" w:sz="4" w:space="0" w:color="auto"/>
            </w:tcBorders>
            <w:shd w:val="clear" w:color="000000" w:fill="FFFFFF"/>
            <w:noWrap/>
            <w:hideMark/>
          </w:tcPr>
          <w:p w14:paraId="45DB5FC4"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BF5B4A1"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6C1F3078" w14:textId="77777777" w:rsidR="007E29D3" w:rsidRPr="007E29D3" w:rsidRDefault="007E29D3" w:rsidP="007E29D3">
            <w:pPr>
              <w:rPr>
                <w:color w:val="000000"/>
                <w:sz w:val="20"/>
                <w:szCs w:val="20"/>
              </w:rPr>
            </w:pPr>
            <w:r w:rsidRPr="007E29D3">
              <w:rPr>
                <w:color w:val="000000"/>
                <w:sz w:val="20"/>
                <w:szCs w:val="20"/>
              </w:rPr>
              <w:t>Разработка грунта с погрузкой на автомобили-самосвалы экскаваторами с ковшом вместимостью: 0,65 (0,5-1) м3,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03935D57"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47707BE4" w14:textId="77777777" w:rsidR="007E29D3" w:rsidRPr="007E29D3" w:rsidRDefault="007E29D3" w:rsidP="007E29D3">
            <w:pPr>
              <w:jc w:val="right"/>
              <w:rPr>
                <w:color w:val="000000"/>
                <w:sz w:val="20"/>
                <w:szCs w:val="20"/>
              </w:rPr>
            </w:pPr>
            <w:r w:rsidRPr="007E29D3">
              <w:rPr>
                <w:color w:val="000000"/>
                <w:sz w:val="20"/>
                <w:szCs w:val="20"/>
              </w:rPr>
              <w:t>0,005679</w:t>
            </w:r>
          </w:p>
        </w:tc>
        <w:tc>
          <w:tcPr>
            <w:tcW w:w="1275" w:type="dxa"/>
            <w:tcBorders>
              <w:top w:val="nil"/>
              <w:left w:val="nil"/>
              <w:bottom w:val="single" w:sz="4" w:space="0" w:color="auto"/>
              <w:right w:val="single" w:sz="4" w:space="0" w:color="auto"/>
            </w:tcBorders>
            <w:shd w:val="clear" w:color="000000" w:fill="FFFFFF"/>
            <w:noWrap/>
            <w:hideMark/>
          </w:tcPr>
          <w:p w14:paraId="414DB6E4" w14:textId="77777777" w:rsidR="007E29D3" w:rsidRPr="007E29D3" w:rsidRDefault="007E29D3" w:rsidP="007E29D3">
            <w:pPr>
              <w:jc w:val="right"/>
              <w:rPr>
                <w:color w:val="000000"/>
                <w:sz w:val="20"/>
                <w:szCs w:val="20"/>
              </w:rPr>
            </w:pPr>
            <w:r w:rsidRPr="007E29D3">
              <w:rPr>
                <w:color w:val="000000"/>
                <w:sz w:val="20"/>
                <w:szCs w:val="20"/>
              </w:rPr>
              <w:t xml:space="preserve">55 527,70 </w:t>
            </w:r>
          </w:p>
        </w:tc>
        <w:tc>
          <w:tcPr>
            <w:tcW w:w="2439" w:type="dxa"/>
            <w:tcBorders>
              <w:top w:val="nil"/>
              <w:left w:val="nil"/>
              <w:bottom w:val="single" w:sz="4" w:space="0" w:color="auto"/>
              <w:right w:val="single" w:sz="4" w:space="0" w:color="auto"/>
            </w:tcBorders>
            <w:shd w:val="clear" w:color="000000" w:fill="FFFFFF"/>
            <w:noWrap/>
            <w:hideMark/>
          </w:tcPr>
          <w:p w14:paraId="5D6E133B" w14:textId="77777777" w:rsidR="007E29D3" w:rsidRPr="007E29D3" w:rsidRDefault="007E29D3" w:rsidP="007E29D3">
            <w:pPr>
              <w:jc w:val="right"/>
              <w:rPr>
                <w:color w:val="000000"/>
                <w:sz w:val="20"/>
                <w:szCs w:val="20"/>
              </w:rPr>
            </w:pPr>
            <w:r w:rsidRPr="007E29D3">
              <w:rPr>
                <w:color w:val="000000"/>
                <w:sz w:val="20"/>
                <w:szCs w:val="20"/>
              </w:rPr>
              <w:t xml:space="preserve">315,34 </w:t>
            </w:r>
          </w:p>
        </w:tc>
      </w:tr>
      <w:tr w:rsidR="007E29D3" w:rsidRPr="007E29D3" w14:paraId="7A64053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8D1CEA8" w14:textId="77777777" w:rsidR="007E29D3" w:rsidRPr="007E29D3" w:rsidRDefault="007E29D3" w:rsidP="007E29D3">
            <w:pPr>
              <w:jc w:val="right"/>
              <w:rPr>
                <w:color w:val="000000"/>
                <w:sz w:val="20"/>
                <w:szCs w:val="20"/>
              </w:rPr>
            </w:pPr>
            <w:r w:rsidRPr="007E29D3">
              <w:rPr>
                <w:color w:val="000000"/>
                <w:sz w:val="20"/>
                <w:szCs w:val="20"/>
              </w:rPr>
              <w:t>48.2</w:t>
            </w:r>
          </w:p>
        </w:tc>
        <w:tc>
          <w:tcPr>
            <w:tcW w:w="1040" w:type="dxa"/>
            <w:tcBorders>
              <w:top w:val="nil"/>
              <w:left w:val="nil"/>
              <w:bottom w:val="single" w:sz="4" w:space="0" w:color="auto"/>
              <w:right w:val="single" w:sz="4" w:space="0" w:color="auto"/>
            </w:tcBorders>
            <w:shd w:val="clear" w:color="000000" w:fill="FFFFFF"/>
            <w:noWrap/>
            <w:hideMark/>
          </w:tcPr>
          <w:p w14:paraId="23F1F72C"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14A41B71"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76BD8A53" w14:textId="77777777" w:rsidR="007E29D3" w:rsidRPr="007E29D3" w:rsidRDefault="007E29D3" w:rsidP="007E29D3">
            <w:pPr>
              <w:rPr>
                <w:color w:val="000000"/>
                <w:sz w:val="20"/>
                <w:szCs w:val="20"/>
              </w:rPr>
            </w:pPr>
            <w:r w:rsidRPr="007E29D3">
              <w:rPr>
                <w:color w:val="000000"/>
                <w:sz w:val="20"/>
                <w:szCs w:val="20"/>
              </w:rPr>
              <w:t>Разработка грунта вручную в траншеях глубиной до 2 м без креплений с откосами,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60708EE8"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592744C1" w14:textId="77777777" w:rsidR="007E29D3" w:rsidRPr="007E29D3" w:rsidRDefault="007E29D3" w:rsidP="007E29D3">
            <w:pPr>
              <w:jc w:val="right"/>
              <w:rPr>
                <w:color w:val="000000"/>
                <w:sz w:val="20"/>
                <w:szCs w:val="20"/>
              </w:rPr>
            </w:pPr>
            <w:r w:rsidRPr="007E29D3">
              <w:rPr>
                <w:color w:val="000000"/>
                <w:sz w:val="20"/>
                <w:szCs w:val="20"/>
              </w:rPr>
              <w:t>0,00631</w:t>
            </w:r>
          </w:p>
        </w:tc>
        <w:tc>
          <w:tcPr>
            <w:tcW w:w="1275" w:type="dxa"/>
            <w:tcBorders>
              <w:top w:val="nil"/>
              <w:left w:val="nil"/>
              <w:bottom w:val="single" w:sz="4" w:space="0" w:color="auto"/>
              <w:right w:val="single" w:sz="4" w:space="0" w:color="auto"/>
            </w:tcBorders>
            <w:shd w:val="clear" w:color="000000" w:fill="FFFFFF"/>
            <w:noWrap/>
            <w:hideMark/>
          </w:tcPr>
          <w:p w14:paraId="52857E39" w14:textId="77777777" w:rsidR="007E29D3" w:rsidRPr="007E29D3" w:rsidRDefault="007E29D3" w:rsidP="007E29D3">
            <w:pPr>
              <w:jc w:val="right"/>
              <w:rPr>
                <w:color w:val="000000"/>
                <w:sz w:val="20"/>
                <w:szCs w:val="20"/>
              </w:rPr>
            </w:pPr>
            <w:r w:rsidRPr="007E29D3">
              <w:rPr>
                <w:color w:val="000000"/>
                <w:sz w:val="20"/>
                <w:szCs w:val="20"/>
              </w:rPr>
              <w:t xml:space="preserve">77 267,51 </w:t>
            </w:r>
          </w:p>
        </w:tc>
        <w:tc>
          <w:tcPr>
            <w:tcW w:w="2439" w:type="dxa"/>
            <w:tcBorders>
              <w:top w:val="nil"/>
              <w:left w:val="nil"/>
              <w:bottom w:val="single" w:sz="4" w:space="0" w:color="auto"/>
              <w:right w:val="single" w:sz="4" w:space="0" w:color="auto"/>
            </w:tcBorders>
            <w:shd w:val="clear" w:color="000000" w:fill="FFFFFF"/>
            <w:noWrap/>
            <w:hideMark/>
          </w:tcPr>
          <w:p w14:paraId="66482FF0" w14:textId="77777777" w:rsidR="007E29D3" w:rsidRPr="007E29D3" w:rsidRDefault="007E29D3" w:rsidP="007E29D3">
            <w:pPr>
              <w:jc w:val="right"/>
              <w:rPr>
                <w:color w:val="000000"/>
                <w:sz w:val="20"/>
                <w:szCs w:val="20"/>
              </w:rPr>
            </w:pPr>
            <w:r w:rsidRPr="007E29D3">
              <w:rPr>
                <w:color w:val="000000"/>
                <w:sz w:val="20"/>
                <w:szCs w:val="20"/>
              </w:rPr>
              <w:t xml:space="preserve">487,56 </w:t>
            </w:r>
          </w:p>
        </w:tc>
      </w:tr>
      <w:tr w:rsidR="007E29D3" w:rsidRPr="007E29D3" w14:paraId="7940579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A2918EC" w14:textId="77777777" w:rsidR="007E29D3" w:rsidRPr="007E29D3" w:rsidRDefault="007E29D3" w:rsidP="007E29D3">
            <w:pPr>
              <w:jc w:val="right"/>
              <w:rPr>
                <w:color w:val="000000"/>
                <w:sz w:val="20"/>
                <w:szCs w:val="20"/>
              </w:rPr>
            </w:pPr>
            <w:r w:rsidRPr="007E29D3">
              <w:rPr>
                <w:color w:val="000000"/>
                <w:sz w:val="20"/>
                <w:szCs w:val="20"/>
              </w:rPr>
              <w:t>48.3</w:t>
            </w:r>
          </w:p>
        </w:tc>
        <w:tc>
          <w:tcPr>
            <w:tcW w:w="1040" w:type="dxa"/>
            <w:tcBorders>
              <w:top w:val="nil"/>
              <w:left w:val="nil"/>
              <w:bottom w:val="single" w:sz="4" w:space="0" w:color="auto"/>
              <w:right w:val="single" w:sz="4" w:space="0" w:color="auto"/>
            </w:tcBorders>
            <w:shd w:val="clear" w:color="000000" w:fill="FFFFFF"/>
            <w:noWrap/>
            <w:hideMark/>
          </w:tcPr>
          <w:p w14:paraId="45ADFF02"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3F1CD16F"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4F9B63C5" w14:textId="77777777" w:rsidR="007E29D3" w:rsidRPr="007E29D3" w:rsidRDefault="007E29D3" w:rsidP="007E29D3">
            <w:pPr>
              <w:rPr>
                <w:color w:val="000000"/>
                <w:sz w:val="20"/>
                <w:szCs w:val="20"/>
              </w:rPr>
            </w:pPr>
            <w:r w:rsidRPr="007E29D3">
              <w:rPr>
                <w:color w:val="000000"/>
                <w:sz w:val="20"/>
                <w:szCs w:val="20"/>
              </w:rPr>
              <w:t>Засыпка вручную траншей, пазух котлованов и ям, группа грунтов: 1</w:t>
            </w:r>
          </w:p>
        </w:tc>
        <w:tc>
          <w:tcPr>
            <w:tcW w:w="1276" w:type="dxa"/>
            <w:tcBorders>
              <w:top w:val="nil"/>
              <w:left w:val="nil"/>
              <w:bottom w:val="single" w:sz="4" w:space="0" w:color="auto"/>
              <w:right w:val="single" w:sz="4" w:space="0" w:color="auto"/>
            </w:tcBorders>
            <w:shd w:val="clear" w:color="000000" w:fill="FFFFFF"/>
            <w:noWrap/>
            <w:hideMark/>
          </w:tcPr>
          <w:p w14:paraId="174F4B3E"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580658B9" w14:textId="77777777" w:rsidR="007E29D3" w:rsidRPr="007E29D3" w:rsidRDefault="007E29D3" w:rsidP="007E29D3">
            <w:pPr>
              <w:jc w:val="right"/>
              <w:rPr>
                <w:color w:val="000000"/>
                <w:sz w:val="20"/>
                <w:szCs w:val="20"/>
              </w:rPr>
            </w:pPr>
            <w:r w:rsidRPr="007E29D3">
              <w:rPr>
                <w:color w:val="000000"/>
                <w:sz w:val="20"/>
                <w:szCs w:val="20"/>
              </w:rPr>
              <w:t>0,0282</w:t>
            </w:r>
          </w:p>
        </w:tc>
        <w:tc>
          <w:tcPr>
            <w:tcW w:w="1275" w:type="dxa"/>
            <w:tcBorders>
              <w:top w:val="nil"/>
              <w:left w:val="nil"/>
              <w:bottom w:val="single" w:sz="4" w:space="0" w:color="auto"/>
              <w:right w:val="single" w:sz="4" w:space="0" w:color="auto"/>
            </w:tcBorders>
            <w:shd w:val="clear" w:color="000000" w:fill="FFFFFF"/>
            <w:noWrap/>
            <w:hideMark/>
          </w:tcPr>
          <w:p w14:paraId="06868AD3" w14:textId="77777777" w:rsidR="007E29D3" w:rsidRPr="007E29D3" w:rsidRDefault="007E29D3" w:rsidP="007E29D3">
            <w:pPr>
              <w:jc w:val="right"/>
              <w:rPr>
                <w:color w:val="000000"/>
                <w:sz w:val="20"/>
                <w:szCs w:val="20"/>
              </w:rPr>
            </w:pPr>
            <w:r w:rsidRPr="007E29D3">
              <w:rPr>
                <w:color w:val="000000"/>
                <w:sz w:val="20"/>
                <w:szCs w:val="20"/>
              </w:rPr>
              <w:t xml:space="preserve">41 882,17 </w:t>
            </w:r>
          </w:p>
        </w:tc>
        <w:tc>
          <w:tcPr>
            <w:tcW w:w="2439" w:type="dxa"/>
            <w:tcBorders>
              <w:top w:val="nil"/>
              <w:left w:val="nil"/>
              <w:bottom w:val="single" w:sz="4" w:space="0" w:color="auto"/>
              <w:right w:val="single" w:sz="4" w:space="0" w:color="auto"/>
            </w:tcBorders>
            <w:shd w:val="clear" w:color="000000" w:fill="FFFFFF"/>
            <w:noWrap/>
            <w:hideMark/>
          </w:tcPr>
          <w:p w14:paraId="72887D6B" w14:textId="77777777" w:rsidR="007E29D3" w:rsidRPr="007E29D3" w:rsidRDefault="007E29D3" w:rsidP="007E29D3">
            <w:pPr>
              <w:jc w:val="right"/>
              <w:rPr>
                <w:color w:val="000000"/>
                <w:sz w:val="20"/>
                <w:szCs w:val="20"/>
              </w:rPr>
            </w:pPr>
            <w:r w:rsidRPr="007E29D3">
              <w:rPr>
                <w:color w:val="000000"/>
                <w:sz w:val="20"/>
                <w:szCs w:val="20"/>
              </w:rPr>
              <w:t xml:space="preserve">1 181,08 </w:t>
            </w:r>
          </w:p>
        </w:tc>
      </w:tr>
      <w:tr w:rsidR="007E29D3" w:rsidRPr="007E29D3" w14:paraId="6016D4A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46E6261" w14:textId="77777777" w:rsidR="007E29D3" w:rsidRPr="007E29D3" w:rsidRDefault="007E29D3" w:rsidP="007E29D3">
            <w:pPr>
              <w:jc w:val="right"/>
              <w:rPr>
                <w:color w:val="000000"/>
                <w:sz w:val="20"/>
                <w:szCs w:val="20"/>
              </w:rPr>
            </w:pPr>
            <w:r w:rsidRPr="007E29D3">
              <w:rPr>
                <w:color w:val="000000"/>
                <w:sz w:val="20"/>
                <w:szCs w:val="20"/>
              </w:rPr>
              <w:t>48.4</w:t>
            </w:r>
          </w:p>
        </w:tc>
        <w:tc>
          <w:tcPr>
            <w:tcW w:w="1040" w:type="dxa"/>
            <w:tcBorders>
              <w:top w:val="nil"/>
              <w:left w:val="nil"/>
              <w:bottom w:val="single" w:sz="4" w:space="0" w:color="auto"/>
              <w:right w:val="single" w:sz="4" w:space="0" w:color="auto"/>
            </w:tcBorders>
            <w:shd w:val="clear" w:color="000000" w:fill="FFFFFF"/>
            <w:noWrap/>
            <w:hideMark/>
          </w:tcPr>
          <w:p w14:paraId="09C0E135"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78C6A0C"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70CD263F" w14:textId="77777777" w:rsidR="007E29D3" w:rsidRPr="007E29D3" w:rsidRDefault="007E29D3" w:rsidP="007E29D3">
            <w:pPr>
              <w:rPr>
                <w:color w:val="000000"/>
                <w:sz w:val="20"/>
                <w:szCs w:val="20"/>
              </w:rPr>
            </w:pPr>
            <w:r w:rsidRPr="007E29D3">
              <w:rPr>
                <w:color w:val="000000"/>
                <w:sz w:val="20"/>
                <w:szCs w:val="20"/>
              </w:rPr>
              <w:t>Устройство круглых колодцев из сборного железобетона в грунтах: сухих</w:t>
            </w:r>
          </w:p>
        </w:tc>
        <w:tc>
          <w:tcPr>
            <w:tcW w:w="1276" w:type="dxa"/>
            <w:tcBorders>
              <w:top w:val="nil"/>
              <w:left w:val="nil"/>
              <w:bottom w:val="single" w:sz="4" w:space="0" w:color="auto"/>
              <w:right w:val="single" w:sz="4" w:space="0" w:color="auto"/>
            </w:tcBorders>
            <w:shd w:val="clear" w:color="000000" w:fill="FFFFFF"/>
            <w:noWrap/>
            <w:hideMark/>
          </w:tcPr>
          <w:p w14:paraId="09414191" w14:textId="77777777" w:rsidR="007E29D3" w:rsidRPr="007E29D3" w:rsidRDefault="007E29D3" w:rsidP="007E29D3">
            <w:pPr>
              <w:jc w:val="right"/>
              <w:rPr>
                <w:color w:val="000000"/>
                <w:sz w:val="20"/>
                <w:szCs w:val="20"/>
              </w:rPr>
            </w:pPr>
            <w:r w:rsidRPr="007E29D3">
              <w:rPr>
                <w:color w:val="000000"/>
                <w:sz w:val="20"/>
                <w:szCs w:val="20"/>
              </w:rPr>
              <w:t>10 м3</w:t>
            </w:r>
          </w:p>
        </w:tc>
        <w:tc>
          <w:tcPr>
            <w:tcW w:w="1134" w:type="dxa"/>
            <w:tcBorders>
              <w:top w:val="nil"/>
              <w:left w:val="nil"/>
              <w:bottom w:val="single" w:sz="4" w:space="0" w:color="auto"/>
              <w:right w:val="single" w:sz="4" w:space="0" w:color="auto"/>
            </w:tcBorders>
            <w:shd w:val="clear" w:color="000000" w:fill="FFFFFF"/>
            <w:noWrap/>
            <w:hideMark/>
          </w:tcPr>
          <w:p w14:paraId="277D02C3" w14:textId="77777777" w:rsidR="007E29D3" w:rsidRPr="007E29D3" w:rsidRDefault="007E29D3" w:rsidP="007E29D3">
            <w:pPr>
              <w:jc w:val="right"/>
              <w:rPr>
                <w:color w:val="000000"/>
                <w:sz w:val="20"/>
                <w:szCs w:val="20"/>
              </w:rPr>
            </w:pPr>
            <w:r w:rsidRPr="007E29D3">
              <w:rPr>
                <w:color w:val="000000"/>
                <w:sz w:val="20"/>
                <w:szCs w:val="20"/>
              </w:rPr>
              <w:t>0,38928</w:t>
            </w:r>
          </w:p>
        </w:tc>
        <w:tc>
          <w:tcPr>
            <w:tcW w:w="1275" w:type="dxa"/>
            <w:tcBorders>
              <w:top w:val="nil"/>
              <w:left w:val="nil"/>
              <w:bottom w:val="single" w:sz="4" w:space="0" w:color="auto"/>
              <w:right w:val="single" w:sz="4" w:space="0" w:color="auto"/>
            </w:tcBorders>
            <w:shd w:val="clear" w:color="000000" w:fill="FFFFFF"/>
            <w:noWrap/>
            <w:hideMark/>
          </w:tcPr>
          <w:p w14:paraId="01DFB754" w14:textId="77777777" w:rsidR="007E29D3" w:rsidRPr="007E29D3" w:rsidRDefault="007E29D3" w:rsidP="007E29D3">
            <w:pPr>
              <w:jc w:val="right"/>
              <w:rPr>
                <w:color w:val="000000"/>
                <w:sz w:val="20"/>
                <w:szCs w:val="20"/>
              </w:rPr>
            </w:pPr>
            <w:r w:rsidRPr="007E29D3">
              <w:rPr>
                <w:color w:val="000000"/>
                <w:sz w:val="20"/>
                <w:szCs w:val="20"/>
              </w:rPr>
              <w:t xml:space="preserve">171 368,93 </w:t>
            </w:r>
          </w:p>
        </w:tc>
        <w:tc>
          <w:tcPr>
            <w:tcW w:w="2439" w:type="dxa"/>
            <w:tcBorders>
              <w:top w:val="nil"/>
              <w:left w:val="nil"/>
              <w:bottom w:val="single" w:sz="4" w:space="0" w:color="auto"/>
              <w:right w:val="single" w:sz="4" w:space="0" w:color="auto"/>
            </w:tcBorders>
            <w:shd w:val="clear" w:color="000000" w:fill="FFFFFF"/>
            <w:noWrap/>
            <w:hideMark/>
          </w:tcPr>
          <w:p w14:paraId="7E88C5BD" w14:textId="77777777" w:rsidR="007E29D3" w:rsidRPr="007E29D3" w:rsidRDefault="007E29D3" w:rsidP="007E29D3">
            <w:pPr>
              <w:jc w:val="right"/>
              <w:rPr>
                <w:color w:val="000000"/>
                <w:sz w:val="20"/>
                <w:szCs w:val="20"/>
              </w:rPr>
            </w:pPr>
            <w:r w:rsidRPr="007E29D3">
              <w:rPr>
                <w:color w:val="000000"/>
                <w:sz w:val="20"/>
                <w:szCs w:val="20"/>
              </w:rPr>
              <w:t xml:space="preserve">66 710,50 </w:t>
            </w:r>
          </w:p>
        </w:tc>
      </w:tr>
      <w:tr w:rsidR="007E29D3" w:rsidRPr="007E29D3" w14:paraId="764F24C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6E8F849" w14:textId="77777777" w:rsidR="007E29D3" w:rsidRPr="007E29D3" w:rsidRDefault="007E29D3" w:rsidP="007E29D3">
            <w:pPr>
              <w:jc w:val="right"/>
              <w:rPr>
                <w:color w:val="000000"/>
                <w:sz w:val="20"/>
                <w:szCs w:val="20"/>
              </w:rPr>
            </w:pPr>
            <w:r w:rsidRPr="007E29D3">
              <w:rPr>
                <w:color w:val="000000"/>
                <w:sz w:val="20"/>
                <w:szCs w:val="20"/>
              </w:rPr>
              <w:lastRenderedPageBreak/>
              <w:t>48.5</w:t>
            </w:r>
          </w:p>
        </w:tc>
        <w:tc>
          <w:tcPr>
            <w:tcW w:w="1040" w:type="dxa"/>
            <w:tcBorders>
              <w:top w:val="nil"/>
              <w:left w:val="nil"/>
              <w:bottom w:val="single" w:sz="4" w:space="0" w:color="auto"/>
              <w:right w:val="single" w:sz="4" w:space="0" w:color="auto"/>
            </w:tcBorders>
            <w:shd w:val="clear" w:color="000000" w:fill="FFFFFF"/>
            <w:noWrap/>
            <w:hideMark/>
          </w:tcPr>
          <w:p w14:paraId="1289FEC2"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2FF2414"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2117F7AC" w14:textId="77777777" w:rsidR="007E29D3" w:rsidRPr="007E29D3" w:rsidRDefault="007E29D3" w:rsidP="007E29D3">
            <w:pPr>
              <w:rPr>
                <w:color w:val="000000"/>
                <w:sz w:val="20"/>
                <w:szCs w:val="20"/>
              </w:rPr>
            </w:pPr>
            <w:r w:rsidRPr="007E29D3">
              <w:rPr>
                <w:color w:val="000000"/>
                <w:sz w:val="20"/>
                <w:szCs w:val="20"/>
              </w:rPr>
              <w:t>Кольца колодцев стеновые Серия 3.900-3 КЦ 10-9 ( 1,1976 м3)</w:t>
            </w:r>
          </w:p>
        </w:tc>
        <w:tc>
          <w:tcPr>
            <w:tcW w:w="1276" w:type="dxa"/>
            <w:tcBorders>
              <w:top w:val="nil"/>
              <w:left w:val="nil"/>
              <w:bottom w:val="single" w:sz="4" w:space="0" w:color="auto"/>
              <w:right w:val="single" w:sz="4" w:space="0" w:color="auto"/>
            </w:tcBorders>
            <w:shd w:val="clear" w:color="000000" w:fill="FFFFFF"/>
            <w:noWrap/>
            <w:hideMark/>
          </w:tcPr>
          <w:p w14:paraId="2F85443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697F8A9"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2F2B21B8" w14:textId="77777777" w:rsidR="007E29D3" w:rsidRPr="007E29D3" w:rsidRDefault="007E29D3" w:rsidP="007E29D3">
            <w:pPr>
              <w:jc w:val="right"/>
              <w:rPr>
                <w:color w:val="000000"/>
                <w:sz w:val="20"/>
                <w:szCs w:val="20"/>
              </w:rPr>
            </w:pPr>
            <w:r w:rsidRPr="007E29D3">
              <w:rPr>
                <w:color w:val="000000"/>
                <w:sz w:val="20"/>
                <w:szCs w:val="20"/>
              </w:rPr>
              <w:t xml:space="preserve">1 880,41 </w:t>
            </w:r>
          </w:p>
        </w:tc>
        <w:tc>
          <w:tcPr>
            <w:tcW w:w="2439" w:type="dxa"/>
            <w:tcBorders>
              <w:top w:val="nil"/>
              <w:left w:val="nil"/>
              <w:bottom w:val="single" w:sz="4" w:space="0" w:color="auto"/>
              <w:right w:val="single" w:sz="4" w:space="0" w:color="auto"/>
            </w:tcBorders>
            <w:shd w:val="clear" w:color="000000" w:fill="FFFFFF"/>
            <w:noWrap/>
            <w:hideMark/>
          </w:tcPr>
          <w:p w14:paraId="24B95DC5" w14:textId="77777777" w:rsidR="007E29D3" w:rsidRPr="007E29D3" w:rsidRDefault="007E29D3" w:rsidP="007E29D3">
            <w:pPr>
              <w:jc w:val="right"/>
              <w:rPr>
                <w:color w:val="000000"/>
                <w:sz w:val="20"/>
                <w:szCs w:val="20"/>
              </w:rPr>
            </w:pPr>
            <w:r w:rsidRPr="007E29D3">
              <w:rPr>
                <w:color w:val="000000"/>
                <w:sz w:val="20"/>
                <w:szCs w:val="20"/>
              </w:rPr>
              <w:t xml:space="preserve">5 641,23 </w:t>
            </w:r>
          </w:p>
        </w:tc>
      </w:tr>
      <w:tr w:rsidR="007E29D3" w:rsidRPr="007E29D3" w14:paraId="0223D27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543F5A9" w14:textId="77777777" w:rsidR="007E29D3" w:rsidRPr="007E29D3" w:rsidRDefault="007E29D3" w:rsidP="007E29D3">
            <w:pPr>
              <w:jc w:val="right"/>
              <w:rPr>
                <w:color w:val="000000"/>
                <w:sz w:val="20"/>
                <w:szCs w:val="20"/>
              </w:rPr>
            </w:pPr>
            <w:r w:rsidRPr="007E29D3">
              <w:rPr>
                <w:color w:val="000000"/>
                <w:sz w:val="20"/>
                <w:szCs w:val="20"/>
              </w:rPr>
              <w:t>48.6</w:t>
            </w:r>
          </w:p>
        </w:tc>
        <w:tc>
          <w:tcPr>
            <w:tcW w:w="1040" w:type="dxa"/>
            <w:tcBorders>
              <w:top w:val="nil"/>
              <w:left w:val="nil"/>
              <w:bottom w:val="single" w:sz="4" w:space="0" w:color="auto"/>
              <w:right w:val="single" w:sz="4" w:space="0" w:color="auto"/>
            </w:tcBorders>
            <w:shd w:val="clear" w:color="000000" w:fill="FFFFFF"/>
            <w:noWrap/>
            <w:hideMark/>
          </w:tcPr>
          <w:p w14:paraId="2B3433E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CB8FBA5"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2F9A95AD" w14:textId="77777777" w:rsidR="007E29D3" w:rsidRPr="007E29D3" w:rsidRDefault="007E29D3" w:rsidP="007E29D3">
            <w:pPr>
              <w:rPr>
                <w:color w:val="000000"/>
                <w:sz w:val="20"/>
                <w:szCs w:val="20"/>
              </w:rPr>
            </w:pPr>
            <w:r w:rsidRPr="007E29D3">
              <w:rPr>
                <w:color w:val="000000"/>
                <w:sz w:val="20"/>
                <w:szCs w:val="20"/>
              </w:rPr>
              <w:t>Кольца опорные Серия 3.900-3 и ГОСТ 8020-90 КЦО 1 (0,02 м3)</w:t>
            </w:r>
          </w:p>
        </w:tc>
        <w:tc>
          <w:tcPr>
            <w:tcW w:w="1276" w:type="dxa"/>
            <w:tcBorders>
              <w:top w:val="nil"/>
              <w:left w:val="nil"/>
              <w:bottom w:val="single" w:sz="4" w:space="0" w:color="auto"/>
              <w:right w:val="single" w:sz="4" w:space="0" w:color="auto"/>
            </w:tcBorders>
            <w:shd w:val="clear" w:color="000000" w:fill="FFFFFF"/>
            <w:noWrap/>
            <w:hideMark/>
          </w:tcPr>
          <w:p w14:paraId="586CD22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1C821B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5C2AF71" w14:textId="77777777" w:rsidR="007E29D3" w:rsidRPr="007E29D3" w:rsidRDefault="007E29D3" w:rsidP="007E29D3">
            <w:pPr>
              <w:jc w:val="right"/>
              <w:rPr>
                <w:color w:val="000000"/>
                <w:sz w:val="20"/>
                <w:szCs w:val="20"/>
              </w:rPr>
            </w:pPr>
            <w:r w:rsidRPr="007E29D3">
              <w:rPr>
                <w:color w:val="000000"/>
                <w:sz w:val="20"/>
                <w:szCs w:val="20"/>
              </w:rPr>
              <w:t xml:space="preserve">444,50 </w:t>
            </w:r>
          </w:p>
        </w:tc>
        <w:tc>
          <w:tcPr>
            <w:tcW w:w="2439" w:type="dxa"/>
            <w:tcBorders>
              <w:top w:val="nil"/>
              <w:left w:val="nil"/>
              <w:bottom w:val="single" w:sz="4" w:space="0" w:color="auto"/>
              <w:right w:val="single" w:sz="4" w:space="0" w:color="auto"/>
            </w:tcBorders>
            <w:shd w:val="clear" w:color="000000" w:fill="FFFFFF"/>
            <w:noWrap/>
            <w:hideMark/>
          </w:tcPr>
          <w:p w14:paraId="28D157D8" w14:textId="77777777" w:rsidR="007E29D3" w:rsidRPr="007E29D3" w:rsidRDefault="007E29D3" w:rsidP="007E29D3">
            <w:pPr>
              <w:jc w:val="right"/>
              <w:rPr>
                <w:color w:val="000000"/>
                <w:sz w:val="20"/>
                <w:szCs w:val="20"/>
              </w:rPr>
            </w:pPr>
            <w:r w:rsidRPr="007E29D3">
              <w:rPr>
                <w:color w:val="000000"/>
                <w:sz w:val="20"/>
                <w:szCs w:val="20"/>
              </w:rPr>
              <w:t xml:space="preserve">444,50 </w:t>
            </w:r>
          </w:p>
        </w:tc>
      </w:tr>
      <w:tr w:rsidR="007E29D3" w:rsidRPr="007E29D3" w14:paraId="2A081AB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34EB0CB" w14:textId="77777777" w:rsidR="007E29D3" w:rsidRPr="007E29D3" w:rsidRDefault="007E29D3" w:rsidP="007E29D3">
            <w:pPr>
              <w:jc w:val="right"/>
              <w:rPr>
                <w:color w:val="000000"/>
                <w:sz w:val="20"/>
                <w:szCs w:val="20"/>
              </w:rPr>
            </w:pPr>
            <w:r w:rsidRPr="007E29D3">
              <w:rPr>
                <w:color w:val="000000"/>
                <w:sz w:val="20"/>
                <w:szCs w:val="20"/>
              </w:rPr>
              <w:t>48.7</w:t>
            </w:r>
          </w:p>
        </w:tc>
        <w:tc>
          <w:tcPr>
            <w:tcW w:w="1040" w:type="dxa"/>
            <w:tcBorders>
              <w:top w:val="nil"/>
              <w:left w:val="nil"/>
              <w:bottom w:val="single" w:sz="4" w:space="0" w:color="auto"/>
              <w:right w:val="single" w:sz="4" w:space="0" w:color="auto"/>
            </w:tcBorders>
            <w:shd w:val="clear" w:color="000000" w:fill="FFFFFF"/>
            <w:noWrap/>
            <w:hideMark/>
          </w:tcPr>
          <w:p w14:paraId="6CE13C1B"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17CBB8EB"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7D81D26E" w14:textId="77777777" w:rsidR="007E29D3" w:rsidRPr="007E29D3" w:rsidRDefault="007E29D3" w:rsidP="007E29D3">
            <w:pPr>
              <w:rPr>
                <w:color w:val="000000"/>
                <w:sz w:val="20"/>
                <w:szCs w:val="20"/>
              </w:rPr>
            </w:pPr>
            <w:r w:rsidRPr="007E29D3">
              <w:rPr>
                <w:color w:val="000000"/>
                <w:sz w:val="20"/>
                <w:szCs w:val="20"/>
              </w:rPr>
              <w:t>Лестница-стремянка С1-07 2700мм для канализационных колодцев</w:t>
            </w:r>
          </w:p>
        </w:tc>
        <w:tc>
          <w:tcPr>
            <w:tcW w:w="1276" w:type="dxa"/>
            <w:tcBorders>
              <w:top w:val="nil"/>
              <w:left w:val="nil"/>
              <w:bottom w:val="single" w:sz="4" w:space="0" w:color="auto"/>
              <w:right w:val="single" w:sz="4" w:space="0" w:color="auto"/>
            </w:tcBorders>
            <w:shd w:val="clear" w:color="000000" w:fill="FFFFFF"/>
            <w:noWrap/>
            <w:hideMark/>
          </w:tcPr>
          <w:p w14:paraId="7872B59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3ADC7A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CD17BD5" w14:textId="77777777" w:rsidR="007E29D3" w:rsidRPr="007E29D3" w:rsidRDefault="007E29D3" w:rsidP="007E29D3">
            <w:pPr>
              <w:jc w:val="right"/>
              <w:rPr>
                <w:color w:val="000000"/>
                <w:sz w:val="20"/>
                <w:szCs w:val="20"/>
              </w:rPr>
            </w:pPr>
            <w:r w:rsidRPr="007E29D3">
              <w:rPr>
                <w:color w:val="000000"/>
                <w:sz w:val="20"/>
                <w:szCs w:val="20"/>
              </w:rPr>
              <w:t xml:space="preserve">2 662,37 </w:t>
            </w:r>
          </w:p>
        </w:tc>
        <w:tc>
          <w:tcPr>
            <w:tcW w:w="2439" w:type="dxa"/>
            <w:tcBorders>
              <w:top w:val="nil"/>
              <w:left w:val="nil"/>
              <w:bottom w:val="single" w:sz="4" w:space="0" w:color="auto"/>
              <w:right w:val="single" w:sz="4" w:space="0" w:color="auto"/>
            </w:tcBorders>
            <w:shd w:val="clear" w:color="000000" w:fill="FFFFFF"/>
            <w:noWrap/>
            <w:hideMark/>
          </w:tcPr>
          <w:p w14:paraId="2B886143" w14:textId="77777777" w:rsidR="007E29D3" w:rsidRPr="007E29D3" w:rsidRDefault="007E29D3" w:rsidP="007E29D3">
            <w:pPr>
              <w:jc w:val="right"/>
              <w:rPr>
                <w:color w:val="000000"/>
                <w:sz w:val="20"/>
                <w:szCs w:val="20"/>
              </w:rPr>
            </w:pPr>
            <w:r w:rsidRPr="007E29D3">
              <w:rPr>
                <w:color w:val="000000"/>
                <w:sz w:val="20"/>
                <w:szCs w:val="20"/>
              </w:rPr>
              <w:t xml:space="preserve">2 662,37 </w:t>
            </w:r>
          </w:p>
        </w:tc>
      </w:tr>
      <w:tr w:rsidR="007E29D3" w:rsidRPr="007E29D3" w14:paraId="1A39AD1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3F67E82" w14:textId="77777777" w:rsidR="007E29D3" w:rsidRPr="007E29D3" w:rsidRDefault="007E29D3" w:rsidP="007E29D3">
            <w:pPr>
              <w:jc w:val="right"/>
              <w:rPr>
                <w:color w:val="000000"/>
                <w:sz w:val="20"/>
                <w:szCs w:val="20"/>
              </w:rPr>
            </w:pPr>
            <w:r w:rsidRPr="007E29D3">
              <w:rPr>
                <w:color w:val="000000"/>
                <w:sz w:val="20"/>
                <w:szCs w:val="20"/>
              </w:rPr>
              <w:t>48.8</w:t>
            </w:r>
          </w:p>
        </w:tc>
        <w:tc>
          <w:tcPr>
            <w:tcW w:w="1040" w:type="dxa"/>
            <w:tcBorders>
              <w:top w:val="nil"/>
              <w:left w:val="nil"/>
              <w:bottom w:val="single" w:sz="4" w:space="0" w:color="auto"/>
              <w:right w:val="single" w:sz="4" w:space="0" w:color="auto"/>
            </w:tcBorders>
            <w:shd w:val="clear" w:color="000000" w:fill="FFFFFF"/>
            <w:noWrap/>
            <w:hideMark/>
          </w:tcPr>
          <w:p w14:paraId="725FFD64"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788E00F"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09088DAC"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282FBA61"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A0DEC3C" w14:textId="77777777" w:rsidR="007E29D3" w:rsidRPr="007E29D3" w:rsidRDefault="007E29D3" w:rsidP="007E29D3">
            <w:pPr>
              <w:jc w:val="right"/>
              <w:rPr>
                <w:color w:val="000000"/>
                <w:sz w:val="20"/>
                <w:szCs w:val="20"/>
              </w:rPr>
            </w:pPr>
            <w:r w:rsidRPr="007E29D3">
              <w:rPr>
                <w:color w:val="000000"/>
                <w:sz w:val="20"/>
                <w:szCs w:val="20"/>
              </w:rPr>
              <w:t>0,6228</w:t>
            </w:r>
          </w:p>
        </w:tc>
        <w:tc>
          <w:tcPr>
            <w:tcW w:w="1275" w:type="dxa"/>
            <w:tcBorders>
              <w:top w:val="nil"/>
              <w:left w:val="nil"/>
              <w:bottom w:val="single" w:sz="4" w:space="0" w:color="auto"/>
              <w:right w:val="single" w:sz="4" w:space="0" w:color="auto"/>
            </w:tcBorders>
            <w:shd w:val="clear" w:color="000000" w:fill="FFFFFF"/>
            <w:noWrap/>
            <w:hideMark/>
          </w:tcPr>
          <w:p w14:paraId="132CA133" w14:textId="77777777" w:rsidR="007E29D3" w:rsidRPr="007E29D3" w:rsidRDefault="007E29D3" w:rsidP="007E29D3">
            <w:pPr>
              <w:jc w:val="right"/>
              <w:rPr>
                <w:color w:val="000000"/>
                <w:sz w:val="20"/>
                <w:szCs w:val="20"/>
              </w:rPr>
            </w:pPr>
            <w:r w:rsidRPr="007E29D3">
              <w:rPr>
                <w:color w:val="000000"/>
                <w:sz w:val="20"/>
                <w:szCs w:val="20"/>
              </w:rPr>
              <w:t xml:space="preserve">962,21 </w:t>
            </w:r>
          </w:p>
        </w:tc>
        <w:tc>
          <w:tcPr>
            <w:tcW w:w="2439" w:type="dxa"/>
            <w:tcBorders>
              <w:top w:val="nil"/>
              <w:left w:val="nil"/>
              <w:bottom w:val="single" w:sz="4" w:space="0" w:color="auto"/>
              <w:right w:val="single" w:sz="4" w:space="0" w:color="auto"/>
            </w:tcBorders>
            <w:shd w:val="clear" w:color="000000" w:fill="FFFFFF"/>
            <w:noWrap/>
            <w:hideMark/>
          </w:tcPr>
          <w:p w14:paraId="3230EE7B" w14:textId="77777777" w:rsidR="007E29D3" w:rsidRPr="007E29D3" w:rsidRDefault="007E29D3" w:rsidP="007E29D3">
            <w:pPr>
              <w:jc w:val="right"/>
              <w:rPr>
                <w:color w:val="000000"/>
                <w:sz w:val="20"/>
                <w:szCs w:val="20"/>
              </w:rPr>
            </w:pPr>
            <w:r w:rsidRPr="007E29D3">
              <w:rPr>
                <w:color w:val="000000"/>
                <w:sz w:val="20"/>
                <w:szCs w:val="20"/>
              </w:rPr>
              <w:t xml:space="preserve">599,26 </w:t>
            </w:r>
          </w:p>
        </w:tc>
      </w:tr>
      <w:tr w:rsidR="007E29D3" w:rsidRPr="007E29D3" w14:paraId="550B143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1B12A7C" w14:textId="77777777" w:rsidR="007E29D3" w:rsidRPr="007E29D3" w:rsidRDefault="007E29D3" w:rsidP="007E29D3">
            <w:pPr>
              <w:jc w:val="right"/>
              <w:rPr>
                <w:color w:val="000000"/>
                <w:sz w:val="20"/>
                <w:szCs w:val="20"/>
              </w:rPr>
            </w:pPr>
            <w:r w:rsidRPr="007E29D3">
              <w:rPr>
                <w:color w:val="000000"/>
                <w:sz w:val="20"/>
                <w:szCs w:val="20"/>
              </w:rPr>
              <w:t>48.9</w:t>
            </w:r>
          </w:p>
        </w:tc>
        <w:tc>
          <w:tcPr>
            <w:tcW w:w="1040" w:type="dxa"/>
            <w:tcBorders>
              <w:top w:val="nil"/>
              <w:left w:val="nil"/>
              <w:bottom w:val="single" w:sz="4" w:space="0" w:color="auto"/>
              <w:right w:val="single" w:sz="4" w:space="0" w:color="auto"/>
            </w:tcBorders>
            <w:shd w:val="clear" w:color="000000" w:fill="FFFFFF"/>
            <w:noWrap/>
            <w:hideMark/>
          </w:tcPr>
          <w:p w14:paraId="74B7B18F"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623A4F9"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607CBF32" w14:textId="77777777" w:rsidR="007E29D3" w:rsidRPr="007E29D3" w:rsidRDefault="007E29D3" w:rsidP="007E29D3">
            <w:pPr>
              <w:rPr>
                <w:color w:val="000000"/>
                <w:sz w:val="20"/>
                <w:szCs w:val="20"/>
              </w:rPr>
            </w:pPr>
            <w:r w:rsidRPr="007E29D3">
              <w:rPr>
                <w:color w:val="000000"/>
                <w:sz w:val="20"/>
                <w:szCs w:val="20"/>
              </w:rPr>
              <w:t>Люк чугунный легкий (ГОСТ 3634-99) марка Л(А30)-ТС-1-60</w:t>
            </w:r>
          </w:p>
        </w:tc>
        <w:tc>
          <w:tcPr>
            <w:tcW w:w="1276" w:type="dxa"/>
            <w:tcBorders>
              <w:top w:val="nil"/>
              <w:left w:val="nil"/>
              <w:bottom w:val="single" w:sz="4" w:space="0" w:color="auto"/>
              <w:right w:val="single" w:sz="4" w:space="0" w:color="auto"/>
            </w:tcBorders>
            <w:shd w:val="clear" w:color="000000" w:fill="FFFFFF"/>
            <w:noWrap/>
            <w:hideMark/>
          </w:tcPr>
          <w:p w14:paraId="2CBFB9B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245093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D801585" w14:textId="77777777" w:rsidR="007E29D3" w:rsidRPr="007E29D3" w:rsidRDefault="007E29D3" w:rsidP="007E29D3">
            <w:pPr>
              <w:jc w:val="right"/>
              <w:rPr>
                <w:color w:val="000000"/>
                <w:sz w:val="20"/>
                <w:szCs w:val="20"/>
              </w:rPr>
            </w:pPr>
            <w:r w:rsidRPr="007E29D3">
              <w:rPr>
                <w:color w:val="000000"/>
                <w:sz w:val="20"/>
                <w:szCs w:val="20"/>
              </w:rPr>
              <w:t xml:space="preserve">2 849,71 </w:t>
            </w:r>
          </w:p>
        </w:tc>
        <w:tc>
          <w:tcPr>
            <w:tcW w:w="2439" w:type="dxa"/>
            <w:tcBorders>
              <w:top w:val="nil"/>
              <w:left w:val="nil"/>
              <w:bottom w:val="single" w:sz="4" w:space="0" w:color="auto"/>
              <w:right w:val="single" w:sz="4" w:space="0" w:color="auto"/>
            </w:tcBorders>
            <w:shd w:val="clear" w:color="000000" w:fill="FFFFFF"/>
            <w:noWrap/>
            <w:hideMark/>
          </w:tcPr>
          <w:p w14:paraId="75C6572B" w14:textId="77777777" w:rsidR="007E29D3" w:rsidRPr="007E29D3" w:rsidRDefault="007E29D3" w:rsidP="007E29D3">
            <w:pPr>
              <w:jc w:val="right"/>
              <w:rPr>
                <w:color w:val="000000"/>
                <w:sz w:val="20"/>
                <w:szCs w:val="20"/>
              </w:rPr>
            </w:pPr>
            <w:r w:rsidRPr="007E29D3">
              <w:rPr>
                <w:color w:val="000000"/>
                <w:sz w:val="20"/>
                <w:szCs w:val="20"/>
              </w:rPr>
              <w:t xml:space="preserve">2 849,71 </w:t>
            </w:r>
          </w:p>
        </w:tc>
      </w:tr>
      <w:tr w:rsidR="007E29D3" w:rsidRPr="007E29D3" w14:paraId="792E9E4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5145FAC" w14:textId="77777777" w:rsidR="007E29D3" w:rsidRPr="007E29D3" w:rsidRDefault="007E29D3" w:rsidP="007E29D3">
            <w:pPr>
              <w:jc w:val="right"/>
              <w:rPr>
                <w:color w:val="000000"/>
                <w:sz w:val="20"/>
                <w:szCs w:val="20"/>
              </w:rPr>
            </w:pPr>
            <w:r w:rsidRPr="007E29D3">
              <w:rPr>
                <w:color w:val="000000"/>
                <w:sz w:val="20"/>
                <w:szCs w:val="20"/>
              </w:rPr>
              <w:t>48.10</w:t>
            </w:r>
          </w:p>
        </w:tc>
        <w:tc>
          <w:tcPr>
            <w:tcW w:w="1040" w:type="dxa"/>
            <w:tcBorders>
              <w:top w:val="nil"/>
              <w:left w:val="nil"/>
              <w:bottom w:val="single" w:sz="4" w:space="0" w:color="auto"/>
              <w:right w:val="single" w:sz="4" w:space="0" w:color="auto"/>
            </w:tcBorders>
            <w:shd w:val="clear" w:color="000000" w:fill="FFFFFF"/>
            <w:noWrap/>
            <w:hideMark/>
          </w:tcPr>
          <w:p w14:paraId="19A71876"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3A622B94"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632E95E5"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(ГОСТ 10704-91), наружный диаметр: 89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0D3956D3"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BC48DF4" w14:textId="77777777" w:rsidR="007E29D3" w:rsidRPr="007E29D3" w:rsidRDefault="007E29D3" w:rsidP="007E29D3">
            <w:pPr>
              <w:jc w:val="right"/>
              <w:rPr>
                <w:color w:val="000000"/>
                <w:sz w:val="20"/>
                <w:szCs w:val="20"/>
              </w:rPr>
            </w:pPr>
            <w:r w:rsidRPr="007E29D3">
              <w:rPr>
                <w:color w:val="000000"/>
                <w:sz w:val="20"/>
                <w:szCs w:val="20"/>
              </w:rPr>
              <w:t>1,01</w:t>
            </w:r>
          </w:p>
        </w:tc>
        <w:tc>
          <w:tcPr>
            <w:tcW w:w="1275" w:type="dxa"/>
            <w:tcBorders>
              <w:top w:val="nil"/>
              <w:left w:val="nil"/>
              <w:bottom w:val="single" w:sz="4" w:space="0" w:color="auto"/>
              <w:right w:val="single" w:sz="4" w:space="0" w:color="auto"/>
            </w:tcBorders>
            <w:shd w:val="clear" w:color="000000" w:fill="FFFFFF"/>
            <w:noWrap/>
            <w:hideMark/>
          </w:tcPr>
          <w:p w14:paraId="6E86B768" w14:textId="77777777" w:rsidR="007E29D3" w:rsidRPr="007E29D3" w:rsidRDefault="007E29D3" w:rsidP="007E29D3">
            <w:pPr>
              <w:jc w:val="right"/>
              <w:rPr>
                <w:color w:val="000000"/>
                <w:sz w:val="20"/>
                <w:szCs w:val="20"/>
              </w:rPr>
            </w:pPr>
            <w:r w:rsidRPr="007E29D3">
              <w:rPr>
                <w:color w:val="000000"/>
                <w:sz w:val="20"/>
                <w:szCs w:val="20"/>
              </w:rPr>
              <w:t xml:space="preserve">395,17 </w:t>
            </w:r>
          </w:p>
        </w:tc>
        <w:tc>
          <w:tcPr>
            <w:tcW w:w="2439" w:type="dxa"/>
            <w:tcBorders>
              <w:top w:val="nil"/>
              <w:left w:val="nil"/>
              <w:bottom w:val="single" w:sz="4" w:space="0" w:color="auto"/>
              <w:right w:val="single" w:sz="4" w:space="0" w:color="auto"/>
            </w:tcBorders>
            <w:shd w:val="clear" w:color="000000" w:fill="FFFFFF"/>
            <w:noWrap/>
            <w:hideMark/>
          </w:tcPr>
          <w:p w14:paraId="41371508" w14:textId="77777777" w:rsidR="007E29D3" w:rsidRPr="007E29D3" w:rsidRDefault="007E29D3" w:rsidP="007E29D3">
            <w:pPr>
              <w:jc w:val="right"/>
              <w:rPr>
                <w:color w:val="000000"/>
                <w:sz w:val="20"/>
                <w:szCs w:val="20"/>
              </w:rPr>
            </w:pPr>
            <w:r w:rsidRPr="007E29D3">
              <w:rPr>
                <w:color w:val="000000"/>
                <w:sz w:val="20"/>
                <w:szCs w:val="20"/>
              </w:rPr>
              <w:t xml:space="preserve">399,12 </w:t>
            </w:r>
          </w:p>
        </w:tc>
      </w:tr>
      <w:tr w:rsidR="007E29D3" w:rsidRPr="007E29D3" w14:paraId="22E0174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C7C24B4" w14:textId="77777777" w:rsidR="007E29D3" w:rsidRPr="007E29D3" w:rsidRDefault="007E29D3" w:rsidP="007E29D3">
            <w:pPr>
              <w:jc w:val="right"/>
              <w:rPr>
                <w:color w:val="000000"/>
                <w:sz w:val="20"/>
                <w:szCs w:val="20"/>
              </w:rPr>
            </w:pPr>
            <w:r w:rsidRPr="007E29D3">
              <w:rPr>
                <w:color w:val="000000"/>
                <w:sz w:val="20"/>
                <w:szCs w:val="20"/>
              </w:rPr>
              <w:t>49</w:t>
            </w:r>
          </w:p>
        </w:tc>
        <w:tc>
          <w:tcPr>
            <w:tcW w:w="1040" w:type="dxa"/>
            <w:tcBorders>
              <w:top w:val="nil"/>
              <w:left w:val="nil"/>
              <w:bottom w:val="single" w:sz="4" w:space="0" w:color="auto"/>
              <w:right w:val="single" w:sz="4" w:space="0" w:color="auto"/>
            </w:tcBorders>
            <w:shd w:val="clear" w:color="000000" w:fill="FFFFFF"/>
            <w:noWrap/>
            <w:hideMark/>
          </w:tcPr>
          <w:p w14:paraId="1198C55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CD84E9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14AB29F" w14:textId="77777777" w:rsidR="007E29D3" w:rsidRPr="007E29D3" w:rsidRDefault="007E29D3" w:rsidP="007E29D3">
            <w:pPr>
              <w:rPr>
                <w:b/>
                <w:bCs/>
                <w:color w:val="000000"/>
                <w:sz w:val="20"/>
                <w:szCs w:val="20"/>
              </w:rPr>
            </w:pPr>
            <w:r w:rsidRPr="007E29D3">
              <w:rPr>
                <w:b/>
                <w:bCs/>
                <w:color w:val="000000"/>
                <w:sz w:val="20"/>
                <w:szCs w:val="20"/>
              </w:rPr>
              <w:t>Прокладка труб и сопутствующие работы</w:t>
            </w:r>
          </w:p>
        </w:tc>
        <w:tc>
          <w:tcPr>
            <w:tcW w:w="1276" w:type="dxa"/>
            <w:tcBorders>
              <w:top w:val="nil"/>
              <w:left w:val="nil"/>
              <w:bottom w:val="single" w:sz="4" w:space="0" w:color="auto"/>
              <w:right w:val="single" w:sz="4" w:space="0" w:color="auto"/>
            </w:tcBorders>
            <w:shd w:val="clear" w:color="000000" w:fill="FFFFFF"/>
            <w:noWrap/>
            <w:hideMark/>
          </w:tcPr>
          <w:p w14:paraId="29B33C1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C15901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245446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65E834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05DF9A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EA1E2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594188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D7D189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325C301" w14:textId="77777777" w:rsidR="007E29D3" w:rsidRPr="007E29D3" w:rsidRDefault="007E29D3" w:rsidP="007E29D3">
            <w:pPr>
              <w:rPr>
                <w:b/>
                <w:bCs/>
                <w:color w:val="000000"/>
                <w:sz w:val="20"/>
                <w:szCs w:val="20"/>
              </w:rPr>
            </w:pPr>
            <w:r w:rsidRPr="007E29D3">
              <w:rPr>
                <w:b/>
                <w:bCs/>
                <w:color w:val="000000"/>
                <w:sz w:val="20"/>
                <w:szCs w:val="20"/>
              </w:rPr>
              <w:t>Устройство основания под трубопроводы</w:t>
            </w:r>
          </w:p>
        </w:tc>
        <w:tc>
          <w:tcPr>
            <w:tcW w:w="1276" w:type="dxa"/>
            <w:tcBorders>
              <w:top w:val="nil"/>
              <w:left w:val="nil"/>
              <w:bottom w:val="single" w:sz="4" w:space="0" w:color="auto"/>
              <w:right w:val="single" w:sz="4" w:space="0" w:color="auto"/>
            </w:tcBorders>
            <w:shd w:val="clear" w:color="000000" w:fill="FFFFFF"/>
            <w:noWrap/>
            <w:hideMark/>
          </w:tcPr>
          <w:p w14:paraId="6AB6EF4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7056E0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65BAF9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66CA0B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3400A4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04024FC" w14:textId="77777777" w:rsidR="007E29D3" w:rsidRPr="007E29D3" w:rsidRDefault="007E29D3" w:rsidP="007E29D3">
            <w:pPr>
              <w:jc w:val="right"/>
              <w:rPr>
                <w:color w:val="000000"/>
                <w:sz w:val="20"/>
                <w:szCs w:val="20"/>
              </w:rPr>
            </w:pPr>
            <w:r w:rsidRPr="007E29D3">
              <w:rPr>
                <w:color w:val="000000"/>
                <w:sz w:val="20"/>
                <w:szCs w:val="20"/>
              </w:rPr>
              <w:t>49.1</w:t>
            </w:r>
          </w:p>
        </w:tc>
        <w:tc>
          <w:tcPr>
            <w:tcW w:w="1040" w:type="dxa"/>
            <w:tcBorders>
              <w:top w:val="nil"/>
              <w:left w:val="nil"/>
              <w:bottom w:val="single" w:sz="4" w:space="0" w:color="auto"/>
              <w:right w:val="single" w:sz="4" w:space="0" w:color="auto"/>
            </w:tcBorders>
            <w:shd w:val="clear" w:color="000000" w:fill="FFFFFF"/>
            <w:noWrap/>
            <w:hideMark/>
          </w:tcPr>
          <w:p w14:paraId="27D7A7CC"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174D1394"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02F4DFC6" w14:textId="77777777" w:rsidR="007E29D3" w:rsidRPr="007E29D3" w:rsidRDefault="007E29D3" w:rsidP="007E29D3">
            <w:pPr>
              <w:rPr>
                <w:color w:val="000000"/>
                <w:sz w:val="20"/>
                <w:szCs w:val="20"/>
              </w:rPr>
            </w:pPr>
            <w:r w:rsidRPr="007E29D3">
              <w:rPr>
                <w:color w:val="000000"/>
                <w:sz w:val="20"/>
                <w:szCs w:val="20"/>
              </w:rPr>
              <w:t>Устройство основания под трубопроводы: песчаного</w:t>
            </w:r>
          </w:p>
        </w:tc>
        <w:tc>
          <w:tcPr>
            <w:tcW w:w="1276" w:type="dxa"/>
            <w:tcBorders>
              <w:top w:val="nil"/>
              <w:left w:val="nil"/>
              <w:bottom w:val="single" w:sz="4" w:space="0" w:color="auto"/>
              <w:right w:val="single" w:sz="4" w:space="0" w:color="auto"/>
            </w:tcBorders>
            <w:shd w:val="clear" w:color="000000" w:fill="FFFFFF"/>
            <w:noWrap/>
            <w:hideMark/>
          </w:tcPr>
          <w:p w14:paraId="07395B97" w14:textId="77777777" w:rsidR="007E29D3" w:rsidRPr="007E29D3" w:rsidRDefault="007E29D3" w:rsidP="007E29D3">
            <w:pPr>
              <w:jc w:val="right"/>
              <w:rPr>
                <w:color w:val="000000"/>
                <w:sz w:val="20"/>
                <w:szCs w:val="20"/>
              </w:rPr>
            </w:pPr>
            <w:r w:rsidRPr="007E29D3">
              <w:rPr>
                <w:color w:val="000000"/>
                <w:sz w:val="20"/>
                <w:szCs w:val="20"/>
              </w:rPr>
              <w:t>10 м3</w:t>
            </w:r>
          </w:p>
        </w:tc>
        <w:tc>
          <w:tcPr>
            <w:tcW w:w="1134" w:type="dxa"/>
            <w:tcBorders>
              <w:top w:val="nil"/>
              <w:left w:val="nil"/>
              <w:bottom w:val="single" w:sz="4" w:space="0" w:color="auto"/>
              <w:right w:val="single" w:sz="4" w:space="0" w:color="auto"/>
            </w:tcBorders>
            <w:shd w:val="clear" w:color="000000" w:fill="FFFFFF"/>
            <w:noWrap/>
            <w:hideMark/>
          </w:tcPr>
          <w:p w14:paraId="3E7B6D39" w14:textId="77777777" w:rsidR="007E29D3" w:rsidRPr="007E29D3" w:rsidRDefault="007E29D3" w:rsidP="007E29D3">
            <w:pPr>
              <w:jc w:val="right"/>
              <w:rPr>
                <w:color w:val="000000"/>
                <w:sz w:val="20"/>
                <w:szCs w:val="20"/>
              </w:rPr>
            </w:pPr>
            <w:r w:rsidRPr="007E29D3">
              <w:rPr>
                <w:color w:val="000000"/>
                <w:sz w:val="20"/>
                <w:szCs w:val="20"/>
              </w:rPr>
              <w:t>0,65</w:t>
            </w:r>
          </w:p>
        </w:tc>
        <w:tc>
          <w:tcPr>
            <w:tcW w:w="1275" w:type="dxa"/>
            <w:tcBorders>
              <w:top w:val="nil"/>
              <w:left w:val="nil"/>
              <w:bottom w:val="single" w:sz="4" w:space="0" w:color="auto"/>
              <w:right w:val="single" w:sz="4" w:space="0" w:color="auto"/>
            </w:tcBorders>
            <w:shd w:val="clear" w:color="000000" w:fill="FFFFFF"/>
            <w:noWrap/>
            <w:hideMark/>
          </w:tcPr>
          <w:p w14:paraId="201A0B7A" w14:textId="77777777" w:rsidR="007E29D3" w:rsidRPr="007E29D3" w:rsidRDefault="007E29D3" w:rsidP="007E29D3">
            <w:pPr>
              <w:jc w:val="right"/>
              <w:rPr>
                <w:color w:val="000000"/>
                <w:sz w:val="20"/>
                <w:szCs w:val="20"/>
              </w:rPr>
            </w:pPr>
            <w:r w:rsidRPr="007E29D3">
              <w:rPr>
                <w:color w:val="000000"/>
                <w:sz w:val="20"/>
                <w:szCs w:val="20"/>
              </w:rPr>
              <w:t xml:space="preserve">7 980,66 </w:t>
            </w:r>
          </w:p>
        </w:tc>
        <w:tc>
          <w:tcPr>
            <w:tcW w:w="2439" w:type="dxa"/>
            <w:tcBorders>
              <w:top w:val="nil"/>
              <w:left w:val="nil"/>
              <w:bottom w:val="single" w:sz="4" w:space="0" w:color="auto"/>
              <w:right w:val="single" w:sz="4" w:space="0" w:color="auto"/>
            </w:tcBorders>
            <w:shd w:val="clear" w:color="000000" w:fill="FFFFFF"/>
            <w:noWrap/>
            <w:hideMark/>
          </w:tcPr>
          <w:p w14:paraId="22370178" w14:textId="77777777" w:rsidR="007E29D3" w:rsidRPr="007E29D3" w:rsidRDefault="007E29D3" w:rsidP="007E29D3">
            <w:pPr>
              <w:jc w:val="right"/>
              <w:rPr>
                <w:color w:val="000000"/>
                <w:sz w:val="20"/>
                <w:szCs w:val="20"/>
              </w:rPr>
            </w:pPr>
            <w:r w:rsidRPr="007E29D3">
              <w:rPr>
                <w:color w:val="000000"/>
                <w:sz w:val="20"/>
                <w:szCs w:val="20"/>
              </w:rPr>
              <w:t xml:space="preserve">5 187,43 </w:t>
            </w:r>
          </w:p>
        </w:tc>
      </w:tr>
      <w:tr w:rsidR="007E29D3" w:rsidRPr="007E29D3" w14:paraId="7339BE0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AD6E351" w14:textId="77777777" w:rsidR="007E29D3" w:rsidRPr="007E29D3" w:rsidRDefault="007E29D3" w:rsidP="007E29D3">
            <w:pPr>
              <w:jc w:val="right"/>
              <w:rPr>
                <w:color w:val="000000"/>
                <w:sz w:val="20"/>
                <w:szCs w:val="20"/>
              </w:rPr>
            </w:pPr>
            <w:r w:rsidRPr="007E29D3">
              <w:rPr>
                <w:color w:val="000000"/>
                <w:sz w:val="20"/>
                <w:szCs w:val="20"/>
              </w:rPr>
              <w:t>49.2</w:t>
            </w:r>
          </w:p>
        </w:tc>
        <w:tc>
          <w:tcPr>
            <w:tcW w:w="1040" w:type="dxa"/>
            <w:tcBorders>
              <w:top w:val="nil"/>
              <w:left w:val="nil"/>
              <w:bottom w:val="single" w:sz="4" w:space="0" w:color="auto"/>
              <w:right w:val="single" w:sz="4" w:space="0" w:color="auto"/>
            </w:tcBorders>
            <w:shd w:val="clear" w:color="000000" w:fill="FFFFFF"/>
            <w:noWrap/>
            <w:hideMark/>
          </w:tcPr>
          <w:p w14:paraId="60DB63A1"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B8A0315"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58A53689"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552A13EA"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A4AD24C" w14:textId="77777777" w:rsidR="007E29D3" w:rsidRPr="007E29D3" w:rsidRDefault="007E29D3" w:rsidP="007E29D3">
            <w:pPr>
              <w:jc w:val="right"/>
              <w:rPr>
                <w:color w:val="000000"/>
                <w:sz w:val="20"/>
                <w:szCs w:val="20"/>
              </w:rPr>
            </w:pPr>
            <w:r w:rsidRPr="007E29D3">
              <w:rPr>
                <w:color w:val="000000"/>
                <w:sz w:val="20"/>
                <w:szCs w:val="20"/>
              </w:rPr>
              <w:t>7,15</w:t>
            </w:r>
          </w:p>
        </w:tc>
        <w:tc>
          <w:tcPr>
            <w:tcW w:w="1275" w:type="dxa"/>
            <w:tcBorders>
              <w:top w:val="nil"/>
              <w:left w:val="nil"/>
              <w:bottom w:val="single" w:sz="4" w:space="0" w:color="auto"/>
              <w:right w:val="single" w:sz="4" w:space="0" w:color="auto"/>
            </w:tcBorders>
            <w:shd w:val="clear" w:color="000000" w:fill="FFFFFF"/>
            <w:noWrap/>
            <w:hideMark/>
          </w:tcPr>
          <w:p w14:paraId="337282BB" w14:textId="77777777" w:rsidR="007E29D3" w:rsidRPr="007E29D3" w:rsidRDefault="007E29D3" w:rsidP="007E29D3">
            <w:pPr>
              <w:jc w:val="right"/>
              <w:rPr>
                <w:color w:val="000000"/>
                <w:sz w:val="20"/>
                <w:szCs w:val="20"/>
              </w:rPr>
            </w:pPr>
            <w:r w:rsidRPr="007E29D3">
              <w:rPr>
                <w:color w:val="000000"/>
                <w:sz w:val="20"/>
                <w:szCs w:val="20"/>
              </w:rPr>
              <w:t xml:space="preserve">963,77 </w:t>
            </w:r>
          </w:p>
        </w:tc>
        <w:tc>
          <w:tcPr>
            <w:tcW w:w="2439" w:type="dxa"/>
            <w:tcBorders>
              <w:top w:val="nil"/>
              <w:left w:val="nil"/>
              <w:bottom w:val="single" w:sz="4" w:space="0" w:color="auto"/>
              <w:right w:val="single" w:sz="4" w:space="0" w:color="auto"/>
            </w:tcBorders>
            <w:shd w:val="clear" w:color="000000" w:fill="FFFFFF"/>
            <w:noWrap/>
            <w:hideMark/>
          </w:tcPr>
          <w:p w14:paraId="4B0E0099" w14:textId="77777777" w:rsidR="007E29D3" w:rsidRPr="007E29D3" w:rsidRDefault="007E29D3" w:rsidP="007E29D3">
            <w:pPr>
              <w:jc w:val="right"/>
              <w:rPr>
                <w:color w:val="000000"/>
                <w:sz w:val="20"/>
                <w:szCs w:val="20"/>
              </w:rPr>
            </w:pPr>
            <w:r w:rsidRPr="007E29D3">
              <w:rPr>
                <w:color w:val="000000"/>
                <w:sz w:val="20"/>
                <w:szCs w:val="20"/>
              </w:rPr>
              <w:t xml:space="preserve">6 890,96 </w:t>
            </w:r>
          </w:p>
        </w:tc>
      </w:tr>
      <w:tr w:rsidR="007E29D3" w:rsidRPr="007E29D3" w14:paraId="371DA9E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93CFC1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39F286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BDE373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6F9D2A2" w14:textId="77777777" w:rsidR="007E29D3" w:rsidRPr="007E29D3" w:rsidRDefault="007E29D3" w:rsidP="007E29D3">
            <w:pPr>
              <w:rPr>
                <w:b/>
                <w:bCs/>
                <w:color w:val="000000"/>
                <w:sz w:val="20"/>
                <w:szCs w:val="20"/>
              </w:rPr>
            </w:pPr>
            <w:r w:rsidRPr="007E29D3">
              <w:rPr>
                <w:b/>
                <w:bCs/>
                <w:color w:val="000000"/>
                <w:sz w:val="20"/>
                <w:szCs w:val="20"/>
              </w:rPr>
              <w:t>Прокладка труб в канале</w:t>
            </w:r>
          </w:p>
        </w:tc>
        <w:tc>
          <w:tcPr>
            <w:tcW w:w="1276" w:type="dxa"/>
            <w:tcBorders>
              <w:top w:val="nil"/>
              <w:left w:val="nil"/>
              <w:bottom w:val="single" w:sz="4" w:space="0" w:color="auto"/>
              <w:right w:val="single" w:sz="4" w:space="0" w:color="auto"/>
            </w:tcBorders>
            <w:shd w:val="clear" w:color="000000" w:fill="FFFFFF"/>
            <w:noWrap/>
            <w:hideMark/>
          </w:tcPr>
          <w:p w14:paraId="191288E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71A45D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5F6B0C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3E8DAC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65FF2A7"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FFFFFF"/>
            <w:noWrap/>
            <w:hideMark/>
          </w:tcPr>
          <w:p w14:paraId="080C0A2B" w14:textId="77777777" w:rsidR="007E29D3" w:rsidRPr="007E29D3" w:rsidRDefault="007E29D3" w:rsidP="007E29D3">
            <w:pPr>
              <w:jc w:val="right"/>
              <w:rPr>
                <w:color w:val="000000"/>
                <w:sz w:val="20"/>
                <w:szCs w:val="20"/>
              </w:rPr>
            </w:pPr>
            <w:r w:rsidRPr="007E29D3">
              <w:rPr>
                <w:color w:val="000000"/>
                <w:sz w:val="20"/>
                <w:szCs w:val="20"/>
              </w:rPr>
              <w:t>49.3</w:t>
            </w:r>
          </w:p>
        </w:tc>
        <w:tc>
          <w:tcPr>
            <w:tcW w:w="1040" w:type="dxa"/>
            <w:tcBorders>
              <w:top w:val="nil"/>
              <w:left w:val="nil"/>
              <w:bottom w:val="single" w:sz="4" w:space="0" w:color="auto"/>
              <w:right w:val="single" w:sz="4" w:space="0" w:color="auto"/>
            </w:tcBorders>
            <w:shd w:val="clear" w:color="000000" w:fill="FFFFFF"/>
            <w:noWrap/>
            <w:hideMark/>
          </w:tcPr>
          <w:p w14:paraId="50EEC1C7"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728CC4EF"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1D6BF645" w14:textId="77777777" w:rsidR="007E29D3" w:rsidRPr="007E29D3" w:rsidRDefault="007E29D3" w:rsidP="007E29D3">
            <w:pPr>
              <w:rPr>
                <w:color w:val="000000"/>
                <w:sz w:val="20"/>
                <w:szCs w:val="20"/>
              </w:rPr>
            </w:pPr>
            <w:r w:rsidRPr="007E29D3">
              <w:rPr>
                <w:color w:val="000000"/>
                <w:sz w:val="20"/>
                <w:szCs w:val="20"/>
              </w:rPr>
              <w:t>Прокладка стальных трубопроводов в непроходном канале в изоляции из пенополиуретана (ППУ) с изоляцией стыков скорлупами при номинальном давлении 1,6 МПа, температуре 150°С, диаметр труб 50 мм/ прим. диаметр труб 40 мм</w:t>
            </w:r>
          </w:p>
        </w:tc>
        <w:tc>
          <w:tcPr>
            <w:tcW w:w="1276" w:type="dxa"/>
            <w:tcBorders>
              <w:top w:val="nil"/>
              <w:left w:val="nil"/>
              <w:bottom w:val="single" w:sz="4" w:space="0" w:color="auto"/>
              <w:right w:val="single" w:sz="4" w:space="0" w:color="auto"/>
            </w:tcBorders>
            <w:shd w:val="clear" w:color="000000" w:fill="FFFFFF"/>
            <w:noWrap/>
            <w:hideMark/>
          </w:tcPr>
          <w:p w14:paraId="51D368D7"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3669EDA7" w14:textId="77777777" w:rsidR="007E29D3" w:rsidRPr="007E29D3" w:rsidRDefault="007E29D3" w:rsidP="007E29D3">
            <w:pPr>
              <w:jc w:val="right"/>
              <w:rPr>
                <w:color w:val="000000"/>
                <w:sz w:val="20"/>
                <w:szCs w:val="20"/>
              </w:rPr>
            </w:pPr>
            <w:r w:rsidRPr="007E29D3">
              <w:rPr>
                <w:color w:val="000000"/>
                <w:sz w:val="20"/>
                <w:szCs w:val="20"/>
              </w:rPr>
              <w:t>0,026</w:t>
            </w:r>
          </w:p>
        </w:tc>
        <w:tc>
          <w:tcPr>
            <w:tcW w:w="1275" w:type="dxa"/>
            <w:tcBorders>
              <w:top w:val="nil"/>
              <w:left w:val="nil"/>
              <w:bottom w:val="single" w:sz="4" w:space="0" w:color="auto"/>
              <w:right w:val="single" w:sz="4" w:space="0" w:color="auto"/>
            </w:tcBorders>
            <w:shd w:val="clear" w:color="000000" w:fill="FFFFFF"/>
            <w:noWrap/>
            <w:hideMark/>
          </w:tcPr>
          <w:p w14:paraId="18CEE893" w14:textId="77777777" w:rsidR="007E29D3" w:rsidRPr="007E29D3" w:rsidRDefault="007E29D3" w:rsidP="007E29D3">
            <w:pPr>
              <w:jc w:val="right"/>
              <w:rPr>
                <w:color w:val="000000"/>
                <w:sz w:val="20"/>
                <w:szCs w:val="20"/>
              </w:rPr>
            </w:pPr>
            <w:r w:rsidRPr="007E29D3">
              <w:rPr>
                <w:color w:val="000000"/>
                <w:sz w:val="20"/>
                <w:szCs w:val="20"/>
              </w:rPr>
              <w:t xml:space="preserve">820 175,10 </w:t>
            </w:r>
          </w:p>
        </w:tc>
        <w:tc>
          <w:tcPr>
            <w:tcW w:w="2439" w:type="dxa"/>
            <w:tcBorders>
              <w:top w:val="nil"/>
              <w:left w:val="nil"/>
              <w:bottom w:val="single" w:sz="4" w:space="0" w:color="auto"/>
              <w:right w:val="single" w:sz="4" w:space="0" w:color="auto"/>
            </w:tcBorders>
            <w:shd w:val="clear" w:color="000000" w:fill="FFFFFF"/>
            <w:noWrap/>
            <w:hideMark/>
          </w:tcPr>
          <w:p w14:paraId="54BD1F20" w14:textId="77777777" w:rsidR="007E29D3" w:rsidRPr="007E29D3" w:rsidRDefault="007E29D3" w:rsidP="007E29D3">
            <w:pPr>
              <w:jc w:val="right"/>
              <w:rPr>
                <w:color w:val="000000"/>
                <w:sz w:val="20"/>
                <w:szCs w:val="20"/>
              </w:rPr>
            </w:pPr>
            <w:r w:rsidRPr="007E29D3">
              <w:rPr>
                <w:color w:val="000000"/>
                <w:sz w:val="20"/>
                <w:szCs w:val="20"/>
              </w:rPr>
              <w:t xml:space="preserve">21 324,55 </w:t>
            </w:r>
          </w:p>
        </w:tc>
      </w:tr>
      <w:tr w:rsidR="007E29D3" w:rsidRPr="007E29D3" w14:paraId="6A8B2D7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9ECDD50" w14:textId="77777777" w:rsidR="007E29D3" w:rsidRPr="007E29D3" w:rsidRDefault="007E29D3" w:rsidP="007E29D3">
            <w:pPr>
              <w:jc w:val="right"/>
              <w:rPr>
                <w:color w:val="000000"/>
                <w:sz w:val="20"/>
                <w:szCs w:val="20"/>
              </w:rPr>
            </w:pPr>
            <w:r w:rsidRPr="007E29D3">
              <w:rPr>
                <w:color w:val="000000"/>
                <w:sz w:val="20"/>
                <w:szCs w:val="20"/>
              </w:rPr>
              <w:t>49.4</w:t>
            </w:r>
          </w:p>
        </w:tc>
        <w:tc>
          <w:tcPr>
            <w:tcW w:w="1040" w:type="dxa"/>
            <w:tcBorders>
              <w:top w:val="nil"/>
              <w:left w:val="nil"/>
              <w:bottom w:val="single" w:sz="4" w:space="0" w:color="auto"/>
              <w:right w:val="single" w:sz="4" w:space="0" w:color="auto"/>
            </w:tcBorders>
            <w:shd w:val="clear" w:color="000000" w:fill="FFFFFF"/>
            <w:noWrap/>
            <w:hideMark/>
          </w:tcPr>
          <w:p w14:paraId="6EF32E96"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24F193F"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2F8836F7" w14:textId="77777777" w:rsidR="007E29D3" w:rsidRPr="007E29D3" w:rsidRDefault="007E29D3" w:rsidP="007E29D3">
            <w:pPr>
              <w:rPr>
                <w:color w:val="000000"/>
                <w:sz w:val="20"/>
                <w:szCs w:val="20"/>
              </w:rPr>
            </w:pPr>
            <w:r w:rsidRPr="007E29D3">
              <w:rPr>
                <w:color w:val="000000"/>
                <w:sz w:val="20"/>
                <w:szCs w:val="20"/>
              </w:rPr>
              <w:t>Трубы стальные в пенополиуретановой изоляции при условном давлении 1,6 МПа t 150 С наружный диаметр: 57 мм толщина стенки 3,5 мм / прим. диаметр 42,3х3,2 мм</w:t>
            </w:r>
          </w:p>
        </w:tc>
        <w:tc>
          <w:tcPr>
            <w:tcW w:w="1276" w:type="dxa"/>
            <w:tcBorders>
              <w:top w:val="nil"/>
              <w:left w:val="nil"/>
              <w:bottom w:val="single" w:sz="4" w:space="0" w:color="auto"/>
              <w:right w:val="single" w:sz="4" w:space="0" w:color="auto"/>
            </w:tcBorders>
            <w:shd w:val="clear" w:color="000000" w:fill="FFFFFF"/>
            <w:noWrap/>
            <w:hideMark/>
          </w:tcPr>
          <w:p w14:paraId="17B17A9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EB91A66" w14:textId="77777777" w:rsidR="007E29D3" w:rsidRPr="007E29D3" w:rsidRDefault="007E29D3" w:rsidP="007E29D3">
            <w:pPr>
              <w:jc w:val="right"/>
              <w:rPr>
                <w:color w:val="000000"/>
                <w:sz w:val="20"/>
                <w:szCs w:val="20"/>
              </w:rPr>
            </w:pPr>
            <w:r w:rsidRPr="007E29D3">
              <w:rPr>
                <w:color w:val="000000"/>
                <w:sz w:val="20"/>
                <w:szCs w:val="20"/>
              </w:rPr>
              <w:t>26,26</w:t>
            </w:r>
          </w:p>
        </w:tc>
        <w:tc>
          <w:tcPr>
            <w:tcW w:w="1275" w:type="dxa"/>
            <w:tcBorders>
              <w:top w:val="nil"/>
              <w:left w:val="nil"/>
              <w:bottom w:val="single" w:sz="4" w:space="0" w:color="auto"/>
              <w:right w:val="single" w:sz="4" w:space="0" w:color="auto"/>
            </w:tcBorders>
            <w:shd w:val="clear" w:color="000000" w:fill="FFFFFF"/>
            <w:noWrap/>
            <w:hideMark/>
          </w:tcPr>
          <w:p w14:paraId="6E367439" w14:textId="77777777" w:rsidR="007E29D3" w:rsidRPr="007E29D3" w:rsidRDefault="007E29D3" w:rsidP="007E29D3">
            <w:pPr>
              <w:jc w:val="right"/>
              <w:rPr>
                <w:color w:val="000000"/>
                <w:sz w:val="20"/>
                <w:szCs w:val="20"/>
              </w:rPr>
            </w:pPr>
            <w:r w:rsidRPr="007E29D3">
              <w:rPr>
                <w:color w:val="000000"/>
                <w:sz w:val="20"/>
                <w:szCs w:val="20"/>
              </w:rPr>
              <w:t xml:space="preserve">1 209,26 </w:t>
            </w:r>
          </w:p>
        </w:tc>
        <w:tc>
          <w:tcPr>
            <w:tcW w:w="2439" w:type="dxa"/>
            <w:tcBorders>
              <w:top w:val="nil"/>
              <w:left w:val="nil"/>
              <w:bottom w:val="single" w:sz="4" w:space="0" w:color="auto"/>
              <w:right w:val="single" w:sz="4" w:space="0" w:color="auto"/>
            </w:tcBorders>
            <w:shd w:val="clear" w:color="000000" w:fill="FFFFFF"/>
            <w:noWrap/>
            <w:hideMark/>
          </w:tcPr>
          <w:p w14:paraId="3A159F40" w14:textId="77777777" w:rsidR="007E29D3" w:rsidRPr="007E29D3" w:rsidRDefault="007E29D3" w:rsidP="007E29D3">
            <w:pPr>
              <w:jc w:val="right"/>
              <w:rPr>
                <w:color w:val="000000"/>
                <w:sz w:val="20"/>
                <w:szCs w:val="20"/>
              </w:rPr>
            </w:pPr>
            <w:r w:rsidRPr="007E29D3">
              <w:rPr>
                <w:color w:val="000000"/>
                <w:sz w:val="20"/>
                <w:szCs w:val="20"/>
              </w:rPr>
              <w:t xml:space="preserve">31 755,17 </w:t>
            </w:r>
          </w:p>
        </w:tc>
      </w:tr>
      <w:tr w:rsidR="007E29D3" w:rsidRPr="007E29D3" w14:paraId="6FC7E239" w14:textId="77777777" w:rsidTr="007E29D3">
        <w:trPr>
          <w:trHeight w:val="900"/>
        </w:trPr>
        <w:tc>
          <w:tcPr>
            <w:tcW w:w="656" w:type="dxa"/>
            <w:tcBorders>
              <w:top w:val="nil"/>
              <w:left w:val="single" w:sz="4" w:space="0" w:color="auto"/>
              <w:bottom w:val="single" w:sz="4" w:space="0" w:color="auto"/>
              <w:right w:val="single" w:sz="4" w:space="0" w:color="auto"/>
            </w:tcBorders>
            <w:shd w:val="clear" w:color="000000" w:fill="FFFFFF"/>
            <w:noWrap/>
            <w:hideMark/>
          </w:tcPr>
          <w:p w14:paraId="785D3368" w14:textId="77777777" w:rsidR="007E29D3" w:rsidRPr="007E29D3" w:rsidRDefault="007E29D3" w:rsidP="007E29D3">
            <w:pPr>
              <w:jc w:val="right"/>
              <w:rPr>
                <w:color w:val="000000"/>
                <w:sz w:val="20"/>
                <w:szCs w:val="20"/>
              </w:rPr>
            </w:pPr>
            <w:r w:rsidRPr="007E29D3">
              <w:rPr>
                <w:color w:val="000000"/>
                <w:sz w:val="20"/>
                <w:szCs w:val="20"/>
              </w:rPr>
              <w:t>49.5</w:t>
            </w:r>
          </w:p>
        </w:tc>
        <w:tc>
          <w:tcPr>
            <w:tcW w:w="1040" w:type="dxa"/>
            <w:tcBorders>
              <w:top w:val="nil"/>
              <w:left w:val="nil"/>
              <w:bottom w:val="single" w:sz="4" w:space="0" w:color="auto"/>
              <w:right w:val="single" w:sz="4" w:space="0" w:color="auto"/>
            </w:tcBorders>
            <w:shd w:val="clear" w:color="000000" w:fill="FFFFFF"/>
            <w:noWrap/>
            <w:hideMark/>
          </w:tcPr>
          <w:p w14:paraId="2A8A078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C50A649"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0D07EDE1" w14:textId="77777777" w:rsidR="007E29D3" w:rsidRPr="007E29D3" w:rsidRDefault="007E29D3" w:rsidP="007E29D3">
            <w:pPr>
              <w:rPr>
                <w:color w:val="000000"/>
                <w:sz w:val="20"/>
                <w:szCs w:val="20"/>
              </w:rPr>
            </w:pPr>
            <w:r w:rsidRPr="007E29D3">
              <w:rPr>
                <w:color w:val="000000"/>
                <w:sz w:val="20"/>
                <w:szCs w:val="20"/>
              </w:rPr>
              <w:t>Прокладка стальных трубопроводов в непроходном канале в изоляции из пенополиуретана (ППУ) с изоляцией стыков скорлупами при номинальном давлении 1,6 МПа, температуре 150°С, диаметр труб 50 мм</w:t>
            </w:r>
          </w:p>
        </w:tc>
        <w:tc>
          <w:tcPr>
            <w:tcW w:w="1276" w:type="dxa"/>
            <w:tcBorders>
              <w:top w:val="nil"/>
              <w:left w:val="nil"/>
              <w:bottom w:val="single" w:sz="4" w:space="0" w:color="auto"/>
              <w:right w:val="single" w:sz="4" w:space="0" w:color="auto"/>
            </w:tcBorders>
            <w:shd w:val="clear" w:color="000000" w:fill="FFFFFF"/>
            <w:noWrap/>
            <w:hideMark/>
          </w:tcPr>
          <w:p w14:paraId="043D7C6D"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45DB111A" w14:textId="77777777" w:rsidR="007E29D3" w:rsidRPr="007E29D3" w:rsidRDefault="007E29D3" w:rsidP="007E29D3">
            <w:pPr>
              <w:jc w:val="right"/>
              <w:rPr>
                <w:color w:val="000000"/>
                <w:sz w:val="20"/>
                <w:szCs w:val="20"/>
              </w:rPr>
            </w:pPr>
            <w:r w:rsidRPr="007E29D3">
              <w:rPr>
                <w:color w:val="000000"/>
                <w:sz w:val="20"/>
                <w:szCs w:val="20"/>
              </w:rPr>
              <w:t>0,026</w:t>
            </w:r>
          </w:p>
        </w:tc>
        <w:tc>
          <w:tcPr>
            <w:tcW w:w="1275" w:type="dxa"/>
            <w:tcBorders>
              <w:top w:val="nil"/>
              <w:left w:val="nil"/>
              <w:bottom w:val="single" w:sz="4" w:space="0" w:color="auto"/>
              <w:right w:val="single" w:sz="4" w:space="0" w:color="auto"/>
            </w:tcBorders>
            <w:shd w:val="clear" w:color="000000" w:fill="FFFFFF"/>
            <w:noWrap/>
            <w:hideMark/>
          </w:tcPr>
          <w:p w14:paraId="002BF26F" w14:textId="77777777" w:rsidR="007E29D3" w:rsidRPr="007E29D3" w:rsidRDefault="007E29D3" w:rsidP="007E29D3">
            <w:pPr>
              <w:jc w:val="right"/>
              <w:rPr>
                <w:color w:val="000000"/>
                <w:sz w:val="20"/>
                <w:szCs w:val="20"/>
              </w:rPr>
            </w:pPr>
            <w:r w:rsidRPr="007E29D3">
              <w:rPr>
                <w:color w:val="000000"/>
                <w:sz w:val="20"/>
                <w:szCs w:val="20"/>
              </w:rPr>
              <w:t xml:space="preserve">820 175,10 </w:t>
            </w:r>
          </w:p>
        </w:tc>
        <w:tc>
          <w:tcPr>
            <w:tcW w:w="2439" w:type="dxa"/>
            <w:tcBorders>
              <w:top w:val="nil"/>
              <w:left w:val="nil"/>
              <w:bottom w:val="single" w:sz="4" w:space="0" w:color="auto"/>
              <w:right w:val="single" w:sz="4" w:space="0" w:color="auto"/>
            </w:tcBorders>
            <w:shd w:val="clear" w:color="000000" w:fill="FFFFFF"/>
            <w:noWrap/>
            <w:hideMark/>
          </w:tcPr>
          <w:p w14:paraId="31003397" w14:textId="77777777" w:rsidR="007E29D3" w:rsidRPr="007E29D3" w:rsidRDefault="007E29D3" w:rsidP="007E29D3">
            <w:pPr>
              <w:jc w:val="right"/>
              <w:rPr>
                <w:color w:val="000000"/>
                <w:sz w:val="20"/>
                <w:szCs w:val="20"/>
              </w:rPr>
            </w:pPr>
            <w:r w:rsidRPr="007E29D3">
              <w:rPr>
                <w:color w:val="000000"/>
                <w:sz w:val="20"/>
                <w:szCs w:val="20"/>
              </w:rPr>
              <w:t xml:space="preserve">21 324,55 </w:t>
            </w:r>
          </w:p>
        </w:tc>
      </w:tr>
      <w:tr w:rsidR="007E29D3" w:rsidRPr="007E29D3" w14:paraId="051F13F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23EA00A" w14:textId="77777777" w:rsidR="007E29D3" w:rsidRPr="007E29D3" w:rsidRDefault="007E29D3" w:rsidP="007E29D3">
            <w:pPr>
              <w:jc w:val="right"/>
              <w:rPr>
                <w:color w:val="000000"/>
                <w:sz w:val="20"/>
                <w:szCs w:val="20"/>
              </w:rPr>
            </w:pPr>
            <w:r w:rsidRPr="007E29D3">
              <w:rPr>
                <w:color w:val="000000"/>
                <w:sz w:val="20"/>
                <w:szCs w:val="20"/>
              </w:rPr>
              <w:t>49.6</w:t>
            </w:r>
          </w:p>
        </w:tc>
        <w:tc>
          <w:tcPr>
            <w:tcW w:w="1040" w:type="dxa"/>
            <w:tcBorders>
              <w:top w:val="nil"/>
              <w:left w:val="nil"/>
              <w:bottom w:val="single" w:sz="4" w:space="0" w:color="auto"/>
              <w:right w:val="single" w:sz="4" w:space="0" w:color="auto"/>
            </w:tcBorders>
            <w:shd w:val="clear" w:color="000000" w:fill="FFFFFF"/>
            <w:noWrap/>
            <w:hideMark/>
          </w:tcPr>
          <w:p w14:paraId="178E78E0"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FBFE9AA"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1073F2C1" w14:textId="77777777" w:rsidR="007E29D3" w:rsidRPr="007E29D3" w:rsidRDefault="007E29D3" w:rsidP="007E29D3">
            <w:pPr>
              <w:rPr>
                <w:color w:val="000000"/>
                <w:sz w:val="20"/>
                <w:szCs w:val="20"/>
              </w:rPr>
            </w:pPr>
            <w:r w:rsidRPr="007E29D3">
              <w:rPr>
                <w:color w:val="000000"/>
                <w:sz w:val="20"/>
                <w:szCs w:val="20"/>
              </w:rPr>
              <w:t>Трубы стальные в пенополиуретановой изоляции при условном давлении 1,6 МПа t 150 С наружный диаметр: 57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4B34A157"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D1E6E88" w14:textId="77777777" w:rsidR="007E29D3" w:rsidRPr="007E29D3" w:rsidRDefault="007E29D3" w:rsidP="007E29D3">
            <w:pPr>
              <w:jc w:val="right"/>
              <w:rPr>
                <w:color w:val="000000"/>
                <w:sz w:val="20"/>
                <w:szCs w:val="20"/>
              </w:rPr>
            </w:pPr>
            <w:r w:rsidRPr="007E29D3">
              <w:rPr>
                <w:color w:val="000000"/>
                <w:sz w:val="20"/>
                <w:szCs w:val="20"/>
              </w:rPr>
              <w:t>26,26</w:t>
            </w:r>
          </w:p>
        </w:tc>
        <w:tc>
          <w:tcPr>
            <w:tcW w:w="1275" w:type="dxa"/>
            <w:tcBorders>
              <w:top w:val="nil"/>
              <w:left w:val="nil"/>
              <w:bottom w:val="single" w:sz="4" w:space="0" w:color="auto"/>
              <w:right w:val="single" w:sz="4" w:space="0" w:color="auto"/>
            </w:tcBorders>
            <w:shd w:val="clear" w:color="000000" w:fill="FFFFFF"/>
            <w:noWrap/>
            <w:hideMark/>
          </w:tcPr>
          <w:p w14:paraId="53832EC6" w14:textId="77777777" w:rsidR="007E29D3" w:rsidRPr="007E29D3" w:rsidRDefault="007E29D3" w:rsidP="007E29D3">
            <w:pPr>
              <w:jc w:val="right"/>
              <w:rPr>
                <w:color w:val="000000"/>
                <w:sz w:val="20"/>
                <w:szCs w:val="20"/>
              </w:rPr>
            </w:pPr>
            <w:r w:rsidRPr="007E29D3">
              <w:rPr>
                <w:color w:val="000000"/>
                <w:sz w:val="20"/>
                <w:szCs w:val="20"/>
              </w:rPr>
              <w:t xml:space="preserve">1 209,26 </w:t>
            </w:r>
          </w:p>
        </w:tc>
        <w:tc>
          <w:tcPr>
            <w:tcW w:w="2439" w:type="dxa"/>
            <w:tcBorders>
              <w:top w:val="nil"/>
              <w:left w:val="nil"/>
              <w:bottom w:val="single" w:sz="4" w:space="0" w:color="auto"/>
              <w:right w:val="single" w:sz="4" w:space="0" w:color="auto"/>
            </w:tcBorders>
            <w:shd w:val="clear" w:color="000000" w:fill="FFFFFF"/>
            <w:noWrap/>
            <w:hideMark/>
          </w:tcPr>
          <w:p w14:paraId="6AA633D3" w14:textId="77777777" w:rsidR="007E29D3" w:rsidRPr="007E29D3" w:rsidRDefault="007E29D3" w:rsidP="007E29D3">
            <w:pPr>
              <w:jc w:val="right"/>
              <w:rPr>
                <w:color w:val="000000"/>
                <w:sz w:val="20"/>
                <w:szCs w:val="20"/>
              </w:rPr>
            </w:pPr>
            <w:r w:rsidRPr="007E29D3">
              <w:rPr>
                <w:color w:val="000000"/>
                <w:sz w:val="20"/>
                <w:szCs w:val="20"/>
              </w:rPr>
              <w:t xml:space="preserve">31 755,17 </w:t>
            </w:r>
          </w:p>
        </w:tc>
      </w:tr>
      <w:tr w:rsidR="007E29D3" w:rsidRPr="007E29D3" w14:paraId="42A935E5" w14:textId="77777777" w:rsidTr="007E29D3">
        <w:trPr>
          <w:trHeight w:val="840"/>
        </w:trPr>
        <w:tc>
          <w:tcPr>
            <w:tcW w:w="656" w:type="dxa"/>
            <w:tcBorders>
              <w:top w:val="nil"/>
              <w:left w:val="single" w:sz="4" w:space="0" w:color="auto"/>
              <w:bottom w:val="single" w:sz="4" w:space="0" w:color="auto"/>
              <w:right w:val="single" w:sz="4" w:space="0" w:color="auto"/>
            </w:tcBorders>
            <w:shd w:val="clear" w:color="000000" w:fill="FFFFFF"/>
            <w:noWrap/>
            <w:hideMark/>
          </w:tcPr>
          <w:p w14:paraId="144D1324" w14:textId="77777777" w:rsidR="007E29D3" w:rsidRPr="007E29D3" w:rsidRDefault="007E29D3" w:rsidP="007E29D3">
            <w:pPr>
              <w:jc w:val="right"/>
              <w:rPr>
                <w:color w:val="000000"/>
                <w:sz w:val="20"/>
                <w:szCs w:val="20"/>
              </w:rPr>
            </w:pPr>
            <w:r w:rsidRPr="007E29D3">
              <w:rPr>
                <w:color w:val="000000"/>
                <w:sz w:val="20"/>
                <w:szCs w:val="20"/>
              </w:rPr>
              <w:lastRenderedPageBreak/>
              <w:t>49.7</w:t>
            </w:r>
          </w:p>
        </w:tc>
        <w:tc>
          <w:tcPr>
            <w:tcW w:w="1040" w:type="dxa"/>
            <w:tcBorders>
              <w:top w:val="nil"/>
              <w:left w:val="nil"/>
              <w:bottom w:val="single" w:sz="4" w:space="0" w:color="auto"/>
              <w:right w:val="single" w:sz="4" w:space="0" w:color="auto"/>
            </w:tcBorders>
            <w:shd w:val="clear" w:color="000000" w:fill="FFFFFF"/>
            <w:noWrap/>
            <w:hideMark/>
          </w:tcPr>
          <w:p w14:paraId="6BE418F4"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289E306B"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57B44260" w14:textId="77777777" w:rsidR="007E29D3" w:rsidRPr="007E29D3" w:rsidRDefault="007E29D3" w:rsidP="007E29D3">
            <w:pPr>
              <w:rPr>
                <w:color w:val="000000"/>
                <w:sz w:val="20"/>
                <w:szCs w:val="20"/>
              </w:rPr>
            </w:pPr>
            <w:r w:rsidRPr="007E29D3">
              <w:rPr>
                <w:color w:val="000000"/>
                <w:sz w:val="20"/>
                <w:szCs w:val="20"/>
              </w:rPr>
              <w:t>Прокладка стальных трубопроводов в непроходном канале в изоляции из пенополиуретана (ППУ) с изоляцией стыков скорлупами при номинальном давлении 1,6 МПа, температуре 150°С, диаметр труб 80 мм</w:t>
            </w:r>
          </w:p>
        </w:tc>
        <w:tc>
          <w:tcPr>
            <w:tcW w:w="1276" w:type="dxa"/>
            <w:tcBorders>
              <w:top w:val="nil"/>
              <w:left w:val="nil"/>
              <w:bottom w:val="single" w:sz="4" w:space="0" w:color="auto"/>
              <w:right w:val="single" w:sz="4" w:space="0" w:color="auto"/>
            </w:tcBorders>
            <w:shd w:val="clear" w:color="000000" w:fill="FFFFFF"/>
            <w:noWrap/>
            <w:hideMark/>
          </w:tcPr>
          <w:p w14:paraId="39633DFC"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2F4DAF9C" w14:textId="77777777" w:rsidR="007E29D3" w:rsidRPr="007E29D3" w:rsidRDefault="007E29D3" w:rsidP="007E29D3">
            <w:pPr>
              <w:jc w:val="right"/>
              <w:rPr>
                <w:color w:val="000000"/>
                <w:sz w:val="20"/>
                <w:szCs w:val="20"/>
              </w:rPr>
            </w:pPr>
            <w:r w:rsidRPr="007E29D3">
              <w:rPr>
                <w:color w:val="000000"/>
                <w:sz w:val="20"/>
                <w:szCs w:val="20"/>
              </w:rPr>
              <w:t>0,052</w:t>
            </w:r>
          </w:p>
        </w:tc>
        <w:tc>
          <w:tcPr>
            <w:tcW w:w="1275" w:type="dxa"/>
            <w:tcBorders>
              <w:top w:val="nil"/>
              <w:left w:val="nil"/>
              <w:bottom w:val="single" w:sz="4" w:space="0" w:color="auto"/>
              <w:right w:val="single" w:sz="4" w:space="0" w:color="auto"/>
            </w:tcBorders>
            <w:shd w:val="clear" w:color="000000" w:fill="FFFFFF"/>
            <w:noWrap/>
            <w:hideMark/>
          </w:tcPr>
          <w:p w14:paraId="5256BCF3" w14:textId="77777777" w:rsidR="007E29D3" w:rsidRPr="007E29D3" w:rsidRDefault="007E29D3" w:rsidP="007E29D3">
            <w:pPr>
              <w:jc w:val="right"/>
              <w:rPr>
                <w:color w:val="000000"/>
                <w:sz w:val="20"/>
                <w:szCs w:val="20"/>
              </w:rPr>
            </w:pPr>
            <w:r w:rsidRPr="007E29D3">
              <w:rPr>
                <w:color w:val="000000"/>
                <w:sz w:val="20"/>
                <w:szCs w:val="20"/>
              </w:rPr>
              <w:t xml:space="preserve">884 800,92 </w:t>
            </w:r>
          </w:p>
        </w:tc>
        <w:tc>
          <w:tcPr>
            <w:tcW w:w="2439" w:type="dxa"/>
            <w:tcBorders>
              <w:top w:val="nil"/>
              <w:left w:val="nil"/>
              <w:bottom w:val="single" w:sz="4" w:space="0" w:color="auto"/>
              <w:right w:val="single" w:sz="4" w:space="0" w:color="auto"/>
            </w:tcBorders>
            <w:shd w:val="clear" w:color="000000" w:fill="FFFFFF"/>
            <w:noWrap/>
            <w:hideMark/>
          </w:tcPr>
          <w:p w14:paraId="649BA8D7" w14:textId="77777777" w:rsidR="007E29D3" w:rsidRPr="007E29D3" w:rsidRDefault="007E29D3" w:rsidP="007E29D3">
            <w:pPr>
              <w:jc w:val="right"/>
              <w:rPr>
                <w:color w:val="000000"/>
                <w:sz w:val="20"/>
                <w:szCs w:val="20"/>
              </w:rPr>
            </w:pPr>
            <w:r w:rsidRPr="007E29D3">
              <w:rPr>
                <w:color w:val="000000"/>
                <w:sz w:val="20"/>
                <w:szCs w:val="20"/>
              </w:rPr>
              <w:t xml:space="preserve">46 009,65 </w:t>
            </w:r>
          </w:p>
        </w:tc>
      </w:tr>
      <w:tr w:rsidR="007E29D3" w:rsidRPr="007E29D3" w14:paraId="4C681D7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0855A58" w14:textId="77777777" w:rsidR="007E29D3" w:rsidRPr="007E29D3" w:rsidRDefault="007E29D3" w:rsidP="007E29D3">
            <w:pPr>
              <w:jc w:val="right"/>
              <w:rPr>
                <w:color w:val="000000"/>
                <w:sz w:val="20"/>
                <w:szCs w:val="20"/>
              </w:rPr>
            </w:pPr>
            <w:r w:rsidRPr="007E29D3">
              <w:rPr>
                <w:color w:val="000000"/>
                <w:sz w:val="20"/>
                <w:szCs w:val="20"/>
              </w:rPr>
              <w:t>49.8</w:t>
            </w:r>
          </w:p>
        </w:tc>
        <w:tc>
          <w:tcPr>
            <w:tcW w:w="1040" w:type="dxa"/>
            <w:tcBorders>
              <w:top w:val="nil"/>
              <w:left w:val="nil"/>
              <w:bottom w:val="single" w:sz="4" w:space="0" w:color="auto"/>
              <w:right w:val="single" w:sz="4" w:space="0" w:color="auto"/>
            </w:tcBorders>
            <w:shd w:val="clear" w:color="000000" w:fill="FFFFFF"/>
            <w:noWrap/>
            <w:hideMark/>
          </w:tcPr>
          <w:p w14:paraId="46E7DF19"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866A91C"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257267A6" w14:textId="77777777" w:rsidR="007E29D3" w:rsidRPr="007E29D3" w:rsidRDefault="007E29D3" w:rsidP="007E29D3">
            <w:pPr>
              <w:rPr>
                <w:color w:val="000000"/>
                <w:sz w:val="20"/>
                <w:szCs w:val="20"/>
              </w:rPr>
            </w:pPr>
            <w:r w:rsidRPr="007E29D3">
              <w:rPr>
                <w:color w:val="000000"/>
                <w:sz w:val="20"/>
                <w:szCs w:val="20"/>
              </w:rPr>
              <w:t>Трубы стальные в пенополиуретановой изоляции при условном давлении 1,6 МПа t 150 С наружный диаметр: 89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30FF01EE"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1F9CAE6" w14:textId="77777777" w:rsidR="007E29D3" w:rsidRPr="007E29D3" w:rsidRDefault="007E29D3" w:rsidP="007E29D3">
            <w:pPr>
              <w:jc w:val="right"/>
              <w:rPr>
                <w:color w:val="000000"/>
                <w:sz w:val="20"/>
                <w:szCs w:val="20"/>
              </w:rPr>
            </w:pPr>
            <w:r w:rsidRPr="007E29D3">
              <w:rPr>
                <w:color w:val="000000"/>
                <w:sz w:val="20"/>
                <w:szCs w:val="20"/>
              </w:rPr>
              <w:t>52,52</w:t>
            </w:r>
          </w:p>
        </w:tc>
        <w:tc>
          <w:tcPr>
            <w:tcW w:w="1275" w:type="dxa"/>
            <w:tcBorders>
              <w:top w:val="nil"/>
              <w:left w:val="nil"/>
              <w:bottom w:val="single" w:sz="4" w:space="0" w:color="auto"/>
              <w:right w:val="single" w:sz="4" w:space="0" w:color="auto"/>
            </w:tcBorders>
            <w:shd w:val="clear" w:color="000000" w:fill="FFFFFF"/>
            <w:noWrap/>
            <w:hideMark/>
          </w:tcPr>
          <w:p w14:paraId="26E99F51" w14:textId="77777777" w:rsidR="007E29D3" w:rsidRPr="007E29D3" w:rsidRDefault="007E29D3" w:rsidP="007E29D3">
            <w:pPr>
              <w:jc w:val="right"/>
              <w:rPr>
                <w:color w:val="000000"/>
                <w:sz w:val="20"/>
                <w:szCs w:val="20"/>
              </w:rPr>
            </w:pPr>
            <w:r w:rsidRPr="007E29D3">
              <w:rPr>
                <w:color w:val="000000"/>
                <w:sz w:val="20"/>
                <w:szCs w:val="20"/>
              </w:rPr>
              <w:t xml:space="preserve">1 843,85 </w:t>
            </w:r>
          </w:p>
        </w:tc>
        <w:tc>
          <w:tcPr>
            <w:tcW w:w="2439" w:type="dxa"/>
            <w:tcBorders>
              <w:top w:val="nil"/>
              <w:left w:val="nil"/>
              <w:bottom w:val="single" w:sz="4" w:space="0" w:color="auto"/>
              <w:right w:val="single" w:sz="4" w:space="0" w:color="auto"/>
            </w:tcBorders>
            <w:shd w:val="clear" w:color="000000" w:fill="FFFFFF"/>
            <w:noWrap/>
            <w:hideMark/>
          </w:tcPr>
          <w:p w14:paraId="6B919E05" w14:textId="77777777" w:rsidR="007E29D3" w:rsidRPr="007E29D3" w:rsidRDefault="007E29D3" w:rsidP="007E29D3">
            <w:pPr>
              <w:jc w:val="right"/>
              <w:rPr>
                <w:color w:val="000000"/>
                <w:sz w:val="20"/>
                <w:szCs w:val="20"/>
              </w:rPr>
            </w:pPr>
            <w:r w:rsidRPr="007E29D3">
              <w:rPr>
                <w:color w:val="000000"/>
                <w:sz w:val="20"/>
                <w:szCs w:val="20"/>
              </w:rPr>
              <w:t xml:space="preserve">96 839,00 </w:t>
            </w:r>
          </w:p>
        </w:tc>
      </w:tr>
      <w:tr w:rsidR="007E29D3" w:rsidRPr="007E29D3" w14:paraId="3701949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13FAE4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30ED02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A53947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373C3EB" w14:textId="77777777" w:rsidR="007E29D3" w:rsidRPr="007E29D3" w:rsidRDefault="007E29D3" w:rsidP="007E29D3">
            <w:pPr>
              <w:rPr>
                <w:b/>
                <w:bCs/>
                <w:color w:val="000000"/>
                <w:sz w:val="20"/>
                <w:szCs w:val="20"/>
              </w:rPr>
            </w:pPr>
            <w:r w:rsidRPr="007E29D3">
              <w:rPr>
                <w:b/>
                <w:bCs/>
                <w:color w:val="000000"/>
                <w:sz w:val="20"/>
                <w:szCs w:val="20"/>
              </w:rPr>
              <w:t>Надземная прокладка труб</w:t>
            </w:r>
          </w:p>
        </w:tc>
        <w:tc>
          <w:tcPr>
            <w:tcW w:w="1276" w:type="dxa"/>
            <w:tcBorders>
              <w:top w:val="nil"/>
              <w:left w:val="nil"/>
              <w:bottom w:val="single" w:sz="4" w:space="0" w:color="auto"/>
              <w:right w:val="single" w:sz="4" w:space="0" w:color="auto"/>
            </w:tcBorders>
            <w:shd w:val="clear" w:color="000000" w:fill="FFFFFF"/>
            <w:noWrap/>
            <w:hideMark/>
          </w:tcPr>
          <w:p w14:paraId="7B2FDFA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6A4800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FD095B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00D3D9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2ADCA84" w14:textId="77777777" w:rsidTr="007E29D3">
        <w:trPr>
          <w:trHeight w:val="855"/>
        </w:trPr>
        <w:tc>
          <w:tcPr>
            <w:tcW w:w="656" w:type="dxa"/>
            <w:tcBorders>
              <w:top w:val="nil"/>
              <w:left w:val="single" w:sz="4" w:space="0" w:color="auto"/>
              <w:bottom w:val="single" w:sz="4" w:space="0" w:color="auto"/>
              <w:right w:val="single" w:sz="4" w:space="0" w:color="auto"/>
            </w:tcBorders>
            <w:shd w:val="clear" w:color="000000" w:fill="FFFFFF"/>
            <w:noWrap/>
            <w:hideMark/>
          </w:tcPr>
          <w:p w14:paraId="52AE358D" w14:textId="77777777" w:rsidR="007E29D3" w:rsidRPr="007E29D3" w:rsidRDefault="007E29D3" w:rsidP="007E29D3">
            <w:pPr>
              <w:jc w:val="right"/>
              <w:rPr>
                <w:color w:val="000000"/>
                <w:sz w:val="20"/>
                <w:szCs w:val="20"/>
              </w:rPr>
            </w:pPr>
            <w:r w:rsidRPr="007E29D3">
              <w:rPr>
                <w:color w:val="000000"/>
                <w:sz w:val="20"/>
                <w:szCs w:val="20"/>
              </w:rPr>
              <w:t>49.9</w:t>
            </w:r>
          </w:p>
        </w:tc>
        <w:tc>
          <w:tcPr>
            <w:tcW w:w="1040" w:type="dxa"/>
            <w:tcBorders>
              <w:top w:val="nil"/>
              <w:left w:val="nil"/>
              <w:bottom w:val="single" w:sz="4" w:space="0" w:color="auto"/>
              <w:right w:val="single" w:sz="4" w:space="0" w:color="auto"/>
            </w:tcBorders>
            <w:shd w:val="clear" w:color="000000" w:fill="FFFFFF"/>
            <w:noWrap/>
            <w:hideMark/>
          </w:tcPr>
          <w:p w14:paraId="0049541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182CB9F9"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06E74C58" w14:textId="77777777" w:rsidR="007E29D3" w:rsidRPr="007E29D3" w:rsidRDefault="007E29D3" w:rsidP="007E29D3">
            <w:pPr>
              <w:rPr>
                <w:color w:val="000000"/>
                <w:sz w:val="20"/>
                <w:szCs w:val="20"/>
              </w:rPr>
            </w:pPr>
            <w:r w:rsidRPr="007E29D3">
              <w:rPr>
                <w:color w:val="000000"/>
                <w:sz w:val="20"/>
                <w:szCs w:val="20"/>
              </w:rPr>
              <w:t>Надземная прокладка стальных трубопроводов в изоляции из пенополиуретана (ППУ) с изоляцией стыков скорлупами при номинальном давлении 1,6 МПа, температуре 150°С, диаметр труб 50 мм/ прим. диаметр труб 40 мм</w:t>
            </w:r>
          </w:p>
        </w:tc>
        <w:tc>
          <w:tcPr>
            <w:tcW w:w="1276" w:type="dxa"/>
            <w:tcBorders>
              <w:top w:val="nil"/>
              <w:left w:val="nil"/>
              <w:bottom w:val="single" w:sz="4" w:space="0" w:color="auto"/>
              <w:right w:val="single" w:sz="4" w:space="0" w:color="auto"/>
            </w:tcBorders>
            <w:shd w:val="clear" w:color="000000" w:fill="FFFFFF"/>
            <w:noWrap/>
            <w:hideMark/>
          </w:tcPr>
          <w:p w14:paraId="7268875E"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2F1E0469" w14:textId="77777777" w:rsidR="007E29D3" w:rsidRPr="007E29D3" w:rsidRDefault="007E29D3" w:rsidP="007E29D3">
            <w:pPr>
              <w:jc w:val="right"/>
              <w:rPr>
                <w:color w:val="000000"/>
                <w:sz w:val="20"/>
                <w:szCs w:val="20"/>
              </w:rPr>
            </w:pPr>
            <w:r w:rsidRPr="007E29D3">
              <w:rPr>
                <w:color w:val="000000"/>
                <w:sz w:val="20"/>
                <w:szCs w:val="20"/>
              </w:rPr>
              <w:t>0,0028</w:t>
            </w:r>
          </w:p>
        </w:tc>
        <w:tc>
          <w:tcPr>
            <w:tcW w:w="1275" w:type="dxa"/>
            <w:tcBorders>
              <w:top w:val="nil"/>
              <w:left w:val="nil"/>
              <w:bottom w:val="single" w:sz="4" w:space="0" w:color="auto"/>
              <w:right w:val="single" w:sz="4" w:space="0" w:color="auto"/>
            </w:tcBorders>
            <w:shd w:val="clear" w:color="000000" w:fill="FFFFFF"/>
            <w:noWrap/>
            <w:hideMark/>
          </w:tcPr>
          <w:p w14:paraId="2D9C0557" w14:textId="77777777" w:rsidR="007E29D3" w:rsidRPr="007E29D3" w:rsidRDefault="007E29D3" w:rsidP="007E29D3">
            <w:pPr>
              <w:jc w:val="right"/>
              <w:rPr>
                <w:color w:val="000000"/>
                <w:sz w:val="20"/>
                <w:szCs w:val="20"/>
              </w:rPr>
            </w:pPr>
            <w:r w:rsidRPr="007E29D3">
              <w:rPr>
                <w:color w:val="000000"/>
                <w:sz w:val="20"/>
                <w:szCs w:val="20"/>
              </w:rPr>
              <w:t xml:space="preserve">744 718,63 </w:t>
            </w:r>
          </w:p>
        </w:tc>
        <w:tc>
          <w:tcPr>
            <w:tcW w:w="2439" w:type="dxa"/>
            <w:tcBorders>
              <w:top w:val="nil"/>
              <w:left w:val="nil"/>
              <w:bottom w:val="single" w:sz="4" w:space="0" w:color="auto"/>
              <w:right w:val="single" w:sz="4" w:space="0" w:color="auto"/>
            </w:tcBorders>
            <w:shd w:val="clear" w:color="000000" w:fill="FFFFFF"/>
            <w:noWrap/>
            <w:hideMark/>
          </w:tcPr>
          <w:p w14:paraId="5585A23C" w14:textId="77777777" w:rsidR="007E29D3" w:rsidRPr="007E29D3" w:rsidRDefault="007E29D3" w:rsidP="007E29D3">
            <w:pPr>
              <w:jc w:val="right"/>
              <w:rPr>
                <w:color w:val="000000"/>
                <w:sz w:val="20"/>
                <w:szCs w:val="20"/>
              </w:rPr>
            </w:pPr>
            <w:r w:rsidRPr="007E29D3">
              <w:rPr>
                <w:color w:val="000000"/>
                <w:sz w:val="20"/>
                <w:szCs w:val="20"/>
              </w:rPr>
              <w:t xml:space="preserve">2 085,21 </w:t>
            </w:r>
          </w:p>
        </w:tc>
      </w:tr>
      <w:tr w:rsidR="007E29D3" w:rsidRPr="007E29D3" w14:paraId="6097768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03EE0F3" w14:textId="77777777" w:rsidR="007E29D3" w:rsidRPr="007E29D3" w:rsidRDefault="007E29D3" w:rsidP="007E29D3">
            <w:pPr>
              <w:jc w:val="right"/>
              <w:rPr>
                <w:color w:val="000000"/>
                <w:sz w:val="20"/>
                <w:szCs w:val="20"/>
              </w:rPr>
            </w:pPr>
            <w:r w:rsidRPr="007E29D3">
              <w:rPr>
                <w:color w:val="000000"/>
                <w:sz w:val="20"/>
                <w:szCs w:val="20"/>
              </w:rPr>
              <w:t>49.10</w:t>
            </w:r>
          </w:p>
        </w:tc>
        <w:tc>
          <w:tcPr>
            <w:tcW w:w="1040" w:type="dxa"/>
            <w:tcBorders>
              <w:top w:val="nil"/>
              <w:left w:val="nil"/>
              <w:bottom w:val="single" w:sz="4" w:space="0" w:color="auto"/>
              <w:right w:val="single" w:sz="4" w:space="0" w:color="auto"/>
            </w:tcBorders>
            <w:shd w:val="clear" w:color="000000" w:fill="FFFFFF"/>
            <w:noWrap/>
            <w:hideMark/>
          </w:tcPr>
          <w:p w14:paraId="6748B08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AAA261A"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1C84B094" w14:textId="77777777" w:rsidR="007E29D3" w:rsidRPr="007E29D3" w:rsidRDefault="007E29D3" w:rsidP="007E29D3">
            <w:pPr>
              <w:rPr>
                <w:color w:val="000000"/>
                <w:sz w:val="20"/>
                <w:szCs w:val="20"/>
              </w:rPr>
            </w:pPr>
            <w:r w:rsidRPr="007E29D3">
              <w:rPr>
                <w:color w:val="000000"/>
                <w:sz w:val="20"/>
                <w:szCs w:val="20"/>
              </w:rPr>
              <w:t>Трубы стальные в пенополиуретановой изоляции при условном давлении 1,6 МПа t 150 С наружный диаметр: 57 мм толщина стенки 3,5 мм / прим. диаметр 42,3х3,2 мм</w:t>
            </w:r>
          </w:p>
        </w:tc>
        <w:tc>
          <w:tcPr>
            <w:tcW w:w="1276" w:type="dxa"/>
            <w:tcBorders>
              <w:top w:val="nil"/>
              <w:left w:val="nil"/>
              <w:bottom w:val="single" w:sz="4" w:space="0" w:color="auto"/>
              <w:right w:val="single" w:sz="4" w:space="0" w:color="auto"/>
            </w:tcBorders>
            <w:shd w:val="clear" w:color="000000" w:fill="FFFFFF"/>
            <w:noWrap/>
            <w:hideMark/>
          </w:tcPr>
          <w:p w14:paraId="2976DE48"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03A32B1" w14:textId="77777777" w:rsidR="007E29D3" w:rsidRPr="007E29D3" w:rsidRDefault="007E29D3" w:rsidP="007E29D3">
            <w:pPr>
              <w:jc w:val="right"/>
              <w:rPr>
                <w:color w:val="000000"/>
                <w:sz w:val="20"/>
                <w:szCs w:val="20"/>
              </w:rPr>
            </w:pPr>
            <w:r w:rsidRPr="007E29D3">
              <w:rPr>
                <w:color w:val="000000"/>
                <w:sz w:val="20"/>
                <w:szCs w:val="20"/>
              </w:rPr>
              <w:t>2,828</w:t>
            </w:r>
          </w:p>
        </w:tc>
        <w:tc>
          <w:tcPr>
            <w:tcW w:w="1275" w:type="dxa"/>
            <w:tcBorders>
              <w:top w:val="nil"/>
              <w:left w:val="nil"/>
              <w:bottom w:val="single" w:sz="4" w:space="0" w:color="auto"/>
              <w:right w:val="single" w:sz="4" w:space="0" w:color="auto"/>
            </w:tcBorders>
            <w:shd w:val="clear" w:color="000000" w:fill="FFFFFF"/>
            <w:noWrap/>
            <w:hideMark/>
          </w:tcPr>
          <w:p w14:paraId="63B79587" w14:textId="77777777" w:rsidR="007E29D3" w:rsidRPr="007E29D3" w:rsidRDefault="007E29D3" w:rsidP="007E29D3">
            <w:pPr>
              <w:jc w:val="right"/>
              <w:rPr>
                <w:color w:val="000000"/>
                <w:sz w:val="20"/>
                <w:szCs w:val="20"/>
              </w:rPr>
            </w:pPr>
            <w:r w:rsidRPr="007E29D3">
              <w:rPr>
                <w:color w:val="000000"/>
                <w:sz w:val="20"/>
                <w:szCs w:val="20"/>
              </w:rPr>
              <w:t xml:space="preserve">1 210,53 </w:t>
            </w:r>
          </w:p>
        </w:tc>
        <w:tc>
          <w:tcPr>
            <w:tcW w:w="2439" w:type="dxa"/>
            <w:tcBorders>
              <w:top w:val="nil"/>
              <w:left w:val="nil"/>
              <w:bottom w:val="single" w:sz="4" w:space="0" w:color="auto"/>
              <w:right w:val="single" w:sz="4" w:space="0" w:color="auto"/>
            </w:tcBorders>
            <w:shd w:val="clear" w:color="000000" w:fill="FFFFFF"/>
            <w:noWrap/>
            <w:hideMark/>
          </w:tcPr>
          <w:p w14:paraId="14F04518" w14:textId="77777777" w:rsidR="007E29D3" w:rsidRPr="007E29D3" w:rsidRDefault="007E29D3" w:rsidP="007E29D3">
            <w:pPr>
              <w:jc w:val="right"/>
              <w:rPr>
                <w:color w:val="000000"/>
                <w:sz w:val="20"/>
                <w:szCs w:val="20"/>
              </w:rPr>
            </w:pPr>
            <w:r w:rsidRPr="007E29D3">
              <w:rPr>
                <w:color w:val="000000"/>
                <w:sz w:val="20"/>
                <w:szCs w:val="20"/>
              </w:rPr>
              <w:t xml:space="preserve">3 423,38 </w:t>
            </w:r>
          </w:p>
        </w:tc>
      </w:tr>
      <w:tr w:rsidR="007E29D3" w:rsidRPr="007E29D3" w14:paraId="1ED7562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DAAAD20" w14:textId="77777777" w:rsidR="007E29D3" w:rsidRPr="007E29D3" w:rsidRDefault="007E29D3" w:rsidP="007E29D3">
            <w:pPr>
              <w:jc w:val="right"/>
              <w:rPr>
                <w:color w:val="000000"/>
                <w:sz w:val="20"/>
                <w:szCs w:val="20"/>
              </w:rPr>
            </w:pPr>
            <w:r w:rsidRPr="007E29D3">
              <w:rPr>
                <w:color w:val="000000"/>
                <w:sz w:val="20"/>
                <w:szCs w:val="20"/>
              </w:rPr>
              <w:t>49.11</w:t>
            </w:r>
          </w:p>
        </w:tc>
        <w:tc>
          <w:tcPr>
            <w:tcW w:w="1040" w:type="dxa"/>
            <w:tcBorders>
              <w:top w:val="nil"/>
              <w:left w:val="nil"/>
              <w:bottom w:val="single" w:sz="4" w:space="0" w:color="auto"/>
              <w:right w:val="single" w:sz="4" w:space="0" w:color="auto"/>
            </w:tcBorders>
            <w:shd w:val="clear" w:color="000000" w:fill="FFFFFF"/>
            <w:noWrap/>
            <w:hideMark/>
          </w:tcPr>
          <w:p w14:paraId="07C0722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7CE9021C"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1202DD3E" w14:textId="77777777" w:rsidR="007E29D3" w:rsidRPr="007E29D3" w:rsidRDefault="007E29D3" w:rsidP="007E29D3">
            <w:pPr>
              <w:rPr>
                <w:color w:val="000000"/>
                <w:sz w:val="20"/>
                <w:szCs w:val="20"/>
              </w:rPr>
            </w:pPr>
            <w:r w:rsidRPr="007E29D3">
              <w:rPr>
                <w:color w:val="000000"/>
                <w:sz w:val="20"/>
                <w:szCs w:val="20"/>
              </w:rPr>
              <w:t>Надземная прокладка стальных трубопроводов в изоляции из пенополиуретана (ППУ) с изоляцией стыков скорлупами при номинальном давлении 1,6 МПа, температуре 150°С, диаметр труб 50 мм</w:t>
            </w:r>
          </w:p>
        </w:tc>
        <w:tc>
          <w:tcPr>
            <w:tcW w:w="1276" w:type="dxa"/>
            <w:tcBorders>
              <w:top w:val="nil"/>
              <w:left w:val="nil"/>
              <w:bottom w:val="single" w:sz="4" w:space="0" w:color="auto"/>
              <w:right w:val="single" w:sz="4" w:space="0" w:color="auto"/>
            </w:tcBorders>
            <w:shd w:val="clear" w:color="000000" w:fill="FFFFFF"/>
            <w:noWrap/>
            <w:hideMark/>
          </w:tcPr>
          <w:p w14:paraId="12EE4AC0"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5AB65634" w14:textId="77777777" w:rsidR="007E29D3" w:rsidRPr="007E29D3" w:rsidRDefault="007E29D3" w:rsidP="007E29D3">
            <w:pPr>
              <w:jc w:val="right"/>
              <w:rPr>
                <w:color w:val="000000"/>
                <w:sz w:val="20"/>
                <w:szCs w:val="20"/>
              </w:rPr>
            </w:pPr>
            <w:r w:rsidRPr="007E29D3">
              <w:rPr>
                <w:color w:val="000000"/>
                <w:sz w:val="20"/>
                <w:szCs w:val="20"/>
              </w:rPr>
              <w:t>0,0028</w:t>
            </w:r>
          </w:p>
        </w:tc>
        <w:tc>
          <w:tcPr>
            <w:tcW w:w="1275" w:type="dxa"/>
            <w:tcBorders>
              <w:top w:val="nil"/>
              <w:left w:val="nil"/>
              <w:bottom w:val="single" w:sz="4" w:space="0" w:color="auto"/>
              <w:right w:val="single" w:sz="4" w:space="0" w:color="auto"/>
            </w:tcBorders>
            <w:shd w:val="clear" w:color="000000" w:fill="FFFFFF"/>
            <w:noWrap/>
            <w:hideMark/>
          </w:tcPr>
          <w:p w14:paraId="2015FA69" w14:textId="77777777" w:rsidR="007E29D3" w:rsidRPr="007E29D3" w:rsidRDefault="007E29D3" w:rsidP="007E29D3">
            <w:pPr>
              <w:jc w:val="right"/>
              <w:rPr>
                <w:color w:val="000000"/>
                <w:sz w:val="20"/>
                <w:szCs w:val="20"/>
              </w:rPr>
            </w:pPr>
            <w:r w:rsidRPr="007E29D3">
              <w:rPr>
                <w:color w:val="000000"/>
                <w:sz w:val="20"/>
                <w:szCs w:val="20"/>
              </w:rPr>
              <w:t xml:space="preserve">744 718,63 </w:t>
            </w:r>
          </w:p>
        </w:tc>
        <w:tc>
          <w:tcPr>
            <w:tcW w:w="2439" w:type="dxa"/>
            <w:tcBorders>
              <w:top w:val="nil"/>
              <w:left w:val="nil"/>
              <w:bottom w:val="single" w:sz="4" w:space="0" w:color="auto"/>
              <w:right w:val="single" w:sz="4" w:space="0" w:color="auto"/>
            </w:tcBorders>
            <w:shd w:val="clear" w:color="000000" w:fill="FFFFFF"/>
            <w:noWrap/>
            <w:hideMark/>
          </w:tcPr>
          <w:p w14:paraId="063448BE" w14:textId="77777777" w:rsidR="007E29D3" w:rsidRPr="007E29D3" w:rsidRDefault="007E29D3" w:rsidP="007E29D3">
            <w:pPr>
              <w:jc w:val="right"/>
              <w:rPr>
                <w:color w:val="000000"/>
                <w:sz w:val="20"/>
                <w:szCs w:val="20"/>
              </w:rPr>
            </w:pPr>
            <w:r w:rsidRPr="007E29D3">
              <w:rPr>
                <w:color w:val="000000"/>
                <w:sz w:val="20"/>
                <w:szCs w:val="20"/>
              </w:rPr>
              <w:t xml:space="preserve">2 085,21 </w:t>
            </w:r>
          </w:p>
        </w:tc>
      </w:tr>
      <w:tr w:rsidR="007E29D3" w:rsidRPr="007E29D3" w14:paraId="2DD229A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610C154" w14:textId="77777777" w:rsidR="007E29D3" w:rsidRPr="007E29D3" w:rsidRDefault="007E29D3" w:rsidP="007E29D3">
            <w:pPr>
              <w:jc w:val="right"/>
              <w:rPr>
                <w:color w:val="000000"/>
                <w:sz w:val="20"/>
                <w:szCs w:val="20"/>
              </w:rPr>
            </w:pPr>
            <w:r w:rsidRPr="007E29D3">
              <w:rPr>
                <w:color w:val="000000"/>
                <w:sz w:val="20"/>
                <w:szCs w:val="20"/>
              </w:rPr>
              <w:t>49.12</w:t>
            </w:r>
          </w:p>
        </w:tc>
        <w:tc>
          <w:tcPr>
            <w:tcW w:w="1040" w:type="dxa"/>
            <w:tcBorders>
              <w:top w:val="nil"/>
              <w:left w:val="nil"/>
              <w:bottom w:val="single" w:sz="4" w:space="0" w:color="auto"/>
              <w:right w:val="single" w:sz="4" w:space="0" w:color="auto"/>
            </w:tcBorders>
            <w:shd w:val="clear" w:color="000000" w:fill="FFFFFF"/>
            <w:noWrap/>
            <w:hideMark/>
          </w:tcPr>
          <w:p w14:paraId="0BD57EF9"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1874C690"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52F24D51" w14:textId="77777777" w:rsidR="007E29D3" w:rsidRPr="007E29D3" w:rsidRDefault="007E29D3" w:rsidP="007E29D3">
            <w:pPr>
              <w:rPr>
                <w:color w:val="000000"/>
                <w:sz w:val="20"/>
                <w:szCs w:val="20"/>
              </w:rPr>
            </w:pPr>
            <w:r w:rsidRPr="007E29D3">
              <w:rPr>
                <w:color w:val="000000"/>
                <w:sz w:val="20"/>
                <w:szCs w:val="20"/>
              </w:rPr>
              <w:t>Трубы стальные в пенополиуретановой изоляции при условном давлении 1,6 МПа t 150 С наружный диаметр: 57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348CEF73"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DCACC25" w14:textId="77777777" w:rsidR="007E29D3" w:rsidRPr="007E29D3" w:rsidRDefault="007E29D3" w:rsidP="007E29D3">
            <w:pPr>
              <w:jc w:val="right"/>
              <w:rPr>
                <w:color w:val="000000"/>
                <w:sz w:val="20"/>
                <w:szCs w:val="20"/>
              </w:rPr>
            </w:pPr>
            <w:r w:rsidRPr="007E29D3">
              <w:rPr>
                <w:color w:val="000000"/>
                <w:sz w:val="20"/>
                <w:szCs w:val="20"/>
              </w:rPr>
              <w:t>2,828</w:t>
            </w:r>
          </w:p>
        </w:tc>
        <w:tc>
          <w:tcPr>
            <w:tcW w:w="1275" w:type="dxa"/>
            <w:tcBorders>
              <w:top w:val="nil"/>
              <w:left w:val="nil"/>
              <w:bottom w:val="single" w:sz="4" w:space="0" w:color="auto"/>
              <w:right w:val="single" w:sz="4" w:space="0" w:color="auto"/>
            </w:tcBorders>
            <w:shd w:val="clear" w:color="000000" w:fill="FFFFFF"/>
            <w:noWrap/>
            <w:hideMark/>
          </w:tcPr>
          <w:p w14:paraId="08067838" w14:textId="77777777" w:rsidR="007E29D3" w:rsidRPr="007E29D3" w:rsidRDefault="007E29D3" w:rsidP="007E29D3">
            <w:pPr>
              <w:jc w:val="right"/>
              <w:rPr>
                <w:color w:val="000000"/>
                <w:sz w:val="20"/>
                <w:szCs w:val="20"/>
              </w:rPr>
            </w:pPr>
            <w:r w:rsidRPr="007E29D3">
              <w:rPr>
                <w:color w:val="000000"/>
                <w:sz w:val="20"/>
                <w:szCs w:val="20"/>
              </w:rPr>
              <w:t xml:space="preserve">1 210,53 </w:t>
            </w:r>
          </w:p>
        </w:tc>
        <w:tc>
          <w:tcPr>
            <w:tcW w:w="2439" w:type="dxa"/>
            <w:tcBorders>
              <w:top w:val="nil"/>
              <w:left w:val="nil"/>
              <w:bottom w:val="single" w:sz="4" w:space="0" w:color="auto"/>
              <w:right w:val="single" w:sz="4" w:space="0" w:color="auto"/>
            </w:tcBorders>
            <w:shd w:val="clear" w:color="000000" w:fill="FFFFFF"/>
            <w:noWrap/>
            <w:hideMark/>
          </w:tcPr>
          <w:p w14:paraId="7B3EA879" w14:textId="77777777" w:rsidR="007E29D3" w:rsidRPr="007E29D3" w:rsidRDefault="007E29D3" w:rsidP="007E29D3">
            <w:pPr>
              <w:jc w:val="right"/>
              <w:rPr>
                <w:color w:val="000000"/>
                <w:sz w:val="20"/>
                <w:szCs w:val="20"/>
              </w:rPr>
            </w:pPr>
            <w:r w:rsidRPr="007E29D3">
              <w:rPr>
                <w:color w:val="000000"/>
                <w:sz w:val="20"/>
                <w:szCs w:val="20"/>
              </w:rPr>
              <w:t xml:space="preserve">3 423,38 </w:t>
            </w:r>
          </w:p>
        </w:tc>
      </w:tr>
      <w:tr w:rsidR="007E29D3" w:rsidRPr="007E29D3" w14:paraId="1BB142C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2941978" w14:textId="77777777" w:rsidR="007E29D3" w:rsidRPr="007E29D3" w:rsidRDefault="007E29D3" w:rsidP="007E29D3">
            <w:pPr>
              <w:jc w:val="right"/>
              <w:rPr>
                <w:color w:val="000000"/>
                <w:sz w:val="20"/>
                <w:szCs w:val="20"/>
              </w:rPr>
            </w:pPr>
            <w:r w:rsidRPr="007E29D3">
              <w:rPr>
                <w:color w:val="000000"/>
                <w:sz w:val="20"/>
                <w:szCs w:val="20"/>
              </w:rPr>
              <w:t>49.13</w:t>
            </w:r>
          </w:p>
        </w:tc>
        <w:tc>
          <w:tcPr>
            <w:tcW w:w="1040" w:type="dxa"/>
            <w:tcBorders>
              <w:top w:val="nil"/>
              <w:left w:val="nil"/>
              <w:bottom w:val="single" w:sz="4" w:space="0" w:color="auto"/>
              <w:right w:val="single" w:sz="4" w:space="0" w:color="auto"/>
            </w:tcBorders>
            <w:shd w:val="clear" w:color="000000" w:fill="FFFFFF"/>
            <w:noWrap/>
            <w:hideMark/>
          </w:tcPr>
          <w:p w14:paraId="36A206D5"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0ECE523"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1B1F1555" w14:textId="77777777" w:rsidR="007E29D3" w:rsidRPr="007E29D3" w:rsidRDefault="007E29D3" w:rsidP="007E29D3">
            <w:pPr>
              <w:rPr>
                <w:color w:val="000000"/>
                <w:sz w:val="20"/>
                <w:szCs w:val="20"/>
              </w:rPr>
            </w:pPr>
            <w:r w:rsidRPr="007E29D3">
              <w:rPr>
                <w:color w:val="000000"/>
                <w:sz w:val="20"/>
                <w:szCs w:val="20"/>
              </w:rPr>
              <w:t>Надземная прокладка стальных трубопроводов в изоляции из пенополиуретана (ППУ) с изоляцией стыков скорлупами при номинальном давлении 1,6 МПа, температуре 150°С, диаметр труб 80 мм</w:t>
            </w:r>
          </w:p>
        </w:tc>
        <w:tc>
          <w:tcPr>
            <w:tcW w:w="1276" w:type="dxa"/>
            <w:tcBorders>
              <w:top w:val="nil"/>
              <w:left w:val="nil"/>
              <w:bottom w:val="single" w:sz="4" w:space="0" w:color="auto"/>
              <w:right w:val="single" w:sz="4" w:space="0" w:color="auto"/>
            </w:tcBorders>
            <w:shd w:val="clear" w:color="000000" w:fill="FFFFFF"/>
            <w:noWrap/>
            <w:hideMark/>
          </w:tcPr>
          <w:p w14:paraId="12821867"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23EEE114" w14:textId="77777777" w:rsidR="007E29D3" w:rsidRPr="007E29D3" w:rsidRDefault="007E29D3" w:rsidP="007E29D3">
            <w:pPr>
              <w:jc w:val="right"/>
              <w:rPr>
                <w:color w:val="000000"/>
                <w:sz w:val="20"/>
                <w:szCs w:val="20"/>
              </w:rPr>
            </w:pPr>
            <w:r w:rsidRPr="007E29D3">
              <w:rPr>
                <w:color w:val="000000"/>
                <w:sz w:val="20"/>
                <w:szCs w:val="20"/>
              </w:rPr>
              <w:t>0,0056</w:t>
            </w:r>
          </w:p>
        </w:tc>
        <w:tc>
          <w:tcPr>
            <w:tcW w:w="1275" w:type="dxa"/>
            <w:tcBorders>
              <w:top w:val="nil"/>
              <w:left w:val="nil"/>
              <w:bottom w:val="single" w:sz="4" w:space="0" w:color="auto"/>
              <w:right w:val="single" w:sz="4" w:space="0" w:color="auto"/>
            </w:tcBorders>
            <w:shd w:val="clear" w:color="000000" w:fill="FFFFFF"/>
            <w:noWrap/>
            <w:hideMark/>
          </w:tcPr>
          <w:p w14:paraId="1E3D7A32" w14:textId="77777777" w:rsidR="007E29D3" w:rsidRPr="007E29D3" w:rsidRDefault="007E29D3" w:rsidP="007E29D3">
            <w:pPr>
              <w:jc w:val="right"/>
              <w:rPr>
                <w:color w:val="000000"/>
                <w:sz w:val="20"/>
                <w:szCs w:val="20"/>
              </w:rPr>
            </w:pPr>
            <w:r w:rsidRPr="007E29D3">
              <w:rPr>
                <w:color w:val="000000"/>
                <w:sz w:val="20"/>
                <w:szCs w:val="20"/>
              </w:rPr>
              <w:t xml:space="preserve">795 003,76 </w:t>
            </w:r>
          </w:p>
        </w:tc>
        <w:tc>
          <w:tcPr>
            <w:tcW w:w="2439" w:type="dxa"/>
            <w:tcBorders>
              <w:top w:val="nil"/>
              <w:left w:val="nil"/>
              <w:bottom w:val="single" w:sz="4" w:space="0" w:color="auto"/>
              <w:right w:val="single" w:sz="4" w:space="0" w:color="auto"/>
            </w:tcBorders>
            <w:shd w:val="clear" w:color="000000" w:fill="FFFFFF"/>
            <w:noWrap/>
            <w:hideMark/>
          </w:tcPr>
          <w:p w14:paraId="37859BA8" w14:textId="77777777" w:rsidR="007E29D3" w:rsidRPr="007E29D3" w:rsidRDefault="007E29D3" w:rsidP="007E29D3">
            <w:pPr>
              <w:jc w:val="right"/>
              <w:rPr>
                <w:color w:val="000000"/>
                <w:sz w:val="20"/>
                <w:szCs w:val="20"/>
              </w:rPr>
            </w:pPr>
            <w:r w:rsidRPr="007E29D3">
              <w:rPr>
                <w:color w:val="000000"/>
                <w:sz w:val="20"/>
                <w:szCs w:val="20"/>
              </w:rPr>
              <w:t xml:space="preserve">4 452,02 </w:t>
            </w:r>
          </w:p>
        </w:tc>
      </w:tr>
      <w:tr w:rsidR="007E29D3" w:rsidRPr="007E29D3" w14:paraId="5EC7169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A5C8EA2" w14:textId="77777777" w:rsidR="007E29D3" w:rsidRPr="007E29D3" w:rsidRDefault="007E29D3" w:rsidP="007E29D3">
            <w:pPr>
              <w:jc w:val="right"/>
              <w:rPr>
                <w:color w:val="000000"/>
                <w:sz w:val="20"/>
                <w:szCs w:val="20"/>
              </w:rPr>
            </w:pPr>
            <w:r w:rsidRPr="007E29D3">
              <w:rPr>
                <w:color w:val="000000"/>
                <w:sz w:val="20"/>
                <w:szCs w:val="20"/>
              </w:rPr>
              <w:t>49.14</w:t>
            </w:r>
          </w:p>
        </w:tc>
        <w:tc>
          <w:tcPr>
            <w:tcW w:w="1040" w:type="dxa"/>
            <w:tcBorders>
              <w:top w:val="nil"/>
              <w:left w:val="nil"/>
              <w:bottom w:val="single" w:sz="4" w:space="0" w:color="auto"/>
              <w:right w:val="single" w:sz="4" w:space="0" w:color="auto"/>
            </w:tcBorders>
            <w:shd w:val="clear" w:color="000000" w:fill="FFFFFF"/>
            <w:noWrap/>
            <w:hideMark/>
          </w:tcPr>
          <w:p w14:paraId="4BD8C6BA"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64C9A5F"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53CB0F51" w14:textId="77777777" w:rsidR="007E29D3" w:rsidRPr="007E29D3" w:rsidRDefault="007E29D3" w:rsidP="007E29D3">
            <w:pPr>
              <w:rPr>
                <w:color w:val="000000"/>
                <w:sz w:val="20"/>
                <w:szCs w:val="20"/>
              </w:rPr>
            </w:pPr>
            <w:r w:rsidRPr="007E29D3">
              <w:rPr>
                <w:color w:val="000000"/>
                <w:sz w:val="20"/>
                <w:szCs w:val="20"/>
              </w:rPr>
              <w:t>Трубы стальные в пенополиуретановой изоляции при условном давлении 1,6 МПа t 150 С наружный диаметр: 89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30178A57"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223055F" w14:textId="77777777" w:rsidR="007E29D3" w:rsidRPr="007E29D3" w:rsidRDefault="007E29D3" w:rsidP="007E29D3">
            <w:pPr>
              <w:jc w:val="right"/>
              <w:rPr>
                <w:color w:val="000000"/>
                <w:sz w:val="20"/>
                <w:szCs w:val="20"/>
              </w:rPr>
            </w:pPr>
            <w:r w:rsidRPr="007E29D3">
              <w:rPr>
                <w:color w:val="000000"/>
                <w:sz w:val="20"/>
                <w:szCs w:val="20"/>
              </w:rPr>
              <w:t>5,656</w:t>
            </w:r>
          </w:p>
        </w:tc>
        <w:tc>
          <w:tcPr>
            <w:tcW w:w="1275" w:type="dxa"/>
            <w:tcBorders>
              <w:top w:val="nil"/>
              <w:left w:val="nil"/>
              <w:bottom w:val="single" w:sz="4" w:space="0" w:color="auto"/>
              <w:right w:val="single" w:sz="4" w:space="0" w:color="auto"/>
            </w:tcBorders>
            <w:shd w:val="clear" w:color="000000" w:fill="FFFFFF"/>
            <w:noWrap/>
            <w:hideMark/>
          </w:tcPr>
          <w:p w14:paraId="6491D837" w14:textId="77777777" w:rsidR="007E29D3" w:rsidRPr="007E29D3" w:rsidRDefault="007E29D3" w:rsidP="007E29D3">
            <w:pPr>
              <w:jc w:val="right"/>
              <w:rPr>
                <w:color w:val="000000"/>
                <w:sz w:val="20"/>
                <w:szCs w:val="20"/>
              </w:rPr>
            </w:pPr>
            <w:r w:rsidRPr="007E29D3">
              <w:rPr>
                <w:color w:val="000000"/>
                <w:sz w:val="20"/>
                <w:szCs w:val="20"/>
              </w:rPr>
              <w:t xml:space="preserve">1 844,19 </w:t>
            </w:r>
          </w:p>
        </w:tc>
        <w:tc>
          <w:tcPr>
            <w:tcW w:w="2439" w:type="dxa"/>
            <w:tcBorders>
              <w:top w:val="nil"/>
              <w:left w:val="nil"/>
              <w:bottom w:val="single" w:sz="4" w:space="0" w:color="auto"/>
              <w:right w:val="single" w:sz="4" w:space="0" w:color="auto"/>
            </w:tcBorders>
            <w:shd w:val="clear" w:color="000000" w:fill="FFFFFF"/>
            <w:noWrap/>
            <w:hideMark/>
          </w:tcPr>
          <w:p w14:paraId="4A20937E" w14:textId="77777777" w:rsidR="007E29D3" w:rsidRPr="007E29D3" w:rsidRDefault="007E29D3" w:rsidP="007E29D3">
            <w:pPr>
              <w:jc w:val="right"/>
              <w:rPr>
                <w:color w:val="000000"/>
                <w:sz w:val="20"/>
                <w:szCs w:val="20"/>
              </w:rPr>
            </w:pPr>
            <w:r w:rsidRPr="007E29D3">
              <w:rPr>
                <w:color w:val="000000"/>
                <w:sz w:val="20"/>
                <w:szCs w:val="20"/>
              </w:rPr>
              <w:t xml:space="preserve">10 430,74 </w:t>
            </w:r>
          </w:p>
        </w:tc>
      </w:tr>
      <w:tr w:rsidR="007E29D3" w:rsidRPr="007E29D3" w14:paraId="1E4D112A"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6BBC76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CDD74A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6D0703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56E20D5" w14:textId="77777777" w:rsidR="007E29D3" w:rsidRPr="007E29D3" w:rsidRDefault="007E29D3" w:rsidP="007E29D3">
            <w:pPr>
              <w:rPr>
                <w:b/>
                <w:bCs/>
                <w:color w:val="000000"/>
                <w:sz w:val="20"/>
                <w:szCs w:val="20"/>
              </w:rPr>
            </w:pPr>
            <w:r w:rsidRPr="007E29D3">
              <w:rPr>
                <w:b/>
                <w:bCs/>
                <w:color w:val="000000"/>
                <w:sz w:val="20"/>
                <w:szCs w:val="20"/>
              </w:rPr>
              <w:t>Прокладка труб в камере</w:t>
            </w:r>
          </w:p>
        </w:tc>
        <w:tc>
          <w:tcPr>
            <w:tcW w:w="1276" w:type="dxa"/>
            <w:tcBorders>
              <w:top w:val="nil"/>
              <w:left w:val="nil"/>
              <w:bottom w:val="single" w:sz="4" w:space="0" w:color="auto"/>
              <w:right w:val="single" w:sz="4" w:space="0" w:color="auto"/>
            </w:tcBorders>
            <w:shd w:val="clear" w:color="000000" w:fill="FFFFFF"/>
            <w:noWrap/>
            <w:hideMark/>
          </w:tcPr>
          <w:p w14:paraId="7CEE7B5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3FDE0D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DA863A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004416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5615AD6" w14:textId="77777777" w:rsidTr="007E29D3">
        <w:trPr>
          <w:trHeight w:val="885"/>
        </w:trPr>
        <w:tc>
          <w:tcPr>
            <w:tcW w:w="656" w:type="dxa"/>
            <w:tcBorders>
              <w:top w:val="nil"/>
              <w:left w:val="single" w:sz="4" w:space="0" w:color="auto"/>
              <w:bottom w:val="single" w:sz="4" w:space="0" w:color="auto"/>
              <w:right w:val="single" w:sz="4" w:space="0" w:color="auto"/>
            </w:tcBorders>
            <w:shd w:val="clear" w:color="000000" w:fill="FFFFFF"/>
            <w:noWrap/>
            <w:hideMark/>
          </w:tcPr>
          <w:p w14:paraId="0D983374" w14:textId="77777777" w:rsidR="007E29D3" w:rsidRPr="007E29D3" w:rsidRDefault="007E29D3" w:rsidP="007E29D3">
            <w:pPr>
              <w:jc w:val="right"/>
              <w:rPr>
                <w:color w:val="000000"/>
                <w:sz w:val="20"/>
                <w:szCs w:val="20"/>
              </w:rPr>
            </w:pPr>
            <w:r w:rsidRPr="007E29D3">
              <w:rPr>
                <w:color w:val="000000"/>
                <w:sz w:val="20"/>
                <w:szCs w:val="20"/>
              </w:rPr>
              <w:t>49.15</w:t>
            </w:r>
          </w:p>
        </w:tc>
        <w:tc>
          <w:tcPr>
            <w:tcW w:w="1040" w:type="dxa"/>
            <w:tcBorders>
              <w:top w:val="nil"/>
              <w:left w:val="nil"/>
              <w:bottom w:val="single" w:sz="4" w:space="0" w:color="auto"/>
              <w:right w:val="single" w:sz="4" w:space="0" w:color="auto"/>
            </w:tcBorders>
            <w:shd w:val="clear" w:color="000000" w:fill="FFFFFF"/>
            <w:noWrap/>
            <w:hideMark/>
          </w:tcPr>
          <w:p w14:paraId="22FAAFA6"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6314A3A"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2BF93B29" w14:textId="77777777" w:rsidR="007E29D3" w:rsidRPr="007E29D3" w:rsidRDefault="007E29D3" w:rsidP="007E29D3">
            <w:pPr>
              <w:rPr>
                <w:color w:val="000000"/>
                <w:sz w:val="20"/>
                <w:szCs w:val="20"/>
              </w:rPr>
            </w:pPr>
            <w:r w:rsidRPr="007E29D3">
              <w:rPr>
                <w:color w:val="000000"/>
                <w:sz w:val="20"/>
                <w:szCs w:val="20"/>
              </w:rPr>
              <w:t>Подвальная прокладка стальных трубопроводов в изоляции из пенополиуретана (ППУ) с изоляцией стыков скорлупами при номинальном давлении 1,6 МПа, температуре 150°С, диаметр труб 50 мм/ прим. диаметр труб 40 мм</w:t>
            </w:r>
          </w:p>
        </w:tc>
        <w:tc>
          <w:tcPr>
            <w:tcW w:w="1276" w:type="dxa"/>
            <w:tcBorders>
              <w:top w:val="nil"/>
              <w:left w:val="nil"/>
              <w:bottom w:val="single" w:sz="4" w:space="0" w:color="auto"/>
              <w:right w:val="single" w:sz="4" w:space="0" w:color="auto"/>
            </w:tcBorders>
            <w:shd w:val="clear" w:color="000000" w:fill="FFFFFF"/>
            <w:noWrap/>
            <w:hideMark/>
          </w:tcPr>
          <w:p w14:paraId="135F4E3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4A476D6A" w14:textId="77777777" w:rsidR="007E29D3" w:rsidRPr="007E29D3" w:rsidRDefault="007E29D3" w:rsidP="007E29D3">
            <w:pPr>
              <w:jc w:val="right"/>
              <w:rPr>
                <w:color w:val="000000"/>
                <w:sz w:val="20"/>
                <w:szCs w:val="20"/>
              </w:rPr>
            </w:pPr>
            <w:r w:rsidRPr="007E29D3">
              <w:rPr>
                <w:color w:val="000000"/>
                <w:sz w:val="20"/>
                <w:szCs w:val="20"/>
              </w:rPr>
              <w:t>0,017</w:t>
            </w:r>
          </w:p>
        </w:tc>
        <w:tc>
          <w:tcPr>
            <w:tcW w:w="1275" w:type="dxa"/>
            <w:tcBorders>
              <w:top w:val="nil"/>
              <w:left w:val="nil"/>
              <w:bottom w:val="single" w:sz="4" w:space="0" w:color="auto"/>
              <w:right w:val="single" w:sz="4" w:space="0" w:color="auto"/>
            </w:tcBorders>
            <w:shd w:val="clear" w:color="000000" w:fill="FFFFFF"/>
            <w:noWrap/>
            <w:hideMark/>
          </w:tcPr>
          <w:p w14:paraId="313D5D84" w14:textId="77777777" w:rsidR="007E29D3" w:rsidRPr="007E29D3" w:rsidRDefault="007E29D3" w:rsidP="007E29D3">
            <w:pPr>
              <w:jc w:val="right"/>
              <w:rPr>
                <w:color w:val="000000"/>
                <w:sz w:val="20"/>
                <w:szCs w:val="20"/>
              </w:rPr>
            </w:pPr>
            <w:r w:rsidRPr="007E29D3">
              <w:rPr>
                <w:color w:val="000000"/>
                <w:sz w:val="20"/>
                <w:szCs w:val="20"/>
              </w:rPr>
              <w:t xml:space="preserve">251 958,57 </w:t>
            </w:r>
          </w:p>
        </w:tc>
        <w:tc>
          <w:tcPr>
            <w:tcW w:w="2439" w:type="dxa"/>
            <w:tcBorders>
              <w:top w:val="nil"/>
              <w:left w:val="nil"/>
              <w:bottom w:val="single" w:sz="4" w:space="0" w:color="auto"/>
              <w:right w:val="single" w:sz="4" w:space="0" w:color="auto"/>
            </w:tcBorders>
            <w:shd w:val="clear" w:color="000000" w:fill="FFFFFF"/>
            <w:noWrap/>
            <w:hideMark/>
          </w:tcPr>
          <w:p w14:paraId="1A395AE9" w14:textId="77777777" w:rsidR="007E29D3" w:rsidRPr="007E29D3" w:rsidRDefault="007E29D3" w:rsidP="007E29D3">
            <w:pPr>
              <w:jc w:val="right"/>
              <w:rPr>
                <w:color w:val="000000"/>
                <w:sz w:val="20"/>
                <w:szCs w:val="20"/>
              </w:rPr>
            </w:pPr>
            <w:r w:rsidRPr="007E29D3">
              <w:rPr>
                <w:color w:val="000000"/>
                <w:sz w:val="20"/>
                <w:szCs w:val="20"/>
              </w:rPr>
              <w:t xml:space="preserve">4 283,30 </w:t>
            </w:r>
          </w:p>
        </w:tc>
      </w:tr>
      <w:tr w:rsidR="007E29D3" w:rsidRPr="007E29D3" w14:paraId="2A6081A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2E69471" w14:textId="77777777" w:rsidR="007E29D3" w:rsidRPr="007E29D3" w:rsidRDefault="007E29D3" w:rsidP="007E29D3">
            <w:pPr>
              <w:jc w:val="right"/>
              <w:rPr>
                <w:color w:val="000000"/>
                <w:sz w:val="20"/>
                <w:szCs w:val="20"/>
              </w:rPr>
            </w:pPr>
            <w:r w:rsidRPr="007E29D3">
              <w:rPr>
                <w:color w:val="000000"/>
                <w:sz w:val="20"/>
                <w:szCs w:val="20"/>
              </w:rPr>
              <w:t>49.16</w:t>
            </w:r>
          </w:p>
        </w:tc>
        <w:tc>
          <w:tcPr>
            <w:tcW w:w="1040" w:type="dxa"/>
            <w:tcBorders>
              <w:top w:val="nil"/>
              <w:left w:val="nil"/>
              <w:bottom w:val="single" w:sz="4" w:space="0" w:color="auto"/>
              <w:right w:val="single" w:sz="4" w:space="0" w:color="auto"/>
            </w:tcBorders>
            <w:shd w:val="clear" w:color="000000" w:fill="FFFFFF"/>
            <w:noWrap/>
            <w:hideMark/>
          </w:tcPr>
          <w:p w14:paraId="02D97E95"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CD9D133"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7B3B7EC6" w14:textId="77777777" w:rsidR="007E29D3" w:rsidRPr="007E29D3" w:rsidRDefault="007E29D3" w:rsidP="007E29D3">
            <w:pPr>
              <w:rPr>
                <w:color w:val="000000"/>
                <w:sz w:val="20"/>
                <w:szCs w:val="20"/>
              </w:rPr>
            </w:pPr>
            <w:r w:rsidRPr="007E29D3">
              <w:rPr>
                <w:color w:val="000000"/>
                <w:sz w:val="20"/>
                <w:szCs w:val="20"/>
              </w:rPr>
              <w:t>Трубы стальные в пенополиуретановой изоляции при условном давлении 1,6 МПа t 150 С наружный диаметр: 57 мм толщина стенки 3,5 мм / прим. диаметр 42,3х3,2 мм</w:t>
            </w:r>
          </w:p>
        </w:tc>
        <w:tc>
          <w:tcPr>
            <w:tcW w:w="1276" w:type="dxa"/>
            <w:tcBorders>
              <w:top w:val="nil"/>
              <w:left w:val="nil"/>
              <w:bottom w:val="single" w:sz="4" w:space="0" w:color="auto"/>
              <w:right w:val="single" w:sz="4" w:space="0" w:color="auto"/>
            </w:tcBorders>
            <w:shd w:val="clear" w:color="000000" w:fill="FFFFFF"/>
            <w:noWrap/>
            <w:hideMark/>
          </w:tcPr>
          <w:p w14:paraId="347B5C67"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B94B999" w14:textId="77777777" w:rsidR="007E29D3" w:rsidRPr="007E29D3" w:rsidRDefault="007E29D3" w:rsidP="007E29D3">
            <w:pPr>
              <w:jc w:val="right"/>
              <w:rPr>
                <w:color w:val="000000"/>
                <w:sz w:val="20"/>
                <w:szCs w:val="20"/>
              </w:rPr>
            </w:pPr>
            <w:r w:rsidRPr="007E29D3">
              <w:rPr>
                <w:color w:val="000000"/>
                <w:sz w:val="20"/>
                <w:szCs w:val="20"/>
              </w:rPr>
              <w:t>1,717</w:t>
            </w:r>
          </w:p>
        </w:tc>
        <w:tc>
          <w:tcPr>
            <w:tcW w:w="1275" w:type="dxa"/>
            <w:tcBorders>
              <w:top w:val="nil"/>
              <w:left w:val="nil"/>
              <w:bottom w:val="single" w:sz="4" w:space="0" w:color="auto"/>
              <w:right w:val="single" w:sz="4" w:space="0" w:color="auto"/>
            </w:tcBorders>
            <w:shd w:val="clear" w:color="000000" w:fill="FFFFFF"/>
            <w:noWrap/>
            <w:hideMark/>
          </w:tcPr>
          <w:p w14:paraId="13A12F27" w14:textId="77777777" w:rsidR="007E29D3" w:rsidRPr="007E29D3" w:rsidRDefault="007E29D3" w:rsidP="007E29D3">
            <w:pPr>
              <w:jc w:val="right"/>
              <w:rPr>
                <w:color w:val="000000"/>
                <w:sz w:val="20"/>
                <w:szCs w:val="20"/>
              </w:rPr>
            </w:pPr>
            <w:r w:rsidRPr="007E29D3">
              <w:rPr>
                <w:color w:val="000000"/>
                <w:sz w:val="20"/>
                <w:szCs w:val="20"/>
              </w:rPr>
              <w:t xml:space="preserve">1 209,03 </w:t>
            </w:r>
          </w:p>
        </w:tc>
        <w:tc>
          <w:tcPr>
            <w:tcW w:w="2439" w:type="dxa"/>
            <w:tcBorders>
              <w:top w:val="nil"/>
              <w:left w:val="nil"/>
              <w:bottom w:val="single" w:sz="4" w:space="0" w:color="auto"/>
              <w:right w:val="single" w:sz="4" w:space="0" w:color="auto"/>
            </w:tcBorders>
            <w:shd w:val="clear" w:color="000000" w:fill="FFFFFF"/>
            <w:noWrap/>
            <w:hideMark/>
          </w:tcPr>
          <w:p w14:paraId="299A955B" w14:textId="77777777" w:rsidR="007E29D3" w:rsidRPr="007E29D3" w:rsidRDefault="007E29D3" w:rsidP="007E29D3">
            <w:pPr>
              <w:jc w:val="right"/>
              <w:rPr>
                <w:color w:val="000000"/>
                <w:sz w:val="20"/>
                <w:szCs w:val="20"/>
              </w:rPr>
            </w:pPr>
            <w:r w:rsidRPr="007E29D3">
              <w:rPr>
                <w:color w:val="000000"/>
                <w:sz w:val="20"/>
                <w:szCs w:val="20"/>
              </w:rPr>
              <w:t xml:space="preserve">2 075,90 </w:t>
            </w:r>
          </w:p>
        </w:tc>
      </w:tr>
      <w:tr w:rsidR="007E29D3" w:rsidRPr="007E29D3" w14:paraId="59BDDEC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35AA2FB" w14:textId="77777777" w:rsidR="007E29D3" w:rsidRPr="007E29D3" w:rsidRDefault="007E29D3" w:rsidP="007E29D3">
            <w:pPr>
              <w:jc w:val="right"/>
              <w:rPr>
                <w:color w:val="000000"/>
                <w:sz w:val="20"/>
                <w:szCs w:val="20"/>
              </w:rPr>
            </w:pPr>
            <w:r w:rsidRPr="007E29D3">
              <w:rPr>
                <w:color w:val="000000"/>
                <w:sz w:val="20"/>
                <w:szCs w:val="20"/>
              </w:rPr>
              <w:t>49.17</w:t>
            </w:r>
          </w:p>
        </w:tc>
        <w:tc>
          <w:tcPr>
            <w:tcW w:w="1040" w:type="dxa"/>
            <w:tcBorders>
              <w:top w:val="nil"/>
              <w:left w:val="nil"/>
              <w:bottom w:val="single" w:sz="4" w:space="0" w:color="auto"/>
              <w:right w:val="single" w:sz="4" w:space="0" w:color="auto"/>
            </w:tcBorders>
            <w:shd w:val="clear" w:color="000000" w:fill="FFFFFF"/>
            <w:noWrap/>
            <w:hideMark/>
          </w:tcPr>
          <w:p w14:paraId="572B63A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369BE4A6"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159F975D" w14:textId="77777777" w:rsidR="007E29D3" w:rsidRPr="007E29D3" w:rsidRDefault="007E29D3" w:rsidP="007E29D3">
            <w:pPr>
              <w:rPr>
                <w:color w:val="000000"/>
                <w:sz w:val="20"/>
                <w:szCs w:val="20"/>
              </w:rPr>
            </w:pPr>
            <w:r w:rsidRPr="007E29D3">
              <w:rPr>
                <w:color w:val="000000"/>
                <w:sz w:val="20"/>
                <w:szCs w:val="20"/>
              </w:rPr>
              <w:t>Манжета термоусаживаемая</w:t>
            </w:r>
          </w:p>
        </w:tc>
        <w:tc>
          <w:tcPr>
            <w:tcW w:w="1276" w:type="dxa"/>
            <w:tcBorders>
              <w:top w:val="nil"/>
              <w:left w:val="nil"/>
              <w:bottom w:val="single" w:sz="4" w:space="0" w:color="auto"/>
              <w:right w:val="single" w:sz="4" w:space="0" w:color="auto"/>
            </w:tcBorders>
            <w:shd w:val="clear" w:color="000000" w:fill="FFFFFF"/>
            <w:noWrap/>
            <w:hideMark/>
          </w:tcPr>
          <w:p w14:paraId="267E833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E7C597A"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63817343" w14:textId="77777777" w:rsidR="007E29D3" w:rsidRPr="007E29D3" w:rsidRDefault="007E29D3" w:rsidP="007E29D3">
            <w:pPr>
              <w:jc w:val="right"/>
              <w:rPr>
                <w:color w:val="000000"/>
                <w:sz w:val="20"/>
                <w:szCs w:val="20"/>
              </w:rPr>
            </w:pPr>
            <w:r w:rsidRPr="007E29D3">
              <w:rPr>
                <w:color w:val="000000"/>
                <w:sz w:val="20"/>
                <w:szCs w:val="20"/>
              </w:rPr>
              <w:t xml:space="preserve">233,50 </w:t>
            </w:r>
          </w:p>
        </w:tc>
        <w:tc>
          <w:tcPr>
            <w:tcW w:w="2439" w:type="dxa"/>
            <w:tcBorders>
              <w:top w:val="nil"/>
              <w:left w:val="nil"/>
              <w:bottom w:val="single" w:sz="4" w:space="0" w:color="auto"/>
              <w:right w:val="single" w:sz="4" w:space="0" w:color="auto"/>
            </w:tcBorders>
            <w:shd w:val="clear" w:color="000000" w:fill="FFFFFF"/>
            <w:noWrap/>
            <w:hideMark/>
          </w:tcPr>
          <w:p w14:paraId="782FB84A" w14:textId="77777777" w:rsidR="007E29D3" w:rsidRPr="007E29D3" w:rsidRDefault="007E29D3" w:rsidP="007E29D3">
            <w:pPr>
              <w:jc w:val="right"/>
              <w:rPr>
                <w:color w:val="000000"/>
                <w:sz w:val="20"/>
                <w:szCs w:val="20"/>
              </w:rPr>
            </w:pPr>
            <w:r w:rsidRPr="007E29D3">
              <w:rPr>
                <w:color w:val="000000"/>
                <w:sz w:val="20"/>
                <w:szCs w:val="20"/>
              </w:rPr>
              <w:t xml:space="preserve">4 203,00 </w:t>
            </w:r>
          </w:p>
        </w:tc>
      </w:tr>
      <w:tr w:rsidR="007E29D3" w:rsidRPr="007E29D3" w14:paraId="19DA2B8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4174CEE" w14:textId="77777777" w:rsidR="007E29D3" w:rsidRPr="007E29D3" w:rsidRDefault="007E29D3" w:rsidP="007E29D3">
            <w:pPr>
              <w:jc w:val="right"/>
              <w:rPr>
                <w:color w:val="000000"/>
                <w:sz w:val="20"/>
                <w:szCs w:val="20"/>
              </w:rPr>
            </w:pPr>
            <w:r w:rsidRPr="007E29D3">
              <w:rPr>
                <w:color w:val="000000"/>
                <w:sz w:val="20"/>
                <w:szCs w:val="20"/>
              </w:rPr>
              <w:t>49.18</w:t>
            </w:r>
          </w:p>
        </w:tc>
        <w:tc>
          <w:tcPr>
            <w:tcW w:w="1040" w:type="dxa"/>
            <w:tcBorders>
              <w:top w:val="nil"/>
              <w:left w:val="nil"/>
              <w:bottom w:val="single" w:sz="4" w:space="0" w:color="auto"/>
              <w:right w:val="single" w:sz="4" w:space="0" w:color="auto"/>
            </w:tcBorders>
            <w:shd w:val="clear" w:color="000000" w:fill="FFFFFF"/>
            <w:noWrap/>
            <w:hideMark/>
          </w:tcPr>
          <w:p w14:paraId="6CEF36DA"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301834B8"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2BAB437F" w14:textId="77777777" w:rsidR="007E29D3" w:rsidRPr="007E29D3" w:rsidRDefault="007E29D3" w:rsidP="007E29D3">
            <w:pPr>
              <w:rPr>
                <w:color w:val="000000"/>
                <w:sz w:val="20"/>
                <w:szCs w:val="20"/>
              </w:rPr>
            </w:pPr>
            <w:r w:rsidRPr="007E29D3">
              <w:rPr>
                <w:color w:val="000000"/>
                <w:sz w:val="20"/>
                <w:szCs w:val="20"/>
              </w:rPr>
              <w:t>Подвальная прокладка стальных трубопроводов в изоляции из пенополиуретана (ППУ) с изоляцией стыков скорлупами при номинальном давлении 1,6 МПа, температуре 150°С, диаметр труб 50 мм</w:t>
            </w:r>
          </w:p>
        </w:tc>
        <w:tc>
          <w:tcPr>
            <w:tcW w:w="1276" w:type="dxa"/>
            <w:tcBorders>
              <w:top w:val="nil"/>
              <w:left w:val="nil"/>
              <w:bottom w:val="single" w:sz="4" w:space="0" w:color="auto"/>
              <w:right w:val="single" w:sz="4" w:space="0" w:color="auto"/>
            </w:tcBorders>
            <w:shd w:val="clear" w:color="000000" w:fill="FFFFFF"/>
            <w:noWrap/>
            <w:hideMark/>
          </w:tcPr>
          <w:p w14:paraId="6449320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7104C84" w14:textId="77777777" w:rsidR="007E29D3" w:rsidRPr="007E29D3" w:rsidRDefault="007E29D3" w:rsidP="007E29D3">
            <w:pPr>
              <w:jc w:val="right"/>
              <w:rPr>
                <w:color w:val="000000"/>
                <w:sz w:val="20"/>
                <w:szCs w:val="20"/>
              </w:rPr>
            </w:pPr>
            <w:r w:rsidRPr="007E29D3">
              <w:rPr>
                <w:color w:val="000000"/>
                <w:sz w:val="20"/>
                <w:szCs w:val="20"/>
              </w:rPr>
              <w:t>0,017</w:t>
            </w:r>
          </w:p>
        </w:tc>
        <w:tc>
          <w:tcPr>
            <w:tcW w:w="1275" w:type="dxa"/>
            <w:tcBorders>
              <w:top w:val="nil"/>
              <w:left w:val="nil"/>
              <w:bottom w:val="single" w:sz="4" w:space="0" w:color="auto"/>
              <w:right w:val="single" w:sz="4" w:space="0" w:color="auto"/>
            </w:tcBorders>
            <w:shd w:val="clear" w:color="000000" w:fill="FFFFFF"/>
            <w:noWrap/>
            <w:hideMark/>
          </w:tcPr>
          <w:p w14:paraId="77546354" w14:textId="77777777" w:rsidR="007E29D3" w:rsidRPr="007E29D3" w:rsidRDefault="007E29D3" w:rsidP="007E29D3">
            <w:pPr>
              <w:jc w:val="right"/>
              <w:rPr>
                <w:color w:val="000000"/>
                <w:sz w:val="20"/>
                <w:szCs w:val="20"/>
              </w:rPr>
            </w:pPr>
            <w:r w:rsidRPr="007E29D3">
              <w:rPr>
                <w:color w:val="000000"/>
                <w:sz w:val="20"/>
                <w:szCs w:val="20"/>
              </w:rPr>
              <w:t xml:space="preserve">251 958,57 </w:t>
            </w:r>
          </w:p>
        </w:tc>
        <w:tc>
          <w:tcPr>
            <w:tcW w:w="2439" w:type="dxa"/>
            <w:tcBorders>
              <w:top w:val="nil"/>
              <w:left w:val="nil"/>
              <w:bottom w:val="single" w:sz="4" w:space="0" w:color="auto"/>
              <w:right w:val="single" w:sz="4" w:space="0" w:color="auto"/>
            </w:tcBorders>
            <w:shd w:val="clear" w:color="000000" w:fill="FFFFFF"/>
            <w:noWrap/>
            <w:hideMark/>
          </w:tcPr>
          <w:p w14:paraId="7B73859F" w14:textId="77777777" w:rsidR="007E29D3" w:rsidRPr="007E29D3" w:rsidRDefault="007E29D3" w:rsidP="007E29D3">
            <w:pPr>
              <w:jc w:val="right"/>
              <w:rPr>
                <w:color w:val="000000"/>
                <w:sz w:val="20"/>
                <w:szCs w:val="20"/>
              </w:rPr>
            </w:pPr>
            <w:r w:rsidRPr="007E29D3">
              <w:rPr>
                <w:color w:val="000000"/>
                <w:sz w:val="20"/>
                <w:szCs w:val="20"/>
              </w:rPr>
              <w:t xml:space="preserve">4 283,30 </w:t>
            </w:r>
          </w:p>
        </w:tc>
      </w:tr>
      <w:tr w:rsidR="007E29D3" w:rsidRPr="007E29D3" w14:paraId="56C93B9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1C5DE18" w14:textId="77777777" w:rsidR="007E29D3" w:rsidRPr="007E29D3" w:rsidRDefault="007E29D3" w:rsidP="007E29D3">
            <w:pPr>
              <w:jc w:val="right"/>
              <w:rPr>
                <w:color w:val="000000"/>
                <w:sz w:val="20"/>
                <w:szCs w:val="20"/>
              </w:rPr>
            </w:pPr>
            <w:r w:rsidRPr="007E29D3">
              <w:rPr>
                <w:color w:val="000000"/>
                <w:sz w:val="20"/>
                <w:szCs w:val="20"/>
              </w:rPr>
              <w:lastRenderedPageBreak/>
              <w:t>49.19</w:t>
            </w:r>
          </w:p>
        </w:tc>
        <w:tc>
          <w:tcPr>
            <w:tcW w:w="1040" w:type="dxa"/>
            <w:tcBorders>
              <w:top w:val="nil"/>
              <w:left w:val="nil"/>
              <w:bottom w:val="single" w:sz="4" w:space="0" w:color="auto"/>
              <w:right w:val="single" w:sz="4" w:space="0" w:color="auto"/>
            </w:tcBorders>
            <w:shd w:val="clear" w:color="000000" w:fill="FFFFFF"/>
            <w:noWrap/>
            <w:hideMark/>
          </w:tcPr>
          <w:p w14:paraId="7EE6340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067E828"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0D42361A" w14:textId="77777777" w:rsidR="007E29D3" w:rsidRPr="007E29D3" w:rsidRDefault="007E29D3" w:rsidP="007E29D3">
            <w:pPr>
              <w:rPr>
                <w:color w:val="000000"/>
                <w:sz w:val="20"/>
                <w:szCs w:val="20"/>
              </w:rPr>
            </w:pPr>
            <w:r w:rsidRPr="007E29D3">
              <w:rPr>
                <w:color w:val="000000"/>
                <w:sz w:val="20"/>
                <w:szCs w:val="20"/>
              </w:rPr>
              <w:t>Трубы стальные в пенополиуретановой изоляции при условном давлении 1,6 МПа t 150 С наружный диаметр: 57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402248AE"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E4B0EC1" w14:textId="77777777" w:rsidR="007E29D3" w:rsidRPr="007E29D3" w:rsidRDefault="007E29D3" w:rsidP="007E29D3">
            <w:pPr>
              <w:jc w:val="right"/>
              <w:rPr>
                <w:color w:val="000000"/>
                <w:sz w:val="20"/>
                <w:szCs w:val="20"/>
              </w:rPr>
            </w:pPr>
            <w:r w:rsidRPr="007E29D3">
              <w:rPr>
                <w:color w:val="000000"/>
                <w:sz w:val="20"/>
                <w:szCs w:val="20"/>
              </w:rPr>
              <w:t>1,717</w:t>
            </w:r>
          </w:p>
        </w:tc>
        <w:tc>
          <w:tcPr>
            <w:tcW w:w="1275" w:type="dxa"/>
            <w:tcBorders>
              <w:top w:val="nil"/>
              <w:left w:val="nil"/>
              <w:bottom w:val="single" w:sz="4" w:space="0" w:color="auto"/>
              <w:right w:val="single" w:sz="4" w:space="0" w:color="auto"/>
            </w:tcBorders>
            <w:shd w:val="clear" w:color="000000" w:fill="FFFFFF"/>
            <w:noWrap/>
            <w:hideMark/>
          </w:tcPr>
          <w:p w14:paraId="2081F043" w14:textId="77777777" w:rsidR="007E29D3" w:rsidRPr="007E29D3" w:rsidRDefault="007E29D3" w:rsidP="007E29D3">
            <w:pPr>
              <w:jc w:val="right"/>
              <w:rPr>
                <w:color w:val="000000"/>
                <w:sz w:val="20"/>
                <w:szCs w:val="20"/>
              </w:rPr>
            </w:pPr>
            <w:r w:rsidRPr="007E29D3">
              <w:rPr>
                <w:color w:val="000000"/>
                <w:sz w:val="20"/>
                <w:szCs w:val="20"/>
              </w:rPr>
              <w:t xml:space="preserve">1 209,03 </w:t>
            </w:r>
          </w:p>
        </w:tc>
        <w:tc>
          <w:tcPr>
            <w:tcW w:w="2439" w:type="dxa"/>
            <w:tcBorders>
              <w:top w:val="nil"/>
              <w:left w:val="nil"/>
              <w:bottom w:val="single" w:sz="4" w:space="0" w:color="auto"/>
              <w:right w:val="single" w:sz="4" w:space="0" w:color="auto"/>
            </w:tcBorders>
            <w:shd w:val="clear" w:color="000000" w:fill="FFFFFF"/>
            <w:noWrap/>
            <w:hideMark/>
          </w:tcPr>
          <w:p w14:paraId="33EAEE6B" w14:textId="77777777" w:rsidR="007E29D3" w:rsidRPr="007E29D3" w:rsidRDefault="007E29D3" w:rsidP="007E29D3">
            <w:pPr>
              <w:jc w:val="right"/>
              <w:rPr>
                <w:color w:val="000000"/>
                <w:sz w:val="20"/>
                <w:szCs w:val="20"/>
              </w:rPr>
            </w:pPr>
            <w:r w:rsidRPr="007E29D3">
              <w:rPr>
                <w:color w:val="000000"/>
                <w:sz w:val="20"/>
                <w:szCs w:val="20"/>
              </w:rPr>
              <w:t xml:space="preserve">2 075,90 </w:t>
            </w:r>
          </w:p>
        </w:tc>
      </w:tr>
      <w:tr w:rsidR="007E29D3" w:rsidRPr="007E29D3" w14:paraId="4B7A24F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0FEE21A" w14:textId="77777777" w:rsidR="007E29D3" w:rsidRPr="007E29D3" w:rsidRDefault="007E29D3" w:rsidP="007E29D3">
            <w:pPr>
              <w:jc w:val="right"/>
              <w:rPr>
                <w:color w:val="000000"/>
                <w:sz w:val="20"/>
                <w:szCs w:val="20"/>
              </w:rPr>
            </w:pPr>
            <w:r w:rsidRPr="007E29D3">
              <w:rPr>
                <w:color w:val="000000"/>
                <w:sz w:val="20"/>
                <w:szCs w:val="20"/>
              </w:rPr>
              <w:t>49.20</w:t>
            </w:r>
          </w:p>
        </w:tc>
        <w:tc>
          <w:tcPr>
            <w:tcW w:w="1040" w:type="dxa"/>
            <w:tcBorders>
              <w:top w:val="nil"/>
              <w:left w:val="nil"/>
              <w:bottom w:val="single" w:sz="4" w:space="0" w:color="auto"/>
              <w:right w:val="single" w:sz="4" w:space="0" w:color="auto"/>
            </w:tcBorders>
            <w:shd w:val="clear" w:color="000000" w:fill="FFFFFF"/>
            <w:noWrap/>
            <w:hideMark/>
          </w:tcPr>
          <w:p w14:paraId="4D34AA4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78764847"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6CBFBE35" w14:textId="77777777" w:rsidR="007E29D3" w:rsidRPr="007E29D3" w:rsidRDefault="007E29D3" w:rsidP="007E29D3">
            <w:pPr>
              <w:rPr>
                <w:color w:val="000000"/>
                <w:sz w:val="20"/>
                <w:szCs w:val="20"/>
              </w:rPr>
            </w:pPr>
            <w:r w:rsidRPr="007E29D3">
              <w:rPr>
                <w:color w:val="000000"/>
                <w:sz w:val="20"/>
                <w:szCs w:val="20"/>
              </w:rPr>
              <w:t>Манжета термоусаживаемая</w:t>
            </w:r>
          </w:p>
        </w:tc>
        <w:tc>
          <w:tcPr>
            <w:tcW w:w="1276" w:type="dxa"/>
            <w:tcBorders>
              <w:top w:val="nil"/>
              <w:left w:val="nil"/>
              <w:bottom w:val="single" w:sz="4" w:space="0" w:color="auto"/>
              <w:right w:val="single" w:sz="4" w:space="0" w:color="auto"/>
            </w:tcBorders>
            <w:shd w:val="clear" w:color="000000" w:fill="FFFFFF"/>
            <w:noWrap/>
            <w:hideMark/>
          </w:tcPr>
          <w:p w14:paraId="12F0DF2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DAEBF27"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73E81408" w14:textId="77777777" w:rsidR="007E29D3" w:rsidRPr="007E29D3" w:rsidRDefault="007E29D3" w:rsidP="007E29D3">
            <w:pPr>
              <w:jc w:val="right"/>
              <w:rPr>
                <w:color w:val="000000"/>
                <w:sz w:val="20"/>
                <w:szCs w:val="20"/>
              </w:rPr>
            </w:pPr>
            <w:r w:rsidRPr="007E29D3">
              <w:rPr>
                <w:color w:val="000000"/>
                <w:sz w:val="20"/>
                <w:szCs w:val="20"/>
              </w:rPr>
              <w:t xml:space="preserve">233,50 </w:t>
            </w:r>
          </w:p>
        </w:tc>
        <w:tc>
          <w:tcPr>
            <w:tcW w:w="2439" w:type="dxa"/>
            <w:tcBorders>
              <w:top w:val="nil"/>
              <w:left w:val="nil"/>
              <w:bottom w:val="single" w:sz="4" w:space="0" w:color="auto"/>
              <w:right w:val="single" w:sz="4" w:space="0" w:color="auto"/>
            </w:tcBorders>
            <w:shd w:val="clear" w:color="000000" w:fill="FFFFFF"/>
            <w:noWrap/>
            <w:hideMark/>
          </w:tcPr>
          <w:p w14:paraId="29556115" w14:textId="77777777" w:rsidR="007E29D3" w:rsidRPr="007E29D3" w:rsidRDefault="007E29D3" w:rsidP="007E29D3">
            <w:pPr>
              <w:jc w:val="right"/>
              <w:rPr>
                <w:color w:val="000000"/>
                <w:sz w:val="20"/>
                <w:szCs w:val="20"/>
              </w:rPr>
            </w:pPr>
            <w:r w:rsidRPr="007E29D3">
              <w:rPr>
                <w:color w:val="000000"/>
                <w:sz w:val="20"/>
                <w:szCs w:val="20"/>
              </w:rPr>
              <w:t xml:space="preserve">4 203,00 </w:t>
            </w:r>
          </w:p>
        </w:tc>
      </w:tr>
      <w:tr w:rsidR="007E29D3" w:rsidRPr="007E29D3" w14:paraId="4C4A0DB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7E801E0" w14:textId="77777777" w:rsidR="007E29D3" w:rsidRPr="007E29D3" w:rsidRDefault="007E29D3" w:rsidP="007E29D3">
            <w:pPr>
              <w:jc w:val="right"/>
              <w:rPr>
                <w:color w:val="000000"/>
                <w:sz w:val="20"/>
                <w:szCs w:val="20"/>
              </w:rPr>
            </w:pPr>
            <w:r w:rsidRPr="007E29D3">
              <w:rPr>
                <w:color w:val="000000"/>
                <w:sz w:val="20"/>
                <w:szCs w:val="20"/>
              </w:rPr>
              <w:t>49.21</w:t>
            </w:r>
          </w:p>
        </w:tc>
        <w:tc>
          <w:tcPr>
            <w:tcW w:w="1040" w:type="dxa"/>
            <w:tcBorders>
              <w:top w:val="nil"/>
              <w:left w:val="nil"/>
              <w:bottom w:val="single" w:sz="4" w:space="0" w:color="auto"/>
              <w:right w:val="single" w:sz="4" w:space="0" w:color="auto"/>
            </w:tcBorders>
            <w:shd w:val="clear" w:color="000000" w:fill="FFFFFF"/>
            <w:noWrap/>
            <w:hideMark/>
          </w:tcPr>
          <w:p w14:paraId="0A9CBD6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3A1BCA47"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572BCACD" w14:textId="77777777" w:rsidR="007E29D3" w:rsidRPr="007E29D3" w:rsidRDefault="007E29D3" w:rsidP="007E29D3">
            <w:pPr>
              <w:rPr>
                <w:color w:val="000000"/>
                <w:sz w:val="20"/>
                <w:szCs w:val="20"/>
              </w:rPr>
            </w:pPr>
            <w:r w:rsidRPr="007E29D3">
              <w:rPr>
                <w:color w:val="000000"/>
                <w:sz w:val="20"/>
                <w:szCs w:val="20"/>
              </w:rPr>
              <w:t>Подвальная прокладка стальных трубопроводов в изоляции из пенополиуретана (ППУ) с изоляцией стыков скорлупами при номинальном давлении 1,6 МПа, температуре 150°С, диаметр труб 80 мм</w:t>
            </w:r>
          </w:p>
        </w:tc>
        <w:tc>
          <w:tcPr>
            <w:tcW w:w="1276" w:type="dxa"/>
            <w:tcBorders>
              <w:top w:val="nil"/>
              <w:left w:val="nil"/>
              <w:bottom w:val="single" w:sz="4" w:space="0" w:color="auto"/>
              <w:right w:val="single" w:sz="4" w:space="0" w:color="auto"/>
            </w:tcBorders>
            <w:shd w:val="clear" w:color="000000" w:fill="FFFFFF"/>
            <w:noWrap/>
            <w:hideMark/>
          </w:tcPr>
          <w:p w14:paraId="460FFF7A"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EC8BF76" w14:textId="77777777" w:rsidR="007E29D3" w:rsidRPr="007E29D3" w:rsidRDefault="007E29D3" w:rsidP="007E29D3">
            <w:pPr>
              <w:jc w:val="right"/>
              <w:rPr>
                <w:color w:val="000000"/>
                <w:sz w:val="20"/>
                <w:szCs w:val="20"/>
              </w:rPr>
            </w:pPr>
            <w:r w:rsidRPr="007E29D3">
              <w:rPr>
                <w:color w:val="000000"/>
                <w:sz w:val="20"/>
                <w:szCs w:val="20"/>
              </w:rPr>
              <w:t>0,034</w:t>
            </w:r>
          </w:p>
        </w:tc>
        <w:tc>
          <w:tcPr>
            <w:tcW w:w="1275" w:type="dxa"/>
            <w:tcBorders>
              <w:top w:val="nil"/>
              <w:left w:val="nil"/>
              <w:bottom w:val="single" w:sz="4" w:space="0" w:color="auto"/>
              <w:right w:val="single" w:sz="4" w:space="0" w:color="auto"/>
            </w:tcBorders>
            <w:shd w:val="clear" w:color="000000" w:fill="FFFFFF"/>
            <w:noWrap/>
            <w:hideMark/>
          </w:tcPr>
          <w:p w14:paraId="26661166" w14:textId="77777777" w:rsidR="007E29D3" w:rsidRPr="007E29D3" w:rsidRDefault="007E29D3" w:rsidP="007E29D3">
            <w:pPr>
              <w:jc w:val="right"/>
              <w:rPr>
                <w:color w:val="000000"/>
                <w:sz w:val="20"/>
                <w:szCs w:val="20"/>
              </w:rPr>
            </w:pPr>
            <w:r w:rsidRPr="007E29D3">
              <w:rPr>
                <w:color w:val="000000"/>
                <w:sz w:val="20"/>
                <w:szCs w:val="20"/>
              </w:rPr>
              <w:t xml:space="preserve">312 672,31 </w:t>
            </w:r>
          </w:p>
        </w:tc>
        <w:tc>
          <w:tcPr>
            <w:tcW w:w="2439" w:type="dxa"/>
            <w:tcBorders>
              <w:top w:val="nil"/>
              <w:left w:val="nil"/>
              <w:bottom w:val="single" w:sz="4" w:space="0" w:color="auto"/>
              <w:right w:val="single" w:sz="4" w:space="0" w:color="auto"/>
            </w:tcBorders>
            <w:shd w:val="clear" w:color="000000" w:fill="FFFFFF"/>
            <w:noWrap/>
            <w:hideMark/>
          </w:tcPr>
          <w:p w14:paraId="34B62F87" w14:textId="77777777" w:rsidR="007E29D3" w:rsidRPr="007E29D3" w:rsidRDefault="007E29D3" w:rsidP="007E29D3">
            <w:pPr>
              <w:jc w:val="right"/>
              <w:rPr>
                <w:color w:val="000000"/>
                <w:sz w:val="20"/>
                <w:szCs w:val="20"/>
              </w:rPr>
            </w:pPr>
            <w:r w:rsidRPr="007E29D3">
              <w:rPr>
                <w:color w:val="000000"/>
                <w:sz w:val="20"/>
                <w:szCs w:val="20"/>
              </w:rPr>
              <w:t xml:space="preserve">10 630,86 </w:t>
            </w:r>
          </w:p>
        </w:tc>
      </w:tr>
      <w:tr w:rsidR="007E29D3" w:rsidRPr="007E29D3" w14:paraId="05923C1D"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FFDA7E8" w14:textId="77777777" w:rsidR="007E29D3" w:rsidRPr="007E29D3" w:rsidRDefault="007E29D3" w:rsidP="007E29D3">
            <w:pPr>
              <w:jc w:val="right"/>
              <w:rPr>
                <w:color w:val="000000"/>
                <w:sz w:val="20"/>
                <w:szCs w:val="20"/>
              </w:rPr>
            </w:pPr>
            <w:r w:rsidRPr="007E29D3">
              <w:rPr>
                <w:color w:val="000000"/>
                <w:sz w:val="20"/>
                <w:szCs w:val="20"/>
              </w:rPr>
              <w:t>49.22</w:t>
            </w:r>
          </w:p>
        </w:tc>
        <w:tc>
          <w:tcPr>
            <w:tcW w:w="1040" w:type="dxa"/>
            <w:tcBorders>
              <w:top w:val="nil"/>
              <w:left w:val="nil"/>
              <w:bottom w:val="single" w:sz="4" w:space="0" w:color="auto"/>
              <w:right w:val="single" w:sz="4" w:space="0" w:color="auto"/>
            </w:tcBorders>
            <w:shd w:val="clear" w:color="000000" w:fill="FFFFFF"/>
            <w:noWrap/>
            <w:hideMark/>
          </w:tcPr>
          <w:p w14:paraId="511F5B7A"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3B053C40"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52E5306D" w14:textId="77777777" w:rsidR="007E29D3" w:rsidRPr="007E29D3" w:rsidRDefault="007E29D3" w:rsidP="007E29D3">
            <w:pPr>
              <w:rPr>
                <w:color w:val="000000"/>
                <w:sz w:val="20"/>
                <w:szCs w:val="20"/>
              </w:rPr>
            </w:pPr>
            <w:r w:rsidRPr="007E29D3">
              <w:rPr>
                <w:color w:val="000000"/>
                <w:sz w:val="20"/>
                <w:szCs w:val="20"/>
              </w:rPr>
              <w:t>Трубы стальные в пенополиуретановой изоляции при условном давлении 1,6 МПа t 150 С наружный диаметр: 89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3D7FA2E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4989769" w14:textId="77777777" w:rsidR="007E29D3" w:rsidRPr="007E29D3" w:rsidRDefault="007E29D3" w:rsidP="007E29D3">
            <w:pPr>
              <w:jc w:val="right"/>
              <w:rPr>
                <w:color w:val="000000"/>
                <w:sz w:val="20"/>
                <w:szCs w:val="20"/>
              </w:rPr>
            </w:pPr>
            <w:r w:rsidRPr="007E29D3">
              <w:rPr>
                <w:color w:val="000000"/>
                <w:sz w:val="20"/>
                <w:szCs w:val="20"/>
              </w:rPr>
              <w:t>3,434</w:t>
            </w:r>
          </w:p>
        </w:tc>
        <w:tc>
          <w:tcPr>
            <w:tcW w:w="1275" w:type="dxa"/>
            <w:tcBorders>
              <w:top w:val="nil"/>
              <w:left w:val="nil"/>
              <w:bottom w:val="single" w:sz="4" w:space="0" w:color="auto"/>
              <w:right w:val="single" w:sz="4" w:space="0" w:color="auto"/>
            </w:tcBorders>
            <w:shd w:val="clear" w:color="000000" w:fill="FFFFFF"/>
            <w:noWrap/>
            <w:hideMark/>
          </w:tcPr>
          <w:p w14:paraId="4CF572C8" w14:textId="77777777" w:rsidR="007E29D3" w:rsidRPr="007E29D3" w:rsidRDefault="007E29D3" w:rsidP="007E29D3">
            <w:pPr>
              <w:jc w:val="right"/>
              <w:rPr>
                <w:color w:val="000000"/>
                <w:sz w:val="20"/>
                <w:szCs w:val="20"/>
              </w:rPr>
            </w:pPr>
            <w:r w:rsidRPr="007E29D3">
              <w:rPr>
                <w:color w:val="000000"/>
                <w:sz w:val="20"/>
                <w:szCs w:val="20"/>
              </w:rPr>
              <w:t xml:space="preserve">1 843,36 </w:t>
            </w:r>
          </w:p>
        </w:tc>
        <w:tc>
          <w:tcPr>
            <w:tcW w:w="2439" w:type="dxa"/>
            <w:tcBorders>
              <w:top w:val="nil"/>
              <w:left w:val="nil"/>
              <w:bottom w:val="single" w:sz="4" w:space="0" w:color="auto"/>
              <w:right w:val="single" w:sz="4" w:space="0" w:color="auto"/>
            </w:tcBorders>
            <w:shd w:val="clear" w:color="000000" w:fill="FFFFFF"/>
            <w:noWrap/>
            <w:hideMark/>
          </w:tcPr>
          <w:p w14:paraId="7F41421D" w14:textId="77777777" w:rsidR="007E29D3" w:rsidRPr="007E29D3" w:rsidRDefault="007E29D3" w:rsidP="007E29D3">
            <w:pPr>
              <w:jc w:val="right"/>
              <w:rPr>
                <w:color w:val="000000"/>
                <w:sz w:val="20"/>
                <w:szCs w:val="20"/>
              </w:rPr>
            </w:pPr>
            <w:r w:rsidRPr="007E29D3">
              <w:rPr>
                <w:color w:val="000000"/>
                <w:sz w:val="20"/>
                <w:szCs w:val="20"/>
              </w:rPr>
              <w:t xml:space="preserve">6 330,10 </w:t>
            </w:r>
          </w:p>
        </w:tc>
      </w:tr>
      <w:tr w:rsidR="007E29D3" w:rsidRPr="007E29D3" w14:paraId="43A1A12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618D576" w14:textId="77777777" w:rsidR="007E29D3" w:rsidRPr="007E29D3" w:rsidRDefault="007E29D3" w:rsidP="007E29D3">
            <w:pPr>
              <w:jc w:val="right"/>
              <w:rPr>
                <w:color w:val="000000"/>
                <w:sz w:val="20"/>
                <w:szCs w:val="20"/>
              </w:rPr>
            </w:pPr>
            <w:r w:rsidRPr="007E29D3">
              <w:rPr>
                <w:color w:val="000000"/>
                <w:sz w:val="20"/>
                <w:szCs w:val="20"/>
              </w:rPr>
              <w:t>49.23</w:t>
            </w:r>
          </w:p>
        </w:tc>
        <w:tc>
          <w:tcPr>
            <w:tcW w:w="1040" w:type="dxa"/>
            <w:tcBorders>
              <w:top w:val="nil"/>
              <w:left w:val="nil"/>
              <w:bottom w:val="single" w:sz="4" w:space="0" w:color="auto"/>
              <w:right w:val="single" w:sz="4" w:space="0" w:color="auto"/>
            </w:tcBorders>
            <w:shd w:val="clear" w:color="000000" w:fill="FFFFFF"/>
            <w:noWrap/>
            <w:hideMark/>
          </w:tcPr>
          <w:p w14:paraId="11C20129"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AB34DF2"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2BC224C4" w14:textId="77777777" w:rsidR="007E29D3" w:rsidRPr="007E29D3" w:rsidRDefault="007E29D3" w:rsidP="007E29D3">
            <w:pPr>
              <w:rPr>
                <w:color w:val="000000"/>
                <w:sz w:val="20"/>
                <w:szCs w:val="20"/>
              </w:rPr>
            </w:pPr>
            <w:r w:rsidRPr="007E29D3">
              <w:rPr>
                <w:color w:val="000000"/>
                <w:sz w:val="20"/>
                <w:szCs w:val="20"/>
              </w:rPr>
              <w:t>Манжета термоусаживаемая</w:t>
            </w:r>
          </w:p>
        </w:tc>
        <w:tc>
          <w:tcPr>
            <w:tcW w:w="1276" w:type="dxa"/>
            <w:tcBorders>
              <w:top w:val="nil"/>
              <w:left w:val="nil"/>
              <w:bottom w:val="single" w:sz="4" w:space="0" w:color="auto"/>
              <w:right w:val="single" w:sz="4" w:space="0" w:color="auto"/>
            </w:tcBorders>
            <w:shd w:val="clear" w:color="000000" w:fill="FFFFFF"/>
            <w:noWrap/>
            <w:hideMark/>
          </w:tcPr>
          <w:p w14:paraId="5209439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87340F6" w14:textId="77777777" w:rsidR="007E29D3" w:rsidRPr="007E29D3" w:rsidRDefault="007E29D3" w:rsidP="007E29D3">
            <w:pPr>
              <w:jc w:val="right"/>
              <w:rPr>
                <w:color w:val="000000"/>
                <w:sz w:val="20"/>
                <w:szCs w:val="20"/>
              </w:rPr>
            </w:pPr>
            <w:r w:rsidRPr="007E29D3">
              <w:rPr>
                <w:color w:val="000000"/>
                <w:sz w:val="20"/>
                <w:szCs w:val="20"/>
              </w:rPr>
              <w:t>36</w:t>
            </w:r>
          </w:p>
        </w:tc>
        <w:tc>
          <w:tcPr>
            <w:tcW w:w="1275" w:type="dxa"/>
            <w:tcBorders>
              <w:top w:val="nil"/>
              <w:left w:val="nil"/>
              <w:bottom w:val="single" w:sz="4" w:space="0" w:color="auto"/>
              <w:right w:val="single" w:sz="4" w:space="0" w:color="auto"/>
            </w:tcBorders>
            <w:shd w:val="clear" w:color="000000" w:fill="FFFFFF"/>
            <w:noWrap/>
            <w:hideMark/>
          </w:tcPr>
          <w:p w14:paraId="08900B4A" w14:textId="77777777" w:rsidR="007E29D3" w:rsidRPr="007E29D3" w:rsidRDefault="007E29D3" w:rsidP="007E29D3">
            <w:pPr>
              <w:jc w:val="right"/>
              <w:rPr>
                <w:color w:val="000000"/>
                <w:sz w:val="20"/>
                <w:szCs w:val="20"/>
              </w:rPr>
            </w:pPr>
            <w:r w:rsidRPr="007E29D3">
              <w:rPr>
                <w:color w:val="000000"/>
                <w:sz w:val="20"/>
                <w:szCs w:val="20"/>
              </w:rPr>
              <w:t xml:space="preserve">233,34 </w:t>
            </w:r>
          </w:p>
        </w:tc>
        <w:tc>
          <w:tcPr>
            <w:tcW w:w="2439" w:type="dxa"/>
            <w:tcBorders>
              <w:top w:val="nil"/>
              <w:left w:val="nil"/>
              <w:bottom w:val="single" w:sz="4" w:space="0" w:color="auto"/>
              <w:right w:val="single" w:sz="4" w:space="0" w:color="auto"/>
            </w:tcBorders>
            <w:shd w:val="clear" w:color="000000" w:fill="FFFFFF"/>
            <w:noWrap/>
            <w:hideMark/>
          </w:tcPr>
          <w:p w14:paraId="190DDB45" w14:textId="77777777" w:rsidR="007E29D3" w:rsidRPr="007E29D3" w:rsidRDefault="007E29D3" w:rsidP="007E29D3">
            <w:pPr>
              <w:jc w:val="right"/>
              <w:rPr>
                <w:color w:val="000000"/>
                <w:sz w:val="20"/>
                <w:szCs w:val="20"/>
              </w:rPr>
            </w:pPr>
            <w:r w:rsidRPr="007E29D3">
              <w:rPr>
                <w:color w:val="000000"/>
                <w:sz w:val="20"/>
                <w:szCs w:val="20"/>
              </w:rPr>
              <w:t xml:space="preserve">8 400,24 </w:t>
            </w:r>
          </w:p>
        </w:tc>
      </w:tr>
      <w:tr w:rsidR="007E29D3" w:rsidRPr="007E29D3" w14:paraId="3C62744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AB16DFA" w14:textId="77777777" w:rsidR="007E29D3" w:rsidRPr="007E29D3" w:rsidRDefault="007E29D3" w:rsidP="007E29D3">
            <w:pPr>
              <w:jc w:val="right"/>
              <w:rPr>
                <w:color w:val="000000"/>
                <w:sz w:val="20"/>
                <w:szCs w:val="20"/>
              </w:rPr>
            </w:pPr>
            <w:r w:rsidRPr="007E29D3">
              <w:rPr>
                <w:color w:val="000000"/>
                <w:sz w:val="20"/>
                <w:szCs w:val="20"/>
              </w:rPr>
              <w:t>49.24</w:t>
            </w:r>
          </w:p>
        </w:tc>
        <w:tc>
          <w:tcPr>
            <w:tcW w:w="1040" w:type="dxa"/>
            <w:tcBorders>
              <w:top w:val="nil"/>
              <w:left w:val="nil"/>
              <w:bottom w:val="single" w:sz="4" w:space="0" w:color="auto"/>
              <w:right w:val="single" w:sz="4" w:space="0" w:color="auto"/>
            </w:tcBorders>
            <w:shd w:val="clear" w:color="000000" w:fill="FFFFFF"/>
            <w:noWrap/>
            <w:hideMark/>
          </w:tcPr>
          <w:p w14:paraId="73D4EADB"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A42C7FF"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7EFF65F6" w14:textId="77777777" w:rsidR="007E29D3" w:rsidRPr="007E29D3" w:rsidRDefault="007E29D3" w:rsidP="007E29D3">
            <w:pPr>
              <w:rPr>
                <w:color w:val="000000"/>
                <w:sz w:val="20"/>
                <w:szCs w:val="20"/>
              </w:rPr>
            </w:pPr>
            <w:r w:rsidRPr="007E29D3">
              <w:rPr>
                <w:color w:val="000000"/>
                <w:sz w:val="20"/>
                <w:szCs w:val="20"/>
              </w:rPr>
              <w:t>Прокладка стальных трубопроводов в непроходном канале при номинальном давлении 1,6 МПа, температуре 150°С, диаметр труб 50 мм</w:t>
            </w:r>
          </w:p>
        </w:tc>
        <w:tc>
          <w:tcPr>
            <w:tcW w:w="1276" w:type="dxa"/>
            <w:tcBorders>
              <w:top w:val="nil"/>
              <w:left w:val="nil"/>
              <w:bottom w:val="single" w:sz="4" w:space="0" w:color="auto"/>
              <w:right w:val="single" w:sz="4" w:space="0" w:color="auto"/>
            </w:tcBorders>
            <w:shd w:val="clear" w:color="000000" w:fill="FFFFFF"/>
            <w:noWrap/>
            <w:hideMark/>
          </w:tcPr>
          <w:p w14:paraId="26F796E3"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03645A82" w14:textId="77777777" w:rsidR="007E29D3" w:rsidRPr="007E29D3" w:rsidRDefault="007E29D3" w:rsidP="007E29D3">
            <w:pPr>
              <w:jc w:val="right"/>
              <w:rPr>
                <w:color w:val="000000"/>
                <w:sz w:val="20"/>
                <w:szCs w:val="20"/>
              </w:rPr>
            </w:pPr>
            <w:r w:rsidRPr="007E29D3">
              <w:rPr>
                <w:color w:val="000000"/>
                <w:sz w:val="20"/>
                <w:szCs w:val="20"/>
              </w:rPr>
              <w:t>0,004</w:t>
            </w:r>
          </w:p>
        </w:tc>
        <w:tc>
          <w:tcPr>
            <w:tcW w:w="1275" w:type="dxa"/>
            <w:tcBorders>
              <w:top w:val="nil"/>
              <w:left w:val="nil"/>
              <w:bottom w:val="single" w:sz="4" w:space="0" w:color="auto"/>
              <w:right w:val="single" w:sz="4" w:space="0" w:color="auto"/>
            </w:tcBorders>
            <w:shd w:val="clear" w:color="000000" w:fill="FFFFFF"/>
            <w:noWrap/>
            <w:hideMark/>
          </w:tcPr>
          <w:p w14:paraId="3BF0F11D" w14:textId="77777777" w:rsidR="007E29D3" w:rsidRPr="007E29D3" w:rsidRDefault="007E29D3" w:rsidP="007E29D3">
            <w:pPr>
              <w:jc w:val="right"/>
              <w:rPr>
                <w:color w:val="000000"/>
                <w:sz w:val="20"/>
                <w:szCs w:val="20"/>
              </w:rPr>
            </w:pPr>
            <w:r w:rsidRPr="007E29D3">
              <w:rPr>
                <w:color w:val="000000"/>
                <w:sz w:val="20"/>
                <w:szCs w:val="20"/>
              </w:rPr>
              <w:t xml:space="preserve">559 702,60 </w:t>
            </w:r>
          </w:p>
        </w:tc>
        <w:tc>
          <w:tcPr>
            <w:tcW w:w="2439" w:type="dxa"/>
            <w:tcBorders>
              <w:top w:val="nil"/>
              <w:left w:val="nil"/>
              <w:bottom w:val="single" w:sz="4" w:space="0" w:color="auto"/>
              <w:right w:val="single" w:sz="4" w:space="0" w:color="auto"/>
            </w:tcBorders>
            <w:shd w:val="clear" w:color="000000" w:fill="FFFFFF"/>
            <w:noWrap/>
            <w:hideMark/>
          </w:tcPr>
          <w:p w14:paraId="255EAEBE" w14:textId="77777777" w:rsidR="007E29D3" w:rsidRPr="007E29D3" w:rsidRDefault="007E29D3" w:rsidP="007E29D3">
            <w:pPr>
              <w:jc w:val="right"/>
              <w:rPr>
                <w:color w:val="000000"/>
                <w:sz w:val="20"/>
                <w:szCs w:val="20"/>
              </w:rPr>
            </w:pPr>
            <w:r w:rsidRPr="007E29D3">
              <w:rPr>
                <w:color w:val="000000"/>
                <w:sz w:val="20"/>
                <w:szCs w:val="20"/>
              </w:rPr>
              <w:t xml:space="preserve">2 238,81 </w:t>
            </w:r>
          </w:p>
        </w:tc>
      </w:tr>
      <w:tr w:rsidR="007E29D3" w:rsidRPr="007E29D3" w14:paraId="194D66C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812DB86" w14:textId="77777777" w:rsidR="007E29D3" w:rsidRPr="007E29D3" w:rsidRDefault="007E29D3" w:rsidP="007E29D3">
            <w:pPr>
              <w:jc w:val="right"/>
              <w:rPr>
                <w:color w:val="000000"/>
                <w:sz w:val="20"/>
                <w:szCs w:val="20"/>
              </w:rPr>
            </w:pPr>
            <w:r w:rsidRPr="007E29D3">
              <w:rPr>
                <w:color w:val="000000"/>
                <w:sz w:val="20"/>
                <w:szCs w:val="20"/>
              </w:rPr>
              <w:t>49.25</w:t>
            </w:r>
          </w:p>
        </w:tc>
        <w:tc>
          <w:tcPr>
            <w:tcW w:w="1040" w:type="dxa"/>
            <w:tcBorders>
              <w:top w:val="nil"/>
              <w:left w:val="nil"/>
              <w:bottom w:val="single" w:sz="4" w:space="0" w:color="auto"/>
              <w:right w:val="single" w:sz="4" w:space="0" w:color="auto"/>
            </w:tcBorders>
            <w:shd w:val="clear" w:color="000000" w:fill="FFFFFF"/>
            <w:noWrap/>
            <w:hideMark/>
          </w:tcPr>
          <w:p w14:paraId="767C6B75"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1E336828"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352F9BBA"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(ГОСТ 10704-91), наружный диаметр: 57 мм, толщина стенки 3,0 мм</w:t>
            </w:r>
          </w:p>
        </w:tc>
        <w:tc>
          <w:tcPr>
            <w:tcW w:w="1276" w:type="dxa"/>
            <w:tcBorders>
              <w:top w:val="nil"/>
              <w:left w:val="nil"/>
              <w:bottom w:val="single" w:sz="4" w:space="0" w:color="auto"/>
              <w:right w:val="single" w:sz="4" w:space="0" w:color="auto"/>
            </w:tcBorders>
            <w:shd w:val="clear" w:color="000000" w:fill="FFFFFF"/>
            <w:noWrap/>
            <w:hideMark/>
          </w:tcPr>
          <w:p w14:paraId="7E75F633"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E72F53F" w14:textId="77777777" w:rsidR="007E29D3" w:rsidRPr="007E29D3" w:rsidRDefault="007E29D3" w:rsidP="007E29D3">
            <w:pPr>
              <w:jc w:val="right"/>
              <w:rPr>
                <w:color w:val="000000"/>
                <w:sz w:val="20"/>
                <w:szCs w:val="20"/>
              </w:rPr>
            </w:pPr>
            <w:r w:rsidRPr="007E29D3">
              <w:rPr>
                <w:color w:val="000000"/>
                <w:sz w:val="20"/>
                <w:szCs w:val="20"/>
              </w:rPr>
              <w:t>0,505</w:t>
            </w:r>
          </w:p>
        </w:tc>
        <w:tc>
          <w:tcPr>
            <w:tcW w:w="1275" w:type="dxa"/>
            <w:tcBorders>
              <w:top w:val="nil"/>
              <w:left w:val="nil"/>
              <w:bottom w:val="single" w:sz="4" w:space="0" w:color="auto"/>
              <w:right w:val="single" w:sz="4" w:space="0" w:color="auto"/>
            </w:tcBorders>
            <w:shd w:val="clear" w:color="000000" w:fill="FFFFFF"/>
            <w:noWrap/>
            <w:hideMark/>
          </w:tcPr>
          <w:p w14:paraId="6B3728F5" w14:textId="77777777" w:rsidR="007E29D3" w:rsidRPr="007E29D3" w:rsidRDefault="007E29D3" w:rsidP="007E29D3">
            <w:pPr>
              <w:jc w:val="right"/>
              <w:rPr>
                <w:color w:val="000000"/>
                <w:sz w:val="20"/>
                <w:szCs w:val="20"/>
              </w:rPr>
            </w:pPr>
            <w:r w:rsidRPr="007E29D3">
              <w:rPr>
                <w:color w:val="000000"/>
                <w:sz w:val="20"/>
                <w:szCs w:val="20"/>
              </w:rPr>
              <w:t xml:space="preserve">216,60 </w:t>
            </w:r>
          </w:p>
        </w:tc>
        <w:tc>
          <w:tcPr>
            <w:tcW w:w="2439" w:type="dxa"/>
            <w:tcBorders>
              <w:top w:val="nil"/>
              <w:left w:val="nil"/>
              <w:bottom w:val="single" w:sz="4" w:space="0" w:color="auto"/>
              <w:right w:val="single" w:sz="4" w:space="0" w:color="auto"/>
            </w:tcBorders>
            <w:shd w:val="clear" w:color="000000" w:fill="FFFFFF"/>
            <w:noWrap/>
            <w:hideMark/>
          </w:tcPr>
          <w:p w14:paraId="3E2B2C40" w14:textId="77777777" w:rsidR="007E29D3" w:rsidRPr="007E29D3" w:rsidRDefault="007E29D3" w:rsidP="007E29D3">
            <w:pPr>
              <w:jc w:val="right"/>
              <w:rPr>
                <w:color w:val="000000"/>
                <w:sz w:val="20"/>
                <w:szCs w:val="20"/>
              </w:rPr>
            </w:pPr>
            <w:r w:rsidRPr="007E29D3">
              <w:rPr>
                <w:color w:val="000000"/>
                <w:sz w:val="20"/>
                <w:szCs w:val="20"/>
              </w:rPr>
              <w:t xml:space="preserve">109,38 </w:t>
            </w:r>
          </w:p>
        </w:tc>
      </w:tr>
      <w:tr w:rsidR="007E29D3" w:rsidRPr="007E29D3" w14:paraId="5DD0290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96D67E4" w14:textId="77777777" w:rsidR="007E29D3" w:rsidRPr="007E29D3" w:rsidRDefault="007E29D3" w:rsidP="007E29D3">
            <w:pPr>
              <w:jc w:val="right"/>
              <w:rPr>
                <w:color w:val="000000"/>
                <w:sz w:val="20"/>
                <w:szCs w:val="20"/>
              </w:rPr>
            </w:pPr>
            <w:r w:rsidRPr="007E29D3">
              <w:rPr>
                <w:color w:val="000000"/>
                <w:sz w:val="20"/>
                <w:szCs w:val="20"/>
              </w:rPr>
              <w:t>49.26</w:t>
            </w:r>
          </w:p>
        </w:tc>
        <w:tc>
          <w:tcPr>
            <w:tcW w:w="1040" w:type="dxa"/>
            <w:tcBorders>
              <w:top w:val="nil"/>
              <w:left w:val="nil"/>
              <w:bottom w:val="single" w:sz="4" w:space="0" w:color="auto"/>
              <w:right w:val="single" w:sz="4" w:space="0" w:color="auto"/>
            </w:tcBorders>
            <w:shd w:val="clear" w:color="000000" w:fill="FFFFFF"/>
            <w:noWrap/>
            <w:hideMark/>
          </w:tcPr>
          <w:p w14:paraId="0537701F"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3AD50405"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1907F47B"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(ГОСТ 10704-91), наружный диаметр: 33,7 мм, толщина стенки 3,0 мм</w:t>
            </w:r>
          </w:p>
        </w:tc>
        <w:tc>
          <w:tcPr>
            <w:tcW w:w="1276" w:type="dxa"/>
            <w:tcBorders>
              <w:top w:val="nil"/>
              <w:left w:val="nil"/>
              <w:bottom w:val="single" w:sz="4" w:space="0" w:color="auto"/>
              <w:right w:val="single" w:sz="4" w:space="0" w:color="auto"/>
            </w:tcBorders>
            <w:shd w:val="clear" w:color="000000" w:fill="FFFFFF"/>
            <w:noWrap/>
            <w:hideMark/>
          </w:tcPr>
          <w:p w14:paraId="613AE328"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B295285" w14:textId="77777777" w:rsidR="007E29D3" w:rsidRPr="007E29D3" w:rsidRDefault="007E29D3" w:rsidP="007E29D3">
            <w:pPr>
              <w:jc w:val="right"/>
              <w:rPr>
                <w:color w:val="000000"/>
                <w:sz w:val="20"/>
                <w:szCs w:val="20"/>
              </w:rPr>
            </w:pPr>
            <w:r w:rsidRPr="007E29D3">
              <w:rPr>
                <w:color w:val="000000"/>
                <w:sz w:val="20"/>
                <w:szCs w:val="20"/>
              </w:rPr>
              <w:t>2,02</w:t>
            </w:r>
          </w:p>
        </w:tc>
        <w:tc>
          <w:tcPr>
            <w:tcW w:w="1275" w:type="dxa"/>
            <w:tcBorders>
              <w:top w:val="nil"/>
              <w:left w:val="nil"/>
              <w:bottom w:val="single" w:sz="4" w:space="0" w:color="auto"/>
              <w:right w:val="single" w:sz="4" w:space="0" w:color="auto"/>
            </w:tcBorders>
            <w:shd w:val="clear" w:color="000000" w:fill="FFFFFF"/>
            <w:noWrap/>
            <w:hideMark/>
          </w:tcPr>
          <w:p w14:paraId="6B4F7BC0" w14:textId="77777777" w:rsidR="007E29D3" w:rsidRPr="007E29D3" w:rsidRDefault="007E29D3" w:rsidP="007E29D3">
            <w:pPr>
              <w:jc w:val="right"/>
              <w:rPr>
                <w:color w:val="000000"/>
                <w:sz w:val="20"/>
                <w:szCs w:val="20"/>
              </w:rPr>
            </w:pPr>
            <w:r w:rsidRPr="007E29D3">
              <w:rPr>
                <w:color w:val="000000"/>
                <w:sz w:val="20"/>
                <w:szCs w:val="20"/>
              </w:rPr>
              <w:t xml:space="preserve">134,22 </w:t>
            </w:r>
          </w:p>
        </w:tc>
        <w:tc>
          <w:tcPr>
            <w:tcW w:w="2439" w:type="dxa"/>
            <w:tcBorders>
              <w:top w:val="nil"/>
              <w:left w:val="nil"/>
              <w:bottom w:val="single" w:sz="4" w:space="0" w:color="auto"/>
              <w:right w:val="single" w:sz="4" w:space="0" w:color="auto"/>
            </w:tcBorders>
            <w:shd w:val="clear" w:color="000000" w:fill="FFFFFF"/>
            <w:noWrap/>
            <w:hideMark/>
          </w:tcPr>
          <w:p w14:paraId="634B60DF" w14:textId="77777777" w:rsidR="007E29D3" w:rsidRPr="007E29D3" w:rsidRDefault="007E29D3" w:rsidP="007E29D3">
            <w:pPr>
              <w:jc w:val="right"/>
              <w:rPr>
                <w:color w:val="000000"/>
                <w:sz w:val="20"/>
                <w:szCs w:val="20"/>
              </w:rPr>
            </w:pPr>
            <w:r w:rsidRPr="007E29D3">
              <w:rPr>
                <w:color w:val="000000"/>
                <w:sz w:val="20"/>
                <w:szCs w:val="20"/>
              </w:rPr>
              <w:t xml:space="preserve">271,12 </w:t>
            </w:r>
          </w:p>
        </w:tc>
      </w:tr>
      <w:tr w:rsidR="007E29D3" w:rsidRPr="007E29D3" w14:paraId="2D947DB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5C389A1" w14:textId="77777777" w:rsidR="007E29D3" w:rsidRPr="007E29D3" w:rsidRDefault="007E29D3" w:rsidP="007E29D3">
            <w:pPr>
              <w:jc w:val="right"/>
              <w:rPr>
                <w:color w:val="000000"/>
                <w:sz w:val="20"/>
                <w:szCs w:val="20"/>
              </w:rPr>
            </w:pPr>
            <w:r w:rsidRPr="007E29D3">
              <w:rPr>
                <w:color w:val="000000"/>
                <w:sz w:val="20"/>
                <w:szCs w:val="20"/>
              </w:rPr>
              <w:t>49.27</w:t>
            </w:r>
          </w:p>
        </w:tc>
        <w:tc>
          <w:tcPr>
            <w:tcW w:w="1040" w:type="dxa"/>
            <w:tcBorders>
              <w:top w:val="nil"/>
              <w:left w:val="nil"/>
              <w:bottom w:val="single" w:sz="4" w:space="0" w:color="auto"/>
              <w:right w:val="single" w:sz="4" w:space="0" w:color="auto"/>
            </w:tcBorders>
            <w:shd w:val="clear" w:color="000000" w:fill="FFFFFF"/>
            <w:noWrap/>
            <w:hideMark/>
          </w:tcPr>
          <w:p w14:paraId="098397EB"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1867CF37"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61853756"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(ГОСТ 10704-91), наружный диаметр: 18 мм, толщина стенки 2,0 мм</w:t>
            </w:r>
          </w:p>
        </w:tc>
        <w:tc>
          <w:tcPr>
            <w:tcW w:w="1276" w:type="dxa"/>
            <w:tcBorders>
              <w:top w:val="nil"/>
              <w:left w:val="nil"/>
              <w:bottom w:val="single" w:sz="4" w:space="0" w:color="auto"/>
              <w:right w:val="single" w:sz="4" w:space="0" w:color="auto"/>
            </w:tcBorders>
            <w:shd w:val="clear" w:color="000000" w:fill="FFFFFF"/>
            <w:noWrap/>
            <w:hideMark/>
          </w:tcPr>
          <w:p w14:paraId="4EA8CD96"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CE3CA2F" w14:textId="77777777" w:rsidR="007E29D3" w:rsidRPr="007E29D3" w:rsidRDefault="007E29D3" w:rsidP="007E29D3">
            <w:pPr>
              <w:jc w:val="right"/>
              <w:rPr>
                <w:color w:val="000000"/>
                <w:sz w:val="20"/>
                <w:szCs w:val="20"/>
              </w:rPr>
            </w:pPr>
            <w:r w:rsidRPr="007E29D3">
              <w:rPr>
                <w:color w:val="000000"/>
                <w:sz w:val="20"/>
                <w:szCs w:val="20"/>
              </w:rPr>
              <w:t>1,515</w:t>
            </w:r>
          </w:p>
        </w:tc>
        <w:tc>
          <w:tcPr>
            <w:tcW w:w="1275" w:type="dxa"/>
            <w:tcBorders>
              <w:top w:val="nil"/>
              <w:left w:val="nil"/>
              <w:bottom w:val="single" w:sz="4" w:space="0" w:color="auto"/>
              <w:right w:val="single" w:sz="4" w:space="0" w:color="auto"/>
            </w:tcBorders>
            <w:shd w:val="clear" w:color="000000" w:fill="FFFFFF"/>
            <w:noWrap/>
            <w:hideMark/>
          </w:tcPr>
          <w:p w14:paraId="09D04CFC" w14:textId="77777777" w:rsidR="007E29D3" w:rsidRPr="007E29D3" w:rsidRDefault="007E29D3" w:rsidP="007E29D3">
            <w:pPr>
              <w:jc w:val="right"/>
              <w:rPr>
                <w:color w:val="000000"/>
                <w:sz w:val="20"/>
                <w:szCs w:val="20"/>
              </w:rPr>
            </w:pPr>
            <w:r w:rsidRPr="007E29D3">
              <w:rPr>
                <w:color w:val="000000"/>
                <w:sz w:val="20"/>
                <w:szCs w:val="20"/>
              </w:rPr>
              <w:t xml:space="preserve">46,85 </w:t>
            </w:r>
          </w:p>
        </w:tc>
        <w:tc>
          <w:tcPr>
            <w:tcW w:w="2439" w:type="dxa"/>
            <w:tcBorders>
              <w:top w:val="nil"/>
              <w:left w:val="nil"/>
              <w:bottom w:val="single" w:sz="4" w:space="0" w:color="auto"/>
              <w:right w:val="single" w:sz="4" w:space="0" w:color="auto"/>
            </w:tcBorders>
            <w:shd w:val="clear" w:color="000000" w:fill="FFFFFF"/>
            <w:noWrap/>
            <w:hideMark/>
          </w:tcPr>
          <w:p w14:paraId="17262635" w14:textId="77777777" w:rsidR="007E29D3" w:rsidRPr="007E29D3" w:rsidRDefault="007E29D3" w:rsidP="007E29D3">
            <w:pPr>
              <w:jc w:val="right"/>
              <w:rPr>
                <w:color w:val="000000"/>
                <w:sz w:val="20"/>
                <w:szCs w:val="20"/>
              </w:rPr>
            </w:pPr>
            <w:r w:rsidRPr="007E29D3">
              <w:rPr>
                <w:color w:val="000000"/>
                <w:sz w:val="20"/>
                <w:szCs w:val="20"/>
              </w:rPr>
              <w:t xml:space="preserve">70,98 </w:t>
            </w:r>
          </w:p>
        </w:tc>
      </w:tr>
      <w:tr w:rsidR="007E29D3" w:rsidRPr="007E29D3" w14:paraId="557A7A9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4A8CE98" w14:textId="77777777" w:rsidR="007E29D3" w:rsidRPr="007E29D3" w:rsidRDefault="007E29D3" w:rsidP="007E29D3">
            <w:pPr>
              <w:jc w:val="right"/>
              <w:rPr>
                <w:color w:val="000000"/>
                <w:sz w:val="20"/>
                <w:szCs w:val="20"/>
              </w:rPr>
            </w:pPr>
            <w:r w:rsidRPr="007E29D3">
              <w:rPr>
                <w:color w:val="000000"/>
                <w:sz w:val="20"/>
                <w:szCs w:val="20"/>
              </w:rPr>
              <w:t>49.28</w:t>
            </w:r>
          </w:p>
        </w:tc>
        <w:tc>
          <w:tcPr>
            <w:tcW w:w="1040" w:type="dxa"/>
            <w:tcBorders>
              <w:top w:val="nil"/>
              <w:left w:val="nil"/>
              <w:bottom w:val="single" w:sz="4" w:space="0" w:color="auto"/>
              <w:right w:val="single" w:sz="4" w:space="0" w:color="auto"/>
            </w:tcBorders>
            <w:shd w:val="clear" w:color="000000" w:fill="FFFFFF"/>
            <w:noWrap/>
            <w:hideMark/>
          </w:tcPr>
          <w:p w14:paraId="4B0A7EA0"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CA89F0F"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1BEAE19C" w14:textId="77777777" w:rsidR="007E29D3" w:rsidRPr="007E29D3" w:rsidRDefault="007E29D3" w:rsidP="007E29D3">
            <w:pPr>
              <w:rPr>
                <w:color w:val="000000"/>
                <w:sz w:val="20"/>
                <w:szCs w:val="20"/>
              </w:rPr>
            </w:pPr>
            <w:r w:rsidRPr="007E29D3">
              <w:rPr>
                <w:color w:val="000000"/>
                <w:sz w:val="20"/>
                <w:szCs w:val="20"/>
              </w:rPr>
              <w:t>Прокладка стальных трубопроводов в непроходном канале при номинальном давлении 1,6 МПа, температуре 150°С, диаметр труб 80 мм</w:t>
            </w:r>
          </w:p>
        </w:tc>
        <w:tc>
          <w:tcPr>
            <w:tcW w:w="1276" w:type="dxa"/>
            <w:tcBorders>
              <w:top w:val="nil"/>
              <w:left w:val="nil"/>
              <w:bottom w:val="single" w:sz="4" w:space="0" w:color="auto"/>
              <w:right w:val="single" w:sz="4" w:space="0" w:color="auto"/>
            </w:tcBorders>
            <w:shd w:val="clear" w:color="000000" w:fill="FFFFFF"/>
            <w:noWrap/>
            <w:hideMark/>
          </w:tcPr>
          <w:p w14:paraId="1CDDEB86"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08A142F5" w14:textId="77777777" w:rsidR="007E29D3" w:rsidRPr="007E29D3" w:rsidRDefault="007E29D3" w:rsidP="007E29D3">
            <w:pPr>
              <w:jc w:val="right"/>
              <w:rPr>
                <w:color w:val="000000"/>
                <w:sz w:val="20"/>
                <w:szCs w:val="20"/>
              </w:rPr>
            </w:pPr>
            <w:r w:rsidRPr="007E29D3">
              <w:rPr>
                <w:color w:val="000000"/>
                <w:sz w:val="20"/>
                <w:szCs w:val="20"/>
              </w:rPr>
              <w:t>0,003</w:t>
            </w:r>
          </w:p>
        </w:tc>
        <w:tc>
          <w:tcPr>
            <w:tcW w:w="1275" w:type="dxa"/>
            <w:tcBorders>
              <w:top w:val="nil"/>
              <w:left w:val="nil"/>
              <w:bottom w:val="single" w:sz="4" w:space="0" w:color="auto"/>
              <w:right w:val="single" w:sz="4" w:space="0" w:color="auto"/>
            </w:tcBorders>
            <w:shd w:val="clear" w:color="000000" w:fill="FFFFFF"/>
            <w:noWrap/>
            <w:hideMark/>
          </w:tcPr>
          <w:p w14:paraId="2D926B3A" w14:textId="77777777" w:rsidR="007E29D3" w:rsidRPr="007E29D3" w:rsidRDefault="007E29D3" w:rsidP="007E29D3">
            <w:pPr>
              <w:jc w:val="right"/>
              <w:rPr>
                <w:color w:val="000000"/>
                <w:sz w:val="20"/>
                <w:szCs w:val="20"/>
              </w:rPr>
            </w:pPr>
            <w:r w:rsidRPr="007E29D3">
              <w:rPr>
                <w:color w:val="000000"/>
                <w:sz w:val="20"/>
                <w:szCs w:val="20"/>
              </w:rPr>
              <w:t xml:space="preserve">581 811,43 </w:t>
            </w:r>
          </w:p>
        </w:tc>
        <w:tc>
          <w:tcPr>
            <w:tcW w:w="2439" w:type="dxa"/>
            <w:tcBorders>
              <w:top w:val="nil"/>
              <w:left w:val="nil"/>
              <w:bottom w:val="single" w:sz="4" w:space="0" w:color="auto"/>
              <w:right w:val="single" w:sz="4" w:space="0" w:color="auto"/>
            </w:tcBorders>
            <w:shd w:val="clear" w:color="000000" w:fill="FFFFFF"/>
            <w:noWrap/>
            <w:hideMark/>
          </w:tcPr>
          <w:p w14:paraId="652848B7" w14:textId="77777777" w:rsidR="007E29D3" w:rsidRPr="007E29D3" w:rsidRDefault="007E29D3" w:rsidP="007E29D3">
            <w:pPr>
              <w:jc w:val="right"/>
              <w:rPr>
                <w:color w:val="000000"/>
                <w:sz w:val="20"/>
                <w:szCs w:val="20"/>
              </w:rPr>
            </w:pPr>
            <w:r w:rsidRPr="007E29D3">
              <w:rPr>
                <w:color w:val="000000"/>
                <w:sz w:val="20"/>
                <w:szCs w:val="20"/>
              </w:rPr>
              <w:t xml:space="preserve">1 745,43 </w:t>
            </w:r>
          </w:p>
        </w:tc>
      </w:tr>
      <w:tr w:rsidR="007E29D3" w:rsidRPr="007E29D3" w14:paraId="523BEF0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6BE7C40" w14:textId="77777777" w:rsidR="007E29D3" w:rsidRPr="007E29D3" w:rsidRDefault="007E29D3" w:rsidP="007E29D3">
            <w:pPr>
              <w:jc w:val="right"/>
              <w:rPr>
                <w:color w:val="000000"/>
                <w:sz w:val="20"/>
                <w:szCs w:val="20"/>
              </w:rPr>
            </w:pPr>
            <w:r w:rsidRPr="007E29D3">
              <w:rPr>
                <w:color w:val="000000"/>
                <w:sz w:val="20"/>
                <w:szCs w:val="20"/>
              </w:rPr>
              <w:t>49.29</w:t>
            </w:r>
          </w:p>
        </w:tc>
        <w:tc>
          <w:tcPr>
            <w:tcW w:w="1040" w:type="dxa"/>
            <w:tcBorders>
              <w:top w:val="nil"/>
              <w:left w:val="nil"/>
              <w:bottom w:val="single" w:sz="4" w:space="0" w:color="auto"/>
              <w:right w:val="single" w:sz="4" w:space="0" w:color="auto"/>
            </w:tcBorders>
            <w:shd w:val="clear" w:color="000000" w:fill="FFFFFF"/>
            <w:noWrap/>
            <w:hideMark/>
          </w:tcPr>
          <w:p w14:paraId="64B18B53"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A3AD476"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0DF55629"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(ГОСТ 10704-91), наружный диаметр: 89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17F72B94"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04F8797" w14:textId="77777777" w:rsidR="007E29D3" w:rsidRPr="007E29D3" w:rsidRDefault="007E29D3" w:rsidP="007E29D3">
            <w:pPr>
              <w:jc w:val="right"/>
              <w:rPr>
                <w:color w:val="000000"/>
                <w:sz w:val="20"/>
                <w:szCs w:val="20"/>
              </w:rPr>
            </w:pPr>
            <w:r w:rsidRPr="007E29D3">
              <w:rPr>
                <w:color w:val="000000"/>
                <w:sz w:val="20"/>
                <w:szCs w:val="20"/>
              </w:rPr>
              <w:t>3,03</w:t>
            </w:r>
          </w:p>
        </w:tc>
        <w:tc>
          <w:tcPr>
            <w:tcW w:w="1275" w:type="dxa"/>
            <w:tcBorders>
              <w:top w:val="nil"/>
              <w:left w:val="nil"/>
              <w:bottom w:val="single" w:sz="4" w:space="0" w:color="auto"/>
              <w:right w:val="single" w:sz="4" w:space="0" w:color="auto"/>
            </w:tcBorders>
            <w:shd w:val="clear" w:color="000000" w:fill="FFFFFF"/>
            <w:noWrap/>
            <w:hideMark/>
          </w:tcPr>
          <w:p w14:paraId="06114F86" w14:textId="77777777" w:rsidR="007E29D3" w:rsidRPr="007E29D3" w:rsidRDefault="007E29D3" w:rsidP="007E29D3">
            <w:pPr>
              <w:jc w:val="right"/>
              <w:rPr>
                <w:color w:val="000000"/>
                <w:sz w:val="20"/>
                <w:szCs w:val="20"/>
              </w:rPr>
            </w:pPr>
            <w:r w:rsidRPr="007E29D3">
              <w:rPr>
                <w:color w:val="000000"/>
                <w:sz w:val="20"/>
                <w:szCs w:val="20"/>
              </w:rPr>
              <w:t xml:space="preserve">397,86 </w:t>
            </w:r>
          </w:p>
        </w:tc>
        <w:tc>
          <w:tcPr>
            <w:tcW w:w="2439" w:type="dxa"/>
            <w:tcBorders>
              <w:top w:val="nil"/>
              <w:left w:val="nil"/>
              <w:bottom w:val="single" w:sz="4" w:space="0" w:color="auto"/>
              <w:right w:val="single" w:sz="4" w:space="0" w:color="auto"/>
            </w:tcBorders>
            <w:shd w:val="clear" w:color="000000" w:fill="FFFFFF"/>
            <w:noWrap/>
            <w:hideMark/>
          </w:tcPr>
          <w:p w14:paraId="61248CD7" w14:textId="77777777" w:rsidR="007E29D3" w:rsidRPr="007E29D3" w:rsidRDefault="007E29D3" w:rsidP="007E29D3">
            <w:pPr>
              <w:jc w:val="right"/>
              <w:rPr>
                <w:color w:val="000000"/>
                <w:sz w:val="20"/>
                <w:szCs w:val="20"/>
              </w:rPr>
            </w:pPr>
            <w:r w:rsidRPr="007E29D3">
              <w:rPr>
                <w:color w:val="000000"/>
                <w:sz w:val="20"/>
                <w:szCs w:val="20"/>
              </w:rPr>
              <w:t xml:space="preserve">1 205,52 </w:t>
            </w:r>
          </w:p>
        </w:tc>
      </w:tr>
      <w:tr w:rsidR="007E29D3" w:rsidRPr="007E29D3" w14:paraId="615F9D2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04EC2B4" w14:textId="77777777" w:rsidR="007E29D3" w:rsidRPr="007E29D3" w:rsidRDefault="007E29D3" w:rsidP="007E29D3">
            <w:pPr>
              <w:jc w:val="right"/>
              <w:rPr>
                <w:color w:val="000000"/>
                <w:sz w:val="20"/>
                <w:szCs w:val="20"/>
              </w:rPr>
            </w:pPr>
            <w:r w:rsidRPr="007E29D3">
              <w:rPr>
                <w:color w:val="000000"/>
                <w:sz w:val="20"/>
                <w:szCs w:val="20"/>
              </w:rPr>
              <w:t>49.30</w:t>
            </w:r>
          </w:p>
        </w:tc>
        <w:tc>
          <w:tcPr>
            <w:tcW w:w="1040" w:type="dxa"/>
            <w:tcBorders>
              <w:top w:val="nil"/>
              <w:left w:val="nil"/>
              <w:bottom w:val="single" w:sz="4" w:space="0" w:color="auto"/>
              <w:right w:val="single" w:sz="4" w:space="0" w:color="auto"/>
            </w:tcBorders>
            <w:shd w:val="clear" w:color="000000" w:fill="FFFFFF"/>
            <w:noWrap/>
            <w:hideMark/>
          </w:tcPr>
          <w:p w14:paraId="48904C55"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2CD23A8"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72DDC882" w14:textId="77777777" w:rsidR="007E29D3" w:rsidRPr="007E29D3" w:rsidRDefault="007E29D3" w:rsidP="007E29D3">
            <w:pPr>
              <w:rPr>
                <w:color w:val="000000"/>
                <w:sz w:val="20"/>
                <w:szCs w:val="20"/>
              </w:rPr>
            </w:pPr>
            <w:r w:rsidRPr="007E29D3">
              <w:rPr>
                <w:color w:val="000000"/>
                <w:sz w:val="20"/>
                <w:szCs w:val="20"/>
              </w:rPr>
              <w:t>Манжета стенового ввода из эластомерного полиуретана диаметром: 130 мм</w:t>
            </w:r>
          </w:p>
        </w:tc>
        <w:tc>
          <w:tcPr>
            <w:tcW w:w="1276" w:type="dxa"/>
            <w:tcBorders>
              <w:top w:val="nil"/>
              <w:left w:val="nil"/>
              <w:bottom w:val="single" w:sz="4" w:space="0" w:color="auto"/>
              <w:right w:val="single" w:sz="4" w:space="0" w:color="auto"/>
            </w:tcBorders>
            <w:shd w:val="clear" w:color="000000" w:fill="FFFFFF"/>
            <w:noWrap/>
            <w:hideMark/>
          </w:tcPr>
          <w:p w14:paraId="4162135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A8C0070"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17F9A5C0" w14:textId="77777777" w:rsidR="007E29D3" w:rsidRPr="007E29D3" w:rsidRDefault="007E29D3" w:rsidP="007E29D3">
            <w:pPr>
              <w:jc w:val="right"/>
              <w:rPr>
                <w:color w:val="000000"/>
                <w:sz w:val="20"/>
                <w:szCs w:val="20"/>
              </w:rPr>
            </w:pPr>
            <w:r w:rsidRPr="007E29D3">
              <w:rPr>
                <w:color w:val="000000"/>
                <w:sz w:val="20"/>
                <w:szCs w:val="20"/>
              </w:rPr>
              <w:t xml:space="preserve">688,28 </w:t>
            </w:r>
          </w:p>
        </w:tc>
        <w:tc>
          <w:tcPr>
            <w:tcW w:w="2439" w:type="dxa"/>
            <w:tcBorders>
              <w:top w:val="nil"/>
              <w:left w:val="nil"/>
              <w:bottom w:val="single" w:sz="4" w:space="0" w:color="auto"/>
              <w:right w:val="single" w:sz="4" w:space="0" w:color="auto"/>
            </w:tcBorders>
            <w:shd w:val="clear" w:color="000000" w:fill="FFFFFF"/>
            <w:noWrap/>
            <w:hideMark/>
          </w:tcPr>
          <w:p w14:paraId="5F588127" w14:textId="77777777" w:rsidR="007E29D3" w:rsidRPr="007E29D3" w:rsidRDefault="007E29D3" w:rsidP="007E29D3">
            <w:pPr>
              <w:jc w:val="right"/>
              <w:rPr>
                <w:color w:val="000000"/>
                <w:sz w:val="20"/>
                <w:szCs w:val="20"/>
              </w:rPr>
            </w:pPr>
            <w:r w:rsidRPr="007E29D3">
              <w:rPr>
                <w:color w:val="000000"/>
                <w:sz w:val="20"/>
                <w:szCs w:val="20"/>
              </w:rPr>
              <w:t xml:space="preserve">2 753,12 </w:t>
            </w:r>
          </w:p>
        </w:tc>
      </w:tr>
      <w:tr w:rsidR="007E29D3" w:rsidRPr="007E29D3" w14:paraId="10F2A86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C1D58F5" w14:textId="77777777" w:rsidR="007E29D3" w:rsidRPr="007E29D3" w:rsidRDefault="007E29D3" w:rsidP="007E29D3">
            <w:pPr>
              <w:jc w:val="right"/>
              <w:rPr>
                <w:color w:val="000000"/>
                <w:sz w:val="20"/>
                <w:szCs w:val="20"/>
              </w:rPr>
            </w:pPr>
            <w:r w:rsidRPr="007E29D3">
              <w:rPr>
                <w:color w:val="000000"/>
                <w:sz w:val="20"/>
                <w:szCs w:val="20"/>
              </w:rPr>
              <w:t>49.31</w:t>
            </w:r>
          </w:p>
        </w:tc>
        <w:tc>
          <w:tcPr>
            <w:tcW w:w="1040" w:type="dxa"/>
            <w:tcBorders>
              <w:top w:val="nil"/>
              <w:left w:val="nil"/>
              <w:bottom w:val="single" w:sz="4" w:space="0" w:color="auto"/>
              <w:right w:val="single" w:sz="4" w:space="0" w:color="auto"/>
            </w:tcBorders>
            <w:shd w:val="clear" w:color="000000" w:fill="FFFFFF"/>
            <w:noWrap/>
            <w:hideMark/>
          </w:tcPr>
          <w:p w14:paraId="7CEA7CC7"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AC1CCF6"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000000" w:fill="FFFFFF"/>
            <w:hideMark/>
          </w:tcPr>
          <w:p w14:paraId="07E0DE26" w14:textId="77777777" w:rsidR="007E29D3" w:rsidRPr="007E29D3" w:rsidRDefault="007E29D3" w:rsidP="007E29D3">
            <w:pPr>
              <w:rPr>
                <w:color w:val="000000"/>
                <w:sz w:val="20"/>
                <w:szCs w:val="20"/>
              </w:rPr>
            </w:pPr>
            <w:r w:rsidRPr="007E29D3">
              <w:rPr>
                <w:color w:val="000000"/>
                <w:sz w:val="20"/>
                <w:szCs w:val="20"/>
              </w:rPr>
              <w:t>Манжета стенового ввода из эластомерного полиуретана диаметром: 160 мм</w:t>
            </w:r>
          </w:p>
        </w:tc>
        <w:tc>
          <w:tcPr>
            <w:tcW w:w="1276" w:type="dxa"/>
            <w:tcBorders>
              <w:top w:val="nil"/>
              <w:left w:val="nil"/>
              <w:bottom w:val="single" w:sz="4" w:space="0" w:color="auto"/>
              <w:right w:val="single" w:sz="4" w:space="0" w:color="auto"/>
            </w:tcBorders>
            <w:shd w:val="clear" w:color="000000" w:fill="FFFFFF"/>
            <w:noWrap/>
            <w:hideMark/>
          </w:tcPr>
          <w:p w14:paraId="58B7170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2FBE687"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14C7813E" w14:textId="77777777" w:rsidR="007E29D3" w:rsidRPr="007E29D3" w:rsidRDefault="007E29D3" w:rsidP="007E29D3">
            <w:pPr>
              <w:jc w:val="right"/>
              <w:rPr>
                <w:color w:val="000000"/>
                <w:sz w:val="20"/>
                <w:szCs w:val="20"/>
              </w:rPr>
            </w:pPr>
            <w:r w:rsidRPr="007E29D3">
              <w:rPr>
                <w:color w:val="000000"/>
                <w:sz w:val="20"/>
                <w:szCs w:val="20"/>
              </w:rPr>
              <w:t xml:space="preserve">779,92 </w:t>
            </w:r>
          </w:p>
        </w:tc>
        <w:tc>
          <w:tcPr>
            <w:tcW w:w="2439" w:type="dxa"/>
            <w:tcBorders>
              <w:top w:val="nil"/>
              <w:left w:val="nil"/>
              <w:bottom w:val="single" w:sz="4" w:space="0" w:color="auto"/>
              <w:right w:val="single" w:sz="4" w:space="0" w:color="auto"/>
            </w:tcBorders>
            <w:shd w:val="clear" w:color="000000" w:fill="FFFFFF"/>
            <w:noWrap/>
            <w:hideMark/>
          </w:tcPr>
          <w:p w14:paraId="44B5E3D8" w14:textId="77777777" w:rsidR="007E29D3" w:rsidRPr="007E29D3" w:rsidRDefault="007E29D3" w:rsidP="007E29D3">
            <w:pPr>
              <w:jc w:val="right"/>
              <w:rPr>
                <w:color w:val="000000"/>
                <w:sz w:val="20"/>
                <w:szCs w:val="20"/>
              </w:rPr>
            </w:pPr>
            <w:r w:rsidRPr="007E29D3">
              <w:rPr>
                <w:color w:val="000000"/>
                <w:sz w:val="20"/>
                <w:szCs w:val="20"/>
              </w:rPr>
              <w:t xml:space="preserve">3 119,68 </w:t>
            </w:r>
          </w:p>
        </w:tc>
      </w:tr>
      <w:tr w:rsidR="007E29D3" w:rsidRPr="007E29D3" w14:paraId="32A2C46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833C74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57076F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6908D7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290D13F" w14:textId="77777777" w:rsidR="007E29D3" w:rsidRPr="007E29D3" w:rsidRDefault="007E29D3" w:rsidP="007E29D3">
            <w:pPr>
              <w:rPr>
                <w:b/>
                <w:bCs/>
                <w:color w:val="000000"/>
                <w:sz w:val="20"/>
                <w:szCs w:val="20"/>
              </w:rPr>
            </w:pPr>
            <w:r w:rsidRPr="007E29D3">
              <w:rPr>
                <w:b/>
                <w:bCs/>
                <w:color w:val="000000"/>
                <w:sz w:val="20"/>
                <w:szCs w:val="20"/>
              </w:rPr>
              <w:t>Сопутствующие работы</w:t>
            </w:r>
          </w:p>
        </w:tc>
        <w:tc>
          <w:tcPr>
            <w:tcW w:w="1276" w:type="dxa"/>
            <w:tcBorders>
              <w:top w:val="nil"/>
              <w:left w:val="nil"/>
              <w:bottom w:val="single" w:sz="4" w:space="0" w:color="auto"/>
              <w:right w:val="single" w:sz="4" w:space="0" w:color="auto"/>
            </w:tcBorders>
            <w:shd w:val="clear" w:color="000000" w:fill="FFFFFF"/>
            <w:noWrap/>
            <w:hideMark/>
          </w:tcPr>
          <w:p w14:paraId="78B839B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E8C48C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6CFCB0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CACF79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248652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95582E1" w14:textId="77777777" w:rsidR="007E29D3" w:rsidRPr="007E29D3" w:rsidRDefault="007E29D3" w:rsidP="007E29D3">
            <w:pPr>
              <w:jc w:val="right"/>
              <w:rPr>
                <w:color w:val="000000"/>
                <w:sz w:val="20"/>
                <w:szCs w:val="20"/>
              </w:rPr>
            </w:pPr>
            <w:r w:rsidRPr="007E29D3">
              <w:rPr>
                <w:color w:val="000000"/>
                <w:sz w:val="20"/>
                <w:szCs w:val="20"/>
              </w:rPr>
              <w:t>49.32</w:t>
            </w:r>
          </w:p>
        </w:tc>
        <w:tc>
          <w:tcPr>
            <w:tcW w:w="1040" w:type="dxa"/>
            <w:tcBorders>
              <w:top w:val="nil"/>
              <w:left w:val="nil"/>
              <w:bottom w:val="single" w:sz="4" w:space="0" w:color="auto"/>
              <w:right w:val="single" w:sz="4" w:space="0" w:color="auto"/>
            </w:tcBorders>
            <w:shd w:val="clear" w:color="000000" w:fill="FFFFFF"/>
            <w:noWrap/>
            <w:hideMark/>
          </w:tcPr>
          <w:p w14:paraId="508AB4F3"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744CA57E"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3B75BD19" w14:textId="77777777" w:rsidR="007E29D3" w:rsidRPr="007E29D3" w:rsidRDefault="007E29D3" w:rsidP="007E29D3">
            <w:pPr>
              <w:rPr>
                <w:color w:val="000000"/>
                <w:sz w:val="20"/>
                <w:szCs w:val="20"/>
              </w:rPr>
            </w:pPr>
            <w:r w:rsidRPr="007E29D3">
              <w:rPr>
                <w:color w:val="000000"/>
                <w:sz w:val="20"/>
                <w:szCs w:val="20"/>
              </w:rPr>
              <w:t>Отвод стальной изолированный пенополиуретаном в полиэтиленовой оболочке диаметром: 89 мм, диаметром изоляции 180 мм, длиной 500 мм</w:t>
            </w:r>
          </w:p>
        </w:tc>
        <w:tc>
          <w:tcPr>
            <w:tcW w:w="1276" w:type="dxa"/>
            <w:tcBorders>
              <w:top w:val="nil"/>
              <w:left w:val="nil"/>
              <w:bottom w:val="single" w:sz="4" w:space="0" w:color="auto"/>
              <w:right w:val="single" w:sz="4" w:space="0" w:color="auto"/>
            </w:tcBorders>
            <w:shd w:val="clear" w:color="000000" w:fill="FFFFFF"/>
            <w:noWrap/>
            <w:hideMark/>
          </w:tcPr>
          <w:p w14:paraId="2EE4385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451DCF7"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5396992A" w14:textId="77777777" w:rsidR="007E29D3" w:rsidRPr="007E29D3" w:rsidRDefault="007E29D3" w:rsidP="007E29D3">
            <w:pPr>
              <w:jc w:val="right"/>
              <w:rPr>
                <w:color w:val="000000"/>
                <w:sz w:val="20"/>
                <w:szCs w:val="20"/>
              </w:rPr>
            </w:pPr>
            <w:r w:rsidRPr="007E29D3">
              <w:rPr>
                <w:color w:val="000000"/>
                <w:sz w:val="20"/>
                <w:szCs w:val="20"/>
              </w:rPr>
              <w:t xml:space="preserve">3 866,72 </w:t>
            </w:r>
          </w:p>
        </w:tc>
        <w:tc>
          <w:tcPr>
            <w:tcW w:w="2439" w:type="dxa"/>
            <w:tcBorders>
              <w:top w:val="nil"/>
              <w:left w:val="nil"/>
              <w:bottom w:val="single" w:sz="4" w:space="0" w:color="auto"/>
              <w:right w:val="single" w:sz="4" w:space="0" w:color="auto"/>
            </w:tcBorders>
            <w:shd w:val="clear" w:color="000000" w:fill="FFFFFF"/>
            <w:noWrap/>
            <w:hideMark/>
          </w:tcPr>
          <w:p w14:paraId="537ECB41" w14:textId="77777777" w:rsidR="007E29D3" w:rsidRPr="007E29D3" w:rsidRDefault="007E29D3" w:rsidP="007E29D3">
            <w:pPr>
              <w:jc w:val="right"/>
              <w:rPr>
                <w:color w:val="000000"/>
                <w:sz w:val="20"/>
                <w:szCs w:val="20"/>
              </w:rPr>
            </w:pPr>
            <w:r w:rsidRPr="007E29D3">
              <w:rPr>
                <w:color w:val="000000"/>
                <w:sz w:val="20"/>
                <w:szCs w:val="20"/>
              </w:rPr>
              <w:t xml:space="preserve">23 200,32 </w:t>
            </w:r>
          </w:p>
        </w:tc>
      </w:tr>
      <w:tr w:rsidR="007E29D3" w:rsidRPr="007E29D3" w14:paraId="06CE456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E5CD876" w14:textId="77777777" w:rsidR="007E29D3" w:rsidRPr="007E29D3" w:rsidRDefault="007E29D3" w:rsidP="007E29D3">
            <w:pPr>
              <w:jc w:val="right"/>
              <w:rPr>
                <w:color w:val="000000"/>
                <w:sz w:val="20"/>
                <w:szCs w:val="20"/>
              </w:rPr>
            </w:pPr>
            <w:r w:rsidRPr="007E29D3">
              <w:rPr>
                <w:color w:val="000000"/>
                <w:sz w:val="20"/>
                <w:szCs w:val="20"/>
              </w:rPr>
              <w:t>49.33</w:t>
            </w:r>
          </w:p>
        </w:tc>
        <w:tc>
          <w:tcPr>
            <w:tcW w:w="1040" w:type="dxa"/>
            <w:tcBorders>
              <w:top w:val="nil"/>
              <w:left w:val="nil"/>
              <w:bottom w:val="single" w:sz="4" w:space="0" w:color="auto"/>
              <w:right w:val="single" w:sz="4" w:space="0" w:color="auto"/>
            </w:tcBorders>
            <w:shd w:val="clear" w:color="000000" w:fill="FFFFFF"/>
            <w:noWrap/>
            <w:hideMark/>
          </w:tcPr>
          <w:p w14:paraId="7AE92485"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D2AF3AE" w14:textId="77777777" w:rsidR="007E29D3" w:rsidRPr="007E29D3" w:rsidRDefault="007E29D3" w:rsidP="007E29D3">
            <w:pPr>
              <w:jc w:val="right"/>
              <w:rPr>
                <w:color w:val="000000"/>
                <w:sz w:val="20"/>
                <w:szCs w:val="20"/>
              </w:rPr>
            </w:pPr>
            <w:r w:rsidRPr="007E29D3">
              <w:rPr>
                <w:color w:val="000000"/>
                <w:sz w:val="20"/>
                <w:szCs w:val="20"/>
              </w:rPr>
              <w:t>43</w:t>
            </w:r>
          </w:p>
        </w:tc>
        <w:tc>
          <w:tcPr>
            <w:tcW w:w="6511" w:type="dxa"/>
            <w:tcBorders>
              <w:top w:val="nil"/>
              <w:left w:val="nil"/>
              <w:bottom w:val="single" w:sz="4" w:space="0" w:color="auto"/>
              <w:right w:val="single" w:sz="4" w:space="0" w:color="auto"/>
            </w:tcBorders>
            <w:shd w:val="clear" w:color="000000" w:fill="FFFFFF"/>
            <w:hideMark/>
          </w:tcPr>
          <w:p w14:paraId="53D353AB" w14:textId="77777777" w:rsidR="007E29D3" w:rsidRPr="007E29D3" w:rsidRDefault="007E29D3" w:rsidP="007E29D3">
            <w:pPr>
              <w:rPr>
                <w:color w:val="000000"/>
                <w:sz w:val="20"/>
                <w:szCs w:val="20"/>
              </w:rPr>
            </w:pPr>
            <w:r w:rsidRPr="007E29D3">
              <w:rPr>
                <w:color w:val="000000"/>
                <w:sz w:val="20"/>
                <w:szCs w:val="20"/>
              </w:rPr>
              <w:t>Отвод стальной изолированный пенополиуретаном в полиэтиленовой оболочке диаметром: 57 мм, диаметром изоляции 140 мм, длиной 500 мм</w:t>
            </w:r>
          </w:p>
        </w:tc>
        <w:tc>
          <w:tcPr>
            <w:tcW w:w="1276" w:type="dxa"/>
            <w:tcBorders>
              <w:top w:val="nil"/>
              <w:left w:val="nil"/>
              <w:bottom w:val="single" w:sz="4" w:space="0" w:color="auto"/>
              <w:right w:val="single" w:sz="4" w:space="0" w:color="auto"/>
            </w:tcBorders>
            <w:shd w:val="clear" w:color="000000" w:fill="FFFFFF"/>
            <w:noWrap/>
            <w:hideMark/>
          </w:tcPr>
          <w:p w14:paraId="6D3DB1D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2DB91F0"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6C7A9D7E" w14:textId="77777777" w:rsidR="007E29D3" w:rsidRPr="007E29D3" w:rsidRDefault="007E29D3" w:rsidP="007E29D3">
            <w:pPr>
              <w:jc w:val="right"/>
              <w:rPr>
                <w:color w:val="000000"/>
                <w:sz w:val="20"/>
                <w:szCs w:val="20"/>
              </w:rPr>
            </w:pPr>
            <w:r w:rsidRPr="007E29D3">
              <w:rPr>
                <w:color w:val="000000"/>
                <w:sz w:val="20"/>
                <w:szCs w:val="20"/>
              </w:rPr>
              <w:t xml:space="preserve">2 462,61 </w:t>
            </w:r>
          </w:p>
        </w:tc>
        <w:tc>
          <w:tcPr>
            <w:tcW w:w="2439" w:type="dxa"/>
            <w:tcBorders>
              <w:top w:val="nil"/>
              <w:left w:val="nil"/>
              <w:bottom w:val="single" w:sz="4" w:space="0" w:color="auto"/>
              <w:right w:val="single" w:sz="4" w:space="0" w:color="auto"/>
            </w:tcBorders>
            <w:shd w:val="clear" w:color="000000" w:fill="FFFFFF"/>
            <w:noWrap/>
            <w:hideMark/>
          </w:tcPr>
          <w:p w14:paraId="36F8EDF9" w14:textId="77777777" w:rsidR="007E29D3" w:rsidRPr="007E29D3" w:rsidRDefault="007E29D3" w:rsidP="007E29D3">
            <w:pPr>
              <w:jc w:val="right"/>
              <w:rPr>
                <w:color w:val="000000"/>
                <w:sz w:val="20"/>
                <w:szCs w:val="20"/>
              </w:rPr>
            </w:pPr>
            <w:r w:rsidRPr="007E29D3">
              <w:rPr>
                <w:color w:val="000000"/>
                <w:sz w:val="20"/>
                <w:szCs w:val="20"/>
              </w:rPr>
              <w:t xml:space="preserve">7 387,83 </w:t>
            </w:r>
          </w:p>
        </w:tc>
      </w:tr>
      <w:tr w:rsidR="007E29D3" w:rsidRPr="007E29D3" w14:paraId="6859554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24908A9" w14:textId="77777777" w:rsidR="007E29D3" w:rsidRPr="007E29D3" w:rsidRDefault="007E29D3" w:rsidP="007E29D3">
            <w:pPr>
              <w:jc w:val="right"/>
              <w:rPr>
                <w:color w:val="000000"/>
                <w:sz w:val="20"/>
                <w:szCs w:val="20"/>
              </w:rPr>
            </w:pPr>
            <w:r w:rsidRPr="007E29D3">
              <w:rPr>
                <w:color w:val="000000"/>
                <w:sz w:val="20"/>
                <w:szCs w:val="20"/>
              </w:rPr>
              <w:lastRenderedPageBreak/>
              <w:t>49.34</w:t>
            </w:r>
          </w:p>
        </w:tc>
        <w:tc>
          <w:tcPr>
            <w:tcW w:w="1040" w:type="dxa"/>
            <w:tcBorders>
              <w:top w:val="nil"/>
              <w:left w:val="nil"/>
              <w:bottom w:val="single" w:sz="4" w:space="0" w:color="auto"/>
              <w:right w:val="single" w:sz="4" w:space="0" w:color="auto"/>
            </w:tcBorders>
            <w:shd w:val="clear" w:color="000000" w:fill="FFFFFF"/>
            <w:noWrap/>
            <w:hideMark/>
          </w:tcPr>
          <w:p w14:paraId="36DE147C"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0C4B1C4"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000000" w:fill="FFFFFF"/>
            <w:hideMark/>
          </w:tcPr>
          <w:p w14:paraId="14E46214" w14:textId="77777777" w:rsidR="007E29D3" w:rsidRPr="007E29D3" w:rsidRDefault="007E29D3" w:rsidP="007E29D3">
            <w:pPr>
              <w:rPr>
                <w:color w:val="000000"/>
                <w:sz w:val="20"/>
                <w:szCs w:val="20"/>
              </w:rPr>
            </w:pPr>
            <w:r w:rsidRPr="007E29D3">
              <w:rPr>
                <w:color w:val="000000"/>
                <w:sz w:val="20"/>
                <w:szCs w:val="20"/>
              </w:rPr>
              <w:t>Заглушка трубопровода стальная изолированная пенополиуретаном в полиэтиленовой оболочке диаметром: 57 мм, диаметром изоляции 140 мм, длиной 240 мм</w:t>
            </w:r>
          </w:p>
        </w:tc>
        <w:tc>
          <w:tcPr>
            <w:tcW w:w="1276" w:type="dxa"/>
            <w:tcBorders>
              <w:top w:val="nil"/>
              <w:left w:val="nil"/>
              <w:bottom w:val="single" w:sz="4" w:space="0" w:color="auto"/>
              <w:right w:val="single" w:sz="4" w:space="0" w:color="auto"/>
            </w:tcBorders>
            <w:shd w:val="clear" w:color="000000" w:fill="FFFFFF"/>
            <w:noWrap/>
            <w:hideMark/>
          </w:tcPr>
          <w:p w14:paraId="189363C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9666A7E"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19104CA3" w14:textId="77777777" w:rsidR="007E29D3" w:rsidRPr="007E29D3" w:rsidRDefault="007E29D3" w:rsidP="007E29D3">
            <w:pPr>
              <w:jc w:val="right"/>
              <w:rPr>
                <w:color w:val="000000"/>
                <w:sz w:val="20"/>
                <w:szCs w:val="20"/>
              </w:rPr>
            </w:pPr>
            <w:r w:rsidRPr="007E29D3">
              <w:rPr>
                <w:color w:val="000000"/>
                <w:sz w:val="20"/>
                <w:szCs w:val="20"/>
              </w:rPr>
              <w:t xml:space="preserve">825,01 </w:t>
            </w:r>
          </w:p>
        </w:tc>
        <w:tc>
          <w:tcPr>
            <w:tcW w:w="2439" w:type="dxa"/>
            <w:tcBorders>
              <w:top w:val="nil"/>
              <w:left w:val="nil"/>
              <w:bottom w:val="single" w:sz="4" w:space="0" w:color="auto"/>
              <w:right w:val="single" w:sz="4" w:space="0" w:color="auto"/>
            </w:tcBorders>
            <w:shd w:val="clear" w:color="000000" w:fill="FFFFFF"/>
            <w:noWrap/>
            <w:hideMark/>
          </w:tcPr>
          <w:p w14:paraId="2158D7BE" w14:textId="77777777" w:rsidR="007E29D3" w:rsidRPr="007E29D3" w:rsidRDefault="007E29D3" w:rsidP="007E29D3">
            <w:pPr>
              <w:jc w:val="right"/>
              <w:rPr>
                <w:color w:val="000000"/>
                <w:sz w:val="20"/>
                <w:szCs w:val="20"/>
              </w:rPr>
            </w:pPr>
            <w:r w:rsidRPr="007E29D3">
              <w:rPr>
                <w:color w:val="000000"/>
                <w:sz w:val="20"/>
                <w:szCs w:val="20"/>
              </w:rPr>
              <w:t xml:space="preserve">2 475,03 </w:t>
            </w:r>
          </w:p>
        </w:tc>
      </w:tr>
      <w:tr w:rsidR="007E29D3" w:rsidRPr="007E29D3" w14:paraId="2346240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629B360" w14:textId="77777777" w:rsidR="007E29D3" w:rsidRPr="007E29D3" w:rsidRDefault="007E29D3" w:rsidP="007E29D3">
            <w:pPr>
              <w:jc w:val="right"/>
              <w:rPr>
                <w:color w:val="000000"/>
                <w:sz w:val="20"/>
                <w:szCs w:val="20"/>
              </w:rPr>
            </w:pPr>
            <w:r w:rsidRPr="007E29D3">
              <w:rPr>
                <w:color w:val="000000"/>
                <w:sz w:val="20"/>
                <w:szCs w:val="20"/>
              </w:rPr>
              <w:t>49.35</w:t>
            </w:r>
          </w:p>
        </w:tc>
        <w:tc>
          <w:tcPr>
            <w:tcW w:w="1040" w:type="dxa"/>
            <w:tcBorders>
              <w:top w:val="nil"/>
              <w:left w:val="nil"/>
              <w:bottom w:val="single" w:sz="4" w:space="0" w:color="auto"/>
              <w:right w:val="single" w:sz="4" w:space="0" w:color="auto"/>
            </w:tcBorders>
            <w:shd w:val="clear" w:color="000000" w:fill="FFFFFF"/>
            <w:noWrap/>
            <w:hideMark/>
          </w:tcPr>
          <w:p w14:paraId="48D34C41"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D214668" w14:textId="77777777" w:rsidR="007E29D3" w:rsidRPr="007E29D3" w:rsidRDefault="007E29D3" w:rsidP="007E29D3">
            <w:pPr>
              <w:jc w:val="right"/>
              <w:rPr>
                <w:color w:val="000000"/>
                <w:sz w:val="20"/>
                <w:szCs w:val="20"/>
              </w:rPr>
            </w:pPr>
            <w:r w:rsidRPr="007E29D3">
              <w:rPr>
                <w:color w:val="000000"/>
                <w:sz w:val="20"/>
                <w:szCs w:val="20"/>
              </w:rPr>
              <w:t>45</w:t>
            </w:r>
          </w:p>
        </w:tc>
        <w:tc>
          <w:tcPr>
            <w:tcW w:w="6511" w:type="dxa"/>
            <w:tcBorders>
              <w:top w:val="nil"/>
              <w:left w:val="nil"/>
              <w:bottom w:val="single" w:sz="4" w:space="0" w:color="auto"/>
              <w:right w:val="single" w:sz="4" w:space="0" w:color="auto"/>
            </w:tcBorders>
            <w:shd w:val="clear" w:color="000000" w:fill="FFFFFF"/>
            <w:hideMark/>
          </w:tcPr>
          <w:p w14:paraId="3096FA18" w14:textId="77777777" w:rsidR="007E29D3" w:rsidRPr="007E29D3" w:rsidRDefault="007E29D3" w:rsidP="007E29D3">
            <w:pPr>
              <w:rPr>
                <w:color w:val="000000"/>
                <w:sz w:val="20"/>
                <w:szCs w:val="20"/>
              </w:rPr>
            </w:pPr>
            <w:r w:rsidRPr="007E29D3">
              <w:rPr>
                <w:color w:val="000000"/>
                <w:sz w:val="20"/>
                <w:szCs w:val="20"/>
              </w:rPr>
              <w:t>Заглушка трубопровода стальная изолированная пенополиуретаном в полиэтиленовой оболочке диаметром: 45 мм, диаметром изоляции 125 мм, длиной 240 мм</w:t>
            </w:r>
          </w:p>
        </w:tc>
        <w:tc>
          <w:tcPr>
            <w:tcW w:w="1276" w:type="dxa"/>
            <w:tcBorders>
              <w:top w:val="nil"/>
              <w:left w:val="nil"/>
              <w:bottom w:val="single" w:sz="4" w:space="0" w:color="auto"/>
              <w:right w:val="single" w:sz="4" w:space="0" w:color="auto"/>
            </w:tcBorders>
            <w:shd w:val="clear" w:color="000000" w:fill="FFFFFF"/>
            <w:noWrap/>
            <w:hideMark/>
          </w:tcPr>
          <w:p w14:paraId="2B053D5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310000A"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17DE3EA6" w14:textId="77777777" w:rsidR="007E29D3" w:rsidRPr="007E29D3" w:rsidRDefault="007E29D3" w:rsidP="007E29D3">
            <w:pPr>
              <w:jc w:val="right"/>
              <w:rPr>
                <w:color w:val="000000"/>
                <w:sz w:val="20"/>
                <w:szCs w:val="20"/>
              </w:rPr>
            </w:pPr>
            <w:r w:rsidRPr="007E29D3">
              <w:rPr>
                <w:color w:val="000000"/>
                <w:sz w:val="20"/>
                <w:szCs w:val="20"/>
              </w:rPr>
              <w:t xml:space="preserve">764,89 </w:t>
            </w:r>
          </w:p>
        </w:tc>
        <w:tc>
          <w:tcPr>
            <w:tcW w:w="2439" w:type="dxa"/>
            <w:tcBorders>
              <w:top w:val="nil"/>
              <w:left w:val="nil"/>
              <w:bottom w:val="single" w:sz="4" w:space="0" w:color="auto"/>
              <w:right w:val="single" w:sz="4" w:space="0" w:color="auto"/>
            </w:tcBorders>
            <w:shd w:val="clear" w:color="000000" w:fill="FFFFFF"/>
            <w:noWrap/>
            <w:hideMark/>
          </w:tcPr>
          <w:p w14:paraId="441636EE" w14:textId="77777777" w:rsidR="007E29D3" w:rsidRPr="007E29D3" w:rsidRDefault="007E29D3" w:rsidP="007E29D3">
            <w:pPr>
              <w:jc w:val="right"/>
              <w:rPr>
                <w:color w:val="000000"/>
                <w:sz w:val="20"/>
                <w:szCs w:val="20"/>
              </w:rPr>
            </w:pPr>
            <w:r w:rsidRPr="007E29D3">
              <w:rPr>
                <w:color w:val="000000"/>
                <w:sz w:val="20"/>
                <w:szCs w:val="20"/>
              </w:rPr>
              <w:t xml:space="preserve">2 294,67 </w:t>
            </w:r>
          </w:p>
        </w:tc>
      </w:tr>
      <w:tr w:rsidR="007E29D3" w:rsidRPr="007E29D3" w14:paraId="29CAD9F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4E0D2AB" w14:textId="77777777" w:rsidR="007E29D3" w:rsidRPr="007E29D3" w:rsidRDefault="007E29D3" w:rsidP="007E29D3">
            <w:pPr>
              <w:jc w:val="right"/>
              <w:rPr>
                <w:color w:val="000000"/>
                <w:sz w:val="20"/>
                <w:szCs w:val="20"/>
              </w:rPr>
            </w:pPr>
            <w:r w:rsidRPr="007E29D3">
              <w:rPr>
                <w:color w:val="000000"/>
                <w:sz w:val="20"/>
                <w:szCs w:val="20"/>
              </w:rPr>
              <w:t>49.36</w:t>
            </w:r>
          </w:p>
        </w:tc>
        <w:tc>
          <w:tcPr>
            <w:tcW w:w="1040" w:type="dxa"/>
            <w:tcBorders>
              <w:top w:val="nil"/>
              <w:left w:val="nil"/>
              <w:bottom w:val="single" w:sz="4" w:space="0" w:color="auto"/>
              <w:right w:val="single" w:sz="4" w:space="0" w:color="auto"/>
            </w:tcBorders>
            <w:shd w:val="clear" w:color="000000" w:fill="FFFFFF"/>
            <w:noWrap/>
            <w:hideMark/>
          </w:tcPr>
          <w:p w14:paraId="4FFED7D1"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7EAA43C4" w14:textId="77777777" w:rsidR="007E29D3" w:rsidRPr="007E29D3" w:rsidRDefault="007E29D3" w:rsidP="007E29D3">
            <w:pPr>
              <w:jc w:val="right"/>
              <w:rPr>
                <w:color w:val="000000"/>
                <w:sz w:val="20"/>
                <w:szCs w:val="20"/>
              </w:rPr>
            </w:pPr>
            <w:r w:rsidRPr="007E29D3">
              <w:rPr>
                <w:color w:val="000000"/>
                <w:sz w:val="20"/>
                <w:szCs w:val="20"/>
              </w:rPr>
              <w:t>46</w:t>
            </w:r>
          </w:p>
        </w:tc>
        <w:tc>
          <w:tcPr>
            <w:tcW w:w="6511" w:type="dxa"/>
            <w:tcBorders>
              <w:top w:val="nil"/>
              <w:left w:val="nil"/>
              <w:bottom w:val="single" w:sz="4" w:space="0" w:color="auto"/>
              <w:right w:val="single" w:sz="4" w:space="0" w:color="auto"/>
            </w:tcBorders>
            <w:shd w:val="clear" w:color="000000" w:fill="FFFFFF"/>
            <w:hideMark/>
          </w:tcPr>
          <w:p w14:paraId="64F6A40C" w14:textId="77777777" w:rsidR="007E29D3" w:rsidRPr="007E29D3" w:rsidRDefault="007E29D3" w:rsidP="007E29D3">
            <w:pPr>
              <w:rPr>
                <w:color w:val="000000"/>
                <w:sz w:val="20"/>
                <w:szCs w:val="20"/>
              </w:rPr>
            </w:pPr>
            <w:r w:rsidRPr="007E29D3">
              <w:rPr>
                <w:color w:val="000000"/>
                <w:sz w:val="20"/>
                <w:szCs w:val="20"/>
              </w:rPr>
              <w:t>Заглушка трубопровода стальная изолированная пенополиуретаном в полиэтиленовой оболочке диаметром: 89 мм, диаметром изоляции 180 мм, длиной 260 мм</w:t>
            </w:r>
          </w:p>
        </w:tc>
        <w:tc>
          <w:tcPr>
            <w:tcW w:w="1276" w:type="dxa"/>
            <w:tcBorders>
              <w:top w:val="nil"/>
              <w:left w:val="nil"/>
              <w:bottom w:val="single" w:sz="4" w:space="0" w:color="auto"/>
              <w:right w:val="single" w:sz="4" w:space="0" w:color="auto"/>
            </w:tcBorders>
            <w:shd w:val="clear" w:color="000000" w:fill="FFFFFF"/>
            <w:noWrap/>
            <w:hideMark/>
          </w:tcPr>
          <w:p w14:paraId="6500454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66EF50F"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79BC1DBB" w14:textId="77777777" w:rsidR="007E29D3" w:rsidRPr="007E29D3" w:rsidRDefault="007E29D3" w:rsidP="007E29D3">
            <w:pPr>
              <w:jc w:val="right"/>
              <w:rPr>
                <w:color w:val="000000"/>
                <w:sz w:val="20"/>
                <w:szCs w:val="20"/>
              </w:rPr>
            </w:pPr>
            <w:r w:rsidRPr="007E29D3">
              <w:rPr>
                <w:color w:val="000000"/>
                <w:sz w:val="20"/>
                <w:szCs w:val="20"/>
              </w:rPr>
              <w:t xml:space="preserve">1 174,29 </w:t>
            </w:r>
          </w:p>
        </w:tc>
        <w:tc>
          <w:tcPr>
            <w:tcW w:w="2439" w:type="dxa"/>
            <w:tcBorders>
              <w:top w:val="nil"/>
              <w:left w:val="nil"/>
              <w:bottom w:val="single" w:sz="4" w:space="0" w:color="auto"/>
              <w:right w:val="single" w:sz="4" w:space="0" w:color="auto"/>
            </w:tcBorders>
            <w:shd w:val="clear" w:color="000000" w:fill="FFFFFF"/>
            <w:noWrap/>
            <w:hideMark/>
          </w:tcPr>
          <w:p w14:paraId="40CD949B" w14:textId="77777777" w:rsidR="007E29D3" w:rsidRPr="007E29D3" w:rsidRDefault="007E29D3" w:rsidP="007E29D3">
            <w:pPr>
              <w:jc w:val="right"/>
              <w:rPr>
                <w:color w:val="000000"/>
                <w:sz w:val="20"/>
                <w:szCs w:val="20"/>
              </w:rPr>
            </w:pPr>
            <w:r w:rsidRPr="007E29D3">
              <w:rPr>
                <w:color w:val="000000"/>
                <w:sz w:val="20"/>
                <w:szCs w:val="20"/>
              </w:rPr>
              <w:t xml:space="preserve">7 045,74 </w:t>
            </w:r>
          </w:p>
        </w:tc>
      </w:tr>
      <w:tr w:rsidR="007E29D3" w:rsidRPr="007E29D3" w14:paraId="3F3D9AA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617F85F" w14:textId="77777777" w:rsidR="007E29D3" w:rsidRPr="007E29D3" w:rsidRDefault="007E29D3" w:rsidP="007E29D3">
            <w:pPr>
              <w:jc w:val="right"/>
              <w:rPr>
                <w:color w:val="000000"/>
                <w:sz w:val="20"/>
                <w:szCs w:val="20"/>
              </w:rPr>
            </w:pPr>
            <w:r w:rsidRPr="007E29D3">
              <w:rPr>
                <w:color w:val="000000"/>
                <w:sz w:val="20"/>
                <w:szCs w:val="20"/>
              </w:rPr>
              <w:t>49.37</w:t>
            </w:r>
          </w:p>
        </w:tc>
        <w:tc>
          <w:tcPr>
            <w:tcW w:w="1040" w:type="dxa"/>
            <w:tcBorders>
              <w:top w:val="nil"/>
              <w:left w:val="nil"/>
              <w:bottom w:val="single" w:sz="4" w:space="0" w:color="auto"/>
              <w:right w:val="single" w:sz="4" w:space="0" w:color="auto"/>
            </w:tcBorders>
            <w:shd w:val="clear" w:color="000000" w:fill="FFFFFF"/>
            <w:noWrap/>
            <w:hideMark/>
          </w:tcPr>
          <w:p w14:paraId="40A03E16"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E7AA935" w14:textId="77777777" w:rsidR="007E29D3" w:rsidRPr="007E29D3" w:rsidRDefault="007E29D3" w:rsidP="007E29D3">
            <w:pPr>
              <w:jc w:val="right"/>
              <w:rPr>
                <w:color w:val="000000"/>
                <w:sz w:val="20"/>
                <w:szCs w:val="20"/>
              </w:rPr>
            </w:pPr>
            <w:r w:rsidRPr="007E29D3">
              <w:rPr>
                <w:color w:val="000000"/>
                <w:sz w:val="20"/>
                <w:szCs w:val="20"/>
              </w:rPr>
              <w:t>47</w:t>
            </w:r>
          </w:p>
        </w:tc>
        <w:tc>
          <w:tcPr>
            <w:tcW w:w="6511" w:type="dxa"/>
            <w:tcBorders>
              <w:top w:val="nil"/>
              <w:left w:val="nil"/>
              <w:bottom w:val="single" w:sz="4" w:space="0" w:color="auto"/>
              <w:right w:val="single" w:sz="4" w:space="0" w:color="auto"/>
            </w:tcBorders>
            <w:shd w:val="clear" w:color="000000" w:fill="FFFFFF"/>
            <w:hideMark/>
          </w:tcPr>
          <w:p w14:paraId="22BA4094" w14:textId="77777777" w:rsidR="007E29D3" w:rsidRPr="007E29D3" w:rsidRDefault="007E29D3" w:rsidP="007E29D3">
            <w:pPr>
              <w:rPr>
                <w:color w:val="000000"/>
                <w:sz w:val="20"/>
                <w:szCs w:val="20"/>
              </w:rPr>
            </w:pPr>
            <w:r w:rsidRPr="007E29D3">
              <w:rPr>
                <w:color w:val="000000"/>
                <w:sz w:val="20"/>
                <w:szCs w:val="20"/>
              </w:rPr>
              <w:t>Отвод стальной изолированный пенополиуретаном в полиэтиленовой оболочке диаметром: 40 мм, диаметром изоляции 110 мм, длиной 500 мм</w:t>
            </w:r>
          </w:p>
        </w:tc>
        <w:tc>
          <w:tcPr>
            <w:tcW w:w="1276" w:type="dxa"/>
            <w:tcBorders>
              <w:top w:val="nil"/>
              <w:left w:val="nil"/>
              <w:bottom w:val="single" w:sz="4" w:space="0" w:color="auto"/>
              <w:right w:val="single" w:sz="4" w:space="0" w:color="auto"/>
            </w:tcBorders>
            <w:shd w:val="clear" w:color="000000" w:fill="FFFFFF"/>
            <w:noWrap/>
            <w:hideMark/>
          </w:tcPr>
          <w:p w14:paraId="5E4C3DF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DF107AA"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12BFD8AE" w14:textId="77777777" w:rsidR="007E29D3" w:rsidRPr="007E29D3" w:rsidRDefault="007E29D3" w:rsidP="007E29D3">
            <w:pPr>
              <w:jc w:val="right"/>
              <w:rPr>
                <w:color w:val="000000"/>
                <w:sz w:val="20"/>
                <w:szCs w:val="20"/>
              </w:rPr>
            </w:pPr>
            <w:r w:rsidRPr="007E29D3">
              <w:rPr>
                <w:color w:val="000000"/>
                <w:sz w:val="20"/>
                <w:szCs w:val="20"/>
              </w:rPr>
              <w:t xml:space="preserve">2 460,29 </w:t>
            </w:r>
          </w:p>
        </w:tc>
        <w:tc>
          <w:tcPr>
            <w:tcW w:w="2439" w:type="dxa"/>
            <w:tcBorders>
              <w:top w:val="nil"/>
              <w:left w:val="nil"/>
              <w:bottom w:val="single" w:sz="4" w:space="0" w:color="auto"/>
              <w:right w:val="single" w:sz="4" w:space="0" w:color="auto"/>
            </w:tcBorders>
            <w:shd w:val="clear" w:color="000000" w:fill="FFFFFF"/>
            <w:noWrap/>
            <w:hideMark/>
          </w:tcPr>
          <w:p w14:paraId="64E84F78" w14:textId="77777777" w:rsidR="007E29D3" w:rsidRPr="007E29D3" w:rsidRDefault="007E29D3" w:rsidP="007E29D3">
            <w:pPr>
              <w:jc w:val="right"/>
              <w:rPr>
                <w:color w:val="000000"/>
                <w:sz w:val="20"/>
                <w:szCs w:val="20"/>
              </w:rPr>
            </w:pPr>
            <w:r w:rsidRPr="007E29D3">
              <w:rPr>
                <w:color w:val="000000"/>
                <w:sz w:val="20"/>
                <w:szCs w:val="20"/>
              </w:rPr>
              <w:t xml:space="preserve">7 380,87 </w:t>
            </w:r>
          </w:p>
        </w:tc>
      </w:tr>
      <w:tr w:rsidR="007E29D3" w:rsidRPr="007E29D3" w14:paraId="1962085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9625C92" w14:textId="77777777" w:rsidR="007E29D3" w:rsidRPr="007E29D3" w:rsidRDefault="007E29D3" w:rsidP="007E29D3">
            <w:pPr>
              <w:jc w:val="right"/>
              <w:rPr>
                <w:color w:val="000000"/>
                <w:sz w:val="20"/>
                <w:szCs w:val="20"/>
              </w:rPr>
            </w:pPr>
            <w:r w:rsidRPr="007E29D3">
              <w:rPr>
                <w:color w:val="000000"/>
                <w:sz w:val="20"/>
                <w:szCs w:val="20"/>
              </w:rPr>
              <w:t>49.38</w:t>
            </w:r>
          </w:p>
        </w:tc>
        <w:tc>
          <w:tcPr>
            <w:tcW w:w="1040" w:type="dxa"/>
            <w:tcBorders>
              <w:top w:val="nil"/>
              <w:left w:val="nil"/>
              <w:bottom w:val="single" w:sz="4" w:space="0" w:color="auto"/>
              <w:right w:val="single" w:sz="4" w:space="0" w:color="auto"/>
            </w:tcBorders>
            <w:shd w:val="clear" w:color="000000" w:fill="FFFFFF"/>
            <w:noWrap/>
            <w:hideMark/>
          </w:tcPr>
          <w:p w14:paraId="0D862276"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DE4BF0A" w14:textId="77777777" w:rsidR="007E29D3" w:rsidRPr="007E29D3" w:rsidRDefault="007E29D3" w:rsidP="007E29D3">
            <w:pPr>
              <w:jc w:val="right"/>
              <w:rPr>
                <w:color w:val="000000"/>
                <w:sz w:val="20"/>
                <w:szCs w:val="20"/>
              </w:rPr>
            </w:pPr>
            <w:r w:rsidRPr="007E29D3">
              <w:rPr>
                <w:color w:val="000000"/>
                <w:sz w:val="20"/>
                <w:szCs w:val="20"/>
              </w:rPr>
              <w:t>48</w:t>
            </w:r>
          </w:p>
        </w:tc>
        <w:tc>
          <w:tcPr>
            <w:tcW w:w="6511" w:type="dxa"/>
            <w:tcBorders>
              <w:top w:val="nil"/>
              <w:left w:val="nil"/>
              <w:bottom w:val="single" w:sz="4" w:space="0" w:color="auto"/>
              <w:right w:val="single" w:sz="4" w:space="0" w:color="auto"/>
            </w:tcBorders>
            <w:shd w:val="clear" w:color="000000" w:fill="FFFFFF"/>
            <w:hideMark/>
          </w:tcPr>
          <w:p w14:paraId="7B81C8FB" w14:textId="77777777" w:rsidR="007E29D3" w:rsidRPr="007E29D3" w:rsidRDefault="007E29D3" w:rsidP="007E29D3">
            <w:pPr>
              <w:rPr>
                <w:color w:val="000000"/>
                <w:sz w:val="20"/>
                <w:szCs w:val="20"/>
              </w:rPr>
            </w:pPr>
            <w:r w:rsidRPr="007E29D3">
              <w:rPr>
                <w:color w:val="000000"/>
                <w:sz w:val="20"/>
                <w:szCs w:val="20"/>
              </w:rPr>
              <w:t>Установка задвижек или клапанов стальных для горячей воды и пара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3D084A2F"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0212B070"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2207777B" w14:textId="77777777" w:rsidR="007E29D3" w:rsidRPr="007E29D3" w:rsidRDefault="007E29D3" w:rsidP="007E29D3">
            <w:pPr>
              <w:jc w:val="right"/>
              <w:rPr>
                <w:color w:val="000000"/>
                <w:sz w:val="20"/>
                <w:szCs w:val="20"/>
              </w:rPr>
            </w:pPr>
            <w:r w:rsidRPr="007E29D3">
              <w:rPr>
                <w:color w:val="000000"/>
                <w:sz w:val="20"/>
                <w:szCs w:val="20"/>
              </w:rPr>
              <w:t xml:space="preserve">2 747,60 </w:t>
            </w:r>
          </w:p>
        </w:tc>
        <w:tc>
          <w:tcPr>
            <w:tcW w:w="2439" w:type="dxa"/>
            <w:tcBorders>
              <w:top w:val="nil"/>
              <w:left w:val="nil"/>
              <w:bottom w:val="single" w:sz="4" w:space="0" w:color="auto"/>
              <w:right w:val="single" w:sz="4" w:space="0" w:color="auto"/>
            </w:tcBorders>
            <w:shd w:val="clear" w:color="000000" w:fill="FFFFFF"/>
            <w:noWrap/>
            <w:hideMark/>
          </w:tcPr>
          <w:p w14:paraId="137F6568" w14:textId="77777777" w:rsidR="007E29D3" w:rsidRPr="007E29D3" w:rsidRDefault="007E29D3" w:rsidP="007E29D3">
            <w:pPr>
              <w:jc w:val="right"/>
              <w:rPr>
                <w:color w:val="000000"/>
                <w:sz w:val="20"/>
                <w:szCs w:val="20"/>
              </w:rPr>
            </w:pPr>
            <w:r w:rsidRPr="007E29D3">
              <w:rPr>
                <w:color w:val="000000"/>
                <w:sz w:val="20"/>
                <w:szCs w:val="20"/>
              </w:rPr>
              <w:t xml:space="preserve">10 990,40 </w:t>
            </w:r>
          </w:p>
        </w:tc>
      </w:tr>
      <w:tr w:rsidR="007E29D3" w:rsidRPr="007E29D3" w14:paraId="394CE05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0E6EF55" w14:textId="77777777" w:rsidR="007E29D3" w:rsidRPr="007E29D3" w:rsidRDefault="007E29D3" w:rsidP="007E29D3">
            <w:pPr>
              <w:jc w:val="right"/>
              <w:rPr>
                <w:color w:val="000000"/>
                <w:sz w:val="20"/>
                <w:szCs w:val="20"/>
              </w:rPr>
            </w:pPr>
            <w:r w:rsidRPr="007E29D3">
              <w:rPr>
                <w:color w:val="000000"/>
                <w:sz w:val="20"/>
                <w:szCs w:val="20"/>
              </w:rPr>
              <w:t>49.39</w:t>
            </w:r>
          </w:p>
        </w:tc>
        <w:tc>
          <w:tcPr>
            <w:tcW w:w="1040" w:type="dxa"/>
            <w:tcBorders>
              <w:top w:val="nil"/>
              <w:left w:val="nil"/>
              <w:bottom w:val="single" w:sz="4" w:space="0" w:color="auto"/>
              <w:right w:val="single" w:sz="4" w:space="0" w:color="auto"/>
            </w:tcBorders>
            <w:shd w:val="clear" w:color="000000" w:fill="FFFFFF"/>
            <w:noWrap/>
            <w:hideMark/>
          </w:tcPr>
          <w:p w14:paraId="16788824"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290B9503"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000000" w:fill="FFFFFF"/>
            <w:hideMark/>
          </w:tcPr>
          <w:p w14:paraId="3C6055F4" w14:textId="77777777" w:rsidR="007E29D3" w:rsidRPr="007E29D3" w:rsidRDefault="007E29D3" w:rsidP="007E29D3">
            <w:pPr>
              <w:rPr>
                <w:color w:val="000000"/>
                <w:sz w:val="20"/>
                <w:szCs w:val="20"/>
              </w:rPr>
            </w:pPr>
            <w:r w:rsidRPr="007E29D3">
              <w:rPr>
                <w:color w:val="000000"/>
                <w:sz w:val="20"/>
                <w:szCs w:val="20"/>
              </w:rPr>
              <w:t>Вентили проходные фланцевые: 15С22НЖ для воды и пара, давлением 4 МПа (40 кгс/см2),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56CE3E8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14135BB"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DB7105C" w14:textId="77777777" w:rsidR="007E29D3" w:rsidRPr="007E29D3" w:rsidRDefault="007E29D3" w:rsidP="007E29D3">
            <w:pPr>
              <w:jc w:val="right"/>
              <w:rPr>
                <w:color w:val="000000"/>
                <w:sz w:val="20"/>
                <w:szCs w:val="20"/>
              </w:rPr>
            </w:pPr>
            <w:r w:rsidRPr="007E29D3">
              <w:rPr>
                <w:color w:val="000000"/>
                <w:sz w:val="20"/>
                <w:szCs w:val="20"/>
              </w:rPr>
              <w:t xml:space="preserve">2 836,33 </w:t>
            </w:r>
          </w:p>
        </w:tc>
        <w:tc>
          <w:tcPr>
            <w:tcW w:w="2439" w:type="dxa"/>
            <w:tcBorders>
              <w:top w:val="nil"/>
              <w:left w:val="nil"/>
              <w:bottom w:val="single" w:sz="4" w:space="0" w:color="auto"/>
              <w:right w:val="single" w:sz="4" w:space="0" w:color="auto"/>
            </w:tcBorders>
            <w:shd w:val="clear" w:color="000000" w:fill="FFFFFF"/>
            <w:noWrap/>
            <w:hideMark/>
          </w:tcPr>
          <w:p w14:paraId="72FB99EC" w14:textId="77777777" w:rsidR="007E29D3" w:rsidRPr="007E29D3" w:rsidRDefault="007E29D3" w:rsidP="007E29D3">
            <w:pPr>
              <w:jc w:val="right"/>
              <w:rPr>
                <w:color w:val="000000"/>
                <w:sz w:val="20"/>
                <w:szCs w:val="20"/>
              </w:rPr>
            </w:pPr>
            <w:r w:rsidRPr="007E29D3">
              <w:rPr>
                <w:color w:val="000000"/>
                <w:sz w:val="20"/>
                <w:szCs w:val="20"/>
              </w:rPr>
              <w:t xml:space="preserve">5 672,66 </w:t>
            </w:r>
          </w:p>
        </w:tc>
      </w:tr>
      <w:tr w:rsidR="007E29D3" w:rsidRPr="007E29D3" w14:paraId="48AE43C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547D302" w14:textId="77777777" w:rsidR="007E29D3" w:rsidRPr="007E29D3" w:rsidRDefault="007E29D3" w:rsidP="007E29D3">
            <w:pPr>
              <w:jc w:val="right"/>
              <w:rPr>
                <w:color w:val="000000"/>
                <w:sz w:val="20"/>
                <w:szCs w:val="20"/>
              </w:rPr>
            </w:pPr>
            <w:r w:rsidRPr="007E29D3">
              <w:rPr>
                <w:color w:val="000000"/>
                <w:sz w:val="20"/>
                <w:szCs w:val="20"/>
              </w:rPr>
              <w:t>49.40</w:t>
            </w:r>
          </w:p>
        </w:tc>
        <w:tc>
          <w:tcPr>
            <w:tcW w:w="1040" w:type="dxa"/>
            <w:tcBorders>
              <w:top w:val="nil"/>
              <w:left w:val="nil"/>
              <w:bottom w:val="single" w:sz="4" w:space="0" w:color="auto"/>
              <w:right w:val="single" w:sz="4" w:space="0" w:color="auto"/>
            </w:tcBorders>
            <w:shd w:val="clear" w:color="000000" w:fill="FFFFFF"/>
            <w:noWrap/>
            <w:hideMark/>
          </w:tcPr>
          <w:p w14:paraId="3F76C64C"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AA231E4" w14:textId="77777777" w:rsidR="007E29D3" w:rsidRPr="007E29D3" w:rsidRDefault="007E29D3" w:rsidP="007E29D3">
            <w:pPr>
              <w:jc w:val="right"/>
              <w:rPr>
                <w:color w:val="000000"/>
                <w:sz w:val="20"/>
                <w:szCs w:val="20"/>
              </w:rPr>
            </w:pPr>
            <w:r w:rsidRPr="007E29D3">
              <w:rPr>
                <w:color w:val="000000"/>
                <w:sz w:val="20"/>
                <w:szCs w:val="20"/>
              </w:rPr>
              <w:t>50</w:t>
            </w:r>
          </w:p>
        </w:tc>
        <w:tc>
          <w:tcPr>
            <w:tcW w:w="6511" w:type="dxa"/>
            <w:tcBorders>
              <w:top w:val="nil"/>
              <w:left w:val="nil"/>
              <w:bottom w:val="single" w:sz="4" w:space="0" w:color="auto"/>
              <w:right w:val="single" w:sz="4" w:space="0" w:color="auto"/>
            </w:tcBorders>
            <w:shd w:val="clear" w:color="000000" w:fill="FFFFFF"/>
            <w:hideMark/>
          </w:tcPr>
          <w:p w14:paraId="4B60E154" w14:textId="77777777" w:rsidR="007E29D3" w:rsidRPr="007E29D3" w:rsidRDefault="007E29D3" w:rsidP="007E29D3">
            <w:pPr>
              <w:rPr>
                <w:color w:val="000000"/>
                <w:sz w:val="20"/>
                <w:szCs w:val="20"/>
              </w:rPr>
            </w:pPr>
            <w:r w:rsidRPr="007E29D3">
              <w:rPr>
                <w:color w:val="000000"/>
                <w:sz w:val="20"/>
                <w:szCs w:val="20"/>
              </w:rPr>
              <w:t>Вентили проходные фланцевые: 15КЧ19П для воды и пара, давлением 1,6 МПа (16 кгс/см2),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5EB123C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CB5DE49"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81D6651" w14:textId="77777777" w:rsidR="007E29D3" w:rsidRPr="007E29D3" w:rsidRDefault="007E29D3" w:rsidP="007E29D3">
            <w:pPr>
              <w:jc w:val="right"/>
              <w:rPr>
                <w:color w:val="000000"/>
                <w:sz w:val="20"/>
                <w:szCs w:val="20"/>
              </w:rPr>
            </w:pPr>
            <w:r w:rsidRPr="007E29D3">
              <w:rPr>
                <w:color w:val="000000"/>
                <w:sz w:val="20"/>
                <w:szCs w:val="20"/>
              </w:rPr>
              <w:t xml:space="preserve">512,58 </w:t>
            </w:r>
          </w:p>
        </w:tc>
        <w:tc>
          <w:tcPr>
            <w:tcW w:w="2439" w:type="dxa"/>
            <w:tcBorders>
              <w:top w:val="nil"/>
              <w:left w:val="nil"/>
              <w:bottom w:val="single" w:sz="4" w:space="0" w:color="auto"/>
              <w:right w:val="single" w:sz="4" w:space="0" w:color="auto"/>
            </w:tcBorders>
            <w:shd w:val="clear" w:color="000000" w:fill="FFFFFF"/>
            <w:noWrap/>
            <w:hideMark/>
          </w:tcPr>
          <w:p w14:paraId="1AEB1C6D" w14:textId="77777777" w:rsidR="007E29D3" w:rsidRPr="007E29D3" w:rsidRDefault="007E29D3" w:rsidP="007E29D3">
            <w:pPr>
              <w:jc w:val="right"/>
              <w:rPr>
                <w:color w:val="000000"/>
                <w:sz w:val="20"/>
                <w:szCs w:val="20"/>
              </w:rPr>
            </w:pPr>
            <w:r w:rsidRPr="007E29D3">
              <w:rPr>
                <w:color w:val="000000"/>
                <w:sz w:val="20"/>
                <w:szCs w:val="20"/>
              </w:rPr>
              <w:t xml:space="preserve">1 025,16 </w:t>
            </w:r>
          </w:p>
        </w:tc>
      </w:tr>
      <w:tr w:rsidR="007E29D3" w:rsidRPr="007E29D3" w14:paraId="600B142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06A523A" w14:textId="77777777" w:rsidR="007E29D3" w:rsidRPr="007E29D3" w:rsidRDefault="007E29D3" w:rsidP="007E29D3">
            <w:pPr>
              <w:jc w:val="right"/>
              <w:rPr>
                <w:color w:val="000000"/>
                <w:sz w:val="20"/>
                <w:szCs w:val="20"/>
              </w:rPr>
            </w:pPr>
            <w:r w:rsidRPr="007E29D3">
              <w:rPr>
                <w:color w:val="000000"/>
                <w:sz w:val="20"/>
                <w:szCs w:val="20"/>
              </w:rPr>
              <w:t>49.41</w:t>
            </w:r>
          </w:p>
        </w:tc>
        <w:tc>
          <w:tcPr>
            <w:tcW w:w="1040" w:type="dxa"/>
            <w:tcBorders>
              <w:top w:val="nil"/>
              <w:left w:val="nil"/>
              <w:bottom w:val="single" w:sz="4" w:space="0" w:color="auto"/>
              <w:right w:val="single" w:sz="4" w:space="0" w:color="auto"/>
            </w:tcBorders>
            <w:shd w:val="clear" w:color="000000" w:fill="FFFFFF"/>
            <w:noWrap/>
            <w:hideMark/>
          </w:tcPr>
          <w:p w14:paraId="69E1525C"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42184B8" w14:textId="77777777" w:rsidR="007E29D3" w:rsidRPr="007E29D3" w:rsidRDefault="007E29D3" w:rsidP="007E29D3">
            <w:pPr>
              <w:jc w:val="right"/>
              <w:rPr>
                <w:color w:val="000000"/>
                <w:sz w:val="20"/>
                <w:szCs w:val="20"/>
              </w:rPr>
            </w:pPr>
            <w:r w:rsidRPr="007E29D3">
              <w:rPr>
                <w:color w:val="000000"/>
                <w:sz w:val="20"/>
                <w:szCs w:val="20"/>
              </w:rPr>
              <w:t>51</w:t>
            </w:r>
          </w:p>
        </w:tc>
        <w:tc>
          <w:tcPr>
            <w:tcW w:w="6511" w:type="dxa"/>
            <w:tcBorders>
              <w:top w:val="nil"/>
              <w:left w:val="nil"/>
              <w:bottom w:val="single" w:sz="4" w:space="0" w:color="auto"/>
              <w:right w:val="single" w:sz="4" w:space="0" w:color="auto"/>
            </w:tcBorders>
            <w:shd w:val="clear" w:color="000000" w:fill="FFFFFF"/>
            <w:hideMark/>
          </w:tcPr>
          <w:p w14:paraId="14ED2C89"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40 мм</w:t>
            </w:r>
          </w:p>
        </w:tc>
        <w:tc>
          <w:tcPr>
            <w:tcW w:w="1276" w:type="dxa"/>
            <w:tcBorders>
              <w:top w:val="nil"/>
              <w:left w:val="nil"/>
              <w:bottom w:val="single" w:sz="4" w:space="0" w:color="auto"/>
              <w:right w:val="single" w:sz="4" w:space="0" w:color="auto"/>
            </w:tcBorders>
            <w:shd w:val="clear" w:color="000000" w:fill="FFFFFF"/>
            <w:noWrap/>
            <w:hideMark/>
          </w:tcPr>
          <w:p w14:paraId="69D2454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2B7C560"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F1BC9E5" w14:textId="77777777" w:rsidR="007E29D3" w:rsidRPr="007E29D3" w:rsidRDefault="007E29D3" w:rsidP="007E29D3">
            <w:pPr>
              <w:jc w:val="right"/>
              <w:rPr>
                <w:color w:val="000000"/>
                <w:sz w:val="20"/>
                <w:szCs w:val="20"/>
              </w:rPr>
            </w:pPr>
            <w:r w:rsidRPr="007E29D3">
              <w:rPr>
                <w:color w:val="000000"/>
                <w:sz w:val="20"/>
                <w:szCs w:val="20"/>
              </w:rPr>
              <w:t xml:space="preserve">173,96 </w:t>
            </w:r>
          </w:p>
        </w:tc>
        <w:tc>
          <w:tcPr>
            <w:tcW w:w="2439" w:type="dxa"/>
            <w:tcBorders>
              <w:top w:val="nil"/>
              <w:left w:val="nil"/>
              <w:bottom w:val="single" w:sz="4" w:space="0" w:color="auto"/>
              <w:right w:val="single" w:sz="4" w:space="0" w:color="auto"/>
            </w:tcBorders>
            <w:shd w:val="clear" w:color="000000" w:fill="FFFFFF"/>
            <w:noWrap/>
            <w:hideMark/>
          </w:tcPr>
          <w:p w14:paraId="081D1DC0" w14:textId="77777777" w:rsidR="007E29D3" w:rsidRPr="007E29D3" w:rsidRDefault="007E29D3" w:rsidP="007E29D3">
            <w:pPr>
              <w:jc w:val="right"/>
              <w:rPr>
                <w:color w:val="000000"/>
                <w:sz w:val="20"/>
                <w:szCs w:val="20"/>
              </w:rPr>
            </w:pPr>
            <w:r w:rsidRPr="007E29D3">
              <w:rPr>
                <w:color w:val="000000"/>
                <w:sz w:val="20"/>
                <w:szCs w:val="20"/>
              </w:rPr>
              <w:t xml:space="preserve">347,92 </w:t>
            </w:r>
          </w:p>
        </w:tc>
      </w:tr>
      <w:tr w:rsidR="007E29D3" w:rsidRPr="007E29D3" w14:paraId="5590BFA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4103DD6" w14:textId="77777777" w:rsidR="007E29D3" w:rsidRPr="007E29D3" w:rsidRDefault="007E29D3" w:rsidP="007E29D3">
            <w:pPr>
              <w:jc w:val="right"/>
              <w:rPr>
                <w:color w:val="000000"/>
                <w:sz w:val="20"/>
                <w:szCs w:val="20"/>
              </w:rPr>
            </w:pPr>
            <w:r w:rsidRPr="007E29D3">
              <w:rPr>
                <w:color w:val="000000"/>
                <w:sz w:val="20"/>
                <w:szCs w:val="20"/>
              </w:rPr>
              <w:t>49.42</w:t>
            </w:r>
          </w:p>
        </w:tc>
        <w:tc>
          <w:tcPr>
            <w:tcW w:w="1040" w:type="dxa"/>
            <w:tcBorders>
              <w:top w:val="nil"/>
              <w:left w:val="nil"/>
              <w:bottom w:val="single" w:sz="4" w:space="0" w:color="auto"/>
              <w:right w:val="single" w:sz="4" w:space="0" w:color="auto"/>
            </w:tcBorders>
            <w:shd w:val="clear" w:color="000000" w:fill="FFFFFF"/>
            <w:noWrap/>
            <w:hideMark/>
          </w:tcPr>
          <w:p w14:paraId="1E20FA49"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722E7731"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000000" w:fill="FFFFFF"/>
            <w:hideMark/>
          </w:tcPr>
          <w:p w14:paraId="7B9F873C"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25 мм</w:t>
            </w:r>
          </w:p>
        </w:tc>
        <w:tc>
          <w:tcPr>
            <w:tcW w:w="1276" w:type="dxa"/>
            <w:tcBorders>
              <w:top w:val="nil"/>
              <w:left w:val="nil"/>
              <w:bottom w:val="single" w:sz="4" w:space="0" w:color="auto"/>
              <w:right w:val="single" w:sz="4" w:space="0" w:color="auto"/>
            </w:tcBorders>
            <w:shd w:val="clear" w:color="000000" w:fill="FFFFFF"/>
            <w:noWrap/>
            <w:hideMark/>
          </w:tcPr>
          <w:p w14:paraId="3214137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73C84A4"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7B9666F" w14:textId="77777777" w:rsidR="007E29D3" w:rsidRPr="007E29D3" w:rsidRDefault="007E29D3" w:rsidP="007E29D3">
            <w:pPr>
              <w:jc w:val="right"/>
              <w:rPr>
                <w:color w:val="000000"/>
                <w:sz w:val="20"/>
                <w:szCs w:val="20"/>
              </w:rPr>
            </w:pPr>
            <w:r w:rsidRPr="007E29D3">
              <w:rPr>
                <w:color w:val="000000"/>
                <w:sz w:val="20"/>
                <w:szCs w:val="20"/>
              </w:rPr>
              <w:t xml:space="preserve">112,87 </w:t>
            </w:r>
          </w:p>
        </w:tc>
        <w:tc>
          <w:tcPr>
            <w:tcW w:w="2439" w:type="dxa"/>
            <w:tcBorders>
              <w:top w:val="nil"/>
              <w:left w:val="nil"/>
              <w:bottom w:val="single" w:sz="4" w:space="0" w:color="auto"/>
              <w:right w:val="single" w:sz="4" w:space="0" w:color="auto"/>
            </w:tcBorders>
            <w:shd w:val="clear" w:color="000000" w:fill="FFFFFF"/>
            <w:noWrap/>
            <w:hideMark/>
          </w:tcPr>
          <w:p w14:paraId="1E9BAEE1" w14:textId="77777777" w:rsidR="007E29D3" w:rsidRPr="007E29D3" w:rsidRDefault="007E29D3" w:rsidP="007E29D3">
            <w:pPr>
              <w:jc w:val="right"/>
              <w:rPr>
                <w:color w:val="000000"/>
                <w:sz w:val="20"/>
                <w:szCs w:val="20"/>
              </w:rPr>
            </w:pPr>
            <w:r w:rsidRPr="007E29D3">
              <w:rPr>
                <w:color w:val="000000"/>
                <w:sz w:val="20"/>
                <w:szCs w:val="20"/>
              </w:rPr>
              <w:t xml:space="preserve">225,74 </w:t>
            </w:r>
          </w:p>
        </w:tc>
      </w:tr>
      <w:tr w:rsidR="007E29D3" w:rsidRPr="007E29D3" w14:paraId="49A8FD9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D149826" w14:textId="77777777" w:rsidR="007E29D3" w:rsidRPr="007E29D3" w:rsidRDefault="007E29D3" w:rsidP="007E29D3">
            <w:pPr>
              <w:jc w:val="right"/>
              <w:rPr>
                <w:color w:val="000000"/>
                <w:sz w:val="20"/>
                <w:szCs w:val="20"/>
              </w:rPr>
            </w:pPr>
            <w:r w:rsidRPr="007E29D3">
              <w:rPr>
                <w:color w:val="000000"/>
                <w:sz w:val="20"/>
                <w:szCs w:val="20"/>
              </w:rPr>
              <w:t>49.43</w:t>
            </w:r>
          </w:p>
        </w:tc>
        <w:tc>
          <w:tcPr>
            <w:tcW w:w="1040" w:type="dxa"/>
            <w:tcBorders>
              <w:top w:val="nil"/>
              <w:left w:val="nil"/>
              <w:bottom w:val="single" w:sz="4" w:space="0" w:color="auto"/>
              <w:right w:val="single" w:sz="4" w:space="0" w:color="auto"/>
            </w:tcBorders>
            <w:shd w:val="clear" w:color="000000" w:fill="FFFFFF"/>
            <w:noWrap/>
            <w:hideMark/>
          </w:tcPr>
          <w:p w14:paraId="0A1DABAC"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2F4F8C00" w14:textId="77777777" w:rsidR="007E29D3" w:rsidRPr="007E29D3" w:rsidRDefault="007E29D3" w:rsidP="007E29D3">
            <w:pPr>
              <w:jc w:val="right"/>
              <w:rPr>
                <w:color w:val="000000"/>
                <w:sz w:val="20"/>
                <w:szCs w:val="20"/>
              </w:rPr>
            </w:pPr>
            <w:r w:rsidRPr="007E29D3">
              <w:rPr>
                <w:color w:val="000000"/>
                <w:sz w:val="20"/>
                <w:szCs w:val="20"/>
              </w:rPr>
              <w:t>53</w:t>
            </w:r>
          </w:p>
        </w:tc>
        <w:tc>
          <w:tcPr>
            <w:tcW w:w="6511" w:type="dxa"/>
            <w:tcBorders>
              <w:top w:val="nil"/>
              <w:left w:val="nil"/>
              <w:bottom w:val="single" w:sz="4" w:space="0" w:color="auto"/>
              <w:right w:val="single" w:sz="4" w:space="0" w:color="auto"/>
            </w:tcBorders>
            <w:shd w:val="clear" w:color="000000" w:fill="FFFFFF"/>
            <w:hideMark/>
          </w:tcPr>
          <w:p w14:paraId="19BA9D6A" w14:textId="77777777" w:rsidR="007E29D3" w:rsidRPr="007E29D3" w:rsidRDefault="007E29D3" w:rsidP="007E29D3">
            <w:pPr>
              <w:rPr>
                <w:color w:val="000000"/>
                <w:sz w:val="20"/>
                <w:szCs w:val="20"/>
              </w:rPr>
            </w:pPr>
            <w:r w:rsidRPr="007E29D3">
              <w:rPr>
                <w:color w:val="000000"/>
                <w:sz w:val="20"/>
                <w:szCs w:val="20"/>
              </w:rPr>
              <w:t>Установка задвижек или клапанов стальных для горячей воды и пара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2735B4F0"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526B355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5E99EB2" w14:textId="77777777" w:rsidR="007E29D3" w:rsidRPr="007E29D3" w:rsidRDefault="007E29D3" w:rsidP="007E29D3">
            <w:pPr>
              <w:jc w:val="right"/>
              <w:rPr>
                <w:color w:val="000000"/>
                <w:sz w:val="20"/>
                <w:szCs w:val="20"/>
              </w:rPr>
            </w:pPr>
            <w:r w:rsidRPr="007E29D3">
              <w:rPr>
                <w:color w:val="000000"/>
                <w:sz w:val="20"/>
                <w:szCs w:val="20"/>
              </w:rPr>
              <w:t xml:space="preserve">4 427,58 </w:t>
            </w:r>
          </w:p>
        </w:tc>
        <w:tc>
          <w:tcPr>
            <w:tcW w:w="2439" w:type="dxa"/>
            <w:tcBorders>
              <w:top w:val="nil"/>
              <w:left w:val="nil"/>
              <w:bottom w:val="single" w:sz="4" w:space="0" w:color="auto"/>
              <w:right w:val="single" w:sz="4" w:space="0" w:color="auto"/>
            </w:tcBorders>
            <w:shd w:val="clear" w:color="000000" w:fill="FFFFFF"/>
            <w:noWrap/>
            <w:hideMark/>
          </w:tcPr>
          <w:p w14:paraId="1E7A01EF" w14:textId="77777777" w:rsidR="007E29D3" w:rsidRPr="007E29D3" w:rsidRDefault="007E29D3" w:rsidP="007E29D3">
            <w:pPr>
              <w:jc w:val="right"/>
              <w:rPr>
                <w:color w:val="000000"/>
                <w:sz w:val="20"/>
                <w:szCs w:val="20"/>
              </w:rPr>
            </w:pPr>
            <w:r w:rsidRPr="007E29D3">
              <w:rPr>
                <w:color w:val="000000"/>
                <w:sz w:val="20"/>
                <w:szCs w:val="20"/>
              </w:rPr>
              <w:t xml:space="preserve">4 427,58 </w:t>
            </w:r>
          </w:p>
        </w:tc>
      </w:tr>
      <w:tr w:rsidR="007E29D3" w:rsidRPr="007E29D3" w14:paraId="2609BB2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316A7C2" w14:textId="77777777" w:rsidR="007E29D3" w:rsidRPr="007E29D3" w:rsidRDefault="007E29D3" w:rsidP="007E29D3">
            <w:pPr>
              <w:jc w:val="right"/>
              <w:rPr>
                <w:color w:val="000000"/>
                <w:sz w:val="20"/>
                <w:szCs w:val="20"/>
              </w:rPr>
            </w:pPr>
            <w:r w:rsidRPr="007E29D3">
              <w:rPr>
                <w:color w:val="000000"/>
                <w:sz w:val="20"/>
                <w:szCs w:val="20"/>
              </w:rPr>
              <w:t>49.44</w:t>
            </w:r>
          </w:p>
        </w:tc>
        <w:tc>
          <w:tcPr>
            <w:tcW w:w="1040" w:type="dxa"/>
            <w:tcBorders>
              <w:top w:val="nil"/>
              <w:left w:val="nil"/>
              <w:bottom w:val="single" w:sz="4" w:space="0" w:color="auto"/>
              <w:right w:val="single" w:sz="4" w:space="0" w:color="auto"/>
            </w:tcBorders>
            <w:shd w:val="clear" w:color="000000" w:fill="FFFFFF"/>
            <w:noWrap/>
            <w:hideMark/>
          </w:tcPr>
          <w:p w14:paraId="472EA600"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3A336D3" w14:textId="77777777" w:rsidR="007E29D3" w:rsidRPr="007E29D3" w:rsidRDefault="007E29D3" w:rsidP="007E29D3">
            <w:pPr>
              <w:jc w:val="right"/>
              <w:rPr>
                <w:color w:val="000000"/>
                <w:sz w:val="20"/>
                <w:szCs w:val="20"/>
              </w:rPr>
            </w:pPr>
            <w:r w:rsidRPr="007E29D3">
              <w:rPr>
                <w:color w:val="000000"/>
                <w:sz w:val="20"/>
                <w:szCs w:val="20"/>
              </w:rPr>
              <w:t>54</w:t>
            </w:r>
          </w:p>
        </w:tc>
        <w:tc>
          <w:tcPr>
            <w:tcW w:w="6511" w:type="dxa"/>
            <w:tcBorders>
              <w:top w:val="nil"/>
              <w:left w:val="nil"/>
              <w:bottom w:val="single" w:sz="4" w:space="0" w:color="auto"/>
              <w:right w:val="single" w:sz="4" w:space="0" w:color="auto"/>
            </w:tcBorders>
            <w:shd w:val="clear" w:color="000000" w:fill="FFFFFF"/>
            <w:hideMark/>
          </w:tcPr>
          <w:p w14:paraId="077B1AEA" w14:textId="77777777" w:rsidR="007E29D3" w:rsidRPr="007E29D3" w:rsidRDefault="007E29D3" w:rsidP="007E29D3">
            <w:pPr>
              <w:rPr>
                <w:color w:val="000000"/>
                <w:sz w:val="20"/>
                <w:szCs w:val="20"/>
              </w:rPr>
            </w:pPr>
            <w:r w:rsidRPr="007E29D3">
              <w:rPr>
                <w:color w:val="000000"/>
                <w:sz w:val="20"/>
                <w:szCs w:val="20"/>
              </w:rPr>
              <w:t>КЛАПАНЫ ОБРАТНЫЕ ГРАНЛОК СЕРИИ CV-16</w:t>
            </w:r>
          </w:p>
        </w:tc>
        <w:tc>
          <w:tcPr>
            <w:tcW w:w="1276" w:type="dxa"/>
            <w:tcBorders>
              <w:top w:val="nil"/>
              <w:left w:val="nil"/>
              <w:bottom w:val="single" w:sz="4" w:space="0" w:color="auto"/>
              <w:right w:val="single" w:sz="4" w:space="0" w:color="auto"/>
            </w:tcBorders>
            <w:shd w:val="clear" w:color="000000" w:fill="FFFFFF"/>
            <w:noWrap/>
            <w:hideMark/>
          </w:tcPr>
          <w:p w14:paraId="18C449D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D50A35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9979806" w14:textId="77777777" w:rsidR="007E29D3" w:rsidRPr="007E29D3" w:rsidRDefault="007E29D3" w:rsidP="007E29D3">
            <w:pPr>
              <w:jc w:val="right"/>
              <w:rPr>
                <w:color w:val="000000"/>
                <w:sz w:val="20"/>
                <w:szCs w:val="20"/>
              </w:rPr>
            </w:pPr>
            <w:r w:rsidRPr="007E29D3">
              <w:rPr>
                <w:color w:val="000000"/>
                <w:sz w:val="20"/>
                <w:szCs w:val="20"/>
              </w:rPr>
              <w:t xml:space="preserve">2 075,90 </w:t>
            </w:r>
          </w:p>
        </w:tc>
        <w:tc>
          <w:tcPr>
            <w:tcW w:w="2439" w:type="dxa"/>
            <w:tcBorders>
              <w:top w:val="nil"/>
              <w:left w:val="nil"/>
              <w:bottom w:val="single" w:sz="4" w:space="0" w:color="auto"/>
              <w:right w:val="single" w:sz="4" w:space="0" w:color="auto"/>
            </w:tcBorders>
            <w:shd w:val="clear" w:color="000000" w:fill="FFFFFF"/>
            <w:noWrap/>
            <w:hideMark/>
          </w:tcPr>
          <w:p w14:paraId="27B00056" w14:textId="77777777" w:rsidR="007E29D3" w:rsidRPr="007E29D3" w:rsidRDefault="007E29D3" w:rsidP="007E29D3">
            <w:pPr>
              <w:jc w:val="right"/>
              <w:rPr>
                <w:color w:val="000000"/>
                <w:sz w:val="20"/>
                <w:szCs w:val="20"/>
              </w:rPr>
            </w:pPr>
            <w:r w:rsidRPr="007E29D3">
              <w:rPr>
                <w:color w:val="000000"/>
                <w:sz w:val="20"/>
                <w:szCs w:val="20"/>
              </w:rPr>
              <w:t xml:space="preserve">2 075,90 </w:t>
            </w:r>
          </w:p>
        </w:tc>
      </w:tr>
      <w:tr w:rsidR="007E29D3" w:rsidRPr="007E29D3" w14:paraId="01785B9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E5CE3A9" w14:textId="77777777" w:rsidR="007E29D3" w:rsidRPr="007E29D3" w:rsidRDefault="007E29D3" w:rsidP="007E29D3">
            <w:pPr>
              <w:jc w:val="right"/>
              <w:rPr>
                <w:color w:val="000000"/>
                <w:sz w:val="20"/>
                <w:szCs w:val="20"/>
              </w:rPr>
            </w:pPr>
            <w:r w:rsidRPr="007E29D3">
              <w:rPr>
                <w:color w:val="000000"/>
                <w:sz w:val="20"/>
                <w:szCs w:val="20"/>
              </w:rPr>
              <w:t>49.45</w:t>
            </w:r>
          </w:p>
        </w:tc>
        <w:tc>
          <w:tcPr>
            <w:tcW w:w="1040" w:type="dxa"/>
            <w:tcBorders>
              <w:top w:val="nil"/>
              <w:left w:val="nil"/>
              <w:bottom w:val="single" w:sz="4" w:space="0" w:color="auto"/>
              <w:right w:val="single" w:sz="4" w:space="0" w:color="auto"/>
            </w:tcBorders>
            <w:shd w:val="clear" w:color="000000" w:fill="FFFFFF"/>
            <w:noWrap/>
            <w:hideMark/>
          </w:tcPr>
          <w:p w14:paraId="2C96C235"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2EA52FBD" w14:textId="77777777" w:rsidR="007E29D3" w:rsidRPr="007E29D3" w:rsidRDefault="007E29D3" w:rsidP="007E29D3">
            <w:pPr>
              <w:jc w:val="right"/>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000000" w:fill="FFFFFF"/>
            <w:hideMark/>
          </w:tcPr>
          <w:p w14:paraId="12254040" w14:textId="77777777" w:rsidR="007E29D3" w:rsidRPr="007E29D3" w:rsidRDefault="007E29D3" w:rsidP="007E29D3">
            <w:pPr>
              <w:rPr>
                <w:color w:val="000000"/>
                <w:sz w:val="20"/>
                <w:szCs w:val="20"/>
              </w:rPr>
            </w:pPr>
            <w:r w:rsidRPr="007E29D3">
              <w:rPr>
                <w:color w:val="000000"/>
                <w:sz w:val="20"/>
                <w:szCs w:val="20"/>
              </w:rPr>
              <w:t>Изоляция трубопроводов: матами из стеклянного штапельного волокна</w:t>
            </w:r>
          </w:p>
        </w:tc>
        <w:tc>
          <w:tcPr>
            <w:tcW w:w="1276" w:type="dxa"/>
            <w:tcBorders>
              <w:top w:val="nil"/>
              <w:left w:val="nil"/>
              <w:bottom w:val="single" w:sz="4" w:space="0" w:color="auto"/>
              <w:right w:val="single" w:sz="4" w:space="0" w:color="auto"/>
            </w:tcBorders>
            <w:shd w:val="clear" w:color="000000" w:fill="FFFFFF"/>
            <w:noWrap/>
            <w:hideMark/>
          </w:tcPr>
          <w:p w14:paraId="3A1EA1E1"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4350B48" w14:textId="77777777" w:rsidR="007E29D3" w:rsidRPr="007E29D3" w:rsidRDefault="007E29D3" w:rsidP="007E29D3">
            <w:pPr>
              <w:jc w:val="right"/>
              <w:rPr>
                <w:color w:val="000000"/>
                <w:sz w:val="20"/>
                <w:szCs w:val="20"/>
              </w:rPr>
            </w:pPr>
            <w:r w:rsidRPr="007E29D3">
              <w:rPr>
                <w:color w:val="000000"/>
                <w:sz w:val="20"/>
                <w:szCs w:val="20"/>
              </w:rPr>
              <w:t>0,25</w:t>
            </w:r>
          </w:p>
        </w:tc>
        <w:tc>
          <w:tcPr>
            <w:tcW w:w="1275" w:type="dxa"/>
            <w:tcBorders>
              <w:top w:val="nil"/>
              <w:left w:val="nil"/>
              <w:bottom w:val="single" w:sz="4" w:space="0" w:color="auto"/>
              <w:right w:val="single" w:sz="4" w:space="0" w:color="auto"/>
            </w:tcBorders>
            <w:shd w:val="clear" w:color="000000" w:fill="FFFFFF"/>
            <w:noWrap/>
            <w:hideMark/>
          </w:tcPr>
          <w:p w14:paraId="41FE9B21" w14:textId="77777777" w:rsidR="007E29D3" w:rsidRPr="007E29D3" w:rsidRDefault="007E29D3" w:rsidP="007E29D3">
            <w:pPr>
              <w:jc w:val="right"/>
              <w:rPr>
                <w:color w:val="000000"/>
                <w:sz w:val="20"/>
                <w:szCs w:val="20"/>
              </w:rPr>
            </w:pPr>
            <w:r w:rsidRPr="007E29D3">
              <w:rPr>
                <w:color w:val="000000"/>
                <w:sz w:val="20"/>
                <w:szCs w:val="20"/>
              </w:rPr>
              <w:t xml:space="preserve">16 383,81 </w:t>
            </w:r>
          </w:p>
        </w:tc>
        <w:tc>
          <w:tcPr>
            <w:tcW w:w="2439" w:type="dxa"/>
            <w:tcBorders>
              <w:top w:val="nil"/>
              <w:left w:val="nil"/>
              <w:bottom w:val="single" w:sz="4" w:space="0" w:color="auto"/>
              <w:right w:val="single" w:sz="4" w:space="0" w:color="auto"/>
            </w:tcBorders>
            <w:shd w:val="clear" w:color="000000" w:fill="FFFFFF"/>
            <w:noWrap/>
            <w:hideMark/>
          </w:tcPr>
          <w:p w14:paraId="5F920FE3" w14:textId="77777777" w:rsidR="007E29D3" w:rsidRPr="007E29D3" w:rsidRDefault="007E29D3" w:rsidP="007E29D3">
            <w:pPr>
              <w:jc w:val="right"/>
              <w:rPr>
                <w:color w:val="000000"/>
                <w:sz w:val="20"/>
                <w:szCs w:val="20"/>
              </w:rPr>
            </w:pPr>
            <w:r w:rsidRPr="007E29D3">
              <w:rPr>
                <w:color w:val="000000"/>
                <w:sz w:val="20"/>
                <w:szCs w:val="20"/>
              </w:rPr>
              <w:t xml:space="preserve">4 095,95 </w:t>
            </w:r>
          </w:p>
        </w:tc>
      </w:tr>
      <w:tr w:rsidR="007E29D3" w:rsidRPr="007E29D3" w14:paraId="252A8A2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15DBD4B" w14:textId="77777777" w:rsidR="007E29D3" w:rsidRPr="007E29D3" w:rsidRDefault="007E29D3" w:rsidP="007E29D3">
            <w:pPr>
              <w:jc w:val="right"/>
              <w:rPr>
                <w:color w:val="000000"/>
                <w:sz w:val="20"/>
                <w:szCs w:val="20"/>
              </w:rPr>
            </w:pPr>
            <w:r w:rsidRPr="007E29D3">
              <w:rPr>
                <w:color w:val="000000"/>
                <w:sz w:val="20"/>
                <w:szCs w:val="20"/>
              </w:rPr>
              <w:t>49.46</w:t>
            </w:r>
          </w:p>
        </w:tc>
        <w:tc>
          <w:tcPr>
            <w:tcW w:w="1040" w:type="dxa"/>
            <w:tcBorders>
              <w:top w:val="nil"/>
              <w:left w:val="nil"/>
              <w:bottom w:val="single" w:sz="4" w:space="0" w:color="auto"/>
              <w:right w:val="single" w:sz="4" w:space="0" w:color="auto"/>
            </w:tcBorders>
            <w:shd w:val="clear" w:color="000000" w:fill="FFFFFF"/>
            <w:noWrap/>
            <w:hideMark/>
          </w:tcPr>
          <w:p w14:paraId="0433A424"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C2CB967" w14:textId="77777777" w:rsidR="007E29D3" w:rsidRPr="007E29D3" w:rsidRDefault="007E29D3" w:rsidP="007E29D3">
            <w:pPr>
              <w:jc w:val="right"/>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000000" w:fill="FFFFFF"/>
            <w:hideMark/>
          </w:tcPr>
          <w:p w14:paraId="6AD17815" w14:textId="77777777" w:rsidR="007E29D3" w:rsidRPr="007E29D3" w:rsidRDefault="007E29D3" w:rsidP="007E29D3">
            <w:pPr>
              <w:rPr>
                <w:color w:val="000000"/>
                <w:sz w:val="20"/>
                <w:szCs w:val="20"/>
              </w:rPr>
            </w:pPr>
            <w:r w:rsidRPr="007E29D3">
              <w:rPr>
                <w:color w:val="000000"/>
                <w:sz w:val="20"/>
                <w:szCs w:val="20"/>
              </w:rPr>
              <w:t>Маты минераловатные вертикально-слоистые из мягких плит на синтетическом связующем с покрытием из рубероида марки 75 (ГОСТ 23307-78) толщиной 50 мм</w:t>
            </w:r>
          </w:p>
        </w:tc>
        <w:tc>
          <w:tcPr>
            <w:tcW w:w="1276" w:type="dxa"/>
            <w:tcBorders>
              <w:top w:val="nil"/>
              <w:left w:val="nil"/>
              <w:bottom w:val="single" w:sz="4" w:space="0" w:color="auto"/>
              <w:right w:val="single" w:sz="4" w:space="0" w:color="auto"/>
            </w:tcBorders>
            <w:shd w:val="clear" w:color="000000" w:fill="FFFFFF"/>
            <w:noWrap/>
            <w:hideMark/>
          </w:tcPr>
          <w:p w14:paraId="00F8B24C"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FDCBA0A" w14:textId="77777777" w:rsidR="007E29D3" w:rsidRPr="007E29D3" w:rsidRDefault="007E29D3" w:rsidP="007E29D3">
            <w:pPr>
              <w:jc w:val="right"/>
              <w:rPr>
                <w:color w:val="000000"/>
                <w:sz w:val="20"/>
                <w:szCs w:val="20"/>
              </w:rPr>
            </w:pPr>
            <w:r w:rsidRPr="007E29D3">
              <w:rPr>
                <w:color w:val="000000"/>
                <w:sz w:val="20"/>
                <w:szCs w:val="20"/>
              </w:rPr>
              <w:t>0,36</w:t>
            </w:r>
          </w:p>
        </w:tc>
        <w:tc>
          <w:tcPr>
            <w:tcW w:w="1275" w:type="dxa"/>
            <w:tcBorders>
              <w:top w:val="nil"/>
              <w:left w:val="nil"/>
              <w:bottom w:val="single" w:sz="4" w:space="0" w:color="auto"/>
              <w:right w:val="single" w:sz="4" w:space="0" w:color="auto"/>
            </w:tcBorders>
            <w:shd w:val="clear" w:color="000000" w:fill="FFFFFF"/>
            <w:noWrap/>
            <w:hideMark/>
          </w:tcPr>
          <w:p w14:paraId="31DA06D3" w14:textId="77777777" w:rsidR="007E29D3" w:rsidRPr="007E29D3" w:rsidRDefault="007E29D3" w:rsidP="007E29D3">
            <w:pPr>
              <w:jc w:val="right"/>
              <w:rPr>
                <w:color w:val="000000"/>
                <w:sz w:val="20"/>
                <w:szCs w:val="20"/>
              </w:rPr>
            </w:pPr>
            <w:r w:rsidRPr="007E29D3">
              <w:rPr>
                <w:color w:val="000000"/>
                <w:sz w:val="20"/>
                <w:szCs w:val="20"/>
              </w:rPr>
              <w:t xml:space="preserve">4 457,32 </w:t>
            </w:r>
          </w:p>
        </w:tc>
        <w:tc>
          <w:tcPr>
            <w:tcW w:w="2439" w:type="dxa"/>
            <w:tcBorders>
              <w:top w:val="nil"/>
              <w:left w:val="nil"/>
              <w:bottom w:val="single" w:sz="4" w:space="0" w:color="auto"/>
              <w:right w:val="single" w:sz="4" w:space="0" w:color="auto"/>
            </w:tcBorders>
            <w:shd w:val="clear" w:color="000000" w:fill="FFFFFF"/>
            <w:noWrap/>
            <w:hideMark/>
          </w:tcPr>
          <w:p w14:paraId="14448EE4" w14:textId="77777777" w:rsidR="007E29D3" w:rsidRPr="007E29D3" w:rsidRDefault="007E29D3" w:rsidP="007E29D3">
            <w:pPr>
              <w:jc w:val="right"/>
              <w:rPr>
                <w:color w:val="000000"/>
                <w:sz w:val="20"/>
                <w:szCs w:val="20"/>
              </w:rPr>
            </w:pPr>
            <w:r w:rsidRPr="007E29D3">
              <w:rPr>
                <w:color w:val="000000"/>
                <w:sz w:val="20"/>
                <w:szCs w:val="20"/>
              </w:rPr>
              <w:t xml:space="preserve">1 604,64 </w:t>
            </w:r>
          </w:p>
        </w:tc>
      </w:tr>
      <w:tr w:rsidR="007E29D3" w:rsidRPr="007E29D3" w14:paraId="3F75DAE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C04003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08A3C3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233EC6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D012C13" w14:textId="77777777" w:rsidR="007E29D3" w:rsidRPr="007E29D3" w:rsidRDefault="007E29D3" w:rsidP="007E29D3">
            <w:pPr>
              <w:rPr>
                <w:b/>
                <w:bCs/>
                <w:color w:val="000000"/>
                <w:sz w:val="20"/>
                <w:szCs w:val="20"/>
              </w:rPr>
            </w:pPr>
            <w:r w:rsidRPr="007E29D3">
              <w:rPr>
                <w:b/>
                <w:bCs/>
                <w:color w:val="000000"/>
                <w:sz w:val="20"/>
                <w:szCs w:val="20"/>
              </w:rPr>
              <w:t>Слив из УТ1</w:t>
            </w:r>
          </w:p>
        </w:tc>
        <w:tc>
          <w:tcPr>
            <w:tcW w:w="1276" w:type="dxa"/>
            <w:tcBorders>
              <w:top w:val="nil"/>
              <w:left w:val="nil"/>
              <w:bottom w:val="single" w:sz="4" w:space="0" w:color="auto"/>
              <w:right w:val="single" w:sz="4" w:space="0" w:color="auto"/>
            </w:tcBorders>
            <w:shd w:val="clear" w:color="000000" w:fill="FFFFFF"/>
            <w:noWrap/>
            <w:hideMark/>
          </w:tcPr>
          <w:p w14:paraId="510483A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53BC21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090A73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86BED2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9C6F97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75B41FC" w14:textId="77777777" w:rsidR="007E29D3" w:rsidRPr="007E29D3" w:rsidRDefault="007E29D3" w:rsidP="007E29D3">
            <w:pPr>
              <w:jc w:val="right"/>
              <w:rPr>
                <w:color w:val="000000"/>
                <w:sz w:val="20"/>
                <w:szCs w:val="20"/>
              </w:rPr>
            </w:pPr>
            <w:r w:rsidRPr="007E29D3">
              <w:rPr>
                <w:color w:val="000000"/>
                <w:sz w:val="20"/>
                <w:szCs w:val="20"/>
              </w:rPr>
              <w:t>49.47</w:t>
            </w:r>
          </w:p>
        </w:tc>
        <w:tc>
          <w:tcPr>
            <w:tcW w:w="1040" w:type="dxa"/>
            <w:tcBorders>
              <w:top w:val="nil"/>
              <w:left w:val="nil"/>
              <w:bottom w:val="single" w:sz="4" w:space="0" w:color="auto"/>
              <w:right w:val="single" w:sz="4" w:space="0" w:color="auto"/>
            </w:tcBorders>
            <w:shd w:val="clear" w:color="000000" w:fill="FFFFFF"/>
            <w:noWrap/>
            <w:hideMark/>
          </w:tcPr>
          <w:p w14:paraId="72FF1C43"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3FEC2DA0" w14:textId="77777777" w:rsidR="007E29D3" w:rsidRPr="007E29D3" w:rsidRDefault="007E29D3" w:rsidP="007E29D3">
            <w:pPr>
              <w:jc w:val="right"/>
              <w:rPr>
                <w:color w:val="000000"/>
                <w:sz w:val="20"/>
                <w:szCs w:val="20"/>
              </w:rPr>
            </w:pPr>
            <w:r w:rsidRPr="007E29D3">
              <w:rPr>
                <w:color w:val="000000"/>
                <w:sz w:val="20"/>
                <w:szCs w:val="20"/>
              </w:rPr>
              <w:t>57</w:t>
            </w:r>
          </w:p>
        </w:tc>
        <w:tc>
          <w:tcPr>
            <w:tcW w:w="6511" w:type="dxa"/>
            <w:tcBorders>
              <w:top w:val="nil"/>
              <w:left w:val="nil"/>
              <w:bottom w:val="single" w:sz="4" w:space="0" w:color="auto"/>
              <w:right w:val="single" w:sz="4" w:space="0" w:color="auto"/>
            </w:tcBorders>
            <w:shd w:val="clear" w:color="000000" w:fill="FFFFFF"/>
            <w:hideMark/>
          </w:tcPr>
          <w:p w14:paraId="629F338E" w14:textId="77777777" w:rsidR="007E29D3" w:rsidRPr="007E29D3" w:rsidRDefault="007E29D3" w:rsidP="007E29D3">
            <w:pPr>
              <w:rPr>
                <w:color w:val="000000"/>
                <w:sz w:val="20"/>
                <w:szCs w:val="20"/>
              </w:rPr>
            </w:pPr>
            <w:r w:rsidRPr="007E29D3">
              <w:rPr>
                <w:color w:val="000000"/>
                <w:sz w:val="20"/>
                <w:szCs w:val="20"/>
              </w:rPr>
              <w:t>Установка задвижек или клапанов стальных для горячей воды и пара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1089C606"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107E9C3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43AA644" w14:textId="77777777" w:rsidR="007E29D3" w:rsidRPr="007E29D3" w:rsidRDefault="007E29D3" w:rsidP="007E29D3">
            <w:pPr>
              <w:jc w:val="right"/>
              <w:rPr>
                <w:color w:val="000000"/>
                <w:sz w:val="20"/>
                <w:szCs w:val="20"/>
              </w:rPr>
            </w:pPr>
            <w:r w:rsidRPr="007E29D3">
              <w:rPr>
                <w:color w:val="000000"/>
                <w:sz w:val="20"/>
                <w:szCs w:val="20"/>
              </w:rPr>
              <w:t xml:space="preserve">4 427,58 </w:t>
            </w:r>
          </w:p>
        </w:tc>
        <w:tc>
          <w:tcPr>
            <w:tcW w:w="2439" w:type="dxa"/>
            <w:tcBorders>
              <w:top w:val="nil"/>
              <w:left w:val="nil"/>
              <w:bottom w:val="single" w:sz="4" w:space="0" w:color="auto"/>
              <w:right w:val="single" w:sz="4" w:space="0" w:color="auto"/>
            </w:tcBorders>
            <w:shd w:val="clear" w:color="000000" w:fill="FFFFFF"/>
            <w:noWrap/>
            <w:hideMark/>
          </w:tcPr>
          <w:p w14:paraId="39096DD3" w14:textId="77777777" w:rsidR="007E29D3" w:rsidRPr="007E29D3" w:rsidRDefault="007E29D3" w:rsidP="007E29D3">
            <w:pPr>
              <w:jc w:val="right"/>
              <w:rPr>
                <w:color w:val="000000"/>
                <w:sz w:val="20"/>
                <w:szCs w:val="20"/>
              </w:rPr>
            </w:pPr>
            <w:r w:rsidRPr="007E29D3">
              <w:rPr>
                <w:color w:val="000000"/>
                <w:sz w:val="20"/>
                <w:szCs w:val="20"/>
              </w:rPr>
              <w:t xml:space="preserve">4 427,58 </w:t>
            </w:r>
          </w:p>
        </w:tc>
      </w:tr>
      <w:tr w:rsidR="007E29D3" w:rsidRPr="007E29D3" w14:paraId="0D034A9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15C29F6" w14:textId="77777777" w:rsidR="007E29D3" w:rsidRPr="007E29D3" w:rsidRDefault="007E29D3" w:rsidP="007E29D3">
            <w:pPr>
              <w:jc w:val="right"/>
              <w:rPr>
                <w:color w:val="000000"/>
                <w:sz w:val="20"/>
                <w:szCs w:val="20"/>
              </w:rPr>
            </w:pPr>
            <w:r w:rsidRPr="007E29D3">
              <w:rPr>
                <w:color w:val="000000"/>
                <w:sz w:val="20"/>
                <w:szCs w:val="20"/>
              </w:rPr>
              <w:t>49.48</w:t>
            </w:r>
          </w:p>
        </w:tc>
        <w:tc>
          <w:tcPr>
            <w:tcW w:w="1040" w:type="dxa"/>
            <w:tcBorders>
              <w:top w:val="nil"/>
              <w:left w:val="nil"/>
              <w:bottom w:val="single" w:sz="4" w:space="0" w:color="auto"/>
              <w:right w:val="single" w:sz="4" w:space="0" w:color="auto"/>
            </w:tcBorders>
            <w:shd w:val="clear" w:color="000000" w:fill="FFFFFF"/>
            <w:noWrap/>
            <w:hideMark/>
          </w:tcPr>
          <w:p w14:paraId="67C287E6"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2CE471F9"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52F53B1E" w14:textId="77777777" w:rsidR="007E29D3" w:rsidRPr="007E29D3" w:rsidRDefault="007E29D3" w:rsidP="007E29D3">
            <w:pPr>
              <w:rPr>
                <w:color w:val="000000"/>
                <w:sz w:val="20"/>
                <w:szCs w:val="20"/>
              </w:rPr>
            </w:pPr>
            <w:r w:rsidRPr="007E29D3">
              <w:rPr>
                <w:color w:val="000000"/>
                <w:sz w:val="20"/>
                <w:szCs w:val="20"/>
              </w:rPr>
              <w:t>Клапаны обратные поворотные под приварку 19с38нж, давлением 6,3 МПа (63 кгс/см2), диаметром: 80 мм</w:t>
            </w:r>
          </w:p>
        </w:tc>
        <w:tc>
          <w:tcPr>
            <w:tcW w:w="1276" w:type="dxa"/>
            <w:tcBorders>
              <w:top w:val="nil"/>
              <w:left w:val="nil"/>
              <w:bottom w:val="single" w:sz="4" w:space="0" w:color="auto"/>
              <w:right w:val="single" w:sz="4" w:space="0" w:color="auto"/>
            </w:tcBorders>
            <w:shd w:val="clear" w:color="000000" w:fill="FFFFFF"/>
            <w:noWrap/>
            <w:hideMark/>
          </w:tcPr>
          <w:p w14:paraId="24E9C9B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7EB2BF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402AA6D" w14:textId="77777777" w:rsidR="007E29D3" w:rsidRPr="007E29D3" w:rsidRDefault="007E29D3" w:rsidP="007E29D3">
            <w:pPr>
              <w:jc w:val="right"/>
              <w:rPr>
                <w:color w:val="000000"/>
                <w:sz w:val="20"/>
                <w:szCs w:val="20"/>
              </w:rPr>
            </w:pPr>
            <w:r w:rsidRPr="007E29D3">
              <w:rPr>
                <w:color w:val="000000"/>
                <w:sz w:val="20"/>
                <w:szCs w:val="20"/>
              </w:rPr>
              <w:t xml:space="preserve">1 225,29 </w:t>
            </w:r>
          </w:p>
        </w:tc>
        <w:tc>
          <w:tcPr>
            <w:tcW w:w="2439" w:type="dxa"/>
            <w:tcBorders>
              <w:top w:val="nil"/>
              <w:left w:val="nil"/>
              <w:bottom w:val="single" w:sz="4" w:space="0" w:color="auto"/>
              <w:right w:val="single" w:sz="4" w:space="0" w:color="auto"/>
            </w:tcBorders>
            <w:shd w:val="clear" w:color="000000" w:fill="FFFFFF"/>
            <w:noWrap/>
            <w:hideMark/>
          </w:tcPr>
          <w:p w14:paraId="0550EF91" w14:textId="77777777" w:rsidR="007E29D3" w:rsidRPr="007E29D3" w:rsidRDefault="007E29D3" w:rsidP="007E29D3">
            <w:pPr>
              <w:jc w:val="right"/>
              <w:rPr>
                <w:color w:val="000000"/>
                <w:sz w:val="20"/>
                <w:szCs w:val="20"/>
              </w:rPr>
            </w:pPr>
            <w:r w:rsidRPr="007E29D3">
              <w:rPr>
                <w:color w:val="000000"/>
                <w:sz w:val="20"/>
                <w:szCs w:val="20"/>
              </w:rPr>
              <w:t xml:space="preserve">1 225,29 </w:t>
            </w:r>
          </w:p>
        </w:tc>
      </w:tr>
      <w:tr w:rsidR="007E29D3" w:rsidRPr="007E29D3" w14:paraId="767FF09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251768B" w14:textId="77777777" w:rsidR="007E29D3" w:rsidRPr="007E29D3" w:rsidRDefault="007E29D3" w:rsidP="007E29D3">
            <w:pPr>
              <w:jc w:val="right"/>
              <w:rPr>
                <w:color w:val="000000"/>
                <w:sz w:val="20"/>
                <w:szCs w:val="20"/>
              </w:rPr>
            </w:pPr>
            <w:r w:rsidRPr="007E29D3">
              <w:rPr>
                <w:color w:val="000000"/>
                <w:sz w:val="20"/>
                <w:szCs w:val="20"/>
              </w:rPr>
              <w:lastRenderedPageBreak/>
              <w:t>49.49</w:t>
            </w:r>
          </w:p>
        </w:tc>
        <w:tc>
          <w:tcPr>
            <w:tcW w:w="1040" w:type="dxa"/>
            <w:tcBorders>
              <w:top w:val="nil"/>
              <w:left w:val="nil"/>
              <w:bottom w:val="single" w:sz="4" w:space="0" w:color="auto"/>
              <w:right w:val="single" w:sz="4" w:space="0" w:color="auto"/>
            </w:tcBorders>
            <w:shd w:val="clear" w:color="000000" w:fill="FFFFFF"/>
            <w:noWrap/>
            <w:hideMark/>
          </w:tcPr>
          <w:p w14:paraId="1A3D9DB9"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8D872E9"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000000" w:fill="FFFFFF"/>
            <w:hideMark/>
          </w:tcPr>
          <w:p w14:paraId="32BD3108" w14:textId="77777777" w:rsidR="007E29D3" w:rsidRPr="007E29D3" w:rsidRDefault="007E29D3" w:rsidP="007E29D3">
            <w:pPr>
              <w:rPr>
                <w:color w:val="000000"/>
                <w:sz w:val="20"/>
                <w:szCs w:val="20"/>
              </w:rPr>
            </w:pPr>
            <w:r w:rsidRPr="007E29D3">
              <w:rPr>
                <w:color w:val="000000"/>
                <w:sz w:val="20"/>
                <w:szCs w:val="20"/>
              </w:rPr>
              <w:t>Установка задвижек или клапанов стальных для горячей воды и пара диаметром: 150 мм</w:t>
            </w:r>
          </w:p>
        </w:tc>
        <w:tc>
          <w:tcPr>
            <w:tcW w:w="1276" w:type="dxa"/>
            <w:tcBorders>
              <w:top w:val="nil"/>
              <w:left w:val="nil"/>
              <w:bottom w:val="single" w:sz="4" w:space="0" w:color="auto"/>
              <w:right w:val="single" w:sz="4" w:space="0" w:color="auto"/>
            </w:tcBorders>
            <w:shd w:val="clear" w:color="000000" w:fill="FFFFFF"/>
            <w:noWrap/>
            <w:hideMark/>
          </w:tcPr>
          <w:p w14:paraId="1F0ED853"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178DA885"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086AAEB" w14:textId="77777777" w:rsidR="007E29D3" w:rsidRPr="007E29D3" w:rsidRDefault="007E29D3" w:rsidP="007E29D3">
            <w:pPr>
              <w:jc w:val="right"/>
              <w:rPr>
                <w:color w:val="000000"/>
                <w:sz w:val="20"/>
                <w:szCs w:val="20"/>
              </w:rPr>
            </w:pPr>
            <w:r w:rsidRPr="007E29D3">
              <w:rPr>
                <w:color w:val="000000"/>
                <w:sz w:val="20"/>
                <w:szCs w:val="20"/>
              </w:rPr>
              <w:t xml:space="preserve">7 435,55 </w:t>
            </w:r>
          </w:p>
        </w:tc>
        <w:tc>
          <w:tcPr>
            <w:tcW w:w="2439" w:type="dxa"/>
            <w:tcBorders>
              <w:top w:val="nil"/>
              <w:left w:val="nil"/>
              <w:bottom w:val="single" w:sz="4" w:space="0" w:color="auto"/>
              <w:right w:val="single" w:sz="4" w:space="0" w:color="auto"/>
            </w:tcBorders>
            <w:shd w:val="clear" w:color="000000" w:fill="FFFFFF"/>
            <w:noWrap/>
            <w:hideMark/>
          </w:tcPr>
          <w:p w14:paraId="3957C07B" w14:textId="77777777" w:rsidR="007E29D3" w:rsidRPr="007E29D3" w:rsidRDefault="007E29D3" w:rsidP="007E29D3">
            <w:pPr>
              <w:jc w:val="right"/>
              <w:rPr>
                <w:color w:val="000000"/>
                <w:sz w:val="20"/>
                <w:szCs w:val="20"/>
              </w:rPr>
            </w:pPr>
            <w:r w:rsidRPr="007E29D3">
              <w:rPr>
                <w:color w:val="000000"/>
                <w:sz w:val="20"/>
                <w:szCs w:val="20"/>
              </w:rPr>
              <w:t xml:space="preserve">7 435,55 </w:t>
            </w:r>
          </w:p>
        </w:tc>
      </w:tr>
      <w:tr w:rsidR="007E29D3" w:rsidRPr="007E29D3" w14:paraId="5B8AD55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53ED79C" w14:textId="77777777" w:rsidR="007E29D3" w:rsidRPr="007E29D3" w:rsidRDefault="007E29D3" w:rsidP="007E29D3">
            <w:pPr>
              <w:jc w:val="right"/>
              <w:rPr>
                <w:color w:val="000000"/>
                <w:sz w:val="20"/>
                <w:szCs w:val="20"/>
              </w:rPr>
            </w:pPr>
            <w:r w:rsidRPr="007E29D3">
              <w:rPr>
                <w:color w:val="000000"/>
                <w:sz w:val="20"/>
                <w:szCs w:val="20"/>
              </w:rPr>
              <w:t>49.50</w:t>
            </w:r>
          </w:p>
        </w:tc>
        <w:tc>
          <w:tcPr>
            <w:tcW w:w="1040" w:type="dxa"/>
            <w:tcBorders>
              <w:top w:val="nil"/>
              <w:left w:val="nil"/>
              <w:bottom w:val="single" w:sz="4" w:space="0" w:color="auto"/>
              <w:right w:val="single" w:sz="4" w:space="0" w:color="auto"/>
            </w:tcBorders>
            <w:shd w:val="clear" w:color="000000" w:fill="FFFFFF"/>
            <w:noWrap/>
            <w:hideMark/>
          </w:tcPr>
          <w:p w14:paraId="76E23909"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FB30567" w14:textId="77777777" w:rsidR="007E29D3" w:rsidRPr="007E29D3" w:rsidRDefault="007E29D3" w:rsidP="007E29D3">
            <w:pPr>
              <w:jc w:val="right"/>
              <w:rPr>
                <w:color w:val="000000"/>
                <w:sz w:val="20"/>
                <w:szCs w:val="20"/>
              </w:rPr>
            </w:pPr>
            <w:r w:rsidRPr="007E29D3">
              <w:rPr>
                <w:color w:val="000000"/>
                <w:sz w:val="20"/>
                <w:szCs w:val="20"/>
              </w:rPr>
              <w:t>60</w:t>
            </w:r>
          </w:p>
        </w:tc>
        <w:tc>
          <w:tcPr>
            <w:tcW w:w="6511" w:type="dxa"/>
            <w:tcBorders>
              <w:top w:val="nil"/>
              <w:left w:val="nil"/>
              <w:bottom w:val="single" w:sz="4" w:space="0" w:color="auto"/>
              <w:right w:val="single" w:sz="4" w:space="0" w:color="auto"/>
            </w:tcBorders>
            <w:shd w:val="clear" w:color="000000" w:fill="FFFFFF"/>
            <w:hideMark/>
          </w:tcPr>
          <w:p w14:paraId="71E3396D" w14:textId="77777777" w:rsidR="007E29D3" w:rsidRPr="007E29D3" w:rsidRDefault="007E29D3" w:rsidP="007E29D3">
            <w:pPr>
              <w:rPr>
                <w:color w:val="000000"/>
                <w:sz w:val="20"/>
                <w:szCs w:val="20"/>
              </w:rPr>
            </w:pPr>
            <w:r w:rsidRPr="007E29D3">
              <w:rPr>
                <w:color w:val="000000"/>
                <w:sz w:val="20"/>
                <w:szCs w:val="20"/>
              </w:rPr>
              <w:t>Обратный КЛАПАН "ЗАХЛОПКА" А -397-80 Ду 150</w:t>
            </w:r>
          </w:p>
        </w:tc>
        <w:tc>
          <w:tcPr>
            <w:tcW w:w="1276" w:type="dxa"/>
            <w:tcBorders>
              <w:top w:val="nil"/>
              <w:left w:val="nil"/>
              <w:bottom w:val="single" w:sz="4" w:space="0" w:color="auto"/>
              <w:right w:val="single" w:sz="4" w:space="0" w:color="auto"/>
            </w:tcBorders>
            <w:shd w:val="clear" w:color="000000" w:fill="FFFFFF"/>
            <w:noWrap/>
            <w:hideMark/>
          </w:tcPr>
          <w:p w14:paraId="351EF1D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F30F75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48E62FC" w14:textId="77777777" w:rsidR="007E29D3" w:rsidRPr="007E29D3" w:rsidRDefault="007E29D3" w:rsidP="007E29D3">
            <w:pPr>
              <w:jc w:val="right"/>
              <w:rPr>
                <w:color w:val="000000"/>
                <w:sz w:val="20"/>
                <w:szCs w:val="20"/>
              </w:rPr>
            </w:pPr>
            <w:r w:rsidRPr="007E29D3">
              <w:rPr>
                <w:color w:val="000000"/>
                <w:sz w:val="20"/>
                <w:szCs w:val="20"/>
              </w:rPr>
              <w:t xml:space="preserve">6 626,83 </w:t>
            </w:r>
          </w:p>
        </w:tc>
        <w:tc>
          <w:tcPr>
            <w:tcW w:w="2439" w:type="dxa"/>
            <w:tcBorders>
              <w:top w:val="nil"/>
              <w:left w:val="nil"/>
              <w:bottom w:val="single" w:sz="4" w:space="0" w:color="auto"/>
              <w:right w:val="single" w:sz="4" w:space="0" w:color="auto"/>
            </w:tcBorders>
            <w:shd w:val="clear" w:color="000000" w:fill="FFFFFF"/>
            <w:noWrap/>
            <w:hideMark/>
          </w:tcPr>
          <w:p w14:paraId="35781A04" w14:textId="77777777" w:rsidR="007E29D3" w:rsidRPr="007E29D3" w:rsidRDefault="007E29D3" w:rsidP="007E29D3">
            <w:pPr>
              <w:jc w:val="right"/>
              <w:rPr>
                <w:color w:val="000000"/>
                <w:sz w:val="20"/>
                <w:szCs w:val="20"/>
              </w:rPr>
            </w:pPr>
            <w:r w:rsidRPr="007E29D3">
              <w:rPr>
                <w:color w:val="000000"/>
                <w:sz w:val="20"/>
                <w:szCs w:val="20"/>
              </w:rPr>
              <w:t xml:space="preserve">6 626,83 </w:t>
            </w:r>
          </w:p>
        </w:tc>
      </w:tr>
      <w:tr w:rsidR="007E29D3" w:rsidRPr="007E29D3" w14:paraId="08AF90F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826FB76" w14:textId="77777777" w:rsidR="007E29D3" w:rsidRPr="007E29D3" w:rsidRDefault="007E29D3" w:rsidP="007E29D3">
            <w:pPr>
              <w:jc w:val="right"/>
              <w:rPr>
                <w:color w:val="000000"/>
                <w:sz w:val="20"/>
                <w:szCs w:val="20"/>
              </w:rPr>
            </w:pPr>
            <w:r w:rsidRPr="007E29D3">
              <w:rPr>
                <w:color w:val="000000"/>
                <w:sz w:val="20"/>
                <w:szCs w:val="20"/>
              </w:rPr>
              <w:t>49.51</w:t>
            </w:r>
          </w:p>
        </w:tc>
        <w:tc>
          <w:tcPr>
            <w:tcW w:w="1040" w:type="dxa"/>
            <w:tcBorders>
              <w:top w:val="nil"/>
              <w:left w:val="nil"/>
              <w:bottom w:val="single" w:sz="4" w:space="0" w:color="auto"/>
              <w:right w:val="single" w:sz="4" w:space="0" w:color="auto"/>
            </w:tcBorders>
            <w:shd w:val="clear" w:color="000000" w:fill="FFFFFF"/>
            <w:noWrap/>
            <w:hideMark/>
          </w:tcPr>
          <w:p w14:paraId="0A89D90E"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55892E0"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000000" w:fill="FFFFFF"/>
            <w:hideMark/>
          </w:tcPr>
          <w:p w14:paraId="12077C56" w14:textId="77777777" w:rsidR="007E29D3" w:rsidRPr="007E29D3" w:rsidRDefault="007E29D3" w:rsidP="007E29D3">
            <w:pPr>
              <w:rPr>
                <w:color w:val="000000"/>
                <w:sz w:val="20"/>
                <w:szCs w:val="20"/>
              </w:rPr>
            </w:pPr>
            <w:r w:rsidRPr="007E29D3">
              <w:rPr>
                <w:color w:val="000000"/>
                <w:sz w:val="20"/>
                <w:szCs w:val="20"/>
              </w:rPr>
              <w:t>Прокладка стальных трубопроводов в проходном канале при номинальном давлении 1,6 МПа, температуре 150°С, диаметр труб 80 мм</w:t>
            </w:r>
          </w:p>
        </w:tc>
        <w:tc>
          <w:tcPr>
            <w:tcW w:w="1276" w:type="dxa"/>
            <w:tcBorders>
              <w:top w:val="nil"/>
              <w:left w:val="nil"/>
              <w:bottom w:val="single" w:sz="4" w:space="0" w:color="auto"/>
              <w:right w:val="single" w:sz="4" w:space="0" w:color="auto"/>
            </w:tcBorders>
            <w:shd w:val="clear" w:color="000000" w:fill="FFFFFF"/>
            <w:noWrap/>
            <w:hideMark/>
          </w:tcPr>
          <w:p w14:paraId="4439A45E"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72637BAB" w14:textId="77777777" w:rsidR="007E29D3" w:rsidRPr="007E29D3" w:rsidRDefault="007E29D3" w:rsidP="007E29D3">
            <w:pPr>
              <w:jc w:val="right"/>
              <w:rPr>
                <w:color w:val="000000"/>
                <w:sz w:val="20"/>
                <w:szCs w:val="20"/>
              </w:rPr>
            </w:pPr>
            <w:r w:rsidRPr="007E29D3">
              <w:rPr>
                <w:color w:val="000000"/>
                <w:sz w:val="20"/>
                <w:szCs w:val="20"/>
              </w:rPr>
              <w:t>0,0005</w:t>
            </w:r>
          </w:p>
        </w:tc>
        <w:tc>
          <w:tcPr>
            <w:tcW w:w="1275" w:type="dxa"/>
            <w:tcBorders>
              <w:top w:val="nil"/>
              <w:left w:val="nil"/>
              <w:bottom w:val="single" w:sz="4" w:space="0" w:color="auto"/>
              <w:right w:val="single" w:sz="4" w:space="0" w:color="auto"/>
            </w:tcBorders>
            <w:shd w:val="clear" w:color="000000" w:fill="FFFFFF"/>
            <w:noWrap/>
            <w:hideMark/>
          </w:tcPr>
          <w:p w14:paraId="6D8C40EF" w14:textId="77777777" w:rsidR="007E29D3" w:rsidRPr="007E29D3" w:rsidRDefault="007E29D3" w:rsidP="007E29D3">
            <w:pPr>
              <w:jc w:val="right"/>
              <w:rPr>
                <w:color w:val="000000"/>
                <w:sz w:val="20"/>
                <w:szCs w:val="20"/>
              </w:rPr>
            </w:pPr>
            <w:r w:rsidRPr="007E29D3">
              <w:rPr>
                <w:color w:val="000000"/>
                <w:sz w:val="20"/>
                <w:szCs w:val="20"/>
              </w:rPr>
              <w:t xml:space="preserve">549 229,99 </w:t>
            </w:r>
          </w:p>
        </w:tc>
        <w:tc>
          <w:tcPr>
            <w:tcW w:w="2439" w:type="dxa"/>
            <w:tcBorders>
              <w:top w:val="nil"/>
              <w:left w:val="nil"/>
              <w:bottom w:val="single" w:sz="4" w:space="0" w:color="auto"/>
              <w:right w:val="single" w:sz="4" w:space="0" w:color="auto"/>
            </w:tcBorders>
            <w:shd w:val="clear" w:color="000000" w:fill="FFFFFF"/>
            <w:noWrap/>
            <w:hideMark/>
          </w:tcPr>
          <w:p w14:paraId="38A40DBB" w14:textId="77777777" w:rsidR="007E29D3" w:rsidRPr="007E29D3" w:rsidRDefault="007E29D3" w:rsidP="007E29D3">
            <w:pPr>
              <w:jc w:val="right"/>
              <w:rPr>
                <w:color w:val="000000"/>
                <w:sz w:val="20"/>
                <w:szCs w:val="20"/>
              </w:rPr>
            </w:pPr>
            <w:r w:rsidRPr="007E29D3">
              <w:rPr>
                <w:color w:val="000000"/>
                <w:sz w:val="20"/>
                <w:szCs w:val="20"/>
              </w:rPr>
              <w:t xml:space="preserve">274,61 </w:t>
            </w:r>
          </w:p>
        </w:tc>
      </w:tr>
      <w:tr w:rsidR="007E29D3" w:rsidRPr="007E29D3" w14:paraId="58486BE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259C30D" w14:textId="77777777" w:rsidR="007E29D3" w:rsidRPr="007E29D3" w:rsidRDefault="007E29D3" w:rsidP="007E29D3">
            <w:pPr>
              <w:jc w:val="right"/>
              <w:rPr>
                <w:color w:val="000000"/>
                <w:sz w:val="20"/>
                <w:szCs w:val="20"/>
              </w:rPr>
            </w:pPr>
            <w:r w:rsidRPr="007E29D3">
              <w:rPr>
                <w:color w:val="000000"/>
                <w:sz w:val="20"/>
                <w:szCs w:val="20"/>
              </w:rPr>
              <w:t>49.52</w:t>
            </w:r>
          </w:p>
        </w:tc>
        <w:tc>
          <w:tcPr>
            <w:tcW w:w="1040" w:type="dxa"/>
            <w:tcBorders>
              <w:top w:val="nil"/>
              <w:left w:val="nil"/>
              <w:bottom w:val="single" w:sz="4" w:space="0" w:color="auto"/>
              <w:right w:val="single" w:sz="4" w:space="0" w:color="auto"/>
            </w:tcBorders>
            <w:shd w:val="clear" w:color="000000" w:fill="FFFFFF"/>
            <w:noWrap/>
            <w:hideMark/>
          </w:tcPr>
          <w:p w14:paraId="589CA9B4"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D275262" w14:textId="77777777" w:rsidR="007E29D3" w:rsidRPr="007E29D3" w:rsidRDefault="007E29D3" w:rsidP="007E29D3">
            <w:pPr>
              <w:jc w:val="right"/>
              <w:rPr>
                <w:color w:val="000000"/>
                <w:sz w:val="20"/>
                <w:szCs w:val="20"/>
              </w:rPr>
            </w:pPr>
            <w:r w:rsidRPr="007E29D3">
              <w:rPr>
                <w:color w:val="000000"/>
                <w:sz w:val="20"/>
                <w:szCs w:val="20"/>
              </w:rPr>
              <w:t>62</w:t>
            </w:r>
          </w:p>
        </w:tc>
        <w:tc>
          <w:tcPr>
            <w:tcW w:w="6511" w:type="dxa"/>
            <w:tcBorders>
              <w:top w:val="nil"/>
              <w:left w:val="nil"/>
              <w:bottom w:val="single" w:sz="4" w:space="0" w:color="auto"/>
              <w:right w:val="single" w:sz="4" w:space="0" w:color="auto"/>
            </w:tcBorders>
            <w:shd w:val="clear" w:color="000000" w:fill="FFFFFF"/>
            <w:hideMark/>
          </w:tcPr>
          <w:p w14:paraId="389033F9"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(ГОСТ 10704-91), наружный диаметр: 89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0F269E0B"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5789C384" w14:textId="77777777" w:rsidR="007E29D3" w:rsidRPr="007E29D3" w:rsidRDefault="007E29D3" w:rsidP="007E29D3">
            <w:pPr>
              <w:jc w:val="right"/>
              <w:rPr>
                <w:color w:val="000000"/>
                <w:sz w:val="20"/>
                <w:szCs w:val="20"/>
              </w:rPr>
            </w:pPr>
            <w:r w:rsidRPr="007E29D3">
              <w:rPr>
                <w:color w:val="000000"/>
                <w:sz w:val="20"/>
                <w:szCs w:val="20"/>
              </w:rPr>
              <w:t>0,505</w:t>
            </w:r>
          </w:p>
        </w:tc>
        <w:tc>
          <w:tcPr>
            <w:tcW w:w="1275" w:type="dxa"/>
            <w:tcBorders>
              <w:top w:val="nil"/>
              <w:left w:val="nil"/>
              <w:bottom w:val="single" w:sz="4" w:space="0" w:color="auto"/>
              <w:right w:val="single" w:sz="4" w:space="0" w:color="auto"/>
            </w:tcBorders>
            <w:shd w:val="clear" w:color="000000" w:fill="FFFFFF"/>
            <w:noWrap/>
            <w:hideMark/>
          </w:tcPr>
          <w:p w14:paraId="5B1E8FA5" w14:textId="77777777" w:rsidR="007E29D3" w:rsidRPr="007E29D3" w:rsidRDefault="007E29D3" w:rsidP="007E29D3">
            <w:pPr>
              <w:jc w:val="right"/>
              <w:rPr>
                <w:color w:val="000000"/>
                <w:sz w:val="20"/>
                <w:szCs w:val="20"/>
              </w:rPr>
            </w:pPr>
            <w:r w:rsidRPr="007E29D3">
              <w:rPr>
                <w:color w:val="000000"/>
                <w:sz w:val="20"/>
                <w:szCs w:val="20"/>
              </w:rPr>
              <w:t xml:space="preserve">396,32 </w:t>
            </w:r>
          </w:p>
        </w:tc>
        <w:tc>
          <w:tcPr>
            <w:tcW w:w="2439" w:type="dxa"/>
            <w:tcBorders>
              <w:top w:val="nil"/>
              <w:left w:val="nil"/>
              <w:bottom w:val="single" w:sz="4" w:space="0" w:color="auto"/>
              <w:right w:val="single" w:sz="4" w:space="0" w:color="auto"/>
            </w:tcBorders>
            <w:shd w:val="clear" w:color="000000" w:fill="FFFFFF"/>
            <w:noWrap/>
            <w:hideMark/>
          </w:tcPr>
          <w:p w14:paraId="3E798DF9" w14:textId="77777777" w:rsidR="007E29D3" w:rsidRPr="007E29D3" w:rsidRDefault="007E29D3" w:rsidP="007E29D3">
            <w:pPr>
              <w:jc w:val="right"/>
              <w:rPr>
                <w:color w:val="000000"/>
                <w:sz w:val="20"/>
                <w:szCs w:val="20"/>
              </w:rPr>
            </w:pPr>
            <w:r w:rsidRPr="007E29D3">
              <w:rPr>
                <w:color w:val="000000"/>
                <w:sz w:val="20"/>
                <w:szCs w:val="20"/>
              </w:rPr>
              <w:t xml:space="preserve">200,14 </w:t>
            </w:r>
          </w:p>
        </w:tc>
      </w:tr>
      <w:tr w:rsidR="007E29D3" w:rsidRPr="007E29D3" w14:paraId="64FA20A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60BD68" w14:textId="77777777" w:rsidR="007E29D3" w:rsidRPr="007E29D3" w:rsidRDefault="007E29D3" w:rsidP="007E29D3">
            <w:pPr>
              <w:jc w:val="right"/>
              <w:rPr>
                <w:color w:val="000000"/>
                <w:sz w:val="20"/>
                <w:szCs w:val="20"/>
              </w:rPr>
            </w:pPr>
            <w:r w:rsidRPr="007E29D3">
              <w:rPr>
                <w:color w:val="000000"/>
                <w:sz w:val="20"/>
                <w:szCs w:val="20"/>
              </w:rPr>
              <w:t>49.53</w:t>
            </w:r>
          </w:p>
        </w:tc>
        <w:tc>
          <w:tcPr>
            <w:tcW w:w="1040" w:type="dxa"/>
            <w:tcBorders>
              <w:top w:val="nil"/>
              <w:left w:val="nil"/>
              <w:bottom w:val="single" w:sz="4" w:space="0" w:color="auto"/>
              <w:right w:val="single" w:sz="4" w:space="0" w:color="auto"/>
            </w:tcBorders>
            <w:shd w:val="clear" w:color="000000" w:fill="FFFFFF"/>
            <w:noWrap/>
            <w:hideMark/>
          </w:tcPr>
          <w:p w14:paraId="334F30F9"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0169368"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7D21B32D" w14:textId="77777777" w:rsidR="007E29D3" w:rsidRPr="007E29D3" w:rsidRDefault="007E29D3" w:rsidP="007E29D3">
            <w:pPr>
              <w:rPr>
                <w:color w:val="000000"/>
                <w:sz w:val="20"/>
                <w:szCs w:val="20"/>
              </w:rPr>
            </w:pPr>
            <w:r w:rsidRPr="007E29D3">
              <w:rPr>
                <w:color w:val="000000"/>
                <w:sz w:val="20"/>
                <w:szCs w:val="20"/>
              </w:rPr>
              <w:t>Отвод стальной изолированный пенополиуретаном в полиэтиленовой оболочке диаметром: 89 мм, диаметром изоляции 180 мм, длиной 500 мм</w:t>
            </w:r>
          </w:p>
        </w:tc>
        <w:tc>
          <w:tcPr>
            <w:tcW w:w="1276" w:type="dxa"/>
            <w:tcBorders>
              <w:top w:val="nil"/>
              <w:left w:val="nil"/>
              <w:bottom w:val="single" w:sz="4" w:space="0" w:color="auto"/>
              <w:right w:val="single" w:sz="4" w:space="0" w:color="auto"/>
            </w:tcBorders>
            <w:shd w:val="clear" w:color="000000" w:fill="FFFFFF"/>
            <w:noWrap/>
            <w:hideMark/>
          </w:tcPr>
          <w:p w14:paraId="10E3C09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C60DA25"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7A9D7D21" w14:textId="77777777" w:rsidR="007E29D3" w:rsidRPr="007E29D3" w:rsidRDefault="007E29D3" w:rsidP="007E29D3">
            <w:pPr>
              <w:jc w:val="right"/>
              <w:rPr>
                <w:color w:val="000000"/>
                <w:sz w:val="20"/>
                <w:szCs w:val="20"/>
              </w:rPr>
            </w:pPr>
            <w:r w:rsidRPr="007E29D3">
              <w:rPr>
                <w:color w:val="000000"/>
                <w:sz w:val="20"/>
                <w:szCs w:val="20"/>
              </w:rPr>
              <w:t xml:space="preserve">3 867,88 </w:t>
            </w:r>
          </w:p>
        </w:tc>
        <w:tc>
          <w:tcPr>
            <w:tcW w:w="2439" w:type="dxa"/>
            <w:tcBorders>
              <w:top w:val="nil"/>
              <w:left w:val="nil"/>
              <w:bottom w:val="single" w:sz="4" w:space="0" w:color="auto"/>
              <w:right w:val="single" w:sz="4" w:space="0" w:color="auto"/>
            </w:tcBorders>
            <w:shd w:val="clear" w:color="000000" w:fill="FFFFFF"/>
            <w:noWrap/>
            <w:hideMark/>
          </w:tcPr>
          <w:p w14:paraId="06D643F7" w14:textId="77777777" w:rsidR="007E29D3" w:rsidRPr="007E29D3" w:rsidRDefault="007E29D3" w:rsidP="007E29D3">
            <w:pPr>
              <w:jc w:val="right"/>
              <w:rPr>
                <w:color w:val="000000"/>
                <w:sz w:val="20"/>
                <w:szCs w:val="20"/>
              </w:rPr>
            </w:pPr>
            <w:r w:rsidRPr="007E29D3">
              <w:rPr>
                <w:color w:val="000000"/>
                <w:sz w:val="20"/>
                <w:szCs w:val="20"/>
              </w:rPr>
              <w:t xml:space="preserve">15 471,52 </w:t>
            </w:r>
          </w:p>
        </w:tc>
      </w:tr>
      <w:tr w:rsidR="007E29D3" w:rsidRPr="007E29D3" w14:paraId="7AE4398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AC2F91C" w14:textId="77777777" w:rsidR="007E29D3" w:rsidRPr="007E29D3" w:rsidRDefault="007E29D3" w:rsidP="007E29D3">
            <w:pPr>
              <w:jc w:val="right"/>
              <w:rPr>
                <w:color w:val="000000"/>
                <w:sz w:val="20"/>
                <w:szCs w:val="20"/>
              </w:rPr>
            </w:pPr>
            <w:r w:rsidRPr="007E29D3">
              <w:rPr>
                <w:color w:val="000000"/>
                <w:sz w:val="20"/>
                <w:szCs w:val="20"/>
              </w:rPr>
              <w:t>49.54</w:t>
            </w:r>
          </w:p>
        </w:tc>
        <w:tc>
          <w:tcPr>
            <w:tcW w:w="1040" w:type="dxa"/>
            <w:tcBorders>
              <w:top w:val="nil"/>
              <w:left w:val="nil"/>
              <w:bottom w:val="single" w:sz="4" w:space="0" w:color="auto"/>
              <w:right w:val="single" w:sz="4" w:space="0" w:color="auto"/>
            </w:tcBorders>
            <w:shd w:val="clear" w:color="000000" w:fill="FFFFFF"/>
            <w:noWrap/>
            <w:hideMark/>
          </w:tcPr>
          <w:p w14:paraId="54DB9697"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72CFC85" w14:textId="77777777" w:rsidR="007E29D3" w:rsidRPr="007E29D3" w:rsidRDefault="007E29D3" w:rsidP="007E29D3">
            <w:pPr>
              <w:jc w:val="right"/>
              <w:rPr>
                <w:color w:val="000000"/>
                <w:sz w:val="20"/>
                <w:szCs w:val="20"/>
              </w:rPr>
            </w:pPr>
            <w:r w:rsidRPr="007E29D3">
              <w:rPr>
                <w:color w:val="000000"/>
                <w:sz w:val="20"/>
                <w:szCs w:val="20"/>
              </w:rPr>
              <w:t>64</w:t>
            </w:r>
          </w:p>
        </w:tc>
        <w:tc>
          <w:tcPr>
            <w:tcW w:w="6511" w:type="dxa"/>
            <w:tcBorders>
              <w:top w:val="nil"/>
              <w:left w:val="nil"/>
              <w:bottom w:val="single" w:sz="4" w:space="0" w:color="auto"/>
              <w:right w:val="single" w:sz="4" w:space="0" w:color="auto"/>
            </w:tcBorders>
            <w:shd w:val="clear" w:color="000000" w:fill="FFFFFF"/>
            <w:hideMark/>
          </w:tcPr>
          <w:p w14:paraId="63E02FBD" w14:textId="77777777" w:rsidR="007E29D3" w:rsidRPr="007E29D3" w:rsidRDefault="007E29D3" w:rsidP="007E29D3">
            <w:pPr>
              <w:rPr>
                <w:color w:val="000000"/>
                <w:sz w:val="20"/>
                <w:szCs w:val="20"/>
              </w:rPr>
            </w:pPr>
            <w:r w:rsidRPr="007E29D3">
              <w:rPr>
                <w:color w:val="000000"/>
                <w:sz w:val="20"/>
                <w:szCs w:val="20"/>
              </w:rPr>
              <w:t>Прокладка стальных трубопроводов в проходном канале при номинальном давлении 1,6 МПа, температуре 150°С, диаметр труб 150 мм</w:t>
            </w:r>
          </w:p>
        </w:tc>
        <w:tc>
          <w:tcPr>
            <w:tcW w:w="1276" w:type="dxa"/>
            <w:tcBorders>
              <w:top w:val="nil"/>
              <w:left w:val="nil"/>
              <w:bottom w:val="single" w:sz="4" w:space="0" w:color="auto"/>
              <w:right w:val="single" w:sz="4" w:space="0" w:color="auto"/>
            </w:tcBorders>
            <w:shd w:val="clear" w:color="000000" w:fill="FFFFFF"/>
            <w:noWrap/>
            <w:hideMark/>
          </w:tcPr>
          <w:p w14:paraId="2A94530F"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1743216C" w14:textId="77777777" w:rsidR="007E29D3" w:rsidRPr="007E29D3" w:rsidRDefault="007E29D3" w:rsidP="007E29D3">
            <w:pPr>
              <w:jc w:val="right"/>
              <w:rPr>
                <w:color w:val="000000"/>
                <w:sz w:val="20"/>
                <w:szCs w:val="20"/>
              </w:rPr>
            </w:pPr>
            <w:r w:rsidRPr="007E29D3">
              <w:rPr>
                <w:color w:val="000000"/>
                <w:sz w:val="20"/>
                <w:szCs w:val="20"/>
              </w:rPr>
              <w:t>0,003</w:t>
            </w:r>
          </w:p>
        </w:tc>
        <w:tc>
          <w:tcPr>
            <w:tcW w:w="1275" w:type="dxa"/>
            <w:tcBorders>
              <w:top w:val="nil"/>
              <w:left w:val="nil"/>
              <w:bottom w:val="single" w:sz="4" w:space="0" w:color="auto"/>
              <w:right w:val="single" w:sz="4" w:space="0" w:color="auto"/>
            </w:tcBorders>
            <w:shd w:val="clear" w:color="000000" w:fill="FFFFFF"/>
            <w:noWrap/>
            <w:hideMark/>
          </w:tcPr>
          <w:p w14:paraId="0565DDD7" w14:textId="77777777" w:rsidR="007E29D3" w:rsidRPr="007E29D3" w:rsidRDefault="007E29D3" w:rsidP="007E29D3">
            <w:pPr>
              <w:jc w:val="right"/>
              <w:rPr>
                <w:color w:val="000000"/>
                <w:sz w:val="20"/>
                <w:szCs w:val="20"/>
              </w:rPr>
            </w:pPr>
            <w:r w:rsidRPr="007E29D3">
              <w:rPr>
                <w:color w:val="000000"/>
                <w:sz w:val="20"/>
                <w:szCs w:val="20"/>
              </w:rPr>
              <w:t xml:space="preserve">946 025,39 </w:t>
            </w:r>
          </w:p>
        </w:tc>
        <w:tc>
          <w:tcPr>
            <w:tcW w:w="2439" w:type="dxa"/>
            <w:tcBorders>
              <w:top w:val="nil"/>
              <w:left w:val="nil"/>
              <w:bottom w:val="single" w:sz="4" w:space="0" w:color="auto"/>
              <w:right w:val="single" w:sz="4" w:space="0" w:color="auto"/>
            </w:tcBorders>
            <w:shd w:val="clear" w:color="000000" w:fill="FFFFFF"/>
            <w:noWrap/>
            <w:hideMark/>
          </w:tcPr>
          <w:p w14:paraId="2FFC3E06" w14:textId="77777777" w:rsidR="007E29D3" w:rsidRPr="007E29D3" w:rsidRDefault="007E29D3" w:rsidP="007E29D3">
            <w:pPr>
              <w:jc w:val="right"/>
              <w:rPr>
                <w:color w:val="000000"/>
                <w:sz w:val="20"/>
                <w:szCs w:val="20"/>
              </w:rPr>
            </w:pPr>
            <w:r w:rsidRPr="007E29D3">
              <w:rPr>
                <w:color w:val="000000"/>
                <w:sz w:val="20"/>
                <w:szCs w:val="20"/>
              </w:rPr>
              <w:t xml:space="preserve">2 838,08 </w:t>
            </w:r>
          </w:p>
        </w:tc>
      </w:tr>
      <w:tr w:rsidR="007E29D3" w:rsidRPr="007E29D3" w14:paraId="3112308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07EF517" w14:textId="77777777" w:rsidR="007E29D3" w:rsidRPr="007E29D3" w:rsidRDefault="007E29D3" w:rsidP="007E29D3">
            <w:pPr>
              <w:jc w:val="right"/>
              <w:rPr>
                <w:color w:val="000000"/>
                <w:sz w:val="20"/>
                <w:szCs w:val="20"/>
              </w:rPr>
            </w:pPr>
            <w:r w:rsidRPr="007E29D3">
              <w:rPr>
                <w:color w:val="000000"/>
                <w:sz w:val="20"/>
                <w:szCs w:val="20"/>
              </w:rPr>
              <w:t>49.55</w:t>
            </w:r>
          </w:p>
        </w:tc>
        <w:tc>
          <w:tcPr>
            <w:tcW w:w="1040" w:type="dxa"/>
            <w:tcBorders>
              <w:top w:val="nil"/>
              <w:left w:val="nil"/>
              <w:bottom w:val="single" w:sz="4" w:space="0" w:color="auto"/>
              <w:right w:val="single" w:sz="4" w:space="0" w:color="auto"/>
            </w:tcBorders>
            <w:shd w:val="clear" w:color="000000" w:fill="FFFFFF"/>
            <w:noWrap/>
            <w:hideMark/>
          </w:tcPr>
          <w:p w14:paraId="418D2422"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EB00FB4" w14:textId="77777777" w:rsidR="007E29D3" w:rsidRPr="007E29D3" w:rsidRDefault="007E29D3" w:rsidP="007E29D3">
            <w:pPr>
              <w:jc w:val="right"/>
              <w:rPr>
                <w:color w:val="000000"/>
                <w:sz w:val="20"/>
                <w:szCs w:val="20"/>
              </w:rPr>
            </w:pPr>
            <w:r w:rsidRPr="007E29D3">
              <w:rPr>
                <w:color w:val="000000"/>
                <w:sz w:val="20"/>
                <w:szCs w:val="20"/>
              </w:rPr>
              <w:t>65</w:t>
            </w:r>
          </w:p>
        </w:tc>
        <w:tc>
          <w:tcPr>
            <w:tcW w:w="6511" w:type="dxa"/>
            <w:tcBorders>
              <w:top w:val="nil"/>
              <w:left w:val="nil"/>
              <w:bottom w:val="single" w:sz="4" w:space="0" w:color="auto"/>
              <w:right w:val="single" w:sz="4" w:space="0" w:color="auto"/>
            </w:tcBorders>
            <w:shd w:val="clear" w:color="000000" w:fill="FFFFFF"/>
            <w:hideMark/>
          </w:tcPr>
          <w:p w14:paraId="2357670D"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(ГОСТ 10704-91), наружный диаметр: 159 мм, толщина стенки 4,5 мм</w:t>
            </w:r>
          </w:p>
        </w:tc>
        <w:tc>
          <w:tcPr>
            <w:tcW w:w="1276" w:type="dxa"/>
            <w:tcBorders>
              <w:top w:val="nil"/>
              <w:left w:val="nil"/>
              <w:bottom w:val="single" w:sz="4" w:space="0" w:color="auto"/>
              <w:right w:val="single" w:sz="4" w:space="0" w:color="auto"/>
            </w:tcBorders>
            <w:shd w:val="clear" w:color="000000" w:fill="FFFFFF"/>
            <w:noWrap/>
            <w:hideMark/>
          </w:tcPr>
          <w:p w14:paraId="6B191E7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DB26C4F"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00F1EBA5" w14:textId="77777777" w:rsidR="007E29D3" w:rsidRPr="007E29D3" w:rsidRDefault="007E29D3" w:rsidP="007E29D3">
            <w:pPr>
              <w:jc w:val="right"/>
              <w:rPr>
                <w:color w:val="000000"/>
                <w:sz w:val="20"/>
                <w:szCs w:val="20"/>
              </w:rPr>
            </w:pPr>
            <w:r w:rsidRPr="007E29D3">
              <w:rPr>
                <w:color w:val="000000"/>
                <w:sz w:val="20"/>
                <w:szCs w:val="20"/>
              </w:rPr>
              <w:t xml:space="preserve">979,77 </w:t>
            </w:r>
          </w:p>
        </w:tc>
        <w:tc>
          <w:tcPr>
            <w:tcW w:w="2439" w:type="dxa"/>
            <w:tcBorders>
              <w:top w:val="nil"/>
              <w:left w:val="nil"/>
              <w:bottom w:val="single" w:sz="4" w:space="0" w:color="auto"/>
              <w:right w:val="single" w:sz="4" w:space="0" w:color="auto"/>
            </w:tcBorders>
            <w:shd w:val="clear" w:color="000000" w:fill="FFFFFF"/>
            <w:noWrap/>
            <w:hideMark/>
          </w:tcPr>
          <w:p w14:paraId="5BE9BD5B" w14:textId="77777777" w:rsidR="007E29D3" w:rsidRPr="007E29D3" w:rsidRDefault="007E29D3" w:rsidP="007E29D3">
            <w:pPr>
              <w:jc w:val="right"/>
              <w:rPr>
                <w:color w:val="000000"/>
                <w:sz w:val="20"/>
                <w:szCs w:val="20"/>
              </w:rPr>
            </w:pPr>
            <w:r w:rsidRPr="007E29D3">
              <w:rPr>
                <w:color w:val="000000"/>
                <w:sz w:val="20"/>
                <w:szCs w:val="20"/>
              </w:rPr>
              <w:t xml:space="preserve">2 939,31 </w:t>
            </w:r>
          </w:p>
        </w:tc>
      </w:tr>
      <w:tr w:rsidR="007E29D3" w:rsidRPr="007E29D3" w14:paraId="214E28B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1DCF354" w14:textId="77777777" w:rsidR="007E29D3" w:rsidRPr="007E29D3" w:rsidRDefault="007E29D3" w:rsidP="007E29D3">
            <w:pPr>
              <w:jc w:val="right"/>
              <w:rPr>
                <w:color w:val="000000"/>
                <w:sz w:val="20"/>
                <w:szCs w:val="20"/>
              </w:rPr>
            </w:pPr>
            <w:r w:rsidRPr="007E29D3">
              <w:rPr>
                <w:color w:val="000000"/>
                <w:sz w:val="20"/>
                <w:szCs w:val="20"/>
              </w:rPr>
              <w:t>49.56</w:t>
            </w:r>
          </w:p>
        </w:tc>
        <w:tc>
          <w:tcPr>
            <w:tcW w:w="1040" w:type="dxa"/>
            <w:tcBorders>
              <w:top w:val="nil"/>
              <w:left w:val="nil"/>
              <w:bottom w:val="single" w:sz="4" w:space="0" w:color="auto"/>
              <w:right w:val="single" w:sz="4" w:space="0" w:color="auto"/>
            </w:tcBorders>
            <w:shd w:val="clear" w:color="000000" w:fill="FFFFFF"/>
            <w:noWrap/>
            <w:hideMark/>
          </w:tcPr>
          <w:p w14:paraId="346FA526"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3A1F6F28" w14:textId="77777777" w:rsidR="007E29D3" w:rsidRPr="007E29D3" w:rsidRDefault="007E29D3" w:rsidP="007E29D3">
            <w:pPr>
              <w:jc w:val="right"/>
              <w:rPr>
                <w:color w:val="000000"/>
                <w:sz w:val="20"/>
                <w:szCs w:val="20"/>
              </w:rPr>
            </w:pPr>
            <w:r w:rsidRPr="007E29D3">
              <w:rPr>
                <w:color w:val="000000"/>
                <w:sz w:val="20"/>
                <w:szCs w:val="20"/>
              </w:rPr>
              <w:t>66</w:t>
            </w:r>
          </w:p>
        </w:tc>
        <w:tc>
          <w:tcPr>
            <w:tcW w:w="6511" w:type="dxa"/>
            <w:tcBorders>
              <w:top w:val="nil"/>
              <w:left w:val="nil"/>
              <w:bottom w:val="single" w:sz="4" w:space="0" w:color="auto"/>
              <w:right w:val="single" w:sz="4" w:space="0" w:color="auto"/>
            </w:tcBorders>
            <w:shd w:val="clear" w:color="000000" w:fill="FFFFFF"/>
            <w:hideMark/>
          </w:tcPr>
          <w:p w14:paraId="62F82EE4"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219 мм, толщина стенки 5 мм /прим. футляр</w:t>
            </w:r>
          </w:p>
        </w:tc>
        <w:tc>
          <w:tcPr>
            <w:tcW w:w="1276" w:type="dxa"/>
            <w:tcBorders>
              <w:top w:val="nil"/>
              <w:left w:val="nil"/>
              <w:bottom w:val="single" w:sz="4" w:space="0" w:color="auto"/>
              <w:right w:val="single" w:sz="4" w:space="0" w:color="auto"/>
            </w:tcBorders>
            <w:shd w:val="clear" w:color="000000" w:fill="FFFFFF"/>
            <w:noWrap/>
            <w:hideMark/>
          </w:tcPr>
          <w:p w14:paraId="662BC71A"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38822E53" w14:textId="77777777" w:rsidR="007E29D3" w:rsidRPr="007E29D3" w:rsidRDefault="007E29D3" w:rsidP="007E29D3">
            <w:pPr>
              <w:jc w:val="right"/>
              <w:rPr>
                <w:color w:val="000000"/>
                <w:sz w:val="20"/>
                <w:szCs w:val="20"/>
              </w:rPr>
            </w:pPr>
            <w:r w:rsidRPr="007E29D3">
              <w:rPr>
                <w:color w:val="000000"/>
                <w:sz w:val="20"/>
                <w:szCs w:val="20"/>
              </w:rPr>
              <w:t>0,5</w:t>
            </w:r>
          </w:p>
        </w:tc>
        <w:tc>
          <w:tcPr>
            <w:tcW w:w="1275" w:type="dxa"/>
            <w:tcBorders>
              <w:top w:val="nil"/>
              <w:left w:val="nil"/>
              <w:bottom w:val="single" w:sz="4" w:space="0" w:color="auto"/>
              <w:right w:val="single" w:sz="4" w:space="0" w:color="auto"/>
            </w:tcBorders>
            <w:shd w:val="clear" w:color="000000" w:fill="FFFFFF"/>
            <w:noWrap/>
            <w:hideMark/>
          </w:tcPr>
          <w:p w14:paraId="753805FC" w14:textId="77777777" w:rsidR="007E29D3" w:rsidRPr="007E29D3" w:rsidRDefault="007E29D3" w:rsidP="007E29D3">
            <w:pPr>
              <w:jc w:val="right"/>
              <w:rPr>
                <w:color w:val="000000"/>
                <w:sz w:val="20"/>
                <w:szCs w:val="20"/>
              </w:rPr>
            </w:pPr>
            <w:r w:rsidRPr="007E29D3">
              <w:rPr>
                <w:color w:val="000000"/>
                <w:sz w:val="20"/>
                <w:szCs w:val="20"/>
              </w:rPr>
              <w:t xml:space="preserve">1 212,50 </w:t>
            </w:r>
          </w:p>
        </w:tc>
        <w:tc>
          <w:tcPr>
            <w:tcW w:w="2439" w:type="dxa"/>
            <w:tcBorders>
              <w:top w:val="nil"/>
              <w:left w:val="nil"/>
              <w:bottom w:val="single" w:sz="4" w:space="0" w:color="auto"/>
              <w:right w:val="single" w:sz="4" w:space="0" w:color="auto"/>
            </w:tcBorders>
            <w:shd w:val="clear" w:color="000000" w:fill="FFFFFF"/>
            <w:noWrap/>
            <w:hideMark/>
          </w:tcPr>
          <w:p w14:paraId="014A7A9A" w14:textId="77777777" w:rsidR="007E29D3" w:rsidRPr="007E29D3" w:rsidRDefault="007E29D3" w:rsidP="007E29D3">
            <w:pPr>
              <w:jc w:val="right"/>
              <w:rPr>
                <w:color w:val="000000"/>
                <w:sz w:val="20"/>
                <w:szCs w:val="20"/>
              </w:rPr>
            </w:pPr>
            <w:r w:rsidRPr="007E29D3">
              <w:rPr>
                <w:color w:val="000000"/>
                <w:sz w:val="20"/>
                <w:szCs w:val="20"/>
              </w:rPr>
              <w:t xml:space="preserve">606,25 </w:t>
            </w:r>
          </w:p>
        </w:tc>
      </w:tr>
      <w:tr w:rsidR="007E29D3" w:rsidRPr="007E29D3" w14:paraId="17945F3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E7C7B86" w14:textId="77777777" w:rsidR="007E29D3" w:rsidRPr="007E29D3" w:rsidRDefault="007E29D3" w:rsidP="007E29D3">
            <w:pPr>
              <w:jc w:val="right"/>
              <w:rPr>
                <w:color w:val="000000"/>
                <w:sz w:val="20"/>
                <w:szCs w:val="20"/>
              </w:rPr>
            </w:pPr>
            <w:r w:rsidRPr="007E29D3">
              <w:rPr>
                <w:color w:val="000000"/>
                <w:sz w:val="20"/>
                <w:szCs w:val="20"/>
              </w:rPr>
              <w:t>49.57</w:t>
            </w:r>
          </w:p>
        </w:tc>
        <w:tc>
          <w:tcPr>
            <w:tcW w:w="1040" w:type="dxa"/>
            <w:tcBorders>
              <w:top w:val="nil"/>
              <w:left w:val="nil"/>
              <w:bottom w:val="single" w:sz="4" w:space="0" w:color="auto"/>
              <w:right w:val="single" w:sz="4" w:space="0" w:color="auto"/>
            </w:tcBorders>
            <w:shd w:val="clear" w:color="000000" w:fill="FFFFFF"/>
            <w:noWrap/>
            <w:hideMark/>
          </w:tcPr>
          <w:p w14:paraId="189BABDF"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271D4043"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000000" w:fill="FFFFFF"/>
            <w:hideMark/>
          </w:tcPr>
          <w:p w14:paraId="2837114C"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325 мм, толщина стенки 7 мм /прим. футляр</w:t>
            </w:r>
          </w:p>
        </w:tc>
        <w:tc>
          <w:tcPr>
            <w:tcW w:w="1276" w:type="dxa"/>
            <w:tcBorders>
              <w:top w:val="nil"/>
              <w:left w:val="nil"/>
              <w:bottom w:val="single" w:sz="4" w:space="0" w:color="auto"/>
              <w:right w:val="single" w:sz="4" w:space="0" w:color="auto"/>
            </w:tcBorders>
            <w:shd w:val="clear" w:color="000000" w:fill="FFFFFF"/>
            <w:noWrap/>
            <w:hideMark/>
          </w:tcPr>
          <w:p w14:paraId="639F6AF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75D7AE8A" w14:textId="77777777" w:rsidR="007E29D3" w:rsidRPr="007E29D3" w:rsidRDefault="007E29D3" w:rsidP="007E29D3">
            <w:pPr>
              <w:jc w:val="right"/>
              <w:rPr>
                <w:color w:val="000000"/>
                <w:sz w:val="20"/>
                <w:szCs w:val="20"/>
              </w:rPr>
            </w:pPr>
            <w:r w:rsidRPr="007E29D3">
              <w:rPr>
                <w:color w:val="000000"/>
                <w:sz w:val="20"/>
                <w:szCs w:val="20"/>
              </w:rPr>
              <w:t>0,5</w:t>
            </w:r>
          </w:p>
        </w:tc>
        <w:tc>
          <w:tcPr>
            <w:tcW w:w="1275" w:type="dxa"/>
            <w:tcBorders>
              <w:top w:val="nil"/>
              <w:left w:val="nil"/>
              <w:bottom w:val="single" w:sz="4" w:space="0" w:color="auto"/>
              <w:right w:val="single" w:sz="4" w:space="0" w:color="auto"/>
            </w:tcBorders>
            <w:shd w:val="clear" w:color="000000" w:fill="FFFFFF"/>
            <w:noWrap/>
            <w:hideMark/>
          </w:tcPr>
          <w:p w14:paraId="6E4FED66" w14:textId="77777777" w:rsidR="007E29D3" w:rsidRPr="007E29D3" w:rsidRDefault="007E29D3" w:rsidP="007E29D3">
            <w:pPr>
              <w:jc w:val="right"/>
              <w:rPr>
                <w:color w:val="000000"/>
                <w:sz w:val="20"/>
                <w:szCs w:val="20"/>
              </w:rPr>
            </w:pPr>
            <w:r w:rsidRPr="007E29D3">
              <w:rPr>
                <w:color w:val="000000"/>
                <w:sz w:val="20"/>
                <w:szCs w:val="20"/>
              </w:rPr>
              <w:t xml:space="preserve">2 397,06 </w:t>
            </w:r>
          </w:p>
        </w:tc>
        <w:tc>
          <w:tcPr>
            <w:tcW w:w="2439" w:type="dxa"/>
            <w:tcBorders>
              <w:top w:val="nil"/>
              <w:left w:val="nil"/>
              <w:bottom w:val="single" w:sz="4" w:space="0" w:color="auto"/>
              <w:right w:val="single" w:sz="4" w:space="0" w:color="auto"/>
            </w:tcBorders>
            <w:shd w:val="clear" w:color="000000" w:fill="FFFFFF"/>
            <w:noWrap/>
            <w:hideMark/>
          </w:tcPr>
          <w:p w14:paraId="0B535945" w14:textId="77777777" w:rsidR="007E29D3" w:rsidRPr="007E29D3" w:rsidRDefault="007E29D3" w:rsidP="007E29D3">
            <w:pPr>
              <w:jc w:val="right"/>
              <w:rPr>
                <w:color w:val="000000"/>
                <w:sz w:val="20"/>
                <w:szCs w:val="20"/>
              </w:rPr>
            </w:pPr>
            <w:r w:rsidRPr="007E29D3">
              <w:rPr>
                <w:color w:val="000000"/>
                <w:sz w:val="20"/>
                <w:szCs w:val="20"/>
              </w:rPr>
              <w:t xml:space="preserve">1 198,53 </w:t>
            </w:r>
          </w:p>
        </w:tc>
      </w:tr>
      <w:tr w:rsidR="007E29D3" w:rsidRPr="007E29D3" w14:paraId="77B6400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216A9B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A78887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D17708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743DEB4" w14:textId="77777777" w:rsidR="007E29D3" w:rsidRPr="007E29D3" w:rsidRDefault="007E29D3" w:rsidP="007E29D3">
            <w:pPr>
              <w:rPr>
                <w:b/>
                <w:bCs/>
                <w:color w:val="000000"/>
                <w:sz w:val="20"/>
                <w:szCs w:val="20"/>
              </w:rPr>
            </w:pPr>
            <w:r w:rsidRPr="007E29D3">
              <w:rPr>
                <w:b/>
                <w:bCs/>
                <w:color w:val="000000"/>
                <w:sz w:val="20"/>
                <w:szCs w:val="20"/>
              </w:rPr>
              <w:t>Герметизация ввода в здание</w:t>
            </w:r>
          </w:p>
        </w:tc>
        <w:tc>
          <w:tcPr>
            <w:tcW w:w="1276" w:type="dxa"/>
            <w:tcBorders>
              <w:top w:val="nil"/>
              <w:left w:val="nil"/>
              <w:bottom w:val="single" w:sz="4" w:space="0" w:color="auto"/>
              <w:right w:val="single" w:sz="4" w:space="0" w:color="auto"/>
            </w:tcBorders>
            <w:shd w:val="clear" w:color="000000" w:fill="FFFFFF"/>
            <w:noWrap/>
            <w:hideMark/>
          </w:tcPr>
          <w:p w14:paraId="41C3712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1D82C1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D1F9F0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123DBD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CBCD46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5C2C307" w14:textId="77777777" w:rsidR="007E29D3" w:rsidRPr="007E29D3" w:rsidRDefault="007E29D3" w:rsidP="007E29D3">
            <w:pPr>
              <w:jc w:val="right"/>
              <w:rPr>
                <w:color w:val="000000"/>
                <w:sz w:val="20"/>
                <w:szCs w:val="20"/>
              </w:rPr>
            </w:pPr>
            <w:r w:rsidRPr="007E29D3">
              <w:rPr>
                <w:color w:val="000000"/>
                <w:sz w:val="20"/>
                <w:szCs w:val="20"/>
              </w:rPr>
              <w:t>49.58</w:t>
            </w:r>
          </w:p>
        </w:tc>
        <w:tc>
          <w:tcPr>
            <w:tcW w:w="1040" w:type="dxa"/>
            <w:tcBorders>
              <w:top w:val="nil"/>
              <w:left w:val="nil"/>
              <w:bottom w:val="single" w:sz="4" w:space="0" w:color="auto"/>
              <w:right w:val="single" w:sz="4" w:space="0" w:color="auto"/>
            </w:tcBorders>
            <w:shd w:val="clear" w:color="000000" w:fill="FFFFFF"/>
            <w:noWrap/>
            <w:hideMark/>
          </w:tcPr>
          <w:p w14:paraId="3BC0BAD6"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BCC6EAB" w14:textId="77777777" w:rsidR="007E29D3" w:rsidRPr="007E29D3" w:rsidRDefault="007E29D3" w:rsidP="007E29D3">
            <w:pPr>
              <w:jc w:val="right"/>
              <w:rPr>
                <w:color w:val="000000"/>
                <w:sz w:val="20"/>
                <w:szCs w:val="20"/>
              </w:rPr>
            </w:pPr>
            <w:r w:rsidRPr="007E29D3">
              <w:rPr>
                <w:color w:val="000000"/>
                <w:sz w:val="20"/>
                <w:szCs w:val="20"/>
              </w:rPr>
              <w:t>68</w:t>
            </w:r>
          </w:p>
        </w:tc>
        <w:tc>
          <w:tcPr>
            <w:tcW w:w="6511" w:type="dxa"/>
            <w:tcBorders>
              <w:top w:val="nil"/>
              <w:left w:val="nil"/>
              <w:bottom w:val="single" w:sz="4" w:space="0" w:color="auto"/>
              <w:right w:val="single" w:sz="4" w:space="0" w:color="auto"/>
            </w:tcBorders>
            <w:shd w:val="clear" w:color="000000" w:fill="FFFFFF"/>
            <w:hideMark/>
          </w:tcPr>
          <w:p w14:paraId="1CBE888A"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219 мм, толщина стенки 6 мм</w:t>
            </w:r>
          </w:p>
        </w:tc>
        <w:tc>
          <w:tcPr>
            <w:tcW w:w="1276" w:type="dxa"/>
            <w:tcBorders>
              <w:top w:val="nil"/>
              <w:left w:val="nil"/>
              <w:bottom w:val="single" w:sz="4" w:space="0" w:color="auto"/>
              <w:right w:val="single" w:sz="4" w:space="0" w:color="auto"/>
            </w:tcBorders>
            <w:shd w:val="clear" w:color="000000" w:fill="FFFFFF"/>
            <w:noWrap/>
            <w:hideMark/>
          </w:tcPr>
          <w:p w14:paraId="5488D7B2"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20C79F08"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252CC7CE" w14:textId="77777777" w:rsidR="007E29D3" w:rsidRPr="007E29D3" w:rsidRDefault="007E29D3" w:rsidP="007E29D3">
            <w:pPr>
              <w:jc w:val="right"/>
              <w:rPr>
                <w:color w:val="000000"/>
                <w:sz w:val="20"/>
                <w:szCs w:val="20"/>
              </w:rPr>
            </w:pPr>
            <w:r w:rsidRPr="007E29D3">
              <w:rPr>
                <w:color w:val="000000"/>
                <w:sz w:val="20"/>
                <w:szCs w:val="20"/>
              </w:rPr>
              <w:t xml:space="preserve">1 447,26 </w:t>
            </w:r>
          </w:p>
        </w:tc>
        <w:tc>
          <w:tcPr>
            <w:tcW w:w="2439" w:type="dxa"/>
            <w:tcBorders>
              <w:top w:val="nil"/>
              <w:left w:val="nil"/>
              <w:bottom w:val="single" w:sz="4" w:space="0" w:color="auto"/>
              <w:right w:val="single" w:sz="4" w:space="0" w:color="auto"/>
            </w:tcBorders>
            <w:shd w:val="clear" w:color="000000" w:fill="FFFFFF"/>
            <w:noWrap/>
            <w:hideMark/>
          </w:tcPr>
          <w:p w14:paraId="41F9F1C4" w14:textId="77777777" w:rsidR="007E29D3" w:rsidRPr="007E29D3" w:rsidRDefault="007E29D3" w:rsidP="007E29D3">
            <w:pPr>
              <w:jc w:val="right"/>
              <w:rPr>
                <w:color w:val="000000"/>
                <w:sz w:val="20"/>
                <w:szCs w:val="20"/>
              </w:rPr>
            </w:pPr>
            <w:r w:rsidRPr="007E29D3">
              <w:rPr>
                <w:color w:val="000000"/>
                <w:sz w:val="20"/>
                <w:szCs w:val="20"/>
              </w:rPr>
              <w:t xml:space="preserve">5 789,04 </w:t>
            </w:r>
          </w:p>
        </w:tc>
      </w:tr>
      <w:tr w:rsidR="007E29D3" w:rsidRPr="007E29D3" w14:paraId="7156319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32E4CD6" w14:textId="77777777" w:rsidR="007E29D3" w:rsidRPr="007E29D3" w:rsidRDefault="007E29D3" w:rsidP="007E29D3">
            <w:pPr>
              <w:jc w:val="right"/>
              <w:rPr>
                <w:color w:val="000000"/>
                <w:sz w:val="20"/>
                <w:szCs w:val="20"/>
              </w:rPr>
            </w:pPr>
            <w:r w:rsidRPr="007E29D3">
              <w:rPr>
                <w:color w:val="000000"/>
                <w:sz w:val="20"/>
                <w:szCs w:val="20"/>
              </w:rPr>
              <w:t>49.59</w:t>
            </w:r>
          </w:p>
        </w:tc>
        <w:tc>
          <w:tcPr>
            <w:tcW w:w="1040" w:type="dxa"/>
            <w:tcBorders>
              <w:top w:val="nil"/>
              <w:left w:val="nil"/>
              <w:bottom w:val="single" w:sz="4" w:space="0" w:color="auto"/>
              <w:right w:val="single" w:sz="4" w:space="0" w:color="auto"/>
            </w:tcBorders>
            <w:shd w:val="clear" w:color="000000" w:fill="FFFFFF"/>
            <w:noWrap/>
            <w:hideMark/>
          </w:tcPr>
          <w:p w14:paraId="02469586"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8E2D8BE" w14:textId="77777777" w:rsidR="007E29D3" w:rsidRPr="007E29D3" w:rsidRDefault="007E29D3" w:rsidP="007E29D3">
            <w:pPr>
              <w:jc w:val="right"/>
              <w:rPr>
                <w:color w:val="000000"/>
                <w:sz w:val="20"/>
                <w:szCs w:val="20"/>
              </w:rPr>
            </w:pPr>
            <w:r w:rsidRPr="007E29D3">
              <w:rPr>
                <w:color w:val="000000"/>
                <w:sz w:val="20"/>
                <w:szCs w:val="20"/>
              </w:rPr>
              <w:t>69</w:t>
            </w:r>
          </w:p>
        </w:tc>
        <w:tc>
          <w:tcPr>
            <w:tcW w:w="6511" w:type="dxa"/>
            <w:tcBorders>
              <w:top w:val="nil"/>
              <w:left w:val="nil"/>
              <w:bottom w:val="single" w:sz="4" w:space="0" w:color="auto"/>
              <w:right w:val="single" w:sz="4" w:space="0" w:color="auto"/>
            </w:tcBorders>
            <w:shd w:val="clear" w:color="000000" w:fill="FFFFFF"/>
            <w:hideMark/>
          </w:tcPr>
          <w:p w14:paraId="61A1F187"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273 мм, толщина стенки 6 мм</w:t>
            </w:r>
          </w:p>
        </w:tc>
        <w:tc>
          <w:tcPr>
            <w:tcW w:w="1276" w:type="dxa"/>
            <w:tcBorders>
              <w:top w:val="nil"/>
              <w:left w:val="nil"/>
              <w:bottom w:val="single" w:sz="4" w:space="0" w:color="auto"/>
              <w:right w:val="single" w:sz="4" w:space="0" w:color="auto"/>
            </w:tcBorders>
            <w:shd w:val="clear" w:color="000000" w:fill="FFFFFF"/>
            <w:noWrap/>
            <w:hideMark/>
          </w:tcPr>
          <w:p w14:paraId="1CBBA63B"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5E4E545"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193C7EFB" w14:textId="77777777" w:rsidR="007E29D3" w:rsidRPr="007E29D3" w:rsidRDefault="007E29D3" w:rsidP="007E29D3">
            <w:pPr>
              <w:jc w:val="right"/>
              <w:rPr>
                <w:color w:val="000000"/>
                <w:sz w:val="20"/>
                <w:szCs w:val="20"/>
              </w:rPr>
            </w:pPr>
            <w:r w:rsidRPr="007E29D3">
              <w:rPr>
                <w:color w:val="000000"/>
                <w:sz w:val="20"/>
                <w:szCs w:val="20"/>
              </w:rPr>
              <w:t xml:space="preserve">2 021,79 </w:t>
            </w:r>
          </w:p>
        </w:tc>
        <w:tc>
          <w:tcPr>
            <w:tcW w:w="2439" w:type="dxa"/>
            <w:tcBorders>
              <w:top w:val="nil"/>
              <w:left w:val="nil"/>
              <w:bottom w:val="single" w:sz="4" w:space="0" w:color="auto"/>
              <w:right w:val="single" w:sz="4" w:space="0" w:color="auto"/>
            </w:tcBorders>
            <w:shd w:val="clear" w:color="000000" w:fill="FFFFFF"/>
            <w:noWrap/>
            <w:hideMark/>
          </w:tcPr>
          <w:p w14:paraId="40E020C6" w14:textId="77777777" w:rsidR="007E29D3" w:rsidRPr="007E29D3" w:rsidRDefault="007E29D3" w:rsidP="007E29D3">
            <w:pPr>
              <w:jc w:val="right"/>
              <w:rPr>
                <w:color w:val="000000"/>
                <w:sz w:val="20"/>
                <w:szCs w:val="20"/>
              </w:rPr>
            </w:pPr>
            <w:r w:rsidRPr="007E29D3">
              <w:rPr>
                <w:color w:val="000000"/>
                <w:sz w:val="20"/>
                <w:szCs w:val="20"/>
              </w:rPr>
              <w:t xml:space="preserve">16 174,32 </w:t>
            </w:r>
          </w:p>
        </w:tc>
      </w:tr>
      <w:tr w:rsidR="007E29D3" w:rsidRPr="007E29D3" w14:paraId="01EFF15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2B9F3CF" w14:textId="77777777" w:rsidR="007E29D3" w:rsidRPr="007E29D3" w:rsidRDefault="007E29D3" w:rsidP="007E29D3">
            <w:pPr>
              <w:jc w:val="right"/>
              <w:rPr>
                <w:color w:val="000000"/>
                <w:sz w:val="20"/>
                <w:szCs w:val="20"/>
              </w:rPr>
            </w:pPr>
            <w:r w:rsidRPr="007E29D3">
              <w:rPr>
                <w:color w:val="000000"/>
                <w:sz w:val="20"/>
                <w:szCs w:val="20"/>
              </w:rPr>
              <w:t>49.60</w:t>
            </w:r>
          </w:p>
        </w:tc>
        <w:tc>
          <w:tcPr>
            <w:tcW w:w="1040" w:type="dxa"/>
            <w:tcBorders>
              <w:top w:val="nil"/>
              <w:left w:val="nil"/>
              <w:bottom w:val="single" w:sz="4" w:space="0" w:color="auto"/>
              <w:right w:val="single" w:sz="4" w:space="0" w:color="auto"/>
            </w:tcBorders>
            <w:shd w:val="clear" w:color="000000" w:fill="FFFFFF"/>
            <w:noWrap/>
            <w:hideMark/>
          </w:tcPr>
          <w:p w14:paraId="02CB0047"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0D6607C" w14:textId="77777777" w:rsidR="007E29D3" w:rsidRPr="007E29D3" w:rsidRDefault="007E29D3" w:rsidP="007E29D3">
            <w:pPr>
              <w:jc w:val="right"/>
              <w:rPr>
                <w:color w:val="000000"/>
                <w:sz w:val="20"/>
                <w:szCs w:val="20"/>
              </w:rPr>
            </w:pPr>
            <w:r w:rsidRPr="007E29D3">
              <w:rPr>
                <w:color w:val="000000"/>
                <w:sz w:val="20"/>
                <w:szCs w:val="20"/>
              </w:rPr>
              <w:t>70</w:t>
            </w:r>
          </w:p>
        </w:tc>
        <w:tc>
          <w:tcPr>
            <w:tcW w:w="6511" w:type="dxa"/>
            <w:tcBorders>
              <w:top w:val="nil"/>
              <w:left w:val="nil"/>
              <w:bottom w:val="single" w:sz="4" w:space="0" w:color="auto"/>
              <w:right w:val="single" w:sz="4" w:space="0" w:color="auto"/>
            </w:tcBorders>
            <w:shd w:val="clear" w:color="000000" w:fill="FFFFFF"/>
            <w:hideMark/>
          </w:tcPr>
          <w:p w14:paraId="7B4053D5" w14:textId="77777777" w:rsidR="007E29D3" w:rsidRPr="007E29D3" w:rsidRDefault="007E29D3" w:rsidP="007E29D3">
            <w:pPr>
              <w:rPr>
                <w:color w:val="000000"/>
                <w:sz w:val="20"/>
                <w:szCs w:val="20"/>
              </w:rPr>
            </w:pPr>
            <w:r w:rsidRPr="007E29D3">
              <w:rPr>
                <w:color w:val="000000"/>
                <w:sz w:val="20"/>
                <w:szCs w:val="20"/>
              </w:rPr>
              <w:t>Прокат толстолистовой горячекатаный с обрезными кромками, толщиной 9-12 мм, улучшенной плоскостности и повышенной точности прокатки из углеродистой стали обыкновенного качества, марки: Ст3сп</w:t>
            </w:r>
          </w:p>
        </w:tc>
        <w:tc>
          <w:tcPr>
            <w:tcW w:w="1276" w:type="dxa"/>
            <w:tcBorders>
              <w:top w:val="nil"/>
              <w:left w:val="nil"/>
              <w:bottom w:val="single" w:sz="4" w:space="0" w:color="auto"/>
              <w:right w:val="single" w:sz="4" w:space="0" w:color="auto"/>
            </w:tcBorders>
            <w:shd w:val="clear" w:color="000000" w:fill="FFFFFF"/>
            <w:noWrap/>
            <w:hideMark/>
          </w:tcPr>
          <w:p w14:paraId="6DDCFA9A"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186D942" w14:textId="77777777" w:rsidR="007E29D3" w:rsidRPr="007E29D3" w:rsidRDefault="007E29D3" w:rsidP="007E29D3">
            <w:pPr>
              <w:jc w:val="right"/>
              <w:rPr>
                <w:color w:val="000000"/>
                <w:sz w:val="20"/>
                <w:szCs w:val="20"/>
              </w:rPr>
            </w:pPr>
            <w:r w:rsidRPr="007E29D3">
              <w:rPr>
                <w:color w:val="000000"/>
                <w:sz w:val="20"/>
                <w:szCs w:val="20"/>
              </w:rPr>
              <w:t>0,056441</w:t>
            </w:r>
          </w:p>
        </w:tc>
        <w:tc>
          <w:tcPr>
            <w:tcW w:w="1275" w:type="dxa"/>
            <w:tcBorders>
              <w:top w:val="nil"/>
              <w:left w:val="nil"/>
              <w:bottom w:val="single" w:sz="4" w:space="0" w:color="auto"/>
              <w:right w:val="single" w:sz="4" w:space="0" w:color="auto"/>
            </w:tcBorders>
            <w:shd w:val="clear" w:color="000000" w:fill="FFFFFF"/>
            <w:noWrap/>
            <w:hideMark/>
          </w:tcPr>
          <w:p w14:paraId="3D49A7CC" w14:textId="77777777" w:rsidR="007E29D3" w:rsidRPr="007E29D3" w:rsidRDefault="007E29D3" w:rsidP="007E29D3">
            <w:pPr>
              <w:jc w:val="right"/>
              <w:rPr>
                <w:color w:val="000000"/>
                <w:sz w:val="20"/>
                <w:szCs w:val="20"/>
              </w:rPr>
            </w:pPr>
            <w:r w:rsidRPr="007E29D3">
              <w:rPr>
                <w:color w:val="000000"/>
                <w:sz w:val="20"/>
                <w:szCs w:val="20"/>
              </w:rPr>
              <w:t xml:space="preserve">33 687,56 </w:t>
            </w:r>
          </w:p>
        </w:tc>
        <w:tc>
          <w:tcPr>
            <w:tcW w:w="2439" w:type="dxa"/>
            <w:tcBorders>
              <w:top w:val="nil"/>
              <w:left w:val="nil"/>
              <w:bottom w:val="single" w:sz="4" w:space="0" w:color="auto"/>
              <w:right w:val="single" w:sz="4" w:space="0" w:color="auto"/>
            </w:tcBorders>
            <w:shd w:val="clear" w:color="000000" w:fill="FFFFFF"/>
            <w:noWrap/>
            <w:hideMark/>
          </w:tcPr>
          <w:p w14:paraId="4DB70963" w14:textId="77777777" w:rsidR="007E29D3" w:rsidRPr="007E29D3" w:rsidRDefault="007E29D3" w:rsidP="007E29D3">
            <w:pPr>
              <w:jc w:val="right"/>
              <w:rPr>
                <w:color w:val="000000"/>
                <w:sz w:val="20"/>
                <w:szCs w:val="20"/>
              </w:rPr>
            </w:pPr>
            <w:r w:rsidRPr="007E29D3">
              <w:rPr>
                <w:color w:val="000000"/>
                <w:sz w:val="20"/>
                <w:szCs w:val="20"/>
              </w:rPr>
              <w:t xml:space="preserve">1 901,36 </w:t>
            </w:r>
          </w:p>
        </w:tc>
      </w:tr>
      <w:tr w:rsidR="007E29D3" w:rsidRPr="007E29D3" w14:paraId="3F60EA4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0B1A74" w14:textId="77777777" w:rsidR="007E29D3" w:rsidRPr="007E29D3" w:rsidRDefault="007E29D3" w:rsidP="007E29D3">
            <w:pPr>
              <w:jc w:val="right"/>
              <w:rPr>
                <w:color w:val="000000"/>
                <w:sz w:val="20"/>
                <w:szCs w:val="20"/>
              </w:rPr>
            </w:pPr>
            <w:r w:rsidRPr="007E29D3">
              <w:rPr>
                <w:color w:val="000000"/>
                <w:sz w:val="20"/>
                <w:szCs w:val="20"/>
              </w:rPr>
              <w:t>49.61</w:t>
            </w:r>
          </w:p>
        </w:tc>
        <w:tc>
          <w:tcPr>
            <w:tcW w:w="1040" w:type="dxa"/>
            <w:tcBorders>
              <w:top w:val="nil"/>
              <w:left w:val="nil"/>
              <w:bottom w:val="single" w:sz="4" w:space="0" w:color="auto"/>
              <w:right w:val="single" w:sz="4" w:space="0" w:color="auto"/>
            </w:tcBorders>
            <w:shd w:val="clear" w:color="000000" w:fill="FFFFFF"/>
            <w:noWrap/>
            <w:hideMark/>
          </w:tcPr>
          <w:p w14:paraId="5E02D1A5"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2D31A14D"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000000" w:fill="FFFFFF"/>
            <w:hideMark/>
          </w:tcPr>
          <w:p w14:paraId="6405D233" w14:textId="77777777" w:rsidR="007E29D3" w:rsidRPr="007E29D3" w:rsidRDefault="007E29D3" w:rsidP="007E29D3">
            <w:pPr>
              <w:rPr>
                <w:color w:val="000000"/>
                <w:sz w:val="20"/>
                <w:szCs w:val="20"/>
              </w:rPr>
            </w:pPr>
            <w:r w:rsidRPr="007E29D3">
              <w:rPr>
                <w:color w:val="000000"/>
                <w:sz w:val="20"/>
                <w:szCs w:val="20"/>
              </w:rPr>
              <w:t>Устройство стен подвалов и подпорных стен железобетонных высотой: до 3 м, толщиной до 500 мм</w:t>
            </w:r>
          </w:p>
        </w:tc>
        <w:tc>
          <w:tcPr>
            <w:tcW w:w="1276" w:type="dxa"/>
            <w:tcBorders>
              <w:top w:val="nil"/>
              <w:left w:val="nil"/>
              <w:bottom w:val="single" w:sz="4" w:space="0" w:color="auto"/>
              <w:right w:val="single" w:sz="4" w:space="0" w:color="auto"/>
            </w:tcBorders>
            <w:shd w:val="clear" w:color="000000" w:fill="FFFFFF"/>
            <w:noWrap/>
            <w:hideMark/>
          </w:tcPr>
          <w:p w14:paraId="4E5DD674"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00F8F783" w14:textId="77777777" w:rsidR="007E29D3" w:rsidRPr="007E29D3" w:rsidRDefault="007E29D3" w:rsidP="007E29D3">
            <w:pPr>
              <w:jc w:val="right"/>
              <w:rPr>
                <w:color w:val="000000"/>
                <w:sz w:val="20"/>
                <w:szCs w:val="20"/>
              </w:rPr>
            </w:pPr>
            <w:r w:rsidRPr="007E29D3">
              <w:rPr>
                <w:color w:val="000000"/>
                <w:sz w:val="20"/>
                <w:szCs w:val="20"/>
              </w:rPr>
              <w:t>0,0046</w:t>
            </w:r>
          </w:p>
        </w:tc>
        <w:tc>
          <w:tcPr>
            <w:tcW w:w="1275" w:type="dxa"/>
            <w:tcBorders>
              <w:top w:val="nil"/>
              <w:left w:val="nil"/>
              <w:bottom w:val="single" w:sz="4" w:space="0" w:color="auto"/>
              <w:right w:val="single" w:sz="4" w:space="0" w:color="auto"/>
            </w:tcBorders>
            <w:shd w:val="clear" w:color="000000" w:fill="FFFFFF"/>
            <w:noWrap/>
            <w:hideMark/>
          </w:tcPr>
          <w:p w14:paraId="6A3C081F" w14:textId="77777777" w:rsidR="007E29D3" w:rsidRPr="007E29D3" w:rsidRDefault="007E29D3" w:rsidP="007E29D3">
            <w:pPr>
              <w:jc w:val="right"/>
              <w:rPr>
                <w:color w:val="000000"/>
                <w:sz w:val="20"/>
                <w:szCs w:val="20"/>
              </w:rPr>
            </w:pPr>
            <w:r w:rsidRPr="007E29D3">
              <w:rPr>
                <w:color w:val="000000"/>
                <w:sz w:val="20"/>
                <w:szCs w:val="20"/>
              </w:rPr>
              <w:t xml:space="preserve">572 957,78 </w:t>
            </w:r>
          </w:p>
        </w:tc>
        <w:tc>
          <w:tcPr>
            <w:tcW w:w="2439" w:type="dxa"/>
            <w:tcBorders>
              <w:top w:val="nil"/>
              <w:left w:val="nil"/>
              <w:bottom w:val="single" w:sz="4" w:space="0" w:color="auto"/>
              <w:right w:val="single" w:sz="4" w:space="0" w:color="auto"/>
            </w:tcBorders>
            <w:shd w:val="clear" w:color="000000" w:fill="FFFFFF"/>
            <w:noWrap/>
            <w:hideMark/>
          </w:tcPr>
          <w:p w14:paraId="1C107B8F" w14:textId="77777777" w:rsidR="007E29D3" w:rsidRPr="007E29D3" w:rsidRDefault="007E29D3" w:rsidP="007E29D3">
            <w:pPr>
              <w:jc w:val="right"/>
              <w:rPr>
                <w:color w:val="000000"/>
                <w:sz w:val="20"/>
                <w:szCs w:val="20"/>
              </w:rPr>
            </w:pPr>
            <w:r w:rsidRPr="007E29D3">
              <w:rPr>
                <w:color w:val="000000"/>
                <w:sz w:val="20"/>
                <w:szCs w:val="20"/>
              </w:rPr>
              <w:t xml:space="preserve">2 635,61 </w:t>
            </w:r>
          </w:p>
        </w:tc>
      </w:tr>
      <w:tr w:rsidR="007E29D3" w:rsidRPr="007E29D3" w14:paraId="7ACA61E9"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4086AA8" w14:textId="77777777" w:rsidR="007E29D3" w:rsidRPr="007E29D3" w:rsidRDefault="007E29D3" w:rsidP="007E29D3">
            <w:pPr>
              <w:jc w:val="right"/>
              <w:rPr>
                <w:color w:val="000000"/>
                <w:sz w:val="20"/>
                <w:szCs w:val="20"/>
              </w:rPr>
            </w:pPr>
            <w:r w:rsidRPr="007E29D3">
              <w:rPr>
                <w:color w:val="000000"/>
                <w:sz w:val="20"/>
                <w:szCs w:val="20"/>
              </w:rPr>
              <w:t>49.62</w:t>
            </w:r>
          </w:p>
        </w:tc>
        <w:tc>
          <w:tcPr>
            <w:tcW w:w="1040" w:type="dxa"/>
            <w:tcBorders>
              <w:top w:val="nil"/>
              <w:left w:val="nil"/>
              <w:bottom w:val="single" w:sz="4" w:space="0" w:color="auto"/>
              <w:right w:val="single" w:sz="4" w:space="0" w:color="auto"/>
            </w:tcBorders>
            <w:shd w:val="clear" w:color="000000" w:fill="FFFFFF"/>
            <w:noWrap/>
            <w:hideMark/>
          </w:tcPr>
          <w:p w14:paraId="51F05FBC"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D958BB0" w14:textId="77777777" w:rsidR="007E29D3" w:rsidRPr="007E29D3" w:rsidRDefault="007E29D3" w:rsidP="007E29D3">
            <w:pPr>
              <w:jc w:val="right"/>
              <w:rPr>
                <w:color w:val="000000"/>
                <w:sz w:val="20"/>
                <w:szCs w:val="20"/>
              </w:rPr>
            </w:pPr>
            <w:r w:rsidRPr="007E29D3">
              <w:rPr>
                <w:color w:val="000000"/>
                <w:sz w:val="20"/>
                <w:szCs w:val="20"/>
              </w:rPr>
              <w:t>72</w:t>
            </w:r>
          </w:p>
        </w:tc>
        <w:tc>
          <w:tcPr>
            <w:tcW w:w="6511" w:type="dxa"/>
            <w:tcBorders>
              <w:top w:val="nil"/>
              <w:left w:val="nil"/>
              <w:bottom w:val="single" w:sz="4" w:space="0" w:color="auto"/>
              <w:right w:val="single" w:sz="4" w:space="0" w:color="auto"/>
            </w:tcBorders>
            <w:shd w:val="clear" w:color="000000" w:fill="FFFFFF"/>
            <w:hideMark/>
          </w:tcPr>
          <w:p w14:paraId="3D1C90FD"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периодического профиля класса: А-III, диаметром 14 мм</w:t>
            </w:r>
          </w:p>
        </w:tc>
        <w:tc>
          <w:tcPr>
            <w:tcW w:w="1276" w:type="dxa"/>
            <w:tcBorders>
              <w:top w:val="nil"/>
              <w:left w:val="nil"/>
              <w:bottom w:val="single" w:sz="4" w:space="0" w:color="auto"/>
              <w:right w:val="single" w:sz="4" w:space="0" w:color="auto"/>
            </w:tcBorders>
            <w:shd w:val="clear" w:color="000000" w:fill="FFFFFF"/>
            <w:noWrap/>
            <w:hideMark/>
          </w:tcPr>
          <w:p w14:paraId="0BF320A4"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937E82E" w14:textId="77777777" w:rsidR="007E29D3" w:rsidRPr="007E29D3" w:rsidRDefault="007E29D3" w:rsidP="007E29D3">
            <w:pPr>
              <w:jc w:val="right"/>
              <w:rPr>
                <w:color w:val="000000"/>
                <w:sz w:val="20"/>
                <w:szCs w:val="20"/>
              </w:rPr>
            </w:pPr>
            <w:r w:rsidRPr="007E29D3">
              <w:rPr>
                <w:color w:val="000000"/>
                <w:sz w:val="20"/>
                <w:szCs w:val="20"/>
              </w:rPr>
              <w:t>0,0192</w:t>
            </w:r>
          </w:p>
        </w:tc>
        <w:tc>
          <w:tcPr>
            <w:tcW w:w="1275" w:type="dxa"/>
            <w:tcBorders>
              <w:top w:val="nil"/>
              <w:left w:val="nil"/>
              <w:bottom w:val="single" w:sz="4" w:space="0" w:color="auto"/>
              <w:right w:val="single" w:sz="4" w:space="0" w:color="auto"/>
            </w:tcBorders>
            <w:shd w:val="clear" w:color="000000" w:fill="FFFFFF"/>
            <w:noWrap/>
            <w:hideMark/>
          </w:tcPr>
          <w:p w14:paraId="40D2F3D1" w14:textId="77777777" w:rsidR="007E29D3" w:rsidRPr="007E29D3" w:rsidRDefault="007E29D3" w:rsidP="007E29D3">
            <w:pPr>
              <w:jc w:val="right"/>
              <w:rPr>
                <w:color w:val="000000"/>
                <w:sz w:val="20"/>
                <w:szCs w:val="20"/>
              </w:rPr>
            </w:pPr>
            <w:r w:rsidRPr="007E29D3">
              <w:rPr>
                <w:color w:val="000000"/>
                <w:sz w:val="20"/>
                <w:szCs w:val="20"/>
              </w:rPr>
              <w:t xml:space="preserve">33 211,74 </w:t>
            </w:r>
          </w:p>
        </w:tc>
        <w:tc>
          <w:tcPr>
            <w:tcW w:w="2439" w:type="dxa"/>
            <w:tcBorders>
              <w:top w:val="nil"/>
              <w:left w:val="nil"/>
              <w:bottom w:val="single" w:sz="4" w:space="0" w:color="auto"/>
              <w:right w:val="single" w:sz="4" w:space="0" w:color="auto"/>
            </w:tcBorders>
            <w:shd w:val="clear" w:color="000000" w:fill="FFFFFF"/>
            <w:noWrap/>
            <w:hideMark/>
          </w:tcPr>
          <w:p w14:paraId="77E08139" w14:textId="77777777" w:rsidR="007E29D3" w:rsidRPr="007E29D3" w:rsidRDefault="007E29D3" w:rsidP="007E29D3">
            <w:pPr>
              <w:jc w:val="right"/>
              <w:rPr>
                <w:color w:val="000000"/>
                <w:sz w:val="20"/>
                <w:szCs w:val="20"/>
              </w:rPr>
            </w:pPr>
            <w:r w:rsidRPr="007E29D3">
              <w:rPr>
                <w:color w:val="000000"/>
                <w:sz w:val="20"/>
                <w:szCs w:val="20"/>
              </w:rPr>
              <w:t xml:space="preserve">637,67 </w:t>
            </w:r>
          </w:p>
        </w:tc>
      </w:tr>
      <w:tr w:rsidR="007E29D3" w:rsidRPr="007E29D3" w14:paraId="4625163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11B31BD" w14:textId="77777777" w:rsidR="007E29D3" w:rsidRPr="007E29D3" w:rsidRDefault="007E29D3" w:rsidP="007E29D3">
            <w:pPr>
              <w:jc w:val="right"/>
              <w:rPr>
                <w:color w:val="000000"/>
                <w:sz w:val="20"/>
                <w:szCs w:val="20"/>
              </w:rPr>
            </w:pPr>
            <w:r w:rsidRPr="007E29D3">
              <w:rPr>
                <w:color w:val="000000"/>
                <w:sz w:val="20"/>
                <w:szCs w:val="20"/>
              </w:rPr>
              <w:t>49.63</w:t>
            </w:r>
          </w:p>
        </w:tc>
        <w:tc>
          <w:tcPr>
            <w:tcW w:w="1040" w:type="dxa"/>
            <w:tcBorders>
              <w:top w:val="nil"/>
              <w:left w:val="nil"/>
              <w:bottom w:val="single" w:sz="4" w:space="0" w:color="auto"/>
              <w:right w:val="single" w:sz="4" w:space="0" w:color="auto"/>
            </w:tcBorders>
            <w:shd w:val="clear" w:color="000000" w:fill="FFFFFF"/>
            <w:noWrap/>
            <w:hideMark/>
          </w:tcPr>
          <w:p w14:paraId="4B4FF082"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4CA84B1" w14:textId="77777777" w:rsidR="007E29D3" w:rsidRPr="007E29D3" w:rsidRDefault="007E29D3" w:rsidP="007E29D3">
            <w:pPr>
              <w:jc w:val="right"/>
              <w:rPr>
                <w:color w:val="000000"/>
                <w:sz w:val="20"/>
                <w:szCs w:val="20"/>
              </w:rPr>
            </w:pPr>
            <w:r w:rsidRPr="007E29D3">
              <w:rPr>
                <w:color w:val="000000"/>
                <w:sz w:val="20"/>
                <w:szCs w:val="20"/>
              </w:rPr>
              <w:t>73</w:t>
            </w:r>
          </w:p>
        </w:tc>
        <w:tc>
          <w:tcPr>
            <w:tcW w:w="6511" w:type="dxa"/>
            <w:tcBorders>
              <w:top w:val="nil"/>
              <w:left w:val="nil"/>
              <w:bottom w:val="single" w:sz="4" w:space="0" w:color="auto"/>
              <w:right w:val="single" w:sz="4" w:space="0" w:color="auto"/>
            </w:tcBorders>
            <w:shd w:val="clear" w:color="000000" w:fill="FFFFFF"/>
            <w:hideMark/>
          </w:tcPr>
          <w:p w14:paraId="78514F7E" w14:textId="77777777" w:rsidR="007E29D3" w:rsidRPr="007E29D3" w:rsidRDefault="007E29D3" w:rsidP="007E29D3">
            <w:pPr>
              <w:rPr>
                <w:color w:val="000000"/>
                <w:sz w:val="20"/>
                <w:szCs w:val="20"/>
              </w:rPr>
            </w:pPr>
            <w:r w:rsidRPr="007E29D3">
              <w:rPr>
                <w:color w:val="000000"/>
                <w:sz w:val="20"/>
                <w:szCs w:val="20"/>
              </w:rPr>
              <w:t>Бетон тяжелый, класс: В7,5 (М100)</w:t>
            </w:r>
          </w:p>
        </w:tc>
        <w:tc>
          <w:tcPr>
            <w:tcW w:w="1276" w:type="dxa"/>
            <w:tcBorders>
              <w:top w:val="nil"/>
              <w:left w:val="nil"/>
              <w:bottom w:val="single" w:sz="4" w:space="0" w:color="auto"/>
              <w:right w:val="single" w:sz="4" w:space="0" w:color="auto"/>
            </w:tcBorders>
            <w:shd w:val="clear" w:color="000000" w:fill="FFFFFF"/>
            <w:noWrap/>
            <w:hideMark/>
          </w:tcPr>
          <w:p w14:paraId="626382C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E9C8BEC" w14:textId="77777777" w:rsidR="007E29D3" w:rsidRPr="007E29D3" w:rsidRDefault="007E29D3" w:rsidP="007E29D3">
            <w:pPr>
              <w:jc w:val="right"/>
              <w:rPr>
                <w:color w:val="000000"/>
                <w:sz w:val="20"/>
                <w:szCs w:val="20"/>
              </w:rPr>
            </w:pPr>
            <w:r w:rsidRPr="007E29D3">
              <w:rPr>
                <w:color w:val="000000"/>
                <w:sz w:val="20"/>
                <w:szCs w:val="20"/>
              </w:rPr>
              <w:t>0,4669</w:t>
            </w:r>
          </w:p>
        </w:tc>
        <w:tc>
          <w:tcPr>
            <w:tcW w:w="1275" w:type="dxa"/>
            <w:tcBorders>
              <w:top w:val="nil"/>
              <w:left w:val="nil"/>
              <w:bottom w:val="single" w:sz="4" w:space="0" w:color="auto"/>
              <w:right w:val="single" w:sz="4" w:space="0" w:color="auto"/>
            </w:tcBorders>
            <w:shd w:val="clear" w:color="000000" w:fill="FFFFFF"/>
            <w:noWrap/>
            <w:hideMark/>
          </w:tcPr>
          <w:p w14:paraId="76B093BB" w14:textId="77777777" w:rsidR="007E29D3" w:rsidRPr="007E29D3" w:rsidRDefault="007E29D3" w:rsidP="007E29D3">
            <w:pPr>
              <w:jc w:val="right"/>
              <w:rPr>
                <w:color w:val="000000"/>
                <w:sz w:val="20"/>
                <w:szCs w:val="20"/>
              </w:rPr>
            </w:pPr>
            <w:r w:rsidRPr="007E29D3">
              <w:rPr>
                <w:color w:val="000000"/>
                <w:sz w:val="20"/>
                <w:szCs w:val="20"/>
              </w:rPr>
              <w:t xml:space="preserve">3 810,62 </w:t>
            </w:r>
          </w:p>
        </w:tc>
        <w:tc>
          <w:tcPr>
            <w:tcW w:w="2439" w:type="dxa"/>
            <w:tcBorders>
              <w:top w:val="nil"/>
              <w:left w:val="nil"/>
              <w:bottom w:val="single" w:sz="4" w:space="0" w:color="auto"/>
              <w:right w:val="single" w:sz="4" w:space="0" w:color="auto"/>
            </w:tcBorders>
            <w:shd w:val="clear" w:color="000000" w:fill="FFFFFF"/>
            <w:noWrap/>
            <w:hideMark/>
          </w:tcPr>
          <w:p w14:paraId="6F205335" w14:textId="77777777" w:rsidR="007E29D3" w:rsidRPr="007E29D3" w:rsidRDefault="007E29D3" w:rsidP="007E29D3">
            <w:pPr>
              <w:jc w:val="right"/>
              <w:rPr>
                <w:color w:val="000000"/>
                <w:sz w:val="20"/>
                <w:szCs w:val="20"/>
              </w:rPr>
            </w:pPr>
            <w:r w:rsidRPr="007E29D3">
              <w:rPr>
                <w:color w:val="000000"/>
                <w:sz w:val="20"/>
                <w:szCs w:val="20"/>
              </w:rPr>
              <w:t xml:space="preserve">1 779,18 </w:t>
            </w:r>
          </w:p>
        </w:tc>
      </w:tr>
      <w:tr w:rsidR="007E29D3" w:rsidRPr="007E29D3" w14:paraId="4B258D36"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7D1D622" w14:textId="77777777" w:rsidR="007E29D3" w:rsidRPr="007E29D3" w:rsidRDefault="007E29D3" w:rsidP="007E29D3">
            <w:pPr>
              <w:jc w:val="right"/>
              <w:rPr>
                <w:color w:val="000000"/>
                <w:sz w:val="20"/>
                <w:szCs w:val="20"/>
              </w:rPr>
            </w:pPr>
            <w:r w:rsidRPr="007E29D3">
              <w:rPr>
                <w:color w:val="000000"/>
                <w:sz w:val="20"/>
                <w:szCs w:val="20"/>
              </w:rPr>
              <w:lastRenderedPageBreak/>
              <w:t>49.64</w:t>
            </w:r>
          </w:p>
        </w:tc>
        <w:tc>
          <w:tcPr>
            <w:tcW w:w="1040" w:type="dxa"/>
            <w:tcBorders>
              <w:top w:val="nil"/>
              <w:left w:val="nil"/>
              <w:bottom w:val="single" w:sz="4" w:space="0" w:color="auto"/>
              <w:right w:val="single" w:sz="4" w:space="0" w:color="auto"/>
            </w:tcBorders>
            <w:shd w:val="clear" w:color="000000" w:fill="FFFFFF"/>
            <w:noWrap/>
            <w:hideMark/>
          </w:tcPr>
          <w:p w14:paraId="681098E3"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5FC621B1"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000000" w:fill="FFFFFF"/>
            <w:hideMark/>
          </w:tcPr>
          <w:p w14:paraId="4F076C5A" w14:textId="77777777" w:rsidR="007E29D3" w:rsidRPr="007E29D3" w:rsidRDefault="007E29D3" w:rsidP="007E29D3">
            <w:pPr>
              <w:rPr>
                <w:color w:val="000000"/>
                <w:sz w:val="20"/>
                <w:szCs w:val="20"/>
              </w:rPr>
            </w:pPr>
            <w:r w:rsidRPr="007E29D3">
              <w:rPr>
                <w:color w:val="000000"/>
                <w:sz w:val="20"/>
                <w:szCs w:val="20"/>
              </w:rPr>
              <w:t>Гидроизоляция боковая обмазочная битумная в 2 слоя по выровненной поверхности бутовой кладки, кирпичу, бетону</w:t>
            </w:r>
          </w:p>
        </w:tc>
        <w:tc>
          <w:tcPr>
            <w:tcW w:w="1276" w:type="dxa"/>
            <w:tcBorders>
              <w:top w:val="nil"/>
              <w:left w:val="nil"/>
              <w:bottom w:val="single" w:sz="4" w:space="0" w:color="auto"/>
              <w:right w:val="single" w:sz="4" w:space="0" w:color="auto"/>
            </w:tcBorders>
            <w:shd w:val="clear" w:color="000000" w:fill="FFFFFF"/>
            <w:noWrap/>
            <w:hideMark/>
          </w:tcPr>
          <w:p w14:paraId="6AD4857F"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761239F1" w14:textId="77777777" w:rsidR="007E29D3" w:rsidRPr="007E29D3" w:rsidRDefault="007E29D3" w:rsidP="007E29D3">
            <w:pPr>
              <w:jc w:val="right"/>
              <w:rPr>
                <w:color w:val="000000"/>
                <w:sz w:val="20"/>
                <w:szCs w:val="20"/>
              </w:rPr>
            </w:pPr>
            <w:r w:rsidRPr="007E29D3">
              <w:rPr>
                <w:color w:val="000000"/>
                <w:sz w:val="20"/>
                <w:szCs w:val="20"/>
              </w:rPr>
              <w:t>0,0345</w:t>
            </w:r>
          </w:p>
        </w:tc>
        <w:tc>
          <w:tcPr>
            <w:tcW w:w="1275" w:type="dxa"/>
            <w:tcBorders>
              <w:top w:val="nil"/>
              <w:left w:val="nil"/>
              <w:bottom w:val="single" w:sz="4" w:space="0" w:color="auto"/>
              <w:right w:val="single" w:sz="4" w:space="0" w:color="auto"/>
            </w:tcBorders>
            <w:shd w:val="clear" w:color="000000" w:fill="FFFFFF"/>
            <w:noWrap/>
            <w:hideMark/>
          </w:tcPr>
          <w:p w14:paraId="3445C677" w14:textId="77777777" w:rsidR="007E29D3" w:rsidRPr="007E29D3" w:rsidRDefault="007E29D3" w:rsidP="007E29D3">
            <w:pPr>
              <w:jc w:val="right"/>
              <w:rPr>
                <w:color w:val="000000"/>
                <w:sz w:val="20"/>
                <w:szCs w:val="20"/>
              </w:rPr>
            </w:pPr>
            <w:r w:rsidRPr="007E29D3">
              <w:rPr>
                <w:color w:val="000000"/>
                <w:sz w:val="20"/>
                <w:szCs w:val="20"/>
              </w:rPr>
              <w:t xml:space="preserve">23 845,84 </w:t>
            </w:r>
          </w:p>
        </w:tc>
        <w:tc>
          <w:tcPr>
            <w:tcW w:w="2439" w:type="dxa"/>
            <w:tcBorders>
              <w:top w:val="nil"/>
              <w:left w:val="nil"/>
              <w:bottom w:val="single" w:sz="4" w:space="0" w:color="auto"/>
              <w:right w:val="single" w:sz="4" w:space="0" w:color="auto"/>
            </w:tcBorders>
            <w:shd w:val="clear" w:color="000000" w:fill="FFFFFF"/>
            <w:noWrap/>
            <w:hideMark/>
          </w:tcPr>
          <w:p w14:paraId="73DB9D11" w14:textId="77777777" w:rsidR="007E29D3" w:rsidRPr="007E29D3" w:rsidRDefault="007E29D3" w:rsidP="007E29D3">
            <w:pPr>
              <w:jc w:val="right"/>
              <w:rPr>
                <w:color w:val="000000"/>
                <w:sz w:val="20"/>
                <w:szCs w:val="20"/>
              </w:rPr>
            </w:pPr>
            <w:r w:rsidRPr="007E29D3">
              <w:rPr>
                <w:color w:val="000000"/>
                <w:sz w:val="20"/>
                <w:szCs w:val="20"/>
              </w:rPr>
              <w:t xml:space="preserve">822,68 </w:t>
            </w:r>
          </w:p>
        </w:tc>
      </w:tr>
      <w:tr w:rsidR="007E29D3" w:rsidRPr="007E29D3" w14:paraId="67C85C0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AA72A27" w14:textId="77777777" w:rsidR="007E29D3" w:rsidRPr="007E29D3" w:rsidRDefault="007E29D3" w:rsidP="007E29D3">
            <w:pPr>
              <w:jc w:val="right"/>
              <w:rPr>
                <w:color w:val="000000"/>
                <w:sz w:val="20"/>
                <w:szCs w:val="20"/>
              </w:rPr>
            </w:pPr>
            <w:r w:rsidRPr="007E29D3">
              <w:rPr>
                <w:color w:val="000000"/>
                <w:sz w:val="20"/>
                <w:szCs w:val="20"/>
              </w:rPr>
              <w:t>49.65</w:t>
            </w:r>
          </w:p>
        </w:tc>
        <w:tc>
          <w:tcPr>
            <w:tcW w:w="1040" w:type="dxa"/>
            <w:tcBorders>
              <w:top w:val="nil"/>
              <w:left w:val="nil"/>
              <w:bottom w:val="single" w:sz="4" w:space="0" w:color="auto"/>
              <w:right w:val="single" w:sz="4" w:space="0" w:color="auto"/>
            </w:tcBorders>
            <w:shd w:val="clear" w:color="000000" w:fill="FFFFFF"/>
            <w:noWrap/>
            <w:hideMark/>
          </w:tcPr>
          <w:p w14:paraId="7A091CB1"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A9E9C53" w14:textId="77777777" w:rsidR="007E29D3" w:rsidRPr="007E29D3" w:rsidRDefault="007E29D3" w:rsidP="007E29D3">
            <w:pPr>
              <w:jc w:val="right"/>
              <w:rPr>
                <w:color w:val="000000"/>
                <w:sz w:val="20"/>
                <w:szCs w:val="20"/>
              </w:rPr>
            </w:pPr>
            <w:r w:rsidRPr="007E29D3">
              <w:rPr>
                <w:color w:val="000000"/>
                <w:sz w:val="20"/>
                <w:szCs w:val="20"/>
              </w:rPr>
              <w:t>75</w:t>
            </w:r>
          </w:p>
        </w:tc>
        <w:tc>
          <w:tcPr>
            <w:tcW w:w="6511" w:type="dxa"/>
            <w:tcBorders>
              <w:top w:val="nil"/>
              <w:left w:val="nil"/>
              <w:bottom w:val="single" w:sz="4" w:space="0" w:color="auto"/>
              <w:right w:val="single" w:sz="4" w:space="0" w:color="auto"/>
            </w:tcBorders>
            <w:shd w:val="clear" w:color="000000" w:fill="FFFFFF"/>
            <w:hideMark/>
          </w:tcPr>
          <w:p w14:paraId="41DFF6E4" w14:textId="77777777" w:rsidR="007E29D3" w:rsidRPr="007E29D3" w:rsidRDefault="007E29D3" w:rsidP="007E29D3">
            <w:pPr>
              <w:rPr>
                <w:color w:val="000000"/>
                <w:sz w:val="20"/>
                <w:szCs w:val="20"/>
              </w:rPr>
            </w:pPr>
            <w:r w:rsidRPr="007E29D3">
              <w:rPr>
                <w:color w:val="000000"/>
                <w:sz w:val="20"/>
                <w:szCs w:val="20"/>
              </w:rPr>
              <w:t>Заделка сальников при проходе труб через фундаменты или стены подвала диаметром: до 300 мм</w:t>
            </w:r>
          </w:p>
        </w:tc>
        <w:tc>
          <w:tcPr>
            <w:tcW w:w="1276" w:type="dxa"/>
            <w:tcBorders>
              <w:top w:val="nil"/>
              <w:left w:val="nil"/>
              <w:bottom w:val="single" w:sz="4" w:space="0" w:color="auto"/>
              <w:right w:val="single" w:sz="4" w:space="0" w:color="auto"/>
            </w:tcBorders>
            <w:shd w:val="clear" w:color="000000" w:fill="FFFFFF"/>
            <w:noWrap/>
            <w:hideMark/>
          </w:tcPr>
          <w:p w14:paraId="480F616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1182DFF"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67A93BFE" w14:textId="77777777" w:rsidR="007E29D3" w:rsidRPr="007E29D3" w:rsidRDefault="007E29D3" w:rsidP="007E29D3">
            <w:pPr>
              <w:jc w:val="right"/>
              <w:rPr>
                <w:color w:val="000000"/>
                <w:sz w:val="20"/>
                <w:szCs w:val="20"/>
              </w:rPr>
            </w:pPr>
            <w:r w:rsidRPr="007E29D3">
              <w:rPr>
                <w:color w:val="000000"/>
                <w:sz w:val="20"/>
                <w:szCs w:val="20"/>
              </w:rPr>
              <w:t xml:space="preserve">2 983,34 </w:t>
            </w:r>
          </w:p>
        </w:tc>
        <w:tc>
          <w:tcPr>
            <w:tcW w:w="2439" w:type="dxa"/>
            <w:tcBorders>
              <w:top w:val="nil"/>
              <w:left w:val="nil"/>
              <w:bottom w:val="single" w:sz="4" w:space="0" w:color="auto"/>
              <w:right w:val="single" w:sz="4" w:space="0" w:color="auto"/>
            </w:tcBorders>
            <w:shd w:val="clear" w:color="000000" w:fill="FFFFFF"/>
            <w:noWrap/>
            <w:hideMark/>
          </w:tcPr>
          <w:p w14:paraId="626F6D7E" w14:textId="77777777" w:rsidR="007E29D3" w:rsidRPr="007E29D3" w:rsidRDefault="007E29D3" w:rsidP="007E29D3">
            <w:pPr>
              <w:jc w:val="right"/>
              <w:rPr>
                <w:color w:val="000000"/>
                <w:sz w:val="20"/>
                <w:szCs w:val="20"/>
              </w:rPr>
            </w:pPr>
            <w:r w:rsidRPr="007E29D3">
              <w:rPr>
                <w:color w:val="000000"/>
                <w:sz w:val="20"/>
                <w:szCs w:val="20"/>
              </w:rPr>
              <w:t xml:space="preserve">17 900,04 </w:t>
            </w:r>
          </w:p>
        </w:tc>
      </w:tr>
      <w:tr w:rsidR="007E29D3" w:rsidRPr="007E29D3" w14:paraId="38ABF06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C7F6FE8" w14:textId="77777777" w:rsidR="007E29D3" w:rsidRPr="007E29D3" w:rsidRDefault="007E29D3" w:rsidP="007E29D3">
            <w:pPr>
              <w:jc w:val="right"/>
              <w:rPr>
                <w:color w:val="000000"/>
                <w:sz w:val="20"/>
                <w:szCs w:val="20"/>
              </w:rPr>
            </w:pPr>
            <w:r w:rsidRPr="007E29D3">
              <w:rPr>
                <w:color w:val="000000"/>
                <w:sz w:val="20"/>
                <w:szCs w:val="20"/>
              </w:rPr>
              <w:t>50</w:t>
            </w:r>
          </w:p>
        </w:tc>
        <w:tc>
          <w:tcPr>
            <w:tcW w:w="1040" w:type="dxa"/>
            <w:tcBorders>
              <w:top w:val="nil"/>
              <w:left w:val="nil"/>
              <w:bottom w:val="single" w:sz="4" w:space="0" w:color="auto"/>
              <w:right w:val="single" w:sz="4" w:space="0" w:color="auto"/>
            </w:tcBorders>
            <w:shd w:val="clear" w:color="000000" w:fill="FFFFFF"/>
            <w:noWrap/>
            <w:hideMark/>
          </w:tcPr>
          <w:p w14:paraId="0FF4D85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F1B8EB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F3FD768" w14:textId="77777777" w:rsidR="007E29D3" w:rsidRPr="007E29D3" w:rsidRDefault="007E29D3" w:rsidP="007E29D3">
            <w:pPr>
              <w:rPr>
                <w:b/>
                <w:bCs/>
                <w:color w:val="000000"/>
                <w:sz w:val="20"/>
                <w:szCs w:val="20"/>
              </w:rPr>
            </w:pPr>
            <w:r w:rsidRPr="007E29D3">
              <w:rPr>
                <w:b/>
                <w:bCs/>
                <w:color w:val="000000"/>
                <w:sz w:val="20"/>
                <w:szCs w:val="20"/>
              </w:rPr>
              <w:t>Устройство тепловой камеры и теплотрассы</w:t>
            </w:r>
          </w:p>
        </w:tc>
        <w:tc>
          <w:tcPr>
            <w:tcW w:w="1276" w:type="dxa"/>
            <w:tcBorders>
              <w:top w:val="nil"/>
              <w:left w:val="nil"/>
              <w:bottom w:val="single" w:sz="4" w:space="0" w:color="auto"/>
              <w:right w:val="single" w:sz="4" w:space="0" w:color="auto"/>
            </w:tcBorders>
            <w:shd w:val="clear" w:color="000000" w:fill="FFFFFF"/>
            <w:noWrap/>
            <w:hideMark/>
          </w:tcPr>
          <w:p w14:paraId="6F37761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DBA2AD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A0B70A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3EE512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51DD8F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73271D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546177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CFE888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BC825D1" w14:textId="77777777" w:rsidR="007E29D3" w:rsidRPr="007E29D3" w:rsidRDefault="007E29D3" w:rsidP="007E29D3">
            <w:pPr>
              <w:rPr>
                <w:b/>
                <w:bCs/>
                <w:color w:val="000000"/>
                <w:sz w:val="20"/>
                <w:szCs w:val="20"/>
              </w:rPr>
            </w:pPr>
            <w:r w:rsidRPr="007E29D3">
              <w:rPr>
                <w:b/>
                <w:bCs/>
                <w:color w:val="000000"/>
                <w:sz w:val="20"/>
                <w:szCs w:val="20"/>
              </w:rPr>
              <w:t>Землянные работы</w:t>
            </w:r>
          </w:p>
        </w:tc>
        <w:tc>
          <w:tcPr>
            <w:tcW w:w="1276" w:type="dxa"/>
            <w:tcBorders>
              <w:top w:val="nil"/>
              <w:left w:val="nil"/>
              <w:bottom w:val="single" w:sz="4" w:space="0" w:color="auto"/>
              <w:right w:val="single" w:sz="4" w:space="0" w:color="auto"/>
            </w:tcBorders>
            <w:shd w:val="clear" w:color="000000" w:fill="FFFFFF"/>
            <w:noWrap/>
            <w:hideMark/>
          </w:tcPr>
          <w:p w14:paraId="685F920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572CF5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08A306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06F9E6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E8DA77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518A6D7" w14:textId="77777777" w:rsidR="007E29D3" w:rsidRPr="007E29D3" w:rsidRDefault="007E29D3" w:rsidP="007E29D3">
            <w:pPr>
              <w:jc w:val="right"/>
              <w:rPr>
                <w:color w:val="000000"/>
                <w:sz w:val="20"/>
                <w:szCs w:val="20"/>
              </w:rPr>
            </w:pPr>
            <w:r w:rsidRPr="007E29D3">
              <w:rPr>
                <w:color w:val="000000"/>
                <w:sz w:val="20"/>
                <w:szCs w:val="20"/>
              </w:rPr>
              <w:t>50.1</w:t>
            </w:r>
          </w:p>
        </w:tc>
        <w:tc>
          <w:tcPr>
            <w:tcW w:w="1040" w:type="dxa"/>
            <w:tcBorders>
              <w:top w:val="nil"/>
              <w:left w:val="nil"/>
              <w:bottom w:val="single" w:sz="4" w:space="0" w:color="auto"/>
              <w:right w:val="single" w:sz="4" w:space="0" w:color="auto"/>
            </w:tcBorders>
            <w:shd w:val="clear" w:color="000000" w:fill="FFFFFF"/>
            <w:noWrap/>
            <w:hideMark/>
          </w:tcPr>
          <w:p w14:paraId="6DC5415F"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369CD5A" w14:textId="77777777" w:rsidR="007E29D3" w:rsidRPr="007E29D3" w:rsidRDefault="007E29D3" w:rsidP="007E29D3">
            <w:pPr>
              <w:jc w:val="right"/>
              <w:rPr>
                <w:color w:val="000000"/>
                <w:sz w:val="20"/>
                <w:szCs w:val="20"/>
              </w:rPr>
            </w:pPr>
            <w:r w:rsidRPr="007E29D3">
              <w:rPr>
                <w:color w:val="000000"/>
                <w:sz w:val="20"/>
                <w:szCs w:val="20"/>
              </w:rPr>
              <w:t>80</w:t>
            </w:r>
          </w:p>
        </w:tc>
        <w:tc>
          <w:tcPr>
            <w:tcW w:w="6511" w:type="dxa"/>
            <w:tcBorders>
              <w:top w:val="nil"/>
              <w:left w:val="nil"/>
              <w:bottom w:val="single" w:sz="4" w:space="0" w:color="auto"/>
              <w:right w:val="single" w:sz="4" w:space="0" w:color="auto"/>
            </w:tcBorders>
            <w:shd w:val="clear" w:color="000000" w:fill="FFFFFF"/>
            <w:hideMark/>
          </w:tcPr>
          <w:p w14:paraId="4CF7C8A4" w14:textId="77777777" w:rsidR="007E29D3" w:rsidRPr="007E29D3" w:rsidRDefault="007E29D3" w:rsidP="007E29D3">
            <w:pPr>
              <w:rPr>
                <w:color w:val="000000"/>
                <w:sz w:val="20"/>
                <w:szCs w:val="20"/>
              </w:rPr>
            </w:pPr>
            <w:r w:rsidRPr="007E29D3">
              <w:rPr>
                <w:color w:val="000000"/>
                <w:sz w:val="20"/>
                <w:szCs w:val="20"/>
              </w:rPr>
              <w:t>Засыпка траншей и котлованов с перемещением грунта до 5 м бульдозерами мощностью: 79 кВт (108 л.с.), группа грунтов 1</w:t>
            </w:r>
          </w:p>
        </w:tc>
        <w:tc>
          <w:tcPr>
            <w:tcW w:w="1276" w:type="dxa"/>
            <w:tcBorders>
              <w:top w:val="nil"/>
              <w:left w:val="nil"/>
              <w:bottom w:val="single" w:sz="4" w:space="0" w:color="auto"/>
              <w:right w:val="single" w:sz="4" w:space="0" w:color="auto"/>
            </w:tcBorders>
            <w:shd w:val="clear" w:color="000000" w:fill="FFFFFF"/>
            <w:noWrap/>
            <w:hideMark/>
          </w:tcPr>
          <w:p w14:paraId="58D91857"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1B879680" w14:textId="77777777" w:rsidR="007E29D3" w:rsidRPr="007E29D3" w:rsidRDefault="007E29D3" w:rsidP="007E29D3">
            <w:pPr>
              <w:jc w:val="right"/>
              <w:rPr>
                <w:color w:val="000000"/>
                <w:sz w:val="20"/>
                <w:szCs w:val="20"/>
              </w:rPr>
            </w:pPr>
            <w:r w:rsidRPr="007E29D3">
              <w:rPr>
                <w:color w:val="000000"/>
                <w:sz w:val="20"/>
                <w:szCs w:val="20"/>
              </w:rPr>
              <w:t>0,10871</w:t>
            </w:r>
          </w:p>
        </w:tc>
        <w:tc>
          <w:tcPr>
            <w:tcW w:w="1275" w:type="dxa"/>
            <w:tcBorders>
              <w:top w:val="nil"/>
              <w:left w:val="nil"/>
              <w:bottom w:val="single" w:sz="4" w:space="0" w:color="auto"/>
              <w:right w:val="single" w:sz="4" w:space="0" w:color="auto"/>
            </w:tcBorders>
            <w:shd w:val="clear" w:color="000000" w:fill="FFFFFF"/>
            <w:noWrap/>
            <w:hideMark/>
          </w:tcPr>
          <w:p w14:paraId="3BA57E9F" w14:textId="77777777" w:rsidR="007E29D3" w:rsidRPr="007E29D3" w:rsidRDefault="007E29D3" w:rsidP="007E29D3">
            <w:pPr>
              <w:jc w:val="right"/>
              <w:rPr>
                <w:color w:val="000000"/>
                <w:sz w:val="20"/>
                <w:szCs w:val="20"/>
              </w:rPr>
            </w:pPr>
            <w:r w:rsidRPr="007E29D3">
              <w:rPr>
                <w:color w:val="000000"/>
                <w:sz w:val="20"/>
                <w:szCs w:val="20"/>
              </w:rPr>
              <w:t xml:space="preserve">5 191,40 </w:t>
            </w:r>
          </w:p>
        </w:tc>
        <w:tc>
          <w:tcPr>
            <w:tcW w:w="2439" w:type="dxa"/>
            <w:tcBorders>
              <w:top w:val="nil"/>
              <w:left w:val="nil"/>
              <w:bottom w:val="single" w:sz="4" w:space="0" w:color="auto"/>
              <w:right w:val="single" w:sz="4" w:space="0" w:color="auto"/>
            </w:tcBorders>
            <w:shd w:val="clear" w:color="000000" w:fill="FFFFFF"/>
            <w:noWrap/>
            <w:hideMark/>
          </w:tcPr>
          <w:p w14:paraId="56F77699" w14:textId="77777777" w:rsidR="007E29D3" w:rsidRPr="007E29D3" w:rsidRDefault="007E29D3" w:rsidP="007E29D3">
            <w:pPr>
              <w:jc w:val="right"/>
              <w:rPr>
                <w:color w:val="000000"/>
                <w:sz w:val="20"/>
                <w:szCs w:val="20"/>
              </w:rPr>
            </w:pPr>
            <w:r w:rsidRPr="007E29D3">
              <w:rPr>
                <w:color w:val="000000"/>
                <w:sz w:val="20"/>
                <w:szCs w:val="20"/>
              </w:rPr>
              <w:t xml:space="preserve">564,36 </w:t>
            </w:r>
          </w:p>
        </w:tc>
      </w:tr>
      <w:tr w:rsidR="007E29D3" w:rsidRPr="007E29D3" w14:paraId="0F62782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B5D8E6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F2D55C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9412C0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443F0BA" w14:textId="77777777" w:rsidR="007E29D3" w:rsidRPr="007E29D3" w:rsidRDefault="007E29D3" w:rsidP="007E29D3">
            <w:pPr>
              <w:rPr>
                <w:b/>
                <w:bCs/>
                <w:color w:val="000000"/>
                <w:sz w:val="20"/>
                <w:szCs w:val="20"/>
              </w:rPr>
            </w:pPr>
            <w:r w:rsidRPr="007E29D3">
              <w:rPr>
                <w:b/>
                <w:bCs/>
                <w:color w:val="000000"/>
                <w:sz w:val="20"/>
                <w:szCs w:val="20"/>
              </w:rPr>
              <w:t>Тепловая камера</w:t>
            </w:r>
          </w:p>
        </w:tc>
        <w:tc>
          <w:tcPr>
            <w:tcW w:w="1276" w:type="dxa"/>
            <w:tcBorders>
              <w:top w:val="nil"/>
              <w:left w:val="nil"/>
              <w:bottom w:val="single" w:sz="4" w:space="0" w:color="auto"/>
              <w:right w:val="single" w:sz="4" w:space="0" w:color="auto"/>
            </w:tcBorders>
            <w:shd w:val="clear" w:color="000000" w:fill="FFFFFF"/>
            <w:noWrap/>
            <w:hideMark/>
          </w:tcPr>
          <w:p w14:paraId="3D76C8A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0FD0B5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6A8931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C1FEA0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4806F9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FA8F119" w14:textId="77777777" w:rsidR="007E29D3" w:rsidRPr="007E29D3" w:rsidRDefault="007E29D3" w:rsidP="007E29D3">
            <w:pPr>
              <w:jc w:val="right"/>
              <w:rPr>
                <w:color w:val="000000"/>
                <w:sz w:val="20"/>
                <w:szCs w:val="20"/>
              </w:rPr>
            </w:pPr>
            <w:r w:rsidRPr="007E29D3">
              <w:rPr>
                <w:color w:val="000000"/>
                <w:sz w:val="20"/>
                <w:szCs w:val="20"/>
              </w:rPr>
              <w:t>50.2</w:t>
            </w:r>
          </w:p>
        </w:tc>
        <w:tc>
          <w:tcPr>
            <w:tcW w:w="1040" w:type="dxa"/>
            <w:tcBorders>
              <w:top w:val="nil"/>
              <w:left w:val="nil"/>
              <w:bottom w:val="single" w:sz="4" w:space="0" w:color="auto"/>
              <w:right w:val="single" w:sz="4" w:space="0" w:color="auto"/>
            </w:tcBorders>
            <w:shd w:val="clear" w:color="000000" w:fill="FFFFFF"/>
            <w:noWrap/>
            <w:hideMark/>
          </w:tcPr>
          <w:p w14:paraId="1F362001"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7A768A9F" w14:textId="77777777" w:rsidR="007E29D3" w:rsidRPr="007E29D3" w:rsidRDefault="007E29D3" w:rsidP="007E29D3">
            <w:pPr>
              <w:jc w:val="right"/>
              <w:rPr>
                <w:color w:val="000000"/>
                <w:sz w:val="20"/>
                <w:szCs w:val="20"/>
              </w:rPr>
            </w:pPr>
            <w:r w:rsidRPr="007E29D3">
              <w:rPr>
                <w:color w:val="000000"/>
                <w:sz w:val="20"/>
                <w:szCs w:val="20"/>
              </w:rPr>
              <w:t>81</w:t>
            </w:r>
          </w:p>
        </w:tc>
        <w:tc>
          <w:tcPr>
            <w:tcW w:w="6511" w:type="dxa"/>
            <w:tcBorders>
              <w:top w:val="nil"/>
              <w:left w:val="nil"/>
              <w:bottom w:val="single" w:sz="4" w:space="0" w:color="auto"/>
              <w:right w:val="single" w:sz="4" w:space="0" w:color="auto"/>
            </w:tcBorders>
            <w:shd w:val="clear" w:color="000000" w:fill="FFFFFF"/>
            <w:hideMark/>
          </w:tcPr>
          <w:p w14:paraId="30B0E1CF" w14:textId="77777777" w:rsidR="007E29D3" w:rsidRPr="007E29D3" w:rsidRDefault="007E29D3" w:rsidP="007E29D3">
            <w:pPr>
              <w:rPr>
                <w:color w:val="000000"/>
                <w:sz w:val="20"/>
                <w:szCs w:val="20"/>
              </w:rPr>
            </w:pPr>
            <w:r w:rsidRPr="007E29D3">
              <w:rPr>
                <w:color w:val="000000"/>
                <w:sz w:val="20"/>
                <w:szCs w:val="20"/>
              </w:rPr>
              <w:t>Устройство основания под фундаменты: щебеночного</w:t>
            </w:r>
          </w:p>
        </w:tc>
        <w:tc>
          <w:tcPr>
            <w:tcW w:w="1276" w:type="dxa"/>
            <w:tcBorders>
              <w:top w:val="nil"/>
              <w:left w:val="nil"/>
              <w:bottom w:val="single" w:sz="4" w:space="0" w:color="auto"/>
              <w:right w:val="single" w:sz="4" w:space="0" w:color="auto"/>
            </w:tcBorders>
            <w:shd w:val="clear" w:color="000000" w:fill="FFFFFF"/>
            <w:noWrap/>
            <w:hideMark/>
          </w:tcPr>
          <w:p w14:paraId="0CD3995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2CAE81F6" w14:textId="77777777" w:rsidR="007E29D3" w:rsidRPr="007E29D3" w:rsidRDefault="007E29D3" w:rsidP="007E29D3">
            <w:pPr>
              <w:jc w:val="right"/>
              <w:rPr>
                <w:color w:val="000000"/>
                <w:sz w:val="20"/>
                <w:szCs w:val="20"/>
              </w:rPr>
            </w:pPr>
            <w:r w:rsidRPr="007E29D3">
              <w:rPr>
                <w:color w:val="000000"/>
                <w:sz w:val="20"/>
                <w:szCs w:val="20"/>
              </w:rPr>
              <w:t>0,6329</w:t>
            </w:r>
          </w:p>
        </w:tc>
        <w:tc>
          <w:tcPr>
            <w:tcW w:w="1275" w:type="dxa"/>
            <w:tcBorders>
              <w:top w:val="nil"/>
              <w:left w:val="nil"/>
              <w:bottom w:val="single" w:sz="4" w:space="0" w:color="auto"/>
              <w:right w:val="single" w:sz="4" w:space="0" w:color="auto"/>
            </w:tcBorders>
            <w:shd w:val="clear" w:color="000000" w:fill="FFFFFF"/>
            <w:noWrap/>
            <w:hideMark/>
          </w:tcPr>
          <w:p w14:paraId="3DBC8EA9" w14:textId="77777777" w:rsidR="007E29D3" w:rsidRPr="007E29D3" w:rsidRDefault="007E29D3" w:rsidP="007E29D3">
            <w:pPr>
              <w:jc w:val="right"/>
              <w:rPr>
                <w:color w:val="000000"/>
                <w:sz w:val="20"/>
                <w:szCs w:val="20"/>
              </w:rPr>
            </w:pPr>
            <w:r w:rsidRPr="007E29D3">
              <w:rPr>
                <w:color w:val="000000"/>
                <w:sz w:val="20"/>
                <w:szCs w:val="20"/>
              </w:rPr>
              <w:t xml:space="preserve">2 467,34 </w:t>
            </w:r>
          </w:p>
        </w:tc>
        <w:tc>
          <w:tcPr>
            <w:tcW w:w="2439" w:type="dxa"/>
            <w:tcBorders>
              <w:top w:val="nil"/>
              <w:left w:val="nil"/>
              <w:bottom w:val="single" w:sz="4" w:space="0" w:color="auto"/>
              <w:right w:val="single" w:sz="4" w:space="0" w:color="auto"/>
            </w:tcBorders>
            <w:shd w:val="clear" w:color="000000" w:fill="FFFFFF"/>
            <w:noWrap/>
            <w:hideMark/>
          </w:tcPr>
          <w:p w14:paraId="05B9D080" w14:textId="77777777" w:rsidR="007E29D3" w:rsidRPr="007E29D3" w:rsidRDefault="007E29D3" w:rsidP="007E29D3">
            <w:pPr>
              <w:jc w:val="right"/>
              <w:rPr>
                <w:color w:val="000000"/>
                <w:sz w:val="20"/>
                <w:szCs w:val="20"/>
              </w:rPr>
            </w:pPr>
            <w:r w:rsidRPr="007E29D3">
              <w:rPr>
                <w:color w:val="000000"/>
                <w:sz w:val="20"/>
                <w:szCs w:val="20"/>
              </w:rPr>
              <w:t xml:space="preserve">1 561,58 </w:t>
            </w:r>
          </w:p>
        </w:tc>
      </w:tr>
      <w:tr w:rsidR="007E29D3" w:rsidRPr="007E29D3" w14:paraId="75FEA8B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E4559A2" w14:textId="77777777" w:rsidR="007E29D3" w:rsidRPr="007E29D3" w:rsidRDefault="007E29D3" w:rsidP="007E29D3">
            <w:pPr>
              <w:jc w:val="right"/>
              <w:rPr>
                <w:color w:val="000000"/>
                <w:sz w:val="20"/>
                <w:szCs w:val="20"/>
              </w:rPr>
            </w:pPr>
            <w:r w:rsidRPr="007E29D3">
              <w:rPr>
                <w:color w:val="000000"/>
                <w:sz w:val="20"/>
                <w:szCs w:val="20"/>
              </w:rPr>
              <w:t>50.3</w:t>
            </w:r>
          </w:p>
        </w:tc>
        <w:tc>
          <w:tcPr>
            <w:tcW w:w="1040" w:type="dxa"/>
            <w:tcBorders>
              <w:top w:val="nil"/>
              <w:left w:val="nil"/>
              <w:bottom w:val="single" w:sz="4" w:space="0" w:color="auto"/>
              <w:right w:val="single" w:sz="4" w:space="0" w:color="auto"/>
            </w:tcBorders>
            <w:shd w:val="clear" w:color="000000" w:fill="FFFFFF"/>
            <w:noWrap/>
            <w:hideMark/>
          </w:tcPr>
          <w:p w14:paraId="158C5FAA"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53EBEFF" w14:textId="77777777" w:rsidR="007E29D3" w:rsidRPr="007E29D3" w:rsidRDefault="007E29D3" w:rsidP="007E29D3">
            <w:pPr>
              <w:jc w:val="right"/>
              <w:rPr>
                <w:color w:val="000000"/>
                <w:sz w:val="20"/>
                <w:szCs w:val="20"/>
              </w:rPr>
            </w:pPr>
            <w:r w:rsidRPr="007E29D3">
              <w:rPr>
                <w:color w:val="000000"/>
                <w:sz w:val="20"/>
                <w:szCs w:val="20"/>
              </w:rPr>
              <w:t>82</w:t>
            </w:r>
          </w:p>
        </w:tc>
        <w:tc>
          <w:tcPr>
            <w:tcW w:w="6511" w:type="dxa"/>
            <w:tcBorders>
              <w:top w:val="nil"/>
              <w:left w:val="nil"/>
              <w:bottom w:val="single" w:sz="4" w:space="0" w:color="auto"/>
              <w:right w:val="single" w:sz="4" w:space="0" w:color="auto"/>
            </w:tcBorders>
            <w:shd w:val="clear" w:color="000000" w:fill="FFFFFF"/>
            <w:hideMark/>
          </w:tcPr>
          <w:p w14:paraId="133205FF" w14:textId="77777777" w:rsidR="007E29D3" w:rsidRPr="007E29D3" w:rsidRDefault="007E29D3" w:rsidP="007E29D3">
            <w:pPr>
              <w:rPr>
                <w:color w:val="000000"/>
                <w:sz w:val="20"/>
                <w:szCs w:val="20"/>
              </w:rPr>
            </w:pPr>
            <w:r w:rsidRPr="007E29D3">
              <w:rPr>
                <w:color w:val="000000"/>
                <w:sz w:val="20"/>
                <w:szCs w:val="20"/>
              </w:rPr>
              <w:t>Щебень из природного камня для строительных работ марка: 800, фракция 20-40 мм</w:t>
            </w:r>
          </w:p>
        </w:tc>
        <w:tc>
          <w:tcPr>
            <w:tcW w:w="1276" w:type="dxa"/>
            <w:tcBorders>
              <w:top w:val="nil"/>
              <w:left w:val="nil"/>
              <w:bottom w:val="single" w:sz="4" w:space="0" w:color="auto"/>
              <w:right w:val="single" w:sz="4" w:space="0" w:color="auto"/>
            </w:tcBorders>
            <w:shd w:val="clear" w:color="000000" w:fill="FFFFFF"/>
            <w:noWrap/>
            <w:hideMark/>
          </w:tcPr>
          <w:p w14:paraId="011CB47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54344B8" w14:textId="77777777" w:rsidR="007E29D3" w:rsidRPr="007E29D3" w:rsidRDefault="007E29D3" w:rsidP="007E29D3">
            <w:pPr>
              <w:jc w:val="right"/>
              <w:rPr>
                <w:color w:val="000000"/>
                <w:sz w:val="20"/>
                <w:szCs w:val="20"/>
              </w:rPr>
            </w:pPr>
            <w:r w:rsidRPr="007E29D3">
              <w:rPr>
                <w:color w:val="000000"/>
                <w:sz w:val="20"/>
                <w:szCs w:val="20"/>
              </w:rPr>
              <w:t>0,1899</w:t>
            </w:r>
          </w:p>
        </w:tc>
        <w:tc>
          <w:tcPr>
            <w:tcW w:w="1275" w:type="dxa"/>
            <w:tcBorders>
              <w:top w:val="nil"/>
              <w:left w:val="nil"/>
              <w:bottom w:val="single" w:sz="4" w:space="0" w:color="auto"/>
              <w:right w:val="single" w:sz="4" w:space="0" w:color="auto"/>
            </w:tcBorders>
            <w:shd w:val="clear" w:color="000000" w:fill="FFFFFF"/>
            <w:noWrap/>
            <w:hideMark/>
          </w:tcPr>
          <w:p w14:paraId="40B00F60" w14:textId="77777777" w:rsidR="007E29D3" w:rsidRPr="007E29D3" w:rsidRDefault="007E29D3" w:rsidP="007E29D3">
            <w:pPr>
              <w:jc w:val="right"/>
              <w:rPr>
                <w:color w:val="000000"/>
                <w:sz w:val="20"/>
                <w:szCs w:val="20"/>
              </w:rPr>
            </w:pPr>
            <w:r w:rsidRPr="007E29D3">
              <w:rPr>
                <w:color w:val="000000"/>
                <w:sz w:val="20"/>
                <w:szCs w:val="20"/>
              </w:rPr>
              <w:t xml:space="preserve">1 053,94 </w:t>
            </w:r>
          </w:p>
        </w:tc>
        <w:tc>
          <w:tcPr>
            <w:tcW w:w="2439" w:type="dxa"/>
            <w:tcBorders>
              <w:top w:val="nil"/>
              <w:left w:val="nil"/>
              <w:bottom w:val="single" w:sz="4" w:space="0" w:color="auto"/>
              <w:right w:val="single" w:sz="4" w:space="0" w:color="auto"/>
            </w:tcBorders>
            <w:shd w:val="clear" w:color="000000" w:fill="FFFFFF"/>
            <w:noWrap/>
            <w:hideMark/>
          </w:tcPr>
          <w:p w14:paraId="3D4AB496" w14:textId="77777777" w:rsidR="007E29D3" w:rsidRPr="007E29D3" w:rsidRDefault="007E29D3" w:rsidP="007E29D3">
            <w:pPr>
              <w:jc w:val="right"/>
              <w:rPr>
                <w:color w:val="000000"/>
                <w:sz w:val="20"/>
                <w:szCs w:val="20"/>
              </w:rPr>
            </w:pPr>
            <w:r w:rsidRPr="007E29D3">
              <w:rPr>
                <w:color w:val="000000"/>
                <w:sz w:val="20"/>
                <w:szCs w:val="20"/>
              </w:rPr>
              <w:t xml:space="preserve">200,14 </w:t>
            </w:r>
          </w:p>
        </w:tc>
      </w:tr>
      <w:tr w:rsidR="007E29D3" w:rsidRPr="007E29D3" w14:paraId="14E1053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59C8173" w14:textId="77777777" w:rsidR="007E29D3" w:rsidRPr="007E29D3" w:rsidRDefault="007E29D3" w:rsidP="007E29D3">
            <w:pPr>
              <w:jc w:val="right"/>
              <w:rPr>
                <w:color w:val="000000"/>
                <w:sz w:val="20"/>
                <w:szCs w:val="20"/>
              </w:rPr>
            </w:pPr>
            <w:r w:rsidRPr="007E29D3">
              <w:rPr>
                <w:color w:val="000000"/>
                <w:sz w:val="20"/>
                <w:szCs w:val="20"/>
              </w:rPr>
              <w:t>50.4</w:t>
            </w:r>
          </w:p>
        </w:tc>
        <w:tc>
          <w:tcPr>
            <w:tcW w:w="1040" w:type="dxa"/>
            <w:tcBorders>
              <w:top w:val="nil"/>
              <w:left w:val="nil"/>
              <w:bottom w:val="single" w:sz="4" w:space="0" w:color="auto"/>
              <w:right w:val="single" w:sz="4" w:space="0" w:color="auto"/>
            </w:tcBorders>
            <w:shd w:val="clear" w:color="000000" w:fill="FFFFFF"/>
            <w:noWrap/>
            <w:hideMark/>
          </w:tcPr>
          <w:p w14:paraId="201EFF82"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603CD2D3" w14:textId="77777777" w:rsidR="007E29D3" w:rsidRPr="007E29D3" w:rsidRDefault="007E29D3" w:rsidP="007E29D3">
            <w:pPr>
              <w:jc w:val="right"/>
              <w:rPr>
                <w:color w:val="000000"/>
                <w:sz w:val="20"/>
                <w:szCs w:val="20"/>
              </w:rPr>
            </w:pPr>
            <w:r w:rsidRPr="007E29D3">
              <w:rPr>
                <w:color w:val="000000"/>
                <w:sz w:val="20"/>
                <w:szCs w:val="20"/>
              </w:rPr>
              <w:t>89</w:t>
            </w:r>
          </w:p>
        </w:tc>
        <w:tc>
          <w:tcPr>
            <w:tcW w:w="6511" w:type="dxa"/>
            <w:tcBorders>
              <w:top w:val="nil"/>
              <w:left w:val="nil"/>
              <w:bottom w:val="single" w:sz="4" w:space="0" w:color="auto"/>
              <w:right w:val="single" w:sz="4" w:space="0" w:color="auto"/>
            </w:tcBorders>
            <w:shd w:val="clear" w:color="000000" w:fill="FFFFFF"/>
            <w:hideMark/>
          </w:tcPr>
          <w:p w14:paraId="1870D620" w14:textId="77777777" w:rsidR="007E29D3" w:rsidRPr="007E29D3" w:rsidRDefault="007E29D3" w:rsidP="007E29D3">
            <w:pPr>
              <w:rPr>
                <w:color w:val="000000"/>
                <w:sz w:val="20"/>
                <w:szCs w:val="20"/>
              </w:rPr>
            </w:pPr>
            <w:r w:rsidRPr="007E29D3">
              <w:rPr>
                <w:color w:val="000000"/>
                <w:sz w:val="20"/>
                <w:szCs w:val="20"/>
              </w:rPr>
              <w:t>Устройство камер со стенками: из монолитного бетона</w:t>
            </w:r>
          </w:p>
        </w:tc>
        <w:tc>
          <w:tcPr>
            <w:tcW w:w="1276" w:type="dxa"/>
            <w:tcBorders>
              <w:top w:val="nil"/>
              <w:left w:val="nil"/>
              <w:bottom w:val="single" w:sz="4" w:space="0" w:color="auto"/>
              <w:right w:val="single" w:sz="4" w:space="0" w:color="auto"/>
            </w:tcBorders>
            <w:shd w:val="clear" w:color="000000" w:fill="FFFFFF"/>
            <w:noWrap/>
            <w:hideMark/>
          </w:tcPr>
          <w:p w14:paraId="3BD34B90"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3406A729" w14:textId="77777777" w:rsidR="007E29D3" w:rsidRPr="007E29D3" w:rsidRDefault="007E29D3" w:rsidP="007E29D3">
            <w:pPr>
              <w:jc w:val="right"/>
              <w:rPr>
                <w:color w:val="000000"/>
                <w:sz w:val="20"/>
                <w:szCs w:val="20"/>
              </w:rPr>
            </w:pPr>
            <w:r w:rsidRPr="007E29D3">
              <w:rPr>
                <w:color w:val="000000"/>
                <w:sz w:val="20"/>
                <w:szCs w:val="20"/>
              </w:rPr>
              <w:t>0,1781</w:t>
            </w:r>
          </w:p>
        </w:tc>
        <w:tc>
          <w:tcPr>
            <w:tcW w:w="1275" w:type="dxa"/>
            <w:tcBorders>
              <w:top w:val="nil"/>
              <w:left w:val="nil"/>
              <w:bottom w:val="single" w:sz="4" w:space="0" w:color="auto"/>
              <w:right w:val="single" w:sz="4" w:space="0" w:color="auto"/>
            </w:tcBorders>
            <w:shd w:val="clear" w:color="000000" w:fill="FFFFFF"/>
            <w:noWrap/>
            <w:hideMark/>
          </w:tcPr>
          <w:p w14:paraId="7E478D2F" w14:textId="77777777" w:rsidR="007E29D3" w:rsidRPr="007E29D3" w:rsidRDefault="007E29D3" w:rsidP="007E29D3">
            <w:pPr>
              <w:jc w:val="right"/>
              <w:rPr>
                <w:color w:val="000000"/>
                <w:sz w:val="20"/>
                <w:szCs w:val="20"/>
              </w:rPr>
            </w:pPr>
            <w:r w:rsidRPr="007E29D3">
              <w:rPr>
                <w:color w:val="000000"/>
                <w:sz w:val="20"/>
                <w:szCs w:val="20"/>
              </w:rPr>
              <w:t xml:space="preserve">777 209,91 </w:t>
            </w:r>
          </w:p>
        </w:tc>
        <w:tc>
          <w:tcPr>
            <w:tcW w:w="2439" w:type="dxa"/>
            <w:tcBorders>
              <w:top w:val="nil"/>
              <w:left w:val="nil"/>
              <w:bottom w:val="single" w:sz="4" w:space="0" w:color="auto"/>
              <w:right w:val="single" w:sz="4" w:space="0" w:color="auto"/>
            </w:tcBorders>
            <w:shd w:val="clear" w:color="000000" w:fill="FFFFFF"/>
            <w:noWrap/>
            <w:hideMark/>
          </w:tcPr>
          <w:p w14:paraId="1A00343F" w14:textId="77777777" w:rsidR="007E29D3" w:rsidRPr="007E29D3" w:rsidRDefault="007E29D3" w:rsidP="007E29D3">
            <w:pPr>
              <w:jc w:val="right"/>
              <w:rPr>
                <w:color w:val="000000"/>
                <w:sz w:val="20"/>
                <w:szCs w:val="20"/>
              </w:rPr>
            </w:pPr>
            <w:r w:rsidRPr="007E29D3">
              <w:rPr>
                <w:color w:val="000000"/>
                <w:sz w:val="20"/>
                <w:szCs w:val="20"/>
              </w:rPr>
              <w:t xml:space="preserve">138 421,08 </w:t>
            </w:r>
          </w:p>
        </w:tc>
      </w:tr>
      <w:tr w:rsidR="007E29D3" w:rsidRPr="007E29D3" w14:paraId="71A6161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791EEE4" w14:textId="77777777" w:rsidR="007E29D3" w:rsidRPr="007E29D3" w:rsidRDefault="007E29D3" w:rsidP="007E29D3">
            <w:pPr>
              <w:jc w:val="right"/>
              <w:rPr>
                <w:color w:val="000000"/>
                <w:sz w:val="20"/>
                <w:szCs w:val="20"/>
              </w:rPr>
            </w:pPr>
            <w:r w:rsidRPr="007E29D3">
              <w:rPr>
                <w:color w:val="000000"/>
                <w:sz w:val="20"/>
                <w:szCs w:val="20"/>
              </w:rPr>
              <w:t>50.5</w:t>
            </w:r>
          </w:p>
        </w:tc>
        <w:tc>
          <w:tcPr>
            <w:tcW w:w="1040" w:type="dxa"/>
            <w:tcBorders>
              <w:top w:val="nil"/>
              <w:left w:val="nil"/>
              <w:bottom w:val="single" w:sz="4" w:space="0" w:color="auto"/>
              <w:right w:val="single" w:sz="4" w:space="0" w:color="auto"/>
            </w:tcBorders>
            <w:shd w:val="clear" w:color="000000" w:fill="FFFFFF"/>
            <w:noWrap/>
            <w:hideMark/>
          </w:tcPr>
          <w:p w14:paraId="5486677C"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433CE4E7" w14:textId="77777777" w:rsidR="007E29D3" w:rsidRPr="007E29D3" w:rsidRDefault="007E29D3" w:rsidP="007E29D3">
            <w:pPr>
              <w:jc w:val="right"/>
              <w:rPr>
                <w:color w:val="000000"/>
                <w:sz w:val="20"/>
                <w:szCs w:val="20"/>
              </w:rPr>
            </w:pPr>
            <w:r w:rsidRPr="007E29D3">
              <w:rPr>
                <w:color w:val="000000"/>
                <w:sz w:val="20"/>
                <w:szCs w:val="20"/>
              </w:rPr>
              <w:t>93</w:t>
            </w:r>
          </w:p>
        </w:tc>
        <w:tc>
          <w:tcPr>
            <w:tcW w:w="6511" w:type="dxa"/>
            <w:tcBorders>
              <w:top w:val="nil"/>
              <w:left w:val="nil"/>
              <w:bottom w:val="single" w:sz="4" w:space="0" w:color="auto"/>
              <w:right w:val="single" w:sz="4" w:space="0" w:color="auto"/>
            </w:tcBorders>
            <w:shd w:val="clear" w:color="000000" w:fill="FFFFFF"/>
            <w:hideMark/>
          </w:tcPr>
          <w:p w14:paraId="12263821" w14:textId="77777777" w:rsidR="007E29D3" w:rsidRPr="007E29D3" w:rsidRDefault="007E29D3" w:rsidP="007E29D3">
            <w:pPr>
              <w:rPr>
                <w:color w:val="000000"/>
                <w:sz w:val="20"/>
                <w:szCs w:val="20"/>
              </w:rPr>
            </w:pPr>
            <w:r w:rsidRPr="007E29D3">
              <w:rPr>
                <w:color w:val="000000"/>
                <w:sz w:val="20"/>
                <w:szCs w:val="20"/>
              </w:rPr>
              <w:t>Бетон мелкозернистый, класс: В15 (М200)</w:t>
            </w:r>
          </w:p>
        </w:tc>
        <w:tc>
          <w:tcPr>
            <w:tcW w:w="1276" w:type="dxa"/>
            <w:tcBorders>
              <w:top w:val="nil"/>
              <w:left w:val="nil"/>
              <w:bottom w:val="single" w:sz="4" w:space="0" w:color="auto"/>
              <w:right w:val="single" w:sz="4" w:space="0" w:color="auto"/>
            </w:tcBorders>
            <w:shd w:val="clear" w:color="000000" w:fill="FFFFFF"/>
            <w:noWrap/>
            <w:hideMark/>
          </w:tcPr>
          <w:p w14:paraId="5F44050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F81E2D7" w14:textId="77777777" w:rsidR="007E29D3" w:rsidRPr="007E29D3" w:rsidRDefault="007E29D3" w:rsidP="007E29D3">
            <w:pPr>
              <w:jc w:val="right"/>
              <w:rPr>
                <w:color w:val="000000"/>
                <w:sz w:val="20"/>
                <w:szCs w:val="20"/>
              </w:rPr>
            </w:pPr>
            <w:r w:rsidRPr="007E29D3">
              <w:rPr>
                <w:color w:val="000000"/>
                <w:sz w:val="20"/>
                <w:szCs w:val="20"/>
              </w:rPr>
              <w:t>18,077</w:t>
            </w:r>
          </w:p>
        </w:tc>
        <w:tc>
          <w:tcPr>
            <w:tcW w:w="1275" w:type="dxa"/>
            <w:tcBorders>
              <w:top w:val="nil"/>
              <w:left w:val="nil"/>
              <w:bottom w:val="single" w:sz="4" w:space="0" w:color="auto"/>
              <w:right w:val="single" w:sz="4" w:space="0" w:color="auto"/>
            </w:tcBorders>
            <w:shd w:val="clear" w:color="000000" w:fill="FFFFFF"/>
            <w:noWrap/>
            <w:hideMark/>
          </w:tcPr>
          <w:p w14:paraId="44E83144" w14:textId="77777777" w:rsidR="007E29D3" w:rsidRPr="007E29D3" w:rsidRDefault="007E29D3" w:rsidP="007E29D3">
            <w:pPr>
              <w:jc w:val="right"/>
              <w:rPr>
                <w:color w:val="000000"/>
                <w:sz w:val="20"/>
                <w:szCs w:val="20"/>
              </w:rPr>
            </w:pPr>
            <w:r w:rsidRPr="007E29D3">
              <w:rPr>
                <w:color w:val="000000"/>
                <w:sz w:val="20"/>
                <w:szCs w:val="20"/>
              </w:rPr>
              <w:t xml:space="preserve">3 989,80 </w:t>
            </w:r>
          </w:p>
        </w:tc>
        <w:tc>
          <w:tcPr>
            <w:tcW w:w="2439" w:type="dxa"/>
            <w:tcBorders>
              <w:top w:val="nil"/>
              <w:left w:val="nil"/>
              <w:bottom w:val="single" w:sz="4" w:space="0" w:color="auto"/>
              <w:right w:val="single" w:sz="4" w:space="0" w:color="auto"/>
            </w:tcBorders>
            <w:shd w:val="clear" w:color="000000" w:fill="FFFFFF"/>
            <w:noWrap/>
            <w:hideMark/>
          </w:tcPr>
          <w:p w14:paraId="1AB6CB68" w14:textId="77777777" w:rsidR="007E29D3" w:rsidRPr="007E29D3" w:rsidRDefault="007E29D3" w:rsidP="007E29D3">
            <w:pPr>
              <w:jc w:val="right"/>
              <w:rPr>
                <w:color w:val="000000"/>
                <w:sz w:val="20"/>
                <w:szCs w:val="20"/>
              </w:rPr>
            </w:pPr>
            <w:r w:rsidRPr="007E29D3">
              <w:rPr>
                <w:color w:val="000000"/>
                <w:sz w:val="20"/>
                <w:szCs w:val="20"/>
              </w:rPr>
              <w:t xml:space="preserve">72 123,61 </w:t>
            </w:r>
          </w:p>
        </w:tc>
      </w:tr>
      <w:tr w:rsidR="007E29D3" w:rsidRPr="007E29D3" w14:paraId="3453FDC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BAB65B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96A488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D6DCA4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7F5A7BC" w14:textId="77777777" w:rsidR="007E29D3" w:rsidRPr="007E29D3" w:rsidRDefault="007E29D3" w:rsidP="007E29D3">
            <w:pPr>
              <w:rPr>
                <w:b/>
                <w:bCs/>
                <w:color w:val="000000"/>
                <w:sz w:val="20"/>
                <w:szCs w:val="20"/>
              </w:rPr>
            </w:pPr>
            <w:r w:rsidRPr="007E29D3">
              <w:rPr>
                <w:b/>
                <w:bCs/>
                <w:color w:val="000000"/>
                <w:sz w:val="20"/>
                <w:szCs w:val="20"/>
              </w:rPr>
              <w:t>Железобетонный канал теплотрассы</w:t>
            </w:r>
          </w:p>
        </w:tc>
        <w:tc>
          <w:tcPr>
            <w:tcW w:w="1276" w:type="dxa"/>
            <w:tcBorders>
              <w:top w:val="nil"/>
              <w:left w:val="nil"/>
              <w:bottom w:val="single" w:sz="4" w:space="0" w:color="auto"/>
              <w:right w:val="single" w:sz="4" w:space="0" w:color="auto"/>
            </w:tcBorders>
            <w:shd w:val="clear" w:color="000000" w:fill="FFFFFF"/>
            <w:noWrap/>
            <w:hideMark/>
          </w:tcPr>
          <w:p w14:paraId="3630BC0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6A92AA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2D5728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19676A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CAF1E21"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53B8BD8" w14:textId="77777777" w:rsidR="007E29D3" w:rsidRPr="007E29D3" w:rsidRDefault="007E29D3" w:rsidP="007E29D3">
            <w:pPr>
              <w:jc w:val="right"/>
              <w:rPr>
                <w:color w:val="000000"/>
                <w:sz w:val="20"/>
                <w:szCs w:val="20"/>
              </w:rPr>
            </w:pPr>
            <w:r w:rsidRPr="007E29D3">
              <w:rPr>
                <w:color w:val="000000"/>
                <w:sz w:val="20"/>
                <w:szCs w:val="20"/>
              </w:rPr>
              <w:t>50.6</w:t>
            </w:r>
          </w:p>
        </w:tc>
        <w:tc>
          <w:tcPr>
            <w:tcW w:w="1040" w:type="dxa"/>
            <w:tcBorders>
              <w:top w:val="nil"/>
              <w:left w:val="nil"/>
              <w:bottom w:val="single" w:sz="4" w:space="0" w:color="auto"/>
              <w:right w:val="single" w:sz="4" w:space="0" w:color="auto"/>
            </w:tcBorders>
            <w:shd w:val="clear" w:color="000000" w:fill="FFFFFF"/>
            <w:noWrap/>
            <w:hideMark/>
          </w:tcPr>
          <w:p w14:paraId="28709B10"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02F97422" w14:textId="77777777" w:rsidR="007E29D3" w:rsidRPr="007E29D3" w:rsidRDefault="007E29D3" w:rsidP="007E29D3">
            <w:pPr>
              <w:jc w:val="right"/>
              <w:rPr>
                <w:color w:val="000000"/>
                <w:sz w:val="20"/>
                <w:szCs w:val="20"/>
              </w:rPr>
            </w:pPr>
            <w:r w:rsidRPr="007E29D3">
              <w:rPr>
                <w:color w:val="000000"/>
                <w:sz w:val="20"/>
                <w:szCs w:val="20"/>
              </w:rPr>
              <w:t>98</w:t>
            </w:r>
          </w:p>
        </w:tc>
        <w:tc>
          <w:tcPr>
            <w:tcW w:w="6511" w:type="dxa"/>
            <w:tcBorders>
              <w:top w:val="nil"/>
              <w:left w:val="nil"/>
              <w:bottom w:val="single" w:sz="4" w:space="0" w:color="auto"/>
              <w:right w:val="single" w:sz="4" w:space="0" w:color="auto"/>
            </w:tcBorders>
            <w:shd w:val="clear" w:color="000000" w:fill="FFFFFF"/>
            <w:hideMark/>
          </w:tcPr>
          <w:p w14:paraId="36E8DC1F" w14:textId="77777777" w:rsidR="007E29D3" w:rsidRPr="007E29D3" w:rsidRDefault="007E29D3" w:rsidP="007E29D3">
            <w:pPr>
              <w:rPr>
                <w:color w:val="000000"/>
                <w:sz w:val="20"/>
                <w:szCs w:val="20"/>
              </w:rPr>
            </w:pPr>
            <w:r w:rsidRPr="007E29D3">
              <w:rPr>
                <w:color w:val="000000"/>
                <w:sz w:val="20"/>
                <w:szCs w:val="20"/>
              </w:rPr>
              <w:t>Устройство основания под фундаменты: щебеночного</w:t>
            </w:r>
          </w:p>
        </w:tc>
        <w:tc>
          <w:tcPr>
            <w:tcW w:w="1276" w:type="dxa"/>
            <w:tcBorders>
              <w:top w:val="nil"/>
              <w:left w:val="nil"/>
              <w:bottom w:val="single" w:sz="4" w:space="0" w:color="auto"/>
              <w:right w:val="single" w:sz="4" w:space="0" w:color="auto"/>
            </w:tcBorders>
            <w:shd w:val="clear" w:color="000000" w:fill="FFFFFF"/>
            <w:noWrap/>
            <w:hideMark/>
          </w:tcPr>
          <w:p w14:paraId="1E516BB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49DAC16" w14:textId="77777777" w:rsidR="007E29D3" w:rsidRPr="007E29D3" w:rsidRDefault="007E29D3" w:rsidP="007E29D3">
            <w:pPr>
              <w:jc w:val="right"/>
              <w:rPr>
                <w:color w:val="000000"/>
                <w:sz w:val="20"/>
                <w:szCs w:val="20"/>
              </w:rPr>
            </w:pPr>
            <w:r w:rsidRPr="007E29D3">
              <w:rPr>
                <w:color w:val="000000"/>
                <w:sz w:val="20"/>
                <w:szCs w:val="20"/>
              </w:rPr>
              <w:t>2,827</w:t>
            </w:r>
          </w:p>
        </w:tc>
        <w:tc>
          <w:tcPr>
            <w:tcW w:w="1275" w:type="dxa"/>
            <w:tcBorders>
              <w:top w:val="nil"/>
              <w:left w:val="nil"/>
              <w:bottom w:val="single" w:sz="4" w:space="0" w:color="auto"/>
              <w:right w:val="single" w:sz="4" w:space="0" w:color="auto"/>
            </w:tcBorders>
            <w:shd w:val="clear" w:color="000000" w:fill="FFFFFF"/>
            <w:noWrap/>
            <w:hideMark/>
          </w:tcPr>
          <w:p w14:paraId="1FDF9DB6" w14:textId="77777777" w:rsidR="007E29D3" w:rsidRPr="007E29D3" w:rsidRDefault="007E29D3" w:rsidP="007E29D3">
            <w:pPr>
              <w:jc w:val="right"/>
              <w:rPr>
                <w:color w:val="000000"/>
                <w:sz w:val="20"/>
                <w:szCs w:val="20"/>
              </w:rPr>
            </w:pPr>
            <w:r w:rsidRPr="007E29D3">
              <w:rPr>
                <w:color w:val="000000"/>
                <w:sz w:val="20"/>
                <w:szCs w:val="20"/>
              </w:rPr>
              <w:t xml:space="preserve">2 471,72 </w:t>
            </w:r>
          </w:p>
        </w:tc>
        <w:tc>
          <w:tcPr>
            <w:tcW w:w="2439" w:type="dxa"/>
            <w:tcBorders>
              <w:top w:val="nil"/>
              <w:left w:val="nil"/>
              <w:bottom w:val="single" w:sz="4" w:space="0" w:color="auto"/>
              <w:right w:val="single" w:sz="4" w:space="0" w:color="auto"/>
            </w:tcBorders>
            <w:shd w:val="clear" w:color="000000" w:fill="FFFFFF"/>
            <w:noWrap/>
            <w:hideMark/>
          </w:tcPr>
          <w:p w14:paraId="60B22129" w14:textId="77777777" w:rsidR="007E29D3" w:rsidRPr="007E29D3" w:rsidRDefault="007E29D3" w:rsidP="007E29D3">
            <w:pPr>
              <w:jc w:val="right"/>
              <w:rPr>
                <w:color w:val="000000"/>
                <w:sz w:val="20"/>
                <w:szCs w:val="20"/>
              </w:rPr>
            </w:pPr>
            <w:r w:rsidRPr="007E29D3">
              <w:rPr>
                <w:color w:val="000000"/>
                <w:sz w:val="20"/>
                <w:szCs w:val="20"/>
              </w:rPr>
              <w:t xml:space="preserve">6 987,55 </w:t>
            </w:r>
          </w:p>
        </w:tc>
      </w:tr>
      <w:tr w:rsidR="007E29D3" w:rsidRPr="007E29D3" w14:paraId="2A355D8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523919B" w14:textId="77777777" w:rsidR="007E29D3" w:rsidRPr="007E29D3" w:rsidRDefault="007E29D3" w:rsidP="007E29D3">
            <w:pPr>
              <w:jc w:val="right"/>
              <w:rPr>
                <w:color w:val="000000"/>
                <w:sz w:val="20"/>
                <w:szCs w:val="20"/>
              </w:rPr>
            </w:pPr>
            <w:r w:rsidRPr="007E29D3">
              <w:rPr>
                <w:color w:val="000000"/>
                <w:sz w:val="20"/>
                <w:szCs w:val="20"/>
              </w:rPr>
              <w:t>50.7</w:t>
            </w:r>
          </w:p>
        </w:tc>
        <w:tc>
          <w:tcPr>
            <w:tcW w:w="1040" w:type="dxa"/>
            <w:tcBorders>
              <w:top w:val="nil"/>
              <w:left w:val="nil"/>
              <w:bottom w:val="single" w:sz="4" w:space="0" w:color="auto"/>
              <w:right w:val="single" w:sz="4" w:space="0" w:color="auto"/>
            </w:tcBorders>
            <w:shd w:val="clear" w:color="000000" w:fill="FFFFFF"/>
            <w:noWrap/>
            <w:hideMark/>
          </w:tcPr>
          <w:p w14:paraId="5095DB4C" w14:textId="77777777" w:rsidR="007E29D3" w:rsidRPr="007E29D3" w:rsidRDefault="007E29D3" w:rsidP="007E29D3">
            <w:pPr>
              <w:jc w:val="right"/>
              <w:rPr>
                <w:color w:val="000000"/>
                <w:sz w:val="20"/>
                <w:szCs w:val="20"/>
              </w:rPr>
            </w:pPr>
            <w:r w:rsidRPr="007E29D3">
              <w:rPr>
                <w:color w:val="000000"/>
                <w:sz w:val="20"/>
                <w:szCs w:val="20"/>
              </w:rPr>
              <w:t>06-01-03</w:t>
            </w:r>
          </w:p>
        </w:tc>
        <w:tc>
          <w:tcPr>
            <w:tcW w:w="577" w:type="dxa"/>
            <w:tcBorders>
              <w:top w:val="nil"/>
              <w:left w:val="nil"/>
              <w:bottom w:val="single" w:sz="4" w:space="0" w:color="auto"/>
              <w:right w:val="single" w:sz="4" w:space="0" w:color="auto"/>
            </w:tcBorders>
            <w:shd w:val="clear" w:color="000000" w:fill="FFFFFF"/>
            <w:noWrap/>
            <w:hideMark/>
          </w:tcPr>
          <w:p w14:paraId="200AD358" w14:textId="77777777" w:rsidR="007E29D3" w:rsidRPr="007E29D3" w:rsidRDefault="007E29D3" w:rsidP="007E29D3">
            <w:pPr>
              <w:jc w:val="right"/>
              <w:rPr>
                <w:color w:val="000000"/>
                <w:sz w:val="20"/>
                <w:szCs w:val="20"/>
              </w:rPr>
            </w:pPr>
            <w:r w:rsidRPr="007E29D3">
              <w:rPr>
                <w:color w:val="000000"/>
                <w:sz w:val="20"/>
                <w:szCs w:val="20"/>
              </w:rPr>
              <w:t>99</w:t>
            </w:r>
          </w:p>
        </w:tc>
        <w:tc>
          <w:tcPr>
            <w:tcW w:w="6511" w:type="dxa"/>
            <w:tcBorders>
              <w:top w:val="nil"/>
              <w:left w:val="nil"/>
              <w:bottom w:val="single" w:sz="4" w:space="0" w:color="auto"/>
              <w:right w:val="single" w:sz="4" w:space="0" w:color="auto"/>
            </w:tcBorders>
            <w:shd w:val="clear" w:color="000000" w:fill="FFFFFF"/>
            <w:hideMark/>
          </w:tcPr>
          <w:p w14:paraId="5A5A9D8D" w14:textId="77777777" w:rsidR="007E29D3" w:rsidRPr="007E29D3" w:rsidRDefault="007E29D3" w:rsidP="007E29D3">
            <w:pPr>
              <w:rPr>
                <w:color w:val="000000"/>
                <w:sz w:val="20"/>
                <w:szCs w:val="20"/>
              </w:rPr>
            </w:pPr>
            <w:r w:rsidRPr="007E29D3">
              <w:rPr>
                <w:color w:val="000000"/>
                <w:sz w:val="20"/>
                <w:szCs w:val="20"/>
              </w:rPr>
              <w:t>Щебень из природного камня для строительных работ марка: 800, фракция 20-40 мм</w:t>
            </w:r>
          </w:p>
        </w:tc>
        <w:tc>
          <w:tcPr>
            <w:tcW w:w="1276" w:type="dxa"/>
            <w:tcBorders>
              <w:top w:val="nil"/>
              <w:left w:val="nil"/>
              <w:bottom w:val="single" w:sz="4" w:space="0" w:color="auto"/>
              <w:right w:val="single" w:sz="4" w:space="0" w:color="auto"/>
            </w:tcBorders>
            <w:shd w:val="clear" w:color="000000" w:fill="FFFFFF"/>
            <w:noWrap/>
            <w:hideMark/>
          </w:tcPr>
          <w:p w14:paraId="615B081B"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C52E47F" w14:textId="77777777" w:rsidR="007E29D3" w:rsidRPr="007E29D3" w:rsidRDefault="007E29D3" w:rsidP="007E29D3">
            <w:pPr>
              <w:jc w:val="right"/>
              <w:rPr>
                <w:color w:val="000000"/>
                <w:sz w:val="20"/>
                <w:szCs w:val="20"/>
              </w:rPr>
            </w:pPr>
            <w:r w:rsidRPr="007E29D3">
              <w:rPr>
                <w:color w:val="000000"/>
                <w:sz w:val="20"/>
                <w:szCs w:val="20"/>
              </w:rPr>
              <w:t>0,848</w:t>
            </w:r>
          </w:p>
        </w:tc>
        <w:tc>
          <w:tcPr>
            <w:tcW w:w="1275" w:type="dxa"/>
            <w:tcBorders>
              <w:top w:val="nil"/>
              <w:left w:val="nil"/>
              <w:bottom w:val="single" w:sz="4" w:space="0" w:color="auto"/>
              <w:right w:val="single" w:sz="4" w:space="0" w:color="auto"/>
            </w:tcBorders>
            <w:shd w:val="clear" w:color="000000" w:fill="FFFFFF"/>
            <w:noWrap/>
            <w:hideMark/>
          </w:tcPr>
          <w:p w14:paraId="1314E389" w14:textId="77777777" w:rsidR="007E29D3" w:rsidRPr="007E29D3" w:rsidRDefault="007E29D3" w:rsidP="007E29D3">
            <w:pPr>
              <w:jc w:val="right"/>
              <w:rPr>
                <w:color w:val="000000"/>
                <w:sz w:val="20"/>
                <w:szCs w:val="20"/>
              </w:rPr>
            </w:pPr>
            <w:r w:rsidRPr="007E29D3">
              <w:rPr>
                <w:color w:val="000000"/>
                <w:sz w:val="20"/>
                <w:szCs w:val="20"/>
              </w:rPr>
              <w:t xml:space="preserve">1 064,82 </w:t>
            </w:r>
          </w:p>
        </w:tc>
        <w:tc>
          <w:tcPr>
            <w:tcW w:w="2439" w:type="dxa"/>
            <w:tcBorders>
              <w:top w:val="nil"/>
              <w:left w:val="nil"/>
              <w:bottom w:val="single" w:sz="4" w:space="0" w:color="auto"/>
              <w:right w:val="single" w:sz="4" w:space="0" w:color="auto"/>
            </w:tcBorders>
            <w:shd w:val="clear" w:color="000000" w:fill="FFFFFF"/>
            <w:noWrap/>
            <w:hideMark/>
          </w:tcPr>
          <w:p w14:paraId="2369BAF0" w14:textId="77777777" w:rsidR="007E29D3" w:rsidRPr="007E29D3" w:rsidRDefault="007E29D3" w:rsidP="007E29D3">
            <w:pPr>
              <w:jc w:val="right"/>
              <w:rPr>
                <w:color w:val="000000"/>
                <w:sz w:val="20"/>
                <w:szCs w:val="20"/>
              </w:rPr>
            </w:pPr>
            <w:r w:rsidRPr="007E29D3">
              <w:rPr>
                <w:color w:val="000000"/>
                <w:sz w:val="20"/>
                <w:szCs w:val="20"/>
              </w:rPr>
              <w:t xml:space="preserve">902,97 </w:t>
            </w:r>
          </w:p>
        </w:tc>
      </w:tr>
      <w:tr w:rsidR="007E29D3" w:rsidRPr="007E29D3" w14:paraId="39448E8D"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5C52FEA7" w14:textId="77777777" w:rsidR="007E29D3" w:rsidRPr="007E29D3" w:rsidRDefault="007E29D3" w:rsidP="007E29D3">
            <w:pPr>
              <w:rPr>
                <w:b/>
                <w:bCs/>
                <w:color w:val="000000"/>
                <w:sz w:val="20"/>
                <w:szCs w:val="20"/>
              </w:rPr>
            </w:pPr>
            <w:r w:rsidRPr="007E29D3">
              <w:rPr>
                <w:b/>
                <w:bCs/>
                <w:color w:val="000000"/>
                <w:sz w:val="20"/>
                <w:szCs w:val="20"/>
              </w:rPr>
              <w:t>06-01-04 Система оперативного дистанционного контроля</w:t>
            </w:r>
          </w:p>
        </w:tc>
        <w:tc>
          <w:tcPr>
            <w:tcW w:w="1275" w:type="dxa"/>
            <w:tcBorders>
              <w:top w:val="nil"/>
              <w:left w:val="nil"/>
              <w:bottom w:val="single" w:sz="4" w:space="0" w:color="auto"/>
              <w:right w:val="single" w:sz="4" w:space="0" w:color="auto"/>
            </w:tcBorders>
            <w:shd w:val="clear" w:color="000000" w:fill="9BC2E6"/>
            <w:noWrap/>
            <w:hideMark/>
          </w:tcPr>
          <w:p w14:paraId="77004659"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6097C3EF" w14:textId="77777777" w:rsidR="007E29D3" w:rsidRPr="007E29D3" w:rsidRDefault="007E29D3" w:rsidP="007E29D3">
            <w:pPr>
              <w:jc w:val="right"/>
              <w:rPr>
                <w:b/>
                <w:bCs/>
                <w:color w:val="000000"/>
                <w:sz w:val="20"/>
                <w:szCs w:val="20"/>
              </w:rPr>
            </w:pPr>
            <w:r w:rsidRPr="007E29D3">
              <w:rPr>
                <w:b/>
                <w:bCs/>
                <w:color w:val="000000"/>
                <w:sz w:val="20"/>
                <w:szCs w:val="20"/>
              </w:rPr>
              <w:t xml:space="preserve">112 297,15 </w:t>
            </w:r>
          </w:p>
        </w:tc>
      </w:tr>
      <w:tr w:rsidR="007E29D3" w:rsidRPr="007E29D3" w14:paraId="7420EC69"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161D9230"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077E028C"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083476CD"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5FBE43F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2141CB4C" w14:textId="77777777" w:rsidR="007E29D3" w:rsidRPr="007E29D3" w:rsidRDefault="007E29D3" w:rsidP="007E29D3">
            <w:pPr>
              <w:jc w:val="right"/>
              <w:rPr>
                <w:b/>
                <w:bCs/>
                <w:color w:val="000000"/>
                <w:sz w:val="20"/>
                <w:szCs w:val="20"/>
              </w:rPr>
            </w:pPr>
            <w:r w:rsidRPr="007E29D3">
              <w:rPr>
                <w:b/>
                <w:bCs/>
                <w:color w:val="000000"/>
                <w:sz w:val="20"/>
                <w:szCs w:val="20"/>
              </w:rPr>
              <w:t xml:space="preserve">1 400,23 </w:t>
            </w:r>
          </w:p>
        </w:tc>
      </w:tr>
      <w:tr w:rsidR="007E29D3" w:rsidRPr="007E29D3" w14:paraId="4891F32A"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E1A7520" w14:textId="77777777" w:rsidR="007E29D3" w:rsidRPr="007E29D3" w:rsidRDefault="007E29D3" w:rsidP="007E29D3">
            <w:pPr>
              <w:jc w:val="right"/>
              <w:rPr>
                <w:color w:val="000000"/>
                <w:sz w:val="20"/>
                <w:szCs w:val="20"/>
              </w:rPr>
            </w:pPr>
            <w:r w:rsidRPr="007E29D3">
              <w:rPr>
                <w:color w:val="000000"/>
                <w:sz w:val="20"/>
                <w:szCs w:val="20"/>
              </w:rPr>
              <w:t>51</w:t>
            </w:r>
          </w:p>
        </w:tc>
        <w:tc>
          <w:tcPr>
            <w:tcW w:w="1040" w:type="dxa"/>
            <w:tcBorders>
              <w:top w:val="nil"/>
              <w:left w:val="nil"/>
              <w:bottom w:val="single" w:sz="4" w:space="0" w:color="auto"/>
              <w:right w:val="single" w:sz="4" w:space="0" w:color="auto"/>
            </w:tcBorders>
            <w:shd w:val="clear" w:color="000000" w:fill="FFFFFF"/>
            <w:noWrap/>
            <w:hideMark/>
          </w:tcPr>
          <w:p w14:paraId="480C259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509F67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A40A49F" w14:textId="77777777" w:rsidR="007E29D3" w:rsidRPr="007E29D3" w:rsidRDefault="007E29D3" w:rsidP="007E29D3">
            <w:pPr>
              <w:rPr>
                <w:b/>
                <w:bCs/>
                <w:color w:val="000000"/>
                <w:sz w:val="20"/>
                <w:szCs w:val="20"/>
              </w:rPr>
            </w:pPr>
            <w:r w:rsidRPr="007E29D3">
              <w:rPr>
                <w:b/>
                <w:bCs/>
                <w:color w:val="000000"/>
                <w:sz w:val="20"/>
                <w:szCs w:val="20"/>
              </w:rPr>
              <w:t>Монтажные работы</w:t>
            </w:r>
          </w:p>
        </w:tc>
        <w:tc>
          <w:tcPr>
            <w:tcW w:w="1276" w:type="dxa"/>
            <w:tcBorders>
              <w:top w:val="nil"/>
              <w:left w:val="nil"/>
              <w:bottom w:val="single" w:sz="4" w:space="0" w:color="auto"/>
              <w:right w:val="single" w:sz="4" w:space="0" w:color="auto"/>
            </w:tcBorders>
            <w:shd w:val="clear" w:color="000000" w:fill="FFFFFF"/>
            <w:noWrap/>
            <w:hideMark/>
          </w:tcPr>
          <w:p w14:paraId="5CF8317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88F7E6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3F1D24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F1D780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F6A991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22A7790" w14:textId="77777777" w:rsidR="007E29D3" w:rsidRPr="007E29D3" w:rsidRDefault="007E29D3" w:rsidP="007E29D3">
            <w:pPr>
              <w:jc w:val="right"/>
              <w:rPr>
                <w:color w:val="000000"/>
                <w:sz w:val="20"/>
                <w:szCs w:val="20"/>
              </w:rPr>
            </w:pPr>
            <w:r w:rsidRPr="007E29D3">
              <w:rPr>
                <w:color w:val="000000"/>
                <w:sz w:val="20"/>
                <w:szCs w:val="20"/>
              </w:rPr>
              <w:t>51.1</w:t>
            </w:r>
          </w:p>
        </w:tc>
        <w:tc>
          <w:tcPr>
            <w:tcW w:w="1040" w:type="dxa"/>
            <w:tcBorders>
              <w:top w:val="nil"/>
              <w:left w:val="nil"/>
              <w:bottom w:val="single" w:sz="4" w:space="0" w:color="auto"/>
              <w:right w:val="single" w:sz="4" w:space="0" w:color="auto"/>
            </w:tcBorders>
            <w:shd w:val="clear" w:color="000000" w:fill="FFFFFF"/>
            <w:noWrap/>
            <w:hideMark/>
          </w:tcPr>
          <w:p w14:paraId="523998F7"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06AE2AC7"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62ABCF1C" w14:textId="77777777" w:rsidR="007E29D3" w:rsidRPr="007E29D3" w:rsidRDefault="007E29D3" w:rsidP="007E29D3">
            <w:pPr>
              <w:rPr>
                <w:color w:val="000000"/>
                <w:sz w:val="20"/>
                <w:szCs w:val="20"/>
              </w:rPr>
            </w:pPr>
            <w:r w:rsidRPr="007E29D3">
              <w:rPr>
                <w:color w:val="000000"/>
                <w:sz w:val="20"/>
                <w:szCs w:val="20"/>
              </w:rPr>
              <w:t>Устройство контрольной трубки на кожухе перехода газопровода</w:t>
            </w:r>
          </w:p>
        </w:tc>
        <w:tc>
          <w:tcPr>
            <w:tcW w:w="1276" w:type="dxa"/>
            <w:tcBorders>
              <w:top w:val="nil"/>
              <w:left w:val="nil"/>
              <w:bottom w:val="single" w:sz="4" w:space="0" w:color="auto"/>
              <w:right w:val="single" w:sz="4" w:space="0" w:color="auto"/>
            </w:tcBorders>
            <w:shd w:val="clear" w:color="000000" w:fill="FFFFFF"/>
            <w:noWrap/>
            <w:hideMark/>
          </w:tcPr>
          <w:p w14:paraId="74355590" w14:textId="77777777" w:rsidR="007E29D3" w:rsidRPr="007E29D3" w:rsidRDefault="007E29D3" w:rsidP="007E29D3">
            <w:pPr>
              <w:jc w:val="right"/>
              <w:rPr>
                <w:color w:val="000000"/>
                <w:sz w:val="20"/>
                <w:szCs w:val="20"/>
              </w:rPr>
            </w:pPr>
            <w:r w:rsidRPr="007E29D3">
              <w:rPr>
                <w:color w:val="000000"/>
                <w:sz w:val="20"/>
                <w:szCs w:val="20"/>
              </w:rPr>
              <w:t>установка</w:t>
            </w:r>
          </w:p>
        </w:tc>
        <w:tc>
          <w:tcPr>
            <w:tcW w:w="1134" w:type="dxa"/>
            <w:tcBorders>
              <w:top w:val="nil"/>
              <w:left w:val="nil"/>
              <w:bottom w:val="single" w:sz="4" w:space="0" w:color="auto"/>
              <w:right w:val="single" w:sz="4" w:space="0" w:color="auto"/>
            </w:tcBorders>
            <w:shd w:val="clear" w:color="000000" w:fill="FFFFFF"/>
            <w:noWrap/>
            <w:hideMark/>
          </w:tcPr>
          <w:p w14:paraId="3D2060D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E2FBE65" w14:textId="77777777" w:rsidR="007E29D3" w:rsidRPr="007E29D3" w:rsidRDefault="007E29D3" w:rsidP="007E29D3">
            <w:pPr>
              <w:jc w:val="right"/>
              <w:rPr>
                <w:color w:val="000000"/>
                <w:sz w:val="20"/>
                <w:szCs w:val="20"/>
              </w:rPr>
            </w:pPr>
            <w:r w:rsidRPr="007E29D3">
              <w:rPr>
                <w:color w:val="000000"/>
                <w:sz w:val="20"/>
                <w:szCs w:val="20"/>
              </w:rPr>
              <w:t xml:space="preserve">2 316,77 </w:t>
            </w:r>
          </w:p>
        </w:tc>
        <w:tc>
          <w:tcPr>
            <w:tcW w:w="2439" w:type="dxa"/>
            <w:tcBorders>
              <w:top w:val="nil"/>
              <w:left w:val="nil"/>
              <w:bottom w:val="single" w:sz="4" w:space="0" w:color="auto"/>
              <w:right w:val="single" w:sz="4" w:space="0" w:color="auto"/>
            </w:tcBorders>
            <w:shd w:val="clear" w:color="000000" w:fill="FFFFFF"/>
            <w:noWrap/>
            <w:hideMark/>
          </w:tcPr>
          <w:p w14:paraId="28A7FB90" w14:textId="77777777" w:rsidR="007E29D3" w:rsidRPr="007E29D3" w:rsidRDefault="007E29D3" w:rsidP="007E29D3">
            <w:pPr>
              <w:jc w:val="right"/>
              <w:rPr>
                <w:color w:val="000000"/>
                <w:sz w:val="20"/>
                <w:szCs w:val="20"/>
              </w:rPr>
            </w:pPr>
            <w:r w:rsidRPr="007E29D3">
              <w:rPr>
                <w:color w:val="000000"/>
                <w:sz w:val="20"/>
                <w:szCs w:val="20"/>
              </w:rPr>
              <w:t xml:space="preserve">2 316,77 </w:t>
            </w:r>
          </w:p>
        </w:tc>
      </w:tr>
      <w:tr w:rsidR="007E29D3" w:rsidRPr="007E29D3" w14:paraId="7F0C170B"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78079D3" w14:textId="77777777" w:rsidR="007E29D3" w:rsidRPr="007E29D3" w:rsidRDefault="007E29D3" w:rsidP="007E29D3">
            <w:pPr>
              <w:jc w:val="right"/>
              <w:rPr>
                <w:color w:val="000000"/>
                <w:sz w:val="20"/>
                <w:szCs w:val="20"/>
              </w:rPr>
            </w:pPr>
            <w:r w:rsidRPr="007E29D3">
              <w:rPr>
                <w:color w:val="000000"/>
                <w:sz w:val="20"/>
                <w:szCs w:val="20"/>
              </w:rPr>
              <w:t>51.2</w:t>
            </w:r>
          </w:p>
        </w:tc>
        <w:tc>
          <w:tcPr>
            <w:tcW w:w="1040" w:type="dxa"/>
            <w:tcBorders>
              <w:top w:val="nil"/>
              <w:left w:val="nil"/>
              <w:bottom w:val="single" w:sz="4" w:space="0" w:color="auto"/>
              <w:right w:val="single" w:sz="4" w:space="0" w:color="auto"/>
            </w:tcBorders>
            <w:shd w:val="clear" w:color="000000" w:fill="FFFFFF"/>
            <w:noWrap/>
            <w:hideMark/>
          </w:tcPr>
          <w:p w14:paraId="26CE6567"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5714DA69"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560BDE9C" w14:textId="77777777" w:rsidR="007E29D3" w:rsidRPr="007E29D3" w:rsidRDefault="007E29D3" w:rsidP="007E29D3">
            <w:pPr>
              <w:rPr>
                <w:color w:val="000000"/>
                <w:sz w:val="20"/>
                <w:szCs w:val="20"/>
              </w:rPr>
            </w:pPr>
            <w:r w:rsidRPr="007E29D3">
              <w:rPr>
                <w:color w:val="000000"/>
                <w:sz w:val="20"/>
                <w:szCs w:val="20"/>
              </w:rPr>
              <w:t>Ковер</w:t>
            </w:r>
          </w:p>
        </w:tc>
        <w:tc>
          <w:tcPr>
            <w:tcW w:w="1276" w:type="dxa"/>
            <w:tcBorders>
              <w:top w:val="nil"/>
              <w:left w:val="nil"/>
              <w:bottom w:val="single" w:sz="4" w:space="0" w:color="auto"/>
              <w:right w:val="single" w:sz="4" w:space="0" w:color="auto"/>
            </w:tcBorders>
            <w:shd w:val="clear" w:color="000000" w:fill="FFFFFF"/>
            <w:noWrap/>
            <w:hideMark/>
          </w:tcPr>
          <w:p w14:paraId="2067F92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FCE88B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15FA0C2" w14:textId="77777777" w:rsidR="007E29D3" w:rsidRPr="007E29D3" w:rsidRDefault="007E29D3" w:rsidP="007E29D3">
            <w:pPr>
              <w:jc w:val="right"/>
              <w:rPr>
                <w:color w:val="000000"/>
                <w:sz w:val="20"/>
                <w:szCs w:val="20"/>
              </w:rPr>
            </w:pPr>
            <w:r w:rsidRPr="007E29D3">
              <w:rPr>
                <w:color w:val="000000"/>
                <w:sz w:val="20"/>
                <w:szCs w:val="20"/>
              </w:rPr>
              <w:t xml:space="preserve">1 476,64 </w:t>
            </w:r>
          </w:p>
        </w:tc>
        <w:tc>
          <w:tcPr>
            <w:tcW w:w="2439" w:type="dxa"/>
            <w:tcBorders>
              <w:top w:val="nil"/>
              <w:left w:val="nil"/>
              <w:bottom w:val="single" w:sz="4" w:space="0" w:color="auto"/>
              <w:right w:val="single" w:sz="4" w:space="0" w:color="auto"/>
            </w:tcBorders>
            <w:shd w:val="clear" w:color="000000" w:fill="FFFFFF"/>
            <w:noWrap/>
            <w:hideMark/>
          </w:tcPr>
          <w:p w14:paraId="0CA708DF" w14:textId="77777777" w:rsidR="007E29D3" w:rsidRPr="007E29D3" w:rsidRDefault="007E29D3" w:rsidP="007E29D3">
            <w:pPr>
              <w:jc w:val="right"/>
              <w:rPr>
                <w:color w:val="000000"/>
                <w:sz w:val="20"/>
                <w:szCs w:val="20"/>
              </w:rPr>
            </w:pPr>
            <w:r w:rsidRPr="007E29D3">
              <w:rPr>
                <w:color w:val="000000"/>
                <w:sz w:val="20"/>
                <w:szCs w:val="20"/>
              </w:rPr>
              <w:t xml:space="preserve">1 476,64 </w:t>
            </w:r>
          </w:p>
        </w:tc>
      </w:tr>
      <w:tr w:rsidR="007E29D3" w:rsidRPr="007E29D3" w14:paraId="13DBB94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0DDCFE81" w14:textId="77777777" w:rsidR="007E29D3" w:rsidRPr="007E29D3" w:rsidRDefault="007E29D3" w:rsidP="007E29D3">
            <w:pPr>
              <w:jc w:val="right"/>
              <w:rPr>
                <w:color w:val="000000"/>
                <w:sz w:val="20"/>
                <w:szCs w:val="20"/>
              </w:rPr>
            </w:pPr>
            <w:r w:rsidRPr="007E29D3">
              <w:rPr>
                <w:color w:val="000000"/>
                <w:sz w:val="20"/>
                <w:szCs w:val="20"/>
              </w:rPr>
              <w:lastRenderedPageBreak/>
              <w:t>51.3</w:t>
            </w:r>
          </w:p>
        </w:tc>
        <w:tc>
          <w:tcPr>
            <w:tcW w:w="1040" w:type="dxa"/>
            <w:tcBorders>
              <w:top w:val="nil"/>
              <w:left w:val="nil"/>
              <w:bottom w:val="single" w:sz="4" w:space="0" w:color="auto"/>
              <w:right w:val="single" w:sz="4" w:space="0" w:color="auto"/>
            </w:tcBorders>
            <w:shd w:val="clear" w:color="000000" w:fill="FFFFFF"/>
            <w:noWrap/>
            <w:hideMark/>
          </w:tcPr>
          <w:p w14:paraId="721C57ED"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446620B9"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1D023C57" w14:textId="77777777" w:rsidR="007E29D3" w:rsidRPr="007E29D3" w:rsidRDefault="007E29D3" w:rsidP="007E29D3">
            <w:pPr>
              <w:rPr>
                <w:color w:val="000000"/>
                <w:sz w:val="20"/>
                <w:szCs w:val="20"/>
              </w:rPr>
            </w:pPr>
            <w:r w:rsidRPr="007E29D3">
              <w:rPr>
                <w:color w:val="000000"/>
                <w:sz w:val="20"/>
                <w:szCs w:val="20"/>
              </w:rPr>
              <w:t>Прокладка стальных трубопроводов в непроходном канале при номинальном давлении 1,6 МПа, температуре 150°С, диаметр труб 50 мм</w:t>
            </w:r>
          </w:p>
        </w:tc>
        <w:tc>
          <w:tcPr>
            <w:tcW w:w="1276" w:type="dxa"/>
            <w:tcBorders>
              <w:top w:val="nil"/>
              <w:left w:val="nil"/>
              <w:bottom w:val="single" w:sz="4" w:space="0" w:color="auto"/>
              <w:right w:val="single" w:sz="4" w:space="0" w:color="auto"/>
            </w:tcBorders>
            <w:shd w:val="clear" w:color="000000" w:fill="FFFFFF"/>
            <w:noWrap/>
            <w:hideMark/>
          </w:tcPr>
          <w:p w14:paraId="79D194FE"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784DC7BC" w14:textId="77777777" w:rsidR="007E29D3" w:rsidRPr="007E29D3" w:rsidRDefault="007E29D3" w:rsidP="007E29D3">
            <w:pPr>
              <w:jc w:val="right"/>
              <w:rPr>
                <w:color w:val="000000"/>
                <w:sz w:val="20"/>
                <w:szCs w:val="20"/>
              </w:rPr>
            </w:pPr>
            <w:r w:rsidRPr="007E29D3">
              <w:rPr>
                <w:color w:val="000000"/>
                <w:sz w:val="20"/>
                <w:szCs w:val="20"/>
              </w:rPr>
              <w:t>0,005</w:t>
            </w:r>
          </w:p>
        </w:tc>
        <w:tc>
          <w:tcPr>
            <w:tcW w:w="1275" w:type="dxa"/>
            <w:tcBorders>
              <w:top w:val="nil"/>
              <w:left w:val="nil"/>
              <w:bottom w:val="single" w:sz="4" w:space="0" w:color="auto"/>
              <w:right w:val="single" w:sz="4" w:space="0" w:color="auto"/>
            </w:tcBorders>
            <w:shd w:val="clear" w:color="000000" w:fill="FFFFFF"/>
            <w:noWrap/>
            <w:hideMark/>
          </w:tcPr>
          <w:p w14:paraId="5AF4740D" w14:textId="77777777" w:rsidR="007E29D3" w:rsidRPr="007E29D3" w:rsidRDefault="007E29D3" w:rsidP="007E29D3">
            <w:pPr>
              <w:jc w:val="right"/>
              <w:rPr>
                <w:color w:val="000000"/>
                <w:sz w:val="20"/>
                <w:szCs w:val="20"/>
              </w:rPr>
            </w:pPr>
            <w:r w:rsidRPr="007E29D3">
              <w:rPr>
                <w:color w:val="000000"/>
                <w:sz w:val="20"/>
                <w:szCs w:val="20"/>
              </w:rPr>
              <w:t xml:space="preserve">567 847,96 </w:t>
            </w:r>
          </w:p>
        </w:tc>
        <w:tc>
          <w:tcPr>
            <w:tcW w:w="2439" w:type="dxa"/>
            <w:tcBorders>
              <w:top w:val="nil"/>
              <w:left w:val="nil"/>
              <w:bottom w:val="single" w:sz="4" w:space="0" w:color="auto"/>
              <w:right w:val="single" w:sz="4" w:space="0" w:color="auto"/>
            </w:tcBorders>
            <w:shd w:val="clear" w:color="000000" w:fill="FFFFFF"/>
            <w:noWrap/>
            <w:hideMark/>
          </w:tcPr>
          <w:p w14:paraId="6F150131" w14:textId="77777777" w:rsidR="007E29D3" w:rsidRPr="007E29D3" w:rsidRDefault="007E29D3" w:rsidP="007E29D3">
            <w:pPr>
              <w:jc w:val="right"/>
              <w:rPr>
                <w:color w:val="000000"/>
                <w:sz w:val="20"/>
                <w:szCs w:val="20"/>
              </w:rPr>
            </w:pPr>
            <w:r w:rsidRPr="007E29D3">
              <w:rPr>
                <w:color w:val="000000"/>
                <w:sz w:val="20"/>
                <w:szCs w:val="20"/>
              </w:rPr>
              <w:t xml:space="preserve">2 839,24 </w:t>
            </w:r>
          </w:p>
        </w:tc>
      </w:tr>
      <w:tr w:rsidR="007E29D3" w:rsidRPr="007E29D3" w14:paraId="0A0FA5C7"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6F5F91A9" w14:textId="77777777" w:rsidR="007E29D3" w:rsidRPr="007E29D3" w:rsidRDefault="007E29D3" w:rsidP="007E29D3">
            <w:pPr>
              <w:jc w:val="right"/>
              <w:rPr>
                <w:color w:val="000000"/>
                <w:sz w:val="20"/>
                <w:szCs w:val="20"/>
              </w:rPr>
            </w:pPr>
            <w:r w:rsidRPr="007E29D3">
              <w:rPr>
                <w:color w:val="000000"/>
                <w:sz w:val="20"/>
                <w:szCs w:val="20"/>
              </w:rPr>
              <w:t>51.4</w:t>
            </w:r>
          </w:p>
        </w:tc>
        <w:tc>
          <w:tcPr>
            <w:tcW w:w="1040" w:type="dxa"/>
            <w:tcBorders>
              <w:top w:val="nil"/>
              <w:left w:val="nil"/>
              <w:bottom w:val="single" w:sz="4" w:space="0" w:color="auto"/>
              <w:right w:val="single" w:sz="4" w:space="0" w:color="auto"/>
            </w:tcBorders>
            <w:shd w:val="clear" w:color="000000" w:fill="FFFFFF"/>
            <w:noWrap/>
            <w:hideMark/>
          </w:tcPr>
          <w:p w14:paraId="4063FB6D"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56B16853"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6EFC2F49" w14:textId="77777777" w:rsidR="007E29D3" w:rsidRPr="007E29D3" w:rsidRDefault="007E29D3" w:rsidP="007E29D3">
            <w:pPr>
              <w:rPr>
                <w:color w:val="000000"/>
                <w:sz w:val="20"/>
                <w:szCs w:val="20"/>
              </w:rPr>
            </w:pPr>
            <w:r w:rsidRPr="007E29D3">
              <w:rPr>
                <w:color w:val="000000"/>
                <w:sz w:val="20"/>
                <w:szCs w:val="20"/>
              </w:rPr>
              <w:t>Трубы стальные сварные водогазопроводные с резьбой оцинкованные обыкновенные, диаметр условного прохода: 50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5BAEFC61"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6314EEA0" w14:textId="77777777" w:rsidR="007E29D3" w:rsidRPr="007E29D3" w:rsidRDefault="007E29D3" w:rsidP="007E29D3">
            <w:pPr>
              <w:jc w:val="right"/>
              <w:rPr>
                <w:color w:val="000000"/>
                <w:sz w:val="20"/>
                <w:szCs w:val="20"/>
              </w:rPr>
            </w:pPr>
            <w:r w:rsidRPr="007E29D3">
              <w:rPr>
                <w:color w:val="000000"/>
                <w:sz w:val="20"/>
                <w:szCs w:val="20"/>
              </w:rPr>
              <w:t>5,05</w:t>
            </w:r>
          </w:p>
        </w:tc>
        <w:tc>
          <w:tcPr>
            <w:tcW w:w="1275" w:type="dxa"/>
            <w:tcBorders>
              <w:top w:val="nil"/>
              <w:left w:val="nil"/>
              <w:bottom w:val="single" w:sz="4" w:space="0" w:color="auto"/>
              <w:right w:val="single" w:sz="4" w:space="0" w:color="auto"/>
            </w:tcBorders>
            <w:shd w:val="clear" w:color="000000" w:fill="FFFFFF"/>
            <w:noWrap/>
            <w:hideMark/>
          </w:tcPr>
          <w:p w14:paraId="351364B7" w14:textId="77777777" w:rsidR="007E29D3" w:rsidRPr="007E29D3" w:rsidRDefault="007E29D3" w:rsidP="007E29D3">
            <w:pPr>
              <w:jc w:val="right"/>
              <w:rPr>
                <w:color w:val="000000"/>
                <w:sz w:val="20"/>
                <w:szCs w:val="20"/>
              </w:rPr>
            </w:pPr>
            <w:r w:rsidRPr="007E29D3">
              <w:rPr>
                <w:color w:val="000000"/>
                <w:sz w:val="20"/>
                <w:szCs w:val="20"/>
              </w:rPr>
              <w:t xml:space="preserve">314,06 </w:t>
            </w:r>
          </w:p>
        </w:tc>
        <w:tc>
          <w:tcPr>
            <w:tcW w:w="2439" w:type="dxa"/>
            <w:tcBorders>
              <w:top w:val="nil"/>
              <w:left w:val="nil"/>
              <w:bottom w:val="single" w:sz="4" w:space="0" w:color="auto"/>
              <w:right w:val="single" w:sz="4" w:space="0" w:color="auto"/>
            </w:tcBorders>
            <w:shd w:val="clear" w:color="000000" w:fill="FFFFFF"/>
            <w:noWrap/>
            <w:hideMark/>
          </w:tcPr>
          <w:p w14:paraId="440B8C3C" w14:textId="77777777" w:rsidR="007E29D3" w:rsidRPr="007E29D3" w:rsidRDefault="007E29D3" w:rsidP="007E29D3">
            <w:pPr>
              <w:jc w:val="right"/>
              <w:rPr>
                <w:color w:val="000000"/>
                <w:sz w:val="20"/>
                <w:szCs w:val="20"/>
              </w:rPr>
            </w:pPr>
            <w:r w:rsidRPr="007E29D3">
              <w:rPr>
                <w:color w:val="000000"/>
                <w:sz w:val="20"/>
                <w:szCs w:val="20"/>
              </w:rPr>
              <w:t xml:space="preserve">1 586,00 </w:t>
            </w:r>
          </w:p>
        </w:tc>
      </w:tr>
      <w:tr w:rsidR="007E29D3" w:rsidRPr="007E29D3" w14:paraId="41285F85"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15577DD1" w14:textId="77777777" w:rsidR="007E29D3" w:rsidRPr="007E29D3" w:rsidRDefault="007E29D3" w:rsidP="007E29D3">
            <w:pPr>
              <w:jc w:val="right"/>
              <w:rPr>
                <w:color w:val="000000"/>
                <w:sz w:val="20"/>
                <w:szCs w:val="20"/>
              </w:rPr>
            </w:pPr>
            <w:r w:rsidRPr="007E29D3">
              <w:rPr>
                <w:color w:val="000000"/>
                <w:sz w:val="20"/>
                <w:szCs w:val="20"/>
              </w:rPr>
              <w:t>51.5</w:t>
            </w:r>
          </w:p>
        </w:tc>
        <w:tc>
          <w:tcPr>
            <w:tcW w:w="1040" w:type="dxa"/>
            <w:tcBorders>
              <w:top w:val="nil"/>
              <w:left w:val="nil"/>
              <w:bottom w:val="single" w:sz="4" w:space="0" w:color="auto"/>
              <w:right w:val="single" w:sz="4" w:space="0" w:color="auto"/>
            </w:tcBorders>
            <w:shd w:val="clear" w:color="000000" w:fill="FFFFFF"/>
            <w:noWrap/>
            <w:hideMark/>
          </w:tcPr>
          <w:p w14:paraId="58826915"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1E062046"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6C10E881" w14:textId="77777777" w:rsidR="007E29D3" w:rsidRPr="007E29D3" w:rsidRDefault="007E29D3" w:rsidP="007E29D3">
            <w:pPr>
              <w:rPr>
                <w:color w:val="000000"/>
                <w:sz w:val="20"/>
                <w:szCs w:val="20"/>
              </w:rPr>
            </w:pPr>
            <w:r w:rsidRPr="007E29D3">
              <w:rPr>
                <w:color w:val="000000"/>
                <w:sz w:val="20"/>
                <w:szCs w:val="20"/>
              </w:rPr>
              <w:t>Нанесение нормальной антикоррозионной битумно-резиновой или битумно-полимерной изоляции на стальные трубопроводы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5FB49D37" w14:textId="77777777" w:rsidR="007E29D3" w:rsidRPr="007E29D3" w:rsidRDefault="007E29D3" w:rsidP="007E29D3">
            <w:pPr>
              <w:jc w:val="right"/>
              <w:rPr>
                <w:color w:val="000000"/>
                <w:sz w:val="20"/>
                <w:szCs w:val="20"/>
              </w:rPr>
            </w:pPr>
            <w:r w:rsidRPr="007E29D3">
              <w:rPr>
                <w:color w:val="000000"/>
                <w:sz w:val="20"/>
                <w:szCs w:val="20"/>
              </w:rPr>
              <w:t>км</w:t>
            </w:r>
          </w:p>
        </w:tc>
        <w:tc>
          <w:tcPr>
            <w:tcW w:w="1134" w:type="dxa"/>
            <w:tcBorders>
              <w:top w:val="nil"/>
              <w:left w:val="nil"/>
              <w:bottom w:val="single" w:sz="4" w:space="0" w:color="auto"/>
              <w:right w:val="single" w:sz="4" w:space="0" w:color="auto"/>
            </w:tcBorders>
            <w:shd w:val="clear" w:color="000000" w:fill="FFFFFF"/>
            <w:noWrap/>
            <w:hideMark/>
          </w:tcPr>
          <w:p w14:paraId="2F0026AA" w14:textId="77777777" w:rsidR="007E29D3" w:rsidRPr="007E29D3" w:rsidRDefault="007E29D3" w:rsidP="007E29D3">
            <w:pPr>
              <w:jc w:val="right"/>
              <w:rPr>
                <w:color w:val="000000"/>
                <w:sz w:val="20"/>
                <w:szCs w:val="20"/>
              </w:rPr>
            </w:pPr>
            <w:r w:rsidRPr="007E29D3">
              <w:rPr>
                <w:color w:val="000000"/>
                <w:sz w:val="20"/>
                <w:szCs w:val="20"/>
              </w:rPr>
              <w:t>0,0065</w:t>
            </w:r>
          </w:p>
        </w:tc>
        <w:tc>
          <w:tcPr>
            <w:tcW w:w="1275" w:type="dxa"/>
            <w:tcBorders>
              <w:top w:val="nil"/>
              <w:left w:val="nil"/>
              <w:bottom w:val="single" w:sz="4" w:space="0" w:color="auto"/>
              <w:right w:val="single" w:sz="4" w:space="0" w:color="auto"/>
            </w:tcBorders>
            <w:shd w:val="clear" w:color="000000" w:fill="FFFFFF"/>
            <w:noWrap/>
            <w:hideMark/>
          </w:tcPr>
          <w:p w14:paraId="33D81FE0" w14:textId="77777777" w:rsidR="007E29D3" w:rsidRPr="007E29D3" w:rsidRDefault="007E29D3" w:rsidP="007E29D3">
            <w:pPr>
              <w:jc w:val="right"/>
              <w:rPr>
                <w:color w:val="000000"/>
                <w:sz w:val="20"/>
                <w:szCs w:val="20"/>
              </w:rPr>
            </w:pPr>
            <w:r w:rsidRPr="007E29D3">
              <w:rPr>
                <w:color w:val="000000"/>
                <w:sz w:val="20"/>
                <w:szCs w:val="20"/>
              </w:rPr>
              <w:t xml:space="preserve">133 190,06 </w:t>
            </w:r>
          </w:p>
        </w:tc>
        <w:tc>
          <w:tcPr>
            <w:tcW w:w="2439" w:type="dxa"/>
            <w:tcBorders>
              <w:top w:val="nil"/>
              <w:left w:val="nil"/>
              <w:bottom w:val="single" w:sz="4" w:space="0" w:color="auto"/>
              <w:right w:val="single" w:sz="4" w:space="0" w:color="auto"/>
            </w:tcBorders>
            <w:shd w:val="clear" w:color="000000" w:fill="FFFFFF"/>
            <w:noWrap/>
            <w:hideMark/>
          </w:tcPr>
          <w:p w14:paraId="054B9F3B" w14:textId="77777777" w:rsidR="007E29D3" w:rsidRPr="007E29D3" w:rsidRDefault="007E29D3" w:rsidP="007E29D3">
            <w:pPr>
              <w:jc w:val="right"/>
              <w:rPr>
                <w:color w:val="000000"/>
                <w:sz w:val="20"/>
                <w:szCs w:val="20"/>
              </w:rPr>
            </w:pPr>
            <w:r w:rsidRPr="007E29D3">
              <w:rPr>
                <w:color w:val="000000"/>
                <w:sz w:val="20"/>
                <w:szCs w:val="20"/>
              </w:rPr>
              <w:t xml:space="preserve">865,74 </w:t>
            </w:r>
          </w:p>
        </w:tc>
      </w:tr>
      <w:tr w:rsidR="007E29D3" w:rsidRPr="007E29D3" w14:paraId="00966B2C"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4E536ED" w14:textId="77777777" w:rsidR="007E29D3" w:rsidRPr="007E29D3" w:rsidRDefault="007E29D3" w:rsidP="007E29D3">
            <w:pPr>
              <w:jc w:val="right"/>
              <w:rPr>
                <w:color w:val="000000"/>
                <w:sz w:val="20"/>
                <w:szCs w:val="20"/>
              </w:rPr>
            </w:pPr>
            <w:r w:rsidRPr="007E29D3">
              <w:rPr>
                <w:color w:val="000000"/>
                <w:sz w:val="20"/>
                <w:szCs w:val="20"/>
              </w:rPr>
              <w:t>51.6</w:t>
            </w:r>
          </w:p>
        </w:tc>
        <w:tc>
          <w:tcPr>
            <w:tcW w:w="1040" w:type="dxa"/>
            <w:tcBorders>
              <w:top w:val="nil"/>
              <w:left w:val="nil"/>
              <w:bottom w:val="single" w:sz="4" w:space="0" w:color="auto"/>
              <w:right w:val="single" w:sz="4" w:space="0" w:color="auto"/>
            </w:tcBorders>
            <w:shd w:val="clear" w:color="000000" w:fill="FFFFFF"/>
            <w:noWrap/>
            <w:hideMark/>
          </w:tcPr>
          <w:p w14:paraId="2878F21F"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42ED68CD"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28DA5CA3" w14:textId="77777777" w:rsidR="007E29D3" w:rsidRPr="007E29D3" w:rsidRDefault="007E29D3" w:rsidP="007E29D3">
            <w:pPr>
              <w:rPr>
                <w:color w:val="000000"/>
                <w:sz w:val="20"/>
                <w:szCs w:val="20"/>
              </w:rPr>
            </w:pPr>
            <w:r w:rsidRPr="007E29D3">
              <w:rPr>
                <w:color w:val="000000"/>
                <w:sz w:val="20"/>
                <w:szCs w:val="20"/>
              </w:rPr>
              <w:t>Грунтовка битумная под полимерное или резиновое покрытие</w:t>
            </w:r>
          </w:p>
        </w:tc>
        <w:tc>
          <w:tcPr>
            <w:tcW w:w="1276" w:type="dxa"/>
            <w:tcBorders>
              <w:top w:val="nil"/>
              <w:left w:val="nil"/>
              <w:bottom w:val="single" w:sz="4" w:space="0" w:color="auto"/>
              <w:right w:val="single" w:sz="4" w:space="0" w:color="auto"/>
            </w:tcBorders>
            <w:shd w:val="clear" w:color="000000" w:fill="FFFFFF"/>
            <w:noWrap/>
            <w:hideMark/>
          </w:tcPr>
          <w:p w14:paraId="5C209CB9"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A29584B" w14:textId="77777777" w:rsidR="007E29D3" w:rsidRPr="007E29D3" w:rsidRDefault="007E29D3" w:rsidP="007E29D3">
            <w:pPr>
              <w:jc w:val="right"/>
              <w:rPr>
                <w:color w:val="000000"/>
                <w:sz w:val="20"/>
                <w:szCs w:val="20"/>
              </w:rPr>
            </w:pPr>
            <w:r w:rsidRPr="007E29D3">
              <w:rPr>
                <w:color w:val="000000"/>
                <w:sz w:val="20"/>
                <w:szCs w:val="20"/>
              </w:rPr>
              <w:t>0,0002</w:t>
            </w:r>
          </w:p>
        </w:tc>
        <w:tc>
          <w:tcPr>
            <w:tcW w:w="1275" w:type="dxa"/>
            <w:tcBorders>
              <w:top w:val="nil"/>
              <w:left w:val="nil"/>
              <w:bottom w:val="single" w:sz="4" w:space="0" w:color="auto"/>
              <w:right w:val="single" w:sz="4" w:space="0" w:color="auto"/>
            </w:tcBorders>
            <w:shd w:val="clear" w:color="000000" w:fill="FFFFFF"/>
            <w:noWrap/>
            <w:hideMark/>
          </w:tcPr>
          <w:p w14:paraId="4F2D3573" w14:textId="77777777" w:rsidR="007E29D3" w:rsidRPr="007E29D3" w:rsidRDefault="007E29D3" w:rsidP="007E29D3">
            <w:pPr>
              <w:jc w:val="right"/>
              <w:rPr>
                <w:color w:val="000000"/>
                <w:sz w:val="20"/>
                <w:szCs w:val="20"/>
              </w:rPr>
            </w:pPr>
            <w:r w:rsidRPr="007E29D3">
              <w:rPr>
                <w:color w:val="000000"/>
                <w:sz w:val="20"/>
                <w:szCs w:val="20"/>
              </w:rPr>
              <w:t xml:space="preserve">63 999,26 </w:t>
            </w:r>
          </w:p>
        </w:tc>
        <w:tc>
          <w:tcPr>
            <w:tcW w:w="2439" w:type="dxa"/>
            <w:tcBorders>
              <w:top w:val="nil"/>
              <w:left w:val="nil"/>
              <w:bottom w:val="single" w:sz="4" w:space="0" w:color="auto"/>
              <w:right w:val="single" w:sz="4" w:space="0" w:color="auto"/>
            </w:tcBorders>
            <w:shd w:val="clear" w:color="000000" w:fill="FFFFFF"/>
            <w:noWrap/>
            <w:hideMark/>
          </w:tcPr>
          <w:p w14:paraId="14684E74" w14:textId="77777777" w:rsidR="007E29D3" w:rsidRPr="007E29D3" w:rsidRDefault="007E29D3" w:rsidP="007E29D3">
            <w:pPr>
              <w:jc w:val="right"/>
              <w:rPr>
                <w:color w:val="000000"/>
                <w:sz w:val="20"/>
                <w:szCs w:val="20"/>
              </w:rPr>
            </w:pPr>
            <w:r w:rsidRPr="007E29D3">
              <w:rPr>
                <w:color w:val="000000"/>
                <w:sz w:val="20"/>
                <w:szCs w:val="20"/>
              </w:rPr>
              <w:t xml:space="preserve">12,80 </w:t>
            </w:r>
          </w:p>
        </w:tc>
      </w:tr>
      <w:tr w:rsidR="007E29D3" w:rsidRPr="007E29D3" w14:paraId="44DB895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259A1ED9" w14:textId="77777777" w:rsidR="007E29D3" w:rsidRPr="007E29D3" w:rsidRDefault="007E29D3" w:rsidP="007E29D3">
            <w:pPr>
              <w:jc w:val="right"/>
              <w:rPr>
                <w:color w:val="000000"/>
                <w:sz w:val="20"/>
                <w:szCs w:val="20"/>
              </w:rPr>
            </w:pPr>
            <w:r w:rsidRPr="007E29D3">
              <w:rPr>
                <w:color w:val="000000"/>
                <w:sz w:val="20"/>
                <w:szCs w:val="20"/>
              </w:rPr>
              <w:t>51.7</w:t>
            </w:r>
          </w:p>
        </w:tc>
        <w:tc>
          <w:tcPr>
            <w:tcW w:w="1040" w:type="dxa"/>
            <w:tcBorders>
              <w:top w:val="nil"/>
              <w:left w:val="nil"/>
              <w:bottom w:val="single" w:sz="4" w:space="0" w:color="auto"/>
              <w:right w:val="single" w:sz="4" w:space="0" w:color="auto"/>
            </w:tcBorders>
            <w:shd w:val="clear" w:color="000000" w:fill="FFFFFF"/>
            <w:noWrap/>
            <w:hideMark/>
          </w:tcPr>
          <w:p w14:paraId="249E3696"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64A0EFF8"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0D22ECA1" w14:textId="77777777" w:rsidR="007E29D3" w:rsidRPr="007E29D3" w:rsidRDefault="007E29D3" w:rsidP="007E29D3">
            <w:pPr>
              <w:rPr>
                <w:color w:val="000000"/>
                <w:sz w:val="20"/>
                <w:szCs w:val="20"/>
              </w:rPr>
            </w:pPr>
            <w:r w:rsidRPr="007E29D3">
              <w:rPr>
                <w:color w:val="000000"/>
                <w:sz w:val="20"/>
                <w:szCs w:val="20"/>
              </w:rPr>
              <w:t>Мастика герметизирующая</w:t>
            </w:r>
          </w:p>
        </w:tc>
        <w:tc>
          <w:tcPr>
            <w:tcW w:w="1276" w:type="dxa"/>
            <w:tcBorders>
              <w:top w:val="nil"/>
              <w:left w:val="nil"/>
              <w:bottom w:val="single" w:sz="4" w:space="0" w:color="auto"/>
              <w:right w:val="single" w:sz="4" w:space="0" w:color="auto"/>
            </w:tcBorders>
            <w:shd w:val="clear" w:color="000000" w:fill="FFFFFF"/>
            <w:noWrap/>
            <w:hideMark/>
          </w:tcPr>
          <w:p w14:paraId="0FDC8B19"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1AD0F0D0"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5CB30DEA" w14:textId="77777777" w:rsidR="007E29D3" w:rsidRPr="007E29D3" w:rsidRDefault="007E29D3" w:rsidP="007E29D3">
            <w:pPr>
              <w:jc w:val="right"/>
              <w:rPr>
                <w:color w:val="000000"/>
                <w:sz w:val="20"/>
                <w:szCs w:val="20"/>
              </w:rPr>
            </w:pPr>
            <w:r w:rsidRPr="007E29D3">
              <w:rPr>
                <w:color w:val="000000"/>
                <w:sz w:val="20"/>
                <w:szCs w:val="20"/>
              </w:rPr>
              <w:t xml:space="preserve">87,74 </w:t>
            </w:r>
          </w:p>
        </w:tc>
        <w:tc>
          <w:tcPr>
            <w:tcW w:w="2439" w:type="dxa"/>
            <w:tcBorders>
              <w:top w:val="nil"/>
              <w:left w:val="nil"/>
              <w:bottom w:val="single" w:sz="4" w:space="0" w:color="auto"/>
              <w:right w:val="single" w:sz="4" w:space="0" w:color="auto"/>
            </w:tcBorders>
            <w:shd w:val="clear" w:color="000000" w:fill="FFFFFF"/>
            <w:noWrap/>
            <w:hideMark/>
          </w:tcPr>
          <w:p w14:paraId="5C29A63E" w14:textId="77777777" w:rsidR="007E29D3" w:rsidRPr="007E29D3" w:rsidRDefault="007E29D3" w:rsidP="007E29D3">
            <w:pPr>
              <w:jc w:val="right"/>
              <w:rPr>
                <w:color w:val="000000"/>
                <w:sz w:val="20"/>
                <w:szCs w:val="20"/>
              </w:rPr>
            </w:pPr>
            <w:r w:rsidRPr="007E29D3">
              <w:rPr>
                <w:color w:val="000000"/>
                <w:sz w:val="20"/>
                <w:szCs w:val="20"/>
              </w:rPr>
              <w:t xml:space="preserve">438,70 </w:t>
            </w:r>
          </w:p>
        </w:tc>
      </w:tr>
      <w:tr w:rsidR="007E29D3" w:rsidRPr="007E29D3" w14:paraId="7E819A09"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3531A3C1" w14:textId="77777777" w:rsidR="007E29D3" w:rsidRPr="007E29D3" w:rsidRDefault="007E29D3" w:rsidP="007E29D3">
            <w:pPr>
              <w:jc w:val="right"/>
              <w:rPr>
                <w:color w:val="000000"/>
                <w:sz w:val="20"/>
                <w:szCs w:val="20"/>
              </w:rPr>
            </w:pPr>
            <w:r w:rsidRPr="007E29D3">
              <w:rPr>
                <w:color w:val="000000"/>
                <w:sz w:val="20"/>
                <w:szCs w:val="20"/>
              </w:rPr>
              <w:t>51.8</w:t>
            </w:r>
          </w:p>
        </w:tc>
        <w:tc>
          <w:tcPr>
            <w:tcW w:w="1040" w:type="dxa"/>
            <w:tcBorders>
              <w:top w:val="nil"/>
              <w:left w:val="nil"/>
              <w:bottom w:val="single" w:sz="4" w:space="0" w:color="auto"/>
              <w:right w:val="single" w:sz="4" w:space="0" w:color="auto"/>
            </w:tcBorders>
            <w:shd w:val="clear" w:color="000000" w:fill="FFFFFF"/>
            <w:noWrap/>
            <w:hideMark/>
          </w:tcPr>
          <w:p w14:paraId="4C63FD54"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32FA4DAB"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47825DE8" w14:textId="77777777" w:rsidR="007E29D3" w:rsidRPr="007E29D3" w:rsidRDefault="007E29D3" w:rsidP="007E29D3">
            <w:pPr>
              <w:rPr>
                <w:color w:val="000000"/>
                <w:sz w:val="20"/>
                <w:szCs w:val="20"/>
              </w:rPr>
            </w:pPr>
            <w:r w:rsidRPr="007E29D3">
              <w:rPr>
                <w:color w:val="000000"/>
                <w:sz w:val="20"/>
                <w:szCs w:val="20"/>
              </w:rPr>
              <w:t>Барьер ОС ГЧ ЭМС (ТУ 5774-007-17925162-2002)</w:t>
            </w:r>
          </w:p>
        </w:tc>
        <w:tc>
          <w:tcPr>
            <w:tcW w:w="1276" w:type="dxa"/>
            <w:tcBorders>
              <w:top w:val="nil"/>
              <w:left w:val="nil"/>
              <w:bottom w:val="single" w:sz="4" w:space="0" w:color="auto"/>
              <w:right w:val="single" w:sz="4" w:space="0" w:color="auto"/>
            </w:tcBorders>
            <w:shd w:val="clear" w:color="000000" w:fill="FFFFFF"/>
            <w:noWrap/>
            <w:hideMark/>
          </w:tcPr>
          <w:p w14:paraId="6F595D61"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526032BF" w14:textId="77777777" w:rsidR="007E29D3" w:rsidRPr="007E29D3" w:rsidRDefault="007E29D3" w:rsidP="007E29D3">
            <w:pPr>
              <w:jc w:val="right"/>
              <w:rPr>
                <w:color w:val="000000"/>
                <w:sz w:val="20"/>
                <w:szCs w:val="20"/>
              </w:rPr>
            </w:pPr>
            <w:r w:rsidRPr="007E29D3">
              <w:rPr>
                <w:color w:val="000000"/>
                <w:sz w:val="20"/>
                <w:szCs w:val="20"/>
              </w:rPr>
              <w:t>1,43</w:t>
            </w:r>
          </w:p>
        </w:tc>
        <w:tc>
          <w:tcPr>
            <w:tcW w:w="1275" w:type="dxa"/>
            <w:tcBorders>
              <w:top w:val="nil"/>
              <w:left w:val="nil"/>
              <w:bottom w:val="single" w:sz="4" w:space="0" w:color="auto"/>
              <w:right w:val="single" w:sz="4" w:space="0" w:color="auto"/>
            </w:tcBorders>
            <w:shd w:val="clear" w:color="000000" w:fill="FFFFFF"/>
            <w:noWrap/>
            <w:hideMark/>
          </w:tcPr>
          <w:p w14:paraId="4F87A16D" w14:textId="77777777" w:rsidR="007E29D3" w:rsidRPr="007E29D3" w:rsidRDefault="007E29D3" w:rsidP="007E29D3">
            <w:pPr>
              <w:jc w:val="right"/>
              <w:rPr>
                <w:color w:val="000000"/>
                <w:sz w:val="20"/>
                <w:szCs w:val="20"/>
              </w:rPr>
            </w:pPr>
            <w:r w:rsidRPr="007E29D3">
              <w:rPr>
                <w:color w:val="000000"/>
                <w:sz w:val="20"/>
                <w:szCs w:val="20"/>
              </w:rPr>
              <w:t xml:space="preserve">288,87 </w:t>
            </w:r>
          </w:p>
        </w:tc>
        <w:tc>
          <w:tcPr>
            <w:tcW w:w="2439" w:type="dxa"/>
            <w:tcBorders>
              <w:top w:val="nil"/>
              <w:left w:val="nil"/>
              <w:bottom w:val="single" w:sz="4" w:space="0" w:color="auto"/>
              <w:right w:val="single" w:sz="4" w:space="0" w:color="auto"/>
            </w:tcBorders>
            <w:shd w:val="clear" w:color="000000" w:fill="FFFFFF"/>
            <w:noWrap/>
            <w:hideMark/>
          </w:tcPr>
          <w:p w14:paraId="2148BCD9" w14:textId="77777777" w:rsidR="007E29D3" w:rsidRPr="007E29D3" w:rsidRDefault="007E29D3" w:rsidP="007E29D3">
            <w:pPr>
              <w:jc w:val="right"/>
              <w:rPr>
                <w:color w:val="000000"/>
                <w:sz w:val="20"/>
                <w:szCs w:val="20"/>
              </w:rPr>
            </w:pPr>
            <w:r w:rsidRPr="007E29D3">
              <w:rPr>
                <w:color w:val="000000"/>
                <w:sz w:val="20"/>
                <w:szCs w:val="20"/>
              </w:rPr>
              <w:t xml:space="preserve">413,08 </w:t>
            </w:r>
          </w:p>
        </w:tc>
      </w:tr>
      <w:tr w:rsidR="007E29D3" w:rsidRPr="007E29D3" w14:paraId="11FAD64E"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4CFF36DE" w14:textId="77777777" w:rsidR="007E29D3" w:rsidRPr="007E29D3" w:rsidRDefault="007E29D3" w:rsidP="007E29D3">
            <w:pPr>
              <w:jc w:val="right"/>
              <w:rPr>
                <w:color w:val="000000"/>
                <w:sz w:val="20"/>
                <w:szCs w:val="20"/>
              </w:rPr>
            </w:pPr>
            <w:r w:rsidRPr="007E29D3">
              <w:rPr>
                <w:color w:val="000000"/>
                <w:sz w:val="20"/>
                <w:szCs w:val="20"/>
              </w:rPr>
              <w:t>51.9</w:t>
            </w:r>
          </w:p>
        </w:tc>
        <w:tc>
          <w:tcPr>
            <w:tcW w:w="1040" w:type="dxa"/>
            <w:tcBorders>
              <w:top w:val="nil"/>
              <w:left w:val="nil"/>
              <w:bottom w:val="single" w:sz="4" w:space="0" w:color="auto"/>
              <w:right w:val="single" w:sz="4" w:space="0" w:color="auto"/>
            </w:tcBorders>
            <w:shd w:val="clear" w:color="000000" w:fill="FFFFFF"/>
            <w:noWrap/>
            <w:hideMark/>
          </w:tcPr>
          <w:p w14:paraId="75E8B631"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7BA263F1"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1FE1155B" w14:textId="77777777" w:rsidR="007E29D3" w:rsidRPr="007E29D3" w:rsidRDefault="007E29D3" w:rsidP="007E29D3">
            <w:pPr>
              <w:rPr>
                <w:color w:val="000000"/>
                <w:sz w:val="20"/>
                <w:szCs w:val="20"/>
              </w:rPr>
            </w:pPr>
            <w:r w:rsidRPr="007E29D3">
              <w:rPr>
                <w:color w:val="000000"/>
                <w:sz w:val="20"/>
                <w:szCs w:val="20"/>
              </w:rPr>
              <w:t>Приборы, устанавливаемые на металлоконструкциях, щитах и пультах, масса: до 5 кг</w:t>
            </w:r>
          </w:p>
        </w:tc>
        <w:tc>
          <w:tcPr>
            <w:tcW w:w="1276" w:type="dxa"/>
            <w:tcBorders>
              <w:top w:val="nil"/>
              <w:left w:val="nil"/>
              <w:bottom w:val="single" w:sz="4" w:space="0" w:color="auto"/>
              <w:right w:val="single" w:sz="4" w:space="0" w:color="auto"/>
            </w:tcBorders>
            <w:shd w:val="clear" w:color="000000" w:fill="FFFFFF"/>
            <w:noWrap/>
            <w:hideMark/>
          </w:tcPr>
          <w:p w14:paraId="18FD00D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D15846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D8556E1" w14:textId="77777777" w:rsidR="007E29D3" w:rsidRPr="007E29D3" w:rsidRDefault="007E29D3" w:rsidP="007E29D3">
            <w:pPr>
              <w:jc w:val="right"/>
              <w:rPr>
                <w:color w:val="000000"/>
                <w:sz w:val="20"/>
                <w:szCs w:val="20"/>
              </w:rPr>
            </w:pPr>
            <w:r w:rsidRPr="007E29D3">
              <w:rPr>
                <w:color w:val="000000"/>
                <w:sz w:val="20"/>
                <w:szCs w:val="20"/>
              </w:rPr>
              <w:t xml:space="preserve">378,18 </w:t>
            </w:r>
          </w:p>
        </w:tc>
        <w:tc>
          <w:tcPr>
            <w:tcW w:w="2439" w:type="dxa"/>
            <w:tcBorders>
              <w:top w:val="nil"/>
              <w:left w:val="nil"/>
              <w:bottom w:val="single" w:sz="4" w:space="0" w:color="auto"/>
              <w:right w:val="single" w:sz="4" w:space="0" w:color="auto"/>
            </w:tcBorders>
            <w:shd w:val="clear" w:color="000000" w:fill="FFFFFF"/>
            <w:noWrap/>
            <w:hideMark/>
          </w:tcPr>
          <w:p w14:paraId="7F62F26A" w14:textId="77777777" w:rsidR="007E29D3" w:rsidRPr="007E29D3" w:rsidRDefault="007E29D3" w:rsidP="007E29D3">
            <w:pPr>
              <w:jc w:val="right"/>
              <w:rPr>
                <w:color w:val="000000"/>
                <w:sz w:val="20"/>
                <w:szCs w:val="20"/>
              </w:rPr>
            </w:pPr>
            <w:r w:rsidRPr="007E29D3">
              <w:rPr>
                <w:color w:val="000000"/>
                <w:sz w:val="20"/>
                <w:szCs w:val="20"/>
              </w:rPr>
              <w:t xml:space="preserve">378,18 </w:t>
            </w:r>
          </w:p>
        </w:tc>
      </w:tr>
      <w:tr w:rsidR="007E29D3" w:rsidRPr="007E29D3" w14:paraId="3FB57C32" w14:textId="77777777" w:rsidTr="007E29D3">
        <w:trPr>
          <w:trHeight w:val="600"/>
        </w:trPr>
        <w:tc>
          <w:tcPr>
            <w:tcW w:w="656" w:type="dxa"/>
            <w:tcBorders>
              <w:top w:val="nil"/>
              <w:left w:val="single" w:sz="4" w:space="0" w:color="auto"/>
              <w:bottom w:val="single" w:sz="4" w:space="0" w:color="auto"/>
              <w:right w:val="single" w:sz="4" w:space="0" w:color="auto"/>
            </w:tcBorders>
            <w:shd w:val="clear" w:color="000000" w:fill="FFFFFF"/>
            <w:noWrap/>
            <w:hideMark/>
          </w:tcPr>
          <w:p w14:paraId="5EFC234F" w14:textId="77777777" w:rsidR="007E29D3" w:rsidRPr="007E29D3" w:rsidRDefault="007E29D3" w:rsidP="007E29D3">
            <w:pPr>
              <w:jc w:val="right"/>
              <w:rPr>
                <w:color w:val="000000"/>
                <w:sz w:val="20"/>
                <w:szCs w:val="20"/>
              </w:rPr>
            </w:pPr>
            <w:r w:rsidRPr="007E29D3">
              <w:rPr>
                <w:color w:val="000000"/>
                <w:sz w:val="20"/>
                <w:szCs w:val="20"/>
              </w:rPr>
              <w:t>51.10</w:t>
            </w:r>
          </w:p>
        </w:tc>
        <w:tc>
          <w:tcPr>
            <w:tcW w:w="1040" w:type="dxa"/>
            <w:tcBorders>
              <w:top w:val="nil"/>
              <w:left w:val="nil"/>
              <w:bottom w:val="single" w:sz="4" w:space="0" w:color="auto"/>
              <w:right w:val="single" w:sz="4" w:space="0" w:color="auto"/>
            </w:tcBorders>
            <w:shd w:val="clear" w:color="000000" w:fill="FFFFFF"/>
            <w:noWrap/>
            <w:hideMark/>
          </w:tcPr>
          <w:p w14:paraId="09E377A7"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7671EEFF"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0BEAA8B9" w14:textId="77777777" w:rsidR="007E29D3" w:rsidRPr="007E29D3" w:rsidRDefault="007E29D3" w:rsidP="007E29D3">
            <w:pPr>
              <w:rPr>
                <w:color w:val="000000"/>
                <w:sz w:val="20"/>
                <w:szCs w:val="20"/>
              </w:rPr>
            </w:pPr>
            <w:r w:rsidRPr="007E29D3">
              <w:rPr>
                <w:color w:val="000000"/>
                <w:sz w:val="20"/>
                <w:szCs w:val="20"/>
              </w:rPr>
              <w:t>Кабель прокладываемый в каналах камер на установленных кронштейнах, масса 1 м: до 1 кг</w:t>
            </w:r>
          </w:p>
        </w:tc>
        <w:tc>
          <w:tcPr>
            <w:tcW w:w="1276" w:type="dxa"/>
            <w:tcBorders>
              <w:top w:val="nil"/>
              <w:left w:val="nil"/>
              <w:bottom w:val="single" w:sz="4" w:space="0" w:color="auto"/>
              <w:right w:val="single" w:sz="4" w:space="0" w:color="auto"/>
            </w:tcBorders>
            <w:shd w:val="clear" w:color="000000" w:fill="FFFFFF"/>
            <w:noWrap/>
            <w:hideMark/>
          </w:tcPr>
          <w:p w14:paraId="44576CE4"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8F93CB2" w14:textId="77777777" w:rsidR="007E29D3" w:rsidRPr="007E29D3" w:rsidRDefault="007E29D3" w:rsidP="007E29D3">
            <w:pPr>
              <w:jc w:val="right"/>
              <w:rPr>
                <w:color w:val="000000"/>
                <w:sz w:val="20"/>
                <w:szCs w:val="20"/>
              </w:rPr>
            </w:pPr>
            <w:r w:rsidRPr="007E29D3">
              <w:rPr>
                <w:color w:val="000000"/>
                <w:sz w:val="20"/>
                <w:szCs w:val="20"/>
              </w:rPr>
              <w:t>0,3</w:t>
            </w:r>
          </w:p>
        </w:tc>
        <w:tc>
          <w:tcPr>
            <w:tcW w:w="1275" w:type="dxa"/>
            <w:tcBorders>
              <w:top w:val="nil"/>
              <w:left w:val="nil"/>
              <w:bottom w:val="single" w:sz="4" w:space="0" w:color="auto"/>
              <w:right w:val="single" w:sz="4" w:space="0" w:color="auto"/>
            </w:tcBorders>
            <w:shd w:val="clear" w:color="000000" w:fill="FFFFFF"/>
            <w:noWrap/>
            <w:hideMark/>
          </w:tcPr>
          <w:p w14:paraId="3C9A58A6" w14:textId="77777777" w:rsidR="007E29D3" w:rsidRPr="007E29D3" w:rsidRDefault="007E29D3" w:rsidP="007E29D3">
            <w:pPr>
              <w:jc w:val="right"/>
              <w:rPr>
                <w:color w:val="000000"/>
                <w:sz w:val="20"/>
                <w:szCs w:val="20"/>
              </w:rPr>
            </w:pPr>
            <w:r w:rsidRPr="007E29D3">
              <w:rPr>
                <w:color w:val="000000"/>
                <w:sz w:val="20"/>
                <w:szCs w:val="20"/>
              </w:rPr>
              <w:t xml:space="preserve">6 159,44 </w:t>
            </w:r>
          </w:p>
        </w:tc>
        <w:tc>
          <w:tcPr>
            <w:tcW w:w="2439" w:type="dxa"/>
            <w:tcBorders>
              <w:top w:val="nil"/>
              <w:left w:val="nil"/>
              <w:bottom w:val="single" w:sz="4" w:space="0" w:color="auto"/>
              <w:right w:val="single" w:sz="4" w:space="0" w:color="auto"/>
            </w:tcBorders>
            <w:shd w:val="clear" w:color="000000" w:fill="FFFFFF"/>
            <w:noWrap/>
            <w:hideMark/>
          </w:tcPr>
          <w:p w14:paraId="0847A5EF" w14:textId="77777777" w:rsidR="007E29D3" w:rsidRPr="007E29D3" w:rsidRDefault="007E29D3" w:rsidP="007E29D3">
            <w:pPr>
              <w:jc w:val="right"/>
              <w:rPr>
                <w:color w:val="000000"/>
                <w:sz w:val="20"/>
                <w:szCs w:val="20"/>
              </w:rPr>
            </w:pPr>
            <w:r w:rsidRPr="007E29D3">
              <w:rPr>
                <w:color w:val="000000"/>
                <w:sz w:val="20"/>
                <w:szCs w:val="20"/>
              </w:rPr>
              <w:t xml:space="preserve">1 847,83 </w:t>
            </w:r>
          </w:p>
        </w:tc>
      </w:tr>
      <w:tr w:rsidR="007E29D3" w:rsidRPr="007E29D3" w14:paraId="136ACF04" w14:textId="77777777" w:rsidTr="007E29D3">
        <w:trPr>
          <w:trHeight w:val="855"/>
        </w:trPr>
        <w:tc>
          <w:tcPr>
            <w:tcW w:w="656" w:type="dxa"/>
            <w:tcBorders>
              <w:top w:val="nil"/>
              <w:left w:val="single" w:sz="4" w:space="0" w:color="auto"/>
              <w:bottom w:val="single" w:sz="4" w:space="0" w:color="auto"/>
              <w:right w:val="single" w:sz="4" w:space="0" w:color="auto"/>
            </w:tcBorders>
            <w:shd w:val="clear" w:color="000000" w:fill="FFFFFF"/>
            <w:noWrap/>
            <w:hideMark/>
          </w:tcPr>
          <w:p w14:paraId="306A50BF" w14:textId="77777777" w:rsidR="007E29D3" w:rsidRPr="007E29D3" w:rsidRDefault="007E29D3" w:rsidP="007E29D3">
            <w:pPr>
              <w:jc w:val="right"/>
              <w:rPr>
                <w:color w:val="000000"/>
                <w:sz w:val="20"/>
                <w:szCs w:val="20"/>
              </w:rPr>
            </w:pPr>
            <w:r w:rsidRPr="007E29D3">
              <w:rPr>
                <w:color w:val="000000"/>
                <w:sz w:val="20"/>
                <w:szCs w:val="20"/>
              </w:rPr>
              <w:t>51.11</w:t>
            </w:r>
          </w:p>
        </w:tc>
        <w:tc>
          <w:tcPr>
            <w:tcW w:w="1040" w:type="dxa"/>
            <w:tcBorders>
              <w:top w:val="nil"/>
              <w:left w:val="nil"/>
              <w:bottom w:val="single" w:sz="4" w:space="0" w:color="auto"/>
              <w:right w:val="single" w:sz="4" w:space="0" w:color="auto"/>
            </w:tcBorders>
            <w:shd w:val="clear" w:color="000000" w:fill="FFFFFF"/>
            <w:noWrap/>
            <w:hideMark/>
          </w:tcPr>
          <w:p w14:paraId="79A88D45"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524080C2"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0F987383" w14:textId="77777777" w:rsidR="007E29D3" w:rsidRPr="007E29D3" w:rsidRDefault="007E29D3" w:rsidP="007E29D3">
            <w:pPr>
              <w:rPr>
                <w:color w:val="000000"/>
                <w:sz w:val="20"/>
                <w:szCs w:val="20"/>
              </w:rPr>
            </w:pPr>
            <w:r w:rsidRPr="007E29D3">
              <w:rPr>
                <w:color w:val="000000"/>
                <w:sz w:val="20"/>
                <w:szCs w:val="20"/>
              </w:rPr>
              <w:t>Кабель с медными жилами в изоляции из ПВХ пластиката, с промежуточной оболочкой из резиновой смеси, с наружным покровом из ПВХ пластиката, не поддерживающего горение, ТУ 3521-009-05755714-98,: NYM 3х1,5 мм2</w:t>
            </w:r>
          </w:p>
        </w:tc>
        <w:tc>
          <w:tcPr>
            <w:tcW w:w="1276" w:type="dxa"/>
            <w:tcBorders>
              <w:top w:val="nil"/>
              <w:left w:val="nil"/>
              <w:bottom w:val="single" w:sz="4" w:space="0" w:color="auto"/>
              <w:right w:val="single" w:sz="4" w:space="0" w:color="auto"/>
            </w:tcBorders>
            <w:shd w:val="clear" w:color="000000" w:fill="FFFFFF"/>
            <w:noWrap/>
            <w:hideMark/>
          </w:tcPr>
          <w:p w14:paraId="669424AE"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5C501AF9" w14:textId="77777777" w:rsidR="007E29D3" w:rsidRPr="007E29D3" w:rsidRDefault="007E29D3" w:rsidP="007E29D3">
            <w:pPr>
              <w:jc w:val="right"/>
              <w:rPr>
                <w:color w:val="000000"/>
                <w:sz w:val="20"/>
                <w:szCs w:val="20"/>
              </w:rPr>
            </w:pPr>
            <w:r w:rsidRPr="007E29D3">
              <w:rPr>
                <w:color w:val="000000"/>
                <w:sz w:val="20"/>
                <w:szCs w:val="20"/>
              </w:rPr>
              <w:t>0,0309</w:t>
            </w:r>
          </w:p>
        </w:tc>
        <w:tc>
          <w:tcPr>
            <w:tcW w:w="1275" w:type="dxa"/>
            <w:tcBorders>
              <w:top w:val="nil"/>
              <w:left w:val="nil"/>
              <w:bottom w:val="single" w:sz="4" w:space="0" w:color="auto"/>
              <w:right w:val="single" w:sz="4" w:space="0" w:color="auto"/>
            </w:tcBorders>
            <w:shd w:val="clear" w:color="000000" w:fill="FFFFFF"/>
            <w:noWrap/>
            <w:hideMark/>
          </w:tcPr>
          <w:p w14:paraId="0827B4A7" w14:textId="77777777" w:rsidR="007E29D3" w:rsidRPr="007E29D3" w:rsidRDefault="007E29D3" w:rsidP="007E29D3">
            <w:pPr>
              <w:jc w:val="right"/>
              <w:rPr>
                <w:color w:val="000000"/>
                <w:sz w:val="20"/>
                <w:szCs w:val="20"/>
              </w:rPr>
            </w:pPr>
            <w:r w:rsidRPr="007E29D3">
              <w:rPr>
                <w:color w:val="000000"/>
                <w:sz w:val="20"/>
                <w:szCs w:val="20"/>
              </w:rPr>
              <w:t xml:space="preserve">64 884,21 </w:t>
            </w:r>
          </w:p>
        </w:tc>
        <w:tc>
          <w:tcPr>
            <w:tcW w:w="2439" w:type="dxa"/>
            <w:tcBorders>
              <w:top w:val="nil"/>
              <w:left w:val="nil"/>
              <w:bottom w:val="single" w:sz="4" w:space="0" w:color="auto"/>
              <w:right w:val="single" w:sz="4" w:space="0" w:color="auto"/>
            </w:tcBorders>
            <w:shd w:val="clear" w:color="000000" w:fill="FFFFFF"/>
            <w:noWrap/>
            <w:hideMark/>
          </w:tcPr>
          <w:p w14:paraId="764A173F" w14:textId="77777777" w:rsidR="007E29D3" w:rsidRPr="007E29D3" w:rsidRDefault="007E29D3" w:rsidP="007E29D3">
            <w:pPr>
              <w:jc w:val="right"/>
              <w:rPr>
                <w:color w:val="000000"/>
                <w:sz w:val="20"/>
                <w:szCs w:val="20"/>
              </w:rPr>
            </w:pPr>
            <w:r w:rsidRPr="007E29D3">
              <w:rPr>
                <w:color w:val="000000"/>
                <w:sz w:val="20"/>
                <w:szCs w:val="20"/>
              </w:rPr>
              <w:t xml:space="preserve">2 004,92 </w:t>
            </w:r>
          </w:p>
        </w:tc>
      </w:tr>
      <w:tr w:rsidR="007E29D3" w:rsidRPr="007E29D3" w14:paraId="775098B0"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3947B23" w14:textId="77777777" w:rsidR="007E29D3" w:rsidRPr="007E29D3" w:rsidRDefault="007E29D3" w:rsidP="007E29D3">
            <w:pPr>
              <w:jc w:val="right"/>
              <w:rPr>
                <w:color w:val="000000"/>
                <w:sz w:val="20"/>
                <w:szCs w:val="20"/>
              </w:rPr>
            </w:pPr>
            <w:r w:rsidRPr="007E29D3">
              <w:rPr>
                <w:color w:val="000000"/>
                <w:sz w:val="20"/>
                <w:szCs w:val="20"/>
              </w:rPr>
              <w:t>51.12</w:t>
            </w:r>
          </w:p>
        </w:tc>
        <w:tc>
          <w:tcPr>
            <w:tcW w:w="1040" w:type="dxa"/>
            <w:tcBorders>
              <w:top w:val="nil"/>
              <w:left w:val="nil"/>
              <w:bottom w:val="single" w:sz="4" w:space="0" w:color="auto"/>
              <w:right w:val="single" w:sz="4" w:space="0" w:color="auto"/>
            </w:tcBorders>
            <w:shd w:val="clear" w:color="000000" w:fill="FFFFFF"/>
            <w:noWrap/>
            <w:hideMark/>
          </w:tcPr>
          <w:p w14:paraId="7244A768"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4ED73BBD"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321B9E59" w14:textId="77777777" w:rsidR="007E29D3" w:rsidRPr="007E29D3" w:rsidRDefault="007E29D3" w:rsidP="007E29D3">
            <w:pPr>
              <w:rPr>
                <w:color w:val="000000"/>
                <w:sz w:val="20"/>
                <w:szCs w:val="20"/>
              </w:rPr>
            </w:pPr>
            <w:r w:rsidRPr="007E29D3">
              <w:rPr>
                <w:color w:val="000000"/>
                <w:sz w:val="20"/>
                <w:szCs w:val="20"/>
              </w:rPr>
              <w:t>Держатель без ушка (тип Д 3/4-40) (КС-024)</w:t>
            </w:r>
          </w:p>
        </w:tc>
        <w:tc>
          <w:tcPr>
            <w:tcW w:w="1276" w:type="dxa"/>
            <w:tcBorders>
              <w:top w:val="nil"/>
              <w:left w:val="nil"/>
              <w:bottom w:val="single" w:sz="4" w:space="0" w:color="auto"/>
              <w:right w:val="single" w:sz="4" w:space="0" w:color="auto"/>
            </w:tcBorders>
            <w:shd w:val="clear" w:color="000000" w:fill="FFFFFF"/>
            <w:noWrap/>
            <w:hideMark/>
          </w:tcPr>
          <w:p w14:paraId="68968A41"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242DC37" w14:textId="77777777" w:rsidR="007E29D3" w:rsidRPr="007E29D3" w:rsidRDefault="007E29D3" w:rsidP="007E29D3">
            <w:pPr>
              <w:jc w:val="right"/>
              <w:rPr>
                <w:color w:val="000000"/>
                <w:sz w:val="20"/>
                <w:szCs w:val="20"/>
              </w:rPr>
            </w:pPr>
            <w:r w:rsidRPr="007E29D3">
              <w:rPr>
                <w:color w:val="000000"/>
                <w:sz w:val="20"/>
                <w:szCs w:val="20"/>
              </w:rPr>
              <w:t>64</w:t>
            </w:r>
          </w:p>
        </w:tc>
        <w:tc>
          <w:tcPr>
            <w:tcW w:w="1275" w:type="dxa"/>
            <w:tcBorders>
              <w:top w:val="nil"/>
              <w:left w:val="nil"/>
              <w:bottom w:val="single" w:sz="4" w:space="0" w:color="auto"/>
              <w:right w:val="single" w:sz="4" w:space="0" w:color="auto"/>
            </w:tcBorders>
            <w:shd w:val="clear" w:color="000000" w:fill="FFFFFF"/>
            <w:noWrap/>
            <w:hideMark/>
          </w:tcPr>
          <w:p w14:paraId="0A072CCF" w14:textId="77777777" w:rsidR="007E29D3" w:rsidRPr="007E29D3" w:rsidRDefault="007E29D3" w:rsidP="007E29D3">
            <w:pPr>
              <w:jc w:val="right"/>
              <w:rPr>
                <w:color w:val="000000"/>
                <w:sz w:val="20"/>
                <w:szCs w:val="20"/>
              </w:rPr>
            </w:pPr>
            <w:r w:rsidRPr="007E29D3">
              <w:rPr>
                <w:color w:val="000000"/>
                <w:sz w:val="20"/>
                <w:szCs w:val="20"/>
              </w:rPr>
              <w:t xml:space="preserve">176,38 </w:t>
            </w:r>
          </w:p>
        </w:tc>
        <w:tc>
          <w:tcPr>
            <w:tcW w:w="2439" w:type="dxa"/>
            <w:tcBorders>
              <w:top w:val="nil"/>
              <w:left w:val="nil"/>
              <w:bottom w:val="single" w:sz="4" w:space="0" w:color="auto"/>
              <w:right w:val="single" w:sz="4" w:space="0" w:color="auto"/>
            </w:tcBorders>
            <w:shd w:val="clear" w:color="000000" w:fill="FFFFFF"/>
            <w:noWrap/>
            <w:hideMark/>
          </w:tcPr>
          <w:p w14:paraId="504EBA5E" w14:textId="77777777" w:rsidR="007E29D3" w:rsidRPr="007E29D3" w:rsidRDefault="007E29D3" w:rsidP="007E29D3">
            <w:pPr>
              <w:jc w:val="right"/>
              <w:rPr>
                <w:color w:val="000000"/>
                <w:sz w:val="20"/>
                <w:szCs w:val="20"/>
              </w:rPr>
            </w:pPr>
            <w:r w:rsidRPr="007E29D3">
              <w:rPr>
                <w:color w:val="000000"/>
                <w:sz w:val="20"/>
                <w:szCs w:val="20"/>
              </w:rPr>
              <w:t xml:space="preserve">11 288,32 </w:t>
            </w:r>
          </w:p>
        </w:tc>
      </w:tr>
      <w:tr w:rsidR="007E29D3" w:rsidRPr="007E29D3" w14:paraId="69128D8D"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9FE9165" w14:textId="77777777" w:rsidR="007E29D3" w:rsidRPr="007E29D3" w:rsidRDefault="007E29D3" w:rsidP="007E29D3">
            <w:pPr>
              <w:jc w:val="right"/>
              <w:rPr>
                <w:color w:val="000000"/>
                <w:sz w:val="20"/>
                <w:szCs w:val="20"/>
              </w:rPr>
            </w:pPr>
            <w:r w:rsidRPr="007E29D3">
              <w:rPr>
                <w:color w:val="000000"/>
                <w:sz w:val="20"/>
                <w:szCs w:val="20"/>
              </w:rPr>
              <w:t>51.13</w:t>
            </w:r>
          </w:p>
        </w:tc>
        <w:tc>
          <w:tcPr>
            <w:tcW w:w="1040" w:type="dxa"/>
            <w:tcBorders>
              <w:top w:val="nil"/>
              <w:left w:val="nil"/>
              <w:bottom w:val="single" w:sz="4" w:space="0" w:color="auto"/>
              <w:right w:val="single" w:sz="4" w:space="0" w:color="auto"/>
            </w:tcBorders>
            <w:shd w:val="clear" w:color="000000" w:fill="FFFFFF"/>
            <w:noWrap/>
            <w:hideMark/>
          </w:tcPr>
          <w:p w14:paraId="661CBA76"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772A3AD9"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2A208BF2" w14:textId="77777777" w:rsidR="007E29D3" w:rsidRPr="007E29D3" w:rsidRDefault="007E29D3" w:rsidP="007E29D3">
            <w:pPr>
              <w:rPr>
                <w:color w:val="000000"/>
                <w:sz w:val="20"/>
                <w:szCs w:val="20"/>
              </w:rPr>
            </w:pPr>
            <w:r w:rsidRPr="007E29D3">
              <w:rPr>
                <w:color w:val="000000"/>
                <w:sz w:val="20"/>
                <w:szCs w:val="20"/>
              </w:rPr>
              <w:t>Заделка концевая сухая с бандажирующей муфтой для контрольного кабеля с резиновой или пластмассовой изоляцией сечением одной жилы: до 6 мм2, количество жил до 10</w:t>
            </w:r>
          </w:p>
        </w:tc>
        <w:tc>
          <w:tcPr>
            <w:tcW w:w="1276" w:type="dxa"/>
            <w:tcBorders>
              <w:top w:val="nil"/>
              <w:left w:val="nil"/>
              <w:bottom w:val="single" w:sz="4" w:space="0" w:color="auto"/>
              <w:right w:val="single" w:sz="4" w:space="0" w:color="auto"/>
            </w:tcBorders>
            <w:shd w:val="clear" w:color="000000" w:fill="FFFFFF"/>
            <w:noWrap/>
            <w:hideMark/>
          </w:tcPr>
          <w:p w14:paraId="3DA5992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4F16FFF" w14:textId="77777777" w:rsidR="007E29D3" w:rsidRPr="007E29D3" w:rsidRDefault="007E29D3" w:rsidP="007E29D3">
            <w:pPr>
              <w:jc w:val="right"/>
              <w:rPr>
                <w:color w:val="000000"/>
                <w:sz w:val="20"/>
                <w:szCs w:val="20"/>
              </w:rPr>
            </w:pPr>
            <w:r w:rsidRPr="007E29D3">
              <w:rPr>
                <w:color w:val="000000"/>
                <w:sz w:val="20"/>
                <w:szCs w:val="20"/>
              </w:rPr>
              <w:t>64</w:t>
            </w:r>
          </w:p>
        </w:tc>
        <w:tc>
          <w:tcPr>
            <w:tcW w:w="1275" w:type="dxa"/>
            <w:tcBorders>
              <w:top w:val="nil"/>
              <w:left w:val="nil"/>
              <w:bottom w:val="single" w:sz="4" w:space="0" w:color="auto"/>
              <w:right w:val="single" w:sz="4" w:space="0" w:color="auto"/>
            </w:tcBorders>
            <w:shd w:val="clear" w:color="000000" w:fill="FFFFFF"/>
            <w:noWrap/>
            <w:hideMark/>
          </w:tcPr>
          <w:p w14:paraId="0D6242A9" w14:textId="77777777" w:rsidR="007E29D3" w:rsidRPr="007E29D3" w:rsidRDefault="007E29D3" w:rsidP="007E29D3">
            <w:pPr>
              <w:jc w:val="right"/>
              <w:rPr>
                <w:color w:val="000000"/>
                <w:sz w:val="20"/>
                <w:szCs w:val="20"/>
              </w:rPr>
            </w:pPr>
            <w:r w:rsidRPr="007E29D3">
              <w:rPr>
                <w:color w:val="000000"/>
                <w:sz w:val="20"/>
                <w:szCs w:val="20"/>
              </w:rPr>
              <w:t xml:space="preserve">304,49 </w:t>
            </w:r>
          </w:p>
        </w:tc>
        <w:tc>
          <w:tcPr>
            <w:tcW w:w="2439" w:type="dxa"/>
            <w:tcBorders>
              <w:top w:val="nil"/>
              <w:left w:val="nil"/>
              <w:bottom w:val="single" w:sz="4" w:space="0" w:color="auto"/>
              <w:right w:val="single" w:sz="4" w:space="0" w:color="auto"/>
            </w:tcBorders>
            <w:shd w:val="clear" w:color="000000" w:fill="FFFFFF"/>
            <w:noWrap/>
            <w:hideMark/>
          </w:tcPr>
          <w:p w14:paraId="0DA409A4" w14:textId="77777777" w:rsidR="007E29D3" w:rsidRPr="007E29D3" w:rsidRDefault="007E29D3" w:rsidP="007E29D3">
            <w:pPr>
              <w:jc w:val="right"/>
              <w:rPr>
                <w:color w:val="000000"/>
                <w:sz w:val="20"/>
                <w:szCs w:val="20"/>
              </w:rPr>
            </w:pPr>
            <w:r w:rsidRPr="007E29D3">
              <w:rPr>
                <w:color w:val="000000"/>
                <w:sz w:val="20"/>
                <w:szCs w:val="20"/>
              </w:rPr>
              <w:t xml:space="preserve">19 487,36 </w:t>
            </w:r>
          </w:p>
        </w:tc>
      </w:tr>
      <w:tr w:rsidR="007E29D3" w:rsidRPr="007E29D3" w14:paraId="799B0104"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7CD442D" w14:textId="77777777" w:rsidR="007E29D3" w:rsidRPr="007E29D3" w:rsidRDefault="007E29D3" w:rsidP="007E29D3">
            <w:pPr>
              <w:jc w:val="right"/>
              <w:rPr>
                <w:color w:val="000000"/>
                <w:sz w:val="20"/>
                <w:szCs w:val="20"/>
              </w:rPr>
            </w:pPr>
            <w:r w:rsidRPr="007E29D3">
              <w:rPr>
                <w:color w:val="000000"/>
                <w:sz w:val="20"/>
                <w:szCs w:val="20"/>
              </w:rPr>
              <w:t>51.14</w:t>
            </w:r>
          </w:p>
        </w:tc>
        <w:tc>
          <w:tcPr>
            <w:tcW w:w="1040" w:type="dxa"/>
            <w:tcBorders>
              <w:top w:val="nil"/>
              <w:left w:val="nil"/>
              <w:bottom w:val="single" w:sz="4" w:space="0" w:color="auto"/>
              <w:right w:val="single" w:sz="4" w:space="0" w:color="auto"/>
            </w:tcBorders>
            <w:shd w:val="clear" w:color="000000" w:fill="FFFFFF"/>
            <w:noWrap/>
            <w:hideMark/>
          </w:tcPr>
          <w:p w14:paraId="68BD1FAD"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3A752BEE"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3C231B82" w14:textId="77777777" w:rsidR="007E29D3" w:rsidRPr="007E29D3" w:rsidRDefault="007E29D3" w:rsidP="007E29D3">
            <w:pPr>
              <w:rPr>
                <w:color w:val="000000"/>
                <w:sz w:val="20"/>
                <w:szCs w:val="20"/>
              </w:rPr>
            </w:pPr>
            <w:r w:rsidRPr="007E29D3">
              <w:rPr>
                <w:color w:val="000000"/>
                <w:sz w:val="20"/>
                <w:szCs w:val="20"/>
              </w:rPr>
              <w:t>Лента соединительная "Ютавол СП1" самоклеящаяся двусторонняя</w:t>
            </w:r>
          </w:p>
        </w:tc>
        <w:tc>
          <w:tcPr>
            <w:tcW w:w="1276" w:type="dxa"/>
            <w:tcBorders>
              <w:top w:val="nil"/>
              <w:left w:val="nil"/>
              <w:bottom w:val="single" w:sz="4" w:space="0" w:color="auto"/>
              <w:right w:val="single" w:sz="4" w:space="0" w:color="auto"/>
            </w:tcBorders>
            <w:shd w:val="clear" w:color="000000" w:fill="FFFFFF"/>
            <w:noWrap/>
            <w:hideMark/>
          </w:tcPr>
          <w:p w14:paraId="29E32019"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95318B5" w14:textId="77777777" w:rsidR="007E29D3" w:rsidRPr="007E29D3" w:rsidRDefault="007E29D3" w:rsidP="007E29D3">
            <w:pPr>
              <w:jc w:val="right"/>
              <w:rPr>
                <w:color w:val="000000"/>
                <w:sz w:val="20"/>
                <w:szCs w:val="20"/>
              </w:rPr>
            </w:pPr>
            <w:r w:rsidRPr="007E29D3">
              <w:rPr>
                <w:color w:val="000000"/>
                <w:sz w:val="20"/>
                <w:szCs w:val="20"/>
              </w:rPr>
              <w:t>8,64</w:t>
            </w:r>
          </w:p>
        </w:tc>
        <w:tc>
          <w:tcPr>
            <w:tcW w:w="1275" w:type="dxa"/>
            <w:tcBorders>
              <w:top w:val="nil"/>
              <w:left w:val="nil"/>
              <w:bottom w:val="single" w:sz="4" w:space="0" w:color="auto"/>
              <w:right w:val="single" w:sz="4" w:space="0" w:color="auto"/>
            </w:tcBorders>
            <w:shd w:val="clear" w:color="000000" w:fill="FFFFFF"/>
            <w:noWrap/>
            <w:hideMark/>
          </w:tcPr>
          <w:p w14:paraId="53E77F04" w14:textId="77777777" w:rsidR="007E29D3" w:rsidRPr="007E29D3" w:rsidRDefault="007E29D3" w:rsidP="007E29D3">
            <w:pPr>
              <w:jc w:val="right"/>
              <w:rPr>
                <w:color w:val="000000"/>
                <w:sz w:val="20"/>
                <w:szCs w:val="20"/>
              </w:rPr>
            </w:pPr>
            <w:r w:rsidRPr="007E29D3">
              <w:rPr>
                <w:color w:val="000000"/>
                <w:sz w:val="20"/>
                <w:szCs w:val="20"/>
              </w:rPr>
              <w:t xml:space="preserve">60,47 </w:t>
            </w:r>
          </w:p>
        </w:tc>
        <w:tc>
          <w:tcPr>
            <w:tcW w:w="2439" w:type="dxa"/>
            <w:tcBorders>
              <w:top w:val="nil"/>
              <w:left w:val="nil"/>
              <w:bottom w:val="single" w:sz="4" w:space="0" w:color="auto"/>
              <w:right w:val="single" w:sz="4" w:space="0" w:color="auto"/>
            </w:tcBorders>
            <w:shd w:val="clear" w:color="000000" w:fill="FFFFFF"/>
            <w:noWrap/>
            <w:hideMark/>
          </w:tcPr>
          <w:p w14:paraId="73009D2F" w14:textId="77777777" w:rsidR="007E29D3" w:rsidRPr="007E29D3" w:rsidRDefault="007E29D3" w:rsidP="007E29D3">
            <w:pPr>
              <w:jc w:val="right"/>
              <w:rPr>
                <w:color w:val="000000"/>
                <w:sz w:val="20"/>
                <w:szCs w:val="20"/>
              </w:rPr>
            </w:pPr>
            <w:r w:rsidRPr="007E29D3">
              <w:rPr>
                <w:color w:val="000000"/>
                <w:sz w:val="20"/>
                <w:szCs w:val="20"/>
              </w:rPr>
              <w:t xml:space="preserve">522,46 </w:t>
            </w:r>
          </w:p>
        </w:tc>
      </w:tr>
      <w:tr w:rsidR="007E29D3" w:rsidRPr="007E29D3" w14:paraId="0C3CBD42" w14:textId="77777777" w:rsidTr="007E29D3">
        <w:trPr>
          <w:trHeight w:val="825"/>
        </w:trPr>
        <w:tc>
          <w:tcPr>
            <w:tcW w:w="656" w:type="dxa"/>
            <w:tcBorders>
              <w:top w:val="nil"/>
              <w:left w:val="single" w:sz="4" w:space="0" w:color="auto"/>
              <w:bottom w:val="single" w:sz="4" w:space="0" w:color="auto"/>
              <w:right w:val="single" w:sz="4" w:space="0" w:color="auto"/>
            </w:tcBorders>
            <w:shd w:val="clear" w:color="000000" w:fill="FFFFFF"/>
            <w:noWrap/>
            <w:hideMark/>
          </w:tcPr>
          <w:p w14:paraId="4A82FADA" w14:textId="77777777" w:rsidR="007E29D3" w:rsidRPr="007E29D3" w:rsidRDefault="007E29D3" w:rsidP="007E29D3">
            <w:pPr>
              <w:jc w:val="right"/>
              <w:rPr>
                <w:color w:val="000000"/>
                <w:sz w:val="20"/>
                <w:szCs w:val="20"/>
              </w:rPr>
            </w:pPr>
            <w:r w:rsidRPr="007E29D3">
              <w:rPr>
                <w:color w:val="000000"/>
                <w:sz w:val="20"/>
                <w:szCs w:val="20"/>
              </w:rPr>
              <w:t>51.15</w:t>
            </w:r>
          </w:p>
        </w:tc>
        <w:tc>
          <w:tcPr>
            <w:tcW w:w="1040" w:type="dxa"/>
            <w:tcBorders>
              <w:top w:val="nil"/>
              <w:left w:val="nil"/>
              <w:bottom w:val="single" w:sz="4" w:space="0" w:color="auto"/>
              <w:right w:val="single" w:sz="4" w:space="0" w:color="auto"/>
            </w:tcBorders>
            <w:shd w:val="clear" w:color="000000" w:fill="FFFFFF"/>
            <w:noWrap/>
            <w:hideMark/>
          </w:tcPr>
          <w:p w14:paraId="1DDE558A"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75844886"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6EDF4220" w14:textId="77777777" w:rsidR="007E29D3" w:rsidRPr="007E29D3" w:rsidRDefault="007E29D3" w:rsidP="007E29D3">
            <w:pPr>
              <w:rPr>
                <w:color w:val="000000"/>
                <w:sz w:val="20"/>
                <w:szCs w:val="20"/>
              </w:rPr>
            </w:pPr>
            <w:r w:rsidRPr="007E29D3">
              <w:rPr>
                <w:color w:val="000000"/>
                <w:sz w:val="20"/>
                <w:szCs w:val="20"/>
              </w:rPr>
              <w:t>Концевой элемент трубопровода стальной изолированный пенополиуретаном в полиэтиленовой оболочке: с торцевым кабелем вывода диаметром 89 мм, диаметром изоляции 180 мм, длиной 2000 мм</w:t>
            </w:r>
          </w:p>
        </w:tc>
        <w:tc>
          <w:tcPr>
            <w:tcW w:w="1276" w:type="dxa"/>
            <w:tcBorders>
              <w:top w:val="nil"/>
              <w:left w:val="nil"/>
              <w:bottom w:val="single" w:sz="4" w:space="0" w:color="auto"/>
              <w:right w:val="single" w:sz="4" w:space="0" w:color="auto"/>
            </w:tcBorders>
            <w:shd w:val="clear" w:color="000000" w:fill="FFFFFF"/>
            <w:noWrap/>
            <w:hideMark/>
          </w:tcPr>
          <w:p w14:paraId="05F8B2C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0F0089D"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38733F9" w14:textId="77777777" w:rsidR="007E29D3" w:rsidRPr="007E29D3" w:rsidRDefault="007E29D3" w:rsidP="007E29D3">
            <w:pPr>
              <w:jc w:val="right"/>
              <w:rPr>
                <w:color w:val="000000"/>
                <w:sz w:val="20"/>
                <w:szCs w:val="20"/>
              </w:rPr>
            </w:pPr>
            <w:r w:rsidRPr="007E29D3">
              <w:rPr>
                <w:color w:val="000000"/>
                <w:sz w:val="20"/>
                <w:szCs w:val="20"/>
              </w:rPr>
              <w:t xml:space="preserve">16 973,77 </w:t>
            </w:r>
          </w:p>
        </w:tc>
        <w:tc>
          <w:tcPr>
            <w:tcW w:w="2439" w:type="dxa"/>
            <w:tcBorders>
              <w:top w:val="nil"/>
              <w:left w:val="nil"/>
              <w:bottom w:val="single" w:sz="4" w:space="0" w:color="auto"/>
              <w:right w:val="single" w:sz="4" w:space="0" w:color="auto"/>
            </w:tcBorders>
            <w:shd w:val="clear" w:color="000000" w:fill="FFFFFF"/>
            <w:noWrap/>
            <w:hideMark/>
          </w:tcPr>
          <w:p w14:paraId="74E18F20" w14:textId="77777777" w:rsidR="007E29D3" w:rsidRPr="007E29D3" w:rsidRDefault="007E29D3" w:rsidP="007E29D3">
            <w:pPr>
              <w:jc w:val="right"/>
              <w:rPr>
                <w:color w:val="000000"/>
                <w:sz w:val="20"/>
                <w:szCs w:val="20"/>
              </w:rPr>
            </w:pPr>
            <w:r w:rsidRPr="007E29D3">
              <w:rPr>
                <w:color w:val="000000"/>
                <w:sz w:val="20"/>
                <w:szCs w:val="20"/>
              </w:rPr>
              <w:t xml:space="preserve">33 947,54 </w:t>
            </w:r>
          </w:p>
        </w:tc>
      </w:tr>
      <w:tr w:rsidR="007E29D3" w:rsidRPr="007E29D3" w14:paraId="5B703B95" w14:textId="77777777" w:rsidTr="007E29D3">
        <w:trPr>
          <w:trHeight w:val="825"/>
        </w:trPr>
        <w:tc>
          <w:tcPr>
            <w:tcW w:w="656" w:type="dxa"/>
            <w:tcBorders>
              <w:top w:val="nil"/>
              <w:left w:val="single" w:sz="4" w:space="0" w:color="auto"/>
              <w:bottom w:val="single" w:sz="4" w:space="0" w:color="auto"/>
              <w:right w:val="single" w:sz="4" w:space="0" w:color="auto"/>
            </w:tcBorders>
            <w:shd w:val="clear" w:color="000000" w:fill="FFFFFF"/>
            <w:noWrap/>
            <w:hideMark/>
          </w:tcPr>
          <w:p w14:paraId="11353F8E" w14:textId="77777777" w:rsidR="007E29D3" w:rsidRPr="007E29D3" w:rsidRDefault="007E29D3" w:rsidP="007E29D3">
            <w:pPr>
              <w:jc w:val="right"/>
              <w:rPr>
                <w:color w:val="000000"/>
                <w:sz w:val="20"/>
                <w:szCs w:val="20"/>
              </w:rPr>
            </w:pPr>
            <w:r w:rsidRPr="007E29D3">
              <w:rPr>
                <w:color w:val="000000"/>
                <w:sz w:val="20"/>
                <w:szCs w:val="20"/>
              </w:rPr>
              <w:t>51.16</w:t>
            </w:r>
          </w:p>
        </w:tc>
        <w:tc>
          <w:tcPr>
            <w:tcW w:w="1040" w:type="dxa"/>
            <w:tcBorders>
              <w:top w:val="nil"/>
              <w:left w:val="nil"/>
              <w:bottom w:val="single" w:sz="4" w:space="0" w:color="auto"/>
              <w:right w:val="single" w:sz="4" w:space="0" w:color="auto"/>
            </w:tcBorders>
            <w:shd w:val="clear" w:color="000000" w:fill="FFFFFF"/>
            <w:noWrap/>
            <w:hideMark/>
          </w:tcPr>
          <w:p w14:paraId="42D3F55D" w14:textId="77777777" w:rsidR="007E29D3" w:rsidRPr="007E29D3" w:rsidRDefault="007E29D3" w:rsidP="007E29D3">
            <w:pPr>
              <w:jc w:val="right"/>
              <w:rPr>
                <w:color w:val="000000"/>
                <w:sz w:val="20"/>
                <w:szCs w:val="20"/>
              </w:rPr>
            </w:pPr>
            <w:r w:rsidRPr="007E29D3">
              <w:rPr>
                <w:color w:val="000000"/>
                <w:sz w:val="20"/>
                <w:szCs w:val="20"/>
              </w:rPr>
              <w:t>06-01-04</w:t>
            </w:r>
          </w:p>
        </w:tc>
        <w:tc>
          <w:tcPr>
            <w:tcW w:w="577" w:type="dxa"/>
            <w:tcBorders>
              <w:top w:val="nil"/>
              <w:left w:val="nil"/>
              <w:bottom w:val="single" w:sz="4" w:space="0" w:color="auto"/>
              <w:right w:val="single" w:sz="4" w:space="0" w:color="auto"/>
            </w:tcBorders>
            <w:shd w:val="clear" w:color="000000" w:fill="FFFFFF"/>
            <w:noWrap/>
            <w:hideMark/>
          </w:tcPr>
          <w:p w14:paraId="5878D543"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2E9A5B6F" w14:textId="77777777" w:rsidR="007E29D3" w:rsidRPr="007E29D3" w:rsidRDefault="007E29D3" w:rsidP="007E29D3">
            <w:pPr>
              <w:rPr>
                <w:color w:val="000000"/>
                <w:sz w:val="20"/>
                <w:szCs w:val="20"/>
              </w:rPr>
            </w:pPr>
            <w:r w:rsidRPr="007E29D3">
              <w:rPr>
                <w:color w:val="000000"/>
                <w:sz w:val="20"/>
                <w:szCs w:val="20"/>
              </w:rPr>
              <w:t>Концевой элемент трубопровода стальной изолированный пенополиуретаном в полиэтиленовой оболочке: с торцевым кабелем вывода диаметром 76 мм, диаметром изоляции 160 мм, длиной 2000 мм</w:t>
            </w:r>
          </w:p>
        </w:tc>
        <w:tc>
          <w:tcPr>
            <w:tcW w:w="1276" w:type="dxa"/>
            <w:tcBorders>
              <w:top w:val="nil"/>
              <w:left w:val="nil"/>
              <w:bottom w:val="single" w:sz="4" w:space="0" w:color="auto"/>
              <w:right w:val="single" w:sz="4" w:space="0" w:color="auto"/>
            </w:tcBorders>
            <w:shd w:val="clear" w:color="000000" w:fill="FFFFFF"/>
            <w:noWrap/>
            <w:hideMark/>
          </w:tcPr>
          <w:p w14:paraId="72B280F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50AAD85"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45AF91DF" w14:textId="77777777" w:rsidR="007E29D3" w:rsidRPr="007E29D3" w:rsidRDefault="007E29D3" w:rsidP="007E29D3">
            <w:pPr>
              <w:jc w:val="right"/>
              <w:rPr>
                <w:color w:val="000000"/>
                <w:sz w:val="20"/>
                <w:szCs w:val="20"/>
              </w:rPr>
            </w:pPr>
            <w:r w:rsidRPr="007E29D3">
              <w:rPr>
                <w:color w:val="000000"/>
                <w:sz w:val="20"/>
                <w:szCs w:val="20"/>
              </w:rPr>
              <w:t xml:space="preserve">15 735,67 </w:t>
            </w:r>
          </w:p>
        </w:tc>
        <w:tc>
          <w:tcPr>
            <w:tcW w:w="2439" w:type="dxa"/>
            <w:tcBorders>
              <w:top w:val="nil"/>
              <w:left w:val="nil"/>
              <w:bottom w:val="single" w:sz="4" w:space="0" w:color="auto"/>
              <w:right w:val="single" w:sz="4" w:space="0" w:color="auto"/>
            </w:tcBorders>
            <w:shd w:val="clear" w:color="000000" w:fill="FFFFFF"/>
            <w:noWrap/>
            <w:hideMark/>
          </w:tcPr>
          <w:p w14:paraId="7B7BE795" w14:textId="77777777" w:rsidR="007E29D3" w:rsidRPr="007E29D3" w:rsidRDefault="007E29D3" w:rsidP="007E29D3">
            <w:pPr>
              <w:jc w:val="right"/>
              <w:rPr>
                <w:color w:val="000000"/>
                <w:sz w:val="20"/>
                <w:szCs w:val="20"/>
              </w:rPr>
            </w:pPr>
            <w:r w:rsidRPr="007E29D3">
              <w:rPr>
                <w:color w:val="000000"/>
                <w:sz w:val="20"/>
                <w:szCs w:val="20"/>
              </w:rPr>
              <w:t xml:space="preserve">31 471,34 </w:t>
            </w:r>
          </w:p>
        </w:tc>
      </w:tr>
      <w:tr w:rsidR="007E29D3" w:rsidRPr="007E29D3" w14:paraId="365DAF35"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BAAB817" w14:textId="77777777" w:rsidR="007E29D3" w:rsidRPr="007E29D3" w:rsidRDefault="007E29D3" w:rsidP="007E29D3">
            <w:pPr>
              <w:jc w:val="right"/>
              <w:rPr>
                <w:color w:val="000000"/>
                <w:sz w:val="20"/>
                <w:szCs w:val="20"/>
              </w:rPr>
            </w:pPr>
            <w:r w:rsidRPr="007E29D3">
              <w:rPr>
                <w:color w:val="000000"/>
                <w:sz w:val="20"/>
                <w:szCs w:val="20"/>
              </w:rPr>
              <w:t>52</w:t>
            </w:r>
          </w:p>
        </w:tc>
        <w:tc>
          <w:tcPr>
            <w:tcW w:w="1040" w:type="dxa"/>
            <w:tcBorders>
              <w:top w:val="nil"/>
              <w:left w:val="nil"/>
              <w:bottom w:val="single" w:sz="4" w:space="0" w:color="auto"/>
              <w:right w:val="single" w:sz="4" w:space="0" w:color="auto"/>
            </w:tcBorders>
            <w:shd w:val="clear" w:color="000000" w:fill="FFFFFF"/>
            <w:noWrap/>
            <w:hideMark/>
          </w:tcPr>
          <w:p w14:paraId="5F6538F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946A00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57575D9" w14:textId="77777777" w:rsidR="007E29D3" w:rsidRPr="007E29D3" w:rsidRDefault="007E29D3" w:rsidP="007E29D3">
            <w:pPr>
              <w:rPr>
                <w:b/>
                <w:bCs/>
                <w:color w:val="000000"/>
                <w:sz w:val="20"/>
                <w:szCs w:val="20"/>
              </w:rPr>
            </w:pPr>
            <w:r w:rsidRPr="007E29D3">
              <w:rPr>
                <w:b/>
                <w:bCs/>
                <w:color w:val="000000"/>
                <w:sz w:val="20"/>
                <w:szCs w:val="20"/>
              </w:rPr>
              <w:t>Оборудование</w:t>
            </w:r>
          </w:p>
        </w:tc>
        <w:tc>
          <w:tcPr>
            <w:tcW w:w="1276" w:type="dxa"/>
            <w:tcBorders>
              <w:top w:val="nil"/>
              <w:left w:val="nil"/>
              <w:bottom w:val="single" w:sz="4" w:space="0" w:color="auto"/>
              <w:right w:val="single" w:sz="4" w:space="0" w:color="auto"/>
            </w:tcBorders>
            <w:shd w:val="clear" w:color="000000" w:fill="FFFFFF"/>
            <w:noWrap/>
            <w:hideMark/>
          </w:tcPr>
          <w:p w14:paraId="7636C8B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EC002BB"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735946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D8A1BE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D25A8D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43175DF1" w14:textId="77777777" w:rsidR="007E29D3" w:rsidRPr="007E29D3" w:rsidRDefault="007E29D3" w:rsidP="007E29D3">
            <w:pPr>
              <w:jc w:val="right"/>
              <w:rPr>
                <w:i/>
                <w:iCs/>
                <w:color w:val="000000"/>
                <w:sz w:val="20"/>
                <w:szCs w:val="20"/>
              </w:rPr>
            </w:pPr>
            <w:r w:rsidRPr="007E29D3">
              <w:rPr>
                <w:i/>
                <w:iCs/>
                <w:color w:val="000000"/>
                <w:sz w:val="20"/>
                <w:szCs w:val="20"/>
              </w:rPr>
              <w:lastRenderedPageBreak/>
              <w:t>52.1</w:t>
            </w:r>
          </w:p>
        </w:tc>
        <w:tc>
          <w:tcPr>
            <w:tcW w:w="1040" w:type="dxa"/>
            <w:tcBorders>
              <w:top w:val="nil"/>
              <w:left w:val="nil"/>
              <w:bottom w:val="single" w:sz="4" w:space="0" w:color="auto"/>
              <w:right w:val="single" w:sz="4" w:space="0" w:color="auto"/>
            </w:tcBorders>
            <w:shd w:val="clear" w:color="000000" w:fill="D0CECE"/>
            <w:noWrap/>
            <w:hideMark/>
          </w:tcPr>
          <w:p w14:paraId="727BD0A6" w14:textId="77777777" w:rsidR="007E29D3" w:rsidRPr="007E29D3" w:rsidRDefault="007E29D3" w:rsidP="007E29D3">
            <w:pPr>
              <w:jc w:val="right"/>
              <w:rPr>
                <w:i/>
                <w:iCs/>
                <w:color w:val="000000"/>
                <w:sz w:val="20"/>
                <w:szCs w:val="20"/>
              </w:rPr>
            </w:pPr>
            <w:r w:rsidRPr="007E29D3">
              <w:rPr>
                <w:i/>
                <w:iCs/>
                <w:color w:val="000000"/>
                <w:sz w:val="20"/>
                <w:szCs w:val="20"/>
              </w:rPr>
              <w:t>06-01-04</w:t>
            </w:r>
          </w:p>
        </w:tc>
        <w:tc>
          <w:tcPr>
            <w:tcW w:w="577" w:type="dxa"/>
            <w:tcBorders>
              <w:top w:val="nil"/>
              <w:left w:val="nil"/>
              <w:bottom w:val="single" w:sz="4" w:space="0" w:color="auto"/>
              <w:right w:val="single" w:sz="4" w:space="0" w:color="auto"/>
            </w:tcBorders>
            <w:shd w:val="clear" w:color="000000" w:fill="D0CECE"/>
            <w:noWrap/>
            <w:hideMark/>
          </w:tcPr>
          <w:p w14:paraId="130051F0" w14:textId="77777777" w:rsidR="007E29D3" w:rsidRPr="007E29D3" w:rsidRDefault="007E29D3" w:rsidP="007E29D3">
            <w:pPr>
              <w:jc w:val="right"/>
              <w:rPr>
                <w:i/>
                <w:iCs/>
                <w:color w:val="000000"/>
                <w:sz w:val="20"/>
                <w:szCs w:val="20"/>
              </w:rPr>
            </w:pPr>
            <w:r w:rsidRPr="007E29D3">
              <w:rPr>
                <w:i/>
                <w:iCs/>
                <w:color w:val="000000"/>
                <w:sz w:val="20"/>
                <w:szCs w:val="20"/>
              </w:rPr>
              <w:t>17</w:t>
            </w:r>
          </w:p>
        </w:tc>
        <w:tc>
          <w:tcPr>
            <w:tcW w:w="6511" w:type="dxa"/>
            <w:tcBorders>
              <w:top w:val="nil"/>
              <w:left w:val="nil"/>
              <w:bottom w:val="single" w:sz="4" w:space="0" w:color="auto"/>
              <w:right w:val="single" w:sz="4" w:space="0" w:color="auto"/>
            </w:tcBorders>
            <w:shd w:val="clear" w:color="000000" w:fill="D0CECE"/>
            <w:hideMark/>
          </w:tcPr>
          <w:p w14:paraId="0E5431BE" w14:textId="77777777" w:rsidR="007E29D3" w:rsidRPr="007E29D3" w:rsidRDefault="007E29D3" w:rsidP="007E29D3">
            <w:pPr>
              <w:rPr>
                <w:i/>
                <w:iCs/>
                <w:color w:val="000000"/>
                <w:sz w:val="20"/>
                <w:szCs w:val="20"/>
              </w:rPr>
            </w:pPr>
            <w:r w:rsidRPr="007E29D3">
              <w:rPr>
                <w:i/>
                <w:iCs/>
                <w:color w:val="000000"/>
                <w:sz w:val="20"/>
                <w:szCs w:val="20"/>
              </w:rPr>
              <w:t>Терминал коммутационный «КТ-14» проходной 4-х сторонний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F04F96C"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0CE1954E"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4529887C" w14:textId="77777777" w:rsidR="007E29D3" w:rsidRPr="007E29D3" w:rsidRDefault="007E29D3" w:rsidP="007E29D3">
            <w:pPr>
              <w:jc w:val="right"/>
              <w:rPr>
                <w:i/>
                <w:iCs/>
                <w:color w:val="000000"/>
                <w:sz w:val="20"/>
                <w:szCs w:val="20"/>
              </w:rPr>
            </w:pPr>
            <w:r w:rsidRPr="007E29D3">
              <w:rPr>
                <w:i/>
                <w:iCs/>
                <w:color w:val="000000"/>
                <w:sz w:val="20"/>
                <w:szCs w:val="20"/>
              </w:rPr>
              <w:t xml:space="preserve">1 400,23 </w:t>
            </w:r>
          </w:p>
        </w:tc>
        <w:tc>
          <w:tcPr>
            <w:tcW w:w="2439" w:type="dxa"/>
            <w:tcBorders>
              <w:top w:val="nil"/>
              <w:left w:val="nil"/>
              <w:bottom w:val="single" w:sz="4" w:space="0" w:color="auto"/>
              <w:right w:val="single" w:sz="4" w:space="0" w:color="auto"/>
            </w:tcBorders>
            <w:shd w:val="clear" w:color="000000" w:fill="D0CECE"/>
            <w:noWrap/>
            <w:hideMark/>
          </w:tcPr>
          <w:p w14:paraId="6565CAE5" w14:textId="77777777" w:rsidR="007E29D3" w:rsidRPr="007E29D3" w:rsidRDefault="007E29D3" w:rsidP="007E29D3">
            <w:pPr>
              <w:jc w:val="right"/>
              <w:rPr>
                <w:i/>
                <w:iCs/>
                <w:color w:val="000000"/>
                <w:sz w:val="20"/>
                <w:szCs w:val="20"/>
              </w:rPr>
            </w:pPr>
            <w:r w:rsidRPr="007E29D3">
              <w:rPr>
                <w:i/>
                <w:iCs/>
                <w:color w:val="000000"/>
                <w:sz w:val="20"/>
                <w:szCs w:val="20"/>
              </w:rPr>
              <w:t xml:space="preserve">1 400,23 </w:t>
            </w:r>
          </w:p>
        </w:tc>
      </w:tr>
      <w:tr w:rsidR="007E29D3" w:rsidRPr="007E29D3" w14:paraId="77D2C820"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78CAAD98" w14:textId="77777777" w:rsidR="007E29D3" w:rsidRPr="007E29D3" w:rsidRDefault="007E29D3" w:rsidP="007E29D3">
            <w:pPr>
              <w:rPr>
                <w:b/>
                <w:bCs/>
                <w:color w:val="000000"/>
                <w:sz w:val="20"/>
                <w:szCs w:val="20"/>
              </w:rPr>
            </w:pPr>
            <w:r w:rsidRPr="007E29D3">
              <w:rPr>
                <w:b/>
                <w:bCs/>
                <w:color w:val="000000"/>
                <w:sz w:val="20"/>
                <w:szCs w:val="20"/>
              </w:rPr>
              <w:t>06-01-05 Газоснабжение котельной</w:t>
            </w:r>
          </w:p>
        </w:tc>
        <w:tc>
          <w:tcPr>
            <w:tcW w:w="1275" w:type="dxa"/>
            <w:tcBorders>
              <w:top w:val="nil"/>
              <w:left w:val="nil"/>
              <w:bottom w:val="single" w:sz="4" w:space="0" w:color="auto"/>
              <w:right w:val="single" w:sz="4" w:space="0" w:color="auto"/>
            </w:tcBorders>
            <w:shd w:val="clear" w:color="000000" w:fill="9BC2E6"/>
            <w:noWrap/>
            <w:hideMark/>
          </w:tcPr>
          <w:p w14:paraId="1272A598"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534777FB" w14:textId="77777777" w:rsidR="007E29D3" w:rsidRPr="007E29D3" w:rsidRDefault="007E29D3" w:rsidP="007E29D3">
            <w:pPr>
              <w:jc w:val="right"/>
              <w:rPr>
                <w:b/>
                <w:bCs/>
                <w:color w:val="000000"/>
                <w:sz w:val="20"/>
                <w:szCs w:val="20"/>
              </w:rPr>
            </w:pPr>
            <w:r w:rsidRPr="007E29D3">
              <w:rPr>
                <w:b/>
                <w:bCs/>
                <w:color w:val="000000"/>
                <w:sz w:val="20"/>
                <w:szCs w:val="20"/>
              </w:rPr>
              <w:t xml:space="preserve">78 768,01 </w:t>
            </w:r>
          </w:p>
        </w:tc>
      </w:tr>
      <w:tr w:rsidR="007E29D3" w:rsidRPr="007E29D3" w14:paraId="224649DC"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6C545BB3"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7B4EC767"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1844B17B"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1E59874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6BA7DFEC"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6C6E8D8B" w14:textId="77777777" w:rsidTr="007E29D3">
        <w:trPr>
          <w:trHeight w:val="360"/>
        </w:trPr>
        <w:tc>
          <w:tcPr>
            <w:tcW w:w="656" w:type="dxa"/>
            <w:tcBorders>
              <w:top w:val="nil"/>
              <w:left w:val="single" w:sz="4" w:space="0" w:color="auto"/>
              <w:bottom w:val="single" w:sz="4" w:space="0" w:color="auto"/>
              <w:right w:val="single" w:sz="4" w:space="0" w:color="auto"/>
            </w:tcBorders>
            <w:shd w:val="clear" w:color="000000" w:fill="FFFFFF"/>
            <w:noWrap/>
            <w:hideMark/>
          </w:tcPr>
          <w:p w14:paraId="7D8C50C3" w14:textId="77777777" w:rsidR="007E29D3" w:rsidRPr="007E29D3" w:rsidRDefault="007E29D3" w:rsidP="007E29D3">
            <w:pPr>
              <w:jc w:val="right"/>
              <w:rPr>
                <w:color w:val="000000"/>
                <w:sz w:val="20"/>
                <w:szCs w:val="20"/>
              </w:rPr>
            </w:pPr>
            <w:r w:rsidRPr="007E29D3">
              <w:rPr>
                <w:color w:val="000000"/>
                <w:sz w:val="20"/>
                <w:szCs w:val="20"/>
              </w:rPr>
              <w:t>53</w:t>
            </w:r>
          </w:p>
        </w:tc>
        <w:tc>
          <w:tcPr>
            <w:tcW w:w="1040" w:type="dxa"/>
            <w:tcBorders>
              <w:top w:val="nil"/>
              <w:left w:val="nil"/>
              <w:bottom w:val="single" w:sz="4" w:space="0" w:color="auto"/>
              <w:right w:val="single" w:sz="4" w:space="0" w:color="auto"/>
            </w:tcBorders>
            <w:shd w:val="clear" w:color="000000" w:fill="FFFFFF"/>
            <w:noWrap/>
            <w:hideMark/>
          </w:tcPr>
          <w:p w14:paraId="0B0352D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98E8BE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C98F4EF" w14:textId="77777777" w:rsidR="007E29D3" w:rsidRPr="007E29D3" w:rsidRDefault="007E29D3" w:rsidP="007E29D3">
            <w:pPr>
              <w:rPr>
                <w:b/>
                <w:bCs/>
                <w:color w:val="000000"/>
                <w:sz w:val="20"/>
                <w:szCs w:val="20"/>
              </w:rPr>
            </w:pPr>
            <w:r w:rsidRPr="007E29D3">
              <w:rPr>
                <w:b/>
                <w:bCs/>
                <w:color w:val="000000"/>
                <w:sz w:val="20"/>
                <w:szCs w:val="20"/>
              </w:rPr>
              <w:t>Наружный газопровод</w:t>
            </w:r>
          </w:p>
        </w:tc>
        <w:tc>
          <w:tcPr>
            <w:tcW w:w="1276" w:type="dxa"/>
            <w:tcBorders>
              <w:top w:val="nil"/>
              <w:left w:val="nil"/>
              <w:bottom w:val="single" w:sz="4" w:space="0" w:color="auto"/>
              <w:right w:val="single" w:sz="4" w:space="0" w:color="auto"/>
            </w:tcBorders>
            <w:shd w:val="clear" w:color="000000" w:fill="FFFFFF"/>
            <w:noWrap/>
            <w:hideMark/>
          </w:tcPr>
          <w:p w14:paraId="62F91F2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A2D336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31A93A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D9FF45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C7AC14D" w14:textId="77777777" w:rsidTr="007E29D3">
        <w:trPr>
          <w:trHeight w:val="360"/>
        </w:trPr>
        <w:tc>
          <w:tcPr>
            <w:tcW w:w="656" w:type="dxa"/>
            <w:tcBorders>
              <w:top w:val="nil"/>
              <w:left w:val="single" w:sz="4" w:space="0" w:color="auto"/>
              <w:bottom w:val="single" w:sz="4" w:space="0" w:color="auto"/>
              <w:right w:val="single" w:sz="4" w:space="0" w:color="auto"/>
            </w:tcBorders>
            <w:shd w:val="clear" w:color="000000" w:fill="FFFFFF"/>
            <w:noWrap/>
            <w:hideMark/>
          </w:tcPr>
          <w:p w14:paraId="683904B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E766D4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04BB26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30829CF" w14:textId="77777777" w:rsidR="007E29D3" w:rsidRPr="007E29D3" w:rsidRDefault="007E29D3" w:rsidP="007E29D3">
            <w:pPr>
              <w:rPr>
                <w:b/>
                <w:bCs/>
                <w:color w:val="000000"/>
                <w:sz w:val="20"/>
                <w:szCs w:val="20"/>
              </w:rPr>
            </w:pPr>
            <w:r w:rsidRPr="007E29D3">
              <w:rPr>
                <w:b/>
                <w:bCs/>
                <w:color w:val="000000"/>
                <w:sz w:val="20"/>
                <w:szCs w:val="20"/>
              </w:rPr>
              <w:t>Установка защитного футляра</w:t>
            </w:r>
          </w:p>
        </w:tc>
        <w:tc>
          <w:tcPr>
            <w:tcW w:w="1276" w:type="dxa"/>
            <w:tcBorders>
              <w:top w:val="nil"/>
              <w:left w:val="nil"/>
              <w:bottom w:val="single" w:sz="4" w:space="0" w:color="auto"/>
              <w:right w:val="single" w:sz="4" w:space="0" w:color="auto"/>
            </w:tcBorders>
            <w:shd w:val="clear" w:color="000000" w:fill="FFFFFF"/>
            <w:noWrap/>
            <w:hideMark/>
          </w:tcPr>
          <w:p w14:paraId="6B389E7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625661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3CAB68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2C8629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F0B227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C567246" w14:textId="77777777" w:rsidR="007E29D3" w:rsidRPr="007E29D3" w:rsidRDefault="007E29D3" w:rsidP="007E29D3">
            <w:pPr>
              <w:jc w:val="right"/>
              <w:rPr>
                <w:color w:val="000000"/>
                <w:sz w:val="20"/>
                <w:szCs w:val="20"/>
              </w:rPr>
            </w:pPr>
            <w:r w:rsidRPr="007E29D3">
              <w:rPr>
                <w:color w:val="000000"/>
                <w:sz w:val="20"/>
                <w:szCs w:val="20"/>
              </w:rPr>
              <w:t>53.1</w:t>
            </w:r>
          </w:p>
        </w:tc>
        <w:tc>
          <w:tcPr>
            <w:tcW w:w="1040" w:type="dxa"/>
            <w:tcBorders>
              <w:top w:val="nil"/>
              <w:left w:val="nil"/>
              <w:bottom w:val="single" w:sz="4" w:space="0" w:color="auto"/>
              <w:right w:val="single" w:sz="4" w:space="0" w:color="auto"/>
            </w:tcBorders>
            <w:shd w:val="clear" w:color="000000" w:fill="FFFFFF"/>
            <w:noWrap/>
            <w:hideMark/>
          </w:tcPr>
          <w:p w14:paraId="2B6AD653"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3CAD0166"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541B7853" w14:textId="77777777" w:rsidR="007E29D3" w:rsidRPr="007E29D3" w:rsidRDefault="007E29D3" w:rsidP="007E29D3">
            <w:pPr>
              <w:rPr>
                <w:color w:val="000000"/>
                <w:sz w:val="20"/>
                <w:szCs w:val="20"/>
              </w:rPr>
            </w:pPr>
            <w:r w:rsidRPr="007E29D3">
              <w:rPr>
                <w:color w:val="000000"/>
                <w:sz w:val="20"/>
                <w:szCs w:val="20"/>
              </w:rPr>
              <w:t>Надземная прокладка стальных газопроводов на металлических опорах, диаметр газопровода 150 мм</w:t>
            </w:r>
          </w:p>
        </w:tc>
        <w:tc>
          <w:tcPr>
            <w:tcW w:w="1276" w:type="dxa"/>
            <w:tcBorders>
              <w:top w:val="nil"/>
              <w:left w:val="nil"/>
              <w:bottom w:val="single" w:sz="4" w:space="0" w:color="auto"/>
              <w:right w:val="single" w:sz="4" w:space="0" w:color="auto"/>
            </w:tcBorders>
            <w:shd w:val="clear" w:color="000000" w:fill="FFFFFF"/>
            <w:noWrap/>
            <w:hideMark/>
          </w:tcPr>
          <w:p w14:paraId="3CE3F2E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FEB41B9" w14:textId="77777777" w:rsidR="007E29D3" w:rsidRPr="007E29D3" w:rsidRDefault="007E29D3" w:rsidP="007E29D3">
            <w:pPr>
              <w:jc w:val="right"/>
              <w:rPr>
                <w:color w:val="000000"/>
                <w:sz w:val="20"/>
                <w:szCs w:val="20"/>
              </w:rPr>
            </w:pPr>
            <w:r w:rsidRPr="007E29D3">
              <w:rPr>
                <w:color w:val="000000"/>
                <w:sz w:val="20"/>
                <w:szCs w:val="20"/>
              </w:rPr>
              <w:t>0,015</w:t>
            </w:r>
          </w:p>
        </w:tc>
        <w:tc>
          <w:tcPr>
            <w:tcW w:w="1275" w:type="dxa"/>
            <w:tcBorders>
              <w:top w:val="nil"/>
              <w:left w:val="nil"/>
              <w:bottom w:val="single" w:sz="4" w:space="0" w:color="auto"/>
              <w:right w:val="single" w:sz="4" w:space="0" w:color="auto"/>
            </w:tcBorders>
            <w:shd w:val="clear" w:color="000000" w:fill="FFFFFF"/>
            <w:noWrap/>
            <w:hideMark/>
          </w:tcPr>
          <w:p w14:paraId="4F44FE98" w14:textId="77777777" w:rsidR="007E29D3" w:rsidRPr="007E29D3" w:rsidRDefault="007E29D3" w:rsidP="007E29D3">
            <w:pPr>
              <w:jc w:val="right"/>
              <w:rPr>
                <w:color w:val="000000"/>
                <w:sz w:val="20"/>
                <w:szCs w:val="20"/>
              </w:rPr>
            </w:pPr>
            <w:r w:rsidRPr="007E29D3">
              <w:rPr>
                <w:color w:val="000000"/>
                <w:sz w:val="20"/>
                <w:szCs w:val="20"/>
              </w:rPr>
              <w:t xml:space="preserve">92 236,51 </w:t>
            </w:r>
          </w:p>
        </w:tc>
        <w:tc>
          <w:tcPr>
            <w:tcW w:w="2439" w:type="dxa"/>
            <w:tcBorders>
              <w:top w:val="nil"/>
              <w:left w:val="nil"/>
              <w:bottom w:val="single" w:sz="4" w:space="0" w:color="auto"/>
              <w:right w:val="single" w:sz="4" w:space="0" w:color="auto"/>
            </w:tcBorders>
            <w:shd w:val="clear" w:color="000000" w:fill="FFFFFF"/>
            <w:noWrap/>
            <w:hideMark/>
          </w:tcPr>
          <w:p w14:paraId="24E7E363" w14:textId="77777777" w:rsidR="007E29D3" w:rsidRPr="007E29D3" w:rsidRDefault="007E29D3" w:rsidP="007E29D3">
            <w:pPr>
              <w:jc w:val="right"/>
              <w:rPr>
                <w:color w:val="000000"/>
                <w:sz w:val="20"/>
                <w:szCs w:val="20"/>
              </w:rPr>
            </w:pPr>
            <w:r w:rsidRPr="007E29D3">
              <w:rPr>
                <w:color w:val="000000"/>
                <w:sz w:val="20"/>
                <w:szCs w:val="20"/>
              </w:rPr>
              <w:t xml:space="preserve">1 383,55 </w:t>
            </w:r>
          </w:p>
        </w:tc>
      </w:tr>
      <w:tr w:rsidR="007E29D3" w:rsidRPr="007E29D3" w14:paraId="09285AB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935C603" w14:textId="77777777" w:rsidR="007E29D3" w:rsidRPr="007E29D3" w:rsidRDefault="007E29D3" w:rsidP="007E29D3">
            <w:pPr>
              <w:jc w:val="right"/>
              <w:rPr>
                <w:color w:val="000000"/>
                <w:sz w:val="20"/>
                <w:szCs w:val="20"/>
              </w:rPr>
            </w:pPr>
            <w:r w:rsidRPr="007E29D3">
              <w:rPr>
                <w:color w:val="000000"/>
                <w:sz w:val="20"/>
                <w:szCs w:val="20"/>
              </w:rPr>
              <w:t>53.2</w:t>
            </w:r>
          </w:p>
        </w:tc>
        <w:tc>
          <w:tcPr>
            <w:tcW w:w="1040" w:type="dxa"/>
            <w:tcBorders>
              <w:top w:val="nil"/>
              <w:left w:val="nil"/>
              <w:bottom w:val="single" w:sz="4" w:space="0" w:color="auto"/>
              <w:right w:val="single" w:sz="4" w:space="0" w:color="auto"/>
            </w:tcBorders>
            <w:shd w:val="clear" w:color="000000" w:fill="FFFFFF"/>
            <w:noWrap/>
            <w:hideMark/>
          </w:tcPr>
          <w:p w14:paraId="3EFA1CF5"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1C35C1DE"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555B137A" w14:textId="77777777" w:rsidR="007E29D3" w:rsidRPr="007E29D3" w:rsidRDefault="007E29D3" w:rsidP="007E29D3">
            <w:pPr>
              <w:rPr>
                <w:color w:val="000000"/>
                <w:sz w:val="20"/>
                <w:szCs w:val="20"/>
              </w:rPr>
            </w:pPr>
            <w:r w:rsidRPr="007E29D3">
              <w:rPr>
                <w:color w:val="000000"/>
                <w:sz w:val="20"/>
                <w:szCs w:val="20"/>
              </w:rPr>
              <w:t>Труба стальная электросварная в ВУС изоляции Ø159х4,5</w:t>
            </w:r>
          </w:p>
        </w:tc>
        <w:tc>
          <w:tcPr>
            <w:tcW w:w="1276" w:type="dxa"/>
            <w:tcBorders>
              <w:top w:val="nil"/>
              <w:left w:val="nil"/>
              <w:bottom w:val="single" w:sz="4" w:space="0" w:color="auto"/>
              <w:right w:val="single" w:sz="4" w:space="0" w:color="auto"/>
            </w:tcBorders>
            <w:shd w:val="clear" w:color="000000" w:fill="FFFFFF"/>
            <w:noWrap/>
            <w:hideMark/>
          </w:tcPr>
          <w:p w14:paraId="22070125"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01C3A969" w14:textId="77777777" w:rsidR="007E29D3" w:rsidRPr="007E29D3" w:rsidRDefault="007E29D3" w:rsidP="007E29D3">
            <w:pPr>
              <w:jc w:val="right"/>
              <w:rPr>
                <w:color w:val="000000"/>
                <w:sz w:val="20"/>
                <w:szCs w:val="20"/>
              </w:rPr>
            </w:pPr>
            <w:r w:rsidRPr="007E29D3">
              <w:rPr>
                <w:color w:val="000000"/>
                <w:sz w:val="20"/>
                <w:szCs w:val="20"/>
              </w:rPr>
              <w:t>1,515</w:t>
            </w:r>
          </w:p>
        </w:tc>
        <w:tc>
          <w:tcPr>
            <w:tcW w:w="1275" w:type="dxa"/>
            <w:tcBorders>
              <w:top w:val="nil"/>
              <w:left w:val="nil"/>
              <w:bottom w:val="single" w:sz="4" w:space="0" w:color="auto"/>
              <w:right w:val="single" w:sz="4" w:space="0" w:color="auto"/>
            </w:tcBorders>
            <w:shd w:val="clear" w:color="000000" w:fill="FFFFFF"/>
            <w:noWrap/>
            <w:hideMark/>
          </w:tcPr>
          <w:p w14:paraId="4A46C0C4" w14:textId="77777777" w:rsidR="007E29D3" w:rsidRPr="007E29D3" w:rsidRDefault="007E29D3" w:rsidP="007E29D3">
            <w:pPr>
              <w:jc w:val="right"/>
              <w:rPr>
                <w:color w:val="000000"/>
                <w:sz w:val="20"/>
                <w:szCs w:val="20"/>
              </w:rPr>
            </w:pPr>
            <w:r w:rsidRPr="007E29D3">
              <w:rPr>
                <w:color w:val="000000"/>
                <w:sz w:val="20"/>
                <w:szCs w:val="20"/>
              </w:rPr>
              <w:t xml:space="preserve">1 276,53 </w:t>
            </w:r>
          </w:p>
        </w:tc>
        <w:tc>
          <w:tcPr>
            <w:tcW w:w="2439" w:type="dxa"/>
            <w:tcBorders>
              <w:top w:val="nil"/>
              <w:left w:val="nil"/>
              <w:bottom w:val="single" w:sz="4" w:space="0" w:color="auto"/>
              <w:right w:val="single" w:sz="4" w:space="0" w:color="auto"/>
            </w:tcBorders>
            <w:shd w:val="clear" w:color="000000" w:fill="FFFFFF"/>
            <w:noWrap/>
            <w:hideMark/>
          </w:tcPr>
          <w:p w14:paraId="175DEBB6" w14:textId="77777777" w:rsidR="007E29D3" w:rsidRPr="007E29D3" w:rsidRDefault="007E29D3" w:rsidP="007E29D3">
            <w:pPr>
              <w:jc w:val="right"/>
              <w:rPr>
                <w:color w:val="000000"/>
                <w:sz w:val="20"/>
                <w:szCs w:val="20"/>
              </w:rPr>
            </w:pPr>
            <w:r w:rsidRPr="007E29D3">
              <w:rPr>
                <w:color w:val="000000"/>
                <w:sz w:val="20"/>
                <w:szCs w:val="20"/>
              </w:rPr>
              <w:t xml:space="preserve">1 933,94 </w:t>
            </w:r>
          </w:p>
        </w:tc>
      </w:tr>
      <w:tr w:rsidR="007E29D3" w:rsidRPr="007E29D3" w14:paraId="6379375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C2C0D44" w14:textId="77777777" w:rsidR="007E29D3" w:rsidRPr="007E29D3" w:rsidRDefault="007E29D3" w:rsidP="007E29D3">
            <w:pPr>
              <w:jc w:val="right"/>
              <w:rPr>
                <w:color w:val="000000"/>
                <w:sz w:val="20"/>
                <w:szCs w:val="20"/>
              </w:rPr>
            </w:pPr>
            <w:r w:rsidRPr="007E29D3">
              <w:rPr>
                <w:color w:val="000000"/>
                <w:sz w:val="20"/>
                <w:szCs w:val="20"/>
              </w:rPr>
              <w:t>53.3</w:t>
            </w:r>
          </w:p>
        </w:tc>
        <w:tc>
          <w:tcPr>
            <w:tcW w:w="1040" w:type="dxa"/>
            <w:tcBorders>
              <w:top w:val="nil"/>
              <w:left w:val="nil"/>
              <w:bottom w:val="single" w:sz="4" w:space="0" w:color="auto"/>
              <w:right w:val="single" w:sz="4" w:space="0" w:color="auto"/>
            </w:tcBorders>
            <w:shd w:val="clear" w:color="000000" w:fill="FFFFFF"/>
            <w:noWrap/>
            <w:hideMark/>
          </w:tcPr>
          <w:p w14:paraId="7105E927"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0ACE7C53"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2E843912" w14:textId="77777777" w:rsidR="007E29D3" w:rsidRPr="007E29D3" w:rsidRDefault="007E29D3" w:rsidP="007E29D3">
            <w:pPr>
              <w:rPr>
                <w:color w:val="000000"/>
                <w:sz w:val="20"/>
                <w:szCs w:val="20"/>
              </w:rPr>
            </w:pPr>
            <w:r w:rsidRPr="007E29D3">
              <w:rPr>
                <w:color w:val="000000"/>
                <w:sz w:val="20"/>
                <w:szCs w:val="20"/>
              </w:rPr>
              <w:t>Протаскивание в футляр стальных труб диаметром: 100 мм</w:t>
            </w:r>
          </w:p>
        </w:tc>
        <w:tc>
          <w:tcPr>
            <w:tcW w:w="1276" w:type="dxa"/>
            <w:tcBorders>
              <w:top w:val="nil"/>
              <w:left w:val="nil"/>
              <w:bottom w:val="single" w:sz="4" w:space="0" w:color="auto"/>
              <w:right w:val="single" w:sz="4" w:space="0" w:color="auto"/>
            </w:tcBorders>
            <w:shd w:val="clear" w:color="000000" w:fill="FFFFFF"/>
            <w:noWrap/>
            <w:hideMark/>
          </w:tcPr>
          <w:p w14:paraId="218E34DE"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78EED81" w14:textId="77777777" w:rsidR="007E29D3" w:rsidRPr="007E29D3" w:rsidRDefault="007E29D3" w:rsidP="007E29D3">
            <w:pPr>
              <w:jc w:val="right"/>
              <w:rPr>
                <w:color w:val="000000"/>
                <w:sz w:val="20"/>
                <w:szCs w:val="20"/>
              </w:rPr>
            </w:pPr>
            <w:r w:rsidRPr="007E29D3">
              <w:rPr>
                <w:color w:val="000000"/>
                <w:sz w:val="20"/>
                <w:szCs w:val="20"/>
              </w:rPr>
              <w:t>0,015</w:t>
            </w:r>
          </w:p>
        </w:tc>
        <w:tc>
          <w:tcPr>
            <w:tcW w:w="1275" w:type="dxa"/>
            <w:tcBorders>
              <w:top w:val="nil"/>
              <w:left w:val="nil"/>
              <w:bottom w:val="single" w:sz="4" w:space="0" w:color="auto"/>
              <w:right w:val="single" w:sz="4" w:space="0" w:color="auto"/>
            </w:tcBorders>
            <w:shd w:val="clear" w:color="000000" w:fill="FFFFFF"/>
            <w:noWrap/>
            <w:hideMark/>
          </w:tcPr>
          <w:p w14:paraId="713A6B4A" w14:textId="77777777" w:rsidR="007E29D3" w:rsidRPr="007E29D3" w:rsidRDefault="007E29D3" w:rsidP="007E29D3">
            <w:pPr>
              <w:jc w:val="right"/>
              <w:rPr>
                <w:color w:val="000000"/>
                <w:sz w:val="20"/>
                <w:szCs w:val="20"/>
              </w:rPr>
            </w:pPr>
            <w:r w:rsidRPr="007E29D3">
              <w:rPr>
                <w:color w:val="000000"/>
                <w:sz w:val="20"/>
                <w:szCs w:val="20"/>
              </w:rPr>
              <w:t xml:space="preserve">78 350,61 </w:t>
            </w:r>
          </w:p>
        </w:tc>
        <w:tc>
          <w:tcPr>
            <w:tcW w:w="2439" w:type="dxa"/>
            <w:tcBorders>
              <w:top w:val="nil"/>
              <w:left w:val="nil"/>
              <w:bottom w:val="single" w:sz="4" w:space="0" w:color="auto"/>
              <w:right w:val="single" w:sz="4" w:space="0" w:color="auto"/>
            </w:tcBorders>
            <w:shd w:val="clear" w:color="000000" w:fill="FFFFFF"/>
            <w:noWrap/>
            <w:hideMark/>
          </w:tcPr>
          <w:p w14:paraId="6932F8A1" w14:textId="77777777" w:rsidR="007E29D3" w:rsidRPr="007E29D3" w:rsidRDefault="007E29D3" w:rsidP="007E29D3">
            <w:pPr>
              <w:jc w:val="right"/>
              <w:rPr>
                <w:color w:val="000000"/>
                <w:sz w:val="20"/>
                <w:szCs w:val="20"/>
              </w:rPr>
            </w:pPr>
            <w:r w:rsidRPr="007E29D3">
              <w:rPr>
                <w:color w:val="000000"/>
                <w:sz w:val="20"/>
                <w:szCs w:val="20"/>
              </w:rPr>
              <w:t xml:space="preserve">1 175,26 </w:t>
            </w:r>
          </w:p>
        </w:tc>
      </w:tr>
      <w:tr w:rsidR="007E29D3" w:rsidRPr="007E29D3" w14:paraId="22AB405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C4CF24D" w14:textId="77777777" w:rsidR="007E29D3" w:rsidRPr="007E29D3" w:rsidRDefault="007E29D3" w:rsidP="007E29D3">
            <w:pPr>
              <w:jc w:val="right"/>
              <w:rPr>
                <w:color w:val="000000"/>
                <w:sz w:val="20"/>
                <w:szCs w:val="20"/>
              </w:rPr>
            </w:pPr>
            <w:r w:rsidRPr="007E29D3">
              <w:rPr>
                <w:color w:val="000000"/>
                <w:sz w:val="20"/>
                <w:szCs w:val="20"/>
              </w:rPr>
              <w:t>53.4</w:t>
            </w:r>
          </w:p>
        </w:tc>
        <w:tc>
          <w:tcPr>
            <w:tcW w:w="1040" w:type="dxa"/>
            <w:tcBorders>
              <w:top w:val="nil"/>
              <w:left w:val="nil"/>
              <w:bottom w:val="single" w:sz="4" w:space="0" w:color="auto"/>
              <w:right w:val="single" w:sz="4" w:space="0" w:color="auto"/>
            </w:tcBorders>
            <w:shd w:val="clear" w:color="000000" w:fill="FFFFFF"/>
            <w:noWrap/>
            <w:hideMark/>
          </w:tcPr>
          <w:p w14:paraId="6EF84AD0"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465AFB68"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2B6BA9B6" w14:textId="77777777" w:rsidR="007E29D3" w:rsidRPr="007E29D3" w:rsidRDefault="007E29D3" w:rsidP="007E29D3">
            <w:pPr>
              <w:rPr>
                <w:color w:val="000000"/>
                <w:sz w:val="20"/>
                <w:szCs w:val="20"/>
              </w:rPr>
            </w:pPr>
            <w:r w:rsidRPr="007E29D3">
              <w:rPr>
                <w:color w:val="000000"/>
                <w:sz w:val="20"/>
                <w:szCs w:val="20"/>
              </w:rPr>
              <w:t>Заделка битумом и прядью концов футляра диаметром до 100 мм</w:t>
            </w:r>
          </w:p>
        </w:tc>
        <w:tc>
          <w:tcPr>
            <w:tcW w:w="1276" w:type="dxa"/>
            <w:tcBorders>
              <w:top w:val="nil"/>
              <w:left w:val="nil"/>
              <w:bottom w:val="single" w:sz="4" w:space="0" w:color="auto"/>
              <w:right w:val="single" w:sz="4" w:space="0" w:color="auto"/>
            </w:tcBorders>
            <w:shd w:val="clear" w:color="000000" w:fill="FFFFFF"/>
            <w:noWrap/>
            <w:hideMark/>
          </w:tcPr>
          <w:p w14:paraId="5C5A784B" w14:textId="77777777" w:rsidR="007E29D3" w:rsidRPr="007E29D3" w:rsidRDefault="007E29D3" w:rsidP="007E29D3">
            <w:pPr>
              <w:jc w:val="right"/>
              <w:rPr>
                <w:color w:val="000000"/>
                <w:sz w:val="20"/>
                <w:szCs w:val="20"/>
              </w:rPr>
            </w:pPr>
            <w:r w:rsidRPr="007E29D3">
              <w:rPr>
                <w:color w:val="000000"/>
                <w:sz w:val="20"/>
                <w:szCs w:val="20"/>
              </w:rPr>
              <w:t>1 футляр</w:t>
            </w:r>
          </w:p>
        </w:tc>
        <w:tc>
          <w:tcPr>
            <w:tcW w:w="1134" w:type="dxa"/>
            <w:tcBorders>
              <w:top w:val="nil"/>
              <w:left w:val="nil"/>
              <w:bottom w:val="single" w:sz="4" w:space="0" w:color="auto"/>
              <w:right w:val="single" w:sz="4" w:space="0" w:color="auto"/>
            </w:tcBorders>
            <w:shd w:val="clear" w:color="000000" w:fill="FFFFFF"/>
            <w:noWrap/>
            <w:hideMark/>
          </w:tcPr>
          <w:p w14:paraId="15C5B28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C5EEAB7" w14:textId="77777777" w:rsidR="007E29D3" w:rsidRPr="007E29D3" w:rsidRDefault="007E29D3" w:rsidP="007E29D3">
            <w:pPr>
              <w:jc w:val="right"/>
              <w:rPr>
                <w:color w:val="000000"/>
                <w:sz w:val="20"/>
                <w:szCs w:val="20"/>
              </w:rPr>
            </w:pPr>
            <w:r w:rsidRPr="007E29D3">
              <w:rPr>
                <w:color w:val="000000"/>
                <w:sz w:val="20"/>
                <w:szCs w:val="20"/>
              </w:rPr>
              <w:t xml:space="preserve">1 653,51 </w:t>
            </w:r>
          </w:p>
        </w:tc>
        <w:tc>
          <w:tcPr>
            <w:tcW w:w="2439" w:type="dxa"/>
            <w:tcBorders>
              <w:top w:val="nil"/>
              <w:left w:val="nil"/>
              <w:bottom w:val="single" w:sz="4" w:space="0" w:color="auto"/>
              <w:right w:val="single" w:sz="4" w:space="0" w:color="auto"/>
            </w:tcBorders>
            <w:shd w:val="clear" w:color="000000" w:fill="FFFFFF"/>
            <w:noWrap/>
            <w:hideMark/>
          </w:tcPr>
          <w:p w14:paraId="405F4A1E" w14:textId="77777777" w:rsidR="007E29D3" w:rsidRPr="007E29D3" w:rsidRDefault="007E29D3" w:rsidP="007E29D3">
            <w:pPr>
              <w:jc w:val="right"/>
              <w:rPr>
                <w:color w:val="000000"/>
                <w:sz w:val="20"/>
                <w:szCs w:val="20"/>
              </w:rPr>
            </w:pPr>
            <w:r w:rsidRPr="007E29D3">
              <w:rPr>
                <w:color w:val="000000"/>
                <w:sz w:val="20"/>
                <w:szCs w:val="20"/>
              </w:rPr>
              <w:t xml:space="preserve">1 653,51 </w:t>
            </w:r>
          </w:p>
        </w:tc>
      </w:tr>
      <w:tr w:rsidR="007E29D3" w:rsidRPr="007E29D3" w14:paraId="70DE229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ED0CCA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B473A1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68B888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20066AD" w14:textId="77777777" w:rsidR="007E29D3" w:rsidRPr="007E29D3" w:rsidRDefault="007E29D3" w:rsidP="007E29D3">
            <w:pPr>
              <w:rPr>
                <w:b/>
                <w:bCs/>
                <w:color w:val="000000"/>
                <w:sz w:val="20"/>
                <w:szCs w:val="20"/>
              </w:rPr>
            </w:pPr>
            <w:r w:rsidRPr="007E29D3">
              <w:rPr>
                <w:b/>
                <w:bCs/>
                <w:color w:val="000000"/>
                <w:sz w:val="20"/>
                <w:szCs w:val="20"/>
              </w:rPr>
              <w:t>Установка контрольной трубки</w:t>
            </w:r>
          </w:p>
        </w:tc>
        <w:tc>
          <w:tcPr>
            <w:tcW w:w="1276" w:type="dxa"/>
            <w:tcBorders>
              <w:top w:val="nil"/>
              <w:left w:val="nil"/>
              <w:bottom w:val="single" w:sz="4" w:space="0" w:color="auto"/>
              <w:right w:val="single" w:sz="4" w:space="0" w:color="auto"/>
            </w:tcBorders>
            <w:shd w:val="clear" w:color="000000" w:fill="FFFFFF"/>
            <w:noWrap/>
            <w:hideMark/>
          </w:tcPr>
          <w:p w14:paraId="546FBBF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D8AA04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A33FB2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7368020"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0D8579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4E2DCD2" w14:textId="77777777" w:rsidR="007E29D3" w:rsidRPr="007E29D3" w:rsidRDefault="007E29D3" w:rsidP="007E29D3">
            <w:pPr>
              <w:jc w:val="right"/>
              <w:rPr>
                <w:color w:val="000000"/>
                <w:sz w:val="20"/>
                <w:szCs w:val="20"/>
              </w:rPr>
            </w:pPr>
            <w:r w:rsidRPr="007E29D3">
              <w:rPr>
                <w:color w:val="000000"/>
                <w:sz w:val="20"/>
                <w:szCs w:val="20"/>
              </w:rPr>
              <w:t>53.5</w:t>
            </w:r>
          </w:p>
        </w:tc>
        <w:tc>
          <w:tcPr>
            <w:tcW w:w="1040" w:type="dxa"/>
            <w:tcBorders>
              <w:top w:val="nil"/>
              <w:left w:val="nil"/>
              <w:bottom w:val="single" w:sz="4" w:space="0" w:color="auto"/>
              <w:right w:val="single" w:sz="4" w:space="0" w:color="auto"/>
            </w:tcBorders>
            <w:shd w:val="clear" w:color="000000" w:fill="FFFFFF"/>
            <w:noWrap/>
            <w:hideMark/>
          </w:tcPr>
          <w:p w14:paraId="5E3E1A76"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0F8A0739"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3D43CDD4" w14:textId="77777777" w:rsidR="007E29D3" w:rsidRPr="007E29D3" w:rsidRDefault="007E29D3" w:rsidP="007E29D3">
            <w:pPr>
              <w:rPr>
                <w:color w:val="000000"/>
                <w:sz w:val="20"/>
                <w:szCs w:val="20"/>
              </w:rPr>
            </w:pPr>
            <w:r w:rsidRPr="007E29D3">
              <w:rPr>
                <w:color w:val="000000"/>
                <w:sz w:val="20"/>
                <w:szCs w:val="20"/>
              </w:rPr>
              <w:t>Устройство контрольной трубки на кожухе перехода газопровода</w:t>
            </w:r>
          </w:p>
        </w:tc>
        <w:tc>
          <w:tcPr>
            <w:tcW w:w="1276" w:type="dxa"/>
            <w:tcBorders>
              <w:top w:val="nil"/>
              <w:left w:val="nil"/>
              <w:bottom w:val="single" w:sz="4" w:space="0" w:color="auto"/>
              <w:right w:val="single" w:sz="4" w:space="0" w:color="auto"/>
            </w:tcBorders>
            <w:shd w:val="clear" w:color="000000" w:fill="FFFFFF"/>
            <w:noWrap/>
            <w:hideMark/>
          </w:tcPr>
          <w:p w14:paraId="6D3C19BA" w14:textId="77777777" w:rsidR="007E29D3" w:rsidRPr="007E29D3" w:rsidRDefault="007E29D3" w:rsidP="007E29D3">
            <w:pPr>
              <w:jc w:val="right"/>
              <w:rPr>
                <w:color w:val="000000"/>
                <w:sz w:val="20"/>
                <w:szCs w:val="20"/>
              </w:rPr>
            </w:pPr>
            <w:r w:rsidRPr="007E29D3">
              <w:rPr>
                <w:color w:val="000000"/>
                <w:sz w:val="20"/>
                <w:szCs w:val="20"/>
              </w:rPr>
              <w:t>установка</w:t>
            </w:r>
          </w:p>
        </w:tc>
        <w:tc>
          <w:tcPr>
            <w:tcW w:w="1134" w:type="dxa"/>
            <w:tcBorders>
              <w:top w:val="nil"/>
              <w:left w:val="nil"/>
              <w:bottom w:val="single" w:sz="4" w:space="0" w:color="auto"/>
              <w:right w:val="single" w:sz="4" w:space="0" w:color="auto"/>
            </w:tcBorders>
            <w:shd w:val="clear" w:color="000000" w:fill="FFFFFF"/>
            <w:noWrap/>
            <w:hideMark/>
          </w:tcPr>
          <w:p w14:paraId="35B3DB0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FE54E2A" w14:textId="77777777" w:rsidR="007E29D3" w:rsidRPr="007E29D3" w:rsidRDefault="007E29D3" w:rsidP="007E29D3">
            <w:pPr>
              <w:jc w:val="right"/>
              <w:rPr>
                <w:color w:val="000000"/>
                <w:sz w:val="20"/>
                <w:szCs w:val="20"/>
              </w:rPr>
            </w:pPr>
            <w:r w:rsidRPr="007E29D3">
              <w:rPr>
                <w:color w:val="000000"/>
                <w:sz w:val="20"/>
                <w:szCs w:val="20"/>
              </w:rPr>
              <w:t xml:space="preserve">2 316,77 </w:t>
            </w:r>
          </w:p>
        </w:tc>
        <w:tc>
          <w:tcPr>
            <w:tcW w:w="2439" w:type="dxa"/>
            <w:tcBorders>
              <w:top w:val="nil"/>
              <w:left w:val="nil"/>
              <w:bottom w:val="single" w:sz="4" w:space="0" w:color="auto"/>
              <w:right w:val="single" w:sz="4" w:space="0" w:color="auto"/>
            </w:tcBorders>
            <w:shd w:val="clear" w:color="000000" w:fill="FFFFFF"/>
            <w:noWrap/>
            <w:hideMark/>
          </w:tcPr>
          <w:p w14:paraId="2AF47FD2" w14:textId="77777777" w:rsidR="007E29D3" w:rsidRPr="007E29D3" w:rsidRDefault="007E29D3" w:rsidP="007E29D3">
            <w:pPr>
              <w:jc w:val="right"/>
              <w:rPr>
                <w:color w:val="000000"/>
                <w:sz w:val="20"/>
                <w:szCs w:val="20"/>
              </w:rPr>
            </w:pPr>
            <w:r w:rsidRPr="007E29D3">
              <w:rPr>
                <w:color w:val="000000"/>
                <w:sz w:val="20"/>
                <w:szCs w:val="20"/>
              </w:rPr>
              <w:t xml:space="preserve">2 316,77 </w:t>
            </w:r>
          </w:p>
        </w:tc>
      </w:tr>
      <w:tr w:rsidR="007E29D3" w:rsidRPr="007E29D3" w14:paraId="174C691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6A5B79E" w14:textId="77777777" w:rsidR="007E29D3" w:rsidRPr="007E29D3" w:rsidRDefault="007E29D3" w:rsidP="007E29D3">
            <w:pPr>
              <w:jc w:val="right"/>
              <w:rPr>
                <w:color w:val="000000"/>
                <w:sz w:val="20"/>
                <w:szCs w:val="20"/>
              </w:rPr>
            </w:pPr>
            <w:r w:rsidRPr="007E29D3">
              <w:rPr>
                <w:color w:val="000000"/>
                <w:sz w:val="20"/>
                <w:szCs w:val="20"/>
              </w:rPr>
              <w:t>53.6</w:t>
            </w:r>
          </w:p>
        </w:tc>
        <w:tc>
          <w:tcPr>
            <w:tcW w:w="1040" w:type="dxa"/>
            <w:tcBorders>
              <w:top w:val="nil"/>
              <w:left w:val="nil"/>
              <w:bottom w:val="single" w:sz="4" w:space="0" w:color="auto"/>
              <w:right w:val="single" w:sz="4" w:space="0" w:color="auto"/>
            </w:tcBorders>
            <w:shd w:val="clear" w:color="000000" w:fill="FFFFFF"/>
            <w:noWrap/>
            <w:hideMark/>
          </w:tcPr>
          <w:p w14:paraId="1E81E7DE"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78A8E8D9"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02F9CC67" w14:textId="77777777" w:rsidR="007E29D3" w:rsidRPr="007E29D3" w:rsidRDefault="007E29D3" w:rsidP="007E29D3">
            <w:pPr>
              <w:rPr>
                <w:color w:val="000000"/>
                <w:sz w:val="20"/>
                <w:szCs w:val="20"/>
              </w:rPr>
            </w:pPr>
            <w:r w:rsidRPr="007E29D3">
              <w:rPr>
                <w:color w:val="000000"/>
                <w:sz w:val="20"/>
                <w:szCs w:val="20"/>
              </w:rPr>
              <w:t>Трубка контрольная</w:t>
            </w:r>
          </w:p>
        </w:tc>
        <w:tc>
          <w:tcPr>
            <w:tcW w:w="1276" w:type="dxa"/>
            <w:tcBorders>
              <w:top w:val="nil"/>
              <w:left w:val="nil"/>
              <w:bottom w:val="single" w:sz="4" w:space="0" w:color="auto"/>
              <w:right w:val="single" w:sz="4" w:space="0" w:color="auto"/>
            </w:tcBorders>
            <w:shd w:val="clear" w:color="000000" w:fill="FFFFFF"/>
            <w:noWrap/>
            <w:hideMark/>
          </w:tcPr>
          <w:p w14:paraId="44233527"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15BAF9AE"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410950E4" w14:textId="77777777" w:rsidR="007E29D3" w:rsidRPr="007E29D3" w:rsidRDefault="007E29D3" w:rsidP="007E29D3">
            <w:pPr>
              <w:jc w:val="right"/>
              <w:rPr>
                <w:color w:val="000000"/>
                <w:sz w:val="20"/>
                <w:szCs w:val="20"/>
              </w:rPr>
            </w:pPr>
            <w:r w:rsidRPr="007E29D3">
              <w:rPr>
                <w:color w:val="000000"/>
                <w:sz w:val="20"/>
                <w:szCs w:val="20"/>
              </w:rPr>
              <w:t xml:space="preserve">502,69 </w:t>
            </w:r>
          </w:p>
        </w:tc>
        <w:tc>
          <w:tcPr>
            <w:tcW w:w="2439" w:type="dxa"/>
            <w:tcBorders>
              <w:top w:val="nil"/>
              <w:left w:val="nil"/>
              <w:bottom w:val="single" w:sz="4" w:space="0" w:color="auto"/>
              <w:right w:val="single" w:sz="4" w:space="0" w:color="auto"/>
            </w:tcBorders>
            <w:shd w:val="clear" w:color="000000" w:fill="FFFFFF"/>
            <w:noWrap/>
            <w:hideMark/>
          </w:tcPr>
          <w:p w14:paraId="1D711C03" w14:textId="77777777" w:rsidR="007E29D3" w:rsidRPr="007E29D3" w:rsidRDefault="007E29D3" w:rsidP="007E29D3">
            <w:pPr>
              <w:jc w:val="right"/>
              <w:rPr>
                <w:color w:val="000000"/>
                <w:sz w:val="20"/>
                <w:szCs w:val="20"/>
              </w:rPr>
            </w:pPr>
            <w:r w:rsidRPr="007E29D3">
              <w:rPr>
                <w:color w:val="000000"/>
                <w:sz w:val="20"/>
                <w:szCs w:val="20"/>
              </w:rPr>
              <w:t xml:space="preserve">502,69 </w:t>
            </w:r>
          </w:p>
        </w:tc>
      </w:tr>
      <w:tr w:rsidR="007E29D3" w:rsidRPr="007E29D3" w14:paraId="4AD3289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9698F6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1AFEED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5696D7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8994825" w14:textId="77777777" w:rsidR="007E29D3" w:rsidRPr="007E29D3" w:rsidRDefault="007E29D3" w:rsidP="007E29D3">
            <w:pPr>
              <w:rPr>
                <w:b/>
                <w:bCs/>
                <w:color w:val="000000"/>
                <w:sz w:val="20"/>
                <w:szCs w:val="20"/>
              </w:rPr>
            </w:pPr>
            <w:r w:rsidRPr="007E29D3">
              <w:rPr>
                <w:b/>
                <w:bCs/>
                <w:color w:val="000000"/>
                <w:sz w:val="20"/>
                <w:szCs w:val="20"/>
              </w:rPr>
              <w:t>Установка опор под гозопровод</w:t>
            </w:r>
          </w:p>
        </w:tc>
        <w:tc>
          <w:tcPr>
            <w:tcW w:w="1276" w:type="dxa"/>
            <w:tcBorders>
              <w:top w:val="nil"/>
              <w:left w:val="nil"/>
              <w:bottom w:val="single" w:sz="4" w:space="0" w:color="auto"/>
              <w:right w:val="single" w:sz="4" w:space="0" w:color="auto"/>
            </w:tcBorders>
            <w:shd w:val="clear" w:color="000000" w:fill="FFFFFF"/>
            <w:noWrap/>
            <w:hideMark/>
          </w:tcPr>
          <w:p w14:paraId="0B718C1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E17D6E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39C042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3583AC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5108EA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1C87229" w14:textId="77777777" w:rsidR="007E29D3" w:rsidRPr="007E29D3" w:rsidRDefault="007E29D3" w:rsidP="007E29D3">
            <w:pPr>
              <w:jc w:val="right"/>
              <w:rPr>
                <w:color w:val="000000"/>
                <w:sz w:val="20"/>
                <w:szCs w:val="20"/>
              </w:rPr>
            </w:pPr>
            <w:r w:rsidRPr="007E29D3">
              <w:rPr>
                <w:color w:val="000000"/>
                <w:sz w:val="20"/>
                <w:szCs w:val="20"/>
              </w:rPr>
              <w:t>53.7</w:t>
            </w:r>
          </w:p>
        </w:tc>
        <w:tc>
          <w:tcPr>
            <w:tcW w:w="1040" w:type="dxa"/>
            <w:tcBorders>
              <w:top w:val="nil"/>
              <w:left w:val="nil"/>
              <w:bottom w:val="single" w:sz="4" w:space="0" w:color="auto"/>
              <w:right w:val="single" w:sz="4" w:space="0" w:color="auto"/>
            </w:tcBorders>
            <w:shd w:val="clear" w:color="000000" w:fill="FFFFFF"/>
            <w:noWrap/>
            <w:hideMark/>
          </w:tcPr>
          <w:p w14:paraId="21D051CF"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4FDF2D8B"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3FE301F1" w14:textId="77777777" w:rsidR="007E29D3" w:rsidRPr="007E29D3" w:rsidRDefault="007E29D3" w:rsidP="007E29D3">
            <w:pPr>
              <w:rPr>
                <w:color w:val="000000"/>
                <w:sz w:val="20"/>
                <w:szCs w:val="20"/>
              </w:rPr>
            </w:pPr>
            <w:r w:rsidRPr="007E29D3">
              <w:rPr>
                <w:color w:val="000000"/>
                <w:sz w:val="20"/>
                <w:szCs w:val="20"/>
              </w:rPr>
              <w:t>Монтаж металлических опор высотой до 1 м для надземной прокладки стальных газопроводов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02CE493B"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EDC0545" w14:textId="77777777" w:rsidR="007E29D3" w:rsidRPr="007E29D3" w:rsidRDefault="007E29D3" w:rsidP="007E29D3">
            <w:pPr>
              <w:jc w:val="right"/>
              <w:rPr>
                <w:color w:val="000000"/>
                <w:sz w:val="20"/>
                <w:szCs w:val="20"/>
              </w:rPr>
            </w:pPr>
            <w:r w:rsidRPr="007E29D3">
              <w:rPr>
                <w:color w:val="000000"/>
                <w:sz w:val="20"/>
                <w:szCs w:val="20"/>
              </w:rPr>
              <w:t>0,14</w:t>
            </w:r>
          </w:p>
        </w:tc>
        <w:tc>
          <w:tcPr>
            <w:tcW w:w="1275" w:type="dxa"/>
            <w:tcBorders>
              <w:top w:val="nil"/>
              <w:left w:val="nil"/>
              <w:bottom w:val="single" w:sz="4" w:space="0" w:color="auto"/>
              <w:right w:val="single" w:sz="4" w:space="0" w:color="auto"/>
            </w:tcBorders>
            <w:shd w:val="clear" w:color="000000" w:fill="FFFFFF"/>
            <w:noWrap/>
            <w:hideMark/>
          </w:tcPr>
          <w:p w14:paraId="19C301B0" w14:textId="77777777" w:rsidR="007E29D3" w:rsidRPr="007E29D3" w:rsidRDefault="007E29D3" w:rsidP="007E29D3">
            <w:pPr>
              <w:jc w:val="right"/>
              <w:rPr>
                <w:color w:val="000000"/>
                <w:sz w:val="20"/>
                <w:szCs w:val="20"/>
              </w:rPr>
            </w:pPr>
            <w:r w:rsidRPr="007E29D3">
              <w:rPr>
                <w:color w:val="000000"/>
                <w:sz w:val="20"/>
                <w:szCs w:val="20"/>
              </w:rPr>
              <w:t xml:space="preserve">21 219,49 </w:t>
            </w:r>
          </w:p>
        </w:tc>
        <w:tc>
          <w:tcPr>
            <w:tcW w:w="2439" w:type="dxa"/>
            <w:tcBorders>
              <w:top w:val="nil"/>
              <w:left w:val="nil"/>
              <w:bottom w:val="single" w:sz="4" w:space="0" w:color="auto"/>
              <w:right w:val="single" w:sz="4" w:space="0" w:color="auto"/>
            </w:tcBorders>
            <w:shd w:val="clear" w:color="000000" w:fill="FFFFFF"/>
            <w:noWrap/>
            <w:hideMark/>
          </w:tcPr>
          <w:p w14:paraId="69246A58" w14:textId="77777777" w:rsidR="007E29D3" w:rsidRPr="007E29D3" w:rsidRDefault="007E29D3" w:rsidP="007E29D3">
            <w:pPr>
              <w:jc w:val="right"/>
              <w:rPr>
                <w:color w:val="000000"/>
                <w:sz w:val="20"/>
                <w:szCs w:val="20"/>
              </w:rPr>
            </w:pPr>
            <w:r w:rsidRPr="007E29D3">
              <w:rPr>
                <w:color w:val="000000"/>
                <w:sz w:val="20"/>
                <w:szCs w:val="20"/>
              </w:rPr>
              <w:t xml:space="preserve">2 970,73 </w:t>
            </w:r>
          </w:p>
        </w:tc>
      </w:tr>
      <w:tr w:rsidR="007E29D3" w:rsidRPr="007E29D3" w14:paraId="300DCA85" w14:textId="77777777" w:rsidTr="007E29D3">
        <w:trPr>
          <w:trHeight w:val="840"/>
        </w:trPr>
        <w:tc>
          <w:tcPr>
            <w:tcW w:w="656" w:type="dxa"/>
            <w:tcBorders>
              <w:top w:val="nil"/>
              <w:left w:val="single" w:sz="4" w:space="0" w:color="auto"/>
              <w:bottom w:val="single" w:sz="4" w:space="0" w:color="auto"/>
              <w:right w:val="single" w:sz="4" w:space="0" w:color="auto"/>
            </w:tcBorders>
            <w:shd w:val="clear" w:color="000000" w:fill="FFFFFF"/>
            <w:noWrap/>
            <w:hideMark/>
          </w:tcPr>
          <w:p w14:paraId="573D90F5" w14:textId="77777777" w:rsidR="007E29D3" w:rsidRPr="007E29D3" w:rsidRDefault="007E29D3" w:rsidP="007E29D3">
            <w:pPr>
              <w:jc w:val="right"/>
              <w:rPr>
                <w:color w:val="000000"/>
                <w:sz w:val="20"/>
                <w:szCs w:val="20"/>
              </w:rPr>
            </w:pPr>
            <w:r w:rsidRPr="007E29D3">
              <w:rPr>
                <w:color w:val="000000"/>
                <w:sz w:val="20"/>
                <w:szCs w:val="20"/>
              </w:rPr>
              <w:t>53.8</w:t>
            </w:r>
          </w:p>
        </w:tc>
        <w:tc>
          <w:tcPr>
            <w:tcW w:w="1040" w:type="dxa"/>
            <w:tcBorders>
              <w:top w:val="nil"/>
              <w:left w:val="nil"/>
              <w:bottom w:val="single" w:sz="4" w:space="0" w:color="auto"/>
              <w:right w:val="single" w:sz="4" w:space="0" w:color="auto"/>
            </w:tcBorders>
            <w:shd w:val="clear" w:color="000000" w:fill="FFFFFF"/>
            <w:noWrap/>
            <w:hideMark/>
          </w:tcPr>
          <w:p w14:paraId="6FEEDD3E"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39AA9659"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6056B3DD" w14:textId="77777777" w:rsidR="007E29D3" w:rsidRPr="007E29D3" w:rsidRDefault="007E29D3" w:rsidP="007E29D3">
            <w:pPr>
              <w:rPr>
                <w:color w:val="000000"/>
                <w:sz w:val="20"/>
                <w:szCs w:val="20"/>
              </w:rPr>
            </w:pPr>
            <w:r w:rsidRPr="007E29D3">
              <w:rPr>
                <w:color w:val="000000"/>
                <w:sz w:val="20"/>
                <w:szCs w:val="20"/>
              </w:rPr>
              <w:t>Газопроводы: опорные части, опоры, кронштейны, подвески, хомуты, седла, тарельчатые компенсаторы, прямолинейные участки, фасонные части дорожного габарита упругодеформированные до железнодорожного габарита</w:t>
            </w:r>
          </w:p>
        </w:tc>
        <w:tc>
          <w:tcPr>
            <w:tcW w:w="1276" w:type="dxa"/>
            <w:tcBorders>
              <w:top w:val="nil"/>
              <w:left w:val="nil"/>
              <w:bottom w:val="single" w:sz="4" w:space="0" w:color="auto"/>
              <w:right w:val="single" w:sz="4" w:space="0" w:color="auto"/>
            </w:tcBorders>
            <w:shd w:val="clear" w:color="000000" w:fill="FFFFFF"/>
            <w:noWrap/>
            <w:hideMark/>
          </w:tcPr>
          <w:p w14:paraId="793F15D3"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0435391D" w14:textId="77777777" w:rsidR="007E29D3" w:rsidRPr="007E29D3" w:rsidRDefault="007E29D3" w:rsidP="007E29D3">
            <w:pPr>
              <w:jc w:val="right"/>
              <w:rPr>
                <w:color w:val="000000"/>
                <w:sz w:val="20"/>
                <w:szCs w:val="20"/>
              </w:rPr>
            </w:pPr>
            <w:r w:rsidRPr="007E29D3">
              <w:rPr>
                <w:color w:val="000000"/>
                <w:sz w:val="20"/>
                <w:szCs w:val="20"/>
              </w:rPr>
              <w:t>0,066104</w:t>
            </w:r>
          </w:p>
        </w:tc>
        <w:tc>
          <w:tcPr>
            <w:tcW w:w="1275" w:type="dxa"/>
            <w:tcBorders>
              <w:top w:val="nil"/>
              <w:left w:val="nil"/>
              <w:bottom w:val="single" w:sz="4" w:space="0" w:color="auto"/>
              <w:right w:val="single" w:sz="4" w:space="0" w:color="auto"/>
            </w:tcBorders>
            <w:shd w:val="clear" w:color="000000" w:fill="FFFFFF"/>
            <w:noWrap/>
            <w:hideMark/>
          </w:tcPr>
          <w:p w14:paraId="08DCD1F3" w14:textId="77777777" w:rsidR="007E29D3" w:rsidRPr="007E29D3" w:rsidRDefault="007E29D3" w:rsidP="007E29D3">
            <w:pPr>
              <w:jc w:val="right"/>
              <w:rPr>
                <w:color w:val="000000"/>
                <w:sz w:val="20"/>
                <w:szCs w:val="20"/>
              </w:rPr>
            </w:pPr>
            <w:r w:rsidRPr="007E29D3">
              <w:rPr>
                <w:color w:val="000000"/>
                <w:sz w:val="20"/>
                <w:szCs w:val="20"/>
              </w:rPr>
              <w:t xml:space="preserve">59 480,24 </w:t>
            </w:r>
          </w:p>
        </w:tc>
        <w:tc>
          <w:tcPr>
            <w:tcW w:w="2439" w:type="dxa"/>
            <w:tcBorders>
              <w:top w:val="nil"/>
              <w:left w:val="nil"/>
              <w:bottom w:val="single" w:sz="4" w:space="0" w:color="auto"/>
              <w:right w:val="single" w:sz="4" w:space="0" w:color="auto"/>
            </w:tcBorders>
            <w:shd w:val="clear" w:color="000000" w:fill="FFFFFF"/>
            <w:noWrap/>
            <w:hideMark/>
          </w:tcPr>
          <w:p w14:paraId="1A6F0489" w14:textId="77777777" w:rsidR="007E29D3" w:rsidRPr="007E29D3" w:rsidRDefault="007E29D3" w:rsidP="007E29D3">
            <w:pPr>
              <w:jc w:val="right"/>
              <w:rPr>
                <w:color w:val="000000"/>
                <w:sz w:val="20"/>
                <w:szCs w:val="20"/>
              </w:rPr>
            </w:pPr>
            <w:r w:rsidRPr="007E29D3">
              <w:rPr>
                <w:color w:val="000000"/>
                <w:sz w:val="20"/>
                <w:szCs w:val="20"/>
              </w:rPr>
              <w:t xml:space="preserve">3 931,88 </w:t>
            </w:r>
          </w:p>
        </w:tc>
      </w:tr>
      <w:tr w:rsidR="007E29D3" w:rsidRPr="007E29D3" w14:paraId="2D9C756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C1F267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214388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CC9E9A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914F472" w14:textId="77777777" w:rsidR="007E29D3" w:rsidRPr="007E29D3" w:rsidRDefault="007E29D3" w:rsidP="007E29D3">
            <w:pPr>
              <w:rPr>
                <w:b/>
                <w:bCs/>
                <w:color w:val="000000"/>
                <w:sz w:val="20"/>
                <w:szCs w:val="20"/>
              </w:rPr>
            </w:pPr>
            <w:r w:rsidRPr="007E29D3">
              <w:rPr>
                <w:b/>
                <w:bCs/>
                <w:color w:val="000000"/>
                <w:sz w:val="20"/>
                <w:szCs w:val="20"/>
              </w:rPr>
              <w:t>Газопровод стальной электросварной Ø57х3,0</w:t>
            </w:r>
          </w:p>
        </w:tc>
        <w:tc>
          <w:tcPr>
            <w:tcW w:w="1276" w:type="dxa"/>
            <w:tcBorders>
              <w:top w:val="nil"/>
              <w:left w:val="nil"/>
              <w:bottom w:val="single" w:sz="4" w:space="0" w:color="auto"/>
              <w:right w:val="single" w:sz="4" w:space="0" w:color="auto"/>
            </w:tcBorders>
            <w:shd w:val="clear" w:color="000000" w:fill="FFFFFF"/>
            <w:noWrap/>
            <w:hideMark/>
          </w:tcPr>
          <w:p w14:paraId="73F2984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CC88D9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4EDDEA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483C15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5852A1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64FD71D" w14:textId="77777777" w:rsidR="007E29D3" w:rsidRPr="007E29D3" w:rsidRDefault="007E29D3" w:rsidP="007E29D3">
            <w:pPr>
              <w:jc w:val="right"/>
              <w:rPr>
                <w:color w:val="000000"/>
                <w:sz w:val="20"/>
                <w:szCs w:val="20"/>
              </w:rPr>
            </w:pPr>
            <w:r w:rsidRPr="007E29D3">
              <w:rPr>
                <w:color w:val="000000"/>
                <w:sz w:val="20"/>
                <w:szCs w:val="20"/>
              </w:rPr>
              <w:t>53.9</w:t>
            </w:r>
          </w:p>
        </w:tc>
        <w:tc>
          <w:tcPr>
            <w:tcW w:w="1040" w:type="dxa"/>
            <w:tcBorders>
              <w:top w:val="nil"/>
              <w:left w:val="nil"/>
              <w:bottom w:val="single" w:sz="4" w:space="0" w:color="auto"/>
              <w:right w:val="single" w:sz="4" w:space="0" w:color="auto"/>
            </w:tcBorders>
            <w:shd w:val="clear" w:color="000000" w:fill="FFFFFF"/>
            <w:noWrap/>
            <w:hideMark/>
          </w:tcPr>
          <w:p w14:paraId="1FFC5B50"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2F47D57E"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71D61CE9" w14:textId="77777777" w:rsidR="007E29D3" w:rsidRPr="007E29D3" w:rsidRDefault="007E29D3" w:rsidP="007E29D3">
            <w:pPr>
              <w:rPr>
                <w:color w:val="000000"/>
                <w:sz w:val="20"/>
                <w:szCs w:val="20"/>
              </w:rPr>
            </w:pPr>
            <w:r w:rsidRPr="007E29D3">
              <w:rPr>
                <w:color w:val="000000"/>
                <w:sz w:val="20"/>
                <w:szCs w:val="20"/>
              </w:rPr>
              <w:t>Надземная прокладка стальных газопроводов на металлических опорах, диаметр газопровода 50 мм</w:t>
            </w:r>
          </w:p>
        </w:tc>
        <w:tc>
          <w:tcPr>
            <w:tcW w:w="1276" w:type="dxa"/>
            <w:tcBorders>
              <w:top w:val="nil"/>
              <w:left w:val="nil"/>
              <w:bottom w:val="single" w:sz="4" w:space="0" w:color="auto"/>
              <w:right w:val="single" w:sz="4" w:space="0" w:color="auto"/>
            </w:tcBorders>
            <w:shd w:val="clear" w:color="000000" w:fill="FFFFFF"/>
            <w:noWrap/>
            <w:hideMark/>
          </w:tcPr>
          <w:p w14:paraId="3E200431"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D4D94DA" w14:textId="77777777" w:rsidR="007E29D3" w:rsidRPr="007E29D3" w:rsidRDefault="007E29D3" w:rsidP="007E29D3">
            <w:pPr>
              <w:jc w:val="right"/>
              <w:rPr>
                <w:color w:val="000000"/>
                <w:sz w:val="20"/>
                <w:szCs w:val="20"/>
              </w:rPr>
            </w:pPr>
            <w:r w:rsidRPr="007E29D3">
              <w:rPr>
                <w:color w:val="000000"/>
                <w:sz w:val="20"/>
                <w:szCs w:val="20"/>
              </w:rPr>
              <w:t>0,14</w:t>
            </w:r>
          </w:p>
        </w:tc>
        <w:tc>
          <w:tcPr>
            <w:tcW w:w="1275" w:type="dxa"/>
            <w:tcBorders>
              <w:top w:val="nil"/>
              <w:left w:val="nil"/>
              <w:bottom w:val="single" w:sz="4" w:space="0" w:color="auto"/>
              <w:right w:val="single" w:sz="4" w:space="0" w:color="auto"/>
            </w:tcBorders>
            <w:shd w:val="clear" w:color="000000" w:fill="FFFFFF"/>
            <w:noWrap/>
            <w:hideMark/>
          </w:tcPr>
          <w:p w14:paraId="54547338" w14:textId="77777777" w:rsidR="007E29D3" w:rsidRPr="007E29D3" w:rsidRDefault="007E29D3" w:rsidP="007E29D3">
            <w:pPr>
              <w:jc w:val="right"/>
              <w:rPr>
                <w:color w:val="000000"/>
                <w:sz w:val="20"/>
                <w:szCs w:val="20"/>
              </w:rPr>
            </w:pPr>
            <w:r w:rsidRPr="007E29D3">
              <w:rPr>
                <w:color w:val="000000"/>
                <w:sz w:val="20"/>
                <w:szCs w:val="20"/>
              </w:rPr>
              <w:t xml:space="preserve">48 755,80 </w:t>
            </w:r>
          </w:p>
        </w:tc>
        <w:tc>
          <w:tcPr>
            <w:tcW w:w="2439" w:type="dxa"/>
            <w:tcBorders>
              <w:top w:val="nil"/>
              <w:left w:val="nil"/>
              <w:bottom w:val="single" w:sz="4" w:space="0" w:color="auto"/>
              <w:right w:val="single" w:sz="4" w:space="0" w:color="auto"/>
            </w:tcBorders>
            <w:shd w:val="clear" w:color="000000" w:fill="FFFFFF"/>
            <w:noWrap/>
            <w:hideMark/>
          </w:tcPr>
          <w:p w14:paraId="46D50748" w14:textId="77777777" w:rsidR="007E29D3" w:rsidRPr="007E29D3" w:rsidRDefault="007E29D3" w:rsidP="007E29D3">
            <w:pPr>
              <w:jc w:val="right"/>
              <w:rPr>
                <w:color w:val="000000"/>
                <w:sz w:val="20"/>
                <w:szCs w:val="20"/>
              </w:rPr>
            </w:pPr>
            <w:r w:rsidRPr="007E29D3">
              <w:rPr>
                <w:color w:val="000000"/>
                <w:sz w:val="20"/>
                <w:szCs w:val="20"/>
              </w:rPr>
              <w:t xml:space="preserve">6 825,81 </w:t>
            </w:r>
          </w:p>
        </w:tc>
      </w:tr>
      <w:tr w:rsidR="007E29D3" w:rsidRPr="007E29D3" w14:paraId="5F83713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0ADE6B8" w14:textId="77777777" w:rsidR="007E29D3" w:rsidRPr="007E29D3" w:rsidRDefault="007E29D3" w:rsidP="007E29D3">
            <w:pPr>
              <w:jc w:val="right"/>
              <w:rPr>
                <w:color w:val="000000"/>
                <w:sz w:val="20"/>
                <w:szCs w:val="20"/>
              </w:rPr>
            </w:pPr>
            <w:r w:rsidRPr="007E29D3">
              <w:rPr>
                <w:color w:val="000000"/>
                <w:sz w:val="20"/>
                <w:szCs w:val="20"/>
              </w:rPr>
              <w:t>53.10</w:t>
            </w:r>
          </w:p>
        </w:tc>
        <w:tc>
          <w:tcPr>
            <w:tcW w:w="1040" w:type="dxa"/>
            <w:tcBorders>
              <w:top w:val="nil"/>
              <w:left w:val="nil"/>
              <w:bottom w:val="single" w:sz="4" w:space="0" w:color="auto"/>
              <w:right w:val="single" w:sz="4" w:space="0" w:color="auto"/>
            </w:tcBorders>
            <w:shd w:val="clear" w:color="000000" w:fill="FFFFFF"/>
            <w:noWrap/>
            <w:hideMark/>
          </w:tcPr>
          <w:p w14:paraId="7A78D344"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084DE146"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2EC800CA" w14:textId="77777777" w:rsidR="007E29D3" w:rsidRPr="007E29D3" w:rsidRDefault="007E29D3" w:rsidP="007E29D3">
            <w:pPr>
              <w:rPr>
                <w:color w:val="000000"/>
                <w:sz w:val="20"/>
                <w:szCs w:val="20"/>
              </w:rPr>
            </w:pPr>
            <w:r w:rsidRPr="007E29D3">
              <w:rPr>
                <w:color w:val="000000"/>
                <w:sz w:val="20"/>
                <w:szCs w:val="20"/>
              </w:rPr>
              <w:t>Трубы стальные электросварные прямошовные со снятой фаской из стали марок БСт2кп-БСт4кп и БСт2пс-БСт4пс наружный диаметр: 57 мм, толщина стенки 3,5 мм</w:t>
            </w:r>
          </w:p>
        </w:tc>
        <w:tc>
          <w:tcPr>
            <w:tcW w:w="1276" w:type="dxa"/>
            <w:tcBorders>
              <w:top w:val="nil"/>
              <w:left w:val="nil"/>
              <w:bottom w:val="single" w:sz="4" w:space="0" w:color="auto"/>
              <w:right w:val="single" w:sz="4" w:space="0" w:color="auto"/>
            </w:tcBorders>
            <w:shd w:val="clear" w:color="000000" w:fill="FFFFFF"/>
            <w:noWrap/>
            <w:hideMark/>
          </w:tcPr>
          <w:p w14:paraId="49D30E5D"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40DADC7A" w14:textId="77777777" w:rsidR="007E29D3" w:rsidRPr="007E29D3" w:rsidRDefault="007E29D3" w:rsidP="007E29D3">
            <w:pPr>
              <w:jc w:val="right"/>
              <w:rPr>
                <w:color w:val="000000"/>
                <w:sz w:val="20"/>
                <w:szCs w:val="20"/>
              </w:rPr>
            </w:pPr>
            <w:r w:rsidRPr="007E29D3">
              <w:rPr>
                <w:color w:val="000000"/>
                <w:sz w:val="20"/>
                <w:szCs w:val="20"/>
              </w:rPr>
              <w:t>14,14</w:t>
            </w:r>
          </w:p>
        </w:tc>
        <w:tc>
          <w:tcPr>
            <w:tcW w:w="1275" w:type="dxa"/>
            <w:tcBorders>
              <w:top w:val="nil"/>
              <w:left w:val="nil"/>
              <w:bottom w:val="single" w:sz="4" w:space="0" w:color="auto"/>
              <w:right w:val="single" w:sz="4" w:space="0" w:color="auto"/>
            </w:tcBorders>
            <w:shd w:val="clear" w:color="000000" w:fill="FFFFFF"/>
            <w:noWrap/>
            <w:hideMark/>
          </w:tcPr>
          <w:p w14:paraId="2749143B" w14:textId="77777777" w:rsidR="007E29D3" w:rsidRPr="007E29D3" w:rsidRDefault="007E29D3" w:rsidP="007E29D3">
            <w:pPr>
              <w:jc w:val="right"/>
              <w:rPr>
                <w:color w:val="000000"/>
                <w:sz w:val="20"/>
                <w:szCs w:val="20"/>
              </w:rPr>
            </w:pPr>
            <w:r w:rsidRPr="007E29D3">
              <w:rPr>
                <w:color w:val="000000"/>
                <w:sz w:val="20"/>
                <w:szCs w:val="20"/>
              </w:rPr>
              <w:t xml:space="preserve">174,63 </w:t>
            </w:r>
          </w:p>
        </w:tc>
        <w:tc>
          <w:tcPr>
            <w:tcW w:w="2439" w:type="dxa"/>
            <w:tcBorders>
              <w:top w:val="nil"/>
              <w:left w:val="nil"/>
              <w:bottom w:val="single" w:sz="4" w:space="0" w:color="auto"/>
              <w:right w:val="single" w:sz="4" w:space="0" w:color="auto"/>
            </w:tcBorders>
            <w:shd w:val="clear" w:color="000000" w:fill="FFFFFF"/>
            <w:noWrap/>
            <w:hideMark/>
          </w:tcPr>
          <w:p w14:paraId="3999E217" w14:textId="77777777" w:rsidR="007E29D3" w:rsidRPr="007E29D3" w:rsidRDefault="007E29D3" w:rsidP="007E29D3">
            <w:pPr>
              <w:jc w:val="right"/>
              <w:rPr>
                <w:color w:val="000000"/>
                <w:sz w:val="20"/>
                <w:szCs w:val="20"/>
              </w:rPr>
            </w:pPr>
            <w:r w:rsidRPr="007E29D3">
              <w:rPr>
                <w:color w:val="000000"/>
                <w:sz w:val="20"/>
                <w:szCs w:val="20"/>
              </w:rPr>
              <w:t xml:space="preserve">2 469,27 </w:t>
            </w:r>
          </w:p>
        </w:tc>
      </w:tr>
      <w:tr w:rsidR="007E29D3" w:rsidRPr="007E29D3" w14:paraId="18D1552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09AEAD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22F820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39D586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65486C2" w14:textId="77777777" w:rsidR="007E29D3" w:rsidRPr="007E29D3" w:rsidRDefault="007E29D3" w:rsidP="007E29D3">
            <w:pPr>
              <w:rPr>
                <w:b/>
                <w:bCs/>
                <w:color w:val="000000"/>
                <w:sz w:val="20"/>
                <w:szCs w:val="20"/>
              </w:rPr>
            </w:pPr>
            <w:r w:rsidRPr="007E29D3">
              <w:rPr>
                <w:b/>
                <w:bCs/>
                <w:color w:val="000000"/>
                <w:sz w:val="20"/>
                <w:szCs w:val="20"/>
              </w:rPr>
              <w:t>Газопровод стальной электросварной в ВУС изоляции Ø57х3,0</w:t>
            </w:r>
          </w:p>
        </w:tc>
        <w:tc>
          <w:tcPr>
            <w:tcW w:w="1276" w:type="dxa"/>
            <w:tcBorders>
              <w:top w:val="nil"/>
              <w:left w:val="nil"/>
              <w:bottom w:val="single" w:sz="4" w:space="0" w:color="auto"/>
              <w:right w:val="single" w:sz="4" w:space="0" w:color="auto"/>
            </w:tcBorders>
            <w:shd w:val="clear" w:color="000000" w:fill="FFFFFF"/>
            <w:noWrap/>
            <w:hideMark/>
          </w:tcPr>
          <w:p w14:paraId="03C2B48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F94F9D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141493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0A22E2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33814C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1BB8711" w14:textId="77777777" w:rsidR="007E29D3" w:rsidRPr="007E29D3" w:rsidRDefault="007E29D3" w:rsidP="007E29D3">
            <w:pPr>
              <w:jc w:val="right"/>
              <w:rPr>
                <w:color w:val="000000"/>
                <w:sz w:val="20"/>
                <w:szCs w:val="20"/>
              </w:rPr>
            </w:pPr>
            <w:r w:rsidRPr="007E29D3">
              <w:rPr>
                <w:color w:val="000000"/>
                <w:sz w:val="20"/>
                <w:szCs w:val="20"/>
              </w:rPr>
              <w:t>53.11</w:t>
            </w:r>
          </w:p>
        </w:tc>
        <w:tc>
          <w:tcPr>
            <w:tcW w:w="1040" w:type="dxa"/>
            <w:tcBorders>
              <w:top w:val="nil"/>
              <w:left w:val="nil"/>
              <w:bottom w:val="single" w:sz="4" w:space="0" w:color="auto"/>
              <w:right w:val="single" w:sz="4" w:space="0" w:color="auto"/>
            </w:tcBorders>
            <w:shd w:val="clear" w:color="000000" w:fill="FFFFFF"/>
            <w:noWrap/>
            <w:hideMark/>
          </w:tcPr>
          <w:p w14:paraId="023953DF"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6C534A6E"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525B558C" w14:textId="77777777" w:rsidR="007E29D3" w:rsidRPr="007E29D3" w:rsidRDefault="007E29D3" w:rsidP="007E29D3">
            <w:pPr>
              <w:rPr>
                <w:color w:val="000000"/>
                <w:sz w:val="20"/>
                <w:szCs w:val="20"/>
              </w:rPr>
            </w:pPr>
            <w:r w:rsidRPr="007E29D3">
              <w:rPr>
                <w:color w:val="000000"/>
                <w:sz w:val="20"/>
                <w:szCs w:val="20"/>
              </w:rPr>
              <w:t>Надземная прокладка стальных газопроводов на металлических опорах, диаметр газопровода 50 мм</w:t>
            </w:r>
          </w:p>
        </w:tc>
        <w:tc>
          <w:tcPr>
            <w:tcW w:w="1276" w:type="dxa"/>
            <w:tcBorders>
              <w:top w:val="nil"/>
              <w:left w:val="nil"/>
              <w:bottom w:val="single" w:sz="4" w:space="0" w:color="auto"/>
              <w:right w:val="single" w:sz="4" w:space="0" w:color="auto"/>
            </w:tcBorders>
            <w:shd w:val="clear" w:color="000000" w:fill="FFFFFF"/>
            <w:noWrap/>
            <w:hideMark/>
          </w:tcPr>
          <w:p w14:paraId="14EDC8E2"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01404499"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1994416E" w14:textId="77777777" w:rsidR="007E29D3" w:rsidRPr="007E29D3" w:rsidRDefault="007E29D3" w:rsidP="007E29D3">
            <w:pPr>
              <w:jc w:val="right"/>
              <w:rPr>
                <w:color w:val="000000"/>
                <w:sz w:val="20"/>
                <w:szCs w:val="20"/>
              </w:rPr>
            </w:pPr>
            <w:r w:rsidRPr="007E29D3">
              <w:rPr>
                <w:color w:val="000000"/>
                <w:sz w:val="20"/>
                <w:szCs w:val="20"/>
              </w:rPr>
              <w:t xml:space="preserve">48 639,44 </w:t>
            </w:r>
          </w:p>
        </w:tc>
        <w:tc>
          <w:tcPr>
            <w:tcW w:w="2439" w:type="dxa"/>
            <w:tcBorders>
              <w:top w:val="nil"/>
              <w:left w:val="nil"/>
              <w:bottom w:val="single" w:sz="4" w:space="0" w:color="auto"/>
              <w:right w:val="single" w:sz="4" w:space="0" w:color="auto"/>
            </w:tcBorders>
            <w:shd w:val="clear" w:color="000000" w:fill="FFFFFF"/>
            <w:noWrap/>
            <w:hideMark/>
          </w:tcPr>
          <w:p w14:paraId="679ED401" w14:textId="77777777" w:rsidR="007E29D3" w:rsidRPr="007E29D3" w:rsidRDefault="007E29D3" w:rsidP="007E29D3">
            <w:pPr>
              <w:jc w:val="right"/>
              <w:rPr>
                <w:color w:val="000000"/>
                <w:sz w:val="20"/>
                <w:szCs w:val="20"/>
              </w:rPr>
            </w:pPr>
            <w:r w:rsidRPr="007E29D3">
              <w:rPr>
                <w:color w:val="000000"/>
                <w:sz w:val="20"/>
                <w:szCs w:val="20"/>
              </w:rPr>
              <w:t xml:space="preserve">486,39 </w:t>
            </w:r>
          </w:p>
        </w:tc>
      </w:tr>
      <w:tr w:rsidR="007E29D3" w:rsidRPr="007E29D3" w14:paraId="55AFF7A3"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982C3F5" w14:textId="77777777" w:rsidR="007E29D3" w:rsidRPr="007E29D3" w:rsidRDefault="007E29D3" w:rsidP="007E29D3">
            <w:pPr>
              <w:jc w:val="right"/>
              <w:rPr>
                <w:color w:val="000000"/>
                <w:sz w:val="20"/>
                <w:szCs w:val="20"/>
              </w:rPr>
            </w:pPr>
            <w:r w:rsidRPr="007E29D3">
              <w:rPr>
                <w:color w:val="000000"/>
                <w:sz w:val="20"/>
                <w:szCs w:val="20"/>
              </w:rPr>
              <w:lastRenderedPageBreak/>
              <w:t>53.12</w:t>
            </w:r>
          </w:p>
        </w:tc>
        <w:tc>
          <w:tcPr>
            <w:tcW w:w="1040" w:type="dxa"/>
            <w:tcBorders>
              <w:top w:val="nil"/>
              <w:left w:val="nil"/>
              <w:bottom w:val="single" w:sz="4" w:space="0" w:color="auto"/>
              <w:right w:val="single" w:sz="4" w:space="0" w:color="auto"/>
            </w:tcBorders>
            <w:shd w:val="clear" w:color="000000" w:fill="FFFFFF"/>
            <w:noWrap/>
            <w:hideMark/>
          </w:tcPr>
          <w:p w14:paraId="18A44C6C"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72148A79"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1911297D" w14:textId="77777777" w:rsidR="007E29D3" w:rsidRPr="007E29D3" w:rsidRDefault="007E29D3" w:rsidP="007E29D3">
            <w:pPr>
              <w:rPr>
                <w:color w:val="000000"/>
                <w:sz w:val="20"/>
                <w:szCs w:val="20"/>
              </w:rPr>
            </w:pPr>
            <w:r w:rsidRPr="007E29D3">
              <w:rPr>
                <w:color w:val="000000"/>
                <w:sz w:val="20"/>
                <w:szCs w:val="20"/>
              </w:rPr>
              <w:t>Труба стальная электросварная в ВУС изоляции Ø57х3,0</w:t>
            </w:r>
          </w:p>
        </w:tc>
        <w:tc>
          <w:tcPr>
            <w:tcW w:w="1276" w:type="dxa"/>
            <w:tcBorders>
              <w:top w:val="nil"/>
              <w:left w:val="nil"/>
              <w:bottom w:val="single" w:sz="4" w:space="0" w:color="auto"/>
              <w:right w:val="single" w:sz="4" w:space="0" w:color="auto"/>
            </w:tcBorders>
            <w:shd w:val="clear" w:color="000000" w:fill="FFFFFF"/>
            <w:noWrap/>
            <w:hideMark/>
          </w:tcPr>
          <w:p w14:paraId="427158AE" w14:textId="77777777" w:rsidR="007E29D3" w:rsidRPr="007E29D3" w:rsidRDefault="007E29D3" w:rsidP="007E29D3">
            <w:pPr>
              <w:jc w:val="right"/>
              <w:rPr>
                <w:color w:val="000000"/>
                <w:sz w:val="20"/>
                <w:szCs w:val="20"/>
              </w:rPr>
            </w:pPr>
            <w:r w:rsidRPr="007E29D3">
              <w:rPr>
                <w:color w:val="000000"/>
                <w:sz w:val="20"/>
                <w:szCs w:val="20"/>
              </w:rPr>
              <w:t>м</w:t>
            </w:r>
          </w:p>
        </w:tc>
        <w:tc>
          <w:tcPr>
            <w:tcW w:w="1134" w:type="dxa"/>
            <w:tcBorders>
              <w:top w:val="nil"/>
              <w:left w:val="nil"/>
              <w:bottom w:val="single" w:sz="4" w:space="0" w:color="auto"/>
              <w:right w:val="single" w:sz="4" w:space="0" w:color="auto"/>
            </w:tcBorders>
            <w:shd w:val="clear" w:color="000000" w:fill="FFFFFF"/>
            <w:noWrap/>
            <w:hideMark/>
          </w:tcPr>
          <w:p w14:paraId="1163F4DD" w14:textId="77777777" w:rsidR="007E29D3" w:rsidRPr="007E29D3" w:rsidRDefault="007E29D3" w:rsidP="007E29D3">
            <w:pPr>
              <w:jc w:val="right"/>
              <w:rPr>
                <w:color w:val="000000"/>
                <w:sz w:val="20"/>
                <w:szCs w:val="20"/>
              </w:rPr>
            </w:pPr>
            <w:r w:rsidRPr="007E29D3">
              <w:rPr>
                <w:color w:val="000000"/>
                <w:sz w:val="20"/>
                <w:szCs w:val="20"/>
              </w:rPr>
              <w:t>1,01</w:t>
            </w:r>
          </w:p>
        </w:tc>
        <w:tc>
          <w:tcPr>
            <w:tcW w:w="1275" w:type="dxa"/>
            <w:tcBorders>
              <w:top w:val="nil"/>
              <w:left w:val="nil"/>
              <w:bottom w:val="single" w:sz="4" w:space="0" w:color="auto"/>
              <w:right w:val="single" w:sz="4" w:space="0" w:color="auto"/>
            </w:tcBorders>
            <w:shd w:val="clear" w:color="000000" w:fill="FFFFFF"/>
            <w:noWrap/>
            <w:hideMark/>
          </w:tcPr>
          <w:p w14:paraId="42B57A1B" w14:textId="77777777" w:rsidR="007E29D3" w:rsidRPr="007E29D3" w:rsidRDefault="007E29D3" w:rsidP="007E29D3">
            <w:pPr>
              <w:jc w:val="right"/>
              <w:rPr>
                <w:color w:val="000000"/>
                <w:sz w:val="20"/>
                <w:szCs w:val="20"/>
              </w:rPr>
            </w:pPr>
            <w:r w:rsidRPr="007E29D3">
              <w:rPr>
                <w:color w:val="000000"/>
                <w:sz w:val="20"/>
                <w:szCs w:val="20"/>
              </w:rPr>
              <w:t xml:space="preserve">223,51 </w:t>
            </w:r>
          </w:p>
        </w:tc>
        <w:tc>
          <w:tcPr>
            <w:tcW w:w="2439" w:type="dxa"/>
            <w:tcBorders>
              <w:top w:val="nil"/>
              <w:left w:val="nil"/>
              <w:bottom w:val="single" w:sz="4" w:space="0" w:color="auto"/>
              <w:right w:val="single" w:sz="4" w:space="0" w:color="auto"/>
            </w:tcBorders>
            <w:shd w:val="clear" w:color="000000" w:fill="FFFFFF"/>
            <w:noWrap/>
            <w:hideMark/>
          </w:tcPr>
          <w:p w14:paraId="471A4403" w14:textId="77777777" w:rsidR="007E29D3" w:rsidRPr="007E29D3" w:rsidRDefault="007E29D3" w:rsidP="007E29D3">
            <w:pPr>
              <w:jc w:val="right"/>
              <w:rPr>
                <w:color w:val="000000"/>
                <w:sz w:val="20"/>
                <w:szCs w:val="20"/>
              </w:rPr>
            </w:pPr>
            <w:r w:rsidRPr="007E29D3">
              <w:rPr>
                <w:color w:val="000000"/>
                <w:sz w:val="20"/>
                <w:szCs w:val="20"/>
              </w:rPr>
              <w:t xml:space="preserve">225,75 </w:t>
            </w:r>
          </w:p>
        </w:tc>
      </w:tr>
      <w:tr w:rsidR="007E29D3" w:rsidRPr="007E29D3" w14:paraId="502577D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ABC0C2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B2BB34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68A571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43C8140" w14:textId="77777777" w:rsidR="007E29D3" w:rsidRPr="007E29D3" w:rsidRDefault="007E29D3" w:rsidP="007E29D3">
            <w:pPr>
              <w:rPr>
                <w:b/>
                <w:bCs/>
                <w:color w:val="000000"/>
                <w:sz w:val="20"/>
                <w:szCs w:val="20"/>
              </w:rPr>
            </w:pPr>
            <w:r w:rsidRPr="007E29D3">
              <w:rPr>
                <w:b/>
                <w:bCs/>
                <w:color w:val="000000"/>
                <w:sz w:val="20"/>
                <w:szCs w:val="20"/>
              </w:rPr>
              <w:t>Установка фасонных частей</w:t>
            </w:r>
          </w:p>
        </w:tc>
        <w:tc>
          <w:tcPr>
            <w:tcW w:w="1276" w:type="dxa"/>
            <w:tcBorders>
              <w:top w:val="nil"/>
              <w:left w:val="nil"/>
              <w:bottom w:val="single" w:sz="4" w:space="0" w:color="auto"/>
              <w:right w:val="single" w:sz="4" w:space="0" w:color="auto"/>
            </w:tcBorders>
            <w:shd w:val="clear" w:color="000000" w:fill="FFFFFF"/>
            <w:noWrap/>
            <w:hideMark/>
          </w:tcPr>
          <w:p w14:paraId="703730F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05D6C5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B11F08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A45BB0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2EE5C3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872C9E5" w14:textId="77777777" w:rsidR="007E29D3" w:rsidRPr="007E29D3" w:rsidRDefault="007E29D3" w:rsidP="007E29D3">
            <w:pPr>
              <w:jc w:val="right"/>
              <w:rPr>
                <w:color w:val="000000"/>
                <w:sz w:val="20"/>
                <w:szCs w:val="20"/>
              </w:rPr>
            </w:pPr>
            <w:r w:rsidRPr="007E29D3">
              <w:rPr>
                <w:color w:val="000000"/>
                <w:sz w:val="20"/>
                <w:szCs w:val="20"/>
              </w:rPr>
              <w:t>53.13</w:t>
            </w:r>
          </w:p>
        </w:tc>
        <w:tc>
          <w:tcPr>
            <w:tcW w:w="1040" w:type="dxa"/>
            <w:tcBorders>
              <w:top w:val="nil"/>
              <w:left w:val="nil"/>
              <w:bottom w:val="single" w:sz="4" w:space="0" w:color="auto"/>
              <w:right w:val="single" w:sz="4" w:space="0" w:color="auto"/>
            </w:tcBorders>
            <w:shd w:val="clear" w:color="000000" w:fill="FFFFFF"/>
            <w:noWrap/>
            <w:hideMark/>
          </w:tcPr>
          <w:p w14:paraId="76B833C6"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13A72E1D"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0FA0D9B1" w14:textId="77777777" w:rsidR="007E29D3" w:rsidRPr="007E29D3" w:rsidRDefault="007E29D3" w:rsidP="007E29D3">
            <w:pPr>
              <w:rPr>
                <w:color w:val="000000"/>
                <w:sz w:val="20"/>
                <w:szCs w:val="20"/>
              </w:rPr>
            </w:pPr>
            <w:r w:rsidRPr="007E29D3">
              <w:rPr>
                <w:color w:val="000000"/>
                <w:sz w:val="20"/>
                <w:szCs w:val="20"/>
              </w:rPr>
              <w:t>Фланцевое токоизолирующее соединение (ИФС) Ду50</w:t>
            </w:r>
          </w:p>
        </w:tc>
        <w:tc>
          <w:tcPr>
            <w:tcW w:w="1276" w:type="dxa"/>
            <w:tcBorders>
              <w:top w:val="nil"/>
              <w:left w:val="nil"/>
              <w:bottom w:val="single" w:sz="4" w:space="0" w:color="auto"/>
              <w:right w:val="single" w:sz="4" w:space="0" w:color="auto"/>
            </w:tcBorders>
            <w:shd w:val="clear" w:color="000000" w:fill="FFFFFF"/>
            <w:noWrap/>
            <w:hideMark/>
          </w:tcPr>
          <w:p w14:paraId="28CC15E5"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3870CDAE"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5A8F5DBB" w14:textId="77777777" w:rsidR="007E29D3" w:rsidRPr="007E29D3" w:rsidRDefault="007E29D3" w:rsidP="007E29D3">
            <w:pPr>
              <w:jc w:val="right"/>
              <w:rPr>
                <w:color w:val="000000"/>
                <w:sz w:val="20"/>
                <w:szCs w:val="20"/>
              </w:rPr>
            </w:pPr>
            <w:r w:rsidRPr="007E29D3">
              <w:rPr>
                <w:color w:val="000000"/>
                <w:sz w:val="20"/>
                <w:szCs w:val="20"/>
              </w:rPr>
              <w:t xml:space="preserve">1 327,69 </w:t>
            </w:r>
          </w:p>
        </w:tc>
        <w:tc>
          <w:tcPr>
            <w:tcW w:w="2439" w:type="dxa"/>
            <w:tcBorders>
              <w:top w:val="nil"/>
              <w:left w:val="nil"/>
              <w:bottom w:val="single" w:sz="4" w:space="0" w:color="auto"/>
              <w:right w:val="single" w:sz="4" w:space="0" w:color="auto"/>
            </w:tcBorders>
            <w:shd w:val="clear" w:color="000000" w:fill="FFFFFF"/>
            <w:noWrap/>
            <w:hideMark/>
          </w:tcPr>
          <w:p w14:paraId="490BC0C0" w14:textId="77777777" w:rsidR="007E29D3" w:rsidRPr="007E29D3" w:rsidRDefault="007E29D3" w:rsidP="007E29D3">
            <w:pPr>
              <w:jc w:val="right"/>
              <w:rPr>
                <w:color w:val="000000"/>
                <w:sz w:val="20"/>
                <w:szCs w:val="20"/>
              </w:rPr>
            </w:pPr>
            <w:r w:rsidRPr="007E29D3">
              <w:rPr>
                <w:color w:val="000000"/>
                <w:sz w:val="20"/>
                <w:szCs w:val="20"/>
              </w:rPr>
              <w:t xml:space="preserve">2 655,38 </w:t>
            </w:r>
          </w:p>
        </w:tc>
      </w:tr>
      <w:tr w:rsidR="007E29D3" w:rsidRPr="007E29D3" w14:paraId="235EB80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D549B58" w14:textId="77777777" w:rsidR="007E29D3" w:rsidRPr="007E29D3" w:rsidRDefault="007E29D3" w:rsidP="007E29D3">
            <w:pPr>
              <w:jc w:val="right"/>
              <w:rPr>
                <w:color w:val="000000"/>
                <w:sz w:val="20"/>
                <w:szCs w:val="20"/>
              </w:rPr>
            </w:pPr>
            <w:r w:rsidRPr="007E29D3">
              <w:rPr>
                <w:color w:val="000000"/>
                <w:sz w:val="20"/>
                <w:szCs w:val="20"/>
              </w:rPr>
              <w:t>53.14</w:t>
            </w:r>
          </w:p>
        </w:tc>
        <w:tc>
          <w:tcPr>
            <w:tcW w:w="1040" w:type="dxa"/>
            <w:tcBorders>
              <w:top w:val="nil"/>
              <w:left w:val="nil"/>
              <w:bottom w:val="single" w:sz="4" w:space="0" w:color="auto"/>
              <w:right w:val="single" w:sz="4" w:space="0" w:color="auto"/>
            </w:tcBorders>
            <w:shd w:val="clear" w:color="000000" w:fill="FFFFFF"/>
            <w:noWrap/>
            <w:hideMark/>
          </w:tcPr>
          <w:p w14:paraId="61D8785A"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488DF86D"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09803E60" w14:textId="77777777" w:rsidR="007E29D3" w:rsidRPr="007E29D3" w:rsidRDefault="007E29D3" w:rsidP="007E29D3">
            <w:pPr>
              <w:rPr>
                <w:color w:val="000000"/>
                <w:sz w:val="20"/>
                <w:szCs w:val="20"/>
              </w:rPr>
            </w:pPr>
            <w:r w:rsidRPr="007E29D3">
              <w:rPr>
                <w:color w:val="000000"/>
                <w:sz w:val="20"/>
                <w:szCs w:val="20"/>
              </w:rPr>
              <w:t>Отводы 90 град. с радиусом кривизны R=1,5 Ду на Ру до 16 МПа (160 кгс/см2), диаметром условного прохода: 50 мм, наружным диаметром 57 мм, толщиной стенки 3 мм</w:t>
            </w:r>
          </w:p>
        </w:tc>
        <w:tc>
          <w:tcPr>
            <w:tcW w:w="1276" w:type="dxa"/>
            <w:tcBorders>
              <w:top w:val="nil"/>
              <w:left w:val="nil"/>
              <w:bottom w:val="single" w:sz="4" w:space="0" w:color="auto"/>
              <w:right w:val="single" w:sz="4" w:space="0" w:color="auto"/>
            </w:tcBorders>
            <w:shd w:val="clear" w:color="000000" w:fill="FFFFFF"/>
            <w:noWrap/>
            <w:hideMark/>
          </w:tcPr>
          <w:p w14:paraId="17E5950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D92470A"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4FBC3841" w14:textId="77777777" w:rsidR="007E29D3" w:rsidRPr="007E29D3" w:rsidRDefault="007E29D3" w:rsidP="007E29D3">
            <w:pPr>
              <w:jc w:val="right"/>
              <w:rPr>
                <w:color w:val="000000"/>
                <w:sz w:val="20"/>
                <w:szCs w:val="20"/>
              </w:rPr>
            </w:pPr>
            <w:r w:rsidRPr="007E29D3">
              <w:rPr>
                <w:color w:val="000000"/>
                <w:sz w:val="20"/>
                <w:szCs w:val="20"/>
              </w:rPr>
              <w:t xml:space="preserve">66,71 </w:t>
            </w:r>
          </w:p>
        </w:tc>
        <w:tc>
          <w:tcPr>
            <w:tcW w:w="2439" w:type="dxa"/>
            <w:tcBorders>
              <w:top w:val="nil"/>
              <w:left w:val="nil"/>
              <w:bottom w:val="single" w:sz="4" w:space="0" w:color="auto"/>
              <w:right w:val="single" w:sz="4" w:space="0" w:color="auto"/>
            </w:tcBorders>
            <w:shd w:val="clear" w:color="000000" w:fill="FFFFFF"/>
            <w:noWrap/>
            <w:hideMark/>
          </w:tcPr>
          <w:p w14:paraId="02C6E57E" w14:textId="77777777" w:rsidR="007E29D3" w:rsidRPr="007E29D3" w:rsidRDefault="007E29D3" w:rsidP="007E29D3">
            <w:pPr>
              <w:jc w:val="right"/>
              <w:rPr>
                <w:color w:val="000000"/>
                <w:sz w:val="20"/>
                <w:szCs w:val="20"/>
              </w:rPr>
            </w:pPr>
            <w:r w:rsidRPr="007E29D3">
              <w:rPr>
                <w:color w:val="000000"/>
                <w:sz w:val="20"/>
                <w:szCs w:val="20"/>
              </w:rPr>
              <w:t xml:space="preserve">200,13 </w:t>
            </w:r>
          </w:p>
        </w:tc>
      </w:tr>
      <w:tr w:rsidR="007E29D3" w:rsidRPr="007E29D3" w14:paraId="711292EB"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03C62F80" w14:textId="77777777" w:rsidR="007E29D3" w:rsidRPr="007E29D3" w:rsidRDefault="007E29D3" w:rsidP="007E29D3">
            <w:pPr>
              <w:jc w:val="right"/>
              <w:rPr>
                <w:color w:val="000000"/>
                <w:sz w:val="20"/>
                <w:szCs w:val="20"/>
              </w:rPr>
            </w:pPr>
            <w:r w:rsidRPr="007E29D3">
              <w:rPr>
                <w:color w:val="000000"/>
                <w:sz w:val="20"/>
                <w:szCs w:val="20"/>
              </w:rPr>
              <w:t>53.15</w:t>
            </w:r>
          </w:p>
        </w:tc>
        <w:tc>
          <w:tcPr>
            <w:tcW w:w="1040" w:type="dxa"/>
            <w:tcBorders>
              <w:top w:val="nil"/>
              <w:left w:val="nil"/>
              <w:bottom w:val="single" w:sz="4" w:space="0" w:color="auto"/>
              <w:right w:val="single" w:sz="4" w:space="0" w:color="auto"/>
            </w:tcBorders>
            <w:shd w:val="clear" w:color="000000" w:fill="FFFFFF"/>
            <w:noWrap/>
            <w:hideMark/>
          </w:tcPr>
          <w:p w14:paraId="6518F4E6"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09780CA0"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5D890D45" w14:textId="77777777" w:rsidR="007E29D3" w:rsidRPr="007E29D3" w:rsidRDefault="007E29D3" w:rsidP="007E29D3">
            <w:pPr>
              <w:rPr>
                <w:color w:val="000000"/>
                <w:sz w:val="20"/>
                <w:szCs w:val="20"/>
              </w:rPr>
            </w:pPr>
            <w:r w:rsidRPr="007E29D3">
              <w:rPr>
                <w:color w:val="000000"/>
                <w:sz w:val="20"/>
                <w:szCs w:val="20"/>
              </w:rPr>
              <w:t>Установка неразъемного соединения "полиэтилен-сталь" на газопроводе, диаметр газопровода: свыше 32 до 63 мм</w:t>
            </w:r>
          </w:p>
        </w:tc>
        <w:tc>
          <w:tcPr>
            <w:tcW w:w="1276" w:type="dxa"/>
            <w:tcBorders>
              <w:top w:val="nil"/>
              <w:left w:val="nil"/>
              <w:bottom w:val="single" w:sz="4" w:space="0" w:color="auto"/>
              <w:right w:val="single" w:sz="4" w:space="0" w:color="auto"/>
            </w:tcBorders>
            <w:shd w:val="clear" w:color="000000" w:fill="FFFFFF"/>
            <w:noWrap/>
            <w:hideMark/>
          </w:tcPr>
          <w:p w14:paraId="6DCF044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9E40D6E"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CE415B1" w14:textId="77777777" w:rsidR="007E29D3" w:rsidRPr="007E29D3" w:rsidRDefault="007E29D3" w:rsidP="007E29D3">
            <w:pPr>
              <w:jc w:val="right"/>
              <w:rPr>
                <w:color w:val="000000"/>
                <w:sz w:val="20"/>
                <w:szCs w:val="20"/>
              </w:rPr>
            </w:pPr>
            <w:r w:rsidRPr="007E29D3">
              <w:rPr>
                <w:color w:val="000000"/>
                <w:sz w:val="20"/>
                <w:szCs w:val="20"/>
              </w:rPr>
              <w:t xml:space="preserve">532,94 </w:t>
            </w:r>
          </w:p>
        </w:tc>
        <w:tc>
          <w:tcPr>
            <w:tcW w:w="2439" w:type="dxa"/>
            <w:tcBorders>
              <w:top w:val="nil"/>
              <w:left w:val="nil"/>
              <w:bottom w:val="single" w:sz="4" w:space="0" w:color="auto"/>
              <w:right w:val="single" w:sz="4" w:space="0" w:color="auto"/>
            </w:tcBorders>
            <w:shd w:val="clear" w:color="000000" w:fill="FFFFFF"/>
            <w:noWrap/>
            <w:hideMark/>
          </w:tcPr>
          <w:p w14:paraId="5521143F" w14:textId="77777777" w:rsidR="007E29D3" w:rsidRPr="007E29D3" w:rsidRDefault="007E29D3" w:rsidP="007E29D3">
            <w:pPr>
              <w:jc w:val="right"/>
              <w:rPr>
                <w:color w:val="000000"/>
                <w:sz w:val="20"/>
                <w:szCs w:val="20"/>
              </w:rPr>
            </w:pPr>
            <w:r w:rsidRPr="007E29D3">
              <w:rPr>
                <w:color w:val="000000"/>
                <w:sz w:val="20"/>
                <w:szCs w:val="20"/>
              </w:rPr>
              <w:t xml:space="preserve">532,94 </w:t>
            </w:r>
          </w:p>
        </w:tc>
      </w:tr>
      <w:tr w:rsidR="007E29D3" w:rsidRPr="007E29D3" w14:paraId="69B34A1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09B3FFF" w14:textId="77777777" w:rsidR="007E29D3" w:rsidRPr="007E29D3" w:rsidRDefault="007E29D3" w:rsidP="007E29D3">
            <w:pPr>
              <w:jc w:val="right"/>
              <w:rPr>
                <w:color w:val="000000"/>
                <w:sz w:val="20"/>
                <w:szCs w:val="20"/>
              </w:rPr>
            </w:pPr>
            <w:r w:rsidRPr="007E29D3">
              <w:rPr>
                <w:color w:val="000000"/>
                <w:sz w:val="20"/>
                <w:szCs w:val="20"/>
              </w:rPr>
              <w:t>53.16</w:t>
            </w:r>
          </w:p>
        </w:tc>
        <w:tc>
          <w:tcPr>
            <w:tcW w:w="1040" w:type="dxa"/>
            <w:tcBorders>
              <w:top w:val="nil"/>
              <w:left w:val="nil"/>
              <w:bottom w:val="single" w:sz="4" w:space="0" w:color="auto"/>
              <w:right w:val="single" w:sz="4" w:space="0" w:color="auto"/>
            </w:tcBorders>
            <w:shd w:val="clear" w:color="000000" w:fill="FFFFFF"/>
            <w:noWrap/>
            <w:hideMark/>
          </w:tcPr>
          <w:p w14:paraId="0EF318F1"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1F10A068"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5BE67ADD" w14:textId="77777777" w:rsidR="007E29D3" w:rsidRPr="007E29D3" w:rsidRDefault="007E29D3" w:rsidP="007E29D3">
            <w:pPr>
              <w:rPr>
                <w:color w:val="000000"/>
                <w:sz w:val="20"/>
                <w:szCs w:val="20"/>
              </w:rPr>
            </w:pPr>
            <w:r w:rsidRPr="007E29D3">
              <w:rPr>
                <w:color w:val="000000"/>
                <w:sz w:val="20"/>
                <w:szCs w:val="20"/>
              </w:rPr>
              <w:t>Переход «полиэтилен-сталь 63x57»</w:t>
            </w:r>
          </w:p>
        </w:tc>
        <w:tc>
          <w:tcPr>
            <w:tcW w:w="1276" w:type="dxa"/>
            <w:tcBorders>
              <w:top w:val="nil"/>
              <w:left w:val="nil"/>
              <w:bottom w:val="single" w:sz="4" w:space="0" w:color="auto"/>
              <w:right w:val="single" w:sz="4" w:space="0" w:color="auto"/>
            </w:tcBorders>
            <w:shd w:val="clear" w:color="000000" w:fill="FFFFFF"/>
            <w:noWrap/>
            <w:hideMark/>
          </w:tcPr>
          <w:p w14:paraId="34045C4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654200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045C798B" w14:textId="77777777" w:rsidR="007E29D3" w:rsidRPr="007E29D3" w:rsidRDefault="007E29D3" w:rsidP="007E29D3">
            <w:pPr>
              <w:jc w:val="right"/>
              <w:rPr>
                <w:color w:val="000000"/>
                <w:sz w:val="20"/>
                <w:szCs w:val="20"/>
              </w:rPr>
            </w:pPr>
            <w:r w:rsidRPr="007E29D3">
              <w:rPr>
                <w:color w:val="000000"/>
                <w:sz w:val="20"/>
                <w:szCs w:val="20"/>
              </w:rPr>
              <w:t xml:space="preserve">1 424,27 </w:t>
            </w:r>
          </w:p>
        </w:tc>
        <w:tc>
          <w:tcPr>
            <w:tcW w:w="2439" w:type="dxa"/>
            <w:tcBorders>
              <w:top w:val="nil"/>
              <w:left w:val="nil"/>
              <w:bottom w:val="single" w:sz="4" w:space="0" w:color="auto"/>
              <w:right w:val="single" w:sz="4" w:space="0" w:color="auto"/>
            </w:tcBorders>
            <w:shd w:val="clear" w:color="000000" w:fill="FFFFFF"/>
            <w:noWrap/>
            <w:hideMark/>
          </w:tcPr>
          <w:p w14:paraId="6AAF7F4B" w14:textId="77777777" w:rsidR="007E29D3" w:rsidRPr="007E29D3" w:rsidRDefault="007E29D3" w:rsidP="007E29D3">
            <w:pPr>
              <w:jc w:val="right"/>
              <w:rPr>
                <w:color w:val="000000"/>
                <w:sz w:val="20"/>
                <w:szCs w:val="20"/>
              </w:rPr>
            </w:pPr>
            <w:r w:rsidRPr="007E29D3">
              <w:rPr>
                <w:color w:val="000000"/>
                <w:sz w:val="20"/>
                <w:szCs w:val="20"/>
              </w:rPr>
              <w:t xml:space="preserve">1 424,27 </w:t>
            </w:r>
          </w:p>
        </w:tc>
      </w:tr>
      <w:tr w:rsidR="007E29D3" w:rsidRPr="007E29D3" w14:paraId="1294190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E2F53F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8B5EAC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5FB996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0399D9F" w14:textId="77777777" w:rsidR="007E29D3" w:rsidRPr="007E29D3" w:rsidRDefault="007E29D3" w:rsidP="007E29D3">
            <w:pPr>
              <w:rPr>
                <w:b/>
                <w:bCs/>
                <w:color w:val="000000"/>
                <w:sz w:val="20"/>
                <w:szCs w:val="20"/>
              </w:rPr>
            </w:pPr>
            <w:r w:rsidRPr="007E29D3">
              <w:rPr>
                <w:b/>
                <w:bCs/>
                <w:color w:val="000000"/>
                <w:sz w:val="20"/>
                <w:szCs w:val="20"/>
              </w:rPr>
              <w:t>Установка шарового крана</w:t>
            </w:r>
          </w:p>
        </w:tc>
        <w:tc>
          <w:tcPr>
            <w:tcW w:w="1276" w:type="dxa"/>
            <w:tcBorders>
              <w:top w:val="nil"/>
              <w:left w:val="nil"/>
              <w:bottom w:val="single" w:sz="4" w:space="0" w:color="auto"/>
              <w:right w:val="single" w:sz="4" w:space="0" w:color="auto"/>
            </w:tcBorders>
            <w:shd w:val="clear" w:color="000000" w:fill="FFFFFF"/>
            <w:noWrap/>
            <w:hideMark/>
          </w:tcPr>
          <w:p w14:paraId="6D60D15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64C357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4AB48D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A15D4D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CDDBFCF"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5691B760" w14:textId="77777777" w:rsidR="007E29D3" w:rsidRPr="007E29D3" w:rsidRDefault="007E29D3" w:rsidP="007E29D3">
            <w:pPr>
              <w:jc w:val="right"/>
              <w:rPr>
                <w:color w:val="000000"/>
                <w:sz w:val="20"/>
                <w:szCs w:val="20"/>
              </w:rPr>
            </w:pPr>
            <w:r w:rsidRPr="007E29D3">
              <w:rPr>
                <w:color w:val="000000"/>
                <w:sz w:val="20"/>
                <w:szCs w:val="20"/>
              </w:rPr>
              <w:t>53.17</w:t>
            </w:r>
          </w:p>
        </w:tc>
        <w:tc>
          <w:tcPr>
            <w:tcW w:w="1040" w:type="dxa"/>
            <w:tcBorders>
              <w:top w:val="nil"/>
              <w:left w:val="nil"/>
              <w:bottom w:val="single" w:sz="4" w:space="0" w:color="auto"/>
              <w:right w:val="single" w:sz="4" w:space="0" w:color="auto"/>
            </w:tcBorders>
            <w:shd w:val="clear" w:color="000000" w:fill="FFFFFF"/>
            <w:noWrap/>
            <w:hideMark/>
          </w:tcPr>
          <w:p w14:paraId="2F34CBCC"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177B167F"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681AC141" w14:textId="77777777" w:rsidR="007E29D3" w:rsidRPr="007E29D3" w:rsidRDefault="007E29D3" w:rsidP="007E29D3">
            <w:pPr>
              <w:rPr>
                <w:color w:val="000000"/>
                <w:sz w:val="20"/>
                <w:szCs w:val="20"/>
              </w:rPr>
            </w:pPr>
            <w:r w:rsidRPr="007E29D3">
              <w:rPr>
                <w:color w:val="000000"/>
                <w:sz w:val="20"/>
                <w:szCs w:val="20"/>
              </w:rPr>
              <w:t>Установка фасонных частей стальных сварных диаметром: 100-250 мм</w:t>
            </w:r>
          </w:p>
        </w:tc>
        <w:tc>
          <w:tcPr>
            <w:tcW w:w="1276" w:type="dxa"/>
            <w:tcBorders>
              <w:top w:val="nil"/>
              <w:left w:val="nil"/>
              <w:bottom w:val="single" w:sz="4" w:space="0" w:color="auto"/>
              <w:right w:val="single" w:sz="4" w:space="0" w:color="auto"/>
            </w:tcBorders>
            <w:shd w:val="clear" w:color="000000" w:fill="FFFFFF"/>
            <w:noWrap/>
            <w:hideMark/>
          </w:tcPr>
          <w:p w14:paraId="6574C084"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4B0A62FE" w14:textId="77777777" w:rsidR="007E29D3" w:rsidRPr="007E29D3" w:rsidRDefault="007E29D3" w:rsidP="007E29D3">
            <w:pPr>
              <w:jc w:val="right"/>
              <w:rPr>
                <w:color w:val="000000"/>
                <w:sz w:val="20"/>
                <w:szCs w:val="20"/>
              </w:rPr>
            </w:pPr>
            <w:r w:rsidRPr="007E29D3">
              <w:rPr>
                <w:color w:val="000000"/>
                <w:sz w:val="20"/>
                <w:szCs w:val="20"/>
              </w:rPr>
              <w:t>0,0088</w:t>
            </w:r>
          </w:p>
        </w:tc>
        <w:tc>
          <w:tcPr>
            <w:tcW w:w="1275" w:type="dxa"/>
            <w:tcBorders>
              <w:top w:val="nil"/>
              <w:left w:val="nil"/>
              <w:bottom w:val="single" w:sz="4" w:space="0" w:color="auto"/>
              <w:right w:val="single" w:sz="4" w:space="0" w:color="auto"/>
            </w:tcBorders>
            <w:shd w:val="clear" w:color="000000" w:fill="FFFFFF"/>
            <w:noWrap/>
            <w:hideMark/>
          </w:tcPr>
          <w:p w14:paraId="68847859" w14:textId="77777777" w:rsidR="007E29D3" w:rsidRPr="007E29D3" w:rsidRDefault="007E29D3" w:rsidP="007E29D3">
            <w:pPr>
              <w:jc w:val="right"/>
              <w:rPr>
                <w:color w:val="000000"/>
                <w:sz w:val="20"/>
                <w:szCs w:val="20"/>
              </w:rPr>
            </w:pPr>
            <w:r w:rsidRPr="007E29D3">
              <w:rPr>
                <w:color w:val="000000"/>
                <w:sz w:val="20"/>
                <w:szCs w:val="20"/>
              </w:rPr>
              <w:t xml:space="preserve">640 124,81 </w:t>
            </w:r>
          </w:p>
        </w:tc>
        <w:tc>
          <w:tcPr>
            <w:tcW w:w="2439" w:type="dxa"/>
            <w:tcBorders>
              <w:top w:val="nil"/>
              <w:left w:val="nil"/>
              <w:bottom w:val="single" w:sz="4" w:space="0" w:color="auto"/>
              <w:right w:val="single" w:sz="4" w:space="0" w:color="auto"/>
            </w:tcBorders>
            <w:shd w:val="clear" w:color="000000" w:fill="FFFFFF"/>
            <w:noWrap/>
            <w:hideMark/>
          </w:tcPr>
          <w:p w14:paraId="3D09D283" w14:textId="77777777" w:rsidR="007E29D3" w:rsidRPr="007E29D3" w:rsidRDefault="007E29D3" w:rsidP="007E29D3">
            <w:pPr>
              <w:jc w:val="right"/>
              <w:rPr>
                <w:color w:val="000000"/>
                <w:sz w:val="20"/>
                <w:szCs w:val="20"/>
              </w:rPr>
            </w:pPr>
            <w:r w:rsidRPr="007E29D3">
              <w:rPr>
                <w:color w:val="000000"/>
                <w:sz w:val="20"/>
                <w:szCs w:val="20"/>
              </w:rPr>
              <w:t xml:space="preserve">5 633,10 </w:t>
            </w:r>
          </w:p>
        </w:tc>
      </w:tr>
      <w:tr w:rsidR="007E29D3" w:rsidRPr="007E29D3" w14:paraId="5522D08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2144856" w14:textId="77777777" w:rsidR="007E29D3" w:rsidRPr="007E29D3" w:rsidRDefault="007E29D3" w:rsidP="007E29D3">
            <w:pPr>
              <w:jc w:val="right"/>
              <w:rPr>
                <w:color w:val="000000"/>
                <w:sz w:val="20"/>
                <w:szCs w:val="20"/>
              </w:rPr>
            </w:pPr>
            <w:r w:rsidRPr="007E29D3">
              <w:rPr>
                <w:color w:val="000000"/>
                <w:sz w:val="20"/>
                <w:szCs w:val="20"/>
              </w:rPr>
              <w:t>53.18</w:t>
            </w:r>
          </w:p>
        </w:tc>
        <w:tc>
          <w:tcPr>
            <w:tcW w:w="1040" w:type="dxa"/>
            <w:tcBorders>
              <w:top w:val="nil"/>
              <w:left w:val="nil"/>
              <w:bottom w:val="single" w:sz="4" w:space="0" w:color="auto"/>
              <w:right w:val="single" w:sz="4" w:space="0" w:color="auto"/>
            </w:tcBorders>
            <w:shd w:val="clear" w:color="000000" w:fill="FFFFFF"/>
            <w:noWrap/>
            <w:hideMark/>
          </w:tcPr>
          <w:p w14:paraId="7F27C070"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330E878B"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4F72A6E7" w14:textId="77777777" w:rsidR="007E29D3" w:rsidRPr="007E29D3" w:rsidRDefault="007E29D3" w:rsidP="007E29D3">
            <w:pPr>
              <w:rPr>
                <w:color w:val="000000"/>
                <w:sz w:val="20"/>
                <w:szCs w:val="20"/>
              </w:rPr>
            </w:pPr>
            <w:r w:rsidRPr="007E29D3">
              <w:rPr>
                <w:color w:val="000000"/>
                <w:sz w:val="20"/>
                <w:szCs w:val="20"/>
              </w:rPr>
              <w:t>Фланцы стальные плоские приварные из стали ВСт3сп2, ВСт3сп3, давлением: 1,6 МПа (16 кгс/см2),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7C79C9B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73CCE4B"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22C2F87A" w14:textId="77777777" w:rsidR="007E29D3" w:rsidRPr="007E29D3" w:rsidRDefault="007E29D3" w:rsidP="007E29D3">
            <w:pPr>
              <w:jc w:val="right"/>
              <w:rPr>
                <w:color w:val="000000"/>
                <w:sz w:val="20"/>
                <w:szCs w:val="20"/>
              </w:rPr>
            </w:pPr>
            <w:r w:rsidRPr="007E29D3">
              <w:rPr>
                <w:color w:val="000000"/>
                <w:sz w:val="20"/>
                <w:szCs w:val="20"/>
              </w:rPr>
              <w:t xml:space="preserve">224,00 </w:t>
            </w:r>
          </w:p>
        </w:tc>
        <w:tc>
          <w:tcPr>
            <w:tcW w:w="2439" w:type="dxa"/>
            <w:tcBorders>
              <w:top w:val="nil"/>
              <w:left w:val="nil"/>
              <w:bottom w:val="single" w:sz="4" w:space="0" w:color="auto"/>
              <w:right w:val="single" w:sz="4" w:space="0" w:color="auto"/>
            </w:tcBorders>
            <w:shd w:val="clear" w:color="000000" w:fill="FFFFFF"/>
            <w:noWrap/>
            <w:hideMark/>
          </w:tcPr>
          <w:p w14:paraId="2CC32302" w14:textId="77777777" w:rsidR="007E29D3" w:rsidRPr="007E29D3" w:rsidRDefault="007E29D3" w:rsidP="007E29D3">
            <w:pPr>
              <w:jc w:val="right"/>
              <w:rPr>
                <w:color w:val="000000"/>
                <w:sz w:val="20"/>
                <w:szCs w:val="20"/>
              </w:rPr>
            </w:pPr>
            <w:r w:rsidRPr="007E29D3">
              <w:rPr>
                <w:color w:val="000000"/>
                <w:sz w:val="20"/>
                <w:szCs w:val="20"/>
              </w:rPr>
              <w:t xml:space="preserve">896,00 </w:t>
            </w:r>
          </w:p>
        </w:tc>
      </w:tr>
      <w:tr w:rsidR="007E29D3" w:rsidRPr="007E29D3" w14:paraId="7D8F0BA4"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3A6ABDA" w14:textId="77777777" w:rsidR="007E29D3" w:rsidRPr="007E29D3" w:rsidRDefault="007E29D3" w:rsidP="007E29D3">
            <w:pPr>
              <w:jc w:val="right"/>
              <w:rPr>
                <w:color w:val="000000"/>
                <w:sz w:val="20"/>
                <w:szCs w:val="20"/>
              </w:rPr>
            </w:pPr>
            <w:r w:rsidRPr="007E29D3">
              <w:rPr>
                <w:color w:val="000000"/>
                <w:sz w:val="20"/>
                <w:szCs w:val="20"/>
              </w:rPr>
              <w:t>53.19</w:t>
            </w:r>
          </w:p>
        </w:tc>
        <w:tc>
          <w:tcPr>
            <w:tcW w:w="1040" w:type="dxa"/>
            <w:tcBorders>
              <w:top w:val="nil"/>
              <w:left w:val="nil"/>
              <w:bottom w:val="single" w:sz="4" w:space="0" w:color="auto"/>
              <w:right w:val="single" w:sz="4" w:space="0" w:color="auto"/>
            </w:tcBorders>
            <w:shd w:val="clear" w:color="000000" w:fill="FFFFFF"/>
            <w:noWrap/>
            <w:hideMark/>
          </w:tcPr>
          <w:p w14:paraId="1C1B97C0"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69995426"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3A3E26DF" w14:textId="77777777" w:rsidR="007E29D3" w:rsidRPr="007E29D3" w:rsidRDefault="007E29D3" w:rsidP="007E29D3">
            <w:pPr>
              <w:rPr>
                <w:color w:val="000000"/>
                <w:sz w:val="20"/>
                <w:szCs w:val="20"/>
              </w:rPr>
            </w:pPr>
            <w:r w:rsidRPr="007E29D3">
              <w:rPr>
                <w:color w:val="000000"/>
                <w:sz w:val="20"/>
                <w:szCs w:val="20"/>
              </w:rPr>
              <w:t>Краны стальные газовые шаровые фланцевые давлением: 1,6 МПа (16 кгс/см2) 11с41п,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7D66168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07AE088"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150490C2" w14:textId="77777777" w:rsidR="007E29D3" w:rsidRPr="007E29D3" w:rsidRDefault="007E29D3" w:rsidP="007E29D3">
            <w:pPr>
              <w:jc w:val="right"/>
              <w:rPr>
                <w:color w:val="000000"/>
                <w:sz w:val="20"/>
                <w:szCs w:val="20"/>
              </w:rPr>
            </w:pPr>
            <w:r w:rsidRPr="007E29D3">
              <w:rPr>
                <w:color w:val="000000"/>
                <w:sz w:val="20"/>
                <w:szCs w:val="20"/>
              </w:rPr>
              <w:t xml:space="preserve">4 799,36 </w:t>
            </w:r>
          </w:p>
        </w:tc>
        <w:tc>
          <w:tcPr>
            <w:tcW w:w="2439" w:type="dxa"/>
            <w:tcBorders>
              <w:top w:val="nil"/>
              <w:left w:val="nil"/>
              <w:bottom w:val="single" w:sz="4" w:space="0" w:color="auto"/>
              <w:right w:val="single" w:sz="4" w:space="0" w:color="auto"/>
            </w:tcBorders>
            <w:shd w:val="clear" w:color="000000" w:fill="FFFFFF"/>
            <w:noWrap/>
            <w:hideMark/>
          </w:tcPr>
          <w:p w14:paraId="6B3223A9" w14:textId="77777777" w:rsidR="007E29D3" w:rsidRPr="007E29D3" w:rsidRDefault="007E29D3" w:rsidP="007E29D3">
            <w:pPr>
              <w:jc w:val="right"/>
              <w:rPr>
                <w:color w:val="000000"/>
                <w:sz w:val="20"/>
                <w:szCs w:val="20"/>
              </w:rPr>
            </w:pPr>
            <w:r w:rsidRPr="007E29D3">
              <w:rPr>
                <w:color w:val="000000"/>
                <w:sz w:val="20"/>
                <w:szCs w:val="20"/>
              </w:rPr>
              <w:t xml:space="preserve">9 598,72 </w:t>
            </w:r>
          </w:p>
        </w:tc>
      </w:tr>
      <w:tr w:rsidR="007E29D3" w:rsidRPr="007E29D3" w14:paraId="00811DD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3BE9F8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2FA7E6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ED0A54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560E5CF" w14:textId="77777777" w:rsidR="007E29D3" w:rsidRPr="007E29D3" w:rsidRDefault="007E29D3" w:rsidP="007E29D3">
            <w:pPr>
              <w:rPr>
                <w:b/>
                <w:bCs/>
                <w:color w:val="000000"/>
                <w:sz w:val="20"/>
                <w:szCs w:val="20"/>
              </w:rPr>
            </w:pPr>
            <w:r w:rsidRPr="007E29D3">
              <w:rPr>
                <w:b/>
                <w:bCs/>
                <w:color w:val="000000"/>
                <w:sz w:val="20"/>
                <w:szCs w:val="20"/>
              </w:rPr>
              <w:t>Окраска газопровода</w:t>
            </w:r>
          </w:p>
        </w:tc>
        <w:tc>
          <w:tcPr>
            <w:tcW w:w="1276" w:type="dxa"/>
            <w:tcBorders>
              <w:top w:val="nil"/>
              <w:left w:val="nil"/>
              <w:bottom w:val="single" w:sz="4" w:space="0" w:color="auto"/>
              <w:right w:val="single" w:sz="4" w:space="0" w:color="auto"/>
            </w:tcBorders>
            <w:shd w:val="clear" w:color="000000" w:fill="FFFFFF"/>
            <w:noWrap/>
            <w:hideMark/>
          </w:tcPr>
          <w:p w14:paraId="215D3AA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0A0B7B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0B4E28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6629F2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FC923AA"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7461E77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AFA9D5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B72425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96888BB" w14:textId="77777777" w:rsidR="007E29D3" w:rsidRPr="007E29D3" w:rsidRDefault="007E29D3" w:rsidP="007E29D3">
            <w:pPr>
              <w:rPr>
                <w:b/>
                <w:bCs/>
                <w:color w:val="000000"/>
                <w:sz w:val="20"/>
                <w:szCs w:val="20"/>
              </w:rPr>
            </w:pPr>
            <w:r w:rsidRPr="007E29D3">
              <w:rPr>
                <w:b/>
                <w:bCs/>
                <w:color w:val="000000"/>
                <w:sz w:val="20"/>
                <w:szCs w:val="20"/>
              </w:rPr>
              <w:t>Испытание газопровода</w:t>
            </w:r>
          </w:p>
        </w:tc>
        <w:tc>
          <w:tcPr>
            <w:tcW w:w="1276" w:type="dxa"/>
            <w:tcBorders>
              <w:top w:val="nil"/>
              <w:left w:val="nil"/>
              <w:bottom w:val="single" w:sz="4" w:space="0" w:color="auto"/>
              <w:right w:val="single" w:sz="4" w:space="0" w:color="auto"/>
            </w:tcBorders>
            <w:shd w:val="clear" w:color="000000" w:fill="FFFFFF"/>
            <w:noWrap/>
            <w:hideMark/>
          </w:tcPr>
          <w:p w14:paraId="1A52487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1B2277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A9FCE5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FBC244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FC59E42"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426A2978" w14:textId="77777777" w:rsidR="007E29D3" w:rsidRPr="007E29D3" w:rsidRDefault="007E29D3" w:rsidP="007E29D3">
            <w:pPr>
              <w:jc w:val="right"/>
              <w:rPr>
                <w:color w:val="000000"/>
                <w:sz w:val="20"/>
                <w:szCs w:val="20"/>
              </w:rPr>
            </w:pPr>
            <w:r w:rsidRPr="007E29D3">
              <w:rPr>
                <w:color w:val="000000"/>
                <w:sz w:val="20"/>
                <w:szCs w:val="20"/>
              </w:rPr>
              <w:t>53.20</w:t>
            </w:r>
          </w:p>
        </w:tc>
        <w:tc>
          <w:tcPr>
            <w:tcW w:w="1040" w:type="dxa"/>
            <w:tcBorders>
              <w:top w:val="nil"/>
              <w:left w:val="nil"/>
              <w:bottom w:val="single" w:sz="4" w:space="0" w:color="auto"/>
              <w:right w:val="single" w:sz="4" w:space="0" w:color="auto"/>
            </w:tcBorders>
            <w:shd w:val="clear" w:color="000000" w:fill="FFFFFF"/>
            <w:noWrap/>
            <w:hideMark/>
          </w:tcPr>
          <w:p w14:paraId="7DC5ABF8"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23633EF5"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31730C34" w14:textId="77777777" w:rsidR="007E29D3" w:rsidRPr="007E29D3" w:rsidRDefault="007E29D3" w:rsidP="007E29D3">
            <w:pPr>
              <w:rPr>
                <w:color w:val="000000"/>
                <w:sz w:val="20"/>
                <w:szCs w:val="20"/>
              </w:rPr>
            </w:pPr>
            <w:r w:rsidRPr="007E29D3">
              <w:rPr>
                <w:color w:val="000000"/>
                <w:sz w:val="20"/>
                <w:szCs w:val="20"/>
              </w:rPr>
              <w:t>Очистка полости трубопровода продувкой воздухом, номинальный диаметр газопровода 50 мм</w:t>
            </w:r>
          </w:p>
        </w:tc>
        <w:tc>
          <w:tcPr>
            <w:tcW w:w="1276" w:type="dxa"/>
            <w:tcBorders>
              <w:top w:val="nil"/>
              <w:left w:val="nil"/>
              <w:bottom w:val="single" w:sz="4" w:space="0" w:color="auto"/>
              <w:right w:val="single" w:sz="4" w:space="0" w:color="auto"/>
            </w:tcBorders>
            <w:shd w:val="clear" w:color="000000" w:fill="FFFFFF"/>
            <w:noWrap/>
            <w:hideMark/>
          </w:tcPr>
          <w:p w14:paraId="25A80082"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392837FF" w14:textId="77777777" w:rsidR="007E29D3" w:rsidRPr="007E29D3" w:rsidRDefault="007E29D3" w:rsidP="007E29D3">
            <w:pPr>
              <w:jc w:val="right"/>
              <w:rPr>
                <w:color w:val="000000"/>
                <w:sz w:val="20"/>
                <w:szCs w:val="20"/>
              </w:rPr>
            </w:pPr>
            <w:r w:rsidRPr="007E29D3">
              <w:rPr>
                <w:color w:val="000000"/>
                <w:sz w:val="20"/>
                <w:szCs w:val="20"/>
              </w:rPr>
              <w:t>0,15</w:t>
            </w:r>
          </w:p>
        </w:tc>
        <w:tc>
          <w:tcPr>
            <w:tcW w:w="1275" w:type="dxa"/>
            <w:tcBorders>
              <w:top w:val="nil"/>
              <w:left w:val="nil"/>
              <w:bottom w:val="single" w:sz="4" w:space="0" w:color="auto"/>
              <w:right w:val="single" w:sz="4" w:space="0" w:color="auto"/>
            </w:tcBorders>
            <w:shd w:val="clear" w:color="000000" w:fill="FFFFFF"/>
            <w:noWrap/>
            <w:hideMark/>
          </w:tcPr>
          <w:p w14:paraId="56F8F106" w14:textId="77777777" w:rsidR="007E29D3" w:rsidRPr="007E29D3" w:rsidRDefault="007E29D3" w:rsidP="007E29D3">
            <w:pPr>
              <w:jc w:val="right"/>
              <w:rPr>
                <w:color w:val="000000"/>
                <w:sz w:val="20"/>
                <w:szCs w:val="20"/>
              </w:rPr>
            </w:pPr>
            <w:r w:rsidRPr="007E29D3">
              <w:rPr>
                <w:color w:val="000000"/>
                <w:sz w:val="20"/>
                <w:szCs w:val="20"/>
              </w:rPr>
              <w:t xml:space="preserve">814,54 </w:t>
            </w:r>
          </w:p>
        </w:tc>
        <w:tc>
          <w:tcPr>
            <w:tcW w:w="2439" w:type="dxa"/>
            <w:tcBorders>
              <w:top w:val="nil"/>
              <w:left w:val="nil"/>
              <w:bottom w:val="single" w:sz="4" w:space="0" w:color="auto"/>
              <w:right w:val="single" w:sz="4" w:space="0" w:color="auto"/>
            </w:tcBorders>
            <w:shd w:val="clear" w:color="000000" w:fill="FFFFFF"/>
            <w:noWrap/>
            <w:hideMark/>
          </w:tcPr>
          <w:p w14:paraId="274366A5" w14:textId="77777777" w:rsidR="007E29D3" w:rsidRPr="007E29D3" w:rsidRDefault="007E29D3" w:rsidP="007E29D3">
            <w:pPr>
              <w:jc w:val="right"/>
              <w:rPr>
                <w:color w:val="000000"/>
                <w:sz w:val="20"/>
                <w:szCs w:val="20"/>
              </w:rPr>
            </w:pPr>
            <w:r w:rsidRPr="007E29D3">
              <w:rPr>
                <w:color w:val="000000"/>
                <w:sz w:val="20"/>
                <w:szCs w:val="20"/>
              </w:rPr>
              <w:t xml:space="preserve">122,18 </w:t>
            </w:r>
          </w:p>
        </w:tc>
      </w:tr>
      <w:tr w:rsidR="007E29D3" w:rsidRPr="007E29D3" w14:paraId="093C98F0"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3B552D68" w14:textId="77777777" w:rsidR="007E29D3" w:rsidRPr="007E29D3" w:rsidRDefault="007E29D3" w:rsidP="007E29D3">
            <w:pPr>
              <w:jc w:val="right"/>
              <w:rPr>
                <w:color w:val="000000"/>
                <w:sz w:val="20"/>
                <w:szCs w:val="20"/>
              </w:rPr>
            </w:pPr>
            <w:r w:rsidRPr="007E29D3">
              <w:rPr>
                <w:color w:val="000000"/>
                <w:sz w:val="20"/>
                <w:szCs w:val="20"/>
              </w:rPr>
              <w:t>53.21</w:t>
            </w:r>
          </w:p>
        </w:tc>
        <w:tc>
          <w:tcPr>
            <w:tcW w:w="1040" w:type="dxa"/>
            <w:tcBorders>
              <w:top w:val="nil"/>
              <w:left w:val="nil"/>
              <w:bottom w:val="single" w:sz="4" w:space="0" w:color="auto"/>
              <w:right w:val="single" w:sz="4" w:space="0" w:color="auto"/>
            </w:tcBorders>
            <w:shd w:val="clear" w:color="000000" w:fill="FFFFFF"/>
            <w:noWrap/>
            <w:hideMark/>
          </w:tcPr>
          <w:p w14:paraId="4DBBCA0B"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3842EAFA"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7A3D50A2" w14:textId="77777777" w:rsidR="007E29D3" w:rsidRPr="007E29D3" w:rsidRDefault="007E29D3" w:rsidP="007E29D3">
            <w:pPr>
              <w:rPr>
                <w:color w:val="000000"/>
                <w:sz w:val="20"/>
                <w:szCs w:val="20"/>
              </w:rPr>
            </w:pPr>
            <w:r w:rsidRPr="007E29D3">
              <w:rPr>
                <w:color w:val="000000"/>
                <w:sz w:val="20"/>
                <w:szCs w:val="20"/>
              </w:rPr>
              <w:t>Выдержка под давлением до 0,6 МПа при испытании на прочность и герметичность участка газопровода номинальным диаметром 50-300 мм</w:t>
            </w:r>
          </w:p>
        </w:tc>
        <w:tc>
          <w:tcPr>
            <w:tcW w:w="1276" w:type="dxa"/>
            <w:tcBorders>
              <w:top w:val="nil"/>
              <w:left w:val="nil"/>
              <w:bottom w:val="single" w:sz="4" w:space="0" w:color="auto"/>
              <w:right w:val="single" w:sz="4" w:space="0" w:color="auto"/>
            </w:tcBorders>
            <w:shd w:val="clear" w:color="000000" w:fill="FFFFFF"/>
            <w:noWrap/>
            <w:hideMark/>
          </w:tcPr>
          <w:p w14:paraId="1D4B5290" w14:textId="77777777" w:rsidR="007E29D3" w:rsidRPr="007E29D3" w:rsidRDefault="007E29D3" w:rsidP="007E29D3">
            <w:pPr>
              <w:jc w:val="right"/>
              <w:rPr>
                <w:color w:val="000000"/>
                <w:sz w:val="20"/>
                <w:szCs w:val="20"/>
              </w:rPr>
            </w:pPr>
            <w:r w:rsidRPr="007E29D3">
              <w:rPr>
                <w:color w:val="000000"/>
                <w:sz w:val="20"/>
                <w:szCs w:val="20"/>
              </w:rPr>
              <w:t>участок</w:t>
            </w:r>
          </w:p>
        </w:tc>
        <w:tc>
          <w:tcPr>
            <w:tcW w:w="1134" w:type="dxa"/>
            <w:tcBorders>
              <w:top w:val="nil"/>
              <w:left w:val="nil"/>
              <w:bottom w:val="single" w:sz="4" w:space="0" w:color="auto"/>
              <w:right w:val="single" w:sz="4" w:space="0" w:color="auto"/>
            </w:tcBorders>
            <w:shd w:val="clear" w:color="000000" w:fill="FFFFFF"/>
            <w:noWrap/>
            <w:hideMark/>
          </w:tcPr>
          <w:p w14:paraId="6DAB0D9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56354B4C" w14:textId="77777777" w:rsidR="007E29D3" w:rsidRPr="007E29D3" w:rsidRDefault="007E29D3" w:rsidP="007E29D3">
            <w:pPr>
              <w:jc w:val="right"/>
              <w:rPr>
                <w:color w:val="000000"/>
                <w:sz w:val="20"/>
                <w:szCs w:val="20"/>
              </w:rPr>
            </w:pPr>
            <w:r w:rsidRPr="007E29D3">
              <w:rPr>
                <w:color w:val="000000"/>
                <w:sz w:val="20"/>
                <w:szCs w:val="20"/>
              </w:rPr>
              <w:t xml:space="preserve">31 819,27 </w:t>
            </w:r>
          </w:p>
        </w:tc>
        <w:tc>
          <w:tcPr>
            <w:tcW w:w="2439" w:type="dxa"/>
            <w:tcBorders>
              <w:top w:val="nil"/>
              <w:left w:val="nil"/>
              <w:bottom w:val="single" w:sz="4" w:space="0" w:color="auto"/>
              <w:right w:val="single" w:sz="4" w:space="0" w:color="auto"/>
            </w:tcBorders>
            <w:shd w:val="clear" w:color="000000" w:fill="FFFFFF"/>
            <w:noWrap/>
            <w:hideMark/>
          </w:tcPr>
          <w:p w14:paraId="55967CBF" w14:textId="77777777" w:rsidR="007E29D3" w:rsidRPr="007E29D3" w:rsidRDefault="007E29D3" w:rsidP="007E29D3">
            <w:pPr>
              <w:jc w:val="right"/>
              <w:rPr>
                <w:color w:val="000000"/>
                <w:sz w:val="20"/>
                <w:szCs w:val="20"/>
              </w:rPr>
            </w:pPr>
            <w:r w:rsidRPr="007E29D3">
              <w:rPr>
                <w:color w:val="000000"/>
                <w:sz w:val="20"/>
                <w:szCs w:val="20"/>
              </w:rPr>
              <w:t xml:space="preserve">31 819,27 </w:t>
            </w:r>
          </w:p>
        </w:tc>
      </w:tr>
      <w:tr w:rsidR="007E29D3" w:rsidRPr="007E29D3" w14:paraId="0592E308"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4C3D1BA" w14:textId="77777777" w:rsidR="007E29D3" w:rsidRPr="007E29D3" w:rsidRDefault="007E29D3" w:rsidP="007E29D3">
            <w:pPr>
              <w:jc w:val="right"/>
              <w:rPr>
                <w:color w:val="000000"/>
                <w:sz w:val="20"/>
                <w:szCs w:val="20"/>
              </w:rPr>
            </w:pPr>
            <w:r w:rsidRPr="007E29D3">
              <w:rPr>
                <w:color w:val="000000"/>
                <w:sz w:val="20"/>
                <w:szCs w:val="20"/>
              </w:rPr>
              <w:t>53.22</w:t>
            </w:r>
          </w:p>
        </w:tc>
        <w:tc>
          <w:tcPr>
            <w:tcW w:w="1040" w:type="dxa"/>
            <w:tcBorders>
              <w:top w:val="nil"/>
              <w:left w:val="nil"/>
              <w:bottom w:val="single" w:sz="4" w:space="0" w:color="auto"/>
              <w:right w:val="single" w:sz="4" w:space="0" w:color="auto"/>
            </w:tcBorders>
            <w:shd w:val="clear" w:color="000000" w:fill="FFFFFF"/>
            <w:noWrap/>
            <w:hideMark/>
          </w:tcPr>
          <w:p w14:paraId="1751C2A9" w14:textId="77777777" w:rsidR="007E29D3" w:rsidRPr="007E29D3" w:rsidRDefault="007E29D3" w:rsidP="007E29D3">
            <w:pPr>
              <w:jc w:val="right"/>
              <w:rPr>
                <w:color w:val="000000"/>
                <w:sz w:val="20"/>
                <w:szCs w:val="20"/>
              </w:rPr>
            </w:pPr>
            <w:r w:rsidRPr="007E29D3">
              <w:rPr>
                <w:color w:val="000000"/>
                <w:sz w:val="20"/>
                <w:szCs w:val="20"/>
              </w:rPr>
              <w:t>06-01-05</w:t>
            </w:r>
          </w:p>
        </w:tc>
        <w:tc>
          <w:tcPr>
            <w:tcW w:w="577" w:type="dxa"/>
            <w:tcBorders>
              <w:top w:val="nil"/>
              <w:left w:val="nil"/>
              <w:bottom w:val="single" w:sz="4" w:space="0" w:color="auto"/>
              <w:right w:val="single" w:sz="4" w:space="0" w:color="auto"/>
            </w:tcBorders>
            <w:shd w:val="clear" w:color="000000" w:fill="FFFFFF"/>
            <w:noWrap/>
            <w:hideMark/>
          </w:tcPr>
          <w:p w14:paraId="36A58B10"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07D4AB19" w14:textId="77777777" w:rsidR="007E29D3" w:rsidRPr="007E29D3" w:rsidRDefault="007E29D3" w:rsidP="007E29D3">
            <w:pPr>
              <w:rPr>
                <w:color w:val="000000"/>
                <w:sz w:val="20"/>
                <w:szCs w:val="20"/>
              </w:rPr>
            </w:pPr>
            <w:r w:rsidRPr="007E29D3">
              <w:rPr>
                <w:color w:val="000000"/>
                <w:sz w:val="20"/>
                <w:szCs w:val="20"/>
              </w:rPr>
              <w:t>Подъем давления при испытании воздухом газопроводов низкого и среднего давления (до 0,3 МПа) номинальным диаметром 50 мм</w:t>
            </w:r>
          </w:p>
        </w:tc>
        <w:tc>
          <w:tcPr>
            <w:tcW w:w="1276" w:type="dxa"/>
            <w:tcBorders>
              <w:top w:val="nil"/>
              <w:left w:val="nil"/>
              <w:bottom w:val="single" w:sz="4" w:space="0" w:color="auto"/>
              <w:right w:val="single" w:sz="4" w:space="0" w:color="auto"/>
            </w:tcBorders>
            <w:shd w:val="clear" w:color="000000" w:fill="FFFFFF"/>
            <w:noWrap/>
            <w:hideMark/>
          </w:tcPr>
          <w:p w14:paraId="04B4A019"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206E9389" w14:textId="77777777" w:rsidR="007E29D3" w:rsidRPr="007E29D3" w:rsidRDefault="007E29D3" w:rsidP="007E29D3">
            <w:pPr>
              <w:jc w:val="right"/>
              <w:rPr>
                <w:color w:val="000000"/>
                <w:sz w:val="20"/>
                <w:szCs w:val="20"/>
              </w:rPr>
            </w:pPr>
            <w:r w:rsidRPr="007E29D3">
              <w:rPr>
                <w:color w:val="000000"/>
                <w:sz w:val="20"/>
                <w:szCs w:val="20"/>
              </w:rPr>
              <w:t>0,15</w:t>
            </w:r>
          </w:p>
        </w:tc>
        <w:tc>
          <w:tcPr>
            <w:tcW w:w="1275" w:type="dxa"/>
            <w:tcBorders>
              <w:top w:val="nil"/>
              <w:left w:val="nil"/>
              <w:bottom w:val="single" w:sz="4" w:space="0" w:color="auto"/>
              <w:right w:val="single" w:sz="4" w:space="0" w:color="auto"/>
            </w:tcBorders>
            <w:shd w:val="clear" w:color="000000" w:fill="FFFFFF"/>
            <w:noWrap/>
            <w:hideMark/>
          </w:tcPr>
          <w:p w14:paraId="4D1EA7F0" w14:textId="77777777" w:rsidR="007E29D3" w:rsidRPr="007E29D3" w:rsidRDefault="007E29D3" w:rsidP="007E29D3">
            <w:pPr>
              <w:jc w:val="right"/>
              <w:rPr>
                <w:color w:val="000000"/>
                <w:sz w:val="20"/>
                <w:szCs w:val="20"/>
              </w:rPr>
            </w:pPr>
            <w:r w:rsidRPr="007E29D3">
              <w:rPr>
                <w:color w:val="000000"/>
                <w:sz w:val="20"/>
                <w:szCs w:val="20"/>
              </w:rPr>
              <w:t xml:space="preserve">69,82 </w:t>
            </w:r>
          </w:p>
        </w:tc>
        <w:tc>
          <w:tcPr>
            <w:tcW w:w="2439" w:type="dxa"/>
            <w:tcBorders>
              <w:top w:val="nil"/>
              <w:left w:val="nil"/>
              <w:bottom w:val="single" w:sz="4" w:space="0" w:color="auto"/>
              <w:right w:val="single" w:sz="4" w:space="0" w:color="auto"/>
            </w:tcBorders>
            <w:shd w:val="clear" w:color="000000" w:fill="FFFFFF"/>
            <w:noWrap/>
            <w:hideMark/>
          </w:tcPr>
          <w:p w14:paraId="2C1D92BB" w14:textId="77777777" w:rsidR="007E29D3" w:rsidRPr="007E29D3" w:rsidRDefault="007E29D3" w:rsidP="007E29D3">
            <w:pPr>
              <w:jc w:val="right"/>
              <w:rPr>
                <w:color w:val="000000"/>
                <w:sz w:val="20"/>
                <w:szCs w:val="20"/>
              </w:rPr>
            </w:pPr>
            <w:r w:rsidRPr="007E29D3">
              <w:rPr>
                <w:color w:val="000000"/>
                <w:sz w:val="20"/>
                <w:szCs w:val="20"/>
              </w:rPr>
              <w:t xml:space="preserve">10,47 </w:t>
            </w:r>
          </w:p>
        </w:tc>
      </w:tr>
      <w:tr w:rsidR="007E29D3" w:rsidRPr="007E29D3" w14:paraId="208AFC02"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6F1C6E3D" w14:textId="77777777" w:rsidR="007E29D3" w:rsidRPr="007E29D3" w:rsidRDefault="007E29D3" w:rsidP="007E29D3">
            <w:pPr>
              <w:rPr>
                <w:b/>
                <w:bCs/>
                <w:color w:val="000000"/>
                <w:sz w:val="20"/>
                <w:szCs w:val="20"/>
              </w:rPr>
            </w:pPr>
            <w:r w:rsidRPr="007E29D3">
              <w:rPr>
                <w:b/>
                <w:bCs/>
                <w:color w:val="000000"/>
                <w:sz w:val="20"/>
                <w:szCs w:val="20"/>
              </w:rPr>
              <w:t>06-01-06 Блочная газовая котельная. Оборудование</w:t>
            </w:r>
          </w:p>
        </w:tc>
        <w:tc>
          <w:tcPr>
            <w:tcW w:w="1275" w:type="dxa"/>
            <w:tcBorders>
              <w:top w:val="nil"/>
              <w:left w:val="nil"/>
              <w:bottom w:val="single" w:sz="4" w:space="0" w:color="auto"/>
              <w:right w:val="single" w:sz="4" w:space="0" w:color="auto"/>
            </w:tcBorders>
            <w:shd w:val="clear" w:color="000000" w:fill="9BC2E6"/>
            <w:noWrap/>
            <w:hideMark/>
          </w:tcPr>
          <w:p w14:paraId="30BE0D2D"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060C4A4C" w14:textId="77777777" w:rsidR="007E29D3" w:rsidRPr="007E29D3" w:rsidRDefault="007E29D3" w:rsidP="007E29D3">
            <w:pPr>
              <w:jc w:val="right"/>
              <w:rPr>
                <w:b/>
                <w:bCs/>
                <w:color w:val="000000"/>
                <w:sz w:val="20"/>
                <w:szCs w:val="20"/>
              </w:rPr>
            </w:pPr>
            <w:r w:rsidRPr="007E29D3">
              <w:rPr>
                <w:b/>
                <w:bCs/>
                <w:color w:val="000000"/>
                <w:sz w:val="20"/>
                <w:szCs w:val="20"/>
              </w:rPr>
              <w:t xml:space="preserve">4 690 138,89 </w:t>
            </w:r>
          </w:p>
        </w:tc>
      </w:tr>
      <w:tr w:rsidR="007E29D3" w:rsidRPr="007E29D3" w14:paraId="745E816A"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0EF2ADA0"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0EFB7EE3"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613F80F0"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5C42530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7778E7B8" w14:textId="77777777" w:rsidR="007E29D3" w:rsidRPr="007E29D3" w:rsidRDefault="007E29D3" w:rsidP="007E29D3">
            <w:pPr>
              <w:jc w:val="right"/>
              <w:rPr>
                <w:b/>
                <w:bCs/>
                <w:color w:val="000000"/>
                <w:sz w:val="20"/>
                <w:szCs w:val="20"/>
              </w:rPr>
            </w:pPr>
            <w:r w:rsidRPr="007E29D3">
              <w:rPr>
                <w:b/>
                <w:bCs/>
                <w:color w:val="000000"/>
                <w:sz w:val="20"/>
                <w:szCs w:val="20"/>
              </w:rPr>
              <w:t xml:space="preserve">4 513 561,45 </w:t>
            </w:r>
          </w:p>
        </w:tc>
      </w:tr>
      <w:tr w:rsidR="007E29D3" w:rsidRPr="007E29D3" w14:paraId="59F0763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897BE36" w14:textId="77777777" w:rsidR="007E29D3" w:rsidRPr="007E29D3" w:rsidRDefault="007E29D3" w:rsidP="007E29D3">
            <w:pPr>
              <w:jc w:val="right"/>
              <w:rPr>
                <w:color w:val="000000"/>
                <w:sz w:val="20"/>
                <w:szCs w:val="20"/>
              </w:rPr>
            </w:pPr>
            <w:r w:rsidRPr="007E29D3">
              <w:rPr>
                <w:color w:val="000000"/>
                <w:sz w:val="20"/>
                <w:szCs w:val="20"/>
              </w:rPr>
              <w:t>54</w:t>
            </w:r>
          </w:p>
        </w:tc>
        <w:tc>
          <w:tcPr>
            <w:tcW w:w="1040" w:type="dxa"/>
            <w:tcBorders>
              <w:top w:val="nil"/>
              <w:left w:val="nil"/>
              <w:bottom w:val="single" w:sz="4" w:space="0" w:color="auto"/>
              <w:right w:val="single" w:sz="4" w:space="0" w:color="auto"/>
            </w:tcBorders>
            <w:shd w:val="clear" w:color="000000" w:fill="FFFFFF"/>
            <w:noWrap/>
            <w:hideMark/>
          </w:tcPr>
          <w:p w14:paraId="2068FD7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6D00AD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63C4FFE" w14:textId="77777777" w:rsidR="007E29D3" w:rsidRPr="007E29D3" w:rsidRDefault="007E29D3" w:rsidP="007E29D3">
            <w:pPr>
              <w:rPr>
                <w:b/>
                <w:bCs/>
                <w:color w:val="000000"/>
                <w:sz w:val="20"/>
                <w:szCs w:val="20"/>
              </w:rPr>
            </w:pPr>
            <w:r w:rsidRPr="007E29D3">
              <w:rPr>
                <w:b/>
                <w:bCs/>
                <w:color w:val="000000"/>
                <w:sz w:val="20"/>
                <w:szCs w:val="20"/>
              </w:rPr>
              <w:t>Котельная</w:t>
            </w:r>
          </w:p>
        </w:tc>
        <w:tc>
          <w:tcPr>
            <w:tcW w:w="1276" w:type="dxa"/>
            <w:tcBorders>
              <w:top w:val="nil"/>
              <w:left w:val="nil"/>
              <w:bottom w:val="single" w:sz="4" w:space="0" w:color="auto"/>
              <w:right w:val="single" w:sz="4" w:space="0" w:color="auto"/>
            </w:tcBorders>
            <w:shd w:val="clear" w:color="000000" w:fill="FFFFFF"/>
            <w:noWrap/>
            <w:hideMark/>
          </w:tcPr>
          <w:p w14:paraId="72D5892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4FC959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9044AB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4B39F3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67A2F85" w14:textId="77777777" w:rsidTr="007E29D3">
        <w:trPr>
          <w:trHeight w:val="630"/>
        </w:trPr>
        <w:tc>
          <w:tcPr>
            <w:tcW w:w="656" w:type="dxa"/>
            <w:tcBorders>
              <w:top w:val="nil"/>
              <w:left w:val="single" w:sz="4" w:space="0" w:color="auto"/>
              <w:bottom w:val="single" w:sz="4" w:space="0" w:color="auto"/>
              <w:right w:val="single" w:sz="4" w:space="0" w:color="auto"/>
            </w:tcBorders>
            <w:shd w:val="clear" w:color="000000" w:fill="FFFFFF"/>
            <w:noWrap/>
            <w:hideMark/>
          </w:tcPr>
          <w:p w14:paraId="78F42FBC" w14:textId="77777777" w:rsidR="007E29D3" w:rsidRPr="007E29D3" w:rsidRDefault="007E29D3" w:rsidP="007E29D3">
            <w:pPr>
              <w:jc w:val="right"/>
              <w:rPr>
                <w:color w:val="000000"/>
                <w:sz w:val="20"/>
                <w:szCs w:val="20"/>
              </w:rPr>
            </w:pPr>
            <w:r w:rsidRPr="007E29D3">
              <w:rPr>
                <w:color w:val="000000"/>
                <w:sz w:val="20"/>
                <w:szCs w:val="20"/>
              </w:rPr>
              <w:t>54.1</w:t>
            </w:r>
          </w:p>
        </w:tc>
        <w:tc>
          <w:tcPr>
            <w:tcW w:w="1040" w:type="dxa"/>
            <w:tcBorders>
              <w:top w:val="nil"/>
              <w:left w:val="nil"/>
              <w:bottom w:val="single" w:sz="4" w:space="0" w:color="auto"/>
              <w:right w:val="single" w:sz="4" w:space="0" w:color="auto"/>
            </w:tcBorders>
            <w:shd w:val="clear" w:color="000000" w:fill="FFFFFF"/>
            <w:noWrap/>
            <w:hideMark/>
          </w:tcPr>
          <w:p w14:paraId="4AD846FE" w14:textId="77777777" w:rsidR="007E29D3" w:rsidRPr="007E29D3" w:rsidRDefault="007E29D3" w:rsidP="007E29D3">
            <w:pPr>
              <w:jc w:val="right"/>
              <w:rPr>
                <w:color w:val="000000"/>
                <w:sz w:val="20"/>
                <w:szCs w:val="20"/>
              </w:rPr>
            </w:pPr>
            <w:r w:rsidRPr="007E29D3">
              <w:rPr>
                <w:color w:val="000000"/>
                <w:sz w:val="20"/>
                <w:szCs w:val="20"/>
              </w:rPr>
              <w:t>06-01-06</w:t>
            </w:r>
          </w:p>
        </w:tc>
        <w:tc>
          <w:tcPr>
            <w:tcW w:w="577" w:type="dxa"/>
            <w:tcBorders>
              <w:top w:val="nil"/>
              <w:left w:val="nil"/>
              <w:bottom w:val="single" w:sz="4" w:space="0" w:color="auto"/>
              <w:right w:val="single" w:sz="4" w:space="0" w:color="auto"/>
            </w:tcBorders>
            <w:shd w:val="clear" w:color="000000" w:fill="FFFFFF"/>
            <w:noWrap/>
            <w:hideMark/>
          </w:tcPr>
          <w:p w14:paraId="66285650"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34842550" w14:textId="77777777" w:rsidR="007E29D3" w:rsidRPr="007E29D3" w:rsidRDefault="007E29D3" w:rsidP="007E29D3">
            <w:pPr>
              <w:rPr>
                <w:color w:val="000000"/>
                <w:sz w:val="20"/>
                <w:szCs w:val="20"/>
              </w:rPr>
            </w:pPr>
            <w:r w:rsidRPr="007E29D3">
              <w:rPr>
                <w:color w:val="000000"/>
                <w:sz w:val="20"/>
                <w:szCs w:val="20"/>
              </w:rPr>
              <w:t>Монтаж машин и механизмов на открытой площадке, масса машин и механизмов 13 т</w:t>
            </w:r>
          </w:p>
        </w:tc>
        <w:tc>
          <w:tcPr>
            <w:tcW w:w="1276" w:type="dxa"/>
            <w:tcBorders>
              <w:top w:val="nil"/>
              <w:left w:val="nil"/>
              <w:bottom w:val="single" w:sz="4" w:space="0" w:color="auto"/>
              <w:right w:val="single" w:sz="4" w:space="0" w:color="auto"/>
            </w:tcBorders>
            <w:shd w:val="clear" w:color="000000" w:fill="FFFFFF"/>
            <w:noWrap/>
            <w:hideMark/>
          </w:tcPr>
          <w:p w14:paraId="4C98374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68D174E"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DC3B884" w14:textId="77777777" w:rsidR="007E29D3" w:rsidRPr="007E29D3" w:rsidRDefault="007E29D3" w:rsidP="007E29D3">
            <w:pPr>
              <w:jc w:val="right"/>
              <w:rPr>
                <w:color w:val="000000"/>
                <w:sz w:val="20"/>
                <w:szCs w:val="20"/>
              </w:rPr>
            </w:pPr>
            <w:r w:rsidRPr="007E29D3">
              <w:rPr>
                <w:color w:val="000000"/>
                <w:sz w:val="20"/>
                <w:szCs w:val="20"/>
              </w:rPr>
              <w:t xml:space="preserve">176 577,44 </w:t>
            </w:r>
          </w:p>
        </w:tc>
        <w:tc>
          <w:tcPr>
            <w:tcW w:w="2439" w:type="dxa"/>
            <w:tcBorders>
              <w:top w:val="nil"/>
              <w:left w:val="nil"/>
              <w:bottom w:val="single" w:sz="4" w:space="0" w:color="auto"/>
              <w:right w:val="single" w:sz="4" w:space="0" w:color="auto"/>
            </w:tcBorders>
            <w:shd w:val="clear" w:color="000000" w:fill="FFFFFF"/>
            <w:noWrap/>
            <w:hideMark/>
          </w:tcPr>
          <w:p w14:paraId="088A8E1A" w14:textId="77777777" w:rsidR="007E29D3" w:rsidRPr="007E29D3" w:rsidRDefault="007E29D3" w:rsidP="007E29D3">
            <w:pPr>
              <w:jc w:val="right"/>
              <w:rPr>
                <w:color w:val="000000"/>
                <w:sz w:val="20"/>
                <w:szCs w:val="20"/>
              </w:rPr>
            </w:pPr>
            <w:r w:rsidRPr="007E29D3">
              <w:rPr>
                <w:color w:val="000000"/>
                <w:sz w:val="20"/>
                <w:szCs w:val="20"/>
              </w:rPr>
              <w:t xml:space="preserve">176 577,44 </w:t>
            </w:r>
          </w:p>
        </w:tc>
      </w:tr>
      <w:tr w:rsidR="007E29D3" w:rsidRPr="007E29D3" w14:paraId="7B76403D" w14:textId="77777777" w:rsidTr="007E29D3">
        <w:trPr>
          <w:trHeight w:val="630"/>
        </w:trPr>
        <w:tc>
          <w:tcPr>
            <w:tcW w:w="656" w:type="dxa"/>
            <w:tcBorders>
              <w:top w:val="nil"/>
              <w:left w:val="single" w:sz="4" w:space="0" w:color="auto"/>
              <w:bottom w:val="single" w:sz="4" w:space="0" w:color="auto"/>
              <w:right w:val="single" w:sz="4" w:space="0" w:color="auto"/>
            </w:tcBorders>
            <w:shd w:val="clear" w:color="000000" w:fill="D0CECE"/>
            <w:noWrap/>
            <w:hideMark/>
          </w:tcPr>
          <w:p w14:paraId="587DE45F" w14:textId="77777777" w:rsidR="007E29D3" w:rsidRPr="007E29D3" w:rsidRDefault="007E29D3" w:rsidP="007E29D3">
            <w:pPr>
              <w:jc w:val="right"/>
              <w:rPr>
                <w:i/>
                <w:iCs/>
                <w:color w:val="000000"/>
                <w:sz w:val="20"/>
                <w:szCs w:val="20"/>
              </w:rPr>
            </w:pPr>
            <w:r w:rsidRPr="007E29D3">
              <w:rPr>
                <w:i/>
                <w:iCs/>
                <w:color w:val="000000"/>
                <w:sz w:val="20"/>
                <w:szCs w:val="20"/>
              </w:rPr>
              <w:t>54.2</w:t>
            </w:r>
          </w:p>
        </w:tc>
        <w:tc>
          <w:tcPr>
            <w:tcW w:w="1040" w:type="dxa"/>
            <w:tcBorders>
              <w:top w:val="nil"/>
              <w:left w:val="nil"/>
              <w:bottom w:val="single" w:sz="4" w:space="0" w:color="auto"/>
              <w:right w:val="single" w:sz="4" w:space="0" w:color="auto"/>
            </w:tcBorders>
            <w:shd w:val="clear" w:color="000000" w:fill="D0CECE"/>
            <w:noWrap/>
            <w:hideMark/>
          </w:tcPr>
          <w:p w14:paraId="70AEEF4B" w14:textId="77777777" w:rsidR="007E29D3" w:rsidRPr="007E29D3" w:rsidRDefault="007E29D3" w:rsidP="007E29D3">
            <w:pPr>
              <w:jc w:val="right"/>
              <w:rPr>
                <w:i/>
                <w:iCs/>
                <w:color w:val="000000"/>
                <w:sz w:val="20"/>
                <w:szCs w:val="20"/>
              </w:rPr>
            </w:pPr>
            <w:r w:rsidRPr="007E29D3">
              <w:rPr>
                <w:i/>
                <w:iCs/>
                <w:color w:val="000000"/>
                <w:sz w:val="20"/>
                <w:szCs w:val="20"/>
              </w:rPr>
              <w:t>06-01-06</w:t>
            </w:r>
          </w:p>
        </w:tc>
        <w:tc>
          <w:tcPr>
            <w:tcW w:w="577" w:type="dxa"/>
            <w:tcBorders>
              <w:top w:val="nil"/>
              <w:left w:val="nil"/>
              <w:bottom w:val="single" w:sz="4" w:space="0" w:color="auto"/>
              <w:right w:val="single" w:sz="4" w:space="0" w:color="auto"/>
            </w:tcBorders>
            <w:shd w:val="clear" w:color="000000" w:fill="D0CECE"/>
            <w:noWrap/>
            <w:hideMark/>
          </w:tcPr>
          <w:p w14:paraId="021F07D6" w14:textId="77777777" w:rsidR="007E29D3" w:rsidRPr="007E29D3" w:rsidRDefault="007E29D3" w:rsidP="007E29D3">
            <w:pPr>
              <w:jc w:val="right"/>
              <w:rPr>
                <w:i/>
                <w:iCs/>
                <w:color w:val="000000"/>
                <w:sz w:val="20"/>
                <w:szCs w:val="20"/>
              </w:rPr>
            </w:pPr>
            <w:r w:rsidRPr="007E29D3">
              <w:rPr>
                <w:i/>
                <w:iCs/>
                <w:color w:val="000000"/>
                <w:sz w:val="20"/>
                <w:szCs w:val="20"/>
              </w:rPr>
              <w:t>2</w:t>
            </w:r>
          </w:p>
        </w:tc>
        <w:tc>
          <w:tcPr>
            <w:tcW w:w="6511" w:type="dxa"/>
            <w:tcBorders>
              <w:top w:val="nil"/>
              <w:left w:val="nil"/>
              <w:bottom w:val="single" w:sz="4" w:space="0" w:color="auto"/>
              <w:right w:val="single" w:sz="4" w:space="0" w:color="auto"/>
            </w:tcBorders>
            <w:shd w:val="clear" w:color="000000" w:fill="D0CECE"/>
            <w:hideMark/>
          </w:tcPr>
          <w:p w14:paraId="7B7C4C51" w14:textId="77777777" w:rsidR="007E29D3" w:rsidRPr="007E29D3" w:rsidRDefault="007E29D3" w:rsidP="007E29D3">
            <w:pPr>
              <w:rPr>
                <w:i/>
                <w:iCs/>
                <w:color w:val="000000"/>
                <w:sz w:val="20"/>
                <w:szCs w:val="20"/>
              </w:rPr>
            </w:pPr>
            <w:r w:rsidRPr="007E29D3">
              <w:rPr>
                <w:i/>
                <w:iCs/>
                <w:color w:val="000000"/>
                <w:sz w:val="20"/>
                <w:szCs w:val="20"/>
              </w:rPr>
              <w:t>Блочно-модульная автоматизированная котельная установка ТКУ-400 (0,4МВт) в комплекте с дымовыми трубами (Оборудование)</w:t>
            </w:r>
          </w:p>
        </w:tc>
        <w:tc>
          <w:tcPr>
            <w:tcW w:w="1276" w:type="dxa"/>
            <w:tcBorders>
              <w:top w:val="nil"/>
              <w:left w:val="nil"/>
              <w:bottom w:val="single" w:sz="4" w:space="0" w:color="auto"/>
              <w:right w:val="single" w:sz="4" w:space="0" w:color="auto"/>
            </w:tcBorders>
            <w:shd w:val="clear" w:color="000000" w:fill="D0CECE"/>
            <w:noWrap/>
            <w:hideMark/>
          </w:tcPr>
          <w:p w14:paraId="6A88CCBE"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1D23759C" w14:textId="77777777" w:rsidR="007E29D3" w:rsidRPr="007E29D3" w:rsidRDefault="007E29D3" w:rsidP="007E29D3">
            <w:pPr>
              <w:jc w:val="right"/>
              <w:rPr>
                <w:i/>
                <w:iCs/>
                <w:color w:val="000000"/>
                <w:sz w:val="20"/>
                <w:szCs w:val="20"/>
              </w:rPr>
            </w:pPr>
            <w:r w:rsidRPr="007E29D3">
              <w:rPr>
                <w:i/>
                <w:iCs/>
                <w:color w:val="000000"/>
                <w:sz w:val="20"/>
                <w:szCs w:val="20"/>
              </w:rPr>
              <w:t>1</w:t>
            </w:r>
          </w:p>
        </w:tc>
        <w:tc>
          <w:tcPr>
            <w:tcW w:w="1275" w:type="dxa"/>
            <w:tcBorders>
              <w:top w:val="nil"/>
              <w:left w:val="nil"/>
              <w:bottom w:val="single" w:sz="4" w:space="0" w:color="auto"/>
              <w:right w:val="single" w:sz="4" w:space="0" w:color="auto"/>
            </w:tcBorders>
            <w:shd w:val="clear" w:color="000000" w:fill="D0CECE"/>
            <w:noWrap/>
            <w:hideMark/>
          </w:tcPr>
          <w:p w14:paraId="74639A51" w14:textId="77777777" w:rsidR="007E29D3" w:rsidRPr="007E29D3" w:rsidRDefault="007E29D3" w:rsidP="007E29D3">
            <w:pPr>
              <w:jc w:val="right"/>
              <w:rPr>
                <w:i/>
                <w:iCs/>
                <w:color w:val="000000"/>
                <w:sz w:val="20"/>
                <w:szCs w:val="20"/>
              </w:rPr>
            </w:pPr>
            <w:r w:rsidRPr="007E29D3">
              <w:rPr>
                <w:i/>
                <w:iCs/>
                <w:color w:val="000000"/>
                <w:sz w:val="20"/>
                <w:szCs w:val="20"/>
              </w:rPr>
              <w:t xml:space="preserve">4 513 561,45 </w:t>
            </w:r>
          </w:p>
        </w:tc>
        <w:tc>
          <w:tcPr>
            <w:tcW w:w="2439" w:type="dxa"/>
            <w:tcBorders>
              <w:top w:val="nil"/>
              <w:left w:val="nil"/>
              <w:bottom w:val="single" w:sz="4" w:space="0" w:color="auto"/>
              <w:right w:val="single" w:sz="4" w:space="0" w:color="auto"/>
            </w:tcBorders>
            <w:shd w:val="clear" w:color="000000" w:fill="D0CECE"/>
            <w:noWrap/>
            <w:hideMark/>
          </w:tcPr>
          <w:p w14:paraId="2C23FB8E" w14:textId="77777777" w:rsidR="007E29D3" w:rsidRPr="007E29D3" w:rsidRDefault="007E29D3" w:rsidP="007E29D3">
            <w:pPr>
              <w:jc w:val="right"/>
              <w:rPr>
                <w:i/>
                <w:iCs/>
                <w:color w:val="000000"/>
                <w:sz w:val="20"/>
                <w:szCs w:val="20"/>
              </w:rPr>
            </w:pPr>
            <w:r w:rsidRPr="007E29D3">
              <w:rPr>
                <w:i/>
                <w:iCs/>
                <w:color w:val="000000"/>
                <w:sz w:val="20"/>
                <w:szCs w:val="20"/>
              </w:rPr>
              <w:t xml:space="preserve">4 513 561,45 </w:t>
            </w:r>
          </w:p>
        </w:tc>
      </w:tr>
      <w:tr w:rsidR="007E29D3" w:rsidRPr="007E29D3" w14:paraId="473F05C4"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028B5335" w14:textId="77777777" w:rsidR="007E29D3" w:rsidRPr="007E29D3" w:rsidRDefault="007E29D3" w:rsidP="007E29D3">
            <w:pPr>
              <w:rPr>
                <w:b/>
                <w:bCs/>
                <w:color w:val="000000"/>
                <w:sz w:val="20"/>
                <w:szCs w:val="20"/>
              </w:rPr>
            </w:pPr>
            <w:r w:rsidRPr="007E29D3">
              <w:rPr>
                <w:b/>
                <w:bCs/>
                <w:color w:val="000000"/>
                <w:sz w:val="20"/>
                <w:szCs w:val="20"/>
              </w:rPr>
              <w:lastRenderedPageBreak/>
              <w:t>06-01-07 Блочная газовая котельная.Строительные работы</w:t>
            </w:r>
          </w:p>
        </w:tc>
        <w:tc>
          <w:tcPr>
            <w:tcW w:w="1275" w:type="dxa"/>
            <w:tcBorders>
              <w:top w:val="nil"/>
              <w:left w:val="nil"/>
              <w:bottom w:val="single" w:sz="4" w:space="0" w:color="auto"/>
              <w:right w:val="single" w:sz="4" w:space="0" w:color="auto"/>
            </w:tcBorders>
            <w:shd w:val="clear" w:color="000000" w:fill="9BC2E6"/>
            <w:noWrap/>
            <w:hideMark/>
          </w:tcPr>
          <w:p w14:paraId="3603D339"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4BCB09AD" w14:textId="77777777" w:rsidR="007E29D3" w:rsidRPr="007E29D3" w:rsidRDefault="007E29D3" w:rsidP="007E29D3">
            <w:pPr>
              <w:jc w:val="right"/>
              <w:rPr>
                <w:b/>
                <w:bCs/>
                <w:color w:val="000000"/>
                <w:sz w:val="20"/>
                <w:szCs w:val="20"/>
              </w:rPr>
            </w:pPr>
            <w:r w:rsidRPr="007E29D3">
              <w:rPr>
                <w:b/>
                <w:bCs/>
                <w:color w:val="000000"/>
                <w:sz w:val="20"/>
                <w:szCs w:val="20"/>
              </w:rPr>
              <w:t xml:space="preserve">179 058,27 </w:t>
            </w:r>
          </w:p>
        </w:tc>
      </w:tr>
      <w:tr w:rsidR="007E29D3" w:rsidRPr="007E29D3" w14:paraId="1FC94A20"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57CD1AD3"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728AFCB2"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590D3605"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6ADE334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69634134"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13235420"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82D6620" w14:textId="77777777" w:rsidR="007E29D3" w:rsidRPr="007E29D3" w:rsidRDefault="007E29D3" w:rsidP="007E29D3">
            <w:pPr>
              <w:jc w:val="right"/>
              <w:rPr>
                <w:color w:val="000000"/>
                <w:sz w:val="20"/>
                <w:szCs w:val="20"/>
              </w:rPr>
            </w:pPr>
            <w:r w:rsidRPr="007E29D3">
              <w:rPr>
                <w:color w:val="000000"/>
                <w:sz w:val="20"/>
                <w:szCs w:val="20"/>
              </w:rPr>
              <w:t>55</w:t>
            </w:r>
          </w:p>
        </w:tc>
        <w:tc>
          <w:tcPr>
            <w:tcW w:w="1040" w:type="dxa"/>
            <w:tcBorders>
              <w:top w:val="nil"/>
              <w:left w:val="nil"/>
              <w:bottom w:val="single" w:sz="4" w:space="0" w:color="auto"/>
              <w:right w:val="single" w:sz="4" w:space="0" w:color="auto"/>
            </w:tcBorders>
            <w:shd w:val="clear" w:color="000000" w:fill="FFFFFF"/>
            <w:noWrap/>
            <w:hideMark/>
          </w:tcPr>
          <w:p w14:paraId="50B38B7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2F9B2F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0536EB2" w14:textId="77777777" w:rsidR="007E29D3" w:rsidRPr="007E29D3" w:rsidRDefault="007E29D3" w:rsidP="007E29D3">
            <w:pPr>
              <w:rPr>
                <w:b/>
                <w:bCs/>
                <w:color w:val="000000"/>
                <w:sz w:val="20"/>
                <w:szCs w:val="20"/>
              </w:rPr>
            </w:pPr>
            <w:r w:rsidRPr="007E29D3">
              <w:rPr>
                <w:b/>
                <w:bCs/>
                <w:color w:val="000000"/>
                <w:sz w:val="20"/>
                <w:szCs w:val="20"/>
              </w:rPr>
              <w:t>Фундамент Пм1</w:t>
            </w:r>
          </w:p>
        </w:tc>
        <w:tc>
          <w:tcPr>
            <w:tcW w:w="1276" w:type="dxa"/>
            <w:tcBorders>
              <w:top w:val="nil"/>
              <w:left w:val="nil"/>
              <w:bottom w:val="single" w:sz="4" w:space="0" w:color="auto"/>
              <w:right w:val="single" w:sz="4" w:space="0" w:color="auto"/>
            </w:tcBorders>
            <w:shd w:val="clear" w:color="000000" w:fill="FFFFFF"/>
            <w:noWrap/>
            <w:hideMark/>
          </w:tcPr>
          <w:p w14:paraId="6BCA68A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F1D74CE"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816EE3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2BD4C4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02F93AC"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D5F026D" w14:textId="77777777" w:rsidR="007E29D3" w:rsidRPr="007E29D3" w:rsidRDefault="007E29D3" w:rsidP="007E29D3">
            <w:pPr>
              <w:jc w:val="right"/>
              <w:rPr>
                <w:color w:val="000000"/>
                <w:sz w:val="20"/>
                <w:szCs w:val="20"/>
              </w:rPr>
            </w:pPr>
            <w:r w:rsidRPr="007E29D3">
              <w:rPr>
                <w:color w:val="000000"/>
                <w:sz w:val="20"/>
                <w:szCs w:val="20"/>
              </w:rPr>
              <w:t>55.1</w:t>
            </w:r>
          </w:p>
        </w:tc>
        <w:tc>
          <w:tcPr>
            <w:tcW w:w="1040" w:type="dxa"/>
            <w:tcBorders>
              <w:top w:val="nil"/>
              <w:left w:val="nil"/>
              <w:bottom w:val="single" w:sz="4" w:space="0" w:color="auto"/>
              <w:right w:val="single" w:sz="4" w:space="0" w:color="auto"/>
            </w:tcBorders>
            <w:shd w:val="clear" w:color="000000" w:fill="FFFFFF"/>
            <w:noWrap/>
            <w:hideMark/>
          </w:tcPr>
          <w:p w14:paraId="50ECEF48"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CA47546"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3C33C949" w14:textId="77777777" w:rsidR="007E29D3" w:rsidRPr="007E29D3" w:rsidRDefault="007E29D3" w:rsidP="007E29D3">
            <w:pPr>
              <w:rPr>
                <w:color w:val="000000"/>
                <w:sz w:val="20"/>
                <w:szCs w:val="20"/>
              </w:rPr>
            </w:pPr>
            <w:r w:rsidRPr="007E29D3">
              <w:rPr>
                <w:color w:val="000000"/>
                <w:sz w:val="20"/>
                <w:szCs w:val="20"/>
              </w:rPr>
              <w:t>Разработка грунта в отвал экскаваторами "драглайн" или "обратная лопата" с ковшом вместимостью: 0,4 (0,3-0,45) м3,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29BDBA9B"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6EAC91EA" w14:textId="77777777" w:rsidR="007E29D3" w:rsidRPr="007E29D3" w:rsidRDefault="007E29D3" w:rsidP="007E29D3">
            <w:pPr>
              <w:jc w:val="right"/>
              <w:rPr>
                <w:color w:val="000000"/>
                <w:sz w:val="20"/>
                <w:szCs w:val="20"/>
              </w:rPr>
            </w:pPr>
            <w:r w:rsidRPr="007E29D3">
              <w:rPr>
                <w:color w:val="000000"/>
                <w:sz w:val="20"/>
                <w:szCs w:val="20"/>
              </w:rPr>
              <w:t>0,02412</w:t>
            </w:r>
          </w:p>
        </w:tc>
        <w:tc>
          <w:tcPr>
            <w:tcW w:w="1275" w:type="dxa"/>
            <w:tcBorders>
              <w:top w:val="nil"/>
              <w:left w:val="nil"/>
              <w:bottom w:val="single" w:sz="4" w:space="0" w:color="auto"/>
              <w:right w:val="single" w:sz="4" w:space="0" w:color="auto"/>
            </w:tcBorders>
            <w:shd w:val="clear" w:color="000000" w:fill="FFFFFF"/>
            <w:noWrap/>
            <w:hideMark/>
          </w:tcPr>
          <w:p w14:paraId="6D66B464" w14:textId="77777777" w:rsidR="007E29D3" w:rsidRPr="007E29D3" w:rsidRDefault="007E29D3" w:rsidP="007E29D3">
            <w:pPr>
              <w:jc w:val="right"/>
              <w:rPr>
                <w:color w:val="000000"/>
                <w:sz w:val="20"/>
                <w:szCs w:val="20"/>
              </w:rPr>
            </w:pPr>
            <w:r w:rsidRPr="007E29D3">
              <w:rPr>
                <w:color w:val="000000"/>
                <w:sz w:val="20"/>
                <w:szCs w:val="20"/>
              </w:rPr>
              <w:t xml:space="preserve">46 361,59 </w:t>
            </w:r>
          </w:p>
        </w:tc>
        <w:tc>
          <w:tcPr>
            <w:tcW w:w="2439" w:type="dxa"/>
            <w:tcBorders>
              <w:top w:val="nil"/>
              <w:left w:val="nil"/>
              <w:bottom w:val="single" w:sz="4" w:space="0" w:color="auto"/>
              <w:right w:val="single" w:sz="4" w:space="0" w:color="auto"/>
            </w:tcBorders>
            <w:shd w:val="clear" w:color="000000" w:fill="FFFFFF"/>
            <w:noWrap/>
            <w:hideMark/>
          </w:tcPr>
          <w:p w14:paraId="1823603C" w14:textId="77777777" w:rsidR="007E29D3" w:rsidRPr="007E29D3" w:rsidRDefault="007E29D3" w:rsidP="007E29D3">
            <w:pPr>
              <w:jc w:val="right"/>
              <w:rPr>
                <w:color w:val="000000"/>
                <w:sz w:val="20"/>
                <w:szCs w:val="20"/>
              </w:rPr>
            </w:pPr>
            <w:r w:rsidRPr="007E29D3">
              <w:rPr>
                <w:color w:val="000000"/>
                <w:sz w:val="20"/>
                <w:szCs w:val="20"/>
              </w:rPr>
              <w:t xml:space="preserve">1 118,24 </w:t>
            </w:r>
          </w:p>
        </w:tc>
      </w:tr>
      <w:tr w:rsidR="007E29D3" w:rsidRPr="007E29D3" w14:paraId="67956311"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5C40F7F6" w14:textId="77777777" w:rsidR="007E29D3" w:rsidRPr="007E29D3" w:rsidRDefault="007E29D3" w:rsidP="007E29D3">
            <w:pPr>
              <w:jc w:val="right"/>
              <w:rPr>
                <w:color w:val="000000"/>
                <w:sz w:val="20"/>
                <w:szCs w:val="20"/>
              </w:rPr>
            </w:pPr>
            <w:r w:rsidRPr="007E29D3">
              <w:rPr>
                <w:color w:val="000000"/>
                <w:sz w:val="20"/>
                <w:szCs w:val="20"/>
              </w:rPr>
              <w:t>55.2</w:t>
            </w:r>
          </w:p>
        </w:tc>
        <w:tc>
          <w:tcPr>
            <w:tcW w:w="1040" w:type="dxa"/>
            <w:tcBorders>
              <w:top w:val="nil"/>
              <w:left w:val="nil"/>
              <w:bottom w:val="single" w:sz="4" w:space="0" w:color="auto"/>
              <w:right w:val="single" w:sz="4" w:space="0" w:color="auto"/>
            </w:tcBorders>
            <w:shd w:val="clear" w:color="000000" w:fill="FFFFFF"/>
            <w:noWrap/>
            <w:hideMark/>
          </w:tcPr>
          <w:p w14:paraId="43758756"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0ED5C876"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3A77FEA8" w14:textId="77777777" w:rsidR="007E29D3" w:rsidRPr="007E29D3" w:rsidRDefault="007E29D3" w:rsidP="007E29D3">
            <w:pPr>
              <w:rPr>
                <w:color w:val="000000"/>
                <w:sz w:val="20"/>
                <w:szCs w:val="20"/>
              </w:rPr>
            </w:pPr>
            <w:r w:rsidRPr="007E29D3">
              <w:rPr>
                <w:color w:val="000000"/>
                <w:sz w:val="20"/>
                <w:szCs w:val="20"/>
              </w:rPr>
              <w:t>Разработка грунта вручную в траншеях глубиной до 2 м без креплений с откосами,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287137D1"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1A771D07" w14:textId="77777777" w:rsidR="007E29D3" w:rsidRPr="007E29D3" w:rsidRDefault="007E29D3" w:rsidP="007E29D3">
            <w:pPr>
              <w:jc w:val="right"/>
              <w:rPr>
                <w:color w:val="000000"/>
                <w:sz w:val="20"/>
                <w:szCs w:val="20"/>
              </w:rPr>
            </w:pPr>
            <w:r w:rsidRPr="007E29D3">
              <w:rPr>
                <w:color w:val="000000"/>
                <w:sz w:val="20"/>
                <w:szCs w:val="20"/>
              </w:rPr>
              <w:t>0,0268</w:t>
            </w:r>
          </w:p>
        </w:tc>
        <w:tc>
          <w:tcPr>
            <w:tcW w:w="1275" w:type="dxa"/>
            <w:tcBorders>
              <w:top w:val="nil"/>
              <w:left w:val="nil"/>
              <w:bottom w:val="single" w:sz="4" w:space="0" w:color="auto"/>
              <w:right w:val="single" w:sz="4" w:space="0" w:color="auto"/>
            </w:tcBorders>
            <w:shd w:val="clear" w:color="000000" w:fill="FFFFFF"/>
            <w:noWrap/>
            <w:hideMark/>
          </w:tcPr>
          <w:p w14:paraId="66A14FAF" w14:textId="77777777" w:rsidR="007E29D3" w:rsidRPr="007E29D3" w:rsidRDefault="007E29D3" w:rsidP="007E29D3">
            <w:pPr>
              <w:jc w:val="right"/>
              <w:rPr>
                <w:color w:val="000000"/>
                <w:sz w:val="20"/>
                <w:szCs w:val="20"/>
              </w:rPr>
            </w:pPr>
            <w:r w:rsidRPr="007E29D3">
              <w:rPr>
                <w:color w:val="000000"/>
                <w:sz w:val="20"/>
                <w:szCs w:val="20"/>
              </w:rPr>
              <w:t xml:space="preserve">145 062,09 </w:t>
            </w:r>
          </w:p>
        </w:tc>
        <w:tc>
          <w:tcPr>
            <w:tcW w:w="2439" w:type="dxa"/>
            <w:tcBorders>
              <w:top w:val="nil"/>
              <w:left w:val="nil"/>
              <w:bottom w:val="single" w:sz="4" w:space="0" w:color="auto"/>
              <w:right w:val="single" w:sz="4" w:space="0" w:color="auto"/>
            </w:tcBorders>
            <w:shd w:val="clear" w:color="000000" w:fill="FFFFFF"/>
            <w:noWrap/>
            <w:hideMark/>
          </w:tcPr>
          <w:p w14:paraId="557AEAFA" w14:textId="77777777" w:rsidR="007E29D3" w:rsidRPr="007E29D3" w:rsidRDefault="007E29D3" w:rsidP="007E29D3">
            <w:pPr>
              <w:jc w:val="right"/>
              <w:rPr>
                <w:color w:val="000000"/>
                <w:sz w:val="20"/>
                <w:szCs w:val="20"/>
              </w:rPr>
            </w:pPr>
            <w:r w:rsidRPr="007E29D3">
              <w:rPr>
                <w:color w:val="000000"/>
                <w:sz w:val="20"/>
                <w:szCs w:val="20"/>
              </w:rPr>
              <w:t xml:space="preserve">3 887,66 </w:t>
            </w:r>
          </w:p>
        </w:tc>
      </w:tr>
      <w:tr w:rsidR="007E29D3" w:rsidRPr="007E29D3" w14:paraId="36B9AF68"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690672BE" w14:textId="77777777" w:rsidR="007E29D3" w:rsidRPr="007E29D3" w:rsidRDefault="007E29D3" w:rsidP="007E29D3">
            <w:pPr>
              <w:jc w:val="right"/>
              <w:rPr>
                <w:color w:val="000000"/>
                <w:sz w:val="20"/>
                <w:szCs w:val="20"/>
              </w:rPr>
            </w:pPr>
            <w:r w:rsidRPr="007E29D3">
              <w:rPr>
                <w:color w:val="000000"/>
                <w:sz w:val="20"/>
                <w:szCs w:val="20"/>
              </w:rPr>
              <w:t>55.3</w:t>
            </w:r>
          </w:p>
        </w:tc>
        <w:tc>
          <w:tcPr>
            <w:tcW w:w="1040" w:type="dxa"/>
            <w:tcBorders>
              <w:top w:val="nil"/>
              <w:left w:val="nil"/>
              <w:bottom w:val="single" w:sz="4" w:space="0" w:color="auto"/>
              <w:right w:val="single" w:sz="4" w:space="0" w:color="auto"/>
            </w:tcBorders>
            <w:shd w:val="clear" w:color="000000" w:fill="FFFFFF"/>
            <w:noWrap/>
            <w:hideMark/>
          </w:tcPr>
          <w:p w14:paraId="376CCE9F"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643F7D4E"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72B7077A" w14:textId="77777777" w:rsidR="007E29D3" w:rsidRPr="007E29D3" w:rsidRDefault="007E29D3" w:rsidP="007E29D3">
            <w:pPr>
              <w:rPr>
                <w:color w:val="000000"/>
                <w:sz w:val="20"/>
                <w:szCs w:val="20"/>
              </w:rPr>
            </w:pPr>
            <w:r w:rsidRPr="007E29D3">
              <w:rPr>
                <w:color w:val="000000"/>
                <w:sz w:val="20"/>
                <w:szCs w:val="20"/>
              </w:rPr>
              <w:t>Устройство основания под фундаменты: щебеночного</w:t>
            </w:r>
          </w:p>
        </w:tc>
        <w:tc>
          <w:tcPr>
            <w:tcW w:w="1276" w:type="dxa"/>
            <w:tcBorders>
              <w:top w:val="nil"/>
              <w:left w:val="nil"/>
              <w:bottom w:val="single" w:sz="4" w:space="0" w:color="auto"/>
              <w:right w:val="single" w:sz="4" w:space="0" w:color="auto"/>
            </w:tcBorders>
            <w:shd w:val="clear" w:color="000000" w:fill="FFFFFF"/>
            <w:noWrap/>
            <w:hideMark/>
          </w:tcPr>
          <w:p w14:paraId="72A6D3F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51ECCA8" w14:textId="77777777" w:rsidR="007E29D3" w:rsidRPr="007E29D3" w:rsidRDefault="007E29D3" w:rsidP="007E29D3">
            <w:pPr>
              <w:jc w:val="right"/>
              <w:rPr>
                <w:color w:val="000000"/>
                <w:sz w:val="20"/>
                <w:szCs w:val="20"/>
              </w:rPr>
            </w:pPr>
            <w:r w:rsidRPr="007E29D3">
              <w:rPr>
                <w:color w:val="000000"/>
                <w:sz w:val="20"/>
                <w:szCs w:val="20"/>
              </w:rPr>
              <w:t>6,65</w:t>
            </w:r>
          </w:p>
        </w:tc>
        <w:tc>
          <w:tcPr>
            <w:tcW w:w="1275" w:type="dxa"/>
            <w:tcBorders>
              <w:top w:val="nil"/>
              <w:left w:val="nil"/>
              <w:bottom w:val="single" w:sz="4" w:space="0" w:color="auto"/>
              <w:right w:val="single" w:sz="4" w:space="0" w:color="auto"/>
            </w:tcBorders>
            <w:shd w:val="clear" w:color="000000" w:fill="FFFFFF"/>
            <w:noWrap/>
            <w:hideMark/>
          </w:tcPr>
          <w:p w14:paraId="099DEA61" w14:textId="77777777" w:rsidR="007E29D3" w:rsidRPr="007E29D3" w:rsidRDefault="007E29D3" w:rsidP="007E29D3">
            <w:pPr>
              <w:jc w:val="right"/>
              <w:rPr>
                <w:color w:val="000000"/>
                <w:sz w:val="20"/>
                <w:szCs w:val="20"/>
              </w:rPr>
            </w:pPr>
            <w:r w:rsidRPr="007E29D3">
              <w:rPr>
                <w:color w:val="000000"/>
                <w:sz w:val="20"/>
                <w:szCs w:val="20"/>
              </w:rPr>
              <w:t xml:space="preserve">2 473,70 </w:t>
            </w:r>
          </w:p>
        </w:tc>
        <w:tc>
          <w:tcPr>
            <w:tcW w:w="2439" w:type="dxa"/>
            <w:tcBorders>
              <w:top w:val="nil"/>
              <w:left w:val="nil"/>
              <w:bottom w:val="single" w:sz="4" w:space="0" w:color="auto"/>
              <w:right w:val="single" w:sz="4" w:space="0" w:color="auto"/>
            </w:tcBorders>
            <w:shd w:val="clear" w:color="000000" w:fill="FFFFFF"/>
            <w:noWrap/>
            <w:hideMark/>
          </w:tcPr>
          <w:p w14:paraId="0A353833" w14:textId="77777777" w:rsidR="007E29D3" w:rsidRPr="007E29D3" w:rsidRDefault="007E29D3" w:rsidP="007E29D3">
            <w:pPr>
              <w:jc w:val="right"/>
              <w:rPr>
                <w:color w:val="000000"/>
                <w:sz w:val="20"/>
                <w:szCs w:val="20"/>
              </w:rPr>
            </w:pPr>
            <w:r w:rsidRPr="007E29D3">
              <w:rPr>
                <w:color w:val="000000"/>
                <w:sz w:val="20"/>
                <w:szCs w:val="20"/>
              </w:rPr>
              <w:t xml:space="preserve">16 450,11 </w:t>
            </w:r>
          </w:p>
        </w:tc>
      </w:tr>
      <w:tr w:rsidR="007E29D3" w:rsidRPr="007E29D3" w14:paraId="5C49C906"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0C8AE913" w14:textId="77777777" w:rsidR="007E29D3" w:rsidRPr="007E29D3" w:rsidRDefault="007E29D3" w:rsidP="007E29D3">
            <w:pPr>
              <w:jc w:val="right"/>
              <w:rPr>
                <w:color w:val="000000"/>
                <w:sz w:val="20"/>
                <w:szCs w:val="20"/>
              </w:rPr>
            </w:pPr>
            <w:r w:rsidRPr="007E29D3">
              <w:rPr>
                <w:color w:val="000000"/>
                <w:sz w:val="20"/>
                <w:szCs w:val="20"/>
              </w:rPr>
              <w:t>55.4</w:t>
            </w:r>
          </w:p>
        </w:tc>
        <w:tc>
          <w:tcPr>
            <w:tcW w:w="1040" w:type="dxa"/>
            <w:tcBorders>
              <w:top w:val="nil"/>
              <w:left w:val="nil"/>
              <w:bottom w:val="single" w:sz="4" w:space="0" w:color="auto"/>
              <w:right w:val="single" w:sz="4" w:space="0" w:color="auto"/>
            </w:tcBorders>
            <w:shd w:val="clear" w:color="000000" w:fill="FFFFFF"/>
            <w:noWrap/>
            <w:hideMark/>
          </w:tcPr>
          <w:p w14:paraId="481C2B89"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7BBEF1FF"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6756AB8F" w14:textId="77777777" w:rsidR="007E29D3" w:rsidRPr="007E29D3" w:rsidRDefault="007E29D3" w:rsidP="007E29D3">
            <w:pPr>
              <w:rPr>
                <w:color w:val="000000"/>
                <w:sz w:val="20"/>
                <w:szCs w:val="20"/>
              </w:rPr>
            </w:pPr>
            <w:r w:rsidRPr="007E29D3">
              <w:rPr>
                <w:color w:val="000000"/>
                <w:sz w:val="20"/>
                <w:szCs w:val="20"/>
              </w:rPr>
              <w:t>Щебень из природного камня для строительных работ марка: 200, фракция 5(3)-10 мм</w:t>
            </w:r>
          </w:p>
        </w:tc>
        <w:tc>
          <w:tcPr>
            <w:tcW w:w="1276" w:type="dxa"/>
            <w:tcBorders>
              <w:top w:val="nil"/>
              <w:left w:val="nil"/>
              <w:bottom w:val="single" w:sz="4" w:space="0" w:color="auto"/>
              <w:right w:val="single" w:sz="4" w:space="0" w:color="auto"/>
            </w:tcBorders>
            <w:shd w:val="clear" w:color="000000" w:fill="FFFFFF"/>
            <w:noWrap/>
            <w:hideMark/>
          </w:tcPr>
          <w:p w14:paraId="03008AC2"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6D7E6FA" w14:textId="77777777" w:rsidR="007E29D3" w:rsidRPr="007E29D3" w:rsidRDefault="007E29D3" w:rsidP="007E29D3">
            <w:pPr>
              <w:jc w:val="right"/>
              <w:rPr>
                <w:color w:val="000000"/>
                <w:sz w:val="20"/>
                <w:szCs w:val="20"/>
              </w:rPr>
            </w:pPr>
            <w:r w:rsidRPr="007E29D3">
              <w:rPr>
                <w:color w:val="000000"/>
                <w:sz w:val="20"/>
                <w:szCs w:val="20"/>
              </w:rPr>
              <w:t>8,645</w:t>
            </w:r>
          </w:p>
        </w:tc>
        <w:tc>
          <w:tcPr>
            <w:tcW w:w="1275" w:type="dxa"/>
            <w:tcBorders>
              <w:top w:val="nil"/>
              <w:left w:val="nil"/>
              <w:bottom w:val="single" w:sz="4" w:space="0" w:color="auto"/>
              <w:right w:val="single" w:sz="4" w:space="0" w:color="auto"/>
            </w:tcBorders>
            <w:shd w:val="clear" w:color="000000" w:fill="FFFFFF"/>
            <w:noWrap/>
            <w:hideMark/>
          </w:tcPr>
          <w:p w14:paraId="63C4EEFF" w14:textId="77777777" w:rsidR="007E29D3" w:rsidRPr="007E29D3" w:rsidRDefault="007E29D3" w:rsidP="007E29D3">
            <w:pPr>
              <w:jc w:val="right"/>
              <w:rPr>
                <w:color w:val="000000"/>
                <w:sz w:val="20"/>
                <w:szCs w:val="20"/>
              </w:rPr>
            </w:pPr>
            <w:r w:rsidRPr="007E29D3">
              <w:rPr>
                <w:color w:val="000000"/>
                <w:sz w:val="20"/>
                <w:szCs w:val="20"/>
              </w:rPr>
              <w:t xml:space="preserve">928,34 </w:t>
            </w:r>
          </w:p>
        </w:tc>
        <w:tc>
          <w:tcPr>
            <w:tcW w:w="2439" w:type="dxa"/>
            <w:tcBorders>
              <w:top w:val="nil"/>
              <w:left w:val="nil"/>
              <w:bottom w:val="single" w:sz="4" w:space="0" w:color="auto"/>
              <w:right w:val="single" w:sz="4" w:space="0" w:color="auto"/>
            </w:tcBorders>
            <w:shd w:val="clear" w:color="000000" w:fill="FFFFFF"/>
            <w:noWrap/>
            <w:hideMark/>
          </w:tcPr>
          <w:p w14:paraId="151185E1" w14:textId="77777777" w:rsidR="007E29D3" w:rsidRPr="007E29D3" w:rsidRDefault="007E29D3" w:rsidP="007E29D3">
            <w:pPr>
              <w:jc w:val="right"/>
              <w:rPr>
                <w:color w:val="000000"/>
                <w:sz w:val="20"/>
                <w:szCs w:val="20"/>
              </w:rPr>
            </w:pPr>
            <w:r w:rsidRPr="007E29D3">
              <w:rPr>
                <w:color w:val="000000"/>
                <w:sz w:val="20"/>
                <w:szCs w:val="20"/>
              </w:rPr>
              <w:t xml:space="preserve">8 025,50 </w:t>
            </w:r>
          </w:p>
        </w:tc>
      </w:tr>
      <w:tr w:rsidR="007E29D3" w:rsidRPr="007E29D3" w14:paraId="785158B2"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15B1E58A" w14:textId="77777777" w:rsidR="007E29D3" w:rsidRPr="007E29D3" w:rsidRDefault="007E29D3" w:rsidP="007E29D3">
            <w:pPr>
              <w:jc w:val="right"/>
              <w:rPr>
                <w:color w:val="000000"/>
                <w:sz w:val="20"/>
                <w:szCs w:val="20"/>
              </w:rPr>
            </w:pPr>
            <w:r w:rsidRPr="007E29D3">
              <w:rPr>
                <w:color w:val="000000"/>
                <w:sz w:val="20"/>
                <w:szCs w:val="20"/>
              </w:rPr>
              <w:t>55.5</w:t>
            </w:r>
          </w:p>
        </w:tc>
        <w:tc>
          <w:tcPr>
            <w:tcW w:w="1040" w:type="dxa"/>
            <w:tcBorders>
              <w:top w:val="nil"/>
              <w:left w:val="nil"/>
              <w:bottom w:val="single" w:sz="4" w:space="0" w:color="auto"/>
              <w:right w:val="single" w:sz="4" w:space="0" w:color="auto"/>
            </w:tcBorders>
            <w:shd w:val="clear" w:color="000000" w:fill="FFFFFF"/>
            <w:noWrap/>
            <w:hideMark/>
          </w:tcPr>
          <w:p w14:paraId="64BFAA5C"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7F77359"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5B10F4B2" w14:textId="77777777" w:rsidR="007E29D3" w:rsidRPr="007E29D3" w:rsidRDefault="007E29D3" w:rsidP="007E29D3">
            <w:pPr>
              <w:rPr>
                <w:color w:val="000000"/>
                <w:sz w:val="20"/>
                <w:szCs w:val="20"/>
              </w:rPr>
            </w:pPr>
            <w:r w:rsidRPr="007E29D3">
              <w:rPr>
                <w:color w:val="000000"/>
                <w:sz w:val="20"/>
                <w:szCs w:val="20"/>
              </w:rPr>
              <w:t>Устройство фундаментных плит железобетонных: плоских</w:t>
            </w:r>
          </w:p>
        </w:tc>
        <w:tc>
          <w:tcPr>
            <w:tcW w:w="1276" w:type="dxa"/>
            <w:tcBorders>
              <w:top w:val="nil"/>
              <w:left w:val="nil"/>
              <w:bottom w:val="single" w:sz="4" w:space="0" w:color="auto"/>
              <w:right w:val="single" w:sz="4" w:space="0" w:color="auto"/>
            </w:tcBorders>
            <w:shd w:val="clear" w:color="000000" w:fill="FFFFFF"/>
            <w:noWrap/>
            <w:hideMark/>
          </w:tcPr>
          <w:p w14:paraId="348848ED"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6B627407" w14:textId="77777777" w:rsidR="007E29D3" w:rsidRPr="007E29D3" w:rsidRDefault="007E29D3" w:rsidP="007E29D3">
            <w:pPr>
              <w:jc w:val="right"/>
              <w:rPr>
                <w:color w:val="000000"/>
                <w:sz w:val="20"/>
                <w:szCs w:val="20"/>
              </w:rPr>
            </w:pPr>
            <w:r w:rsidRPr="007E29D3">
              <w:rPr>
                <w:color w:val="000000"/>
                <w:sz w:val="20"/>
                <w:szCs w:val="20"/>
              </w:rPr>
              <w:t>0,092</w:t>
            </w:r>
          </w:p>
        </w:tc>
        <w:tc>
          <w:tcPr>
            <w:tcW w:w="1275" w:type="dxa"/>
            <w:tcBorders>
              <w:top w:val="nil"/>
              <w:left w:val="nil"/>
              <w:bottom w:val="single" w:sz="4" w:space="0" w:color="auto"/>
              <w:right w:val="single" w:sz="4" w:space="0" w:color="auto"/>
            </w:tcBorders>
            <w:shd w:val="clear" w:color="000000" w:fill="FFFFFF"/>
            <w:noWrap/>
            <w:hideMark/>
          </w:tcPr>
          <w:p w14:paraId="3B0A18C5" w14:textId="77777777" w:rsidR="007E29D3" w:rsidRPr="007E29D3" w:rsidRDefault="007E29D3" w:rsidP="007E29D3">
            <w:pPr>
              <w:jc w:val="right"/>
              <w:rPr>
                <w:color w:val="000000"/>
                <w:sz w:val="20"/>
                <w:szCs w:val="20"/>
              </w:rPr>
            </w:pPr>
            <w:r w:rsidRPr="007E29D3">
              <w:rPr>
                <w:color w:val="000000"/>
                <w:sz w:val="20"/>
                <w:szCs w:val="20"/>
              </w:rPr>
              <w:t xml:space="preserve">189 151,96 </w:t>
            </w:r>
          </w:p>
        </w:tc>
        <w:tc>
          <w:tcPr>
            <w:tcW w:w="2439" w:type="dxa"/>
            <w:tcBorders>
              <w:top w:val="nil"/>
              <w:left w:val="nil"/>
              <w:bottom w:val="single" w:sz="4" w:space="0" w:color="auto"/>
              <w:right w:val="single" w:sz="4" w:space="0" w:color="auto"/>
            </w:tcBorders>
            <w:shd w:val="clear" w:color="000000" w:fill="FFFFFF"/>
            <w:noWrap/>
            <w:hideMark/>
          </w:tcPr>
          <w:p w14:paraId="0D650A85" w14:textId="77777777" w:rsidR="007E29D3" w:rsidRPr="007E29D3" w:rsidRDefault="007E29D3" w:rsidP="007E29D3">
            <w:pPr>
              <w:jc w:val="right"/>
              <w:rPr>
                <w:color w:val="000000"/>
                <w:sz w:val="20"/>
                <w:szCs w:val="20"/>
              </w:rPr>
            </w:pPr>
            <w:r w:rsidRPr="007E29D3">
              <w:rPr>
                <w:color w:val="000000"/>
                <w:sz w:val="20"/>
                <w:szCs w:val="20"/>
              </w:rPr>
              <w:t xml:space="preserve">17 401,98 </w:t>
            </w:r>
          </w:p>
        </w:tc>
      </w:tr>
      <w:tr w:rsidR="007E29D3" w:rsidRPr="007E29D3" w14:paraId="70E7E63F"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63C49056" w14:textId="77777777" w:rsidR="007E29D3" w:rsidRPr="007E29D3" w:rsidRDefault="007E29D3" w:rsidP="007E29D3">
            <w:pPr>
              <w:jc w:val="right"/>
              <w:rPr>
                <w:color w:val="000000"/>
                <w:sz w:val="20"/>
                <w:szCs w:val="20"/>
              </w:rPr>
            </w:pPr>
            <w:r w:rsidRPr="007E29D3">
              <w:rPr>
                <w:color w:val="000000"/>
                <w:sz w:val="20"/>
                <w:szCs w:val="20"/>
              </w:rPr>
              <w:t>55.6</w:t>
            </w:r>
          </w:p>
        </w:tc>
        <w:tc>
          <w:tcPr>
            <w:tcW w:w="1040" w:type="dxa"/>
            <w:tcBorders>
              <w:top w:val="nil"/>
              <w:left w:val="nil"/>
              <w:bottom w:val="single" w:sz="4" w:space="0" w:color="auto"/>
              <w:right w:val="single" w:sz="4" w:space="0" w:color="auto"/>
            </w:tcBorders>
            <w:shd w:val="clear" w:color="000000" w:fill="FFFFFF"/>
            <w:noWrap/>
            <w:hideMark/>
          </w:tcPr>
          <w:p w14:paraId="06E20DD6"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9396F02"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1B647645" w14:textId="77777777" w:rsidR="007E29D3" w:rsidRPr="007E29D3" w:rsidRDefault="007E29D3" w:rsidP="007E29D3">
            <w:pPr>
              <w:rPr>
                <w:color w:val="000000"/>
                <w:sz w:val="20"/>
                <w:szCs w:val="20"/>
              </w:rPr>
            </w:pPr>
            <w:r w:rsidRPr="007E29D3">
              <w:rPr>
                <w:color w:val="000000"/>
                <w:sz w:val="20"/>
                <w:szCs w:val="20"/>
              </w:rPr>
              <w:t>Бетон тяжелый, класс: В15 (М200)</w:t>
            </w:r>
          </w:p>
        </w:tc>
        <w:tc>
          <w:tcPr>
            <w:tcW w:w="1276" w:type="dxa"/>
            <w:tcBorders>
              <w:top w:val="nil"/>
              <w:left w:val="nil"/>
              <w:bottom w:val="single" w:sz="4" w:space="0" w:color="auto"/>
              <w:right w:val="single" w:sz="4" w:space="0" w:color="auto"/>
            </w:tcBorders>
            <w:shd w:val="clear" w:color="000000" w:fill="FFFFFF"/>
            <w:noWrap/>
            <w:hideMark/>
          </w:tcPr>
          <w:p w14:paraId="781A0709"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98CD989" w14:textId="77777777" w:rsidR="007E29D3" w:rsidRPr="007E29D3" w:rsidRDefault="007E29D3" w:rsidP="007E29D3">
            <w:pPr>
              <w:jc w:val="right"/>
              <w:rPr>
                <w:color w:val="000000"/>
                <w:sz w:val="20"/>
                <w:szCs w:val="20"/>
              </w:rPr>
            </w:pPr>
            <w:r w:rsidRPr="007E29D3">
              <w:rPr>
                <w:color w:val="000000"/>
                <w:sz w:val="20"/>
                <w:szCs w:val="20"/>
              </w:rPr>
              <w:t>9,338</w:t>
            </w:r>
          </w:p>
        </w:tc>
        <w:tc>
          <w:tcPr>
            <w:tcW w:w="1275" w:type="dxa"/>
            <w:tcBorders>
              <w:top w:val="nil"/>
              <w:left w:val="nil"/>
              <w:bottom w:val="single" w:sz="4" w:space="0" w:color="auto"/>
              <w:right w:val="single" w:sz="4" w:space="0" w:color="auto"/>
            </w:tcBorders>
            <w:shd w:val="clear" w:color="000000" w:fill="FFFFFF"/>
            <w:noWrap/>
            <w:hideMark/>
          </w:tcPr>
          <w:p w14:paraId="4B821A96" w14:textId="77777777" w:rsidR="007E29D3" w:rsidRPr="007E29D3" w:rsidRDefault="007E29D3" w:rsidP="007E29D3">
            <w:pPr>
              <w:jc w:val="right"/>
              <w:rPr>
                <w:color w:val="000000"/>
                <w:sz w:val="20"/>
                <w:szCs w:val="20"/>
              </w:rPr>
            </w:pPr>
            <w:r w:rsidRPr="007E29D3">
              <w:rPr>
                <w:color w:val="000000"/>
                <w:sz w:val="20"/>
                <w:szCs w:val="20"/>
              </w:rPr>
              <w:t xml:space="preserve">4 347,07 </w:t>
            </w:r>
          </w:p>
        </w:tc>
        <w:tc>
          <w:tcPr>
            <w:tcW w:w="2439" w:type="dxa"/>
            <w:tcBorders>
              <w:top w:val="nil"/>
              <w:left w:val="nil"/>
              <w:bottom w:val="single" w:sz="4" w:space="0" w:color="auto"/>
              <w:right w:val="single" w:sz="4" w:space="0" w:color="auto"/>
            </w:tcBorders>
            <w:shd w:val="clear" w:color="000000" w:fill="FFFFFF"/>
            <w:noWrap/>
            <w:hideMark/>
          </w:tcPr>
          <w:p w14:paraId="5942C0B6" w14:textId="77777777" w:rsidR="007E29D3" w:rsidRPr="007E29D3" w:rsidRDefault="007E29D3" w:rsidP="007E29D3">
            <w:pPr>
              <w:jc w:val="right"/>
              <w:rPr>
                <w:color w:val="000000"/>
                <w:sz w:val="20"/>
                <w:szCs w:val="20"/>
              </w:rPr>
            </w:pPr>
            <w:r w:rsidRPr="007E29D3">
              <w:rPr>
                <w:color w:val="000000"/>
                <w:sz w:val="20"/>
                <w:szCs w:val="20"/>
              </w:rPr>
              <w:t xml:space="preserve">40 592,94 </w:t>
            </w:r>
          </w:p>
        </w:tc>
      </w:tr>
      <w:tr w:rsidR="007E29D3" w:rsidRPr="007E29D3" w14:paraId="7AD59915"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0B7900D1" w14:textId="77777777" w:rsidR="007E29D3" w:rsidRPr="007E29D3" w:rsidRDefault="007E29D3" w:rsidP="007E29D3">
            <w:pPr>
              <w:jc w:val="right"/>
              <w:rPr>
                <w:color w:val="000000"/>
                <w:sz w:val="20"/>
                <w:szCs w:val="20"/>
              </w:rPr>
            </w:pPr>
            <w:r w:rsidRPr="007E29D3">
              <w:rPr>
                <w:color w:val="000000"/>
                <w:sz w:val="20"/>
                <w:szCs w:val="20"/>
              </w:rPr>
              <w:t>55.7</w:t>
            </w:r>
          </w:p>
        </w:tc>
        <w:tc>
          <w:tcPr>
            <w:tcW w:w="1040" w:type="dxa"/>
            <w:tcBorders>
              <w:top w:val="nil"/>
              <w:left w:val="nil"/>
              <w:bottom w:val="single" w:sz="4" w:space="0" w:color="auto"/>
              <w:right w:val="single" w:sz="4" w:space="0" w:color="auto"/>
            </w:tcBorders>
            <w:shd w:val="clear" w:color="000000" w:fill="FFFFFF"/>
            <w:noWrap/>
            <w:hideMark/>
          </w:tcPr>
          <w:p w14:paraId="3C210434"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59AB1428"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1331377F"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класса: А-I, А-II, А-III</w:t>
            </w:r>
          </w:p>
        </w:tc>
        <w:tc>
          <w:tcPr>
            <w:tcW w:w="1276" w:type="dxa"/>
            <w:tcBorders>
              <w:top w:val="nil"/>
              <w:left w:val="nil"/>
              <w:bottom w:val="single" w:sz="4" w:space="0" w:color="auto"/>
              <w:right w:val="single" w:sz="4" w:space="0" w:color="auto"/>
            </w:tcBorders>
            <w:shd w:val="clear" w:color="000000" w:fill="FFFFFF"/>
            <w:noWrap/>
            <w:hideMark/>
          </w:tcPr>
          <w:p w14:paraId="622ACB5E"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1EC8B2E3" w14:textId="77777777" w:rsidR="007E29D3" w:rsidRPr="007E29D3" w:rsidRDefault="007E29D3" w:rsidP="007E29D3">
            <w:pPr>
              <w:jc w:val="right"/>
              <w:rPr>
                <w:color w:val="000000"/>
                <w:sz w:val="20"/>
                <w:szCs w:val="20"/>
              </w:rPr>
            </w:pPr>
            <w:r w:rsidRPr="007E29D3">
              <w:rPr>
                <w:color w:val="000000"/>
                <w:sz w:val="20"/>
                <w:szCs w:val="20"/>
              </w:rPr>
              <w:t>0,5354</w:t>
            </w:r>
          </w:p>
        </w:tc>
        <w:tc>
          <w:tcPr>
            <w:tcW w:w="1275" w:type="dxa"/>
            <w:tcBorders>
              <w:top w:val="nil"/>
              <w:left w:val="nil"/>
              <w:bottom w:val="single" w:sz="4" w:space="0" w:color="auto"/>
              <w:right w:val="single" w:sz="4" w:space="0" w:color="auto"/>
            </w:tcBorders>
            <w:shd w:val="clear" w:color="000000" w:fill="FFFFFF"/>
            <w:noWrap/>
            <w:hideMark/>
          </w:tcPr>
          <w:p w14:paraId="14836ADC" w14:textId="77777777" w:rsidR="007E29D3" w:rsidRPr="007E29D3" w:rsidRDefault="007E29D3" w:rsidP="007E29D3">
            <w:pPr>
              <w:jc w:val="right"/>
              <w:rPr>
                <w:color w:val="000000"/>
                <w:sz w:val="20"/>
                <w:szCs w:val="20"/>
              </w:rPr>
            </w:pPr>
            <w:r w:rsidRPr="007E29D3">
              <w:rPr>
                <w:color w:val="000000"/>
                <w:sz w:val="20"/>
                <w:szCs w:val="20"/>
              </w:rPr>
              <w:t xml:space="preserve">33 063,49 </w:t>
            </w:r>
          </w:p>
        </w:tc>
        <w:tc>
          <w:tcPr>
            <w:tcW w:w="2439" w:type="dxa"/>
            <w:tcBorders>
              <w:top w:val="nil"/>
              <w:left w:val="nil"/>
              <w:bottom w:val="single" w:sz="4" w:space="0" w:color="auto"/>
              <w:right w:val="single" w:sz="4" w:space="0" w:color="auto"/>
            </w:tcBorders>
            <w:shd w:val="clear" w:color="000000" w:fill="FFFFFF"/>
            <w:noWrap/>
            <w:hideMark/>
          </w:tcPr>
          <w:p w14:paraId="10A73CD6" w14:textId="77777777" w:rsidR="007E29D3" w:rsidRPr="007E29D3" w:rsidRDefault="007E29D3" w:rsidP="007E29D3">
            <w:pPr>
              <w:jc w:val="right"/>
              <w:rPr>
                <w:color w:val="000000"/>
                <w:sz w:val="20"/>
                <w:szCs w:val="20"/>
              </w:rPr>
            </w:pPr>
            <w:r w:rsidRPr="007E29D3">
              <w:rPr>
                <w:color w:val="000000"/>
                <w:sz w:val="20"/>
                <w:szCs w:val="20"/>
              </w:rPr>
              <w:t xml:space="preserve">17 702,19 </w:t>
            </w:r>
          </w:p>
        </w:tc>
      </w:tr>
      <w:tr w:rsidR="007E29D3" w:rsidRPr="007E29D3" w14:paraId="02E5821D"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6F5EB56F" w14:textId="77777777" w:rsidR="007E29D3" w:rsidRPr="007E29D3" w:rsidRDefault="007E29D3" w:rsidP="007E29D3">
            <w:pPr>
              <w:jc w:val="right"/>
              <w:rPr>
                <w:color w:val="000000"/>
                <w:sz w:val="20"/>
                <w:szCs w:val="20"/>
              </w:rPr>
            </w:pPr>
            <w:r w:rsidRPr="007E29D3">
              <w:rPr>
                <w:color w:val="000000"/>
                <w:sz w:val="20"/>
                <w:szCs w:val="20"/>
              </w:rPr>
              <w:t>55.8</w:t>
            </w:r>
          </w:p>
        </w:tc>
        <w:tc>
          <w:tcPr>
            <w:tcW w:w="1040" w:type="dxa"/>
            <w:tcBorders>
              <w:top w:val="nil"/>
              <w:left w:val="nil"/>
              <w:bottom w:val="single" w:sz="4" w:space="0" w:color="auto"/>
              <w:right w:val="single" w:sz="4" w:space="0" w:color="auto"/>
            </w:tcBorders>
            <w:shd w:val="clear" w:color="000000" w:fill="FFFFFF"/>
            <w:noWrap/>
            <w:hideMark/>
          </w:tcPr>
          <w:p w14:paraId="1F635871"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414496EE"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7F5F04EB" w14:textId="77777777" w:rsidR="007E29D3" w:rsidRPr="007E29D3" w:rsidRDefault="007E29D3" w:rsidP="007E29D3">
            <w:pPr>
              <w:rPr>
                <w:color w:val="000000"/>
                <w:sz w:val="20"/>
                <w:szCs w:val="20"/>
              </w:rPr>
            </w:pPr>
            <w:r w:rsidRPr="007E29D3">
              <w:rPr>
                <w:color w:val="000000"/>
                <w:sz w:val="20"/>
                <w:szCs w:val="20"/>
              </w:rPr>
              <w:t>Засыпка вручную траншей, пазух котлованов и ям, группа грунтов: 1</w:t>
            </w:r>
          </w:p>
        </w:tc>
        <w:tc>
          <w:tcPr>
            <w:tcW w:w="1276" w:type="dxa"/>
            <w:tcBorders>
              <w:top w:val="nil"/>
              <w:left w:val="nil"/>
              <w:bottom w:val="single" w:sz="4" w:space="0" w:color="auto"/>
              <w:right w:val="single" w:sz="4" w:space="0" w:color="auto"/>
            </w:tcBorders>
            <w:shd w:val="clear" w:color="000000" w:fill="FFFFFF"/>
            <w:noWrap/>
            <w:hideMark/>
          </w:tcPr>
          <w:p w14:paraId="7B4CB11D"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4833AE94" w14:textId="77777777" w:rsidR="007E29D3" w:rsidRPr="007E29D3" w:rsidRDefault="007E29D3" w:rsidP="007E29D3">
            <w:pPr>
              <w:jc w:val="right"/>
              <w:rPr>
                <w:color w:val="000000"/>
                <w:sz w:val="20"/>
                <w:szCs w:val="20"/>
              </w:rPr>
            </w:pPr>
            <w:r w:rsidRPr="007E29D3">
              <w:rPr>
                <w:color w:val="000000"/>
                <w:sz w:val="20"/>
                <w:szCs w:val="20"/>
              </w:rPr>
              <w:t>0,1414</w:t>
            </w:r>
          </w:p>
        </w:tc>
        <w:tc>
          <w:tcPr>
            <w:tcW w:w="1275" w:type="dxa"/>
            <w:tcBorders>
              <w:top w:val="nil"/>
              <w:left w:val="nil"/>
              <w:bottom w:val="single" w:sz="4" w:space="0" w:color="auto"/>
              <w:right w:val="single" w:sz="4" w:space="0" w:color="auto"/>
            </w:tcBorders>
            <w:shd w:val="clear" w:color="000000" w:fill="FFFFFF"/>
            <w:noWrap/>
            <w:hideMark/>
          </w:tcPr>
          <w:p w14:paraId="01BD4627" w14:textId="77777777" w:rsidR="007E29D3" w:rsidRPr="007E29D3" w:rsidRDefault="007E29D3" w:rsidP="007E29D3">
            <w:pPr>
              <w:jc w:val="right"/>
              <w:rPr>
                <w:color w:val="000000"/>
                <w:sz w:val="20"/>
                <w:szCs w:val="20"/>
              </w:rPr>
            </w:pPr>
            <w:r w:rsidRPr="007E29D3">
              <w:rPr>
                <w:color w:val="000000"/>
                <w:sz w:val="20"/>
                <w:szCs w:val="20"/>
              </w:rPr>
              <w:t xml:space="preserve">41 253,48 </w:t>
            </w:r>
          </w:p>
        </w:tc>
        <w:tc>
          <w:tcPr>
            <w:tcW w:w="2439" w:type="dxa"/>
            <w:tcBorders>
              <w:top w:val="nil"/>
              <w:left w:val="nil"/>
              <w:bottom w:val="single" w:sz="4" w:space="0" w:color="auto"/>
              <w:right w:val="single" w:sz="4" w:space="0" w:color="auto"/>
            </w:tcBorders>
            <w:shd w:val="clear" w:color="000000" w:fill="FFFFFF"/>
            <w:noWrap/>
            <w:hideMark/>
          </w:tcPr>
          <w:p w14:paraId="5538E63C" w14:textId="77777777" w:rsidR="007E29D3" w:rsidRPr="007E29D3" w:rsidRDefault="007E29D3" w:rsidP="007E29D3">
            <w:pPr>
              <w:jc w:val="right"/>
              <w:rPr>
                <w:color w:val="000000"/>
                <w:sz w:val="20"/>
                <w:szCs w:val="20"/>
              </w:rPr>
            </w:pPr>
            <w:r w:rsidRPr="007E29D3">
              <w:rPr>
                <w:color w:val="000000"/>
                <w:sz w:val="20"/>
                <w:szCs w:val="20"/>
              </w:rPr>
              <w:t xml:space="preserve">5 833,24 </w:t>
            </w:r>
          </w:p>
        </w:tc>
      </w:tr>
      <w:tr w:rsidR="007E29D3" w:rsidRPr="007E29D3" w14:paraId="3B485C47"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39BD55BF" w14:textId="77777777" w:rsidR="007E29D3" w:rsidRPr="007E29D3" w:rsidRDefault="007E29D3" w:rsidP="007E29D3">
            <w:pPr>
              <w:jc w:val="right"/>
              <w:rPr>
                <w:color w:val="000000"/>
                <w:sz w:val="20"/>
                <w:szCs w:val="20"/>
              </w:rPr>
            </w:pPr>
            <w:r w:rsidRPr="007E29D3">
              <w:rPr>
                <w:color w:val="000000"/>
                <w:sz w:val="20"/>
                <w:szCs w:val="20"/>
              </w:rPr>
              <w:t>55.9</w:t>
            </w:r>
          </w:p>
        </w:tc>
        <w:tc>
          <w:tcPr>
            <w:tcW w:w="1040" w:type="dxa"/>
            <w:tcBorders>
              <w:top w:val="nil"/>
              <w:left w:val="nil"/>
              <w:bottom w:val="single" w:sz="4" w:space="0" w:color="auto"/>
              <w:right w:val="single" w:sz="4" w:space="0" w:color="auto"/>
            </w:tcBorders>
            <w:shd w:val="clear" w:color="000000" w:fill="FFFFFF"/>
            <w:noWrap/>
            <w:hideMark/>
          </w:tcPr>
          <w:p w14:paraId="2F8F579B"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920B046"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66173489" w14:textId="77777777" w:rsidR="007E29D3" w:rsidRPr="007E29D3" w:rsidRDefault="007E29D3" w:rsidP="007E29D3">
            <w:pPr>
              <w:rPr>
                <w:color w:val="000000"/>
                <w:sz w:val="20"/>
                <w:szCs w:val="20"/>
              </w:rPr>
            </w:pPr>
            <w:r w:rsidRPr="007E29D3">
              <w:rPr>
                <w:color w:val="000000"/>
                <w:sz w:val="20"/>
                <w:szCs w:val="20"/>
              </w:rPr>
              <w:t>Щебень из природного камня для строительных работ марка: 200, фракция 10-20 мм</w:t>
            </w:r>
          </w:p>
        </w:tc>
        <w:tc>
          <w:tcPr>
            <w:tcW w:w="1276" w:type="dxa"/>
            <w:tcBorders>
              <w:top w:val="nil"/>
              <w:left w:val="nil"/>
              <w:bottom w:val="single" w:sz="4" w:space="0" w:color="auto"/>
              <w:right w:val="single" w:sz="4" w:space="0" w:color="auto"/>
            </w:tcBorders>
            <w:shd w:val="clear" w:color="000000" w:fill="FFFFFF"/>
            <w:noWrap/>
            <w:hideMark/>
          </w:tcPr>
          <w:p w14:paraId="23475412"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2710A63" w14:textId="77777777" w:rsidR="007E29D3" w:rsidRPr="007E29D3" w:rsidRDefault="007E29D3" w:rsidP="007E29D3">
            <w:pPr>
              <w:jc w:val="right"/>
              <w:rPr>
                <w:color w:val="000000"/>
                <w:sz w:val="20"/>
                <w:szCs w:val="20"/>
              </w:rPr>
            </w:pPr>
            <w:r w:rsidRPr="007E29D3">
              <w:rPr>
                <w:color w:val="000000"/>
                <w:sz w:val="20"/>
                <w:szCs w:val="20"/>
              </w:rPr>
              <w:t>18,382</w:t>
            </w:r>
          </w:p>
        </w:tc>
        <w:tc>
          <w:tcPr>
            <w:tcW w:w="1275" w:type="dxa"/>
            <w:tcBorders>
              <w:top w:val="nil"/>
              <w:left w:val="nil"/>
              <w:bottom w:val="single" w:sz="4" w:space="0" w:color="auto"/>
              <w:right w:val="single" w:sz="4" w:space="0" w:color="auto"/>
            </w:tcBorders>
            <w:shd w:val="clear" w:color="000000" w:fill="FFFFFF"/>
            <w:noWrap/>
            <w:hideMark/>
          </w:tcPr>
          <w:p w14:paraId="45A83542" w14:textId="77777777" w:rsidR="007E29D3" w:rsidRPr="007E29D3" w:rsidRDefault="007E29D3" w:rsidP="007E29D3">
            <w:pPr>
              <w:jc w:val="right"/>
              <w:rPr>
                <w:color w:val="000000"/>
                <w:sz w:val="20"/>
                <w:szCs w:val="20"/>
              </w:rPr>
            </w:pPr>
            <w:r w:rsidRPr="007E29D3">
              <w:rPr>
                <w:color w:val="000000"/>
                <w:sz w:val="20"/>
                <w:szCs w:val="20"/>
              </w:rPr>
              <w:t xml:space="preserve">914,28 </w:t>
            </w:r>
          </w:p>
        </w:tc>
        <w:tc>
          <w:tcPr>
            <w:tcW w:w="2439" w:type="dxa"/>
            <w:tcBorders>
              <w:top w:val="nil"/>
              <w:left w:val="nil"/>
              <w:bottom w:val="single" w:sz="4" w:space="0" w:color="auto"/>
              <w:right w:val="single" w:sz="4" w:space="0" w:color="auto"/>
            </w:tcBorders>
            <w:shd w:val="clear" w:color="000000" w:fill="FFFFFF"/>
            <w:noWrap/>
            <w:hideMark/>
          </w:tcPr>
          <w:p w14:paraId="610FEEC8" w14:textId="77777777" w:rsidR="007E29D3" w:rsidRPr="007E29D3" w:rsidRDefault="007E29D3" w:rsidP="007E29D3">
            <w:pPr>
              <w:jc w:val="right"/>
              <w:rPr>
                <w:color w:val="000000"/>
                <w:sz w:val="20"/>
                <w:szCs w:val="20"/>
              </w:rPr>
            </w:pPr>
            <w:r w:rsidRPr="007E29D3">
              <w:rPr>
                <w:color w:val="000000"/>
                <w:sz w:val="20"/>
                <w:szCs w:val="20"/>
              </w:rPr>
              <w:t xml:space="preserve">16 806,29 </w:t>
            </w:r>
          </w:p>
        </w:tc>
      </w:tr>
      <w:tr w:rsidR="007E29D3" w:rsidRPr="007E29D3" w14:paraId="4D4A585D"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208DFA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9796EB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299939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8C0B0CC" w14:textId="77777777" w:rsidR="007E29D3" w:rsidRPr="007E29D3" w:rsidRDefault="007E29D3" w:rsidP="007E29D3">
            <w:pPr>
              <w:rPr>
                <w:b/>
                <w:bCs/>
                <w:color w:val="000000"/>
                <w:sz w:val="20"/>
                <w:szCs w:val="20"/>
              </w:rPr>
            </w:pPr>
            <w:r w:rsidRPr="007E29D3">
              <w:rPr>
                <w:b/>
                <w:bCs/>
                <w:color w:val="000000"/>
                <w:sz w:val="20"/>
                <w:szCs w:val="20"/>
              </w:rPr>
              <w:t>Устройство бетонной отмостки</w:t>
            </w:r>
          </w:p>
        </w:tc>
        <w:tc>
          <w:tcPr>
            <w:tcW w:w="1276" w:type="dxa"/>
            <w:tcBorders>
              <w:top w:val="nil"/>
              <w:left w:val="nil"/>
              <w:bottom w:val="single" w:sz="4" w:space="0" w:color="auto"/>
              <w:right w:val="single" w:sz="4" w:space="0" w:color="auto"/>
            </w:tcBorders>
            <w:shd w:val="clear" w:color="000000" w:fill="FFFFFF"/>
            <w:noWrap/>
            <w:hideMark/>
          </w:tcPr>
          <w:p w14:paraId="034B55E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C2A756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3E7A48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89F95F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E570698"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382CC3DF" w14:textId="77777777" w:rsidR="007E29D3" w:rsidRPr="007E29D3" w:rsidRDefault="007E29D3" w:rsidP="007E29D3">
            <w:pPr>
              <w:jc w:val="right"/>
              <w:rPr>
                <w:color w:val="000000"/>
                <w:sz w:val="20"/>
                <w:szCs w:val="20"/>
              </w:rPr>
            </w:pPr>
            <w:r w:rsidRPr="007E29D3">
              <w:rPr>
                <w:color w:val="000000"/>
                <w:sz w:val="20"/>
                <w:szCs w:val="20"/>
              </w:rPr>
              <w:t>55.10</w:t>
            </w:r>
          </w:p>
        </w:tc>
        <w:tc>
          <w:tcPr>
            <w:tcW w:w="1040" w:type="dxa"/>
            <w:tcBorders>
              <w:top w:val="nil"/>
              <w:left w:val="nil"/>
              <w:bottom w:val="single" w:sz="4" w:space="0" w:color="auto"/>
              <w:right w:val="single" w:sz="4" w:space="0" w:color="auto"/>
            </w:tcBorders>
            <w:shd w:val="clear" w:color="000000" w:fill="FFFFFF"/>
            <w:noWrap/>
            <w:hideMark/>
          </w:tcPr>
          <w:p w14:paraId="286324EB"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7E8C1C37"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602369CE" w14:textId="77777777" w:rsidR="007E29D3" w:rsidRPr="007E29D3" w:rsidRDefault="007E29D3" w:rsidP="007E29D3">
            <w:pPr>
              <w:rPr>
                <w:color w:val="000000"/>
                <w:sz w:val="20"/>
                <w:szCs w:val="20"/>
              </w:rPr>
            </w:pPr>
            <w:r w:rsidRPr="007E29D3">
              <w:rPr>
                <w:color w:val="000000"/>
                <w:sz w:val="20"/>
                <w:szCs w:val="20"/>
              </w:rPr>
              <w:t>Устройство бетонной подготовки</w:t>
            </w:r>
          </w:p>
        </w:tc>
        <w:tc>
          <w:tcPr>
            <w:tcW w:w="1276" w:type="dxa"/>
            <w:tcBorders>
              <w:top w:val="nil"/>
              <w:left w:val="nil"/>
              <w:bottom w:val="single" w:sz="4" w:space="0" w:color="auto"/>
              <w:right w:val="single" w:sz="4" w:space="0" w:color="auto"/>
            </w:tcBorders>
            <w:shd w:val="clear" w:color="000000" w:fill="FFFFFF"/>
            <w:noWrap/>
            <w:hideMark/>
          </w:tcPr>
          <w:p w14:paraId="499EFF8B"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73BE4D10" w14:textId="77777777" w:rsidR="007E29D3" w:rsidRPr="007E29D3" w:rsidRDefault="007E29D3" w:rsidP="007E29D3">
            <w:pPr>
              <w:jc w:val="right"/>
              <w:rPr>
                <w:color w:val="000000"/>
                <w:sz w:val="20"/>
                <w:szCs w:val="20"/>
              </w:rPr>
            </w:pPr>
            <w:r w:rsidRPr="007E29D3">
              <w:rPr>
                <w:color w:val="000000"/>
                <w:sz w:val="20"/>
                <w:szCs w:val="20"/>
              </w:rPr>
              <w:t>0,0275</w:t>
            </w:r>
          </w:p>
        </w:tc>
        <w:tc>
          <w:tcPr>
            <w:tcW w:w="1275" w:type="dxa"/>
            <w:tcBorders>
              <w:top w:val="nil"/>
              <w:left w:val="nil"/>
              <w:bottom w:val="single" w:sz="4" w:space="0" w:color="auto"/>
              <w:right w:val="single" w:sz="4" w:space="0" w:color="auto"/>
            </w:tcBorders>
            <w:shd w:val="clear" w:color="000000" w:fill="FFFFFF"/>
            <w:noWrap/>
            <w:hideMark/>
          </w:tcPr>
          <w:p w14:paraId="669F4949" w14:textId="77777777" w:rsidR="007E29D3" w:rsidRPr="007E29D3" w:rsidRDefault="007E29D3" w:rsidP="007E29D3">
            <w:pPr>
              <w:jc w:val="right"/>
              <w:rPr>
                <w:color w:val="000000"/>
                <w:sz w:val="20"/>
                <w:szCs w:val="20"/>
              </w:rPr>
            </w:pPr>
            <w:r w:rsidRPr="007E29D3">
              <w:rPr>
                <w:color w:val="000000"/>
                <w:sz w:val="20"/>
                <w:szCs w:val="20"/>
              </w:rPr>
              <w:t xml:space="preserve">142 258,18 </w:t>
            </w:r>
          </w:p>
        </w:tc>
        <w:tc>
          <w:tcPr>
            <w:tcW w:w="2439" w:type="dxa"/>
            <w:tcBorders>
              <w:top w:val="nil"/>
              <w:left w:val="nil"/>
              <w:bottom w:val="single" w:sz="4" w:space="0" w:color="auto"/>
              <w:right w:val="single" w:sz="4" w:space="0" w:color="auto"/>
            </w:tcBorders>
            <w:shd w:val="clear" w:color="000000" w:fill="FFFFFF"/>
            <w:noWrap/>
            <w:hideMark/>
          </w:tcPr>
          <w:p w14:paraId="07CB53B5" w14:textId="77777777" w:rsidR="007E29D3" w:rsidRPr="007E29D3" w:rsidRDefault="007E29D3" w:rsidP="007E29D3">
            <w:pPr>
              <w:jc w:val="right"/>
              <w:rPr>
                <w:color w:val="000000"/>
                <w:sz w:val="20"/>
                <w:szCs w:val="20"/>
              </w:rPr>
            </w:pPr>
            <w:r w:rsidRPr="007E29D3">
              <w:rPr>
                <w:color w:val="000000"/>
                <w:sz w:val="20"/>
                <w:szCs w:val="20"/>
              </w:rPr>
              <w:t xml:space="preserve">3 912,10 </w:t>
            </w:r>
          </w:p>
        </w:tc>
      </w:tr>
      <w:tr w:rsidR="007E29D3" w:rsidRPr="007E29D3" w14:paraId="4F9D55ED"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0BA4C5C5" w14:textId="77777777" w:rsidR="007E29D3" w:rsidRPr="007E29D3" w:rsidRDefault="007E29D3" w:rsidP="007E29D3">
            <w:pPr>
              <w:jc w:val="right"/>
              <w:rPr>
                <w:color w:val="000000"/>
                <w:sz w:val="20"/>
                <w:szCs w:val="20"/>
              </w:rPr>
            </w:pPr>
            <w:r w:rsidRPr="007E29D3">
              <w:rPr>
                <w:color w:val="000000"/>
                <w:sz w:val="20"/>
                <w:szCs w:val="20"/>
              </w:rPr>
              <w:t>55.11</w:t>
            </w:r>
          </w:p>
        </w:tc>
        <w:tc>
          <w:tcPr>
            <w:tcW w:w="1040" w:type="dxa"/>
            <w:tcBorders>
              <w:top w:val="nil"/>
              <w:left w:val="nil"/>
              <w:bottom w:val="single" w:sz="4" w:space="0" w:color="auto"/>
              <w:right w:val="single" w:sz="4" w:space="0" w:color="auto"/>
            </w:tcBorders>
            <w:shd w:val="clear" w:color="000000" w:fill="FFFFFF"/>
            <w:noWrap/>
            <w:hideMark/>
          </w:tcPr>
          <w:p w14:paraId="4B43D428"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042EE837"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168F25C1" w14:textId="77777777" w:rsidR="007E29D3" w:rsidRPr="007E29D3" w:rsidRDefault="007E29D3" w:rsidP="007E29D3">
            <w:pPr>
              <w:rPr>
                <w:color w:val="000000"/>
                <w:sz w:val="20"/>
                <w:szCs w:val="20"/>
              </w:rPr>
            </w:pPr>
            <w:r w:rsidRPr="007E29D3">
              <w:rPr>
                <w:color w:val="000000"/>
                <w:sz w:val="20"/>
                <w:szCs w:val="20"/>
              </w:rPr>
              <w:t>Бетон тяжелый, класс: В10 (М150)</w:t>
            </w:r>
          </w:p>
        </w:tc>
        <w:tc>
          <w:tcPr>
            <w:tcW w:w="1276" w:type="dxa"/>
            <w:tcBorders>
              <w:top w:val="nil"/>
              <w:left w:val="nil"/>
              <w:bottom w:val="single" w:sz="4" w:space="0" w:color="auto"/>
              <w:right w:val="single" w:sz="4" w:space="0" w:color="auto"/>
            </w:tcBorders>
            <w:shd w:val="clear" w:color="000000" w:fill="FFFFFF"/>
            <w:noWrap/>
            <w:hideMark/>
          </w:tcPr>
          <w:p w14:paraId="0CA81131"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26A8417F" w14:textId="77777777" w:rsidR="007E29D3" w:rsidRPr="007E29D3" w:rsidRDefault="007E29D3" w:rsidP="007E29D3">
            <w:pPr>
              <w:jc w:val="right"/>
              <w:rPr>
                <w:color w:val="000000"/>
                <w:sz w:val="20"/>
                <w:szCs w:val="20"/>
              </w:rPr>
            </w:pPr>
            <w:r w:rsidRPr="007E29D3">
              <w:rPr>
                <w:color w:val="000000"/>
                <w:sz w:val="20"/>
                <w:szCs w:val="20"/>
              </w:rPr>
              <w:t>2,805</w:t>
            </w:r>
          </w:p>
        </w:tc>
        <w:tc>
          <w:tcPr>
            <w:tcW w:w="1275" w:type="dxa"/>
            <w:tcBorders>
              <w:top w:val="nil"/>
              <w:left w:val="nil"/>
              <w:bottom w:val="single" w:sz="4" w:space="0" w:color="auto"/>
              <w:right w:val="single" w:sz="4" w:space="0" w:color="auto"/>
            </w:tcBorders>
            <w:shd w:val="clear" w:color="000000" w:fill="FFFFFF"/>
            <w:noWrap/>
            <w:hideMark/>
          </w:tcPr>
          <w:p w14:paraId="1FE55D8F" w14:textId="77777777" w:rsidR="007E29D3" w:rsidRPr="007E29D3" w:rsidRDefault="007E29D3" w:rsidP="007E29D3">
            <w:pPr>
              <w:jc w:val="right"/>
              <w:rPr>
                <w:color w:val="000000"/>
                <w:sz w:val="20"/>
                <w:szCs w:val="20"/>
              </w:rPr>
            </w:pPr>
            <w:r w:rsidRPr="007E29D3">
              <w:rPr>
                <w:color w:val="000000"/>
                <w:sz w:val="20"/>
                <w:szCs w:val="20"/>
              </w:rPr>
              <w:t xml:space="preserve">4 065,42 </w:t>
            </w:r>
          </w:p>
        </w:tc>
        <w:tc>
          <w:tcPr>
            <w:tcW w:w="2439" w:type="dxa"/>
            <w:tcBorders>
              <w:top w:val="nil"/>
              <w:left w:val="nil"/>
              <w:bottom w:val="single" w:sz="4" w:space="0" w:color="auto"/>
              <w:right w:val="single" w:sz="4" w:space="0" w:color="auto"/>
            </w:tcBorders>
            <w:shd w:val="clear" w:color="000000" w:fill="FFFFFF"/>
            <w:noWrap/>
            <w:hideMark/>
          </w:tcPr>
          <w:p w14:paraId="3D43082C" w14:textId="77777777" w:rsidR="007E29D3" w:rsidRPr="007E29D3" w:rsidRDefault="007E29D3" w:rsidP="007E29D3">
            <w:pPr>
              <w:jc w:val="right"/>
              <w:rPr>
                <w:color w:val="000000"/>
                <w:sz w:val="20"/>
                <w:szCs w:val="20"/>
              </w:rPr>
            </w:pPr>
            <w:r w:rsidRPr="007E29D3">
              <w:rPr>
                <w:color w:val="000000"/>
                <w:sz w:val="20"/>
                <w:szCs w:val="20"/>
              </w:rPr>
              <w:t xml:space="preserve">11 403,50 </w:t>
            </w:r>
          </w:p>
        </w:tc>
      </w:tr>
      <w:tr w:rsidR="007E29D3" w:rsidRPr="007E29D3" w14:paraId="189C7B34"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61F64C0C"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0D0583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3D58A2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222C9C7" w14:textId="77777777" w:rsidR="007E29D3" w:rsidRPr="007E29D3" w:rsidRDefault="007E29D3" w:rsidP="007E29D3">
            <w:pPr>
              <w:rPr>
                <w:b/>
                <w:bCs/>
                <w:color w:val="000000"/>
                <w:sz w:val="20"/>
                <w:szCs w:val="20"/>
              </w:rPr>
            </w:pPr>
            <w:r w:rsidRPr="007E29D3">
              <w:rPr>
                <w:b/>
                <w:bCs/>
                <w:color w:val="000000"/>
                <w:sz w:val="20"/>
                <w:szCs w:val="20"/>
              </w:rPr>
              <w:t> </w:t>
            </w:r>
          </w:p>
        </w:tc>
        <w:tc>
          <w:tcPr>
            <w:tcW w:w="1276" w:type="dxa"/>
            <w:tcBorders>
              <w:top w:val="nil"/>
              <w:left w:val="nil"/>
              <w:bottom w:val="single" w:sz="4" w:space="0" w:color="auto"/>
              <w:right w:val="single" w:sz="4" w:space="0" w:color="auto"/>
            </w:tcBorders>
            <w:shd w:val="clear" w:color="000000" w:fill="FFFFFF"/>
            <w:noWrap/>
            <w:hideMark/>
          </w:tcPr>
          <w:p w14:paraId="0BA37A3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99435D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5E19FB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BB8B8F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D60769F"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62F3875" w14:textId="77777777" w:rsidR="007E29D3" w:rsidRPr="007E29D3" w:rsidRDefault="007E29D3" w:rsidP="007E29D3">
            <w:pPr>
              <w:jc w:val="right"/>
              <w:rPr>
                <w:color w:val="000000"/>
                <w:sz w:val="20"/>
                <w:szCs w:val="20"/>
              </w:rPr>
            </w:pPr>
            <w:r w:rsidRPr="007E29D3">
              <w:rPr>
                <w:color w:val="000000"/>
                <w:sz w:val="20"/>
                <w:szCs w:val="20"/>
              </w:rPr>
              <w:t>55.12</w:t>
            </w:r>
          </w:p>
        </w:tc>
        <w:tc>
          <w:tcPr>
            <w:tcW w:w="1040" w:type="dxa"/>
            <w:tcBorders>
              <w:top w:val="nil"/>
              <w:left w:val="nil"/>
              <w:bottom w:val="single" w:sz="4" w:space="0" w:color="auto"/>
              <w:right w:val="single" w:sz="4" w:space="0" w:color="auto"/>
            </w:tcBorders>
            <w:shd w:val="clear" w:color="000000" w:fill="FFFFFF"/>
            <w:noWrap/>
            <w:hideMark/>
          </w:tcPr>
          <w:p w14:paraId="1C95ADAF"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3534C97F"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4522EC72" w14:textId="77777777" w:rsidR="007E29D3" w:rsidRPr="007E29D3" w:rsidRDefault="007E29D3" w:rsidP="007E29D3">
            <w:pPr>
              <w:rPr>
                <w:color w:val="000000"/>
                <w:sz w:val="20"/>
                <w:szCs w:val="20"/>
              </w:rPr>
            </w:pPr>
            <w:r w:rsidRPr="007E29D3">
              <w:rPr>
                <w:color w:val="000000"/>
                <w:sz w:val="20"/>
                <w:szCs w:val="20"/>
              </w:rPr>
              <w:t>Гидроизоляция боковая обмазочная битумная в 2 слоя по выровненной поверхности бутовой кладки, кирпичу, бетону</w:t>
            </w:r>
          </w:p>
        </w:tc>
        <w:tc>
          <w:tcPr>
            <w:tcW w:w="1276" w:type="dxa"/>
            <w:tcBorders>
              <w:top w:val="nil"/>
              <w:left w:val="nil"/>
              <w:bottom w:val="single" w:sz="4" w:space="0" w:color="auto"/>
              <w:right w:val="single" w:sz="4" w:space="0" w:color="auto"/>
            </w:tcBorders>
            <w:shd w:val="clear" w:color="000000" w:fill="FFFFFF"/>
            <w:noWrap/>
            <w:hideMark/>
          </w:tcPr>
          <w:p w14:paraId="67D5AD0D"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B5CAB2F" w14:textId="77777777" w:rsidR="007E29D3" w:rsidRPr="007E29D3" w:rsidRDefault="007E29D3" w:rsidP="007E29D3">
            <w:pPr>
              <w:jc w:val="right"/>
              <w:rPr>
                <w:color w:val="000000"/>
                <w:sz w:val="20"/>
                <w:szCs w:val="20"/>
              </w:rPr>
            </w:pPr>
            <w:r w:rsidRPr="007E29D3">
              <w:rPr>
                <w:color w:val="000000"/>
                <w:sz w:val="20"/>
                <w:szCs w:val="20"/>
              </w:rPr>
              <w:t>0,0255</w:t>
            </w:r>
          </w:p>
        </w:tc>
        <w:tc>
          <w:tcPr>
            <w:tcW w:w="1275" w:type="dxa"/>
            <w:tcBorders>
              <w:top w:val="nil"/>
              <w:left w:val="nil"/>
              <w:bottom w:val="single" w:sz="4" w:space="0" w:color="auto"/>
              <w:right w:val="single" w:sz="4" w:space="0" w:color="auto"/>
            </w:tcBorders>
            <w:shd w:val="clear" w:color="000000" w:fill="FFFFFF"/>
            <w:noWrap/>
            <w:hideMark/>
          </w:tcPr>
          <w:p w14:paraId="7D1FED48" w14:textId="77777777" w:rsidR="007E29D3" w:rsidRPr="007E29D3" w:rsidRDefault="007E29D3" w:rsidP="007E29D3">
            <w:pPr>
              <w:jc w:val="right"/>
              <w:rPr>
                <w:color w:val="000000"/>
                <w:sz w:val="20"/>
                <w:szCs w:val="20"/>
              </w:rPr>
            </w:pPr>
            <w:r w:rsidRPr="007E29D3">
              <w:rPr>
                <w:color w:val="000000"/>
                <w:sz w:val="20"/>
                <w:szCs w:val="20"/>
              </w:rPr>
              <w:t xml:space="preserve">26 010,39 </w:t>
            </w:r>
          </w:p>
        </w:tc>
        <w:tc>
          <w:tcPr>
            <w:tcW w:w="2439" w:type="dxa"/>
            <w:tcBorders>
              <w:top w:val="nil"/>
              <w:left w:val="nil"/>
              <w:bottom w:val="single" w:sz="4" w:space="0" w:color="auto"/>
              <w:right w:val="single" w:sz="4" w:space="0" w:color="auto"/>
            </w:tcBorders>
            <w:shd w:val="clear" w:color="000000" w:fill="FFFFFF"/>
            <w:noWrap/>
            <w:hideMark/>
          </w:tcPr>
          <w:p w14:paraId="4CDEE0BC" w14:textId="77777777" w:rsidR="007E29D3" w:rsidRPr="007E29D3" w:rsidRDefault="007E29D3" w:rsidP="007E29D3">
            <w:pPr>
              <w:jc w:val="right"/>
              <w:rPr>
                <w:color w:val="000000"/>
                <w:sz w:val="20"/>
                <w:szCs w:val="20"/>
              </w:rPr>
            </w:pPr>
            <w:r w:rsidRPr="007E29D3">
              <w:rPr>
                <w:color w:val="000000"/>
                <w:sz w:val="20"/>
                <w:szCs w:val="20"/>
              </w:rPr>
              <w:t xml:space="preserve">663,26 </w:t>
            </w:r>
          </w:p>
        </w:tc>
      </w:tr>
      <w:tr w:rsidR="007E29D3" w:rsidRPr="007E29D3" w14:paraId="5C79B45B"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8B381F0" w14:textId="77777777" w:rsidR="007E29D3" w:rsidRPr="007E29D3" w:rsidRDefault="007E29D3" w:rsidP="007E29D3">
            <w:pPr>
              <w:jc w:val="right"/>
              <w:rPr>
                <w:color w:val="000000"/>
                <w:sz w:val="20"/>
                <w:szCs w:val="20"/>
              </w:rPr>
            </w:pPr>
            <w:r w:rsidRPr="007E29D3">
              <w:rPr>
                <w:color w:val="000000"/>
                <w:sz w:val="20"/>
                <w:szCs w:val="20"/>
              </w:rPr>
              <w:t>56</w:t>
            </w:r>
          </w:p>
        </w:tc>
        <w:tc>
          <w:tcPr>
            <w:tcW w:w="1040" w:type="dxa"/>
            <w:tcBorders>
              <w:top w:val="nil"/>
              <w:left w:val="nil"/>
              <w:bottom w:val="single" w:sz="4" w:space="0" w:color="auto"/>
              <w:right w:val="single" w:sz="4" w:space="0" w:color="auto"/>
            </w:tcBorders>
            <w:shd w:val="clear" w:color="000000" w:fill="FFFFFF"/>
            <w:noWrap/>
            <w:hideMark/>
          </w:tcPr>
          <w:p w14:paraId="398C954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1487EE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538DB74" w14:textId="77777777" w:rsidR="007E29D3" w:rsidRPr="007E29D3" w:rsidRDefault="007E29D3" w:rsidP="007E29D3">
            <w:pPr>
              <w:rPr>
                <w:b/>
                <w:bCs/>
                <w:color w:val="000000"/>
                <w:sz w:val="20"/>
                <w:szCs w:val="20"/>
              </w:rPr>
            </w:pPr>
            <w:r w:rsidRPr="007E29D3">
              <w:rPr>
                <w:b/>
                <w:bCs/>
                <w:color w:val="000000"/>
                <w:sz w:val="20"/>
                <w:szCs w:val="20"/>
              </w:rPr>
              <w:t>Фундамент Фм-1</w:t>
            </w:r>
          </w:p>
        </w:tc>
        <w:tc>
          <w:tcPr>
            <w:tcW w:w="1276" w:type="dxa"/>
            <w:tcBorders>
              <w:top w:val="nil"/>
              <w:left w:val="nil"/>
              <w:bottom w:val="single" w:sz="4" w:space="0" w:color="auto"/>
              <w:right w:val="single" w:sz="4" w:space="0" w:color="auto"/>
            </w:tcBorders>
            <w:shd w:val="clear" w:color="000000" w:fill="FFFFFF"/>
            <w:noWrap/>
            <w:hideMark/>
          </w:tcPr>
          <w:p w14:paraId="6147B6D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73D93A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055F65C"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CD903F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691B822"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408E5B1" w14:textId="77777777" w:rsidR="007E29D3" w:rsidRPr="007E29D3" w:rsidRDefault="007E29D3" w:rsidP="007E29D3">
            <w:pPr>
              <w:jc w:val="right"/>
              <w:rPr>
                <w:color w:val="000000"/>
                <w:sz w:val="20"/>
                <w:szCs w:val="20"/>
              </w:rPr>
            </w:pPr>
            <w:r w:rsidRPr="007E29D3">
              <w:rPr>
                <w:color w:val="000000"/>
                <w:sz w:val="20"/>
                <w:szCs w:val="20"/>
              </w:rPr>
              <w:t>56.1</w:t>
            </w:r>
          </w:p>
        </w:tc>
        <w:tc>
          <w:tcPr>
            <w:tcW w:w="1040" w:type="dxa"/>
            <w:tcBorders>
              <w:top w:val="nil"/>
              <w:left w:val="nil"/>
              <w:bottom w:val="single" w:sz="4" w:space="0" w:color="auto"/>
              <w:right w:val="single" w:sz="4" w:space="0" w:color="auto"/>
            </w:tcBorders>
            <w:shd w:val="clear" w:color="000000" w:fill="FFFFFF"/>
            <w:noWrap/>
            <w:hideMark/>
          </w:tcPr>
          <w:p w14:paraId="2460A0F4"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A0B6877"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12B35D13" w14:textId="77777777" w:rsidR="007E29D3" w:rsidRPr="007E29D3" w:rsidRDefault="007E29D3" w:rsidP="007E29D3">
            <w:pPr>
              <w:rPr>
                <w:color w:val="000000"/>
                <w:sz w:val="20"/>
                <w:szCs w:val="20"/>
              </w:rPr>
            </w:pPr>
            <w:r w:rsidRPr="007E29D3">
              <w:rPr>
                <w:color w:val="000000"/>
                <w:sz w:val="20"/>
                <w:szCs w:val="20"/>
              </w:rPr>
              <w:t>Разработка грунта в отвал экскаваторами "драглайн" или "обратная лопата" с ковшом вместимостью: 0,4 (0,3-0,45) м3,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06064C17"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3AA1CBF2" w14:textId="77777777" w:rsidR="007E29D3" w:rsidRPr="007E29D3" w:rsidRDefault="007E29D3" w:rsidP="007E29D3">
            <w:pPr>
              <w:jc w:val="right"/>
              <w:rPr>
                <w:color w:val="000000"/>
                <w:sz w:val="20"/>
                <w:szCs w:val="20"/>
              </w:rPr>
            </w:pPr>
            <w:r w:rsidRPr="007E29D3">
              <w:rPr>
                <w:color w:val="000000"/>
                <w:sz w:val="20"/>
                <w:szCs w:val="20"/>
              </w:rPr>
              <w:t>0,00514</w:t>
            </w:r>
          </w:p>
        </w:tc>
        <w:tc>
          <w:tcPr>
            <w:tcW w:w="1275" w:type="dxa"/>
            <w:tcBorders>
              <w:top w:val="nil"/>
              <w:left w:val="nil"/>
              <w:bottom w:val="single" w:sz="4" w:space="0" w:color="auto"/>
              <w:right w:val="single" w:sz="4" w:space="0" w:color="auto"/>
            </w:tcBorders>
            <w:shd w:val="clear" w:color="000000" w:fill="FFFFFF"/>
            <w:noWrap/>
            <w:hideMark/>
          </w:tcPr>
          <w:p w14:paraId="6C19E897" w14:textId="77777777" w:rsidR="007E29D3" w:rsidRPr="007E29D3" w:rsidRDefault="007E29D3" w:rsidP="007E29D3">
            <w:pPr>
              <w:jc w:val="right"/>
              <w:rPr>
                <w:color w:val="000000"/>
                <w:sz w:val="20"/>
                <w:szCs w:val="20"/>
              </w:rPr>
            </w:pPr>
            <w:r w:rsidRPr="007E29D3">
              <w:rPr>
                <w:color w:val="000000"/>
                <w:sz w:val="20"/>
                <w:szCs w:val="20"/>
              </w:rPr>
              <w:t xml:space="preserve">40 975,82 </w:t>
            </w:r>
          </w:p>
        </w:tc>
        <w:tc>
          <w:tcPr>
            <w:tcW w:w="2439" w:type="dxa"/>
            <w:tcBorders>
              <w:top w:val="nil"/>
              <w:left w:val="nil"/>
              <w:bottom w:val="single" w:sz="4" w:space="0" w:color="auto"/>
              <w:right w:val="single" w:sz="4" w:space="0" w:color="auto"/>
            </w:tcBorders>
            <w:shd w:val="clear" w:color="000000" w:fill="FFFFFF"/>
            <w:noWrap/>
            <w:hideMark/>
          </w:tcPr>
          <w:p w14:paraId="38FCD55A" w14:textId="77777777" w:rsidR="007E29D3" w:rsidRPr="007E29D3" w:rsidRDefault="007E29D3" w:rsidP="007E29D3">
            <w:pPr>
              <w:jc w:val="right"/>
              <w:rPr>
                <w:color w:val="000000"/>
                <w:sz w:val="20"/>
                <w:szCs w:val="20"/>
              </w:rPr>
            </w:pPr>
            <w:r w:rsidRPr="007E29D3">
              <w:rPr>
                <w:color w:val="000000"/>
                <w:sz w:val="20"/>
                <w:szCs w:val="20"/>
              </w:rPr>
              <w:t xml:space="preserve">210,62 </w:t>
            </w:r>
          </w:p>
        </w:tc>
      </w:tr>
      <w:tr w:rsidR="007E29D3" w:rsidRPr="007E29D3" w14:paraId="21BFAE73"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2F51D368" w14:textId="77777777" w:rsidR="007E29D3" w:rsidRPr="007E29D3" w:rsidRDefault="007E29D3" w:rsidP="007E29D3">
            <w:pPr>
              <w:jc w:val="right"/>
              <w:rPr>
                <w:color w:val="000000"/>
                <w:sz w:val="20"/>
                <w:szCs w:val="20"/>
              </w:rPr>
            </w:pPr>
            <w:r w:rsidRPr="007E29D3">
              <w:rPr>
                <w:color w:val="000000"/>
                <w:sz w:val="20"/>
                <w:szCs w:val="20"/>
              </w:rPr>
              <w:t>56.2</w:t>
            </w:r>
          </w:p>
        </w:tc>
        <w:tc>
          <w:tcPr>
            <w:tcW w:w="1040" w:type="dxa"/>
            <w:tcBorders>
              <w:top w:val="nil"/>
              <w:left w:val="nil"/>
              <w:bottom w:val="single" w:sz="4" w:space="0" w:color="auto"/>
              <w:right w:val="single" w:sz="4" w:space="0" w:color="auto"/>
            </w:tcBorders>
            <w:shd w:val="clear" w:color="000000" w:fill="FFFFFF"/>
            <w:noWrap/>
            <w:hideMark/>
          </w:tcPr>
          <w:p w14:paraId="71281B90"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AB65AE6"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30C9FF80" w14:textId="77777777" w:rsidR="007E29D3" w:rsidRPr="007E29D3" w:rsidRDefault="007E29D3" w:rsidP="007E29D3">
            <w:pPr>
              <w:rPr>
                <w:color w:val="000000"/>
                <w:sz w:val="20"/>
                <w:szCs w:val="20"/>
              </w:rPr>
            </w:pPr>
            <w:r w:rsidRPr="007E29D3">
              <w:rPr>
                <w:color w:val="000000"/>
                <w:sz w:val="20"/>
                <w:szCs w:val="20"/>
              </w:rPr>
              <w:t>Разработка грунта вручную в траншеях глубиной до 2 м без креплений с откосами,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505B9216"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640045DC" w14:textId="77777777" w:rsidR="007E29D3" w:rsidRPr="007E29D3" w:rsidRDefault="007E29D3" w:rsidP="007E29D3">
            <w:pPr>
              <w:jc w:val="right"/>
              <w:rPr>
                <w:color w:val="000000"/>
                <w:sz w:val="20"/>
                <w:szCs w:val="20"/>
              </w:rPr>
            </w:pPr>
            <w:r w:rsidRPr="007E29D3">
              <w:rPr>
                <w:color w:val="000000"/>
                <w:sz w:val="20"/>
                <w:szCs w:val="20"/>
              </w:rPr>
              <w:t>0,00514</w:t>
            </w:r>
          </w:p>
        </w:tc>
        <w:tc>
          <w:tcPr>
            <w:tcW w:w="1275" w:type="dxa"/>
            <w:tcBorders>
              <w:top w:val="nil"/>
              <w:left w:val="nil"/>
              <w:bottom w:val="single" w:sz="4" w:space="0" w:color="auto"/>
              <w:right w:val="single" w:sz="4" w:space="0" w:color="auto"/>
            </w:tcBorders>
            <w:shd w:val="clear" w:color="000000" w:fill="FFFFFF"/>
            <w:noWrap/>
            <w:hideMark/>
          </w:tcPr>
          <w:p w14:paraId="7984EA07" w14:textId="77777777" w:rsidR="007E29D3" w:rsidRPr="007E29D3" w:rsidRDefault="007E29D3" w:rsidP="007E29D3">
            <w:pPr>
              <w:jc w:val="right"/>
              <w:rPr>
                <w:color w:val="000000"/>
                <w:sz w:val="20"/>
                <w:szCs w:val="20"/>
              </w:rPr>
            </w:pPr>
            <w:r w:rsidRPr="007E29D3">
              <w:rPr>
                <w:color w:val="000000"/>
                <w:sz w:val="20"/>
                <w:szCs w:val="20"/>
              </w:rPr>
              <w:t xml:space="preserve">148 735,45 </w:t>
            </w:r>
          </w:p>
        </w:tc>
        <w:tc>
          <w:tcPr>
            <w:tcW w:w="2439" w:type="dxa"/>
            <w:tcBorders>
              <w:top w:val="nil"/>
              <w:left w:val="nil"/>
              <w:bottom w:val="single" w:sz="4" w:space="0" w:color="auto"/>
              <w:right w:val="single" w:sz="4" w:space="0" w:color="auto"/>
            </w:tcBorders>
            <w:shd w:val="clear" w:color="000000" w:fill="FFFFFF"/>
            <w:noWrap/>
            <w:hideMark/>
          </w:tcPr>
          <w:p w14:paraId="7B12F7F7" w14:textId="77777777" w:rsidR="007E29D3" w:rsidRPr="007E29D3" w:rsidRDefault="007E29D3" w:rsidP="007E29D3">
            <w:pPr>
              <w:jc w:val="right"/>
              <w:rPr>
                <w:color w:val="000000"/>
                <w:sz w:val="20"/>
                <w:szCs w:val="20"/>
              </w:rPr>
            </w:pPr>
            <w:r w:rsidRPr="007E29D3">
              <w:rPr>
                <w:color w:val="000000"/>
                <w:sz w:val="20"/>
                <w:szCs w:val="20"/>
              </w:rPr>
              <w:t xml:space="preserve">764,50 </w:t>
            </w:r>
          </w:p>
        </w:tc>
      </w:tr>
      <w:tr w:rsidR="007E29D3" w:rsidRPr="007E29D3" w14:paraId="681D8474"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51944506" w14:textId="77777777" w:rsidR="007E29D3" w:rsidRPr="007E29D3" w:rsidRDefault="007E29D3" w:rsidP="007E29D3">
            <w:pPr>
              <w:jc w:val="right"/>
              <w:rPr>
                <w:color w:val="000000"/>
                <w:sz w:val="20"/>
                <w:szCs w:val="20"/>
              </w:rPr>
            </w:pPr>
            <w:r w:rsidRPr="007E29D3">
              <w:rPr>
                <w:color w:val="000000"/>
                <w:sz w:val="20"/>
                <w:szCs w:val="20"/>
              </w:rPr>
              <w:lastRenderedPageBreak/>
              <w:t>56.3</w:t>
            </w:r>
          </w:p>
        </w:tc>
        <w:tc>
          <w:tcPr>
            <w:tcW w:w="1040" w:type="dxa"/>
            <w:tcBorders>
              <w:top w:val="nil"/>
              <w:left w:val="nil"/>
              <w:bottom w:val="single" w:sz="4" w:space="0" w:color="auto"/>
              <w:right w:val="single" w:sz="4" w:space="0" w:color="auto"/>
            </w:tcBorders>
            <w:shd w:val="clear" w:color="000000" w:fill="FFFFFF"/>
            <w:noWrap/>
            <w:hideMark/>
          </w:tcPr>
          <w:p w14:paraId="4028C974"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77C52B8C"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622493D7" w14:textId="77777777" w:rsidR="007E29D3" w:rsidRPr="007E29D3" w:rsidRDefault="007E29D3" w:rsidP="007E29D3">
            <w:pPr>
              <w:rPr>
                <w:color w:val="000000"/>
                <w:sz w:val="20"/>
                <w:szCs w:val="20"/>
              </w:rPr>
            </w:pPr>
            <w:r w:rsidRPr="007E29D3">
              <w:rPr>
                <w:color w:val="000000"/>
                <w:sz w:val="20"/>
                <w:szCs w:val="20"/>
              </w:rPr>
              <w:t>Устройство бетонной подготовки</w:t>
            </w:r>
          </w:p>
        </w:tc>
        <w:tc>
          <w:tcPr>
            <w:tcW w:w="1276" w:type="dxa"/>
            <w:tcBorders>
              <w:top w:val="nil"/>
              <w:left w:val="nil"/>
              <w:bottom w:val="single" w:sz="4" w:space="0" w:color="auto"/>
              <w:right w:val="single" w:sz="4" w:space="0" w:color="auto"/>
            </w:tcBorders>
            <w:shd w:val="clear" w:color="000000" w:fill="FFFFFF"/>
            <w:noWrap/>
            <w:hideMark/>
          </w:tcPr>
          <w:p w14:paraId="30489438"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6B6AFE82" w14:textId="77777777" w:rsidR="007E29D3" w:rsidRPr="007E29D3" w:rsidRDefault="007E29D3" w:rsidP="007E29D3">
            <w:pPr>
              <w:jc w:val="right"/>
              <w:rPr>
                <w:color w:val="000000"/>
                <w:sz w:val="20"/>
                <w:szCs w:val="20"/>
              </w:rPr>
            </w:pPr>
            <w:r w:rsidRPr="007E29D3">
              <w:rPr>
                <w:color w:val="000000"/>
                <w:sz w:val="20"/>
                <w:szCs w:val="20"/>
              </w:rPr>
              <w:t>0,002</w:t>
            </w:r>
          </w:p>
        </w:tc>
        <w:tc>
          <w:tcPr>
            <w:tcW w:w="1275" w:type="dxa"/>
            <w:tcBorders>
              <w:top w:val="nil"/>
              <w:left w:val="nil"/>
              <w:bottom w:val="single" w:sz="4" w:space="0" w:color="auto"/>
              <w:right w:val="single" w:sz="4" w:space="0" w:color="auto"/>
            </w:tcBorders>
            <w:shd w:val="clear" w:color="000000" w:fill="FFFFFF"/>
            <w:noWrap/>
            <w:hideMark/>
          </w:tcPr>
          <w:p w14:paraId="02B2BD16" w14:textId="77777777" w:rsidR="007E29D3" w:rsidRPr="007E29D3" w:rsidRDefault="007E29D3" w:rsidP="007E29D3">
            <w:pPr>
              <w:jc w:val="right"/>
              <w:rPr>
                <w:color w:val="000000"/>
                <w:sz w:val="20"/>
                <w:szCs w:val="20"/>
              </w:rPr>
            </w:pPr>
            <w:r w:rsidRPr="007E29D3">
              <w:rPr>
                <w:color w:val="000000"/>
                <w:sz w:val="20"/>
                <w:szCs w:val="20"/>
              </w:rPr>
              <w:t xml:space="preserve">148 361,92 </w:t>
            </w:r>
          </w:p>
        </w:tc>
        <w:tc>
          <w:tcPr>
            <w:tcW w:w="2439" w:type="dxa"/>
            <w:tcBorders>
              <w:top w:val="nil"/>
              <w:left w:val="nil"/>
              <w:bottom w:val="single" w:sz="4" w:space="0" w:color="auto"/>
              <w:right w:val="single" w:sz="4" w:space="0" w:color="auto"/>
            </w:tcBorders>
            <w:shd w:val="clear" w:color="000000" w:fill="FFFFFF"/>
            <w:noWrap/>
            <w:hideMark/>
          </w:tcPr>
          <w:p w14:paraId="1E0CB236" w14:textId="77777777" w:rsidR="007E29D3" w:rsidRPr="007E29D3" w:rsidRDefault="007E29D3" w:rsidP="007E29D3">
            <w:pPr>
              <w:jc w:val="right"/>
              <w:rPr>
                <w:color w:val="000000"/>
                <w:sz w:val="20"/>
                <w:szCs w:val="20"/>
              </w:rPr>
            </w:pPr>
            <w:r w:rsidRPr="007E29D3">
              <w:rPr>
                <w:color w:val="000000"/>
                <w:sz w:val="20"/>
                <w:szCs w:val="20"/>
              </w:rPr>
              <w:t xml:space="preserve">296,72 </w:t>
            </w:r>
          </w:p>
        </w:tc>
      </w:tr>
      <w:tr w:rsidR="007E29D3" w:rsidRPr="007E29D3" w14:paraId="10BF7CAE"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F6F47E2" w14:textId="77777777" w:rsidR="007E29D3" w:rsidRPr="007E29D3" w:rsidRDefault="007E29D3" w:rsidP="007E29D3">
            <w:pPr>
              <w:jc w:val="right"/>
              <w:rPr>
                <w:color w:val="000000"/>
                <w:sz w:val="20"/>
                <w:szCs w:val="20"/>
              </w:rPr>
            </w:pPr>
            <w:r w:rsidRPr="007E29D3">
              <w:rPr>
                <w:color w:val="000000"/>
                <w:sz w:val="20"/>
                <w:szCs w:val="20"/>
              </w:rPr>
              <w:t>56.4</w:t>
            </w:r>
          </w:p>
        </w:tc>
        <w:tc>
          <w:tcPr>
            <w:tcW w:w="1040" w:type="dxa"/>
            <w:tcBorders>
              <w:top w:val="nil"/>
              <w:left w:val="nil"/>
              <w:bottom w:val="single" w:sz="4" w:space="0" w:color="auto"/>
              <w:right w:val="single" w:sz="4" w:space="0" w:color="auto"/>
            </w:tcBorders>
            <w:shd w:val="clear" w:color="000000" w:fill="FFFFFF"/>
            <w:noWrap/>
            <w:hideMark/>
          </w:tcPr>
          <w:p w14:paraId="7B257899"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67907B11"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2CCE3430" w14:textId="77777777" w:rsidR="007E29D3" w:rsidRPr="007E29D3" w:rsidRDefault="007E29D3" w:rsidP="007E29D3">
            <w:pPr>
              <w:rPr>
                <w:color w:val="000000"/>
                <w:sz w:val="20"/>
                <w:szCs w:val="20"/>
              </w:rPr>
            </w:pPr>
            <w:r w:rsidRPr="007E29D3">
              <w:rPr>
                <w:color w:val="000000"/>
                <w:sz w:val="20"/>
                <w:szCs w:val="20"/>
              </w:rPr>
              <w:t>Бетон тяжелый, класс: В10 (М150)</w:t>
            </w:r>
          </w:p>
        </w:tc>
        <w:tc>
          <w:tcPr>
            <w:tcW w:w="1276" w:type="dxa"/>
            <w:tcBorders>
              <w:top w:val="nil"/>
              <w:left w:val="nil"/>
              <w:bottom w:val="single" w:sz="4" w:space="0" w:color="auto"/>
              <w:right w:val="single" w:sz="4" w:space="0" w:color="auto"/>
            </w:tcBorders>
            <w:shd w:val="clear" w:color="000000" w:fill="FFFFFF"/>
            <w:noWrap/>
            <w:hideMark/>
          </w:tcPr>
          <w:p w14:paraId="7DB4D652"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D8F1388" w14:textId="77777777" w:rsidR="007E29D3" w:rsidRPr="007E29D3" w:rsidRDefault="007E29D3" w:rsidP="007E29D3">
            <w:pPr>
              <w:jc w:val="right"/>
              <w:rPr>
                <w:color w:val="000000"/>
                <w:sz w:val="20"/>
                <w:szCs w:val="20"/>
              </w:rPr>
            </w:pPr>
            <w:r w:rsidRPr="007E29D3">
              <w:rPr>
                <w:color w:val="000000"/>
                <w:sz w:val="20"/>
                <w:szCs w:val="20"/>
              </w:rPr>
              <w:t>0,204</w:t>
            </w:r>
          </w:p>
        </w:tc>
        <w:tc>
          <w:tcPr>
            <w:tcW w:w="1275" w:type="dxa"/>
            <w:tcBorders>
              <w:top w:val="nil"/>
              <w:left w:val="nil"/>
              <w:bottom w:val="single" w:sz="4" w:space="0" w:color="auto"/>
              <w:right w:val="single" w:sz="4" w:space="0" w:color="auto"/>
            </w:tcBorders>
            <w:shd w:val="clear" w:color="000000" w:fill="FFFFFF"/>
            <w:noWrap/>
            <w:hideMark/>
          </w:tcPr>
          <w:p w14:paraId="14ED191B" w14:textId="77777777" w:rsidR="007E29D3" w:rsidRPr="007E29D3" w:rsidRDefault="007E29D3" w:rsidP="007E29D3">
            <w:pPr>
              <w:jc w:val="right"/>
              <w:rPr>
                <w:color w:val="000000"/>
                <w:sz w:val="20"/>
                <w:szCs w:val="20"/>
              </w:rPr>
            </w:pPr>
            <w:r w:rsidRPr="007E29D3">
              <w:rPr>
                <w:color w:val="000000"/>
                <w:sz w:val="20"/>
                <w:szCs w:val="20"/>
              </w:rPr>
              <w:t xml:space="preserve">4 078,38 </w:t>
            </w:r>
          </w:p>
        </w:tc>
        <w:tc>
          <w:tcPr>
            <w:tcW w:w="2439" w:type="dxa"/>
            <w:tcBorders>
              <w:top w:val="nil"/>
              <w:left w:val="nil"/>
              <w:bottom w:val="single" w:sz="4" w:space="0" w:color="auto"/>
              <w:right w:val="single" w:sz="4" w:space="0" w:color="auto"/>
            </w:tcBorders>
            <w:shd w:val="clear" w:color="000000" w:fill="FFFFFF"/>
            <w:noWrap/>
            <w:hideMark/>
          </w:tcPr>
          <w:p w14:paraId="66E8EC56" w14:textId="77777777" w:rsidR="007E29D3" w:rsidRPr="007E29D3" w:rsidRDefault="007E29D3" w:rsidP="007E29D3">
            <w:pPr>
              <w:jc w:val="right"/>
              <w:rPr>
                <w:color w:val="000000"/>
                <w:sz w:val="20"/>
                <w:szCs w:val="20"/>
              </w:rPr>
            </w:pPr>
            <w:r w:rsidRPr="007E29D3">
              <w:rPr>
                <w:color w:val="000000"/>
                <w:sz w:val="20"/>
                <w:szCs w:val="20"/>
              </w:rPr>
              <w:t xml:space="preserve">831,99 </w:t>
            </w:r>
          </w:p>
        </w:tc>
      </w:tr>
      <w:tr w:rsidR="007E29D3" w:rsidRPr="007E29D3" w14:paraId="755E42BF"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1D1EE618" w14:textId="77777777" w:rsidR="007E29D3" w:rsidRPr="007E29D3" w:rsidRDefault="007E29D3" w:rsidP="007E29D3">
            <w:pPr>
              <w:jc w:val="right"/>
              <w:rPr>
                <w:color w:val="000000"/>
                <w:sz w:val="20"/>
                <w:szCs w:val="20"/>
              </w:rPr>
            </w:pPr>
            <w:r w:rsidRPr="007E29D3">
              <w:rPr>
                <w:color w:val="000000"/>
                <w:sz w:val="20"/>
                <w:szCs w:val="20"/>
              </w:rPr>
              <w:t>56.5</w:t>
            </w:r>
          </w:p>
        </w:tc>
        <w:tc>
          <w:tcPr>
            <w:tcW w:w="1040" w:type="dxa"/>
            <w:tcBorders>
              <w:top w:val="nil"/>
              <w:left w:val="nil"/>
              <w:bottom w:val="single" w:sz="4" w:space="0" w:color="auto"/>
              <w:right w:val="single" w:sz="4" w:space="0" w:color="auto"/>
            </w:tcBorders>
            <w:shd w:val="clear" w:color="000000" w:fill="FFFFFF"/>
            <w:noWrap/>
            <w:hideMark/>
          </w:tcPr>
          <w:p w14:paraId="456DFA1D"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7210ABF"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39A5FD8E" w14:textId="77777777" w:rsidR="007E29D3" w:rsidRPr="007E29D3" w:rsidRDefault="007E29D3" w:rsidP="007E29D3">
            <w:pPr>
              <w:rPr>
                <w:color w:val="000000"/>
                <w:sz w:val="20"/>
                <w:szCs w:val="20"/>
              </w:rPr>
            </w:pPr>
            <w:r w:rsidRPr="007E29D3">
              <w:rPr>
                <w:color w:val="000000"/>
                <w:sz w:val="20"/>
                <w:szCs w:val="20"/>
              </w:rPr>
              <w:t>Устройство железобетонных фундаментов общего назначения под колонны объемом: до 3 м3</w:t>
            </w:r>
          </w:p>
        </w:tc>
        <w:tc>
          <w:tcPr>
            <w:tcW w:w="1276" w:type="dxa"/>
            <w:tcBorders>
              <w:top w:val="nil"/>
              <w:left w:val="nil"/>
              <w:bottom w:val="single" w:sz="4" w:space="0" w:color="auto"/>
              <w:right w:val="single" w:sz="4" w:space="0" w:color="auto"/>
            </w:tcBorders>
            <w:shd w:val="clear" w:color="000000" w:fill="FFFFFF"/>
            <w:noWrap/>
            <w:hideMark/>
          </w:tcPr>
          <w:p w14:paraId="2FFD04F5"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18B3F2B7" w14:textId="77777777" w:rsidR="007E29D3" w:rsidRPr="007E29D3" w:rsidRDefault="007E29D3" w:rsidP="007E29D3">
            <w:pPr>
              <w:jc w:val="right"/>
              <w:rPr>
                <w:color w:val="000000"/>
                <w:sz w:val="20"/>
                <w:szCs w:val="20"/>
              </w:rPr>
            </w:pPr>
            <w:r w:rsidRPr="007E29D3">
              <w:rPr>
                <w:color w:val="000000"/>
                <w:sz w:val="20"/>
                <w:szCs w:val="20"/>
              </w:rPr>
              <w:t>0,014</w:t>
            </w:r>
          </w:p>
        </w:tc>
        <w:tc>
          <w:tcPr>
            <w:tcW w:w="1275" w:type="dxa"/>
            <w:tcBorders>
              <w:top w:val="nil"/>
              <w:left w:val="nil"/>
              <w:bottom w:val="single" w:sz="4" w:space="0" w:color="auto"/>
              <w:right w:val="single" w:sz="4" w:space="0" w:color="auto"/>
            </w:tcBorders>
            <w:shd w:val="clear" w:color="000000" w:fill="FFFFFF"/>
            <w:noWrap/>
            <w:hideMark/>
          </w:tcPr>
          <w:p w14:paraId="4A730370" w14:textId="77777777" w:rsidR="007E29D3" w:rsidRPr="007E29D3" w:rsidRDefault="007E29D3" w:rsidP="007E29D3">
            <w:pPr>
              <w:jc w:val="right"/>
              <w:rPr>
                <w:color w:val="000000"/>
                <w:sz w:val="20"/>
                <w:szCs w:val="20"/>
              </w:rPr>
            </w:pPr>
            <w:r w:rsidRPr="007E29D3">
              <w:rPr>
                <w:color w:val="000000"/>
                <w:sz w:val="20"/>
                <w:szCs w:val="20"/>
              </w:rPr>
              <w:t xml:space="preserve">584 637,37 </w:t>
            </w:r>
          </w:p>
        </w:tc>
        <w:tc>
          <w:tcPr>
            <w:tcW w:w="2439" w:type="dxa"/>
            <w:tcBorders>
              <w:top w:val="nil"/>
              <w:left w:val="nil"/>
              <w:bottom w:val="single" w:sz="4" w:space="0" w:color="auto"/>
              <w:right w:val="single" w:sz="4" w:space="0" w:color="auto"/>
            </w:tcBorders>
            <w:shd w:val="clear" w:color="000000" w:fill="FFFFFF"/>
            <w:noWrap/>
            <w:hideMark/>
          </w:tcPr>
          <w:p w14:paraId="3957B8EE" w14:textId="77777777" w:rsidR="007E29D3" w:rsidRPr="007E29D3" w:rsidRDefault="007E29D3" w:rsidP="007E29D3">
            <w:pPr>
              <w:jc w:val="right"/>
              <w:rPr>
                <w:color w:val="000000"/>
                <w:sz w:val="20"/>
                <w:szCs w:val="20"/>
              </w:rPr>
            </w:pPr>
            <w:r w:rsidRPr="007E29D3">
              <w:rPr>
                <w:color w:val="000000"/>
                <w:sz w:val="20"/>
                <w:szCs w:val="20"/>
              </w:rPr>
              <w:t xml:space="preserve">8 184,92 </w:t>
            </w:r>
          </w:p>
        </w:tc>
      </w:tr>
      <w:tr w:rsidR="007E29D3" w:rsidRPr="007E29D3" w14:paraId="67EF0D7C"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3C3393BF" w14:textId="77777777" w:rsidR="007E29D3" w:rsidRPr="007E29D3" w:rsidRDefault="007E29D3" w:rsidP="007E29D3">
            <w:pPr>
              <w:jc w:val="right"/>
              <w:rPr>
                <w:color w:val="000000"/>
                <w:sz w:val="20"/>
                <w:szCs w:val="20"/>
              </w:rPr>
            </w:pPr>
            <w:r w:rsidRPr="007E29D3">
              <w:rPr>
                <w:color w:val="000000"/>
                <w:sz w:val="20"/>
                <w:szCs w:val="20"/>
              </w:rPr>
              <w:t>56.6</w:t>
            </w:r>
          </w:p>
        </w:tc>
        <w:tc>
          <w:tcPr>
            <w:tcW w:w="1040" w:type="dxa"/>
            <w:tcBorders>
              <w:top w:val="nil"/>
              <w:left w:val="nil"/>
              <w:bottom w:val="single" w:sz="4" w:space="0" w:color="auto"/>
              <w:right w:val="single" w:sz="4" w:space="0" w:color="auto"/>
            </w:tcBorders>
            <w:shd w:val="clear" w:color="000000" w:fill="FFFFFF"/>
            <w:noWrap/>
            <w:hideMark/>
          </w:tcPr>
          <w:p w14:paraId="21B7D1B1"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3F43BD5"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6BA82D9F" w14:textId="77777777" w:rsidR="007E29D3" w:rsidRPr="007E29D3" w:rsidRDefault="007E29D3" w:rsidP="007E29D3">
            <w:pPr>
              <w:rPr>
                <w:color w:val="000000"/>
                <w:sz w:val="20"/>
                <w:szCs w:val="20"/>
              </w:rPr>
            </w:pPr>
            <w:r w:rsidRPr="007E29D3">
              <w:rPr>
                <w:color w:val="000000"/>
                <w:sz w:val="20"/>
                <w:szCs w:val="20"/>
              </w:rPr>
              <w:t>Бетон тяжелый, класс: В15 (М200)</w:t>
            </w:r>
          </w:p>
        </w:tc>
        <w:tc>
          <w:tcPr>
            <w:tcW w:w="1276" w:type="dxa"/>
            <w:tcBorders>
              <w:top w:val="nil"/>
              <w:left w:val="nil"/>
              <w:bottom w:val="single" w:sz="4" w:space="0" w:color="auto"/>
              <w:right w:val="single" w:sz="4" w:space="0" w:color="auto"/>
            </w:tcBorders>
            <w:shd w:val="clear" w:color="000000" w:fill="FFFFFF"/>
            <w:noWrap/>
            <w:hideMark/>
          </w:tcPr>
          <w:p w14:paraId="2DEB2566"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1067E9E" w14:textId="77777777" w:rsidR="007E29D3" w:rsidRPr="007E29D3" w:rsidRDefault="007E29D3" w:rsidP="007E29D3">
            <w:pPr>
              <w:jc w:val="right"/>
              <w:rPr>
                <w:color w:val="000000"/>
                <w:sz w:val="20"/>
                <w:szCs w:val="20"/>
              </w:rPr>
            </w:pPr>
            <w:r w:rsidRPr="007E29D3">
              <w:rPr>
                <w:color w:val="000000"/>
                <w:sz w:val="20"/>
                <w:szCs w:val="20"/>
              </w:rPr>
              <w:t>1,421</w:t>
            </w:r>
          </w:p>
        </w:tc>
        <w:tc>
          <w:tcPr>
            <w:tcW w:w="1275" w:type="dxa"/>
            <w:tcBorders>
              <w:top w:val="nil"/>
              <w:left w:val="nil"/>
              <w:bottom w:val="single" w:sz="4" w:space="0" w:color="auto"/>
              <w:right w:val="single" w:sz="4" w:space="0" w:color="auto"/>
            </w:tcBorders>
            <w:shd w:val="clear" w:color="000000" w:fill="FFFFFF"/>
            <w:noWrap/>
            <w:hideMark/>
          </w:tcPr>
          <w:p w14:paraId="61342E97" w14:textId="77777777" w:rsidR="007E29D3" w:rsidRPr="007E29D3" w:rsidRDefault="007E29D3" w:rsidP="007E29D3">
            <w:pPr>
              <w:jc w:val="right"/>
              <w:rPr>
                <w:color w:val="000000"/>
                <w:sz w:val="20"/>
                <w:szCs w:val="20"/>
              </w:rPr>
            </w:pPr>
            <w:r w:rsidRPr="007E29D3">
              <w:rPr>
                <w:color w:val="000000"/>
                <w:sz w:val="20"/>
                <w:szCs w:val="20"/>
              </w:rPr>
              <w:t xml:space="preserve">4 345,78 </w:t>
            </w:r>
          </w:p>
        </w:tc>
        <w:tc>
          <w:tcPr>
            <w:tcW w:w="2439" w:type="dxa"/>
            <w:tcBorders>
              <w:top w:val="nil"/>
              <w:left w:val="nil"/>
              <w:bottom w:val="single" w:sz="4" w:space="0" w:color="auto"/>
              <w:right w:val="single" w:sz="4" w:space="0" w:color="auto"/>
            </w:tcBorders>
            <w:shd w:val="clear" w:color="000000" w:fill="FFFFFF"/>
            <w:noWrap/>
            <w:hideMark/>
          </w:tcPr>
          <w:p w14:paraId="29EC43BA" w14:textId="77777777" w:rsidR="007E29D3" w:rsidRPr="007E29D3" w:rsidRDefault="007E29D3" w:rsidP="007E29D3">
            <w:pPr>
              <w:jc w:val="right"/>
              <w:rPr>
                <w:color w:val="000000"/>
                <w:sz w:val="20"/>
                <w:szCs w:val="20"/>
              </w:rPr>
            </w:pPr>
            <w:r w:rsidRPr="007E29D3">
              <w:rPr>
                <w:color w:val="000000"/>
                <w:sz w:val="20"/>
                <w:szCs w:val="20"/>
              </w:rPr>
              <w:t xml:space="preserve">6 175,35 </w:t>
            </w:r>
          </w:p>
        </w:tc>
      </w:tr>
      <w:tr w:rsidR="007E29D3" w:rsidRPr="007E29D3" w14:paraId="040E1613"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58E542DC" w14:textId="77777777" w:rsidR="007E29D3" w:rsidRPr="007E29D3" w:rsidRDefault="007E29D3" w:rsidP="007E29D3">
            <w:pPr>
              <w:jc w:val="right"/>
              <w:rPr>
                <w:color w:val="000000"/>
                <w:sz w:val="20"/>
                <w:szCs w:val="20"/>
              </w:rPr>
            </w:pPr>
            <w:r w:rsidRPr="007E29D3">
              <w:rPr>
                <w:color w:val="000000"/>
                <w:sz w:val="20"/>
                <w:szCs w:val="20"/>
              </w:rPr>
              <w:t>56.7</w:t>
            </w:r>
          </w:p>
        </w:tc>
        <w:tc>
          <w:tcPr>
            <w:tcW w:w="1040" w:type="dxa"/>
            <w:tcBorders>
              <w:top w:val="nil"/>
              <w:left w:val="nil"/>
              <w:bottom w:val="single" w:sz="4" w:space="0" w:color="auto"/>
              <w:right w:val="single" w:sz="4" w:space="0" w:color="auto"/>
            </w:tcBorders>
            <w:shd w:val="clear" w:color="000000" w:fill="FFFFFF"/>
            <w:noWrap/>
            <w:hideMark/>
          </w:tcPr>
          <w:p w14:paraId="6E42D294"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14955DBF"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413A241B" w14:textId="77777777" w:rsidR="007E29D3" w:rsidRPr="007E29D3" w:rsidRDefault="007E29D3" w:rsidP="007E29D3">
            <w:pPr>
              <w:rPr>
                <w:color w:val="000000"/>
                <w:sz w:val="20"/>
                <w:szCs w:val="20"/>
              </w:rPr>
            </w:pPr>
            <w:r w:rsidRPr="007E29D3">
              <w:rPr>
                <w:color w:val="000000"/>
                <w:sz w:val="20"/>
                <w:szCs w:val="20"/>
              </w:rPr>
              <w:t>Горячекатаная арматурная сталь класса: А-I, А-II, А-III</w:t>
            </w:r>
          </w:p>
        </w:tc>
        <w:tc>
          <w:tcPr>
            <w:tcW w:w="1276" w:type="dxa"/>
            <w:tcBorders>
              <w:top w:val="nil"/>
              <w:left w:val="nil"/>
              <w:bottom w:val="single" w:sz="4" w:space="0" w:color="auto"/>
              <w:right w:val="single" w:sz="4" w:space="0" w:color="auto"/>
            </w:tcBorders>
            <w:shd w:val="clear" w:color="000000" w:fill="FFFFFF"/>
            <w:noWrap/>
            <w:hideMark/>
          </w:tcPr>
          <w:p w14:paraId="6E87F0BB"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702B165D" w14:textId="77777777" w:rsidR="007E29D3" w:rsidRPr="007E29D3" w:rsidRDefault="007E29D3" w:rsidP="007E29D3">
            <w:pPr>
              <w:jc w:val="right"/>
              <w:rPr>
                <w:color w:val="000000"/>
                <w:sz w:val="20"/>
                <w:szCs w:val="20"/>
              </w:rPr>
            </w:pPr>
            <w:r w:rsidRPr="007E29D3">
              <w:rPr>
                <w:color w:val="000000"/>
                <w:sz w:val="20"/>
                <w:szCs w:val="20"/>
              </w:rPr>
              <w:t>0,1543</w:t>
            </w:r>
          </w:p>
        </w:tc>
        <w:tc>
          <w:tcPr>
            <w:tcW w:w="1275" w:type="dxa"/>
            <w:tcBorders>
              <w:top w:val="nil"/>
              <w:left w:val="nil"/>
              <w:bottom w:val="single" w:sz="4" w:space="0" w:color="auto"/>
              <w:right w:val="single" w:sz="4" w:space="0" w:color="auto"/>
            </w:tcBorders>
            <w:shd w:val="clear" w:color="000000" w:fill="FFFFFF"/>
            <w:noWrap/>
            <w:hideMark/>
          </w:tcPr>
          <w:p w14:paraId="4005E54C" w14:textId="77777777" w:rsidR="007E29D3" w:rsidRPr="007E29D3" w:rsidRDefault="007E29D3" w:rsidP="007E29D3">
            <w:pPr>
              <w:jc w:val="right"/>
              <w:rPr>
                <w:color w:val="000000"/>
                <w:sz w:val="20"/>
                <w:szCs w:val="20"/>
              </w:rPr>
            </w:pPr>
            <w:r w:rsidRPr="007E29D3">
              <w:rPr>
                <w:color w:val="000000"/>
                <w:sz w:val="20"/>
                <w:szCs w:val="20"/>
              </w:rPr>
              <w:t xml:space="preserve">33 045,98 </w:t>
            </w:r>
          </w:p>
        </w:tc>
        <w:tc>
          <w:tcPr>
            <w:tcW w:w="2439" w:type="dxa"/>
            <w:tcBorders>
              <w:top w:val="nil"/>
              <w:left w:val="nil"/>
              <w:bottom w:val="single" w:sz="4" w:space="0" w:color="auto"/>
              <w:right w:val="single" w:sz="4" w:space="0" w:color="auto"/>
            </w:tcBorders>
            <w:shd w:val="clear" w:color="000000" w:fill="FFFFFF"/>
            <w:noWrap/>
            <w:hideMark/>
          </w:tcPr>
          <w:p w14:paraId="3D3A63A9" w14:textId="77777777" w:rsidR="007E29D3" w:rsidRPr="007E29D3" w:rsidRDefault="007E29D3" w:rsidP="007E29D3">
            <w:pPr>
              <w:jc w:val="right"/>
              <w:rPr>
                <w:color w:val="000000"/>
                <w:sz w:val="20"/>
                <w:szCs w:val="20"/>
              </w:rPr>
            </w:pPr>
            <w:r w:rsidRPr="007E29D3">
              <w:rPr>
                <w:color w:val="000000"/>
                <w:sz w:val="20"/>
                <w:szCs w:val="20"/>
              </w:rPr>
              <w:t xml:space="preserve">5 098,99 </w:t>
            </w:r>
          </w:p>
        </w:tc>
      </w:tr>
      <w:tr w:rsidR="007E29D3" w:rsidRPr="007E29D3" w14:paraId="14ECF965"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2B719BEA" w14:textId="77777777" w:rsidR="007E29D3" w:rsidRPr="007E29D3" w:rsidRDefault="007E29D3" w:rsidP="007E29D3">
            <w:pPr>
              <w:jc w:val="right"/>
              <w:rPr>
                <w:color w:val="000000"/>
                <w:sz w:val="20"/>
                <w:szCs w:val="20"/>
              </w:rPr>
            </w:pPr>
            <w:r w:rsidRPr="007E29D3">
              <w:rPr>
                <w:color w:val="000000"/>
                <w:sz w:val="20"/>
                <w:szCs w:val="20"/>
              </w:rPr>
              <w:t>56.8</w:t>
            </w:r>
          </w:p>
        </w:tc>
        <w:tc>
          <w:tcPr>
            <w:tcW w:w="1040" w:type="dxa"/>
            <w:tcBorders>
              <w:top w:val="nil"/>
              <w:left w:val="nil"/>
              <w:bottom w:val="single" w:sz="4" w:space="0" w:color="auto"/>
              <w:right w:val="single" w:sz="4" w:space="0" w:color="auto"/>
            </w:tcBorders>
            <w:shd w:val="clear" w:color="000000" w:fill="FFFFFF"/>
            <w:noWrap/>
            <w:hideMark/>
          </w:tcPr>
          <w:p w14:paraId="40771EA6"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34DF9A73"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013506F2" w14:textId="77777777" w:rsidR="007E29D3" w:rsidRPr="007E29D3" w:rsidRDefault="007E29D3" w:rsidP="007E29D3">
            <w:pPr>
              <w:rPr>
                <w:color w:val="000000"/>
                <w:sz w:val="20"/>
                <w:szCs w:val="20"/>
              </w:rPr>
            </w:pPr>
            <w:r w:rsidRPr="007E29D3">
              <w:rPr>
                <w:color w:val="000000"/>
                <w:sz w:val="20"/>
                <w:szCs w:val="20"/>
              </w:rPr>
              <w:t>Устройство бетонной подготовки (устройство подливки)</w:t>
            </w:r>
          </w:p>
        </w:tc>
        <w:tc>
          <w:tcPr>
            <w:tcW w:w="1276" w:type="dxa"/>
            <w:tcBorders>
              <w:top w:val="nil"/>
              <w:left w:val="nil"/>
              <w:bottom w:val="single" w:sz="4" w:space="0" w:color="auto"/>
              <w:right w:val="single" w:sz="4" w:space="0" w:color="auto"/>
            </w:tcBorders>
            <w:shd w:val="clear" w:color="000000" w:fill="FFFFFF"/>
            <w:noWrap/>
            <w:hideMark/>
          </w:tcPr>
          <w:p w14:paraId="6A582B3B"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537F74EA" w14:textId="77777777" w:rsidR="007E29D3" w:rsidRPr="007E29D3" w:rsidRDefault="007E29D3" w:rsidP="007E29D3">
            <w:pPr>
              <w:jc w:val="right"/>
              <w:rPr>
                <w:color w:val="000000"/>
                <w:sz w:val="20"/>
                <w:szCs w:val="20"/>
              </w:rPr>
            </w:pPr>
            <w:r w:rsidRPr="007E29D3">
              <w:rPr>
                <w:color w:val="000000"/>
                <w:sz w:val="20"/>
                <w:szCs w:val="20"/>
              </w:rPr>
              <w:t>0,0014</w:t>
            </w:r>
          </w:p>
        </w:tc>
        <w:tc>
          <w:tcPr>
            <w:tcW w:w="1275" w:type="dxa"/>
            <w:tcBorders>
              <w:top w:val="nil"/>
              <w:left w:val="nil"/>
              <w:bottom w:val="single" w:sz="4" w:space="0" w:color="auto"/>
              <w:right w:val="single" w:sz="4" w:space="0" w:color="auto"/>
            </w:tcBorders>
            <w:shd w:val="clear" w:color="000000" w:fill="FFFFFF"/>
            <w:noWrap/>
            <w:hideMark/>
          </w:tcPr>
          <w:p w14:paraId="5BB50B53" w14:textId="77777777" w:rsidR="007E29D3" w:rsidRPr="007E29D3" w:rsidRDefault="007E29D3" w:rsidP="007E29D3">
            <w:pPr>
              <w:jc w:val="right"/>
              <w:rPr>
                <w:color w:val="000000"/>
                <w:sz w:val="20"/>
                <w:szCs w:val="20"/>
              </w:rPr>
            </w:pPr>
            <w:r w:rsidRPr="007E29D3">
              <w:rPr>
                <w:color w:val="000000"/>
                <w:sz w:val="20"/>
                <w:szCs w:val="20"/>
              </w:rPr>
              <w:t xml:space="preserve">143 790,54 </w:t>
            </w:r>
          </w:p>
        </w:tc>
        <w:tc>
          <w:tcPr>
            <w:tcW w:w="2439" w:type="dxa"/>
            <w:tcBorders>
              <w:top w:val="nil"/>
              <w:left w:val="nil"/>
              <w:bottom w:val="single" w:sz="4" w:space="0" w:color="auto"/>
              <w:right w:val="single" w:sz="4" w:space="0" w:color="auto"/>
            </w:tcBorders>
            <w:shd w:val="clear" w:color="000000" w:fill="FFFFFF"/>
            <w:noWrap/>
            <w:hideMark/>
          </w:tcPr>
          <w:p w14:paraId="4B805295" w14:textId="77777777" w:rsidR="007E29D3" w:rsidRPr="007E29D3" w:rsidRDefault="007E29D3" w:rsidP="007E29D3">
            <w:pPr>
              <w:jc w:val="right"/>
              <w:rPr>
                <w:color w:val="000000"/>
                <w:sz w:val="20"/>
                <w:szCs w:val="20"/>
              </w:rPr>
            </w:pPr>
            <w:r w:rsidRPr="007E29D3">
              <w:rPr>
                <w:color w:val="000000"/>
                <w:sz w:val="20"/>
                <w:szCs w:val="20"/>
              </w:rPr>
              <w:t xml:space="preserve">201,31 </w:t>
            </w:r>
          </w:p>
        </w:tc>
      </w:tr>
      <w:tr w:rsidR="007E29D3" w:rsidRPr="007E29D3" w14:paraId="1C06D5F4"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6228544E" w14:textId="77777777" w:rsidR="007E29D3" w:rsidRPr="007E29D3" w:rsidRDefault="007E29D3" w:rsidP="007E29D3">
            <w:pPr>
              <w:jc w:val="right"/>
              <w:rPr>
                <w:color w:val="000000"/>
                <w:sz w:val="20"/>
                <w:szCs w:val="20"/>
              </w:rPr>
            </w:pPr>
            <w:r w:rsidRPr="007E29D3">
              <w:rPr>
                <w:color w:val="000000"/>
                <w:sz w:val="20"/>
                <w:szCs w:val="20"/>
              </w:rPr>
              <w:t>56.9</w:t>
            </w:r>
          </w:p>
        </w:tc>
        <w:tc>
          <w:tcPr>
            <w:tcW w:w="1040" w:type="dxa"/>
            <w:tcBorders>
              <w:top w:val="nil"/>
              <w:left w:val="nil"/>
              <w:bottom w:val="single" w:sz="4" w:space="0" w:color="auto"/>
              <w:right w:val="single" w:sz="4" w:space="0" w:color="auto"/>
            </w:tcBorders>
            <w:shd w:val="clear" w:color="000000" w:fill="FFFFFF"/>
            <w:noWrap/>
            <w:hideMark/>
          </w:tcPr>
          <w:p w14:paraId="40373284"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099C74C"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467F842D" w14:textId="77777777" w:rsidR="007E29D3" w:rsidRPr="007E29D3" w:rsidRDefault="007E29D3" w:rsidP="007E29D3">
            <w:pPr>
              <w:rPr>
                <w:color w:val="000000"/>
                <w:sz w:val="20"/>
                <w:szCs w:val="20"/>
              </w:rPr>
            </w:pPr>
            <w:r w:rsidRPr="007E29D3">
              <w:rPr>
                <w:color w:val="000000"/>
                <w:sz w:val="20"/>
                <w:szCs w:val="20"/>
              </w:rPr>
              <w:t>Бетон тяжелый, класс: В10 (М150)</w:t>
            </w:r>
          </w:p>
        </w:tc>
        <w:tc>
          <w:tcPr>
            <w:tcW w:w="1276" w:type="dxa"/>
            <w:tcBorders>
              <w:top w:val="nil"/>
              <w:left w:val="nil"/>
              <w:bottom w:val="single" w:sz="4" w:space="0" w:color="auto"/>
              <w:right w:val="single" w:sz="4" w:space="0" w:color="auto"/>
            </w:tcBorders>
            <w:shd w:val="clear" w:color="000000" w:fill="FFFFFF"/>
            <w:noWrap/>
            <w:hideMark/>
          </w:tcPr>
          <w:p w14:paraId="24FE9CD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6D30266" w14:textId="77777777" w:rsidR="007E29D3" w:rsidRPr="007E29D3" w:rsidRDefault="007E29D3" w:rsidP="007E29D3">
            <w:pPr>
              <w:jc w:val="right"/>
              <w:rPr>
                <w:color w:val="000000"/>
                <w:sz w:val="20"/>
                <w:szCs w:val="20"/>
              </w:rPr>
            </w:pPr>
            <w:r w:rsidRPr="007E29D3">
              <w:rPr>
                <w:color w:val="000000"/>
                <w:sz w:val="20"/>
                <w:szCs w:val="20"/>
              </w:rPr>
              <w:t>0,1428</w:t>
            </w:r>
          </w:p>
        </w:tc>
        <w:tc>
          <w:tcPr>
            <w:tcW w:w="1275" w:type="dxa"/>
            <w:tcBorders>
              <w:top w:val="nil"/>
              <w:left w:val="nil"/>
              <w:bottom w:val="single" w:sz="4" w:space="0" w:color="auto"/>
              <w:right w:val="single" w:sz="4" w:space="0" w:color="auto"/>
            </w:tcBorders>
            <w:shd w:val="clear" w:color="000000" w:fill="FFFFFF"/>
            <w:noWrap/>
            <w:hideMark/>
          </w:tcPr>
          <w:p w14:paraId="780FE249" w14:textId="77777777" w:rsidR="007E29D3" w:rsidRPr="007E29D3" w:rsidRDefault="007E29D3" w:rsidP="007E29D3">
            <w:pPr>
              <w:jc w:val="right"/>
              <w:rPr>
                <w:color w:val="000000"/>
                <w:sz w:val="20"/>
                <w:szCs w:val="20"/>
              </w:rPr>
            </w:pPr>
            <w:r w:rsidRPr="007E29D3">
              <w:rPr>
                <w:color w:val="000000"/>
                <w:sz w:val="20"/>
                <w:szCs w:val="20"/>
              </w:rPr>
              <w:t xml:space="preserve">4 066,16 </w:t>
            </w:r>
          </w:p>
        </w:tc>
        <w:tc>
          <w:tcPr>
            <w:tcW w:w="2439" w:type="dxa"/>
            <w:tcBorders>
              <w:top w:val="nil"/>
              <w:left w:val="nil"/>
              <w:bottom w:val="single" w:sz="4" w:space="0" w:color="auto"/>
              <w:right w:val="single" w:sz="4" w:space="0" w:color="auto"/>
            </w:tcBorders>
            <w:shd w:val="clear" w:color="000000" w:fill="FFFFFF"/>
            <w:noWrap/>
            <w:hideMark/>
          </w:tcPr>
          <w:p w14:paraId="1469058E" w14:textId="77777777" w:rsidR="007E29D3" w:rsidRPr="007E29D3" w:rsidRDefault="007E29D3" w:rsidP="007E29D3">
            <w:pPr>
              <w:jc w:val="right"/>
              <w:rPr>
                <w:color w:val="000000"/>
                <w:sz w:val="20"/>
                <w:szCs w:val="20"/>
              </w:rPr>
            </w:pPr>
            <w:r w:rsidRPr="007E29D3">
              <w:rPr>
                <w:color w:val="000000"/>
                <w:sz w:val="20"/>
                <w:szCs w:val="20"/>
              </w:rPr>
              <w:t xml:space="preserve">580,65 </w:t>
            </w:r>
          </w:p>
        </w:tc>
      </w:tr>
      <w:tr w:rsidR="007E29D3" w:rsidRPr="007E29D3" w14:paraId="449EE73E"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D4AC26A" w14:textId="77777777" w:rsidR="007E29D3" w:rsidRPr="007E29D3" w:rsidRDefault="007E29D3" w:rsidP="007E29D3">
            <w:pPr>
              <w:jc w:val="right"/>
              <w:rPr>
                <w:color w:val="000000"/>
                <w:sz w:val="20"/>
                <w:szCs w:val="20"/>
              </w:rPr>
            </w:pPr>
            <w:r w:rsidRPr="007E29D3">
              <w:rPr>
                <w:color w:val="000000"/>
                <w:sz w:val="20"/>
                <w:szCs w:val="20"/>
              </w:rPr>
              <w:t>56.10</w:t>
            </w:r>
          </w:p>
        </w:tc>
        <w:tc>
          <w:tcPr>
            <w:tcW w:w="1040" w:type="dxa"/>
            <w:tcBorders>
              <w:top w:val="nil"/>
              <w:left w:val="nil"/>
              <w:bottom w:val="single" w:sz="4" w:space="0" w:color="auto"/>
              <w:right w:val="single" w:sz="4" w:space="0" w:color="auto"/>
            </w:tcBorders>
            <w:shd w:val="clear" w:color="000000" w:fill="FFFFFF"/>
            <w:noWrap/>
            <w:hideMark/>
          </w:tcPr>
          <w:p w14:paraId="48112F01"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564512AD"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32EA6478" w14:textId="77777777" w:rsidR="007E29D3" w:rsidRPr="007E29D3" w:rsidRDefault="007E29D3" w:rsidP="007E29D3">
            <w:pPr>
              <w:rPr>
                <w:color w:val="000000"/>
                <w:sz w:val="20"/>
                <w:szCs w:val="20"/>
              </w:rPr>
            </w:pPr>
            <w:r w:rsidRPr="007E29D3">
              <w:rPr>
                <w:color w:val="000000"/>
                <w:sz w:val="20"/>
                <w:szCs w:val="20"/>
              </w:rPr>
              <w:t>Засыпка вручную траншей, пазух котлованов и ям, группа грунтов: 1</w:t>
            </w:r>
          </w:p>
        </w:tc>
        <w:tc>
          <w:tcPr>
            <w:tcW w:w="1276" w:type="dxa"/>
            <w:tcBorders>
              <w:top w:val="nil"/>
              <w:left w:val="nil"/>
              <w:bottom w:val="single" w:sz="4" w:space="0" w:color="auto"/>
              <w:right w:val="single" w:sz="4" w:space="0" w:color="auto"/>
            </w:tcBorders>
            <w:shd w:val="clear" w:color="000000" w:fill="FFFFFF"/>
            <w:noWrap/>
            <w:hideMark/>
          </w:tcPr>
          <w:p w14:paraId="651D1F77"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294D0A33" w14:textId="77777777" w:rsidR="007E29D3" w:rsidRPr="007E29D3" w:rsidRDefault="007E29D3" w:rsidP="007E29D3">
            <w:pPr>
              <w:jc w:val="right"/>
              <w:rPr>
                <w:color w:val="000000"/>
                <w:sz w:val="20"/>
                <w:szCs w:val="20"/>
              </w:rPr>
            </w:pPr>
            <w:r w:rsidRPr="007E29D3">
              <w:rPr>
                <w:color w:val="000000"/>
                <w:sz w:val="20"/>
                <w:szCs w:val="20"/>
              </w:rPr>
              <w:t>0,0382</w:t>
            </w:r>
          </w:p>
        </w:tc>
        <w:tc>
          <w:tcPr>
            <w:tcW w:w="1275" w:type="dxa"/>
            <w:tcBorders>
              <w:top w:val="nil"/>
              <w:left w:val="nil"/>
              <w:bottom w:val="single" w:sz="4" w:space="0" w:color="auto"/>
              <w:right w:val="single" w:sz="4" w:space="0" w:color="auto"/>
            </w:tcBorders>
            <w:shd w:val="clear" w:color="000000" w:fill="FFFFFF"/>
            <w:noWrap/>
            <w:hideMark/>
          </w:tcPr>
          <w:p w14:paraId="0B8D0492" w14:textId="77777777" w:rsidR="007E29D3" w:rsidRPr="007E29D3" w:rsidRDefault="007E29D3" w:rsidP="007E29D3">
            <w:pPr>
              <w:jc w:val="right"/>
              <w:rPr>
                <w:color w:val="000000"/>
                <w:sz w:val="20"/>
                <w:szCs w:val="20"/>
              </w:rPr>
            </w:pPr>
            <w:r w:rsidRPr="007E29D3">
              <w:rPr>
                <w:color w:val="000000"/>
                <w:sz w:val="20"/>
                <w:szCs w:val="20"/>
              </w:rPr>
              <w:t xml:space="preserve">41 823,41 </w:t>
            </w:r>
          </w:p>
        </w:tc>
        <w:tc>
          <w:tcPr>
            <w:tcW w:w="2439" w:type="dxa"/>
            <w:tcBorders>
              <w:top w:val="nil"/>
              <w:left w:val="nil"/>
              <w:bottom w:val="single" w:sz="4" w:space="0" w:color="auto"/>
              <w:right w:val="single" w:sz="4" w:space="0" w:color="auto"/>
            </w:tcBorders>
            <w:shd w:val="clear" w:color="000000" w:fill="FFFFFF"/>
            <w:noWrap/>
            <w:hideMark/>
          </w:tcPr>
          <w:p w14:paraId="3BF517CD" w14:textId="77777777" w:rsidR="007E29D3" w:rsidRPr="007E29D3" w:rsidRDefault="007E29D3" w:rsidP="007E29D3">
            <w:pPr>
              <w:jc w:val="right"/>
              <w:rPr>
                <w:color w:val="000000"/>
                <w:sz w:val="20"/>
                <w:szCs w:val="20"/>
              </w:rPr>
            </w:pPr>
            <w:r w:rsidRPr="007E29D3">
              <w:rPr>
                <w:color w:val="000000"/>
                <w:sz w:val="20"/>
                <w:szCs w:val="20"/>
              </w:rPr>
              <w:t xml:space="preserve">1 597,65 </w:t>
            </w:r>
          </w:p>
        </w:tc>
      </w:tr>
      <w:tr w:rsidR="007E29D3" w:rsidRPr="007E29D3" w14:paraId="3284023B"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1F1A1236" w14:textId="77777777" w:rsidR="007E29D3" w:rsidRPr="007E29D3" w:rsidRDefault="007E29D3" w:rsidP="007E29D3">
            <w:pPr>
              <w:jc w:val="right"/>
              <w:rPr>
                <w:color w:val="000000"/>
                <w:sz w:val="20"/>
                <w:szCs w:val="20"/>
              </w:rPr>
            </w:pPr>
            <w:r w:rsidRPr="007E29D3">
              <w:rPr>
                <w:color w:val="000000"/>
                <w:sz w:val="20"/>
                <w:szCs w:val="20"/>
              </w:rPr>
              <w:t>56.11</w:t>
            </w:r>
          </w:p>
        </w:tc>
        <w:tc>
          <w:tcPr>
            <w:tcW w:w="1040" w:type="dxa"/>
            <w:tcBorders>
              <w:top w:val="nil"/>
              <w:left w:val="nil"/>
              <w:bottom w:val="single" w:sz="4" w:space="0" w:color="auto"/>
              <w:right w:val="single" w:sz="4" w:space="0" w:color="auto"/>
            </w:tcBorders>
            <w:shd w:val="clear" w:color="000000" w:fill="FFFFFF"/>
            <w:noWrap/>
            <w:hideMark/>
          </w:tcPr>
          <w:p w14:paraId="46396F8B"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2478FDBE"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50AB181F" w14:textId="77777777" w:rsidR="007E29D3" w:rsidRPr="007E29D3" w:rsidRDefault="007E29D3" w:rsidP="007E29D3">
            <w:pPr>
              <w:rPr>
                <w:color w:val="000000"/>
                <w:sz w:val="20"/>
                <w:szCs w:val="20"/>
              </w:rPr>
            </w:pPr>
            <w:r w:rsidRPr="007E29D3">
              <w:rPr>
                <w:color w:val="000000"/>
                <w:sz w:val="20"/>
                <w:szCs w:val="20"/>
              </w:rPr>
              <w:t>Щебень из природного камня для строительных работ марка: 200, фракция 10-20 мм</w:t>
            </w:r>
          </w:p>
        </w:tc>
        <w:tc>
          <w:tcPr>
            <w:tcW w:w="1276" w:type="dxa"/>
            <w:tcBorders>
              <w:top w:val="nil"/>
              <w:left w:val="nil"/>
              <w:bottom w:val="single" w:sz="4" w:space="0" w:color="auto"/>
              <w:right w:val="single" w:sz="4" w:space="0" w:color="auto"/>
            </w:tcBorders>
            <w:shd w:val="clear" w:color="000000" w:fill="FFFFFF"/>
            <w:noWrap/>
            <w:hideMark/>
          </w:tcPr>
          <w:p w14:paraId="4EC93CA5"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928688D" w14:textId="77777777" w:rsidR="007E29D3" w:rsidRPr="007E29D3" w:rsidRDefault="007E29D3" w:rsidP="007E29D3">
            <w:pPr>
              <w:jc w:val="right"/>
              <w:rPr>
                <w:color w:val="000000"/>
                <w:sz w:val="20"/>
                <w:szCs w:val="20"/>
              </w:rPr>
            </w:pPr>
            <w:r w:rsidRPr="007E29D3">
              <w:rPr>
                <w:color w:val="000000"/>
                <w:sz w:val="20"/>
                <w:szCs w:val="20"/>
              </w:rPr>
              <w:t>4,966</w:t>
            </w:r>
          </w:p>
        </w:tc>
        <w:tc>
          <w:tcPr>
            <w:tcW w:w="1275" w:type="dxa"/>
            <w:tcBorders>
              <w:top w:val="nil"/>
              <w:left w:val="nil"/>
              <w:bottom w:val="single" w:sz="4" w:space="0" w:color="auto"/>
              <w:right w:val="single" w:sz="4" w:space="0" w:color="auto"/>
            </w:tcBorders>
            <w:shd w:val="clear" w:color="000000" w:fill="FFFFFF"/>
            <w:noWrap/>
            <w:hideMark/>
          </w:tcPr>
          <w:p w14:paraId="3E3F9E33" w14:textId="77777777" w:rsidR="007E29D3" w:rsidRPr="007E29D3" w:rsidRDefault="007E29D3" w:rsidP="007E29D3">
            <w:pPr>
              <w:jc w:val="right"/>
              <w:rPr>
                <w:color w:val="000000"/>
                <w:sz w:val="20"/>
                <w:szCs w:val="20"/>
              </w:rPr>
            </w:pPr>
            <w:r w:rsidRPr="007E29D3">
              <w:rPr>
                <w:color w:val="000000"/>
                <w:sz w:val="20"/>
                <w:szCs w:val="20"/>
              </w:rPr>
              <w:t xml:space="preserve">913,84 </w:t>
            </w:r>
          </w:p>
        </w:tc>
        <w:tc>
          <w:tcPr>
            <w:tcW w:w="2439" w:type="dxa"/>
            <w:tcBorders>
              <w:top w:val="nil"/>
              <w:left w:val="nil"/>
              <w:bottom w:val="single" w:sz="4" w:space="0" w:color="auto"/>
              <w:right w:val="single" w:sz="4" w:space="0" w:color="auto"/>
            </w:tcBorders>
            <w:shd w:val="clear" w:color="000000" w:fill="FFFFFF"/>
            <w:noWrap/>
            <w:hideMark/>
          </w:tcPr>
          <w:p w14:paraId="29A4CE1D" w14:textId="77777777" w:rsidR="007E29D3" w:rsidRPr="007E29D3" w:rsidRDefault="007E29D3" w:rsidP="007E29D3">
            <w:pPr>
              <w:jc w:val="right"/>
              <w:rPr>
                <w:color w:val="000000"/>
                <w:sz w:val="20"/>
                <w:szCs w:val="20"/>
              </w:rPr>
            </w:pPr>
            <w:r w:rsidRPr="007E29D3">
              <w:rPr>
                <w:color w:val="000000"/>
                <w:sz w:val="20"/>
                <w:szCs w:val="20"/>
              </w:rPr>
              <w:t xml:space="preserve">4 538,13 </w:t>
            </w:r>
          </w:p>
        </w:tc>
      </w:tr>
      <w:tr w:rsidR="007E29D3" w:rsidRPr="007E29D3" w14:paraId="338E5675"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D566728"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6C0153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1FAB4D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9F8C8D1" w14:textId="77777777" w:rsidR="007E29D3" w:rsidRPr="007E29D3" w:rsidRDefault="007E29D3" w:rsidP="007E29D3">
            <w:pPr>
              <w:rPr>
                <w:b/>
                <w:bCs/>
                <w:color w:val="000000"/>
                <w:sz w:val="20"/>
                <w:szCs w:val="20"/>
              </w:rPr>
            </w:pPr>
            <w:r w:rsidRPr="007E29D3">
              <w:rPr>
                <w:b/>
                <w:bCs/>
                <w:color w:val="000000"/>
                <w:sz w:val="20"/>
                <w:szCs w:val="20"/>
              </w:rPr>
              <w:t>Устройство бетонной отмостки</w:t>
            </w:r>
          </w:p>
        </w:tc>
        <w:tc>
          <w:tcPr>
            <w:tcW w:w="1276" w:type="dxa"/>
            <w:tcBorders>
              <w:top w:val="nil"/>
              <w:left w:val="nil"/>
              <w:bottom w:val="single" w:sz="4" w:space="0" w:color="auto"/>
              <w:right w:val="single" w:sz="4" w:space="0" w:color="auto"/>
            </w:tcBorders>
            <w:shd w:val="clear" w:color="000000" w:fill="FFFFFF"/>
            <w:noWrap/>
            <w:hideMark/>
          </w:tcPr>
          <w:p w14:paraId="783CC78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EC04CF4"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25519A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5C64D3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10445A6"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7697A7E8" w14:textId="77777777" w:rsidR="007E29D3" w:rsidRPr="007E29D3" w:rsidRDefault="007E29D3" w:rsidP="007E29D3">
            <w:pPr>
              <w:jc w:val="right"/>
              <w:rPr>
                <w:color w:val="000000"/>
                <w:sz w:val="20"/>
                <w:szCs w:val="20"/>
              </w:rPr>
            </w:pPr>
            <w:r w:rsidRPr="007E29D3">
              <w:rPr>
                <w:color w:val="000000"/>
                <w:sz w:val="20"/>
                <w:szCs w:val="20"/>
              </w:rPr>
              <w:t>56.12</w:t>
            </w:r>
          </w:p>
        </w:tc>
        <w:tc>
          <w:tcPr>
            <w:tcW w:w="1040" w:type="dxa"/>
            <w:tcBorders>
              <w:top w:val="nil"/>
              <w:left w:val="nil"/>
              <w:bottom w:val="single" w:sz="4" w:space="0" w:color="auto"/>
              <w:right w:val="single" w:sz="4" w:space="0" w:color="auto"/>
            </w:tcBorders>
            <w:shd w:val="clear" w:color="000000" w:fill="FFFFFF"/>
            <w:noWrap/>
            <w:hideMark/>
          </w:tcPr>
          <w:p w14:paraId="33117494"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3FB23100"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320EA1AC" w14:textId="77777777" w:rsidR="007E29D3" w:rsidRPr="007E29D3" w:rsidRDefault="007E29D3" w:rsidP="007E29D3">
            <w:pPr>
              <w:rPr>
                <w:color w:val="000000"/>
                <w:sz w:val="20"/>
                <w:szCs w:val="20"/>
              </w:rPr>
            </w:pPr>
            <w:r w:rsidRPr="007E29D3">
              <w:rPr>
                <w:color w:val="000000"/>
                <w:sz w:val="20"/>
                <w:szCs w:val="20"/>
              </w:rPr>
              <w:t>Устройство бетонной подготовки</w:t>
            </w:r>
          </w:p>
        </w:tc>
        <w:tc>
          <w:tcPr>
            <w:tcW w:w="1276" w:type="dxa"/>
            <w:tcBorders>
              <w:top w:val="nil"/>
              <w:left w:val="nil"/>
              <w:bottom w:val="single" w:sz="4" w:space="0" w:color="auto"/>
              <w:right w:val="single" w:sz="4" w:space="0" w:color="auto"/>
            </w:tcBorders>
            <w:shd w:val="clear" w:color="000000" w:fill="FFFFFF"/>
            <w:noWrap/>
            <w:hideMark/>
          </w:tcPr>
          <w:p w14:paraId="765D00B3"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68F0BC39" w14:textId="77777777" w:rsidR="007E29D3" w:rsidRPr="007E29D3" w:rsidRDefault="007E29D3" w:rsidP="007E29D3">
            <w:pPr>
              <w:jc w:val="right"/>
              <w:rPr>
                <w:color w:val="000000"/>
                <w:sz w:val="20"/>
                <w:szCs w:val="20"/>
              </w:rPr>
            </w:pPr>
            <w:r w:rsidRPr="007E29D3">
              <w:rPr>
                <w:color w:val="000000"/>
                <w:sz w:val="20"/>
                <w:szCs w:val="20"/>
              </w:rPr>
              <w:t>0,0088</w:t>
            </w:r>
          </w:p>
        </w:tc>
        <w:tc>
          <w:tcPr>
            <w:tcW w:w="1275" w:type="dxa"/>
            <w:tcBorders>
              <w:top w:val="nil"/>
              <w:left w:val="nil"/>
              <w:bottom w:val="single" w:sz="4" w:space="0" w:color="auto"/>
              <w:right w:val="single" w:sz="4" w:space="0" w:color="auto"/>
            </w:tcBorders>
            <w:shd w:val="clear" w:color="000000" w:fill="FFFFFF"/>
            <w:noWrap/>
            <w:hideMark/>
          </w:tcPr>
          <w:p w14:paraId="7671D7CE" w14:textId="77777777" w:rsidR="007E29D3" w:rsidRPr="007E29D3" w:rsidRDefault="007E29D3" w:rsidP="007E29D3">
            <w:pPr>
              <w:jc w:val="right"/>
              <w:rPr>
                <w:color w:val="000000"/>
                <w:sz w:val="20"/>
                <w:szCs w:val="20"/>
              </w:rPr>
            </w:pPr>
            <w:r w:rsidRPr="007E29D3">
              <w:rPr>
                <w:color w:val="000000"/>
                <w:sz w:val="20"/>
                <w:szCs w:val="20"/>
              </w:rPr>
              <w:t xml:space="preserve">140 824,81 </w:t>
            </w:r>
          </w:p>
        </w:tc>
        <w:tc>
          <w:tcPr>
            <w:tcW w:w="2439" w:type="dxa"/>
            <w:tcBorders>
              <w:top w:val="nil"/>
              <w:left w:val="nil"/>
              <w:bottom w:val="single" w:sz="4" w:space="0" w:color="auto"/>
              <w:right w:val="single" w:sz="4" w:space="0" w:color="auto"/>
            </w:tcBorders>
            <w:shd w:val="clear" w:color="000000" w:fill="FFFFFF"/>
            <w:noWrap/>
            <w:hideMark/>
          </w:tcPr>
          <w:p w14:paraId="0870F8C5" w14:textId="77777777" w:rsidR="007E29D3" w:rsidRPr="007E29D3" w:rsidRDefault="007E29D3" w:rsidP="007E29D3">
            <w:pPr>
              <w:jc w:val="right"/>
              <w:rPr>
                <w:color w:val="000000"/>
                <w:sz w:val="20"/>
                <w:szCs w:val="20"/>
              </w:rPr>
            </w:pPr>
            <w:r w:rsidRPr="007E29D3">
              <w:rPr>
                <w:color w:val="000000"/>
                <w:sz w:val="20"/>
                <w:szCs w:val="20"/>
              </w:rPr>
              <w:t xml:space="preserve">1 239,26 </w:t>
            </w:r>
          </w:p>
        </w:tc>
      </w:tr>
      <w:tr w:rsidR="007E29D3" w:rsidRPr="007E29D3" w14:paraId="007BE673"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4BF0F853" w14:textId="77777777" w:rsidR="007E29D3" w:rsidRPr="007E29D3" w:rsidRDefault="007E29D3" w:rsidP="007E29D3">
            <w:pPr>
              <w:jc w:val="right"/>
              <w:rPr>
                <w:color w:val="000000"/>
                <w:sz w:val="20"/>
                <w:szCs w:val="20"/>
              </w:rPr>
            </w:pPr>
            <w:r w:rsidRPr="007E29D3">
              <w:rPr>
                <w:color w:val="000000"/>
                <w:sz w:val="20"/>
                <w:szCs w:val="20"/>
              </w:rPr>
              <w:t>56.13</w:t>
            </w:r>
          </w:p>
        </w:tc>
        <w:tc>
          <w:tcPr>
            <w:tcW w:w="1040" w:type="dxa"/>
            <w:tcBorders>
              <w:top w:val="nil"/>
              <w:left w:val="nil"/>
              <w:bottom w:val="single" w:sz="4" w:space="0" w:color="auto"/>
              <w:right w:val="single" w:sz="4" w:space="0" w:color="auto"/>
            </w:tcBorders>
            <w:shd w:val="clear" w:color="000000" w:fill="FFFFFF"/>
            <w:noWrap/>
            <w:hideMark/>
          </w:tcPr>
          <w:p w14:paraId="76736E47"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455A89BC"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3D62D986" w14:textId="77777777" w:rsidR="007E29D3" w:rsidRPr="007E29D3" w:rsidRDefault="007E29D3" w:rsidP="007E29D3">
            <w:pPr>
              <w:rPr>
                <w:color w:val="000000"/>
                <w:sz w:val="20"/>
                <w:szCs w:val="20"/>
              </w:rPr>
            </w:pPr>
            <w:r w:rsidRPr="007E29D3">
              <w:rPr>
                <w:color w:val="000000"/>
                <w:sz w:val="20"/>
                <w:szCs w:val="20"/>
              </w:rPr>
              <w:t>Бетон тяжелый, класс: В10 (М150)</w:t>
            </w:r>
          </w:p>
        </w:tc>
        <w:tc>
          <w:tcPr>
            <w:tcW w:w="1276" w:type="dxa"/>
            <w:tcBorders>
              <w:top w:val="nil"/>
              <w:left w:val="nil"/>
              <w:bottom w:val="single" w:sz="4" w:space="0" w:color="auto"/>
              <w:right w:val="single" w:sz="4" w:space="0" w:color="auto"/>
            </w:tcBorders>
            <w:shd w:val="clear" w:color="000000" w:fill="FFFFFF"/>
            <w:noWrap/>
            <w:hideMark/>
          </w:tcPr>
          <w:p w14:paraId="143FB68F"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6B4B4D5C" w14:textId="77777777" w:rsidR="007E29D3" w:rsidRPr="007E29D3" w:rsidRDefault="007E29D3" w:rsidP="007E29D3">
            <w:pPr>
              <w:jc w:val="right"/>
              <w:rPr>
                <w:color w:val="000000"/>
                <w:sz w:val="20"/>
                <w:szCs w:val="20"/>
              </w:rPr>
            </w:pPr>
            <w:r w:rsidRPr="007E29D3">
              <w:rPr>
                <w:color w:val="000000"/>
                <w:sz w:val="20"/>
                <w:szCs w:val="20"/>
              </w:rPr>
              <w:t>0,8976</w:t>
            </w:r>
          </w:p>
        </w:tc>
        <w:tc>
          <w:tcPr>
            <w:tcW w:w="1275" w:type="dxa"/>
            <w:tcBorders>
              <w:top w:val="nil"/>
              <w:left w:val="nil"/>
              <w:bottom w:val="single" w:sz="4" w:space="0" w:color="auto"/>
              <w:right w:val="single" w:sz="4" w:space="0" w:color="auto"/>
            </w:tcBorders>
            <w:shd w:val="clear" w:color="000000" w:fill="FFFFFF"/>
            <w:noWrap/>
            <w:hideMark/>
          </w:tcPr>
          <w:p w14:paraId="42E3B237" w14:textId="77777777" w:rsidR="007E29D3" w:rsidRPr="007E29D3" w:rsidRDefault="007E29D3" w:rsidP="007E29D3">
            <w:pPr>
              <w:jc w:val="right"/>
              <w:rPr>
                <w:color w:val="000000"/>
                <w:sz w:val="20"/>
                <w:szCs w:val="20"/>
              </w:rPr>
            </w:pPr>
            <w:r w:rsidRPr="007E29D3">
              <w:rPr>
                <w:color w:val="000000"/>
                <w:sz w:val="20"/>
                <w:szCs w:val="20"/>
              </w:rPr>
              <w:t xml:space="preserve">4 065,42 </w:t>
            </w:r>
          </w:p>
        </w:tc>
        <w:tc>
          <w:tcPr>
            <w:tcW w:w="2439" w:type="dxa"/>
            <w:tcBorders>
              <w:top w:val="nil"/>
              <w:left w:val="nil"/>
              <w:bottom w:val="single" w:sz="4" w:space="0" w:color="auto"/>
              <w:right w:val="single" w:sz="4" w:space="0" w:color="auto"/>
            </w:tcBorders>
            <w:shd w:val="clear" w:color="000000" w:fill="FFFFFF"/>
            <w:noWrap/>
            <w:hideMark/>
          </w:tcPr>
          <w:p w14:paraId="3438C21F" w14:textId="77777777" w:rsidR="007E29D3" w:rsidRPr="007E29D3" w:rsidRDefault="007E29D3" w:rsidP="007E29D3">
            <w:pPr>
              <w:jc w:val="right"/>
              <w:rPr>
                <w:color w:val="000000"/>
                <w:sz w:val="20"/>
                <w:szCs w:val="20"/>
              </w:rPr>
            </w:pPr>
            <w:r w:rsidRPr="007E29D3">
              <w:rPr>
                <w:color w:val="000000"/>
                <w:sz w:val="20"/>
                <w:szCs w:val="20"/>
              </w:rPr>
              <w:t xml:space="preserve">3 649,12 </w:t>
            </w:r>
          </w:p>
        </w:tc>
      </w:tr>
      <w:tr w:rsidR="007E29D3" w:rsidRPr="007E29D3" w14:paraId="6886DD27" w14:textId="77777777" w:rsidTr="007E29D3">
        <w:trPr>
          <w:trHeight w:val="555"/>
        </w:trPr>
        <w:tc>
          <w:tcPr>
            <w:tcW w:w="656" w:type="dxa"/>
            <w:tcBorders>
              <w:top w:val="nil"/>
              <w:left w:val="single" w:sz="4" w:space="0" w:color="auto"/>
              <w:bottom w:val="single" w:sz="4" w:space="0" w:color="auto"/>
              <w:right w:val="single" w:sz="4" w:space="0" w:color="auto"/>
            </w:tcBorders>
            <w:shd w:val="clear" w:color="000000" w:fill="FFFFFF"/>
            <w:noWrap/>
            <w:hideMark/>
          </w:tcPr>
          <w:p w14:paraId="2C446C52" w14:textId="77777777" w:rsidR="007E29D3" w:rsidRPr="007E29D3" w:rsidRDefault="007E29D3" w:rsidP="007E29D3">
            <w:pPr>
              <w:jc w:val="right"/>
              <w:rPr>
                <w:color w:val="000000"/>
                <w:sz w:val="20"/>
                <w:szCs w:val="20"/>
              </w:rPr>
            </w:pPr>
            <w:r w:rsidRPr="007E29D3">
              <w:rPr>
                <w:color w:val="000000"/>
                <w:sz w:val="20"/>
                <w:szCs w:val="20"/>
              </w:rPr>
              <w:t>56.14</w:t>
            </w:r>
          </w:p>
        </w:tc>
        <w:tc>
          <w:tcPr>
            <w:tcW w:w="1040" w:type="dxa"/>
            <w:tcBorders>
              <w:top w:val="nil"/>
              <w:left w:val="nil"/>
              <w:bottom w:val="single" w:sz="4" w:space="0" w:color="auto"/>
              <w:right w:val="single" w:sz="4" w:space="0" w:color="auto"/>
            </w:tcBorders>
            <w:shd w:val="clear" w:color="000000" w:fill="FFFFFF"/>
            <w:noWrap/>
            <w:hideMark/>
          </w:tcPr>
          <w:p w14:paraId="57FC5583" w14:textId="77777777" w:rsidR="007E29D3" w:rsidRPr="007E29D3" w:rsidRDefault="007E29D3" w:rsidP="007E29D3">
            <w:pPr>
              <w:jc w:val="right"/>
              <w:rPr>
                <w:color w:val="000000"/>
                <w:sz w:val="20"/>
                <w:szCs w:val="20"/>
              </w:rPr>
            </w:pPr>
            <w:r w:rsidRPr="007E29D3">
              <w:rPr>
                <w:color w:val="000000"/>
                <w:sz w:val="20"/>
                <w:szCs w:val="20"/>
              </w:rPr>
              <w:t>06-01-07</w:t>
            </w:r>
          </w:p>
        </w:tc>
        <w:tc>
          <w:tcPr>
            <w:tcW w:w="577" w:type="dxa"/>
            <w:tcBorders>
              <w:top w:val="nil"/>
              <w:left w:val="nil"/>
              <w:bottom w:val="single" w:sz="4" w:space="0" w:color="auto"/>
              <w:right w:val="single" w:sz="4" w:space="0" w:color="auto"/>
            </w:tcBorders>
            <w:shd w:val="clear" w:color="000000" w:fill="FFFFFF"/>
            <w:noWrap/>
            <w:hideMark/>
          </w:tcPr>
          <w:p w14:paraId="06697220"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164BE43C" w14:textId="77777777" w:rsidR="007E29D3" w:rsidRPr="007E29D3" w:rsidRDefault="007E29D3" w:rsidP="007E29D3">
            <w:pPr>
              <w:rPr>
                <w:color w:val="000000"/>
                <w:sz w:val="20"/>
                <w:szCs w:val="20"/>
              </w:rPr>
            </w:pPr>
            <w:r w:rsidRPr="007E29D3">
              <w:rPr>
                <w:color w:val="000000"/>
                <w:sz w:val="20"/>
                <w:szCs w:val="20"/>
              </w:rPr>
              <w:t>Гидроизоляция боковая обмазочная битумная в 2 слоя по выровненной поверхности бутовой кладки, кирпичу, бетону</w:t>
            </w:r>
          </w:p>
        </w:tc>
        <w:tc>
          <w:tcPr>
            <w:tcW w:w="1276" w:type="dxa"/>
            <w:tcBorders>
              <w:top w:val="nil"/>
              <w:left w:val="nil"/>
              <w:bottom w:val="single" w:sz="4" w:space="0" w:color="auto"/>
              <w:right w:val="single" w:sz="4" w:space="0" w:color="auto"/>
            </w:tcBorders>
            <w:shd w:val="clear" w:color="000000" w:fill="FFFFFF"/>
            <w:noWrap/>
            <w:hideMark/>
          </w:tcPr>
          <w:p w14:paraId="787F8485"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4F0BE165" w14:textId="77777777" w:rsidR="007E29D3" w:rsidRPr="007E29D3" w:rsidRDefault="007E29D3" w:rsidP="007E29D3">
            <w:pPr>
              <w:jc w:val="right"/>
              <w:rPr>
                <w:color w:val="000000"/>
                <w:sz w:val="20"/>
                <w:szCs w:val="20"/>
              </w:rPr>
            </w:pPr>
            <w:r w:rsidRPr="007E29D3">
              <w:rPr>
                <w:color w:val="000000"/>
                <w:sz w:val="20"/>
                <w:szCs w:val="20"/>
              </w:rPr>
              <w:t>0,0768</w:t>
            </w:r>
          </w:p>
        </w:tc>
        <w:tc>
          <w:tcPr>
            <w:tcW w:w="1275" w:type="dxa"/>
            <w:tcBorders>
              <w:top w:val="nil"/>
              <w:left w:val="nil"/>
              <w:bottom w:val="single" w:sz="4" w:space="0" w:color="auto"/>
              <w:right w:val="single" w:sz="4" w:space="0" w:color="auto"/>
            </w:tcBorders>
            <w:shd w:val="clear" w:color="000000" w:fill="FFFFFF"/>
            <w:noWrap/>
            <w:hideMark/>
          </w:tcPr>
          <w:p w14:paraId="15D2BBEE" w14:textId="77777777" w:rsidR="007E29D3" w:rsidRPr="007E29D3" w:rsidRDefault="007E29D3" w:rsidP="007E29D3">
            <w:pPr>
              <w:jc w:val="right"/>
              <w:rPr>
                <w:color w:val="000000"/>
                <w:sz w:val="20"/>
                <w:szCs w:val="20"/>
              </w:rPr>
            </w:pPr>
            <w:r w:rsidRPr="007E29D3">
              <w:rPr>
                <w:color w:val="000000"/>
                <w:sz w:val="20"/>
                <w:szCs w:val="20"/>
              </w:rPr>
              <w:t xml:space="preserve">24 636,08 </w:t>
            </w:r>
          </w:p>
        </w:tc>
        <w:tc>
          <w:tcPr>
            <w:tcW w:w="2439" w:type="dxa"/>
            <w:tcBorders>
              <w:top w:val="nil"/>
              <w:left w:val="nil"/>
              <w:bottom w:val="single" w:sz="4" w:space="0" w:color="auto"/>
              <w:right w:val="single" w:sz="4" w:space="0" w:color="auto"/>
            </w:tcBorders>
            <w:shd w:val="clear" w:color="000000" w:fill="FFFFFF"/>
            <w:noWrap/>
            <w:hideMark/>
          </w:tcPr>
          <w:p w14:paraId="508063F0" w14:textId="77777777" w:rsidR="007E29D3" w:rsidRPr="007E29D3" w:rsidRDefault="007E29D3" w:rsidP="007E29D3">
            <w:pPr>
              <w:jc w:val="right"/>
              <w:rPr>
                <w:color w:val="000000"/>
                <w:sz w:val="20"/>
                <w:szCs w:val="20"/>
              </w:rPr>
            </w:pPr>
            <w:r w:rsidRPr="007E29D3">
              <w:rPr>
                <w:color w:val="000000"/>
                <w:sz w:val="20"/>
                <w:szCs w:val="20"/>
              </w:rPr>
              <w:t xml:space="preserve">1 892,05 </w:t>
            </w:r>
          </w:p>
        </w:tc>
      </w:tr>
      <w:tr w:rsidR="007E29D3" w:rsidRPr="007E29D3" w14:paraId="7800F7FC" w14:textId="77777777" w:rsidTr="007E29D3">
        <w:trPr>
          <w:trHeight w:val="375"/>
        </w:trPr>
        <w:tc>
          <w:tcPr>
            <w:tcW w:w="8784" w:type="dxa"/>
            <w:gridSpan w:val="4"/>
            <w:tcBorders>
              <w:top w:val="single" w:sz="4" w:space="0" w:color="auto"/>
              <w:left w:val="single" w:sz="4" w:space="0" w:color="auto"/>
              <w:bottom w:val="single" w:sz="4" w:space="0" w:color="auto"/>
              <w:right w:val="nil"/>
            </w:tcBorders>
            <w:shd w:val="clear" w:color="000000" w:fill="FFD966"/>
            <w:hideMark/>
          </w:tcPr>
          <w:p w14:paraId="18DF21BF" w14:textId="77777777" w:rsidR="007E29D3" w:rsidRPr="007E29D3" w:rsidRDefault="007E29D3" w:rsidP="007E29D3">
            <w:pPr>
              <w:rPr>
                <w:b/>
                <w:bCs/>
                <w:sz w:val="20"/>
                <w:szCs w:val="20"/>
                <w:u w:val="single"/>
              </w:rPr>
            </w:pPr>
            <w:r w:rsidRPr="007E29D3">
              <w:rPr>
                <w:b/>
                <w:bCs/>
                <w:sz w:val="20"/>
                <w:szCs w:val="20"/>
                <w:u w:val="single"/>
              </w:rPr>
              <w:t>Благоустройство и озеленение территории</w:t>
            </w:r>
          </w:p>
        </w:tc>
        <w:tc>
          <w:tcPr>
            <w:tcW w:w="1276" w:type="dxa"/>
            <w:tcBorders>
              <w:top w:val="nil"/>
              <w:left w:val="nil"/>
              <w:bottom w:val="single" w:sz="4" w:space="0" w:color="auto"/>
              <w:right w:val="nil"/>
            </w:tcBorders>
            <w:shd w:val="clear" w:color="000000" w:fill="FFD966"/>
            <w:noWrap/>
            <w:hideMark/>
          </w:tcPr>
          <w:p w14:paraId="431E6A89" w14:textId="77777777" w:rsidR="007E29D3" w:rsidRPr="007E29D3" w:rsidRDefault="007E29D3" w:rsidP="007E29D3">
            <w:pPr>
              <w:jc w:val="center"/>
              <w:rPr>
                <w:sz w:val="20"/>
                <w:szCs w:val="20"/>
              </w:rPr>
            </w:pPr>
            <w:r w:rsidRPr="007E29D3">
              <w:rPr>
                <w:sz w:val="20"/>
                <w:szCs w:val="20"/>
              </w:rPr>
              <w:t> </w:t>
            </w:r>
          </w:p>
        </w:tc>
        <w:tc>
          <w:tcPr>
            <w:tcW w:w="1134" w:type="dxa"/>
            <w:tcBorders>
              <w:top w:val="nil"/>
              <w:left w:val="nil"/>
              <w:bottom w:val="single" w:sz="4" w:space="0" w:color="auto"/>
              <w:right w:val="nil"/>
            </w:tcBorders>
            <w:shd w:val="clear" w:color="000000" w:fill="FFD966"/>
            <w:noWrap/>
            <w:hideMark/>
          </w:tcPr>
          <w:p w14:paraId="00E9F4EC" w14:textId="77777777" w:rsidR="007E29D3" w:rsidRPr="007E29D3" w:rsidRDefault="007E29D3" w:rsidP="007E29D3">
            <w:pPr>
              <w:jc w:val="center"/>
              <w:rPr>
                <w:sz w:val="20"/>
                <w:szCs w:val="20"/>
              </w:rPr>
            </w:pPr>
            <w:r w:rsidRPr="007E29D3">
              <w:rPr>
                <w:sz w:val="20"/>
                <w:szCs w:val="20"/>
              </w:rPr>
              <w:t> </w:t>
            </w:r>
          </w:p>
        </w:tc>
        <w:tc>
          <w:tcPr>
            <w:tcW w:w="1275" w:type="dxa"/>
            <w:tcBorders>
              <w:top w:val="nil"/>
              <w:left w:val="nil"/>
              <w:bottom w:val="single" w:sz="4" w:space="0" w:color="auto"/>
              <w:right w:val="nil"/>
            </w:tcBorders>
            <w:shd w:val="clear" w:color="000000" w:fill="FFD966"/>
            <w:noWrap/>
            <w:hideMark/>
          </w:tcPr>
          <w:p w14:paraId="2A65AB79" w14:textId="77777777" w:rsidR="007E29D3" w:rsidRPr="007E29D3" w:rsidRDefault="007E29D3" w:rsidP="007E29D3">
            <w:pPr>
              <w:jc w:val="center"/>
              <w:rPr>
                <w:sz w:val="20"/>
                <w:szCs w:val="20"/>
              </w:rPr>
            </w:pPr>
            <w:r w:rsidRPr="007E29D3">
              <w:rPr>
                <w:sz w:val="20"/>
                <w:szCs w:val="20"/>
              </w:rPr>
              <w:t> </w:t>
            </w:r>
          </w:p>
        </w:tc>
        <w:tc>
          <w:tcPr>
            <w:tcW w:w="2439" w:type="dxa"/>
            <w:tcBorders>
              <w:top w:val="nil"/>
              <w:left w:val="nil"/>
              <w:bottom w:val="single" w:sz="4" w:space="0" w:color="auto"/>
              <w:right w:val="nil"/>
            </w:tcBorders>
            <w:shd w:val="clear" w:color="000000" w:fill="FFD966"/>
            <w:noWrap/>
            <w:hideMark/>
          </w:tcPr>
          <w:p w14:paraId="196FFB1B" w14:textId="756C1F37" w:rsidR="007E29D3" w:rsidRPr="007C6E8E" w:rsidRDefault="007C6E8E" w:rsidP="007E29D3">
            <w:pPr>
              <w:jc w:val="right"/>
              <w:rPr>
                <w:b/>
                <w:bCs/>
                <w:sz w:val="20"/>
                <w:szCs w:val="20"/>
                <w:lang w:val="en-US"/>
              </w:rPr>
            </w:pPr>
            <w:r>
              <w:rPr>
                <w:b/>
                <w:bCs/>
                <w:sz w:val="20"/>
                <w:szCs w:val="20"/>
                <w:lang w:val="en-US"/>
              </w:rPr>
              <w:t>16 865 915</w:t>
            </w:r>
            <w:r>
              <w:rPr>
                <w:b/>
                <w:bCs/>
                <w:sz w:val="20"/>
                <w:szCs w:val="20"/>
              </w:rPr>
              <w:t xml:space="preserve">, </w:t>
            </w:r>
            <w:r>
              <w:rPr>
                <w:b/>
                <w:bCs/>
                <w:sz w:val="20"/>
                <w:szCs w:val="20"/>
                <w:lang w:val="en-US"/>
              </w:rPr>
              <w:t>46</w:t>
            </w:r>
          </w:p>
        </w:tc>
      </w:tr>
      <w:tr w:rsidR="007E29D3" w:rsidRPr="007E29D3" w14:paraId="63C23D0F" w14:textId="77777777" w:rsidTr="007E29D3">
        <w:trPr>
          <w:trHeight w:val="375"/>
        </w:trPr>
        <w:tc>
          <w:tcPr>
            <w:tcW w:w="8784" w:type="dxa"/>
            <w:gridSpan w:val="4"/>
            <w:tcBorders>
              <w:top w:val="single" w:sz="4" w:space="0" w:color="auto"/>
              <w:left w:val="single" w:sz="4" w:space="0" w:color="auto"/>
              <w:bottom w:val="single" w:sz="4" w:space="0" w:color="auto"/>
              <w:right w:val="nil"/>
            </w:tcBorders>
            <w:shd w:val="clear" w:color="000000" w:fill="D6DCE4"/>
            <w:hideMark/>
          </w:tcPr>
          <w:p w14:paraId="58367771" w14:textId="77777777" w:rsidR="007E29D3" w:rsidRPr="007E29D3" w:rsidRDefault="007E29D3" w:rsidP="007E29D3">
            <w:pPr>
              <w:rPr>
                <w:b/>
                <w:bCs/>
                <w:sz w:val="20"/>
                <w:szCs w:val="20"/>
                <w:u w:val="single"/>
              </w:rPr>
            </w:pPr>
            <w:r w:rsidRPr="007E29D3">
              <w:rPr>
                <w:b/>
                <w:bCs/>
                <w:sz w:val="20"/>
                <w:szCs w:val="20"/>
                <w:u w:val="single"/>
              </w:rPr>
              <w:t>в т.ч.  оборудование</w:t>
            </w:r>
          </w:p>
        </w:tc>
        <w:tc>
          <w:tcPr>
            <w:tcW w:w="1276" w:type="dxa"/>
            <w:tcBorders>
              <w:top w:val="nil"/>
              <w:left w:val="nil"/>
              <w:bottom w:val="single" w:sz="4" w:space="0" w:color="auto"/>
              <w:right w:val="nil"/>
            </w:tcBorders>
            <w:shd w:val="clear" w:color="000000" w:fill="D6DCE4"/>
            <w:noWrap/>
            <w:hideMark/>
          </w:tcPr>
          <w:p w14:paraId="3C911A12" w14:textId="77777777" w:rsidR="007E29D3" w:rsidRPr="007E29D3" w:rsidRDefault="007E29D3" w:rsidP="007E29D3">
            <w:pPr>
              <w:jc w:val="center"/>
              <w:rPr>
                <w:sz w:val="20"/>
                <w:szCs w:val="20"/>
              </w:rPr>
            </w:pPr>
            <w:r w:rsidRPr="007E29D3">
              <w:rPr>
                <w:sz w:val="20"/>
                <w:szCs w:val="20"/>
              </w:rPr>
              <w:t> </w:t>
            </w:r>
          </w:p>
        </w:tc>
        <w:tc>
          <w:tcPr>
            <w:tcW w:w="1134" w:type="dxa"/>
            <w:tcBorders>
              <w:top w:val="nil"/>
              <w:left w:val="nil"/>
              <w:bottom w:val="single" w:sz="4" w:space="0" w:color="auto"/>
              <w:right w:val="nil"/>
            </w:tcBorders>
            <w:shd w:val="clear" w:color="000000" w:fill="D6DCE4"/>
            <w:noWrap/>
            <w:hideMark/>
          </w:tcPr>
          <w:p w14:paraId="25A1ED39" w14:textId="77777777" w:rsidR="007E29D3" w:rsidRPr="007E29D3" w:rsidRDefault="007E29D3" w:rsidP="007E29D3">
            <w:pPr>
              <w:jc w:val="center"/>
              <w:rPr>
                <w:sz w:val="20"/>
                <w:szCs w:val="20"/>
              </w:rPr>
            </w:pPr>
            <w:r w:rsidRPr="007E29D3">
              <w:rPr>
                <w:sz w:val="20"/>
                <w:szCs w:val="20"/>
              </w:rPr>
              <w:t> </w:t>
            </w:r>
          </w:p>
        </w:tc>
        <w:tc>
          <w:tcPr>
            <w:tcW w:w="1275" w:type="dxa"/>
            <w:tcBorders>
              <w:top w:val="nil"/>
              <w:left w:val="nil"/>
              <w:bottom w:val="single" w:sz="4" w:space="0" w:color="auto"/>
              <w:right w:val="nil"/>
            </w:tcBorders>
            <w:shd w:val="clear" w:color="000000" w:fill="D6DCE4"/>
            <w:noWrap/>
            <w:hideMark/>
          </w:tcPr>
          <w:p w14:paraId="50165E86" w14:textId="77777777" w:rsidR="007E29D3" w:rsidRPr="007E29D3" w:rsidRDefault="007E29D3" w:rsidP="007E29D3">
            <w:pPr>
              <w:jc w:val="center"/>
              <w:rPr>
                <w:sz w:val="20"/>
                <w:szCs w:val="20"/>
              </w:rPr>
            </w:pPr>
            <w:r w:rsidRPr="007E29D3">
              <w:rPr>
                <w:sz w:val="20"/>
                <w:szCs w:val="20"/>
              </w:rPr>
              <w:t> </w:t>
            </w:r>
          </w:p>
        </w:tc>
        <w:tc>
          <w:tcPr>
            <w:tcW w:w="2439" w:type="dxa"/>
            <w:tcBorders>
              <w:top w:val="nil"/>
              <w:left w:val="nil"/>
              <w:bottom w:val="single" w:sz="4" w:space="0" w:color="auto"/>
              <w:right w:val="nil"/>
            </w:tcBorders>
            <w:shd w:val="clear" w:color="000000" w:fill="D6DCE4"/>
            <w:noWrap/>
            <w:hideMark/>
          </w:tcPr>
          <w:p w14:paraId="05352B13" w14:textId="77777777" w:rsidR="007E29D3" w:rsidRPr="007E29D3" w:rsidRDefault="007E29D3" w:rsidP="007E29D3">
            <w:pPr>
              <w:jc w:val="right"/>
              <w:rPr>
                <w:b/>
                <w:bCs/>
                <w:sz w:val="20"/>
                <w:szCs w:val="20"/>
              </w:rPr>
            </w:pPr>
            <w:r w:rsidRPr="007E29D3">
              <w:rPr>
                <w:b/>
                <w:bCs/>
                <w:sz w:val="20"/>
                <w:szCs w:val="20"/>
              </w:rPr>
              <w:t xml:space="preserve">2 340,96 </w:t>
            </w:r>
          </w:p>
        </w:tc>
      </w:tr>
      <w:tr w:rsidR="007E29D3" w:rsidRPr="007E29D3" w14:paraId="02344AFA"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2DAD5B64" w14:textId="77777777" w:rsidR="007E29D3" w:rsidRPr="007E29D3" w:rsidRDefault="007E29D3" w:rsidP="007E29D3">
            <w:pPr>
              <w:rPr>
                <w:b/>
                <w:bCs/>
                <w:color w:val="000000"/>
                <w:sz w:val="20"/>
                <w:szCs w:val="20"/>
              </w:rPr>
            </w:pPr>
            <w:r w:rsidRPr="007E29D3">
              <w:rPr>
                <w:b/>
                <w:bCs/>
                <w:color w:val="000000"/>
                <w:sz w:val="20"/>
                <w:szCs w:val="20"/>
              </w:rPr>
              <w:t>07-01-01 Благоустройство территории</w:t>
            </w:r>
          </w:p>
        </w:tc>
        <w:tc>
          <w:tcPr>
            <w:tcW w:w="1275" w:type="dxa"/>
            <w:tcBorders>
              <w:top w:val="nil"/>
              <w:left w:val="nil"/>
              <w:bottom w:val="single" w:sz="4" w:space="0" w:color="auto"/>
              <w:right w:val="single" w:sz="4" w:space="0" w:color="auto"/>
            </w:tcBorders>
            <w:shd w:val="clear" w:color="000000" w:fill="9BC2E6"/>
            <w:noWrap/>
            <w:hideMark/>
          </w:tcPr>
          <w:p w14:paraId="6E97D73A"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5228CC59" w14:textId="77777777" w:rsidR="007E29D3" w:rsidRPr="007E29D3" w:rsidRDefault="007E29D3" w:rsidP="007E29D3">
            <w:pPr>
              <w:jc w:val="right"/>
              <w:rPr>
                <w:b/>
                <w:bCs/>
                <w:color w:val="000000"/>
                <w:sz w:val="20"/>
                <w:szCs w:val="20"/>
              </w:rPr>
            </w:pPr>
            <w:r w:rsidRPr="007E29D3">
              <w:rPr>
                <w:b/>
                <w:bCs/>
                <w:color w:val="000000"/>
                <w:sz w:val="20"/>
                <w:szCs w:val="20"/>
              </w:rPr>
              <w:t xml:space="preserve">9 967 271,64 </w:t>
            </w:r>
          </w:p>
        </w:tc>
      </w:tr>
      <w:tr w:rsidR="007E29D3" w:rsidRPr="007E29D3" w14:paraId="352CCE36"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2B2D07BA"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798E392B"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60342C37"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4C91351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79AE7789"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6057155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2EFC8CF" w14:textId="77777777" w:rsidR="007E29D3" w:rsidRPr="007E29D3" w:rsidRDefault="007E29D3" w:rsidP="007E29D3">
            <w:pPr>
              <w:jc w:val="right"/>
              <w:rPr>
                <w:color w:val="000000"/>
                <w:sz w:val="20"/>
                <w:szCs w:val="20"/>
              </w:rPr>
            </w:pPr>
            <w:r w:rsidRPr="007E29D3">
              <w:rPr>
                <w:color w:val="000000"/>
                <w:sz w:val="20"/>
                <w:szCs w:val="20"/>
              </w:rPr>
              <w:t>57</w:t>
            </w:r>
          </w:p>
        </w:tc>
        <w:tc>
          <w:tcPr>
            <w:tcW w:w="1040" w:type="dxa"/>
            <w:tcBorders>
              <w:top w:val="nil"/>
              <w:left w:val="nil"/>
              <w:bottom w:val="single" w:sz="4" w:space="0" w:color="auto"/>
              <w:right w:val="single" w:sz="4" w:space="0" w:color="auto"/>
            </w:tcBorders>
            <w:shd w:val="clear" w:color="000000" w:fill="FFFFFF"/>
            <w:noWrap/>
            <w:hideMark/>
          </w:tcPr>
          <w:p w14:paraId="13F762D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497FAC6"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57C2C89" w14:textId="77777777" w:rsidR="007E29D3" w:rsidRPr="007E29D3" w:rsidRDefault="007E29D3" w:rsidP="007E29D3">
            <w:pPr>
              <w:rPr>
                <w:b/>
                <w:bCs/>
                <w:color w:val="000000"/>
                <w:sz w:val="20"/>
                <w:szCs w:val="20"/>
              </w:rPr>
            </w:pPr>
            <w:r w:rsidRPr="007E29D3">
              <w:rPr>
                <w:b/>
                <w:bCs/>
                <w:color w:val="000000"/>
                <w:sz w:val="20"/>
                <w:szCs w:val="20"/>
              </w:rPr>
              <w:t>Озеленение</w:t>
            </w:r>
          </w:p>
        </w:tc>
        <w:tc>
          <w:tcPr>
            <w:tcW w:w="1276" w:type="dxa"/>
            <w:tcBorders>
              <w:top w:val="nil"/>
              <w:left w:val="nil"/>
              <w:bottom w:val="single" w:sz="4" w:space="0" w:color="auto"/>
              <w:right w:val="single" w:sz="4" w:space="0" w:color="auto"/>
            </w:tcBorders>
            <w:shd w:val="clear" w:color="000000" w:fill="FFFFFF"/>
            <w:noWrap/>
            <w:hideMark/>
          </w:tcPr>
          <w:p w14:paraId="27C55CD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9883CA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A8B157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4C2CD9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63BE88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7DB915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D646AF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0673DF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3C1498D" w14:textId="77777777" w:rsidR="007E29D3" w:rsidRPr="007E29D3" w:rsidRDefault="007E29D3" w:rsidP="007E29D3">
            <w:pPr>
              <w:rPr>
                <w:b/>
                <w:bCs/>
                <w:color w:val="000000"/>
                <w:sz w:val="20"/>
                <w:szCs w:val="20"/>
              </w:rPr>
            </w:pPr>
            <w:r w:rsidRPr="007E29D3">
              <w:rPr>
                <w:b/>
                <w:bCs/>
                <w:color w:val="000000"/>
                <w:sz w:val="20"/>
                <w:szCs w:val="20"/>
              </w:rPr>
              <w:t>Газонное покрытие (см. лист 1 ПЗУ)</w:t>
            </w:r>
          </w:p>
        </w:tc>
        <w:tc>
          <w:tcPr>
            <w:tcW w:w="1276" w:type="dxa"/>
            <w:tcBorders>
              <w:top w:val="nil"/>
              <w:left w:val="nil"/>
              <w:bottom w:val="single" w:sz="4" w:space="0" w:color="auto"/>
              <w:right w:val="single" w:sz="4" w:space="0" w:color="auto"/>
            </w:tcBorders>
            <w:shd w:val="clear" w:color="000000" w:fill="FFFFFF"/>
            <w:noWrap/>
            <w:hideMark/>
          </w:tcPr>
          <w:p w14:paraId="592FAD1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51049C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CEA81B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B7F85C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E8E778A"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63545696" w14:textId="77777777" w:rsidR="007E29D3" w:rsidRPr="007E29D3" w:rsidRDefault="007E29D3" w:rsidP="007E29D3">
            <w:pPr>
              <w:jc w:val="right"/>
              <w:rPr>
                <w:color w:val="000000"/>
                <w:sz w:val="20"/>
                <w:szCs w:val="20"/>
              </w:rPr>
            </w:pPr>
            <w:r w:rsidRPr="007E29D3">
              <w:rPr>
                <w:color w:val="000000"/>
                <w:sz w:val="20"/>
                <w:szCs w:val="20"/>
              </w:rPr>
              <w:t>57.1</w:t>
            </w:r>
          </w:p>
        </w:tc>
        <w:tc>
          <w:tcPr>
            <w:tcW w:w="1040" w:type="dxa"/>
            <w:tcBorders>
              <w:top w:val="nil"/>
              <w:left w:val="nil"/>
              <w:bottom w:val="single" w:sz="4" w:space="0" w:color="auto"/>
              <w:right w:val="single" w:sz="4" w:space="0" w:color="auto"/>
            </w:tcBorders>
            <w:shd w:val="clear" w:color="000000" w:fill="FFFFFF"/>
            <w:noWrap/>
            <w:hideMark/>
          </w:tcPr>
          <w:p w14:paraId="358AA6A3"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23279581"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409F4AFB" w14:textId="77777777" w:rsidR="007E29D3" w:rsidRPr="007E29D3" w:rsidRDefault="007E29D3" w:rsidP="007E29D3">
            <w:pPr>
              <w:rPr>
                <w:color w:val="000000"/>
                <w:sz w:val="20"/>
                <w:szCs w:val="20"/>
              </w:rPr>
            </w:pPr>
            <w:r w:rsidRPr="007E29D3">
              <w:rPr>
                <w:color w:val="000000"/>
                <w:sz w:val="20"/>
                <w:szCs w:val="20"/>
              </w:rPr>
              <w:t>Подготовка почвы для устройства партерного и обыкновенного газона без внесения растительной земли: механизированным способом</w:t>
            </w:r>
          </w:p>
        </w:tc>
        <w:tc>
          <w:tcPr>
            <w:tcW w:w="1276" w:type="dxa"/>
            <w:tcBorders>
              <w:top w:val="nil"/>
              <w:left w:val="nil"/>
              <w:bottom w:val="single" w:sz="4" w:space="0" w:color="auto"/>
              <w:right w:val="single" w:sz="4" w:space="0" w:color="auto"/>
            </w:tcBorders>
            <w:shd w:val="clear" w:color="000000" w:fill="FFFFFF"/>
            <w:noWrap/>
            <w:hideMark/>
          </w:tcPr>
          <w:p w14:paraId="3A0C663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8B9F618" w14:textId="77777777" w:rsidR="007E29D3" w:rsidRPr="007E29D3" w:rsidRDefault="007E29D3" w:rsidP="007E29D3">
            <w:pPr>
              <w:jc w:val="right"/>
              <w:rPr>
                <w:color w:val="000000"/>
                <w:sz w:val="20"/>
                <w:szCs w:val="20"/>
              </w:rPr>
            </w:pPr>
            <w:r w:rsidRPr="007E29D3">
              <w:rPr>
                <w:color w:val="000000"/>
                <w:sz w:val="20"/>
                <w:szCs w:val="20"/>
              </w:rPr>
              <w:t>60,13</w:t>
            </w:r>
          </w:p>
        </w:tc>
        <w:tc>
          <w:tcPr>
            <w:tcW w:w="1275" w:type="dxa"/>
            <w:tcBorders>
              <w:top w:val="nil"/>
              <w:left w:val="nil"/>
              <w:bottom w:val="single" w:sz="4" w:space="0" w:color="auto"/>
              <w:right w:val="single" w:sz="4" w:space="0" w:color="auto"/>
            </w:tcBorders>
            <w:shd w:val="clear" w:color="000000" w:fill="FFFFFF"/>
            <w:noWrap/>
            <w:hideMark/>
          </w:tcPr>
          <w:p w14:paraId="6122AD57" w14:textId="77777777" w:rsidR="007E29D3" w:rsidRPr="007E29D3" w:rsidRDefault="007E29D3" w:rsidP="007E29D3">
            <w:pPr>
              <w:jc w:val="right"/>
              <w:rPr>
                <w:color w:val="000000"/>
                <w:sz w:val="20"/>
                <w:szCs w:val="20"/>
              </w:rPr>
            </w:pPr>
            <w:r w:rsidRPr="007E29D3">
              <w:rPr>
                <w:color w:val="000000"/>
                <w:sz w:val="20"/>
                <w:szCs w:val="20"/>
              </w:rPr>
              <w:t xml:space="preserve">3 560,69 </w:t>
            </w:r>
          </w:p>
        </w:tc>
        <w:tc>
          <w:tcPr>
            <w:tcW w:w="2439" w:type="dxa"/>
            <w:tcBorders>
              <w:top w:val="nil"/>
              <w:left w:val="nil"/>
              <w:bottom w:val="single" w:sz="4" w:space="0" w:color="auto"/>
              <w:right w:val="single" w:sz="4" w:space="0" w:color="auto"/>
            </w:tcBorders>
            <w:shd w:val="clear" w:color="000000" w:fill="FFFFFF"/>
            <w:noWrap/>
            <w:hideMark/>
          </w:tcPr>
          <w:p w14:paraId="0A60CC68" w14:textId="77777777" w:rsidR="007E29D3" w:rsidRPr="007E29D3" w:rsidRDefault="007E29D3" w:rsidP="007E29D3">
            <w:pPr>
              <w:jc w:val="right"/>
              <w:rPr>
                <w:color w:val="000000"/>
                <w:sz w:val="20"/>
                <w:szCs w:val="20"/>
              </w:rPr>
            </w:pPr>
            <w:r w:rsidRPr="007E29D3">
              <w:rPr>
                <w:color w:val="000000"/>
                <w:sz w:val="20"/>
                <w:szCs w:val="20"/>
              </w:rPr>
              <w:t xml:space="preserve">214 104,29 </w:t>
            </w:r>
          </w:p>
        </w:tc>
      </w:tr>
      <w:tr w:rsidR="007E29D3" w:rsidRPr="007E29D3" w14:paraId="64EACF5F"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7A8CC717" w14:textId="77777777" w:rsidR="007E29D3" w:rsidRPr="007E29D3" w:rsidRDefault="007E29D3" w:rsidP="007E29D3">
            <w:pPr>
              <w:jc w:val="right"/>
              <w:rPr>
                <w:color w:val="000000"/>
                <w:sz w:val="20"/>
                <w:szCs w:val="20"/>
              </w:rPr>
            </w:pPr>
            <w:r w:rsidRPr="007E29D3">
              <w:rPr>
                <w:color w:val="000000"/>
                <w:sz w:val="20"/>
                <w:szCs w:val="20"/>
              </w:rPr>
              <w:lastRenderedPageBreak/>
              <w:t>57.2</w:t>
            </w:r>
          </w:p>
        </w:tc>
        <w:tc>
          <w:tcPr>
            <w:tcW w:w="1040" w:type="dxa"/>
            <w:tcBorders>
              <w:top w:val="nil"/>
              <w:left w:val="nil"/>
              <w:bottom w:val="single" w:sz="4" w:space="0" w:color="auto"/>
              <w:right w:val="single" w:sz="4" w:space="0" w:color="auto"/>
            </w:tcBorders>
            <w:shd w:val="clear" w:color="000000" w:fill="FFFFFF"/>
            <w:noWrap/>
            <w:hideMark/>
          </w:tcPr>
          <w:p w14:paraId="05BEB505"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00333771"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47E2AD7C" w14:textId="77777777" w:rsidR="007E29D3" w:rsidRPr="007E29D3" w:rsidRDefault="007E29D3" w:rsidP="007E29D3">
            <w:pPr>
              <w:rPr>
                <w:color w:val="000000"/>
                <w:sz w:val="20"/>
                <w:szCs w:val="20"/>
              </w:rPr>
            </w:pPr>
            <w:r w:rsidRPr="007E29D3">
              <w:rPr>
                <w:color w:val="000000"/>
                <w:sz w:val="20"/>
                <w:szCs w:val="20"/>
              </w:rPr>
              <w:t>Устройство газона методом гидропосева: по горизонтальной поверхности</w:t>
            </w:r>
          </w:p>
        </w:tc>
        <w:tc>
          <w:tcPr>
            <w:tcW w:w="1276" w:type="dxa"/>
            <w:tcBorders>
              <w:top w:val="nil"/>
              <w:left w:val="nil"/>
              <w:bottom w:val="single" w:sz="4" w:space="0" w:color="auto"/>
              <w:right w:val="single" w:sz="4" w:space="0" w:color="auto"/>
            </w:tcBorders>
            <w:shd w:val="clear" w:color="000000" w:fill="FFFFFF"/>
            <w:noWrap/>
            <w:hideMark/>
          </w:tcPr>
          <w:p w14:paraId="5E265A2B"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05E0FF9" w14:textId="77777777" w:rsidR="007E29D3" w:rsidRPr="007E29D3" w:rsidRDefault="007E29D3" w:rsidP="007E29D3">
            <w:pPr>
              <w:jc w:val="right"/>
              <w:rPr>
                <w:color w:val="000000"/>
                <w:sz w:val="20"/>
                <w:szCs w:val="20"/>
              </w:rPr>
            </w:pPr>
            <w:r w:rsidRPr="007E29D3">
              <w:rPr>
                <w:color w:val="000000"/>
                <w:sz w:val="20"/>
                <w:szCs w:val="20"/>
              </w:rPr>
              <w:t>60,13</w:t>
            </w:r>
          </w:p>
        </w:tc>
        <w:tc>
          <w:tcPr>
            <w:tcW w:w="1275" w:type="dxa"/>
            <w:tcBorders>
              <w:top w:val="nil"/>
              <w:left w:val="nil"/>
              <w:bottom w:val="single" w:sz="4" w:space="0" w:color="auto"/>
              <w:right w:val="single" w:sz="4" w:space="0" w:color="auto"/>
            </w:tcBorders>
            <w:shd w:val="clear" w:color="000000" w:fill="FFFFFF"/>
            <w:noWrap/>
            <w:hideMark/>
          </w:tcPr>
          <w:p w14:paraId="33976999" w14:textId="77777777" w:rsidR="007E29D3" w:rsidRPr="007E29D3" w:rsidRDefault="007E29D3" w:rsidP="007E29D3">
            <w:pPr>
              <w:jc w:val="right"/>
              <w:rPr>
                <w:color w:val="000000"/>
                <w:sz w:val="20"/>
                <w:szCs w:val="20"/>
              </w:rPr>
            </w:pPr>
            <w:r w:rsidRPr="007E29D3">
              <w:rPr>
                <w:color w:val="000000"/>
                <w:sz w:val="20"/>
                <w:szCs w:val="20"/>
              </w:rPr>
              <w:t xml:space="preserve">2 291,27 </w:t>
            </w:r>
          </w:p>
        </w:tc>
        <w:tc>
          <w:tcPr>
            <w:tcW w:w="2439" w:type="dxa"/>
            <w:tcBorders>
              <w:top w:val="nil"/>
              <w:left w:val="nil"/>
              <w:bottom w:val="single" w:sz="4" w:space="0" w:color="auto"/>
              <w:right w:val="single" w:sz="4" w:space="0" w:color="auto"/>
            </w:tcBorders>
            <w:shd w:val="clear" w:color="000000" w:fill="FFFFFF"/>
            <w:noWrap/>
            <w:hideMark/>
          </w:tcPr>
          <w:p w14:paraId="52BAD784" w14:textId="77777777" w:rsidR="007E29D3" w:rsidRPr="007E29D3" w:rsidRDefault="007E29D3" w:rsidP="007E29D3">
            <w:pPr>
              <w:jc w:val="right"/>
              <w:rPr>
                <w:color w:val="000000"/>
                <w:sz w:val="20"/>
                <w:szCs w:val="20"/>
              </w:rPr>
            </w:pPr>
            <w:r w:rsidRPr="007E29D3">
              <w:rPr>
                <w:color w:val="000000"/>
                <w:sz w:val="20"/>
                <w:szCs w:val="20"/>
              </w:rPr>
              <w:t xml:space="preserve">137 774,07 </w:t>
            </w:r>
          </w:p>
        </w:tc>
      </w:tr>
      <w:tr w:rsidR="007E29D3" w:rsidRPr="007E29D3" w14:paraId="79BC21B2"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1F226959" w14:textId="77777777" w:rsidR="007E29D3" w:rsidRPr="007E29D3" w:rsidRDefault="007E29D3" w:rsidP="007E29D3">
            <w:pPr>
              <w:jc w:val="right"/>
              <w:rPr>
                <w:color w:val="000000"/>
                <w:sz w:val="20"/>
                <w:szCs w:val="20"/>
              </w:rPr>
            </w:pPr>
            <w:r w:rsidRPr="007E29D3">
              <w:rPr>
                <w:color w:val="000000"/>
                <w:sz w:val="20"/>
                <w:szCs w:val="20"/>
              </w:rPr>
              <w:t>57.3</w:t>
            </w:r>
          </w:p>
        </w:tc>
        <w:tc>
          <w:tcPr>
            <w:tcW w:w="1040" w:type="dxa"/>
            <w:tcBorders>
              <w:top w:val="nil"/>
              <w:left w:val="nil"/>
              <w:bottom w:val="single" w:sz="4" w:space="0" w:color="auto"/>
              <w:right w:val="single" w:sz="4" w:space="0" w:color="auto"/>
            </w:tcBorders>
            <w:shd w:val="clear" w:color="000000" w:fill="FFFFFF"/>
            <w:noWrap/>
            <w:hideMark/>
          </w:tcPr>
          <w:p w14:paraId="06303C26"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038035DB"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689EC0F0" w14:textId="77777777" w:rsidR="007E29D3" w:rsidRPr="007E29D3" w:rsidRDefault="007E29D3" w:rsidP="007E29D3">
            <w:pPr>
              <w:rPr>
                <w:color w:val="000000"/>
                <w:sz w:val="20"/>
                <w:szCs w:val="20"/>
              </w:rPr>
            </w:pPr>
            <w:r w:rsidRPr="007E29D3">
              <w:rPr>
                <w:color w:val="000000"/>
                <w:sz w:val="20"/>
                <w:szCs w:val="20"/>
              </w:rPr>
              <w:t>Семена газонных трав (смесь)</w:t>
            </w:r>
          </w:p>
        </w:tc>
        <w:tc>
          <w:tcPr>
            <w:tcW w:w="1276" w:type="dxa"/>
            <w:tcBorders>
              <w:top w:val="nil"/>
              <w:left w:val="nil"/>
              <w:bottom w:val="single" w:sz="4" w:space="0" w:color="auto"/>
              <w:right w:val="single" w:sz="4" w:space="0" w:color="auto"/>
            </w:tcBorders>
            <w:shd w:val="clear" w:color="000000" w:fill="FFFFFF"/>
            <w:noWrap/>
            <w:hideMark/>
          </w:tcPr>
          <w:p w14:paraId="2D5CA1BD"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55B58E60" w14:textId="77777777" w:rsidR="007E29D3" w:rsidRPr="007E29D3" w:rsidRDefault="007E29D3" w:rsidP="007E29D3">
            <w:pPr>
              <w:jc w:val="right"/>
              <w:rPr>
                <w:color w:val="000000"/>
                <w:sz w:val="20"/>
                <w:szCs w:val="20"/>
              </w:rPr>
            </w:pPr>
            <w:r w:rsidRPr="007E29D3">
              <w:rPr>
                <w:color w:val="000000"/>
                <w:sz w:val="20"/>
                <w:szCs w:val="20"/>
              </w:rPr>
              <w:t>120,3</w:t>
            </w:r>
          </w:p>
        </w:tc>
        <w:tc>
          <w:tcPr>
            <w:tcW w:w="1275" w:type="dxa"/>
            <w:tcBorders>
              <w:top w:val="nil"/>
              <w:left w:val="nil"/>
              <w:bottom w:val="single" w:sz="4" w:space="0" w:color="auto"/>
              <w:right w:val="single" w:sz="4" w:space="0" w:color="auto"/>
            </w:tcBorders>
            <w:shd w:val="clear" w:color="000000" w:fill="FFFFFF"/>
            <w:noWrap/>
            <w:hideMark/>
          </w:tcPr>
          <w:p w14:paraId="3123D3FD" w14:textId="77777777" w:rsidR="007E29D3" w:rsidRPr="007E29D3" w:rsidRDefault="007E29D3" w:rsidP="007E29D3">
            <w:pPr>
              <w:jc w:val="right"/>
              <w:rPr>
                <w:color w:val="000000"/>
                <w:sz w:val="20"/>
                <w:szCs w:val="20"/>
              </w:rPr>
            </w:pPr>
            <w:r w:rsidRPr="007E29D3">
              <w:rPr>
                <w:color w:val="000000"/>
                <w:sz w:val="20"/>
                <w:szCs w:val="20"/>
              </w:rPr>
              <w:t xml:space="preserve">772,51 </w:t>
            </w:r>
          </w:p>
        </w:tc>
        <w:tc>
          <w:tcPr>
            <w:tcW w:w="2439" w:type="dxa"/>
            <w:tcBorders>
              <w:top w:val="nil"/>
              <w:left w:val="nil"/>
              <w:bottom w:val="single" w:sz="4" w:space="0" w:color="auto"/>
              <w:right w:val="single" w:sz="4" w:space="0" w:color="auto"/>
            </w:tcBorders>
            <w:shd w:val="clear" w:color="000000" w:fill="FFFFFF"/>
            <w:noWrap/>
            <w:hideMark/>
          </w:tcPr>
          <w:p w14:paraId="468865F4" w14:textId="77777777" w:rsidR="007E29D3" w:rsidRPr="007E29D3" w:rsidRDefault="007E29D3" w:rsidP="007E29D3">
            <w:pPr>
              <w:jc w:val="right"/>
              <w:rPr>
                <w:color w:val="000000"/>
                <w:sz w:val="20"/>
                <w:szCs w:val="20"/>
              </w:rPr>
            </w:pPr>
            <w:r w:rsidRPr="007E29D3">
              <w:rPr>
                <w:color w:val="000000"/>
                <w:sz w:val="20"/>
                <w:szCs w:val="20"/>
              </w:rPr>
              <w:t xml:space="preserve">92 932,95 </w:t>
            </w:r>
          </w:p>
        </w:tc>
      </w:tr>
      <w:tr w:rsidR="007E29D3" w:rsidRPr="007E29D3" w14:paraId="6EBD6098"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165A49F"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369447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873BDB4"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B4178A1" w14:textId="77777777" w:rsidR="007E29D3" w:rsidRPr="007E29D3" w:rsidRDefault="007E29D3" w:rsidP="007E29D3">
            <w:pPr>
              <w:rPr>
                <w:b/>
                <w:bCs/>
                <w:color w:val="000000"/>
                <w:sz w:val="20"/>
                <w:szCs w:val="20"/>
              </w:rPr>
            </w:pPr>
            <w:r w:rsidRPr="007E29D3">
              <w:rPr>
                <w:b/>
                <w:bCs/>
                <w:color w:val="000000"/>
                <w:sz w:val="20"/>
                <w:szCs w:val="20"/>
              </w:rPr>
              <w:t>Элементы озеленения (Лист 9 ПЗУ)</w:t>
            </w:r>
          </w:p>
        </w:tc>
        <w:tc>
          <w:tcPr>
            <w:tcW w:w="1276" w:type="dxa"/>
            <w:tcBorders>
              <w:top w:val="nil"/>
              <w:left w:val="nil"/>
              <w:bottom w:val="single" w:sz="4" w:space="0" w:color="auto"/>
              <w:right w:val="single" w:sz="4" w:space="0" w:color="auto"/>
            </w:tcBorders>
            <w:shd w:val="clear" w:color="000000" w:fill="FFFFFF"/>
            <w:noWrap/>
            <w:hideMark/>
          </w:tcPr>
          <w:p w14:paraId="19BDBB5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EC7CB9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1DA76C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50AE9E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E0A1D04"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722FA133" w14:textId="77777777" w:rsidR="007E29D3" w:rsidRPr="007E29D3" w:rsidRDefault="007E29D3" w:rsidP="007E29D3">
            <w:pPr>
              <w:jc w:val="right"/>
              <w:rPr>
                <w:color w:val="000000"/>
                <w:sz w:val="20"/>
                <w:szCs w:val="20"/>
              </w:rPr>
            </w:pPr>
            <w:r w:rsidRPr="007E29D3">
              <w:rPr>
                <w:color w:val="000000"/>
                <w:sz w:val="20"/>
                <w:szCs w:val="20"/>
              </w:rPr>
              <w:t>57.4</w:t>
            </w:r>
          </w:p>
        </w:tc>
        <w:tc>
          <w:tcPr>
            <w:tcW w:w="1040" w:type="dxa"/>
            <w:tcBorders>
              <w:top w:val="nil"/>
              <w:left w:val="nil"/>
              <w:bottom w:val="single" w:sz="4" w:space="0" w:color="auto"/>
              <w:right w:val="single" w:sz="4" w:space="0" w:color="auto"/>
            </w:tcBorders>
            <w:shd w:val="clear" w:color="000000" w:fill="FFFFFF"/>
            <w:noWrap/>
            <w:hideMark/>
          </w:tcPr>
          <w:p w14:paraId="284816A4"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09967D1"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4830BFC0" w14:textId="77777777" w:rsidR="007E29D3" w:rsidRPr="007E29D3" w:rsidRDefault="007E29D3" w:rsidP="007E29D3">
            <w:pPr>
              <w:rPr>
                <w:color w:val="000000"/>
                <w:sz w:val="20"/>
                <w:szCs w:val="20"/>
              </w:rPr>
            </w:pPr>
            <w:r w:rsidRPr="007E29D3">
              <w:rPr>
                <w:color w:val="000000"/>
                <w:sz w:val="20"/>
                <w:szCs w:val="20"/>
              </w:rPr>
              <w:t>Подготовка стандартных посадочных мест механизированным способом для деревьев и кустарников с квадратным комом земли размером: 0,8x0,8x0,5 м в естественном грунте</w:t>
            </w:r>
          </w:p>
        </w:tc>
        <w:tc>
          <w:tcPr>
            <w:tcW w:w="1276" w:type="dxa"/>
            <w:tcBorders>
              <w:top w:val="nil"/>
              <w:left w:val="nil"/>
              <w:bottom w:val="single" w:sz="4" w:space="0" w:color="auto"/>
              <w:right w:val="single" w:sz="4" w:space="0" w:color="auto"/>
            </w:tcBorders>
            <w:shd w:val="clear" w:color="000000" w:fill="FFFFFF"/>
            <w:noWrap/>
            <w:hideMark/>
          </w:tcPr>
          <w:p w14:paraId="11390849"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53FFA2B3" w14:textId="77777777" w:rsidR="007E29D3" w:rsidRPr="007E29D3" w:rsidRDefault="007E29D3" w:rsidP="007E29D3">
            <w:pPr>
              <w:jc w:val="right"/>
              <w:rPr>
                <w:color w:val="000000"/>
                <w:sz w:val="20"/>
                <w:szCs w:val="20"/>
              </w:rPr>
            </w:pPr>
            <w:r w:rsidRPr="007E29D3">
              <w:rPr>
                <w:color w:val="000000"/>
                <w:sz w:val="20"/>
                <w:szCs w:val="20"/>
              </w:rPr>
              <w:t>7,7</w:t>
            </w:r>
          </w:p>
        </w:tc>
        <w:tc>
          <w:tcPr>
            <w:tcW w:w="1275" w:type="dxa"/>
            <w:tcBorders>
              <w:top w:val="nil"/>
              <w:left w:val="nil"/>
              <w:bottom w:val="single" w:sz="4" w:space="0" w:color="auto"/>
              <w:right w:val="single" w:sz="4" w:space="0" w:color="auto"/>
            </w:tcBorders>
            <w:shd w:val="clear" w:color="000000" w:fill="FFFFFF"/>
            <w:noWrap/>
            <w:hideMark/>
          </w:tcPr>
          <w:p w14:paraId="11118020" w14:textId="77777777" w:rsidR="007E29D3" w:rsidRPr="007E29D3" w:rsidRDefault="007E29D3" w:rsidP="007E29D3">
            <w:pPr>
              <w:jc w:val="right"/>
              <w:rPr>
                <w:color w:val="000000"/>
                <w:sz w:val="20"/>
                <w:szCs w:val="20"/>
              </w:rPr>
            </w:pPr>
            <w:r w:rsidRPr="007E29D3">
              <w:rPr>
                <w:color w:val="000000"/>
                <w:sz w:val="20"/>
                <w:szCs w:val="20"/>
              </w:rPr>
              <w:t xml:space="preserve">11 097,03 </w:t>
            </w:r>
          </w:p>
        </w:tc>
        <w:tc>
          <w:tcPr>
            <w:tcW w:w="2439" w:type="dxa"/>
            <w:tcBorders>
              <w:top w:val="nil"/>
              <w:left w:val="nil"/>
              <w:bottom w:val="single" w:sz="4" w:space="0" w:color="auto"/>
              <w:right w:val="single" w:sz="4" w:space="0" w:color="auto"/>
            </w:tcBorders>
            <w:shd w:val="clear" w:color="000000" w:fill="FFFFFF"/>
            <w:noWrap/>
            <w:hideMark/>
          </w:tcPr>
          <w:p w14:paraId="676D0FF5" w14:textId="77777777" w:rsidR="007E29D3" w:rsidRPr="007E29D3" w:rsidRDefault="007E29D3" w:rsidP="007E29D3">
            <w:pPr>
              <w:jc w:val="right"/>
              <w:rPr>
                <w:color w:val="000000"/>
                <w:sz w:val="20"/>
                <w:szCs w:val="20"/>
              </w:rPr>
            </w:pPr>
            <w:r w:rsidRPr="007E29D3">
              <w:rPr>
                <w:color w:val="000000"/>
                <w:sz w:val="20"/>
                <w:szCs w:val="20"/>
              </w:rPr>
              <w:t xml:space="preserve">85 447,13 </w:t>
            </w:r>
          </w:p>
        </w:tc>
      </w:tr>
      <w:tr w:rsidR="007E29D3" w:rsidRPr="007E29D3" w14:paraId="400ED4E2"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45081BB0" w14:textId="77777777" w:rsidR="007E29D3" w:rsidRPr="007E29D3" w:rsidRDefault="007E29D3" w:rsidP="007E29D3">
            <w:pPr>
              <w:jc w:val="right"/>
              <w:rPr>
                <w:color w:val="000000"/>
                <w:sz w:val="20"/>
                <w:szCs w:val="20"/>
              </w:rPr>
            </w:pPr>
            <w:r w:rsidRPr="007E29D3">
              <w:rPr>
                <w:color w:val="000000"/>
                <w:sz w:val="20"/>
                <w:szCs w:val="20"/>
              </w:rPr>
              <w:t>57.5</w:t>
            </w:r>
          </w:p>
        </w:tc>
        <w:tc>
          <w:tcPr>
            <w:tcW w:w="1040" w:type="dxa"/>
            <w:tcBorders>
              <w:top w:val="nil"/>
              <w:left w:val="nil"/>
              <w:bottom w:val="single" w:sz="4" w:space="0" w:color="auto"/>
              <w:right w:val="single" w:sz="4" w:space="0" w:color="auto"/>
            </w:tcBorders>
            <w:shd w:val="clear" w:color="000000" w:fill="FFFFFF"/>
            <w:noWrap/>
            <w:hideMark/>
          </w:tcPr>
          <w:p w14:paraId="631B04BB"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E9152F3"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48280606" w14:textId="77777777" w:rsidR="007E29D3" w:rsidRPr="007E29D3" w:rsidRDefault="007E29D3" w:rsidP="007E29D3">
            <w:pPr>
              <w:rPr>
                <w:color w:val="000000"/>
                <w:sz w:val="20"/>
                <w:szCs w:val="20"/>
              </w:rPr>
            </w:pPr>
            <w:r w:rsidRPr="007E29D3">
              <w:rPr>
                <w:color w:val="000000"/>
                <w:sz w:val="20"/>
                <w:szCs w:val="20"/>
              </w:rPr>
              <w:t>Посадка деревьев и кустарников с комом земли размером: 0,8x0,8x0,5 м</w:t>
            </w:r>
          </w:p>
        </w:tc>
        <w:tc>
          <w:tcPr>
            <w:tcW w:w="1276" w:type="dxa"/>
            <w:tcBorders>
              <w:top w:val="nil"/>
              <w:left w:val="nil"/>
              <w:bottom w:val="single" w:sz="4" w:space="0" w:color="auto"/>
              <w:right w:val="single" w:sz="4" w:space="0" w:color="auto"/>
            </w:tcBorders>
            <w:shd w:val="clear" w:color="000000" w:fill="FFFFFF"/>
            <w:noWrap/>
            <w:hideMark/>
          </w:tcPr>
          <w:p w14:paraId="427BF48A"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8611C3D" w14:textId="77777777" w:rsidR="007E29D3" w:rsidRPr="007E29D3" w:rsidRDefault="007E29D3" w:rsidP="007E29D3">
            <w:pPr>
              <w:jc w:val="right"/>
              <w:rPr>
                <w:color w:val="000000"/>
                <w:sz w:val="20"/>
                <w:szCs w:val="20"/>
              </w:rPr>
            </w:pPr>
            <w:r w:rsidRPr="007E29D3">
              <w:rPr>
                <w:color w:val="000000"/>
                <w:sz w:val="20"/>
                <w:szCs w:val="20"/>
              </w:rPr>
              <w:t>7,7</w:t>
            </w:r>
          </w:p>
        </w:tc>
        <w:tc>
          <w:tcPr>
            <w:tcW w:w="1275" w:type="dxa"/>
            <w:tcBorders>
              <w:top w:val="nil"/>
              <w:left w:val="nil"/>
              <w:bottom w:val="single" w:sz="4" w:space="0" w:color="auto"/>
              <w:right w:val="single" w:sz="4" w:space="0" w:color="auto"/>
            </w:tcBorders>
            <w:shd w:val="clear" w:color="000000" w:fill="FFFFFF"/>
            <w:noWrap/>
            <w:hideMark/>
          </w:tcPr>
          <w:p w14:paraId="30851C4A" w14:textId="77777777" w:rsidR="007E29D3" w:rsidRPr="007E29D3" w:rsidRDefault="007E29D3" w:rsidP="007E29D3">
            <w:pPr>
              <w:jc w:val="right"/>
              <w:rPr>
                <w:color w:val="000000"/>
                <w:sz w:val="20"/>
                <w:szCs w:val="20"/>
              </w:rPr>
            </w:pPr>
            <w:r w:rsidRPr="007E29D3">
              <w:rPr>
                <w:color w:val="000000"/>
                <w:sz w:val="20"/>
                <w:szCs w:val="20"/>
              </w:rPr>
              <w:t xml:space="preserve">40 352,48 </w:t>
            </w:r>
          </w:p>
        </w:tc>
        <w:tc>
          <w:tcPr>
            <w:tcW w:w="2439" w:type="dxa"/>
            <w:tcBorders>
              <w:top w:val="nil"/>
              <w:left w:val="nil"/>
              <w:bottom w:val="single" w:sz="4" w:space="0" w:color="auto"/>
              <w:right w:val="single" w:sz="4" w:space="0" w:color="auto"/>
            </w:tcBorders>
            <w:shd w:val="clear" w:color="000000" w:fill="FFFFFF"/>
            <w:noWrap/>
            <w:hideMark/>
          </w:tcPr>
          <w:p w14:paraId="7D9B0B56" w14:textId="77777777" w:rsidR="007E29D3" w:rsidRPr="007E29D3" w:rsidRDefault="007E29D3" w:rsidP="007E29D3">
            <w:pPr>
              <w:jc w:val="right"/>
              <w:rPr>
                <w:color w:val="000000"/>
                <w:sz w:val="20"/>
                <w:szCs w:val="20"/>
              </w:rPr>
            </w:pPr>
            <w:r w:rsidRPr="007E29D3">
              <w:rPr>
                <w:color w:val="000000"/>
                <w:sz w:val="20"/>
                <w:szCs w:val="20"/>
              </w:rPr>
              <w:t xml:space="preserve">310 714,10 </w:t>
            </w:r>
          </w:p>
        </w:tc>
      </w:tr>
      <w:tr w:rsidR="007E29D3" w:rsidRPr="007E29D3" w14:paraId="17DB2017"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1409B8A6" w14:textId="77777777" w:rsidR="007E29D3" w:rsidRPr="007E29D3" w:rsidRDefault="007E29D3" w:rsidP="007E29D3">
            <w:pPr>
              <w:jc w:val="right"/>
              <w:rPr>
                <w:color w:val="000000"/>
                <w:sz w:val="20"/>
                <w:szCs w:val="20"/>
              </w:rPr>
            </w:pPr>
            <w:r w:rsidRPr="007E29D3">
              <w:rPr>
                <w:color w:val="000000"/>
                <w:sz w:val="20"/>
                <w:szCs w:val="20"/>
              </w:rPr>
              <w:t>57.6</w:t>
            </w:r>
          </w:p>
        </w:tc>
        <w:tc>
          <w:tcPr>
            <w:tcW w:w="1040" w:type="dxa"/>
            <w:tcBorders>
              <w:top w:val="nil"/>
              <w:left w:val="nil"/>
              <w:bottom w:val="single" w:sz="4" w:space="0" w:color="auto"/>
              <w:right w:val="single" w:sz="4" w:space="0" w:color="auto"/>
            </w:tcBorders>
            <w:shd w:val="clear" w:color="000000" w:fill="FFFFFF"/>
            <w:noWrap/>
            <w:hideMark/>
          </w:tcPr>
          <w:p w14:paraId="53FD63E9"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AEED6E8"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77B76662" w14:textId="77777777" w:rsidR="007E29D3" w:rsidRPr="007E29D3" w:rsidRDefault="007E29D3" w:rsidP="007E29D3">
            <w:pPr>
              <w:rPr>
                <w:color w:val="000000"/>
                <w:sz w:val="20"/>
                <w:szCs w:val="20"/>
              </w:rPr>
            </w:pPr>
            <w:r w:rsidRPr="007E29D3">
              <w:rPr>
                <w:color w:val="000000"/>
                <w:sz w:val="20"/>
                <w:szCs w:val="20"/>
              </w:rPr>
              <w:t>Береза бородавчатая (повислая, плакучая), высота 1,5-2,0 м</w:t>
            </w:r>
          </w:p>
        </w:tc>
        <w:tc>
          <w:tcPr>
            <w:tcW w:w="1276" w:type="dxa"/>
            <w:tcBorders>
              <w:top w:val="nil"/>
              <w:left w:val="nil"/>
              <w:bottom w:val="single" w:sz="4" w:space="0" w:color="auto"/>
              <w:right w:val="single" w:sz="4" w:space="0" w:color="auto"/>
            </w:tcBorders>
            <w:shd w:val="clear" w:color="000000" w:fill="FFFFFF"/>
            <w:noWrap/>
            <w:hideMark/>
          </w:tcPr>
          <w:p w14:paraId="51DFB13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D9E6F50"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12210BDC" w14:textId="77777777" w:rsidR="007E29D3" w:rsidRPr="007E29D3" w:rsidRDefault="007E29D3" w:rsidP="007E29D3">
            <w:pPr>
              <w:jc w:val="right"/>
              <w:rPr>
                <w:color w:val="000000"/>
                <w:sz w:val="20"/>
                <w:szCs w:val="20"/>
              </w:rPr>
            </w:pPr>
            <w:r w:rsidRPr="007E29D3">
              <w:rPr>
                <w:color w:val="000000"/>
                <w:sz w:val="20"/>
                <w:szCs w:val="20"/>
              </w:rPr>
              <w:t xml:space="preserve">1 684,29 </w:t>
            </w:r>
          </w:p>
        </w:tc>
        <w:tc>
          <w:tcPr>
            <w:tcW w:w="2439" w:type="dxa"/>
            <w:tcBorders>
              <w:top w:val="nil"/>
              <w:left w:val="nil"/>
              <w:bottom w:val="single" w:sz="4" w:space="0" w:color="auto"/>
              <w:right w:val="single" w:sz="4" w:space="0" w:color="auto"/>
            </w:tcBorders>
            <w:shd w:val="clear" w:color="000000" w:fill="FFFFFF"/>
            <w:noWrap/>
            <w:hideMark/>
          </w:tcPr>
          <w:p w14:paraId="18D0A874" w14:textId="77777777" w:rsidR="007E29D3" w:rsidRPr="007E29D3" w:rsidRDefault="007E29D3" w:rsidP="007E29D3">
            <w:pPr>
              <w:jc w:val="right"/>
              <w:rPr>
                <w:color w:val="000000"/>
                <w:sz w:val="20"/>
                <w:szCs w:val="20"/>
              </w:rPr>
            </w:pPr>
            <w:r w:rsidRPr="007E29D3">
              <w:rPr>
                <w:color w:val="000000"/>
                <w:sz w:val="20"/>
                <w:szCs w:val="20"/>
              </w:rPr>
              <w:t xml:space="preserve">18 527,19 </w:t>
            </w:r>
          </w:p>
        </w:tc>
      </w:tr>
      <w:tr w:rsidR="007E29D3" w:rsidRPr="007E29D3" w14:paraId="28E3B09C"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4C6AE3CD" w14:textId="77777777" w:rsidR="007E29D3" w:rsidRPr="007E29D3" w:rsidRDefault="007E29D3" w:rsidP="007E29D3">
            <w:pPr>
              <w:jc w:val="right"/>
              <w:rPr>
                <w:color w:val="000000"/>
                <w:sz w:val="20"/>
                <w:szCs w:val="20"/>
              </w:rPr>
            </w:pPr>
            <w:r w:rsidRPr="007E29D3">
              <w:rPr>
                <w:color w:val="000000"/>
                <w:sz w:val="20"/>
                <w:szCs w:val="20"/>
              </w:rPr>
              <w:t>57.7</w:t>
            </w:r>
          </w:p>
        </w:tc>
        <w:tc>
          <w:tcPr>
            <w:tcW w:w="1040" w:type="dxa"/>
            <w:tcBorders>
              <w:top w:val="nil"/>
              <w:left w:val="nil"/>
              <w:bottom w:val="single" w:sz="4" w:space="0" w:color="auto"/>
              <w:right w:val="single" w:sz="4" w:space="0" w:color="auto"/>
            </w:tcBorders>
            <w:shd w:val="clear" w:color="000000" w:fill="FFFFFF"/>
            <w:noWrap/>
            <w:hideMark/>
          </w:tcPr>
          <w:p w14:paraId="3BB21A52"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AA89661"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709DD1DD" w14:textId="77777777" w:rsidR="007E29D3" w:rsidRPr="007E29D3" w:rsidRDefault="007E29D3" w:rsidP="007E29D3">
            <w:pPr>
              <w:rPr>
                <w:color w:val="000000"/>
                <w:sz w:val="20"/>
                <w:szCs w:val="20"/>
              </w:rPr>
            </w:pPr>
            <w:r w:rsidRPr="007E29D3">
              <w:rPr>
                <w:color w:val="000000"/>
                <w:sz w:val="20"/>
                <w:szCs w:val="20"/>
              </w:rPr>
              <w:t>Сосна обыкновенная, высота 0,5-1,0 м</w:t>
            </w:r>
          </w:p>
        </w:tc>
        <w:tc>
          <w:tcPr>
            <w:tcW w:w="1276" w:type="dxa"/>
            <w:tcBorders>
              <w:top w:val="nil"/>
              <w:left w:val="nil"/>
              <w:bottom w:val="single" w:sz="4" w:space="0" w:color="auto"/>
              <w:right w:val="single" w:sz="4" w:space="0" w:color="auto"/>
            </w:tcBorders>
            <w:shd w:val="clear" w:color="000000" w:fill="FFFFFF"/>
            <w:noWrap/>
            <w:hideMark/>
          </w:tcPr>
          <w:p w14:paraId="7189083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10C11D9" w14:textId="77777777" w:rsidR="007E29D3" w:rsidRPr="007E29D3" w:rsidRDefault="007E29D3" w:rsidP="007E29D3">
            <w:pPr>
              <w:jc w:val="right"/>
              <w:rPr>
                <w:color w:val="000000"/>
                <w:sz w:val="20"/>
                <w:szCs w:val="20"/>
              </w:rPr>
            </w:pPr>
            <w:r w:rsidRPr="007E29D3">
              <w:rPr>
                <w:color w:val="000000"/>
                <w:sz w:val="20"/>
                <w:szCs w:val="20"/>
              </w:rPr>
              <w:t>36</w:t>
            </w:r>
          </w:p>
        </w:tc>
        <w:tc>
          <w:tcPr>
            <w:tcW w:w="1275" w:type="dxa"/>
            <w:tcBorders>
              <w:top w:val="nil"/>
              <w:left w:val="nil"/>
              <w:bottom w:val="single" w:sz="4" w:space="0" w:color="auto"/>
              <w:right w:val="single" w:sz="4" w:space="0" w:color="auto"/>
            </w:tcBorders>
            <w:shd w:val="clear" w:color="000000" w:fill="FFFFFF"/>
            <w:noWrap/>
            <w:hideMark/>
          </w:tcPr>
          <w:p w14:paraId="371587C7" w14:textId="77777777" w:rsidR="007E29D3" w:rsidRPr="007E29D3" w:rsidRDefault="007E29D3" w:rsidP="007E29D3">
            <w:pPr>
              <w:jc w:val="right"/>
              <w:rPr>
                <w:color w:val="000000"/>
                <w:sz w:val="20"/>
                <w:szCs w:val="20"/>
              </w:rPr>
            </w:pPr>
            <w:r w:rsidRPr="007E29D3">
              <w:rPr>
                <w:color w:val="000000"/>
                <w:sz w:val="20"/>
                <w:szCs w:val="20"/>
              </w:rPr>
              <w:t xml:space="preserve">2 375,34 </w:t>
            </w:r>
          </w:p>
        </w:tc>
        <w:tc>
          <w:tcPr>
            <w:tcW w:w="2439" w:type="dxa"/>
            <w:tcBorders>
              <w:top w:val="nil"/>
              <w:left w:val="nil"/>
              <w:bottom w:val="single" w:sz="4" w:space="0" w:color="auto"/>
              <w:right w:val="single" w:sz="4" w:space="0" w:color="auto"/>
            </w:tcBorders>
            <w:shd w:val="clear" w:color="000000" w:fill="FFFFFF"/>
            <w:noWrap/>
            <w:hideMark/>
          </w:tcPr>
          <w:p w14:paraId="50069DE1" w14:textId="77777777" w:rsidR="007E29D3" w:rsidRPr="007E29D3" w:rsidRDefault="007E29D3" w:rsidP="007E29D3">
            <w:pPr>
              <w:jc w:val="right"/>
              <w:rPr>
                <w:color w:val="000000"/>
                <w:sz w:val="20"/>
                <w:szCs w:val="20"/>
              </w:rPr>
            </w:pPr>
            <w:r w:rsidRPr="007E29D3">
              <w:rPr>
                <w:color w:val="000000"/>
                <w:sz w:val="20"/>
                <w:szCs w:val="20"/>
              </w:rPr>
              <w:t xml:space="preserve">85 512,24 </w:t>
            </w:r>
          </w:p>
        </w:tc>
      </w:tr>
      <w:tr w:rsidR="007E29D3" w:rsidRPr="007E29D3" w14:paraId="7ED182B5"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41FB0B6A" w14:textId="77777777" w:rsidR="007E29D3" w:rsidRPr="007E29D3" w:rsidRDefault="007E29D3" w:rsidP="007E29D3">
            <w:pPr>
              <w:jc w:val="right"/>
              <w:rPr>
                <w:color w:val="000000"/>
                <w:sz w:val="20"/>
                <w:szCs w:val="20"/>
              </w:rPr>
            </w:pPr>
            <w:r w:rsidRPr="007E29D3">
              <w:rPr>
                <w:color w:val="000000"/>
                <w:sz w:val="20"/>
                <w:szCs w:val="20"/>
              </w:rPr>
              <w:t>57.8</w:t>
            </w:r>
          </w:p>
        </w:tc>
        <w:tc>
          <w:tcPr>
            <w:tcW w:w="1040" w:type="dxa"/>
            <w:tcBorders>
              <w:top w:val="nil"/>
              <w:left w:val="nil"/>
              <w:bottom w:val="single" w:sz="4" w:space="0" w:color="auto"/>
              <w:right w:val="single" w:sz="4" w:space="0" w:color="auto"/>
            </w:tcBorders>
            <w:shd w:val="clear" w:color="000000" w:fill="FFFFFF"/>
            <w:noWrap/>
            <w:hideMark/>
          </w:tcPr>
          <w:p w14:paraId="56F1CAEE"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502FC1B"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2E8E6403" w14:textId="77777777" w:rsidR="007E29D3" w:rsidRPr="007E29D3" w:rsidRDefault="007E29D3" w:rsidP="007E29D3">
            <w:pPr>
              <w:rPr>
                <w:color w:val="000000"/>
                <w:sz w:val="20"/>
                <w:szCs w:val="20"/>
              </w:rPr>
            </w:pPr>
            <w:r w:rsidRPr="007E29D3">
              <w:rPr>
                <w:color w:val="000000"/>
                <w:sz w:val="20"/>
                <w:szCs w:val="20"/>
              </w:rPr>
              <w:t>Липа разнолистная, высота 1,5-2,0 м</w:t>
            </w:r>
          </w:p>
        </w:tc>
        <w:tc>
          <w:tcPr>
            <w:tcW w:w="1276" w:type="dxa"/>
            <w:tcBorders>
              <w:top w:val="nil"/>
              <w:left w:val="nil"/>
              <w:bottom w:val="single" w:sz="4" w:space="0" w:color="auto"/>
              <w:right w:val="single" w:sz="4" w:space="0" w:color="auto"/>
            </w:tcBorders>
            <w:shd w:val="clear" w:color="000000" w:fill="FFFFFF"/>
            <w:noWrap/>
            <w:hideMark/>
          </w:tcPr>
          <w:p w14:paraId="279F968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05E0E1C" w14:textId="77777777" w:rsidR="007E29D3" w:rsidRPr="007E29D3" w:rsidRDefault="007E29D3" w:rsidP="007E29D3">
            <w:pPr>
              <w:jc w:val="right"/>
              <w:rPr>
                <w:color w:val="000000"/>
                <w:sz w:val="20"/>
                <w:szCs w:val="20"/>
              </w:rPr>
            </w:pPr>
            <w:r w:rsidRPr="007E29D3">
              <w:rPr>
                <w:color w:val="000000"/>
                <w:sz w:val="20"/>
                <w:szCs w:val="20"/>
              </w:rPr>
              <w:t>18</w:t>
            </w:r>
          </w:p>
        </w:tc>
        <w:tc>
          <w:tcPr>
            <w:tcW w:w="1275" w:type="dxa"/>
            <w:tcBorders>
              <w:top w:val="nil"/>
              <w:left w:val="nil"/>
              <w:bottom w:val="single" w:sz="4" w:space="0" w:color="auto"/>
              <w:right w:val="single" w:sz="4" w:space="0" w:color="auto"/>
            </w:tcBorders>
            <w:shd w:val="clear" w:color="000000" w:fill="FFFFFF"/>
            <w:noWrap/>
            <w:hideMark/>
          </w:tcPr>
          <w:p w14:paraId="23501EF1" w14:textId="77777777" w:rsidR="007E29D3" w:rsidRPr="007E29D3" w:rsidRDefault="007E29D3" w:rsidP="007E29D3">
            <w:pPr>
              <w:jc w:val="right"/>
              <w:rPr>
                <w:color w:val="000000"/>
                <w:sz w:val="20"/>
                <w:szCs w:val="20"/>
              </w:rPr>
            </w:pPr>
            <w:r w:rsidRPr="007E29D3">
              <w:rPr>
                <w:color w:val="000000"/>
                <w:sz w:val="20"/>
                <w:szCs w:val="20"/>
              </w:rPr>
              <w:t xml:space="preserve">3 087,48 </w:t>
            </w:r>
          </w:p>
        </w:tc>
        <w:tc>
          <w:tcPr>
            <w:tcW w:w="2439" w:type="dxa"/>
            <w:tcBorders>
              <w:top w:val="nil"/>
              <w:left w:val="nil"/>
              <w:bottom w:val="single" w:sz="4" w:space="0" w:color="auto"/>
              <w:right w:val="single" w:sz="4" w:space="0" w:color="auto"/>
            </w:tcBorders>
            <w:shd w:val="clear" w:color="000000" w:fill="FFFFFF"/>
            <w:noWrap/>
            <w:hideMark/>
          </w:tcPr>
          <w:p w14:paraId="53BFC410" w14:textId="77777777" w:rsidR="007E29D3" w:rsidRPr="007E29D3" w:rsidRDefault="007E29D3" w:rsidP="007E29D3">
            <w:pPr>
              <w:jc w:val="right"/>
              <w:rPr>
                <w:color w:val="000000"/>
                <w:sz w:val="20"/>
                <w:szCs w:val="20"/>
              </w:rPr>
            </w:pPr>
            <w:r w:rsidRPr="007E29D3">
              <w:rPr>
                <w:color w:val="000000"/>
                <w:sz w:val="20"/>
                <w:szCs w:val="20"/>
              </w:rPr>
              <w:t xml:space="preserve">55 574,64 </w:t>
            </w:r>
          </w:p>
        </w:tc>
      </w:tr>
      <w:tr w:rsidR="007E29D3" w:rsidRPr="007E29D3" w14:paraId="0C902A23"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46906558" w14:textId="77777777" w:rsidR="007E29D3" w:rsidRPr="007E29D3" w:rsidRDefault="007E29D3" w:rsidP="007E29D3">
            <w:pPr>
              <w:jc w:val="right"/>
              <w:rPr>
                <w:color w:val="000000"/>
                <w:sz w:val="20"/>
                <w:szCs w:val="20"/>
              </w:rPr>
            </w:pPr>
            <w:r w:rsidRPr="007E29D3">
              <w:rPr>
                <w:color w:val="000000"/>
                <w:sz w:val="20"/>
                <w:szCs w:val="20"/>
              </w:rPr>
              <w:t>57.9</w:t>
            </w:r>
          </w:p>
        </w:tc>
        <w:tc>
          <w:tcPr>
            <w:tcW w:w="1040" w:type="dxa"/>
            <w:tcBorders>
              <w:top w:val="nil"/>
              <w:left w:val="nil"/>
              <w:bottom w:val="single" w:sz="4" w:space="0" w:color="auto"/>
              <w:right w:val="single" w:sz="4" w:space="0" w:color="auto"/>
            </w:tcBorders>
            <w:shd w:val="clear" w:color="000000" w:fill="FFFFFF"/>
            <w:noWrap/>
            <w:hideMark/>
          </w:tcPr>
          <w:p w14:paraId="2C8CCA18"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031CE7D"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01CB6E1A" w14:textId="77777777" w:rsidR="007E29D3" w:rsidRPr="007E29D3" w:rsidRDefault="007E29D3" w:rsidP="007E29D3">
            <w:pPr>
              <w:rPr>
                <w:color w:val="000000"/>
                <w:sz w:val="20"/>
                <w:szCs w:val="20"/>
              </w:rPr>
            </w:pPr>
            <w:r w:rsidRPr="007E29D3">
              <w:rPr>
                <w:color w:val="000000"/>
                <w:sz w:val="20"/>
                <w:szCs w:val="20"/>
              </w:rPr>
              <w:t>Подготовка стандартных посадочных мест механизированным способом для деревьев и кустарников с круглым комом земли размером: 0,3x0,3 м в естественном грунте</w:t>
            </w:r>
          </w:p>
        </w:tc>
        <w:tc>
          <w:tcPr>
            <w:tcW w:w="1276" w:type="dxa"/>
            <w:tcBorders>
              <w:top w:val="nil"/>
              <w:left w:val="nil"/>
              <w:bottom w:val="single" w:sz="4" w:space="0" w:color="auto"/>
              <w:right w:val="single" w:sz="4" w:space="0" w:color="auto"/>
            </w:tcBorders>
            <w:shd w:val="clear" w:color="000000" w:fill="FFFFFF"/>
            <w:noWrap/>
            <w:hideMark/>
          </w:tcPr>
          <w:p w14:paraId="744B8301"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0FEDB9FA" w14:textId="77777777" w:rsidR="007E29D3" w:rsidRPr="007E29D3" w:rsidRDefault="007E29D3" w:rsidP="007E29D3">
            <w:pPr>
              <w:jc w:val="right"/>
              <w:rPr>
                <w:color w:val="000000"/>
                <w:sz w:val="20"/>
                <w:szCs w:val="20"/>
              </w:rPr>
            </w:pPr>
            <w:r w:rsidRPr="007E29D3">
              <w:rPr>
                <w:color w:val="000000"/>
                <w:sz w:val="20"/>
                <w:szCs w:val="20"/>
              </w:rPr>
              <w:t>25,4</w:t>
            </w:r>
          </w:p>
        </w:tc>
        <w:tc>
          <w:tcPr>
            <w:tcW w:w="1275" w:type="dxa"/>
            <w:tcBorders>
              <w:top w:val="nil"/>
              <w:left w:val="nil"/>
              <w:bottom w:val="single" w:sz="4" w:space="0" w:color="auto"/>
              <w:right w:val="single" w:sz="4" w:space="0" w:color="auto"/>
            </w:tcBorders>
            <w:shd w:val="clear" w:color="000000" w:fill="FFFFFF"/>
            <w:noWrap/>
            <w:hideMark/>
          </w:tcPr>
          <w:p w14:paraId="2E04528F" w14:textId="77777777" w:rsidR="007E29D3" w:rsidRPr="007E29D3" w:rsidRDefault="007E29D3" w:rsidP="007E29D3">
            <w:pPr>
              <w:jc w:val="right"/>
              <w:rPr>
                <w:color w:val="000000"/>
                <w:sz w:val="20"/>
                <w:szCs w:val="20"/>
              </w:rPr>
            </w:pPr>
            <w:r w:rsidRPr="007E29D3">
              <w:rPr>
                <w:color w:val="000000"/>
                <w:sz w:val="20"/>
                <w:szCs w:val="20"/>
              </w:rPr>
              <w:t xml:space="preserve">3 399,38 </w:t>
            </w:r>
          </w:p>
        </w:tc>
        <w:tc>
          <w:tcPr>
            <w:tcW w:w="2439" w:type="dxa"/>
            <w:tcBorders>
              <w:top w:val="nil"/>
              <w:left w:val="nil"/>
              <w:bottom w:val="single" w:sz="4" w:space="0" w:color="auto"/>
              <w:right w:val="single" w:sz="4" w:space="0" w:color="auto"/>
            </w:tcBorders>
            <w:shd w:val="clear" w:color="000000" w:fill="FFFFFF"/>
            <w:noWrap/>
            <w:hideMark/>
          </w:tcPr>
          <w:p w14:paraId="76E00E43" w14:textId="77777777" w:rsidR="007E29D3" w:rsidRPr="007E29D3" w:rsidRDefault="007E29D3" w:rsidP="007E29D3">
            <w:pPr>
              <w:jc w:val="right"/>
              <w:rPr>
                <w:color w:val="000000"/>
                <w:sz w:val="20"/>
                <w:szCs w:val="20"/>
              </w:rPr>
            </w:pPr>
            <w:r w:rsidRPr="007E29D3">
              <w:rPr>
                <w:color w:val="000000"/>
                <w:sz w:val="20"/>
                <w:szCs w:val="20"/>
              </w:rPr>
              <w:t xml:space="preserve">86 344,25 </w:t>
            </w:r>
          </w:p>
        </w:tc>
      </w:tr>
      <w:tr w:rsidR="007E29D3" w:rsidRPr="007E29D3" w14:paraId="07DC96DA"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11AD35B1" w14:textId="77777777" w:rsidR="007E29D3" w:rsidRPr="007E29D3" w:rsidRDefault="007E29D3" w:rsidP="007E29D3">
            <w:pPr>
              <w:jc w:val="right"/>
              <w:rPr>
                <w:color w:val="000000"/>
                <w:sz w:val="20"/>
                <w:szCs w:val="20"/>
              </w:rPr>
            </w:pPr>
            <w:r w:rsidRPr="007E29D3">
              <w:rPr>
                <w:color w:val="000000"/>
                <w:sz w:val="20"/>
                <w:szCs w:val="20"/>
              </w:rPr>
              <w:t>57.10</w:t>
            </w:r>
          </w:p>
        </w:tc>
        <w:tc>
          <w:tcPr>
            <w:tcW w:w="1040" w:type="dxa"/>
            <w:tcBorders>
              <w:top w:val="nil"/>
              <w:left w:val="nil"/>
              <w:bottom w:val="single" w:sz="4" w:space="0" w:color="auto"/>
              <w:right w:val="single" w:sz="4" w:space="0" w:color="auto"/>
            </w:tcBorders>
            <w:shd w:val="clear" w:color="000000" w:fill="FFFFFF"/>
            <w:noWrap/>
            <w:hideMark/>
          </w:tcPr>
          <w:p w14:paraId="3CF18AE3"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969FA2A"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11AECC9E" w14:textId="77777777" w:rsidR="007E29D3" w:rsidRPr="007E29D3" w:rsidRDefault="007E29D3" w:rsidP="007E29D3">
            <w:pPr>
              <w:rPr>
                <w:color w:val="000000"/>
                <w:sz w:val="20"/>
                <w:szCs w:val="20"/>
              </w:rPr>
            </w:pPr>
            <w:r w:rsidRPr="007E29D3">
              <w:rPr>
                <w:color w:val="000000"/>
                <w:sz w:val="20"/>
                <w:szCs w:val="20"/>
              </w:rPr>
              <w:t>Посадка деревьев и кустарников с комом земли размером: 0,3x0,3 м</w:t>
            </w:r>
          </w:p>
        </w:tc>
        <w:tc>
          <w:tcPr>
            <w:tcW w:w="1276" w:type="dxa"/>
            <w:tcBorders>
              <w:top w:val="nil"/>
              <w:left w:val="nil"/>
              <w:bottom w:val="single" w:sz="4" w:space="0" w:color="auto"/>
              <w:right w:val="single" w:sz="4" w:space="0" w:color="auto"/>
            </w:tcBorders>
            <w:shd w:val="clear" w:color="000000" w:fill="FFFFFF"/>
            <w:noWrap/>
            <w:hideMark/>
          </w:tcPr>
          <w:p w14:paraId="79EC7514"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F547C7E" w14:textId="77777777" w:rsidR="007E29D3" w:rsidRPr="007E29D3" w:rsidRDefault="007E29D3" w:rsidP="007E29D3">
            <w:pPr>
              <w:jc w:val="right"/>
              <w:rPr>
                <w:color w:val="000000"/>
                <w:sz w:val="20"/>
                <w:szCs w:val="20"/>
              </w:rPr>
            </w:pPr>
            <w:r w:rsidRPr="007E29D3">
              <w:rPr>
                <w:color w:val="000000"/>
                <w:sz w:val="20"/>
                <w:szCs w:val="20"/>
              </w:rPr>
              <w:t>25,4</w:t>
            </w:r>
          </w:p>
        </w:tc>
        <w:tc>
          <w:tcPr>
            <w:tcW w:w="1275" w:type="dxa"/>
            <w:tcBorders>
              <w:top w:val="nil"/>
              <w:left w:val="nil"/>
              <w:bottom w:val="single" w:sz="4" w:space="0" w:color="auto"/>
              <w:right w:val="single" w:sz="4" w:space="0" w:color="auto"/>
            </w:tcBorders>
            <w:shd w:val="clear" w:color="000000" w:fill="FFFFFF"/>
            <w:noWrap/>
            <w:hideMark/>
          </w:tcPr>
          <w:p w14:paraId="6738F445" w14:textId="77777777" w:rsidR="007E29D3" w:rsidRPr="007E29D3" w:rsidRDefault="007E29D3" w:rsidP="007E29D3">
            <w:pPr>
              <w:jc w:val="right"/>
              <w:rPr>
                <w:color w:val="000000"/>
                <w:sz w:val="20"/>
                <w:szCs w:val="20"/>
              </w:rPr>
            </w:pPr>
            <w:r w:rsidRPr="007E29D3">
              <w:rPr>
                <w:color w:val="000000"/>
                <w:sz w:val="20"/>
                <w:szCs w:val="20"/>
              </w:rPr>
              <w:t xml:space="preserve">7 618,06 </w:t>
            </w:r>
          </w:p>
        </w:tc>
        <w:tc>
          <w:tcPr>
            <w:tcW w:w="2439" w:type="dxa"/>
            <w:tcBorders>
              <w:top w:val="nil"/>
              <w:left w:val="nil"/>
              <w:bottom w:val="single" w:sz="4" w:space="0" w:color="auto"/>
              <w:right w:val="single" w:sz="4" w:space="0" w:color="auto"/>
            </w:tcBorders>
            <w:shd w:val="clear" w:color="000000" w:fill="FFFFFF"/>
            <w:noWrap/>
            <w:hideMark/>
          </w:tcPr>
          <w:p w14:paraId="0EFFD6B5" w14:textId="77777777" w:rsidR="007E29D3" w:rsidRPr="007E29D3" w:rsidRDefault="007E29D3" w:rsidP="007E29D3">
            <w:pPr>
              <w:jc w:val="right"/>
              <w:rPr>
                <w:color w:val="000000"/>
                <w:sz w:val="20"/>
                <w:szCs w:val="20"/>
              </w:rPr>
            </w:pPr>
            <w:r w:rsidRPr="007E29D3">
              <w:rPr>
                <w:color w:val="000000"/>
                <w:sz w:val="20"/>
                <w:szCs w:val="20"/>
              </w:rPr>
              <w:t xml:space="preserve">193 498,72 </w:t>
            </w:r>
          </w:p>
        </w:tc>
      </w:tr>
      <w:tr w:rsidR="007E29D3" w:rsidRPr="007E29D3" w14:paraId="493A2E24"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3493EC68" w14:textId="77777777" w:rsidR="007E29D3" w:rsidRPr="007E29D3" w:rsidRDefault="007E29D3" w:rsidP="007E29D3">
            <w:pPr>
              <w:jc w:val="right"/>
              <w:rPr>
                <w:color w:val="000000"/>
                <w:sz w:val="20"/>
                <w:szCs w:val="20"/>
              </w:rPr>
            </w:pPr>
            <w:r w:rsidRPr="007E29D3">
              <w:rPr>
                <w:color w:val="000000"/>
                <w:sz w:val="20"/>
                <w:szCs w:val="20"/>
              </w:rPr>
              <w:t>57.11</w:t>
            </w:r>
          </w:p>
        </w:tc>
        <w:tc>
          <w:tcPr>
            <w:tcW w:w="1040" w:type="dxa"/>
            <w:tcBorders>
              <w:top w:val="nil"/>
              <w:left w:val="nil"/>
              <w:bottom w:val="single" w:sz="4" w:space="0" w:color="auto"/>
              <w:right w:val="single" w:sz="4" w:space="0" w:color="auto"/>
            </w:tcBorders>
            <w:shd w:val="clear" w:color="000000" w:fill="FFFFFF"/>
            <w:noWrap/>
            <w:hideMark/>
          </w:tcPr>
          <w:p w14:paraId="29E12900"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DEEA8F6"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07D4B58B" w14:textId="77777777" w:rsidR="007E29D3" w:rsidRPr="007E29D3" w:rsidRDefault="007E29D3" w:rsidP="007E29D3">
            <w:pPr>
              <w:rPr>
                <w:color w:val="000000"/>
                <w:sz w:val="20"/>
                <w:szCs w:val="20"/>
              </w:rPr>
            </w:pPr>
            <w:r w:rsidRPr="007E29D3">
              <w:rPr>
                <w:color w:val="000000"/>
                <w:sz w:val="20"/>
                <w:szCs w:val="20"/>
              </w:rPr>
              <w:t>Можжевельник казацкий, высота 0,6-0,7 м</w:t>
            </w:r>
          </w:p>
        </w:tc>
        <w:tc>
          <w:tcPr>
            <w:tcW w:w="1276" w:type="dxa"/>
            <w:tcBorders>
              <w:top w:val="nil"/>
              <w:left w:val="nil"/>
              <w:bottom w:val="single" w:sz="4" w:space="0" w:color="auto"/>
              <w:right w:val="single" w:sz="4" w:space="0" w:color="auto"/>
            </w:tcBorders>
            <w:shd w:val="clear" w:color="000000" w:fill="FFFFFF"/>
            <w:noWrap/>
            <w:hideMark/>
          </w:tcPr>
          <w:p w14:paraId="0645569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D187298" w14:textId="77777777" w:rsidR="007E29D3" w:rsidRPr="007E29D3" w:rsidRDefault="007E29D3" w:rsidP="007E29D3">
            <w:pPr>
              <w:jc w:val="right"/>
              <w:rPr>
                <w:color w:val="000000"/>
                <w:sz w:val="20"/>
                <w:szCs w:val="20"/>
              </w:rPr>
            </w:pPr>
            <w:r w:rsidRPr="007E29D3">
              <w:rPr>
                <w:color w:val="000000"/>
                <w:sz w:val="20"/>
                <w:szCs w:val="20"/>
              </w:rPr>
              <w:t>66</w:t>
            </w:r>
          </w:p>
        </w:tc>
        <w:tc>
          <w:tcPr>
            <w:tcW w:w="1275" w:type="dxa"/>
            <w:tcBorders>
              <w:top w:val="nil"/>
              <w:left w:val="nil"/>
              <w:bottom w:val="single" w:sz="4" w:space="0" w:color="auto"/>
              <w:right w:val="single" w:sz="4" w:space="0" w:color="auto"/>
            </w:tcBorders>
            <w:shd w:val="clear" w:color="000000" w:fill="FFFFFF"/>
            <w:noWrap/>
            <w:hideMark/>
          </w:tcPr>
          <w:p w14:paraId="1DF0F57B" w14:textId="77777777" w:rsidR="007E29D3" w:rsidRPr="007E29D3" w:rsidRDefault="007E29D3" w:rsidP="007E29D3">
            <w:pPr>
              <w:jc w:val="right"/>
              <w:rPr>
                <w:color w:val="000000"/>
                <w:sz w:val="20"/>
                <w:szCs w:val="20"/>
              </w:rPr>
            </w:pPr>
            <w:r w:rsidRPr="007E29D3">
              <w:rPr>
                <w:color w:val="000000"/>
                <w:sz w:val="20"/>
                <w:szCs w:val="20"/>
              </w:rPr>
              <w:t xml:space="preserve">154,04 </w:t>
            </w:r>
          </w:p>
        </w:tc>
        <w:tc>
          <w:tcPr>
            <w:tcW w:w="2439" w:type="dxa"/>
            <w:tcBorders>
              <w:top w:val="nil"/>
              <w:left w:val="nil"/>
              <w:bottom w:val="single" w:sz="4" w:space="0" w:color="auto"/>
              <w:right w:val="single" w:sz="4" w:space="0" w:color="auto"/>
            </w:tcBorders>
            <w:shd w:val="clear" w:color="000000" w:fill="FFFFFF"/>
            <w:noWrap/>
            <w:hideMark/>
          </w:tcPr>
          <w:p w14:paraId="4006355E" w14:textId="77777777" w:rsidR="007E29D3" w:rsidRPr="007E29D3" w:rsidRDefault="007E29D3" w:rsidP="007E29D3">
            <w:pPr>
              <w:jc w:val="right"/>
              <w:rPr>
                <w:color w:val="000000"/>
                <w:sz w:val="20"/>
                <w:szCs w:val="20"/>
              </w:rPr>
            </w:pPr>
            <w:r w:rsidRPr="007E29D3">
              <w:rPr>
                <w:color w:val="000000"/>
                <w:sz w:val="20"/>
                <w:szCs w:val="20"/>
              </w:rPr>
              <w:t xml:space="preserve">10 166,64 </w:t>
            </w:r>
          </w:p>
        </w:tc>
      </w:tr>
      <w:tr w:rsidR="007E29D3" w:rsidRPr="007E29D3" w14:paraId="5E3DF583"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5808F07F" w14:textId="77777777" w:rsidR="007E29D3" w:rsidRPr="007E29D3" w:rsidRDefault="007E29D3" w:rsidP="007E29D3">
            <w:pPr>
              <w:jc w:val="right"/>
              <w:rPr>
                <w:color w:val="000000"/>
                <w:sz w:val="20"/>
                <w:szCs w:val="20"/>
              </w:rPr>
            </w:pPr>
            <w:r w:rsidRPr="007E29D3">
              <w:rPr>
                <w:color w:val="000000"/>
                <w:sz w:val="20"/>
                <w:szCs w:val="20"/>
              </w:rPr>
              <w:t>57.12</w:t>
            </w:r>
          </w:p>
        </w:tc>
        <w:tc>
          <w:tcPr>
            <w:tcW w:w="1040" w:type="dxa"/>
            <w:tcBorders>
              <w:top w:val="nil"/>
              <w:left w:val="nil"/>
              <w:bottom w:val="single" w:sz="4" w:space="0" w:color="auto"/>
              <w:right w:val="single" w:sz="4" w:space="0" w:color="auto"/>
            </w:tcBorders>
            <w:shd w:val="clear" w:color="000000" w:fill="FFFFFF"/>
            <w:noWrap/>
            <w:hideMark/>
          </w:tcPr>
          <w:p w14:paraId="69FF14AC"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9C8F0D5"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2CCC203A" w14:textId="77777777" w:rsidR="007E29D3" w:rsidRPr="007E29D3" w:rsidRDefault="007E29D3" w:rsidP="007E29D3">
            <w:pPr>
              <w:rPr>
                <w:color w:val="000000"/>
                <w:sz w:val="20"/>
                <w:szCs w:val="20"/>
              </w:rPr>
            </w:pPr>
            <w:r w:rsidRPr="007E29D3">
              <w:rPr>
                <w:color w:val="000000"/>
                <w:sz w:val="20"/>
                <w:szCs w:val="20"/>
              </w:rPr>
              <w:t>Можжевельник скальный, высота 0,8-1,0 м</w:t>
            </w:r>
          </w:p>
        </w:tc>
        <w:tc>
          <w:tcPr>
            <w:tcW w:w="1276" w:type="dxa"/>
            <w:tcBorders>
              <w:top w:val="nil"/>
              <w:left w:val="nil"/>
              <w:bottom w:val="single" w:sz="4" w:space="0" w:color="auto"/>
              <w:right w:val="single" w:sz="4" w:space="0" w:color="auto"/>
            </w:tcBorders>
            <w:shd w:val="clear" w:color="000000" w:fill="FFFFFF"/>
            <w:noWrap/>
            <w:hideMark/>
          </w:tcPr>
          <w:p w14:paraId="2DFD2CD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4AEBAF4" w14:textId="77777777" w:rsidR="007E29D3" w:rsidRPr="007E29D3" w:rsidRDefault="007E29D3" w:rsidP="007E29D3">
            <w:pPr>
              <w:jc w:val="right"/>
              <w:rPr>
                <w:color w:val="000000"/>
                <w:sz w:val="20"/>
                <w:szCs w:val="20"/>
              </w:rPr>
            </w:pPr>
            <w:r w:rsidRPr="007E29D3">
              <w:rPr>
                <w:color w:val="000000"/>
                <w:sz w:val="20"/>
                <w:szCs w:val="20"/>
              </w:rPr>
              <w:t>39</w:t>
            </w:r>
          </w:p>
        </w:tc>
        <w:tc>
          <w:tcPr>
            <w:tcW w:w="1275" w:type="dxa"/>
            <w:tcBorders>
              <w:top w:val="nil"/>
              <w:left w:val="nil"/>
              <w:bottom w:val="single" w:sz="4" w:space="0" w:color="auto"/>
              <w:right w:val="single" w:sz="4" w:space="0" w:color="auto"/>
            </w:tcBorders>
            <w:shd w:val="clear" w:color="000000" w:fill="FFFFFF"/>
            <w:noWrap/>
            <w:hideMark/>
          </w:tcPr>
          <w:p w14:paraId="1E4703FA" w14:textId="77777777" w:rsidR="007E29D3" w:rsidRPr="007E29D3" w:rsidRDefault="007E29D3" w:rsidP="007E29D3">
            <w:pPr>
              <w:jc w:val="right"/>
              <w:rPr>
                <w:color w:val="000000"/>
                <w:sz w:val="20"/>
                <w:szCs w:val="20"/>
              </w:rPr>
            </w:pPr>
            <w:r w:rsidRPr="007E29D3">
              <w:rPr>
                <w:color w:val="000000"/>
                <w:sz w:val="20"/>
                <w:szCs w:val="20"/>
              </w:rPr>
              <w:t xml:space="preserve">195,88 </w:t>
            </w:r>
          </w:p>
        </w:tc>
        <w:tc>
          <w:tcPr>
            <w:tcW w:w="2439" w:type="dxa"/>
            <w:tcBorders>
              <w:top w:val="nil"/>
              <w:left w:val="nil"/>
              <w:bottom w:val="single" w:sz="4" w:space="0" w:color="auto"/>
              <w:right w:val="single" w:sz="4" w:space="0" w:color="auto"/>
            </w:tcBorders>
            <w:shd w:val="clear" w:color="000000" w:fill="FFFFFF"/>
            <w:noWrap/>
            <w:hideMark/>
          </w:tcPr>
          <w:p w14:paraId="25703F6D" w14:textId="77777777" w:rsidR="007E29D3" w:rsidRPr="007E29D3" w:rsidRDefault="007E29D3" w:rsidP="007E29D3">
            <w:pPr>
              <w:jc w:val="right"/>
              <w:rPr>
                <w:color w:val="000000"/>
                <w:sz w:val="20"/>
                <w:szCs w:val="20"/>
              </w:rPr>
            </w:pPr>
            <w:r w:rsidRPr="007E29D3">
              <w:rPr>
                <w:color w:val="000000"/>
                <w:sz w:val="20"/>
                <w:szCs w:val="20"/>
              </w:rPr>
              <w:t xml:space="preserve">7 639,32 </w:t>
            </w:r>
          </w:p>
        </w:tc>
      </w:tr>
      <w:tr w:rsidR="007E29D3" w:rsidRPr="007E29D3" w14:paraId="0CECB514"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0A009648" w14:textId="77777777" w:rsidR="007E29D3" w:rsidRPr="007E29D3" w:rsidRDefault="007E29D3" w:rsidP="007E29D3">
            <w:pPr>
              <w:jc w:val="right"/>
              <w:rPr>
                <w:color w:val="000000"/>
                <w:sz w:val="20"/>
                <w:szCs w:val="20"/>
              </w:rPr>
            </w:pPr>
            <w:r w:rsidRPr="007E29D3">
              <w:rPr>
                <w:color w:val="000000"/>
                <w:sz w:val="20"/>
                <w:szCs w:val="20"/>
              </w:rPr>
              <w:t>57.13</w:t>
            </w:r>
          </w:p>
        </w:tc>
        <w:tc>
          <w:tcPr>
            <w:tcW w:w="1040" w:type="dxa"/>
            <w:tcBorders>
              <w:top w:val="nil"/>
              <w:left w:val="nil"/>
              <w:bottom w:val="single" w:sz="4" w:space="0" w:color="auto"/>
              <w:right w:val="single" w:sz="4" w:space="0" w:color="auto"/>
            </w:tcBorders>
            <w:shd w:val="clear" w:color="000000" w:fill="FFFFFF"/>
            <w:noWrap/>
            <w:hideMark/>
          </w:tcPr>
          <w:p w14:paraId="53920D04"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250A2986"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11E7AFB5" w14:textId="77777777" w:rsidR="007E29D3" w:rsidRPr="007E29D3" w:rsidRDefault="007E29D3" w:rsidP="007E29D3">
            <w:pPr>
              <w:rPr>
                <w:color w:val="000000"/>
                <w:sz w:val="20"/>
                <w:szCs w:val="20"/>
              </w:rPr>
            </w:pPr>
            <w:r w:rsidRPr="007E29D3">
              <w:rPr>
                <w:color w:val="000000"/>
                <w:sz w:val="20"/>
                <w:szCs w:val="20"/>
              </w:rPr>
              <w:t>Черемуха, высота 3,0-3,5 м</w:t>
            </w:r>
          </w:p>
        </w:tc>
        <w:tc>
          <w:tcPr>
            <w:tcW w:w="1276" w:type="dxa"/>
            <w:tcBorders>
              <w:top w:val="nil"/>
              <w:left w:val="nil"/>
              <w:bottom w:val="single" w:sz="4" w:space="0" w:color="auto"/>
              <w:right w:val="single" w:sz="4" w:space="0" w:color="auto"/>
            </w:tcBorders>
            <w:shd w:val="clear" w:color="000000" w:fill="FFFFFF"/>
            <w:noWrap/>
            <w:hideMark/>
          </w:tcPr>
          <w:p w14:paraId="004C64C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DC41991"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37158447" w14:textId="77777777" w:rsidR="007E29D3" w:rsidRPr="007E29D3" w:rsidRDefault="007E29D3" w:rsidP="007E29D3">
            <w:pPr>
              <w:jc w:val="right"/>
              <w:rPr>
                <w:color w:val="000000"/>
                <w:sz w:val="20"/>
                <w:szCs w:val="20"/>
              </w:rPr>
            </w:pPr>
            <w:r w:rsidRPr="007E29D3">
              <w:rPr>
                <w:color w:val="000000"/>
                <w:sz w:val="20"/>
                <w:szCs w:val="20"/>
              </w:rPr>
              <w:t xml:space="preserve">3 470,56 </w:t>
            </w:r>
          </w:p>
        </w:tc>
        <w:tc>
          <w:tcPr>
            <w:tcW w:w="2439" w:type="dxa"/>
            <w:tcBorders>
              <w:top w:val="nil"/>
              <w:left w:val="nil"/>
              <w:bottom w:val="single" w:sz="4" w:space="0" w:color="auto"/>
              <w:right w:val="single" w:sz="4" w:space="0" w:color="auto"/>
            </w:tcBorders>
            <w:shd w:val="clear" w:color="000000" w:fill="FFFFFF"/>
            <w:noWrap/>
            <w:hideMark/>
          </w:tcPr>
          <w:p w14:paraId="4F806D44" w14:textId="77777777" w:rsidR="007E29D3" w:rsidRPr="007E29D3" w:rsidRDefault="007E29D3" w:rsidP="007E29D3">
            <w:pPr>
              <w:jc w:val="right"/>
              <w:rPr>
                <w:color w:val="000000"/>
                <w:sz w:val="20"/>
                <w:szCs w:val="20"/>
              </w:rPr>
            </w:pPr>
            <w:r w:rsidRPr="007E29D3">
              <w:rPr>
                <w:color w:val="000000"/>
                <w:sz w:val="20"/>
                <w:szCs w:val="20"/>
              </w:rPr>
              <w:t xml:space="preserve">38 176,16 </w:t>
            </w:r>
          </w:p>
        </w:tc>
      </w:tr>
      <w:tr w:rsidR="007E29D3" w:rsidRPr="007E29D3" w14:paraId="62FE3ED1"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6FEB7EE7" w14:textId="77777777" w:rsidR="007E29D3" w:rsidRPr="007E29D3" w:rsidRDefault="007E29D3" w:rsidP="007E29D3">
            <w:pPr>
              <w:jc w:val="right"/>
              <w:rPr>
                <w:color w:val="000000"/>
                <w:sz w:val="20"/>
                <w:szCs w:val="20"/>
              </w:rPr>
            </w:pPr>
            <w:r w:rsidRPr="007E29D3">
              <w:rPr>
                <w:color w:val="000000"/>
                <w:sz w:val="20"/>
                <w:szCs w:val="20"/>
              </w:rPr>
              <w:t>57.14</w:t>
            </w:r>
          </w:p>
        </w:tc>
        <w:tc>
          <w:tcPr>
            <w:tcW w:w="1040" w:type="dxa"/>
            <w:tcBorders>
              <w:top w:val="nil"/>
              <w:left w:val="nil"/>
              <w:bottom w:val="single" w:sz="4" w:space="0" w:color="auto"/>
              <w:right w:val="single" w:sz="4" w:space="0" w:color="auto"/>
            </w:tcBorders>
            <w:shd w:val="clear" w:color="000000" w:fill="FFFFFF"/>
            <w:noWrap/>
            <w:hideMark/>
          </w:tcPr>
          <w:p w14:paraId="38705E6D"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9E354D6"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313A7C65" w14:textId="77777777" w:rsidR="007E29D3" w:rsidRPr="007E29D3" w:rsidRDefault="007E29D3" w:rsidP="007E29D3">
            <w:pPr>
              <w:rPr>
                <w:color w:val="000000"/>
                <w:sz w:val="20"/>
                <w:szCs w:val="20"/>
              </w:rPr>
            </w:pPr>
            <w:r w:rsidRPr="007E29D3">
              <w:rPr>
                <w:color w:val="000000"/>
                <w:sz w:val="20"/>
                <w:szCs w:val="20"/>
              </w:rPr>
              <w:t>Слива уссурийская, высота 1,25-1,5 м</w:t>
            </w:r>
          </w:p>
        </w:tc>
        <w:tc>
          <w:tcPr>
            <w:tcW w:w="1276" w:type="dxa"/>
            <w:tcBorders>
              <w:top w:val="nil"/>
              <w:left w:val="nil"/>
              <w:bottom w:val="single" w:sz="4" w:space="0" w:color="auto"/>
              <w:right w:val="single" w:sz="4" w:space="0" w:color="auto"/>
            </w:tcBorders>
            <w:shd w:val="clear" w:color="000000" w:fill="FFFFFF"/>
            <w:noWrap/>
            <w:hideMark/>
          </w:tcPr>
          <w:p w14:paraId="2BC302B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34AE52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B466430" w14:textId="77777777" w:rsidR="007E29D3" w:rsidRPr="007E29D3" w:rsidRDefault="007E29D3" w:rsidP="007E29D3">
            <w:pPr>
              <w:jc w:val="right"/>
              <w:rPr>
                <w:color w:val="000000"/>
                <w:sz w:val="20"/>
                <w:szCs w:val="20"/>
              </w:rPr>
            </w:pPr>
            <w:r w:rsidRPr="007E29D3">
              <w:rPr>
                <w:color w:val="000000"/>
                <w:sz w:val="20"/>
                <w:szCs w:val="20"/>
              </w:rPr>
              <w:t xml:space="preserve">96,58 </w:t>
            </w:r>
          </w:p>
        </w:tc>
        <w:tc>
          <w:tcPr>
            <w:tcW w:w="2439" w:type="dxa"/>
            <w:tcBorders>
              <w:top w:val="nil"/>
              <w:left w:val="nil"/>
              <w:bottom w:val="single" w:sz="4" w:space="0" w:color="auto"/>
              <w:right w:val="single" w:sz="4" w:space="0" w:color="auto"/>
            </w:tcBorders>
            <w:shd w:val="clear" w:color="000000" w:fill="FFFFFF"/>
            <w:noWrap/>
            <w:hideMark/>
          </w:tcPr>
          <w:p w14:paraId="767E3683" w14:textId="77777777" w:rsidR="007E29D3" w:rsidRPr="007E29D3" w:rsidRDefault="007E29D3" w:rsidP="007E29D3">
            <w:pPr>
              <w:jc w:val="right"/>
              <w:rPr>
                <w:color w:val="000000"/>
                <w:sz w:val="20"/>
                <w:szCs w:val="20"/>
              </w:rPr>
            </w:pPr>
            <w:r w:rsidRPr="007E29D3">
              <w:rPr>
                <w:color w:val="000000"/>
                <w:sz w:val="20"/>
                <w:szCs w:val="20"/>
              </w:rPr>
              <w:t xml:space="preserve">96,58 </w:t>
            </w:r>
          </w:p>
        </w:tc>
      </w:tr>
      <w:tr w:rsidR="007E29D3" w:rsidRPr="007E29D3" w14:paraId="2366A866"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4EBCC240" w14:textId="77777777" w:rsidR="007E29D3" w:rsidRPr="007E29D3" w:rsidRDefault="007E29D3" w:rsidP="007E29D3">
            <w:pPr>
              <w:jc w:val="right"/>
              <w:rPr>
                <w:color w:val="000000"/>
                <w:sz w:val="20"/>
                <w:szCs w:val="20"/>
              </w:rPr>
            </w:pPr>
            <w:r w:rsidRPr="007E29D3">
              <w:rPr>
                <w:color w:val="000000"/>
                <w:sz w:val="20"/>
                <w:szCs w:val="20"/>
              </w:rPr>
              <w:t>57.15</w:t>
            </w:r>
          </w:p>
        </w:tc>
        <w:tc>
          <w:tcPr>
            <w:tcW w:w="1040" w:type="dxa"/>
            <w:tcBorders>
              <w:top w:val="nil"/>
              <w:left w:val="nil"/>
              <w:bottom w:val="single" w:sz="4" w:space="0" w:color="auto"/>
              <w:right w:val="single" w:sz="4" w:space="0" w:color="auto"/>
            </w:tcBorders>
            <w:shd w:val="clear" w:color="000000" w:fill="FFFFFF"/>
            <w:noWrap/>
            <w:hideMark/>
          </w:tcPr>
          <w:p w14:paraId="3A74E16D"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0F8D3B6"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54DEC109" w14:textId="77777777" w:rsidR="007E29D3" w:rsidRPr="007E29D3" w:rsidRDefault="007E29D3" w:rsidP="007E29D3">
            <w:pPr>
              <w:rPr>
                <w:color w:val="000000"/>
                <w:sz w:val="20"/>
                <w:szCs w:val="20"/>
              </w:rPr>
            </w:pPr>
            <w:r w:rsidRPr="007E29D3">
              <w:rPr>
                <w:color w:val="000000"/>
                <w:sz w:val="20"/>
                <w:szCs w:val="20"/>
              </w:rPr>
              <w:t>Подготовка стандартных посадочных мест для деревьев и кустарников с круглым комом земли вручную размером: 0,3x0,3 м с добавлением растительной земли до 50%</w:t>
            </w:r>
          </w:p>
        </w:tc>
        <w:tc>
          <w:tcPr>
            <w:tcW w:w="1276" w:type="dxa"/>
            <w:tcBorders>
              <w:top w:val="nil"/>
              <w:left w:val="nil"/>
              <w:bottom w:val="single" w:sz="4" w:space="0" w:color="auto"/>
              <w:right w:val="single" w:sz="4" w:space="0" w:color="auto"/>
            </w:tcBorders>
            <w:shd w:val="clear" w:color="000000" w:fill="FFFFFF"/>
            <w:noWrap/>
            <w:hideMark/>
          </w:tcPr>
          <w:p w14:paraId="00A060E6"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3B1F6E0" w14:textId="77777777" w:rsidR="007E29D3" w:rsidRPr="007E29D3" w:rsidRDefault="007E29D3" w:rsidP="007E29D3">
            <w:pPr>
              <w:jc w:val="right"/>
              <w:rPr>
                <w:color w:val="000000"/>
                <w:sz w:val="20"/>
                <w:szCs w:val="20"/>
              </w:rPr>
            </w:pPr>
            <w:r w:rsidRPr="007E29D3">
              <w:rPr>
                <w:color w:val="000000"/>
                <w:sz w:val="20"/>
                <w:szCs w:val="20"/>
              </w:rPr>
              <w:t>39,1</w:t>
            </w:r>
          </w:p>
        </w:tc>
        <w:tc>
          <w:tcPr>
            <w:tcW w:w="1275" w:type="dxa"/>
            <w:tcBorders>
              <w:top w:val="nil"/>
              <w:left w:val="nil"/>
              <w:bottom w:val="single" w:sz="4" w:space="0" w:color="auto"/>
              <w:right w:val="single" w:sz="4" w:space="0" w:color="auto"/>
            </w:tcBorders>
            <w:shd w:val="clear" w:color="000000" w:fill="FFFFFF"/>
            <w:noWrap/>
            <w:hideMark/>
          </w:tcPr>
          <w:p w14:paraId="7D58C65D" w14:textId="77777777" w:rsidR="007E29D3" w:rsidRPr="007E29D3" w:rsidRDefault="007E29D3" w:rsidP="007E29D3">
            <w:pPr>
              <w:jc w:val="right"/>
              <w:rPr>
                <w:color w:val="000000"/>
                <w:sz w:val="20"/>
                <w:szCs w:val="20"/>
              </w:rPr>
            </w:pPr>
            <w:r w:rsidRPr="007E29D3">
              <w:rPr>
                <w:color w:val="000000"/>
                <w:sz w:val="20"/>
                <w:szCs w:val="20"/>
              </w:rPr>
              <w:t xml:space="preserve">10 655,18 </w:t>
            </w:r>
          </w:p>
        </w:tc>
        <w:tc>
          <w:tcPr>
            <w:tcW w:w="2439" w:type="dxa"/>
            <w:tcBorders>
              <w:top w:val="nil"/>
              <w:left w:val="nil"/>
              <w:bottom w:val="single" w:sz="4" w:space="0" w:color="auto"/>
              <w:right w:val="single" w:sz="4" w:space="0" w:color="auto"/>
            </w:tcBorders>
            <w:shd w:val="clear" w:color="000000" w:fill="FFFFFF"/>
            <w:noWrap/>
            <w:hideMark/>
          </w:tcPr>
          <w:p w14:paraId="51BEE511" w14:textId="77777777" w:rsidR="007E29D3" w:rsidRPr="007E29D3" w:rsidRDefault="007E29D3" w:rsidP="007E29D3">
            <w:pPr>
              <w:jc w:val="right"/>
              <w:rPr>
                <w:color w:val="000000"/>
                <w:sz w:val="20"/>
                <w:szCs w:val="20"/>
              </w:rPr>
            </w:pPr>
            <w:r w:rsidRPr="007E29D3">
              <w:rPr>
                <w:color w:val="000000"/>
                <w:sz w:val="20"/>
                <w:szCs w:val="20"/>
              </w:rPr>
              <w:t xml:space="preserve">416 617,54 </w:t>
            </w:r>
          </w:p>
        </w:tc>
      </w:tr>
      <w:tr w:rsidR="007E29D3" w:rsidRPr="007E29D3" w14:paraId="043DBFEE"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3457281F" w14:textId="77777777" w:rsidR="007E29D3" w:rsidRPr="007E29D3" w:rsidRDefault="007E29D3" w:rsidP="007E29D3">
            <w:pPr>
              <w:jc w:val="right"/>
              <w:rPr>
                <w:color w:val="000000"/>
                <w:sz w:val="20"/>
                <w:szCs w:val="20"/>
              </w:rPr>
            </w:pPr>
            <w:r w:rsidRPr="007E29D3">
              <w:rPr>
                <w:color w:val="000000"/>
                <w:sz w:val="20"/>
                <w:szCs w:val="20"/>
              </w:rPr>
              <w:lastRenderedPageBreak/>
              <w:t>57.16</w:t>
            </w:r>
          </w:p>
        </w:tc>
        <w:tc>
          <w:tcPr>
            <w:tcW w:w="1040" w:type="dxa"/>
            <w:tcBorders>
              <w:top w:val="nil"/>
              <w:left w:val="nil"/>
              <w:bottom w:val="single" w:sz="4" w:space="0" w:color="auto"/>
              <w:right w:val="single" w:sz="4" w:space="0" w:color="auto"/>
            </w:tcBorders>
            <w:shd w:val="clear" w:color="000000" w:fill="FFFFFF"/>
            <w:noWrap/>
            <w:hideMark/>
          </w:tcPr>
          <w:p w14:paraId="0EAB09A7"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529DFDB8"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121B6293" w14:textId="77777777" w:rsidR="007E29D3" w:rsidRPr="007E29D3" w:rsidRDefault="007E29D3" w:rsidP="007E29D3">
            <w:pPr>
              <w:rPr>
                <w:color w:val="000000"/>
                <w:sz w:val="20"/>
                <w:szCs w:val="20"/>
              </w:rPr>
            </w:pPr>
            <w:r w:rsidRPr="007E29D3">
              <w:rPr>
                <w:color w:val="000000"/>
                <w:sz w:val="20"/>
                <w:szCs w:val="20"/>
              </w:rPr>
              <w:t>Посадка деревьев и кустарников с комом земли размером: 0,3x0,3 м</w:t>
            </w:r>
          </w:p>
        </w:tc>
        <w:tc>
          <w:tcPr>
            <w:tcW w:w="1276" w:type="dxa"/>
            <w:tcBorders>
              <w:top w:val="nil"/>
              <w:left w:val="nil"/>
              <w:bottom w:val="single" w:sz="4" w:space="0" w:color="auto"/>
              <w:right w:val="single" w:sz="4" w:space="0" w:color="auto"/>
            </w:tcBorders>
            <w:shd w:val="clear" w:color="000000" w:fill="FFFFFF"/>
            <w:noWrap/>
            <w:hideMark/>
          </w:tcPr>
          <w:p w14:paraId="3FA15601"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2B6D2B79" w14:textId="77777777" w:rsidR="007E29D3" w:rsidRPr="007E29D3" w:rsidRDefault="007E29D3" w:rsidP="007E29D3">
            <w:pPr>
              <w:jc w:val="right"/>
              <w:rPr>
                <w:color w:val="000000"/>
                <w:sz w:val="20"/>
                <w:szCs w:val="20"/>
              </w:rPr>
            </w:pPr>
            <w:r w:rsidRPr="007E29D3">
              <w:rPr>
                <w:color w:val="000000"/>
                <w:sz w:val="20"/>
                <w:szCs w:val="20"/>
              </w:rPr>
              <w:t>14,9</w:t>
            </w:r>
          </w:p>
        </w:tc>
        <w:tc>
          <w:tcPr>
            <w:tcW w:w="1275" w:type="dxa"/>
            <w:tcBorders>
              <w:top w:val="nil"/>
              <w:left w:val="nil"/>
              <w:bottom w:val="single" w:sz="4" w:space="0" w:color="auto"/>
              <w:right w:val="single" w:sz="4" w:space="0" w:color="auto"/>
            </w:tcBorders>
            <w:shd w:val="clear" w:color="000000" w:fill="FFFFFF"/>
            <w:noWrap/>
            <w:hideMark/>
          </w:tcPr>
          <w:p w14:paraId="162982E6" w14:textId="77777777" w:rsidR="007E29D3" w:rsidRPr="007E29D3" w:rsidRDefault="007E29D3" w:rsidP="007E29D3">
            <w:pPr>
              <w:jc w:val="right"/>
              <w:rPr>
                <w:color w:val="000000"/>
                <w:sz w:val="20"/>
                <w:szCs w:val="20"/>
              </w:rPr>
            </w:pPr>
            <w:r w:rsidRPr="007E29D3">
              <w:rPr>
                <w:color w:val="000000"/>
                <w:sz w:val="20"/>
                <w:szCs w:val="20"/>
              </w:rPr>
              <w:t xml:space="preserve">7 613,14 </w:t>
            </w:r>
          </w:p>
        </w:tc>
        <w:tc>
          <w:tcPr>
            <w:tcW w:w="2439" w:type="dxa"/>
            <w:tcBorders>
              <w:top w:val="nil"/>
              <w:left w:val="nil"/>
              <w:bottom w:val="single" w:sz="4" w:space="0" w:color="auto"/>
              <w:right w:val="single" w:sz="4" w:space="0" w:color="auto"/>
            </w:tcBorders>
            <w:shd w:val="clear" w:color="000000" w:fill="FFFFFF"/>
            <w:noWrap/>
            <w:hideMark/>
          </w:tcPr>
          <w:p w14:paraId="518F5F09" w14:textId="77777777" w:rsidR="007E29D3" w:rsidRPr="007E29D3" w:rsidRDefault="007E29D3" w:rsidP="007E29D3">
            <w:pPr>
              <w:jc w:val="right"/>
              <w:rPr>
                <w:color w:val="000000"/>
                <w:sz w:val="20"/>
                <w:szCs w:val="20"/>
              </w:rPr>
            </w:pPr>
            <w:r w:rsidRPr="007E29D3">
              <w:rPr>
                <w:color w:val="000000"/>
                <w:sz w:val="20"/>
                <w:szCs w:val="20"/>
              </w:rPr>
              <w:t xml:space="preserve">113 435,79 </w:t>
            </w:r>
          </w:p>
        </w:tc>
      </w:tr>
      <w:tr w:rsidR="007E29D3" w:rsidRPr="007E29D3" w14:paraId="620E82A0" w14:textId="77777777" w:rsidTr="007E29D3">
        <w:trPr>
          <w:trHeight w:val="690"/>
        </w:trPr>
        <w:tc>
          <w:tcPr>
            <w:tcW w:w="656" w:type="dxa"/>
            <w:tcBorders>
              <w:top w:val="nil"/>
              <w:left w:val="single" w:sz="4" w:space="0" w:color="auto"/>
              <w:bottom w:val="single" w:sz="4" w:space="0" w:color="auto"/>
              <w:right w:val="single" w:sz="4" w:space="0" w:color="auto"/>
            </w:tcBorders>
            <w:shd w:val="clear" w:color="000000" w:fill="FFFFFF"/>
            <w:noWrap/>
            <w:hideMark/>
          </w:tcPr>
          <w:p w14:paraId="4FF8B0E7" w14:textId="77777777" w:rsidR="007E29D3" w:rsidRPr="007E29D3" w:rsidRDefault="007E29D3" w:rsidP="007E29D3">
            <w:pPr>
              <w:jc w:val="right"/>
              <w:rPr>
                <w:color w:val="000000"/>
                <w:sz w:val="20"/>
                <w:szCs w:val="20"/>
              </w:rPr>
            </w:pPr>
            <w:r w:rsidRPr="007E29D3">
              <w:rPr>
                <w:color w:val="000000"/>
                <w:sz w:val="20"/>
                <w:szCs w:val="20"/>
              </w:rPr>
              <w:t>57.17</w:t>
            </w:r>
          </w:p>
        </w:tc>
        <w:tc>
          <w:tcPr>
            <w:tcW w:w="1040" w:type="dxa"/>
            <w:tcBorders>
              <w:top w:val="nil"/>
              <w:left w:val="nil"/>
              <w:bottom w:val="single" w:sz="4" w:space="0" w:color="auto"/>
              <w:right w:val="single" w:sz="4" w:space="0" w:color="auto"/>
            </w:tcBorders>
            <w:shd w:val="clear" w:color="000000" w:fill="FFFFFF"/>
            <w:noWrap/>
            <w:hideMark/>
          </w:tcPr>
          <w:p w14:paraId="12A7648A"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AC8B4B6"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40C974E5" w14:textId="77777777" w:rsidR="007E29D3" w:rsidRPr="007E29D3" w:rsidRDefault="007E29D3" w:rsidP="007E29D3">
            <w:pPr>
              <w:rPr>
                <w:color w:val="000000"/>
                <w:sz w:val="20"/>
                <w:szCs w:val="20"/>
              </w:rPr>
            </w:pPr>
            <w:r w:rsidRPr="007E29D3">
              <w:rPr>
                <w:color w:val="000000"/>
                <w:sz w:val="20"/>
                <w:szCs w:val="20"/>
              </w:rPr>
              <w:t>Подготовка стандартных посадочных мест для однорядной живой изгороди механизированным способом: в естественном грунте</w:t>
            </w:r>
          </w:p>
        </w:tc>
        <w:tc>
          <w:tcPr>
            <w:tcW w:w="1276" w:type="dxa"/>
            <w:tcBorders>
              <w:top w:val="nil"/>
              <w:left w:val="nil"/>
              <w:bottom w:val="single" w:sz="4" w:space="0" w:color="auto"/>
              <w:right w:val="single" w:sz="4" w:space="0" w:color="auto"/>
            </w:tcBorders>
            <w:shd w:val="clear" w:color="000000" w:fill="FFFFFF"/>
            <w:noWrap/>
            <w:hideMark/>
          </w:tcPr>
          <w:p w14:paraId="0B9659AC" w14:textId="77777777" w:rsidR="007E29D3" w:rsidRPr="007E29D3" w:rsidRDefault="007E29D3" w:rsidP="007E29D3">
            <w:pPr>
              <w:jc w:val="right"/>
              <w:rPr>
                <w:color w:val="000000"/>
                <w:sz w:val="20"/>
                <w:szCs w:val="20"/>
              </w:rPr>
            </w:pPr>
            <w:r w:rsidRPr="007E29D3">
              <w:rPr>
                <w:color w:val="000000"/>
                <w:sz w:val="20"/>
                <w:szCs w:val="20"/>
              </w:rPr>
              <w:t>10 м</w:t>
            </w:r>
          </w:p>
        </w:tc>
        <w:tc>
          <w:tcPr>
            <w:tcW w:w="1134" w:type="dxa"/>
            <w:tcBorders>
              <w:top w:val="nil"/>
              <w:left w:val="nil"/>
              <w:bottom w:val="single" w:sz="4" w:space="0" w:color="auto"/>
              <w:right w:val="single" w:sz="4" w:space="0" w:color="auto"/>
            </w:tcBorders>
            <w:shd w:val="clear" w:color="000000" w:fill="FFFFFF"/>
            <w:noWrap/>
            <w:hideMark/>
          </w:tcPr>
          <w:p w14:paraId="21FAE537" w14:textId="77777777" w:rsidR="007E29D3" w:rsidRPr="007E29D3" w:rsidRDefault="007E29D3" w:rsidP="007E29D3">
            <w:pPr>
              <w:jc w:val="right"/>
              <w:rPr>
                <w:color w:val="000000"/>
                <w:sz w:val="20"/>
                <w:szCs w:val="20"/>
              </w:rPr>
            </w:pPr>
            <w:r w:rsidRPr="007E29D3">
              <w:rPr>
                <w:color w:val="000000"/>
                <w:sz w:val="20"/>
                <w:szCs w:val="20"/>
              </w:rPr>
              <w:t>29,03</w:t>
            </w:r>
          </w:p>
        </w:tc>
        <w:tc>
          <w:tcPr>
            <w:tcW w:w="1275" w:type="dxa"/>
            <w:tcBorders>
              <w:top w:val="nil"/>
              <w:left w:val="nil"/>
              <w:bottom w:val="single" w:sz="4" w:space="0" w:color="auto"/>
              <w:right w:val="single" w:sz="4" w:space="0" w:color="auto"/>
            </w:tcBorders>
            <w:shd w:val="clear" w:color="000000" w:fill="FFFFFF"/>
            <w:noWrap/>
            <w:hideMark/>
          </w:tcPr>
          <w:p w14:paraId="31383EA1" w14:textId="77777777" w:rsidR="007E29D3" w:rsidRPr="007E29D3" w:rsidRDefault="007E29D3" w:rsidP="007E29D3">
            <w:pPr>
              <w:jc w:val="right"/>
              <w:rPr>
                <w:color w:val="000000"/>
                <w:sz w:val="20"/>
                <w:szCs w:val="20"/>
              </w:rPr>
            </w:pPr>
            <w:r w:rsidRPr="007E29D3">
              <w:rPr>
                <w:color w:val="000000"/>
                <w:sz w:val="20"/>
                <w:szCs w:val="20"/>
              </w:rPr>
              <w:t xml:space="preserve">1 090,87 </w:t>
            </w:r>
          </w:p>
        </w:tc>
        <w:tc>
          <w:tcPr>
            <w:tcW w:w="2439" w:type="dxa"/>
            <w:tcBorders>
              <w:top w:val="nil"/>
              <w:left w:val="nil"/>
              <w:bottom w:val="single" w:sz="4" w:space="0" w:color="auto"/>
              <w:right w:val="single" w:sz="4" w:space="0" w:color="auto"/>
            </w:tcBorders>
            <w:shd w:val="clear" w:color="000000" w:fill="FFFFFF"/>
            <w:noWrap/>
            <w:hideMark/>
          </w:tcPr>
          <w:p w14:paraId="55C7838C" w14:textId="77777777" w:rsidR="007E29D3" w:rsidRPr="007E29D3" w:rsidRDefault="007E29D3" w:rsidP="007E29D3">
            <w:pPr>
              <w:jc w:val="right"/>
              <w:rPr>
                <w:color w:val="000000"/>
                <w:sz w:val="20"/>
                <w:szCs w:val="20"/>
              </w:rPr>
            </w:pPr>
            <w:r w:rsidRPr="007E29D3">
              <w:rPr>
                <w:color w:val="000000"/>
                <w:sz w:val="20"/>
                <w:szCs w:val="20"/>
              </w:rPr>
              <w:t xml:space="preserve">31 667,96 </w:t>
            </w:r>
          </w:p>
        </w:tc>
      </w:tr>
      <w:tr w:rsidR="007E29D3" w:rsidRPr="007E29D3" w14:paraId="2C0D0672"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61B61C20" w14:textId="77777777" w:rsidR="007E29D3" w:rsidRPr="007E29D3" w:rsidRDefault="007E29D3" w:rsidP="007E29D3">
            <w:pPr>
              <w:jc w:val="right"/>
              <w:rPr>
                <w:color w:val="000000"/>
                <w:sz w:val="20"/>
                <w:szCs w:val="20"/>
              </w:rPr>
            </w:pPr>
            <w:r w:rsidRPr="007E29D3">
              <w:rPr>
                <w:color w:val="000000"/>
                <w:sz w:val="20"/>
                <w:szCs w:val="20"/>
              </w:rPr>
              <w:t>57.18</w:t>
            </w:r>
          </w:p>
        </w:tc>
        <w:tc>
          <w:tcPr>
            <w:tcW w:w="1040" w:type="dxa"/>
            <w:tcBorders>
              <w:top w:val="nil"/>
              <w:left w:val="nil"/>
              <w:bottom w:val="single" w:sz="4" w:space="0" w:color="auto"/>
              <w:right w:val="single" w:sz="4" w:space="0" w:color="auto"/>
            </w:tcBorders>
            <w:shd w:val="clear" w:color="000000" w:fill="FFFFFF"/>
            <w:noWrap/>
            <w:hideMark/>
          </w:tcPr>
          <w:p w14:paraId="2261D5F6"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E5A0C25"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7F90AFBE" w14:textId="77777777" w:rsidR="007E29D3" w:rsidRPr="007E29D3" w:rsidRDefault="007E29D3" w:rsidP="007E29D3">
            <w:pPr>
              <w:rPr>
                <w:color w:val="000000"/>
                <w:sz w:val="20"/>
                <w:szCs w:val="20"/>
              </w:rPr>
            </w:pPr>
            <w:r w:rsidRPr="007E29D3">
              <w:rPr>
                <w:color w:val="000000"/>
                <w:sz w:val="20"/>
                <w:szCs w:val="20"/>
              </w:rPr>
              <w:t>Спирея (разные виды), высота 1,25-1,5 м</w:t>
            </w:r>
          </w:p>
        </w:tc>
        <w:tc>
          <w:tcPr>
            <w:tcW w:w="1276" w:type="dxa"/>
            <w:tcBorders>
              <w:top w:val="nil"/>
              <w:left w:val="nil"/>
              <w:bottom w:val="single" w:sz="4" w:space="0" w:color="auto"/>
              <w:right w:val="single" w:sz="4" w:space="0" w:color="auto"/>
            </w:tcBorders>
            <w:shd w:val="clear" w:color="000000" w:fill="FFFFFF"/>
            <w:noWrap/>
            <w:hideMark/>
          </w:tcPr>
          <w:p w14:paraId="6CB3171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D89ABFE" w14:textId="77777777" w:rsidR="007E29D3" w:rsidRPr="007E29D3" w:rsidRDefault="007E29D3" w:rsidP="007E29D3">
            <w:pPr>
              <w:jc w:val="right"/>
              <w:rPr>
                <w:color w:val="000000"/>
                <w:sz w:val="20"/>
                <w:szCs w:val="20"/>
              </w:rPr>
            </w:pPr>
            <w:r w:rsidRPr="007E29D3">
              <w:rPr>
                <w:color w:val="000000"/>
                <w:sz w:val="20"/>
                <w:szCs w:val="20"/>
              </w:rPr>
              <w:t>242</w:t>
            </w:r>
          </w:p>
        </w:tc>
        <w:tc>
          <w:tcPr>
            <w:tcW w:w="1275" w:type="dxa"/>
            <w:tcBorders>
              <w:top w:val="nil"/>
              <w:left w:val="nil"/>
              <w:bottom w:val="single" w:sz="4" w:space="0" w:color="auto"/>
              <w:right w:val="single" w:sz="4" w:space="0" w:color="auto"/>
            </w:tcBorders>
            <w:shd w:val="clear" w:color="000000" w:fill="FFFFFF"/>
            <w:noWrap/>
            <w:hideMark/>
          </w:tcPr>
          <w:p w14:paraId="1597F2A3" w14:textId="77777777" w:rsidR="007E29D3" w:rsidRPr="007E29D3" w:rsidRDefault="007E29D3" w:rsidP="007E29D3">
            <w:pPr>
              <w:jc w:val="right"/>
              <w:rPr>
                <w:color w:val="000000"/>
                <w:sz w:val="20"/>
                <w:szCs w:val="20"/>
              </w:rPr>
            </w:pPr>
            <w:r w:rsidRPr="007E29D3">
              <w:rPr>
                <w:color w:val="000000"/>
                <w:sz w:val="20"/>
                <w:szCs w:val="20"/>
              </w:rPr>
              <w:t xml:space="preserve">76,96 </w:t>
            </w:r>
          </w:p>
        </w:tc>
        <w:tc>
          <w:tcPr>
            <w:tcW w:w="2439" w:type="dxa"/>
            <w:tcBorders>
              <w:top w:val="nil"/>
              <w:left w:val="nil"/>
              <w:bottom w:val="single" w:sz="4" w:space="0" w:color="auto"/>
              <w:right w:val="single" w:sz="4" w:space="0" w:color="auto"/>
            </w:tcBorders>
            <w:shd w:val="clear" w:color="000000" w:fill="FFFFFF"/>
            <w:noWrap/>
            <w:hideMark/>
          </w:tcPr>
          <w:p w14:paraId="01441602" w14:textId="77777777" w:rsidR="007E29D3" w:rsidRPr="007E29D3" w:rsidRDefault="007E29D3" w:rsidP="007E29D3">
            <w:pPr>
              <w:jc w:val="right"/>
              <w:rPr>
                <w:color w:val="000000"/>
                <w:sz w:val="20"/>
                <w:szCs w:val="20"/>
              </w:rPr>
            </w:pPr>
            <w:r w:rsidRPr="007E29D3">
              <w:rPr>
                <w:color w:val="000000"/>
                <w:sz w:val="20"/>
                <w:szCs w:val="20"/>
              </w:rPr>
              <w:t xml:space="preserve">18 624,32 </w:t>
            </w:r>
          </w:p>
        </w:tc>
      </w:tr>
      <w:tr w:rsidR="007E29D3" w:rsidRPr="007E29D3" w14:paraId="3E0197F5"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0ABD1457" w14:textId="77777777" w:rsidR="007E29D3" w:rsidRPr="007E29D3" w:rsidRDefault="007E29D3" w:rsidP="007E29D3">
            <w:pPr>
              <w:jc w:val="right"/>
              <w:rPr>
                <w:color w:val="000000"/>
                <w:sz w:val="20"/>
                <w:szCs w:val="20"/>
              </w:rPr>
            </w:pPr>
            <w:r w:rsidRPr="007E29D3">
              <w:rPr>
                <w:color w:val="000000"/>
                <w:sz w:val="20"/>
                <w:szCs w:val="20"/>
              </w:rPr>
              <w:t>57.19</w:t>
            </w:r>
          </w:p>
        </w:tc>
        <w:tc>
          <w:tcPr>
            <w:tcW w:w="1040" w:type="dxa"/>
            <w:tcBorders>
              <w:top w:val="nil"/>
              <w:left w:val="nil"/>
              <w:bottom w:val="single" w:sz="4" w:space="0" w:color="auto"/>
              <w:right w:val="single" w:sz="4" w:space="0" w:color="auto"/>
            </w:tcBorders>
            <w:shd w:val="clear" w:color="000000" w:fill="FFFFFF"/>
            <w:noWrap/>
            <w:hideMark/>
          </w:tcPr>
          <w:p w14:paraId="12C2132E"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A668512"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0A0BCBF6" w14:textId="77777777" w:rsidR="007E29D3" w:rsidRPr="007E29D3" w:rsidRDefault="007E29D3" w:rsidP="007E29D3">
            <w:pPr>
              <w:rPr>
                <w:color w:val="000000"/>
                <w:sz w:val="20"/>
                <w:szCs w:val="20"/>
              </w:rPr>
            </w:pPr>
            <w:r w:rsidRPr="007E29D3">
              <w:rPr>
                <w:color w:val="000000"/>
                <w:sz w:val="20"/>
                <w:szCs w:val="20"/>
              </w:rPr>
              <w:t>Жимолость вьющаяся</w:t>
            </w:r>
          </w:p>
        </w:tc>
        <w:tc>
          <w:tcPr>
            <w:tcW w:w="1276" w:type="dxa"/>
            <w:tcBorders>
              <w:top w:val="nil"/>
              <w:left w:val="nil"/>
              <w:bottom w:val="single" w:sz="4" w:space="0" w:color="auto"/>
              <w:right w:val="single" w:sz="4" w:space="0" w:color="auto"/>
            </w:tcBorders>
            <w:shd w:val="clear" w:color="000000" w:fill="FFFFFF"/>
            <w:noWrap/>
            <w:hideMark/>
          </w:tcPr>
          <w:p w14:paraId="019C520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5033F63" w14:textId="77777777" w:rsidR="007E29D3" w:rsidRPr="007E29D3" w:rsidRDefault="007E29D3" w:rsidP="007E29D3">
            <w:pPr>
              <w:jc w:val="right"/>
              <w:rPr>
                <w:color w:val="000000"/>
                <w:sz w:val="20"/>
                <w:szCs w:val="20"/>
              </w:rPr>
            </w:pPr>
            <w:r w:rsidRPr="007E29D3">
              <w:rPr>
                <w:color w:val="000000"/>
                <w:sz w:val="20"/>
                <w:szCs w:val="20"/>
              </w:rPr>
              <w:t>55</w:t>
            </w:r>
          </w:p>
        </w:tc>
        <w:tc>
          <w:tcPr>
            <w:tcW w:w="1275" w:type="dxa"/>
            <w:tcBorders>
              <w:top w:val="nil"/>
              <w:left w:val="nil"/>
              <w:bottom w:val="single" w:sz="4" w:space="0" w:color="auto"/>
              <w:right w:val="single" w:sz="4" w:space="0" w:color="auto"/>
            </w:tcBorders>
            <w:shd w:val="clear" w:color="000000" w:fill="FFFFFF"/>
            <w:noWrap/>
            <w:hideMark/>
          </w:tcPr>
          <w:p w14:paraId="48A3B44C" w14:textId="77777777" w:rsidR="007E29D3" w:rsidRPr="007E29D3" w:rsidRDefault="007E29D3" w:rsidP="007E29D3">
            <w:pPr>
              <w:jc w:val="right"/>
              <w:rPr>
                <w:color w:val="000000"/>
                <w:sz w:val="20"/>
                <w:szCs w:val="20"/>
              </w:rPr>
            </w:pPr>
            <w:r w:rsidRPr="007E29D3">
              <w:rPr>
                <w:color w:val="000000"/>
                <w:sz w:val="20"/>
                <w:szCs w:val="20"/>
              </w:rPr>
              <w:t xml:space="preserve">160,58 </w:t>
            </w:r>
          </w:p>
        </w:tc>
        <w:tc>
          <w:tcPr>
            <w:tcW w:w="2439" w:type="dxa"/>
            <w:tcBorders>
              <w:top w:val="nil"/>
              <w:left w:val="nil"/>
              <w:bottom w:val="single" w:sz="4" w:space="0" w:color="auto"/>
              <w:right w:val="single" w:sz="4" w:space="0" w:color="auto"/>
            </w:tcBorders>
            <w:shd w:val="clear" w:color="000000" w:fill="FFFFFF"/>
            <w:noWrap/>
            <w:hideMark/>
          </w:tcPr>
          <w:p w14:paraId="4B48AC2A" w14:textId="77777777" w:rsidR="007E29D3" w:rsidRPr="007E29D3" w:rsidRDefault="007E29D3" w:rsidP="007E29D3">
            <w:pPr>
              <w:jc w:val="right"/>
              <w:rPr>
                <w:color w:val="000000"/>
                <w:sz w:val="20"/>
                <w:szCs w:val="20"/>
              </w:rPr>
            </w:pPr>
            <w:r w:rsidRPr="007E29D3">
              <w:rPr>
                <w:color w:val="000000"/>
                <w:sz w:val="20"/>
                <w:szCs w:val="20"/>
              </w:rPr>
              <w:t xml:space="preserve">8 831,90 </w:t>
            </w:r>
          </w:p>
        </w:tc>
      </w:tr>
      <w:tr w:rsidR="007E29D3" w:rsidRPr="007E29D3" w14:paraId="25A47AE3"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5E2F5D88" w14:textId="77777777" w:rsidR="007E29D3" w:rsidRPr="007E29D3" w:rsidRDefault="007E29D3" w:rsidP="007E29D3">
            <w:pPr>
              <w:jc w:val="right"/>
              <w:rPr>
                <w:color w:val="000000"/>
                <w:sz w:val="20"/>
                <w:szCs w:val="20"/>
              </w:rPr>
            </w:pPr>
            <w:r w:rsidRPr="007E29D3">
              <w:rPr>
                <w:color w:val="000000"/>
                <w:sz w:val="20"/>
                <w:szCs w:val="20"/>
              </w:rPr>
              <w:t>57.20</w:t>
            </w:r>
          </w:p>
        </w:tc>
        <w:tc>
          <w:tcPr>
            <w:tcW w:w="1040" w:type="dxa"/>
            <w:tcBorders>
              <w:top w:val="nil"/>
              <w:left w:val="nil"/>
              <w:bottom w:val="single" w:sz="4" w:space="0" w:color="auto"/>
              <w:right w:val="single" w:sz="4" w:space="0" w:color="auto"/>
            </w:tcBorders>
            <w:shd w:val="clear" w:color="000000" w:fill="FFFFFF"/>
            <w:noWrap/>
            <w:hideMark/>
          </w:tcPr>
          <w:p w14:paraId="5A2407D7"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34DB05A"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46734017" w14:textId="77777777" w:rsidR="007E29D3" w:rsidRPr="007E29D3" w:rsidRDefault="007E29D3" w:rsidP="007E29D3">
            <w:pPr>
              <w:rPr>
                <w:color w:val="000000"/>
                <w:sz w:val="20"/>
                <w:szCs w:val="20"/>
              </w:rPr>
            </w:pPr>
            <w:r w:rsidRPr="007E29D3">
              <w:rPr>
                <w:color w:val="000000"/>
                <w:sz w:val="20"/>
                <w:szCs w:val="20"/>
              </w:rPr>
              <w:t>Чубушник (жасмин), высота 1,25-1,5 м</w:t>
            </w:r>
          </w:p>
        </w:tc>
        <w:tc>
          <w:tcPr>
            <w:tcW w:w="1276" w:type="dxa"/>
            <w:tcBorders>
              <w:top w:val="nil"/>
              <w:left w:val="nil"/>
              <w:bottom w:val="single" w:sz="4" w:space="0" w:color="auto"/>
              <w:right w:val="single" w:sz="4" w:space="0" w:color="auto"/>
            </w:tcBorders>
            <w:shd w:val="clear" w:color="000000" w:fill="FFFFFF"/>
            <w:noWrap/>
            <w:hideMark/>
          </w:tcPr>
          <w:p w14:paraId="4E6E929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2F980D9" w14:textId="77777777" w:rsidR="007E29D3" w:rsidRPr="007E29D3" w:rsidRDefault="007E29D3" w:rsidP="007E29D3">
            <w:pPr>
              <w:jc w:val="right"/>
              <w:rPr>
                <w:color w:val="000000"/>
                <w:sz w:val="20"/>
                <w:szCs w:val="20"/>
              </w:rPr>
            </w:pPr>
            <w:r w:rsidRPr="007E29D3">
              <w:rPr>
                <w:color w:val="000000"/>
                <w:sz w:val="20"/>
                <w:szCs w:val="20"/>
              </w:rPr>
              <w:t>73</w:t>
            </w:r>
          </w:p>
        </w:tc>
        <w:tc>
          <w:tcPr>
            <w:tcW w:w="1275" w:type="dxa"/>
            <w:tcBorders>
              <w:top w:val="nil"/>
              <w:left w:val="nil"/>
              <w:bottom w:val="single" w:sz="4" w:space="0" w:color="auto"/>
              <w:right w:val="single" w:sz="4" w:space="0" w:color="auto"/>
            </w:tcBorders>
            <w:shd w:val="clear" w:color="000000" w:fill="FFFFFF"/>
            <w:noWrap/>
            <w:hideMark/>
          </w:tcPr>
          <w:p w14:paraId="38D0B2D7" w14:textId="77777777" w:rsidR="007E29D3" w:rsidRPr="007E29D3" w:rsidRDefault="007E29D3" w:rsidP="007E29D3">
            <w:pPr>
              <w:jc w:val="right"/>
              <w:rPr>
                <w:color w:val="000000"/>
                <w:sz w:val="20"/>
                <w:szCs w:val="20"/>
              </w:rPr>
            </w:pPr>
            <w:r w:rsidRPr="007E29D3">
              <w:rPr>
                <w:color w:val="000000"/>
                <w:sz w:val="20"/>
                <w:szCs w:val="20"/>
              </w:rPr>
              <w:t xml:space="preserve">96,52 </w:t>
            </w:r>
          </w:p>
        </w:tc>
        <w:tc>
          <w:tcPr>
            <w:tcW w:w="2439" w:type="dxa"/>
            <w:tcBorders>
              <w:top w:val="nil"/>
              <w:left w:val="nil"/>
              <w:bottom w:val="single" w:sz="4" w:space="0" w:color="auto"/>
              <w:right w:val="single" w:sz="4" w:space="0" w:color="auto"/>
            </w:tcBorders>
            <w:shd w:val="clear" w:color="000000" w:fill="FFFFFF"/>
            <w:noWrap/>
            <w:hideMark/>
          </w:tcPr>
          <w:p w14:paraId="3969A9D1" w14:textId="77777777" w:rsidR="007E29D3" w:rsidRPr="007E29D3" w:rsidRDefault="007E29D3" w:rsidP="007E29D3">
            <w:pPr>
              <w:jc w:val="right"/>
              <w:rPr>
                <w:color w:val="000000"/>
                <w:sz w:val="20"/>
                <w:szCs w:val="20"/>
              </w:rPr>
            </w:pPr>
            <w:r w:rsidRPr="007E29D3">
              <w:rPr>
                <w:color w:val="000000"/>
                <w:sz w:val="20"/>
                <w:szCs w:val="20"/>
              </w:rPr>
              <w:t xml:space="preserve">7 045,96 </w:t>
            </w:r>
          </w:p>
        </w:tc>
      </w:tr>
      <w:tr w:rsidR="007E29D3" w:rsidRPr="007E29D3" w14:paraId="4E24298F"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20B26A4" w14:textId="77777777" w:rsidR="007E29D3" w:rsidRPr="007E29D3" w:rsidRDefault="007E29D3" w:rsidP="007E29D3">
            <w:pPr>
              <w:jc w:val="right"/>
              <w:rPr>
                <w:color w:val="000000"/>
                <w:sz w:val="20"/>
                <w:szCs w:val="20"/>
              </w:rPr>
            </w:pPr>
            <w:r w:rsidRPr="007E29D3">
              <w:rPr>
                <w:color w:val="000000"/>
                <w:sz w:val="20"/>
                <w:szCs w:val="20"/>
              </w:rPr>
              <w:t>57.21</w:t>
            </w:r>
          </w:p>
        </w:tc>
        <w:tc>
          <w:tcPr>
            <w:tcW w:w="1040" w:type="dxa"/>
            <w:tcBorders>
              <w:top w:val="nil"/>
              <w:left w:val="nil"/>
              <w:bottom w:val="single" w:sz="4" w:space="0" w:color="auto"/>
              <w:right w:val="single" w:sz="4" w:space="0" w:color="auto"/>
            </w:tcBorders>
            <w:shd w:val="clear" w:color="000000" w:fill="FFFFFF"/>
            <w:noWrap/>
            <w:hideMark/>
          </w:tcPr>
          <w:p w14:paraId="70D622B0"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61FDB438"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5CF7B2F7" w14:textId="77777777" w:rsidR="007E29D3" w:rsidRPr="007E29D3" w:rsidRDefault="007E29D3" w:rsidP="007E29D3">
            <w:pPr>
              <w:rPr>
                <w:color w:val="000000"/>
                <w:sz w:val="20"/>
                <w:szCs w:val="20"/>
              </w:rPr>
            </w:pPr>
            <w:r w:rsidRPr="007E29D3">
              <w:rPr>
                <w:color w:val="000000"/>
                <w:sz w:val="20"/>
                <w:szCs w:val="20"/>
              </w:rPr>
              <w:t>Сирень кустовая, высота 0,3-0,4 м</w:t>
            </w:r>
          </w:p>
        </w:tc>
        <w:tc>
          <w:tcPr>
            <w:tcW w:w="1276" w:type="dxa"/>
            <w:tcBorders>
              <w:top w:val="nil"/>
              <w:left w:val="nil"/>
              <w:bottom w:val="single" w:sz="4" w:space="0" w:color="auto"/>
              <w:right w:val="single" w:sz="4" w:space="0" w:color="auto"/>
            </w:tcBorders>
            <w:shd w:val="clear" w:color="000000" w:fill="FFFFFF"/>
            <w:noWrap/>
            <w:hideMark/>
          </w:tcPr>
          <w:p w14:paraId="259999C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0AD3E4A" w14:textId="77777777" w:rsidR="007E29D3" w:rsidRPr="007E29D3" w:rsidRDefault="007E29D3" w:rsidP="007E29D3">
            <w:pPr>
              <w:jc w:val="right"/>
              <w:rPr>
                <w:color w:val="000000"/>
                <w:sz w:val="20"/>
                <w:szCs w:val="20"/>
              </w:rPr>
            </w:pPr>
            <w:r w:rsidRPr="007E29D3">
              <w:rPr>
                <w:color w:val="000000"/>
                <w:sz w:val="20"/>
                <w:szCs w:val="20"/>
              </w:rPr>
              <w:t>9</w:t>
            </w:r>
          </w:p>
        </w:tc>
        <w:tc>
          <w:tcPr>
            <w:tcW w:w="1275" w:type="dxa"/>
            <w:tcBorders>
              <w:top w:val="nil"/>
              <w:left w:val="nil"/>
              <w:bottom w:val="single" w:sz="4" w:space="0" w:color="auto"/>
              <w:right w:val="single" w:sz="4" w:space="0" w:color="auto"/>
            </w:tcBorders>
            <w:shd w:val="clear" w:color="000000" w:fill="FFFFFF"/>
            <w:noWrap/>
            <w:hideMark/>
          </w:tcPr>
          <w:p w14:paraId="613B4BF0" w14:textId="77777777" w:rsidR="007E29D3" w:rsidRPr="007E29D3" w:rsidRDefault="007E29D3" w:rsidP="007E29D3">
            <w:pPr>
              <w:jc w:val="right"/>
              <w:rPr>
                <w:color w:val="000000"/>
                <w:sz w:val="20"/>
                <w:szCs w:val="20"/>
              </w:rPr>
            </w:pPr>
            <w:r w:rsidRPr="007E29D3">
              <w:rPr>
                <w:color w:val="000000"/>
                <w:sz w:val="20"/>
                <w:szCs w:val="20"/>
              </w:rPr>
              <w:t xml:space="preserve">85,98 </w:t>
            </w:r>
          </w:p>
        </w:tc>
        <w:tc>
          <w:tcPr>
            <w:tcW w:w="2439" w:type="dxa"/>
            <w:tcBorders>
              <w:top w:val="nil"/>
              <w:left w:val="nil"/>
              <w:bottom w:val="single" w:sz="4" w:space="0" w:color="auto"/>
              <w:right w:val="single" w:sz="4" w:space="0" w:color="auto"/>
            </w:tcBorders>
            <w:shd w:val="clear" w:color="000000" w:fill="FFFFFF"/>
            <w:noWrap/>
            <w:hideMark/>
          </w:tcPr>
          <w:p w14:paraId="3ADD12B9" w14:textId="77777777" w:rsidR="007E29D3" w:rsidRPr="007E29D3" w:rsidRDefault="007E29D3" w:rsidP="007E29D3">
            <w:pPr>
              <w:jc w:val="right"/>
              <w:rPr>
                <w:color w:val="000000"/>
                <w:sz w:val="20"/>
                <w:szCs w:val="20"/>
              </w:rPr>
            </w:pPr>
            <w:r w:rsidRPr="007E29D3">
              <w:rPr>
                <w:color w:val="000000"/>
                <w:sz w:val="20"/>
                <w:szCs w:val="20"/>
              </w:rPr>
              <w:t xml:space="preserve">773,82 </w:t>
            </w:r>
          </w:p>
        </w:tc>
      </w:tr>
      <w:tr w:rsidR="007E29D3" w:rsidRPr="007E29D3" w14:paraId="5FE606ED"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5C5B316F" w14:textId="77777777" w:rsidR="007E29D3" w:rsidRPr="007E29D3" w:rsidRDefault="007E29D3" w:rsidP="007E29D3">
            <w:pPr>
              <w:jc w:val="right"/>
              <w:rPr>
                <w:color w:val="000000"/>
                <w:sz w:val="20"/>
                <w:szCs w:val="20"/>
              </w:rPr>
            </w:pPr>
            <w:r w:rsidRPr="007E29D3">
              <w:rPr>
                <w:color w:val="000000"/>
                <w:sz w:val="20"/>
                <w:szCs w:val="20"/>
              </w:rPr>
              <w:t>57.22</w:t>
            </w:r>
          </w:p>
        </w:tc>
        <w:tc>
          <w:tcPr>
            <w:tcW w:w="1040" w:type="dxa"/>
            <w:tcBorders>
              <w:top w:val="nil"/>
              <w:left w:val="nil"/>
              <w:bottom w:val="single" w:sz="4" w:space="0" w:color="auto"/>
              <w:right w:val="single" w:sz="4" w:space="0" w:color="auto"/>
            </w:tcBorders>
            <w:shd w:val="clear" w:color="000000" w:fill="FFFFFF"/>
            <w:noWrap/>
            <w:hideMark/>
          </w:tcPr>
          <w:p w14:paraId="31844B0A"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B3F7EB2"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0DEC581F" w14:textId="77777777" w:rsidR="007E29D3" w:rsidRPr="007E29D3" w:rsidRDefault="007E29D3" w:rsidP="007E29D3">
            <w:pPr>
              <w:rPr>
                <w:color w:val="000000"/>
                <w:sz w:val="20"/>
                <w:szCs w:val="20"/>
              </w:rPr>
            </w:pPr>
            <w:r w:rsidRPr="007E29D3">
              <w:rPr>
                <w:color w:val="000000"/>
                <w:sz w:val="20"/>
                <w:szCs w:val="20"/>
              </w:rPr>
              <w:t>гибискус сирийский арденс розовый</w:t>
            </w:r>
          </w:p>
        </w:tc>
        <w:tc>
          <w:tcPr>
            <w:tcW w:w="1276" w:type="dxa"/>
            <w:tcBorders>
              <w:top w:val="nil"/>
              <w:left w:val="nil"/>
              <w:bottom w:val="single" w:sz="4" w:space="0" w:color="auto"/>
              <w:right w:val="single" w:sz="4" w:space="0" w:color="auto"/>
            </w:tcBorders>
            <w:shd w:val="clear" w:color="000000" w:fill="FFFFFF"/>
            <w:noWrap/>
            <w:hideMark/>
          </w:tcPr>
          <w:p w14:paraId="3EFD4E7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6B8F837"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5117118C" w14:textId="77777777" w:rsidR="007E29D3" w:rsidRPr="007E29D3" w:rsidRDefault="007E29D3" w:rsidP="007E29D3">
            <w:pPr>
              <w:jc w:val="right"/>
              <w:rPr>
                <w:color w:val="000000"/>
                <w:sz w:val="20"/>
                <w:szCs w:val="20"/>
              </w:rPr>
            </w:pPr>
            <w:r w:rsidRPr="007E29D3">
              <w:rPr>
                <w:color w:val="000000"/>
                <w:sz w:val="20"/>
                <w:szCs w:val="20"/>
              </w:rPr>
              <w:t xml:space="preserve">345,98 </w:t>
            </w:r>
          </w:p>
        </w:tc>
        <w:tc>
          <w:tcPr>
            <w:tcW w:w="2439" w:type="dxa"/>
            <w:tcBorders>
              <w:top w:val="nil"/>
              <w:left w:val="nil"/>
              <w:bottom w:val="single" w:sz="4" w:space="0" w:color="auto"/>
              <w:right w:val="single" w:sz="4" w:space="0" w:color="auto"/>
            </w:tcBorders>
            <w:shd w:val="clear" w:color="000000" w:fill="FFFFFF"/>
            <w:noWrap/>
            <w:hideMark/>
          </w:tcPr>
          <w:p w14:paraId="7D091135" w14:textId="77777777" w:rsidR="007E29D3" w:rsidRPr="007E29D3" w:rsidRDefault="007E29D3" w:rsidP="007E29D3">
            <w:pPr>
              <w:jc w:val="right"/>
              <w:rPr>
                <w:color w:val="000000"/>
                <w:sz w:val="20"/>
                <w:szCs w:val="20"/>
              </w:rPr>
            </w:pPr>
            <w:r w:rsidRPr="007E29D3">
              <w:rPr>
                <w:color w:val="000000"/>
                <w:sz w:val="20"/>
                <w:szCs w:val="20"/>
              </w:rPr>
              <w:t xml:space="preserve">4 151,76 </w:t>
            </w:r>
          </w:p>
        </w:tc>
      </w:tr>
      <w:tr w:rsidR="007E29D3" w:rsidRPr="007E29D3" w14:paraId="015D7311"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16A4A8DD" w14:textId="77777777" w:rsidR="007E29D3" w:rsidRPr="007E29D3" w:rsidRDefault="007E29D3" w:rsidP="007E29D3">
            <w:pPr>
              <w:jc w:val="right"/>
              <w:rPr>
                <w:color w:val="000000"/>
                <w:sz w:val="20"/>
                <w:szCs w:val="20"/>
              </w:rPr>
            </w:pPr>
            <w:r w:rsidRPr="007E29D3">
              <w:rPr>
                <w:color w:val="000000"/>
                <w:sz w:val="20"/>
                <w:szCs w:val="20"/>
              </w:rPr>
              <w:t>58</w:t>
            </w:r>
          </w:p>
        </w:tc>
        <w:tc>
          <w:tcPr>
            <w:tcW w:w="1040" w:type="dxa"/>
            <w:tcBorders>
              <w:top w:val="nil"/>
              <w:left w:val="nil"/>
              <w:bottom w:val="single" w:sz="4" w:space="0" w:color="auto"/>
              <w:right w:val="single" w:sz="4" w:space="0" w:color="auto"/>
            </w:tcBorders>
            <w:shd w:val="clear" w:color="000000" w:fill="FFFFFF"/>
            <w:noWrap/>
            <w:hideMark/>
          </w:tcPr>
          <w:p w14:paraId="45EED5F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692461B"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498658E" w14:textId="77777777" w:rsidR="007E29D3" w:rsidRPr="007E29D3" w:rsidRDefault="007E29D3" w:rsidP="007E29D3">
            <w:pPr>
              <w:rPr>
                <w:b/>
                <w:bCs/>
                <w:color w:val="000000"/>
                <w:sz w:val="20"/>
                <w:szCs w:val="20"/>
              </w:rPr>
            </w:pPr>
            <w:r w:rsidRPr="007E29D3">
              <w:rPr>
                <w:b/>
                <w:bCs/>
                <w:color w:val="000000"/>
                <w:sz w:val="20"/>
                <w:szCs w:val="20"/>
              </w:rPr>
              <w:t>Установка МАФ</w:t>
            </w:r>
          </w:p>
        </w:tc>
        <w:tc>
          <w:tcPr>
            <w:tcW w:w="1276" w:type="dxa"/>
            <w:tcBorders>
              <w:top w:val="nil"/>
              <w:left w:val="nil"/>
              <w:bottom w:val="single" w:sz="4" w:space="0" w:color="auto"/>
              <w:right w:val="single" w:sz="4" w:space="0" w:color="auto"/>
            </w:tcBorders>
            <w:shd w:val="clear" w:color="000000" w:fill="FFFFFF"/>
            <w:noWrap/>
            <w:hideMark/>
          </w:tcPr>
          <w:p w14:paraId="457CDA3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1CC63D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91E421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8DA14D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6DDC463"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913FE2E" w14:textId="77777777" w:rsidR="007E29D3" w:rsidRPr="007E29D3" w:rsidRDefault="007E29D3" w:rsidP="007E29D3">
            <w:pPr>
              <w:jc w:val="right"/>
              <w:rPr>
                <w:color w:val="000000"/>
                <w:sz w:val="20"/>
                <w:szCs w:val="20"/>
              </w:rPr>
            </w:pPr>
            <w:r w:rsidRPr="007E29D3">
              <w:rPr>
                <w:color w:val="000000"/>
                <w:sz w:val="20"/>
                <w:szCs w:val="20"/>
              </w:rPr>
              <w:t>58.1</w:t>
            </w:r>
          </w:p>
        </w:tc>
        <w:tc>
          <w:tcPr>
            <w:tcW w:w="1040" w:type="dxa"/>
            <w:tcBorders>
              <w:top w:val="nil"/>
              <w:left w:val="nil"/>
              <w:bottom w:val="single" w:sz="4" w:space="0" w:color="auto"/>
              <w:right w:val="single" w:sz="4" w:space="0" w:color="auto"/>
            </w:tcBorders>
            <w:shd w:val="clear" w:color="000000" w:fill="FFFFFF"/>
            <w:noWrap/>
            <w:hideMark/>
          </w:tcPr>
          <w:p w14:paraId="0F0B34F5"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BFB5EF7"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3576F9E8"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305DFA65"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05BC89D" w14:textId="77777777" w:rsidR="007E29D3" w:rsidRPr="007E29D3" w:rsidRDefault="007E29D3" w:rsidP="007E29D3">
            <w:pPr>
              <w:jc w:val="right"/>
              <w:rPr>
                <w:color w:val="000000"/>
                <w:sz w:val="20"/>
                <w:szCs w:val="20"/>
              </w:rPr>
            </w:pPr>
            <w:r w:rsidRPr="007E29D3">
              <w:rPr>
                <w:color w:val="000000"/>
                <w:sz w:val="20"/>
                <w:szCs w:val="20"/>
              </w:rPr>
              <w:t>0,24</w:t>
            </w:r>
          </w:p>
        </w:tc>
        <w:tc>
          <w:tcPr>
            <w:tcW w:w="1275" w:type="dxa"/>
            <w:tcBorders>
              <w:top w:val="nil"/>
              <w:left w:val="nil"/>
              <w:bottom w:val="single" w:sz="4" w:space="0" w:color="auto"/>
              <w:right w:val="single" w:sz="4" w:space="0" w:color="auto"/>
            </w:tcBorders>
            <w:shd w:val="clear" w:color="000000" w:fill="FFFFFF"/>
            <w:noWrap/>
            <w:hideMark/>
          </w:tcPr>
          <w:p w14:paraId="7C2BF34B" w14:textId="77777777" w:rsidR="007E29D3" w:rsidRPr="007E29D3" w:rsidRDefault="007E29D3" w:rsidP="007E29D3">
            <w:pPr>
              <w:jc w:val="right"/>
              <w:rPr>
                <w:color w:val="000000"/>
                <w:sz w:val="20"/>
                <w:szCs w:val="20"/>
              </w:rPr>
            </w:pPr>
            <w:r w:rsidRPr="007E29D3">
              <w:rPr>
                <w:color w:val="000000"/>
                <w:sz w:val="20"/>
                <w:szCs w:val="20"/>
              </w:rPr>
              <w:t xml:space="preserve">78 510,60 </w:t>
            </w:r>
          </w:p>
        </w:tc>
        <w:tc>
          <w:tcPr>
            <w:tcW w:w="2439" w:type="dxa"/>
            <w:tcBorders>
              <w:top w:val="nil"/>
              <w:left w:val="nil"/>
              <w:bottom w:val="single" w:sz="4" w:space="0" w:color="auto"/>
              <w:right w:val="single" w:sz="4" w:space="0" w:color="auto"/>
            </w:tcBorders>
            <w:shd w:val="clear" w:color="000000" w:fill="FFFFFF"/>
            <w:noWrap/>
            <w:hideMark/>
          </w:tcPr>
          <w:p w14:paraId="3D21704B" w14:textId="77777777" w:rsidR="007E29D3" w:rsidRPr="007E29D3" w:rsidRDefault="007E29D3" w:rsidP="007E29D3">
            <w:pPr>
              <w:jc w:val="right"/>
              <w:rPr>
                <w:color w:val="000000"/>
                <w:sz w:val="20"/>
                <w:szCs w:val="20"/>
              </w:rPr>
            </w:pPr>
            <w:r w:rsidRPr="007E29D3">
              <w:rPr>
                <w:color w:val="000000"/>
                <w:sz w:val="20"/>
                <w:szCs w:val="20"/>
              </w:rPr>
              <w:t xml:space="preserve">18 842,54 </w:t>
            </w:r>
          </w:p>
        </w:tc>
      </w:tr>
      <w:tr w:rsidR="007E29D3" w:rsidRPr="007E29D3" w14:paraId="3026D94E"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44C3ED52" w14:textId="77777777" w:rsidR="007E29D3" w:rsidRPr="007E29D3" w:rsidRDefault="007E29D3" w:rsidP="007E29D3">
            <w:pPr>
              <w:jc w:val="right"/>
              <w:rPr>
                <w:color w:val="000000"/>
                <w:sz w:val="20"/>
                <w:szCs w:val="20"/>
              </w:rPr>
            </w:pPr>
            <w:r w:rsidRPr="007E29D3">
              <w:rPr>
                <w:color w:val="000000"/>
                <w:sz w:val="20"/>
                <w:szCs w:val="20"/>
              </w:rPr>
              <w:t>58.2</w:t>
            </w:r>
          </w:p>
        </w:tc>
        <w:tc>
          <w:tcPr>
            <w:tcW w:w="1040" w:type="dxa"/>
            <w:tcBorders>
              <w:top w:val="nil"/>
              <w:left w:val="nil"/>
              <w:bottom w:val="single" w:sz="4" w:space="0" w:color="auto"/>
              <w:right w:val="single" w:sz="4" w:space="0" w:color="auto"/>
            </w:tcBorders>
            <w:shd w:val="clear" w:color="000000" w:fill="FFFFFF"/>
            <w:noWrap/>
            <w:hideMark/>
          </w:tcPr>
          <w:p w14:paraId="2B743716"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247207BB"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459F6860"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0F7403B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0C053D5" w14:textId="77777777" w:rsidR="007E29D3" w:rsidRPr="007E29D3" w:rsidRDefault="007E29D3" w:rsidP="007E29D3">
            <w:pPr>
              <w:jc w:val="right"/>
              <w:rPr>
                <w:color w:val="000000"/>
                <w:sz w:val="20"/>
                <w:szCs w:val="20"/>
              </w:rPr>
            </w:pPr>
            <w:r w:rsidRPr="007E29D3">
              <w:rPr>
                <w:color w:val="000000"/>
                <w:sz w:val="20"/>
                <w:szCs w:val="20"/>
              </w:rPr>
              <w:t>1,522</w:t>
            </w:r>
          </w:p>
        </w:tc>
        <w:tc>
          <w:tcPr>
            <w:tcW w:w="1275" w:type="dxa"/>
            <w:tcBorders>
              <w:top w:val="nil"/>
              <w:left w:val="nil"/>
              <w:bottom w:val="single" w:sz="4" w:space="0" w:color="auto"/>
              <w:right w:val="single" w:sz="4" w:space="0" w:color="auto"/>
            </w:tcBorders>
            <w:shd w:val="clear" w:color="000000" w:fill="FFFFFF"/>
            <w:noWrap/>
            <w:hideMark/>
          </w:tcPr>
          <w:p w14:paraId="1D5CFAFB" w14:textId="77777777" w:rsidR="007E29D3" w:rsidRPr="007E29D3" w:rsidRDefault="007E29D3" w:rsidP="007E29D3">
            <w:pPr>
              <w:jc w:val="right"/>
              <w:rPr>
                <w:color w:val="000000"/>
                <w:sz w:val="20"/>
                <w:szCs w:val="20"/>
              </w:rPr>
            </w:pPr>
            <w:r w:rsidRPr="007E29D3">
              <w:rPr>
                <w:color w:val="000000"/>
                <w:sz w:val="20"/>
                <w:szCs w:val="20"/>
              </w:rPr>
              <w:t xml:space="preserve">3 841,79 </w:t>
            </w:r>
          </w:p>
        </w:tc>
        <w:tc>
          <w:tcPr>
            <w:tcW w:w="2439" w:type="dxa"/>
            <w:tcBorders>
              <w:top w:val="nil"/>
              <w:left w:val="nil"/>
              <w:bottom w:val="single" w:sz="4" w:space="0" w:color="auto"/>
              <w:right w:val="single" w:sz="4" w:space="0" w:color="auto"/>
            </w:tcBorders>
            <w:shd w:val="clear" w:color="000000" w:fill="FFFFFF"/>
            <w:noWrap/>
            <w:hideMark/>
          </w:tcPr>
          <w:p w14:paraId="1315388B" w14:textId="77777777" w:rsidR="007E29D3" w:rsidRPr="007E29D3" w:rsidRDefault="007E29D3" w:rsidP="007E29D3">
            <w:pPr>
              <w:jc w:val="right"/>
              <w:rPr>
                <w:color w:val="000000"/>
                <w:sz w:val="20"/>
                <w:szCs w:val="20"/>
              </w:rPr>
            </w:pPr>
            <w:r w:rsidRPr="007E29D3">
              <w:rPr>
                <w:color w:val="000000"/>
                <w:sz w:val="20"/>
                <w:szCs w:val="20"/>
              </w:rPr>
              <w:t xml:space="preserve">5 847,20 </w:t>
            </w:r>
          </w:p>
        </w:tc>
      </w:tr>
      <w:tr w:rsidR="007E29D3" w:rsidRPr="007E29D3" w14:paraId="2284B5DB"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5D6B50A3" w14:textId="77777777" w:rsidR="007E29D3" w:rsidRPr="007E29D3" w:rsidRDefault="007E29D3" w:rsidP="007E29D3">
            <w:pPr>
              <w:jc w:val="right"/>
              <w:rPr>
                <w:color w:val="000000"/>
                <w:sz w:val="20"/>
                <w:szCs w:val="20"/>
              </w:rPr>
            </w:pPr>
            <w:r w:rsidRPr="007E29D3">
              <w:rPr>
                <w:color w:val="000000"/>
                <w:sz w:val="20"/>
                <w:szCs w:val="20"/>
              </w:rPr>
              <w:t>58.3</w:t>
            </w:r>
          </w:p>
        </w:tc>
        <w:tc>
          <w:tcPr>
            <w:tcW w:w="1040" w:type="dxa"/>
            <w:tcBorders>
              <w:top w:val="nil"/>
              <w:left w:val="nil"/>
              <w:bottom w:val="single" w:sz="4" w:space="0" w:color="auto"/>
              <w:right w:val="single" w:sz="4" w:space="0" w:color="auto"/>
            </w:tcBorders>
            <w:shd w:val="clear" w:color="000000" w:fill="FFFFFF"/>
            <w:noWrap/>
            <w:hideMark/>
          </w:tcPr>
          <w:p w14:paraId="79016C1B"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69D416B"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19E37838" w14:textId="77777777" w:rsidR="007E29D3" w:rsidRPr="007E29D3" w:rsidRDefault="007E29D3" w:rsidP="007E29D3">
            <w:pPr>
              <w:rPr>
                <w:color w:val="000000"/>
                <w:sz w:val="20"/>
                <w:szCs w:val="20"/>
              </w:rPr>
            </w:pPr>
            <w:r w:rsidRPr="007E29D3">
              <w:rPr>
                <w:color w:val="000000"/>
                <w:sz w:val="20"/>
                <w:szCs w:val="20"/>
              </w:rPr>
              <w:t>Сборка: веранд</w:t>
            </w:r>
          </w:p>
        </w:tc>
        <w:tc>
          <w:tcPr>
            <w:tcW w:w="1276" w:type="dxa"/>
            <w:tcBorders>
              <w:top w:val="nil"/>
              <w:left w:val="nil"/>
              <w:bottom w:val="single" w:sz="4" w:space="0" w:color="auto"/>
              <w:right w:val="single" w:sz="4" w:space="0" w:color="auto"/>
            </w:tcBorders>
            <w:shd w:val="clear" w:color="000000" w:fill="FFFFFF"/>
            <w:noWrap/>
            <w:hideMark/>
          </w:tcPr>
          <w:p w14:paraId="4687C7B9"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6205D3B4" w14:textId="77777777" w:rsidR="007E29D3" w:rsidRPr="007E29D3" w:rsidRDefault="007E29D3" w:rsidP="007E29D3">
            <w:pPr>
              <w:jc w:val="right"/>
              <w:rPr>
                <w:color w:val="000000"/>
                <w:sz w:val="20"/>
                <w:szCs w:val="20"/>
              </w:rPr>
            </w:pPr>
            <w:r w:rsidRPr="007E29D3">
              <w:rPr>
                <w:color w:val="000000"/>
                <w:sz w:val="20"/>
                <w:szCs w:val="20"/>
              </w:rPr>
              <w:t>2,477</w:t>
            </w:r>
          </w:p>
        </w:tc>
        <w:tc>
          <w:tcPr>
            <w:tcW w:w="1275" w:type="dxa"/>
            <w:tcBorders>
              <w:top w:val="nil"/>
              <w:left w:val="nil"/>
              <w:bottom w:val="single" w:sz="4" w:space="0" w:color="auto"/>
              <w:right w:val="single" w:sz="4" w:space="0" w:color="auto"/>
            </w:tcBorders>
            <w:shd w:val="clear" w:color="000000" w:fill="FFFFFF"/>
            <w:noWrap/>
            <w:hideMark/>
          </w:tcPr>
          <w:p w14:paraId="149795E2" w14:textId="77777777" w:rsidR="007E29D3" w:rsidRPr="007E29D3" w:rsidRDefault="007E29D3" w:rsidP="007E29D3">
            <w:pPr>
              <w:jc w:val="right"/>
              <w:rPr>
                <w:color w:val="000000"/>
                <w:sz w:val="20"/>
                <w:szCs w:val="20"/>
              </w:rPr>
            </w:pPr>
            <w:r w:rsidRPr="007E29D3">
              <w:rPr>
                <w:color w:val="000000"/>
                <w:sz w:val="20"/>
                <w:szCs w:val="20"/>
              </w:rPr>
              <w:t xml:space="preserve">196 699,71 </w:t>
            </w:r>
          </w:p>
        </w:tc>
        <w:tc>
          <w:tcPr>
            <w:tcW w:w="2439" w:type="dxa"/>
            <w:tcBorders>
              <w:top w:val="nil"/>
              <w:left w:val="nil"/>
              <w:bottom w:val="single" w:sz="4" w:space="0" w:color="auto"/>
              <w:right w:val="single" w:sz="4" w:space="0" w:color="auto"/>
            </w:tcBorders>
            <w:shd w:val="clear" w:color="000000" w:fill="FFFFFF"/>
            <w:noWrap/>
            <w:hideMark/>
          </w:tcPr>
          <w:p w14:paraId="165DAB63" w14:textId="77777777" w:rsidR="007E29D3" w:rsidRPr="007E29D3" w:rsidRDefault="007E29D3" w:rsidP="007E29D3">
            <w:pPr>
              <w:jc w:val="right"/>
              <w:rPr>
                <w:color w:val="000000"/>
                <w:sz w:val="20"/>
                <w:szCs w:val="20"/>
              </w:rPr>
            </w:pPr>
            <w:r w:rsidRPr="007E29D3">
              <w:rPr>
                <w:color w:val="000000"/>
                <w:sz w:val="20"/>
                <w:szCs w:val="20"/>
              </w:rPr>
              <w:t xml:space="preserve">487 225,18 </w:t>
            </w:r>
          </w:p>
        </w:tc>
      </w:tr>
      <w:tr w:rsidR="007E29D3" w:rsidRPr="007E29D3" w14:paraId="1A3584E6"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58415192" w14:textId="77777777" w:rsidR="007E29D3" w:rsidRPr="007E29D3" w:rsidRDefault="007E29D3" w:rsidP="007E29D3">
            <w:pPr>
              <w:jc w:val="right"/>
              <w:rPr>
                <w:color w:val="000000"/>
                <w:sz w:val="20"/>
                <w:szCs w:val="20"/>
              </w:rPr>
            </w:pPr>
            <w:r w:rsidRPr="007E29D3">
              <w:rPr>
                <w:color w:val="000000"/>
                <w:sz w:val="20"/>
                <w:szCs w:val="20"/>
              </w:rPr>
              <w:t>58.4</w:t>
            </w:r>
          </w:p>
        </w:tc>
        <w:tc>
          <w:tcPr>
            <w:tcW w:w="1040" w:type="dxa"/>
            <w:tcBorders>
              <w:top w:val="nil"/>
              <w:left w:val="nil"/>
              <w:bottom w:val="single" w:sz="4" w:space="0" w:color="auto"/>
              <w:right w:val="single" w:sz="4" w:space="0" w:color="auto"/>
            </w:tcBorders>
            <w:shd w:val="clear" w:color="000000" w:fill="FFFFFF"/>
            <w:noWrap/>
            <w:hideMark/>
          </w:tcPr>
          <w:p w14:paraId="5CE34506"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5DBE21B"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2F7DE101" w14:textId="77777777" w:rsidR="007E29D3" w:rsidRPr="007E29D3" w:rsidRDefault="007E29D3" w:rsidP="007E29D3">
            <w:pPr>
              <w:rPr>
                <w:color w:val="000000"/>
                <w:sz w:val="20"/>
                <w:szCs w:val="20"/>
              </w:rPr>
            </w:pPr>
            <w:r w:rsidRPr="007E29D3">
              <w:rPr>
                <w:color w:val="000000"/>
                <w:sz w:val="20"/>
                <w:szCs w:val="20"/>
              </w:rPr>
              <w:t>Теневой навес ДТН-2</w:t>
            </w:r>
          </w:p>
        </w:tc>
        <w:tc>
          <w:tcPr>
            <w:tcW w:w="1276" w:type="dxa"/>
            <w:tcBorders>
              <w:top w:val="nil"/>
              <w:left w:val="nil"/>
              <w:bottom w:val="single" w:sz="4" w:space="0" w:color="auto"/>
              <w:right w:val="single" w:sz="4" w:space="0" w:color="auto"/>
            </w:tcBorders>
            <w:shd w:val="clear" w:color="000000" w:fill="FFFFFF"/>
            <w:noWrap/>
            <w:hideMark/>
          </w:tcPr>
          <w:p w14:paraId="0B2DA9E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1DAA6E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C42C6E9" w14:textId="77777777" w:rsidR="007E29D3" w:rsidRPr="007E29D3" w:rsidRDefault="007E29D3" w:rsidP="007E29D3">
            <w:pPr>
              <w:jc w:val="right"/>
              <w:rPr>
                <w:color w:val="000000"/>
                <w:sz w:val="20"/>
                <w:szCs w:val="20"/>
              </w:rPr>
            </w:pPr>
            <w:r w:rsidRPr="007E29D3">
              <w:rPr>
                <w:color w:val="000000"/>
                <w:sz w:val="20"/>
                <w:szCs w:val="20"/>
              </w:rPr>
              <w:t xml:space="preserve">406 256,81 </w:t>
            </w:r>
          </w:p>
        </w:tc>
        <w:tc>
          <w:tcPr>
            <w:tcW w:w="2439" w:type="dxa"/>
            <w:tcBorders>
              <w:top w:val="nil"/>
              <w:left w:val="nil"/>
              <w:bottom w:val="single" w:sz="4" w:space="0" w:color="auto"/>
              <w:right w:val="single" w:sz="4" w:space="0" w:color="auto"/>
            </w:tcBorders>
            <w:shd w:val="clear" w:color="000000" w:fill="FFFFFF"/>
            <w:noWrap/>
            <w:hideMark/>
          </w:tcPr>
          <w:p w14:paraId="58D5B960" w14:textId="77777777" w:rsidR="007E29D3" w:rsidRPr="007E29D3" w:rsidRDefault="007E29D3" w:rsidP="007E29D3">
            <w:pPr>
              <w:jc w:val="right"/>
              <w:rPr>
                <w:color w:val="000000"/>
                <w:sz w:val="20"/>
                <w:szCs w:val="20"/>
              </w:rPr>
            </w:pPr>
            <w:r w:rsidRPr="007E29D3">
              <w:rPr>
                <w:color w:val="000000"/>
                <w:sz w:val="20"/>
                <w:szCs w:val="20"/>
              </w:rPr>
              <w:t xml:space="preserve">406 256,81 </w:t>
            </w:r>
          </w:p>
        </w:tc>
      </w:tr>
      <w:tr w:rsidR="007E29D3" w:rsidRPr="007E29D3" w14:paraId="7CA4FCBC"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12382A0C" w14:textId="77777777" w:rsidR="007E29D3" w:rsidRPr="007E29D3" w:rsidRDefault="007E29D3" w:rsidP="007E29D3">
            <w:pPr>
              <w:jc w:val="right"/>
              <w:rPr>
                <w:color w:val="000000"/>
                <w:sz w:val="20"/>
                <w:szCs w:val="20"/>
              </w:rPr>
            </w:pPr>
            <w:r w:rsidRPr="007E29D3">
              <w:rPr>
                <w:color w:val="000000"/>
                <w:sz w:val="20"/>
                <w:szCs w:val="20"/>
              </w:rPr>
              <w:t>58.5</w:t>
            </w:r>
          </w:p>
        </w:tc>
        <w:tc>
          <w:tcPr>
            <w:tcW w:w="1040" w:type="dxa"/>
            <w:tcBorders>
              <w:top w:val="nil"/>
              <w:left w:val="nil"/>
              <w:bottom w:val="single" w:sz="4" w:space="0" w:color="auto"/>
              <w:right w:val="single" w:sz="4" w:space="0" w:color="auto"/>
            </w:tcBorders>
            <w:shd w:val="clear" w:color="000000" w:fill="FFFFFF"/>
            <w:noWrap/>
            <w:hideMark/>
          </w:tcPr>
          <w:p w14:paraId="0FB1D492"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434A015"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61EE2490" w14:textId="77777777" w:rsidR="007E29D3" w:rsidRPr="007E29D3" w:rsidRDefault="007E29D3" w:rsidP="007E29D3">
            <w:pPr>
              <w:rPr>
                <w:color w:val="000000"/>
                <w:sz w:val="20"/>
                <w:szCs w:val="20"/>
              </w:rPr>
            </w:pPr>
            <w:r w:rsidRPr="007E29D3">
              <w:rPr>
                <w:color w:val="000000"/>
                <w:sz w:val="20"/>
                <w:szCs w:val="20"/>
              </w:rPr>
              <w:t>Теневой навес ДТН-6</w:t>
            </w:r>
          </w:p>
        </w:tc>
        <w:tc>
          <w:tcPr>
            <w:tcW w:w="1276" w:type="dxa"/>
            <w:tcBorders>
              <w:top w:val="nil"/>
              <w:left w:val="nil"/>
              <w:bottom w:val="single" w:sz="4" w:space="0" w:color="auto"/>
              <w:right w:val="single" w:sz="4" w:space="0" w:color="auto"/>
            </w:tcBorders>
            <w:shd w:val="clear" w:color="000000" w:fill="FFFFFF"/>
            <w:noWrap/>
            <w:hideMark/>
          </w:tcPr>
          <w:p w14:paraId="07FD877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442FAA9"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3896E6BC" w14:textId="77777777" w:rsidR="007E29D3" w:rsidRPr="007E29D3" w:rsidRDefault="007E29D3" w:rsidP="007E29D3">
            <w:pPr>
              <w:jc w:val="right"/>
              <w:rPr>
                <w:color w:val="000000"/>
                <w:sz w:val="20"/>
                <w:szCs w:val="20"/>
              </w:rPr>
            </w:pPr>
            <w:r w:rsidRPr="007E29D3">
              <w:rPr>
                <w:color w:val="000000"/>
                <w:sz w:val="20"/>
                <w:szCs w:val="20"/>
              </w:rPr>
              <w:t xml:space="preserve">429 359,38 </w:t>
            </w:r>
          </w:p>
        </w:tc>
        <w:tc>
          <w:tcPr>
            <w:tcW w:w="2439" w:type="dxa"/>
            <w:tcBorders>
              <w:top w:val="nil"/>
              <w:left w:val="nil"/>
              <w:bottom w:val="single" w:sz="4" w:space="0" w:color="auto"/>
              <w:right w:val="single" w:sz="4" w:space="0" w:color="auto"/>
            </w:tcBorders>
            <w:shd w:val="clear" w:color="000000" w:fill="FFFFFF"/>
            <w:noWrap/>
            <w:hideMark/>
          </w:tcPr>
          <w:p w14:paraId="101E7CC3" w14:textId="77777777" w:rsidR="007E29D3" w:rsidRPr="007E29D3" w:rsidRDefault="007E29D3" w:rsidP="007E29D3">
            <w:pPr>
              <w:jc w:val="right"/>
              <w:rPr>
                <w:color w:val="000000"/>
                <w:sz w:val="20"/>
                <w:szCs w:val="20"/>
              </w:rPr>
            </w:pPr>
            <w:r w:rsidRPr="007E29D3">
              <w:rPr>
                <w:color w:val="000000"/>
                <w:sz w:val="20"/>
                <w:szCs w:val="20"/>
              </w:rPr>
              <w:t xml:space="preserve">2 146 796,90 </w:t>
            </w:r>
          </w:p>
        </w:tc>
      </w:tr>
      <w:tr w:rsidR="007E29D3" w:rsidRPr="007E29D3" w14:paraId="3C7F75A2"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6080A577" w14:textId="77777777" w:rsidR="007E29D3" w:rsidRPr="007E29D3" w:rsidRDefault="007E29D3" w:rsidP="007E29D3">
            <w:pPr>
              <w:jc w:val="right"/>
              <w:rPr>
                <w:color w:val="000000"/>
                <w:sz w:val="20"/>
                <w:szCs w:val="20"/>
              </w:rPr>
            </w:pPr>
            <w:r w:rsidRPr="007E29D3">
              <w:rPr>
                <w:color w:val="000000"/>
                <w:sz w:val="20"/>
                <w:szCs w:val="20"/>
              </w:rPr>
              <w:t>58.6</w:t>
            </w:r>
          </w:p>
        </w:tc>
        <w:tc>
          <w:tcPr>
            <w:tcW w:w="1040" w:type="dxa"/>
            <w:tcBorders>
              <w:top w:val="nil"/>
              <w:left w:val="nil"/>
              <w:bottom w:val="single" w:sz="4" w:space="0" w:color="auto"/>
              <w:right w:val="single" w:sz="4" w:space="0" w:color="auto"/>
            </w:tcBorders>
            <w:shd w:val="clear" w:color="000000" w:fill="FFFFFF"/>
            <w:noWrap/>
            <w:hideMark/>
          </w:tcPr>
          <w:p w14:paraId="4258B919"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60C1B904"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02E3AC7E" w14:textId="77777777" w:rsidR="007E29D3" w:rsidRPr="007E29D3" w:rsidRDefault="007E29D3" w:rsidP="007E29D3">
            <w:pPr>
              <w:rPr>
                <w:color w:val="000000"/>
                <w:sz w:val="20"/>
                <w:szCs w:val="20"/>
              </w:rPr>
            </w:pPr>
            <w:r w:rsidRPr="007E29D3">
              <w:rPr>
                <w:color w:val="000000"/>
                <w:sz w:val="20"/>
                <w:szCs w:val="20"/>
              </w:rPr>
              <w:t>Домик игровой-2</w:t>
            </w:r>
          </w:p>
        </w:tc>
        <w:tc>
          <w:tcPr>
            <w:tcW w:w="1276" w:type="dxa"/>
            <w:tcBorders>
              <w:top w:val="nil"/>
              <w:left w:val="nil"/>
              <w:bottom w:val="single" w:sz="4" w:space="0" w:color="auto"/>
              <w:right w:val="single" w:sz="4" w:space="0" w:color="auto"/>
            </w:tcBorders>
            <w:shd w:val="clear" w:color="000000" w:fill="FFFFFF"/>
            <w:noWrap/>
            <w:hideMark/>
          </w:tcPr>
          <w:p w14:paraId="735D0FA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42F38A4"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29CBF6D" w14:textId="77777777" w:rsidR="007E29D3" w:rsidRPr="007E29D3" w:rsidRDefault="007E29D3" w:rsidP="007E29D3">
            <w:pPr>
              <w:jc w:val="right"/>
              <w:rPr>
                <w:color w:val="000000"/>
                <w:sz w:val="20"/>
                <w:szCs w:val="20"/>
              </w:rPr>
            </w:pPr>
            <w:r w:rsidRPr="007E29D3">
              <w:rPr>
                <w:color w:val="000000"/>
                <w:sz w:val="20"/>
                <w:szCs w:val="20"/>
              </w:rPr>
              <w:t xml:space="preserve">52 667,90 </w:t>
            </w:r>
          </w:p>
        </w:tc>
        <w:tc>
          <w:tcPr>
            <w:tcW w:w="2439" w:type="dxa"/>
            <w:tcBorders>
              <w:top w:val="nil"/>
              <w:left w:val="nil"/>
              <w:bottom w:val="single" w:sz="4" w:space="0" w:color="auto"/>
              <w:right w:val="single" w:sz="4" w:space="0" w:color="auto"/>
            </w:tcBorders>
            <w:shd w:val="clear" w:color="000000" w:fill="FFFFFF"/>
            <w:noWrap/>
            <w:hideMark/>
          </w:tcPr>
          <w:p w14:paraId="426875E4" w14:textId="77777777" w:rsidR="007E29D3" w:rsidRPr="007E29D3" w:rsidRDefault="007E29D3" w:rsidP="007E29D3">
            <w:pPr>
              <w:jc w:val="right"/>
              <w:rPr>
                <w:color w:val="000000"/>
                <w:sz w:val="20"/>
                <w:szCs w:val="20"/>
              </w:rPr>
            </w:pPr>
            <w:r w:rsidRPr="007E29D3">
              <w:rPr>
                <w:color w:val="000000"/>
                <w:sz w:val="20"/>
                <w:szCs w:val="20"/>
              </w:rPr>
              <w:t xml:space="preserve">52 667,90 </w:t>
            </w:r>
          </w:p>
        </w:tc>
      </w:tr>
      <w:tr w:rsidR="007E29D3" w:rsidRPr="007E29D3" w14:paraId="4CBD0FFD"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00D09E79" w14:textId="77777777" w:rsidR="007E29D3" w:rsidRPr="007E29D3" w:rsidRDefault="007E29D3" w:rsidP="007E29D3">
            <w:pPr>
              <w:jc w:val="right"/>
              <w:rPr>
                <w:color w:val="000000"/>
                <w:sz w:val="20"/>
                <w:szCs w:val="20"/>
              </w:rPr>
            </w:pPr>
            <w:r w:rsidRPr="007E29D3">
              <w:rPr>
                <w:color w:val="000000"/>
                <w:sz w:val="20"/>
                <w:szCs w:val="20"/>
              </w:rPr>
              <w:t>58.7</w:t>
            </w:r>
          </w:p>
        </w:tc>
        <w:tc>
          <w:tcPr>
            <w:tcW w:w="1040" w:type="dxa"/>
            <w:tcBorders>
              <w:top w:val="nil"/>
              <w:left w:val="nil"/>
              <w:bottom w:val="single" w:sz="4" w:space="0" w:color="auto"/>
              <w:right w:val="single" w:sz="4" w:space="0" w:color="auto"/>
            </w:tcBorders>
            <w:shd w:val="clear" w:color="000000" w:fill="FFFFFF"/>
            <w:noWrap/>
            <w:hideMark/>
          </w:tcPr>
          <w:p w14:paraId="5E5C3A88"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33E648D"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5BA43ECD" w14:textId="77777777" w:rsidR="007E29D3" w:rsidRPr="007E29D3" w:rsidRDefault="007E29D3" w:rsidP="007E29D3">
            <w:pPr>
              <w:rPr>
                <w:color w:val="000000"/>
                <w:sz w:val="20"/>
                <w:szCs w:val="20"/>
              </w:rPr>
            </w:pPr>
            <w:r w:rsidRPr="007E29D3">
              <w:rPr>
                <w:color w:val="000000"/>
                <w:sz w:val="20"/>
                <w:szCs w:val="20"/>
              </w:rPr>
              <w:t>Домик игровой "Карета"</w:t>
            </w:r>
          </w:p>
        </w:tc>
        <w:tc>
          <w:tcPr>
            <w:tcW w:w="1276" w:type="dxa"/>
            <w:tcBorders>
              <w:top w:val="nil"/>
              <w:left w:val="nil"/>
              <w:bottom w:val="single" w:sz="4" w:space="0" w:color="auto"/>
              <w:right w:val="single" w:sz="4" w:space="0" w:color="auto"/>
            </w:tcBorders>
            <w:shd w:val="clear" w:color="000000" w:fill="FFFFFF"/>
            <w:noWrap/>
            <w:hideMark/>
          </w:tcPr>
          <w:p w14:paraId="470A268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B75AE29"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1CA74AEA" w14:textId="77777777" w:rsidR="007E29D3" w:rsidRPr="007E29D3" w:rsidRDefault="007E29D3" w:rsidP="007E29D3">
            <w:pPr>
              <w:jc w:val="right"/>
              <w:rPr>
                <w:color w:val="000000"/>
                <w:sz w:val="20"/>
                <w:szCs w:val="20"/>
              </w:rPr>
            </w:pPr>
            <w:r w:rsidRPr="007E29D3">
              <w:rPr>
                <w:color w:val="000000"/>
                <w:sz w:val="20"/>
                <w:szCs w:val="20"/>
              </w:rPr>
              <w:t xml:space="preserve">66 120,08 </w:t>
            </w:r>
          </w:p>
        </w:tc>
        <w:tc>
          <w:tcPr>
            <w:tcW w:w="2439" w:type="dxa"/>
            <w:tcBorders>
              <w:top w:val="nil"/>
              <w:left w:val="nil"/>
              <w:bottom w:val="single" w:sz="4" w:space="0" w:color="auto"/>
              <w:right w:val="single" w:sz="4" w:space="0" w:color="auto"/>
            </w:tcBorders>
            <w:shd w:val="clear" w:color="000000" w:fill="FFFFFF"/>
            <w:noWrap/>
            <w:hideMark/>
          </w:tcPr>
          <w:p w14:paraId="58F1BBC3" w14:textId="77777777" w:rsidR="007E29D3" w:rsidRPr="007E29D3" w:rsidRDefault="007E29D3" w:rsidP="007E29D3">
            <w:pPr>
              <w:jc w:val="right"/>
              <w:rPr>
                <w:color w:val="000000"/>
                <w:sz w:val="20"/>
                <w:szCs w:val="20"/>
              </w:rPr>
            </w:pPr>
            <w:r w:rsidRPr="007E29D3">
              <w:rPr>
                <w:color w:val="000000"/>
                <w:sz w:val="20"/>
                <w:szCs w:val="20"/>
              </w:rPr>
              <w:t xml:space="preserve">330 600,40 </w:t>
            </w:r>
          </w:p>
        </w:tc>
      </w:tr>
      <w:tr w:rsidR="007E29D3" w:rsidRPr="007E29D3" w14:paraId="40A0B42E"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0C1B492F" w14:textId="77777777" w:rsidR="007E29D3" w:rsidRPr="007E29D3" w:rsidRDefault="007E29D3" w:rsidP="007E29D3">
            <w:pPr>
              <w:jc w:val="right"/>
              <w:rPr>
                <w:color w:val="000000"/>
                <w:sz w:val="20"/>
                <w:szCs w:val="20"/>
              </w:rPr>
            </w:pPr>
            <w:r w:rsidRPr="007E29D3">
              <w:rPr>
                <w:color w:val="000000"/>
                <w:sz w:val="20"/>
                <w:szCs w:val="20"/>
              </w:rPr>
              <w:t>58.8</w:t>
            </w:r>
          </w:p>
        </w:tc>
        <w:tc>
          <w:tcPr>
            <w:tcW w:w="1040" w:type="dxa"/>
            <w:tcBorders>
              <w:top w:val="nil"/>
              <w:left w:val="nil"/>
              <w:bottom w:val="single" w:sz="4" w:space="0" w:color="auto"/>
              <w:right w:val="single" w:sz="4" w:space="0" w:color="auto"/>
            </w:tcBorders>
            <w:shd w:val="clear" w:color="000000" w:fill="FFFFFF"/>
            <w:noWrap/>
            <w:hideMark/>
          </w:tcPr>
          <w:p w14:paraId="0DD3559C"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F880AB9"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21105F3C" w14:textId="77777777" w:rsidR="007E29D3" w:rsidRPr="007E29D3" w:rsidRDefault="007E29D3" w:rsidP="007E29D3">
            <w:pPr>
              <w:rPr>
                <w:color w:val="000000"/>
                <w:sz w:val="20"/>
                <w:szCs w:val="20"/>
              </w:rPr>
            </w:pPr>
            <w:r w:rsidRPr="007E29D3">
              <w:rPr>
                <w:color w:val="000000"/>
                <w:sz w:val="20"/>
                <w:szCs w:val="20"/>
              </w:rPr>
              <w:t>Детский игровой комплекс "Малышок-1"</w:t>
            </w:r>
          </w:p>
        </w:tc>
        <w:tc>
          <w:tcPr>
            <w:tcW w:w="1276" w:type="dxa"/>
            <w:tcBorders>
              <w:top w:val="nil"/>
              <w:left w:val="nil"/>
              <w:bottom w:val="single" w:sz="4" w:space="0" w:color="auto"/>
              <w:right w:val="single" w:sz="4" w:space="0" w:color="auto"/>
            </w:tcBorders>
            <w:shd w:val="clear" w:color="000000" w:fill="FFFFFF"/>
            <w:noWrap/>
            <w:hideMark/>
          </w:tcPr>
          <w:p w14:paraId="0C22366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78CAF7C"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0B34DAC7" w14:textId="77777777" w:rsidR="007E29D3" w:rsidRPr="007E29D3" w:rsidRDefault="007E29D3" w:rsidP="007E29D3">
            <w:pPr>
              <w:jc w:val="right"/>
              <w:rPr>
                <w:color w:val="000000"/>
                <w:sz w:val="20"/>
                <w:szCs w:val="20"/>
              </w:rPr>
            </w:pPr>
            <w:r w:rsidRPr="007E29D3">
              <w:rPr>
                <w:color w:val="000000"/>
                <w:sz w:val="20"/>
                <w:szCs w:val="20"/>
              </w:rPr>
              <w:t xml:space="preserve">91 690,69 </w:t>
            </w:r>
          </w:p>
        </w:tc>
        <w:tc>
          <w:tcPr>
            <w:tcW w:w="2439" w:type="dxa"/>
            <w:tcBorders>
              <w:top w:val="nil"/>
              <w:left w:val="nil"/>
              <w:bottom w:val="single" w:sz="4" w:space="0" w:color="auto"/>
              <w:right w:val="single" w:sz="4" w:space="0" w:color="auto"/>
            </w:tcBorders>
            <w:shd w:val="clear" w:color="000000" w:fill="FFFFFF"/>
            <w:noWrap/>
            <w:hideMark/>
          </w:tcPr>
          <w:p w14:paraId="05B9B6A6" w14:textId="77777777" w:rsidR="007E29D3" w:rsidRPr="007E29D3" w:rsidRDefault="007E29D3" w:rsidP="007E29D3">
            <w:pPr>
              <w:jc w:val="right"/>
              <w:rPr>
                <w:color w:val="000000"/>
                <w:sz w:val="20"/>
                <w:szCs w:val="20"/>
              </w:rPr>
            </w:pPr>
            <w:r w:rsidRPr="007E29D3">
              <w:rPr>
                <w:color w:val="000000"/>
                <w:sz w:val="20"/>
                <w:szCs w:val="20"/>
              </w:rPr>
              <w:t xml:space="preserve">458 453,45 </w:t>
            </w:r>
          </w:p>
        </w:tc>
      </w:tr>
      <w:tr w:rsidR="007E29D3" w:rsidRPr="007E29D3" w14:paraId="1E4A32B4"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02D1330" w14:textId="77777777" w:rsidR="007E29D3" w:rsidRPr="007E29D3" w:rsidRDefault="007E29D3" w:rsidP="007E29D3">
            <w:pPr>
              <w:jc w:val="right"/>
              <w:rPr>
                <w:color w:val="000000"/>
                <w:sz w:val="20"/>
                <w:szCs w:val="20"/>
              </w:rPr>
            </w:pPr>
            <w:r w:rsidRPr="007E29D3">
              <w:rPr>
                <w:color w:val="000000"/>
                <w:sz w:val="20"/>
                <w:szCs w:val="20"/>
              </w:rPr>
              <w:t>58.9</w:t>
            </w:r>
          </w:p>
        </w:tc>
        <w:tc>
          <w:tcPr>
            <w:tcW w:w="1040" w:type="dxa"/>
            <w:tcBorders>
              <w:top w:val="nil"/>
              <w:left w:val="nil"/>
              <w:bottom w:val="single" w:sz="4" w:space="0" w:color="auto"/>
              <w:right w:val="single" w:sz="4" w:space="0" w:color="auto"/>
            </w:tcBorders>
            <w:shd w:val="clear" w:color="000000" w:fill="FFFFFF"/>
            <w:noWrap/>
            <w:hideMark/>
          </w:tcPr>
          <w:p w14:paraId="0C460769"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596FB11"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3C2AB6A8" w14:textId="77777777" w:rsidR="007E29D3" w:rsidRPr="007E29D3" w:rsidRDefault="007E29D3" w:rsidP="007E29D3">
            <w:pPr>
              <w:rPr>
                <w:color w:val="000000"/>
                <w:sz w:val="20"/>
                <w:szCs w:val="20"/>
              </w:rPr>
            </w:pPr>
            <w:r w:rsidRPr="007E29D3">
              <w:rPr>
                <w:color w:val="000000"/>
                <w:sz w:val="20"/>
                <w:szCs w:val="20"/>
              </w:rPr>
              <w:t>Детский игровой комплекс "Ангелочек-2"</w:t>
            </w:r>
          </w:p>
        </w:tc>
        <w:tc>
          <w:tcPr>
            <w:tcW w:w="1276" w:type="dxa"/>
            <w:tcBorders>
              <w:top w:val="nil"/>
              <w:left w:val="nil"/>
              <w:bottom w:val="single" w:sz="4" w:space="0" w:color="auto"/>
              <w:right w:val="single" w:sz="4" w:space="0" w:color="auto"/>
            </w:tcBorders>
            <w:shd w:val="clear" w:color="000000" w:fill="FFFFFF"/>
            <w:noWrap/>
            <w:hideMark/>
          </w:tcPr>
          <w:p w14:paraId="4DAE320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EC339EC"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291EFB9" w14:textId="77777777" w:rsidR="007E29D3" w:rsidRPr="007E29D3" w:rsidRDefault="007E29D3" w:rsidP="007E29D3">
            <w:pPr>
              <w:jc w:val="right"/>
              <w:rPr>
                <w:color w:val="000000"/>
                <w:sz w:val="20"/>
                <w:szCs w:val="20"/>
              </w:rPr>
            </w:pPr>
            <w:r w:rsidRPr="007E29D3">
              <w:rPr>
                <w:color w:val="000000"/>
                <w:sz w:val="20"/>
                <w:szCs w:val="20"/>
              </w:rPr>
              <w:t xml:space="preserve">100 603,34 </w:t>
            </w:r>
          </w:p>
        </w:tc>
        <w:tc>
          <w:tcPr>
            <w:tcW w:w="2439" w:type="dxa"/>
            <w:tcBorders>
              <w:top w:val="nil"/>
              <w:left w:val="nil"/>
              <w:bottom w:val="single" w:sz="4" w:space="0" w:color="auto"/>
              <w:right w:val="single" w:sz="4" w:space="0" w:color="auto"/>
            </w:tcBorders>
            <w:shd w:val="clear" w:color="000000" w:fill="FFFFFF"/>
            <w:noWrap/>
            <w:hideMark/>
          </w:tcPr>
          <w:p w14:paraId="03A64FA6" w14:textId="77777777" w:rsidR="007E29D3" w:rsidRPr="007E29D3" w:rsidRDefault="007E29D3" w:rsidP="007E29D3">
            <w:pPr>
              <w:jc w:val="right"/>
              <w:rPr>
                <w:color w:val="000000"/>
                <w:sz w:val="20"/>
                <w:szCs w:val="20"/>
              </w:rPr>
            </w:pPr>
            <w:r w:rsidRPr="007E29D3">
              <w:rPr>
                <w:color w:val="000000"/>
                <w:sz w:val="20"/>
                <w:szCs w:val="20"/>
              </w:rPr>
              <w:t xml:space="preserve">100 603,34 </w:t>
            </w:r>
          </w:p>
        </w:tc>
      </w:tr>
      <w:tr w:rsidR="007E29D3" w:rsidRPr="007E29D3" w14:paraId="30E794EC"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1F87DAFD" w14:textId="77777777" w:rsidR="007E29D3" w:rsidRPr="007E29D3" w:rsidRDefault="007E29D3" w:rsidP="007E29D3">
            <w:pPr>
              <w:jc w:val="right"/>
              <w:rPr>
                <w:color w:val="000000"/>
                <w:sz w:val="20"/>
                <w:szCs w:val="20"/>
              </w:rPr>
            </w:pPr>
            <w:r w:rsidRPr="007E29D3">
              <w:rPr>
                <w:color w:val="000000"/>
                <w:sz w:val="20"/>
                <w:szCs w:val="20"/>
              </w:rPr>
              <w:t>58.10</w:t>
            </w:r>
          </w:p>
        </w:tc>
        <w:tc>
          <w:tcPr>
            <w:tcW w:w="1040" w:type="dxa"/>
            <w:tcBorders>
              <w:top w:val="nil"/>
              <w:left w:val="nil"/>
              <w:bottom w:val="single" w:sz="4" w:space="0" w:color="auto"/>
              <w:right w:val="single" w:sz="4" w:space="0" w:color="auto"/>
            </w:tcBorders>
            <w:shd w:val="clear" w:color="000000" w:fill="FFFFFF"/>
            <w:noWrap/>
            <w:hideMark/>
          </w:tcPr>
          <w:p w14:paraId="39E8ED35"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7E0E72A"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4A111917" w14:textId="77777777" w:rsidR="007E29D3" w:rsidRPr="007E29D3" w:rsidRDefault="007E29D3" w:rsidP="007E29D3">
            <w:pPr>
              <w:rPr>
                <w:color w:val="000000"/>
                <w:sz w:val="20"/>
                <w:szCs w:val="20"/>
              </w:rPr>
            </w:pPr>
            <w:r w:rsidRPr="007E29D3">
              <w:rPr>
                <w:color w:val="000000"/>
                <w:sz w:val="20"/>
                <w:szCs w:val="20"/>
              </w:rPr>
              <w:t>Песочница со съемной крышкой</w:t>
            </w:r>
          </w:p>
        </w:tc>
        <w:tc>
          <w:tcPr>
            <w:tcW w:w="1276" w:type="dxa"/>
            <w:tcBorders>
              <w:top w:val="nil"/>
              <w:left w:val="nil"/>
              <w:bottom w:val="single" w:sz="4" w:space="0" w:color="auto"/>
              <w:right w:val="single" w:sz="4" w:space="0" w:color="auto"/>
            </w:tcBorders>
            <w:shd w:val="clear" w:color="000000" w:fill="FFFFFF"/>
            <w:noWrap/>
            <w:hideMark/>
          </w:tcPr>
          <w:p w14:paraId="0CFC513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6C54862" w14:textId="77777777" w:rsidR="007E29D3" w:rsidRPr="007E29D3" w:rsidRDefault="007E29D3" w:rsidP="007E29D3">
            <w:pPr>
              <w:jc w:val="right"/>
              <w:rPr>
                <w:color w:val="000000"/>
                <w:sz w:val="20"/>
                <w:szCs w:val="20"/>
              </w:rPr>
            </w:pPr>
            <w:r w:rsidRPr="007E29D3">
              <w:rPr>
                <w:color w:val="000000"/>
                <w:sz w:val="20"/>
                <w:szCs w:val="20"/>
              </w:rPr>
              <w:t>10</w:t>
            </w:r>
          </w:p>
        </w:tc>
        <w:tc>
          <w:tcPr>
            <w:tcW w:w="1275" w:type="dxa"/>
            <w:tcBorders>
              <w:top w:val="nil"/>
              <w:left w:val="nil"/>
              <w:bottom w:val="single" w:sz="4" w:space="0" w:color="auto"/>
              <w:right w:val="single" w:sz="4" w:space="0" w:color="auto"/>
            </w:tcBorders>
            <w:shd w:val="clear" w:color="000000" w:fill="FFFFFF"/>
            <w:noWrap/>
            <w:hideMark/>
          </w:tcPr>
          <w:p w14:paraId="1976AC6C" w14:textId="77777777" w:rsidR="007E29D3" w:rsidRPr="007E29D3" w:rsidRDefault="007E29D3" w:rsidP="007E29D3">
            <w:pPr>
              <w:jc w:val="right"/>
              <w:rPr>
                <w:color w:val="000000"/>
                <w:sz w:val="20"/>
                <w:szCs w:val="20"/>
              </w:rPr>
            </w:pPr>
            <w:r w:rsidRPr="007E29D3">
              <w:rPr>
                <w:color w:val="000000"/>
                <w:sz w:val="20"/>
                <w:szCs w:val="20"/>
              </w:rPr>
              <w:t xml:space="preserve">16 286,41 </w:t>
            </w:r>
          </w:p>
        </w:tc>
        <w:tc>
          <w:tcPr>
            <w:tcW w:w="2439" w:type="dxa"/>
            <w:tcBorders>
              <w:top w:val="nil"/>
              <w:left w:val="nil"/>
              <w:bottom w:val="single" w:sz="4" w:space="0" w:color="auto"/>
              <w:right w:val="single" w:sz="4" w:space="0" w:color="auto"/>
            </w:tcBorders>
            <w:shd w:val="clear" w:color="000000" w:fill="FFFFFF"/>
            <w:noWrap/>
            <w:hideMark/>
          </w:tcPr>
          <w:p w14:paraId="78C17662" w14:textId="77777777" w:rsidR="007E29D3" w:rsidRPr="007E29D3" w:rsidRDefault="007E29D3" w:rsidP="007E29D3">
            <w:pPr>
              <w:jc w:val="right"/>
              <w:rPr>
                <w:color w:val="000000"/>
                <w:sz w:val="20"/>
                <w:szCs w:val="20"/>
              </w:rPr>
            </w:pPr>
            <w:r w:rsidRPr="007E29D3">
              <w:rPr>
                <w:color w:val="000000"/>
                <w:sz w:val="20"/>
                <w:szCs w:val="20"/>
              </w:rPr>
              <w:t xml:space="preserve">162 864,10 </w:t>
            </w:r>
          </w:p>
        </w:tc>
      </w:tr>
      <w:tr w:rsidR="007E29D3" w:rsidRPr="007E29D3" w14:paraId="236BD1EE"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F48FD5F" w14:textId="77777777" w:rsidR="007E29D3" w:rsidRPr="007E29D3" w:rsidRDefault="007E29D3" w:rsidP="007E29D3">
            <w:pPr>
              <w:jc w:val="right"/>
              <w:rPr>
                <w:color w:val="000000"/>
                <w:sz w:val="20"/>
                <w:szCs w:val="20"/>
              </w:rPr>
            </w:pPr>
            <w:r w:rsidRPr="007E29D3">
              <w:rPr>
                <w:color w:val="000000"/>
                <w:sz w:val="20"/>
                <w:szCs w:val="20"/>
              </w:rPr>
              <w:t>58.11</w:t>
            </w:r>
          </w:p>
        </w:tc>
        <w:tc>
          <w:tcPr>
            <w:tcW w:w="1040" w:type="dxa"/>
            <w:tcBorders>
              <w:top w:val="nil"/>
              <w:left w:val="nil"/>
              <w:bottom w:val="single" w:sz="4" w:space="0" w:color="auto"/>
              <w:right w:val="single" w:sz="4" w:space="0" w:color="auto"/>
            </w:tcBorders>
            <w:shd w:val="clear" w:color="000000" w:fill="FFFFFF"/>
            <w:noWrap/>
            <w:hideMark/>
          </w:tcPr>
          <w:p w14:paraId="6E2D04F8"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502487AB"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2475826A" w14:textId="77777777" w:rsidR="007E29D3" w:rsidRPr="007E29D3" w:rsidRDefault="007E29D3" w:rsidP="007E29D3">
            <w:pPr>
              <w:rPr>
                <w:color w:val="000000"/>
                <w:sz w:val="20"/>
                <w:szCs w:val="20"/>
              </w:rPr>
            </w:pPr>
            <w:r w:rsidRPr="007E29D3">
              <w:rPr>
                <w:color w:val="000000"/>
                <w:sz w:val="20"/>
                <w:szCs w:val="20"/>
              </w:rPr>
              <w:t>Машинка с горкой</w:t>
            </w:r>
          </w:p>
        </w:tc>
        <w:tc>
          <w:tcPr>
            <w:tcW w:w="1276" w:type="dxa"/>
            <w:tcBorders>
              <w:top w:val="nil"/>
              <w:left w:val="nil"/>
              <w:bottom w:val="single" w:sz="4" w:space="0" w:color="auto"/>
              <w:right w:val="single" w:sz="4" w:space="0" w:color="auto"/>
            </w:tcBorders>
            <w:shd w:val="clear" w:color="000000" w:fill="FFFFFF"/>
            <w:noWrap/>
            <w:hideMark/>
          </w:tcPr>
          <w:p w14:paraId="4B18E77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5737FBE"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0AF85D84" w14:textId="77777777" w:rsidR="007E29D3" w:rsidRPr="007E29D3" w:rsidRDefault="007E29D3" w:rsidP="007E29D3">
            <w:pPr>
              <w:jc w:val="right"/>
              <w:rPr>
                <w:color w:val="000000"/>
                <w:sz w:val="20"/>
                <w:szCs w:val="20"/>
              </w:rPr>
            </w:pPr>
            <w:r w:rsidRPr="007E29D3">
              <w:rPr>
                <w:color w:val="000000"/>
                <w:sz w:val="20"/>
                <w:szCs w:val="20"/>
              </w:rPr>
              <w:t xml:space="preserve">92 762,46 </w:t>
            </w:r>
          </w:p>
        </w:tc>
        <w:tc>
          <w:tcPr>
            <w:tcW w:w="2439" w:type="dxa"/>
            <w:tcBorders>
              <w:top w:val="nil"/>
              <w:left w:val="nil"/>
              <w:bottom w:val="single" w:sz="4" w:space="0" w:color="auto"/>
              <w:right w:val="single" w:sz="4" w:space="0" w:color="auto"/>
            </w:tcBorders>
            <w:shd w:val="clear" w:color="000000" w:fill="FFFFFF"/>
            <w:noWrap/>
            <w:hideMark/>
          </w:tcPr>
          <w:p w14:paraId="75283AFC" w14:textId="77777777" w:rsidR="007E29D3" w:rsidRPr="007E29D3" w:rsidRDefault="007E29D3" w:rsidP="007E29D3">
            <w:pPr>
              <w:jc w:val="right"/>
              <w:rPr>
                <w:color w:val="000000"/>
                <w:sz w:val="20"/>
                <w:szCs w:val="20"/>
              </w:rPr>
            </w:pPr>
            <w:r w:rsidRPr="007E29D3">
              <w:rPr>
                <w:color w:val="000000"/>
                <w:sz w:val="20"/>
                <w:szCs w:val="20"/>
              </w:rPr>
              <w:t xml:space="preserve">278 287,38 </w:t>
            </w:r>
          </w:p>
        </w:tc>
      </w:tr>
      <w:tr w:rsidR="007E29D3" w:rsidRPr="007E29D3" w14:paraId="114F777E"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A615F04" w14:textId="77777777" w:rsidR="007E29D3" w:rsidRPr="007E29D3" w:rsidRDefault="007E29D3" w:rsidP="007E29D3">
            <w:pPr>
              <w:jc w:val="right"/>
              <w:rPr>
                <w:color w:val="000000"/>
                <w:sz w:val="20"/>
                <w:szCs w:val="20"/>
              </w:rPr>
            </w:pPr>
            <w:r w:rsidRPr="007E29D3">
              <w:rPr>
                <w:color w:val="000000"/>
                <w:sz w:val="20"/>
                <w:szCs w:val="20"/>
              </w:rPr>
              <w:t>58.12</w:t>
            </w:r>
          </w:p>
        </w:tc>
        <w:tc>
          <w:tcPr>
            <w:tcW w:w="1040" w:type="dxa"/>
            <w:tcBorders>
              <w:top w:val="nil"/>
              <w:left w:val="nil"/>
              <w:bottom w:val="single" w:sz="4" w:space="0" w:color="auto"/>
              <w:right w:val="single" w:sz="4" w:space="0" w:color="auto"/>
            </w:tcBorders>
            <w:shd w:val="clear" w:color="000000" w:fill="FFFFFF"/>
            <w:noWrap/>
            <w:hideMark/>
          </w:tcPr>
          <w:p w14:paraId="04870834"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B526E29"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3458E85F"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51D7574F"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4D3D4086" w14:textId="77777777" w:rsidR="007E29D3" w:rsidRPr="007E29D3" w:rsidRDefault="007E29D3" w:rsidP="007E29D3">
            <w:pPr>
              <w:jc w:val="right"/>
              <w:rPr>
                <w:color w:val="000000"/>
                <w:sz w:val="20"/>
                <w:szCs w:val="20"/>
              </w:rPr>
            </w:pPr>
            <w:r w:rsidRPr="007E29D3">
              <w:rPr>
                <w:color w:val="000000"/>
                <w:sz w:val="20"/>
                <w:szCs w:val="20"/>
              </w:rPr>
              <w:t>0,03</w:t>
            </w:r>
          </w:p>
        </w:tc>
        <w:tc>
          <w:tcPr>
            <w:tcW w:w="1275" w:type="dxa"/>
            <w:tcBorders>
              <w:top w:val="nil"/>
              <w:left w:val="nil"/>
              <w:bottom w:val="single" w:sz="4" w:space="0" w:color="auto"/>
              <w:right w:val="single" w:sz="4" w:space="0" w:color="auto"/>
            </w:tcBorders>
            <w:shd w:val="clear" w:color="000000" w:fill="FFFFFF"/>
            <w:noWrap/>
            <w:hideMark/>
          </w:tcPr>
          <w:p w14:paraId="41E131D1" w14:textId="77777777" w:rsidR="007E29D3" w:rsidRPr="007E29D3" w:rsidRDefault="007E29D3" w:rsidP="007E29D3">
            <w:pPr>
              <w:jc w:val="right"/>
              <w:rPr>
                <w:color w:val="000000"/>
                <w:sz w:val="20"/>
                <w:szCs w:val="20"/>
              </w:rPr>
            </w:pPr>
            <w:r w:rsidRPr="007E29D3">
              <w:rPr>
                <w:color w:val="000000"/>
                <w:sz w:val="20"/>
                <w:szCs w:val="20"/>
              </w:rPr>
              <w:t xml:space="preserve">77 458,50 </w:t>
            </w:r>
          </w:p>
        </w:tc>
        <w:tc>
          <w:tcPr>
            <w:tcW w:w="2439" w:type="dxa"/>
            <w:tcBorders>
              <w:top w:val="nil"/>
              <w:left w:val="nil"/>
              <w:bottom w:val="single" w:sz="4" w:space="0" w:color="auto"/>
              <w:right w:val="single" w:sz="4" w:space="0" w:color="auto"/>
            </w:tcBorders>
            <w:shd w:val="clear" w:color="000000" w:fill="FFFFFF"/>
            <w:noWrap/>
            <w:hideMark/>
          </w:tcPr>
          <w:p w14:paraId="7740F04B" w14:textId="77777777" w:rsidR="007E29D3" w:rsidRPr="007E29D3" w:rsidRDefault="007E29D3" w:rsidP="007E29D3">
            <w:pPr>
              <w:jc w:val="right"/>
              <w:rPr>
                <w:color w:val="000000"/>
                <w:sz w:val="20"/>
                <w:szCs w:val="20"/>
              </w:rPr>
            </w:pPr>
            <w:r w:rsidRPr="007E29D3">
              <w:rPr>
                <w:color w:val="000000"/>
                <w:sz w:val="20"/>
                <w:szCs w:val="20"/>
              </w:rPr>
              <w:t xml:space="preserve">2 323,76 </w:t>
            </w:r>
          </w:p>
        </w:tc>
      </w:tr>
      <w:tr w:rsidR="007E29D3" w:rsidRPr="007E29D3" w14:paraId="1ABFAA12"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0A7D532" w14:textId="77777777" w:rsidR="007E29D3" w:rsidRPr="007E29D3" w:rsidRDefault="007E29D3" w:rsidP="007E29D3">
            <w:pPr>
              <w:jc w:val="right"/>
              <w:rPr>
                <w:color w:val="000000"/>
                <w:sz w:val="20"/>
                <w:szCs w:val="20"/>
              </w:rPr>
            </w:pPr>
            <w:r w:rsidRPr="007E29D3">
              <w:rPr>
                <w:color w:val="000000"/>
                <w:sz w:val="20"/>
                <w:szCs w:val="20"/>
              </w:rPr>
              <w:t>58.13</w:t>
            </w:r>
          </w:p>
        </w:tc>
        <w:tc>
          <w:tcPr>
            <w:tcW w:w="1040" w:type="dxa"/>
            <w:tcBorders>
              <w:top w:val="nil"/>
              <w:left w:val="nil"/>
              <w:bottom w:val="single" w:sz="4" w:space="0" w:color="auto"/>
              <w:right w:val="single" w:sz="4" w:space="0" w:color="auto"/>
            </w:tcBorders>
            <w:shd w:val="clear" w:color="000000" w:fill="FFFFFF"/>
            <w:noWrap/>
            <w:hideMark/>
          </w:tcPr>
          <w:p w14:paraId="31AAB063"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C3D9BE7"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6292FA3B"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3B96997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B89BFD3" w14:textId="77777777" w:rsidR="007E29D3" w:rsidRPr="007E29D3" w:rsidRDefault="007E29D3" w:rsidP="007E29D3">
            <w:pPr>
              <w:jc w:val="right"/>
              <w:rPr>
                <w:color w:val="000000"/>
                <w:sz w:val="20"/>
                <w:szCs w:val="20"/>
              </w:rPr>
            </w:pPr>
            <w:r w:rsidRPr="007E29D3">
              <w:rPr>
                <w:color w:val="000000"/>
                <w:sz w:val="20"/>
                <w:szCs w:val="20"/>
              </w:rPr>
              <w:t>0,1902</w:t>
            </w:r>
          </w:p>
        </w:tc>
        <w:tc>
          <w:tcPr>
            <w:tcW w:w="1275" w:type="dxa"/>
            <w:tcBorders>
              <w:top w:val="nil"/>
              <w:left w:val="nil"/>
              <w:bottom w:val="single" w:sz="4" w:space="0" w:color="auto"/>
              <w:right w:val="single" w:sz="4" w:space="0" w:color="auto"/>
            </w:tcBorders>
            <w:shd w:val="clear" w:color="000000" w:fill="FFFFFF"/>
            <w:noWrap/>
            <w:hideMark/>
          </w:tcPr>
          <w:p w14:paraId="0E90BC79" w14:textId="77777777" w:rsidR="007E29D3" w:rsidRPr="007E29D3" w:rsidRDefault="007E29D3" w:rsidP="007E29D3">
            <w:pPr>
              <w:jc w:val="right"/>
              <w:rPr>
                <w:color w:val="000000"/>
                <w:sz w:val="20"/>
                <w:szCs w:val="20"/>
              </w:rPr>
            </w:pPr>
            <w:r w:rsidRPr="007E29D3">
              <w:rPr>
                <w:color w:val="000000"/>
                <w:sz w:val="20"/>
                <w:szCs w:val="20"/>
              </w:rPr>
              <w:t xml:space="preserve">3 829,80 </w:t>
            </w:r>
          </w:p>
        </w:tc>
        <w:tc>
          <w:tcPr>
            <w:tcW w:w="2439" w:type="dxa"/>
            <w:tcBorders>
              <w:top w:val="nil"/>
              <w:left w:val="nil"/>
              <w:bottom w:val="single" w:sz="4" w:space="0" w:color="auto"/>
              <w:right w:val="single" w:sz="4" w:space="0" w:color="auto"/>
            </w:tcBorders>
            <w:shd w:val="clear" w:color="000000" w:fill="FFFFFF"/>
            <w:noWrap/>
            <w:hideMark/>
          </w:tcPr>
          <w:p w14:paraId="619B37FC" w14:textId="77777777" w:rsidR="007E29D3" w:rsidRPr="007E29D3" w:rsidRDefault="007E29D3" w:rsidP="007E29D3">
            <w:pPr>
              <w:jc w:val="right"/>
              <w:rPr>
                <w:color w:val="000000"/>
                <w:sz w:val="20"/>
                <w:szCs w:val="20"/>
              </w:rPr>
            </w:pPr>
            <w:r w:rsidRPr="007E29D3">
              <w:rPr>
                <w:color w:val="000000"/>
                <w:sz w:val="20"/>
                <w:szCs w:val="20"/>
              </w:rPr>
              <w:t xml:space="preserve">728,43 </w:t>
            </w:r>
          </w:p>
        </w:tc>
      </w:tr>
      <w:tr w:rsidR="007E29D3" w:rsidRPr="007E29D3" w14:paraId="70480536"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45EC411E" w14:textId="77777777" w:rsidR="007E29D3" w:rsidRPr="007E29D3" w:rsidRDefault="007E29D3" w:rsidP="007E29D3">
            <w:pPr>
              <w:jc w:val="right"/>
              <w:rPr>
                <w:color w:val="000000"/>
                <w:sz w:val="20"/>
                <w:szCs w:val="20"/>
              </w:rPr>
            </w:pPr>
            <w:r w:rsidRPr="007E29D3">
              <w:rPr>
                <w:color w:val="000000"/>
                <w:sz w:val="20"/>
                <w:szCs w:val="20"/>
              </w:rPr>
              <w:t>58.14</w:t>
            </w:r>
          </w:p>
        </w:tc>
        <w:tc>
          <w:tcPr>
            <w:tcW w:w="1040" w:type="dxa"/>
            <w:tcBorders>
              <w:top w:val="nil"/>
              <w:left w:val="nil"/>
              <w:bottom w:val="single" w:sz="4" w:space="0" w:color="auto"/>
              <w:right w:val="single" w:sz="4" w:space="0" w:color="auto"/>
            </w:tcBorders>
            <w:shd w:val="clear" w:color="000000" w:fill="FFFFFF"/>
            <w:noWrap/>
            <w:hideMark/>
          </w:tcPr>
          <w:p w14:paraId="138AE7CE"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52EB7D63"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2F36179B" w14:textId="77777777" w:rsidR="007E29D3" w:rsidRPr="007E29D3" w:rsidRDefault="007E29D3" w:rsidP="007E29D3">
            <w:pPr>
              <w:rPr>
                <w:color w:val="000000"/>
                <w:sz w:val="20"/>
                <w:szCs w:val="20"/>
              </w:rPr>
            </w:pPr>
            <w:r w:rsidRPr="007E29D3">
              <w:rPr>
                <w:color w:val="000000"/>
                <w:sz w:val="20"/>
                <w:szCs w:val="20"/>
              </w:rPr>
              <w:t>Качалка-балансир: тип "Малая"</w:t>
            </w:r>
          </w:p>
        </w:tc>
        <w:tc>
          <w:tcPr>
            <w:tcW w:w="1276" w:type="dxa"/>
            <w:tcBorders>
              <w:top w:val="nil"/>
              <w:left w:val="nil"/>
              <w:bottom w:val="single" w:sz="4" w:space="0" w:color="auto"/>
              <w:right w:val="single" w:sz="4" w:space="0" w:color="auto"/>
            </w:tcBorders>
            <w:shd w:val="clear" w:color="000000" w:fill="FFFFFF"/>
            <w:noWrap/>
            <w:hideMark/>
          </w:tcPr>
          <w:p w14:paraId="49346A9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AE97E5D" w14:textId="77777777" w:rsidR="007E29D3" w:rsidRPr="007E29D3" w:rsidRDefault="007E29D3" w:rsidP="007E29D3">
            <w:pPr>
              <w:jc w:val="right"/>
              <w:rPr>
                <w:color w:val="000000"/>
                <w:sz w:val="20"/>
                <w:szCs w:val="20"/>
              </w:rPr>
            </w:pPr>
            <w:r w:rsidRPr="007E29D3">
              <w:rPr>
                <w:color w:val="000000"/>
                <w:sz w:val="20"/>
                <w:szCs w:val="20"/>
              </w:rPr>
              <w:t>3</w:t>
            </w:r>
          </w:p>
        </w:tc>
        <w:tc>
          <w:tcPr>
            <w:tcW w:w="1275" w:type="dxa"/>
            <w:tcBorders>
              <w:top w:val="nil"/>
              <w:left w:val="nil"/>
              <w:bottom w:val="single" w:sz="4" w:space="0" w:color="auto"/>
              <w:right w:val="single" w:sz="4" w:space="0" w:color="auto"/>
            </w:tcBorders>
            <w:shd w:val="clear" w:color="000000" w:fill="FFFFFF"/>
            <w:noWrap/>
            <w:hideMark/>
          </w:tcPr>
          <w:p w14:paraId="6AA1A461" w14:textId="77777777" w:rsidR="007E29D3" w:rsidRPr="007E29D3" w:rsidRDefault="007E29D3" w:rsidP="007E29D3">
            <w:pPr>
              <w:jc w:val="right"/>
              <w:rPr>
                <w:color w:val="000000"/>
                <w:sz w:val="20"/>
                <w:szCs w:val="20"/>
              </w:rPr>
            </w:pPr>
            <w:r w:rsidRPr="007E29D3">
              <w:rPr>
                <w:color w:val="000000"/>
                <w:sz w:val="20"/>
                <w:szCs w:val="20"/>
              </w:rPr>
              <w:t xml:space="preserve">16 350,45 </w:t>
            </w:r>
          </w:p>
        </w:tc>
        <w:tc>
          <w:tcPr>
            <w:tcW w:w="2439" w:type="dxa"/>
            <w:tcBorders>
              <w:top w:val="nil"/>
              <w:left w:val="nil"/>
              <w:bottom w:val="single" w:sz="4" w:space="0" w:color="auto"/>
              <w:right w:val="single" w:sz="4" w:space="0" w:color="auto"/>
            </w:tcBorders>
            <w:shd w:val="clear" w:color="000000" w:fill="FFFFFF"/>
            <w:noWrap/>
            <w:hideMark/>
          </w:tcPr>
          <w:p w14:paraId="562BFAF9" w14:textId="77777777" w:rsidR="007E29D3" w:rsidRPr="007E29D3" w:rsidRDefault="007E29D3" w:rsidP="007E29D3">
            <w:pPr>
              <w:jc w:val="right"/>
              <w:rPr>
                <w:color w:val="000000"/>
                <w:sz w:val="20"/>
                <w:szCs w:val="20"/>
              </w:rPr>
            </w:pPr>
            <w:r w:rsidRPr="007E29D3">
              <w:rPr>
                <w:color w:val="000000"/>
                <w:sz w:val="20"/>
                <w:szCs w:val="20"/>
              </w:rPr>
              <w:t xml:space="preserve">49 051,35 </w:t>
            </w:r>
          </w:p>
        </w:tc>
      </w:tr>
      <w:tr w:rsidR="007E29D3" w:rsidRPr="007E29D3" w14:paraId="31916ABF"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15FCD1E5" w14:textId="77777777" w:rsidR="007E29D3" w:rsidRPr="007E29D3" w:rsidRDefault="007E29D3" w:rsidP="007E29D3">
            <w:pPr>
              <w:jc w:val="right"/>
              <w:rPr>
                <w:color w:val="000000"/>
                <w:sz w:val="20"/>
                <w:szCs w:val="20"/>
              </w:rPr>
            </w:pPr>
            <w:r w:rsidRPr="007E29D3">
              <w:rPr>
                <w:color w:val="000000"/>
                <w:sz w:val="20"/>
                <w:szCs w:val="20"/>
              </w:rPr>
              <w:lastRenderedPageBreak/>
              <w:t>58.15</w:t>
            </w:r>
          </w:p>
        </w:tc>
        <w:tc>
          <w:tcPr>
            <w:tcW w:w="1040" w:type="dxa"/>
            <w:tcBorders>
              <w:top w:val="nil"/>
              <w:left w:val="nil"/>
              <w:bottom w:val="single" w:sz="4" w:space="0" w:color="auto"/>
              <w:right w:val="single" w:sz="4" w:space="0" w:color="auto"/>
            </w:tcBorders>
            <w:shd w:val="clear" w:color="000000" w:fill="FFFFFF"/>
            <w:noWrap/>
            <w:hideMark/>
          </w:tcPr>
          <w:p w14:paraId="1F0CF99D"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FD0B115"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1426638D"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1FC5C16F"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009A956C" w14:textId="77777777" w:rsidR="007E29D3" w:rsidRPr="007E29D3" w:rsidRDefault="007E29D3" w:rsidP="007E29D3">
            <w:pPr>
              <w:jc w:val="right"/>
              <w:rPr>
                <w:color w:val="000000"/>
                <w:sz w:val="20"/>
                <w:szCs w:val="20"/>
              </w:rPr>
            </w:pPr>
            <w:r w:rsidRPr="007E29D3">
              <w:rPr>
                <w:color w:val="000000"/>
                <w:sz w:val="20"/>
                <w:szCs w:val="20"/>
              </w:rPr>
              <w:t>0,06</w:t>
            </w:r>
          </w:p>
        </w:tc>
        <w:tc>
          <w:tcPr>
            <w:tcW w:w="1275" w:type="dxa"/>
            <w:tcBorders>
              <w:top w:val="nil"/>
              <w:left w:val="nil"/>
              <w:bottom w:val="single" w:sz="4" w:space="0" w:color="auto"/>
              <w:right w:val="single" w:sz="4" w:space="0" w:color="auto"/>
            </w:tcBorders>
            <w:shd w:val="clear" w:color="000000" w:fill="FFFFFF"/>
            <w:noWrap/>
            <w:hideMark/>
          </w:tcPr>
          <w:p w14:paraId="4562F865" w14:textId="77777777" w:rsidR="007E29D3" w:rsidRPr="007E29D3" w:rsidRDefault="007E29D3" w:rsidP="007E29D3">
            <w:pPr>
              <w:jc w:val="right"/>
              <w:rPr>
                <w:color w:val="000000"/>
                <w:sz w:val="20"/>
                <w:szCs w:val="20"/>
              </w:rPr>
            </w:pPr>
            <w:r w:rsidRPr="007E29D3">
              <w:rPr>
                <w:color w:val="000000"/>
                <w:sz w:val="20"/>
                <w:szCs w:val="20"/>
              </w:rPr>
              <w:t xml:space="preserve">78 370,00 </w:t>
            </w:r>
          </w:p>
        </w:tc>
        <w:tc>
          <w:tcPr>
            <w:tcW w:w="2439" w:type="dxa"/>
            <w:tcBorders>
              <w:top w:val="nil"/>
              <w:left w:val="nil"/>
              <w:bottom w:val="single" w:sz="4" w:space="0" w:color="auto"/>
              <w:right w:val="single" w:sz="4" w:space="0" w:color="auto"/>
            </w:tcBorders>
            <w:shd w:val="clear" w:color="000000" w:fill="FFFFFF"/>
            <w:noWrap/>
            <w:hideMark/>
          </w:tcPr>
          <w:p w14:paraId="00E02253" w14:textId="77777777" w:rsidR="007E29D3" w:rsidRPr="007E29D3" w:rsidRDefault="007E29D3" w:rsidP="007E29D3">
            <w:pPr>
              <w:jc w:val="right"/>
              <w:rPr>
                <w:color w:val="000000"/>
                <w:sz w:val="20"/>
                <w:szCs w:val="20"/>
              </w:rPr>
            </w:pPr>
            <w:r w:rsidRPr="007E29D3">
              <w:rPr>
                <w:color w:val="000000"/>
                <w:sz w:val="20"/>
                <w:szCs w:val="20"/>
              </w:rPr>
              <w:t xml:space="preserve">4 702,20 </w:t>
            </w:r>
          </w:p>
        </w:tc>
      </w:tr>
      <w:tr w:rsidR="007E29D3" w:rsidRPr="007E29D3" w14:paraId="56274DA2"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2B8FBC1" w14:textId="77777777" w:rsidR="007E29D3" w:rsidRPr="007E29D3" w:rsidRDefault="007E29D3" w:rsidP="007E29D3">
            <w:pPr>
              <w:jc w:val="right"/>
              <w:rPr>
                <w:color w:val="000000"/>
                <w:sz w:val="20"/>
                <w:szCs w:val="20"/>
              </w:rPr>
            </w:pPr>
            <w:r w:rsidRPr="007E29D3">
              <w:rPr>
                <w:color w:val="000000"/>
                <w:sz w:val="20"/>
                <w:szCs w:val="20"/>
              </w:rPr>
              <w:t>58.16</w:t>
            </w:r>
          </w:p>
        </w:tc>
        <w:tc>
          <w:tcPr>
            <w:tcW w:w="1040" w:type="dxa"/>
            <w:tcBorders>
              <w:top w:val="nil"/>
              <w:left w:val="nil"/>
              <w:bottom w:val="single" w:sz="4" w:space="0" w:color="auto"/>
              <w:right w:val="single" w:sz="4" w:space="0" w:color="auto"/>
            </w:tcBorders>
            <w:shd w:val="clear" w:color="000000" w:fill="FFFFFF"/>
            <w:noWrap/>
            <w:hideMark/>
          </w:tcPr>
          <w:p w14:paraId="7D9EDC56"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5277C0CC"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572C2368"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535729B1"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1E74E21" w14:textId="77777777" w:rsidR="007E29D3" w:rsidRPr="007E29D3" w:rsidRDefault="007E29D3" w:rsidP="007E29D3">
            <w:pPr>
              <w:jc w:val="right"/>
              <w:rPr>
                <w:color w:val="000000"/>
                <w:sz w:val="20"/>
                <w:szCs w:val="20"/>
              </w:rPr>
            </w:pPr>
            <w:r w:rsidRPr="007E29D3">
              <w:rPr>
                <w:color w:val="000000"/>
                <w:sz w:val="20"/>
                <w:szCs w:val="20"/>
              </w:rPr>
              <w:t>0,3804</w:t>
            </w:r>
          </w:p>
        </w:tc>
        <w:tc>
          <w:tcPr>
            <w:tcW w:w="1275" w:type="dxa"/>
            <w:tcBorders>
              <w:top w:val="nil"/>
              <w:left w:val="nil"/>
              <w:bottom w:val="single" w:sz="4" w:space="0" w:color="auto"/>
              <w:right w:val="single" w:sz="4" w:space="0" w:color="auto"/>
            </w:tcBorders>
            <w:shd w:val="clear" w:color="000000" w:fill="FFFFFF"/>
            <w:noWrap/>
            <w:hideMark/>
          </w:tcPr>
          <w:p w14:paraId="31AD383B" w14:textId="77777777" w:rsidR="007E29D3" w:rsidRPr="007E29D3" w:rsidRDefault="007E29D3" w:rsidP="007E29D3">
            <w:pPr>
              <w:jc w:val="right"/>
              <w:rPr>
                <w:color w:val="000000"/>
                <w:sz w:val="20"/>
                <w:szCs w:val="20"/>
              </w:rPr>
            </w:pPr>
            <w:r w:rsidRPr="007E29D3">
              <w:rPr>
                <w:color w:val="000000"/>
                <w:sz w:val="20"/>
                <w:szCs w:val="20"/>
              </w:rPr>
              <w:t xml:space="preserve">3 848,15 </w:t>
            </w:r>
          </w:p>
        </w:tc>
        <w:tc>
          <w:tcPr>
            <w:tcW w:w="2439" w:type="dxa"/>
            <w:tcBorders>
              <w:top w:val="nil"/>
              <w:left w:val="nil"/>
              <w:bottom w:val="single" w:sz="4" w:space="0" w:color="auto"/>
              <w:right w:val="single" w:sz="4" w:space="0" w:color="auto"/>
            </w:tcBorders>
            <w:shd w:val="clear" w:color="000000" w:fill="FFFFFF"/>
            <w:noWrap/>
            <w:hideMark/>
          </w:tcPr>
          <w:p w14:paraId="5D530D04" w14:textId="77777777" w:rsidR="007E29D3" w:rsidRPr="007E29D3" w:rsidRDefault="007E29D3" w:rsidP="007E29D3">
            <w:pPr>
              <w:jc w:val="right"/>
              <w:rPr>
                <w:color w:val="000000"/>
                <w:sz w:val="20"/>
                <w:szCs w:val="20"/>
              </w:rPr>
            </w:pPr>
            <w:r w:rsidRPr="007E29D3">
              <w:rPr>
                <w:color w:val="000000"/>
                <w:sz w:val="20"/>
                <w:szCs w:val="20"/>
              </w:rPr>
              <w:t xml:space="preserve">1 463,84 </w:t>
            </w:r>
          </w:p>
        </w:tc>
      </w:tr>
      <w:tr w:rsidR="007E29D3" w:rsidRPr="007E29D3" w14:paraId="2C633D0F"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CDA315E" w14:textId="77777777" w:rsidR="007E29D3" w:rsidRPr="007E29D3" w:rsidRDefault="007E29D3" w:rsidP="007E29D3">
            <w:pPr>
              <w:jc w:val="right"/>
              <w:rPr>
                <w:color w:val="000000"/>
                <w:sz w:val="20"/>
                <w:szCs w:val="20"/>
              </w:rPr>
            </w:pPr>
            <w:r w:rsidRPr="007E29D3">
              <w:rPr>
                <w:color w:val="000000"/>
                <w:sz w:val="20"/>
                <w:szCs w:val="20"/>
              </w:rPr>
              <w:t>58.17</w:t>
            </w:r>
          </w:p>
        </w:tc>
        <w:tc>
          <w:tcPr>
            <w:tcW w:w="1040" w:type="dxa"/>
            <w:tcBorders>
              <w:top w:val="nil"/>
              <w:left w:val="nil"/>
              <w:bottom w:val="single" w:sz="4" w:space="0" w:color="auto"/>
              <w:right w:val="single" w:sz="4" w:space="0" w:color="auto"/>
            </w:tcBorders>
            <w:shd w:val="clear" w:color="000000" w:fill="FFFFFF"/>
            <w:noWrap/>
            <w:hideMark/>
          </w:tcPr>
          <w:p w14:paraId="19A4C41C"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61041B4B"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75980421" w14:textId="77777777" w:rsidR="007E29D3" w:rsidRPr="007E29D3" w:rsidRDefault="007E29D3" w:rsidP="007E29D3">
            <w:pPr>
              <w:rPr>
                <w:color w:val="000000"/>
                <w:sz w:val="20"/>
                <w:szCs w:val="20"/>
              </w:rPr>
            </w:pPr>
            <w:r w:rsidRPr="007E29D3">
              <w:rPr>
                <w:color w:val="000000"/>
                <w:sz w:val="20"/>
                <w:szCs w:val="20"/>
              </w:rPr>
              <w:t>Стенка для перелезания</w:t>
            </w:r>
          </w:p>
        </w:tc>
        <w:tc>
          <w:tcPr>
            <w:tcW w:w="1276" w:type="dxa"/>
            <w:tcBorders>
              <w:top w:val="nil"/>
              <w:left w:val="nil"/>
              <w:bottom w:val="single" w:sz="4" w:space="0" w:color="auto"/>
              <w:right w:val="single" w:sz="4" w:space="0" w:color="auto"/>
            </w:tcBorders>
            <w:shd w:val="clear" w:color="000000" w:fill="FFFFFF"/>
            <w:noWrap/>
            <w:hideMark/>
          </w:tcPr>
          <w:p w14:paraId="63E357C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3AC5061"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24946B36" w14:textId="77777777" w:rsidR="007E29D3" w:rsidRPr="007E29D3" w:rsidRDefault="007E29D3" w:rsidP="007E29D3">
            <w:pPr>
              <w:jc w:val="right"/>
              <w:rPr>
                <w:color w:val="000000"/>
                <w:sz w:val="20"/>
                <w:szCs w:val="20"/>
              </w:rPr>
            </w:pPr>
            <w:r w:rsidRPr="007E29D3">
              <w:rPr>
                <w:color w:val="000000"/>
                <w:sz w:val="20"/>
                <w:szCs w:val="20"/>
              </w:rPr>
              <w:t xml:space="preserve">18 616,41 </w:t>
            </w:r>
          </w:p>
        </w:tc>
        <w:tc>
          <w:tcPr>
            <w:tcW w:w="2439" w:type="dxa"/>
            <w:tcBorders>
              <w:top w:val="nil"/>
              <w:left w:val="nil"/>
              <w:bottom w:val="single" w:sz="4" w:space="0" w:color="auto"/>
              <w:right w:val="single" w:sz="4" w:space="0" w:color="auto"/>
            </w:tcBorders>
            <w:shd w:val="clear" w:color="000000" w:fill="FFFFFF"/>
            <w:noWrap/>
            <w:hideMark/>
          </w:tcPr>
          <w:p w14:paraId="6CE1C584" w14:textId="77777777" w:rsidR="007E29D3" w:rsidRPr="007E29D3" w:rsidRDefault="007E29D3" w:rsidP="007E29D3">
            <w:pPr>
              <w:jc w:val="right"/>
              <w:rPr>
                <w:color w:val="000000"/>
                <w:sz w:val="20"/>
                <w:szCs w:val="20"/>
              </w:rPr>
            </w:pPr>
            <w:r w:rsidRPr="007E29D3">
              <w:rPr>
                <w:color w:val="000000"/>
                <w:sz w:val="20"/>
                <w:szCs w:val="20"/>
              </w:rPr>
              <w:t xml:space="preserve">111 698,46 </w:t>
            </w:r>
          </w:p>
        </w:tc>
      </w:tr>
      <w:tr w:rsidR="007E29D3" w:rsidRPr="007E29D3" w14:paraId="6179973C"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62A35B3" w14:textId="77777777" w:rsidR="007E29D3" w:rsidRPr="007E29D3" w:rsidRDefault="007E29D3" w:rsidP="007E29D3">
            <w:pPr>
              <w:jc w:val="right"/>
              <w:rPr>
                <w:color w:val="000000"/>
                <w:sz w:val="20"/>
                <w:szCs w:val="20"/>
              </w:rPr>
            </w:pPr>
            <w:r w:rsidRPr="007E29D3">
              <w:rPr>
                <w:color w:val="000000"/>
                <w:sz w:val="20"/>
                <w:szCs w:val="20"/>
              </w:rPr>
              <w:t>58.18</w:t>
            </w:r>
          </w:p>
        </w:tc>
        <w:tc>
          <w:tcPr>
            <w:tcW w:w="1040" w:type="dxa"/>
            <w:tcBorders>
              <w:top w:val="nil"/>
              <w:left w:val="nil"/>
              <w:bottom w:val="single" w:sz="4" w:space="0" w:color="auto"/>
              <w:right w:val="single" w:sz="4" w:space="0" w:color="auto"/>
            </w:tcBorders>
            <w:shd w:val="clear" w:color="000000" w:fill="FFFFFF"/>
            <w:noWrap/>
            <w:hideMark/>
          </w:tcPr>
          <w:p w14:paraId="4C5AF848"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58F3BD7E"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19B974BA"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7ABFB0E6"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6F263A3" w14:textId="77777777" w:rsidR="007E29D3" w:rsidRPr="007E29D3" w:rsidRDefault="007E29D3" w:rsidP="007E29D3">
            <w:pPr>
              <w:jc w:val="right"/>
              <w:rPr>
                <w:color w:val="000000"/>
                <w:sz w:val="20"/>
                <w:szCs w:val="20"/>
              </w:rPr>
            </w:pPr>
            <w:r w:rsidRPr="007E29D3">
              <w:rPr>
                <w:color w:val="000000"/>
                <w:sz w:val="20"/>
                <w:szCs w:val="20"/>
              </w:rPr>
              <w:t>0,24</w:t>
            </w:r>
          </w:p>
        </w:tc>
        <w:tc>
          <w:tcPr>
            <w:tcW w:w="1275" w:type="dxa"/>
            <w:tcBorders>
              <w:top w:val="nil"/>
              <w:left w:val="nil"/>
              <w:bottom w:val="single" w:sz="4" w:space="0" w:color="auto"/>
              <w:right w:val="single" w:sz="4" w:space="0" w:color="auto"/>
            </w:tcBorders>
            <w:shd w:val="clear" w:color="000000" w:fill="FFFFFF"/>
            <w:noWrap/>
            <w:hideMark/>
          </w:tcPr>
          <w:p w14:paraId="3BE53643" w14:textId="77777777" w:rsidR="007E29D3" w:rsidRPr="007E29D3" w:rsidRDefault="007E29D3" w:rsidP="007E29D3">
            <w:pPr>
              <w:jc w:val="right"/>
              <w:rPr>
                <w:color w:val="000000"/>
                <w:sz w:val="20"/>
                <w:szCs w:val="20"/>
              </w:rPr>
            </w:pPr>
            <w:r w:rsidRPr="007E29D3">
              <w:rPr>
                <w:color w:val="000000"/>
                <w:sz w:val="20"/>
                <w:szCs w:val="20"/>
              </w:rPr>
              <w:t xml:space="preserve">78 510,60 </w:t>
            </w:r>
          </w:p>
        </w:tc>
        <w:tc>
          <w:tcPr>
            <w:tcW w:w="2439" w:type="dxa"/>
            <w:tcBorders>
              <w:top w:val="nil"/>
              <w:left w:val="nil"/>
              <w:bottom w:val="single" w:sz="4" w:space="0" w:color="auto"/>
              <w:right w:val="single" w:sz="4" w:space="0" w:color="auto"/>
            </w:tcBorders>
            <w:shd w:val="clear" w:color="000000" w:fill="FFFFFF"/>
            <w:noWrap/>
            <w:hideMark/>
          </w:tcPr>
          <w:p w14:paraId="635F7E35" w14:textId="77777777" w:rsidR="007E29D3" w:rsidRPr="007E29D3" w:rsidRDefault="007E29D3" w:rsidP="007E29D3">
            <w:pPr>
              <w:jc w:val="right"/>
              <w:rPr>
                <w:color w:val="000000"/>
                <w:sz w:val="20"/>
                <w:szCs w:val="20"/>
              </w:rPr>
            </w:pPr>
            <w:r w:rsidRPr="007E29D3">
              <w:rPr>
                <w:color w:val="000000"/>
                <w:sz w:val="20"/>
                <w:szCs w:val="20"/>
              </w:rPr>
              <w:t xml:space="preserve">18 842,54 </w:t>
            </w:r>
          </w:p>
        </w:tc>
      </w:tr>
      <w:tr w:rsidR="007E29D3" w:rsidRPr="007E29D3" w14:paraId="5DB0C3BF"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10ABCCCA" w14:textId="77777777" w:rsidR="007E29D3" w:rsidRPr="007E29D3" w:rsidRDefault="007E29D3" w:rsidP="007E29D3">
            <w:pPr>
              <w:jc w:val="right"/>
              <w:rPr>
                <w:color w:val="000000"/>
                <w:sz w:val="20"/>
                <w:szCs w:val="20"/>
              </w:rPr>
            </w:pPr>
            <w:r w:rsidRPr="007E29D3">
              <w:rPr>
                <w:color w:val="000000"/>
                <w:sz w:val="20"/>
                <w:szCs w:val="20"/>
              </w:rPr>
              <w:t>58.19</w:t>
            </w:r>
          </w:p>
        </w:tc>
        <w:tc>
          <w:tcPr>
            <w:tcW w:w="1040" w:type="dxa"/>
            <w:tcBorders>
              <w:top w:val="nil"/>
              <w:left w:val="nil"/>
              <w:bottom w:val="single" w:sz="4" w:space="0" w:color="auto"/>
              <w:right w:val="single" w:sz="4" w:space="0" w:color="auto"/>
            </w:tcBorders>
            <w:shd w:val="clear" w:color="000000" w:fill="FFFFFF"/>
            <w:noWrap/>
            <w:hideMark/>
          </w:tcPr>
          <w:p w14:paraId="29DC1BC1"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C2181B1"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000000" w:fill="FFFFFF"/>
            <w:hideMark/>
          </w:tcPr>
          <w:p w14:paraId="2C79678D"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488656A0"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64B62020" w14:textId="77777777" w:rsidR="007E29D3" w:rsidRPr="007E29D3" w:rsidRDefault="007E29D3" w:rsidP="007E29D3">
            <w:pPr>
              <w:jc w:val="right"/>
              <w:rPr>
                <w:color w:val="000000"/>
                <w:sz w:val="20"/>
                <w:szCs w:val="20"/>
              </w:rPr>
            </w:pPr>
            <w:r w:rsidRPr="007E29D3">
              <w:rPr>
                <w:color w:val="000000"/>
                <w:sz w:val="20"/>
                <w:szCs w:val="20"/>
              </w:rPr>
              <w:t>1,522</w:t>
            </w:r>
          </w:p>
        </w:tc>
        <w:tc>
          <w:tcPr>
            <w:tcW w:w="1275" w:type="dxa"/>
            <w:tcBorders>
              <w:top w:val="nil"/>
              <w:left w:val="nil"/>
              <w:bottom w:val="single" w:sz="4" w:space="0" w:color="auto"/>
              <w:right w:val="single" w:sz="4" w:space="0" w:color="auto"/>
            </w:tcBorders>
            <w:shd w:val="clear" w:color="000000" w:fill="FFFFFF"/>
            <w:noWrap/>
            <w:hideMark/>
          </w:tcPr>
          <w:p w14:paraId="39FB49F6" w14:textId="77777777" w:rsidR="007E29D3" w:rsidRPr="007E29D3" w:rsidRDefault="007E29D3" w:rsidP="007E29D3">
            <w:pPr>
              <w:jc w:val="right"/>
              <w:rPr>
                <w:color w:val="000000"/>
                <w:sz w:val="20"/>
                <w:szCs w:val="20"/>
              </w:rPr>
            </w:pPr>
            <w:r w:rsidRPr="007E29D3">
              <w:rPr>
                <w:color w:val="000000"/>
                <w:sz w:val="20"/>
                <w:szCs w:val="20"/>
              </w:rPr>
              <w:t xml:space="preserve">3 841,79 </w:t>
            </w:r>
          </w:p>
        </w:tc>
        <w:tc>
          <w:tcPr>
            <w:tcW w:w="2439" w:type="dxa"/>
            <w:tcBorders>
              <w:top w:val="nil"/>
              <w:left w:val="nil"/>
              <w:bottom w:val="single" w:sz="4" w:space="0" w:color="auto"/>
              <w:right w:val="single" w:sz="4" w:space="0" w:color="auto"/>
            </w:tcBorders>
            <w:shd w:val="clear" w:color="000000" w:fill="FFFFFF"/>
            <w:noWrap/>
            <w:hideMark/>
          </w:tcPr>
          <w:p w14:paraId="78513024" w14:textId="77777777" w:rsidR="007E29D3" w:rsidRPr="007E29D3" w:rsidRDefault="007E29D3" w:rsidP="007E29D3">
            <w:pPr>
              <w:jc w:val="right"/>
              <w:rPr>
                <w:color w:val="000000"/>
                <w:sz w:val="20"/>
                <w:szCs w:val="20"/>
              </w:rPr>
            </w:pPr>
            <w:r w:rsidRPr="007E29D3">
              <w:rPr>
                <w:color w:val="000000"/>
                <w:sz w:val="20"/>
                <w:szCs w:val="20"/>
              </w:rPr>
              <w:t xml:space="preserve">5 847,20 </w:t>
            </w:r>
          </w:p>
        </w:tc>
      </w:tr>
      <w:tr w:rsidR="007E29D3" w:rsidRPr="007E29D3" w14:paraId="65A81741"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61525B2A" w14:textId="77777777" w:rsidR="007E29D3" w:rsidRPr="007E29D3" w:rsidRDefault="007E29D3" w:rsidP="007E29D3">
            <w:pPr>
              <w:jc w:val="right"/>
              <w:rPr>
                <w:color w:val="000000"/>
                <w:sz w:val="20"/>
                <w:szCs w:val="20"/>
              </w:rPr>
            </w:pPr>
            <w:r w:rsidRPr="007E29D3">
              <w:rPr>
                <w:color w:val="000000"/>
                <w:sz w:val="20"/>
                <w:szCs w:val="20"/>
              </w:rPr>
              <w:t>58.20</w:t>
            </w:r>
          </w:p>
        </w:tc>
        <w:tc>
          <w:tcPr>
            <w:tcW w:w="1040" w:type="dxa"/>
            <w:tcBorders>
              <w:top w:val="nil"/>
              <w:left w:val="nil"/>
              <w:bottom w:val="single" w:sz="4" w:space="0" w:color="auto"/>
              <w:right w:val="single" w:sz="4" w:space="0" w:color="auto"/>
            </w:tcBorders>
            <w:shd w:val="clear" w:color="000000" w:fill="FFFFFF"/>
            <w:noWrap/>
            <w:hideMark/>
          </w:tcPr>
          <w:p w14:paraId="2F803FDD"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661EC073" w14:textId="77777777" w:rsidR="007E29D3" w:rsidRPr="007E29D3" w:rsidRDefault="007E29D3" w:rsidP="007E29D3">
            <w:pPr>
              <w:jc w:val="right"/>
              <w:rPr>
                <w:color w:val="000000"/>
                <w:sz w:val="20"/>
                <w:szCs w:val="20"/>
              </w:rPr>
            </w:pPr>
            <w:r w:rsidRPr="007E29D3">
              <w:rPr>
                <w:color w:val="000000"/>
                <w:sz w:val="20"/>
                <w:szCs w:val="20"/>
              </w:rPr>
              <w:t>42</w:t>
            </w:r>
          </w:p>
        </w:tc>
        <w:tc>
          <w:tcPr>
            <w:tcW w:w="6511" w:type="dxa"/>
            <w:tcBorders>
              <w:top w:val="nil"/>
              <w:left w:val="nil"/>
              <w:bottom w:val="single" w:sz="4" w:space="0" w:color="auto"/>
              <w:right w:val="single" w:sz="4" w:space="0" w:color="auto"/>
            </w:tcBorders>
            <w:shd w:val="clear" w:color="000000" w:fill="FFFFFF"/>
            <w:hideMark/>
          </w:tcPr>
          <w:p w14:paraId="44C9DA56"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0EC9F7ED"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7538FB0A" w14:textId="77777777" w:rsidR="007E29D3" w:rsidRPr="007E29D3" w:rsidRDefault="007E29D3" w:rsidP="007E29D3">
            <w:pPr>
              <w:jc w:val="right"/>
              <w:rPr>
                <w:color w:val="000000"/>
                <w:sz w:val="20"/>
                <w:szCs w:val="20"/>
              </w:rPr>
            </w:pPr>
            <w:r w:rsidRPr="007E29D3">
              <w:rPr>
                <w:color w:val="000000"/>
                <w:sz w:val="20"/>
                <w:szCs w:val="20"/>
              </w:rPr>
              <w:t>0,11</w:t>
            </w:r>
          </w:p>
        </w:tc>
        <w:tc>
          <w:tcPr>
            <w:tcW w:w="1275" w:type="dxa"/>
            <w:tcBorders>
              <w:top w:val="nil"/>
              <w:left w:val="nil"/>
              <w:bottom w:val="single" w:sz="4" w:space="0" w:color="auto"/>
              <w:right w:val="single" w:sz="4" w:space="0" w:color="auto"/>
            </w:tcBorders>
            <w:shd w:val="clear" w:color="000000" w:fill="FFFFFF"/>
            <w:noWrap/>
            <w:hideMark/>
          </w:tcPr>
          <w:p w14:paraId="26039476" w14:textId="77777777" w:rsidR="007E29D3" w:rsidRPr="007E29D3" w:rsidRDefault="007E29D3" w:rsidP="007E29D3">
            <w:pPr>
              <w:jc w:val="right"/>
              <w:rPr>
                <w:color w:val="000000"/>
                <w:sz w:val="20"/>
                <w:szCs w:val="20"/>
              </w:rPr>
            </w:pPr>
            <w:r w:rsidRPr="007E29D3">
              <w:rPr>
                <w:color w:val="000000"/>
                <w:sz w:val="20"/>
                <w:szCs w:val="20"/>
              </w:rPr>
              <w:t xml:space="preserve">78 639,75 </w:t>
            </w:r>
          </w:p>
        </w:tc>
        <w:tc>
          <w:tcPr>
            <w:tcW w:w="2439" w:type="dxa"/>
            <w:tcBorders>
              <w:top w:val="nil"/>
              <w:left w:val="nil"/>
              <w:bottom w:val="single" w:sz="4" w:space="0" w:color="auto"/>
              <w:right w:val="single" w:sz="4" w:space="0" w:color="auto"/>
            </w:tcBorders>
            <w:shd w:val="clear" w:color="000000" w:fill="FFFFFF"/>
            <w:noWrap/>
            <w:hideMark/>
          </w:tcPr>
          <w:p w14:paraId="72634702" w14:textId="77777777" w:rsidR="007E29D3" w:rsidRPr="007E29D3" w:rsidRDefault="007E29D3" w:rsidP="007E29D3">
            <w:pPr>
              <w:jc w:val="right"/>
              <w:rPr>
                <w:color w:val="000000"/>
                <w:sz w:val="20"/>
                <w:szCs w:val="20"/>
              </w:rPr>
            </w:pPr>
            <w:r w:rsidRPr="007E29D3">
              <w:rPr>
                <w:color w:val="000000"/>
                <w:sz w:val="20"/>
                <w:szCs w:val="20"/>
              </w:rPr>
              <w:t xml:space="preserve">8 650,37 </w:t>
            </w:r>
          </w:p>
        </w:tc>
      </w:tr>
      <w:tr w:rsidR="007E29D3" w:rsidRPr="007E29D3" w14:paraId="7B4A6F82"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C90F871" w14:textId="77777777" w:rsidR="007E29D3" w:rsidRPr="007E29D3" w:rsidRDefault="007E29D3" w:rsidP="007E29D3">
            <w:pPr>
              <w:jc w:val="right"/>
              <w:rPr>
                <w:color w:val="000000"/>
                <w:sz w:val="20"/>
                <w:szCs w:val="20"/>
              </w:rPr>
            </w:pPr>
            <w:r w:rsidRPr="007E29D3">
              <w:rPr>
                <w:color w:val="000000"/>
                <w:sz w:val="20"/>
                <w:szCs w:val="20"/>
              </w:rPr>
              <w:t>58.21</w:t>
            </w:r>
          </w:p>
        </w:tc>
        <w:tc>
          <w:tcPr>
            <w:tcW w:w="1040" w:type="dxa"/>
            <w:tcBorders>
              <w:top w:val="nil"/>
              <w:left w:val="nil"/>
              <w:bottom w:val="single" w:sz="4" w:space="0" w:color="auto"/>
              <w:right w:val="single" w:sz="4" w:space="0" w:color="auto"/>
            </w:tcBorders>
            <w:shd w:val="clear" w:color="000000" w:fill="FFFFFF"/>
            <w:noWrap/>
            <w:hideMark/>
          </w:tcPr>
          <w:p w14:paraId="60981377"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52FA55B" w14:textId="77777777" w:rsidR="007E29D3" w:rsidRPr="007E29D3" w:rsidRDefault="007E29D3" w:rsidP="007E29D3">
            <w:pPr>
              <w:jc w:val="right"/>
              <w:rPr>
                <w:color w:val="000000"/>
                <w:sz w:val="20"/>
                <w:szCs w:val="20"/>
              </w:rPr>
            </w:pPr>
            <w:r w:rsidRPr="007E29D3">
              <w:rPr>
                <w:color w:val="000000"/>
                <w:sz w:val="20"/>
                <w:szCs w:val="20"/>
              </w:rPr>
              <w:t>43</w:t>
            </w:r>
          </w:p>
        </w:tc>
        <w:tc>
          <w:tcPr>
            <w:tcW w:w="6511" w:type="dxa"/>
            <w:tcBorders>
              <w:top w:val="nil"/>
              <w:left w:val="nil"/>
              <w:bottom w:val="single" w:sz="4" w:space="0" w:color="auto"/>
              <w:right w:val="single" w:sz="4" w:space="0" w:color="auto"/>
            </w:tcBorders>
            <w:shd w:val="clear" w:color="000000" w:fill="FFFFFF"/>
            <w:hideMark/>
          </w:tcPr>
          <w:p w14:paraId="4FE767D4"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7B870CB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6FF2352" w14:textId="77777777" w:rsidR="007E29D3" w:rsidRPr="007E29D3" w:rsidRDefault="007E29D3" w:rsidP="007E29D3">
            <w:pPr>
              <w:jc w:val="right"/>
              <w:rPr>
                <w:color w:val="000000"/>
                <w:sz w:val="20"/>
                <w:szCs w:val="20"/>
              </w:rPr>
            </w:pPr>
            <w:r w:rsidRPr="007E29D3">
              <w:rPr>
                <w:color w:val="000000"/>
                <w:sz w:val="20"/>
                <w:szCs w:val="20"/>
              </w:rPr>
              <w:t>0,6974</w:t>
            </w:r>
          </w:p>
        </w:tc>
        <w:tc>
          <w:tcPr>
            <w:tcW w:w="1275" w:type="dxa"/>
            <w:tcBorders>
              <w:top w:val="nil"/>
              <w:left w:val="nil"/>
              <w:bottom w:val="single" w:sz="4" w:space="0" w:color="auto"/>
              <w:right w:val="single" w:sz="4" w:space="0" w:color="auto"/>
            </w:tcBorders>
            <w:shd w:val="clear" w:color="000000" w:fill="FFFFFF"/>
            <w:noWrap/>
            <w:hideMark/>
          </w:tcPr>
          <w:p w14:paraId="04FAB0AC" w14:textId="77777777" w:rsidR="007E29D3" w:rsidRPr="007E29D3" w:rsidRDefault="007E29D3" w:rsidP="007E29D3">
            <w:pPr>
              <w:jc w:val="right"/>
              <w:rPr>
                <w:color w:val="000000"/>
                <w:sz w:val="20"/>
                <w:szCs w:val="20"/>
              </w:rPr>
            </w:pPr>
            <w:r w:rsidRPr="007E29D3">
              <w:rPr>
                <w:color w:val="000000"/>
                <w:sz w:val="20"/>
                <w:szCs w:val="20"/>
              </w:rPr>
              <w:t xml:space="preserve">3 845,93 </w:t>
            </w:r>
          </w:p>
        </w:tc>
        <w:tc>
          <w:tcPr>
            <w:tcW w:w="2439" w:type="dxa"/>
            <w:tcBorders>
              <w:top w:val="nil"/>
              <w:left w:val="nil"/>
              <w:bottom w:val="single" w:sz="4" w:space="0" w:color="auto"/>
              <w:right w:val="single" w:sz="4" w:space="0" w:color="auto"/>
            </w:tcBorders>
            <w:shd w:val="clear" w:color="000000" w:fill="FFFFFF"/>
            <w:noWrap/>
            <w:hideMark/>
          </w:tcPr>
          <w:p w14:paraId="20586C96" w14:textId="77777777" w:rsidR="007E29D3" w:rsidRPr="007E29D3" w:rsidRDefault="007E29D3" w:rsidP="007E29D3">
            <w:pPr>
              <w:jc w:val="right"/>
              <w:rPr>
                <w:color w:val="000000"/>
                <w:sz w:val="20"/>
                <w:szCs w:val="20"/>
              </w:rPr>
            </w:pPr>
            <w:r w:rsidRPr="007E29D3">
              <w:rPr>
                <w:color w:val="000000"/>
                <w:sz w:val="20"/>
                <w:szCs w:val="20"/>
              </w:rPr>
              <w:t xml:space="preserve">2 682,15 </w:t>
            </w:r>
          </w:p>
        </w:tc>
      </w:tr>
      <w:tr w:rsidR="007E29D3" w:rsidRPr="007E29D3" w14:paraId="2A62BA0F"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1A4D731" w14:textId="77777777" w:rsidR="007E29D3" w:rsidRPr="007E29D3" w:rsidRDefault="007E29D3" w:rsidP="007E29D3">
            <w:pPr>
              <w:jc w:val="right"/>
              <w:rPr>
                <w:color w:val="000000"/>
                <w:sz w:val="20"/>
                <w:szCs w:val="20"/>
              </w:rPr>
            </w:pPr>
            <w:r w:rsidRPr="007E29D3">
              <w:rPr>
                <w:color w:val="000000"/>
                <w:sz w:val="20"/>
                <w:szCs w:val="20"/>
              </w:rPr>
              <w:t>58.22</w:t>
            </w:r>
          </w:p>
        </w:tc>
        <w:tc>
          <w:tcPr>
            <w:tcW w:w="1040" w:type="dxa"/>
            <w:tcBorders>
              <w:top w:val="nil"/>
              <w:left w:val="nil"/>
              <w:bottom w:val="single" w:sz="4" w:space="0" w:color="auto"/>
              <w:right w:val="single" w:sz="4" w:space="0" w:color="auto"/>
            </w:tcBorders>
            <w:shd w:val="clear" w:color="000000" w:fill="FFFFFF"/>
            <w:noWrap/>
            <w:hideMark/>
          </w:tcPr>
          <w:p w14:paraId="5BE07480"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CE23C86" w14:textId="77777777" w:rsidR="007E29D3" w:rsidRPr="007E29D3" w:rsidRDefault="007E29D3" w:rsidP="007E29D3">
            <w:pPr>
              <w:jc w:val="right"/>
              <w:rPr>
                <w:color w:val="000000"/>
                <w:sz w:val="20"/>
                <w:szCs w:val="20"/>
              </w:rPr>
            </w:pPr>
            <w:r w:rsidRPr="007E29D3">
              <w:rPr>
                <w:color w:val="000000"/>
                <w:sz w:val="20"/>
                <w:szCs w:val="20"/>
              </w:rPr>
              <w:t>44</w:t>
            </w:r>
          </w:p>
        </w:tc>
        <w:tc>
          <w:tcPr>
            <w:tcW w:w="6511" w:type="dxa"/>
            <w:tcBorders>
              <w:top w:val="nil"/>
              <w:left w:val="nil"/>
              <w:bottom w:val="single" w:sz="4" w:space="0" w:color="auto"/>
              <w:right w:val="single" w:sz="4" w:space="0" w:color="auto"/>
            </w:tcBorders>
            <w:shd w:val="clear" w:color="000000" w:fill="FFFFFF"/>
            <w:hideMark/>
          </w:tcPr>
          <w:p w14:paraId="1E38BB58" w14:textId="77777777" w:rsidR="007E29D3" w:rsidRPr="007E29D3" w:rsidRDefault="007E29D3" w:rsidP="007E29D3">
            <w:pPr>
              <w:rPr>
                <w:color w:val="000000"/>
                <w:sz w:val="20"/>
                <w:szCs w:val="20"/>
              </w:rPr>
            </w:pPr>
            <w:r w:rsidRPr="007E29D3">
              <w:rPr>
                <w:color w:val="000000"/>
                <w:sz w:val="20"/>
                <w:szCs w:val="20"/>
              </w:rPr>
              <w:t>Качалки пружинные: "Лошадка", размеры 490x465x790 мм</w:t>
            </w:r>
          </w:p>
        </w:tc>
        <w:tc>
          <w:tcPr>
            <w:tcW w:w="1276" w:type="dxa"/>
            <w:tcBorders>
              <w:top w:val="nil"/>
              <w:left w:val="nil"/>
              <w:bottom w:val="single" w:sz="4" w:space="0" w:color="auto"/>
              <w:right w:val="single" w:sz="4" w:space="0" w:color="auto"/>
            </w:tcBorders>
            <w:shd w:val="clear" w:color="000000" w:fill="FFFFFF"/>
            <w:noWrap/>
            <w:hideMark/>
          </w:tcPr>
          <w:p w14:paraId="0177F09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154BD18"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5AE73A6E" w14:textId="77777777" w:rsidR="007E29D3" w:rsidRPr="007E29D3" w:rsidRDefault="007E29D3" w:rsidP="007E29D3">
            <w:pPr>
              <w:jc w:val="right"/>
              <w:rPr>
                <w:color w:val="000000"/>
                <w:sz w:val="20"/>
                <w:szCs w:val="20"/>
              </w:rPr>
            </w:pPr>
            <w:r w:rsidRPr="007E29D3">
              <w:rPr>
                <w:color w:val="000000"/>
                <w:sz w:val="20"/>
                <w:szCs w:val="20"/>
              </w:rPr>
              <w:t xml:space="preserve">15 742,23 </w:t>
            </w:r>
          </w:p>
        </w:tc>
        <w:tc>
          <w:tcPr>
            <w:tcW w:w="2439" w:type="dxa"/>
            <w:tcBorders>
              <w:top w:val="nil"/>
              <w:left w:val="nil"/>
              <w:bottom w:val="single" w:sz="4" w:space="0" w:color="auto"/>
              <w:right w:val="single" w:sz="4" w:space="0" w:color="auto"/>
            </w:tcBorders>
            <w:shd w:val="clear" w:color="000000" w:fill="FFFFFF"/>
            <w:noWrap/>
            <w:hideMark/>
          </w:tcPr>
          <w:p w14:paraId="73B964F3" w14:textId="77777777" w:rsidR="007E29D3" w:rsidRPr="007E29D3" w:rsidRDefault="007E29D3" w:rsidP="007E29D3">
            <w:pPr>
              <w:jc w:val="right"/>
              <w:rPr>
                <w:color w:val="000000"/>
                <w:sz w:val="20"/>
                <w:szCs w:val="20"/>
              </w:rPr>
            </w:pPr>
            <w:r w:rsidRPr="007E29D3">
              <w:rPr>
                <w:color w:val="000000"/>
                <w:sz w:val="20"/>
                <w:szCs w:val="20"/>
              </w:rPr>
              <w:t xml:space="preserve">173 164,53 </w:t>
            </w:r>
          </w:p>
        </w:tc>
      </w:tr>
      <w:tr w:rsidR="007E29D3" w:rsidRPr="007E29D3" w14:paraId="2C4F3EB0"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2888ADFD" w14:textId="77777777" w:rsidR="007E29D3" w:rsidRPr="007E29D3" w:rsidRDefault="007E29D3" w:rsidP="007E29D3">
            <w:pPr>
              <w:jc w:val="right"/>
              <w:rPr>
                <w:color w:val="000000"/>
                <w:sz w:val="20"/>
                <w:szCs w:val="20"/>
              </w:rPr>
            </w:pPr>
            <w:r w:rsidRPr="007E29D3">
              <w:rPr>
                <w:color w:val="000000"/>
                <w:sz w:val="20"/>
                <w:szCs w:val="20"/>
              </w:rPr>
              <w:t>58.23</w:t>
            </w:r>
          </w:p>
        </w:tc>
        <w:tc>
          <w:tcPr>
            <w:tcW w:w="1040" w:type="dxa"/>
            <w:tcBorders>
              <w:top w:val="nil"/>
              <w:left w:val="nil"/>
              <w:bottom w:val="single" w:sz="4" w:space="0" w:color="auto"/>
              <w:right w:val="single" w:sz="4" w:space="0" w:color="auto"/>
            </w:tcBorders>
            <w:shd w:val="clear" w:color="000000" w:fill="FFFFFF"/>
            <w:noWrap/>
            <w:hideMark/>
          </w:tcPr>
          <w:p w14:paraId="1E8782E7"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FB5900A" w14:textId="77777777" w:rsidR="007E29D3" w:rsidRPr="007E29D3" w:rsidRDefault="007E29D3" w:rsidP="007E29D3">
            <w:pPr>
              <w:jc w:val="right"/>
              <w:rPr>
                <w:color w:val="000000"/>
                <w:sz w:val="20"/>
                <w:szCs w:val="20"/>
              </w:rPr>
            </w:pPr>
            <w:r w:rsidRPr="007E29D3">
              <w:rPr>
                <w:color w:val="000000"/>
                <w:sz w:val="20"/>
                <w:szCs w:val="20"/>
              </w:rPr>
              <w:t>45</w:t>
            </w:r>
          </w:p>
        </w:tc>
        <w:tc>
          <w:tcPr>
            <w:tcW w:w="6511" w:type="dxa"/>
            <w:tcBorders>
              <w:top w:val="nil"/>
              <w:left w:val="nil"/>
              <w:bottom w:val="single" w:sz="4" w:space="0" w:color="auto"/>
              <w:right w:val="single" w:sz="4" w:space="0" w:color="auto"/>
            </w:tcBorders>
            <w:shd w:val="clear" w:color="000000" w:fill="FFFFFF"/>
            <w:hideMark/>
          </w:tcPr>
          <w:p w14:paraId="0363AB59"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21B13566"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65A4925" w14:textId="77777777" w:rsidR="007E29D3" w:rsidRPr="007E29D3" w:rsidRDefault="007E29D3" w:rsidP="007E29D3">
            <w:pPr>
              <w:jc w:val="right"/>
              <w:rPr>
                <w:color w:val="000000"/>
                <w:sz w:val="20"/>
                <w:szCs w:val="20"/>
              </w:rPr>
            </w:pPr>
            <w:r w:rsidRPr="007E29D3">
              <w:rPr>
                <w:color w:val="000000"/>
                <w:sz w:val="20"/>
                <w:szCs w:val="20"/>
              </w:rPr>
              <w:t>0,04</w:t>
            </w:r>
          </w:p>
        </w:tc>
        <w:tc>
          <w:tcPr>
            <w:tcW w:w="1275" w:type="dxa"/>
            <w:tcBorders>
              <w:top w:val="nil"/>
              <w:left w:val="nil"/>
              <w:bottom w:val="single" w:sz="4" w:space="0" w:color="auto"/>
              <w:right w:val="single" w:sz="4" w:space="0" w:color="auto"/>
            </w:tcBorders>
            <w:shd w:val="clear" w:color="000000" w:fill="FFFFFF"/>
            <w:noWrap/>
            <w:hideMark/>
          </w:tcPr>
          <w:p w14:paraId="70B4E808" w14:textId="77777777" w:rsidR="007E29D3" w:rsidRPr="007E29D3" w:rsidRDefault="007E29D3" w:rsidP="007E29D3">
            <w:pPr>
              <w:jc w:val="right"/>
              <w:rPr>
                <w:color w:val="000000"/>
                <w:sz w:val="20"/>
                <w:szCs w:val="20"/>
              </w:rPr>
            </w:pPr>
            <w:r w:rsidRPr="007E29D3">
              <w:rPr>
                <w:color w:val="000000"/>
                <w:sz w:val="20"/>
                <w:szCs w:val="20"/>
              </w:rPr>
              <w:t xml:space="preserve">79 126,35 </w:t>
            </w:r>
          </w:p>
        </w:tc>
        <w:tc>
          <w:tcPr>
            <w:tcW w:w="2439" w:type="dxa"/>
            <w:tcBorders>
              <w:top w:val="nil"/>
              <w:left w:val="nil"/>
              <w:bottom w:val="single" w:sz="4" w:space="0" w:color="auto"/>
              <w:right w:val="single" w:sz="4" w:space="0" w:color="auto"/>
            </w:tcBorders>
            <w:shd w:val="clear" w:color="000000" w:fill="FFFFFF"/>
            <w:noWrap/>
            <w:hideMark/>
          </w:tcPr>
          <w:p w14:paraId="673661B5" w14:textId="77777777" w:rsidR="007E29D3" w:rsidRPr="007E29D3" w:rsidRDefault="007E29D3" w:rsidP="007E29D3">
            <w:pPr>
              <w:jc w:val="right"/>
              <w:rPr>
                <w:color w:val="000000"/>
                <w:sz w:val="20"/>
                <w:szCs w:val="20"/>
              </w:rPr>
            </w:pPr>
            <w:r w:rsidRPr="007E29D3">
              <w:rPr>
                <w:color w:val="000000"/>
                <w:sz w:val="20"/>
                <w:szCs w:val="20"/>
              </w:rPr>
              <w:t xml:space="preserve">3 165,05 </w:t>
            </w:r>
          </w:p>
        </w:tc>
      </w:tr>
      <w:tr w:rsidR="007E29D3" w:rsidRPr="007E29D3" w14:paraId="178D4065"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724A8EC" w14:textId="77777777" w:rsidR="007E29D3" w:rsidRPr="007E29D3" w:rsidRDefault="007E29D3" w:rsidP="007E29D3">
            <w:pPr>
              <w:jc w:val="right"/>
              <w:rPr>
                <w:color w:val="000000"/>
                <w:sz w:val="20"/>
                <w:szCs w:val="20"/>
              </w:rPr>
            </w:pPr>
            <w:r w:rsidRPr="007E29D3">
              <w:rPr>
                <w:color w:val="000000"/>
                <w:sz w:val="20"/>
                <w:szCs w:val="20"/>
              </w:rPr>
              <w:t>58.24</w:t>
            </w:r>
          </w:p>
        </w:tc>
        <w:tc>
          <w:tcPr>
            <w:tcW w:w="1040" w:type="dxa"/>
            <w:tcBorders>
              <w:top w:val="nil"/>
              <w:left w:val="nil"/>
              <w:bottom w:val="single" w:sz="4" w:space="0" w:color="auto"/>
              <w:right w:val="single" w:sz="4" w:space="0" w:color="auto"/>
            </w:tcBorders>
            <w:shd w:val="clear" w:color="000000" w:fill="FFFFFF"/>
            <w:noWrap/>
            <w:hideMark/>
          </w:tcPr>
          <w:p w14:paraId="54714E69"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9D9E28C" w14:textId="77777777" w:rsidR="007E29D3" w:rsidRPr="007E29D3" w:rsidRDefault="007E29D3" w:rsidP="007E29D3">
            <w:pPr>
              <w:jc w:val="right"/>
              <w:rPr>
                <w:color w:val="000000"/>
                <w:sz w:val="20"/>
                <w:szCs w:val="20"/>
              </w:rPr>
            </w:pPr>
            <w:r w:rsidRPr="007E29D3">
              <w:rPr>
                <w:color w:val="000000"/>
                <w:sz w:val="20"/>
                <w:szCs w:val="20"/>
              </w:rPr>
              <w:t>46</w:t>
            </w:r>
          </w:p>
        </w:tc>
        <w:tc>
          <w:tcPr>
            <w:tcW w:w="6511" w:type="dxa"/>
            <w:tcBorders>
              <w:top w:val="nil"/>
              <w:left w:val="nil"/>
              <w:bottom w:val="single" w:sz="4" w:space="0" w:color="auto"/>
              <w:right w:val="single" w:sz="4" w:space="0" w:color="auto"/>
            </w:tcBorders>
            <w:shd w:val="clear" w:color="000000" w:fill="FFFFFF"/>
            <w:hideMark/>
          </w:tcPr>
          <w:p w14:paraId="56D4C483"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3B83C383"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8F03DF9" w14:textId="77777777" w:rsidR="007E29D3" w:rsidRPr="007E29D3" w:rsidRDefault="007E29D3" w:rsidP="007E29D3">
            <w:pPr>
              <w:jc w:val="right"/>
              <w:rPr>
                <w:color w:val="000000"/>
                <w:sz w:val="20"/>
                <w:szCs w:val="20"/>
              </w:rPr>
            </w:pPr>
            <w:r w:rsidRPr="007E29D3">
              <w:rPr>
                <w:color w:val="000000"/>
                <w:sz w:val="20"/>
                <w:szCs w:val="20"/>
              </w:rPr>
              <w:t>0,2536</w:t>
            </w:r>
          </w:p>
        </w:tc>
        <w:tc>
          <w:tcPr>
            <w:tcW w:w="1275" w:type="dxa"/>
            <w:tcBorders>
              <w:top w:val="nil"/>
              <w:left w:val="nil"/>
              <w:bottom w:val="single" w:sz="4" w:space="0" w:color="auto"/>
              <w:right w:val="single" w:sz="4" w:space="0" w:color="auto"/>
            </w:tcBorders>
            <w:shd w:val="clear" w:color="000000" w:fill="FFFFFF"/>
            <w:noWrap/>
            <w:hideMark/>
          </w:tcPr>
          <w:p w14:paraId="43865AF0" w14:textId="77777777" w:rsidR="007E29D3" w:rsidRPr="007E29D3" w:rsidRDefault="007E29D3" w:rsidP="007E29D3">
            <w:pPr>
              <w:jc w:val="right"/>
              <w:rPr>
                <w:color w:val="000000"/>
                <w:sz w:val="20"/>
                <w:szCs w:val="20"/>
              </w:rPr>
            </w:pPr>
            <w:r w:rsidRPr="007E29D3">
              <w:rPr>
                <w:color w:val="000000"/>
                <w:sz w:val="20"/>
                <w:szCs w:val="20"/>
              </w:rPr>
              <w:t xml:space="preserve">3 840,51 </w:t>
            </w:r>
          </w:p>
        </w:tc>
        <w:tc>
          <w:tcPr>
            <w:tcW w:w="2439" w:type="dxa"/>
            <w:tcBorders>
              <w:top w:val="nil"/>
              <w:left w:val="nil"/>
              <w:bottom w:val="single" w:sz="4" w:space="0" w:color="auto"/>
              <w:right w:val="single" w:sz="4" w:space="0" w:color="auto"/>
            </w:tcBorders>
            <w:shd w:val="clear" w:color="000000" w:fill="FFFFFF"/>
            <w:noWrap/>
            <w:hideMark/>
          </w:tcPr>
          <w:p w14:paraId="145B8F18" w14:textId="77777777" w:rsidR="007E29D3" w:rsidRPr="007E29D3" w:rsidRDefault="007E29D3" w:rsidP="007E29D3">
            <w:pPr>
              <w:jc w:val="right"/>
              <w:rPr>
                <w:color w:val="000000"/>
                <w:sz w:val="20"/>
                <w:szCs w:val="20"/>
              </w:rPr>
            </w:pPr>
            <w:r w:rsidRPr="007E29D3">
              <w:rPr>
                <w:color w:val="000000"/>
                <w:sz w:val="20"/>
                <w:szCs w:val="20"/>
              </w:rPr>
              <w:t xml:space="preserve">973,95 </w:t>
            </w:r>
          </w:p>
        </w:tc>
      </w:tr>
      <w:tr w:rsidR="007E29D3" w:rsidRPr="007E29D3" w14:paraId="07FEA7B3"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20EC30C5" w14:textId="77777777" w:rsidR="007E29D3" w:rsidRPr="007E29D3" w:rsidRDefault="007E29D3" w:rsidP="007E29D3">
            <w:pPr>
              <w:jc w:val="right"/>
              <w:rPr>
                <w:color w:val="000000"/>
                <w:sz w:val="20"/>
                <w:szCs w:val="20"/>
              </w:rPr>
            </w:pPr>
            <w:r w:rsidRPr="007E29D3">
              <w:rPr>
                <w:color w:val="000000"/>
                <w:sz w:val="20"/>
                <w:szCs w:val="20"/>
              </w:rPr>
              <w:t>58.25</w:t>
            </w:r>
          </w:p>
        </w:tc>
        <w:tc>
          <w:tcPr>
            <w:tcW w:w="1040" w:type="dxa"/>
            <w:tcBorders>
              <w:top w:val="nil"/>
              <w:left w:val="nil"/>
              <w:bottom w:val="single" w:sz="4" w:space="0" w:color="auto"/>
              <w:right w:val="single" w:sz="4" w:space="0" w:color="auto"/>
            </w:tcBorders>
            <w:shd w:val="clear" w:color="000000" w:fill="FFFFFF"/>
            <w:noWrap/>
            <w:hideMark/>
          </w:tcPr>
          <w:p w14:paraId="2017B362"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8498AD2" w14:textId="77777777" w:rsidR="007E29D3" w:rsidRPr="007E29D3" w:rsidRDefault="007E29D3" w:rsidP="007E29D3">
            <w:pPr>
              <w:jc w:val="right"/>
              <w:rPr>
                <w:color w:val="000000"/>
                <w:sz w:val="20"/>
                <w:szCs w:val="20"/>
              </w:rPr>
            </w:pPr>
            <w:r w:rsidRPr="007E29D3">
              <w:rPr>
                <w:color w:val="000000"/>
                <w:sz w:val="20"/>
                <w:szCs w:val="20"/>
              </w:rPr>
              <w:t>47</w:t>
            </w:r>
          </w:p>
        </w:tc>
        <w:tc>
          <w:tcPr>
            <w:tcW w:w="6511" w:type="dxa"/>
            <w:tcBorders>
              <w:top w:val="nil"/>
              <w:left w:val="nil"/>
              <w:bottom w:val="single" w:sz="4" w:space="0" w:color="auto"/>
              <w:right w:val="single" w:sz="4" w:space="0" w:color="auto"/>
            </w:tcBorders>
            <w:shd w:val="clear" w:color="000000" w:fill="FFFFFF"/>
            <w:hideMark/>
          </w:tcPr>
          <w:p w14:paraId="485F7A6C" w14:textId="77777777" w:rsidR="007E29D3" w:rsidRPr="007E29D3" w:rsidRDefault="007E29D3" w:rsidP="007E29D3">
            <w:pPr>
              <w:rPr>
                <w:color w:val="000000"/>
                <w:sz w:val="20"/>
                <w:szCs w:val="20"/>
              </w:rPr>
            </w:pPr>
            <w:r w:rsidRPr="007E29D3">
              <w:rPr>
                <w:color w:val="000000"/>
                <w:sz w:val="20"/>
                <w:szCs w:val="20"/>
              </w:rPr>
              <w:t>Лиана "Малая"</w:t>
            </w:r>
          </w:p>
        </w:tc>
        <w:tc>
          <w:tcPr>
            <w:tcW w:w="1276" w:type="dxa"/>
            <w:tcBorders>
              <w:top w:val="nil"/>
              <w:left w:val="nil"/>
              <w:bottom w:val="single" w:sz="4" w:space="0" w:color="auto"/>
              <w:right w:val="single" w:sz="4" w:space="0" w:color="auto"/>
            </w:tcBorders>
            <w:shd w:val="clear" w:color="000000" w:fill="FFFFFF"/>
            <w:noWrap/>
            <w:hideMark/>
          </w:tcPr>
          <w:p w14:paraId="11E85CC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A3CD69A"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B019947" w14:textId="77777777" w:rsidR="007E29D3" w:rsidRPr="007E29D3" w:rsidRDefault="007E29D3" w:rsidP="007E29D3">
            <w:pPr>
              <w:jc w:val="right"/>
              <w:rPr>
                <w:color w:val="000000"/>
                <w:sz w:val="20"/>
                <w:szCs w:val="20"/>
              </w:rPr>
            </w:pPr>
            <w:r w:rsidRPr="007E29D3">
              <w:rPr>
                <w:color w:val="000000"/>
                <w:sz w:val="20"/>
                <w:szCs w:val="20"/>
              </w:rPr>
              <w:t xml:space="preserve">10 011,81 </w:t>
            </w:r>
          </w:p>
        </w:tc>
        <w:tc>
          <w:tcPr>
            <w:tcW w:w="2439" w:type="dxa"/>
            <w:tcBorders>
              <w:top w:val="nil"/>
              <w:left w:val="nil"/>
              <w:bottom w:val="single" w:sz="4" w:space="0" w:color="auto"/>
              <w:right w:val="single" w:sz="4" w:space="0" w:color="auto"/>
            </w:tcBorders>
            <w:shd w:val="clear" w:color="000000" w:fill="FFFFFF"/>
            <w:noWrap/>
            <w:hideMark/>
          </w:tcPr>
          <w:p w14:paraId="77620FA2" w14:textId="77777777" w:rsidR="007E29D3" w:rsidRPr="007E29D3" w:rsidRDefault="007E29D3" w:rsidP="007E29D3">
            <w:pPr>
              <w:jc w:val="right"/>
              <w:rPr>
                <w:color w:val="000000"/>
                <w:sz w:val="20"/>
                <w:szCs w:val="20"/>
              </w:rPr>
            </w:pPr>
            <w:r w:rsidRPr="007E29D3">
              <w:rPr>
                <w:color w:val="000000"/>
                <w:sz w:val="20"/>
                <w:szCs w:val="20"/>
              </w:rPr>
              <w:t xml:space="preserve">10 011,81 </w:t>
            </w:r>
          </w:p>
        </w:tc>
      </w:tr>
      <w:tr w:rsidR="007E29D3" w:rsidRPr="007E29D3" w14:paraId="5DBCFFD5"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4F743C98" w14:textId="77777777" w:rsidR="007E29D3" w:rsidRPr="007E29D3" w:rsidRDefault="007E29D3" w:rsidP="007E29D3">
            <w:pPr>
              <w:jc w:val="right"/>
              <w:rPr>
                <w:color w:val="000000"/>
                <w:sz w:val="20"/>
                <w:szCs w:val="20"/>
              </w:rPr>
            </w:pPr>
            <w:r w:rsidRPr="007E29D3">
              <w:rPr>
                <w:color w:val="000000"/>
                <w:sz w:val="20"/>
                <w:szCs w:val="20"/>
              </w:rPr>
              <w:t>58.26</w:t>
            </w:r>
          </w:p>
        </w:tc>
        <w:tc>
          <w:tcPr>
            <w:tcW w:w="1040" w:type="dxa"/>
            <w:tcBorders>
              <w:top w:val="nil"/>
              <w:left w:val="nil"/>
              <w:bottom w:val="single" w:sz="4" w:space="0" w:color="auto"/>
              <w:right w:val="single" w:sz="4" w:space="0" w:color="auto"/>
            </w:tcBorders>
            <w:shd w:val="clear" w:color="000000" w:fill="FFFFFF"/>
            <w:noWrap/>
            <w:hideMark/>
          </w:tcPr>
          <w:p w14:paraId="39456065"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58FDFFA" w14:textId="77777777" w:rsidR="007E29D3" w:rsidRPr="007E29D3" w:rsidRDefault="007E29D3" w:rsidP="007E29D3">
            <w:pPr>
              <w:jc w:val="right"/>
              <w:rPr>
                <w:color w:val="000000"/>
                <w:sz w:val="20"/>
                <w:szCs w:val="20"/>
              </w:rPr>
            </w:pPr>
            <w:r w:rsidRPr="007E29D3">
              <w:rPr>
                <w:color w:val="000000"/>
                <w:sz w:val="20"/>
                <w:szCs w:val="20"/>
              </w:rPr>
              <w:t>48</w:t>
            </w:r>
          </w:p>
        </w:tc>
        <w:tc>
          <w:tcPr>
            <w:tcW w:w="6511" w:type="dxa"/>
            <w:tcBorders>
              <w:top w:val="nil"/>
              <w:left w:val="nil"/>
              <w:bottom w:val="single" w:sz="4" w:space="0" w:color="auto"/>
              <w:right w:val="single" w:sz="4" w:space="0" w:color="auto"/>
            </w:tcBorders>
            <w:shd w:val="clear" w:color="000000" w:fill="FFFFFF"/>
            <w:hideMark/>
          </w:tcPr>
          <w:p w14:paraId="6B905920"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1BB822A1"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021533AA" w14:textId="77777777" w:rsidR="007E29D3" w:rsidRPr="007E29D3" w:rsidRDefault="007E29D3" w:rsidP="007E29D3">
            <w:pPr>
              <w:jc w:val="right"/>
              <w:rPr>
                <w:color w:val="000000"/>
                <w:sz w:val="20"/>
                <w:szCs w:val="20"/>
              </w:rPr>
            </w:pPr>
            <w:r w:rsidRPr="007E29D3">
              <w:rPr>
                <w:color w:val="000000"/>
                <w:sz w:val="20"/>
                <w:szCs w:val="20"/>
              </w:rPr>
              <w:t>0,02</w:t>
            </w:r>
          </w:p>
        </w:tc>
        <w:tc>
          <w:tcPr>
            <w:tcW w:w="1275" w:type="dxa"/>
            <w:tcBorders>
              <w:top w:val="nil"/>
              <w:left w:val="nil"/>
              <w:bottom w:val="single" w:sz="4" w:space="0" w:color="auto"/>
              <w:right w:val="single" w:sz="4" w:space="0" w:color="auto"/>
            </w:tcBorders>
            <w:shd w:val="clear" w:color="000000" w:fill="FFFFFF"/>
            <w:noWrap/>
            <w:hideMark/>
          </w:tcPr>
          <w:p w14:paraId="026BA494" w14:textId="77777777" w:rsidR="007E29D3" w:rsidRPr="007E29D3" w:rsidRDefault="007E29D3" w:rsidP="007E29D3">
            <w:pPr>
              <w:jc w:val="right"/>
              <w:rPr>
                <w:color w:val="000000"/>
                <w:sz w:val="20"/>
                <w:szCs w:val="20"/>
              </w:rPr>
            </w:pPr>
            <w:r w:rsidRPr="007E29D3">
              <w:rPr>
                <w:color w:val="000000"/>
                <w:sz w:val="20"/>
                <w:szCs w:val="20"/>
              </w:rPr>
              <w:t xml:space="preserve">77 206,38 </w:t>
            </w:r>
          </w:p>
        </w:tc>
        <w:tc>
          <w:tcPr>
            <w:tcW w:w="2439" w:type="dxa"/>
            <w:tcBorders>
              <w:top w:val="nil"/>
              <w:left w:val="nil"/>
              <w:bottom w:val="single" w:sz="4" w:space="0" w:color="auto"/>
              <w:right w:val="single" w:sz="4" w:space="0" w:color="auto"/>
            </w:tcBorders>
            <w:shd w:val="clear" w:color="000000" w:fill="FFFFFF"/>
            <w:noWrap/>
            <w:hideMark/>
          </w:tcPr>
          <w:p w14:paraId="76956E7F" w14:textId="77777777" w:rsidR="007E29D3" w:rsidRPr="007E29D3" w:rsidRDefault="007E29D3" w:rsidP="007E29D3">
            <w:pPr>
              <w:jc w:val="right"/>
              <w:rPr>
                <w:color w:val="000000"/>
                <w:sz w:val="20"/>
                <w:szCs w:val="20"/>
              </w:rPr>
            </w:pPr>
            <w:r w:rsidRPr="007E29D3">
              <w:rPr>
                <w:color w:val="000000"/>
                <w:sz w:val="20"/>
                <w:szCs w:val="20"/>
              </w:rPr>
              <w:t xml:space="preserve">1 544,13 </w:t>
            </w:r>
          </w:p>
        </w:tc>
      </w:tr>
      <w:tr w:rsidR="007E29D3" w:rsidRPr="007E29D3" w14:paraId="326D34CD"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6AF70C3" w14:textId="77777777" w:rsidR="007E29D3" w:rsidRPr="007E29D3" w:rsidRDefault="007E29D3" w:rsidP="007E29D3">
            <w:pPr>
              <w:jc w:val="right"/>
              <w:rPr>
                <w:color w:val="000000"/>
                <w:sz w:val="20"/>
                <w:szCs w:val="20"/>
              </w:rPr>
            </w:pPr>
            <w:r w:rsidRPr="007E29D3">
              <w:rPr>
                <w:color w:val="000000"/>
                <w:sz w:val="20"/>
                <w:szCs w:val="20"/>
              </w:rPr>
              <w:t>58.27</w:t>
            </w:r>
          </w:p>
        </w:tc>
        <w:tc>
          <w:tcPr>
            <w:tcW w:w="1040" w:type="dxa"/>
            <w:tcBorders>
              <w:top w:val="nil"/>
              <w:left w:val="nil"/>
              <w:bottom w:val="single" w:sz="4" w:space="0" w:color="auto"/>
              <w:right w:val="single" w:sz="4" w:space="0" w:color="auto"/>
            </w:tcBorders>
            <w:shd w:val="clear" w:color="000000" w:fill="FFFFFF"/>
            <w:noWrap/>
            <w:hideMark/>
          </w:tcPr>
          <w:p w14:paraId="0385AF47"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AA1E061" w14:textId="77777777" w:rsidR="007E29D3" w:rsidRPr="007E29D3" w:rsidRDefault="007E29D3" w:rsidP="007E29D3">
            <w:pPr>
              <w:jc w:val="right"/>
              <w:rPr>
                <w:color w:val="000000"/>
                <w:sz w:val="20"/>
                <w:szCs w:val="20"/>
              </w:rPr>
            </w:pPr>
            <w:r w:rsidRPr="007E29D3">
              <w:rPr>
                <w:color w:val="000000"/>
                <w:sz w:val="20"/>
                <w:szCs w:val="20"/>
              </w:rPr>
              <w:t>49</w:t>
            </w:r>
          </w:p>
        </w:tc>
        <w:tc>
          <w:tcPr>
            <w:tcW w:w="6511" w:type="dxa"/>
            <w:tcBorders>
              <w:top w:val="nil"/>
              <w:left w:val="nil"/>
              <w:bottom w:val="single" w:sz="4" w:space="0" w:color="auto"/>
              <w:right w:val="single" w:sz="4" w:space="0" w:color="auto"/>
            </w:tcBorders>
            <w:shd w:val="clear" w:color="000000" w:fill="FFFFFF"/>
            <w:hideMark/>
          </w:tcPr>
          <w:p w14:paraId="6F29BBCF"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2F16D47C"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9E25C43" w14:textId="77777777" w:rsidR="007E29D3" w:rsidRPr="007E29D3" w:rsidRDefault="007E29D3" w:rsidP="007E29D3">
            <w:pPr>
              <w:jc w:val="right"/>
              <w:rPr>
                <w:color w:val="000000"/>
                <w:sz w:val="20"/>
                <w:szCs w:val="20"/>
              </w:rPr>
            </w:pPr>
            <w:r w:rsidRPr="007E29D3">
              <w:rPr>
                <w:color w:val="000000"/>
                <w:sz w:val="20"/>
                <w:szCs w:val="20"/>
              </w:rPr>
              <w:t>0,1268</w:t>
            </w:r>
          </w:p>
        </w:tc>
        <w:tc>
          <w:tcPr>
            <w:tcW w:w="1275" w:type="dxa"/>
            <w:tcBorders>
              <w:top w:val="nil"/>
              <w:left w:val="nil"/>
              <w:bottom w:val="single" w:sz="4" w:space="0" w:color="auto"/>
              <w:right w:val="single" w:sz="4" w:space="0" w:color="auto"/>
            </w:tcBorders>
            <w:shd w:val="clear" w:color="000000" w:fill="FFFFFF"/>
            <w:noWrap/>
            <w:hideMark/>
          </w:tcPr>
          <w:p w14:paraId="1BFA2732" w14:textId="77777777" w:rsidR="007E29D3" w:rsidRPr="007E29D3" w:rsidRDefault="007E29D3" w:rsidP="007E29D3">
            <w:pPr>
              <w:jc w:val="right"/>
              <w:rPr>
                <w:color w:val="000000"/>
                <w:sz w:val="20"/>
                <w:szCs w:val="20"/>
              </w:rPr>
            </w:pPr>
            <w:r w:rsidRPr="007E29D3">
              <w:rPr>
                <w:color w:val="000000"/>
                <w:sz w:val="20"/>
                <w:szCs w:val="20"/>
              </w:rPr>
              <w:t xml:space="preserve">3 863,45 </w:t>
            </w:r>
          </w:p>
        </w:tc>
        <w:tc>
          <w:tcPr>
            <w:tcW w:w="2439" w:type="dxa"/>
            <w:tcBorders>
              <w:top w:val="nil"/>
              <w:left w:val="nil"/>
              <w:bottom w:val="single" w:sz="4" w:space="0" w:color="auto"/>
              <w:right w:val="single" w:sz="4" w:space="0" w:color="auto"/>
            </w:tcBorders>
            <w:shd w:val="clear" w:color="000000" w:fill="FFFFFF"/>
            <w:noWrap/>
            <w:hideMark/>
          </w:tcPr>
          <w:p w14:paraId="66BE6D1F" w14:textId="77777777" w:rsidR="007E29D3" w:rsidRPr="007E29D3" w:rsidRDefault="007E29D3" w:rsidP="007E29D3">
            <w:pPr>
              <w:jc w:val="right"/>
              <w:rPr>
                <w:color w:val="000000"/>
                <w:sz w:val="20"/>
                <w:szCs w:val="20"/>
              </w:rPr>
            </w:pPr>
            <w:r w:rsidRPr="007E29D3">
              <w:rPr>
                <w:color w:val="000000"/>
                <w:sz w:val="20"/>
                <w:szCs w:val="20"/>
              </w:rPr>
              <w:t xml:space="preserve">489,89 </w:t>
            </w:r>
          </w:p>
        </w:tc>
      </w:tr>
      <w:tr w:rsidR="007E29D3" w:rsidRPr="007E29D3" w14:paraId="56D42040"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228F5D96" w14:textId="77777777" w:rsidR="007E29D3" w:rsidRPr="007E29D3" w:rsidRDefault="007E29D3" w:rsidP="007E29D3">
            <w:pPr>
              <w:jc w:val="right"/>
              <w:rPr>
                <w:color w:val="000000"/>
                <w:sz w:val="20"/>
                <w:szCs w:val="20"/>
              </w:rPr>
            </w:pPr>
            <w:r w:rsidRPr="007E29D3">
              <w:rPr>
                <w:color w:val="000000"/>
                <w:sz w:val="20"/>
                <w:szCs w:val="20"/>
              </w:rPr>
              <w:t>58.28</w:t>
            </w:r>
          </w:p>
        </w:tc>
        <w:tc>
          <w:tcPr>
            <w:tcW w:w="1040" w:type="dxa"/>
            <w:tcBorders>
              <w:top w:val="nil"/>
              <w:left w:val="nil"/>
              <w:bottom w:val="single" w:sz="4" w:space="0" w:color="auto"/>
              <w:right w:val="single" w:sz="4" w:space="0" w:color="auto"/>
            </w:tcBorders>
            <w:shd w:val="clear" w:color="000000" w:fill="FFFFFF"/>
            <w:noWrap/>
            <w:hideMark/>
          </w:tcPr>
          <w:p w14:paraId="71061769"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1BD01C5" w14:textId="77777777" w:rsidR="007E29D3" w:rsidRPr="007E29D3" w:rsidRDefault="007E29D3" w:rsidP="007E29D3">
            <w:pPr>
              <w:jc w:val="right"/>
              <w:rPr>
                <w:color w:val="000000"/>
                <w:sz w:val="20"/>
                <w:szCs w:val="20"/>
              </w:rPr>
            </w:pPr>
            <w:r w:rsidRPr="007E29D3">
              <w:rPr>
                <w:color w:val="000000"/>
                <w:sz w:val="20"/>
                <w:szCs w:val="20"/>
              </w:rPr>
              <w:t>50</w:t>
            </w:r>
          </w:p>
        </w:tc>
        <w:tc>
          <w:tcPr>
            <w:tcW w:w="6511" w:type="dxa"/>
            <w:tcBorders>
              <w:top w:val="nil"/>
              <w:left w:val="nil"/>
              <w:bottom w:val="single" w:sz="4" w:space="0" w:color="auto"/>
              <w:right w:val="single" w:sz="4" w:space="0" w:color="auto"/>
            </w:tcBorders>
            <w:shd w:val="clear" w:color="000000" w:fill="FFFFFF"/>
            <w:hideMark/>
          </w:tcPr>
          <w:p w14:paraId="1AF9A854" w14:textId="77777777" w:rsidR="007E29D3" w:rsidRPr="007E29D3" w:rsidRDefault="007E29D3" w:rsidP="007E29D3">
            <w:pPr>
              <w:rPr>
                <w:color w:val="000000"/>
                <w:sz w:val="20"/>
                <w:szCs w:val="20"/>
              </w:rPr>
            </w:pPr>
            <w:r w:rsidRPr="007E29D3">
              <w:rPr>
                <w:color w:val="000000"/>
                <w:sz w:val="20"/>
                <w:szCs w:val="20"/>
              </w:rPr>
              <w:t>Шведская стенка "Слоненок"</w:t>
            </w:r>
          </w:p>
        </w:tc>
        <w:tc>
          <w:tcPr>
            <w:tcW w:w="1276" w:type="dxa"/>
            <w:tcBorders>
              <w:top w:val="nil"/>
              <w:left w:val="nil"/>
              <w:bottom w:val="single" w:sz="4" w:space="0" w:color="auto"/>
              <w:right w:val="single" w:sz="4" w:space="0" w:color="auto"/>
            </w:tcBorders>
            <w:shd w:val="clear" w:color="000000" w:fill="FFFFFF"/>
            <w:noWrap/>
            <w:hideMark/>
          </w:tcPr>
          <w:p w14:paraId="76BB561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BE367D6"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E13335E" w14:textId="77777777" w:rsidR="007E29D3" w:rsidRPr="007E29D3" w:rsidRDefault="007E29D3" w:rsidP="007E29D3">
            <w:pPr>
              <w:jc w:val="right"/>
              <w:rPr>
                <w:color w:val="000000"/>
                <w:sz w:val="20"/>
                <w:szCs w:val="20"/>
              </w:rPr>
            </w:pPr>
            <w:r w:rsidRPr="007E29D3">
              <w:rPr>
                <w:color w:val="000000"/>
                <w:sz w:val="20"/>
                <w:szCs w:val="20"/>
              </w:rPr>
              <w:t xml:space="preserve">36 584,30 </w:t>
            </w:r>
          </w:p>
        </w:tc>
        <w:tc>
          <w:tcPr>
            <w:tcW w:w="2439" w:type="dxa"/>
            <w:tcBorders>
              <w:top w:val="nil"/>
              <w:left w:val="nil"/>
              <w:bottom w:val="single" w:sz="4" w:space="0" w:color="auto"/>
              <w:right w:val="single" w:sz="4" w:space="0" w:color="auto"/>
            </w:tcBorders>
            <w:shd w:val="clear" w:color="000000" w:fill="FFFFFF"/>
            <w:noWrap/>
            <w:hideMark/>
          </w:tcPr>
          <w:p w14:paraId="31A66096" w14:textId="77777777" w:rsidR="007E29D3" w:rsidRPr="007E29D3" w:rsidRDefault="007E29D3" w:rsidP="007E29D3">
            <w:pPr>
              <w:jc w:val="right"/>
              <w:rPr>
                <w:color w:val="000000"/>
                <w:sz w:val="20"/>
                <w:szCs w:val="20"/>
              </w:rPr>
            </w:pPr>
            <w:r w:rsidRPr="007E29D3">
              <w:rPr>
                <w:color w:val="000000"/>
                <w:sz w:val="20"/>
                <w:szCs w:val="20"/>
              </w:rPr>
              <w:t xml:space="preserve">36 584,30 </w:t>
            </w:r>
          </w:p>
        </w:tc>
      </w:tr>
      <w:tr w:rsidR="007E29D3" w:rsidRPr="007E29D3" w14:paraId="5848F5EB"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22E61536" w14:textId="77777777" w:rsidR="007E29D3" w:rsidRPr="007E29D3" w:rsidRDefault="007E29D3" w:rsidP="007E29D3">
            <w:pPr>
              <w:jc w:val="right"/>
              <w:rPr>
                <w:color w:val="000000"/>
                <w:sz w:val="20"/>
                <w:szCs w:val="20"/>
              </w:rPr>
            </w:pPr>
            <w:r w:rsidRPr="007E29D3">
              <w:rPr>
                <w:color w:val="000000"/>
                <w:sz w:val="20"/>
                <w:szCs w:val="20"/>
              </w:rPr>
              <w:t>58.29</w:t>
            </w:r>
          </w:p>
        </w:tc>
        <w:tc>
          <w:tcPr>
            <w:tcW w:w="1040" w:type="dxa"/>
            <w:tcBorders>
              <w:top w:val="nil"/>
              <w:left w:val="nil"/>
              <w:bottom w:val="single" w:sz="4" w:space="0" w:color="auto"/>
              <w:right w:val="single" w:sz="4" w:space="0" w:color="auto"/>
            </w:tcBorders>
            <w:shd w:val="clear" w:color="000000" w:fill="FFFFFF"/>
            <w:noWrap/>
            <w:hideMark/>
          </w:tcPr>
          <w:p w14:paraId="6FC889E9"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B5FB2EA" w14:textId="77777777" w:rsidR="007E29D3" w:rsidRPr="007E29D3" w:rsidRDefault="007E29D3" w:rsidP="007E29D3">
            <w:pPr>
              <w:jc w:val="right"/>
              <w:rPr>
                <w:color w:val="000000"/>
                <w:sz w:val="20"/>
                <w:szCs w:val="20"/>
              </w:rPr>
            </w:pPr>
            <w:r w:rsidRPr="007E29D3">
              <w:rPr>
                <w:color w:val="000000"/>
                <w:sz w:val="20"/>
                <w:szCs w:val="20"/>
              </w:rPr>
              <w:t>51</w:t>
            </w:r>
          </w:p>
        </w:tc>
        <w:tc>
          <w:tcPr>
            <w:tcW w:w="6511" w:type="dxa"/>
            <w:tcBorders>
              <w:top w:val="nil"/>
              <w:left w:val="nil"/>
              <w:bottom w:val="single" w:sz="4" w:space="0" w:color="auto"/>
              <w:right w:val="single" w:sz="4" w:space="0" w:color="auto"/>
            </w:tcBorders>
            <w:shd w:val="clear" w:color="000000" w:fill="FFFFFF"/>
            <w:hideMark/>
          </w:tcPr>
          <w:p w14:paraId="215FC434"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71F6C8D8"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383EB06" w14:textId="77777777" w:rsidR="007E29D3" w:rsidRPr="007E29D3" w:rsidRDefault="007E29D3" w:rsidP="007E29D3">
            <w:pPr>
              <w:jc w:val="right"/>
              <w:rPr>
                <w:color w:val="000000"/>
                <w:sz w:val="20"/>
                <w:szCs w:val="20"/>
              </w:rPr>
            </w:pPr>
            <w:r w:rsidRPr="007E29D3">
              <w:rPr>
                <w:color w:val="000000"/>
                <w:sz w:val="20"/>
                <w:szCs w:val="20"/>
              </w:rPr>
              <w:t>0,01</w:t>
            </w:r>
          </w:p>
        </w:tc>
        <w:tc>
          <w:tcPr>
            <w:tcW w:w="1275" w:type="dxa"/>
            <w:tcBorders>
              <w:top w:val="nil"/>
              <w:left w:val="nil"/>
              <w:bottom w:val="single" w:sz="4" w:space="0" w:color="auto"/>
              <w:right w:val="single" w:sz="4" w:space="0" w:color="auto"/>
            </w:tcBorders>
            <w:shd w:val="clear" w:color="000000" w:fill="FFFFFF"/>
            <w:noWrap/>
            <w:hideMark/>
          </w:tcPr>
          <w:p w14:paraId="16DC1608" w14:textId="77777777" w:rsidR="007E29D3" w:rsidRPr="007E29D3" w:rsidRDefault="007E29D3" w:rsidP="007E29D3">
            <w:pPr>
              <w:jc w:val="right"/>
              <w:rPr>
                <w:color w:val="000000"/>
                <w:sz w:val="20"/>
                <w:szCs w:val="20"/>
              </w:rPr>
            </w:pPr>
            <w:r w:rsidRPr="007E29D3">
              <w:rPr>
                <w:color w:val="000000"/>
                <w:sz w:val="20"/>
                <w:szCs w:val="20"/>
              </w:rPr>
              <w:t xml:space="preserve">78 195,46 </w:t>
            </w:r>
          </w:p>
        </w:tc>
        <w:tc>
          <w:tcPr>
            <w:tcW w:w="2439" w:type="dxa"/>
            <w:tcBorders>
              <w:top w:val="nil"/>
              <w:left w:val="nil"/>
              <w:bottom w:val="single" w:sz="4" w:space="0" w:color="auto"/>
              <w:right w:val="single" w:sz="4" w:space="0" w:color="auto"/>
            </w:tcBorders>
            <w:shd w:val="clear" w:color="000000" w:fill="FFFFFF"/>
            <w:noWrap/>
            <w:hideMark/>
          </w:tcPr>
          <w:p w14:paraId="1445E403" w14:textId="77777777" w:rsidR="007E29D3" w:rsidRPr="007E29D3" w:rsidRDefault="007E29D3" w:rsidP="007E29D3">
            <w:pPr>
              <w:jc w:val="right"/>
              <w:rPr>
                <w:color w:val="000000"/>
                <w:sz w:val="20"/>
                <w:szCs w:val="20"/>
              </w:rPr>
            </w:pPr>
            <w:r w:rsidRPr="007E29D3">
              <w:rPr>
                <w:color w:val="000000"/>
                <w:sz w:val="20"/>
                <w:szCs w:val="20"/>
              </w:rPr>
              <w:t xml:space="preserve">781,95 </w:t>
            </w:r>
          </w:p>
        </w:tc>
      </w:tr>
      <w:tr w:rsidR="007E29D3" w:rsidRPr="007E29D3" w14:paraId="3BE87C47"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020F265F" w14:textId="77777777" w:rsidR="007E29D3" w:rsidRPr="007E29D3" w:rsidRDefault="007E29D3" w:rsidP="007E29D3">
            <w:pPr>
              <w:jc w:val="right"/>
              <w:rPr>
                <w:color w:val="000000"/>
                <w:sz w:val="20"/>
                <w:szCs w:val="20"/>
              </w:rPr>
            </w:pPr>
            <w:r w:rsidRPr="007E29D3">
              <w:rPr>
                <w:color w:val="000000"/>
                <w:sz w:val="20"/>
                <w:szCs w:val="20"/>
              </w:rPr>
              <w:t>58.30</w:t>
            </w:r>
          </w:p>
        </w:tc>
        <w:tc>
          <w:tcPr>
            <w:tcW w:w="1040" w:type="dxa"/>
            <w:tcBorders>
              <w:top w:val="nil"/>
              <w:left w:val="nil"/>
              <w:bottom w:val="single" w:sz="4" w:space="0" w:color="auto"/>
              <w:right w:val="single" w:sz="4" w:space="0" w:color="auto"/>
            </w:tcBorders>
            <w:shd w:val="clear" w:color="000000" w:fill="FFFFFF"/>
            <w:noWrap/>
            <w:hideMark/>
          </w:tcPr>
          <w:p w14:paraId="1A3FB081"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862FBDE" w14:textId="77777777" w:rsidR="007E29D3" w:rsidRPr="007E29D3" w:rsidRDefault="007E29D3" w:rsidP="007E29D3">
            <w:pPr>
              <w:jc w:val="right"/>
              <w:rPr>
                <w:color w:val="000000"/>
                <w:sz w:val="20"/>
                <w:szCs w:val="20"/>
              </w:rPr>
            </w:pPr>
            <w:r w:rsidRPr="007E29D3">
              <w:rPr>
                <w:color w:val="000000"/>
                <w:sz w:val="20"/>
                <w:szCs w:val="20"/>
              </w:rPr>
              <w:t>52</w:t>
            </w:r>
          </w:p>
        </w:tc>
        <w:tc>
          <w:tcPr>
            <w:tcW w:w="6511" w:type="dxa"/>
            <w:tcBorders>
              <w:top w:val="nil"/>
              <w:left w:val="nil"/>
              <w:bottom w:val="single" w:sz="4" w:space="0" w:color="auto"/>
              <w:right w:val="single" w:sz="4" w:space="0" w:color="auto"/>
            </w:tcBorders>
            <w:shd w:val="clear" w:color="000000" w:fill="FFFFFF"/>
            <w:hideMark/>
          </w:tcPr>
          <w:p w14:paraId="28652434"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4B2AAD57"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F48C343" w14:textId="77777777" w:rsidR="007E29D3" w:rsidRPr="007E29D3" w:rsidRDefault="007E29D3" w:rsidP="007E29D3">
            <w:pPr>
              <w:jc w:val="right"/>
              <w:rPr>
                <w:color w:val="000000"/>
                <w:sz w:val="20"/>
                <w:szCs w:val="20"/>
              </w:rPr>
            </w:pPr>
            <w:r w:rsidRPr="007E29D3">
              <w:rPr>
                <w:color w:val="000000"/>
                <w:sz w:val="20"/>
                <w:szCs w:val="20"/>
              </w:rPr>
              <w:t>0,0634</w:t>
            </w:r>
          </w:p>
        </w:tc>
        <w:tc>
          <w:tcPr>
            <w:tcW w:w="1275" w:type="dxa"/>
            <w:tcBorders>
              <w:top w:val="nil"/>
              <w:left w:val="nil"/>
              <w:bottom w:val="single" w:sz="4" w:space="0" w:color="auto"/>
              <w:right w:val="single" w:sz="4" w:space="0" w:color="auto"/>
            </w:tcBorders>
            <w:shd w:val="clear" w:color="000000" w:fill="FFFFFF"/>
            <w:noWrap/>
            <w:hideMark/>
          </w:tcPr>
          <w:p w14:paraId="6577C751" w14:textId="77777777" w:rsidR="007E29D3" w:rsidRPr="007E29D3" w:rsidRDefault="007E29D3" w:rsidP="007E29D3">
            <w:pPr>
              <w:jc w:val="right"/>
              <w:rPr>
                <w:color w:val="000000"/>
                <w:sz w:val="20"/>
                <w:szCs w:val="20"/>
              </w:rPr>
            </w:pPr>
            <w:r w:rsidRPr="007E29D3">
              <w:rPr>
                <w:color w:val="000000"/>
                <w:sz w:val="20"/>
                <w:szCs w:val="20"/>
              </w:rPr>
              <w:t xml:space="preserve">3 872,62 </w:t>
            </w:r>
          </w:p>
        </w:tc>
        <w:tc>
          <w:tcPr>
            <w:tcW w:w="2439" w:type="dxa"/>
            <w:tcBorders>
              <w:top w:val="nil"/>
              <w:left w:val="nil"/>
              <w:bottom w:val="single" w:sz="4" w:space="0" w:color="auto"/>
              <w:right w:val="single" w:sz="4" w:space="0" w:color="auto"/>
            </w:tcBorders>
            <w:shd w:val="clear" w:color="000000" w:fill="FFFFFF"/>
            <w:noWrap/>
            <w:hideMark/>
          </w:tcPr>
          <w:p w14:paraId="3F26506F" w14:textId="77777777" w:rsidR="007E29D3" w:rsidRPr="007E29D3" w:rsidRDefault="007E29D3" w:rsidP="007E29D3">
            <w:pPr>
              <w:jc w:val="right"/>
              <w:rPr>
                <w:color w:val="000000"/>
                <w:sz w:val="20"/>
                <w:szCs w:val="20"/>
              </w:rPr>
            </w:pPr>
            <w:r w:rsidRPr="007E29D3">
              <w:rPr>
                <w:color w:val="000000"/>
                <w:sz w:val="20"/>
                <w:szCs w:val="20"/>
              </w:rPr>
              <w:t xml:space="preserve">245,52 </w:t>
            </w:r>
          </w:p>
        </w:tc>
      </w:tr>
      <w:tr w:rsidR="007E29D3" w:rsidRPr="007E29D3" w14:paraId="55CD37C4"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60F49458" w14:textId="77777777" w:rsidR="007E29D3" w:rsidRPr="007E29D3" w:rsidRDefault="007E29D3" w:rsidP="007E29D3">
            <w:pPr>
              <w:jc w:val="right"/>
              <w:rPr>
                <w:color w:val="000000"/>
                <w:sz w:val="20"/>
                <w:szCs w:val="20"/>
              </w:rPr>
            </w:pPr>
            <w:r w:rsidRPr="007E29D3">
              <w:rPr>
                <w:color w:val="000000"/>
                <w:sz w:val="20"/>
                <w:szCs w:val="20"/>
              </w:rPr>
              <w:t>58.31</w:t>
            </w:r>
          </w:p>
        </w:tc>
        <w:tc>
          <w:tcPr>
            <w:tcW w:w="1040" w:type="dxa"/>
            <w:tcBorders>
              <w:top w:val="nil"/>
              <w:left w:val="nil"/>
              <w:bottom w:val="single" w:sz="4" w:space="0" w:color="auto"/>
              <w:right w:val="single" w:sz="4" w:space="0" w:color="auto"/>
            </w:tcBorders>
            <w:shd w:val="clear" w:color="000000" w:fill="FFFFFF"/>
            <w:noWrap/>
            <w:hideMark/>
          </w:tcPr>
          <w:p w14:paraId="21EBEB08"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2A45D6E" w14:textId="77777777" w:rsidR="007E29D3" w:rsidRPr="007E29D3" w:rsidRDefault="007E29D3" w:rsidP="007E29D3">
            <w:pPr>
              <w:jc w:val="right"/>
              <w:rPr>
                <w:color w:val="000000"/>
                <w:sz w:val="20"/>
                <w:szCs w:val="20"/>
              </w:rPr>
            </w:pPr>
            <w:r w:rsidRPr="007E29D3">
              <w:rPr>
                <w:color w:val="000000"/>
                <w:sz w:val="20"/>
                <w:szCs w:val="20"/>
              </w:rPr>
              <w:t>53</w:t>
            </w:r>
          </w:p>
        </w:tc>
        <w:tc>
          <w:tcPr>
            <w:tcW w:w="6511" w:type="dxa"/>
            <w:tcBorders>
              <w:top w:val="nil"/>
              <w:left w:val="nil"/>
              <w:bottom w:val="single" w:sz="4" w:space="0" w:color="auto"/>
              <w:right w:val="single" w:sz="4" w:space="0" w:color="auto"/>
            </w:tcBorders>
            <w:shd w:val="clear" w:color="000000" w:fill="FFFFFF"/>
            <w:hideMark/>
          </w:tcPr>
          <w:p w14:paraId="26A148C3" w14:textId="77777777" w:rsidR="007E29D3" w:rsidRPr="007E29D3" w:rsidRDefault="007E29D3" w:rsidP="007E29D3">
            <w:pPr>
              <w:rPr>
                <w:color w:val="000000"/>
                <w:sz w:val="20"/>
                <w:szCs w:val="20"/>
              </w:rPr>
            </w:pPr>
            <w:r w:rsidRPr="007E29D3">
              <w:rPr>
                <w:color w:val="000000"/>
                <w:sz w:val="20"/>
                <w:szCs w:val="20"/>
              </w:rPr>
              <w:t>Гимнастический комплекс-24</w:t>
            </w:r>
          </w:p>
        </w:tc>
        <w:tc>
          <w:tcPr>
            <w:tcW w:w="1276" w:type="dxa"/>
            <w:tcBorders>
              <w:top w:val="nil"/>
              <w:left w:val="nil"/>
              <w:bottom w:val="single" w:sz="4" w:space="0" w:color="auto"/>
              <w:right w:val="single" w:sz="4" w:space="0" w:color="auto"/>
            </w:tcBorders>
            <w:shd w:val="clear" w:color="000000" w:fill="FFFFFF"/>
            <w:noWrap/>
            <w:hideMark/>
          </w:tcPr>
          <w:p w14:paraId="147127C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54109779"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B8FD90C" w14:textId="77777777" w:rsidR="007E29D3" w:rsidRPr="007E29D3" w:rsidRDefault="007E29D3" w:rsidP="007E29D3">
            <w:pPr>
              <w:jc w:val="right"/>
              <w:rPr>
                <w:color w:val="000000"/>
                <w:sz w:val="20"/>
                <w:szCs w:val="20"/>
              </w:rPr>
            </w:pPr>
            <w:r w:rsidRPr="007E29D3">
              <w:rPr>
                <w:color w:val="000000"/>
                <w:sz w:val="20"/>
                <w:szCs w:val="20"/>
              </w:rPr>
              <w:t xml:space="preserve">25 889,45 </w:t>
            </w:r>
          </w:p>
        </w:tc>
        <w:tc>
          <w:tcPr>
            <w:tcW w:w="2439" w:type="dxa"/>
            <w:tcBorders>
              <w:top w:val="nil"/>
              <w:left w:val="nil"/>
              <w:bottom w:val="single" w:sz="4" w:space="0" w:color="auto"/>
              <w:right w:val="single" w:sz="4" w:space="0" w:color="auto"/>
            </w:tcBorders>
            <w:shd w:val="clear" w:color="000000" w:fill="FFFFFF"/>
            <w:noWrap/>
            <w:hideMark/>
          </w:tcPr>
          <w:p w14:paraId="78865DE6" w14:textId="77777777" w:rsidR="007E29D3" w:rsidRPr="007E29D3" w:rsidRDefault="007E29D3" w:rsidP="007E29D3">
            <w:pPr>
              <w:jc w:val="right"/>
              <w:rPr>
                <w:color w:val="000000"/>
                <w:sz w:val="20"/>
                <w:szCs w:val="20"/>
              </w:rPr>
            </w:pPr>
            <w:r w:rsidRPr="007E29D3">
              <w:rPr>
                <w:color w:val="000000"/>
                <w:sz w:val="20"/>
                <w:szCs w:val="20"/>
              </w:rPr>
              <w:t xml:space="preserve">25 889,45 </w:t>
            </w:r>
          </w:p>
        </w:tc>
      </w:tr>
      <w:tr w:rsidR="007E29D3" w:rsidRPr="007E29D3" w14:paraId="46F53027"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CE133BE" w14:textId="77777777" w:rsidR="007E29D3" w:rsidRPr="007E29D3" w:rsidRDefault="007E29D3" w:rsidP="007E29D3">
            <w:pPr>
              <w:jc w:val="right"/>
              <w:rPr>
                <w:color w:val="000000"/>
                <w:sz w:val="20"/>
                <w:szCs w:val="20"/>
              </w:rPr>
            </w:pPr>
            <w:r w:rsidRPr="007E29D3">
              <w:rPr>
                <w:color w:val="000000"/>
                <w:sz w:val="20"/>
                <w:szCs w:val="20"/>
              </w:rPr>
              <w:t>58.32</w:t>
            </w:r>
          </w:p>
        </w:tc>
        <w:tc>
          <w:tcPr>
            <w:tcW w:w="1040" w:type="dxa"/>
            <w:tcBorders>
              <w:top w:val="nil"/>
              <w:left w:val="nil"/>
              <w:bottom w:val="single" w:sz="4" w:space="0" w:color="auto"/>
              <w:right w:val="single" w:sz="4" w:space="0" w:color="auto"/>
            </w:tcBorders>
            <w:shd w:val="clear" w:color="000000" w:fill="FFFFFF"/>
            <w:noWrap/>
            <w:hideMark/>
          </w:tcPr>
          <w:p w14:paraId="268ADC30"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82DE0F3" w14:textId="77777777" w:rsidR="007E29D3" w:rsidRPr="007E29D3" w:rsidRDefault="007E29D3" w:rsidP="007E29D3">
            <w:pPr>
              <w:jc w:val="right"/>
              <w:rPr>
                <w:color w:val="000000"/>
                <w:sz w:val="20"/>
                <w:szCs w:val="20"/>
              </w:rPr>
            </w:pPr>
            <w:r w:rsidRPr="007E29D3">
              <w:rPr>
                <w:color w:val="000000"/>
                <w:sz w:val="20"/>
                <w:szCs w:val="20"/>
              </w:rPr>
              <w:t>54</w:t>
            </w:r>
          </w:p>
        </w:tc>
        <w:tc>
          <w:tcPr>
            <w:tcW w:w="6511" w:type="dxa"/>
            <w:tcBorders>
              <w:top w:val="nil"/>
              <w:left w:val="nil"/>
              <w:bottom w:val="single" w:sz="4" w:space="0" w:color="auto"/>
              <w:right w:val="single" w:sz="4" w:space="0" w:color="auto"/>
            </w:tcBorders>
            <w:shd w:val="clear" w:color="000000" w:fill="FFFFFF"/>
            <w:hideMark/>
          </w:tcPr>
          <w:p w14:paraId="531B9701"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647CDB33"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4F22B90" w14:textId="77777777" w:rsidR="007E29D3" w:rsidRPr="007E29D3" w:rsidRDefault="007E29D3" w:rsidP="007E29D3">
            <w:pPr>
              <w:jc w:val="right"/>
              <w:rPr>
                <w:color w:val="000000"/>
                <w:sz w:val="20"/>
                <w:szCs w:val="20"/>
              </w:rPr>
            </w:pPr>
            <w:r w:rsidRPr="007E29D3">
              <w:rPr>
                <w:color w:val="000000"/>
                <w:sz w:val="20"/>
                <w:szCs w:val="20"/>
              </w:rPr>
              <w:t>0,04</w:t>
            </w:r>
          </w:p>
        </w:tc>
        <w:tc>
          <w:tcPr>
            <w:tcW w:w="1275" w:type="dxa"/>
            <w:tcBorders>
              <w:top w:val="nil"/>
              <w:left w:val="nil"/>
              <w:bottom w:val="single" w:sz="4" w:space="0" w:color="auto"/>
              <w:right w:val="single" w:sz="4" w:space="0" w:color="auto"/>
            </w:tcBorders>
            <w:shd w:val="clear" w:color="000000" w:fill="FFFFFF"/>
            <w:noWrap/>
            <w:hideMark/>
          </w:tcPr>
          <w:p w14:paraId="797E0CB3" w14:textId="77777777" w:rsidR="007E29D3" w:rsidRPr="007E29D3" w:rsidRDefault="007E29D3" w:rsidP="007E29D3">
            <w:pPr>
              <w:jc w:val="right"/>
              <w:rPr>
                <w:color w:val="000000"/>
                <w:sz w:val="20"/>
                <w:szCs w:val="20"/>
              </w:rPr>
            </w:pPr>
            <w:r w:rsidRPr="007E29D3">
              <w:rPr>
                <w:color w:val="000000"/>
                <w:sz w:val="20"/>
                <w:szCs w:val="20"/>
              </w:rPr>
              <w:t xml:space="preserve">79 126,35 </w:t>
            </w:r>
          </w:p>
        </w:tc>
        <w:tc>
          <w:tcPr>
            <w:tcW w:w="2439" w:type="dxa"/>
            <w:tcBorders>
              <w:top w:val="nil"/>
              <w:left w:val="nil"/>
              <w:bottom w:val="single" w:sz="4" w:space="0" w:color="auto"/>
              <w:right w:val="single" w:sz="4" w:space="0" w:color="auto"/>
            </w:tcBorders>
            <w:shd w:val="clear" w:color="000000" w:fill="FFFFFF"/>
            <w:noWrap/>
            <w:hideMark/>
          </w:tcPr>
          <w:p w14:paraId="73BA239D" w14:textId="77777777" w:rsidR="007E29D3" w:rsidRPr="007E29D3" w:rsidRDefault="007E29D3" w:rsidP="007E29D3">
            <w:pPr>
              <w:jc w:val="right"/>
              <w:rPr>
                <w:color w:val="000000"/>
                <w:sz w:val="20"/>
                <w:szCs w:val="20"/>
              </w:rPr>
            </w:pPr>
            <w:r w:rsidRPr="007E29D3">
              <w:rPr>
                <w:color w:val="000000"/>
                <w:sz w:val="20"/>
                <w:szCs w:val="20"/>
              </w:rPr>
              <w:t xml:space="preserve">3 165,05 </w:t>
            </w:r>
          </w:p>
        </w:tc>
      </w:tr>
      <w:tr w:rsidR="007E29D3" w:rsidRPr="007E29D3" w14:paraId="266FFD16"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47451438" w14:textId="77777777" w:rsidR="007E29D3" w:rsidRPr="007E29D3" w:rsidRDefault="007E29D3" w:rsidP="007E29D3">
            <w:pPr>
              <w:jc w:val="right"/>
              <w:rPr>
                <w:color w:val="000000"/>
                <w:sz w:val="20"/>
                <w:szCs w:val="20"/>
              </w:rPr>
            </w:pPr>
            <w:r w:rsidRPr="007E29D3">
              <w:rPr>
                <w:color w:val="000000"/>
                <w:sz w:val="20"/>
                <w:szCs w:val="20"/>
              </w:rPr>
              <w:t>58.33</w:t>
            </w:r>
          </w:p>
        </w:tc>
        <w:tc>
          <w:tcPr>
            <w:tcW w:w="1040" w:type="dxa"/>
            <w:tcBorders>
              <w:top w:val="nil"/>
              <w:left w:val="nil"/>
              <w:bottom w:val="single" w:sz="4" w:space="0" w:color="auto"/>
              <w:right w:val="single" w:sz="4" w:space="0" w:color="auto"/>
            </w:tcBorders>
            <w:shd w:val="clear" w:color="000000" w:fill="FFFFFF"/>
            <w:noWrap/>
            <w:hideMark/>
          </w:tcPr>
          <w:p w14:paraId="40259032"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C199E8F" w14:textId="77777777" w:rsidR="007E29D3" w:rsidRPr="007E29D3" w:rsidRDefault="007E29D3" w:rsidP="007E29D3">
            <w:pPr>
              <w:jc w:val="right"/>
              <w:rPr>
                <w:color w:val="000000"/>
                <w:sz w:val="20"/>
                <w:szCs w:val="20"/>
              </w:rPr>
            </w:pPr>
            <w:r w:rsidRPr="007E29D3">
              <w:rPr>
                <w:color w:val="000000"/>
                <w:sz w:val="20"/>
                <w:szCs w:val="20"/>
              </w:rPr>
              <w:t>55</w:t>
            </w:r>
          </w:p>
        </w:tc>
        <w:tc>
          <w:tcPr>
            <w:tcW w:w="6511" w:type="dxa"/>
            <w:tcBorders>
              <w:top w:val="nil"/>
              <w:left w:val="nil"/>
              <w:bottom w:val="single" w:sz="4" w:space="0" w:color="auto"/>
              <w:right w:val="single" w:sz="4" w:space="0" w:color="auto"/>
            </w:tcBorders>
            <w:shd w:val="clear" w:color="000000" w:fill="FFFFFF"/>
            <w:hideMark/>
          </w:tcPr>
          <w:p w14:paraId="7DE4D054"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4E19146F"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331D226" w14:textId="77777777" w:rsidR="007E29D3" w:rsidRPr="007E29D3" w:rsidRDefault="007E29D3" w:rsidP="007E29D3">
            <w:pPr>
              <w:jc w:val="right"/>
              <w:rPr>
                <w:color w:val="000000"/>
                <w:sz w:val="20"/>
                <w:szCs w:val="20"/>
              </w:rPr>
            </w:pPr>
            <w:r w:rsidRPr="007E29D3">
              <w:rPr>
                <w:color w:val="000000"/>
                <w:sz w:val="20"/>
                <w:szCs w:val="20"/>
              </w:rPr>
              <w:t>0,2536</w:t>
            </w:r>
          </w:p>
        </w:tc>
        <w:tc>
          <w:tcPr>
            <w:tcW w:w="1275" w:type="dxa"/>
            <w:tcBorders>
              <w:top w:val="nil"/>
              <w:left w:val="nil"/>
              <w:bottom w:val="single" w:sz="4" w:space="0" w:color="auto"/>
              <w:right w:val="single" w:sz="4" w:space="0" w:color="auto"/>
            </w:tcBorders>
            <w:shd w:val="clear" w:color="000000" w:fill="FFFFFF"/>
            <w:noWrap/>
            <w:hideMark/>
          </w:tcPr>
          <w:p w14:paraId="1957BDE5" w14:textId="77777777" w:rsidR="007E29D3" w:rsidRPr="007E29D3" w:rsidRDefault="007E29D3" w:rsidP="007E29D3">
            <w:pPr>
              <w:jc w:val="right"/>
              <w:rPr>
                <w:color w:val="000000"/>
                <w:sz w:val="20"/>
                <w:szCs w:val="20"/>
              </w:rPr>
            </w:pPr>
            <w:r w:rsidRPr="007E29D3">
              <w:rPr>
                <w:color w:val="000000"/>
                <w:sz w:val="20"/>
                <w:szCs w:val="20"/>
              </w:rPr>
              <w:t xml:space="preserve">3 840,51 </w:t>
            </w:r>
          </w:p>
        </w:tc>
        <w:tc>
          <w:tcPr>
            <w:tcW w:w="2439" w:type="dxa"/>
            <w:tcBorders>
              <w:top w:val="nil"/>
              <w:left w:val="nil"/>
              <w:bottom w:val="single" w:sz="4" w:space="0" w:color="auto"/>
              <w:right w:val="single" w:sz="4" w:space="0" w:color="auto"/>
            </w:tcBorders>
            <w:shd w:val="clear" w:color="000000" w:fill="FFFFFF"/>
            <w:noWrap/>
            <w:hideMark/>
          </w:tcPr>
          <w:p w14:paraId="561CB59C" w14:textId="77777777" w:rsidR="007E29D3" w:rsidRPr="007E29D3" w:rsidRDefault="007E29D3" w:rsidP="007E29D3">
            <w:pPr>
              <w:jc w:val="right"/>
              <w:rPr>
                <w:color w:val="000000"/>
                <w:sz w:val="20"/>
                <w:szCs w:val="20"/>
              </w:rPr>
            </w:pPr>
            <w:r w:rsidRPr="007E29D3">
              <w:rPr>
                <w:color w:val="000000"/>
                <w:sz w:val="20"/>
                <w:szCs w:val="20"/>
              </w:rPr>
              <w:t xml:space="preserve">973,95 </w:t>
            </w:r>
          </w:p>
        </w:tc>
      </w:tr>
      <w:tr w:rsidR="007E29D3" w:rsidRPr="007E29D3" w14:paraId="4576B459"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14CFF8C" w14:textId="77777777" w:rsidR="007E29D3" w:rsidRPr="007E29D3" w:rsidRDefault="007E29D3" w:rsidP="007E29D3">
            <w:pPr>
              <w:jc w:val="right"/>
              <w:rPr>
                <w:color w:val="000000"/>
                <w:sz w:val="20"/>
                <w:szCs w:val="20"/>
              </w:rPr>
            </w:pPr>
            <w:r w:rsidRPr="007E29D3">
              <w:rPr>
                <w:color w:val="000000"/>
                <w:sz w:val="20"/>
                <w:szCs w:val="20"/>
              </w:rPr>
              <w:t>58.34</w:t>
            </w:r>
          </w:p>
        </w:tc>
        <w:tc>
          <w:tcPr>
            <w:tcW w:w="1040" w:type="dxa"/>
            <w:tcBorders>
              <w:top w:val="nil"/>
              <w:left w:val="nil"/>
              <w:bottom w:val="single" w:sz="4" w:space="0" w:color="auto"/>
              <w:right w:val="single" w:sz="4" w:space="0" w:color="auto"/>
            </w:tcBorders>
            <w:shd w:val="clear" w:color="000000" w:fill="FFFFFF"/>
            <w:noWrap/>
            <w:hideMark/>
          </w:tcPr>
          <w:p w14:paraId="71F46D6E"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917116B" w14:textId="77777777" w:rsidR="007E29D3" w:rsidRPr="007E29D3" w:rsidRDefault="007E29D3" w:rsidP="007E29D3">
            <w:pPr>
              <w:jc w:val="right"/>
              <w:rPr>
                <w:color w:val="000000"/>
                <w:sz w:val="20"/>
                <w:szCs w:val="20"/>
              </w:rPr>
            </w:pPr>
            <w:r w:rsidRPr="007E29D3">
              <w:rPr>
                <w:color w:val="000000"/>
                <w:sz w:val="20"/>
                <w:szCs w:val="20"/>
              </w:rPr>
              <w:t>56</w:t>
            </w:r>
          </w:p>
        </w:tc>
        <w:tc>
          <w:tcPr>
            <w:tcW w:w="6511" w:type="dxa"/>
            <w:tcBorders>
              <w:top w:val="nil"/>
              <w:left w:val="nil"/>
              <w:bottom w:val="single" w:sz="4" w:space="0" w:color="auto"/>
              <w:right w:val="single" w:sz="4" w:space="0" w:color="auto"/>
            </w:tcBorders>
            <w:shd w:val="clear" w:color="000000" w:fill="FFFFFF"/>
            <w:hideMark/>
          </w:tcPr>
          <w:p w14:paraId="15040479" w14:textId="77777777" w:rsidR="007E29D3" w:rsidRPr="007E29D3" w:rsidRDefault="007E29D3" w:rsidP="007E29D3">
            <w:pPr>
              <w:rPr>
                <w:color w:val="000000"/>
                <w:sz w:val="20"/>
                <w:szCs w:val="20"/>
              </w:rPr>
            </w:pPr>
            <w:r w:rsidRPr="007E29D3">
              <w:rPr>
                <w:color w:val="000000"/>
                <w:sz w:val="20"/>
                <w:szCs w:val="20"/>
              </w:rPr>
              <w:t>Тоннель для детских площадок, ширина 800 мм, длина 800 мм, высота 1500 мм</w:t>
            </w:r>
          </w:p>
        </w:tc>
        <w:tc>
          <w:tcPr>
            <w:tcW w:w="1276" w:type="dxa"/>
            <w:tcBorders>
              <w:top w:val="nil"/>
              <w:left w:val="nil"/>
              <w:bottom w:val="single" w:sz="4" w:space="0" w:color="auto"/>
              <w:right w:val="single" w:sz="4" w:space="0" w:color="auto"/>
            </w:tcBorders>
            <w:shd w:val="clear" w:color="000000" w:fill="FFFFFF"/>
            <w:noWrap/>
            <w:hideMark/>
          </w:tcPr>
          <w:p w14:paraId="562C5E3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F26352B"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7D2BBBD" w14:textId="77777777" w:rsidR="007E29D3" w:rsidRPr="007E29D3" w:rsidRDefault="007E29D3" w:rsidP="007E29D3">
            <w:pPr>
              <w:jc w:val="right"/>
              <w:rPr>
                <w:color w:val="000000"/>
                <w:sz w:val="20"/>
                <w:szCs w:val="20"/>
              </w:rPr>
            </w:pPr>
            <w:r w:rsidRPr="007E29D3">
              <w:rPr>
                <w:color w:val="000000"/>
                <w:sz w:val="20"/>
                <w:szCs w:val="20"/>
              </w:rPr>
              <w:t xml:space="preserve">26 172,21 </w:t>
            </w:r>
          </w:p>
        </w:tc>
        <w:tc>
          <w:tcPr>
            <w:tcW w:w="2439" w:type="dxa"/>
            <w:tcBorders>
              <w:top w:val="nil"/>
              <w:left w:val="nil"/>
              <w:bottom w:val="single" w:sz="4" w:space="0" w:color="auto"/>
              <w:right w:val="single" w:sz="4" w:space="0" w:color="auto"/>
            </w:tcBorders>
            <w:shd w:val="clear" w:color="000000" w:fill="FFFFFF"/>
            <w:noWrap/>
            <w:hideMark/>
          </w:tcPr>
          <w:p w14:paraId="6A792B15" w14:textId="77777777" w:rsidR="007E29D3" w:rsidRPr="007E29D3" w:rsidRDefault="007E29D3" w:rsidP="007E29D3">
            <w:pPr>
              <w:jc w:val="right"/>
              <w:rPr>
                <w:color w:val="000000"/>
                <w:sz w:val="20"/>
                <w:szCs w:val="20"/>
              </w:rPr>
            </w:pPr>
            <w:r w:rsidRPr="007E29D3">
              <w:rPr>
                <w:color w:val="000000"/>
                <w:sz w:val="20"/>
                <w:szCs w:val="20"/>
              </w:rPr>
              <w:t xml:space="preserve">26 172,21 </w:t>
            </w:r>
          </w:p>
        </w:tc>
      </w:tr>
      <w:tr w:rsidR="007E29D3" w:rsidRPr="007E29D3" w14:paraId="269FC407"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5F18D80" w14:textId="77777777" w:rsidR="007E29D3" w:rsidRPr="007E29D3" w:rsidRDefault="007E29D3" w:rsidP="007E29D3">
            <w:pPr>
              <w:jc w:val="right"/>
              <w:rPr>
                <w:color w:val="000000"/>
                <w:sz w:val="20"/>
                <w:szCs w:val="20"/>
              </w:rPr>
            </w:pPr>
            <w:r w:rsidRPr="007E29D3">
              <w:rPr>
                <w:color w:val="000000"/>
                <w:sz w:val="20"/>
                <w:szCs w:val="20"/>
              </w:rPr>
              <w:t>58.35</w:t>
            </w:r>
          </w:p>
        </w:tc>
        <w:tc>
          <w:tcPr>
            <w:tcW w:w="1040" w:type="dxa"/>
            <w:tcBorders>
              <w:top w:val="nil"/>
              <w:left w:val="nil"/>
              <w:bottom w:val="single" w:sz="4" w:space="0" w:color="auto"/>
              <w:right w:val="single" w:sz="4" w:space="0" w:color="auto"/>
            </w:tcBorders>
            <w:shd w:val="clear" w:color="000000" w:fill="FFFFFF"/>
            <w:noWrap/>
            <w:hideMark/>
          </w:tcPr>
          <w:p w14:paraId="4ECE592A"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5D3F8F3A" w14:textId="77777777" w:rsidR="007E29D3" w:rsidRPr="007E29D3" w:rsidRDefault="007E29D3" w:rsidP="007E29D3">
            <w:pPr>
              <w:jc w:val="right"/>
              <w:rPr>
                <w:color w:val="000000"/>
                <w:sz w:val="20"/>
                <w:szCs w:val="20"/>
              </w:rPr>
            </w:pPr>
            <w:r w:rsidRPr="007E29D3">
              <w:rPr>
                <w:color w:val="000000"/>
                <w:sz w:val="20"/>
                <w:szCs w:val="20"/>
              </w:rPr>
              <w:t>57</w:t>
            </w:r>
          </w:p>
        </w:tc>
        <w:tc>
          <w:tcPr>
            <w:tcW w:w="6511" w:type="dxa"/>
            <w:tcBorders>
              <w:top w:val="nil"/>
              <w:left w:val="nil"/>
              <w:bottom w:val="single" w:sz="4" w:space="0" w:color="auto"/>
              <w:right w:val="single" w:sz="4" w:space="0" w:color="auto"/>
            </w:tcBorders>
            <w:shd w:val="clear" w:color="000000" w:fill="FFFFFF"/>
            <w:hideMark/>
          </w:tcPr>
          <w:p w14:paraId="6A667E48"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790784AB"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30797F45" w14:textId="77777777" w:rsidR="007E29D3" w:rsidRPr="007E29D3" w:rsidRDefault="007E29D3" w:rsidP="007E29D3">
            <w:pPr>
              <w:jc w:val="right"/>
              <w:rPr>
                <w:color w:val="000000"/>
                <w:sz w:val="20"/>
                <w:szCs w:val="20"/>
              </w:rPr>
            </w:pPr>
            <w:r w:rsidRPr="007E29D3">
              <w:rPr>
                <w:color w:val="000000"/>
                <w:sz w:val="20"/>
                <w:szCs w:val="20"/>
              </w:rPr>
              <w:t>0,04</w:t>
            </w:r>
          </w:p>
        </w:tc>
        <w:tc>
          <w:tcPr>
            <w:tcW w:w="1275" w:type="dxa"/>
            <w:tcBorders>
              <w:top w:val="nil"/>
              <w:left w:val="nil"/>
              <w:bottom w:val="single" w:sz="4" w:space="0" w:color="auto"/>
              <w:right w:val="single" w:sz="4" w:space="0" w:color="auto"/>
            </w:tcBorders>
            <w:shd w:val="clear" w:color="000000" w:fill="FFFFFF"/>
            <w:noWrap/>
            <w:hideMark/>
          </w:tcPr>
          <w:p w14:paraId="40144A51" w14:textId="77777777" w:rsidR="007E29D3" w:rsidRPr="007E29D3" w:rsidRDefault="007E29D3" w:rsidP="007E29D3">
            <w:pPr>
              <w:jc w:val="right"/>
              <w:rPr>
                <w:color w:val="000000"/>
                <w:sz w:val="20"/>
                <w:szCs w:val="20"/>
              </w:rPr>
            </w:pPr>
            <w:r w:rsidRPr="007E29D3">
              <w:rPr>
                <w:color w:val="000000"/>
                <w:sz w:val="20"/>
                <w:szCs w:val="20"/>
              </w:rPr>
              <w:t xml:space="preserve">79 126,35 </w:t>
            </w:r>
          </w:p>
        </w:tc>
        <w:tc>
          <w:tcPr>
            <w:tcW w:w="2439" w:type="dxa"/>
            <w:tcBorders>
              <w:top w:val="nil"/>
              <w:left w:val="nil"/>
              <w:bottom w:val="single" w:sz="4" w:space="0" w:color="auto"/>
              <w:right w:val="single" w:sz="4" w:space="0" w:color="auto"/>
            </w:tcBorders>
            <w:shd w:val="clear" w:color="000000" w:fill="FFFFFF"/>
            <w:noWrap/>
            <w:hideMark/>
          </w:tcPr>
          <w:p w14:paraId="6573CD81" w14:textId="77777777" w:rsidR="007E29D3" w:rsidRPr="007E29D3" w:rsidRDefault="007E29D3" w:rsidP="007E29D3">
            <w:pPr>
              <w:jc w:val="right"/>
              <w:rPr>
                <w:color w:val="000000"/>
                <w:sz w:val="20"/>
                <w:szCs w:val="20"/>
              </w:rPr>
            </w:pPr>
            <w:r w:rsidRPr="007E29D3">
              <w:rPr>
                <w:color w:val="000000"/>
                <w:sz w:val="20"/>
                <w:szCs w:val="20"/>
              </w:rPr>
              <w:t xml:space="preserve">3 165,05 </w:t>
            </w:r>
          </w:p>
        </w:tc>
      </w:tr>
      <w:tr w:rsidR="007E29D3" w:rsidRPr="007E29D3" w14:paraId="5700F2F9"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5A30052D" w14:textId="77777777" w:rsidR="007E29D3" w:rsidRPr="007E29D3" w:rsidRDefault="007E29D3" w:rsidP="007E29D3">
            <w:pPr>
              <w:jc w:val="right"/>
              <w:rPr>
                <w:color w:val="000000"/>
                <w:sz w:val="20"/>
                <w:szCs w:val="20"/>
              </w:rPr>
            </w:pPr>
            <w:r w:rsidRPr="007E29D3">
              <w:rPr>
                <w:color w:val="000000"/>
                <w:sz w:val="20"/>
                <w:szCs w:val="20"/>
              </w:rPr>
              <w:lastRenderedPageBreak/>
              <w:t>58.36</w:t>
            </w:r>
          </w:p>
        </w:tc>
        <w:tc>
          <w:tcPr>
            <w:tcW w:w="1040" w:type="dxa"/>
            <w:tcBorders>
              <w:top w:val="nil"/>
              <w:left w:val="nil"/>
              <w:bottom w:val="single" w:sz="4" w:space="0" w:color="auto"/>
              <w:right w:val="single" w:sz="4" w:space="0" w:color="auto"/>
            </w:tcBorders>
            <w:shd w:val="clear" w:color="000000" w:fill="FFFFFF"/>
            <w:noWrap/>
            <w:hideMark/>
          </w:tcPr>
          <w:p w14:paraId="7F4377DE"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5A5A8EC3" w14:textId="77777777" w:rsidR="007E29D3" w:rsidRPr="007E29D3" w:rsidRDefault="007E29D3" w:rsidP="007E29D3">
            <w:pPr>
              <w:jc w:val="right"/>
              <w:rPr>
                <w:color w:val="000000"/>
                <w:sz w:val="20"/>
                <w:szCs w:val="20"/>
              </w:rPr>
            </w:pPr>
            <w:r w:rsidRPr="007E29D3">
              <w:rPr>
                <w:color w:val="000000"/>
                <w:sz w:val="20"/>
                <w:szCs w:val="20"/>
              </w:rPr>
              <w:t>58</w:t>
            </w:r>
          </w:p>
        </w:tc>
        <w:tc>
          <w:tcPr>
            <w:tcW w:w="6511" w:type="dxa"/>
            <w:tcBorders>
              <w:top w:val="nil"/>
              <w:left w:val="nil"/>
              <w:bottom w:val="single" w:sz="4" w:space="0" w:color="auto"/>
              <w:right w:val="single" w:sz="4" w:space="0" w:color="auto"/>
            </w:tcBorders>
            <w:shd w:val="clear" w:color="000000" w:fill="FFFFFF"/>
            <w:hideMark/>
          </w:tcPr>
          <w:p w14:paraId="5F23A648"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75AEF105"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36136FD" w14:textId="77777777" w:rsidR="007E29D3" w:rsidRPr="007E29D3" w:rsidRDefault="007E29D3" w:rsidP="007E29D3">
            <w:pPr>
              <w:jc w:val="right"/>
              <w:rPr>
                <w:color w:val="000000"/>
                <w:sz w:val="20"/>
                <w:szCs w:val="20"/>
              </w:rPr>
            </w:pPr>
            <w:r w:rsidRPr="007E29D3">
              <w:rPr>
                <w:color w:val="000000"/>
                <w:sz w:val="20"/>
                <w:szCs w:val="20"/>
              </w:rPr>
              <w:t>0,2536</w:t>
            </w:r>
          </w:p>
        </w:tc>
        <w:tc>
          <w:tcPr>
            <w:tcW w:w="1275" w:type="dxa"/>
            <w:tcBorders>
              <w:top w:val="nil"/>
              <w:left w:val="nil"/>
              <w:bottom w:val="single" w:sz="4" w:space="0" w:color="auto"/>
              <w:right w:val="single" w:sz="4" w:space="0" w:color="auto"/>
            </w:tcBorders>
            <w:shd w:val="clear" w:color="000000" w:fill="FFFFFF"/>
            <w:noWrap/>
            <w:hideMark/>
          </w:tcPr>
          <w:p w14:paraId="53877096" w14:textId="77777777" w:rsidR="007E29D3" w:rsidRPr="007E29D3" w:rsidRDefault="007E29D3" w:rsidP="007E29D3">
            <w:pPr>
              <w:jc w:val="right"/>
              <w:rPr>
                <w:color w:val="000000"/>
                <w:sz w:val="20"/>
                <w:szCs w:val="20"/>
              </w:rPr>
            </w:pPr>
            <w:r w:rsidRPr="007E29D3">
              <w:rPr>
                <w:color w:val="000000"/>
                <w:sz w:val="20"/>
                <w:szCs w:val="20"/>
              </w:rPr>
              <w:t xml:space="preserve">3 840,51 </w:t>
            </w:r>
          </w:p>
        </w:tc>
        <w:tc>
          <w:tcPr>
            <w:tcW w:w="2439" w:type="dxa"/>
            <w:tcBorders>
              <w:top w:val="nil"/>
              <w:left w:val="nil"/>
              <w:bottom w:val="single" w:sz="4" w:space="0" w:color="auto"/>
              <w:right w:val="single" w:sz="4" w:space="0" w:color="auto"/>
            </w:tcBorders>
            <w:shd w:val="clear" w:color="000000" w:fill="FFFFFF"/>
            <w:noWrap/>
            <w:hideMark/>
          </w:tcPr>
          <w:p w14:paraId="0DF6FAD2" w14:textId="77777777" w:rsidR="007E29D3" w:rsidRPr="007E29D3" w:rsidRDefault="007E29D3" w:rsidP="007E29D3">
            <w:pPr>
              <w:jc w:val="right"/>
              <w:rPr>
                <w:color w:val="000000"/>
                <w:sz w:val="20"/>
                <w:szCs w:val="20"/>
              </w:rPr>
            </w:pPr>
            <w:r w:rsidRPr="007E29D3">
              <w:rPr>
                <w:color w:val="000000"/>
                <w:sz w:val="20"/>
                <w:szCs w:val="20"/>
              </w:rPr>
              <w:t xml:space="preserve">973,95 </w:t>
            </w:r>
          </w:p>
        </w:tc>
      </w:tr>
      <w:tr w:rsidR="007E29D3" w:rsidRPr="007E29D3" w14:paraId="65F1DF33"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5A762C7F" w14:textId="77777777" w:rsidR="007E29D3" w:rsidRPr="007E29D3" w:rsidRDefault="007E29D3" w:rsidP="007E29D3">
            <w:pPr>
              <w:jc w:val="right"/>
              <w:rPr>
                <w:color w:val="000000"/>
                <w:sz w:val="20"/>
                <w:szCs w:val="20"/>
              </w:rPr>
            </w:pPr>
            <w:r w:rsidRPr="007E29D3">
              <w:rPr>
                <w:color w:val="000000"/>
                <w:sz w:val="20"/>
                <w:szCs w:val="20"/>
              </w:rPr>
              <w:t>58.37</w:t>
            </w:r>
          </w:p>
        </w:tc>
        <w:tc>
          <w:tcPr>
            <w:tcW w:w="1040" w:type="dxa"/>
            <w:tcBorders>
              <w:top w:val="nil"/>
              <w:left w:val="nil"/>
              <w:bottom w:val="single" w:sz="4" w:space="0" w:color="auto"/>
              <w:right w:val="single" w:sz="4" w:space="0" w:color="auto"/>
            </w:tcBorders>
            <w:shd w:val="clear" w:color="000000" w:fill="FFFFFF"/>
            <w:noWrap/>
            <w:hideMark/>
          </w:tcPr>
          <w:p w14:paraId="0295EF83"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4D12333B" w14:textId="77777777" w:rsidR="007E29D3" w:rsidRPr="007E29D3" w:rsidRDefault="007E29D3" w:rsidP="007E29D3">
            <w:pPr>
              <w:jc w:val="right"/>
              <w:rPr>
                <w:color w:val="000000"/>
                <w:sz w:val="20"/>
                <w:szCs w:val="20"/>
              </w:rPr>
            </w:pPr>
            <w:r w:rsidRPr="007E29D3">
              <w:rPr>
                <w:color w:val="000000"/>
                <w:sz w:val="20"/>
                <w:szCs w:val="20"/>
              </w:rPr>
              <w:t>59</w:t>
            </w:r>
          </w:p>
        </w:tc>
        <w:tc>
          <w:tcPr>
            <w:tcW w:w="6511" w:type="dxa"/>
            <w:tcBorders>
              <w:top w:val="nil"/>
              <w:left w:val="nil"/>
              <w:bottom w:val="single" w:sz="4" w:space="0" w:color="auto"/>
              <w:right w:val="single" w:sz="4" w:space="0" w:color="auto"/>
            </w:tcBorders>
            <w:shd w:val="clear" w:color="000000" w:fill="FFFFFF"/>
            <w:hideMark/>
          </w:tcPr>
          <w:p w14:paraId="4E443294" w14:textId="77777777" w:rsidR="007E29D3" w:rsidRPr="007E29D3" w:rsidRDefault="007E29D3" w:rsidP="007E29D3">
            <w:pPr>
              <w:rPr>
                <w:color w:val="000000"/>
                <w:sz w:val="20"/>
                <w:szCs w:val="20"/>
              </w:rPr>
            </w:pPr>
            <w:r w:rsidRPr="007E29D3">
              <w:rPr>
                <w:color w:val="000000"/>
                <w:sz w:val="20"/>
                <w:szCs w:val="20"/>
              </w:rPr>
              <w:t>СК-1</w:t>
            </w:r>
          </w:p>
        </w:tc>
        <w:tc>
          <w:tcPr>
            <w:tcW w:w="1276" w:type="dxa"/>
            <w:tcBorders>
              <w:top w:val="nil"/>
              <w:left w:val="nil"/>
              <w:bottom w:val="single" w:sz="4" w:space="0" w:color="auto"/>
              <w:right w:val="single" w:sz="4" w:space="0" w:color="auto"/>
            </w:tcBorders>
            <w:shd w:val="clear" w:color="000000" w:fill="FFFFFF"/>
            <w:noWrap/>
            <w:hideMark/>
          </w:tcPr>
          <w:p w14:paraId="295547E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7B57271"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16F431FE" w14:textId="77777777" w:rsidR="007E29D3" w:rsidRPr="007E29D3" w:rsidRDefault="007E29D3" w:rsidP="007E29D3">
            <w:pPr>
              <w:jc w:val="right"/>
              <w:rPr>
                <w:color w:val="000000"/>
                <w:sz w:val="20"/>
                <w:szCs w:val="20"/>
              </w:rPr>
            </w:pPr>
            <w:r w:rsidRPr="007E29D3">
              <w:rPr>
                <w:color w:val="000000"/>
                <w:sz w:val="20"/>
                <w:szCs w:val="20"/>
              </w:rPr>
              <w:t xml:space="preserve">59 617,05 </w:t>
            </w:r>
          </w:p>
        </w:tc>
        <w:tc>
          <w:tcPr>
            <w:tcW w:w="2439" w:type="dxa"/>
            <w:tcBorders>
              <w:top w:val="nil"/>
              <w:left w:val="nil"/>
              <w:bottom w:val="single" w:sz="4" w:space="0" w:color="auto"/>
              <w:right w:val="single" w:sz="4" w:space="0" w:color="auto"/>
            </w:tcBorders>
            <w:shd w:val="clear" w:color="000000" w:fill="FFFFFF"/>
            <w:noWrap/>
            <w:hideMark/>
          </w:tcPr>
          <w:p w14:paraId="312EA80E" w14:textId="77777777" w:rsidR="007E29D3" w:rsidRPr="007E29D3" w:rsidRDefault="007E29D3" w:rsidP="007E29D3">
            <w:pPr>
              <w:jc w:val="right"/>
              <w:rPr>
                <w:color w:val="000000"/>
                <w:sz w:val="20"/>
                <w:szCs w:val="20"/>
              </w:rPr>
            </w:pPr>
            <w:r w:rsidRPr="007E29D3">
              <w:rPr>
                <w:color w:val="000000"/>
                <w:sz w:val="20"/>
                <w:szCs w:val="20"/>
              </w:rPr>
              <w:t xml:space="preserve">59 617,05 </w:t>
            </w:r>
          </w:p>
        </w:tc>
      </w:tr>
      <w:tr w:rsidR="007E29D3" w:rsidRPr="007E29D3" w14:paraId="1E509050"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0B0C97A0" w14:textId="77777777" w:rsidR="007E29D3" w:rsidRPr="007E29D3" w:rsidRDefault="007E29D3" w:rsidP="007E29D3">
            <w:pPr>
              <w:jc w:val="right"/>
              <w:rPr>
                <w:color w:val="000000"/>
                <w:sz w:val="20"/>
                <w:szCs w:val="20"/>
              </w:rPr>
            </w:pPr>
            <w:r w:rsidRPr="007E29D3">
              <w:rPr>
                <w:color w:val="000000"/>
                <w:sz w:val="20"/>
                <w:szCs w:val="20"/>
              </w:rPr>
              <w:t>58.38</w:t>
            </w:r>
          </w:p>
        </w:tc>
        <w:tc>
          <w:tcPr>
            <w:tcW w:w="1040" w:type="dxa"/>
            <w:tcBorders>
              <w:top w:val="nil"/>
              <w:left w:val="nil"/>
              <w:bottom w:val="single" w:sz="4" w:space="0" w:color="auto"/>
              <w:right w:val="single" w:sz="4" w:space="0" w:color="auto"/>
            </w:tcBorders>
            <w:shd w:val="clear" w:color="000000" w:fill="FFFFFF"/>
            <w:noWrap/>
            <w:hideMark/>
          </w:tcPr>
          <w:p w14:paraId="7D217E68"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08FB5F36" w14:textId="77777777" w:rsidR="007E29D3" w:rsidRPr="007E29D3" w:rsidRDefault="007E29D3" w:rsidP="007E29D3">
            <w:pPr>
              <w:jc w:val="right"/>
              <w:rPr>
                <w:color w:val="000000"/>
                <w:sz w:val="20"/>
                <w:szCs w:val="20"/>
              </w:rPr>
            </w:pPr>
            <w:r w:rsidRPr="007E29D3">
              <w:rPr>
                <w:color w:val="000000"/>
                <w:sz w:val="20"/>
                <w:szCs w:val="20"/>
              </w:rPr>
              <w:t>60</w:t>
            </w:r>
          </w:p>
        </w:tc>
        <w:tc>
          <w:tcPr>
            <w:tcW w:w="6511" w:type="dxa"/>
            <w:tcBorders>
              <w:top w:val="nil"/>
              <w:left w:val="nil"/>
              <w:bottom w:val="single" w:sz="4" w:space="0" w:color="auto"/>
              <w:right w:val="single" w:sz="4" w:space="0" w:color="auto"/>
            </w:tcBorders>
            <w:shd w:val="clear" w:color="000000" w:fill="FFFFFF"/>
            <w:hideMark/>
          </w:tcPr>
          <w:p w14:paraId="2E803ECF" w14:textId="77777777" w:rsidR="007E29D3" w:rsidRPr="007E29D3" w:rsidRDefault="007E29D3" w:rsidP="007E29D3">
            <w:pPr>
              <w:rPr>
                <w:color w:val="000000"/>
                <w:sz w:val="20"/>
                <w:szCs w:val="20"/>
              </w:rPr>
            </w:pPr>
            <w:r w:rsidRPr="007E29D3">
              <w:rPr>
                <w:color w:val="000000"/>
                <w:sz w:val="20"/>
                <w:szCs w:val="20"/>
              </w:rPr>
              <w:t>Урна деревянная</w:t>
            </w:r>
          </w:p>
        </w:tc>
        <w:tc>
          <w:tcPr>
            <w:tcW w:w="1276" w:type="dxa"/>
            <w:tcBorders>
              <w:top w:val="nil"/>
              <w:left w:val="nil"/>
              <w:bottom w:val="single" w:sz="4" w:space="0" w:color="auto"/>
              <w:right w:val="single" w:sz="4" w:space="0" w:color="auto"/>
            </w:tcBorders>
            <w:shd w:val="clear" w:color="000000" w:fill="FFFFFF"/>
            <w:noWrap/>
            <w:hideMark/>
          </w:tcPr>
          <w:p w14:paraId="08F65AC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E053405" w14:textId="77777777" w:rsidR="007E29D3" w:rsidRPr="007E29D3" w:rsidRDefault="007E29D3" w:rsidP="007E29D3">
            <w:pPr>
              <w:jc w:val="right"/>
              <w:rPr>
                <w:color w:val="000000"/>
                <w:sz w:val="20"/>
                <w:szCs w:val="20"/>
              </w:rPr>
            </w:pPr>
            <w:r w:rsidRPr="007E29D3">
              <w:rPr>
                <w:color w:val="000000"/>
                <w:sz w:val="20"/>
                <w:szCs w:val="20"/>
              </w:rPr>
              <w:t>5</w:t>
            </w:r>
          </w:p>
        </w:tc>
        <w:tc>
          <w:tcPr>
            <w:tcW w:w="1275" w:type="dxa"/>
            <w:tcBorders>
              <w:top w:val="nil"/>
              <w:left w:val="nil"/>
              <w:bottom w:val="single" w:sz="4" w:space="0" w:color="auto"/>
              <w:right w:val="single" w:sz="4" w:space="0" w:color="auto"/>
            </w:tcBorders>
            <w:shd w:val="clear" w:color="000000" w:fill="FFFFFF"/>
            <w:noWrap/>
            <w:hideMark/>
          </w:tcPr>
          <w:p w14:paraId="58A998B4" w14:textId="77777777" w:rsidR="007E29D3" w:rsidRPr="007E29D3" w:rsidRDefault="007E29D3" w:rsidP="007E29D3">
            <w:pPr>
              <w:jc w:val="right"/>
              <w:rPr>
                <w:color w:val="000000"/>
                <w:sz w:val="20"/>
                <w:szCs w:val="20"/>
              </w:rPr>
            </w:pPr>
            <w:r w:rsidRPr="007E29D3">
              <w:rPr>
                <w:color w:val="000000"/>
                <w:sz w:val="20"/>
                <w:szCs w:val="20"/>
              </w:rPr>
              <w:t xml:space="preserve">9 977,83 </w:t>
            </w:r>
          </w:p>
        </w:tc>
        <w:tc>
          <w:tcPr>
            <w:tcW w:w="2439" w:type="dxa"/>
            <w:tcBorders>
              <w:top w:val="nil"/>
              <w:left w:val="nil"/>
              <w:bottom w:val="single" w:sz="4" w:space="0" w:color="auto"/>
              <w:right w:val="single" w:sz="4" w:space="0" w:color="auto"/>
            </w:tcBorders>
            <w:shd w:val="clear" w:color="000000" w:fill="FFFFFF"/>
            <w:noWrap/>
            <w:hideMark/>
          </w:tcPr>
          <w:p w14:paraId="7D541903" w14:textId="77777777" w:rsidR="007E29D3" w:rsidRPr="007E29D3" w:rsidRDefault="007E29D3" w:rsidP="007E29D3">
            <w:pPr>
              <w:jc w:val="right"/>
              <w:rPr>
                <w:color w:val="000000"/>
                <w:sz w:val="20"/>
                <w:szCs w:val="20"/>
              </w:rPr>
            </w:pPr>
            <w:r w:rsidRPr="007E29D3">
              <w:rPr>
                <w:color w:val="000000"/>
                <w:sz w:val="20"/>
                <w:szCs w:val="20"/>
              </w:rPr>
              <w:t xml:space="preserve">49 889,15 </w:t>
            </w:r>
          </w:p>
        </w:tc>
      </w:tr>
      <w:tr w:rsidR="007E29D3" w:rsidRPr="007E29D3" w14:paraId="406EABC3"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13BD093C" w14:textId="77777777" w:rsidR="007E29D3" w:rsidRPr="007E29D3" w:rsidRDefault="007E29D3" w:rsidP="007E29D3">
            <w:pPr>
              <w:jc w:val="right"/>
              <w:rPr>
                <w:color w:val="000000"/>
                <w:sz w:val="20"/>
                <w:szCs w:val="20"/>
              </w:rPr>
            </w:pPr>
            <w:r w:rsidRPr="007E29D3">
              <w:rPr>
                <w:color w:val="000000"/>
                <w:sz w:val="20"/>
                <w:szCs w:val="20"/>
              </w:rPr>
              <w:t>58.39</w:t>
            </w:r>
          </w:p>
        </w:tc>
        <w:tc>
          <w:tcPr>
            <w:tcW w:w="1040" w:type="dxa"/>
            <w:tcBorders>
              <w:top w:val="nil"/>
              <w:left w:val="nil"/>
              <w:bottom w:val="single" w:sz="4" w:space="0" w:color="auto"/>
              <w:right w:val="single" w:sz="4" w:space="0" w:color="auto"/>
            </w:tcBorders>
            <w:shd w:val="clear" w:color="000000" w:fill="FFFFFF"/>
            <w:noWrap/>
            <w:hideMark/>
          </w:tcPr>
          <w:p w14:paraId="5617F0CD"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6F7DD68A" w14:textId="77777777" w:rsidR="007E29D3" w:rsidRPr="007E29D3" w:rsidRDefault="007E29D3" w:rsidP="007E29D3">
            <w:pPr>
              <w:jc w:val="right"/>
              <w:rPr>
                <w:color w:val="000000"/>
                <w:sz w:val="20"/>
                <w:szCs w:val="20"/>
              </w:rPr>
            </w:pPr>
            <w:r w:rsidRPr="007E29D3">
              <w:rPr>
                <w:color w:val="000000"/>
                <w:sz w:val="20"/>
                <w:szCs w:val="20"/>
              </w:rPr>
              <w:t>61</w:t>
            </w:r>
          </w:p>
        </w:tc>
        <w:tc>
          <w:tcPr>
            <w:tcW w:w="6511" w:type="dxa"/>
            <w:tcBorders>
              <w:top w:val="nil"/>
              <w:left w:val="nil"/>
              <w:bottom w:val="single" w:sz="4" w:space="0" w:color="auto"/>
              <w:right w:val="single" w:sz="4" w:space="0" w:color="auto"/>
            </w:tcBorders>
            <w:shd w:val="clear" w:color="000000" w:fill="FFFFFF"/>
            <w:hideMark/>
          </w:tcPr>
          <w:p w14:paraId="499C65D1" w14:textId="77777777" w:rsidR="007E29D3" w:rsidRPr="007E29D3" w:rsidRDefault="007E29D3" w:rsidP="007E29D3">
            <w:pPr>
              <w:rPr>
                <w:color w:val="000000"/>
                <w:sz w:val="20"/>
                <w:szCs w:val="20"/>
              </w:rPr>
            </w:pPr>
            <w:r w:rsidRPr="007E29D3">
              <w:rPr>
                <w:color w:val="000000"/>
                <w:sz w:val="20"/>
                <w:szCs w:val="20"/>
              </w:rPr>
              <w:t>Скамья на металлических ножках</w:t>
            </w:r>
          </w:p>
        </w:tc>
        <w:tc>
          <w:tcPr>
            <w:tcW w:w="1276" w:type="dxa"/>
            <w:tcBorders>
              <w:top w:val="nil"/>
              <w:left w:val="nil"/>
              <w:bottom w:val="single" w:sz="4" w:space="0" w:color="auto"/>
              <w:right w:val="single" w:sz="4" w:space="0" w:color="auto"/>
            </w:tcBorders>
            <w:shd w:val="clear" w:color="000000" w:fill="FFFFFF"/>
            <w:noWrap/>
            <w:hideMark/>
          </w:tcPr>
          <w:p w14:paraId="0FFADC2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5DD1DE9" w14:textId="77777777" w:rsidR="007E29D3" w:rsidRPr="007E29D3" w:rsidRDefault="007E29D3" w:rsidP="007E29D3">
            <w:pPr>
              <w:jc w:val="right"/>
              <w:rPr>
                <w:color w:val="000000"/>
                <w:sz w:val="20"/>
                <w:szCs w:val="20"/>
              </w:rPr>
            </w:pPr>
            <w:r w:rsidRPr="007E29D3">
              <w:rPr>
                <w:color w:val="000000"/>
                <w:sz w:val="20"/>
                <w:szCs w:val="20"/>
              </w:rPr>
              <w:t>6</w:t>
            </w:r>
          </w:p>
        </w:tc>
        <w:tc>
          <w:tcPr>
            <w:tcW w:w="1275" w:type="dxa"/>
            <w:tcBorders>
              <w:top w:val="nil"/>
              <w:left w:val="nil"/>
              <w:bottom w:val="single" w:sz="4" w:space="0" w:color="auto"/>
              <w:right w:val="single" w:sz="4" w:space="0" w:color="auto"/>
            </w:tcBorders>
            <w:shd w:val="clear" w:color="000000" w:fill="FFFFFF"/>
            <w:noWrap/>
            <w:hideMark/>
          </w:tcPr>
          <w:p w14:paraId="2ED147A4" w14:textId="77777777" w:rsidR="007E29D3" w:rsidRPr="007E29D3" w:rsidRDefault="007E29D3" w:rsidP="007E29D3">
            <w:pPr>
              <w:jc w:val="right"/>
              <w:rPr>
                <w:color w:val="000000"/>
                <w:sz w:val="20"/>
                <w:szCs w:val="20"/>
              </w:rPr>
            </w:pPr>
            <w:r w:rsidRPr="007E29D3">
              <w:rPr>
                <w:color w:val="000000"/>
                <w:sz w:val="20"/>
                <w:szCs w:val="20"/>
              </w:rPr>
              <w:t xml:space="preserve">9 193,78 </w:t>
            </w:r>
          </w:p>
        </w:tc>
        <w:tc>
          <w:tcPr>
            <w:tcW w:w="2439" w:type="dxa"/>
            <w:tcBorders>
              <w:top w:val="nil"/>
              <w:left w:val="nil"/>
              <w:bottom w:val="single" w:sz="4" w:space="0" w:color="auto"/>
              <w:right w:val="single" w:sz="4" w:space="0" w:color="auto"/>
            </w:tcBorders>
            <w:shd w:val="clear" w:color="000000" w:fill="FFFFFF"/>
            <w:noWrap/>
            <w:hideMark/>
          </w:tcPr>
          <w:p w14:paraId="2DB629CF" w14:textId="77777777" w:rsidR="007E29D3" w:rsidRPr="007E29D3" w:rsidRDefault="007E29D3" w:rsidP="007E29D3">
            <w:pPr>
              <w:jc w:val="right"/>
              <w:rPr>
                <w:color w:val="000000"/>
                <w:sz w:val="20"/>
                <w:szCs w:val="20"/>
              </w:rPr>
            </w:pPr>
            <w:r w:rsidRPr="007E29D3">
              <w:rPr>
                <w:color w:val="000000"/>
                <w:sz w:val="20"/>
                <w:szCs w:val="20"/>
              </w:rPr>
              <w:t xml:space="preserve">55 162,68 </w:t>
            </w:r>
          </w:p>
        </w:tc>
      </w:tr>
      <w:tr w:rsidR="007E29D3" w:rsidRPr="007E29D3" w14:paraId="16504CBF"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0C02F34" w14:textId="77777777" w:rsidR="007E29D3" w:rsidRPr="007E29D3" w:rsidRDefault="007E29D3" w:rsidP="007E29D3">
            <w:pPr>
              <w:jc w:val="right"/>
              <w:rPr>
                <w:color w:val="000000"/>
                <w:sz w:val="20"/>
                <w:szCs w:val="20"/>
              </w:rPr>
            </w:pPr>
            <w:r w:rsidRPr="007E29D3">
              <w:rPr>
                <w:color w:val="000000"/>
                <w:sz w:val="20"/>
                <w:szCs w:val="20"/>
              </w:rPr>
              <w:t>58.40</w:t>
            </w:r>
          </w:p>
        </w:tc>
        <w:tc>
          <w:tcPr>
            <w:tcW w:w="1040" w:type="dxa"/>
            <w:tcBorders>
              <w:top w:val="nil"/>
              <w:left w:val="nil"/>
              <w:bottom w:val="single" w:sz="4" w:space="0" w:color="auto"/>
              <w:right w:val="single" w:sz="4" w:space="0" w:color="auto"/>
            </w:tcBorders>
            <w:shd w:val="clear" w:color="000000" w:fill="FFFFFF"/>
            <w:noWrap/>
            <w:hideMark/>
          </w:tcPr>
          <w:p w14:paraId="17DFD627"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01275E2E" w14:textId="77777777" w:rsidR="007E29D3" w:rsidRPr="007E29D3" w:rsidRDefault="007E29D3" w:rsidP="007E29D3">
            <w:pPr>
              <w:jc w:val="right"/>
              <w:rPr>
                <w:color w:val="000000"/>
                <w:sz w:val="20"/>
                <w:szCs w:val="20"/>
              </w:rPr>
            </w:pPr>
            <w:r w:rsidRPr="007E29D3">
              <w:rPr>
                <w:color w:val="000000"/>
                <w:sz w:val="20"/>
                <w:szCs w:val="20"/>
              </w:rPr>
              <w:t>62</w:t>
            </w:r>
          </w:p>
        </w:tc>
        <w:tc>
          <w:tcPr>
            <w:tcW w:w="6511" w:type="dxa"/>
            <w:tcBorders>
              <w:top w:val="nil"/>
              <w:left w:val="nil"/>
              <w:bottom w:val="single" w:sz="4" w:space="0" w:color="auto"/>
              <w:right w:val="single" w:sz="4" w:space="0" w:color="auto"/>
            </w:tcBorders>
            <w:shd w:val="clear" w:color="000000" w:fill="FFFFFF"/>
            <w:hideMark/>
          </w:tcPr>
          <w:p w14:paraId="5E54AD2D" w14:textId="77777777" w:rsidR="007E29D3" w:rsidRPr="007E29D3" w:rsidRDefault="007E29D3" w:rsidP="007E29D3">
            <w:pPr>
              <w:rPr>
                <w:color w:val="000000"/>
                <w:sz w:val="20"/>
                <w:szCs w:val="20"/>
              </w:rPr>
            </w:pPr>
            <w:r w:rsidRPr="007E29D3">
              <w:rPr>
                <w:color w:val="000000"/>
                <w:sz w:val="20"/>
                <w:szCs w:val="20"/>
              </w:rPr>
              <w:t>Металлический контейнер 0,75 куб.м на колесах и с крышкой</w:t>
            </w:r>
          </w:p>
        </w:tc>
        <w:tc>
          <w:tcPr>
            <w:tcW w:w="1276" w:type="dxa"/>
            <w:tcBorders>
              <w:top w:val="nil"/>
              <w:left w:val="nil"/>
              <w:bottom w:val="single" w:sz="4" w:space="0" w:color="auto"/>
              <w:right w:val="single" w:sz="4" w:space="0" w:color="auto"/>
            </w:tcBorders>
            <w:shd w:val="clear" w:color="000000" w:fill="FFFFFF"/>
            <w:noWrap/>
            <w:hideMark/>
          </w:tcPr>
          <w:p w14:paraId="7184867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42776D9"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790720CB" w14:textId="77777777" w:rsidR="007E29D3" w:rsidRPr="007E29D3" w:rsidRDefault="007E29D3" w:rsidP="007E29D3">
            <w:pPr>
              <w:jc w:val="right"/>
              <w:rPr>
                <w:color w:val="000000"/>
                <w:sz w:val="20"/>
                <w:szCs w:val="20"/>
              </w:rPr>
            </w:pPr>
            <w:r w:rsidRPr="007E29D3">
              <w:rPr>
                <w:color w:val="000000"/>
                <w:sz w:val="20"/>
                <w:szCs w:val="20"/>
              </w:rPr>
              <w:t xml:space="preserve">7 913,22 </w:t>
            </w:r>
          </w:p>
        </w:tc>
        <w:tc>
          <w:tcPr>
            <w:tcW w:w="2439" w:type="dxa"/>
            <w:tcBorders>
              <w:top w:val="nil"/>
              <w:left w:val="nil"/>
              <w:bottom w:val="single" w:sz="4" w:space="0" w:color="auto"/>
              <w:right w:val="single" w:sz="4" w:space="0" w:color="auto"/>
            </w:tcBorders>
            <w:shd w:val="clear" w:color="000000" w:fill="FFFFFF"/>
            <w:noWrap/>
            <w:hideMark/>
          </w:tcPr>
          <w:p w14:paraId="21821445" w14:textId="77777777" w:rsidR="007E29D3" w:rsidRPr="007E29D3" w:rsidRDefault="007E29D3" w:rsidP="007E29D3">
            <w:pPr>
              <w:jc w:val="right"/>
              <w:rPr>
                <w:color w:val="000000"/>
                <w:sz w:val="20"/>
                <w:szCs w:val="20"/>
              </w:rPr>
            </w:pPr>
            <w:r w:rsidRPr="007E29D3">
              <w:rPr>
                <w:color w:val="000000"/>
                <w:sz w:val="20"/>
                <w:szCs w:val="20"/>
              </w:rPr>
              <w:t xml:space="preserve">15 826,44 </w:t>
            </w:r>
          </w:p>
        </w:tc>
      </w:tr>
      <w:tr w:rsidR="007E29D3" w:rsidRPr="007E29D3" w14:paraId="2735E282"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219CFF46" w14:textId="77777777" w:rsidR="007E29D3" w:rsidRPr="007E29D3" w:rsidRDefault="007E29D3" w:rsidP="007E29D3">
            <w:pPr>
              <w:jc w:val="right"/>
              <w:rPr>
                <w:color w:val="000000"/>
                <w:sz w:val="20"/>
                <w:szCs w:val="20"/>
              </w:rPr>
            </w:pPr>
            <w:r w:rsidRPr="007E29D3">
              <w:rPr>
                <w:color w:val="000000"/>
                <w:sz w:val="20"/>
                <w:szCs w:val="20"/>
              </w:rPr>
              <w:t>58.41</w:t>
            </w:r>
          </w:p>
        </w:tc>
        <w:tc>
          <w:tcPr>
            <w:tcW w:w="1040" w:type="dxa"/>
            <w:tcBorders>
              <w:top w:val="nil"/>
              <w:left w:val="nil"/>
              <w:bottom w:val="single" w:sz="4" w:space="0" w:color="auto"/>
              <w:right w:val="single" w:sz="4" w:space="0" w:color="auto"/>
            </w:tcBorders>
            <w:shd w:val="clear" w:color="000000" w:fill="FFFFFF"/>
            <w:noWrap/>
            <w:hideMark/>
          </w:tcPr>
          <w:p w14:paraId="1EF9E9A3"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484D772" w14:textId="77777777" w:rsidR="007E29D3" w:rsidRPr="007E29D3" w:rsidRDefault="007E29D3" w:rsidP="007E29D3">
            <w:pPr>
              <w:jc w:val="right"/>
              <w:rPr>
                <w:color w:val="000000"/>
                <w:sz w:val="20"/>
                <w:szCs w:val="20"/>
              </w:rPr>
            </w:pPr>
            <w:r w:rsidRPr="007E29D3">
              <w:rPr>
                <w:color w:val="000000"/>
                <w:sz w:val="20"/>
                <w:szCs w:val="20"/>
              </w:rPr>
              <w:t>63</w:t>
            </w:r>
          </w:p>
        </w:tc>
        <w:tc>
          <w:tcPr>
            <w:tcW w:w="6511" w:type="dxa"/>
            <w:tcBorders>
              <w:top w:val="nil"/>
              <w:left w:val="nil"/>
              <w:bottom w:val="single" w:sz="4" w:space="0" w:color="auto"/>
              <w:right w:val="single" w:sz="4" w:space="0" w:color="auto"/>
            </w:tcBorders>
            <w:shd w:val="clear" w:color="000000" w:fill="FFFFFF"/>
            <w:hideMark/>
          </w:tcPr>
          <w:p w14:paraId="274A2A53"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63467A02"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21C37FFC" w14:textId="77777777" w:rsidR="007E29D3" w:rsidRPr="007E29D3" w:rsidRDefault="007E29D3" w:rsidP="007E29D3">
            <w:pPr>
              <w:jc w:val="right"/>
              <w:rPr>
                <w:color w:val="000000"/>
                <w:sz w:val="20"/>
                <w:szCs w:val="20"/>
              </w:rPr>
            </w:pPr>
            <w:r w:rsidRPr="007E29D3">
              <w:rPr>
                <w:color w:val="000000"/>
                <w:sz w:val="20"/>
                <w:szCs w:val="20"/>
              </w:rPr>
              <w:t>0,08</w:t>
            </w:r>
          </w:p>
        </w:tc>
        <w:tc>
          <w:tcPr>
            <w:tcW w:w="1275" w:type="dxa"/>
            <w:tcBorders>
              <w:top w:val="nil"/>
              <w:left w:val="nil"/>
              <w:bottom w:val="single" w:sz="4" w:space="0" w:color="auto"/>
              <w:right w:val="single" w:sz="4" w:space="0" w:color="auto"/>
            </w:tcBorders>
            <w:shd w:val="clear" w:color="000000" w:fill="FFFFFF"/>
            <w:noWrap/>
            <w:hideMark/>
          </w:tcPr>
          <w:p w14:paraId="6411B78B" w14:textId="77777777" w:rsidR="007E29D3" w:rsidRPr="007E29D3" w:rsidRDefault="007E29D3" w:rsidP="007E29D3">
            <w:pPr>
              <w:jc w:val="right"/>
              <w:rPr>
                <w:color w:val="000000"/>
                <w:sz w:val="20"/>
                <w:szCs w:val="20"/>
              </w:rPr>
            </w:pPr>
            <w:r w:rsidRPr="007E29D3">
              <w:rPr>
                <w:color w:val="000000"/>
                <w:sz w:val="20"/>
                <w:szCs w:val="20"/>
              </w:rPr>
              <w:t xml:space="preserve">79 009,99 </w:t>
            </w:r>
          </w:p>
        </w:tc>
        <w:tc>
          <w:tcPr>
            <w:tcW w:w="2439" w:type="dxa"/>
            <w:tcBorders>
              <w:top w:val="nil"/>
              <w:left w:val="nil"/>
              <w:bottom w:val="single" w:sz="4" w:space="0" w:color="auto"/>
              <w:right w:val="single" w:sz="4" w:space="0" w:color="auto"/>
            </w:tcBorders>
            <w:shd w:val="clear" w:color="000000" w:fill="FFFFFF"/>
            <w:noWrap/>
            <w:hideMark/>
          </w:tcPr>
          <w:p w14:paraId="16BB36E6" w14:textId="77777777" w:rsidR="007E29D3" w:rsidRPr="007E29D3" w:rsidRDefault="007E29D3" w:rsidP="007E29D3">
            <w:pPr>
              <w:jc w:val="right"/>
              <w:rPr>
                <w:color w:val="000000"/>
                <w:sz w:val="20"/>
                <w:szCs w:val="20"/>
              </w:rPr>
            </w:pPr>
            <w:r w:rsidRPr="007E29D3">
              <w:rPr>
                <w:color w:val="000000"/>
                <w:sz w:val="20"/>
                <w:szCs w:val="20"/>
              </w:rPr>
              <w:t xml:space="preserve">6 320,80 </w:t>
            </w:r>
          </w:p>
        </w:tc>
      </w:tr>
      <w:tr w:rsidR="007E29D3" w:rsidRPr="007E29D3" w14:paraId="08E3B964"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593F5D9B" w14:textId="77777777" w:rsidR="007E29D3" w:rsidRPr="007E29D3" w:rsidRDefault="007E29D3" w:rsidP="007E29D3">
            <w:pPr>
              <w:jc w:val="right"/>
              <w:rPr>
                <w:color w:val="000000"/>
                <w:sz w:val="20"/>
                <w:szCs w:val="20"/>
              </w:rPr>
            </w:pPr>
            <w:r w:rsidRPr="007E29D3">
              <w:rPr>
                <w:color w:val="000000"/>
                <w:sz w:val="20"/>
                <w:szCs w:val="20"/>
              </w:rPr>
              <w:t>58.42</w:t>
            </w:r>
          </w:p>
        </w:tc>
        <w:tc>
          <w:tcPr>
            <w:tcW w:w="1040" w:type="dxa"/>
            <w:tcBorders>
              <w:top w:val="nil"/>
              <w:left w:val="nil"/>
              <w:bottom w:val="single" w:sz="4" w:space="0" w:color="auto"/>
              <w:right w:val="single" w:sz="4" w:space="0" w:color="auto"/>
            </w:tcBorders>
            <w:shd w:val="clear" w:color="000000" w:fill="FFFFFF"/>
            <w:noWrap/>
            <w:hideMark/>
          </w:tcPr>
          <w:p w14:paraId="6EF6EEFA"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123AEDB3" w14:textId="77777777" w:rsidR="007E29D3" w:rsidRPr="007E29D3" w:rsidRDefault="007E29D3" w:rsidP="007E29D3">
            <w:pPr>
              <w:jc w:val="right"/>
              <w:rPr>
                <w:color w:val="000000"/>
                <w:sz w:val="20"/>
                <w:szCs w:val="20"/>
              </w:rPr>
            </w:pPr>
            <w:r w:rsidRPr="007E29D3">
              <w:rPr>
                <w:color w:val="000000"/>
                <w:sz w:val="20"/>
                <w:szCs w:val="20"/>
              </w:rPr>
              <w:t>64</w:t>
            </w:r>
          </w:p>
        </w:tc>
        <w:tc>
          <w:tcPr>
            <w:tcW w:w="6511" w:type="dxa"/>
            <w:tcBorders>
              <w:top w:val="nil"/>
              <w:left w:val="nil"/>
              <w:bottom w:val="single" w:sz="4" w:space="0" w:color="auto"/>
              <w:right w:val="single" w:sz="4" w:space="0" w:color="auto"/>
            </w:tcBorders>
            <w:shd w:val="clear" w:color="000000" w:fill="FFFFFF"/>
            <w:hideMark/>
          </w:tcPr>
          <w:p w14:paraId="79BDAFAF" w14:textId="77777777" w:rsidR="007E29D3" w:rsidRPr="007E29D3" w:rsidRDefault="007E29D3" w:rsidP="007E29D3">
            <w:pPr>
              <w:rPr>
                <w:color w:val="000000"/>
                <w:sz w:val="20"/>
                <w:szCs w:val="20"/>
              </w:rPr>
            </w:pPr>
            <w:r w:rsidRPr="007E29D3">
              <w:rPr>
                <w:color w:val="000000"/>
                <w:sz w:val="20"/>
                <w:szCs w:val="20"/>
              </w:rPr>
              <w:t>Бетон тяжелый для транспортного строительства, класс: В10 (М150)</w:t>
            </w:r>
          </w:p>
        </w:tc>
        <w:tc>
          <w:tcPr>
            <w:tcW w:w="1276" w:type="dxa"/>
            <w:tcBorders>
              <w:top w:val="nil"/>
              <w:left w:val="nil"/>
              <w:bottom w:val="single" w:sz="4" w:space="0" w:color="auto"/>
              <w:right w:val="single" w:sz="4" w:space="0" w:color="auto"/>
            </w:tcBorders>
            <w:shd w:val="clear" w:color="000000" w:fill="FFFFFF"/>
            <w:noWrap/>
            <w:hideMark/>
          </w:tcPr>
          <w:p w14:paraId="7D09CD99"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C215EB0" w14:textId="77777777" w:rsidR="007E29D3" w:rsidRPr="007E29D3" w:rsidRDefault="007E29D3" w:rsidP="007E29D3">
            <w:pPr>
              <w:jc w:val="right"/>
              <w:rPr>
                <w:color w:val="000000"/>
                <w:sz w:val="20"/>
                <w:szCs w:val="20"/>
              </w:rPr>
            </w:pPr>
            <w:r w:rsidRPr="007E29D3">
              <w:rPr>
                <w:color w:val="000000"/>
                <w:sz w:val="20"/>
                <w:szCs w:val="20"/>
              </w:rPr>
              <w:t>0,5072</w:t>
            </w:r>
          </w:p>
        </w:tc>
        <w:tc>
          <w:tcPr>
            <w:tcW w:w="1275" w:type="dxa"/>
            <w:tcBorders>
              <w:top w:val="nil"/>
              <w:left w:val="nil"/>
              <w:bottom w:val="single" w:sz="4" w:space="0" w:color="auto"/>
              <w:right w:val="single" w:sz="4" w:space="0" w:color="auto"/>
            </w:tcBorders>
            <w:shd w:val="clear" w:color="000000" w:fill="FFFFFF"/>
            <w:noWrap/>
            <w:hideMark/>
          </w:tcPr>
          <w:p w14:paraId="273A8CBC" w14:textId="77777777" w:rsidR="007E29D3" w:rsidRPr="007E29D3" w:rsidRDefault="007E29D3" w:rsidP="007E29D3">
            <w:pPr>
              <w:jc w:val="right"/>
              <w:rPr>
                <w:color w:val="000000"/>
                <w:sz w:val="20"/>
                <w:szCs w:val="20"/>
              </w:rPr>
            </w:pPr>
            <w:r w:rsidRPr="007E29D3">
              <w:rPr>
                <w:color w:val="000000"/>
                <w:sz w:val="20"/>
                <w:szCs w:val="20"/>
              </w:rPr>
              <w:t xml:space="preserve">3 838,21 </w:t>
            </w:r>
          </w:p>
        </w:tc>
        <w:tc>
          <w:tcPr>
            <w:tcW w:w="2439" w:type="dxa"/>
            <w:tcBorders>
              <w:top w:val="nil"/>
              <w:left w:val="nil"/>
              <w:bottom w:val="single" w:sz="4" w:space="0" w:color="auto"/>
              <w:right w:val="single" w:sz="4" w:space="0" w:color="auto"/>
            </w:tcBorders>
            <w:shd w:val="clear" w:color="000000" w:fill="FFFFFF"/>
            <w:noWrap/>
            <w:hideMark/>
          </w:tcPr>
          <w:p w14:paraId="0C35D973" w14:textId="77777777" w:rsidR="007E29D3" w:rsidRPr="007E29D3" w:rsidRDefault="007E29D3" w:rsidP="007E29D3">
            <w:pPr>
              <w:jc w:val="right"/>
              <w:rPr>
                <w:color w:val="000000"/>
                <w:sz w:val="20"/>
                <w:szCs w:val="20"/>
              </w:rPr>
            </w:pPr>
            <w:r w:rsidRPr="007E29D3">
              <w:rPr>
                <w:color w:val="000000"/>
                <w:sz w:val="20"/>
                <w:szCs w:val="20"/>
              </w:rPr>
              <w:t xml:space="preserve">1 946,74 </w:t>
            </w:r>
          </w:p>
        </w:tc>
      </w:tr>
      <w:tr w:rsidR="007E29D3" w:rsidRPr="007E29D3" w14:paraId="0AE7EF7C"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234BF60A" w14:textId="77777777" w:rsidR="007E29D3" w:rsidRPr="007E29D3" w:rsidRDefault="007E29D3" w:rsidP="007E29D3">
            <w:pPr>
              <w:jc w:val="right"/>
              <w:rPr>
                <w:color w:val="000000"/>
                <w:sz w:val="20"/>
                <w:szCs w:val="20"/>
              </w:rPr>
            </w:pPr>
            <w:r w:rsidRPr="007E29D3">
              <w:rPr>
                <w:color w:val="000000"/>
                <w:sz w:val="20"/>
                <w:szCs w:val="20"/>
              </w:rPr>
              <w:t>58.43</w:t>
            </w:r>
          </w:p>
        </w:tc>
        <w:tc>
          <w:tcPr>
            <w:tcW w:w="1040" w:type="dxa"/>
            <w:tcBorders>
              <w:top w:val="nil"/>
              <w:left w:val="nil"/>
              <w:bottom w:val="single" w:sz="4" w:space="0" w:color="auto"/>
              <w:right w:val="single" w:sz="4" w:space="0" w:color="auto"/>
            </w:tcBorders>
            <w:shd w:val="clear" w:color="000000" w:fill="FFFFFF"/>
            <w:noWrap/>
            <w:hideMark/>
          </w:tcPr>
          <w:p w14:paraId="342AA6C4"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634C6B77" w14:textId="77777777" w:rsidR="007E29D3" w:rsidRPr="007E29D3" w:rsidRDefault="007E29D3" w:rsidP="007E29D3">
            <w:pPr>
              <w:jc w:val="right"/>
              <w:rPr>
                <w:color w:val="000000"/>
                <w:sz w:val="20"/>
                <w:szCs w:val="20"/>
              </w:rPr>
            </w:pPr>
            <w:r w:rsidRPr="007E29D3">
              <w:rPr>
                <w:color w:val="000000"/>
                <w:sz w:val="20"/>
                <w:szCs w:val="20"/>
              </w:rPr>
              <w:t>65</w:t>
            </w:r>
          </w:p>
        </w:tc>
        <w:tc>
          <w:tcPr>
            <w:tcW w:w="6511" w:type="dxa"/>
            <w:tcBorders>
              <w:top w:val="nil"/>
              <w:left w:val="nil"/>
              <w:bottom w:val="single" w:sz="4" w:space="0" w:color="auto"/>
              <w:right w:val="single" w:sz="4" w:space="0" w:color="auto"/>
            </w:tcBorders>
            <w:shd w:val="clear" w:color="000000" w:fill="FFFFFF"/>
            <w:hideMark/>
          </w:tcPr>
          <w:p w14:paraId="05C3B244" w14:textId="77777777" w:rsidR="007E29D3" w:rsidRPr="007E29D3" w:rsidRDefault="007E29D3" w:rsidP="007E29D3">
            <w:pPr>
              <w:rPr>
                <w:color w:val="000000"/>
                <w:sz w:val="20"/>
                <w:szCs w:val="20"/>
              </w:rPr>
            </w:pPr>
            <w:r w:rsidRPr="007E29D3">
              <w:rPr>
                <w:color w:val="000000"/>
                <w:sz w:val="20"/>
                <w:szCs w:val="20"/>
              </w:rPr>
              <w:t>Стойка для чистки ковров</w:t>
            </w:r>
          </w:p>
        </w:tc>
        <w:tc>
          <w:tcPr>
            <w:tcW w:w="1276" w:type="dxa"/>
            <w:tcBorders>
              <w:top w:val="nil"/>
              <w:left w:val="nil"/>
              <w:bottom w:val="single" w:sz="4" w:space="0" w:color="auto"/>
              <w:right w:val="single" w:sz="4" w:space="0" w:color="auto"/>
            </w:tcBorders>
            <w:shd w:val="clear" w:color="000000" w:fill="FFFFFF"/>
            <w:noWrap/>
            <w:hideMark/>
          </w:tcPr>
          <w:p w14:paraId="3F9A7BB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48A2C33"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3CE63E3" w14:textId="77777777" w:rsidR="007E29D3" w:rsidRPr="007E29D3" w:rsidRDefault="007E29D3" w:rsidP="007E29D3">
            <w:pPr>
              <w:jc w:val="right"/>
              <w:rPr>
                <w:color w:val="000000"/>
                <w:sz w:val="20"/>
                <w:szCs w:val="20"/>
              </w:rPr>
            </w:pPr>
            <w:r w:rsidRPr="007E29D3">
              <w:rPr>
                <w:color w:val="000000"/>
                <w:sz w:val="20"/>
                <w:szCs w:val="20"/>
              </w:rPr>
              <w:t xml:space="preserve">7 420,42 </w:t>
            </w:r>
          </w:p>
        </w:tc>
        <w:tc>
          <w:tcPr>
            <w:tcW w:w="2439" w:type="dxa"/>
            <w:tcBorders>
              <w:top w:val="nil"/>
              <w:left w:val="nil"/>
              <w:bottom w:val="single" w:sz="4" w:space="0" w:color="auto"/>
              <w:right w:val="single" w:sz="4" w:space="0" w:color="auto"/>
            </w:tcBorders>
            <w:shd w:val="clear" w:color="000000" w:fill="FFFFFF"/>
            <w:noWrap/>
            <w:hideMark/>
          </w:tcPr>
          <w:p w14:paraId="7FDAE09D" w14:textId="77777777" w:rsidR="007E29D3" w:rsidRPr="007E29D3" w:rsidRDefault="007E29D3" w:rsidP="007E29D3">
            <w:pPr>
              <w:jc w:val="right"/>
              <w:rPr>
                <w:color w:val="000000"/>
                <w:sz w:val="20"/>
                <w:szCs w:val="20"/>
              </w:rPr>
            </w:pPr>
            <w:r w:rsidRPr="007E29D3">
              <w:rPr>
                <w:color w:val="000000"/>
                <w:sz w:val="20"/>
                <w:szCs w:val="20"/>
              </w:rPr>
              <w:t xml:space="preserve">7 420,42 </w:t>
            </w:r>
          </w:p>
        </w:tc>
      </w:tr>
      <w:tr w:rsidR="007E29D3" w:rsidRPr="007E29D3" w14:paraId="292087D5"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EDB12AD" w14:textId="77777777" w:rsidR="007E29D3" w:rsidRPr="007E29D3" w:rsidRDefault="007E29D3" w:rsidP="007E29D3">
            <w:pPr>
              <w:jc w:val="right"/>
              <w:rPr>
                <w:color w:val="000000"/>
                <w:sz w:val="20"/>
                <w:szCs w:val="20"/>
              </w:rPr>
            </w:pPr>
            <w:r w:rsidRPr="007E29D3">
              <w:rPr>
                <w:color w:val="000000"/>
                <w:sz w:val="20"/>
                <w:szCs w:val="20"/>
              </w:rPr>
              <w:t>58.44</w:t>
            </w:r>
          </w:p>
        </w:tc>
        <w:tc>
          <w:tcPr>
            <w:tcW w:w="1040" w:type="dxa"/>
            <w:tcBorders>
              <w:top w:val="nil"/>
              <w:left w:val="nil"/>
              <w:bottom w:val="single" w:sz="4" w:space="0" w:color="auto"/>
              <w:right w:val="single" w:sz="4" w:space="0" w:color="auto"/>
            </w:tcBorders>
            <w:shd w:val="clear" w:color="000000" w:fill="FFFFFF"/>
            <w:noWrap/>
            <w:hideMark/>
          </w:tcPr>
          <w:p w14:paraId="3568849D"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05B447FE" w14:textId="77777777" w:rsidR="007E29D3" w:rsidRPr="007E29D3" w:rsidRDefault="007E29D3" w:rsidP="007E29D3">
            <w:pPr>
              <w:jc w:val="right"/>
              <w:rPr>
                <w:color w:val="000000"/>
                <w:sz w:val="20"/>
                <w:szCs w:val="20"/>
              </w:rPr>
            </w:pPr>
            <w:r w:rsidRPr="007E29D3">
              <w:rPr>
                <w:color w:val="000000"/>
                <w:sz w:val="20"/>
                <w:szCs w:val="20"/>
              </w:rPr>
              <w:t>66</w:t>
            </w:r>
          </w:p>
        </w:tc>
        <w:tc>
          <w:tcPr>
            <w:tcW w:w="6511" w:type="dxa"/>
            <w:tcBorders>
              <w:top w:val="nil"/>
              <w:left w:val="nil"/>
              <w:bottom w:val="single" w:sz="4" w:space="0" w:color="auto"/>
              <w:right w:val="single" w:sz="4" w:space="0" w:color="auto"/>
            </w:tcBorders>
            <w:shd w:val="clear" w:color="000000" w:fill="FFFFFF"/>
            <w:hideMark/>
          </w:tcPr>
          <w:p w14:paraId="703A7D4A" w14:textId="77777777" w:rsidR="007E29D3" w:rsidRPr="007E29D3" w:rsidRDefault="007E29D3" w:rsidP="007E29D3">
            <w:pPr>
              <w:rPr>
                <w:color w:val="000000"/>
                <w:sz w:val="20"/>
                <w:szCs w:val="20"/>
              </w:rPr>
            </w:pPr>
            <w:r w:rsidRPr="007E29D3">
              <w:rPr>
                <w:color w:val="000000"/>
                <w:sz w:val="20"/>
                <w:szCs w:val="20"/>
              </w:rPr>
              <w:t>Стойка для сушки белья</w:t>
            </w:r>
          </w:p>
        </w:tc>
        <w:tc>
          <w:tcPr>
            <w:tcW w:w="1276" w:type="dxa"/>
            <w:tcBorders>
              <w:top w:val="nil"/>
              <w:left w:val="nil"/>
              <w:bottom w:val="single" w:sz="4" w:space="0" w:color="auto"/>
              <w:right w:val="single" w:sz="4" w:space="0" w:color="auto"/>
            </w:tcBorders>
            <w:shd w:val="clear" w:color="000000" w:fill="FFFFFF"/>
            <w:noWrap/>
            <w:hideMark/>
          </w:tcPr>
          <w:p w14:paraId="0EE56B8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25C012D"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EA5E5F9" w14:textId="77777777" w:rsidR="007E29D3" w:rsidRPr="007E29D3" w:rsidRDefault="007E29D3" w:rsidP="007E29D3">
            <w:pPr>
              <w:jc w:val="right"/>
              <w:rPr>
                <w:color w:val="000000"/>
                <w:sz w:val="20"/>
                <w:szCs w:val="20"/>
              </w:rPr>
            </w:pPr>
            <w:r w:rsidRPr="007E29D3">
              <w:rPr>
                <w:color w:val="000000"/>
                <w:sz w:val="20"/>
                <w:szCs w:val="20"/>
              </w:rPr>
              <w:t xml:space="preserve">19 278,32 </w:t>
            </w:r>
          </w:p>
        </w:tc>
        <w:tc>
          <w:tcPr>
            <w:tcW w:w="2439" w:type="dxa"/>
            <w:tcBorders>
              <w:top w:val="nil"/>
              <w:left w:val="nil"/>
              <w:bottom w:val="single" w:sz="4" w:space="0" w:color="auto"/>
              <w:right w:val="single" w:sz="4" w:space="0" w:color="auto"/>
            </w:tcBorders>
            <w:shd w:val="clear" w:color="000000" w:fill="FFFFFF"/>
            <w:noWrap/>
            <w:hideMark/>
          </w:tcPr>
          <w:p w14:paraId="6D747E5C" w14:textId="77777777" w:rsidR="007E29D3" w:rsidRPr="007E29D3" w:rsidRDefault="007E29D3" w:rsidP="007E29D3">
            <w:pPr>
              <w:jc w:val="right"/>
              <w:rPr>
                <w:color w:val="000000"/>
                <w:sz w:val="20"/>
                <w:szCs w:val="20"/>
              </w:rPr>
            </w:pPr>
            <w:r w:rsidRPr="007E29D3">
              <w:rPr>
                <w:color w:val="000000"/>
                <w:sz w:val="20"/>
                <w:szCs w:val="20"/>
              </w:rPr>
              <w:t xml:space="preserve">38 556,64 </w:t>
            </w:r>
          </w:p>
        </w:tc>
      </w:tr>
      <w:tr w:rsidR="007E29D3" w:rsidRPr="007E29D3" w14:paraId="233D4A28"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6007CC52" w14:textId="77777777" w:rsidR="007E29D3" w:rsidRPr="007E29D3" w:rsidRDefault="007E29D3" w:rsidP="007E29D3">
            <w:pPr>
              <w:jc w:val="right"/>
              <w:rPr>
                <w:color w:val="000000"/>
                <w:sz w:val="20"/>
                <w:szCs w:val="20"/>
              </w:rPr>
            </w:pPr>
            <w:r w:rsidRPr="007E29D3">
              <w:rPr>
                <w:color w:val="000000"/>
                <w:sz w:val="20"/>
                <w:szCs w:val="20"/>
              </w:rPr>
              <w:t>58.45</w:t>
            </w:r>
          </w:p>
        </w:tc>
        <w:tc>
          <w:tcPr>
            <w:tcW w:w="1040" w:type="dxa"/>
            <w:tcBorders>
              <w:top w:val="nil"/>
              <w:left w:val="nil"/>
              <w:bottom w:val="single" w:sz="4" w:space="0" w:color="auto"/>
              <w:right w:val="single" w:sz="4" w:space="0" w:color="auto"/>
            </w:tcBorders>
            <w:shd w:val="clear" w:color="000000" w:fill="FFFFFF"/>
            <w:noWrap/>
            <w:hideMark/>
          </w:tcPr>
          <w:p w14:paraId="26364CBE"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0C2ADE88" w14:textId="77777777" w:rsidR="007E29D3" w:rsidRPr="007E29D3" w:rsidRDefault="007E29D3" w:rsidP="007E29D3">
            <w:pPr>
              <w:jc w:val="right"/>
              <w:rPr>
                <w:color w:val="000000"/>
                <w:sz w:val="20"/>
                <w:szCs w:val="20"/>
              </w:rPr>
            </w:pPr>
            <w:r w:rsidRPr="007E29D3">
              <w:rPr>
                <w:color w:val="000000"/>
                <w:sz w:val="20"/>
                <w:szCs w:val="20"/>
              </w:rPr>
              <w:t>67</w:t>
            </w:r>
          </w:p>
        </w:tc>
        <w:tc>
          <w:tcPr>
            <w:tcW w:w="6511" w:type="dxa"/>
            <w:tcBorders>
              <w:top w:val="nil"/>
              <w:left w:val="nil"/>
              <w:bottom w:val="single" w:sz="4" w:space="0" w:color="auto"/>
              <w:right w:val="single" w:sz="4" w:space="0" w:color="auto"/>
            </w:tcBorders>
            <w:shd w:val="clear" w:color="000000" w:fill="FFFFFF"/>
            <w:hideMark/>
          </w:tcPr>
          <w:p w14:paraId="63A7C226" w14:textId="77777777" w:rsidR="007E29D3" w:rsidRPr="007E29D3" w:rsidRDefault="007E29D3" w:rsidP="007E29D3">
            <w:pPr>
              <w:rPr>
                <w:color w:val="000000"/>
                <w:sz w:val="20"/>
                <w:szCs w:val="20"/>
              </w:rPr>
            </w:pPr>
            <w:r w:rsidRPr="007E29D3">
              <w:rPr>
                <w:color w:val="000000"/>
                <w:sz w:val="20"/>
                <w:szCs w:val="20"/>
              </w:rPr>
              <w:t>Парковка для колясок ПК-3</w:t>
            </w:r>
          </w:p>
        </w:tc>
        <w:tc>
          <w:tcPr>
            <w:tcW w:w="1276" w:type="dxa"/>
            <w:tcBorders>
              <w:top w:val="nil"/>
              <w:left w:val="nil"/>
              <w:bottom w:val="single" w:sz="4" w:space="0" w:color="auto"/>
              <w:right w:val="single" w:sz="4" w:space="0" w:color="auto"/>
            </w:tcBorders>
            <w:shd w:val="clear" w:color="000000" w:fill="FFFFFF"/>
            <w:noWrap/>
            <w:hideMark/>
          </w:tcPr>
          <w:p w14:paraId="35D0153B"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ACB41B8"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2A4D5AF" w14:textId="77777777" w:rsidR="007E29D3" w:rsidRPr="007E29D3" w:rsidRDefault="007E29D3" w:rsidP="007E29D3">
            <w:pPr>
              <w:jc w:val="right"/>
              <w:rPr>
                <w:color w:val="000000"/>
                <w:sz w:val="20"/>
                <w:szCs w:val="20"/>
              </w:rPr>
            </w:pPr>
            <w:r w:rsidRPr="007E29D3">
              <w:rPr>
                <w:color w:val="000000"/>
                <w:sz w:val="20"/>
                <w:szCs w:val="20"/>
              </w:rPr>
              <w:t xml:space="preserve">88 019,92 </w:t>
            </w:r>
          </w:p>
        </w:tc>
        <w:tc>
          <w:tcPr>
            <w:tcW w:w="2439" w:type="dxa"/>
            <w:tcBorders>
              <w:top w:val="nil"/>
              <w:left w:val="nil"/>
              <w:bottom w:val="single" w:sz="4" w:space="0" w:color="auto"/>
              <w:right w:val="single" w:sz="4" w:space="0" w:color="auto"/>
            </w:tcBorders>
            <w:shd w:val="clear" w:color="000000" w:fill="FFFFFF"/>
            <w:noWrap/>
            <w:hideMark/>
          </w:tcPr>
          <w:p w14:paraId="78A669FF" w14:textId="77777777" w:rsidR="007E29D3" w:rsidRPr="007E29D3" w:rsidRDefault="007E29D3" w:rsidP="007E29D3">
            <w:pPr>
              <w:jc w:val="right"/>
              <w:rPr>
                <w:color w:val="000000"/>
                <w:sz w:val="20"/>
                <w:szCs w:val="20"/>
              </w:rPr>
            </w:pPr>
            <w:r w:rsidRPr="007E29D3">
              <w:rPr>
                <w:color w:val="000000"/>
                <w:sz w:val="20"/>
                <w:szCs w:val="20"/>
              </w:rPr>
              <w:t xml:space="preserve">88 019,92 </w:t>
            </w:r>
          </w:p>
        </w:tc>
      </w:tr>
      <w:tr w:rsidR="007E29D3" w:rsidRPr="007E29D3" w14:paraId="52F336F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152B761"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D51A55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04178D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AC59AD0" w14:textId="77777777" w:rsidR="007E29D3" w:rsidRPr="007E29D3" w:rsidRDefault="007E29D3" w:rsidP="007E29D3">
            <w:pPr>
              <w:rPr>
                <w:b/>
                <w:bCs/>
                <w:color w:val="000000"/>
                <w:sz w:val="20"/>
                <w:szCs w:val="20"/>
              </w:rPr>
            </w:pPr>
            <w:r w:rsidRPr="007E29D3">
              <w:rPr>
                <w:b/>
                <w:bCs/>
                <w:color w:val="000000"/>
                <w:sz w:val="20"/>
                <w:szCs w:val="20"/>
              </w:rPr>
              <w:t>МАФ  (Распоряжение от 08.09.2020 №1432-р)</w:t>
            </w:r>
          </w:p>
        </w:tc>
        <w:tc>
          <w:tcPr>
            <w:tcW w:w="1276" w:type="dxa"/>
            <w:tcBorders>
              <w:top w:val="nil"/>
              <w:left w:val="nil"/>
              <w:bottom w:val="single" w:sz="4" w:space="0" w:color="auto"/>
              <w:right w:val="single" w:sz="4" w:space="0" w:color="auto"/>
            </w:tcBorders>
            <w:shd w:val="clear" w:color="000000" w:fill="FFFFFF"/>
            <w:noWrap/>
            <w:hideMark/>
          </w:tcPr>
          <w:p w14:paraId="59D0D4B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B7D17F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90D545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F6A7AB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CAB4F29"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578FA1AD" w14:textId="77777777" w:rsidR="007E29D3" w:rsidRPr="007E29D3" w:rsidRDefault="007E29D3" w:rsidP="007E29D3">
            <w:pPr>
              <w:jc w:val="right"/>
              <w:rPr>
                <w:color w:val="000000"/>
                <w:sz w:val="20"/>
                <w:szCs w:val="20"/>
              </w:rPr>
            </w:pPr>
            <w:r w:rsidRPr="007E29D3">
              <w:rPr>
                <w:color w:val="000000"/>
                <w:sz w:val="20"/>
                <w:szCs w:val="20"/>
              </w:rPr>
              <w:t>58.46</w:t>
            </w:r>
          </w:p>
        </w:tc>
        <w:tc>
          <w:tcPr>
            <w:tcW w:w="1040" w:type="dxa"/>
            <w:tcBorders>
              <w:top w:val="nil"/>
              <w:left w:val="nil"/>
              <w:bottom w:val="single" w:sz="4" w:space="0" w:color="auto"/>
              <w:right w:val="single" w:sz="4" w:space="0" w:color="auto"/>
            </w:tcBorders>
            <w:shd w:val="clear" w:color="000000" w:fill="FFFFFF"/>
            <w:noWrap/>
            <w:hideMark/>
          </w:tcPr>
          <w:p w14:paraId="3C3A59CB"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25938276" w14:textId="77777777" w:rsidR="007E29D3" w:rsidRPr="007E29D3" w:rsidRDefault="007E29D3" w:rsidP="007E29D3">
            <w:pPr>
              <w:jc w:val="right"/>
              <w:rPr>
                <w:color w:val="000000"/>
                <w:sz w:val="20"/>
                <w:szCs w:val="20"/>
              </w:rPr>
            </w:pPr>
            <w:r w:rsidRPr="007E29D3">
              <w:rPr>
                <w:color w:val="000000"/>
                <w:sz w:val="20"/>
                <w:szCs w:val="20"/>
              </w:rPr>
              <w:t>68</w:t>
            </w:r>
          </w:p>
        </w:tc>
        <w:tc>
          <w:tcPr>
            <w:tcW w:w="6511" w:type="dxa"/>
            <w:tcBorders>
              <w:top w:val="nil"/>
              <w:left w:val="nil"/>
              <w:bottom w:val="single" w:sz="4" w:space="0" w:color="auto"/>
              <w:right w:val="single" w:sz="4" w:space="0" w:color="auto"/>
            </w:tcBorders>
            <w:shd w:val="clear" w:color="000000" w:fill="FFFFFF"/>
            <w:hideMark/>
          </w:tcPr>
          <w:p w14:paraId="2700A7CF" w14:textId="77777777" w:rsidR="007E29D3" w:rsidRPr="007E29D3" w:rsidRDefault="007E29D3" w:rsidP="007E29D3">
            <w:pPr>
              <w:rPr>
                <w:color w:val="000000"/>
                <w:sz w:val="20"/>
                <w:szCs w:val="20"/>
              </w:rPr>
            </w:pPr>
            <w:r w:rsidRPr="007E29D3">
              <w:rPr>
                <w:color w:val="000000"/>
                <w:sz w:val="20"/>
                <w:szCs w:val="20"/>
              </w:rPr>
              <w:t>Горка уличная</w:t>
            </w:r>
          </w:p>
        </w:tc>
        <w:tc>
          <w:tcPr>
            <w:tcW w:w="1276" w:type="dxa"/>
            <w:tcBorders>
              <w:top w:val="nil"/>
              <w:left w:val="nil"/>
              <w:bottom w:val="single" w:sz="4" w:space="0" w:color="auto"/>
              <w:right w:val="single" w:sz="4" w:space="0" w:color="auto"/>
            </w:tcBorders>
            <w:shd w:val="clear" w:color="000000" w:fill="FFFFFF"/>
            <w:noWrap/>
            <w:hideMark/>
          </w:tcPr>
          <w:p w14:paraId="5F3279DA"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E798F3E"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0878F859" w14:textId="77777777" w:rsidR="007E29D3" w:rsidRPr="007E29D3" w:rsidRDefault="007E29D3" w:rsidP="007E29D3">
            <w:pPr>
              <w:jc w:val="right"/>
              <w:rPr>
                <w:color w:val="000000"/>
                <w:sz w:val="20"/>
                <w:szCs w:val="20"/>
              </w:rPr>
            </w:pPr>
            <w:r w:rsidRPr="007E29D3">
              <w:rPr>
                <w:color w:val="000000"/>
                <w:sz w:val="20"/>
                <w:szCs w:val="20"/>
              </w:rPr>
              <w:t xml:space="preserve">50 106,66 </w:t>
            </w:r>
          </w:p>
        </w:tc>
        <w:tc>
          <w:tcPr>
            <w:tcW w:w="2439" w:type="dxa"/>
            <w:tcBorders>
              <w:top w:val="nil"/>
              <w:left w:val="nil"/>
              <w:bottom w:val="single" w:sz="4" w:space="0" w:color="auto"/>
              <w:right w:val="single" w:sz="4" w:space="0" w:color="auto"/>
            </w:tcBorders>
            <w:shd w:val="clear" w:color="000000" w:fill="FFFFFF"/>
            <w:noWrap/>
            <w:hideMark/>
          </w:tcPr>
          <w:p w14:paraId="23DC1200" w14:textId="77777777" w:rsidR="007E29D3" w:rsidRPr="007E29D3" w:rsidRDefault="007E29D3" w:rsidP="007E29D3">
            <w:pPr>
              <w:jc w:val="right"/>
              <w:rPr>
                <w:color w:val="000000"/>
                <w:sz w:val="20"/>
                <w:szCs w:val="20"/>
              </w:rPr>
            </w:pPr>
            <w:r w:rsidRPr="007E29D3">
              <w:rPr>
                <w:color w:val="000000"/>
                <w:sz w:val="20"/>
                <w:szCs w:val="20"/>
              </w:rPr>
              <w:t xml:space="preserve">551 173,26 </w:t>
            </w:r>
          </w:p>
        </w:tc>
      </w:tr>
      <w:tr w:rsidR="007E29D3" w:rsidRPr="007E29D3" w14:paraId="429A4985"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6308A478" w14:textId="77777777" w:rsidR="007E29D3" w:rsidRPr="007E29D3" w:rsidRDefault="007E29D3" w:rsidP="007E29D3">
            <w:pPr>
              <w:jc w:val="right"/>
              <w:rPr>
                <w:color w:val="000000"/>
                <w:sz w:val="20"/>
                <w:szCs w:val="20"/>
              </w:rPr>
            </w:pPr>
            <w:r w:rsidRPr="007E29D3">
              <w:rPr>
                <w:color w:val="000000"/>
                <w:sz w:val="20"/>
                <w:szCs w:val="20"/>
              </w:rPr>
              <w:t>58.47</w:t>
            </w:r>
          </w:p>
        </w:tc>
        <w:tc>
          <w:tcPr>
            <w:tcW w:w="1040" w:type="dxa"/>
            <w:tcBorders>
              <w:top w:val="nil"/>
              <w:left w:val="nil"/>
              <w:bottom w:val="single" w:sz="4" w:space="0" w:color="auto"/>
              <w:right w:val="single" w:sz="4" w:space="0" w:color="auto"/>
            </w:tcBorders>
            <w:shd w:val="clear" w:color="000000" w:fill="FFFFFF"/>
            <w:noWrap/>
            <w:hideMark/>
          </w:tcPr>
          <w:p w14:paraId="5D9A81DC"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0B74AED7" w14:textId="77777777" w:rsidR="007E29D3" w:rsidRPr="007E29D3" w:rsidRDefault="007E29D3" w:rsidP="007E29D3">
            <w:pPr>
              <w:jc w:val="right"/>
              <w:rPr>
                <w:color w:val="000000"/>
                <w:sz w:val="20"/>
                <w:szCs w:val="20"/>
              </w:rPr>
            </w:pPr>
            <w:r w:rsidRPr="007E29D3">
              <w:rPr>
                <w:color w:val="000000"/>
                <w:sz w:val="20"/>
                <w:szCs w:val="20"/>
              </w:rPr>
              <w:t>69</w:t>
            </w:r>
          </w:p>
        </w:tc>
        <w:tc>
          <w:tcPr>
            <w:tcW w:w="6511" w:type="dxa"/>
            <w:tcBorders>
              <w:top w:val="nil"/>
              <w:left w:val="nil"/>
              <w:bottom w:val="single" w:sz="4" w:space="0" w:color="auto"/>
              <w:right w:val="single" w:sz="4" w:space="0" w:color="auto"/>
            </w:tcBorders>
            <w:shd w:val="clear" w:color="000000" w:fill="FFFFFF"/>
            <w:hideMark/>
          </w:tcPr>
          <w:p w14:paraId="16642063" w14:textId="77777777" w:rsidR="007E29D3" w:rsidRPr="007E29D3" w:rsidRDefault="007E29D3" w:rsidP="007E29D3">
            <w:pPr>
              <w:rPr>
                <w:color w:val="000000"/>
                <w:sz w:val="20"/>
                <w:szCs w:val="20"/>
              </w:rPr>
            </w:pPr>
            <w:r w:rsidRPr="007E29D3">
              <w:rPr>
                <w:color w:val="000000"/>
                <w:sz w:val="20"/>
                <w:szCs w:val="20"/>
              </w:rPr>
              <w:t>Качеля типа блансир</w:t>
            </w:r>
          </w:p>
        </w:tc>
        <w:tc>
          <w:tcPr>
            <w:tcW w:w="1276" w:type="dxa"/>
            <w:tcBorders>
              <w:top w:val="nil"/>
              <w:left w:val="nil"/>
              <w:bottom w:val="single" w:sz="4" w:space="0" w:color="auto"/>
              <w:right w:val="single" w:sz="4" w:space="0" w:color="auto"/>
            </w:tcBorders>
            <w:shd w:val="clear" w:color="000000" w:fill="FFFFFF"/>
            <w:noWrap/>
            <w:hideMark/>
          </w:tcPr>
          <w:p w14:paraId="1A3B24D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A024D9C"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75684843" w14:textId="77777777" w:rsidR="007E29D3" w:rsidRPr="007E29D3" w:rsidRDefault="007E29D3" w:rsidP="007E29D3">
            <w:pPr>
              <w:jc w:val="right"/>
              <w:rPr>
                <w:color w:val="000000"/>
                <w:sz w:val="20"/>
                <w:szCs w:val="20"/>
              </w:rPr>
            </w:pPr>
            <w:r w:rsidRPr="007E29D3">
              <w:rPr>
                <w:color w:val="000000"/>
                <w:sz w:val="20"/>
                <w:szCs w:val="20"/>
              </w:rPr>
              <w:t xml:space="preserve">21 017,89 </w:t>
            </w:r>
          </w:p>
        </w:tc>
        <w:tc>
          <w:tcPr>
            <w:tcW w:w="2439" w:type="dxa"/>
            <w:tcBorders>
              <w:top w:val="nil"/>
              <w:left w:val="nil"/>
              <w:bottom w:val="single" w:sz="4" w:space="0" w:color="auto"/>
              <w:right w:val="single" w:sz="4" w:space="0" w:color="auto"/>
            </w:tcBorders>
            <w:shd w:val="clear" w:color="000000" w:fill="FFFFFF"/>
            <w:noWrap/>
            <w:hideMark/>
          </w:tcPr>
          <w:p w14:paraId="3CA93670" w14:textId="77777777" w:rsidR="007E29D3" w:rsidRPr="007E29D3" w:rsidRDefault="007E29D3" w:rsidP="007E29D3">
            <w:pPr>
              <w:jc w:val="right"/>
              <w:rPr>
                <w:color w:val="000000"/>
                <w:sz w:val="20"/>
                <w:szCs w:val="20"/>
              </w:rPr>
            </w:pPr>
            <w:r w:rsidRPr="007E29D3">
              <w:rPr>
                <w:color w:val="000000"/>
                <w:sz w:val="20"/>
                <w:szCs w:val="20"/>
              </w:rPr>
              <w:t xml:space="preserve">231 196,79 </w:t>
            </w:r>
          </w:p>
        </w:tc>
      </w:tr>
      <w:tr w:rsidR="007E29D3" w:rsidRPr="007E29D3" w14:paraId="52D4D7B8"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4033D32" w14:textId="77777777" w:rsidR="007E29D3" w:rsidRPr="007E29D3" w:rsidRDefault="007E29D3" w:rsidP="007E29D3">
            <w:pPr>
              <w:jc w:val="right"/>
              <w:rPr>
                <w:color w:val="000000"/>
                <w:sz w:val="20"/>
                <w:szCs w:val="20"/>
              </w:rPr>
            </w:pPr>
            <w:r w:rsidRPr="007E29D3">
              <w:rPr>
                <w:color w:val="000000"/>
                <w:sz w:val="20"/>
                <w:szCs w:val="20"/>
              </w:rPr>
              <w:t>58.48</w:t>
            </w:r>
          </w:p>
        </w:tc>
        <w:tc>
          <w:tcPr>
            <w:tcW w:w="1040" w:type="dxa"/>
            <w:tcBorders>
              <w:top w:val="nil"/>
              <w:left w:val="nil"/>
              <w:bottom w:val="single" w:sz="4" w:space="0" w:color="auto"/>
              <w:right w:val="single" w:sz="4" w:space="0" w:color="auto"/>
            </w:tcBorders>
            <w:shd w:val="clear" w:color="000000" w:fill="FFFFFF"/>
            <w:noWrap/>
            <w:hideMark/>
          </w:tcPr>
          <w:p w14:paraId="7B4F84BF"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4A48E92" w14:textId="77777777" w:rsidR="007E29D3" w:rsidRPr="007E29D3" w:rsidRDefault="007E29D3" w:rsidP="007E29D3">
            <w:pPr>
              <w:jc w:val="right"/>
              <w:rPr>
                <w:color w:val="000000"/>
                <w:sz w:val="20"/>
                <w:szCs w:val="20"/>
              </w:rPr>
            </w:pPr>
            <w:r w:rsidRPr="007E29D3">
              <w:rPr>
                <w:color w:val="000000"/>
                <w:sz w:val="20"/>
                <w:szCs w:val="20"/>
              </w:rPr>
              <w:t>70</w:t>
            </w:r>
          </w:p>
        </w:tc>
        <w:tc>
          <w:tcPr>
            <w:tcW w:w="6511" w:type="dxa"/>
            <w:tcBorders>
              <w:top w:val="nil"/>
              <w:left w:val="nil"/>
              <w:bottom w:val="single" w:sz="4" w:space="0" w:color="auto"/>
              <w:right w:val="single" w:sz="4" w:space="0" w:color="auto"/>
            </w:tcBorders>
            <w:shd w:val="clear" w:color="000000" w:fill="FFFFFF"/>
            <w:hideMark/>
          </w:tcPr>
          <w:p w14:paraId="27FE4232" w14:textId="77777777" w:rsidR="007E29D3" w:rsidRPr="007E29D3" w:rsidRDefault="007E29D3" w:rsidP="007E29D3">
            <w:pPr>
              <w:rPr>
                <w:color w:val="000000"/>
                <w:sz w:val="20"/>
                <w:szCs w:val="20"/>
              </w:rPr>
            </w:pPr>
            <w:r w:rsidRPr="007E29D3">
              <w:rPr>
                <w:color w:val="000000"/>
                <w:sz w:val="20"/>
                <w:szCs w:val="20"/>
              </w:rPr>
              <w:t>Песочница</w:t>
            </w:r>
          </w:p>
        </w:tc>
        <w:tc>
          <w:tcPr>
            <w:tcW w:w="1276" w:type="dxa"/>
            <w:tcBorders>
              <w:top w:val="nil"/>
              <w:left w:val="nil"/>
              <w:bottom w:val="single" w:sz="4" w:space="0" w:color="auto"/>
              <w:right w:val="single" w:sz="4" w:space="0" w:color="auto"/>
            </w:tcBorders>
            <w:shd w:val="clear" w:color="000000" w:fill="FFFFFF"/>
            <w:noWrap/>
            <w:hideMark/>
          </w:tcPr>
          <w:p w14:paraId="603E32C2"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D2E17F7"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7C5A3040" w14:textId="77777777" w:rsidR="007E29D3" w:rsidRPr="007E29D3" w:rsidRDefault="007E29D3" w:rsidP="007E29D3">
            <w:pPr>
              <w:jc w:val="right"/>
              <w:rPr>
                <w:color w:val="000000"/>
                <w:sz w:val="20"/>
                <w:szCs w:val="20"/>
              </w:rPr>
            </w:pPr>
            <w:r w:rsidRPr="007E29D3">
              <w:rPr>
                <w:color w:val="000000"/>
                <w:sz w:val="20"/>
                <w:szCs w:val="20"/>
              </w:rPr>
              <w:t xml:space="preserve">35 310,24 </w:t>
            </w:r>
          </w:p>
        </w:tc>
        <w:tc>
          <w:tcPr>
            <w:tcW w:w="2439" w:type="dxa"/>
            <w:tcBorders>
              <w:top w:val="nil"/>
              <w:left w:val="nil"/>
              <w:bottom w:val="single" w:sz="4" w:space="0" w:color="auto"/>
              <w:right w:val="single" w:sz="4" w:space="0" w:color="auto"/>
            </w:tcBorders>
            <w:shd w:val="clear" w:color="000000" w:fill="FFFFFF"/>
            <w:noWrap/>
            <w:hideMark/>
          </w:tcPr>
          <w:p w14:paraId="2AF9F911" w14:textId="77777777" w:rsidR="007E29D3" w:rsidRPr="007E29D3" w:rsidRDefault="007E29D3" w:rsidP="007E29D3">
            <w:pPr>
              <w:jc w:val="right"/>
              <w:rPr>
                <w:color w:val="000000"/>
                <w:sz w:val="20"/>
                <w:szCs w:val="20"/>
              </w:rPr>
            </w:pPr>
            <w:r w:rsidRPr="007E29D3">
              <w:rPr>
                <w:color w:val="000000"/>
                <w:sz w:val="20"/>
                <w:szCs w:val="20"/>
              </w:rPr>
              <w:t xml:space="preserve">388 412,64 </w:t>
            </w:r>
          </w:p>
        </w:tc>
      </w:tr>
      <w:tr w:rsidR="007E29D3" w:rsidRPr="007E29D3" w14:paraId="26ED7D25"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4A647FD1" w14:textId="77777777" w:rsidR="007E29D3" w:rsidRPr="007E29D3" w:rsidRDefault="007E29D3" w:rsidP="007E29D3">
            <w:pPr>
              <w:jc w:val="right"/>
              <w:rPr>
                <w:color w:val="000000"/>
                <w:sz w:val="20"/>
                <w:szCs w:val="20"/>
              </w:rPr>
            </w:pPr>
            <w:r w:rsidRPr="007E29D3">
              <w:rPr>
                <w:color w:val="000000"/>
                <w:sz w:val="20"/>
                <w:szCs w:val="20"/>
              </w:rPr>
              <w:t>58.49</w:t>
            </w:r>
          </w:p>
        </w:tc>
        <w:tc>
          <w:tcPr>
            <w:tcW w:w="1040" w:type="dxa"/>
            <w:tcBorders>
              <w:top w:val="nil"/>
              <w:left w:val="nil"/>
              <w:bottom w:val="single" w:sz="4" w:space="0" w:color="auto"/>
              <w:right w:val="single" w:sz="4" w:space="0" w:color="auto"/>
            </w:tcBorders>
            <w:shd w:val="clear" w:color="000000" w:fill="FFFFFF"/>
            <w:noWrap/>
            <w:hideMark/>
          </w:tcPr>
          <w:p w14:paraId="0C8843D4"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629ED9C1" w14:textId="77777777" w:rsidR="007E29D3" w:rsidRPr="007E29D3" w:rsidRDefault="007E29D3" w:rsidP="007E29D3">
            <w:pPr>
              <w:jc w:val="right"/>
              <w:rPr>
                <w:color w:val="000000"/>
                <w:sz w:val="20"/>
                <w:szCs w:val="20"/>
              </w:rPr>
            </w:pPr>
            <w:r w:rsidRPr="007E29D3">
              <w:rPr>
                <w:color w:val="000000"/>
                <w:sz w:val="20"/>
                <w:szCs w:val="20"/>
              </w:rPr>
              <w:t>71</w:t>
            </w:r>
          </w:p>
        </w:tc>
        <w:tc>
          <w:tcPr>
            <w:tcW w:w="6511" w:type="dxa"/>
            <w:tcBorders>
              <w:top w:val="nil"/>
              <w:left w:val="nil"/>
              <w:bottom w:val="single" w:sz="4" w:space="0" w:color="auto"/>
              <w:right w:val="single" w:sz="4" w:space="0" w:color="auto"/>
            </w:tcBorders>
            <w:shd w:val="clear" w:color="000000" w:fill="FFFFFF"/>
            <w:hideMark/>
          </w:tcPr>
          <w:p w14:paraId="0314B4BB" w14:textId="77777777" w:rsidR="007E29D3" w:rsidRPr="007E29D3" w:rsidRDefault="007E29D3" w:rsidP="007E29D3">
            <w:pPr>
              <w:rPr>
                <w:color w:val="000000"/>
                <w:sz w:val="20"/>
                <w:szCs w:val="20"/>
              </w:rPr>
            </w:pPr>
            <w:r w:rsidRPr="007E29D3">
              <w:rPr>
                <w:color w:val="000000"/>
                <w:sz w:val="20"/>
                <w:szCs w:val="20"/>
              </w:rPr>
              <w:t>Скамейка</w:t>
            </w:r>
          </w:p>
        </w:tc>
        <w:tc>
          <w:tcPr>
            <w:tcW w:w="1276" w:type="dxa"/>
            <w:tcBorders>
              <w:top w:val="nil"/>
              <w:left w:val="nil"/>
              <w:bottom w:val="single" w:sz="4" w:space="0" w:color="auto"/>
              <w:right w:val="single" w:sz="4" w:space="0" w:color="auto"/>
            </w:tcBorders>
            <w:shd w:val="clear" w:color="000000" w:fill="FFFFFF"/>
            <w:noWrap/>
            <w:hideMark/>
          </w:tcPr>
          <w:p w14:paraId="4C6627D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612A4D9" w14:textId="77777777" w:rsidR="007E29D3" w:rsidRPr="007E29D3" w:rsidRDefault="007E29D3" w:rsidP="007E29D3">
            <w:pPr>
              <w:jc w:val="right"/>
              <w:rPr>
                <w:color w:val="000000"/>
                <w:sz w:val="20"/>
                <w:szCs w:val="20"/>
              </w:rPr>
            </w:pPr>
            <w:r w:rsidRPr="007E29D3">
              <w:rPr>
                <w:color w:val="000000"/>
                <w:sz w:val="20"/>
                <w:szCs w:val="20"/>
              </w:rPr>
              <w:t>22</w:t>
            </w:r>
          </w:p>
        </w:tc>
        <w:tc>
          <w:tcPr>
            <w:tcW w:w="1275" w:type="dxa"/>
            <w:tcBorders>
              <w:top w:val="nil"/>
              <w:left w:val="nil"/>
              <w:bottom w:val="single" w:sz="4" w:space="0" w:color="auto"/>
              <w:right w:val="single" w:sz="4" w:space="0" w:color="auto"/>
            </w:tcBorders>
            <w:shd w:val="clear" w:color="000000" w:fill="FFFFFF"/>
            <w:noWrap/>
            <w:hideMark/>
          </w:tcPr>
          <w:p w14:paraId="144ABF20" w14:textId="77777777" w:rsidR="007E29D3" w:rsidRPr="007E29D3" w:rsidRDefault="007E29D3" w:rsidP="007E29D3">
            <w:pPr>
              <w:jc w:val="right"/>
              <w:rPr>
                <w:color w:val="000000"/>
                <w:sz w:val="20"/>
                <w:szCs w:val="20"/>
              </w:rPr>
            </w:pPr>
            <w:r w:rsidRPr="007E29D3">
              <w:rPr>
                <w:color w:val="000000"/>
                <w:sz w:val="20"/>
                <w:szCs w:val="20"/>
              </w:rPr>
              <w:t xml:space="preserve">15 469,20 </w:t>
            </w:r>
          </w:p>
        </w:tc>
        <w:tc>
          <w:tcPr>
            <w:tcW w:w="2439" w:type="dxa"/>
            <w:tcBorders>
              <w:top w:val="nil"/>
              <w:left w:val="nil"/>
              <w:bottom w:val="single" w:sz="4" w:space="0" w:color="auto"/>
              <w:right w:val="single" w:sz="4" w:space="0" w:color="auto"/>
            </w:tcBorders>
            <w:shd w:val="clear" w:color="000000" w:fill="FFFFFF"/>
            <w:noWrap/>
            <w:hideMark/>
          </w:tcPr>
          <w:p w14:paraId="1292DB23" w14:textId="77777777" w:rsidR="007E29D3" w:rsidRPr="007E29D3" w:rsidRDefault="007E29D3" w:rsidP="007E29D3">
            <w:pPr>
              <w:jc w:val="right"/>
              <w:rPr>
                <w:color w:val="000000"/>
                <w:sz w:val="20"/>
                <w:szCs w:val="20"/>
              </w:rPr>
            </w:pPr>
            <w:r w:rsidRPr="007E29D3">
              <w:rPr>
                <w:color w:val="000000"/>
                <w:sz w:val="20"/>
                <w:szCs w:val="20"/>
              </w:rPr>
              <w:t xml:space="preserve">340 322,40 </w:t>
            </w:r>
          </w:p>
        </w:tc>
      </w:tr>
      <w:tr w:rsidR="007E29D3" w:rsidRPr="007E29D3" w14:paraId="7A5E203B"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7FE6CD74" w14:textId="77777777" w:rsidR="007E29D3" w:rsidRPr="007E29D3" w:rsidRDefault="007E29D3" w:rsidP="007E29D3">
            <w:pPr>
              <w:jc w:val="right"/>
              <w:rPr>
                <w:color w:val="000000"/>
                <w:sz w:val="20"/>
                <w:szCs w:val="20"/>
              </w:rPr>
            </w:pPr>
            <w:r w:rsidRPr="007E29D3">
              <w:rPr>
                <w:color w:val="000000"/>
                <w:sz w:val="20"/>
                <w:szCs w:val="20"/>
              </w:rPr>
              <w:t>58.50</w:t>
            </w:r>
          </w:p>
        </w:tc>
        <w:tc>
          <w:tcPr>
            <w:tcW w:w="1040" w:type="dxa"/>
            <w:tcBorders>
              <w:top w:val="nil"/>
              <w:left w:val="nil"/>
              <w:bottom w:val="single" w:sz="4" w:space="0" w:color="auto"/>
              <w:right w:val="single" w:sz="4" w:space="0" w:color="auto"/>
            </w:tcBorders>
            <w:shd w:val="clear" w:color="000000" w:fill="FFFFFF"/>
            <w:noWrap/>
            <w:hideMark/>
          </w:tcPr>
          <w:p w14:paraId="5464D340"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3B091EAF" w14:textId="77777777" w:rsidR="007E29D3" w:rsidRPr="007E29D3" w:rsidRDefault="007E29D3" w:rsidP="007E29D3">
            <w:pPr>
              <w:jc w:val="right"/>
              <w:rPr>
                <w:color w:val="000000"/>
                <w:sz w:val="20"/>
                <w:szCs w:val="20"/>
              </w:rPr>
            </w:pPr>
            <w:r w:rsidRPr="007E29D3">
              <w:rPr>
                <w:color w:val="000000"/>
                <w:sz w:val="20"/>
                <w:szCs w:val="20"/>
              </w:rPr>
              <w:t>72</w:t>
            </w:r>
          </w:p>
        </w:tc>
        <w:tc>
          <w:tcPr>
            <w:tcW w:w="6511" w:type="dxa"/>
            <w:tcBorders>
              <w:top w:val="nil"/>
              <w:left w:val="nil"/>
              <w:bottom w:val="single" w:sz="4" w:space="0" w:color="auto"/>
              <w:right w:val="single" w:sz="4" w:space="0" w:color="auto"/>
            </w:tcBorders>
            <w:shd w:val="clear" w:color="000000" w:fill="FFFFFF"/>
            <w:hideMark/>
          </w:tcPr>
          <w:p w14:paraId="67EAF0A5" w14:textId="77777777" w:rsidR="007E29D3" w:rsidRPr="007E29D3" w:rsidRDefault="007E29D3" w:rsidP="007E29D3">
            <w:pPr>
              <w:rPr>
                <w:color w:val="000000"/>
                <w:sz w:val="20"/>
                <w:szCs w:val="20"/>
              </w:rPr>
            </w:pPr>
            <w:r w:rsidRPr="007E29D3">
              <w:rPr>
                <w:color w:val="000000"/>
                <w:sz w:val="20"/>
                <w:szCs w:val="20"/>
              </w:rPr>
              <w:t>Турник</w:t>
            </w:r>
          </w:p>
        </w:tc>
        <w:tc>
          <w:tcPr>
            <w:tcW w:w="1276" w:type="dxa"/>
            <w:tcBorders>
              <w:top w:val="nil"/>
              <w:left w:val="nil"/>
              <w:bottom w:val="single" w:sz="4" w:space="0" w:color="auto"/>
              <w:right w:val="single" w:sz="4" w:space="0" w:color="auto"/>
            </w:tcBorders>
            <w:shd w:val="clear" w:color="000000" w:fill="FFFFFF"/>
            <w:noWrap/>
            <w:hideMark/>
          </w:tcPr>
          <w:p w14:paraId="3B1ED85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95D3DE5"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791C42F2" w14:textId="77777777" w:rsidR="007E29D3" w:rsidRPr="007E29D3" w:rsidRDefault="007E29D3" w:rsidP="007E29D3">
            <w:pPr>
              <w:jc w:val="right"/>
              <w:rPr>
                <w:color w:val="000000"/>
                <w:sz w:val="20"/>
                <w:szCs w:val="20"/>
              </w:rPr>
            </w:pPr>
            <w:r w:rsidRPr="007E29D3">
              <w:rPr>
                <w:color w:val="000000"/>
                <w:sz w:val="20"/>
                <w:szCs w:val="20"/>
              </w:rPr>
              <w:t xml:space="preserve">20 513,30 </w:t>
            </w:r>
          </w:p>
        </w:tc>
        <w:tc>
          <w:tcPr>
            <w:tcW w:w="2439" w:type="dxa"/>
            <w:tcBorders>
              <w:top w:val="nil"/>
              <w:left w:val="nil"/>
              <w:bottom w:val="single" w:sz="4" w:space="0" w:color="auto"/>
              <w:right w:val="single" w:sz="4" w:space="0" w:color="auto"/>
            </w:tcBorders>
            <w:shd w:val="clear" w:color="000000" w:fill="FFFFFF"/>
            <w:noWrap/>
            <w:hideMark/>
          </w:tcPr>
          <w:p w14:paraId="4C412610" w14:textId="77777777" w:rsidR="007E29D3" w:rsidRPr="007E29D3" w:rsidRDefault="007E29D3" w:rsidP="007E29D3">
            <w:pPr>
              <w:jc w:val="right"/>
              <w:rPr>
                <w:color w:val="000000"/>
                <w:sz w:val="20"/>
                <w:szCs w:val="20"/>
              </w:rPr>
            </w:pPr>
            <w:r w:rsidRPr="007E29D3">
              <w:rPr>
                <w:color w:val="000000"/>
                <w:sz w:val="20"/>
                <w:szCs w:val="20"/>
              </w:rPr>
              <w:t xml:space="preserve">225 646,30 </w:t>
            </w:r>
          </w:p>
        </w:tc>
      </w:tr>
      <w:tr w:rsidR="007E29D3" w:rsidRPr="007E29D3" w14:paraId="22444E35"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08077145" w14:textId="77777777" w:rsidR="007E29D3" w:rsidRPr="007E29D3" w:rsidRDefault="007E29D3" w:rsidP="007E29D3">
            <w:pPr>
              <w:jc w:val="right"/>
              <w:rPr>
                <w:color w:val="000000"/>
                <w:sz w:val="20"/>
                <w:szCs w:val="20"/>
              </w:rPr>
            </w:pPr>
            <w:r w:rsidRPr="007E29D3">
              <w:rPr>
                <w:color w:val="000000"/>
                <w:sz w:val="20"/>
                <w:szCs w:val="20"/>
              </w:rPr>
              <w:t>58.51</w:t>
            </w:r>
          </w:p>
        </w:tc>
        <w:tc>
          <w:tcPr>
            <w:tcW w:w="1040" w:type="dxa"/>
            <w:tcBorders>
              <w:top w:val="nil"/>
              <w:left w:val="nil"/>
              <w:bottom w:val="single" w:sz="4" w:space="0" w:color="auto"/>
              <w:right w:val="single" w:sz="4" w:space="0" w:color="auto"/>
            </w:tcBorders>
            <w:shd w:val="clear" w:color="000000" w:fill="FFFFFF"/>
            <w:noWrap/>
            <w:hideMark/>
          </w:tcPr>
          <w:p w14:paraId="20912508"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7B4669E3" w14:textId="77777777" w:rsidR="007E29D3" w:rsidRPr="007E29D3" w:rsidRDefault="007E29D3" w:rsidP="007E29D3">
            <w:pPr>
              <w:jc w:val="right"/>
              <w:rPr>
                <w:color w:val="000000"/>
                <w:sz w:val="20"/>
                <w:szCs w:val="20"/>
              </w:rPr>
            </w:pPr>
            <w:r w:rsidRPr="007E29D3">
              <w:rPr>
                <w:color w:val="000000"/>
                <w:sz w:val="20"/>
                <w:szCs w:val="20"/>
              </w:rPr>
              <w:t>73</w:t>
            </w:r>
          </w:p>
        </w:tc>
        <w:tc>
          <w:tcPr>
            <w:tcW w:w="6511" w:type="dxa"/>
            <w:tcBorders>
              <w:top w:val="nil"/>
              <w:left w:val="nil"/>
              <w:bottom w:val="single" w:sz="4" w:space="0" w:color="auto"/>
              <w:right w:val="single" w:sz="4" w:space="0" w:color="auto"/>
            </w:tcBorders>
            <w:shd w:val="clear" w:color="000000" w:fill="FFFFFF"/>
            <w:hideMark/>
          </w:tcPr>
          <w:p w14:paraId="57591C54" w14:textId="77777777" w:rsidR="007E29D3" w:rsidRPr="007E29D3" w:rsidRDefault="007E29D3" w:rsidP="007E29D3">
            <w:pPr>
              <w:rPr>
                <w:color w:val="000000"/>
                <w:sz w:val="20"/>
                <w:szCs w:val="20"/>
              </w:rPr>
            </w:pPr>
            <w:r w:rsidRPr="007E29D3">
              <w:rPr>
                <w:color w:val="000000"/>
                <w:sz w:val="20"/>
                <w:szCs w:val="20"/>
              </w:rPr>
              <w:t>Домик</w:t>
            </w:r>
          </w:p>
        </w:tc>
        <w:tc>
          <w:tcPr>
            <w:tcW w:w="1276" w:type="dxa"/>
            <w:tcBorders>
              <w:top w:val="nil"/>
              <w:left w:val="nil"/>
              <w:bottom w:val="single" w:sz="4" w:space="0" w:color="auto"/>
              <w:right w:val="single" w:sz="4" w:space="0" w:color="auto"/>
            </w:tcBorders>
            <w:shd w:val="clear" w:color="000000" w:fill="FFFFFF"/>
            <w:noWrap/>
            <w:hideMark/>
          </w:tcPr>
          <w:p w14:paraId="10A0ADE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7F3BC277"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32A049BD" w14:textId="77777777" w:rsidR="007E29D3" w:rsidRPr="007E29D3" w:rsidRDefault="007E29D3" w:rsidP="007E29D3">
            <w:pPr>
              <w:jc w:val="right"/>
              <w:rPr>
                <w:color w:val="000000"/>
                <w:sz w:val="20"/>
                <w:szCs w:val="20"/>
              </w:rPr>
            </w:pPr>
            <w:r w:rsidRPr="007E29D3">
              <w:rPr>
                <w:color w:val="000000"/>
                <w:sz w:val="20"/>
                <w:szCs w:val="20"/>
              </w:rPr>
              <w:t xml:space="preserve">87 434,62 </w:t>
            </w:r>
          </w:p>
        </w:tc>
        <w:tc>
          <w:tcPr>
            <w:tcW w:w="2439" w:type="dxa"/>
            <w:tcBorders>
              <w:top w:val="nil"/>
              <w:left w:val="nil"/>
              <w:bottom w:val="single" w:sz="4" w:space="0" w:color="auto"/>
              <w:right w:val="single" w:sz="4" w:space="0" w:color="auto"/>
            </w:tcBorders>
            <w:shd w:val="clear" w:color="000000" w:fill="FFFFFF"/>
            <w:noWrap/>
            <w:hideMark/>
          </w:tcPr>
          <w:p w14:paraId="4A39B0E6" w14:textId="77777777" w:rsidR="007E29D3" w:rsidRPr="007E29D3" w:rsidRDefault="007E29D3" w:rsidP="007E29D3">
            <w:pPr>
              <w:jc w:val="right"/>
              <w:rPr>
                <w:color w:val="000000"/>
                <w:sz w:val="20"/>
                <w:szCs w:val="20"/>
              </w:rPr>
            </w:pPr>
            <w:r w:rsidRPr="007E29D3">
              <w:rPr>
                <w:color w:val="000000"/>
                <w:sz w:val="20"/>
                <w:szCs w:val="20"/>
              </w:rPr>
              <w:t xml:space="preserve">961 780,82 </w:t>
            </w:r>
          </w:p>
        </w:tc>
      </w:tr>
      <w:tr w:rsidR="007E29D3" w:rsidRPr="007E29D3" w14:paraId="3C2ED04A" w14:textId="77777777" w:rsidTr="007E29D3">
        <w:trPr>
          <w:trHeight w:val="345"/>
        </w:trPr>
        <w:tc>
          <w:tcPr>
            <w:tcW w:w="656" w:type="dxa"/>
            <w:tcBorders>
              <w:top w:val="nil"/>
              <w:left w:val="single" w:sz="4" w:space="0" w:color="auto"/>
              <w:bottom w:val="single" w:sz="4" w:space="0" w:color="auto"/>
              <w:right w:val="single" w:sz="4" w:space="0" w:color="auto"/>
            </w:tcBorders>
            <w:shd w:val="clear" w:color="000000" w:fill="FFFFFF"/>
            <w:noWrap/>
            <w:hideMark/>
          </w:tcPr>
          <w:p w14:paraId="31791B40" w14:textId="77777777" w:rsidR="007E29D3" w:rsidRPr="007E29D3" w:rsidRDefault="007E29D3" w:rsidP="007E29D3">
            <w:pPr>
              <w:jc w:val="right"/>
              <w:rPr>
                <w:color w:val="000000"/>
                <w:sz w:val="20"/>
                <w:szCs w:val="20"/>
              </w:rPr>
            </w:pPr>
            <w:r w:rsidRPr="007E29D3">
              <w:rPr>
                <w:color w:val="000000"/>
                <w:sz w:val="20"/>
                <w:szCs w:val="20"/>
              </w:rPr>
              <w:t>58.52</w:t>
            </w:r>
          </w:p>
        </w:tc>
        <w:tc>
          <w:tcPr>
            <w:tcW w:w="1040" w:type="dxa"/>
            <w:tcBorders>
              <w:top w:val="nil"/>
              <w:left w:val="nil"/>
              <w:bottom w:val="single" w:sz="4" w:space="0" w:color="auto"/>
              <w:right w:val="single" w:sz="4" w:space="0" w:color="auto"/>
            </w:tcBorders>
            <w:shd w:val="clear" w:color="000000" w:fill="FFFFFF"/>
            <w:noWrap/>
            <w:hideMark/>
          </w:tcPr>
          <w:p w14:paraId="0E17317B" w14:textId="77777777" w:rsidR="007E29D3" w:rsidRPr="007E29D3" w:rsidRDefault="007E29D3" w:rsidP="007E29D3">
            <w:pPr>
              <w:jc w:val="right"/>
              <w:rPr>
                <w:color w:val="000000"/>
                <w:sz w:val="20"/>
                <w:szCs w:val="20"/>
              </w:rPr>
            </w:pPr>
            <w:r w:rsidRPr="007E29D3">
              <w:rPr>
                <w:color w:val="000000"/>
                <w:sz w:val="20"/>
                <w:szCs w:val="20"/>
              </w:rPr>
              <w:t>07-01-01</w:t>
            </w:r>
          </w:p>
        </w:tc>
        <w:tc>
          <w:tcPr>
            <w:tcW w:w="577" w:type="dxa"/>
            <w:tcBorders>
              <w:top w:val="nil"/>
              <w:left w:val="nil"/>
              <w:bottom w:val="single" w:sz="4" w:space="0" w:color="auto"/>
              <w:right w:val="single" w:sz="4" w:space="0" w:color="auto"/>
            </w:tcBorders>
            <w:shd w:val="clear" w:color="000000" w:fill="FFFFFF"/>
            <w:noWrap/>
            <w:hideMark/>
          </w:tcPr>
          <w:p w14:paraId="2AD1FD3F" w14:textId="77777777" w:rsidR="007E29D3" w:rsidRPr="007E29D3" w:rsidRDefault="007E29D3" w:rsidP="007E29D3">
            <w:pPr>
              <w:jc w:val="right"/>
              <w:rPr>
                <w:color w:val="000000"/>
                <w:sz w:val="20"/>
                <w:szCs w:val="20"/>
              </w:rPr>
            </w:pPr>
            <w:r w:rsidRPr="007E29D3">
              <w:rPr>
                <w:color w:val="000000"/>
                <w:sz w:val="20"/>
                <w:szCs w:val="20"/>
              </w:rPr>
              <w:t>74</w:t>
            </w:r>
          </w:p>
        </w:tc>
        <w:tc>
          <w:tcPr>
            <w:tcW w:w="6511" w:type="dxa"/>
            <w:tcBorders>
              <w:top w:val="nil"/>
              <w:left w:val="nil"/>
              <w:bottom w:val="single" w:sz="4" w:space="0" w:color="auto"/>
              <w:right w:val="single" w:sz="4" w:space="0" w:color="auto"/>
            </w:tcBorders>
            <w:shd w:val="clear" w:color="000000" w:fill="FFFFFF"/>
            <w:hideMark/>
          </w:tcPr>
          <w:p w14:paraId="54ED3141" w14:textId="77777777" w:rsidR="007E29D3" w:rsidRPr="007E29D3" w:rsidRDefault="007E29D3" w:rsidP="007E29D3">
            <w:pPr>
              <w:rPr>
                <w:color w:val="000000"/>
                <w:sz w:val="20"/>
                <w:szCs w:val="20"/>
              </w:rPr>
            </w:pPr>
            <w:r w:rsidRPr="007E29D3">
              <w:rPr>
                <w:color w:val="000000"/>
                <w:sz w:val="20"/>
                <w:szCs w:val="20"/>
              </w:rPr>
              <w:t>Урна</w:t>
            </w:r>
          </w:p>
        </w:tc>
        <w:tc>
          <w:tcPr>
            <w:tcW w:w="1276" w:type="dxa"/>
            <w:tcBorders>
              <w:top w:val="nil"/>
              <w:left w:val="nil"/>
              <w:bottom w:val="single" w:sz="4" w:space="0" w:color="auto"/>
              <w:right w:val="single" w:sz="4" w:space="0" w:color="auto"/>
            </w:tcBorders>
            <w:shd w:val="clear" w:color="000000" w:fill="FFFFFF"/>
            <w:noWrap/>
            <w:hideMark/>
          </w:tcPr>
          <w:p w14:paraId="2A875C83"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5F4D586"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3CB0378B" w14:textId="77777777" w:rsidR="007E29D3" w:rsidRPr="007E29D3" w:rsidRDefault="007E29D3" w:rsidP="007E29D3">
            <w:pPr>
              <w:jc w:val="right"/>
              <w:rPr>
                <w:color w:val="000000"/>
                <w:sz w:val="20"/>
                <w:szCs w:val="20"/>
              </w:rPr>
            </w:pPr>
            <w:r w:rsidRPr="007E29D3">
              <w:rPr>
                <w:color w:val="000000"/>
                <w:sz w:val="20"/>
                <w:szCs w:val="20"/>
              </w:rPr>
              <w:t xml:space="preserve">6 053,27 </w:t>
            </w:r>
          </w:p>
        </w:tc>
        <w:tc>
          <w:tcPr>
            <w:tcW w:w="2439" w:type="dxa"/>
            <w:tcBorders>
              <w:top w:val="nil"/>
              <w:left w:val="nil"/>
              <w:bottom w:val="single" w:sz="4" w:space="0" w:color="auto"/>
              <w:right w:val="single" w:sz="4" w:space="0" w:color="auto"/>
            </w:tcBorders>
            <w:shd w:val="clear" w:color="000000" w:fill="FFFFFF"/>
            <w:noWrap/>
            <w:hideMark/>
          </w:tcPr>
          <w:p w14:paraId="4F4F9C5F" w14:textId="77777777" w:rsidR="007E29D3" w:rsidRPr="007E29D3" w:rsidRDefault="007E29D3" w:rsidP="007E29D3">
            <w:pPr>
              <w:jc w:val="right"/>
              <w:rPr>
                <w:color w:val="000000"/>
                <w:sz w:val="20"/>
                <w:szCs w:val="20"/>
              </w:rPr>
            </w:pPr>
            <w:r w:rsidRPr="007E29D3">
              <w:rPr>
                <w:color w:val="000000"/>
                <w:sz w:val="20"/>
                <w:szCs w:val="20"/>
              </w:rPr>
              <w:t xml:space="preserve">66 585,97 </w:t>
            </w:r>
          </w:p>
        </w:tc>
      </w:tr>
      <w:tr w:rsidR="007E29D3" w:rsidRPr="007E29D3" w14:paraId="4BD28AC1"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6AF9704F" w14:textId="77777777" w:rsidR="007E29D3" w:rsidRPr="007E29D3" w:rsidRDefault="007E29D3" w:rsidP="007E29D3">
            <w:pPr>
              <w:rPr>
                <w:b/>
                <w:bCs/>
                <w:color w:val="000000"/>
                <w:sz w:val="20"/>
                <w:szCs w:val="20"/>
              </w:rPr>
            </w:pPr>
            <w:r w:rsidRPr="007E29D3">
              <w:rPr>
                <w:b/>
                <w:bCs/>
                <w:color w:val="000000"/>
                <w:sz w:val="20"/>
                <w:szCs w:val="20"/>
              </w:rPr>
              <w:t>07-01-02 Устройство проездов, тротуаров и площадок</w:t>
            </w:r>
          </w:p>
        </w:tc>
        <w:tc>
          <w:tcPr>
            <w:tcW w:w="1275" w:type="dxa"/>
            <w:tcBorders>
              <w:top w:val="nil"/>
              <w:left w:val="nil"/>
              <w:bottom w:val="single" w:sz="4" w:space="0" w:color="auto"/>
              <w:right w:val="single" w:sz="4" w:space="0" w:color="auto"/>
            </w:tcBorders>
            <w:shd w:val="clear" w:color="000000" w:fill="9BC2E6"/>
            <w:noWrap/>
            <w:hideMark/>
          </w:tcPr>
          <w:p w14:paraId="7E568733"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588D9D25" w14:textId="77777777" w:rsidR="007E29D3" w:rsidRPr="007E29D3" w:rsidRDefault="007E29D3" w:rsidP="007E29D3">
            <w:pPr>
              <w:jc w:val="right"/>
              <w:rPr>
                <w:b/>
                <w:bCs/>
                <w:color w:val="000000"/>
                <w:sz w:val="20"/>
                <w:szCs w:val="20"/>
              </w:rPr>
            </w:pPr>
            <w:r w:rsidRPr="007E29D3">
              <w:rPr>
                <w:b/>
                <w:bCs/>
                <w:color w:val="000000"/>
                <w:sz w:val="20"/>
                <w:szCs w:val="20"/>
              </w:rPr>
              <w:t xml:space="preserve">3 789 655,90 </w:t>
            </w:r>
          </w:p>
        </w:tc>
      </w:tr>
      <w:tr w:rsidR="007E29D3" w:rsidRPr="007E29D3" w14:paraId="6B2F87F8"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6721E0AF"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19B579DC"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6210B00E"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353EFFB3"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4CE43E1C"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715E606F"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19802018" w14:textId="77777777" w:rsidR="007E29D3" w:rsidRPr="007E29D3" w:rsidRDefault="007E29D3" w:rsidP="007E29D3">
            <w:pPr>
              <w:jc w:val="right"/>
              <w:rPr>
                <w:color w:val="000000"/>
                <w:sz w:val="20"/>
                <w:szCs w:val="20"/>
              </w:rPr>
            </w:pPr>
            <w:r w:rsidRPr="007E29D3">
              <w:rPr>
                <w:color w:val="000000"/>
                <w:sz w:val="20"/>
                <w:szCs w:val="20"/>
              </w:rPr>
              <w:t>59</w:t>
            </w:r>
          </w:p>
        </w:tc>
        <w:tc>
          <w:tcPr>
            <w:tcW w:w="1040" w:type="dxa"/>
            <w:tcBorders>
              <w:top w:val="nil"/>
              <w:left w:val="nil"/>
              <w:bottom w:val="single" w:sz="4" w:space="0" w:color="auto"/>
              <w:right w:val="single" w:sz="4" w:space="0" w:color="auto"/>
            </w:tcBorders>
            <w:shd w:val="clear" w:color="000000" w:fill="FFFFFF"/>
            <w:noWrap/>
            <w:hideMark/>
          </w:tcPr>
          <w:p w14:paraId="635BFAE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AB4727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798FCB3" w14:textId="77777777" w:rsidR="007E29D3" w:rsidRPr="007E29D3" w:rsidRDefault="007E29D3" w:rsidP="007E29D3">
            <w:pPr>
              <w:rPr>
                <w:b/>
                <w:bCs/>
                <w:color w:val="000000"/>
                <w:sz w:val="20"/>
                <w:szCs w:val="20"/>
              </w:rPr>
            </w:pPr>
            <w:r w:rsidRPr="007E29D3">
              <w:rPr>
                <w:b/>
                <w:bCs/>
                <w:color w:val="000000"/>
                <w:sz w:val="20"/>
                <w:szCs w:val="20"/>
              </w:rPr>
              <w:t>Тип покрытия 1 (Лист 7 ПЗУ)</w:t>
            </w:r>
          </w:p>
        </w:tc>
        <w:tc>
          <w:tcPr>
            <w:tcW w:w="1276" w:type="dxa"/>
            <w:tcBorders>
              <w:top w:val="nil"/>
              <w:left w:val="nil"/>
              <w:bottom w:val="single" w:sz="4" w:space="0" w:color="auto"/>
              <w:right w:val="single" w:sz="4" w:space="0" w:color="auto"/>
            </w:tcBorders>
            <w:shd w:val="clear" w:color="000000" w:fill="FFFFFF"/>
            <w:noWrap/>
            <w:hideMark/>
          </w:tcPr>
          <w:p w14:paraId="2323505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CCD25D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53190F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992D76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D58699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CA6703E" w14:textId="77777777" w:rsidR="007E29D3" w:rsidRPr="007E29D3" w:rsidRDefault="007E29D3" w:rsidP="007E29D3">
            <w:pPr>
              <w:jc w:val="right"/>
              <w:rPr>
                <w:color w:val="000000"/>
                <w:sz w:val="20"/>
                <w:szCs w:val="20"/>
              </w:rPr>
            </w:pPr>
            <w:r w:rsidRPr="007E29D3">
              <w:rPr>
                <w:color w:val="000000"/>
                <w:sz w:val="20"/>
                <w:szCs w:val="20"/>
              </w:rPr>
              <w:t>59.1</w:t>
            </w:r>
          </w:p>
        </w:tc>
        <w:tc>
          <w:tcPr>
            <w:tcW w:w="1040" w:type="dxa"/>
            <w:tcBorders>
              <w:top w:val="nil"/>
              <w:left w:val="nil"/>
              <w:bottom w:val="single" w:sz="4" w:space="0" w:color="auto"/>
              <w:right w:val="single" w:sz="4" w:space="0" w:color="auto"/>
            </w:tcBorders>
            <w:shd w:val="clear" w:color="000000" w:fill="FFFFFF"/>
            <w:noWrap/>
            <w:hideMark/>
          </w:tcPr>
          <w:p w14:paraId="282CE659"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5D8DA66B"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1E3638A8" w14:textId="77777777" w:rsidR="007E29D3" w:rsidRPr="007E29D3" w:rsidRDefault="007E29D3" w:rsidP="007E29D3">
            <w:pPr>
              <w:rPr>
                <w:color w:val="000000"/>
                <w:sz w:val="20"/>
                <w:szCs w:val="20"/>
              </w:rPr>
            </w:pPr>
            <w:r w:rsidRPr="007E29D3">
              <w:rPr>
                <w:color w:val="000000"/>
                <w:sz w:val="20"/>
                <w:szCs w:val="20"/>
              </w:rPr>
              <w:t>Устройство подстилающих и выравнивающих слоев оснований: из песчано-гравийной смеси, дресвы</w:t>
            </w:r>
          </w:p>
        </w:tc>
        <w:tc>
          <w:tcPr>
            <w:tcW w:w="1276" w:type="dxa"/>
            <w:tcBorders>
              <w:top w:val="nil"/>
              <w:left w:val="nil"/>
              <w:bottom w:val="single" w:sz="4" w:space="0" w:color="auto"/>
              <w:right w:val="single" w:sz="4" w:space="0" w:color="auto"/>
            </w:tcBorders>
            <w:shd w:val="clear" w:color="000000" w:fill="FFFFFF"/>
            <w:noWrap/>
            <w:hideMark/>
          </w:tcPr>
          <w:p w14:paraId="21283A15"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1F49022F" w14:textId="77777777" w:rsidR="007E29D3" w:rsidRPr="007E29D3" w:rsidRDefault="007E29D3" w:rsidP="007E29D3">
            <w:pPr>
              <w:jc w:val="right"/>
              <w:rPr>
                <w:color w:val="000000"/>
                <w:sz w:val="20"/>
                <w:szCs w:val="20"/>
              </w:rPr>
            </w:pPr>
            <w:r w:rsidRPr="007E29D3">
              <w:rPr>
                <w:color w:val="000000"/>
                <w:sz w:val="20"/>
                <w:szCs w:val="20"/>
              </w:rPr>
              <w:t>0,9047</w:t>
            </w:r>
          </w:p>
        </w:tc>
        <w:tc>
          <w:tcPr>
            <w:tcW w:w="1275" w:type="dxa"/>
            <w:tcBorders>
              <w:top w:val="nil"/>
              <w:left w:val="nil"/>
              <w:bottom w:val="single" w:sz="4" w:space="0" w:color="auto"/>
              <w:right w:val="single" w:sz="4" w:space="0" w:color="auto"/>
            </w:tcBorders>
            <w:shd w:val="clear" w:color="000000" w:fill="FFFFFF"/>
            <w:noWrap/>
            <w:hideMark/>
          </w:tcPr>
          <w:p w14:paraId="4EE594A6" w14:textId="77777777" w:rsidR="007E29D3" w:rsidRPr="007E29D3" w:rsidRDefault="007E29D3" w:rsidP="007E29D3">
            <w:pPr>
              <w:jc w:val="right"/>
              <w:rPr>
                <w:color w:val="000000"/>
                <w:sz w:val="20"/>
                <w:szCs w:val="20"/>
              </w:rPr>
            </w:pPr>
            <w:r w:rsidRPr="007E29D3">
              <w:rPr>
                <w:color w:val="000000"/>
                <w:sz w:val="20"/>
                <w:szCs w:val="20"/>
              </w:rPr>
              <w:t xml:space="preserve">48 856,21 </w:t>
            </w:r>
          </w:p>
        </w:tc>
        <w:tc>
          <w:tcPr>
            <w:tcW w:w="2439" w:type="dxa"/>
            <w:tcBorders>
              <w:top w:val="nil"/>
              <w:left w:val="nil"/>
              <w:bottom w:val="single" w:sz="4" w:space="0" w:color="auto"/>
              <w:right w:val="single" w:sz="4" w:space="0" w:color="auto"/>
            </w:tcBorders>
            <w:shd w:val="clear" w:color="000000" w:fill="FFFFFF"/>
            <w:noWrap/>
            <w:hideMark/>
          </w:tcPr>
          <w:p w14:paraId="58847A65" w14:textId="77777777" w:rsidR="007E29D3" w:rsidRPr="007E29D3" w:rsidRDefault="007E29D3" w:rsidP="007E29D3">
            <w:pPr>
              <w:jc w:val="right"/>
              <w:rPr>
                <w:color w:val="000000"/>
                <w:sz w:val="20"/>
                <w:szCs w:val="20"/>
              </w:rPr>
            </w:pPr>
            <w:r w:rsidRPr="007E29D3">
              <w:rPr>
                <w:color w:val="000000"/>
                <w:sz w:val="20"/>
                <w:szCs w:val="20"/>
              </w:rPr>
              <w:t xml:space="preserve">44 200,21 </w:t>
            </w:r>
          </w:p>
        </w:tc>
      </w:tr>
      <w:tr w:rsidR="007E29D3" w:rsidRPr="007E29D3" w14:paraId="65CD31C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3D73A63" w14:textId="77777777" w:rsidR="007E29D3" w:rsidRPr="007E29D3" w:rsidRDefault="007E29D3" w:rsidP="007E29D3">
            <w:pPr>
              <w:jc w:val="right"/>
              <w:rPr>
                <w:color w:val="000000"/>
                <w:sz w:val="20"/>
                <w:szCs w:val="20"/>
              </w:rPr>
            </w:pPr>
            <w:r w:rsidRPr="007E29D3">
              <w:rPr>
                <w:color w:val="000000"/>
                <w:sz w:val="20"/>
                <w:szCs w:val="20"/>
              </w:rPr>
              <w:lastRenderedPageBreak/>
              <w:t>59.2</w:t>
            </w:r>
          </w:p>
        </w:tc>
        <w:tc>
          <w:tcPr>
            <w:tcW w:w="1040" w:type="dxa"/>
            <w:tcBorders>
              <w:top w:val="nil"/>
              <w:left w:val="nil"/>
              <w:bottom w:val="single" w:sz="4" w:space="0" w:color="auto"/>
              <w:right w:val="single" w:sz="4" w:space="0" w:color="auto"/>
            </w:tcBorders>
            <w:shd w:val="clear" w:color="000000" w:fill="FFFFFF"/>
            <w:noWrap/>
            <w:hideMark/>
          </w:tcPr>
          <w:p w14:paraId="22E7F043"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36F8FD67"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091E21B4" w14:textId="77777777" w:rsidR="007E29D3" w:rsidRPr="007E29D3" w:rsidRDefault="007E29D3" w:rsidP="007E29D3">
            <w:pPr>
              <w:rPr>
                <w:color w:val="000000"/>
                <w:sz w:val="20"/>
                <w:szCs w:val="20"/>
              </w:rPr>
            </w:pPr>
            <w:r w:rsidRPr="007E29D3">
              <w:rPr>
                <w:color w:val="000000"/>
                <w:sz w:val="20"/>
                <w:szCs w:val="20"/>
              </w:rPr>
              <w:t>Смесь песчано-гравийная природная</w:t>
            </w:r>
          </w:p>
        </w:tc>
        <w:tc>
          <w:tcPr>
            <w:tcW w:w="1276" w:type="dxa"/>
            <w:tcBorders>
              <w:top w:val="nil"/>
              <w:left w:val="nil"/>
              <w:bottom w:val="single" w:sz="4" w:space="0" w:color="auto"/>
              <w:right w:val="single" w:sz="4" w:space="0" w:color="auto"/>
            </w:tcBorders>
            <w:shd w:val="clear" w:color="000000" w:fill="FFFFFF"/>
            <w:noWrap/>
            <w:hideMark/>
          </w:tcPr>
          <w:p w14:paraId="63FF9C3A"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601952DB" w14:textId="77777777" w:rsidR="007E29D3" w:rsidRPr="007E29D3" w:rsidRDefault="007E29D3" w:rsidP="007E29D3">
            <w:pPr>
              <w:jc w:val="right"/>
              <w:rPr>
                <w:color w:val="000000"/>
                <w:sz w:val="20"/>
                <w:szCs w:val="20"/>
              </w:rPr>
            </w:pPr>
            <w:r w:rsidRPr="007E29D3">
              <w:rPr>
                <w:color w:val="000000"/>
                <w:sz w:val="20"/>
                <w:szCs w:val="20"/>
              </w:rPr>
              <w:t>110,3734</w:t>
            </w:r>
          </w:p>
        </w:tc>
        <w:tc>
          <w:tcPr>
            <w:tcW w:w="1275" w:type="dxa"/>
            <w:tcBorders>
              <w:top w:val="nil"/>
              <w:left w:val="nil"/>
              <w:bottom w:val="single" w:sz="4" w:space="0" w:color="auto"/>
              <w:right w:val="single" w:sz="4" w:space="0" w:color="auto"/>
            </w:tcBorders>
            <w:shd w:val="clear" w:color="000000" w:fill="FFFFFF"/>
            <w:noWrap/>
            <w:hideMark/>
          </w:tcPr>
          <w:p w14:paraId="468C8A14" w14:textId="77777777" w:rsidR="007E29D3" w:rsidRPr="007E29D3" w:rsidRDefault="007E29D3" w:rsidP="007E29D3">
            <w:pPr>
              <w:jc w:val="right"/>
              <w:rPr>
                <w:color w:val="000000"/>
                <w:sz w:val="20"/>
                <w:szCs w:val="20"/>
              </w:rPr>
            </w:pPr>
            <w:r w:rsidRPr="007E29D3">
              <w:rPr>
                <w:color w:val="000000"/>
                <w:sz w:val="20"/>
                <w:szCs w:val="20"/>
              </w:rPr>
              <w:t xml:space="preserve">880,06 </w:t>
            </w:r>
          </w:p>
        </w:tc>
        <w:tc>
          <w:tcPr>
            <w:tcW w:w="2439" w:type="dxa"/>
            <w:tcBorders>
              <w:top w:val="nil"/>
              <w:left w:val="nil"/>
              <w:bottom w:val="single" w:sz="4" w:space="0" w:color="auto"/>
              <w:right w:val="single" w:sz="4" w:space="0" w:color="auto"/>
            </w:tcBorders>
            <w:shd w:val="clear" w:color="000000" w:fill="FFFFFF"/>
            <w:noWrap/>
            <w:hideMark/>
          </w:tcPr>
          <w:p w14:paraId="1899F809" w14:textId="77777777" w:rsidR="007E29D3" w:rsidRPr="007E29D3" w:rsidRDefault="007E29D3" w:rsidP="007E29D3">
            <w:pPr>
              <w:jc w:val="right"/>
              <w:rPr>
                <w:color w:val="000000"/>
                <w:sz w:val="20"/>
                <w:szCs w:val="20"/>
              </w:rPr>
            </w:pPr>
            <w:r w:rsidRPr="007E29D3">
              <w:rPr>
                <w:color w:val="000000"/>
                <w:sz w:val="20"/>
                <w:szCs w:val="20"/>
              </w:rPr>
              <w:t xml:space="preserve">97 135,21 </w:t>
            </w:r>
          </w:p>
        </w:tc>
      </w:tr>
      <w:tr w:rsidR="007E29D3" w:rsidRPr="007E29D3" w14:paraId="293B12B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BFBAE8F" w14:textId="77777777" w:rsidR="007E29D3" w:rsidRPr="007E29D3" w:rsidRDefault="007E29D3" w:rsidP="007E29D3">
            <w:pPr>
              <w:jc w:val="right"/>
              <w:rPr>
                <w:color w:val="000000"/>
                <w:sz w:val="20"/>
                <w:szCs w:val="20"/>
              </w:rPr>
            </w:pPr>
            <w:r w:rsidRPr="007E29D3">
              <w:rPr>
                <w:color w:val="000000"/>
                <w:sz w:val="20"/>
                <w:szCs w:val="20"/>
              </w:rPr>
              <w:t>59.3</w:t>
            </w:r>
          </w:p>
        </w:tc>
        <w:tc>
          <w:tcPr>
            <w:tcW w:w="1040" w:type="dxa"/>
            <w:tcBorders>
              <w:top w:val="nil"/>
              <w:left w:val="nil"/>
              <w:bottom w:val="single" w:sz="4" w:space="0" w:color="auto"/>
              <w:right w:val="single" w:sz="4" w:space="0" w:color="auto"/>
            </w:tcBorders>
            <w:shd w:val="clear" w:color="000000" w:fill="FFFFFF"/>
            <w:noWrap/>
            <w:hideMark/>
          </w:tcPr>
          <w:p w14:paraId="516462D0"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132FAE9D"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274A89D7" w14:textId="77777777" w:rsidR="007E29D3" w:rsidRPr="007E29D3" w:rsidRDefault="007E29D3" w:rsidP="007E29D3">
            <w:pPr>
              <w:rPr>
                <w:color w:val="000000"/>
                <w:sz w:val="20"/>
                <w:szCs w:val="20"/>
              </w:rPr>
            </w:pPr>
            <w:r w:rsidRPr="007E29D3">
              <w:rPr>
                <w:color w:val="000000"/>
                <w:sz w:val="20"/>
                <w:szCs w:val="20"/>
              </w:rPr>
              <w:t>Устройство прослойки из нетканого синтетического материала (НСМ) в земляном полотне: сплошной/ в 2 слоя</w:t>
            </w:r>
          </w:p>
        </w:tc>
        <w:tc>
          <w:tcPr>
            <w:tcW w:w="1276" w:type="dxa"/>
            <w:tcBorders>
              <w:top w:val="nil"/>
              <w:left w:val="nil"/>
              <w:bottom w:val="single" w:sz="4" w:space="0" w:color="auto"/>
              <w:right w:val="single" w:sz="4" w:space="0" w:color="auto"/>
            </w:tcBorders>
            <w:shd w:val="clear" w:color="000000" w:fill="FFFFFF"/>
            <w:noWrap/>
            <w:hideMark/>
          </w:tcPr>
          <w:p w14:paraId="7196B78C"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3E0C69C6" w14:textId="77777777" w:rsidR="007E29D3" w:rsidRPr="007E29D3" w:rsidRDefault="007E29D3" w:rsidP="007E29D3">
            <w:pPr>
              <w:jc w:val="right"/>
              <w:rPr>
                <w:color w:val="000000"/>
                <w:sz w:val="20"/>
                <w:szCs w:val="20"/>
              </w:rPr>
            </w:pPr>
            <w:r w:rsidRPr="007E29D3">
              <w:rPr>
                <w:color w:val="000000"/>
                <w:sz w:val="20"/>
                <w:szCs w:val="20"/>
              </w:rPr>
              <w:t>0,43476</w:t>
            </w:r>
          </w:p>
        </w:tc>
        <w:tc>
          <w:tcPr>
            <w:tcW w:w="1275" w:type="dxa"/>
            <w:tcBorders>
              <w:top w:val="nil"/>
              <w:left w:val="nil"/>
              <w:bottom w:val="single" w:sz="4" w:space="0" w:color="auto"/>
              <w:right w:val="single" w:sz="4" w:space="0" w:color="auto"/>
            </w:tcBorders>
            <w:shd w:val="clear" w:color="000000" w:fill="FFFFFF"/>
            <w:noWrap/>
            <w:hideMark/>
          </w:tcPr>
          <w:p w14:paraId="7D42AAC4" w14:textId="77777777" w:rsidR="007E29D3" w:rsidRPr="007E29D3" w:rsidRDefault="007E29D3" w:rsidP="007E29D3">
            <w:pPr>
              <w:jc w:val="right"/>
              <w:rPr>
                <w:color w:val="000000"/>
                <w:sz w:val="20"/>
                <w:szCs w:val="20"/>
              </w:rPr>
            </w:pPr>
            <w:r w:rsidRPr="007E29D3">
              <w:rPr>
                <w:color w:val="000000"/>
                <w:sz w:val="20"/>
                <w:szCs w:val="20"/>
              </w:rPr>
              <w:t xml:space="preserve">64 837,53 </w:t>
            </w:r>
          </w:p>
        </w:tc>
        <w:tc>
          <w:tcPr>
            <w:tcW w:w="2439" w:type="dxa"/>
            <w:tcBorders>
              <w:top w:val="nil"/>
              <w:left w:val="nil"/>
              <w:bottom w:val="single" w:sz="4" w:space="0" w:color="auto"/>
              <w:right w:val="single" w:sz="4" w:space="0" w:color="auto"/>
            </w:tcBorders>
            <w:shd w:val="clear" w:color="000000" w:fill="FFFFFF"/>
            <w:noWrap/>
            <w:hideMark/>
          </w:tcPr>
          <w:p w14:paraId="019E193E" w14:textId="77777777" w:rsidR="007E29D3" w:rsidRPr="007E29D3" w:rsidRDefault="007E29D3" w:rsidP="007E29D3">
            <w:pPr>
              <w:jc w:val="right"/>
              <w:rPr>
                <w:color w:val="000000"/>
                <w:sz w:val="20"/>
                <w:szCs w:val="20"/>
              </w:rPr>
            </w:pPr>
            <w:r w:rsidRPr="007E29D3">
              <w:rPr>
                <w:color w:val="000000"/>
                <w:sz w:val="20"/>
                <w:szCs w:val="20"/>
              </w:rPr>
              <w:t xml:space="preserve">28 188,76 </w:t>
            </w:r>
          </w:p>
        </w:tc>
      </w:tr>
      <w:tr w:rsidR="007E29D3" w:rsidRPr="007E29D3" w14:paraId="6AD899F3"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A493930" w14:textId="77777777" w:rsidR="007E29D3" w:rsidRPr="007E29D3" w:rsidRDefault="007E29D3" w:rsidP="007E29D3">
            <w:pPr>
              <w:jc w:val="right"/>
              <w:rPr>
                <w:color w:val="000000"/>
                <w:sz w:val="20"/>
                <w:szCs w:val="20"/>
              </w:rPr>
            </w:pPr>
            <w:r w:rsidRPr="007E29D3">
              <w:rPr>
                <w:color w:val="000000"/>
                <w:sz w:val="20"/>
                <w:szCs w:val="20"/>
              </w:rPr>
              <w:t>59.4</w:t>
            </w:r>
          </w:p>
        </w:tc>
        <w:tc>
          <w:tcPr>
            <w:tcW w:w="1040" w:type="dxa"/>
            <w:tcBorders>
              <w:top w:val="nil"/>
              <w:left w:val="nil"/>
              <w:bottom w:val="single" w:sz="4" w:space="0" w:color="auto"/>
              <w:right w:val="single" w:sz="4" w:space="0" w:color="auto"/>
            </w:tcBorders>
            <w:shd w:val="clear" w:color="000000" w:fill="FFFFFF"/>
            <w:noWrap/>
            <w:hideMark/>
          </w:tcPr>
          <w:p w14:paraId="4623DBD0"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68B495F9"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72EA625F" w14:textId="77777777" w:rsidR="007E29D3" w:rsidRPr="007E29D3" w:rsidRDefault="007E29D3" w:rsidP="007E29D3">
            <w:pPr>
              <w:rPr>
                <w:color w:val="000000"/>
                <w:sz w:val="20"/>
                <w:szCs w:val="20"/>
              </w:rPr>
            </w:pPr>
            <w:r w:rsidRPr="007E29D3">
              <w:rPr>
                <w:color w:val="000000"/>
                <w:sz w:val="20"/>
                <w:szCs w:val="20"/>
              </w:rPr>
              <w:t>Нетканый геотекстиль: Дорнит 200 г/м2</w:t>
            </w:r>
          </w:p>
        </w:tc>
        <w:tc>
          <w:tcPr>
            <w:tcW w:w="1276" w:type="dxa"/>
            <w:tcBorders>
              <w:top w:val="nil"/>
              <w:left w:val="nil"/>
              <w:bottom w:val="single" w:sz="4" w:space="0" w:color="auto"/>
              <w:right w:val="single" w:sz="4" w:space="0" w:color="auto"/>
            </w:tcBorders>
            <w:shd w:val="clear" w:color="000000" w:fill="FFFFFF"/>
            <w:noWrap/>
            <w:hideMark/>
          </w:tcPr>
          <w:p w14:paraId="24CCCC73"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5FCC2E05" w14:textId="77777777" w:rsidR="007E29D3" w:rsidRPr="007E29D3" w:rsidRDefault="007E29D3" w:rsidP="007E29D3">
            <w:pPr>
              <w:jc w:val="right"/>
              <w:rPr>
                <w:color w:val="000000"/>
                <w:sz w:val="20"/>
                <w:szCs w:val="20"/>
              </w:rPr>
            </w:pPr>
            <w:r w:rsidRPr="007E29D3">
              <w:rPr>
                <w:color w:val="000000"/>
                <w:sz w:val="20"/>
                <w:szCs w:val="20"/>
              </w:rPr>
              <w:t>869,6</w:t>
            </w:r>
          </w:p>
        </w:tc>
        <w:tc>
          <w:tcPr>
            <w:tcW w:w="1275" w:type="dxa"/>
            <w:tcBorders>
              <w:top w:val="nil"/>
              <w:left w:val="nil"/>
              <w:bottom w:val="single" w:sz="4" w:space="0" w:color="auto"/>
              <w:right w:val="single" w:sz="4" w:space="0" w:color="auto"/>
            </w:tcBorders>
            <w:shd w:val="clear" w:color="000000" w:fill="FFFFFF"/>
            <w:noWrap/>
            <w:hideMark/>
          </w:tcPr>
          <w:p w14:paraId="370E5247" w14:textId="77777777" w:rsidR="007E29D3" w:rsidRPr="007E29D3" w:rsidRDefault="007E29D3" w:rsidP="007E29D3">
            <w:pPr>
              <w:jc w:val="right"/>
              <w:rPr>
                <w:color w:val="000000"/>
                <w:sz w:val="20"/>
                <w:szCs w:val="20"/>
              </w:rPr>
            </w:pPr>
            <w:r w:rsidRPr="007E29D3">
              <w:rPr>
                <w:color w:val="000000"/>
                <w:sz w:val="20"/>
                <w:szCs w:val="20"/>
              </w:rPr>
              <w:t xml:space="preserve">35,20 </w:t>
            </w:r>
          </w:p>
        </w:tc>
        <w:tc>
          <w:tcPr>
            <w:tcW w:w="2439" w:type="dxa"/>
            <w:tcBorders>
              <w:top w:val="nil"/>
              <w:left w:val="nil"/>
              <w:bottom w:val="single" w:sz="4" w:space="0" w:color="auto"/>
              <w:right w:val="single" w:sz="4" w:space="0" w:color="auto"/>
            </w:tcBorders>
            <w:shd w:val="clear" w:color="000000" w:fill="FFFFFF"/>
            <w:noWrap/>
            <w:hideMark/>
          </w:tcPr>
          <w:p w14:paraId="3B774D2D" w14:textId="77777777" w:rsidR="007E29D3" w:rsidRPr="007E29D3" w:rsidRDefault="007E29D3" w:rsidP="007E29D3">
            <w:pPr>
              <w:jc w:val="right"/>
              <w:rPr>
                <w:color w:val="000000"/>
                <w:sz w:val="20"/>
                <w:szCs w:val="20"/>
              </w:rPr>
            </w:pPr>
            <w:r w:rsidRPr="007E29D3">
              <w:rPr>
                <w:color w:val="000000"/>
                <w:sz w:val="20"/>
                <w:szCs w:val="20"/>
              </w:rPr>
              <w:t xml:space="preserve">30 609,92 </w:t>
            </w:r>
          </w:p>
        </w:tc>
      </w:tr>
      <w:tr w:rsidR="007E29D3" w:rsidRPr="007E29D3" w14:paraId="6FA5D9A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29700FB" w14:textId="77777777" w:rsidR="007E29D3" w:rsidRPr="007E29D3" w:rsidRDefault="007E29D3" w:rsidP="007E29D3">
            <w:pPr>
              <w:jc w:val="right"/>
              <w:rPr>
                <w:color w:val="000000"/>
                <w:sz w:val="20"/>
                <w:szCs w:val="20"/>
              </w:rPr>
            </w:pPr>
            <w:r w:rsidRPr="007E29D3">
              <w:rPr>
                <w:color w:val="000000"/>
                <w:sz w:val="20"/>
                <w:szCs w:val="20"/>
              </w:rPr>
              <w:t>59.5</w:t>
            </w:r>
          </w:p>
        </w:tc>
        <w:tc>
          <w:tcPr>
            <w:tcW w:w="1040" w:type="dxa"/>
            <w:tcBorders>
              <w:top w:val="nil"/>
              <w:left w:val="nil"/>
              <w:bottom w:val="single" w:sz="4" w:space="0" w:color="auto"/>
              <w:right w:val="single" w:sz="4" w:space="0" w:color="auto"/>
            </w:tcBorders>
            <w:shd w:val="clear" w:color="000000" w:fill="FFFFFF"/>
            <w:noWrap/>
            <w:hideMark/>
          </w:tcPr>
          <w:p w14:paraId="460D60D8"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0A491923"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3155FEF3" w14:textId="77777777" w:rsidR="007E29D3" w:rsidRPr="007E29D3" w:rsidRDefault="007E29D3" w:rsidP="007E29D3">
            <w:pPr>
              <w:rPr>
                <w:color w:val="000000"/>
                <w:sz w:val="20"/>
                <w:szCs w:val="20"/>
              </w:rPr>
            </w:pPr>
            <w:r w:rsidRPr="007E29D3">
              <w:rPr>
                <w:color w:val="000000"/>
                <w:sz w:val="20"/>
                <w:szCs w:val="20"/>
              </w:rPr>
              <w:t>Устройство оснований городских проездов толщиной слоя 16 см</w:t>
            </w:r>
          </w:p>
        </w:tc>
        <w:tc>
          <w:tcPr>
            <w:tcW w:w="1276" w:type="dxa"/>
            <w:tcBorders>
              <w:top w:val="nil"/>
              <w:left w:val="nil"/>
              <w:bottom w:val="single" w:sz="4" w:space="0" w:color="auto"/>
              <w:right w:val="single" w:sz="4" w:space="0" w:color="auto"/>
            </w:tcBorders>
            <w:shd w:val="clear" w:color="000000" w:fill="FFFFFF"/>
            <w:noWrap/>
            <w:hideMark/>
          </w:tcPr>
          <w:p w14:paraId="4B2282B3"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05FCDF61" w14:textId="77777777" w:rsidR="007E29D3" w:rsidRPr="007E29D3" w:rsidRDefault="007E29D3" w:rsidP="007E29D3">
            <w:pPr>
              <w:jc w:val="right"/>
              <w:rPr>
                <w:color w:val="000000"/>
                <w:sz w:val="20"/>
                <w:szCs w:val="20"/>
              </w:rPr>
            </w:pPr>
            <w:r w:rsidRPr="007E29D3">
              <w:rPr>
                <w:color w:val="000000"/>
                <w:sz w:val="20"/>
                <w:szCs w:val="20"/>
              </w:rPr>
              <w:t>0,78515</w:t>
            </w:r>
          </w:p>
        </w:tc>
        <w:tc>
          <w:tcPr>
            <w:tcW w:w="1275" w:type="dxa"/>
            <w:tcBorders>
              <w:top w:val="nil"/>
              <w:left w:val="nil"/>
              <w:bottom w:val="single" w:sz="4" w:space="0" w:color="auto"/>
              <w:right w:val="single" w:sz="4" w:space="0" w:color="auto"/>
            </w:tcBorders>
            <w:shd w:val="clear" w:color="000000" w:fill="FFFFFF"/>
            <w:noWrap/>
            <w:hideMark/>
          </w:tcPr>
          <w:p w14:paraId="51123141" w14:textId="77777777" w:rsidR="007E29D3" w:rsidRPr="007E29D3" w:rsidRDefault="007E29D3" w:rsidP="007E29D3">
            <w:pPr>
              <w:jc w:val="right"/>
              <w:rPr>
                <w:color w:val="000000"/>
                <w:sz w:val="20"/>
                <w:szCs w:val="20"/>
              </w:rPr>
            </w:pPr>
            <w:r w:rsidRPr="007E29D3">
              <w:rPr>
                <w:color w:val="000000"/>
                <w:sz w:val="20"/>
                <w:szCs w:val="20"/>
              </w:rPr>
              <w:t xml:space="preserve">295 571,92 </w:t>
            </w:r>
          </w:p>
        </w:tc>
        <w:tc>
          <w:tcPr>
            <w:tcW w:w="2439" w:type="dxa"/>
            <w:tcBorders>
              <w:top w:val="nil"/>
              <w:left w:val="nil"/>
              <w:bottom w:val="single" w:sz="4" w:space="0" w:color="auto"/>
              <w:right w:val="single" w:sz="4" w:space="0" w:color="auto"/>
            </w:tcBorders>
            <w:shd w:val="clear" w:color="000000" w:fill="FFFFFF"/>
            <w:noWrap/>
            <w:hideMark/>
          </w:tcPr>
          <w:p w14:paraId="41F85A1D" w14:textId="77777777" w:rsidR="007E29D3" w:rsidRPr="007E29D3" w:rsidRDefault="007E29D3" w:rsidP="007E29D3">
            <w:pPr>
              <w:jc w:val="right"/>
              <w:rPr>
                <w:color w:val="000000"/>
                <w:sz w:val="20"/>
                <w:szCs w:val="20"/>
              </w:rPr>
            </w:pPr>
            <w:r w:rsidRPr="007E29D3">
              <w:rPr>
                <w:color w:val="000000"/>
                <w:sz w:val="20"/>
                <w:szCs w:val="20"/>
              </w:rPr>
              <w:t xml:space="preserve">232 068,29 </w:t>
            </w:r>
          </w:p>
        </w:tc>
      </w:tr>
      <w:tr w:rsidR="007E29D3" w:rsidRPr="007E29D3" w14:paraId="64F0CAF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89BFB0A" w14:textId="77777777" w:rsidR="007E29D3" w:rsidRPr="007E29D3" w:rsidRDefault="007E29D3" w:rsidP="007E29D3">
            <w:pPr>
              <w:jc w:val="right"/>
              <w:rPr>
                <w:color w:val="000000"/>
                <w:sz w:val="20"/>
                <w:szCs w:val="20"/>
              </w:rPr>
            </w:pPr>
            <w:r w:rsidRPr="007E29D3">
              <w:rPr>
                <w:color w:val="000000"/>
                <w:sz w:val="20"/>
                <w:szCs w:val="20"/>
              </w:rPr>
              <w:t>59.6</w:t>
            </w:r>
          </w:p>
        </w:tc>
        <w:tc>
          <w:tcPr>
            <w:tcW w:w="1040" w:type="dxa"/>
            <w:tcBorders>
              <w:top w:val="nil"/>
              <w:left w:val="nil"/>
              <w:bottom w:val="single" w:sz="4" w:space="0" w:color="auto"/>
              <w:right w:val="single" w:sz="4" w:space="0" w:color="auto"/>
            </w:tcBorders>
            <w:shd w:val="clear" w:color="000000" w:fill="FFFFFF"/>
            <w:noWrap/>
            <w:hideMark/>
          </w:tcPr>
          <w:p w14:paraId="22FA95F6"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0257C45B"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7C147D32" w14:textId="77777777" w:rsidR="007E29D3" w:rsidRPr="007E29D3" w:rsidRDefault="007E29D3" w:rsidP="007E29D3">
            <w:pPr>
              <w:rPr>
                <w:color w:val="000000"/>
                <w:sz w:val="20"/>
                <w:szCs w:val="20"/>
              </w:rPr>
            </w:pPr>
            <w:r w:rsidRPr="007E29D3">
              <w:rPr>
                <w:color w:val="000000"/>
                <w:sz w:val="20"/>
                <w:szCs w:val="20"/>
              </w:rPr>
              <w:t>На каждый 1 см изменения толщины слоя добавлять к расценке 27-06-017-01</w:t>
            </w:r>
          </w:p>
        </w:tc>
        <w:tc>
          <w:tcPr>
            <w:tcW w:w="1276" w:type="dxa"/>
            <w:tcBorders>
              <w:top w:val="nil"/>
              <w:left w:val="nil"/>
              <w:bottom w:val="single" w:sz="4" w:space="0" w:color="auto"/>
              <w:right w:val="single" w:sz="4" w:space="0" w:color="auto"/>
            </w:tcBorders>
            <w:shd w:val="clear" w:color="000000" w:fill="FFFFFF"/>
            <w:noWrap/>
            <w:hideMark/>
          </w:tcPr>
          <w:p w14:paraId="3913D277"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487DEDFB" w14:textId="77777777" w:rsidR="007E29D3" w:rsidRPr="007E29D3" w:rsidRDefault="007E29D3" w:rsidP="007E29D3">
            <w:pPr>
              <w:jc w:val="right"/>
              <w:rPr>
                <w:color w:val="000000"/>
                <w:sz w:val="20"/>
                <w:szCs w:val="20"/>
              </w:rPr>
            </w:pPr>
            <w:r w:rsidRPr="007E29D3">
              <w:rPr>
                <w:color w:val="000000"/>
                <w:sz w:val="20"/>
                <w:szCs w:val="20"/>
              </w:rPr>
              <w:t>0,78515</w:t>
            </w:r>
          </w:p>
        </w:tc>
        <w:tc>
          <w:tcPr>
            <w:tcW w:w="1275" w:type="dxa"/>
            <w:tcBorders>
              <w:top w:val="nil"/>
              <w:left w:val="nil"/>
              <w:bottom w:val="single" w:sz="4" w:space="0" w:color="auto"/>
              <w:right w:val="single" w:sz="4" w:space="0" w:color="auto"/>
            </w:tcBorders>
            <w:shd w:val="clear" w:color="000000" w:fill="FFFFFF"/>
            <w:noWrap/>
            <w:hideMark/>
          </w:tcPr>
          <w:p w14:paraId="221F8C5A" w14:textId="77777777" w:rsidR="007E29D3" w:rsidRPr="007E29D3" w:rsidRDefault="007E29D3" w:rsidP="007E29D3">
            <w:pPr>
              <w:jc w:val="right"/>
              <w:rPr>
                <w:color w:val="000000"/>
                <w:sz w:val="20"/>
                <w:szCs w:val="20"/>
              </w:rPr>
            </w:pPr>
            <w:r w:rsidRPr="007E29D3">
              <w:rPr>
                <w:color w:val="000000"/>
                <w:sz w:val="20"/>
                <w:szCs w:val="20"/>
              </w:rPr>
              <w:t xml:space="preserve">20 037,17 </w:t>
            </w:r>
          </w:p>
        </w:tc>
        <w:tc>
          <w:tcPr>
            <w:tcW w:w="2439" w:type="dxa"/>
            <w:tcBorders>
              <w:top w:val="nil"/>
              <w:left w:val="nil"/>
              <w:bottom w:val="single" w:sz="4" w:space="0" w:color="auto"/>
              <w:right w:val="single" w:sz="4" w:space="0" w:color="auto"/>
            </w:tcBorders>
            <w:shd w:val="clear" w:color="000000" w:fill="FFFFFF"/>
            <w:noWrap/>
            <w:hideMark/>
          </w:tcPr>
          <w:p w14:paraId="2F582E31" w14:textId="77777777" w:rsidR="007E29D3" w:rsidRPr="007E29D3" w:rsidRDefault="007E29D3" w:rsidP="007E29D3">
            <w:pPr>
              <w:jc w:val="right"/>
              <w:rPr>
                <w:color w:val="000000"/>
                <w:sz w:val="20"/>
                <w:szCs w:val="20"/>
              </w:rPr>
            </w:pPr>
            <w:r w:rsidRPr="007E29D3">
              <w:rPr>
                <w:color w:val="000000"/>
                <w:sz w:val="20"/>
                <w:szCs w:val="20"/>
              </w:rPr>
              <w:t xml:space="preserve">15 732,18 </w:t>
            </w:r>
          </w:p>
        </w:tc>
      </w:tr>
      <w:tr w:rsidR="007E29D3" w:rsidRPr="007E29D3" w14:paraId="452A927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4A661C9" w14:textId="77777777" w:rsidR="007E29D3" w:rsidRPr="007E29D3" w:rsidRDefault="007E29D3" w:rsidP="007E29D3">
            <w:pPr>
              <w:jc w:val="right"/>
              <w:rPr>
                <w:color w:val="000000"/>
                <w:sz w:val="20"/>
                <w:szCs w:val="20"/>
              </w:rPr>
            </w:pPr>
            <w:r w:rsidRPr="007E29D3">
              <w:rPr>
                <w:color w:val="000000"/>
                <w:sz w:val="20"/>
                <w:szCs w:val="20"/>
              </w:rPr>
              <w:t>59.7</w:t>
            </w:r>
          </w:p>
        </w:tc>
        <w:tc>
          <w:tcPr>
            <w:tcW w:w="1040" w:type="dxa"/>
            <w:tcBorders>
              <w:top w:val="nil"/>
              <w:left w:val="nil"/>
              <w:bottom w:val="single" w:sz="4" w:space="0" w:color="auto"/>
              <w:right w:val="single" w:sz="4" w:space="0" w:color="auto"/>
            </w:tcBorders>
            <w:shd w:val="clear" w:color="000000" w:fill="FFFFFF"/>
            <w:noWrap/>
            <w:hideMark/>
          </w:tcPr>
          <w:p w14:paraId="7E021483"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30D9E425"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32123157" w14:textId="77777777" w:rsidR="007E29D3" w:rsidRPr="007E29D3" w:rsidRDefault="007E29D3" w:rsidP="007E29D3">
            <w:pPr>
              <w:rPr>
                <w:color w:val="000000"/>
                <w:sz w:val="20"/>
                <w:szCs w:val="20"/>
              </w:rPr>
            </w:pPr>
            <w:r w:rsidRPr="007E29D3">
              <w:rPr>
                <w:color w:val="000000"/>
                <w:sz w:val="20"/>
                <w:szCs w:val="20"/>
              </w:rPr>
              <w:t>Бетон мелкозернистый, класс: В20 (М250)</w:t>
            </w:r>
          </w:p>
        </w:tc>
        <w:tc>
          <w:tcPr>
            <w:tcW w:w="1276" w:type="dxa"/>
            <w:tcBorders>
              <w:top w:val="nil"/>
              <w:left w:val="nil"/>
              <w:bottom w:val="single" w:sz="4" w:space="0" w:color="auto"/>
              <w:right w:val="single" w:sz="4" w:space="0" w:color="auto"/>
            </w:tcBorders>
            <w:shd w:val="clear" w:color="000000" w:fill="FFFFFF"/>
            <w:noWrap/>
            <w:hideMark/>
          </w:tcPr>
          <w:p w14:paraId="7EFB9E8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5FDD5FF" w14:textId="77777777" w:rsidR="007E29D3" w:rsidRPr="007E29D3" w:rsidRDefault="007E29D3" w:rsidP="007E29D3">
            <w:pPr>
              <w:jc w:val="right"/>
              <w:rPr>
                <w:color w:val="000000"/>
                <w:sz w:val="20"/>
                <w:szCs w:val="20"/>
              </w:rPr>
            </w:pPr>
            <w:r w:rsidRPr="007E29D3">
              <w:rPr>
                <w:color w:val="000000"/>
                <w:sz w:val="20"/>
                <w:szCs w:val="20"/>
              </w:rPr>
              <w:t>159,18</w:t>
            </w:r>
          </w:p>
        </w:tc>
        <w:tc>
          <w:tcPr>
            <w:tcW w:w="1275" w:type="dxa"/>
            <w:tcBorders>
              <w:top w:val="nil"/>
              <w:left w:val="nil"/>
              <w:bottom w:val="single" w:sz="4" w:space="0" w:color="auto"/>
              <w:right w:val="single" w:sz="4" w:space="0" w:color="auto"/>
            </w:tcBorders>
            <w:shd w:val="clear" w:color="000000" w:fill="FFFFFF"/>
            <w:noWrap/>
            <w:hideMark/>
          </w:tcPr>
          <w:p w14:paraId="46076497" w14:textId="77777777" w:rsidR="007E29D3" w:rsidRPr="007E29D3" w:rsidRDefault="007E29D3" w:rsidP="007E29D3">
            <w:pPr>
              <w:jc w:val="right"/>
              <w:rPr>
                <w:color w:val="000000"/>
                <w:sz w:val="20"/>
                <w:szCs w:val="20"/>
              </w:rPr>
            </w:pPr>
            <w:r w:rsidRPr="007E29D3">
              <w:rPr>
                <w:color w:val="000000"/>
                <w:sz w:val="20"/>
                <w:szCs w:val="20"/>
              </w:rPr>
              <w:t xml:space="preserve">3 807,94 </w:t>
            </w:r>
          </w:p>
        </w:tc>
        <w:tc>
          <w:tcPr>
            <w:tcW w:w="2439" w:type="dxa"/>
            <w:tcBorders>
              <w:top w:val="nil"/>
              <w:left w:val="nil"/>
              <w:bottom w:val="single" w:sz="4" w:space="0" w:color="auto"/>
              <w:right w:val="single" w:sz="4" w:space="0" w:color="auto"/>
            </w:tcBorders>
            <w:shd w:val="clear" w:color="000000" w:fill="FFFFFF"/>
            <w:noWrap/>
            <w:hideMark/>
          </w:tcPr>
          <w:p w14:paraId="24AABD3D" w14:textId="77777777" w:rsidR="007E29D3" w:rsidRPr="007E29D3" w:rsidRDefault="007E29D3" w:rsidP="007E29D3">
            <w:pPr>
              <w:jc w:val="right"/>
              <w:rPr>
                <w:color w:val="000000"/>
                <w:sz w:val="20"/>
                <w:szCs w:val="20"/>
              </w:rPr>
            </w:pPr>
            <w:r w:rsidRPr="007E29D3">
              <w:rPr>
                <w:color w:val="000000"/>
                <w:sz w:val="20"/>
                <w:szCs w:val="20"/>
              </w:rPr>
              <w:t xml:space="preserve">606 147,89 </w:t>
            </w:r>
          </w:p>
        </w:tc>
      </w:tr>
      <w:tr w:rsidR="007E29D3" w:rsidRPr="007E29D3" w14:paraId="52D9056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D41E01C" w14:textId="77777777" w:rsidR="007E29D3" w:rsidRPr="007E29D3" w:rsidRDefault="007E29D3" w:rsidP="007E29D3">
            <w:pPr>
              <w:jc w:val="right"/>
              <w:rPr>
                <w:color w:val="000000"/>
                <w:sz w:val="20"/>
                <w:szCs w:val="20"/>
              </w:rPr>
            </w:pPr>
            <w:r w:rsidRPr="007E29D3">
              <w:rPr>
                <w:color w:val="000000"/>
                <w:sz w:val="20"/>
                <w:szCs w:val="20"/>
              </w:rPr>
              <w:t>59.8</w:t>
            </w:r>
          </w:p>
        </w:tc>
        <w:tc>
          <w:tcPr>
            <w:tcW w:w="1040" w:type="dxa"/>
            <w:tcBorders>
              <w:top w:val="nil"/>
              <w:left w:val="nil"/>
              <w:bottom w:val="single" w:sz="4" w:space="0" w:color="auto"/>
              <w:right w:val="single" w:sz="4" w:space="0" w:color="auto"/>
            </w:tcBorders>
            <w:shd w:val="clear" w:color="000000" w:fill="FFFFFF"/>
            <w:noWrap/>
            <w:hideMark/>
          </w:tcPr>
          <w:p w14:paraId="333F55D5"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1FCCA70B"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09312299" w14:textId="77777777" w:rsidR="007E29D3" w:rsidRPr="007E29D3" w:rsidRDefault="007E29D3" w:rsidP="007E29D3">
            <w:pPr>
              <w:rPr>
                <w:color w:val="000000"/>
                <w:sz w:val="20"/>
                <w:szCs w:val="20"/>
              </w:rPr>
            </w:pPr>
            <w:r w:rsidRPr="007E29D3">
              <w:rPr>
                <w:color w:val="000000"/>
                <w:sz w:val="20"/>
                <w:szCs w:val="20"/>
              </w:rPr>
              <w:t>Устройство покрытия толщиной 4 см из горячих асфальтобетонных смесей пористых крупнозернистых, плотность каменных материалов: 2,5-2,9 т/м3/ толщиной 5 см</w:t>
            </w:r>
          </w:p>
        </w:tc>
        <w:tc>
          <w:tcPr>
            <w:tcW w:w="1276" w:type="dxa"/>
            <w:tcBorders>
              <w:top w:val="nil"/>
              <w:left w:val="nil"/>
              <w:bottom w:val="single" w:sz="4" w:space="0" w:color="auto"/>
              <w:right w:val="single" w:sz="4" w:space="0" w:color="auto"/>
            </w:tcBorders>
            <w:shd w:val="clear" w:color="000000" w:fill="FFFFFF"/>
            <w:noWrap/>
            <w:hideMark/>
          </w:tcPr>
          <w:p w14:paraId="3D08F3A4"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1B77ACED" w14:textId="77777777" w:rsidR="007E29D3" w:rsidRPr="007E29D3" w:rsidRDefault="007E29D3" w:rsidP="007E29D3">
            <w:pPr>
              <w:jc w:val="right"/>
              <w:rPr>
                <w:color w:val="000000"/>
                <w:sz w:val="20"/>
                <w:szCs w:val="20"/>
              </w:rPr>
            </w:pPr>
            <w:r w:rsidRPr="007E29D3">
              <w:rPr>
                <w:color w:val="000000"/>
                <w:sz w:val="20"/>
                <w:szCs w:val="20"/>
              </w:rPr>
              <w:t>1,341</w:t>
            </w:r>
          </w:p>
        </w:tc>
        <w:tc>
          <w:tcPr>
            <w:tcW w:w="1275" w:type="dxa"/>
            <w:tcBorders>
              <w:top w:val="nil"/>
              <w:left w:val="nil"/>
              <w:bottom w:val="single" w:sz="4" w:space="0" w:color="auto"/>
              <w:right w:val="single" w:sz="4" w:space="0" w:color="auto"/>
            </w:tcBorders>
            <w:shd w:val="clear" w:color="000000" w:fill="FFFFFF"/>
            <w:noWrap/>
            <w:hideMark/>
          </w:tcPr>
          <w:p w14:paraId="5931CB79" w14:textId="77777777" w:rsidR="007E29D3" w:rsidRPr="007E29D3" w:rsidRDefault="007E29D3" w:rsidP="007E29D3">
            <w:pPr>
              <w:jc w:val="right"/>
              <w:rPr>
                <w:color w:val="000000"/>
                <w:sz w:val="20"/>
                <w:szCs w:val="20"/>
              </w:rPr>
            </w:pPr>
            <w:r w:rsidRPr="007E29D3">
              <w:rPr>
                <w:color w:val="000000"/>
                <w:sz w:val="20"/>
                <w:szCs w:val="20"/>
              </w:rPr>
              <w:t xml:space="preserve">77 353,59 </w:t>
            </w:r>
          </w:p>
        </w:tc>
        <w:tc>
          <w:tcPr>
            <w:tcW w:w="2439" w:type="dxa"/>
            <w:tcBorders>
              <w:top w:val="nil"/>
              <w:left w:val="nil"/>
              <w:bottom w:val="single" w:sz="4" w:space="0" w:color="auto"/>
              <w:right w:val="single" w:sz="4" w:space="0" w:color="auto"/>
            </w:tcBorders>
            <w:shd w:val="clear" w:color="000000" w:fill="FFFFFF"/>
            <w:noWrap/>
            <w:hideMark/>
          </w:tcPr>
          <w:p w14:paraId="6657D6D1" w14:textId="77777777" w:rsidR="007E29D3" w:rsidRPr="007E29D3" w:rsidRDefault="007E29D3" w:rsidP="007E29D3">
            <w:pPr>
              <w:jc w:val="right"/>
              <w:rPr>
                <w:color w:val="000000"/>
                <w:sz w:val="20"/>
                <w:szCs w:val="20"/>
              </w:rPr>
            </w:pPr>
            <w:r w:rsidRPr="007E29D3">
              <w:rPr>
                <w:color w:val="000000"/>
                <w:sz w:val="20"/>
                <w:szCs w:val="20"/>
              </w:rPr>
              <w:t xml:space="preserve">103 731,16 </w:t>
            </w:r>
          </w:p>
        </w:tc>
      </w:tr>
      <w:tr w:rsidR="007E29D3" w:rsidRPr="007E29D3" w14:paraId="1F1294C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AB18627" w14:textId="77777777" w:rsidR="007E29D3" w:rsidRPr="007E29D3" w:rsidRDefault="007E29D3" w:rsidP="007E29D3">
            <w:pPr>
              <w:jc w:val="right"/>
              <w:rPr>
                <w:color w:val="000000"/>
                <w:sz w:val="20"/>
                <w:szCs w:val="20"/>
              </w:rPr>
            </w:pPr>
            <w:r w:rsidRPr="007E29D3">
              <w:rPr>
                <w:color w:val="000000"/>
                <w:sz w:val="20"/>
                <w:szCs w:val="20"/>
              </w:rPr>
              <w:t>59.9</w:t>
            </w:r>
          </w:p>
        </w:tc>
        <w:tc>
          <w:tcPr>
            <w:tcW w:w="1040" w:type="dxa"/>
            <w:tcBorders>
              <w:top w:val="nil"/>
              <w:left w:val="nil"/>
              <w:bottom w:val="single" w:sz="4" w:space="0" w:color="auto"/>
              <w:right w:val="single" w:sz="4" w:space="0" w:color="auto"/>
            </w:tcBorders>
            <w:shd w:val="clear" w:color="000000" w:fill="FFFFFF"/>
            <w:noWrap/>
            <w:hideMark/>
          </w:tcPr>
          <w:p w14:paraId="37746D6C"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08968741"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11CF72E0" w14:textId="77777777" w:rsidR="007E29D3" w:rsidRPr="007E29D3" w:rsidRDefault="007E29D3" w:rsidP="007E29D3">
            <w:pPr>
              <w:rPr>
                <w:color w:val="000000"/>
                <w:sz w:val="20"/>
                <w:szCs w:val="20"/>
              </w:rPr>
            </w:pPr>
            <w:r w:rsidRPr="007E29D3">
              <w:rPr>
                <w:color w:val="000000"/>
                <w:sz w:val="20"/>
                <w:szCs w:val="20"/>
              </w:rPr>
              <w:t>На каждые 0,5 см изменения толщины покрытия добавлять или исключать: к расценке 27-06-020-06/ к толщине 5 см</w:t>
            </w:r>
          </w:p>
        </w:tc>
        <w:tc>
          <w:tcPr>
            <w:tcW w:w="1276" w:type="dxa"/>
            <w:tcBorders>
              <w:top w:val="nil"/>
              <w:left w:val="nil"/>
              <w:bottom w:val="single" w:sz="4" w:space="0" w:color="auto"/>
              <w:right w:val="single" w:sz="4" w:space="0" w:color="auto"/>
            </w:tcBorders>
            <w:shd w:val="clear" w:color="000000" w:fill="FFFFFF"/>
            <w:noWrap/>
            <w:hideMark/>
          </w:tcPr>
          <w:p w14:paraId="5E76BFEF"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0CAE1562" w14:textId="77777777" w:rsidR="007E29D3" w:rsidRPr="007E29D3" w:rsidRDefault="007E29D3" w:rsidP="007E29D3">
            <w:pPr>
              <w:jc w:val="right"/>
              <w:rPr>
                <w:color w:val="000000"/>
                <w:sz w:val="20"/>
                <w:szCs w:val="20"/>
              </w:rPr>
            </w:pPr>
            <w:r w:rsidRPr="007E29D3">
              <w:rPr>
                <w:color w:val="000000"/>
                <w:sz w:val="20"/>
                <w:szCs w:val="20"/>
              </w:rPr>
              <w:t>1,341</w:t>
            </w:r>
          </w:p>
        </w:tc>
        <w:tc>
          <w:tcPr>
            <w:tcW w:w="1275" w:type="dxa"/>
            <w:tcBorders>
              <w:top w:val="nil"/>
              <w:left w:val="nil"/>
              <w:bottom w:val="single" w:sz="4" w:space="0" w:color="auto"/>
              <w:right w:val="single" w:sz="4" w:space="0" w:color="auto"/>
            </w:tcBorders>
            <w:shd w:val="clear" w:color="000000" w:fill="FFFFFF"/>
            <w:noWrap/>
            <w:hideMark/>
          </w:tcPr>
          <w:p w14:paraId="0D77171D" w14:textId="77777777" w:rsidR="007E29D3" w:rsidRPr="007E29D3" w:rsidRDefault="007E29D3" w:rsidP="007E29D3">
            <w:pPr>
              <w:jc w:val="right"/>
              <w:rPr>
                <w:color w:val="000000"/>
                <w:sz w:val="20"/>
                <w:szCs w:val="20"/>
              </w:rPr>
            </w:pPr>
            <w:r w:rsidRPr="007E29D3">
              <w:rPr>
                <w:color w:val="000000"/>
                <w:sz w:val="20"/>
                <w:szCs w:val="20"/>
              </w:rPr>
              <w:t xml:space="preserve">219,54 </w:t>
            </w:r>
          </w:p>
        </w:tc>
        <w:tc>
          <w:tcPr>
            <w:tcW w:w="2439" w:type="dxa"/>
            <w:tcBorders>
              <w:top w:val="nil"/>
              <w:left w:val="nil"/>
              <w:bottom w:val="single" w:sz="4" w:space="0" w:color="auto"/>
              <w:right w:val="single" w:sz="4" w:space="0" w:color="auto"/>
            </w:tcBorders>
            <w:shd w:val="clear" w:color="000000" w:fill="FFFFFF"/>
            <w:noWrap/>
            <w:hideMark/>
          </w:tcPr>
          <w:p w14:paraId="2CBE6417" w14:textId="77777777" w:rsidR="007E29D3" w:rsidRPr="007E29D3" w:rsidRDefault="007E29D3" w:rsidP="007E29D3">
            <w:pPr>
              <w:jc w:val="right"/>
              <w:rPr>
                <w:color w:val="000000"/>
                <w:sz w:val="20"/>
                <w:szCs w:val="20"/>
              </w:rPr>
            </w:pPr>
            <w:r w:rsidRPr="007E29D3">
              <w:rPr>
                <w:color w:val="000000"/>
                <w:sz w:val="20"/>
                <w:szCs w:val="20"/>
              </w:rPr>
              <w:t xml:space="preserve">294,40 </w:t>
            </w:r>
          </w:p>
        </w:tc>
      </w:tr>
      <w:tr w:rsidR="007E29D3" w:rsidRPr="007E29D3" w14:paraId="3E998C4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6E3837F" w14:textId="77777777" w:rsidR="007E29D3" w:rsidRPr="007E29D3" w:rsidRDefault="007E29D3" w:rsidP="007E29D3">
            <w:pPr>
              <w:jc w:val="right"/>
              <w:rPr>
                <w:color w:val="000000"/>
                <w:sz w:val="20"/>
                <w:szCs w:val="20"/>
              </w:rPr>
            </w:pPr>
            <w:r w:rsidRPr="007E29D3">
              <w:rPr>
                <w:color w:val="000000"/>
                <w:sz w:val="20"/>
                <w:szCs w:val="20"/>
              </w:rPr>
              <w:t>59.10</w:t>
            </w:r>
          </w:p>
        </w:tc>
        <w:tc>
          <w:tcPr>
            <w:tcW w:w="1040" w:type="dxa"/>
            <w:tcBorders>
              <w:top w:val="nil"/>
              <w:left w:val="nil"/>
              <w:bottom w:val="single" w:sz="4" w:space="0" w:color="auto"/>
              <w:right w:val="single" w:sz="4" w:space="0" w:color="auto"/>
            </w:tcBorders>
            <w:shd w:val="clear" w:color="000000" w:fill="FFFFFF"/>
            <w:noWrap/>
            <w:hideMark/>
          </w:tcPr>
          <w:p w14:paraId="01385EC1"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6A97CDC1"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5CBD556E" w14:textId="77777777" w:rsidR="007E29D3" w:rsidRPr="007E29D3" w:rsidRDefault="007E29D3" w:rsidP="007E29D3">
            <w:pPr>
              <w:rPr>
                <w:color w:val="000000"/>
                <w:sz w:val="20"/>
                <w:szCs w:val="20"/>
              </w:rPr>
            </w:pPr>
            <w:r w:rsidRPr="007E29D3">
              <w:rPr>
                <w:color w:val="000000"/>
                <w:sz w:val="20"/>
                <w:szCs w:val="20"/>
              </w:rPr>
              <w:t>Смеси асфальтобетонные дорожные, аэродромные и асфальтобетон (горячие для пористого асфальтобетона щебеночные и гравийные), марка: II</w:t>
            </w:r>
          </w:p>
        </w:tc>
        <w:tc>
          <w:tcPr>
            <w:tcW w:w="1276" w:type="dxa"/>
            <w:tcBorders>
              <w:top w:val="nil"/>
              <w:left w:val="nil"/>
              <w:bottom w:val="single" w:sz="4" w:space="0" w:color="auto"/>
              <w:right w:val="single" w:sz="4" w:space="0" w:color="auto"/>
            </w:tcBorders>
            <w:shd w:val="clear" w:color="000000" w:fill="FFFFFF"/>
            <w:noWrap/>
            <w:hideMark/>
          </w:tcPr>
          <w:p w14:paraId="66834CFA"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562D01DD" w14:textId="77777777" w:rsidR="007E29D3" w:rsidRPr="007E29D3" w:rsidRDefault="007E29D3" w:rsidP="007E29D3">
            <w:pPr>
              <w:jc w:val="right"/>
              <w:rPr>
                <w:color w:val="000000"/>
                <w:sz w:val="20"/>
                <w:szCs w:val="20"/>
              </w:rPr>
            </w:pPr>
            <w:r w:rsidRPr="007E29D3">
              <w:rPr>
                <w:color w:val="000000"/>
                <w:sz w:val="20"/>
                <w:szCs w:val="20"/>
              </w:rPr>
              <w:t>155,11</w:t>
            </w:r>
          </w:p>
        </w:tc>
        <w:tc>
          <w:tcPr>
            <w:tcW w:w="1275" w:type="dxa"/>
            <w:tcBorders>
              <w:top w:val="nil"/>
              <w:left w:val="nil"/>
              <w:bottom w:val="single" w:sz="4" w:space="0" w:color="auto"/>
              <w:right w:val="single" w:sz="4" w:space="0" w:color="auto"/>
            </w:tcBorders>
            <w:shd w:val="clear" w:color="000000" w:fill="FFFFFF"/>
            <w:noWrap/>
            <w:hideMark/>
          </w:tcPr>
          <w:p w14:paraId="17AD5C78" w14:textId="77777777" w:rsidR="007E29D3" w:rsidRPr="007E29D3" w:rsidRDefault="007E29D3" w:rsidP="007E29D3">
            <w:pPr>
              <w:jc w:val="right"/>
              <w:rPr>
                <w:color w:val="000000"/>
                <w:sz w:val="20"/>
                <w:szCs w:val="20"/>
              </w:rPr>
            </w:pPr>
            <w:r w:rsidRPr="007E29D3">
              <w:rPr>
                <w:color w:val="000000"/>
                <w:sz w:val="20"/>
                <w:szCs w:val="20"/>
              </w:rPr>
              <w:t xml:space="preserve">3 261,26 </w:t>
            </w:r>
          </w:p>
        </w:tc>
        <w:tc>
          <w:tcPr>
            <w:tcW w:w="2439" w:type="dxa"/>
            <w:tcBorders>
              <w:top w:val="nil"/>
              <w:left w:val="nil"/>
              <w:bottom w:val="single" w:sz="4" w:space="0" w:color="auto"/>
              <w:right w:val="single" w:sz="4" w:space="0" w:color="auto"/>
            </w:tcBorders>
            <w:shd w:val="clear" w:color="000000" w:fill="FFFFFF"/>
            <w:noWrap/>
            <w:hideMark/>
          </w:tcPr>
          <w:p w14:paraId="70C1319F" w14:textId="77777777" w:rsidR="007E29D3" w:rsidRPr="007E29D3" w:rsidRDefault="007E29D3" w:rsidP="007E29D3">
            <w:pPr>
              <w:jc w:val="right"/>
              <w:rPr>
                <w:color w:val="000000"/>
                <w:sz w:val="20"/>
                <w:szCs w:val="20"/>
              </w:rPr>
            </w:pPr>
            <w:r w:rsidRPr="007E29D3">
              <w:rPr>
                <w:color w:val="000000"/>
                <w:sz w:val="20"/>
                <w:szCs w:val="20"/>
              </w:rPr>
              <w:t xml:space="preserve">505 854,04 </w:t>
            </w:r>
          </w:p>
        </w:tc>
      </w:tr>
      <w:tr w:rsidR="007E29D3" w:rsidRPr="007E29D3" w14:paraId="515C4AC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3A7992C" w14:textId="77777777" w:rsidR="007E29D3" w:rsidRPr="007E29D3" w:rsidRDefault="007E29D3" w:rsidP="007E29D3">
            <w:pPr>
              <w:jc w:val="right"/>
              <w:rPr>
                <w:color w:val="000000"/>
                <w:sz w:val="20"/>
                <w:szCs w:val="20"/>
              </w:rPr>
            </w:pPr>
            <w:r w:rsidRPr="007E29D3">
              <w:rPr>
                <w:color w:val="000000"/>
                <w:sz w:val="20"/>
                <w:szCs w:val="20"/>
              </w:rPr>
              <w:t>59.11</w:t>
            </w:r>
          </w:p>
        </w:tc>
        <w:tc>
          <w:tcPr>
            <w:tcW w:w="1040" w:type="dxa"/>
            <w:tcBorders>
              <w:top w:val="nil"/>
              <w:left w:val="nil"/>
              <w:bottom w:val="single" w:sz="4" w:space="0" w:color="auto"/>
              <w:right w:val="single" w:sz="4" w:space="0" w:color="auto"/>
            </w:tcBorders>
            <w:shd w:val="clear" w:color="000000" w:fill="FFFFFF"/>
            <w:noWrap/>
            <w:hideMark/>
          </w:tcPr>
          <w:p w14:paraId="6FABFFDA"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34834A5A"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2BC837C9" w14:textId="77777777" w:rsidR="007E29D3" w:rsidRPr="007E29D3" w:rsidRDefault="007E29D3" w:rsidP="007E29D3">
            <w:pPr>
              <w:rPr>
                <w:color w:val="000000"/>
                <w:sz w:val="20"/>
                <w:szCs w:val="20"/>
              </w:rPr>
            </w:pPr>
            <w:r w:rsidRPr="007E29D3">
              <w:rPr>
                <w:color w:val="000000"/>
                <w:sz w:val="20"/>
                <w:szCs w:val="20"/>
              </w:rPr>
              <w:t>Устройство покрытия толщиной 4 см из горячих асфальтобетонных смесей плотных мелкозернистых типа АБВ, плотность каменных материалов: 2,5-2,9 т/м3</w:t>
            </w:r>
          </w:p>
        </w:tc>
        <w:tc>
          <w:tcPr>
            <w:tcW w:w="1276" w:type="dxa"/>
            <w:tcBorders>
              <w:top w:val="nil"/>
              <w:left w:val="nil"/>
              <w:bottom w:val="single" w:sz="4" w:space="0" w:color="auto"/>
              <w:right w:val="single" w:sz="4" w:space="0" w:color="auto"/>
            </w:tcBorders>
            <w:shd w:val="clear" w:color="000000" w:fill="FFFFFF"/>
            <w:noWrap/>
            <w:hideMark/>
          </w:tcPr>
          <w:p w14:paraId="3B10F2BC"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143CF289" w14:textId="77777777" w:rsidR="007E29D3" w:rsidRPr="007E29D3" w:rsidRDefault="007E29D3" w:rsidP="007E29D3">
            <w:pPr>
              <w:jc w:val="right"/>
              <w:rPr>
                <w:color w:val="000000"/>
                <w:sz w:val="20"/>
                <w:szCs w:val="20"/>
              </w:rPr>
            </w:pPr>
            <w:r w:rsidRPr="007E29D3">
              <w:rPr>
                <w:color w:val="000000"/>
                <w:sz w:val="20"/>
                <w:szCs w:val="20"/>
              </w:rPr>
              <w:t>1,341</w:t>
            </w:r>
          </w:p>
        </w:tc>
        <w:tc>
          <w:tcPr>
            <w:tcW w:w="1275" w:type="dxa"/>
            <w:tcBorders>
              <w:top w:val="nil"/>
              <w:left w:val="nil"/>
              <w:bottom w:val="single" w:sz="4" w:space="0" w:color="auto"/>
              <w:right w:val="single" w:sz="4" w:space="0" w:color="auto"/>
            </w:tcBorders>
            <w:shd w:val="clear" w:color="000000" w:fill="FFFFFF"/>
            <w:noWrap/>
            <w:hideMark/>
          </w:tcPr>
          <w:p w14:paraId="01313C41" w14:textId="77777777" w:rsidR="007E29D3" w:rsidRPr="007E29D3" w:rsidRDefault="007E29D3" w:rsidP="007E29D3">
            <w:pPr>
              <w:jc w:val="right"/>
              <w:rPr>
                <w:color w:val="000000"/>
                <w:sz w:val="20"/>
                <w:szCs w:val="20"/>
              </w:rPr>
            </w:pPr>
            <w:r w:rsidRPr="007E29D3">
              <w:rPr>
                <w:color w:val="000000"/>
                <w:sz w:val="20"/>
                <w:szCs w:val="20"/>
              </w:rPr>
              <w:t xml:space="preserve">79 028,30 </w:t>
            </w:r>
          </w:p>
        </w:tc>
        <w:tc>
          <w:tcPr>
            <w:tcW w:w="2439" w:type="dxa"/>
            <w:tcBorders>
              <w:top w:val="nil"/>
              <w:left w:val="nil"/>
              <w:bottom w:val="single" w:sz="4" w:space="0" w:color="auto"/>
              <w:right w:val="single" w:sz="4" w:space="0" w:color="auto"/>
            </w:tcBorders>
            <w:shd w:val="clear" w:color="000000" w:fill="FFFFFF"/>
            <w:noWrap/>
            <w:hideMark/>
          </w:tcPr>
          <w:p w14:paraId="58E12BDB" w14:textId="77777777" w:rsidR="007E29D3" w:rsidRPr="007E29D3" w:rsidRDefault="007E29D3" w:rsidP="007E29D3">
            <w:pPr>
              <w:jc w:val="right"/>
              <w:rPr>
                <w:color w:val="000000"/>
                <w:sz w:val="20"/>
                <w:szCs w:val="20"/>
              </w:rPr>
            </w:pPr>
            <w:r w:rsidRPr="007E29D3">
              <w:rPr>
                <w:color w:val="000000"/>
                <w:sz w:val="20"/>
                <w:szCs w:val="20"/>
              </w:rPr>
              <w:t xml:space="preserve">105 976,95 </w:t>
            </w:r>
          </w:p>
        </w:tc>
      </w:tr>
      <w:tr w:rsidR="007E29D3" w:rsidRPr="007E29D3" w14:paraId="2C0D8DE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CAD678B" w14:textId="77777777" w:rsidR="007E29D3" w:rsidRPr="007E29D3" w:rsidRDefault="007E29D3" w:rsidP="007E29D3">
            <w:pPr>
              <w:jc w:val="right"/>
              <w:rPr>
                <w:color w:val="000000"/>
                <w:sz w:val="20"/>
                <w:szCs w:val="20"/>
              </w:rPr>
            </w:pPr>
            <w:r w:rsidRPr="007E29D3">
              <w:rPr>
                <w:color w:val="000000"/>
                <w:sz w:val="20"/>
                <w:szCs w:val="20"/>
              </w:rPr>
              <w:t>59.12</w:t>
            </w:r>
          </w:p>
        </w:tc>
        <w:tc>
          <w:tcPr>
            <w:tcW w:w="1040" w:type="dxa"/>
            <w:tcBorders>
              <w:top w:val="nil"/>
              <w:left w:val="nil"/>
              <w:bottom w:val="single" w:sz="4" w:space="0" w:color="auto"/>
              <w:right w:val="single" w:sz="4" w:space="0" w:color="auto"/>
            </w:tcBorders>
            <w:shd w:val="clear" w:color="000000" w:fill="FFFFFF"/>
            <w:noWrap/>
            <w:hideMark/>
          </w:tcPr>
          <w:p w14:paraId="036A22A1"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19BF39E1"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581C39D7" w14:textId="77777777" w:rsidR="007E29D3" w:rsidRPr="007E29D3" w:rsidRDefault="007E29D3" w:rsidP="007E29D3">
            <w:pPr>
              <w:rPr>
                <w:color w:val="000000"/>
                <w:sz w:val="20"/>
                <w:szCs w:val="20"/>
              </w:rPr>
            </w:pPr>
            <w:r w:rsidRPr="007E29D3">
              <w:rPr>
                <w:color w:val="000000"/>
                <w:sz w:val="20"/>
                <w:szCs w:val="20"/>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276" w:type="dxa"/>
            <w:tcBorders>
              <w:top w:val="nil"/>
              <w:left w:val="nil"/>
              <w:bottom w:val="single" w:sz="4" w:space="0" w:color="auto"/>
              <w:right w:val="single" w:sz="4" w:space="0" w:color="auto"/>
            </w:tcBorders>
            <w:shd w:val="clear" w:color="000000" w:fill="FFFFFF"/>
            <w:noWrap/>
            <w:hideMark/>
          </w:tcPr>
          <w:p w14:paraId="4DE3C36C"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5CCE9AA" w14:textId="77777777" w:rsidR="007E29D3" w:rsidRPr="007E29D3" w:rsidRDefault="007E29D3" w:rsidP="007E29D3">
            <w:pPr>
              <w:jc w:val="right"/>
              <w:rPr>
                <w:color w:val="000000"/>
                <w:sz w:val="20"/>
                <w:szCs w:val="20"/>
              </w:rPr>
            </w:pPr>
            <w:r w:rsidRPr="007E29D3">
              <w:rPr>
                <w:color w:val="000000"/>
                <w:sz w:val="20"/>
                <w:szCs w:val="20"/>
              </w:rPr>
              <w:t>129,5</w:t>
            </w:r>
          </w:p>
        </w:tc>
        <w:tc>
          <w:tcPr>
            <w:tcW w:w="1275" w:type="dxa"/>
            <w:tcBorders>
              <w:top w:val="nil"/>
              <w:left w:val="nil"/>
              <w:bottom w:val="single" w:sz="4" w:space="0" w:color="auto"/>
              <w:right w:val="single" w:sz="4" w:space="0" w:color="auto"/>
            </w:tcBorders>
            <w:shd w:val="clear" w:color="000000" w:fill="FFFFFF"/>
            <w:noWrap/>
            <w:hideMark/>
          </w:tcPr>
          <w:p w14:paraId="112CFA06" w14:textId="77777777" w:rsidR="007E29D3" w:rsidRPr="007E29D3" w:rsidRDefault="007E29D3" w:rsidP="007E29D3">
            <w:pPr>
              <w:jc w:val="right"/>
              <w:rPr>
                <w:color w:val="000000"/>
                <w:sz w:val="20"/>
                <w:szCs w:val="20"/>
              </w:rPr>
            </w:pPr>
            <w:r w:rsidRPr="007E29D3">
              <w:rPr>
                <w:color w:val="000000"/>
                <w:sz w:val="20"/>
                <w:szCs w:val="20"/>
              </w:rPr>
              <w:t xml:space="preserve">3 751,39 </w:t>
            </w:r>
          </w:p>
        </w:tc>
        <w:tc>
          <w:tcPr>
            <w:tcW w:w="2439" w:type="dxa"/>
            <w:tcBorders>
              <w:top w:val="nil"/>
              <w:left w:val="nil"/>
              <w:bottom w:val="single" w:sz="4" w:space="0" w:color="auto"/>
              <w:right w:val="single" w:sz="4" w:space="0" w:color="auto"/>
            </w:tcBorders>
            <w:shd w:val="clear" w:color="000000" w:fill="FFFFFF"/>
            <w:noWrap/>
            <w:hideMark/>
          </w:tcPr>
          <w:p w14:paraId="058074CD" w14:textId="77777777" w:rsidR="007E29D3" w:rsidRPr="007E29D3" w:rsidRDefault="007E29D3" w:rsidP="007E29D3">
            <w:pPr>
              <w:jc w:val="right"/>
              <w:rPr>
                <w:color w:val="000000"/>
                <w:sz w:val="20"/>
                <w:szCs w:val="20"/>
              </w:rPr>
            </w:pPr>
            <w:r w:rsidRPr="007E29D3">
              <w:rPr>
                <w:color w:val="000000"/>
                <w:sz w:val="20"/>
                <w:szCs w:val="20"/>
              </w:rPr>
              <w:t xml:space="preserve">485 805,01 </w:t>
            </w:r>
          </w:p>
        </w:tc>
      </w:tr>
      <w:tr w:rsidR="007E29D3" w:rsidRPr="007E29D3" w14:paraId="0931E81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F0A9271" w14:textId="77777777" w:rsidR="007E29D3" w:rsidRPr="007E29D3" w:rsidRDefault="007E29D3" w:rsidP="007E29D3">
            <w:pPr>
              <w:jc w:val="right"/>
              <w:rPr>
                <w:color w:val="000000"/>
                <w:sz w:val="20"/>
                <w:szCs w:val="20"/>
              </w:rPr>
            </w:pPr>
            <w:r w:rsidRPr="007E29D3">
              <w:rPr>
                <w:color w:val="000000"/>
                <w:sz w:val="20"/>
                <w:szCs w:val="20"/>
              </w:rPr>
              <w:t>60</w:t>
            </w:r>
          </w:p>
        </w:tc>
        <w:tc>
          <w:tcPr>
            <w:tcW w:w="1040" w:type="dxa"/>
            <w:tcBorders>
              <w:top w:val="nil"/>
              <w:left w:val="nil"/>
              <w:bottom w:val="single" w:sz="4" w:space="0" w:color="auto"/>
              <w:right w:val="single" w:sz="4" w:space="0" w:color="auto"/>
            </w:tcBorders>
            <w:shd w:val="clear" w:color="000000" w:fill="FFFFFF"/>
            <w:noWrap/>
            <w:hideMark/>
          </w:tcPr>
          <w:p w14:paraId="73A0CE9E"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B236DD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93AE233" w14:textId="77777777" w:rsidR="007E29D3" w:rsidRPr="007E29D3" w:rsidRDefault="007E29D3" w:rsidP="007E29D3">
            <w:pPr>
              <w:rPr>
                <w:b/>
                <w:bCs/>
                <w:color w:val="000000"/>
                <w:sz w:val="20"/>
                <w:szCs w:val="20"/>
              </w:rPr>
            </w:pPr>
            <w:r w:rsidRPr="007E29D3">
              <w:rPr>
                <w:b/>
                <w:bCs/>
                <w:color w:val="000000"/>
                <w:sz w:val="20"/>
                <w:szCs w:val="20"/>
              </w:rPr>
              <w:t>Тип покрытия 2 - Тротуары (Лист 7 ПЗУ)</w:t>
            </w:r>
          </w:p>
        </w:tc>
        <w:tc>
          <w:tcPr>
            <w:tcW w:w="1276" w:type="dxa"/>
            <w:tcBorders>
              <w:top w:val="nil"/>
              <w:left w:val="nil"/>
              <w:bottom w:val="single" w:sz="4" w:space="0" w:color="auto"/>
              <w:right w:val="single" w:sz="4" w:space="0" w:color="auto"/>
            </w:tcBorders>
            <w:shd w:val="clear" w:color="000000" w:fill="FFFFFF"/>
            <w:noWrap/>
            <w:hideMark/>
          </w:tcPr>
          <w:p w14:paraId="03047E7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E738C9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1E4768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4A35649"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1B618E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AA09AD5" w14:textId="77777777" w:rsidR="007E29D3" w:rsidRPr="007E29D3" w:rsidRDefault="007E29D3" w:rsidP="007E29D3">
            <w:pPr>
              <w:jc w:val="right"/>
              <w:rPr>
                <w:color w:val="000000"/>
                <w:sz w:val="20"/>
                <w:szCs w:val="20"/>
              </w:rPr>
            </w:pPr>
            <w:r w:rsidRPr="007E29D3">
              <w:rPr>
                <w:color w:val="000000"/>
                <w:sz w:val="20"/>
                <w:szCs w:val="20"/>
              </w:rPr>
              <w:t>60.1</w:t>
            </w:r>
          </w:p>
        </w:tc>
        <w:tc>
          <w:tcPr>
            <w:tcW w:w="1040" w:type="dxa"/>
            <w:tcBorders>
              <w:top w:val="nil"/>
              <w:left w:val="nil"/>
              <w:bottom w:val="single" w:sz="4" w:space="0" w:color="auto"/>
              <w:right w:val="single" w:sz="4" w:space="0" w:color="auto"/>
            </w:tcBorders>
            <w:shd w:val="clear" w:color="000000" w:fill="FFFFFF"/>
            <w:noWrap/>
            <w:hideMark/>
          </w:tcPr>
          <w:p w14:paraId="5E60C23B"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41083E01"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743F8DC4" w14:textId="77777777" w:rsidR="007E29D3" w:rsidRPr="007E29D3" w:rsidRDefault="007E29D3" w:rsidP="007E29D3">
            <w:pPr>
              <w:rPr>
                <w:color w:val="000000"/>
                <w:sz w:val="20"/>
                <w:szCs w:val="20"/>
              </w:rPr>
            </w:pPr>
            <w:r w:rsidRPr="007E29D3">
              <w:rPr>
                <w:color w:val="000000"/>
                <w:sz w:val="20"/>
                <w:szCs w:val="20"/>
              </w:rPr>
              <w:t>Устройство оснований и покрытий из песчано-гравийных или щебеночно-песчаных смесей: однослойных толщиной 12 см</w:t>
            </w:r>
          </w:p>
        </w:tc>
        <w:tc>
          <w:tcPr>
            <w:tcW w:w="1276" w:type="dxa"/>
            <w:tcBorders>
              <w:top w:val="nil"/>
              <w:left w:val="nil"/>
              <w:bottom w:val="single" w:sz="4" w:space="0" w:color="auto"/>
              <w:right w:val="single" w:sz="4" w:space="0" w:color="auto"/>
            </w:tcBorders>
            <w:shd w:val="clear" w:color="000000" w:fill="FFFFFF"/>
            <w:noWrap/>
            <w:hideMark/>
          </w:tcPr>
          <w:p w14:paraId="452E9D80"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285D16BC" w14:textId="77777777" w:rsidR="007E29D3" w:rsidRPr="007E29D3" w:rsidRDefault="007E29D3" w:rsidP="007E29D3">
            <w:pPr>
              <w:jc w:val="right"/>
              <w:rPr>
                <w:color w:val="000000"/>
                <w:sz w:val="20"/>
                <w:szCs w:val="20"/>
              </w:rPr>
            </w:pPr>
            <w:r w:rsidRPr="007E29D3">
              <w:rPr>
                <w:color w:val="000000"/>
                <w:sz w:val="20"/>
                <w:szCs w:val="20"/>
              </w:rPr>
              <w:t>0,33915</w:t>
            </w:r>
          </w:p>
        </w:tc>
        <w:tc>
          <w:tcPr>
            <w:tcW w:w="1275" w:type="dxa"/>
            <w:tcBorders>
              <w:top w:val="nil"/>
              <w:left w:val="nil"/>
              <w:bottom w:val="single" w:sz="4" w:space="0" w:color="auto"/>
              <w:right w:val="single" w:sz="4" w:space="0" w:color="auto"/>
            </w:tcBorders>
            <w:shd w:val="clear" w:color="000000" w:fill="FFFFFF"/>
            <w:noWrap/>
            <w:hideMark/>
          </w:tcPr>
          <w:p w14:paraId="163DFEF8" w14:textId="77777777" w:rsidR="007E29D3" w:rsidRPr="007E29D3" w:rsidRDefault="007E29D3" w:rsidP="007E29D3">
            <w:pPr>
              <w:jc w:val="right"/>
              <w:rPr>
                <w:color w:val="000000"/>
                <w:sz w:val="20"/>
                <w:szCs w:val="20"/>
              </w:rPr>
            </w:pPr>
            <w:r w:rsidRPr="007E29D3">
              <w:rPr>
                <w:color w:val="000000"/>
                <w:sz w:val="20"/>
                <w:szCs w:val="20"/>
              </w:rPr>
              <w:t xml:space="preserve">87 370,36 </w:t>
            </w:r>
          </w:p>
        </w:tc>
        <w:tc>
          <w:tcPr>
            <w:tcW w:w="2439" w:type="dxa"/>
            <w:tcBorders>
              <w:top w:val="nil"/>
              <w:left w:val="nil"/>
              <w:bottom w:val="single" w:sz="4" w:space="0" w:color="auto"/>
              <w:right w:val="single" w:sz="4" w:space="0" w:color="auto"/>
            </w:tcBorders>
            <w:shd w:val="clear" w:color="000000" w:fill="FFFFFF"/>
            <w:noWrap/>
            <w:hideMark/>
          </w:tcPr>
          <w:p w14:paraId="636B2D4F" w14:textId="77777777" w:rsidR="007E29D3" w:rsidRPr="007E29D3" w:rsidRDefault="007E29D3" w:rsidP="007E29D3">
            <w:pPr>
              <w:jc w:val="right"/>
              <w:rPr>
                <w:color w:val="000000"/>
                <w:sz w:val="20"/>
                <w:szCs w:val="20"/>
              </w:rPr>
            </w:pPr>
            <w:r w:rsidRPr="007E29D3">
              <w:rPr>
                <w:color w:val="000000"/>
                <w:sz w:val="20"/>
                <w:szCs w:val="20"/>
              </w:rPr>
              <w:t xml:space="preserve">29 631,66 </w:t>
            </w:r>
          </w:p>
        </w:tc>
      </w:tr>
      <w:tr w:rsidR="007E29D3" w:rsidRPr="007E29D3" w14:paraId="3B1BAA8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1E60A4B" w14:textId="77777777" w:rsidR="007E29D3" w:rsidRPr="007E29D3" w:rsidRDefault="007E29D3" w:rsidP="007E29D3">
            <w:pPr>
              <w:jc w:val="right"/>
              <w:rPr>
                <w:color w:val="000000"/>
                <w:sz w:val="20"/>
                <w:szCs w:val="20"/>
              </w:rPr>
            </w:pPr>
            <w:r w:rsidRPr="007E29D3">
              <w:rPr>
                <w:color w:val="000000"/>
                <w:sz w:val="20"/>
                <w:szCs w:val="20"/>
              </w:rPr>
              <w:t>60.2</w:t>
            </w:r>
          </w:p>
        </w:tc>
        <w:tc>
          <w:tcPr>
            <w:tcW w:w="1040" w:type="dxa"/>
            <w:tcBorders>
              <w:top w:val="nil"/>
              <w:left w:val="nil"/>
              <w:bottom w:val="single" w:sz="4" w:space="0" w:color="auto"/>
              <w:right w:val="single" w:sz="4" w:space="0" w:color="auto"/>
            </w:tcBorders>
            <w:shd w:val="clear" w:color="000000" w:fill="FFFFFF"/>
            <w:noWrap/>
            <w:hideMark/>
          </w:tcPr>
          <w:p w14:paraId="5125B7D0"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2F0974DD"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18D51502" w14:textId="77777777" w:rsidR="007E29D3" w:rsidRPr="007E29D3" w:rsidRDefault="007E29D3" w:rsidP="007E29D3">
            <w:pPr>
              <w:rPr>
                <w:color w:val="000000"/>
                <w:sz w:val="20"/>
                <w:szCs w:val="20"/>
              </w:rPr>
            </w:pPr>
            <w:r w:rsidRPr="007E29D3">
              <w:rPr>
                <w:color w:val="000000"/>
                <w:sz w:val="20"/>
                <w:szCs w:val="20"/>
              </w:rPr>
              <w:t>Смесь песчано-гравийная природная</w:t>
            </w:r>
          </w:p>
        </w:tc>
        <w:tc>
          <w:tcPr>
            <w:tcW w:w="1276" w:type="dxa"/>
            <w:tcBorders>
              <w:top w:val="nil"/>
              <w:left w:val="nil"/>
              <w:bottom w:val="single" w:sz="4" w:space="0" w:color="auto"/>
              <w:right w:val="single" w:sz="4" w:space="0" w:color="auto"/>
            </w:tcBorders>
            <w:shd w:val="clear" w:color="000000" w:fill="FFFFFF"/>
            <w:noWrap/>
            <w:hideMark/>
          </w:tcPr>
          <w:p w14:paraId="4193B595"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AA9F662" w14:textId="77777777" w:rsidR="007E29D3" w:rsidRPr="007E29D3" w:rsidRDefault="007E29D3" w:rsidP="007E29D3">
            <w:pPr>
              <w:jc w:val="right"/>
              <w:rPr>
                <w:color w:val="000000"/>
                <w:sz w:val="20"/>
                <w:szCs w:val="20"/>
              </w:rPr>
            </w:pPr>
            <w:r w:rsidRPr="007E29D3">
              <w:rPr>
                <w:color w:val="000000"/>
                <w:sz w:val="20"/>
                <w:szCs w:val="20"/>
              </w:rPr>
              <w:t>41,3763</w:t>
            </w:r>
          </w:p>
        </w:tc>
        <w:tc>
          <w:tcPr>
            <w:tcW w:w="1275" w:type="dxa"/>
            <w:tcBorders>
              <w:top w:val="nil"/>
              <w:left w:val="nil"/>
              <w:bottom w:val="single" w:sz="4" w:space="0" w:color="auto"/>
              <w:right w:val="single" w:sz="4" w:space="0" w:color="auto"/>
            </w:tcBorders>
            <w:shd w:val="clear" w:color="000000" w:fill="FFFFFF"/>
            <w:noWrap/>
            <w:hideMark/>
          </w:tcPr>
          <w:p w14:paraId="455E04F6" w14:textId="77777777" w:rsidR="007E29D3" w:rsidRPr="007E29D3" w:rsidRDefault="007E29D3" w:rsidP="007E29D3">
            <w:pPr>
              <w:jc w:val="right"/>
              <w:rPr>
                <w:color w:val="000000"/>
                <w:sz w:val="20"/>
                <w:szCs w:val="20"/>
              </w:rPr>
            </w:pPr>
            <w:r w:rsidRPr="007E29D3">
              <w:rPr>
                <w:color w:val="000000"/>
                <w:sz w:val="20"/>
                <w:szCs w:val="20"/>
              </w:rPr>
              <w:t xml:space="preserve">880,11 </w:t>
            </w:r>
          </w:p>
        </w:tc>
        <w:tc>
          <w:tcPr>
            <w:tcW w:w="2439" w:type="dxa"/>
            <w:tcBorders>
              <w:top w:val="nil"/>
              <w:left w:val="nil"/>
              <w:bottom w:val="single" w:sz="4" w:space="0" w:color="auto"/>
              <w:right w:val="single" w:sz="4" w:space="0" w:color="auto"/>
            </w:tcBorders>
            <w:shd w:val="clear" w:color="000000" w:fill="FFFFFF"/>
            <w:noWrap/>
            <w:hideMark/>
          </w:tcPr>
          <w:p w14:paraId="42F138C5" w14:textId="77777777" w:rsidR="007E29D3" w:rsidRPr="007E29D3" w:rsidRDefault="007E29D3" w:rsidP="007E29D3">
            <w:pPr>
              <w:jc w:val="right"/>
              <w:rPr>
                <w:color w:val="000000"/>
                <w:sz w:val="20"/>
                <w:szCs w:val="20"/>
              </w:rPr>
            </w:pPr>
            <w:r w:rsidRPr="007E29D3">
              <w:rPr>
                <w:color w:val="000000"/>
                <w:sz w:val="20"/>
                <w:szCs w:val="20"/>
              </w:rPr>
              <w:t xml:space="preserve">36 415,70 </w:t>
            </w:r>
          </w:p>
        </w:tc>
      </w:tr>
      <w:tr w:rsidR="007E29D3" w:rsidRPr="007E29D3" w14:paraId="094A2801"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F6978B3" w14:textId="77777777" w:rsidR="007E29D3" w:rsidRPr="007E29D3" w:rsidRDefault="007E29D3" w:rsidP="007E29D3">
            <w:pPr>
              <w:jc w:val="right"/>
              <w:rPr>
                <w:color w:val="000000"/>
                <w:sz w:val="20"/>
                <w:szCs w:val="20"/>
              </w:rPr>
            </w:pPr>
            <w:r w:rsidRPr="007E29D3">
              <w:rPr>
                <w:color w:val="000000"/>
                <w:sz w:val="20"/>
                <w:szCs w:val="20"/>
              </w:rPr>
              <w:t>60.3</w:t>
            </w:r>
          </w:p>
        </w:tc>
        <w:tc>
          <w:tcPr>
            <w:tcW w:w="1040" w:type="dxa"/>
            <w:tcBorders>
              <w:top w:val="nil"/>
              <w:left w:val="nil"/>
              <w:bottom w:val="single" w:sz="4" w:space="0" w:color="auto"/>
              <w:right w:val="single" w:sz="4" w:space="0" w:color="auto"/>
            </w:tcBorders>
            <w:shd w:val="clear" w:color="000000" w:fill="FFFFFF"/>
            <w:noWrap/>
            <w:hideMark/>
          </w:tcPr>
          <w:p w14:paraId="7C483055"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78732DC1"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75AF2F22" w14:textId="77777777" w:rsidR="007E29D3" w:rsidRPr="007E29D3" w:rsidRDefault="007E29D3" w:rsidP="007E29D3">
            <w:pPr>
              <w:rPr>
                <w:color w:val="000000"/>
                <w:sz w:val="20"/>
                <w:szCs w:val="20"/>
              </w:rPr>
            </w:pPr>
            <w:r w:rsidRPr="007E29D3">
              <w:rPr>
                <w:color w:val="000000"/>
                <w:sz w:val="20"/>
                <w:szCs w:val="20"/>
              </w:rPr>
              <w:t>Устройство прослойки из нетканого синтетического материала (НСМ) в земляном полотне: сплошной</w:t>
            </w:r>
          </w:p>
        </w:tc>
        <w:tc>
          <w:tcPr>
            <w:tcW w:w="1276" w:type="dxa"/>
            <w:tcBorders>
              <w:top w:val="nil"/>
              <w:left w:val="nil"/>
              <w:bottom w:val="single" w:sz="4" w:space="0" w:color="auto"/>
              <w:right w:val="single" w:sz="4" w:space="0" w:color="auto"/>
            </w:tcBorders>
            <w:shd w:val="clear" w:color="000000" w:fill="FFFFFF"/>
            <w:noWrap/>
            <w:hideMark/>
          </w:tcPr>
          <w:p w14:paraId="5CB02C74"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6DA636C7" w14:textId="77777777" w:rsidR="007E29D3" w:rsidRPr="007E29D3" w:rsidRDefault="007E29D3" w:rsidP="007E29D3">
            <w:pPr>
              <w:jc w:val="right"/>
              <w:rPr>
                <w:color w:val="000000"/>
                <w:sz w:val="20"/>
                <w:szCs w:val="20"/>
              </w:rPr>
            </w:pPr>
            <w:r w:rsidRPr="007E29D3">
              <w:rPr>
                <w:color w:val="000000"/>
                <w:sz w:val="20"/>
                <w:szCs w:val="20"/>
              </w:rPr>
              <w:t>0,33915</w:t>
            </w:r>
          </w:p>
        </w:tc>
        <w:tc>
          <w:tcPr>
            <w:tcW w:w="1275" w:type="dxa"/>
            <w:tcBorders>
              <w:top w:val="nil"/>
              <w:left w:val="nil"/>
              <w:bottom w:val="single" w:sz="4" w:space="0" w:color="auto"/>
              <w:right w:val="single" w:sz="4" w:space="0" w:color="auto"/>
            </w:tcBorders>
            <w:shd w:val="clear" w:color="000000" w:fill="FFFFFF"/>
            <w:noWrap/>
            <w:hideMark/>
          </w:tcPr>
          <w:p w14:paraId="1C906BED" w14:textId="77777777" w:rsidR="007E29D3" w:rsidRPr="007E29D3" w:rsidRDefault="007E29D3" w:rsidP="007E29D3">
            <w:pPr>
              <w:jc w:val="right"/>
              <w:rPr>
                <w:color w:val="000000"/>
                <w:sz w:val="20"/>
                <w:szCs w:val="20"/>
              </w:rPr>
            </w:pPr>
            <w:r w:rsidRPr="007E29D3">
              <w:rPr>
                <w:color w:val="000000"/>
                <w:sz w:val="20"/>
                <w:szCs w:val="20"/>
              </w:rPr>
              <w:t xml:space="preserve">32 371,46 </w:t>
            </w:r>
          </w:p>
        </w:tc>
        <w:tc>
          <w:tcPr>
            <w:tcW w:w="2439" w:type="dxa"/>
            <w:tcBorders>
              <w:top w:val="nil"/>
              <w:left w:val="nil"/>
              <w:bottom w:val="single" w:sz="4" w:space="0" w:color="auto"/>
              <w:right w:val="single" w:sz="4" w:space="0" w:color="auto"/>
            </w:tcBorders>
            <w:shd w:val="clear" w:color="000000" w:fill="FFFFFF"/>
            <w:noWrap/>
            <w:hideMark/>
          </w:tcPr>
          <w:p w14:paraId="6B8931D8" w14:textId="77777777" w:rsidR="007E29D3" w:rsidRPr="007E29D3" w:rsidRDefault="007E29D3" w:rsidP="007E29D3">
            <w:pPr>
              <w:jc w:val="right"/>
              <w:rPr>
                <w:color w:val="000000"/>
                <w:sz w:val="20"/>
                <w:szCs w:val="20"/>
              </w:rPr>
            </w:pPr>
            <w:r w:rsidRPr="007E29D3">
              <w:rPr>
                <w:color w:val="000000"/>
                <w:sz w:val="20"/>
                <w:szCs w:val="20"/>
              </w:rPr>
              <w:t xml:space="preserve">10 978,78 </w:t>
            </w:r>
          </w:p>
        </w:tc>
      </w:tr>
      <w:tr w:rsidR="007E29D3" w:rsidRPr="007E29D3" w14:paraId="7878F04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CED5DA4" w14:textId="77777777" w:rsidR="007E29D3" w:rsidRPr="007E29D3" w:rsidRDefault="007E29D3" w:rsidP="007E29D3">
            <w:pPr>
              <w:jc w:val="right"/>
              <w:rPr>
                <w:color w:val="000000"/>
                <w:sz w:val="20"/>
                <w:szCs w:val="20"/>
              </w:rPr>
            </w:pPr>
            <w:r w:rsidRPr="007E29D3">
              <w:rPr>
                <w:color w:val="000000"/>
                <w:sz w:val="20"/>
                <w:szCs w:val="20"/>
              </w:rPr>
              <w:t>60.4</w:t>
            </w:r>
          </w:p>
        </w:tc>
        <w:tc>
          <w:tcPr>
            <w:tcW w:w="1040" w:type="dxa"/>
            <w:tcBorders>
              <w:top w:val="nil"/>
              <w:left w:val="nil"/>
              <w:bottom w:val="single" w:sz="4" w:space="0" w:color="auto"/>
              <w:right w:val="single" w:sz="4" w:space="0" w:color="auto"/>
            </w:tcBorders>
            <w:shd w:val="clear" w:color="000000" w:fill="FFFFFF"/>
            <w:noWrap/>
            <w:hideMark/>
          </w:tcPr>
          <w:p w14:paraId="392E4E05"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4073EFF5"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3AC95130" w14:textId="77777777" w:rsidR="007E29D3" w:rsidRPr="007E29D3" w:rsidRDefault="007E29D3" w:rsidP="007E29D3">
            <w:pPr>
              <w:rPr>
                <w:color w:val="000000"/>
                <w:sz w:val="20"/>
                <w:szCs w:val="20"/>
              </w:rPr>
            </w:pPr>
            <w:r w:rsidRPr="007E29D3">
              <w:rPr>
                <w:color w:val="000000"/>
                <w:sz w:val="20"/>
                <w:szCs w:val="20"/>
              </w:rPr>
              <w:t>Нетканый геотекстиль: Дорнит 200 г/м2</w:t>
            </w:r>
          </w:p>
        </w:tc>
        <w:tc>
          <w:tcPr>
            <w:tcW w:w="1276" w:type="dxa"/>
            <w:tcBorders>
              <w:top w:val="nil"/>
              <w:left w:val="nil"/>
              <w:bottom w:val="single" w:sz="4" w:space="0" w:color="auto"/>
              <w:right w:val="single" w:sz="4" w:space="0" w:color="auto"/>
            </w:tcBorders>
            <w:shd w:val="clear" w:color="000000" w:fill="FFFFFF"/>
            <w:noWrap/>
            <w:hideMark/>
          </w:tcPr>
          <w:p w14:paraId="583C6757" w14:textId="77777777" w:rsidR="007E29D3" w:rsidRPr="007E29D3" w:rsidRDefault="007E29D3" w:rsidP="007E29D3">
            <w:pPr>
              <w:jc w:val="right"/>
              <w:rPr>
                <w:color w:val="000000"/>
                <w:sz w:val="20"/>
                <w:szCs w:val="20"/>
              </w:rPr>
            </w:pPr>
            <w:r w:rsidRPr="007E29D3">
              <w:rPr>
                <w:color w:val="000000"/>
                <w:sz w:val="20"/>
                <w:szCs w:val="20"/>
              </w:rPr>
              <w:t>м2</w:t>
            </w:r>
          </w:p>
        </w:tc>
        <w:tc>
          <w:tcPr>
            <w:tcW w:w="1134" w:type="dxa"/>
            <w:tcBorders>
              <w:top w:val="nil"/>
              <w:left w:val="nil"/>
              <w:bottom w:val="single" w:sz="4" w:space="0" w:color="auto"/>
              <w:right w:val="single" w:sz="4" w:space="0" w:color="auto"/>
            </w:tcBorders>
            <w:shd w:val="clear" w:color="000000" w:fill="FFFFFF"/>
            <w:noWrap/>
            <w:hideMark/>
          </w:tcPr>
          <w:p w14:paraId="20556AB2" w14:textId="77777777" w:rsidR="007E29D3" w:rsidRPr="007E29D3" w:rsidRDefault="007E29D3" w:rsidP="007E29D3">
            <w:pPr>
              <w:jc w:val="right"/>
              <w:rPr>
                <w:color w:val="000000"/>
                <w:sz w:val="20"/>
                <w:szCs w:val="20"/>
              </w:rPr>
            </w:pPr>
            <w:r w:rsidRPr="007E29D3">
              <w:rPr>
                <w:color w:val="000000"/>
                <w:sz w:val="20"/>
                <w:szCs w:val="20"/>
              </w:rPr>
              <w:t>339,15</w:t>
            </w:r>
          </w:p>
        </w:tc>
        <w:tc>
          <w:tcPr>
            <w:tcW w:w="1275" w:type="dxa"/>
            <w:tcBorders>
              <w:top w:val="nil"/>
              <w:left w:val="nil"/>
              <w:bottom w:val="single" w:sz="4" w:space="0" w:color="auto"/>
              <w:right w:val="single" w:sz="4" w:space="0" w:color="auto"/>
            </w:tcBorders>
            <w:shd w:val="clear" w:color="000000" w:fill="FFFFFF"/>
            <w:noWrap/>
            <w:hideMark/>
          </w:tcPr>
          <w:p w14:paraId="07EAEC55" w14:textId="77777777" w:rsidR="007E29D3" w:rsidRPr="007E29D3" w:rsidRDefault="007E29D3" w:rsidP="007E29D3">
            <w:pPr>
              <w:jc w:val="right"/>
              <w:rPr>
                <w:color w:val="000000"/>
                <w:sz w:val="20"/>
                <w:szCs w:val="20"/>
              </w:rPr>
            </w:pPr>
            <w:r w:rsidRPr="007E29D3">
              <w:rPr>
                <w:color w:val="000000"/>
                <w:sz w:val="20"/>
                <w:szCs w:val="20"/>
              </w:rPr>
              <w:t xml:space="preserve">35,20 </w:t>
            </w:r>
          </w:p>
        </w:tc>
        <w:tc>
          <w:tcPr>
            <w:tcW w:w="2439" w:type="dxa"/>
            <w:tcBorders>
              <w:top w:val="nil"/>
              <w:left w:val="nil"/>
              <w:bottom w:val="single" w:sz="4" w:space="0" w:color="auto"/>
              <w:right w:val="single" w:sz="4" w:space="0" w:color="auto"/>
            </w:tcBorders>
            <w:shd w:val="clear" w:color="000000" w:fill="FFFFFF"/>
            <w:noWrap/>
            <w:hideMark/>
          </w:tcPr>
          <w:p w14:paraId="5A793F29" w14:textId="77777777" w:rsidR="007E29D3" w:rsidRPr="007E29D3" w:rsidRDefault="007E29D3" w:rsidP="007E29D3">
            <w:pPr>
              <w:jc w:val="right"/>
              <w:rPr>
                <w:color w:val="000000"/>
                <w:sz w:val="20"/>
                <w:szCs w:val="20"/>
              </w:rPr>
            </w:pPr>
            <w:r w:rsidRPr="007E29D3">
              <w:rPr>
                <w:color w:val="000000"/>
                <w:sz w:val="20"/>
                <w:szCs w:val="20"/>
              </w:rPr>
              <w:t xml:space="preserve">11 938,08 </w:t>
            </w:r>
          </w:p>
        </w:tc>
      </w:tr>
      <w:tr w:rsidR="007E29D3" w:rsidRPr="007E29D3" w14:paraId="5671F91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2A661E1" w14:textId="77777777" w:rsidR="007E29D3" w:rsidRPr="007E29D3" w:rsidRDefault="007E29D3" w:rsidP="007E29D3">
            <w:pPr>
              <w:jc w:val="right"/>
              <w:rPr>
                <w:color w:val="000000"/>
                <w:sz w:val="20"/>
                <w:szCs w:val="20"/>
              </w:rPr>
            </w:pPr>
            <w:r w:rsidRPr="007E29D3">
              <w:rPr>
                <w:color w:val="000000"/>
                <w:sz w:val="20"/>
                <w:szCs w:val="20"/>
              </w:rPr>
              <w:t>60.5</w:t>
            </w:r>
          </w:p>
        </w:tc>
        <w:tc>
          <w:tcPr>
            <w:tcW w:w="1040" w:type="dxa"/>
            <w:tcBorders>
              <w:top w:val="nil"/>
              <w:left w:val="nil"/>
              <w:bottom w:val="single" w:sz="4" w:space="0" w:color="auto"/>
              <w:right w:val="single" w:sz="4" w:space="0" w:color="auto"/>
            </w:tcBorders>
            <w:shd w:val="clear" w:color="000000" w:fill="FFFFFF"/>
            <w:noWrap/>
            <w:hideMark/>
          </w:tcPr>
          <w:p w14:paraId="5405D445"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7EAD4B9B"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593A72C4" w14:textId="77777777" w:rsidR="007E29D3" w:rsidRPr="007E29D3" w:rsidRDefault="007E29D3" w:rsidP="007E29D3">
            <w:pPr>
              <w:rPr>
                <w:color w:val="000000"/>
                <w:sz w:val="20"/>
                <w:szCs w:val="20"/>
              </w:rPr>
            </w:pPr>
            <w:r w:rsidRPr="007E29D3">
              <w:rPr>
                <w:color w:val="000000"/>
                <w:sz w:val="20"/>
                <w:szCs w:val="20"/>
              </w:rPr>
              <w:t>Устройство цементобетонных покрытий однослойных средствами малой механизации, толщина слоя 20 см</w:t>
            </w:r>
          </w:p>
        </w:tc>
        <w:tc>
          <w:tcPr>
            <w:tcW w:w="1276" w:type="dxa"/>
            <w:tcBorders>
              <w:top w:val="nil"/>
              <w:left w:val="nil"/>
              <w:bottom w:val="single" w:sz="4" w:space="0" w:color="auto"/>
              <w:right w:val="single" w:sz="4" w:space="0" w:color="auto"/>
            </w:tcBorders>
            <w:shd w:val="clear" w:color="000000" w:fill="FFFFFF"/>
            <w:noWrap/>
            <w:hideMark/>
          </w:tcPr>
          <w:p w14:paraId="3251B3FA"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03725172" w14:textId="77777777" w:rsidR="007E29D3" w:rsidRPr="007E29D3" w:rsidRDefault="007E29D3" w:rsidP="007E29D3">
            <w:pPr>
              <w:jc w:val="right"/>
              <w:rPr>
                <w:color w:val="000000"/>
                <w:sz w:val="20"/>
                <w:szCs w:val="20"/>
              </w:rPr>
            </w:pPr>
            <w:r w:rsidRPr="007E29D3">
              <w:rPr>
                <w:color w:val="000000"/>
                <w:sz w:val="20"/>
                <w:szCs w:val="20"/>
              </w:rPr>
              <w:t>0,33915</w:t>
            </w:r>
          </w:p>
        </w:tc>
        <w:tc>
          <w:tcPr>
            <w:tcW w:w="1275" w:type="dxa"/>
            <w:tcBorders>
              <w:top w:val="nil"/>
              <w:left w:val="nil"/>
              <w:bottom w:val="single" w:sz="4" w:space="0" w:color="auto"/>
              <w:right w:val="single" w:sz="4" w:space="0" w:color="auto"/>
            </w:tcBorders>
            <w:shd w:val="clear" w:color="000000" w:fill="FFFFFF"/>
            <w:noWrap/>
            <w:hideMark/>
          </w:tcPr>
          <w:p w14:paraId="53AB2ACD" w14:textId="77777777" w:rsidR="007E29D3" w:rsidRPr="007E29D3" w:rsidRDefault="007E29D3" w:rsidP="007E29D3">
            <w:pPr>
              <w:jc w:val="right"/>
              <w:rPr>
                <w:color w:val="000000"/>
                <w:sz w:val="20"/>
                <w:szCs w:val="20"/>
              </w:rPr>
            </w:pPr>
            <w:r w:rsidRPr="007E29D3">
              <w:rPr>
                <w:color w:val="000000"/>
                <w:sz w:val="20"/>
                <w:szCs w:val="20"/>
              </w:rPr>
              <w:t xml:space="preserve">422 764,10 </w:t>
            </w:r>
          </w:p>
        </w:tc>
        <w:tc>
          <w:tcPr>
            <w:tcW w:w="2439" w:type="dxa"/>
            <w:tcBorders>
              <w:top w:val="nil"/>
              <w:left w:val="nil"/>
              <w:bottom w:val="single" w:sz="4" w:space="0" w:color="auto"/>
              <w:right w:val="single" w:sz="4" w:space="0" w:color="auto"/>
            </w:tcBorders>
            <w:shd w:val="clear" w:color="000000" w:fill="FFFFFF"/>
            <w:noWrap/>
            <w:hideMark/>
          </w:tcPr>
          <w:p w14:paraId="6895D0A3" w14:textId="77777777" w:rsidR="007E29D3" w:rsidRPr="007E29D3" w:rsidRDefault="007E29D3" w:rsidP="007E29D3">
            <w:pPr>
              <w:jc w:val="right"/>
              <w:rPr>
                <w:color w:val="000000"/>
                <w:sz w:val="20"/>
                <w:szCs w:val="20"/>
              </w:rPr>
            </w:pPr>
            <w:r w:rsidRPr="007E29D3">
              <w:rPr>
                <w:color w:val="000000"/>
                <w:sz w:val="20"/>
                <w:szCs w:val="20"/>
              </w:rPr>
              <w:t xml:space="preserve">143 380,44 </w:t>
            </w:r>
          </w:p>
        </w:tc>
      </w:tr>
      <w:tr w:rsidR="007E29D3" w:rsidRPr="007E29D3" w14:paraId="37AC56C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D6D0B0B" w14:textId="77777777" w:rsidR="007E29D3" w:rsidRPr="007E29D3" w:rsidRDefault="007E29D3" w:rsidP="007E29D3">
            <w:pPr>
              <w:jc w:val="right"/>
              <w:rPr>
                <w:color w:val="000000"/>
                <w:sz w:val="20"/>
                <w:szCs w:val="20"/>
              </w:rPr>
            </w:pPr>
            <w:r w:rsidRPr="007E29D3">
              <w:rPr>
                <w:color w:val="000000"/>
                <w:sz w:val="20"/>
                <w:szCs w:val="20"/>
              </w:rPr>
              <w:lastRenderedPageBreak/>
              <w:t>60.6</w:t>
            </w:r>
          </w:p>
        </w:tc>
        <w:tc>
          <w:tcPr>
            <w:tcW w:w="1040" w:type="dxa"/>
            <w:tcBorders>
              <w:top w:val="nil"/>
              <w:left w:val="nil"/>
              <w:bottom w:val="single" w:sz="4" w:space="0" w:color="auto"/>
              <w:right w:val="single" w:sz="4" w:space="0" w:color="auto"/>
            </w:tcBorders>
            <w:shd w:val="clear" w:color="000000" w:fill="FFFFFF"/>
            <w:noWrap/>
            <w:hideMark/>
          </w:tcPr>
          <w:p w14:paraId="0B4D873B"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38499B01"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7ACC5485" w14:textId="77777777" w:rsidR="007E29D3" w:rsidRPr="007E29D3" w:rsidRDefault="007E29D3" w:rsidP="007E29D3">
            <w:pPr>
              <w:rPr>
                <w:color w:val="000000"/>
                <w:sz w:val="20"/>
                <w:szCs w:val="20"/>
              </w:rPr>
            </w:pPr>
            <w:r w:rsidRPr="007E29D3">
              <w:rPr>
                <w:color w:val="000000"/>
                <w:sz w:val="20"/>
                <w:szCs w:val="20"/>
              </w:rPr>
              <w:t>На каждый 1 см изменения толщины слоя добавлять или исключать к расценке 27-06-002-17</w:t>
            </w:r>
          </w:p>
        </w:tc>
        <w:tc>
          <w:tcPr>
            <w:tcW w:w="1276" w:type="dxa"/>
            <w:tcBorders>
              <w:top w:val="nil"/>
              <w:left w:val="nil"/>
              <w:bottom w:val="single" w:sz="4" w:space="0" w:color="auto"/>
              <w:right w:val="single" w:sz="4" w:space="0" w:color="auto"/>
            </w:tcBorders>
            <w:shd w:val="clear" w:color="000000" w:fill="FFFFFF"/>
            <w:noWrap/>
            <w:hideMark/>
          </w:tcPr>
          <w:p w14:paraId="0BD36662"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480B7F04" w14:textId="77777777" w:rsidR="007E29D3" w:rsidRPr="007E29D3" w:rsidRDefault="007E29D3" w:rsidP="007E29D3">
            <w:pPr>
              <w:jc w:val="right"/>
              <w:rPr>
                <w:color w:val="000000"/>
                <w:sz w:val="20"/>
                <w:szCs w:val="20"/>
              </w:rPr>
            </w:pPr>
            <w:r w:rsidRPr="007E29D3">
              <w:rPr>
                <w:color w:val="000000"/>
                <w:sz w:val="20"/>
                <w:szCs w:val="20"/>
              </w:rPr>
              <w:t>-0,33915</w:t>
            </w:r>
          </w:p>
        </w:tc>
        <w:tc>
          <w:tcPr>
            <w:tcW w:w="1275" w:type="dxa"/>
            <w:tcBorders>
              <w:top w:val="nil"/>
              <w:left w:val="nil"/>
              <w:bottom w:val="single" w:sz="4" w:space="0" w:color="auto"/>
              <w:right w:val="single" w:sz="4" w:space="0" w:color="auto"/>
            </w:tcBorders>
            <w:shd w:val="clear" w:color="000000" w:fill="FFFFFF"/>
            <w:noWrap/>
            <w:hideMark/>
          </w:tcPr>
          <w:p w14:paraId="7C1485E1" w14:textId="77777777" w:rsidR="007E29D3" w:rsidRPr="007E29D3" w:rsidRDefault="007E29D3" w:rsidP="007E29D3">
            <w:pPr>
              <w:jc w:val="right"/>
              <w:rPr>
                <w:color w:val="000000"/>
                <w:sz w:val="20"/>
                <w:szCs w:val="20"/>
              </w:rPr>
            </w:pPr>
            <w:r w:rsidRPr="007E29D3">
              <w:rPr>
                <w:color w:val="000000"/>
                <w:sz w:val="20"/>
                <w:szCs w:val="20"/>
              </w:rPr>
              <w:t xml:space="preserve">66 732,90 </w:t>
            </w:r>
          </w:p>
        </w:tc>
        <w:tc>
          <w:tcPr>
            <w:tcW w:w="2439" w:type="dxa"/>
            <w:tcBorders>
              <w:top w:val="nil"/>
              <w:left w:val="nil"/>
              <w:bottom w:val="single" w:sz="4" w:space="0" w:color="auto"/>
              <w:right w:val="single" w:sz="4" w:space="0" w:color="auto"/>
            </w:tcBorders>
            <w:shd w:val="clear" w:color="000000" w:fill="FFFFFF"/>
            <w:noWrap/>
            <w:hideMark/>
          </w:tcPr>
          <w:p w14:paraId="3A61093E" w14:textId="77777777" w:rsidR="007E29D3" w:rsidRPr="007E29D3" w:rsidRDefault="007E29D3" w:rsidP="007E29D3">
            <w:pPr>
              <w:jc w:val="right"/>
              <w:rPr>
                <w:color w:val="000000"/>
                <w:sz w:val="20"/>
                <w:szCs w:val="20"/>
              </w:rPr>
            </w:pPr>
            <w:r w:rsidRPr="007E29D3">
              <w:rPr>
                <w:color w:val="FF0000"/>
                <w:sz w:val="20"/>
                <w:szCs w:val="20"/>
              </w:rPr>
              <w:t xml:space="preserve">-22 632,46 </w:t>
            </w:r>
          </w:p>
        </w:tc>
      </w:tr>
      <w:tr w:rsidR="007E29D3" w:rsidRPr="007E29D3" w14:paraId="40ADE94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98A0687" w14:textId="77777777" w:rsidR="007E29D3" w:rsidRPr="007E29D3" w:rsidRDefault="007E29D3" w:rsidP="007E29D3">
            <w:pPr>
              <w:jc w:val="right"/>
              <w:rPr>
                <w:color w:val="000000"/>
                <w:sz w:val="20"/>
                <w:szCs w:val="20"/>
              </w:rPr>
            </w:pPr>
            <w:r w:rsidRPr="007E29D3">
              <w:rPr>
                <w:color w:val="000000"/>
                <w:sz w:val="20"/>
                <w:szCs w:val="20"/>
              </w:rPr>
              <w:t>60.7</w:t>
            </w:r>
          </w:p>
        </w:tc>
        <w:tc>
          <w:tcPr>
            <w:tcW w:w="1040" w:type="dxa"/>
            <w:tcBorders>
              <w:top w:val="nil"/>
              <w:left w:val="nil"/>
              <w:bottom w:val="single" w:sz="4" w:space="0" w:color="auto"/>
              <w:right w:val="single" w:sz="4" w:space="0" w:color="auto"/>
            </w:tcBorders>
            <w:shd w:val="clear" w:color="000000" w:fill="FFFFFF"/>
            <w:noWrap/>
            <w:hideMark/>
          </w:tcPr>
          <w:p w14:paraId="6F295B02"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20954022"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18CA1B1E" w14:textId="77777777" w:rsidR="007E29D3" w:rsidRPr="007E29D3" w:rsidRDefault="007E29D3" w:rsidP="007E29D3">
            <w:pPr>
              <w:rPr>
                <w:color w:val="000000"/>
                <w:sz w:val="20"/>
                <w:szCs w:val="20"/>
              </w:rPr>
            </w:pPr>
            <w:r w:rsidRPr="007E29D3">
              <w:rPr>
                <w:color w:val="000000"/>
                <w:sz w:val="20"/>
                <w:szCs w:val="20"/>
              </w:rPr>
              <w:t>Бетон мелкозернистый, класс: В20 (М250)</w:t>
            </w:r>
          </w:p>
        </w:tc>
        <w:tc>
          <w:tcPr>
            <w:tcW w:w="1276" w:type="dxa"/>
            <w:tcBorders>
              <w:top w:val="nil"/>
              <w:left w:val="nil"/>
              <w:bottom w:val="single" w:sz="4" w:space="0" w:color="auto"/>
              <w:right w:val="single" w:sz="4" w:space="0" w:color="auto"/>
            </w:tcBorders>
            <w:shd w:val="clear" w:color="000000" w:fill="FFFFFF"/>
            <w:noWrap/>
            <w:hideMark/>
          </w:tcPr>
          <w:p w14:paraId="1C7EFB4F"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E7BBC06" w14:textId="77777777" w:rsidR="007E29D3" w:rsidRPr="007E29D3" w:rsidRDefault="007E29D3" w:rsidP="007E29D3">
            <w:pPr>
              <w:jc w:val="right"/>
              <w:rPr>
                <w:color w:val="000000"/>
                <w:sz w:val="20"/>
                <w:szCs w:val="20"/>
              </w:rPr>
            </w:pPr>
            <w:r w:rsidRPr="007E29D3">
              <w:rPr>
                <w:color w:val="000000"/>
                <w:sz w:val="20"/>
                <w:szCs w:val="20"/>
              </w:rPr>
              <w:t>34,61</w:t>
            </w:r>
          </w:p>
        </w:tc>
        <w:tc>
          <w:tcPr>
            <w:tcW w:w="1275" w:type="dxa"/>
            <w:tcBorders>
              <w:top w:val="nil"/>
              <w:left w:val="nil"/>
              <w:bottom w:val="single" w:sz="4" w:space="0" w:color="auto"/>
              <w:right w:val="single" w:sz="4" w:space="0" w:color="auto"/>
            </w:tcBorders>
            <w:shd w:val="clear" w:color="000000" w:fill="FFFFFF"/>
            <w:noWrap/>
            <w:hideMark/>
          </w:tcPr>
          <w:p w14:paraId="7BE9001A" w14:textId="77777777" w:rsidR="007E29D3" w:rsidRPr="007E29D3" w:rsidRDefault="007E29D3" w:rsidP="007E29D3">
            <w:pPr>
              <w:jc w:val="right"/>
              <w:rPr>
                <w:color w:val="000000"/>
                <w:sz w:val="20"/>
                <w:szCs w:val="20"/>
              </w:rPr>
            </w:pPr>
            <w:r w:rsidRPr="007E29D3">
              <w:rPr>
                <w:color w:val="000000"/>
                <w:sz w:val="20"/>
                <w:szCs w:val="20"/>
              </w:rPr>
              <w:t xml:space="preserve">3 807,91 </w:t>
            </w:r>
          </w:p>
        </w:tc>
        <w:tc>
          <w:tcPr>
            <w:tcW w:w="2439" w:type="dxa"/>
            <w:tcBorders>
              <w:top w:val="nil"/>
              <w:left w:val="nil"/>
              <w:bottom w:val="single" w:sz="4" w:space="0" w:color="auto"/>
              <w:right w:val="single" w:sz="4" w:space="0" w:color="auto"/>
            </w:tcBorders>
            <w:shd w:val="clear" w:color="000000" w:fill="FFFFFF"/>
            <w:noWrap/>
            <w:hideMark/>
          </w:tcPr>
          <w:p w14:paraId="34B5E20D" w14:textId="77777777" w:rsidR="007E29D3" w:rsidRPr="007E29D3" w:rsidRDefault="007E29D3" w:rsidP="007E29D3">
            <w:pPr>
              <w:jc w:val="right"/>
              <w:rPr>
                <w:color w:val="000000"/>
                <w:sz w:val="20"/>
                <w:szCs w:val="20"/>
              </w:rPr>
            </w:pPr>
            <w:r w:rsidRPr="007E29D3">
              <w:rPr>
                <w:color w:val="000000"/>
                <w:sz w:val="20"/>
                <w:szCs w:val="20"/>
              </w:rPr>
              <w:t xml:space="preserve">131 791,77 </w:t>
            </w:r>
          </w:p>
        </w:tc>
      </w:tr>
      <w:tr w:rsidR="007E29D3" w:rsidRPr="007E29D3" w14:paraId="71673A7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ADA6F54" w14:textId="77777777" w:rsidR="007E29D3" w:rsidRPr="007E29D3" w:rsidRDefault="007E29D3" w:rsidP="007E29D3">
            <w:pPr>
              <w:jc w:val="right"/>
              <w:rPr>
                <w:color w:val="000000"/>
                <w:sz w:val="20"/>
                <w:szCs w:val="20"/>
              </w:rPr>
            </w:pPr>
            <w:r w:rsidRPr="007E29D3">
              <w:rPr>
                <w:color w:val="000000"/>
                <w:sz w:val="20"/>
                <w:szCs w:val="20"/>
              </w:rPr>
              <w:t>60.8</w:t>
            </w:r>
          </w:p>
        </w:tc>
        <w:tc>
          <w:tcPr>
            <w:tcW w:w="1040" w:type="dxa"/>
            <w:tcBorders>
              <w:top w:val="nil"/>
              <w:left w:val="nil"/>
              <w:bottom w:val="single" w:sz="4" w:space="0" w:color="auto"/>
              <w:right w:val="single" w:sz="4" w:space="0" w:color="auto"/>
            </w:tcBorders>
            <w:shd w:val="clear" w:color="000000" w:fill="FFFFFF"/>
            <w:noWrap/>
            <w:hideMark/>
          </w:tcPr>
          <w:p w14:paraId="58EDC800"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351E83CA"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6EB2A36A" w14:textId="77777777" w:rsidR="007E29D3" w:rsidRPr="007E29D3" w:rsidRDefault="007E29D3" w:rsidP="007E29D3">
            <w:pPr>
              <w:rPr>
                <w:color w:val="000000"/>
                <w:sz w:val="20"/>
                <w:szCs w:val="20"/>
              </w:rPr>
            </w:pPr>
            <w:r w:rsidRPr="007E29D3">
              <w:rPr>
                <w:color w:val="000000"/>
                <w:sz w:val="20"/>
                <w:szCs w:val="20"/>
              </w:rPr>
              <w:t>Устройство асфальтобетонных покрытий дорожек и тротуаров однослойных из литой мелкозернистой асфальто-бетонной смеси толщиной 3 см</w:t>
            </w:r>
          </w:p>
        </w:tc>
        <w:tc>
          <w:tcPr>
            <w:tcW w:w="1276" w:type="dxa"/>
            <w:tcBorders>
              <w:top w:val="nil"/>
              <w:left w:val="nil"/>
              <w:bottom w:val="single" w:sz="4" w:space="0" w:color="auto"/>
              <w:right w:val="single" w:sz="4" w:space="0" w:color="auto"/>
            </w:tcBorders>
            <w:shd w:val="clear" w:color="000000" w:fill="FFFFFF"/>
            <w:noWrap/>
            <w:hideMark/>
          </w:tcPr>
          <w:p w14:paraId="5633FAD7"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32AE226" w14:textId="77777777" w:rsidR="007E29D3" w:rsidRPr="007E29D3" w:rsidRDefault="007E29D3" w:rsidP="007E29D3">
            <w:pPr>
              <w:jc w:val="right"/>
              <w:rPr>
                <w:color w:val="000000"/>
                <w:sz w:val="20"/>
                <w:szCs w:val="20"/>
              </w:rPr>
            </w:pPr>
            <w:r w:rsidRPr="007E29D3">
              <w:rPr>
                <w:color w:val="000000"/>
                <w:sz w:val="20"/>
                <w:szCs w:val="20"/>
              </w:rPr>
              <w:t>8,95</w:t>
            </w:r>
          </w:p>
        </w:tc>
        <w:tc>
          <w:tcPr>
            <w:tcW w:w="1275" w:type="dxa"/>
            <w:tcBorders>
              <w:top w:val="nil"/>
              <w:left w:val="nil"/>
              <w:bottom w:val="single" w:sz="4" w:space="0" w:color="auto"/>
              <w:right w:val="single" w:sz="4" w:space="0" w:color="auto"/>
            </w:tcBorders>
            <w:shd w:val="clear" w:color="000000" w:fill="FFFFFF"/>
            <w:noWrap/>
            <w:hideMark/>
          </w:tcPr>
          <w:p w14:paraId="3F328FB1" w14:textId="77777777" w:rsidR="007E29D3" w:rsidRPr="007E29D3" w:rsidRDefault="007E29D3" w:rsidP="007E29D3">
            <w:pPr>
              <w:jc w:val="right"/>
              <w:rPr>
                <w:color w:val="000000"/>
                <w:sz w:val="20"/>
                <w:szCs w:val="20"/>
              </w:rPr>
            </w:pPr>
            <w:r w:rsidRPr="007E29D3">
              <w:rPr>
                <w:color w:val="000000"/>
                <w:sz w:val="20"/>
                <w:szCs w:val="20"/>
              </w:rPr>
              <w:t xml:space="preserve">14 564,14 </w:t>
            </w:r>
          </w:p>
        </w:tc>
        <w:tc>
          <w:tcPr>
            <w:tcW w:w="2439" w:type="dxa"/>
            <w:tcBorders>
              <w:top w:val="nil"/>
              <w:left w:val="nil"/>
              <w:bottom w:val="single" w:sz="4" w:space="0" w:color="auto"/>
              <w:right w:val="single" w:sz="4" w:space="0" w:color="auto"/>
            </w:tcBorders>
            <w:shd w:val="clear" w:color="000000" w:fill="FFFFFF"/>
            <w:noWrap/>
            <w:hideMark/>
          </w:tcPr>
          <w:p w14:paraId="11BF4282" w14:textId="77777777" w:rsidR="007E29D3" w:rsidRPr="007E29D3" w:rsidRDefault="007E29D3" w:rsidP="007E29D3">
            <w:pPr>
              <w:jc w:val="right"/>
              <w:rPr>
                <w:color w:val="000000"/>
                <w:sz w:val="20"/>
                <w:szCs w:val="20"/>
              </w:rPr>
            </w:pPr>
            <w:r w:rsidRPr="007E29D3">
              <w:rPr>
                <w:color w:val="000000"/>
                <w:sz w:val="20"/>
                <w:szCs w:val="20"/>
              </w:rPr>
              <w:t xml:space="preserve">130 349,05 </w:t>
            </w:r>
          </w:p>
        </w:tc>
      </w:tr>
      <w:tr w:rsidR="007E29D3" w:rsidRPr="007E29D3" w14:paraId="18D2547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03A946A" w14:textId="77777777" w:rsidR="007E29D3" w:rsidRPr="007E29D3" w:rsidRDefault="007E29D3" w:rsidP="007E29D3">
            <w:pPr>
              <w:jc w:val="right"/>
              <w:rPr>
                <w:color w:val="000000"/>
                <w:sz w:val="20"/>
                <w:szCs w:val="20"/>
              </w:rPr>
            </w:pPr>
            <w:r w:rsidRPr="007E29D3">
              <w:rPr>
                <w:color w:val="000000"/>
                <w:sz w:val="20"/>
                <w:szCs w:val="20"/>
              </w:rPr>
              <w:t>60.9</w:t>
            </w:r>
          </w:p>
        </w:tc>
        <w:tc>
          <w:tcPr>
            <w:tcW w:w="1040" w:type="dxa"/>
            <w:tcBorders>
              <w:top w:val="nil"/>
              <w:left w:val="nil"/>
              <w:bottom w:val="single" w:sz="4" w:space="0" w:color="auto"/>
              <w:right w:val="single" w:sz="4" w:space="0" w:color="auto"/>
            </w:tcBorders>
            <w:shd w:val="clear" w:color="000000" w:fill="FFFFFF"/>
            <w:noWrap/>
            <w:hideMark/>
          </w:tcPr>
          <w:p w14:paraId="025C6E5E"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2F02C70B"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189AC200"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04112BA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21C57619" w14:textId="77777777" w:rsidR="007E29D3" w:rsidRPr="007E29D3" w:rsidRDefault="007E29D3" w:rsidP="007E29D3">
            <w:pPr>
              <w:jc w:val="right"/>
              <w:rPr>
                <w:color w:val="000000"/>
                <w:sz w:val="20"/>
                <w:szCs w:val="20"/>
              </w:rPr>
            </w:pPr>
            <w:r w:rsidRPr="007E29D3">
              <w:rPr>
                <w:color w:val="000000"/>
                <w:sz w:val="20"/>
                <w:szCs w:val="20"/>
              </w:rPr>
              <w:t>4,475</w:t>
            </w:r>
          </w:p>
        </w:tc>
        <w:tc>
          <w:tcPr>
            <w:tcW w:w="1275" w:type="dxa"/>
            <w:tcBorders>
              <w:top w:val="nil"/>
              <w:left w:val="nil"/>
              <w:bottom w:val="single" w:sz="4" w:space="0" w:color="auto"/>
              <w:right w:val="single" w:sz="4" w:space="0" w:color="auto"/>
            </w:tcBorders>
            <w:shd w:val="clear" w:color="000000" w:fill="FFFFFF"/>
            <w:noWrap/>
            <w:hideMark/>
          </w:tcPr>
          <w:p w14:paraId="2F50664A" w14:textId="77777777" w:rsidR="007E29D3" w:rsidRPr="007E29D3" w:rsidRDefault="007E29D3" w:rsidP="007E29D3">
            <w:pPr>
              <w:jc w:val="right"/>
              <w:rPr>
                <w:color w:val="000000"/>
                <w:sz w:val="20"/>
                <w:szCs w:val="20"/>
              </w:rPr>
            </w:pPr>
            <w:r w:rsidRPr="007E29D3">
              <w:rPr>
                <w:color w:val="000000"/>
                <w:sz w:val="20"/>
                <w:szCs w:val="20"/>
              </w:rPr>
              <w:t xml:space="preserve">963,66 </w:t>
            </w:r>
          </w:p>
        </w:tc>
        <w:tc>
          <w:tcPr>
            <w:tcW w:w="2439" w:type="dxa"/>
            <w:tcBorders>
              <w:top w:val="nil"/>
              <w:left w:val="nil"/>
              <w:bottom w:val="single" w:sz="4" w:space="0" w:color="auto"/>
              <w:right w:val="single" w:sz="4" w:space="0" w:color="auto"/>
            </w:tcBorders>
            <w:shd w:val="clear" w:color="000000" w:fill="FFFFFF"/>
            <w:noWrap/>
            <w:hideMark/>
          </w:tcPr>
          <w:p w14:paraId="3A70EA1E" w14:textId="77777777" w:rsidR="007E29D3" w:rsidRPr="007E29D3" w:rsidRDefault="007E29D3" w:rsidP="007E29D3">
            <w:pPr>
              <w:jc w:val="right"/>
              <w:rPr>
                <w:color w:val="000000"/>
                <w:sz w:val="20"/>
                <w:szCs w:val="20"/>
              </w:rPr>
            </w:pPr>
            <w:r w:rsidRPr="007E29D3">
              <w:rPr>
                <w:color w:val="000000"/>
                <w:sz w:val="20"/>
                <w:szCs w:val="20"/>
              </w:rPr>
              <w:t xml:space="preserve">4 312,38 </w:t>
            </w:r>
          </w:p>
        </w:tc>
      </w:tr>
      <w:tr w:rsidR="007E29D3" w:rsidRPr="007E29D3" w14:paraId="7774C30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7FE6132" w14:textId="77777777" w:rsidR="007E29D3" w:rsidRPr="007E29D3" w:rsidRDefault="007E29D3" w:rsidP="007E29D3">
            <w:pPr>
              <w:jc w:val="right"/>
              <w:rPr>
                <w:color w:val="000000"/>
                <w:sz w:val="20"/>
                <w:szCs w:val="20"/>
              </w:rPr>
            </w:pPr>
            <w:r w:rsidRPr="007E29D3">
              <w:rPr>
                <w:color w:val="000000"/>
                <w:sz w:val="20"/>
                <w:szCs w:val="20"/>
              </w:rPr>
              <w:t>60.10</w:t>
            </w:r>
          </w:p>
        </w:tc>
        <w:tc>
          <w:tcPr>
            <w:tcW w:w="1040" w:type="dxa"/>
            <w:tcBorders>
              <w:top w:val="nil"/>
              <w:left w:val="nil"/>
              <w:bottom w:val="single" w:sz="4" w:space="0" w:color="auto"/>
              <w:right w:val="single" w:sz="4" w:space="0" w:color="auto"/>
            </w:tcBorders>
            <w:shd w:val="clear" w:color="000000" w:fill="FFFFFF"/>
            <w:noWrap/>
            <w:hideMark/>
          </w:tcPr>
          <w:p w14:paraId="54E39574"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39E95843"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47EBC301" w14:textId="77777777" w:rsidR="007E29D3" w:rsidRPr="007E29D3" w:rsidRDefault="007E29D3" w:rsidP="007E29D3">
            <w:pPr>
              <w:rPr>
                <w:color w:val="000000"/>
                <w:sz w:val="20"/>
                <w:szCs w:val="20"/>
              </w:rPr>
            </w:pPr>
            <w:r w:rsidRPr="007E29D3">
              <w:rPr>
                <w:color w:val="000000"/>
                <w:sz w:val="20"/>
                <w:szCs w:val="20"/>
              </w:rPr>
              <w:t>На каждые 0,5 см изменения толщины покрытия добавлять к расценке 27-07-001-01</w:t>
            </w:r>
          </w:p>
        </w:tc>
        <w:tc>
          <w:tcPr>
            <w:tcW w:w="1276" w:type="dxa"/>
            <w:tcBorders>
              <w:top w:val="nil"/>
              <w:left w:val="nil"/>
              <w:bottom w:val="single" w:sz="4" w:space="0" w:color="auto"/>
              <w:right w:val="single" w:sz="4" w:space="0" w:color="auto"/>
            </w:tcBorders>
            <w:shd w:val="clear" w:color="000000" w:fill="FFFFFF"/>
            <w:noWrap/>
            <w:hideMark/>
          </w:tcPr>
          <w:p w14:paraId="3AA4CDD6"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5F7967BA" w14:textId="77777777" w:rsidR="007E29D3" w:rsidRPr="007E29D3" w:rsidRDefault="007E29D3" w:rsidP="007E29D3">
            <w:pPr>
              <w:jc w:val="right"/>
              <w:rPr>
                <w:color w:val="000000"/>
                <w:sz w:val="20"/>
                <w:szCs w:val="20"/>
              </w:rPr>
            </w:pPr>
            <w:r w:rsidRPr="007E29D3">
              <w:rPr>
                <w:color w:val="000000"/>
                <w:sz w:val="20"/>
                <w:szCs w:val="20"/>
              </w:rPr>
              <w:t>8,95</w:t>
            </w:r>
          </w:p>
        </w:tc>
        <w:tc>
          <w:tcPr>
            <w:tcW w:w="1275" w:type="dxa"/>
            <w:tcBorders>
              <w:top w:val="nil"/>
              <w:left w:val="nil"/>
              <w:bottom w:val="single" w:sz="4" w:space="0" w:color="auto"/>
              <w:right w:val="single" w:sz="4" w:space="0" w:color="auto"/>
            </w:tcBorders>
            <w:shd w:val="clear" w:color="000000" w:fill="FFFFFF"/>
            <w:noWrap/>
            <w:hideMark/>
          </w:tcPr>
          <w:p w14:paraId="4F8D345E" w14:textId="77777777" w:rsidR="007E29D3" w:rsidRPr="007E29D3" w:rsidRDefault="007E29D3" w:rsidP="007E29D3">
            <w:pPr>
              <w:jc w:val="right"/>
              <w:rPr>
                <w:color w:val="000000"/>
                <w:sz w:val="20"/>
                <w:szCs w:val="20"/>
              </w:rPr>
            </w:pPr>
            <w:r w:rsidRPr="007E29D3">
              <w:rPr>
                <w:color w:val="000000"/>
                <w:sz w:val="20"/>
                <w:szCs w:val="20"/>
              </w:rPr>
              <w:t xml:space="preserve">8 378,60 </w:t>
            </w:r>
          </w:p>
        </w:tc>
        <w:tc>
          <w:tcPr>
            <w:tcW w:w="2439" w:type="dxa"/>
            <w:tcBorders>
              <w:top w:val="nil"/>
              <w:left w:val="nil"/>
              <w:bottom w:val="single" w:sz="4" w:space="0" w:color="auto"/>
              <w:right w:val="single" w:sz="4" w:space="0" w:color="auto"/>
            </w:tcBorders>
            <w:shd w:val="clear" w:color="000000" w:fill="FFFFFF"/>
            <w:noWrap/>
            <w:hideMark/>
          </w:tcPr>
          <w:p w14:paraId="771EE644" w14:textId="77777777" w:rsidR="007E29D3" w:rsidRPr="007E29D3" w:rsidRDefault="007E29D3" w:rsidP="007E29D3">
            <w:pPr>
              <w:jc w:val="right"/>
              <w:rPr>
                <w:color w:val="000000"/>
                <w:sz w:val="20"/>
                <w:szCs w:val="20"/>
              </w:rPr>
            </w:pPr>
            <w:r w:rsidRPr="007E29D3">
              <w:rPr>
                <w:color w:val="000000"/>
                <w:sz w:val="20"/>
                <w:szCs w:val="20"/>
              </w:rPr>
              <w:t xml:space="preserve">74 988,47 </w:t>
            </w:r>
          </w:p>
        </w:tc>
      </w:tr>
      <w:tr w:rsidR="007E29D3" w:rsidRPr="007E29D3" w14:paraId="0C86A25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56AB4FD" w14:textId="77777777" w:rsidR="007E29D3" w:rsidRPr="007E29D3" w:rsidRDefault="007E29D3" w:rsidP="007E29D3">
            <w:pPr>
              <w:jc w:val="right"/>
              <w:rPr>
                <w:color w:val="000000"/>
                <w:sz w:val="20"/>
                <w:szCs w:val="20"/>
              </w:rPr>
            </w:pPr>
            <w:r w:rsidRPr="007E29D3">
              <w:rPr>
                <w:color w:val="000000"/>
                <w:sz w:val="20"/>
                <w:szCs w:val="20"/>
              </w:rPr>
              <w:t>60.11</w:t>
            </w:r>
          </w:p>
        </w:tc>
        <w:tc>
          <w:tcPr>
            <w:tcW w:w="1040" w:type="dxa"/>
            <w:tcBorders>
              <w:top w:val="nil"/>
              <w:left w:val="nil"/>
              <w:bottom w:val="single" w:sz="4" w:space="0" w:color="auto"/>
              <w:right w:val="single" w:sz="4" w:space="0" w:color="auto"/>
            </w:tcBorders>
            <w:shd w:val="clear" w:color="000000" w:fill="FFFFFF"/>
            <w:noWrap/>
            <w:hideMark/>
          </w:tcPr>
          <w:p w14:paraId="79AE38D4"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2BC724F0" w14:textId="77777777" w:rsidR="007E29D3" w:rsidRPr="007E29D3" w:rsidRDefault="007E29D3" w:rsidP="007E29D3">
            <w:pPr>
              <w:jc w:val="right"/>
              <w:rPr>
                <w:color w:val="000000"/>
                <w:sz w:val="20"/>
                <w:szCs w:val="20"/>
              </w:rPr>
            </w:pPr>
            <w:r w:rsidRPr="007E29D3">
              <w:rPr>
                <w:color w:val="000000"/>
                <w:sz w:val="20"/>
                <w:szCs w:val="20"/>
              </w:rPr>
              <w:t>23</w:t>
            </w:r>
          </w:p>
        </w:tc>
        <w:tc>
          <w:tcPr>
            <w:tcW w:w="6511" w:type="dxa"/>
            <w:tcBorders>
              <w:top w:val="nil"/>
              <w:left w:val="nil"/>
              <w:bottom w:val="single" w:sz="4" w:space="0" w:color="auto"/>
              <w:right w:val="single" w:sz="4" w:space="0" w:color="auto"/>
            </w:tcBorders>
            <w:shd w:val="clear" w:color="000000" w:fill="FFFFFF"/>
            <w:hideMark/>
          </w:tcPr>
          <w:p w14:paraId="11E0D1D9" w14:textId="77777777" w:rsidR="007E29D3" w:rsidRPr="007E29D3" w:rsidRDefault="007E29D3" w:rsidP="007E29D3">
            <w:pPr>
              <w:rPr>
                <w:color w:val="000000"/>
                <w:sz w:val="20"/>
                <w:szCs w:val="20"/>
              </w:rPr>
            </w:pPr>
            <w:r w:rsidRPr="007E29D3">
              <w:rPr>
                <w:color w:val="000000"/>
                <w:sz w:val="20"/>
                <w:szCs w:val="20"/>
              </w:rPr>
              <w:t>Смеси асфальтобетонные дорожные, аэродромные и асфальтобетон (горячие для плотного асфальтобетона мелко и крупнозернистые, песчаные), марка: II, тип Б</w:t>
            </w:r>
          </w:p>
        </w:tc>
        <w:tc>
          <w:tcPr>
            <w:tcW w:w="1276" w:type="dxa"/>
            <w:tcBorders>
              <w:top w:val="nil"/>
              <w:left w:val="nil"/>
              <w:bottom w:val="single" w:sz="4" w:space="0" w:color="auto"/>
              <w:right w:val="single" w:sz="4" w:space="0" w:color="auto"/>
            </w:tcBorders>
            <w:shd w:val="clear" w:color="000000" w:fill="FFFFFF"/>
            <w:noWrap/>
            <w:hideMark/>
          </w:tcPr>
          <w:p w14:paraId="78DF305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54DA65D" w14:textId="77777777" w:rsidR="007E29D3" w:rsidRPr="007E29D3" w:rsidRDefault="007E29D3" w:rsidP="007E29D3">
            <w:pPr>
              <w:jc w:val="right"/>
              <w:rPr>
                <w:color w:val="000000"/>
                <w:sz w:val="20"/>
                <w:szCs w:val="20"/>
              </w:rPr>
            </w:pPr>
            <w:r w:rsidRPr="007E29D3">
              <w:rPr>
                <w:color w:val="000000"/>
                <w:sz w:val="20"/>
                <w:szCs w:val="20"/>
              </w:rPr>
              <w:t>64,08</w:t>
            </w:r>
          </w:p>
        </w:tc>
        <w:tc>
          <w:tcPr>
            <w:tcW w:w="1275" w:type="dxa"/>
            <w:tcBorders>
              <w:top w:val="nil"/>
              <w:left w:val="nil"/>
              <w:bottom w:val="single" w:sz="4" w:space="0" w:color="auto"/>
              <w:right w:val="single" w:sz="4" w:space="0" w:color="auto"/>
            </w:tcBorders>
            <w:shd w:val="clear" w:color="000000" w:fill="FFFFFF"/>
            <w:noWrap/>
            <w:hideMark/>
          </w:tcPr>
          <w:p w14:paraId="2EF3F8E8" w14:textId="77777777" w:rsidR="007E29D3" w:rsidRPr="007E29D3" w:rsidRDefault="007E29D3" w:rsidP="007E29D3">
            <w:pPr>
              <w:jc w:val="right"/>
              <w:rPr>
                <w:color w:val="000000"/>
                <w:sz w:val="20"/>
                <w:szCs w:val="20"/>
              </w:rPr>
            </w:pPr>
            <w:r w:rsidRPr="007E29D3">
              <w:rPr>
                <w:color w:val="000000"/>
                <w:sz w:val="20"/>
                <w:szCs w:val="20"/>
              </w:rPr>
              <w:t xml:space="preserve">3 751,39 </w:t>
            </w:r>
          </w:p>
        </w:tc>
        <w:tc>
          <w:tcPr>
            <w:tcW w:w="2439" w:type="dxa"/>
            <w:tcBorders>
              <w:top w:val="nil"/>
              <w:left w:val="nil"/>
              <w:bottom w:val="single" w:sz="4" w:space="0" w:color="auto"/>
              <w:right w:val="single" w:sz="4" w:space="0" w:color="auto"/>
            </w:tcBorders>
            <w:shd w:val="clear" w:color="000000" w:fill="FFFFFF"/>
            <w:noWrap/>
            <w:hideMark/>
          </w:tcPr>
          <w:p w14:paraId="60A09BD2" w14:textId="77777777" w:rsidR="007E29D3" w:rsidRPr="007E29D3" w:rsidRDefault="007E29D3" w:rsidP="007E29D3">
            <w:pPr>
              <w:jc w:val="right"/>
              <w:rPr>
                <w:color w:val="000000"/>
                <w:sz w:val="20"/>
                <w:szCs w:val="20"/>
              </w:rPr>
            </w:pPr>
            <w:r w:rsidRPr="007E29D3">
              <w:rPr>
                <w:color w:val="000000"/>
                <w:sz w:val="20"/>
                <w:szCs w:val="20"/>
              </w:rPr>
              <w:t xml:space="preserve">240 389,07 </w:t>
            </w:r>
          </w:p>
        </w:tc>
      </w:tr>
      <w:tr w:rsidR="007E29D3" w:rsidRPr="007E29D3" w14:paraId="176E6179"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40E3E98" w14:textId="77777777" w:rsidR="007E29D3" w:rsidRPr="007E29D3" w:rsidRDefault="007E29D3" w:rsidP="007E29D3">
            <w:pPr>
              <w:jc w:val="right"/>
              <w:rPr>
                <w:color w:val="000000"/>
                <w:sz w:val="20"/>
                <w:szCs w:val="20"/>
              </w:rPr>
            </w:pPr>
            <w:r w:rsidRPr="007E29D3">
              <w:rPr>
                <w:color w:val="000000"/>
                <w:sz w:val="20"/>
                <w:szCs w:val="20"/>
              </w:rPr>
              <w:t>61</w:t>
            </w:r>
          </w:p>
        </w:tc>
        <w:tc>
          <w:tcPr>
            <w:tcW w:w="1040" w:type="dxa"/>
            <w:tcBorders>
              <w:top w:val="nil"/>
              <w:left w:val="nil"/>
              <w:bottom w:val="single" w:sz="4" w:space="0" w:color="auto"/>
              <w:right w:val="single" w:sz="4" w:space="0" w:color="auto"/>
            </w:tcBorders>
            <w:shd w:val="clear" w:color="000000" w:fill="FFFFFF"/>
            <w:noWrap/>
            <w:hideMark/>
          </w:tcPr>
          <w:p w14:paraId="51840B0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1A82C7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BBF978B" w14:textId="77777777" w:rsidR="007E29D3" w:rsidRPr="007E29D3" w:rsidRDefault="007E29D3" w:rsidP="007E29D3">
            <w:pPr>
              <w:rPr>
                <w:b/>
                <w:bCs/>
                <w:color w:val="000000"/>
                <w:sz w:val="20"/>
                <w:szCs w:val="20"/>
              </w:rPr>
            </w:pPr>
            <w:r w:rsidRPr="007E29D3">
              <w:rPr>
                <w:b/>
                <w:bCs/>
                <w:color w:val="000000"/>
                <w:sz w:val="20"/>
                <w:szCs w:val="20"/>
              </w:rPr>
              <w:t>Тип покрытия 3 (Лист 7 ПЗУ)</w:t>
            </w:r>
          </w:p>
        </w:tc>
        <w:tc>
          <w:tcPr>
            <w:tcW w:w="1276" w:type="dxa"/>
            <w:tcBorders>
              <w:top w:val="nil"/>
              <w:left w:val="nil"/>
              <w:bottom w:val="single" w:sz="4" w:space="0" w:color="auto"/>
              <w:right w:val="single" w:sz="4" w:space="0" w:color="auto"/>
            </w:tcBorders>
            <w:shd w:val="clear" w:color="000000" w:fill="FFFFFF"/>
            <w:noWrap/>
            <w:hideMark/>
          </w:tcPr>
          <w:p w14:paraId="40258B0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B5496F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72F62E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FF14EF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6CE706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09E246B" w14:textId="77777777" w:rsidR="007E29D3" w:rsidRPr="007E29D3" w:rsidRDefault="007E29D3" w:rsidP="007E29D3">
            <w:pPr>
              <w:jc w:val="right"/>
              <w:rPr>
                <w:color w:val="000000"/>
                <w:sz w:val="20"/>
                <w:szCs w:val="20"/>
              </w:rPr>
            </w:pPr>
            <w:r w:rsidRPr="007E29D3">
              <w:rPr>
                <w:color w:val="000000"/>
                <w:sz w:val="20"/>
                <w:szCs w:val="20"/>
              </w:rPr>
              <w:t>61.1</w:t>
            </w:r>
          </w:p>
        </w:tc>
        <w:tc>
          <w:tcPr>
            <w:tcW w:w="1040" w:type="dxa"/>
            <w:tcBorders>
              <w:top w:val="nil"/>
              <w:left w:val="nil"/>
              <w:bottom w:val="single" w:sz="4" w:space="0" w:color="auto"/>
              <w:right w:val="single" w:sz="4" w:space="0" w:color="auto"/>
            </w:tcBorders>
            <w:shd w:val="clear" w:color="000000" w:fill="FFFFFF"/>
            <w:noWrap/>
            <w:hideMark/>
          </w:tcPr>
          <w:p w14:paraId="4DE7DEF5"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53613EC9" w14:textId="77777777" w:rsidR="007E29D3" w:rsidRPr="007E29D3" w:rsidRDefault="007E29D3" w:rsidP="007E29D3">
            <w:pPr>
              <w:jc w:val="right"/>
              <w:rPr>
                <w:color w:val="000000"/>
                <w:sz w:val="20"/>
                <w:szCs w:val="20"/>
              </w:rPr>
            </w:pPr>
            <w:r w:rsidRPr="007E29D3">
              <w:rPr>
                <w:color w:val="000000"/>
                <w:sz w:val="20"/>
                <w:szCs w:val="20"/>
              </w:rPr>
              <w:t>24</w:t>
            </w:r>
          </w:p>
        </w:tc>
        <w:tc>
          <w:tcPr>
            <w:tcW w:w="6511" w:type="dxa"/>
            <w:tcBorders>
              <w:top w:val="nil"/>
              <w:left w:val="nil"/>
              <w:bottom w:val="single" w:sz="4" w:space="0" w:color="auto"/>
              <w:right w:val="single" w:sz="4" w:space="0" w:color="auto"/>
            </w:tcBorders>
            <w:shd w:val="clear" w:color="000000" w:fill="FFFFFF"/>
            <w:hideMark/>
          </w:tcPr>
          <w:p w14:paraId="54B28BE5" w14:textId="77777777" w:rsidR="007E29D3" w:rsidRPr="007E29D3" w:rsidRDefault="007E29D3" w:rsidP="007E29D3">
            <w:pPr>
              <w:rPr>
                <w:color w:val="000000"/>
                <w:sz w:val="20"/>
                <w:szCs w:val="20"/>
              </w:rPr>
            </w:pPr>
            <w:r w:rsidRPr="007E29D3">
              <w:rPr>
                <w:color w:val="000000"/>
                <w:sz w:val="20"/>
                <w:szCs w:val="20"/>
              </w:rPr>
              <w:t>Укрепление откосов земляных сооружений посевом многолетних трав: механизированным способом</w:t>
            </w:r>
          </w:p>
        </w:tc>
        <w:tc>
          <w:tcPr>
            <w:tcW w:w="1276" w:type="dxa"/>
            <w:tcBorders>
              <w:top w:val="nil"/>
              <w:left w:val="nil"/>
              <w:bottom w:val="single" w:sz="4" w:space="0" w:color="auto"/>
              <w:right w:val="single" w:sz="4" w:space="0" w:color="auto"/>
            </w:tcBorders>
            <w:shd w:val="clear" w:color="000000" w:fill="FFFFFF"/>
            <w:noWrap/>
            <w:hideMark/>
          </w:tcPr>
          <w:p w14:paraId="60ADB917"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3A28C96" w14:textId="77777777" w:rsidR="007E29D3" w:rsidRPr="007E29D3" w:rsidRDefault="007E29D3" w:rsidP="007E29D3">
            <w:pPr>
              <w:jc w:val="right"/>
              <w:rPr>
                <w:color w:val="000000"/>
                <w:sz w:val="20"/>
                <w:szCs w:val="20"/>
              </w:rPr>
            </w:pPr>
            <w:r w:rsidRPr="007E29D3">
              <w:rPr>
                <w:color w:val="000000"/>
                <w:sz w:val="20"/>
                <w:szCs w:val="20"/>
              </w:rPr>
              <w:t>24,86</w:t>
            </w:r>
          </w:p>
        </w:tc>
        <w:tc>
          <w:tcPr>
            <w:tcW w:w="1275" w:type="dxa"/>
            <w:tcBorders>
              <w:top w:val="nil"/>
              <w:left w:val="nil"/>
              <w:bottom w:val="single" w:sz="4" w:space="0" w:color="auto"/>
              <w:right w:val="single" w:sz="4" w:space="0" w:color="auto"/>
            </w:tcBorders>
            <w:shd w:val="clear" w:color="000000" w:fill="FFFFFF"/>
            <w:noWrap/>
            <w:hideMark/>
          </w:tcPr>
          <w:p w14:paraId="0DF8192F" w14:textId="77777777" w:rsidR="007E29D3" w:rsidRPr="007E29D3" w:rsidRDefault="007E29D3" w:rsidP="007E29D3">
            <w:pPr>
              <w:jc w:val="right"/>
              <w:rPr>
                <w:color w:val="000000"/>
                <w:sz w:val="20"/>
                <w:szCs w:val="20"/>
              </w:rPr>
            </w:pPr>
            <w:r w:rsidRPr="007E29D3">
              <w:rPr>
                <w:color w:val="000000"/>
                <w:sz w:val="20"/>
                <w:szCs w:val="20"/>
              </w:rPr>
              <w:t xml:space="preserve">4 485,66 </w:t>
            </w:r>
          </w:p>
        </w:tc>
        <w:tc>
          <w:tcPr>
            <w:tcW w:w="2439" w:type="dxa"/>
            <w:tcBorders>
              <w:top w:val="nil"/>
              <w:left w:val="nil"/>
              <w:bottom w:val="single" w:sz="4" w:space="0" w:color="auto"/>
              <w:right w:val="single" w:sz="4" w:space="0" w:color="auto"/>
            </w:tcBorders>
            <w:shd w:val="clear" w:color="000000" w:fill="FFFFFF"/>
            <w:noWrap/>
            <w:hideMark/>
          </w:tcPr>
          <w:p w14:paraId="01EAC684" w14:textId="77777777" w:rsidR="007E29D3" w:rsidRPr="007E29D3" w:rsidRDefault="007E29D3" w:rsidP="007E29D3">
            <w:pPr>
              <w:jc w:val="right"/>
              <w:rPr>
                <w:color w:val="000000"/>
                <w:sz w:val="20"/>
                <w:szCs w:val="20"/>
              </w:rPr>
            </w:pPr>
            <w:r w:rsidRPr="007E29D3">
              <w:rPr>
                <w:color w:val="000000"/>
                <w:sz w:val="20"/>
                <w:szCs w:val="20"/>
              </w:rPr>
              <w:t xml:space="preserve">111 513,51 </w:t>
            </w:r>
          </w:p>
        </w:tc>
      </w:tr>
      <w:tr w:rsidR="007E29D3" w:rsidRPr="007E29D3" w14:paraId="5260C6F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8BAC69B" w14:textId="77777777" w:rsidR="007E29D3" w:rsidRPr="007E29D3" w:rsidRDefault="007E29D3" w:rsidP="007E29D3">
            <w:pPr>
              <w:jc w:val="right"/>
              <w:rPr>
                <w:color w:val="000000"/>
                <w:sz w:val="20"/>
                <w:szCs w:val="20"/>
              </w:rPr>
            </w:pPr>
            <w:r w:rsidRPr="007E29D3">
              <w:rPr>
                <w:color w:val="000000"/>
                <w:sz w:val="20"/>
                <w:szCs w:val="20"/>
              </w:rPr>
              <w:t>61.2</w:t>
            </w:r>
          </w:p>
        </w:tc>
        <w:tc>
          <w:tcPr>
            <w:tcW w:w="1040" w:type="dxa"/>
            <w:tcBorders>
              <w:top w:val="nil"/>
              <w:left w:val="nil"/>
              <w:bottom w:val="single" w:sz="4" w:space="0" w:color="auto"/>
              <w:right w:val="single" w:sz="4" w:space="0" w:color="auto"/>
            </w:tcBorders>
            <w:shd w:val="clear" w:color="000000" w:fill="FFFFFF"/>
            <w:noWrap/>
            <w:hideMark/>
          </w:tcPr>
          <w:p w14:paraId="10621914"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1E68D5E8" w14:textId="77777777" w:rsidR="007E29D3" w:rsidRPr="007E29D3" w:rsidRDefault="007E29D3" w:rsidP="007E29D3">
            <w:pPr>
              <w:jc w:val="right"/>
              <w:rPr>
                <w:color w:val="000000"/>
                <w:sz w:val="20"/>
                <w:szCs w:val="20"/>
              </w:rPr>
            </w:pPr>
            <w:r w:rsidRPr="007E29D3">
              <w:rPr>
                <w:color w:val="000000"/>
                <w:sz w:val="20"/>
                <w:szCs w:val="20"/>
              </w:rPr>
              <w:t>25</w:t>
            </w:r>
          </w:p>
        </w:tc>
        <w:tc>
          <w:tcPr>
            <w:tcW w:w="6511" w:type="dxa"/>
            <w:tcBorders>
              <w:top w:val="nil"/>
              <w:left w:val="nil"/>
              <w:bottom w:val="single" w:sz="4" w:space="0" w:color="auto"/>
              <w:right w:val="single" w:sz="4" w:space="0" w:color="auto"/>
            </w:tcBorders>
            <w:shd w:val="clear" w:color="000000" w:fill="FFFFFF"/>
            <w:hideMark/>
          </w:tcPr>
          <w:p w14:paraId="36E2DD41" w14:textId="77777777" w:rsidR="007E29D3" w:rsidRPr="007E29D3" w:rsidRDefault="007E29D3" w:rsidP="007E29D3">
            <w:pPr>
              <w:rPr>
                <w:color w:val="000000"/>
                <w:sz w:val="20"/>
                <w:szCs w:val="20"/>
              </w:rPr>
            </w:pPr>
            <w:r w:rsidRPr="007E29D3">
              <w:rPr>
                <w:color w:val="000000"/>
                <w:sz w:val="20"/>
                <w:szCs w:val="20"/>
              </w:rPr>
              <w:t>Семена газонных трав (смесь)</w:t>
            </w:r>
          </w:p>
        </w:tc>
        <w:tc>
          <w:tcPr>
            <w:tcW w:w="1276" w:type="dxa"/>
            <w:tcBorders>
              <w:top w:val="nil"/>
              <w:left w:val="nil"/>
              <w:bottom w:val="single" w:sz="4" w:space="0" w:color="auto"/>
              <w:right w:val="single" w:sz="4" w:space="0" w:color="auto"/>
            </w:tcBorders>
            <w:shd w:val="clear" w:color="000000" w:fill="FFFFFF"/>
            <w:noWrap/>
            <w:hideMark/>
          </w:tcPr>
          <w:p w14:paraId="384ED464"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4336C8A2" w14:textId="77777777" w:rsidR="007E29D3" w:rsidRPr="007E29D3" w:rsidRDefault="007E29D3" w:rsidP="007E29D3">
            <w:pPr>
              <w:jc w:val="right"/>
              <w:rPr>
                <w:color w:val="000000"/>
                <w:sz w:val="20"/>
                <w:szCs w:val="20"/>
              </w:rPr>
            </w:pPr>
            <w:r w:rsidRPr="007E29D3">
              <w:rPr>
                <w:color w:val="000000"/>
                <w:sz w:val="20"/>
                <w:szCs w:val="20"/>
              </w:rPr>
              <w:t>67,12</w:t>
            </w:r>
          </w:p>
        </w:tc>
        <w:tc>
          <w:tcPr>
            <w:tcW w:w="1275" w:type="dxa"/>
            <w:tcBorders>
              <w:top w:val="nil"/>
              <w:left w:val="nil"/>
              <w:bottom w:val="single" w:sz="4" w:space="0" w:color="auto"/>
              <w:right w:val="single" w:sz="4" w:space="0" w:color="auto"/>
            </w:tcBorders>
            <w:shd w:val="clear" w:color="000000" w:fill="FFFFFF"/>
            <w:noWrap/>
            <w:hideMark/>
          </w:tcPr>
          <w:p w14:paraId="27BBD38F" w14:textId="77777777" w:rsidR="007E29D3" w:rsidRPr="007E29D3" w:rsidRDefault="007E29D3" w:rsidP="007E29D3">
            <w:pPr>
              <w:jc w:val="right"/>
              <w:rPr>
                <w:color w:val="000000"/>
                <w:sz w:val="20"/>
                <w:szCs w:val="20"/>
              </w:rPr>
            </w:pPr>
            <w:r w:rsidRPr="007E29D3">
              <w:rPr>
                <w:color w:val="000000"/>
                <w:sz w:val="20"/>
                <w:szCs w:val="20"/>
              </w:rPr>
              <w:t xml:space="preserve">772,48 </w:t>
            </w:r>
          </w:p>
        </w:tc>
        <w:tc>
          <w:tcPr>
            <w:tcW w:w="2439" w:type="dxa"/>
            <w:tcBorders>
              <w:top w:val="nil"/>
              <w:left w:val="nil"/>
              <w:bottom w:val="single" w:sz="4" w:space="0" w:color="auto"/>
              <w:right w:val="single" w:sz="4" w:space="0" w:color="auto"/>
            </w:tcBorders>
            <w:shd w:val="clear" w:color="000000" w:fill="FFFFFF"/>
            <w:noWrap/>
            <w:hideMark/>
          </w:tcPr>
          <w:p w14:paraId="6BAFCD38" w14:textId="77777777" w:rsidR="007E29D3" w:rsidRPr="007E29D3" w:rsidRDefault="007E29D3" w:rsidP="007E29D3">
            <w:pPr>
              <w:jc w:val="right"/>
              <w:rPr>
                <w:color w:val="000000"/>
                <w:sz w:val="20"/>
                <w:szCs w:val="20"/>
              </w:rPr>
            </w:pPr>
            <w:r w:rsidRPr="007E29D3">
              <w:rPr>
                <w:color w:val="000000"/>
                <w:sz w:val="20"/>
                <w:szCs w:val="20"/>
              </w:rPr>
              <w:t xml:space="preserve">51 848,86 </w:t>
            </w:r>
          </w:p>
        </w:tc>
      </w:tr>
      <w:tr w:rsidR="007E29D3" w:rsidRPr="007E29D3" w14:paraId="4C46E26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5BEDC9B" w14:textId="77777777" w:rsidR="007E29D3" w:rsidRPr="007E29D3" w:rsidRDefault="007E29D3" w:rsidP="007E29D3">
            <w:pPr>
              <w:jc w:val="right"/>
              <w:rPr>
                <w:color w:val="000000"/>
                <w:sz w:val="20"/>
                <w:szCs w:val="20"/>
              </w:rPr>
            </w:pPr>
            <w:r w:rsidRPr="007E29D3">
              <w:rPr>
                <w:color w:val="000000"/>
                <w:sz w:val="20"/>
                <w:szCs w:val="20"/>
              </w:rPr>
              <w:t>62</w:t>
            </w:r>
          </w:p>
        </w:tc>
        <w:tc>
          <w:tcPr>
            <w:tcW w:w="1040" w:type="dxa"/>
            <w:tcBorders>
              <w:top w:val="nil"/>
              <w:left w:val="nil"/>
              <w:bottom w:val="single" w:sz="4" w:space="0" w:color="auto"/>
              <w:right w:val="single" w:sz="4" w:space="0" w:color="auto"/>
            </w:tcBorders>
            <w:shd w:val="clear" w:color="000000" w:fill="FFFFFF"/>
            <w:noWrap/>
            <w:hideMark/>
          </w:tcPr>
          <w:p w14:paraId="66221A72"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55D761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D87E855" w14:textId="77777777" w:rsidR="007E29D3" w:rsidRPr="007E29D3" w:rsidRDefault="007E29D3" w:rsidP="007E29D3">
            <w:pPr>
              <w:rPr>
                <w:b/>
                <w:bCs/>
                <w:color w:val="000000"/>
                <w:sz w:val="20"/>
                <w:szCs w:val="20"/>
              </w:rPr>
            </w:pPr>
            <w:r w:rsidRPr="007E29D3">
              <w:rPr>
                <w:b/>
                <w:bCs/>
                <w:color w:val="000000"/>
                <w:sz w:val="20"/>
                <w:szCs w:val="20"/>
              </w:rPr>
              <w:t>Тип покрытия 5 (Лист 7 ПЗУ)</w:t>
            </w:r>
          </w:p>
        </w:tc>
        <w:tc>
          <w:tcPr>
            <w:tcW w:w="1276" w:type="dxa"/>
            <w:tcBorders>
              <w:top w:val="nil"/>
              <w:left w:val="nil"/>
              <w:bottom w:val="single" w:sz="4" w:space="0" w:color="auto"/>
              <w:right w:val="single" w:sz="4" w:space="0" w:color="auto"/>
            </w:tcBorders>
            <w:shd w:val="clear" w:color="000000" w:fill="FFFFFF"/>
            <w:noWrap/>
            <w:hideMark/>
          </w:tcPr>
          <w:p w14:paraId="51E8E383"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E6D023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6FBBC5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275623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D41F01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6686940" w14:textId="77777777" w:rsidR="007E29D3" w:rsidRPr="007E29D3" w:rsidRDefault="007E29D3" w:rsidP="007E29D3">
            <w:pPr>
              <w:jc w:val="right"/>
              <w:rPr>
                <w:color w:val="000000"/>
                <w:sz w:val="20"/>
                <w:szCs w:val="20"/>
              </w:rPr>
            </w:pPr>
            <w:r w:rsidRPr="007E29D3">
              <w:rPr>
                <w:color w:val="000000"/>
                <w:sz w:val="20"/>
                <w:szCs w:val="20"/>
              </w:rPr>
              <w:t>62.1</w:t>
            </w:r>
          </w:p>
        </w:tc>
        <w:tc>
          <w:tcPr>
            <w:tcW w:w="1040" w:type="dxa"/>
            <w:tcBorders>
              <w:top w:val="nil"/>
              <w:left w:val="nil"/>
              <w:bottom w:val="single" w:sz="4" w:space="0" w:color="auto"/>
              <w:right w:val="single" w:sz="4" w:space="0" w:color="auto"/>
            </w:tcBorders>
            <w:shd w:val="clear" w:color="000000" w:fill="FFFFFF"/>
            <w:noWrap/>
            <w:hideMark/>
          </w:tcPr>
          <w:p w14:paraId="7E9AA24D"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0D514CF3"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0301CC31" w14:textId="77777777" w:rsidR="007E29D3" w:rsidRPr="007E29D3" w:rsidRDefault="007E29D3" w:rsidP="007E29D3">
            <w:pPr>
              <w:rPr>
                <w:color w:val="000000"/>
                <w:sz w:val="20"/>
                <w:szCs w:val="20"/>
              </w:rPr>
            </w:pPr>
            <w:r w:rsidRPr="007E29D3">
              <w:rPr>
                <w:color w:val="000000"/>
                <w:sz w:val="20"/>
                <w:szCs w:val="20"/>
              </w:rPr>
              <w:t>Устройство подстилающих и выравнивающих слоев оснований: из песка</w:t>
            </w:r>
          </w:p>
        </w:tc>
        <w:tc>
          <w:tcPr>
            <w:tcW w:w="1276" w:type="dxa"/>
            <w:tcBorders>
              <w:top w:val="nil"/>
              <w:left w:val="nil"/>
              <w:bottom w:val="single" w:sz="4" w:space="0" w:color="auto"/>
              <w:right w:val="single" w:sz="4" w:space="0" w:color="auto"/>
            </w:tcBorders>
            <w:shd w:val="clear" w:color="000000" w:fill="FFFFFF"/>
            <w:noWrap/>
            <w:hideMark/>
          </w:tcPr>
          <w:p w14:paraId="770312F8"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4BFBA384" w14:textId="77777777" w:rsidR="007E29D3" w:rsidRPr="007E29D3" w:rsidRDefault="007E29D3" w:rsidP="007E29D3">
            <w:pPr>
              <w:jc w:val="right"/>
              <w:rPr>
                <w:color w:val="000000"/>
                <w:sz w:val="20"/>
                <w:szCs w:val="20"/>
              </w:rPr>
            </w:pPr>
            <w:r w:rsidRPr="007E29D3">
              <w:rPr>
                <w:color w:val="000000"/>
                <w:sz w:val="20"/>
                <w:szCs w:val="20"/>
              </w:rPr>
              <w:t>0,3125</w:t>
            </w:r>
          </w:p>
        </w:tc>
        <w:tc>
          <w:tcPr>
            <w:tcW w:w="1275" w:type="dxa"/>
            <w:tcBorders>
              <w:top w:val="nil"/>
              <w:left w:val="nil"/>
              <w:bottom w:val="single" w:sz="4" w:space="0" w:color="auto"/>
              <w:right w:val="single" w:sz="4" w:space="0" w:color="auto"/>
            </w:tcBorders>
            <w:shd w:val="clear" w:color="000000" w:fill="FFFFFF"/>
            <w:noWrap/>
            <w:hideMark/>
          </w:tcPr>
          <w:p w14:paraId="0FBCCD42" w14:textId="77777777" w:rsidR="007E29D3" w:rsidRPr="007E29D3" w:rsidRDefault="007E29D3" w:rsidP="007E29D3">
            <w:pPr>
              <w:jc w:val="right"/>
              <w:rPr>
                <w:color w:val="000000"/>
                <w:sz w:val="20"/>
                <w:szCs w:val="20"/>
              </w:rPr>
            </w:pPr>
            <w:r w:rsidRPr="007E29D3">
              <w:rPr>
                <w:color w:val="000000"/>
                <w:sz w:val="20"/>
                <w:szCs w:val="20"/>
              </w:rPr>
              <w:t xml:space="preserve">47 088,56 </w:t>
            </w:r>
          </w:p>
        </w:tc>
        <w:tc>
          <w:tcPr>
            <w:tcW w:w="2439" w:type="dxa"/>
            <w:tcBorders>
              <w:top w:val="nil"/>
              <w:left w:val="nil"/>
              <w:bottom w:val="single" w:sz="4" w:space="0" w:color="auto"/>
              <w:right w:val="single" w:sz="4" w:space="0" w:color="auto"/>
            </w:tcBorders>
            <w:shd w:val="clear" w:color="000000" w:fill="FFFFFF"/>
            <w:noWrap/>
            <w:hideMark/>
          </w:tcPr>
          <w:p w14:paraId="591B0955" w14:textId="77777777" w:rsidR="007E29D3" w:rsidRPr="007E29D3" w:rsidRDefault="007E29D3" w:rsidP="007E29D3">
            <w:pPr>
              <w:jc w:val="right"/>
              <w:rPr>
                <w:color w:val="000000"/>
                <w:sz w:val="20"/>
                <w:szCs w:val="20"/>
              </w:rPr>
            </w:pPr>
            <w:r w:rsidRPr="007E29D3">
              <w:rPr>
                <w:color w:val="000000"/>
                <w:sz w:val="20"/>
                <w:szCs w:val="20"/>
              </w:rPr>
              <w:t xml:space="preserve">14 715,18 </w:t>
            </w:r>
          </w:p>
        </w:tc>
      </w:tr>
      <w:tr w:rsidR="007E29D3" w:rsidRPr="007E29D3" w14:paraId="6BB9D5D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5A4D056" w14:textId="77777777" w:rsidR="007E29D3" w:rsidRPr="007E29D3" w:rsidRDefault="007E29D3" w:rsidP="007E29D3">
            <w:pPr>
              <w:jc w:val="right"/>
              <w:rPr>
                <w:color w:val="000000"/>
                <w:sz w:val="20"/>
                <w:szCs w:val="20"/>
              </w:rPr>
            </w:pPr>
            <w:r w:rsidRPr="007E29D3">
              <w:rPr>
                <w:color w:val="000000"/>
                <w:sz w:val="20"/>
                <w:szCs w:val="20"/>
              </w:rPr>
              <w:t>62.2</w:t>
            </w:r>
          </w:p>
        </w:tc>
        <w:tc>
          <w:tcPr>
            <w:tcW w:w="1040" w:type="dxa"/>
            <w:tcBorders>
              <w:top w:val="nil"/>
              <w:left w:val="nil"/>
              <w:bottom w:val="single" w:sz="4" w:space="0" w:color="auto"/>
              <w:right w:val="single" w:sz="4" w:space="0" w:color="auto"/>
            </w:tcBorders>
            <w:shd w:val="clear" w:color="000000" w:fill="FFFFFF"/>
            <w:noWrap/>
            <w:hideMark/>
          </w:tcPr>
          <w:p w14:paraId="7ED96AC0"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75E13D16"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5CF16037" w14:textId="77777777" w:rsidR="007E29D3" w:rsidRPr="007E29D3" w:rsidRDefault="007E29D3" w:rsidP="007E29D3">
            <w:pPr>
              <w:rPr>
                <w:color w:val="000000"/>
                <w:sz w:val="20"/>
                <w:szCs w:val="20"/>
              </w:rPr>
            </w:pPr>
            <w:r w:rsidRPr="007E29D3">
              <w:rPr>
                <w:color w:val="000000"/>
                <w:sz w:val="20"/>
                <w:szCs w:val="20"/>
              </w:rPr>
              <w:t>Песок природный для строительных: работ средний</w:t>
            </w:r>
          </w:p>
        </w:tc>
        <w:tc>
          <w:tcPr>
            <w:tcW w:w="1276" w:type="dxa"/>
            <w:tcBorders>
              <w:top w:val="nil"/>
              <w:left w:val="nil"/>
              <w:bottom w:val="single" w:sz="4" w:space="0" w:color="auto"/>
              <w:right w:val="single" w:sz="4" w:space="0" w:color="auto"/>
            </w:tcBorders>
            <w:shd w:val="clear" w:color="000000" w:fill="FFFFFF"/>
            <w:noWrap/>
            <w:hideMark/>
          </w:tcPr>
          <w:p w14:paraId="3304F520"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603C899D" w14:textId="77777777" w:rsidR="007E29D3" w:rsidRPr="007E29D3" w:rsidRDefault="007E29D3" w:rsidP="007E29D3">
            <w:pPr>
              <w:jc w:val="right"/>
              <w:rPr>
                <w:color w:val="000000"/>
                <w:sz w:val="20"/>
                <w:szCs w:val="20"/>
              </w:rPr>
            </w:pPr>
            <w:r w:rsidRPr="007E29D3">
              <w:rPr>
                <w:color w:val="000000"/>
                <w:sz w:val="20"/>
                <w:szCs w:val="20"/>
              </w:rPr>
              <w:t>34,375</w:t>
            </w:r>
          </w:p>
        </w:tc>
        <w:tc>
          <w:tcPr>
            <w:tcW w:w="1275" w:type="dxa"/>
            <w:tcBorders>
              <w:top w:val="nil"/>
              <w:left w:val="nil"/>
              <w:bottom w:val="single" w:sz="4" w:space="0" w:color="auto"/>
              <w:right w:val="single" w:sz="4" w:space="0" w:color="auto"/>
            </w:tcBorders>
            <w:shd w:val="clear" w:color="000000" w:fill="FFFFFF"/>
            <w:noWrap/>
            <w:hideMark/>
          </w:tcPr>
          <w:p w14:paraId="0D7846B2" w14:textId="77777777" w:rsidR="007E29D3" w:rsidRPr="007E29D3" w:rsidRDefault="007E29D3" w:rsidP="007E29D3">
            <w:pPr>
              <w:jc w:val="right"/>
              <w:rPr>
                <w:color w:val="000000"/>
                <w:sz w:val="20"/>
                <w:szCs w:val="20"/>
              </w:rPr>
            </w:pPr>
            <w:r w:rsidRPr="007E29D3">
              <w:rPr>
                <w:color w:val="000000"/>
                <w:sz w:val="20"/>
                <w:szCs w:val="20"/>
              </w:rPr>
              <w:t xml:space="preserve">963,56 </w:t>
            </w:r>
          </w:p>
        </w:tc>
        <w:tc>
          <w:tcPr>
            <w:tcW w:w="2439" w:type="dxa"/>
            <w:tcBorders>
              <w:top w:val="nil"/>
              <w:left w:val="nil"/>
              <w:bottom w:val="single" w:sz="4" w:space="0" w:color="auto"/>
              <w:right w:val="single" w:sz="4" w:space="0" w:color="auto"/>
            </w:tcBorders>
            <w:shd w:val="clear" w:color="000000" w:fill="FFFFFF"/>
            <w:noWrap/>
            <w:hideMark/>
          </w:tcPr>
          <w:p w14:paraId="5A3CDB67" w14:textId="77777777" w:rsidR="007E29D3" w:rsidRPr="007E29D3" w:rsidRDefault="007E29D3" w:rsidP="007E29D3">
            <w:pPr>
              <w:jc w:val="right"/>
              <w:rPr>
                <w:color w:val="000000"/>
                <w:sz w:val="20"/>
                <w:szCs w:val="20"/>
              </w:rPr>
            </w:pPr>
            <w:r w:rsidRPr="007E29D3">
              <w:rPr>
                <w:color w:val="000000"/>
                <w:sz w:val="20"/>
                <w:szCs w:val="20"/>
              </w:rPr>
              <w:t xml:space="preserve">33 122,38 </w:t>
            </w:r>
          </w:p>
        </w:tc>
      </w:tr>
      <w:tr w:rsidR="007E29D3" w:rsidRPr="007E29D3" w14:paraId="7A0C6D6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34E31C9" w14:textId="77777777" w:rsidR="007E29D3" w:rsidRPr="007E29D3" w:rsidRDefault="007E29D3" w:rsidP="007E29D3">
            <w:pPr>
              <w:jc w:val="right"/>
              <w:rPr>
                <w:color w:val="000000"/>
                <w:sz w:val="20"/>
                <w:szCs w:val="20"/>
              </w:rPr>
            </w:pPr>
            <w:r w:rsidRPr="007E29D3">
              <w:rPr>
                <w:color w:val="000000"/>
                <w:sz w:val="20"/>
                <w:szCs w:val="20"/>
              </w:rPr>
              <w:t>62.3</w:t>
            </w:r>
          </w:p>
        </w:tc>
        <w:tc>
          <w:tcPr>
            <w:tcW w:w="1040" w:type="dxa"/>
            <w:tcBorders>
              <w:top w:val="nil"/>
              <w:left w:val="nil"/>
              <w:bottom w:val="single" w:sz="4" w:space="0" w:color="auto"/>
              <w:right w:val="single" w:sz="4" w:space="0" w:color="auto"/>
            </w:tcBorders>
            <w:shd w:val="clear" w:color="000000" w:fill="FFFFFF"/>
            <w:noWrap/>
            <w:hideMark/>
          </w:tcPr>
          <w:p w14:paraId="79D8D657"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0EA3BE25" w14:textId="77777777" w:rsidR="007E29D3" w:rsidRPr="007E29D3" w:rsidRDefault="007E29D3" w:rsidP="007E29D3">
            <w:pPr>
              <w:jc w:val="right"/>
              <w:rPr>
                <w:color w:val="000000"/>
                <w:sz w:val="20"/>
                <w:szCs w:val="20"/>
              </w:rPr>
            </w:pPr>
            <w:r w:rsidRPr="007E29D3">
              <w:rPr>
                <w:color w:val="000000"/>
                <w:sz w:val="20"/>
                <w:szCs w:val="20"/>
              </w:rPr>
              <w:t>28</w:t>
            </w:r>
          </w:p>
        </w:tc>
        <w:tc>
          <w:tcPr>
            <w:tcW w:w="6511" w:type="dxa"/>
            <w:tcBorders>
              <w:top w:val="nil"/>
              <w:left w:val="nil"/>
              <w:bottom w:val="single" w:sz="4" w:space="0" w:color="auto"/>
              <w:right w:val="single" w:sz="4" w:space="0" w:color="auto"/>
            </w:tcBorders>
            <w:shd w:val="clear" w:color="000000" w:fill="FFFFFF"/>
            <w:hideMark/>
          </w:tcPr>
          <w:p w14:paraId="3AC252B4" w14:textId="77777777" w:rsidR="007E29D3" w:rsidRPr="007E29D3" w:rsidRDefault="007E29D3" w:rsidP="007E29D3">
            <w:pPr>
              <w:rPr>
                <w:color w:val="000000"/>
                <w:sz w:val="20"/>
                <w:szCs w:val="20"/>
              </w:rPr>
            </w:pPr>
            <w:r w:rsidRPr="007E29D3">
              <w:rPr>
                <w:color w:val="000000"/>
                <w:sz w:val="20"/>
                <w:szCs w:val="20"/>
              </w:rPr>
              <w:t>Устройство подстилающих и выравнивающих слоев оснований: из щебня</w:t>
            </w:r>
          </w:p>
        </w:tc>
        <w:tc>
          <w:tcPr>
            <w:tcW w:w="1276" w:type="dxa"/>
            <w:tcBorders>
              <w:top w:val="nil"/>
              <w:left w:val="nil"/>
              <w:bottom w:val="single" w:sz="4" w:space="0" w:color="auto"/>
              <w:right w:val="single" w:sz="4" w:space="0" w:color="auto"/>
            </w:tcBorders>
            <w:shd w:val="clear" w:color="000000" w:fill="FFFFFF"/>
            <w:noWrap/>
            <w:hideMark/>
          </w:tcPr>
          <w:p w14:paraId="4BEBA53F"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2A2F4445" w14:textId="77777777" w:rsidR="007E29D3" w:rsidRPr="007E29D3" w:rsidRDefault="007E29D3" w:rsidP="007E29D3">
            <w:pPr>
              <w:jc w:val="right"/>
              <w:rPr>
                <w:color w:val="000000"/>
                <w:sz w:val="20"/>
                <w:szCs w:val="20"/>
              </w:rPr>
            </w:pPr>
            <w:r w:rsidRPr="007E29D3">
              <w:rPr>
                <w:color w:val="000000"/>
                <w:sz w:val="20"/>
                <w:szCs w:val="20"/>
              </w:rPr>
              <w:t>0,3125</w:t>
            </w:r>
          </w:p>
        </w:tc>
        <w:tc>
          <w:tcPr>
            <w:tcW w:w="1275" w:type="dxa"/>
            <w:tcBorders>
              <w:top w:val="nil"/>
              <w:left w:val="nil"/>
              <w:bottom w:val="single" w:sz="4" w:space="0" w:color="auto"/>
              <w:right w:val="single" w:sz="4" w:space="0" w:color="auto"/>
            </w:tcBorders>
            <w:shd w:val="clear" w:color="000000" w:fill="FFFFFF"/>
            <w:noWrap/>
            <w:hideMark/>
          </w:tcPr>
          <w:p w14:paraId="725AD17F" w14:textId="77777777" w:rsidR="007E29D3" w:rsidRPr="007E29D3" w:rsidRDefault="007E29D3" w:rsidP="007E29D3">
            <w:pPr>
              <w:jc w:val="right"/>
              <w:rPr>
                <w:color w:val="000000"/>
                <w:sz w:val="20"/>
                <w:szCs w:val="20"/>
              </w:rPr>
            </w:pPr>
            <w:r w:rsidRPr="007E29D3">
              <w:rPr>
                <w:color w:val="000000"/>
                <w:sz w:val="20"/>
                <w:szCs w:val="20"/>
              </w:rPr>
              <w:t xml:space="preserve">54 189,45 </w:t>
            </w:r>
          </w:p>
        </w:tc>
        <w:tc>
          <w:tcPr>
            <w:tcW w:w="2439" w:type="dxa"/>
            <w:tcBorders>
              <w:top w:val="nil"/>
              <w:left w:val="nil"/>
              <w:bottom w:val="single" w:sz="4" w:space="0" w:color="auto"/>
              <w:right w:val="single" w:sz="4" w:space="0" w:color="auto"/>
            </w:tcBorders>
            <w:shd w:val="clear" w:color="000000" w:fill="FFFFFF"/>
            <w:noWrap/>
            <w:hideMark/>
          </w:tcPr>
          <w:p w14:paraId="2123EB73" w14:textId="77777777" w:rsidR="007E29D3" w:rsidRPr="007E29D3" w:rsidRDefault="007E29D3" w:rsidP="007E29D3">
            <w:pPr>
              <w:jc w:val="right"/>
              <w:rPr>
                <w:color w:val="000000"/>
                <w:sz w:val="20"/>
                <w:szCs w:val="20"/>
              </w:rPr>
            </w:pPr>
            <w:r w:rsidRPr="007E29D3">
              <w:rPr>
                <w:color w:val="000000"/>
                <w:sz w:val="20"/>
                <w:szCs w:val="20"/>
              </w:rPr>
              <w:t xml:space="preserve">16 934,20 </w:t>
            </w:r>
          </w:p>
        </w:tc>
      </w:tr>
      <w:tr w:rsidR="007E29D3" w:rsidRPr="007E29D3" w14:paraId="766DC207"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9CEAF7C" w14:textId="77777777" w:rsidR="007E29D3" w:rsidRPr="007E29D3" w:rsidRDefault="007E29D3" w:rsidP="007E29D3">
            <w:pPr>
              <w:jc w:val="right"/>
              <w:rPr>
                <w:color w:val="000000"/>
                <w:sz w:val="20"/>
                <w:szCs w:val="20"/>
              </w:rPr>
            </w:pPr>
            <w:r w:rsidRPr="007E29D3">
              <w:rPr>
                <w:color w:val="000000"/>
                <w:sz w:val="20"/>
                <w:szCs w:val="20"/>
              </w:rPr>
              <w:t>62.4</w:t>
            </w:r>
          </w:p>
        </w:tc>
        <w:tc>
          <w:tcPr>
            <w:tcW w:w="1040" w:type="dxa"/>
            <w:tcBorders>
              <w:top w:val="nil"/>
              <w:left w:val="nil"/>
              <w:bottom w:val="single" w:sz="4" w:space="0" w:color="auto"/>
              <w:right w:val="single" w:sz="4" w:space="0" w:color="auto"/>
            </w:tcBorders>
            <w:shd w:val="clear" w:color="000000" w:fill="FFFFFF"/>
            <w:noWrap/>
            <w:hideMark/>
          </w:tcPr>
          <w:p w14:paraId="192F0D94"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3D289EF6" w14:textId="77777777" w:rsidR="007E29D3" w:rsidRPr="007E29D3" w:rsidRDefault="007E29D3" w:rsidP="007E29D3">
            <w:pPr>
              <w:jc w:val="right"/>
              <w:rPr>
                <w:color w:val="000000"/>
                <w:sz w:val="20"/>
                <w:szCs w:val="20"/>
              </w:rPr>
            </w:pPr>
            <w:r w:rsidRPr="007E29D3">
              <w:rPr>
                <w:color w:val="000000"/>
                <w:sz w:val="20"/>
                <w:szCs w:val="20"/>
              </w:rPr>
              <w:t>29</w:t>
            </w:r>
          </w:p>
        </w:tc>
        <w:tc>
          <w:tcPr>
            <w:tcW w:w="6511" w:type="dxa"/>
            <w:tcBorders>
              <w:top w:val="nil"/>
              <w:left w:val="nil"/>
              <w:bottom w:val="single" w:sz="4" w:space="0" w:color="auto"/>
              <w:right w:val="single" w:sz="4" w:space="0" w:color="auto"/>
            </w:tcBorders>
            <w:shd w:val="clear" w:color="000000" w:fill="FFFFFF"/>
            <w:hideMark/>
          </w:tcPr>
          <w:p w14:paraId="5A67260C" w14:textId="77777777" w:rsidR="007E29D3" w:rsidRPr="007E29D3" w:rsidRDefault="007E29D3" w:rsidP="007E29D3">
            <w:pPr>
              <w:rPr>
                <w:color w:val="000000"/>
                <w:sz w:val="20"/>
                <w:szCs w:val="20"/>
              </w:rPr>
            </w:pPr>
            <w:r w:rsidRPr="007E29D3">
              <w:rPr>
                <w:color w:val="000000"/>
                <w:sz w:val="20"/>
                <w:szCs w:val="20"/>
              </w:rPr>
              <w:t>Щебень из природного камня для строительных работ марка: 600, фракция 20-40 мм</w:t>
            </w:r>
          </w:p>
        </w:tc>
        <w:tc>
          <w:tcPr>
            <w:tcW w:w="1276" w:type="dxa"/>
            <w:tcBorders>
              <w:top w:val="nil"/>
              <w:left w:val="nil"/>
              <w:bottom w:val="single" w:sz="4" w:space="0" w:color="auto"/>
              <w:right w:val="single" w:sz="4" w:space="0" w:color="auto"/>
            </w:tcBorders>
            <w:shd w:val="clear" w:color="000000" w:fill="FFFFFF"/>
            <w:noWrap/>
            <w:hideMark/>
          </w:tcPr>
          <w:p w14:paraId="422B7CAA"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95A6B97" w14:textId="77777777" w:rsidR="007E29D3" w:rsidRPr="007E29D3" w:rsidRDefault="007E29D3" w:rsidP="007E29D3">
            <w:pPr>
              <w:jc w:val="right"/>
              <w:rPr>
                <w:color w:val="000000"/>
                <w:sz w:val="20"/>
                <w:szCs w:val="20"/>
              </w:rPr>
            </w:pPr>
            <w:r w:rsidRPr="007E29D3">
              <w:rPr>
                <w:color w:val="000000"/>
                <w:sz w:val="20"/>
                <w:szCs w:val="20"/>
              </w:rPr>
              <w:t>39,375</w:t>
            </w:r>
          </w:p>
        </w:tc>
        <w:tc>
          <w:tcPr>
            <w:tcW w:w="1275" w:type="dxa"/>
            <w:tcBorders>
              <w:top w:val="nil"/>
              <w:left w:val="nil"/>
              <w:bottom w:val="single" w:sz="4" w:space="0" w:color="auto"/>
              <w:right w:val="single" w:sz="4" w:space="0" w:color="auto"/>
            </w:tcBorders>
            <w:shd w:val="clear" w:color="000000" w:fill="FFFFFF"/>
            <w:noWrap/>
            <w:hideMark/>
          </w:tcPr>
          <w:p w14:paraId="3CDE2D90" w14:textId="77777777" w:rsidR="007E29D3" w:rsidRPr="007E29D3" w:rsidRDefault="007E29D3" w:rsidP="007E29D3">
            <w:pPr>
              <w:jc w:val="right"/>
              <w:rPr>
                <w:color w:val="000000"/>
                <w:sz w:val="20"/>
                <w:szCs w:val="20"/>
              </w:rPr>
            </w:pPr>
            <w:r w:rsidRPr="007E29D3">
              <w:rPr>
                <w:color w:val="000000"/>
                <w:sz w:val="20"/>
                <w:szCs w:val="20"/>
              </w:rPr>
              <w:t xml:space="preserve">1 046,51 </w:t>
            </w:r>
          </w:p>
        </w:tc>
        <w:tc>
          <w:tcPr>
            <w:tcW w:w="2439" w:type="dxa"/>
            <w:tcBorders>
              <w:top w:val="nil"/>
              <w:left w:val="nil"/>
              <w:bottom w:val="single" w:sz="4" w:space="0" w:color="auto"/>
              <w:right w:val="single" w:sz="4" w:space="0" w:color="auto"/>
            </w:tcBorders>
            <w:shd w:val="clear" w:color="000000" w:fill="FFFFFF"/>
            <w:noWrap/>
            <w:hideMark/>
          </w:tcPr>
          <w:p w14:paraId="3286BF83" w14:textId="77777777" w:rsidR="007E29D3" w:rsidRPr="007E29D3" w:rsidRDefault="007E29D3" w:rsidP="007E29D3">
            <w:pPr>
              <w:jc w:val="right"/>
              <w:rPr>
                <w:color w:val="000000"/>
                <w:sz w:val="20"/>
                <w:szCs w:val="20"/>
              </w:rPr>
            </w:pPr>
            <w:r w:rsidRPr="007E29D3">
              <w:rPr>
                <w:color w:val="000000"/>
                <w:sz w:val="20"/>
                <w:szCs w:val="20"/>
              </w:rPr>
              <w:t xml:space="preserve">41 206,33 </w:t>
            </w:r>
          </w:p>
        </w:tc>
      </w:tr>
      <w:tr w:rsidR="007E29D3" w:rsidRPr="007E29D3" w14:paraId="50184590"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6BB984A5" w14:textId="77777777" w:rsidR="007E29D3" w:rsidRPr="007E29D3" w:rsidRDefault="007E29D3" w:rsidP="007E29D3">
            <w:pPr>
              <w:jc w:val="right"/>
              <w:rPr>
                <w:color w:val="000000"/>
                <w:sz w:val="20"/>
                <w:szCs w:val="20"/>
              </w:rPr>
            </w:pPr>
            <w:r w:rsidRPr="007E29D3">
              <w:rPr>
                <w:color w:val="000000"/>
                <w:sz w:val="20"/>
                <w:szCs w:val="20"/>
              </w:rPr>
              <w:t>63</w:t>
            </w:r>
          </w:p>
        </w:tc>
        <w:tc>
          <w:tcPr>
            <w:tcW w:w="1040" w:type="dxa"/>
            <w:tcBorders>
              <w:top w:val="nil"/>
              <w:left w:val="nil"/>
              <w:bottom w:val="single" w:sz="4" w:space="0" w:color="auto"/>
              <w:right w:val="single" w:sz="4" w:space="0" w:color="auto"/>
            </w:tcBorders>
            <w:shd w:val="clear" w:color="000000" w:fill="FFFFFF"/>
            <w:noWrap/>
            <w:hideMark/>
          </w:tcPr>
          <w:p w14:paraId="4722A2C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6CAA6D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76F9969" w14:textId="77777777" w:rsidR="007E29D3" w:rsidRPr="007E29D3" w:rsidRDefault="007E29D3" w:rsidP="007E29D3">
            <w:pPr>
              <w:rPr>
                <w:b/>
                <w:bCs/>
                <w:color w:val="000000"/>
                <w:sz w:val="20"/>
                <w:szCs w:val="20"/>
              </w:rPr>
            </w:pPr>
            <w:r w:rsidRPr="007E29D3">
              <w:rPr>
                <w:b/>
                <w:bCs/>
                <w:color w:val="000000"/>
                <w:sz w:val="20"/>
                <w:szCs w:val="20"/>
              </w:rPr>
              <w:t>Тип 4 (Лист 7 ПЗУ)</w:t>
            </w:r>
          </w:p>
        </w:tc>
        <w:tc>
          <w:tcPr>
            <w:tcW w:w="1276" w:type="dxa"/>
            <w:tcBorders>
              <w:top w:val="nil"/>
              <w:left w:val="nil"/>
              <w:bottom w:val="single" w:sz="4" w:space="0" w:color="auto"/>
              <w:right w:val="single" w:sz="4" w:space="0" w:color="auto"/>
            </w:tcBorders>
            <w:shd w:val="clear" w:color="000000" w:fill="FFFFFF"/>
            <w:noWrap/>
            <w:hideMark/>
          </w:tcPr>
          <w:p w14:paraId="0F5D556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AA1CE1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C6C56B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347AF2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0D91275"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E317496" w14:textId="77777777" w:rsidR="007E29D3" w:rsidRPr="007E29D3" w:rsidRDefault="007E29D3" w:rsidP="007E29D3">
            <w:pPr>
              <w:jc w:val="right"/>
              <w:rPr>
                <w:color w:val="000000"/>
                <w:sz w:val="20"/>
                <w:szCs w:val="20"/>
              </w:rPr>
            </w:pPr>
            <w:r w:rsidRPr="007E29D3">
              <w:rPr>
                <w:color w:val="000000"/>
                <w:sz w:val="20"/>
                <w:szCs w:val="20"/>
              </w:rPr>
              <w:t>63.1</w:t>
            </w:r>
          </w:p>
        </w:tc>
        <w:tc>
          <w:tcPr>
            <w:tcW w:w="1040" w:type="dxa"/>
            <w:tcBorders>
              <w:top w:val="nil"/>
              <w:left w:val="nil"/>
              <w:bottom w:val="single" w:sz="4" w:space="0" w:color="auto"/>
              <w:right w:val="single" w:sz="4" w:space="0" w:color="auto"/>
            </w:tcBorders>
            <w:shd w:val="clear" w:color="000000" w:fill="FFFFFF"/>
            <w:noWrap/>
            <w:hideMark/>
          </w:tcPr>
          <w:p w14:paraId="5A527F13"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29E1DAEA" w14:textId="77777777" w:rsidR="007E29D3" w:rsidRPr="007E29D3" w:rsidRDefault="007E29D3" w:rsidP="007E29D3">
            <w:pPr>
              <w:jc w:val="right"/>
              <w:rPr>
                <w:color w:val="000000"/>
                <w:sz w:val="20"/>
                <w:szCs w:val="20"/>
              </w:rPr>
            </w:pPr>
            <w:r w:rsidRPr="007E29D3">
              <w:rPr>
                <w:color w:val="000000"/>
                <w:sz w:val="20"/>
                <w:szCs w:val="20"/>
              </w:rPr>
              <w:t>30</w:t>
            </w:r>
          </w:p>
        </w:tc>
        <w:tc>
          <w:tcPr>
            <w:tcW w:w="6511" w:type="dxa"/>
            <w:tcBorders>
              <w:top w:val="nil"/>
              <w:left w:val="nil"/>
              <w:bottom w:val="single" w:sz="4" w:space="0" w:color="auto"/>
              <w:right w:val="single" w:sz="4" w:space="0" w:color="auto"/>
            </w:tcBorders>
            <w:shd w:val="clear" w:color="000000" w:fill="FFFFFF"/>
            <w:hideMark/>
          </w:tcPr>
          <w:p w14:paraId="589802C5" w14:textId="77777777" w:rsidR="007E29D3" w:rsidRPr="007E29D3" w:rsidRDefault="007E29D3" w:rsidP="007E29D3">
            <w:pPr>
              <w:rPr>
                <w:color w:val="000000"/>
                <w:sz w:val="20"/>
                <w:szCs w:val="20"/>
              </w:rPr>
            </w:pPr>
            <w:r w:rsidRPr="007E29D3">
              <w:rPr>
                <w:color w:val="000000"/>
                <w:sz w:val="20"/>
                <w:szCs w:val="20"/>
              </w:rPr>
              <w:t>Устройство подстилающих и выравнивающих слоев оснований: из щебня</w:t>
            </w:r>
          </w:p>
        </w:tc>
        <w:tc>
          <w:tcPr>
            <w:tcW w:w="1276" w:type="dxa"/>
            <w:tcBorders>
              <w:top w:val="nil"/>
              <w:left w:val="nil"/>
              <w:bottom w:val="single" w:sz="4" w:space="0" w:color="auto"/>
              <w:right w:val="single" w:sz="4" w:space="0" w:color="auto"/>
            </w:tcBorders>
            <w:shd w:val="clear" w:color="000000" w:fill="FFFFFF"/>
            <w:noWrap/>
            <w:hideMark/>
          </w:tcPr>
          <w:p w14:paraId="5AAF2F82"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0DBE764E" w14:textId="77777777" w:rsidR="007E29D3" w:rsidRPr="007E29D3" w:rsidRDefault="007E29D3" w:rsidP="007E29D3">
            <w:pPr>
              <w:jc w:val="right"/>
              <w:rPr>
                <w:color w:val="000000"/>
                <w:sz w:val="20"/>
                <w:szCs w:val="20"/>
              </w:rPr>
            </w:pPr>
            <w:r w:rsidRPr="007E29D3">
              <w:rPr>
                <w:color w:val="000000"/>
                <w:sz w:val="20"/>
                <w:szCs w:val="20"/>
              </w:rPr>
              <w:t>0,105</w:t>
            </w:r>
          </w:p>
        </w:tc>
        <w:tc>
          <w:tcPr>
            <w:tcW w:w="1275" w:type="dxa"/>
            <w:tcBorders>
              <w:top w:val="nil"/>
              <w:left w:val="nil"/>
              <w:bottom w:val="single" w:sz="4" w:space="0" w:color="auto"/>
              <w:right w:val="single" w:sz="4" w:space="0" w:color="auto"/>
            </w:tcBorders>
            <w:shd w:val="clear" w:color="000000" w:fill="FFFFFF"/>
            <w:noWrap/>
            <w:hideMark/>
          </w:tcPr>
          <w:p w14:paraId="5ECD4D46" w14:textId="77777777" w:rsidR="007E29D3" w:rsidRPr="007E29D3" w:rsidRDefault="007E29D3" w:rsidP="007E29D3">
            <w:pPr>
              <w:jc w:val="right"/>
              <w:rPr>
                <w:color w:val="000000"/>
                <w:sz w:val="20"/>
                <w:szCs w:val="20"/>
              </w:rPr>
            </w:pPr>
            <w:r w:rsidRPr="007E29D3">
              <w:rPr>
                <w:color w:val="000000"/>
                <w:sz w:val="20"/>
                <w:szCs w:val="20"/>
              </w:rPr>
              <w:t xml:space="preserve">53 881,28 </w:t>
            </w:r>
          </w:p>
        </w:tc>
        <w:tc>
          <w:tcPr>
            <w:tcW w:w="2439" w:type="dxa"/>
            <w:tcBorders>
              <w:top w:val="nil"/>
              <w:left w:val="nil"/>
              <w:bottom w:val="single" w:sz="4" w:space="0" w:color="auto"/>
              <w:right w:val="single" w:sz="4" w:space="0" w:color="auto"/>
            </w:tcBorders>
            <w:shd w:val="clear" w:color="000000" w:fill="FFFFFF"/>
            <w:noWrap/>
            <w:hideMark/>
          </w:tcPr>
          <w:p w14:paraId="051A6674" w14:textId="77777777" w:rsidR="007E29D3" w:rsidRPr="007E29D3" w:rsidRDefault="007E29D3" w:rsidP="007E29D3">
            <w:pPr>
              <w:jc w:val="right"/>
              <w:rPr>
                <w:color w:val="000000"/>
                <w:sz w:val="20"/>
                <w:szCs w:val="20"/>
              </w:rPr>
            </w:pPr>
            <w:r w:rsidRPr="007E29D3">
              <w:rPr>
                <w:color w:val="000000"/>
                <w:sz w:val="20"/>
                <w:szCs w:val="20"/>
              </w:rPr>
              <w:t xml:space="preserve">5 657,53 </w:t>
            </w:r>
          </w:p>
        </w:tc>
      </w:tr>
      <w:tr w:rsidR="007E29D3" w:rsidRPr="007E29D3" w14:paraId="1098DC3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2A5F3B1" w14:textId="77777777" w:rsidR="007E29D3" w:rsidRPr="007E29D3" w:rsidRDefault="007E29D3" w:rsidP="007E29D3">
            <w:pPr>
              <w:jc w:val="right"/>
              <w:rPr>
                <w:color w:val="000000"/>
                <w:sz w:val="20"/>
                <w:szCs w:val="20"/>
              </w:rPr>
            </w:pPr>
            <w:r w:rsidRPr="007E29D3">
              <w:rPr>
                <w:color w:val="000000"/>
                <w:sz w:val="20"/>
                <w:szCs w:val="20"/>
              </w:rPr>
              <w:t>63.2</w:t>
            </w:r>
          </w:p>
        </w:tc>
        <w:tc>
          <w:tcPr>
            <w:tcW w:w="1040" w:type="dxa"/>
            <w:tcBorders>
              <w:top w:val="nil"/>
              <w:left w:val="nil"/>
              <w:bottom w:val="single" w:sz="4" w:space="0" w:color="auto"/>
              <w:right w:val="single" w:sz="4" w:space="0" w:color="auto"/>
            </w:tcBorders>
            <w:shd w:val="clear" w:color="000000" w:fill="FFFFFF"/>
            <w:noWrap/>
            <w:hideMark/>
          </w:tcPr>
          <w:p w14:paraId="338270F8"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2E349F42" w14:textId="77777777" w:rsidR="007E29D3" w:rsidRPr="007E29D3" w:rsidRDefault="007E29D3" w:rsidP="007E29D3">
            <w:pPr>
              <w:jc w:val="right"/>
              <w:rPr>
                <w:color w:val="000000"/>
                <w:sz w:val="20"/>
                <w:szCs w:val="20"/>
              </w:rPr>
            </w:pPr>
            <w:r w:rsidRPr="007E29D3">
              <w:rPr>
                <w:color w:val="000000"/>
                <w:sz w:val="20"/>
                <w:szCs w:val="20"/>
              </w:rPr>
              <w:t>31</w:t>
            </w:r>
          </w:p>
        </w:tc>
        <w:tc>
          <w:tcPr>
            <w:tcW w:w="6511" w:type="dxa"/>
            <w:tcBorders>
              <w:top w:val="nil"/>
              <w:left w:val="nil"/>
              <w:bottom w:val="single" w:sz="4" w:space="0" w:color="auto"/>
              <w:right w:val="single" w:sz="4" w:space="0" w:color="auto"/>
            </w:tcBorders>
            <w:shd w:val="clear" w:color="000000" w:fill="FFFFFF"/>
            <w:hideMark/>
          </w:tcPr>
          <w:p w14:paraId="33CE6432" w14:textId="77777777" w:rsidR="007E29D3" w:rsidRPr="007E29D3" w:rsidRDefault="007E29D3" w:rsidP="007E29D3">
            <w:pPr>
              <w:rPr>
                <w:color w:val="000000"/>
                <w:sz w:val="20"/>
                <w:szCs w:val="20"/>
              </w:rPr>
            </w:pPr>
            <w:r w:rsidRPr="007E29D3">
              <w:rPr>
                <w:color w:val="000000"/>
                <w:sz w:val="20"/>
                <w:szCs w:val="20"/>
              </w:rPr>
              <w:t>Щебень из природного камня для строительных работ марка: 400, фракция 10-20 мм</w:t>
            </w:r>
          </w:p>
        </w:tc>
        <w:tc>
          <w:tcPr>
            <w:tcW w:w="1276" w:type="dxa"/>
            <w:tcBorders>
              <w:top w:val="nil"/>
              <w:left w:val="nil"/>
              <w:bottom w:val="single" w:sz="4" w:space="0" w:color="auto"/>
              <w:right w:val="single" w:sz="4" w:space="0" w:color="auto"/>
            </w:tcBorders>
            <w:shd w:val="clear" w:color="000000" w:fill="FFFFFF"/>
            <w:noWrap/>
            <w:hideMark/>
          </w:tcPr>
          <w:p w14:paraId="0FE69501"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1BEEFBBE" w14:textId="77777777" w:rsidR="007E29D3" w:rsidRPr="007E29D3" w:rsidRDefault="007E29D3" w:rsidP="007E29D3">
            <w:pPr>
              <w:jc w:val="right"/>
              <w:rPr>
                <w:color w:val="000000"/>
                <w:sz w:val="20"/>
                <w:szCs w:val="20"/>
              </w:rPr>
            </w:pPr>
            <w:r w:rsidRPr="007E29D3">
              <w:rPr>
                <w:color w:val="000000"/>
                <w:sz w:val="20"/>
                <w:szCs w:val="20"/>
              </w:rPr>
              <w:t>13,23</w:t>
            </w:r>
          </w:p>
        </w:tc>
        <w:tc>
          <w:tcPr>
            <w:tcW w:w="1275" w:type="dxa"/>
            <w:tcBorders>
              <w:top w:val="nil"/>
              <w:left w:val="nil"/>
              <w:bottom w:val="single" w:sz="4" w:space="0" w:color="auto"/>
              <w:right w:val="single" w:sz="4" w:space="0" w:color="auto"/>
            </w:tcBorders>
            <w:shd w:val="clear" w:color="000000" w:fill="FFFFFF"/>
            <w:noWrap/>
            <w:hideMark/>
          </w:tcPr>
          <w:p w14:paraId="3A3C5A3A" w14:textId="77777777" w:rsidR="007E29D3" w:rsidRPr="007E29D3" w:rsidRDefault="007E29D3" w:rsidP="007E29D3">
            <w:pPr>
              <w:jc w:val="right"/>
              <w:rPr>
                <w:color w:val="000000"/>
                <w:sz w:val="20"/>
                <w:szCs w:val="20"/>
              </w:rPr>
            </w:pPr>
            <w:r w:rsidRPr="007E29D3">
              <w:rPr>
                <w:color w:val="000000"/>
                <w:sz w:val="20"/>
                <w:szCs w:val="20"/>
              </w:rPr>
              <w:t xml:space="preserve">1 037,85 </w:t>
            </w:r>
          </w:p>
        </w:tc>
        <w:tc>
          <w:tcPr>
            <w:tcW w:w="2439" w:type="dxa"/>
            <w:tcBorders>
              <w:top w:val="nil"/>
              <w:left w:val="nil"/>
              <w:bottom w:val="single" w:sz="4" w:space="0" w:color="auto"/>
              <w:right w:val="single" w:sz="4" w:space="0" w:color="auto"/>
            </w:tcBorders>
            <w:shd w:val="clear" w:color="000000" w:fill="FFFFFF"/>
            <w:noWrap/>
            <w:hideMark/>
          </w:tcPr>
          <w:p w14:paraId="385E315F" w14:textId="77777777" w:rsidR="007E29D3" w:rsidRPr="007E29D3" w:rsidRDefault="007E29D3" w:rsidP="007E29D3">
            <w:pPr>
              <w:jc w:val="right"/>
              <w:rPr>
                <w:color w:val="000000"/>
                <w:sz w:val="20"/>
                <w:szCs w:val="20"/>
              </w:rPr>
            </w:pPr>
            <w:r w:rsidRPr="007E29D3">
              <w:rPr>
                <w:color w:val="000000"/>
                <w:sz w:val="20"/>
                <w:szCs w:val="20"/>
              </w:rPr>
              <w:t xml:space="preserve">13 730,76 </w:t>
            </w:r>
          </w:p>
        </w:tc>
      </w:tr>
      <w:tr w:rsidR="007E29D3" w:rsidRPr="007E29D3" w14:paraId="138FE67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345B1A7" w14:textId="77777777" w:rsidR="007E29D3" w:rsidRPr="007E29D3" w:rsidRDefault="007E29D3" w:rsidP="007E29D3">
            <w:pPr>
              <w:jc w:val="right"/>
              <w:rPr>
                <w:color w:val="000000"/>
                <w:sz w:val="20"/>
                <w:szCs w:val="20"/>
              </w:rPr>
            </w:pPr>
            <w:r w:rsidRPr="007E29D3">
              <w:rPr>
                <w:color w:val="000000"/>
                <w:sz w:val="20"/>
                <w:szCs w:val="20"/>
              </w:rPr>
              <w:t>63.3</w:t>
            </w:r>
          </w:p>
        </w:tc>
        <w:tc>
          <w:tcPr>
            <w:tcW w:w="1040" w:type="dxa"/>
            <w:tcBorders>
              <w:top w:val="nil"/>
              <w:left w:val="nil"/>
              <w:bottom w:val="single" w:sz="4" w:space="0" w:color="auto"/>
              <w:right w:val="single" w:sz="4" w:space="0" w:color="auto"/>
            </w:tcBorders>
            <w:shd w:val="clear" w:color="000000" w:fill="FFFFFF"/>
            <w:noWrap/>
            <w:hideMark/>
          </w:tcPr>
          <w:p w14:paraId="33BD34ED"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7CA43917" w14:textId="77777777" w:rsidR="007E29D3" w:rsidRPr="007E29D3" w:rsidRDefault="007E29D3" w:rsidP="007E29D3">
            <w:pPr>
              <w:jc w:val="right"/>
              <w:rPr>
                <w:color w:val="000000"/>
                <w:sz w:val="20"/>
                <w:szCs w:val="20"/>
              </w:rPr>
            </w:pPr>
            <w:r w:rsidRPr="007E29D3">
              <w:rPr>
                <w:color w:val="000000"/>
                <w:sz w:val="20"/>
                <w:szCs w:val="20"/>
              </w:rPr>
              <w:t>32</w:t>
            </w:r>
          </w:p>
        </w:tc>
        <w:tc>
          <w:tcPr>
            <w:tcW w:w="6511" w:type="dxa"/>
            <w:tcBorders>
              <w:top w:val="nil"/>
              <w:left w:val="nil"/>
              <w:bottom w:val="single" w:sz="4" w:space="0" w:color="auto"/>
              <w:right w:val="single" w:sz="4" w:space="0" w:color="auto"/>
            </w:tcBorders>
            <w:shd w:val="clear" w:color="000000" w:fill="FFFFFF"/>
            <w:hideMark/>
          </w:tcPr>
          <w:p w14:paraId="432F351F" w14:textId="77777777" w:rsidR="007E29D3" w:rsidRPr="007E29D3" w:rsidRDefault="007E29D3" w:rsidP="007E29D3">
            <w:pPr>
              <w:rPr>
                <w:color w:val="000000"/>
                <w:sz w:val="20"/>
                <w:szCs w:val="20"/>
              </w:rPr>
            </w:pPr>
            <w:r w:rsidRPr="007E29D3">
              <w:rPr>
                <w:color w:val="000000"/>
                <w:sz w:val="20"/>
                <w:szCs w:val="20"/>
              </w:rPr>
              <w:t>Укрепление откосов земляных сооружений посевом многолетних трав: механизированным способом</w:t>
            </w:r>
          </w:p>
        </w:tc>
        <w:tc>
          <w:tcPr>
            <w:tcW w:w="1276" w:type="dxa"/>
            <w:tcBorders>
              <w:top w:val="nil"/>
              <w:left w:val="nil"/>
              <w:bottom w:val="single" w:sz="4" w:space="0" w:color="auto"/>
              <w:right w:val="single" w:sz="4" w:space="0" w:color="auto"/>
            </w:tcBorders>
            <w:shd w:val="clear" w:color="000000" w:fill="FFFFFF"/>
            <w:noWrap/>
            <w:hideMark/>
          </w:tcPr>
          <w:p w14:paraId="0515B338"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2C890D5D" w14:textId="77777777" w:rsidR="007E29D3" w:rsidRPr="007E29D3" w:rsidRDefault="007E29D3" w:rsidP="007E29D3">
            <w:pPr>
              <w:jc w:val="right"/>
              <w:rPr>
                <w:color w:val="000000"/>
                <w:sz w:val="20"/>
                <w:szCs w:val="20"/>
              </w:rPr>
            </w:pPr>
            <w:r w:rsidRPr="007E29D3">
              <w:rPr>
                <w:color w:val="000000"/>
                <w:sz w:val="20"/>
                <w:szCs w:val="20"/>
              </w:rPr>
              <w:t>0,7</w:t>
            </w:r>
          </w:p>
        </w:tc>
        <w:tc>
          <w:tcPr>
            <w:tcW w:w="1275" w:type="dxa"/>
            <w:tcBorders>
              <w:top w:val="nil"/>
              <w:left w:val="nil"/>
              <w:bottom w:val="single" w:sz="4" w:space="0" w:color="auto"/>
              <w:right w:val="single" w:sz="4" w:space="0" w:color="auto"/>
            </w:tcBorders>
            <w:shd w:val="clear" w:color="000000" w:fill="FFFFFF"/>
            <w:noWrap/>
            <w:hideMark/>
          </w:tcPr>
          <w:p w14:paraId="20D26E19" w14:textId="77777777" w:rsidR="007E29D3" w:rsidRPr="007E29D3" w:rsidRDefault="007E29D3" w:rsidP="007E29D3">
            <w:pPr>
              <w:jc w:val="right"/>
              <w:rPr>
                <w:color w:val="000000"/>
                <w:sz w:val="20"/>
                <w:szCs w:val="20"/>
              </w:rPr>
            </w:pPr>
            <w:r w:rsidRPr="007E29D3">
              <w:rPr>
                <w:color w:val="000000"/>
                <w:sz w:val="20"/>
                <w:szCs w:val="20"/>
              </w:rPr>
              <w:t xml:space="preserve">4 489,92 </w:t>
            </w:r>
          </w:p>
        </w:tc>
        <w:tc>
          <w:tcPr>
            <w:tcW w:w="2439" w:type="dxa"/>
            <w:tcBorders>
              <w:top w:val="nil"/>
              <w:left w:val="nil"/>
              <w:bottom w:val="single" w:sz="4" w:space="0" w:color="auto"/>
              <w:right w:val="single" w:sz="4" w:space="0" w:color="auto"/>
            </w:tcBorders>
            <w:shd w:val="clear" w:color="000000" w:fill="FFFFFF"/>
            <w:noWrap/>
            <w:hideMark/>
          </w:tcPr>
          <w:p w14:paraId="43D6693B" w14:textId="77777777" w:rsidR="007E29D3" w:rsidRPr="007E29D3" w:rsidRDefault="007E29D3" w:rsidP="007E29D3">
            <w:pPr>
              <w:jc w:val="right"/>
              <w:rPr>
                <w:color w:val="000000"/>
                <w:sz w:val="20"/>
                <w:szCs w:val="20"/>
              </w:rPr>
            </w:pPr>
            <w:r w:rsidRPr="007E29D3">
              <w:rPr>
                <w:color w:val="000000"/>
                <w:sz w:val="20"/>
                <w:szCs w:val="20"/>
              </w:rPr>
              <w:t xml:space="preserve">3 142,94 </w:t>
            </w:r>
          </w:p>
        </w:tc>
      </w:tr>
      <w:tr w:rsidR="007E29D3" w:rsidRPr="007E29D3" w14:paraId="638A0B8B"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288F12C" w14:textId="77777777" w:rsidR="007E29D3" w:rsidRPr="007E29D3" w:rsidRDefault="007E29D3" w:rsidP="007E29D3">
            <w:pPr>
              <w:jc w:val="right"/>
              <w:rPr>
                <w:color w:val="000000"/>
                <w:sz w:val="20"/>
                <w:szCs w:val="20"/>
              </w:rPr>
            </w:pPr>
            <w:r w:rsidRPr="007E29D3">
              <w:rPr>
                <w:color w:val="000000"/>
                <w:sz w:val="20"/>
                <w:szCs w:val="20"/>
              </w:rPr>
              <w:lastRenderedPageBreak/>
              <w:t>63.4</w:t>
            </w:r>
          </w:p>
        </w:tc>
        <w:tc>
          <w:tcPr>
            <w:tcW w:w="1040" w:type="dxa"/>
            <w:tcBorders>
              <w:top w:val="nil"/>
              <w:left w:val="nil"/>
              <w:bottom w:val="single" w:sz="4" w:space="0" w:color="auto"/>
              <w:right w:val="single" w:sz="4" w:space="0" w:color="auto"/>
            </w:tcBorders>
            <w:shd w:val="clear" w:color="000000" w:fill="FFFFFF"/>
            <w:noWrap/>
            <w:hideMark/>
          </w:tcPr>
          <w:p w14:paraId="2A98D038"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4378C6C4" w14:textId="77777777" w:rsidR="007E29D3" w:rsidRPr="007E29D3" w:rsidRDefault="007E29D3" w:rsidP="007E29D3">
            <w:pPr>
              <w:jc w:val="right"/>
              <w:rPr>
                <w:color w:val="000000"/>
                <w:sz w:val="20"/>
                <w:szCs w:val="20"/>
              </w:rPr>
            </w:pPr>
            <w:r w:rsidRPr="007E29D3">
              <w:rPr>
                <w:color w:val="000000"/>
                <w:sz w:val="20"/>
                <w:szCs w:val="20"/>
              </w:rPr>
              <w:t>33</w:t>
            </w:r>
          </w:p>
        </w:tc>
        <w:tc>
          <w:tcPr>
            <w:tcW w:w="6511" w:type="dxa"/>
            <w:tcBorders>
              <w:top w:val="nil"/>
              <w:left w:val="nil"/>
              <w:bottom w:val="single" w:sz="4" w:space="0" w:color="auto"/>
              <w:right w:val="single" w:sz="4" w:space="0" w:color="auto"/>
            </w:tcBorders>
            <w:shd w:val="clear" w:color="000000" w:fill="FFFFFF"/>
            <w:hideMark/>
          </w:tcPr>
          <w:p w14:paraId="0B6E1F8E" w14:textId="77777777" w:rsidR="007E29D3" w:rsidRPr="007E29D3" w:rsidRDefault="007E29D3" w:rsidP="007E29D3">
            <w:pPr>
              <w:rPr>
                <w:color w:val="000000"/>
                <w:sz w:val="20"/>
                <w:szCs w:val="20"/>
              </w:rPr>
            </w:pPr>
            <w:r w:rsidRPr="007E29D3">
              <w:rPr>
                <w:color w:val="000000"/>
                <w:sz w:val="20"/>
                <w:szCs w:val="20"/>
              </w:rPr>
              <w:t>Семена газонных трав (смесь)</w:t>
            </w:r>
          </w:p>
        </w:tc>
        <w:tc>
          <w:tcPr>
            <w:tcW w:w="1276" w:type="dxa"/>
            <w:tcBorders>
              <w:top w:val="nil"/>
              <w:left w:val="nil"/>
              <w:bottom w:val="single" w:sz="4" w:space="0" w:color="auto"/>
              <w:right w:val="single" w:sz="4" w:space="0" w:color="auto"/>
            </w:tcBorders>
            <w:shd w:val="clear" w:color="000000" w:fill="FFFFFF"/>
            <w:noWrap/>
            <w:hideMark/>
          </w:tcPr>
          <w:p w14:paraId="1ABD2F9A" w14:textId="77777777" w:rsidR="007E29D3" w:rsidRPr="007E29D3" w:rsidRDefault="007E29D3" w:rsidP="007E29D3">
            <w:pPr>
              <w:jc w:val="right"/>
              <w:rPr>
                <w:color w:val="000000"/>
                <w:sz w:val="20"/>
                <w:szCs w:val="20"/>
              </w:rPr>
            </w:pPr>
            <w:r w:rsidRPr="007E29D3">
              <w:rPr>
                <w:color w:val="000000"/>
                <w:sz w:val="20"/>
                <w:szCs w:val="20"/>
              </w:rPr>
              <w:t>кг</w:t>
            </w:r>
          </w:p>
        </w:tc>
        <w:tc>
          <w:tcPr>
            <w:tcW w:w="1134" w:type="dxa"/>
            <w:tcBorders>
              <w:top w:val="nil"/>
              <w:left w:val="nil"/>
              <w:bottom w:val="single" w:sz="4" w:space="0" w:color="auto"/>
              <w:right w:val="single" w:sz="4" w:space="0" w:color="auto"/>
            </w:tcBorders>
            <w:shd w:val="clear" w:color="000000" w:fill="FFFFFF"/>
            <w:noWrap/>
            <w:hideMark/>
          </w:tcPr>
          <w:p w14:paraId="66D7F671" w14:textId="77777777" w:rsidR="007E29D3" w:rsidRPr="007E29D3" w:rsidRDefault="007E29D3" w:rsidP="007E29D3">
            <w:pPr>
              <w:jc w:val="right"/>
              <w:rPr>
                <w:color w:val="000000"/>
                <w:sz w:val="20"/>
                <w:szCs w:val="20"/>
              </w:rPr>
            </w:pPr>
            <w:r w:rsidRPr="007E29D3">
              <w:rPr>
                <w:color w:val="000000"/>
                <w:sz w:val="20"/>
                <w:szCs w:val="20"/>
              </w:rPr>
              <w:t>1,89</w:t>
            </w:r>
          </w:p>
        </w:tc>
        <w:tc>
          <w:tcPr>
            <w:tcW w:w="1275" w:type="dxa"/>
            <w:tcBorders>
              <w:top w:val="nil"/>
              <w:left w:val="nil"/>
              <w:bottom w:val="single" w:sz="4" w:space="0" w:color="auto"/>
              <w:right w:val="single" w:sz="4" w:space="0" w:color="auto"/>
            </w:tcBorders>
            <w:shd w:val="clear" w:color="000000" w:fill="FFFFFF"/>
            <w:noWrap/>
            <w:hideMark/>
          </w:tcPr>
          <w:p w14:paraId="0616428B" w14:textId="77777777" w:rsidR="007E29D3" w:rsidRPr="007E29D3" w:rsidRDefault="007E29D3" w:rsidP="007E29D3">
            <w:pPr>
              <w:jc w:val="right"/>
              <w:rPr>
                <w:color w:val="000000"/>
                <w:sz w:val="20"/>
                <w:szCs w:val="20"/>
              </w:rPr>
            </w:pPr>
            <w:r w:rsidRPr="007E29D3">
              <w:rPr>
                <w:color w:val="000000"/>
                <w:sz w:val="20"/>
                <w:szCs w:val="20"/>
              </w:rPr>
              <w:t xml:space="preserve">770,82 </w:t>
            </w:r>
          </w:p>
        </w:tc>
        <w:tc>
          <w:tcPr>
            <w:tcW w:w="2439" w:type="dxa"/>
            <w:tcBorders>
              <w:top w:val="nil"/>
              <w:left w:val="nil"/>
              <w:bottom w:val="single" w:sz="4" w:space="0" w:color="auto"/>
              <w:right w:val="single" w:sz="4" w:space="0" w:color="auto"/>
            </w:tcBorders>
            <w:shd w:val="clear" w:color="000000" w:fill="FFFFFF"/>
            <w:noWrap/>
            <w:hideMark/>
          </w:tcPr>
          <w:p w14:paraId="1F037AC8" w14:textId="77777777" w:rsidR="007E29D3" w:rsidRPr="007E29D3" w:rsidRDefault="007E29D3" w:rsidP="007E29D3">
            <w:pPr>
              <w:jc w:val="right"/>
              <w:rPr>
                <w:color w:val="000000"/>
                <w:sz w:val="20"/>
                <w:szCs w:val="20"/>
              </w:rPr>
            </w:pPr>
            <w:r w:rsidRPr="007E29D3">
              <w:rPr>
                <w:color w:val="000000"/>
                <w:sz w:val="20"/>
                <w:szCs w:val="20"/>
              </w:rPr>
              <w:t xml:space="preserve">1 456,85 </w:t>
            </w:r>
          </w:p>
        </w:tc>
      </w:tr>
      <w:tr w:rsidR="007E29D3" w:rsidRPr="007E29D3" w14:paraId="6E4B431D"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1E9B8E0" w14:textId="77777777" w:rsidR="007E29D3" w:rsidRPr="007E29D3" w:rsidRDefault="007E29D3" w:rsidP="007E29D3">
            <w:pPr>
              <w:jc w:val="right"/>
              <w:rPr>
                <w:color w:val="000000"/>
                <w:sz w:val="20"/>
                <w:szCs w:val="20"/>
              </w:rPr>
            </w:pPr>
            <w:r w:rsidRPr="007E29D3">
              <w:rPr>
                <w:color w:val="000000"/>
                <w:sz w:val="20"/>
                <w:szCs w:val="20"/>
              </w:rPr>
              <w:t>64</w:t>
            </w:r>
          </w:p>
        </w:tc>
        <w:tc>
          <w:tcPr>
            <w:tcW w:w="1040" w:type="dxa"/>
            <w:tcBorders>
              <w:top w:val="nil"/>
              <w:left w:val="nil"/>
              <w:bottom w:val="single" w:sz="4" w:space="0" w:color="auto"/>
              <w:right w:val="single" w:sz="4" w:space="0" w:color="auto"/>
            </w:tcBorders>
            <w:shd w:val="clear" w:color="000000" w:fill="FFFFFF"/>
            <w:noWrap/>
            <w:hideMark/>
          </w:tcPr>
          <w:p w14:paraId="3E663A0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2CBD68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10F30D82" w14:textId="77777777" w:rsidR="007E29D3" w:rsidRPr="007E29D3" w:rsidRDefault="007E29D3" w:rsidP="007E29D3">
            <w:pPr>
              <w:rPr>
                <w:b/>
                <w:bCs/>
                <w:color w:val="000000"/>
                <w:sz w:val="20"/>
                <w:szCs w:val="20"/>
              </w:rPr>
            </w:pPr>
            <w:r w:rsidRPr="007E29D3">
              <w:rPr>
                <w:b/>
                <w:bCs/>
                <w:color w:val="000000"/>
                <w:sz w:val="20"/>
                <w:szCs w:val="20"/>
              </w:rPr>
              <w:t>Устройство бордюрного камня  (Лист 7 ПЗУ)</w:t>
            </w:r>
          </w:p>
        </w:tc>
        <w:tc>
          <w:tcPr>
            <w:tcW w:w="1276" w:type="dxa"/>
            <w:tcBorders>
              <w:top w:val="nil"/>
              <w:left w:val="nil"/>
              <w:bottom w:val="single" w:sz="4" w:space="0" w:color="auto"/>
              <w:right w:val="single" w:sz="4" w:space="0" w:color="auto"/>
            </w:tcBorders>
            <w:shd w:val="clear" w:color="000000" w:fill="FFFFFF"/>
            <w:noWrap/>
            <w:hideMark/>
          </w:tcPr>
          <w:p w14:paraId="5759FAE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1FA94F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531413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D9F960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1154F88"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85A8EC5"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523F05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EC6F13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121E2F7" w14:textId="77777777" w:rsidR="007E29D3" w:rsidRPr="007E29D3" w:rsidRDefault="007E29D3" w:rsidP="007E29D3">
            <w:pPr>
              <w:rPr>
                <w:b/>
                <w:bCs/>
                <w:color w:val="000000"/>
                <w:sz w:val="20"/>
                <w:szCs w:val="20"/>
              </w:rPr>
            </w:pPr>
            <w:r w:rsidRPr="007E29D3">
              <w:rPr>
                <w:b/>
                <w:bCs/>
                <w:color w:val="000000"/>
                <w:sz w:val="20"/>
                <w:szCs w:val="20"/>
              </w:rPr>
              <w:t>БР100.30.15</w:t>
            </w:r>
          </w:p>
        </w:tc>
        <w:tc>
          <w:tcPr>
            <w:tcW w:w="1276" w:type="dxa"/>
            <w:tcBorders>
              <w:top w:val="nil"/>
              <w:left w:val="nil"/>
              <w:bottom w:val="single" w:sz="4" w:space="0" w:color="auto"/>
              <w:right w:val="single" w:sz="4" w:space="0" w:color="auto"/>
            </w:tcBorders>
            <w:shd w:val="clear" w:color="000000" w:fill="FFFFFF"/>
            <w:noWrap/>
            <w:hideMark/>
          </w:tcPr>
          <w:p w14:paraId="6C0CF8EA"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8B62B6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FAB2A8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48BC51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FC54D74"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5999137C" w14:textId="77777777" w:rsidR="007E29D3" w:rsidRPr="007E29D3" w:rsidRDefault="007E29D3" w:rsidP="007E29D3">
            <w:pPr>
              <w:jc w:val="right"/>
              <w:rPr>
                <w:color w:val="000000"/>
                <w:sz w:val="20"/>
                <w:szCs w:val="20"/>
              </w:rPr>
            </w:pPr>
            <w:r w:rsidRPr="007E29D3">
              <w:rPr>
                <w:color w:val="000000"/>
                <w:sz w:val="20"/>
                <w:szCs w:val="20"/>
              </w:rPr>
              <w:t>64.1</w:t>
            </w:r>
          </w:p>
        </w:tc>
        <w:tc>
          <w:tcPr>
            <w:tcW w:w="1040" w:type="dxa"/>
            <w:tcBorders>
              <w:top w:val="nil"/>
              <w:left w:val="nil"/>
              <w:bottom w:val="single" w:sz="4" w:space="0" w:color="auto"/>
              <w:right w:val="single" w:sz="4" w:space="0" w:color="auto"/>
            </w:tcBorders>
            <w:shd w:val="clear" w:color="000000" w:fill="FFFFFF"/>
            <w:noWrap/>
            <w:hideMark/>
          </w:tcPr>
          <w:p w14:paraId="608D5848"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2980B300" w14:textId="77777777" w:rsidR="007E29D3" w:rsidRPr="007E29D3" w:rsidRDefault="007E29D3" w:rsidP="007E29D3">
            <w:pPr>
              <w:jc w:val="right"/>
              <w:rPr>
                <w:color w:val="000000"/>
                <w:sz w:val="20"/>
                <w:szCs w:val="20"/>
              </w:rPr>
            </w:pPr>
            <w:r w:rsidRPr="007E29D3">
              <w:rPr>
                <w:color w:val="000000"/>
                <w:sz w:val="20"/>
                <w:szCs w:val="20"/>
              </w:rPr>
              <w:t>34</w:t>
            </w:r>
          </w:p>
        </w:tc>
        <w:tc>
          <w:tcPr>
            <w:tcW w:w="6511" w:type="dxa"/>
            <w:tcBorders>
              <w:top w:val="nil"/>
              <w:left w:val="nil"/>
              <w:bottom w:val="single" w:sz="4" w:space="0" w:color="auto"/>
              <w:right w:val="single" w:sz="4" w:space="0" w:color="auto"/>
            </w:tcBorders>
            <w:shd w:val="clear" w:color="000000" w:fill="FFFFFF"/>
            <w:hideMark/>
          </w:tcPr>
          <w:p w14:paraId="495FCF9B" w14:textId="77777777" w:rsidR="007E29D3" w:rsidRPr="007E29D3" w:rsidRDefault="007E29D3" w:rsidP="007E29D3">
            <w:pPr>
              <w:rPr>
                <w:color w:val="000000"/>
                <w:sz w:val="20"/>
                <w:szCs w:val="20"/>
              </w:rPr>
            </w:pPr>
            <w:r w:rsidRPr="007E29D3">
              <w:rPr>
                <w:color w:val="000000"/>
                <w:sz w:val="20"/>
                <w:szCs w:val="20"/>
              </w:rPr>
              <w:t>Установка бортовых камней бетонных: при других видах покрытий</w:t>
            </w:r>
          </w:p>
        </w:tc>
        <w:tc>
          <w:tcPr>
            <w:tcW w:w="1276" w:type="dxa"/>
            <w:tcBorders>
              <w:top w:val="nil"/>
              <w:left w:val="nil"/>
              <w:bottom w:val="single" w:sz="4" w:space="0" w:color="auto"/>
              <w:right w:val="single" w:sz="4" w:space="0" w:color="auto"/>
            </w:tcBorders>
            <w:shd w:val="clear" w:color="000000" w:fill="FFFFFF"/>
            <w:noWrap/>
            <w:hideMark/>
          </w:tcPr>
          <w:p w14:paraId="7BAC4785"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B40ADD5" w14:textId="77777777" w:rsidR="007E29D3" w:rsidRPr="007E29D3" w:rsidRDefault="007E29D3" w:rsidP="007E29D3">
            <w:pPr>
              <w:jc w:val="right"/>
              <w:rPr>
                <w:color w:val="000000"/>
                <w:sz w:val="20"/>
                <w:szCs w:val="20"/>
              </w:rPr>
            </w:pPr>
            <w:r w:rsidRPr="007E29D3">
              <w:rPr>
                <w:color w:val="000000"/>
                <w:sz w:val="20"/>
                <w:szCs w:val="20"/>
              </w:rPr>
              <w:t>1,11</w:t>
            </w:r>
          </w:p>
        </w:tc>
        <w:tc>
          <w:tcPr>
            <w:tcW w:w="1275" w:type="dxa"/>
            <w:tcBorders>
              <w:top w:val="nil"/>
              <w:left w:val="nil"/>
              <w:bottom w:val="single" w:sz="4" w:space="0" w:color="auto"/>
              <w:right w:val="single" w:sz="4" w:space="0" w:color="auto"/>
            </w:tcBorders>
            <w:shd w:val="clear" w:color="000000" w:fill="FFFFFF"/>
            <w:noWrap/>
            <w:hideMark/>
          </w:tcPr>
          <w:p w14:paraId="1B59893E" w14:textId="77777777" w:rsidR="007E29D3" w:rsidRPr="007E29D3" w:rsidRDefault="007E29D3" w:rsidP="007E29D3">
            <w:pPr>
              <w:jc w:val="right"/>
              <w:rPr>
                <w:color w:val="000000"/>
                <w:sz w:val="20"/>
                <w:szCs w:val="20"/>
              </w:rPr>
            </w:pPr>
            <w:r w:rsidRPr="007E29D3">
              <w:rPr>
                <w:color w:val="000000"/>
                <w:sz w:val="20"/>
                <w:szCs w:val="20"/>
              </w:rPr>
              <w:t xml:space="preserve">88 693,22 </w:t>
            </w:r>
          </w:p>
        </w:tc>
        <w:tc>
          <w:tcPr>
            <w:tcW w:w="2439" w:type="dxa"/>
            <w:tcBorders>
              <w:top w:val="nil"/>
              <w:left w:val="nil"/>
              <w:bottom w:val="single" w:sz="4" w:space="0" w:color="auto"/>
              <w:right w:val="single" w:sz="4" w:space="0" w:color="auto"/>
            </w:tcBorders>
            <w:shd w:val="clear" w:color="000000" w:fill="FFFFFF"/>
            <w:noWrap/>
            <w:hideMark/>
          </w:tcPr>
          <w:p w14:paraId="54F2C03A" w14:textId="77777777" w:rsidR="007E29D3" w:rsidRPr="007E29D3" w:rsidRDefault="007E29D3" w:rsidP="007E29D3">
            <w:pPr>
              <w:jc w:val="right"/>
              <w:rPr>
                <w:color w:val="000000"/>
                <w:sz w:val="20"/>
                <w:szCs w:val="20"/>
              </w:rPr>
            </w:pPr>
            <w:r w:rsidRPr="007E29D3">
              <w:rPr>
                <w:color w:val="000000"/>
                <w:sz w:val="20"/>
                <w:szCs w:val="20"/>
              </w:rPr>
              <w:t xml:space="preserve">98 449,47 </w:t>
            </w:r>
          </w:p>
        </w:tc>
      </w:tr>
      <w:tr w:rsidR="007E29D3" w:rsidRPr="007E29D3" w14:paraId="40E268AF"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F3959EB" w14:textId="77777777" w:rsidR="007E29D3" w:rsidRPr="007E29D3" w:rsidRDefault="007E29D3" w:rsidP="007E29D3">
            <w:pPr>
              <w:jc w:val="right"/>
              <w:rPr>
                <w:color w:val="000000"/>
                <w:sz w:val="20"/>
                <w:szCs w:val="20"/>
              </w:rPr>
            </w:pPr>
            <w:r w:rsidRPr="007E29D3">
              <w:rPr>
                <w:color w:val="000000"/>
                <w:sz w:val="20"/>
                <w:szCs w:val="20"/>
              </w:rPr>
              <w:t>64.2</w:t>
            </w:r>
          </w:p>
        </w:tc>
        <w:tc>
          <w:tcPr>
            <w:tcW w:w="1040" w:type="dxa"/>
            <w:tcBorders>
              <w:top w:val="nil"/>
              <w:left w:val="nil"/>
              <w:bottom w:val="single" w:sz="4" w:space="0" w:color="auto"/>
              <w:right w:val="single" w:sz="4" w:space="0" w:color="auto"/>
            </w:tcBorders>
            <w:shd w:val="clear" w:color="000000" w:fill="FFFFFF"/>
            <w:noWrap/>
            <w:hideMark/>
          </w:tcPr>
          <w:p w14:paraId="663B7319"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11BB610C" w14:textId="77777777" w:rsidR="007E29D3" w:rsidRPr="007E29D3" w:rsidRDefault="007E29D3" w:rsidP="007E29D3">
            <w:pPr>
              <w:jc w:val="right"/>
              <w:rPr>
                <w:color w:val="000000"/>
                <w:sz w:val="20"/>
                <w:szCs w:val="20"/>
              </w:rPr>
            </w:pPr>
            <w:r w:rsidRPr="007E29D3">
              <w:rPr>
                <w:color w:val="000000"/>
                <w:sz w:val="20"/>
                <w:szCs w:val="20"/>
              </w:rPr>
              <w:t>35</w:t>
            </w:r>
          </w:p>
        </w:tc>
        <w:tc>
          <w:tcPr>
            <w:tcW w:w="6511" w:type="dxa"/>
            <w:tcBorders>
              <w:top w:val="nil"/>
              <w:left w:val="nil"/>
              <w:bottom w:val="single" w:sz="4" w:space="0" w:color="auto"/>
              <w:right w:val="single" w:sz="4" w:space="0" w:color="auto"/>
            </w:tcBorders>
            <w:shd w:val="clear" w:color="000000" w:fill="FFFFFF"/>
            <w:hideMark/>
          </w:tcPr>
          <w:p w14:paraId="5C86D077" w14:textId="77777777" w:rsidR="007E29D3" w:rsidRPr="007E29D3" w:rsidRDefault="007E29D3" w:rsidP="007E29D3">
            <w:pPr>
              <w:rPr>
                <w:color w:val="000000"/>
                <w:sz w:val="20"/>
                <w:szCs w:val="20"/>
              </w:rPr>
            </w:pPr>
            <w:r w:rsidRPr="007E29D3">
              <w:rPr>
                <w:color w:val="000000"/>
                <w:sz w:val="20"/>
                <w:szCs w:val="20"/>
              </w:rPr>
              <w:t>Камни бортовые: БР 100.30.15 /бетон В30 (М400), объем 0,043 м3/ (ГОСТ 6665-91)</w:t>
            </w:r>
          </w:p>
        </w:tc>
        <w:tc>
          <w:tcPr>
            <w:tcW w:w="1276" w:type="dxa"/>
            <w:tcBorders>
              <w:top w:val="nil"/>
              <w:left w:val="nil"/>
              <w:bottom w:val="single" w:sz="4" w:space="0" w:color="auto"/>
              <w:right w:val="single" w:sz="4" w:space="0" w:color="auto"/>
            </w:tcBorders>
            <w:shd w:val="clear" w:color="000000" w:fill="FFFFFF"/>
            <w:noWrap/>
            <w:hideMark/>
          </w:tcPr>
          <w:p w14:paraId="3AF84D8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2C32E40" w14:textId="77777777" w:rsidR="007E29D3" w:rsidRPr="007E29D3" w:rsidRDefault="007E29D3" w:rsidP="007E29D3">
            <w:pPr>
              <w:jc w:val="right"/>
              <w:rPr>
                <w:color w:val="000000"/>
                <w:sz w:val="20"/>
                <w:szCs w:val="20"/>
              </w:rPr>
            </w:pPr>
            <w:r w:rsidRPr="007E29D3">
              <w:rPr>
                <w:color w:val="000000"/>
                <w:sz w:val="20"/>
                <w:szCs w:val="20"/>
              </w:rPr>
              <w:t>111</w:t>
            </w:r>
          </w:p>
        </w:tc>
        <w:tc>
          <w:tcPr>
            <w:tcW w:w="1275" w:type="dxa"/>
            <w:tcBorders>
              <w:top w:val="nil"/>
              <w:left w:val="nil"/>
              <w:bottom w:val="single" w:sz="4" w:space="0" w:color="auto"/>
              <w:right w:val="single" w:sz="4" w:space="0" w:color="auto"/>
            </w:tcBorders>
            <w:shd w:val="clear" w:color="000000" w:fill="FFFFFF"/>
            <w:noWrap/>
            <w:hideMark/>
          </w:tcPr>
          <w:p w14:paraId="74D230E7" w14:textId="77777777" w:rsidR="007E29D3" w:rsidRPr="007E29D3" w:rsidRDefault="007E29D3" w:rsidP="007E29D3">
            <w:pPr>
              <w:jc w:val="right"/>
              <w:rPr>
                <w:color w:val="000000"/>
                <w:sz w:val="20"/>
                <w:szCs w:val="20"/>
              </w:rPr>
            </w:pPr>
            <w:r w:rsidRPr="007E29D3">
              <w:rPr>
                <w:color w:val="000000"/>
                <w:sz w:val="20"/>
                <w:szCs w:val="20"/>
              </w:rPr>
              <w:t xml:space="preserve">406,88 </w:t>
            </w:r>
          </w:p>
        </w:tc>
        <w:tc>
          <w:tcPr>
            <w:tcW w:w="2439" w:type="dxa"/>
            <w:tcBorders>
              <w:top w:val="nil"/>
              <w:left w:val="nil"/>
              <w:bottom w:val="single" w:sz="4" w:space="0" w:color="auto"/>
              <w:right w:val="single" w:sz="4" w:space="0" w:color="auto"/>
            </w:tcBorders>
            <w:shd w:val="clear" w:color="000000" w:fill="FFFFFF"/>
            <w:noWrap/>
            <w:hideMark/>
          </w:tcPr>
          <w:p w14:paraId="3EAAFE16" w14:textId="77777777" w:rsidR="007E29D3" w:rsidRPr="007E29D3" w:rsidRDefault="007E29D3" w:rsidP="007E29D3">
            <w:pPr>
              <w:jc w:val="right"/>
              <w:rPr>
                <w:color w:val="000000"/>
                <w:sz w:val="20"/>
                <w:szCs w:val="20"/>
              </w:rPr>
            </w:pPr>
            <w:r w:rsidRPr="007E29D3">
              <w:rPr>
                <w:color w:val="000000"/>
                <w:sz w:val="20"/>
                <w:szCs w:val="20"/>
              </w:rPr>
              <w:t xml:space="preserve">45 163,68 </w:t>
            </w:r>
          </w:p>
        </w:tc>
      </w:tr>
      <w:tr w:rsidR="007E29D3" w:rsidRPr="007E29D3" w14:paraId="70F00DE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8D6E17B"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69518B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0E1963E"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94DB53E" w14:textId="77777777" w:rsidR="007E29D3" w:rsidRPr="007E29D3" w:rsidRDefault="007E29D3" w:rsidP="007E29D3">
            <w:pPr>
              <w:rPr>
                <w:b/>
                <w:bCs/>
                <w:color w:val="000000"/>
                <w:sz w:val="20"/>
                <w:szCs w:val="20"/>
              </w:rPr>
            </w:pPr>
            <w:r w:rsidRPr="007E29D3">
              <w:rPr>
                <w:b/>
                <w:bCs/>
                <w:color w:val="000000"/>
                <w:sz w:val="20"/>
                <w:szCs w:val="20"/>
              </w:rPr>
              <w:t>БР100.20.8</w:t>
            </w:r>
          </w:p>
        </w:tc>
        <w:tc>
          <w:tcPr>
            <w:tcW w:w="1276" w:type="dxa"/>
            <w:tcBorders>
              <w:top w:val="nil"/>
              <w:left w:val="nil"/>
              <w:bottom w:val="single" w:sz="4" w:space="0" w:color="auto"/>
              <w:right w:val="single" w:sz="4" w:space="0" w:color="auto"/>
            </w:tcBorders>
            <w:shd w:val="clear" w:color="000000" w:fill="FFFFFF"/>
            <w:noWrap/>
            <w:hideMark/>
          </w:tcPr>
          <w:p w14:paraId="352EFAD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65AED7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955C24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A0A1C6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6D46946"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45348FD" w14:textId="77777777" w:rsidR="007E29D3" w:rsidRPr="007E29D3" w:rsidRDefault="007E29D3" w:rsidP="007E29D3">
            <w:pPr>
              <w:jc w:val="right"/>
              <w:rPr>
                <w:color w:val="000000"/>
                <w:sz w:val="20"/>
                <w:szCs w:val="20"/>
              </w:rPr>
            </w:pPr>
            <w:r w:rsidRPr="007E29D3">
              <w:rPr>
                <w:color w:val="000000"/>
                <w:sz w:val="20"/>
                <w:szCs w:val="20"/>
              </w:rPr>
              <w:t>64.3</w:t>
            </w:r>
          </w:p>
        </w:tc>
        <w:tc>
          <w:tcPr>
            <w:tcW w:w="1040" w:type="dxa"/>
            <w:tcBorders>
              <w:top w:val="nil"/>
              <w:left w:val="nil"/>
              <w:bottom w:val="single" w:sz="4" w:space="0" w:color="auto"/>
              <w:right w:val="single" w:sz="4" w:space="0" w:color="auto"/>
            </w:tcBorders>
            <w:shd w:val="clear" w:color="000000" w:fill="FFFFFF"/>
            <w:noWrap/>
            <w:hideMark/>
          </w:tcPr>
          <w:p w14:paraId="4A23F08B"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5FCFEE25" w14:textId="77777777" w:rsidR="007E29D3" w:rsidRPr="007E29D3" w:rsidRDefault="007E29D3" w:rsidP="007E29D3">
            <w:pPr>
              <w:jc w:val="right"/>
              <w:rPr>
                <w:color w:val="000000"/>
                <w:sz w:val="20"/>
                <w:szCs w:val="20"/>
              </w:rPr>
            </w:pPr>
            <w:r w:rsidRPr="007E29D3">
              <w:rPr>
                <w:color w:val="000000"/>
                <w:sz w:val="20"/>
                <w:szCs w:val="20"/>
              </w:rPr>
              <w:t>36</w:t>
            </w:r>
          </w:p>
        </w:tc>
        <w:tc>
          <w:tcPr>
            <w:tcW w:w="6511" w:type="dxa"/>
            <w:tcBorders>
              <w:top w:val="nil"/>
              <w:left w:val="nil"/>
              <w:bottom w:val="single" w:sz="4" w:space="0" w:color="auto"/>
              <w:right w:val="single" w:sz="4" w:space="0" w:color="auto"/>
            </w:tcBorders>
            <w:shd w:val="clear" w:color="000000" w:fill="FFFFFF"/>
            <w:hideMark/>
          </w:tcPr>
          <w:p w14:paraId="46EFDFA0" w14:textId="77777777" w:rsidR="007E29D3" w:rsidRPr="007E29D3" w:rsidRDefault="007E29D3" w:rsidP="007E29D3">
            <w:pPr>
              <w:rPr>
                <w:color w:val="000000"/>
                <w:sz w:val="20"/>
                <w:szCs w:val="20"/>
              </w:rPr>
            </w:pPr>
            <w:r w:rsidRPr="007E29D3">
              <w:rPr>
                <w:color w:val="000000"/>
                <w:sz w:val="20"/>
                <w:szCs w:val="20"/>
              </w:rPr>
              <w:t>Установка бортовых камней бетонных: при других видах покрытий</w:t>
            </w:r>
          </w:p>
        </w:tc>
        <w:tc>
          <w:tcPr>
            <w:tcW w:w="1276" w:type="dxa"/>
            <w:tcBorders>
              <w:top w:val="nil"/>
              <w:left w:val="nil"/>
              <w:bottom w:val="single" w:sz="4" w:space="0" w:color="auto"/>
              <w:right w:val="single" w:sz="4" w:space="0" w:color="auto"/>
            </w:tcBorders>
            <w:shd w:val="clear" w:color="000000" w:fill="FFFFFF"/>
            <w:noWrap/>
            <w:hideMark/>
          </w:tcPr>
          <w:p w14:paraId="7B62E353"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1BB7DE11" w14:textId="77777777" w:rsidR="007E29D3" w:rsidRPr="007E29D3" w:rsidRDefault="007E29D3" w:rsidP="007E29D3">
            <w:pPr>
              <w:jc w:val="right"/>
              <w:rPr>
                <w:color w:val="000000"/>
                <w:sz w:val="20"/>
                <w:szCs w:val="20"/>
              </w:rPr>
            </w:pPr>
            <w:r w:rsidRPr="007E29D3">
              <w:rPr>
                <w:color w:val="000000"/>
                <w:sz w:val="20"/>
                <w:szCs w:val="20"/>
              </w:rPr>
              <w:t>3,18</w:t>
            </w:r>
          </w:p>
        </w:tc>
        <w:tc>
          <w:tcPr>
            <w:tcW w:w="1275" w:type="dxa"/>
            <w:tcBorders>
              <w:top w:val="nil"/>
              <w:left w:val="nil"/>
              <w:bottom w:val="single" w:sz="4" w:space="0" w:color="auto"/>
              <w:right w:val="single" w:sz="4" w:space="0" w:color="auto"/>
            </w:tcBorders>
            <w:shd w:val="clear" w:color="000000" w:fill="FFFFFF"/>
            <w:noWrap/>
            <w:hideMark/>
          </w:tcPr>
          <w:p w14:paraId="77CEEFD7" w14:textId="77777777" w:rsidR="007E29D3" w:rsidRPr="007E29D3" w:rsidRDefault="007E29D3" w:rsidP="007E29D3">
            <w:pPr>
              <w:jc w:val="right"/>
              <w:rPr>
                <w:color w:val="000000"/>
                <w:sz w:val="20"/>
                <w:szCs w:val="20"/>
              </w:rPr>
            </w:pPr>
            <w:r w:rsidRPr="007E29D3">
              <w:rPr>
                <w:color w:val="000000"/>
                <w:sz w:val="20"/>
                <w:szCs w:val="20"/>
              </w:rPr>
              <w:t xml:space="preserve">88 696,24 </w:t>
            </w:r>
          </w:p>
        </w:tc>
        <w:tc>
          <w:tcPr>
            <w:tcW w:w="2439" w:type="dxa"/>
            <w:tcBorders>
              <w:top w:val="nil"/>
              <w:left w:val="nil"/>
              <w:bottom w:val="single" w:sz="4" w:space="0" w:color="auto"/>
              <w:right w:val="single" w:sz="4" w:space="0" w:color="auto"/>
            </w:tcBorders>
            <w:shd w:val="clear" w:color="000000" w:fill="FFFFFF"/>
            <w:noWrap/>
            <w:hideMark/>
          </w:tcPr>
          <w:p w14:paraId="58D3F7C0" w14:textId="77777777" w:rsidR="007E29D3" w:rsidRPr="007E29D3" w:rsidRDefault="007E29D3" w:rsidP="007E29D3">
            <w:pPr>
              <w:jc w:val="right"/>
              <w:rPr>
                <w:color w:val="000000"/>
                <w:sz w:val="20"/>
                <w:szCs w:val="20"/>
              </w:rPr>
            </w:pPr>
            <w:r w:rsidRPr="007E29D3">
              <w:rPr>
                <w:color w:val="000000"/>
                <w:sz w:val="20"/>
                <w:szCs w:val="20"/>
              </w:rPr>
              <w:t xml:space="preserve">282 054,04 </w:t>
            </w:r>
          </w:p>
        </w:tc>
      </w:tr>
      <w:tr w:rsidR="007E29D3" w:rsidRPr="007E29D3" w14:paraId="129DC5AA"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2DD78B2E" w14:textId="77777777" w:rsidR="007E29D3" w:rsidRPr="007E29D3" w:rsidRDefault="007E29D3" w:rsidP="007E29D3">
            <w:pPr>
              <w:jc w:val="right"/>
              <w:rPr>
                <w:color w:val="000000"/>
                <w:sz w:val="20"/>
                <w:szCs w:val="20"/>
              </w:rPr>
            </w:pPr>
            <w:r w:rsidRPr="007E29D3">
              <w:rPr>
                <w:color w:val="000000"/>
                <w:sz w:val="20"/>
                <w:szCs w:val="20"/>
              </w:rPr>
              <w:t>64.4</w:t>
            </w:r>
          </w:p>
        </w:tc>
        <w:tc>
          <w:tcPr>
            <w:tcW w:w="1040" w:type="dxa"/>
            <w:tcBorders>
              <w:top w:val="nil"/>
              <w:left w:val="nil"/>
              <w:bottom w:val="single" w:sz="4" w:space="0" w:color="auto"/>
              <w:right w:val="single" w:sz="4" w:space="0" w:color="auto"/>
            </w:tcBorders>
            <w:shd w:val="clear" w:color="000000" w:fill="FFFFFF"/>
            <w:noWrap/>
            <w:hideMark/>
          </w:tcPr>
          <w:p w14:paraId="41033B01"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33FB604B" w14:textId="77777777" w:rsidR="007E29D3" w:rsidRPr="007E29D3" w:rsidRDefault="007E29D3" w:rsidP="007E29D3">
            <w:pPr>
              <w:jc w:val="right"/>
              <w:rPr>
                <w:color w:val="000000"/>
                <w:sz w:val="20"/>
                <w:szCs w:val="20"/>
              </w:rPr>
            </w:pPr>
            <w:r w:rsidRPr="007E29D3">
              <w:rPr>
                <w:color w:val="000000"/>
                <w:sz w:val="20"/>
                <w:szCs w:val="20"/>
              </w:rPr>
              <w:t>37</w:t>
            </w:r>
          </w:p>
        </w:tc>
        <w:tc>
          <w:tcPr>
            <w:tcW w:w="6511" w:type="dxa"/>
            <w:tcBorders>
              <w:top w:val="nil"/>
              <w:left w:val="nil"/>
              <w:bottom w:val="single" w:sz="4" w:space="0" w:color="auto"/>
              <w:right w:val="single" w:sz="4" w:space="0" w:color="auto"/>
            </w:tcBorders>
            <w:shd w:val="clear" w:color="000000" w:fill="FFFFFF"/>
            <w:hideMark/>
          </w:tcPr>
          <w:p w14:paraId="4DA9E94C" w14:textId="77777777" w:rsidR="007E29D3" w:rsidRPr="007E29D3" w:rsidRDefault="007E29D3" w:rsidP="007E29D3">
            <w:pPr>
              <w:rPr>
                <w:color w:val="000000"/>
                <w:sz w:val="20"/>
                <w:szCs w:val="20"/>
              </w:rPr>
            </w:pPr>
            <w:r w:rsidRPr="007E29D3">
              <w:rPr>
                <w:color w:val="000000"/>
                <w:sz w:val="20"/>
                <w:szCs w:val="20"/>
              </w:rPr>
              <w:t>Бетон тяжелый, класс: В15 (М200)</w:t>
            </w:r>
          </w:p>
        </w:tc>
        <w:tc>
          <w:tcPr>
            <w:tcW w:w="1276" w:type="dxa"/>
            <w:tcBorders>
              <w:top w:val="nil"/>
              <w:left w:val="nil"/>
              <w:bottom w:val="single" w:sz="4" w:space="0" w:color="auto"/>
              <w:right w:val="single" w:sz="4" w:space="0" w:color="auto"/>
            </w:tcBorders>
            <w:shd w:val="clear" w:color="000000" w:fill="FFFFFF"/>
            <w:noWrap/>
            <w:hideMark/>
          </w:tcPr>
          <w:p w14:paraId="0A67F077"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080AF44" w14:textId="77777777" w:rsidR="007E29D3" w:rsidRPr="007E29D3" w:rsidRDefault="007E29D3" w:rsidP="007E29D3">
            <w:pPr>
              <w:jc w:val="right"/>
              <w:rPr>
                <w:color w:val="000000"/>
                <w:sz w:val="20"/>
                <w:szCs w:val="20"/>
              </w:rPr>
            </w:pPr>
            <w:r w:rsidRPr="007E29D3">
              <w:rPr>
                <w:color w:val="000000"/>
                <w:sz w:val="20"/>
                <w:szCs w:val="20"/>
              </w:rPr>
              <w:t>-21,12</w:t>
            </w:r>
          </w:p>
        </w:tc>
        <w:tc>
          <w:tcPr>
            <w:tcW w:w="1275" w:type="dxa"/>
            <w:tcBorders>
              <w:top w:val="nil"/>
              <w:left w:val="nil"/>
              <w:bottom w:val="single" w:sz="4" w:space="0" w:color="auto"/>
              <w:right w:val="single" w:sz="4" w:space="0" w:color="auto"/>
            </w:tcBorders>
            <w:shd w:val="clear" w:color="000000" w:fill="FFFFFF"/>
            <w:noWrap/>
            <w:hideMark/>
          </w:tcPr>
          <w:p w14:paraId="73D099B8" w14:textId="77777777" w:rsidR="007E29D3" w:rsidRPr="007E29D3" w:rsidRDefault="007E29D3" w:rsidP="007E29D3">
            <w:pPr>
              <w:jc w:val="right"/>
              <w:rPr>
                <w:color w:val="000000"/>
                <w:sz w:val="20"/>
                <w:szCs w:val="20"/>
              </w:rPr>
            </w:pPr>
            <w:r w:rsidRPr="007E29D3">
              <w:rPr>
                <w:color w:val="000000"/>
                <w:sz w:val="20"/>
                <w:szCs w:val="20"/>
              </w:rPr>
              <w:t xml:space="preserve">4 347,11 </w:t>
            </w:r>
          </w:p>
        </w:tc>
        <w:tc>
          <w:tcPr>
            <w:tcW w:w="2439" w:type="dxa"/>
            <w:tcBorders>
              <w:top w:val="nil"/>
              <w:left w:val="nil"/>
              <w:bottom w:val="single" w:sz="4" w:space="0" w:color="auto"/>
              <w:right w:val="single" w:sz="4" w:space="0" w:color="auto"/>
            </w:tcBorders>
            <w:shd w:val="clear" w:color="000000" w:fill="FFFFFF"/>
            <w:noWrap/>
            <w:hideMark/>
          </w:tcPr>
          <w:p w14:paraId="24A615C4" w14:textId="77777777" w:rsidR="007E29D3" w:rsidRPr="007E29D3" w:rsidRDefault="007E29D3" w:rsidP="007E29D3">
            <w:pPr>
              <w:jc w:val="right"/>
              <w:rPr>
                <w:color w:val="000000"/>
                <w:sz w:val="20"/>
                <w:szCs w:val="20"/>
              </w:rPr>
            </w:pPr>
            <w:r w:rsidRPr="007E29D3">
              <w:rPr>
                <w:color w:val="FF0000"/>
                <w:sz w:val="20"/>
                <w:szCs w:val="20"/>
              </w:rPr>
              <w:t xml:space="preserve">-91 810,96 </w:t>
            </w:r>
          </w:p>
        </w:tc>
      </w:tr>
      <w:tr w:rsidR="007E29D3" w:rsidRPr="007E29D3" w14:paraId="3ED812BC"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49B4CCD8" w14:textId="77777777" w:rsidR="007E29D3" w:rsidRPr="007E29D3" w:rsidRDefault="007E29D3" w:rsidP="007E29D3">
            <w:pPr>
              <w:jc w:val="right"/>
              <w:rPr>
                <w:color w:val="000000"/>
                <w:sz w:val="20"/>
                <w:szCs w:val="20"/>
              </w:rPr>
            </w:pPr>
            <w:r w:rsidRPr="007E29D3">
              <w:rPr>
                <w:color w:val="000000"/>
                <w:sz w:val="20"/>
                <w:szCs w:val="20"/>
              </w:rPr>
              <w:t>64.5</w:t>
            </w:r>
          </w:p>
        </w:tc>
        <w:tc>
          <w:tcPr>
            <w:tcW w:w="1040" w:type="dxa"/>
            <w:tcBorders>
              <w:top w:val="nil"/>
              <w:left w:val="nil"/>
              <w:bottom w:val="single" w:sz="4" w:space="0" w:color="auto"/>
              <w:right w:val="single" w:sz="4" w:space="0" w:color="auto"/>
            </w:tcBorders>
            <w:shd w:val="clear" w:color="000000" w:fill="FFFFFF"/>
            <w:noWrap/>
            <w:hideMark/>
          </w:tcPr>
          <w:p w14:paraId="38235C40"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3F96DEAA" w14:textId="77777777" w:rsidR="007E29D3" w:rsidRPr="007E29D3" w:rsidRDefault="007E29D3" w:rsidP="007E29D3">
            <w:pPr>
              <w:jc w:val="right"/>
              <w:rPr>
                <w:color w:val="000000"/>
                <w:sz w:val="20"/>
                <w:szCs w:val="20"/>
              </w:rPr>
            </w:pPr>
            <w:r w:rsidRPr="007E29D3">
              <w:rPr>
                <w:color w:val="000000"/>
                <w:sz w:val="20"/>
                <w:szCs w:val="20"/>
              </w:rPr>
              <w:t>38</w:t>
            </w:r>
          </w:p>
        </w:tc>
        <w:tc>
          <w:tcPr>
            <w:tcW w:w="6511" w:type="dxa"/>
            <w:tcBorders>
              <w:top w:val="nil"/>
              <w:left w:val="nil"/>
              <w:bottom w:val="single" w:sz="4" w:space="0" w:color="auto"/>
              <w:right w:val="single" w:sz="4" w:space="0" w:color="auto"/>
            </w:tcBorders>
            <w:shd w:val="clear" w:color="000000" w:fill="FFFFFF"/>
            <w:hideMark/>
          </w:tcPr>
          <w:p w14:paraId="19E8EA50"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100</w:t>
            </w:r>
          </w:p>
        </w:tc>
        <w:tc>
          <w:tcPr>
            <w:tcW w:w="1276" w:type="dxa"/>
            <w:tcBorders>
              <w:top w:val="nil"/>
              <w:left w:val="nil"/>
              <w:bottom w:val="single" w:sz="4" w:space="0" w:color="auto"/>
              <w:right w:val="single" w:sz="4" w:space="0" w:color="auto"/>
            </w:tcBorders>
            <w:shd w:val="clear" w:color="000000" w:fill="FFFFFF"/>
            <w:noWrap/>
            <w:hideMark/>
          </w:tcPr>
          <w:p w14:paraId="1771CEA4"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4111950" w14:textId="77777777" w:rsidR="007E29D3" w:rsidRPr="007E29D3" w:rsidRDefault="007E29D3" w:rsidP="007E29D3">
            <w:pPr>
              <w:jc w:val="right"/>
              <w:rPr>
                <w:color w:val="000000"/>
                <w:sz w:val="20"/>
                <w:szCs w:val="20"/>
              </w:rPr>
            </w:pPr>
            <w:r w:rsidRPr="007E29D3">
              <w:rPr>
                <w:color w:val="000000"/>
                <w:sz w:val="20"/>
                <w:szCs w:val="20"/>
              </w:rPr>
              <w:t>-0,2148</w:t>
            </w:r>
          </w:p>
        </w:tc>
        <w:tc>
          <w:tcPr>
            <w:tcW w:w="1275" w:type="dxa"/>
            <w:tcBorders>
              <w:top w:val="nil"/>
              <w:left w:val="nil"/>
              <w:bottom w:val="single" w:sz="4" w:space="0" w:color="auto"/>
              <w:right w:val="single" w:sz="4" w:space="0" w:color="auto"/>
            </w:tcBorders>
            <w:shd w:val="clear" w:color="000000" w:fill="FFFFFF"/>
            <w:noWrap/>
            <w:hideMark/>
          </w:tcPr>
          <w:p w14:paraId="1F04BA3A" w14:textId="77777777" w:rsidR="007E29D3" w:rsidRPr="007E29D3" w:rsidRDefault="007E29D3" w:rsidP="007E29D3">
            <w:pPr>
              <w:jc w:val="right"/>
              <w:rPr>
                <w:color w:val="000000"/>
                <w:sz w:val="20"/>
                <w:szCs w:val="20"/>
              </w:rPr>
            </w:pPr>
            <w:r w:rsidRPr="007E29D3">
              <w:rPr>
                <w:color w:val="000000"/>
                <w:sz w:val="20"/>
                <w:szCs w:val="20"/>
              </w:rPr>
              <w:t xml:space="preserve">5 162,63 </w:t>
            </w:r>
          </w:p>
        </w:tc>
        <w:tc>
          <w:tcPr>
            <w:tcW w:w="2439" w:type="dxa"/>
            <w:tcBorders>
              <w:top w:val="nil"/>
              <w:left w:val="nil"/>
              <w:bottom w:val="single" w:sz="4" w:space="0" w:color="auto"/>
              <w:right w:val="single" w:sz="4" w:space="0" w:color="auto"/>
            </w:tcBorders>
            <w:shd w:val="clear" w:color="000000" w:fill="FFFFFF"/>
            <w:noWrap/>
            <w:hideMark/>
          </w:tcPr>
          <w:p w14:paraId="13690456" w14:textId="77777777" w:rsidR="007E29D3" w:rsidRPr="007E29D3" w:rsidRDefault="007E29D3" w:rsidP="007E29D3">
            <w:pPr>
              <w:jc w:val="right"/>
              <w:rPr>
                <w:color w:val="000000"/>
                <w:sz w:val="20"/>
                <w:szCs w:val="20"/>
              </w:rPr>
            </w:pPr>
            <w:r w:rsidRPr="007E29D3">
              <w:rPr>
                <w:color w:val="FF0000"/>
                <w:sz w:val="20"/>
                <w:szCs w:val="20"/>
              </w:rPr>
              <w:t xml:space="preserve">-1 108,93 </w:t>
            </w:r>
          </w:p>
        </w:tc>
      </w:tr>
      <w:tr w:rsidR="007E29D3" w:rsidRPr="007E29D3" w14:paraId="59A7ED8E"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025398AF" w14:textId="77777777" w:rsidR="007E29D3" w:rsidRPr="007E29D3" w:rsidRDefault="007E29D3" w:rsidP="007E29D3">
            <w:pPr>
              <w:jc w:val="right"/>
              <w:rPr>
                <w:color w:val="000000"/>
                <w:sz w:val="20"/>
                <w:szCs w:val="20"/>
              </w:rPr>
            </w:pPr>
            <w:r w:rsidRPr="007E29D3">
              <w:rPr>
                <w:color w:val="000000"/>
                <w:sz w:val="20"/>
                <w:szCs w:val="20"/>
              </w:rPr>
              <w:t>64.6</w:t>
            </w:r>
          </w:p>
        </w:tc>
        <w:tc>
          <w:tcPr>
            <w:tcW w:w="1040" w:type="dxa"/>
            <w:tcBorders>
              <w:top w:val="nil"/>
              <w:left w:val="nil"/>
              <w:bottom w:val="single" w:sz="4" w:space="0" w:color="auto"/>
              <w:right w:val="single" w:sz="4" w:space="0" w:color="auto"/>
            </w:tcBorders>
            <w:shd w:val="clear" w:color="000000" w:fill="FFFFFF"/>
            <w:noWrap/>
            <w:hideMark/>
          </w:tcPr>
          <w:p w14:paraId="5C1511A4"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2F52B6E5" w14:textId="77777777" w:rsidR="007E29D3" w:rsidRPr="007E29D3" w:rsidRDefault="007E29D3" w:rsidP="007E29D3">
            <w:pPr>
              <w:jc w:val="right"/>
              <w:rPr>
                <w:color w:val="000000"/>
                <w:sz w:val="20"/>
                <w:szCs w:val="20"/>
              </w:rPr>
            </w:pPr>
            <w:r w:rsidRPr="007E29D3">
              <w:rPr>
                <w:color w:val="000000"/>
                <w:sz w:val="20"/>
                <w:szCs w:val="20"/>
              </w:rPr>
              <w:t>39</w:t>
            </w:r>
          </w:p>
        </w:tc>
        <w:tc>
          <w:tcPr>
            <w:tcW w:w="6511" w:type="dxa"/>
            <w:tcBorders>
              <w:top w:val="nil"/>
              <w:left w:val="nil"/>
              <w:bottom w:val="single" w:sz="4" w:space="0" w:color="auto"/>
              <w:right w:val="single" w:sz="4" w:space="0" w:color="auto"/>
            </w:tcBorders>
            <w:shd w:val="clear" w:color="000000" w:fill="FFFFFF"/>
            <w:hideMark/>
          </w:tcPr>
          <w:p w14:paraId="133F3268" w14:textId="77777777" w:rsidR="007E29D3" w:rsidRPr="007E29D3" w:rsidRDefault="007E29D3" w:rsidP="007E29D3">
            <w:pPr>
              <w:rPr>
                <w:color w:val="000000"/>
                <w:sz w:val="20"/>
                <w:szCs w:val="20"/>
              </w:rPr>
            </w:pPr>
            <w:r w:rsidRPr="007E29D3">
              <w:rPr>
                <w:color w:val="000000"/>
                <w:sz w:val="20"/>
                <w:szCs w:val="20"/>
              </w:rPr>
              <w:t>Бетон тяжелый, класс: В15 (М200)</w:t>
            </w:r>
          </w:p>
        </w:tc>
        <w:tc>
          <w:tcPr>
            <w:tcW w:w="1276" w:type="dxa"/>
            <w:tcBorders>
              <w:top w:val="nil"/>
              <w:left w:val="nil"/>
              <w:bottom w:val="single" w:sz="4" w:space="0" w:color="auto"/>
              <w:right w:val="single" w:sz="4" w:space="0" w:color="auto"/>
            </w:tcBorders>
            <w:shd w:val="clear" w:color="000000" w:fill="FFFFFF"/>
            <w:noWrap/>
            <w:hideMark/>
          </w:tcPr>
          <w:p w14:paraId="7A7D70A2"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956E12D" w14:textId="77777777" w:rsidR="007E29D3" w:rsidRPr="007E29D3" w:rsidRDefault="007E29D3" w:rsidP="007E29D3">
            <w:pPr>
              <w:jc w:val="right"/>
              <w:rPr>
                <w:color w:val="000000"/>
                <w:sz w:val="20"/>
                <w:szCs w:val="20"/>
              </w:rPr>
            </w:pPr>
            <w:r w:rsidRPr="007E29D3">
              <w:rPr>
                <w:color w:val="000000"/>
                <w:sz w:val="20"/>
                <w:szCs w:val="20"/>
              </w:rPr>
              <w:t>16,1336</w:t>
            </w:r>
          </w:p>
        </w:tc>
        <w:tc>
          <w:tcPr>
            <w:tcW w:w="1275" w:type="dxa"/>
            <w:tcBorders>
              <w:top w:val="nil"/>
              <w:left w:val="nil"/>
              <w:bottom w:val="single" w:sz="4" w:space="0" w:color="auto"/>
              <w:right w:val="single" w:sz="4" w:space="0" w:color="auto"/>
            </w:tcBorders>
            <w:shd w:val="clear" w:color="000000" w:fill="FFFFFF"/>
            <w:noWrap/>
            <w:hideMark/>
          </w:tcPr>
          <w:p w14:paraId="55094B98" w14:textId="77777777" w:rsidR="007E29D3" w:rsidRPr="007E29D3" w:rsidRDefault="007E29D3" w:rsidP="007E29D3">
            <w:pPr>
              <w:jc w:val="right"/>
              <w:rPr>
                <w:color w:val="000000"/>
                <w:sz w:val="20"/>
                <w:szCs w:val="20"/>
              </w:rPr>
            </w:pPr>
            <w:r w:rsidRPr="007E29D3">
              <w:rPr>
                <w:color w:val="000000"/>
                <w:sz w:val="20"/>
                <w:szCs w:val="20"/>
              </w:rPr>
              <w:t xml:space="preserve">4 347,29 </w:t>
            </w:r>
          </w:p>
        </w:tc>
        <w:tc>
          <w:tcPr>
            <w:tcW w:w="2439" w:type="dxa"/>
            <w:tcBorders>
              <w:top w:val="nil"/>
              <w:left w:val="nil"/>
              <w:bottom w:val="single" w:sz="4" w:space="0" w:color="auto"/>
              <w:right w:val="single" w:sz="4" w:space="0" w:color="auto"/>
            </w:tcBorders>
            <w:shd w:val="clear" w:color="000000" w:fill="FFFFFF"/>
            <w:noWrap/>
            <w:hideMark/>
          </w:tcPr>
          <w:p w14:paraId="60A5F4A9" w14:textId="77777777" w:rsidR="007E29D3" w:rsidRPr="007E29D3" w:rsidRDefault="007E29D3" w:rsidP="007E29D3">
            <w:pPr>
              <w:jc w:val="right"/>
              <w:rPr>
                <w:color w:val="000000"/>
                <w:sz w:val="20"/>
                <w:szCs w:val="20"/>
              </w:rPr>
            </w:pPr>
            <w:r w:rsidRPr="007E29D3">
              <w:rPr>
                <w:color w:val="000000"/>
                <w:sz w:val="20"/>
                <w:szCs w:val="20"/>
              </w:rPr>
              <w:t xml:space="preserve">70 137,44 </w:t>
            </w:r>
          </w:p>
        </w:tc>
      </w:tr>
      <w:tr w:rsidR="007E29D3" w:rsidRPr="007E29D3" w14:paraId="40B1749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1A514B96" w14:textId="77777777" w:rsidR="007E29D3" w:rsidRPr="007E29D3" w:rsidRDefault="007E29D3" w:rsidP="007E29D3">
            <w:pPr>
              <w:jc w:val="right"/>
              <w:rPr>
                <w:color w:val="000000"/>
                <w:sz w:val="20"/>
                <w:szCs w:val="20"/>
              </w:rPr>
            </w:pPr>
            <w:r w:rsidRPr="007E29D3">
              <w:rPr>
                <w:color w:val="000000"/>
                <w:sz w:val="20"/>
                <w:szCs w:val="20"/>
              </w:rPr>
              <w:t>64.7</w:t>
            </w:r>
          </w:p>
        </w:tc>
        <w:tc>
          <w:tcPr>
            <w:tcW w:w="1040" w:type="dxa"/>
            <w:tcBorders>
              <w:top w:val="nil"/>
              <w:left w:val="nil"/>
              <w:bottom w:val="single" w:sz="4" w:space="0" w:color="auto"/>
              <w:right w:val="single" w:sz="4" w:space="0" w:color="auto"/>
            </w:tcBorders>
            <w:shd w:val="clear" w:color="000000" w:fill="FFFFFF"/>
            <w:noWrap/>
            <w:hideMark/>
          </w:tcPr>
          <w:p w14:paraId="3BCD7BA8"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550D9E6B" w14:textId="77777777" w:rsidR="007E29D3" w:rsidRPr="007E29D3" w:rsidRDefault="007E29D3" w:rsidP="007E29D3">
            <w:pPr>
              <w:jc w:val="right"/>
              <w:rPr>
                <w:color w:val="000000"/>
                <w:sz w:val="20"/>
                <w:szCs w:val="20"/>
              </w:rPr>
            </w:pPr>
            <w:r w:rsidRPr="007E29D3">
              <w:rPr>
                <w:color w:val="000000"/>
                <w:sz w:val="20"/>
                <w:szCs w:val="20"/>
              </w:rPr>
              <w:t>40</w:t>
            </w:r>
          </w:p>
        </w:tc>
        <w:tc>
          <w:tcPr>
            <w:tcW w:w="6511" w:type="dxa"/>
            <w:tcBorders>
              <w:top w:val="nil"/>
              <w:left w:val="nil"/>
              <w:bottom w:val="single" w:sz="4" w:space="0" w:color="auto"/>
              <w:right w:val="single" w:sz="4" w:space="0" w:color="auto"/>
            </w:tcBorders>
            <w:shd w:val="clear" w:color="000000" w:fill="FFFFFF"/>
            <w:hideMark/>
          </w:tcPr>
          <w:p w14:paraId="0683462B" w14:textId="77777777" w:rsidR="007E29D3" w:rsidRPr="007E29D3" w:rsidRDefault="007E29D3" w:rsidP="007E29D3">
            <w:pPr>
              <w:rPr>
                <w:color w:val="000000"/>
                <w:sz w:val="20"/>
                <w:szCs w:val="20"/>
              </w:rPr>
            </w:pPr>
            <w:r w:rsidRPr="007E29D3">
              <w:rPr>
                <w:color w:val="000000"/>
                <w:sz w:val="20"/>
                <w:szCs w:val="20"/>
              </w:rPr>
              <w:t>Раствор готовый кладочный цементный марки: 100</w:t>
            </w:r>
          </w:p>
        </w:tc>
        <w:tc>
          <w:tcPr>
            <w:tcW w:w="1276" w:type="dxa"/>
            <w:tcBorders>
              <w:top w:val="nil"/>
              <w:left w:val="nil"/>
              <w:bottom w:val="single" w:sz="4" w:space="0" w:color="auto"/>
              <w:right w:val="single" w:sz="4" w:space="0" w:color="auto"/>
            </w:tcBorders>
            <w:shd w:val="clear" w:color="000000" w:fill="FFFFFF"/>
            <w:noWrap/>
            <w:hideMark/>
          </w:tcPr>
          <w:p w14:paraId="7527842F"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806F17E" w14:textId="77777777" w:rsidR="007E29D3" w:rsidRPr="007E29D3" w:rsidRDefault="007E29D3" w:rsidP="007E29D3">
            <w:pPr>
              <w:jc w:val="right"/>
              <w:rPr>
                <w:color w:val="000000"/>
                <w:sz w:val="20"/>
                <w:szCs w:val="20"/>
              </w:rPr>
            </w:pPr>
            <w:r w:rsidRPr="007E29D3">
              <w:rPr>
                <w:color w:val="000000"/>
                <w:sz w:val="20"/>
                <w:szCs w:val="20"/>
              </w:rPr>
              <w:t>0,062964</w:t>
            </w:r>
          </w:p>
        </w:tc>
        <w:tc>
          <w:tcPr>
            <w:tcW w:w="1275" w:type="dxa"/>
            <w:tcBorders>
              <w:top w:val="nil"/>
              <w:left w:val="nil"/>
              <w:bottom w:val="single" w:sz="4" w:space="0" w:color="auto"/>
              <w:right w:val="single" w:sz="4" w:space="0" w:color="auto"/>
            </w:tcBorders>
            <w:shd w:val="clear" w:color="000000" w:fill="FFFFFF"/>
            <w:noWrap/>
            <w:hideMark/>
          </w:tcPr>
          <w:p w14:paraId="0D6B3057" w14:textId="77777777" w:rsidR="007E29D3" w:rsidRPr="007E29D3" w:rsidRDefault="007E29D3" w:rsidP="007E29D3">
            <w:pPr>
              <w:jc w:val="right"/>
              <w:rPr>
                <w:color w:val="000000"/>
                <w:sz w:val="20"/>
                <w:szCs w:val="20"/>
              </w:rPr>
            </w:pPr>
            <w:r w:rsidRPr="007E29D3">
              <w:rPr>
                <w:color w:val="000000"/>
                <w:sz w:val="20"/>
                <w:szCs w:val="20"/>
              </w:rPr>
              <w:t xml:space="preserve">5 119,17 </w:t>
            </w:r>
          </w:p>
        </w:tc>
        <w:tc>
          <w:tcPr>
            <w:tcW w:w="2439" w:type="dxa"/>
            <w:tcBorders>
              <w:top w:val="nil"/>
              <w:left w:val="nil"/>
              <w:bottom w:val="single" w:sz="4" w:space="0" w:color="auto"/>
              <w:right w:val="single" w:sz="4" w:space="0" w:color="auto"/>
            </w:tcBorders>
            <w:shd w:val="clear" w:color="000000" w:fill="FFFFFF"/>
            <w:noWrap/>
            <w:hideMark/>
          </w:tcPr>
          <w:p w14:paraId="642A2A9B" w14:textId="77777777" w:rsidR="007E29D3" w:rsidRPr="007E29D3" w:rsidRDefault="007E29D3" w:rsidP="007E29D3">
            <w:pPr>
              <w:jc w:val="right"/>
              <w:rPr>
                <w:color w:val="000000"/>
                <w:sz w:val="20"/>
                <w:szCs w:val="20"/>
              </w:rPr>
            </w:pPr>
            <w:r w:rsidRPr="007E29D3">
              <w:rPr>
                <w:color w:val="000000"/>
                <w:sz w:val="20"/>
                <w:szCs w:val="20"/>
              </w:rPr>
              <w:t xml:space="preserve">322,32 </w:t>
            </w:r>
          </w:p>
        </w:tc>
      </w:tr>
      <w:tr w:rsidR="007E29D3" w:rsidRPr="007E29D3" w14:paraId="6655AB32" w14:textId="77777777" w:rsidTr="007E29D3">
        <w:trPr>
          <w:trHeight w:val="540"/>
        </w:trPr>
        <w:tc>
          <w:tcPr>
            <w:tcW w:w="656" w:type="dxa"/>
            <w:tcBorders>
              <w:top w:val="nil"/>
              <w:left w:val="single" w:sz="4" w:space="0" w:color="auto"/>
              <w:bottom w:val="single" w:sz="4" w:space="0" w:color="auto"/>
              <w:right w:val="single" w:sz="4" w:space="0" w:color="auto"/>
            </w:tcBorders>
            <w:shd w:val="clear" w:color="000000" w:fill="FFFFFF"/>
            <w:noWrap/>
            <w:hideMark/>
          </w:tcPr>
          <w:p w14:paraId="72D1CCF8" w14:textId="77777777" w:rsidR="007E29D3" w:rsidRPr="007E29D3" w:rsidRDefault="007E29D3" w:rsidP="007E29D3">
            <w:pPr>
              <w:jc w:val="right"/>
              <w:rPr>
                <w:color w:val="000000"/>
                <w:sz w:val="20"/>
                <w:szCs w:val="20"/>
              </w:rPr>
            </w:pPr>
            <w:r w:rsidRPr="007E29D3">
              <w:rPr>
                <w:color w:val="000000"/>
                <w:sz w:val="20"/>
                <w:szCs w:val="20"/>
              </w:rPr>
              <w:t>64.8</w:t>
            </w:r>
          </w:p>
        </w:tc>
        <w:tc>
          <w:tcPr>
            <w:tcW w:w="1040" w:type="dxa"/>
            <w:tcBorders>
              <w:top w:val="nil"/>
              <w:left w:val="nil"/>
              <w:bottom w:val="single" w:sz="4" w:space="0" w:color="auto"/>
              <w:right w:val="single" w:sz="4" w:space="0" w:color="auto"/>
            </w:tcBorders>
            <w:shd w:val="clear" w:color="000000" w:fill="FFFFFF"/>
            <w:noWrap/>
            <w:hideMark/>
          </w:tcPr>
          <w:p w14:paraId="75B12E51" w14:textId="77777777" w:rsidR="007E29D3" w:rsidRPr="007E29D3" w:rsidRDefault="007E29D3" w:rsidP="007E29D3">
            <w:pPr>
              <w:jc w:val="right"/>
              <w:rPr>
                <w:color w:val="000000"/>
                <w:sz w:val="20"/>
                <w:szCs w:val="20"/>
              </w:rPr>
            </w:pPr>
            <w:r w:rsidRPr="007E29D3">
              <w:rPr>
                <w:color w:val="000000"/>
                <w:sz w:val="20"/>
                <w:szCs w:val="20"/>
              </w:rPr>
              <w:t>07-01-02</w:t>
            </w:r>
          </w:p>
        </w:tc>
        <w:tc>
          <w:tcPr>
            <w:tcW w:w="577" w:type="dxa"/>
            <w:tcBorders>
              <w:top w:val="nil"/>
              <w:left w:val="nil"/>
              <w:bottom w:val="single" w:sz="4" w:space="0" w:color="auto"/>
              <w:right w:val="single" w:sz="4" w:space="0" w:color="auto"/>
            </w:tcBorders>
            <w:shd w:val="clear" w:color="000000" w:fill="FFFFFF"/>
            <w:noWrap/>
            <w:hideMark/>
          </w:tcPr>
          <w:p w14:paraId="294ACCBE" w14:textId="77777777" w:rsidR="007E29D3" w:rsidRPr="007E29D3" w:rsidRDefault="007E29D3" w:rsidP="007E29D3">
            <w:pPr>
              <w:jc w:val="right"/>
              <w:rPr>
                <w:color w:val="000000"/>
                <w:sz w:val="20"/>
                <w:szCs w:val="20"/>
              </w:rPr>
            </w:pPr>
            <w:r w:rsidRPr="007E29D3">
              <w:rPr>
                <w:color w:val="000000"/>
                <w:sz w:val="20"/>
                <w:szCs w:val="20"/>
              </w:rPr>
              <w:t>41</w:t>
            </w:r>
          </w:p>
        </w:tc>
        <w:tc>
          <w:tcPr>
            <w:tcW w:w="6511" w:type="dxa"/>
            <w:tcBorders>
              <w:top w:val="nil"/>
              <w:left w:val="nil"/>
              <w:bottom w:val="single" w:sz="4" w:space="0" w:color="auto"/>
              <w:right w:val="single" w:sz="4" w:space="0" w:color="auto"/>
            </w:tcBorders>
            <w:shd w:val="clear" w:color="000000" w:fill="FFFFFF"/>
            <w:hideMark/>
          </w:tcPr>
          <w:p w14:paraId="359D5D7B" w14:textId="77777777" w:rsidR="007E29D3" w:rsidRPr="007E29D3" w:rsidRDefault="007E29D3" w:rsidP="007E29D3">
            <w:pPr>
              <w:rPr>
                <w:color w:val="000000"/>
                <w:sz w:val="20"/>
                <w:szCs w:val="20"/>
              </w:rPr>
            </w:pPr>
            <w:r w:rsidRPr="007E29D3">
              <w:rPr>
                <w:color w:val="000000"/>
                <w:sz w:val="20"/>
                <w:szCs w:val="20"/>
              </w:rPr>
              <w:t>Камни бортовые: БР 100.20.8 /бетон В22,5 (М300), объем 0,016 м3/ (ГОСТ 6665-91)</w:t>
            </w:r>
          </w:p>
        </w:tc>
        <w:tc>
          <w:tcPr>
            <w:tcW w:w="1276" w:type="dxa"/>
            <w:tcBorders>
              <w:top w:val="nil"/>
              <w:left w:val="nil"/>
              <w:bottom w:val="single" w:sz="4" w:space="0" w:color="auto"/>
              <w:right w:val="single" w:sz="4" w:space="0" w:color="auto"/>
            </w:tcBorders>
            <w:shd w:val="clear" w:color="000000" w:fill="FFFFFF"/>
            <w:noWrap/>
            <w:hideMark/>
          </w:tcPr>
          <w:p w14:paraId="711803F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15CCAC2" w14:textId="77777777" w:rsidR="007E29D3" w:rsidRPr="007E29D3" w:rsidRDefault="007E29D3" w:rsidP="007E29D3">
            <w:pPr>
              <w:jc w:val="right"/>
              <w:rPr>
                <w:color w:val="000000"/>
                <w:sz w:val="20"/>
                <w:szCs w:val="20"/>
              </w:rPr>
            </w:pPr>
            <w:r w:rsidRPr="007E29D3">
              <w:rPr>
                <w:color w:val="000000"/>
                <w:sz w:val="20"/>
                <w:szCs w:val="20"/>
              </w:rPr>
              <w:t>318</w:t>
            </w:r>
          </w:p>
        </w:tc>
        <w:tc>
          <w:tcPr>
            <w:tcW w:w="1275" w:type="dxa"/>
            <w:tcBorders>
              <w:top w:val="nil"/>
              <w:left w:val="nil"/>
              <w:bottom w:val="single" w:sz="4" w:space="0" w:color="auto"/>
              <w:right w:val="single" w:sz="4" w:space="0" w:color="auto"/>
            </w:tcBorders>
            <w:shd w:val="clear" w:color="000000" w:fill="FFFFFF"/>
            <w:noWrap/>
            <w:hideMark/>
          </w:tcPr>
          <w:p w14:paraId="1FDB5EF4" w14:textId="77777777" w:rsidR="007E29D3" w:rsidRPr="007E29D3" w:rsidRDefault="007E29D3" w:rsidP="007E29D3">
            <w:pPr>
              <w:jc w:val="right"/>
              <w:rPr>
                <w:color w:val="000000"/>
                <w:sz w:val="20"/>
                <w:szCs w:val="20"/>
              </w:rPr>
            </w:pPr>
            <w:r w:rsidRPr="007E29D3">
              <w:rPr>
                <w:color w:val="000000"/>
                <w:sz w:val="20"/>
                <w:szCs w:val="20"/>
              </w:rPr>
              <w:t xml:space="preserve">144,13 </w:t>
            </w:r>
          </w:p>
        </w:tc>
        <w:tc>
          <w:tcPr>
            <w:tcW w:w="2439" w:type="dxa"/>
            <w:tcBorders>
              <w:top w:val="nil"/>
              <w:left w:val="nil"/>
              <w:bottom w:val="single" w:sz="4" w:space="0" w:color="auto"/>
              <w:right w:val="single" w:sz="4" w:space="0" w:color="auto"/>
            </w:tcBorders>
            <w:shd w:val="clear" w:color="000000" w:fill="FFFFFF"/>
            <w:noWrap/>
            <w:hideMark/>
          </w:tcPr>
          <w:p w14:paraId="3DD66E63" w14:textId="77777777" w:rsidR="007E29D3" w:rsidRPr="007E29D3" w:rsidRDefault="007E29D3" w:rsidP="007E29D3">
            <w:pPr>
              <w:jc w:val="right"/>
              <w:rPr>
                <w:color w:val="000000"/>
                <w:sz w:val="20"/>
                <w:szCs w:val="20"/>
              </w:rPr>
            </w:pPr>
            <w:r w:rsidRPr="007E29D3">
              <w:rPr>
                <w:color w:val="000000"/>
                <w:sz w:val="20"/>
                <w:szCs w:val="20"/>
              </w:rPr>
              <w:t xml:space="preserve">45 833,34 </w:t>
            </w:r>
          </w:p>
        </w:tc>
      </w:tr>
      <w:tr w:rsidR="007E29D3" w:rsidRPr="007E29D3" w14:paraId="6FF60050"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7F959831" w14:textId="77777777" w:rsidR="007E29D3" w:rsidRPr="007E29D3" w:rsidRDefault="007E29D3" w:rsidP="007E29D3">
            <w:pPr>
              <w:rPr>
                <w:b/>
                <w:bCs/>
                <w:color w:val="000000"/>
                <w:sz w:val="20"/>
                <w:szCs w:val="20"/>
              </w:rPr>
            </w:pPr>
            <w:r w:rsidRPr="007E29D3">
              <w:rPr>
                <w:b/>
                <w:bCs/>
                <w:color w:val="000000"/>
                <w:sz w:val="20"/>
                <w:szCs w:val="20"/>
              </w:rPr>
              <w:t>07-01-03 Подпорная стена</w:t>
            </w:r>
          </w:p>
        </w:tc>
        <w:tc>
          <w:tcPr>
            <w:tcW w:w="1275" w:type="dxa"/>
            <w:tcBorders>
              <w:top w:val="nil"/>
              <w:left w:val="nil"/>
              <w:bottom w:val="single" w:sz="4" w:space="0" w:color="auto"/>
              <w:right w:val="single" w:sz="4" w:space="0" w:color="auto"/>
            </w:tcBorders>
            <w:shd w:val="clear" w:color="000000" w:fill="9BC2E6"/>
            <w:noWrap/>
            <w:hideMark/>
          </w:tcPr>
          <w:p w14:paraId="28FC99BF"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7DA2F74B" w14:textId="77777777" w:rsidR="007E29D3" w:rsidRPr="007E29D3" w:rsidRDefault="007E29D3" w:rsidP="007E29D3">
            <w:pPr>
              <w:jc w:val="right"/>
              <w:rPr>
                <w:b/>
                <w:bCs/>
                <w:color w:val="000000"/>
                <w:sz w:val="20"/>
                <w:szCs w:val="20"/>
              </w:rPr>
            </w:pPr>
            <w:r w:rsidRPr="007E29D3">
              <w:rPr>
                <w:b/>
                <w:bCs/>
                <w:color w:val="000000"/>
                <w:sz w:val="20"/>
                <w:szCs w:val="20"/>
              </w:rPr>
              <w:t xml:space="preserve">855 060,23 </w:t>
            </w:r>
          </w:p>
        </w:tc>
      </w:tr>
      <w:tr w:rsidR="007E29D3" w:rsidRPr="007E29D3" w14:paraId="2E986310"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4B76F7DF"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2E0FF4C3"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352DB302"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3539293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6CEF2CD9"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5F4315B4"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271D3BC0" w14:textId="77777777" w:rsidR="007E29D3" w:rsidRPr="007E29D3" w:rsidRDefault="007E29D3" w:rsidP="007E29D3">
            <w:pPr>
              <w:jc w:val="right"/>
              <w:rPr>
                <w:color w:val="000000"/>
                <w:sz w:val="20"/>
                <w:szCs w:val="20"/>
              </w:rPr>
            </w:pPr>
            <w:r w:rsidRPr="007E29D3">
              <w:rPr>
                <w:color w:val="000000"/>
                <w:sz w:val="20"/>
                <w:szCs w:val="20"/>
              </w:rPr>
              <w:t>65</w:t>
            </w:r>
          </w:p>
        </w:tc>
        <w:tc>
          <w:tcPr>
            <w:tcW w:w="1040" w:type="dxa"/>
            <w:tcBorders>
              <w:top w:val="nil"/>
              <w:left w:val="nil"/>
              <w:bottom w:val="single" w:sz="4" w:space="0" w:color="auto"/>
              <w:right w:val="single" w:sz="4" w:space="0" w:color="auto"/>
            </w:tcBorders>
            <w:shd w:val="clear" w:color="000000" w:fill="FFFFFF"/>
            <w:noWrap/>
            <w:hideMark/>
          </w:tcPr>
          <w:p w14:paraId="2789ED8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16AE18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C5C12A7" w14:textId="77777777" w:rsidR="007E29D3" w:rsidRPr="007E29D3" w:rsidRDefault="007E29D3" w:rsidP="007E29D3">
            <w:pPr>
              <w:rPr>
                <w:b/>
                <w:bCs/>
                <w:color w:val="000000"/>
                <w:sz w:val="20"/>
                <w:szCs w:val="20"/>
              </w:rPr>
            </w:pPr>
            <w:r w:rsidRPr="007E29D3">
              <w:rPr>
                <w:b/>
                <w:bCs/>
                <w:color w:val="000000"/>
                <w:sz w:val="20"/>
                <w:szCs w:val="20"/>
              </w:rPr>
              <w:t>Земляные работы (Лист 13ПЗУ)</w:t>
            </w:r>
          </w:p>
        </w:tc>
        <w:tc>
          <w:tcPr>
            <w:tcW w:w="1276" w:type="dxa"/>
            <w:tcBorders>
              <w:top w:val="nil"/>
              <w:left w:val="nil"/>
              <w:bottom w:val="single" w:sz="4" w:space="0" w:color="auto"/>
              <w:right w:val="single" w:sz="4" w:space="0" w:color="auto"/>
            </w:tcBorders>
            <w:shd w:val="clear" w:color="000000" w:fill="FFFFFF"/>
            <w:noWrap/>
            <w:hideMark/>
          </w:tcPr>
          <w:p w14:paraId="63445321"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F35F73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45B190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5DD20E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E9AB2F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BA47C8C" w14:textId="77777777" w:rsidR="007E29D3" w:rsidRPr="007E29D3" w:rsidRDefault="007E29D3" w:rsidP="007E29D3">
            <w:pPr>
              <w:jc w:val="right"/>
              <w:rPr>
                <w:color w:val="000000"/>
                <w:sz w:val="20"/>
                <w:szCs w:val="20"/>
              </w:rPr>
            </w:pPr>
            <w:r w:rsidRPr="007E29D3">
              <w:rPr>
                <w:color w:val="000000"/>
                <w:sz w:val="20"/>
                <w:szCs w:val="20"/>
              </w:rPr>
              <w:t>65.1</w:t>
            </w:r>
          </w:p>
        </w:tc>
        <w:tc>
          <w:tcPr>
            <w:tcW w:w="1040" w:type="dxa"/>
            <w:tcBorders>
              <w:top w:val="nil"/>
              <w:left w:val="nil"/>
              <w:bottom w:val="single" w:sz="4" w:space="0" w:color="auto"/>
              <w:right w:val="single" w:sz="4" w:space="0" w:color="auto"/>
            </w:tcBorders>
            <w:shd w:val="clear" w:color="000000" w:fill="FFFFFF"/>
            <w:noWrap/>
            <w:hideMark/>
          </w:tcPr>
          <w:p w14:paraId="604ADEC0"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33504810"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29E95F43" w14:textId="77777777" w:rsidR="007E29D3" w:rsidRPr="007E29D3" w:rsidRDefault="007E29D3" w:rsidP="007E29D3">
            <w:pPr>
              <w:rPr>
                <w:color w:val="000000"/>
                <w:sz w:val="20"/>
                <w:szCs w:val="20"/>
              </w:rPr>
            </w:pPr>
            <w:r w:rsidRPr="007E29D3">
              <w:rPr>
                <w:color w:val="000000"/>
                <w:sz w:val="20"/>
                <w:szCs w:val="20"/>
              </w:rPr>
              <w:t>Разработка грунта в отвал экскаваторами "драглайн" или "обратная лопата" с ковшом вместимостью: 0,65 (0,5-1) м3,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78F851D2"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6967E63D" w14:textId="77777777" w:rsidR="007E29D3" w:rsidRPr="007E29D3" w:rsidRDefault="007E29D3" w:rsidP="007E29D3">
            <w:pPr>
              <w:jc w:val="right"/>
              <w:rPr>
                <w:color w:val="000000"/>
                <w:sz w:val="20"/>
                <w:szCs w:val="20"/>
              </w:rPr>
            </w:pPr>
            <w:r w:rsidRPr="007E29D3">
              <w:rPr>
                <w:color w:val="000000"/>
                <w:sz w:val="20"/>
                <w:szCs w:val="20"/>
              </w:rPr>
              <w:t>0,4753</w:t>
            </w:r>
          </w:p>
        </w:tc>
        <w:tc>
          <w:tcPr>
            <w:tcW w:w="1275" w:type="dxa"/>
            <w:tcBorders>
              <w:top w:val="nil"/>
              <w:left w:val="nil"/>
              <w:bottom w:val="single" w:sz="4" w:space="0" w:color="auto"/>
              <w:right w:val="single" w:sz="4" w:space="0" w:color="auto"/>
            </w:tcBorders>
            <w:shd w:val="clear" w:color="000000" w:fill="FFFFFF"/>
            <w:noWrap/>
            <w:hideMark/>
          </w:tcPr>
          <w:p w14:paraId="51F8A33A" w14:textId="77777777" w:rsidR="007E29D3" w:rsidRPr="007E29D3" w:rsidRDefault="007E29D3" w:rsidP="007E29D3">
            <w:pPr>
              <w:jc w:val="right"/>
              <w:rPr>
                <w:color w:val="000000"/>
                <w:sz w:val="20"/>
                <w:szCs w:val="20"/>
              </w:rPr>
            </w:pPr>
            <w:r w:rsidRPr="007E29D3">
              <w:rPr>
                <w:color w:val="000000"/>
                <w:sz w:val="20"/>
                <w:szCs w:val="20"/>
              </w:rPr>
              <w:t xml:space="preserve">59 184,90 </w:t>
            </w:r>
          </w:p>
        </w:tc>
        <w:tc>
          <w:tcPr>
            <w:tcW w:w="2439" w:type="dxa"/>
            <w:tcBorders>
              <w:top w:val="nil"/>
              <w:left w:val="nil"/>
              <w:bottom w:val="single" w:sz="4" w:space="0" w:color="auto"/>
              <w:right w:val="single" w:sz="4" w:space="0" w:color="auto"/>
            </w:tcBorders>
            <w:shd w:val="clear" w:color="000000" w:fill="FFFFFF"/>
            <w:noWrap/>
            <w:hideMark/>
          </w:tcPr>
          <w:p w14:paraId="4A9AC595" w14:textId="77777777" w:rsidR="007E29D3" w:rsidRPr="007E29D3" w:rsidRDefault="007E29D3" w:rsidP="007E29D3">
            <w:pPr>
              <w:jc w:val="right"/>
              <w:rPr>
                <w:color w:val="000000"/>
                <w:sz w:val="20"/>
                <w:szCs w:val="20"/>
              </w:rPr>
            </w:pPr>
            <w:r w:rsidRPr="007E29D3">
              <w:rPr>
                <w:color w:val="000000"/>
                <w:sz w:val="20"/>
                <w:szCs w:val="20"/>
              </w:rPr>
              <w:t xml:space="preserve">28 130,58 </w:t>
            </w:r>
          </w:p>
        </w:tc>
      </w:tr>
      <w:tr w:rsidR="007E29D3" w:rsidRPr="007E29D3" w14:paraId="096DC7DD"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FD11674" w14:textId="77777777" w:rsidR="007E29D3" w:rsidRPr="007E29D3" w:rsidRDefault="007E29D3" w:rsidP="007E29D3">
            <w:pPr>
              <w:jc w:val="right"/>
              <w:rPr>
                <w:color w:val="000000"/>
                <w:sz w:val="20"/>
                <w:szCs w:val="20"/>
              </w:rPr>
            </w:pPr>
            <w:r w:rsidRPr="007E29D3">
              <w:rPr>
                <w:color w:val="000000"/>
                <w:sz w:val="20"/>
                <w:szCs w:val="20"/>
              </w:rPr>
              <w:t>65.2</w:t>
            </w:r>
          </w:p>
        </w:tc>
        <w:tc>
          <w:tcPr>
            <w:tcW w:w="1040" w:type="dxa"/>
            <w:tcBorders>
              <w:top w:val="nil"/>
              <w:left w:val="nil"/>
              <w:bottom w:val="single" w:sz="4" w:space="0" w:color="auto"/>
              <w:right w:val="single" w:sz="4" w:space="0" w:color="auto"/>
            </w:tcBorders>
            <w:shd w:val="clear" w:color="000000" w:fill="FFFFFF"/>
            <w:noWrap/>
            <w:hideMark/>
          </w:tcPr>
          <w:p w14:paraId="13576717"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1B1A9614"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65FC43FF" w14:textId="77777777" w:rsidR="007E29D3" w:rsidRPr="007E29D3" w:rsidRDefault="007E29D3" w:rsidP="007E29D3">
            <w:pPr>
              <w:rPr>
                <w:color w:val="000000"/>
                <w:sz w:val="20"/>
                <w:szCs w:val="20"/>
              </w:rPr>
            </w:pPr>
            <w:r w:rsidRPr="007E29D3">
              <w:rPr>
                <w:color w:val="000000"/>
                <w:sz w:val="20"/>
                <w:szCs w:val="20"/>
              </w:rPr>
              <w:t>Разработка грунта вручную в траншеях глубиной до 2 м без креплений с откосами, группа грунтов: 3</w:t>
            </w:r>
          </w:p>
        </w:tc>
        <w:tc>
          <w:tcPr>
            <w:tcW w:w="1276" w:type="dxa"/>
            <w:tcBorders>
              <w:top w:val="nil"/>
              <w:left w:val="nil"/>
              <w:bottom w:val="single" w:sz="4" w:space="0" w:color="auto"/>
              <w:right w:val="single" w:sz="4" w:space="0" w:color="auto"/>
            </w:tcBorders>
            <w:shd w:val="clear" w:color="000000" w:fill="FFFFFF"/>
            <w:noWrap/>
            <w:hideMark/>
          </w:tcPr>
          <w:p w14:paraId="19C97976"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614565F4" w14:textId="77777777" w:rsidR="007E29D3" w:rsidRPr="007E29D3" w:rsidRDefault="007E29D3" w:rsidP="007E29D3">
            <w:pPr>
              <w:jc w:val="right"/>
              <w:rPr>
                <w:color w:val="000000"/>
                <w:sz w:val="20"/>
                <w:szCs w:val="20"/>
              </w:rPr>
            </w:pPr>
            <w:r w:rsidRPr="007E29D3">
              <w:rPr>
                <w:color w:val="000000"/>
                <w:sz w:val="20"/>
                <w:szCs w:val="20"/>
              </w:rPr>
              <w:t>0,147</w:t>
            </w:r>
          </w:p>
        </w:tc>
        <w:tc>
          <w:tcPr>
            <w:tcW w:w="1275" w:type="dxa"/>
            <w:tcBorders>
              <w:top w:val="nil"/>
              <w:left w:val="nil"/>
              <w:bottom w:val="single" w:sz="4" w:space="0" w:color="auto"/>
              <w:right w:val="single" w:sz="4" w:space="0" w:color="auto"/>
            </w:tcBorders>
            <w:shd w:val="clear" w:color="000000" w:fill="FFFFFF"/>
            <w:noWrap/>
            <w:hideMark/>
          </w:tcPr>
          <w:p w14:paraId="3E65236C" w14:textId="77777777" w:rsidR="007E29D3" w:rsidRPr="007E29D3" w:rsidRDefault="007E29D3" w:rsidP="007E29D3">
            <w:pPr>
              <w:jc w:val="right"/>
              <w:rPr>
                <w:color w:val="000000"/>
                <w:sz w:val="20"/>
                <w:szCs w:val="20"/>
              </w:rPr>
            </w:pPr>
            <w:r w:rsidRPr="007E29D3">
              <w:rPr>
                <w:color w:val="000000"/>
                <w:sz w:val="20"/>
                <w:szCs w:val="20"/>
              </w:rPr>
              <w:t xml:space="preserve">144 067,59 </w:t>
            </w:r>
          </w:p>
        </w:tc>
        <w:tc>
          <w:tcPr>
            <w:tcW w:w="2439" w:type="dxa"/>
            <w:tcBorders>
              <w:top w:val="nil"/>
              <w:left w:val="nil"/>
              <w:bottom w:val="single" w:sz="4" w:space="0" w:color="auto"/>
              <w:right w:val="single" w:sz="4" w:space="0" w:color="auto"/>
            </w:tcBorders>
            <w:shd w:val="clear" w:color="000000" w:fill="FFFFFF"/>
            <w:noWrap/>
            <w:hideMark/>
          </w:tcPr>
          <w:p w14:paraId="490CC1A6" w14:textId="77777777" w:rsidR="007E29D3" w:rsidRPr="007E29D3" w:rsidRDefault="007E29D3" w:rsidP="007E29D3">
            <w:pPr>
              <w:jc w:val="right"/>
              <w:rPr>
                <w:color w:val="000000"/>
                <w:sz w:val="20"/>
                <w:szCs w:val="20"/>
              </w:rPr>
            </w:pPr>
            <w:r w:rsidRPr="007E29D3">
              <w:rPr>
                <w:color w:val="000000"/>
                <w:sz w:val="20"/>
                <w:szCs w:val="20"/>
              </w:rPr>
              <w:t xml:space="preserve">21 177,94 </w:t>
            </w:r>
          </w:p>
        </w:tc>
      </w:tr>
      <w:tr w:rsidR="007E29D3" w:rsidRPr="007E29D3" w14:paraId="44AE68C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399127F" w14:textId="77777777" w:rsidR="007E29D3" w:rsidRPr="007E29D3" w:rsidRDefault="007E29D3" w:rsidP="007E29D3">
            <w:pPr>
              <w:jc w:val="right"/>
              <w:rPr>
                <w:color w:val="000000"/>
                <w:sz w:val="20"/>
                <w:szCs w:val="20"/>
              </w:rPr>
            </w:pPr>
            <w:r w:rsidRPr="007E29D3">
              <w:rPr>
                <w:color w:val="000000"/>
                <w:sz w:val="20"/>
                <w:szCs w:val="20"/>
              </w:rPr>
              <w:t>65.3</w:t>
            </w:r>
          </w:p>
        </w:tc>
        <w:tc>
          <w:tcPr>
            <w:tcW w:w="1040" w:type="dxa"/>
            <w:tcBorders>
              <w:top w:val="nil"/>
              <w:left w:val="nil"/>
              <w:bottom w:val="single" w:sz="4" w:space="0" w:color="auto"/>
              <w:right w:val="single" w:sz="4" w:space="0" w:color="auto"/>
            </w:tcBorders>
            <w:shd w:val="clear" w:color="000000" w:fill="FFFFFF"/>
            <w:noWrap/>
            <w:hideMark/>
          </w:tcPr>
          <w:p w14:paraId="3267683B"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44166DF5"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2B8537A2" w14:textId="77777777" w:rsidR="007E29D3" w:rsidRPr="007E29D3" w:rsidRDefault="007E29D3" w:rsidP="007E29D3">
            <w:pPr>
              <w:rPr>
                <w:color w:val="000000"/>
                <w:sz w:val="20"/>
                <w:szCs w:val="20"/>
              </w:rPr>
            </w:pPr>
            <w:r w:rsidRPr="007E29D3">
              <w:rPr>
                <w:color w:val="000000"/>
                <w:sz w:val="20"/>
                <w:szCs w:val="20"/>
              </w:rPr>
              <w:t>Засыпка траншей и котлованов с перемещением грунта до 5 м бульдозерами мощностью: 59 кВт (80 л.с.),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30B3FD59"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040AFB5B" w14:textId="77777777" w:rsidR="007E29D3" w:rsidRPr="007E29D3" w:rsidRDefault="007E29D3" w:rsidP="007E29D3">
            <w:pPr>
              <w:jc w:val="right"/>
              <w:rPr>
                <w:color w:val="000000"/>
                <w:sz w:val="20"/>
                <w:szCs w:val="20"/>
              </w:rPr>
            </w:pPr>
            <w:r w:rsidRPr="007E29D3">
              <w:rPr>
                <w:color w:val="000000"/>
                <w:sz w:val="20"/>
                <w:szCs w:val="20"/>
              </w:rPr>
              <w:t>0,164916</w:t>
            </w:r>
          </w:p>
        </w:tc>
        <w:tc>
          <w:tcPr>
            <w:tcW w:w="1275" w:type="dxa"/>
            <w:tcBorders>
              <w:top w:val="nil"/>
              <w:left w:val="nil"/>
              <w:bottom w:val="single" w:sz="4" w:space="0" w:color="auto"/>
              <w:right w:val="single" w:sz="4" w:space="0" w:color="auto"/>
            </w:tcBorders>
            <w:shd w:val="clear" w:color="000000" w:fill="FFFFFF"/>
            <w:noWrap/>
            <w:hideMark/>
          </w:tcPr>
          <w:p w14:paraId="34597221" w14:textId="77777777" w:rsidR="007E29D3" w:rsidRPr="007E29D3" w:rsidRDefault="007E29D3" w:rsidP="007E29D3">
            <w:pPr>
              <w:jc w:val="right"/>
              <w:rPr>
                <w:color w:val="000000"/>
                <w:sz w:val="20"/>
                <w:szCs w:val="20"/>
              </w:rPr>
            </w:pPr>
            <w:r w:rsidRPr="007E29D3">
              <w:rPr>
                <w:color w:val="000000"/>
                <w:sz w:val="20"/>
                <w:szCs w:val="20"/>
              </w:rPr>
              <w:t xml:space="preserve">9 976,97 </w:t>
            </w:r>
          </w:p>
        </w:tc>
        <w:tc>
          <w:tcPr>
            <w:tcW w:w="2439" w:type="dxa"/>
            <w:tcBorders>
              <w:top w:val="nil"/>
              <w:left w:val="nil"/>
              <w:bottom w:val="single" w:sz="4" w:space="0" w:color="auto"/>
              <w:right w:val="single" w:sz="4" w:space="0" w:color="auto"/>
            </w:tcBorders>
            <w:shd w:val="clear" w:color="000000" w:fill="FFFFFF"/>
            <w:noWrap/>
            <w:hideMark/>
          </w:tcPr>
          <w:p w14:paraId="667C2BEF" w14:textId="77777777" w:rsidR="007E29D3" w:rsidRPr="007E29D3" w:rsidRDefault="007E29D3" w:rsidP="007E29D3">
            <w:pPr>
              <w:jc w:val="right"/>
              <w:rPr>
                <w:color w:val="000000"/>
                <w:sz w:val="20"/>
                <w:szCs w:val="20"/>
              </w:rPr>
            </w:pPr>
            <w:r w:rsidRPr="007E29D3">
              <w:rPr>
                <w:color w:val="000000"/>
                <w:sz w:val="20"/>
                <w:szCs w:val="20"/>
              </w:rPr>
              <w:t xml:space="preserve">1 645,36 </w:t>
            </w:r>
          </w:p>
        </w:tc>
      </w:tr>
      <w:tr w:rsidR="007E29D3" w:rsidRPr="007E29D3" w14:paraId="6079F8E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71F5BAC2" w14:textId="77777777" w:rsidR="007E29D3" w:rsidRPr="007E29D3" w:rsidRDefault="007E29D3" w:rsidP="007E29D3">
            <w:pPr>
              <w:jc w:val="right"/>
              <w:rPr>
                <w:color w:val="000000"/>
                <w:sz w:val="20"/>
                <w:szCs w:val="20"/>
              </w:rPr>
            </w:pPr>
            <w:r w:rsidRPr="007E29D3">
              <w:rPr>
                <w:color w:val="000000"/>
                <w:sz w:val="20"/>
                <w:szCs w:val="20"/>
              </w:rPr>
              <w:t>66</w:t>
            </w:r>
          </w:p>
        </w:tc>
        <w:tc>
          <w:tcPr>
            <w:tcW w:w="1040" w:type="dxa"/>
            <w:tcBorders>
              <w:top w:val="nil"/>
              <w:left w:val="nil"/>
              <w:bottom w:val="single" w:sz="4" w:space="0" w:color="auto"/>
              <w:right w:val="single" w:sz="4" w:space="0" w:color="auto"/>
            </w:tcBorders>
            <w:shd w:val="clear" w:color="000000" w:fill="FFFFFF"/>
            <w:noWrap/>
            <w:hideMark/>
          </w:tcPr>
          <w:p w14:paraId="7B0A8DF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5EF5801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B3EFAB3" w14:textId="77777777" w:rsidR="007E29D3" w:rsidRPr="007E29D3" w:rsidRDefault="007E29D3" w:rsidP="007E29D3">
            <w:pPr>
              <w:rPr>
                <w:b/>
                <w:bCs/>
                <w:color w:val="000000"/>
                <w:sz w:val="20"/>
                <w:szCs w:val="20"/>
              </w:rPr>
            </w:pPr>
            <w:r w:rsidRPr="007E29D3">
              <w:rPr>
                <w:b/>
                <w:bCs/>
                <w:color w:val="000000"/>
                <w:sz w:val="20"/>
                <w:szCs w:val="20"/>
              </w:rPr>
              <w:t>Устройство подпорной стены (Лист 13, 14 ПЗУ)</w:t>
            </w:r>
          </w:p>
        </w:tc>
        <w:tc>
          <w:tcPr>
            <w:tcW w:w="1276" w:type="dxa"/>
            <w:tcBorders>
              <w:top w:val="nil"/>
              <w:left w:val="nil"/>
              <w:bottom w:val="single" w:sz="4" w:space="0" w:color="auto"/>
              <w:right w:val="single" w:sz="4" w:space="0" w:color="auto"/>
            </w:tcBorders>
            <w:shd w:val="clear" w:color="000000" w:fill="FFFFFF"/>
            <w:noWrap/>
            <w:hideMark/>
          </w:tcPr>
          <w:p w14:paraId="0A24556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EEE43D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5AD51A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521E5C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02AB1D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424DE944" w14:textId="77777777" w:rsidR="007E29D3" w:rsidRPr="007E29D3" w:rsidRDefault="007E29D3" w:rsidP="007E29D3">
            <w:pPr>
              <w:jc w:val="right"/>
              <w:rPr>
                <w:color w:val="000000"/>
                <w:sz w:val="20"/>
                <w:szCs w:val="20"/>
              </w:rPr>
            </w:pPr>
            <w:r w:rsidRPr="007E29D3">
              <w:rPr>
                <w:color w:val="000000"/>
                <w:sz w:val="20"/>
                <w:szCs w:val="20"/>
              </w:rPr>
              <w:lastRenderedPageBreak/>
              <w:t>66.1</w:t>
            </w:r>
          </w:p>
        </w:tc>
        <w:tc>
          <w:tcPr>
            <w:tcW w:w="1040" w:type="dxa"/>
            <w:tcBorders>
              <w:top w:val="nil"/>
              <w:left w:val="nil"/>
              <w:bottom w:val="single" w:sz="4" w:space="0" w:color="auto"/>
              <w:right w:val="single" w:sz="4" w:space="0" w:color="auto"/>
            </w:tcBorders>
            <w:shd w:val="clear" w:color="000000" w:fill="FFFFFF"/>
            <w:noWrap/>
            <w:hideMark/>
          </w:tcPr>
          <w:p w14:paraId="41FAB683"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4A388D24"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768B77D7" w14:textId="77777777" w:rsidR="007E29D3" w:rsidRPr="007E29D3" w:rsidRDefault="007E29D3" w:rsidP="007E29D3">
            <w:pPr>
              <w:rPr>
                <w:color w:val="000000"/>
                <w:sz w:val="20"/>
                <w:szCs w:val="20"/>
              </w:rPr>
            </w:pPr>
            <w:r w:rsidRPr="007E29D3">
              <w:rPr>
                <w:color w:val="000000"/>
                <w:sz w:val="20"/>
                <w:szCs w:val="20"/>
              </w:rPr>
              <w:t>Устройство основания под фундаменты: щебеночного</w:t>
            </w:r>
          </w:p>
        </w:tc>
        <w:tc>
          <w:tcPr>
            <w:tcW w:w="1276" w:type="dxa"/>
            <w:tcBorders>
              <w:top w:val="nil"/>
              <w:left w:val="nil"/>
              <w:bottom w:val="single" w:sz="4" w:space="0" w:color="auto"/>
              <w:right w:val="single" w:sz="4" w:space="0" w:color="auto"/>
            </w:tcBorders>
            <w:shd w:val="clear" w:color="000000" w:fill="FFFFFF"/>
            <w:noWrap/>
            <w:hideMark/>
          </w:tcPr>
          <w:p w14:paraId="5F81642C"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1ECC993" w14:textId="77777777" w:rsidR="007E29D3" w:rsidRPr="007E29D3" w:rsidRDefault="007E29D3" w:rsidP="007E29D3">
            <w:pPr>
              <w:jc w:val="right"/>
              <w:rPr>
                <w:color w:val="000000"/>
                <w:sz w:val="20"/>
                <w:szCs w:val="20"/>
              </w:rPr>
            </w:pPr>
            <w:r w:rsidRPr="007E29D3">
              <w:rPr>
                <w:color w:val="000000"/>
                <w:sz w:val="20"/>
                <w:szCs w:val="20"/>
              </w:rPr>
              <w:t>53,9</w:t>
            </w:r>
          </w:p>
        </w:tc>
        <w:tc>
          <w:tcPr>
            <w:tcW w:w="1275" w:type="dxa"/>
            <w:tcBorders>
              <w:top w:val="nil"/>
              <w:left w:val="nil"/>
              <w:bottom w:val="single" w:sz="4" w:space="0" w:color="auto"/>
              <w:right w:val="single" w:sz="4" w:space="0" w:color="auto"/>
            </w:tcBorders>
            <w:shd w:val="clear" w:color="000000" w:fill="FFFFFF"/>
            <w:noWrap/>
            <w:hideMark/>
          </w:tcPr>
          <w:p w14:paraId="73FDBADB" w14:textId="77777777" w:rsidR="007E29D3" w:rsidRPr="007E29D3" w:rsidRDefault="007E29D3" w:rsidP="007E29D3">
            <w:pPr>
              <w:jc w:val="right"/>
              <w:rPr>
                <w:color w:val="000000"/>
                <w:sz w:val="20"/>
                <w:szCs w:val="20"/>
              </w:rPr>
            </w:pPr>
            <w:r w:rsidRPr="007E29D3">
              <w:rPr>
                <w:color w:val="000000"/>
                <w:sz w:val="20"/>
                <w:szCs w:val="20"/>
              </w:rPr>
              <w:t xml:space="preserve">2 480,89 </w:t>
            </w:r>
          </w:p>
        </w:tc>
        <w:tc>
          <w:tcPr>
            <w:tcW w:w="2439" w:type="dxa"/>
            <w:tcBorders>
              <w:top w:val="nil"/>
              <w:left w:val="nil"/>
              <w:bottom w:val="single" w:sz="4" w:space="0" w:color="auto"/>
              <w:right w:val="single" w:sz="4" w:space="0" w:color="auto"/>
            </w:tcBorders>
            <w:shd w:val="clear" w:color="000000" w:fill="FFFFFF"/>
            <w:noWrap/>
            <w:hideMark/>
          </w:tcPr>
          <w:p w14:paraId="67F65513" w14:textId="77777777" w:rsidR="007E29D3" w:rsidRPr="007E29D3" w:rsidRDefault="007E29D3" w:rsidP="007E29D3">
            <w:pPr>
              <w:jc w:val="right"/>
              <w:rPr>
                <w:color w:val="000000"/>
                <w:sz w:val="20"/>
                <w:szCs w:val="20"/>
              </w:rPr>
            </w:pPr>
            <w:r w:rsidRPr="007E29D3">
              <w:rPr>
                <w:color w:val="000000"/>
                <w:sz w:val="20"/>
                <w:szCs w:val="20"/>
              </w:rPr>
              <w:t xml:space="preserve">133 719,97 </w:t>
            </w:r>
          </w:p>
        </w:tc>
      </w:tr>
      <w:tr w:rsidR="007E29D3" w:rsidRPr="007E29D3" w14:paraId="103EE56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0F63DB5" w14:textId="77777777" w:rsidR="007E29D3" w:rsidRPr="007E29D3" w:rsidRDefault="007E29D3" w:rsidP="007E29D3">
            <w:pPr>
              <w:jc w:val="right"/>
              <w:rPr>
                <w:color w:val="000000"/>
                <w:sz w:val="20"/>
                <w:szCs w:val="20"/>
              </w:rPr>
            </w:pPr>
            <w:r w:rsidRPr="007E29D3">
              <w:rPr>
                <w:color w:val="000000"/>
                <w:sz w:val="20"/>
                <w:szCs w:val="20"/>
              </w:rPr>
              <w:t>66.2</w:t>
            </w:r>
          </w:p>
        </w:tc>
        <w:tc>
          <w:tcPr>
            <w:tcW w:w="1040" w:type="dxa"/>
            <w:tcBorders>
              <w:top w:val="nil"/>
              <w:left w:val="nil"/>
              <w:bottom w:val="single" w:sz="4" w:space="0" w:color="auto"/>
              <w:right w:val="single" w:sz="4" w:space="0" w:color="auto"/>
            </w:tcBorders>
            <w:shd w:val="clear" w:color="000000" w:fill="FFFFFF"/>
            <w:noWrap/>
            <w:hideMark/>
          </w:tcPr>
          <w:p w14:paraId="71AA1B19"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25DE7FD3"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63DA914D" w14:textId="77777777" w:rsidR="007E29D3" w:rsidRPr="007E29D3" w:rsidRDefault="007E29D3" w:rsidP="007E29D3">
            <w:pPr>
              <w:rPr>
                <w:color w:val="000000"/>
                <w:sz w:val="20"/>
                <w:szCs w:val="20"/>
              </w:rPr>
            </w:pPr>
            <w:r w:rsidRPr="007E29D3">
              <w:rPr>
                <w:color w:val="000000"/>
                <w:sz w:val="20"/>
                <w:szCs w:val="20"/>
              </w:rPr>
              <w:t>Щебень из природного камня для строительных работ марка: 400, фракция 5(3)-10 мм</w:t>
            </w:r>
          </w:p>
        </w:tc>
        <w:tc>
          <w:tcPr>
            <w:tcW w:w="1276" w:type="dxa"/>
            <w:tcBorders>
              <w:top w:val="nil"/>
              <w:left w:val="nil"/>
              <w:bottom w:val="single" w:sz="4" w:space="0" w:color="auto"/>
              <w:right w:val="single" w:sz="4" w:space="0" w:color="auto"/>
            </w:tcBorders>
            <w:shd w:val="clear" w:color="000000" w:fill="FFFFFF"/>
            <w:noWrap/>
            <w:hideMark/>
          </w:tcPr>
          <w:p w14:paraId="53051408"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04DE67AD" w14:textId="77777777" w:rsidR="007E29D3" w:rsidRPr="007E29D3" w:rsidRDefault="007E29D3" w:rsidP="007E29D3">
            <w:pPr>
              <w:jc w:val="right"/>
              <w:rPr>
                <w:color w:val="000000"/>
                <w:sz w:val="20"/>
                <w:szCs w:val="20"/>
              </w:rPr>
            </w:pPr>
            <w:r w:rsidRPr="007E29D3">
              <w:rPr>
                <w:color w:val="000000"/>
                <w:sz w:val="20"/>
                <w:szCs w:val="20"/>
              </w:rPr>
              <w:t>50,18</w:t>
            </w:r>
          </w:p>
        </w:tc>
        <w:tc>
          <w:tcPr>
            <w:tcW w:w="1275" w:type="dxa"/>
            <w:tcBorders>
              <w:top w:val="nil"/>
              <w:left w:val="nil"/>
              <w:bottom w:val="single" w:sz="4" w:space="0" w:color="auto"/>
              <w:right w:val="single" w:sz="4" w:space="0" w:color="auto"/>
            </w:tcBorders>
            <w:shd w:val="clear" w:color="000000" w:fill="FFFFFF"/>
            <w:noWrap/>
            <w:hideMark/>
          </w:tcPr>
          <w:p w14:paraId="633C197C" w14:textId="77777777" w:rsidR="007E29D3" w:rsidRPr="007E29D3" w:rsidRDefault="007E29D3" w:rsidP="007E29D3">
            <w:pPr>
              <w:jc w:val="right"/>
              <w:rPr>
                <w:color w:val="000000"/>
                <w:sz w:val="20"/>
                <w:szCs w:val="20"/>
              </w:rPr>
            </w:pPr>
            <w:r w:rsidRPr="007E29D3">
              <w:rPr>
                <w:color w:val="000000"/>
                <w:sz w:val="20"/>
                <w:szCs w:val="20"/>
              </w:rPr>
              <w:t xml:space="preserve">1 047,26 </w:t>
            </w:r>
          </w:p>
        </w:tc>
        <w:tc>
          <w:tcPr>
            <w:tcW w:w="2439" w:type="dxa"/>
            <w:tcBorders>
              <w:top w:val="nil"/>
              <w:left w:val="nil"/>
              <w:bottom w:val="single" w:sz="4" w:space="0" w:color="auto"/>
              <w:right w:val="single" w:sz="4" w:space="0" w:color="auto"/>
            </w:tcBorders>
            <w:shd w:val="clear" w:color="000000" w:fill="FFFFFF"/>
            <w:noWrap/>
            <w:hideMark/>
          </w:tcPr>
          <w:p w14:paraId="13AA8862" w14:textId="77777777" w:rsidR="007E29D3" w:rsidRPr="007E29D3" w:rsidRDefault="007E29D3" w:rsidP="007E29D3">
            <w:pPr>
              <w:jc w:val="right"/>
              <w:rPr>
                <w:color w:val="000000"/>
                <w:sz w:val="20"/>
                <w:szCs w:val="20"/>
              </w:rPr>
            </w:pPr>
            <w:r w:rsidRPr="007E29D3">
              <w:rPr>
                <w:color w:val="000000"/>
                <w:sz w:val="20"/>
                <w:szCs w:val="20"/>
              </w:rPr>
              <w:t xml:space="preserve">52 551,51 </w:t>
            </w:r>
          </w:p>
        </w:tc>
      </w:tr>
      <w:tr w:rsidR="007E29D3" w:rsidRPr="007E29D3" w14:paraId="0C97982F"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7F2828B" w14:textId="77777777" w:rsidR="007E29D3" w:rsidRPr="007E29D3" w:rsidRDefault="007E29D3" w:rsidP="007E29D3">
            <w:pPr>
              <w:jc w:val="right"/>
              <w:rPr>
                <w:color w:val="000000"/>
                <w:sz w:val="20"/>
                <w:szCs w:val="20"/>
              </w:rPr>
            </w:pPr>
            <w:r w:rsidRPr="007E29D3">
              <w:rPr>
                <w:color w:val="000000"/>
                <w:sz w:val="20"/>
                <w:szCs w:val="20"/>
              </w:rPr>
              <w:t>66.3</w:t>
            </w:r>
          </w:p>
        </w:tc>
        <w:tc>
          <w:tcPr>
            <w:tcW w:w="1040" w:type="dxa"/>
            <w:tcBorders>
              <w:top w:val="nil"/>
              <w:left w:val="nil"/>
              <w:bottom w:val="single" w:sz="4" w:space="0" w:color="auto"/>
              <w:right w:val="single" w:sz="4" w:space="0" w:color="auto"/>
            </w:tcBorders>
            <w:shd w:val="clear" w:color="000000" w:fill="FFFFFF"/>
            <w:noWrap/>
            <w:hideMark/>
          </w:tcPr>
          <w:p w14:paraId="0D86F334"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0D2CCA2A"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0A54708C" w14:textId="77777777" w:rsidR="007E29D3" w:rsidRPr="007E29D3" w:rsidRDefault="007E29D3" w:rsidP="007E29D3">
            <w:pPr>
              <w:rPr>
                <w:color w:val="000000"/>
                <w:sz w:val="20"/>
                <w:szCs w:val="20"/>
              </w:rPr>
            </w:pPr>
            <w:r w:rsidRPr="007E29D3">
              <w:rPr>
                <w:color w:val="000000"/>
                <w:sz w:val="20"/>
                <w:szCs w:val="20"/>
              </w:rPr>
              <w:t>Щебень из природного камня для строительных работ марка: 400, фракция 10-20 мм</w:t>
            </w:r>
          </w:p>
        </w:tc>
        <w:tc>
          <w:tcPr>
            <w:tcW w:w="1276" w:type="dxa"/>
            <w:tcBorders>
              <w:top w:val="nil"/>
              <w:left w:val="nil"/>
              <w:bottom w:val="single" w:sz="4" w:space="0" w:color="auto"/>
              <w:right w:val="single" w:sz="4" w:space="0" w:color="auto"/>
            </w:tcBorders>
            <w:shd w:val="clear" w:color="000000" w:fill="FFFFFF"/>
            <w:noWrap/>
            <w:hideMark/>
          </w:tcPr>
          <w:p w14:paraId="646E62AE"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9CC9369" w14:textId="77777777" w:rsidR="007E29D3" w:rsidRPr="007E29D3" w:rsidRDefault="007E29D3" w:rsidP="007E29D3">
            <w:pPr>
              <w:jc w:val="right"/>
              <w:rPr>
                <w:color w:val="000000"/>
                <w:sz w:val="20"/>
                <w:szCs w:val="20"/>
              </w:rPr>
            </w:pPr>
            <w:r w:rsidRPr="007E29D3">
              <w:rPr>
                <w:color w:val="000000"/>
                <w:sz w:val="20"/>
                <w:szCs w:val="20"/>
              </w:rPr>
              <w:t>19,89</w:t>
            </w:r>
          </w:p>
        </w:tc>
        <w:tc>
          <w:tcPr>
            <w:tcW w:w="1275" w:type="dxa"/>
            <w:tcBorders>
              <w:top w:val="nil"/>
              <w:left w:val="nil"/>
              <w:bottom w:val="single" w:sz="4" w:space="0" w:color="auto"/>
              <w:right w:val="single" w:sz="4" w:space="0" w:color="auto"/>
            </w:tcBorders>
            <w:shd w:val="clear" w:color="000000" w:fill="FFFFFF"/>
            <w:noWrap/>
            <w:hideMark/>
          </w:tcPr>
          <w:p w14:paraId="38401A0E" w14:textId="77777777" w:rsidR="007E29D3" w:rsidRPr="007E29D3" w:rsidRDefault="007E29D3" w:rsidP="007E29D3">
            <w:pPr>
              <w:jc w:val="right"/>
              <w:rPr>
                <w:color w:val="000000"/>
                <w:sz w:val="20"/>
                <w:szCs w:val="20"/>
              </w:rPr>
            </w:pPr>
            <w:r w:rsidRPr="007E29D3">
              <w:rPr>
                <w:color w:val="000000"/>
                <w:sz w:val="20"/>
                <w:szCs w:val="20"/>
              </w:rPr>
              <w:t xml:space="preserve">1 037,78 </w:t>
            </w:r>
          </w:p>
        </w:tc>
        <w:tc>
          <w:tcPr>
            <w:tcW w:w="2439" w:type="dxa"/>
            <w:tcBorders>
              <w:top w:val="nil"/>
              <w:left w:val="nil"/>
              <w:bottom w:val="single" w:sz="4" w:space="0" w:color="auto"/>
              <w:right w:val="single" w:sz="4" w:space="0" w:color="auto"/>
            </w:tcBorders>
            <w:shd w:val="clear" w:color="000000" w:fill="FFFFFF"/>
            <w:noWrap/>
            <w:hideMark/>
          </w:tcPr>
          <w:p w14:paraId="0E346F1E" w14:textId="77777777" w:rsidR="007E29D3" w:rsidRPr="007E29D3" w:rsidRDefault="007E29D3" w:rsidP="007E29D3">
            <w:pPr>
              <w:jc w:val="right"/>
              <w:rPr>
                <w:color w:val="000000"/>
                <w:sz w:val="20"/>
                <w:szCs w:val="20"/>
              </w:rPr>
            </w:pPr>
            <w:r w:rsidRPr="007E29D3">
              <w:rPr>
                <w:color w:val="000000"/>
                <w:sz w:val="20"/>
                <w:szCs w:val="20"/>
              </w:rPr>
              <w:t xml:space="preserve">20 641,44 </w:t>
            </w:r>
          </w:p>
        </w:tc>
      </w:tr>
      <w:tr w:rsidR="007E29D3" w:rsidRPr="007E29D3" w14:paraId="16EFCFC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EB60516" w14:textId="77777777" w:rsidR="007E29D3" w:rsidRPr="007E29D3" w:rsidRDefault="007E29D3" w:rsidP="007E29D3">
            <w:pPr>
              <w:jc w:val="right"/>
              <w:rPr>
                <w:color w:val="000000"/>
                <w:sz w:val="20"/>
                <w:szCs w:val="20"/>
              </w:rPr>
            </w:pPr>
            <w:r w:rsidRPr="007E29D3">
              <w:rPr>
                <w:color w:val="000000"/>
                <w:sz w:val="20"/>
                <w:szCs w:val="20"/>
              </w:rPr>
              <w:t>66.4</w:t>
            </w:r>
          </w:p>
        </w:tc>
        <w:tc>
          <w:tcPr>
            <w:tcW w:w="1040" w:type="dxa"/>
            <w:tcBorders>
              <w:top w:val="nil"/>
              <w:left w:val="nil"/>
              <w:bottom w:val="single" w:sz="4" w:space="0" w:color="auto"/>
              <w:right w:val="single" w:sz="4" w:space="0" w:color="auto"/>
            </w:tcBorders>
            <w:shd w:val="clear" w:color="000000" w:fill="FFFFFF"/>
            <w:noWrap/>
            <w:hideMark/>
          </w:tcPr>
          <w:p w14:paraId="17EDF7CF"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1F48795F"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3A64FBB1" w14:textId="77777777" w:rsidR="007E29D3" w:rsidRPr="007E29D3" w:rsidRDefault="007E29D3" w:rsidP="007E29D3">
            <w:pPr>
              <w:rPr>
                <w:color w:val="000000"/>
                <w:sz w:val="20"/>
                <w:szCs w:val="20"/>
              </w:rPr>
            </w:pPr>
            <w:r w:rsidRPr="007E29D3">
              <w:rPr>
                <w:color w:val="000000"/>
                <w:sz w:val="20"/>
                <w:szCs w:val="20"/>
              </w:rPr>
              <w:t>Устройство бетонной подготовки</w:t>
            </w:r>
          </w:p>
        </w:tc>
        <w:tc>
          <w:tcPr>
            <w:tcW w:w="1276" w:type="dxa"/>
            <w:tcBorders>
              <w:top w:val="nil"/>
              <w:left w:val="nil"/>
              <w:bottom w:val="single" w:sz="4" w:space="0" w:color="auto"/>
              <w:right w:val="single" w:sz="4" w:space="0" w:color="auto"/>
            </w:tcBorders>
            <w:shd w:val="clear" w:color="000000" w:fill="FFFFFF"/>
            <w:noWrap/>
            <w:hideMark/>
          </w:tcPr>
          <w:p w14:paraId="4F188865"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7B357563" w14:textId="77777777" w:rsidR="007E29D3" w:rsidRPr="007E29D3" w:rsidRDefault="007E29D3" w:rsidP="007E29D3">
            <w:pPr>
              <w:jc w:val="right"/>
              <w:rPr>
                <w:color w:val="000000"/>
                <w:sz w:val="20"/>
                <w:szCs w:val="20"/>
              </w:rPr>
            </w:pPr>
            <w:r w:rsidRPr="007E29D3">
              <w:rPr>
                <w:color w:val="000000"/>
                <w:sz w:val="20"/>
                <w:szCs w:val="20"/>
              </w:rPr>
              <w:t>0,135</w:t>
            </w:r>
          </w:p>
        </w:tc>
        <w:tc>
          <w:tcPr>
            <w:tcW w:w="1275" w:type="dxa"/>
            <w:tcBorders>
              <w:top w:val="nil"/>
              <w:left w:val="nil"/>
              <w:bottom w:val="single" w:sz="4" w:space="0" w:color="auto"/>
              <w:right w:val="single" w:sz="4" w:space="0" w:color="auto"/>
            </w:tcBorders>
            <w:shd w:val="clear" w:color="000000" w:fill="FFFFFF"/>
            <w:noWrap/>
            <w:hideMark/>
          </w:tcPr>
          <w:p w14:paraId="4CE549FB" w14:textId="77777777" w:rsidR="007E29D3" w:rsidRPr="007E29D3" w:rsidRDefault="007E29D3" w:rsidP="007E29D3">
            <w:pPr>
              <w:jc w:val="right"/>
              <w:rPr>
                <w:color w:val="000000"/>
                <w:sz w:val="20"/>
                <w:szCs w:val="20"/>
              </w:rPr>
            </w:pPr>
            <w:r w:rsidRPr="007E29D3">
              <w:rPr>
                <w:color w:val="000000"/>
                <w:sz w:val="20"/>
                <w:szCs w:val="20"/>
              </w:rPr>
              <w:t xml:space="preserve">140 479,45 </w:t>
            </w:r>
          </w:p>
        </w:tc>
        <w:tc>
          <w:tcPr>
            <w:tcW w:w="2439" w:type="dxa"/>
            <w:tcBorders>
              <w:top w:val="nil"/>
              <w:left w:val="nil"/>
              <w:bottom w:val="single" w:sz="4" w:space="0" w:color="auto"/>
              <w:right w:val="single" w:sz="4" w:space="0" w:color="auto"/>
            </w:tcBorders>
            <w:shd w:val="clear" w:color="000000" w:fill="FFFFFF"/>
            <w:noWrap/>
            <w:hideMark/>
          </w:tcPr>
          <w:p w14:paraId="1353F522" w14:textId="77777777" w:rsidR="007E29D3" w:rsidRPr="007E29D3" w:rsidRDefault="007E29D3" w:rsidP="007E29D3">
            <w:pPr>
              <w:jc w:val="right"/>
              <w:rPr>
                <w:color w:val="000000"/>
                <w:sz w:val="20"/>
                <w:szCs w:val="20"/>
              </w:rPr>
            </w:pPr>
            <w:r w:rsidRPr="007E29D3">
              <w:rPr>
                <w:color w:val="000000"/>
                <w:sz w:val="20"/>
                <w:szCs w:val="20"/>
              </w:rPr>
              <w:t xml:space="preserve">18 964,73 </w:t>
            </w:r>
          </w:p>
        </w:tc>
      </w:tr>
      <w:tr w:rsidR="007E29D3" w:rsidRPr="007E29D3" w14:paraId="596B5EBB"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901CDA6" w14:textId="77777777" w:rsidR="007E29D3" w:rsidRPr="007E29D3" w:rsidRDefault="007E29D3" w:rsidP="007E29D3">
            <w:pPr>
              <w:jc w:val="right"/>
              <w:rPr>
                <w:color w:val="000000"/>
                <w:sz w:val="20"/>
                <w:szCs w:val="20"/>
              </w:rPr>
            </w:pPr>
            <w:r w:rsidRPr="007E29D3">
              <w:rPr>
                <w:color w:val="000000"/>
                <w:sz w:val="20"/>
                <w:szCs w:val="20"/>
              </w:rPr>
              <w:t>66.5</w:t>
            </w:r>
          </w:p>
        </w:tc>
        <w:tc>
          <w:tcPr>
            <w:tcW w:w="1040" w:type="dxa"/>
            <w:tcBorders>
              <w:top w:val="nil"/>
              <w:left w:val="nil"/>
              <w:bottom w:val="single" w:sz="4" w:space="0" w:color="auto"/>
              <w:right w:val="single" w:sz="4" w:space="0" w:color="auto"/>
            </w:tcBorders>
            <w:shd w:val="clear" w:color="000000" w:fill="FFFFFF"/>
            <w:noWrap/>
            <w:hideMark/>
          </w:tcPr>
          <w:p w14:paraId="253B0511"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643E13A6"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3C84A32B" w14:textId="77777777" w:rsidR="007E29D3" w:rsidRPr="007E29D3" w:rsidRDefault="007E29D3" w:rsidP="007E29D3">
            <w:pPr>
              <w:rPr>
                <w:color w:val="000000"/>
                <w:sz w:val="20"/>
                <w:szCs w:val="20"/>
              </w:rPr>
            </w:pPr>
            <w:r w:rsidRPr="007E29D3">
              <w:rPr>
                <w:color w:val="000000"/>
                <w:sz w:val="20"/>
                <w:szCs w:val="20"/>
              </w:rPr>
              <w:t>Бетон тяжелый, класс: В7,5 (М100)</w:t>
            </w:r>
          </w:p>
        </w:tc>
        <w:tc>
          <w:tcPr>
            <w:tcW w:w="1276" w:type="dxa"/>
            <w:tcBorders>
              <w:top w:val="nil"/>
              <w:left w:val="nil"/>
              <w:bottom w:val="single" w:sz="4" w:space="0" w:color="auto"/>
              <w:right w:val="single" w:sz="4" w:space="0" w:color="auto"/>
            </w:tcBorders>
            <w:shd w:val="clear" w:color="000000" w:fill="FFFFFF"/>
            <w:noWrap/>
            <w:hideMark/>
          </w:tcPr>
          <w:p w14:paraId="4774769F"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59F78EF9" w14:textId="77777777" w:rsidR="007E29D3" w:rsidRPr="007E29D3" w:rsidRDefault="007E29D3" w:rsidP="007E29D3">
            <w:pPr>
              <w:jc w:val="right"/>
              <w:rPr>
                <w:color w:val="000000"/>
                <w:sz w:val="20"/>
                <w:szCs w:val="20"/>
              </w:rPr>
            </w:pPr>
            <w:r w:rsidRPr="007E29D3">
              <w:rPr>
                <w:color w:val="000000"/>
                <w:sz w:val="20"/>
                <w:szCs w:val="20"/>
              </w:rPr>
              <w:t>13,77</w:t>
            </w:r>
          </w:p>
        </w:tc>
        <w:tc>
          <w:tcPr>
            <w:tcW w:w="1275" w:type="dxa"/>
            <w:tcBorders>
              <w:top w:val="nil"/>
              <w:left w:val="nil"/>
              <w:bottom w:val="single" w:sz="4" w:space="0" w:color="auto"/>
              <w:right w:val="single" w:sz="4" w:space="0" w:color="auto"/>
            </w:tcBorders>
            <w:shd w:val="clear" w:color="000000" w:fill="FFFFFF"/>
            <w:noWrap/>
            <w:hideMark/>
          </w:tcPr>
          <w:p w14:paraId="0934BECD" w14:textId="77777777" w:rsidR="007E29D3" w:rsidRPr="007E29D3" w:rsidRDefault="007E29D3" w:rsidP="007E29D3">
            <w:pPr>
              <w:jc w:val="right"/>
              <w:rPr>
                <w:color w:val="000000"/>
                <w:sz w:val="20"/>
                <w:szCs w:val="20"/>
              </w:rPr>
            </w:pPr>
            <w:r w:rsidRPr="007E29D3">
              <w:rPr>
                <w:color w:val="000000"/>
                <w:sz w:val="20"/>
                <w:szCs w:val="20"/>
              </w:rPr>
              <w:t xml:space="preserve">3 814,94 </w:t>
            </w:r>
          </w:p>
        </w:tc>
        <w:tc>
          <w:tcPr>
            <w:tcW w:w="2439" w:type="dxa"/>
            <w:tcBorders>
              <w:top w:val="nil"/>
              <w:left w:val="nil"/>
              <w:bottom w:val="single" w:sz="4" w:space="0" w:color="auto"/>
              <w:right w:val="single" w:sz="4" w:space="0" w:color="auto"/>
            </w:tcBorders>
            <w:shd w:val="clear" w:color="000000" w:fill="FFFFFF"/>
            <w:noWrap/>
            <w:hideMark/>
          </w:tcPr>
          <w:p w14:paraId="478877DE" w14:textId="77777777" w:rsidR="007E29D3" w:rsidRPr="007E29D3" w:rsidRDefault="007E29D3" w:rsidP="007E29D3">
            <w:pPr>
              <w:jc w:val="right"/>
              <w:rPr>
                <w:color w:val="000000"/>
                <w:sz w:val="20"/>
                <w:szCs w:val="20"/>
              </w:rPr>
            </w:pPr>
            <w:r w:rsidRPr="007E29D3">
              <w:rPr>
                <w:color w:val="000000"/>
                <w:sz w:val="20"/>
                <w:szCs w:val="20"/>
              </w:rPr>
              <w:t xml:space="preserve">52 531,72 </w:t>
            </w:r>
          </w:p>
        </w:tc>
      </w:tr>
      <w:tr w:rsidR="007E29D3" w:rsidRPr="007E29D3" w14:paraId="3484FF5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71E1908" w14:textId="77777777" w:rsidR="007E29D3" w:rsidRPr="007E29D3" w:rsidRDefault="007E29D3" w:rsidP="007E29D3">
            <w:pPr>
              <w:jc w:val="right"/>
              <w:rPr>
                <w:color w:val="000000"/>
                <w:sz w:val="20"/>
                <w:szCs w:val="20"/>
              </w:rPr>
            </w:pPr>
            <w:r w:rsidRPr="007E29D3">
              <w:rPr>
                <w:color w:val="000000"/>
                <w:sz w:val="20"/>
                <w:szCs w:val="20"/>
              </w:rPr>
              <w:t>66.6</w:t>
            </w:r>
          </w:p>
        </w:tc>
        <w:tc>
          <w:tcPr>
            <w:tcW w:w="1040" w:type="dxa"/>
            <w:tcBorders>
              <w:top w:val="nil"/>
              <w:left w:val="nil"/>
              <w:bottom w:val="single" w:sz="4" w:space="0" w:color="auto"/>
              <w:right w:val="single" w:sz="4" w:space="0" w:color="auto"/>
            </w:tcBorders>
            <w:shd w:val="clear" w:color="000000" w:fill="FFFFFF"/>
            <w:noWrap/>
            <w:hideMark/>
          </w:tcPr>
          <w:p w14:paraId="28B30D5E"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7814913B"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48148C94" w14:textId="77777777" w:rsidR="007E29D3" w:rsidRPr="007E29D3" w:rsidRDefault="007E29D3" w:rsidP="007E29D3">
            <w:pPr>
              <w:rPr>
                <w:color w:val="000000"/>
                <w:sz w:val="20"/>
                <w:szCs w:val="20"/>
              </w:rPr>
            </w:pPr>
            <w:r w:rsidRPr="007E29D3">
              <w:rPr>
                <w:color w:val="000000"/>
                <w:sz w:val="20"/>
                <w:szCs w:val="20"/>
              </w:rPr>
              <w:t>Установка закладных деталей весом: до 20 кг</w:t>
            </w:r>
          </w:p>
        </w:tc>
        <w:tc>
          <w:tcPr>
            <w:tcW w:w="1276" w:type="dxa"/>
            <w:tcBorders>
              <w:top w:val="nil"/>
              <w:left w:val="nil"/>
              <w:bottom w:val="single" w:sz="4" w:space="0" w:color="auto"/>
              <w:right w:val="single" w:sz="4" w:space="0" w:color="auto"/>
            </w:tcBorders>
            <w:shd w:val="clear" w:color="000000" w:fill="FFFFFF"/>
            <w:noWrap/>
            <w:hideMark/>
          </w:tcPr>
          <w:p w14:paraId="5761E541"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1A4C022" w14:textId="77777777" w:rsidR="007E29D3" w:rsidRPr="007E29D3" w:rsidRDefault="007E29D3" w:rsidP="007E29D3">
            <w:pPr>
              <w:jc w:val="right"/>
              <w:rPr>
                <w:color w:val="000000"/>
                <w:sz w:val="20"/>
                <w:szCs w:val="20"/>
              </w:rPr>
            </w:pPr>
            <w:r w:rsidRPr="007E29D3">
              <w:rPr>
                <w:color w:val="000000"/>
                <w:sz w:val="20"/>
                <w:szCs w:val="20"/>
              </w:rPr>
              <w:t>0,996</w:t>
            </w:r>
          </w:p>
        </w:tc>
        <w:tc>
          <w:tcPr>
            <w:tcW w:w="1275" w:type="dxa"/>
            <w:tcBorders>
              <w:top w:val="nil"/>
              <w:left w:val="nil"/>
              <w:bottom w:val="single" w:sz="4" w:space="0" w:color="auto"/>
              <w:right w:val="single" w:sz="4" w:space="0" w:color="auto"/>
            </w:tcBorders>
            <w:shd w:val="clear" w:color="000000" w:fill="FFFFFF"/>
            <w:noWrap/>
            <w:hideMark/>
          </w:tcPr>
          <w:p w14:paraId="086BCA2C" w14:textId="77777777" w:rsidR="007E29D3" w:rsidRPr="007E29D3" w:rsidRDefault="007E29D3" w:rsidP="007E29D3">
            <w:pPr>
              <w:jc w:val="right"/>
              <w:rPr>
                <w:color w:val="000000"/>
                <w:sz w:val="20"/>
                <w:szCs w:val="20"/>
              </w:rPr>
            </w:pPr>
            <w:r w:rsidRPr="007E29D3">
              <w:rPr>
                <w:color w:val="000000"/>
                <w:sz w:val="20"/>
                <w:szCs w:val="20"/>
              </w:rPr>
              <w:t xml:space="preserve">43 258,50 </w:t>
            </w:r>
          </w:p>
        </w:tc>
        <w:tc>
          <w:tcPr>
            <w:tcW w:w="2439" w:type="dxa"/>
            <w:tcBorders>
              <w:top w:val="nil"/>
              <w:left w:val="nil"/>
              <w:bottom w:val="single" w:sz="4" w:space="0" w:color="auto"/>
              <w:right w:val="single" w:sz="4" w:space="0" w:color="auto"/>
            </w:tcBorders>
            <w:shd w:val="clear" w:color="000000" w:fill="FFFFFF"/>
            <w:noWrap/>
            <w:hideMark/>
          </w:tcPr>
          <w:p w14:paraId="2A37AA17" w14:textId="77777777" w:rsidR="007E29D3" w:rsidRPr="007E29D3" w:rsidRDefault="007E29D3" w:rsidP="007E29D3">
            <w:pPr>
              <w:jc w:val="right"/>
              <w:rPr>
                <w:color w:val="000000"/>
                <w:sz w:val="20"/>
                <w:szCs w:val="20"/>
              </w:rPr>
            </w:pPr>
            <w:r w:rsidRPr="007E29D3">
              <w:rPr>
                <w:color w:val="000000"/>
                <w:sz w:val="20"/>
                <w:szCs w:val="20"/>
              </w:rPr>
              <w:t xml:space="preserve">43 085,47 </w:t>
            </w:r>
          </w:p>
        </w:tc>
      </w:tr>
      <w:tr w:rsidR="007E29D3" w:rsidRPr="007E29D3" w14:paraId="67D4271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D453F71" w14:textId="77777777" w:rsidR="007E29D3" w:rsidRPr="007E29D3" w:rsidRDefault="007E29D3" w:rsidP="007E29D3">
            <w:pPr>
              <w:jc w:val="right"/>
              <w:rPr>
                <w:color w:val="000000"/>
                <w:sz w:val="20"/>
                <w:szCs w:val="20"/>
              </w:rPr>
            </w:pPr>
            <w:r w:rsidRPr="007E29D3">
              <w:rPr>
                <w:color w:val="000000"/>
                <w:sz w:val="20"/>
                <w:szCs w:val="20"/>
              </w:rPr>
              <w:t>66.7</w:t>
            </w:r>
          </w:p>
        </w:tc>
        <w:tc>
          <w:tcPr>
            <w:tcW w:w="1040" w:type="dxa"/>
            <w:tcBorders>
              <w:top w:val="nil"/>
              <w:left w:val="nil"/>
              <w:bottom w:val="single" w:sz="4" w:space="0" w:color="auto"/>
              <w:right w:val="single" w:sz="4" w:space="0" w:color="auto"/>
            </w:tcBorders>
            <w:shd w:val="clear" w:color="000000" w:fill="FFFFFF"/>
            <w:noWrap/>
            <w:hideMark/>
          </w:tcPr>
          <w:p w14:paraId="149FB5C9"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4E0D8A81"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78875053" w14:textId="77777777" w:rsidR="007E29D3" w:rsidRPr="007E29D3" w:rsidRDefault="007E29D3" w:rsidP="007E29D3">
            <w:pPr>
              <w:rPr>
                <w:color w:val="000000"/>
                <w:sz w:val="20"/>
                <w:szCs w:val="20"/>
              </w:rPr>
            </w:pPr>
            <w:r w:rsidRPr="007E29D3">
              <w:rPr>
                <w:color w:val="000000"/>
                <w:sz w:val="20"/>
                <w:szCs w:val="20"/>
              </w:rPr>
              <w:t>Детали закладные и накладные изготовленные: с применением сварки, гнутья, сверления (пробивки) отверстий (при наличии одной из этих операций или всего перечня в любых сочетаниях) поставляемые отдельно</w:t>
            </w:r>
          </w:p>
        </w:tc>
        <w:tc>
          <w:tcPr>
            <w:tcW w:w="1276" w:type="dxa"/>
            <w:tcBorders>
              <w:top w:val="nil"/>
              <w:left w:val="nil"/>
              <w:bottom w:val="single" w:sz="4" w:space="0" w:color="auto"/>
              <w:right w:val="single" w:sz="4" w:space="0" w:color="auto"/>
            </w:tcBorders>
            <w:shd w:val="clear" w:color="000000" w:fill="FFFFFF"/>
            <w:noWrap/>
            <w:hideMark/>
          </w:tcPr>
          <w:p w14:paraId="7A217BB5"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7193BCD2" w14:textId="77777777" w:rsidR="007E29D3" w:rsidRPr="007E29D3" w:rsidRDefault="007E29D3" w:rsidP="007E29D3">
            <w:pPr>
              <w:jc w:val="right"/>
              <w:rPr>
                <w:color w:val="000000"/>
                <w:sz w:val="20"/>
                <w:szCs w:val="20"/>
              </w:rPr>
            </w:pPr>
            <w:r w:rsidRPr="007E29D3">
              <w:rPr>
                <w:color w:val="000000"/>
                <w:sz w:val="20"/>
                <w:szCs w:val="20"/>
              </w:rPr>
              <w:t>0,996</w:t>
            </w:r>
          </w:p>
        </w:tc>
        <w:tc>
          <w:tcPr>
            <w:tcW w:w="1275" w:type="dxa"/>
            <w:tcBorders>
              <w:top w:val="nil"/>
              <w:left w:val="nil"/>
              <w:bottom w:val="single" w:sz="4" w:space="0" w:color="auto"/>
              <w:right w:val="single" w:sz="4" w:space="0" w:color="auto"/>
            </w:tcBorders>
            <w:shd w:val="clear" w:color="000000" w:fill="FFFFFF"/>
            <w:noWrap/>
            <w:hideMark/>
          </w:tcPr>
          <w:p w14:paraId="4BBFBE0C" w14:textId="77777777" w:rsidR="007E29D3" w:rsidRPr="007E29D3" w:rsidRDefault="007E29D3" w:rsidP="007E29D3">
            <w:pPr>
              <w:jc w:val="right"/>
              <w:rPr>
                <w:color w:val="000000"/>
                <w:sz w:val="20"/>
                <w:szCs w:val="20"/>
              </w:rPr>
            </w:pPr>
            <w:r w:rsidRPr="007E29D3">
              <w:rPr>
                <w:color w:val="000000"/>
                <w:sz w:val="20"/>
                <w:szCs w:val="20"/>
              </w:rPr>
              <w:t xml:space="preserve">49 054,41 </w:t>
            </w:r>
          </w:p>
        </w:tc>
        <w:tc>
          <w:tcPr>
            <w:tcW w:w="2439" w:type="dxa"/>
            <w:tcBorders>
              <w:top w:val="nil"/>
              <w:left w:val="nil"/>
              <w:bottom w:val="single" w:sz="4" w:space="0" w:color="auto"/>
              <w:right w:val="single" w:sz="4" w:space="0" w:color="auto"/>
            </w:tcBorders>
            <w:shd w:val="clear" w:color="000000" w:fill="FFFFFF"/>
            <w:noWrap/>
            <w:hideMark/>
          </w:tcPr>
          <w:p w14:paraId="15EAB2A5" w14:textId="77777777" w:rsidR="007E29D3" w:rsidRPr="007E29D3" w:rsidRDefault="007E29D3" w:rsidP="007E29D3">
            <w:pPr>
              <w:jc w:val="right"/>
              <w:rPr>
                <w:color w:val="000000"/>
                <w:sz w:val="20"/>
                <w:szCs w:val="20"/>
              </w:rPr>
            </w:pPr>
            <w:r w:rsidRPr="007E29D3">
              <w:rPr>
                <w:color w:val="000000"/>
                <w:sz w:val="20"/>
                <w:szCs w:val="20"/>
              </w:rPr>
              <w:t xml:space="preserve">48 858,19 </w:t>
            </w:r>
          </w:p>
        </w:tc>
      </w:tr>
      <w:tr w:rsidR="007E29D3" w:rsidRPr="007E29D3" w14:paraId="566D0F36"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50EBFA83" w14:textId="77777777" w:rsidR="007E29D3" w:rsidRPr="007E29D3" w:rsidRDefault="007E29D3" w:rsidP="007E29D3">
            <w:pPr>
              <w:jc w:val="right"/>
              <w:rPr>
                <w:color w:val="000000"/>
                <w:sz w:val="20"/>
                <w:szCs w:val="20"/>
              </w:rPr>
            </w:pPr>
            <w:r w:rsidRPr="007E29D3">
              <w:rPr>
                <w:color w:val="000000"/>
                <w:sz w:val="20"/>
                <w:szCs w:val="20"/>
              </w:rPr>
              <w:t>66.8</w:t>
            </w:r>
          </w:p>
        </w:tc>
        <w:tc>
          <w:tcPr>
            <w:tcW w:w="1040" w:type="dxa"/>
            <w:tcBorders>
              <w:top w:val="nil"/>
              <w:left w:val="nil"/>
              <w:bottom w:val="single" w:sz="4" w:space="0" w:color="auto"/>
              <w:right w:val="single" w:sz="4" w:space="0" w:color="auto"/>
            </w:tcBorders>
            <w:shd w:val="clear" w:color="000000" w:fill="FFFFFF"/>
            <w:noWrap/>
            <w:hideMark/>
          </w:tcPr>
          <w:p w14:paraId="07F6620A"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121BC312"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4E174E2C" w14:textId="77777777" w:rsidR="007E29D3" w:rsidRPr="007E29D3" w:rsidRDefault="007E29D3" w:rsidP="007E29D3">
            <w:pPr>
              <w:rPr>
                <w:color w:val="000000"/>
                <w:sz w:val="20"/>
                <w:szCs w:val="20"/>
              </w:rPr>
            </w:pPr>
            <w:r w:rsidRPr="007E29D3">
              <w:rPr>
                <w:color w:val="000000"/>
                <w:sz w:val="20"/>
                <w:szCs w:val="20"/>
              </w:rPr>
              <w:t>Гидроизоляция боковая обмазочная битумная в 2 слоя по выровненной поверхности бутовой кладки, кирпичу, бетону</w:t>
            </w:r>
          </w:p>
        </w:tc>
        <w:tc>
          <w:tcPr>
            <w:tcW w:w="1276" w:type="dxa"/>
            <w:tcBorders>
              <w:top w:val="nil"/>
              <w:left w:val="nil"/>
              <w:bottom w:val="single" w:sz="4" w:space="0" w:color="auto"/>
              <w:right w:val="single" w:sz="4" w:space="0" w:color="auto"/>
            </w:tcBorders>
            <w:shd w:val="clear" w:color="000000" w:fill="FFFFFF"/>
            <w:noWrap/>
            <w:hideMark/>
          </w:tcPr>
          <w:p w14:paraId="6F1ED682"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0D1821FB" w14:textId="77777777" w:rsidR="007E29D3" w:rsidRPr="007E29D3" w:rsidRDefault="007E29D3" w:rsidP="007E29D3">
            <w:pPr>
              <w:jc w:val="right"/>
              <w:rPr>
                <w:color w:val="000000"/>
                <w:sz w:val="20"/>
                <w:szCs w:val="20"/>
              </w:rPr>
            </w:pPr>
            <w:r w:rsidRPr="007E29D3">
              <w:rPr>
                <w:color w:val="000000"/>
                <w:sz w:val="20"/>
                <w:szCs w:val="20"/>
              </w:rPr>
              <w:t>0,1383</w:t>
            </w:r>
          </w:p>
        </w:tc>
        <w:tc>
          <w:tcPr>
            <w:tcW w:w="1275" w:type="dxa"/>
            <w:tcBorders>
              <w:top w:val="nil"/>
              <w:left w:val="nil"/>
              <w:bottom w:val="single" w:sz="4" w:space="0" w:color="auto"/>
              <w:right w:val="single" w:sz="4" w:space="0" w:color="auto"/>
            </w:tcBorders>
            <w:shd w:val="clear" w:color="000000" w:fill="FFFFFF"/>
            <w:noWrap/>
            <w:hideMark/>
          </w:tcPr>
          <w:p w14:paraId="71DC4B42" w14:textId="77777777" w:rsidR="007E29D3" w:rsidRPr="007E29D3" w:rsidRDefault="007E29D3" w:rsidP="007E29D3">
            <w:pPr>
              <w:jc w:val="right"/>
              <w:rPr>
                <w:color w:val="000000"/>
                <w:sz w:val="20"/>
                <w:szCs w:val="20"/>
              </w:rPr>
            </w:pPr>
            <w:r w:rsidRPr="007E29D3">
              <w:rPr>
                <w:color w:val="000000"/>
                <w:sz w:val="20"/>
                <w:szCs w:val="20"/>
              </w:rPr>
              <w:t xml:space="preserve">24 526,11 </w:t>
            </w:r>
          </w:p>
        </w:tc>
        <w:tc>
          <w:tcPr>
            <w:tcW w:w="2439" w:type="dxa"/>
            <w:tcBorders>
              <w:top w:val="nil"/>
              <w:left w:val="nil"/>
              <w:bottom w:val="single" w:sz="4" w:space="0" w:color="auto"/>
              <w:right w:val="single" w:sz="4" w:space="0" w:color="auto"/>
            </w:tcBorders>
            <w:shd w:val="clear" w:color="000000" w:fill="FFFFFF"/>
            <w:noWrap/>
            <w:hideMark/>
          </w:tcPr>
          <w:p w14:paraId="2B402235" w14:textId="77777777" w:rsidR="007E29D3" w:rsidRPr="007E29D3" w:rsidRDefault="007E29D3" w:rsidP="007E29D3">
            <w:pPr>
              <w:jc w:val="right"/>
              <w:rPr>
                <w:color w:val="000000"/>
                <w:sz w:val="20"/>
                <w:szCs w:val="20"/>
              </w:rPr>
            </w:pPr>
            <w:r w:rsidRPr="007E29D3">
              <w:rPr>
                <w:color w:val="000000"/>
                <w:sz w:val="20"/>
                <w:szCs w:val="20"/>
              </w:rPr>
              <w:t xml:space="preserve">3 391,96 </w:t>
            </w:r>
          </w:p>
        </w:tc>
      </w:tr>
      <w:tr w:rsidR="007E29D3" w:rsidRPr="007E29D3" w14:paraId="115B16F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0ED8128" w14:textId="77777777" w:rsidR="007E29D3" w:rsidRPr="007E29D3" w:rsidRDefault="007E29D3" w:rsidP="007E29D3">
            <w:pPr>
              <w:jc w:val="right"/>
              <w:rPr>
                <w:color w:val="000000"/>
                <w:sz w:val="20"/>
                <w:szCs w:val="20"/>
              </w:rPr>
            </w:pPr>
            <w:r w:rsidRPr="007E29D3">
              <w:rPr>
                <w:color w:val="000000"/>
                <w:sz w:val="20"/>
                <w:szCs w:val="20"/>
              </w:rPr>
              <w:t>67</w:t>
            </w:r>
          </w:p>
        </w:tc>
        <w:tc>
          <w:tcPr>
            <w:tcW w:w="1040" w:type="dxa"/>
            <w:tcBorders>
              <w:top w:val="nil"/>
              <w:left w:val="nil"/>
              <w:bottom w:val="single" w:sz="4" w:space="0" w:color="auto"/>
              <w:right w:val="single" w:sz="4" w:space="0" w:color="auto"/>
            </w:tcBorders>
            <w:shd w:val="clear" w:color="000000" w:fill="FFFFFF"/>
            <w:noWrap/>
            <w:hideMark/>
          </w:tcPr>
          <w:p w14:paraId="22809CA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3B0639D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8E6978B" w14:textId="77777777" w:rsidR="007E29D3" w:rsidRPr="007E29D3" w:rsidRDefault="007E29D3" w:rsidP="007E29D3">
            <w:pPr>
              <w:rPr>
                <w:b/>
                <w:bCs/>
                <w:color w:val="000000"/>
                <w:sz w:val="20"/>
                <w:szCs w:val="20"/>
              </w:rPr>
            </w:pPr>
            <w:r w:rsidRPr="007E29D3">
              <w:rPr>
                <w:b/>
                <w:bCs/>
                <w:color w:val="000000"/>
                <w:sz w:val="20"/>
                <w:szCs w:val="20"/>
              </w:rPr>
              <w:t>Водоотводные лотки (Лист 13 ПЗУ)</w:t>
            </w:r>
          </w:p>
        </w:tc>
        <w:tc>
          <w:tcPr>
            <w:tcW w:w="1276" w:type="dxa"/>
            <w:tcBorders>
              <w:top w:val="nil"/>
              <w:left w:val="nil"/>
              <w:bottom w:val="single" w:sz="4" w:space="0" w:color="auto"/>
              <w:right w:val="single" w:sz="4" w:space="0" w:color="auto"/>
            </w:tcBorders>
            <w:shd w:val="clear" w:color="000000" w:fill="FFFFFF"/>
            <w:noWrap/>
            <w:hideMark/>
          </w:tcPr>
          <w:p w14:paraId="41509B8B"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4C6BFAA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57B229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FEA0F55"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36133FA"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E8D729F" w14:textId="77777777" w:rsidR="007E29D3" w:rsidRPr="007E29D3" w:rsidRDefault="007E29D3" w:rsidP="007E29D3">
            <w:pPr>
              <w:jc w:val="right"/>
              <w:rPr>
                <w:color w:val="000000"/>
                <w:sz w:val="20"/>
                <w:szCs w:val="20"/>
              </w:rPr>
            </w:pPr>
            <w:r w:rsidRPr="007E29D3">
              <w:rPr>
                <w:color w:val="000000"/>
                <w:sz w:val="20"/>
                <w:szCs w:val="20"/>
              </w:rPr>
              <w:t>67.1</w:t>
            </w:r>
          </w:p>
        </w:tc>
        <w:tc>
          <w:tcPr>
            <w:tcW w:w="1040" w:type="dxa"/>
            <w:tcBorders>
              <w:top w:val="nil"/>
              <w:left w:val="nil"/>
              <w:bottom w:val="single" w:sz="4" w:space="0" w:color="auto"/>
              <w:right w:val="single" w:sz="4" w:space="0" w:color="auto"/>
            </w:tcBorders>
            <w:shd w:val="clear" w:color="000000" w:fill="FFFFFF"/>
            <w:noWrap/>
            <w:hideMark/>
          </w:tcPr>
          <w:p w14:paraId="43733CFD"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36F7A03C" w14:textId="77777777" w:rsidR="007E29D3" w:rsidRPr="007E29D3" w:rsidRDefault="007E29D3" w:rsidP="007E29D3">
            <w:pPr>
              <w:jc w:val="right"/>
              <w:rPr>
                <w:color w:val="000000"/>
                <w:sz w:val="20"/>
                <w:szCs w:val="20"/>
              </w:rPr>
            </w:pPr>
            <w:r w:rsidRPr="007E29D3">
              <w:rPr>
                <w:color w:val="000000"/>
                <w:sz w:val="20"/>
                <w:szCs w:val="20"/>
              </w:rPr>
              <w:t>18</w:t>
            </w:r>
          </w:p>
        </w:tc>
        <w:tc>
          <w:tcPr>
            <w:tcW w:w="6511" w:type="dxa"/>
            <w:tcBorders>
              <w:top w:val="nil"/>
              <w:left w:val="nil"/>
              <w:bottom w:val="single" w:sz="4" w:space="0" w:color="auto"/>
              <w:right w:val="single" w:sz="4" w:space="0" w:color="auto"/>
            </w:tcBorders>
            <w:shd w:val="clear" w:color="000000" w:fill="FFFFFF"/>
            <w:hideMark/>
          </w:tcPr>
          <w:p w14:paraId="54CAEDF8" w14:textId="77777777" w:rsidR="007E29D3" w:rsidRPr="007E29D3" w:rsidRDefault="007E29D3" w:rsidP="007E29D3">
            <w:pPr>
              <w:rPr>
                <w:color w:val="000000"/>
                <w:sz w:val="20"/>
                <w:szCs w:val="20"/>
              </w:rPr>
            </w:pPr>
            <w:r w:rsidRPr="007E29D3">
              <w:rPr>
                <w:color w:val="000000"/>
                <w:sz w:val="20"/>
                <w:szCs w:val="20"/>
              </w:rPr>
              <w:t>Устройство бетонной подготовки</w:t>
            </w:r>
          </w:p>
        </w:tc>
        <w:tc>
          <w:tcPr>
            <w:tcW w:w="1276" w:type="dxa"/>
            <w:tcBorders>
              <w:top w:val="nil"/>
              <w:left w:val="nil"/>
              <w:bottom w:val="single" w:sz="4" w:space="0" w:color="auto"/>
              <w:right w:val="single" w:sz="4" w:space="0" w:color="auto"/>
            </w:tcBorders>
            <w:shd w:val="clear" w:color="000000" w:fill="FFFFFF"/>
            <w:noWrap/>
            <w:hideMark/>
          </w:tcPr>
          <w:p w14:paraId="08182A93" w14:textId="77777777" w:rsidR="007E29D3" w:rsidRPr="007E29D3" w:rsidRDefault="007E29D3" w:rsidP="007E29D3">
            <w:pPr>
              <w:jc w:val="right"/>
              <w:rPr>
                <w:color w:val="000000"/>
                <w:sz w:val="20"/>
                <w:szCs w:val="20"/>
              </w:rPr>
            </w:pPr>
            <w:r w:rsidRPr="007E29D3">
              <w:rPr>
                <w:color w:val="000000"/>
                <w:sz w:val="20"/>
                <w:szCs w:val="20"/>
              </w:rPr>
              <w:t>100 м3</w:t>
            </w:r>
          </w:p>
        </w:tc>
        <w:tc>
          <w:tcPr>
            <w:tcW w:w="1134" w:type="dxa"/>
            <w:tcBorders>
              <w:top w:val="nil"/>
              <w:left w:val="nil"/>
              <w:bottom w:val="single" w:sz="4" w:space="0" w:color="auto"/>
              <w:right w:val="single" w:sz="4" w:space="0" w:color="auto"/>
            </w:tcBorders>
            <w:shd w:val="clear" w:color="000000" w:fill="FFFFFF"/>
            <w:noWrap/>
            <w:hideMark/>
          </w:tcPr>
          <w:p w14:paraId="2225F6F6" w14:textId="77777777" w:rsidR="007E29D3" w:rsidRPr="007E29D3" w:rsidRDefault="007E29D3" w:rsidP="007E29D3">
            <w:pPr>
              <w:jc w:val="right"/>
              <w:rPr>
                <w:color w:val="000000"/>
                <w:sz w:val="20"/>
                <w:szCs w:val="20"/>
              </w:rPr>
            </w:pPr>
            <w:r w:rsidRPr="007E29D3">
              <w:rPr>
                <w:color w:val="000000"/>
                <w:sz w:val="20"/>
                <w:szCs w:val="20"/>
              </w:rPr>
              <w:t>0,116</w:t>
            </w:r>
          </w:p>
        </w:tc>
        <w:tc>
          <w:tcPr>
            <w:tcW w:w="1275" w:type="dxa"/>
            <w:tcBorders>
              <w:top w:val="nil"/>
              <w:left w:val="nil"/>
              <w:bottom w:val="single" w:sz="4" w:space="0" w:color="auto"/>
              <w:right w:val="single" w:sz="4" w:space="0" w:color="auto"/>
            </w:tcBorders>
            <w:shd w:val="clear" w:color="000000" w:fill="FFFFFF"/>
            <w:noWrap/>
            <w:hideMark/>
          </w:tcPr>
          <w:p w14:paraId="257FFFA1" w14:textId="77777777" w:rsidR="007E29D3" w:rsidRPr="007E29D3" w:rsidRDefault="007E29D3" w:rsidP="007E29D3">
            <w:pPr>
              <w:jc w:val="right"/>
              <w:rPr>
                <w:color w:val="000000"/>
                <w:sz w:val="20"/>
                <w:szCs w:val="20"/>
              </w:rPr>
            </w:pPr>
            <w:r w:rsidRPr="007E29D3">
              <w:rPr>
                <w:color w:val="000000"/>
                <w:sz w:val="20"/>
                <w:szCs w:val="20"/>
              </w:rPr>
              <w:t xml:space="preserve">141 049,15 </w:t>
            </w:r>
          </w:p>
        </w:tc>
        <w:tc>
          <w:tcPr>
            <w:tcW w:w="2439" w:type="dxa"/>
            <w:tcBorders>
              <w:top w:val="nil"/>
              <w:left w:val="nil"/>
              <w:bottom w:val="single" w:sz="4" w:space="0" w:color="auto"/>
              <w:right w:val="single" w:sz="4" w:space="0" w:color="auto"/>
            </w:tcBorders>
            <w:shd w:val="clear" w:color="000000" w:fill="FFFFFF"/>
            <w:noWrap/>
            <w:hideMark/>
          </w:tcPr>
          <w:p w14:paraId="3A7E892C" w14:textId="77777777" w:rsidR="007E29D3" w:rsidRPr="007E29D3" w:rsidRDefault="007E29D3" w:rsidP="007E29D3">
            <w:pPr>
              <w:jc w:val="right"/>
              <w:rPr>
                <w:color w:val="000000"/>
                <w:sz w:val="20"/>
                <w:szCs w:val="20"/>
              </w:rPr>
            </w:pPr>
            <w:r w:rsidRPr="007E29D3">
              <w:rPr>
                <w:color w:val="000000"/>
                <w:sz w:val="20"/>
                <w:szCs w:val="20"/>
              </w:rPr>
              <w:t xml:space="preserve">16 361,70 </w:t>
            </w:r>
          </w:p>
        </w:tc>
      </w:tr>
      <w:tr w:rsidR="007E29D3" w:rsidRPr="007E29D3" w14:paraId="4ED9C76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6313D33D" w14:textId="77777777" w:rsidR="007E29D3" w:rsidRPr="007E29D3" w:rsidRDefault="007E29D3" w:rsidP="007E29D3">
            <w:pPr>
              <w:jc w:val="right"/>
              <w:rPr>
                <w:color w:val="000000"/>
                <w:sz w:val="20"/>
                <w:szCs w:val="20"/>
              </w:rPr>
            </w:pPr>
            <w:r w:rsidRPr="007E29D3">
              <w:rPr>
                <w:color w:val="000000"/>
                <w:sz w:val="20"/>
                <w:szCs w:val="20"/>
              </w:rPr>
              <w:t>67.2</w:t>
            </w:r>
          </w:p>
        </w:tc>
        <w:tc>
          <w:tcPr>
            <w:tcW w:w="1040" w:type="dxa"/>
            <w:tcBorders>
              <w:top w:val="nil"/>
              <w:left w:val="nil"/>
              <w:bottom w:val="single" w:sz="4" w:space="0" w:color="auto"/>
              <w:right w:val="single" w:sz="4" w:space="0" w:color="auto"/>
            </w:tcBorders>
            <w:shd w:val="clear" w:color="000000" w:fill="FFFFFF"/>
            <w:noWrap/>
            <w:hideMark/>
          </w:tcPr>
          <w:p w14:paraId="0A9BA7B3"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107D3E05"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2FC0FDF0" w14:textId="77777777" w:rsidR="007E29D3" w:rsidRPr="007E29D3" w:rsidRDefault="007E29D3" w:rsidP="007E29D3">
            <w:pPr>
              <w:rPr>
                <w:color w:val="000000"/>
                <w:sz w:val="20"/>
                <w:szCs w:val="20"/>
              </w:rPr>
            </w:pPr>
            <w:r w:rsidRPr="007E29D3">
              <w:rPr>
                <w:color w:val="000000"/>
                <w:sz w:val="20"/>
                <w:szCs w:val="20"/>
              </w:rPr>
              <w:t>Бетон тяжелый, класс: В20 (М250)</w:t>
            </w:r>
          </w:p>
        </w:tc>
        <w:tc>
          <w:tcPr>
            <w:tcW w:w="1276" w:type="dxa"/>
            <w:tcBorders>
              <w:top w:val="nil"/>
              <w:left w:val="nil"/>
              <w:bottom w:val="single" w:sz="4" w:space="0" w:color="auto"/>
              <w:right w:val="single" w:sz="4" w:space="0" w:color="auto"/>
            </w:tcBorders>
            <w:shd w:val="clear" w:color="000000" w:fill="FFFFFF"/>
            <w:noWrap/>
            <w:hideMark/>
          </w:tcPr>
          <w:p w14:paraId="19DABBE7"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77674CFB" w14:textId="77777777" w:rsidR="007E29D3" w:rsidRPr="007E29D3" w:rsidRDefault="007E29D3" w:rsidP="007E29D3">
            <w:pPr>
              <w:jc w:val="right"/>
              <w:rPr>
                <w:color w:val="000000"/>
                <w:sz w:val="20"/>
                <w:szCs w:val="20"/>
              </w:rPr>
            </w:pPr>
            <w:r w:rsidRPr="007E29D3">
              <w:rPr>
                <w:color w:val="000000"/>
                <w:sz w:val="20"/>
                <w:szCs w:val="20"/>
              </w:rPr>
              <w:t>11,83</w:t>
            </w:r>
          </w:p>
        </w:tc>
        <w:tc>
          <w:tcPr>
            <w:tcW w:w="1275" w:type="dxa"/>
            <w:tcBorders>
              <w:top w:val="nil"/>
              <w:left w:val="nil"/>
              <w:bottom w:val="single" w:sz="4" w:space="0" w:color="auto"/>
              <w:right w:val="single" w:sz="4" w:space="0" w:color="auto"/>
            </w:tcBorders>
            <w:shd w:val="clear" w:color="000000" w:fill="FFFFFF"/>
            <w:noWrap/>
            <w:hideMark/>
          </w:tcPr>
          <w:p w14:paraId="51011EA3" w14:textId="77777777" w:rsidR="007E29D3" w:rsidRPr="007E29D3" w:rsidRDefault="007E29D3" w:rsidP="007E29D3">
            <w:pPr>
              <w:jc w:val="right"/>
              <w:rPr>
                <w:color w:val="000000"/>
                <w:sz w:val="20"/>
                <w:szCs w:val="20"/>
              </w:rPr>
            </w:pPr>
            <w:r w:rsidRPr="007E29D3">
              <w:rPr>
                <w:color w:val="000000"/>
                <w:sz w:val="20"/>
                <w:szCs w:val="20"/>
              </w:rPr>
              <w:t xml:space="preserve">4 630,20 </w:t>
            </w:r>
          </w:p>
        </w:tc>
        <w:tc>
          <w:tcPr>
            <w:tcW w:w="2439" w:type="dxa"/>
            <w:tcBorders>
              <w:top w:val="nil"/>
              <w:left w:val="nil"/>
              <w:bottom w:val="single" w:sz="4" w:space="0" w:color="auto"/>
              <w:right w:val="single" w:sz="4" w:space="0" w:color="auto"/>
            </w:tcBorders>
            <w:shd w:val="clear" w:color="000000" w:fill="FFFFFF"/>
            <w:noWrap/>
            <w:hideMark/>
          </w:tcPr>
          <w:p w14:paraId="33012AF5" w14:textId="77777777" w:rsidR="007E29D3" w:rsidRPr="007E29D3" w:rsidRDefault="007E29D3" w:rsidP="007E29D3">
            <w:pPr>
              <w:jc w:val="right"/>
              <w:rPr>
                <w:color w:val="000000"/>
                <w:sz w:val="20"/>
                <w:szCs w:val="20"/>
              </w:rPr>
            </w:pPr>
            <w:r w:rsidRPr="007E29D3">
              <w:rPr>
                <w:color w:val="000000"/>
                <w:sz w:val="20"/>
                <w:szCs w:val="20"/>
              </w:rPr>
              <w:t xml:space="preserve">54 775,27 </w:t>
            </w:r>
          </w:p>
        </w:tc>
      </w:tr>
      <w:tr w:rsidR="007E29D3" w:rsidRPr="007E29D3" w14:paraId="6BD9E203"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13C2ADEE" w14:textId="77777777" w:rsidR="007E29D3" w:rsidRPr="007E29D3" w:rsidRDefault="007E29D3" w:rsidP="007E29D3">
            <w:pPr>
              <w:jc w:val="right"/>
              <w:rPr>
                <w:color w:val="000000"/>
                <w:sz w:val="20"/>
                <w:szCs w:val="20"/>
              </w:rPr>
            </w:pPr>
            <w:r w:rsidRPr="007E29D3">
              <w:rPr>
                <w:color w:val="000000"/>
                <w:sz w:val="20"/>
                <w:szCs w:val="20"/>
              </w:rPr>
              <w:t>67.3</w:t>
            </w:r>
          </w:p>
        </w:tc>
        <w:tc>
          <w:tcPr>
            <w:tcW w:w="1040" w:type="dxa"/>
            <w:tcBorders>
              <w:top w:val="nil"/>
              <w:left w:val="nil"/>
              <w:bottom w:val="single" w:sz="4" w:space="0" w:color="auto"/>
              <w:right w:val="single" w:sz="4" w:space="0" w:color="auto"/>
            </w:tcBorders>
            <w:shd w:val="clear" w:color="000000" w:fill="FFFFFF"/>
            <w:noWrap/>
            <w:hideMark/>
          </w:tcPr>
          <w:p w14:paraId="2E974733"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7C932ACB" w14:textId="77777777" w:rsidR="007E29D3" w:rsidRPr="007E29D3" w:rsidRDefault="007E29D3" w:rsidP="007E29D3">
            <w:pPr>
              <w:jc w:val="right"/>
              <w:rPr>
                <w:color w:val="000000"/>
                <w:sz w:val="20"/>
                <w:szCs w:val="20"/>
              </w:rPr>
            </w:pPr>
            <w:r w:rsidRPr="007E29D3">
              <w:rPr>
                <w:color w:val="000000"/>
                <w:sz w:val="20"/>
                <w:szCs w:val="20"/>
              </w:rPr>
              <w:t>20</w:t>
            </w:r>
          </w:p>
        </w:tc>
        <w:tc>
          <w:tcPr>
            <w:tcW w:w="6511" w:type="dxa"/>
            <w:tcBorders>
              <w:top w:val="nil"/>
              <w:left w:val="nil"/>
              <w:bottom w:val="single" w:sz="4" w:space="0" w:color="auto"/>
              <w:right w:val="single" w:sz="4" w:space="0" w:color="auto"/>
            </w:tcBorders>
            <w:shd w:val="clear" w:color="000000" w:fill="FFFFFF"/>
            <w:hideMark/>
          </w:tcPr>
          <w:p w14:paraId="34DDA196" w14:textId="77777777" w:rsidR="007E29D3" w:rsidRPr="007E29D3" w:rsidRDefault="007E29D3" w:rsidP="007E29D3">
            <w:pPr>
              <w:rPr>
                <w:color w:val="000000"/>
                <w:sz w:val="20"/>
                <w:szCs w:val="20"/>
              </w:rPr>
            </w:pPr>
            <w:r w:rsidRPr="007E29D3">
              <w:rPr>
                <w:color w:val="000000"/>
                <w:sz w:val="20"/>
                <w:szCs w:val="20"/>
              </w:rPr>
              <w:t>Укладка канализационных безнапорных раструбных труб из поливинилхлорида (ПВХ) диаметром: 250 мм / прим.</w:t>
            </w:r>
          </w:p>
        </w:tc>
        <w:tc>
          <w:tcPr>
            <w:tcW w:w="1276" w:type="dxa"/>
            <w:tcBorders>
              <w:top w:val="nil"/>
              <w:left w:val="nil"/>
              <w:bottom w:val="single" w:sz="4" w:space="0" w:color="auto"/>
              <w:right w:val="single" w:sz="4" w:space="0" w:color="auto"/>
            </w:tcBorders>
            <w:shd w:val="clear" w:color="000000" w:fill="FFFFFF"/>
            <w:noWrap/>
            <w:hideMark/>
          </w:tcPr>
          <w:p w14:paraId="358CCA70"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753F0772" w14:textId="77777777" w:rsidR="007E29D3" w:rsidRPr="007E29D3" w:rsidRDefault="007E29D3" w:rsidP="007E29D3">
            <w:pPr>
              <w:jc w:val="right"/>
              <w:rPr>
                <w:color w:val="000000"/>
                <w:sz w:val="20"/>
                <w:szCs w:val="20"/>
              </w:rPr>
            </w:pPr>
            <w:r w:rsidRPr="007E29D3">
              <w:rPr>
                <w:color w:val="000000"/>
                <w:sz w:val="20"/>
                <w:szCs w:val="20"/>
              </w:rPr>
              <w:t>2,285</w:t>
            </w:r>
          </w:p>
        </w:tc>
        <w:tc>
          <w:tcPr>
            <w:tcW w:w="1275" w:type="dxa"/>
            <w:tcBorders>
              <w:top w:val="nil"/>
              <w:left w:val="nil"/>
              <w:bottom w:val="single" w:sz="4" w:space="0" w:color="auto"/>
              <w:right w:val="single" w:sz="4" w:space="0" w:color="auto"/>
            </w:tcBorders>
            <w:shd w:val="clear" w:color="000000" w:fill="FFFFFF"/>
            <w:noWrap/>
            <w:hideMark/>
          </w:tcPr>
          <w:p w14:paraId="0E0D9BAD" w14:textId="77777777" w:rsidR="007E29D3" w:rsidRPr="007E29D3" w:rsidRDefault="007E29D3" w:rsidP="007E29D3">
            <w:pPr>
              <w:jc w:val="right"/>
              <w:rPr>
                <w:color w:val="000000"/>
                <w:sz w:val="20"/>
                <w:szCs w:val="20"/>
              </w:rPr>
            </w:pPr>
            <w:r w:rsidRPr="007E29D3">
              <w:rPr>
                <w:color w:val="000000"/>
                <w:sz w:val="20"/>
                <w:szCs w:val="20"/>
              </w:rPr>
              <w:t xml:space="preserve">29 121,13 </w:t>
            </w:r>
          </w:p>
        </w:tc>
        <w:tc>
          <w:tcPr>
            <w:tcW w:w="2439" w:type="dxa"/>
            <w:tcBorders>
              <w:top w:val="nil"/>
              <w:left w:val="nil"/>
              <w:bottom w:val="single" w:sz="4" w:space="0" w:color="auto"/>
              <w:right w:val="single" w:sz="4" w:space="0" w:color="auto"/>
            </w:tcBorders>
            <w:shd w:val="clear" w:color="000000" w:fill="FFFFFF"/>
            <w:noWrap/>
            <w:hideMark/>
          </w:tcPr>
          <w:p w14:paraId="3B19E7AE" w14:textId="77777777" w:rsidR="007E29D3" w:rsidRPr="007E29D3" w:rsidRDefault="007E29D3" w:rsidP="007E29D3">
            <w:pPr>
              <w:jc w:val="right"/>
              <w:rPr>
                <w:color w:val="000000"/>
                <w:sz w:val="20"/>
                <w:szCs w:val="20"/>
              </w:rPr>
            </w:pPr>
            <w:r w:rsidRPr="007E29D3">
              <w:rPr>
                <w:color w:val="000000"/>
                <w:sz w:val="20"/>
                <w:szCs w:val="20"/>
              </w:rPr>
              <w:t xml:space="preserve">66 541,78 </w:t>
            </w:r>
          </w:p>
        </w:tc>
      </w:tr>
      <w:tr w:rsidR="007E29D3" w:rsidRPr="007E29D3" w14:paraId="419ADD11"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20C08B32" w14:textId="77777777" w:rsidR="007E29D3" w:rsidRPr="007E29D3" w:rsidRDefault="007E29D3" w:rsidP="007E29D3">
            <w:pPr>
              <w:jc w:val="right"/>
              <w:rPr>
                <w:color w:val="000000"/>
                <w:sz w:val="20"/>
                <w:szCs w:val="20"/>
              </w:rPr>
            </w:pPr>
            <w:r w:rsidRPr="007E29D3">
              <w:rPr>
                <w:color w:val="000000"/>
                <w:sz w:val="20"/>
                <w:szCs w:val="20"/>
              </w:rPr>
              <w:t>67.4</w:t>
            </w:r>
          </w:p>
        </w:tc>
        <w:tc>
          <w:tcPr>
            <w:tcW w:w="1040" w:type="dxa"/>
            <w:tcBorders>
              <w:top w:val="nil"/>
              <w:left w:val="nil"/>
              <w:bottom w:val="single" w:sz="4" w:space="0" w:color="auto"/>
              <w:right w:val="single" w:sz="4" w:space="0" w:color="auto"/>
            </w:tcBorders>
            <w:shd w:val="clear" w:color="000000" w:fill="FFFFFF"/>
            <w:noWrap/>
            <w:hideMark/>
          </w:tcPr>
          <w:p w14:paraId="15A8CB9E" w14:textId="77777777" w:rsidR="007E29D3" w:rsidRPr="007E29D3" w:rsidRDefault="007E29D3" w:rsidP="007E29D3">
            <w:pPr>
              <w:jc w:val="right"/>
              <w:rPr>
                <w:color w:val="000000"/>
                <w:sz w:val="20"/>
                <w:szCs w:val="20"/>
              </w:rPr>
            </w:pPr>
            <w:r w:rsidRPr="007E29D3">
              <w:rPr>
                <w:color w:val="000000"/>
                <w:sz w:val="20"/>
                <w:szCs w:val="20"/>
              </w:rPr>
              <w:t>07-01-03</w:t>
            </w:r>
          </w:p>
        </w:tc>
        <w:tc>
          <w:tcPr>
            <w:tcW w:w="577" w:type="dxa"/>
            <w:tcBorders>
              <w:top w:val="nil"/>
              <w:left w:val="nil"/>
              <w:bottom w:val="single" w:sz="4" w:space="0" w:color="auto"/>
              <w:right w:val="single" w:sz="4" w:space="0" w:color="auto"/>
            </w:tcBorders>
            <w:shd w:val="clear" w:color="000000" w:fill="FFFFFF"/>
            <w:noWrap/>
            <w:hideMark/>
          </w:tcPr>
          <w:p w14:paraId="079826B2" w14:textId="77777777" w:rsidR="007E29D3" w:rsidRPr="007E29D3" w:rsidRDefault="007E29D3" w:rsidP="007E29D3">
            <w:pPr>
              <w:jc w:val="right"/>
              <w:rPr>
                <w:color w:val="000000"/>
                <w:sz w:val="20"/>
                <w:szCs w:val="20"/>
              </w:rPr>
            </w:pPr>
            <w:r w:rsidRPr="007E29D3">
              <w:rPr>
                <w:color w:val="000000"/>
                <w:sz w:val="20"/>
                <w:szCs w:val="20"/>
              </w:rPr>
              <w:t>21</w:t>
            </w:r>
          </w:p>
        </w:tc>
        <w:tc>
          <w:tcPr>
            <w:tcW w:w="6511" w:type="dxa"/>
            <w:tcBorders>
              <w:top w:val="nil"/>
              <w:left w:val="nil"/>
              <w:bottom w:val="single" w:sz="4" w:space="0" w:color="auto"/>
              <w:right w:val="single" w:sz="4" w:space="0" w:color="auto"/>
            </w:tcBorders>
            <w:shd w:val="clear" w:color="000000" w:fill="FFFFFF"/>
            <w:hideMark/>
          </w:tcPr>
          <w:p w14:paraId="73113A47" w14:textId="77777777" w:rsidR="007E29D3" w:rsidRPr="007E29D3" w:rsidRDefault="007E29D3" w:rsidP="007E29D3">
            <w:pPr>
              <w:rPr>
                <w:color w:val="000000"/>
                <w:sz w:val="20"/>
                <w:szCs w:val="20"/>
              </w:rPr>
            </w:pPr>
            <w:r w:rsidRPr="007E29D3">
              <w:rPr>
                <w:color w:val="000000"/>
                <w:sz w:val="20"/>
                <w:szCs w:val="20"/>
              </w:rPr>
              <w:t>Лоток водоотводной пластиковый DN100 размером 1000х145х185 мм</w:t>
            </w:r>
          </w:p>
        </w:tc>
        <w:tc>
          <w:tcPr>
            <w:tcW w:w="1276" w:type="dxa"/>
            <w:tcBorders>
              <w:top w:val="nil"/>
              <w:left w:val="nil"/>
              <w:bottom w:val="single" w:sz="4" w:space="0" w:color="auto"/>
              <w:right w:val="single" w:sz="4" w:space="0" w:color="auto"/>
            </w:tcBorders>
            <w:shd w:val="clear" w:color="000000" w:fill="FFFFFF"/>
            <w:noWrap/>
            <w:hideMark/>
          </w:tcPr>
          <w:p w14:paraId="76F597C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6CD5D6D" w14:textId="77777777" w:rsidR="007E29D3" w:rsidRPr="007E29D3" w:rsidRDefault="007E29D3" w:rsidP="007E29D3">
            <w:pPr>
              <w:jc w:val="right"/>
              <w:rPr>
                <w:color w:val="000000"/>
                <w:sz w:val="20"/>
                <w:szCs w:val="20"/>
              </w:rPr>
            </w:pPr>
            <w:r w:rsidRPr="007E29D3">
              <w:rPr>
                <w:color w:val="000000"/>
                <w:sz w:val="20"/>
                <w:szCs w:val="20"/>
              </w:rPr>
              <w:t>229</w:t>
            </w:r>
          </w:p>
        </w:tc>
        <w:tc>
          <w:tcPr>
            <w:tcW w:w="1275" w:type="dxa"/>
            <w:tcBorders>
              <w:top w:val="nil"/>
              <w:left w:val="nil"/>
              <w:bottom w:val="single" w:sz="4" w:space="0" w:color="auto"/>
              <w:right w:val="single" w:sz="4" w:space="0" w:color="auto"/>
            </w:tcBorders>
            <w:shd w:val="clear" w:color="000000" w:fill="FFFFFF"/>
            <w:noWrap/>
            <w:hideMark/>
          </w:tcPr>
          <w:p w14:paraId="4F86033A" w14:textId="77777777" w:rsidR="007E29D3" w:rsidRPr="007E29D3" w:rsidRDefault="007E29D3" w:rsidP="007E29D3">
            <w:pPr>
              <w:jc w:val="right"/>
              <w:rPr>
                <w:color w:val="000000"/>
                <w:sz w:val="20"/>
                <w:szCs w:val="20"/>
              </w:rPr>
            </w:pPr>
            <w:r w:rsidRPr="007E29D3">
              <w:rPr>
                <w:color w:val="000000"/>
                <w:sz w:val="20"/>
                <w:szCs w:val="20"/>
              </w:rPr>
              <w:t xml:space="preserve">1 278,09 </w:t>
            </w:r>
          </w:p>
        </w:tc>
        <w:tc>
          <w:tcPr>
            <w:tcW w:w="2439" w:type="dxa"/>
            <w:tcBorders>
              <w:top w:val="nil"/>
              <w:left w:val="nil"/>
              <w:bottom w:val="single" w:sz="4" w:space="0" w:color="auto"/>
              <w:right w:val="single" w:sz="4" w:space="0" w:color="auto"/>
            </w:tcBorders>
            <w:shd w:val="clear" w:color="000000" w:fill="FFFFFF"/>
            <w:noWrap/>
            <w:hideMark/>
          </w:tcPr>
          <w:p w14:paraId="63369FBC" w14:textId="77777777" w:rsidR="007E29D3" w:rsidRPr="007E29D3" w:rsidRDefault="007E29D3" w:rsidP="007E29D3">
            <w:pPr>
              <w:jc w:val="right"/>
              <w:rPr>
                <w:color w:val="000000"/>
                <w:sz w:val="20"/>
                <w:szCs w:val="20"/>
              </w:rPr>
            </w:pPr>
            <w:r w:rsidRPr="007E29D3">
              <w:rPr>
                <w:color w:val="000000"/>
                <w:sz w:val="20"/>
                <w:szCs w:val="20"/>
              </w:rPr>
              <w:t xml:space="preserve">292 682,61 </w:t>
            </w:r>
          </w:p>
        </w:tc>
      </w:tr>
      <w:tr w:rsidR="007E29D3" w:rsidRPr="007E29D3" w14:paraId="57A2415F"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6D1FB2FC" w14:textId="77777777" w:rsidR="007E29D3" w:rsidRPr="007E29D3" w:rsidRDefault="007E29D3" w:rsidP="007E29D3">
            <w:pPr>
              <w:rPr>
                <w:b/>
                <w:bCs/>
                <w:color w:val="000000"/>
                <w:sz w:val="20"/>
                <w:szCs w:val="20"/>
              </w:rPr>
            </w:pPr>
            <w:r w:rsidRPr="007E29D3">
              <w:rPr>
                <w:b/>
                <w:bCs/>
                <w:color w:val="000000"/>
                <w:sz w:val="20"/>
                <w:szCs w:val="20"/>
              </w:rPr>
              <w:t>07-01-04 Ограждение территории</w:t>
            </w:r>
          </w:p>
        </w:tc>
        <w:tc>
          <w:tcPr>
            <w:tcW w:w="1275" w:type="dxa"/>
            <w:tcBorders>
              <w:top w:val="nil"/>
              <w:left w:val="nil"/>
              <w:bottom w:val="single" w:sz="4" w:space="0" w:color="auto"/>
              <w:right w:val="single" w:sz="4" w:space="0" w:color="auto"/>
            </w:tcBorders>
            <w:shd w:val="clear" w:color="000000" w:fill="9BC2E6"/>
            <w:noWrap/>
            <w:hideMark/>
          </w:tcPr>
          <w:p w14:paraId="74225745"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647AD74B" w14:textId="77777777" w:rsidR="007E29D3" w:rsidRPr="007E29D3" w:rsidRDefault="007E29D3" w:rsidP="007E29D3">
            <w:pPr>
              <w:jc w:val="right"/>
              <w:rPr>
                <w:b/>
                <w:bCs/>
                <w:color w:val="000000"/>
                <w:sz w:val="20"/>
                <w:szCs w:val="20"/>
              </w:rPr>
            </w:pPr>
            <w:r w:rsidRPr="007E29D3">
              <w:rPr>
                <w:b/>
                <w:bCs/>
                <w:color w:val="000000"/>
                <w:sz w:val="20"/>
                <w:szCs w:val="20"/>
              </w:rPr>
              <w:t xml:space="preserve">1 219 882,93 </w:t>
            </w:r>
          </w:p>
        </w:tc>
      </w:tr>
      <w:tr w:rsidR="007E29D3" w:rsidRPr="007E29D3" w14:paraId="2552EBE8"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06B2AD49"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0FAE7FD9"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346B4F65"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13D1ABF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6DBDCC49"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4085C0C7" w14:textId="77777777" w:rsidTr="007E29D3">
        <w:trPr>
          <w:trHeight w:val="360"/>
        </w:trPr>
        <w:tc>
          <w:tcPr>
            <w:tcW w:w="656" w:type="dxa"/>
            <w:tcBorders>
              <w:top w:val="nil"/>
              <w:left w:val="single" w:sz="4" w:space="0" w:color="auto"/>
              <w:bottom w:val="single" w:sz="4" w:space="0" w:color="auto"/>
              <w:right w:val="single" w:sz="4" w:space="0" w:color="auto"/>
            </w:tcBorders>
            <w:shd w:val="clear" w:color="000000" w:fill="FFFFFF"/>
            <w:noWrap/>
            <w:hideMark/>
          </w:tcPr>
          <w:p w14:paraId="7930DF98" w14:textId="77777777" w:rsidR="007E29D3" w:rsidRPr="007E29D3" w:rsidRDefault="007E29D3" w:rsidP="007E29D3">
            <w:pPr>
              <w:jc w:val="right"/>
              <w:rPr>
                <w:color w:val="000000"/>
                <w:sz w:val="20"/>
                <w:szCs w:val="20"/>
              </w:rPr>
            </w:pPr>
            <w:r w:rsidRPr="007E29D3">
              <w:rPr>
                <w:color w:val="000000"/>
                <w:sz w:val="20"/>
                <w:szCs w:val="20"/>
              </w:rPr>
              <w:t>68</w:t>
            </w:r>
          </w:p>
        </w:tc>
        <w:tc>
          <w:tcPr>
            <w:tcW w:w="1040" w:type="dxa"/>
            <w:tcBorders>
              <w:top w:val="nil"/>
              <w:left w:val="nil"/>
              <w:bottom w:val="single" w:sz="4" w:space="0" w:color="auto"/>
              <w:right w:val="single" w:sz="4" w:space="0" w:color="auto"/>
            </w:tcBorders>
            <w:shd w:val="clear" w:color="000000" w:fill="FFFFFF"/>
            <w:noWrap/>
            <w:hideMark/>
          </w:tcPr>
          <w:p w14:paraId="62FED2E3"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4ED344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AFBF550" w14:textId="77777777" w:rsidR="007E29D3" w:rsidRPr="007E29D3" w:rsidRDefault="007E29D3" w:rsidP="007E29D3">
            <w:pPr>
              <w:rPr>
                <w:b/>
                <w:bCs/>
                <w:color w:val="000000"/>
                <w:sz w:val="20"/>
                <w:szCs w:val="20"/>
              </w:rPr>
            </w:pPr>
            <w:r w:rsidRPr="007E29D3">
              <w:rPr>
                <w:b/>
                <w:bCs/>
                <w:color w:val="000000"/>
                <w:sz w:val="20"/>
                <w:szCs w:val="20"/>
              </w:rPr>
              <w:t>Установка элементов ограждения (см. лист 1-8)</w:t>
            </w:r>
          </w:p>
        </w:tc>
        <w:tc>
          <w:tcPr>
            <w:tcW w:w="1276" w:type="dxa"/>
            <w:tcBorders>
              <w:top w:val="nil"/>
              <w:left w:val="nil"/>
              <w:bottom w:val="single" w:sz="4" w:space="0" w:color="auto"/>
              <w:right w:val="single" w:sz="4" w:space="0" w:color="auto"/>
            </w:tcBorders>
            <w:shd w:val="clear" w:color="000000" w:fill="FFFFFF"/>
            <w:noWrap/>
            <w:hideMark/>
          </w:tcPr>
          <w:p w14:paraId="2EFEF6A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64815A5"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1673134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7B7C823"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2F629B7" w14:textId="77777777" w:rsidTr="007E29D3">
        <w:trPr>
          <w:trHeight w:val="360"/>
        </w:trPr>
        <w:tc>
          <w:tcPr>
            <w:tcW w:w="656" w:type="dxa"/>
            <w:tcBorders>
              <w:top w:val="nil"/>
              <w:left w:val="single" w:sz="4" w:space="0" w:color="auto"/>
              <w:bottom w:val="single" w:sz="4" w:space="0" w:color="auto"/>
              <w:right w:val="single" w:sz="4" w:space="0" w:color="auto"/>
            </w:tcBorders>
            <w:shd w:val="clear" w:color="000000" w:fill="FFFFFF"/>
            <w:noWrap/>
            <w:hideMark/>
          </w:tcPr>
          <w:p w14:paraId="664178D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8C6D00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E27DEFA"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AA22ACF" w14:textId="77777777" w:rsidR="007E29D3" w:rsidRPr="007E29D3" w:rsidRDefault="007E29D3" w:rsidP="007E29D3">
            <w:pPr>
              <w:rPr>
                <w:b/>
                <w:bCs/>
                <w:color w:val="000000"/>
                <w:sz w:val="20"/>
                <w:szCs w:val="20"/>
              </w:rPr>
            </w:pPr>
            <w:r w:rsidRPr="007E29D3">
              <w:rPr>
                <w:b/>
                <w:bCs/>
                <w:color w:val="000000"/>
                <w:sz w:val="20"/>
                <w:szCs w:val="20"/>
              </w:rPr>
              <w:t>Установка стоек СТ-1 и СТ-2</w:t>
            </w:r>
          </w:p>
        </w:tc>
        <w:tc>
          <w:tcPr>
            <w:tcW w:w="1276" w:type="dxa"/>
            <w:tcBorders>
              <w:top w:val="nil"/>
              <w:left w:val="nil"/>
              <w:bottom w:val="single" w:sz="4" w:space="0" w:color="auto"/>
              <w:right w:val="single" w:sz="4" w:space="0" w:color="auto"/>
            </w:tcBorders>
            <w:shd w:val="clear" w:color="000000" w:fill="FFFFFF"/>
            <w:noWrap/>
            <w:hideMark/>
          </w:tcPr>
          <w:p w14:paraId="1A512922"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6A3C057"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3168BE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530286B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F2A8B3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58AB1D28" w14:textId="77777777" w:rsidR="007E29D3" w:rsidRPr="007E29D3" w:rsidRDefault="007E29D3" w:rsidP="007E29D3">
            <w:pPr>
              <w:jc w:val="right"/>
              <w:rPr>
                <w:color w:val="000000"/>
                <w:sz w:val="20"/>
                <w:szCs w:val="20"/>
              </w:rPr>
            </w:pPr>
            <w:r w:rsidRPr="007E29D3">
              <w:rPr>
                <w:color w:val="000000"/>
                <w:sz w:val="20"/>
                <w:szCs w:val="20"/>
              </w:rPr>
              <w:t>68.1</w:t>
            </w:r>
          </w:p>
        </w:tc>
        <w:tc>
          <w:tcPr>
            <w:tcW w:w="1040" w:type="dxa"/>
            <w:tcBorders>
              <w:top w:val="nil"/>
              <w:left w:val="nil"/>
              <w:bottom w:val="single" w:sz="4" w:space="0" w:color="auto"/>
              <w:right w:val="single" w:sz="4" w:space="0" w:color="auto"/>
            </w:tcBorders>
            <w:shd w:val="clear" w:color="000000" w:fill="FFFFFF"/>
            <w:noWrap/>
            <w:hideMark/>
          </w:tcPr>
          <w:p w14:paraId="378A72E8"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5566ECEC"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689BEDE0"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до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4101A9E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77DFE299" w14:textId="77777777" w:rsidR="007E29D3" w:rsidRPr="007E29D3" w:rsidRDefault="007E29D3" w:rsidP="007E29D3">
            <w:pPr>
              <w:jc w:val="right"/>
              <w:rPr>
                <w:color w:val="000000"/>
                <w:sz w:val="20"/>
                <w:szCs w:val="20"/>
              </w:rPr>
            </w:pPr>
            <w:r w:rsidRPr="007E29D3">
              <w:rPr>
                <w:color w:val="000000"/>
                <w:sz w:val="20"/>
                <w:szCs w:val="20"/>
              </w:rPr>
              <w:t>1,88</w:t>
            </w:r>
          </w:p>
        </w:tc>
        <w:tc>
          <w:tcPr>
            <w:tcW w:w="1275" w:type="dxa"/>
            <w:tcBorders>
              <w:top w:val="nil"/>
              <w:left w:val="nil"/>
              <w:bottom w:val="single" w:sz="4" w:space="0" w:color="auto"/>
              <w:right w:val="single" w:sz="4" w:space="0" w:color="auto"/>
            </w:tcBorders>
            <w:shd w:val="clear" w:color="000000" w:fill="FFFFFF"/>
            <w:noWrap/>
            <w:hideMark/>
          </w:tcPr>
          <w:p w14:paraId="6305060F" w14:textId="77777777" w:rsidR="007E29D3" w:rsidRPr="007E29D3" w:rsidRDefault="007E29D3" w:rsidP="007E29D3">
            <w:pPr>
              <w:jc w:val="right"/>
              <w:rPr>
                <w:color w:val="000000"/>
                <w:sz w:val="20"/>
                <w:szCs w:val="20"/>
              </w:rPr>
            </w:pPr>
            <w:r w:rsidRPr="007E29D3">
              <w:rPr>
                <w:color w:val="000000"/>
                <w:sz w:val="20"/>
                <w:szCs w:val="20"/>
              </w:rPr>
              <w:t xml:space="preserve">78 547,02 </w:t>
            </w:r>
          </w:p>
        </w:tc>
        <w:tc>
          <w:tcPr>
            <w:tcW w:w="2439" w:type="dxa"/>
            <w:tcBorders>
              <w:top w:val="nil"/>
              <w:left w:val="nil"/>
              <w:bottom w:val="single" w:sz="4" w:space="0" w:color="auto"/>
              <w:right w:val="single" w:sz="4" w:space="0" w:color="auto"/>
            </w:tcBorders>
            <w:shd w:val="clear" w:color="000000" w:fill="FFFFFF"/>
            <w:noWrap/>
            <w:hideMark/>
          </w:tcPr>
          <w:p w14:paraId="52C65EAA" w14:textId="77777777" w:rsidR="007E29D3" w:rsidRPr="007E29D3" w:rsidRDefault="007E29D3" w:rsidP="007E29D3">
            <w:pPr>
              <w:jc w:val="right"/>
              <w:rPr>
                <w:color w:val="000000"/>
                <w:sz w:val="20"/>
                <w:szCs w:val="20"/>
              </w:rPr>
            </w:pPr>
            <w:r w:rsidRPr="007E29D3">
              <w:rPr>
                <w:color w:val="000000"/>
                <w:sz w:val="20"/>
                <w:szCs w:val="20"/>
              </w:rPr>
              <w:t xml:space="preserve">147 668,40 </w:t>
            </w:r>
          </w:p>
        </w:tc>
      </w:tr>
      <w:tr w:rsidR="007E29D3" w:rsidRPr="007E29D3" w14:paraId="0626401C"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E2B35DD" w14:textId="77777777" w:rsidR="007E29D3" w:rsidRPr="007E29D3" w:rsidRDefault="007E29D3" w:rsidP="007E29D3">
            <w:pPr>
              <w:jc w:val="right"/>
              <w:rPr>
                <w:color w:val="000000"/>
                <w:sz w:val="20"/>
                <w:szCs w:val="20"/>
              </w:rPr>
            </w:pPr>
            <w:r w:rsidRPr="007E29D3">
              <w:rPr>
                <w:color w:val="000000"/>
                <w:sz w:val="20"/>
                <w:szCs w:val="20"/>
              </w:rPr>
              <w:lastRenderedPageBreak/>
              <w:t>68.2</w:t>
            </w:r>
          </w:p>
        </w:tc>
        <w:tc>
          <w:tcPr>
            <w:tcW w:w="1040" w:type="dxa"/>
            <w:tcBorders>
              <w:top w:val="nil"/>
              <w:left w:val="nil"/>
              <w:bottom w:val="single" w:sz="4" w:space="0" w:color="auto"/>
              <w:right w:val="single" w:sz="4" w:space="0" w:color="auto"/>
            </w:tcBorders>
            <w:shd w:val="clear" w:color="000000" w:fill="FFFFFF"/>
            <w:noWrap/>
            <w:hideMark/>
          </w:tcPr>
          <w:p w14:paraId="1ABE2F50"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0D29C33E"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1633D753" w14:textId="77777777" w:rsidR="007E29D3" w:rsidRPr="007E29D3" w:rsidRDefault="007E29D3" w:rsidP="007E29D3">
            <w:pPr>
              <w:rPr>
                <w:color w:val="000000"/>
                <w:sz w:val="20"/>
                <w:szCs w:val="20"/>
              </w:rPr>
            </w:pPr>
            <w:r w:rsidRPr="007E29D3">
              <w:rPr>
                <w:color w:val="000000"/>
                <w:sz w:val="20"/>
                <w:szCs w:val="20"/>
              </w:rPr>
              <w:t>Бетон тяжелый, класс: В15 (М200)</w:t>
            </w:r>
          </w:p>
        </w:tc>
        <w:tc>
          <w:tcPr>
            <w:tcW w:w="1276" w:type="dxa"/>
            <w:tcBorders>
              <w:top w:val="nil"/>
              <w:left w:val="nil"/>
              <w:bottom w:val="single" w:sz="4" w:space="0" w:color="auto"/>
              <w:right w:val="single" w:sz="4" w:space="0" w:color="auto"/>
            </w:tcBorders>
            <w:shd w:val="clear" w:color="000000" w:fill="FFFFFF"/>
            <w:noWrap/>
            <w:hideMark/>
          </w:tcPr>
          <w:p w14:paraId="5DD84EA9"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4E4E9C7C" w14:textId="77777777" w:rsidR="007E29D3" w:rsidRPr="007E29D3" w:rsidRDefault="007E29D3" w:rsidP="007E29D3">
            <w:pPr>
              <w:jc w:val="right"/>
              <w:rPr>
                <w:color w:val="000000"/>
                <w:sz w:val="20"/>
                <w:szCs w:val="20"/>
              </w:rPr>
            </w:pPr>
            <w:r w:rsidRPr="007E29D3">
              <w:rPr>
                <w:color w:val="000000"/>
                <w:sz w:val="20"/>
                <w:szCs w:val="20"/>
              </w:rPr>
              <w:t>11,92</w:t>
            </w:r>
          </w:p>
        </w:tc>
        <w:tc>
          <w:tcPr>
            <w:tcW w:w="1275" w:type="dxa"/>
            <w:tcBorders>
              <w:top w:val="nil"/>
              <w:left w:val="nil"/>
              <w:bottom w:val="single" w:sz="4" w:space="0" w:color="auto"/>
              <w:right w:val="single" w:sz="4" w:space="0" w:color="auto"/>
            </w:tcBorders>
            <w:shd w:val="clear" w:color="000000" w:fill="FFFFFF"/>
            <w:noWrap/>
            <w:hideMark/>
          </w:tcPr>
          <w:p w14:paraId="38D61AE3" w14:textId="77777777" w:rsidR="007E29D3" w:rsidRPr="007E29D3" w:rsidRDefault="007E29D3" w:rsidP="007E29D3">
            <w:pPr>
              <w:jc w:val="right"/>
              <w:rPr>
                <w:color w:val="000000"/>
                <w:sz w:val="20"/>
                <w:szCs w:val="20"/>
              </w:rPr>
            </w:pPr>
            <w:r w:rsidRPr="007E29D3">
              <w:rPr>
                <w:color w:val="000000"/>
                <w:sz w:val="20"/>
                <w:szCs w:val="20"/>
              </w:rPr>
              <w:t xml:space="preserve">4 347,09 </w:t>
            </w:r>
          </w:p>
        </w:tc>
        <w:tc>
          <w:tcPr>
            <w:tcW w:w="2439" w:type="dxa"/>
            <w:tcBorders>
              <w:top w:val="nil"/>
              <w:left w:val="nil"/>
              <w:bottom w:val="single" w:sz="4" w:space="0" w:color="auto"/>
              <w:right w:val="single" w:sz="4" w:space="0" w:color="auto"/>
            </w:tcBorders>
            <w:shd w:val="clear" w:color="000000" w:fill="FFFFFF"/>
            <w:noWrap/>
            <w:hideMark/>
          </w:tcPr>
          <w:p w14:paraId="08D24824" w14:textId="77777777" w:rsidR="007E29D3" w:rsidRPr="007E29D3" w:rsidRDefault="007E29D3" w:rsidP="007E29D3">
            <w:pPr>
              <w:jc w:val="right"/>
              <w:rPr>
                <w:color w:val="000000"/>
                <w:sz w:val="20"/>
                <w:szCs w:val="20"/>
              </w:rPr>
            </w:pPr>
            <w:r w:rsidRPr="007E29D3">
              <w:rPr>
                <w:color w:val="000000"/>
                <w:sz w:val="20"/>
                <w:szCs w:val="20"/>
              </w:rPr>
              <w:t xml:space="preserve">51 817,31 </w:t>
            </w:r>
          </w:p>
        </w:tc>
      </w:tr>
      <w:tr w:rsidR="007E29D3" w:rsidRPr="007E29D3" w14:paraId="5C935F3C"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04761A0A" w14:textId="77777777" w:rsidR="007E29D3" w:rsidRPr="007E29D3" w:rsidRDefault="007E29D3" w:rsidP="007E29D3">
            <w:pPr>
              <w:jc w:val="right"/>
              <w:rPr>
                <w:color w:val="000000"/>
                <w:sz w:val="20"/>
                <w:szCs w:val="20"/>
              </w:rPr>
            </w:pPr>
            <w:r w:rsidRPr="007E29D3">
              <w:rPr>
                <w:color w:val="000000"/>
                <w:sz w:val="20"/>
                <w:szCs w:val="20"/>
              </w:rPr>
              <w:t>68.3</w:t>
            </w:r>
          </w:p>
        </w:tc>
        <w:tc>
          <w:tcPr>
            <w:tcW w:w="1040" w:type="dxa"/>
            <w:tcBorders>
              <w:top w:val="nil"/>
              <w:left w:val="nil"/>
              <w:bottom w:val="single" w:sz="4" w:space="0" w:color="auto"/>
              <w:right w:val="single" w:sz="4" w:space="0" w:color="auto"/>
            </w:tcBorders>
            <w:shd w:val="clear" w:color="000000" w:fill="FFFFFF"/>
            <w:noWrap/>
            <w:hideMark/>
          </w:tcPr>
          <w:p w14:paraId="41D19706"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209B8D29"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0A83186B" w14:textId="77777777" w:rsidR="007E29D3" w:rsidRPr="007E29D3" w:rsidRDefault="007E29D3" w:rsidP="007E29D3">
            <w:pPr>
              <w:rPr>
                <w:color w:val="000000"/>
                <w:sz w:val="20"/>
                <w:szCs w:val="20"/>
              </w:rPr>
            </w:pPr>
            <w:r w:rsidRPr="007E29D3">
              <w:rPr>
                <w:color w:val="000000"/>
                <w:sz w:val="20"/>
                <w:szCs w:val="20"/>
              </w:rPr>
              <w:t>Прочие индивидуальные сварные конструкции, масса сборочной единицы: до 0,1 т</w:t>
            </w:r>
          </w:p>
        </w:tc>
        <w:tc>
          <w:tcPr>
            <w:tcW w:w="1276" w:type="dxa"/>
            <w:tcBorders>
              <w:top w:val="nil"/>
              <w:left w:val="nil"/>
              <w:bottom w:val="single" w:sz="4" w:space="0" w:color="auto"/>
              <w:right w:val="single" w:sz="4" w:space="0" w:color="auto"/>
            </w:tcBorders>
            <w:shd w:val="clear" w:color="000000" w:fill="FFFFFF"/>
            <w:noWrap/>
            <w:hideMark/>
          </w:tcPr>
          <w:p w14:paraId="624C6F06"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294C3530" w14:textId="77777777" w:rsidR="007E29D3" w:rsidRPr="007E29D3" w:rsidRDefault="007E29D3" w:rsidP="007E29D3">
            <w:pPr>
              <w:jc w:val="right"/>
              <w:rPr>
                <w:color w:val="000000"/>
                <w:sz w:val="20"/>
                <w:szCs w:val="20"/>
              </w:rPr>
            </w:pPr>
            <w:r w:rsidRPr="007E29D3">
              <w:rPr>
                <w:color w:val="000000"/>
                <w:sz w:val="20"/>
                <w:szCs w:val="20"/>
              </w:rPr>
              <w:t>5,98336</w:t>
            </w:r>
          </w:p>
        </w:tc>
        <w:tc>
          <w:tcPr>
            <w:tcW w:w="1275" w:type="dxa"/>
            <w:tcBorders>
              <w:top w:val="nil"/>
              <w:left w:val="nil"/>
              <w:bottom w:val="single" w:sz="4" w:space="0" w:color="auto"/>
              <w:right w:val="single" w:sz="4" w:space="0" w:color="auto"/>
            </w:tcBorders>
            <w:shd w:val="clear" w:color="000000" w:fill="FFFFFF"/>
            <w:noWrap/>
            <w:hideMark/>
          </w:tcPr>
          <w:p w14:paraId="6BA13D83" w14:textId="77777777" w:rsidR="007E29D3" w:rsidRPr="007E29D3" w:rsidRDefault="007E29D3" w:rsidP="007E29D3">
            <w:pPr>
              <w:jc w:val="right"/>
              <w:rPr>
                <w:color w:val="000000"/>
                <w:sz w:val="20"/>
                <w:szCs w:val="20"/>
              </w:rPr>
            </w:pPr>
            <w:r w:rsidRPr="007E29D3">
              <w:rPr>
                <w:color w:val="000000"/>
                <w:sz w:val="20"/>
                <w:szCs w:val="20"/>
              </w:rPr>
              <w:t xml:space="preserve">65 598,48 </w:t>
            </w:r>
          </w:p>
        </w:tc>
        <w:tc>
          <w:tcPr>
            <w:tcW w:w="2439" w:type="dxa"/>
            <w:tcBorders>
              <w:top w:val="nil"/>
              <w:left w:val="nil"/>
              <w:bottom w:val="single" w:sz="4" w:space="0" w:color="auto"/>
              <w:right w:val="single" w:sz="4" w:space="0" w:color="auto"/>
            </w:tcBorders>
            <w:shd w:val="clear" w:color="000000" w:fill="FFFFFF"/>
            <w:noWrap/>
            <w:hideMark/>
          </w:tcPr>
          <w:p w14:paraId="23C1CAF2" w14:textId="77777777" w:rsidR="007E29D3" w:rsidRPr="007E29D3" w:rsidRDefault="007E29D3" w:rsidP="007E29D3">
            <w:pPr>
              <w:jc w:val="right"/>
              <w:rPr>
                <w:color w:val="000000"/>
                <w:sz w:val="20"/>
                <w:szCs w:val="20"/>
              </w:rPr>
            </w:pPr>
            <w:r w:rsidRPr="007E29D3">
              <w:rPr>
                <w:color w:val="000000"/>
                <w:sz w:val="20"/>
                <w:szCs w:val="20"/>
              </w:rPr>
              <w:t xml:space="preserve">392 499,32 </w:t>
            </w:r>
          </w:p>
        </w:tc>
      </w:tr>
      <w:tr w:rsidR="007E29D3" w:rsidRPr="007E29D3" w14:paraId="60AF11A0"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1CB958EA"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D94D3D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1908A5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4119241F" w14:textId="77777777" w:rsidR="007E29D3" w:rsidRPr="007E29D3" w:rsidRDefault="007E29D3" w:rsidP="007E29D3">
            <w:pPr>
              <w:rPr>
                <w:b/>
                <w:bCs/>
                <w:color w:val="000000"/>
                <w:sz w:val="20"/>
                <w:szCs w:val="20"/>
              </w:rPr>
            </w:pPr>
            <w:r w:rsidRPr="007E29D3">
              <w:rPr>
                <w:b/>
                <w:bCs/>
                <w:color w:val="000000"/>
                <w:sz w:val="20"/>
                <w:szCs w:val="20"/>
              </w:rPr>
              <w:t>Установка сегций ограждения О-1, О-2, О-3, О-4, О-5</w:t>
            </w:r>
          </w:p>
        </w:tc>
        <w:tc>
          <w:tcPr>
            <w:tcW w:w="1276" w:type="dxa"/>
            <w:tcBorders>
              <w:top w:val="nil"/>
              <w:left w:val="nil"/>
              <w:bottom w:val="single" w:sz="4" w:space="0" w:color="auto"/>
              <w:right w:val="single" w:sz="4" w:space="0" w:color="auto"/>
            </w:tcBorders>
            <w:shd w:val="clear" w:color="000000" w:fill="FFFFFF"/>
            <w:noWrap/>
            <w:hideMark/>
          </w:tcPr>
          <w:p w14:paraId="7C8B894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01E8F1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F630EA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637406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CCE3B39"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7440F47" w14:textId="77777777" w:rsidR="007E29D3" w:rsidRPr="007E29D3" w:rsidRDefault="007E29D3" w:rsidP="007E29D3">
            <w:pPr>
              <w:jc w:val="right"/>
              <w:rPr>
                <w:color w:val="000000"/>
                <w:sz w:val="20"/>
                <w:szCs w:val="20"/>
              </w:rPr>
            </w:pPr>
            <w:r w:rsidRPr="007E29D3">
              <w:rPr>
                <w:color w:val="000000"/>
                <w:sz w:val="20"/>
                <w:szCs w:val="20"/>
              </w:rPr>
              <w:t>68.4</w:t>
            </w:r>
          </w:p>
        </w:tc>
        <w:tc>
          <w:tcPr>
            <w:tcW w:w="1040" w:type="dxa"/>
            <w:tcBorders>
              <w:top w:val="nil"/>
              <w:left w:val="nil"/>
              <w:bottom w:val="single" w:sz="4" w:space="0" w:color="auto"/>
              <w:right w:val="single" w:sz="4" w:space="0" w:color="auto"/>
            </w:tcBorders>
            <w:shd w:val="clear" w:color="000000" w:fill="FFFFFF"/>
            <w:noWrap/>
            <w:hideMark/>
          </w:tcPr>
          <w:p w14:paraId="490ADCB3"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40C1AAED"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60C70F27" w14:textId="77777777" w:rsidR="007E29D3" w:rsidRPr="007E29D3" w:rsidRDefault="007E29D3" w:rsidP="007E29D3">
            <w:pPr>
              <w:rPr>
                <w:color w:val="000000"/>
                <w:sz w:val="20"/>
                <w:szCs w:val="20"/>
              </w:rPr>
            </w:pPr>
            <w:r w:rsidRPr="007E29D3">
              <w:rPr>
                <w:color w:val="000000"/>
                <w:sz w:val="20"/>
                <w:szCs w:val="20"/>
              </w:rPr>
              <w:t>Устройство заграждений из готовых металлических решетчатых панелей: высотой до 2 м</w:t>
            </w:r>
          </w:p>
        </w:tc>
        <w:tc>
          <w:tcPr>
            <w:tcW w:w="1276" w:type="dxa"/>
            <w:tcBorders>
              <w:top w:val="nil"/>
              <w:left w:val="nil"/>
              <w:bottom w:val="single" w:sz="4" w:space="0" w:color="auto"/>
              <w:right w:val="single" w:sz="4" w:space="0" w:color="auto"/>
            </w:tcBorders>
            <w:shd w:val="clear" w:color="000000" w:fill="FFFFFF"/>
            <w:noWrap/>
            <w:hideMark/>
          </w:tcPr>
          <w:p w14:paraId="4F9D28D4"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5B3428CD" w14:textId="77777777" w:rsidR="007E29D3" w:rsidRPr="007E29D3" w:rsidRDefault="007E29D3" w:rsidP="007E29D3">
            <w:pPr>
              <w:jc w:val="right"/>
              <w:rPr>
                <w:color w:val="000000"/>
                <w:sz w:val="20"/>
                <w:szCs w:val="20"/>
              </w:rPr>
            </w:pPr>
            <w:r w:rsidRPr="007E29D3">
              <w:rPr>
                <w:color w:val="000000"/>
                <w:sz w:val="20"/>
                <w:szCs w:val="20"/>
              </w:rPr>
              <w:t>17,4</w:t>
            </w:r>
          </w:p>
        </w:tc>
        <w:tc>
          <w:tcPr>
            <w:tcW w:w="1275" w:type="dxa"/>
            <w:tcBorders>
              <w:top w:val="nil"/>
              <w:left w:val="nil"/>
              <w:bottom w:val="single" w:sz="4" w:space="0" w:color="auto"/>
              <w:right w:val="single" w:sz="4" w:space="0" w:color="auto"/>
            </w:tcBorders>
            <w:shd w:val="clear" w:color="000000" w:fill="FFFFFF"/>
            <w:noWrap/>
            <w:hideMark/>
          </w:tcPr>
          <w:p w14:paraId="7B0E2DDD" w14:textId="77777777" w:rsidR="007E29D3" w:rsidRPr="007E29D3" w:rsidRDefault="007E29D3" w:rsidP="007E29D3">
            <w:pPr>
              <w:jc w:val="right"/>
              <w:rPr>
                <w:color w:val="000000"/>
                <w:sz w:val="20"/>
                <w:szCs w:val="20"/>
              </w:rPr>
            </w:pPr>
            <w:r w:rsidRPr="007E29D3">
              <w:rPr>
                <w:color w:val="000000"/>
                <w:sz w:val="20"/>
                <w:szCs w:val="20"/>
              </w:rPr>
              <w:t xml:space="preserve">5 209,02 </w:t>
            </w:r>
          </w:p>
        </w:tc>
        <w:tc>
          <w:tcPr>
            <w:tcW w:w="2439" w:type="dxa"/>
            <w:tcBorders>
              <w:top w:val="nil"/>
              <w:left w:val="nil"/>
              <w:bottom w:val="single" w:sz="4" w:space="0" w:color="auto"/>
              <w:right w:val="single" w:sz="4" w:space="0" w:color="auto"/>
            </w:tcBorders>
            <w:shd w:val="clear" w:color="000000" w:fill="FFFFFF"/>
            <w:noWrap/>
            <w:hideMark/>
          </w:tcPr>
          <w:p w14:paraId="6A027EFA" w14:textId="77777777" w:rsidR="007E29D3" w:rsidRPr="007E29D3" w:rsidRDefault="007E29D3" w:rsidP="007E29D3">
            <w:pPr>
              <w:jc w:val="right"/>
              <w:rPr>
                <w:color w:val="000000"/>
                <w:sz w:val="20"/>
                <w:szCs w:val="20"/>
              </w:rPr>
            </w:pPr>
            <w:r w:rsidRPr="007E29D3">
              <w:rPr>
                <w:color w:val="000000"/>
                <w:sz w:val="20"/>
                <w:szCs w:val="20"/>
              </w:rPr>
              <w:t xml:space="preserve">90 636,95 </w:t>
            </w:r>
          </w:p>
        </w:tc>
      </w:tr>
      <w:tr w:rsidR="007E29D3" w:rsidRPr="007E29D3" w14:paraId="06599EC9"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0EC2E3F5" w14:textId="77777777" w:rsidR="007E29D3" w:rsidRPr="007E29D3" w:rsidRDefault="007E29D3" w:rsidP="007E29D3">
            <w:pPr>
              <w:jc w:val="right"/>
              <w:rPr>
                <w:color w:val="000000"/>
                <w:sz w:val="20"/>
                <w:szCs w:val="20"/>
              </w:rPr>
            </w:pPr>
            <w:r w:rsidRPr="007E29D3">
              <w:rPr>
                <w:color w:val="000000"/>
                <w:sz w:val="20"/>
                <w:szCs w:val="20"/>
              </w:rPr>
              <w:t>68.5</w:t>
            </w:r>
          </w:p>
        </w:tc>
        <w:tc>
          <w:tcPr>
            <w:tcW w:w="1040" w:type="dxa"/>
            <w:tcBorders>
              <w:top w:val="nil"/>
              <w:left w:val="nil"/>
              <w:bottom w:val="single" w:sz="4" w:space="0" w:color="auto"/>
              <w:right w:val="single" w:sz="4" w:space="0" w:color="auto"/>
            </w:tcBorders>
            <w:shd w:val="clear" w:color="000000" w:fill="FFFFFF"/>
            <w:noWrap/>
            <w:hideMark/>
          </w:tcPr>
          <w:p w14:paraId="65AFF75B"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2AB15798"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707A2D85" w14:textId="77777777" w:rsidR="007E29D3" w:rsidRPr="007E29D3" w:rsidRDefault="007E29D3" w:rsidP="007E29D3">
            <w:pPr>
              <w:rPr>
                <w:color w:val="000000"/>
                <w:sz w:val="20"/>
                <w:szCs w:val="20"/>
              </w:rPr>
            </w:pPr>
            <w:r w:rsidRPr="007E29D3">
              <w:rPr>
                <w:color w:val="000000"/>
                <w:sz w:val="20"/>
                <w:szCs w:val="20"/>
              </w:rPr>
              <w:t>Конструкции стальные индивидуальные: решетчатые сварные массой до 0,1 т</w:t>
            </w:r>
          </w:p>
        </w:tc>
        <w:tc>
          <w:tcPr>
            <w:tcW w:w="1276" w:type="dxa"/>
            <w:tcBorders>
              <w:top w:val="nil"/>
              <w:left w:val="nil"/>
              <w:bottom w:val="single" w:sz="4" w:space="0" w:color="auto"/>
              <w:right w:val="single" w:sz="4" w:space="0" w:color="auto"/>
            </w:tcBorders>
            <w:shd w:val="clear" w:color="000000" w:fill="FFFFFF"/>
            <w:noWrap/>
            <w:hideMark/>
          </w:tcPr>
          <w:p w14:paraId="1A313637"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6CF988DC" w14:textId="77777777" w:rsidR="007E29D3" w:rsidRPr="007E29D3" w:rsidRDefault="007E29D3" w:rsidP="007E29D3">
            <w:pPr>
              <w:jc w:val="right"/>
              <w:rPr>
                <w:color w:val="000000"/>
                <w:sz w:val="20"/>
                <w:szCs w:val="20"/>
              </w:rPr>
            </w:pPr>
            <w:r w:rsidRPr="007E29D3">
              <w:rPr>
                <w:color w:val="000000"/>
                <w:sz w:val="20"/>
                <w:szCs w:val="20"/>
              </w:rPr>
              <w:t>5,87385</w:t>
            </w:r>
          </w:p>
        </w:tc>
        <w:tc>
          <w:tcPr>
            <w:tcW w:w="1275" w:type="dxa"/>
            <w:tcBorders>
              <w:top w:val="nil"/>
              <w:left w:val="nil"/>
              <w:bottom w:val="single" w:sz="4" w:space="0" w:color="auto"/>
              <w:right w:val="single" w:sz="4" w:space="0" w:color="auto"/>
            </w:tcBorders>
            <w:shd w:val="clear" w:color="000000" w:fill="FFFFFF"/>
            <w:noWrap/>
            <w:hideMark/>
          </w:tcPr>
          <w:p w14:paraId="3C04588F" w14:textId="77777777" w:rsidR="007E29D3" w:rsidRPr="007E29D3" w:rsidRDefault="007E29D3" w:rsidP="007E29D3">
            <w:pPr>
              <w:jc w:val="right"/>
              <w:rPr>
                <w:color w:val="000000"/>
                <w:sz w:val="20"/>
                <w:szCs w:val="20"/>
              </w:rPr>
            </w:pPr>
            <w:r w:rsidRPr="007E29D3">
              <w:rPr>
                <w:color w:val="000000"/>
                <w:sz w:val="20"/>
                <w:szCs w:val="20"/>
              </w:rPr>
              <w:t xml:space="preserve">75 724,38 </w:t>
            </w:r>
          </w:p>
        </w:tc>
        <w:tc>
          <w:tcPr>
            <w:tcW w:w="2439" w:type="dxa"/>
            <w:tcBorders>
              <w:top w:val="nil"/>
              <w:left w:val="nil"/>
              <w:bottom w:val="single" w:sz="4" w:space="0" w:color="auto"/>
              <w:right w:val="single" w:sz="4" w:space="0" w:color="auto"/>
            </w:tcBorders>
            <w:shd w:val="clear" w:color="000000" w:fill="FFFFFF"/>
            <w:noWrap/>
            <w:hideMark/>
          </w:tcPr>
          <w:p w14:paraId="0DC62A83" w14:textId="77777777" w:rsidR="007E29D3" w:rsidRPr="007E29D3" w:rsidRDefault="007E29D3" w:rsidP="007E29D3">
            <w:pPr>
              <w:jc w:val="right"/>
              <w:rPr>
                <w:color w:val="000000"/>
                <w:sz w:val="20"/>
                <w:szCs w:val="20"/>
              </w:rPr>
            </w:pPr>
            <w:r w:rsidRPr="007E29D3">
              <w:rPr>
                <w:color w:val="000000"/>
                <w:sz w:val="20"/>
                <w:szCs w:val="20"/>
              </w:rPr>
              <w:t xml:space="preserve">444 793,65 </w:t>
            </w:r>
          </w:p>
        </w:tc>
      </w:tr>
      <w:tr w:rsidR="007E29D3" w:rsidRPr="007E29D3" w14:paraId="7A797517"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72D4B8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FB750F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16A9BBD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8972196" w14:textId="77777777" w:rsidR="007E29D3" w:rsidRPr="007E29D3" w:rsidRDefault="007E29D3" w:rsidP="007E29D3">
            <w:pPr>
              <w:rPr>
                <w:b/>
                <w:bCs/>
                <w:color w:val="000000"/>
                <w:sz w:val="20"/>
                <w:szCs w:val="20"/>
              </w:rPr>
            </w:pPr>
            <w:r w:rsidRPr="007E29D3">
              <w:rPr>
                <w:b/>
                <w:bCs/>
                <w:color w:val="000000"/>
                <w:sz w:val="20"/>
                <w:szCs w:val="20"/>
              </w:rPr>
              <w:t>Установка калиток К-1</w:t>
            </w:r>
          </w:p>
        </w:tc>
        <w:tc>
          <w:tcPr>
            <w:tcW w:w="1276" w:type="dxa"/>
            <w:tcBorders>
              <w:top w:val="nil"/>
              <w:left w:val="nil"/>
              <w:bottom w:val="single" w:sz="4" w:space="0" w:color="auto"/>
              <w:right w:val="single" w:sz="4" w:space="0" w:color="auto"/>
            </w:tcBorders>
            <w:shd w:val="clear" w:color="000000" w:fill="FFFFFF"/>
            <w:noWrap/>
            <w:hideMark/>
          </w:tcPr>
          <w:p w14:paraId="28F0371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27EE8D1"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9B663E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6522934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76BCE5F"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208DF32F" w14:textId="77777777" w:rsidR="007E29D3" w:rsidRPr="007E29D3" w:rsidRDefault="007E29D3" w:rsidP="007E29D3">
            <w:pPr>
              <w:jc w:val="right"/>
              <w:rPr>
                <w:color w:val="000000"/>
                <w:sz w:val="20"/>
                <w:szCs w:val="20"/>
              </w:rPr>
            </w:pPr>
            <w:r w:rsidRPr="007E29D3">
              <w:rPr>
                <w:color w:val="000000"/>
                <w:sz w:val="20"/>
                <w:szCs w:val="20"/>
              </w:rPr>
              <w:t>68.6</w:t>
            </w:r>
          </w:p>
        </w:tc>
        <w:tc>
          <w:tcPr>
            <w:tcW w:w="1040" w:type="dxa"/>
            <w:tcBorders>
              <w:top w:val="nil"/>
              <w:left w:val="nil"/>
              <w:bottom w:val="single" w:sz="4" w:space="0" w:color="auto"/>
              <w:right w:val="single" w:sz="4" w:space="0" w:color="auto"/>
            </w:tcBorders>
            <w:shd w:val="clear" w:color="000000" w:fill="FFFFFF"/>
            <w:noWrap/>
            <w:hideMark/>
          </w:tcPr>
          <w:p w14:paraId="00B7276C"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0D700971"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1E26F82A" w14:textId="77777777" w:rsidR="007E29D3" w:rsidRPr="007E29D3" w:rsidRDefault="007E29D3" w:rsidP="007E29D3">
            <w:pPr>
              <w:rPr>
                <w:color w:val="000000"/>
                <w:sz w:val="20"/>
                <w:szCs w:val="20"/>
              </w:rPr>
            </w:pPr>
            <w:r w:rsidRPr="007E29D3">
              <w:rPr>
                <w:color w:val="000000"/>
                <w:sz w:val="20"/>
                <w:szCs w:val="20"/>
              </w:rPr>
              <w:t>Устройство калиток из готовых металлических решетчатых панелей</w:t>
            </w:r>
          </w:p>
        </w:tc>
        <w:tc>
          <w:tcPr>
            <w:tcW w:w="1276" w:type="dxa"/>
            <w:tcBorders>
              <w:top w:val="nil"/>
              <w:left w:val="nil"/>
              <w:bottom w:val="single" w:sz="4" w:space="0" w:color="auto"/>
              <w:right w:val="single" w:sz="4" w:space="0" w:color="auto"/>
            </w:tcBorders>
            <w:shd w:val="clear" w:color="000000" w:fill="FFFFFF"/>
            <w:noWrap/>
            <w:hideMark/>
          </w:tcPr>
          <w:p w14:paraId="580B2681"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3ED110BF" w14:textId="77777777" w:rsidR="007E29D3" w:rsidRPr="007E29D3" w:rsidRDefault="007E29D3" w:rsidP="007E29D3">
            <w:pPr>
              <w:jc w:val="right"/>
              <w:rPr>
                <w:color w:val="000000"/>
                <w:sz w:val="20"/>
                <w:szCs w:val="20"/>
              </w:rPr>
            </w:pPr>
            <w:r w:rsidRPr="007E29D3">
              <w:rPr>
                <w:color w:val="000000"/>
                <w:sz w:val="20"/>
                <w:szCs w:val="20"/>
              </w:rPr>
              <w:t>0,2</w:t>
            </w:r>
          </w:p>
        </w:tc>
        <w:tc>
          <w:tcPr>
            <w:tcW w:w="1275" w:type="dxa"/>
            <w:tcBorders>
              <w:top w:val="nil"/>
              <w:left w:val="nil"/>
              <w:bottom w:val="single" w:sz="4" w:space="0" w:color="auto"/>
              <w:right w:val="single" w:sz="4" w:space="0" w:color="auto"/>
            </w:tcBorders>
            <w:shd w:val="clear" w:color="000000" w:fill="FFFFFF"/>
            <w:noWrap/>
            <w:hideMark/>
          </w:tcPr>
          <w:p w14:paraId="757C4481" w14:textId="77777777" w:rsidR="007E29D3" w:rsidRPr="007E29D3" w:rsidRDefault="007E29D3" w:rsidP="007E29D3">
            <w:pPr>
              <w:jc w:val="right"/>
              <w:rPr>
                <w:color w:val="000000"/>
                <w:sz w:val="20"/>
                <w:szCs w:val="20"/>
              </w:rPr>
            </w:pPr>
            <w:r w:rsidRPr="007E29D3">
              <w:rPr>
                <w:color w:val="000000"/>
                <w:sz w:val="20"/>
                <w:szCs w:val="20"/>
              </w:rPr>
              <w:t xml:space="preserve">2 565,79 </w:t>
            </w:r>
          </w:p>
        </w:tc>
        <w:tc>
          <w:tcPr>
            <w:tcW w:w="2439" w:type="dxa"/>
            <w:tcBorders>
              <w:top w:val="nil"/>
              <w:left w:val="nil"/>
              <w:bottom w:val="single" w:sz="4" w:space="0" w:color="auto"/>
              <w:right w:val="single" w:sz="4" w:space="0" w:color="auto"/>
            </w:tcBorders>
            <w:shd w:val="clear" w:color="000000" w:fill="FFFFFF"/>
            <w:noWrap/>
            <w:hideMark/>
          </w:tcPr>
          <w:p w14:paraId="3B5CEFE4" w14:textId="77777777" w:rsidR="007E29D3" w:rsidRPr="007E29D3" w:rsidRDefault="007E29D3" w:rsidP="007E29D3">
            <w:pPr>
              <w:jc w:val="right"/>
              <w:rPr>
                <w:color w:val="000000"/>
                <w:sz w:val="20"/>
                <w:szCs w:val="20"/>
              </w:rPr>
            </w:pPr>
            <w:r w:rsidRPr="007E29D3">
              <w:rPr>
                <w:color w:val="000000"/>
                <w:sz w:val="20"/>
                <w:szCs w:val="20"/>
              </w:rPr>
              <w:t xml:space="preserve">513,16 </w:t>
            </w:r>
          </w:p>
        </w:tc>
      </w:tr>
      <w:tr w:rsidR="007E29D3" w:rsidRPr="007E29D3" w14:paraId="56E902B8"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7DD91CD3" w14:textId="77777777" w:rsidR="007E29D3" w:rsidRPr="007E29D3" w:rsidRDefault="007E29D3" w:rsidP="007E29D3">
            <w:pPr>
              <w:jc w:val="right"/>
              <w:rPr>
                <w:color w:val="000000"/>
                <w:sz w:val="20"/>
                <w:szCs w:val="20"/>
              </w:rPr>
            </w:pPr>
            <w:r w:rsidRPr="007E29D3">
              <w:rPr>
                <w:color w:val="000000"/>
                <w:sz w:val="20"/>
                <w:szCs w:val="20"/>
              </w:rPr>
              <w:t>68.7</w:t>
            </w:r>
          </w:p>
        </w:tc>
        <w:tc>
          <w:tcPr>
            <w:tcW w:w="1040" w:type="dxa"/>
            <w:tcBorders>
              <w:top w:val="nil"/>
              <w:left w:val="nil"/>
              <w:bottom w:val="single" w:sz="4" w:space="0" w:color="auto"/>
              <w:right w:val="single" w:sz="4" w:space="0" w:color="auto"/>
            </w:tcBorders>
            <w:shd w:val="clear" w:color="000000" w:fill="FFFFFF"/>
            <w:noWrap/>
            <w:hideMark/>
          </w:tcPr>
          <w:p w14:paraId="0D33D6D9"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18C5F09E"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7CAC9032" w14:textId="77777777" w:rsidR="007E29D3" w:rsidRPr="007E29D3" w:rsidRDefault="007E29D3" w:rsidP="007E29D3">
            <w:pPr>
              <w:rPr>
                <w:color w:val="000000"/>
                <w:sz w:val="20"/>
                <w:szCs w:val="20"/>
              </w:rPr>
            </w:pPr>
            <w:r w:rsidRPr="007E29D3">
              <w:rPr>
                <w:color w:val="000000"/>
                <w:sz w:val="20"/>
                <w:szCs w:val="20"/>
              </w:rPr>
              <w:t>Конструкции стальные индивидуальные: решетчатые сварные массой до 0,1 т</w:t>
            </w:r>
          </w:p>
        </w:tc>
        <w:tc>
          <w:tcPr>
            <w:tcW w:w="1276" w:type="dxa"/>
            <w:tcBorders>
              <w:top w:val="nil"/>
              <w:left w:val="nil"/>
              <w:bottom w:val="single" w:sz="4" w:space="0" w:color="auto"/>
              <w:right w:val="single" w:sz="4" w:space="0" w:color="auto"/>
            </w:tcBorders>
            <w:shd w:val="clear" w:color="000000" w:fill="FFFFFF"/>
            <w:noWrap/>
            <w:hideMark/>
          </w:tcPr>
          <w:p w14:paraId="0324D437"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6EDF3CF" w14:textId="77777777" w:rsidR="007E29D3" w:rsidRPr="007E29D3" w:rsidRDefault="007E29D3" w:rsidP="007E29D3">
            <w:pPr>
              <w:jc w:val="right"/>
              <w:rPr>
                <w:color w:val="000000"/>
                <w:sz w:val="20"/>
                <w:szCs w:val="20"/>
              </w:rPr>
            </w:pPr>
            <w:r w:rsidRPr="007E29D3">
              <w:rPr>
                <w:color w:val="000000"/>
                <w:sz w:val="20"/>
                <w:szCs w:val="20"/>
              </w:rPr>
              <w:t>0,11258</w:t>
            </w:r>
          </w:p>
        </w:tc>
        <w:tc>
          <w:tcPr>
            <w:tcW w:w="1275" w:type="dxa"/>
            <w:tcBorders>
              <w:top w:val="nil"/>
              <w:left w:val="nil"/>
              <w:bottom w:val="single" w:sz="4" w:space="0" w:color="auto"/>
              <w:right w:val="single" w:sz="4" w:space="0" w:color="auto"/>
            </w:tcBorders>
            <w:shd w:val="clear" w:color="000000" w:fill="FFFFFF"/>
            <w:noWrap/>
            <w:hideMark/>
          </w:tcPr>
          <w:p w14:paraId="61AF1E06" w14:textId="77777777" w:rsidR="007E29D3" w:rsidRPr="007E29D3" w:rsidRDefault="007E29D3" w:rsidP="007E29D3">
            <w:pPr>
              <w:jc w:val="right"/>
              <w:rPr>
                <w:color w:val="000000"/>
                <w:sz w:val="20"/>
                <w:szCs w:val="20"/>
              </w:rPr>
            </w:pPr>
            <w:r w:rsidRPr="007E29D3">
              <w:rPr>
                <w:color w:val="000000"/>
                <w:sz w:val="20"/>
                <w:szCs w:val="20"/>
              </w:rPr>
              <w:t xml:space="preserve">75 700,60 </w:t>
            </w:r>
          </w:p>
        </w:tc>
        <w:tc>
          <w:tcPr>
            <w:tcW w:w="2439" w:type="dxa"/>
            <w:tcBorders>
              <w:top w:val="nil"/>
              <w:left w:val="nil"/>
              <w:bottom w:val="single" w:sz="4" w:space="0" w:color="auto"/>
              <w:right w:val="single" w:sz="4" w:space="0" w:color="auto"/>
            </w:tcBorders>
            <w:shd w:val="clear" w:color="000000" w:fill="FFFFFF"/>
            <w:noWrap/>
            <w:hideMark/>
          </w:tcPr>
          <w:p w14:paraId="161FA426" w14:textId="77777777" w:rsidR="007E29D3" w:rsidRPr="007E29D3" w:rsidRDefault="007E29D3" w:rsidP="007E29D3">
            <w:pPr>
              <w:jc w:val="right"/>
              <w:rPr>
                <w:color w:val="000000"/>
                <w:sz w:val="20"/>
                <w:szCs w:val="20"/>
              </w:rPr>
            </w:pPr>
            <w:r w:rsidRPr="007E29D3">
              <w:rPr>
                <w:color w:val="000000"/>
                <w:sz w:val="20"/>
                <w:szCs w:val="20"/>
              </w:rPr>
              <w:t xml:space="preserve">8 522,37 </w:t>
            </w:r>
          </w:p>
        </w:tc>
      </w:tr>
      <w:tr w:rsidR="007E29D3" w:rsidRPr="007E29D3" w14:paraId="3D8EBCE1"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441A4088" w14:textId="77777777" w:rsidR="007E29D3" w:rsidRPr="007E29D3" w:rsidRDefault="007E29D3" w:rsidP="007E29D3">
            <w:pPr>
              <w:jc w:val="right"/>
              <w:rPr>
                <w:color w:val="000000"/>
                <w:sz w:val="20"/>
                <w:szCs w:val="20"/>
              </w:rPr>
            </w:pPr>
            <w:r w:rsidRPr="007E29D3">
              <w:rPr>
                <w:color w:val="000000"/>
                <w:sz w:val="20"/>
                <w:szCs w:val="20"/>
              </w:rPr>
              <w:t>68.8</w:t>
            </w:r>
          </w:p>
        </w:tc>
        <w:tc>
          <w:tcPr>
            <w:tcW w:w="1040" w:type="dxa"/>
            <w:tcBorders>
              <w:top w:val="nil"/>
              <w:left w:val="nil"/>
              <w:bottom w:val="single" w:sz="4" w:space="0" w:color="auto"/>
              <w:right w:val="single" w:sz="4" w:space="0" w:color="auto"/>
            </w:tcBorders>
            <w:shd w:val="clear" w:color="000000" w:fill="FFFFFF"/>
            <w:noWrap/>
            <w:hideMark/>
          </w:tcPr>
          <w:p w14:paraId="3E2A8CA1"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0161D38F"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20FDCAFA" w14:textId="77777777" w:rsidR="007E29D3" w:rsidRPr="007E29D3" w:rsidRDefault="007E29D3" w:rsidP="007E29D3">
            <w:pPr>
              <w:rPr>
                <w:color w:val="000000"/>
                <w:sz w:val="20"/>
                <w:szCs w:val="20"/>
              </w:rPr>
            </w:pPr>
            <w:r w:rsidRPr="007E29D3">
              <w:rPr>
                <w:color w:val="000000"/>
                <w:sz w:val="20"/>
                <w:szCs w:val="20"/>
              </w:rPr>
              <w:t>Петля накладная</w:t>
            </w:r>
          </w:p>
        </w:tc>
        <w:tc>
          <w:tcPr>
            <w:tcW w:w="1276" w:type="dxa"/>
            <w:tcBorders>
              <w:top w:val="nil"/>
              <w:left w:val="nil"/>
              <w:bottom w:val="single" w:sz="4" w:space="0" w:color="auto"/>
              <w:right w:val="single" w:sz="4" w:space="0" w:color="auto"/>
            </w:tcBorders>
            <w:shd w:val="clear" w:color="000000" w:fill="FFFFFF"/>
            <w:noWrap/>
            <w:hideMark/>
          </w:tcPr>
          <w:p w14:paraId="43608AE0"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69BC7F3D"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7F6A30CE" w14:textId="77777777" w:rsidR="007E29D3" w:rsidRPr="007E29D3" w:rsidRDefault="007E29D3" w:rsidP="007E29D3">
            <w:pPr>
              <w:jc w:val="right"/>
              <w:rPr>
                <w:color w:val="000000"/>
                <w:sz w:val="20"/>
                <w:szCs w:val="20"/>
              </w:rPr>
            </w:pPr>
            <w:r w:rsidRPr="007E29D3">
              <w:rPr>
                <w:color w:val="000000"/>
                <w:sz w:val="20"/>
                <w:szCs w:val="20"/>
              </w:rPr>
              <w:t xml:space="preserve">78,84 </w:t>
            </w:r>
          </w:p>
        </w:tc>
        <w:tc>
          <w:tcPr>
            <w:tcW w:w="2439" w:type="dxa"/>
            <w:tcBorders>
              <w:top w:val="nil"/>
              <w:left w:val="nil"/>
              <w:bottom w:val="single" w:sz="4" w:space="0" w:color="auto"/>
              <w:right w:val="single" w:sz="4" w:space="0" w:color="auto"/>
            </w:tcBorders>
            <w:shd w:val="clear" w:color="000000" w:fill="FFFFFF"/>
            <w:noWrap/>
            <w:hideMark/>
          </w:tcPr>
          <w:p w14:paraId="27DF5363" w14:textId="77777777" w:rsidR="007E29D3" w:rsidRPr="007E29D3" w:rsidRDefault="007E29D3" w:rsidP="007E29D3">
            <w:pPr>
              <w:jc w:val="right"/>
              <w:rPr>
                <w:color w:val="000000"/>
                <w:sz w:val="20"/>
                <w:szCs w:val="20"/>
              </w:rPr>
            </w:pPr>
            <w:r w:rsidRPr="007E29D3">
              <w:rPr>
                <w:color w:val="000000"/>
                <w:sz w:val="20"/>
                <w:szCs w:val="20"/>
              </w:rPr>
              <w:t xml:space="preserve">315,36 </w:t>
            </w:r>
          </w:p>
        </w:tc>
      </w:tr>
      <w:tr w:rsidR="007E29D3" w:rsidRPr="007E29D3" w14:paraId="48AF2AD8"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27F0DB42" w14:textId="77777777" w:rsidR="007E29D3" w:rsidRPr="007E29D3" w:rsidRDefault="007E29D3" w:rsidP="007E29D3">
            <w:pPr>
              <w:jc w:val="right"/>
              <w:rPr>
                <w:color w:val="000000"/>
                <w:sz w:val="20"/>
                <w:szCs w:val="20"/>
              </w:rPr>
            </w:pPr>
            <w:r w:rsidRPr="007E29D3">
              <w:rPr>
                <w:color w:val="000000"/>
                <w:sz w:val="20"/>
                <w:szCs w:val="20"/>
              </w:rPr>
              <w:t>68.9</w:t>
            </w:r>
          </w:p>
        </w:tc>
        <w:tc>
          <w:tcPr>
            <w:tcW w:w="1040" w:type="dxa"/>
            <w:tcBorders>
              <w:top w:val="nil"/>
              <w:left w:val="nil"/>
              <w:bottom w:val="single" w:sz="4" w:space="0" w:color="auto"/>
              <w:right w:val="single" w:sz="4" w:space="0" w:color="auto"/>
            </w:tcBorders>
            <w:shd w:val="clear" w:color="000000" w:fill="FFFFFF"/>
            <w:noWrap/>
            <w:hideMark/>
          </w:tcPr>
          <w:p w14:paraId="5E182C72"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606DF777"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75BB7934" w14:textId="77777777" w:rsidR="007E29D3" w:rsidRPr="007E29D3" w:rsidRDefault="007E29D3" w:rsidP="007E29D3">
            <w:pPr>
              <w:rPr>
                <w:color w:val="000000"/>
                <w:sz w:val="20"/>
                <w:szCs w:val="20"/>
              </w:rPr>
            </w:pPr>
            <w:r w:rsidRPr="007E29D3">
              <w:rPr>
                <w:color w:val="000000"/>
                <w:sz w:val="20"/>
                <w:szCs w:val="20"/>
              </w:rPr>
              <w:t>Замки накладные с засовом и защелкой</w:t>
            </w:r>
          </w:p>
        </w:tc>
        <w:tc>
          <w:tcPr>
            <w:tcW w:w="1276" w:type="dxa"/>
            <w:tcBorders>
              <w:top w:val="nil"/>
              <w:left w:val="nil"/>
              <w:bottom w:val="single" w:sz="4" w:space="0" w:color="auto"/>
              <w:right w:val="single" w:sz="4" w:space="0" w:color="auto"/>
            </w:tcBorders>
            <w:shd w:val="clear" w:color="000000" w:fill="FFFFFF"/>
            <w:noWrap/>
            <w:hideMark/>
          </w:tcPr>
          <w:p w14:paraId="3425AC17"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2447ACEC"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CC1A6E8" w14:textId="77777777" w:rsidR="007E29D3" w:rsidRPr="007E29D3" w:rsidRDefault="007E29D3" w:rsidP="007E29D3">
            <w:pPr>
              <w:jc w:val="right"/>
              <w:rPr>
                <w:color w:val="000000"/>
                <w:sz w:val="20"/>
                <w:szCs w:val="20"/>
              </w:rPr>
            </w:pPr>
            <w:r w:rsidRPr="007E29D3">
              <w:rPr>
                <w:color w:val="000000"/>
                <w:sz w:val="20"/>
                <w:szCs w:val="20"/>
              </w:rPr>
              <w:t xml:space="preserve">577,16 </w:t>
            </w:r>
          </w:p>
        </w:tc>
        <w:tc>
          <w:tcPr>
            <w:tcW w:w="2439" w:type="dxa"/>
            <w:tcBorders>
              <w:top w:val="nil"/>
              <w:left w:val="nil"/>
              <w:bottom w:val="single" w:sz="4" w:space="0" w:color="auto"/>
              <w:right w:val="single" w:sz="4" w:space="0" w:color="auto"/>
            </w:tcBorders>
            <w:shd w:val="clear" w:color="000000" w:fill="FFFFFF"/>
            <w:noWrap/>
            <w:hideMark/>
          </w:tcPr>
          <w:p w14:paraId="5C2D15EE" w14:textId="77777777" w:rsidR="007E29D3" w:rsidRPr="007E29D3" w:rsidRDefault="007E29D3" w:rsidP="007E29D3">
            <w:pPr>
              <w:jc w:val="right"/>
              <w:rPr>
                <w:color w:val="000000"/>
                <w:sz w:val="20"/>
                <w:szCs w:val="20"/>
              </w:rPr>
            </w:pPr>
            <w:r w:rsidRPr="007E29D3">
              <w:rPr>
                <w:color w:val="000000"/>
                <w:sz w:val="20"/>
                <w:szCs w:val="20"/>
              </w:rPr>
              <w:t xml:space="preserve">1 154,32 </w:t>
            </w:r>
          </w:p>
        </w:tc>
      </w:tr>
      <w:tr w:rsidR="007E29D3" w:rsidRPr="007E29D3" w14:paraId="5B69DDA3"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30B831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6BB04B3D"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5434D1C"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61F215F1" w14:textId="77777777" w:rsidR="007E29D3" w:rsidRPr="007E29D3" w:rsidRDefault="007E29D3" w:rsidP="007E29D3">
            <w:pPr>
              <w:rPr>
                <w:b/>
                <w:bCs/>
                <w:color w:val="000000"/>
                <w:sz w:val="20"/>
                <w:szCs w:val="20"/>
              </w:rPr>
            </w:pPr>
            <w:r w:rsidRPr="007E29D3">
              <w:rPr>
                <w:b/>
                <w:bCs/>
                <w:color w:val="000000"/>
                <w:sz w:val="20"/>
                <w:szCs w:val="20"/>
              </w:rPr>
              <w:t>Установка ворот В-1 и стойки СТ-2</w:t>
            </w:r>
          </w:p>
        </w:tc>
        <w:tc>
          <w:tcPr>
            <w:tcW w:w="1276" w:type="dxa"/>
            <w:tcBorders>
              <w:top w:val="nil"/>
              <w:left w:val="nil"/>
              <w:bottom w:val="single" w:sz="4" w:space="0" w:color="auto"/>
              <w:right w:val="single" w:sz="4" w:space="0" w:color="auto"/>
            </w:tcBorders>
            <w:shd w:val="clear" w:color="000000" w:fill="FFFFFF"/>
            <w:noWrap/>
            <w:hideMark/>
          </w:tcPr>
          <w:p w14:paraId="1F40B889"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0F42E8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2A97A7D"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ACCBC8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C2534AF" w14:textId="77777777" w:rsidTr="007E29D3">
        <w:trPr>
          <w:trHeight w:val="330"/>
        </w:trPr>
        <w:tc>
          <w:tcPr>
            <w:tcW w:w="656" w:type="dxa"/>
            <w:tcBorders>
              <w:top w:val="nil"/>
              <w:left w:val="single" w:sz="4" w:space="0" w:color="auto"/>
              <w:bottom w:val="single" w:sz="4" w:space="0" w:color="auto"/>
              <w:right w:val="single" w:sz="4" w:space="0" w:color="auto"/>
            </w:tcBorders>
            <w:shd w:val="clear" w:color="000000" w:fill="FFFFFF"/>
            <w:noWrap/>
            <w:hideMark/>
          </w:tcPr>
          <w:p w14:paraId="0768AF74" w14:textId="77777777" w:rsidR="007E29D3" w:rsidRPr="007E29D3" w:rsidRDefault="007E29D3" w:rsidP="007E29D3">
            <w:pPr>
              <w:jc w:val="right"/>
              <w:rPr>
                <w:color w:val="000000"/>
                <w:sz w:val="20"/>
                <w:szCs w:val="20"/>
              </w:rPr>
            </w:pPr>
            <w:r w:rsidRPr="007E29D3">
              <w:rPr>
                <w:color w:val="000000"/>
                <w:sz w:val="20"/>
                <w:szCs w:val="20"/>
              </w:rPr>
              <w:t>68.10</w:t>
            </w:r>
          </w:p>
        </w:tc>
        <w:tc>
          <w:tcPr>
            <w:tcW w:w="1040" w:type="dxa"/>
            <w:tcBorders>
              <w:top w:val="nil"/>
              <w:left w:val="nil"/>
              <w:bottom w:val="single" w:sz="4" w:space="0" w:color="auto"/>
              <w:right w:val="single" w:sz="4" w:space="0" w:color="auto"/>
            </w:tcBorders>
            <w:shd w:val="clear" w:color="000000" w:fill="FFFFFF"/>
            <w:noWrap/>
            <w:hideMark/>
          </w:tcPr>
          <w:p w14:paraId="561FA492"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16F94E0F"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753440D4" w14:textId="77777777" w:rsidR="007E29D3" w:rsidRPr="007E29D3" w:rsidRDefault="007E29D3" w:rsidP="007E29D3">
            <w:pPr>
              <w:rPr>
                <w:color w:val="000000"/>
                <w:sz w:val="20"/>
                <w:szCs w:val="20"/>
              </w:rPr>
            </w:pPr>
            <w:r w:rsidRPr="007E29D3">
              <w:rPr>
                <w:color w:val="000000"/>
                <w:sz w:val="20"/>
                <w:szCs w:val="20"/>
              </w:rPr>
              <w:t>Устройство калиток из готовых металлических решетчатых панелей</w:t>
            </w:r>
          </w:p>
        </w:tc>
        <w:tc>
          <w:tcPr>
            <w:tcW w:w="1276" w:type="dxa"/>
            <w:tcBorders>
              <w:top w:val="nil"/>
              <w:left w:val="nil"/>
              <w:bottom w:val="single" w:sz="4" w:space="0" w:color="auto"/>
              <w:right w:val="single" w:sz="4" w:space="0" w:color="auto"/>
            </w:tcBorders>
            <w:shd w:val="clear" w:color="000000" w:fill="FFFFFF"/>
            <w:noWrap/>
            <w:hideMark/>
          </w:tcPr>
          <w:p w14:paraId="70A80BBC"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9D71BE9" w14:textId="77777777" w:rsidR="007E29D3" w:rsidRPr="007E29D3" w:rsidRDefault="007E29D3" w:rsidP="007E29D3">
            <w:pPr>
              <w:jc w:val="right"/>
              <w:rPr>
                <w:color w:val="000000"/>
                <w:sz w:val="20"/>
                <w:szCs w:val="20"/>
              </w:rPr>
            </w:pPr>
            <w:r w:rsidRPr="007E29D3">
              <w:rPr>
                <w:color w:val="000000"/>
                <w:sz w:val="20"/>
                <w:szCs w:val="20"/>
              </w:rPr>
              <w:t>0,8</w:t>
            </w:r>
          </w:p>
        </w:tc>
        <w:tc>
          <w:tcPr>
            <w:tcW w:w="1275" w:type="dxa"/>
            <w:tcBorders>
              <w:top w:val="nil"/>
              <w:left w:val="nil"/>
              <w:bottom w:val="single" w:sz="4" w:space="0" w:color="auto"/>
              <w:right w:val="single" w:sz="4" w:space="0" w:color="auto"/>
            </w:tcBorders>
            <w:shd w:val="clear" w:color="000000" w:fill="FFFFFF"/>
            <w:noWrap/>
            <w:hideMark/>
          </w:tcPr>
          <w:p w14:paraId="4C56BA25" w14:textId="77777777" w:rsidR="007E29D3" w:rsidRPr="007E29D3" w:rsidRDefault="007E29D3" w:rsidP="007E29D3">
            <w:pPr>
              <w:jc w:val="right"/>
              <w:rPr>
                <w:color w:val="000000"/>
                <w:sz w:val="20"/>
                <w:szCs w:val="20"/>
              </w:rPr>
            </w:pPr>
            <w:r w:rsidRPr="007E29D3">
              <w:rPr>
                <w:color w:val="000000"/>
                <w:sz w:val="20"/>
                <w:szCs w:val="20"/>
              </w:rPr>
              <w:t xml:space="preserve">2 501,79 </w:t>
            </w:r>
          </w:p>
        </w:tc>
        <w:tc>
          <w:tcPr>
            <w:tcW w:w="2439" w:type="dxa"/>
            <w:tcBorders>
              <w:top w:val="nil"/>
              <w:left w:val="nil"/>
              <w:bottom w:val="single" w:sz="4" w:space="0" w:color="auto"/>
              <w:right w:val="single" w:sz="4" w:space="0" w:color="auto"/>
            </w:tcBorders>
            <w:shd w:val="clear" w:color="000000" w:fill="FFFFFF"/>
            <w:noWrap/>
            <w:hideMark/>
          </w:tcPr>
          <w:p w14:paraId="36300B10" w14:textId="77777777" w:rsidR="007E29D3" w:rsidRPr="007E29D3" w:rsidRDefault="007E29D3" w:rsidP="007E29D3">
            <w:pPr>
              <w:jc w:val="right"/>
              <w:rPr>
                <w:color w:val="000000"/>
                <w:sz w:val="20"/>
                <w:szCs w:val="20"/>
              </w:rPr>
            </w:pPr>
            <w:r w:rsidRPr="007E29D3">
              <w:rPr>
                <w:color w:val="000000"/>
                <w:sz w:val="20"/>
                <w:szCs w:val="20"/>
              </w:rPr>
              <w:t xml:space="preserve">2 001,43 </w:t>
            </w:r>
          </w:p>
        </w:tc>
      </w:tr>
      <w:tr w:rsidR="007E29D3" w:rsidRPr="007E29D3" w14:paraId="20CC85EA" w14:textId="77777777" w:rsidTr="007E29D3">
        <w:trPr>
          <w:trHeight w:val="330"/>
        </w:trPr>
        <w:tc>
          <w:tcPr>
            <w:tcW w:w="656" w:type="dxa"/>
            <w:tcBorders>
              <w:top w:val="nil"/>
              <w:left w:val="single" w:sz="4" w:space="0" w:color="auto"/>
              <w:bottom w:val="single" w:sz="4" w:space="0" w:color="auto"/>
              <w:right w:val="single" w:sz="4" w:space="0" w:color="auto"/>
            </w:tcBorders>
            <w:shd w:val="clear" w:color="000000" w:fill="FFFFFF"/>
            <w:noWrap/>
            <w:hideMark/>
          </w:tcPr>
          <w:p w14:paraId="6A630F8A" w14:textId="77777777" w:rsidR="007E29D3" w:rsidRPr="007E29D3" w:rsidRDefault="007E29D3" w:rsidP="007E29D3">
            <w:pPr>
              <w:jc w:val="right"/>
              <w:rPr>
                <w:color w:val="000000"/>
                <w:sz w:val="20"/>
                <w:szCs w:val="20"/>
              </w:rPr>
            </w:pPr>
            <w:r w:rsidRPr="007E29D3">
              <w:rPr>
                <w:color w:val="000000"/>
                <w:sz w:val="20"/>
                <w:szCs w:val="20"/>
              </w:rPr>
              <w:t>68.11</w:t>
            </w:r>
          </w:p>
        </w:tc>
        <w:tc>
          <w:tcPr>
            <w:tcW w:w="1040" w:type="dxa"/>
            <w:tcBorders>
              <w:top w:val="nil"/>
              <w:left w:val="nil"/>
              <w:bottom w:val="single" w:sz="4" w:space="0" w:color="auto"/>
              <w:right w:val="single" w:sz="4" w:space="0" w:color="auto"/>
            </w:tcBorders>
            <w:shd w:val="clear" w:color="000000" w:fill="FFFFFF"/>
            <w:noWrap/>
            <w:hideMark/>
          </w:tcPr>
          <w:p w14:paraId="7558059C"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4CDC21C4"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34082BDA" w14:textId="77777777" w:rsidR="007E29D3" w:rsidRPr="007E29D3" w:rsidRDefault="007E29D3" w:rsidP="007E29D3">
            <w:pPr>
              <w:rPr>
                <w:color w:val="000000"/>
                <w:sz w:val="20"/>
                <w:szCs w:val="20"/>
              </w:rPr>
            </w:pPr>
            <w:r w:rsidRPr="007E29D3">
              <w:rPr>
                <w:color w:val="000000"/>
                <w:sz w:val="20"/>
                <w:szCs w:val="20"/>
              </w:rPr>
              <w:t>Конструкции стальные индивидуальные: решетчатые сварные массой 0,1-0,5 т</w:t>
            </w:r>
          </w:p>
        </w:tc>
        <w:tc>
          <w:tcPr>
            <w:tcW w:w="1276" w:type="dxa"/>
            <w:tcBorders>
              <w:top w:val="nil"/>
              <w:left w:val="nil"/>
              <w:bottom w:val="single" w:sz="4" w:space="0" w:color="auto"/>
              <w:right w:val="single" w:sz="4" w:space="0" w:color="auto"/>
            </w:tcBorders>
            <w:shd w:val="clear" w:color="000000" w:fill="FFFFFF"/>
            <w:noWrap/>
            <w:hideMark/>
          </w:tcPr>
          <w:p w14:paraId="38872742" w14:textId="77777777" w:rsidR="007E29D3" w:rsidRPr="007E29D3" w:rsidRDefault="007E29D3" w:rsidP="007E29D3">
            <w:pPr>
              <w:jc w:val="right"/>
              <w:rPr>
                <w:color w:val="000000"/>
                <w:sz w:val="20"/>
                <w:szCs w:val="20"/>
              </w:rPr>
            </w:pPr>
            <w:r w:rsidRPr="007E29D3">
              <w:rPr>
                <w:color w:val="000000"/>
                <w:sz w:val="20"/>
                <w:szCs w:val="20"/>
              </w:rPr>
              <w:t>т</w:t>
            </w:r>
          </w:p>
        </w:tc>
        <w:tc>
          <w:tcPr>
            <w:tcW w:w="1134" w:type="dxa"/>
            <w:tcBorders>
              <w:top w:val="nil"/>
              <w:left w:val="nil"/>
              <w:bottom w:val="single" w:sz="4" w:space="0" w:color="auto"/>
              <w:right w:val="single" w:sz="4" w:space="0" w:color="auto"/>
            </w:tcBorders>
            <w:shd w:val="clear" w:color="000000" w:fill="FFFFFF"/>
            <w:noWrap/>
            <w:hideMark/>
          </w:tcPr>
          <w:p w14:paraId="33F9D962" w14:textId="77777777" w:rsidR="007E29D3" w:rsidRPr="007E29D3" w:rsidRDefault="007E29D3" w:rsidP="007E29D3">
            <w:pPr>
              <w:jc w:val="right"/>
              <w:rPr>
                <w:color w:val="000000"/>
                <w:sz w:val="20"/>
                <w:szCs w:val="20"/>
              </w:rPr>
            </w:pPr>
            <w:r w:rsidRPr="007E29D3">
              <w:rPr>
                <w:color w:val="000000"/>
                <w:sz w:val="20"/>
                <w:szCs w:val="20"/>
              </w:rPr>
              <w:t>0,62216</w:t>
            </w:r>
          </w:p>
        </w:tc>
        <w:tc>
          <w:tcPr>
            <w:tcW w:w="1275" w:type="dxa"/>
            <w:tcBorders>
              <w:top w:val="nil"/>
              <w:left w:val="nil"/>
              <w:bottom w:val="single" w:sz="4" w:space="0" w:color="auto"/>
              <w:right w:val="single" w:sz="4" w:space="0" w:color="auto"/>
            </w:tcBorders>
            <w:shd w:val="clear" w:color="000000" w:fill="FFFFFF"/>
            <w:noWrap/>
            <w:hideMark/>
          </w:tcPr>
          <w:p w14:paraId="1315463E" w14:textId="77777777" w:rsidR="007E29D3" w:rsidRPr="007E29D3" w:rsidRDefault="007E29D3" w:rsidP="007E29D3">
            <w:pPr>
              <w:jc w:val="right"/>
              <w:rPr>
                <w:color w:val="000000"/>
                <w:sz w:val="20"/>
                <w:szCs w:val="20"/>
              </w:rPr>
            </w:pPr>
            <w:r w:rsidRPr="007E29D3">
              <w:rPr>
                <w:color w:val="000000"/>
                <w:sz w:val="20"/>
                <w:szCs w:val="20"/>
              </w:rPr>
              <w:t xml:space="preserve">72 363,59 </w:t>
            </w:r>
          </w:p>
        </w:tc>
        <w:tc>
          <w:tcPr>
            <w:tcW w:w="2439" w:type="dxa"/>
            <w:tcBorders>
              <w:top w:val="nil"/>
              <w:left w:val="nil"/>
              <w:bottom w:val="single" w:sz="4" w:space="0" w:color="auto"/>
              <w:right w:val="single" w:sz="4" w:space="0" w:color="auto"/>
            </w:tcBorders>
            <w:shd w:val="clear" w:color="000000" w:fill="FFFFFF"/>
            <w:noWrap/>
            <w:hideMark/>
          </w:tcPr>
          <w:p w14:paraId="3234707F" w14:textId="77777777" w:rsidR="007E29D3" w:rsidRPr="007E29D3" w:rsidRDefault="007E29D3" w:rsidP="007E29D3">
            <w:pPr>
              <w:jc w:val="right"/>
              <w:rPr>
                <w:color w:val="000000"/>
                <w:sz w:val="20"/>
                <w:szCs w:val="20"/>
              </w:rPr>
            </w:pPr>
            <w:r w:rsidRPr="007E29D3">
              <w:rPr>
                <w:color w:val="000000"/>
                <w:sz w:val="20"/>
                <w:szCs w:val="20"/>
              </w:rPr>
              <w:t xml:space="preserve">45 021,73 </w:t>
            </w:r>
          </w:p>
        </w:tc>
      </w:tr>
      <w:tr w:rsidR="007E29D3" w:rsidRPr="007E29D3" w14:paraId="06B0735C"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613A2A50" w14:textId="77777777" w:rsidR="007E29D3" w:rsidRPr="007E29D3" w:rsidRDefault="007E29D3" w:rsidP="007E29D3">
            <w:pPr>
              <w:jc w:val="right"/>
              <w:rPr>
                <w:color w:val="000000"/>
                <w:sz w:val="20"/>
                <w:szCs w:val="20"/>
              </w:rPr>
            </w:pPr>
            <w:r w:rsidRPr="007E29D3">
              <w:rPr>
                <w:color w:val="000000"/>
                <w:sz w:val="20"/>
                <w:szCs w:val="20"/>
              </w:rPr>
              <w:t>68.12</w:t>
            </w:r>
          </w:p>
        </w:tc>
        <w:tc>
          <w:tcPr>
            <w:tcW w:w="1040" w:type="dxa"/>
            <w:tcBorders>
              <w:top w:val="nil"/>
              <w:left w:val="nil"/>
              <w:bottom w:val="single" w:sz="4" w:space="0" w:color="auto"/>
              <w:right w:val="single" w:sz="4" w:space="0" w:color="auto"/>
            </w:tcBorders>
            <w:shd w:val="clear" w:color="000000" w:fill="FFFFFF"/>
            <w:noWrap/>
            <w:hideMark/>
          </w:tcPr>
          <w:p w14:paraId="0F7623C5"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4246F4D6"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372B9F64" w14:textId="77777777" w:rsidR="007E29D3" w:rsidRPr="007E29D3" w:rsidRDefault="007E29D3" w:rsidP="007E29D3">
            <w:pPr>
              <w:rPr>
                <w:color w:val="000000"/>
                <w:sz w:val="20"/>
                <w:szCs w:val="20"/>
              </w:rPr>
            </w:pPr>
            <w:r w:rsidRPr="007E29D3">
              <w:rPr>
                <w:color w:val="000000"/>
                <w:sz w:val="20"/>
                <w:szCs w:val="20"/>
              </w:rPr>
              <w:t>Петля накладная</w:t>
            </w:r>
          </w:p>
        </w:tc>
        <w:tc>
          <w:tcPr>
            <w:tcW w:w="1276" w:type="dxa"/>
            <w:tcBorders>
              <w:top w:val="nil"/>
              <w:left w:val="nil"/>
              <w:bottom w:val="single" w:sz="4" w:space="0" w:color="auto"/>
              <w:right w:val="single" w:sz="4" w:space="0" w:color="auto"/>
            </w:tcBorders>
            <w:shd w:val="clear" w:color="000000" w:fill="FFFFFF"/>
            <w:noWrap/>
            <w:hideMark/>
          </w:tcPr>
          <w:p w14:paraId="1F8E9D8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3D3D90CB"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7DE88C4A" w14:textId="77777777" w:rsidR="007E29D3" w:rsidRPr="007E29D3" w:rsidRDefault="007E29D3" w:rsidP="007E29D3">
            <w:pPr>
              <w:jc w:val="right"/>
              <w:rPr>
                <w:color w:val="000000"/>
                <w:sz w:val="20"/>
                <w:szCs w:val="20"/>
              </w:rPr>
            </w:pPr>
            <w:r w:rsidRPr="007E29D3">
              <w:rPr>
                <w:color w:val="000000"/>
                <w:sz w:val="20"/>
                <w:szCs w:val="20"/>
              </w:rPr>
              <w:t xml:space="preserve">78,93 </w:t>
            </w:r>
          </w:p>
        </w:tc>
        <w:tc>
          <w:tcPr>
            <w:tcW w:w="2439" w:type="dxa"/>
            <w:tcBorders>
              <w:top w:val="nil"/>
              <w:left w:val="nil"/>
              <w:bottom w:val="single" w:sz="4" w:space="0" w:color="auto"/>
              <w:right w:val="single" w:sz="4" w:space="0" w:color="auto"/>
            </w:tcBorders>
            <w:shd w:val="clear" w:color="000000" w:fill="FFFFFF"/>
            <w:noWrap/>
            <w:hideMark/>
          </w:tcPr>
          <w:p w14:paraId="5D5AFD33" w14:textId="77777777" w:rsidR="007E29D3" w:rsidRPr="007E29D3" w:rsidRDefault="007E29D3" w:rsidP="007E29D3">
            <w:pPr>
              <w:jc w:val="right"/>
              <w:rPr>
                <w:color w:val="000000"/>
                <w:sz w:val="20"/>
                <w:szCs w:val="20"/>
              </w:rPr>
            </w:pPr>
            <w:r w:rsidRPr="007E29D3">
              <w:rPr>
                <w:color w:val="000000"/>
                <w:sz w:val="20"/>
                <w:szCs w:val="20"/>
              </w:rPr>
              <w:t xml:space="preserve">947,16 </w:t>
            </w:r>
          </w:p>
        </w:tc>
      </w:tr>
      <w:tr w:rsidR="007E29D3" w:rsidRPr="007E29D3" w14:paraId="61B814F0"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3A463E21" w14:textId="77777777" w:rsidR="007E29D3" w:rsidRPr="007E29D3" w:rsidRDefault="007E29D3" w:rsidP="007E29D3">
            <w:pPr>
              <w:jc w:val="right"/>
              <w:rPr>
                <w:color w:val="000000"/>
                <w:sz w:val="20"/>
                <w:szCs w:val="20"/>
              </w:rPr>
            </w:pPr>
            <w:r w:rsidRPr="007E29D3">
              <w:rPr>
                <w:color w:val="000000"/>
                <w:sz w:val="20"/>
                <w:szCs w:val="20"/>
              </w:rPr>
              <w:t>68.13</w:t>
            </w:r>
          </w:p>
        </w:tc>
        <w:tc>
          <w:tcPr>
            <w:tcW w:w="1040" w:type="dxa"/>
            <w:tcBorders>
              <w:top w:val="nil"/>
              <w:left w:val="nil"/>
              <w:bottom w:val="single" w:sz="4" w:space="0" w:color="auto"/>
              <w:right w:val="single" w:sz="4" w:space="0" w:color="auto"/>
            </w:tcBorders>
            <w:shd w:val="clear" w:color="000000" w:fill="FFFFFF"/>
            <w:noWrap/>
            <w:hideMark/>
          </w:tcPr>
          <w:p w14:paraId="33CA4A30"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728CD0E0"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1F361F7B" w14:textId="77777777" w:rsidR="007E29D3" w:rsidRPr="007E29D3" w:rsidRDefault="007E29D3" w:rsidP="007E29D3">
            <w:pPr>
              <w:rPr>
                <w:color w:val="000000"/>
                <w:sz w:val="20"/>
                <w:szCs w:val="20"/>
              </w:rPr>
            </w:pPr>
            <w:r w:rsidRPr="007E29D3">
              <w:rPr>
                <w:color w:val="000000"/>
                <w:sz w:val="20"/>
                <w:szCs w:val="20"/>
              </w:rPr>
              <w:t>Замки накладные с засовом и защелкой</w:t>
            </w:r>
          </w:p>
        </w:tc>
        <w:tc>
          <w:tcPr>
            <w:tcW w:w="1276" w:type="dxa"/>
            <w:tcBorders>
              <w:top w:val="nil"/>
              <w:left w:val="nil"/>
              <w:bottom w:val="single" w:sz="4" w:space="0" w:color="auto"/>
              <w:right w:val="single" w:sz="4" w:space="0" w:color="auto"/>
            </w:tcBorders>
            <w:shd w:val="clear" w:color="000000" w:fill="FFFFFF"/>
            <w:noWrap/>
            <w:hideMark/>
          </w:tcPr>
          <w:p w14:paraId="7A628021" w14:textId="77777777" w:rsidR="007E29D3" w:rsidRPr="007E29D3" w:rsidRDefault="007E29D3" w:rsidP="007E29D3">
            <w:pPr>
              <w:jc w:val="right"/>
              <w:rPr>
                <w:color w:val="000000"/>
                <w:sz w:val="20"/>
                <w:szCs w:val="20"/>
              </w:rPr>
            </w:pPr>
            <w:r w:rsidRPr="007E29D3">
              <w:rPr>
                <w:color w:val="000000"/>
                <w:sz w:val="20"/>
                <w:szCs w:val="20"/>
              </w:rPr>
              <w:t>компл.</w:t>
            </w:r>
          </w:p>
        </w:tc>
        <w:tc>
          <w:tcPr>
            <w:tcW w:w="1134" w:type="dxa"/>
            <w:tcBorders>
              <w:top w:val="nil"/>
              <w:left w:val="nil"/>
              <w:bottom w:val="single" w:sz="4" w:space="0" w:color="auto"/>
              <w:right w:val="single" w:sz="4" w:space="0" w:color="auto"/>
            </w:tcBorders>
            <w:shd w:val="clear" w:color="000000" w:fill="FFFFFF"/>
            <w:noWrap/>
            <w:hideMark/>
          </w:tcPr>
          <w:p w14:paraId="2FDA7903" w14:textId="77777777" w:rsidR="007E29D3" w:rsidRPr="007E29D3" w:rsidRDefault="007E29D3" w:rsidP="007E29D3">
            <w:pPr>
              <w:jc w:val="right"/>
              <w:rPr>
                <w:color w:val="000000"/>
                <w:sz w:val="20"/>
                <w:szCs w:val="20"/>
              </w:rPr>
            </w:pPr>
            <w:r w:rsidRPr="007E29D3">
              <w:rPr>
                <w:color w:val="000000"/>
                <w:sz w:val="20"/>
                <w:szCs w:val="20"/>
              </w:rPr>
              <w:t>4</w:t>
            </w:r>
          </w:p>
        </w:tc>
        <w:tc>
          <w:tcPr>
            <w:tcW w:w="1275" w:type="dxa"/>
            <w:tcBorders>
              <w:top w:val="nil"/>
              <w:left w:val="nil"/>
              <w:bottom w:val="single" w:sz="4" w:space="0" w:color="auto"/>
              <w:right w:val="single" w:sz="4" w:space="0" w:color="auto"/>
            </w:tcBorders>
            <w:shd w:val="clear" w:color="000000" w:fill="FFFFFF"/>
            <w:noWrap/>
            <w:hideMark/>
          </w:tcPr>
          <w:p w14:paraId="6B6127DA" w14:textId="77777777" w:rsidR="007E29D3" w:rsidRPr="007E29D3" w:rsidRDefault="007E29D3" w:rsidP="007E29D3">
            <w:pPr>
              <w:jc w:val="right"/>
              <w:rPr>
                <w:color w:val="000000"/>
                <w:sz w:val="20"/>
                <w:szCs w:val="20"/>
              </w:rPr>
            </w:pPr>
            <w:r w:rsidRPr="007E29D3">
              <w:rPr>
                <w:color w:val="000000"/>
                <w:sz w:val="20"/>
                <w:szCs w:val="20"/>
              </w:rPr>
              <w:t xml:space="preserve">578,61 </w:t>
            </w:r>
          </w:p>
        </w:tc>
        <w:tc>
          <w:tcPr>
            <w:tcW w:w="2439" w:type="dxa"/>
            <w:tcBorders>
              <w:top w:val="nil"/>
              <w:left w:val="nil"/>
              <w:bottom w:val="single" w:sz="4" w:space="0" w:color="auto"/>
              <w:right w:val="single" w:sz="4" w:space="0" w:color="auto"/>
            </w:tcBorders>
            <w:shd w:val="clear" w:color="000000" w:fill="FFFFFF"/>
            <w:noWrap/>
            <w:hideMark/>
          </w:tcPr>
          <w:p w14:paraId="0942C624" w14:textId="77777777" w:rsidR="007E29D3" w:rsidRPr="007E29D3" w:rsidRDefault="007E29D3" w:rsidP="007E29D3">
            <w:pPr>
              <w:jc w:val="right"/>
              <w:rPr>
                <w:color w:val="000000"/>
                <w:sz w:val="20"/>
                <w:szCs w:val="20"/>
              </w:rPr>
            </w:pPr>
            <w:r w:rsidRPr="007E29D3">
              <w:rPr>
                <w:color w:val="000000"/>
                <w:sz w:val="20"/>
                <w:szCs w:val="20"/>
              </w:rPr>
              <w:t xml:space="preserve">2 314,44 </w:t>
            </w:r>
          </w:p>
        </w:tc>
      </w:tr>
      <w:tr w:rsidR="007E29D3" w:rsidRPr="007E29D3" w14:paraId="5965F37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6E082E6D"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4AE9F35F"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C2A736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3993158" w14:textId="77777777" w:rsidR="007E29D3" w:rsidRPr="007E29D3" w:rsidRDefault="007E29D3" w:rsidP="007E29D3">
            <w:pPr>
              <w:rPr>
                <w:b/>
                <w:bCs/>
                <w:color w:val="000000"/>
                <w:sz w:val="20"/>
                <w:szCs w:val="20"/>
              </w:rPr>
            </w:pPr>
            <w:r w:rsidRPr="007E29D3">
              <w:rPr>
                <w:b/>
                <w:bCs/>
                <w:color w:val="000000"/>
                <w:sz w:val="20"/>
                <w:szCs w:val="20"/>
              </w:rPr>
              <w:t>Окраска ограждения, ворот, калитки</w:t>
            </w:r>
          </w:p>
        </w:tc>
        <w:tc>
          <w:tcPr>
            <w:tcW w:w="1276" w:type="dxa"/>
            <w:tcBorders>
              <w:top w:val="nil"/>
              <w:left w:val="nil"/>
              <w:bottom w:val="single" w:sz="4" w:space="0" w:color="auto"/>
              <w:right w:val="single" w:sz="4" w:space="0" w:color="auto"/>
            </w:tcBorders>
            <w:shd w:val="clear" w:color="000000" w:fill="FFFFFF"/>
            <w:noWrap/>
            <w:hideMark/>
          </w:tcPr>
          <w:p w14:paraId="3706E665"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1EC179F9"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7F7111A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FBF4FD2"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384ED98" w14:textId="77777777" w:rsidTr="007E29D3">
        <w:trPr>
          <w:trHeight w:val="360"/>
        </w:trPr>
        <w:tc>
          <w:tcPr>
            <w:tcW w:w="656" w:type="dxa"/>
            <w:tcBorders>
              <w:top w:val="nil"/>
              <w:left w:val="single" w:sz="4" w:space="0" w:color="auto"/>
              <w:bottom w:val="single" w:sz="4" w:space="0" w:color="auto"/>
              <w:right w:val="single" w:sz="4" w:space="0" w:color="auto"/>
            </w:tcBorders>
            <w:shd w:val="clear" w:color="000000" w:fill="FFFFFF"/>
            <w:noWrap/>
            <w:hideMark/>
          </w:tcPr>
          <w:p w14:paraId="3739332F" w14:textId="77777777" w:rsidR="007E29D3" w:rsidRPr="007E29D3" w:rsidRDefault="007E29D3" w:rsidP="007E29D3">
            <w:pPr>
              <w:jc w:val="right"/>
              <w:rPr>
                <w:color w:val="000000"/>
                <w:sz w:val="20"/>
                <w:szCs w:val="20"/>
              </w:rPr>
            </w:pPr>
            <w:r w:rsidRPr="007E29D3">
              <w:rPr>
                <w:color w:val="000000"/>
                <w:sz w:val="20"/>
                <w:szCs w:val="20"/>
              </w:rPr>
              <w:t>68.14</w:t>
            </w:r>
          </w:p>
        </w:tc>
        <w:tc>
          <w:tcPr>
            <w:tcW w:w="1040" w:type="dxa"/>
            <w:tcBorders>
              <w:top w:val="nil"/>
              <w:left w:val="nil"/>
              <w:bottom w:val="single" w:sz="4" w:space="0" w:color="auto"/>
              <w:right w:val="single" w:sz="4" w:space="0" w:color="auto"/>
            </w:tcBorders>
            <w:shd w:val="clear" w:color="000000" w:fill="FFFFFF"/>
            <w:noWrap/>
            <w:hideMark/>
          </w:tcPr>
          <w:p w14:paraId="286D5297" w14:textId="77777777" w:rsidR="007E29D3" w:rsidRPr="007E29D3" w:rsidRDefault="007E29D3" w:rsidP="007E29D3">
            <w:pPr>
              <w:jc w:val="right"/>
              <w:rPr>
                <w:color w:val="000000"/>
                <w:sz w:val="20"/>
                <w:szCs w:val="20"/>
              </w:rPr>
            </w:pPr>
            <w:r w:rsidRPr="007E29D3">
              <w:rPr>
                <w:color w:val="000000"/>
                <w:sz w:val="20"/>
                <w:szCs w:val="20"/>
              </w:rPr>
              <w:t>07-01-04</w:t>
            </w:r>
          </w:p>
        </w:tc>
        <w:tc>
          <w:tcPr>
            <w:tcW w:w="577" w:type="dxa"/>
            <w:tcBorders>
              <w:top w:val="nil"/>
              <w:left w:val="nil"/>
              <w:bottom w:val="single" w:sz="4" w:space="0" w:color="auto"/>
              <w:right w:val="single" w:sz="4" w:space="0" w:color="auto"/>
            </w:tcBorders>
            <w:shd w:val="clear" w:color="000000" w:fill="FFFFFF"/>
            <w:noWrap/>
            <w:hideMark/>
          </w:tcPr>
          <w:p w14:paraId="05062D65"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59083A8E" w14:textId="77777777" w:rsidR="007E29D3" w:rsidRPr="007E29D3" w:rsidRDefault="007E29D3" w:rsidP="007E29D3">
            <w:pPr>
              <w:rPr>
                <w:color w:val="000000"/>
                <w:sz w:val="20"/>
                <w:szCs w:val="20"/>
              </w:rPr>
            </w:pPr>
            <w:r w:rsidRPr="007E29D3">
              <w:rPr>
                <w:color w:val="000000"/>
                <w:sz w:val="20"/>
                <w:szCs w:val="20"/>
              </w:rPr>
              <w:t>Окраска металлических огрунтованных поверхностей: эмалью ПФ-115</w:t>
            </w:r>
          </w:p>
        </w:tc>
        <w:tc>
          <w:tcPr>
            <w:tcW w:w="1276" w:type="dxa"/>
            <w:tcBorders>
              <w:top w:val="nil"/>
              <w:left w:val="nil"/>
              <w:bottom w:val="single" w:sz="4" w:space="0" w:color="auto"/>
              <w:right w:val="single" w:sz="4" w:space="0" w:color="auto"/>
            </w:tcBorders>
            <w:shd w:val="clear" w:color="000000" w:fill="FFFFFF"/>
            <w:noWrap/>
            <w:hideMark/>
          </w:tcPr>
          <w:p w14:paraId="2BBB42A3" w14:textId="77777777" w:rsidR="007E29D3" w:rsidRPr="007E29D3" w:rsidRDefault="007E29D3" w:rsidP="007E29D3">
            <w:pPr>
              <w:jc w:val="right"/>
              <w:rPr>
                <w:color w:val="000000"/>
                <w:sz w:val="20"/>
                <w:szCs w:val="20"/>
              </w:rPr>
            </w:pPr>
            <w:r w:rsidRPr="007E29D3">
              <w:rPr>
                <w:color w:val="000000"/>
                <w:sz w:val="20"/>
                <w:szCs w:val="20"/>
              </w:rPr>
              <w:t>100 м2</w:t>
            </w:r>
          </w:p>
        </w:tc>
        <w:tc>
          <w:tcPr>
            <w:tcW w:w="1134" w:type="dxa"/>
            <w:tcBorders>
              <w:top w:val="nil"/>
              <w:left w:val="nil"/>
              <w:bottom w:val="single" w:sz="4" w:space="0" w:color="auto"/>
              <w:right w:val="single" w:sz="4" w:space="0" w:color="auto"/>
            </w:tcBorders>
            <w:shd w:val="clear" w:color="000000" w:fill="FFFFFF"/>
            <w:noWrap/>
            <w:hideMark/>
          </w:tcPr>
          <w:p w14:paraId="49F83404" w14:textId="77777777" w:rsidR="007E29D3" w:rsidRPr="007E29D3" w:rsidRDefault="007E29D3" w:rsidP="007E29D3">
            <w:pPr>
              <w:jc w:val="right"/>
              <w:rPr>
                <w:color w:val="000000"/>
                <w:sz w:val="20"/>
                <w:szCs w:val="20"/>
              </w:rPr>
            </w:pPr>
            <w:r w:rsidRPr="007E29D3">
              <w:rPr>
                <w:color w:val="000000"/>
                <w:sz w:val="20"/>
                <w:szCs w:val="20"/>
              </w:rPr>
              <w:t>5,376</w:t>
            </w:r>
          </w:p>
        </w:tc>
        <w:tc>
          <w:tcPr>
            <w:tcW w:w="1275" w:type="dxa"/>
            <w:tcBorders>
              <w:top w:val="nil"/>
              <w:left w:val="nil"/>
              <w:bottom w:val="single" w:sz="4" w:space="0" w:color="auto"/>
              <w:right w:val="single" w:sz="4" w:space="0" w:color="auto"/>
            </w:tcBorders>
            <w:shd w:val="clear" w:color="000000" w:fill="FFFFFF"/>
            <w:noWrap/>
            <w:hideMark/>
          </w:tcPr>
          <w:p w14:paraId="51F05E42" w14:textId="77777777" w:rsidR="007E29D3" w:rsidRPr="007E29D3" w:rsidRDefault="007E29D3" w:rsidP="007E29D3">
            <w:pPr>
              <w:jc w:val="right"/>
              <w:rPr>
                <w:color w:val="000000"/>
                <w:sz w:val="20"/>
                <w:szCs w:val="20"/>
              </w:rPr>
            </w:pPr>
            <w:r w:rsidRPr="007E29D3">
              <w:rPr>
                <w:color w:val="000000"/>
                <w:sz w:val="20"/>
                <w:szCs w:val="20"/>
              </w:rPr>
              <w:t xml:space="preserve">5 892,36 </w:t>
            </w:r>
          </w:p>
        </w:tc>
        <w:tc>
          <w:tcPr>
            <w:tcW w:w="2439" w:type="dxa"/>
            <w:tcBorders>
              <w:top w:val="nil"/>
              <w:left w:val="nil"/>
              <w:bottom w:val="single" w:sz="4" w:space="0" w:color="auto"/>
              <w:right w:val="single" w:sz="4" w:space="0" w:color="auto"/>
            </w:tcBorders>
            <w:shd w:val="clear" w:color="000000" w:fill="FFFFFF"/>
            <w:noWrap/>
            <w:hideMark/>
          </w:tcPr>
          <w:p w14:paraId="0D5CFDE5" w14:textId="77777777" w:rsidR="007E29D3" w:rsidRPr="007E29D3" w:rsidRDefault="007E29D3" w:rsidP="007E29D3">
            <w:pPr>
              <w:jc w:val="right"/>
              <w:rPr>
                <w:color w:val="000000"/>
                <w:sz w:val="20"/>
                <w:szCs w:val="20"/>
              </w:rPr>
            </w:pPr>
            <w:r w:rsidRPr="007E29D3">
              <w:rPr>
                <w:color w:val="000000"/>
                <w:sz w:val="20"/>
                <w:szCs w:val="20"/>
              </w:rPr>
              <w:t xml:space="preserve">31 677,33 </w:t>
            </w:r>
          </w:p>
        </w:tc>
      </w:tr>
      <w:tr w:rsidR="007E29D3" w:rsidRPr="007E29D3" w14:paraId="47B94CEF"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5D9BAAEC" w14:textId="77777777" w:rsidR="007E29D3" w:rsidRPr="007E29D3" w:rsidRDefault="007E29D3" w:rsidP="007E29D3">
            <w:pPr>
              <w:rPr>
                <w:b/>
                <w:bCs/>
                <w:color w:val="000000"/>
                <w:sz w:val="20"/>
                <w:szCs w:val="20"/>
              </w:rPr>
            </w:pPr>
            <w:r w:rsidRPr="007E29D3">
              <w:rPr>
                <w:b/>
                <w:bCs/>
                <w:color w:val="000000"/>
                <w:sz w:val="20"/>
                <w:szCs w:val="20"/>
              </w:rPr>
              <w:t>07-01-05 Ветикальная планировка</w:t>
            </w:r>
          </w:p>
        </w:tc>
        <w:tc>
          <w:tcPr>
            <w:tcW w:w="1275" w:type="dxa"/>
            <w:tcBorders>
              <w:top w:val="nil"/>
              <w:left w:val="nil"/>
              <w:bottom w:val="single" w:sz="4" w:space="0" w:color="auto"/>
              <w:right w:val="single" w:sz="4" w:space="0" w:color="auto"/>
            </w:tcBorders>
            <w:shd w:val="clear" w:color="000000" w:fill="9BC2E6"/>
            <w:noWrap/>
            <w:hideMark/>
          </w:tcPr>
          <w:p w14:paraId="37F8FD3F"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661827BC" w14:textId="77777777" w:rsidR="007E29D3" w:rsidRPr="007E29D3" w:rsidRDefault="007E29D3" w:rsidP="007E29D3">
            <w:pPr>
              <w:jc w:val="right"/>
              <w:rPr>
                <w:b/>
                <w:bCs/>
                <w:color w:val="000000"/>
                <w:sz w:val="20"/>
                <w:szCs w:val="20"/>
              </w:rPr>
            </w:pPr>
            <w:r w:rsidRPr="007E29D3">
              <w:rPr>
                <w:b/>
                <w:bCs/>
                <w:color w:val="000000"/>
                <w:sz w:val="20"/>
                <w:szCs w:val="20"/>
              </w:rPr>
              <w:t xml:space="preserve">576 459,62 </w:t>
            </w:r>
          </w:p>
        </w:tc>
      </w:tr>
      <w:tr w:rsidR="007E29D3" w:rsidRPr="007E29D3" w14:paraId="6F16BDF7"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2AC94D69"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07AB6DCB"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569FC482"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4A429F2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78E11CB1"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5DCCA647" w14:textId="77777777" w:rsidTr="007E29D3">
        <w:trPr>
          <w:trHeight w:val="510"/>
        </w:trPr>
        <w:tc>
          <w:tcPr>
            <w:tcW w:w="656" w:type="dxa"/>
            <w:tcBorders>
              <w:top w:val="nil"/>
              <w:left w:val="single" w:sz="4" w:space="0" w:color="auto"/>
              <w:bottom w:val="single" w:sz="4" w:space="0" w:color="auto"/>
              <w:right w:val="single" w:sz="4" w:space="0" w:color="auto"/>
            </w:tcBorders>
            <w:shd w:val="clear" w:color="000000" w:fill="FFFFFF"/>
            <w:noWrap/>
            <w:hideMark/>
          </w:tcPr>
          <w:p w14:paraId="56829CBF" w14:textId="77777777" w:rsidR="007E29D3" w:rsidRPr="007E29D3" w:rsidRDefault="007E29D3" w:rsidP="007E29D3">
            <w:pPr>
              <w:jc w:val="right"/>
              <w:rPr>
                <w:color w:val="000000"/>
                <w:sz w:val="20"/>
                <w:szCs w:val="20"/>
              </w:rPr>
            </w:pPr>
            <w:r w:rsidRPr="007E29D3">
              <w:rPr>
                <w:color w:val="000000"/>
                <w:sz w:val="20"/>
                <w:szCs w:val="20"/>
              </w:rPr>
              <w:t>69</w:t>
            </w:r>
          </w:p>
        </w:tc>
        <w:tc>
          <w:tcPr>
            <w:tcW w:w="1040" w:type="dxa"/>
            <w:tcBorders>
              <w:top w:val="nil"/>
              <w:left w:val="nil"/>
              <w:bottom w:val="single" w:sz="4" w:space="0" w:color="auto"/>
              <w:right w:val="single" w:sz="4" w:space="0" w:color="auto"/>
            </w:tcBorders>
            <w:shd w:val="clear" w:color="000000" w:fill="FFFFFF"/>
            <w:noWrap/>
            <w:hideMark/>
          </w:tcPr>
          <w:p w14:paraId="6BC43A8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62054F0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0B51284" w14:textId="77777777" w:rsidR="007E29D3" w:rsidRPr="007E29D3" w:rsidRDefault="007E29D3" w:rsidP="007E29D3">
            <w:pPr>
              <w:rPr>
                <w:b/>
                <w:bCs/>
                <w:color w:val="000000"/>
                <w:sz w:val="20"/>
                <w:szCs w:val="20"/>
              </w:rPr>
            </w:pPr>
            <w:r w:rsidRPr="007E29D3">
              <w:rPr>
                <w:b/>
                <w:bCs/>
                <w:color w:val="000000"/>
                <w:sz w:val="20"/>
                <w:szCs w:val="20"/>
              </w:rPr>
              <w:t>Планировка территории</w:t>
            </w:r>
          </w:p>
        </w:tc>
        <w:tc>
          <w:tcPr>
            <w:tcW w:w="1276" w:type="dxa"/>
            <w:tcBorders>
              <w:top w:val="nil"/>
              <w:left w:val="nil"/>
              <w:bottom w:val="single" w:sz="4" w:space="0" w:color="auto"/>
              <w:right w:val="single" w:sz="4" w:space="0" w:color="auto"/>
            </w:tcBorders>
            <w:shd w:val="clear" w:color="000000" w:fill="FFFFFF"/>
            <w:noWrap/>
            <w:hideMark/>
          </w:tcPr>
          <w:p w14:paraId="3D93FF0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1ACC9A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CBFE90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95A71CD"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6359E375"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0F13E5B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09602A86"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94BFB0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2E9CC55" w14:textId="77777777" w:rsidR="007E29D3" w:rsidRPr="007E29D3" w:rsidRDefault="007E29D3" w:rsidP="007E29D3">
            <w:pPr>
              <w:rPr>
                <w:b/>
                <w:bCs/>
                <w:color w:val="000000"/>
                <w:sz w:val="20"/>
                <w:szCs w:val="20"/>
              </w:rPr>
            </w:pPr>
            <w:r w:rsidRPr="007E29D3">
              <w:rPr>
                <w:b/>
                <w:bCs/>
                <w:color w:val="000000"/>
                <w:sz w:val="20"/>
                <w:szCs w:val="20"/>
              </w:rPr>
              <w:t>Планировка территории, замена плодородного слоя (Лист6)</w:t>
            </w:r>
          </w:p>
        </w:tc>
        <w:tc>
          <w:tcPr>
            <w:tcW w:w="1276" w:type="dxa"/>
            <w:tcBorders>
              <w:top w:val="nil"/>
              <w:left w:val="nil"/>
              <w:bottom w:val="single" w:sz="4" w:space="0" w:color="auto"/>
              <w:right w:val="single" w:sz="4" w:space="0" w:color="auto"/>
            </w:tcBorders>
            <w:shd w:val="clear" w:color="000000" w:fill="FFFFFF"/>
            <w:noWrap/>
            <w:hideMark/>
          </w:tcPr>
          <w:p w14:paraId="5E50805D"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159656D"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6D94D7D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228693C"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32A07812"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A77F659" w14:textId="77777777" w:rsidR="007E29D3" w:rsidRPr="007E29D3" w:rsidRDefault="007E29D3" w:rsidP="007E29D3">
            <w:pPr>
              <w:jc w:val="right"/>
              <w:rPr>
                <w:color w:val="000000"/>
                <w:sz w:val="20"/>
                <w:szCs w:val="20"/>
              </w:rPr>
            </w:pPr>
            <w:r w:rsidRPr="007E29D3">
              <w:rPr>
                <w:color w:val="000000"/>
                <w:sz w:val="20"/>
                <w:szCs w:val="20"/>
              </w:rPr>
              <w:t>69.1</w:t>
            </w:r>
          </w:p>
        </w:tc>
        <w:tc>
          <w:tcPr>
            <w:tcW w:w="1040" w:type="dxa"/>
            <w:tcBorders>
              <w:top w:val="nil"/>
              <w:left w:val="nil"/>
              <w:bottom w:val="single" w:sz="4" w:space="0" w:color="auto"/>
              <w:right w:val="single" w:sz="4" w:space="0" w:color="auto"/>
            </w:tcBorders>
            <w:shd w:val="clear" w:color="000000" w:fill="FFFFFF"/>
            <w:noWrap/>
            <w:hideMark/>
          </w:tcPr>
          <w:p w14:paraId="37325B98" w14:textId="77777777" w:rsidR="007E29D3" w:rsidRPr="007E29D3" w:rsidRDefault="007E29D3" w:rsidP="007E29D3">
            <w:pPr>
              <w:jc w:val="right"/>
              <w:rPr>
                <w:color w:val="000000"/>
                <w:sz w:val="20"/>
                <w:szCs w:val="20"/>
              </w:rPr>
            </w:pPr>
            <w:r w:rsidRPr="007E29D3">
              <w:rPr>
                <w:color w:val="000000"/>
                <w:sz w:val="20"/>
                <w:szCs w:val="20"/>
              </w:rPr>
              <w:t>07-01-05</w:t>
            </w:r>
          </w:p>
        </w:tc>
        <w:tc>
          <w:tcPr>
            <w:tcW w:w="577" w:type="dxa"/>
            <w:tcBorders>
              <w:top w:val="nil"/>
              <w:left w:val="nil"/>
              <w:bottom w:val="single" w:sz="4" w:space="0" w:color="auto"/>
              <w:right w:val="single" w:sz="4" w:space="0" w:color="auto"/>
            </w:tcBorders>
            <w:shd w:val="clear" w:color="000000" w:fill="FFFFFF"/>
            <w:noWrap/>
            <w:hideMark/>
          </w:tcPr>
          <w:p w14:paraId="21F0B6F4"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2AA7753A" w14:textId="77777777" w:rsidR="007E29D3" w:rsidRPr="007E29D3" w:rsidRDefault="007E29D3" w:rsidP="007E29D3">
            <w:pPr>
              <w:rPr>
                <w:color w:val="000000"/>
                <w:sz w:val="20"/>
                <w:szCs w:val="20"/>
              </w:rPr>
            </w:pPr>
            <w:r w:rsidRPr="007E29D3">
              <w:rPr>
                <w:color w:val="000000"/>
                <w:sz w:val="20"/>
                <w:szCs w:val="20"/>
              </w:rPr>
              <w:t>Разработка грунта с перемещением до 10 м бульдозерами мощностью: 96 кВт (130 л.с.), группа грунтов 1</w:t>
            </w:r>
          </w:p>
        </w:tc>
        <w:tc>
          <w:tcPr>
            <w:tcW w:w="1276" w:type="dxa"/>
            <w:tcBorders>
              <w:top w:val="nil"/>
              <w:left w:val="nil"/>
              <w:bottom w:val="single" w:sz="4" w:space="0" w:color="auto"/>
              <w:right w:val="single" w:sz="4" w:space="0" w:color="auto"/>
            </w:tcBorders>
            <w:shd w:val="clear" w:color="000000" w:fill="FFFFFF"/>
            <w:noWrap/>
            <w:hideMark/>
          </w:tcPr>
          <w:p w14:paraId="7548E997"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0936368D" w14:textId="77777777" w:rsidR="007E29D3" w:rsidRPr="007E29D3" w:rsidRDefault="007E29D3" w:rsidP="007E29D3">
            <w:pPr>
              <w:jc w:val="right"/>
              <w:rPr>
                <w:color w:val="000000"/>
                <w:sz w:val="20"/>
                <w:szCs w:val="20"/>
              </w:rPr>
            </w:pPr>
            <w:r w:rsidRPr="007E29D3">
              <w:rPr>
                <w:color w:val="000000"/>
                <w:sz w:val="20"/>
                <w:szCs w:val="20"/>
              </w:rPr>
              <w:t>3,485</w:t>
            </w:r>
          </w:p>
        </w:tc>
        <w:tc>
          <w:tcPr>
            <w:tcW w:w="1275" w:type="dxa"/>
            <w:tcBorders>
              <w:top w:val="nil"/>
              <w:left w:val="nil"/>
              <w:bottom w:val="single" w:sz="4" w:space="0" w:color="auto"/>
              <w:right w:val="single" w:sz="4" w:space="0" w:color="auto"/>
            </w:tcBorders>
            <w:shd w:val="clear" w:color="000000" w:fill="FFFFFF"/>
            <w:noWrap/>
            <w:hideMark/>
          </w:tcPr>
          <w:p w14:paraId="7FD779E3" w14:textId="77777777" w:rsidR="007E29D3" w:rsidRPr="007E29D3" w:rsidRDefault="007E29D3" w:rsidP="007E29D3">
            <w:pPr>
              <w:jc w:val="right"/>
              <w:rPr>
                <w:color w:val="000000"/>
                <w:sz w:val="20"/>
                <w:szCs w:val="20"/>
              </w:rPr>
            </w:pPr>
            <w:r w:rsidRPr="007E29D3">
              <w:rPr>
                <w:color w:val="000000"/>
                <w:sz w:val="20"/>
                <w:szCs w:val="20"/>
              </w:rPr>
              <w:t xml:space="preserve">15 334,45 </w:t>
            </w:r>
          </w:p>
        </w:tc>
        <w:tc>
          <w:tcPr>
            <w:tcW w:w="2439" w:type="dxa"/>
            <w:tcBorders>
              <w:top w:val="nil"/>
              <w:left w:val="nil"/>
              <w:bottom w:val="single" w:sz="4" w:space="0" w:color="auto"/>
              <w:right w:val="single" w:sz="4" w:space="0" w:color="auto"/>
            </w:tcBorders>
            <w:shd w:val="clear" w:color="000000" w:fill="FFFFFF"/>
            <w:noWrap/>
            <w:hideMark/>
          </w:tcPr>
          <w:p w14:paraId="086C024A" w14:textId="77777777" w:rsidR="007E29D3" w:rsidRPr="007E29D3" w:rsidRDefault="007E29D3" w:rsidP="007E29D3">
            <w:pPr>
              <w:jc w:val="right"/>
              <w:rPr>
                <w:color w:val="000000"/>
                <w:sz w:val="20"/>
                <w:szCs w:val="20"/>
              </w:rPr>
            </w:pPr>
            <w:r w:rsidRPr="007E29D3">
              <w:rPr>
                <w:color w:val="000000"/>
                <w:sz w:val="20"/>
                <w:szCs w:val="20"/>
              </w:rPr>
              <w:t xml:space="preserve">53 440,56 </w:t>
            </w:r>
          </w:p>
        </w:tc>
      </w:tr>
      <w:tr w:rsidR="007E29D3" w:rsidRPr="007E29D3" w14:paraId="2D3A97A2" w14:textId="77777777" w:rsidTr="007E29D3">
        <w:trPr>
          <w:trHeight w:val="285"/>
        </w:trPr>
        <w:tc>
          <w:tcPr>
            <w:tcW w:w="656" w:type="dxa"/>
            <w:tcBorders>
              <w:top w:val="nil"/>
              <w:left w:val="single" w:sz="4" w:space="0" w:color="auto"/>
              <w:bottom w:val="single" w:sz="4" w:space="0" w:color="auto"/>
              <w:right w:val="single" w:sz="4" w:space="0" w:color="auto"/>
            </w:tcBorders>
            <w:shd w:val="clear" w:color="000000" w:fill="FFFFFF"/>
            <w:noWrap/>
            <w:hideMark/>
          </w:tcPr>
          <w:p w14:paraId="512B244D" w14:textId="77777777" w:rsidR="007E29D3" w:rsidRPr="007E29D3" w:rsidRDefault="007E29D3" w:rsidP="007E29D3">
            <w:pPr>
              <w:jc w:val="right"/>
              <w:rPr>
                <w:color w:val="000000"/>
                <w:sz w:val="20"/>
                <w:szCs w:val="20"/>
              </w:rPr>
            </w:pPr>
            <w:r w:rsidRPr="007E29D3">
              <w:rPr>
                <w:color w:val="000000"/>
                <w:sz w:val="20"/>
                <w:szCs w:val="20"/>
              </w:rPr>
              <w:t>69.2</w:t>
            </w:r>
          </w:p>
        </w:tc>
        <w:tc>
          <w:tcPr>
            <w:tcW w:w="1040" w:type="dxa"/>
            <w:tcBorders>
              <w:top w:val="nil"/>
              <w:left w:val="nil"/>
              <w:bottom w:val="single" w:sz="4" w:space="0" w:color="auto"/>
              <w:right w:val="single" w:sz="4" w:space="0" w:color="auto"/>
            </w:tcBorders>
            <w:shd w:val="clear" w:color="000000" w:fill="FFFFFF"/>
            <w:noWrap/>
            <w:hideMark/>
          </w:tcPr>
          <w:p w14:paraId="7F1C8F09" w14:textId="77777777" w:rsidR="007E29D3" w:rsidRPr="007E29D3" w:rsidRDefault="007E29D3" w:rsidP="007E29D3">
            <w:pPr>
              <w:jc w:val="right"/>
              <w:rPr>
                <w:color w:val="000000"/>
                <w:sz w:val="20"/>
                <w:szCs w:val="20"/>
              </w:rPr>
            </w:pPr>
            <w:r w:rsidRPr="007E29D3">
              <w:rPr>
                <w:color w:val="000000"/>
                <w:sz w:val="20"/>
                <w:szCs w:val="20"/>
              </w:rPr>
              <w:t>07-01-05</w:t>
            </w:r>
          </w:p>
        </w:tc>
        <w:tc>
          <w:tcPr>
            <w:tcW w:w="577" w:type="dxa"/>
            <w:tcBorders>
              <w:top w:val="nil"/>
              <w:left w:val="nil"/>
              <w:bottom w:val="single" w:sz="4" w:space="0" w:color="auto"/>
              <w:right w:val="single" w:sz="4" w:space="0" w:color="auto"/>
            </w:tcBorders>
            <w:shd w:val="clear" w:color="000000" w:fill="FFFFFF"/>
            <w:noWrap/>
            <w:hideMark/>
          </w:tcPr>
          <w:p w14:paraId="05A85026"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2517694B" w14:textId="77777777" w:rsidR="007E29D3" w:rsidRPr="007E29D3" w:rsidRDefault="007E29D3" w:rsidP="007E29D3">
            <w:pPr>
              <w:rPr>
                <w:color w:val="000000"/>
                <w:sz w:val="20"/>
                <w:szCs w:val="20"/>
              </w:rPr>
            </w:pPr>
            <w:r w:rsidRPr="007E29D3">
              <w:rPr>
                <w:color w:val="000000"/>
                <w:sz w:val="20"/>
                <w:szCs w:val="20"/>
              </w:rPr>
              <w:t>При перемещении грунта на каждые последующие 10 м добавлять: к расценке 01-01-031-01</w:t>
            </w:r>
          </w:p>
        </w:tc>
        <w:tc>
          <w:tcPr>
            <w:tcW w:w="1276" w:type="dxa"/>
            <w:tcBorders>
              <w:top w:val="nil"/>
              <w:left w:val="nil"/>
              <w:bottom w:val="single" w:sz="4" w:space="0" w:color="auto"/>
              <w:right w:val="single" w:sz="4" w:space="0" w:color="auto"/>
            </w:tcBorders>
            <w:shd w:val="clear" w:color="000000" w:fill="FFFFFF"/>
            <w:noWrap/>
            <w:hideMark/>
          </w:tcPr>
          <w:p w14:paraId="0E2F3186"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438B9BE6" w14:textId="77777777" w:rsidR="007E29D3" w:rsidRPr="007E29D3" w:rsidRDefault="007E29D3" w:rsidP="007E29D3">
            <w:pPr>
              <w:jc w:val="right"/>
              <w:rPr>
                <w:color w:val="000000"/>
                <w:sz w:val="20"/>
                <w:szCs w:val="20"/>
              </w:rPr>
            </w:pPr>
            <w:r w:rsidRPr="007E29D3">
              <w:rPr>
                <w:color w:val="000000"/>
                <w:sz w:val="20"/>
                <w:szCs w:val="20"/>
              </w:rPr>
              <w:t>3,485</w:t>
            </w:r>
          </w:p>
        </w:tc>
        <w:tc>
          <w:tcPr>
            <w:tcW w:w="1275" w:type="dxa"/>
            <w:tcBorders>
              <w:top w:val="nil"/>
              <w:left w:val="nil"/>
              <w:bottom w:val="single" w:sz="4" w:space="0" w:color="auto"/>
              <w:right w:val="single" w:sz="4" w:space="0" w:color="auto"/>
            </w:tcBorders>
            <w:shd w:val="clear" w:color="000000" w:fill="FFFFFF"/>
            <w:noWrap/>
            <w:hideMark/>
          </w:tcPr>
          <w:p w14:paraId="5DE8A590" w14:textId="77777777" w:rsidR="007E29D3" w:rsidRPr="007E29D3" w:rsidRDefault="007E29D3" w:rsidP="007E29D3">
            <w:pPr>
              <w:jc w:val="right"/>
              <w:rPr>
                <w:color w:val="000000"/>
                <w:sz w:val="20"/>
                <w:szCs w:val="20"/>
              </w:rPr>
            </w:pPr>
            <w:r w:rsidRPr="007E29D3">
              <w:rPr>
                <w:color w:val="000000"/>
                <w:sz w:val="20"/>
                <w:szCs w:val="20"/>
              </w:rPr>
              <w:t xml:space="preserve">51 604,42 </w:t>
            </w:r>
          </w:p>
        </w:tc>
        <w:tc>
          <w:tcPr>
            <w:tcW w:w="2439" w:type="dxa"/>
            <w:tcBorders>
              <w:top w:val="nil"/>
              <w:left w:val="nil"/>
              <w:bottom w:val="single" w:sz="4" w:space="0" w:color="auto"/>
              <w:right w:val="single" w:sz="4" w:space="0" w:color="auto"/>
            </w:tcBorders>
            <w:shd w:val="clear" w:color="000000" w:fill="FFFFFF"/>
            <w:noWrap/>
            <w:hideMark/>
          </w:tcPr>
          <w:p w14:paraId="41246B71" w14:textId="77777777" w:rsidR="007E29D3" w:rsidRPr="007E29D3" w:rsidRDefault="007E29D3" w:rsidP="007E29D3">
            <w:pPr>
              <w:jc w:val="right"/>
              <w:rPr>
                <w:color w:val="000000"/>
                <w:sz w:val="20"/>
                <w:szCs w:val="20"/>
              </w:rPr>
            </w:pPr>
            <w:r w:rsidRPr="007E29D3">
              <w:rPr>
                <w:color w:val="000000"/>
                <w:sz w:val="20"/>
                <w:szCs w:val="20"/>
              </w:rPr>
              <w:t xml:space="preserve">179 841,40 </w:t>
            </w:r>
          </w:p>
        </w:tc>
      </w:tr>
      <w:tr w:rsidR="007E29D3" w:rsidRPr="007E29D3" w14:paraId="17ED5BFE"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3BD7E390" w14:textId="77777777" w:rsidR="007E29D3" w:rsidRPr="007E29D3" w:rsidRDefault="007E29D3" w:rsidP="007E29D3">
            <w:pPr>
              <w:jc w:val="right"/>
              <w:rPr>
                <w:color w:val="000000"/>
                <w:sz w:val="20"/>
                <w:szCs w:val="20"/>
              </w:rPr>
            </w:pPr>
            <w:r w:rsidRPr="007E29D3">
              <w:rPr>
                <w:color w:val="000000"/>
                <w:sz w:val="20"/>
                <w:szCs w:val="20"/>
              </w:rPr>
              <w:lastRenderedPageBreak/>
              <w:t>69.3</w:t>
            </w:r>
          </w:p>
        </w:tc>
        <w:tc>
          <w:tcPr>
            <w:tcW w:w="1040" w:type="dxa"/>
            <w:tcBorders>
              <w:top w:val="nil"/>
              <w:left w:val="nil"/>
              <w:bottom w:val="single" w:sz="4" w:space="0" w:color="auto"/>
              <w:right w:val="single" w:sz="4" w:space="0" w:color="auto"/>
            </w:tcBorders>
            <w:shd w:val="clear" w:color="000000" w:fill="FFFFFF"/>
            <w:noWrap/>
            <w:hideMark/>
          </w:tcPr>
          <w:p w14:paraId="6441F09D" w14:textId="77777777" w:rsidR="007E29D3" w:rsidRPr="007E29D3" w:rsidRDefault="007E29D3" w:rsidP="007E29D3">
            <w:pPr>
              <w:jc w:val="right"/>
              <w:rPr>
                <w:color w:val="000000"/>
                <w:sz w:val="20"/>
                <w:szCs w:val="20"/>
              </w:rPr>
            </w:pPr>
            <w:r w:rsidRPr="007E29D3">
              <w:rPr>
                <w:color w:val="000000"/>
                <w:sz w:val="20"/>
                <w:szCs w:val="20"/>
              </w:rPr>
              <w:t>07-01-05</w:t>
            </w:r>
          </w:p>
        </w:tc>
        <w:tc>
          <w:tcPr>
            <w:tcW w:w="577" w:type="dxa"/>
            <w:tcBorders>
              <w:top w:val="nil"/>
              <w:left w:val="nil"/>
              <w:bottom w:val="single" w:sz="4" w:space="0" w:color="auto"/>
              <w:right w:val="single" w:sz="4" w:space="0" w:color="auto"/>
            </w:tcBorders>
            <w:shd w:val="clear" w:color="000000" w:fill="FFFFFF"/>
            <w:noWrap/>
            <w:hideMark/>
          </w:tcPr>
          <w:p w14:paraId="50B8A70D"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56ED8CC4" w14:textId="77777777" w:rsidR="007E29D3" w:rsidRPr="007E29D3" w:rsidRDefault="007E29D3" w:rsidP="007E29D3">
            <w:pPr>
              <w:rPr>
                <w:color w:val="000000"/>
                <w:sz w:val="20"/>
                <w:szCs w:val="20"/>
              </w:rPr>
            </w:pPr>
            <w:r w:rsidRPr="007E29D3">
              <w:rPr>
                <w:color w:val="000000"/>
                <w:sz w:val="20"/>
                <w:szCs w:val="20"/>
              </w:rPr>
              <w:t>Разработка грунта с перемещением до 10 м бульдозерами мощностью: 96 кВт (130 л.с.), группа грунтов 2 (выемка)</w:t>
            </w:r>
          </w:p>
        </w:tc>
        <w:tc>
          <w:tcPr>
            <w:tcW w:w="1276" w:type="dxa"/>
            <w:tcBorders>
              <w:top w:val="nil"/>
              <w:left w:val="nil"/>
              <w:bottom w:val="single" w:sz="4" w:space="0" w:color="auto"/>
              <w:right w:val="single" w:sz="4" w:space="0" w:color="auto"/>
            </w:tcBorders>
            <w:shd w:val="clear" w:color="000000" w:fill="FFFFFF"/>
            <w:noWrap/>
            <w:hideMark/>
          </w:tcPr>
          <w:p w14:paraId="723E1C62"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53D3CBFE" w14:textId="77777777" w:rsidR="007E29D3" w:rsidRPr="007E29D3" w:rsidRDefault="007E29D3" w:rsidP="007E29D3">
            <w:pPr>
              <w:jc w:val="right"/>
              <w:rPr>
                <w:color w:val="000000"/>
                <w:sz w:val="20"/>
                <w:szCs w:val="20"/>
              </w:rPr>
            </w:pPr>
            <w:r w:rsidRPr="007E29D3">
              <w:rPr>
                <w:color w:val="000000"/>
                <w:sz w:val="20"/>
                <w:szCs w:val="20"/>
              </w:rPr>
              <w:t>2,397</w:t>
            </w:r>
          </w:p>
        </w:tc>
        <w:tc>
          <w:tcPr>
            <w:tcW w:w="1275" w:type="dxa"/>
            <w:tcBorders>
              <w:top w:val="nil"/>
              <w:left w:val="nil"/>
              <w:bottom w:val="single" w:sz="4" w:space="0" w:color="auto"/>
              <w:right w:val="single" w:sz="4" w:space="0" w:color="auto"/>
            </w:tcBorders>
            <w:shd w:val="clear" w:color="000000" w:fill="FFFFFF"/>
            <w:noWrap/>
            <w:hideMark/>
          </w:tcPr>
          <w:p w14:paraId="7F45BACB" w14:textId="77777777" w:rsidR="007E29D3" w:rsidRPr="007E29D3" w:rsidRDefault="007E29D3" w:rsidP="007E29D3">
            <w:pPr>
              <w:jc w:val="right"/>
              <w:rPr>
                <w:color w:val="000000"/>
                <w:sz w:val="20"/>
                <w:szCs w:val="20"/>
              </w:rPr>
            </w:pPr>
            <w:r w:rsidRPr="007E29D3">
              <w:rPr>
                <w:color w:val="000000"/>
                <w:sz w:val="20"/>
                <w:szCs w:val="20"/>
              </w:rPr>
              <w:t xml:space="preserve">17 426,67 </w:t>
            </w:r>
          </w:p>
        </w:tc>
        <w:tc>
          <w:tcPr>
            <w:tcW w:w="2439" w:type="dxa"/>
            <w:tcBorders>
              <w:top w:val="nil"/>
              <w:left w:val="nil"/>
              <w:bottom w:val="single" w:sz="4" w:space="0" w:color="auto"/>
              <w:right w:val="single" w:sz="4" w:space="0" w:color="auto"/>
            </w:tcBorders>
            <w:shd w:val="clear" w:color="000000" w:fill="FFFFFF"/>
            <w:noWrap/>
            <w:hideMark/>
          </w:tcPr>
          <w:p w14:paraId="311BF0B0" w14:textId="77777777" w:rsidR="007E29D3" w:rsidRPr="007E29D3" w:rsidRDefault="007E29D3" w:rsidP="007E29D3">
            <w:pPr>
              <w:jc w:val="right"/>
              <w:rPr>
                <w:color w:val="000000"/>
                <w:sz w:val="20"/>
                <w:szCs w:val="20"/>
              </w:rPr>
            </w:pPr>
            <w:r w:rsidRPr="007E29D3">
              <w:rPr>
                <w:color w:val="000000"/>
                <w:sz w:val="20"/>
                <w:szCs w:val="20"/>
              </w:rPr>
              <w:t xml:space="preserve">41 771,73 </w:t>
            </w:r>
          </w:p>
        </w:tc>
      </w:tr>
      <w:tr w:rsidR="007E29D3" w:rsidRPr="007E29D3" w14:paraId="444EE29C" w14:textId="77777777" w:rsidTr="007E29D3">
        <w:trPr>
          <w:trHeight w:val="570"/>
        </w:trPr>
        <w:tc>
          <w:tcPr>
            <w:tcW w:w="656" w:type="dxa"/>
            <w:tcBorders>
              <w:top w:val="nil"/>
              <w:left w:val="single" w:sz="4" w:space="0" w:color="auto"/>
              <w:bottom w:val="single" w:sz="4" w:space="0" w:color="auto"/>
              <w:right w:val="single" w:sz="4" w:space="0" w:color="auto"/>
            </w:tcBorders>
            <w:shd w:val="clear" w:color="000000" w:fill="FFFFFF"/>
            <w:noWrap/>
            <w:hideMark/>
          </w:tcPr>
          <w:p w14:paraId="07EEE0C4" w14:textId="77777777" w:rsidR="007E29D3" w:rsidRPr="007E29D3" w:rsidRDefault="007E29D3" w:rsidP="007E29D3">
            <w:pPr>
              <w:jc w:val="right"/>
              <w:rPr>
                <w:color w:val="000000"/>
                <w:sz w:val="20"/>
                <w:szCs w:val="20"/>
              </w:rPr>
            </w:pPr>
            <w:r w:rsidRPr="007E29D3">
              <w:rPr>
                <w:color w:val="000000"/>
                <w:sz w:val="20"/>
                <w:szCs w:val="20"/>
              </w:rPr>
              <w:t>69.4</w:t>
            </w:r>
          </w:p>
        </w:tc>
        <w:tc>
          <w:tcPr>
            <w:tcW w:w="1040" w:type="dxa"/>
            <w:tcBorders>
              <w:top w:val="nil"/>
              <w:left w:val="nil"/>
              <w:bottom w:val="single" w:sz="4" w:space="0" w:color="auto"/>
              <w:right w:val="single" w:sz="4" w:space="0" w:color="auto"/>
            </w:tcBorders>
            <w:shd w:val="clear" w:color="000000" w:fill="FFFFFF"/>
            <w:noWrap/>
            <w:hideMark/>
          </w:tcPr>
          <w:p w14:paraId="7231693C" w14:textId="77777777" w:rsidR="007E29D3" w:rsidRPr="007E29D3" w:rsidRDefault="007E29D3" w:rsidP="007E29D3">
            <w:pPr>
              <w:jc w:val="right"/>
              <w:rPr>
                <w:color w:val="000000"/>
                <w:sz w:val="20"/>
                <w:szCs w:val="20"/>
              </w:rPr>
            </w:pPr>
            <w:r w:rsidRPr="007E29D3">
              <w:rPr>
                <w:color w:val="000000"/>
                <w:sz w:val="20"/>
                <w:szCs w:val="20"/>
              </w:rPr>
              <w:t>07-01-05</w:t>
            </w:r>
          </w:p>
        </w:tc>
        <w:tc>
          <w:tcPr>
            <w:tcW w:w="577" w:type="dxa"/>
            <w:tcBorders>
              <w:top w:val="nil"/>
              <w:left w:val="nil"/>
              <w:bottom w:val="single" w:sz="4" w:space="0" w:color="auto"/>
              <w:right w:val="single" w:sz="4" w:space="0" w:color="auto"/>
            </w:tcBorders>
            <w:shd w:val="clear" w:color="000000" w:fill="FFFFFF"/>
            <w:noWrap/>
            <w:hideMark/>
          </w:tcPr>
          <w:p w14:paraId="6C9F1F2D"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000000" w:fill="FFFFFF"/>
            <w:hideMark/>
          </w:tcPr>
          <w:p w14:paraId="2F7BEF45" w14:textId="77777777" w:rsidR="007E29D3" w:rsidRPr="007E29D3" w:rsidRDefault="007E29D3" w:rsidP="007E29D3">
            <w:pPr>
              <w:rPr>
                <w:color w:val="000000"/>
                <w:sz w:val="20"/>
                <w:szCs w:val="20"/>
              </w:rPr>
            </w:pPr>
            <w:r w:rsidRPr="007E29D3">
              <w:rPr>
                <w:color w:val="000000"/>
                <w:sz w:val="20"/>
                <w:szCs w:val="20"/>
              </w:rPr>
              <w:t>Разработка грунта с перемещением до 10 м бульдозерами мощностью: 96 кВт (130 л.с.), группа грунтов 2 (насыпь)</w:t>
            </w:r>
          </w:p>
        </w:tc>
        <w:tc>
          <w:tcPr>
            <w:tcW w:w="1276" w:type="dxa"/>
            <w:tcBorders>
              <w:top w:val="nil"/>
              <w:left w:val="nil"/>
              <w:bottom w:val="single" w:sz="4" w:space="0" w:color="auto"/>
              <w:right w:val="single" w:sz="4" w:space="0" w:color="auto"/>
            </w:tcBorders>
            <w:shd w:val="clear" w:color="000000" w:fill="FFFFFF"/>
            <w:noWrap/>
            <w:hideMark/>
          </w:tcPr>
          <w:p w14:paraId="4096EF86"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796FD020" w14:textId="77777777" w:rsidR="007E29D3" w:rsidRPr="007E29D3" w:rsidRDefault="007E29D3" w:rsidP="007E29D3">
            <w:pPr>
              <w:jc w:val="right"/>
              <w:rPr>
                <w:color w:val="000000"/>
                <w:sz w:val="20"/>
                <w:szCs w:val="20"/>
              </w:rPr>
            </w:pPr>
            <w:r w:rsidRPr="007E29D3">
              <w:rPr>
                <w:color w:val="000000"/>
                <w:sz w:val="20"/>
                <w:szCs w:val="20"/>
              </w:rPr>
              <w:t>0,759</w:t>
            </w:r>
          </w:p>
        </w:tc>
        <w:tc>
          <w:tcPr>
            <w:tcW w:w="1275" w:type="dxa"/>
            <w:tcBorders>
              <w:top w:val="nil"/>
              <w:left w:val="nil"/>
              <w:bottom w:val="single" w:sz="4" w:space="0" w:color="auto"/>
              <w:right w:val="single" w:sz="4" w:space="0" w:color="auto"/>
            </w:tcBorders>
            <w:shd w:val="clear" w:color="000000" w:fill="FFFFFF"/>
            <w:noWrap/>
            <w:hideMark/>
          </w:tcPr>
          <w:p w14:paraId="519063C5" w14:textId="77777777" w:rsidR="007E29D3" w:rsidRPr="007E29D3" w:rsidRDefault="007E29D3" w:rsidP="007E29D3">
            <w:pPr>
              <w:jc w:val="right"/>
              <w:rPr>
                <w:color w:val="000000"/>
                <w:sz w:val="20"/>
                <w:szCs w:val="20"/>
              </w:rPr>
            </w:pPr>
            <w:r w:rsidRPr="007E29D3">
              <w:rPr>
                <w:color w:val="000000"/>
                <w:sz w:val="20"/>
                <w:szCs w:val="20"/>
              </w:rPr>
              <w:t xml:space="preserve">17 435,95 </w:t>
            </w:r>
          </w:p>
        </w:tc>
        <w:tc>
          <w:tcPr>
            <w:tcW w:w="2439" w:type="dxa"/>
            <w:tcBorders>
              <w:top w:val="nil"/>
              <w:left w:val="nil"/>
              <w:bottom w:val="single" w:sz="4" w:space="0" w:color="auto"/>
              <w:right w:val="single" w:sz="4" w:space="0" w:color="auto"/>
            </w:tcBorders>
            <w:shd w:val="clear" w:color="000000" w:fill="FFFFFF"/>
            <w:noWrap/>
            <w:hideMark/>
          </w:tcPr>
          <w:p w14:paraId="2B50580E" w14:textId="77777777" w:rsidR="007E29D3" w:rsidRPr="007E29D3" w:rsidRDefault="007E29D3" w:rsidP="007E29D3">
            <w:pPr>
              <w:jc w:val="right"/>
              <w:rPr>
                <w:color w:val="000000"/>
                <w:sz w:val="20"/>
                <w:szCs w:val="20"/>
              </w:rPr>
            </w:pPr>
            <w:r w:rsidRPr="007E29D3">
              <w:rPr>
                <w:color w:val="000000"/>
                <w:sz w:val="20"/>
                <w:szCs w:val="20"/>
              </w:rPr>
              <w:t xml:space="preserve">13 233,89 </w:t>
            </w:r>
          </w:p>
        </w:tc>
      </w:tr>
      <w:tr w:rsidR="007E29D3" w:rsidRPr="007E29D3" w14:paraId="66C52521"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158462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52871017"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228133B9"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51AA133A" w14:textId="77777777" w:rsidR="007E29D3" w:rsidRPr="007E29D3" w:rsidRDefault="007E29D3" w:rsidP="007E29D3">
            <w:pPr>
              <w:rPr>
                <w:b/>
                <w:bCs/>
                <w:color w:val="000000"/>
                <w:sz w:val="20"/>
                <w:szCs w:val="20"/>
              </w:rPr>
            </w:pPr>
            <w:r w:rsidRPr="007E29D3">
              <w:rPr>
                <w:b/>
                <w:bCs/>
                <w:color w:val="000000"/>
                <w:sz w:val="20"/>
                <w:szCs w:val="20"/>
              </w:rPr>
              <w:t>Разработка грунта при устройстве дорожных покрытий  (Лист6)</w:t>
            </w:r>
          </w:p>
        </w:tc>
        <w:tc>
          <w:tcPr>
            <w:tcW w:w="1276" w:type="dxa"/>
            <w:tcBorders>
              <w:top w:val="nil"/>
              <w:left w:val="nil"/>
              <w:bottom w:val="single" w:sz="4" w:space="0" w:color="auto"/>
              <w:right w:val="single" w:sz="4" w:space="0" w:color="auto"/>
            </w:tcBorders>
            <w:shd w:val="clear" w:color="000000" w:fill="FFFFFF"/>
            <w:noWrap/>
            <w:hideMark/>
          </w:tcPr>
          <w:p w14:paraId="04B07BCE"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018A3840"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2E9C9B6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4901D7E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13027305"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342E418D" w14:textId="77777777" w:rsidR="007E29D3" w:rsidRPr="007E29D3" w:rsidRDefault="007E29D3" w:rsidP="007E29D3">
            <w:pPr>
              <w:jc w:val="right"/>
              <w:rPr>
                <w:color w:val="000000"/>
                <w:sz w:val="20"/>
                <w:szCs w:val="20"/>
              </w:rPr>
            </w:pPr>
            <w:r w:rsidRPr="007E29D3">
              <w:rPr>
                <w:color w:val="000000"/>
                <w:sz w:val="20"/>
                <w:szCs w:val="20"/>
              </w:rPr>
              <w:t>69.5</w:t>
            </w:r>
          </w:p>
        </w:tc>
        <w:tc>
          <w:tcPr>
            <w:tcW w:w="1040" w:type="dxa"/>
            <w:tcBorders>
              <w:top w:val="nil"/>
              <w:left w:val="nil"/>
              <w:bottom w:val="single" w:sz="4" w:space="0" w:color="auto"/>
              <w:right w:val="single" w:sz="4" w:space="0" w:color="auto"/>
            </w:tcBorders>
            <w:shd w:val="clear" w:color="000000" w:fill="FFFFFF"/>
            <w:noWrap/>
            <w:hideMark/>
          </w:tcPr>
          <w:p w14:paraId="6D957A8A" w14:textId="77777777" w:rsidR="007E29D3" w:rsidRPr="007E29D3" w:rsidRDefault="007E29D3" w:rsidP="007E29D3">
            <w:pPr>
              <w:jc w:val="right"/>
              <w:rPr>
                <w:color w:val="000000"/>
                <w:sz w:val="20"/>
                <w:szCs w:val="20"/>
              </w:rPr>
            </w:pPr>
            <w:r w:rsidRPr="007E29D3">
              <w:rPr>
                <w:color w:val="000000"/>
                <w:sz w:val="20"/>
                <w:szCs w:val="20"/>
              </w:rPr>
              <w:t>07-01-05</w:t>
            </w:r>
          </w:p>
        </w:tc>
        <w:tc>
          <w:tcPr>
            <w:tcW w:w="577" w:type="dxa"/>
            <w:tcBorders>
              <w:top w:val="nil"/>
              <w:left w:val="nil"/>
              <w:bottom w:val="single" w:sz="4" w:space="0" w:color="auto"/>
              <w:right w:val="single" w:sz="4" w:space="0" w:color="auto"/>
            </w:tcBorders>
            <w:shd w:val="clear" w:color="000000" w:fill="FFFFFF"/>
            <w:noWrap/>
            <w:hideMark/>
          </w:tcPr>
          <w:p w14:paraId="1A8AE271"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000000" w:fill="FFFFFF"/>
            <w:hideMark/>
          </w:tcPr>
          <w:p w14:paraId="5D1DC883" w14:textId="77777777" w:rsidR="007E29D3" w:rsidRPr="007E29D3" w:rsidRDefault="007E29D3" w:rsidP="007E29D3">
            <w:pPr>
              <w:rPr>
                <w:color w:val="000000"/>
                <w:sz w:val="20"/>
                <w:szCs w:val="20"/>
              </w:rPr>
            </w:pPr>
            <w:r w:rsidRPr="007E29D3">
              <w:rPr>
                <w:color w:val="000000"/>
                <w:sz w:val="20"/>
                <w:szCs w:val="20"/>
              </w:rPr>
              <w:t>Разработка грунта с перемещением до 10 м бульдозерами мощностью: 96 кВт (130 л.с.), группа грунтов 2</w:t>
            </w:r>
          </w:p>
        </w:tc>
        <w:tc>
          <w:tcPr>
            <w:tcW w:w="1276" w:type="dxa"/>
            <w:tcBorders>
              <w:top w:val="nil"/>
              <w:left w:val="nil"/>
              <w:bottom w:val="single" w:sz="4" w:space="0" w:color="auto"/>
              <w:right w:val="single" w:sz="4" w:space="0" w:color="auto"/>
            </w:tcBorders>
            <w:shd w:val="clear" w:color="000000" w:fill="FFFFFF"/>
            <w:noWrap/>
            <w:hideMark/>
          </w:tcPr>
          <w:p w14:paraId="5AA24405" w14:textId="77777777" w:rsidR="007E29D3" w:rsidRPr="007E29D3" w:rsidRDefault="007E29D3" w:rsidP="007E29D3">
            <w:pPr>
              <w:jc w:val="right"/>
              <w:rPr>
                <w:color w:val="000000"/>
                <w:sz w:val="20"/>
                <w:szCs w:val="20"/>
              </w:rPr>
            </w:pPr>
            <w:r w:rsidRPr="007E29D3">
              <w:rPr>
                <w:color w:val="000000"/>
                <w:sz w:val="20"/>
                <w:szCs w:val="20"/>
              </w:rPr>
              <w:t>1000 м3</w:t>
            </w:r>
          </w:p>
        </w:tc>
        <w:tc>
          <w:tcPr>
            <w:tcW w:w="1134" w:type="dxa"/>
            <w:tcBorders>
              <w:top w:val="nil"/>
              <w:left w:val="nil"/>
              <w:bottom w:val="single" w:sz="4" w:space="0" w:color="auto"/>
              <w:right w:val="single" w:sz="4" w:space="0" w:color="auto"/>
            </w:tcBorders>
            <w:shd w:val="clear" w:color="000000" w:fill="FFFFFF"/>
            <w:noWrap/>
            <w:hideMark/>
          </w:tcPr>
          <w:p w14:paraId="1E186C61" w14:textId="77777777" w:rsidR="007E29D3" w:rsidRPr="007E29D3" w:rsidRDefault="007E29D3" w:rsidP="007E29D3">
            <w:pPr>
              <w:jc w:val="right"/>
              <w:rPr>
                <w:color w:val="000000"/>
                <w:sz w:val="20"/>
                <w:szCs w:val="20"/>
              </w:rPr>
            </w:pPr>
            <w:r w:rsidRPr="007E29D3">
              <w:rPr>
                <w:color w:val="000000"/>
                <w:sz w:val="20"/>
                <w:szCs w:val="20"/>
              </w:rPr>
              <w:t>1,94</w:t>
            </w:r>
          </w:p>
        </w:tc>
        <w:tc>
          <w:tcPr>
            <w:tcW w:w="1275" w:type="dxa"/>
            <w:tcBorders>
              <w:top w:val="nil"/>
              <w:left w:val="nil"/>
              <w:bottom w:val="single" w:sz="4" w:space="0" w:color="auto"/>
              <w:right w:val="single" w:sz="4" w:space="0" w:color="auto"/>
            </w:tcBorders>
            <w:shd w:val="clear" w:color="000000" w:fill="FFFFFF"/>
            <w:noWrap/>
            <w:hideMark/>
          </w:tcPr>
          <w:p w14:paraId="2A0282AE" w14:textId="77777777" w:rsidR="007E29D3" w:rsidRPr="007E29D3" w:rsidRDefault="007E29D3" w:rsidP="007E29D3">
            <w:pPr>
              <w:jc w:val="right"/>
              <w:rPr>
                <w:color w:val="000000"/>
                <w:sz w:val="20"/>
                <w:szCs w:val="20"/>
              </w:rPr>
            </w:pPr>
            <w:r w:rsidRPr="007E29D3">
              <w:rPr>
                <w:color w:val="000000"/>
                <w:sz w:val="20"/>
                <w:szCs w:val="20"/>
              </w:rPr>
              <w:t xml:space="preserve">17 440,55 </w:t>
            </w:r>
          </w:p>
        </w:tc>
        <w:tc>
          <w:tcPr>
            <w:tcW w:w="2439" w:type="dxa"/>
            <w:tcBorders>
              <w:top w:val="nil"/>
              <w:left w:val="nil"/>
              <w:bottom w:val="single" w:sz="4" w:space="0" w:color="auto"/>
              <w:right w:val="single" w:sz="4" w:space="0" w:color="auto"/>
            </w:tcBorders>
            <w:shd w:val="clear" w:color="000000" w:fill="FFFFFF"/>
            <w:noWrap/>
            <w:hideMark/>
          </w:tcPr>
          <w:p w14:paraId="3D5C24F4" w14:textId="77777777" w:rsidR="007E29D3" w:rsidRPr="007E29D3" w:rsidRDefault="007E29D3" w:rsidP="007E29D3">
            <w:pPr>
              <w:jc w:val="right"/>
              <w:rPr>
                <w:color w:val="000000"/>
                <w:sz w:val="20"/>
                <w:szCs w:val="20"/>
              </w:rPr>
            </w:pPr>
            <w:r w:rsidRPr="007E29D3">
              <w:rPr>
                <w:color w:val="000000"/>
                <w:sz w:val="20"/>
                <w:szCs w:val="20"/>
              </w:rPr>
              <w:t xml:space="preserve">33 834,67 </w:t>
            </w:r>
          </w:p>
        </w:tc>
      </w:tr>
      <w:tr w:rsidR="007E29D3" w:rsidRPr="007E29D3" w14:paraId="7A012CE6"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60033A24" w14:textId="77777777" w:rsidR="007E29D3" w:rsidRPr="007E29D3" w:rsidRDefault="007E29D3" w:rsidP="007E29D3">
            <w:pPr>
              <w:jc w:val="right"/>
              <w:rPr>
                <w:color w:val="000000"/>
                <w:sz w:val="20"/>
                <w:szCs w:val="20"/>
              </w:rPr>
            </w:pPr>
            <w:r w:rsidRPr="007E29D3">
              <w:rPr>
                <w:color w:val="000000"/>
                <w:sz w:val="20"/>
                <w:szCs w:val="20"/>
              </w:rPr>
              <w:t>69.6</w:t>
            </w:r>
          </w:p>
        </w:tc>
        <w:tc>
          <w:tcPr>
            <w:tcW w:w="1040" w:type="dxa"/>
            <w:tcBorders>
              <w:top w:val="nil"/>
              <w:left w:val="nil"/>
              <w:bottom w:val="single" w:sz="4" w:space="0" w:color="auto"/>
              <w:right w:val="single" w:sz="4" w:space="0" w:color="auto"/>
            </w:tcBorders>
            <w:shd w:val="clear" w:color="000000" w:fill="FFFFFF"/>
            <w:noWrap/>
            <w:hideMark/>
          </w:tcPr>
          <w:p w14:paraId="76DA612C" w14:textId="77777777" w:rsidR="007E29D3" w:rsidRPr="007E29D3" w:rsidRDefault="007E29D3" w:rsidP="007E29D3">
            <w:pPr>
              <w:jc w:val="right"/>
              <w:rPr>
                <w:color w:val="000000"/>
                <w:sz w:val="20"/>
                <w:szCs w:val="20"/>
              </w:rPr>
            </w:pPr>
            <w:r w:rsidRPr="007E29D3">
              <w:rPr>
                <w:color w:val="000000"/>
                <w:sz w:val="20"/>
                <w:szCs w:val="20"/>
              </w:rPr>
              <w:t>07-01-05</w:t>
            </w:r>
          </w:p>
        </w:tc>
        <w:tc>
          <w:tcPr>
            <w:tcW w:w="577" w:type="dxa"/>
            <w:tcBorders>
              <w:top w:val="nil"/>
              <w:left w:val="nil"/>
              <w:bottom w:val="single" w:sz="4" w:space="0" w:color="auto"/>
              <w:right w:val="single" w:sz="4" w:space="0" w:color="auto"/>
            </w:tcBorders>
            <w:shd w:val="clear" w:color="000000" w:fill="FFFFFF"/>
            <w:noWrap/>
            <w:hideMark/>
          </w:tcPr>
          <w:p w14:paraId="32CEDCFB" w14:textId="77777777" w:rsidR="007E29D3" w:rsidRPr="007E29D3" w:rsidRDefault="007E29D3" w:rsidP="007E29D3">
            <w:pPr>
              <w:jc w:val="right"/>
              <w:rPr>
                <w:color w:val="000000"/>
                <w:sz w:val="20"/>
                <w:szCs w:val="20"/>
              </w:rPr>
            </w:pPr>
            <w:r w:rsidRPr="007E29D3">
              <w:rPr>
                <w:color w:val="000000"/>
                <w:sz w:val="20"/>
                <w:szCs w:val="20"/>
              </w:rPr>
              <w:t>6</w:t>
            </w:r>
          </w:p>
        </w:tc>
        <w:tc>
          <w:tcPr>
            <w:tcW w:w="6511" w:type="dxa"/>
            <w:tcBorders>
              <w:top w:val="nil"/>
              <w:left w:val="nil"/>
              <w:bottom w:val="single" w:sz="4" w:space="0" w:color="auto"/>
              <w:right w:val="single" w:sz="4" w:space="0" w:color="auto"/>
            </w:tcBorders>
            <w:shd w:val="clear" w:color="000000" w:fill="FFFFFF"/>
            <w:hideMark/>
          </w:tcPr>
          <w:p w14:paraId="450056BC" w14:textId="77777777" w:rsidR="007E29D3" w:rsidRPr="007E29D3" w:rsidRDefault="007E29D3" w:rsidP="007E29D3">
            <w:pPr>
              <w:rPr>
                <w:color w:val="000000"/>
                <w:sz w:val="20"/>
                <w:szCs w:val="20"/>
              </w:rPr>
            </w:pPr>
            <w:r w:rsidRPr="007E29D3">
              <w:rPr>
                <w:color w:val="000000"/>
                <w:sz w:val="20"/>
                <w:szCs w:val="20"/>
              </w:rPr>
              <w:t>Погрузо-разгрузочные работы при автомобильных перевозках: Погрузка грунта растительного слоя (земля, перегной)</w:t>
            </w:r>
          </w:p>
        </w:tc>
        <w:tc>
          <w:tcPr>
            <w:tcW w:w="1276" w:type="dxa"/>
            <w:tcBorders>
              <w:top w:val="nil"/>
              <w:left w:val="nil"/>
              <w:bottom w:val="single" w:sz="4" w:space="0" w:color="auto"/>
              <w:right w:val="single" w:sz="4" w:space="0" w:color="auto"/>
            </w:tcBorders>
            <w:shd w:val="clear" w:color="000000" w:fill="FFFFFF"/>
            <w:noWrap/>
            <w:hideMark/>
          </w:tcPr>
          <w:p w14:paraId="390C4410" w14:textId="77777777" w:rsidR="007E29D3" w:rsidRPr="007E29D3" w:rsidRDefault="007E29D3" w:rsidP="007E29D3">
            <w:pPr>
              <w:jc w:val="right"/>
              <w:rPr>
                <w:color w:val="000000"/>
                <w:sz w:val="20"/>
                <w:szCs w:val="20"/>
              </w:rPr>
            </w:pPr>
            <w:r w:rsidRPr="007E29D3">
              <w:rPr>
                <w:color w:val="000000"/>
                <w:sz w:val="20"/>
                <w:szCs w:val="20"/>
              </w:rPr>
              <w:t>1 т груза</w:t>
            </w:r>
          </w:p>
        </w:tc>
        <w:tc>
          <w:tcPr>
            <w:tcW w:w="1134" w:type="dxa"/>
            <w:tcBorders>
              <w:top w:val="nil"/>
              <w:left w:val="nil"/>
              <w:bottom w:val="single" w:sz="4" w:space="0" w:color="auto"/>
              <w:right w:val="single" w:sz="4" w:space="0" w:color="auto"/>
            </w:tcBorders>
            <w:shd w:val="clear" w:color="000000" w:fill="FFFFFF"/>
            <w:noWrap/>
            <w:hideMark/>
          </w:tcPr>
          <w:p w14:paraId="269BE485" w14:textId="77777777" w:rsidR="007E29D3" w:rsidRPr="007E29D3" w:rsidRDefault="007E29D3" w:rsidP="007E29D3">
            <w:pPr>
              <w:jc w:val="right"/>
              <w:rPr>
                <w:color w:val="000000"/>
                <w:sz w:val="20"/>
                <w:szCs w:val="20"/>
              </w:rPr>
            </w:pPr>
            <w:r w:rsidRPr="007E29D3">
              <w:rPr>
                <w:color w:val="000000"/>
                <w:sz w:val="20"/>
                <w:szCs w:val="20"/>
              </w:rPr>
              <w:t>3395</w:t>
            </w:r>
          </w:p>
        </w:tc>
        <w:tc>
          <w:tcPr>
            <w:tcW w:w="1275" w:type="dxa"/>
            <w:tcBorders>
              <w:top w:val="nil"/>
              <w:left w:val="nil"/>
              <w:bottom w:val="single" w:sz="4" w:space="0" w:color="auto"/>
              <w:right w:val="single" w:sz="4" w:space="0" w:color="auto"/>
            </w:tcBorders>
            <w:shd w:val="clear" w:color="000000" w:fill="FFFFFF"/>
            <w:noWrap/>
            <w:hideMark/>
          </w:tcPr>
          <w:p w14:paraId="459A7977" w14:textId="77777777" w:rsidR="007E29D3" w:rsidRPr="007E29D3" w:rsidRDefault="007E29D3" w:rsidP="007E29D3">
            <w:pPr>
              <w:jc w:val="right"/>
              <w:rPr>
                <w:color w:val="000000"/>
                <w:sz w:val="20"/>
                <w:szCs w:val="20"/>
              </w:rPr>
            </w:pPr>
            <w:r w:rsidRPr="007E29D3">
              <w:rPr>
                <w:color w:val="000000"/>
                <w:sz w:val="20"/>
                <w:szCs w:val="20"/>
              </w:rPr>
              <w:t xml:space="preserve">42,92 </w:t>
            </w:r>
          </w:p>
        </w:tc>
        <w:tc>
          <w:tcPr>
            <w:tcW w:w="2439" w:type="dxa"/>
            <w:tcBorders>
              <w:top w:val="nil"/>
              <w:left w:val="nil"/>
              <w:bottom w:val="single" w:sz="4" w:space="0" w:color="auto"/>
              <w:right w:val="single" w:sz="4" w:space="0" w:color="auto"/>
            </w:tcBorders>
            <w:shd w:val="clear" w:color="000000" w:fill="FFFFFF"/>
            <w:noWrap/>
            <w:hideMark/>
          </w:tcPr>
          <w:p w14:paraId="52329815" w14:textId="77777777" w:rsidR="007E29D3" w:rsidRPr="007E29D3" w:rsidRDefault="007E29D3" w:rsidP="007E29D3">
            <w:pPr>
              <w:jc w:val="right"/>
              <w:rPr>
                <w:color w:val="000000"/>
                <w:sz w:val="20"/>
                <w:szCs w:val="20"/>
              </w:rPr>
            </w:pPr>
            <w:r w:rsidRPr="007E29D3">
              <w:rPr>
                <w:color w:val="000000"/>
                <w:sz w:val="20"/>
                <w:szCs w:val="20"/>
              </w:rPr>
              <w:t xml:space="preserve">145 713,40 </w:t>
            </w:r>
          </w:p>
        </w:tc>
      </w:tr>
      <w:tr w:rsidR="007E29D3" w:rsidRPr="007E29D3" w14:paraId="3F665891" w14:textId="77777777" w:rsidTr="007E29D3">
        <w:trPr>
          <w:trHeight w:val="615"/>
        </w:trPr>
        <w:tc>
          <w:tcPr>
            <w:tcW w:w="656" w:type="dxa"/>
            <w:tcBorders>
              <w:top w:val="nil"/>
              <w:left w:val="single" w:sz="4" w:space="0" w:color="auto"/>
              <w:bottom w:val="single" w:sz="4" w:space="0" w:color="auto"/>
              <w:right w:val="single" w:sz="4" w:space="0" w:color="auto"/>
            </w:tcBorders>
            <w:shd w:val="clear" w:color="000000" w:fill="FFFFFF"/>
            <w:noWrap/>
            <w:hideMark/>
          </w:tcPr>
          <w:p w14:paraId="1A247A81" w14:textId="77777777" w:rsidR="007E29D3" w:rsidRPr="007E29D3" w:rsidRDefault="007E29D3" w:rsidP="007E29D3">
            <w:pPr>
              <w:jc w:val="right"/>
              <w:rPr>
                <w:color w:val="000000"/>
                <w:sz w:val="20"/>
                <w:szCs w:val="20"/>
              </w:rPr>
            </w:pPr>
            <w:r w:rsidRPr="007E29D3">
              <w:rPr>
                <w:color w:val="000000"/>
                <w:sz w:val="20"/>
                <w:szCs w:val="20"/>
              </w:rPr>
              <w:t>69.7</w:t>
            </w:r>
          </w:p>
        </w:tc>
        <w:tc>
          <w:tcPr>
            <w:tcW w:w="1040" w:type="dxa"/>
            <w:tcBorders>
              <w:top w:val="nil"/>
              <w:left w:val="nil"/>
              <w:bottom w:val="single" w:sz="4" w:space="0" w:color="auto"/>
              <w:right w:val="single" w:sz="4" w:space="0" w:color="auto"/>
            </w:tcBorders>
            <w:shd w:val="clear" w:color="000000" w:fill="FFFFFF"/>
            <w:noWrap/>
            <w:hideMark/>
          </w:tcPr>
          <w:p w14:paraId="047C5F97" w14:textId="77777777" w:rsidR="007E29D3" w:rsidRPr="007E29D3" w:rsidRDefault="007E29D3" w:rsidP="007E29D3">
            <w:pPr>
              <w:jc w:val="right"/>
              <w:rPr>
                <w:color w:val="000000"/>
                <w:sz w:val="20"/>
                <w:szCs w:val="20"/>
              </w:rPr>
            </w:pPr>
            <w:r w:rsidRPr="007E29D3">
              <w:rPr>
                <w:color w:val="000000"/>
                <w:sz w:val="20"/>
                <w:szCs w:val="20"/>
              </w:rPr>
              <w:t>07-01-05</w:t>
            </w:r>
          </w:p>
        </w:tc>
        <w:tc>
          <w:tcPr>
            <w:tcW w:w="577" w:type="dxa"/>
            <w:tcBorders>
              <w:top w:val="nil"/>
              <w:left w:val="nil"/>
              <w:bottom w:val="single" w:sz="4" w:space="0" w:color="auto"/>
              <w:right w:val="single" w:sz="4" w:space="0" w:color="auto"/>
            </w:tcBorders>
            <w:shd w:val="clear" w:color="000000" w:fill="FFFFFF"/>
            <w:noWrap/>
            <w:hideMark/>
          </w:tcPr>
          <w:p w14:paraId="326BC43A" w14:textId="77777777" w:rsidR="007E29D3" w:rsidRPr="007E29D3" w:rsidRDefault="007E29D3" w:rsidP="007E29D3">
            <w:pPr>
              <w:jc w:val="right"/>
              <w:rPr>
                <w:color w:val="000000"/>
                <w:sz w:val="20"/>
                <w:szCs w:val="20"/>
              </w:rPr>
            </w:pPr>
            <w:r w:rsidRPr="007E29D3">
              <w:rPr>
                <w:color w:val="000000"/>
                <w:sz w:val="20"/>
                <w:szCs w:val="20"/>
              </w:rPr>
              <w:t>7</w:t>
            </w:r>
          </w:p>
        </w:tc>
        <w:tc>
          <w:tcPr>
            <w:tcW w:w="6511" w:type="dxa"/>
            <w:tcBorders>
              <w:top w:val="nil"/>
              <w:left w:val="nil"/>
              <w:bottom w:val="single" w:sz="4" w:space="0" w:color="auto"/>
              <w:right w:val="single" w:sz="4" w:space="0" w:color="auto"/>
            </w:tcBorders>
            <w:shd w:val="clear" w:color="000000" w:fill="FFFFFF"/>
            <w:hideMark/>
          </w:tcPr>
          <w:p w14:paraId="6B53AA87" w14:textId="77777777" w:rsidR="007E29D3" w:rsidRPr="007E29D3" w:rsidRDefault="007E29D3" w:rsidP="007E29D3">
            <w:pPr>
              <w:rPr>
                <w:color w:val="000000"/>
                <w:sz w:val="20"/>
                <w:szCs w:val="20"/>
              </w:rPr>
            </w:pPr>
            <w:r w:rsidRPr="007E29D3">
              <w:rPr>
                <w:color w:val="000000"/>
                <w:sz w:val="20"/>
                <w:szCs w:val="20"/>
              </w:rPr>
              <w:t>Перевозка грузов автомобилями-самосвалами грузоподъемностью 10 т работающих вне карьера на расстояние: I класс груза до 1 км</w:t>
            </w:r>
          </w:p>
        </w:tc>
        <w:tc>
          <w:tcPr>
            <w:tcW w:w="1276" w:type="dxa"/>
            <w:tcBorders>
              <w:top w:val="nil"/>
              <w:left w:val="nil"/>
              <w:bottom w:val="single" w:sz="4" w:space="0" w:color="auto"/>
              <w:right w:val="single" w:sz="4" w:space="0" w:color="auto"/>
            </w:tcBorders>
            <w:shd w:val="clear" w:color="000000" w:fill="FFFFFF"/>
            <w:noWrap/>
            <w:hideMark/>
          </w:tcPr>
          <w:p w14:paraId="03C1E57F" w14:textId="77777777" w:rsidR="007E29D3" w:rsidRPr="007E29D3" w:rsidRDefault="007E29D3" w:rsidP="007E29D3">
            <w:pPr>
              <w:jc w:val="right"/>
              <w:rPr>
                <w:color w:val="000000"/>
                <w:sz w:val="20"/>
                <w:szCs w:val="20"/>
              </w:rPr>
            </w:pPr>
            <w:r w:rsidRPr="007E29D3">
              <w:rPr>
                <w:color w:val="000000"/>
                <w:sz w:val="20"/>
                <w:szCs w:val="20"/>
              </w:rPr>
              <w:t>1 т груза</w:t>
            </w:r>
          </w:p>
        </w:tc>
        <w:tc>
          <w:tcPr>
            <w:tcW w:w="1134" w:type="dxa"/>
            <w:tcBorders>
              <w:top w:val="nil"/>
              <w:left w:val="nil"/>
              <w:bottom w:val="single" w:sz="4" w:space="0" w:color="auto"/>
              <w:right w:val="single" w:sz="4" w:space="0" w:color="auto"/>
            </w:tcBorders>
            <w:shd w:val="clear" w:color="000000" w:fill="FFFFFF"/>
            <w:noWrap/>
            <w:hideMark/>
          </w:tcPr>
          <w:p w14:paraId="408DF4B4" w14:textId="77777777" w:rsidR="007E29D3" w:rsidRPr="007E29D3" w:rsidRDefault="007E29D3" w:rsidP="007E29D3">
            <w:pPr>
              <w:jc w:val="right"/>
              <w:rPr>
                <w:color w:val="000000"/>
                <w:sz w:val="20"/>
                <w:szCs w:val="20"/>
              </w:rPr>
            </w:pPr>
            <w:r w:rsidRPr="007E29D3">
              <w:rPr>
                <w:color w:val="000000"/>
                <w:sz w:val="20"/>
                <w:szCs w:val="20"/>
              </w:rPr>
              <w:t>3395</w:t>
            </w:r>
          </w:p>
        </w:tc>
        <w:tc>
          <w:tcPr>
            <w:tcW w:w="1275" w:type="dxa"/>
            <w:tcBorders>
              <w:top w:val="nil"/>
              <w:left w:val="nil"/>
              <w:bottom w:val="single" w:sz="4" w:space="0" w:color="auto"/>
              <w:right w:val="single" w:sz="4" w:space="0" w:color="auto"/>
            </w:tcBorders>
            <w:shd w:val="clear" w:color="000000" w:fill="FFFFFF"/>
            <w:noWrap/>
            <w:hideMark/>
          </w:tcPr>
          <w:p w14:paraId="20F186BE" w14:textId="77777777" w:rsidR="007E29D3" w:rsidRPr="007E29D3" w:rsidRDefault="007E29D3" w:rsidP="007E29D3">
            <w:pPr>
              <w:jc w:val="right"/>
              <w:rPr>
                <w:color w:val="000000"/>
                <w:sz w:val="20"/>
                <w:szCs w:val="20"/>
              </w:rPr>
            </w:pPr>
            <w:r w:rsidRPr="007E29D3">
              <w:rPr>
                <w:color w:val="000000"/>
                <w:sz w:val="20"/>
                <w:szCs w:val="20"/>
              </w:rPr>
              <w:t xml:space="preserve">30,99 </w:t>
            </w:r>
          </w:p>
        </w:tc>
        <w:tc>
          <w:tcPr>
            <w:tcW w:w="2439" w:type="dxa"/>
            <w:tcBorders>
              <w:top w:val="nil"/>
              <w:left w:val="nil"/>
              <w:bottom w:val="single" w:sz="4" w:space="0" w:color="auto"/>
              <w:right w:val="single" w:sz="4" w:space="0" w:color="auto"/>
            </w:tcBorders>
            <w:shd w:val="clear" w:color="000000" w:fill="FFFFFF"/>
            <w:noWrap/>
            <w:hideMark/>
          </w:tcPr>
          <w:p w14:paraId="6CCAE955" w14:textId="77777777" w:rsidR="007E29D3" w:rsidRPr="007E29D3" w:rsidRDefault="007E29D3" w:rsidP="007E29D3">
            <w:pPr>
              <w:jc w:val="right"/>
              <w:rPr>
                <w:color w:val="000000"/>
                <w:sz w:val="20"/>
                <w:szCs w:val="20"/>
              </w:rPr>
            </w:pPr>
            <w:r w:rsidRPr="007E29D3">
              <w:rPr>
                <w:color w:val="000000"/>
                <w:sz w:val="20"/>
                <w:szCs w:val="20"/>
              </w:rPr>
              <w:t xml:space="preserve">105 211,05 </w:t>
            </w:r>
          </w:p>
        </w:tc>
      </w:tr>
      <w:tr w:rsidR="007E29D3" w:rsidRPr="007E29D3" w14:paraId="16F5408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546081B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155D8840"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040C442"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0FB5FCFC" w14:textId="77777777" w:rsidR="007E29D3" w:rsidRPr="007E29D3" w:rsidRDefault="007E29D3" w:rsidP="007E29D3">
            <w:pPr>
              <w:rPr>
                <w:b/>
                <w:bCs/>
                <w:color w:val="000000"/>
                <w:sz w:val="20"/>
                <w:szCs w:val="20"/>
              </w:rPr>
            </w:pPr>
            <w:r w:rsidRPr="007E29D3">
              <w:rPr>
                <w:b/>
                <w:bCs/>
                <w:color w:val="000000"/>
                <w:sz w:val="20"/>
                <w:szCs w:val="20"/>
              </w:rPr>
              <w:t>Планировка</w:t>
            </w:r>
          </w:p>
        </w:tc>
        <w:tc>
          <w:tcPr>
            <w:tcW w:w="1276" w:type="dxa"/>
            <w:tcBorders>
              <w:top w:val="nil"/>
              <w:left w:val="nil"/>
              <w:bottom w:val="single" w:sz="4" w:space="0" w:color="auto"/>
              <w:right w:val="single" w:sz="4" w:space="0" w:color="auto"/>
            </w:tcBorders>
            <w:shd w:val="clear" w:color="000000" w:fill="FFFFFF"/>
            <w:noWrap/>
            <w:hideMark/>
          </w:tcPr>
          <w:p w14:paraId="53B6FD5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E2158A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5053EAE5"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E672B4F"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53D65BFA" w14:textId="77777777" w:rsidTr="007E29D3">
        <w:trPr>
          <w:trHeight w:val="315"/>
        </w:trPr>
        <w:tc>
          <w:tcPr>
            <w:tcW w:w="656" w:type="dxa"/>
            <w:tcBorders>
              <w:top w:val="nil"/>
              <w:left w:val="single" w:sz="4" w:space="0" w:color="auto"/>
              <w:bottom w:val="single" w:sz="4" w:space="0" w:color="auto"/>
              <w:right w:val="single" w:sz="4" w:space="0" w:color="auto"/>
            </w:tcBorders>
            <w:shd w:val="clear" w:color="000000" w:fill="FFFFFF"/>
            <w:noWrap/>
            <w:hideMark/>
          </w:tcPr>
          <w:p w14:paraId="59BA4CAB" w14:textId="77777777" w:rsidR="007E29D3" w:rsidRPr="007E29D3" w:rsidRDefault="007E29D3" w:rsidP="007E29D3">
            <w:pPr>
              <w:jc w:val="right"/>
              <w:rPr>
                <w:color w:val="000000"/>
                <w:sz w:val="20"/>
                <w:szCs w:val="20"/>
              </w:rPr>
            </w:pPr>
            <w:r w:rsidRPr="007E29D3">
              <w:rPr>
                <w:color w:val="000000"/>
                <w:sz w:val="20"/>
                <w:szCs w:val="20"/>
              </w:rPr>
              <w:t>69.8</w:t>
            </w:r>
          </w:p>
        </w:tc>
        <w:tc>
          <w:tcPr>
            <w:tcW w:w="1040" w:type="dxa"/>
            <w:tcBorders>
              <w:top w:val="nil"/>
              <w:left w:val="nil"/>
              <w:bottom w:val="single" w:sz="4" w:space="0" w:color="auto"/>
              <w:right w:val="single" w:sz="4" w:space="0" w:color="auto"/>
            </w:tcBorders>
            <w:shd w:val="clear" w:color="000000" w:fill="FFFFFF"/>
            <w:noWrap/>
            <w:hideMark/>
          </w:tcPr>
          <w:p w14:paraId="5B1C2817" w14:textId="77777777" w:rsidR="007E29D3" w:rsidRPr="007E29D3" w:rsidRDefault="007E29D3" w:rsidP="007E29D3">
            <w:pPr>
              <w:jc w:val="right"/>
              <w:rPr>
                <w:color w:val="000000"/>
                <w:sz w:val="20"/>
                <w:szCs w:val="20"/>
              </w:rPr>
            </w:pPr>
            <w:r w:rsidRPr="007E29D3">
              <w:rPr>
                <w:color w:val="000000"/>
                <w:sz w:val="20"/>
                <w:szCs w:val="20"/>
              </w:rPr>
              <w:t>07-01-05</w:t>
            </w:r>
          </w:p>
        </w:tc>
        <w:tc>
          <w:tcPr>
            <w:tcW w:w="577" w:type="dxa"/>
            <w:tcBorders>
              <w:top w:val="nil"/>
              <w:left w:val="nil"/>
              <w:bottom w:val="single" w:sz="4" w:space="0" w:color="auto"/>
              <w:right w:val="single" w:sz="4" w:space="0" w:color="auto"/>
            </w:tcBorders>
            <w:shd w:val="clear" w:color="000000" w:fill="FFFFFF"/>
            <w:noWrap/>
            <w:hideMark/>
          </w:tcPr>
          <w:p w14:paraId="623AF0BE" w14:textId="77777777" w:rsidR="007E29D3" w:rsidRPr="007E29D3" w:rsidRDefault="007E29D3" w:rsidP="007E29D3">
            <w:pPr>
              <w:jc w:val="right"/>
              <w:rPr>
                <w:color w:val="000000"/>
                <w:sz w:val="20"/>
                <w:szCs w:val="20"/>
              </w:rPr>
            </w:pPr>
            <w:r w:rsidRPr="007E29D3">
              <w:rPr>
                <w:color w:val="000000"/>
                <w:sz w:val="20"/>
                <w:szCs w:val="20"/>
              </w:rPr>
              <w:t>8</w:t>
            </w:r>
          </w:p>
        </w:tc>
        <w:tc>
          <w:tcPr>
            <w:tcW w:w="6511" w:type="dxa"/>
            <w:tcBorders>
              <w:top w:val="nil"/>
              <w:left w:val="nil"/>
              <w:bottom w:val="single" w:sz="4" w:space="0" w:color="auto"/>
              <w:right w:val="single" w:sz="4" w:space="0" w:color="auto"/>
            </w:tcBorders>
            <w:shd w:val="clear" w:color="000000" w:fill="FFFFFF"/>
            <w:hideMark/>
          </w:tcPr>
          <w:p w14:paraId="0A328291" w14:textId="77777777" w:rsidR="007E29D3" w:rsidRPr="007E29D3" w:rsidRDefault="007E29D3" w:rsidP="007E29D3">
            <w:pPr>
              <w:rPr>
                <w:color w:val="000000"/>
                <w:sz w:val="20"/>
                <w:szCs w:val="20"/>
              </w:rPr>
            </w:pPr>
            <w:r w:rsidRPr="007E29D3">
              <w:rPr>
                <w:color w:val="000000"/>
                <w:sz w:val="20"/>
                <w:szCs w:val="20"/>
              </w:rPr>
              <w:t>Планировка площадей бульдозерами мощностью: 132 кВт (180 л.с.)</w:t>
            </w:r>
          </w:p>
        </w:tc>
        <w:tc>
          <w:tcPr>
            <w:tcW w:w="1276" w:type="dxa"/>
            <w:tcBorders>
              <w:top w:val="nil"/>
              <w:left w:val="nil"/>
              <w:bottom w:val="single" w:sz="4" w:space="0" w:color="auto"/>
              <w:right w:val="single" w:sz="4" w:space="0" w:color="auto"/>
            </w:tcBorders>
            <w:shd w:val="clear" w:color="000000" w:fill="FFFFFF"/>
            <w:noWrap/>
            <w:hideMark/>
          </w:tcPr>
          <w:p w14:paraId="4EC7AA79" w14:textId="77777777" w:rsidR="007E29D3" w:rsidRPr="007E29D3" w:rsidRDefault="007E29D3" w:rsidP="007E29D3">
            <w:pPr>
              <w:jc w:val="right"/>
              <w:rPr>
                <w:color w:val="000000"/>
                <w:sz w:val="20"/>
                <w:szCs w:val="20"/>
              </w:rPr>
            </w:pPr>
            <w:r w:rsidRPr="007E29D3">
              <w:rPr>
                <w:color w:val="000000"/>
                <w:sz w:val="20"/>
                <w:szCs w:val="20"/>
              </w:rPr>
              <w:t>1000 м2</w:t>
            </w:r>
          </w:p>
        </w:tc>
        <w:tc>
          <w:tcPr>
            <w:tcW w:w="1134" w:type="dxa"/>
            <w:tcBorders>
              <w:top w:val="nil"/>
              <w:left w:val="nil"/>
              <w:bottom w:val="single" w:sz="4" w:space="0" w:color="auto"/>
              <w:right w:val="single" w:sz="4" w:space="0" w:color="auto"/>
            </w:tcBorders>
            <w:shd w:val="clear" w:color="000000" w:fill="FFFFFF"/>
            <w:noWrap/>
            <w:hideMark/>
          </w:tcPr>
          <w:p w14:paraId="5CE3CDD4" w14:textId="77777777" w:rsidR="007E29D3" w:rsidRPr="007E29D3" w:rsidRDefault="007E29D3" w:rsidP="007E29D3">
            <w:pPr>
              <w:jc w:val="right"/>
              <w:rPr>
                <w:color w:val="000000"/>
                <w:sz w:val="20"/>
                <w:szCs w:val="20"/>
              </w:rPr>
            </w:pPr>
            <w:r w:rsidRPr="007E29D3">
              <w:rPr>
                <w:color w:val="000000"/>
                <w:sz w:val="20"/>
                <w:szCs w:val="20"/>
              </w:rPr>
              <w:t>6,013</w:t>
            </w:r>
          </w:p>
        </w:tc>
        <w:tc>
          <w:tcPr>
            <w:tcW w:w="1275" w:type="dxa"/>
            <w:tcBorders>
              <w:top w:val="nil"/>
              <w:left w:val="nil"/>
              <w:bottom w:val="single" w:sz="4" w:space="0" w:color="auto"/>
              <w:right w:val="single" w:sz="4" w:space="0" w:color="auto"/>
            </w:tcBorders>
            <w:shd w:val="clear" w:color="000000" w:fill="FFFFFF"/>
            <w:noWrap/>
            <w:hideMark/>
          </w:tcPr>
          <w:p w14:paraId="2A5C311B" w14:textId="77777777" w:rsidR="007E29D3" w:rsidRPr="007E29D3" w:rsidRDefault="007E29D3" w:rsidP="007E29D3">
            <w:pPr>
              <w:jc w:val="right"/>
              <w:rPr>
                <w:color w:val="000000"/>
                <w:sz w:val="20"/>
                <w:szCs w:val="20"/>
              </w:rPr>
            </w:pPr>
            <w:r w:rsidRPr="007E29D3">
              <w:rPr>
                <w:color w:val="000000"/>
                <w:sz w:val="20"/>
                <w:szCs w:val="20"/>
              </w:rPr>
              <w:t xml:space="preserve">567,59 </w:t>
            </w:r>
          </w:p>
        </w:tc>
        <w:tc>
          <w:tcPr>
            <w:tcW w:w="2439" w:type="dxa"/>
            <w:tcBorders>
              <w:top w:val="nil"/>
              <w:left w:val="nil"/>
              <w:bottom w:val="single" w:sz="4" w:space="0" w:color="auto"/>
              <w:right w:val="single" w:sz="4" w:space="0" w:color="auto"/>
            </w:tcBorders>
            <w:shd w:val="clear" w:color="000000" w:fill="FFFFFF"/>
            <w:noWrap/>
            <w:hideMark/>
          </w:tcPr>
          <w:p w14:paraId="2DD4B2A6" w14:textId="77777777" w:rsidR="007E29D3" w:rsidRPr="007E29D3" w:rsidRDefault="007E29D3" w:rsidP="007E29D3">
            <w:pPr>
              <w:jc w:val="right"/>
              <w:rPr>
                <w:color w:val="000000"/>
                <w:sz w:val="20"/>
                <w:szCs w:val="20"/>
              </w:rPr>
            </w:pPr>
            <w:r w:rsidRPr="007E29D3">
              <w:rPr>
                <w:color w:val="000000"/>
                <w:sz w:val="20"/>
                <w:szCs w:val="20"/>
              </w:rPr>
              <w:t xml:space="preserve">3 412,92 </w:t>
            </w:r>
          </w:p>
        </w:tc>
      </w:tr>
      <w:tr w:rsidR="007E29D3" w:rsidRPr="007E29D3" w14:paraId="114B40C3"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61935F35" w14:textId="77777777" w:rsidR="007E29D3" w:rsidRPr="007E29D3" w:rsidRDefault="007E29D3" w:rsidP="007E29D3">
            <w:pPr>
              <w:rPr>
                <w:b/>
                <w:bCs/>
                <w:color w:val="000000"/>
                <w:sz w:val="20"/>
                <w:szCs w:val="20"/>
              </w:rPr>
            </w:pPr>
            <w:r w:rsidRPr="007E29D3">
              <w:rPr>
                <w:b/>
                <w:bCs/>
                <w:color w:val="000000"/>
                <w:sz w:val="20"/>
                <w:szCs w:val="20"/>
              </w:rPr>
              <w:t>07-01-06 Наружное освещение</w:t>
            </w:r>
          </w:p>
        </w:tc>
        <w:tc>
          <w:tcPr>
            <w:tcW w:w="1275" w:type="dxa"/>
            <w:tcBorders>
              <w:top w:val="nil"/>
              <w:left w:val="nil"/>
              <w:bottom w:val="single" w:sz="4" w:space="0" w:color="auto"/>
              <w:right w:val="single" w:sz="4" w:space="0" w:color="auto"/>
            </w:tcBorders>
            <w:shd w:val="clear" w:color="000000" w:fill="9BC2E6"/>
            <w:noWrap/>
            <w:hideMark/>
          </w:tcPr>
          <w:p w14:paraId="6DB868D7" w14:textId="77777777" w:rsidR="007E29D3" w:rsidRPr="007E29D3" w:rsidRDefault="007E29D3" w:rsidP="007E29D3">
            <w:pPr>
              <w:jc w:val="right"/>
              <w:rPr>
                <w:i/>
                <w:iCs/>
                <w:color w:val="000000"/>
                <w:sz w:val="20"/>
                <w:szCs w:val="20"/>
              </w:rPr>
            </w:pPr>
            <w:r w:rsidRPr="007E29D3">
              <w:rPr>
                <w:i/>
                <w:iCs/>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569AF238" w14:textId="77777777" w:rsidR="007E29D3" w:rsidRPr="007E29D3" w:rsidRDefault="007E29D3" w:rsidP="007E29D3">
            <w:pPr>
              <w:jc w:val="right"/>
              <w:rPr>
                <w:b/>
                <w:bCs/>
                <w:color w:val="000000"/>
                <w:sz w:val="20"/>
                <w:szCs w:val="20"/>
              </w:rPr>
            </w:pPr>
            <w:r w:rsidRPr="007E29D3">
              <w:rPr>
                <w:b/>
                <w:bCs/>
                <w:color w:val="000000"/>
                <w:sz w:val="20"/>
                <w:szCs w:val="20"/>
              </w:rPr>
              <w:t xml:space="preserve">457 585,14 </w:t>
            </w:r>
          </w:p>
        </w:tc>
      </w:tr>
      <w:tr w:rsidR="007E29D3" w:rsidRPr="007E29D3" w14:paraId="73D43771"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0F003A55"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16CA78EB"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708D7F06"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7F4EF71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136A65E8" w14:textId="77777777" w:rsidR="007E29D3" w:rsidRPr="007E29D3" w:rsidRDefault="007E29D3" w:rsidP="007E29D3">
            <w:pPr>
              <w:jc w:val="right"/>
              <w:rPr>
                <w:b/>
                <w:bCs/>
                <w:color w:val="000000"/>
                <w:sz w:val="20"/>
                <w:szCs w:val="20"/>
              </w:rPr>
            </w:pPr>
            <w:r w:rsidRPr="007E29D3">
              <w:rPr>
                <w:b/>
                <w:bCs/>
                <w:color w:val="000000"/>
                <w:sz w:val="20"/>
                <w:szCs w:val="20"/>
              </w:rPr>
              <w:t xml:space="preserve">2 340,96 </w:t>
            </w:r>
          </w:p>
        </w:tc>
      </w:tr>
      <w:tr w:rsidR="007E29D3" w:rsidRPr="007E29D3" w14:paraId="4327526E"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2F5FD2CD" w14:textId="77777777" w:rsidR="007E29D3" w:rsidRPr="007E29D3" w:rsidRDefault="007E29D3" w:rsidP="007E29D3">
            <w:pPr>
              <w:jc w:val="right"/>
              <w:rPr>
                <w:color w:val="000000"/>
                <w:sz w:val="20"/>
                <w:szCs w:val="20"/>
              </w:rPr>
            </w:pPr>
            <w:r w:rsidRPr="007E29D3">
              <w:rPr>
                <w:color w:val="000000"/>
                <w:sz w:val="20"/>
                <w:szCs w:val="20"/>
              </w:rPr>
              <w:t>70</w:t>
            </w:r>
          </w:p>
        </w:tc>
        <w:tc>
          <w:tcPr>
            <w:tcW w:w="1040" w:type="dxa"/>
            <w:tcBorders>
              <w:top w:val="nil"/>
              <w:left w:val="nil"/>
              <w:bottom w:val="single" w:sz="4" w:space="0" w:color="auto"/>
              <w:right w:val="single" w:sz="4" w:space="0" w:color="auto"/>
            </w:tcBorders>
            <w:shd w:val="clear" w:color="000000" w:fill="FFFFFF"/>
            <w:noWrap/>
            <w:hideMark/>
          </w:tcPr>
          <w:p w14:paraId="0A26D9E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F82BEE0"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5E15B30" w14:textId="77777777" w:rsidR="007E29D3" w:rsidRPr="007E29D3" w:rsidRDefault="007E29D3" w:rsidP="007E29D3">
            <w:pPr>
              <w:rPr>
                <w:b/>
                <w:bCs/>
                <w:color w:val="000000"/>
                <w:sz w:val="20"/>
                <w:szCs w:val="20"/>
              </w:rPr>
            </w:pPr>
            <w:r w:rsidRPr="007E29D3">
              <w:rPr>
                <w:b/>
                <w:bCs/>
                <w:color w:val="000000"/>
                <w:sz w:val="20"/>
                <w:szCs w:val="20"/>
              </w:rPr>
              <w:t>Наружное освещение</w:t>
            </w:r>
          </w:p>
        </w:tc>
        <w:tc>
          <w:tcPr>
            <w:tcW w:w="1276" w:type="dxa"/>
            <w:tcBorders>
              <w:top w:val="nil"/>
              <w:left w:val="nil"/>
              <w:bottom w:val="single" w:sz="4" w:space="0" w:color="auto"/>
              <w:right w:val="single" w:sz="4" w:space="0" w:color="auto"/>
            </w:tcBorders>
            <w:shd w:val="clear" w:color="000000" w:fill="FFFFFF"/>
            <w:noWrap/>
            <w:hideMark/>
          </w:tcPr>
          <w:p w14:paraId="517402AC"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6A977033"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EB84E0F"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0F97871E"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09FEC78"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56921935" w14:textId="77777777" w:rsidR="007E29D3" w:rsidRPr="007E29D3" w:rsidRDefault="007E29D3" w:rsidP="007E29D3">
            <w:pPr>
              <w:jc w:val="right"/>
              <w:rPr>
                <w:color w:val="000000"/>
                <w:sz w:val="20"/>
                <w:szCs w:val="20"/>
              </w:rPr>
            </w:pPr>
            <w:r w:rsidRPr="007E29D3">
              <w:rPr>
                <w:color w:val="000000"/>
                <w:sz w:val="20"/>
                <w:szCs w:val="20"/>
              </w:rPr>
              <w:t>70.1</w:t>
            </w:r>
          </w:p>
        </w:tc>
        <w:tc>
          <w:tcPr>
            <w:tcW w:w="1040" w:type="dxa"/>
            <w:tcBorders>
              <w:top w:val="nil"/>
              <w:left w:val="nil"/>
              <w:bottom w:val="single" w:sz="4" w:space="0" w:color="auto"/>
              <w:right w:val="single" w:sz="4" w:space="0" w:color="auto"/>
            </w:tcBorders>
            <w:shd w:val="clear" w:color="000000" w:fill="FFFFFF"/>
            <w:noWrap/>
            <w:hideMark/>
          </w:tcPr>
          <w:p w14:paraId="3DDDD887"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02C87775" w14:textId="77777777" w:rsidR="007E29D3" w:rsidRPr="007E29D3" w:rsidRDefault="007E29D3" w:rsidP="007E29D3">
            <w:pPr>
              <w:jc w:val="right"/>
              <w:rPr>
                <w:color w:val="000000"/>
                <w:sz w:val="20"/>
                <w:szCs w:val="20"/>
              </w:rPr>
            </w:pPr>
            <w:r w:rsidRPr="007E29D3">
              <w:rPr>
                <w:color w:val="000000"/>
                <w:sz w:val="20"/>
                <w:szCs w:val="20"/>
              </w:rPr>
              <w:t>9</w:t>
            </w:r>
          </w:p>
        </w:tc>
        <w:tc>
          <w:tcPr>
            <w:tcW w:w="6511" w:type="dxa"/>
            <w:tcBorders>
              <w:top w:val="nil"/>
              <w:left w:val="nil"/>
              <w:bottom w:val="single" w:sz="4" w:space="0" w:color="auto"/>
              <w:right w:val="single" w:sz="4" w:space="0" w:color="auto"/>
            </w:tcBorders>
            <w:shd w:val="clear" w:color="000000" w:fill="FFFFFF"/>
            <w:hideMark/>
          </w:tcPr>
          <w:p w14:paraId="5F9B70C2" w14:textId="77777777" w:rsidR="007E29D3" w:rsidRPr="007E29D3" w:rsidRDefault="007E29D3" w:rsidP="007E29D3">
            <w:pPr>
              <w:rPr>
                <w:color w:val="000000"/>
                <w:sz w:val="20"/>
                <w:szCs w:val="20"/>
              </w:rPr>
            </w:pPr>
            <w:r w:rsidRPr="007E29D3">
              <w:rPr>
                <w:color w:val="000000"/>
                <w:sz w:val="20"/>
                <w:szCs w:val="20"/>
              </w:rPr>
              <w:t>Установка металлических столбов высотой более 4 м: с погружением в бетонное основание</w:t>
            </w:r>
          </w:p>
        </w:tc>
        <w:tc>
          <w:tcPr>
            <w:tcW w:w="1276" w:type="dxa"/>
            <w:tcBorders>
              <w:top w:val="nil"/>
              <w:left w:val="nil"/>
              <w:bottom w:val="single" w:sz="4" w:space="0" w:color="auto"/>
              <w:right w:val="single" w:sz="4" w:space="0" w:color="auto"/>
            </w:tcBorders>
            <w:shd w:val="clear" w:color="000000" w:fill="FFFFFF"/>
            <w:noWrap/>
            <w:hideMark/>
          </w:tcPr>
          <w:p w14:paraId="6941B797" w14:textId="77777777" w:rsidR="007E29D3" w:rsidRPr="007E29D3" w:rsidRDefault="007E29D3" w:rsidP="007E29D3">
            <w:pPr>
              <w:jc w:val="right"/>
              <w:rPr>
                <w:color w:val="000000"/>
                <w:sz w:val="20"/>
                <w:szCs w:val="20"/>
              </w:rPr>
            </w:pPr>
            <w:r w:rsidRPr="007E29D3">
              <w:rPr>
                <w:color w:val="000000"/>
                <w:sz w:val="20"/>
                <w:szCs w:val="20"/>
              </w:rPr>
              <w:t>100 шт</w:t>
            </w:r>
          </w:p>
        </w:tc>
        <w:tc>
          <w:tcPr>
            <w:tcW w:w="1134" w:type="dxa"/>
            <w:tcBorders>
              <w:top w:val="nil"/>
              <w:left w:val="nil"/>
              <w:bottom w:val="single" w:sz="4" w:space="0" w:color="auto"/>
              <w:right w:val="single" w:sz="4" w:space="0" w:color="auto"/>
            </w:tcBorders>
            <w:shd w:val="clear" w:color="000000" w:fill="FFFFFF"/>
            <w:noWrap/>
            <w:hideMark/>
          </w:tcPr>
          <w:p w14:paraId="192D0907" w14:textId="77777777" w:rsidR="007E29D3" w:rsidRPr="007E29D3" w:rsidRDefault="007E29D3" w:rsidP="007E29D3">
            <w:pPr>
              <w:jc w:val="right"/>
              <w:rPr>
                <w:color w:val="000000"/>
                <w:sz w:val="20"/>
                <w:szCs w:val="20"/>
              </w:rPr>
            </w:pPr>
            <w:r w:rsidRPr="007E29D3">
              <w:rPr>
                <w:color w:val="000000"/>
                <w:sz w:val="20"/>
                <w:szCs w:val="20"/>
              </w:rPr>
              <w:t>0,12</w:t>
            </w:r>
          </w:p>
        </w:tc>
        <w:tc>
          <w:tcPr>
            <w:tcW w:w="1275" w:type="dxa"/>
            <w:tcBorders>
              <w:top w:val="nil"/>
              <w:left w:val="nil"/>
              <w:bottom w:val="single" w:sz="4" w:space="0" w:color="auto"/>
              <w:right w:val="single" w:sz="4" w:space="0" w:color="auto"/>
            </w:tcBorders>
            <w:shd w:val="clear" w:color="000000" w:fill="FFFFFF"/>
            <w:noWrap/>
            <w:hideMark/>
          </w:tcPr>
          <w:p w14:paraId="6FC01DF8" w14:textId="77777777" w:rsidR="007E29D3" w:rsidRPr="007E29D3" w:rsidRDefault="007E29D3" w:rsidP="007E29D3">
            <w:pPr>
              <w:jc w:val="right"/>
              <w:rPr>
                <w:color w:val="000000"/>
                <w:sz w:val="20"/>
                <w:szCs w:val="20"/>
              </w:rPr>
            </w:pPr>
            <w:r w:rsidRPr="007E29D3">
              <w:rPr>
                <w:color w:val="000000"/>
                <w:sz w:val="20"/>
                <w:szCs w:val="20"/>
              </w:rPr>
              <w:t xml:space="preserve">86 272,94 </w:t>
            </w:r>
          </w:p>
        </w:tc>
        <w:tc>
          <w:tcPr>
            <w:tcW w:w="2439" w:type="dxa"/>
            <w:tcBorders>
              <w:top w:val="nil"/>
              <w:left w:val="nil"/>
              <w:bottom w:val="single" w:sz="4" w:space="0" w:color="auto"/>
              <w:right w:val="single" w:sz="4" w:space="0" w:color="auto"/>
            </w:tcBorders>
            <w:shd w:val="clear" w:color="000000" w:fill="FFFFFF"/>
            <w:noWrap/>
            <w:hideMark/>
          </w:tcPr>
          <w:p w14:paraId="384A976C" w14:textId="77777777" w:rsidR="007E29D3" w:rsidRPr="007E29D3" w:rsidRDefault="007E29D3" w:rsidP="007E29D3">
            <w:pPr>
              <w:jc w:val="right"/>
              <w:rPr>
                <w:color w:val="000000"/>
                <w:sz w:val="20"/>
                <w:szCs w:val="20"/>
              </w:rPr>
            </w:pPr>
            <w:r w:rsidRPr="007E29D3">
              <w:rPr>
                <w:color w:val="000000"/>
                <w:sz w:val="20"/>
                <w:szCs w:val="20"/>
              </w:rPr>
              <w:t xml:space="preserve">10 352,75 </w:t>
            </w:r>
          </w:p>
        </w:tc>
      </w:tr>
      <w:tr w:rsidR="007E29D3" w:rsidRPr="007E29D3" w14:paraId="538E3B69"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323F7017" w14:textId="77777777" w:rsidR="007E29D3" w:rsidRPr="007E29D3" w:rsidRDefault="007E29D3" w:rsidP="007E29D3">
            <w:pPr>
              <w:jc w:val="right"/>
              <w:rPr>
                <w:color w:val="000000"/>
                <w:sz w:val="20"/>
                <w:szCs w:val="20"/>
              </w:rPr>
            </w:pPr>
            <w:r w:rsidRPr="007E29D3">
              <w:rPr>
                <w:color w:val="000000"/>
                <w:sz w:val="20"/>
                <w:szCs w:val="20"/>
              </w:rPr>
              <w:t>70.2</w:t>
            </w:r>
          </w:p>
        </w:tc>
        <w:tc>
          <w:tcPr>
            <w:tcW w:w="1040" w:type="dxa"/>
            <w:tcBorders>
              <w:top w:val="nil"/>
              <w:left w:val="nil"/>
              <w:bottom w:val="single" w:sz="4" w:space="0" w:color="auto"/>
              <w:right w:val="single" w:sz="4" w:space="0" w:color="auto"/>
            </w:tcBorders>
            <w:shd w:val="clear" w:color="000000" w:fill="FFFFFF"/>
            <w:noWrap/>
            <w:hideMark/>
          </w:tcPr>
          <w:p w14:paraId="46BBFA8C"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34879EAF" w14:textId="77777777" w:rsidR="007E29D3" w:rsidRPr="007E29D3" w:rsidRDefault="007E29D3" w:rsidP="007E29D3">
            <w:pPr>
              <w:jc w:val="right"/>
              <w:rPr>
                <w:color w:val="000000"/>
                <w:sz w:val="20"/>
                <w:szCs w:val="20"/>
              </w:rPr>
            </w:pPr>
            <w:r w:rsidRPr="007E29D3">
              <w:rPr>
                <w:color w:val="000000"/>
                <w:sz w:val="20"/>
                <w:szCs w:val="20"/>
              </w:rPr>
              <w:t>10</w:t>
            </w:r>
          </w:p>
        </w:tc>
        <w:tc>
          <w:tcPr>
            <w:tcW w:w="6511" w:type="dxa"/>
            <w:tcBorders>
              <w:top w:val="nil"/>
              <w:left w:val="nil"/>
              <w:bottom w:val="single" w:sz="4" w:space="0" w:color="auto"/>
              <w:right w:val="single" w:sz="4" w:space="0" w:color="auto"/>
            </w:tcBorders>
            <w:shd w:val="clear" w:color="000000" w:fill="FFFFFF"/>
            <w:hideMark/>
          </w:tcPr>
          <w:p w14:paraId="51DF6089" w14:textId="77777777" w:rsidR="007E29D3" w:rsidRPr="007E29D3" w:rsidRDefault="007E29D3" w:rsidP="007E29D3">
            <w:pPr>
              <w:rPr>
                <w:color w:val="000000"/>
                <w:sz w:val="20"/>
                <w:szCs w:val="20"/>
              </w:rPr>
            </w:pPr>
            <w:r w:rsidRPr="007E29D3">
              <w:rPr>
                <w:color w:val="000000"/>
                <w:sz w:val="20"/>
                <w:szCs w:val="20"/>
              </w:rPr>
              <w:t>Бетон мелкозернистый, класс: В15 (М200)</w:t>
            </w:r>
          </w:p>
        </w:tc>
        <w:tc>
          <w:tcPr>
            <w:tcW w:w="1276" w:type="dxa"/>
            <w:tcBorders>
              <w:top w:val="nil"/>
              <w:left w:val="nil"/>
              <w:bottom w:val="single" w:sz="4" w:space="0" w:color="auto"/>
              <w:right w:val="single" w:sz="4" w:space="0" w:color="auto"/>
            </w:tcBorders>
            <w:shd w:val="clear" w:color="000000" w:fill="FFFFFF"/>
            <w:noWrap/>
            <w:hideMark/>
          </w:tcPr>
          <w:p w14:paraId="0187541F" w14:textId="77777777" w:rsidR="007E29D3" w:rsidRPr="007E29D3" w:rsidRDefault="007E29D3" w:rsidP="007E29D3">
            <w:pPr>
              <w:jc w:val="right"/>
              <w:rPr>
                <w:color w:val="000000"/>
                <w:sz w:val="20"/>
                <w:szCs w:val="20"/>
              </w:rPr>
            </w:pPr>
            <w:r w:rsidRPr="007E29D3">
              <w:rPr>
                <w:color w:val="000000"/>
                <w:sz w:val="20"/>
                <w:szCs w:val="20"/>
              </w:rPr>
              <w:t>м3</w:t>
            </w:r>
          </w:p>
        </w:tc>
        <w:tc>
          <w:tcPr>
            <w:tcW w:w="1134" w:type="dxa"/>
            <w:tcBorders>
              <w:top w:val="nil"/>
              <w:left w:val="nil"/>
              <w:bottom w:val="single" w:sz="4" w:space="0" w:color="auto"/>
              <w:right w:val="single" w:sz="4" w:space="0" w:color="auto"/>
            </w:tcBorders>
            <w:shd w:val="clear" w:color="000000" w:fill="FFFFFF"/>
            <w:noWrap/>
            <w:hideMark/>
          </w:tcPr>
          <w:p w14:paraId="3FB2CF67" w14:textId="77777777" w:rsidR="007E29D3" w:rsidRPr="007E29D3" w:rsidRDefault="007E29D3" w:rsidP="007E29D3">
            <w:pPr>
              <w:jc w:val="right"/>
              <w:rPr>
                <w:color w:val="000000"/>
                <w:sz w:val="20"/>
                <w:szCs w:val="20"/>
              </w:rPr>
            </w:pPr>
            <w:r w:rsidRPr="007E29D3">
              <w:rPr>
                <w:color w:val="000000"/>
                <w:sz w:val="20"/>
                <w:szCs w:val="20"/>
              </w:rPr>
              <w:t>0,996</w:t>
            </w:r>
          </w:p>
        </w:tc>
        <w:tc>
          <w:tcPr>
            <w:tcW w:w="1275" w:type="dxa"/>
            <w:tcBorders>
              <w:top w:val="nil"/>
              <w:left w:val="nil"/>
              <w:bottom w:val="single" w:sz="4" w:space="0" w:color="auto"/>
              <w:right w:val="single" w:sz="4" w:space="0" w:color="auto"/>
            </w:tcBorders>
            <w:shd w:val="clear" w:color="000000" w:fill="FFFFFF"/>
            <w:noWrap/>
            <w:hideMark/>
          </w:tcPr>
          <w:p w14:paraId="49CB675A" w14:textId="77777777" w:rsidR="007E29D3" w:rsidRPr="007E29D3" w:rsidRDefault="007E29D3" w:rsidP="007E29D3">
            <w:pPr>
              <w:jc w:val="right"/>
              <w:rPr>
                <w:color w:val="000000"/>
                <w:sz w:val="20"/>
                <w:szCs w:val="20"/>
              </w:rPr>
            </w:pPr>
            <w:r w:rsidRPr="007E29D3">
              <w:rPr>
                <w:color w:val="000000"/>
                <w:sz w:val="20"/>
                <w:szCs w:val="20"/>
              </w:rPr>
              <w:t xml:space="preserve">3 987,39 </w:t>
            </w:r>
          </w:p>
        </w:tc>
        <w:tc>
          <w:tcPr>
            <w:tcW w:w="2439" w:type="dxa"/>
            <w:tcBorders>
              <w:top w:val="nil"/>
              <w:left w:val="nil"/>
              <w:bottom w:val="single" w:sz="4" w:space="0" w:color="auto"/>
              <w:right w:val="single" w:sz="4" w:space="0" w:color="auto"/>
            </w:tcBorders>
            <w:shd w:val="clear" w:color="000000" w:fill="FFFFFF"/>
            <w:noWrap/>
            <w:hideMark/>
          </w:tcPr>
          <w:p w14:paraId="1B48D132" w14:textId="77777777" w:rsidR="007E29D3" w:rsidRPr="007E29D3" w:rsidRDefault="007E29D3" w:rsidP="007E29D3">
            <w:pPr>
              <w:jc w:val="right"/>
              <w:rPr>
                <w:color w:val="000000"/>
                <w:sz w:val="20"/>
                <w:szCs w:val="20"/>
              </w:rPr>
            </w:pPr>
            <w:r w:rsidRPr="007E29D3">
              <w:rPr>
                <w:color w:val="000000"/>
                <w:sz w:val="20"/>
                <w:szCs w:val="20"/>
              </w:rPr>
              <w:t xml:space="preserve">3 971,44 </w:t>
            </w:r>
          </w:p>
        </w:tc>
      </w:tr>
      <w:tr w:rsidR="007E29D3" w:rsidRPr="007E29D3" w14:paraId="7D0C01B7"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128A1998" w14:textId="77777777" w:rsidR="007E29D3" w:rsidRPr="007E29D3" w:rsidRDefault="007E29D3" w:rsidP="007E29D3">
            <w:pPr>
              <w:jc w:val="right"/>
              <w:rPr>
                <w:color w:val="000000"/>
                <w:sz w:val="20"/>
                <w:szCs w:val="20"/>
              </w:rPr>
            </w:pPr>
            <w:r w:rsidRPr="007E29D3">
              <w:rPr>
                <w:color w:val="000000"/>
                <w:sz w:val="20"/>
                <w:szCs w:val="20"/>
              </w:rPr>
              <w:t>70.3</w:t>
            </w:r>
          </w:p>
        </w:tc>
        <w:tc>
          <w:tcPr>
            <w:tcW w:w="1040" w:type="dxa"/>
            <w:tcBorders>
              <w:top w:val="nil"/>
              <w:left w:val="nil"/>
              <w:bottom w:val="single" w:sz="4" w:space="0" w:color="auto"/>
              <w:right w:val="single" w:sz="4" w:space="0" w:color="auto"/>
            </w:tcBorders>
            <w:shd w:val="clear" w:color="000000" w:fill="FFFFFF"/>
            <w:noWrap/>
            <w:hideMark/>
          </w:tcPr>
          <w:p w14:paraId="570485A7"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638842AA" w14:textId="77777777" w:rsidR="007E29D3" w:rsidRPr="007E29D3" w:rsidRDefault="007E29D3" w:rsidP="007E29D3">
            <w:pPr>
              <w:jc w:val="right"/>
              <w:rPr>
                <w:color w:val="000000"/>
                <w:sz w:val="20"/>
                <w:szCs w:val="20"/>
              </w:rPr>
            </w:pPr>
            <w:r w:rsidRPr="007E29D3">
              <w:rPr>
                <w:color w:val="000000"/>
                <w:sz w:val="20"/>
                <w:szCs w:val="20"/>
              </w:rPr>
              <w:t>11</w:t>
            </w:r>
          </w:p>
        </w:tc>
        <w:tc>
          <w:tcPr>
            <w:tcW w:w="6511" w:type="dxa"/>
            <w:tcBorders>
              <w:top w:val="nil"/>
              <w:left w:val="nil"/>
              <w:bottom w:val="single" w:sz="4" w:space="0" w:color="auto"/>
              <w:right w:val="single" w:sz="4" w:space="0" w:color="auto"/>
            </w:tcBorders>
            <w:shd w:val="clear" w:color="000000" w:fill="FFFFFF"/>
            <w:hideMark/>
          </w:tcPr>
          <w:p w14:paraId="7D725C48" w14:textId="77777777" w:rsidR="007E29D3" w:rsidRPr="007E29D3" w:rsidRDefault="007E29D3" w:rsidP="007E29D3">
            <w:pPr>
              <w:rPr>
                <w:color w:val="000000"/>
                <w:sz w:val="20"/>
                <w:szCs w:val="20"/>
              </w:rPr>
            </w:pPr>
            <w:r w:rsidRPr="007E29D3">
              <w:rPr>
                <w:color w:val="000000"/>
                <w:sz w:val="20"/>
                <w:szCs w:val="20"/>
              </w:rPr>
              <w:t>Опора несиловая фланцевая граненая коническая, марка ОГК- 7-ц</w:t>
            </w:r>
          </w:p>
        </w:tc>
        <w:tc>
          <w:tcPr>
            <w:tcW w:w="1276" w:type="dxa"/>
            <w:tcBorders>
              <w:top w:val="nil"/>
              <w:left w:val="nil"/>
              <w:bottom w:val="single" w:sz="4" w:space="0" w:color="auto"/>
              <w:right w:val="single" w:sz="4" w:space="0" w:color="auto"/>
            </w:tcBorders>
            <w:shd w:val="clear" w:color="000000" w:fill="FFFFFF"/>
            <w:noWrap/>
            <w:hideMark/>
          </w:tcPr>
          <w:p w14:paraId="274B1EE8"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07ED81BA"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3D966F13" w14:textId="77777777" w:rsidR="007E29D3" w:rsidRPr="007E29D3" w:rsidRDefault="007E29D3" w:rsidP="007E29D3">
            <w:pPr>
              <w:jc w:val="right"/>
              <w:rPr>
                <w:color w:val="000000"/>
                <w:sz w:val="20"/>
                <w:szCs w:val="20"/>
              </w:rPr>
            </w:pPr>
            <w:r w:rsidRPr="007E29D3">
              <w:rPr>
                <w:color w:val="000000"/>
                <w:sz w:val="20"/>
                <w:szCs w:val="20"/>
              </w:rPr>
              <w:t xml:space="preserve">15 425,37 </w:t>
            </w:r>
          </w:p>
        </w:tc>
        <w:tc>
          <w:tcPr>
            <w:tcW w:w="2439" w:type="dxa"/>
            <w:tcBorders>
              <w:top w:val="nil"/>
              <w:left w:val="nil"/>
              <w:bottom w:val="single" w:sz="4" w:space="0" w:color="auto"/>
              <w:right w:val="single" w:sz="4" w:space="0" w:color="auto"/>
            </w:tcBorders>
            <w:shd w:val="clear" w:color="000000" w:fill="FFFFFF"/>
            <w:noWrap/>
            <w:hideMark/>
          </w:tcPr>
          <w:p w14:paraId="4F2FEFB6" w14:textId="77777777" w:rsidR="007E29D3" w:rsidRPr="007E29D3" w:rsidRDefault="007E29D3" w:rsidP="007E29D3">
            <w:pPr>
              <w:jc w:val="right"/>
              <w:rPr>
                <w:color w:val="000000"/>
                <w:sz w:val="20"/>
                <w:szCs w:val="20"/>
              </w:rPr>
            </w:pPr>
            <w:r w:rsidRPr="007E29D3">
              <w:rPr>
                <w:color w:val="000000"/>
                <w:sz w:val="20"/>
                <w:szCs w:val="20"/>
              </w:rPr>
              <w:t xml:space="preserve">185 104,44 </w:t>
            </w:r>
          </w:p>
        </w:tc>
      </w:tr>
      <w:tr w:rsidR="007E29D3" w:rsidRPr="007E29D3" w14:paraId="5BF6DEC6"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50AAB933" w14:textId="77777777" w:rsidR="007E29D3" w:rsidRPr="007E29D3" w:rsidRDefault="007E29D3" w:rsidP="007E29D3">
            <w:pPr>
              <w:jc w:val="right"/>
              <w:rPr>
                <w:color w:val="000000"/>
                <w:sz w:val="20"/>
                <w:szCs w:val="20"/>
              </w:rPr>
            </w:pPr>
            <w:r w:rsidRPr="007E29D3">
              <w:rPr>
                <w:color w:val="000000"/>
                <w:sz w:val="20"/>
                <w:szCs w:val="20"/>
              </w:rPr>
              <w:t>70.4</w:t>
            </w:r>
          </w:p>
        </w:tc>
        <w:tc>
          <w:tcPr>
            <w:tcW w:w="1040" w:type="dxa"/>
            <w:tcBorders>
              <w:top w:val="nil"/>
              <w:left w:val="nil"/>
              <w:bottom w:val="single" w:sz="4" w:space="0" w:color="auto"/>
              <w:right w:val="single" w:sz="4" w:space="0" w:color="auto"/>
            </w:tcBorders>
            <w:shd w:val="clear" w:color="000000" w:fill="FFFFFF"/>
            <w:noWrap/>
            <w:hideMark/>
          </w:tcPr>
          <w:p w14:paraId="408FACC6"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62E3FA33" w14:textId="77777777" w:rsidR="007E29D3" w:rsidRPr="007E29D3" w:rsidRDefault="007E29D3" w:rsidP="007E29D3">
            <w:pPr>
              <w:jc w:val="right"/>
              <w:rPr>
                <w:color w:val="000000"/>
                <w:sz w:val="20"/>
                <w:szCs w:val="20"/>
              </w:rPr>
            </w:pPr>
            <w:r w:rsidRPr="007E29D3">
              <w:rPr>
                <w:color w:val="000000"/>
                <w:sz w:val="20"/>
                <w:szCs w:val="20"/>
              </w:rPr>
              <w:t>12</w:t>
            </w:r>
          </w:p>
        </w:tc>
        <w:tc>
          <w:tcPr>
            <w:tcW w:w="6511" w:type="dxa"/>
            <w:tcBorders>
              <w:top w:val="nil"/>
              <w:left w:val="nil"/>
              <w:bottom w:val="single" w:sz="4" w:space="0" w:color="auto"/>
              <w:right w:val="single" w:sz="4" w:space="0" w:color="auto"/>
            </w:tcBorders>
            <w:shd w:val="clear" w:color="000000" w:fill="FFFFFF"/>
            <w:hideMark/>
          </w:tcPr>
          <w:p w14:paraId="5F02614C" w14:textId="77777777" w:rsidR="007E29D3" w:rsidRPr="007E29D3" w:rsidRDefault="007E29D3" w:rsidP="007E29D3">
            <w:pPr>
              <w:rPr>
                <w:color w:val="000000"/>
                <w:sz w:val="20"/>
                <w:szCs w:val="20"/>
              </w:rPr>
            </w:pPr>
            <w:r w:rsidRPr="007E29D3">
              <w:rPr>
                <w:color w:val="000000"/>
                <w:sz w:val="20"/>
                <w:szCs w:val="20"/>
              </w:rPr>
              <w:t>Установка светильников: с лампами люминесцентными</w:t>
            </w:r>
          </w:p>
        </w:tc>
        <w:tc>
          <w:tcPr>
            <w:tcW w:w="1276" w:type="dxa"/>
            <w:tcBorders>
              <w:top w:val="nil"/>
              <w:left w:val="nil"/>
              <w:bottom w:val="single" w:sz="4" w:space="0" w:color="auto"/>
              <w:right w:val="single" w:sz="4" w:space="0" w:color="auto"/>
            </w:tcBorders>
            <w:shd w:val="clear" w:color="000000" w:fill="FFFFFF"/>
            <w:noWrap/>
            <w:hideMark/>
          </w:tcPr>
          <w:p w14:paraId="795B9A9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A4687F8"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0EDB0B57" w14:textId="77777777" w:rsidR="007E29D3" w:rsidRPr="007E29D3" w:rsidRDefault="007E29D3" w:rsidP="007E29D3">
            <w:pPr>
              <w:jc w:val="right"/>
              <w:rPr>
                <w:color w:val="000000"/>
                <w:sz w:val="20"/>
                <w:szCs w:val="20"/>
              </w:rPr>
            </w:pPr>
            <w:r w:rsidRPr="007E29D3">
              <w:rPr>
                <w:color w:val="000000"/>
                <w:sz w:val="20"/>
                <w:szCs w:val="20"/>
              </w:rPr>
              <w:t xml:space="preserve">2 753,42 </w:t>
            </w:r>
          </w:p>
        </w:tc>
        <w:tc>
          <w:tcPr>
            <w:tcW w:w="2439" w:type="dxa"/>
            <w:tcBorders>
              <w:top w:val="nil"/>
              <w:left w:val="nil"/>
              <w:bottom w:val="single" w:sz="4" w:space="0" w:color="auto"/>
              <w:right w:val="single" w:sz="4" w:space="0" w:color="auto"/>
            </w:tcBorders>
            <w:shd w:val="clear" w:color="000000" w:fill="FFFFFF"/>
            <w:noWrap/>
            <w:hideMark/>
          </w:tcPr>
          <w:p w14:paraId="044EBEB5" w14:textId="77777777" w:rsidR="007E29D3" w:rsidRPr="007E29D3" w:rsidRDefault="007E29D3" w:rsidP="007E29D3">
            <w:pPr>
              <w:jc w:val="right"/>
              <w:rPr>
                <w:color w:val="000000"/>
                <w:sz w:val="20"/>
                <w:szCs w:val="20"/>
              </w:rPr>
            </w:pPr>
            <w:r w:rsidRPr="007E29D3">
              <w:rPr>
                <w:color w:val="000000"/>
                <w:sz w:val="20"/>
                <w:szCs w:val="20"/>
              </w:rPr>
              <w:t xml:space="preserve">33 041,04 </w:t>
            </w:r>
          </w:p>
        </w:tc>
      </w:tr>
      <w:tr w:rsidR="007E29D3" w:rsidRPr="007E29D3" w14:paraId="68F389AA"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28CD3489" w14:textId="77777777" w:rsidR="007E29D3" w:rsidRPr="007E29D3" w:rsidRDefault="007E29D3" w:rsidP="007E29D3">
            <w:pPr>
              <w:jc w:val="right"/>
              <w:rPr>
                <w:color w:val="000000"/>
                <w:sz w:val="20"/>
                <w:szCs w:val="20"/>
              </w:rPr>
            </w:pPr>
            <w:r w:rsidRPr="007E29D3">
              <w:rPr>
                <w:color w:val="000000"/>
                <w:sz w:val="20"/>
                <w:szCs w:val="20"/>
              </w:rPr>
              <w:t>70.5</w:t>
            </w:r>
          </w:p>
        </w:tc>
        <w:tc>
          <w:tcPr>
            <w:tcW w:w="1040" w:type="dxa"/>
            <w:tcBorders>
              <w:top w:val="nil"/>
              <w:left w:val="nil"/>
              <w:bottom w:val="single" w:sz="4" w:space="0" w:color="auto"/>
              <w:right w:val="single" w:sz="4" w:space="0" w:color="auto"/>
            </w:tcBorders>
            <w:shd w:val="clear" w:color="000000" w:fill="FFFFFF"/>
            <w:noWrap/>
            <w:hideMark/>
          </w:tcPr>
          <w:p w14:paraId="6365471B"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3F65C0C2" w14:textId="77777777" w:rsidR="007E29D3" w:rsidRPr="007E29D3" w:rsidRDefault="007E29D3" w:rsidP="007E29D3">
            <w:pPr>
              <w:jc w:val="right"/>
              <w:rPr>
                <w:color w:val="000000"/>
                <w:sz w:val="20"/>
                <w:szCs w:val="20"/>
              </w:rPr>
            </w:pPr>
            <w:r w:rsidRPr="007E29D3">
              <w:rPr>
                <w:color w:val="000000"/>
                <w:sz w:val="20"/>
                <w:szCs w:val="20"/>
              </w:rPr>
              <w:t>13</w:t>
            </w:r>
          </w:p>
        </w:tc>
        <w:tc>
          <w:tcPr>
            <w:tcW w:w="6511" w:type="dxa"/>
            <w:tcBorders>
              <w:top w:val="nil"/>
              <w:left w:val="nil"/>
              <w:bottom w:val="single" w:sz="4" w:space="0" w:color="auto"/>
              <w:right w:val="single" w:sz="4" w:space="0" w:color="auto"/>
            </w:tcBorders>
            <w:shd w:val="clear" w:color="000000" w:fill="FFFFFF"/>
            <w:hideMark/>
          </w:tcPr>
          <w:p w14:paraId="3DA0A62C" w14:textId="77777777" w:rsidR="007E29D3" w:rsidRPr="007E29D3" w:rsidRDefault="007E29D3" w:rsidP="007E29D3">
            <w:pPr>
              <w:rPr>
                <w:color w:val="000000"/>
                <w:sz w:val="20"/>
                <w:szCs w:val="20"/>
              </w:rPr>
            </w:pPr>
            <w:r w:rsidRPr="007E29D3">
              <w:rPr>
                <w:color w:val="000000"/>
                <w:sz w:val="20"/>
                <w:szCs w:val="20"/>
              </w:rPr>
              <w:t>Кронштейн для консольных и подвесных светильников, серия 1 (Стандарт), марка: 1.К1-1,5-1,5-Ф3-ц (ТАНС.41.342.000)</w:t>
            </w:r>
          </w:p>
        </w:tc>
        <w:tc>
          <w:tcPr>
            <w:tcW w:w="1276" w:type="dxa"/>
            <w:tcBorders>
              <w:top w:val="nil"/>
              <w:left w:val="nil"/>
              <w:bottom w:val="single" w:sz="4" w:space="0" w:color="auto"/>
              <w:right w:val="single" w:sz="4" w:space="0" w:color="auto"/>
            </w:tcBorders>
            <w:shd w:val="clear" w:color="000000" w:fill="FFFFFF"/>
            <w:noWrap/>
            <w:hideMark/>
          </w:tcPr>
          <w:p w14:paraId="5713BBB4"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B14BA70"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5541308E" w14:textId="77777777" w:rsidR="007E29D3" w:rsidRPr="007E29D3" w:rsidRDefault="007E29D3" w:rsidP="007E29D3">
            <w:pPr>
              <w:jc w:val="right"/>
              <w:rPr>
                <w:color w:val="000000"/>
                <w:sz w:val="20"/>
                <w:szCs w:val="20"/>
              </w:rPr>
            </w:pPr>
            <w:r w:rsidRPr="007E29D3">
              <w:rPr>
                <w:color w:val="000000"/>
                <w:sz w:val="20"/>
                <w:szCs w:val="20"/>
              </w:rPr>
              <w:t xml:space="preserve">4 740,31 </w:t>
            </w:r>
          </w:p>
        </w:tc>
        <w:tc>
          <w:tcPr>
            <w:tcW w:w="2439" w:type="dxa"/>
            <w:tcBorders>
              <w:top w:val="nil"/>
              <w:left w:val="nil"/>
              <w:bottom w:val="single" w:sz="4" w:space="0" w:color="auto"/>
              <w:right w:val="single" w:sz="4" w:space="0" w:color="auto"/>
            </w:tcBorders>
            <w:shd w:val="clear" w:color="000000" w:fill="FFFFFF"/>
            <w:noWrap/>
            <w:hideMark/>
          </w:tcPr>
          <w:p w14:paraId="40F09792" w14:textId="77777777" w:rsidR="007E29D3" w:rsidRPr="007E29D3" w:rsidRDefault="007E29D3" w:rsidP="007E29D3">
            <w:pPr>
              <w:jc w:val="right"/>
              <w:rPr>
                <w:color w:val="000000"/>
                <w:sz w:val="20"/>
                <w:szCs w:val="20"/>
              </w:rPr>
            </w:pPr>
            <w:r w:rsidRPr="007E29D3">
              <w:rPr>
                <w:color w:val="000000"/>
                <w:sz w:val="20"/>
                <w:szCs w:val="20"/>
              </w:rPr>
              <w:t xml:space="preserve">56 883,72 </w:t>
            </w:r>
          </w:p>
        </w:tc>
      </w:tr>
      <w:tr w:rsidR="007E29D3" w:rsidRPr="007E29D3" w14:paraId="2B83EA0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61F51F7D" w14:textId="77777777" w:rsidR="007E29D3" w:rsidRPr="007E29D3" w:rsidRDefault="007E29D3" w:rsidP="007E29D3">
            <w:pPr>
              <w:jc w:val="right"/>
              <w:rPr>
                <w:color w:val="000000"/>
                <w:sz w:val="20"/>
                <w:szCs w:val="20"/>
              </w:rPr>
            </w:pPr>
            <w:r w:rsidRPr="007E29D3">
              <w:rPr>
                <w:color w:val="000000"/>
                <w:sz w:val="20"/>
                <w:szCs w:val="20"/>
              </w:rPr>
              <w:t>70.6</w:t>
            </w:r>
          </w:p>
        </w:tc>
        <w:tc>
          <w:tcPr>
            <w:tcW w:w="1040" w:type="dxa"/>
            <w:tcBorders>
              <w:top w:val="nil"/>
              <w:left w:val="nil"/>
              <w:bottom w:val="single" w:sz="4" w:space="0" w:color="auto"/>
              <w:right w:val="single" w:sz="4" w:space="0" w:color="auto"/>
            </w:tcBorders>
            <w:shd w:val="clear" w:color="000000" w:fill="FFFFFF"/>
            <w:noWrap/>
            <w:hideMark/>
          </w:tcPr>
          <w:p w14:paraId="13C5EB5C"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2AE2DFF2" w14:textId="77777777" w:rsidR="007E29D3" w:rsidRPr="007E29D3" w:rsidRDefault="007E29D3" w:rsidP="007E29D3">
            <w:pPr>
              <w:jc w:val="right"/>
              <w:rPr>
                <w:color w:val="000000"/>
                <w:sz w:val="20"/>
                <w:szCs w:val="20"/>
              </w:rPr>
            </w:pPr>
            <w:r w:rsidRPr="007E29D3">
              <w:rPr>
                <w:color w:val="000000"/>
                <w:sz w:val="20"/>
                <w:szCs w:val="20"/>
              </w:rPr>
              <w:t>14</w:t>
            </w:r>
          </w:p>
        </w:tc>
        <w:tc>
          <w:tcPr>
            <w:tcW w:w="6511" w:type="dxa"/>
            <w:tcBorders>
              <w:top w:val="nil"/>
              <w:left w:val="nil"/>
              <w:bottom w:val="single" w:sz="4" w:space="0" w:color="auto"/>
              <w:right w:val="single" w:sz="4" w:space="0" w:color="auto"/>
            </w:tcBorders>
            <w:shd w:val="clear" w:color="000000" w:fill="FFFFFF"/>
            <w:hideMark/>
          </w:tcPr>
          <w:p w14:paraId="5CB6113E" w14:textId="77777777" w:rsidR="007E29D3" w:rsidRPr="007E29D3" w:rsidRDefault="007E29D3" w:rsidP="007E29D3">
            <w:pPr>
              <w:rPr>
                <w:color w:val="000000"/>
                <w:sz w:val="20"/>
                <w:szCs w:val="20"/>
              </w:rPr>
            </w:pPr>
            <w:r w:rsidRPr="007E29D3">
              <w:rPr>
                <w:color w:val="000000"/>
                <w:sz w:val="20"/>
                <w:szCs w:val="20"/>
              </w:rPr>
              <w:t>Светильник для натриваемой лампы ЖКУ11-250-001-У1</w:t>
            </w:r>
          </w:p>
        </w:tc>
        <w:tc>
          <w:tcPr>
            <w:tcW w:w="1276" w:type="dxa"/>
            <w:tcBorders>
              <w:top w:val="nil"/>
              <w:left w:val="nil"/>
              <w:bottom w:val="single" w:sz="4" w:space="0" w:color="auto"/>
              <w:right w:val="single" w:sz="4" w:space="0" w:color="auto"/>
            </w:tcBorders>
            <w:shd w:val="clear" w:color="000000" w:fill="FFFFFF"/>
            <w:noWrap/>
            <w:hideMark/>
          </w:tcPr>
          <w:p w14:paraId="4FC0588E"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112220B"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4FB0CD65" w14:textId="77777777" w:rsidR="007E29D3" w:rsidRPr="007E29D3" w:rsidRDefault="007E29D3" w:rsidP="007E29D3">
            <w:pPr>
              <w:jc w:val="right"/>
              <w:rPr>
                <w:color w:val="000000"/>
                <w:sz w:val="20"/>
                <w:szCs w:val="20"/>
              </w:rPr>
            </w:pPr>
            <w:r w:rsidRPr="007E29D3">
              <w:rPr>
                <w:color w:val="000000"/>
                <w:sz w:val="20"/>
                <w:szCs w:val="20"/>
              </w:rPr>
              <w:t xml:space="preserve">9 031,46 </w:t>
            </w:r>
          </w:p>
        </w:tc>
        <w:tc>
          <w:tcPr>
            <w:tcW w:w="2439" w:type="dxa"/>
            <w:tcBorders>
              <w:top w:val="nil"/>
              <w:left w:val="nil"/>
              <w:bottom w:val="single" w:sz="4" w:space="0" w:color="auto"/>
              <w:right w:val="single" w:sz="4" w:space="0" w:color="auto"/>
            </w:tcBorders>
            <w:shd w:val="clear" w:color="000000" w:fill="FFFFFF"/>
            <w:noWrap/>
            <w:hideMark/>
          </w:tcPr>
          <w:p w14:paraId="4CC48DE2" w14:textId="77777777" w:rsidR="007E29D3" w:rsidRPr="007E29D3" w:rsidRDefault="007E29D3" w:rsidP="007E29D3">
            <w:pPr>
              <w:jc w:val="right"/>
              <w:rPr>
                <w:color w:val="000000"/>
                <w:sz w:val="20"/>
                <w:szCs w:val="20"/>
              </w:rPr>
            </w:pPr>
            <w:r w:rsidRPr="007E29D3">
              <w:rPr>
                <w:color w:val="000000"/>
                <w:sz w:val="20"/>
                <w:szCs w:val="20"/>
              </w:rPr>
              <w:t xml:space="preserve">108 377,52 </w:t>
            </w:r>
          </w:p>
        </w:tc>
      </w:tr>
      <w:tr w:rsidR="007E29D3" w:rsidRPr="007E29D3" w14:paraId="14CC56C5"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EB6AB1E" w14:textId="77777777" w:rsidR="007E29D3" w:rsidRPr="007E29D3" w:rsidRDefault="007E29D3" w:rsidP="007E29D3">
            <w:pPr>
              <w:jc w:val="right"/>
              <w:rPr>
                <w:color w:val="000000"/>
                <w:sz w:val="20"/>
                <w:szCs w:val="20"/>
              </w:rPr>
            </w:pPr>
            <w:r w:rsidRPr="007E29D3">
              <w:rPr>
                <w:color w:val="000000"/>
                <w:sz w:val="20"/>
                <w:szCs w:val="20"/>
              </w:rPr>
              <w:t>70.7</w:t>
            </w:r>
          </w:p>
        </w:tc>
        <w:tc>
          <w:tcPr>
            <w:tcW w:w="1040" w:type="dxa"/>
            <w:tcBorders>
              <w:top w:val="nil"/>
              <w:left w:val="nil"/>
              <w:bottom w:val="single" w:sz="4" w:space="0" w:color="auto"/>
              <w:right w:val="single" w:sz="4" w:space="0" w:color="auto"/>
            </w:tcBorders>
            <w:shd w:val="clear" w:color="000000" w:fill="FFFFFF"/>
            <w:noWrap/>
            <w:hideMark/>
          </w:tcPr>
          <w:p w14:paraId="40CF9928"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773365B9" w14:textId="77777777" w:rsidR="007E29D3" w:rsidRPr="007E29D3" w:rsidRDefault="007E29D3" w:rsidP="007E29D3">
            <w:pPr>
              <w:jc w:val="right"/>
              <w:rPr>
                <w:color w:val="000000"/>
                <w:sz w:val="20"/>
                <w:szCs w:val="20"/>
              </w:rPr>
            </w:pPr>
            <w:r w:rsidRPr="007E29D3">
              <w:rPr>
                <w:color w:val="000000"/>
                <w:sz w:val="20"/>
                <w:szCs w:val="20"/>
              </w:rPr>
              <w:t>15</w:t>
            </w:r>
          </w:p>
        </w:tc>
        <w:tc>
          <w:tcPr>
            <w:tcW w:w="6511" w:type="dxa"/>
            <w:tcBorders>
              <w:top w:val="nil"/>
              <w:left w:val="nil"/>
              <w:bottom w:val="single" w:sz="4" w:space="0" w:color="auto"/>
              <w:right w:val="single" w:sz="4" w:space="0" w:color="auto"/>
            </w:tcBorders>
            <w:shd w:val="clear" w:color="000000" w:fill="FFFFFF"/>
            <w:hideMark/>
          </w:tcPr>
          <w:p w14:paraId="09D27461" w14:textId="77777777" w:rsidR="007E29D3" w:rsidRPr="007E29D3" w:rsidRDefault="007E29D3" w:rsidP="007E29D3">
            <w:pPr>
              <w:rPr>
                <w:color w:val="000000"/>
                <w:sz w:val="20"/>
                <w:szCs w:val="20"/>
              </w:rPr>
            </w:pPr>
            <w:r w:rsidRPr="007E29D3">
              <w:rPr>
                <w:color w:val="000000"/>
                <w:sz w:val="20"/>
                <w:szCs w:val="20"/>
              </w:rPr>
              <w:t>Провода для осветительной арматуры на напряжение до 660 В термостойкие с медной жилой в изоляционно-защитной оболочке из кремнийорганической резины марки: ПРКА, сечением 1,5 мм2</w:t>
            </w:r>
          </w:p>
        </w:tc>
        <w:tc>
          <w:tcPr>
            <w:tcW w:w="1276" w:type="dxa"/>
            <w:tcBorders>
              <w:top w:val="nil"/>
              <w:left w:val="nil"/>
              <w:bottom w:val="single" w:sz="4" w:space="0" w:color="auto"/>
              <w:right w:val="single" w:sz="4" w:space="0" w:color="auto"/>
            </w:tcBorders>
            <w:shd w:val="clear" w:color="000000" w:fill="FFFFFF"/>
            <w:noWrap/>
            <w:hideMark/>
          </w:tcPr>
          <w:p w14:paraId="69C75E9D"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2085A1C7" w14:textId="77777777" w:rsidR="007E29D3" w:rsidRPr="007E29D3" w:rsidRDefault="007E29D3" w:rsidP="007E29D3">
            <w:pPr>
              <w:jc w:val="right"/>
              <w:rPr>
                <w:color w:val="000000"/>
                <w:sz w:val="20"/>
                <w:szCs w:val="20"/>
              </w:rPr>
            </w:pPr>
            <w:r w:rsidRPr="007E29D3">
              <w:rPr>
                <w:color w:val="000000"/>
                <w:sz w:val="20"/>
                <w:szCs w:val="20"/>
              </w:rPr>
              <w:t>0,0618</w:t>
            </w:r>
          </w:p>
        </w:tc>
        <w:tc>
          <w:tcPr>
            <w:tcW w:w="1275" w:type="dxa"/>
            <w:tcBorders>
              <w:top w:val="nil"/>
              <w:left w:val="nil"/>
              <w:bottom w:val="single" w:sz="4" w:space="0" w:color="auto"/>
              <w:right w:val="single" w:sz="4" w:space="0" w:color="auto"/>
            </w:tcBorders>
            <w:shd w:val="clear" w:color="000000" w:fill="FFFFFF"/>
            <w:noWrap/>
            <w:hideMark/>
          </w:tcPr>
          <w:p w14:paraId="419C029E" w14:textId="77777777" w:rsidR="007E29D3" w:rsidRPr="007E29D3" w:rsidRDefault="007E29D3" w:rsidP="007E29D3">
            <w:pPr>
              <w:jc w:val="right"/>
              <w:rPr>
                <w:color w:val="000000"/>
                <w:sz w:val="20"/>
                <w:szCs w:val="20"/>
              </w:rPr>
            </w:pPr>
            <w:r w:rsidRPr="007E29D3">
              <w:rPr>
                <w:color w:val="000000"/>
                <w:sz w:val="20"/>
                <w:szCs w:val="20"/>
              </w:rPr>
              <w:t xml:space="preserve">12 408,21 </w:t>
            </w:r>
          </w:p>
        </w:tc>
        <w:tc>
          <w:tcPr>
            <w:tcW w:w="2439" w:type="dxa"/>
            <w:tcBorders>
              <w:top w:val="nil"/>
              <w:left w:val="nil"/>
              <w:bottom w:val="single" w:sz="4" w:space="0" w:color="auto"/>
              <w:right w:val="single" w:sz="4" w:space="0" w:color="auto"/>
            </w:tcBorders>
            <w:shd w:val="clear" w:color="000000" w:fill="FFFFFF"/>
            <w:noWrap/>
            <w:hideMark/>
          </w:tcPr>
          <w:p w14:paraId="191D5180" w14:textId="77777777" w:rsidR="007E29D3" w:rsidRPr="007E29D3" w:rsidRDefault="007E29D3" w:rsidP="007E29D3">
            <w:pPr>
              <w:jc w:val="right"/>
              <w:rPr>
                <w:color w:val="000000"/>
                <w:sz w:val="20"/>
                <w:szCs w:val="20"/>
              </w:rPr>
            </w:pPr>
            <w:r w:rsidRPr="007E29D3">
              <w:rPr>
                <w:color w:val="000000"/>
                <w:sz w:val="20"/>
                <w:szCs w:val="20"/>
              </w:rPr>
              <w:t xml:space="preserve">766,83 </w:t>
            </w:r>
          </w:p>
        </w:tc>
      </w:tr>
      <w:tr w:rsidR="007E29D3" w:rsidRPr="007E29D3" w14:paraId="6FE75497"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7E29910A" w14:textId="77777777" w:rsidR="007E29D3" w:rsidRPr="007E29D3" w:rsidRDefault="007E29D3" w:rsidP="007E29D3">
            <w:pPr>
              <w:jc w:val="right"/>
              <w:rPr>
                <w:color w:val="000000"/>
                <w:sz w:val="20"/>
                <w:szCs w:val="20"/>
              </w:rPr>
            </w:pPr>
            <w:r w:rsidRPr="007E29D3">
              <w:rPr>
                <w:color w:val="000000"/>
                <w:sz w:val="20"/>
                <w:szCs w:val="20"/>
              </w:rPr>
              <w:t>70.8</w:t>
            </w:r>
          </w:p>
        </w:tc>
        <w:tc>
          <w:tcPr>
            <w:tcW w:w="1040" w:type="dxa"/>
            <w:tcBorders>
              <w:top w:val="nil"/>
              <w:left w:val="nil"/>
              <w:bottom w:val="single" w:sz="4" w:space="0" w:color="auto"/>
              <w:right w:val="single" w:sz="4" w:space="0" w:color="auto"/>
            </w:tcBorders>
            <w:shd w:val="clear" w:color="000000" w:fill="FFFFFF"/>
            <w:noWrap/>
            <w:hideMark/>
          </w:tcPr>
          <w:p w14:paraId="1BAE25CB"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02ECABA6" w14:textId="77777777" w:rsidR="007E29D3" w:rsidRPr="007E29D3" w:rsidRDefault="007E29D3" w:rsidP="007E29D3">
            <w:pPr>
              <w:jc w:val="right"/>
              <w:rPr>
                <w:color w:val="000000"/>
                <w:sz w:val="20"/>
                <w:szCs w:val="20"/>
              </w:rPr>
            </w:pPr>
            <w:r w:rsidRPr="007E29D3">
              <w:rPr>
                <w:color w:val="000000"/>
                <w:sz w:val="20"/>
                <w:szCs w:val="20"/>
              </w:rPr>
              <w:t>16</w:t>
            </w:r>
          </w:p>
        </w:tc>
        <w:tc>
          <w:tcPr>
            <w:tcW w:w="6511" w:type="dxa"/>
            <w:tcBorders>
              <w:top w:val="nil"/>
              <w:left w:val="nil"/>
              <w:bottom w:val="single" w:sz="4" w:space="0" w:color="auto"/>
              <w:right w:val="single" w:sz="4" w:space="0" w:color="auto"/>
            </w:tcBorders>
            <w:shd w:val="clear" w:color="000000" w:fill="FFFFFF"/>
            <w:hideMark/>
          </w:tcPr>
          <w:p w14:paraId="4C81BD0C" w14:textId="77777777" w:rsidR="007E29D3" w:rsidRPr="007E29D3" w:rsidRDefault="007E29D3" w:rsidP="007E29D3">
            <w:pPr>
              <w:rPr>
                <w:color w:val="000000"/>
                <w:sz w:val="20"/>
                <w:szCs w:val="20"/>
              </w:rPr>
            </w:pPr>
            <w:r w:rsidRPr="007E29D3">
              <w:rPr>
                <w:color w:val="000000"/>
                <w:sz w:val="20"/>
                <w:szCs w:val="20"/>
              </w:rPr>
              <w:t>Лампы газоразрядные высокого давления типа: ДНаТ 250-5</w:t>
            </w:r>
          </w:p>
        </w:tc>
        <w:tc>
          <w:tcPr>
            <w:tcW w:w="1276" w:type="dxa"/>
            <w:tcBorders>
              <w:top w:val="nil"/>
              <w:left w:val="nil"/>
              <w:bottom w:val="single" w:sz="4" w:space="0" w:color="auto"/>
              <w:right w:val="single" w:sz="4" w:space="0" w:color="auto"/>
            </w:tcBorders>
            <w:shd w:val="clear" w:color="000000" w:fill="FFFFFF"/>
            <w:noWrap/>
            <w:hideMark/>
          </w:tcPr>
          <w:p w14:paraId="283E429D" w14:textId="77777777" w:rsidR="007E29D3" w:rsidRPr="007E29D3" w:rsidRDefault="007E29D3" w:rsidP="007E29D3">
            <w:pPr>
              <w:jc w:val="right"/>
              <w:rPr>
                <w:color w:val="000000"/>
                <w:sz w:val="20"/>
                <w:szCs w:val="20"/>
              </w:rPr>
            </w:pPr>
            <w:r w:rsidRPr="007E29D3">
              <w:rPr>
                <w:color w:val="000000"/>
                <w:sz w:val="20"/>
                <w:szCs w:val="20"/>
              </w:rPr>
              <w:t>10 шт</w:t>
            </w:r>
          </w:p>
        </w:tc>
        <w:tc>
          <w:tcPr>
            <w:tcW w:w="1134" w:type="dxa"/>
            <w:tcBorders>
              <w:top w:val="nil"/>
              <w:left w:val="nil"/>
              <w:bottom w:val="single" w:sz="4" w:space="0" w:color="auto"/>
              <w:right w:val="single" w:sz="4" w:space="0" w:color="auto"/>
            </w:tcBorders>
            <w:shd w:val="clear" w:color="000000" w:fill="FFFFFF"/>
            <w:noWrap/>
            <w:hideMark/>
          </w:tcPr>
          <w:p w14:paraId="778E55ED"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2A835D95" w14:textId="77777777" w:rsidR="007E29D3" w:rsidRPr="007E29D3" w:rsidRDefault="007E29D3" w:rsidP="007E29D3">
            <w:pPr>
              <w:jc w:val="right"/>
              <w:rPr>
                <w:color w:val="000000"/>
                <w:sz w:val="20"/>
                <w:szCs w:val="20"/>
              </w:rPr>
            </w:pPr>
            <w:r w:rsidRPr="007E29D3">
              <w:rPr>
                <w:color w:val="000000"/>
                <w:sz w:val="20"/>
                <w:szCs w:val="20"/>
              </w:rPr>
              <w:t xml:space="preserve">1 643,62 </w:t>
            </w:r>
          </w:p>
        </w:tc>
        <w:tc>
          <w:tcPr>
            <w:tcW w:w="2439" w:type="dxa"/>
            <w:tcBorders>
              <w:top w:val="nil"/>
              <w:left w:val="nil"/>
              <w:bottom w:val="single" w:sz="4" w:space="0" w:color="auto"/>
              <w:right w:val="single" w:sz="4" w:space="0" w:color="auto"/>
            </w:tcBorders>
            <w:shd w:val="clear" w:color="000000" w:fill="FFFFFF"/>
            <w:noWrap/>
            <w:hideMark/>
          </w:tcPr>
          <w:p w14:paraId="0CA9F9F8" w14:textId="77777777" w:rsidR="007E29D3" w:rsidRPr="007E29D3" w:rsidRDefault="007E29D3" w:rsidP="007E29D3">
            <w:pPr>
              <w:jc w:val="right"/>
              <w:rPr>
                <w:color w:val="000000"/>
                <w:sz w:val="20"/>
                <w:szCs w:val="20"/>
              </w:rPr>
            </w:pPr>
            <w:r w:rsidRPr="007E29D3">
              <w:rPr>
                <w:color w:val="000000"/>
                <w:sz w:val="20"/>
                <w:szCs w:val="20"/>
              </w:rPr>
              <w:t xml:space="preserve">1 972,34 </w:t>
            </w:r>
          </w:p>
        </w:tc>
      </w:tr>
      <w:tr w:rsidR="007E29D3" w:rsidRPr="007E29D3" w14:paraId="4409BB4C"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FFFFFF"/>
            <w:noWrap/>
            <w:hideMark/>
          </w:tcPr>
          <w:p w14:paraId="18A51939" w14:textId="77777777" w:rsidR="007E29D3" w:rsidRPr="007E29D3" w:rsidRDefault="007E29D3" w:rsidP="007E29D3">
            <w:pPr>
              <w:jc w:val="right"/>
              <w:rPr>
                <w:color w:val="000000"/>
                <w:sz w:val="20"/>
                <w:szCs w:val="20"/>
              </w:rPr>
            </w:pPr>
            <w:r w:rsidRPr="007E29D3">
              <w:rPr>
                <w:color w:val="000000"/>
                <w:sz w:val="20"/>
                <w:szCs w:val="20"/>
              </w:rPr>
              <w:t>70.9</w:t>
            </w:r>
          </w:p>
        </w:tc>
        <w:tc>
          <w:tcPr>
            <w:tcW w:w="1040" w:type="dxa"/>
            <w:tcBorders>
              <w:top w:val="nil"/>
              <w:left w:val="nil"/>
              <w:bottom w:val="single" w:sz="4" w:space="0" w:color="auto"/>
              <w:right w:val="single" w:sz="4" w:space="0" w:color="auto"/>
            </w:tcBorders>
            <w:shd w:val="clear" w:color="000000" w:fill="FFFFFF"/>
            <w:noWrap/>
            <w:hideMark/>
          </w:tcPr>
          <w:p w14:paraId="10C556A2"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7D993DCB" w14:textId="77777777" w:rsidR="007E29D3" w:rsidRPr="007E29D3" w:rsidRDefault="007E29D3" w:rsidP="007E29D3">
            <w:pPr>
              <w:jc w:val="right"/>
              <w:rPr>
                <w:color w:val="000000"/>
                <w:sz w:val="20"/>
                <w:szCs w:val="20"/>
              </w:rPr>
            </w:pPr>
            <w:r w:rsidRPr="007E29D3">
              <w:rPr>
                <w:color w:val="000000"/>
                <w:sz w:val="20"/>
                <w:szCs w:val="20"/>
              </w:rPr>
              <w:t>17</w:t>
            </w:r>
          </w:p>
        </w:tc>
        <w:tc>
          <w:tcPr>
            <w:tcW w:w="6511" w:type="dxa"/>
            <w:tcBorders>
              <w:top w:val="nil"/>
              <w:left w:val="nil"/>
              <w:bottom w:val="single" w:sz="4" w:space="0" w:color="auto"/>
              <w:right w:val="single" w:sz="4" w:space="0" w:color="auto"/>
            </w:tcBorders>
            <w:shd w:val="clear" w:color="000000" w:fill="FFFFFF"/>
            <w:hideMark/>
          </w:tcPr>
          <w:p w14:paraId="7AE496BE" w14:textId="77777777" w:rsidR="007E29D3" w:rsidRPr="007E29D3" w:rsidRDefault="007E29D3" w:rsidP="007E29D3">
            <w:pPr>
              <w:rPr>
                <w:color w:val="000000"/>
                <w:sz w:val="20"/>
                <w:szCs w:val="20"/>
              </w:rPr>
            </w:pPr>
            <w:r w:rsidRPr="007E29D3">
              <w:rPr>
                <w:color w:val="000000"/>
                <w:sz w:val="20"/>
                <w:szCs w:val="20"/>
              </w:rPr>
              <w:t>Прибор или аппарат</w:t>
            </w:r>
          </w:p>
        </w:tc>
        <w:tc>
          <w:tcPr>
            <w:tcW w:w="1276" w:type="dxa"/>
            <w:tcBorders>
              <w:top w:val="nil"/>
              <w:left w:val="nil"/>
              <w:bottom w:val="single" w:sz="4" w:space="0" w:color="auto"/>
              <w:right w:val="single" w:sz="4" w:space="0" w:color="auto"/>
            </w:tcBorders>
            <w:shd w:val="clear" w:color="000000" w:fill="FFFFFF"/>
            <w:noWrap/>
            <w:hideMark/>
          </w:tcPr>
          <w:p w14:paraId="2E77FCE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C2EB3FD"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36BBCAFA" w14:textId="77777777" w:rsidR="007E29D3" w:rsidRPr="007E29D3" w:rsidRDefault="007E29D3" w:rsidP="007E29D3">
            <w:pPr>
              <w:jc w:val="right"/>
              <w:rPr>
                <w:color w:val="000000"/>
                <w:sz w:val="20"/>
                <w:szCs w:val="20"/>
              </w:rPr>
            </w:pPr>
            <w:r w:rsidRPr="007E29D3">
              <w:rPr>
                <w:color w:val="000000"/>
                <w:sz w:val="20"/>
                <w:szCs w:val="20"/>
              </w:rPr>
              <w:t xml:space="preserve">798,83 </w:t>
            </w:r>
          </w:p>
        </w:tc>
        <w:tc>
          <w:tcPr>
            <w:tcW w:w="2439" w:type="dxa"/>
            <w:tcBorders>
              <w:top w:val="nil"/>
              <w:left w:val="nil"/>
              <w:bottom w:val="single" w:sz="4" w:space="0" w:color="auto"/>
              <w:right w:val="single" w:sz="4" w:space="0" w:color="auto"/>
            </w:tcBorders>
            <w:shd w:val="clear" w:color="000000" w:fill="FFFFFF"/>
            <w:noWrap/>
            <w:hideMark/>
          </w:tcPr>
          <w:p w14:paraId="5D669908" w14:textId="77777777" w:rsidR="007E29D3" w:rsidRPr="007E29D3" w:rsidRDefault="007E29D3" w:rsidP="007E29D3">
            <w:pPr>
              <w:jc w:val="right"/>
              <w:rPr>
                <w:color w:val="000000"/>
                <w:sz w:val="20"/>
                <w:szCs w:val="20"/>
              </w:rPr>
            </w:pPr>
            <w:r w:rsidRPr="007E29D3">
              <w:rPr>
                <w:color w:val="000000"/>
                <w:sz w:val="20"/>
                <w:szCs w:val="20"/>
              </w:rPr>
              <w:t xml:space="preserve">9 585,96 </w:t>
            </w:r>
          </w:p>
        </w:tc>
      </w:tr>
      <w:tr w:rsidR="007E29D3" w:rsidRPr="007E29D3" w14:paraId="2C18150E" w14:textId="77777777" w:rsidTr="007E29D3">
        <w:trPr>
          <w:trHeight w:val="585"/>
        </w:trPr>
        <w:tc>
          <w:tcPr>
            <w:tcW w:w="656" w:type="dxa"/>
            <w:tcBorders>
              <w:top w:val="nil"/>
              <w:left w:val="single" w:sz="4" w:space="0" w:color="auto"/>
              <w:bottom w:val="single" w:sz="4" w:space="0" w:color="auto"/>
              <w:right w:val="single" w:sz="4" w:space="0" w:color="auto"/>
            </w:tcBorders>
            <w:shd w:val="clear" w:color="000000" w:fill="D0CECE"/>
            <w:noWrap/>
            <w:hideMark/>
          </w:tcPr>
          <w:p w14:paraId="446321F5" w14:textId="77777777" w:rsidR="007E29D3" w:rsidRPr="007E29D3" w:rsidRDefault="007E29D3" w:rsidP="007E29D3">
            <w:pPr>
              <w:jc w:val="right"/>
              <w:rPr>
                <w:i/>
                <w:iCs/>
                <w:color w:val="000000"/>
                <w:sz w:val="20"/>
                <w:szCs w:val="20"/>
              </w:rPr>
            </w:pPr>
            <w:r w:rsidRPr="007E29D3">
              <w:rPr>
                <w:i/>
                <w:iCs/>
                <w:color w:val="000000"/>
                <w:sz w:val="20"/>
                <w:szCs w:val="20"/>
              </w:rPr>
              <w:lastRenderedPageBreak/>
              <w:t>70.10</w:t>
            </w:r>
          </w:p>
        </w:tc>
        <w:tc>
          <w:tcPr>
            <w:tcW w:w="1040" w:type="dxa"/>
            <w:tcBorders>
              <w:top w:val="nil"/>
              <w:left w:val="nil"/>
              <w:bottom w:val="single" w:sz="4" w:space="0" w:color="auto"/>
              <w:right w:val="single" w:sz="4" w:space="0" w:color="auto"/>
            </w:tcBorders>
            <w:shd w:val="clear" w:color="000000" w:fill="D0CECE"/>
            <w:noWrap/>
            <w:hideMark/>
          </w:tcPr>
          <w:p w14:paraId="2A1A9B8E" w14:textId="77777777" w:rsidR="007E29D3" w:rsidRPr="007E29D3" w:rsidRDefault="007E29D3" w:rsidP="007E29D3">
            <w:pPr>
              <w:jc w:val="right"/>
              <w:rPr>
                <w:i/>
                <w:iCs/>
                <w:color w:val="000000"/>
                <w:sz w:val="20"/>
                <w:szCs w:val="20"/>
              </w:rPr>
            </w:pPr>
            <w:r w:rsidRPr="007E29D3">
              <w:rPr>
                <w:i/>
                <w:iCs/>
                <w:color w:val="000000"/>
                <w:sz w:val="20"/>
                <w:szCs w:val="20"/>
              </w:rPr>
              <w:t>07-01-06</w:t>
            </w:r>
          </w:p>
        </w:tc>
        <w:tc>
          <w:tcPr>
            <w:tcW w:w="577" w:type="dxa"/>
            <w:tcBorders>
              <w:top w:val="nil"/>
              <w:left w:val="nil"/>
              <w:bottom w:val="single" w:sz="4" w:space="0" w:color="auto"/>
              <w:right w:val="single" w:sz="4" w:space="0" w:color="auto"/>
            </w:tcBorders>
            <w:shd w:val="clear" w:color="000000" w:fill="D0CECE"/>
            <w:noWrap/>
            <w:hideMark/>
          </w:tcPr>
          <w:p w14:paraId="59CE7179" w14:textId="77777777" w:rsidR="007E29D3" w:rsidRPr="007E29D3" w:rsidRDefault="007E29D3" w:rsidP="007E29D3">
            <w:pPr>
              <w:jc w:val="right"/>
              <w:rPr>
                <w:i/>
                <w:iCs/>
                <w:color w:val="000000"/>
                <w:sz w:val="20"/>
                <w:szCs w:val="20"/>
              </w:rPr>
            </w:pPr>
            <w:r w:rsidRPr="007E29D3">
              <w:rPr>
                <w:i/>
                <w:iCs/>
                <w:color w:val="000000"/>
                <w:sz w:val="20"/>
                <w:szCs w:val="20"/>
              </w:rPr>
              <w:t>18</w:t>
            </w:r>
          </w:p>
        </w:tc>
        <w:tc>
          <w:tcPr>
            <w:tcW w:w="6511" w:type="dxa"/>
            <w:tcBorders>
              <w:top w:val="nil"/>
              <w:left w:val="nil"/>
              <w:bottom w:val="single" w:sz="4" w:space="0" w:color="auto"/>
              <w:right w:val="single" w:sz="4" w:space="0" w:color="auto"/>
            </w:tcBorders>
            <w:shd w:val="clear" w:color="000000" w:fill="D0CECE"/>
            <w:hideMark/>
          </w:tcPr>
          <w:p w14:paraId="5FE41575" w14:textId="77777777" w:rsidR="007E29D3" w:rsidRPr="007E29D3" w:rsidRDefault="007E29D3" w:rsidP="007E29D3">
            <w:pPr>
              <w:rPr>
                <w:i/>
                <w:iCs/>
                <w:color w:val="000000"/>
                <w:sz w:val="20"/>
                <w:szCs w:val="20"/>
              </w:rPr>
            </w:pPr>
            <w:r w:rsidRPr="007E29D3">
              <w:rPr>
                <w:i/>
                <w:iCs/>
                <w:color w:val="000000"/>
                <w:sz w:val="20"/>
                <w:szCs w:val="20"/>
              </w:rPr>
              <w:t>Выключатели автоматические: АЕ1031-1УХЛ,2УХЛ I-25А (Оборудование)</w:t>
            </w:r>
          </w:p>
        </w:tc>
        <w:tc>
          <w:tcPr>
            <w:tcW w:w="1276" w:type="dxa"/>
            <w:tcBorders>
              <w:top w:val="nil"/>
              <w:left w:val="nil"/>
              <w:bottom w:val="single" w:sz="4" w:space="0" w:color="auto"/>
              <w:right w:val="single" w:sz="4" w:space="0" w:color="auto"/>
            </w:tcBorders>
            <w:shd w:val="clear" w:color="000000" w:fill="D0CECE"/>
            <w:noWrap/>
            <w:hideMark/>
          </w:tcPr>
          <w:p w14:paraId="4C1815ED" w14:textId="77777777" w:rsidR="007E29D3" w:rsidRPr="007E29D3" w:rsidRDefault="007E29D3" w:rsidP="007E29D3">
            <w:pPr>
              <w:jc w:val="right"/>
              <w:rPr>
                <w:i/>
                <w:iCs/>
                <w:color w:val="000000"/>
                <w:sz w:val="20"/>
                <w:szCs w:val="20"/>
              </w:rPr>
            </w:pPr>
            <w:r w:rsidRPr="007E29D3">
              <w:rPr>
                <w:i/>
                <w:iCs/>
                <w:color w:val="000000"/>
                <w:sz w:val="20"/>
                <w:szCs w:val="20"/>
              </w:rPr>
              <w:t>шт</w:t>
            </w:r>
          </w:p>
        </w:tc>
        <w:tc>
          <w:tcPr>
            <w:tcW w:w="1134" w:type="dxa"/>
            <w:tcBorders>
              <w:top w:val="nil"/>
              <w:left w:val="nil"/>
              <w:bottom w:val="single" w:sz="4" w:space="0" w:color="auto"/>
              <w:right w:val="single" w:sz="4" w:space="0" w:color="auto"/>
            </w:tcBorders>
            <w:shd w:val="clear" w:color="000000" w:fill="D0CECE"/>
            <w:noWrap/>
            <w:hideMark/>
          </w:tcPr>
          <w:p w14:paraId="530DF891" w14:textId="77777777" w:rsidR="007E29D3" w:rsidRPr="007E29D3" w:rsidRDefault="007E29D3" w:rsidP="007E29D3">
            <w:pPr>
              <w:jc w:val="right"/>
              <w:rPr>
                <w:i/>
                <w:iCs/>
                <w:color w:val="000000"/>
                <w:sz w:val="20"/>
                <w:szCs w:val="20"/>
              </w:rPr>
            </w:pPr>
            <w:r w:rsidRPr="007E29D3">
              <w:rPr>
                <w:i/>
                <w:iCs/>
                <w:color w:val="000000"/>
                <w:sz w:val="20"/>
                <w:szCs w:val="20"/>
              </w:rPr>
              <w:t>12</w:t>
            </w:r>
          </w:p>
        </w:tc>
        <w:tc>
          <w:tcPr>
            <w:tcW w:w="1275" w:type="dxa"/>
            <w:tcBorders>
              <w:top w:val="nil"/>
              <w:left w:val="nil"/>
              <w:bottom w:val="single" w:sz="4" w:space="0" w:color="auto"/>
              <w:right w:val="single" w:sz="4" w:space="0" w:color="auto"/>
            </w:tcBorders>
            <w:shd w:val="clear" w:color="000000" w:fill="D0CECE"/>
            <w:noWrap/>
            <w:hideMark/>
          </w:tcPr>
          <w:p w14:paraId="5A05B9DA" w14:textId="77777777" w:rsidR="007E29D3" w:rsidRPr="007E29D3" w:rsidRDefault="007E29D3" w:rsidP="007E29D3">
            <w:pPr>
              <w:jc w:val="right"/>
              <w:rPr>
                <w:i/>
                <w:iCs/>
                <w:color w:val="000000"/>
                <w:sz w:val="20"/>
                <w:szCs w:val="20"/>
              </w:rPr>
            </w:pPr>
            <w:r w:rsidRPr="007E29D3">
              <w:rPr>
                <w:i/>
                <w:iCs/>
                <w:color w:val="000000"/>
                <w:sz w:val="20"/>
                <w:szCs w:val="20"/>
              </w:rPr>
              <w:t xml:space="preserve">195,08 </w:t>
            </w:r>
          </w:p>
        </w:tc>
        <w:tc>
          <w:tcPr>
            <w:tcW w:w="2439" w:type="dxa"/>
            <w:tcBorders>
              <w:top w:val="nil"/>
              <w:left w:val="nil"/>
              <w:bottom w:val="single" w:sz="4" w:space="0" w:color="auto"/>
              <w:right w:val="single" w:sz="4" w:space="0" w:color="auto"/>
            </w:tcBorders>
            <w:shd w:val="clear" w:color="000000" w:fill="D0CECE"/>
            <w:noWrap/>
            <w:hideMark/>
          </w:tcPr>
          <w:p w14:paraId="28B7BE9B" w14:textId="77777777" w:rsidR="007E29D3" w:rsidRPr="007E29D3" w:rsidRDefault="007E29D3" w:rsidP="007E29D3">
            <w:pPr>
              <w:jc w:val="right"/>
              <w:rPr>
                <w:i/>
                <w:iCs/>
                <w:color w:val="000000"/>
                <w:sz w:val="20"/>
                <w:szCs w:val="20"/>
              </w:rPr>
            </w:pPr>
            <w:r w:rsidRPr="007E29D3">
              <w:rPr>
                <w:i/>
                <w:iCs/>
                <w:color w:val="000000"/>
                <w:sz w:val="20"/>
                <w:szCs w:val="20"/>
              </w:rPr>
              <w:t xml:space="preserve">2 340,96 </w:t>
            </w:r>
          </w:p>
        </w:tc>
      </w:tr>
      <w:tr w:rsidR="007E29D3" w:rsidRPr="007E29D3" w14:paraId="3B16807A"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2EC7E46"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35B50225"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7C20208D"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778DBCA0" w14:textId="77777777" w:rsidR="007E29D3" w:rsidRPr="007E29D3" w:rsidRDefault="007E29D3" w:rsidP="007E29D3">
            <w:pPr>
              <w:rPr>
                <w:b/>
                <w:bCs/>
                <w:color w:val="000000"/>
                <w:sz w:val="20"/>
                <w:szCs w:val="20"/>
              </w:rPr>
            </w:pPr>
            <w:r w:rsidRPr="007E29D3">
              <w:rPr>
                <w:b/>
                <w:bCs/>
                <w:color w:val="000000"/>
                <w:sz w:val="20"/>
                <w:szCs w:val="20"/>
              </w:rPr>
              <w:t>Прокладка кабеля</w:t>
            </w:r>
          </w:p>
        </w:tc>
        <w:tc>
          <w:tcPr>
            <w:tcW w:w="1276" w:type="dxa"/>
            <w:tcBorders>
              <w:top w:val="nil"/>
              <w:left w:val="nil"/>
              <w:bottom w:val="single" w:sz="4" w:space="0" w:color="auto"/>
              <w:right w:val="single" w:sz="4" w:space="0" w:color="auto"/>
            </w:tcBorders>
            <w:shd w:val="clear" w:color="000000" w:fill="FFFFFF"/>
            <w:noWrap/>
            <w:hideMark/>
          </w:tcPr>
          <w:p w14:paraId="138A4CA0"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3BAA4B6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F1B678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295EF62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4BC1B31"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694B8C47" w14:textId="77777777" w:rsidR="007E29D3" w:rsidRPr="007E29D3" w:rsidRDefault="007E29D3" w:rsidP="007E29D3">
            <w:pPr>
              <w:jc w:val="right"/>
              <w:rPr>
                <w:color w:val="000000"/>
                <w:sz w:val="20"/>
                <w:szCs w:val="20"/>
              </w:rPr>
            </w:pPr>
            <w:r w:rsidRPr="007E29D3">
              <w:rPr>
                <w:color w:val="000000"/>
                <w:sz w:val="20"/>
                <w:szCs w:val="20"/>
              </w:rPr>
              <w:t>70.11</w:t>
            </w:r>
          </w:p>
        </w:tc>
        <w:tc>
          <w:tcPr>
            <w:tcW w:w="1040" w:type="dxa"/>
            <w:tcBorders>
              <w:top w:val="nil"/>
              <w:left w:val="nil"/>
              <w:bottom w:val="single" w:sz="4" w:space="0" w:color="auto"/>
              <w:right w:val="single" w:sz="4" w:space="0" w:color="auto"/>
            </w:tcBorders>
            <w:shd w:val="clear" w:color="000000" w:fill="FFFFFF"/>
            <w:noWrap/>
            <w:hideMark/>
          </w:tcPr>
          <w:p w14:paraId="12517655"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5A355BFE" w14:textId="77777777" w:rsidR="007E29D3" w:rsidRPr="007E29D3" w:rsidRDefault="007E29D3" w:rsidP="007E29D3">
            <w:pPr>
              <w:jc w:val="right"/>
              <w:rPr>
                <w:color w:val="000000"/>
                <w:sz w:val="20"/>
                <w:szCs w:val="20"/>
              </w:rPr>
            </w:pPr>
            <w:r w:rsidRPr="007E29D3">
              <w:rPr>
                <w:color w:val="000000"/>
                <w:sz w:val="20"/>
                <w:szCs w:val="20"/>
              </w:rPr>
              <w:t>19</w:t>
            </w:r>
          </w:p>
        </w:tc>
        <w:tc>
          <w:tcPr>
            <w:tcW w:w="6511" w:type="dxa"/>
            <w:tcBorders>
              <w:top w:val="nil"/>
              <w:left w:val="nil"/>
              <w:bottom w:val="single" w:sz="4" w:space="0" w:color="auto"/>
              <w:right w:val="single" w:sz="4" w:space="0" w:color="auto"/>
            </w:tcBorders>
            <w:shd w:val="clear" w:color="000000" w:fill="FFFFFF"/>
            <w:hideMark/>
          </w:tcPr>
          <w:p w14:paraId="4C16F331" w14:textId="77777777" w:rsidR="007E29D3" w:rsidRPr="007E29D3" w:rsidRDefault="007E29D3" w:rsidP="007E29D3">
            <w:pPr>
              <w:rPr>
                <w:color w:val="000000"/>
                <w:sz w:val="20"/>
                <w:szCs w:val="20"/>
              </w:rPr>
            </w:pPr>
            <w:r w:rsidRPr="007E29D3">
              <w:rPr>
                <w:color w:val="000000"/>
                <w:sz w:val="20"/>
                <w:szCs w:val="20"/>
              </w:rPr>
              <w:t>Кабель до 35 кВ в проложенных трубах, блоках и коробах, масса 1 м кабеля: до 6 кг</w:t>
            </w:r>
          </w:p>
        </w:tc>
        <w:tc>
          <w:tcPr>
            <w:tcW w:w="1276" w:type="dxa"/>
            <w:tcBorders>
              <w:top w:val="nil"/>
              <w:left w:val="nil"/>
              <w:bottom w:val="single" w:sz="4" w:space="0" w:color="auto"/>
              <w:right w:val="single" w:sz="4" w:space="0" w:color="auto"/>
            </w:tcBorders>
            <w:shd w:val="clear" w:color="000000" w:fill="FFFFFF"/>
            <w:noWrap/>
            <w:hideMark/>
          </w:tcPr>
          <w:p w14:paraId="277C896D" w14:textId="77777777" w:rsidR="007E29D3" w:rsidRPr="007E29D3" w:rsidRDefault="007E29D3" w:rsidP="007E29D3">
            <w:pPr>
              <w:jc w:val="right"/>
              <w:rPr>
                <w:color w:val="000000"/>
                <w:sz w:val="20"/>
                <w:szCs w:val="20"/>
              </w:rPr>
            </w:pPr>
            <w:r w:rsidRPr="007E29D3">
              <w:rPr>
                <w:color w:val="000000"/>
                <w:sz w:val="20"/>
                <w:szCs w:val="20"/>
              </w:rPr>
              <w:t>100 м</w:t>
            </w:r>
          </w:p>
        </w:tc>
        <w:tc>
          <w:tcPr>
            <w:tcW w:w="1134" w:type="dxa"/>
            <w:tcBorders>
              <w:top w:val="nil"/>
              <w:left w:val="nil"/>
              <w:bottom w:val="single" w:sz="4" w:space="0" w:color="auto"/>
              <w:right w:val="single" w:sz="4" w:space="0" w:color="auto"/>
            </w:tcBorders>
            <w:shd w:val="clear" w:color="000000" w:fill="FFFFFF"/>
            <w:noWrap/>
            <w:hideMark/>
          </w:tcPr>
          <w:p w14:paraId="6FB0E047"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6F990125" w14:textId="77777777" w:rsidR="007E29D3" w:rsidRPr="007E29D3" w:rsidRDefault="007E29D3" w:rsidP="007E29D3">
            <w:pPr>
              <w:jc w:val="right"/>
              <w:rPr>
                <w:color w:val="000000"/>
                <w:sz w:val="20"/>
                <w:szCs w:val="20"/>
              </w:rPr>
            </w:pPr>
            <w:r w:rsidRPr="007E29D3">
              <w:rPr>
                <w:color w:val="000000"/>
                <w:sz w:val="20"/>
                <w:szCs w:val="20"/>
              </w:rPr>
              <w:t xml:space="preserve">17 297,25 </w:t>
            </w:r>
          </w:p>
        </w:tc>
        <w:tc>
          <w:tcPr>
            <w:tcW w:w="2439" w:type="dxa"/>
            <w:tcBorders>
              <w:top w:val="nil"/>
              <w:left w:val="nil"/>
              <w:bottom w:val="single" w:sz="4" w:space="0" w:color="auto"/>
              <w:right w:val="single" w:sz="4" w:space="0" w:color="auto"/>
            </w:tcBorders>
            <w:shd w:val="clear" w:color="000000" w:fill="FFFFFF"/>
            <w:noWrap/>
            <w:hideMark/>
          </w:tcPr>
          <w:p w14:paraId="5BCDE44C" w14:textId="77777777" w:rsidR="007E29D3" w:rsidRPr="007E29D3" w:rsidRDefault="007E29D3" w:rsidP="007E29D3">
            <w:pPr>
              <w:jc w:val="right"/>
              <w:rPr>
                <w:color w:val="000000"/>
                <w:sz w:val="20"/>
                <w:szCs w:val="20"/>
              </w:rPr>
            </w:pPr>
            <w:r w:rsidRPr="007E29D3">
              <w:rPr>
                <w:color w:val="000000"/>
                <w:sz w:val="20"/>
                <w:szCs w:val="20"/>
              </w:rPr>
              <w:t xml:space="preserve">17 297,25 </w:t>
            </w:r>
          </w:p>
        </w:tc>
      </w:tr>
      <w:tr w:rsidR="007E29D3" w:rsidRPr="007E29D3" w14:paraId="4F1DF7A2"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3F6BE9A3"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9EEECF4"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E052535"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3671308E" w14:textId="77777777" w:rsidR="007E29D3" w:rsidRPr="007E29D3" w:rsidRDefault="007E29D3" w:rsidP="007E29D3">
            <w:pPr>
              <w:rPr>
                <w:b/>
                <w:bCs/>
                <w:color w:val="000000"/>
                <w:sz w:val="20"/>
                <w:szCs w:val="20"/>
              </w:rPr>
            </w:pPr>
            <w:r w:rsidRPr="007E29D3">
              <w:rPr>
                <w:b/>
                <w:bCs/>
                <w:color w:val="000000"/>
                <w:sz w:val="20"/>
                <w:szCs w:val="20"/>
              </w:rPr>
              <w:t>Кабельная продукция</w:t>
            </w:r>
          </w:p>
        </w:tc>
        <w:tc>
          <w:tcPr>
            <w:tcW w:w="1276" w:type="dxa"/>
            <w:tcBorders>
              <w:top w:val="nil"/>
              <w:left w:val="nil"/>
              <w:bottom w:val="single" w:sz="4" w:space="0" w:color="auto"/>
              <w:right w:val="single" w:sz="4" w:space="0" w:color="auto"/>
            </w:tcBorders>
            <w:shd w:val="clear" w:color="000000" w:fill="FFFFFF"/>
            <w:noWrap/>
            <w:hideMark/>
          </w:tcPr>
          <w:p w14:paraId="2F608A4F"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25A6C08F"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0935E8D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74327777"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20E8E50" w14:textId="77777777" w:rsidTr="007E29D3">
        <w:trPr>
          <w:trHeight w:val="870"/>
        </w:trPr>
        <w:tc>
          <w:tcPr>
            <w:tcW w:w="656" w:type="dxa"/>
            <w:tcBorders>
              <w:top w:val="nil"/>
              <w:left w:val="single" w:sz="4" w:space="0" w:color="auto"/>
              <w:bottom w:val="single" w:sz="4" w:space="0" w:color="auto"/>
              <w:right w:val="single" w:sz="4" w:space="0" w:color="auto"/>
            </w:tcBorders>
            <w:shd w:val="clear" w:color="000000" w:fill="FFFFFF"/>
            <w:noWrap/>
            <w:hideMark/>
          </w:tcPr>
          <w:p w14:paraId="4BB1CECD" w14:textId="77777777" w:rsidR="007E29D3" w:rsidRPr="007E29D3" w:rsidRDefault="007E29D3" w:rsidP="007E29D3">
            <w:pPr>
              <w:jc w:val="right"/>
              <w:rPr>
                <w:color w:val="000000"/>
                <w:sz w:val="20"/>
                <w:szCs w:val="20"/>
              </w:rPr>
            </w:pPr>
            <w:r w:rsidRPr="007E29D3">
              <w:rPr>
                <w:color w:val="000000"/>
                <w:sz w:val="20"/>
                <w:szCs w:val="20"/>
              </w:rPr>
              <w:t>70.12</w:t>
            </w:r>
          </w:p>
        </w:tc>
        <w:tc>
          <w:tcPr>
            <w:tcW w:w="1040" w:type="dxa"/>
            <w:tcBorders>
              <w:top w:val="nil"/>
              <w:left w:val="nil"/>
              <w:bottom w:val="single" w:sz="4" w:space="0" w:color="auto"/>
              <w:right w:val="single" w:sz="4" w:space="0" w:color="auto"/>
            </w:tcBorders>
            <w:shd w:val="clear" w:color="000000" w:fill="FFFFFF"/>
            <w:noWrap/>
            <w:hideMark/>
          </w:tcPr>
          <w:p w14:paraId="7F577D37"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5A6B92A7" w14:textId="77777777" w:rsidR="007E29D3" w:rsidRPr="007E29D3" w:rsidRDefault="007E29D3" w:rsidP="007E29D3">
            <w:pPr>
              <w:jc w:val="right"/>
              <w:rPr>
                <w:color w:val="000000"/>
                <w:sz w:val="20"/>
                <w:szCs w:val="20"/>
              </w:rPr>
            </w:pPr>
            <w:r w:rsidRPr="007E29D3">
              <w:rPr>
                <w:color w:val="000000"/>
                <w:sz w:val="20"/>
                <w:szCs w:val="20"/>
              </w:rPr>
              <w:t>22</w:t>
            </w:r>
          </w:p>
        </w:tc>
        <w:tc>
          <w:tcPr>
            <w:tcW w:w="6511" w:type="dxa"/>
            <w:tcBorders>
              <w:top w:val="nil"/>
              <w:left w:val="nil"/>
              <w:bottom w:val="single" w:sz="4" w:space="0" w:color="auto"/>
              <w:right w:val="single" w:sz="4" w:space="0" w:color="auto"/>
            </w:tcBorders>
            <w:shd w:val="clear" w:color="000000" w:fill="FFFFFF"/>
            <w:hideMark/>
          </w:tcPr>
          <w:p w14:paraId="6BE5EB41" w14:textId="77777777" w:rsidR="007E29D3" w:rsidRPr="007E29D3" w:rsidRDefault="007E29D3" w:rsidP="007E29D3">
            <w:pPr>
              <w:rPr>
                <w:color w:val="000000"/>
                <w:sz w:val="20"/>
                <w:szCs w:val="20"/>
              </w:rPr>
            </w:pPr>
            <w:r w:rsidRPr="007E29D3">
              <w:rPr>
                <w:color w:val="000000"/>
                <w:sz w:val="20"/>
                <w:szCs w:val="20"/>
              </w:rPr>
              <w:t>Кабель силовой с алюминиевыми жилами с поливинилхлоридной изоляцией и оболочкой, не распространяющий горение, с низким дымо- и газовыделением марки: АВВГнг-LS, с числом жил - 3 и сечением 2,5 мм2</w:t>
            </w:r>
          </w:p>
        </w:tc>
        <w:tc>
          <w:tcPr>
            <w:tcW w:w="1276" w:type="dxa"/>
            <w:tcBorders>
              <w:top w:val="nil"/>
              <w:left w:val="nil"/>
              <w:bottom w:val="single" w:sz="4" w:space="0" w:color="auto"/>
              <w:right w:val="single" w:sz="4" w:space="0" w:color="auto"/>
            </w:tcBorders>
            <w:shd w:val="clear" w:color="000000" w:fill="FFFFFF"/>
            <w:noWrap/>
            <w:hideMark/>
          </w:tcPr>
          <w:p w14:paraId="6E7F0D9A" w14:textId="77777777" w:rsidR="007E29D3" w:rsidRPr="007E29D3" w:rsidRDefault="007E29D3" w:rsidP="007E29D3">
            <w:pPr>
              <w:jc w:val="right"/>
              <w:rPr>
                <w:color w:val="000000"/>
                <w:sz w:val="20"/>
                <w:szCs w:val="20"/>
              </w:rPr>
            </w:pPr>
            <w:r w:rsidRPr="007E29D3">
              <w:rPr>
                <w:color w:val="000000"/>
                <w:sz w:val="20"/>
                <w:szCs w:val="20"/>
              </w:rPr>
              <w:t>1000 м</w:t>
            </w:r>
          </w:p>
        </w:tc>
        <w:tc>
          <w:tcPr>
            <w:tcW w:w="1134" w:type="dxa"/>
            <w:tcBorders>
              <w:top w:val="nil"/>
              <w:left w:val="nil"/>
              <w:bottom w:val="single" w:sz="4" w:space="0" w:color="auto"/>
              <w:right w:val="single" w:sz="4" w:space="0" w:color="auto"/>
            </w:tcBorders>
            <w:shd w:val="clear" w:color="000000" w:fill="FFFFFF"/>
            <w:noWrap/>
            <w:hideMark/>
          </w:tcPr>
          <w:p w14:paraId="1B39C9DA" w14:textId="77777777" w:rsidR="007E29D3" w:rsidRPr="007E29D3" w:rsidRDefault="007E29D3" w:rsidP="007E29D3">
            <w:pPr>
              <w:jc w:val="right"/>
              <w:rPr>
                <w:color w:val="000000"/>
                <w:sz w:val="20"/>
                <w:szCs w:val="20"/>
              </w:rPr>
            </w:pPr>
            <w:r w:rsidRPr="007E29D3">
              <w:rPr>
                <w:color w:val="000000"/>
                <w:sz w:val="20"/>
                <w:szCs w:val="20"/>
              </w:rPr>
              <w:t>0,1224</w:t>
            </w:r>
          </w:p>
        </w:tc>
        <w:tc>
          <w:tcPr>
            <w:tcW w:w="1275" w:type="dxa"/>
            <w:tcBorders>
              <w:top w:val="nil"/>
              <w:left w:val="nil"/>
              <w:bottom w:val="single" w:sz="4" w:space="0" w:color="auto"/>
              <w:right w:val="single" w:sz="4" w:space="0" w:color="auto"/>
            </w:tcBorders>
            <w:shd w:val="clear" w:color="000000" w:fill="FFFFFF"/>
            <w:noWrap/>
            <w:hideMark/>
          </w:tcPr>
          <w:p w14:paraId="1301823F" w14:textId="77777777" w:rsidR="007E29D3" w:rsidRPr="007E29D3" w:rsidRDefault="007E29D3" w:rsidP="007E29D3">
            <w:pPr>
              <w:jc w:val="right"/>
              <w:rPr>
                <w:color w:val="000000"/>
                <w:sz w:val="20"/>
                <w:szCs w:val="20"/>
              </w:rPr>
            </w:pPr>
            <w:r w:rsidRPr="007E29D3">
              <w:rPr>
                <w:color w:val="000000"/>
                <w:sz w:val="20"/>
                <w:szCs w:val="20"/>
              </w:rPr>
              <w:t xml:space="preserve">34 338,28 </w:t>
            </w:r>
          </w:p>
        </w:tc>
        <w:tc>
          <w:tcPr>
            <w:tcW w:w="2439" w:type="dxa"/>
            <w:tcBorders>
              <w:top w:val="nil"/>
              <w:left w:val="nil"/>
              <w:bottom w:val="single" w:sz="4" w:space="0" w:color="auto"/>
              <w:right w:val="single" w:sz="4" w:space="0" w:color="auto"/>
            </w:tcBorders>
            <w:shd w:val="clear" w:color="000000" w:fill="FFFFFF"/>
            <w:noWrap/>
            <w:hideMark/>
          </w:tcPr>
          <w:p w14:paraId="3BEE5A64" w14:textId="77777777" w:rsidR="007E29D3" w:rsidRPr="007E29D3" w:rsidRDefault="007E29D3" w:rsidP="007E29D3">
            <w:pPr>
              <w:jc w:val="right"/>
              <w:rPr>
                <w:color w:val="000000"/>
                <w:sz w:val="20"/>
                <w:szCs w:val="20"/>
              </w:rPr>
            </w:pPr>
            <w:r w:rsidRPr="007E29D3">
              <w:rPr>
                <w:color w:val="000000"/>
                <w:sz w:val="20"/>
                <w:szCs w:val="20"/>
              </w:rPr>
              <w:t xml:space="preserve">4 203,01 </w:t>
            </w:r>
          </w:p>
        </w:tc>
      </w:tr>
      <w:tr w:rsidR="007E29D3" w:rsidRPr="007E29D3" w14:paraId="1990D8A9" w14:textId="77777777" w:rsidTr="007E29D3">
        <w:trPr>
          <w:trHeight w:val="300"/>
        </w:trPr>
        <w:tc>
          <w:tcPr>
            <w:tcW w:w="656" w:type="dxa"/>
            <w:tcBorders>
              <w:top w:val="nil"/>
              <w:left w:val="single" w:sz="4" w:space="0" w:color="auto"/>
              <w:bottom w:val="single" w:sz="4" w:space="0" w:color="auto"/>
              <w:right w:val="single" w:sz="4" w:space="0" w:color="auto"/>
            </w:tcBorders>
            <w:shd w:val="clear" w:color="000000" w:fill="FFFFFF"/>
            <w:noWrap/>
            <w:hideMark/>
          </w:tcPr>
          <w:p w14:paraId="437660B0"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2F6820AC"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48BA2D11"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95FC310" w14:textId="77777777" w:rsidR="007E29D3" w:rsidRPr="007E29D3" w:rsidRDefault="007E29D3" w:rsidP="007E29D3">
            <w:pPr>
              <w:rPr>
                <w:b/>
                <w:bCs/>
                <w:color w:val="000000"/>
                <w:sz w:val="20"/>
                <w:szCs w:val="20"/>
              </w:rPr>
            </w:pPr>
            <w:r w:rsidRPr="007E29D3">
              <w:rPr>
                <w:b/>
                <w:bCs/>
                <w:color w:val="000000"/>
                <w:sz w:val="20"/>
                <w:szCs w:val="20"/>
              </w:rPr>
              <w:t>Электроустановочные изделия</w:t>
            </w:r>
          </w:p>
        </w:tc>
        <w:tc>
          <w:tcPr>
            <w:tcW w:w="1276" w:type="dxa"/>
            <w:tcBorders>
              <w:top w:val="nil"/>
              <w:left w:val="nil"/>
              <w:bottom w:val="single" w:sz="4" w:space="0" w:color="auto"/>
              <w:right w:val="single" w:sz="4" w:space="0" w:color="auto"/>
            </w:tcBorders>
            <w:shd w:val="clear" w:color="000000" w:fill="FFFFFF"/>
            <w:noWrap/>
            <w:hideMark/>
          </w:tcPr>
          <w:p w14:paraId="59CB0724"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5CDDD11C"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44AC01A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15C74AE4"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DDF2144"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64D477FA" w14:textId="77777777" w:rsidR="007E29D3" w:rsidRPr="007E29D3" w:rsidRDefault="007E29D3" w:rsidP="007E29D3">
            <w:pPr>
              <w:jc w:val="right"/>
              <w:rPr>
                <w:color w:val="000000"/>
                <w:sz w:val="20"/>
                <w:szCs w:val="20"/>
              </w:rPr>
            </w:pPr>
            <w:r w:rsidRPr="007E29D3">
              <w:rPr>
                <w:color w:val="000000"/>
                <w:sz w:val="20"/>
                <w:szCs w:val="20"/>
              </w:rPr>
              <w:t>70.13</w:t>
            </w:r>
          </w:p>
        </w:tc>
        <w:tc>
          <w:tcPr>
            <w:tcW w:w="1040" w:type="dxa"/>
            <w:tcBorders>
              <w:top w:val="nil"/>
              <w:left w:val="nil"/>
              <w:bottom w:val="single" w:sz="4" w:space="0" w:color="auto"/>
              <w:right w:val="single" w:sz="4" w:space="0" w:color="auto"/>
            </w:tcBorders>
            <w:shd w:val="clear" w:color="000000" w:fill="FFFFFF"/>
            <w:noWrap/>
            <w:hideMark/>
          </w:tcPr>
          <w:p w14:paraId="460B8E95"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4469BF06" w14:textId="77777777" w:rsidR="007E29D3" w:rsidRPr="007E29D3" w:rsidRDefault="007E29D3" w:rsidP="007E29D3">
            <w:pPr>
              <w:jc w:val="right"/>
              <w:rPr>
                <w:color w:val="000000"/>
                <w:sz w:val="20"/>
                <w:szCs w:val="20"/>
              </w:rPr>
            </w:pPr>
            <w:r w:rsidRPr="007E29D3">
              <w:rPr>
                <w:color w:val="000000"/>
                <w:sz w:val="20"/>
                <w:szCs w:val="20"/>
              </w:rPr>
              <w:t>26</w:t>
            </w:r>
          </w:p>
        </w:tc>
        <w:tc>
          <w:tcPr>
            <w:tcW w:w="6511" w:type="dxa"/>
            <w:tcBorders>
              <w:top w:val="nil"/>
              <w:left w:val="nil"/>
              <w:bottom w:val="single" w:sz="4" w:space="0" w:color="auto"/>
              <w:right w:val="single" w:sz="4" w:space="0" w:color="auto"/>
            </w:tcBorders>
            <w:shd w:val="clear" w:color="000000" w:fill="FFFFFF"/>
            <w:hideMark/>
          </w:tcPr>
          <w:p w14:paraId="27D21B4E" w14:textId="77777777" w:rsidR="007E29D3" w:rsidRPr="007E29D3" w:rsidRDefault="007E29D3" w:rsidP="007E29D3">
            <w:pPr>
              <w:rPr>
                <w:color w:val="000000"/>
                <w:sz w:val="20"/>
                <w:szCs w:val="20"/>
              </w:rPr>
            </w:pPr>
            <w:r w:rsidRPr="007E29D3">
              <w:rPr>
                <w:color w:val="000000"/>
                <w:sz w:val="20"/>
                <w:szCs w:val="20"/>
              </w:rPr>
              <w:t>Ящик для трубных проводок протяжной или коробка, размер: до 200х200 мм</w:t>
            </w:r>
          </w:p>
        </w:tc>
        <w:tc>
          <w:tcPr>
            <w:tcW w:w="1276" w:type="dxa"/>
            <w:tcBorders>
              <w:top w:val="nil"/>
              <w:left w:val="nil"/>
              <w:bottom w:val="single" w:sz="4" w:space="0" w:color="auto"/>
              <w:right w:val="single" w:sz="4" w:space="0" w:color="auto"/>
            </w:tcBorders>
            <w:shd w:val="clear" w:color="000000" w:fill="FFFFFF"/>
            <w:noWrap/>
            <w:hideMark/>
          </w:tcPr>
          <w:p w14:paraId="426E35CF"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19132210"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0E0E8DD1" w14:textId="77777777" w:rsidR="007E29D3" w:rsidRPr="007E29D3" w:rsidRDefault="007E29D3" w:rsidP="007E29D3">
            <w:pPr>
              <w:jc w:val="right"/>
              <w:rPr>
                <w:color w:val="000000"/>
                <w:sz w:val="20"/>
                <w:szCs w:val="20"/>
              </w:rPr>
            </w:pPr>
            <w:r w:rsidRPr="007E29D3">
              <w:rPr>
                <w:color w:val="000000"/>
                <w:sz w:val="20"/>
                <w:szCs w:val="20"/>
              </w:rPr>
              <w:t xml:space="preserve">683,63 </w:t>
            </w:r>
          </w:p>
        </w:tc>
        <w:tc>
          <w:tcPr>
            <w:tcW w:w="2439" w:type="dxa"/>
            <w:tcBorders>
              <w:top w:val="nil"/>
              <w:left w:val="nil"/>
              <w:bottom w:val="single" w:sz="4" w:space="0" w:color="auto"/>
              <w:right w:val="single" w:sz="4" w:space="0" w:color="auto"/>
            </w:tcBorders>
            <w:shd w:val="clear" w:color="000000" w:fill="FFFFFF"/>
            <w:noWrap/>
            <w:hideMark/>
          </w:tcPr>
          <w:p w14:paraId="5F6341C6" w14:textId="77777777" w:rsidR="007E29D3" w:rsidRPr="007E29D3" w:rsidRDefault="007E29D3" w:rsidP="007E29D3">
            <w:pPr>
              <w:jc w:val="right"/>
              <w:rPr>
                <w:color w:val="000000"/>
                <w:sz w:val="20"/>
                <w:szCs w:val="20"/>
              </w:rPr>
            </w:pPr>
            <w:r w:rsidRPr="007E29D3">
              <w:rPr>
                <w:color w:val="000000"/>
                <w:sz w:val="20"/>
                <w:szCs w:val="20"/>
              </w:rPr>
              <w:t xml:space="preserve">8 203,56 </w:t>
            </w:r>
          </w:p>
        </w:tc>
      </w:tr>
      <w:tr w:rsidR="007E29D3" w:rsidRPr="007E29D3" w14:paraId="53F6675C"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FFF"/>
            <w:noWrap/>
            <w:hideMark/>
          </w:tcPr>
          <w:p w14:paraId="740C33D2" w14:textId="77777777" w:rsidR="007E29D3" w:rsidRPr="007E29D3" w:rsidRDefault="007E29D3" w:rsidP="007E29D3">
            <w:pPr>
              <w:jc w:val="right"/>
              <w:rPr>
                <w:color w:val="000000"/>
                <w:sz w:val="20"/>
                <w:szCs w:val="20"/>
              </w:rPr>
            </w:pPr>
            <w:r w:rsidRPr="007E29D3">
              <w:rPr>
                <w:color w:val="000000"/>
                <w:sz w:val="20"/>
                <w:szCs w:val="20"/>
              </w:rPr>
              <w:t>70.14</w:t>
            </w:r>
          </w:p>
        </w:tc>
        <w:tc>
          <w:tcPr>
            <w:tcW w:w="1040" w:type="dxa"/>
            <w:tcBorders>
              <w:top w:val="nil"/>
              <w:left w:val="nil"/>
              <w:bottom w:val="single" w:sz="4" w:space="0" w:color="auto"/>
              <w:right w:val="single" w:sz="4" w:space="0" w:color="auto"/>
            </w:tcBorders>
            <w:shd w:val="clear" w:color="000000" w:fill="FFFFFF"/>
            <w:noWrap/>
            <w:hideMark/>
          </w:tcPr>
          <w:p w14:paraId="132D04E4" w14:textId="77777777" w:rsidR="007E29D3" w:rsidRPr="007E29D3" w:rsidRDefault="007E29D3" w:rsidP="007E29D3">
            <w:pPr>
              <w:jc w:val="right"/>
              <w:rPr>
                <w:color w:val="000000"/>
                <w:sz w:val="20"/>
                <w:szCs w:val="20"/>
              </w:rPr>
            </w:pPr>
            <w:r w:rsidRPr="007E29D3">
              <w:rPr>
                <w:color w:val="000000"/>
                <w:sz w:val="20"/>
                <w:szCs w:val="20"/>
              </w:rPr>
              <w:t>07-01-06</w:t>
            </w:r>
          </w:p>
        </w:tc>
        <w:tc>
          <w:tcPr>
            <w:tcW w:w="577" w:type="dxa"/>
            <w:tcBorders>
              <w:top w:val="nil"/>
              <w:left w:val="nil"/>
              <w:bottom w:val="single" w:sz="4" w:space="0" w:color="auto"/>
              <w:right w:val="single" w:sz="4" w:space="0" w:color="auto"/>
            </w:tcBorders>
            <w:shd w:val="clear" w:color="000000" w:fill="FFFFFF"/>
            <w:noWrap/>
            <w:hideMark/>
          </w:tcPr>
          <w:p w14:paraId="41214D36" w14:textId="77777777" w:rsidR="007E29D3" w:rsidRPr="007E29D3" w:rsidRDefault="007E29D3" w:rsidP="007E29D3">
            <w:pPr>
              <w:jc w:val="right"/>
              <w:rPr>
                <w:color w:val="000000"/>
                <w:sz w:val="20"/>
                <w:szCs w:val="20"/>
              </w:rPr>
            </w:pPr>
            <w:r w:rsidRPr="007E29D3">
              <w:rPr>
                <w:color w:val="000000"/>
                <w:sz w:val="20"/>
                <w:szCs w:val="20"/>
              </w:rPr>
              <w:t>27</w:t>
            </w:r>
          </w:p>
        </w:tc>
        <w:tc>
          <w:tcPr>
            <w:tcW w:w="6511" w:type="dxa"/>
            <w:tcBorders>
              <w:top w:val="nil"/>
              <w:left w:val="nil"/>
              <w:bottom w:val="single" w:sz="4" w:space="0" w:color="auto"/>
              <w:right w:val="single" w:sz="4" w:space="0" w:color="auto"/>
            </w:tcBorders>
            <w:shd w:val="clear" w:color="000000" w:fill="FFFFFF"/>
            <w:hideMark/>
          </w:tcPr>
          <w:p w14:paraId="359BD4CE" w14:textId="77777777" w:rsidR="007E29D3" w:rsidRPr="007E29D3" w:rsidRDefault="007E29D3" w:rsidP="007E29D3">
            <w:pPr>
              <w:rPr>
                <w:color w:val="000000"/>
                <w:sz w:val="20"/>
                <w:szCs w:val="20"/>
              </w:rPr>
            </w:pPr>
            <w:r w:rsidRPr="007E29D3">
              <w:rPr>
                <w:color w:val="000000"/>
                <w:sz w:val="20"/>
                <w:szCs w:val="20"/>
              </w:rPr>
              <w:t>Ящик протяжной стальной: К-654</w:t>
            </w:r>
          </w:p>
        </w:tc>
        <w:tc>
          <w:tcPr>
            <w:tcW w:w="1276" w:type="dxa"/>
            <w:tcBorders>
              <w:top w:val="nil"/>
              <w:left w:val="nil"/>
              <w:bottom w:val="single" w:sz="4" w:space="0" w:color="auto"/>
              <w:right w:val="single" w:sz="4" w:space="0" w:color="auto"/>
            </w:tcBorders>
            <w:shd w:val="clear" w:color="000000" w:fill="FFFFFF"/>
            <w:noWrap/>
            <w:hideMark/>
          </w:tcPr>
          <w:p w14:paraId="363FA18D"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42257956"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32ACAD49" w14:textId="77777777" w:rsidR="007E29D3" w:rsidRPr="007E29D3" w:rsidRDefault="007E29D3" w:rsidP="007E29D3">
            <w:pPr>
              <w:jc w:val="right"/>
              <w:rPr>
                <w:color w:val="000000"/>
                <w:sz w:val="20"/>
                <w:szCs w:val="20"/>
              </w:rPr>
            </w:pPr>
            <w:r w:rsidRPr="007E29D3">
              <w:rPr>
                <w:color w:val="000000"/>
                <w:sz w:val="20"/>
                <w:szCs w:val="20"/>
              </w:rPr>
              <w:t xml:space="preserve">1 290,36 </w:t>
            </w:r>
          </w:p>
        </w:tc>
        <w:tc>
          <w:tcPr>
            <w:tcW w:w="2439" w:type="dxa"/>
            <w:tcBorders>
              <w:top w:val="nil"/>
              <w:left w:val="nil"/>
              <w:bottom w:val="single" w:sz="4" w:space="0" w:color="auto"/>
              <w:right w:val="single" w:sz="4" w:space="0" w:color="auto"/>
            </w:tcBorders>
            <w:shd w:val="clear" w:color="000000" w:fill="FFFFFF"/>
            <w:noWrap/>
            <w:hideMark/>
          </w:tcPr>
          <w:p w14:paraId="2580A994" w14:textId="77777777" w:rsidR="007E29D3" w:rsidRPr="007E29D3" w:rsidRDefault="007E29D3" w:rsidP="007E29D3">
            <w:pPr>
              <w:jc w:val="right"/>
              <w:rPr>
                <w:color w:val="000000"/>
                <w:sz w:val="20"/>
                <w:szCs w:val="20"/>
              </w:rPr>
            </w:pPr>
            <w:r w:rsidRPr="007E29D3">
              <w:rPr>
                <w:color w:val="000000"/>
                <w:sz w:val="20"/>
                <w:szCs w:val="20"/>
              </w:rPr>
              <w:t xml:space="preserve">15 484,32 </w:t>
            </w:r>
          </w:p>
        </w:tc>
      </w:tr>
      <w:tr w:rsidR="007E29D3" w:rsidRPr="007E29D3" w14:paraId="5FFC0892" w14:textId="77777777" w:rsidTr="007E29D3">
        <w:trPr>
          <w:trHeight w:val="375"/>
        </w:trPr>
        <w:tc>
          <w:tcPr>
            <w:tcW w:w="8784" w:type="dxa"/>
            <w:gridSpan w:val="4"/>
            <w:tcBorders>
              <w:top w:val="single" w:sz="4" w:space="0" w:color="auto"/>
              <w:left w:val="single" w:sz="4" w:space="0" w:color="auto"/>
              <w:bottom w:val="single" w:sz="4" w:space="0" w:color="auto"/>
              <w:right w:val="nil"/>
            </w:tcBorders>
            <w:shd w:val="clear" w:color="000000" w:fill="FFD966"/>
            <w:hideMark/>
          </w:tcPr>
          <w:p w14:paraId="2EE81109" w14:textId="77777777" w:rsidR="007E29D3" w:rsidRPr="007E29D3" w:rsidRDefault="007E29D3" w:rsidP="007E29D3">
            <w:pPr>
              <w:rPr>
                <w:b/>
                <w:bCs/>
                <w:sz w:val="20"/>
                <w:szCs w:val="20"/>
                <w:u w:val="single"/>
              </w:rPr>
            </w:pPr>
            <w:r w:rsidRPr="007E29D3">
              <w:rPr>
                <w:b/>
                <w:bCs/>
                <w:sz w:val="20"/>
                <w:szCs w:val="20"/>
                <w:u w:val="single"/>
              </w:rPr>
              <w:t xml:space="preserve">Прочие работы </w:t>
            </w:r>
          </w:p>
        </w:tc>
        <w:tc>
          <w:tcPr>
            <w:tcW w:w="1276" w:type="dxa"/>
            <w:tcBorders>
              <w:top w:val="nil"/>
              <w:left w:val="nil"/>
              <w:bottom w:val="single" w:sz="4" w:space="0" w:color="auto"/>
              <w:right w:val="nil"/>
            </w:tcBorders>
            <w:shd w:val="clear" w:color="000000" w:fill="FFD966"/>
            <w:noWrap/>
            <w:hideMark/>
          </w:tcPr>
          <w:p w14:paraId="17E24D3B" w14:textId="77777777" w:rsidR="007E29D3" w:rsidRPr="007E29D3" w:rsidRDefault="007E29D3" w:rsidP="007E29D3">
            <w:pPr>
              <w:jc w:val="center"/>
              <w:rPr>
                <w:sz w:val="20"/>
                <w:szCs w:val="20"/>
              </w:rPr>
            </w:pPr>
            <w:r w:rsidRPr="007E29D3">
              <w:rPr>
                <w:sz w:val="20"/>
                <w:szCs w:val="20"/>
              </w:rPr>
              <w:t> </w:t>
            </w:r>
          </w:p>
        </w:tc>
        <w:tc>
          <w:tcPr>
            <w:tcW w:w="1134" w:type="dxa"/>
            <w:tcBorders>
              <w:top w:val="nil"/>
              <w:left w:val="nil"/>
              <w:bottom w:val="single" w:sz="4" w:space="0" w:color="auto"/>
              <w:right w:val="nil"/>
            </w:tcBorders>
            <w:shd w:val="clear" w:color="000000" w:fill="FFD966"/>
            <w:noWrap/>
            <w:hideMark/>
          </w:tcPr>
          <w:p w14:paraId="5FB9846F" w14:textId="77777777" w:rsidR="007E29D3" w:rsidRPr="007E29D3" w:rsidRDefault="007E29D3" w:rsidP="007E29D3">
            <w:pPr>
              <w:jc w:val="center"/>
              <w:rPr>
                <w:sz w:val="20"/>
                <w:szCs w:val="20"/>
              </w:rPr>
            </w:pPr>
            <w:r w:rsidRPr="007E29D3">
              <w:rPr>
                <w:sz w:val="20"/>
                <w:szCs w:val="20"/>
              </w:rPr>
              <w:t> </w:t>
            </w:r>
          </w:p>
        </w:tc>
        <w:tc>
          <w:tcPr>
            <w:tcW w:w="1275" w:type="dxa"/>
            <w:tcBorders>
              <w:top w:val="nil"/>
              <w:left w:val="nil"/>
              <w:bottom w:val="single" w:sz="4" w:space="0" w:color="auto"/>
              <w:right w:val="nil"/>
            </w:tcBorders>
            <w:shd w:val="clear" w:color="000000" w:fill="FFD966"/>
            <w:noWrap/>
            <w:hideMark/>
          </w:tcPr>
          <w:p w14:paraId="6B1A7269" w14:textId="77777777" w:rsidR="007E29D3" w:rsidRPr="007E29D3" w:rsidRDefault="007E29D3" w:rsidP="007E29D3">
            <w:pPr>
              <w:jc w:val="center"/>
              <w:rPr>
                <w:sz w:val="20"/>
                <w:szCs w:val="20"/>
              </w:rPr>
            </w:pPr>
            <w:r w:rsidRPr="007E29D3">
              <w:rPr>
                <w:sz w:val="20"/>
                <w:szCs w:val="20"/>
              </w:rPr>
              <w:t> </w:t>
            </w:r>
          </w:p>
        </w:tc>
        <w:tc>
          <w:tcPr>
            <w:tcW w:w="2439" w:type="dxa"/>
            <w:tcBorders>
              <w:top w:val="nil"/>
              <w:left w:val="nil"/>
              <w:bottom w:val="single" w:sz="4" w:space="0" w:color="auto"/>
              <w:right w:val="nil"/>
            </w:tcBorders>
            <w:shd w:val="clear" w:color="000000" w:fill="FFD966"/>
            <w:noWrap/>
            <w:hideMark/>
          </w:tcPr>
          <w:p w14:paraId="70A4090C" w14:textId="77777777" w:rsidR="007E29D3" w:rsidRPr="007E29D3" w:rsidRDefault="007E29D3" w:rsidP="007E29D3">
            <w:pPr>
              <w:jc w:val="right"/>
              <w:rPr>
                <w:b/>
                <w:bCs/>
                <w:sz w:val="20"/>
                <w:szCs w:val="20"/>
              </w:rPr>
            </w:pPr>
            <w:r w:rsidRPr="007E29D3">
              <w:rPr>
                <w:b/>
                <w:bCs/>
                <w:sz w:val="20"/>
                <w:szCs w:val="20"/>
              </w:rPr>
              <w:t xml:space="preserve">587 001,05 </w:t>
            </w:r>
          </w:p>
        </w:tc>
      </w:tr>
      <w:tr w:rsidR="007E29D3" w:rsidRPr="007E29D3" w14:paraId="4A16F12F"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62E1A294" w14:textId="77777777" w:rsidR="007E29D3" w:rsidRPr="007E29D3" w:rsidRDefault="007E29D3" w:rsidP="007E29D3">
            <w:pPr>
              <w:rPr>
                <w:b/>
                <w:bCs/>
                <w:color w:val="000000"/>
                <w:sz w:val="20"/>
                <w:szCs w:val="20"/>
              </w:rPr>
            </w:pPr>
            <w:r w:rsidRPr="007E29D3">
              <w:rPr>
                <w:b/>
                <w:bCs/>
                <w:color w:val="000000"/>
                <w:sz w:val="20"/>
                <w:szCs w:val="20"/>
              </w:rPr>
              <w:t>09-01-01 ПНР. Система электроснабжения</w:t>
            </w:r>
          </w:p>
        </w:tc>
        <w:tc>
          <w:tcPr>
            <w:tcW w:w="1275" w:type="dxa"/>
            <w:tcBorders>
              <w:top w:val="nil"/>
              <w:left w:val="nil"/>
              <w:bottom w:val="single" w:sz="4" w:space="0" w:color="auto"/>
              <w:right w:val="single" w:sz="4" w:space="0" w:color="auto"/>
            </w:tcBorders>
            <w:shd w:val="clear" w:color="000000" w:fill="9BC2E6"/>
            <w:noWrap/>
            <w:hideMark/>
          </w:tcPr>
          <w:p w14:paraId="0526E3EE"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4002E4F9" w14:textId="77777777" w:rsidR="007E29D3" w:rsidRPr="007E29D3" w:rsidRDefault="007E29D3" w:rsidP="007E29D3">
            <w:pPr>
              <w:jc w:val="right"/>
              <w:rPr>
                <w:b/>
                <w:bCs/>
                <w:color w:val="000000"/>
                <w:sz w:val="20"/>
                <w:szCs w:val="20"/>
              </w:rPr>
            </w:pPr>
            <w:r w:rsidRPr="007E29D3">
              <w:rPr>
                <w:b/>
                <w:bCs/>
                <w:color w:val="000000"/>
                <w:sz w:val="20"/>
                <w:szCs w:val="20"/>
              </w:rPr>
              <w:t xml:space="preserve">116 935,53 </w:t>
            </w:r>
          </w:p>
        </w:tc>
      </w:tr>
      <w:tr w:rsidR="007E29D3" w:rsidRPr="007E29D3" w14:paraId="2794E30B"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6D2F71E9"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5031EFAE"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26C4BFC1"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64FD04E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59B24884"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0D5293A9" w14:textId="77777777" w:rsidTr="007E29D3">
        <w:trPr>
          <w:trHeight w:val="330"/>
        </w:trPr>
        <w:tc>
          <w:tcPr>
            <w:tcW w:w="656" w:type="dxa"/>
            <w:tcBorders>
              <w:top w:val="nil"/>
              <w:left w:val="single" w:sz="4" w:space="0" w:color="auto"/>
              <w:bottom w:val="single" w:sz="4" w:space="0" w:color="auto"/>
              <w:right w:val="single" w:sz="4" w:space="0" w:color="auto"/>
            </w:tcBorders>
            <w:shd w:val="clear" w:color="000000" w:fill="FFFFFF"/>
            <w:noWrap/>
            <w:hideMark/>
          </w:tcPr>
          <w:p w14:paraId="15D6F6D7"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000000" w:fill="FFFFFF"/>
            <w:noWrap/>
            <w:hideMark/>
          </w:tcPr>
          <w:p w14:paraId="72C84169"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000000" w:fill="FFFFFF"/>
            <w:noWrap/>
            <w:hideMark/>
          </w:tcPr>
          <w:p w14:paraId="078258E7"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000000" w:fill="FFFFFF"/>
            <w:hideMark/>
          </w:tcPr>
          <w:p w14:paraId="2E993DDB" w14:textId="77777777" w:rsidR="007E29D3" w:rsidRPr="007E29D3" w:rsidRDefault="007E29D3" w:rsidP="007E29D3">
            <w:pPr>
              <w:rPr>
                <w:color w:val="000000"/>
                <w:sz w:val="20"/>
                <w:szCs w:val="20"/>
              </w:rPr>
            </w:pPr>
            <w:r w:rsidRPr="007E29D3">
              <w:rPr>
                <w:color w:val="000000"/>
                <w:sz w:val="20"/>
                <w:szCs w:val="20"/>
              </w:rPr>
              <w:t>02-01-03</w:t>
            </w:r>
          </w:p>
        </w:tc>
        <w:tc>
          <w:tcPr>
            <w:tcW w:w="1276" w:type="dxa"/>
            <w:tcBorders>
              <w:top w:val="nil"/>
              <w:left w:val="nil"/>
              <w:bottom w:val="single" w:sz="4" w:space="0" w:color="auto"/>
              <w:right w:val="single" w:sz="4" w:space="0" w:color="auto"/>
            </w:tcBorders>
            <w:shd w:val="clear" w:color="000000" w:fill="FFFFFF"/>
            <w:noWrap/>
            <w:hideMark/>
          </w:tcPr>
          <w:p w14:paraId="47E6CD47"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000000" w:fill="FFFFFF"/>
            <w:noWrap/>
            <w:hideMark/>
          </w:tcPr>
          <w:p w14:paraId="7C5E0B02"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000000" w:fill="FFFFFF"/>
            <w:noWrap/>
            <w:hideMark/>
          </w:tcPr>
          <w:p w14:paraId="3ED95359"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FFFFFF"/>
            <w:noWrap/>
            <w:hideMark/>
          </w:tcPr>
          <w:p w14:paraId="325F4E7B"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78587B2B" w14:textId="77777777" w:rsidTr="007E29D3">
        <w:trPr>
          <w:trHeight w:val="330"/>
        </w:trPr>
        <w:tc>
          <w:tcPr>
            <w:tcW w:w="656" w:type="dxa"/>
            <w:tcBorders>
              <w:top w:val="nil"/>
              <w:left w:val="single" w:sz="4" w:space="0" w:color="auto"/>
              <w:bottom w:val="single" w:sz="4" w:space="0" w:color="auto"/>
              <w:right w:val="single" w:sz="4" w:space="0" w:color="auto"/>
            </w:tcBorders>
            <w:shd w:val="clear" w:color="000000" w:fill="FFFFFF"/>
            <w:noWrap/>
            <w:hideMark/>
          </w:tcPr>
          <w:p w14:paraId="33F77F1B" w14:textId="77777777" w:rsidR="007E29D3" w:rsidRPr="007E29D3" w:rsidRDefault="007E29D3" w:rsidP="007E29D3">
            <w:pPr>
              <w:jc w:val="right"/>
              <w:rPr>
                <w:color w:val="000000"/>
                <w:sz w:val="20"/>
                <w:szCs w:val="20"/>
              </w:rPr>
            </w:pPr>
            <w:r w:rsidRPr="007E29D3">
              <w:rPr>
                <w:color w:val="000000"/>
                <w:sz w:val="20"/>
                <w:szCs w:val="20"/>
              </w:rPr>
              <w:t>71.1</w:t>
            </w:r>
          </w:p>
        </w:tc>
        <w:tc>
          <w:tcPr>
            <w:tcW w:w="1040" w:type="dxa"/>
            <w:tcBorders>
              <w:top w:val="nil"/>
              <w:left w:val="nil"/>
              <w:bottom w:val="single" w:sz="4" w:space="0" w:color="auto"/>
              <w:right w:val="single" w:sz="4" w:space="0" w:color="auto"/>
            </w:tcBorders>
            <w:shd w:val="clear" w:color="000000" w:fill="FFFFFF"/>
            <w:noWrap/>
            <w:hideMark/>
          </w:tcPr>
          <w:p w14:paraId="38D3F7F0" w14:textId="77777777" w:rsidR="007E29D3" w:rsidRPr="007E29D3" w:rsidRDefault="007E29D3" w:rsidP="007E29D3">
            <w:pPr>
              <w:jc w:val="right"/>
              <w:rPr>
                <w:color w:val="000000"/>
                <w:sz w:val="20"/>
                <w:szCs w:val="20"/>
              </w:rPr>
            </w:pPr>
            <w:r w:rsidRPr="007E29D3">
              <w:rPr>
                <w:color w:val="000000"/>
                <w:sz w:val="20"/>
                <w:szCs w:val="20"/>
              </w:rPr>
              <w:t>09-01-01</w:t>
            </w:r>
          </w:p>
        </w:tc>
        <w:tc>
          <w:tcPr>
            <w:tcW w:w="577" w:type="dxa"/>
            <w:tcBorders>
              <w:top w:val="nil"/>
              <w:left w:val="nil"/>
              <w:bottom w:val="single" w:sz="4" w:space="0" w:color="auto"/>
              <w:right w:val="single" w:sz="4" w:space="0" w:color="auto"/>
            </w:tcBorders>
            <w:shd w:val="clear" w:color="000000" w:fill="FFFFFF"/>
            <w:noWrap/>
            <w:hideMark/>
          </w:tcPr>
          <w:p w14:paraId="36DB96D1"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000000" w:fill="FFFFFF"/>
            <w:hideMark/>
          </w:tcPr>
          <w:p w14:paraId="2135A798" w14:textId="77777777" w:rsidR="007E29D3" w:rsidRPr="007E29D3" w:rsidRDefault="007E29D3" w:rsidP="007E29D3">
            <w:pPr>
              <w:rPr>
                <w:color w:val="000000"/>
                <w:sz w:val="20"/>
                <w:szCs w:val="20"/>
              </w:rPr>
            </w:pPr>
            <w:r w:rsidRPr="007E29D3">
              <w:rPr>
                <w:color w:val="000000"/>
                <w:sz w:val="20"/>
                <w:szCs w:val="20"/>
              </w:rPr>
              <w:t>Измерение сопротивления растеканию тока: контура с диагональю до 200 м</w:t>
            </w:r>
          </w:p>
        </w:tc>
        <w:tc>
          <w:tcPr>
            <w:tcW w:w="1276" w:type="dxa"/>
            <w:tcBorders>
              <w:top w:val="nil"/>
              <w:left w:val="nil"/>
              <w:bottom w:val="single" w:sz="4" w:space="0" w:color="auto"/>
              <w:right w:val="single" w:sz="4" w:space="0" w:color="auto"/>
            </w:tcBorders>
            <w:shd w:val="clear" w:color="000000" w:fill="FFFFFF"/>
            <w:noWrap/>
            <w:hideMark/>
          </w:tcPr>
          <w:p w14:paraId="226B39A1" w14:textId="77777777" w:rsidR="007E29D3" w:rsidRPr="007E29D3" w:rsidRDefault="007E29D3" w:rsidP="007E29D3">
            <w:pPr>
              <w:jc w:val="right"/>
              <w:rPr>
                <w:color w:val="000000"/>
                <w:sz w:val="20"/>
                <w:szCs w:val="20"/>
              </w:rPr>
            </w:pPr>
            <w:r w:rsidRPr="007E29D3">
              <w:rPr>
                <w:color w:val="000000"/>
                <w:sz w:val="20"/>
                <w:szCs w:val="20"/>
              </w:rPr>
              <w:t>измерение</w:t>
            </w:r>
          </w:p>
        </w:tc>
        <w:tc>
          <w:tcPr>
            <w:tcW w:w="1134" w:type="dxa"/>
            <w:tcBorders>
              <w:top w:val="nil"/>
              <w:left w:val="nil"/>
              <w:bottom w:val="single" w:sz="4" w:space="0" w:color="auto"/>
              <w:right w:val="single" w:sz="4" w:space="0" w:color="auto"/>
            </w:tcBorders>
            <w:shd w:val="clear" w:color="000000" w:fill="FFFFFF"/>
            <w:noWrap/>
            <w:hideMark/>
          </w:tcPr>
          <w:p w14:paraId="068E8CF0"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25C1968D" w14:textId="77777777" w:rsidR="007E29D3" w:rsidRPr="007E29D3" w:rsidRDefault="007E29D3" w:rsidP="007E29D3">
            <w:pPr>
              <w:jc w:val="right"/>
              <w:rPr>
                <w:color w:val="000000"/>
                <w:sz w:val="20"/>
                <w:szCs w:val="20"/>
              </w:rPr>
            </w:pPr>
            <w:r w:rsidRPr="007E29D3">
              <w:rPr>
                <w:color w:val="000000"/>
                <w:sz w:val="20"/>
                <w:szCs w:val="20"/>
              </w:rPr>
              <w:t xml:space="preserve">1 886,03 </w:t>
            </w:r>
          </w:p>
        </w:tc>
        <w:tc>
          <w:tcPr>
            <w:tcW w:w="2439" w:type="dxa"/>
            <w:tcBorders>
              <w:top w:val="nil"/>
              <w:left w:val="nil"/>
              <w:bottom w:val="single" w:sz="4" w:space="0" w:color="auto"/>
              <w:right w:val="single" w:sz="4" w:space="0" w:color="auto"/>
            </w:tcBorders>
            <w:shd w:val="clear" w:color="000000" w:fill="FFFFFF"/>
            <w:noWrap/>
            <w:hideMark/>
          </w:tcPr>
          <w:p w14:paraId="0EB95E04" w14:textId="77777777" w:rsidR="007E29D3" w:rsidRPr="007E29D3" w:rsidRDefault="007E29D3" w:rsidP="007E29D3">
            <w:pPr>
              <w:jc w:val="right"/>
              <w:rPr>
                <w:color w:val="000000"/>
                <w:sz w:val="20"/>
                <w:szCs w:val="20"/>
              </w:rPr>
            </w:pPr>
            <w:r w:rsidRPr="007E29D3">
              <w:rPr>
                <w:color w:val="000000"/>
                <w:sz w:val="20"/>
                <w:szCs w:val="20"/>
              </w:rPr>
              <w:t xml:space="preserve">1 886,03 </w:t>
            </w:r>
          </w:p>
        </w:tc>
      </w:tr>
      <w:tr w:rsidR="007E29D3" w:rsidRPr="007E29D3" w14:paraId="7D18AF89" w14:textId="77777777" w:rsidTr="007E29D3">
        <w:trPr>
          <w:trHeight w:val="330"/>
        </w:trPr>
        <w:tc>
          <w:tcPr>
            <w:tcW w:w="656" w:type="dxa"/>
            <w:tcBorders>
              <w:top w:val="nil"/>
              <w:left w:val="single" w:sz="4" w:space="0" w:color="auto"/>
              <w:bottom w:val="single" w:sz="4" w:space="0" w:color="auto"/>
              <w:right w:val="single" w:sz="4" w:space="0" w:color="auto"/>
            </w:tcBorders>
            <w:shd w:val="clear" w:color="000000" w:fill="FFFFFF"/>
            <w:noWrap/>
            <w:hideMark/>
          </w:tcPr>
          <w:p w14:paraId="757A17E7" w14:textId="77777777" w:rsidR="007E29D3" w:rsidRPr="007E29D3" w:rsidRDefault="007E29D3" w:rsidP="007E29D3">
            <w:pPr>
              <w:jc w:val="right"/>
              <w:rPr>
                <w:color w:val="000000"/>
                <w:sz w:val="20"/>
                <w:szCs w:val="20"/>
              </w:rPr>
            </w:pPr>
            <w:r w:rsidRPr="007E29D3">
              <w:rPr>
                <w:color w:val="000000"/>
                <w:sz w:val="20"/>
                <w:szCs w:val="20"/>
              </w:rPr>
              <w:t>71.2</w:t>
            </w:r>
          </w:p>
        </w:tc>
        <w:tc>
          <w:tcPr>
            <w:tcW w:w="1040" w:type="dxa"/>
            <w:tcBorders>
              <w:top w:val="nil"/>
              <w:left w:val="nil"/>
              <w:bottom w:val="single" w:sz="4" w:space="0" w:color="auto"/>
              <w:right w:val="single" w:sz="4" w:space="0" w:color="auto"/>
            </w:tcBorders>
            <w:shd w:val="clear" w:color="000000" w:fill="FFFFFF"/>
            <w:noWrap/>
            <w:hideMark/>
          </w:tcPr>
          <w:p w14:paraId="67F3FFB6" w14:textId="77777777" w:rsidR="007E29D3" w:rsidRPr="007E29D3" w:rsidRDefault="007E29D3" w:rsidP="007E29D3">
            <w:pPr>
              <w:jc w:val="right"/>
              <w:rPr>
                <w:color w:val="000000"/>
                <w:sz w:val="20"/>
                <w:szCs w:val="20"/>
              </w:rPr>
            </w:pPr>
            <w:r w:rsidRPr="007E29D3">
              <w:rPr>
                <w:color w:val="000000"/>
                <w:sz w:val="20"/>
                <w:szCs w:val="20"/>
              </w:rPr>
              <w:t>09-01-01</w:t>
            </w:r>
          </w:p>
        </w:tc>
        <w:tc>
          <w:tcPr>
            <w:tcW w:w="577" w:type="dxa"/>
            <w:tcBorders>
              <w:top w:val="nil"/>
              <w:left w:val="nil"/>
              <w:bottom w:val="single" w:sz="4" w:space="0" w:color="auto"/>
              <w:right w:val="single" w:sz="4" w:space="0" w:color="auto"/>
            </w:tcBorders>
            <w:shd w:val="clear" w:color="000000" w:fill="FFFFFF"/>
            <w:noWrap/>
            <w:hideMark/>
          </w:tcPr>
          <w:p w14:paraId="16A5E0A1"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000000" w:fill="FFFFFF"/>
            <w:hideMark/>
          </w:tcPr>
          <w:p w14:paraId="74A74F76" w14:textId="77777777" w:rsidR="007E29D3" w:rsidRPr="007E29D3" w:rsidRDefault="007E29D3" w:rsidP="007E29D3">
            <w:pPr>
              <w:rPr>
                <w:color w:val="000000"/>
                <w:sz w:val="20"/>
                <w:szCs w:val="20"/>
              </w:rPr>
            </w:pPr>
            <w:r w:rsidRPr="007E29D3">
              <w:rPr>
                <w:color w:val="000000"/>
                <w:sz w:val="20"/>
                <w:szCs w:val="20"/>
              </w:rPr>
              <w:t>Проверка наличия цепи между заземлителями и заземленными элементами</w:t>
            </w:r>
          </w:p>
        </w:tc>
        <w:tc>
          <w:tcPr>
            <w:tcW w:w="1276" w:type="dxa"/>
            <w:tcBorders>
              <w:top w:val="nil"/>
              <w:left w:val="nil"/>
              <w:bottom w:val="single" w:sz="4" w:space="0" w:color="auto"/>
              <w:right w:val="single" w:sz="4" w:space="0" w:color="auto"/>
            </w:tcBorders>
            <w:shd w:val="clear" w:color="000000" w:fill="FFFFFF"/>
            <w:noWrap/>
            <w:hideMark/>
          </w:tcPr>
          <w:p w14:paraId="51A04CF0" w14:textId="77777777" w:rsidR="007E29D3" w:rsidRPr="007E29D3" w:rsidRDefault="007E29D3" w:rsidP="007E29D3">
            <w:pPr>
              <w:jc w:val="right"/>
              <w:rPr>
                <w:color w:val="000000"/>
                <w:sz w:val="20"/>
                <w:szCs w:val="20"/>
              </w:rPr>
            </w:pPr>
            <w:r w:rsidRPr="007E29D3">
              <w:rPr>
                <w:color w:val="000000"/>
                <w:sz w:val="20"/>
                <w:szCs w:val="20"/>
              </w:rPr>
              <w:t>100 измерений</w:t>
            </w:r>
          </w:p>
        </w:tc>
        <w:tc>
          <w:tcPr>
            <w:tcW w:w="1134" w:type="dxa"/>
            <w:tcBorders>
              <w:top w:val="nil"/>
              <w:left w:val="nil"/>
              <w:bottom w:val="single" w:sz="4" w:space="0" w:color="auto"/>
              <w:right w:val="single" w:sz="4" w:space="0" w:color="auto"/>
            </w:tcBorders>
            <w:shd w:val="clear" w:color="000000" w:fill="FFFFFF"/>
            <w:noWrap/>
            <w:hideMark/>
          </w:tcPr>
          <w:p w14:paraId="0DB482C2" w14:textId="77777777" w:rsidR="007E29D3" w:rsidRPr="007E29D3" w:rsidRDefault="007E29D3" w:rsidP="007E29D3">
            <w:pPr>
              <w:jc w:val="right"/>
              <w:rPr>
                <w:color w:val="000000"/>
                <w:sz w:val="20"/>
                <w:szCs w:val="20"/>
              </w:rPr>
            </w:pPr>
            <w:r w:rsidRPr="007E29D3">
              <w:rPr>
                <w:color w:val="000000"/>
                <w:sz w:val="20"/>
                <w:szCs w:val="20"/>
              </w:rPr>
              <w:t>0,21</w:t>
            </w:r>
          </w:p>
        </w:tc>
        <w:tc>
          <w:tcPr>
            <w:tcW w:w="1275" w:type="dxa"/>
            <w:tcBorders>
              <w:top w:val="nil"/>
              <w:left w:val="nil"/>
              <w:bottom w:val="single" w:sz="4" w:space="0" w:color="auto"/>
              <w:right w:val="single" w:sz="4" w:space="0" w:color="auto"/>
            </w:tcBorders>
            <w:shd w:val="clear" w:color="000000" w:fill="FFFFFF"/>
            <w:noWrap/>
            <w:hideMark/>
          </w:tcPr>
          <w:p w14:paraId="610911B5" w14:textId="77777777" w:rsidR="007E29D3" w:rsidRPr="007E29D3" w:rsidRDefault="007E29D3" w:rsidP="007E29D3">
            <w:pPr>
              <w:jc w:val="right"/>
              <w:rPr>
                <w:color w:val="000000"/>
                <w:sz w:val="20"/>
                <w:szCs w:val="20"/>
              </w:rPr>
            </w:pPr>
            <w:r w:rsidRPr="007E29D3">
              <w:rPr>
                <w:color w:val="000000"/>
                <w:sz w:val="20"/>
                <w:szCs w:val="20"/>
              </w:rPr>
              <w:t xml:space="preserve">7 484,24 </w:t>
            </w:r>
          </w:p>
        </w:tc>
        <w:tc>
          <w:tcPr>
            <w:tcW w:w="2439" w:type="dxa"/>
            <w:tcBorders>
              <w:top w:val="nil"/>
              <w:left w:val="nil"/>
              <w:bottom w:val="single" w:sz="4" w:space="0" w:color="auto"/>
              <w:right w:val="single" w:sz="4" w:space="0" w:color="auto"/>
            </w:tcBorders>
            <w:shd w:val="clear" w:color="000000" w:fill="FFFFFF"/>
            <w:noWrap/>
            <w:hideMark/>
          </w:tcPr>
          <w:p w14:paraId="33F946AA" w14:textId="77777777" w:rsidR="007E29D3" w:rsidRPr="007E29D3" w:rsidRDefault="007E29D3" w:rsidP="007E29D3">
            <w:pPr>
              <w:jc w:val="right"/>
              <w:rPr>
                <w:color w:val="000000"/>
                <w:sz w:val="20"/>
                <w:szCs w:val="20"/>
              </w:rPr>
            </w:pPr>
            <w:r w:rsidRPr="007E29D3">
              <w:rPr>
                <w:color w:val="000000"/>
                <w:sz w:val="20"/>
                <w:szCs w:val="20"/>
              </w:rPr>
              <w:t xml:space="preserve">1 571,69 </w:t>
            </w:r>
          </w:p>
        </w:tc>
      </w:tr>
      <w:tr w:rsidR="007E29D3" w:rsidRPr="007E29D3" w14:paraId="149EE2BC" w14:textId="77777777" w:rsidTr="007E29D3">
        <w:trPr>
          <w:trHeight w:val="330"/>
        </w:trPr>
        <w:tc>
          <w:tcPr>
            <w:tcW w:w="656" w:type="dxa"/>
            <w:tcBorders>
              <w:top w:val="nil"/>
              <w:left w:val="single" w:sz="4" w:space="0" w:color="auto"/>
              <w:bottom w:val="single" w:sz="4" w:space="0" w:color="auto"/>
              <w:right w:val="single" w:sz="4" w:space="0" w:color="auto"/>
            </w:tcBorders>
            <w:shd w:val="clear" w:color="000000" w:fill="FFFFFF"/>
            <w:noWrap/>
            <w:hideMark/>
          </w:tcPr>
          <w:p w14:paraId="37131B6C" w14:textId="77777777" w:rsidR="007E29D3" w:rsidRPr="007E29D3" w:rsidRDefault="007E29D3" w:rsidP="007E29D3">
            <w:pPr>
              <w:jc w:val="right"/>
              <w:rPr>
                <w:color w:val="000000"/>
                <w:sz w:val="20"/>
                <w:szCs w:val="20"/>
              </w:rPr>
            </w:pPr>
            <w:r w:rsidRPr="007E29D3">
              <w:rPr>
                <w:color w:val="000000"/>
                <w:sz w:val="20"/>
                <w:szCs w:val="20"/>
              </w:rPr>
              <w:t>71.3</w:t>
            </w:r>
          </w:p>
        </w:tc>
        <w:tc>
          <w:tcPr>
            <w:tcW w:w="1040" w:type="dxa"/>
            <w:tcBorders>
              <w:top w:val="nil"/>
              <w:left w:val="nil"/>
              <w:bottom w:val="single" w:sz="4" w:space="0" w:color="auto"/>
              <w:right w:val="single" w:sz="4" w:space="0" w:color="auto"/>
            </w:tcBorders>
            <w:shd w:val="clear" w:color="000000" w:fill="FFFFFF"/>
            <w:noWrap/>
            <w:hideMark/>
          </w:tcPr>
          <w:p w14:paraId="730FD36D" w14:textId="77777777" w:rsidR="007E29D3" w:rsidRPr="007E29D3" w:rsidRDefault="007E29D3" w:rsidP="007E29D3">
            <w:pPr>
              <w:jc w:val="right"/>
              <w:rPr>
                <w:color w:val="000000"/>
                <w:sz w:val="20"/>
                <w:szCs w:val="20"/>
              </w:rPr>
            </w:pPr>
            <w:r w:rsidRPr="007E29D3">
              <w:rPr>
                <w:color w:val="000000"/>
                <w:sz w:val="20"/>
                <w:szCs w:val="20"/>
              </w:rPr>
              <w:t>09-01-01</w:t>
            </w:r>
          </w:p>
        </w:tc>
        <w:tc>
          <w:tcPr>
            <w:tcW w:w="577" w:type="dxa"/>
            <w:tcBorders>
              <w:top w:val="nil"/>
              <w:left w:val="nil"/>
              <w:bottom w:val="single" w:sz="4" w:space="0" w:color="auto"/>
              <w:right w:val="single" w:sz="4" w:space="0" w:color="auto"/>
            </w:tcBorders>
            <w:shd w:val="clear" w:color="000000" w:fill="FFFFFF"/>
            <w:noWrap/>
            <w:hideMark/>
          </w:tcPr>
          <w:p w14:paraId="412EEA98" w14:textId="77777777" w:rsidR="007E29D3" w:rsidRPr="007E29D3" w:rsidRDefault="007E29D3" w:rsidP="007E29D3">
            <w:pPr>
              <w:jc w:val="right"/>
              <w:rPr>
                <w:color w:val="000000"/>
                <w:sz w:val="20"/>
                <w:szCs w:val="20"/>
              </w:rPr>
            </w:pPr>
            <w:r w:rsidRPr="007E29D3">
              <w:rPr>
                <w:color w:val="000000"/>
                <w:sz w:val="20"/>
                <w:szCs w:val="20"/>
              </w:rPr>
              <w:t>3</w:t>
            </w:r>
          </w:p>
        </w:tc>
        <w:tc>
          <w:tcPr>
            <w:tcW w:w="6511" w:type="dxa"/>
            <w:tcBorders>
              <w:top w:val="nil"/>
              <w:left w:val="nil"/>
              <w:bottom w:val="single" w:sz="4" w:space="0" w:color="auto"/>
              <w:right w:val="single" w:sz="4" w:space="0" w:color="auto"/>
            </w:tcBorders>
            <w:shd w:val="clear" w:color="000000" w:fill="FFFFFF"/>
            <w:hideMark/>
          </w:tcPr>
          <w:p w14:paraId="3FEA9592" w14:textId="77777777" w:rsidR="007E29D3" w:rsidRPr="007E29D3" w:rsidRDefault="007E29D3" w:rsidP="007E29D3">
            <w:pPr>
              <w:rPr>
                <w:color w:val="000000"/>
                <w:sz w:val="20"/>
                <w:szCs w:val="20"/>
              </w:rPr>
            </w:pPr>
            <w:r w:rsidRPr="007E29D3">
              <w:rPr>
                <w:color w:val="000000"/>
                <w:sz w:val="20"/>
                <w:szCs w:val="20"/>
              </w:rPr>
              <w:t>Замер полного сопротивления цепи «фаза-нуль»</w:t>
            </w:r>
          </w:p>
        </w:tc>
        <w:tc>
          <w:tcPr>
            <w:tcW w:w="1276" w:type="dxa"/>
            <w:tcBorders>
              <w:top w:val="nil"/>
              <w:left w:val="nil"/>
              <w:bottom w:val="single" w:sz="4" w:space="0" w:color="auto"/>
              <w:right w:val="single" w:sz="4" w:space="0" w:color="auto"/>
            </w:tcBorders>
            <w:shd w:val="clear" w:color="000000" w:fill="FFFFFF"/>
            <w:noWrap/>
            <w:hideMark/>
          </w:tcPr>
          <w:p w14:paraId="2578DF67"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000000" w:fill="FFFFFF"/>
            <w:noWrap/>
            <w:hideMark/>
          </w:tcPr>
          <w:p w14:paraId="291F3255" w14:textId="77777777" w:rsidR="007E29D3" w:rsidRPr="007E29D3" w:rsidRDefault="007E29D3" w:rsidP="007E29D3">
            <w:pPr>
              <w:jc w:val="right"/>
              <w:rPr>
                <w:color w:val="000000"/>
                <w:sz w:val="20"/>
                <w:szCs w:val="20"/>
              </w:rPr>
            </w:pPr>
            <w:r w:rsidRPr="007E29D3">
              <w:rPr>
                <w:color w:val="000000"/>
                <w:sz w:val="20"/>
                <w:szCs w:val="20"/>
              </w:rPr>
              <w:t>147</w:t>
            </w:r>
          </w:p>
        </w:tc>
        <w:tc>
          <w:tcPr>
            <w:tcW w:w="1275" w:type="dxa"/>
            <w:tcBorders>
              <w:top w:val="nil"/>
              <w:left w:val="nil"/>
              <w:bottom w:val="single" w:sz="4" w:space="0" w:color="auto"/>
              <w:right w:val="single" w:sz="4" w:space="0" w:color="auto"/>
            </w:tcBorders>
            <w:shd w:val="clear" w:color="000000" w:fill="FFFFFF"/>
            <w:noWrap/>
            <w:hideMark/>
          </w:tcPr>
          <w:p w14:paraId="2CDABE66" w14:textId="77777777" w:rsidR="007E29D3" w:rsidRPr="007E29D3" w:rsidRDefault="007E29D3" w:rsidP="007E29D3">
            <w:pPr>
              <w:jc w:val="right"/>
              <w:rPr>
                <w:color w:val="000000"/>
                <w:sz w:val="20"/>
                <w:szCs w:val="20"/>
              </w:rPr>
            </w:pPr>
            <w:r w:rsidRPr="007E29D3">
              <w:rPr>
                <w:color w:val="000000"/>
                <w:sz w:val="20"/>
                <w:szCs w:val="20"/>
              </w:rPr>
              <w:t xml:space="preserve">701,82 </w:t>
            </w:r>
          </w:p>
        </w:tc>
        <w:tc>
          <w:tcPr>
            <w:tcW w:w="2439" w:type="dxa"/>
            <w:tcBorders>
              <w:top w:val="nil"/>
              <w:left w:val="nil"/>
              <w:bottom w:val="single" w:sz="4" w:space="0" w:color="auto"/>
              <w:right w:val="single" w:sz="4" w:space="0" w:color="auto"/>
            </w:tcBorders>
            <w:shd w:val="clear" w:color="000000" w:fill="FFFFFF"/>
            <w:noWrap/>
            <w:hideMark/>
          </w:tcPr>
          <w:p w14:paraId="5EC70886" w14:textId="77777777" w:rsidR="007E29D3" w:rsidRPr="007E29D3" w:rsidRDefault="007E29D3" w:rsidP="007E29D3">
            <w:pPr>
              <w:jc w:val="right"/>
              <w:rPr>
                <w:color w:val="000000"/>
                <w:sz w:val="20"/>
                <w:szCs w:val="20"/>
              </w:rPr>
            </w:pPr>
            <w:r w:rsidRPr="007E29D3">
              <w:rPr>
                <w:color w:val="000000"/>
                <w:sz w:val="20"/>
                <w:szCs w:val="20"/>
              </w:rPr>
              <w:t xml:space="preserve">103 167,54 </w:t>
            </w:r>
          </w:p>
        </w:tc>
      </w:tr>
      <w:tr w:rsidR="007E29D3" w:rsidRPr="007E29D3" w14:paraId="29B7EBD9" w14:textId="77777777" w:rsidTr="007E29D3">
        <w:trPr>
          <w:trHeight w:val="330"/>
        </w:trPr>
        <w:tc>
          <w:tcPr>
            <w:tcW w:w="656" w:type="dxa"/>
            <w:tcBorders>
              <w:top w:val="nil"/>
              <w:left w:val="single" w:sz="4" w:space="0" w:color="auto"/>
              <w:bottom w:val="single" w:sz="4" w:space="0" w:color="auto"/>
              <w:right w:val="single" w:sz="4" w:space="0" w:color="auto"/>
            </w:tcBorders>
            <w:shd w:val="clear" w:color="auto" w:fill="auto"/>
            <w:noWrap/>
            <w:hideMark/>
          </w:tcPr>
          <w:p w14:paraId="2E6D08E9"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27FB987B"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7A15653F"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21DA156E" w14:textId="77777777" w:rsidR="007E29D3" w:rsidRPr="007E29D3" w:rsidRDefault="007E29D3" w:rsidP="007E29D3">
            <w:pPr>
              <w:rPr>
                <w:b/>
                <w:bCs/>
                <w:color w:val="000000"/>
                <w:sz w:val="20"/>
                <w:szCs w:val="20"/>
              </w:rPr>
            </w:pPr>
            <w:r w:rsidRPr="007E29D3">
              <w:rPr>
                <w:b/>
                <w:bCs/>
                <w:color w:val="000000"/>
                <w:sz w:val="20"/>
                <w:szCs w:val="20"/>
              </w:rPr>
              <w:t>07-01-06</w:t>
            </w:r>
          </w:p>
        </w:tc>
        <w:tc>
          <w:tcPr>
            <w:tcW w:w="1276" w:type="dxa"/>
            <w:tcBorders>
              <w:top w:val="nil"/>
              <w:left w:val="nil"/>
              <w:bottom w:val="single" w:sz="4" w:space="0" w:color="auto"/>
              <w:right w:val="single" w:sz="4" w:space="0" w:color="auto"/>
            </w:tcBorders>
            <w:shd w:val="clear" w:color="auto" w:fill="auto"/>
            <w:noWrap/>
            <w:hideMark/>
          </w:tcPr>
          <w:p w14:paraId="4674D40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0AF72428"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4632BF90"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23EBD786"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0418A65C" w14:textId="77777777" w:rsidTr="007E29D3">
        <w:trPr>
          <w:trHeight w:val="330"/>
        </w:trPr>
        <w:tc>
          <w:tcPr>
            <w:tcW w:w="656" w:type="dxa"/>
            <w:tcBorders>
              <w:top w:val="nil"/>
              <w:left w:val="single" w:sz="4" w:space="0" w:color="auto"/>
              <w:bottom w:val="single" w:sz="4" w:space="0" w:color="auto"/>
              <w:right w:val="single" w:sz="4" w:space="0" w:color="auto"/>
            </w:tcBorders>
            <w:shd w:val="clear" w:color="auto" w:fill="auto"/>
            <w:noWrap/>
            <w:hideMark/>
          </w:tcPr>
          <w:p w14:paraId="0FDFB834" w14:textId="77777777" w:rsidR="007E29D3" w:rsidRPr="007E29D3" w:rsidRDefault="007E29D3" w:rsidP="007E29D3">
            <w:pPr>
              <w:jc w:val="right"/>
              <w:rPr>
                <w:color w:val="000000"/>
                <w:sz w:val="20"/>
                <w:szCs w:val="20"/>
              </w:rPr>
            </w:pPr>
            <w:r w:rsidRPr="007E29D3">
              <w:rPr>
                <w:color w:val="000000"/>
                <w:sz w:val="20"/>
                <w:szCs w:val="20"/>
              </w:rPr>
              <w:t>72.1</w:t>
            </w:r>
          </w:p>
        </w:tc>
        <w:tc>
          <w:tcPr>
            <w:tcW w:w="1040" w:type="dxa"/>
            <w:tcBorders>
              <w:top w:val="nil"/>
              <w:left w:val="nil"/>
              <w:bottom w:val="single" w:sz="4" w:space="0" w:color="auto"/>
              <w:right w:val="single" w:sz="4" w:space="0" w:color="auto"/>
            </w:tcBorders>
            <w:shd w:val="clear" w:color="auto" w:fill="auto"/>
            <w:noWrap/>
            <w:hideMark/>
          </w:tcPr>
          <w:p w14:paraId="14AA6A9A" w14:textId="77777777" w:rsidR="007E29D3" w:rsidRPr="007E29D3" w:rsidRDefault="007E29D3" w:rsidP="007E29D3">
            <w:pPr>
              <w:jc w:val="right"/>
              <w:rPr>
                <w:color w:val="000000"/>
                <w:sz w:val="20"/>
                <w:szCs w:val="20"/>
              </w:rPr>
            </w:pPr>
            <w:r w:rsidRPr="007E29D3">
              <w:rPr>
                <w:color w:val="000000"/>
                <w:sz w:val="20"/>
                <w:szCs w:val="20"/>
              </w:rPr>
              <w:t>09-01-01</w:t>
            </w:r>
          </w:p>
        </w:tc>
        <w:tc>
          <w:tcPr>
            <w:tcW w:w="577" w:type="dxa"/>
            <w:tcBorders>
              <w:top w:val="nil"/>
              <w:left w:val="nil"/>
              <w:bottom w:val="single" w:sz="4" w:space="0" w:color="auto"/>
              <w:right w:val="single" w:sz="4" w:space="0" w:color="auto"/>
            </w:tcBorders>
            <w:shd w:val="clear" w:color="auto" w:fill="auto"/>
            <w:noWrap/>
            <w:hideMark/>
          </w:tcPr>
          <w:p w14:paraId="68C842E6" w14:textId="77777777" w:rsidR="007E29D3" w:rsidRPr="007E29D3" w:rsidRDefault="007E29D3" w:rsidP="007E29D3">
            <w:pPr>
              <w:jc w:val="right"/>
              <w:rPr>
                <w:color w:val="000000"/>
                <w:sz w:val="20"/>
                <w:szCs w:val="20"/>
              </w:rPr>
            </w:pPr>
            <w:r w:rsidRPr="007E29D3">
              <w:rPr>
                <w:color w:val="000000"/>
                <w:sz w:val="20"/>
                <w:szCs w:val="20"/>
              </w:rPr>
              <w:t>4</w:t>
            </w:r>
          </w:p>
        </w:tc>
        <w:tc>
          <w:tcPr>
            <w:tcW w:w="6511" w:type="dxa"/>
            <w:tcBorders>
              <w:top w:val="nil"/>
              <w:left w:val="nil"/>
              <w:bottom w:val="single" w:sz="4" w:space="0" w:color="auto"/>
              <w:right w:val="single" w:sz="4" w:space="0" w:color="auto"/>
            </w:tcBorders>
            <w:shd w:val="clear" w:color="auto" w:fill="auto"/>
            <w:hideMark/>
          </w:tcPr>
          <w:p w14:paraId="65BB7128" w14:textId="77777777" w:rsidR="007E29D3" w:rsidRPr="007E29D3" w:rsidRDefault="007E29D3" w:rsidP="007E29D3">
            <w:pPr>
              <w:rPr>
                <w:color w:val="000000"/>
                <w:sz w:val="20"/>
                <w:szCs w:val="20"/>
              </w:rPr>
            </w:pPr>
            <w:r w:rsidRPr="007E29D3">
              <w:rPr>
                <w:color w:val="000000"/>
                <w:sz w:val="20"/>
                <w:szCs w:val="20"/>
              </w:rPr>
              <w:t>Измерение сопротивления растеканию тока: заземлителя</w:t>
            </w:r>
          </w:p>
        </w:tc>
        <w:tc>
          <w:tcPr>
            <w:tcW w:w="1276" w:type="dxa"/>
            <w:tcBorders>
              <w:top w:val="nil"/>
              <w:left w:val="nil"/>
              <w:bottom w:val="single" w:sz="4" w:space="0" w:color="auto"/>
              <w:right w:val="single" w:sz="4" w:space="0" w:color="auto"/>
            </w:tcBorders>
            <w:shd w:val="clear" w:color="auto" w:fill="auto"/>
            <w:noWrap/>
            <w:hideMark/>
          </w:tcPr>
          <w:p w14:paraId="62F0F22E" w14:textId="77777777" w:rsidR="007E29D3" w:rsidRPr="007E29D3" w:rsidRDefault="007E29D3" w:rsidP="007E29D3">
            <w:pPr>
              <w:jc w:val="right"/>
              <w:rPr>
                <w:color w:val="000000"/>
                <w:sz w:val="20"/>
                <w:szCs w:val="20"/>
              </w:rPr>
            </w:pPr>
            <w:r w:rsidRPr="007E29D3">
              <w:rPr>
                <w:color w:val="000000"/>
                <w:sz w:val="20"/>
                <w:szCs w:val="20"/>
              </w:rPr>
              <w:t>измерение</w:t>
            </w:r>
          </w:p>
        </w:tc>
        <w:tc>
          <w:tcPr>
            <w:tcW w:w="1134" w:type="dxa"/>
            <w:tcBorders>
              <w:top w:val="nil"/>
              <w:left w:val="nil"/>
              <w:bottom w:val="single" w:sz="4" w:space="0" w:color="auto"/>
              <w:right w:val="single" w:sz="4" w:space="0" w:color="auto"/>
            </w:tcBorders>
            <w:shd w:val="clear" w:color="auto" w:fill="auto"/>
            <w:noWrap/>
            <w:hideMark/>
          </w:tcPr>
          <w:p w14:paraId="5087C911" w14:textId="77777777" w:rsidR="007E29D3" w:rsidRPr="007E29D3" w:rsidRDefault="007E29D3" w:rsidP="007E29D3">
            <w:pPr>
              <w:jc w:val="right"/>
              <w:rPr>
                <w:color w:val="000000"/>
                <w:sz w:val="20"/>
                <w:szCs w:val="20"/>
              </w:rPr>
            </w:pPr>
            <w:r w:rsidRPr="007E29D3">
              <w:rPr>
                <w:color w:val="000000"/>
                <w:sz w:val="20"/>
                <w:szCs w:val="20"/>
              </w:rPr>
              <w:t>12</w:t>
            </w:r>
          </w:p>
        </w:tc>
        <w:tc>
          <w:tcPr>
            <w:tcW w:w="1275" w:type="dxa"/>
            <w:tcBorders>
              <w:top w:val="nil"/>
              <w:left w:val="nil"/>
              <w:bottom w:val="single" w:sz="4" w:space="0" w:color="auto"/>
              <w:right w:val="single" w:sz="4" w:space="0" w:color="auto"/>
            </w:tcBorders>
            <w:shd w:val="clear" w:color="000000" w:fill="FFFFFF"/>
            <w:noWrap/>
            <w:hideMark/>
          </w:tcPr>
          <w:p w14:paraId="043982C5" w14:textId="77777777" w:rsidR="007E29D3" w:rsidRPr="007E29D3" w:rsidRDefault="007E29D3" w:rsidP="007E29D3">
            <w:pPr>
              <w:jc w:val="right"/>
              <w:rPr>
                <w:color w:val="000000"/>
                <w:sz w:val="20"/>
                <w:szCs w:val="20"/>
              </w:rPr>
            </w:pPr>
            <w:r w:rsidRPr="007E29D3">
              <w:rPr>
                <w:color w:val="000000"/>
                <w:sz w:val="20"/>
                <w:szCs w:val="20"/>
              </w:rPr>
              <w:t xml:space="preserve">702,02 </w:t>
            </w:r>
          </w:p>
        </w:tc>
        <w:tc>
          <w:tcPr>
            <w:tcW w:w="2439" w:type="dxa"/>
            <w:tcBorders>
              <w:top w:val="nil"/>
              <w:left w:val="nil"/>
              <w:bottom w:val="single" w:sz="4" w:space="0" w:color="auto"/>
              <w:right w:val="single" w:sz="4" w:space="0" w:color="auto"/>
            </w:tcBorders>
            <w:shd w:val="clear" w:color="auto" w:fill="auto"/>
            <w:noWrap/>
            <w:hideMark/>
          </w:tcPr>
          <w:p w14:paraId="2D5A8121" w14:textId="77777777" w:rsidR="007E29D3" w:rsidRPr="007E29D3" w:rsidRDefault="007E29D3" w:rsidP="007E29D3">
            <w:pPr>
              <w:jc w:val="right"/>
              <w:rPr>
                <w:color w:val="000000"/>
                <w:sz w:val="20"/>
                <w:szCs w:val="20"/>
              </w:rPr>
            </w:pPr>
            <w:r w:rsidRPr="007E29D3">
              <w:rPr>
                <w:color w:val="000000"/>
                <w:sz w:val="20"/>
                <w:szCs w:val="20"/>
              </w:rPr>
              <w:t xml:space="preserve">8 424,24 </w:t>
            </w:r>
          </w:p>
        </w:tc>
      </w:tr>
      <w:tr w:rsidR="007E29D3" w:rsidRPr="007E29D3" w14:paraId="4DEC1127" w14:textId="77777777" w:rsidTr="007E29D3">
        <w:trPr>
          <w:trHeight w:val="330"/>
        </w:trPr>
        <w:tc>
          <w:tcPr>
            <w:tcW w:w="656" w:type="dxa"/>
            <w:tcBorders>
              <w:top w:val="nil"/>
              <w:left w:val="single" w:sz="4" w:space="0" w:color="auto"/>
              <w:bottom w:val="single" w:sz="4" w:space="0" w:color="auto"/>
              <w:right w:val="single" w:sz="4" w:space="0" w:color="auto"/>
            </w:tcBorders>
            <w:shd w:val="clear" w:color="auto" w:fill="auto"/>
            <w:noWrap/>
            <w:hideMark/>
          </w:tcPr>
          <w:p w14:paraId="40B2C2F5" w14:textId="77777777" w:rsidR="007E29D3" w:rsidRPr="007E29D3" w:rsidRDefault="007E29D3" w:rsidP="007E29D3">
            <w:pPr>
              <w:jc w:val="right"/>
              <w:rPr>
                <w:color w:val="000000"/>
                <w:sz w:val="20"/>
                <w:szCs w:val="20"/>
              </w:rPr>
            </w:pPr>
            <w:r w:rsidRPr="007E29D3">
              <w:rPr>
                <w:color w:val="000000"/>
                <w:sz w:val="20"/>
                <w:szCs w:val="20"/>
              </w:rPr>
              <w:t>72.2</w:t>
            </w:r>
          </w:p>
        </w:tc>
        <w:tc>
          <w:tcPr>
            <w:tcW w:w="1040" w:type="dxa"/>
            <w:tcBorders>
              <w:top w:val="nil"/>
              <w:left w:val="nil"/>
              <w:bottom w:val="single" w:sz="4" w:space="0" w:color="auto"/>
              <w:right w:val="single" w:sz="4" w:space="0" w:color="auto"/>
            </w:tcBorders>
            <w:shd w:val="clear" w:color="auto" w:fill="auto"/>
            <w:noWrap/>
            <w:hideMark/>
          </w:tcPr>
          <w:p w14:paraId="24EDF8F0" w14:textId="77777777" w:rsidR="007E29D3" w:rsidRPr="007E29D3" w:rsidRDefault="007E29D3" w:rsidP="007E29D3">
            <w:pPr>
              <w:jc w:val="right"/>
              <w:rPr>
                <w:color w:val="000000"/>
                <w:sz w:val="20"/>
                <w:szCs w:val="20"/>
              </w:rPr>
            </w:pPr>
            <w:r w:rsidRPr="007E29D3">
              <w:rPr>
                <w:color w:val="000000"/>
                <w:sz w:val="20"/>
                <w:szCs w:val="20"/>
              </w:rPr>
              <w:t>09-01-01</w:t>
            </w:r>
          </w:p>
        </w:tc>
        <w:tc>
          <w:tcPr>
            <w:tcW w:w="577" w:type="dxa"/>
            <w:tcBorders>
              <w:top w:val="nil"/>
              <w:left w:val="nil"/>
              <w:bottom w:val="single" w:sz="4" w:space="0" w:color="auto"/>
              <w:right w:val="single" w:sz="4" w:space="0" w:color="auto"/>
            </w:tcBorders>
            <w:shd w:val="clear" w:color="auto" w:fill="auto"/>
            <w:noWrap/>
            <w:hideMark/>
          </w:tcPr>
          <w:p w14:paraId="5873D10C" w14:textId="77777777" w:rsidR="007E29D3" w:rsidRPr="007E29D3" w:rsidRDefault="007E29D3" w:rsidP="007E29D3">
            <w:pPr>
              <w:jc w:val="right"/>
              <w:rPr>
                <w:color w:val="000000"/>
                <w:sz w:val="20"/>
                <w:szCs w:val="20"/>
              </w:rPr>
            </w:pPr>
            <w:r w:rsidRPr="007E29D3">
              <w:rPr>
                <w:color w:val="000000"/>
                <w:sz w:val="20"/>
                <w:szCs w:val="20"/>
              </w:rPr>
              <w:t>5</w:t>
            </w:r>
          </w:p>
        </w:tc>
        <w:tc>
          <w:tcPr>
            <w:tcW w:w="6511" w:type="dxa"/>
            <w:tcBorders>
              <w:top w:val="nil"/>
              <w:left w:val="nil"/>
              <w:bottom w:val="single" w:sz="4" w:space="0" w:color="auto"/>
              <w:right w:val="single" w:sz="4" w:space="0" w:color="auto"/>
            </w:tcBorders>
            <w:shd w:val="clear" w:color="auto" w:fill="auto"/>
            <w:hideMark/>
          </w:tcPr>
          <w:p w14:paraId="6E27AC99" w14:textId="77777777" w:rsidR="007E29D3" w:rsidRPr="007E29D3" w:rsidRDefault="007E29D3" w:rsidP="007E29D3">
            <w:pPr>
              <w:rPr>
                <w:color w:val="000000"/>
                <w:sz w:val="20"/>
                <w:szCs w:val="20"/>
              </w:rPr>
            </w:pPr>
            <w:r w:rsidRPr="007E29D3">
              <w:rPr>
                <w:color w:val="000000"/>
                <w:sz w:val="20"/>
                <w:szCs w:val="20"/>
              </w:rPr>
              <w:t>Определение удельного сопротивления грунта</w:t>
            </w:r>
          </w:p>
        </w:tc>
        <w:tc>
          <w:tcPr>
            <w:tcW w:w="1276" w:type="dxa"/>
            <w:tcBorders>
              <w:top w:val="nil"/>
              <w:left w:val="nil"/>
              <w:bottom w:val="single" w:sz="4" w:space="0" w:color="auto"/>
              <w:right w:val="single" w:sz="4" w:space="0" w:color="auto"/>
            </w:tcBorders>
            <w:shd w:val="clear" w:color="auto" w:fill="auto"/>
            <w:noWrap/>
            <w:hideMark/>
          </w:tcPr>
          <w:p w14:paraId="0315515D" w14:textId="77777777" w:rsidR="007E29D3" w:rsidRPr="007E29D3" w:rsidRDefault="007E29D3" w:rsidP="007E29D3">
            <w:pPr>
              <w:jc w:val="right"/>
              <w:rPr>
                <w:color w:val="000000"/>
                <w:sz w:val="20"/>
                <w:szCs w:val="20"/>
              </w:rPr>
            </w:pPr>
            <w:r w:rsidRPr="007E29D3">
              <w:rPr>
                <w:color w:val="000000"/>
                <w:sz w:val="20"/>
                <w:szCs w:val="20"/>
              </w:rPr>
              <w:t>измерение</w:t>
            </w:r>
          </w:p>
        </w:tc>
        <w:tc>
          <w:tcPr>
            <w:tcW w:w="1134" w:type="dxa"/>
            <w:tcBorders>
              <w:top w:val="nil"/>
              <w:left w:val="nil"/>
              <w:bottom w:val="single" w:sz="4" w:space="0" w:color="auto"/>
              <w:right w:val="single" w:sz="4" w:space="0" w:color="auto"/>
            </w:tcBorders>
            <w:shd w:val="clear" w:color="auto" w:fill="auto"/>
            <w:noWrap/>
            <w:hideMark/>
          </w:tcPr>
          <w:p w14:paraId="63DEFFE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7D0D0834" w14:textId="77777777" w:rsidR="007E29D3" w:rsidRPr="007E29D3" w:rsidRDefault="007E29D3" w:rsidP="007E29D3">
            <w:pPr>
              <w:jc w:val="right"/>
              <w:rPr>
                <w:color w:val="000000"/>
                <w:sz w:val="20"/>
                <w:szCs w:val="20"/>
              </w:rPr>
            </w:pPr>
            <w:r w:rsidRPr="007E29D3">
              <w:rPr>
                <w:color w:val="000000"/>
                <w:sz w:val="20"/>
                <w:szCs w:val="20"/>
              </w:rPr>
              <w:t xml:space="preserve">1 886,03 </w:t>
            </w:r>
          </w:p>
        </w:tc>
        <w:tc>
          <w:tcPr>
            <w:tcW w:w="2439" w:type="dxa"/>
            <w:tcBorders>
              <w:top w:val="nil"/>
              <w:left w:val="nil"/>
              <w:bottom w:val="single" w:sz="4" w:space="0" w:color="auto"/>
              <w:right w:val="single" w:sz="4" w:space="0" w:color="auto"/>
            </w:tcBorders>
            <w:shd w:val="clear" w:color="auto" w:fill="auto"/>
            <w:noWrap/>
            <w:hideMark/>
          </w:tcPr>
          <w:p w14:paraId="7800B351" w14:textId="77777777" w:rsidR="007E29D3" w:rsidRPr="007E29D3" w:rsidRDefault="007E29D3" w:rsidP="007E29D3">
            <w:pPr>
              <w:jc w:val="right"/>
              <w:rPr>
                <w:color w:val="000000"/>
                <w:sz w:val="20"/>
                <w:szCs w:val="20"/>
              </w:rPr>
            </w:pPr>
            <w:r w:rsidRPr="007E29D3">
              <w:rPr>
                <w:color w:val="000000"/>
                <w:sz w:val="20"/>
                <w:szCs w:val="20"/>
              </w:rPr>
              <w:t xml:space="preserve">1 886,03 </w:t>
            </w:r>
          </w:p>
        </w:tc>
      </w:tr>
      <w:tr w:rsidR="007E29D3" w:rsidRPr="007E29D3" w14:paraId="359DE9A0"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745AE034" w14:textId="77777777" w:rsidR="007E29D3" w:rsidRPr="007E29D3" w:rsidRDefault="007E29D3" w:rsidP="007E29D3">
            <w:pPr>
              <w:rPr>
                <w:b/>
                <w:bCs/>
                <w:color w:val="000000"/>
                <w:sz w:val="20"/>
                <w:szCs w:val="20"/>
              </w:rPr>
            </w:pPr>
            <w:r w:rsidRPr="007E29D3">
              <w:rPr>
                <w:b/>
                <w:bCs/>
                <w:color w:val="000000"/>
                <w:sz w:val="20"/>
                <w:szCs w:val="20"/>
              </w:rPr>
              <w:t>09-01-02 ПНР Вентиляция</w:t>
            </w:r>
          </w:p>
        </w:tc>
        <w:tc>
          <w:tcPr>
            <w:tcW w:w="1275" w:type="dxa"/>
            <w:tcBorders>
              <w:top w:val="nil"/>
              <w:left w:val="nil"/>
              <w:bottom w:val="single" w:sz="4" w:space="0" w:color="auto"/>
              <w:right w:val="single" w:sz="4" w:space="0" w:color="auto"/>
            </w:tcBorders>
            <w:shd w:val="clear" w:color="000000" w:fill="9BC2E6"/>
            <w:noWrap/>
            <w:hideMark/>
          </w:tcPr>
          <w:p w14:paraId="5D581F54"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18B6BDD9" w14:textId="77777777" w:rsidR="007E29D3" w:rsidRPr="007E29D3" w:rsidRDefault="007E29D3" w:rsidP="007E29D3">
            <w:pPr>
              <w:jc w:val="right"/>
              <w:rPr>
                <w:b/>
                <w:bCs/>
                <w:color w:val="000000"/>
                <w:sz w:val="20"/>
                <w:szCs w:val="20"/>
              </w:rPr>
            </w:pPr>
            <w:r w:rsidRPr="007E29D3">
              <w:rPr>
                <w:b/>
                <w:bCs/>
                <w:color w:val="000000"/>
                <w:sz w:val="20"/>
                <w:szCs w:val="20"/>
              </w:rPr>
              <w:t xml:space="preserve">95 690,21 </w:t>
            </w:r>
          </w:p>
        </w:tc>
      </w:tr>
      <w:tr w:rsidR="007E29D3" w:rsidRPr="007E29D3" w14:paraId="7D9EF3FE"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06187705"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739AB0C3"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107C20A7"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04FD6B3B"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090771A1"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5136B609" w14:textId="77777777" w:rsidTr="007E29D3">
        <w:trPr>
          <w:trHeight w:val="285"/>
        </w:trPr>
        <w:tc>
          <w:tcPr>
            <w:tcW w:w="656" w:type="dxa"/>
            <w:tcBorders>
              <w:top w:val="nil"/>
              <w:left w:val="single" w:sz="4" w:space="0" w:color="auto"/>
              <w:bottom w:val="single" w:sz="4" w:space="0" w:color="auto"/>
              <w:right w:val="single" w:sz="4" w:space="0" w:color="auto"/>
            </w:tcBorders>
            <w:shd w:val="clear" w:color="auto" w:fill="auto"/>
            <w:noWrap/>
            <w:hideMark/>
          </w:tcPr>
          <w:p w14:paraId="5603548D" w14:textId="77777777" w:rsidR="007E29D3" w:rsidRPr="007E29D3" w:rsidRDefault="007E29D3" w:rsidP="007E29D3">
            <w:pPr>
              <w:jc w:val="right"/>
              <w:rPr>
                <w:color w:val="000000"/>
                <w:sz w:val="20"/>
                <w:szCs w:val="20"/>
              </w:rPr>
            </w:pPr>
            <w:r w:rsidRPr="007E29D3">
              <w:rPr>
                <w:color w:val="000000"/>
                <w:sz w:val="20"/>
                <w:szCs w:val="20"/>
              </w:rPr>
              <w:t>73.1</w:t>
            </w:r>
          </w:p>
        </w:tc>
        <w:tc>
          <w:tcPr>
            <w:tcW w:w="1040" w:type="dxa"/>
            <w:tcBorders>
              <w:top w:val="nil"/>
              <w:left w:val="nil"/>
              <w:bottom w:val="single" w:sz="4" w:space="0" w:color="auto"/>
              <w:right w:val="single" w:sz="4" w:space="0" w:color="auto"/>
            </w:tcBorders>
            <w:shd w:val="clear" w:color="auto" w:fill="auto"/>
            <w:noWrap/>
            <w:hideMark/>
          </w:tcPr>
          <w:p w14:paraId="58CF9A09" w14:textId="77777777" w:rsidR="007E29D3" w:rsidRPr="007E29D3" w:rsidRDefault="007E29D3" w:rsidP="007E29D3">
            <w:pPr>
              <w:jc w:val="right"/>
              <w:rPr>
                <w:color w:val="000000"/>
                <w:sz w:val="20"/>
                <w:szCs w:val="20"/>
              </w:rPr>
            </w:pPr>
            <w:r w:rsidRPr="007E29D3">
              <w:rPr>
                <w:color w:val="000000"/>
                <w:sz w:val="20"/>
                <w:szCs w:val="20"/>
              </w:rPr>
              <w:t>09-01-02</w:t>
            </w:r>
          </w:p>
        </w:tc>
        <w:tc>
          <w:tcPr>
            <w:tcW w:w="577" w:type="dxa"/>
            <w:tcBorders>
              <w:top w:val="nil"/>
              <w:left w:val="nil"/>
              <w:bottom w:val="single" w:sz="4" w:space="0" w:color="auto"/>
              <w:right w:val="single" w:sz="4" w:space="0" w:color="auto"/>
            </w:tcBorders>
            <w:shd w:val="clear" w:color="auto" w:fill="auto"/>
            <w:noWrap/>
            <w:hideMark/>
          </w:tcPr>
          <w:p w14:paraId="2F552BEE"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auto" w:fill="auto"/>
            <w:hideMark/>
          </w:tcPr>
          <w:p w14:paraId="71830913" w14:textId="77777777" w:rsidR="007E29D3" w:rsidRPr="007E29D3" w:rsidRDefault="007E29D3" w:rsidP="007E29D3">
            <w:pPr>
              <w:rPr>
                <w:color w:val="000000"/>
                <w:sz w:val="20"/>
                <w:szCs w:val="20"/>
              </w:rPr>
            </w:pPr>
            <w:r w:rsidRPr="007E29D3">
              <w:rPr>
                <w:color w:val="000000"/>
                <w:sz w:val="20"/>
                <w:szCs w:val="20"/>
              </w:rPr>
              <w:t>Регулировочно-запорное устройство: клапан огнезадерживающий</w:t>
            </w:r>
          </w:p>
        </w:tc>
        <w:tc>
          <w:tcPr>
            <w:tcW w:w="1276" w:type="dxa"/>
            <w:tcBorders>
              <w:top w:val="nil"/>
              <w:left w:val="nil"/>
              <w:bottom w:val="single" w:sz="4" w:space="0" w:color="auto"/>
              <w:right w:val="single" w:sz="4" w:space="0" w:color="auto"/>
            </w:tcBorders>
            <w:shd w:val="clear" w:color="auto" w:fill="auto"/>
            <w:noWrap/>
            <w:hideMark/>
          </w:tcPr>
          <w:p w14:paraId="4AFFFFE9"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5A095799" w14:textId="77777777" w:rsidR="007E29D3" w:rsidRPr="007E29D3" w:rsidRDefault="007E29D3" w:rsidP="007E29D3">
            <w:pPr>
              <w:jc w:val="right"/>
              <w:rPr>
                <w:color w:val="000000"/>
                <w:sz w:val="20"/>
                <w:szCs w:val="20"/>
              </w:rPr>
            </w:pPr>
            <w:r w:rsidRPr="007E29D3">
              <w:rPr>
                <w:color w:val="000000"/>
                <w:sz w:val="20"/>
                <w:szCs w:val="20"/>
              </w:rPr>
              <w:t>15</w:t>
            </w:r>
          </w:p>
        </w:tc>
        <w:tc>
          <w:tcPr>
            <w:tcW w:w="1275" w:type="dxa"/>
            <w:tcBorders>
              <w:top w:val="nil"/>
              <w:left w:val="nil"/>
              <w:bottom w:val="single" w:sz="4" w:space="0" w:color="auto"/>
              <w:right w:val="single" w:sz="4" w:space="0" w:color="auto"/>
            </w:tcBorders>
            <w:shd w:val="clear" w:color="000000" w:fill="FFFFFF"/>
            <w:noWrap/>
            <w:hideMark/>
          </w:tcPr>
          <w:p w14:paraId="33726D23" w14:textId="77777777" w:rsidR="007E29D3" w:rsidRPr="007E29D3" w:rsidRDefault="007E29D3" w:rsidP="007E29D3">
            <w:pPr>
              <w:jc w:val="right"/>
              <w:rPr>
                <w:color w:val="000000"/>
                <w:sz w:val="20"/>
                <w:szCs w:val="20"/>
              </w:rPr>
            </w:pPr>
            <w:r w:rsidRPr="007E29D3">
              <w:rPr>
                <w:color w:val="000000"/>
                <w:sz w:val="20"/>
                <w:szCs w:val="20"/>
              </w:rPr>
              <w:t xml:space="preserve">1 881,99 </w:t>
            </w:r>
          </w:p>
        </w:tc>
        <w:tc>
          <w:tcPr>
            <w:tcW w:w="2439" w:type="dxa"/>
            <w:tcBorders>
              <w:top w:val="nil"/>
              <w:left w:val="nil"/>
              <w:bottom w:val="single" w:sz="4" w:space="0" w:color="auto"/>
              <w:right w:val="single" w:sz="4" w:space="0" w:color="auto"/>
            </w:tcBorders>
            <w:shd w:val="clear" w:color="auto" w:fill="auto"/>
            <w:noWrap/>
            <w:hideMark/>
          </w:tcPr>
          <w:p w14:paraId="47D1A86A" w14:textId="77777777" w:rsidR="007E29D3" w:rsidRPr="007E29D3" w:rsidRDefault="007E29D3" w:rsidP="007E29D3">
            <w:pPr>
              <w:jc w:val="right"/>
              <w:rPr>
                <w:color w:val="000000"/>
                <w:sz w:val="20"/>
                <w:szCs w:val="20"/>
              </w:rPr>
            </w:pPr>
            <w:r w:rsidRPr="007E29D3">
              <w:rPr>
                <w:color w:val="000000"/>
                <w:sz w:val="20"/>
                <w:szCs w:val="20"/>
              </w:rPr>
              <w:t xml:space="preserve">28 229,85 </w:t>
            </w:r>
          </w:p>
        </w:tc>
      </w:tr>
      <w:tr w:rsidR="007E29D3" w:rsidRPr="007E29D3" w14:paraId="656CC03C" w14:textId="77777777" w:rsidTr="007E29D3">
        <w:trPr>
          <w:trHeight w:val="285"/>
        </w:trPr>
        <w:tc>
          <w:tcPr>
            <w:tcW w:w="656" w:type="dxa"/>
            <w:tcBorders>
              <w:top w:val="nil"/>
              <w:left w:val="single" w:sz="4" w:space="0" w:color="auto"/>
              <w:bottom w:val="single" w:sz="4" w:space="0" w:color="auto"/>
              <w:right w:val="single" w:sz="4" w:space="0" w:color="auto"/>
            </w:tcBorders>
            <w:shd w:val="clear" w:color="auto" w:fill="auto"/>
            <w:noWrap/>
            <w:hideMark/>
          </w:tcPr>
          <w:p w14:paraId="3AF254B5" w14:textId="77777777" w:rsidR="007E29D3" w:rsidRPr="007E29D3" w:rsidRDefault="007E29D3" w:rsidP="007E29D3">
            <w:pPr>
              <w:jc w:val="right"/>
              <w:rPr>
                <w:color w:val="000000"/>
                <w:sz w:val="20"/>
                <w:szCs w:val="20"/>
              </w:rPr>
            </w:pPr>
            <w:r w:rsidRPr="007E29D3">
              <w:rPr>
                <w:color w:val="000000"/>
                <w:sz w:val="20"/>
                <w:szCs w:val="20"/>
              </w:rPr>
              <w:t>73.2</w:t>
            </w:r>
          </w:p>
        </w:tc>
        <w:tc>
          <w:tcPr>
            <w:tcW w:w="1040" w:type="dxa"/>
            <w:tcBorders>
              <w:top w:val="nil"/>
              <w:left w:val="nil"/>
              <w:bottom w:val="single" w:sz="4" w:space="0" w:color="auto"/>
              <w:right w:val="single" w:sz="4" w:space="0" w:color="auto"/>
            </w:tcBorders>
            <w:shd w:val="clear" w:color="auto" w:fill="auto"/>
            <w:noWrap/>
            <w:hideMark/>
          </w:tcPr>
          <w:p w14:paraId="7DA86AA2" w14:textId="77777777" w:rsidR="007E29D3" w:rsidRPr="007E29D3" w:rsidRDefault="007E29D3" w:rsidP="007E29D3">
            <w:pPr>
              <w:jc w:val="right"/>
              <w:rPr>
                <w:color w:val="000000"/>
                <w:sz w:val="20"/>
                <w:szCs w:val="20"/>
              </w:rPr>
            </w:pPr>
            <w:r w:rsidRPr="007E29D3">
              <w:rPr>
                <w:color w:val="000000"/>
                <w:sz w:val="20"/>
                <w:szCs w:val="20"/>
              </w:rPr>
              <w:t>09-01-02</w:t>
            </w:r>
          </w:p>
        </w:tc>
        <w:tc>
          <w:tcPr>
            <w:tcW w:w="577" w:type="dxa"/>
            <w:tcBorders>
              <w:top w:val="nil"/>
              <w:left w:val="nil"/>
              <w:bottom w:val="single" w:sz="4" w:space="0" w:color="auto"/>
              <w:right w:val="single" w:sz="4" w:space="0" w:color="auto"/>
            </w:tcBorders>
            <w:shd w:val="clear" w:color="auto" w:fill="auto"/>
            <w:noWrap/>
            <w:hideMark/>
          </w:tcPr>
          <w:p w14:paraId="410FC29C"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auto" w:fill="auto"/>
            <w:hideMark/>
          </w:tcPr>
          <w:p w14:paraId="14A9BAF5" w14:textId="77777777" w:rsidR="007E29D3" w:rsidRPr="007E29D3" w:rsidRDefault="007E29D3" w:rsidP="007E29D3">
            <w:pPr>
              <w:rPr>
                <w:color w:val="000000"/>
                <w:sz w:val="20"/>
                <w:szCs w:val="20"/>
              </w:rPr>
            </w:pPr>
            <w:r w:rsidRPr="007E29D3">
              <w:rPr>
                <w:color w:val="000000"/>
                <w:sz w:val="20"/>
                <w:szCs w:val="20"/>
              </w:rPr>
              <w:t>Сеть систем вентиляции и кондиционирования воздуха при количестве сечений: до 10</w:t>
            </w:r>
          </w:p>
        </w:tc>
        <w:tc>
          <w:tcPr>
            <w:tcW w:w="1276" w:type="dxa"/>
            <w:tcBorders>
              <w:top w:val="nil"/>
              <w:left w:val="nil"/>
              <w:bottom w:val="single" w:sz="4" w:space="0" w:color="auto"/>
              <w:right w:val="single" w:sz="4" w:space="0" w:color="auto"/>
            </w:tcBorders>
            <w:shd w:val="clear" w:color="auto" w:fill="auto"/>
            <w:noWrap/>
            <w:hideMark/>
          </w:tcPr>
          <w:p w14:paraId="4E760C24" w14:textId="77777777" w:rsidR="007E29D3" w:rsidRPr="007E29D3" w:rsidRDefault="007E29D3" w:rsidP="007E29D3">
            <w:pPr>
              <w:jc w:val="right"/>
              <w:rPr>
                <w:color w:val="000000"/>
                <w:sz w:val="20"/>
                <w:szCs w:val="20"/>
              </w:rPr>
            </w:pPr>
            <w:r w:rsidRPr="007E29D3">
              <w:rPr>
                <w:color w:val="000000"/>
                <w:sz w:val="20"/>
                <w:szCs w:val="20"/>
              </w:rPr>
              <w:t>сеть</w:t>
            </w:r>
          </w:p>
        </w:tc>
        <w:tc>
          <w:tcPr>
            <w:tcW w:w="1134" w:type="dxa"/>
            <w:tcBorders>
              <w:top w:val="nil"/>
              <w:left w:val="nil"/>
              <w:bottom w:val="single" w:sz="4" w:space="0" w:color="auto"/>
              <w:right w:val="single" w:sz="4" w:space="0" w:color="auto"/>
            </w:tcBorders>
            <w:shd w:val="clear" w:color="auto" w:fill="auto"/>
            <w:noWrap/>
            <w:hideMark/>
          </w:tcPr>
          <w:p w14:paraId="21BC9154" w14:textId="77777777" w:rsidR="007E29D3" w:rsidRPr="007E29D3" w:rsidRDefault="007E29D3" w:rsidP="007E29D3">
            <w:pPr>
              <w:jc w:val="right"/>
              <w:rPr>
                <w:color w:val="000000"/>
                <w:sz w:val="20"/>
                <w:szCs w:val="20"/>
              </w:rPr>
            </w:pPr>
            <w:r w:rsidRPr="007E29D3">
              <w:rPr>
                <w:color w:val="000000"/>
                <w:sz w:val="20"/>
                <w:szCs w:val="20"/>
              </w:rPr>
              <w:t>11</w:t>
            </w:r>
          </w:p>
        </w:tc>
        <w:tc>
          <w:tcPr>
            <w:tcW w:w="1275" w:type="dxa"/>
            <w:tcBorders>
              <w:top w:val="nil"/>
              <w:left w:val="nil"/>
              <w:bottom w:val="single" w:sz="4" w:space="0" w:color="auto"/>
              <w:right w:val="single" w:sz="4" w:space="0" w:color="auto"/>
            </w:tcBorders>
            <w:shd w:val="clear" w:color="000000" w:fill="FFFFFF"/>
            <w:noWrap/>
            <w:hideMark/>
          </w:tcPr>
          <w:p w14:paraId="5A200B98" w14:textId="77777777" w:rsidR="007E29D3" w:rsidRPr="007E29D3" w:rsidRDefault="007E29D3" w:rsidP="007E29D3">
            <w:pPr>
              <w:jc w:val="right"/>
              <w:rPr>
                <w:color w:val="000000"/>
                <w:sz w:val="20"/>
                <w:szCs w:val="20"/>
              </w:rPr>
            </w:pPr>
            <w:r w:rsidRPr="007E29D3">
              <w:rPr>
                <w:color w:val="000000"/>
                <w:sz w:val="20"/>
                <w:szCs w:val="20"/>
              </w:rPr>
              <w:t xml:space="preserve">6 132,76 </w:t>
            </w:r>
          </w:p>
        </w:tc>
        <w:tc>
          <w:tcPr>
            <w:tcW w:w="2439" w:type="dxa"/>
            <w:tcBorders>
              <w:top w:val="nil"/>
              <w:left w:val="nil"/>
              <w:bottom w:val="single" w:sz="4" w:space="0" w:color="auto"/>
              <w:right w:val="single" w:sz="4" w:space="0" w:color="auto"/>
            </w:tcBorders>
            <w:shd w:val="clear" w:color="auto" w:fill="auto"/>
            <w:noWrap/>
            <w:hideMark/>
          </w:tcPr>
          <w:p w14:paraId="1A69BC62" w14:textId="77777777" w:rsidR="007E29D3" w:rsidRPr="007E29D3" w:rsidRDefault="007E29D3" w:rsidP="007E29D3">
            <w:pPr>
              <w:jc w:val="right"/>
              <w:rPr>
                <w:color w:val="000000"/>
                <w:sz w:val="20"/>
                <w:szCs w:val="20"/>
              </w:rPr>
            </w:pPr>
            <w:r w:rsidRPr="007E29D3">
              <w:rPr>
                <w:color w:val="000000"/>
                <w:sz w:val="20"/>
                <w:szCs w:val="20"/>
              </w:rPr>
              <w:t xml:space="preserve">67 460,36 </w:t>
            </w:r>
          </w:p>
        </w:tc>
      </w:tr>
      <w:tr w:rsidR="007E29D3" w:rsidRPr="007E29D3" w14:paraId="62E0F186"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1817A653" w14:textId="77777777" w:rsidR="007E29D3" w:rsidRPr="007E29D3" w:rsidRDefault="007E29D3" w:rsidP="007E29D3">
            <w:pPr>
              <w:rPr>
                <w:b/>
                <w:bCs/>
                <w:color w:val="000000"/>
                <w:sz w:val="20"/>
                <w:szCs w:val="20"/>
              </w:rPr>
            </w:pPr>
            <w:r w:rsidRPr="007E29D3">
              <w:rPr>
                <w:b/>
                <w:bCs/>
                <w:color w:val="000000"/>
                <w:sz w:val="20"/>
                <w:szCs w:val="20"/>
              </w:rPr>
              <w:t>09-01-03 ПНР. Лифты</w:t>
            </w:r>
          </w:p>
        </w:tc>
        <w:tc>
          <w:tcPr>
            <w:tcW w:w="1275" w:type="dxa"/>
            <w:tcBorders>
              <w:top w:val="nil"/>
              <w:left w:val="nil"/>
              <w:bottom w:val="single" w:sz="4" w:space="0" w:color="auto"/>
              <w:right w:val="single" w:sz="4" w:space="0" w:color="auto"/>
            </w:tcBorders>
            <w:shd w:val="clear" w:color="000000" w:fill="9BC2E6"/>
            <w:noWrap/>
            <w:hideMark/>
          </w:tcPr>
          <w:p w14:paraId="5E54808A"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6AD4056C" w14:textId="77777777" w:rsidR="007E29D3" w:rsidRPr="007E29D3" w:rsidRDefault="007E29D3" w:rsidP="007E29D3">
            <w:pPr>
              <w:jc w:val="right"/>
              <w:rPr>
                <w:b/>
                <w:bCs/>
                <w:color w:val="000000"/>
                <w:sz w:val="20"/>
                <w:szCs w:val="20"/>
              </w:rPr>
            </w:pPr>
            <w:r w:rsidRPr="007E29D3">
              <w:rPr>
                <w:b/>
                <w:bCs/>
                <w:color w:val="000000"/>
                <w:sz w:val="20"/>
                <w:szCs w:val="20"/>
              </w:rPr>
              <w:t xml:space="preserve">176 660,73 </w:t>
            </w:r>
          </w:p>
        </w:tc>
      </w:tr>
      <w:tr w:rsidR="007E29D3" w:rsidRPr="007E29D3" w14:paraId="7135B472"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6A9E9418"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60A44491"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18E76571"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002B4FB6"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189D9A50"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5B3E0AF1" w14:textId="77777777" w:rsidTr="007E29D3">
        <w:trPr>
          <w:trHeight w:val="300"/>
        </w:trPr>
        <w:tc>
          <w:tcPr>
            <w:tcW w:w="656" w:type="dxa"/>
            <w:tcBorders>
              <w:top w:val="nil"/>
              <w:left w:val="single" w:sz="4" w:space="0" w:color="auto"/>
              <w:bottom w:val="single" w:sz="4" w:space="0" w:color="auto"/>
              <w:right w:val="single" w:sz="4" w:space="0" w:color="auto"/>
            </w:tcBorders>
            <w:shd w:val="clear" w:color="auto" w:fill="auto"/>
            <w:noWrap/>
            <w:hideMark/>
          </w:tcPr>
          <w:p w14:paraId="34586944"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3ECB1851"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1070A143"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4BE745E8" w14:textId="77777777" w:rsidR="007E29D3" w:rsidRPr="007E29D3" w:rsidRDefault="007E29D3" w:rsidP="007E29D3">
            <w:pPr>
              <w:rPr>
                <w:b/>
                <w:bCs/>
                <w:color w:val="000000"/>
                <w:sz w:val="20"/>
                <w:szCs w:val="20"/>
              </w:rPr>
            </w:pPr>
            <w:r w:rsidRPr="007E29D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hideMark/>
          </w:tcPr>
          <w:p w14:paraId="0271A276"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C723FCA"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260607B2"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506203F1"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4CFFED02" w14:textId="77777777" w:rsidTr="007E29D3">
        <w:trPr>
          <w:trHeight w:val="600"/>
        </w:trPr>
        <w:tc>
          <w:tcPr>
            <w:tcW w:w="656" w:type="dxa"/>
            <w:tcBorders>
              <w:top w:val="nil"/>
              <w:left w:val="single" w:sz="4" w:space="0" w:color="auto"/>
              <w:bottom w:val="single" w:sz="4" w:space="0" w:color="auto"/>
              <w:right w:val="single" w:sz="4" w:space="0" w:color="auto"/>
            </w:tcBorders>
            <w:shd w:val="clear" w:color="auto" w:fill="auto"/>
            <w:noWrap/>
            <w:hideMark/>
          </w:tcPr>
          <w:p w14:paraId="7636A9F2" w14:textId="77777777" w:rsidR="007E29D3" w:rsidRPr="007E29D3" w:rsidRDefault="007E29D3" w:rsidP="007E29D3">
            <w:pPr>
              <w:jc w:val="right"/>
              <w:rPr>
                <w:color w:val="000000"/>
                <w:sz w:val="20"/>
                <w:szCs w:val="20"/>
              </w:rPr>
            </w:pPr>
            <w:r w:rsidRPr="007E29D3">
              <w:rPr>
                <w:color w:val="000000"/>
                <w:sz w:val="20"/>
                <w:szCs w:val="20"/>
              </w:rPr>
              <w:lastRenderedPageBreak/>
              <w:t>74.1</w:t>
            </w:r>
          </w:p>
        </w:tc>
        <w:tc>
          <w:tcPr>
            <w:tcW w:w="1040" w:type="dxa"/>
            <w:tcBorders>
              <w:top w:val="nil"/>
              <w:left w:val="nil"/>
              <w:bottom w:val="single" w:sz="4" w:space="0" w:color="auto"/>
              <w:right w:val="single" w:sz="4" w:space="0" w:color="auto"/>
            </w:tcBorders>
            <w:shd w:val="clear" w:color="auto" w:fill="auto"/>
            <w:noWrap/>
            <w:hideMark/>
          </w:tcPr>
          <w:p w14:paraId="2A22A66C" w14:textId="77777777" w:rsidR="007E29D3" w:rsidRPr="007E29D3" w:rsidRDefault="007E29D3" w:rsidP="007E29D3">
            <w:pPr>
              <w:jc w:val="right"/>
              <w:rPr>
                <w:color w:val="000000"/>
                <w:sz w:val="20"/>
                <w:szCs w:val="20"/>
              </w:rPr>
            </w:pPr>
            <w:r w:rsidRPr="007E29D3">
              <w:rPr>
                <w:color w:val="000000"/>
                <w:sz w:val="20"/>
                <w:szCs w:val="20"/>
              </w:rPr>
              <w:t>09-01-03</w:t>
            </w:r>
          </w:p>
        </w:tc>
        <w:tc>
          <w:tcPr>
            <w:tcW w:w="577" w:type="dxa"/>
            <w:tcBorders>
              <w:top w:val="nil"/>
              <w:left w:val="nil"/>
              <w:bottom w:val="single" w:sz="4" w:space="0" w:color="auto"/>
              <w:right w:val="single" w:sz="4" w:space="0" w:color="auto"/>
            </w:tcBorders>
            <w:shd w:val="clear" w:color="auto" w:fill="auto"/>
            <w:noWrap/>
            <w:hideMark/>
          </w:tcPr>
          <w:p w14:paraId="0E573A4E"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auto" w:fill="auto"/>
            <w:hideMark/>
          </w:tcPr>
          <w:p w14:paraId="4364773C" w14:textId="77777777" w:rsidR="007E29D3" w:rsidRPr="007E29D3" w:rsidRDefault="007E29D3" w:rsidP="007E29D3">
            <w:pPr>
              <w:rPr>
                <w:color w:val="000000"/>
                <w:sz w:val="20"/>
                <w:szCs w:val="20"/>
              </w:rPr>
            </w:pPr>
            <w:r w:rsidRPr="007E29D3">
              <w:rPr>
                <w:color w:val="000000"/>
                <w:sz w:val="20"/>
                <w:szCs w:val="20"/>
              </w:rPr>
              <w:t>Лифт пассажирский для административных зданий на 10 остановок, грузоподъемность до 1000 кг, скорость движения кабины: 1 м/с, с микроэлектроникой</w:t>
            </w:r>
          </w:p>
        </w:tc>
        <w:tc>
          <w:tcPr>
            <w:tcW w:w="1276" w:type="dxa"/>
            <w:tcBorders>
              <w:top w:val="nil"/>
              <w:left w:val="nil"/>
              <w:bottom w:val="single" w:sz="4" w:space="0" w:color="auto"/>
              <w:right w:val="single" w:sz="4" w:space="0" w:color="auto"/>
            </w:tcBorders>
            <w:shd w:val="clear" w:color="auto" w:fill="auto"/>
            <w:noWrap/>
            <w:hideMark/>
          </w:tcPr>
          <w:p w14:paraId="003F1BC8" w14:textId="77777777" w:rsidR="007E29D3" w:rsidRPr="007E29D3" w:rsidRDefault="007E29D3" w:rsidP="007E29D3">
            <w:pPr>
              <w:jc w:val="right"/>
              <w:rPr>
                <w:color w:val="000000"/>
                <w:sz w:val="20"/>
                <w:szCs w:val="20"/>
              </w:rPr>
            </w:pPr>
            <w:r w:rsidRPr="007E29D3">
              <w:rPr>
                <w:color w:val="000000"/>
                <w:sz w:val="20"/>
                <w:szCs w:val="20"/>
              </w:rPr>
              <w:t>лифт</w:t>
            </w:r>
          </w:p>
        </w:tc>
        <w:tc>
          <w:tcPr>
            <w:tcW w:w="1134" w:type="dxa"/>
            <w:tcBorders>
              <w:top w:val="nil"/>
              <w:left w:val="nil"/>
              <w:bottom w:val="single" w:sz="4" w:space="0" w:color="auto"/>
              <w:right w:val="single" w:sz="4" w:space="0" w:color="auto"/>
            </w:tcBorders>
            <w:shd w:val="clear" w:color="auto" w:fill="auto"/>
            <w:noWrap/>
            <w:hideMark/>
          </w:tcPr>
          <w:p w14:paraId="1019791D" w14:textId="77777777" w:rsidR="007E29D3" w:rsidRPr="007E29D3" w:rsidRDefault="007E29D3" w:rsidP="007E29D3">
            <w:pPr>
              <w:jc w:val="right"/>
              <w:rPr>
                <w:color w:val="000000"/>
                <w:sz w:val="20"/>
                <w:szCs w:val="20"/>
              </w:rPr>
            </w:pPr>
            <w:r w:rsidRPr="007E29D3">
              <w:rPr>
                <w:color w:val="000000"/>
                <w:sz w:val="20"/>
                <w:szCs w:val="20"/>
              </w:rPr>
              <w:t>1</w:t>
            </w:r>
          </w:p>
        </w:tc>
        <w:tc>
          <w:tcPr>
            <w:tcW w:w="1275" w:type="dxa"/>
            <w:tcBorders>
              <w:top w:val="nil"/>
              <w:left w:val="nil"/>
              <w:bottom w:val="single" w:sz="4" w:space="0" w:color="auto"/>
              <w:right w:val="single" w:sz="4" w:space="0" w:color="auto"/>
            </w:tcBorders>
            <w:shd w:val="clear" w:color="000000" w:fill="FFFFFF"/>
            <w:noWrap/>
            <w:hideMark/>
          </w:tcPr>
          <w:p w14:paraId="3C47FC84" w14:textId="77777777" w:rsidR="007E29D3" w:rsidRPr="007E29D3" w:rsidRDefault="007E29D3" w:rsidP="007E29D3">
            <w:pPr>
              <w:jc w:val="right"/>
              <w:rPr>
                <w:color w:val="000000"/>
                <w:sz w:val="20"/>
                <w:szCs w:val="20"/>
              </w:rPr>
            </w:pPr>
            <w:r w:rsidRPr="007E29D3">
              <w:rPr>
                <w:color w:val="000000"/>
                <w:sz w:val="20"/>
                <w:szCs w:val="20"/>
              </w:rPr>
              <w:t xml:space="preserve">208 158,57 </w:t>
            </w:r>
          </w:p>
        </w:tc>
        <w:tc>
          <w:tcPr>
            <w:tcW w:w="2439" w:type="dxa"/>
            <w:tcBorders>
              <w:top w:val="nil"/>
              <w:left w:val="nil"/>
              <w:bottom w:val="single" w:sz="4" w:space="0" w:color="auto"/>
              <w:right w:val="single" w:sz="4" w:space="0" w:color="auto"/>
            </w:tcBorders>
            <w:shd w:val="clear" w:color="auto" w:fill="auto"/>
            <w:noWrap/>
            <w:hideMark/>
          </w:tcPr>
          <w:p w14:paraId="30AF37E4" w14:textId="77777777" w:rsidR="007E29D3" w:rsidRPr="007E29D3" w:rsidRDefault="007E29D3" w:rsidP="007E29D3">
            <w:pPr>
              <w:jc w:val="right"/>
              <w:rPr>
                <w:color w:val="000000"/>
                <w:sz w:val="20"/>
                <w:szCs w:val="20"/>
              </w:rPr>
            </w:pPr>
            <w:r w:rsidRPr="007E29D3">
              <w:rPr>
                <w:color w:val="000000"/>
                <w:sz w:val="20"/>
                <w:szCs w:val="20"/>
              </w:rPr>
              <w:t xml:space="preserve">208 158,57 </w:t>
            </w:r>
          </w:p>
        </w:tc>
      </w:tr>
      <w:tr w:rsidR="007E29D3" w:rsidRPr="007E29D3" w14:paraId="35BAD0CC" w14:textId="77777777" w:rsidTr="007E29D3">
        <w:trPr>
          <w:trHeight w:val="345"/>
        </w:trPr>
        <w:tc>
          <w:tcPr>
            <w:tcW w:w="656" w:type="dxa"/>
            <w:tcBorders>
              <w:top w:val="nil"/>
              <w:left w:val="single" w:sz="4" w:space="0" w:color="auto"/>
              <w:bottom w:val="single" w:sz="4" w:space="0" w:color="auto"/>
              <w:right w:val="single" w:sz="4" w:space="0" w:color="auto"/>
            </w:tcBorders>
            <w:shd w:val="clear" w:color="auto" w:fill="auto"/>
            <w:noWrap/>
            <w:hideMark/>
          </w:tcPr>
          <w:p w14:paraId="11345500" w14:textId="77777777" w:rsidR="007E29D3" w:rsidRPr="007E29D3" w:rsidRDefault="007E29D3" w:rsidP="007E29D3">
            <w:pPr>
              <w:jc w:val="right"/>
              <w:rPr>
                <w:color w:val="000000"/>
                <w:sz w:val="20"/>
                <w:szCs w:val="20"/>
              </w:rPr>
            </w:pPr>
            <w:r w:rsidRPr="007E29D3">
              <w:rPr>
                <w:color w:val="000000"/>
                <w:sz w:val="20"/>
                <w:szCs w:val="20"/>
              </w:rPr>
              <w:t>74.2</w:t>
            </w:r>
          </w:p>
        </w:tc>
        <w:tc>
          <w:tcPr>
            <w:tcW w:w="1040" w:type="dxa"/>
            <w:tcBorders>
              <w:top w:val="nil"/>
              <w:left w:val="nil"/>
              <w:bottom w:val="single" w:sz="4" w:space="0" w:color="auto"/>
              <w:right w:val="single" w:sz="4" w:space="0" w:color="auto"/>
            </w:tcBorders>
            <w:shd w:val="clear" w:color="auto" w:fill="auto"/>
            <w:noWrap/>
            <w:hideMark/>
          </w:tcPr>
          <w:p w14:paraId="1FAD8A5D" w14:textId="77777777" w:rsidR="007E29D3" w:rsidRPr="007E29D3" w:rsidRDefault="007E29D3" w:rsidP="007E29D3">
            <w:pPr>
              <w:jc w:val="right"/>
              <w:rPr>
                <w:color w:val="000000"/>
                <w:sz w:val="20"/>
                <w:szCs w:val="20"/>
              </w:rPr>
            </w:pPr>
            <w:r w:rsidRPr="007E29D3">
              <w:rPr>
                <w:color w:val="000000"/>
                <w:sz w:val="20"/>
                <w:szCs w:val="20"/>
              </w:rPr>
              <w:t>09-01-03</w:t>
            </w:r>
          </w:p>
        </w:tc>
        <w:tc>
          <w:tcPr>
            <w:tcW w:w="577" w:type="dxa"/>
            <w:tcBorders>
              <w:top w:val="nil"/>
              <w:left w:val="nil"/>
              <w:bottom w:val="single" w:sz="4" w:space="0" w:color="auto"/>
              <w:right w:val="single" w:sz="4" w:space="0" w:color="auto"/>
            </w:tcBorders>
            <w:shd w:val="clear" w:color="auto" w:fill="auto"/>
            <w:noWrap/>
            <w:hideMark/>
          </w:tcPr>
          <w:p w14:paraId="5FA1CF73"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auto" w:fill="auto"/>
            <w:hideMark/>
          </w:tcPr>
          <w:p w14:paraId="5DA05B6C" w14:textId="77777777" w:rsidR="007E29D3" w:rsidRPr="007E29D3" w:rsidRDefault="007E29D3" w:rsidP="007E29D3">
            <w:pPr>
              <w:rPr>
                <w:color w:val="000000"/>
                <w:sz w:val="20"/>
                <w:szCs w:val="20"/>
              </w:rPr>
            </w:pPr>
            <w:r w:rsidRPr="007E29D3">
              <w:rPr>
                <w:color w:val="000000"/>
                <w:sz w:val="20"/>
                <w:szCs w:val="20"/>
              </w:rPr>
              <w:t>При изменении количества остановок уменьшать или добавлять: к расценке 01-14-014-01</w:t>
            </w:r>
          </w:p>
        </w:tc>
        <w:tc>
          <w:tcPr>
            <w:tcW w:w="1276" w:type="dxa"/>
            <w:tcBorders>
              <w:top w:val="nil"/>
              <w:left w:val="nil"/>
              <w:bottom w:val="single" w:sz="4" w:space="0" w:color="auto"/>
              <w:right w:val="single" w:sz="4" w:space="0" w:color="auto"/>
            </w:tcBorders>
            <w:shd w:val="clear" w:color="auto" w:fill="auto"/>
            <w:noWrap/>
            <w:hideMark/>
          </w:tcPr>
          <w:p w14:paraId="6BE0269B" w14:textId="77777777" w:rsidR="007E29D3" w:rsidRPr="007E29D3" w:rsidRDefault="007E29D3" w:rsidP="007E29D3">
            <w:pPr>
              <w:jc w:val="right"/>
              <w:rPr>
                <w:color w:val="000000"/>
                <w:sz w:val="20"/>
                <w:szCs w:val="20"/>
              </w:rPr>
            </w:pPr>
            <w:r w:rsidRPr="007E29D3">
              <w:rPr>
                <w:color w:val="000000"/>
                <w:sz w:val="20"/>
                <w:szCs w:val="20"/>
              </w:rPr>
              <w:t>остановка</w:t>
            </w:r>
          </w:p>
        </w:tc>
        <w:tc>
          <w:tcPr>
            <w:tcW w:w="1134" w:type="dxa"/>
            <w:tcBorders>
              <w:top w:val="nil"/>
              <w:left w:val="nil"/>
              <w:bottom w:val="single" w:sz="4" w:space="0" w:color="auto"/>
              <w:right w:val="single" w:sz="4" w:space="0" w:color="auto"/>
            </w:tcBorders>
            <w:shd w:val="clear" w:color="auto" w:fill="auto"/>
            <w:noWrap/>
            <w:hideMark/>
          </w:tcPr>
          <w:p w14:paraId="1136097D" w14:textId="77777777" w:rsidR="007E29D3" w:rsidRPr="007E29D3" w:rsidRDefault="007E29D3" w:rsidP="007E29D3">
            <w:pPr>
              <w:jc w:val="right"/>
              <w:rPr>
                <w:color w:val="000000"/>
                <w:sz w:val="20"/>
                <w:szCs w:val="20"/>
              </w:rPr>
            </w:pPr>
            <w:r w:rsidRPr="007E29D3">
              <w:rPr>
                <w:color w:val="000000"/>
                <w:sz w:val="20"/>
                <w:szCs w:val="20"/>
              </w:rPr>
              <w:t>-8</w:t>
            </w:r>
          </w:p>
        </w:tc>
        <w:tc>
          <w:tcPr>
            <w:tcW w:w="1275" w:type="dxa"/>
            <w:tcBorders>
              <w:top w:val="nil"/>
              <w:left w:val="nil"/>
              <w:bottom w:val="single" w:sz="4" w:space="0" w:color="auto"/>
              <w:right w:val="single" w:sz="4" w:space="0" w:color="auto"/>
            </w:tcBorders>
            <w:shd w:val="clear" w:color="000000" w:fill="FFFFFF"/>
            <w:noWrap/>
            <w:hideMark/>
          </w:tcPr>
          <w:p w14:paraId="6116B994" w14:textId="77777777" w:rsidR="007E29D3" w:rsidRPr="007E29D3" w:rsidRDefault="007E29D3" w:rsidP="007E29D3">
            <w:pPr>
              <w:jc w:val="right"/>
              <w:rPr>
                <w:color w:val="000000"/>
                <w:sz w:val="20"/>
                <w:szCs w:val="20"/>
              </w:rPr>
            </w:pPr>
            <w:r w:rsidRPr="007E29D3">
              <w:rPr>
                <w:color w:val="000000"/>
                <w:sz w:val="20"/>
                <w:szCs w:val="20"/>
              </w:rPr>
              <w:t xml:space="preserve">3 937,23 </w:t>
            </w:r>
          </w:p>
        </w:tc>
        <w:tc>
          <w:tcPr>
            <w:tcW w:w="2439" w:type="dxa"/>
            <w:tcBorders>
              <w:top w:val="nil"/>
              <w:left w:val="nil"/>
              <w:bottom w:val="single" w:sz="4" w:space="0" w:color="auto"/>
              <w:right w:val="single" w:sz="4" w:space="0" w:color="auto"/>
            </w:tcBorders>
            <w:shd w:val="clear" w:color="auto" w:fill="auto"/>
            <w:noWrap/>
            <w:hideMark/>
          </w:tcPr>
          <w:p w14:paraId="3FDA534F" w14:textId="77777777" w:rsidR="007E29D3" w:rsidRPr="007E29D3" w:rsidRDefault="007E29D3" w:rsidP="007E29D3">
            <w:pPr>
              <w:jc w:val="right"/>
              <w:rPr>
                <w:color w:val="000000"/>
                <w:sz w:val="20"/>
                <w:szCs w:val="20"/>
              </w:rPr>
            </w:pPr>
            <w:r w:rsidRPr="007E29D3">
              <w:rPr>
                <w:color w:val="FF0000"/>
                <w:sz w:val="20"/>
                <w:szCs w:val="20"/>
              </w:rPr>
              <w:t xml:space="preserve">-31 497,84 </w:t>
            </w:r>
          </w:p>
        </w:tc>
      </w:tr>
      <w:tr w:rsidR="007E29D3" w:rsidRPr="007E29D3" w14:paraId="7C4B1526" w14:textId="77777777" w:rsidTr="007E29D3">
        <w:trPr>
          <w:trHeight w:val="300"/>
        </w:trPr>
        <w:tc>
          <w:tcPr>
            <w:tcW w:w="11194" w:type="dxa"/>
            <w:gridSpan w:val="6"/>
            <w:tcBorders>
              <w:top w:val="single" w:sz="4" w:space="0" w:color="auto"/>
              <w:left w:val="single" w:sz="4" w:space="0" w:color="auto"/>
              <w:bottom w:val="single" w:sz="4" w:space="0" w:color="auto"/>
              <w:right w:val="nil"/>
            </w:tcBorders>
            <w:shd w:val="clear" w:color="000000" w:fill="9BC2E6"/>
            <w:hideMark/>
          </w:tcPr>
          <w:p w14:paraId="5AE8E671" w14:textId="77777777" w:rsidR="007E29D3" w:rsidRPr="007E29D3" w:rsidRDefault="007E29D3" w:rsidP="007E29D3">
            <w:pPr>
              <w:rPr>
                <w:b/>
                <w:bCs/>
                <w:color w:val="000000"/>
                <w:sz w:val="20"/>
                <w:szCs w:val="20"/>
              </w:rPr>
            </w:pPr>
            <w:r w:rsidRPr="007E29D3">
              <w:rPr>
                <w:b/>
                <w:bCs/>
                <w:color w:val="000000"/>
                <w:sz w:val="20"/>
                <w:szCs w:val="20"/>
              </w:rPr>
              <w:t>09-01-04 ПНР. Котельная</w:t>
            </w:r>
          </w:p>
        </w:tc>
        <w:tc>
          <w:tcPr>
            <w:tcW w:w="1275" w:type="dxa"/>
            <w:tcBorders>
              <w:top w:val="nil"/>
              <w:left w:val="nil"/>
              <w:bottom w:val="single" w:sz="4" w:space="0" w:color="auto"/>
              <w:right w:val="single" w:sz="4" w:space="0" w:color="auto"/>
            </w:tcBorders>
            <w:shd w:val="clear" w:color="000000" w:fill="9BC2E6"/>
            <w:noWrap/>
            <w:hideMark/>
          </w:tcPr>
          <w:p w14:paraId="33DD7011"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hideMark/>
          </w:tcPr>
          <w:p w14:paraId="51210F0C" w14:textId="77777777" w:rsidR="007E29D3" w:rsidRPr="007E29D3" w:rsidRDefault="007E29D3" w:rsidP="007E29D3">
            <w:pPr>
              <w:jc w:val="right"/>
              <w:rPr>
                <w:b/>
                <w:bCs/>
                <w:color w:val="000000"/>
                <w:sz w:val="20"/>
                <w:szCs w:val="20"/>
              </w:rPr>
            </w:pPr>
            <w:r w:rsidRPr="007E29D3">
              <w:rPr>
                <w:b/>
                <w:bCs/>
                <w:color w:val="000000"/>
                <w:sz w:val="20"/>
                <w:szCs w:val="20"/>
              </w:rPr>
              <w:t xml:space="preserve">197 714,58 </w:t>
            </w:r>
          </w:p>
        </w:tc>
      </w:tr>
      <w:tr w:rsidR="007E29D3" w:rsidRPr="007E29D3" w14:paraId="18C065E3" w14:textId="77777777" w:rsidTr="007E29D3">
        <w:trPr>
          <w:trHeight w:val="315"/>
        </w:trPr>
        <w:tc>
          <w:tcPr>
            <w:tcW w:w="8784" w:type="dxa"/>
            <w:gridSpan w:val="4"/>
            <w:tcBorders>
              <w:top w:val="single" w:sz="4" w:space="0" w:color="auto"/>
              <w:left w:val="single" w:sz="4" w:space="0" w:color="auto"/>
              <w:bottom w:val="single" w:sz="4" w:space="0" w:color="auto"/>
              <w:right w:val="single" w:sz="4" w:space="0" w:color="auto"/>
            </w:tcBorders>
            <w:shd w:val="clear" w:color="000000" w:fill="9BC2E6"/>
            <w:hideMark/>
          </w:tcPr>
          <w:p w14:paraId="6777522E" w14:textId="77777777" w:rsidR="007E29D3" w:rsidRPr="007E29D3" w:rsidRDefault="007E29D3" w:rsidP="007E29D3">
            <w:pPr>
              <w:rPr>
                <w:b/>
                <w:bCs/>
                <w:color w:val="000000"/>
                <w:sz w:val="20"/>
                <w:szCs w:val="20"/>
              </w:rPr>
            </w:pPr>
            <w:r w:rsidRPr="007E29D3">
              <w:rPr>
                <w:b/>
                <w:bCs/>
                <w:color w:val="000000"/>
                <w:sz w:val="20"/>
                <w:szCs w:val="20"/>
              </w:rPr>
              <w:t>в т.ч. Оборудование</w:t>
            </w:r>
          </w:p>
        </w:tc>
        <w:tc>
          <w:tcPr>
            <w:tcW w:w="1276" w:type="dxa"/>
            <w:tcBorders>
              <w:top w:val="nil"/>
              <w:left w:val="nil"/>
              <w:bottom w:val="single" w:sz="4" w:space="0" w:color="auto"/>
              <w:right w:val="single" w:sz="4" w:space="0" w:color="auto"/>
            </w:tcBorders>
            <w:shd w:val="clear" w:color="000000" w:fill="9BC2E6"/>
            <w:hideMark/>
          </w:tcPr>
          <w:p w14:paraId="6798A6D2" w14:textId="77777777" w:rsidR="007E29D3" w:rsidRPr="007E29D3" w:rsidRDefault="007E29D3" w:rsidP="007E29D3">
            <w:pPr>
              <w:rPr>
                <w:b/>
                <w:bCs/>
                <w:color w:val="000000"/>
                <w:sz w:val="20"/>
                <w:szCs w:val="20"/>
              </w:rPr>
            </w:pPr>
            <w:r w:rsidRPr="007E29D3">
              <w:rPr>
                <w:b/>
                <w:bCs/>
                <w:color w:val="000000"/>
                <w:sz w:val="20"/>
                <w:szCs w:val="20"/>
              </w:rPr>
              <w:t> </w:t>
            </w:r>
          </w:p>
        </w:tc>
        <w:tc>
          <w:tcPr>
            <w:tcW w:w="1134" w:type="dxa"/>
            <w:tcBorders>
              <w:top w:val="nil"/>
              <w:left w:val="nil"/>
              <w:bottom w:val="single" w:sz="4" w:space="0" w:color="auto"/>
              <w:right w:val="single" w:sz="4" w:space="0" w:color="auto"/>
            </w:tcBorders>
            <w:shd w:val="clear" w:color="000000" w:fill="9BC2E6"/>
            <w:hideMark/>
          </w:tcPr>
          <w:p w14:paraId="6644A6A5" w14:textId="77777777" w:rsidR="007E29D3" w:rsidRPr="007E29D3" w:rsidRDefault="007E29D3" w:rsidP="007E29D3">
            <w:pPr>
              <w:rPr>
                <w:b/>
                <w:bCs/>
                <w:color w:val="000000"/>
                <w:sz w:val="20"/>
                <w:szCs w:val="20"/>
              </w:rPr>
            </w:pPr>
            <w:r w:rsidRPr="007E29D3">
              <w:rPr>
                <w:b/>
                <w:bCs/>
                <w:color w:val="000000"/>
                <w:sz w:val="20"/>
                <w:szCs w:val="20"/>
              </w:rPr>
              <w:t> </w:t>
            </w:r>
          </w:p>
        </w:tc>
        <w:tc>
          <w:tcPr>
            <w:tcW w:w="1275" w:type="dxa"/>
            <w:tcBorders>
              <w:top w:val="nil"/>
              <w:left w:val="nil"/>
              <w:bottom w:val="single" w:sz="4" w:space="0" w:color="auto"/>
              <w:right w:val="single" w:sz="4" w:space="0" w:color="auto"/>
            </w:tcBorders>
            <w:shd w:val="clear" w:color="000000" w:fill="9BC2E6"/>
            <w:noWrap/>
            <w:hideMark/>
          </w:tcPr>
          <w:p w14:paraId="72B9F868"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000000" w:fill="9BC2E6"/>
            <w:vAlign w:val="bottom"/>
            <w:hideMark/>
          </w:tcPr>
          <w:p w14:paraId="637BA045" w14:textId="77777777" w:rsidR="007E29D3" w:rsidRPr="007E29D3" w:rsidRDefault="007E29D3" w:rsidP="007E29D3">
            <w:pPr>
              <w:jc w:val="right"/>
              <w:rPr>
                <w:b/>
                <w:bCs/>
                <w:color w:val="000000"/>
                <w:sz w:val="20"/>
                <w:szCs w:val="20"/>
              </w:rPr>
            </w:pPr>
            <w:r w:rsidRPr="007E29D3">
              <w:rPr>
                <w:b/>
                <w:bCs/>
                <w:color w:val="000000"/>
                <w:sz w:val="20"/>
                <w:szCs w:val="20"/>
              </w:rPr>
              <w:t xml:space="preserve">0,00 </w:t>
            </w:r>
          </w:p>
        </w:tc>
      </w:tr>
      <w:tr w:rsidR="007E29D3" w:rsidRPr="007E29D3" w14:paraId="7C6F3B25" w14:textId="77777777" w:rsidTr="007E29D3">
        <w:trPr>
          <w:trHeight w:val="255"/>
        </w:trPr>
        <w:tc>
          <w:tcPr>
            <w:tcW w:w="656" w:type="dxa"/>
            <w:tcBorders>
              <w:top w:val="nil"/>
              <w:left w:val="single" w:sz="4" w:space="0" w:color="auto"/>
              <w:bottom w:val="single" w:sz="4" w:space="0" w:color="auto"/>
              <w:right w:val="single" w:sz="4" w:space="0" w:color="auto"/>
            </w:tcBorders>
            <w:shd w:val="clear" w:color="auto" w:fill="auto"/>
            <w:noWrap/>
            <w:hideMark/>
          </w:tcPr>
          <w:p w14:paraId="281181BE" w14:textId="77777777" w:rsidR="007E29D3" w:rsidRPr="007E29D3" w:rsidRDefault="007E29D3" w:rsidP="007E29D3">
            <w:pPr>
              <w:jc w:val="right"/>
              <w:rPr>
                <w:color w:val="000000"/>
                <w:sz w:val="20"/>
                <w:szCs w:val="20"/>
              </w:rPr>
            </w:pPr>
            <w:r w:rsidRPr="007E29D3">
              <w:rPr>
                <w:color w:val="000000"/>
                <w:sz w:val="20"/>
                <w:szCs w:val="20"/>
              </w:rPr>
              <w:t> </w:t>
            </w:r>
          </w:p>
        </w:tc>
        <w:tc>
          <w:tcPr>
            <w:tcW w:w="1040" w:type="dxa"/>
            <w:tcBorders>
              <w:top w:val="nil"/>
              <w:left w:val="nil"/>
              <w:bottom w:val="single" w:sz="4" w:space="0" w:color="auto"/>
              <w:right w:val="single" w:sz="4" w:space="0" w:color="auto"/>
            </w:tcBorders>
            <w:shd w:val="clear" w:color="auto" w:fill="auto"/>
            <w:noWrap/>
            <w:hideMark/>
          </w:tcPr>
          <w:p w14:paraId="42AB2C6A" w14:textId="77777777" w:rsidR="007E29D3" w:rsidRPr="007E29D3" w:rsidRDefault="007E29D3" w:rsidP="007E29D3">
            <w:pPr>
              <w:jc w:val="right"/>
              <w:rPr>
                <w:color w:val="000000"/>
                <w:sz w:val="20"/>
                <w:szCs w:val="20"/>
              </w:rPr>
            </w:pPr>
            <w:r w:rsidRPr="007E29D3">
              <w:rPr>
                <w:color w:val="000000"/>
                <w:sz w:val="20"/>
                <w:szCs w:val="20"/>
              </w:rPr>
              <w:t> </w:t>
            </w:r>
          </w:p>
        </w:tc>
        <w:tc>
          <w:tcPr>
            <w:tcW w:w="577" w:type="dxa"/>
            <w:tcBorders>
              <w:top w:val="nil"/>
              <w:left w:val="nil"/>
              <w:bottom w:val="single" w:sz="4" w:space="0" w:color="auto"/>
              <w:right w:val="single" w:sz="4" w:space="0" w:color="auto"/>
            </w:tcBorders>
            <w:shd w:val="clear" w:color="auto" w:fill="auto"/>
            <w:noWrap/>
            <w:hideMark/>
          </w:tcPr>
          <w:p w14:paraId="3BD3C8E8" w14:textId="77777777" w:rsidR="007E29D3" w:rsidRPr="007E29D3" w:rsidRDefault="007E29D3" w:rsidP="007E29D3">
            <w:pPr>
              <w:jc w:val="right"/>
              <w:rPr>
                <w:color w:val="000000"/>
                <w:sz w:val="20"/>
                <w:szCs w:val="20"/>
              </w:rPr>
            </w:pPr>
            <w:r w:rsidRPr="007E29D3">
              <w:rPr>
                <w:color w:val="000000"/>
                <w:sz w:val="20"/>
                <w:szCs w:val="20"/>
              </w:rPr>
              <w:t> </w:t>
            </w:r>
          </w:p>
        </w:tc>
        <w:tc>
          <w:tcPr>
            <w:tcW w:w="6511" w:type="dxa"/>
            <w:tcBorders>
              <w:top w:val="nil"/>
              <w:left w:val="nil"/>
              <w:bottom w:val="single" w:sz="4" w:space="0" w:color="auto"/>
              <w:right w:val="single" w:sz="4" w:space="0" w:color="auto"/>
            </w:tcBorders>
            <w:shd w:val="clear" w:color="auto" w:fill="auto"/>
            <w:hideMark/>
          </w:tcPr>
          <w:p w14:paraId="46CF436C" w14:textId="77777777" w:rsidR="007E29D3" w:rsidRPr="007E29D3" w:rsidRDefault="007E29D3" w:rsidP="007E29D3">
            <w:pPr>
              <w:rPr>
                <w:b/>
                <w:bCs/>
                <w:color w:val="000000"/>
                <w:sz w:val="20"/>
                <w:szCs w:val="20"/>
              </w:rPr>
            </w:pPr>
            <w:r w:rsidRPr="007E29D3">
              <w:rPr>
                <w:b/>
                <w:bCs/>
                <w:color w:val="000000"/>
                <w:sz w:val="20"/>
                <w:szCs w:val="20"/>
              </w:rPr>
              <w:t> </w:t>
            </w:r>
          </w:p>
        </w:tc>
        <w:tc>
          <w:tcPr>
            <w:tcW w:w="1276" w:type="dxa"/>
            <w:tcBorders>
              <w:top w:val="nil"/>
              <w:left w:val="nil"/>
              <w:bottom w:val="single" w:sz="4" w:space="0" w:color="auto"/>
              <w:right w:val="single" w:sz="4" w:space="0" w:color="auto"/>
            </w:tcBorders>
            <w:shd w:val="clear" w:color="auto" w:fill="auto"/>
            <w:noWrap/>
            <w:hideMark/>
          </w:tcPr>
          <w:p w14:paraId="185A6998" w14:textId="77777777" w:rsidR="007E29D3" w:rsidRPr="007E29D3" w:rsidRDefault="007E29D3" w:rsidP="007E29D3">
            <w:pPr>
              <w:jc w:val="right"/>
              <w:rPr>
                <w:color w:val="000000"/>
                <w:sz w:val="20"/>
                <w:szCs w:val="20"/>
              </w:rPr>
            </w:pPr>
            <w:r w:rsidRPr="007E29D3">
              <w:rPr>
                <w:color w:val="000000"/>
                <w:sz w:val="20"/>
                <w:szCs w:val="20"/>
              </w:rPr>
              <w:t> </w:t>
            </w:r>
          </w:p>
        </w:tc>
        <w:tc>
          <w:tcPr>
            <w:tcW w:w="1134" w:type="dxa"/>
            <w:tcBorders>
              <w:top w:val="nil"/>
              <w:left w:val="nil"/>
              <w:bottom w:val="single" w:sz="4" w:space="0" w:color="auto"/>
              <w:right w:val="single" w:sz="4" w:space="0" w:color="auto"/>
            </w:tcBorders>
            <w:shd w:val="clear" w:color="auto" w:fill="auto"/>
            <w:noWrap/>
            <w:hideMark/>
          </w:tcPr>
          <w:p w14:paraId="5F919A26" w14:textId="77777777" w:rsidR="007E29D3" w:rsidRPr="007E29D3" w:rsidRDefault="007E29D3" w:rsidP="007E29D3">
            <w:pPr>
              <w:jc w:val="right"/>
              <w:rPr>
                <w:color w:val="000000"/>
                <w:sz w:val="20"/>
                <w:szCs w:val="20"/>
              </w:rPr>
            </w:pPr>
            <w:r w:rsidRPr="007E29D3">
              <w:rPr>
                <w:color w:val="000000"/>
                <w:sz w:val="20"/>
                <w:szCs w:val="20"/>
              </w:rPr>
              <w:t> </w:t>
            </w:r>
          </w:p>
        </w:tc>
        <w:tc>
          <w:tcPr>
            <w:tcW w:w="1275" w:type="dxa"/>
            <w:tcBorders>
              <w:top w:val="nil"/>
              <w:left w:val="nil"/>
              <w:bottom w:val="single" w:sz="4" w:space="0" w:color="auto"/>
              <w:right w:val="single" w:sz="4" w:space="0" w:color="auto"/>
            </w:tcBorders>
            <w:shd w:val="clear" w:color="auto" w:fill="auto"/>
            <w:noWrap/>
            <w:hideMark/>
          </w:tcPr>
          <w:p w14:paraId="6FD38AE7" w14:textId="77777777" w:rsidR="007E29D3" w:rsidRPr="007E29D3" w:rsidRDefault="007E29D3" w:rsidP="007E29D3">
            <w:pPr>
              <w:jc w:val="right"/>
              <w:rPr>
                <w:color w:val="000000"/>
                <w:sz w:val="20"/>
                <w:szCs w:val="20"/>
              </w:rPr>
            </w:pPr>
            <w:r w:rsidRPr="007E29D3">
              <w:rPr>
                <w:color w:val="000000"/>
                <w:sz w:val="20"/>
                <w:szCs w:val="20"/>
              </w:rPr>
              <w:t> </w:t>
            </w:r>
          </w:p>
        </w:tc>
        <w:tc>
          <w:tcPr>
            <w:tcW w:w="2439" w:type="dxa"/>
            <w:tcBorders>
              <w:top w:val="nil"/>
              <w:left w:val="nil"/>
              <w:bottom w:val="single" w:sz="4" w:space="0" w:color="auto"/>
              <w:right w:val="single" w:sz="4" w:space="0" w:color="auto"/>
            </w:tcBorders>
            <w:shd w:val="clear" w:color="auto" w:fill="auto"/>
            <w:noWrap/>
            <w:hideMark/>
          </w:tcPr>
          <w:p w14:paraId="2184BDBA" w14:textId="77777777" w:rsidR="007E29D3" w:rsidRPr="007E29D3" w:rsidRDefault="007E29D3" w:rsidP="007E29D3">
            <w:pPr>
              <w:jc w:val="right"/>
              <w:rPr>
                <w:color w:val="000000"/>
                <w:sz w:val="20"/>
                <w:szCs w:val="20"/>
              </w:rPr>
            </w:pPr>
            <w:r w:rsidRPr="007E29D3">
              <w:rPr>
                <w:color w:val="000000"/>
                <w:sz w:val="20"/>
                <w:szCs w:val="20"/>
              </w:rPr>
              <w:t> </w:t>
            </w:r>
          </w:p>
        </w:tc>
      </w:tr>
      <w:tr w:rsidR="007E29D3" w:rsidRPr="007E29D3" w14:paraId="2D6B8AAE" w14:textId="77777777" w:rsidTr="007E29D3">
        <w:trPr>
          <w:trHeight w:val="345"/>
        </w:trPr>
        <w:tc>
          <w:tcPr>
            <w:tcW w:w="656" w:type="dxa"/>
            <w:tcBorders>
              <w:top w:val="nil"/>
              <w:left w:val="single" w:sz="4" w:space="0" w:color="auto"/>
              <w:bottom w:val="single" w:sz="4" w:space="0" w:color="auto"/>
              <w:right w:val="single" w:sz="4" w:space="0" w:color="auto"/>
            </w:tcBorders>
            <w:shd w:val="clear" w:color="auto" w:fill="auto"/>
            <w:noWrap/>
            <w:hideMark/>
          </w:tcPr>
          <w:p w14:paraId="523CEB95" w14:textId="77777777" w:rsidR="007E29D3" w:rsidRPr="007E29D3" w:rsidRDefault="007E29D3" w:rsidP="007E29D3">
            <w:pPr>
              <w:jc w:val="right"/>
              <w:rPr>
                <w:color w:val="000000"/>
                <w:sz w:val="20"/>
                <w:szCs w:val="20"/>
              </w:rPr>
            </w:pPr>
            <w:r w:rsidRPr="007E29D3">
              <w:rPr>
                <w:color w:val="000000"/>
                <w:sz w:val="20"/>
                <w:szCs w:val="20"/>
              </w:rPr>
              <w:t>75.1</w:t>
            </w:r>
          </w:p>
        </w:tc>
        <w:tc>
          <w:tcPr>
            <w:tcW w:w="1040" w:type="dxa"/>
            <w:tcBorders>
              <w:top w:val="nil"/>
              <w:left w:val="nil"/>
              <w:bottom w:val="single" w:sz="4" w:space="0" w:color="auto"/>
              <w:right w:val="single" w:sz="4" w:space="0" w:color="auto"/>
            </w:tcBorders>
            <w:shd w:val="clear" w:color="auto" w:fill="auto"/>
            <w:noWrap/>
            <w:hideMark/>
          </w:tcPr>
          <w:p w14:paraId="062697C3" w14:textId="77777777" w:rsidR="007E29D3" w:rsidRPr="007E29D3" w:rsidRDefault="007E29D3" w:rsidP="007E29D3">
            <w:pPr>
              <w:jc w:val="right"/>
              <w:rPr>
                <w:color w:val="000000"/>
                <w:sz w:val="20"/>
                <w:szCs w:val="20"/>
              </w:rPr>
            </w:pPr>
            <w:r w:rsidRPr="007E29D3">
              <w:rPr>
                <w:color w:val="000000"/>
                <w:sz w:val="20"/>
                <w:szCs w:val="20"/>
              </w:rPr>
              <w:t>09-01-04</w:t>
            </w:r>
          </w:p>
        </w:tc>
        <w:tc>
          <w:tcPr>
            <w:tcW w:w="577" w:type="dxa"/>
            <w:tcBorders>
              <w:top w:val="nil"/>
              <w:left w:val="nil"/>
              <w:bottom w:val="single" w:sz="4" w:space="0" w:color="auto"/>
              <w:right w:val="single" w:sz="4" w:space="0" w:color="auto"/>
            </w:tcBorders>
            <w:shd w:val="clear" w:color="auto" w:fill="auto"/>
            <w:noWrap/>
            <w:hideMark/>
          </w:tcPr>
          <w:p w14:paraId="1198C525" w14:textId="77777777" w:rsidR="007E29D3" w:rsidRPr="007E29D3" w:rsidRDefault="007E29D3" w:rsidP="007E29D3">
            <w:pPr>
              <w:jc w:val="right"/>
              <w:rPr>
                <w:color w:val="000000"/>
                <w:sz w:val="20"/>
                <w:szCs w:val="20"/>
              </w:rPr>
            </w:pPr>
            <w:r w:rsidRPr="007E29D3">
              <w:rPr>
                <w:color w:val="000000"/>
                <w:sz w:val="20"/>
                <w:szCs w:val="20"/>
              </w:rPr>
              <w:t>1</w:t>
            </w:r>
          </w:p>
        </w:tc>
        <w:tc>
          <w:tcPr>
            <w:tcW w:w="6511" w:type="dxa"/>
            <w:tcBorders>
              <w:top w:val="nil"/>
              <w:left w:val="nil"/>
              <w:bottom w:val="single" w:sz="4" w:space="0" w:color="auto"/>
              <w:right w:val="single" w:sz="4" w:space="0" w:color="auto"/>
            </w:tcBorders>
            <w:shd w:val="clear" w:color="auto" w:fill="auto"/>
            <w:hideMark/>
          </w:tcPr>
          <w:p w14:paraId="2CCFE3D9" w14:textId="77777777" w:rsidR="007E29D3" w:rsidRPr="007E29D3" w:rsidRDefault="007E29D3" w:rsidP="007E29D3">
            <w:pPr>
              <w:rPr>
                <w:color w:val="000000"/>
                <w:sz w:val="20"/>
                <w:szCs w:val="20"/>
              </w:rPr>
            </w:pPr>
            <w:r w:rsidRPr="007E29D3">
              <w:rPr>
                <w:color w:val="000000"/>
                <w:sz w:val="20"/>
                <w:szCs w:val="20"/>
              </w:rPr>
              <w:t>Горелка: газомазутная или газовая</w:t>
            </w:r>
          </w:p>
        </w:tc>
        <w:tc>
          <w:tcPr>
            <w:tcW w:w="1276" w:type="dxa"/>
            <w:tcBorders>
              <w:top w:val="nil"/>
              <w:left w:val="nil"/>
              <w:bottom w:val="single" w:sz="4" w:space="0" w:color="auto"/>
              <w:right w:val="single" w:sz="4" w:space="0" w:color="auto"/>
            </w:tcBorders>
            <w:shd w:val="clear" w:color="auto" w:fill="auto"/>
            <w:noWrap/>
            <w:hideMark/>
          </w:tcPr>
          <w:p w14:paraId="3E64D9A5"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3DFE524D"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60A83920" w14:textId="77777777" w:rsidR="007E29D3" w:rsidRPr="007E29D3" w:rsidRDefault="007E29D3" w:rsidP="007E29D3">
            <w:pPr>
              <w:jc w:val="right"/>
              <w:rPr>
                <w:color w:val="000000"/>
                <w:sz w:val="20"/>
                <w:szCs w:val="20"/>
              </w:rPr>
            </w:pPr>
            <w:r w:rsidRPr="007E29D3">
              <w:rPr>
                <w:color w:val="000000"/>
                <w:sz w:val="20"/>
                <w:szCs w:val="20"/>
              </w:rPr>
              <w:t xml:space="preserve">4 557,90 </w:t>
            </w:r>
          </w:p>
        </w:tc>
        <w:tc>
          <w:tcPr>
            <w:tcW w:w="2439" w:type="dxa"/>
            <w:tcBorders>
              <w:top w:val="nil"/>
              <w:left w:val="nil"/>
              <w:bottom w:val="single" w:sz="4" w:space="0" w:color="auto"/>
              <w:right w:val="single" w:sz="4" w:space="0" w:color="auto"/>
            </w:tcBorders>
            <w:shd w:val="clear" w:color="auto" w:fill="auto"/>
            <w:noWrap/>
            <w:hideMark/>
          </w:tcPr>
          <w:p w14:paraId="30A462B5" w14:textId="77777777" w:rsidR="007E29D3" w:rsidRPr="007E29D3" w:rsidRDefault="007E29D3" w:rsidP="007E29D3">
            <w:pPr>
              <w:jc w:val="right"/>
              <w:rPr>
                <w:color w:val="000000"/>
                <w:sz w:val="20"/>
                <w:szCs w:val="20"/>
              </w:rPr>
            </w:pPr>
            <w:r w:rsidRPr="007E29D3">
              <w:rPr>
                <w:color w:val="000000"/>
                <w:sz w:val="20"/>
                <w:szCs w:val="20"/>
              </w:rPr>
              <w:t xml:space="preserve">9 115,80 </w:t>
            </w:r>
          </w:p>
        </w:tc>
      </w:tr>
      <w:tr w:rsidR="007E29D3" w:rsidRPr="007E29D3" w14:paraId="6627C791" w14:textId="77777777" w:rsidTr="007E29D3">
        <w:trPr>
          <w:trHeight w:val="615"/>
        </w:trPr>
        <w:tc>
          <w:tcPr>
            <w:tcW w:w="656" w:type="dxa"/>
            <w:tcBorders>
              <w:top w:val="nil"/>
              <w:left w:val="single" w:sz="4" w:space="0" w:color="auto"/>
              <w:bottom w:val="single" w:sz="4" w:space="0" w:color="auto"/>
              <w:right w:val="single" w:sz="4" w:space="0" w:color="auto"/>
            </w:tcBorders>
            <w:shd w:val="clear" w:color="auto" w:fill="auto"/>
            <w:noWrap/>
            <w:hideMark/>
          </w:tcPr>
          <w:p w14:paraId="11B3EF49" w14:textId="77777777" w:rsidR="007E29D3" w:rsidRPr="007E29D3" w:rsidRDefault="007E29D3" w:rsidP="007E29D3">
            <w:pPr>
              <w:jc w:val="right"/>
              <w:rPr>
                <w:color w:val="000000"/>
                <w:sz w:val="20"/>
                <w:szCs w:val="20"/>
              </w:rPr>
            </w:pPr>
            <w:r w:rsidRPr="007E29D3">
              <w:rPr>
                <w:color w:val="000000"/>
                <w:sz w:val="20"/>
                <w:szCs w:val="20"/>
              </w:rPr>
              <w:t>75.2</w:t>
            </w:r>
          </w:p>
        </w:tc>
        <w:tc>
          <w:tcPr>
            <w:tcW w:w="1040" w:type="dxa"/>
            <w:tcBorders>
              <w:top w:val="nil"/>
              <w:left w:val="nil"/>
              <w:bottom w:val="single" w:sz="4" w:space="0" w:color="auto"/>
              <w:right w:val="single" w:sz="4" w:space="0" w:color="auto"/>
            </w:tcBorders>
            <w:shd w:val="clear" w:color="auto" w:fill="auto"/>
            <w:noWrap/>
            <w:hideMark/>
          </w:tcPr>
          <w:p w14:paraId="3EEF6E3B" w14:textId="77777777" w:rsidR="007E29D3" w:rsidRPr="007E29D3" w:rsidRDefault="007E29D3" w:rsidP="007E29D3">
            <w:pPr>
              <w:jc w:val="right"/>
              <w:rPr>
                <w:color w:val="000000"/>
                <w:sz w:val="20"/>
                <w:szCs w:val="20"/>
              </w:rPr>
            </w:pPr>
            <w:r w:rsidRPr="007E29D3">
              <w:rPr>
                <w:color w:val="000000"/>
                <w:sz w:val="20"/>
                <w:szCs w:val="20"/>
              </w:rPr>
              <w:t>09-01-04</w:t>
            </w:r>
          </w:p>
        </w:tc>
        <w:tc>
          <w:tcPr>
            <w:tcW w:w="577" w:type="dxa"/>
            <w:tcBorders>
              <w:top w:val="nil"/>
              <w:left w:val="nil"/>
              <w:bottom w:val="single" w:sz="4" w:space="0" w:color="auto"/>
              <w:right w:val="single" w:sz="4" w:space="0" w:color="auto"/>
            </w:tcBorders>
            <w:shd w:val="clear" w:color="auto" w:fill="auto"/>
            <w:noWrap/>
            <w:hideMark/>
          </w:tcPr>
          <w:p w14:paraId="02649572" w14:textId="77777777" w:rsidR="007E29D3" w:rsidRPr="007E29D3" w:rsidRDefault="007E29D3" w:rsidP="007E29D3">
            <w:pPr>
              <w:jc w:val="right"/>
              <w:rPr>
                <w:color w:val="000000"/>
                <w:sz w:val="20"/>
                <w:szCs w:val="20"/>
              </w:rPr>
            </w:pPr>
            <w:r w:rsidRPr="007E29D3">
              <w:rPr>
                <w:color w:val="000000"/>
                <w:sz w:val="20"/>
                <w:szCs w:val="20"/>
              </w:rPr>
              <w:t>2</w:t>
            </w:r>
          </w:p>
        </w:tc>
        <w:tc>
          <w:tcPr>
            <w:tcW w:w="6511" w:type="dxa"/>
            <w:tcBorders>
              <w:top w:val="nil"/>
              <w:left w:val="nil"/>
              <w:bottom w:val="single" w:sz="4" w:space="0" w:color="auto"/>
              <w:right w:val="single" w:sz="4" w:space="0" w:color="auto"/>
            </w:tcBorders>
            <w:shd w:val="clear" w:color="auto" w:fill="auto"/>
            <w:hideMark/>
          </w:tcPr>
          <w:p w14:paraId="67C5D8E1" w14:textId="77777777" w:rsidR="007E29D3" w:rsidRPr="007E29D3" w:rsidRDefault="007E29D3" w:rsidP="007E29D3">
            <w:pPr>
              <w:rPr>
                <w:color w:val="000000"/>
                <w:sz w:val="20"/>
                <w:szCs w:val="20"/>
              </w:rPr>
            </w:pPr>
            <w:r w:rsidRPr="007E29D3">
              <w:rPr>
                <w:color w:val="000000"/>
                <w:sz w:val="20"/>
                <w:szCs w:val="20"/>
              </w:rPr>
              <w:t>Котел водогрейный, работающий на жидком или газообразном топливе, теплопроизводительность: до 1 Гкал/ч</w:t>
            </w:r>
          </w:p>
        </w:tc>
        <w:tc>
          <w:tcPr>
            <w:tcW w:w="1276" w:type="dxa"/>
            <w:tcBorders>
              <w:top w:val="nil"/>
              <w:left w:val="nil"/>
              <w:bottom w:val="single" w:sz="4" w:space="0" w:color="auto"/>
              <w:right w:val="single" w:sz="4" w:space="0" w:color="auto"/>
            </w:tcBorders>
            <w:shd w:val="clear" w:color="auto" w:fill="auto"/>
            <w:noWrap/>
            <w:hideMark/>
          </w:tcPr>
          <w:p w14:paraId="2C1E1EDC" w14:textId="77777777" w:rsidR="007E29D3" w:rsidRPr="007E29D3" w:rsidRDefault="007E29D3" w:rsidP="007E29D3">
            <w:pPr>
              <w:jc w:val="right"/>
              <w:rPr>
                <w:color w:val="000000"/>
                <w:sz w:val="20"/>
                <w:szCs w:val="20"/>
              </w:rPr>
            </w:pPr>
            <w:r w:rsidRPr="007E29D3">
              <w:rPr>
                <w:color w:val="000000"/>
                <w:sz w:val="20"/>
                <w:szCs w:val="20"/>
              </w:rPr>
              <w:t>шт</w:t>
            </w:r>
          </w:p>
        </w:tc>
        <w:tc>
          <w:tcPr>
            <w:tcW w:w="1134" w:type="dxa"/>
            <w:tcBorders>
              <w:top w:val="nil"/>
              <w:left w:val="nil"/>
              <w:bottom w:val="single" w:sz="4" w:space="0" w:color="auto"/>
              <w:right w:val="single" w:sz="4" w:space="0" w:color="auto"/>
            </w:tcBorders>
            <w:shd w:val="clear" w:color="auto" w:fill="auto"/>
            <w:noWrap/>
            <w:hideMark/>
          </w:tcPr>
          <w:p w14:paraId="1A92B6B7" w14:textId="77777777" w:rsidR="007E29D3" w:rsidRPr="007E29D3" w:rsidRDefault="007E29D3" w:rsidP="007E29D3">
            <w:pPr>
              <w:jc w:val="right"/>
              <w:rPr>
                <w:color w:val="000000"/>
                <w:sz w:val="20"/>
                <w:szCs w:val="20"/>
              </w:rPr>
            </w:pPr>
            <w:r w:rsidRPr="007E29D3">
              <w:rPr>
                <w:color w:val="000000"/>
                <w:sz w:val="20"/>
                <w:szCs w:val="20"/>
              </w:rPr>
              <w:t>2</w:t>
            </w:r>
          </w:p>
        </w:tc>
        <w:tc>
          <w:tcPr>
            <w:tcW w:w="1275" w:type="dxa"/>
            <w:tcBorders>
              <w:top w:val="nil"/>
              <w:left w:val="nil"/>
              <w:bottom w:val="single" w:sz="4" w:space="0" w:color="auto"/>
              <w:right w:val="single" w:sz="4" w:space="0" w:color="auto"/>
            </w:tcBorders>
            <w:shd w:val="clear" w:color="000000" w:fill="FFFFFF"/>
            <w:noWrap/>
            <w:hideMark/>
          </w:tcPr>
          <w:p w14:paraId="09784753" w14:textId="77777777" w:rsidR="007E29D3" w:rsidRPr="007E29D3" w:rsidRDefault="007E29D3" w:rsidP="007E29D3">
            <w:pPr>
              <w:jc w:val="right"/>
              <w:rPr>
                <w:color w:val="000000"/>
                <w:sz w:val="20"/>
                <w:szCs w:val="20"/>
              </w:rPr>
            </w:pPr>
            <w:r w:rsidRPr="007E29D3">
              <w:rPr>
                <w:color w:val="000000"/>
                <w:sz w:val="20"/>
                <w:szCs w:val="20"/>
              </w:rPr>
              <w:t xml:space="preserve">94 299,39 </w:t>
            </w:r>
          </w:p>
        </w:tc>
        <w:tc>
          <w:tcPr>
            <w:tcW w:w="2439" w:type="dxa"/>
            <w:tcBorders>
              <w:top w:val="nil"/>
              <w:left w:val="nil"/>
              <w:bottom w:val="single" w:sz="4" w:space="0" w:color="auto"/>
              <w:right w:val="single" w:sz="4" w:space="0" w:color="auto"/>
            </w:tcBorders>
            <w:shd w:val="clear" w:color="auto" w:fill="auto"/>
            <w:noWrap/>
            <w:hideMark/>
          </w:tcPr>
          <w:p w14:paraId="66550182" w14:textId="77777777" w:rsidR="007E29D3" w:rsidRPr="007E29D3" w:rsidRDefault="007E29D3" w:rsidP="007E29D3">
            <w:pPr>
              <w:jc w:val="right"/>
              <w:rPr>
                <w:color w:val="000000"/>
                <w:sz w:val="20"/>
                <w:szCs w:val="20"/>
              </w:rPr>
            </w:pPr>
            <w:r w:rsidRPr="007E29D3">
              <w:rPr>
                <w:color w:val="000000"/>
                <w:sz w:val="20"/>
                <w:szCs w:val="20"/>
              </w:rPr>
              <w:t xml:space="preserve">188 598,78 </w:t>
            </w:r>
          </w:p>
        </w:tc>
      </w:tr>
      <w:tr w:rsidR="007E29D3" w:rsidRPr="007E29D3" w14:paraId="1A134CE5" w14:textId="77777777" w:rsidTr="007E29D3">
        <w:trPr>
          <w:trHeight w:val="375"/>
        </w:trPr>
        <w:tc>
          <w:tcPr>
            <w:tcW w:w="656" w:type="dxa"/>
            <w:tcBorders>
              <w:top w:val="nil"/>
              <w:left w:val="single" w:sz="4" w:space="0" w:color="auto"/>
              <w:bottom w:val="single" w:sz="4" w:space="0" w:color="auto"/>
              <w:right w:val="single" w:sz="4" w:space="0" w:color="auto"/>
            </w:tcBorders>
            <w:shd w:val="clear" w:color="000000" w:fill="FFF2CC"/>
            <w:noWrap/>
            <w:vAlign w:val="center"/>
            <w:hideMark/>
          </w:tcPr>
          <w:p w14:paraId="1F2002BC" w14:textId="77777777" w:rsidR="007E29D3" w:rsidRPr="007E29D3" w:rsidRDefault="007E29D3" w:rsidP="007E29D3">
            <w:pPr>
              <w:rPr>
                <w:b/>
                <w:bCs/>
                <w:color w:val="000000"/>
                <w:sz w:val="16"/>
                <w:szCs w:val="16"/>
              </w:rPr>
            </w:pPr>
            <w:r w:rsidRPr="007E29D3">
              <w:rPr>
                <w:b/>
                <w:bCs/>
                <w:color w:val="000000"/>
                <w:sz w:val="16"/>
                <w:szCs w:val="16"/>
              </w:rPr>
              <w:t> </w:t>
            </w:r>
          </w:p>
        </w:tc>
        <w:tc>
          <w:tcPr>
            <w:tcW w:w="10538" w:type="dxa"/>
            <w:gridSpan w:val="5"/>
            <w:tcBorders>
              <w:top w:val="single" w:sz="4" w:space="0" w:color="auto"/>
              <w:left w:val="nil"/>
              <w:bottom w:val="single" w:sz="4" w:space="0" w:color="auto"/>
              <w:right w:val="nil"/>
            </w:tcBorders>
            <w:shd w:val="clear" w:color="000000" w:fill="FFF2CC"/>
            <w:hideMark/>
          </w:tcPr>
          <w:p w14:paraId="2A159FD8" w14:textId="77777777" w:rsidR="007E29D3" w:rsidRPr="007E29D3" w:rsidRDefault="007E29D3" w:rsidP="007E29D3">
            <w:pPr>
              <w:rPr>
                <w:b/>
                <w:bCs/>
                <w:sz w:val="22"/>
                <w:szCs w:val="22"/>
              </w:rPr>
            </w:pPr>
            <w:r w:rsidRPr="007E29D3">
              <w:rPr>
                <w:b/>
                <w:bCs/>
                <w:sz w:val="22"/>
                <w:szCs w:val="22"/>
              </w:rPr>
              <w:t>Итого, руб.</w:t>
            </w:r>
          </w:p>
        </w:tc>
        <w:tc>
          <w:tcPr>
            <w:tcW w:w="1275" w:type="dxa"/>
            <w:tcBorders>
              <w:top w:val="nil"/>
              <w:left w:val="nil"/>
              <w:bottom w:val="single" w:sz="4" w:space="0" w:color="auto"/>
              <w:right w:val="single" w:sz="4" w:space="0" w:color="auto"/>
            </w:tcBorders>
            <w:shd w:val="clear" w:color="000000" w:fill="FFF2CC"/>
            <w:hideMark/>
          </w:tcPr>
          <w:p w14:paraId="1AA1E821" w14:textId="77777777" w:rsidR="007E29D3" w:rsidRPr="007E29D3" w:rsidRDefault="007E29D3" w:rsidP="007E29D3">
            <w:pPr>
              <w:rPr>
                <w:b/>
                <w:bCs/>
                <w:sz w:val="22"/>
                <w:szCs w:val="22"/>
              </w:rPr>
            </w:pPr>
            <w:r w:rsidRPr="007E29D3">
              <w:rPr>
                <w:b/>
                <w:bCs/>
                <w:sz w:val="22"/>
                <w:szCs w:val="22"/>
              </w:rPr>
              <w:t> </w:t>
            </w:r>
          </w:p>
        </w:tc>
        <w:tc>
          <w:tcPr>
            <w:tcW w:w="2439" w:type="dxa"/>
            <w:tcBorders>
              <w:top w:val="nil"/>
              <w:left w:val="nil"/>
              <w:bottom w:val="single" w:sz="4" w:space="0" w:color="auto"/>
              <w:right w:val="single" w:sz="4" w:space="0" w:color="auto"/>
            </w:tcBorders>
            <w:shd w:val="clear" w:color="000000" w:fill="FFF2CC"/>
            <w:noWrap/>
            <w:vAlign w:val="center"/>
            <w:hideMark/>
          </w:tcPr>
          <w:p w14:paraId="5052F87A" w14:textId="77777777" w:rsidR="007E29D3" w:rsidRPr="007E29D3" w:rsidRDefault="007E29D3" w:rsidP="007E29D3">
            <w:pPr>
              <w:jc w:val="center"/>
              <w:rPr>
                <w:b/>
                <w:bCs/>
                <w:sz w:val="22"/>
                <w:szCs w:val="22"/>
              </w:rPr>
            </w:pPr>
            <w:r w:rsidRPr="007E29D3">
              <w:rPr>
                <w:b/>
                <w:bCs/>
                <w:sz w:val="22"/>
                <w:szCs w:val="22"/>
              </w:rPr>
              <w:t>115 872 641,13</w:t>
            </w:r>
          </w:p>
        </w:tc>
      </w:tr>
      <w:tr w:rsidR="007E29D3" w:rsidRPr="007E29D3" w14:paraId="32E0A99D" w14:textId="77777777" w:rsidTr="007E29D3">
        <w:trPr>
          <w:trHeight w:val="300"/>
        </w:trPr>
        <w:tc>
          <w:tcPr>
            <w:tcW w:w="656" w:type="dxa"/>
            <w:tcBorders>
              <w:top w:val="nil"/>
              <w:left w:val="single" w:sz="4" w:space="0" w:color="auto"/>
              <w:bottom w:val="single" w:sz="4" w:space="0" w:color="auto"/>
              <w:right w:val="nil"/>
            </w:tcBorders>
            <w:shd w:val="clear" w:color="000000" w:fill="FFFFFF"/>
            <w:noWrap/>
            <w:vAlign w:val="center"/>
            <w:hideMark/>
          </w:tcPr>
          <w:p w14:paraId="7179A83B" w14:textId="77777777" w:rsidR="007E29D3" w:rsidRPr="007E29D3" w:rsidRDefault="007E29D3" w:rsidP="007E29D3">
            <w:pPr>
              <w:rPr>
                <w:i/>
                <w:iCs/>
                <w:color w:val="000000"/>
                <w:sz w:val="16"/>
                <w:szCs w:val="16"/>
              </w:rPr>
            </w:pPr>
            <w:r w:rsidRPr="007E29D3">
              <w:rPr>
                <w:i/>
                <w:iCs/>
                <w:color w:val="000000"/>
                <w:sz w:val="16"/>
                <w:szCs w:val="16"/>
              </w:rPr>
              <w:t> </w:t>
            </w:r>
          </w:p>
        </w:tc>
        <w:tc>
          <w:tcPr>
            <w:tcW w:w="10538" w:type="dxa"/>
            <w:gridSpan w:val="5"/>
            <w:tcBorders>
              <w:top w:val="single" w:sz="4" w:space="0" w:color="auto"/>
              <w:left w:val="nil"/>
              <w:bottom w:val="single" w:sz="4" w:space="0" w:color="auto"/>
              <w:right w:val="nil"/>
            </w:tcBorders>
            <w:shd w:val="clear" w:color="000000" w:fill="FFFFFF"/>
            <w:hideMark/>
          </w:tcPr>
          <w:p w14:paraId="6337E4BB" w14:textId="77777777" w:rsidR="007E29D3" w:rsidRPr="007E29D3" w:rsidRDefault="007E29D3" w:rsidP="007E29D3">
            <w:pPr>
              <w:rPr>
                <w:i/>
                <w:iCs/>
                <w:sz w:val="22"/>
                <w:szCs w:val="22"/>
              </w:rPr>
            </w:pPr>
            <w:r w:rsidRPr="007E29D3">
              <w:rPr>
                <w:i/>
                <w:iCs/>
                <w:sz w:val="22"/>
                <w:szCs w:val="22"/>
              </w:rPr>
              <w:t>в том числе:</w:t>
            </w:r>
          </w:p>
        </w:tc>
        <w:tc>
          <w:tcPr>
            <w:tcW w:w="1275" w:type="dxa"/>
            <w:tcBorders>
              <w:top w:val="nil"/>
              <w:left w:val="nil"/>
              <w:bottom w:val="single" w:sz="4" w:space="0" w:color="auto"/>
              <w:right w:val="nil"/>
            </w:tcBorders>
            <w:shd w:val="clear" w:color="000000" w:fill="FFFFFF"/>
            <w:noWrap/>
            <w:hideMark/>
          </w:tcPr>
          <w:p w14:paraId="724EB92A" w14:textId="77777777" w:rsidR="007E29D3" w:rsidRPr="007E29D3" w:rsidRDefault="007E29D3" w:rsidP="007E29D3">
            <w:pPr>
              <w:jc w:val="center"/>
              <w:rPr>
                <w:rFonts w:ascii="Arial" w:hAnsi="Arial" w:cs="Arial"/>
                <w:i/>
                <w:iCs/>
                <w:sz w:val="22"/>
                <w:szCs w:val="22"/>
              </w:rPr>
            </w:pPr>
            <w:r w:rsidRPr="007E29D3">
              <w:rPr>
                <w:rFonts w:ascii="Arial" w:hAnsi="Arial" w:cs="Arial"/>
                <w:i/>
                <w:iCs/>
                <w:sz w:val="22"/>
                <w:szCs w:val="22"/>
              </w:rPr>
              <w:t> </w:t>
            </w:r>
          </w:p>
        </w:tc>
        <w:tc>
          <w:tcPr>
            <w:tcW w:w="2439" w:type="dxa"/>
            <w:tcBorders>
              <w:top w:val="nil"/>
              <w:left w:val="nil"/>
              <w:bottom w:val="single" w:sz="4" w:space="0" w:color="auto"/>
              <w:right w:val="single" w:sz="4" w:space="0" w:color="auto"/>
            </w:tcBorders>
            <w:shd w:val="clear" w:color="000000" w:fill="FFFFFF"/>
            <w:noWrap/>
            <w:vAlign w:val="center"/>
            <w:hideMark/>
          </w:tcPr>
          <w:p w14:paraId="51227B4A" w14:textId="77777777" w:rsidR="007E29D3" w:rsidRPr="007E29D3" w:rsidRDefault="007E29D3" w:rsidP="007E29D3">
            <w:pPr>
              <w:jc w:val="center"/>
              <w:rPr>
                <w:i/>
                <w:iCs/>
                <w:sz w:val="22"/>
                <w:szCs w:val="22"/>
              </w:rPr>
            </w:pPr>
            <w:r w:rsidRPr="007E29D3">
              <w:rPr>
                <w:i/>
                <w:iCs/>
                <w:sz w:val="22"/>
                <w:szCs w:val="22"/>
              </w:rPr>
              <w:t> </w:t>
            </w:r>
          </w:p>
        </w:tc>
      </w:tr>
      <w:tr w:rsidR="007E29D3" w:rsidRPr="007E29D3" w14:paraId="385A98D1" w14:textId="77777777" w:rsidTr="007E29D3">
        <w:trPr>
          <w:trHeight w:val="300"/>
        </w:trPr>
        <w:tc>
          <w:tcPr>
            <w:tcW w:w="656" w:type="dxa"/>
            <w:tcBorders>
              <w:top w:val="nil"/>
              <w:left w:val="single" w:sz="4" w:space="0" w:color="auto"/>
              <w:bottom w:val="single" w:sz="4" w:space="0" w:color="auto"/>
              <w:right w:val="nil"/>
            </w:tcBorders>
            <w:shd w:val="clear" w:color="000000" w:fill="FFFFFF"/>
            <w:noWrap/>
            <w:vAlign w:val="center"/>
            <w:hideMark/>
          </w:tcPr>
          <w:p w14:paraId="6FD7BCCE" w14:textId="77777777" w:rsidR="007E29D3" w:rsidRPr="007E29D3" w:rsidRDefault="007E29D3" w:rsidP="007E29D3">
            <w:pPr>
              <w:rPr>
                <w:i/>
                <w:iCs/>
                <w:color w:val="000000"/>
                <w:sz w:val="16"/>
                <w:szCs w:val="16"/>
              </w:rPr>
            </w:pPr>
            <w:r w:rsidRPr="007E29D3">
              <w:rPr>
                <w:i/>
                <w:iCs/>
                <w:color w:val="000000"/>
                <w:sz w:val="16"/>
                <w:szCs w:val="16"/>
              </w:rPr>
              <w:t> </w:t>
            </w:r>
          </w:p>
        </w:tc>
        <w:tc>
          <w:tcPr>
            <w:tcW w:w="10538" w:type="dxa"/>
            <w:gridSpan w:val="5"/>
            <w:tcBorders>
              <w:top w:val="single" w:sz="4" w:space="0" w:color="auto"/>
              <w:left w:val="single" w:sz="4" w:space="0" w:color="auto"/>
              <w:bottom w:val="single" w:sz="4" w:space="0" w:color="auto"/>
              <w:right w:val="nil"/>
            </w:tcBorders>
            <w:shd w:val="clear" w:color="000000" w:fill="FFFFFF"/>
            <w:hideMark/>
          </w:tcPr>
          <w:p w14:paraId="427323B2" w14:textId="77777777" w:rsidR="007E29D3" w:rsidRPr="007E29D3" w:rsidRDefault="007E29D3" w:rsidP="007E29D3">
            <w:pPr>
              <w:rPr>
                <w:i/>
                <w:iCs/>
                <w:sz w:val="22"/>
                <w:szCs w:val="22"/>
              </w:rPr>
            </w:pPr>
            <w:r w:rsidRPr="007E29D3">
              <w:rPr>
                <w:i/>
                <w:iCs/>
                <w:sz w:val="22"/>
                <w:szCs w:val="22"/>
              </w:rPr>
              <w:t>Строительно-монтажные работы, руб.</w:t>
            </w:r>
          </w:p>
        </w:tc>
        <w:tc>
          <w:tcPr>
            <w:tcW w:w="1275" w:type="dxa"/>
            <w:tcBorders>
              <w:top w:val="nil"/>
              <w:left w:val="nil"/>
              <w:bottom w:val="single" w:sz="4" w:space="0" w:color="auto"/>
              <w:right w:val="single" w:sz="4" w:space="0" w:color="auto"/>
            </w:tcBorders>
            <w:shd w:val="clear" w:color="000000" w:fill="FFFFFF"/>
            <w:noWrap/>
            <w:hideMark/>
          </w:tcPr>
          <w:p w14:paraId="562D3D0D" w14:textId="77777777" w:rsidR="007E29D3" w:rsidRPr="007E29D3" w:rsidRDefault="007E29D3" w:rsidP="007E29D3">
            <w:pPr>
              <w:jc w:val="center"/>
              <w:rPr>
                <w:rFonts w:ascii="Arial" w:hAnsi="Arial" w:cs="Arial"/>
                <w:i/>
                <w:iCs/>
                <w:sz w:val="22"/>
                <w:szCs w:val="22"/>
              </w:rPr>
            </w:pPr>
            <w:r w:rsidRPr="007E29D3">
              <w:rPr>
                <w:rFonts w:ascii="Arial" w:hAnsi="Arial" w:cs="Arial"/>
                <w:i/>
                <w:iCs/>
                <w:sz w:val="22"/>
                <w:szCs w:val="22"/>
              </w:rPr>
              <w:t> </w:t>
            </w:r>
          </w:p>
        </w:tc>
        <w:tc>
          <w:tcPr>
            <w:tcW w:w="2439" w:type="dxa"/>
            <w:tcBorders>
              <w:top w:val="nil"/>
              <w:left w:val="nil"/>
              <w:bottom w:val="single" w:sz="4" w:space="0" w:color="auto"/>
              <w:right w:val="single" w:sz="4" w:space="0" w:color="auto"/>
            </w:tcBorders>
            <w:shd w:val="clear" w:color="000000" w:fill="FFFFFF"/>
            <w:noWrap/>
            <w:vAlign w:val="center"/>
            <w:hideMark/>
          </w:tcPr>
          <w:p w14:paraId="208C1050" w14:textId="77777777" w:rsidR="007E29D3" w:rsidRPr="007E29D3" w:rsidRDefault="007E29D3" w:rsidP="007E29D3">
            <w:pPr>
              <w:jc w:val="center"/>
              <w:rPr>
                <w:i/>
                <w:iCs/>
                <w:sz w:val="22"/>
                <w:szCs w:val="22"/>
              </w:rPr>
            </w:pPr>
            <w:r w:rsidRPr="007E29D3">
              <w:rPr>
                <w:i/>
                <w:iCs/>
                <w:sz w:val="22"/>
                <w:szCs w:val="22"/>
              </w:rPr>
              <w:t>76 953 913,39</w:t>
            </w:r>
          </w:p>
        </w:tc>
      </w:tr>
      <w:tr w:rsidR="007E29D3" w:rsidRPr="007E29D3" w14:paraId="08C2FA74" w14:textId="77777777" w:rsidTr="007E29D3">
        <w:trPr>
          <w:trHeight w:val="300"/>
        </w:trPr>
        <w:tc>
          <w:tcPr>
            <w:tcW w:w="656" w:type="dxa"/>
            <w:tcBorders>
              <w:top w:val="nil"/>
              <w:left w:val="single" w:sz="4" w:space="0" w:color="auto"/>
              <w:bottom w:val="single" w:sz="4" w:space="0" w:color="auto"/>
              <w:right w:val="nil"/>
            </w:tcBorders>
            <w:shd w:val="clear" w:color="000000" w:fill="FFFFFF"/>
            <w:noWrap/>
            <w:vAlign w:val="center"/>
            <w:hideMark/>
          </w:tcPr>
          <w:p w14:paraId="06A555E8" w14:textId="77777777" w:rsidR="007E29D3" w:rsidRPr="007E29D3" w:rsidRDefault="007E29D3" w:rsidP="007E29D3">
            <w:pPr>
              <w:rPr>
                <w:i/>
                <w:iCs/>
                <w:color w:val="000000"/>
                <w:sz w:val="16"/>
                <w:szCs w:val="16"/>
              </w:rPr>
            </w:pPr>
            <w:r w:rsidRPr="007E29D3">
              <w:rPr>
                <w:i/>
                <w:iCs/>
                <w:color w:val="000000"/>
                <w:sz w:val="16"/>
                <w:szCs w:val="16"/>
              </w:rPr>
              <w:t> </w:t>
            </w:r>
          </w:p>
        </w:tc>
        <w:tc>
          <w:tcPr>
            <w:tcW w:w="10538" w:type="dxa"/>
            <w:gridSpan w:val="5"/>
            <w:tcBorders>
              <w:top w:val="single" w:sz="4" w:space="0" w:color="auto"/>
              <w:left w:val="single" w:sz="4" w:space="0" w:color="auto"/>
              <w:bottom w:val="single" w:sz="4" w:space="0" w:color="auto"/>
              <w:right w:val="nil"/>
            </w:tcBorders>
            <w:shd w:val="clear" w:color="000000" w:fill="FFFFFF"/>
            <w:hideMark/>
          </w:tcPr>
          <w:p w14:paraId="0FDD5FCE" w14:textId="77777777" w:rsidR="007E29D3" w:rsidRPr="007E29D3" w:rsidRDefault="007E29D3" w:rsidP="007E29D3">
            <w:pPr>
              <w:rPr>
                <w:i/>
                <w:iCs/>
                <w:sz w:val="22"/>
                <w:szCs w:val="22"/>
              </w:rPr>
            </w:pPr>
            <w:r w:rsidRPr="007E29D3">
              <w:rPr>
                <w:i/>
                <w:iCs/>
                <w:sz w:val="22"/>
                <w:szCs w:val="22"/>
              </w:rPr>
              <w:t>Оборудование, руб.</w:t>
            </w:r>
          </w:p>
        </w:tc>
        <w:tc>
          <w:tcPr>
            <w:tcW w:w="1275" w:type="dxa"/>
            <w:tcBorders>
              <w:top w:val="nil"/>
              <w:left w:val="nil"/>
              <w:bottom w:val="single" w:sz="4" w:space="0" w:color="auto"/>
              <w:right w:val="single" w:sz="4" w:space="0" w:color="auto"/>
            </w:tcBorders>
            <w:shd w:val="clear" w:color="000000" w:fill="FFFFFF"/>
            <w:hideMark/>
          </w:tcPr>
          <w:p w14:paraId="3AB10FFE" w14:textId="77777777" w:rsidR="007E29D3" w:rsidRPr="007E29D3" w:rsidRDefault="007E29D3" w:rsidP="007E29D3">
            <w:pPr>
              <w:rPr>
                <w:i/>
                <w:iCs/>
                <w:sz w:val="22"/>
                <w:szCs w:val="22"/>
              </w:rPr>
            </w:pPr>
            <w:r w:rsidRPr="007E29D3">
              <w:rPr>
                <w:i/>
                <w:iCs/>
                <w:sz w:val="22"/>
                <w:szCs w:val="22"/>
              </w:rPr>
              <w:t> </w:t>
            </w:r>
          </w:p>
        </w:tc>
        <w:tc>
          <w:tcPr>
            <w:tcW w:w="2439" w:type="dxa"/>
            <w:tcBorders>
              <w:top w:val="nil"/>
              <w:left w:val="nil"/>
              <w:bottom w:val="single" w:sz="4" w:space="0" w:color="auto"/>
              <w:right w:val="single" w:sz="4" w:space="0" w:color="auto"/>
            </w:tcBorders>
            <w:shd w:val="clear" w:color="000000" w:fill="FFFFFF"/>
            <w:noWrap/>
            <w:vAlign w:val="center"/>
            <w:hideMark/>
          </w:tcPr>
          <w:p w14:paraId="35BF58EB" w14:textId="77777777" w:rsidR="007E29D3" w:rsidRPr="007E29D3" w:rsidRDefault="007E29D3" w:rsidP="007E29D3">
            <w:pPr>
              <w:jc w:val="center"/>
              <w:rPr>
                <w:i/>
                <w:iCs/>
                <w:sz w:val="22"/>
                <w:szCs w:val="22"/>
              </w:rPr>
            </w:pPr>
            <w:r w:rsidRPr="007E29D3">
              <w:rPr>
                <w:i/>
                <w:iCs/>
                <w:sz w:val="22"/>
                <w:szCs w:val="22"/>
              </w:rPr>
              <w:t>38 331 726,69</w:t>
            </w:r>
          </w:p>
        </w:tc>
      </w:tr>
      <w:tr w:rsidR="007E29D3" w:rsidRPr="007E29D3" w14:paraId="76B1A793" w14:textId="77777777" w:rsidTr="007E29D3">
        <w:trPr>
          <w:trHeight w:val="300"/>
        </w:trPr>
        <w:tc>
          <w:tcPr>
            <w:tcW w:w="656" w:type="dxa"/>
            <w:tcBorders>
              <w:top w:val="nil"/>
              <w:left w:val="single" w:sz="4" w:space="0" w:color="auto"/>
              <w:bottom w:val="single" w:sz="4" w:space="0" w:color="auto"/>
              <w:right w:val="nil"/>
            </w:tcBorders>
            <w:shd w:val="clear" w:color="000000" w:fill="FFFFFF"/>
            <w:noWrap/>
            <w:vAlign w:val="center"/>
            <w:hideMark/>
          </w:tcPr>
          <w:p w14:paraId="3B0EE7C4" w14:textId="77777777" w:rsidR="007E29D3" w:rsidRPr="007E29D3" w:rsidRDefault="007E29D3" w:rsidP="007E29D3">
            <w:pPr>
              <w:rPr>
                <w:i/>
                <w:iCs/>
                <w:color w:val="000000"/>
                <w:sz w:val="16"/>
                <w:szCs w:val="16"/>
              </w:rPr>
            </w:pPr>
            <w:r w:rsidRPr="007E29D3">
              <w:rPr>
                <w:i/>
                <w:iCs/>
                <w:color w:val="000000"/>
                <w:sz w:val="16"/>
                <w:szCs w:val="16"/>
              </w:rPr>
              <w:t> </w:t>
            </w:r>
          </w:p>
        </w:tc>
        <w:tc>
          <w:tcPr>
            <w:tcW w:w="10538" w:type="dxa"/>
            <w:gridSpan w:val="5"/>
            <w:tcBorders>
              <w:top w:val="single" w:sz="4" w:space="0" w:color="auto"/>
              <w:left w:val="single" w:sz="4" w:space="0" w:color="auto"/>
              <w:bottom w:val="single" w:sz="4" w:space="0" w:color="auto"/>
              <w:right w:val="nil"/>
            </w:tcBorders>
            <w:shd w:val="clear" w:color="000000" w:fill="FFFFFF"/>
            <w:hideMark/>
          </w:tcPr>
          <w:p w14:paraId="45DE29D0" w14:textId="77777777" w:rsidR="007E29D3" w:rsidRPr="007E29D3" w:rsidRDefault="007E29D3" w:rsidP="007E29D3">
            <w:pPr>
              <w:rPr>
                <w:i/>
                <w:iCs/>
                <w:sz w:val="22"/>
                <w:szCs w:val="22"/>
              </w:rPr>
            </w:pPr>
            <w:r w:rsidRPr="007E29D3">
              <w:rPr>
                <w:i/>
                <w:iCs/>
                <w:sz w:val="22"/>
                <w:szCs w:val="22"/>
              </w:rPr>
              <w:t>Прочие работы, руб.</w:t>
            </w:r>
          </w:p>
        </w:tc>
        <w:tc>
          <w:tcPr>
            <w:tcW w:w="1275" w:type="dxa"/>
            <w:tcBorders>
              <w:top w:val="nil"/>
              <w:left w:val="nil"/>
              <w:bottom w:val="single" w:sz="4" w:space="0" w:color="auto"/>
              <w:right w:val="single" w:sz="4" w:space="0" w:color="auto"/>
            </w:tcBorders>
            <w:shd w:val="clear" w:color="000000" w:fill="FFFFFF"/>
            <w:hideMark/>
          </w:tcPr>
          <w:p w14:paraId="76F6E1B5" w14:textId="77777777" w:rsidR="007E29D3" w:rsidRPr="007E29D3" w:rsidRDefault="007E29D3" w:rsidP="007E29D3">
            <w:pPr>
              <w:rPr>
                <w:i/>
                <w:iCs/>
                <w:sz w:val="22"/>
                <w:szCs w:val="22"/>
              </w:rPr>
            </w:pPr>
            <w:r w:rsidRPr="007E29D3">
              <w:rPr>
                <w:i/>
                <w:iCs/>
                <w:sz w:val="22"/>
                <w:szCs w:val="22"/>
              </w:rPr>
              <w:t> </w:t>
            </w:r>
          </w:p>
        </w:tc>
        <w:tc>
          <w:tcPr>
            <w:tcW w:w="2439" w:type="dxa"/>
            <w:tcBorders>
              <w:top w:val="nil"/>
              <w:left w:val="nil"/>
              <w:bottom w:val="single" w:sz="4" w:space="0" w:color="auto"/>
              <w:right w:val="single" w:sz="4" w:space="0" w:color="auto"/>
            </w:tcBorders>
            <w:shd w:val="clear" w:color="000000" w:fill="FFFFFF"/>
            <w:noWrap/>
            <w:vAlign w:val="center"/>
            <w:hideMark/>
          </w:tcPr>
          <w:p w14:paraId="783DD217" w14:textId="77777777" w:rsidR="007E29D3" w:rsidRPr="007E29D3" w:rsidRDefault="007E29D3" w:rsidP="007E29D3">
            <w:pPr>
              <w:jc w:val="center"/>
              <w:rPr>
                <w:i/>
                <w:iCs/>
                <w:sz w:val="22"/>
                <w:szCs w:val="22"/>
              </w:rPr>
            </w:pPr>
            <w:r w:rsidRPr="007E29D3">
              <w:rPr>
                <w:i/>
                <w:iCs/>
                <w:sz w:val="22"/>
                <w:szCs w:val="22"/>
              </w:rPr>
              <w:t>587 001,05</w:t>
            </w:r>
          </w:p>
        </w:tc>
      </w:tr>
      <w:tr w:rsidR="007E29D3" w:rsidRPr="007E29D3" w14:paraId="18A6833D" w14:textId="77777777" w:rsidTr="007E29D3">
        <w:trPr>
          <w:trHeight w:val="375"/>
        </w:trPr>
        <w:tc>
          <w:tcPr>
            <w:tcW w:w="656" w:type="dxa"/>
            <w:tcBorders>
              <w:top w:val="nil"/>
              <w:left w:val="single" w:sz="4" w:space="0" w:color="auto"/>
              <w:bottom w:val="single" w:sz="4" w:space="0" w:color="auto"/>
              <w:right w:val="nil"/>
            </w:tcBorders>
            <w:shd w:val="clear" w:color="000000" w:fill="FFF2CC"/>
            <w:noWrap/>
            <w:vAlign w:val="center"/>
            <w:hideMark/>
          </w:tcPr>
          <w:p w14:paraId="1876AFE9" w14:textId="77777777" w:rsidR="007E29D3" w:rsidRPr="007E29D3" w:rsidRDefault="007E29D3" w:rsidP="007E29D3">
            <w:pPr>
              <w:rPr>
                <w:b/>
                <w:bCs/>
                <w:color w:val="000000"/>
                <w:sz w:val="16"/>
                <w:szCs w:val="16"/>
              </w:rPr>
            </w:pPr>
            <w:r w:rsidRPr="007E29D3">
              <w:rPr>
                <w:b/>
                <w:bCs/>
                <w:color w:val="000000"/>
                <w:sz w:val="16"/>
                <w:szCs w:val="16"/>
              </w:rPr>
              <w:t> </w:t>
            </w:r>
          </w:p>
        </w:tc>
        <w:tc>
          <w:tcPr>
            <w:tcW w:w="10538" w:type="dxa"/>
            <w:gridSpan w:val="5"/>
            <w:tcBorders>
              <w:top w:val="single" w:sz="4" w:space="0" w:color="auto"/>
              <w:left w:val="single" w:sz="4" w:space="0" w:color="auto"/>
              <w:bottom w:val="single" w:sz="4" w:space="0" w:color="auto"/>
              <w:right w:val="nil"/>
            </w:tcBorders>
            <w:shd w:val="clear" w:color="000000" w:fill="FFF2CC"/>
            <w:hideMark/>
          </w:tcPr>
          <w:p w14:paraId="1C473AB7" w14:textId="77777777" w:rsidR="007E29D3" w:rsidRPr="007E29D3" w:rsidRDefault="007E29D3" w:rsidP="007E29D3">
            <w:pPr>
              <w:rPr>
                <w:b/>
                <w:bCs/>
                <w:sz w:val="22"/>
                <w:szCs w:val="22"/>
              </w:rPr>
            </w:pPr>
            <w:r w:rsidRPr="007E29D3">
              <w:rPr>
                <w:b/>
                <w:bCs/>
                <w:sz w:val="22"/>
                <w:szCs w:val="22"/>
              </w:rPr>
              <w:t>Резерв средств на непредвиденные работы и затраты (1%)</w:t>
            </w:r>
          </w:p>
        </w:tc>
        <w:tc>
          <w:tcPr>
            <w:tcW w:w="1275" w:type="dxa"/>
            <w:tcBorders>
              <w:top w:val="nil"/>
              <w:left w:val="nil"/>
              <w:bottom w:val="single" w:sz="4" w:space="0" w:color="auto"/>
              <w:right w:val="single" w:sz="4" w:space="0" w:color="auto"/>
            </w:tcBorders>
            <w:shd w:val="clear" w:color="000000" w:fill="FFF2CC"/>
            <w:hideMark/>
          </w:tcPr>
          <w:p w14:paraId="73A43361" w14:textId="77777777" w:rsidR="007E29D3" w:rsidRPr="007E29D3" w:rsidRDefault="007E29D3" w:rsidP="007E29D3">
            <w:pPr>
              <w:rPr>
                <w:b/>
                <w:bCs/>
                <w:sz w:val="22"/>
                <w:szCs w:val="22"/>
              </w:rPr>
            </w:pPr>
            <w:r w:rsidRPr="007E29D3">
              <w:rPr>
                <w:b/>
                <w:bCs/>
                <w:sz w:val="22"/>
                <w:szCs w:val="22"/>
              </w:rPr>
              <w:t> </w:t>
            </w:r>
          </w:p>
        </w:tc>
        <w:tc>
          <w:tcPr>
            <w:tcW w:w="2439" w:type="dxa"/>
            <w:tcBorders>
              <w:top w:val="nil"/>
              <w:left w:val="nil"/>
              <w:bottom w:val="single" w:sz="4" w:space="0" w:color="auto"/>
              <w:right w:val="single" w:sz="4" w:space="0" w:color="auto"/>
            </w:tcBorders>
            <w:shd w:val="clear" w:color="000000" w:fill="FFF2CC"/>
            <w:noWrap/>
            <w:vAlign w:val="center"/>
            <w:hideMark/>
          </w:tcPr>
          <w:p w14:paraId="7D53F337" w14:textId="77777777" w:rsidR="007E29D3" w:rsidRPr="007E29D3" w:rsidRDefault="007E29D3" w:rsidP="007E29D3">
            <w:pPr>
              <w:jc w:val="center"/>
              <w:rPr>
                <w:b/>
                <w:bCs/>
                <w:sz w:val="22"/>
                <w:szCs w:val="22"/>
              </w:rPr>
            </w:pPr>
            <w:r w:rsidRPr="007E29D3">
              <w:rPr>
                <w:b/>
                <w:bCs/>
                <w:sz w:val="22"/>
                <w:szCs w:val="22"/>
              </w:rPr>
              <w:t>1 158 726,41</w:t>
            </w:r>
          </w:p>
        </w:tc>
      </w:tr>
      <w:tr w:rsidR="007E29D3" w:rsidRPr="007E29D3" w14:paraId="1A83D178" w14:textId="77777777" w:rsidTr="007E29D3">
        <w:trPr>
          <w:trHeight w:val="375"/>
        </w:trPr>
        <w:tc>
          <w:tcPr>
            <w:tcW w:w="656" w:type="dxa"/>
            <w:tcBorders>
              <w:top w:val="nil"/>
              <w:left w:val="single" w:sz="4" w:space="0" w:color="auto"/>
              <w:bottom w:val="single" w:sz="4" w:space="0" w:color="auto"/>
              <w:right w:val="nil"/>
            </w:tcBorders>
            <w:shd w:val="clear" w:color="000000" w:fill="FFFFFF"/>
            <w:noWrap/>
            <w:vAlign w:val="center"/>
            <w:hideMark/>
          </w:tcPr>
          <w:p w14:paraId="4705712F" w14:textId="77777777" w:rsidR="007E29D3" w:rsidRPr="007E29D3" w:rsidRDefault="007E29D3" w:rsidP="007E29D3">
            <w:pPr>
              <w:rPr>
                <w:b/>
                <w:bCs/>
                <w:color w:val="000000"/>
                <w:sz w:val="16"/>
                <w:szCs w:val="16"/>
              </w:rPr>
            </w:pPr>
            <w:r w:rsidRPr="007E29D3">
              <w:rPr>
                <w:b/>
                <w:bCs/>
                <w:color w:val="000000"/>
                <w:sz w:val="16"/>
                <w:szCs w:val="16"/>
              </w:rPr>
              <w:t> </w:t>
            </w:r>
          </w:p>
        </w:tc>
        <w:tc>
          <w:tcPr>
            <w:tcW w:w="10538" w:type="dxa"/>
            <w:gridSpan w:val="5"/>
            <w:tcBorders>
              <w:top w:val="single" w:sz="4" w:space="0" w:color="auto"/>
              <w:left w:val="single" w:sz="4" w:space="0" w:color="auto"/>
              <w:bottom w:val="single" w:sz="4" w:space="0" w:color="auto"/>
              <w:right w:val="nil"/>
            </w:tcBorders>
            <w:shd w:val="clear" w:color="000000" w:fill="FFFFFF"/>
            <w:vAlign w:val="center"/>
            <w:hideMark/>
          </w:tcPr>
          <w:p w14:paraId="36D3F07E" w14:textId="77777777" w:rsidR="007E29D3" w:rsidRPr="007E29D3" w:rsidRDefault="007E29D3" w:rsidP="007E29D3">
            <w:pPr>
              <w:rPr>
                <w:b/>
                <w:bCs/>
                <w:sz w:val="22"/>
                <w:szCs w:val="22"/>
              </w:rPr>
            </w:pPr>
            <w:r w:rsidRPr="007E29D3">
              <w:rPr>
                <w:b/>
                <w:bCs/>
                <w:sz w:val="22"/>
                <w:szCs w:val="22"/>
              </w:rPr>
              <w:t>Н(М)ЦК без НДС, руб</w:t>
            </w:r>
          </w:p>
        </w:tc>
        <w:tc>
          <w:tcPr>
            <w:tcW w:w="1275" w:type="dxa"/>
            <w:tcBorders>
              <w:top w:val="nil"/>
              <w:left w:val="nil"/>
              <w:bottom w:val="single" w:sz="4" w:space="0" w:color="auto"/>
              <w:right w:val="single" w:sz="4" w:space="0" w:color="auto"/>
            </w:tcBorders>
            <w:shd w:val="clear" w:color="000000" w:fill="FFFFFF"/>
            <w:hideMark/>
          </w:tcPr>
          <w:p w14:paraId="7BBDD222" w14:textId="77777777" w:rsidR="007E29D3" w:rsidRPr="007E29D3" w:rsidRDefault="007E29D3" w:rsidP="007E29D3">
            <w:pPr>
              <w:rPr>
                <w:b/>
                <w:bCs/>
                <w:sz w:val="22"/>
                <w:szCs w:val="22"/>
              </w:rPr>
            </w:pPr>
            <w:r w:rsidRPr="007E29D3">
              <w:rPr>
                <w:b/>
                <w:bCs/>
                <w:sz w:val="22"/>
                <w:szCs w:val="22"/>
              </w:rPr>
              <w:t> </w:t>
            </w:r>
          </w:p>
        </w:tc>
        <w:tc>
          <w:tcPr>
            <w:tcW w:w="2439" w:type="dxa"/>
            <w:tcBorders>
              <w:top w:val="nil"/>
              <w:left w:val="nil"/>
              <w:bottom w:val="single" w:sz="4" w:space="0" w:color="auto"/>
              <w:right w:val="single" w:sz="4" w:space="0" w:color="auto"/>
            </w:tcBorders>
            <w:shd w:val="clear" w:color="000000" w:fill="FFFFFF"/>
            <w:noWrap/>
            <w:vAlign w:val="center"/>
            <w:hideMark/>
          </w:tcPr>
          <w:p w14:paraId="3C3363AE" w14:textId="77777777" w:rsidR="007E29D3" w:rsidRPr="007E29D3" w:rsidRDefault="007E29D3" w:rsidP="007E29D3">
            <w:pPr>
              <w:jc w:val="center"/>
              <w:rPr>
                <w:b/>
                <w:bCs/>
                <w:sz w:val="22"/>
                <w:szCs w:val="22"/>
              </w:rPr>
            </w:pPr>
            <w:r w:rsidRPr="007E29D3">
              <w:rPr>
                <w:b/>
                <w:bCs/>
                <w:sz w:val="22"/>
                <w:szCs w:val="22"/>
              </w:rPr>
              <w:t>117 031 367,54</w:t>
            </w:r>
          </w:p>
        </w:tc>
      </w:tr>
      <w:tr w:rsidR="007E29D3" w:rsidRPr="007E29D3" w14:paraId="6FB4D03D" w14:textId="77777777" w:rsidTr="007E29D3">
        <w:trPr>
          <w:trHeight w:val="375"/>
        </w:trPr>
        <w:tc>
          <w:tcPr>
            <w:tcW w:w="656" w:type="dxa"/>
            <w:tcBorders>
              <w:top w:val="nil"/>
              <w:left w:val="single" w:sz="4" w:space="0" w:color="auto"/>
              <w:bottom w:val="single" w:sz="4" w:space="0" w:color="auto"/>
              <w:right w:val="nil"/>
            </w:tcBorders>
            <w:shd w:val="clear" w:color="000000" w:fill="FFFFFF"/>
            <w:noWrap/>
            <w:vAlign w:val="center"/>
            <w:hideMark/>
          </w:tcPr>
          <w:p w14:paraId="4E07B877" w14:textId="77777777" w:rsidR="007E29D3" w:rsidRPr="007E29D3" w:rsidRDefault="007E29D3" w:rsidP="007E29D3">
            <w:pPr>
              <w:jc w:val="center"/>
              <w:rPr>
                <w:b/>
                <w:bCs/>
                <w:color w:val="000000"/>
                <w:sz w:val="16"/>
                <w:szCs w:val="16"/>
              </w:rPr>
            </w:pPr>
            <w:r w:rsidRPr="007E29D3">
              <w:rPr>
                <w:b/>
                <w:bCs/>
                <w:color w:val="000000"/>
                <w:sz w:val="16"/>
                <w:szCs w:val="16"/>
              </w:rPr>
              <w:t> </w:t>
            </w:r>
          </w:p>
        </w:tc>
        <w:tc>
          <w:tcPr>
            <w:tcW w:w="10538" w:type="dxa"/>
            <w:gridSpan w:val="5"/>
            <w:tcBorders>
              <w:top w:val="single" w:sz="4" w:space="0" w:color="auto"/>
              <w:left w:val="single" w:sz="4" w:space="0" w:color="auto"/>
              <w:bottom w:val="single" w:sz="4" w:space="0" w:color="auto"/>
              <w:right w:val="nil"/>
            </w:tcBorders>
            <w:shd w:val="clear" w:color="000000" w:fill="FFFFFF"/>
            <w:vAlign w:val="center"/>
            <w:hideMark/>
          </w:tcPr>
          <w:p w14:paraId="193C9F33" w14:textId="77777777" w:rsidR="007E29D3" w:rsidRPr="007E29D3" w:rsidRDefault="007E29D3" w:rsidP="007E29D3">
            <w:pPr>
              <w:rPr>
                <w:b/>
                <w:bCs/>
                <w:sz w:val="22"/>
                <w:szCs w:val="22"/>
              </w:rPr>
            </w:pPr>
            <w:r w:rsidRPr="007E29D3">
              <w:rPr>
                <w:b/>
                <w:bCs/>
                <w:sz w:val="22"/>
                <w:szCs w:val="22"/>
              </w:rPr>
              <w:t>НДС - 20%, руб. ( п.49 НДС не облагается)</w:t>
            </w:r>
          </w:p>
        </w:tc>
        <w:tc>
          <w:tcPr>
            <w:tcW w:w="1275" w:type="dxa"/>
            <w:tcBorders>
              <w:top w:val="nil"/>
              <w:left w:val="nil"/>
              <w:bottom w:val="single" w:sz="4" w:space="0" w:color="auto"/>
              <w:right w:val="single" w:sz="4" w:space="0" w:color="auto"/>
            </w:tcBorders>
            <w:shd w:val="clear" w:color="000000" w:fill="FFFFFF"/>
            <w:vAlign w:val="center"/>
            <w:hideMark/>
          </w:tcPr>
          <w:p w14:paraId="45B42591" w14:textId="77777777" w:rsidR="007E29D3" w:rsidRPr="007E29D3" w:rsidRDefault="007E29D3" w:rsidP="007E29D3">
            <w:pPr>
              <w:rPr>
                <w:b/>
                <w:bCs/>
                <w:sz w:val="22"/>
                <w:szCs w:val="22"/>
              </w:rPr>
            </w:pPr>
            <w:r w:rsidRPr="007E29D3">
              <w:rPr>
                <w:b/>
                <w:bCs/>
                <w:sz w:val="22"/>
                <w:szCs w:val="22"/>
              </w:rPr>
              <w:t> </w:t>
            </w:r>
          </w:p>
        </w:tc>
        <w:tc>
          <w:tcPr>
            <w:tcW w:w="2439" w:type="dxa"/>
            <w:tcBorders>
              <w:top w:val="nil"/>
              <w:left w:val="nil"/>
              <w:bottom w:val="single" w:sz="4" w:space="0" w:color="auto"/>
              <w:right w:val="single" w:sz="4" w:space="0" w:color="auto"/>
            </w:tcBorders>
            <w:shd w:val="clear" w:color="000000" w:fill="FFFFFF"/>
            <w:noWrap/>
            <w:vAlign w:val="center"/>
            <w:hideMark/>
          </w:tcPr>
          <w:p w14:paraId="2B1214CD" w14:textId="77777777" w:rsidR="007E29D3" w:rsidRPr="007E29D3" w:rsidRDefault="007E29D3" w:rsidP="007E29D3">
            <w:pPr>
              <w:jc w:val="center"/>
              <w:rPr>
                <w:b/>
                <w:bCs/>
                <w:sz w:val="22"/>
                <w:szCs w:val="22"/>
              </w:rPr>
            </w:pPr>
            <w:r w:rsidRPr="007E29D3">
              <w:rPr>
                <w:b/>
                <w:bCs/>
                <w:sz w:val="22"/>
                <w:szCs w:val="22"/>
              </w:rPr>
              <w:t>23 406 273,51</w:t>
            </w:r>
          </w:p>
        </w:tc>
      </w:tr>
      <w:tr w:rsidR="007E29D3" w:rsidRPr="007E29D3" w14:paraId="2F3D00EB" w14:textId="77777777" w:rsidTr="007E29D3">
        <w:trPr>
          <w:trHeight w:val="375"/>
        </w:trPr>
        <w:tc>
          <w:tcPr>
            <w:tcW w:w="656" w:type="dxa"/>
            <w:tcBorders>
              <w:top w:val="nil"/>
              <w:left w:val="single" w:sz="4" w:space="0" w:color="auto"/>
              <w:bottom w:val="single" w:sz="4" w:space="0" w:color="auto"/>
              <w:right w:val="single" w:sz="4" w:space="0" w:color="auto"/>
            </w:tcBorders>
            <w:shd w:val="clear" w:color="auto" w:fill="auto"/>
            <w:noWrap/>
            <w:vAlign w:val="bottom"/>
            <w:hideMark/>
          </w:tcPr>
          <w:p w14:paraId="06A5B737" w14:textId="77777777" w:rsidR="007E29D3" w:rsidRPr="007E29D3" w:rsidRDefault="007E29D3" w:rsidP="007E29D3">
            <w:pPr>
              <w:rPr>
                <w:rFonts w:ascii="Arial CYR" w:hAnsi="Arial CYR" w:cs="Arial CYR"/>
                <w:sz w:val="16"/>
                <w:szCs w:val="16"/>
              </w:rPr>
            </w:pPr>
            <w:r w:rsidRPr="007E29D3">
              <w:rPr>
                <w:rFonts w:ascii="Arial CYR" w:hAnsi="Arial CYR" w:cs="Arial CYR"/>
                <w:sz w:val="16"/>
                <w:szCs w:val="16"/>
              </w:rPr>
              <w:t> </w:t>
            </w:r>
          </w:p>
        </w:tc>
        <w:tc>
          <w:tcPr>
            <w:tcW w:w="9404" w:type="dxa"/>
            <w:gridSpan w:val="4"/>
            <w:tcBorders>
              <w:top w:val="single" w:sz="4" w:space="0" w:color="auto"/>
              <w:left w:val="single" w:sz="4" w:space="0" w:color="auto"/>
              <w:bottom w:val="single" w:sz="4" w:space="0" w:color="auto"/>
              <w:right w:val="nil"/>
            </w:tcBorders>
            <w:shd w:val="clear" w:color="auto" w:fill="auto"/>
            <w:noWrap/>
            <w:vAlign w:val="center"/>
            <w:hideMark/>
          </w:tcPr>
          <w:p w14:paraId="1E72609F" w14:textId="77777777" w:rsidR="007E29D3" w:rsidRPr="007E29D3" w:rsidRDefault="007E29D3" w:rsidP="007E29D3">
            <w:pPr>
              <w:rPr>
                <w:b/>
                <w:bCs/>
                <w:color w:val="000000"/>
              </w:rPr>
            </w:pPr>
            <w:r w:rsidRPr="007E29D3">
              <w:rPr>
                <w:b/>
                <w:bCs/>
                <w:color w:val="000000"/>
              </w:rPr>
              <w:t>Н(М)ЦК с НДС, руб.</w:t>
            </w:r>
          </w:p>
        </w:tc>
        <w:tc>
          <w:tcPr>
            <w:tcW w:w="1134" w:type="dxa"/>
            <w:tcBorders>
              <w:top w:val="nil"/>
              <w:left w:val="nil"/>
              <w:bottom w:val="single" w:sz="4" w:space="0" w:color="auto"/>
              <w:right w:val="nil"/>
            </w:tcBorders>
            <w:shd w:val="clear" w:color="auto" w:fill="auto"/>
            <w:noWrap/>
            <w:vAlign w:val="center"/>
            <w:hideMark/>
          </w:tcPr>
          <w:p w14:paraId="24F16A9C" w14:textId="77777777" w:rsidR="007E29D3" w:rsidRPr="007E29D3" w:rsidRDefault="007E29D3" w:rsidP="007E29D3">
            <w:pPr>
              <w:rPr>
                <w:b/>
                <w:bCs/>
                <w:color w:val="000000"/>
              </w:rPr>
            </w:pPr>
            <w:r w:rsidRPr="007E29D3">
              <w:rPr>
                <w:b/>
                <w:bCs/>
                <w:color w:val="000000"/>
              </w:rPr>
              <w:t> </w:t>
            </w:r>
          </w:p>
        </w:tc>
        <w:tc>
          <w:tcPr>
            <w:tcW w:w="1275" w:type="dxa"/>
            <w:tcBorders>
              <w:top w:val="nil"/>
              <w:left w:val="nil"/>
              <w:bottom w:val="single" w:sz="4" w:space="0" w:color="auto"/>
              <w:right w:val="single" w:sz="4" w:space="0" w:color="auto"/>
            </w:tcBorders>
            <w:shd w:val="clear" w:color="auto" w:fill="auto"/>
            <w:noWrap/>
            <w:vAlign w:val="center"/>
            <w:hideMark/>
          </w:tcPr>
          <w:p w14:paraId="5C93BB03" w14:textId="77777777" w:rsidR="007E29D3" w:rsidRPr="007E29D3" w:rsidRDefault="007E29D3" w:rsidP="007E29D3">
            <w:pPr>
              <w:rPr>
                <w:b/>
                <w:bCs/>
                <w:color w:val="000000"/>
              </w:rPr>
            </w:pPr>
            <w:r w:rsidRPr="007E29D3">
              <w:rPr>
                <w:b/>
                <w:bCs/>
                <w:color w:val="000000"/>
              </w:rPr>
              <w:t> </w:t>
            </w:r>
          </w:p>
        </w:tc>
        <w:tc>
          <w:tcPr>
            <w:tcW w:w="2439" w:type="dxa"/>
            <w:tcBorders>
              <w:top w:val="nil"/>
              <w:left w:val="nil"/>
              <w:bottom w:val="single" w:sz="4" w:space="0" w:color="auto"/>
              <w:right w:val="single" w:sz="4" w:space="0" w:color="auto"/>
            </w:tcBorders>
            <w:shd w:val="clear" w:color="auto" w:fill="auto"/>
            <w:noWrap/>
            <w:vAlign w:val="center"/>
            <w:hideMark/>
          </w:tcPr>
          <w:p w14:paraId="2A7A41DA" w14:textId="77777777" w:rsidR="007E29D3" w:rsidRPr="007E29D3" w:rsidRDefault="007E29D3" w:rsidP="007E29D3">
            <w:pPr>
              <w:jc w:val="center"/>
              <w:rPr>
                <w:b/>
                <w:bCs/>
                <w:color w:val="000000"/>
              </w:rPr>
            </w:pPr>
            <w:r w:rsidRPr="007E29D3">
              <w:rPr>
                <w:b/>
                <w:bCs/>
                <w:color w:val="000000"/>
              </w:rPr>
              <w:t>140 437 641,05</w:t>
            </w:r>
          </w:p>
        </w:tc>
      </w:tr>
    </w:tbl>
    <w:p w14:paraId="66F061FF" w14:textId="77777777" w:rsidR="007E29D3" w:rsidRDefault="007E29D3" w:rsidP="007E29D3">
      <w:pPr>
        <w:autoSpaceDE w:val="0"/>
        <w:autoSpaceDN w:val="0"/>
        <w:adjustRightInd w:val="0"/>
        <w:jc w:val="center"/>
        <w:rPr>
          <w:b/>
        </w:rPr>
        <w:sectPr w:rsidR="007E29D3" w:rsidSect="007E29D3">
          <w:pgSz w:w="16838" w:h="11906" w:orient="landscape" w:code="9"/>
          <w:pgMar w:top="1134" w:right="1134" w:bottom="567" w:left="1134" w:header="0" w:footer="284" w:gutter="0"/>
          <w:cols w:space="720"/>
          <w:docGrid w:linePitch="360"/>
        </w:sectPr>
      </w:pPr>
    </w:p>
    <w:p w14:paraId="408AC2BA" w14:textId="3137CB3E" w:rsidR="00662042" w:rsidRPr="001735D1" w:rsidRDefault="00662042" w:rsidP="00C5395C">
      <w:pPr>
        <w:pStyle w:val="ConsTitle"/>
        <w:widowControl/>
        <w:ind w:left="720" w:right="0"/>
        <w:jc w:val="center"/>
        <w:outlineLvl w:val="0"/>
        <w:rPr>
          <w:rFonts w:ascii="Times New Roman" w:hAnsi="Times New Roman" w:cs="Times New Roman"/>
          <w:bCs w:val="0"/>
          <w:i/>
          <w:color w:val="auto"/>
          <w:sz w:val="20"/>
          <w:szCs w:val="20"/>
        </w:rPr>
      </w:pPr>
      <w:r w:rsidRPr="001735D1">
        <w:rPr>
          <w:rFonts w:ascii="Times New Roman" w:hAnsi="Times New Roman" w:cs="Times New Roman"/>
          <w:bCs w:val="0"/>
          <w:color w:val="auto"/>
          <w:sz w:val="20"/>
          <w:szCs w:val="20"/>
        </w:rPr>
        <w:lastRenderedPageBreak/>
        <w:t>Ш. ПРОЕКТ ГОСУДАРСТВЕННОГО КОНТРАКТА</w:t>
      </w:r>
    </w:p>
    <w:p w14:paraId="59349551" w14:textId="77777777" w:rsidR="002638C9" w:rsidRPr="002638C9" w:rsidRDefault="002638C9" w:rsidP="002638C9">
      <w:pPr>
        <w:jc w:val="center"/>
        <w:rPr>
          <w:b/>
        </w:rPr>
      </w:pPr>
      <w:r w:rsidRPr="002638C9">
        <w:rPr>
          <w:b/>
        </w:rPr>
        <w:t>ГОСУДАРСТВЕННЫЙ КОНТРАКТ</w:t>
      </w:r>
    </w:p>
    <w:p w14:paraId="51513019" w14:textId="77777777" w:rsidR="002638C9" w:rsidRPr="002638C9" w:rsidRDefault="002638C9" w:rsidP="002638C9">
      <w:pPr>
        <w:jc w:val="center"/>
        <w:rPr>
          <w:b/>
        </w:rPr>
      </w:pPr>
      <w:r w:rsidRPr="002638C9">
        <w:rPr>
          <w:b/>
        </w:rPr>
        <w:t>НА ОКОНЧАНИЕ СТРОИТЕЛЬНО-МОНТАЖНЫХ РАБОТ</w:t>
      </w:r>
    </w:p>
    <w:p w14:paraId="32AF0999" w14:textId="77777777" w:rsidR="002638C9" w:rsidRPr="002638C9" w:rsidRDefault="002638C9" w:rsidP="002638C9">
      <w:pPr>
        <w:widowControl w:val="0"/>
        <w:ind w:firstLine="680"/>
        <w:jc w:val="center"/>
        <w:rPr>
          <w:b/>
        </w:rPr>
      </w:pPr>
      <w:r w:rsidRPr="002638C9">
        <w:rPr>
          <w:b/>
        </w:rPr>
        <w:t xml:space="preserve">на объекте: «Строительство дошкольной образовательной организации в </w:t>
      </w:r>
    </w:p>
    <w:p w14:paraId="000FF63F" w14:textId="77777777" w:rsidR="002638C9" w:rsidRPr="002638C9" w:rsidRDefault="002638C9" w:rsidP="002638C9">
      <w:pPr>
        <w:widowControl w:val="0"/>
        <w:ind w:firstLine="680"/>
        <w:jc w:val="center"/>
        <w:rPr>
          <w:b/>
        </w:rPr>
      </w:pPr>
      <w:r w:rsidRPr="002638C9">
        <w:rPr>
          <w:b/>
        </w:rPr>
        <w:t xml:space="preserve">с. Доброе на 230 мест по ул. Гузель/Ароматное Симферопольского района» </w:t>
      </w:r>
    </w:p>
    <w:p w14:paraId="7F66832F" w14:textId="77777777" w:rsidR="002638C9" w:rsidRPr="002638C9" w:rsidRDefault="002638C9" w:rsidP="002638C9">
      <w:pPr>
        <w:widowControl w:val="0"/>
        <w:ind w:firstLine="680"/>
        <w:jc w:val="center"/>
        <w:rPr>
          <w:b/>
        </w:rPr>
      </w:pPr>
    </w:p>
    <w:p w14:paraId="1AC39A0A" w14:textId="77777777" w:rsidR="002638C9" w:rsidRPr="002638C9" w:rsidRDefault="002638C9" w:rsidP="002638C9">
      <w:pPr>
        <w:widowControl w:val="0"/>
        <w:ind w:firstLine="680"/>
        <w:jc w:val="center"/>
        <w:rPr>
          <w:b/>
        </w:rPr>
      </w:pPr>
      <w:r w:rsidRPr="002638C9">
        <w:rPr>
          <w:b/>
        </w:rPr>
        <w:t>№ ________</w:t>
      </w:r>
      <w:r w:rsidRPr="002638C9">
        <w:rPr>
          <w:b/>
        </w:rPr>
        <w:tab/>
      </w:r>
    </w:p>
    <w:p w14:paraId="5CF92B67" w14:textId="77777777" w:rsidR="002638C9" w:rsidRPr="002638C9" w:rsidRDefault="002638C9" w:rsidP="002638C9">
      <w:pPr>
        <w:jc w:val="center"/>
        <w:rPr>
          <w:b/>
        </w:rPr>
      </w:pPr>
    </w:p>
    <w:p w14:paraId="5E02E9FB" w14:textId="7835F1E6" w:rsidR="002638C9" w:rsidRPr="002638C9" w:rsidRDefault="002638C9" w:rsidP="002638C9">
      <w:r w:rsidRPr="002638C9">
        <w:t>г. Симферополь</w:t>
      </w:r>
      <w:r w:rsidRPr="002638C9">
        <w:tab/>
      </w:r>
      <w:r w:rsidRPr="002638C9">
        <w:tab/>
        <w:t xml:space="preserve">       </w:t>
      </w:r>
      <w:r w:rsidRPr="002638C9">
        <w:tab/>
      </w:r>
      <w:r w:rsidRPr="002638C9">
        <w:tab/>
        <w:t xml:space="preserve">                                          «___» _______ 2022 г.</w:t>
      </w:r>
    </w:p>
    <w:p w14:paraId="30D71AAD" w14:textId="77777777" w:rsidR="002638C9" w:rsidRPr="002638C9" w:rsidRDefault="002638C9" w:rsidP="002638C9"/>
    <w:p w14:paraId="4727262E" w14:textId="77777777" w:rsidR="002638C9" w:rsidRPr="002638C9" w:rsidRDefault="002638C9" w:rsidP="002638C9">
      <w:pPr>
        <w:ind w:firstLine="567"/>
        <w:jc w:val="both"/>
      </w:pPr>
      <w:bookmarkStart w:id="2" w:name="_Hlk536549410"/>
      <w:bookmarkStart w:id="3" w:name="_Hlk536549445"/>
      <w:r w:rsidRPr="002638C9">
        <w:t xml:space="preserve">Государственное казенное учреждение Республики Крым «Инвестиционно-строительное управление Республики Крым», </w:t>
      </w:r>
      <w:bookmarkEnd w:id="2"/>
      <w:r w:rsidRPr="002638C9">
        <w:t xml:space="preserve">действующее от имени субъекта Российской Федерации – Республики Крым, именуемое в дальнейшем «Государственный заказчик», в лице генерального директора Бакланова Олега Сергеевича, действующего на основании Устава, с одной стороны, </w:t>
      </w:r>
      <w:bookmarkEnd w:id="3"/>
      <w:r w:rsidRPr="002638C9">
        <w:t xml:space="preserve">и </w:t>
      </w:r>
    </w:p>
    <w:p w14:paraId="43F0898E" w14:textId="77777777" w:rsidR="002638C9" w:rsidRPr="002638C9" w:rsidRDefault="002638C9" w:rsidP="002638C9">
      <w:pPr>
        <w:ind w:firstLine="567"/>
        <w:jc w:val="both"/>
      </w:pPr>
      <w:r w:rsidRPr="002638C9">
        <w:t>_________________, именуемое в дальнейшем «Подрядчик», (далее - сокращенное наименование ______________), в лице ________________, действующего на основании Устава, утвержденного _________________,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«__________» заключили настоящий государственный контракт (далее - Контракт), о нижеследующем.</w:t>
      </w:r>
    </w:p>
    <w:p w14:paraId="7DD9D410" w14:textId="77777777" w:rsidR="002638C9" w:rsidRPr="002638C9" w:rsidRDefault="002638C9" w:rsidP="002638C9">
      <w:pPr>
        <w:jc w:val="both"/>
      </w:pPr>
    </w:p>
    <w:p w14:paraId="28A974F5" w14:textId="77777777" w:rsidR="002638C9" w:rsidRPr="002638C9" w:rsidRDefault="002638C9" w:rsidP="002638C9">
      <w:pPr>
        <w:numPr>
          <w:ilvl w:val="3"/>
          <w:numId w:val="44"/>
        </w:numPr>
        <w:jc w:val="center"/>
        <w:rPr>
          <w:b/>
        </w:rPr>
      </w:pPr>
      <w:r w:rsidRPr="002638C9">
        <w:rPr>
          <w:b/>
        </w:rPr>
        <w:t>Предмет Государственного контракта</w:t>
      </w:r>
    </w:p>
    <w:p w14:paraId="07F89A52" w14:textId="77777777" w:rsidR="002638C9" w:rsidRPr="002638C9" w:rsidRDefault="002638C9" w:rsidP="002638C9">
      <w:pPr>
        <w:numPr>
          <w:ilvl w:val="1"/>
          <w:numId w:val="45"/>
        </w:numPr>
        <w:ind w:left="0" w:firstLine="567"/>
        <w:jc w:val="both"/>
      </w:pPr>
      <w:r w:rsidRPr="002638C9">
        <w:t xml:space="preserve">Подрядчик в установленные сроки, согласно Контракту, обязуется окончить все предусмотренные проектной и рабочей документацией строительно-монтажные работы на объекте, указанном в </w:t>
      </w:r>
      <w:hyperlink w:anchor="sub_10012" w:history="1">
        <w:r w:rsidRPr="002638C9">
          <w:t>пункте 1.2</w:t>
        </w:r>
      </w:hyperlink>
      <w:r w:rsidRPr="002638C9">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674501EB" w14:textId="77777777" w:rsidR="002638C9" w:rsidRPr="002638C9" w:rsidRDefault="002638C9" w:rsidP="002638C9">
      <w:pPr>
        <w:ind w:firstLine="567"/>
        <w:jc w:val="both"/>
      </w:pPr>
      <w:r w:rsidRPr="002638C9">
        <w:t xml:space="preserve">Конечным результатом Контракта является Объект, законченный строительством. </w:t>
      </w:r>
    </w:p>
    <w:p w14:paraId="5D67952C" w14:textId="77777777" w:rsidR="002638C9" w:rsidRPr="002638C9" w:rsidRDefault="002638C9" w:rsidP="002638C9">
      <w:pPr>
        <w:ind w:firstLine="567"/>
        <w:jc w:val="both"/>
      </w:pPr>
      <w:r w:rsidRPr="002638C9">
        <w:t xml:space="preserve">Объект, законченный строительством - это объект, указанный в пункте 1.2 Контракта, в отношении которого подписан акт сдачи-приемки законченного строительством объекта (приложение № 6 к Контракту) (далее – Акт сдачи-приемки законченного строительством объекта) Сторонами </w:t>
      </w:r>
      <w:bookmarkStart w:id="4" w:name="_Hlk78363930"/>
      <w:r w:rsidRPr="002638C9">
        <w:t xml:space="preserve">и получивший </w:t>
      </w:r>
      <w:bookmarkStart w:id="5" w:name="_Hlk10118986"/>
      <w:r w:rsidRPr="002638C9">
        <w:t xml:space="preserve">заключение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w:t>
      </w:r>
      <w:hyperlink w:anchor="sub_11000" w:history="1">
        <w:r w:rsidRPr="002638C9">
          <w:t>проектной документации</w:t>
        </w:r>
      </w:hyperlink>
      <w:r w:rsidRPr="002638C9">
        <w:t xml:space="preserve"> и заключение Федеральной службы по экологическому, технологическому и атомному надзору, в случаях установленных действующим законодательством Российской Федерации и Республики Крым</w:t>
      </w:r>
      <w:bookmarkEnd w:id="4"/>
      <w:bookmarkEnd w:id="5"/>
      <w:r w:rsidRPr="002638C9">
        <w:t xml:space="preserve"> (далее – ЗОС).</w:t>
      </w:r>
    </w:p>
    <w:p w14:paraId="69D29C0A" w14:textId="77777777" w:rsidR="002638C9" w:rsidRPr="002638C9" w:rsidRDefault="002638C9" w:rsidP="002638C9">
      <w:pPr>
        <w:numPr>
          <w:ilvl w:val="1"/>
          <w:numId w:val="45"/>
        </w:numPr>
        <w:ind w:left="0" w:firstLine="567"/>
        <w:jc w:val="both"/>
      </w:pPr>
      <w:r w:rsidRPr="002638C9">
        <w:t>Описание Объекта:</w:t>
      </w:r>
    </w:p>
    <w:p w14:paraId="4FB90A6B" w14:textId="77777777" w:rsidR="002638C9" w:rsidRPr="002638C9" w:rsidRDefault="002638C9" w:rsidP="002638C9">
      <w:pPr>
        <w:widowControl w:val="0"/>
        <w:ind w:firstLine="680"/>
        <w:jc w:val="both"/>
      </w:pPr>
      <w:r w:rsidRPr="002638C9">
        <w:t xml:space="preserve">Наименование объекта: </w:t>
      </w:r>
      <w:r w:rsidRPr="002638C9">
        <w:rPr>
          <w:bCs/>
        </w:rPr>
        <w:t xml:space="preserve">«Строительство </w:t>
      </w:r>
      <w:bookmarkStart w:id="6" w:name="_Hlk104566861"/>
      <w:r w:rsidRPr="002638C9">
        <w:rPr>
          <w:lang w:eastAsia="en-US"/>
        </w:rPr>
        <w:t>дошкольной образовательной организации в с. Доброе на 230 мест по ул. Гузель/Ароматное Симферопольского района</w:t>
      </w:r>
      <w:r w:rsidRPr="002638C9">
        <w:rPr>
          <w:bCs/>
        </w:rPr>
        <w:t>»</w:t>
      </w:r>
      <w:bookmarkEnd w:id="6"/>
      <w:r w:rsidRPr="002638C9">
        <w:rPr>
          <w:bCs/>
        </w:rPr>
        <w:t>.</w:t>
      </w:r>
    </w:p>
    <w:p w14:paraId="08D17C19" w14:textId="77777777" w:rsidR="002638C9" w:rsidRPr="002638C9" w:rsidRDefault="002638C9" w:rsidP="002638C9">
      <w:pPr>
        <w:widowControl w:val="0"/>
        <w:ind w:firstLine="680"/>
        <w:jc w:val="both"/>
      </w:pPr>
      <w:r w:rsidRPr="002638C9">
        <w:t xml:space="preserve">Место нахождения Объекта (место выполнения Работ): </w:t>
      </w:r>
      <w:r w:rsidRPr="002638C9">
        <w:rPr>
          <w:rFonts w:hint="eastAsia"/>
        </w:rPr>
        <w:t>РФ</w:t>
      </w:r>
      <w:r w:rsidRPr="002638C9">
        <w:t>, Республика Крым, Добровское сельское поселение, с. Доброе, ул. Гузель/Ароматная. Кадастровый номер земельного участка: 90:12:040102:484</w:t>
      </w:r>
    </w:p>
    <w:p w14:paraId="67927AA9" w14:textId="77777777" w:rsidR="002638C9" w:rsidRPr="002638C9" w:rsidRDefault="002638C9" w:rsidP="002638C9">
      <w:pPr>
        <w:numPr>
          <w:ilvl w:val="1"/>
          <w:numId w:val="45"/>
        </w:numPr>
        <w:ind w:left="0" w:firstLine="567"/>
        <w:jc w:val="both"/>
      </w:pPr>
      <w:bookmarkStart w:id="7" w:name="_Toc330559550"/>
      <w:bookmarkStart w:id="8" w:name="_Toc340584021"/>
      <w:r w:rsidRPr="002638C9">
        <w:t xml:space="preserve"> Обязательства Подрядчика по строительству (реконструкции) Объекта в соответствии с Контрактом признаются выполненными, </w:t>
      </w:r>
      <w:bookmarkStart w:id="9" w:name="_Hlk45793060"/>
      <w:r w:rsidRPr="002638C9">
        <w:t>а работы оконченными при получении Государственным заказчиком ЗОС и подписания Акта сдачи-приемки законченного строительством объекта.</w:t>
      </w:r>
    </w:p>
    <w:p w14:paraId="79788C58" w14:textId="77777777" w:rsidR="002638C9" w:rsidRPr="002638C9" w:rsidRDefault="002638C9" w:rsidP="002638C9">
      <w:pPr>
        <w:numPr>
          <w:ilvl w:val="1"/>
          <w:numId w:val="45"/>
        </w:numPr>
        <w:ind w:left="0" w:firstLine="567"/>
        <w:jc w:val="both"/>
      </w:pPr>
      <w:bookmarkStart w:id="10" w:name="sub_10034"/>
      <w:bookmarkEnd w:id="9"/>
      <w:r w:rsidRPr="002638C9">
        <w:lastRenderedPageBreak/>
        <w:t xml:space="preserve">Финансирование строительства (реконструкции) </w:t>
      </w:r>
      <w:bookmarkEnd w:id="10"/>
      <w:r w:rsidRPr="002638C9">
        <w:t xml:space="preserve">Объекта осуществляется за счет средств: </w:t>
      </w:r>
      <w:bookmarkStart w:id="11" w:name="_Hlk40715251"/>
      <w:r w:rsidRPr="002638C9">
        <w:t>бюджета Республики Крым (субсидии из федерального бюджета, предоставляемые бюджету Республики Крым в целях софинансирования расходных обязательств, возникающих при реализации государственных программ Республики Крым и г. Севастополя, в рамках государственной программы Российской Федерации «Социально-экономическое развитие Республики Крым и г. Севастополя»).</w:t>
      </w:r>
    </w:p>
    <w:bookmarkEnd w:id="7"/>
    <w:bookmarkEnd w:id="8"/>
    <w:bookmarkEnd w:id="11"/>
    <w:p w14:paraId="20ACFBD7" w14:textId="77777777" w:rsidR="002638C9" w:rsidRPr="002638C9" w:rsidRDefault="002638C9" w:rsidP="002638C9">
      <w:pPr>
        <w:numPr>
          <w:ilvl w:val="1"/>
          <w:numId w:val="45"/>
        </w:numPr>
        <w:ind w:left="0" w:firstLine="567"/>
        <w:jc w:val="both"/>
      </w:pPr>
      <w:r w:rsidRPr="002638C9">
        <w:t>Право собственности на Объект возникает у субъекта Российской Федерации - Республики Крым.</w:t>
      </w:r>
    </w:p>
    <w:p w14:paraId="274621ED" w14:textId="77777777" w:rsidR="002638C9" w:rsidRPr="002638C9" w:rsidRDefault="002638C9" w:rsidP="002638C9">
      <w:pPr>
        <w:numPr>
          <w:ilvl w:val="1"/>
          <w:numId w:val="45"/>
        </w:numPr>
        <w:ind w:left="0" w:firstLine="567"/>
        <w:jc w:val="both"/>
      </w:pPr>
      <w:r w:rsidRPr="002638C9">
        <w:t>Идентификационный код закупки: ____________________________________.</w:t>
      </w:r>
    </w:p>
    <w:p w14:paraId="48904B20" w14:textId="77777777" w:rsidR="002638C9" w:rsidRPr="002638C9" w:rsidRDefault="002638C9" w:rsidP="002638C9">
      <w:pPr>
        <w:jc w:val="both"/>
      </w:pPr>
    </w:p>
    <w:p w14:paraId="629EF625" w14:textId="77777777" w:rsidR="002638C9" w:rsidRPr="002638C9" w:rsidRDefault="002638C9" w:rsidP="002638C9">
      <w:pPr>
        <w:numPr>
          <w:ilvl w:val="0"/>
          <w:numId w:val="45"/>
        </w:numPr>
        <w:jc w:val="center"/>
        <w:rPr>
          <w:b/>
        </w:rPr>
      </w:pPr>
      <w:r w:rsidRPr="002638C9">
        <w:rPr>
          <w:b/>
        </w:rPr>
        <w:t>Цена Контракта</w:t>
      </w:r>
    </w:p>
    <w:p w14:paraId="0755DC63" w14:textId="77777777" w:rsidR="002638C9" w:rsidRPr="002638C9" w:rsidRDefault="002638C9" w:rsidP="002638C9">
      <w:pPr>
        <w:numPr>
          <w:ilvl w:val="1"/>
          <w:numId w:val="45"/>
        </w:numPr>
        <w:ind w:left="-142" w:firstLine="709"/>
        <w:jc w:val="both"/>
      </w:pPr>
      <w:bookmarkStart w:id="12" w:name="_Hlk40696751"/>
      <w:r w:rsidRPr="002638C9">
        <w:t xml:space="preserve">Цена Контракта является твердой, определена на весь срок исполнения Контракта и </w:t>
      </w:r>
      <w:bookmarkStart w:id="13" w:name="_Hlk40713254"/>
      <w:r w:rsidRPr="002638C9">
        <w:t>включает в себя прибыль Подрядчика</w:t>
      </w:r>
      <w:bookmarkEnd w:id="13"/>
      <w:r w:rsidRPr="002638C9">
        <w:t>, уплату налогов, сборов, других обязательных платежей и иных расходов Подрядчика, связанных с выполнением обязательств по Контракту, при котором цена Контракта (цена работ) составляет: _______ рублей __ копеек, в том числе налог на добавленную стоимость (далее - НДС) по налоговой ставке ___ (__) процентов, а в случае если контракт заключается с лицами, не являющимися в соответствии с законодательством Российской Федерации о налогах и сборах плательщиком НДС, то цена Контракта НДС не облагается.</w:t>
      </w:r>
    </w:p>
    <w:p w14:paraId="03F46782" w14:textId="77777777" w:rsidR="002638C9" w:rsidRPr="002638C9" w:rsidRDefault="002638C9" w:rsidP="002638C9">
      <w:pPr>
        <w:ind w:left="-142" w:firstLine="709"/>
        <w:jc w:val="both"/>
      </w:pPr>
      <w:r w:rsidRPr="002638C9">
        <w:t xml:space="preserve">Сумма, подлежащая уплате Государственным заказчиком юридическому или физическому лицу, в том числе зарегистрированному в качестве индивидуального предпринимателя, уменьшатся на размер налогов, сборов и иных обязательных платежей в бюджет бюджетной системы РФ, связанных с оплатой Контракта, если в соответствии с законодательством РФ о налогах и сборах, такие налоги, сборы и иные платежи подлежат уплате в бюджет бюджетной системы РФ Государственным заказчиком. </w:t>
      </w:r>
    </w:p>
    <w:p w14:paraId="523399C7" w14:textId="77777777" w:rsidR="002638C9" w:rsidRPr="002638C9" w:rsidRDefault="002638C9" w:rsidP="002638C9">
      <w:pPr>
        <w:ind w:left="-142" w:firstLine="709"/>
        <w:jc w:val="both"/>
      </w:pPr>
      <w:r w:rsidRPr="002638C9">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12"/>
    <w:p w14:paraId="209F3FEF" w14:textId="77777777" w:rsidR="002638C9" w:rsidRPr="002638C9" w:rsidRDefault="002638C9" w:rsidP="002638C9">
      <w:pPr>
        <w:numPr>
          <w:ilvl w:val="2"/>
          <w:numId w:val="45"/>
        </w:numPr>
        <w:ind w:left="-142" w:firstLine="709"/>
        <w:jc w:val="both"/>
      </w:pPr>
      <w:r w:rsidRPr="002638C9">
        <w:t xml:space="preserve">Платежи по Контракту осуществляются в пределах лимитов бюджетных обязательств на соответствующий финансовый год. </w:t>
      </w:r>
      <w:bookmarkStart w:id="14" w:name="_Hlk32478186"/>
    </w:p>
    <w:p w14:paraId="18648918" w14:textId="77777777" w:rsidR="002638C9" w:rsidRPr="002638C9" w:rsidRDefault="002638C9" w:rsidP="002638C9">
      <w:pPr>
        <w:numPr>
          <w:ilvl w:val="2"/>
          <w:numId w:val="45"/>
        </w:numPr>
        <w:suppressAutoHyphens/>
        <w:ind w:left="-142" w:firstLine="709"/>
        <w:jc w:val="both"/>
        <w:rPr>
          <w:rFonts w:eastAsia="Calibri"/>
          <w:color w:val="00000A"/>
          <w:lang w:eastAsia="zh-CN" w:bidi="hi-IN"/>
        </w:rPr>
      </w:pPr>
      <w:r w:rsidRPr="002638C9">
        <w:rPr>
          <w:rFonts w:eastAsia="Calibri"/>
          <w:color w:val="00000A"/>
          <w:lang w:eastAsia="zh-CN" w:bidi="hi-I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63EC2C51" w14:textId="77777777" w:rsidR="002638C9" w:rsidRPr="002638C9" w:rsidRDefault="002638C9" w:rsidP="002638C9">
      <w:pPr>
        <w:numPr>
          <w:ilvl w:val="2"/>
          <w:numId w:val="45"/>
        </w:numPr>
        <w:ind w:left="0" w:firstLine="567"/>
        <w:jc w:val="both"/>
      </w:pPr>
      <w:r w:rsidRPr="002638C9">
        <w:t>Расчет цены Контракта определен в Смете контракта (</w:t>
      </w:r>
      <w:hyperlink w:anchor="sub_11000" w:history="1">
        <w:r w:rsidRPr="002638C9">
          <w:t>Приложение № 1</w:t>
        </w:r>
      </w:hyperlink>
      <w:r w:rsidRPr="002638C9">
        <w:t xml:space="preserve"> к Контракту).</w:t>
      </w:r>
      <w:bookmarkEnd w:id="14"/>
    </w:p>
    <w:p w14:paraId="766D0E04" w14:textId="77777777" w:rsidR="002638C9" w:rsidRPr="002638C9" w:rsidRDefault="002638C9" w:rsidP="002638C9">
      <w:pPr>
        <w:numPr>
          <w:ilvl w:val="2"/>
          <w:numId w:val="45"/>
        </w:numPr>
        <w:ind w:left="-142" w:firstLine="709"/>
        <w:jc w:val="both"/>
      </w:pPr>
      <w:r w:rsidRPr="002638C9">
        <w:t>В цену Контракта, кроме указанного в пункте 2.1 Контракта также включено, но не ограничено:</w:t>
      </w:r>
    </w:p>
    <w:p w14:paraId="50BFB38D" w14:textId="77777777" w:rsidR="002638C9" w:rsidRPr="002638C9" w:rsidRDefault="002638C9" w:rsidP="002638C9">
      <w:pPr>
        <w:ind w:left="-142" w:firstLine="709"/>
        <w:jc w:val="both"/>
      </w:pPr>
      <w:r w:rsidRPr="002638C9">
        <w:t>- стоимость всего объема Работ, определенного Контрактом и Приложениями;</w:t>
      </w:r>
    </w:p>
    <w:p w14:paraId="65580B0D" w14:textId="77777777" w:rsidR="002638C9" w:rsidRPr="002638C9" w:rsidRDefault="002638C9" w:rsidP="002638C9">
      <w:pPr>
        <w:ind w:left="-142" w:firstLine="709"/>
        <w:jc w:val="both"/>
      </w:pPr>
      <w:r w:rsidRPr="002638C9">
        <w:t>-</w:t>
      </w:r>
      <w:bookmarkStart w:id="15" w:name="_Hlk526246700"/>
      <w:r w:rsidRPr="002638C9">
        <w:t>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15"/>
    <w:p w14:paraId="7DACE1F6" w14:textId="77777777" w:rsidR="002638C9" w:rsidRPr="002638C9" w:rsidRDefault="002638C9" w:rsidP="002638C9">
      <w:pPr>
        <w:ind w:left="-142" w:firstLine="709"/>
        <w:jc w:val="both"/>
      </w:pPr>
      <w:r w:rsidRPr="002638C9">
        <w:t>- затраты на строительство временных зданий и сооружений;</w:t>
      </w:r>
    </w:p>
    <w:p w14:paraId="6C659E50" w14:textId="77777777" w:rsidR="002638C9" w:rsidRPr="002638C9" w:rsidRDefault="002638C9" w:rsidP="002638C9">
      <w:pPr>
        <w:ind w:left="-142" w:firstLine="709"/>
        <w:jc w:val="both"/>
      </w:pPr>
      <w:r w:rsidRPr="002638C9">
        <w:t>- затраты на проведение геодезического, лабораторного и строительного контроля;</w:t>
      </w:r>
    </w:p>
    <w:p w14:paraId="11775E53" w14:textId="77777777" w:rsidR="002638C9" w:rsidRPr="002638C9" w:rsidRDefault="002638C9" w:rsidP="002638C9">
      <w:pPr>
        <w:ind w:left="-142" w:firstLine="709"/>
        <w:jc w:val="both"/>
      </w:pPr>
      <w:r w:rsidRPr="002638C9">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2B6A41FD" w14:textId="77777777" w:rsidR="002638C9" w:rsidRPr="002638C9" w:rsidRDefault="002638C9" w:rsidP="002638C9">
      <w:pPr>
        <w:ind w:left="-142" w:firstLine="709"/>
        <w:jc w:val="both"/>
      </w:pPr>
      <w:r w:rsidRPr="002638C9">
        <w:lastRenderedPageBreak/>
        <w:t>- затраты на приобретение оборудования, мебели, инвентаря (при наличии) их установку, монтаж (при необходимости) и хранение;</w:t>
      </w:r>
    </w:p>
    <w:p w14:paraId="2672445A" w14:textId="77777777" w:rsidR="002638C9" w:rsidRPr="002638C9" w:rsidRDefault="002638C9" w:rsidP="002638C9">
      <w:pPr>
        <w:ind w:left="-142" w:firstLine="709"/>
        <w:jc w:val="both"/>
      </w:pPr>
      <w:r w:rsidRPr="002638C9">
        <w:t>- складские расходы;</w:t>
      </w:r>
    </w:p>
    <w:p w14:paraId="08B50871" w14:textId="77777777" w:rsidR="002638C9" w:rsidRPr="002638C9" w:rsidRDefault="002638C9" w:rsidP="002638C9">
      <w:pPr>
        <w:ind w:left="-142" w:firstLine="709"/>
        <w:jc w:val="both"/>
      </w:pPr>
      <w:r w:rsidRPr="002638C9">
        <w:t>-затраты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24117F11" w14:textId="77777777" w:rsidR="002638C9" w:rsidRPr="002638C9" w:rsidRDefault="002638C9" w:rsidP="002638C9">
      <w:pPr>
        <w:ind w:left="-142" w:firstLine="709"/>
        <w:jc w:val="both"/>
      </w:pPr>
      <w:r w:rsidRPr="002638C9">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4E446280" w14:textId="77777777" w:rsidR="002638C9" w:rsidRPr="002638C9" w:rsidRDefault="002638C9" w:rsidP="002638C9">
      <w:pPr>
        <w:ind w:left="-142" w:firstLine="709"/>
        <w:jc w:val="both"/>
      </w:pPr>
      <w:r w:rsidRPr="002638C9">
        <w:t>- транспортные расходы и получение разрешений на транспортировку грузов, доставляемых Подрядчиком и привлекаемыми им субподрядчиками;</w:t>
      </w:r>
    </w:p>
    <w:p w14:paraId="3083B29A" w14:textId="77777777" w:rsidR="002638C9" w:rsidRPr="002638C9" w:rsidRDefault="002638C9" w:rsidP="002638C9">
      <w:pPr>
        <w:ind w:left="-142" w:firstLine="709"/>
        <w:jc w:val="both"/>
      </w:pPr>
      <w:r w:rsidRPr="002638C9">
        <w:t>- накладные расходы, сметная прибыль, а также все налоги, действующие на момент исполнения Контракта;</w:t>
      </w:r>
    </w:p>
    <w:p w14:paraId="47677937" w14:textId="77777777" w:rsidR="002638C9" w:rsidRPr="002638C9" w:rsidRDefault="002638C9" w:rsidP="002638C9">
      <w:pPr>
        <w:ind w:left="-142" w:firstLine="709"/>
        <w:jc w:val="both"/>
      </w:pPr>
      <w:bookmarkStart w:id="16" w:name="_Hlk45178941"/>
      <w:r w:rsidRPr="002638C9">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Заказчику;</w:t>
      </w:r>
    </w:p>
    <w:p w14:paraId="67A20074" w14:textId="77777777" w:rsidR="002638C9" w:rsidRPr="002638C9" w:rsidRDefault="002638C9" w:rsidP="002638C9">
      <w:pPr>
        <w:ind w:left="-142" w:firstLine="709"/>
        <w:jc w:val="both"/>
      </w:pPr>
      <w:r w:rsidRPr="002638C9">
        <w:t>- затраты на мероприятия, связанные с соблюдением экологических норм при строительстве объекта;</w:t>
      </w:r>
    </w:p>
    <w:p w14:paraId="4CF85B4D" w14:textId="77777777" w:rsidR="002638C9" w:rsidRPr="002638C9" w:rsidRDefault="002638C9" w:rsidP="002638C9">
      <w:pPr>
        <w:ind w:left="-142" w:firstLine="709"/>
        <w:jc w:val="both"/>
      </w:pPr>
      <w:r w:rsidRPr="002638C9">
        <w:t>- затраты, связанные с действием других факторов, влияющих на выполнение сроков строительства;</w:t>
      </w:r>
    </w:p>
    <w:p w14:paraId="6ED367CB" w14:textId="77777777" w:rsidR="002638C9" w:rsidRPr="002638C9" w:rsidRDefault="002638C9" w:rsidP="002638C9">
      <w:pPr>
        <w:ind w:left="-142" w:firstLine="709"/>
        <w:jc w:val="both"/>
      </w:pPr>
      <w:r w:rsidRPr="002638C9">
        <w:t>- затраты, связанные с выполнением пусконаладочных работ на объекте (под нагрузкой и в холостую, при комплексном опробовании);</w:t>
      </w:r>
    </w:p>
    <w:bookmarkEnd w:id="16"/>
    <w:p w14:paraId="3F41DA3F" w14:textId="77777777" w:rsidR="002638C9" w:rsidRPr="002638C9" w:rsidRDefault="002638C9" w:rsidP="002638C9">
      <w:pPr>
        <w:ind w:left="-142" w:firstLine="709"/>
        <w:jc w:val="both"/>
      </w:pPr>
      <w:r w:rsidRPr="002638C9">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5C5E7455" w14:textId="77777777" w:rsidR="002638C9" w:rsidRPr="002638C9" w:rsidRDefault="002638C9" w:rsidP="002638C9">
      <w:pPr>
        <w:ind w:left="-142" w:firstLine="709"/>
        <w:jc w:val="both"/>
      </w:pPr>
      <w:r w:rsidRPr="002638C9">
        <w:t>- затраты на вынос осей здания в натуру и создание геодезической разбивочной основы;</w:t>
      </w:r>
    </w:p>
    <w:p w14:paraId="2EA1CBBA" w14:textId="77777777" w:rsidR="002638C9" w:rsidRPr="002638C9" w:rsidRDefault="002638C9" w:rsidP="002638C9">
      <w:pPr>
        <w:ind w:left="-142" w:firstLine="709"/>
        <w:jc w:val="both"/>
      </w:pPr>
      <w:r w:rsidRPr="002638C9">
        <w:t>- расходы на непредвиденные работы и затраты;</w:t>
      </w:r>
    </w:p>
    <w:p w14:paraId="10117929" w14:textId="77777777" w:rsidR="002638C9" w:rsidRPr="002638C9" w:rsidRDefault="002638C9" w:rsidP="002638C9">
      <w:pPr>
        <w:ind w:left="-142" w:firstLine="709"/>
        <w:jc w:val="both"/>
      </w:pPr>
      <w:r w:rsidRPr="002638C9">
        <w:t>- расходы на подготовительные работы, проведение компенсационных мероприятий;</w:t>
      </w:r>
    </w:p>
    <w:p w14:paraId="0961E487" w14:textId="77777777" w:rsidR="002638C9" w:rsidRPr="002638C9" w:rsidRDefault="002638C9" w:rsidP="002638C9">
      <w:pPr>
        <w:ind w:left="-142" w:firstLine="709"/>
        <w:jc w:val="both"/>
      </w:pPr>
      <w:r w:rsidRPr="002638C9">
        <w:t>- затраты, связанные с вводом Объекта в эксплуатацию;</w:t>
      </w:r>
    </w:p>
    <w:p w14:paraId="0B88BF3A" w14:textId="77777777" w:rsidR="002638C9" w:rsidRPr="002638C9" w:rsidRDefault="002638C9" w:rsidP="002638C9">
      <w:pPr>
        <w:ind w:left="-142" w:firstLine="709"/>
        <w:jc w:val="both"/>
      </w:pPr>
      <w:r w:rsidRPr="002638C9">
        <w:t>- затраты на утилизацию строительных отходов и возмещение за негативное воздействие на окружающую среду;</w:t>
      </w:r>
    </w:p>
    <w:p w14:paraId="181CBFAE" w14:textId="77777777" w:rsidR="002638C9" w:rsidRPr="002638C9" w:rsidRDefault="002638C9" w:rsidP="002638C9">
      <w:pPr>
        <w:ind w:left="-142" w:firstLine="709"/>
        <w:jc w:val="both"/>
      </w:pPr>
      <w:r w:rsidRPr="002638C9">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21F2451D" w14:textId="77777777" w:rsidR="002638C9" w:rsidRPr="002638C9" w:rsidRDefault="002638C9" w:rsidP="002638C9">
      <w:pPr>
        <w:ind w:left="-142" w:firstLine="709"/>
        <w:jc w:val="both"/>
      </w:pPr>
      <w:r w:rsidRPr="002638C9">
        <w:t>- другие затраты, прямо не поименованные в Контракте, но необходимость которых вызвана выполнением обязательств Подрядчиком в соответствии с пунктом 1.1 Контракта по согласованию с Государственным заказчиком;</w:t>
      </w:r>
    </w:p>
    <w:p w14:paraId="66522746" w14:textId="77777777" w:rsidR="002638C9" w:rsidRPr="002638C9" w:rsidRDefault="002638C9" w:rsidP="002638C9">
      <w:pPr>
        <w:ind w:left="-142" w:firstLine="709"/>
        <w:jc w:val="both"/>
      </w:pPr>
      <w:bookmarkStart w:id="17" w:name="_Hlk45179483"/>
      <w:r w:rsidRPr="002638C9">
        <w:t>- затраты на корректировку проектной и (или) сметной документации и (или) рабочей документации (при необходимости);</w:t>
      </w:r>
    </w:p>
    <w:p w14:paraId="78B99C0A" w14:textId="77777777" w:rsidR="002638C9" w:rsidRPr="002638C9" w:rsidRDefault="002638C9" w:rsidP="002638C9">
      <w:pPr>
        <w:ind w:left="-142" w:firstLine="709"/>
        <w:jc w:val="both"/>
      </w:pPr>
      <w:r w:rsidRPr="002638C9">
        <w:t>- затраты на прохождение государственной экспертизы, в том числе на получение заключение о достоверности определения сметной стоимости;</w:t>
      </w:r>
    </w:p>
    <w:p w14:paraId="03A43641" w14:textId="77777777" w:rsidR="002638C9" w:rsidRPr="002638C9" w:rsidRDefault="002638C9" w:rsidP="002638C9">
      <w:pPr>
        <w:ind w:left="-142" w:firstLine="709"/>
        <w:jc w:val="both"/>
      </w:pPr>
      <w:r w:rsidRPr="002638C9">
        <w:t xml:space="preserve">- затраты на проведение технических обследований/исследований; </w:t>
      </w:r>
    </w:p>
    <w:p w14:paraId="4DC21096" w14:textId="77777777" w:rsidR="002638C9" w:rsidRPr="002638C9" w:rsidRDefault="002638C9" w:rsidP="002638C9">
      <w:pPr>
        <w:ind w:left="-142" w:firstLine="709"/>
        <w:jc w:val="both"/>
      </w:pPr>
      <w:r w:rsidRPr="002638C9">
        <w:t>- затраты на экспертное и (или) проектное сопровождение;</w:t>
      </w:r>
    </w:p>
    <w:bookmarkEnd w:id="17"/>
    <w:p w14:paraId="29033471" w14:textId="77777777" w:rsidR="002638C9" w:rsidRPr="002638C9" w:rsidRDefault="002638C9" w:rsidP="002638C9">
      <w:pPr>
        <w:ind w:left="-142" w:firstLine="709"/>
        <w:jc w:val="both"/>
      </w:pPr>
      <w:r w:rsidRPr="002638C9">
        <w:t>- прочие расходы.</w:t>
      </w:r>
      <w:bookmarkStart w:id="18" w:name="_Hlk526931157"/>
      <w:bookmarkStart w:id="19" w:name="_Hlk40713028"/>
    </w:p>
    <w:p w14:paraId="7AFFA6BE" w14:textId="77777777" w:rsidR="002638C9" w:rsidRPr="002638C9" w:rsidRDefault="002638C9" w:rsidP="002638C9">
      <w:pPr>
        <w:numPr>
          <w:ilvl w:val="2"/>
          <w:numId w:val="45"/>
        </w:numPr>
        <w:ind w:left="-142" w:firstLine="709"/>
        <w:jc w:val="both"/>
      </w:pPr>
      <w:r w:rsidRPr="002638C9">
        <w:t xml:space="preserve">Подрядчик удовлетворен правильностью и достаточностью цены Контракта, указанной в пункте 2.1 Контракта, и подтверждает, что в основу расчетов цены Контракта положены достоверные сведения в отношении характера и объема Работы. </w:t>
      </w:r>
    </w:p>
    <w:p w14:paraId="3CACC31B" w14:textId="77777777" w:rsidR="002638C9" w:rsidRPr="002638C9" w:rsidRDefault="002638C9" w:rsidP="002638C9">
      <w:pPr>
        <w:numPr>
          <w:ilvl w:val="1"/>
          <w:numId w:val="45"/>
        </w:numPr>
        <w:ind w:left="-142" w:firstLine="709"/>
        <w:jc w:val="both"/>
      </w:pPr>
      <w:bookmarkStart w:id="20" w:name="_Hlk40713526"/>
      <w:bookmarkEnd w:id="18"/>
      <w:bookmarkEnd w:id="19"/>
      <w:r w:rsidRPr="002638C9">
        <w:lastRenderedPageBreak/>
        <w:t xml:space="preserve">Подрядчик не вправе требовать увеличения цены Контракта, установленной </w:t>
      </w:r>
      <w:hyperlink w:anchor="sub_10031" w:history="1">
        <w:r w:rsidRPr="002638C9">
          <w:t>пунктом 2.1</w:t>
        </w:r>
      </w:hyperlink>
      <w:r w:rsidRPr="002638C9">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w:t>
      </w:r>
      <w:bookmarkStart w:id="21" w:name="_Hlk40714777"/>
      <w:r w:rsidRPr="002638C9">
        <w:t>за исключением следующих случаев:</w:t>
      </w:r>
    </w:p>
    <w:p w14:paraId="4AC5B4DB" w14:textId="77777777" w:rsidR="002638C9" w:rsidRPr="002638C9" w:rsidRDefault="002638C9" w:rsidP="002638C9">
      <w:pPr>
        <w:numPr>
          <w:ilvl w:val="2"/>
          <w:numId w:val="45"/>
        </w:numPr>
        <w:ind w:left="-142" w:firstLine="709"/>
        <w:jc w:val="both"/>
      </w:pPr>
      <w:bookmarkStart w:id="22" w:name="sub_100331"/>
      <w:bookmarkEnd w:id="20"/>
      <w:r w:rsidRPr="002638C9">
        <w:t xml:space="preserve">Наступление обстоятельств непреодолимой силы, вследствие </w:t>
      </w:r>
      <w:bookmarkEnd w:id="22"/>
      <w:r w:rsidRPr="002638C9">
        <w:t xml:space="preserve">которых исполнение Контракта без изменения его цены невозможно в случае, если возможность изменения данного условия предусмотрена законодательством Российской Федерации о контрактной системе в сфере закупок. </w:t>
      </w:r>
      <w:bookmarkStart w:id="23" w:name="sub_100332"/>
    </w:p>
    <w:p w14:paraId="1DB80B6E" w14:textId="77777777" w:rsidR="002638C9" w:rsidRPr="002638C9" w:rsidRDefault="002638C9" w:rsidP="002638C9">
      <w:pPr>
        <w:numPr>
          <w:ilvl w:val="2"/>
          <w:numId w:val="45"/>
        </w:numPr>
        <w:ind w:left="-142" w:firstLine="709"/>
        <w:jc w:val="both"/>
      </w:pPr>
      <w:bookmarkStart w:id="24" w:name="sub_100333"/>
      <w:bookmarkEnd w:id="23"/>
      <w:r w:rsidRPr="002638C9">
        <w:t xml:space="preserve">При изменении объема и (или) видов выполняемых работ по Контракту. При этом допускается изменение с учетом положений </w:t>
      </w:r>
      <w:hyperlink r:id="rId13" w:anchor="/document/12112604/entry/2" w:history="1">
        <w:r w:rsidRPr="002638C9">
          <w:t>бюджетного законодательства</w:t>
        </w:r>
      </w:hyperlink>
      <w:r w:rsidRPr="002638C9">
        <w:t xml:space="preserve"> Российской Федерации цены Контракта не более чем на десять процентов цены Контракта.</w:t>
      </w:r>
      <w:bookmarkEnd w:id="24"/>
    </w:p>
    <w:p w14:paraId="389B3495" w14:textId="77777777" w:rsidR="002638C9" w:rsidRPr="002638C9" w:rsidRDefault="002638C9" w:rsidP="002638C9">
      <w:pPr>
        <w:numPr>
          <w:ilvl w:val="2"/>
          <w:numId w:val="45"/>
        </w:numPr>
        <w:ind w:left="-142" w:firstLine="709"/>
        <w:jc w:val="both"/>
      </w:pPr>
      <w:r w:rsidRPr="002638C9">
        <w:t xml:space="preserve">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353D05C1" w14:textId="77777777" w:rsidR="002638C9" w:rsidRPr="002638C9" w:rsidRDefault="002638C9" w:rsidP="002638C9">
      <w:pPr>
        <w:numPr>
          <w:ilvl w:val="2"/>
          <w:numId w:val="45"/>
        </w:numPr>
        <w:ind w:left="-142" w:firstLine="709"/>
        <w:jc w:val="both"/>
      </w:pPr>
      <w:r w:rsidRPr="002638C9">
        <w:t xml:space="preserve">иных случаях, установленных действующим законодательством РФ.  </w:t>
      </w:r>
    </w:p>
    <w:p w14:paraId="01129DDA" w14:textId="77777777" w:rsidR="002638C9" w:rsidRPr="002638C9" w:rsidRDefault="002638C9" w:rsidP="002638C9">
      <w:pPr>
        <w:numPr>
          <w:ilvl w:val="1"/>
          <w:numId w:val="45"/>
        </w:numPr>
        <w:ind w:left="-142" w:firstLine="709"/>
        <w:jc w:val="both"/>
      </w:pPr>
      <w:bookmarkStart w:id="25" w:name="_Hlk32478328"/>
      <w:bookmarkEnd w:id="21"/>
      <w:r w:rsidRPr="002638C9">
        <w:t>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bookmarkEnd w:id="25"/>
    <w:p w14:paraId="423E546A" w14:textId="77777777" w:rsidR="002638C9" w:rsidRPr="002638C9" w:rsidRDefault="002638C9" w:rsidP="002638C9">
      <w:pPr>
        <w:numPr>
          <w:ilvl w:val="2"/>
          <w:numId w:val="45"/>
        </w:numPr>
        <w:ind w:left="-142" w:firstLine="709"/>
        <w:jc w:val="both"/>
      </w:pPr>
      <w:r w:rsidRPr="002638C9">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6C394464" w14:textId="77777777" w:rsidR="002638C9" w:rsidRPr="002638C9" w:rsidRDefault="002638C9" w:rsidP="002638C9">
      <w:pPr>
        <w:numPr>
          <w:ilvl w:val="1"/>
          <w:numId w:val="45"/>
        </w:numPr>
        <w:ind w:left="-142" w:firstLine="709"/>
        <w:jc w:val="both"/>
      </w:pPr>
      <w:bookmarkStart w:id="26" w:name="_Hlk5792699"/>
      <w:bookmarkStart w:id="27" w:name="_Hlk32478355"/>
      <w:r w:rsidRPr="002638C9">
        <w:t xml:space="preserve">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6C01AC7B" w14:textId="77777777" w:rsidR="002638C9" w:rsidRPr="002638C9" w:rsidRDefault="002638C9" w:rsidP="002638C9">
      <w:pPr>
        <w:ind w:left="-142" w:firstLine="709"/>
        <w:jc w:val="both"/>
      </w:pPr>
      <w:r w:rsidRPr="002638C9">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1742EA24" w14:textId="77777777" w:rsidR="002638C9" w:rsidRPr="002638C9" w:rsidRDefault="002638C9" w:rsidP="002638C9">
      <w:pPr>
        <w:numPr>
          <w:ilvl w:val="1"/>
          <w:numId w:val="45"/>
        </w:numPr>
        <w:ind w:left="-142" w:firstLine="709"/>
        <w:jc w:val="both"/>
        <w:rPr>
          <w:b/>
          <w:bCs/>
          <w:u w:val="single"/>
        </w:rPr>
      </w:pPr>
      <w:bookmarkStart w:id="28" w:name="_Hlk45179562"/>
      <w:bookmarkEnd w:id="26"/>
      <w:r w:rsidRPr="002638C9">
        <w:t xml:space="preserve">Подрядчик дает согласие путем подписания Контракта </w:t>
      </w:r>
      <w:r w:rsidRPr="002638C9">
        <w:rPr>
          <w:b/>
          <w:bCs/>
          <w:u w:val="single"/>
        </w:rPr>
        <w:t xml:space="preserve">на одностороннее удержание: </w:t>
      </w:r>
    </w:p>
    <w:p w14:paraId="7D1D1980" w14:textId="77777777" w:rsidR="002638C9" w:rsidRPr="002638C9" w:rsidRDefault="002638C9" w:rsidP="002638C9">
      <w:pPr>
        <w:numPr>
          <w:ilvl w:val="2"/>
          <w:numId w:val="45"/>
        </w:numPr>
        <w:ind w:left="-142" w:firstLine="709"/>
        <w:jc w:val="both"/>
      </w:pPr>
      <w:r w:rsidRPr="002638C9">
        <w:t>неустойки (штрафа, пени), расходов на устранение недостатков (дефектов) работ в размере, определенном Государственным заказчиком</w:t>
      </w:r>
      <w:bookmarkStart w:id="29" w:name="_Hlk44659292"/>
      <w:r w:rsidRPr="002638C9">
        <w:t>, из сумм подлежащих оплате по Контракту</w:t>
      </w:r>
      <w:bookmarkEnd w:id="29"/>
      <w:r w:rsidRPr="002638C9">
        <w:t>;</w:t>
      </w:r>
    </w:p>
    <w:p w14:paraId="60684D11" w14:textId="77777777" w:rsidR="002638C9" w:rsidRPr="002638C9" w:rsidRDefault="002638C9" w:rsidP="002638C9">
      <w:pPr>
        <w:numPr>
          <w:ilvl w:val="2"/>
          <w:numId w:val="45"/>
        </w:numPr>
        <w:ind w:left="-142" w:firstLine="709"/>
        <w:jc w:val="both"/>
        <w:rPr>
          <w:i/>
          <w:iCs/>
        </w:rPr>
      </w:pPr>
      <w:r w:rsidRPr="002638C9">
        <w:t xml:space="preserve"> аванса в полном объеме из сумм подлежащих оплате по Контракту в случае прекращения Контракта по любому основанию</w:t>
      </w:r>
      <w:bookmarkEnd w:id="28"/>
      <w:r w:rsidRPr="002638C9">
        <w:t xml:space="preserve"> </w:t>
      </w:r>
      <w:r w:rsidRPr="002638C9">
        <w:rPr>
          <w:i/>
          <w:iCs/>
        </w:rPr>
        <w:t>(в случае если аванс предусмотрен Контрактом).</w:t>
      </w:r>
    </w:p>
    <w:p w14:paraId="1C6171E6" w14:textId="77777777" w:rsidR="002638C9" w:rsidRPr="002638C9" w:rsidRDefault="002638C9" w:rsidP="002638C9">
      <w:pPr>
        <w:numPr>
          <w:ilvl w:val="2"/>
          <w:numId w:val="45"/>
        </w:numPr>
        <w:ind w:left="-142" w:firstLine="709"/>
        <w:jc w:val="both"/>
      </w:pPr>
      <w:bookmarkStart w:id="30" w:name="_Hlk45793134"/>
      <w:r w:rsidRPr="002638C9">
        <w:t xml:space="preserve">излишне уплаченных денежных средств, в соответствии с п. 5.1.12, 5.1.13 Контракта. </w:t>
      </w:r>
    </w:p>
    <w:p w14:paraId="615B4D88" w14:textId="77777777" w:rsidR="002638C9" w:rsidRPr="002638C9" w:rsidRDefault="002638C9" w:rsidP="002638C9">
      <w:pPr>
        <w:numPr>
          <w:ilvl w:val="1"/>
          <w:numId w:val="45"/>
        </w:numPr>
        <w:ind w:left="-142" w:firstLine="709"/>
        <w:jc w:val="both"/>
      </w:pPr>
      <w:bookmarkStart w:id="31" w:name="_Hlk40713730"/>
      <w:bookmarkEnd w:id="27"/>
      <w:bookmarkEnd w:id="30"/>
      <w:r w:rsidRPr="002638C9">
        <w:t>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w:t>
      </w:r>
    </w:p>
    <w:p w14:paraId="06BA5777" w14:textId="77777777" w:rsidR="002638C9" w:rsidRPr="002638C9" w:rsidRDefault="002638C9" w:rsidP="002638C9">
      <w:pPr>
        <w:numPr>
          <w:ilvl w:val="1"/>
          <w:numId w:val="45"/>
        </w:numPr>
        <w:ind w:left="0" w:firstLine="567"/>
        <w:jc w:val="both"/>
      </w:pPr>
      <w:bookmarkStart w:id="32" w:name="_Hlk16182493"/>
      <w:r w:rsidRPr="002638C9">
        <w:t xml:space="preserve">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 в текущем финансовом году и </w:t>
      </w:r>
      <w:r w:rsidRPr="002638C9">
        <w:lastRenderedPageBreak/>
        <w:t>последующих при условии заключения Контракта на срок превышающий срок действия утвержденных лимитов бюджетных обязательств.</w:t>
      </w:r>
    </w:p>
    <w:bookmarkEnd w:id="31"/>
    <w:bookmarkEnd w:id="32"/>
    <w:p w14:paraId="35BA29C7" w14:textId="77777777" w:rsidR="002638C9" w:rsidRPr="002638C9" w:rsidRDefault="002638C9" w:rsidP="002638C9">
      <w:pPr>
        <w:numPr>
          <w:ilvl w:val="1"/>
          <w:numId w:val="45"/>
        </w:numPr>
        <w:ind w:left="0" w:firstLine="567"/>
        <w:jc w:val="both"/>
      </w:pPr>
      <w:r w:rsidRPr="002638C9">
        <w:t>При расчете за непредвиденные работы, а также в случае замены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принимаются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41E17DF3" w14:textId="77777777" w:rsidR="002638C9" w:rsidRPr="002638C9" w:rsidRDefault="002638C9" w:rsidP="002638C9">
      <w:pPr>
        <w:ind w:left="567"/>
        <w:jc w:val="both"/>
        <w:rPr>
          <w:b/>
        </w:rPr>
      </w:pPr>
    </w:p>
    <w:p w14:paraId="02A9B823" w14:textId="77777777" w:rsidR="002638C9" w:rsidRPr="002638C9" w:rsidRDefault="002638C9" w:rsidP="002638C9">
      <w:pPr>
        <w:numPr>
          <w:ilvl w:val="0"/>
          <w:numId w:val="45"/>
        </w:numPr>
        <w:jc w:val="center"/>
        <w:rPr>
          <w:b/>
        </w:rPr>
      </w:pPr>
      <w:r w:rsidRPr="002638C9">
        <w:rPr>
          <w:b/>
        </w:rPr>
        <w:t>Порядок оплаты</w:t>
      </w:r>
      <w:bookmarkStart w:id="33" w:name="sub_10036"/>
      <w:bookmarkStart w:id="34" w:name="_Hlk32478386"/>
    </w:p>
    <w:p w14:paraId="4409B68F" w14:textId="77777777" w:rsidR="002638C9" w:rsidRPr="002638C9" w:rsidRDefault="002638C9" w:rsidP="002638C9">
      <w:pPr>
        <w:numPr>
          <w:ilvl w:val="1"/>
          <w:numId w:val="45"/>
        </w:numPr>
        <w:ind w:left="0" w:firstLine="567"/>
        <w:jc w:val="both"/>
      </w:pPr>
      <w:r w:rsidRPr="002638C9">
        <w:t xml:space="preserve">Первичным учетным документом, являющимся основанием для оплаты работ, выполненных в соответствии с Графиком окончания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43AD6D5C" w14:textId="77777777" w:rsidR="002638C9" w:rsidRPr="002638C9" w:rsidRDefault="002638C9" w:rsidP="002638C9">
      <w:pPr>
        <w:ind w:firstLine="567"/>
        <w:jc w:val="both"/>
        <w:rPr>
          <w:color w:val="000000"/>
        </w:rPr>
      </w:pPr>
      <w:r w:rsidRPr="002638C9">
        <w:rPr>
          <w:color w:val="000000"/>
        </w:rPr>
        <w:t>Первичные учетные документы, подтверждающие выполнение работ, составляются на основании Сметы контракта.</w:t>
      </w:r>
    </w:p>
    <w:p w14:paraId="6F4931FE" w14:textId="77777777" w:rsidR="002638C9" w:rsidRPr="002638C9" w:rsidRDefault="002638C9" w:rsidP="002638C9">
      <w:pPr>
        <w:ind w:firstLine="567"/>
        <w:jc w:val="both"/>
      </w:pPr>
      <w:r w:rsidRPr="002638C9">
        <w:t xml:space="preserve">Порядок оформления и подписания акта о приемки выполненных работ установлен статьей 7 Контракта.   </w:t>
      </w:r>
    </w:p>
    <w:p w14:paraId="660FD9BA" w14:textId="77777777" w:rsidR="002638C9" w:rsidRPr="002638C9" w:rsidRDefault="002638C9" w:rsidP="002638C9">
      <w:pPr>
        <w:widowControl w:val="0"/>
        <w:numPr>
          <w:ilvl w:val="2"/>
          <w:numId w:val="45"/>
        </w:numPr>
        <w:suppressAutoHyphens/>
        <w:spacing w:after="240"/>
        <w:ind w:left="0" w:firstLine="567"/>
        <w:jc w:val="both"/>
      </w:pPr>
      <w:r w:rsidRPr="002638C9">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2638C9">
        <w:rPr>
          <w:noProof/>
        </w:rPr>
        <w:drawing>
          <wp:inline distT="0" distB="0" distL="0" distR="0" wp14:anchorId="1AF6196E" wp14:editId="6E3A51B2">
            <wp:extent cx="289560" cy="285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9560" cy="285750"/>
                    </a:xfrm>
                    <a:prstGeom prst="rect">
                      <a:avLst/>
                    </a:prstGeom>
                    <a:noFill/>
                    <a:ln>
                      <a:noFill/>
                    </a:ln>
                  </pic:spPr>
                </pic:pic>
              </a:graphicData>
            </a:graphic>
          </wp:inline>
        </w:drawing>
      </w:r>
      <w:r w:rsidRPr="002638C9">
        <w:t>), определяется по формуле (2):</w:t>
      </w:r>
    </w:p>
    <w:p w14:paraId="0920A989" w14:textId="77777777" w:rsidR="002638C9" w:rsidRPr="002638C9" w:rsidRDefault="002638C9" w:rsidP="002638C9">
      <w:pPr>
        <w:widowControl w:val="0"/>
        <w:suppressAutoHyphens/>
        <w:ind w:firstLine="567"/>
        <w:jc w:val="center"/>
      </w:pPr>
      <w:r w:rsidRPr="002638C9">
        <w:rPr>
          <w:noProof/>
        </w:rPr>
        <w:drawing>
          <wp:inline distT="0" distB="0" distL="0" distR="0" wp14:anchorId="4E5D1778" wp14:editId="645A2F88">
            <wp:extent cx="1402080" cy="289560"/>
            <wp:effectExtent l="0" t="0" r="762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02080" cy="289560"/>
                    </a:xfrm>
                    <a:prstGeom prst="rect">
                      <a:avLst/>
                    </a:prstGeom>
                    <a:noFill/>
                    <a:ln>
                      <a:noFill/>
                    </a:ln>
                  </pic:spPr>
                </pic:pic>
              </a:graphicData>
            </a:graphic>
          </wp:inline>
        </w:drawing>
      </w:r>
    </w:p>
    <w:p w14:paraId="4514B500" w14:textId="77777777" w:rsidR="002638C9" w:rsidRPr="002638C9" w:rsidRDefault="002638C9" w:rsidP="002638C9">
      <w:pPr>
        <w:widowControl w:val="0"/>
        <w:suppressAutoHyphens/>
        <w:spacing w:after="240"/>
        <w:ind w:firstLine="567"/>
        <w:jc w:val="both"/>
      </w:pPr>
      <w:r w:rsidRPr="002638C9">
        <w:t>где:</w:t>
      </w:r>
    </w:p>
    <w:p w14:paraId="46709EBC" w14:textId="77777777" w:rsidR="002638C9" w:rsidRPr="002638C9" w:rsidRDefault="002638C9" w:rsidP="002638C9">
      <w:pPr>
        <w:widowControl w:val="0"/>
        <w:suppressAutoHyphens/>
        <w:spacing w:after="240"/>
        <w:ind w:firstLine="567"/>
        <w:jc w:val="both"/>
      </w:pPr>
      <w:r w:rsidRPr="002638C9">
        <w:rPr>
          <w:noProof/>
        </w:rPr>
        <w:drawing>
          <wp:inline distT="0" distB="0" distL="0" distR="0" wp14:anchorId="72DE658C" wp14:editId="58EA9056">
            <wp:extent cx="304800" cy="28956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638C9">
        <w:t>- цена единицы i-го конструктивного решения (элемента) и (или) комплекса (вида) работ в Смете контракта, руб.;</w:t>
      </w:r>
      <w:r w:rsidRPr="002638C9">
        <w:rPr>
          <w:noProof/>
        </w:rPr>
        <w:t xml:space="preserve"> </w:t>
      </w:r>
    </w:p>
    <w:p w14:paraId="6986750D" w14:textId="77777777" w:rsidR="002638C9" w:rsidRPr="002638C9" w:rsidRDefault="002638C9" w:rsidP="002638C9">
      <w:pPr>
        <w:widowControl w:val="0"/>
        <w:suppressAutoHyphens/>
        <w:ind w:firstLine="567"/>
        <w:jc w:val="both"/>
      </w:pPr>
      <w:r w:rsidRPr="002638C9">
        <w:rPr>
          <w:noProof/>
        </w:rPr>
        <w:drawing>
          <wp:inline distT="0" distB="0" distL="0" distR="0" wp14:anchorId="39B02369" wp14:editId="354B49C3">
            <wp:extent cx="304800" cy="28956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04800" cy="289560"/>
                    </a:xfrm>
                    <a:prstGeom prst="rect">
                      <a:avLst/>
                    </a:prstGeom>
                    <a:noFill/>
                    <a:ln>
                      <a:noFill/>
                    </a:ln>
                  </pic:spPr>
                </pic:pic>
              </a:graphicData>
            </a:graphic>
          </wp:inline>
        </w:drawing>
      </w:r>
      <w:r w:rsidRPr="002638C9">
        <w:t xml:space="preserve"> - объем выполненных, принятых Государственного заказчиком и подлежащих оплате работ по i-му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6455CFF" w14:textId="77777777" w:rsidR="002638C9" w:rsidRPr="002638C9" w:rsidRDefault="002638C9" w:rsidP="002638C9">
      <w:pPr>
        <w:widowControl w:val="0"/>
        <w:numPr>
          <w:ilvl w:val="2"/>
          <w:numId w:val="45"/>
        </w:numPr>
        <w:suppressAutoHyphens/>
        <w:spacing w:before="240" w:after="240"/>
        <w:ind w:left="0" w:firstLine="567"/>
        <w:jc w:val="both"/>
      </w:pPr>
      <w:r w:rsidRPr="002638C9">
        <w:t>Стоимость выполненных, принятых Государственным заказчиком и подлежащих оплате работ (С</w:t>
      </w:r>
      <w:r w:rsidRPr="002638C9">
        <w:rPr>
          <w:vertAlign w:val="superscript"/>
        </w:rPr>
        <w:t>вр</w:t>
      </w:r>
      <w:r w:rsidRPr="002638C9">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0E0D8459" w14:textId="77777777" w:rsidR="002638C9" w:rsidRPr="002638C9" w:rsidRDefault="002638C9" w:rsidP="002638C9">
      <w:pPr>
        <w:ind w:firstLine="567"/>
        <w:jc w:val="both"/>
      </w:pPr>
      <w:r w:rsidRPr="002638C9">
        <w:rPr>
          <w:noProof/>
        </w:rPr>
        <w:drawing>
          <wp:inline distT="0" distB="0" distL="0" distR="0" wp14:anchorId="245996C8" wp14:editId="1BFA4170">
            <wp:extent cx="1158240" cy="518160"/>
            <wp:effectExtent l="0" t="0" r="381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58240" cy="518160"/>
                    </a:xfrm>
                    <a:prstGeom prst="rect">
                      <a:avLst/>
                    </a:prstGeom>
                    <a:noFill/>
                    <a:ln>
                      <a:noFill/>
                    </a:ln>
                  </pic:spPr>
                </pic:pic>
              </a:graphicData>
            </a:graphic>
          </wp:inline>
        </w:drawing>
      </w:r>
    </w:p>
    <w:p w14:paraId="379AF86A" w14:textId="77777777" w:rsidR="002638C9" w:rsidRPr="002638C9" w:rsidRDefault="002638C9" w:rsidP="002638C9">
      <w:pPr>
        <w:numPr>
          <w:ilvl w:val="2"/>
          <w:numId w:val="45"/>
        </w:numPr>
        <w:spacing w:before="240"/>
        <w:ind w:left="0" w:firstLine="567"/>
        <w:jc w:val="both"/>
        <w:rPr>
          <w:rFonts w:eastAsia="Calibri"/>
        </w:rPr>
      </w:pPr>
      <w:bookmarkStart w:id="35" w:name="_Hlk40714410"/>
      <w:r w:rsidRPr="002638C9">
        <w:rPr>
          <w:rFonts w:eastAsia="Calibri"/>
        </w:rPr>
        <w:lastRenderedPageBreak/>
        <w:t xml:space="preserve">Оплата за декабрь соответствующего года производится до 25 декабря соответствующего года на основании представленных документов согласно пункту 3.1 Контракта, представленных не позднее 15 декабря. Документы, представленные позднее 15 декабря, к оплате, по усмотрению Государственного заказчика, могут быть не приняты. </w:t>
      </w:r>
    </w:p>
    <w:p w14:paraId="4F38C92F" w14:textId="77777777" w:rsidR="002638C9" w:rsidRPr="002638C9" w:rsidRDefault="002638C9" w:rsidP="002638C9">
      <w:pPr>
        <w:numPr>
          <w:ilvl w:val="1"/>
          <w:numId w:val="45"/>
        </w:numPr>
        <w:ind w:left="0" w:firstLine="567"/>
        <w:jc w:val="both"/>
        <w:rPr>
          <w:rFonts w:eastAsia="Calibri"/>
        </w:rPr>
      </w:pPr>
      <w:bookmarkStart w:id="36" w:name="sub_10037"/>
      <w:bookmarkEnd w:id="33"/>
      <w:bookmarkEnd w:id="34"/>
      <w:bookmarkEnd w:id="35"/>
      <w:r w:rsidRPr="002638C9">
        <w:rPr>
          <w:rFonts w:eastAsia="Calibri"/>
        </w:rPr>
        <w:t>Подрядчик вправе досрочно выполнить работы, предусмотренные Контрактом, без ущерба их качеству и в соответствии проектной документацией.</w:t>
      </w:r>
    </w:p>
    <w:p w14:paraId="508ADF46" w14:textId="77777777" w:rsidR="002638C9" w:rsidRPr="002638C9" w:rsidRDefault="002638C9" w:rsidP="002638C9">
      <w:pPr>
        <w:shd w:val="clear" w:color="auto" w:fill="FFFFFF"/>
        <w:tabs>
          <w:tab w:val="left" w:pos="0"/>
        </w:tabs>
        <w:ind w:firstLine="567"/>
        <w:jc w:val="both"/>
        <w:rPr>
          <w:kern w:val="16"/>
        </w:rPr>
      </w:pPr>
      <w:r w:rsidRPr="002638C9">
        <w:t xml:space="preserve">Досрочная сдача результатов Работ допускается только по согласованию с Государственным заказчиком. </w:t>
      </w:r>
      <w:bookmarkStart w:id="37" w:name="_Hlk45179707"/>
      <w:r w:rsidRPr="002638C9">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37"/>
    </w:p>
    <w:bookmarkEnd w:id="36"/>
    <w:p w14:paraId="7AA45A0A" w14:textId="77777777" w:rsidR="002638C9" w:rsidRPr="002638C9" w:rsidRDefault="002638C9" w:rsidP="002638C9">
      <w:pPr>
        <w:numPr>
          <w:ilvl w:val="1"/>
          <w:numId w:val="45"/>
        </w:numPr>
        <w:ind w:left="0" w:firstLine="567"/>
        <w:jc w:val="both"/>
      </w:pPr>
      <w:r w:rsidRPr="002638C9">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E1F3B21" w14:textId="77777777" w:rsidR="002638C9" w:rsidRPr="002638C9" w:rsidRDefault="002638C9" w:rsidP="002638C9">
      <w:pPr>
        <w:ind w:firstLine="567"/>
        <w:jc w:val="both"/>
        <w:rPr>
          <w:b/>
          <w:bCs/>
        </w:rPr>
      </w:pPr>
      <w:bookmarkStart w:id="38" w:name="_Hlk40714533"/>
      <w:bookmarkStart w:id="39" w:name="sub_10038"/>
      <w:r w:rsidRPr="002638C9">
        <w:rPr>
          <w:b/>
          <w:bCs/>
        </w:rPr>
        <w:t xml:space="preserve">Сумма финансирования в 2022 году – </w:t>
      </w:r>
    </w:p>
    <w:p w14:paraId="5F2C2073" w14:textId="77777777" w:rsidR="002638C9" w:rsidRPr="002638C9" w:rsidRDefault="002638C9" w:rsidP="002638C9">
      <w:pPr>
        <w:ind w:firstLine="567"/>
        <w:jc w:val="both"/>
        <w:rPr>
          <w:b/>
          <w:bCs/>
        </w:rPr>
      </w:pPr>
      <w:r w:rsidRPr="002638C9">
        <w:rPr>
          <w:b/>
          <w:bCs/>
        </w:rPr>
        <w:t>Сумма финансирования в 2023 году -</w:t>
      </w:r>
    </w:p>
    <w:p w14:paraId="3AE5D636" w14:textId="77777777" w:rsidR="002638C9" w:rsidRPr="002638C9" w:rsidRDefault="002638C9" w:rsidP="002638C9">
      <w:pPr>
        <w:ind w:firstLine="567"/>
        <w:jc w:val="both"/>
        <w:rPr>
          <w:b/>
          <w:bCs/>
        </w:rPr>
      </w:pPr>
      <w:r w:rsidRPr="002638C9">
        <w:rPr>
          <w:color w:val="000000"/>
        </w:rPr>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к Контракту принимает досрочно исполненные Подрядчиком работы и оплачивает выполненные работы в соответствии со Сметой контракта. При этом Смета контракта не изменяется.</w:t>
      </w:r>
    </w:p>
    <w:p w14:paraId="1E57A7D1" w14:textId="77777777" w:rsidR="002638C9" w:rsidRPr="002638C9" w:rsidRDefault="002638C9" w:rsidP="002638C9">
      <w:pPr>
        <w:numPr>
          <w:ilvl w:val="1"/>
          <w:numId w:val="45"/>
        </w:numPr>
        <w:ind w:left="0" w:firstLine="567"/>
        <w:jc w:val="both"/>
      </w:pPr>
      <w:bookmarkStart w:id="40" w:name="_Hlk45179960"/>
      <w:bookmarkStart w:id="41" w:name="_Hlk40714475"/>
      <w:bookmarkStart w:id="42" w:name="sub_10039"/>
      <w:bookmarkEnd w:id="38"/>
      <w:bookmarkEnd w:id="39"/>
      <w:r w:rsidRPr="002638C9">
        <w:rPr>
          <w:color w:val="000000"/>
          <w:lang w:bidi="ru-RU"/>
        </w:rPr>
        <w:t xml:space="preserve">Расчеты по Контракту осуществляются путем перечисления денежных средств </w:t>
      </w:r>
      <w:r w:rsidRPr="002638C9">
        <w:t>с банковского (лицевого) счета</w:t>
      </w:r>
      <w:r w:rsidRPr="002638C9">
        <w:rPr>
          <w:color w:val="000000"/>
          <w:lang w:bidi="ru-RU"/>
        </w:rPr>
        <w:t xml:space="preserve"> Государственного заказчика на счет, открытый Подрядчиком в территориальном органе Федерального казначейства или банковский счет в соответствии с действующим законодательством РФ. </w:t>
      </w:r>
    </w:p>
    <w:bookmarkEnd w:id="40"/>
    <w:p w14:paraId="23CDBA5E" w14:textId="77777777" w:rsidR="002638C9" w:rsidRPr="002638C9" w:rsidRDefault="002638C9" w:rsidP="002638C9">
      <w:pPr>
        <w:numPr>
          <w:ilvl w:val="1"/>
          <w:numId w:val="45"/>
        </w:numPr>
        <w:ind w:left="0" w:firstLine="567"/>
        <w:jc w:val="both"/>
      </w:pPr>
      <w:r w:rsidRPr="002638C9">
        <w:t>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26737FE4" w14:textId="77777777" w:rsidR="002638C9" w:rsidRPr="002638C9" w:rsidRDefault="002638C9" w:rsidP="002638C9">
      <w:pPr>
        <w:numPr>
          <w:ilvl w:val="1"/>
          <w:numId w:val="45"/>
        </w:numPr>
        <w:ind w:left="0" w:firstLine="567"/>
        <w:jc w:val="both"/>
      </w:pPr>
      <w:r w:rsidRPr="002638C9">
        <w:t xml:space="preserve"> </w:t>
      </w:r>
      <w:bookmarkStart w:id="43" w:name="_Hlk45180001"/>
      <w:bookmarkEnd w:id="41"/>
      <w:r w:rsidRPr="002638C9">
        <w:t xml:space="preserve">Государственный заказчик производит выплату авансового платежа Подрядчику в размере </w:t>
      </w:r>
      <w:r w:rsidRPr="002638C9">
        <w:rPr>
          <w:u w:val="single"/>
        </w:rPr>
        <w:t>20%</w:t>
      </w:r>
      <w:r w:rsidRPr="002638C9">
        <w:t xml:space="preserve"> от цены Контракта, указанной в пункте 2.1 Контракта в сумме ________________________, но не более лимитов бюджетных обязательств, по соответствующему коду бюджетной классификации РФ, доведенных Государственному заказчику на соответствующий год. </w:t>
      </w:r>
    </w:p>
    <w:p w14:paraId="37FE1C34" w14:textId="77777777" w:rsidR="002638C9" w:rsidRPr="002638C9" w:rsidRDefault="002638C9" w:rsidP="002638C9">
      <w:pPr>
        <w:ind w:firstLine="567"/>
        <w:jc w:val="both"/>
        <w:rPr>
          <w:rFonts w:eastAsia="MS Mincho"/>
        </w:rPr>
      </w:pPr>
      <w:r w:rsidRPr="002638C9">
        <w:t xml:space="preserve">Авансовые платежи перечисляются Подрядчику согласно счетам в течение 180 (ста восьмидесяти) рабочих дней со дня предоставления счета, при условии наличия у Подрядчика </w:t>
      </w:r>
      <w:r w:rsidRPr="002638C9">
        <w:rPr>
          <w:rFonts w:eastAsia="MS Mincho"/>
        </w:rPr>
        <w:t>лицевого счета в территориальном органе Федерального казначейства, на который будут перечисляться авансовые платежи.</w:t>
      </w:r>
    </w:p>
    <w:p w14:paraId="2A8CD095" w14:textId="77777777" w:rsidR="002638C9" w:rsidRPr="002638C9" w:rsidRDefault="002638C9" w:rsidP="002638C9">
      <w:pPr>
        <w:ind w:firstLine="567"/>
        <w:jc w:val="both"/>
      </w:pPr>
      <w:r w:rsidRPr="002638C9">
        <w:t xml:space="preserve">Отсутствие авансирования не является основанием для неисполнения Подрядчиком обязанностей по Контракту. </w:t>
      </w:r>
    </w:p>
    <w:p w14:paraId="772AA7DC" w14:textId="77777777" w:rsidR="002638C9" w:rsidRPr="002638C9" w:rsidRDefault="002638C9" w:rsidP="002638C9">
      <w:pPr>
        <w:ind w:firstLine="567"/>
        <w:jc w:val="both"/>
      </w:pPr>
      <w:bookmarkStart w:id="44" w:name="_Hlk16182670"/>
      <w:r w:rsidRPr="002638C9">
        <w:rPr>
          <w:iCs/>
          <w:color w:val="000000"/>
        </w:rPr>
        <w:t xml:space="preserve">3.6.1.  </w:t>
      </w:r>
      <w:r w:rsidRPr="002638C9">
        <w:t xml:space="preserve">Погашение суммы выданного аванса осуществляется </w:t>
      </w:r>
      <w:bookmarkStart w:id="45" w:name="_Hlk91510097"/>
      <w:r w:rsidRPr="002638C9">
        <w:t xml:space="preserve">путем зачета </w:t>
      </w:r>
      <w:bookmarkEnd w:id="45"/>
      <w:r w:rsidRPr="002638C9">
        <w:t>20 (двадцати) % от стоимости выполненных и принятых работ, подлежащих оплате в отчетном периоде, до полного погашения аванса.</w:t>
      </w:r>
    </w:p>
    <w:p w14:paraId="3A76AAEB" w14:textId="77777777" w:rsidR="002638C9" w:rsidRPr="002638C9" w:rsidRDefault="002638C9" w:rsidP="002638C9">
      <w:pPr>
        <w:ind w:firstLine="567"/>
        <w:jc w:val="both"/>
        <w:rPr>
          <w:iCs/>
        </w:rPr>
      </w:pPr>
      <w:r w:rsidRPr="002638C9">
        <w:rPr>
          <w:iCs/>
          <w:color w:val="000000"/>
        </w:rPr>
        <w:t xml:space="preserve">Документами, подтверждающими использование аванса по его целевому назначению, является представление акта о приемки выполненных работ (форма КС-2), акта смонтированного и (или) не монтируемого оборудования и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44"/>
    </w:p>
    <w:p w14:paraId="7587C6EB" w14:textId="77777777" w:rsidR="002638C9" w:rsidRPr="002638C9" w:rsidRDefault="002638C9" w:rsidP="002638C9">
      <w:pPr>
        <w:ind w:firstLine="567"/>
        <w:jc w:val="both"/>
      </w:pPr>
      <w:r w:rsidRPr="002638C9">
        <w:t xml:space="preserve">3.6.2. Подрядчик вправе использовать полученные денежные средства, в том числе в виде авансового платежа, исключительно на цели реализации предмета Контракта. </w:t>
      </w:r>
    </w:p>
    <w:p w14:paraId="74E7257F" w14:textId="77777777" w:rsidR="002638C9" w:rsidRPr="002638C9" w:rsidRDefault="002638C9" w:rsidP="002638C9">
      <w:pPr>
        <w:ind w:firstLine="567"/>
        <w:jc w:val="both"/>
      </w:pPr>
      <w:r w:rsidRPr="002638C9">
        <w:lastRenderedPageBreak/>
        <w:t xml:space="preserve"> 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bookmarkEnd w:id="42"/>
    </w:p>
    <w:p w14:paraId="62966A5A" w14:textId="77777777" w:rsidR="002638C9" w:rsidRPr="002638C9" w:rsidRDefault="002638C9" w:rsidP="002638C9">
      <w:pPr>
        <w:numPr>
          <w:ilvl w:val="1"/>
          <w:numId w:val="53"/>
        </w:numPr>
        <w:ind w:left="0" w:firstLine="567"/>
        <w:jc w:val="both"/>
      </w:pPr>
      <w:bookmarkStart w:id="46" w:name="_Hlk107321842"/>
      <w:r w:rsidRPr="002638C9">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п. 3.6.1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сдачи-приемки выполненных работ по форме КС-2, КС-3 и предоставления Подрядчиком счета и счета-фактуры (при наличии).   </w:t>
      </w:r>
    </w:p>
    <w:bookmarkEnd w:id="46"/>
    <w:p w14:paraId="3F7AEA38" w14:textId="77777777" w:rsidR="002638C9" w:rsidRPr="002638C9" w:rsidRDefault="002638C9" w:rsidP="002638C9">
      <w:pPr>
        <w:numPr>
          <w:ilvl w:val="1"/>
          <w:numId w:val="53"/>
        </w:numPr>
        <w:ind w:left="0" w:firstLine="567"/>
        <w:jc w:val="both"/>
      </w:pPr>
      <w:r w:rsidRPr="002638C9">
        <w:t xml:space="preserve">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697832EB" w14:textId="77777777" w:rsidR="002638C9" w:rsidRPr="002638C9" w:rsidRDefault="002638C9" w:rsidP="002638C9">
      <w:pPr>
        <w:numPr>
          <w:ilvl w:val="2"/>
          <w:numId w:val="53"/>
        </w:numPr>
        <w:ind w:left="0" w:firstLine="567"/>
        <w:jc w:val="both"/>
      </w:pPr>
      <w:r w:rsidRPr="002638C9">
        <w:t xml:space="preserve"> 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434653A3" w14:textId="77777777" w:rsidR="002638C9" w:rsidRPr="002638C9" w:rsidRDefault="002638C9" w:rsidP="002638C9">
      <w:pPr>
        <w:numPr>
          <w:ilvl w:val="2"/>
          <w:numId w:val="53"/>
        </w:numPr>
        <w:ind w:left="-142" w:firstLine="709"/>
        <w:jc w:val="both"/>
        <w:rPr>
          <w:i/>
          <w:iCs/>
        </w:rPr>
      </w:pPr>
      <w:r w:rsidRPr="002638C9">
        <w:t xml:space="preserve">на сумму непогашенного аванса в полном объеме в случае прекращения Контракта по любому основанию </w:t>
      </w:r>
      <w:r w:rsidRPr="002638C9">
        <w:rPr>
          <w:i/>
          <w:iCs/>
        </w:rPr>
        <w:t>(в случае если аванс предусмотрен Контрактом).</w:t>
      </w:r>
    </w:p>
    <w:p w14:paraId="7C036E20" w14:textId="77777777" w:rsidR="002638C9" w:rsidRPr="002638C9" w:rsidRDefault="002638C9" w:rsidP="002638C9">
      <w:pPr>
        <w:numPr>
          <w:ilvl w:val="2"/>
          <w:numId w:val="53"/>
        </w:numPr>
        <w:ind w:left="-142" w:firstLine="709"/>
        <w:jc w:val="both"/>
      </w:pPr>
      <w:r w:rsidRPr="002638C9">
        <w:t xml:space="preserve">на сумму излишне уплаченных денежных средств, в соответствии с п. 5.1.12, 5.1.13 Контракта. </w:t>
      </w:r>
    </w:p>
    <w:p w14:paraId="2AA4C0A1" w14:textId="77777777" w:rsidR="002638C9" w:rsidRPr="002638C9" w:rsidRDefault="002638C9" w:rsidP="002638C9">
      <w:pPr>
        <w:numPr>
          <w:ilvl w:val="2"/>
          <w:numId w:val="53"/>
        </w:numPr>
        <w:ind w:left="-142" w:firstLine="709"/>
        <w:jc w:val="both"/>
      </w:pPr>
      <w:r w:rsidRPr="002638C9">
        <w:t>на сумму расходов на устранение недостатков (дефектов) работ</w:t>
      </w:r>
    </w:p>
    <w:p w14:paraId="0D7EB5D6" w14:textId="77777777" w:rsidR="002638C9" w:rsidRPr="002638C9" w:rsidRDefault="002638C9" w:rsidP="002638C9">
      <w:pPr>
        <w:numPr>
          <w:ilvl w:val="1"/>
          <w:numId w:val="53"/>
        </w:numPr>
        <w:ind w:left="0" w:firstLine="567"/>
        <w:jc w:val="both"/>
      </w:pPr>
      <w:bookmarkStart w:id="47" w:name="_Hlk56696549"/>
      <w:r w:rsidRPr="002638C9">
        <w:t xml:space="preserve">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48" w:name="_Hlk23411653"/>
      <w:r w:rsidRPr="002638C9">
        <w:t>не позднее 10 (десяти)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48"/>
      <w:r w:rsidRPr="002638C9">
        <w:t xml:space="preserve"> </w:t>
      </w:r>
    </w:p>
    <w:p w14:paraId="511281F2" w14:textId="77777777" w:rsidR="002638C9" w:rsidRPr="002638C9" w:rsidRDefault="002638C9" w:rsidP="002638C9">
      <w:pPr>
        <w:numPr>
          <w:ilvl w:val="1"/>
          <w:numId w:val="53"/>
        </w:numPr>
        <w:ind w:left="0" w:firstLine="567"/>
        <w:jc w:val="both"/>
      </w:pPr>
      <w:bookmarkStart w:id="49" w:name="_Hlk16182749"/>
      <w:r w:rsidRPr="002638C9">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50" w:name="_Hlk23409126"/>
      <w:r w:rsidRPr="002638C9">
        <w:t>не позднее 5 (пяти) рабочих дней после прекращения действия Контракта, если иной срок не установлен требованием Государственного заказчика.</w:t>
      </w:r>
      <w:bookmarkEnd w:id="50"/>
      <w:r w:rsidRPr="002638C9">
        <w:t xml:space="preserve"> </w:t>
      </w:r>
    </w:p>
    <w:p w14:paraId="4E100B63" w14:textId="77777777" w:rsidR="002638C9" w:rsidRPr="002638C9" w:rsidRDefault="002638C9" w:rsidP="002638C9">
      <w:pPr>
        <w:numPr>
          <w:ilvl w:val="1"/>
          <w:numId w:val="53"/>
        </w:numPr>
        <w:ind w:left="0" w:firstLine="567"/>
        <w:jc w:val="both"/>
        <w:rPr>
          <w:rFonts w:eastAsia="Calibri"/>
          <w:i/>
          <w:lang w:eastAsia="en-US"/>
        </w:rPr>
      </w:pPr>
      <w:bookmarkStart w:id="51" w:name="_Hlk23406907"/>
      <w:bookmarkEnd w:id="47"/>
      <w:r w:rsidRPr="002638C9">
        <w:rPr>
          <w:rFonts w:eastAsia="Calibri"/>
          <w:iCs/>
          <w:lang w:eastAsia="en-US"/>
        </w:rPr>
        <w:t>В случае не завершения Подрядчиком работ,</w:t>
      </w:r>
      <w:r w:rsidRPr="002638C9">
        <w:t xml:space="preserve"> </w:t>
      </w:r>
      <w:r w:rsidRPr="002638C9">
        <w:rPr>
          <w:rFonts w:eastAsia="Calibri"/>
          <w:iCs/>
          <w:lang w:eastAsia="en-US"/>
        </w:rPr>
        <w:t xml:space="preserve">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7 (семи) дней с момента получения требования, если в требовании не установлен иной срок </w:t>
      </w:r>
      <w:r w:rsidRPr="002638C9">
        <w:rPr>
          <w:rFonts w:eastAsia="Calibri"/>
          <w:i/>
          <w:lang w:eastAsia="en-US"/>
        </w:rPr>
        <w:t>(настоящий пункт применяется при условии наличия аванса)</w:t>
      </w:r>
      <w:r w:rsidRPr="002638C9">
        <w:rPr>
          <w:rFonts w:eastAsia="Calibri"/>
          <w:iCs/>
          <w:lang w:eastAsia="en-US"/>
        </w:rPr>
        <w:t>.</w:t>
      </w:r>
    </w:p>
    <w:bookmarkEnd w:id="51"/>
    <w:p w14:paraId="5891B313" w14:textId="77777777" w:rsidR="002638C9" w:rsidRPr="002638C9" w:rsidRDefault="002638C9" w:rsidP="002638C9">
      <w:pPr>
        <w:numPr>
          <w:ilvl w:val="1"/>
          <w:numId w:val="53"/>
        </w:numPr>
        <w:ind w:left="0" w:firstLine="567"/>
        <w:jc w:val="both"/>
        <w:rPr>
          <w:i/>
          <w:iCs/>
        </w:rPr>
      </w:pPr>
      <w:r w:rsidRPr="002638C9">
        <w:t xml:space="preserve">В случае несвоевременного возвращения суммы неотработанного (непогашенного) аванса, в соответствии со п. 3.9 - 3.11 Контракта, </w:t>
      </w:r>
      <w:bookmarkStart w:id="52" w:name="_Hlk15913166"/>
      <w:r w:rsidRPr="002638C9">
        <w:t>Подрядчик несет ответственность в соответствии со ст. 395 Гражданского кодекса РФ, если иное не установлено соглашением Сторон</w:t>
      </w:r>
      <w:bookmarkStart w:id="53" w:name="_Hlk45177582"/>
      <w:r w:rsidRPr="002638C9">
        <w:t xml:space="preserve"> </w:t>
      </w:r>
      <w:r w:rsidRPr="002638C9">
        <w:rPr>
          <w:rFonts w:eastAsia="Calibri"/>
          <w:i/>
          <w:lang w:eastAsia="en-US"/>
        </w:rPr>
        <w:t>(настоящий пункт применяется при условии наличия аванса)</w:t>
      </w:r>
      <w:r w:rsidRPr="002638C9">
        <w:rPr>
          <w:i/>
          <w:iCs/>
        </w:rPr>
        <w:t xml:space="preserve">.  </w:t>
      </w:r>
      <w:bookmarkEnd w:id="52"/>
    </w:p>
    <w:p w14:paraId="688FBF22" w14:textId="77777777" w:rsidR="002638C9" w:rsidRPr="002638C9" w:rsidRDefault="002638C9" w:rsidP="002638C9">
      <w:pPr>
        <w:numPr>
          <w:ilvl w:val="1"/>
          <w:numId w:val="53"/>
        </w:numPr>
        <w:ind w:left="0" w:firstLine="567"/>
        <w:jc w:val="both"/>
      </w:pPr>
      <w:bookmarkStart w:id="54" w:name="_Hlk40715114"/>
      <w:bookmarkEnd w:id="49"/>
      <w:bookmarkEnd w:id="53"/>
      <w:r w:rsidRPr="002638C9">
        <w:t xml:space="preserve">В случае, уменьшения ранее доведенных Государственному заказчику лимитов бюджетных обязательств на период строительства, которые влекут уменьшение цены Контракта, Государственный заказчик несет расходы по оплате выполненных </w:t>
      </w:r>
      <w:r w:rsidRPr="002638C9">
        <w:lastRenderedPageBreak/>
        <w:t>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(реконструкции) Объекта, направленного Государственным заказчиком в порядке, предусмотренном пунктом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6DA47662" w14:textId="77777777" w:rsidR="002638C9" w:rsidRPr="002638C9" w:rsidRDefault="002638C9" w:rsidP="002638C9">
      <w:pPr>
        <w:numPr>
          <w:ilvl w:val="1"/>
          <w:numId w:val="53"/>
        </w:numPr>
        <w:ind w:left="0" w:firstLine="567"/>
        <w:jc w:val="both"/>
      </w:pPr>
      <w:r w:rsidRPr="002638C9">
        <w:t>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w:t>
      </w:r>
    </w:p>
    <w:p w14:paraId="595E712E" w14:textId="77777777" w:rsidR="002638C9" w:rsidRPr="002638C9" w:rsidRDefault="002638C9" w:rsidP="002638C9">
      <w:pPr>
        <w:jc w:val="both"/>
        <w:rPr>
          <w:sz w:val="21"/>
          <w:szCs w:val="21"/>
        </w:rPr>
      </w:pPr>
    </w:p>
    <w:bookmarkEnd w:id="54"/>
    <w:p w14:paraId="1728DAFD" w14:textId="77777777" w:rsidR="002638C9" w:rsidRPr="002638C9" w:rsidRDefault="002638C9" w:rsidP="002638C9">
      <w:pPr>
        <w:numPr>
          <w:ilvl w:val="0"/>
          <w:numId w:val="53"/>
        </w:numPr>
        <w:jc w:val="center"/>
        <w:rPr>
          <w:b/>
        </w:rPr>
      </w:pPr>
      <w:r w:rsidRPr="002638C9">
        <w:rPr>
          <w:b/>
        </w:rPr>
        <w:t>Сроки выполнения работ</w:t>
      </w:r>
      <w:bookmarkEnd w:id="43"/>
    </w:p>
    <w:p w14:paraId="1565D742" w14:textId="77777777" w:rsidR="002638C9" w:rsidRPr="002638C9" w:rsidRDefault="002638C9" w:rsidP="002638C9">
      <w:pPr>
        <w:numPr>
          <w:ilvl w:val="1"/>
          <w:numId w:val="47"/>
        </w:numPr>
        <w:ind w:left="0" w:firstLine="567"/>
        <w:jc w:val="both"/>
      </w:pPr>
      <w:r w:rsidRPr="002638C9">
        <w:t xml:space="preserve">Работы, предусмотренные Контрактом, выполняются в сроки и объемах в соответствии с </w:t>
      </w:r>
      <w:r w:rsidRPr="002638C9">
        <w:rPr>
          <w:color w:val="000000"/>
        </w:rPr>
        <w:t xml:space="preserve">Графиком окончания строительно-монтажных работ, </w:t>
      </w:r>
      <w:r w:rsidRPr="002638C9">
        <w:t xml:space="preserve">который является Приложением № 2 к Контракту и его неотъемлемой частью, Детализированным графиком </w:t>
      </w:r>
      <w:r w:rsidRPr="002638C9">
        <w:rPr>
          <w:color w:val="000000"/>
        </w:rPr>
        <w:t>оконча</w:t>
      </w:r>
      <w:r w:rsidRPr="002638C9">
        <w:t>ния строительно-монтажных работ, который составляется по форме Приложения № 2.1 к Контракту и является неотъемлемой частью Контракта, совместно именуемые «Графики».</w:t>
      </w:r>
    </w:p>
    <w:p w14:paraId="7EFFAD0E" w14:textId="77777777" w:rsidR="002638C9" w:rsidRPr="002638C9" w:rsidRDefault="002638C9" w:rsidP="002638C9">
      <w:pPr>
        <w:ind w:firstLine="567"/>
        <w:jc w:val="both"/>
      </w:pPr>
      <w:r w:rsidRPr="002638C9">
        <w:t>Начало работ – с даты заключения Контракта.</w:t>
      </w:r>
    </w:p>
    <w:p w14:paraId="319EE720" w14:textId="77777777" w:rsidR="002638C9" w:rsidRPr="002638C9" w:rsidRDefault="002638C9" w:rsidP="002638C9">
      <w:pPr>
        <w:ind w:firstLine="567"/>
        <w:jc w:val="both"/>
      </w:pPr>
      <w:r w:rsidRPr="002638C9">
        <w:t xml:space="preserve">Окончание строительно-монтажных работ – не позднее </w:t>
      </w:r>
      <w:r w:rsidRPr="002638C9">
        <w:rPr>
          <w:b/>
          <w:bCs/>
        </w:rPr>
        <w:t xml:space="preserve">«31» марта 2023 г. </w:t>
      </w:r>
    </w:p>
    <w:p w14:paraId="381585FA" w14:textId="77777777" w:rsidR="002638C9" w:rsidRPr="002638C9" w:rsidRDefault="002638C9" w:rsidP="002638C9">
      <w:pPr>
        <w:ind w:firstLine="567"/>
        <w:jc w:val="both"/>
      </w:pPr>
      <w:r w:rsidRPr="002638C9">
        <w:t xml:space="preserve">Получение ЗОС и подписание Акта сдачи приемки законченного строительством объекта (окончание строительства) – не позднее </w:t>
      </w:r>
      <w:r w:rsidRPr="002638C9">
        <w:rPr>
          <w:b/>
          <w:bCs/>
        </w:rPr>
        <w:t>«30» июня 2023г.</w:t>
      </w:r>
      <w:r w:rsidRPr="002638C9">
        <w:t xml:space="preserve">  </w:t>
      </w:r>
    </w:p>
    <w:p w14:paraId="2CC18902" w14:textId="77777777" w:rsidR="002638C9" w:rsidRPr="002638C9" w:rsidRDefault="002638C9" w:rsidP="002638C9">
      <w:pPr>
        <w:numPr>
          <w:ilvl w:val="1"/>
          <w:numId w:val="47"/>
        </w:numPr>
        <w:ind w:left="0" w:firstLine="567"/>
        <w:jc w:val="both"/>
      </w:pPr>
      <w:r w:rsidRPr="002638C9">
        <w:t xml:space="preserve">Срок начала строительства (реконструкции) Объекта, срок окончания строительства (реконструкции) Объекта (конечный срок), промежуточные сроки начала и окончания выполнения отдельных видов и/или этапов работ определены Графиками. </w:t>
      </w:r>
    </w:p>
    <w:p w14:paraId="17B1EC9E" w14:textId="77777777" w:rsidR="002638C9" w:rsidRPr="002638C9" w:rsidRDefault="002638C9" w:rsidP="002638C9">
      <w:pPr>
        <w:numPr>
          <w:ilvl w:val="1"/>
          <w:numId w:val="47"/>
        </w:numPr>
        <w:ind w:left="0" w:firstLine="567"/>
        <w:jc w:val="both"/>
      </w:pPr>
      <w:r w:rsidRPr="002638C9">
        <w:t xml:space="preserve">Объем работ по Контракту должен быть исполнен в соответствии с проектной и рабочей документацией в сроки, установленные Графиками. </w:t>
      </w:r>
    </w:p>
    <w:p w14:paraId="1FCF298A" w14:textId="77777777" w:rsidR="002638C9" w:rsidRPr="002638C9" w:rsidRDefault="002638C9" w:rsidP="002638C9">
      <w:pPr>
        <w:ind w:left="567"/>
        <w:jc w:val="both"/>
      </w:pPr>
    </w:p>
    <w:p w14:paraId="69795930" w14:textId="77777777" w:rsidR="002638C9" w:rsidRPr="002638C9" w:rsidRDefault="002638C9" w:rsidP="002638C9">
      <w:pPr>
        <w:numPr>
          <w:ilvl w:val="0"/>
          <w:numId w:val="47"/>
        </w:numPr>
        <w:jc w:val="center"/>
        <w:rPr>
          <w:b/>
        </w:rPr>
      </w:pPr>
      <w:r w:rsidRPr="002638C9">
        <w:rPr>
          <w:b/>
        </w:rPr>
        <w:t>Права и обязанности Сторон</w:t>
      </w:r>
    </w:p>
    <w:p w14:paraId="6F5F8045" w14:textId="77777777" w:rsidR="002638C9" w:rsidRPr="002638C9" w:rsidRDefault="002638C9" w:rsidP="002638C9">
      <w:pPr>
        <w:numPr>
          <w:ilvl w:val="1"/>
          <w:numId w:val="46"/>
        </w:numPr>
        <w:ind w:left="786"/>
        <w:jc w:val="both"/>
        <w:rPr>
          <w:b/>
        </w:rPr>
      </w:pPr>
      <w:r w:rsidRPr="002638C9">
        <w:rPr>
          <w:b/>
        </w:rPr>
        <w:t xml:space="preserve"> Государственный заказчик вправе: </w:t>
      </w:r>
    </w:p>
    <w:p w14:paraId="3DC8BE3E" w14:textId="77777777" w:rsidR="002638C9" w:rsidRPr="002638C9" w:rsidRDefault="002638C9" w:rsidP="002638C9">
      <w:pPr>
        <w:numPr>
          <w:ilvl w:val="2"/>
          <w:numId w:val="46"/>
        </w:numPr>
        <w:ind w:left="0" w:firstLine="567"/>
        <w:jc w:val="both"/>
      </w:pPr>
      <w:r w:rsidRPr="002638C9">
        <w:t>Передать третьим лицам функции по осуществлению строительного контроля и/или технического заказчика.</w:t>
      </w:r>
    </w:p>
    <w:p w14:paraId="59372F02" w14:textId="77777777" w:rsidR="002638C9" w:rsidRPr="002638C9" w:rsidRDefault="002638C9" w:rsidP="002638C9">
      <w:pPr>
        <w:numPr>
          <w:ilvl w:val="2"/>
          <w:numId w:val="46"/>
        </w:numPr>
        <w:ind w:left="0" w:firstLine="567"/>
        <w:jc w:val="both"/>
        <w:rPr>
          <w:color w:val="000000"/>
        </w:rPr>
      </w:pPr>
      <w:r w:rsidRPr="002638C9">
        <w:t xml:space="preserve">Самостоятельно или через уполномоченное Государственным заказчиком лицо осуществлять строительный </w:t>
      </w:r>
      <w:r w:rsidRPr="002638C9">
        <w:rPr>
          <w:color w:val="000000"/>
        </w:rPr>
        <w:t>контроль, а также контроль за соблюдением сроков выполнения работ, предусмотренных Графиками, качеством предоставленных Подрядчиком строительных материалов.</w:t>
      </w:r>
    </w:p>
    <w:p w14:paraId="35133B71" w14:textId="77777777" w:rsidR="002638C9" w:rsidRPr="002638C9" w:rsidRDefault="002638C9" w:rsidP="002638C9">
      <w:pPr>
        <w:numPr>
          <w:ilvl w:val="2"/>
          <w:numId w:val="46"/>
        </w:numPr>
        <w:ind w:left="0" w:firstLine="567"/>
        <w:jc w:val="both"/>
      </w:pPr>
      <w:r w:rsidRPr="002638C9">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9" w:anchor="/document/72009464/entry/11000" w:history="1">
        <w:r w:rsidRPr="002638C9">
          <w:t>проектной документации</w:t>
        </w:r>
      </w:hyperlink>
      <w:r w:rsidRPr="002638C9">
        <w:t xml:space="preserve">,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Указанные журналы должны быть пронумерованы, прошнурованы, скреплены подписями уполномоченных лиц и печатями Государственного заказчика и Подрядчика (при ее наличии), иметь регистрационную надпись органа государственного строительного надзора и постоянно находиться на Объекте. Запись в журналах имеет статус предписания и обязательна для исполнения Подрядчиком и является основанием для применения мер ответственности, </w:t>
      </w:r>
      <w:r w:rsidRPr="002638C9">
        <w:lastRenderedPageBreak/>
        <w:t>предусмотренных Контрактом за неисполнение и/или ненадлежащее исполнение обязательств, предусмотренных Контрактом.</w:t>
      </w:r>
    </w:p>
    <w:p w14:paraId="3DDC1E1D" w14:textId="77777777" w:rsidR="002638C9" w:rsidRPr="002638C9" w:rsidRDefault="002638C9" w:rsidP="002638C9">
      <w:pPr>
        <w:numPr>
          <w:ilvl w:val="2"/>
          <w:numId w:val="46"/>
        </w:numPr>
        <w:ind w:left="0" w:firstLine="567"/>
        <w:jc w:val="both"/>
      </w:pPr>
      <w:r w:rsidRPr="002638C9">
        <w:t>Получать беспрепятственный доступ на Объект.</w:t>
      </w:r>
    </w:p>
    <w:p w14:paraId="407C23FD" w14:textId="77777777" w:rsidR="002638C9" w:rsidRPr="002638C9" w:rsidRDefault="002638C9" w:rsidP="002638C9">
      <w:pPr>
        <w:numPr>
          <w:ilvl w:val="2"/>
          <w:numId w:val="46"/>
        </w:numPr>
        <w:ind w:left="0" w:firstLine="567"/>
        <w:jc w:val="both"/>
      </w:pPr>
      <w:r w:rsidRPr="002638C9">
        <w:t xml:space="preserve">Приостанавливать производство Работ при осуществлении их с отступлением от требований проектной и/или рабочей документации. </w:t>
      </w:r>
    </w:p>
    <w:p w14:paraId="757D7880" w14:textId="77777777" w:rsidR="002638C9" w:rsidRPr="002638C9" w:rsidRDefault="002638C9" w:rsidP="002638C9">
      <w:pPr>
        <w:numPr>
          <w:ilvl w:val="2"/>
          <w:numId w:val="46"/>
        </w:numPr>
        <w:ind w:left="0" w:firstLine="567"/>
        <w:jc w:val="both"/>
      </w:pPr>
      <w:r w:rsidRPr="002638C9">
        <w:t>Требовать надлежащего исполнения обязательств по Контракту и своевременного устранения выявленных недостатков.</w:t>
      </w:r>
    </w:p>
    <w:p w14:paraId="6984AD4D" w14:textId="77777777" w:rsidR="002638C9" w:rsidRPr="002638C9" w:rsidRDefault="002638C9" w:rsidP="002638C9">
      <w:pPr>
        <w:numPr>
          <w:ilvl w:val="2"/>
          <w:numId w:val="46"/>
        </w:numPr>
        <w:ind w:left="0" w:firstLine="567"/>
        <w:jc w:val="both"/>
      </w:pPr>
      <w:r w:rsidRPr="002638C9">
        <w:t>Запрашивать у Подрядчика любую относящуюся к предмету Контракта документацию и информацию.</w:t>
      </w:r>
    </w:p>
    <w:p w14:paraId="21F944E8" w14:textId="77777777" w:rsidR="002638C9" w:rsidRPr="002638C9" w:rsidRDefault="002638C9" w:rsidP="002638C9">
      <w:pPr>
        <w:numPr>
          <w:ilvl w:val="2"/>
          <w:numId w:val="46"/>
        </w:numPr>
        <w:ind w:left="0" w:firstLine="567"/>
        <w:jc w:val="both"/>
      </w:pPr>
      <w:r w:rsidRPr="002638C9">
        <w:t>Принять решение об одностороннем отказе от исполнения Контракта в порядке и на условиях, предусмотренных Контрактом.</w:t>
      </w:r>
    </w:p>
    <w:p w14:paraId="72D53B44" w14:textId="77777777" w:rsidR="002638C9" w:rsidRPr="002638C9" w:rsidRDefault="002638C9" w:rsidP="002638C9">
      <w:pPr>
        <w:numPr>
          <w:ilvl w:val="2"/>
          <w:numId w:val="46"/>
        </w:numPr>
        <w:ind w:left="0" w:firstLine="567"/>
        <w:jc w:val="both"/>
      </w:pPr>
      <w:r w:rsidRPr="002638C9">
        <w:t>Осуществлять строительный контроль, в том числе лабораторным способом.</w:t>
      </w:r>
    </w:p>
    <w:p w14:paraId="794F8860" w14:textId="77777777" w:rsidR="002638C9" w:rsidRPr="002638C9" w:rsidRDefault="002638C9" w:rsidP="002638C9">
      <w:pPr>
        <w:numPr>
          <w:ilvl w:val="2"/>
          <w:numId w:val="46"/>
        </w:numPr>
        <w:ind w:left="0" w:firstLine="567"/>
        <w:jc w:val="both"/>
      </w:pPr>
      <w:r w:rsidRPr="002638C9">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7B2FC1A2" w14:textId="77777777" w:rsidR="002638C9" w:rsidRPr="002638C9" w:rsidRDefault="002638C9" w:rsidP="002638C9">
      <w:pPr>
        <w:numPr>
          <w:ilvl w:val="2"/>
          <w:numId w:val="46"/>
        </w:numPr>
        <w:ind w:left="0" w:firstLine="567"/>
        <w:jc w:val="both"/>
      </w:pPr>
      <w:r w:rsidRPr="002638C9">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7224604E" w14:textId="77777777" w:rsidR="002638C9" w:rsidRPr="002638C9" w:rsidRDefault="002638C9" w:rsidP="002638C9">
      <w:pPr>
        <w:numPr>
          <w:ilvl w:val="2"/>
          <w:numId w:val="46"/>
        </w:numPr>
        <w:ind w:left="0" w:firstLine="567"/>
        <w:jc w:val="both"/>
      </w:pPr>
      <w:bookmarkStart w:id="55" w:name="_Hlk45180638"/>
      <w:r w:rsidRPr="002638C9">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56" w:name="_Hlk44666325"/>
      <w:r w:rsidRPr="002638C9">
        <w:t>излишне уплаченные денежные средства</w:t>
      </w:r>
      <w:bookmarkEnd w:id="56"/>
      <w:r w:rsidRPr="002638C9">
        <w:t>).</w:t>
      </w:r>
    </w:p>
    <w:p w14:paraId="788F854C" w14:textId="77777777" w:rsidR="002638C9" w:rsidRPr="002638C9" w:rsidRDefault="002638C9" w:rsidP="002638C9">
      <w:pPr>
        <w:numPr>
          <w:ilvl w:val="2"/>
          <w:numId w:val="46"/>
        </w:numPr>
        <w:ind w:left="0" w:firstLine="567"/>
        <w:jc w:val="both"/>
      </w:pPr>
      <w:r w:rsidRPr="002638C9">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34F9A348" w14:textId="77777777" w:rsidR="002638C9" w:rsidRPr="002638C9" w:rsidRDefault="002638C9" w:rsidP="002638C9">
      <w:pPr>
        <w:numPr>
          <w:ilvl w:val="2"/>
          <w:numId w:val="46"/>
        </w:numPr>
        <w:ind w:left="0" w:firstLine="567"/>
        <w:jc w:val="both"/>
      </w:pPr>
      <w:r w:rsidRPr="002638C9">
        <w:t>Осуществлять иные права, предоставленные Государственному заказчику в соответствии с законодательством Российской Федерации и Контрактом.</w:t>
      </w:r>
    </w:p>
    <w:bookmarkEnd w:id="55"/>
    <w:p w14:paraId="67F9BF92" w14:textId="77777777" w:rsidR="002638C9" w:rsidRPr="002638C9" w:rsidRDefault="002638C9" w:rsidP="001B3878">
      <w:pPr>
        <w:numPr>
          <w:ilvl w:val="1"/>
          <w:numId w:val="46"/>
        </w:numPr>
        <w:ind w:left="0" w:firstLine="567"/>
        <w:jc w:val="both"/>
        <w:rPr>
          <w:b/>
        </w:rPr>
      </w:pPr>
      <w:r w:rsidRPr="002638C9">
        <w:rPr>
          <w:b/>
        </w:rPr>
        <w:t>Государственный заказчик обязан:</w:t>
      </w:r>
    </w:p>
    <w:p w14:paraId="733729A4" w14:textId="77777777" w:rsidR="002638C9" w:rsidRPr="002638C9" w:rsidRDefault="002638C9" w:rsidP="002638C9">
      <w:pPr>
        <w:numPr>
          <w:ilvl w:val="2"/>
          <w:numId w:val="46"/>
        </w:numPr>
        <w:ind w:left="0" w:firstLine="567"/>
        <w:jc w:val="both"/>
      </w:pPr>
      <w:bookmarkStart w:id="57" w:name="sub_100411"/>
      <w:r w:rsidRPr="002638C9">
        <w:t xml:space="preserve">Не позднее 45 (сорока пяти) дней со дня подписания Контракта </w:t>
      </w:r>
      <w:bookmarkEnd w:id="57"/>
      <w:r w:rsidRPr="002638C9">
        <w:t>Сторонами передать Подрядчику строительную площадку по акту приема-передачи строительной площадки по форме Приложения № 3 к Контракту.</w:t>
      </w:r>
    </w:p>
    <w:p w14:paraId="26455E1C" w14:textId="77777777" w:rsidR="002638C9" w:rsidRPr="002638C9" w:rsidRDefault="002638C9" w:rsidP="002638C9">
      <w:pPr>
        <w:numPr>
          <w:ilvl w:val="2"/>
          <w:numId w:val="46"/>
        </w:numPr>
        <w:ind w:left="0" w:firstLine="567"/>
        <w:jc w:val="both"/>
      </w:pPr>
      <w:bookmarkStart w:id="58" w:name="sub_100412"/>
      <w:r w:rsidRPr="002638C9">
        <w:t xml:space="preserve">Передать Подрядчику не позднее 45 (сорока пяти) дней со дня подписания Контракта </w:t>
      </w:r>
      <w:bookmarkEnd w:id="58"/>
      <w:r w:rsidRPr="002638C9">
        <w:t>следующую документацию:</w:t>
      </w:r>
    </w:p>
    <w:p w14:paraId="4E381071" w14:textId="77777777" w:rsidR="002638C9" w:rsidRPr="002638C9" w:rsidRDefault="002638C9" w:rsidP="002638C9">
      <w:pPr>
        <w:ind w:firstLine="567"/>
        <w:jc w:val="both"/>
      </w:pPr>
      <w:r w:rsidRPr="002638C9">
        <w:t xml:space="preserve">- копию разрешения на строительство (реконструкцию) Объекта </w:t>
      </w:r>
      <w:bookmarkStart w:id="59" w:name="_Hlk45180686"/>
      <w:r w:rsidRPr="002638C9">
        <w:t xml:space="preserve">(при необходимости); </w:t>
      </w:r>
    </w:p>
    <w:bookmarkEnd w:id="59"/>
    <w:p w14:paraId="57DBA8B3" w14:textId="77777777" w:rsidR="002638C9" w:rsidRPr="002638C9" w:rsidRDefault="002638C9" w:rsidP="002638C9">
      <w:pPr>
        <w:ind w:firstLine="567"/>
        <w:jc w:val="both"/>
      </w:pPr>
      <w:r w:rsidRPr="002638C9">
        <w:t xml:space="preserve">- копию решения собственника имущества о его сносе (при необходимости); </w:t>
      </w:r>
    </w:p>
    <w:p w14:paraId="20E3B937" w14:textId="77777777" w:rsidR="002638C9" w:rsidRPr="002638C9" w:rsidRDefault="002638C9" w:rsidP="002638C9">
      <w:pPr>
        <w:ind w:firstLine="567"/>
        <w:jc w:val="both"/>
      </w:pPr>
      <w:r w:rsidRPr="002638C9">
        <w:t>- копию Регламента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p w14:paraId="5B4532D1" w14:textId="77777777" w:rsidR="002638C9" w:rsidRPr="002638C9" w:rsidRDefault="002638C9" w:rsidP="002638C9">
      <w:pPr>
        <w:numPr>
          <w:ilvl w:val="2"/>
          <w:numId w:val="46"/>
        </w:numPr>
        <w:ind w:left="0" w:firstLine="567"/>
        <w:jc w:val="both"/>
      </w:pPr>
      <w:bookmarkStart w:id="60" w:name="sub_100414"/>
      <w:r w:rsidRPr="002638C9">
        <w:t xml:space="preserve">В срок не позднее </w:t>
      </w:r>
      <w:bookmarkEnd w:id="60"/>
      <w:r w:rsidRPr="002638C9">
        <w:t xml:space="preserve">15 (пятнадцати) дней с момента подписания Контракта передать Подрядчику необходимую для строительства (реконструкции) рабочую документацию, утвержденную в производство работ. </w:t>
      </w:r>
    </w:p>
    <w:p w14:paraId="08BB72D7" w14:textId="77777777" w:rsidR="002638C9" w:rsidRPr="002638C9" w:rsidRDefault="002638C9" w:rsidP="002638C9">
      <w:pPr>
        <w:numPr>
          <w:ilvl w:val="2"/>
          <w:numId w:val="46"/>
        </w:numPr>
        <w:ind w:left="0" w:firstLine="567"/>
        <w:jc w:val="both"/>
      </w:pPr>
      <w:bookmarkStart w:id="61" w:name="_Hlk45180766"/>
      <w:r w:rsidRPr="002638C9">
        <w:lastRenderedPageBreak/>
        <w:t xml:space="preserve">Рассмотреть детализированный график </w:t>
      </w:r>
      <w:r w:rsidRPr="002638C9">
        <w:rPr>
          <w:color w:val="000000"/>
        </w:rPr>
        <w:t>оконча</w:t>
      </w:r>
      <w:r w:rsidRPr="002638C9">
        <w:t xml:space="preserve">ния работ. Детализированный график </w:t>
      </w:r>
      <w:r w:rsidRPr="002638C9">
        <w:rPr>
          <w:color w:val="000000"/>
        </w:rPr>
        <w:t>оконча</w:t>
      </w:r>
      <w:r w:rsidRPr="002638C9">
        <w:t>ния строительно-монтажных работ утверждается дополнительным соглашением к Контракту и является его неотъемлемой частью.</w:t>
      </w:r>
    </w:p>
    <w:p w14:paraId="1A315FB3" w14:textId="77777777" w:rsidR="002638C9" w:rsidRPr="002638C9" w:rsidRDefault="002638C9" w:rsidP="002638C9">
      <w:pPr>
        <w:numPr>
          <w:ilvl w:val="2"/>
          <w:numId w:val="46"/>
        </w:numPr>
        <w:ind w:left="0" w:firstLine="567"/>
        <w:jc w:val="both"/>
      </w:pPr>
      <w:r w:rsidRPr="002638C9">
        <w:t>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здания (зданий) в соответствии с подпунктом «в» пункта 5.4.8 Контракта, утвердить и передать Подрядчику по одному экземпляру указанных документов либо направить Подрядчику замечания к содержанию и (или) оформлению данных программ или одной из них с указанием срока устранения замечаний и повторного представления документов, но в любом случае не позднее 3-х (трех) рабочих дней.</w:t>
      </w:r>
    </w:p>
    <w:p w14:paraId="73311557" w14:textId="77777777" w:rsidR="002638C9" w:rsidRPr="002638C9" w:rsidRDefault="002638C9" w:rsidP="002638C9">
      <w:pPr>
        <w:numPr>
          <w:ilvl w:val="2"/>
          <w:numId w:val="46"/>
        </w:numPr>
        <w:ind w:left="0" w:firstLine="567"/>
        <w:jc w:val="both"/>
      </w:pPr>
      <w:bookmarkStart w:id="62" w:name="sub_100415"/>
      <w:bookmarkEnd w:id="61"/>
      <w:r w:rsidRPr="002638C9">
        <w:t>В срок и в порядке, установленные Статьей 7 Контракта,</w:t>
      </w:r>
      <w:bookmarkEnd w:id="62"/>
      <w:r w:rsidRPr="002638C9">
        <w:t xml:space="preserve"> осуществлять приемку выполненных Работ (результата работ). При </w:t>
      </w:r>
      <w:r w:rsidRPr="002638C9">
        <w:rPr>
          <w:color w:val="000000"/>
        </w:rPr>
        <w:t>оконча</w:t>
      </w:r>
      <w:r w:rsidRPr="002638C9">
        <w:t xml:space="preserve">нии строительства (реконструкции) Объекта подписать акт приема передачи строительной площадки.    </w:t>
      </w:r>
    </w:p>
    <w:p w14:paraId="3D0C971A" w14:textId="77777777" w:rsidR="002638C9" w:rsidRPr="002638C9" w:rsidRDefault="002638C9" w:rsidP="002638C9">
      <w:pPr>
        <w:numPr>
          <w:ilvl w:val="2"/>
          <w:numId w:val="46"/>
        </w:numPr>
        <w:ind w:left="0" w:firstLine="567"/>
        <w:jc w:val="both"/>
      </w:pPr>
      <w:r w:rsidRPr="002638C9">
        <w:t>Передать Подрядчику копию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p w14:paraId="270D9AE3" w14:textId="77777777" w:rsidR="002638C9" w:rsidRPr="002638C9" w:rsidRDefault="002638C9" w:rsidP="002638C9">
      <w:pPr>
        <w:numPr>
          <w:ilvl w:val="2"/>
          <w:numId w:val="46"/>
        </w:numPr>
        <w:ind w:left="0" w:firstLine="567"/>
        <w:jc w:val="both"/>
      </w:pPr>
      <w:r w:rsidRPr="002638C9">
        <w:t>Производить освидетельствование скрытых работ.</w:t>
      </w:r>
    </w:p>
    <w:p w14:paraId="4FFBB328" w14:textId="77777777" w:rsidR="002638C9" w:rsidRPr="002638C9" w:rsidRDefault="002638C9" w:rsidP="002638C9">
      <w:pPr>
        <w:numPr>
          <w:ilvl w:val="2"/>
          <w:numId w:val="46"/>
        </w:numPr>
        <w:ind w:left="0" w:firstLine="567"/>
        <w:jc w:val="both"/>
      </w:pPr>
      <w:r w:rsidRPr="002638C9">
        <w:t xml:space="preserve">Оплачивать выполненные по Контракту работы на основании Сметы контракта с учетом Графика </w:t>
      </w:r>
      <w:r w:rsidRPr="002638C9">
        <w:rPr>
          <w:color w:val="000000"/>
        </w:rPr>
        <w:t>оконча</w:t>
      </w:r>
      <w:r w:rsidRPr="002638C9">
        <w:t>ния строительно-монтажных работ и фактически выполненных Подрядчиком работ не позднее 10 (десяти) рабочих дней с даты подписания Государственным заказчиком акта сдачи-приемки выполненных работ.</w:t>
      </w:r>
    </w:p>
    <w:p w14:paraId="0614E452" w14:textId="77777777" w:rsidR="002638C9" w:rsidRPr="002638C9" w:rsidRDefault="002638C9" w:rsidP="002638C9">
      <w:pPr>
        <w:tabs>
          <w:tab w:val="left" w:pos="709"/>
        </w:tabs>
        <w:suppressAutoHyphens/>
        <w:spacing w:line="200" w:lineRule="atLeast"/>
        <w:ind w:firstLine="567"/>
        <w:jc w:val="both"/>
        <w:rPr>
          <w:color w:val="00000A"/>
        </w:rPr>
      </w:pPr>
      <w:r w:rsidRPr="002638C9">
        <w:rPr>
          <w:color w:val="00000A"/>
        </w:rPr>
        <w:t xml:space="preserve">Оплата выполненных работ осуществляется в пределах доведенных лимитов бюджетных обязательств. </w:t>
      </w:r>
    </w:p>
    <w:p w14:paraId="6A87C8A5" w14:textId="77777777" w:rsidR="002638C9" w:rsidRPr="002638C9" w:rsidRDefault="002638C9" w:rsidP="002638C9">
      <w:pPr>
        <w:numPr>
          <w:ilvl w:val="2"/>
          <w:numId w:val="46"/>
        </w:numPr>
        <w:tabs>
          <w:tab w:val="left" w:pos="709"/>
        </w:tabs>
        <w:suppressAutoHyphens/>
        <w:spacing w:line="200" w:lineRule="atLeast"/>
        <w:ind w:left="0" w:firstLine="567"/>
        <w:jc w:val="both"/>
        <w:rPr>
          <w:color w:val="00000A"/>
        </w:rPr>
      </w:pPr>
      <w:bookmarkStart w:id="63" w:name="_Hlk40803191"/>
      <w:r w:rsidRPr="002638C9">
        <w:rPr>
          <w:color w:val="00000A"/>
        </w:rPr>
        <w:t>Проводить проверку предоставленных Подрядчиком результатов работ, предусмотренных Контрактом, в части их соответствия условиям Контракта.</w:t>
      </w:r>
    </w:p>
    <w:p w14:paraId="76295E3F" w14:textId="77777777" w:rsidR="002638C9" w:rsidRPr="002638C9" w:rsidRDefault="002638C9" w:rsidP="002638C9">
      <w:pPr>
        <w:tabs>
          <w:tab w:val="left" w:pos="709"/>
        </w:tabs>
        <w:suppressAutoHyphens/>
        <w:spacing w:line="200" w:lineRule="atLeast"/>
        <w:ind w:firstLine="567"/>
        <w:jc w:val="both"/>
        <w:rPr>
          <w:color w:val="00000A"/>
        </w:rPr>
      </w:pPr>
      <w:r w:rsidRPr="002638C9">
        <w:rPr>
          <w:color w:val="00000A"/>
        </w:rPr>
        <w:t>Государственный заказчик проводит экспертизу результатов работ, предусмотренных Контрактом, самостоятельно или с привлечением экспертов, экспертных организаций на основании контрактов, заключенных в соответствии с Законом №44-ФЗ.</w:t>
      </w:r>
    </w:p>
    <w:bookmarkEnd w:id="63"/>
    <w:p w14:paraId="2C117DD7" w14:textId="77777777" w:rsidR="002638C9" w:rsidRPr="002638C9" w:rsidRDefault="002638C9" w:rsidP="002638C9">
      <w:pPr>
        <w:numPr>
          <w:ilvl w:val="2"/>
          <w:numId w:val="46"/>
        </w:numPr>
        <w:ind w:left="0" w:firstLine="567"/>
        <w:jc w:val="both"/>
      </w:pPr>
      <w:r w:rsidRPr="002638C9">
        <w:t>Участвовать в проверках, проводимых органами Государственного надзора, а также ведомственными инспекциями и комиссиями.</w:t>
      </w:r>
    </w:p>
    <w:p w14:paraId="36156AC3" w14:textId="77777777" w:rsidR="002638C9" w:rsidRPr="002638C9" w:rsidRDefault="002638C9" w:rsidP="002638C9">
      <w:pPr>
        <w:numPr>
          <w:ilvl w:val="2"/>
          <w:numId w:val="46"/>
        </w:numPr>
        <w:ind w:left="0" w:firstLine="567"/>
        <w:jc w:val="both"/>
      </w:pPr>
      <w:r w:rsidRPr="002638C9">
        <w:t xml:space="preserve">Рассмотреть в срок не позднее 15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6EAD8385" w14:textId="77777777" w:rsidR="002638C9" w:rsidRPr="002638C9" w:rsidRDefault="002638C9" w:rsidP="002638C9">
      <w:pPr>
        <w:numPr>
          <w:ilvl w:val="2"/>
          <w:numId w:val="46"/>
        </w:numPr>
        <w:ind w:left="0" w:firstLine="567"/>
        <w:jc w:val="both"/>
      </w:pPr>
      <w:r w:rsidRPr="002638C9">
        <w:t xml:space="preserve">Осуществлять иные обязанности в соответствии с законодательством </w:t>
      </w:r>
      <w:bookmarkStart w:id="64" w:name="_Hlk6995984"/>
      <w:r w:rsidRPr="002638C9">
        <w:t>Российской Федерации</w:t>
      </w:r>
      <w:bookmarkEnd w:id="64"/>
      <w:r w:rsidRPr="002638C9">
        <w:t xml:space="preserve"> и Контрактом.</w:t>
      </w:r>
    </w:p>
    <w:p w14:paraId="119B6680" w14:textId="77777777" w:rsidR="002638C9" w:rsidRPr="002638C9" w:rsidRDefault="002638C9" w:rsidP="002638C9">
      <w:pPr>
        <w:jc w:val="both"/>
      </w:pPr>
    </w:p>
    <w:p w14:paraId="11B8069B" w14:textId="77777777" w:rsidR="002638C9" w:rsidRPr="002638C9" w:rsidRDefault="002638C9" w:rsidP="001B3878">
      <w:pPr>
        <w:numPr>
          <w:ilvl w:val="1"/>
          <w:numId w:val="46"/>
        </w:numPr>
        <w:ind w:left="0" w:firstLine="567"/>
        <w:jc w:val="both"/>
        <w:rPr>
          <w:b/>
        </w:rPr>
      </w:pPr>
      <w:r w:rsidRPr="002638C9">
        <w:rPr>
          <w:b/>
        </w:rPr>
        <w:t>Подрядчик вправе:</w:t>
      </w:r>
    </w:p>
    <w:p w14:paraId="5BE2346F" w14:textId="77777777" w:rsidR="002638C9" w:rsidRPr="002638C9" w:rsidRDefault="002638C9" w:rsidP="002638C9">
      <w:pPr>
        <w:numPr>
          <w:ilvl w:val="2"/>
          <w:numId w:val="46"/>
        </w:numPr>
        <w:ind w:left="0" w:firstLine="567"/>
        <w:jc w:val="both"/>
      </w:pPr>
      <w:r w:rsidRPr="002638C9">
        <w:t xml:space="preserve">Требовать своевременной оплаты выполненных работ в соответствии с подписанным актом приемки выполненных работ. </w:t>
      </w:r>
    </w:p>
    <w:p w14:paraId="10027525" w14:textId="77777777" w:rsidR="002638C9" w:rsidRPr="002638C9" w:rsidRDefault="002638C9" w:rsidP="002638C9">
      <w:pPr>
        <w:numPr>
          <w:ilvl w:val="2"/>
          <w:numId w:val="46"/>
        </w:numPr>
        <w:ind w:left="0" w:firstLine="567"/>
        <w:jc w:val="both"/>
      </w:pPr>
      <w:r w:rsidRPr="002638C9">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954D8B8" w14:textId="77777777" w:rsidR="002638C9" w:rsidRPr="002638C9" w:rsidRDefault="002638C9" w:rsidP="002638C9">
      <w:pPr>
        <w:numPr>
          <w:ilvl w:val="2"/>
          <w:numId w:val="46"/>
        </w:numPr>
        <w:ind w:left="0" w:firstLine="567"/>
        <w:jc w:val="both"/>
      </w:pPr>
      <w:r w:rsidRPr="002638C9">
        <w:t>Определить конкретные виды и объемы работ, из числа видов и объемов работ, указанных в пункте 5.4.3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570AE13C" w14:textId="77777777" w:rsidR="002638C9" w:rsidRPr="002638C9" w:rsidRDefault="002638C9" w:rsidP="002638C9">
      <w:pPr>
        <w:numPr>
          <w:ilvl w:val="2"/>
          <w:numId w:val="46"/>
        </w:numPr>
        <w:ind w:left="0" w:firstLine="567"/>
        <w:jc w:val="both"/>
      </w:pPr>
      <w:r w:rsidRPr="002638C9">
        <w:lastRenderedPageBreak/>
        <w:t>Осуществлять иные права, предоставленные Подрядчику в соответствии с законодательством Российской Федерации и Контрактом.</w:t>
      </w:r>
    </w:p>
    <w:p w14:paraId="576FA532" w14:textId="77777777" w:rsidR="002638C9" w:rsidRPr="002638C9" w:rsidRDefault="002638C9" w:rsidP="002638C9">
      <w:pPr>
        <w:jc w:val="both"/>
      </w:pPr>
    </w:p>
    <w:p w14:paraId="7121464E" w14:textId="77777777" w:rsidR="002638C9" w:rsidRPr="002638C9" w:rsidRDefault="002638C9" w:rsidP="002638C9">
      <w:pPr>
        <w:numPr>
          <w:ilvl w:val="1"/>
          <w:numId w:val="46"/>
        </w:numPr>
        <w:ind w:left="786" w:firstLine="567"/>
        <w:jc w:val="both"/>
        <w:rPr>
          <w:b/>
        </w:rPr>
      </w:pPr>
      <w:r w:rsidRPr="002638C9">
        <w:rPr>
          <w:b/>
        </w:rPr>
        <w:t>Подрядчик обязан:</w:t>
      </w:r>
    </w:p>
    <w:p w14:paraId="249301B1" w14:textId="77777777" w:rsidR="002638C9" w:rsidRPr="002638C9" w:rsidRDefault="002638C9" w:rsidP="002638C9">
      <w:pPr>
        <w:numPr>
          <w:ilvl w:val="2"/>
          <w:numId w:val="46"/>
        </w:numPr>
        <w:suppressAutoHyphens/>
        <w:ind w:left="0" w:firstLine="567"/>
        <w:jc w:val="both"/>
        <w:rPr>
          <w:rFonts w:eastAsia="Calibri" w:cs="Arial"/>
          <w:color w:val="00000A"/>
          <w:lang w:eastAsia="zh-CN"/>
        </w:rPr>
      </w:pPr>
      <w:bookmarkStart w:id="65" w:name="_Hlk42156835"/>
      <w:r w:rsidRPr="002638C9">
        <w:rPr>
          <w:rFonts w:eastAsia="Calibri" w:cs="Arial"/>
          <w:color w:val="00000A"/>
          <w:lang w:eastAsia="zh-CN"/>
        </w:rPr>
        <w:t>Окончить работы по строительству (реконструкции) Объекта в сроки, предусмотренные Контрактом в соответствии с Графиком окончания строительно-монтажных работ, который является Приложением № 2 к Контракту и его неотъемлемой частью.</w:t>
      </w:r>
    </w:p>
    <w:p w14:paraId="36B4B7BF" w14:textId="77777777" w:rsidR="002638C9" w:rsidRPr="002638C9" w:rsidRDefault="002638C9" w:rsidP="002638C9">
      <w:pPr>
        <w:numPr>
          <w:ilvl w:val="3"/>
          <w:numId w:val="46"/>
        </w:numPr>
        <w:suppressAutoHyphens/>
        <w:ind w:left="0" w:firstLine="567"/>
        <w:jc w:val="both"/>
        <w:rPr>
          <w:rFonts w:eastAsia="Calibri" w:cs="Arial"/>
          <w:color w:val="00000A"/>
          <w:lang w:eastAsia="zh-CN"/>
        </w:rPr>
      </w:pPr>
      <w:r w:rsidRPr="002638C9">
        <w:rPr>
          <w:rFonts w:eastAsia="Calibri" w:cs="Arial"/>
          <w:color w:val="00000A"/>
          <w:lang w:eastAsia="zh-CN"/>
        </w:rPr>
        <w:t>Окончить работы по строительству (реконструкции) Объекта в соответствии с Детализированным графиком окончания строительно-монтажных работ, который составляется по форме Приложением № 2.1. к Контракту.</w:t>
      </w:r>
    </w:p>
    <w:p w14:paraId="4DF9E910" w14:textId="77777777" w:rsidR="002638C9" w:rsidRPr="002638C9" w:rsidRDefault="002638C9" w:rsidP="002638C9">
      <w:pPr>
        <w:numPr>
          <w:ilvl w:val="3"/>
          <w:numId w:val="46"/>
        </w:numPr>
        <w:suppressAutoHyphens/>
        <w:ind w:left="0" w:firstLine="567"/>
        <w:jc w:val="both"/>
        <w:rPr>
          <w:rFonts w:eastAsia="Calibri" w:cs="Arial"/>
          <w:color w:val="00000A"/>
          <w:lang w:eastAsia="zh-CN"/>
        </w:rPr>
      </w:pPr>
      <w:r w:rsidRPr="002638C9">
        <w:rPr>
          <w:rFonts w:eastAsia="Calibri" w:cs="Arial"/>
          <w:color w:val="00000A"/>
          <w:lang w:eastAsia="zh-CN"/>
        </w:rPr>
        <w:t>Обеспечить выполнение работ по Контракту в соответствии с проектной и рабочей документацией.</w:t>
      </w:r>
    </w:p>
    <w:p w14:paraId="076EDA04" w14:textId="77777777" w:rsidR="002638C9" w:rsidRPr="002638C9" w:rsidRDefault="002638C9" w:rsidP="002638C9">
      <w:pPr>
        <w:numPr>
          <w:ilvl w:val="3"/>
          <w:numId w:val="46"/>
        </w:numPr>
        <w:suppressAutoHyphens/>
        <w:ind w:left="0" w:firstLine="567"/>
        <w:jc w:val="both"/>
        <w:rPr>
          <w:rFonts w:ascii="Calibri" w:eastAsia="Calibri" w:hAnsi="Calibri"/>
          <w:color w:val="00000A"/>
          <w:lang w:eastAsia="zh-CN" w:bidi="hi-IN"/>
        </w:rPr>
      </w:pPr>
      <w:r w:rsidRPr="002638C9">
        <w:rPr>
          <w:rFonts w:eastAsia="Calibri"/>
          <w:color w:val="000000"/>
          <w:lang w:eastAsia="zh-CN" w:bidi="hi-IN"/>
        </w:rPr>
        <w:t xml:space="preserve">В течение 30 (тридцати) календарных дней со дня заключения Контракта провести   обследование технического состояния </w:t>
      </w:r>
      <w:r w:rsidRPr="002638C9">
        <w:rPr>
          <w:rFonts w:eastAsia="Calibri"/>
          <w:color w:val="00000A"/>
          <w:lang w:eastAsia="zh-CN" w:bidi="hi-IN"/>
        </w:rPr>
        <w:t xml:space="preserve">объекта и/или обследование несущих строительных конструкций здания (зданий). </w:t>
      </w:r>
    </w:p>
    <w:p w14:paraId="42AE7EB4" w14:textId="77777777" w:rsidR="002638C9" w:rsidRPr="002638C9" w:rsidRDefault="002638C9" w:rsidP="002638C9">
      <w:pPr>
        <w:numPr>
          <w:ilvl w:val="3"/>
          <w:numId w:val="46"/>
        </w:numPr>
        <w:suppressAutoHyphens/>
        <w:ind w:left="0" w:firstLine="567"/>
        <w:jc w:val="both"/>
        <w:rPr>
          <w:rFonts w:ascii="Calibri" w:eastAsia="Calibri" w:hAnsi="Calibri"/>
          <w:color w:val="00000A"/>
          <w:lang w:eastAsia="zh-CN" w:bidi="hi-IN"/>
        </w:rPr>
      </w:pPr>
      <w:r w:rsidRPr="002638C9">
        <w:rPr>
          <w:rFonts w:eastAsia="Calibri" w:cs="Arial"/>
          <w:color w:val="00000A"/>
          <w:lang w:eastAsia="zh-CN"/>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2638C9">
        <w:rPr>
          <w:rFonts w:eastAsia="Calibri"/>
          <w:color w:val="00000A"/>
          <w:lang w:eastAsia="zh-CN" w:bidi="hi-IN"/>
        </w:rPr>
        <w:t>Регламент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w:t>
      </w:r>
    </w:p>
    <w:bookmarkEnd w:id="65"/>
    <w:p w14:paraId="3B3FA285" w14:textId="77777777" w:rsidR="002638C9" w:rsidRPr="002638C9" w:rsidRDefault="002638C9" w:rsidP="002638C9">
      <w:pPr>
        <w:numPr>
          <w:ilvl w:val="2"/>
          <w:numId w:val="46"/>
        </w:numPr>
        <w:ind w:left="0" w:firstLine="567"/>
        <w:jc w:val="both"/>
      </w:pPr>
      <w:r w:rsidRPr="002638C9">
        <w:t xml:space="preserve">В течение </w:t>
      </w:r>
      <w:bookmarkStart w:id="66" w:name="_Hlk5792293"/>
      <w:r w:rsidRPr="002638C9">
        <w:t xml:space="preserve">5 (пяти) </w:t>
      </w:r>
      <w:bookmarkEnd w:id="66"/>
      <w:r w:rsidRPr="002638C9">
        <w:t xml:space="preserve">дней со дня получения акта приема-передачи строительной площадки принять от Государственного заказчика и подписать указанный акт и приступить к строительству (реконструкции) Объекта в срок, установленный </w:t>
      </w:r>
      <w:hyperlink r:id="rId20" w:anchor="/document/72009464/entry/12000" w:history="1">
        <w:r w:rsidRPr="002638C9">
          <w:t>Графиком</w:t>
        </w:r>
      </w:hyperlink>
      <w:r w:rsidRPr="002638C9">
        <w:t xml:space="preserve"> </w:t>
      </w:r>
      <w:r w:rsidRPr="002638C9">
        <w:rPr>
          <w:color w:val="000000"/>
        </w:rPr>
        <w:t>оконча</w:t>
      </w:r>
      <w:r w:rsidRPr="002638C9">
        <w:t xml:space="preserve">ния строительно-монтажных работ для начала строительства (реконструкции) Объекта.  </w:t>
      </w:r>
    </w:p>
    <w:p w14:paraId="134AAE12" w14:textId="77777777" w:rsidR="002638C9" w:rsidRPr="002638C9" w:rsidRDefault="002638C9" w:rsidP="002638C9">
      <w:pPr>
        <w:ind w:firstLine="567"/>
        <w:jc w:val="both"/>
      </w:pPr>
      <w:r w:rsidRPr="002638C9">
        <w:t xml:space="preserve">Не направление подписанного акта приема-передачи в установленные сроки, приравнивается к приему строительной площадки без замечаний.  </w:t>
      </w:r>
    </w:p>
    <w:p w14:paraId="3304B5A4" w14:textId="77777777" w:rsidR="002638C9" w:rsidRPr="002638C9" w:rsidRDefault="002638C9" w:rsidP="002638C9">
      <w:pPr>
        <w:numPr>
          <w:ilvl w:val="2"/>
          <w:numId w:val="46"/>
        </w:numPr>
        <w:ind w:left="0" w:firstLine="567"/>
        <w:jc w:val="both"/>
      </w:pPr>
      <w:r w:rsidRPr="002638C9">
        <w:t xml:space="preserve">Выполнить самостоятельно в соответствии с проектной документацией без привлечения других лиц работы в объеме не менее </w:t>
      </w:r>
      <w:r w:rsidRPr="002638C9">
        <w:rPr>
          <w:b/>
          <w:bCs/>
        </w:rPr>
        <w:t>90%</w:t>
      </w:r>
      <w:r w:rsidRPr="002638C9">
        <w:t xml:space="preserve"> от цены Контракта, выбранные Подрядчиком на основании пункта 5.3.3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56B92AE5" w14:textId="77777777" w:rsidR="002638C9" w:rsidRPr="002638C9" w:rsidRDefault="002638C9" w:rsidP="002638C9">
      <w:pPr>
        <w:widowControl w:val="0"/>
        <w:autoSpaceDE w:val="0"/>
        <w:autoSpaceDN w:val="0"/>
        <w:adjustRightInd w:val="0"/>
        <w:ind w:firstLine="567"/>
        <w:jc w:val="both"/>
      </w:pPr>
      <w:r w:rsidRPr="002638C9">
        <w:t>1. Подготовительные работы</w:t>
      </w:r>
    </w:p>
    <w:p w14:paraId="18AF76A0" w14:textId="77777777" w:rsidR="002638C9" w:rsidRPr="002638C9" w:rsidRDefault="002638C9" w:rsidP="002638C9">
      <w:pPr>
        <w:widowControl w:val="0"/>
        <w:autoSpaceDE w:val="0"/>
        <w:autoSpaceDN w:val="0"/>
        <w:adjustRightInd w:val="0"/>
        <w:ind w:firstLine="567"/>
        <w:jc w:val="both"/>
      </w:pPr>
      <w:r w:rsidRPr="002638C9">
        <w:t>2. Земляные работы</w:t>
      </w:r>
    </w:p>
    <w:p w14:paraId="1E668D07" w14:textId="77777777" w:rsidR="002638C9" w:rsidRPr="002638C9" w:rsidRDefault="002638C9" w:rsidP="002638C9">
      <w:pPr>
        <w:widowControl w:val="0"/>
        <w:autoSpaceDE w:val="0"/>
        <w:autoSpaceDN w:val="0"/>
        <w:adjustRightInd w:val="0"/>
        <w:ind w:firstLine="567"/>
        <w:jc w:val="both"/>
      </w:pPr>
      <w:r w:rsidRPr="002638C9">
        <w:t>3. Свайные работы</w:t>
      </w:r>
    </w:p>
    <w:p w14:paraId="5F3D0229" w14:textId="77777777" w:rsidR="002638C9" w:rsidRPr="002638C9" w:rsidRDefault="002638C9" w:rsidP="002638C9">
      <w:pPr>
        <w:widowControl w:val="0"/>
        <w:autoSpaceDE w:val="0"/>
        <w:autoSpaceDN w:val="0"/>
        <w:adjustRightInd w:val="0"/>
        <w:ind w:firstLine="567"/>
        <w:jc w:val="both"/>
      </w:pPr>
      <w:r w:rsidRPr="002638C9">
        <w:t>4. Устройство фундаментов и оснований</w:t>
      </w:r>
    </w:p>
    <w:p w14:paraId="4288B6B6" w14:textId="77777777" w:rsidR="002638C9" w:rsidRPr="002638C9" w:rsidRDefault="002638C9" w:rsidP="002638C9">
      <w:pPr>
        <w:widowControl w:val="0"/>
        <w:autoSpaceDE w:val="0"/>
        <w:autoSpaceDN w:val="0"/>
        <w:adjustRightInd w:val="0"/>
        <w:ind w:firstLine="567"/>
        <w:jc w:val="both"/>
      </w:pPr>
      <w:r w:rsidRPr="002638C9">
        <w:t>5. Возведение несущих конструкций</w:t>
      </w:r>
    </w:p>
    <w:p w14:paraId="11D63977" w14:textId="77777777" w:rsidR="002638C9" w:rsidRPr="002638C9" w:rsidRDefault="002638C9" w:rsidP="002638C9">
      <w:pPr>
        <w:widowControl w:val="0"/>
        <w:autoSpaceDE w:val="0"/>
        <w:autoSpaceDN w:val="0"/>
        <w:adjustRightInd w:val="0"/>
        <w:ind w:firstLine="567"/>
        <w:jc w:val="both"/>
      </w:pPr>
      <w:r w:rsidRPr="002638C9">
        <w:t>6. Возведение наружных ограждающих конструкций</w:t>
      </w:r>
    </w:p>
    <w:p w14:paraId="6267396F" w14:textId="77777777" w:rsidR="002638C9" w:rsidRPr="002638C9" w:rsidRDefault="002638C9" w:rsidP="002638C9">
      <w:pPr>
        <w:widowControl w:val="0"/>
        <w:autoSpaceDE w:val="0"/>
        <w:autoSpaceDN w:val="0"/>
        <w:adjustRightInd w:val="0"/>
        <w:ind w:firstLine="567"/>
        <w:jc w:val="both"/>
      </w:pPr>
      <w:r w:rsidRPr="002638C9">
        <w:t>7. Устройство кровли</w:t>
      </w:r>
    </w:p>
    <w:p w14:paraId="2D1341CC" w14:textId="77777777" w:rsidR="002638C9" w:rsidRPr="002638C9" w:rsidRDefault="002638C9" w:rsidP="002638C9">
      <w:pPr>
        <w:widowControl w:val="0"/>
        <w:autoSpaceDE w:val="0"/>
        <w:autoSpaceDN w:val="0"/>
        <w:adjustRightInd w:val="0"/>
        <w:ind w:firstLine="567"/>
        <w:jc w:val="both"/>
      </w:pPr>
      <w:r w:rsidRPr="002638C9">
        <w:t>8. Фасадные работы</w:t>
      </w:r>
    </w:p>
    <w:p w14:paraId="56D00D38" w14:textId="77777777" w:rsidR="002638C9" w:rsidRPr="002638C9" w:rsidRDefault="002638C9" w:rsidP="002638C9">
      <w:pPr>
        <w:widowControl w:val="0"/>
        <w:autoSpaceDE w:val="0"/>
        <w:autoSpaceDN w:val="0"/>
        <w:adjustRightInd w:val="0"/>
        <w:ind w:firstLine="567"/>
        <w:jc w:val="both"/>
      </w:pPr>
      <w:r w:rsidRPr="002638C9">
        <w:t>9. Внутренние отделочные работы</w:t>
      </w:r>
    </w:p>
    <w:p w14:paraId="0697FC95" w14:textId="77777777" w:rsidR="002638C9" w:rsidRPr="002638C9" w:rsidRDefault="002638C9" w:rsidP="002638C9">
      <w:pPr>
        <w:widowControl w:val="0"/>
        <w:autoSpaceDE w:val="0"/>
        <w:autoSpaceDN w:val="0"/>
        <w:adjustRightInd w:val="0"/>
        <w:ind w:firstLine="567"/>
        <w:jc w:val="both"/>
      </w:pPr>
      <w:r w:rsidRPr="002638C9">
        <w:t>10. Устройство внутренних санитарно-технических систем</w:t>
      </w:r>
    </w:p>
    <w:p w14:paraId="0FC18E70" w14:textId="77777777" w:rsidR="002638C9" w:rsidRPr="002638C9" w:rsidRDefault="002638C9" w:rsidP="002638C9">
      <w:pPr>
        <w:widowControl w:val="0"/>
        <w:autoSpaceDE w:val="0"/>
        <w:autoSpaceDN w:val="0"/>
        <w:adjustRightInd w:val="0"/>
        <w:ind w:firstLine="567"/>
        <w:jc w:val="both"/>
      </w:pPr>
      <w:r w:rsidRPr="002638C9">
        <w:t>11. Устройство внутренних электротехнических систем</w:t>
      </w:r>
    </w:p>
    <w:p w14:paraId="0F821BE8" w14:textId="77777777" w:rsidR="002638C9" w:rsidRPr="002638C9" w:rsidRDefault="002638C9" w:rsidP="002638C9">
      <w:pPr>
        <w:widowControl w:val="0"/>
        <w:autoSpaceDE w:val="0"/>
        <w:autoSpaceDN w:val="0"/>
        <w:adjustRightInd w:val="0"/>
        <w:ind w:firstLine="567"/>
        <w:jc w:val="both"/>
      </w:pPr>
      <w:r w:rsidRPr="002638C9">
        <w:t>12. Устройство внутренних трубопроводных систем</w:t>
      </w:r>
    </w:p>
    <w:p w14:paraId="0D75561F" w14:textId="77777777" w:rsidR="002638C9" w:rsidRPr="002638C9" w:rsidRDefault="002638C9" w:rsidP="002638C9">
      <w:pPr>
        <w:widowControl w:val="0"/>
        <w:autoSpaceDE w:val="0"/>
        <w:autoSpaceDN w:val="0"/>
        <w:adjustRightInd w:val="0"/>
        <w:ind w:firstLine="567"/>
        <w:jc w:val="both"/>
      </w:pPr>
      <w:r w:rsidRPr="002638C9">
        <w:t>13. Устройство внутренних слаботочных систем</w:t>
      </w:r>
    </w:p>
    <w:p w14:paraId="697597A2" w14:textId="77777777" w:rsidR="002638C9" w:rsidRPr="002638C9" w:rsidRDefault="002638C9" w:rsidP="002638C9">
      <w:pPr>
        <w:widowControl w:val="0"/>
        <w:autoSpaceDE w:val="0"/>
        <w:autoSpaceDN w:val="0"/>
        <w:adjustRightInd w:val="0"/>
        <w:ind w:firstLine="567"/>
        <w:jc w:val="both"/>
      </w:pPr>
      <w:r w:rsidRPr="002638C9">
        <w:t>14. Установка подъемно-транспортного оборудования</w:t>
      </w:r>
    </w:p>
    <w:p w14:paraId="5F4720C7" w14:textId="77777777" w:rsidR="002638C9" w:rsidRPr="002638C9" w:rsidRDefault="002638C9" w:rsidP="002638C9">
      <w:pPr>
        <w:widowControl w:val="0"/>
        <w:autoSpaceDE w:val="0"/>
        <w:autoSpaceDN w:val="0"/>
        <w:adjustRightInd w:val="0"/>
        <w:ind w:firstLine="567"/>
        <w:jc w:val="both"/>
      </w:pPr>
      <w:r w:rsidRPr="002638C9">
        <w:t>15. Монтаж технологического оборудования</w:t>
      </w:r>
    </w:p>
    <w:p w14:paraId="46C166F5" w14:textId="77777777" w:rsidR="002638C9" w:rsidRPr="002638C9" w:rsidRDefault="002638C9" w:rsidP="002638C9">
      <w:pPr>
        <w:widowControl w:val="0"/>
        <w:autoSpaceDE w:val="0"/>
        <w:autoSpaceDN w:val="0"/>
        <w:adjustRightInd w:val="0"/>
        <w:ind w:firstLine="567"/>
        <w:jc w:val="both"/>
      </w:pPr>
      <w:r w:rsidRPr="002638C9">
        <w:lastRenderedPageBreak/>
        <w:t>16. Пусконаладочные работы</w:t>
      </w:r>
    </w:p>
    <w:p w14:paraId="049797BB" w14:textId="77777777" w:rsidR="002638C9" w:rsidRPr="002638C9" w:rsidRDefault="002638C9" w:rsidP="002638C9">
      <w:pPr>
        <w:widowControl w:val="0"/>
        <w:autoSpaceDE w:val="0"/>
        <w:autoSpaceDN w:val="0"/>
        <w:adjustRightInd w:val="0"/>
        <w:ind w:firstLine="567"/>
        <w:jc w:val="both"/>
      </w:pPr>
      <w:r w:rsidRPr="002638C9">
        <w:t>17. Устройство наружных электрических сетей и линий связи</w:t>
      </w:r>
    </w:p>
    <w:p w14:paraId="46A4826D" w14:textId="77777777" w:rsidR="002638C9" w:rsidRPr="002638C9" w:rsidRDefault="002638C9" w:rsidP="002638C9">
      <w:pPr>
        <w:widowControl w:val="0"/>
        <w:autoSpaceDE w:val="0"/>
        <w:autoSpaceDN w:val="0"/>
        <w:adjustRightInd w:val="0"/>
        <w:ind w:firstLine="567"/>
        <w:jc w:val="both"/>
      </w:pPr>
      <w:r w:rsidRPr="002638C9">
        <w:t>18. Устройство наружных сетей канализации</w:t>
      </w:r>
    </w:p>
    <w:p w14:paraId="302C70DB" w14:textId="77777777" w:rsidR="002638C9" w:rsidRPr="002638C9" w:rsidRDefault="002638C9" w:rsidP="002638C9">
      <w:pPr>
        <w:widowControl w:val="0"/>
        <w:autoSpaceDE w:val="0"/>
        <w:autoSpaceDN w:val="0"/>
        <w:adjustRightInd w:val="0"/>
        <w:ind w:firstLine="567"/>
        <w:jc w:val="both"/>
      </w:pPr>
      <w:r w:rsidRPr="002638C9">
        <w:t>19. Устройство наружных сетей водоснабжения</w:t>
      </w:r>
    </w:p>
    <w:p w14:paraId="33F2528F" w14:textId="77777777" w:rsidR="002638C9" w:rsidRPr="002638C9" w:rsidRDefault="002638C9" w:rsidP="002638C9">
      <w:pPr>
        <w:widowControl w:val="0"/>
        <w:autoSpaceDE w:val="0"/>
        <w:autoSpaceDN w:val="0"/>
        <w:adjustRightInd w:val="0"/>
        <w:ind w:firstLine="567"/>
        <w:jc w:val="both"/>
      </w:pPr>
      <w:r w:rsidRPr="002638C9">
        <w:t>20. Устройство наружных сетей теплоснабжения</w:t>
      </w:r>
    </w:p>
    <w:p w14:paraId="7255F8FC" w14:textId="77777777" w:rsidR="002638C9" w:rsidRPr="002638C9" w:rsidRDefault="002638C9" w:rsidP="002638C9">
      <w:pPr>
        <w:widowControl w:val="0"/>
        <w:autoSpaceDE w:val="0"/>
        <w:autoSpaceDN w:val="0"/>
        <w:adjustRightInd w:val="0"/>
        <w:ind w:firstLine="567"/>
        <w:jc w:val="both"/>
      </w:pPr>
      <w:r w:rsidRPr="002638C9">
        <w:t>21. Устройство дорожной одежды автомобильных дорог</w:t>
      </w:r>
    </w:p>
    <w:p w14:paraId="673DCEDC" w14:textId="77777777" w:rsidR="002638C9" w:rsidRPr="002638C9" w:rsidRDefault="002638C9" w:rsidP="002638C9">
      <w:pPr>
        <w:ind w:firstLine="567"/>
        <w:jc w:val="both"/>
      </w:pPr>
      <w:r w:rsidRPr="002638C9">
        <w:t>22. Благоустройство.</w:t>
      </w:r>
    </w:p>
    <w:p w14:paraId="4935BCBE" w14:textId="77777777" w:rsidR="002638C9" w:rsidRPr="002638C9" w:rsidRDefault="002638C9" w:rsidP="002638C9">
      <w:pPr>
        <w:numPr>
          <w:ilvl w:val="2"/>
          <w:numId w:val="46"/>
        </w:numPr>
        <w:ind w:left="0" w:firstLine="567"/>
        <w:jc w:val="both"/>
      </w:pPr>
      <w:r w:rsidRPr="002638C9">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2D96914D" w14:textId="77777777" w:rsidR="002638C9" w:rsidRPr="002638C9" w:rsidRDefault="002638C9" w:rsidP="002638C9">
      <w:pPr>
        <w:numPr>
          <w:ilvl w:val="2"/>
          <w:numId w:val="46"/>
        </w:numPr>
        <w:ind w:left="0" w:firstLine="567"/>
        <w:jc w:val="both"/>
      </w:pPr>
      <w:r w:rsidRPr="002638C9">
        <w:t>В течение 14 (четырнадцати) дней со дня передачи Государственным заказчиком необходимой для строительства (реконструкции)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04510D5E" w14:textId="77777777" w:rsidR="002638C9" w:rsidRPr="002638C9" w:rsidRDefault="002638C9" w:rsidP="002638C9">
      <w:pPr>
        <w:numPr>
          <w:ilvl w:val="2"/>
          <w:numId w:val="46"/>
        </w:numPr>
        <w:ind w:left="0" w:firstLine="567"/>
        <w:jc w:val="both"/>
      </w:pPr>
      <w:r w:rsidRPr="002638C9">
        <w:t>Передать Государственному заказчику выполненные Работы (результат работ), передать законченный строительством (реконструкцией) Объект в сроки, установленные Графиками.</w:t>
      </w:r>
    </w:p>
    <w:p w14:paraId="347A932F" w14:textId="77777777" w:rsidR="002638C9" w:rsidRPr="002638C9" w:rsidRDefault="002638C9" w:rsidP="002638C9">
      <w:pPr>
        <w:numPr>
          <w:ilvl w:val="2"/>
          <w:numId w:val="46"/>
        </w:numPr>
        <w:ind w:left="0" w:firstLine="567"/>
        <w:jc w:val="both"/>
      </w:pPr>
      <w:bookmarkStart w:id="67" w:name="_Hlk32478232"/>
      <w:r w:rsidRPr="002638C9">
        <w:t>В течение 10 (десяти) дней после дня подписания Контракта предоставить Государственному заказчику:</w:t>
      </w:r>
    </w:p>
    <w:p w14:paraId="5D6D4937" w14:textId="77777777" w:rsidR="002638C9" w:rsidRPr="002638C9" w:rsidRDefault="002638C9" w:rsidP="002638C9">
      <w:pPr>
        <w:ind w:firstLine="567"/>
        <w:jc w:val="both"/>
      </w:pPr>
      <w:r w:rsidRPr="002638C9">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49EA656" w14:textId="77777777" w:rsidR="002638C9" w:rsidRPr="002638C9" w:rsidRDefault="002638C9" w:rsidP="002638C9">
      <w:pPr>
        <w:ind w:firstLine="567"/>
        <w:jc w:val="both"/>
      </w:pPr>
      <w:r w:rsidRPr="002638C9">
        <w:t xml:space="preserve">б) Приказ о назначении ответственного лица по строительному контролю на объекте, </w:t>
      </w:r>
      <w:bookmarkStart w:id="68" w:name="_Hlk5721856"/>
      <w:r w:rsidRPr="002638C9">
        <w:t>при обязательном наличии данного специалиста в национальном реестре специалистов согласно статье 55.5-1 Градостроительного кодекса РФ.</w:t>
      </w:r>
    </w:p>
    <w:bookmarkEnd w:id="68"/>
    <w:p w14:paraId="1560058A" w14:textId="77777777" w:rsidR="002638C9" w:rsidRPr="002638C9" w:rsidRDefault="002638C9" w:rsidP="002638C9">
      <w:pPr>
        <w:ind w:firstLine="567"/>
        <w:jc w:val="both"/>
      </w:pPr>
      <w:r w:rsidRPr="002638C9">
        <w:t>в) Приказ о назначении ответственного лица за выдачу наряд-допусков на объекте.</w:t>
      </w:r>
    </w:p>
    <w:p w14:paraId="1FC13FE0" w14:textId="77777777" w:rsidR="002638C9" w:rsidRPr="002638C9" w:rsidRDefault="002638C9" w:rsidP="002638C9">
      <w:pPr>
        <w:ind w:firstLine="567"/>
        <w:jc w:val="both"/>
      </w:pPr>
      <w:r w:rsidRPr="002638C9">
        <w:t>г) Приказ о назначении ответственного лица или ответственных лиц за выполнение обследования технического состояния объекта и/или обследования несущих строительных конструкций здания (зданий).</w:t>
      </w:r>
    </w:p>
    <w:p w14:paraId="53BC2574" w14:textId="77777777" w:rsidR="002638C9" w:rsidRPr="002638C9" w:rsidRDefault="002638C9" w:rsidP="002638C9">
      <w:pPr>
        <w:ind w:firstLine="567"/>
        <w:jc w:val="both"/>
      </w:pPr>
      <w:r w:rsidRPr="002638C9">
        <w:t xml:space="preserve">д)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73F5AC01" w14:textId="77777777" w:rsidR="002638C9" w:rsidRPr="002638C9" w:rsidRDefault="002638C9" w:rsidP="002638C9">
      <w:pPr>
        <w:ind w:firstLine="567"/>
        <w:jc w:val="both"/>
      </w:pPr>
      <w:r w:rsidRPr="002638C9">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32D48C8A" w14:textId="77777777" w:rsidR="002638C9" w:rsidRPr="002638C9" w:rsidRDefault="002638C9" w:rsidP="002638C9">
      <w:pPr>
        <w:ind w:firstLine="567"/>
        <w:jc w:val="both"/>
      </w:pPr>
      <w:r w:rsidRPr="002638C9">
        <w:t xml:space="preserve">е)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 (с заполненными титульными листами, прошнурованными и пронумерованными) для регистрации </w:t>
      </w:r>
      <w:bookmarkStart w:id="69" w:name="_Hlk45181007"/>
      <w:r w:rsidRPr="002638C9">
        <w:t>в уполномоченных органах, осуществляющим надзор за строительством.</w:t>
      </w:r>
    </w:p>
    <w:p w14:paraId="1F204C72" w14:textId="77777777" w:rsidR="002638C9" w:rsidRPr="002638C9" w:rsidRDefault="002638C9" w:rsidP="002638C9">
      <w:pPr>
        <w:numPr>
          <w:ilvl w:val="2"/>
          <w:numId w:val="46"/>
        </w:numPr>
        <w:ind w:left="0" w:firstLine="567"/>
        <w:jc w:val="both"/>
      </w:pPr>
      <w:bookmarkStart w:id="70" w:name="_Hlk14963990"/>
      <w:bookmarkEnd w:id="67"/>
      <w:bookmarkEnd w:id="69"/>
      <w:r w:rsidRPr="002638C9">
        <w:t xml:space="preserve">В течение 20 (двадцати) дней со дня подписания Контракта сформировать </w:t>
      </w:r>
      <w:bookmarkStart w:id="71" w:name="_Hlk45181031"/>
      <w:r w:rsidRPr="002638C9">
        <w:t>и согласовать с Государственным заказчиком:</w:t>
      </w:r>
      <w:bookmarkEnd w:id="71"/>
    </w:p>
    <w:p w14:paraId="352181BD" w14:textId="77777777" w:rsidR="002638C9" w:rsidRPr="002638C9" w:rsidRDefault="002638C9" w:rsidP="002638C9">
      <w:pPr>
        <w:ind w:firstLine="567"/>
        <w:jc w:val="both"/>
      </w:pPr>
      <w:bookmarkStart w:id="72" w:name="_Hlk42157246"/>
      <w:r w:rsidRPr="002638C9">
        <w:t xml:space="preserve">а) Детализированный график </w:t>
      </w:r>
      <w:r w:rsidRPr="002638C9">
        <w:rPr>
          <w:color w:val="000000"/>
        </w:rPr>
        <w:t>оконча</w:t>
      </w:r>
      <w:r w:rsidRPr="002638C9">
        <w:t>ния строительно-монтажных работ по форме Приложения № 2.1 к Контракту в 2 -ух (двух) экземплярах.</w:t>
      </w:r>
    </w:p>
    <w:p w14:paraId="617AFEB5" w14:textId="77777777" w:rsidR="002638C9" w:rsidRPr="002638C9" w:rsidRDefault="002638C9" w:rsidP="002638C9">
      <w:pPr>
        <w:ind w:firstLine="567"/>
        <w:jc w:val="both"/>
      </w:pPr>
      <w:bookmarkStart w:id="73" w:name="_Hlk45181090"/>
      <w:r w:rsidRPr="002638C9">
        <w:t xml:space="preserve">В течение срока, установленного настоящим пунктом, устранить замечания и передать Государственному заказчику Детализированный график </w:t>
      </w:r>
      <w:r w:rsidRPr="002638C9">
        <w:rPr>
          <w:color w:val="000000"/>
        </w:rPr>
        <w:t>оконча</w:t>
      </w:r>
      <w:r w:rsidRPr="002638C9">
        <w:t>ния строительно-монтажных работ</w:t>
      </w:r>
      <w:bookmarkEnd w:id="73"/>
      <w:r w:rsidRPr="002638C9">
        <w:t>.</w:t>
      </w:r>
    </w:p>
    <w:p w14:paraId="468A57CB" w14:textId="77777777" w:rsidR="002638C9" w:rsidRPr="002638C9" w:rsidRDefault="002638C9" w:rsidP="002638C9">
      <w:pPr>
        <w:ind w:firstLine="567"/>
        <w:jc w:val="both"/>
      </w:pPr>
      <w:r w:rsidRPr="002638C9">
        <w:lastRenderedPageBreak/>
        <w:t xml:space="preserve">Детализированный график </w:t>
      </w:r>
      <w:r w:rsidRPr="002638C9">
        <w:rPr>
          <w:color w:val="000000"/>
        </w:rPr>
        <w:t>оконча</w:t>
      </w:r>
      <w:r w:rsidRPr="002638C9">
        <w:t xml:space="preserve">ния строительно-монтажных работ утверждается дополнительным соглашением к Контракту и является его неотъемлемой частью. </w:t>
      </w:r>
    </w:p>
    <w:bookmarkEnd w:id="70"/>
    <w:p w14:paraId="4456F21E" w14:textId="77777777" w:rsidR="002638C9" w:rsidRPr="002638C9" w:rsidRDefault="002638C9" w:rsidP="002638C9">
      <w:pPr>
        <w:ind w:firstLine="567"/>
        <w:jc w:val="both"/>
      </w:pPr>
      <w:r w:rsidRPr="002638C9">
        <w:t>б)</w:t>
      </w:r>
      <w:bookmarkStart w:id="74" w:name="_Hlk5721910"/>
      <w:r w:rsidRPr="002638C9">
        <w:t xml:space="preserve"> 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2-ух (двух) экземплярах. </w:t>
      </w:r>
    </w:p>
    <w:p w14:paraId="56934DE7" w14:textId="77777777" w:rsidR="002638C9" w:rsidRPr="002638C9" w:rsidRDefault="002638C9" w:rsidP="002638C9">
      <w:pPr>
        <w:ind w:firstLine="567"/>
        <w:jc w:val="both"/>
      </w:pPr>
      <w:r w:rsidRPr="002638C9">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72"/>
    <w:bookmarkEnd w:id="74"/>
    <w:p w14:paraId="6C206B0F" w14:textId="77777777" w:rsidR="002638C9" w:rsidRPr="002638C9" w:rsidRDefault="002638C9" w:rsidP="002638C9">
      <w:pPr>
        <w:ind w:firstLine="567"/>
        <w:jc w:val="both"/>
      </w:pPr>
      <w:r w:rsidRPr="002638C9">
        <w:t xml:space="preserve">в) Программу работ на выполнение обследования технического состояния объекта и/или программу работ по обследованию несущих строительных конструкций здания (зданий) в соответствии с СП 13-102-2003. Указанные документы передать в 2 (двух) экземплярах на согласование и утверждение Государственному заказчику. </w:t>
      </w:r>
    </w:p>
    <w:p w14:paraId="32B81DFA" w14:textId="77777777" w:rsidR="002638C9" w:rsidRPr="002638C9" w:rsidRDefault="002638C9" w:rsidP="002638C9">
      <w:pPr>
        <w:numPr>
          <w:ilvl w:val="2"/>
          <w:numId w:val="46"/>
        </w:numPr>
        <w:ind w:left="0" w:firstLine="567"/>
        <w:jc w:val="both"/>
      </w:pPr>
      <w:r w:rsidRPr="002638C9">
        <w:t xml:space="preserve">Проверить переданную Государственным заказчиком проектную и рабочую документацию на предмет наличия недостатков до начала выполнения Работ не позднее </w:t>
      </w:r>
      <w:bookmarkStart w:id="75" w:name="_Hlk5722077"/>
      <w:r w:rsidRPr="002638C9">
        <w:t xml:space="preserve">14 (четырнадцати) </w:t>
      </w:r>
      <w:bookmarkEnd w:id="75"/>
      <w:r w:rsidRPr="002638C9">
        <w:t>дней с даты получения проектной и рабочей документации.</w:t>
      </w:r>
    </w:p>
    <w:p w14:paraId="5C62DFA7" w14:textId="77777777" w:rsidR="002638C9" w:rsidRPr="002638C9" w:rsidRDefault="002638C9" w:rsidP="002638C9">
      <w:pPr>
        <w:numPr>
          <w:ilvl w:val="2"/>
          <w:numId w:val="46"/>
        </w:numPr>
        <w:ind w:left="0" w:firstLine="567"/>
        <w:jc w:val="both"/>
      </w:pPr>
      <w:bookmarkStart w:id="76" w:name="_Hlk5722258"/>
      <w:r w:rsidRPr="002638C9">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пунктом 6.14 СП 48.13330.2019, а также технологические карты, инструкции, программы проведения и методики испытаний на отдельные виды работ, программы пуско-наладочных работ на отдельные виды, не представленные в ППР, не позднее 10 (десяти) дней до начала этих работ. </w:t>
      </w:r>
    </w:p>
    <w:p w14:paraId="582AEFB8" w14:textId="77777777" w:rsidR="002638C9" w:rsidRPr="002638C9" w:rsidRDefault="002638C9" w:rsidP="002638C9">
      <w:pPr>
        <w:numPr>
          <w:ilvl w:val="2"/>
          <w:numId w:val="46"/>
        </w:numPr>
        <w:ind w:left="0" w:firstLine="567"/>
        <w:jc w:val="both"/>
      </w:pPr>
      <w:bookmarkStart w:id="77" w:name="_Hlk94795059"/>
      <w:bookmarkEnd w:id="76"/>
      <w:r w:rsidRPr="002638C9">
        <w:t>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п. 5.6 РД 11-02-2006.</w:t>
      </w:r>
    </w:p>
    <w:bookmarkEnd w:id="77"/>
    <w:p w14:paraId="023B4ED3" w14:textId="77777777" w:rsidR="002638C9" w:rsidRPr="002638C9" w:rsidRDefault="002638C9" w:rsidP="002638C9">
      <w:pPr>
        <w:numPr>
          <w:ilvl w:val="2"/>
          <w:numId w:val="46"/>
        </w:numPr>
        <w:ind w:left="0" w:firstLine="567"/>
        <w:jc w:val="both"/>
      </w:pPr>
      <w:r w:rsidRPr="002638C9">
        <w:t xml:space="preserve">Предоставить Государственному заказчику в течение 2-х (двух) рабочих дней со дня получения от Государственного заказчика письменного уведомления, а также в установленном порядке в иные компетентные государственные и муниципальные органы разрешительные документы на право заниматься строительной деятельностью, приказ о назначении представителя Подрядчика, ответственного за строительство и другие необходимые документы, относящиеся к Работам по Контракту. </w:t>
      </w:r>
    </w:p>
    <w:p w14:paraId="384B941F" w14:textId="77777777" w:rsidR="002638C9" w:rsidRPr="002638C9" w:rsidRDefault="002638C9" w:rsidP="002638C9">
      <w:pPr>
        <w:numPr>
          <w:ilvl w:val="2"/>
          <w:numId w:val="46"/>
        </w:numPr>
        <w:ind w:left="0" w:firstLine="567"/>
        <w:jc w:val="both"/>
      </w:pPr>
      <w:r w:rsidRPr="002638C9">
        <w:t xml:space="preserve">В течение 5 (пяти) рабочих дней со дня </w:t>
      </w:r>
      <w:r w:rsidRPr="002638C9">
        <w:rPr>
          <w:color w:val="000000"/>
        </w:rPr>
        <w:t>оконча</w:t>
      </w:r>
      <w:r w:rsidRPr="002638C9">
        <w:t>ния работ обследования технического состояния объекта и/или по обследованию несущих строительных конструкций здания (зданий) сформировать и предоставить Государственному заказчику заключение (отчет) о результатах данных работ в 1 экземпляре в электронном виде.</w:t>
      </w:r>
    </w:p>
    <w:p w14:paraId="467E4E31" w14:textId="77777777" w:rsidR="002638C9" w:rsidRPr="002638C9" w:rsidRDefault="002638C9" w:rsidP="002638C9">
      <w:pPr>
        <w:ind w:firstLine="567"/>
        <w:jc w:val="both"/>
      </w:pPr>
      <w:r w:rsidRPr="002638C9">
        <w:t>5.4.13.1. При отсутствии замечаний и согласовании соответствующим уведомлением (письмом) Государственного заказчика заключения (отчета) о результатах обследования технического состояния объекта и/или по обследованию несущих строительных конструкций здания (зданий) предоставляет указанный отчет в бумажном виде в 2 (двух) экземплярах в течение 1 рабочего дня со дня получения уведомления (письма) о согласовании.</w:t>
      </w:r>
    </w:p>
    <w:p w14:paraId="768A91FA" w14:textId="77777777" w:rsidR="002638C9" w:rsidRPr="002638C9" w:rsidRDefault="002638C9" w:rsidP="002638C9">
      <w:pPr>
        <w:ind w:firstLine="567"/>
        <w:jc w:val="both"/>
      </w:pPr>
      <w:r w:rsidRPr="002638C9">
        <w:t>5.4.13.2. При получении мотивированного отказа с перечнем замечаний Государственного заказчика о согласовании заключения (отчета) о результатах обследования технического состояния объекта и/или по обследованию несущих строительных конструкций здания (зданий) в течение 7 (семи) рабочих дней направляет исправленное заключение (отчета) о результатах обследования технического состояния объекта и/или по обследованию несущих строительных конструкций здания (зданий).</w:t>
      </w:r>
    </w:p>
    <w:p w14:paraId="3D0F1E67" w14:textId="77777777" w:rsidR="002638C9" w:rsidRPr="002638C9" w:rsidRDefault="002638C9" w:rsidP="002638C9">
      <w:pPr>
        <w:ind w:firstLine="567"/>
        <w:jc w:val="both"/>
      </w:pPr>
      <w:r w:rsidRPr="002638C9">
        <w:t xml:space="preserve">5.4.13.3. В случае установления неустранимых дефектов несущих строительных конструкций вместе с заключением (отчетом) о результатах работ по обследованию </w:t>
      </w:r>
      <w:r w:rsidRPr="002638C9">
        <w:lastRenderedPageBreak/>
        <w:t>направляется акт о невозможности выполнения в соответствии с пунктом 5.4.64 Контракта.</w:t>
      </w:r>
    </w:p>
    <w:p w14:paraId="080E358E" w14:textId="77777777" w:rsidR="002638C9" w:rsidRPr="002638C9" w:rsidRDefault="002638C9" w:rsidP="002638C9">
      <w:pPr>
        <w:numPr>
          <w:ilvl w:val="2"/>
          <w:numId w:val="46"/>
        </w:numPr>
        <w:ind w:left="0" w:firstLine="567"/>
        <w:jc w:val="both"/>
      </w:pPr>
      <w:r w:rsidRPr="002638C9">
        <w:t>Предоставлять Государственному заказчику по его требованию информацию о ходе строительства (реконструкции) Объекта по форме, в объеме и сроки, содержащиеся в требовании или Контракте.</w:t>
      </w:r>
    </w:p>
    <w:p w14:paraId="24293DC9" w14:textId="77777777" w:rsidR="002638C9" w:rsidRPr="002638C9" w:rsidRDefault="002638C9" w:rsidP="002638C9">
      <w:pPr>
        <w:numPr>
          <w:ilvl w:val="2"/>
          <w:numId w:val="46"/>
        </w:numPr>
        <w:ind w:left="0" w:firstLine="567"/>
        <w:jc w:val="both"/>
      </w:pPr>
      <w:bookmarkStart w:id="78" w:name="_Hlk45181202"/>
      <w:bookmarkStart w:id="79" w:name="_Hlk42157389"/>
      <w:bookmarkStart w:id="80" w:name="_Hlk25244221"/>
      <w:r w:rsidRPr="002638C9">
        <w:t>По требованию Государственного заказчика</w:t>
      </w:r>
      <w:bookmarkEnd w:id="78"/>
      <w:r w:rsidRPr="002638C9">
        <w:t xml:space="preserve"> разрабатывать на основании утвержденного Детализированного графика </w:t>
      </w:r>
      <w:r w:rsidRPr="002638C9">
        <w:rPr>
          <w:color w:val="000000"/>
        </w:rPr>
        <w:t>оконча</w:t>
      </w:r>
      <w:r w:rsidRPr="002638C9">
        <w:t xml:space="preserve">ния строительно-монтажных работ и согласовывать с Государственным заказчиком недельные графики </w:t>
      </w:r>
      <w:r w:rsidRPr="002638C9">
        <w:rPr>
          <w:color w:val="000000"/>
        </w:rPr>
        <w:t>оконча</w:t>
      </w:r>
      <w:r w:rsidRPr="002638C9">
        <w:t>ния работ на следующий месяц по форме Приложению №5 к Контракту.</w:t>
      </w:r>
    </w:p>
    <w:p w14:paraId="5D342082" w14:textId="77777777" w:rsidR="002638C9" w:rsidRPr="002638C9" w:rsidRDefault="002638C9" w:rsidP="002638C9">
      <w:pPr>
        <w:numPr>
          <w:ilvl w:val="2"/>
          <w:numId w:val="46"/>
        </w:numPr>
        <w:ind w:left="0" w:firstLine="567"/>
        <w:jc w:val="both"/>
      </w:pPr>
      <w:bookmarkStart w:id="81" w:name="_Hlk45181232"/>
      <w:bookmarkEnd w:id="79"/>
      <w:r w:rsidRPr="002638C9">
        <w:t xml:space="preserve">По требованию Государственного заказчика предоставлять информацию о ходе выполнения Работ в соответствии с детализированным и (или) недельным графиком </w:t>
      </w:r>
      <w:r w:rsidRPr="002638C9">
        <w:rPr>
          <w:color w:val="000000"/>
        </w:rPr>
        <w:t>оконча</w:t>
      </w:r>
      <w:r w:rsidRPr="002638C9">
        <w:t>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80"/>
    <w:bookmarkEnd w:id="81"/>
    <w:p w14:paraId="33D008EC" w14:textId="77777777" w:rsidR="002638C9" w:rsidRPr="002638C9" w:rsidRDefault="002638C9" w:rsidP="002638C9">
      <w:pPr>
        <w:numPr>
          <w:ilvl w:val="2"/>
          <w:numId w:val="46"/>
        </w:numPr>
        <w:ind w:left="0" w:firstLine="567"/>
        <w:jc w:val="both"/>
      </w:pPr>
      <w:r w:rsidRPr="002638C9">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4EF31C93" w14:textId="77777777" w:rsidR="002638C9" w:rsidRPr="002638C9" w:rsidRDefault="002638C9" w:rsidP="002638C9">
      <w:pPr>
        <w:numPr>
          <w:ilvl w:val="2"/>
          <w:numId w:val="46"/>
        </w:numPr>
        <w:ind w:left="0" w:firstLine="567"/>
        <w:jc w:val="both"/>
      </w:pPr>
      <w:r w:rsidRPr="002638C9">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5F9C213F" w14:textId="77777777" w:rsidR="002638C9" w:rsidRPr="002638C9" w:rsidRDefault="002638C9" w:rsidP="002638C9">
      <w:pPr>
        <w:numPr>
          <w:ilvl w:val="2"/>
          <w:numId w:val="46"/>
        </w:numPr>
        <w:ind w:left="0" w:firstLine="567"/>
        <w:jc w:val="both"/>
      </w:pPr>
      <w:r w:rsidRPr="002638C9">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03B452AB" w14:textId="77777777" w:rsidR="002638C9" w:rsidRPr="002638C9" w:rsidRDefault="002638C9" w:rsidP="002638C9">
      <w:pPr>
        <w:numPr>
          <w:ilvl w:val="2"/>
          <w:numId w:val="46"/>
        </w:numPr>
        <w:ind w:left="0" w:firstLine="567"/>
        <w:jc w:val="both"/>
      </w:pPr>
      <w:r w:rsidRPr="002638C9">
        <w:t xml:space="preserve">Своевременно устанавливать ограждения котлованов и траншей, оборудованные трапы и переходные мостики. </w:t>
      </w:r>
    </w:p>
    <w:p w14:paraId="37D4295D" w14:textId="77777777" w:rsidR="002638C9" w:rsidRPr="002638C9" w:rsidRDefault="002638C9" w:rsidP="002638C9">
      <w:pPr>
        <w:numPr>
          <w:ilvl w:val="2"/>
          <w:numId w:val="46"/>
        </w:numPr>
        <w:ind w:left="0" w:firstLine="567"/>
        <w:jc w:val="both"/>
      </w:pPr>
      <w:r w:rsidRPr="002638C9">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614393F3" w14:textId="77777777" w:rsidR="002638C9" w:rsidRPr="002638C9" w:rsidRDefault="002638C9" w:rsidP="002638C9">
      <w:pPr>
        <w:numPr>
          <w:ilvl w:val="2"/>
          <w:numId w:val="46"/>
        </w:numPr>
        <w:ind w:left="0" w:firstLine="567"/>
        <w:jc w:val="both"/>
      </w:pPr>
      <w:r w:rsidRPr="002638C9">
        <w:t>Произвести разбивку в натуре осей зданий и сооружений, знаков закрепления этих осей и монтажных ориентиров</w:t>
      </w:r>
      <w:bookmarkStart w:id="82" w:name="_Hlk107322100"/>
      <w:r w:rsidRPr="002638C9">
        <w:t>, геодезическую разбивочную основу.</w:t>
      </w:r>
      <w:bookmarkEnd w:id="82"/>
    </w:p>
    <w:p w14:paraId="788FAFD5" w14:textId="77777777" w:rsidR="002638C9" w:rsidRPr="002638C9" w:rsidRDefault="002638C9" w:rsidP="002638C9">
      <w:pPr>
        <w:ind w:firstLine="567"/>
        <w:jc w:val="both"/>
      </w:pPr>
      <w:r w:rsidRPr="002638C9">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3B59876C" w14:textId="77777777" w:rsidR="002638C9" w:rsidRPr="002638C9" w:rsidRDefault="002638C9" w:rsidP="002638C9">
      <w:pPr>
        <w:numPr>
          <w:ilvl w:val="2"/>
          <w:numId w:val="46"/>
        </w:numPr>
        <w:ind w:left="0" w:firstLine="567"/>
        <w:jc w:val="both"/>
      </w:pPr>
      <w:r w:rsidRPr="002638C9">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w:t>
      </w:r>
      <w:r w:rsidRPr="002638C9">
        <w:lastRenderedPageBreak/>
        <w:t xml:space="preserve">должны быть выполнены до начала общестроительных работ в соответствии с ППР и ПОС. </w:t>
      </w:r>
    </w:p>
    <w:p w14:paraId="74AD1C9D" w14:textId="77777777" w:rsidR="002638C9" w:rsidRPr="002638C9" w:rsidRDefault="002638C9" w:rsidP="002638C9">
      <w:pPr>
        <w:numPr>
          <w:ilvl w:val="2"/>
          <w:numId w:val="46"/>
        </w:numPr>
        <w:ind w:left="0" w:firstLine="567"/>
        <w:jc w:val="both"/>
      </w:pPr>
      <w:r w:rsidRPr="002638C9">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302F9FD5" w14:textId="77777777" w:rsidR="002638C9" w:rsidRPr="002638C9" w:rsidRDefault="002638C9" w:rsidP="002638C9">
      <w:pPr>
        <w:numPr>
          <w:ilvl w:val="2"/>
          <w:numId w:val="46"/>
        </w:numPr>
        <w:ind w:left="0" w:firstLine="567"/>
        <w:jc w:val="both"/>
      </w:pPr>
      <w:r w:rsidRPr="002638C9">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2E137E54" w14:textId="77777777" w:rsidR="002638C9" w:rsidRPr="002638C9" w:rsidRDefault="002638C9" w:rsidP="002638C9">
      <w:pPr>
        <w:numPr>
          <w:ilvl w:val="2"/>
          <w:numId w:val="46"/>
        </w:numPr>
        <w:ind w:left="0" w:firstLine="567"/>
        <w:jc w:val="both"/>
      </w:pPr>
      <w:r w:rsidRPr="002638C9">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3CE22F16" w14:textId="77777777" w:rsidR="002638C9" w:rsidRPr="002638C9" w:rsidRDefault="002638C9" w:rsidP="002638C9">
      <w:pPr>
        <w:numPr>
          <w:ilvl w:val="2"/>
          <w:numId w:val="46"/>
        </w:numPr>
        <w:ind w:left="0" w:firstLine="567"/>
        <w:jc w:val="both"/>
      </w:pPr>
      <w:r w:rsidRPr="002638C9">
        <w:t>Осуществлять охрану строительной площадки в порядке, установленном Статьей 6 Контракта.</w:t>
      </w:r>
    </w:p>
    <w:p w14:paraId="4C353F46" w14:textId="77777777" w:rsidR="002638C9" w:rsidRPr="002638C9" w:rsidRDefault="002638C9" w:rsidP="002638C9">
      <w:pPr>
        <w:numPr>
          <w:ilvl w:val="2"/>
          <w:numId w:val="46"/>
        </w:numPr>
        <w:ind w:left="0" w:firstLine="567"/>
        <w:jc w:val="both"/>
      </w:pPr>
      <w:r w:rsidRPr="002638C9">
        <w:t>Создавать условия для проверки хода выполнения Работ и производственных расходов по Контракту.</w:t>
      </w:r>
    </w:p>
    <w:p w14:paraId="31C949EE" w14:textId="77777777" w:rsidR="002638C9" w:rsidRPr="002638C9" w:rsidRDefault="002638C9" w:rsidP="002638C9">
      <w:pPr>
        <w:numPr>
          <w:ilvl w:val="2"/>
          <w:numId w:val="46"/>
        </w:numPr>
        <w:ind w:left="0" w:firstLine="567"/>
        <w:jc w:val="both"/>
      </w:pPr>
      <w:r w:rsidRPr="002638C9">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1225FFB6" w14:textId="77777777" w:rsidR="002638C9" w:rsidRPr="002638C9" w:rsidRDefault="002638C9" w:rsidP="002638C9">
      <w:pPr>
        <w:numPr>
          <w:ilvl w:val="2"/>
          <w:numId w:val="46"/>
        </w:numPr>
        <w:ind w:left="0" w:firstLine="567"/>
        <w:jc w:val="both"/>
      </w:pPr>
      <w:r w:rsidRPr="002638C9">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56CFB132" w14:textId="77777777" w:rsidR="002638C9" w:rsidRPr="002638C9" w:rsidRDefault="002638C9" w:rsidP="002638C9">
      <w:pPr>
        <w:numPr>
          <w:ilvl w:val="2"/>
          <w:numId w:val="46"/>
        </w:numPr>
        <w:ind w:left="0" w:firstLine="567"/>
        <w:jc w:val="both"/>
      </w:pPr>
      <w:r w:rsidRPr="002638C9">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78CDC153" w14:textId="77777777" w:rsidR="002638C9" w:rsidRPr="002638C9" w:rsidRDefault="002638C9" w:rsidP="002638C9">
      <w:pPr>
        <w:numPr>
          <w:ilvl w:val="2"/>
          <w:numId w:val="46"/>
        </w:numPr>
        <w:ind w:left="0" w:firstLine="567"/>
        <w:jc w:val="both"/>
      </w:pPr>
      <w:bookmarkStart w:id="83" w:name="_Hlk42157524"/>
      <w:r w:rsidRPr="002638C9">
        <w:t xml:space="preserve">Обеспечить представителям Государственного заказчика возможность осуществлять контроль за ходом выполнения работ, качеством применяемых при строительстве или реконструкции объекта материалов, изделий, конструкций и оборудования. </w:t>
      </w:r>
    </w:p>
    <w:p w14:paraId="087E7827" w14:textId="77777777" w:rsidR="002638C9" w:rsidRPr="002638C9" w:rsidRDefault="002638C9" w:rsidP="002638C9">
      <w:pPr>
        <w:ind w:firstLine="567"/>
        <w:jc w:val="both"/>
      </w:pPr>
      <w:r w:rsidRPr="002638C9">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выполнения Работ.</w:t>
      </w:r>
    </w:p>
    <w:bookmarkEnd w:id="83"/>
    <w:p w14:paraId="76D43254" w14:textId="77777777" w:rsidR="002638C9" w:rsidRPr="002638C9" w:rsidRDefault="002638C9" w:rsidP="002638C9">
      <w:pPr>
        <w:numPr>
          <w:ilvl w:val="2"/>
          <w:numId w:val="46"/>
        </w:numPr>
        <w:ind w:left="0" w:firstLine="567"/>
        <w:jc w:val="both"/>
      </w:pPr>
      <w:r w:rsidRPr="002638C9">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59BA944" w14:textId="77777777" w:rsidR="002638C9" w:rsidRPr="002638C9" w:rsidRDefault="002638C9" w:rsidP="002638C9">
      <w:pPr>
        <w:numPr>
          <w:ilvl w:val="2"/>
          <w:numId w:val="46"/>
        </w:numPr>
        <w:ind w:left="0" w:firstLine="567"/>
        <w:jc w:val="both"/>
      </w:pPr>
      <w:bookmarkStart w:id="84" w:name="_Hlk42157585"/>
      <w:r w:rsidRPr="002638C9">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84"/>
    </w:p>
    <w:p w14:paraId="7FB96D24" w14:textId="77777777" w:rsidR="002638C9" w:rsidRPr="002638C9" w:rsidRDefault="002638C9" w:rsidP="002638C9">
      <w:pPr>
        <w:ind w:firstLine="567"/>
        <w:jc w:val="both"/>
      </w:pPr>
      <w:r w:rsidRPr="002638C9">
        <w:t>Обеспечить поставку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79CFD4F" w14:textId="77777777" w:rsidR="002638C9" w:rsidRPr="002638C9" w:rsidRDefault="002638C9" w:rsidP="002638C9">
      <w:pPr>
        <w:numPr>
          <w:ilvl w:val="2"/>
          <w:numId w:val="46"/>
        </w:numPr>
        <w:ind w:left="0" w:firstLine="567"/>
        <w:jc w:val="both"/>
      </w:pPr>
      <w:r w:rsidRPr="002638C9">
        <w:t xml:space="preserve">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w:t>
      </w:r>
      <w:r w:rsidRPr="002638C9">
        <w:lastRenderedPageBreak/>
        <w:t>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2CAE83A9" w14:textId="77777777" w:rsidR="002638C9" w:rsidRPr="002638C9" w:rsidRDefault="002638C9" w:rsidP="002638C9">
      <w:pPr>
        <w:numPr>
          <w:ilvl w:val="2"/>
          <w:numId w:val="46"/>
        </w:numPr>
        <w:ind w:left="0" w:firstLine="567"/>
        <w:jc w:val="both"/>
      </w:pPr>
      <w:r w:rsidRPr="002638C9">
        <w:t>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3DFDBA91" w14:textId="77777777" w:rsidR="002638C9" w:rsidRPr="002638C9" w:rsidRDefault="002638C9" w:rsidP="002638C9">
      <w:pPr>
        <w:numPr>
          <w:ilvl w:val="2"/>
          <w:numId w:val="46"/>
        </w:numPr>
        <w:ind w:left="0" w:firstLine="567"/>
        <w:jc w:val="both"/>
      </w:pPr>
      <w:r w:rsidRPr="002638C9">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Копии журналов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49EB3427" w14:textId="77777777" w:rsidR="002638C9" w:rsidRPr="002638C9" w:rsidRDefault="002638C9" w:rsidP="002638C9">
      <w:pPr>
        <w:numPr>
          <w:ilvl w:val="2"/>
          <w:numId w:val="46"/>
        </w:numPr>
        <w:ind w:left="0" w:firstLine="567"/>
        <w:jc w:val="both"/>
      </w:pPr>
      <w:r w:rsidRPr="002638C9">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5F3C9016" w14:textId="77777777" w:rsidR="002638C9" w:rsidRPr="002638C9" w:rsidRDefault="002638C9" w:rsidP="002638C9">
      <w:pPr>
        <w:numPr>
          <w:ilvl w:val="2"/>
          <w:numId w:val="46"/>
        </w:numPr>
        <w:ind w:left="0" w:firstLine="567"/>
        <w:jc w:val="both"/>
      </w:pPr>
      <w:r w:rsidRPr="002638C9">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3170869E" w14:textId="77777777" w:rsidR="002638C9" w:rsidRPr="002638C9" w:rsidRDefault="002638C9" w:rsidP="002638C9">
      <w:pPr>
        <w:numPr>
          <w:ilvl w:val="2"/>
          <w:numId w:val="46"/>
        </w:numPr>
        <w:ind w:left="0" w:firstLine="567"/>
        <w:jc w:val="both"/>
      </w:pPr>
      <w:r w:rsidRPr="002638C9">
        <w:t xml:space="preserve">В случае если Государственный заказчик установит необходимость проведения исследований и/или экспертиз представленных материалов, изделий, оборудования, то расходы по проведению данных исследований и/или экспертиз несет Подрядчик. </w:t>
      </w:r>
    </w:p>
    <w:p w14:paraId="44E92115" w14:textId="77777777" w:rsidR="002638C9" w:rsidRPr="002638C9" w:rsidRDefault="002638C9" w:rsidP="002638C9">
      <w:pPr>
        <w:numPr>
          <w:ilvl w:val="2"/>
          <w:numId w:val="46"/>
        </w:numPr>
        <w:ind w:left="0" w:firstLine="567"/>
        <w:jc w:val="both"/>
      </w:pPr>
      <w:bookmarkStart w:id="85" w:name="_Hlk45181299"/>
      <w:r w:rsidRPr="002638C9">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85"/>
      <w:r w:rsidRPr="002638C9">
        <w:t>.</w:t>
      </w:r>
    </w:p>
    <w:p w14:paraId="3EA6F99F" w14:textId="77777777" w:rsidR="002638C9" w:rsidRPr="002638C9" w:rsidRDefault="002638C9" w:rsidP="002638C9">
      <w:pPr>
        <w:numPr>
          <w:ilvl w:val="2"/>
          <w:numId w:val="46"/>
        </w:numPr>
        <w:ind w:left="0" w:firstLine="567"/>
        <w:jc w:val="both"/>
      </w:pPr>
      <w:r w:rsidRPr="002638C9">
        <w:t>Немедленно известить Государственного заказчика и до получения от него указаний приостановить Работы при обнаружении:</w:t>
      </w:r>
    </w:p>
    <w:p w14:paraId="26C31E2F" w14:textId="77777777" w:rsidR="002638C9" w:rsidRPr="002638C9" w:rsidRDefault="002638C9" w:rsidP="002638C9">
      <w:pPr>
        <w:ind w:firstLine="567"/>
        <w:jc w:val="both"/>
      </w:pPr>
      <w:r w:rsidRPr="002638C9">
        <w:t>-возможных неблагоприятных для Государственного заказчика последствий выполнения его указаний о способе исполнения Работ;</w:t>
      </w:r>
    </w:p>
    <w:p w14:paraId="2669A740" w14:textId="77777777" w:rsidR="002638C9" w:rsidRPr="002638C9" w:rsidRDefault="002638C9" w:rsidP="002638C9">
      <w:pPr>
        <w:ind w:firstLine="567"/>
        <w:jc w:val="both"/>
      </w:pPr>
      <w:r w:rsidRPr="002638C9">
        <w:t>-иных, не зависящих от Подрядчика обстоятельств, угрожающих качеству результатов выполняемой Работы.</w:t>
      </w:r>
    </w:p>
    <w:p w14:paraId="3E42023D" w14:textId="77777777" w:rsidR="002638C9" w:rsidRPr="002638C9" w:rsidRDefault="002638C9" w:rsidP="002638C9">
      <w:pPr>
        <w:ind w:firstLine="567"/>
        <w:jc w:val="both"/>
      </w:pPr>
      <w:r w:rsidRPr="002638C9">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055CBCA6" w14:textId="77777777" w:rsidR="002638C9" w:rsidRPr="002638C9" w:rsidRDefault="002638C9" w:rsidP="002638C9">
      <w:pPr>
        <w:numPr>
          <w:ilvl w:val="2"/>
          <w:numId w:val="46"/>
        </w:numPr>
        <w:ind w:left="0" w:firstLine="567"/>
        <w:jc w:val="both"/>
      </w:pPr>
      <w:r w:rsidRPr="002638C9">
        <w:t xml:space="preserve">Обеспечивать в процессе проведения строительно-монтажных работ собственными силами и за свой счет систематическую уборку объекта от порубочного остатка, отходов производства и потребления с последующим вывозом на </w:t>
      </w:r>
      <w:r w:rsidRPr="002638C9">
        <w:lastRenderedPageBreak/>
        <w:t xml:space="preserve">специализированные полигоны, нести все риски, связанные с деятельностью по образованию отходов, а также производить платежи за загрязнение окружающей среды выбросами, сбросами загрязняющих веществ и размещение отходов, образующихся в результате проведения и обеспечения строительно-монтажных работ по Объекту и предусматриваемых для данной местности, в порядке и сроки, установленные законодательством Российской Федерации. </w:t>
      </w:r>
    </w:p>
    <w:p w14:paraId="51BDE1A7" w14:textId="77777777" w:rsidR="002638C9" w:rsidRPr="002638C9" w:rsidRDefault="002638C9" w:rsidP="002638C9">
      <w:pPr>
        <w:ind w:firstLine="567"/>
        <w:jc w:val="both"/>
      </w:pPr>
      <w:r w:rsidRPr="002638C9">
        <w:t>Подрядчик обязуется заключать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ТБО, не позднее 1 (одного) месяца после заключения Контакта.</w:t>
      </w:r>
    </w:p>
    <w:p w14:paraId="7C86AA17" w14:textId="77777777" w:rsidR="002638C9" w:rsidRPr="002638C9" w:rsidRDefault="002638C9" w:rsidP="002638C9">
      <w:pPr>
        <w:ind w:firstLine="567"/>
        <w:jc w:val="both"/>
      </w:pPr>
      <w:r w:rsidRPr="002638C9">
        <w:t xml:space="preserve">Расходы на выполнение указанного выше комплекса работ, в том числе расходы, связанные с заключением со специализированными организациями, имеющими необходимые лицензии, договоры на вывоз, утилизацию и размещение отходов, а также возможные иные платежи на выполнение мероприятий, связанных с негативным воздействием на окружающую среду, осуществляются силами и за счет Подрядчика. </w:t>
      </w:r>
    </w:p>
    <w:p w14:paraId="5538402C" w14:textId="77777777" w:rsidR="002638C9" w:rsidRPr="002638C9" w:rsidRDefault="002638C9" w:rsidP="002638C9">
      <w:pPr>
        <w:ind w:firstLine="567"/>
        <w:jc w:val="both"/>
      </w:pPr>
      <w:r w:rsidRPr="002638C9">
        <w:t>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p w14:paraId="6A02AFB9" w14:textId="77777777" w:rsidR="002638C9" w:rsidRPr="002638C9" w:rsidRDefault="002638C9" w:rsidP="002638C9">
      <w:pPr>
        <w:numPr>
          <w:ilvl w:val="2"/>
          <w:numId w:val="46"/>
        </w:numPr>
        <w:autoSpaceDE w:val="0"/>
        <w:autoSpaceDN w:val="0"/>
        <w:adjustRightInd w:val="0"/>
        <w:ind w:left="0" w:firstLine="567"/>
        <w:jc w:val="both"/>
        <w:rPr>
          <w:i/>
          <w:iCs/>
        </w:rPr>
      </w:pPr>
      <w:bookmarkStart w:id="86" w:name="_Hlk42157767"/>
      <w:r w:rsidRPr="002638C9">
        <w:t xml:space="preserve">Не позднее 10 (десяти) рабочих дней со дня окончания строительства (реконструкции) объекта освободить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и направить Государственному заказчику проект акта о соответствии состояния земельного участка условиям Контракта. </w:t>
      </w:r>
    </w:p>
    <w:p w14:paraId="041C40F3" w14:textId="77777777" w:rsidR="002638C9" w:rsidRPr="002638C9" w:rsidRDefault="002638C9" w:rsidP="002638C9">
      <w:pPr>
        <w:ind w:firstLine="567"/>
        <w:jc w:val="both"/>
        <w:rPr>
          <w:color w:val="000000"/>
        </w:rPr>
      </w:pPr>
      <w:r w:rsidRPr="002638C9">
        <w:rPr>
          <w:color w:val="000000"/>
        </w:rPr>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86"/>
      <w:r w:rsidRPr="002638C9">
        <w:rPr>
          <w:color w:val="000000"/>
        </w:rPr>
        <w:t xml:space="preserve"> и направить Государственному заказчику акт приема-передачи строительной площадки.</w:t>
      </w:r>
    </w:p>
    <w:p w14:paraId="4AF45D9A" w14:textId="77777777" w:rsidR="002638C9" w:rsidRPr="002638C9" w:rsidRDefault="002638C9" w:rsidP="002638C9">
      <w:pPr>
        <w:ind w:firstLine="567"/>
        <w:jc w:val="both"/>
        <w:rPr>
          <w:color w:val="000000"/>
        </w:rPr>
      </w:pPr>
      <w:bookmarkStart w:id="87" w:name="_Hlk25244547"/>
      <w:r w:rsidRPr="002638C9">
        <w:rPr>
          <w:color w:val="000000"/>
        </w:rPr>
        <w:t xml:space="preserve">В случае не направления Подрядчиком акта приема-передачи строительной площадки в срок, установленный настоящим пунктом Контракта, Государственный заказчик составляет акт приема-передачи строительной площадки в одностороннем порядке.  </w:t>
      </w:r>
    </w:p>
    <w:p w14:paraId="1BB7C70C" w14:textId="77777777" w:rsidR="002638C9" w:rsidRPr="002638C9" w:rsidRDefault="002638C9" w:rsidP="002638C9">
      <w:pPr>
        <w:numPr>
          <w:ilvl w:val="2"/>
          <w:numId w:val="46"/>
        </w:numPr>
        <w:ind w:left="0" w:firstLine="567"/>
        <w:jc w:val="both"/>
      </w:pPr>
      <w:bookmarkStart w:id="88" w:name="_Hlk42157957"/>
      <w:bookmarkEnd w:id="87"/>
      <w:r w:rsidRPr="002638C9">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88"/>
    </w:p>
    <w:p w14:paraId="745BD2A0" w14:textId="77777777" w:rsidR="002638C9" w:rsidRPr="002638C9" w:rsidRDefault="002638C9" w:rsidP="002638C9">
      <w:pPr>
        <w:numPr>
          <w:ilvl w:val="2"/>
          <w:numId w:val="46"/>
        </w:numPr>
        <w:ind w:left="0" w:firstLine="567"/>
        <w:jc w:val="both"/>
      </w:pPr>
      <w:r w:rsidRPr="002638C9">
        <w:t>Осуществлять сопровождение при приемке результата Работ (Объекта) в эксплуатацию.</w:t>
      </w:r>
    </w:p>
    <w:p w14:paraId="01AC37F8" w14:textId="77777777" w:rsidR="002638C9" w:rsidRPr="002638C9" w:rsidRDefault="002638C9" w:rsidP="002638C9">
      <w:pPr>
        <w:numPr>
          <w:ilvl w:val="2"/>
          <w:numId w:val="46"/>
        </w:numPr>
        <w:ind w:left="0" w:firstLine="567"/>
        <w:jc w:val="both"/>
      </w:pPr>
      <w:r w:rsidRPr="002638C9">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46EBD1AD" w14:textId="77777777" w:rsidR="002638C9" w:rsidRPr="002638C9" w:rsidRDefault="002638C9" w:rsidP="002638C9">
      <w:pPr>
        <w:numPr>
          <w:ilvl w:val="2"/>
          <w:numId w:val="46"/>
        </w:numPr>
        <w:ind w:left="0" w:firstLine="567"/>
        <w:jc w:val="both"/>
      </w:pPr>
      <w:r w:rsidRPr="002638C9">
        <w:lastRenderedPageBreak/>
        <w:t xml:space="preserve">Обеспечить проведение работы по демонтажу и монтажу средств обеспечения пожарной безопасности зданий и сооружений.  </w:t>
      </w:r>
    </w:p>
    <w:p w14:paraId="5FD7B69C" w14:textId="77777777" w:rsidR="002638C9" w:rsidRPr="002638C9" w:rsidRDefault="002638C9" w:rsidP="002638C9">
      <w:pPr>
        <w:numPr>
          <w:ilvl w:val="2"/>
          <w:numId w:val="46"/>
        </w:numPr>
        <w:ind w:left="0" w:firstLine="567"/>
        <w:jc w:val="both"/>
      </w:pPr>
      <w:r w:rsidRPr="002638C9">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71856A91" w14:textId="77777777" w:rsidR="002638C9" w:rsidRPr="002638C9" w:rsidRDefault="002638C9" w:rsidP="002638C9">
      <w:pPr>
        <w:numPr>
          <w:ilvl w:val="2"/>
          <w:numId w:val="46"/>
        </w:numPr>
        <w:ind w:left="0" w:firstLine="567"/>
        <w:jc w:val="both"/>
      </w:pPr>
      <w:r w:rsidRPr="002638C9">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26562C19" w14:textId="77777777" w:rsidR="002638C9" w:rsidRPr="002638C9" w:rsidRDefault="002638C9" w:rsidP="002638C9">
      <w:pPr>
        <w:numPr>
          <w:ilvl w:val="2"/>
          <w:numId w:val="46"/>
        </w:numPr>
        <w:ind w:left="0" w:firstLine="567"/>
        <w:jc w:val="both"/>
      </w:pPr>
      <w:bookmarkStart w:id="89" w:name="_Hlk45181346"/>
      <w:r w:rsidRPr="002638C9">
        <w:t xml:space="preserve">По требованию Государственного заказчика и в соответствии с ним передать ему оригиналы проектной, рабочей документации, </w:t>
      </w:r>
      <w:r w:rsidRPr="002638C9">
        <w:rPr>
          <w:shd w:val="clear" w:color="auto" w:fill="FFFFFF"/>
        </w:rPr>
        <w:t xml:space="preserve">в том числе рабочую документацию в соответствии с п. 5.4.11 Контракта, </w:t>
      </w:r>
      <w:r w:rsidRPr="002638C9">
        <w:t xml:space="preserve"> а также исполнительную и иную документацию на выполненные работы на бумажном носителе и формате разработки при досрочном прекращении Контракта в срок не позднее </w:t>
      </w:r>
      <w:bookmarkStart w:id="90" w:name="_Hlk5730881"/>
      <w:r w:rsidRPr="002638C9">
        <w:t xml:space="preserve">10 (десяти) </w:t>
      </w:r>
      <w:bookmarkEnd w:id="90"/>
      <w:r w:rsidRPr="002638C9">
        <w:t xml:space="preserve">дней с даты расторжения Контракта.  </w:t>
      </w:r>
    </w:p>
    <w:p w14:paraId="52E67274" w14:textId="77777777" w:rsidR="002638C9" w:rsidRPr="002638C9" w:rsidRDefault="002638C9" w:rsidP="002638C9">
      <w:pPr>
        <w:numPr>
          <w:ilvl w:val="2"/>
          <w:numId w:val="46"/>
        </w:numPr>
        <w:ind w:left="0" w:firstLine="567"/>
        <w:jc w:val="both"/>
      </w:pPr>
      <w:r w:rsidRPr="002638C9">
        <w:t xml:space="preserve">Обеспечить Государственного </w:t>
      </w:r>
      <w:bookmarkEnd w:id="89"/>
      <w:r w:rsidRPr="002638C9">
        <w:t>заказчика необходимыми офисными помещениями для размещения его персонала на территории строительной площадки в соответствии с нормами, установленными проектной и рабочей документациями для временных зданий и сооружений, а также офисным оборудованием для осуществления контроля.</w:t>
      </w:r>
    </w:p>
    <w:p w14:paraId="6DC1AEE5" w14:textId="77777777" w:rsidR="002638C9" w:rsidRPr="002638C9" w:rsidRDefault="002638C9" w:rsidP="002638C9">
      <w:pPr>
        <w:numPr>
          <w:ilvl w:val="2"/>
          <w:numId w:val="46"/>
        </w:numPr>
        <w:ind w:left="0" w:firstLine="567"/>
        <w:jc w:val="both"/>
      </w:pPr>
      <w:r w:rsidRPr="002638C9">
        <w:t xml:space="preserve">Предоставить Государственному заказчику сведения обо всех привлеченных к исполнению Контракта третьих лицах, с которыми заключен договор или договоры. </w:t>
      </w:r>
    </w:p>
    <w:p w14:paraId="3A5F7077" w14:textId="77777777" w:rsidR="002638C9" w:rsidRPr="002638C9" w:rsidRDefault="002638C9" w:rsidP="002638C9">
      <w:pPr>
        <w:numPr>
          <w:ilvl w:val="2"/>
          <w:numId w:val="46"/>
        </w:numPr>
        <w:ind w:left="0" w:firstLine="567"/>
        <w:jc w:val="both"/>
      </w:pPr>
      <w:bookmarkStart w:id="91" w:name="_Hlk42158017"/>
      <w:r w:rsidRPr="002638C9">
        <w:t xml:space="preserve">Обеспечить организацию и осуществление видеонаблюдения на Объекте с выводом видеосигнала в срок не позднее 20 дней с момента подписания Контракта в целях обеспечения контроля за ходом строительства (реконструкции) в рамках реализации мероприятий государственной программы Российской Федерации «Социально-экономическое развитие Республики Крым и г. Севастополя» и предоставить круглосуточный доступ посредством прямой ссылки к видеонаблюдению Государственному заказчику, за собственные средства, с возможностью удалённого доступа в соответствии с согласованной не позднее 7 дней с момента подписания Контракта Государственным заказчиком схемой расположения видеокамер и количества точек доступа видеонаблюдения. Дополнительно установить стационарно на верхней точке строительной площадки уличную IP камеру (до завершения всех строительно-монтажных работ видеокамера не должна перемещаться) с ведением архивной записи (с последующем направлением на сервер Министерства строительства и архитектуры Республики Крым) в дневное время с форматом сьемки Full Hd, разрешением 1920*1080 точек, частотой кадров не менее 24 в секунду, регистратором, двумя накопителями на жестких магнитных дисках, емкостью не менее 2 Терабайта, источником бесперебойного питания, коммутатором, маршрутизатором, шкафом наружного исполнения.  </w:t>
      </w:r>
    </w:p>
    <w:p w14:paraId="7A6A6702" w14:textId="77777777" w:rsidR="002638C9" w:rsidRPr="002638C9" w:rsidRDefault="002638C9" w:rsidP="002638C9">
      <w:pPr>
        <w:widowControl w:val="0"/>
        <w:numPr>
          <w:ilvl w:val="2"/>
          <w:numId w:val="46"/>
        </w:numPr>
        <w:suppressAutoHyphens/>
        <w:ind w:left="0" w:firstLine="567"/>
        <w:jc w:val="both"/>
      </w:pPr>
      <w:r w:rsidRPr="002638C9">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91"/>
      <w:r w:rsidRPr="002638C9">
        <w:t>. Перечень документации, необходимой для выполнения работ, определяется в Контракте.</w:t>
      </w:r>
    </w:p>
    <w:p w14:paraId="5EFEB980" w14:textId="77777777" w:rsidR="002638C9" w:rsidRPr="002638C9" w:rsidRDefault="002638C9" w:rsidP="002638C9">
      <w:pPr>
        <w:numPr>
          <w:ilvl w:val="2"/>
          <w:numId w:val="46"/>
        </w:numPr>
        <w:ind w:left="0" w:firstLine="567"/>
        <w:jc w:val="both"/>
        <w:rPr>
          <w:color w:val="000000"/>
        </w:rPr>
      </w:pPr>
      <w:r w:rsidRPr="002638C9">
        <w:rPr>
          <w:color w:val="000000"/>
        </w:rPr>
        <w:t xml:space="preserve">По требованию Государственного заказчика возвратить сумму излишне уплаченных денежных средств и полученных Подрядчиком в случае установления </w:t>
      </w:r>
      <w:r w:rsidRPr="002638C9">
        <w:rPr>
          <w:color w:val="000000"/>
        </w:rPr>
        <w:lastRenderedPageBreak/>
        <w:t>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6D1F546A" w14:textId="77777777" w:rsidR="002638C9" w:rsidRPr="002638C9" w:rsidRDefault="002638C9" w:rsidP="002638C9">
      <w:pPr>
        <w:numPr>
          <w:ilvl w:val="2"/>
          <w:numId w:val="46"/>
        </w:numPr>
        <w:ind w:left="0" w:firstLine="567"/>
        <w:jc w:val="both"/>
      </w:pPr>
      <w:r w:rsidRPr="002638C9">
        <w:t>В срок не позднее 5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65F65C71" w14:textId="77777777" w:rsidR="002638C9" w:rsidRPr="002638C9" w:rsidRDefault="002638C9" w:rsidP="002638C9">
      <w:pPr>
        <w:numPr>
          <w:ilvl w:val="2"/>
          <w:numId w:val="46"/>
        </w:numPr>
        <w:ind w:left="0" w:firstLine="567"/>
        <w:jc w:val="both"/>
      </w:pPr>
      <w:r w:rsidRPr="002638C9">
        <w:t>Устранять за свой счет в срок, установленный органом государственного строительного надзора,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проектной документации, которые послужили основанием для отказа в выдаче заключения о соответствии и (или) в выдаче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w:t>
      </w:r>
    </w:p>
    <w:p w14:paraId="374557A8" w14:textId="77777777" w:rsidR="002638C9" w:rsidRPr="002638C9" w:rsidRDefault="002638C9" w:rsidP="002638C9">
      <w:pPr>
        <w:numPr>
          <w:ilvl w:val="2"/>
          <w:numId w:val="46"/>
        </w:numPr>
        <w:ind w:left="0" w:firstLine="567"/>
        <w:jc w:val="both"/>
      </w:pPr>
      <w:r w:rsidRPr="002638C9">
        <w:t xml:space="preserve">Передать </w:t>
      </w:r>
      <w:bookmarkStart w:id="92" w:name="_Hlk45181443"/>
      <w:r w:rsidRPr="002638C9">
        <w:t xml:space="preserve">Государственному заказчику оригиналы на бумажном носителе и в электронном виде исполнительную документацию на выполненные работы, </w:t>
      </w:r>
      <w:r w:rsidRPr="002638C9">
        <w:rPr>
          <w:shd w:val="clear" w:color="auto" w:fill="FFFFFF"/>
        </w:rPr>
        <w:t xml:space="preserve">в том числе рабочую документацию в соответствии с п. 5.4.11 Контракта, </w:t>
      </w:r>
      <w:r w:rsidRPr="002638C9">
        <w:t xml:space="preserve"> в объеме и составе, необходимом для получения </w:t>
      </w:r>
      <w:bookmarkEnd w:id="92"/>
      <w:r w:rsidRPr="002638C9">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7A40A47D" w14:textId="77777777" w:rsidR="002638C9" w:rsidRPr="002638C9" w:rsidRDefault="002638C9" w:rsidP="002638C9">
      <w:pPr>
        <w:numPr>
          <w:ilvl w:val="2"/>
          <w:numId w:val="46"/>
        </w:numPr>
        <w:ind w:left="0" w:firstLine="567"/>
        <w:jc w:val="both"/>
      </w:pPr>
      <w:r w:rsidRPr="002638C9">
        <w:t>Выполнить до направления уведомления о завершении строительства объекта, предусмотренные проектной и рабочей документацией пусконаладочные работы и комплексное опробование оборудования, оформить их результаты в соответствии с требованиями законодательства Российской Федерации и проектной документации, если Контрактом предусмотрены пусконаладочные работы и комплексное опробование оборудования. Порядок оформления результатов выполнения пусконаладочных работ и комплексного опробования оборудования устанавливается Контрактом:</w:t>
      </w:r>
    </w:p>
    <w:p w14:paraId="1CF35529" w14:textId="77777777" w:rsidR="002638C9" w:rsidRPr="002638C9" w:rsidRDefault="002638C9" w:rsidP="002638C9">
      <w:pPr>
        <w:numPr>
          <w:ilvl w:val="3"/>
          <w:numId w:val="46"/>
        </w:numPr>
        <w:ind w:left="0" w:firstLine="567"/>
        <w:jc w:val="both"/>
      </w:pPr>
      <w:r w:rsidRPr="002638C9">
        <w:t xml:space="preserve">Выполнение пуско-наладочных работ и испытаний оборудования и систем (индивидуальных испытаний) производится силами и за счет Подрядчика, в том числе субподрядных организаций, имеющих соответствующие допуски (СРО, лицензии, аккредитации и пр.), а также аттестованными специалистами, при наличии соответствующих приказов о назначении. При испытаниях используются инструменты и оборудование, имеющую поверку. </w:t>
      </w:r>
    </w:p>
    <w:p w14:paraId="3E16C236" w14:textId="77777777" w:rsidR="002638C9" w:rsidRPr="002638C9" w:rsidRDefault="002638C9" w:rsidP="002638C9">
      <w:pPr>
        <w:numPr>
          <w:ilvl w:val="3"/>
          <w:numId w:val="46"/>
        </w:numPr>
        <w:ind w:left="0" w:firstLine="567"/>
        <w:jc w:val="both"/>
      </w:pPr>
      <w:r w:rsidRPr="002638C9">
        <w:t>Для обеспечения гарантии устанавливаемого оборудования Подрядчик за свой счет привлекает шефмонтажные организации для монтажа, пуско-наладки, испытаний или сдачи в эксплуатацию оборудования при наличии указаний в договорах поставки Подрядчика или документации производителя.</w:t>
      </w:r>
    </w:p>
    <w:p w14:paraId="0A2573ED" w14:textId="77777777" w:rsidR="002638C9" w:rsidRPr="002638C9" w:rsidRDefault="002638C9" w:rsidP="002638C9">
      <w:pPr>
        <w:numPr>
          <w:ilvl w:val="3"/>
          <w:numId w:val="46"/>
        </w:numPr>
        <w:ind w:left="0" w:firstLine="567"/>
        <w:jc w:val="both"/>
      </w:pPr>
      <w:r w:rsidRPr="002638C9">
        <w:t xml:space="preserve">При необходимости при производстве индивидуальных испытаний Подрядчик разрабатывает </w:t>
      </w:r>
      <w:bookmarkStart w:id="93" w:name="_Hlk45181496"/>
      <w:r w:rsidRPr="002638C9">
        <w:t xml:space="preserve">программу испытаний, инструкции, программы проведения и методики испытаний на отдельные виды работ, программы пуско-наладочных работ на отдельные виды </w:t>
      </w:r>
      <w:bookmarkEnd w:id="93"/>
      <w:r w:rsidRPr="002638C9">
        <w:t>и согласовывает ее с соответствующими органами. При этом производимые работы должны соответствовать согласованной программе.</w:t>
      </w:r>
    </w:p>
    <w:p w14:paraId="59DD0A90" w14:textId="77777777" w:rsidR="002638C9" w:rsidRPr="002638C9" w:rsidRDefault="002638C9" w:rsidP="002638C9">
      <w:pPr>
        <w:numPr>
          <w:ilvl w:val="3"/>
          <w:numId w:val="46"/>
        </w:numPr>
        <w:ind w:left="0" w:firstLine="567"/>
        <w:jc w:val="both"/>
      </w:pPr>
      <w:r w:rsidRPr="002638C9">
        <w:lastRenderedPageBreak/>
        <w:t xml:space="preserve">По результатам ПНР и испытаний Подрядчик оформляет документацию в виде технических отчетов, заключений, либо отдельных документов (актов, протоколов) с однозначными выводами о годности работоспособности оборудования и систем в соответствии с действующим законодательством и требованиями стандартов. </w:t>
      </w:r>
    </w:p>
    <w:p w14:paraId="0FEB0A63" w14:textId="77777777" w:rsidR="002638C9" w:rsidRPr="002638C9" w:rsidRDefault="002638C9" w:rsidP="002638C9">
      <w:pPr>
        <w:numPr>
          <w:ilvl w:val="3"/>
          <w:numId w:val="46"/>
        </w:numPr>
        <w:ind w:left="0" w:firstLine="567"/>
        <w:jc w:val="both"/>
      </w:pPr>
      <w:r w:rsidRPr="002638C9">
        <w:t xml:space="preserve">Подрядчик предоставляет инструкции по эксплуатации оборудования и систем согласно требованиям действующих стандартов. </w:t>
      </w:r>
    </w:p>
    <w:p w14:paraId="46FA23CC" w14:textId="77777777" w:rsidR="002638C9" w:rsidRPr="002638C9" w:rsidRDefault="002638C9" w:rsidP="002638C9">
      <w:pPr>
        <w:numPr>
          <w:ilvl w:val="3"/>
          <w:numId w:val="46"/>
        </w:numPr>
        <w:ind w:left="0" w:firstLine="567"/>
        <w:jc w:val="both"/>
      </w:pPr>
      <w:r w:rsidRPr="002638C9">
        <w:t xml:space="preserve">Государственный заказчик имеет право присутствовать на испытаниях. При этом Подрядчик обязан за 3 дня до начала испытаний уведомить Государственного заказчика о начале соответствующих испытаний. Государственный заказчик вправе проверить результаты индивидуальных испытаний регистрационно по предоставленной документации организацией, производящей работы. </w:t>
      </w:r>
    </w:p>
    <w:p w14:paraId="053C2CEB" w14:textId="77777777" w:rsidR="002638C9" w:rsidRPr="002638C9" w:rsidRDefault="002638C9" w:rsidP="002638C9">
      <w:pPr>
        <w:numPr>
          <w:ilvl w:val="3"/>
          <w:numId w:val="46"/>
        </w:numPr>
        <w:ind w:left="0" w:firstLine="567"/>
        <w:jc w:val="both"/>
      </w:pPr>
      <w:r w:rsidRPr="002638C9">
        <w:t>Государственный заказчик имеет право потребовать, а Подрядчик обязан произвести повторные испытания любого оборудования или системы за свой счет, при наличии обоснованных замечаний по результатам проверки.</w:t>
      </w:r>
    </w:p>
    <w:p w14:paraId="7093E4BF" w14:textId="77777777" w:rsidR="002638C9" w:rsidRPr="002638C9" w:rsidRDefault="002638C9" w:rsidP="002638C9">
      <w:pPr>
        <w:numPr>
          <w:ilvl w:val="3"/>
          <w:numId w:val="46"/>
        </w:numPr>
        <w:ind w:left="0" w:firstLine="567"/>
        <w:jc w:val="both"/>
      </w:pPr>
      <w:r w:rsidRPr="002638C9">
        <w:t>После непосредственных испытаний, а также на основании представленной документации по результатам проведенных испытаний оборудования и систем при отсутствии замечаний рабочая комиссия на итоговой проверке подписывает акты приемки оборудования после индивидуального испытания по форме М СП 68.13330.2017.</w:t>
      </w:r>
    </w:p>
    <w:p w14:paraId="74BB681F" w14:textId="77777777" w:rsidR="002638C9" w:rsidRPr="002638C9" w:rsidRDefault="002638C9" w:rsidP="002638C9">
      <w:pPr>
        <w:numPr>
          <w:ilvl w:val="2"/>
          <w:numId w:val="46"/>
        </w:numPr>
        <w:ind w:left="0" w:firstLine="567"/>
        <w:jc w:val="both"/>
      </w:pPr>
      <w:r w:rsidRPr="002638C9">
        <w:t>Устранять за свой счет выявленные в процессе выполнения работ и после их завершения в гарантийный срок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54966D77" w14:textId="77777777" w:rsidR="002638C9" w:rsidRPr="002638C9" w:rsidRDefault="002638C9" w:rsidP="002638C9">
      <w:pPr>
        <w:numPr>
          <w:ilvl w:val="2"/>
          <w:numId w:val="46"/>
        </w:numPr>
        <w:ind w:left="0" w:firstLine="567"/>
        <w:jc w:val="both"/>
      </w:pPr>
      <w:r w:rsidRPr="002638C9">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29F23FFB" w14:textId="77777777" w:rsidR="002638C9" w:rsidRPr="002638C9" w:rsidRDefault="002638C9" w:rsidP="002638C9">
      <w:pPr>
        <w:numPr>
          <w:ilvl w:val="3"/>
          <w:numId w:val="46"/>
        </w:numPr>
        <w:ind w:left="0" w:firstLine="567"/>
        <w:jc w:val="both"/>
        <w:rPr>
          <w:sz w:val="22"/>
        </w:rPr>
      </w:pPr>
      <w:r w:rsidRPr="002638C9">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4D8D3A2D" w14:textId="77777777" w:rsidR="002638C9" w:rsidRPr="002638C9" w:rsidRDefault="002638C9" w:rsidP="002638C9">
      <w:pPr>
        <w:numPr>
          <w:ilvl w:val="2"/>
          <w:numId w:val="46"/>
        </w:numPr>
        <w:ind w:left="0" w:firstLine="567"/>
        <w:jc w:val="both"/>
      </w:pPr>
      <w:r w:rsidRPr="002638C9">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(реконструкцией) Объекта по </w:t>
      </w:r>
      <w:hyperlink w:anchor="sub_15000" w:history="1">
        <w:r w:rsidRPr="002638C9">
          <w:t>Акту</w:t>
        </w:r>
      </w:hyperlink>
      <w:r w:rsidRPr="002638C9">
        <w:t xml:space="preserve"> сдачи-приемки законченного строительством объекта Государственным заказчиком.</w:t>
      </w:r>
    </w:p>
    <w:p w14:paraId="3DFDC0D1" w14:textId="77777777" w:rsidR="002638C9" w:rsidRPr="002638C9" w:rsidRDefault="002638C9" w:rsidP="002638C9">
      <w:pPr>
        <w:numPr>
          <w:ilvl w:val="2"/>
          <w:numId w:val="46"/>
        </w:numPr>
        <w:ind w:left="0" w:firstLine="567"/>
        <w:jc w:val="both"/>
      </w:pPr>
      <w:r w:rsidRPr="002638C9">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94" w:name="_Hlk25760910"/>
      <w:r w:rsidRPr="002638C9">
        <w:t xml:space="preserve">несоответствие проектной и (или) сметной документации законодательству РФ и (или) фактическим обстоятельствам </w:t>
      </w:r>
      <w:bookmarkEnd w:id="94"/>
      <w:r w:rsidRPr="002638C9">
        <w:t xml:space="preserve">направить для подписания Государственному заказчику акт о невозможности выполнения или о несоответствии документации условиям для получения ЗОС с приложениями документов, обосновывающих такую невозможность или несоответствие. </w:t>
      </w:r>
    </w:p>
    <w:p w14:paraId="4ADADE0D" w14:textId="77777777" w:rsidR="002638C9" w:rsidRPr="002638C9" w:rsidRDefault="002638C9" w:rsidP="002638C9">
      <w:pPr>
        <w:numPr>
          <w:ilvl w:val="2"/>
          <w:numId w:val="46"/>
        </w:numPr>
        <w:ind w:left="0" w:firstLine="567"/>
        <w:jc w:val="both"/>
      </w:pPr>
      <w:bookmarkStart w:id="95" w:name="_Hlk44680977"/>
      <w:bookmarkStart w:id="96" w:name="_Hlk45181584"/>
      <w:r w:rsidRPr="002638C9">
        <w:t xml:space="preserve">По требованию Государственного заказчика,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w:t>
      </w:r>
      <w:r w:rsidRPr="002638C9">
        <w:lastRenderedPageBreak/>
        <w:t xml:space="preserve">экспертизы и (или) заключение о достоверности определения сметной стоимости или обеспечить проектное и (или) экспертное сопровождение. </w:t>
      </w:r>
    </w:p>
    <w:bookmarkEnd w:id="95"/>
    <w:p w14:paraId="4985878B" w14:textId="77777777" w:rsidR="002638C9" w:rsidRPr="002638C9" w:rsidRDefault="002638C9" w:rsidP="002638C9">
      <w:pPr>
        <w:numPr>
          <w:ilvl w:val="2"/>
          <w:numId w:val="46"/>
        </w:numPr>
        <w:ind w:left="0" w:firstLine="567"/>
        <w:jc w:val="both"/>
      </w:pPr>
      <w:r w:rsidRPr="002638C9">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требованиям законодательства РФ для получения ЗОС, а также соответствующую условиям обеспечения расчетного срока  эксплуатации Объекта. </w:t>
      </w:r>
    </w:p>
    <w:bookmarkEnd w:id="96"/>
    <w:p w14:paraId="22ADABC6" w14:textId="77777777" w:rsidR="002638C9" w:rsidRPr="002638C9" w:rsidRDefault="002638C9" w:rsidP="002638C9">
      <w:pPr>
        <w:numPr>
          <w:ilvl w:val="2"/>
          <w:numId w:val="46"/>
        </w:numPr>
        <w:ind w:left="0" w:firstLine="567"/>
        <w:jc w:val="both"/>
      </w:pPr>
      <w:r w:rsidRPr="002638C9">
        <w:t xml:space="preserve">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10 (десяти) дней после получения требования Государственного заказчика, если иной срок не установлен требованием Государственного заказчика </w:t>
      </w:r>
      <w:r w:rsidRPr="002638C9">
        <w:rPr>
          <w:i/>
          <w:iCs/>
        </w:rPr>
        <w:t>(в случае если Контрактом предусмотрен аванс).</w:t>
      </w:r>
    </w:p>
    <w:p w14:paraId="7BA3A152" w14:textId="77777777" w:rsidR="002638C9" w:rsidRPr="002638C9" w:rsidRDefault="002638C9" w:rsidP="002638C9">
      <w:pPr>
        <w:numPr>
          <w:ilvl w:val="2"/>
          <w:numId w:val="46"/>
        </w:numPr>
        <w:ind w:left="0" w:firstLine="567"/>
        <w:jc w:val="both"/>
      </w:pPr>
      <w:r w:rsidRPr="002638C9">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4F70B130" w14:textId="77777777" w:rsidR="002638C9" w:rsidRPr="002638C9" w:rsidRDefault="002638C9" w:rsidP="002638C9">
      <w:pPr>
        <w:numPr>
          <w:ilvl w:val="2"/>
          <w:numId w:val="46"/>
        </w:numPr>
        <w:ind w:left="0" w:firstLine="567"/>
        <w:jc w:val="both"/>
      </w:pPr>
      <w:r w:rsidRPr="002638C9">
        <w:t>Осуществлять иные обязанности в соответствии с законодательством Российской Федерации и Контрактом.</w:t>
      </w:r>
    </w:p>
    <w:p w14:paraId="314A5595" w14:textId="77777777" w:rsidR="002638C9" w:rsidRPr="002638C9" w:rsidRDefault="002638C9" w:rsidP="002638C9">
      <w:pPr>
        <w:jc w:val="both"/>
      </w:pPr>
    </w:p>
    <w:p w14:paraId="0BC1F220" w14:textId="77777777" w:rsidR="002638C9" w:rsidRPr="002638C9" w:rsidRDefault="002638C9" w:rsidP="001B3878">
      <w:pPr>
        <w:numPr>
          <w:ilvl w:val="1"/>
          <w:numId w:val="46"/>
        </w:numPr>
        <w:ind w:left="0" w:firstLine="567"/>
        <w:jc w:val="both"/>
      </w:pPr>
      <w:r w:rsidRPr="002638C9">
        <w:rPr>
          <w:b/>
          <w:bCs/>
        </w:rPr>
        <w:t>Подрядчик не вправе:</w:t>
      </w:r>
    </w:p>
    <w:p w14:paraId="2A72638F" w14:textId="77777777" w:rsidR="002638C9" w:rsidRPr="002638C9" w:rsidRDefault="002638C9" w:rsidP="002638C9">
      <w:pPr>
        <w:numPr>
          <w:ilvl w:val="2"/>
          <w:numId w:val="46"/>
        </w:numPr>
        <w:ind w:left="0" w:firstLine="567"/>
        <w:jc w:val="both"/>
      </w:pPr>
      <w:r w:rsidRPr="002638C9">
        <w:t xml:space="preserve">Передавать на субподряд работы по организации строительства Объекта. </w:t>
      </w:r>
    </w:p>
    <w:p w14:paraId="016225B1" w14:textId="77777777" w:rsidR="002638C9" w:rsidRPr="002638C9" w:rsidRDefault="002638C9" w:rsidP="002638C9">
      <w:pPr>
        <w:numPr>
          <w:ilvl w:val="2"/>
          <w:numId w:val="46"/>
        </w:numPr>
        <w:ind w:left="0" w:firstLine="567"/>
        <w:jc w:val="both"/>
      </w:pPr>
      <w:r w:rsidRPr="002638C9">
        <w:t>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2D4CA861" w14:textId="77777777" w:rsidR="002638C9" w:rsidRPr="002638C9" w:rsidRDefault="002638C9" w:rsidP="002638C9">
      <w:pPr>
        <w:numPr>
          <w:ilvl w:val="2"/>
          <w:numId w:val="46"/>
        </w:numPr>
        <w:ind w:left="0" w:firstLine="567"/>
        <w:jc w:val="both"/>
      </w:pPr>
      <w:r w:rsidRPr="002638C9">
        <w:t>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70E46A1A" w14:textId="77777777" w:rsidR="002638C9" w:rsidRPr="002638C9" w:rsidRDefault="002638C9" w:rsidP="002638C9">
      <w:pPr>
        <w:numPr>
          <w:ilvl w:val="2"/>
          <w:numId w:val="46"/>
        </w:numPr>
        <w:ind w:left="0" w:firstLine="567"/>
        <w:jc w:val="both"/>
      </w:pPr>
      <w:r w:rsidRPr="002638C9">
        <w:t>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5C75D20" w14:textId="77777777" w:rsidR="002638C9" w:rsidRPr="002638C9" w:rsidRDefault="002638C9" w:rsidP="002638C9">
      <w:pPr>
        <w:numPr>
          <w:ilvl w:val="2"/>
          <w:numId w:val="46"/>
        </w:numPr>
        <w:ind w:left="0" w:firstLine="567"/>
        <w:jc w:val="both"/>
      </w:pPr>
      <w:r w:rsidRPr="002638C9">
        <w:t>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C4C3F42" w14:textId="77777777" w:rsidR="002638C9" w:rsidRPr="002638C9" w:rsidRDefault="002638C9" w:rsidP="002638C9">
      <w:pPr>
        <w:ind w:left="567"/>
        <w:jc w:val="both"/>
      </w:pPr>
    </w:p>
    <w:p w14:paraId="2423AE61" w14:textId="77777777" w:rsidR="002638C9" w:rsidRPr="002638C9" w:rsidRDefault="002638C9" w:rsidP="002638C9">
      <w:pPr>
        <w:numPr>
          <w:ilvl w:val="0"/>
          <w:numId w:val="46"/>
        </w:numPr>
        <w:jc w:val="center"/>
        <w:rPr>
          <w:b/>
        </w:rPr>
      </w:pPr>
      <w:r w:rsidRPr="002638C9">
        <w:rPr>
          <w:rFonts w:eastAsia="MS Mincho"/>
          <w:b/>
        </w:rPr>
        <w:t xml:space="preserve">Охранные мероприятия и </w:t>
      </w:r>
      <w:r w:rsidRPr="002638C9">
        <w:rPr>
          <w:b/>
        </w:rPr>
        <w:t xml:space="preserve">риск случайной гибели материалов, оборудования, </w:t>
      </w:r>
    </w:p>
    <w:p w14:paraId="07E58C32" w14:textId="77777777" w:rsidR="002638C9" w:rsidRPr="002638C9" w:rsidRDefault="002638C9" w:rsidP="002638C9">
      <w:pPr>
        <w:jc w:val="center"/>
        <w:rPr>
          <w:b/>
        </w:rPr>
      </w:pPr>
      <w:r w:rsidRPr="002638C9">
        <w:rPr>
          <w:b/>
        </w:rPr>
        <w:t>а также результатов выполненных работ</w:t>
      </w:r>
    </w:p>
    <w:p w14:paraId="0C3FFC2F" w14:textId="77777777" w:rsidR="002638C9" w:rsidRPr="002638C9" w:rsidRDefault="002638C9" w:rsidP="001B3878">
      <w:pPr>
        <w:numPr>
          <w:ilvl w:val="1"/>
          <w:numId w:val="46"/>
        </w:numPr>
        <w:ind w:left="0" w:firstLine="567"/>
        <w:jc w:val="both"/>
        <w:rPr>
          <w:rFonts w:eastAsia="MS Mincho"/>
        </w:rPr>
      </w:pPr>
      <w:r w:rsidRPr="002638C9">
        <w:rPr>
          <w:rFonts w:eastAsia="MS Mincho"/>
        </w:rPr>
        <w:t>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0DBA5C63" w14:textId="77777777" w:rsidR="002638C9" w:rsidRPr="002638C9" w:rsidRDefault="002638C9" w:rsidP="002638C9">
      <w:pPr>
        <w:ind w:firstLine="567"/>
        <w:jc w:val="both"/>
        <w:rPr>
          <w:rFonts w:eastAsia="MS Mincho"/>
        </w:rPr>
      </w:pPr>
      <w:r w:rsidRPr="002638C9">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4176F61D" w14:textId="77777777" w:rsidR="002638C9" w:rsidRPr="002638C9" w:rsidRDefault="002638C9" w:rsidP="002638C9">
      <w:pPr>
        <w:ind w:firstLine="567"/>
        <w:jc w:val="both"/>
        <w:rPr>
          <w:rFonts w:eastAsia="MS Mincho"/>
        </w:rPr>
      </w:pPr>
      <w:r w:rsidRPr="002638C9">
        <w:rPr>
          <w:rFonts w:eastAsia="MS Mincho"/>
        </w:rPr>
        <w:t>Подрядчик обеспечивает пропускные и внутриобъектные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0BCCA090" w14:textId="77777777" w:rsidR="002638C9" w:rsidRPr="002638C9" w:rsidRDefault="002638C9" w:rsidP="002638C9">
      <w:pPr>
        <w:ind w:firstLine="567"/>
        <w:jc w:val="both"/>
        <w:rPr>
          <w:rFonts w:eastAsia="MS Mincho"/>
        </w:rPr>
      </w:pPr>
      <w:r w:rsidRPr="002638C9">
        <w:rPr>
          <w:rFonts w:eastAsia="MS Mincho"/>
        </w:rPr>
        <w:t xml:space="preserve">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w:t>
      </w:r>
      <w:r w:rsidRPr="002638C9">
        <w:rPr>
          <w:rFonts w:eastAsia="MS Mincho"/>
        </w:rPr>
        <w:lastRenderedPageBreak/>
        <w:t>охранными мероприятиями, пропускным режимом, охраной труда, промышленной, пожарной безопасностью и охраной окружающей среды.</w:t>
      </w:r>
    </w:p>
    <w:p w14:paraId="4438689D" w14:textId="77777777" w:rsidR="002638C9" w:rsidRPr="002638C9" w:rsidRDefault="002638C9" w:rsidP="002638C9">
      <w:pPr>
        <w:ind w:firstLine="567"/>
        <w:jc w:val="both"/>
        <w:rPr>
          <w:rFonts w:eastAsia="MS Mincho"/>
        </w:rPr>
      </w:pPr>
      <w:r w:rsidRPr="002638C9">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431220A2" w14:textId="77777777" w:rsidR="002638C9" w:rsidRPr="002638C9" w:rsidRDefault="002638C9" w:rsidP="001B3878">
      <w:pPr>
        <w:numPr>
          <w:ilvl w:val="1"/>
          <w:numId w:val="46"/>
        </w:numPr>
        <w:ind w:left="0" w:firstLine="567"/>
        <w:jc w:val="both"/>
        <w:rPr>
          <w:rFonts w:eastAsia="MS Mincho"/>
        </w:rPr>
      </w:pPr>
      <w:r w:rsidRPr="002638C9">
        <w:rPr>
          <w:rFonts w:eastAsia="MS Mincho"/>
        </w:rPr>
        <w:t>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297AB946" w14:textId="77777777" w:rsidR="002638C9" w:rsidRPr="002638C9" w:rsidRDefault="002638C9" w:rsidP="001B3878">
      <w:pPr>
        <w:numPr>
          <w:ilvl w:val="1"/>
          <w:numId w:val="46"/>
        </w:numPr>
        <w:ind w:left="0" w:firstLine="567"/>
        <w:jc w:val="both"/>
      </w:pPr>
      <w:r w:rsidRPr="002638C9">
        <w:rPr>
          <w:rFonts w:eastAsia="MS Mincho"/>
        </w:rPr>
        <w:t>Все р</w:t>
      </w:r>
      <w:r w:rsidRPr="002638C9">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642284C6" w14:textId="77777777" w:rsidR="002638C9" w:rsidRPr="002638C9" w:rsidRDefault="002638C9" w:rsidP="001B3878">
      <w:pPr>
        <w:numPr>
          <w:ilvl w:val="1"/>
          <w:numId w:val="46"/>
        </w:numPr>
        <w:ind w:left="0" w:firstLine="567"/>
        <w:jc w:val="both"/>
      </w:pPr>
      <w:r w:rsidRPr="002638C9">
        <w:t xml:space="preserve">Все риски случайной гибели (утраты, повреждения) Объекта до приемки, законченного строительством (реконструкцией) Объекта по </w:t>
      </w:r>
      <w:hyperlink w:anchor="sub_15000" w:history="1">
        <w:r w:rsidRPr="002638C9">
          <w:t>Акту</w:t>
        </w:r>
      </w:hyperlink>
      <w:r w:rsidRPr="002638C9">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1B4C91AC" w14:textId="77777777" w:rsidR="002638C9" w:rsidRPr="002638C9" w:rsidRDefault="002638C9" w:rsidP="002638C9">
      <w:pPr>
        <w:jc w:val="both"/>
      </w:pPr>
    </w:p>
    <w:p w14:paraId="637D42FB" w14:textId="77777777" w:rsidR="002638C9" w:rsidRPr="002638C9" w:rsidRDefault="002638C9" w:rsidP="002638C9">
      <w:pPr>
        <w:numPr>
          <w:ilvl w:val="0"/>
          <w:numId w:val="46"/>
        </w:numPr>
        <w:jc w:val="center"/>
        <w:rPr>
          <w:rFonts w:eastAsia="MS Mincho"/>
          <w:b/>
        </w:rPr>
      </w:pPr>
      <w:r w:rsidRPr="002638C9">
        <w:rPr>
          <w:rFonts w:eastAsia="MS Mincho"/>
          <w:b/>
        </w:rPr>
        <w:t>Приемка выполненных работ, приемка Объекта</w:t>
      </w:r>
    </w:p>
    <w:p w14:paraId="577F8CAC" w14:textId="77777777" w:rsidR="002638C9" w:rsidRPr="002638C9" w:rsidRDefault="002638C9" w:rsidP="001B3878">
      <w:pPr>
        <w:numPr>
          <w:ilvl w:val="1"/>
          <w:numId w:val="46"/>
        </w:numPr>
        <w:ind w:left="0" w:firstLine="567"/>
        <w:jc w:val="both"/>
        <w:rPr>
          <w:color w:val="000000"/>
        </w:rPr>
      </w:pPr>
      <w:bookmarkStart w:id="97" w:name="_Hlk32478471"/>
      <w:bookmarkStart w:id="98" w:name="_Hlk42158200"/>
      <w:r w:rsidRPr="002638C9">
        <w:rPr>
          <w:color w:val="000000"/>
        </w:rPr>
        <w:t xml:space="preserve">Приемка и оплата выполненных работ, в том числе их отдельных этапов, осуществляется на основании первичных учетных документов, подтверждающих их выполнение, составленных после завершения выполнения конструктивных решений (элементов), комплексов (видов) работ (этапов работ) на основании Сметы контракта, Графика окончания строительно-монтажных работ и Графика оплаты выполненных работ (при наличии), условиями Контракта, в соответствии с Гражданским </w:t>
      </w:r>
      <w:hyperlink r:id="rId21" w:history="1">
        <w:r w:rsidRPr="002638C9">
          <w:rPr>
            <w:color w:val="000000"/>
            <w:u w:val="single"/>
          </w:rPr>
          <w:t>кодексом</w:t>
        </w:r>
      </w:hyperlink>
      <w:r w:rsidRPr="002638C9">
        <w:rPr>
          <w:color w:val="000000"/>
        </w:rPr>
        <w:t xml:space="preserve"> Российской Федерации.</w:t>
      </w:r>
    </w:p>
    <w:p w14:paraId="53447521" w14:textId="77777777" w:rsidR="002638C9" w:rsidRPr="002638C9" w:rsidRDefault="002638C9" w:rsidP="001B3878">
      <w:pPr>
        <w:numPr>
          <w:ilvl w:val="1"/>
          <w:numId w:val="46"/>
        </w:numPr>
        <w:ind w:left="0" w:firstLine="567"/>
        <w:jc w:val="both"/>
        <w:rPr>
          <w:color w:val="000000"/>
        </w:rPr>
      </w:pPr>
      <w:r w:rsidRPr="002638C9">
        <w:rPr>
          <w:color w:val="000000"/>
        </w:rPr>
        <w:t>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044E5A3E" w14:textId="77777777" w:rsidR="002638C9" w:rsidRPr="002638C9" w:rsidRDefault="002638C9" w:rsidP="001B3878">
      <w:pPr>
        <w:numPr>
          <w:ilvl w:val="1"/>
          <w:numId w:val="46"/>
        </w:numPr>
        <w:ind w:left="0" w:firstLine="567"/>
        <w:jc w:val="both"/>
        <w:rPr>
          <w:rFonts w:ascii="Verdana" w:hAnsi="Verdana"/>
          <w:color w:val="000000"/>
          <w:sz w:val="21"/>
          <w:szCs w:val="21"/>
        </w:rPr>
      </w:pPr>
      <w:r w:rsidRPr="002638C9">
        <w:rPr>
          <w:color w:val="000000"/>
        </w:rPr>
        <w:t>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Также при приемке выполненных работ не выделяется и не обосновывается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w:t>
      </w:r>
    </w:p>
    <w:p w14:paraId="4CE8BB8A" w14:textId="77777777" w:rsidR="002638C9" w:rsidRPr="002638C9" w:rsidRDefault="002638C9" w:rsidP="001B3878">
      <w:pPr>
        <w:numPr>
          <w:ilvl w:val="1"/>
          <w:numId w:val="46"/>
        </w:numPr>
        <w:ind w:left="0" w:firstLine="567"/>
        <w:jc w:val="both"/>
      </w:pPr>
      <w:bookmarkStart w:id="99" w:name="sub_10082"/>
      <w:bookmarkStart w:id="100" w:name="_Hlk32478499"/>
      <w:bookmarkStart w:id="101" w:name="sub_10083"/>
      <w:bookmarkStart w:id="102" w:name="_Hlk42158373"/>
      <w:bookmarkEnd w:id="97"/>
      <w:bookmarkEnd w:id="98"/>
      <w:r w:rsidRPr="002638C9">
        <w:t>Порядок приемки выполненных работ:</w:t>
      </w:r>
    </w:p>
    <w:p w14:paraId="176F6DC2" w14:textId="77777777" w:rsidR="002638C9" w:rsidRPr="002638C9" w:rsidRDefault="002638C9" w:rsidP="002638C9">
      <w:pPr>
        <w:numPr>
          <w:ilvl w:val="2"/>
          <w:numId w:val="46"/>
        </w:numPr>
        <w:ind w:left="0" w:firstLine="567"/>
        <w:jc w:val="both"/>
      </w:pPr>
      <w:r w:rsidRPr="002638C9">
        <w:t xml:space="preserve">При завершении выполнения работ по Контракту, в том числе отдельных видов и/или этапов строительно-монтажных работ и иных предусмотренных Контрактом работ, определенных Графиками, Подрядчик обязан не позднее </w:t>
      </w:r>
      <w:r w:rsidRPr="002638C9">
        <w:rPr>
          <w:u w:val="single"/>
        </w:rPr>
        <w:t>10</w:t>
      </w:r>
      <w:r w:rsidRPr="002638C9">
        <w:t xml:space="preserve"> числа текущего месяца </w:t>
      </w:r>
      <w:bookmarkEnd w:id="99"/>
      <w:r w:rsidRPr="002638C9">
        <w:t xml:space="preserve">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 </w:t>
      </w:r>
    </w:p>
    <w:p w14:paraId="28D2700A" w14:textId="77777777" w:rsidR="002638C9" w:rsidRPr="002638C9" w:rsidRDefault="002638C9" w:rsidP="002638C9">
      <w:pPr>
        <w:ind w:firstLine="567"/>
        <w:jc w:val="both"/>
        <w:rPr>
          <w:rFonts w:eastAsia="TimesNewRoman"/>
        </w:rPr>
      </w:pPr>
      <w:r w:rsidRPr="002638C9">
        <w:rPr>
          <w:rFonts w:eastAsia="MS Mincho"/>
        </w:rPr>
        <w:t xml:space="preserve">- акты о приемке выполненных работ по унифицированной форме КС-2 в 4-х (четырех) экземплярах. В указанном акте реквизиты, относящиеся к единичным расценкам (гр. 4 «Номер единичной расценки»), не заполняются, в ней проставляется </w:t>
      </w:r>
      <w:r w:rsidRPr="002638C9">
        <w:rPr>
          <w:rFonts w:eastAsia="MS Mincho"/>
        </w:rPr>
        <w:lastRenderedPageBreak/>
        <w:t>прочерк. В графе 2 («Номер позиции по смете») и графе 7 («Выполнено работ; цена за единицу, руб.») проставляются реквизиты из Сметы контракта;</w:t>
      </w:r>
    </w:p>
    <w:p w14:paraId="2C20EAD4" w14:textId="77777777" w:rsidR="002638C9" w:rsidRPr="002638C9" w:rsidRDefault="002638C9" w:rsidP="002638C9">
      <w:pPr>
        <w:ind w:firstLine="567"/>
        <w:jc w:val="both"/>
        <w:rPr>
          <w:rFonts w:eastAsia="MS Mincho"/>
        </w:rPr>
      </w:pPr>
      <w:r w:rsidRPr="002638C9">
        <w:rPr>
          <w:rFonts w:eastAsia="MS Mincho"/>
        </w:rPr>
        <w:t xml:space="preserve">- справку о стоимости выполненных работ по унифицированной форме КС-3 в 4-х (четырех) экземплярах; </w:t>
      </w:r>
    </w:p>
    <w:p w14:paraId="05DD8D87" w14:textId="77777777" w:rsidR="002638C9" w:rsidRPr="002638C9" w:rsidRDefault="002638C9" w:rsidP="002638C9">
      <w:pPr>
        <w:ind w:firstLine="567"/>
        <w:jc w:val="both"/>
        <w:rPr>
          <w:rFonts w:eastAsia="MS Mincho"/>
        </w:rPr>
      </w:pPr>
      <w:bookmarkStart w:id="103" w:name="_Hlk5731060"/>
      <w:r w:rsidRPr="002638C9">
        <w:rPr>
          <w:rFonts w:eastAsia="MS Mincho"/>
        </w:rPr>
        <w:t>- акты на монтируемое и не монтируемое оборудование по утвержденной Государственным заказчиком форме в 4-х (четырех) экземплярах;</w:t>
      </w:r>
    </w:p>
    <w:bookmarkEnd w:id="103"/>
    <w:p w14:paraId="1F8B2499" w14:textId="77777777" w:rsidR="002638C9" w:rsidRPr="002638C9" w:rsidRDefault="002638C9" w:rsidP="002638C9">
      <w:pPr>
        <w:ind w:firstLine="567"/>
        <w:jc w:val="both"/>
      </w:pPr>
      <w:r w:rsidRPr="002638C9">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приемо-сдаточной документации на объектах федеральной целевой программы «Социально-экономическое развитие Республики Крым и г. Севастополя до 2020 года», утвержден приказом генерального директора ГКУ «Инвестстрой Республики Крым» от 27.07.2018 № 213, в том числе на электронном носителе, с приложением перечня входящих в ее состав документов, подписанную всеми участвующими в приемке лицами; </w:t>
      </w:r>
    </w:p>
    <w:p w14:paraId="3807D008" w14:textId="77777777" w:rsidR="002638C9" w:rsidRPr="002638C9" w:rsidRDefault="002638C9" w:rsidP="002638C9">
      <w:pPr>
        <w:ind w:firstLine="567"/>
        <w:jc w:val="both"/>
      </w:pPr>
      <w:r w:rsidRPr="002638C9">
        <w:t>- журнал учета выполненных работ по форме КС-6а, в формате разработки;</w:t>
      </w:r>
    </w:p>
    <w:p w14:paraId="1EC4A391" w14:textId="77777777" w:rsidR="002638C9" w:rsidRPr="002638C9" w:rsidRDefault="002638C9" w:rsidP="002638C9">
      <w:pPr>
        <w:ind w:firstLine="567"/>
        <w:jc w:val="both"/>
        <w:rPr>
          <w:b/>
          <w:bCs/>
          <w:sz w:val="22"/>
          <w:u w:val="single"/>
        </w:rPr>
      </w:pPr>
      <w:bookmarkStart w:id="104" w:name="_Hlk45181631"/>
      <w:r w:rsidRPr="002638C9">
        <w:t xml:space="preserve">- товарные накладные или универсальный передаточный документ или акт о приемки выполненных работ, подтверждающего </w:t>
      </w:r>
      <w:bookmarkStart w:id="105" w:name="_Hlk44933284"/>
      <w:r w:rsidRPr="002638C9">
        <w:t xml:space="preserve">стоимость материалов, оборудования, мебели и инвентаря </w:t>
      </w:r>
      <w:bookmarkEnd w:id="105"/>
      <w:r w:rsidRPr="002638C9">
        <w:t xml:space="preserve">отсутствующих в сборниках территориальных сметных цен на материалы, изделия и конструкции (ТССЦ) при исполнении Контракта, в том числе не требующего выполнения работ по его монтажу и оформленные в установленном порядке </w:t>
      </w:r>
      <w:r w:rsidRPr="002638C9">
        <w:rPr>
          <w:b/>
          <w:bCs/>
          <w:u w:val="single"/>
        </w:rPr>
        <w:t xml:space="preserve">(при расчете за непредвиденные работы, а также в случае замены материалов, оборудования, мебели и инвентаря); </w:t>
      </w:r>
    </w:p>
    <w:p w14:paraId="78C3B149" w14:textId="77777777" w:rsidR="002638C9" w:rsidRPr="002638C9" w:rsidRDefault="002638C9" w:rsidP="002638C9">
      <w:pPr>
        <w:ind w:firstLine="567"/>
        <w:jc w:val="both"/>
      </w:pPr>
      <w:bookmarkStart w:id="106" w:name="_Hlk45181751"/>
      <w:bookmarkEnd w:id="104"/>
      <w:r w:rsidRPr="002638C9">
        <w:t>- счета на оплату работ, счета-фактуры (при необходимости).</w:t>
      </w:r>
    </w:p>
    <w:bookmarkEnd w:id="100"/>
    <w:bookmarkEnd w:id="106"/>
    <w:p w14:paraId="067545E5" w14:textId="77777777" w:rsidR="002638C9" w:rsidRPr="002638C9" w:rsidRDefault="002638C9" w:rsidP="002638C9">
      <w:pPr>
        <w:numPr>
          <w:ilvl w:val="2"/>
          <w:numId w:val="46"/>
        </w:numPr>
        <w:ind w:left="0" w:firstLine="567"/>
        <w:jc w:val="both"/>
      </w:pPr>
      <w:r w:rsidRPr="002638C9">
        <w:t xml:space="preserve">Государственный заказчик в срок не позднее 10 (десяти) дней со дня </w:t>
      </w:r>
      <w:bookmarkEnd w:id="101"/>
      <w:r w:rsidRPr="002638C9">
        <w:t xml:space="preserve">получения от Подрядчика уведомления о завершении работ и прилагаемых документов, указанных в </w:t>
      </w:r>
      <w:hyperlink w:anchor="sub_10082" w:history="1">
        <w:r w:rsidRPr="002638C9">
          <w:t>пункте 7.4.</w:t>
        </w:r>
      </w:hyperlink>
      <w:r w:rsidRPr="002638C9">
        <w:t>1 Контракта:</w:t>
      </w:r>
    </w:p>
    <w:p w14:paraId="5C0705C8" w14:textId="77777777" w:rsidR="002638C9" w:rsidRPr="002638C9" w:rsidRDefault="002638C9" w:rsidP="002638C9">
      <w:pPr>
        <w:ind w:firstLine="567"/>
        <w:jc w:val="both"/>
      </w:pPr>
      <w:r w:rsidRPr="002638C9">
        <w:t>- осуществляет осмотр выполненных работ с участием Подрядчика;</w:t>
      </w:r>
    </w:p>
    <w:p w14:paraId="1475AE37" w14:textId="77777777" w:rsidR="002638C9" w:rsidRPr="002638C9" w:rsidRDefault="002638C9" w:rsidP="002638C9">
      <w:pPr>
        <w:ind w:firstLine="567"/>
        <w:jc w:val="both"/>
      </w:pPr>
      <w:r w:rsidRPr="002638C9">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2638C9">
          <w:t>проектной и рабочей документации</w:t>
        </w:r>
      </w:hyperlink>
      <w:r w:rsidRPr="002638C9">
        <w:t xml:space="preserve">; </w:t>
      </w:r>
    </w:p>
    <w:p w14:paraId="01A91E52" w14:textId="77777777" w:rsidR="002638C9" w:rsidRPr="002638C9" w:rsidRDefault="002638C9" w:rsidP="002638C9">
      <w:pPr>
        <w:ind w:firstLine="567"/>
        <w:jc w:val="both"/>
      </w:pPr>
      <w:r w:rsidRPr="002638C9">
        <w:t xml:space="preserve">- </w:t>
      </w:r>
      <w:bookmarkStart w:id="107" w:name="_Hlk5731182"/>
      <w:r w:rsidRPr="002638C9">
        <w:t xml:space="preserve">подписывает представленный </w:t>
      </w:r>
      <w:hyperlink w:anchor="sub_14000" w:history="1">
        <w:r w:rsidRPr="002638C9">
          <w:t>акт</w:t>
        </w:r>
      </w:hyperlink>
      <w:r w:rsidRPr="002638C9">
        <w:t xml:space="preserve"> о приемке выполненных работ по форме КС-2 и справку о стоимости выполненных работ по форме КС-3, либо направляет Подрядчику почтовым отправлением (либо с использованием иных средств связи и доставки корреспонденции) письменные возражения и (или) замечания с требованием об устранении выявленных недостатков (дефектов) работ и (или) документации.</w:t>
      </w:r>
    </w:p>
    <w:p w14:paraId="4FFCD4F4" w14:textId="77777777" w:rsidR="002638C9" w:rsidRPr="002638C9" w:rsidRDefault="002638C9" w:rsidP="002638C9">
      <w:pPr>
        <w:numPr>
          <w:ilvl w:val="2"/>
          <w:numId w:val="46"/>
        </w:numPr>
        <w:ind w:left="0" w:firstLine="567"/>
        <w:jc w:val="both"/>
      </w:pPr>
      <w:bookmarkStart w:id="108" w:name="sub_10084"/>
      <w:bookmarkEnd w:id="107"/>
      <w:r w:rsidRPr="002638C9">
        <w:t xml:space="preserve">Подрядчик за свой счет и в указанный Государственным заказчиком срок </w:t>
      </w:r>
      <w:bookmarkEnd w:id="108"/>
      <w:r w:rsidRPr="002638C9">
        <w:t xml:space="preserve">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09" w:name="_Hlk5731199"/>
      <w:r w:rsidRPr="002638C9">
        <w:t xml:space="preserve">2 (двух) </w:t>
      </w:r>
      <w:bookmarkEnd w:id="109"/>
      <w:r w:rsidRPr="002638C9">
        <w:t>дней со дня получения от Государственного заказчика уведомления.</w:t>
      </w:r>
    </w:p>
    <w:p w14:paraId="31827214" w14:textId="77777777" w:rsidR="002638C9" w:rsidRPr="002638C9" w:rsidRDefault="002638C9" w:rsidP="002638C9">
      <w:pPr>
        <w:numPr>
          <w:ilvl w:val="2"/>
          <w:numId w:val="46"/>
        </w:numPr>
        <w:ind w:left="0" w:firstLine="567"/>
        <w:jc w:val="both"/>
      </w:pPr>
      <w:r w:rsidRPr="002638C9">
        <w:t xml:space="preserve">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10" w:name="_Hlk5731313"/>
      <w:r w:rsidRPr="002638C9">
        <w:fldChar w:fldCharType="begin"/>
      </w:r>
      <w:r w:rsidRPr="002638C9">
        <w:instrText xml:space="preserve"> HYPERLINK \l "sub_14000" </w:instrText>
      </w:r>
      <w:r w:rsidRPr="002638C9">
        <w:fldChar w:fldCharType="separate"/>
      </w:r>
      <w:r w:rsidRPr="002638C9">
        <w:t>акт</w:t>
      </w:r>
      <w:r w:rsidRPr="002638C9">
        <w:fldChar w:fldCharType="end"/>
      </w:r>
      <w:r w:rsidRPr="002638C9">
        <w:t xml:space="preserve"> о приемке выполненных работ по форме КС-2 и справку о стоимости выполненной работы по форме КС-3 </w:t>
      </w:r>
      <w:bookmarkStart w:id="111" w:name="_Hlk45181795"/>
      <w:bookmarkEnd w:id="110"/>
      <w:r w:rsidRPr="002638C9">
        <w:t xml:space="preserve">последним направляется мотивированный отказ в письменной форме </w:t>
      </w:r>
      <w:bookmarkEnd w:id="111"/>
      <w:r w:rsidRPr="002638C9">
        <w:t xml:space="preserve">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w:t>
      </w:r>
      <w:r w:rsidRPr="002638C9">
        <w:lastRenderedPageBreak/>
        <w:t>перечнем, в части устранения недостатков (дефектов), возникших по вине Подрядчика, осуществляются последним за свой счет.</w:t>
      </w:r>
    </w:p>
    <w:p w14:paraId="745F3B9C" w14:textId="77777777" w:rsidR="002638C9" w:rsidRPr="002638C9" w:rsidRDefault="002638C9" w:rsidP="002638C9">
      <w:pPr>
        <w:numPr>
          <w:ilvl w:val="2"/>
          <w:numId w:val="46"/>
        </w:numPr>
        <w:ind w:left="0" w:firstLine="567"/>
        <w:jc w:val="both"/>
      </w:pPr>
      <w:bookmarkStart w:id="112" w:name="_Hlk5731371"/>
      <w:r w:rsidRPr="002638C9">
        <w:t xml:space="preserve">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 </w:t>
      </w:r>
    </w:p>
    <w:p w14:paraId="047EC16B" w14:textId="77777777" w:rsidR="002638C9" w:rsidRPr="002638C9" w:rsidRDefault="002638C9" w:rsidP="002638C9">
      <w:pPr>
        <w:numPr>
          <w:ilvl w:val="2"/>
          <w:numId w:val="46"/>
        </w:numPr>
        <w:ind w:left="0" w:firstLine="567"/>
        <w:jc w:val="both"/>
      </w:pPr>
      <w:bookmarkStart w:id="113" w:name="sub_10085"/>
      <w:bookmarkEnd w:id="112"/>
      <w:r w:rsidRPr="002638C9">
        <w:t xml:space="preserve">После устранения недостатков (дефектов) Подрядчик повторно в </w:t>
      </w:r>
      <w:bookmarkEnd w:id="113"/>
      <w:r w:rsidRPr="002638C9">
        <w:t xml:space="preserve">порядке, предусмотренном </w:t>
      </w:r>
      <w:hyperlink w:anchor="sub_10082" w:history="1">
        <w:r w:rsidRPr="002638C9">
          <w:t>пунктом 7.</w:t>
        </w:r>
      </w:hyperlink>
      <w:r w:rsidRPr="002638C9">
        <w:t xml:space="preserve">4.1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hyperlink w:anchor="sub_10083" w:history="1">
        <w:r w:rsidRPr="002638C9">
          <w:t>пунктом 7.</w:t>
        </w:r>
      </w:hyperlink>
      <w:r w:rsidRPr="002638C9">
        <w:t>4.2 Контракта, повторно рассматриваются Государственным заказчиком.</w:t>
      </w:r>
    </w:p>
    <w:p w14:paraId="0DCECF29" w14:textId="77777777" w:rsidR="002638C9" w:rsidRPr="002638C9" w:rsidRDefault="002638C9" w:rsidP="002638C9">
      <w:pPr>
        <w:numPr>
          <w:ilvl w:val="2"/>
          <w:numId w:val="46"/>
        </w:numPr>
        <w:ind w:left="0" w:firstLine="567"/>
        <w:jc w:val="both"/>
      </w:pPr>
      <w:bookmarkStart w:id="114" w:name="sub_10086"/>
      <w:r w:rsidRPr="002638C9">
        <w:t xml:space="preserve">Все представляемые Подрядчиком отчетные документы </w:t>
      </w:r>
      <w:bookmarkEnd w:id="114"/>
      <w:r w:rsidRPr="002638C9">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51EE0E97" w14:textId="77777777" w:rsidR="002638C9" w:rsidRPr="002638C9" w:rsidRDefault="002638C9" w:rsidP="002638C9">
      <w:pPr>
        <w:numPr>
          <w:ilvl w:val="2"/>
          <w:numId w:val="46"/>
        </w:numPr>
        <w:ind w:left="0" w:firstLine="567"/>
        <w:jc w:val="both"/>
      </w:pPr>
      <w:bookmarkStart w:id="115" w:name="sub_10087"/>
      <w:r w:rsidRPr="002638C9">
        <w:t xml:space="preserve">К моменту передачи Государственному заказчику любого отчетного документа </w:t>
      </w:r>
      <w:bookmarkStart w:id="116" w:name="_Hlk5731429"/>
      <w:r w:rsidRPr="002638C9">
        <w:t>(в том</w:t>
      </w:r>
      <w:bookmarkEnd w:id="115"/>
      <w:r w:rsidRPr="002638C9">
        <w:t xml:space="preserve"> числе </w:t>
      </w:r>
      <w:hyperlink w:anchor="sub_14000" w:history="1">
        <w:r w:rsidRPr="002638C9">
          <w:t>акт</w:t>
        </w:r>
      </w:hyperlink>
      <w:r w:rsidRPr="002638C9">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2638C9">
          <w:t>акта</w:t>
        </w:r>
      </w:hyperlink>
      <w:r w:rsidRPr="002638C9">
        <w:t xml:space="preserve"> приемки законченного строительством (реконструкцией) Объекта и других документов) </w:t>
      </w:r>
      <w:bookmarkEnd w:id="116"/>
      <w:r w:rsidRPr="002638C9">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34B2A7A0" w14:textId="77777777" w:rsidR="002638C9" w:rsidRPr="002638C9" w:rsidRDefault="002638C9" w:rsidP="002638C9">
      <w:pPr>
        <w:numPr>
          <w:ilvl w:val="2"/>
          <w:numId w:val="46"/>
        </w:numPr>
        <w:ind w:left="0" w:firstLine="567"/>
        <w:jc w:val="both"/>
      </w:pPr>
      <w:r w:rsidRPr="002638C9">
        <w:t>Все риски гибели (утраты, повреждения оборудования и результата этапов Работ и др.), которые произошли по вине Подрядчика, после приемки Государственным заказчиком этапов, промежуточных результатов Работ до приемки Государственным заказчиком Объекта, готового к вводу в эксплуатацию и подписания Акта сдачи-приемки законченного строительством объекта, несет Подрядчик.</w:t>
      </w:r>
    </w:p>
    <w:p w14:paraId="44D566C3" w14:textId="77777777" w:rsidR="002638C9" w:rsidRPr="002638C9" w:rsidRDefault="002638C9" w:rsidP="002638C9">
      <w:pPr>
        <w:numPr>
          <w:ilvl w:val="2"/>
          <w:numId w:val="46"/>
        </w:numPr>
        <w:ind w:left="0" w:firstLine="567"/>
        <w:jc w:val="both"/>
        <w:rPr>
          <w:shd w:val="clear" w:color="auto" w:fill="FFFFFF"/>
        </w:rPr>
      </w:pPr>
      <w:bookmarkStart w:id="117" w:name="sub_10088"/>
      <w:r w:rsidRPr="002638C9">
        <w:t xml:space="preserve">После завершения в полном объеме всех работ, предусмотренных пунктом 4.1 Контракта и проектной документацией, </w:t>
      </w:r>
      <w:bookmarkEnd w:id="117"/>
      <w:r w:rsidRPr="002638C9">
        <w:t xml:space="preserve">Подрядчик направляет Государственному заказчику заявление по приложению А (далее – Заявление), справки по приложениям Б и В СП 68.13330.2017. </w:t>
      </w:r>
    </w:p>
    <w:p w14:paraId="49D4252D" w14:textId="77777777" w:rsidR="002638C9" w:rsidRPr="002638C9" w:rsidRDefault="002638C9" w:rsidP="002638C9">
      <w:pPr>
        <w:numPr>
          <w:ilvl w:val="2"/>
          <w:numId w:val="46"/>
        </w:numPr>
        <w:ind w:left="0" w:firstLine="567"/>
        <w:jc w:val="both"/>
        <w:rPr>
          <w:shd w:val="clear" w:color="auto" w:fill="FFFFFF"/>
        </w:rPr>
      </w:pPr>
      <w:bookmarkStart w:id="118" w:name="_Hlk94795036"/>
      <w:r w:rsidRPr="002638C9">
        <w:rPr>
          <w:shd w:val="clear" w:color="auto" w:fill="FFFFFF"/>
        </w:rPr>
        <w:t>Подрядчик обязан заблаговременно, но не позднее 30 дней до подачи Заявления, полностью передать документацию согласно СП 68.13330.2017 и СП 48.13330.2019, но не менее 3-х (трех) экземпляров, в том числе рабочую документацию в соответствии с п. 5.4.11 Контракта, в составе и объеме необходимом для получения ЗОС на бумажном носителе, подписанную всеми участниками строительства, и на электронном носителе, а также иную документацию Государственному заказчику, необходимую для получения Государственным заказчиком разрешения на ввод Объекта в эксплуатацию.</w:t>
      </w:r>
    </w:p>
    <w:bookmarkEnd w:id="118"/>
    <w:p w14:paraId="6AA2FD1F" w14:textId="77777777" w:rsidR="002638C9" w:rsidRPr="002638C9" w:rsidRDefault="002638C9" w:rsidP="002638C9">
      <w:pPr>
        <w:numPr>
          <w:ilvl w:val="2"/>
          <w:numId w:val="46"/>
        </w:numPr>
        <w:ind w:left="0" w:firstLine="567"/>
        <w:jc w:val="both"/>
      </w:pPr>
      <w:r w:rsidRPr="002638C9">
        <w:t>До подачи Заявления Подрядчиком должны быть:</w:t>
      </w:r>
    </w:p>
    <w:p w14:paraId="09D57CEF" w14:textId="77777777" w:rsidR="002638C9" w:rsidRPr="002638C9" w:rsidRDefault="002638C9" w:rsidP="002638C9">
      <w:pPr>
        <w:numPr>
          <w:ilvl w:val="0"/>
          <w:numId w:val="43"/>
        </w:numPr>
        <w:ind w:left="0" w:firstLine="567"/>
        <w:jc w:val="both"/>
      </w:pPr>
      <w:r w:rsidRPr="002638C9">
        <w:t xml:space="preserve"> составлены и согласованы с уполномоченными органами исполнительные чертежи подземных сетей;</w:t>
      </w:r>
    </w:p>
    <w:p w14:paraId="5E269B2A" w14:textId="77777777" w:rsidR="002638C9" w:rsidRPr="002638C9" w:rsidRDefault="002638C9" w:rsidP="002638C9">
      <w:pPr>
        <w:numPr>
          <w:ilvl w:val="0"/>
          <w:numId w:val="43"/>
        </w:numPr>
        <w:ind w:left="0" w:firstLine="567"/>
        <w:jc w:val="both"/>
      </w:pPr>
      <w:r w:rsidRPr="002638C9">
        <w:t xml:space="preserve">получены документы, подтверждающие подключение к сетям инженерно-технического обеспечения; </w:t>
      </w:r>
    </w:p>
    <w:p w14:paraId="0A1B78E5" w14:textId="77777777" w:rsidR="002638C9" w:rsidRPr="002638C9" w:rsidRDefault="002638C9" w:rsidP="002638C9">
      <w:pPr>
        <w:numPr>
          <w:ilvl w:val="0"/>
          <w:numId w:val="43"/>
        </w:numPr>
        <w:ind w:left="0" w:firstLine="567"/>
        <w:jc w:val="both"/>
      </w:pPr>
      <w:r w:rsidRPr="002638C9">
        <w:t xml:space="preserve">получены разрешения на пуск в эксплуатацию энергоустановок; </w:t>
      </w:r>
    </w:p>
    <w:p w14:paraId="5AF9AC7A" w14:textId="77777777" w:rsidR="002638C9" w:rsidRPr="002638C9" w:rsidRDefault="002638C9" w:rsidP="002638C9">
      <w:pPr>
        <w:numPr>
          <w:ilvl w:val="0"/>
          <w:numId w:val="43"/>
        </w:numPr>
        <w:ind w:left="0" w:firstLine="567"/>
        <w:jc w:val="both"/>
      </w:pPr>
      <w:r w:rsidRPr="002638C9">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2638C9">
          <w:t>проектной документации</w:t>
        </w:r>
      </w:hyperlink>
      <w:r w:rsidRPr="002638C9">
        <w:t>.</w:t>
      </w:r>
    </w:p>
    <w:p w14:paraId="375AA282" w14:textId="77777777" w:rsidR="002638C9" w:rsidRPr="002638C9" w:rsidRDefault="002638C9" w:rsidP="002638C9">
      <w:pPr>
        <w:numPr>
          <w:ilvl w:val="2"/>
          <w:numId w:val="46"/>
        </w:numPr>
        <w:ind w:left="0" w:firstLine="567"/>
        <w:jc w:val="both"/>
      </w:pPr>
      <w:bookmarkStart w:id="119" w:name="sub_10810"/>
      <w:r w:rsidRPr="002638C9">
        <w:lastRenderedPageBreak/>
        <w:t xml:space="preserve">Государственный заказчик рассматривает документы, указанные в </w:t>
      </w:r>
      <w:bookmarkEnd w:id="119"/>
      <w:r w:rsidRPr="002638C9">
        <w:fldChar w:fldCharType="begin"/>
      </w:r>
      <w:r w:rsidRPr="002638C9">
        <w:instrText xml:space="preserve"> HYPERLINK \l "sub_10088" </w:instrText>
      </w:r>
      <w:r w:rsidRPr="002638C9">
        <w:fldChar w:fldCharType="separate"/>
      </w:r>
      <w:r w:rsidRPr="002638C9">
        <w:t>пунктах 7.4.10, 7.4.11, 7.4.1</w:t>
      </w:r>
      <w:r w:rsidRPr="002638C9">
        <w:fldChar w:fldCharType="end"/>
      </w:r>
      <w:r w:rsidRPr="002638C9">
        <w:t>2 Контракта в течение 10 (десяти)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2B191511" w14:textId="77777777" w:rsidR="002638C9" w:rsidRPr="002638C9" w:rsidRDefault="002638C9" w:rsidP="002638C9">
      <w:pPr>
        <w:numPr>
          <w:ilvl w:val="2"/>
          <w:numId w:val="46"/>
        </w:numPr>
        <w:ind w:left="0" w:firstLine="567"/>
        <w:jc w:val="both"/>
      </w:pPr>
      <w:r w:rsidRPr="002638C9">
        <w:t xml:space="preserve">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приемки законченного строительством объекта по форме КС-11 (далее – КС-11). </w:t>
      </w:r>
    </w:p>
    <w:p w14:paraId="7C49FDB8" w14:textId="77777777" w:rsidR="002638C9" w:rsidRPr="002638C9" w:rsidRDefault="002638C9" w:rsidP="002638C9">
      <w:pPr>
        <w:numPr>
          <w:ilvl w:val="2"/>
          <w:numId w:val="46"/>
        </w:numPr>
        <w:ind w:left="0" w:firstLine="567"/>
        <w:jc w:val="both"/>
      </w:pPr>
      <w:bookmarkStart w:id="120" w:name="sub_10811"/>
      <w:r w:rsidRPr="002638C9">
        <w:t xml:space="preserve">После подписания КС-11 </w:t>
      </w:r>
      <w:bookmarkEnd w:id="120"/>
      <w:r w:rsidRPr="002638C9">
        <w:t xml:space="preserve">Государственный заказчик направляет извещение об окончании строительства (реконструкции) Объекта в орган Государственного строительного надзора. </w:t>
      </w:r>
    </w:p>
    <w:p w14:paraId="3D978629" w14:textId="77777777" w:rsidR="002638C9" w:rsidRPr="002638C9" w:rsidRDefault="002638C9" w:rsidP="002638C9">
      <w:pPr>
        <w:numPr>
          <w:ilvl w:val="2"/>
          <w:numId w:val="46"/>
        </w:numPr>
        <w:ind w:left="0" w:firstLine="567"/>
        <w:jc w:val="both"/>
      </w:pPr>
      <w:bookmarkStart w:id="121" w:name="sub_10812"/>
      <w:r w:rsidRPr="002638C9">
        <w:t>Подрядчик за свой счет в сроки, установленные органом</w:t>
      </w:r>
      <w:bookmarkEnd w:id="121"/>
      <w:r w:rsidRPr="002638C9">
        <w:t xml:space="preserve"> Государственного строительного надзора и других уполномоченных органов, обязан устранить недостатки (дефекты) работ, выявленные таким органом в ходе проверки соответствия построенного и (или) реконструированного объекта капитального строительства требованиям </w:t>
      </w:r>
      <w:hyperlink w:anchor="sub_11000" w:history="1">
        <w:r w:rsidRPr="002638C9">
          <w:t>проектной</w:t>
        </w:r>
      </w:hyperlink>
      <w:r w:rsidRPr="002638C9">
        <w:t xml:space="preserve"> </w:t>
      </w:r>
      <w:hyperlink w:anchor="sub_11000" w:history="1">
        <w:r w:rsidRPr="002638C9">
          <w:t>документации</w:t>
        </w:r>
      </w:hyperlink>
      <w:r w:rsidRPr="002638C9">
        <w:t>, которые послужили основанием для отказа в выдаче ЗОС.</w:t>
      </w:r>
    </w:p>
    <w:p w14:paraId="7902B8B8" w14:textId="77777777" w:rsidR="002638C9" w:rsidRPr="002638C9" w:rsidRDefault="002638C9" w:rsidP="002638C9">
      <w:pPr>
        <w:numPr>
          <w:ilvl w:val="2"/>
          <w:numId w:val="46"/>
        </w:numPr>
        <w:ind w:left="0" w:firstLine="567"/>
        <w:jc w:val="both"/>
      </w:pPr>
      <w:bookmarkStart w:id="122" w:name="sub_10813"/>
      <w:r w:rsidRPr="002638C9">
        <w:t xml:space="preserve">В случае, если Подрядчик нарушит срок устранения </w:t>
      </w:r>
      <w:bookmarkEnd w:id="122"/>
      <w:r w:rsidRPr="002638C9">
        <w:t xml:space="preserve">недостатков (дефектов) работ, Государственный заказчик вправе своими силами устранить такие недостатки или поручить их устранение третьим лицам и потребовать от Подрядчика </w:t>
      </w:r>
      <w:bookmarkStart w:id="123" w:name="_Hlk44667644"/>
      <w:r w:rsidRPr="002638C9">
        <w:t>возмещения расходов на устранение недостатков (дефектов) работ</w:t>
      </w:r>
      <w:bookmarkEnd w:id="123"/>
      <w:r w:rsidRPr="002638C9">
        <w:t xml:space="preserve">. </w:t>
      </w:r>
    </w:p>
    <w:p w14:paraId="78756546" w14:textId="77777777" w:rsidR="002638C9" w:rsidRPr="002638C9" w:rsidRDefault="002638C9" w:rsidP="002638C9">
      <w:pPr>
        <w:numPr>
          <w:ilvl w:val="2"/>
          <w:numId w:val="46"/>
        </w:numPr>
        <w:ind w:left="0" w:firstLine="567"/>
        <w:jc w:val="both"/>
      </w:pPr>
      <w:r w:rsidRPr="002638C9">
        <w:t xml:space="preserve">После получения ЗОС Подрядчик направляет Государственному заказчику для подписания </w:t>
      </w:r>
      <w:hyperlink w:anchor="sub_15000" w:history="1">
        <w:r w:rsidRPr="002638C9">
          <w:t>Акт</w:t>
        </w:r>
      </w:hyperlink>
      <w:r w:rsidRPr="002638C9">
        <w:t xml:space="preserve"> сдачи-приемки законченного строительством объекта и одновременно предоставляет обеспечение гарантийных обязательств. Государственный заказчик в течение 10 (десяти) дней рассматривает его, при наличии замечаний направляет мотивированный отказ с указанием сроков устранения недостатков или подписывает представленный акт. </w:t>
      </w:r>
    </w:p>
    <w:p w14:paraId="4ABB2724" w14:textId="77777777" w:rsidR="002638C9" w:rsidRPr="002638C9" w:rsidRDefault="002638C9" w:rsidP="002638C9">
      <w:pPr>
        <w:numPr>
          <w:ilvl w:val="2"/>
          <w:numId w:val="46"/>
        </w:numPr>
        <w:ind w:left="0" w:firstLine="567"/>
        <w:jc w:val="both"/>
      </w:pPr>
      <w:bookmarkStart w:id="124" w:name="sub_10815"/>
      <w:bookmarkStart w:id="125" w:name="_Hlk45796320"/>
      <w:r w:rsidRPr="002638C9">
        <w:t>Объект признается построенным (реконструированным), а работы оконченными со дня</w:t>
      </w:r>
      <w:bookmarkEnd w:id="124"/>
      <w:r w:rsidRPr="002638C9">
        <w:t xml:space="preserve"> подписания Сторонами Акта сдачи-приемки законченного строительством объекта и при наличии ЗОС Государственного строительного надзора</w:t>
      </w:r>
      <w:bookmarkEnd w:id="125"/>
      <w:r w:rsidRPr="002638C9">
        <w:t>.</w:t>
      </w:r>
    </w:p>
    <w:p w14:paraId="08D95B89" w14:textId="77777777" w:rsidR="002638C9" w:rsidRPr="002638C9" w:rsidRDefault="002638C9" w:rsidP="002638C9">
      <w:pPr>
        <w:numPr>
          <w:ilvl w:val="2"/>
          <w:numId w:val="46"/>
        </w:numPr>
        <w:ind w:left="0" w:firstLine="567"/>
        <w:jc w:val="both"/>
      </w:pPr>
      <w:r w:rsidRPr="002638C9">
        <w:t>До момента признания объекта построенным (реконструированным)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02"/>
    <w:p w14:paraId="159946E0" w14:textId="77777777" w:rsidR="002638C9" w:rsidRPr="002638C9" w:rsidRDefault="002638C9" w:rsidP="002638C9">
      <w:pPr>
        <w:jc w:val="both"/>
        <w:rPr>
          <w:rFonts w:eastAsia="MS Mincho"/>
        </w:rPr>
      </w:pPr>
    </w:p>
    <w:p w14:paraId="3440CA61" w14:textId="77777777" w:rsidR="002638C9" w:rsidRPr="002638C9" w:rsidRDefault="002638C9" w:rsidP="002638C9">
      <w:pPr>
        <w:numPr>
          <w:ilvl w:val="0"/>
          <w:numId w:val="46"/>
        </w:numPr>
        <w:jc w:val="center"/>
        <w:rPr>
          <w:b/>
          <w:bCs/>
        </w:rPr>
      </w:pPr>
      <w:r w:rsidRPr="002638C9">
        <w:rPr>
          <w:b/>
          <w:bCs/>
        </w:rPr>
        <w:t>Материалы, оборудование и выполнение работ</w:t>
      </w:r>
    </w:p>
    <w:p w14:paraId="34A0BE43" w14:textId="77777777" w:rsidR="002638C9" w:rsidRPr="002638C9" w:rsidRDefault="002638C9" w:rsidP="002C5E34">
      <w:pPr>
        <w:numPr>
          <w:ilvl w:val="1"/>
          <w:numId w:val="46"/>
        </w:numPr>
        <w:ind w:left="0" w:firstLine="567"/>
        <w:jc w:val="both"/>
      </w:pPr>
      <w:r w:rsidRPr="002638C9">
        <w:t xml:space="preserve">Подрядчик осуществляет обеспечение строительства (реконструкции) Объекта необходимыми материалами и (или) оборудованием в соответствии с проектной и рабочей документацией. </w:t>
      </w:r>
    </w:p>
    <w:p w14:paraId="15AFCDB6" w14:textId="77777777" w:rsidR="002638C9" w:rsidRPr="002638C9" w:rsidRDefault="002638C9" w:rsidP="002C5E34">
      <w:pPr>
        <w:numPr>
          <w:ilvl w:val="1"/>
          <w:numId w:val="46"/>
        </w:numPr>
        <w:ind w:left="0" w:firstLine="567"/>
        <w:jc w:val="both"/>
      </w:pPr>
      <w:r w:rsidRPr="002638C9">
        <w:t xml:space="preserve">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w:t>
      </w:r>
      <w:r w:rsidRPr="002638C9">
        <w:lastRenderedPageBreak/>
        <w:t>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14736988" w14:textId="77777777" w:rsidR="002638C9" w:rsidRPr="002638C9" w:rsidRDefault="002638C9" w:rsidP="002638C9">
      <w:pPr>
        <w:ind w:firstLine="567"/>
        <w:jc w:val="both"/>
      </w:pPr>
      <w:r w:rsidRPr="002638C9">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2AA4328A" w14:textId="77777777" w:rsidR="002638C9" w:rsidRPr="002638C9" w:rsidRDefault="002638C9" w:rsidP="002638C9">
      <w:pPr>
        <w:ind w:firstLine="567"/>
        <w:jc w:val="both"/>
      </w:pPr>
      <w:r w:rsidRPr="002638C9">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7833B172" w14:textId="77777777" w:rsidR="002638C9" w:rsidRPr="002638C9" w:rsidRDefault="002638C9" w:rsidP="002C5E34">
      <w:pPr>
        <w:numPr>
          <w:ilvl w:val="1"/>
          <w:numId w:val="46"/>
        </w:numPr>
        <w:ind w:left="0" w:firstLine="567"/>
        <w:jc w:val="both"/>
      </w:pPr>
      <w:r w:rsidRPr="002638C9">
        <w:t>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722B5008" w14:textId="77777777" w:rsidR="002638C9" w:rsidRPr="002638C9" w:rsidRDefault="002638C9" w:rsidP="002C5E34">
      <w:pPr>
        <w:numPr>
          <w:ilvl w:val="1"/>
          <w:numId w:val="46"/>
        </w:numPr>
        <w:ind w:left="0" w:firstLine="567"/>
        <w:jc w:val="both"/>
      </w:pPr>
      <w:r w:rsidRPr="002638C9">
        <w:t>Государственный заказчик, представители Государственного заказчика вправе давать Подрядчику письменное предписание:</w:t>
      </w:r>
    </w:p>
    <w:p w14:paraId="02AA3939" w14:textId="77777777" w:rsidR="002638C9" w:rsidRPr="002638C9" w:rsidRDefault="002638C9" w:rsidP="002C5E34">
      <w:pPr>
        <w:ind w:firstLine="567"/>
        <w:jc w:val="both"/>
      </w:pPr>
      <w:r w:rsidRPr="002638C9">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5761EBFD" w14:textId="77777777" w:rsidR="002638C9" w:rsidRPr="002638C9" w:rsidRDefault="002638C9" w:rsidP="002638C9">
      <w:pPr>
        <w:ind w:firstLine="567"/>
        <w:jc w:val="both"/>
      </w:pPr>
      <w:r w:rsidRPr="002638C9">
        <w:t>б) о замене их на новые материалы, конструкции, изделия и оборудование, удовлетворяющее требованиям Контракта.</w:t>
      </w:r>
    </w:p>
    <w:p w14:paraId="62A73029" w14:textId="77777777" w:rsidR="002638C9" w:rsidRPr="002638C9" w:rsidRDefault="002638C9" w:rsidP="002C5E34">
      <w:pPr>
        <w:numPr>
          <w:ilvl w:val="1"/>
          <w:numId w:val="46"/>
        </w:numPr>
        <w:ind w:left="0" w:firstLine="567"/>
        <w:jc w:val="both"/>
      </w:pPr>
      <w:r w:rsidRPr="002638C9">
        <w:t xml:space="preserve">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42EF9147" w14:textId="77777777" w:rsidR="002638C9" w:rsidRPr="002638C9" w:rsidRDefault="002638C9" w:rsidP="002C5E34">
      <w:pPr>
        <w:numPr>
          <w:ilvl w:val="1"/>
          <w:numId w:val="46"/>
        </w:numPr>
        <w:ind w:left="0" w:firstLine="567"/>
        <w:jc w:val="both"/>
      </w:pPr>
      <w:r w:rsidRPr="002638C9">
        <w:t>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7BA51859" w14:textId="77777777" w:rsidR="002638C9" w:rsidRPr="002638C9" w:rsidRDefault="002638C9" w:rsidP="002638C9">
      <w:pPr>
        <w:numPr>
          <w:ilvl w:val="2"/>
          <w:numId w:val="46"/>
        </w:numPr>
        <w:ind w:left="0" w:firstLine="567"/>
        <w:jc w:val="both"/>
      </w:pPr>
      <w:r w:rsidRPr="002638C9">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07A3FA15" w14:textId="77777777" w:rsidR="002638C9" w:rsidRPr="002638C9" w:rsidRDefault="002638C9" w:rsidP="002638C9">
      <w:pPr>
        <w:numPr>
          <w:ilvl w:val="2"/>
          <w:numId w:val="46"/>
        </w:numPr>
        <w:ind w:left="0" w:firstLine="567"/>
        <w:jc w:val="both"/>
      </w:pPr>
      <w:r w:rsidRPr="002638C9">
        <w:t>Предложение Подрядчика не должно влечь за собой увеличение цены Контракта и (или) увеличения сроков выполнения Работы.</w:t>
      </w:r>
    </w:p>
    <w:p w14:paraId="38BDB2E6" w14:textId="77777777" w:rsidR="002638C9" w:rsidRPr="002638C9" w:rsidRDefault="002638C9" w:rsidP="002C5E34">
      <w:pPr>
        <w:numPr>
          <w:ilvl w:val="1"/>
          <w:numId w:val="46"/>
        </w:numPr>
        <w:suppressAutoHyphens/>
        <w:ind w:left="0" w:firstLine="567"/>
        <w:jc w:val="both"/>
        <w:rPr>
          <w:rFonts w:eastAsia="Calibri"/>
          <w:color w:val="00000A"/>
          <w:lang w:eastAsia="zh-CN" w:bidi="hi-IN"/>
        </w:rPr>
      </w:pPr>
      <w:r w:rsidRPr="002638C9">
        <w:rPr>
          <w:rFonts w:eastAsia="Calibri"/>
          <w:color w:val="00000A"/>
          <w:lang w:eastAsia="zh-CN" w:bidi="hi-IN"/>
        </w:rPr>
        <w:t>Подрядчик осуществляет обеспечение поставки необходимых для строительства (реконструкции) и ввода Объекта в эксплуатацию оборудования, мебели, инвентаря (при наличии), предусмотренных проектной документацией к поставке.</w:t>
      </w:r>
    </w:p>
    <w:p w14:paraId="6084EF07" w14:textId="77777777" w:rsidR="002638C9" w:rsidRPr="002638C9" w:rsidRDefault="002638C9" w:rsidP="002638C9">
      <w:pPr>
        <w:numPr>
          <w:ilvl w:val="2"/>
          <w:numId w:val="46"/>
        </w:numPr>
        <w:suppressAutoHyphens/>
        <w:ind w:left="0" w:firstLine="567"/>
        <w:jc w:val="both"/>
        <w:rPr>
          <w:rFonts w:eastAsia="Calibri"/>
          <w:color w:val="00000A"/>
          <w:lang w:bidi="hi-IN"/>
        </w:rPr>
      </w:pPr>
      <w:r w:rsidRPr="002638C9">
        <w:rPr>
          <w:rFonts w:eastAsia="Calibri"/>
          <w:color w:val="00000A"/>
          <w:lang w:bidi="hi-I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66D2D8B3" w14:textId="77777777" w:rsidR="002638C9" w:rsidRPr="002638C9" w:rsidRDefault="002638C9" w:rsidP="002638C9">
      <w:pPr>
        <w:numPr>
          <w:ilvl w:val="2"/>
          <w:numId w:val="46"/>
        </w:numPr>
        <w:suppressAutoHyphens/>
        <w:ind w:left="0" w:firstLine="567"/>
        <w:jc w:val="both"/>
        <w:rPr>
          <w:rFonts w:eastAsia="Calibri"/>
          <w:color w:val="00000A"/>
          <w:lang w:bidi="hi-IN"/>
        </w:rPr>
      </w:pPr>
      <w:r w:rsidRPr="002638C9">
        <w:rPr>
          <w:rFonts w:eastAsia="Calibri"/>
          <w:color w:val="00000A"/>
          <w:lang w:bidi="hi-I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1D04037" w14:textId="77777777" w:rsidR="002638C9" w:rsidRPr="002638C9" w:rsidRDefault="002638C9" w:rsidP="002638C9">
      <w:pPr>
        <w:numPr>
          <w:ilvl w:val="2"/>
          <w:numId w:val="46"/>
        </w:numPr>
        <w:tabs>
          <w:tab w:val="left" w:pos="1122"/>
        </w:tabs>
        <w:ind w:left="0" w:firstLine="567"/>
        <w:jc w:val="both"/>
      </w:pPr>
      <w:r w:rsidRPr="002C5E34">
        <w:rPr>
          <w:rFonts w:eastAsia="Calibri"/>
          <w:color w:val="00000A"/>
        </w:rPr>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w:t>
      </w:r>
      <w:r w:rsidRPr="002638C9">
        <w:rPr>
          <w:rFonts w:ascii="Calibri" w:eastAsia="Calibri" w:hAnsi="Calibri"/>
          <w:color w:val="00000A"/>
        </w:rPr>
        <w:t xml:space="preserve">. </w:t>
      </w:r>
      <w:r w:rsidRPr="002638C9">
        <w:t xml:space="preserve">Все поставляемые для строительства оборудование, мебель и инвентарь должны иметь </w:t>
      </w:r>
      <w:r w:rsidRPr="002638C9">
        <w:lastRenderedPageBreak/>
        <w:t>соответствующие сертификаты, технические паспорта и другие документы, удостоверяющие их качество.</w:t>
      </w:r>
    </w:p>
    <w:p w14:paraId="6D3C5B1D" w14:textId="77777777" w:rsidR="002638C9" w:rsidRPr="002638C9" w:rsidRDefault="002638C9" w:rsidP="002638C9">
      <w:pPr>
        <w:numPr>
          <w:ilvl w:val="2"/>
          <w:numId w:val="46"/>
        </w:numPr>
        <w:suppressAutoHyphens/>
        <w:ind w:left="0" w:firstLine="567"/>
        <w:jc w:val="both"/>
        <w:rPr>
          <w:rFonts w:eastAsia="Calibri"/>
          <w:color w:val="00000A"/>
          <w:lang w:bidi="hi-IN"/>
        </w:rPr>
      </w:pPr>
      <w:bookmarkStart w:id="126" w:name="_Hlk43475051"/>
      <w:r w:rsidRPr="002638C9">
        <w:rPr>
          <w:rFonts w:eastAsia="Calibri"/>
          <w:color w:val="00000A"/>
          <w:lang w:bidi="hi-I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26"/>
    <w:p w14:paraId="3F805F45" w14:textId="77777777" w:rsidR="002638C9" w:rsidRPr="002638C9" w:rsidRDefault="002638C9" w:rsidP="002638C9">
      <w:pPr>
        <w:numPr>
          <w:ilvl w:val="2"/>
          <w:numId w:val="46"/>
        </w:numPr>
        <w:suppressAutoHyphens/>
        <w:ind w:left="0" w:firstLine="567"/>
        <w:jc w:val="both"/>
        <w:rPr>
          <w:rFonts w:eastAsia="Calibri"/>
          <w:color w:val="00000A"/>
          <w:lang w:bidi="hi-IN"/>
        </w:rPr>
      </w:pPr>
      <w:r w:rsidRPr="002638C9">
        <w:rPr>
          <w:rFonts w:eastAsia="Calibri"/>
          <w:color w:val="00000A"/>
          <w:lang w:bidi="hi-I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3AD3BE19" w14:textId="77777777" w:rsidR="002638C9" w:rsidRPr="002638C9" w:rsidRDefault="002638C9" w:rsidP="002C5E34">
      <w:pPr>
        <w:numPr>
          <w:ilvl w:val="1"/>
          <w:numId w:val="46"/>
        </w:numPr>
        <w:ind w:left="0" w:firstLine="567"/>
        <w:jc w:val="both"/>
      </w:pPr>
      <w:r w:rsidRPr="002638C9">
        <w:t xml:space="preserve">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68308B5D" w14:textId="77777777" w:rsidR="002638C9" w:rsidRPr="002638C9" w:rsidRDefault="002638C9" w:rsidP="002638C9">
      <w:pPr>
        <w:ind w:firstLine="567"/>
        <w:jc w:val="both"/>
      </w:pPr>
      <w:r w:rsidRPr="002638C9">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295F5729" w14:textId="77777777" w:rsidR="002638C9" w:rsidRPr="002638C9" w:rsidRDefault="002638C9" w:rsidP="002638C9">
      <w:pPr>
        <w:ind w:firstLine="567"/>
        <w:jc w:val="both"/>
      </w:pPr>
      <w:r w:rsidRPr="002638C9">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99F9AB5" w14:textId="77777777" w:rsidR="002638C9" w:rsidRPr="002638C9" w:rsidRDefault="002638C9" w:rsidP="002638C9">
      <w:pPr>
        <w:ind w:firstLine="567"/>
        <w:jc w:val="both"/>
      </w:pPr>
      <w:r w:rsidRPr="002638C9">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0AFEF14B" w14:textId="77777777" w:rsidR="002638C9" w:rsidRPr="002638C9" w:rsidRDefault="002638C9" w:rsidP="002638C9">
      <w:pPr>
        <w:ind w:firstLine="567"/>
        <w:jc w:val="both"/>
      </w:pPr>
      <w:r w:rsidRPr="002638C9">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717B6E0F" w14:textId="77777777" w:rsidR="002638C9" w:rsidRPr="002638C9" w:rsidRDefault="002638C9" w:rsidP="002C5E34">
      <w:pPr>
        <w:numPr>
          <w:ilvl w:val="1"/>
          <w:numId w:val="46"/>
        </w:numPr>
        <w:ind w:left="0" w:firstLine="567"/>
        <w:jc w:val="both"/>
      </w:pPr>
      <w:r w:rsidRPr="002638C9">
        <w:t>Если в ходе исполнения Контракта в том числе по результатам обследования технического состояния объекта и/или по обследованию несущих строительных конструкций здания (зданий)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для получения ЗОС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273A2EE9" w14:textId="77777777" w:rsidR="002638C9" w:rsidRPr="002638C9" w:rsidRDefault="002638C9" w:rsidP="002638C9">
      <w:pPr>
        <w:jc w:val="both"/>
      </w:pPr>
    </w:p>
    <w:p w14:paraId="7E26650D" w14:textId="77777777" w:rsidR="002638C9" w:rsidRPr="002638C9" w:rsidRDefault="002638C9" w:rsidP="002638C9">
      <w:pPr>
        <w:numPr>
          <w:ilvl w:val="0"/>
          <w:numId w:val="46"/>
        </w:numPr>
        <w:jc w:val="center"/>
        <w:rPr>
          <w:b/>
        </w:rPr>
      </w:pPr>
      <w:r w:rsidRPr="002638C9">
        <w:rPr>
          <w:b/>
        </w:rPr>
        <w:t>Порядок изменения и расторжения Контракта</w:t>
      </w:r>
    </w:p>
    <w:p w14:paraId="21FF9DB5" w14:textId="77777777" w:rsidR="002638C9" w:rsidRPr="002638C9" w:rsidRDefault="002638C9" w:rsidP="00604534">
      <w:pPr>
        <w:numPr>
          <w:ilvl w:val="1"/>
          <w:numId w:val="46"/>
        </w:numPr>
        <w:ind w:left="0" w:firstLine="567"/>
        <w:jc w:val="both"/>
      </w:pPr>
      <w:bookmarkStart w:id="127" w:name="_Hlk42158471"/>
      <w:bookmarkStart w:id="128" w:name="_Hlk11336154"/>
      <w:bookmarkStart w:id="129" w:name="_Hlk22111921"/>
      <w:r w:rsidRPr="002638C9">
        <w:t>Изменение существенных условий Контракта при его исполнении не допускается, за исключением случаев, предусмотренных Законом №44-ФЗ.</w:t>
      </w:r>
    </w:p>
    <w:p w14:paraId="6651F780" w14:textId="77777777" w:rsidR="002638C9" w:rsidRPr="002638C9" w:rsidRDefault="002638C9" w:rsidP="002638C9">
      <w:pPr>
        <w:ind w:firstLine="567"/>
        <w:jc w:val="both"/>
      </w:pPr>
      <w:r w:rsidRPr="002638C9">
        <w:t>В том числе изменение существенных условий Контракта при его исполнении допускается:</w:t>
      </w:r>
    </w:p>
    <w:bookmarkEnd w:id="127"/>
    <w:p w14:paraId="7190E607" w14:textId="77777777" w:rsidR="002638C9" w:rsidRPr="002638C9" w:rsidRDefault="002638C9" w:rsidP="002638C9">
      <w:pPr>
        <w:numPr>
          <w:ilvl w:val="2"/>
          <w:numId w:val="46"/>
        </w:numPr>
        <w:ind w:left="0" w:firstLine="567"/>
        <w:jc w:val="both"/>
      </w:pPr>
      <w:r w:rsidRPr="002638C9">
        <w:lastRenderedPageBreak/>
        <w:t>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5ED59666" w14:textId="77777777" w:rsidR="002638C9" w:rsidRPr="002638C9" w:rsidRDefault="002638C9" w:rsidP="002638C9">
      <w:pPr>
        <w:numPr>
          <w:ilvl w:val="2"/>
          <w:numId w:val="46"/>
        </w:numPr>
        <w:ind w:left="0" w:firstLine="567"/>
        <w:jc w:val="both"/>
      </w:pPr>
      <w:bookmarkStart w:id="130" w:name="_Hlk14960069"/>
      <w:bookmarkEnd w:id="128"/>
      <w:r w:rsidRPr="002638C9">
        <w:t xml:space="preserve">При изменении объема и (или) видов выполняемых работ по Контракту. При этом допускается изменение с учетом положений </w:t>
      </w:r>
      <w:hyperlink r:id="rId22" w:anchor="/document/12112604/entry/2" w:history="1">
        <w:r w:rsidRPr="002638C9">
          <w:t>бюджетного законодательства</w:t>
        </w:r>
      </w:hyperlink>
      <w:r w:rsidRPr="002638C9">
        <w:t xml:space="preserve"> Российской Федерации цены Контракта не более чем на десять процентов цены Контракта.</w:t>
      </w:r>
      <w:bookmarkEnd w:id="130"/>
    </w:p>
    <w:p w14:paraId="42F7AAA2" w14:textId="77777777" w:rsidR="002638C9" w:rsidRPr="002638C9" w:rsidRDefault="002638C9" w:rsidP="002638C9">
      <w:pPr>
        <w:numPr>
          <w:ilvl w:val="2"/>
          <w:numId w:val="46"/>
        </w:numPr>
        <w:spacing w:line="252" w:lineRule="auto"/>
        <w:ind w:left="0" w:firstLine="567"/>
        <w:jc w:val="both"/>
      </w:pPr>
      <w:r w:rsidRPr="002638C9">
        <w:t>В иных случаях, предусмотренных законодательством РФ, в том числе,</w:t>
      </w:r>
      <w:r w:rsidRPr="002638C9">
        <w:rPr>
          <w:lang w:eastAsia="ar-SA"/>
        </w:rPr>
        <w:t xml:space="preserve"> статьей 95 Закона № 44-ФЗ</w:t>
      </w:r>
      <w:r w:rsidRPr="002638C9">
        <w:t xml:space="preserve">. </w:t>
      </w:r>
    </w:p>
    <w:bookmarkEnd w:id="129"/>
    <w:p w14:paraId="3259F20D" w14:textId="77777777" w:rsidR="002638C9" w:rsidRPr="002638C9" w:rsidRDefault="002638C9" w:rsidP="00604534">
      <w:pPr>
        <w:numPr>
          <w:ilvl w:val="1"/>
          <w:numId w:val="46"/>
        </w:numPr>
        <w:ind w:left="0" w:firstLine="567"/>
        <w:jc w:val="both"/>
      </w:pPr>
      <w:r w:rsidRPr="002638C9">
        <w:t>Контракт может быть расторгнут:</w:t>
      </w:r>
    </w:p>
    <w:p w14:paraId="3FA7B776" w14:textId="77777777" w:rsidR="002638C9" w:rsidRPr="002638C9" w:rsidRDefault="002638C9" w:rsidP="002638C9">
      <w:pPr>
        <w:numPr>
          <w:ilvl w:val="2"/>
          <w:numId w:val="46"/>
        </w:numPr>
        <w:ind w:left="0" w:firstLine="567"/>
        <w:jc w:val="both"/>
      </w:pPr>
      <w:r w:rsidRPr="002638C9">
        <w:t>по соглашению Сторон;</w:t>
      </w:r>
    </w:p>
    <w:p w14:paraId="2036026F" w14:textId="77777777" w:rsidR="002638C9" w:rsidRPr="002638C9" w:rsidRDefault="002638C9" w:rsidP="002638C9">
      <w:pPr>
        <w:numPr>
          <w:ilvl w:val="2"/>
          <w:numId w:val="46"/>
        </w:numPr>
        <w:ind w:left="0" w:firstLine="567"/>
        <w:jc w:val="both"/>
      </w:pPr>
      <w:r w:rsidRPr="002638C9">
        <w:t>по решению суда;</w:t>
      </w:r>
    </w:p>
    <w:p w14:paraId="53082AA0" w14:textId="77777777" w:rsidR="002638C9" w:rsidRPr="002638C9" w:rsidRDefault="002638C9" w:rsidP="002638C9">
      <w:pPr>
        <w:numPr>
          <w:ilvl w:val="2"/>
          <w:numId w:val="46"/>
        </w:numPr>
        <w:ind w:left="0" w:firstLine="567"/>
        <w:jc w:val="both"/>
      </w:pPr>
      <w:r w:rsidRPr="002638C9">
        <w:t>в случае одностороннего отказа Стороны Контракта от исполнения Контракта в соответствии с гражданским законодательством.</w:t>
      </w:r>
    </w:p>
    <w:p w14:paraId="7B580ED8" w14:textId="77777777" w:rsidR="002638C9" w:rsidRPr="002638C9" w:rsidRDefault="002638C9" w:rsidP="00604534">
      <w:pPr>
        <w:numPr>
          <w:ilvl w:val="1"/>
          <w:numId w:val="46"/>
        </w:numPr>
        <w:ind w:left="0" w:firstLine="567"/>
        <w:jc w:val="both"/>
      </w:pPr>
      <w:r w:rsidRPr="002638C9">
        <w:t xml:space="preserve">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7C3E62AF" w14:textId="77777777" w:rsidR="002638C9" w:rsidRPr="002638C9" w:rsidRDefault="002638C9" w:rsidP="002638C9">
      <w:pPr>
        <w:numPr>
          <w:ilvl w:val="2"/>
          <w:numId w:val="46"/>
        </w:numPr>
        <w:ind w:left="0" w:firstLine="567"/>
        <w:jc w:val="both"/>
      </w:pPr>
      <w:r w:rsidRPr="002638C9">
        <w:t>при существенном нарушении Контракта Подрядчиком;</w:t>
      </w:r>
    </w:p>
    <w:p w14:paraId="005CDB46" w14:textId="77777777" w:rsidR="002638C9" w:rsidRPr="002638C9" w:rsidRDefault="002638C9" w:rsidP="002638C9">
      <w:pPr>
        <w:numPr>
          <w:ilvl w:val="2"/>
          <w:numId w:val="46"/>
        </w:numPr>
        <w:ind w:left="0" w:firstLine="567"/>
        <w:jc w:val="both"/>
      </w:pPr>
      <w:r w:rsidRPr="002638C9">
        <w:t>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0554BE1C" w14:textId="77777777" w:rsidR="002638C9" w:rsidRPr="002638C9" w:rsidRDefault="002638C9" w:rsidP="002638C9">
      <w:pPr>
        <w:numPr>
          <w:ilvl w:val="2"/>
          <w:numId w:val="46"/>
        </w:numPr>
        <w:ind w:left="0" w:firstLine="567"/>
        <w:jc w:val="both"/>
      </w:pPr>
      <w:r w:rsidRPr="002638C9">
        <w:t>в иных случаях, предусмотренных законодательством Российской Федерации.</w:t>
      </w:r>
    </w:p>
    <w:p w14:paraId="1F0DFC10" w14:textId="77777777" w:rsidR="002638C9" w:rsidRPr="002638C9" w:rsidRDefault="002638C9" w:rsidP="00604534">
      <w:pPr>
        <w:numPr>
          <w:ilvl w:val="1"/>
          <w:numId w:val="46"/>
        </w:numPr>
        <w:ind w:left="0" w:firstLine="567"/>
        <w:jc w:val="both"/>
      </w:pPr>
      <w:bookmarkStart w:id="131" w:name="_Hlk90042252"/>
      <w:r w:rsidRPr="002638C9">
        <w:t>Государственный заказчик обязан принять решение об одностороннем отказе от исполнения Контракта, если в ходе исполнения Контракта установлено, что:</w:t>
      </w:r>
    </w:p>
    <w:p w14:paraId="768BA306" w14:textId="77777777" w:rsidR="002638C9" w:rsidRPr="002638C9" w:rsidRDefault="002638C9" w:rsidP="002638C9">
      <w:pPr>
        <w:jc w:val="both"/>
      </w:pPr>
      <w:r w:rsidRPr="002638C9">
        <w:t xml:space="preserve"> а) Подрядчик перестал соответствовать установленным извещением об осуществлении закупки и (или) документацией о закупке требованиям к участникам закупки (за исключением требования, предусмотренного частью 1.1 (при наличии такого требования) статьи 31 Закона 44-ФЗ;</w:t>
      </w:r>
    </w:p>
    <w:p w14:paraId="65FA1374" w14:textId="77777777" w:rsidR="002638C9" w:rsidRPr="002638C9" w:rsidRDefault="002638C9" w:rsidP="002638C9">
      <w:pPr>
        <w:jc w:val="both"/>
      </w:pPr>
      <w:r w:rsidRPr="002638C9">
        <w:t xml:space="preserve"> б) при определении Подрядчика Подрядчик представил недостоверную информацию о своем соответствии требованиям, указанным в пп. «а» настоящего пункта, что позволило ему стать победителем определения Подрядчика. </w:t>
      </w:r>
    </w:p>
    <w:bookmarkEnd w:id="131"/>
    <w:p w14:paraId="45C92B85" w14:textId="77777777" w:rsidR="002638C9" w:rsidRPr="002638C9" w:rsidRDefault="002638C9" w:rsidP="00604534">
      <w:pPr>
        <w:numPr>
          <w:ilvl w:val="1"/>
          <w:numId w:val="46"/>
        </w:numPr>
        <w:ind w:left="0" w:firstLine="567"/>
        <w:jc w:val="both"/>
      </w:pPr>
      <w:r w:rsidRPr="002638C9">
        <w:t>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51977A1D" w14:textId="77777777" w:rsidR="002638C9" w:rsidRPr="002638C9" w:rsidRDefault="002638C9" w:rsidP="002638C9">
      <w:pPr>
        <w:numPr>
          <w:ilvl w:val="2"/>
          <w:numId w:val="46"/>
        </w:numPr>
        <w:ind w:left="0" w:firstLine="567"/>
        <w:jc w:val="both"/>
      </w:pPr>
      <w:bookmarkStart w:id="132" w:name="_Hlk15912575"/>
      <w:r w:rsidRPr="002638C9">
        <w:t>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32"/>
    <w:p w14:paraId="3B347A7C" w14:textId="77777777" w:rsidR="002638C9" w:rsidRPr="002638C9" w:rsidRDefault="002638C9" w:rsidP="002638C9">
      <w:pPr>
        <w:numPr>
          <w:ilvl w:val="2"/>
          <w:numId w:val="46"/>
        </w:numPr>
        <w:ind w:left="0" w:firstLine="567"/>
        <w:jc w:val="both"/>
      </w:pPr>
      <w:r w:rsidRPr="002638C9">
        <w:t>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674BB99E" w14:textId="77777777" w:rsidR="002638C9" w:rsidRPr="002638C9" w:rsidRDefault="002638C9" w:rsidP="002638C9">
      <w:pPr>
        <w:numPr>
          <w:ilvl w:val="2"/>
          <w:numId w:val="46"/>
        </w:numPr>
        <w:ind w:left="0" w:firstLine="567"/>
        <w:jc w:val="both"/>
      </w:pPr>
      <w:r w:rsidRPr="002638C9">
        <w:t>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5F1CC2AE" w14:textId="77777777" w:rsidR="002638C9" w:rsidRPr="002638C9" w:rsidRDefault="002638C9" w:rsidP="002638C9">
      <w:pPr>
        <w:numPr>
          <w:ilvl w:val="2"/>
          <w:numId w:val="46"/>
        </w:numPr>
        <w:ind w:left="0" w:firstLine="567"/>
        <w:jc w:val="both"/>
      </w:pPr>
      <w:r w:rsidRPr="002638C9">
        <w:t xml:space="preserve">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w:t>
      </w:r>
      <w:r w:rsidRPr="002638C9">
        <w:lastRenderedPageBreak/>
        <w:t>Подрядчиком либо являются существенными и неустранимыми (пункт 3 статьи 723 ГК РФ);</w:t>
      </w:r>
    </w:p>
    <w:p w14:paraId="6D6576B5" w14:textId="77777777" w:rsidR="002638C9" w:rsidRPr="002638C9" w:rsidRDefault="002638C9" w:rsidP="002638C9">
      <w:pPr>
        <w:numPr>
          <w:ilvl w:val="2"/>
          <w:numId w:val="46"/>
        </w:numPr>
        <w:ind w:left="0" w:firstLine="567"/>
        <w:jc w:val="both"/>
      </w:pPr>
      <w:r w:rsidRPr="002638C9">
        <w:t>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6887F45D" w14:textId="77777777" w:rsidR="002638C9" w:rsidRPr="002638C9" w:rsidRDefault="002638C9" w:rsidP="002638C9">
      <w:pPr>
        <w:numPr>
          <w:ilvl w:val="1"/>
          <w:numId w:val="46"/>
        </w:numPr>
        <w:ind w:left="0" w:firstLine="567"/>
        <w:jc w:val="both"/>
      </w:pPr>
      <w:bookmarkStart w:id="133" w:name="_Hlk90045726"/>
      <w:r w:rsidRPr="002638C9">
        <w:t>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42B6824E" w14:textId="77777777" w:rsidR="002638C9" w:rsidRPr="002638C9" w:rsidRDefault="002638C9" w:rsidP="002638C9">
      <w:pPr>
        <w:ind w:firstLine="567"/>
        <w:jc w:val="both"/>
      </w:pPr>
      <w:r w:rsidRPr="002638C9">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6EB1C11A" w14:textId="77777777" w:rsidR="002638C9" w:rsidRPr="002638C9" w:rsidRDefault="002638C9" w:rsidP="002638C9">
      <w:pPr>
        <w:ind w:firstLine="567"/>
        <w:jc w:val="both"/>
        <w:rPr>
          <w:highlight w:val="yellow"/>
        </w:rPr>
      </w:pPr>
      <w:bookmarkStart w:id="134" w:name="_Hlk91519166"/>
      <w:bookmarkStart w:id="135" w:name="_Hlk106638131"/>
      <w:bookmarkStart w:id="136" w:name="_Hlk91519722"/>
      <w:bookmarkEnd w:id="133"/>
      <w:r w:rsidRPr="002638C9">
        <w:t xml:space="preserve">9.7. </w:t>
      </w:r>
      <w:bookmarkStart w:id="137" w:name="_Hlk90039628"/>
      <w:r w:rsidRPr="002638C9">
        <w:t xml:space="preserve">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38" w:name="_Hlk91519344"/>
      <w:bookmarkEnd w:id="134"/>
      <w:bookmarkEnd w:id="137"/>
      <w:r w:rsidRPr="002638C9">
        <w:t xml:space="preserve">в порядке, установленном статьей 95 Федерального </w:t>
      </w:r>
      <w:hyperlink r:id="rId23" w:history="1">
        <w:r w:rsidRPr="002638C9">
          <w:rPr>
            <w:color w:val="0000FF"/>
            <w:u w:val="single"/>
          </w:rPr>
          <w:t>закона</w:t>
        </w:r>
      </w:hyperlink>
      <w:r w:rsidRPr="002638C9">
        <w:t xml:space="preserve"> от 5 апреля 2013 г. № 44-ФЗ «О контрактной системе в сфере закупок товаров, работ, услуг для обеспечения государственных и муниципальных нужд».</w:t>
      </w:r>
    </w:p>
    <w:p w14:paraId="3449E953" w14:textId="77777777" w:rsidR="002638C9" w:rsidRPr="002638C9" w:rsidRDefault="002638C9" w:rsidP="002638C9">
      <w:pPr>
        <w:ind w:firstLine="567"/>
        <w:jc w:val="both"/>
      </w:pPr>
      <w:r w:rsidRPr="002638C9">
        <w:t xml:space="preserve">9.8.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1288D7C4" w14:textId="77777777" w:rsidR="002638C9" w:rsidRPr="002638C9" w:rsidRDefault="002638C9" w:rsidP="002638C9">
      <w:pPr>
        <w:ind w:firstLine="567"/>
        <w:jc w:val="both"/>
      </w:pPr>
      <w:r w:rsidRPr="002638C9">
        <w:t>9.9.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26CA400A" w14:textId="77777777" w:rsidR="002638C9" w:rsidRPr="002638C9" w:rsidRDefault="002638C9" w:rsidP="002638C9">
      <w:pPr>
        <w:ind w:firstLine="567"/>
        <w:jc w:val="both"/>
      </w:pPr>
      <w:bookmarkStart w:id="139" w:name="_Hlk90039686"/>
      <w:r w:rsidRPr="002638C9">
        <w:t xml:space="preserve">9.10.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Федерального </w:t>
      </w:r>
      <w:hyperlink r:id="rId24" w:history="1">
        <w:r w:rsidRPr="002638C9">
          <w:rPr>
            <w:color w:val="0000FF"/>
            <w:u w:val="single"/>
          </w:rPr>
          <w:t>закона</w:t>
        </w:r>
      </w:hyperlink>
      <w:r w:rsidRPr="002638C9">
        <w:t xml:space="preserve"> от 5 апреля 2013 г. № 44-ФЗ «О контрактной системе в сфере закупок товаров, работ, услуг для обеспечения государственных и муниципальных нужд».</w:t>
      </w:r>
      <w:bookmarkEnd w:id="139"/>
    </w:p>
    <w:p w14:paraId="38077E33" w14:textId="77777777" w:rsidR="002638C9" w:rsidRPr="002638C9" w:rsidRDefault="002638C9" w:rsidP="002638C9">
      <w:pPr>
        <w:ind w:firstLine="567"/>
        <w:jc w:val="both"/>
      </w:pPr>
      <w:r w:rsidRPr="002638C9">
        <w:t>9.11.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128137B5" w14:textId="77777777" w:rsidR="002638C9" w:rsidRPr="002638C9" w:rsidRDefault="002638C9" w:rsidP="002638C9">
      <w:pPr>
        <w:ind w:firstLine="567"/>
        <w:jc w:val="both"/>
      </w:pPr>
      <w:r w:rsidRPr="002638C9">
        <w:t>9.12. Подрядчик вправе принять решение об одностороннем отказе от исполнения Контракта в соответствии с Гражданским кодексом Российской Федерации.</w:t>
      </w:r>
      <w:bookmarkStart w:id="140" w:name="_Hlk90039810"/>
    </w:p>
    <w:p w14:paraId="0242D1AE" w14:textId="77777777" w:rsidR="002638C9" w:rsidRPr="002638C9" w:rsidRDefault="002638C9" w:rsidP="002638C9">
      <w:pPr>
        <w:ind w:firstLine="567"/>
        <w:jc w:val="both"/>
        <w:rPr>
          <w:highlight w:val="yellow"/>
        </w:rPr>
      </w:pPr>
      <w:r w:rsidRPr="002638C9">
        <w:t xml:space="preserve">9.13. В случае принятия Подрядчиком решения об одностороннем отказе от исполнения контракта, Подрядчик направляет (передает) такое решение </w:t>
      </w:r>
      <w:r w:rsidRPr="002638C9">
        <w:rPr>
          <w:rFonts w:eastAsia="Droid Sans Fallback"/>
          <w:lang w:eastAsia="zh-CN"/>
        </w:rPr>
        <w:t xml:space="preserve">Государственному заказчику </w:t>
      </w:r>
      <w:bookmarkEnd w:id="140"/>
      <w:r w:rsidRPr="002638C9">
        <w:t xml:space="preserve">в порядке, установленном статьей 95 Федерального </w:t>
      </w:r>
      <w:hyperlink r:id="rId25" w:history="1">
        <w:r w:rsidRPr="002638C9">
          <w:rPr>
            <w:color w:val="0000FF"/>
            <w:u w:val="single"/>
          </w:rPr>
          <w:t>закона</w:t>
        </w:r>
      </w:hyperlink>
      <w:r w:rsidRPr="002638C9">
        <w:t xml:space="preserve"> </w:t>
      </w:r>
      <w:r w:rsidRPr="002638C9">
        <w:lastRenderedPageBreak/>
        <w:t>от 5 апреля 2013 г. № 44-ФЗ «О контрактной системе в сфере закупок товаров, работ, услуг для обеспечения государственных и муниципальных нужд».</w:t>
      </w:r>
    </w:p>
    <w:p w14:paraId="5872B928" w14:textId="77777777" w:rsidR="002638C9" w:rsidRPr="002638C9" w:rsidRDefault="002638C9" w:rsidP="002638C9">
      <w:pPr>
        <w:ind w:firstLine="567"/>
        <w:jc w:val="both"/>
      </w:pPr>
      <w:r w:rsidRPr="002638C9">
        <w:t>9.14.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44360F2C" w14:textId="77777777" w:rsidR="002638C9" w:rsidRPr="002638C9" w:rsidRDefault="002638C9" w:rsidP="002638C9">
      <w:pPr>
        <w:ind w:firstLine="567"/>
        <w:jc w:val="both"/>
      </w:pPr>
      <w:r w:rsidRPr="002638C9">
        <w:t>9.15.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38"/>
    <w:p w14:paraId="68F0DB15" w14:textId="77777777" w:rsidR="002638C9" w:rsidRPr="002638C9" w:rsidRDefault="002638C9" w:rsidP="002638C9">
      <w:pPr>
        <w:ind w:firstLine="567"/>
        <w:jc w:val="both"/>
      </w:pPr>
      <w:r w:rsidRPr="002638C9">
        <w:t>9.16.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B119522" w14:textId="77777777" w:rsidR="002638C9" w:rsidRPr="002638C9" w:rsidRDefault="002638C9" w:rsidP="002638C9">
      <w:pPr>
        <w:ind w:firstLine="567"/>
        <w:jc w:val="both"/>
      </w:pPr>
      <w:r w:rsidRPr="002638C9">
        <w:t>9.17.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дней с даты прекращения действия Контракта, если иной срок не установлен Сторонами, предпринять следующие действия:</w:t>
      </w:r>
    </w:p>
    <w:p w14:paraId="6C9337C1" w14:textId="77777777" w:rsidR="002638C9" w:rsidRPr="002638C9" w:rsidRDefault="002638C9" w:rsidP="002638C9">
      <w:pPr>
        <w:ind w:firstLine="567"/>
        <w:jc w:val="both"/>
      </w:pPr>
      <w:r w:rsidRPr="002638C9">
        <w:t>9.17.1.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пункте 9.17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66CED16F" w14:textId="77777777" w:rsidR="002638C9" w:rsidRPr="002638C9" w:rsidRDefault="002638C9" w:rsidP="002638C9">
      <w:pPr>
        <w:ind w:firstLine="567"/>
        <w:jc w:val="both"/>
      </w:pPr>
      <w:r w:rsidRPr="002638C9">
        <w:t xml:space="preserve">9.17.2. передать Государственному заказчику </w:t>
      </w:r>
      <w:hyperlink r:id="rId26" w:anchor="/document/72009464/entry/11000" w:history="1">
        <w:r w:rsidRPr="002638C9">
          <w:t>проектную и рабочую документацию</w:t>
        </w:r>
      </w:hyperlink>
      <w:r w:rsidRPr="002638C9">
        <w:t>, в том числе в соответствии с п. 5.4.11 Контракта, исполнительную документацию и иную отчетную документацию на выполненные работы и понесенные затраты;</w:t>
      </w:r>
    </w:p>
    <w:p w14:paraId="274585F0" w14:textId="77777777" w:rsidR="002638C9" w:rsidRPr="002638C9" w:rsidRDefault="002638C9" w:rsidP="002638C9">
      <w:pPr>
        <w:ind w:firstLine="567"/>
        <w:jc w:val="both"/>
      </w:pPr>
      <w:r w:rsidRPr="002638C9">
        <w:t xml:space="preserve">9.17.3. предоставить обеспечение гарантийных обязательств, в соответствии с п. 14.2.1 Контракта на срок 5 (пять) лет с момента прекращения или расторжения Контракта; </w:t>
      </w:r>
    </w:p>
    <w:p w14:paraId="31301045" w14:textId="77777777" w:rsidR="002638C9" w:rsidRPr="002638C9" w:rsidRDefault="002638C9" w:rsidP="002638C9">
      <w:pPr>
        <w:ind w:firstLine="567"/>
        <w:jc w:val="both"/>
      </w:pPr>
      <w:r w:rsidRPr="002638C9">
        <w:t>9.17.4. иные действия, предусмотренные Контрактом, необходимые для его расторжения.</w:t>
      </w:r>
    </w:p>
    <w:p w14:paraId="1BECF6DE" w14:textId="77777777" w:rsidR="002638C9" w:rsidRPr="002638C9" w:rsidRDefault="002638C9" w:rsidP="002638C9">
      <w:pPr>
        <w:ind w:firstLine="567"/>
        <w:jc w:val="both"/>
      </w:pPr>
      <w:r w:rsidRPr="002638C9">
        <w:t xml:space="preserve">9.18.Стороны осуществляют сдачу-приемку выполненных работ в порядке, предусмотренном </w:t>
      </w:r>
      <w:hyperlink r:id="rId27" w:anchor="/document/72009464/entry/1008" w:history="1">
        <w:r w:rsidRPr="002638C9">
          <w:t>статьей 7</w:t>
        </w:r>
      </w:hyperlink>
      <w:r w:rsidRPr="002638C9">
        <w:t xml:space="preserve"> Контракта, и производят сверку взаимных расчетов.</w:t>
      </w:r>
    </w:p>
    <w:p w14:paraId="6CC76748" w14:textId="77777777" w:rsidR="002638C9" w:rsidRPr="002638C9" w:rsidRDefault="002638C9" w:rsidP="002638C9">
      <w:pPr>
        <w:ind w:firstLine="567"/>
        <w:jc w:val="both"/>
      </w:pPr>
      <w:r w:rsidRPr="002638C9">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38D21DAF" w14:textId="77777777" w:rsidR="002638C9" w:rsidRPr="002638C9" w:rsidRDefault="002638C9" w:rsidP="002638C9">
      <w:pPr>
        <w:ind w:firstLine="567"/>
        <w:jc w:val="both"/>
      </w:pPr>
      <w:r w:rsidRPr="002638C9">
        <w:t xml:space="preserve">9.19.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10 (десяти) дней после прекращения действия Контракта, если </w:t>
      </w:r>
      <w:r w:rsidRPr="002638C9">
        <w:lastRenderedPageBreak/>
        <w:t>иной срок не установлен соглашением о расторжении Контракта или требованием Государственного заказчика.</w:t>
      </w:r>
    </w:p>
    <w:p w14:paraId="6FC98508" w14:textId="77777777" w:rsidR="002638C9" w:rsidRPr="002638C9" w:rsidRDefault="002638C9" w:rsidP="002638C9">
      <w:pPr>
        <w:ind w:firstLine="567"/>
        <w:jc w:val="both"/>
        <w:rPr>
          <w:i/>
        </w:rPr>
      </w:pPr>
      <w:r w:rsidRPr="002638C9">
        <w:t xml:space="preserve">9.20. Государственный заказчик вправе зачесть сумму неотработанного (непогашенного) аванса в счет сумм платежей, подлежащих уплате Подрядчику в соответствии с пунктом 9.19 Контракта.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w:t>
      </w:r>
      <w:r w:rsidRPr="002638C9">
        <w:rPr>
          <w:i/>
        </w:rPr>
        <w:t>(</w:t>
      </w:r>
      <w:bookmarkStart w:id="141" w:name="_Hlk90045791"/>
      <w:r w:rsidRPr="002638C9">
        <w:rPr>
          <w:i/>
        </w:rPr>
        <w:t>Настоящий абзац пункта Контракта применяется если условиями Контракта предусмотрена выплата аванса</w:t>
      </w:r>
      <w:bookmarkEnd w:id="141"/>
      <w:r w:rsidRPr="002638C9">
        <w:rPr>
          <w:i/>
        </w:rPr>
        <w:t>).</w:t>
      </w:r>
    </w:p>
    <w:bookmarkEnd w:id="135"/>
    <w:bookmarkEnd w:id="136"/>
    <w:p w14:paraId="21018888" w14:textId="77777777" w:rsidR="002638C9" w:rsidRPr="002638C9" w:rsidRDefault="002638C9" w:rsidP="002638C9"/>
    <w:p w14:paraId="52DF905D" w14:textId="77777777" w:rsidR="002638C9" w:rsidRPr="002638C9" w:rsidRDefault="002638C9" w:rsidP="002638C9">
      <w:pPr>
        <w:numPr>
          <w:ilvl w:val="0"/>
          <w:numId w:val="46"/>
        </w:numPr>
        <w:jc w:val="center"/>
        <w:rPr>
          <w:rFonts w:eastAsia="MS Mincho"/>
          <w:b/>
        </w:rPr>
      </w:pPr>
      <w:r w:rsidRPr="002638C9">
        <w:rPr>
          <w:rFonts w:eastAsia="MS Mincho"/>
          <w:b/>
        </w:rPr>
        <w:t>Гарантии качества и гарантийные обязательства.</w:t>
      </w:r>
    </w:p>
    <w:p w14:paraId="65B21A26" w14:textId="77777777" w:rsidR="002638C9" w:rsidRPr="002638C9" w:rsidRDefault="002638C9" w:rsidP="002638C9">
      <w:pPr>
        <w:widowControl w:val="0"/>
        <w:numPr>
          <w:ilvl w:val="1"/>
          <w:numId w:val="46"/>
        </w:numPr>
        <w:ind w:left="0" w:firstLine="567"/>
        <w:jc w:val="both"/>
        <w:rPr>
          <w:color w:val="00000A"/>
        </w:rPr>
      </w:pPr>
      <w:bookmarkStart w:id="142" w:name="_Hlk42158770"/>
      <w:r w:rsidRPr="002638C9">
        <w:rPr>
          <w:color w:val="00000A"/>
        </w:rPr>
        <w:t xml:space="preserve">Гарантийный срок на Объект устанавливается сроком на 5 (пять) лет с момента подписания Акта сдачи – приемки законченного строительством объекта. </w:t>
      </w:r>
    </w:p>
    <w:p w14:paraId="7CA1FFE3" w14:textId="77777777" w:rsidR="002638C9" w:rsidRPr="002638C9" w:rsidRDefault="002638C9" w:rsidP="002638C9">
      <w:pPr>
        <w:widowControl w:val="0"/>
        <w:numPr>
          <w:ilvl w:val="1"/>
          <w:numId w:val="46"/>
        </w:numPr>
        <w:ind w:left="0" w:firstLine="567"/>
        <w:jc w:val="both"/>
        <w:rPr>
          <w:color w:val="00000A"/>
        </w:rPr>
      </w:pPr>
      <w:r w:rsidRPr="002638C9">
        <w:rPr>
          <w:color w:val="00000A"/>
        </w:rPr>
        <w:t>В случае если производителями или поставщиками технологического и инженерного оборудования, применяемого при строительстве (реконструкции), установлены гарантийные сроки, большие по сравнению с гарантийным сроком, предусмотренным Контрактом, к соответствующему технологическому и инженерному оборудованию применяются гарантийные сроки, установленные производителями, поставщиками.</w:t>
      </w:r>
    </w:p>
    <w:p w14:paraId="6DE2B0BB" w14:textId="77777777" w:rsidR="002638C9" w:rsidRPr="002638C9" w:rsidRDefault="002638C9" w:rsidP="002638C9">
      <w:pPr>
        <w:widowControl w:val="0"/>
        <w:ind w:firstLine="567"/>
        <w:jc w:val="both"/>
        <w:rPr>
          <w:color w:val="00000A"/>
        </w:rPr>
      </w:pPr>
      <w:r w:rsidRPr="002638C9">
        <w:rPr>
          <w:color w:val="00000A"/>
        </w:rPr>
        <w:t>В случае если производителями или поставщиками материалов, конструкций, изделий или оборудования, подлежащих передаче Государственному заказчику после завершения работ, установлены гарантийные сроки, большие по сравнению с гарантийным сроком, установленным в пункте 10.1 Контракта, к соответствующим элементам работ применяются гарантийные сроки, предусмотренные производителями, поставщиками. Подрядчик обязуется передать Государственному заказчику в составе исполнительной документации все документы, подтверждающие гарантийные обязательства поставщиков или производителей.</w:t>
      </w:r>
    </w:p>
    <w:p w14:paraId="2CA2ED25" w14:textId="77777777" w:rsidR="002638C9" w:rsidRPr="002638C9" w:rsidRDefault="002638C9" w:rsidP="002638C9">
      <w:pPr>
        <w:widowControl w:val="0"/>
        <w:numPr>
          <w:ilvl w:val="1"/>
          <w:numId w:val="46"/>
        </w:numPr>
        <w:ind w:left="0" w:firstLine="567"/>
        <w:jc w:val="both"/>
        <w:rPr>
          <w:color w:val="00000A"/>
        </w:rPr>
      </w:pPr>
      <w:r w:rsidRPr="002638C9">
        <w:rPr>
          <w:color w:val="00000A"/>
        </w:rPr>
        <w:t>Подрядчик несет ответственность за недостатки (дефекты) работ, обнаруженные в период гарантийного срока, если не докажет, что они произошли вследствие нормального износа объекта и его частей, неправильной эксплуатации, ненадлежащего ремонта объекта, произведенного Государственным заказчиком или привлеченными Государственным заказчиком третьими лицами.</w:t>
      </w:r>
    </w:p>
    <w:p w14:paraId="01707DFC" w14:textId="77777777" w:rsidR="002638C9" w:rsidRPr="002638C9" w:rsidRDefault="002638C9" w:rsidP="002638C9">
      <w:pPr>
        <w:widowControl w:val="0"/>
        <w:numPr>
          <w:ilvl w:val="1"/>
          <w:numId w:val="46"/>
        </w:numPr>
        <w:ind w:left="0" w:firstLine="567"/>
        <w:jc w:val="both"/>
        <w:rPr>
          <w:color w:val="00000A"/>
        </w:rPr>
      </w:pPr>
      <w:r w:rsidRPr="002638C9">
        <w:rPr>
          <w:color w:val="00000A"/>
        </w:rPr>
        <w:t>Устранение недостатков (дефектов) работ, выявленных в течение гарантийного срока, осуществляется силами и за счет средств Подрядчика.</w:t>
      </w:r>
    </w:p>
    <w:p w14:paraId="539DE258" w14:textId="77777777" w:rsidR="002638C9" w:rsidRPr="002638C9" w:rsidRDefault="002638C9" w:rsidP="002638C9">
      <w:pPr>
        <w:widowControl w:val="0"/>
        <w:numPr>
          <w:ilvl w:val="1"/>
          <w:numId w:val="46"/>
        </w:numPr>
        <w:ind w:left="0" w:firstLine="567"/>
        <w:jc w:val="both"/>
        <w:rPr>
          <w:color w:val="00000A"/>
        </w:rPr>
      </w:pPr>
      <w:r w:rsidRPr="002638C9">
        <w:rPr>
          <w:color w:val="00000A"/>
        </w:rPr>
        <w:t>Если в течение гарантийного срока, указанного в пункте 10.1 Контракта, будут обнаружены недостатки (дефекты) работ, Государственный заказчик уведомляет об этом Подрядчика в порядке, предусмотренном Контрактом для направления уведомлений.</w:t>
      </w:r>
    </w:p>
    <w:p w14:paraId="6B0133D7" w14:textId="77777777" w:rsidR="002638C9" w:rsidRPr="002638C9" w:rsidRDefault="002638C9" w:rsidP="002638C9">
      <w:pPr>
        <w:widowControl w:val="0"/>
        <w:numPr>
          <w:ilvl w:val="1"/>
          <w:numId w:val="46"/>
        </w:numPr>
        <w:ind w:left="0" w:firstLine="567"/>
        <w:jc w:val="both"/>
        <w:rPr>
          <w:color w:val="00000A"/>
        </w:rPr>
      </w:pPr>
      <w:r w:rsidRPr="002638C9">
        <w:rPr>
          <w:color w:val="00000A"/>
        </w:rPr>
        <w:t>Не позднее 10 (десяти) календарных дней со дня получения Подрядчиком уведомления о выявленных недостатках (дефектах) работ стороны составляют акт с указанием недостатков, причин их возникновения, порядка и сроков их устранения.</w:t>
      </w:r>
    </w:p>
    <w:p w14:paraId="282EBDA9" w14:textId="77777777" w:rsidR="002638C9" w:rsidRPr="002638C9" w:rsidRDefault="002638C9" w:rsidP="002638C9">
      <w:pPr>
        <w:widowControl w:val="0"/>
        <w:numPr>
          <w:ilvl w:val="1"/>
          <w:numId w:val="46"/>
        </w:numPr>
        <w:ind w:left="0" w:firstLine="567"/>
        <w:jc w:val="both"/>
        <w:rPr>
          <w:color w:val="00000A"/>
        </w:rPr>
      </w:pPr>
      <w:r w:rsidRPr="002638C9">
        <w:rPr>
          <w:color w:val="00000A"/>
        </w:rPr>
        <w:t>В случае уклонения Подрядчика от составления акта выявленных недостатков (дефектов) работ в установленный срок Государственный заказчик вправе составить его без участия Подрядчика.</w:t>
      </w:r>
    </w:p>
    <w:p w14:paraId="242ECE4B" w14:textId="77777777" w:rsidR="002638C9" w:rsidRPr="002638C9" w:rsidRDefault="002638C9" w:rsidP="002638C9">
      <w:pPr>
        <w:widowControl w:val="0"/>
        <w:numPr>
          <w:ilvl w:val="1"/>
          <w:numId w:val="46"/>
        </w:numPr>
        <w:ind w:left="0" w:firstLine="567"/>
        <w:jc w:val="both"/>
        <w:rPr>
          <w:color w:val="00000A"/>
        </w:rPr>
      </w:pPr>
      <w:r w:rsidRPr="002638C9">
        <w:rPr>
          <w:color w:val="00000A"/>
        </w:rPr>
        <w:t>Если иной срок не будет согласован сторонами дополнительно, Подрядчик обязуется устранить выявленные недостатки (дефекты) работ не позднее 1 (одного) месяца со дня получения требования от Государственного заказчика.</w:t>
      </w:r>
    </w:p>
    <w:p w14:paraId="32ACDB2E" w14:textId="77777777" w:rsidR="002638C9" w:rsidRPr="002638C9" w:rsidRDefault="002638C9" w:rsidP="002638C9">
      <w:pPr>
        <w:widowControl w:val="0"/>
        <w:numPr>
          <w:ilvl w:val="1"/>
          <w:numId w:val="46"/>
        </w:numPr>
        <w:ind w:left="0" w:firstLine="567"/>
        <w:jc w:val="both"/>
        <w:rPr>
          <w:color w:val="00000A"/>
        </w:rPr>
      </w:pPr>
      <w:r w:rsidRPr="002638C9">
        <w:rPr>
          <w:color w:val="00000A"/>
        </w:rPr>
        <w:t>В случае отказа Подрядчика от устранения выявленных недостатков (дефектов) работ или в случае неустранения недостатков (дефектов) работ в установленный срок Государственный заказчик вправе привлечь третьих лиц с возмещением расходов на устранение недостатков (дефектов) работ за счет Подрядчика.</w:t>
      </w:r>
    </w:p>
    <w:p w14:paraId="2C613593" w14:textId="77777777" w:rsidR="002638C9" w:rsidRPr="002638C9" w:rsidRDefault="002638C9" w:rsidP="002638C9">
      <w:pPr>
        <w:widowControl w:val="0"/>
        <w:numPr>
          <w:ilvl w:val="1"/>
          <w:numId w:val="46"/>
        </w:numPr>
        <w:ind w:left="0" w:firstLine="567"/>
        <w:jc w:val="both"/>
        <w:rPr>
          <w:color w:val="00000A"/>
        </w:rPr>
      </w:pPr>
      <w:r w:rsidRPr="002638C9">
        <w:rPr>
          <w:color w:val="00000A"/>
        </w:rPr>
        <w:t xml:space="preserve">Течение гарантийного срока прерывается на все время, на протяжении </w:t>
      </w:r>
      <w:r w:rsidRPr="002638C9">
        <w:rPr>
          <w:color w:val="00000A"/>
        </w:rPr>
        <w:lastRenderedPageBreak/>
        <w:t>которого Объект не мог эксплуатироваться вследствие недостатков (дефектов) работ, за которые отвечает Подрядчик.</w:t>
      </w:r>
    </w:p>
    <w:p w14:paraId="28511548" w14:textId="77777777" w:rsidR="002638C9" w:rsidRPr="002638C9" w:rsidRDefault="002638C9" w:rsidP="002638C9">
      <w:pPr>
        <w:numPr>
          <w:ilvl w:val="1"/>
          <w:numId w:val="46"/>
        </w:numPr>
        <w:ind w:left="0" w:firstLine="567"/>
        <w:jc w:val="both"/>
      </w:pPr>
      <w:bookmarkStart w:id="143" w:name="_Hlk56696862"/>
      <w:bookmarkEnd w:id="142"/>
      <w:r w:rsidRPr="002638C9">
        <w:t>Акт выявленных недостатков и требование Государственного заказчика являются документами, подтверждающие наступление гарантийного случая.</w:t>
      </w:r>
    </w:p>
    <w:p w14:paraId="49AA2C92" w14:textId="77777777" w:rsidR="002638C9" w:rsidRPr="002638C9" w:rsidRDefault="002638C9" w:rsidP="002638C9">
      <w:pPr>
        <w:numPr>
          <w:ilvl w:val="1"/>
          <w:numId w:val="46"/>
        </w:numPr>
        <w:ind w:left="0" w:firstLine="567"/>
        <w:jc w:val="both"/>
      </w:pPr>
      <w:r w:rsidRPr="002638C9">
        <w:t>При расторжении Контракта в связи с односторонним отказом стороны от исполнения Контракта, в том числе в соответствии со статьей 9 Контракта, или при расторжении Контракта по соглашению Сторон течение гарантийного срока начинается с даты прекращения обязательств по Контракту. При этом оформление каких-либо документов (соглашений, требований, уведомлений и проч.) не требуется.</w:t>
      </w:r>
    </w:p>
    <w:bookmarkEnd w:id="143"/>
    <w:p w14:paraId="207CA679" w14:textId="77777777" w:rsidR="002638C9" w:rsidRPr="002638C9" w:rsidRDefault="002638C9" w:rsidP="002638C9">
      <w:pPr>
        <w:jc w:val="both"/>
      </w:pPr>
    </w:p>
    <w:p w14:paraId="690B23BB" w14:textId="77777777" w:rsidR="002638C9" w:rsidRPr="002638C9" w:rsidRDefault="002638C9" w:rsidP="002638C9">
      <w:pPr>
        <w:numPr>
          <w:ilvl w:val="0"/>
          <w:numId w:val="46"/>
        </w:numPr>
        <w:jc w:val="center"/>
        <w:rPr>
          <w:rFonts w:eastAsia="MS Mincho"/>
          <w:b/>
        </w:rPr>
      </w:pPr>
      <w:bookmarkStart w:id="144" w:name="_Hlk6570487"/>
      <w:r w:rsidRPr="002638C9">
        <w:rPr>
          <w:rFonts w:eastAsia="MS Mincho"/>
          <w:b/>
        </w:rPr>
        <w:t>Ответственность Сторон</w:t>
      </w:r>
      <w:bookmarkEnd w:id="144"/>
    </w:p>
    <w:p w14:paraId="6B66AA7A" w14:textId="77777777" w:rsidR="002638C9" w:rsidRPr="002638C9" w:rsidRDefault="002638C9" w:rsidP="002638C9">
      <w:pPr>
        <w:numPr>
          <w:ilvl w:val="1"/>
          <w:numId w:val="46"/>
        </w:numPr>
        <w:ind w:left="0" w:firstLine="567"/>
        <w:jc w:val="both"/>
      </w:pPr>
      <w:bookmarkStart w:id="145" w:name="_Hlk42158835"/>
      <w:bookmarkStart w:id="146" w:name="_Hlk42159030"/>
      <w:r w:rsidRPr="002638C9">
        <w:t>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Графиками, Стороны несут ответственность в соответствии с законодательством Российской Федерации и Контрактом.</w:t>
      </w:r>
    </w:p>
    <w:p w14:paraId="5CA6F996" w14:textId="77777777" w:rsidR="002638C9" w:rsidRPr="002638C9" w:rsidRDefault="002638C9" w:rsidP="002638C9">
      <w:pPr>
        <w:numPr>
          <w:ilvl w:val="1"/>
          <w:numId w:val="46"/>
        </w:numPr>
        <w:ind w:left="0" w:firstLine="567"/>
        <w:jc w:val="both"/>
      </w:pPr>
      <w:r w:rsidRPr="002638C9">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Графиками, составляет более 7 (семи) календарных дней, такие нарушения признаются существенными.</w:t>
      </w:r>
    </w:p>
    <w:p w14:paraId="0CC1E5A8" w14:textId="77777777" w:rsidR="002638C9" w:rsidRPr="002638C9" w:rsidRDefault="002638C9" w:rsidP="002638C9">
      <w:pPr>
        <w:numPr>
          <w:ilvl w:val="1"/>
          <w:numId w:val="46"/>
        </w:numPr>
        <w:ind w:left="0" w:firstLine="567"/>
        <w:jc w:val="both"/>
      </w:pPr>
      <w:bookmarkStart w:id="147" w:name="_Hlk11337728"/>
      <w:bookmarkEnd w:id="145"/>
      <w:r w:rsidRPr="002638C9">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48" w:name="_Hlk16674081"/>
      <w:r w:rsidRPr="002638C9">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_____ процентам цены Контракта</w:t>
      </w:r>
      <w:r w:rsidRPr="002638C9">
        <w:rPr>
          <w:color w:val="FF0000"/>
        </w:rPr>
        <w:t xml:space="preserve"> </w:t>
      </w:r>
      <w:r w:rsidRPr="002638C9">
        <w:t>(этапа)</w:t>
      </w:r>
      <w:r w:rsidRPr="002638C9">
        <w:rPr>
          <w:vertAlign w:val="superscript"/>
        </w:rPr>
        <w:footnoteReference w:id="1"/>
      </w:r>
      <w:r w:rsidRPr="002638C9">
        <w:t>. (в случае, если Контрактом предполагается поэтапное выполнение работ, размер штрафа указывается для каждого этапа).</w:t>
      </w:r>
    </w:p>
    <w:p w14:paraId="059422AB" w14:textId="77777777" w:rsidR="002638C9" w:rsidRPr="002638C9" w:rsidRDefault="002638C9" w:rsidP="002638C9">
      <w:pPr>
        <w:ind w:firstLine="567"/>
        <w:jc w:val="both"/>
      </w:pPr>
      <w:bookmarkStart w:id="149" w:name="_Hlk6567939"/>
      <w:bookmarkStart w:id="150" w:name="_Hlk3546232"/>
      <w:bookmarkEnd w:id="148"/>
      <w:r w:rsidRPr="002638C9">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Графиками и имеющих определенную в Смете контракта стоимость.</w:t>
      </w:r>
    </w:p>
    <w:p w14:paraId="1F02BC49" w14:textId="77777777" w:rsidR="002638C9" w:rsidRPr="002638C9" w:rsidRDefault="002638C9" w:rsidP="002638C9">
      <w:pPr>
        <w:numPr>
          <w:ilvl w:val="1"/>
          <w:numId w:val="46"/>
        </w:numPr>
        <w:ind w:left="0" w:firstLine="567"/>
        <w:jc w:val="both"/>
      </w:pPr>
      <w:bookmarkStart w:id="151" w:name="_Hlk11338071"/>
      <w:bookmarkEnd w:id="147"/>
      <w:bookmarkEnd w:id="149"/>
      <w:bookmarkEnd w:id="150"/>
      <w:r w:rsidRPr="002638C9">
        <w:lastRenderedPageBreak/>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__________ (_____________) рублей ____ копеек</w:t>
      </w:r>
      <w:r w:rsidRPr="002638C9">
        <w:rPr>
          <w:vertAlign w:val="superscript"/>
        </w:rPr>
        <w:footnoteReference w:id="2"/>
      </w:r>
      <w:r w:rsidRPr="002638C9">
        <w:rPr>
          <w:vertAlign w:val="superscript"/>
        </w:rPr>
        <w:t>.</w:t>
      </w:r>
    </w:p>
    <w:bookmarkEnd w:id="151"/>
    <w:p w14:paraId="46FDFEE8" w14:textId="77777777" w:rsidR="002638C9" w:rsidRPr="002638C9" w:rsidRDefault="002638C9" w:rsidP="002638C9">
      <w:pPr>
        <w:numPr>
          <w:ilvl w:val="1"/>
          <w:numId w:val="46"/>
        </w:numPr>
        <w:ind w:left="0" w:firstLine="567"/>
        <w:jc w:val="both"/>
      </w:pPr>
      <w:r w:rsidRPr="002638C9">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2" w:name="_Hlk16234738"/>
      <w:bookmarkStart w:id="153" w:name="_Hlk11338140"/>
    </w:p>
    <w:p w14:paraId="1928E193" w14:textId="77777777" w:rsidR="002638C9" w:rsidRPr="002638C9" w:rsidRDefault="002638C9" w:rsidP="002638C9">
      <w:pPr>
        <w:numPr>
          <w:ilvl w:val="1"/>
          <w:numId w:val="46"/>
        </w:numPr>
        <w:ind w:left="0" w:firstLine="567"/>
        <w:jc w:val="both"/>
      </w:pPr>
      <w:r w:rsidRPr="002638C9">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__________ (_____________) рублей ____ копеек </w:t>
      </w:r>
      <w:r w:rsidRPr="002638C9">
        <w:rPr>
          <w:vertAlign w:val="superscript"/>
        </w:rPr>
        <w:footnoteReference w:id="3"/>
      </w:r>
      <w:r w:rsidRPr="002638C9">
        <w:rPr>
          <w:vertAlign w:val="superscript"/>
        </w:rPr>
        <w:t>.</w:t>
      </w:r>
    </w:p>
    <w:p w14:paraId="50628F54" w14:textId="77777777" w:rsidR="002638C9" w:rsidRPr="002638C9" w:rsidRDefault="002638C9" w:rsidP="002638C9">
      <w:pPr>
        <w:numPr>
          <w:ilvl w:val="1"/>
          <w:numId w:val="46"/>
        </w:numPr>
        <w:ind w:left="0" w:firstLine="567"/>
        <w:jc w:val="both"/>
        <w:rPr>
          <w:rFonts w:ascii="Verdana" w:hAnsi="Verdana"/>
        </w:rPr>
      </w:pPr>
      <w:bookmarkStart w:id="154" w:name="_Hlk37932751"/>
      <w:bookmarkStart w:id="155" w:name="_Hlk16234760"/>
      <w:bookmarkEnd w:id="152"/>
      <w:bookmarkEnd w:id="153"/>
      <w:r w:rsidRPr="002638C9">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2638C9">
        <w:t>ключевой ставки</w:t>
      </w:r>
      <w:r w:rsidRPr="002638C9">
        <w:rPr>
          <w:shd w:val="clear" w:color="auto" w:fill="FFFFFF"/>
        </w:rPr>
        <w:t xml:space="preserve"> Центрального банка Российской Федерации </w:t>
      </w:r>
      <w:bookmarkStart w:id="156" w:name="_Hlk37930926"/>
      <w:r w:rsidRPr="002638C9">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4"/>
      <w:r w:rsidRPr="002638C9">
        <w:t>.</w:t>
      </w:r>
      <w:bookmarkEnd w:id="156"/>
    </w:p>
    <w:bookmarkEnd w:id="155"/>
    <w:p w14:paraId="70217BEE" w14:textId="77777777" w:rsidR="002638C9" w:rsidRPr="002638C9" w:rsidRDefault="002638C9" w:rsidP="002638C9">
      <w:pPr>
        <w:numPr>
          <w:ilvl w:val="1"/>
          <w:numId w:val="46"/>
        </w:numPr>
        <w:ind w:left="0" w:firstLine="567"/>
        <w:jc w:val="both"/>
      </w:pPr>
      <w:r w:rsidRPr="002638C9">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F9C4150" w14:textId="77777777" w:rsidR="002638C9" w:rsidRPr="002638C9" w:rsidRDefault="002638C9" w:rsidP="002638C9">
      <w:pPr>
        <w:numPr>
          <w:ilvl w:val="1"/>
          <w:numId w:val="46"/>
        </w:numPr>
        <w:ind w:left="0" w:firstLine="567"/>
        <w:jc w:val="both"/>
      </w:pPr>
      <w:r w:rsidRPr="002638C9">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38826A9C" w14:textId="77777777" w:rsidR="002638C9" w:rsidRPr="002638C9" w:rsidRDefault="002638C9" w:rsidP="002638C9">
      <w:pPr>
        <w:numPr>
          <w:ilvl w:val="1"/>
          <w:numId w:val="46"/>
        </w:numPr>
        <w:ind w:left="0" w:firstLine="567"/>
        <w:jc w:val="both"/>
      </w:pPr>
      <w:r w:rsidRPr="002638C9">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7E40C69F" w14:textId="77777777" w:rsidR="002638C9" w:rsidRPr="002638C9" w:rsidRDefault="002638C9" w:rsidP="002638C9">
      <w:pPr>
        <w:numPr>
          <w:ilvl w:val="1"/>
          <w:numId w:val="46"/>
        </w:numPr>
        <w:ind w:left="0" w:firstLine="567"/>
        <w:jc w:val="both"/>
      </w:pPr>
      <w:r w:rsidRPr="002638C9">
        <w:lastRenderedPageBreak/>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1610CDCE" w14:textId="77777777" w:rsidR="002638C9" w:rsidRPr="002638C9" w:rsidRDefault="002638C9" w:rsidP="002638C9">
      <w:pPr>
        <w:numPr>
          <w:ilvl w:val="1"/>
          <w:numId w:val="46"/>
        </w:numPr>
        <w:ind w:left="0" w:firstLine="567"/>
        <w:jc w:val="both"/>
      </w:pPr>
      <w:r w:rsidRPr="002638C9">
        <w:t>Сторона освобождается от уплаты неустойки, если докажет, что неисполнение или ненадлежащее исполнение обязательств произошло по вине другой стороны или вследствие обстоятельств непреодолимой силы.</w:t>
      </w:r>
    </w:p>
    <w:p w14:paraId="1DB41E0C" w14:textId="77777777" w:rsidR="002638C9" w:rsidRPr="002638C9" w:rsidRDefault="002638C9" w:rsidP="002638C9">
      <w:pPr>
        <w:numPr>
          <w:ilvl w:val="1"/>
          <w:numId w:val="46"/>
        </w:numPr>
        <w:ind w:left="0" w:firstLine="567"/>
        <w:jc w:val="both"/>
      </w:pPr>
      <w:r w:rsidRPr="002638C9">
        <w:t xml:space="preserve">Государственный заказчик вправе в одностороннем порядке зачесть сумму пени и штрафов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8" w:anchor="/document/7238098/entry/467" w:history="1">
        <w:r w:rsidRPr="002638C9">
          <w:t>Статьей 14</w:t>
        </w:r>
      </w:hyperlink>
      <w:r w:rsidRPr="002638C9">
        <w:t xml:space="preserve"> Контракта. </w:t>
      </w:r>
    </w:p>
    <w:p w14:paraId="21F16D68" w14:textId="77777777" w:rsidR="002638C9" w:rsidRPr="002638C9" w:rsidRDefault="002638C9" w:rsidP="002638C9">
      <w:pPr>
        <w:numPr>
          <w:ilvl w:val="1"/>
          <w:numId w:val="46"/>
        </w:numPr>
        <w:ind w:left="0" w:firstLine="567"/>
        <w:jc w:val="both"/>
      </w:pPr>
      <w:r w:rsidRPr="002638C9">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45FEE75A" w14:textId="77777777" w:rsidR="002638C9" w:rsidRPr="002638C9" w:rsidRDefault="002638C9" w:rsidP="002638C9">
      <w:pPr>
        <w:numPr>
          <w:ilvl w:val="1"/>
          <w:numId w:val="46"/>
        </w:numPr>
        <w:ind w:left="0" w:firstLine="567"/>
        <w:jc w:val="both"/>
      </w:pPr>
      <w:r w:rsidRPr="002638C9">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5EFE46DA" w14:textId="77777777" w:rsidR="002638C9" w:rsidRPr="002638C9" w:rsidRDefault="002638C9" w:rsidP="002638C9">
      <w:pPr>
        <w:numPr>
          <w:ilvl w:val="1"/>
          <w:numId w:val="46"/>
        </w:numPr>
        <w:ind w:left="0" w:firstLine="567"/>
        <w:jc w:val="both"/>
      </w:pPr>
      <w:r w:rsidRPr="002638C9">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5BF10D42" w14:textId="77777777" w:rsidR="002638C9" w:rsidRPr="002638C9" w:rsidRDefault="002638C9" w:rsidP="002638C9">
      <w:pPr>
        <w:numPr>
          <w:ilvl w:val="1"/>
          <w:numId w:val="46"/>
        </w:numPr>
        <w:ind w:left="0" w:firstLine="567"/>
        <w:jc w:val="both"/>
        <w:rPr>
          <w:b/>
          <w:bCs/>
        </w:rPr>
      </w:pPr>
      <w:r w:rsidRPr="002638C9">
        <w:t xml:space="preserve"> За непредоставление информации, указанной в пункте 15.2 Контракта с Подрядчика, взыскивается пеня </w:t>
      </w:r>
      <w:r w:rsidRPr="002638C9">
        <w:rPr>
          <w:rFonts w:hint="eastAsia"/>
        </w:rPr>
        <w:t>в</w:t>
      </w:r>
      <w:r w:rsidRPr="002638C9">
        <w:t xml:space="preserve"> </w:t>
      </w:r>
      <w:r w:rsidRPr="002638C9">
        <w:rPr>
          <w:rFonts w:hint="eastAsia"/>
        </w:rPr>
        <w:t>размере</w:t>
      </w:r>
      <w:r w:rsidRPr="002638C9">
        <w:t xml:space="preserve"> </w:t>
      </w:r>
      <w:r w:rsidRPr="002638C9">
        <w:rPr>
          <w:rFonts w:hint="eastAsia"/>
        </w:rPr>
        <w:t>одной</w:t>
      </w:r>
      <w:r w:rsidRPr="002638C9">
        <w:t xml:space="preserve"> </w:t>
      </w:r>
      <w:r w:rsidRPr="002638C9">
        <w:rPr>
          <w:rFonts w:hint="eastAsia"/>
        </w:rPr>
        <w:t>трехсотой</w:t>
      </w:r>
      <w:r w:rsidRPr="002638C9">
        <w:t xml:space="preserve"> </w:t>
      </w:r>
      <w:r w:rsidRPr="002638C9">
        <w:rPr>
          <w:rFonts w:hint="eastAsia"/>
        </w:rPr>
        <w:t>действующей</w:t>
      </w:r>
      <w:r w:rsidRPr="002638C9">
        <w:t xml:space="preserve"> </w:t>
      </w:r>
      <w:r w:rsidRPr="002638C9">
        <w:rPr>
          <w:rFonts w:hint="eastAsia"/>
        </w:rPr>
        <w:t>на</w:t>
      </w:r>
      <w:r w:rsidRPr="002638C9">
        <w:t xml:space="preserve"> </w:t>
      </w:r>
      <w:r w:rsidRPr="002638C9">
        <w:rPr>
          <w:rFonts w:hint="eastAsia"/>
        </w:rPr>
        <w:t>дату</w:t>
      </w:r>
      <w:r w:rsidRPr="002638C9">
        <w:t xml:space="preserve"> </w:t>
      </w:r>
      <w:r w:rsidRPr="002638C9">
        <w:rPr>
          <w:rFonts w:hint="eastAsia"/>
        </w:rPr>
        <w:t>уплаты</w:t>
      </w:r>
      <w:r w:rsidRPr="002638C9">
        <w:t xml:space="preserve"> </w:t>
      </w:r>
      <w:r w:rsidRPr="002638C9">
        <w:rPr>
          <w:rFonts w:hint="eastAsia"/>
        </w:rPr>
        <w:t>пени </w:t>
      </w:r>
      <w:hyperlink r:id="rId29" w:anchor="/document/10180094/entry/100" w:history="1">
        <w:r w:rsidRPr="002638C9">
          <w:rPr>
            <w:rFonts w:hint="eastAsia"/>
          </w:rPr>
          <w:t>ключевой</w:t>
        </w:r>
        <w:r w:rsidRPr="002638C9">
          <w:t xml:space="preserve"> </w:t>
        </w:r>
        <w:r w:rsidRPr="002638C9">
          <w:rPr>
            <w:rFonts w:hint="eastAsia"/>
          </w:rPr>
          <w:t>ставки</w:t>
        </w:r>
      </w:hyperlink>
      <w:r w:rsidRPr="002638C9">
        <w:rPr>
          <w:rFonts w:hint="eastAsia"/>
        </w:rPr>
        <w:t> Центрального</w:t>
      </w:r>
      <w:r w:rsidRPr="002638C9">
        <w:t xml:space="preserve"> </w:t>
      </w:r>
      <w:r w:rsidRPr="002638C9">
        <w:rPr>
          <w:rFonts w:hint="eastAsia"/>
        </w:rPr>
        <w:t>банка</w:t>
      </w:r>
      <w:r w:rsidRPr="002638C9">
        <w:t xml:space="preserve"> </w:t>
      </w:r>
      <w:r w:rsidRPr="002638C9">
        <w:rPr>
          <w:rFonts w:hint="eastAsia"/>
        </w:rPr>
        <w:t>Российской</w:t>
      </w:r>
      <w:r w:rsidRPr="002638C9">
        <w:t xml:space="preserve"> </w:t>
      </w:r>
      <w:r w:rsidRPr="002638C9">
        <w:rPr>
          <w:rFonts w:hint="eastAsia"/>
        </w:rPr>
        <w:t>Федерации</w:t>
      </w:r>
      <w:r w:rsidRPr="002638C9">
        <w:t xml:space="preserve"> </w:t>
      </w:r>
      <w:r w:rsidRPr="002638C9">
        <w:rPr>
          <w:rFonts w:hint="eastAsia"/>
        </w:rPr>
        <w:t>от</w:t>
      </w:r>
      <w:r w:rsidRPr="002638C9">
        <w:t xml:space="preserve"> </w:t>
      </w:r>
      <w:r w:rsidRPr="002638C9">
        <w:rPr>
          <w:rFonts w:hint="eastAsia"/>
        </w:rPr>
        <w:t>цены</w:t>
      </w:r>
      <w:r w:rsidRPr="002638C9">
        <w:t xml:space="preserve"> </w:t>
      </w:r>
      <w:r w:rsidRPr="002638C9">
        <w:rPr>
          <w:rFonts w:hint="eastAsia"/>
        </w:rPr>
        <w:t>договора</w:t>
      </w:r>
      <w:r w:rsidRPr="002638C9">
        <w:t xml:space="preserve">, </w:t>
      </w:r>
      <w:r w:rsidRPr="002638C9">
        <w:rPr>
          <w:rFonts w:hint="eastAsia"/>
        </w:rPr>
        <w:t>заключенного</w:t>
      </w:r>
      <w:r w:rsidRPr="002638C9">
        <w:t xml:space="preserve"> </w:t>
      </w:r>
      <w:r w:rsidRPr="002638C9">
        <w:rPr>
          <w:rFonts w:hint="eastAsia"/>
        </w:rPr>
        <w:t>Подрядчиком</w:t>
      </w:r>
      <w:r w:rsidRPr="002638C9">
        <w:t xml:space="preserve"> </w:t>
      </w:r>
      <w:r w:rsidRPr="002638C9">
        <w:rPr>
          <w:rFonts w:hint="eastAsia"/>
        </w:rPr>
        <w:t>с</w:t>
      </w:r>
      <w:r w:rsidRPr="002638C9">
        <w:t xml:space="preserve"> </w:t>
      </w:r>
      <w:r w:rsidRPr="002638C9">
        <w:rPr>
          <w:rFonts w:hint="eastAsia"/>
        </w:rPr>
        <w:t>соисполнителем</w:t>
      </w:r>
      <w:r w:rsidRPr="002638C9">
        <w:t xml:space="preserve">, </w:t>
      </w:r>
      <w:r w:rsidRPr="002638C9">
        <w:rPr>
          <w:rFonts w:hint="eastAsia"/>
        </w:rPr>
        <w:t>субподрядчиком</w:t>
      </w:r>
      <w:r w:rsidRPr="002638C9">
        <w:t xml:space="preserve">. </w:t>
      </w:r>
      <w:r w:rsidRPr="002638C9">
        <w:rPr>
          <w:rFonts w:hint="eastAsia"/>
        </w:rPr>
        <w:t>Пеня</w:t>
      </w:r>
      <w:r w:rsidRPr="002638C9">
        <w:t xml:space="preserve"> </w:t>
      </w:r>
      <w:r w:rsidRPr="002638C9">
        <w:rPr>
          <w:rFonts w:hint="eastAsia"/>
        </w:rPr>
        <w:t>подлежит</w:t>
      </w:r>
      <w:r w:rsidRPr="002638C9">
        <w:t xml:space="preserve"> </w:t>
      </w:r>
      <w:r w:rsidRPr="002638C9">
        <w:rPr>
          <w:rFonts w:hint="eastAsia"/>
        </w:rPr>
        <w:t>начислению</w:t>
      </w:r>
      <w:r w:rsidRPr="002638C9">
        <w:t xml:space="preserve"> </w:t>
      </w:r>
      <w:r w:rsidRPr="002638C9">
        <w:rPr>
          <w:rFonts w:hint="eastAsia"/>
        </w:rPr>
        <w:t>за</w:t>
      </w:r>
      <w:r w:rsidRPr="002638C9">
        <w:t xml:space="preserve"> </w:t>
      </w:r>
      <w:r w:rsidRPr="002638C9">
        <w:rPr>
          <w:rFonts w:hint="eastAsia"/>
        </w:rPr>
        <w:t>каждый</w:t>
      </w:r>
      <w:r w:rsidRPr="002638C9">
        <w:t xml:space="preserve"> </w:t>
      </w:r>
      <w:r w:rsidRPr="002638C9">
        <w:rPr>
          <w:rFonts w:hint="eastAsia"/>
        </w:rPr>
        <w:t>день</w:t>
      </w:r>
      <w:r w:rsidRPr="002638C9">
        <w:t xml:space="preserve"> </w:t>
      </w:r>
      <w:r w:rsidRPr="002638C9">
        <w:rPr>
          <w:rFonts w:hint="eastAsia"/>
        </w:rPr>
        <w:t>просрочки</w:t>
      </w:r>
      <w:r w:rsidRPr="002638C9">
        <w:t xml:space="preserve"> </w:t>
      </w:r>
      <w:r w:rsidRPr="002638C9">
        <w:rPr>
          <w:rFonts w:hint="eastAsia"/>
        </w:rPr>
        <w:t>исполнения</w:t>
      </w:r>
      <w:r w:rsidRPr="002638C9">
        <w:t xml:space="preserve"> </w:t>
      </w:r>
      <w:r w:rsidRPr="002638C9">
        <w:rPr>
          <w:rFonts w:hint="eastAsia"/>
        </w:rPr>
        <w:t>такого</w:t>
      </w:r>
      <w:r w:rsidRPr="002638C9">
        <w:t xml:space="preserve"> </w:t>
      </w:r>
      <w:r w:rsidRPr="002638C9">
        <w:rPr>
          <w:rFonts w:hint="eastAsia"/>
        </w:rPr>
        <w:t>обязательства</w:t>
      </w:r>
      <w:r w:rsidRPr="002638C9">
        <w:t xml:space="preserve">. </w:t>
      </w:r>
      <w:r w:rsidRPr="002638C9">
        <w:rPr>
          <w:b/>
          <w:bCs/>
        </w:rPr>
        <w:t xml:space="preserve">(данное условие применятся при </w:t>
      </w:r>
      <w:r w:rsidRPr="002638C9">
        <w:rPr>
          <w:rFonts w:hint="eastAsia"/>
          <w:b/>
          <w:bCs/>
        </w:rPr>
        <w:t>размере</w:t>
      </w:r>
      <w:r w:rsidRPr="002638C9">
        <w:rPr>
          <w:b/>
          <w:bCs/>
        </w:rPr>
        <w:t xml:space="preserve"> </w:t>
      </w:r>
      <w:r w:rsidRPr="002638C9">
        <w:rPr>
          <w:rFonts w:hint="eastAsia"/>
          <w:b/>
          <w:bCs/>
        </w:rPr>
        <w:t>начальной</w:t>
      </w:r>
      <w:r w:rsidRPr="002638C9">
        <w:rPr>
          <w:b/>
          <w:bCs/>
        </w:rPr>
        <w:t xml:space="preserve"> (</w:t>
      </w:r>
      <w:r w:rsidRPr="002638C9">
        <w:rPr>
          <w:rFonts w:hint="eastAsia"/>
          <w:b/>
          <w:bCs/>
        </w:rPr>
        <w:t>максимальной</w:t>
      </w:r>
      <w:r w:rsidRPr="002638C9">
        <w:rPr>
          <w:b/>
          <w:bCs/>
        </w:rPr>
        <w:t xml:space="preserve">) </w:t>
      </w:r>
      <w:r w:rsidRPr="002638C9">
        <w:rPr>
          <w:rFonts w:hint="eastAsia"/>
          <w:b/>
          <w:bCs/>
        </w:rPr>
        <w:t>цены</w:t>
      </w:r>
      <w:r w:rsidRPr="002638C9">
        <w:rPr>
          <w:b/>
          <w:bCs/>
        </w:rPr>
        <w:t xml:space="preserve"> </w:t>
      </w:r>
      <w:r w:rsidRPr="002638C9">
        <w:rPr>
          <w:rFonts w:hint="eastAsia"/>
          <w:b/>
          <w:bCs/>
        </w:rPr>
        <w:t>контракта</w:t>
      </w:r>
      <w:r w:rsidRPr="002638C9">
        <w:rPr>
          <w:b/>
          <w:bCs/>
        </w:rPr>
        <w:t xml:space="preserve"> 100 </w:t>
      </w:r>
      <w:r w:rsidRPr="002638C9">
        <w:rPr>
          <w:rFonts w:hint="eastAsia"/>
          <w:b/>
          <w:bCs/>
        </w:rPr>
        <w:t>млн</w:t>
      </w:r>
      <w:r w:rsidRPr="002638C9">
        <w:rPr>
          <w:b/>
          <w:bCs/>
        </w:rPr>
        <w:t xml:space="preserve">. рублей и </w:t>
      </w:r>
      <w:r w:rsidRPr="002638C9">
        <w:rPr>
          <w:rFonts w:hint="eastAsia"/>
          <w:b/>
          <w:bCs/>
        </w:rPr>
        <w:t>более</w:t>
      </w:r>
      <w:r w:rsidRPr="002638C9">
        <w:rPr>
          <w:b/>
          <w:bCs/>
        </w:rPr>
        <w:t>).</w:t>
      </w:r>
    </w:p>
    <w:bookmarkEnd w:id="146"/>
    <w:p w14:paraId="499684AD" w14:textId="77777777" w:rsidR="002638C9" w:rsidRPr="002638C9" w:rsidRDefault="002638C9" w:rsidP="002638C9">
      <w:pPr>
        <w:jc w:val="both"/>
      </w:pPr>
    </w:p>
    <w:p w14:paraId="2E6CC9AC" w14:textId="77777777" w:rsidR="002638C9" w:rsidRPr="002638C9" w:rsidRDefault="002638C9" w:rsidP="002638C9">
      <w:pPr>
        <w:numPr>
          <w:ilvl w:val="0"/>
          <w:numId w:val="46"/>
        </w:numPr>
        <w:jc w:val="center"/>
        <w:rPr>
          <w:rFonts w:eastAsia="Arial"/>
          <w:b/>
        </w:rPr>
      </w:pPr>
      <w:r w:rsidRPr="002638C9">
        <w:rPr>
          <w:rFonts w:eastAsia="Arial"/>
          <w:b/>
        </w:rPr>
        <w:t>Обстоятельства непреодолимой силы.</w:t>
      </w:r>
    </w:p>
    <w:p w14:paraId="1E81A9BF" w14:textId="77777777" w:rsidR="002638C9" w:rsidRPr="002638C9" w:rsidRDefault="002638C9" w:rsidP="002638C9">
      <w:pPr>
        <w:numPr>
          <w:ilvl w:val="1"/>
          <w:numId w:val="46"/>
        </w:numPr>
        <w:ind w:left="0" w:firstLine="567"/>
        <w:jc w:val="both"/>
      </w:pPr>
      <w:r w:rsidRPr="002638C9">
        <w:t xml:space="preserve">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w:t>
      </w:r>
      <w:r w:rsidRPr="002638C9">
        <w:lastRenderedPageBreak/>
        <w:t>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6F59CB31" w14:textId="77777777" w:rsidR="002638C9" w:rsidRPr="002638C9" w:rsidRDefault="002638C9" w:rsidP="002638C9">
      <w:pPr>
        <w:numPr>
          <w:ilvl w:val="1"/>
          <w:numId w:val="46"/>
        </w:numPr>
        <w:ind w:left="0" w:firstLine="567"/>
        <w:jc w:val="both"/>
      </w:pPr>
      <w:r w:rsidRPr="002638C9">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2D50997" w14:textId="77777777" w:rsidR="002638C9" w:rsidRPr="002638C9" w:rsidRDefault="002638C9" w:rsidP="002638C9">
      <w:pPr>
        <w:numPr>
          <w:ilvl w:val="1"/>
          <w:numId w:val="46"/>
        </w:numPr>
        <w:ind w:left="0" w:firstLine="567"/>
        <w:jc w:val="both"/>
      </w:pPr>
      <w:r w:rsidRPr="002638C9">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21DDCA30" w14:textId="77777777" w:rsidR="002638C9" w:rsidRPr="002638C9" w:rsidRDefault="002638C9" w:rsidP="002638C9">
      <w:pPr>
        <w:numPr>
          <w:ilvl w:val="1"/>
          <w:numId w:val="46"/>
        </w:numPr>
        <w:ind w:left="0" w:firstLine="567"/>
        <w:jc w:val="both"/>
      </w:pPr>
      <w:bookmarkStart w:id="157" w:name="_Hlk42159110"/>
      <w:r w:rsidRPr="002638C9">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58" w:name="bookmark19"/>
      <w:r w:rsidRPr="002638C9">
        <w:t>асторжении Контракта.</w:t>
      </w:r>
      <w:bookmarkEnd w:id="158"/>
    </w:p>
    <w:p w14:paraId="54A24F3B" w14:textId="77777777" w:rsidR="002638C9" w:rsidRPr="002638C9" w:rsidRDefault="002638C9" w:rsidP="002638C9">
      <w:pPr>
        <w:numPr>
          <w:ilvl w:val="1"/>
          <w:numId w:val="46"/>
        </w:numPr>
        <w:ind w:left="0" w:firstLine="567"/>
        <w:jc w:val="both"/>
      </w:pPr>
      <w:r w:rsidRPr="002638C9">
        <w:t>Международные санкции в отношении Российской Федерации и (или) Республики Крым не относятся к обстоятельствам непреодолимой силы.</w:t>
      </w:r>
    </w:p>
    <w:p w14:paraId="71C66252" w14:textId="77777777" w:rsidR="002638C9" w:rsidRPr="002638C9" w:rsidRDefault="002638C9" w:rsidP="002638C9">
      <w:pPr>
        <w:ind w:left="567"/>
        <w:jc w:val="both"/>
      </w:pPr>
    </w:p>
    <w:bookmarkEnd w:id="157"/>
    <w:p w14:paraId="62B6E676" w14:textId="77777777" w:rsidR="002638C9" w:rsidRPr="002638C9" w:rsidRDefault="002638C9" w:rsidP="002638C9">
      <w:pPr>
        <w:numPr>
          <w:ilvl w:val="0"/>
          <w:numId w:val="46"/>
        </w:numPr>
        <w:ind w:firstLine="567"/>
        <w:jc w:val="center"/>
        <w:rPr>
          <w:rFonts w:eastAsia="MS Mincho"/>
          <w:b/>
        </w:rPr>
      </w:pPr>
      <w:r w:rsidRPr="002638C9">
        <w:rPr>
          <w:rFonts w:eastAsia="MS Mincho"/>
          <w:b/>
        </w:rPr>
        <w:t>Разрешение споров и разногласий</w:t>
      </w:r>
    </w:p>
    <w:p w14:paraId="1DB434AE" w14:textId="77777777" w:rsidR="002638C9" w:rsidRPr="002638C9" w:rsidRDefault="002638C9" w:rsidP="002638C9">
      <w:pPr>
        <w:numPr>
          <w:ilvl w:val="1"/>
          <w:numId w:val="46"/>
        </w:numPr>
        <w:ind w:left="0" w:firstLine="567"/>
        <w:jc w:val="both"/>
        <w:rPr>
          <w:rFonts w:eastAsia="MS Mincho"/>
        </w:rPr>
      </w:pPr>
      <w:bookmarkStart w:id="159" w:name="_Hlk56696934"/>
      <w:bookmarkStart w:id="160" w:name="bookmark24"/>
      <w:r w:rsidRPr="002638C9">
        <w:rPr>
          <w:rFonts w:eastAsia="MS Mincho"/>
        </w:rPr>
        <w:t>Все споры и/или разногласия, которые могут возникнуть из настоящего Контракта или в связи с ним, Стороны будут стремиться разрешать путем переговоров и консультаций.</w:t>
      </w:r>
    </w:p>
    <w:p w14:paraId="2555BBB3" w14:textId="77777777" w:rsidR="002638C9" w:rsidRPr="002638C9" w:rsidRDefault="002638C9" w:rsidP="002638C9">
      <w:pPr>
        <w:ind w:firstLine="567"/>
        <w:jc w:val="both"/>
        <w:rPr>
          <w:rFonts w:eastAsia="MS Mincho"/>
        </w:rPr>
      </w:pPr>
      <w:r w:rsidRPr="002638C9">
        <w:rPr>
          <w:rFonts w:eastAsia="MS Mincho"/>
        </w:rPr>
        <w:t>13.2. При возникновении между Государственным з</w:t>
      </w:r>
      <w:r w:rsidRPr="002638C9">
        <w:t xml:space="preserve">аказчиком </w:t>
      </w:r>
      <w:r w:rsidRPr="002638C9">
        <w:rPr>
          <w:rFonts w:eastAsia="MS Mincho"/>
        </w:rPr>
        <w:t>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должна быть назначена экспертиза. Расходы за экспертизу несет Подрядчик.</w:t>
      </w:r>
    </w:p>
    <w:p w14:paraId="650E7640" w14:textId="77777777" w:rsidR="002638C9" w:rsidRPr="002638C9" w:rsidRDefault="002638C9" w:rsidP="002638C9">
      <w:pPr>
        <w:ind w:firstLine="567"/>
        <w:jc w:val="both"/>
        <w:rPr>
          <w:rFonts w:eastAsia="MS Mincho"/>
        </w:rPr>
      </w:pPr>
      <w:r w:rsidRPr="002638C9">
        <w:rPr>
          <w:rFonts w:eastAsia="MS Mincho"/>
        </w:rPr>
        <w:t>13.3. В случае, если споры и разногласия не будут урегулированы путем переговоров, то они подлежат разрешению в Арбитражном суде Республики Крым.</w:t>
      </w:r>
    </w:p>
    <w:p w14:paraId="76DB663D" w14:textId="77777777" w:rsidR="002638C9" w:rsidRPr="002638C9" w:rsidRDefault="002638C9" w:rsidP="002638C9">
      <w:pPr>
        <w:numPr>
          <w:ilvl w:val="1"/>
          <w:numId w:val="48"/>
        </w:numPr>
        <w:ind w:left="0" w:firstLine="567"/>
        <w:jc w:val="both"/>
        <w:rPr>
          <w:lang w:eastAsia="ar-SA"/>
        </w:rPr>
      </w:pPr>
      <w:r w:rsidRPr="002638C9">
        <w:t>Все споры в связи с Контрактом Стороны разрешают с соблюдением обязательного досудебного претензионного порядка урегулирования споров.</w:t>
      </w:r>
    </w:p>
    <w:p w14:paraId="59EE2F10" w14:textId="77777777" w:rsidR="002638C9" w:rsidRPr="002638C9" w:rsidRDefault="002638C9" w:rsidP="002638C9">
      <w:pPr>
        <w:numPr>
          <w:ilvl w:val="1"/>
          <w:numId w:val="48"/>
        </w:numPr>
        <w:ind w:left="0" w:firstLine="567"/>
        <w:jc w:val="both"/>
      </w:pPr>
      <w:r w:rsidRPr="002638C9">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21907139" w14:textId="77777777" w:rsidR="002638C9" w:rsidRPr="002638C9" w:rsidRDefault="002638C9" w:rsidP="002638C9">
      <w:pPr>
        <w:numPr>
          <w:ilvl w:val="1"/>
          <w:numId w:val="48"/>
        </w:numPr>
        <w:ind w:left="0" w:firstLine="567"/>
        <w:jc w:val="both"/>
      </w:pPr>
      <w:r w:rsidRPr="002638C9">
        <w:t>Претензионные письма направляются Сторонами в порядке, предусмотренном для направления уведомлений в статье 21 Контракта.</w:t>
      </w:r>
    </w:p>
    <w:p w14:paraId="3D546D93" w14:textId="77777777" w:rsidR="002638C9" w:rsidRPr="002638C9" w:rsidRDefault="002638C9" w:rsidP="002638C9">
      <w:pPr>
        <w:tabs>
          <w:tab w:val="left" w:pos="-12758"/>
          <w:tab w:val="left" w:pos="-8789"/>
        </w:tabs>
        <w:ind w:firstLine="567"/>
        <w:jc w:val="both"/>
      </w:pPr>
      <w:r w:rsidRPr="002638C9">
        <w:t>Сторона обязана рассмотреть полученную претензию и о результатах ее рассмотрения уведомить в письменной форме другую Сторону в течение 15 дней со дня получения претензии со всеми необходимыми приложениями.</w:t>
      </w:r>
    </w:p>
    <w:p w14:paraId="6AFC8062" w14:textId="77777777" w:rsidR="002638C9" w:rsidRPr="002638C9" w:rsidRDefault="002638C9" w:rsidP="002638C9">
      <w:pPr>
        <w:numPr>
          <w:ilvl w:val="1"/>
          <w:numId w:val="48"/>
        </w:numPr>
        <w:tabs>
          <w:tab w:val="left" w:pos="-8364"/>
          <w:tab w:val="left" w:pos="-5812"/>
        </w:tabs>
        <w:ind w:left="0" w:firstLine="567"/>
        <w:jc w:val="both"/>
      </w:pPr>
      <w:r w:rsidRPr="002638C9">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73D62396" w14:textId="77777777" w:rsidR="002638C9" w:rsidRPr="002638C9" w:rsidRDefault="002638C9" w:rsidP="002638C9">
      <w:pPr>
        <w:numPr>
          <w:ilvl w:val="1"/>
          <w:numId w:val="48"/>
        </w:numPr>
        <w:tabs>
          <w:tab w:val="left" w:pos="-8364"/>
          <w:tab w:val="left" w:pos="-5812"/>
        </w:tabs>
        <w:ind w:left="0" w:firstLine="567"/>
        <w:jc w:val="both"/>
      </w:pPr>
      <w:r w:rsidRPr="002638C9">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дней со дня получения другой Стороной претензии со всеми необходимыми приложениями.</w:t>
      </w:r>
    </w:p>
    <w:p w14:paraId="79203896" w14:textId="77777777" w:rsidR="002638C9" w:rsidRPr="002638C9" w:rsidRDefault="002638C9" w:rsidP="002638C9">
      <w:pPr>
        <w:numPr>
          <w:ilvl w:val="1"/>
          <w:numId w:val="48"/>
        </w:numPr>
        <w:tabs>
          <w:tab w:val="left" w:pos="-8364"/>
          <w:tab w:val="left" w:pos="-5812"/>
        </w:tabs>
        <w:ind w:left="0" w:firstLine="567"/>
        <w:jc w:val="both"/>
      </w:pPr>
      <w:r w:rsidRPr="002638C9">
        <w:t xml:space="preserve">Все споры между Сторонами в связи с Контрактом, в том числе в связи с его заключением, исполнением, нарушением, прекращением его действия (в том числе </w:t>
      </w:r>
      <w:r w:rsidRPr="002638C9">
        <w:lastRenderedPageBreak/>
        <w:t>расторжением, включая односторонний отказ), его недействительностью, подлежат разрешению в судебном порядке.</w:t>
      </w:r>
    </w:p>
    <w:p w14:paraId="6427BF83" w14:textId="77777777" w:rsidR="002638C9" w:rsidRPr="002638C9" w:rsidRDefault="002638C9" w:rsidP="002638C9">
      <w:pPr>
        <w:numPr>
          <w:ilvl w:val="1"/>
          <w:numId w:val="48"/>
        </w:numPr>
        <w:tabs>
          <w:tab w:val="left" w:pos="-8364"/>
          <w:tab w:val="left" w:pos="-5812"/>
        </w:tabs>
        <w:ind w:left="0" w:firstLine="567"/>
        <w:jc w:val="both"/>
      </w:pPr>
      <w:r w:rsidRPr="002638C9">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59"/>
    <w:p w14:paraId="63EAE984" w14:textId="77777777" w:rsidR="002638C9" w:rsidRPr="002638C9" w:rsidRDefault="002638C9" w:rsidP="002638C9">
      <w:pPr>
        <w:jc w:val="both"/>
        <w:rPr>
          <w:b/>
        </w:rPr>
      </w:pPr>
    </w:p>
    <w:p w14:paraId="460D607E" w14:textId="77777777" w:rsidR="002638C9" w:rsidRPr="002638C9" w:rsidRDefault="002638C9" w:rsidP="002638C9">
      <w:pPr>
        <w:numPr>
          <w:ilvl w:val="0"/>
          <w:numId w:val="46"/>
        </w:numPr>
        <w:jc w:val="center"/>
        <w:rPr>
          <w:b/>
        </w:rPr>
      </w:pPr>
      <w:bookmarkStart w:id="161" w:name="_Hlk11341342"/>
      <w:r w:rsidRPr="002638C9">
        <w:rPr>
          <w:b/>
        </w:rPr>
        <w:t>Обеспечение исполнения обязательств по контракту</w:t>
      </w:r>
    </w:p>
    <w:p w14:paraId="0A3B9F10" w14:textId="77777777" w:rsidR="002638C9" w:rsidRPr="002638C9" w:rsidRDefault="002638C9" w:rsidP="002638C9">
      <w:pPr>
        <w:numPr>
          <w:ilvl w:val="1"/>
          <w:numId w:val="46"/>
        </w:numPr>
        <w:ind w:left="0" w:firstLine="567"/>
        <w:jc w:val="both"/>
      </w:pPr>
      <w:bookmarkStart w:id="162" w:name="_Hlk40876195"/>
      <w:r w:rsidRPr="002638C9">
        <w:t xml:space="preserve">Условием заключения Контракта является предоставление Подрядчиком обеспечения исполнения Контракта. </w:t>
      </w:r>
    </w:p>
    <w:p w14:paraId="2C51E1C2" w14:textId="77777777" w:rsidR="002638C9" w:rsidRPr="002638C9" w:rsidRDefault="002638C9" w:rsidP="002638C9">
      <w:pPr>
        <w:ind w:firstLine="567"/>
        <w:jc w:val="both"/>
      </w:pPr>
      <w:r w:rsidRPr="002638C9">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3" w:name="_Hlk11338469"/>
    </w:p>
    <w:p w14:paraId="5C4EAB1D" w14:textId="77777777" w:rsidR="002638C9" w:rsidRPr="002638C9" w:rsidRDefault="002638C9" w:rsidP="002638C9">
      <w:pPr>
        <w:numPr>
          <w:ilvl w:val="2"/>
          <w:numId w:val="46"/>
        </w:numPr>
        <w:ind w:left="142" w:firstLine="425"/>
        <w:jc w:val="both"/>
      </w:pPr>
      <w:r w:rsidRPr="002638C9">
        <w:t xml:space="preserve">Размер обеспечения исполнения Контракта равен 10 % от начальной максимальной цены Контракта в соответствии со ст. 96 Закона № 44-ФЗ. </w:t>
      </w:r>
    </w:p>
    <w:p w14:paraId="510756FE" w14:textId="77777777" w:rsidR="002638C9" w:rsidRPr="002638C9" w:rsidRDefault="002638C9" w:rsidP="002638C9">
      <w:pPr>
        <w:ind w:left="142" w:firstLine="425"/>
        <w:jc w:val="both"/>
      </w:pPr>
      <w:r w:rsidRPr="002638C9">
        <w:t xml:space="preserve">Размер обеспечения исполнения Контракта с учетом настоящего пункта составляет </w:t>
      </w:r>
      <w:r w:rsidRPr="002638C9">
        <w:rPr>
          <w:u w:val="single"/>
        </w:rPr>
        <w:t>14 043 764,11</w:t>
      </w:r>
      <w:r w:rsidRPr="002638C9">
        <w:t xml:space="preserve"> рублей.</w:t>
      </w:r>
    </w:p>
    <w:p w14:paraId="21A137D9" w14:textId="77777777" w:rsidR="002638C9" w:rsidRPr="002638C9" w:rsidRDefault="002638C9" w:rsidP="002638C9">
      <w:pPr>
        <w:numPr>
          <w:ilvl w:val="2"/>
          <w:numId w:val="46"/>
        </w:numPr>
        <w:ind w:left="0" w:firstLine="567"/>
        <w:jc w:val="both"/>
        <w:rPr>
          <w:rFonts w:eastAsia="Droid Sans Fallback"/>
        </w:rPr>
      </w:pPr>
      <w:r w:rsidRPr="002638C9">
        <w:rPr>
          <w:rFonts w:eastAsia="Droid Sans Fallback"/>
        </w:rPr>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40E8570D" w14:textId="77777777" w:rsidR="002638C9" w:rsidRPr="002638C9" w:rsidRDefault="002638C9" w:rsidP="002638C9">
      <w:pPr>
        <w:numPr>
          <w:ilvl w:val="1"/>
          <w:numId w:val="46"/>
        </w:numPr>
        <w:ind w:left="0" w:firstLine="567"/>
        <w:jc w:val="both"/>
        <w:rPr>
          <w:shd w:val="clear" w:color="auto" w:fill="FFFFFF"/>
        </w:rPr>
      </w:pPr>
      <w:r w:rsidRPr="002638C9">
        <w:rPr>
          <w:shd w:val="clear" w:color="auto" w:fill="FFFFFF"/>
        </w:rPr>
        <w:t xml:space="preserve">Условием подписания </w:t>
      </w:r>
      <w:hyperlink w:anchor="sub_15000" w:history="1">
        <w:r w:rsidRPr="002638C9">
          <w:rPr>
            <w:shd w:val="clear" w:color="auto" w:fill="FFFFFF"/>
          </w:rPr>
          <w:t>Акт</w:t>
        </w:r>
      </w:hyperlink>
      <w:r w:rsidRPr="002638C9">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в соответствии с пунктом 7.4.18 Контракта, установленных Статьей 10 Контракта. Гарантийные обязательства могут обеспечиваться </w:t>
      </w:r>
      <w:r w:rsidRPr="002638C9">
        <w:t>независимой гарантии, соответствующей требованиям статьи 45 Закона №44-ФЗ,</w:t>
      </w:r>
      <w:r w:rsidRPr="002638C9">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2C6051AF" w14:textId="77777777" w:rsidR="002638C9" w:rsidRPr="002638C9" w:rsidRDefault="002638C9" w:rsidP="002638C9">
      <w:pPr>
        <w:numPr>
          <w:ilvl w:val="2"/>
          <w:numId w:val="46"/>
        </w:numPr>
        <w:ind w:left="0" w:firstLine="567"/>
        <w:jc w:val="both"/>
        <w:rPr>
          <w:shd w:val="clear" w:color="auto" w:fill="FFFFFF"/>
        </w:rPr>
      </w:pPr>
      <w:r w:rsidRPr="002638C9">
        <w:rPr>
          <w:shd w:val="clear" w:color="auto" w:fill="FFFFFF"/>
        </w:rPr>
        <w:t xml:space="preserve">Размер обеспечения гарантийных обязательств Контракта равен 1 % от начальной максимальной цены контракта, что составляет </w:t>
      </w:r>
      <w:r w:rsidRPr="002638C9">
        <w:rPr>
          <w:u w:val="single"/>
          <w:shd w:val="clear" w:color="auto" w:fill="FFFFFF"/>
        </w:rPr>
        <w:t>1 404 376,41</w:t>
      </w:r>
      <w:r w:rsidRPr="002638C9">
        <w:rPr>
          <w:shd w:val="clear" w:color="auto" w:fill="FFFFFF"/>
        </w:rPr>
        <w:t xml:space="preserve"> рублей.  </w:t>
      </w:r>
    </w:p>
    <w:p w14:paraId="062A76C0" w14:textId="77777777" w:rsidR="002638C9" w:rsidRPr="002638C9" w:rsidRDefault="002638C9" w:rsidP="002638C9">
      <w:pPr>
        <w:numPr>
          <w:ilvl w:val="1"/>
          <w:numId w:val="46"/>
        </w:numPr>
        <w:ind w:left="0" w:firstLine="567"/>
        <w:jc w:val="both"/>
      </w:pPr>
      <w:bookmarkStart w:id="164" w:name="_Hlk13750140"/>
      <w:r w:rsidRPr="002638C9">
        <w:t xml:space="preserve">Способ обеспечения исполнения Контракта, </w:t>
      </w:r>
      <w:r w:rsidRPr="002638C9">
        <w:rPr>
          <w:shd w:val="clear" w:color="auto" w:fill="FFFFFF"/>
        </w:rPr>
        <w:t>гарантийных обязательств</w:t>
      </w:r>
      <w:r w:rsidRPr="002638C9">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3"/>
    <w:bookmarkEnd w:id="164"/>
    <w:p w14:paraId="261A64DD" w14:textId="77777777" w:rsidR="002638C9" w:rsidRPr="002638C9" w:rsidRDefault="002638C9" w:rsidP="002638C9">
      <w:pPr>
        <w:numPr>
          <w:ilvl w:val="1"/>
          <w:numId w:val="46"/>
        </w:numPr>
        <w:ind w:left="0" w:firstLine="567"/>
        <w:jc w:val="both"/>
      </w:pPr>
      <w:r w:rsidRPr="002638C9">
        <w:t xml:space="preserve">Денежные средства, вносимые в обеспечение исполнения Контракта </w:t>
      </w:r>
      <w:r w:rsidRPr="002638C9">
        <w:rPr>
          <w:shd w:val="clear" w:color="auto" w:fill="FFFFFF"/>
        </w:rPr>
        <w:t>и гарантийных обязательств</w:t>
      </w:r>
      <w:r w:rsidRPr="002638C9">
        <w:t>, должны быть перечислены в установленном размере по реквизитам:</w:t>
      </w:r>
    </w:p>
    <w:p w14:paraId="5D9C4634" w14:textId="77777777" w:rsidR="002638C9" w:rsidRPr="002638C9" w:rsidRDefault="002638C9" w:rsidP="002638C9">
      <w:pPr>
        <w:ind w:firstLine="567"/>
        <w:rPr>
          <w:rFonts w:ascii="Liberation Serif" w:hAnsi="Liberation Serif"/>
        </w:rPr>
      </w:pPr>
      <w:bookmarkStart w:id="165" w:name="_Hlk23932125"/>
      <w:r w:rsidRPr="002638C9">
        <w:rPr>
          <w:rFonts w:ascii="Liberation Serif" w:hAnsi="Liberation Serif"/>
        </w:rPr>
        <w:t xml:space="preserve">Получатель: </w:t>
      </w:r>
    </w:p>
    <w:p w14:paraId="4F3E2383"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 xml:space="preserve">Министерство финансов Республики Крым (ГКУ «Инвестстрой Республики Крым», </w:t>
      </w:r>
    </w:p>
    <w:p w14:paraId="1DE544A4"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л/с. 05752J47730)</w:t>
      </w:r>
    </w:p>
    <w:p w14:paraId="7F86F834"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Казначейский счет: 03222643350000007500</w:t>
      </w:r>
    </w:p>
    <w:p w14:paraId="77ECDEAB"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ЕКС.: 40102810645370000035</w:t>
      </w:r>
    </w:p>
    <w:p w14:paraId="55274905"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КБК: 81700000000000000510</w:t>
      </w:r>
    </w:p>
    <w:p w14:paraId="5F292B3E"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 xml:space="preserve">Банк: ОТДЕЛЕНИЕ РЕСПУБЛИКА КРЫМ БАНКА РОССИИ//УФК по Республике Крым </w:t>
      </w:r>
    </w:p>
    <w:p w14:paraId="496CCEFA"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г. Симферополь</w:t>
      </w:r>
    </w:p>
    <w:p w14:paraId="6E4D2469"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БИК: 013510002</w:t>
      </w:r>
    </w:p>
    <w:p w14:paraId="207AB6F3"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ОГРН: 1159102101454</w:t>
      </w:r>
    </w:p>
    <w:p w14:paraId="1EC943D9"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ИНН: 9102187428</w:t>
      </w:r>
    </w:p>
    <w:p w14:paraId="2A3C9ED2"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КПП: 910201001</w:t>
      </w:r>
    </w:p>
    <w:p w14:paraId="72A5A099" w14:textId="77777777" w:rsidR="002638C9" w:rsidRPr="002638C9" w:rsidRDefault="002638C9" w:rsidP="002638C9">
      <w:pPr>
        <w:suppressAutoHyphens/>
        <w:rPr>
          <w:rFonts w:eastAsia="Calibri"/>
          <w:color w:val="00000A"/>
          <w:lang w:eastAsia="zh-CN" w:bidi="hi-IN"/>
        </w:rPr>
      </w:pPr>
      <w:r w:rsidRPr="002638C9">
        <w:rPr>
          <w:rFonts w:eastAsia="Calibri"/>
          <w:color w:val="00000A"/>
          <w:lang w:eastAsia="zh-CN" w:bidi="hi-IN"/>
        </w:rPr>
        <w:t>ОКТМО: 35701000001</w:t>
      </w:r>
    </w:p>
    <w:p w14:paraId="570F0444" w14:textId="77777777" w:rsidR="002638C9" w:rsidRPr="002638C9" w:rsidRDefault="002638C9" w:rsidP="002638C9">
      <w:pPr>
        <w:autoSpaceDE w:val="0"/>
        <w:autoSpaceDN w:val="0"/>
        <w:adjustRightInd w:val="0"/>
        <w:ind w:firstLine="567"/>
        <w:contextualSpacing/>
        <w:jc w:val="both"/>
      </w:pPr>
      <w:r w:rsidRPr="002638C9">
        <w:lastRenderedPageBreak/>
        <w:t xml:space="preserve">Назначение платежа: «Обеспечение исполнения государственного контракта (ИКЗ № ____________)». </w:t>
      </w:r>
      <w:bookmarkStart w:id="166" w:name="_Hlk23147494"/>
      <w:r w:rsidRPr="002638C9">
        <w:t xml:space="preserve">Или </w:t>
      </w:r>
    </w:p>
    <w:p w14:paraId="76239A1D" w14:textId="77777777" w:rsidR="002638C9" w:rsidRPr="002638C9" w:rsidRDefault="002638C9" w:rsidP="002638C9">
      <w:pPr>
        <w:autoSpaceDE w:val="0"/>
        <w:autoSpaceDN w:val="0"/>
        <w:adjustRightInd w:val="0"/>
        <w:ind w:firstLine="567"/>
        <w:contextualSpacing/>
        <w:jc w:val="both"/>
      </w:pPr>
      <w:r w:rsidRPr="002638C9">
        <w:t>Назначение платежа: «Обеспечение гарантийных обязательств государственного контракта от «___»____________ 20__ №________ (ИКЗ № ____________)».</w:t>
      </w:r>
      <w:bookmarkEnd w:id="165"/>
    </w:p>
    <w:p w14:paraId="4EDC3C93" w14:textId="77777777" w:rsidR="002638C9" w:rsidRPr="002638C9" w:rsidRDefault="002638C9" w:rsidP="002638C9">
      <w:pPr>
        <w:numPr>
          <w:ilvl w:val="2"/>
          <w:numId w:val="46"/>
        </w:numPr>
        <w:ind w:left="0" w:firstLine="567"/>
        <w:jc w:val="both"/>
        <w:rPr>
          <w:shd w:val="clear" w:color="auto" w:fill="FFFFFF"/>
        </w:rPr>
      </w:pPr>
      <w:bookmarkStart w:id="167" w:name="_Hlk13837879"/>
      <w:bookmarkStart w:id="168" w:name="_Hlk11420340"/>
      <w:bookmarkEnd w:id="166"/>
      <w:r w:rsidRPr="002638C9">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2638C9">
        <w:rPr>
          <w:shd w:val="clear" w:color="auto" w:fill="FFFFFF"/>
        </w:rPr>
        <w:t xml:space="preserve">подписания сторонами </w:t>
      </w:r>
      <w:hyperlink w:anchor="sub_15000" w:history="1">
        <w:r w:rsidRPr="002638C9">
          <w:rPr>
            <w:shd w:val="clear" w:color="auto" w:fill="FFFFFF"/>
          </w:rPr>
          <w:t>Акт</w:t>
        </w:r>
      </w:hyperlink>
      <w:r w:rsidRPr="002638C9">
        <w:rPr>
          <w:shd w:val="clear" w:color="auto" w:fill="FFFFFF"/>
        </w:rPr>
        <w:t xml:space="preserve">а сдачи-приемки законченного строительством объекта к Контракту. </w:t>
      </w:r>
    </w:p>
    <w:p w14:paraId="720CBEEC" w14:textId="77777777" w:rsidR="002638C9" w:rsidRPr="002638C9" w:rsidRDefault="002638C9" w:rsidP="002638C9">
      <w:pPr>
        <w:numPr>
          <w:ilvl w:val="2"/>
          <w:numId w:val="46"/>
        </w:numPr>
        <w:ind w:left="0" w:firstLine="567"/>
        <w:jc w:val="both"/>
      </w:pPr>
      <w:bookmarkStart w:id="169" w:name="_Hlk32400133"/>
      <w:r w:rsidRPr="002638C9">
        <w:t>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w:t>
      </w:r>
      <w:r w:rsidRPr="002638C9">
        <w:rPr>
          <w:rFonts w:hint="eastAsia"/>
        </w:rPr>
        <w:t>и</w:t>
      </w:r>
      <w:r w:rsidRPr="002638C9">
        <w:t xml:space="preserve">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6E0556AC" w14:textId="77777777" w:rsidR="002638C9" w:rsidRPr="002638C9" w:rsidRDefault="002638C9" w:rsidP="002638C9">
      <w:pPr>
        <w:numPr>
          <w:ilvl w:val="2"/>
          <w:numId w:val="46"/>
        </w:numPr>
        <w:autoSpaceDE w:val="0"/>
        <w:autoSpaceDN w:val="0"/>
        <w:adjustRightInd w:val="0"/>
        <w:ind w:left="0" w:firstLine="567"/>
        <w:jc w:val="both"/>
      </w:pPr>
      <w:bookmarkStart w:id="170" w:name="_Hlk13750182"/>
      <w:r w:rsidRPr="002638C9">
        <w:t xml:space="preserve">денежные средства, внесенные в качестве обеспечения гарантийных обязательств, возвращаются Подрядчику в срок не позднее </w:t>
      </w:r>
      <w:r w:rsidRPr="002638C9">
        <w:rPr>
          <w:rFonts w:eastAsia="Droid Sans Fallback"/>
          <w:lang w:eastAsia="zh-CN"/>
        </w:rPr>
        <w:t>30 (тридцати) дней с даты исполнения Подрядчиком гарантийных обязательств на основании заявления Подрядчика.</w:t>
      </w:r>
      <w:bookmarkEnd w:id="170"/>
    </w:p>
    <w:p w14:paraId="5DDAF6E6" w14:textId="77777777" w:rsidR="002638C9" w:rsidRPr="002638C9" w:rsidRDefault="002638C9" w:rsidP="002638C9">
      <w:pPr>
        <w:numPr>
          <w:ilvl w:val="1"/>
          <w:numId w:val="46"/>
        </w:numPr>
        <w:ind w:left="0" w:firstLine="567"/>
        <w:jc w:val="both"/>
      </w:pPr>
      <w:bookmarkStart w:id="171" w:name="_Hlk91520410"/>
      <w:bookmarkStart w:id="172" w:name="_Hlk13750252"/>
      <w:bookmarkEnd w:id="167"/>
      <w:bookmarkEnd w:id="168"/>
      <w:bookmarkEnd w:id="169"/>
      <w:r w:rsidRPr="002638C9">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343EBD7B" w14:textId="77777777" w:rsidR="002638C9" w:rsidRPr="002638C9" w:rsidRDefault="002638C9" w:rsidP="002638C9">
      <w:pPr>
        <w:ind w:firstLine="567"/>
        <w:jc w:val="both"/>
      </w:pPr>
      <w:r w:rsidRPr="002638C9">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65F7EF0C" w14:textId="77777777" w:rsidR="002638C9" w:rsidRPr="002638C9" w:rsidRDefault="002638C9" w:rsidP="002638C9">
      <w:pPr>
        <w:ind w:firstLine="567"/>
        <w:jc w:val="both"/>
      </w:pPr>
      <w:r w:rsidRPr="002638C9">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739A979E" w14:textId="77777777" w:rsidR="002638C9" w:rsidRPr="002638C9" w:rsidRDefault="002638C9" w:rsidP="002638C9">
      <w:pPr>
        <w:autoSpaceDE w:val="0"/>
        <w:autoSpaceDN w:val="0"/>
        <w:adjustRightInd w:val="0"/>
        <w:ind w:firstLine="567"/>
        <w:jc w:val="both"/>
        <w:rPr>
          <w:rFonts w:eastAsia="Droid Sans Fallback"/>
          <w:lang w:eastAsia="zh-CN"/>
        </w:rPr>
      </w:pPr>
      <w:bookmarkStart w:id="173" w:name="_Hlk15911882"/>
      <w:bookmarkStart w:id="174" w:name="_Hlk16234848"/>
      <w:r w:rsidRPr="002638C9">
        <w:rPr>
          <w:shd w:val="clear" w:color="auto" w:fill="FFFFFF"/>
        </w:rPr>
        <w:t xml:space="preserve">В </w:t>
      </w:r>
      <w:r w:rsidRPr="002638C9">
        <w:t xml:space="preserve">независимую </w:t>
      </w:r>
      <w:r w:rsidRPr="002638C9">
        <w:rPr>
          <w:rFonts w:eastAsia="Droid Sans Fallback"/>
          <w:lang w:eastAsia="zh-CN"/>
        </w:rPr>
        <w:t>гарантию, обеспечивающую исполнение Контракта и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CB776B2" w14:textId="77777777" w:rsidR="002638C9" w:rsidRPr="002638C9" w:rsidRDefault="002638C9" w:rsidP="002638C9">
      <w:pPr>
        <w:tabs>
          <w:tab w:val="left" w:pos="993"/>
        </w:tabs>
        <w:ind w:firstLine="567"/>
        <w:jc w:val="both"/>
        <w:rPr>
          <w:rFonts w:eastAsia="Calibri"/>
          <w:noProof/>
        </w:rPr>
      </w:pPr>
      <w:r w:rsidRPr="002638C9">
        <w:rPr>
          <w:rFonts w:eastAsia="Droid Sans Fallback"/>
          <w:lang w:eastAsia="zh-CN"/>
        </w:rPr>
        <w:t xml:space="preserve">Независимая </w:t>
      </w:r>
      <w:r w:rsidRPr="002638C9">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3"/>
    <w:bookmarkEnd w:id="174"/>
    <w:p w14:paraId="75514C86" w14:textId="77777777" w:rsidR="002638C9" w:rsidRPr="002638C9" w:rsidRDefault="002638C9" w:rsidP="002638C9">
      <w:pPr>
        <w:ind w:firstLine="567"/>
        <w:jc w:val="both"/>
      </w:pPr>
      <w:r w:rsidRPr="002638C9">
        <w:rPr>
          <w:rFonts w:eastAsia="Droid Sans Fallback"/>
          <w:lang w:eastAsia="zh-CN"/>
        </w:rPr>
        <w:t xml:space="preserve">Независимая </w:t>
      </w:r>
      <w:r w:rsidRPr="002638C9">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4AF1A3EB" w14:textId="77777777" w:rsidR="002638C9" w:rsidRPr="002638C9" w:rsidRDefault="002638C9" w:rsidP="002638C9">
      <w:pPr>
        <w:ind w:firstLine="567"/>
        <w:jc w:val="both"/>
      </w:pPr>
      <w:r w:rsidRPr="002638C9">
        <w:t xml:space="preserve">- обязательства оплатить суммы неустоек (штрафов, пеней), предусмотренных Контрактом; </w:t>
      </w:r>
    </w:p>
    <w:p w14:paraId="332A564C" w14:textId="77777777" w:rsidR="002638C9" w:rsidRPr="002638C9" w:rsidRDefault="002638C9" w:rsidP="002638C9">
      <w:pPr>
        <w:autoSpaceDE w:val="0"/>
        <w:autoSpaceDN w:val="0"/>
        <w:adjustRightInd w:val="0"/>
        <w:ind w:firstLine="567"/>
        <w:jc w:val="both"/>
      </w:pPr>
      <w:r w:rsidRPr="002638C9">
        <w:t>- обязательства уплатить суммы убытков (</w:t>
      </w:r>
      <w:r w:rsidRPr="002638C9">
        <w:rPr>
          <w:rFonts w:eastAsia="Droid Sans Fallback"/>
          <w:lang w:eastAsia="zh-CN"/>
        </w:rPr>
        <w:t>за исключением упущенной выгоды</w:t>
      </w:r>
      <w:r w:rsidRPr="002638C9">
        <w:t>), в том числе в случае расторжения Контракта по причине его неисполнения или ненадлежащего исполнения Подрядчиком;</w:t>
      </w:r>
    </w:p>
    <w:p w14:paraId="7A3D78F9" w14:textId="77777777" w:rsidR="002638C9" w:rsidRPr="002638C9" w:rsidRDefault="002638C9" w:rsidP="002638C9">
      <w:pPr>
        <w:ind w:firstLine="567"/>
        <w:jc w:val="both"/>
      </w:pPr>
      <w:r w:rsidRPr="002638C9">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bookmarkEnd w:id="171"/>
    <w:p w14:paraId="2356E0B8" w14:textId="77777777" w:rsidR="002638C9" w:rsidRPr="002638C9" w:rsidRDefault="002638C9" w:rsidP="002638C9">
      <w:pPr>
        <w:numPr>
          <w:ilvl w:val="1"/>
          <w:numId w:val="46"/>
        </w:numPr>
        <w:ind w:left="0" w:firstLine="567"/>
        <w:jc w:val="both"/>
      </w:pPr>
      <w:r w:rsidRPr="002638C9">
        <w:t xml:space="preserve">В случае возникновения обстоятельств, препятствующих заключению Контракта в установленные сроки, срок действия </w:t>
      </w:r>
      <w:r w:rsidRPr="002638C9">
        <w:rPr>
          <w:rFonts w:eastAsia="Droid Sans Fallback"/>
          <w:lang w:eastAsia="zh-CN"/>
        </w:rPr>
        <w:t xml:space="preserve">независимой </w:t>
      </w:r>
      <w:r w:rsidRPr="002638C9">
        <w:t>гарантии продлевается на срок действия таких обстоятельств.</w:t>
      </w:r>
    </w:p>
    <w:p w14:paraId="56F7BAD9" w14:textId="77777777" w:rsidR="002638C9" w:rsidRPr="002638C9" w:rsidRDefault="002638C9" w:rsidP="002638C9">
      <w:pPr>
        <w:numPr>
          <w:ilvl w:val="1"/>
          <w:numId w:val="46"/>
        </w:numPr>
        <w:ind w:left="0" w:firstLine="567"/>
        <w:jc w:val="both"/>
      </w:pPr>
      <w:bookmarkStart w:id="175" w:name="_Hlk11338627"/>
      <w:r w:rsidRPr="002638C9">
        <w:lastRenderedPageBreak/>
        <w:t xml:space="preserve">В случае отзыва в соответствии с законодательством Российской Федерации у банка, предоставившего </w:t>
      </w:r>
      <w:r w:rsidRPr="002638C9">
        <w:rPr>
          <w:rFonts w:eastAsia="Droid Sans Fallback"/>
          <w:lang w:eastAsia="zh-CN"/>
        </w:rPr>
        <w:t xml:space="preserve">независимую </w:t>
      </w:r>
      <w:r w:rsidRPr="002638C9">
        <w:t xml:space="preserve">гарантию в качестве обеспечения исполнения Контракта </w:t>
      </w:r>
      <w:r w:rsidRPr="002638C9">
        <w:rPr>
          <w:shd w:val="clear" w:color="auto" w:fill="FFFFFF"/>
        </w:rPr>
        <w:t xml:space="preserve">и гарантийных обязательств </w:t>
      </w:r>
      <w:r w:rsidRPr="002638C9">
        <w:t xml:space="preserve">лицензии на осуществление банковских операций или в случае прекращения деятельности организаций, выдавших </w:t>
      </w:r>
      <w:r w:rsidRPr="002638C9">
        <w:rPr>
          <w:rFonts w:eastAsia="Droid Sans Fallback"/>
          <w:lang w:eastAsia="zh-CN"/>
        </w:rPr>
        <w:t xml:space="preserve">независимую </w:t>
      </w:r>
      <w:r w:rsidRPr="002638C9">
        <w:t xml:space="preserve">гарантию, Подрядчик обязан предоставить новое обеспечение исполнения Контракта </w:t>
      </w:r>
      <w:r w:rsidRPr="002638C9">
        <w:rPr>
          <w:shd w:val="clear" w:color="auto" w:fill="FFFFFF"/>
        </w:rPr>
        <w:t>и гарантийных обязательств (</w:t>
      </w:r>
      <w:r w:rsidRPr="002638C9">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8C80606" w14:textId="77777777" w:rsidR="002638C9" w:rsidRPr="002638C9" w:rsidRDefault="002638C9" w:rsidP="002638C9">
      <w:pPr>
        <w:ind w:firstLine="567"/>
        <w:jc w:val="both"/>
      </w:pPr>
      <w:r w:rsidRPr="002638C9">
        <w:t>Размер такого обеспечения может быть уменьшен в порядке и случаях, которые предусмотрены пунктом 14.8 Контракта.</w:t>
      </w:r>
    </w:p>
    <w:p w14:paraId="2C9C034D" w14:textId="77777777" w:rsidR="002638C9" w:rsidRPr="002638C9" w:rsidRDefault="002638C9" w:rsidP="002638C9">
      <w:pPr>
        <w:ind w:firstLine="567"/>
        <w:jc w:val="both"/>
      </w:pPr>
      <w:r w:rsidRPr="002638C9">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783762D5" w14:textId="77777777" w:rsidR="002638C9" w:rsidRPr="002638C9" w:rsidRDefault="002638C9" w:rsidP="002638C9">
      <w:pPr>
        <w:numPr>
          <w:ilvl w:val="2"/>
          <w:numId w:val="46"/>
        </w:numPr>
        <w:autoSpaceDE w:val="0"/>
        <w:autoSpaceDN w:val="0"/>
        <w:adjustRightInd w:val="0"/>
        <w:ind w:left="0" w:firstLine="567"/>
        <w:jc w:val="both"/>
      </w:pPr>
      <w:bookmarkStart w:id="176" w:name="_Hlk14964463"/>
      <w:r w:rsidRPr="002638C9">
        <w:t xml:space="preserve">Если обеспечение исполнения Контракта, </w:t>
      </w:r>
      <w:r w:rsidRPr="002638C9">
        <w:rPr>
          <w:shd w:val="clear" w:color="auto" w:fill="FFFFFF"/>
        </w:rPr>
        <w:t>гарантийных обязательств</w:t>
      </w:r>
      <w:r w:rsidRPr="002638C9">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FD7789D" w14:textId="77777777" w:rsidR="002638C9" w:rsidRPr="002638C9" w:rsidRDefault="002638C9" w:rsidP="002638C9">
      <w:pPr>
        <w:widowControl w:val="0"/>
        <w:tabs>
          <w:tab w:val="left" w:pos="709"/>
        </w:tabs>
        <w:autoSpaceDE w:val="0"/>
        <w:autoSpaceDN w:val="0"/>
        <w:adjustRightInd w:val="0"/>
        <w:ind w:firstLine="567"/>
        <w:contextualSpacing/>
        <w:jc w:val="both"/>
      </w:pPr>
      <w:bookmarkStart w:id="177" w:name="_Hlk15911964"/>
      <w:r w:rsidRPr="002638C9">
        <w:t>Действие указанного пункта не распространяется на случаи, если Подрядчиком представлена недостоверная (поддельная) независимая гарантия.</w:t>
      </w:r>
    </w:p>
    <w:p w14:paraId="083B2D54" w14:textId="77777777" w:rsidR="002638C9" w:rsidRPr="002638C9" w:rsidRDefault="002638C9" w:rsidP="002638C9">
      <w:pPr>
        <w:widowControl w:val="0"/>
        <w:numPr>
          <w:ilvl w:val="2"/>
          <w:numId w:val="46"/>
        </w:numPr>
        <w:tabs>
          <w:tab w:val="left" w:pos="709"/>
        </w:tabs>
        <w:autoSpaceDE w:val="0"/>
        <w:autoSpaceDN w:val="0"/>
        <w:adjustRightInd w:val="0"/>
        <w:ind w:left="0" w:firstLine="567"/>
        <w:contextualSpacing/>
        <w:jc w:val="both"/>
      </w:pPr>
      <w:bookmarkStart w:id="178" w:name="_Hlk23409994"/>
      <w:r w:rsidRPr="002638C9">
        <w:t>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п. 14.7, 14.7.1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p>
    <w:p w14:paraId="6146A098" w14:textId="77777777" w:rsidR="002638C9" w:rsidRPr="002638C9" w:rsidRDefault="002638C9" w:rsidP="002638C9">
      <w:pPr>
        <w:numPr>
          <w:ilvl w:val="1"/>
          <w:numId w:val="46"/>
        </w:numPr>
        <w:ind w:left="0" w:firstLine="567"/>
        <w:jc w:val="both"/>
      </w:pPr>
      <w:bookmarkStart w:id="179" w:name="_Hlk11338600"/>
      <w:bookmarkEnd w:id="175"/>
      <w:bookmarkEnd w:id="176"/>
      <w:bookmarkEnd w:id="177"/>
      <w:bookmarkEnd w:id="178"/>
      <w:r w:rsidRPr="002638C9">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6D8BC015" w14:textId="77777777" w:rsidR="002638C9" w:rsidRPr="002638C9" w:rsidRDefault="002638C9" w:rsidP="002638C9">
      <w:pPr>
        <w:autoSpaceDE w:val="0"/>
        <w:autoSpaceDN w:val="0"/>
        <w:adjustRightInd w:val="0"/>
        <w:ind w:firstLine="567"/>
        <w:jc w:val="both"/>
      </w:pPr>
      <w:bookmarkStart w:id="180" w:name="_Hlk42159277"/>
      <w:r w:rsidRPr="002638C9">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2554CFCE" w14:textId="77777777" w:rsidR="002638C9" w:rsidRPr="002638C9" w:rsidRDefault="002638C9" w:rsidP="002638C9">
      <w:pPr>
        <w:ind w:firstLine="567"/>
        <w:jc w:val="both"/>
      </w:pPr>
      <w:r w:rsidRPr="002638C9">
        <w:t xml:space="preserve">Такое уменьшение не допускается в случаях, определяемых Правительством Российской Федерации в соответствии с </w:t>
      </w:r>
      <w:hyperlink r:id="rId30" w:history="1">
        <w:r w:rsidRPr="002638C9">
          <w:t>частью 7.3 статьи 96</w:t>
        </w:r>
      </w:hyperlink>
      <w:r w:rsidRPr="002638C9">
        <w:t xml:space="preserve">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bookmarkEnd w:id="180"/>
    <w:p w14:paraId="41B4D426" w14:textId="77777777" w:rsidR="002638C9" w:rsidRPr="002638C9" w:rsidRDefault="002638C9" w:rsidP="002638C9">
      <w:pPr>
        <w:ind w:firstLine="567"/>
        <w:jc w:val="both"/>
      </w:pPr>
      <w:r w:rsidRPr="002638C9">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79"/>
    <w:p w14:paraId="513B8621" w14:textId="77777777" w:rsidR="002638C9" w:rsidRPr="002638C9" w:rsidRDefault="002638C9" w:rsidP="002638C9">
      <w:pPr>
        <w:numPr>
          <w:ilvl w:val="1"/>
          <w:numId w:val="46"/>
        </w:numPr>
        <w:ind w:left="0" w:firstLine="567"/>
        <w:jc w:val="both"/>
      </w:pPr>
      <w:r w:rsidRPr="002638C9">
        <w:t>Обеспечение исполнения Контракта</w:t>
      </w:r>
      <w:r w:rsidRPr="002638C9">
        <w:rPr>
          <w:shd w:val="clear" w:color="auto" w:fill="FFFFFF"/>
        </w:rPr>
        <w:t xml:space="preserve"> и гарантийных обязательств</w:t>
      </w:r>
      <w:r w:rsidRPr="002638C9">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72B32838" w14:textId="77777777" w:rsidR="002638C9" w:rsidRPr="002638C9" w:rsidRDefault="002638C9" w:rsidP="002638C9">
      <w:pPr>
        <w:numPr>
          <w:ilvl w:val="1"/>
          <w:numId w:val="46"/>
        </w:numPr>
        <w:ind w:left="0" w:firstLine="567"/>
        <w:jc w:val="both"/>
      </w:pPr>
      <w:r w:rsidRPr="002638C9">
        <w:lastRenderedPageBreak/>
        <w:t xml:space="preserve">В случае неисполнения или ненадлежащего исполнения Подрядчиком обязательств по Контракту </w:t>
      </w:r>
      <w:r w:rsidRPr="002638C9">
        <w:rPr>
          <w:shd w:val="clear" w:color="auto" w:fill="FFFFFF"/>
        </w:rPr>
        <w:t>и гарантийных обязательств</w:t>
      </w:r>
      <w:r w:rsidRPr="002638C9">
        <w:t xml:space="preserve"> обеспечение исполнения Контракта</w:t>
      </w:r>
      <w:r w:rsidRPr="002638C9">
        <w:rPr>
          <w:shd w:val="clear" w:color="auto" w:fill="FFFFFF"/>
        </w:rPr>
        <w:t xml:space="preserve"> и гарантийных обязательств</w:t>
      </w:r>
      <w:r w:rsidRPr="002638C9">
        <w:t xml:space="preserve"> переходит Государственному заказчику.</w:t>
      </w:r>
    </w:p>
    <w:p w14:paraId="5E1ADF48" w14:textId="77777777" w:rsidR="002638C9" w:rsidRPr="002638C9" w:rsidRDefault="002638C9" w:rsidP="002638C9">
      <w:pPr>
        <w:numPr>
          <w:ilvl w:val="1"/>
          <w:numId w:val="46"/>
        </w:numPr>
        <w:ind w:left="0" w:firstLine="567"/>
        <w:jc w:val="both"/>
      </w:pPr>
      <w:r w:rsidRPr="002638C9">
        <w:t xml:space="preserve">Все затраты, связанные с заключением и оформлением договоров и иных документов по обеспечению исполнения Контракта </w:t>
      </w:r>
      <w:r w:rsidRPr="002638C9">
        <w:rPr>
          <w:shd w:val="clear" w:color="auto" w:fill="FFFFFF"/>
        </w:rPr>
        <w:t>и гарантийных обязательств</w:t>
      </w:r>
      <w:r w:rsidRPr="002638C9">
        <w:t>, несет Подрядчик.</w:t>
      </w:r>
    </w:p>
    <w:p w14:paraId="47F4BF92" w14:textId="77777777" w:rsidR="002638C9" w:rsidRPr="002638C9" w:rsidRDefault="002638C9" w:rsidP="002638C9">
      <w:pPr>
        <w:ind w:left="567" w:firstLine="567"/>
        <w:jc w:val="both"/>
      </w:pPr>
    </w:p>
    <w:bookmarkEnd w:id="161"/>
    <w:bookmarkEnd w:id="162"/>
    <w:bookmarkEnd w:id="172"/>
    <w:p w14:paraId="13662BE5" w14:textId="77777777" w:rsidR="002638C9" w:rsidRPr="002638C9" w:rsidRDefault="002638C9" w:rsidP="002638C9">
      <w:pPr>
        <w:numPr>
          <w:ilvl w:val="0"/>
          <w:numId w:val="46"/>
        </w:numPr>
        <w:ind w:firstLine="567"/>
        <w:jc w:val="center"/>
        <w:rPr>
          <w:b/>
        </w:rPr>
      </w:pPr>
      <w:r w:rsidRPr="002638C9">
        <w:rPr>
          <w:b/>
        </w:rPr>
        <w:t>Привлечение Подрядчиком третьих лиц для выполнения работ</w:t>
      </w:r>
    </w:p>
    <w:p w14:paraId="51AE9A3A" w14:textId="77777777" w:rsidR="002638C9" w:rsidRPr="002638C9" w:rsidRDefault="002638C9" w:rsidP="002638C9">
      <w:pPr>
        <w:numPr>
          <w:ilvl w:val="1"/>
          <w:numId w:val="46"/>
        </w:numPr>
        <w:ind w:left="0" w:firstLine="567"/>
        <w:jc w:val="both"/>
      </w:pPr>
      <w:r w:rsidRPr="002638C9">
        <w:t>Подрядчик обязан письменно уведомлять Государственного заказчика о привлечении третьих лиц к выполнению работ (оказанию услуг), предусмотренных Графиками, которые не входят в установленный Контрактом перечень работ, выполняемых Подрядчиком самостоятельно. 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календарных дней с момента получения требования.</w:t>
      </w:r>
    </w:p>
    <w:p w14:paraId="325F7917" w14:textId="77777777" w:rsidR="002638C9" w:rsidRPr="002638C9" w:rsidRDefault="002638C9" w:rsidP="002638C9">
      <w:pPr>
        <w:numPr>
          <w:ilvl w:val="1"/>
          <w:numId w:val="46"/>
        </w:numPr>
        <w:ind w:left="0" w:firstLine="567"/>
        <w:jc w:val="both"/>
      </w:pPr>
      <w:r w:rsidRPr="002638C9">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w:t>
      </w:r>
    </w:p>
    <w:p w14:paraId="13B52EEA" w14:textId="77777777" w:rsidR="002638C9" w:rsidRPr="002638C9" w:rsidRDefault="002638C9" w:rsidP="002638C9">
      <w:pPr>
        <w:numPr>
          <w:ilvl w:val="1"/>
          <w:numId w:val="46"/>
        </w:numPr>
        <w:ind w:left="0" w:firstLine="567"/>
        <w:jc w:val="both"/>
      </w:pPr>
      <w:r w:rsidRPr="002638C9">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31" w:anchor="/document/72009464/entry/12000" w:history="1">
        <w:r w:rsidRPr="002638C9">
          <w:t xml:space="preserve">Графиками </w:t>
        </w:r>
      </w:hyperlink>
      <w:r w:rsidRPr="002638C9">
        <w:t>, которые не входят в установленный Контрактом перечень работ, выполняемых Подрядчиком самостоятельно.</w:t>
      </w:r>
    </w:p>
    <w:p w14:paraId="28D58C65" w14:textId="77777777" w:rsidR="002638C9" w:rsidRPr="002638C9" w:rsidRDefault="002638C9" w:rsidP="002638C9">
      <w:pPr>
        <w:numPr>
          <w:ilvl w:val="1"/>
          <w:numId w:val="46"/>
        </w:numPr>
        <w:ind w:left="0" w:firstLine="567"/>
        <w:jc w:val="both"/>
      </w:pPr>
      <w:r w:rsidRPr="002638C9">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осуществлять замену субподрядчика, соисполнителя, с которым ранее был заключен договор, на другого субподрядчика, соисполнителя.</w:t>
      </w:r>
    </w:p>
    <w:p w14:paraId="2377B9D0" w14:textId="77777777" w:rsidR="002638C9" w:rsidRPr="002638C9" w:rsidRDefault="002638C9" w:rsidP="002638C9">
      <w:pPr>
        <w:jc w:val="both"/>
      </w:pPr>
    </w:p>
    <w:p w14:paraId="4320201A" w14:textId="77777777" w:rsidR="002638C9" w:rsidRPr="002638C9" w:rsidRDefault="002638C9" w:rsidP="002638C9">
      <w:pPr>
        <w:numPr>
          <w:ilvl w:val="0"/>
          <w:numId w:val="46"/>
        </w:numPr>
        <w:jc w:val="center"/>
        <w:rPr>
          <w:b/>
        </w:rPr>
      </w:pPr>
      <w:r w:rsidRPr="002638C9">
        <w:rPr>
          <w:b/>
        </w:rPr>
        <w:t>Антидемпинговые меры</w:t>
      </w:r>
    </w:p>
    <w:p w14:paraId="427C607C" w14:textId="77777777" w:rsidR="002638C9" w:rsidRPr="002638C9" w:rsidRDefault="002638C9" w:rsidP="002638C9">
      <w:pPr>
        <w:numPr>
          <w:ilvl w:val="1"/>
          <w:numId w:val="46"/>
        </w:numPr>
        <w:ind w:left="0" w:firstLine="567"/>
        <w:jc w:val="both"/>
      </w:pPr>
      <w:bookmarkStart w:id="181" w:name="_Hlk40889286"/>
      <w:r w:rsidRPr="002638C9">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пункте 16.3 Контракта. </w:t>
      </w:r>
    </w:p>
    <w:p w14:paraId="388E431F" w14:textId="77777777" w:rsidR="002638C9" w:rsidRPr="002638C9" w:rsidRDefault="002638C9" w:rsidP="002638C9">
      <w:pPr>
        <w:numPr>
          <w:ilvl w:val="1"/>
          <w:numId w:val="46"/>
        </w:numPr>
        <w:ind w:left="0" w:firstLine="567"/>
        <w:jc w:val="both"/>
      </w:pPr>
      <w:r w:rsidRPr="002638C9">
        <w:t>Обеспечение, указанное в пункте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44B1E071" w14:textId="77777777" w:rsidR="002638C9" w:rsidRPr="002638C9" w:rsidRDefault="002638C9" w:rsidP="002638C9">
      <w:pPr>
        <w:numPr>
          <w:ilvl w:val="1"/>
          <w:numId w:val="46"/>
        </w:numPr>
        <w:ind w:left="0" w:firstLine="567"/>
        <w:jc w:val="both"/>
        <w:rPr>
          <w:b/>
        </w:rPr>
      </w:pPr>
      <w:r w:rsidRPr="002638C9">
        <w:t xml:space="preserve">В случае применения антидемпинговых мер, размер обеспечения контракта составляет </w:t>
      </w:r>
      <w:r w:rsidRPr="002638C9">
        <w:rPr>
          <w:b/>
          <w:u w:val="single"/>
        </w:rPr>
        <w:t>42 131 292,32</w:t>
      </w:r>
      <w:r w:rsidRPr="002638C9">
        <w:rPr>
          <w:b/>
        </w:rPr>
        <w:t xml:space="preserve"> рублей.</w:t>
      </w:r>
    </w:p>
    <w:p w14:paraId="76FC2344" w14:textId="77777777" w:rsidR="002638C9" w:rsidRPr="002638C9" w:rsidRDefault="002638C9" w:rsidP="002638C9">
      <w:pPr>
        <w:numPr>
          <w:ilvl w:val="1"/>
          <w:numId w:val="46"/>
        </w:numPr>
        <w:ind w:left="0" w:firstLine="567"/>
        <w:jc w:val="both"/>
      </w:pPr>
      <w:bookmarkStart w:id="182" w:name="_Hlk11421000"/>
      <w:r w:rsidRPr="002638C9">
        <w:t>Если Контрактом предусмотрена выплата аванса и Контракт заключен в соответствии с пунктом 16.1 Контракта, выплата аванса не производится.</w:t>
      </w:r>
    </w:p>
    <w:p w14:paraId="41E1EE33" w14:textId="77777777" w:rsidR="002638C9" w:rsidRPr="002638C9" w:rsidRDefault="002638C9" w:rsidP="002638C9">
      <w:pPr>
        <w:numPr>
          <w:ilvl w:val="1"/>
          <w:numId w:val="46"/>
        </w:numPr>
        <w:ind w:left="0" w:firstLine="567"/>
        <w:jc w:val="both"/>
      </w:pPr>
      <w:r w:rsidRPr="002638C9">
        <w:rPr>
          <w:i/>
          <w:iCs/>
        </w:rPr>
        <w:t>Данная статья Контракта применяется в случае определения Подрядчика конкурентными способами</w:t>
      </w:r>
      <w:r w:rsidRPr="002638C9">
        <w:t xml:space="preserve">. </w:t>
      </w:r>
    </w:p>
    <w:bookmarkEnd w:id="181"/>
    <w:bookmarkEnd w:id="182"/>
    <w:p w14:paraId="137BF62B" w14:textId="77777777" w:rsidR="002638C9" w:rsidRPr="002638C9" w:rsidRDefault="002638C9" w:rsidP="002638C9">
      <w:pPr>
        <w:jc w:val="both"/>
      </w:pPr>
    </w:p>
    <w:p w14:paraId="159F88B8" w14:textId="77777777" w:rsidR="002638C9" w:rsidRPr="002638C9" w:rsidRDefault="002638C9" w:rsidP="002638C9">
      <w:pPr>
        <w:jc w:val="both"/>
      </w:pPr>
    </w:p>
    <w:p w14:paraId="244CBE0E" w14:textId="77777777" w:rsidR="002638C9" w:rsidRPr="002638C9" w:rsidRDefault="002638C9" w:rsidP="002638C9">
      <w:pPr>
        <w:jc w:val="both"/>
      </w:pPr>
    </w:p>
    <w:p w14:paraId="2F23F64E" w14:textId="77777777" w:rsidR="002638C9" w:rsidRPr="002638C9" w:rsidRDefault="002638C9" w:rsidP="002638C9">
      <w:pPr>
        <w:ind w:firstLine="567"/>
        <w:jc w:val="both"/>
      </w:pPr>
    </w:p>
    <w:p w14:paraId="11ACD24D" w14:textId="77777777" w:rsidR="002638C9" w:rsidRPr="002638C9" w:rsidRDefault="002638C9" w:rsidP="002638C9">
      <w:pPr>
        <w:numPr>
          <w:ilvl w:val="0"/>
          <w:numId w:val="46"/>
        </w:numPr>
        <w:ind w:firstLine="567"/>
        <w:jc w:val="center"/>
        <w:rPr>
          <w:rFonts w:eastAsia="MS Mincho"/>
          <w:b/>
        </w:rPr>
      </w:pPr>
      <w:r w:rsidRPr="002638C9">
        <w:rPr>
          <w:b/>
        </w:rPr>
        <w:lastRenderedPageBreak/>
        <w:t>Вступление</w:t>
      </w:r>
      <w:r w:rsidRPr="002638C9">
        <w:rPr>
          <w:rFonts w:eastAsia="MS Mincho"/>
          <w:b/>
        </w:rPr>
        <w:t xml:space="preserve"> контракта в силу, срок действия контракта</w:t>
      </w:r>
      <w:bookmarkEnd w:id="160"/>
    </w:p>
    <w:p w14:paraId="2E0C7DC9" w14:textId="77777777" w:rsidR="002638C9" w:rsidRPr="002638C9" w:rsidRDefault="002638C9" w:rsidP="002638C9">
      <w:pPr>
        <w:numPr>
          <w:ilvl w:val="1"/>
          <w:numId w:val="46"/>
        </w:numPr>
        <w:ind w:left="0" w:firstLine="567"/>
        <w:jc w:val="both"/>
      </w:pPr>
      <w:bookmarkStart w:id="183" w:name="_Hlk42159374"/>
      <w:r w:rsidRPr="002638C9">
        <w:rPr>
          <w:rFonts w:eastAsia="MS Mincho"/>
        </w:rPr>
        <w:t xml:space="preserve">Контракт вступает в силу со дня его заключения Сторонами и действует до </w:t>
      </w:r>
      <w:r w:rsidRPr="002638C9">
        <w:rPr>
          <w:rFonts w:eastAsia="MS Mincho"/>
          <w:b/>
          <w:bCs/>
        </w:rPr>
        <w:t>«29» декабря 2023 г.,</w:t>
      </w:r>
      <w:r w:rsidRPr="002638C9">
        <w:rPr>
          <w:rFonts w:eastAsia="MS Mincho"/>
        </w:rPr>
        <w:t xml:space="preserve"> но в любом случае до полного исполнения Сторонами своих обязательств по Контракту. </w:t>
      </w:r>
      <w:bookmarkEnd w:id="183"/>
    </w:p>
    <w:p w14:paraId="30424922" w14:textId="77777777" w:rsidR="002638C9" w:rsidRPr="002638C9" w:rsidRDefault="002638C9" w:rsidP="002638C9">
      <w:pPr>
        <w:ind w:firstLine="567"/>
        <w:jc w:val="both"/>
      </w:pPr>
    </w:p>
    <w:p w14:paraId="79FC7145" w14:textId="77777777" w:rsidR="002638C9" w:rsidRPr="002638C9" w:rsidRDefault="002638C9" w:rsidP="002638C9">
      <w:pPr>
        <w:numPr>
          <w:ilvl w:val="0"/>
          <w:numId w:val="46"/>
        </w:numPr>
        <w:ind w:firstLine="567"/>
        <w:jc w:val="center"/>
        <w:rPr>
          <w:b/>
        </w:rPr>
      </w:pPr>
      <w:r w:rsidRPr="002638C9">
        <w:rPr>
          <w:b/>
        </w:rPr>
        <w:t>Особенности осуществления трудовой деятельности на территории Республики Крым и г. Севастополя</w:t>
      </w:r>
    </w:p>
    <w:p w14:paraId="64924EB0" w14:textId="77777777" w:rsidR="002638C9" w:rsidRPr="002638C9" w:rsidRDefault="002638C9" w:rsidP="002638C9">
      <w:pPr>
        <w:numPr>
          <w:ilvl w:val="1"/>
          <w:numId w:val="46"/>
        </w:numPr>
        <w:ind w:left="0" w:firstLine="567"/>
        <w:jc w:val="both"/>
      </w:pPr>
      <w:r w:rsidRPr="002638C9">
        <w:t xml:space="preserve">В соответствии с пунктом 2, Статьи 11, Главы 1 раздела 1; пунктом 1, Статьи 83, Главы 14, Раздела 5 Налогового кодекса Российской Федерации (НК РФ) </w:t>
      </w:r>
      <w:r w:rsidRPr="002638C9">
        <w:br/>
        <w:t xml:space="preserve">(с изменениями и дополнениями) Подрядчик, создающий рабочие места на территории Республики Крым и г. Севастополя на срок более одного месяца, обязан зарегистрировать в территориальных налоговых органах по Республике Крым и </w:t>
      </w:r>
      <w:r w:rsidRPr="002638C9">
        <w:br/>
        <w:t>г. Севастополе обособленное подразделение.</w:t>
      </w:r>
    </w:p>
    <w:p w14:paraId="5BE1A20F" w14:textId="77777777" w:rsidR="002638C9" w:rsidRPr="002638C9" w:rsidRDefault="002638C9" w:rsidP="002638C9">
      <w:pPr>
        <w:ind w:firstLine="567"/>
        <w:jc w:val="both"/>
      </w:pPr>
      <w:r w:rsidRPr="002638C9">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84" w:name="_Toc55791997"/>
      <w:r w:rsidRPr="002638C9">
        <w:t>ения.</w:t>
      </w:r>
    </w:p>
    <w:p w14:paraId="7A12F768" w14:textId="77777777" w:rsidR="002638C9" w:rsidRPr="002638C9" w:rsidRDefault="002638C9" w:rsidP="002638C9">
      <w:pPr>
        <w:jc w:val="both"/>
      </w:pPr>
    </w:p>
    <w:p w14:paraId="44AA4871" w14:textId="77777777" w:rsidR="002638C9" w:rsidRPr="002638C9" w:rsidRDefault="002638C9" w:rsidP="002638C9">
      <w:pPr>
        <w:numPr>
          <w:ilvl w:val="0"/>
          <w:numId w:val="46"/>
        </w:numPr>
        <w:jc w:val="center"/>
        <w:rPr>
          <w:b/>
        </w:rPr>
      </w:pPr>
      <w:r w:rsidRPr="002638C9">
        <w:rPr>
          <w:b/>
        </w:rPr>
        <w:t>Права на результаты интеллектуальной деятельности</w:t>
      </w:r>
    </w:p>
    <w:p w14:paraId="53A9F409" w14:textId="77777777" w:rsidR="002638C9" w:rsidRPr="002638C9" w:rsidRDefault="002638C9" w:rsidP="002638C9">
      <w:pPr>
        <w:numPr>
          <w:ilvl w:val="1"/>
          <w:numId w:val="46"/>
        </w:numPr>
        <w:ind w:left="0" w:firstLine="426"/>
        <w:jc w:val="both"/>
        <w:rPr>
          <w:rFonts w:eastAsia="MS Mincho"/>
        </w:rPr>
      </w:pPr>
      <w:r w:rsidRPr="002638C9">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3A03E712" w14:textId="77777777" w:rsidR="002638C9" w:rsidRPr="002638C9" w:rsidRDefault="002638C9" w:rsidP="002638C9">
      <w:pPr>
        <w:numPr>
          <w:ilvl w:val="1"/>
          <w:numId w:val="46"/>
        </w:numPr>
        <w:ind w:left="0" w:firstLine="426"/>
        <w:jc w:val="both"/>
        <w:rPr>
          <w:rFonts w:eastAsia="MS Mincho"/>
        </w:rPr>
      </w:pPr>
      <w:r w:rsidRPr="002638C9">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42C4634C" w14:textId="77777777" w:rsidR="002638C9" w:rsidRPr="002638C9" w:rsidRDefault="002638C9" w:rsidP="002638C9">
      <w:pPr>
        <w:numPr>
          <w:ilvl w:val="1"/>
          <w:numId w:val="46"/>
        </w:numPr>
        <w:ind w:left="0" w:firstLine="567"/>
        <w:jc w:val="both"/>
        <w:rPr>
          <w:rFonts w:eastAsia="MS Mincho"/>
        </w:rPr>
      </w:pPr>
      <w:r w:rsidRPr="002638C9">
        <w:rPr>
          <w:rFonts w:eastAsia="MS Mincho"/>
        </w:rPr>
        <w:t>Подрядчик гарантирует, что:</w:t>
      </w:r>
    </w:p>
    <w:p w14:paraId="03223893" w14:textId="77777777" w:rsidR="002638C9" w:rsidRPr="002638C9" w:rsidRDefault="002638C9" w:rsidP="002638C9">
      <w:pPr>
        <w:ind w:firstLine="567"/>
        <w:jc w:val="both"/>
        <w:rPr>
          <w:rFonts w:eastAsia="MS Mincho"/>
        </w:rPr>
      </w:pPr>
      <w:r w:rsidRPr="002638C9">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52E10A56" w14:textId="77777777" w:rsidR="002638C9" w:rsidRPr="002638C9" w:rsidRDefault="002638C9" w:rsidP="002638C9">
      <w:pPr>
        <w:ind w:firstLine="567"/>
        <w:jc w:val="both"/>
        <w:rPr>
          <w:rFonts w:eastAsia="MS Mincho"/>
        </w:rPr>
      </w:pPr>
      <w:r w:rsidRPr="002638C9">
        <w:rPr>
          <w:rFonts w:eastAsia="MS Mincho"/>
        </w:rPr>
        <w:t>-</w:t>
      </w:r>
      <w:r w:rsidRPr="002638C9">
        <w:t xml:space="preserve"> выполнение Работ не нарушает исключительные права третьих лиц, в том числе: авторские, патентные и др.</w:t>
      </w:r>
    </w:p>
    <w:p w14:paraId="1E566228" w14:textId="77777777" w:rsidR="002638C9" w:rsidRPr="002638C9" w:rsidRDefault="002638C9" w:rsidP="002638C9">
      <w:pPr>
        <w:numPr>
          <w:ilvl w:val="1"/>
          <w:numId w:val="46"/>
        </w:numPr>
        <w:ind w:left="0" w:firstLine="567"/>
        <w:jc w:val="both"/>
        <w:rPr>
          <w:rFonts w:eastAsia="MS Mincho"/>
        </w:rPr>
      </w:pPr>
      <w:r w:rsidRPr="002638C9">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73006C00" w14:textId="77777777" w:rsidR="002638C9" w:rsidRPr="002638C9" w:rsidRDefault="002638C9" w:rsidP="002638C9">
      <w:pPr>
        <w:numPr>
          <w:ilvl w:val="1"/>
          <w:numId w:val="46"/>
        </w:numPr>
        <w:ind w:left="0" w:firstLine="567"/>
        <w:jc w:val="both"/>
        <w:rPr>
          <w:rFonts w:eastAsia="MS Mincho"/>
        </w:rPr>
      </w:pPr>
      <w:r w:rsidRPr="002638C9">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723C232C" w14:textId="77777777" w:rsidR="002638C9" w:rsidRPr="002638C9" w:rsidRDefault="002638C9" w:rsidP="002638C9">
      <w:pPr>
        <w:numPr>
          <w:ilvl w:val="1"/>
          <w:numId w:val="46"/>
        </w:numPr>
        <w:ind w:left="0" w:firstLine="567"/>
        <w:jc w:val="both"/>
        <w:rPr>
          <w:rFonts w:eastAsia="MS Mincho"/>
        </w:rPr>
      </w:pPr>
      <w:r w:rsidRPr="002638C9">
        <w:rPr>
          <w:rFonts w:eastAsia="MS Mincho"/>
        </w:rPr>
        <w:lastRenderedPageBreak/>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081E53D6" w14:textId="77777777" w:rsidR="002638C9" w:rsidRPr="002638C9" w:rsidRDefault="002638C9" w:rsidP="002638C9">
      <w:pPr>
        <w:ind w:firstLine="426"/>
        <w:jc w:val="both"/>
      </w:pPr>
    </w:p>
    <w:p w14:paraId="0E82EE2B" w14:textId="77777777" w:rsidR="002638C9" w:rsidRPr="002638C9" w:rsidRDefault="002638C9" w:rsidP="002638C9">
      <w:pPr>
        <w:numPr>
          <w:ilvl w:val="0"/>
          <w:numId w:val="46"/>
        </w:numPr>
        <w:ind w:left="0" w:firstLine="426"/>
        <w:jc w:val="center"/>
        <w:rPr>
          <w:b/>
        </w:rPr>
      </w:pPr>
      <w:bookmarkStart w:id="185" w:name="_Hlk5789018"/>
      <w:r w:rsidRPr="002638C9">
        <w:rPr>
          <w:b/>
        </w:rPr>
        <w:t>Условия конфиденциальности. Антикоррупционная оговорка.</w:t>
      </w:r>
    </w:p>
    <w:p w14:paraId="4FF7AEA7" w14:textId="77777777" w:rsidR="002638C9" w:rsidRPr="002638C9" w:rsidRDefault="002638C9" w:rsidP="002638C9">
      <w:pPr>
        <w:numPr>
          <w:ilvl w:val="1"/>
          <w:numId w:val="46"/>
        </w:numPr>
        <w:ind w:left="0" w:firstLine="426"/>
        <w:jc w:val="both"/>
      </w:pPr>
      <w:r w:rsidRPr="002638C9">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пункте 20.3 Контракта.</w:t>
      </w:r>
    </w:p>
    <w:p w14:paraId="6BF41DFF" w14:textId="77777777" w:rsidR="002638C9" w:rsidRPr="002638C9" w:rsidRDefault="002638C9" w:rsidP="002638C9">
      <w:pPr>
        <w:ind w:firstLine="426"/>
        <w:jc w:val="both"/>
      </w:pPr>
      <w:bookmarkStart w:id="186" w:name="_Hlk77148447"/>
      <w:r w:rsidRPr="002638C9">
        <w:t>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названных сведений (сообщений, данных) письменно или путем проставления на носителе информации соответствующего грифа конфиденциальности.</w:t>
      </w:r>
    </w:p>
    <w:p w14:paraId="0F2FBDF8" w14:textId="77777777" w:rsidR="002638C9" w:rsidRPr="002638C9" w:rsidRDefault="002638C9" w:rsidP="002638C9">
      <w:pPr>
        <w:numPr>
          <w:ilvl w:val="1"/>
          <w:numId w:val="46"/>
        </w:numPr>
        <w:ind w:left="0" w:firstLine="567"/>
        <w:jc w:val="both"/>
      </w:pPr>
      <w:r w:rsidRPr="002638C9">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bookmarkEnd w:id="186"/>
    <w:p w14:paraId="35979029" w14:textId="77777777" w:rsidR="002638C9" w:rsidRPr="002638C9" w:rsidRDefault="002638C9" w:rsidP="002638C9">
      <w:pPr>
        <w:numPr>
          <w:ilvl w:val="1"/>
          <w:numId w:val="46"/>
        </w:numPr>
        <w:ind w:left="0" w:firstLine="567"/>
        <w:jc w:val="both"/>
      </w:pPr>
      <w:r w:rsidRPr="002638C9">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12825029" w14:textId="77777777" w:rsidR="002638C9" w:rsidRPr="002638C9" w:rsidRDefault="002638C9" w:rsidP="002638C9">
      <w:pPr>
        <w:numPr>
          <w:ilvl w:val="1"/>
          <w:numId w:val="46"/>
        </w:numPr>
        <w:ind w:left="0" w:firstLine="567"/>
        <w:jc w:val="both"/>
      </w:pPr>
      <w:r w:rsidRPr="002638C9">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C49F183" w14:textId="77777777" w:rsidR="002638C9" w:rsidRPr="002638C9" w:rsidRDefault="002638C9" w:rsidP="002638C9">
      <w:pPr>
        <w:numPr>
          <w:ilvl w:val="1"/>
          <w:numId w:val="46"/>
        </w:numPr>
        <w:ind w:left="0" w:firstLine="567"/>
        <w:jc w:val="both"/>
      </w:pPr>
      <w:r w:rsidRPr="002638C9">
        <w:t xml:space="preserve">В случае возникновения у Стороны подозрений, что произошло или может произойти нарушение каких-либо положений пункта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w:t>
      </w:r>
      <w:r w:rsidRPr="002638C9">
        <w:lastRenderedPageBreak/>
        <w:t xml:space="preserve">может произойти нарушение каких-либо положений пункта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2BC30668" w14:textId="77777777" w:rsidR="002638C9" w:rsidRPr="002638C9" w:rsidRDefault="002638C9" w:rsidP="002638C9">
      <w:pPr>
        <w:numPr>
          <w:ilvl w:val="1"/>
          <w:numId w:val="46"/>
        </w:numPr>
        <w:ind w:left="0" w:firstLine="567"/>
        <w:jc w:val="both"/>
      </w:pPr>
      <w:r w:rsidRPr="002638C9">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73D9991F" w14:textId="77777777" w:rsidR="002638C9" w:rsidRPr="002638C9" w:rsidRDefault="002638C9" w:rsidP="002638C9">
      <w:pPr>
        <w:numPr>
          <w:ilvl w:val="1"/>
          <w:numId w:val="46"/>
        </w:numPr>
        <w:ind w:left="0" w:firstLine="567"/>
        <w:jc w:val="both"/>
      </w:pPr>
      <w:r w:rsidRPr="002638C9">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DD43631" w14:textId="77777777" w:rsidR="002638C9" w:rsidRPr="002638C9" w:rsidRDefault="002638C9" w:rsidP="002638C9">
      <w:pPr>
        <w:numPr>
          <w:ilvl w:val="1"/>
          <w:numId w:val="46"/>
        </w:numPr>
        <w:ind w:left="0" w:firstLine="567"/>
        <w:jc w:val="both"/>
      </w:pPr>
      <w:bookmarkStart w:id="187" w:name="_Hlk77148330"/>
      <w:r w:rsidRPr="002638C9">
        <w:t xml:space="preserve">В случае нарушения Стороной обязательств воздерживаться от запрещенных в </w:t>
      </w:r>
      <w:hyperlink w:anchor="p15" w:history="1">
        <w:r w:rsidRPr="002638C9">
          <w:t>пункте</w:t>
        </w:r>
      </w:hyperlink>
      <w:r w:rsidRPr="002638C9">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85"/>
    <w:bookmarkEnd w:id="187"/>
    <w:p w14:paraId="512FE06C" w14:textId="77777777" w:rsidR="002638C9" w:rsidRPr="002638C9" w:rsidRDefault="002638C9" w:rsidP="002638C9">
      <w:pPr>
        <w:jc w:val="both"/>
        <w:rPr>
          <w:b/>
        </w:rPr>
      </w:pPr>
    </w:p>
    <w:bookmarkEnd w:id="184"/>
    <w:p w14:paraId="34C17B5B" w14:textId="77777777" w:rsidR="002638C9" w:rsidRPr="002638C9" w:rsidRDefault="002638C9" w:rsidP="002638C9">
      <w:pPr>
        <w:numPr>
          <w:ilvl w:val="0"/>
          <w:numId w:val="46"/>
        </w:numPr>
        <w:jc w:val="center"/>
        <w:rPr>
          <w:rFonts w:eastAsia="MS Mincho"/>
          <w:b/>
        </w:rPr>
      </w:pPr>
      <w:r w:rsidRPr="002638C9">
        <w:rPr>
          <w:rFonts w:eastAsia="MS Mincho"/>
          <w:b/>
        </w:rPr>
        <w:t>Другие условия Контракта</w:t>
      </w:r>
    </w:p>
    <w:p w14:paraId="7DA63004" w14:textId="77777777" w:rsidR="002638C9" w:rsidRPr="002638C9" w:rsidRDefault="002638C9" w:rsidP="002638C9">
      <w:pPr>
        <w:numPr>
          <w:ilvl w:val="1"/>
          <w:numId w:val="46"/>
        </w:numPr>
        <w:ind w:left="0" w:firstLine="567"/>
        <w:jc w:val="both"/>
      </w:pPr>
      <w:bookmarkStart w:id="188" w:name="_Hlk532382413"/>
      <w:bookmarkStart w:id="189" w:name="_Hlk40887063"/>
      <w:r w:rsidRPr="002638C9">
        <w:t xml:space="preserve">Все уведомления Сторон, связанные с исполнением Контракта, направляются в письменной форме по почте по указанным в Статье 25 Контракта адресам,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 </w:t>
      </w:r>
    </w:p>
    <w:p w14:paraId="6B8D011C" w14:textId="77777777" w:rsidR="002638C9" w:rsidRPr="002638C9" w:rsidRDefault="002638C9" w:rsidP="002638C9">
      <w:pPr>
        <w:ind w:firstLine="567"/>
        <w:jc w:val="both"/>
      </w:pPr>
      <w:bookmarkStart w:id="190" w:name="_Hlk77148844"/>
      <w:r w:rsidRPr="002638C9">
        <w:t>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w:t>
      </w:r>
      <w:bookmarkEnd w:id="190"/>
      <w:r w:rsidRPr="002638C9">
        <w:t xml:space="preserve">.  </w:t>
      </w:r>
    </w:p>
    <w:p w14:paraId="1B709286" w14:textId="77777777" w:rsidR="002638C9" w:rsidRPr="002638C9" w:rsidRDefault="002638C9" w:rsidP="002638C9">
      <w:pPr>
        <w:ind w:firstLine="567"/>
        <w:jc w:val="both"/>
      </w:pPr>
      <w:r w:rsidRPr="002638C9">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48B1E231" w14:textId="77777777" w:rsidR="002638C9" w:rsidRPr="002638C9" w:rsidRDefault="002638C9" w:rsidP="002638C9">
      <w:pPr>
        <w:ind w:firstLine="567"/>
        <w:jc w:val="both"/>
      </w:pPr>
      <w:r w:rsidRPr="002638C9">
        <w:t>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6B3F3E86" w14:textId="77777777" w:rsidR="002638C9" w:rsidRPr="002638C9" w:rsidRDefault="002638C9" w:rsidP="002638C9">
      <w:pPr>
        <w:ind w:firstLine="567"/>
        <w:jc w:val="both"/>
      </w:pPr>
      <w:r w:rsidRPr="002638C9">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88"/>
    <w:p w14:paraId="744E9AE1" w14:textId="77777777" w:rsidR="002638C9" w:rsidRPr="002638C9" w:rsidRDefault="002638C9" w:rsidP="001B3878">
      <w:pPr>
        <w:numPr>
          <w:ilvl w:val="1"/>
          <w:numId w:val="46"/>
        </w:numPr>
        <w:ind w:left="0" w:firstLine="567"/>
        <w:jc w:val="both"/>
      </w:pPr>
      <w:r w:rsidRPr="002638C9">
        <w:rPr>
          <w:rFonts w:eastAsia="MS Mincho"/>
        </w:rPr>
        <w:t xml:space="preserve">В том, что не урегулировано Контрактом, Стороны руководствуются </w:t>
      </w:r>
      <w:r w:rsidRPr="002638C9">
        <w:t xml:space="preserve">действующим законодательством Российской Федерации. </w:t>
      </w:r>
    </w:p>
    <w:p w14:paraId="0698A1DA" w14:textId="77777777" w:rsidR="002638C9" w:rsidRPr="002638C9" w:rsidRDefault="002638C9" w:rsidP="001B3878">
      <w:pPr>
        <w:numPr>
          <w:ilvl w:val="1"/>
          <w:numId w:val="46"/>
        </w:numPr>
        <w:ind w:left="0" w:firstLine="567"/>
        <w:jc w:val="both"/>
      </w:pPr>
      <w:bookmarkStart w:id="191" w:name="_Hlk77148979"/>
      <w:r w:rsidRPr="002638C9">
        <w:rPr>
          <w:rFonts w:eastAsia="MS Mincho"/>
        </w:rPr>
        <w:lastRenderedPageBreak/>
        <w:t>Все изменения и дополнения к Контракту считаются действительными, если они оформлены в письменной форме и подписаны Сторонами.</w:t>
      </w:r>
    </w:p>
    <w:p w14:paraId="2885E244" w14:textId="77777777" w:rsidR="002638C9" w:rsidRPr="002638C9" w:rsidRDefault="002638C9" w:rsidP="001B3878">
      <w:pPr>
        <w:ind w:firstLine="567"/>
        <w:jc w:val="both"/>
        <w:rPr>
          <w:rFonts w:eastAsia="MS Mincho"/>
        </w:rPr>
      </w:pPr>
      <w:r w:rsidRPr="002638C9">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33461BC7" w14:textId="77777777" w:rsidR="002638C9" w:rsidRPr="002638C9" w:rsidRDefault="002638C9" w:rsidP="001B3878">
      <w:pPr>
        <w:numPr>
          <w:ilvl w:val="1"/>
          <w:numId w:val="46"/>
        </w:numPr>
        <w:ind w:left="0" w:firstLine="567"/>
        <w:jc w:val="both"/>
      </w:pPr>
      <w:r w:rsidRPr="002638C9">
        <w:t>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23A4694D" w14:textId="77777777" w:rsidR="002638C9" w:rsidRPr="002638C9" w:rsidRDefault="002638C9" w:rsidP="001B3878">
      <w:pPr>
        <w:numPr>
          <w:ilvl w:val="1"/>
          <w:numId w:val="46"/>
        </w:numPr>
        <w:ind w:left="0" w:firstLine="567"/>
        <w:jc w:val="both"/>
      </w:pPr>
      <w:r w:rsidRPr="002638C9">
        <w:t xml:space="preserve">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756877CD" w14:textId="77777777" w:rsidR="002638C9" w:rsidRPr="002638C9" w:rsidRDefault="002638C9" w:rsidP="001B3878">
      <w:pPr>
        <w:numPr>
          <w:ilvl w:val="1"/>
          <w:numId w:val="46"/>
        </w:numPr>
        <w:ind w:left="0" w:firstLine="567"/>
        <w:jc w:val="both"/>
      </w:pPr>
      <w:r w:rsidRPr="002638C9">
        <w:t>Об изменении адресов и банковских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43C8E297" w14:textId="77777777" w:rsidR="002638C9" w:rsidRPr="002638C9" w:rsidRDefault="002638C9" w:rsidP="001B3878">
      <w:pPr>
        <w:numPr>
          <w:ilvl w:val="1"/>
          <w:numId w:val="46"/>
        </w:numPr>
        <w:ind w:left="0" w:firstLine="567"/>
        <w:jc w:val="both"/>
      </w:pPr>
      <w:r w:rsidRPr="002638C9">
        <w:t>В случае реорганизации, ликвидации одной из Сторон, последняя обязана в трехдневный срок уведомить об этом другую Сторону.</w:t>
      </w:r>
    </w:p>
    <w:p w14:paraId="0CA9A316" w14:textId="77777777" w:rsidR="002638C9" w:rsidRPr="002638C9" w:rsidRDefault="002638C9" w:rsidP="001B3878">
      <w:pPr>
        <w:numPr>
          <w:ilvl w:val="1"/>
          <w:numId w:val="46"/>
        </w:numPr>
        <w:ind w:left="0" w:firstLine="567"/>
        <w:jc w:val="both"/>
      </w:pPr>
      <w:r w:rsidRPr="002638C9">
        <w:t>Контракт составлен в двух экземплярах, имеющих одинаковую юридическую силу, по одному экземпляру для каждой из Сторон.</w:t>
      </w:r>
      <w:bookmarkEnd w:id="189"/>
    </w:p>
    <w:bookmarkEnd w:id="191"/>
    <w:p w14:paraId="62E22981" w14:textId="77777777" w:rsidR="002638C9" w:rsidRPr="002638C9" w:rsidRDefault="002638C9" w:rsidP="002638C9">
      <w:pPr>
        <w:ind w:left="927"/>
        <w:jc w:val="both"/>
      </w:pPr>
    </w:p>
    <w:p w14:paraId="195F21A4" w14:textId="77777777" w:rsidR="002638C9" w:rsidRPr="002638C9" w:rsidRDefault="002638C9" w:rsidP="002638C9">
      <w:pPr>
        <w:widowControl w:val="0"/>
        <w:numPr>
          <w:ilvl w:val="0"/>
          <w:numId w:val="46"/>
        </w:numPr>
        <w:jc w:val="center"/>
        <w:rPr>
          <w:b/>
        </w:rPr>
      </w:pPr>
      <w:bookmarkStart w:id="192" w:name="_Hlk95758797"/>
      <w:bookmarkStart w:id="193" w:name="_Hlk59885249"/>
      <w:bookmarkStart w:id="194" w:name="_Hlk78387923"/>
      <w:r w:rsidRPr="002638C9">
        <w:rPr>
          <w:rFonts w:hint="eastAsia"/>
          <w:b/>
        </w:rPr>
        <w:t>Казначейское сопровождение по контракту</w:t>
      </w:r>
      <w:r w:rsidRPr="002638C9">
        <w:rPr>
          <w:b/>
          <w:vertAlign w:val="superscript"/>
        </w:rPr>
        <w:footnoteReference w:id="4"/>
      </w:r>
    </w:p>
    <w:p w14:paraId="719A5A01" w14:textId="77777777" w:rsidR="002638C9" w:rsidRPr="002638C9" w:rsidRDefault="002638C9" w:rsidP="002638C9">
      <w:pPr>
        <w:autoSpaceDE w:val="0"/>
        <w:autoSpaceDN w:val="0"/>
        <w:adjustRightInd w:val="0"/>
        <w:ind w:firstLine="567"/>
        <w:jc w:val="both"/>
      </w:pPr>
      <w:r w:rsidRPr="002638C9">
        <w:rPr>
          <w:rFonts w:hint="eastAsia"/>
        </w:rPr>
        <w:t>2</w:t>
      </w:r>
      <w:r w:rsidRPr="002638C9">
        <w:t>2</w:t>
      </w:r>
      <w:r w:rsidRPr="002638C9">
        <w:rPr>
          <w:rFonts w:hint="eastAsia"/>
        </w:rPr>
        <w:t xml:space="preserve">.1. </w:t>
      </w:r>
      <w:r w:rsidRPr="002638C9">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497BD8DD" w14:textId="77777777" w:rsidR="002638C9" w:rsidRPr="002638C9" w:rsidRDefault="002638C9" w:rsidP="002638C9">
      <w:pPr>
        <w:autoSpaceDE w:val="0"/>
        <w:autoSpaceDN w:val="0"/>
        <w:adjustRightInd w:val="0"/>
        <w:ind w:firstLine="567"/>
        <w:jc w:val="both"/>
      </w:pPr>
      <w:r w:rsidRPr="002638C9">
        <w:rPr>
          <w:rFonts w:hint="eastAsia"/>
        </w:rPr>
        <w:t xml:space="preserve">Целевые средства по Контракту подлежат казначейскому сопровождению в соответствии с Законом № 44-ФЗ, </w:t>
      </w:r>
      <w:r w:rsidRPr="002638C9">
        <w:t xml:space="preserve">Федеральным законом </w:t>
      </w:r>
      <w:bookmarkStart w:id="195" w:name="_Hlk95744313"/>
      <w:r w:rsidRPr="002638C9">
        <w:t xml:space="preserve">от 06.12.2021 № 390-ФЗ </w:t>
      </w:r>
      <w:r w:rsidRPr="002638C9">
        <w:br/>
        <w:t xml:space="preserve">«О федеральном бюджете на 2022 год и на плановый период 2023 и 2024 годов», </w:t>
      </w:r>
      <w:bookmarkEnd w:id="195"/>
      <w:r w:rsidRPr="002638C9">
        <w:t xml:space="preserve">Федеральным законом от 29.11.2021 № 384-ФЗ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w:t>
      </w:r>
      <w:r w:rsidRPr="002638C9">
        <w:rPr>
          <w:rFonts w:hint="eastAsia"/>
        </w:rPr>
        <w:t xml:space="preserve">постановлением Правительства </w:t>
      </w:r>
      <w:r w:rsidRPr="002638C9">
        <w:t xml:space="preserve">РФ от 24.11.2021 № 2024 «О правилах казначейского сопровождения» </w:t>
      </w:r>
      <w:r w:rsidRPr="002638C9">
        <w:rPr>
          <w:rFonts w:hint="eastAsia"/>
        </w:rPr>
        <w:t>(далее – Правила казначейского сопровождения),</w:t>
      </w:r>
      <w:r w:rsidRPr="002638C9">
        <w:t xml:space="preserve">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w:t>
      </w:r>
      <w:r w:rsidRPr="002638C9">
        <w:rPr>
          <w:rFonts w:hint="eastAsia"/>
        </w:rPr>
        <w:t>(далее – Порядок</w:t>
      </w:r>
      <w:r w:rsidRPr="002638C9">
        <w:t xml:space="preserve"> санкционирования</w:t>
      </w:r>
      <w:r w:rsidRPr="002638C9">
        <w:rPr>
          <w:rFonts w:hint="eastAsia"/>
        </w:rPr>
        <w:t>)</w:t>
      </w:r>
      <w:r w:rsidRPr="002638C9">
        <w:t>.</w:t>
      </w:r>
    </w:p>
    <w:p w14:paraId="2F3B83E8" w14:textId="77777777" w:rsidR="002638C9" w:rsidRPr="002638C9" w:rsidRDefault="002638C9" w:rsidP="002638C9">
      <w:pPr>
        <w:ind w:firstLine="567"/>
        <w:jc w:val="both"/>
      </w:pPr>
      <w:r w:rsidRPr="002638C9">
        <w:rPr>
          <w:rFonts w:hint="eastAsia"/>
        </w:rPr>
        <w:t>2</w:t>
      </w:r>
      <w:r w:rsidRPr="002638C9">
        <w:t>2</w:t>
      </w:r>
      <w:r w:rsidRPr="002638C9">
        <w:rPr>
          <w:rFonts w:hint="eastAsia"/>
        </w:rPr>
        <w:t xml:space="preserve">.2.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w:t>
      </w:r>
      <w:r w:rsidRPr="002638C9">
        <w:rPr>
          <w:rFonts w:hint="eastAsia"/>
        </w:rPr>
        <w:lastRenderedPageBreak/>
        <w:t>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19402B28" w14:textId="77777777" w:rsidR="002638C9" w:rsidRPr="002638C9" w:rsidRDefault="002638C9" w:rsidP="002638C9">
      <w:pPr>
        <w:ind w:firstLine="567"/>
        <w:jc w:val="both"/>
      </w:pPr>
      <w:r w:rsidRPr="002638C9">
        <w:rPr>
          <w:rFonts w:hint="eastAsia"/>
        </w:rPr>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4DC46922" w14:textId="77777777" w:rsidR="002638C9" w:rsidRPr="002638C9" w:rsidRDefault="002638C9" w:rsidP="002638C9">
      <w:pPr>
        <w:autoSpaceDE w:val="0"/>
        <w:autoSpaceDN w:val="0"/>
        <w:adjustRightInd w:val="0"/>
        <w:ind w:firstLine="567"/>
        <w:jc w:val="both"/>
      </w:pPr>
      <w:r w:rsidRPr="002638C9">
        <w:rPr>
          <w:rFonts w:hint="eastAsia"/>
        </w:rPr>
        <w:t xml:space="preserve">- </w:t>
      </w:r>
      <w:r w:rsidRPr="002638C9">
        <w:rPr>
          <w:rFonts w:eastAsia="Droid Sans Fallback"/>
          <w:lang w:eastAsia="zh-CN"/>
        </w:rPr>
        <w:t>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r w:rsidRPr="002638C9">
        <w:rPr>
          <w:rFonts w:hint="eastAsia"/>
        </w:rPr>
        <w:t xml:space="preserve"> (далее - банк);</w:t>
      </w:r>
    </w:p>
    <w:p w14:paraId="030221C2" w14:textId="77777777" w:rsidR="002638C9" w:rsidRPr="002638C9" w:rsidRDefault="002638C9" w:rsidP="002638C9">
      <w:pPr>
        <w:autoSpaceDE w:val="0"/>
        <w:autoSpaceDN w:val="0"/>
        <w:adjustRightInd w:val="0"/>
        <w:ind w:firstLine="567"/>
        <w:jc w:val="both"/>
        <w:rPr>
          <w:rFonts w:eastAsia="Droid Sans Fallback"/>
          <w:lang w:eastAsia="zh-CN"/>
        </w:rPr>
      </w:pPr>
      <w:r w:rsidRPr="002638C9">
        <w:rPr>
          <w:rFonts w:eastAsia="Droid Sans Fallback"/>
          <w:lang w:eastAsia="zh-CN"/>
        </w:rPr>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03D5D23E" w14:textId="77777777" w:rsidR="002638C9" w:rsidRPr="002638C9" w:rsidRDefault="002638C9" w:rsidP="002638C9">
      <w:pPr>
        <w:autoSpaceDE w:val="0"/>
        <w:autoSpaceDN w:val="0"/>
        <w:adjustRightInd w:val="0"/>
        <w:ind w:firstLine="567"/>
        <w:jc w:val="both"/>
        <w:rPr>
          <w:rFonts w:eastAsia="Droid Sans Fallback"/>
          <w:lang w:eastAsia="zh-CN"/>
        </w:rPr>
      </w:pPr>
      <w:r w:rsidRPr="002638C9">
        <w:rPr>
          <w:rFonts w:eastAsia="Droid Sans Fallback"/>
          <w:lang w:eastAsia="zh-CN"/>
        </w:rPr>
        <w:t>- на счета, открытые в учреждении Центрального банка Российской Федерации или в кредитной организации юридическому лицу, за исключением:</w:t>
      </w:r>
    </w:p>
    <w:p w14:paraId="3CEF41EF" w14:textId="77777777" w:rsidR="002638C9" w:rsidRPr="002638C9" w:rsidRDefault="002638C9" w:rsidP="002638C9">
      <w:pPr>
        <w:autoSpaceDE w:val="0"/>
        <w:autoSpaceDN w:val="0"/>
        <w:adjustRightInd w:val="0"/>
        <w:ind w:firstLine="567"/>
        <w:jc w:val="both"/>
        <w:rPr>
          <w:rFonts w:eastAsia="Droid Sans Fallback"/>
          <w:lang w:eastAsia="zh-CN"/>
        </w:rPr>
      </w:pPr>
      <w:r w:rsidRPr="002638C9">
        <w:rPr>
          <w:rFonts w:eastAsia="Droid Sans Fallback"/>
          <w:lang w:eastAsia="zh-CN"/>
        </w:rPr>
        <w:t>оплаты обязательств юридического лица в соответствии с валютным законодательством Российской Федерации;</w:t>
      </w:r>
    </w:p>
    <w:p w14:paraId="41C13B24" w14:textId="77777777" w:rsidR="002638C9" w:rsidRPr="002638C9" w:rsidRDefault="002638C9" w:rsidP="002638C9">
      <w:pPr>
        <w:autoSpaceDE w:val="0"/>
        <w:autoSpaceDN w:val="0"/>
        <w:adjustRightInd w:val="0"/>
        <w:ind w:firstLine="567"/>
        <w:jc w:val="both"/>
        <w:rPr>
          <w:rFonts w:eastAsia="Droid Sans Fallback"/>
          <w:lang w:eastAsia="zh-CN"/>
        </w:rPr>
      </w:pPr>
      <w:r w:rsidRPr="002638C9">
        <w:rPr>
          <w:rFonts w:eastAsia="Droid Sans Fallback"/>
          <w:lang w:eastAsia="zh-CN"/>
        </w:rPr>
        <w:t>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bookmarkStart w:id="196" w:name="Par4"/>
      <w:bookmarkEnd w:id="196"/>
    </w:p>
    <w:p w14:paraId="2D06B004" w14:textId="77777777" w:rsidR="002638C9" w:rsidRPr="002638C9" w:rsidRDefault="002638C9" w:rsidP="002638C9">
      <w:pPr>
        <w:ind w:firstLine="567"/>
        <w:jc w:val="both"/>
      </w:pPr>
      <w:r w:rsidRPr="002638C9">
        <w:t>оплаты фактически поставленных товаров, выполненных работ, оказанных услуг, в случае если поставщик (подрядчик, исполнитель) не привлекает для поставки товаров, выполнения работ, оказания услуг иных юридических лиц, а также при условии представления документов, установленных Порядком санкционирования, подтверждающих возникновение денежных обязательств, и (или) иных документов, предусмотренных государственными контрактами, контрактами (договорами) (далее - документы-основания);</w:t>
      </w:r>
    </w:p>
    <w:p w14:paraId="749B5E6B" w14:textId="77777777" w:rsidR="002638C9" w:rsidRPr="002638C9" w:rsidRDefault="002638C9" w:rsidP="002638C9">
      <w:pPr>
        <w:ind w:firstLine="567"/>
        <w:jc w:val="both"/>
      </w:pPr>
      <w:r w:rsidRPr="002638C9">
        <w:t xml:space="preserve">возмещения произведенных поставщиком (подрядчиком, исполнителем) расходов (части расходов) при условии представления документов-оснований, копий платежных документов, подтверждающих оплату произведенных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14:paraId="07822E54" w14:textId="77777777" w:rsidR="002638C9" w:rsidRPr="002638C9" w:rsidRDefault="002638C9" w:rsidP="002638C9">
      <w:pPr>
        <w:ind w:firstLine="567"/>
        <w:jc w:val="both"/>
      </w:pPr>
      <w:r w:rsidRPr="002638C9">
        <w:rPr>
          <w:rFonts w:hint="eastAsia"/>
        </w:rPr>
        <w:t xml:space="preserve">- </w:t>
      </w:r>
      <w:r w:rsidRPr="002638C9">
        <w:t>оплаты обязательств по накладным расходам в соответствии с Порядком санкционирования;</w:t>
      </w:r>
    </w:p>
    <w:p w14:paraId="2837FEF2" w14:textId="77777777" w:rsidR="002638C9" w:rsidRPr="002638C9" w:rsidRDefault="002638C9" w:rsidP="002638C9">
      <w:pPr>
        <w:ind w:firstLine="567"/>
        <w:jc w:val="both"/>
      </w:pPr>
      <w:r w:rsidRPr="002638C9">
        <w:rPr>
          <w:rFonts w:hint="eastAsia"/>
        </w:rPr>
        <w:t xml:space="preserve">- </w:t>
      </w:r>
      <w:r w:rsidRPr="002638C9">
        <w:t xml:space="preserve">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w:t>
      </w:r>
      <w:r w:rsidRPr="002638C9">
        <w:lastRenderedPageBreak/>
        <w:t>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073C46C2" w14:textId="77777777" w:rsidR="002638C9" w:rsidRPr="002638C9" w:rsidRDefault="002638C9" w:rsidP="002638C9">
      <w:pPr>
        <w:ind w:firstLine="567"/>
        <w:jc w:val="both"/>
      </w:pPr>
      <w:r w:rsidRPr="002638C9">
        <w:rPr>
          <w:rFonts w:hint="eastAsia"/>
        </w:rPr>
        <w:t>2</w:t>
      </w:r>
      <w:r w:rsidRPr="002638C9">
        <w:t>2</w:t>
      </w:r>
      <w:r w:rsidRPr="002638C9">
        <w:rPr>
          <w:rFonts w:hint="eastAsia"/>
        </w:rPr>
        <w:t>.3. Подрядчик обязан:</w:t>
      </w:r>
    </w:p>
    <w:p w14:paraId="2E7346D6" w14:textId="77777777" w:rsidR="002638C9" w:rsidRPr="002638C9" w:rsidRDefault="002638C9" w:rsidP="002638C9">
      <w:pPr>
        <w:ind w:firstLine="567"/>
        <w:jc w:val="both"/>
      </w:pPr>
      <w:r w:rsidRPr="002638C9">
        <w:rPr>
          <w:rFonts w:hint="eastAsia"/>
        </w:rPr>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177148BA" w14:textId="77777777" w:rsidR="002638C9" w:rsidRPr="002638C9" w:rsidRDefault="002638C9" w:rsidP="002638C9">
      <w:pPr>
        <w:ind w:firstLine="567"/>
        <w:jc w:val="both"/>
      </w:pPr>
      <w:r w:rsidRPr="002638C9">
        <w:rPr>
          <w:rFonts w:hint="eastAsia"/>
        </w:rPr>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6FFFB7E5" w14:textId="77777777" w:rsidR="002638C9" w:rsidRPr="002638C9" w:rsidRDefault="002638C9" w:rsidP="002638C9">
      <w:pPr>
        <w:ind w:firstLine="567"/>
        <w:jc w:val="both"/>
      </w:pPr>
      <w:r w:rsidRPr="002638C9">
        <w:t xml:space="preserve">- вести раздельный учет результатов финансово-хозяйственной деятельности в соответствии с Порядком № 210н; </w:t>
      </w:r>
    </w:p>
    <w:p w14:paraId="403ED277" w14:textId="77777777" w:rsidR="002638C9" w:rsidRPr="002638C9" w:rsidRDefault="002638C9" w:rsidP="002638C9">
      <w:pPr>
        <w:ind w:firstLine="567"/>
        <w:jc w:val="both"/>
      </w:pPr>
      <w:r w:rsidRPr="002638C9">
        <w:rPr>
          <w:rFonts w:hint="eastAsia"/>
        </w:rPr>
        <w:t xml:space="preserve">- предоставлять в территориальные органы Федерального казначейства документы, </w:t>
      </w:r>
      <w:r w:rsidRPr="002638C9">
        <w:t>предусмотренные Порядком санкционирования</w:t>
      </w:r>
      <w:r w:rsidRPr="002638C9">
        <w:rPr>
          <w:rFonts w:hint="eastAsia"/>
        </w:rPr>
        <w:t>, в том числе утвержденные Государственным заказчиком Сведения об операциях с целевыми средствами</w:t>
      </w:r>
      <w:r w:rsidRPr="002638C9">
        <w:t xml:space="preserve"> </w:t>
      </w:r>
      <w:r w:rsidRPr="002638C9">
        <w:rPr>
          <w:rFonts w:hint="eastAsia"/>
        </w:rPr>
        <w:t xml:space="preserve">(код формы по ОКУД 0501213) согласно Приложению № 1 к Порядку </w:t>
      </w:r>
      <w:r w:rsidRPr="002638C9">
        <w:t>санкционирования</w:t>
      </w:r>
      <w:r w:rsidRPr="002638C9">
        <w:rPr>
          <w:rFonts w:hint="eastAsia"/>
        </w:rPr>
        <w:t xml:space="preserve"> и документы, предусмотренные абзацем п</w:t>
      </w:r>
      <w:r w:rsidRPr="002638C9">
        <w:t xml:space="preserve">ятым пункта 20 </w:t>
      </w:r>
      <w:r w:rsidRPr="002638C9">
        <w:rPr>
          <w:rFonts w:hint="eastAsia"/>
        </w:rPr>
        <w:t>Порядка</w:t>
      </w:r>
      <w:r w:rsidRPr="002638C9">
        <w:t xml:space="preserve"> санкционирования</w:t>
      </w:r>
      <w:r w:rsidRPr="002638C9">
        <w:rPr>
          <w:rFonts w:hint="eastAsia"/>
        </w:rPr>
        <w:t>, а именно документы, подтверждающие факт поставки товаров, выполнения работ, оказания услуг;</w:t>
      </w:r>
    </w:p>
    <w:p w14:paraId="451CE5E3" w14:textId="77777777" w:rsidR="002638C9" w:rsidRPr="002638C9" w:rsidRDefault="002638C9" w:rsidP="002638C9">
      <w:pPr>
        <w:ind w:firstLine="567"/>
        <w:jc w:val="both"/>
      </w:pPr>
      <w:r w:rsidRPr="002638C9">
        <w:rPr>
          <w:rFonts w:hint="eastAsia"/>
        </w:rPr>
        <w:t>-</w:t>
      </w:r>
      <w:r w:rsidRPr="002638C9">
        <w:t xml:space="preserve">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00AC1A53" w14:textId="77777777" w:rsidR="002638C9" w:rsidRPr="002638C9" w:rsidRDefault="002638C9" w:rsidP="002638C9">
      <w:pPr>
        <w:ind w:firstLine="567"/>
        <w:jc w:val="both"/>
      </w:pPr>
      <w:r w:rsidRPr="002638C9">
        <w:t>-</w:t>
      </w:r>
      <w:r w:rsidRPr="002638C9">
        <w:rPr>
          <w:rFonts w:hint="eastAsia"/>
        </w:rPr>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57A81FF" w14:textId="77777777" w:rsidR="002638C9" w:rsidRPr="002638C9" w:rsidRDefault="002638C9" w:rsidP="002638C9">
      <w:pPr>
        <w:ind w:firstLine="567"/>
        <w:jc w:val="both"/>
      </w:pPr>
      <w:r w:rsidRPr="002638C9">
        <w:rPr>
          <w:rFonts w:hint="eastAsia"/>
        </w:rPr>
        <w:t>2</w:t>
      </w:r>
      <w:r w:rsidRPr="002638C9">
        <w:t>2</w:t>
      </w:r>
      <w:r w:rsidRPr="002638C9">
        <w:rPr>
          <w:rFonts w:hint="eastAsia"/>
        </w:rPr>
        <w:t>.4. Подрядчик обязан предоставлять следующую информацию о всех соисполнителях, субподрядчиках, заключивших к</w:t>
      </w:r>
      <w:r w:rsidRPr="002638C9">
        <w:t>онтракты (</w:t>
      </w:r>
      <w:r w:rsidRPr="002638C9">
        <w:rPr>
          <w:rFonts w:hint="eastAsia"/>
        </w:rPr>
        <w:t>договоры</w:t>
      </w:r>
      <w:r w:rsidRPr="002638C9">
        <w:t>)</w:t>
      </w:r>
      <w:r w:rsidRPr="002638C9">
        <w:rPr>
          <w:rFonts w:hint="eastAsia"/>
        </w:rPr>
        <w:t xml:space="preserve"> с соисполнителя</w:t>
      </w:r>
      <w:r w:rsidRPr="002638C9">
        <w:t>ми</w:t>
      </w:r>
      <w:r w:rsidRPr="002638C9">
        <w:rPr>
          <w:rFonts w:hint="eastAsia"/>
        </w:rPr>
        <w:t>, субподрядчика</w:t>
      </w:r>
      <w:r w:rsidRPr="002638C9">
        <w:t xml:space="preserve">ми </w:t>
      </w:r>
      <w:r w:rsidRPr="002638C9">
        <w:rPr>
          <w:rFonts w:hint="eastAsia"/>
        </w:rPr>
        <w:t>в ц</w:t>
      </w:r>
      <w:r w:rsidRPr="002638C9">
        <w:t>елях</w:t>
      </w:r>
      <w:r w:rsidRPr="002638C9">
        <w:rPr>
          <w:rFonts w:hint="eastAsia"/>
        </w:rPr>
        <w:t xml:space="preserve"> исполнения Контракта:</w:t>
      </w:r>
    </w:p>
    <w:p w14:paraId="27D9F50C" w14:textId="77777777" w:rsidR="002638C9" w:rsidRPr="002638C9" w:rsidRDefault="002638C9" w:rsidP="002638C9">
      <w:pPr>
        <w:ind w:firstLine="567"/>
        <w:jc w:val="both"/>
      </w:pPr>
      <w:r w:rsidRPr="002638C9">
        <w:rPr>
          <w:rFonts w:hint="eastAsia"/>
        </w:rPr>
        <w:t>- наименование (полное и сокращенное);</w:t>
      </w:r>
    </w:p>
    <w:p w14:paraId="6F9A9164" w14:textId="77777777" w:rsidR="002638C9" w:rsidRPr="002638C9" w:rsidRDefault="002638C9" w:rsidP="002638C9">
      <w:pPr>
        <w:ind w:firstLine="567"/>
        <w:jc w:val="both"/>
      </w:pPr>
      <w:r w:rsidRPr="002638C9">
        <w:rPr>
          <w:rFonts w:hint="eastAsia"/>
        </w:rPr>
        <w:t>- местонахождение;</w:t>
      </w:r>
    </w:p>
    <w:p w14:paraId="17C8A6D6" w14:textId="77777777" w:rsidR="002638C9" w:rsidRPr="002638C9" w:rsidRDefault="002638C9" w:rsidP="002638C9">
      <w:pPr>
        <w:ind w:firstLine="567"/>
        <w:jc w:val="both"/>
      </w:pPr>
      <w:r w:rsidRPr="002638C9">
        <w:rPr>
          <w:rFonts w:hint="eastAsia"/>
        </w:rPr>
        <w:t>- ИНН;</w:t>
      </w:r>
    </w:p>
    <w:p w14:paraId="07B51CD0" w14:textId="77777777" w:rsidR="002638C9" w:rsidRPr="002638C9" w:rsidRDefault="002638C9" w:rsidP="002638C9">
      <w:pPr>
        <w:ind w:firstLine="567"/>
        <w:jc w:val="both"/>
      </w:pPr>
      <w:r w:rsidRPr="002638C9">
        <w:rPr>
          <w:rFonts w:hint="eastAsia"/>
        </w:rPr>
        <w:t>- КПП;</w:t>
      </w:r>
    </w:p>
    <w:p w14:paraId="4A1F0C76" w14:textId="77777777" w:rsidR="002638C9" w:rsidRPr="002638C9" w:rsidRDefault="002638C9" w:rsidP="002638C9">
      <w:pPr>
        <w:ind w:firstLine="567"/>
        <w:jc w:val="both"/>
      </w:pPr>
      <w:r w:rsidRPr="002638C9">
        <w:rPr>
          <w:rFonts w:hint="eastAsia"/>
        </w:rPr>
        <w:t>- контактные данные (номер телефона, адрес электронной почты).</w:t>
      </w:r>
    </w:p>
    <w:p w14:paraId="242DEDD9" w14:textId="77777777" w:rsidR="002638C9" w:rsidRPr="002638C9" w:rsidRDefault="002638C9" w:rsidP="002638C9">
      <w:pPr>
        <w:ind w:firstLine="567"/>
        <w:jc w:val="both"/>
      </w:pPr>
      <w:r w:rsidRPr="002638C9">
        <w:t xml:space="preserve">При заключении с </w:t>
      </w:r>
      <w:r w:rsidRPr="002638C9">
        <w:rPr>
          <w:rFonts w:hint="eastAsia"/>
        </w:rPr>
        <w:t>соисполнителя</w:t>
      </w:r>
      <w:r w:rsidRPr="002638C9">
        <w:t>ми</w:t>
      </w:r>
      <w:r w:rsidRPr="002638C9">
        <w:rPr>
          <w:rFonts w:hint="eastAsia"/>
        </w:rPr>
        <w:t>, субподрядчика</w:t>
      </w:r>
      <w:r w:rsidRPr="002638C9">
        <w:t>ми</w:t>
      </w:r>
      <w:r w:rsidRPr="002638C9">
        <w:rPr>
          <w:rFonts w:hint="eastAsia"/>
        </w:rPr>
        <w:t xml:space="preserve"> </w:t>
      </w:r>
      <w:r w:rsidRPr="002638C9">
        <w:t>контрактов (договоров) на сумму более 600,0 тыс. рублей в целях исполнения Контракта у</w:t>
      </w:r>
      <w:r w:rsidRPr="002638C9">
        <w:rPr>
          <w:rFonts w:hint="eastAsia"/>
        </w:rPr>
        <w:t xml:space="preserve">казанные соисполнители, субподрядчики обязаны открыть лицевые счета для учета операций неучастников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w:t>
      </w:r>
      <w:r w:rsidRPr="002638C9">
        <w:rPr>
          <w:rFonts w:hint="eastAsia"/>
        </w:rPr>
        <w:lastRenderedPageBreak/>
        <w:t>казначейского сопровождения</w:t>
      </w:r>
      <w:r w:rsidRPr="002638C9">
        <w:t>. В</w:t>
      </w:r>
      <w:r w:rsidRPr="002638C9">
        <w:rPr>
          <w:rFonts w:hint="eastAsia"/>
        </w:rPr>
        <w:t xml:space="preserve"> контракты (договоры), заключаемые </w:t>
      </w:r>
      <w:r w:rsidRPr="002638C9">
        <w:t xml:space="preserve">с </w:t>
      </w:r>
      <w:r w:rsidRPr="002638C9">
        <w:rPr>
          <w:rFonts w:hint="eastAsia"/>
        </w:rPr>
        <w:t>соисполнителя</w:t>
      </w:r>
      <w:r w:rsidRPr="002638C9">
        <w:t>ми</w:t>
      </w:r>
      <w:r w:rsidRPr="002638C9">
        <w:rPr>
          <w:rFonts w:hint="eastAsia"/>
        </w:rPr>
        <w:t>, субподрядчика</w:t>
      </w:r>
      <w:r w:rsidRPr="002638C9">
        <w:t>ми</w:t>
      </w:r>
      <w:r w:rsidRPr="002638C9">
        <w:rPr>
          <w:rFonts w:hint="eastAsia"/>
        </w:rPr>
        <w:t xml:space="preserve"> в ц</w:t>
      </w:r>
      <w:r w:rsidRPr="002638C9">
        <w:t>елях</w:t>
      </w:r>
      <w:r w:rsidRPr="002638C9">
        <w:rPr>
          <w:rFonts w:hint="eastAsia"/>
        </w:rPr>
        <w:t xml:space="preserve"> исполнения Контракта, должны включаться условия, указанные в</w:t>
      </w:r>
      <w:r w:rsidRPr="002638C9">
        <w:t xml:space="preserve"> </w:t>
      </w:r>
      <w:r w:rsidRPr="002638C9">
        <w:rPr>
          <w:rFonts w:hint="eastAsia"/>
        </w:rPr>
        <w:t>Правилах казначейского сопровождения</w:t>
      </w:r>
      <w:r w:rsidRPr="002638C9">
        <w:rPr>
          <w:vertAlign w:val="superscript"/>
        </w:rPr>
        <w:footnoteReference w:id="5"/>
      </w:r>
      <w:r w:rsidRPr="002638C9">
        <w:rPr>
          <w:rFonts w:hint="eastAsia"/>
        </w:rPr>
        <w:t>.</w:t>
      </w:r>
    </w:p>
    <w:p w14:paraId="110A75A7" w14:textId="77777777" w:rsidR="002638C9" w:rsidRPr="002638C9" w:rsidRDefault="002638C9" w:rsidP="002638C9">
      <w:pPr>
        <w:ind w:firstLine="567"/>
        <w:jc w:val="both"/>
      </w:pPr>
    </w:p>
    <w:bookmarkEnd w:id="192"/>
    <w:bookmarkEnd w:id="193"/>
    <w:bookmarkEnd w:id="194"/>
    <w:p w14:paraId="595036A6" w14:textId="77777777" w:rsidR="002638C9" w:rsidRPr="002638C9" w:rsidRDefault="002638C9" w:rsidP="002638C9">
      <w:pPr>
        <w:ind w:left="360"/>
        <w:jc w:val="center"/>
        <w:rPr>
          <w:b/>
        </w:rPr>
      </w:pPr>
      <w:r w:rsidRPr="002638C9">
        <w:rPr>
          <w:b/>
        </w:rPr>
        <w:t>23. Приложения к контракту</w:t>
      </w:r>
    </w:p>
    <w:p w14:paraId="754D53DF" w14:textId="77777777" w:rsidR="002638C9" w:rsidRPr="002638C9" w:rsidRDefault="002638C9" w:rsidP="002638C9">
      <w:pPr>
        <w:ind w:left="567"/>
        <w:jc w:val="both"/>
      </w:pPr>
      <w:bookmarkStart w:id="197" w:name="_Hlk32478281"/>
      <w:r w:rsidRPr="002638C9">
        <w:t>23.1. Все приложения к Контракту являются его неотъемлемой частью.</w:t>
      </w:r>
    </w:p>
    <w:p w14:paraId="32977C7C" w14:textId="77777777" w:rsidR="002638C9" w:rsidRPr="002638C9" w:rsidRDefault="002638C9" w:rsidP="002638C9">
      <w:pPr>
        <w:ind w:left="567"/>
        <w:jc w:val="both"/>
      </w:pPr>
      <w:r w:rsidRPr="002638C9">
        <w:t>23.2. Перечень приложений к Контракту:</w:t>
      </w:r>
    </w:p>
    <w:p w14:paraId="788F7F3B" w14:textId="77777777" w:rsidR="002638C9" w:rsidRPr="002638C9" w:rsidRDefault="002638C9" w:rsidP="002638C9">
      <w:pPr>
        <w:ind w:firstLine="567"/>
        <w:jc w:val="both"/>
      </w:pPr>
      <w:r w:rsidRPr="002638C9">
        <w:t>Приложение № 1 - Смета контракта;</w:t>
      </w:r>
    </w:p>
    <w:p w14:paraId="3410E0A3" w14:textId="77777777" w:rsidR="002638C9" w:rsidRPr="002638C9" w:rsidRDefault="00904037" w:rsidP="002638C9">
      <w:pPr>
        <w:ind w:left="567"/>
        <w:jc w:val="both"/>
      </w:pPr>
      <w:hyperlink w:anchor="sub_12000" w:history="1">
        <w:r w:rsidR="002638C9" w:rsidRPr="002638C9">
          <w:t xml:space="preserve">Приложение </w:t>
        </w:r>
      </w:hyperlink>
      <w:r w:rsidR="002638C9" w:rsidRPr="002638C9">
        <w:t xml:space="preserve">№ 2 - График </w:t>
      </w:r>
      <w:r w:rsidR="002638C9" w:rsidRPr="002638C9">
        <w:rPr>
          <w:color w:val="000000"/>
        </w:rPr>
        <w:t>оконча</w:t>
      </w:r>
      <w:r w:rsidR="002638C9" w:rsidRPr="002638C9">
        <w:t>ния строительно-монтажных работ;</w:t>
      </w:r>
    </w:p>
    <w:p w14:paraId="06869DC4" w14:textId="77777777" w:rsidR="002638C9" w:rsidRPr="002638C9" w:rsidRDefault="002638C9" w:rsidP="002638C9">
      <w:pPr>
        <w:ind w:left="567"/>
        <w:jc w:val="both"/>
      </w:pPr>
      <w:r w:rsidRPr="002638C9">
        <w:t xml:space="preserve">Приложение № 2.1 – Детализированный график </w:t>
      </w:r>
      <w:r w:rsidRPr="002638C9">
        <w:rPr>
          <w:color w:val="000000"/>
        </w:rPr>
        <w:t>оконча</w:t>
      </w:r>
      <w:r w:rsidRPr="002638C9">
        <w:t>ния строительно-монтажных работ (форма);</w:t>
      </w:r>
    </w:p>
    <w:p w14:paraId="755F25CB" w14:textId="77777777" w:rsidR="002638C9" w:rsidRPr="002638C9" w:rsidRDefault="00904037" w:rsidP="002638C9">
      <w:pPr>
        <w:ind w:left="567"/>
        <w:jc w:val="both"/>
      </w:pPr>
      <w:hyperlink w:anchor="sub_14000" w:history="1">
        <w:r w:rsidR="002638C9" w:rsidRPr="002638C9">
          <w:t xml:space="preserve">Приложение </w:t>
        </w:r>
      </w:hyperlink>
      <w:r w:rsidR="002638C9" w:rsidRPr="002638C9">
        <w:t>№ 3 - Акт приема-передачи строительной площадки (форма);</w:t>
      </w:r>
    </w:p>
    <w:p w14:paraId="5E39C26C" w14:textId="77777777" w:rsidR="002638C9" w:rsidRPr="002638C9" w:rsidRDefault="002638C9" w:rsidP="002638C9">
      <w:pPr>
        <w:ind w:left="567"/>
        <w:jc w:val="both"/>
      </w:pPr>
      <w:r w:rsidRPr="002638C9">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68E495CE" w14:textId="77777777" w:rsidR="002638C9" w:rsidRPr="002638C9" w:rsidRDefault="002638C9" w:rsidP="002638C9">
      <w:pPr>
        <w:ind w:left="567"/>
        <w:jc w:val="both"/>
      </w:pPr>
      <w:r w:rsidRPr="002638C9">
        <w:t xml:space="preserve">Приложение № 5 – Недельный график </w:t>
      </w:r>
      <w:r w:rsidRPr="002638C9">
        <w:rPr>
          <w:color w:val="000000"/>
        </w:rPr>
        <w:t>оконча</w:t>
      </w:r>
      <w:r w:rsidRPr="002638C9">
        <w:t xml:space="preserve">ния работ (форма). </w:t>
      </w:r>
    </w:p>
    <w:p w14:paraId="2453E13F" w14:textId="77777777" w:rsidR="002638C9" w:rsidRPr="002638C9" w:rsidRDefault="002638C9" w:rsidP="002638C9">
      <w:pPr>
        <w:ind w:firstLine="567"/>
        <w:jc w:val="both"/>
      </w:pPr>
      <w:r w:rsidRPr="002638C9">
        <w:t>Приложение № 6 – Акт сдачи-приемки законченного строительством объекта (форма).</w:t>
      </w:r>
    </w:p>
    <w:bookmarkEnd w:id="197"/>
    <w:p w14:paraId="0E39F5AB" w14:textId="77777777" w:rsidR="002638C9" w:rsidRPr="002638C9" w:rsidRDefault="002638C9" w:rsidP="002638C9">
      <w:pPr>
        <w:numPr>
          <w:ilvl w:val="0"/>
          <w:numId w:val="50"/>
        </w:numPr>
        <w:jc w:val="center"/>
        <w:rPr>
          <w:rFonts w:eastAsia="MS Mincho"/>
          <w:b/>
        </w:rPr>
      </w:pPr>
      <w:r w:rsidRPr="002638C9">
        <w:rPr>
          <w:rFonts w:eastAsia="MS Mincho"/>
          <w:b/>
        </w:rPr>
        <w:t>Юридические адреса, банковские реквизиты и подписи Сторон</w:t>
      </w:r>
    </w:p>
    <w:tbl>
      <w:tblPr>
        <w:tblpPr w:leftFromText="180" w:rightFromText="180" w:vertAnchor="text" w:tblpY="154"/>
        <w:tblW w:w="9739" w:type="dxa"/>
        <w:tblLook w:val="04A0" w:firstRow="1" w:lastRow="0" w:firstColumn="1" w:lastColumn="0" w:noHBand="0" w:noVBand="1"/>
      </w:tblPr>
      <w:tblGrid>
        <w:gridCol w:w="5245"/>
        <w:gridCol w:w="4494"/>
      </w:tblGrid>
      <w:tr w:rsidR="002638C9" w:rsidRPr="002638C9" w14:paraId="03C5EBB8" w14:textId="77777777" w:rsidTr="00604534">
        <w:tc>
          <w:tcPr>
            <w:tcW w:w="5245" w:type="dxa"/>
            <w:shd w:val="clear" w:color="auto" w:fill="auto"/>
          </w:tcPr>
          <w:p w14:paraId="60924875" w14:textId="77777777" w:rsidR="002638C9" w:rsidRPr="002638C9" w:rsidRDefault="002638C9" w:rsidP="002638C9">
            <w:pPr>
              <w:rPr>
                <w:sz w:val="22"/>
                <w:szCs w:val="22"/>
              </w:rPr>
            </w:pPr>
            <w:r w:rsidRPr="002638C9">
              <w:rPr>
                <w:sz w:val="22"/>
                <w:szCs w:val="22"/>
              </w:rPr>
              <w:t xml:space="preserve">Государственный заказчик: </w:t>
            </w:r>
          </w:p>
        </w:tc>
        <w:tc>
          <w:tcPr>
            <w:tcW w:w="4494" w:type="dxa"/>
            <w:shd w:val="clear" w:color="auto" w:fill="auto"/>
          </w:tcPr>
          <w:p w14:paraId="66F29834" w14:textId="77777777" w:rsidR="002638C9" w:rsidRPr="002638C9" w:rsidRDefault="002638C9" w:rsidP="002638C9">
            <w:pPr>
              <w:rPr>
                <w:sz w:val="22"/>
                <w:szCs w:val="22"/>
              </w:rPr>
            </w:pPr>
            <w:r w:rsidRPr="002638C9">
              <w:rPr>
                <w:sz w:val="22"/>
                <w:szCs w:val="22"/>
              </w:rPr>
              <w:t xml:space="preserve">Подрядчик: </w:t>
            </w:r>
          </w:p>
        </w:tc>
      </w:tr>
      <w:tr w:rsidR="002638C9" w:rsidRPr="002638C9" w14:paraId="433C4BCE" w14:textId="77777777" w:rsidTr="00604534">
        <w:tc>
          <w:tcPr>
            <w:tcW w:w="5245" w:type="dxa"/>
            <w:shd w:val="clear" w:color="auto" w:fill="auto"/>
          </w:tcPr>
          <w:p w14:paraId="5AF0A9BD" w14:textId="77777777" w:rsidR="002638C9" w:rsidRPr="002638C9" w:rsidRDefault="002638C9" w:rsidP="002638C9">
            <w:pPr>
              <w:rPr>
                <w:sz w:val="22"/>
                <w:szCs w:val="22"/>
              </w:rPr>
            </w:pPr>
            <w:r w:rsidRPr="002638C9">
              <w:rPr>
                <w:sz w:val="22"/>
                <w:szCs w:val="22"/>
              </w:rPr>
              <w:t>Государственное казенное учреждение Республики Крым «Инвестиционно-строительное управление Республики Крым»</w:t>
            </w:r>
          </w:p>
        </w:tc>
        <w:tc>
          <w:tcPr>
            <w:tcW w:w="4494" w:type="dxa"/>
            <w:shd w:val="clear" w:color="auto" w:fill="auto"/>
          </w:tcPr>
          <w:p w14:paraId="5DACA4D4" w14:textId="77777777" w:rsidR="002638C9" w:rsidRPr="002638C9" w:rsidRDefault="002638C9" w:rsidP="002638C9">
            <w:pPr>
              <w:rPr>
                <w:sz w:val="22"/>
                <w:szCs w:val="22"/>
              </w:rPr>
            </w:pPr>
          </w:p>
        </w:tc>
      </w:tr>
      <w:tr w:rsidR="002638C9" w:rsidRPr="002638C9" w14:paraId="40B15D12" w14:textId="77777777" w:rsidTr="00604534">
        <w:trPr>
          <w:trHeight w:val="5531"/>
        </w:trPr>
        <w:tc>
          <w:tcPr>
            <w:tcW w:w="5245" w:type="dxa"/>
            <w:shd w:val="clear" w:color="auto" w:fill="auto"/>
          </w:tcPr>
          <w:p w14:paraId="7B350229" w14:textId="77777777" w:rsidR="002638C9" w:rsidRPr="002638C9" w:rsidRDefault="002638C9" w:rsidP="002638C9">
            <w:pPr>
              <w:rPr>
                <w:sz w:val="22"/>
                <w:szCs w:val="22"/>
              </w:rPr>
            </w:pPr>
            <w:r w:rsidRPr="002638C9">
              <w:rPr>
                <w:sz w:val="22"/>
                <w:szCs w:val="22"/>
              </w:rPr>
              <w:t xml:space="preserve">Место нахождения: 295048, Республика Крым, </w:t>
            </w:r>
          </w:p>
          <w:p w14:paraId="3BA0E76A" w14:textId="77777777" w:rsidR="002638C9" w:rsidRPr="002638C9" w:rsidRDefault="002638C9" w:rsidP="002638C9">
            <w:pPr>
              <w:rPr>
                <w:sz w:val="22"/>
                <w:szCs w:val="22"/>
              </w:rPr>
            </w:pPr>
            <w:r w:rsidRPr="002638C9">
              <w:rPr>
                <w:sz w:val="22"/>
                <w:szCs w:val="22"/>
              </w:rPr>
              <w:t xml:space="preserve">г. Симферополь, ул. Трубаченко, 23 «а», </w:t>
            </w:r>
          </w:p>
          <w:p w14:paraId="2D0DD61C" w14:textId="77777777" w:rsidR="002638C9" w:rsidRPr="002638C9" w:rsidRDefault="002638C9" w:rsidP="002638C9">
            <w:pPr>
              <w:rPr>
                <w:bCs/>
                <w:sz w:val="22"/>
                <w:szCs w:val="22"/>
              </w:rPr>
            </w:pPr>
            <w:r w:rsidRPr="002638C9">
              <w:rPr>
                <w:bCs/>
                <w:sz w:val="22"/>
                <w:szCs w:val="22"/>
              </w:rPr>
              <w:t>Министерство финансов Республики Крым (ГКУ «Инвестстрой Республики Крым», л/с. 03752</w:t>
            </w:r>
            <w:r w:rsidRPr="002638C9">
              <w:rPr>
                <w:bCs/>
                <w:sz w:val="22"/>
                <w:szCs w:val="22"/>
                <w:lang w:val="en-US"/>
              </w:rPr>
              <w:t>J</w:t>
            </w:r>
            <w:r w:rsidRPr="002638C9">
              <w:rPr>
                <w:bCs/>
                <w:sz w:val="22"/>
                <w:szCs w:val="22"/>
              </w:rPr>
              <w:t>47730)</w:t>
            </w:r>
          </w:p>
          <w:p w14:paraId="06DBB961" w14:textId="77777777" w:rsidR="002638C9" w:rsidRPr="002638C9" w:rsidRDefault="002638C9" w:rsidP="002638C9">
            <w:pPr>
              <w:rPr>
                <w:bCs/>
                <w:sz w:val="22"/>
                <w:szCs w:val="22"/>
              </w:rPr>
            </w:pPr>
            <w:r w:rsidRPr="002638C9">
              <w:rPr>
                <w:bCs/>
                <w:sz w:val="22"/>
                <w:szCs w:val="22"/>
              </w:rPr>
              <w:t>ОГРН: 1159102101454</w:t>
            </w:r>
          </w:p>
          <w:p w14:paraId="36638379" w14:textId="77777777" w:rsidR="002638C9" w:rsidRPr="002638C9" w:rsidRDefault="002638C9" w:rsidP="002638C9">
            <w:pPr>
              <w:rPr>
                <w:bCs/>
                <w:sz w:val="22"/>
                <w:szCs w:val="22"/>
              </w:rPr>
            </w:pPr>
            <w:r w:rsidRPr="002638C9">
              <w:rPr>
                <w:bCs/>
                <w:sz w:val="22"/>
                <w:szCs w:val="22"/>
              </w:rPr>
              <w:t>ИНН: 9102187428</w:t>
            </w:r>
          </w:p>
          <w:p w14:paraId="22B78C81" w14:textId="77777777" w:rsidR="002638C9" w:rsidRPr="002638C9" w:rsidRDefault="002638C9" w:rsidP="002638C9">
            <w:pPr>
              <w:rPr>
                <w:bCs/>
                <w:sz w:val="22"/>
                <w:szCs w:val="22"/>
              </w:rPr>
            </w:pPr>
            <w:r w:rsidRPr="002638C9">
              <w:rPr>
                <w:bCs/>
                <w:sz w:val="22"/>
                <w:szCs w:val="22"/>
              </w:rPr>
              <w:t>КПП: 910201001</w:t>
            </w:r>
          </w:p>
          <w:p w14:paraId="7695F8A4" w14:textId="77777777" w:rsidR="002638C9" w:rsidRPr="002638C9" w:rsidRDefault="002638C9" w:rsidP="002638C9">
            <w:pPr>
              <w:spacing w:line="276" w:lineRule="auto"/>
              <w:rPr>
                <w:rFonts w:eastAsia="Calibri"/>
                <w:sz w:val="22"/>
                <w:szCs w:val="22"/>
                <w:lang w:eastAsia="en-US"/>
              </w:rPr>
            </w:pPr>
            <w:r w:rsidRPr="002638C9">
              <w:rPr>
                <w:rFonts w:eastAsia="Calibri"/>
                <w:sz w:val="22"/>
                <w:szCs w:val="22"/>
                <w:lang w:eastAsia="en-US"/>
              </w:rPr>
              <w:t>ЕКС: 40102810645370000035</w:t>
            </w:r>
          </w:p>
          <w:p w14:paraId="7270AC3A" w14:textId="77777777" w:rsidR="002638C9" w:rsidRPr="002638C9" w:rsidRDefault="002638C9" w:rsidP="002638C9">
            <w:pPr>
              <w:spacing w:line="276" w:lineRule="auto"/>
              <w:rPr>
                <w:rFonts w:eastAsia="Calibri"/>
                <w:sz w:val="22"/>
                <w:szCs w:val="22"/>
                <w:lang w:eastAsia="en-US"/>
              </w:rPr>
            </w:pPr>
            <w:r w:rsidRPr="002638C9">
              <w:rPr>
                <w:rFonts w:eastAsia="Calibri"/>
                <w:sz w:val="22"/>
                <w:szCs w:val="22"/>
                <w:lang w:eastAsia="en-US"/>
              </w:rPr>
              <w:t>Казначейский счет: 03221643350000007500</w:t>
            </w:r>
          </w:p>
          <w:p w14:paraId="678C28A0" w14:textId="77777777" w:rsidR="002638C9" w:rsidRPr="002638C9" w:rsidRDefault="002638C9" w:rsidP="002638C9">
            <w:pPr>
              <w:spacing w:line="276" w:lineRule="auto"/>
              <w:rPr>
                <w:rFonts w:eastAsia="Calibri"/>
                <w:sz w:val="22"/>
                <w:szCs w:val="22"/>
                <w:lang w:eastAsia="en-US"/>
              </w:rPr>
            </w:pPr>
            <w:r w:rsidRPr="002638C9">
              <w:rPr>
                <w:rFonts w:eastAsia="Calibri"/>
                <w:sz w:val="22"/>
                <w:szCs w:val="22"/>
                <w:lang w:eastAsia="en-US"/>
              </w:rPr>
              <w:t>Банк: ОТДЕЛЕНИЕ РЕСПУБЛИКА КРЫМ БАНКА РОССИИ//УФК по Республике Крым г. Симферополь</w:t>
            </w:r>
          </w:p>
          <w:p w14:paraId="06FF7033" w14:textId="77777777" w:rsidR="002638C9" w:rsidRPr="002638C9" w:rsidRDefault="002638C9" w:rsidP="002638C9">
            <w:pPr>
              <w:spacing w:line="276" w:lineRule="auto"/>
              <w:rPr>
                <w:rFonts w:eastAsia="Calibri"/>
                <w:sz w:val="22"/>
                <w:szCs w:val="22"/>
                <w:lang w:val="en-US" w:eastAsia="en-US"/>
              </w:rPr>
            </w:pPr>
            <w:r w:rsidRPr="002638C9">
              <w:rPr>
                <w:rFonts w:eastAsia="Calibri"/>
                <w:sz w:val="22"/>
                <w:szCs w:val="22"/>
                <w:lang w:eastAsia="en-US"/>
              </w:rPr>
              <w:t>БИК</w:t>
            </w:r>
            <w:r w:rsidRPr="002638C9">
              <w:rPr>
                <w:rFonts w:eastAsia="Calibri"/>
                <w:sz w:val="22"/>
                <w:szCs w:val="22"/>
                <w:lang w:val="en-US" w:eastAsia="en-US"/>
              </w:rPr>
              <w:t>: 013510002</w:t>
            </w:r>
          </w:p>
          <w:p w14:paraId="1080017D" w14:textId="77777777" w:rsidR="002638C9" w:rsidRPr="002638C9" w:rsidRDefault="002638C9" w:rsidP="002638C9">
            <w:pPr>
              <w:keepNext/>
              <w:spacing w:line="252" w:lineRule="auto"/>
              <w:contextualSpacing/>
              <w:outlineLvl w:val="0"/>
              <w:rPr>
                <w:kern w:val="1"/>
                <w:sz w:val="22"/>
                <w:szCs w:val="22"/>
                <w:lang w:val="en-US"/>
              </w:rPr>
            </w:pPr>
            <w:r w:rsidRPr="002638C9">
              <w:rPr>
                <w:kern w:val="1"/>
                <w:sz w:val="22"/>
                <w:szCs w:val="22"/>
                <w:lang w:val="en-US"/>
              </w:rPr>
              <w:t>e-mail: delo@is-rk.ru</w:t>
            </w:r>
          </w:p>
          <w:p w14:paraId="19C5CB4A" w14:textId="77777777" w:rsidR="002638C9" w:rsidRPr="002638C9" w:rsidRDefault="002638C9" w:rsidP="002638C9">
            <w:pPr>
              <w:keepNext/>
              <w:spacing w:line="252" w:lineRule="auto"/>
              <w:contextualSpacing/>
              <w:outlineLvl w:val="0"/>
              <w:rPr>
                <w:kern w:val="1"/>
                <w:sz w:val="22"/>
                <w:szCs w:val="22"/>
              </w:rPr>
            </w:pPr>
            <w:r w:rsidRPr="002638C9">
              <w:rPr>
                <w:kern w:val="1"/>
                <w:sz w:val="22"/>
                <w:szCs w:val="22"/>
              </w:rPr>
              <w:t>Ответственное должностное лицо:</w:t>
            </w:r>
          </w:p>
          <w:p w14:paraId="5414962C" w14:textId="77777777" w:rsidR="002638C9" w:rsidRPr="002638C9" w:rsidRDefault="002638C9" w:rsidP="002638C9">
            <w:pPr>
              <w:keepNext/>
              <w:spacing w:line="252" w:lineRule="auto"/>
              <w:contextualSpacing/>
              <w:outlineLvl w:val="0"/>
              <w:rPr>
                <w:kern w:val="1"/>
                <w:sz w:val="22"/>
                <w:szCs w:val="22"/>
                <w:u w:val="single"/>
              </w:rPr>
            </w:pPr>
            <w:r w:rsidRPr="002638C9">
              <w:rPr>
                <w:kern w:val="1"/>
                <w:sz w:val="22"/>
                <w:szCs w:val="22"/>
                <w:u w:val="single"/>
              </w:rPr>
              <w:t>Бунин А.А.</w:t>
            </w:r>
          </w:p>
          <w:p w14:paraId="34D1E9FB" w14:textId="77777777" w:rsidR="002638C9" w:rsidRPr="002638C9" w:rsidRDefault="002638C9" w:rsidP="002638C9">
            <w:pPr>
              <w:keepNext/>
              <w:ind w:firstLine="37"/>
              <w:contextualSpacing/>
              <w:outlineLvl w:val="0"/>
              <w:rPr>
                <w:sz w:val="22"/>
                <w:szCs w:val="22"/>
              </w:rPr>
            </w:pPr>
            <w:r w:rsidRPr="002638C9">
              <w:rPr>
                <w:kern w:val="1"/>
                <w:sz w:val="22"/>
                <w:szCs w:val="22"/>
              </w:rPr>
              <w:t>Тел. +7(3652) 605975, доб. 262</w:t>
            </w:r>
          </w:p>
        </w:tc>
        <w:tc>
          <w:tcPr>
            <w:tcW w:w="4494" w:type="dxa"/>
            <w:shd w:val="clear" w:color="auto" w:fill="auto"/>
          </w:tcPr>
          <w:p w14:paraId="740A0D69" w14:textId="77777777" w:rsidR="002638C9" w:rsidRPr="002638C9" w:rsidRDefault="002638C9" w:rsidP="002638C9">
            <w:pPr>
              <w:rPr>
                <w:sz w:val="22"/>
                <w:szCs w:val="22"/>
              </w:rPr>
            </w:pPr>
          </w:p>
        </w:tc>
      </w:tr>
      <w:tr w:rsidR="002638C9" w:rsidRPr="002638C9" w14:paraId="61B4D883" w14:textId="77777777" w:rsidTr="00604534">
        <w:trPr>
          <w:trHeight w:val="677"/>
        </w:trPr>
        <w:tc>
          <w:tcPr>
            <w:tcW w:w="5245" w:type="dxa"/>
            <w:shd w:val="clear" w:color="auto" w:fill="auto"/>
          </w:tcPr>
          <w:p w14:paraId="5E18400C" w14:textId="77777777" w:rsidR="002638C9" w:rsidRPr="002638C9" w:rsidRDefault="002638C9" w:rsidP="002638C9">
            <w:pPr>
              <w:rPr>
                <w:sz w:val="22"/>
                <w:szCs w:val="22"/>
              </w:rPr>
            </w:pPr>
            <w:bookmarkStart w:id="198" w:name="_Hlk3720860"/>
            <w:r w:rsidRPr="002638C9">
              <w:rPr>
                <w:sz w:val="22"/>
                <w:szCs w:val="22"/>
              </w:rPr>
              <w:t>____________________/__________________</w:t>
            </w:r>
          </w:p>
          <w:p w14:paraId="635DF6AE" w14:textId="77777777" w:rsidR="002638C9" w:rsidRPr="002638C9" w:rsidRDefault="002638C9" w:rsidP="002638C9">
            <w:pPr>
              <w:rPr>
                <w:sz w:val="22"/>
                <w:szCs w:val="22"/>
              </w:rPr>
            </w:pPr>
            <w:r w:rsidRPr="002638C9">
              <w:rPr>
                <w:sz w:val="22"/>
                <w:szCs w:val="22"/>
              </w:rPr>
              <w:t>мп</w:t>
            </w:r>
          </w:p>
        </w:tc>
        <w:tc>
          <w:tcPr>
            <w:tcW w:w="4494" w:type="dxa"/>
            <w:shd w:val="clear" w:color="auto" w:fill="auto"/>
          </w:tcPr>
          <w:p w14:paraId="26CD67C0" w14:textId="77777777" w:rsidR="002638C9" w:rsidRPr="002638C9" w:rsidRDefault="002638C9" w:rsidP="002638C9">
            <w:pPr>
              <w:rPr>
                <w:sz w:val="22"/>
                <w:szCs w:val="22"/>
              </w:rPr>
            </w:pPr>
          </w:p>
          <w:p w14:paraId="3111F1DD" w14:textId="77777777" w:rsidR="002638C9" w:rsidRPr="002638C9" w:rsidRDefault="002638C9" w:rsidP="002638C9">
            <w:pPr>
              <w:rPr>
                <w:sz w:val="22"/>
                <w:szCs w:val="22"/>
              </w:rPr>
            </w:pPr>
            <w:r w:rsidRPr="002638C9">
              <w:rPr>
                <w:sz w:val="22"/>
                <w:szCs w:val="22"/>
              </w:rPr>
              <w:t>____________________/ ______________</w:t>
            </w:r>
          </w:p>
          <w:p w14:paraId="18787F35" w14:textId="77777777" w:rsidR="002638C9" w:rsidRPr="002638C9" w:rsidRDefault="002638C9" w:rsidP="002638C9">
            <w:pPr>
              <w:rPr>
                <w:sz w:val="22"/>
                <w:szCs w:val="22"/>
              </w:rPr>
            </w:pPr>
            <w:r w:rsidRPr="002638C9">
              <w:rPr>
                <w:sz w:val="22"/>
                <w:szCs w:val="22"/>
              </w:rPr>
              <w:t>мп</w:t>
            </w:r>
          </w:p>
        </w:tc>
      </w:tr>
      <w:bookmarkEnd w:id="198"/>
    </w:tbl>
    <w:p w14:paraId="71E305A2" w14:textId="77777777" w:rsidR="002638C9" w:rsidRPr="002638C9" w:rsidRDefault="002638C9" w:rsidP="002638C9"/>
    <w:p w14:paraId="2D5C1535" w14:textId="77777777" w:rsidR="002638C9" w:rsidRPr="002638C9" w:rsidRDefault="002638C9" w:rsidP="002638C9">
      <w:pPr>
        <w:keepNext/>
        <w:spacing w:line="252" w:lineRule="auto"/>
        <w:contextualSpacing/>
        <w:jc w:val="center"/>
        <w:outlineLvl w:val="0"/>
        <w:rPr>
          <w:kern w:val="1"/>
        </w:rPr>
        <w:sectPr w:rsidR="002638C9" w:rsidRPr="002638C9" w:rsidSect="00604534">
          <w:headerReference w:type="even" r:id="rId32"/>
          <w:footerReference w:type="even" r:id="rId33"/>
          <w:headerReference w:type="first" r:id="rId34"/>
          <w:footerReference w:type="first" r:id="rId35"/>
          <w:pgSz w:w="11906" w:h="16838" w:code="9"/>
          <w:pgMar w:top="1134" w:right="1134" w:bottom="1134" w:left="1701" w:header="0" w:footer="284" w:gutter="0"/>
          <w:cols w:space="720"/>
          <w:docGrid w:linePitch="360"/>
        </w:sectPr>
      </w:pPr>
    </w:p>
    <w:p w14:paraId="40A667BF" w14:textId="77777777" w:rsidR="002638C9" w:rsidRPr="002638C9" w:rsidRDefault="002638C9" w:rsidP="002638C9">
      <w:pPr>
        <w:jc w:val="right"/>
        <w:rPr>
          <w:bCs/>
          <w:sz w:val="22"/>
          <w:szCs w:val="22"/>
        </w:rPr>
      </w:pPr>
      <w:r w:rsidRPr="002638C9">
        <w:rPr>
          <w:bCs/>
          <w:sz w:val="22"/>
          <w:szCs w:val="22"/>
        </w:rPr>
        <w:lastRenderedPageBreak/>
        <w:t xml:space="preserve">Приложение № 1 </w:t>
      </w:r>
    </w:p>
    <w:p w14:paraId="4AE6EDE4" w14:textId="77777777" w:rsidR="002638C9" w:rsidRPr="002638C9" w:rsidRDefault="002638C9" w:rsidP="002638C9">
      <w:pPr>
        <w:suppressAutoHyphens/>
        <w:spacing w:line="276" w:lineRule="auto"/>
        <w:jc w:val="right"/>
        <w:rPr>
          <w:rFonts w:eastAsia="Calibri"/>
          <w:color w:val="00000A"/>
          <w:sz w:val="22"/>
          <w:szCs w:val="22"/>
          <w:lang w:eastAsia="zh-CN" w:bidi="hi-IN"/>
        </w:rPr>
      </w:pPr>
      <w:r w:rsidRPr="002638C9">
        <w:rPr>
          <w:rFonts w:eastAsia="Calibri"/>
          <w:color w:val="00000A"/>
          <w:sz w:val="22"/>
          <w:szCs w:val="22"/>
          <w:lang w:eastAsia="zh-CN" w:bidi="hi-IN"/>
        </w:rPr>
        <w:t xml:space="preserve">к Государственному контракту на окончание строительно-монтажных работ </w:t>
      </w:r>
    </w:p>
    <w:p w14:paraId="18412610" w14:textId="77777777" w:rsidR="002638C9" w:rsidRPr="002638C9" w:rsidRDefault="002638C9" w:rsidP="002638C9">
      <w:pPr>
        <w:suppressAutoHyphens/>
        <w:spacing w:line="276" w:lineRule="auto"/>
        <w:jc w:val="right"/>
        <w:rPr>
          <w:rFonts w:eastAsia="Calibri"/>
          <w:color w:val="00000A"/>
          <w:sz w:val="22"/>
          <w:szCs w:val="22"/>
          <w:lang w:eastAsia="zh-CN" w:bidi="hi-IN"/>
        </w:rPr>
      </w:pPr>
      <w:r w:rsidRPr="002638C9">
        <w:rPr>
          <w:rFonts w:eastAsia="Calibri"/>
          <w:color w:val="00000A"/>
          <w:sz w:val="22"/>
          <w:szCs w:val="22"/>
          <w:lang w:eastAsia="zh-CN" w:bidi="hi-IN"/>
        </w:rPr>
        <w:t xml:space="preserve">на объекте: «Строительство детской дошкольной образовательной </w:t>
      </w:r>
    </w:p>
    <w:p w14:paraId="165DEC50" w14:textId="77777777" w:rsidR="002638C9" w:rsidRPr="002638C9" w:rsidRDefault="002638C9" w:rsidP="002638C9">
      <w:pPr>
        <w:suppressAutoHyphens/>
        <w:spacing w:line="276" w:lineRule="auto"/>
        <w:jc w:val="right"/>
        <w:rPr>
          <w:rFonts w:eastAsia="Calibri"/>
          <w:color w:val="00000A"/>
          <w:sz w:val="22"/>
          <w:szCs w:val="22"/>
          <w:lang w:eastAsia="zh-CN" w:bidi="hi-IN"/>
        </w:rPr>
      </w:pPr>
      <w:r w:rsidRPr="002638C9">
        <w:rPr>
          <w:rFonts w:eastAsia="Calibri"/>
          <w:color w:val="00000A"/>
          <w:sz w:val="22"/>
          <w:szCs w:val="22"/>
          <w:lang w:eastAsia="zh-CN" w:bidi="hi-IN"/>
        </w:rPr>
        <w:t>в с. Доброе на 230 мест по ул. Гузель/Ароматное Симферопольского района»</w:t>
      </w:r>
    </w:p>
    <w:p w14:paraId="2C3F6AE4" w14:textId="77777777" w:rsidR="002638C9" w:rsidRPr="002638C9" w:rsidRDefault="002638C9" w:rsidP="002638C9">
      <w:pPr>
        <w:suppressAutoHyphens/>
        <w:spacing w:line="276" w:lineRule="auto"/>
        <w:jc w:val="right"/>
        <w:rPr>
          <w:rFonts w:eastAsia="Calibri"/>
          <w:color w:val="00000A"/>
          <w:sz w:val="22"/>
          <w:szCs w:val="22"/>
          <w:lang w:eastAsia="zh-CN" w:bidi="hi-IN"/>
        </w:rPr>
      </w:pPr>
    </w:p>
    <w:p w14:paraId="17F47EA7" w14:textId="77777777" w:rsidR="002638C9" w:rsidRPr="002638C9" w:rsidRDefault="002638C9" w:rsidP="002638C9">
      <w:pPr>
        <w:suppressAutoHyphens/>
        <w:spacing w:line="276" w:lineRule="auto"/>
        <w:jc w:val="right"/>
        <w:rPr>
          <w:rFonts w:eastAsia="Calibri"/>
          <w:color w:val="00000A"/>
          <w:sz w:val="22"/>
          <w:szCs w:val="22"/>
          <w:lang w:eastAsia="zh-CN" w:bidi="hi-IN"/>
        </w:rPr>
      </w:pPr>
      <w:r w:rsidRPr="002638C9">
        <w:rPr>
          <w:rFonts w:eastAsia="Calibri"/>
          <w:color w:val="00000A"/>
          <w:sz w:val="22"/>
          <w:szCs w:val="22"/>
          <w:lang w:eastAsia="zh-CN" w:bidi="hi-IN"/>
        </w:rPr>
        <w:t>№___________________от___________________</w:t>
      </w:r>
    </w:p>
    <w:p w14:paraId="19AB8DA2" w14:textId="77777777" w:rsidR="002638C9" w:rsidRPr="002638C9" w:rsidRDefault="002638C9" w:rsidP="002638C9">
      <w:pPr>
        <w:autoSpaceDE w:val="0"/>
        <w:autoSpaceDN w:val="0"/>
        <w:adjustRightInd w:val="0"/>
        <w:jc w:val="right"/>
        <w:rPr>
          <w:b/>
        </w:rPr>
      </w:pPr>
    </w:p>
    <w:p w14:paraId="656545D5" w14:textId="77777777" w:rsidR="002638C9" w:rsidRPr="002638C9" w:rsidRDefault="002638C9" w:rsidP="002638C9">
      <w:pPr>
        <w:autoSpaceDE w:val="0"/>
        <w:autoSpaceDN w:val="0"/>
        <w:adjustRightInd w:val="0"/>
        <w:jc w:val="center"/>
        <w:rPr>
          <w:b/>
        </w:rPr>
      </w:pPr>
      <w:r w:rsidRPr="002638C9">
        <w:rPr>
          <w:b/>
          <w:bCs/>
          <w:sz w:val="28"/>
          <w:szCs w:val="28"/>
        </w:rPr>
        <w:t>Смета контракта</w:t>
      </w:r>
    </w:p>
    <w:p w14:paraId="7934EF3E" w14:textId="77777777" w:rsidR="002638C9" w:rsidRPr="002638C9" w:rsidRDefault="002638C9" w:rsidP="002638C9">
      <w:pPr>
        <w:widowControl w:val="0"/>
        <w:ind w:firstLine="680"/>
        <w:jc w:val="center"/>
        <w:rPr>
          <w:b/>
        </w:rPr>
      </w:pPr>
      <w:r w:rsidRPr="002638C9">
        <w:rPr>
          <w:b/>
        </w:rPr>
        <w:t>на окончание строительно-монтажных работ на объекте:</w:t>
      </w:r>
    </w:p>
    <w:p w14:paraId="7ECB08D1" w14:textId="77777777" w:rsidR="002638C9" w:rsidRPr="002638C9" w:rsidRDefault="002638C9" w:rsidP="002638C9">
      <w:pPr>
        <w:widowControl w:val="0"/>
        <w:ind w:firstLine="680"/>
        <w:jc w:val="center"/>
        <w:rPr>
          <w:b/>
        </w:rPr>
      </w:pPr>
      <w:r w:rsidRPr="002638C9">
        <w:rPr>
          <w:b/>
        </w:rPr>
        <w:t>«Строительство детской дошкольной образовательной организации в с. Доброе на 230 мест по ул. Гузель/Ароматное Симферопольского района»</w:t>
      </w:r>
    </w:p>
    <w:p w14:paraId="4E1E3E53" w14:textId="77777777" w:rsidR="002638C9" w:rsidRPr="002638C9" w:rsidRDefault="002638C9" w:rsidP="002638C9">
      <w:pPr>
        <w:suppressAutoHyphens/>
        <w:spacing w:line="276" w:lineRule="auto"/>
        <w:jc w:val="center"/>
        <w:rPr>
          <w:rFonts w:eastAsia="Calibri"/>
          <w:b/>
          <w:color w:val="00000A"/>
          <w:lang w:eastAsia="zh-CN" w:bidi="hi-IN"/>
        </w:rPr>
      </w:pPr>
    </w:p>
    <w:tbl>
      <w:tblPr>
        <w:tblW w:w="14565" w:type="dxa"/>
        <w:tblLook w:val="04A0" w:firstRow="1" w:lastRow="0" w:firstColumn="1" w:lastColumn="0" w:noHBand="0" w:noVBand="1"/>
      </w:tblPr>
      <w:tblGrid>
        <w:gridCol w:w="1373"/>
        <w:gridCol w:w="6523"/>
        <w:gridCol w:w="1368"/>
        <w:gridCol w:w="1499"/>
        <w:gridCol w:w="1773"/>
        <w:gridCol w:w="2115"/>
      </w:tblGrid>
      <w:tr w:rsidR="002638C9" w:rsidRPr="002638C9" w14:paraId="16AF7182" w14:textId="77777777" w:rsidTr="00604534">
        <w:trPr>
          <w:trHeight w:val="255"/>
        </w:trPr>
        <w:tc>
          <w:tcPr>
            <w:tcW w:w="13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49CE7D" w14:textId="77777777" w:rsidR="002638C9" w:rsidRPr="002638C9" w:rsidRDefault="002638C9" w:rsidP="002638C9">
            <w:pPr>
              <w:jc w:val="center"/>
              <w:rPr>
                <w:b/>
              </w:rPr>
            </w:pPr>
            <w:r w:rsidRPr="002638C9">
              <w:rPr>
                <w:b/>
              </w:rPr>
              <w:t>№ п/п</w:t>
            </w:r>
          </w:p>
        </w:tc>
        <w:tc>
          <w:tcPr>
            <w:tcW w:w="652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F839789" w14:textId="77777777" w:rsidR="002638C9" w:rsidRPr="002638C9" w:rsidRDefault="002638C9" w:rsidP="002638C9">
            <w:pPr>
              <w:jc w:val="center"/>
              <w:rPr>
                <w:b/>
              </w:rPr>
            </w:pPr>
            <w:r w:rsidRPr="002638C9">
              <w:rPr>
                <w:b/>
              </w:rPr>
              <w:t>Наименование конструктивных решений (элементов), комплексов (видов) работ</w:t>
            </w:r>
          </w:p>
        </w:tc>
        <w:tc>
          <w:tcPr>
            <w:tcW w:w="11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6591BA5" w14:textId="77777777" w:rsidR="002638C9" w:rsidRPr="002638C9" w:rsidRDefault="002638C9" w:rsidP="002638C9">
            <w:pPr>
              <w:jc w:val="center"/>
              <w:rPr>
                <w:b/>
              </w:rPr>
            </w:pPr>
            <w:r w:rsidRPr="002638C9">
              <w:rPr>
                <w:b/>
              </w:rPr>
              <w:t>Единица измерения</w:t>
            </w:r>
          </w:p>
        </w:tc>
        <w:tc>
          <w:tcPr>
            <w:tcW w:w="13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386373F" w14:textId="77777777" w:rsidR="002638C9" w:rsidRPr="002638C9" w:rsidRDefault="002638C9" w:rsidP="002638C9">
            <w:pPr>
              <w:jc w:val="center"/>
              <w:rPr>
                <w:b/>
              </w:rPr>
            </w:pPr>
            <w:r w:rsidRPr="002638C9">
              <w:rPr>
                <w:b/>
              </w:rPr>
              <w:t>Количество (объем работ)</w:t>
            </w:r>
          </w:p>
        </w:tc>
        <w:tc>
          <w:tcPr>
            <w:tcW w:w="3888" w:type="dxa"/>
            <w:gridSpan w:val="2"/>
            <w:tcBorders>
              <w:top w:val="single" w:sz="4" w:space="0" w:color="auto"/>
              <w:left w:val="nil"/>
              <w:bottom w:val="single" w:sz="4" w:space="0" w:color="auto"/>
              <w:right w:val="single" w:sz="4" w:space="0" w:color="auto"/>
            </w:tcBorders>
            <w:shd w:val="clear" w:color="auto" w:fill="auto"/>
            <w:vAlign w:val="center"/>
            <w:hideMark/>
          </w:tcPr>
          <w:p w14:paraId="7F024F77" w14:textId="77777777" w:rsidR="002638C9" w:rsidRPr="002638C9" w:rsidRDefault="002638C9" w:rsidP="002638C9">
            <w:pPr>
              <w:jc w:val="center"/>
              <w:rPr>
                <w:b/>
              </w:rPr>
            </w:pPr>
            <w:r w:rsidRPr="002638C9">
              <w:rPr>
                <w:b/>
              </w:rPr>
              <w:t>Цена, руб.</w:t>
            </w:r>
          </w:p>
        </w:tc>
      </w:tr>
      <w:tr w:rsidR="002638C9" w:rsidRPr="002638C9" w14:paraId="2248AD33" w14:textId="77777777" w:rsidTr="00604534">
        <w:trPr>
          <w:trHeight w:val="517"/>
        </w:trPr>
        <w:tc>
          <w:tcPr>
            <w:tcW w:w="137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A243A5" w14:textId="77777777" w:rsidR="002638C9" w:rsidRPr="002638C9" w:rsidRDefault="002638C9" w:rsidP="002638C9">
            <w:pPr>
              <w:jc w:val="center"/>
              <w:rPr>
                <w:b/>
              </w:rPr>
            </w:pPr>
          </w:p>
        </w:tc>
        <w:tc>
          <w:tcPr>
            <w:tcW w:w="65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9EC5A" w14:textId="77777777" w:rsidR="002638C9" w:rsidRPr="002638C9" w:rsidRDefault="002638C9" w:rsidP="002638C9">
            <w:pPr>
              <w:jc w:val="center"/>
              <w:rPr>
                <w:b/>
              </w:rPr>
            </w:pPr>
          </w:p>
        </w:tc>
        <w:tc>
          <w:tcPr>
            <w:tcW w:w="118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BD299E" w14:textId="77777777" w:rsidR="002638C9" w:rsidRPr="002638C9" w:rsidRDefault="002638C9" w:rsidP="002638C9">
            <w:pPr>
              <w:jc w:val="center"/>
              <w:rPr>
                <w:b/>
              </w:rPr>
            </w:pPr>
          </w:p>
        </w:tc>
        <w:tc>
          <w:tcPr>
            <w:tcW w:w="137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F23B9D" w14:textId="77777777" w:rsidR="002638C9" w:rsidRPr="002638C9" w:rsidRDefault="002638C9" w:rsidP="002638C9">
            <w:pPr>
              <w:jc w:val="center"/>
              <w:rPr>
                <w:b/>
              </w:rPr>
            </w:pPr>
          </w:p>
        </w:tc>
        <w:tc>
          <w:tcPr>
            <w:tcW w:w="177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E5A5C4" w14:textId="77777777" w:rsidR="002638C9" w:rsidRPr="002638C9" w:rsidRDefault="002638C9" w:rsidP="002638C9">
            <w:pPr>
              <w:jc w:val="center"/>
              <w:rPr>
                <w:b/>
              </w:rPr>
            </w:pPr>
            <w:r w:rsidRPr="002638C9">
              <w:rPr>
                <w:b/>
              </w:rPr>
              <w:t>На единицу измерения</w:t>
            </w:r>
          </w:p>
        </w:tc>
        <w:tc>
          <w:tcPr>
            <w:tcW w:w="211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151EBB" w14:textId="77777777" w:rsidR="002638C9" w:rsidRPr="002638C9" w:rsidRDefault="002638C9" w:rsidP="002638C9">
            <w:pPr>
              <w:jc w:val="center"/>
              <w:rPr>
                <w:b/>
              </w:rPr>
            </w:pPr>
            <w:r w:rsidRPr="002638C9">
              <w:rPr>
                <w:b/>
              </w:rPr>
              <w:t>Всего</w:t>
            </w:r>
          </w:p>
        </w:tc>
      </w:tr>
      <w:tr w:rsidR="002638C9" w:rsidRPr="002638C9" w14:paraId="66C2E5BB" w14:textId="77777777" w:rsidTr="00604534">
        <w:trPr>
          <w:trHeight w:val="517"/>
        </w:trPr>
        <w:tc>
          <w:tcPr>
            <w:tcW w:w="13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9293905" w14:textId="77777777" w:rsidR="002638C9" w:rsidRPr="002638C9" w:rsidRDefault="002638C9" w:rsidP="002638C9">
            <w:pPr>
              <w:jc w:val="center"/>
            </w:pPr>
          </w:p>
        </w:tc>
        <w:tc>
          <w:tcPr>
            <w:tcW w:w="65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D7D62B4" w14:textId="77777777" w:rsidR="002638C9" w:rsidRPr="002638C9" w:rsidRDefault="002638C9" w:rsidP="002638C9">
            <w:pPr>
              <w:jc w:val="center"/>
            </w:pPr>
          </w:p>
        </w:tc>
        <w:tc>
          <w:tcPr>
            <w:tcW w:w="118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E404225" w14:textId="77777777" w:rsidR="002638C9" w:rsidRPr="002638C9" w:rsidRDefault="002638C9" w:rsidP="002638C9">
            <w:pPr>
              <w:jc w:val="center"/>
            </w:pPr>
          </w:p>
        </w:tc>
        <w:tc>
          <w:tcPr>
            <w:tcW w:w="1376"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2366C78" w14:textId="77777777" w:rsidR="002638C9" w:rsidRPr="002638C9" w:rsidRDefault="002638C9" w:rsidP="002638C9">
            <w:pPr>
              <w:jc w:val="center"/>
            </w:pPr>
          </w:p>
        </w:tc>
        <w:tc>
          <w:tcPr>
            <w:tcW w:w="177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CEC0824" w14:textId="77777777" w:rsidR="002638C9" w:rsidRPr="002638C9" w:rsidRDefault="002638C9" w:rsidP="002638C9">
            <w:pPr>
              <w:jc w:val="center"/>
            </w:pPr>
          </w:p>
        </w:tc>
        <w:tc>
          <w:tcPr>
            <w:tcW w:w="211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6013109" w14:textId="77777777" w:rsidR="002638C9" w:rsidRPr="002638C9" w:rsidRDefault="002638C9" w:rsidP="002638C9">
            <w:pPr>
              <w:jc w:val="center"/>
            </w:pPr>
          </w:p>
        </w:tc>
      </w:tr>
      <w:tr w:rsidR="002638C9" w:rsidRPr="002638C9" w14:paraId="496A0EC5" w14:textId="77777777" w:rsidTr="00604534">
        <w:trPr>
          <w:trHeight w:val="255"/>
        </w:trPr>
        <w:tc>
          <w:tcPr>
            <w:tcW w:w="1373" w:type="dxa"/>
            <w:tcBorders>
              <w:top w:val="nil"/>
              <w:left w:val="single" w:sz="4" w:space="0" w:color="auto"/>
              <w:bottom w:val="single" w:sz="4" w:space="0" w:color="auto"/>
              <w:right w:val="single" w:sz="4" w:space="0" w:color="auto"/>
            </w:tcBorders>
            <w:shd w:val="clear" w:color="auto" w:fill="auto"/>
            <w:noWrap/>
            <w:vAlign w:val="center"/>
            <w:hideMark/>
          </w:tcPr>
          <w:p w14:paraId="5DF4315D" w14:textId="77777777" w:rsidR="002638C9" w:rsidRPr="002638C9" w:rsidRDefault="002638C9" w:rsidP="002638C9">
            <w:pPr>
              <w:jc w:val="center"/>
            </w:pPr>
            <w:r w:rsidRPr="002638C9">
              <w:t>1</w:t>
            </w:r>
          </w:p>
        </w:tc>
        <w:tc>
          <w:tcPr>
            <w:tcW w:w="6523" w:type="dxa"/>
            <w:tcBorders>
              <w:top w:val="nil"/>
              <w:left w:val="nil"/>
              <w:bottom w:val="single" w:sz="4" w:space="0" w:color="auto"/>
              <w:right w:val="single" w:sz="4" w:space="0" w:color="auto"/>
            </w:tcBorders>
            <w:shd w:val="clear" w:color="auto" w:fill="auto"/>
            <w:noWrap/>
            <w:vAlign w:val="center"/>
            <w:hideMark/>
          </w:tcPr>
          <w:p w14:paraId="7C16B557" w14:textId="77777777" w:rsidR="002638C9" w:rsidRPr="002638C9" w:rsidRDefault="002638C9" w:rsidP="002638C9">
            <w:pPr>
              <w:jc w:val="center"/>
            </w:pPr>
            <w:r w:rsidRPr="002638C9">
              <w:t>2</w:t>
            </w:r>
          </w:p>
        </w:tc>
        <w:tc>
          <w:tcPr>
            <w:tcW w:w="1183" w:type="dxa"/>
            <w:tcBorders>
              <w:top w:val="nil"/>
              <w:left w:val="nil"/>
              <w:bottom w:val="single" w:sz="4" w:space="0" w:color="auto"/>
              <w:right w:val="single" w:sz="4" w:space="0" w:color="auto"/>
            </w:tcBorders>
            <w:shd w:val="clear" w:color="auto" w:fill="auto"/>
            <w:noWrap/>
            <w:vAlign w:val="center"/>
            <w:hideMark/>
          </w:tcPr>
          <w:p w14:paraId="0E37D4C7" w14:textId="77777777" w:rsidR="002638C9" w:rsidRPr="002638C9" w:rsidRDefault="002638C9" w:rsidP="002638C9">
            <w:pPr>
              <w:jc w:val="center"/>
            </w:pPr>
            <w:r w:rsidRPr="002638C9">
              <w:t>3</w:t>
            </w:r>
          </w:p>
        </w:tc>
        <w:tc>
          <w:tcPr>
            <w:tcW w:w="1376" w:type="dxa"/>
            <w:tcBorders>
              <w:top w:val="nil"/>
              <w:left w:val="nil"/>
              <w:bottom w:val="single" w:sz="4" w:space="0" w:color="auto"/>
              <w:right w:val="single" w:sz="4" w:space="0" w:color="auto"/>
            </w:tcBorders>
            <w:shd w:val="clear" w:color="auto" w:fill="auto"/>
            <w:noWrap/>
            <w:vAlign w:val="center"/>
            <w:hideMark/>
          </w:tcPr>
          <w:p w14:paraId="0EEA87AD" w14:textId="77777777" w:rsidR="002638C9" w:rsidRPr="002638C9" w:rsidRDefault="002638C9" w:rsidP="002638C9">
            <w:pPr>
              <w:jc w:val="center"/>
            </w:pPr>
            <w:r w:rsidRPr="002638C9">
              <w:t>4</w:t>
            </w:r>
          </w:p>
        </w:tc>
        <w:tc>
          <w:tcPr>
            <w:tcW w:w="1773" w:type="dxa"/>
            <w:tcBorders>
              <w:top w:val="nil"/>
              <w:left w:val="nil"/>
              <w:bottom w:val="single" w:sz="4" w:space="0" w:color="auto"/>
              <w:right w:val="single" w:sz="4" w:space="0" w:color="auto"/>
            </w:tcBorders>
            <w:shd w:val="clear" w:color="auto" w:fill="auto"/>
            <w:noWrap/>
            <w:vAlign w:val="center"/>
            <w:hideMark/>
          </w:tcPr>
          <w:p w14:paraId="56639FDC" w14:textId="77777777" w:rsidR="002638C9" w:rsidRPr="002638C9" w:rsidRDefault="002638C9" w:rsidP="002638C9">
            <w:pPr>
              <w:jc w:val="center"/>
            </w:pPr>
            <w:r w:rsidRPr="002638C9">
              <w:t>5</w:t>
            </w:r>
          </w:p>
        </w:tc>
        <w:tc>
          <w:tcPr>
            <w:tcW w:w="2115" w:type="dxa"/>
            <w:tcBorders>
              <w:top w:val="nil"/>
              <w:left w:val="nil"/>
              <w:bottom w:val="single" w:sz="4" w:space="0" w:color="auto"/>
              <w:right w:val="single" w:sz="4" w:space="0" w:color="auto"/>
            </w:tcBorders>
            <w:shd w:val="clear" w:color="auto" w:fill="auto"/>
            <w:noWrap/>
            <w:vAlign w:val="center"/>
            <w:hideMark/>
          </w:tcPr>
          <w:p w14:paraId="46F8949C" w14:textId="77777777" w:rsidR="002638C9" w:rsidRPr="002638C9" w:rsidRDefault="002638C9" w:rsidP="002638C9">
            <w:pPr>
              <w:jc w:val="center"/>
            </w:pPr>
            <w:r w:rsidRPr="002638C9">
              <w:t>6</w:t>
            </w:r>
          </w:p>
        </w:tc>
      </w:tr>
      <w:tr w:rsidR="002638C9" w:rsidRPr="002638C9" w14:paraId="71F60F76" w14:textId="77777777" w:rsidTr="00604534">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04C57D34" w14:textId="77777777" w:rsidR="002638C9" w:rsidRPr="002638C9" w:rsidRDefault="002638C9" w:rsidP="002638C9"/>
        </w:tc>
        <w:tc>
          <w:tcPr>
            <w:tcW w:w="6523" w:type="dxa"/>
            <w:tcBorders>
              <w:top w:val="nil"/>
              <w:left w:val="single" w:sz="4" w:space="0" w:color="auto"/>
              <w:bottom w:val="single" w:sz="4" w:space="0" w:color="auto"/>
              <w:right w:val="single" w:sz="4" w:space="0" w:color="auto"/>
            </w:tcBorders>
            <w:shd w:val="clear" w:color="auto" w:fill="auto"/>
          </w:tcPr>
          <w:p w14:paraId="2760DB01" w14:textId="77777777" w:rsidR="002638C9" w:rsidRPr="002638C9" w:rsidRDefault="002638C9" w:rsidP="002638C9"/>
        </w:tc>
        <w:tc>
          <w:tcPr>
            <w:tcW w:w="1183" w:type="dxa"/>
            <w:tcBorders>
              <w:top w:val="nil"/>
              <w:left w:val="nil"/>
              <w:bottom w:val="single" w:sz="4" w:space="0" w:color="auto"/>
              <w:right w:val="single" w:sz="4" w:space="0" w:color="auto"/>
            </w:tcBorders>
            <w:shd w:val="clear" w:color="auto" w:fill="auto"/>
            <w:noWrap/>
          </w:tcPr>
          <w:p w14:paraId="49BE8829" w14:textId="77777777" w:rsidR="002638C9" w:rsidRPr="002638C9" w:rsidRDefault="002638C9" w:rsidP="002638C9"/>
        </w:tc>
        <w:tc>
          <w:tcPr>
            <w:tcW w:w="1376" w:type="dxa"/>
            <w:tcBorders>
              <w:top w:val="nil"/>
              <w:left w:val="single" w:sz="4" w:space="0" w:color="auto"/>
              <w:bottom w:val="single" w:sz="4" w:space="0" w:color="auto"/>
              <w:right w:val="single" w:sz="4" w:space="0" w:color="auto"/>
            </w:tcBorders>
            <w:shd w:val="clear" w:color="auto" w:fill="auto"/>
            <w:noWrap/>
          </w:tcPr>
          <w:p w14:paraId="2D7A5BB8" w14:textId="77777777" w:rsidR="002638C9" w:rsidRPr="002638C9" w:rsidRDefault="002638C9" w:rsidP="002638C9"/>
        </w:tc>
        <w:tc>
          <w:tcPr>
            <w:tcW w:w="1773" w:type="dxa"/>
            <w:tcBorders>
              <w:top w:val="nil"/>
              <w:left w:val="single" w:sz="4" w:space="0" w:color="auto"/>
              <w:bottom w:val="single" w:sz="4" w:space="0" w:color="auto"/>
              <w:right w:val="nil"/>
            </w:tcBorders>
            <w:shd w:val="clear" w:color="auto" w:fill="auto"/>
            <w:noWrap/>
          </w:tcPr>
          <w:p w14:paraId="4A1D7EFB" w14:textId="77777777" w:rsidR="002638C9" w:rsidRPr="002638C9" w:rsidRDefault="002638C9" w:rsidP="002638C9"/>
        </w:tc>
        <w:tc>
          <w:tcPr>
            <w:tcW w:w="2115" w:type="dxa"/>
            <w:tcBorders>
              <w:top w:val="nil"/>
              <w:left w:val="single" w:sz="4" w:space="0" w:color="auto"/>
              <w:bottom w:val="single" w:sz="4" w:space="0" w:color="auto"/>
              <w:right w:val="single" w:sz="4" w:space="0" w:color="auto"/>
            </w:tcBorders>
            <w:shd w:val="clear" w:color="auto" w:fill="auto"/>
            <w:noWrap/>
            <w:vAlign w:val="center"/>
          </w:tcPr>
          <w:p w14:paraId="689D348E" w14:textId="77777777" w:rsidR="002638C9" w:rsidRPr="002638C9" w:rsidRDefault="002638C9" w:rsidP="002638C9"/>
        </w:tc>
      </w:tr>
      <w:tr w:rsidR="002638C9" w:rsidRPr="002638C9" w14:paraId="147FC60C" w14:textId="77777777" w:rsidTr="00604534">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07BC26F2" w14:textId="77777777" w:rsidR="002638C9" w:rsidRPr="002638C9" w:rsidRDefault="002638C9" w:rsidP="002638C9"/>
        </w:tc>
        <w:tc>
          <w:tcPr>
            <w:tcW w:w="6523" w:type="dxa"/>
            <w:tcBorders>
              <w:top w:val="nil"/>
              <w:left w:val="single" w:sz="4" w:space="0" w:color="auto"/>
              <w:bottom w:val="single" w:sz="4" w:space="0" w:color="auto"/>
              <w:right w:val="single" w:sz="4" w:space="0" w:color="auto"/>
            </w:tcBorders>
            <w:shd w:val="clear" w:color="auto" w:fill="auto"/>
          </w:tcPr>
          <w:p w14:paraId="582EB5CE" w14:textId="77777777" w:rsidR="002638C9" w:rsidRPr="002638C9" w:rsidRDefault="002638C9" w:rsidP="002638C9"/>
        </w:tc>
        <w:tc>
          <w:tcPr>
            <w:tcW w:w="1183" w:type="dxa"/>
            <w:tcBorders>
              <w:top w:val="nil"/>
              <w:left w:val="nil"/>
              <w:bottom w:val="single" w:sz="4" w:space="0" w:color="auto"/>
              <w:right w:val="single" w:sz="4" w:space="0" w:color="auto"/>
            </w:tcBorders>
            <w:shd w:val="clear" w:color="auto" w:fill="auto"/>
            <w:noWrap/>
          </w:tcPr>
          <w:p w14:paraId="130179E7" w14:textId="77777777" w:rsidR="002638C9" w:rsidRPr="002638C9" w:rsidRDefault="002638C9" w:rsidP="002638C9"/>
        </w:tc>
        <w:tc>
          <w:tcPr>
            <w:tcW w:w="1376" w:type="dxa"/>
            <w:tcBorders>
              <w:top w:val="nil"/>
              <w:left w:val="single" w:sz="4" w:space="0" w:color="auto"/>
              <w:bottom w:val="single" w:sz="4" w:space="0" w:color="auto"/>
              <w:right w:val="single" w:sz="4" w:space="0" w:color="auto"/>
            </w:tcBorders>
            <w:shd w:val="clear" w:color="auto" w:fill="auto"/>
            <w:noWrap/>
          </w:tcPr>
          <w:p w14:paraId="3AAE5322" w14:textId="77777777" w:rsidR="002638C9" w:rsidRPr="002638C9" w:rsidRDefault="002638C9" w:rsidP="002638C9"/>
        </w:tc>
        <w:tc>
          <w:tcPr>
            <w:tcW w:w="1773" w:type="dxa"/>
            <w:tcBorders>
              <w:top w:val="nil"/>
              <w:left w:val="single" w:sz="4" w:space="0" w:color="auto"/>
              <w:bottom w:val="single" w:sz="4" w:space="0" w:color="auto"/>
              <w:right w:val="nil"/>
            </w:tcBorders>
            <w:shd w:val="clear" w:color="auto" w:fill="auto"/>
            <w:noWrap/>
          </w:tcPr>
          <w:p w14:paraId="4CB80C61" w14:textId="77777777" w:rsidR="002638C9" w:rsidRPr="002638C9" w:rsidRDefault="002638C9" w:rsidP="002638C9"/>
        </w:tc>
        <w:tc>
          <w:tcPr>
            <w:tcW w:w="2115" w:type="dxa"/>
            <w:tcBorders>
              <w:top w:val="nil"/>
              <w:left w:val="single" w:sz="4" w:space="0" w:color="auto"/>
              <w:bottom w:val="single" w:sz="4" w:space="0" w:color="auto"/>
              <w:right w:val="single" w:sz="4" w:space="0" w:color="auto"/>
            </w:tcBorders>
            <w:shd w:val="clear" w:color="auto" w:fill="auto"/>
            <w:noWrap/>
            <w:vAlign w:val="center"/>
          </w:tcPr>
          <w:p w14:paraId="4BBFB496" w14:textId="77777777" w:rsidR="002638C9" w:rsidRPr="002638C9" w:rsidRDefault="002638C9" w:rsidP="002638C9"/>
        </w:tc>
      </w:tr>
      <w:tr w:rsidR="002638C9" w:rsidRPr="002638C9" w14:paraId="6201244E" w14:textId="77777777" w:rsidTr="00604534">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04DD6EE3" w14:textId="77777777" w:rsidR="002638C9" w:rsidRPr="002638C9" w:rsidRDefault="002638C9" w:rsidP="002638C9"/>
        </w:tc>
        <w:tc>
          <w:tcPr>
            <w:tcW w:w="6523" w:type="dxa"/>
            <w:tcBorders>
              <w:top w:val="nil"/>
              <w:left w:val="single" w:sz="4" w:space="0" w:color="auto"/>
              <w:bottom w:val="single" w:sz="4" w:space="0" w:color="auto"/>
              <w:right w:val="single" w:sz="4" w:space="0" w:color="auto"/>
            </w:tcBorders>
            <w:shd w:val="clear" w:color="auto" w:fill="auto"/>
          </w:tcPr>
          <w:p w14:paraId="3DF3BA9B" w14:textId="77777777" w:rsidR="002638C9" w:rsidRPr="002638C9" w:rsidRDefault="002638C9" w:rsidP="002638C9"/>
        </w:tc>
        <w:tc>
          <w:tcPr>
            <w:tcW w:w="1183" w:type="dxa"/>
            <w:tcBorders>
              <w:top w:val="nil"/>
              <w:left w:val="nil"/>
              <w:bottom w:val="single" w:sz="4" w:space="0" w:color="auto"/>
              <w:right w:val="single" w:sz="4" w:space="0" w:color="auto"/>
            </w:tcBorders>
            <w:shd w:val="clear" w:color="auto" w:fill="auto"/>
            <w:noWrap/>
          </w:tcPr>
          <w:p w14:paraId="4A4A925E" w14:textId="77777777" w:rsidR="002638C9" w:rsidRPr="002638C9" w:rsidRDefault="002638C9" w:rsidP="002638C9"/>
        </w:tc>
        <w:tc>
          <w:tcPr>
            <w:tcW w:w="1376" w:type="dxa"/>
            <w:tcBorders>
              <w:top w:val="nil"/>
              <w:left w:val="single" w:sz="4" w:space="0" w:color="auto"/>
              <w:bottom w:val="single" w:sz="4" w:space="0" w:color="auto"/>
              <w:right w:val="single" w:sz="4" w:space="0" w:color="auto"/>
            </w:tcBorders>
            <w:shd w:val="clear" w:color="auto" w:fill="auto"/>
            <w:noWrap/>
          </w:tcPr>
          <w:p w14:paraId="29DDF39F" w14:textId="77777777" w:rsidR="002638C9" w:rsidRPr="002638C9" w:rsidRDefault="002638C9" w:rsidP="002638C9"/>
        </w:tc>
        <w:tc>
          <w:tcPr>
            <w:tcW w:w="1773" w:type="dxa"/>
            <w:tcBorders>
              <w:top w:val="nil"/>
              <w:left w:val="single" w:sz="4" w:space="0" w:color="auto"/>
              <w:bottom w:val="single" w:sz="4" w:space="0" w:color="auto"/>
              <w:right w:val="nil"/>
            </w:tcBorders>
            <w:shd w:val="clear" w:color="auto" w:fill="auto"/>
            <w:noWrap/>
          </w:tcPr>
          <w:p w14:paraId="42D7DB93" w14:textId="77777777" w:rsidR="002638C9" w:rsidRPr="002638C9" w:rsidRDefault="002638C9" w:rsidP="002638C9"/>
        </w:tc>
        <w:tc>
          <w:tcPr>
            <w:tcW w:w="2115" w:type="dxa"/>
            <w:tcBorders>
              <w:top w:val="nil"/>
              <w:left w:val="single" w:sz="4" w:space="0" w:color="auto"/>
              <w:bottom w:val="single" w:sz="4" w:space="0" w:color="auto"/>
              <w:right w:val="single" w:sz="4" w:space="0" w:color="auto"/>
            </w:tcBorders>
            <w:shd w:val="clear" w:color="auto" w:fill="auto"/>
            <w:noWrap/>
            <w:vAlign w:val="center"/>
          </w:tcPr>
          <w:p w14:paraId="6E0F74CF" w14:textId="77777777" w:rsidR="002638C9" w:rsidRPr="002638C9" w:rsidRDefault="002638C9" w:rsidP="002638C9"/>
        </w:tc>
      </w:tr>
      <w:tr w:rsidR="002638C9" w:rsidRPr="002638C9" w14:paraId="7D3A2D3C" w14:textId="77777777" w:rsidTr="00604534">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60DAAEF5" w14:textId="77777777" w:rsidR="002638C9" w:rsidRPr="002638C9" w:rsidRDefault="002638C9" w:rsidP="002638C9"/>
        </w:tc>
        <w:tc>
          <w:tcPr>
            <w:tcW w:w="6523" w:type="dxa"/>
            <w:tcBorders>
              <w:top w:val="nil"/>
              <w:left w:val="single" w:sz="4" w:space="0" w:color="auto"/>
              <w:bottom w:val="single" w:sz="4" w:space="0" w:color="auto"/>
              <w:right w:val="single" w:sz="4" w:space="0" w:color="auto"/>
            </w:tcBorders>
            <w:shd w:val="clear" w:color="auto" w:fill="auto"/>
          </w:tcPr>
          <w:p w14:paraId="4076D90D" w14:textId="77777777" w:rsidR="002638C9" w:rsidRPr="002638C9" w:rsidRDefault="002638C9" w:rsidP="002638C9"/>
        </w:tc>
        <w:tc>
          <w:tcPr>
            <w:tcW w:w="1183" w:type="dxa"/>
            <w:tcBorders>
              <w:top w:val="nil"/>
              <w:left w:val="nil"/>
              <w:bottom w:val="single" w:sz="4" w:space="0" w:color="auto"/>
              <w:right w:val="single" w:sz="4" w:space="0" w:color="auto"/>
            </w:tcBorders>
            <w:shd w:val="clear" w:color="auto" w:fill="auto"/>
            <w:noWrap/>
          </w:tcPr>
          <w:p w14:paraId="2A719EB7" w14:textId="77777777" w:rsidR="002638C9" w:rsidRPr="002638C9" w:rsidRDefault="002638C9" w:rsidP="002638C9"/>
        </w:tc>
        <w:tc>
          <w:tcPr>
            <w:tcW w:w="1376" w:type="dxa"/>
            <w:tcBorders>
              <w:top w:val="nil"/>
              <w:left w:val="single" w:sz="4" w:space="0" w:color="auto"/>
              <w:bottom w:val="single" w:sz="4" w:space="0" w:color="auto"/>
              <w:right w:val="single" w:sz="4" w:space="0" w:color="auto"/>
            </w:tcBorders>
            <w:shd w:val="clear" w:color="auto" w:fill="auto"/>
            <w:noWrap/>
          </w:tcPr>
          <w:p w14:paraId="63E2A7E6" w14:textId="77777777" w:rsidR="002638C9" w:rsidRPr="002638C9" w:rsidRDefault="002638C9" w:rsidP="002638C9"/>
        </w:tc>
        <w:tc>
          <w:tcPr>
            <w:tcW w:w="1773" w:type="dxa"/>
            <w:tcBorders>
              <w:top w:val="nil"/>
              <w:left w:val="single" w:sz="4" w:space="0" w:color="auto"/>
              <w:bottom w:val="single" w:sz="4" w:space="0" w:color="auto"/>
              <w:right w:val="nil"/>
            </w:tcBorders>
            <w:shd w:val="clear" w:color="auto" w:fill="auto"/>
            <w:noWrap/>
          </w:tcPr>
          <w:p w14:paraId="094FFF18" w14:textId="77777777" w:rsidR="002638C9" w:rsidRPr="002638C9" w:rsidRDefault="002638C9" w:rsidP="002638C9"/>
        </w:tc>
        <w:tc>
          <w:tcPr>
            <w:tcW w:w="2115" w:type="dxa"/>
            <w:tcBorders>
              <w:top w:val="nil"/>
              <w:left w:val="single" w:sz="4" w:space="0" w:color="auto"/>
              <w:bottom w:val="single" w:sz="4" w:space="0" w:color="auto"/>
              <w:right w:val="single" w:sz="4" w:space="0" w:color="auto"/>
            </w:tcBorders>
            <w:shd w:val="clear" w:color="auto" w:fill="auto"/>
            <w:noWrap/>
            <w:vAlign w:val="center"/>
          </w:tcPr>
          <w:p w14:paraId="5CF9FBB5" w14:textId="77777777" w:rsidR="002638C9" w:rsidRPr="002638C9" w:rsidRDefault="002638C9" w:rsidP="002638C9"/>
        </w:tc>
      </w:tr>
      <w:tr w:rsidR="002638C9" w:rsidRPr="002638C9" w14:paraId="64084B1B" w14:textId="77777777" w:rsidTr="00604534">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3BE658DF" w14:textId="77777777" w:rsidR="002638C9" w:rsidRPr="002638C9" w:rsidRDefault="002638C9" w:rsidP="002638C9"/>
        </w:tc>
        <w:tc>
          <w:tcPr>
            <w:tcW w:w="6523" w:type="dxa"/>
            <w:tcBorders>
              <w:top w:val="nil"/>
              <w:left w:val="single" w:sz="4" w:space="0" w:color="auto"/>
              <w:bottom w:val="single" w:sz="4" w:space="0" w:color="auto"/>
              <w:right w:val="single" w:sz="4" w:space="0" w:color="auto"/>
            </w:tcBorders>
            <w:shd w:val="clear" w:color="auto" w:fill="auto"/>
          </w:tcPr>
          <w:p w14:paraId="0EEC4971" w14:textId="77777777" w:rsidR="002638C9" w:rsidRPr="002638C9" w:rsidRDefault="002638C9" w:rsidP="002638C9"/>
        </w:tc>
        <w:tc>
          <w:tcPr>
            <w:tcW w:w="1183" w:type="dxa"/>
            <w:tcBorders>
              <w:top w:val="nil"/>
              <w:left w:val="nil"/>
              <w:bottom w:val="single" w:sz="4" w:space="0" w:color="auto"/>
              <w:right w:val="single" w:sz="4" w:space="0" w:color="auto"/>
            </w:tcBorders>
            <w:shd w:val="clear" w:color="auto" w:fill="auto"/>
            <w:noWrap/>
          </w:tcPr>
          <w:p w14:paraId="19CA3325" w14:textId="77777777" w:rsidR="002638C9" w:rsidRPr="002638C9" w:rsidRDefault="002638C9" w:rsidP="002638C9"/>
        </w:tc>
        <w:tc>
          <w:tcPr>
            <w:tcW w:w="1376" w:type="dxa"/>
            <w:tcBorders>
              <w:top w:val="nil"/>
              <w:left w:val="single" w:sz="4" w:space="0" w:color="auto"/>
              <w:bottom w:val="single" w:sz="4" w:space="0" w:color="auto"/>
              <w:right w:val="single" w:sz="4" w:space="0" w:color="auto"/>
            </w:tcBorders>
            <w:shd w:val="clear" w:color="auto" w:fill="auto"/>
            <w:noWrap/>
          </w:tcPr>
          <w:p w14:paraId="7D18C3AA" w14:textId="77777777" w:rsidR="002638C9" w:rsidRPr="002638C9" w:rsidRDefault="002638C9" w:rsidP="002638C9"/>
        </w:tc>
        <w:tc>
          <w:tcPr>
            <w:tcW w:w="1773" w:type="dxa"/>
            <w:tcBorders>
              <w:top w:val="nil"/>
              <w:left w:val="single" w:sz="4" w:space="0" w:color="auto"/>
              <w:bottom w:val="single" w:sz="4" w:space="0" w:color="auto"/>
              <w:right w:val="nil"/>
            </w:tcBorders>
            <w:shd w:val="clear" w:color="auto" w:fill="auto"/>
            <w:noWrap/>
          </w:tcPr>
          <w:p w14:paraId="3A175DEC" w14:textId="77777777" w:rsidR="002638C9" w:rsidRPr="002638C9" w:rsidRDefault="002638C9" w:rsidP="002638C9"/>
        </w:tc>
        <w:tc>
          <w:tcPr>
            <w:tcW w:w="2115" w:type="dxa"/>
            <w:tcBorders>
              <w:top w:val="nil"/>
              <w:left w:val="single" w:sz="4" w:space="0" w:color="auto"/>
              <w:bottom w:val="single" w:sz="4" w:space="0" w:color="auto"/>
              <w:right w:val="single" w:sz="4" w:space="0" w:color="auto"/>
            </w:tcBorders>
            <w:shd w:val="clear" w:color="auto" w:fill="auto"/>
            <w:noWrap/>
            <w:vAlign w:val="center"/>
          </w:tcPr>
          <w:p w14:paraId="2D7B08AB" w14:textId="77777777" w:rsidR="002638C9" w:rsidRPr="002638C9" w:rsidRDefault="002638C9" w:rsidP="002638C9"/>
        </w:tc>
      </w:tr>
      <w:tr w:rsidR="002638C9" w:rsidRPr="002638C9" w14:paraId="182E1B0B" w14:textId="77777777" w:rsidTr="00604534">
        <w:trPr>
          <w:trHeight w:val="375"/>
        </w:trPr>
        <w:tc>
          <w:tcPr>
            <w:tcW w:w="1373" w:type="dxa"/>
            <w:tcBorders>
              <w:top w:val="single" w:sz="4" w:space="0" w:color="auto"/>
              <w:left w:val="single" w:sz="4" w:space="0" w:color="auto"/>
              <w:bottom w:val="single" w:sz="4" w:space="0" w:color="auto"/>
              <w:right w:val="nil"/>
            </w:tcBorders>
            <w:shd w:val="clear" w:color="auto" w:fill="auto"/>
            <w:noWrap/>
            <w:vAlign w:val="center"/>
          </w:tcPr>
          <w:p w14:paraId="2D36337C" w14:textId="77777777" w:rsidR="002638C9" w:rsidRPr="002638C9" w:rsidRDefault="002638C9" w:rsidP="002638C9"/>
        </w:tc>
        <w:tc>
          <w:tcPr>
            <w:tcW w:w="6523" w:type="dxa"/>
            <w:tcBorders>
              <w:top w:val="nil"/>
              <w:left w:val="single" w:sz="4" w:space="0" w:color="auto"/>
              <w:bottom w:val="single" w:sz="4" w:space="0" w:color="auto"/>
              <w:right w:val="single" w:sz="4" w:space="0" w:color="auto"/>
            </w:tcBorders>
            <w:shd w:val="clear" w:color="auto" w:fill="auto"/>
          </w:tcPr>
          <w:p w14:paraId="1361EC60" w14:textId="77777777" w:rsidR="002638C9" w:rsidRPr="002638C9" w:rsidRDefault="002638C9" w:rsidP="002638C9"/>
        </w:tc>
        <w:tc>
          <w:tcPr>
            <w:tcW w:w="1183" w:type="dxa"/>
            <w:tcBorders>
              <w:top w:val="nil"/>
              <w:left w:val="nil"/>
              <w:bottom w:val="single" w:sz="4" w:space="0" w:color="auto"/>
              <w:right w:val="single" w:sz="4" w:space="0" w:color="auto"/>
            </w:tcBorders>
            <w:shd w:val="clear" w:color="auto" w:fill="auto"/>
            <w:noWrap/>
          </w:tcPr>
          <w:p w14:paraId="2EB5C790" w14:textId="77777777" w:rsidR="002638C9" w:rsidRPr="002638C9" w:rsidRDefault="002638C9" w:rsidP="002638C9"/>
        </w:tc>
        <w:tc>
          <w:tcPr>
            <w:tcW w:w="1376" w:type="dxa"/>
            <w:tcBorders>
              <w:top w:val="nil"/>
              <w:left w:val="single" w:sz="4" w:space="0" w:color="auto"/>
              <w:bottom w:val="single" w:sz="4" w:space="0" w:color="auto"/>
              <w:right w:val="single" w:sz="4" w:space="0" w:color="auto"/>
            </w:tcBorders>
            <w:shd w:val="clear" w:color="auto" w:fill="auto"/>
            <w:noWrap/>
          </w:tcPr>
          <w:p w14:paraId="0EB5AAFE" w14:textId="77777777" w:rsidR="002638C9" w:rsidRPr="002638C9" w:rsidRDefault="002638C9" w:rsidP="002638C9"/>
        </w:tc>
        <w:tc>
          <w:tcPr>
            <w:tcW w:w="1773" w:type="dxa"/>
            <w:tcBorders>
              <w:top w:val="nil"/>
              <w:left w:val="single" w:sz="4" w:space="0" w:color="auto"/>
              <w:bottom w:val="single" w:sz="4" w:space="0" w:color="auto"/>
              <w:right w:val="nil"/>
            </w:tcBorders>
            <w:shd w:val="clear" w:color="auto" w:fill="auto"/>
            <w:noWrap/>
          </w:tcPr>
          <w:p w14:paraId="6A6D9748" w14:textId="77777777" w:rsidR="002638C9" w:rsidRPr="002638C9" w:rsidRDefault="002638C9" w:rsidP="002638C9"/>
        </w:tc>
        <w:tc>
          <w:tcPr>
            <w:tcW w:w="2115" w:type="dxa"/>
            <w:tcBorders>
              <w:top w:val="nil"/>
              <w:left w:val="single" w:sz="4" w:space="0" w:color="auto"/>
              <w:bottom w:val="single" w:sz="4" w:space="0" w:color="auto"/>
              <w:right w:val="single" w:sz="4" w:space="0" w:color="auto"/>
            </w:tcBorders>
            <w:shd w:val="clear" w:color="auto" w:fill="auto"/>
            <w:noWrap/>
            <w:vAlign w:val="center"/>
          </w:tcPr>
          <w:p w14:paraId="09518A2A" w14:textId="77777777" w:rsidR="002638C9" w:rsidRPr="002638C9" w:rsidRDefault="002638C9" w:rsidP="002638C9"/>
        </w:tc>
      </w:tr>
    </w:tbl>
    <w:p w14:paraId="3BD027CC" w14:textId="77777777" w:rsidR="002638C9" w:rsidRPr="002638C9" w:rsidRDefault="002638C9" w:rsidP="002638C9">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2638C9" w:rsidRPr="002638C9" w14:paraId="0AE8BC24" w14:textId="77777777" w:rsidTr="00604534">
        <w:tc>
          <w:tcPr>
            <w:tcW w:w="7508" w:type="dxa"/>
            <w:shd w:val="clear" w:color="auto" w:fill="auto"/>
          </w:tcPr>
          <w:p w14:paraId="3B939CCB" w14:textId="77777777" w:rsidR="002638C9" w:rsidRPr="002638C9" w:rsidRDefault="002638C9" w:rsidP="002638C9">
            <w:pPr>
              <w:rPr>
                <w:b/>
                <w:lang w:val="en-US"/>
              </w:rPr>
            </w:pPr>
            <w:r w:rsidRPr="002638C9">
              <w:rPr>
                <w:b/>
              </w:rPr>
              <w:t>Государственный заказчик:</w:t>
            </w:r>
          </w:p>
        </w:tc>
        <w:tc>
          <w:tcPr>
            <w:tcW w:w="5387" w:type="dxa"/>
            <w:shd w:val="clear" w:color="auto" w:fill="auto"/>
          </w:tcPr>
          <w:p w14:paraId="28F2EFDD" w14:textId="77777777" w:rsidR="002638C9" w:rsidRPr="002638C9" w:rsidRDefault="002638C9" w:rsidP="002638C9">
            <w:pPr>
              <w:rPr>
                <w:b/>
              </w:rPr>
            </w:pPr>
            <w:r w:rsidRPr="002638C9">
              <w:rPr>
                <w:b/>
              </w:rPr>
              <w:t>Подрядчик:</w:t>
            </w:r>
          </w:p>
        </w:tc>
      </w:tr>
      <w:tr w:rsidR="002638C9" w:rsidRPr="002638C9" w14:paraId="07EECFC5" w14:textId="77777777" w:rsidTr="00604534">
        <w:tc>
          <w:tcPr>
            <w:tcW w:w="7508" w:type="dxa"/>
            <w:shd w:val="clear" w:color="auto" w:fill="auto"/>
          </w:tcPr>
          <w:p w14:paraId="1D86762A" w14:textId="77777777" w:rsidR="002638C9" w:rsidRPr="002638C9" w:rsidRDefault="002638C9" w:rsidP="002638C9"/>
          <w:p w14:paraId="4A6FEEDE" w14:textId="77777777" w:rsidR="002638C9" w:rsidRPr="002638C9" w:rsidRDefault="002638C9" w:rsidP="002638C9"/>
          <w:p w14:paraId="432B8AAC" w14:textId="77777777" w:rsidR="002638C9" w:rsidRPr="002638C9" w:rsidRDefault="002638C9" w:rsidP="002638C9">
            <w:r w:rsidRPr="002638C9">
              <w:t>_______________/_________________ /</w:t>
            </w:r>
          </w:p>
        </w:tc>
        <w:tc>
          <w:tcPr>
            <w:tcW w:w="5387" w:type="dxa"/>
            <w:shd w:val="clear" w:color="auto" w:fill="auto"/>
          </w:tcPr>
          <w:p w14:paraId="7873C205" w14:textId="77777777" w:rsidR="002638C9" w:rsidRPr="002638C9" w:rsidRDefault="002638C9" w:rsidP="002638C9">
            <w:pPr>
              <w:rPr>
                <w:rFonts w:eastAsia="Verdana"/>
                <w:b/>
                <w:lang w:eastAsia="en-US"/>
              </w:rPr>
            </w:pPr>
            <w:r w:rsidRPr="002638C9">
              <w:rPr>
                <w:rFonts w:eastAsia="Verdana"/>
                <w:b/>
                <w:lang w:eastAsia="en-US"/>
              </w:rPr>
              <w:t xml:space="preserve"> </w:t>
            </w:r>
          </w:p>
          <w:p w14:paraId="0BE73C58" w14:textId="77777777" w:rsidR="002638C9" w:rsidRPr="002638C9" w:rsidRDefault="002638C9" w:rsidP="002638C9">
            <w:pPr>
              <w:jc w:val="right"/>
              <w:rPr>
                <w:rFonts w:eastAsia="Verdana"/>
                <w:lang w:eastAsia="en-US"/>
              </w:rPr>
            </w:pPr>
            <w:r w:rsidRPr="002638C9">
              <w:rPr>
                <w:rFonts w:eastAsia="Verdana"/>
                <w:lang w:eastAsia="en-US"/>
              </w:rPr>
              <w:t xml:space="preserve"> </w:t>
            </w:r>
          </w:p>
          <w:p w14:paraId="4102BFA1" w14:textId="77777777" w:rsidR="002638C9" w:rsidRPr="002638C9" w:rsidRDefault="002638C9" w:rsidP="002638C9">
            <w:r w:rsidRPr="002638C9">
              <w:t>___________________/ ________________/</w:t>
            </w:r>
          </w:p>
          <w:p w14:paraId="217E5E27" w14:textId="77777777" w:rsidR="002638C9" w:rsidRPr="002638C9" w:rsidRDefault="002638C9" w:rsidP="002638C9"/>
        </w:tc>
      </w:tr>
    </w:tbl>
    <w:tbl>
      <w:tblPr>
        <w:tblW w:w="15454" w:type="dxa"/>
        <w:tblLook w:val="04A0" w:firstRow="1" w:lastRow="0" w:firstColumn="1" w:lastColumn="0" w:noHBand="0" w:noVBand="1"/>
      </w:tblPr>
      <w:tblGrid>
        <w:gridCol w:w="1335"/>
        <w:gridCol w:w="3939"/>
        <w:gridCol w:w="356"/>
        <w:gridCol w:w="1735"/>
        <w:gridCol w:w="489"/>
        <w:gridCol w:w="1239"/>
        <w:gridCol w:w="1081"/>
        <w:gridCol w:w="1316"/>
        <w:gridCol w:w="2255"/>
        <w:gridCol w:w="1709"/>
      </w:tblGrid>
      <w:tr w:rsidR="002638C9" w:rsidRPr="002638C9" w14:paraId="14ED5F99" w14:textId="77777777" w:rsidTr="00604534">
        <w:trPr>
          <w:trHeight w:val="253"/>
        </w:trPr>
        <w:tc>
          <w:tcPr>
            <w:tcW w:w="15454" w:type="dxa"/>
            <w:gridSpan w:val="10"/>
            <w:tcBorders>
              <w:top w:val="nil"/>
              <w:left w:val="nil"/>
              <w:bottom w:val="nil"/>
              <w:right w:val="nil"/>
            </w:tcBorders>
            <w:shd w:val="clear" w:color="auto" w:fill="auto"/>
            <w:noWrap/>
            <w:vAlign w:val="center"/>
            <w:hideMark/>
          </w:tcPr>
          <w:p w14:paraId="6FA5649F" w14:textId="77777777" w:rsidR="002638C9" w:rsidRPr="002638C9" w:rsidRDefault="002638C9" w:rsidP="002638C9">
            <w:pPr>
              <w:autoSpaceDE w:val="0"/>
              <w:autoSpaceDN w:val="0"/>
              <w:adjustRightInd w:val="0"/>
              <w:jc w:val="right"/>
              <w:rPr>
                <w:sz w:val="22"/>
                <w:szCs w:val="22"/>
              </w:rPr>
            </w:pPr>
          </w:p>
          <w:p w14:paraId="37122079" w14:textId="77777777" w:rsidR="002638C9" w:rsidRPr="002638C9" w:rsidRDefault="002638C9" w:rsidP="002638C9">
            <w:pPr>
              <w:autoSpaceDE w:val="0"/>
              <w:autoSpaceDN w:val="0"/>
              <w:adjustRightInd w:val="0"/>
              <w:jc w:val="right"/>
              <w:rPr>
                <w:sz w:val="22"/>
                <w:szCs w:val="22"/>
              </w:rPr>
            </w:pPr>
          </w:p>
          <w:p w14:paraId="4D748D69" w14:textId="77777777" w:rsidR="002638C9" w:rsidRPr="002638C9" w:rsidRDefault="002638C9" w:rsidP="002638C9">
            <w:pPr>
              <w:autoSpaceDE w:val="0"/>
              <w:autoSpaceDN w:val="0"/>
              <w:adjustRightInd w:val="0"/>
              <w:jc w:val="right"/>
              <w:rPr>
                <w:sz w:val="22"/>
                <w:szCs w:val="22"/>
              </w:rPr>
            </w:pPr>
            <w:r w:rsidRPr="002638C9">
              <w:rPr>
                <w:sz w:val="22"/>
                <w:szCs w:val="22"/>
              </w:rPr>
              <w:t xml:space="preserve">Приложение №2 </w:t>
            </w:r>
          </w:p>
          <w:p w14:paraId="0B61CB9E" w14:textId="77777777" w:rsidR="002638C9" w:rsidRPr="002638C9" w:rsidRDefault="002638C9" w:rsidP="002638C9">
            <w:pPr>
              <w:autoSpaceDE w:val="0"/>
              <w:autoSpaceDN w:val="0"/>
              <w:adjustRightInd w:val="0"/>
              <w:jc w:val="right"/>
              <w:rPr>
                <w:sz w:val="22"/>
                <w:szCs w:val="22"/>
              </w:rPr>
            </w:pPr>
            <w:r w:rsidRPr="002638C9">
              <w:rPr>
                <w:sz w:val="22"/>
                <w:szCs w:val="22"/>
              </w:rPr>
              <w:t xml:space="preserve">к Государственному контракту на окончание строительно-монтажных работ </w:t>
            </w:r>
          </w:p>
          <w:p w14:paraId="41CD110A" w14:textId="77777777" w:rsidR="002638C9" w:rsidRPr="002638C9" w:rsidRDefault="002638C9" w:rsidP="002638C9">
            <w:pPr>
              <w:widowControl w:val="0"/>
              <w:ind w:firstLine="680"/>
              <w:jc w:val="right"/>
              <w:rPr>
                <w:sz w:val="22"/>
                <w:szCs w:val="22"/>
              </w:rPr>
            </w:pPr>
            <w:r w:rsidRPr="002638C9">
              <w:rPr>
                <w:sz w:val="22"/>
                <w:szCs w:val="22"/>
              </w:rPr>
              <w:t>на объекте: «Строительство детской дошкольной образовательной</w:t>
            </w:r>
          </w:p>
          <w:p w14:paraId="73137FA7" w14:textId="77777777" w:rsidR="002638C9" w:rsidRPr="002638C9" w:rsidRDefault="002638C9" w:rsidP="002638C9">
            <w:pPr>
              <w:widowControl w:val="0"/>
              <w:ind w:firstLine="680"/>
              <w:jc w:val="right"/>
              <w:rPr>
                <w:sz w:val="22"/>
                <w:szCs w:val="22"/>
              </w:rPr>
            </w:pPr>
            <w:r w:rsidRPr="002638C9">
              <w:rPr>
                <w:sz w:val="22"/>
                <w:szCs w:val="22"/>
              </w:rPr>
              <w:t xml:space="preserve"> организации в с. Доброе на 230 мест по ул. Гузель/Ароматное Симферопольского района»</w:t>
            </w:r>
          </w:p>
          <w:p w14:paraId="4E150D66" w14:textId="77777777" w:rsidR="002638C9" w:rsidRPr="002638C9" w:rsidRDefault="002638C9" w:rsidP="002638C9">
            <w:pPr>
              <w:jc w:val="right"/>
              <w:rPr>
                <w:b/>
                <w:bCs/>
                <w:color w:val="000000"/>
                <w:sz w:val="20"/>
                <w:szCs w:val="20"/>
              </w:rPr>
            </w:pPr>
            <w:r w:rsidRPr="002638C9">
              <w:rPr>
                <w:sz w:val="22"/>
                <w:szCs w:val="22"/>
              </w:rPr>
              <w:br/>
              <w:t>№___________________от___________________</w:t>
            </w:r>
          </w:p>
          <w:p w14:paraId="18AFD2E8" w14:textId="77777777" w:rsidR="002638C9" w:rsidRPr="002638C9" w:rsidRDefault="002638C9" w:rsidP="002638C9">
            <w:pPr>
              <w:jc w:val="center"/>
              <w:rPr>
                <w:b/>
                <w:bCs/>
                <w:color w:val="000000"/>
                <w:sz w:val="20"/>
                <w:szCs w:val="20"/>
              </w:rPr>
            </w:pPr>
          </w:p>
          <w:p w14:paraId="2C3AC162" w14:textId="77777777" w:rsidR="002638C9" w:rsidRPr="002638C9" w:rsidRDefault="002638C9" w:rsidP="002638C9">
            <w:pPr>
              <w:jc w:val="center"/>
              <w:rPr>
                <w:b/>
                <w:bCs/>
                <w:color w:val="000000"/>
              </w:rPr>
            </w:pPr>
            <w:r w:rsidRPr="002638C9">
              <w:rPr>
                <w:b/>
                <w:bCs/>
                <w:color w:val="000000"/>
              </w:rPr>
              <w:t xml:space="preserve">ГРАФИК </w:t>
            </w:r>
          </w:p>
          <w:p w14:paraId="6519A1CB" w14:textId="77777777" w:rsidR="002638C9" w:rsidRPr="002638C9" w:rsidRDefault="002638C9" w:rsidP="002638C9">
            <w:pPr>
              <w:autoSpaceDE w:val="0"/>
              <w:autoSpaceDN w:val="0"/>
              <w:adjustRightInd w:val="0"/>
              <w:jc w:val="center"/>
              <w:rPr>
                <w:b/>
              </w:rPr>
            </w:pPr>
            <w:r w:rsidRPr="002638C9">
              <w:rPr>
                <w:b/>
              </w:rPr>
              <w:t xml:space="preserve">окончания строительно-монтажных работ на объекте: </w:t>
            </w:r>
          </w:p>
          <w:p w14:paraId="2360D6BE" w14:textId="77777777" w:rsidR="002638C9" w:rsidRPr="002638C9" w:rsidRDefault="002638C9" w:rsidP="002638C9">
            <w:pPr>
              <w:widowControl w:val="0"/>
              <w:ind w:firstLine="680"/>
              <w:jc w:val="center"/>
              <w:rPr>
                <w:b/>
                <w:sz w:val="20"/>
                <w:szCs w:val="20"/>
              </w:rPr>
            </w:pPr>
            <w:r w:rsidRPr="002638C9">
              <w:rPr>
                <w:b/>
              </w:rPr>
              <w:t xml:space="preserve">«Строительство </w:t>
            </w:r>
            <w:r w:rsidRPr="002638C9">
              <w:rPr>
                <w:b/>
                <w:bCs/>
              </w:rPr>
              <w:t>детской дошкольной образовательной организации в с. Доброе на 230 мест по ул. Гузель/Ароматное Симферопольского района»</w:t>
            </w:r>
          </w:p>
          <w:tbl>
            <w:tblPr>
              <w:tblW w:w="14437" w:type="dxa"/>
              <w:tblLook w:val="04A0" w:firstRow="1" w:lastRow="0" w:firstColumn="1" w:lastColumn="0" w:noHBand="0" w:noVBand="1"/>
            </w:tblPr>
            <w:tblGrid>
              <w:gridCol w:w="1270"/>
              <w:gridCol w:w="4239"/>
              <w:gridCol w:w="296"/>
              <w:gridCol w:w="1348"/>
              <w:gridCol w:w="403"/>
              <w:gridCol w:w="1288"/>
              <w:gridCol w:w="531"/>
              <w:gridCol w:w="941"/>
              <w:gridCol w:w="2033"/>
              <w:gridCol w:w="2088"/>
            </w:tblGrid>
            <w:tr w:rsidR="002638C9" w:rsidRPr="002638C9" w14:paraId="63DC6760" w14:textId="77777777" w:rsidTr="00604534">
              <w:trPr>
                <w:trHeight w:val="255"/>
              </w:trPr>
              <w:tc>
                <w:tcPr>
                  <w:tcW w:w="1270" w:type="dxa"/>
                  <w:tcBorders>
                    <w:top w:val="nil"/>
                    <w:left w:val="nil"/>
                    <w:bottom w:val="nil"/>
                    <w:right w:val="nil"/>
                  </w:tcBorders>
                  <w:shd w:val="clear" w:color="auto" w:fill="auto"/>
                  <w:noWrap/>
                  <w:vAlign w:val="center"/>
                  <w:hideMark/>
                </w:tcPr>
                <w:p w14:paraId="551B0360" w14:textId="77777777" w:rsidR="002638C9" w:rsidRPr="002638C9" w:rsidRDefault="002638C9" w:rsidP="002638C9">
                  <w:pPr>
                    <w:jc w:val="center"/>
                    <w:rPr>
                      <w:b/>
                      <w:bCs/>
                      <w:color w:val="000000"/>
                      <w:sz w:val="16"/>
                      <w:szCs w:val="16"/>
                    </w:rPr>
                  </w:pPr>
                </w:p>
              </w:tc>
              <w:tc>
                <w:tcPr>
                  <w:tcW w:w="4239" w:type="dxa"/>
                  <w:tcBorders>
                    <w:top w:val="nil"/>
                    <w:left w:val="nil"/>
                    <w:bottom w:val="nil"/>
                    <w:right w:val="nil"/>
                  </w:tcBorders>
                  <w:shd w:val="clear" w:color="auto" w:fill="auto"/>
                  <w:noWrap/>
                  <w:hideMark/>
                </w:tcPr>
                <w:p w14:paraId="085D573D" w14:textId="77777777" w:rsidR="002638C9" w:rsidRPr="002638C9" w:rsidRDefault="002638C9" w:rsidP="002638C9">
                  <w:pPr>
                    <w:jc w:val="center"/>
                    <w:outlineLvl w:val="0"/>
                    <w:rPr>
                      <w:sz w:val="20"/>
                      <w:szCs w:val="20"/>
                    </w:rPr>
                  </w:pPr>
                </w:p>
              </w:tc>
              <w:tc>
                <w:tcPr>
                  <w:tcW w:w="296" w:type="dxa"/>
                  <w:tcBorders>
                    <w:top w:val="nil"/>
                    <w:left w:val="nil"/>
                    <w:bottom w:val="nil"/>
                    <w:right w:val="nil"/>
                  </w:tcBorders>
                  <w:shd w:val="clear" w:color="auto" w:fill="auto"/>
                  <w:noWrap/>
                  <w:hideMark/>
                </w:tcPr>
                <w:p w14:paraId="7FE87F12" w14:textId="77777777" w:rsidR="002638C9" w:rsidRPr="002638C9" w:rsidRDefault="002638C9" w:rsidP="002638C9">
                  <w:pPr>
                    <w:outlineLvl w:val="0"/>
                    <w:rPr>
                      <w:sz w:val="20"/>
                      <w:szCs w:val="20"/>
                    </w:rPr>
                  </w:pPr>
                </w:p>
              </w:tc>
              <w:tc>
                <w:tcPr>
                  <w:tcW w:w="1348" w:type="dxa"/>
                  <w:tcBorders>
                    <w:top w:val="nil"/>
                    <w:left w:val="nil"/>
                    <w:bottom w:val="nil"/>
                    <w:right w:val="nil"/>
                  </w:tcBorders>
                  <w:shd w:val="clear" w:color="auto" w:fill="auto"/>
                  <w:noWrap/>
                  <w:hideMark/>
                </w:tcPr>
                <w:p w14:paraId="155FD36C" w14:textId="77777777" w:rsidR="002638C9" w:rsidRPr="002638C9" w:rsidRDefault="002638C9" w:rsidP="002638C9">
                  <w:pPr>
                    <w:outlineLvl w:val="0"/>
                    <w:rPr>
                      <w:sz w:val="20"/>
                      <w:szCs w:val="20"/>
                    </w:rPr>
                  </w:pPr>
                </w:p>
              </w:tc>
              <w:tc>
                <w:tcPr>
                  <w:tcW w:w="403" w:type="dxa"/>
                  <w:tcBorders>
                    <w:top w:val="nil"/>
                    <w:left w:val="nil"/>
                    <w:bottom w:val="nil"/>
                    <w:right w:val="nil"/>
                  </w:tcBorders>
                  <w:shd w:val="clear" w:color="auto" w:fill="auto"/>
                  <w:noWrap/>
                  <w:hideMark/>
                </w:tcPr>
                <w:p w14:paraId="183E8FB5" w14:textId="77777777" w:rsidR="002638C9" w:rsidRPr="002638C9" w:rsidRDefault="002638C9" w:rsidP="002638C9">
                  <w:pPr>
                    <w:outlineLvl w:val="0"/>
                    <w:rPr>
                      <w:sz w:val="20"/>
                      <w:szCs w:val="20"/>
                    </w:rPr>
                  </w:pPr>
                </w:p>
              </w:tc>
              <w:tc>
                <w:tcPr>
                  <w:tcW w:w="1288" w:type="dxa"/>
                  <w:tcBorders>
                    <w:top w:val="nil"/>
                    <w:left w:val="nil"/>
                    <w:bottom w:val="nil"/>
                    <w:right w:val="nil"/>
                  </w:tcBorders>
                  <w:shd w:val="clear" w:color="auto" w:fill="auto"/>
                  <w:noWrap/>
                  <w:hideMark/>
                </w:tcPr>
                <w:p w14:paraId="331BD272" w14:textId="77777777" w:rsidR="002638C9" w:rsidRPr="002638C9" w:rsidRDefault="002638C9" w:rsidP="002638C9">
                  <w:pPr>
                    <w:outlineLvl w:val="0"/>
                    <w:rPr>
                      <w:sz w:val="20"/>
                      <w:szCs w:val="20"/>
                    </w:rPr>
                  </w:pPr>
                </w:p>
              </w:tc>
              <w:tc>
                <w:tcPr>
                  <w:tcW w:w="531" w:type="dxa"/>
                  <w:tcBorders>
                    <w:top w:val="nil"/>
                    <w:left w:val="nil"/>
                    <w:bottom w:val="nil"/>
                    <w:right w:val="nil"/>
                  </w:tcBorders>
                  <w:shd w:val="clear" w:color="auto" w:fill="auto"/>
                  <w:noWrap/>
                  <w:vAlign w:val="center"/>
                  <w:hideMark/>
                </w:tcPr>
                <w:p w14:paraId="4D652206" w14:textId="77777777" w:rsidR="002638C9" w:rsidRPr="002638C9" w:rsidRDefault="002638C9" w:rsidP="002638C9">
                  <w:pPr>
                    <w:outlineLvl w:val="0"/>
                    <w:rPr>
                      <w:sz w:val="20"/>
                      <w:szCs w:val="20"/>
                    </w:rPr>
                  </w:pPr>
                </w:p>
              </w:tc>
              <w:tc>
                <w:tcPr>
                  <w:tcW w:w="941" w:type="dxa"/>
                  <w:tcBorders>
                    <w:top w:val="nil"/>
                    <w:left w:val="nil"/>
                    <w:bottom w:val="nil"/>
                    <w:right w:val="nil"/>
                  </w:tcBorders>
                  <w:shd w:val="clear" w:color="auto" w:fill="auto"/>
                  <w:noWrap/>
                  <w:vAlign w:val="center"/>
                  <w:hideMark/>
                </w:tcPr>
                <w:p w14:paraId="3BD72C60" w14:textId="77777777" w:rsidR="002638C9" w:rsidRPr="002638C9" w:rsidRDefault="002638C9" w:rsidP="002638C9">
                  <w:pPr>
                    <w:jc w:val="center"/>
                    <w:outlineLvl w:val="0"/>
                    <w:rPr>
                      <w:sz w:val="20"/>
                      <w:szCs w:val="20"/>
                    </w:rPr>
                  </w:pPr>
                </w:p>
              </w:tc>
              <w:tc>
                <w:tcPr>
                  <w:tcW w:w="2033" w:type="dxa"/>
                  <w:tcBorders>
                    <w:top w:val="nil"/>
                    <w:left w:val="nil"/>
                    <w:bottom w:val="nil"/>
                    <w:right w:val="nil"/>
                  </w:tcBorders>
                  <w:shd w:val="clear" w:color="auto" w:fill="auto"/>
                  <w:noWrap/>
                  <w:vAlign w:val="center"/>
                  <w:hideMark/>
                </w:tcPr>
                <w:p w14:paraId="48CE43CE" w14:textId="77777777" w:rsidR="002638C9" w:rsidRPr="002638C9" w:rsidRDefault="002638C9" w:rsidP="002638C9">
                  <w:pPr>
                    <w:jc w:val="center"/>
                    <w:outlineLvl w:val="0"/>
                    <w:rPr>
                      <w:sz w:val="20"/>
                      <w:szCs w:val="20"/>
                    </w:rPr>
                  </w:pPr>
                </w:p>
              </w:tc>
              <w:tc>
                <w:tcPr>
                  <w:tcW w:w="2088" w:type="dxa"/>
                  <w:tcBorders>
                    <w:top w:val="nil"/>
                    <w:left w:val="nil"/>
                    <w:bottom w:val="nil"/>
                    <w:right w:val="nil"/>
                  </w:tcBorders>
                  <w:shd w:val="clear" w:color="auto" w:fill="auto"/>
                  <w:noWrap/>
                  <w:vAlign w:val="center"/>
                  <w:hideMark/>
                </w:tcPr>
                <w:p w14:paraId="2C0C0303" w14:textId="77777777" w:rsidR="002638C9" w:rsidRPr="002638C9" w:rsidRDefault="002638C9" w:rsidP="002638C9">
                  <w:pPr>
                    <w:jc w:val="center"/>
                    <w:outlineLvl w:val="0"/>
                    <w:rPr>
                      <w:sz w:val="20"/>
                      <w:szCs w:val="20"/>
                    </w:rPr>
                  </w:pPr>
                </w:p>
              </w:tc>
            </w:tr>
            <w:tr w:rsidR="002638C9" w:rsidRPr="002638C9" w14:paraId="264484CD" w14:textId="77777777" w:rsidTr="00604534">
              <w:trPr>
                <w:trHeight w:val="1050"/>
              </w:trPr>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76AD30" w14:textId="77777777" w:rsidR="002638C9" w:rsidRPr="002638C9" w:rsidRDefault="002638C9" w:rsidP="002638C9">
                  <w:pPr>
                    <w:jc w:val="center"/>
                    <w:rPr>
                      <w:b/>
                      <w:bCs/>
                      <w:sz w:val="18"/>
                      <w:szCs w:val="18"/>
                    </w:rPr>
                  </w:pPr>
                  <w:r w:rsidRPr="002638C9">
                    <w:rPr>
                      <w:b/>
                      <w:bCs/>
                      <w:sz w:val="18"/>
                      <w:szCs w:val="18"/>
                    </w:rPr>
                    <w:t xml:space="preserve">Порядковый номер этапа выполнения контракта </w:t>
                  </w:r>
                </w:p>
              </w:tc>
              <w:tc>
                <w:tcPr>
                  <w:tcW w:w="4239" w:type="dxa"/>
                  <w:tcBorders>
                    <w:top w:val="single" w:sz="4" w:space="0" w:color="auto"/>
                    <w:left w:val="nil"/>
                    <w:bottom w:val="single" w:sz="4" w:space="0" w:color="auto"/>
                    <w:right w:val="single" w:sz="4" w:space="0" w:color="auto"/>
                  </w:tcBorders>
                  <w:shd w:val="clear" w:color="000000" w:fill="FFFFFF"/>
                  <w:vAlign w:val="center"/>
                  <w:hideMark/>
                </w:tcPr>
                <w:p w14:paraId="78DEBFB5" w14:textId="77777777" w:rsidR="002638C9" w:rsidRPr="002638C9" w:rsidRDefault="002638C9" w:rsidP="002638C9">
                  <w:pPr>
                    <w:jc w:val="center"/>
                    <w:rPr>
                      <w:b/>
                      <w:bCs/>
                      <w:sz w:val="18"/>
                      <w:szCs w:val="18"/>
                    </w:rPr>
                  </w:pPr>
                  <w:r w:rsidRPr="002638C9">
                    <w:rPr>
                      <w:b/>
                      <w:bCs/>
                      <w:sz w:val="18"/>
                      <w:szCs w:val="18"/>
                    </w:rPr>
                    <w:t>Наименование этапа выполнения контракта и (или) комплекса работ и (или) вида работ и (или) части работ отдельного вида работ</w:t>
                  </w:r>
                </w:p>
              </w:tc>
              <w:tc>
                <w:tcPr>
                  <w:tcW w:w="3335" w:type="dxa"/>
                  <w:gridSpan w:val="4"/>
                  <w:tcBorders>
                    <w:top w:val="single" w:sz="4" w:space="0" w:color="auto"/>
                    <w:left w:val="nil"/>
                    <w:bottom w:val="single" w:sz="4" w:space="0" w:color="auto"/>
                    <w:right w:val="single" w:sz="4" w:space="0" w:color="000000"/>
                  </w:tcBorders>
                  <w:shd w:val="clear" w:color="000000" w:fill="FFFFFF"/>
                  <w:vAlign w:val="center"/>
                  <w:hideMark/>
                </w:tcPr>
                <w:p w14:paraId="146D8894" w14:textId="77777777" w:rsidR="002638C9" w:rsidRPr="002638C9" w:rsidRDefault="002638C9" w:rsidP="002638C9">
                  <w:pPr>
                    <w:jc w:val="center"/>
                    <w:rPr>
                      <w:b/>
                      <w:bCs/>
                      <w:sz w:val="18"/>
                      <w:szCs w:val="18"/>
                    </w:rPr>
                  </w:pPr>
                  <w:r w:rsidRPr="002638C9">
                    <w:rPr>
                      <w:b/>
                      <w:bCs/>
                      <w:sz w:val="18"/>
                      <w:szCs w:val="18"/>
                    </w:rPr>
                    <w:t>Сроки исполнения этапа выполнения контракта и (или) комплекса работ и (или) вида работ и (или) части работ отдельного вида работ</w:t>
                  </w:r>
                </w:p>
              </w:tc>
              <w:tc>
                <w:tcPr>
                  <w:tcW w:w="1472" w:type="dxa"/>
                  <w:gridSpan w:val="2"/>
                  <w:tcBorders>
                    <w:top w:val="single" w:sz="4" w:space="0" w:color="auto"/>
                    <w:left w:val="nil"/>
                    <w:bottom w:val="single" w:sz="4" w:space="0" w:color="auto"/>
                    <w:right w:val="single" w:sz="4" w:space="0" w:color="000000"/>
                  </w:tcBorders>
                  <w:shd w:val="clear" w:color="000000" w:fill="FFFFFF"/>
                  <w:vAlign w:val="center"/>
                  <w:hideMark/>
                </w:tcPr>
                <w:p w14:paraId="491D5920" w14:textId="77777777" w:rsidR="002638C9" w:rsidRPr="002638C9" w:rsidRDefault="002638C9" w:rsidP="002638C9">
                  <w:pPr>
                    <w:jc w:val="center"/>
                    <w:rPr>
                      <w:b/>
                      <w:bCs/>
                      <w:sz w:val="18"/>
                      <w:szCs w:val="18"/>
                    </w:rPr>
                  </w:pPr>
                  <w:r w:rsidRPr="002638C9">
                    <w:rPr>
                      <w:b/>
                      <w:bCs/>
                      <w:sz w:val="18"/>
                      <w:szCs w:val="18"/>
                    </w:rPr>
                    <w:t>Физический объем работ</w:t>
                  </w:r>
                </w:p>
              </w:tc>
              <w:tc>
                <w:tcPr>
                  <w:tcW w:w="2033" w:type="dxa"/>
                  <w:tcBorders>
                    <w:top w:val="single" w:sz="4" w:space="0" w:color="auto"/>
                    <w:left w:val="nil"/>
                    <w:bottom w:val="single" w:sz="4" w:space="0" w:color="auto"/>
                    <w:right w:val="single" w:sz="4" w:space="0" w:color="auto"/>
                  </w:tcBorders>
                  <w:shd w:val="clear" w:color="000000" w:fill="FFFFFF"/>
                  <w:vAlign w:val="center"/>
                  <w:hideMark/>
                </w:tcPr>
                <w:p w14:paraId="05F105C8" w14:textId="77777777" w:rsidR="002638C9" w:rsidRPr="002638C9" w:rsidRDefault="002638C9" w:rsidP="002638C9">
                  <w:pPr>
                    <w:jc w:val="center"/>
                    <w:rPr>
                      <w:b/>
                      <w:bCs/>
                      <w:sz w:val="18"/>
                      <w:szCs w:val="18"/>
                    </w:rPr>
                  </w:pPr>
                  <w:r w:rsidRPr="002638C9">
                    <w:rPr>
                      <w:b/>
                      <w:bCs/>
                      <w:sz w:val="18"/>
                      <w:szCs w:val="18"/>
                    </w:rPr>
                    <w:t>Сроки передачи строительных материалов, технологического оборудования заказчика (при наличии)</w:t>
                  </w:r>
                </w:p>
              </w:tc>
              <w:tc>
                <w:tcPr>
                  <w:tcW w:w="2088" w:type="dxa"/>
                  <w:tcBorders>
                    <w:top w:val="single" w:sz="4" w:space="0" w:color="auto"/>
                    <w:left w:val="nil"/>
                    <w:bottom w:val="single" w:sz="4" w:space="0" w:color="auto"/>
                    <w:right w:val="single" w:sz="4" w:space="0" w:color="auto"/>
                  </w:tcBorders>
                  <w:shd w:val="clear" w:color="000000" w:fill="FFFFFF"/>
                  <w:vAlign w:val="center"/>
                  <w:hideMark/>
                </w:tcPr>
                <w:p w14:paraId="0A778561" w14:textId="77777777" w:rsidR="002638C9" w:rsidRPr="002638C9" w:rsidRDefault="002638C9" w:rsidP="002638C9">
                  <w:pPr>
                    <w:jc w:val="center"/>
                    <w:rPr>
                      <w:b/>
                      <w:bCs/>
                      <w:sz w:val="18"/>
                      <w:szCs w:val="18"/>
                    </w:rPr>
                  </w:pPr>
                  <w:r w:rsidRPr="002638C9">
                    <w:rPr>
                      <w:b/>
                      <w:bCs/>
                      <w:sz w:val="18"/>
                      <w:szCs w:val="18"/>
                    </w:rPr>
                    <w:t>Сроки передачи рабочей документации</w:t>
                  </w:r>
                </w:p>
              </w:tc>
            </w:tr>
            <w:tr w:rsidR="002638C9" w:rsidRPr="002638C9" w14:paraId="5E0FC03D" w14:textId="77777777" w:rsidTr="00604534">
              <w:trPr>
                <w:trHeight w:val="255"/>
              </w:trPr>
              <w:tc>
                <w:tcPr>
                  <w:tcW w:w="1270" w:type="dxa"/>
                  <w:tcBorders>
                    <w:top w:val="nil"/>
                    <w:left w:val="single" w:sz="4" w:space="0" w:color="auto"/>
                    <w:bottom w:val="single" w:sz="4" w:space="0" w:color="auto"/>
                    <w:right w:val="single" w:sz="4" w:space="0" w:color="auto"/>
                  </w:tcBorders>
                  <w:shd w:val="clear" w:color="000000" w:fill="FFFFFF"/>
                  <w:vAlign w:val="center"/>
                  <w:hideMark/>
                </w:tcPr>
                <w:p w14:paraId="2DA7668B" w14:textId="77777777" w:rsidR="002638C9" w:rsidRPr="002638C9" w:rsidRDefault="002638C9" w:rsidP="002638C9">
                  <w:pPr>
                    <w:jc w:val="center"/>
                    <w:rPr>
                      <w:b/>
                      <w:bCs/>
                      <w:sz w:val="18"/>
                      <w:szCs w:val="18"/>
                    </w:rPr>
                  </w:pPr>
                  <w:r w:rsidRPr="002638C9">
                    <w:rPr>
                      <w:b/>
                      <w:bCs/>
                      <w:sz w:val="18"/>
                      <w:szCs w:val="18"/>
                    </w:rPr>
                    <w:t>1</w:t>
                  </w:r>
                </w:p>
              </w:tc>
              <w:tc>
                <w:tcPr>
                  <w:tcW w:w="4239" w:type="dxa"/>
                  <w:tcBorders>
                    <w:top w:val="nil"/>
                    <w:left w:val="nil"/>
                    <w:bottom w:val="single" w:sz="4" w:space="0" w:color="auto"/>
                    <w:right w:val="single" w:sz="4" w:space="0" w:color="auto"/>
                  </w:tcBorders>
                  <w:shd w:val="clear" w:color="000000" w:fill="FFFFFF"/>
                  <w:vAlign w:val="center"/>
                  <w:hideMark/>
                </w:tcPr>
                <w:p w14:paraId="0A15B392" w14:textId="77777777" w:rsidR="002638C9" w:rsidRPr="002638C9" w:rsidRDefault="002638C9" w:rsidP="002638C9">
                  <w:pPr>
                    <w:jc w:val="center"/>
                    <w:rPr>
                      <w:b/>
                      <w:bCs/>
                      <w:sz w:val="18"/>
                      <w:szCs w:val="18"/>
                    </w:rPr>
                  </w:pPr>
                  <w:r w:rsidRPr="002638C9">
                    <w:rPr>
                      <w:b/>
                      <w:bCs/>
                      <w:sz w:val="18"/>
                      <w:szCs w:val="18"/>
                    </w:rPr>
                    <w:t>2</w:t>
                  </w:r>
                </w:p>
              </w:tc>
              <w:tc>
                <w:tcPr>
                  <w:tcW w:w="296" w:type="dxa"/>
                  <w:tcBorders>
                    <w:top w:val="nil"/>
                    <w:left w:val="nil"/>
                    <w:bottom w:val="single" w:sz="4" w:space="0" w:color="auto"/>
                    <w:right w:val="nil"/>
                  </w:tcBorders>
                  <w:shd w:val="clear" w:color="000000" w:fill="FFFFFF"/>
                  <w:vAlign w:val="center"/>
                  <w:hideMark/>
                </w:tcPr>
                <w:p w14:paraId="7D96B00B" w14:textId="77777777" w:rsidR="002638C9" w:rsidRPr="002638C9" w:rsidRDefault="002638C9" w:rsidP="002638C9">
                  <w:pPr>
                    <w:jc w:val="center"/>
                    <w:rPr>
                      <w:b/>
                      <w:bCs/>
                      <w:sz w:val="18"/>
                      <w:szCs w:val="18"/>
                    </w:rPr>
                  </w:pPr>
                  <w:r w:rsidRPr="002638C9">
                    <w:rPr>
                      <w:b/>
                      <w:bCs/>
                      <w:sz w:val="18"/>
                      <w:szCs w:val="18"/>
                    </w:rPr>
                    <w:t> </w:t>
                  </w:r>
                </w:p>
              </w:tc>
              <w:tc>
                <w:tcPr>
                  <w:tcW w:w="1348" w:type="dxa"/>
                  <w:tcBorders>
                    <w:top w:val="nil"/>
                    <w:left w:val="nil"/>
                    <w:bottom w:val="single" w:sz="4" w:space="0" w:color="auto"/>
                    <w:right w:val="nil"/>
                  </w:tcBorders>
                  <w:shd w:val="clear" w:color="000000" w:fill="FFFFFF"/>
                  <w:vAlign w:val="center"/>
                  <w:hideMark/>
                </w:tcPr>
                <w:p w14:paraId="18EC8531" w14:textId="77777777" w:rsidR="002638C9" w:rsidRPr="002638C9" w:rsidRDefault="002638C9" w:rsidP="002638C9">
                  <w:pPr>
                    <w:jc w:val="right"/>
                    <w:rPr>
                      <w:b/>
                      <w:bCs/>
                      <w:sz w:val="18"/>
                      <w:szCs w:val="18"/>
                    </w:rPr>
                  </w:pPr>
                  <w:r w:rsidRPr="002638C9">
                    <w:rPr>
                      <w:b/>
                      <w:bCs/>
                      <w:sz w:val="18"/>
                      <w:szCs w:val="18"/>
                    </w:rPr>
                    <w:t>3</w:t>
                  </w:r>
                </w:p>
              </w:tc>
              <w:tc>
                <w:tcPr>
                  <w:tcW w:w="403" w:type="dxa"/>
                  <w:tcBorders>
                    <w:top w:val="nil"/>
                    <w:left w:val="nil"/>
                    <w:bottom w:val="single" w:sz="4" w:space="0" w:color="auto"/>
                    <w:right w:val="nil"/>
                  </w:tcBorders>
                  <w:shd w:val="clear" w:color="000000" w:fill="FFFFFF"/>
                  <w:vAlign w:val="center"/>
                  <w:hideMark/>
                </w:tcPr>
                <w:p w14:paraId="44BE718E" w14:textId="77777777" w:rsidR="002638C9" w:rsidRPr="002638C9" w:rsidRDefault="002638C9" w:rsidP="002638C9">
                  <w:pPr>
                    <w:jc w:val="center"/>
                    <w:rPr>
                      <w:b/>
                      <w:bCs/>
                      <w:sz w:val="18"/>
                      <w:szCs w:val="18"/>
                    </w:rPr>
                  </w:pPr>
                  <w:r w:rsidRPr="002638C9">
                    <w:rPr>
                      <w:b/>
                      <w:bCs/>
                      <w:sz w:val="18"/>
                      <w:szCs w:val="18"/>
                    </w:rPr>
                    <w:t> </w:t>
                  </w:r>
                </w:p>
              </w:tc>
              <w:tc>
                <w:tcPr>
                  <w:tcW w:w="1288" w:type="dxa"/>
                  <w:tcBorders>
                    <w:top w:val="nil"/>
                    <w:left w:val="nil"/>
                    <w:bottom w:val="single" w:sz="4" w:space="0" w:color="auto"/>
                    <w:right w:val="nil"/>
                  </w:tcBorders>
                  <w:shd w:val="clear" w:color="000000" w:fill="FFFFFF"/>
                  <w:vAlign w:val="center"/>
                  <w:hideMark/>
                </w:tcPr>
                <w:p w14:paraId="59173CBC" w14:textId="77777777" w:rsidR="002638C9" w:rsidRPr="002638C9" w:rsidRDefault="002638C9" w:rsidP="002638C9">
                  <w:pPr>
                    <w:jc w:val="center"/>
                    <w:rPr>
                      <w:b/>
                      <w:bCs/>
                      <w:sz w:val="18"/>
                      <w:szCs w:val="18"/>
                    </w:rPr>
                  </w:pPr>
                  <w:r w:rsidRPr="002638C9">
                    <w:rPr>
                      <w:b/>
                      <w:bCs/>
                      <w:sz w:val="18"/>
                      <w:szCs w:val="18"/>
                    </w:rPr>
                    <w:t> </w:t>
                  </w:r>
                </w:p>
              </w:tc>
              <w:tc>
                <w:tcPr>
                  <w:tcW w:w="1472" w:type="dxa"/>
                  <w:gridSpan w:val="2"/>
                  <w:tcBorders>
                    <w:top w:val="single" w:sz="4" w:space="0" w:color="auto"/>
                    <w:left w:val="single" w:sz="4" w:space="0" w:color="auto"/>
                    <w:bottom w:val="single" w:sz="4" w:space="0" w:color="auto"/>
                    <w:right w:val="single" w:sz="4" w:space="0" w:color="000000"/>
                  </w:tcBorders>
                  <w:shd w:val="clear" w:color="000000" w:fill="FFFFFF"/>
                  <w:vAlign w:val="center"/>
                  <w:hideMark/>
                </w:tcPr>
                <w:p w14:paraId="6B81E491" w14:textId="77777777" w:rsidR="002638C9" w:rsidRPr="002638C9" w:rsidRDefault="002638C9" w:rsidP="002638C9">
                  <w:pPr>
                    <w:jc w:val="center"/>
                    <w:rPr>
                      <w:b/>
                      <w:bCs/>
                      <w:sz w:val="18"/>
                      <w:szCs w:val="18"/>
                    </w:rPr>
                  </w:pPr>
                  <w:r w:rsidRPr="002638C9">
                    <w:rPr>
                      <w:b/>
                      <w:bCs/>
                      <w:sz w:val="18"/>
                      <w:szCs w:val="18"/>
                    </w:rPr>
                    <w:t>4</w:t>
                  </w:r>
                </w:p>
              </w:tc>
              <w:tc>
                <w:tcPr>
                  <w:tcW w:w="2033" w:type="dxa"/>
                  <w:tcBorders>
                    <w:top w:val="nil"/>
                    <w:left w:val="nil"/>
                    <w:bottom w:val="single" w:sz="4" w:space="0" w:color="auto"/>
                    <w:right w:val="single" w:sz="4" w:space="0" w:color="auto"/>
                  </w:tcBorders>
                  <w:shd w:val="clear" w:color="000000" w:fill="FFFFFF"/>
                  <w:vAlign w:val="center"/>
                  <w:hideMark/>
                </w:tcPr>
                <w:p w14:paraId="712A7A92" w14:textId="77777777" w:rsidR="002638C9" w:rsidRPr="002638C9" w:rsidRDefault="002638C9" w:rsidP="002638C9">
                  <w:pPr>
                    <w:jc w:val="center"/>
                    <w:rPr>
                      <w:b/>
                      <w:bCs/>
                      <w:sz w:val="18"/>
                      <w:szCs w:val="18"/>
                    </w:rPr>
                  </w:pPr>
                  <w:r w:rsidRPr="002638C9">
                    <w:rPr>
                      <w:b/>
                      <w:bCs/>
                      <w:sz w:val="18"/>
                      <w:szCs w:val="18"/>
                    </w:rPr>
                    <w:t>5</w:t>
                  </w:r>
                </w:p>
              </w:tc>
              <w:tc>
                <w:tcPr>
                  <w:tcW w:w="2088" w:type="dxa"/>
                  <w:tcBorders>
                    <w:top w:val="nil"/>
                    <w:left w:val="nil"/>
                    <w:bottom w:val="single" w:sz="4" w:space="0" w:color="auto"/>
                    <w:right w:val="single" w:sz="4" w:space="0" w:color="auto"/>
                  </w:tcBorders>
                  <w:shd w:val="clear" w:color="000000" w:fill="FFFFFF"/>
                  <w:vAlign w:val="center"/>
                  <w:hideMark/>
                </w:tcPr>
                <w:p w14:paraId="05AD2276" w14:textId="77777777" w:rsidR="002638C9" w:rsidRPr="002638C9" w:rsidRDefault="002638C9" w:rsidP="002638C9">
                  <w:pPr>
                    <w:jc w:val="center"/>
                    <w:rPr>
                      <w:b/>
                      <w:bCs/>
                      <w:sz w:val="18"/>
                      <w:szCs w:val="18"/>
                    </w:rPr>
                  </w:pPr>
                  <w:r w:rsidRPr="002638C9">
                    <w:rPr>
                      <w:b/>
                      <w:bCs/>
                      <w:sz w:val="18"/>
                      <w:szCs w:val="18"/>
                    </w:rPr>
                    <w:t>6</w:t>
                  </w:r>
                </w:p>
              </w:tc>
            </w:tr>
            <w:tr w:rsidR="002638C9" w:rsidRPr="002638C9" w14:paraId="243F3898"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1D4EC6EB" w14:textId="77777777" w:rsidR="002638C9" w:rsidRPr="002638C9" w:rsidRDefault="002638C9" w:rsidP="002638C9">
                  <w:pPr>
                    <w:jc w:val="center"/>
                    <w:rPr>
                      <w:b/>
                      <w:bCs/>
                      <w:color w:val="000000"/>
                      <w:sz w:val="18"/>
                      <w:szCs w:val="18"/>
                    </w:rPr>
                  </w:pPr>
                  <w:r w:rsidRPr="002638C9">
                    <w:rPr>
                      <w:b/>
                      <w:bCs/>
                      <w:color w:val="000000"/>
                      <w:sz w:val="18"/>
                      <w:szCs w:val="18"/>
                    </w:rPr>
                    <w:t>1</w:t>
                  </w:r>
                </w:p>
              </w:tc>
              <w:tc>
                <w:tcPr>
                  <w:tcW w:w="4239" w:type="dxa"/>
                  <w:tcBorders>
                    <w:top w:val="nil"/>
                    <w:left w:val="single" w:sz="4" w:space="0" w:color="auto"/>
                    <w:bottom w:val="single" w:sz="4" w:space="0" w:color="auto"/>
                    <w:right w:val="nil"/>
                  </w:tcBorders>
                  <w:shd w:val="clear" w:color="000000" w:fill="FABF8F"/>
                  <w:hideMark/>
                </w:tcPr>
                <w:p w14:paraId="7231E848" w14:textId="77777777" w:rsidR="002638C9" w:rsidRPr="002638C9" w:rsidRDefault="002638C9" w:rsidP="002638C9">
                  <w:pPr>
                    <w:rPr>
                      <w:b/>
                      <w:bCs/>
                      <w:sz w:val="18"/>
                      <w:szCs w:val="18"/>
                      <w:u w:val="single"/>
                    </w:rPr>
                  </w:pPr>
                  <w:r w:rsidRPr="002638C9">
                    <w:rPr>
                      <w:b/>
                      <w:bCs/>
                      <w:sz w:val="18"/>
                      <w:szCs w:val="18"/>
                      <w:u w:val="single"/>
                    </w:rPr>
                    <w:t>Подготовительный период</w:t>
                  </w:r>
                </w:p>
              </w:tc>
              <w:tc>
                <w:tcPr>
                  <w:tcW w:w="296" w:type="dxa"/>
                  <w:tcBorders>
                    <w:top w:val="nil"/>
                    <w:left w:val="single" w:sz="4" w:space="0" w:color="auto"/>
                    <w:bottom w:val="nil"/>
                    <w:right w:val="nil"/>
                  </w:tcBorders>
                  <w:shd w:val="clear" w:color="auto" w:fill="auto"/>
                  <w:vAlign w:val="center"/>
                  <w:hideMark/>
                </w:tcPr>
                <w:p w14:paraId="7FA8F3DC"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nil"/>
                    <w:right w:val="nil"/>
                  </w:tcBorders>
                  <w:shd w:val="clear" w:color="auto" w:fill="auto"/>
                  <w:vAlign w:val="center"/>
                  <w:hideMark/>
                </w:tcPr>
                <w:p w14:paraId="0FA039BC"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nil"/>
                    <w:right w:val="nil"/>
                  </w:tcBorders>
                  <w:shd w:val="clear" w:color="auto" w:fill="auto"/>
                  <w:vAlign w:val="center"/>
                  <w:hideMark/>
                </w:tcPr>
                <w:p w14:paraId="10D389B0"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nil"/>
                    <w:right w:val="single" w:sz="4" w:space="0" w:color="auto"/>
                  </w:tcBorders>
                  <w:shd w:val="clear" w:color="auto" w:fill="auto"/>
                  <w:vAlign w:val="center"/>
                  <w:hideMark/>
                </w:tcPr>
                <w:p w14:paraId="1E55D4BE"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5DCF5284"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759D7574"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34AFEBBC"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5BF36A3B"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22E32FC7" w14:textId="77777777" w:rsidTr="00604534">
              <w:trPr>
                <w:trHeight w:val="572"/>
              </w:trPr>
              <w:tc>
                <w:tcPr>
                  <w:tcW w:w="1270" w:type="dxa"/>
                  <w:tcBorders>
                    <w:top w:val="nil"/>
                    <w:left w:val="single" w:sz="4" w:space="0" w:color="auto"/>
                    <w:bottom w:val="single" w:sz="4" w:space="0" w:color="auto"/>
                    <w:right w:val="single" w:sz="4" w:space="0" w:color="auto"/>
                  </w:tcBorders>
                  <w:shd w:val="clear" w:color="000000" w:fill="FFFFFF"/>
                  <w:noWrap/>
                  <w:vAlign w:val="center"/>
                  <w:hideMark/>
                </w:tcPr>
                <w:p w14:paraId="286AECEC" w14:textId="77777777" w:rsidR="002638C9" w:rsidRPr="002638C9" w:rsidRDefault="002638C9" w:rsidP="002638C9">
                  <w:pPr>
                    <w:jc w:val="center"/>
                    <w:rPr>
                      <w:color w:val="000000"/>
                      <w:sz w:val="18"/>
                      <w:szCs w:val="18"/>
                    </w:rPr>
                  </w:pPr>
                  <w:r w:rsidRPr="002638C9">
                    <w:rPr>
                      <w:color w:val="000000"/>
                      <w:sz w:val="18"/>
                      <w:szCs w:val="18"/>
                    </w:rPr>
                    <w:t>1.1</w:t>
                  </w:r>
                </w:p>
              </w:tc>
              <w:tc>
                <w:tcPr>
                  <w:tcW w:w="4239" w:type="dxa"/>
                  <w:tcBorders>
                    <w:top w:val="nil"/>
                    <w:left w:val="nil"/>
                    <w:bottom w:val="single" w:sz="4" w:space="0" w:color="auto"/>
                    <w:right w:val="single" w:sz="4" w:space="0" w:color="auto"/>
                  </w:tcBorders>
                  <w:shd w:val="clear" w:color="000000" w:fill="FFFFFF"/>
                  <w:noWrap/>
                  <w:vAlign w:val="center"/>
                  <w:hideMark/>
                </w:tcPr>
                <w:p w14:paraId="290FDB13" w14:textId="77777777" w:rsidR="002638C9" w:rsidRPr="002638C9" w:rsidRDefault="002638C9" w:rsidP="002638C9">
                  <w:pPr>
                    <w:rPr>
                      <w:color w:val="000000"/>
                      <w:sz w:val="18"/>
                      <w:szCs w:val="18"/>
                    </w:rPr>
                  </w:pPr>
                  <w:r w:rsidRPr="002638C9">
                    <w:rPr>
                      <w:color w:val="000000"/>
                      <w:sz w:val="18"/>
                      <w:szCs w:val="18"/>
                    </w:rPr>
                    <w:t>Подготовительный период</w:t>
                  </w:r>
                </w:p>
              </w:tc>
              <w:tc>
                <w:tcPr>
                  <w:tcW w:w="296" w:type="dxa"/>
                  <w:tcBorders>
                    <w:top w:val="single" w:sz="4" w:space="0" w:color="auto"/>
                    <w:left w:val="nil"/>
                    <w:bottom w:val="single" w:sz="4" w:space="0" w:color="auto"/>
                    <w:right w:val="nil"/>
                  </w:tcBorders>
                  <w:shd w:val="clear" w:color="auto" w:fill="auto"/>
                  <w:vAlign w:val="center"/>
                  <w:hideMark/>
                </w:tcPr>
                <w:p w14:paraId="60542A5D" w14:textId="77777777" w:rsidR="002638C9" w:rsidRPr="002638C9" w:rsidRDefault="002638C9" w:rsidP="002638C9">
                  <w:pPr>
                    <w:rPr>
                      <w:sz w:val="18"/>
                      <w:szCs w:val="18"/>
                    </w:rPr>
                  </w:pPr>
                  <w:r w:rsidRPr="002638C9">
                    <w:rPr>
                      <w:sz w:val="18"/>
                      <w:szCs w:val="18"/>
                    </w:rPr>
                    <w:t>с</w:t>
                  </w:r>
                </w:p>
              </w:tc>
              <w:tc>
                <w:tcPr>
                  <w:tcW w:w="1348" w:type="dxa"/>
                  <w:tcBorders>
                    <w:top w:val="single" w:sz="4" w:space="0" w:color="auto"/>
                    <w:left w:val="nil"/>
                    <w:bottom w:val="single" w:sz="4" w:space="0" w:color="auto"/>
                    <w:right w:val="nil"/>
                  </w:tcBorders>
                  <w:shd w:val="clear" w:color="auto" w:fill="auto"/>
                  <w:vAlign w:val="center"/>
                  <w:hideMark/>
                </w:tcPr>
                <w:p w14:paraId="17EA100C" w14:textId="77777777" w:rsidR="002638C9" w:rsidRPr="002638C9" w:rsidRDefault="002638C9" w:rsidP="002638C9">
                  <w:pPr>
                    <w:jc w:val="center"/>
                    <w:rPr>
                      <w:sz w:val="18"/>
                      <w:szCs w:val="18"/>
                    </w:rPr>
                  </w:pPr>
                  <w:r w:rsidRPr="002638C9">
                    <w:rPr>
                      <w:sz w:val="18"/>
                      <w:szCs w:val="18"/>
                    </w:rPr>
                    <w:t>Октябрь 2022</w:t>
                  </w:r>
                </w:p>
              </w:tc>
              <w:tc>
                <w:tcPr>
                  <w:tcW w:w="403" w:type="dxa"/>
                  <w:tcBorders>
                    <w:top w:val="single" w:sz="4" w:space="0" w:color="auto"/>
                    <w:left w:val="nil"/>
                    <w:bottom w:val="single" w:sz="4" w:space="0" w:color="auto"/>
                    <w:right w:val="nil"/>
                  </w:tcBorders>
                  <w:shd w:val="clear" w:color="auto" w:fill="auto"/>
                  <w:vAlign w:val="center"/>
                  <w:hideMark/>
                </w:tcPr>
                <w:p w14:paraId="0976632C" w14:textId="77777777" w:rsidR="002638C9" w:rsidRPr="002638C9" w:rsidRDefault="002638C9" w:rsidP="002638C9">
                  <w:pPr>
                    <w:rPr>
                      <w:sz w:val="18"/>
                      <w:szCs w:val="18"/>
                    </w:rPr>
                  </w:pPr>
                  <w:r w:rsidRPr="002638C9">
                    <w:rPr>
                      <w:sz w:val="18"/>
                      <w:szCs w:val="18"/>
                    </w:rPr>
                    <w:t>по</w:t>
                  </w:r>
                </w:p>
              </w:tc>
              <w:tc>
                <w:tcPr>
                  <w:tcW w:w="1288" w:type="dxa"/>
                  <w:tcBorders>
                    <w:top w:val="single" w:sz="4" w:space="0" w:color="auto"/>
                    <w:left w:val="nil"/>
                    <w:bottom w:val="single" w:sz="4" w:space="0" w:color="auto"/>
                    <w:right w:val="single" w:sz="4" w:space="0" w:color="auto"/>
                  </w:tcBorders>
                  <w:shd w:val="clear" w:color="auto" w:fill="auto"/>
                  <w:vAlign w:val="center"/>
                  <w:hideMark/>
                </w:tcPr>
                <w:p w14:paraId="1DC7350D" w14:textId="77777777" w:rsidR="002638C9" w:rsidRPr="002638C9" w:rsidRDefault="002638C9" w:rsidP="002638C9">
                  <w:pPr>
                    <w:jc w:val="center"/>
                    <w:rPr>
                      <w:sz w:val="18"/>
                      <w:szCs w:val="18"/>
                    </w:rPr>
                  </w:pPr>
                  <w:r w:rsidRPr="002638C9">
                    <w:rPr>
                      <w:sz w:val="18"/>
                      <w:szCs w:val="18"/>
                    </w:rPr>
                    <w:t>Октябрь 2022</w:t>
                  </w:r>
                </w:p>
              </w:tc>
              <w:tc>
                <w:tcPr>
                  <w:tcW w:w="531" w:type="dxa"/>
                  <w:tcBorders>
                    <w:top w:val="nil"/>
                    <w:left w:val="nil"/>
                    <w:bottom w:val="single" w:sz="4" w:space="0" w:color="auto"/>
                    <w:right w:val="nil"/>
                  </w:tcBorders>
                  <w:shd w:val="clear" w:color="000000" w:fill="FFFFFF"/>
                  <w:noWrap/>
                  <w:vAlign w:val="center"/>
                  <w:hideMark/>
                </w:tcPr>
                <w:p w14:paraId="7E4AF1AF"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1C26CF19"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7E3A3C3"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130E33BA"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72605F40" w14:textId="77777777" w:rsidTr="00604534">
              <w:trPr>
                <w:trHeight w:val="141"/>
              </w:trPr>
              <w:tc>
                <w:tcPr>
                  <w:tcW w:w="1270" w:type="dxa"/>
                  <w:tcBorders>
                    <w:top w:val="nil"/>
                    <w:left w:val="single" w:sz="4" w:space="0" w:color="auto"/>
                    <w:bottom w:val="single" w:sz="4" w:space="0" w:color="auto"/>
                    <w:right w:val="nil"/>
                  </w:tcBorders>
                  <w:shd w:val="clear" w:color="000000" w:fill="FABF8F"/>
                  <w:noWrap/>
                  <w:vAlign w:val="center"/>
                  <w:hideMark/>
                </w:tcPr>
                <w:p w14:paraId="00ACAA88" w14:textId="77777777" w:rsidR="002638C9" w:rsidRPr="002638C9" w:rsidRDefault="002638C9" w:rsidP="002638C9">
                  <w:pPr>
                    <w:jc w:val="center"/>
                    <w:rPr>
                      <w:b/>
                      <w:bCs/>
                      <w:color w:val="000000"/>
                      <w:sz w:val="18"/>
                      <w:szCs w:val="18"/>
                    </w:rPr>
                  </w:pPr>
                  <w:r w:rsidRPr="002638C9">
                    <w:rPr>
                      <w:b/>
                      <w:bCs/>
                      <w:color w:val="000000"/>
                      <w:sz w:val="18"/>
                      <w:szCs w:val="18"/>
                    </w:rPr>
                    <w:t>2</w:t>
                  </w:r>
                </w:p>
              </w:tc>
              <w:tc>
                <w:tcPr>
                  <w:tcW w:w="4239" w:type="dxa"/>
                  <w:tcBorders>
                    <w:top w:val="nil"/>
                    <w:left w:val="single" w:sz="4" w:space="0" w:color="auto"/>
                    <w:bottom w:val="single" w:sz="4" w:space="0" w:color="auto"/>
                    <w:right w:val="nil"/>
                  </w:tcBorders>
                  <w:shd w:val="clear" w:color="000000" w:fill="FABF8F"/>
                  <w:hideMark/>
                </w:tcPr>
                <w:p w14:paraId="7B16D096" w14:textId="77777777" w:rsidR="002638C9" w:rsidRPr="002638C9" w:rsidRDefault="002638C9" w:rsidP="002638C9">
                  <w:pPr>
                    <w:rPr>
                      <w:b/>
                      <w:bCs/>
                      <w:sz w:val="18"/>
                      <w:szCs w:val="18"/>
                      <w:u w:val="single"/>
                    </w:rPr>
                  </w:pPr>
                  <w:r w:rsidRPr="002638C9">
                    <w:rPr>
                      <w:b/>
                      <w:bCs/>
                      <w:sz w:val="18"/>
                      <w:szCs w:val="18"/>
                      <w:u w:val="single"/>
                    </w:rPr>
                    <w:t>Работы по основному зданию</w:t>
                  </w:r>
                </w:p>
              </w:tc>
              <w:tc>
                <w:tcPr>
                  <w:tcW w:w="296" w:type="dxa"/>
                  <w:tcBorders>
                    <w:top w:val="nil"/>
                    <w:left w:val="single" w:sz="4" w:space="0" w:color="auto"/>
                    <w:bottom w:val="single" w:sz="4" w:space="0" w:color="auto"/>
                    <w:right w:val="nil"/>
                  </w:tcBorders>
                  <w:shd w:val="clear" w:color="auto" w:fill="auto"/>
                  <w:vAlign w:val="center"/>
                  <w:hideMark/>
                </w:tcPr>
                <w:p w14:paraId="354CF8A4"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64EB6B0A"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36765911"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7543B35F"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41452751"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1502262B"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0E7F0E00"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3B48C954"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0BFF3276"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7632FBE1" w14:textId="77777777" w:rsidR="002638C9" w:rsidRPr="002638C9" w:rsidRDefault="002638C9" w:rsidP="002638C9">
                  <w:pPr>
                    <w:jc w:val="center"/>
                    <w:rPr>
                      <w:color w:val="000000"/>
                      <w:sz w:val="18"/>
                      <w:szCs w:val="18"/>
                    </w:rPr>
                  </w:pPr>
                  <w:r w:rsidRPr="002638C9">
                    <w:rPr>
                      <w:color w:val="000000"/>
                      <w:sz w:val="18"/>
                      <w:szCs w:val="18"/>
                    </w:rPr>
                    <w:t>2.1</w:t>
                  </w:r>
                </w:p>
              </w:tc>
              <w:tc>
                <w:tcPr>
                  <w:tcW w:w="4239" w:type="dxa"/>
                  <w:tcBorders>
                    <w:top w:val="nil"/>
                    <w:left w:val="single" w:sz="4" w:space="0" w:color="auto"/>
                    <w:bottom w:val="single" w:sz="4" w:space="0" w:color="auto"/>
                    <w:right w:val="nil"/>
                  </w:tcBorders>
                  <w:shd w:val="clear" w:color="auto" w:fill="auto"/>
                  <w:noWrap/>
                  <w:vAlign w:val="center"/>
                  <w:hideMark/>
                </w:tcPr>
                <w:p w14:paraId="1CF5DAA8" w14:textId="77777777" w:rsidR="002638C9" w:rsidRPr="002638C9" w:rsidRDefault="002638C9" w:rsidP="002638C9">
                  <w:pPr>
                    <w:rPr>
                      <w:color w:val="000000"/>
                      <w:sz w:val="18"/>
                      <w:szCs w:val="18"/>
                    </w:rPr>
                  </w:pPr>
                  <w:r w:rsidRPr="002638C9">
                    <w:rPr>
                      <w:color w:val="000000"/>
                      <w:sz w:val="18"/>
                      <w:szCs w:val="18"/>
                    </w:rPr>
                    <w:t>Земляные работы</w:t>
                  </w:r>
                </w:p>
              </w:tc>
              <w:tc>
                <w:tcPr>
                  <w:tcW w:w="296" w:type="dxa"/>
                  <w:tcBorders>
                    <w:top w:val="nil"/>
                    <w:left w:val="single" w:sz="4" w:space="0" w:color="auto"/>
                    <w:bottom w:val="single" w:sz="4" w:space="0" w:color="auto"/>
                    <w:right w:val="nil"/>
                  </w:tcBorders>
                  <w:shd w:val="clear" w:color="auto" w:fill="auto"/>
                  <w:vAlign w:val="center"/>
                  <w:hideMark/>
                </w:tcPr>
                <w:p w14:paraId="1ED21282"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7C1CD6E5" w14:textId="77777777" w:rsidR="002638C9" w:rsidRPr="002638C9" w:rsidRDefault="002638C9" w:rsidP="002638C9">
                  <w:pPr>
                    <w:jc w:val="center"/>
                    <w:rPr>
                      <w:sz w:val="18"/>
                      <w:szCs w:val="18"/>
                    </w:rPr>
                  </w:pPr>
                  <w:r w:rsidRPr="002638C9">
                    <w:rPr>
                      <w:sz w:val="18"/>
                      <w:szCs w:val="18"/>
                    </w:rPr>
                    <w:t>Октябрь 2022</w:t>
                  </w:r>
                </w:p>
              </w:tc>
              <w:tc>
                <w:tcPr>
                  <w:tcW w:w="403" w:type="dxa"/>
                  <w:tcBorders>
                    <w:top w:val="nil"/>
                    <w:left w:val="nil"/>
                    <w:bottom w:val="single" w:sz="4" w:space="0" w:color="auto"/>
                    <w:right w:val="nil"/>
                  </w:tcBorders>
                  <w:shd w:val="clear" w:color="auto" w:fill="auto"/>
                  <w:vAlign w:val="center"/>
                  <w:hideMark/>
                </w:tcPr>
                <w:p w14:paraId="796D0EF1"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67E32836" w14:textId="77777777" w:rsidR="002638C9" w:rsidRPr="002638C9" w:rsidRDefault="002638C9" w:rsidP="002638C9">
                  <w:pPr>
                    <w:jc w:val="center"/>
                    <w:rPr>
                      <w:sz w:val="18"/>
                      <w:szCs w:val="18"/>
                    </w:rPr>
                  </w:pPr>
                  <w:r w:rsidRPr="002638C9">
                    <w:rPr>
                      <w:sz w:val="18"/>
                      <w:szCs w:val="18"/>
                    </w:rPr>
                    <w:t>Ноябрь 2022</w:t>
                  </w:r>
                </w:p>
              </w:tc>
              <w:tc>
                <w:tcPr>
                  <w:tcW w:w="531" w:type="dxa"/>
                  <w:tcBorders>
                    <w:top w:val="nil"/>
                    <w:left w:val="nil"/>
                    <w:bottom w:val="single" w:sz="4" w:space="0" w:color="auto"/>
                    <w:right w:val="nil"/>
                  </w:tcBorders>
                  <w:shd w:val="clear" w:color="000000" w:fill="FFFFFF"/>
                  <w:noWrap/>
                  <w:vAlign w:val="center"/>
                  <w:hideMark/>
                </w:tcPr>
                <w:p w14:paraId="108A98C8"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3013D91E"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047D310A"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51CEF7A4"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0C49BC7D"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583F9136" w14:textId="77777777" w:rsidR="002638C9" w:rsidRPr="002638C9" w:rsidRDefault="002638C9" w:rsidP="002638C9">
                  <w:pPr>
                    <w:jc w:val="center"/>
                    <w:rPr>
                      <w:color w:val="000000"/>
                      <w:sz w:val="18"/>
                      <w:szCs w:val="18"/>
                    </w:rPr>
                  </w:pPr>
                  <w:r w:rsidRPr="002638C9">
                    <w:rPr>
                      <w:color w:val="000000"/>
                      <w:sz w:val="18"/>
                      <w:szCs w:val="18"/>
                    </w:rPr>
                    <w:t>2.2</w:t>
                  </w:r>
                </w:p>
              </w:tc>
              <w:tc>
                <w:tcPr>
                  <w:tcW w:w="4239" w:type="dxa"/>
                  <w:tcBorders>
                    <w:top w:val="nil"/>
                    <w:left w:val="single" w:sz="4" w:space="0" w:color="auto"/>
                    <w:bottom w:val="single" w:sz="4" w:space="0" w:color="auto"/>
                    <w:right w:val="nil"/>
                  </w:tcBorders>
                  <w:shd w:val="clear" w:color="auto" w:fill="auto"/>
                  <w:noWrap/>
                  <w:vAlign w:val="center"/>
                  <w:hideMark/>
                </w:tcPr>
                <w:p w14:paraId="19B2B53D" w14:textId="77777777" w:rsidR="002638C9" w:rsidRPr="002638C9" w:rsidRDefault="002638C9" w:rsidP="002638C9">
                  <w:pPr>
                    <w:rPr>
                      <w:color w:val="000000"/>
                      <w:sz w:val="18"/>
                      <w:szCs w:val="18"/>
                    </w:rPr>
                  </w:pPr>
                  <w:r w:rsidRPr="002638C9">
                    <w:rPr>
                      <w:color w:val="000000"/>
                      <w:sz w:val="18"/>
                      <w:szCs w:val="18"/>
                    </w:rPr>
                    <w:t>Гидроизоляция стен, фундаментов</w:t>
                  </w:r>
                </w:p>
              </w:tc>
              <w:tc>
                <w:tcPr>
                  <w:tcW w:w="296" w:type="dxa"/>
                  <w:tcBorders>
                    <w:top w:val="nil"/>
                    <w:left w:val="single" w:sz="4" w:space="0" w:color="auto"/>
                    <w:bottom w:val="single" w:sz="4" w:space="0" w:color="auto"/>
                    <w:right w:val="nil"/>
                  </w:tcBorders>
                  <w:shd w:val="clear" w:color="auto" w:fill="auto"/>
                  <w:vAlign w:val="center"/>
                  <w:hideMark/>
                </w:tcPr>
                <w:p w14:paraId="77DF98DC"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57F8167F" w14:textId="77777777" w:rsidR="002638C9" w:rsidRPr="002638C9" w:rsidRDefault="002638C9" w:rsidP="002638C9">
                  <w:pPr>
                    <w:jc w:val="center"/>
                    <w:rPr>
                      <w:sz w:val="18"/>
                      <w:szCs w:val="18"/>
                    </w:rPr>
                  </w:pPr>
                  <w:r w:rsidRPr="002638C9">
                    <w:rPr>
                      <w:sz w:val="18"/>
                      <w:szCs w:val="18"/>
                    </w:rPr>
                    <w:t>Октябрь 2022</w:t>
                  </w:r>
                </w:p>
              </w:tc>
              <w:tc>
                <w:tcPr>
                  <w:tcW w:w="403" w:type="dxa"/>
                  <w:tcBorders>
                    <w:top w:val="nil"/>
                    <w:left w:val="nil"/>
                    <w:bottom w:val="single" w:sz="4" w:space="0" w:color="auto"/>
                    <w:right w:val="nil"/>
                  </w:tcBorders>
                  <w:shd w:val="clear" w:color="auto" w:fill="auto"/>
                  <w:vAlign w:val="center"/>
                  <w:hideMark/>
                </w:tcPr>
                <w:p w14:paraId="6383F999"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590B5F43" w14:textId="77777777" w:rsidR="002638C9" w:rsidRPr="002638C9" w:rsidRDefault="002638C9" w:rsidP="002638C9">
                  <w:pPr>
                    <w:jc w:val="center"/>
                    <w:rPr>
                      <w:sz w:val="18"/>
                      <w:szCs w:val="18"/>
                    </w:rPr>
                  </w:pPr>
                  <w:r w:rsidRPr="002638C9">
                    <w:rPr>
                      <w:sz w:val="18"/>
                      <w:szCs w:val="18"/>
                    </w:rPr>
                    <w:t>Ноябрь 2022</w:t>
                  </w:r>
                </w:p>
              </w:tc>
              <w:tc>
                <w:tcPr>
                  <w:tcW w:w="531" w:type="dxa"/>
                  <w:tcBorders>
                    <w:top w:val="nil"/>
                    <w:left w:val="nil"/>
                    <w:bottom w:val="single" w:sz="4" w:space="0" w:color="auto"/>
                    <w:right w:val="nil"/>
                  </w:tcBorders>
                  <w:shd w:val="clear" w:color="000000" w:fill="FFFFFF"/>
                  <w:noWrap/>
                  <w:vAlign w:val="center"/>
                  <w:hideMark/>
                </w:tcPr>
                <w:p w14:paraId="245270C6"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09BD10D5"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353B77FF"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45774974"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20CB1F69"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03D0B69E" w14:textId="77777777" w:rsidR="002638C9" w:rsidRPr="002638C9" w:rsidRDefault="002638C9" w:rsidP="002638C9">
                  <w:pPr>
                    <w:jc w:val="center"/>
                    <w:rPr>
                      <w:color w:val="000000"/>
                      <w:sz w:val="18"/>
                      <w:szCs w:val="18"/>
                    </w:rPr>
                  </w:pPr>
                  <w:r w:rsidRPr="002638C9">
                    <w:rPr>
                      <w:color w:val="000000"/>
                      <w:sz w:val="18"/>
                      <w:szCs w:val="18"/>
                    </w:rPr>
                    <w:t>2.3</w:t>
                  </w:r>
                </w:p>
              </w:tc>
              <w:tc>
                <w:tcPr>
                  <w:tcW w:w="4239" w:type="dxa"/>
                  <w:tcBorders>
                    <w:top w:val="nil"/>
                    <w:left w:val="single" w:sz="4" w:space="0" w:color="auto"/>
                    <w:bottom w:val="single" w:sz="4" w:space="0" w:color="auto"/>
                    <w:right w:val="nil"/>
                  </w:tcBorders>
                  <w:shd w:val="clear" w:color="auto" w:fill="auto"/>
                  <w:noWrap/>
                  <w:vAlign w:val="center"/>
                  <w:hideMark/>
                </w:tcPr>
                <w:p w14:paraId="78FA8F81" w14:textId="77777777" w:rsidR="002638C9" w:rsidRPr="002638C9" w:rsidRDefault="002638C9" w:rsidP="002638C9">
                  <w:pPr>
                    <w:rPr>
                      <w:color w:val="000000"/>
                      <w:sz w:val="18"/>
                      <w:szCs w:val="18"/>
                    </w:rPr>
                  </w:pPr>
                  <w:r w:rsidRPr="002638C9">
                    <w:rPr>
                      <w:color w:val="000000"/>
                      <w:sz w:val="18"/>
                      <w:szCs w:val="18"/>
                    </w:rPr>
                    <w:t>Устройство наружных стен</w:t>
                  </w:r>
                </w:p>
              </w:tc>
              <w:tc>
                <w:tcPr>
                  <w:tcW w:w="296" w:type="dxa"/>
                  <w:tcBorders>
                    <w:top w:val="nil"/>
                    <w:left w:val="single" w:sz="4" w:space="0" w:color="auto"/>
                    <w:bottom w:val="single" w:sz="4" w:space="0" w:color="auto"/>
                    <w:right w:val="nil"/>
                  </w:tcBorders>
                  <w:shd w:val="clear" w:color="auto" w:fill="auto"/>
                  <w:vAlign w:val="center"/>
                  <w:hideMark/>
                </w:tcPr>
                <w:p w14:paraId="3F604C56"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6C5D5E79" w14:textId="77777777" w:rsidR="002638C9" w:rsidRPr="002638C9" w:rsidRDefault="002638C9" w:rsidP="002638C9">
                  <w:pPr>
                    <w:jc w:val="center"/>
                    <w:rPr>
                      <w:sz w:val="18"/>
                      <w:szCs w:val="18"/>
                    </w:rPr>
                  </w:pPr>
                  <w:r w:rsidRPr="002638C9">
                    <w:rPr>
                      <w:sz w:val="18"/>
                      <w:szCs w:val="18"/>
                    </w:rPr>
                    <w:t>Октябрь 2022</w:t>
                  </w:r>
                </w:p>
              </w:tc>
              <w:tc>
                <w:tcPr>
                  <w:tcW w:w="403" w:type="dxa"/>
                  <w:tcBorders>
                    <w:top w:val="nil"/>
                    <w:left w:val="nil"/>
                    <w:bottom w:val="single" w:sz="4" w:space="0" w:color="auto"/>
                    <w:right w:val="nil"/>
                  </w:tcBorders>
                  <w:shd w:val="clear" w:color="auto" w:fill="auto"/>
                  <w:vAlign w:val="center"/>
                  <w:hideMark/>
                </w:tcPr>
                <w:p w14:paraId="54FE42FD"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395CC7A4" w14:textId="77777777" w:rsidR="002638C9" w:rsidRPr="002638C9" w:rsidRDefault="002638C9" w:rsidP="002638C9">
                  <w:pPr>
                    <w:jc w:val="center"/>
                    <w:rPr>
                      <w:sz w:val="18"/>
                      <w:szCs w:val="18"/>
                    </w:rPr>
                  </w:pPr>
                  <w:r w:rsidRPr="002638C9">
                    <w:rPr>
                      <w:sz w:val="18"/>
                      <w:szCs w:val="18"/>
                    </w:rPr>
                    <w:t>Ноябрь 2022</w:t>
                  </w:r>
                </w:p>
              </w:tc>
              <w:tc>
                <w:tcPr>
                  <w:tcW w:w="531" w:type="dxa"/>
                  <w:tcBorders>
                    <w:top w:val="nil"/>
                    <w:left w:val="nil"/>
                    <w:bottom w:val="single" w:sz="4" w:space="0" w:color="auto"/>
                    <w:right w:val="nil"/>
                  </w:tcBorders>
                  <w:shd w:val="clear" w:color="000000" w:fill="FFFFFF"/>
                  <w:noWrap/>
                  <w:vAlign w:val="center"/>
                  <w:hideMark/>
                </w:tcPr>
                <w:p w14:paraId="3763AF5A"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064AE232"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01D44B1F"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48528528"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067A0025"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2B80BB63" w14:textId="77777777" w:rsidR="002638C9" w:rsidRPr="002638C9" w:rsidRDefault="002638C9" w:rsidP="002638C9">
                  <w:pPr>
                    <w:jc w:val="center"/>
                    <w:rPr>
                      <w:color w:val="000000"/>
                      <w:sz w:val="18"/>
                      <w:szCs w:val="18"/>
                    </w:rPr>
                  </w:pPr>
                  <w:r w:rsidRPr="002638C9">
                    <w:rPr>
                      <w:color w:val="000000"/>
                      <w:sz w:val="18"/>
                      <w:szCs w:val="18"/>
                    </w:rPr>
                    <w:t>2.4</w:t>
                  </w:r>
                </w:p>
              </w:tc>
              <w:tc>
                <w:tcPr>
                  <w:tcW w:w="4239" w:type="dxa"/>
                  <w:tcBorders>
                    <w:top w:val="nil"/>
                    <w:left w:val="single" w:sz="4" w:space="0" w:color="auto"/>
                    <w:bottom w:val="single" w:sz="4" w:space="0" w:color="auto"/>
                    <w:right w:val="nil"/>
                  </w:tcBorders>
                  <w:shd w:val="clear" w:color="auto" w:fill="auto"/>
                  <w:noWrap/>
                  <w:vAlign w:val="center"/>
                  <w:hideMark/>
                </w:tcPr>
                <w:p w14:paraId="04A1A04E" w14:textId="77777777" w:rsidR="002638C9" w:rsidRPr="002638C9" w:rsidRDefault="002638C9" w:rsidP="002638C9">
                  <w:pPr>
                    <w:rPr>
                      <w:color w:val="000000"/>
                      <w:sz w:val="18"/>
                      <w:szCs w:val="18"/>
                    </w:rPr>
                  </w:pPr>
                  <w:r w:rsidRPr="002638C9">
                    <w:rPr>
                      <w:color w:val="000000"/>
                      <w:sz w:val="18"/>
                      <w:szCs w:val="18"/>
                    </w:rPr>
                    <w:t>Устройство перегородок</w:t>
                  </w:r>
                </w:p>
              </w:tc>
              <w:tc>
                <w:tcPr>
                  <w:tcW w:w="296" w:type="dxa"/>
                  <w:tcBorders>
                    <w:top w:val="nil"/>
                    <w:left w:val="single" w:sz="4" w:space="0" w:color="auto"/>
                    <w:bottom w:val="single" w:sz="4" w:space="0" w:color="auto"/>
                    <w:right w:val="nil"/>
                  </w:tcBorders>
                  <w:shd w:val="clear" w:color="auto" w:fill="auto"/>
                  <w:vAlign w:val="center"/>
                  <w:hideMark/>
                </w:tcPr>
                <w:p w14:paraId="478F93EC"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6A2A986D" w14:textId="77777777" w:rsidR="002638C9" w:rsidRPr="002638C9" w:rsidRDefault="002638C9" w:rsidP="002638C9">
                  <w:pPr>
                    <w:jc w:val="center"/>
                    <w:rPr>
                      <w:sz w:val="18"/>
                      <w:szCs w:val="18"/>
                    </w:rPr>
                  </w:pPr>
                  <w:r w:rsidRPr="002638C9">
                    <w:rPr>
                      <w:sz w:val="18"/>
                      <w:szCs w:val="18"/>
                    </w:rPr>
                    <w:t>Октябрь 2022</w:t>
                  </w:r>
                </w:p>
              </w:tc>
              <w:tc>
                <w:tcPr>
                  <w:tcW w:w="403" w:type="dxa"/>
                  <w:tcBorders>
                    <w:top w:val="nil"/>
                    <w:left w:val="nil"/>
                    <w:bottom w:val="single" w:sz="4" w:space="0" w:color="auto"/>
                    <w:right w:val="nil"/>
                  </w:tcBorders>
                  <w:shd w:val="clear" w:color="auto" w:fill="auto"/>
                  <w:vAlign w:val="center"/>
                  <w:hideMark/>
                </w:tcPr>
                <w:p w14:paraId="7F2689AD"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047CAA43" w14:textId="77777777" w:rsidR="002638C9" w:rsidRPr="002638C9" w:rsidRDefault="002638C9" w:rsidP="002638C9">
                  <w:pPr>
                    <w:jc w:val="center"/>
                    <w:rPr>
                      <w:sz w:val="18"/>
                      <w:szCs w:val="18"/>
                    </w:rPr>
                  </w:pPr>
                  <w:r w:rsidRPr="002638C9">
                    <w:rPr>
                      <w:sz w:val="18"/>
                      <w:szCs w:val="18"/>
                    </w:rPr>
                    <w:t>Ноябрь 2022</w:t>
                  </w:r>
                </w:p>
              </w:tc>
              <w:tc>
                <w:tcPr>
                  <w:tcW w:w="531" w:type="dxa"/>
                  <w:tcBorders>
                    <w:top w:val="nil"/>
                    <w:left w:val="nil"/>
                    <w:bottom w:val="single" w:sz="4" w:space="0" w:color="auto"/>
                    <w:right w:val="nil"/>
                  </w:tcBorders>
                  <w:shd w:val="clear" w:color="000000" w:fill="FFFFFF"/>
                  <w:noWrap/>
                  <w:vAlign w:val="center"/>
                  <w:hideMark/>
                </w:tcPr>
                <w:p w14:paraId="3D9C7BEB"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374ACD53"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4BB3B2A8"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47D9B823"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27AE6ADF"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11642E5C" w14:textId="77777777" w:rsidR="002638C9" w:rsidRPr="002638C9" w:rsidRDefault="002638C9" w:rsidP="002638C9">
                  <w:pPr>
                    <w:jc w:val="center"/>
                    <w:rPr>
                      <w:color w:val="000000"/>
                      <w:sz w:val="18"/>
                      <w:szCs w:val="18"/>
                    </w:rPr>
                  </w:pPr>
                  <w:r w:rsidRPr="002638C9">
                    <w:rPr>
                      <w:color w:val="000000"/>
                      <w:sz w:val="18"/>
                      <w:szCs w:val="18"/>
                    </w:rPr>
                    <w:t>2.5</w:t>
                  </w:r>
                </w:p>
              </w:tc>
              <w:tc>
                <w:tcPr>
                  <w:tcW w:w="4239" w:type="dxa"/>
                  <w:tcBorders>
                    <w:top w:val="nil"/>
                    <w:left w:val="single" w:sz="4" w:space="0" w:color="auto"/>
                    <w:bottom w:val="single" w:sz="4" w:space="0" w:color="auto"/>
                    <w:right w:val="single" w:sz="4" w:space="0" w:color="auto"/>
                  </w:tcBorders>
                  <w:shd w:val="clear" w:color="auto" w:fill="auto"/>
                  <w:hideMark/>
                </w:tcPr>
                <w:p w14:paraId="4B534BA0" w14:textId="77777777" w:rsidR="002638C9" w:rsidRPr="002638C9" w:rsidRDefault="002638C9" w:rsidP="002638C9">
                  <w:pPr>
                    <w:rPr>
                      <w:color w:val="2D2D2D"/>
                      <w:sz w:val="18"/>
                      <w:szCs w:val="18"/>
                    </w:rPr>
                  </w:pPr>
                  <w:r w:rsidRPr="002638C9">
                    <w:rPr>
                      <w:color w:val="2D2D2D"/>
                      <w:sz w:val="18"/>
                      <w:szCs w:val="18"/>
                    </w:rPr>
                    <w:t>Полы</w:t>
                  </w:r>
                </w:p>
              </w:tc>
              <w:tc>
                <w:tcPr>
                  <w:tcW w:w="296" w:type="dxa"/>
                  <w:tcBorders>
                    <w:top w:val="nil"/>
                    <w:left w:val="nil"/>
                    <w:bottom w:val="single" w:sz="4" w:space="0" w:color="auto"/>
                    <w:right w:val="nil"/>
                  </w:tcBorders>
                  <w:shd w:val="clear" w:color="auto" w:fill="auto"/>
                  <w:vAlign w:val="center"/>
                  <w:hideMark/>
                </w:tcPr>
                <w:p w14:paraId="5589088C"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0519D162" w14:textId="77777777" w:rsidR="002638C9" w:rsidRPr="002638C9" w:rsidRDefault="002638C9" w:rsidP="002638C9">
                  <w:pPr>
                    <w:jc w:val="center"/>
                    <w:rPr>
                      <w:sz w:val="18"/>
                      <w:szCs w:val="18"/>
                    </w:rPr>
                  </w:pPr>
                  <w:r w:rsidRPr="002638C9">
                    <w:rPr>
                      <w:sz w:val="18"/>
                      <w:szCs w:val="18"/>
                    </w:rPr>
                    <w:t>Декабрь 2022</w:t>
                  </w:r>
                </w:p>
              </w:tc>
              <w:tc>
                <w:tcPr>
                  <w:tcW w:w="403" w:type="dxa"/>
                  <w:tcBorders>
                    <w:top w:val="nil"/>
                    <w:left w:val="nil"/>
                    <w:bottom w:val="single" w:sz="4" w:space="0" w:color="auto"/>
                    <w:right w:val="nil"/>
                  </w:tcBorders>
                  <w:shd w:val="clear" w:color="auto" w:fill="auto"/>
                  <w:vAlign w:val="center"/>
                  <w:hideMark/>
                </w:tcPr>
                <w:p w14:paraId="4A824D01"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03D1063E"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04E93B10"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028B93AE"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3FAD3CE6"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7406105B"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22B97357"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6946B192" w14:textId="77777777" w:rsidR="002638C9" w:rsidRPr="002638C9" w:rsidRDefault="002638C9" w:rsidP="002638C9">
                  <w:pPr>
                    <w:jc w:val="center"/>
                    <w:rPr>
                      <w:color w:val="000000"/>
                      <w:sz w:val="18"/>
                      <w:szCs w:val="18"/>
                    </w:rPr>
                  </w:pPr>
                  <w:r w:rsidRPr="002638C9">
                    <w:rPr>
                      <w:color w:val="000000"/>
                      <w:sz w:val="18"/>
                      <w:szCs w:val="18"/>
                    </w:rPr>
                    <w:lastRenderedPageBreak/>
                    <w:t>2.6</w:t>
                  </w:r>
                </w:p>
              </w:tc>
              <w:tc>
                <w:tcPr>
                  <w:tcW w:w="4239" w:type="dxa"/>
                  <w:tcBorders>
                    <w:top w:val="nil"/>
                    <w:left w:val="single" w:sz="4" w:space="0" w:color="auto"/>
                    <w:bottom w:val="single" w:sz="4" w:space="0" w:color="auto"/>
                    <w:right w:val="single" w:sz="4" w:space="0" w:color="auto"/>
                  </w:tcBorders>
                  <w:shd w:val="clear" w:color="auto" w:fill="auto"/>
                  <w:hideMark/>
                </w:tcPr>
                <w:p w14:paraId="58170F98" w14:textId="77777777" w:rsidR="002638C9" w:rsidRPr="002638C9" w:rsidRDefault="002638C9" w:rsidP="002638C9">
                  <w:pPr>
                    <w:rPr>
                      <w:color w:val="2D2D2D"/>
                      <w:sz w:val="18"/>
                      <w:szCs w:val="18"/>
                    </w:rPr>
                  </w:pPr>
                  <w:r w:rsidRPr="002638C9">
                    <w:rPr>
                      <w:color w:val="2D2D2D"/>
                      <w:sz w:val="18"/>
                      <w:szCs w:val="18"/>
                    </w:rPr>
                    <w:t>Проемы</w:t>
                  </w:r>
                </w:p>
              </w:tc>
              <w:tc>
                <w:tcPr>
                  <w:tcW w:w="296" w:type="dxa"/>
                  <w:tcBorders>
                    <w:top w:val="nil"/>
                    <w:left w:val="nil"/>
                    <w:bottom w:val="single" w:sz="4" w:space="0" w:color="auto"/>
                    <w:right w:val="nil"/>
                  </w:tcBorders>
                  <w:shd w:val="clear" w:color="auto" w:fill="auto"/>
                  <w:vAlign w:val="center"/>
                  <w:hideMark/>
                </w:tcPr>
                <w:p w14:paraId="07BE2718"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24EE7446" w14:textId="77777777" w:rsidR="002638C9" w:rsidRPr="002638C9" w:rsidRDefault="002638C9" w:rsidP="002638C9">
                  <w:pPr>
                    <w:jc w:val="center"/>
                    <w:rPr>
                      <w:sz w:val="18"/>
                      <w:szCs w:val="18"/>
                    </w:rPr>
                  </w:pPr>
                  <w:r w:rsidRPr="002638C9">
                    <w:rPr>
                      <w:sz w:val="18"/>
                      <w:szCs w:val="18"/>
                    </w:rPr>
                    <w:t>Декабрь 2022</w:t>
                  </w:r>
                </w:p>
              </w:tc>
              <w:tc>
                <w:tcPr>
                  <w:tcW w:w="403" w:type="dxa"/>
                  <w:tcBorders>
                    <w:top w:val="nil"/>
                    <w:left w:val="nil"/>
                    <w:bottom w:val="single" w:sz="4" w:space="0" w:color="auto"/>
                    <w:right w:val="nil"/>
                  </w:tcBorders>
                  <w:shd w:val="clear" w:color="auto" w:fill="auto"/>
                  <w:vAlign w:val="center"/>
                  <w:hideMark/>
                </w:tcPr>
                <w:p w14:paraId="6AEF6FE1"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7EA3EB64" w14:textId="77777777" w:rsidR="002638C9" w:rsidRPr="002638C9" w:rsidRDefault="002638C9" w:rsidP="002638C9">
                  <w:pPr>
                    <w:jc w:val="center"/>
                    <w:rPr>
                      <w:sz w:val="18"/>
                      <w:szCs w:val="18"/>
                    </w:rPr>
                  </w:pPr>
                  <w:r w:rsidRPr="002638C9">
                    <w:rPr>
                      <w:sz w:val="18"/>
                      <w:szCs w:val="18"/>
                    </w:rPr>
                    <w:t>Апрель 2023</w:t>
                  </w:r>
                </w:p>
              </w:tc>
              <w:tc>
                <w:tcPr>
                  <w:tcW w:w="531" w:type="dxa"/>
                  <w:tcBorders>
                    <w:top w:val="nil"/>
                    <w:left w:val="nil"/>
                    <w:bottom w:val="single" w:sz="4" w:space="0" w:color="auto"/>
                    <w:right w:val="nil"/>
                  </w:tcBorders>
                  <w:shd w:val="clear" w:color="000000" w:fill="FFFFFF"/>
                  <w:noWrap/>
                  <w:vAlign w:val="center"/>
                  <w:hideMark/>
                </w:tcPr>
                <w:p w14:paraId="718A67D1"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65BDACF1"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38A088AC"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01A7F047"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11BC962D"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3F8A9624" w14:textId="77777777" w:rsidR="002638C9" w:rsidRPr="002638C9" w:rsidRDefault="002638C9" w:rsidP="002638C9">
                  <w:pPr>
                    <w:jc w:val="center"/>
                    <w:rPr>
                      <w:color w:val="000000"/>
                      <w:sz w:val="18"/>
                      <w:szCs w:val="18"/>
                    </w:rPr>
                  </w:pPr>
                  <w:r w:rsidRPr="002638C9">
                    <w:rPr>
                      <w:color w:val="000000"/>
                      <w:sz w:val="18"/>
                      <w:szCs w:val="18"/>
                    </w:rPr>
                    <w:t>2.7</w:t>
                  </w:r>
                </w:p>
              </w:tc>
              <w:tc>
                <w:tcPr>
                  <w:tcW w:w="4239" w:type="dxa"/>
                  <w:tcBorders>
                    <w:top w:val="nil"/>
                    <w:left w:val="single" w:sz="4" w:space="0" w:color="auto"/>
                    <w:bottom w:val="single" w:sz="4" w:space="0" w:color="auto"/>
                    <w:right w:val="single" w:sz="4" w:space="0" w:color="auto"/>
                  </w:tcBorders>
                  <w:shd w:val="clear" w:color="auto" w:fill="auto"/>
                  <w:hideMark/>
                </w:tcPr>
                <w:p w14:paraId="42AEB7A3" w14:textId="77777777" w:rsidR="002638C9" w:rsidRPr="002638C9" w:rsidRDefault="002638C9" w:rsidP="002638C9">
                  <w:pPr>
                    <w:rPr>
                      <w:color w:val="2D2D2D"/>
                      <w:sz w:val="18"/>
                      <w:szCs w:val="18"/>
                    </w:rPr>
                  </w:pPr>
                  <w:r w:rsidRPr="002638C9">
                    <w:rPr>
                      <w:color w:val="2D2D2D"/>
                      <w:sz w:val="18"/>
                      <w:szCs w:val="18"/>
                    </w:rPr>
                    <w:t>Кровля</w:t>
                  </w:r>
                </w:p>
              </w:tc>
              <w:tc>
                <w:tcPr>
                  <w:tcW w:w="296" w:type="dxa"/>
                  <w:tcBorders>
                    <w:top w:val="nil"/>
                    <w:left w:val="nil"/>
                    <w:bottom w:val="single" w:sz="4" w:space="0" w:color="auto"/>
                    <w:right w:val="nil"/>
                  </w:tcBorders>
                  <w:shd w:val="clear" w:color="auto" w:fill="auto"/>
                  <w:vAlign w:val="center"/>
                  <w:hideMark/>
                </w:tcPr>
                <w:p w14:paraId="43C7AE33"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5E72A707" w14:textId="77777777" w:rsidR="002638C9" w:rsidRPr="002638C9" w:rsidRDefault="002638C9" w:rsidP="002638C9">
                  <w:pPr>
                    <w:jc w:val="center"/>
                    <w:rPr>
                      <w:sz w:val="18"/>
                      <w:szCs w:val="18"/>
                    </w:rPr>
                  </w:pPr>
                  <w:r w:rsidRPr="002638C9">
                    <w:rPr>
                      <w:sz w:val="18"/>
                      <w:szCs w:val="18"/>
                    </w:rPr>
                    <w:t>Октябрь 2022</w:t>
                  </w:r>
                </w:p>
              </w:tc>
              <w:tc>
                <w:tcPr>
                  <w:tcW w:w="403" w:type="dxa"/>
                  <w:tcBorders>
                    <w:top w:val="nil"/>
                    <w:left w:val="nil"/>
                    <w:bottom w:val="single" w:sz="4" w:space="0" w:color="auto"/>
                    <w:right w:val="nil"/>
                  </w:tcBorders>
                  <w:shd w:val="clear" w:color="auto" w:fill="auto"/>
                  <w:vAlign w:val="center"/>
                  <w:hideMark/>
                </w:tcPr>
                <w:p w14:paraId="6F7EA2D6"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6839F023" w14:textId="77777777" w:rsidR="002638C9" w:rsidRPr="002638C9" w:rsidRDefault="002638C9" w:rsidP="002638C9">
                  <w:pPr>
                    <w:jc w:val="center"/>
                    <w:rPr>
                      <w:sz w:val="18"/>
                      <w:szCs w:val="18"/>
                    </w:rPr>
                  </w:pPr>
                  <w:r w:rsidRPr="002638C9">
                    <w:rPr>
                      <w:sz w:val="18"/>
                      <w:szCs w:val="18"/>
                    </w:rPr>
                    <w:t>Декабрь 2022</w:t>
                  </w:r>
                </w:p>
              </w:tc>
              <w:tc>
                <w:tcPr>
                  <w:tcW w:w="531" w:type="dxa"/>
                  <w:tcBorders>
                    <w:top w:val="nil"/>
                    <w:left w:val="nil"/>
                    <w:bottom w:val="single" w:sz="4" w:space="0" w:color="auto"/>
                    <w:right w:val="nil"/>
                  </w:tcBorders>
                  <w:shd w:val="clear" w:color="000000" w:fill="FFFFFF"/>
                  <w:noWrap/>
                  <w:vAlign w:val="center"/>
                  <w:hideMark/>
                </w:tcPr>
                <w:p w14:paraId="11BE6D6C"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517881A1"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711DC93"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2347BA23"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4510BD94"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0AD9FE70" w14:textId="77777777" w:rsidR="002638C9" w:rsidRPr="002638C9" w:rsidRDefault="002638C9" w:rsidP="002638C9">
                  <w:pPr>
                    <w:jc w:val="center"/>
                    <w:rPr>
                      <w:color w:val="000000"/>
                      <w:sz w:val="18"/>
                      <w:szCs w:val="18"/>
                    </w:rPr>
                  </w:pPr>
                  <w:r w:rsidRPr="002638C9">
                    <w:rPr>
                      <w:color w:val="000000"/>
                      <w:sz w:val="18"/>
                      <w:szCs w:val="18"/>
                    </w:rPr>
                    <w:t>2.8</w:t>
                  </w:r>
                </w:p>
              </w:tc>
              <w:tc>
                <w:tcPr>
                  <w:tcW w:w="4239" w:type="dxa"/>
                  <w:tcBorders>
                    <w:top w:val="nil"/>
                    <w:left w:val="single" w:sz="4" w:space="0" w:color="auto"/>
                    <w:bottom w:val="single" w:sz="4" w:space="0" w:color="auto"/>
                    <w:right w:val="single" w:sz="4" w:space="0" w:color="auto"/>
                  </w:tcBorders>
                  <w:shd w:val="clear" w:color="auto" w:fill="auto"/>
                  <w:hideMark/>
                </w:tcPr>
                <w:p w14:paraId="6802CA1B" w14:textId="77777777" w:rsidR="002638C9" w:rsidRPr="002638C9" w:rsidRDefault="002638C9" w:rsidP="002638C9">
                  <w:pPr>
                    <w:rPr>
                      <w:color w:val="2D2D2D"/>
                      <w:sz w:val="18"/>
                      <w:szCs w:val="18"/>
                    </w:rPr>
                  </w:pPr>
                  <w:r w:rsidRPr="002638C9">
                    <w:rPr>
                      <w:color w:val="2D2D2D"/>
                      <w:sz w:val="18"/>
                      <w:szCs w:val="18"/>
                    </w:rPr>
                    <w:t>Внутренняя отделка</w:t>
                  </w:r>
                </w:p>
              </w:tc>
              <w:tc>
                <w:tcPr>
                  <w:tcW w:w="296" w:type="dxa"/>
                  <w:tcBorders>
                    <w:top w:val="nil"/>
                    <w:left w:val="nil"/>
                    <w:bottom w:val="single" w:sz="4" w:space="0" w:color="auto"/>
                    <w:right w:val="nil"/>
                  </w:tcBorders>
                  <w:shd w:val="clear" w:color="auto" w:fill="auto"/>
                  <w:vAlign w:val="center"/>
                  <w:hideMark/>
                </w:tcPr>
                <w:p w14:paraId="4E104938"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61D5DA42" w14:textId="77777777" w:rsidR="002638C9" w:rsidRPr="002638C9" w:rsidRDefault="002638C9" w:rsidP="002638C9">
                  <w:pPr>
                    <w:jc w:val="center"/>
                    <w:rPr>
                      <w:sz w:val="18"/>
                      <w:szCs w:val="18"/>
                    </w:rPr>
                  </w:pPr>
                  <w:r w:rsidRPr="002638C9">
                    <w:rPr>
                      <w:sz w:val="18"/>
                      <w:szCs w:val="18"/>
                    </w:rPr>
                    <w:t>Ноябрь 2022</w:t>
                  </w:r>
                </w:p>
              </w:tc>
              <w:tc>
                <w:tcPr>
                  <w:tcW w:w="403" w:type="dxa"/>
                  <w:tcBorders>
                    <w:top w:val="nil"/>
                    <w:left w:val="nil"/>
                    <w:bottom w:val="single" w:sz="4" w:space="0" w:color="auto"/>
                    <w:right w:val="nil"/>
                  </w:tcBorders>
                  <w:shd w:val="clear" w:color="auto" w:fill="auto"/>
                  <w:vAlign w:val="center"/>
                  <w:hideMark/>
                </w:tcPr>
                <w:p w14:paraId="64230BE9"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2F8CE61A" w14:textId="77777777" w:rsidR="002638C9" w:rsidRPr="002638C9" w:rsidRDefault="002638C9" w:rsidP="002638C9">
                  <w:pPr>
                    <w:jc w:val="center"/>
                    <w:rPr>
                      <w:sz w:val="18"/>
                      <w:szCs w:val="18"/>
                    </w:rPr>
                  </w:pPr>
                  <w:r w:rsidRPr="002638C9">
                    <w:rPr>
                      <w:sz w:val="18"/>
                      <w:szCs w:val="18"/>
                    </w:rPr>
                    <w:t>Апрель 2023</w:t>
                  </w:r>
                </w:p>
              </w:tc>
              <w:tc>
                <w:tcPr>
                  <w:tcW w:w="531" w:type="dxa"/>
                  <w:tcBorders>
                    <w:top w:val="nil"/>
                    <w:left w:val="nil"/>
                    <w:bottom w:val="single" w:sz="4" w:space="0" w:color="auto"/>
                    <w:right w:val="nil"/>
                  </w:tcBorders>
                  <w:shd w:val="clear" w:color="000000" w:fill="FFFFFF"/>
                  <w:noWrap/>
                  <w:vAlign w:val="center"/>
                  <w:hideMark/>
                </w:tcPr>
                <w:p w14:paraId="4B6441F8"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6043AEB8"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F92AAB4"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58AB7768"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00F7F58C"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2E45A6B7" w14:textId="77777777" w:rsidR="002638C9" w:rsidRPr="002638C9" w:rsidRDefault="002638C9" w:rsidP="002638C9">
                  <w:pPr>
                    <w:jc w:val="center"/>
                    <w:rPr>
                      <w:color w:val="000000"/>
                      <w:sz w:val="18"/>
                      <w:szCs w:val="18"/>
                    </w:rPr>
                  </w:pPr>
                  <w:r w:rsidRPr="002638C9">
                    <w:rPr>
                      <w:color w:val="000000"/>
                      <w:sz w:val="18"/>
                      <w:szCs w:val="18"/>
                    </w:rPr>
                    <w:t>2.9</w:t>
                  </w:r>
                </w:p>
              </w:tc>
              <w:tc>
                <w:tcPr>
                  <w:tcW w:w="4239" w:type="dxa"/>
                  <w:tcBorders>
                    <w:top w:val="nil"/>
                    <w:left w:val="single" w:sz="4" w:space="0" w:color="auto"/>
                    <w:bottom w:val="single" w:sz="4" w:space="0" w:color="auto"/>
                    <w:right w:val="single" w:sz="4" w:space="0" w:color="auto"/>
                  </w:tcBorders>
                  <w:shd w:val="clear" w:color="auto" w:fill="auto"/>
                  <w:hideMark/>
                </w:tcPr>
                <w:p w14:paraId="41198D0D" w14:textId="77777777" w:rsidR="002638C9" w:rsidRPr="002638C9" w:rsidRDefault="002638C9" w:rsidP="002638C9">
                  <w:pPr>
                    <w:rPr>
                      <w:color w:val="2D2D2D"/>
                      <w:sz w:val="18"/>
                      <w:szCs w:val="18"/>
                    </w:rPr>
                  </w:pPr>
                  <w:r w:rsidRPr="002638C9">
                    <w:rPr>
                      <w:color w:val="2D2D2D"/>
                      <w:sz w:val="18"/>
                      <w:szCs w:val="18"/>
                    </w:rPr>
                    <w:t>Внутренние сети водоотведения</w:t>
                  </w:r>
                </w:p>
              </w:tc>
              <w:tc>
                <w:tcPr>
                  <w:tcW w:w="296" w:type="dxa"/>
                  <w:tcBorders>
                    <w:top w:val="nil"/>
                    <w:left w:val="nil"/>
                    <w:bottom w:val="single" w:sz="4" w:space="0" w:color="auto"/>
                    <w:right w:val="nil"/>
                  </w:tcBorders>
                  <w:shd w:val="clear" w:color="auto" w:fill="auto"/>
                  <w:vAlign w:val="center"/>
                  <w:hideMark/>
                </w:tcPr>
                <w:p w14:paraId="0C450C02"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4FEA6BDD" w14:textId="77777777" w:rsidR="002638C9" w:rsidRPr="002638C9" w:rsidRDefault="002638C9" w:rsidP="002638C9">
                  <w:pPr>
                    <w:jc w:val="center"/>
                    <w:rPr>
                      <w:sz w:val="18"/>
                      <w:szCs w:val="18"/>
                    </w:rPr>
                  </w:pPr>
                  <w:r w:rsidRPr="002638C9">
                    <w:rPr>
                      <w:sz w:val="18"/>
                      <w:szCs w:val="18"/>
                    </w:rPr>
                    <w:t>Декабрь 2022</w:t>
                  </w:r>
                </w:p>
              </w:tc>
              <w:tc>
                <w:tcPr>
                  <w:tcW w:w="403" w:type="dxa"/>
                  <w:tcBorders>
                    <w:top w:val="nil"/>
                    <w:left w:val="nil"/>
                    <w:bottom w:val="single" w:sz="4" w:space="0" w:color="auto"/>
                    <w:right w:val="nil"/>
                  </w:tcBorders>
                  <w:shd w:val="clear" w:color="auto" w:fill="auto"/>
                  <w:vAlign w:val="center"/>
                  <w:hideMark/>
                </w:tcPr>
                <w:p w14:paraId="6F38CD88"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7131C8D9"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1DF32325"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13981517"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4C6DD43E"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2C7433E7"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71E447CD"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43939A0E" w14:textId="77777777" w:rsidR="002638C9" w:rsidRPr="002638C9" w:rsidRDefault="002638C9" w:rsidP="002638C9">
                  <w:pPr>
                    <w:jc w:val="center"/>
                    <w:rPr>
                      <w:color w:val="000000"/>
                      <w:sz w:val="18"/>
                      <w:szCs w:val="18"/>
                    </w:rPr>
                  </w:pPr>
                  <w:r w:rsidRPr="002638C9">
                    <w:rPr>
                      <w:color w:val="000000"/>
                      <w:sz w:val="18"/>
                      <w:szCs w:val="18"/>
                    </w:rPr>
                    <w:t>2.10</w:t>
                  </w:r>
                </w:p>
              </w:tc>
              <w:tc>
                <w:tcPr>
                  <w:tcW w:w="4239" w:type="dxa"/>
                  <w:tcBorders>
                    <w:top w:val="nil"/>
                    <w:left w:val="single" w:sz="4" w:space="0" w:color="auto"/>
                    <w:bottom w:val="single" w:sz="4" w:space="0" w:color="auto"/>
                    <w:right w:val="single" w:sz="4" w:space="0" w:color="auto"/>
                  </w:tcBorders>
                  <w:shd w:val="clear" w:color="auto" w:fill="auto"/>
                  <w:hideMark/>
                </w:tcPr>
                <w:p w14:paraId="1089ECA6" w14:textId="77777777" w:rsidR="002638C9" w:rsidRPr="002638C9" w:rsidRDefault="002638C9" w:rsidP="002638C9">
                  <w:pPr>
                    <w:rPr>
                      <w:color w:val="2D2D2D"/>
                      <w:sz w:val="18"/>
                      <w:szCs w:val="18"/>
                    </w:rPr>
                  </w:pPr>
                  <w:r w:rsidRPr="002638C9">
                    <w:rPr>
                      <w:color w:val="2D2D2D"/>
                      <w:sz w:val="18"/>
                      <w:szCs w:val="18"/>
                    </w:rPr>
                    <w:t>Внутренние сети водоснабжения</w:t>
                  </w:r>
                </w:p>
              </w:tc>
              <w:tc>
                <w:tcPr>
                  <w:tcW w:w="296" w:type="dxa"/>
                  <w:tcBorders>
                    <w:top w:val="nil"/>
                    <w:left w:val="nil"/>
                    <w:bottom w:val="single" w:sz="4" w:space="0" w:color="auto"/>
                    <w:right w:val="nil"/>
                  </w:tcBorders>
                  <w:shd w:val="clear" w:color="auto" w:fill="auto"/>
                  <w:vAlign w:val="center"/>
                  <w:hideMark/>
                </w:tcPr>
                <w:p w14:paraId="164847EA"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6DFBAAE8" w14:textId="77777777" w:rsidR="002638C9" w:rsidRPr="002638C9" w:rsidRDefault="002638C9" w:rsidP="002638C9">
                  <w:pPr>
                    <w:jc w:val="center"/>
                    <w:rPr>
                      <w:sz w:val="18"/>
                      <w:szCs w:val="18"/>
                    </w:rPr>
                  </w:pPr>
                  <w:r w:rsidRPr="002638C9">
                    <w:rPr>
                      <w:sz w:val="18"/>
                      <w:szCs w:val="18"/>
                    </w:rPr>
                    <w:t>Декабрь 2022</w:t>
                  </w:r>
                </w:p>
              </w:tc>
              <w:tc>
                <w:tcPr>
                  <w:tcW w:w="403" w:type="dxa"/>
                  <w:tcBorders>
                    <w:top w:val="nil"/>
                    <w:left w:val="nil"/>
                    <w:bottom w:val="single" w:sz="4" w:space="0" w:color="auto"/>
                    <w:right w:val="nil"/>
                  </w:tcBorders>
                  <w:shd w:val="clear" w:color="auto" w:fill="auto"/>
                  <w:vAlign w:val="center"/>
                  <w:hideMark/>
                </w:tcPr>
                <w:p w14:paraId="6AD86A62"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0B762538"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4E7E934F"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68E61FDA"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5F60EC73"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245BD417"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317CC296"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5DA36E52" w14:textId="77777777" w:rsidR="002638C9" w:rsidRPr="002638C9" w:rsidRDefault="002638C9" w:rsidP="002638C9">
                  <w:pPr>
                    <w:jc w:val="center"/>
                    <w:rPr>
                      <w:color w:val="000000"/>
                      <w:sz w:val="18"/>
                      <w:szCs w:val="18"/>
                    </w:rPr>
                  </w:pPr>
                  <w:r w:rsidRPr="002638C9">
                    <w:rPr>
                      <w:color w:val="000000"/>
                      <w:sz w:val="18"/>
                      <w:szCs w:val="18"/>
                    </w:rPr>
                    <w:t>2.11</w:t>
                  </w:r>
                </w:p>
              </w:tc>
              <w:tc>
                <w:tcPr>
                  <w:tcW w:w="4239" w:type="dxa"/>
                  <w:tcBorders>
                    <w:top w:val="nil"/>
                    <w:left w:val="single" w:sz="4" w:space="0" w:color="auto"/>
                    <w:bottom w:val="single" w:sz="4" w:space="0" w:color="auto"/>
                    <w:right w:val="single" w:sz="4" w:space="0" w:color="auto"/>
                  </w:tcBorders>
                  <w:shd w:val="clear" w:color="auto" w:fill="auto"/>
                  <w:hideMark/>
                </w:tcPr>
                <w:p w14:paraId="61CC1A87" w14:textId="77777777" w:rsidR="002638C9" w:rsidRPr="002638C9" w:rsidRDefault="002638C9" w:rsidP="002638C9">
                  <w:pPr>
                    <w:rPr>
                      <w:color w:val="2D2D2D"/>
                      <w:sz w:val="18"/>
                      <w:szCs w:val="18"/>
                    </w:rPr>
                  </w:pPr>
                  <w:r w:rsidRPr="002638C9">
                    <w:rPr>
                      <w:color w:val="2D2D2D"/>
                      <w:sz w:val="18"/>
                      <w:szCs w:val="18"/>
                    </w:rPr>
                    <w:t>Мероприятия по обеспечению доступа маломобильных групп населения и инвалидов</w:t>
                  </w:r>
                </w:p>
              </w:tc>
              <w:tc>
                <w:tcPr>
                  <w:tcW w:w="296" w:type="dxa"/>
                  <w:tcBorders>
                    <w:top w:val="nil"/>
                    <w:left w:val="nil"/>
                    <w:bottom w:val="single" w:sz="4" w:space="0" w:color="auto"/>
                    <w:right w:val="nil"/>
                  </w:tcBorders>
                  <w:shd w:val="clear" w:color="auto" w:fill="auto"/>
                  <w:vAlign w:val="center"/>
                  <w:hideMark/>
                </w:tcPr>
                <w:p w14:paraId="6E22859B"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3D6C7FF9" w14:textId="77777777" w:rsidR="002638C9" w:rsidRPr="002638C9" w:rsidRDefault="002638C9" w:rsidP="002638C9">
                  <w:pPr>
                    <w:jc w:val="center"/>
                    <w:rPr>
                      <w:sz w:val="18"/>
                      <w:szCs w:val="18"/>
                    </w:rPr>
                  </w:pPr>
                  <w:r w:rsidRPr="002638C9">
                    <w:rPr>
                      <w:sz w:val="18"/>
                      <w:szCs w:val="18"/>
                    </w:rPr>
                    <w:t>Февраль 2022</w:t>
                  </w:r>
                </w:p>
              </w:tc>
              <w:tc>
                <w:tcPr>
                  <w:tcW w:w="403" w:type="dxa"/>
                  <w:tcBorders>
                    <w:top w:val="nil"/>
                    <w:left w:val="nil"/>
                    <w:bottom w:val="single" w:sz="4" w:space="0" w:color="auto"/>
                    <w:right w:val="nil"/>
                  </w:tcBorders>
                  <w:shd w:val="clear" w:color="auto" w:fill="auto"/>
                  <w:vAlign w:val="center"/>
                  <w:hideMark/>
                </w:tcPr>
                <w:p w14:paraId="06764642"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0271FA71"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69A177D2"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727EAB06"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00740011"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7D333B74"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5A8BD483"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1A41B3A9" w14:textId="77777777" w:rsidR="002638C9" w:rsidRPr="002638C9" w:rsidRDefault="002638C9" w:rsidP="002638C9">
                  <w:pPr>
                    <w:jc w:val="center"/>
                    <w:rPr>
                      <w:color w:val="000000"/>
                      <w:sz w:val="18"/>
                      <w:szCs w:val="18"/>
                    </w:rPr>
                  </w:pPr>
                  <w:r w:rsidRPr="002638C9">
                    <w:rPr>
                      <w:color w:val="000000"/>
                      <w:sz w:val="18"/>
                      <w:szCs w:val="18"/>
                    </w:rPr>
                    <w:t>2.12</w:t>
                  </w:r>
                </w:p>
              </w:tc>
              <w:tc>
                <w:tcPr>
                  <w:tcW w:w="4239" w:type="dxa"/>
                  <w:tcBorders>
                    <w:top w:val="nil"/>
                    <w:left w:val="single" w:sz="4" w:space="0" w:color="auto"/>
                    <w:bottom w:val="single" w:sz="4" w:space="0" w:color="auto"/>
                    <w:right w:val="single" w:sz="4" w:space="0" w:color="auto"/>
                  </w:tcBorders>
                  <w:shd w:val="clear" w:color="auto" w:fill="auto"/>
                  <w:hideMark/>
                </w:tcPr>
                <w:p w14:paraId="65961297" w14:textId="77777777" w:rsidR="002638C9" w:rsidRPr="002638C9" w:rsidRDefault="002638C9" w:rsidP="002638C9">
                  <w:pPr>
                    <w:rPr>
                      <w:color w:val="2D2D2D"/>
                      <w:sz w:val="18"/>
                      <w:szCs w:val="18"/>
                    </w:rPr>
                  </w:pPr>
                  <w:r w:rsidRPr="002638C9">
                    <w:rPr>
                      <w:color w:val="2D2D2D"/>
                      <w:sz w:val="18"/>
                      <w:szCs w:val="18"/>
                    </w:rPr>
                    <w:t>Вентиляция</w:t>
                  </w:r>
                </w:p>
              </w:tc>
              <w:tc>
                <w:tcPr>
                  <w:tcW w:w="296" w:type="dxa"/>
                  <w:tcBorders>
                    <w:top w:val="nil"/>
                    <w:left w:val="nil"/>
                    <w:bottom w:val="single" w:sz="4" w:space="0" w:color="auto"/>
                    <w:right w:val="nil"/>
                  </w:tcBorders>
                  <w:shd w:val="clear" w:color="auto" w:fill="auto"/>
                  <w:vAlign w:val="center"/>
                  <w:hideMark/>
                </w:tcPr>
                <w:p w14:paraId="49540D89"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38982314" w14:textId="77777777" w:rsidR="002638C9" w:rsidRPr="002638C9" w:rsidRDefault="002638C9" w:rsidP="002638C9">
                  <w:pPr>
                    <w:jc w:val="center"/>
                    <w:rPr>
                      <w:sz w:val="18"/>
                      <w:szCs w:val="18"/>
                    </w:rPr>
                  </w:pPr>
                  <w:r w:rsidRPr="002638C9">
                    <w:rPr>
                      <w:sz w:val="18"/>
                      <w:szCs w:val="18"/>
                    </w:rPr>
                    <w:t>Декабрь 2022</w:t>
                  </w:r>
                </w:p>
              </w:tc>
              <w:tc>
                <w:tcPr>
                  <w:tcW w:w="403" w:type="dxa"/>
                  <w:tcBorders>
                    <w:top w:val="nil"/>
                    <w:left w:val="nil"/>
                    <w:bottom w:val="single" w:sz="4" w:space="0" w:color="auto"/>
                    <w:right w:val="nil"/>
                  </w:tcBorders>
                  <w:shd w:val="clear" w:color="auto" w:fill="auto"/>
                  <w:vAlign w:val="center"/>
                  <w:hideMark/>
                </w:tcPr>
                <w:p w14:paraId="3F8675BB"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245F5B01"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7933078E"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35B5DCC1"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CE2AFDB"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3F8132EF"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19A76B4A"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41648FB0" w14:textId="77777777" w:rsidR="002638C9" w:rsidRPr="002638C9" w:rsidRDefault="002638C9" w:rsidP="002638C9">
                  <w:pPr>
                    <w:jc w:val="center"/>
                    <w:rPr>
                      <w:color w:val="000000"/>
                      <w:sz w:val="18"/>
                      <w:szCs w:val="18"/>
                    </w:rPr>
                  </w:pPr>
                  <w:r w:rsidRPr="002638C9">
                    <w:rPr>
                      <w:color w:val="000000"/>
                      <w:sz w:val="18"/>
                      <w:szCs w:val="18"/>
                    </w:rPr>
                    <w:t>2.13</w:t>
                  </w:r>
                </w:p>
              </w:tc>
              <w:tc>
                <w:tcPr>
                  <w:tcW w:w="4239" w:type="dxa"/>
                  <w:tcBorders>
                    <w:top w:val="nil"/>
                    <w:left w:val="single" w:sz="4" w:space="0" w:color="auto"/>
                    <w:bottom w:val="single" w:sz="4" w:space="0" w:color="auto"/>
                    <w:right w:val="single" w:sz="4" w:space="0" w:color="auto"/>
                  </w:tcBorders>
                  <w:shd w:val="clear" w:color="auto" w:fill="auto"/>
                  <w:hideMark/>
                </w:tcPr>
                <w:p w14:paraId="49E93492" w14:textId="77777777" w:rsidR="002638C9" w:rsidRPr="002638C9" w:rsidRDefault="002638C9" w:rsidP="002638C9">
                  <w:pPr>
                    <w:rPr>
                      <w:color w:val="2D2D2D"/>
                      <w:sz w:val="18"/>
                      <w:szCs w:val="18"/>
                    </w:rPr>
                  </w:pPr>
                  <w:r w:rsidRPr="002638C9">
                    <w:rPr>
                      <w:color w:val="2D2D2D"/>
                      <w:sz w:val="18"/>
                      <w:szCs w:val="18"/>
                    </w:rPr>
                    <w:t>Внутренние сети электроснабжения</w:t>
                  </w:r>
                </w:p>
              </w:tc>
              <w:tc>
                <w:tcPr>
                  <w:tcW w:w="296" w:type="dxa"/>
                  <w:tcBorders>
                    <w:top w:val="nil"/>
                    <w:left w:val="nil"/>
                    <w:bottom w:val="single" w:sz="4" w:space="0" w:color="auto"/>
                    <w:right w:val="nil"/>
                  </w:tcBorders>
                  <w:shd w:val="clear" w:color="auto" w:fill="auto"/>
                  <w:vAlign w:val="center"/>
                  <w:hideMark/>
                </w:tcPr>
                <w:p w14:paraId="12929285"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1C0BA4C0" w14:textId="77777777" w:rsidR="002638C9" w:rsidRPr="002638C9" w:rsidRDefault="002638C9" w:rsidP="002638C9">
                  <w:pPr>
                    <w:jc w:val="center"/>
                    <w:rPr>
                      <w:sz w:val="18"/>
                      <w:szCs w:val="18"/>
                    </w:rPr>
                  </w:pPr>
                  <w:r w:rsidRPr="002638C9">
                    <w:rPr>
                      <w:sz w:val="18"/>
                      <w:szCs w:val="18"/>
                    </w:rPr>
                    <w:t>Ноябрь 2022</w:t>
                  </w:r>
                </w:p>
              </w:tc>
              <w:tc>
                <w:tcPr>
                  <w:tcW w:w="403" w:type="dxa"/>
                  <w:tcBorders>
                    <w:top w:val="nil"/>
                    <w:left w:val="nil"/>
                    <w:bottom w:val="single" w:sz="4" w:space="0" w:color="auto"/>
                    <w:right w:val="nil"/>
                  </w:tcBorders>
                  <w:shd w:val="clear" w:color="auto" w:fill="auto"/>
                  <w:vAlign w:val="center"/>
                  <w:hideMark/>
                </w:tcPr>
                <w:p w14:paraId="05BC2894"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1E6D6C8A"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66E9BB81"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2FCB27BE"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FC082BC"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3764308D"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5B0D7385"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46CBB619" w14:textId="77777777" w:rsidR="002638C9" w:rsidRPr="002638C9" w:rsidRDefault="002638C9" w:rsidP="002638C9">
                  <w:pPr>
                    <w:jc w:val="center"/>
                    <w:rPr>
                      <w:color w:val="000000"/>
                      <w:sz w:val="18"/>
                      <w:szCs w:val="18"/>
                    </w:rPr>
                  </w:pPr>
                  <w:r w:rsidRPr="002638C9">
                    <w:rPr>
                      <w:color w:val="000000"/>
                      <w:sz w:val="18"/>
                      <w:szCs w:val="18"/>
                    </w:rPr>
                    <w:t>2.14</w:t>
                  </w:r>
                </w:p>
              </w:tc>
              <w:tc>
                <w:tcPr>
                  <w:tcW w:w="4239" w:type="dxa"/>
                  <w:tcBorders>
                    <w:top w:val="nil"/>
                    <w:left w:val="single" w:sz="4" w:space="0" w:color="auto"/>
                    <w:bottom w:val="single" w:sz="4" w:space="0" w:color="auto"/>
                    <w:right w:val="single" w:sz="4" w:space="0" w:color="auto"/>
                  </w:tcBorders>
                  <w:shd w:val="clear" w:color="auto" w:fill="auto"/>
                  <w:hideMark/>
                </w:tcPr>
                <w:p w14:paraId="1015AA1D" w14:textId="77777777" w:rsidR="002638C9" w:rsidRPr="002638C9" w:rsidRDefault="002638C9" w:rsidP="002638C9">
                  <w:pPr>
                    <w:rPr>
                      <w:color w:val="2D2D2D"/>
                      <w:sz w:val="18"/>
                      <w:szCs w:val="18"/>
                    </w:rPr>
                  </w:pPr>
                  <w:r w:rsidRPr="002638C9">
                    <w:rPr>
                      <w:color w:val="2D2D2D"/>
                      <w:sz w:val="18"/>
                      <w:szCs w:val="18"/>
                    </w:rPr>
                    <w:t>Внутренние сети отопления</w:t>
                  </w:r>
                </w:p>
              </w:tc>
              <w:tc>
                <w:tcPr>
                  <w:tcW w:w="296" w:type="dxa"/>
                  <w:tcBorders>
                    <w:top w:val="nil"/>
                    <w:left w:val="nil"/>
                    <w:bottom w:val="single" w:sz="4" w:space="0" w:color="auto"/>
                    <w:right w:val="nil"/>
                  </w:tcBorders>
                  <w:shd w:val="clear" w:color="auto" w:fill="auto"/>
                  <w:vAlign w:val="center"/>
                  <w:hideMark/>
                </w:tcPr>
                <w:p w14:paraId="2A2BC386"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6BF8ACDD" w14:textId="77777777" w:rsidR="002638C9" w:rsidRPr="002638C9" w:rsidRDefault="002638C9" w:rsidP="002638C9">
                  <w:pPr>
                    <w:jc w:val="center"/>
                    <w:rPr>
                      <w:sz w:val="18"/>
                      <w:szCs w:val="18"/>
                    </w:rPr>
                  </w:pPr>
                  <w:r w:rsidRPr="002638C9">
                    <w:rPr>
                      <w:sz w:val="18"/>
                      <w:szCs w:val="18"/>
                    </w:rPr>
                    <w:t>Январь 2023</w:t>
                  </w:r>
                </w:p>
              </w:tc>
              <w:tc>
                <w:tcPr>
                  <w:tcW w:w="403" w:type="dxa"/>
                  <w:tcBorders>
                    <w:top w:val="nil"/>
                    <w:left w:val="nil"/>
                    <w:bottom w:val="single" w:sz="4" w:space="0" w:color="auto"/>
                    <w:right w:val="nil"/>
                  </w:tcBorders>
                  <w:shd w:val="clear" w:color="auto" w:fill="auto"/>
                  <w:vAlign w:val="center"/>
                  <w:hideMark/>
                </w:tcPr>
                <w:p w14:paraId="3E0C9B89"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04B7BD5A"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17E7CC5C"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3297B4C6"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00FED11F"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4AA946C9"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398C65B5"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2E15AD34" w14:textId="77777777" w:rsidR="002638C9" w:rsidRPr="002638C9" w:rsidRDefault="002638C9" w:rsidP="002638C9">
                  <w:pPr>
                    <w:jc w:val="center"/>
                    <w:rPr>
                      <w:color w:val="000000"/>
                      <w:sz w:val="18"/>
                      <w:szCs w:val="18"/>
                    </w:rPr>
                  </w:pPr>
                  <w:r w:rsidRPr="002638C9">
                    <w:rPr>
                      <w:color w:val="000000"/>
                      <w:sz w:val="18"/>
                      <w:szCs w:val="18"/>
                    </w:rPr>
                    <w:t>2.15</w:t>
                  </w:r>
                </w:p>
              </w:tc>
              <w:tc>
                <w:tcPr>
                  <w:tcW w:w="4239" w:type="dxa"/>
                  <w:tcBorders>
                    <w:top w:val="nil"/>
                    <w:left w:val="single" w:sz="4" w:space="0" w:color="auto"/>
                    <w:bottom w:val="single" w:sz="4" w:space="0" w:color="auto"/>
                    <w:right w:val="nil"/>
                  </w:tcBorders>
                  <w:shd w:val="clear" w:color="auto" w:fill="auto"/>
                  <w:hideMark/>
                </w:tcPr>
                <w:p w14:paraId="10A26F59" w14:textId="77777777" w:rsidR="002638C9" w:rsidRPr="002638C9" w:rsidRDefault="002638C9" w:rsidP="002638C9">
                  <w:pPr>
                    <w:rPr>
                      <w:color w:val="2D2D2D"/>
                      <w:sz w:val="18"/>
                      <w:szCs w:val="18"/>
                    </w:rPr>
                  </w:pPr>
                  <w:r w:rsidRPr="002638C9">
                    <w:rPr>
                      <w:color w:val="2D2D2D"/>
                      <w:sz w:val="18"/>
                      <w:szCs w:val="18"/>
                    </w:rPr>
                    <w:t>Лифтовое оборудование</w:t>
                  </w:r>
                </w:p>
              </w:tc>
              <w:tc>
                <w:tcPr>
                  <w:tcW w:w="296" w:type="dxa"/>
                  <w:tcBorders>
                    <w:top w:val="nil"/>
                    <w:left w:val="single" w:sz="4" w:space="0" w:color="auto"/>
                    <w:bottom w:val="single" w:sz="4" w:space="0" w:color="auto"/>
                    <w:right w:val="nil"/>
                  </w:tcBorders>
                  <w:shd w:val="clear" w:color="auto" w:fill="auto"/>
                  <w:vAlign w:val="center"/>
                  <w:hideMark/>
                </w:tcPr>
                <w:p w14:paraId="42965970"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1CF1E8B1" w14:textId="77777777" w:rsidR="002638C9" w:rsidRPr="002638C9" w:rsidRDefault="002638C9" w:rsidP="002638C9">
                  <w:pPr>
                    <w:jc w:val="center"/>
                    <w:rPr>
                      <w:sz w:val="18"/>
                      <w:szCs w:val="18"/>
                    </w:rPr>
                  </w:pPr>
                  <w:r w:rsidRPr="002638C9">
                    <w:rPr>
                      <w:sz w:val="18"/>
                      <w:szCs w:val="18"/>
                    </w:rPr>
                    <w:t>Январь 2023</w:t>
                  </w:r>
                </w:p>
              </w:tc>
              <w:tc>
                <w:tcPr>
                  <w:tcW w:w="403" w:type="dxa"/>
                  <w:tcBorders>
                    <w:top w:val="nil"/>
                    <w:left w:val="nil"/>
                    <w:bottom w:val="single" w:sz="4" w:space="0" w:color="auto"/>
                    <w:right w:val="nil"/>
                  </w:tcBorders>
                  <w:shd w:val="clear" w:color="auto" w:fill="auto"/>
                  <w:vAlign w:val="center"/>
                  <w:hideMark/>
                </w:tcPr>
                <w:p w14:paraId="0778A153"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39D1AA85"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3B878117"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587021DA"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60CF8182"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13A845DA"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64917C03"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5A269C5B" w14:textId="77777777" w:rsidR="002638C9" w:rsidRPr="002638C9" w:rsidRDefault="002638C9" w:rsidP="002638C9">
                  <w:pPr>
                    <w:jc w:val="center"/>
                    <w:rPr>
                      <w:color w:val="000000"/>
                      <w:sz w:val="18"/>
                      <w:szCs w:val="18"/>
                    </w:rPr>
                  </w:pPr>
                  <w:r w:rsidRPr="002638C9">
                    <w:rPr>
                      <w:color w:val="000000"/>
                      <w:sz w:val="18"/>
                      <w:szCs w:val="18"/>
                    </w:rPr>
                    <w:t>2.16</w:t>
                  </w:r>
                </w:p>
              </w:tc>
              <w:tc>
                <w:tcPr>
                  <w:tcW w:w="4239" w:type="dxa"/>
                  <w:tcBorders>
                    <w:top w:val="nil"/>
                    <w:left w:val="single" w:sz="4" w:space="0" w:color="auto"/>
                    <w:bottom w:val="single" w:sz="4" w:space="0" w:color="auto"/>
                    <w:right w:val="nil"/>
                  </w:tcBorders>
                  <w:shd w:val="clear" w:color="auto" w:fill="auto"/>
                  <w:hideMark/>
                </w:tcPr>
                <w:p w14:paraId="16493377" w14:textId="77777777" w:rsidR="002638C9" w:rsidRPr="002638C9" w:rsidRDefault="002638C9" w:rsidP="002638C9">
                  <w:pPr>
                    <w:rPr>
                      <w:color w:val="2D2D2D"/>
                      <w:sz w:val="18"/>
                      <w:szCs w:val="18"/>
                    </w:rPr>
                  </w:pPr>
                  <w:r w:rsidRPr="002638C9">
                    <w:rPr>
                      <w:color w:val="2D2D2D"/>
                      <w:sz w:val="18"/>
                      <w:szCs w:val="18"/>
                    </w:rPr>
                    <w:t>Наружная отделка (фасад)</w:t>
                  </w:r>
                </w:p>
              </w:tc>
              <w:tc>
                <w:tcPr>
                  <w:tcW w:w="296" w:type="dxa"/>
                  <w:tcBorders>
                    <w:top w:val="nil"/>
                    <w:left w:val="single" w:sz="4" w:space="0" w:color="auto"/>
                    <w:bottom w:val="single" w:sz="4" w:space="0" w:color="auto"/>
                    <w:right w:val="nil"/>
                  </w:tcBorders>
                  <w:shd w:val="clear" w:color="auto" w:fill="auto"/>
                  <w:vAlign w:val="center"/>
                  <w:hideMark/>
                </w:tcPr>
                <w:p w14:paraId="11481EFF"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16D9CA0C" w14:textId="77777777" w:rsidR="002638C9" w:rsidRPr="002638C9" w:rsidRDefault="002638C9" w:rsidP="002638C9">
                  <w:pPr>
                    <w:jc w:val="center"/>
                    <w:rPr>
                      <w:sz w:val="18"/>
                      <w:szCs w:val="18"/>
                    </w:rPr>
                  </w:pPr>
                  <w:r w:rsidRPr="002638C9">
                    <w:rPr>
                      <w:sz w:val="18"/>
                      <w:szCs w:val="18"/>
                    </w:rPr>
                    <w:t>Февраль 2023</w:t>
                  </w:r>
                </w:p>
              </w:tc>
              <w:tc>
                <w:tcPr>
                  <w:tcW w:w="403" w:type="dxa"/>
                  <w:tcBorders>
                    <w:top w:val="nil"/>
                    <w:left w:val="nil"/>
                    <w:bottom w:val="single" w:sz="4" w:space="0" w:color="auto"/>
                    <w:right w:val="nil"/>
                  </w:tcBorders>
                  <w:shd w:val="clear" w:color="auto" w:fill="auto"/>
                  <w:vAlign w:val="center"/>
                  <w:hideMark/>
                </w:tcPr>
                <w:p w14:paraId="3C28E4AF"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07D9DB81"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4BC693BE"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1C1EBC7D"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6231C06E"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29B01E91"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46086EC7"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3C4F690A" w14:textId="77777777" w:rsidR="002638C9" w:rsidRPr="002638C9" w:rsidRDefault="002638C9" w:rsidP="002638C9">
                  <w:pPr>
                    <w:jc w:val="center"/>
                    <w:rPr>
                      <w:color w:val="000000"/>
                      <w:sz w:val="18"/>
                      <w:szCs w:val="18"/>
                    </w:rPr>
                  </w:pPr>
                  <w:r w:rsidRPr="002638C9">
                    <w:rPr>
                      <w:color w:val="000000"/>
                      <w:sz w:val="18"/>
                      <w:szCs w:val="18"/>
                    </w:rPr>
                    <w:t>2.17</w:t>
                  </w:r>
                </w:p>
              </w:tc>
              <w:tc>
                <w:tcPr>
                  <w:tcW w:w="4239" w:type="dxa"/>
                  <w:tcBorders>
                    <w:top w:val="nil"/>
                    <w:left w:val="single" w:sz="4" w:space="0" w:color="auto"/>
                    <w:bottom w:val="single" w:sz="4" w:space="0" w:color="auto"/>
                    <w:right w:val="nil"/>
                  </w:tcBorders>
                  <w:shd w:val="clear" w:color="auto" w:fill="auto"/>
                  <w:hideMark/>
                </w:tcPr>
                <w:p w14:paraId="4D7D7854" w14:textId="77777777" w:rsidR="002638C9" w:rsidRPr="002638C9" w:rsidRDefault="002638C9" w:rsidP="002638C9">
                  <w:pPr>
                    <w:rPr>
                      <w:color w:val="2D2D2D"/>
                      <w:sz w:val="18"/>
                      <w:szCs w:val="18"/>
                    </w:rPr>
                  </w:pPr>
                  <w:r w:rsidRPr="002638C9">
                    <w:rPr>
                      <w:color w:val="2D2D2D"/>
                      <w:sz w:val="18"/>
                      <w:szCs w:val="18"/>
                    </w:rPr>
                    <w:t>Пожарная сигнализация и оповещение людей при пожаре</w:t>
                  </w:r>
                </w:p>
              </w:tc>
              <w:tc>
                <w:tcPr>
                  <w:tcW w:w="296" w:type="dxa"/>
                  <w:tcBorders>
                    <w:top w:val="nil"/>
                    <w:left w:val="single" w:sz="4" w:space="0" w:color="auto"/>
                    <w:bottom w:val="single" w:sz="4" w:space="0" w:color="auto"/>
                    <w:right w:val="nil"/>
                  </w:tcBorders>
                  <w:shd w:val="clear" w:color="auto" w:fill="auto"/>
                  <w:vAlign w:val="center"/>
                  <w:hideMark/>
                </w:tcPr>
                <w:p w14:paraId="617E043B"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3A7543D8" w14:textId="77777777" w:rsidR="002638C9" w:rsidRPr="002638C9" w:rsidRDefault="002638C9" w:rsidP="002638C9">
                  <w:pPr>
                    <w:jc w:val="center"/>
                    <w:rPr>
                      <w:sz w:val="18"/>
                      <w:szCs w:val="18"/>
                    </w:rPr>
                  </w:pPr>
                  <w:r w:rsidRPr="002638C9">
                    <w:rPr>
                      <w:sz w:val="18"/>
                      <w:szCs w:val="18"/>
                    </w:rPr>
                    <w:t>Январь 2023</w:t>
                  </w:r>
                </w:p>
              </w:tc>
              <w:tc>
                <w:tcPr>
                  <w:tcW w:w="403" w:type="dxa"/>
                  <w:tcBorders>
                    <w:top w:val="nil"/>
                    <w:left w:val="nil"/>
                    <w:bottom w:val="single" w:sz="4" w:space="0" w:color="auto"/>
                    <w:right w:val="nil"/>
                  </w:tcBorders>
                  <w:shd w:val="clear" w:color="auto" w:fill="auto"/>
                  <w:vAlign w:val="center"/>
                  <w:hideMark/>
                </w:tcPr>
                <w:p w14:paraId="3FB88B56"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25C6423A"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41E778B2"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680E2565"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01BD80A4"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5DFCCB19"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06BE3B79"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4C8E99F7" w14:textId="77777777" w:rsidR="002638C9" w:rsidRPr="002638C9" w:rsidRDefault="002638C9" w:rsidP="002638C9">
                  <w:pPr>
                    <w:jc w:val="center"/>
                    <w:rPr>
                      <w:color w:val="000000"/>
                      <w:sz w:val="18"/>
                      <w:szCs w:val="18"/>
                    </w:rPr>
                  </w:pPr>
                  <w:r w:rsidRPr="002638C9">
                    <w:rPr>
                      <w:color w:val="000000"/>
                      <w:sz w:val="18"/>
                      <w:szCs w:val="18"/>
                    </w:rPr>
                    <w:t>2.18</w:t>
                  </w:r>
                </w:p>
              </w:tc>
              <w:tc>
                <w:tcPr>
                  <w:tcW w:w="4239" w:type="dxa"/>
                  <w:tcBorders>
                    <w:top w:val="nil"/>
                    <w:left w:val="single" w:sz="4" w:space="0" w:color="auto"/>
                    <w:bottom w:val="single" w:sz="4" w:space="0" w:color="auto"/>
                    <w:right w:val="nil"/>
                  </w:tcBorders>
                  <w:shd w:val="clear" w:color="auto" w:fill="auto"/>
                  <w:hideMark/>
                </w:tcPr>
                <w:p w14:paraId="15B5721F" w14:textId="77777777" w:rsidR="002638C9" w:rsidRPr="002638C9" w:rsidRDefault="002638C9" w:rsidP="002638C9">
                  <w:pPr>
                    <w:rPr>
                      <w:color w:val="2D2D2D"/>
                      <w:sz w:val="18"/>
                      <w:szCs w:val="18"/>
                    </w:rPr>
                  </w:pPr>
                  <w:r w:rsidRPr="002638C9">
                    <w:rPr>
                      <w:color w:val="2D2D2D"/>
                      <w:sz w:val="18"/>
                      <w:szCs w:val="18"/>
                    </w:rPr>
                    <w:t>Внутренние сети связи</w:t>
                  </w:r>
                </w:p>
              </w:tc>
              <w:tc>
                <w:tcPr>
                  <w:tcW w:w="296" w:type="dxa"/>
                  <w:tcBorders>
                    <w:top w:val="nil"/>
                    <w:left w:val="single" w:sz="4" w:space="0" w:color="auto"/>
                    <w:bottom w:val="single" w:sz="4" w:space="0" w:color="auto"/>
                    <w:right w:val="nil"/>
                  </w:tcBorders>
                  <w:shd w:val="clear" w:color="auto" w:fill="auto"/>
                  <w:vAlign w:val="center"/>
                  <w:hideMark/>
                </w:tcPr>
                <w:p w14:paraId="6CE7DD7C"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1628D02A" w14:textId="77777777" w:rsidR="002638C9" w:rsidRPr="002638C9" w:rsidRDefault="002638C9" w:rsidP="002638C9">
                  <w:pPr>
                    <w:jc w:val="center"/>
                    <w:rPr>
                      <w:sz w:val="18"/>
                      <w:szCs w:val="18"/>
                    </w:rPr>
                  </w:pPr>
                  <w:r w:rsidRPr="002638C9">
                    <w:rPr>
                      <w:sz w:val="18"/>
                      <w:szCs w:val="18"/>
                    </w:rPr>
                    <w:t>Январь 2023</w:t>
                  </w:r>
                </w:p>
              </w:tc>
              <w:tc>
                <w:tcPr>
                  <w:tcW w:w="403" w:type="dxa"/>
                  <w:tcBorders>
                    <w:top w:val="nil"/>
                    <w:left w:val="nil"/>
                    <w:bottom w:val="single" w:sz="4" w:space="0" w:color="auto"/>
                    <w:right w:val="nil"/>
                  </w:tcBorders>
                  <w:shd w:val="clear" w:color="auto" w:fill="auto"/>
                  <w:vAlign w:val="center"/>
                  <w:hideMark/>
                </w:tcPr>
                <w:p w14:paraId="36C6A750"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7E0D698C"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6397169E"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364BA7DB"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0F734B16"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55144C41"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5529C69E"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4AFC4CF9" w14:textId="77777777" w:rsidR="002638C9" w:rsidRPr="002638C9" w:rsidRDefault="002638C9" w:rsidP="002638C9">
                  <w:pPr>
                    <w:jc w:val="center"/>
                    <w:rPr>
                      <w:color w:val="000000"/>
                      <w:sz w:val="18"/>
                      <w:szCs w:val="18"/>
                    </w:rPr>
                  </w:pPr>
                  <w:r w:rsidRPr="002638C9">
                    <w:rPr>
                      <w:color w:val="000000"/>
                      <w:sz w:val="18"/>
                      <w:szCs w:val="18"/>
                    </w:rPr>
                    <w:t>2.19</w:t>
                  </w:r>
                </w:p>
              </w:tc>
              <w:tc>
                <w:tcPr>
                  <w:tcW w:w="4239" w:type="dxa"/>
                  <w:tcBorders>
                    <w:top w:val="nil"/>
                    <w:left w:val="single" w:sz="4" w:space="0" w:color="auto"/>
                    <w:bottom w:val="single" w:sz="4" w:space="0" w:color="auto"/>
                    <w:right w:val="nil"/>
                  </w:tcBorders>
                  <w:shd w:val="clear" w:color="auto" w:fill="auto"/>
                  <w:hideMark/>
                </w:tcPr>
                <w:p w14:paraId="4C21D941" w14:textId="77777777" w:rsidR="002638C9" w:rsidRPr="002638C9" w:rsidRDefault="002638C9" w:rsidP="002638C9">
                  <w:pPr>
                    <w:rPr>
                      <w:color w:val="2D2D2D"/>
                      <w:sz w:val="18"/>
                      <w:szCs w:val="18"/>
                    </w:rPr>
                  </w:pPr>
                  <w:r w:rsidRPr="002638C9">
                    <w:rPr>
                      <w:color w:val="2D2D2D"/>
                      <w:sz w:val="18"/>
                      <w:szCs w:val="18"/>
                    </w:rPr>
                    <w:t>Системы инженерно-технической безопасности (СОТ, охранная сигнализация)</w:t>
                  </w:r>
                </w:p>
              </w:tc>
              <w:tc>
                <w:tcPr>
                  <w:tcW w:w="296" w:type="dxa"/>
                  <w:tcBorders>
                    <w:top w:val="nil"/>
                    <w:left w:val="single" w:sz="4" w:space="0" w:color="auto"/>
                    <w:bottom w:val="single" w:sz="4" w:space="0" w:color="auto"/>
                    <w:right w:val="nil"/>
                  </w:tcBorders>
                  <w:shd w:val="clear" w:color="auto" w:fill="auto"/>
                  <w:vAlign w:val="center"/>
                  <w:hideMark/>
                </w:tcPr>
                <w:p w14:paraId="49986290"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760A00E1" w14:textId="77777777" w:rsidR="002638C9" w:rsidRPr="002638C9" w:rsidRDefault="002638C9" w:rsidP="002638C9">
                  <w:pPr>
                    <w:jc w:val="center"/>
                    <w:rPr>
                      <w:sz w:val="18"/>
                      <w:szCs w:val="18"/>
                    </w:rPr>
                  </w:pPr>
                  <w:r w:rsidRPr="002638C9">
                    <w:rPr>
                      <w:sz w:val="18"/>
                      <w:szCs w:val="18"/>
                    </w:rPr>
                    <w:t>Январь 2023</w:t>
                  </w:r>
                </w:p>
              </w:tc>
              <w:tc>
                <w:tcPr>
                  <w:tcW w:w="403" w:type="dxa"/>
                  <w:tcBorders>
                    <w:top w:val="nil"/>
                    <w:left w:val="nil"/>
                    <w:bottom w:val="single" w:sz="4" w:space="0" w:color="auto"/>
                    <w:right w:val="nil"/>
                  </w:tcBorders>
                  <w:shd w:val="clear" w:color="auto" w:fill="auto"/>
                  <w:vAlign w:val="center"/>
                  <w:hideMark/>
                </w:tcPr>
                <w:p w14:paraId="78D0BE62"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7B249F2C"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46FB58A4"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33845695"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76FA6525"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7F074688"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6DC3E3D4"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3EB574F0" w14:textId="77777777" w:rsidR="002638C9" w:rsidRPr="002638C9" w:rsidRDefault="002638C9" w:rsidP="002638C9">
                  <w:pPr>
                    <w:jc w:val="center"/>
                    <w:rPr>
                      <w:b/>
                      <w:bCs/>
                      <w:color w:val="000000"/>
                      <w:sz w:val="18"/>
                      <w:szCs w:val="18"/>
                    </w:rPr>
                  </w:pPr>
                  <w:r w:rsidRPr="002638C9">
                    <w:rPr>
                      <w:b/>
                      <w:bCs/>
                      <w:color w:val="000000"/>
                      <w:sz w:val="18"/>
                      <w:szCs w:val="18"/>
                    </w:rPr>
                    <w:t>3</w:t>
                  </w:r>
                </w:p>
              </w:tc>
              <w:tc>
                <w:tcPr>
                  <w:tcW w:w="4239" w:type="dxa"/>
                  <w:tcBorders>
                    <w:top w:val="nil"/>
                    <w:left w:val="single" w:sz="4" w:space="0" w:color="auto"/>
                    <w:bottom w:val="single" w:sz="4" w:space="0" w:color="auto"/>
                    <w:right w:val="nil"/>
                  </w:tcBorders>
                  <w:shd w:val="clear" w:color="000000" w:fill="FABF8F"/>
                  <w:noWrap/>
                  <w:vAlign w:val="center"/>
                  <w:hideMark/>
                </w:tcPr>
                <w:p w14:paraId="5253F759" w14:textId="77777777" w:rsidR="002638C9" w:rsidRPr="002638C9" w:rsidRDefault="002638C9" w:rsidP="002638C9">
                  <w:pPr>
                    <w:rPr>
                      <w:b/>
                      <w:bCs/>
                      <w:color w:val="000000"/>
                      <w:sz w:val="18"/>
                      <w:szCs w:val="18"/>
                    </w:rPr>
                  </w:pPr>
                  <w:r w:rsidRPr="002638C9">
                    <w:rPr>
                      <w:b/>
                      <w:bCs/>
                      <w:color w:val="000000"/>
                      <w:sz w:val="18"/>
                      <w:szCs w:val="18"/>
                    </w:rPr>
                    <w:t>Котельная</w:t>
                  </w:r>
                </w:p>
              </w:tc>
              <w:tc>
                <w:tcPr>
                  <w:tcW w:w="296" w:type="dxa"/>
                  <w:tcBorders>
                    <w:top w:val="nil"/>
                    <w:left w:val="single" w:sz="4" w:space="0" w:color="auto"/>
                    <w:bottom w:val="single" w:sz="4" w:space="0" w:color="auto"/>
                    <w:right w:val="nil"/>
                  </w:tcBorders>
                  <w:shd w:val="clear" w:color="auto" w:fill="auto"/>
                  <w:vAlign w:val="center"/>
                  <w:hideMark/>
                </w:tcPr>
                <w:p w14:paraId="7A44FB34"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4365ECFB"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38413306"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384F3EDA"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532B0A95"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3541EAB8"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3CD66099"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07449990"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422F765F" w14:textId="77777777" w:rsidTr="00604534">
              <w:trPr>
                <w:trHeight w:val="765"/>
              </w:trPr>
              <w:tc>
                <w:tcPr>
                  <w:tcW w:w="1270" w:type="dxa"/>
                  <w:tcBorders>
                    <w:top w:val="nil"/>
                    <w:left w:val="single" w:sz="4" w:space="0" w:color="auto"/>
                    <w:bottom w:val="single" w:sz="4" w:space="0" w:color="auto"/>
                    <w:right w:val="nil"/>
                  </w:tcBorders>
                  <w:shd w:val="clear" w:color="auto" w:fill="auto"/>
                  <w:noWrap/>
                  <w:vAlign w:val="center"/>
                  <w:hideMark/>
                </w:tcPr>
                <w:p w14:paraId="0F0836E7" w14:textId="77777777" w:rsidR="002638C9" w:rsidRPr="002638C9" w:rsidRDefault="002638C9" w:rsidP="002638C9">
                  <w:pPr>
                    <w:jc w:val="center"/>
                    <w:rPr>
                      <w:color w:val="000000"/>
                      <w:sz w:val="18"/>
                      <w:szCs w:val="18"/>
                    </w:rPr>
                  </w:pPr>
                  <w:r w:rsidRPr="002638C9">
                    <w:rPr>
                      <w:color w:val="000000"/>
                      <w:sz w:val="18"/>
                      <w:szCs w:val="18"/>
                    </w:rPr>
                    <w:lastRenderedPageBreak/>
                    <w:t>3.1</w:t>
                  </w:r>
                </w:p>
              </w:tc>
              <w:tc>
                <w:tcPr>
                  <w:tcW w:w="4239" w:type="dxa"/>
                  <w:tcBorders>
                    <w:top w:val="nil"/>
                    <w:left w:val="single" w:sz="4" w:space="0" w:color="auto"/>
                    <w:bottom w:val="single" w:sz="4" w:space="0" w:color="auto"/>
                    <w:right w:val="nil"/>
                  </w:tcBorders>
                  <w:shd w:val="clear" w:color="auto" w:fill="auto"/>
                  <w:noWrap/>
                  <w:vAlign w:val="center"/>
                  <w:hideMark/>
                </w:tcPr>
                <w:p w14:paraId="492EEB33" w14:textId="77777777" w:rsidR="002638C9" w:rsidRPr="002638C9" w:rsidRDefault="002638C9" w:rsidP="002638C9">
                  <w:pPr>
                    <w:rPr>
                      <w:color w:val="000000"/>
                      <w:sz w:val="18"/>
                      <w:szCs w:val="18"/>
                    </w:rPr>
                  </w:pPr>
                  <w:r w:rsidRPr="002638C9">
                    <w:rPr>
                      <w:color w:val="000000"/>
                      <w:sz w:val="18"/>
                      <w:szCs w:val="18"/>
                    </w:rPr>
                    <w:t>Устройство фундамента</w:t>
                  </w:r>
                </w:p>
              </w:tc>
              <w:tc>
                <w:tcPr>
                  <w:tcW w:w="296" w:type="dxa"/>
                  <w:tcBorders>
                    <w:top w:val="nil"/>
                    <w:left w:val="single" w:sz="4" w:space="0" w:color="auto"/>
                    <w:bottom w:val="single" w:sz="4" w:space="0" w:color="auto"/>
                    <w:right w:val="nil"/>
                  </w:tcBorders>
                  <w:shd w:val="clear" w:color="auto" w:fill="auto"/>
                  <w:vAlign w:val="center"/>
                  <w:hideMark/>
                </w:tcPr>
                <w:p w14:paraId="2801CE9B"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685FEA4C" w14:textId="77777777" w:rsidR="002638C9" w:rsidRPr="002638C9" w:rsidRDefault="002638C9" w:rsidP="002638C9">
                  <w:pPr>
                    <w:jc w:val="center"/>
                    <w:rPr>
                      <w:sz w:val="18"/>
                      <w:szCs w:val="18"/>
                    </w:rPr>
                  </w:pPr>
                  <w:r w:rsidRPr="002638C9">
                    <w:rPr>
                      <w:sz w:val="18"/>
                      <w:szCs w:val="18"/>
                    </w:rPr>
                    <w:t>Ноябрь 2022</w:t>
                  </w:r>
                </w:p>
              </w:tc>
              <w:tc>
                <w:tcPr>
                  <w:tcW w:w="403" w:type="dxa"/>
                  <w:tcBorders>
                    <w:top w:val="nil"/>
                    <w:left w:val="nil"/>
                    <w:bottom w:val="single" w:sz="4" w:space="0" w:color="auto"/>
                    <w:right w:val="nil"/>
                  </w:tcBorders>
                  <w:shd w:val="clear" w:color="auto" w:fill="auto"/>
                  <w:vAlign w:val="center"/>
                  <w:hideMark/>
                </w:tcPr>
                <w:p w14:paraId="42AC4538"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65E8467D" w14:textId="77777777" w:rsidR="002638C9" w:rsidRPr="002638C9" w:rsidRDefault="002638C9" w:rsidP="002638C9">
                  <w:pPr>
                    <w:jc w:val="center"/>
                    <w:rPr>
                      <w:sz w:val="18"/>
                      <w:szCs w:val="18"/>
                    </w:rPr>
                  </w:pPr>
                  <w:r w:rsidRPr="002638C9">
                    <w:rPr>
                      <w:sz w:val="18"/>
                      <w:szCs w:val="18"/>
                    </w:rPr>
                    <w:t>Ноябрь 2022</w:t>
                  </w:r>
                </w:p>
              </w:tc>
              <w:tc>
                <w:tcPr>
                  <w:tcW w:w="531" w:type="dxa"/>
                  <w:tcBorders>
                    <w:top w:val="nil"/>
                    <w:left w:val="nil"/>
                    <w:bottom w:val="single" w:sz="4" w:space="0" w:color="auto"/>
                    <w:right w:val="nil"/>
                  </w:tcBorders>
                  <w:shd w:val="clear" w:color="000000" w:fill="FFFFFF"/>
                  <w:noWrap/>
                  <w:vAlign w:val="center"/>
                  <w:hideMark/>
                </w:tcPr>
                <w:p w14:paraId="1AE51EC0"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62D97075"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4ABC27FF"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2F574644"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662FD9A8" w14:textId="77777777" w:rsidTr="00604534">
              <w:trPr>
                <w:trHeight w:val="675"/>
              </w:trPr>
              <w:tc>
                <w:tcPr>
                  <w:tcW w:w="1270" w:type="dxa"/>
                  <w:tcBorders>
                    <w:top w:val="nil"/>
                    <w:left w:val="single" w:sz="4" w:space="0" w:color="auto"/>
                    <w:bottom w:val="single" w:sz="4" w:space="0" w:color="auto"/>
                    <w:right w:val="nil"/>
                  </w:tcBorders>
                  <w:shd w:val="clear" w:color="auto" w:fill="auto"/>
                  <w:noWrap/>
                  <w:vAlign w:val="center"/>
                  <w:hideMark/>
                </w:tcPr>
                <w:p w14:paraId="31DCE1EB" w14:textId="77777777" w:rsidR="002638C9" w:rsidRPr="002638C9" w:rsidRDefault="002638C9" w:rsidP="002638C9">
                  <w:pPr>
                    <w:jc w:val="center"/>
                    <w:rPr>
                      <w:color w:val="000000"/>
                      <w:sz w:val="18"/>
                      <w:szCs w:val="18"/>
                    </w:rPr>
                  </w:pPr>
                  <w:r w:rsidRPr="002638C9">
                    <w:rPr>
                      <w:color w:val="000000"/>
                      <w:sz w:val="18"/>
                      <w:szCs w:val="18"/>
                    </w:rPr>
                    <w:t>3.2</w:t>
                  </w:r>
                </w:p>
              </w:tc>
              <w:tc>
                <w:tcPr>
                  <w:tcW w:w="4239" w:type="dxa"/>
                  <w:tcBorders>
                    <w:top w:val="nil"/>
                    <w:left w:val="single" w:sz="4" w:space="0" w:color="auto"/>
                    <w:bottom w:val="single" w:sz="4" w:space="0" w:color="auto"/>
                    <w:right w:val="nil"/>
                  </w:tcBorders>
                  <w:shd w:val="clear" w:color="auto" w:fill="auto"/>
                  <w:noWrap/>
                  <w:vAlign w:val="center"/>
                  <w:hideMark/>
                </w:tcPr>
                <w:p w14:paraId="01D3D22F" w14:textId="77777777" w:rsidR="002638C9" w:rsidRPr="002638C9" w:rsidRDefault="002638C9" w:rsidP="002638C9">
                  <w:pPr>
                    <w:rPr>
                      <w:color w:val="000000"/>
                      <w:sz w:val="18"/>
                      <w:szCs w:val="18"/>
                    </w:rPr>
                  </w:pPr>
                  <w:r w:rsidRPr="002638C9">
                    <w:rPr>
                      <w:color w:val="000000"/>
                      <w:sz w:val="18"/>
                      <w:szCs w:val="18"/>
                    </w:rPr>
                    <w:t>Монтаж блочной газовой котельной</w:t>
                  </w:r>
                </w:p>
              </w:tc>
              <w:tc>
                <w:tcPr>
                  <w:tcW w:w="296" w:type="dxa"/>
                  <w:tcBorders>
                    <w:top w:val="nil"/>
                    <w:left w:val="single" w:sz="4" w:space="0" w:color="auto"/>
                    <w:bottom w:val="single" w:sz="4" w:space="0" w:color="auto"/>
                    <w:right w:val="nil"/>
                  </w:tcBorders>
                  <w:shd w:val="clear" w:color="auto" w:fill="auto"/>
                  <w:vAlign w:val="center"/>
                  <w:hideMark/>
                </w:tcPr>
                <w:p w14:paraId="36331870"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613D3F7A" w14:textId="77777777" w:rsidR="002638C9" w:rsidRPr="002638C9" w:rsidRDefault="002638C9" w:rsidP="002638C9">
                  <w:pPr>
                    <w:jc w:val="center"/>
                    <w:rPr>
                      <w:sz w:val="18"/>
                      <w:szCs w:val="18"/>
                    </w:rPr>
                  </w:pPr>
                  <w:r w:rsidRPr="002638C9">
                    <w:rPr>
                      <w:sz w:val="18"/>
                      <w:szCs w:val="18"/>
                    </w:rPr>
                    <w:t>Январь 2023</w:t>
                  </w:r>
                </w:p>
              </w:tc>
              <w:tc>
                <w:tcPr>
                  <w:tcW w:w="403" w:type="dxa"/>
                  <w:tcBorders>
                    <w:top w:val="nil"/>
                    <w:left w:val="nil"/>
                    <w:bottom w:val="single" w:sz="4" w:space="0" w:color="auto"/>
                    <w:right w:val="nil"/>
                  </w:tcBorders>
                  <w:shd w:val="clear" w:color="auto" w:fill="auto"/>
                  <w:vAlign w:val="center"/>
                  <w:hideMark/>
                </w:tcPr>
                <w:p w14:paraId="05B92469"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2AB671A4" w14:textId="77777777" w:rsidR="002638C9" w:rsidRPr="002638C9" w:rsidRDefault="002638C9" w:rsidP="002638C9">
                  <w:pPr>
                    <w:jc w:val="center"/>
                    <w:rPr>
                      <w:sz w:val="18"/>
                      <w:szCs w:val="18"/>
                    </w:rPr>
                  </w:pPr>
                  <w:r w:rsidRPr="002638C9">
                    <w:rPr>
                      <w:sz w:val="18"/>
                      <w:szCs w:val="18"/>
                    </w:rPr>
                    <w:t>Февраль 2023</w:t>
                  </w:r>
                </w:p>
              </w:tc>
              <w:tc>
                <w:tcPr>
                  <w:tcW w:w="531" w:type="dxa"/>
                  <w:tcBorders>
                    <w:top w:val="nil"/>
                    <w:left w:val="nil"/>
                    <w:bottom w:val="single" w:sz="4" w:space="0" w:color="auto"/>
                    <w:right w:val="nil"/>
                  </w:tcBorders>
                  <w:shd w:val="clear" w:color="000000" w:fill="FFFFFF"/>
                  <w:noWrap/>
                  <w:vAlign w:val="center"/>
                  <w:hideMark/>
                </w:tcPr>
                <w:p w14:paraId="34325B79"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0AEC01F5"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B13D50B"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62E0D3F2"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33856613"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54BDEDB4" w14:textId="77777777" w:rsidR="002638C9" w:rsidRPr="002638C9" w:rsidRDefault="002638C9" w:rsidP="002638C9">
                  <w:pPr>
                    <w:jc w:val="center"/>
                    <w:rPr>
                      <w:b/>
                      <w:bCs/>
                      <w:color w:val="000000"/>
                      <w:sz w:val="18"/>
                      <w:szCs w:val="18"/>
                    </w:rPr>
                  </w:pPr>
                  <w:r w:rsidRPr="002638C9">
                    <w:rPr>
                      <w:b/>
                      <w:bCs/>
                      <w:color w:val="000000"/>
                      <w:sz w:val="18"/>
                      <w:szCs w:val="18"/>
                    </w:rPr>
                    <w:t>4</w:t>
                  </w:r>
                </w:p>
              </w:tc>
              <w:tc>
                <w:tcPr>
                  <w:tcW w:w="4239" w:type="dxa"/>
                  <w:tcBorders>
                    <w:top w:val="nil"/>
                    <w:left w:val="single" w:sz="4" w:space="0" w:color="auto"/>
                    <w:bottom w:val="single" w:sz="4" w:space="0" w:color="auto"/>
                    <w:right w:val="nil"/>
                  </w:tcBorders>
                  <w:shd w:val="clear" w:color="000000" w:fill="FABF8F"/>
                  <w:noWrap/>
                  <w:vAlign w:val="center"/>
                  <w:hideMark/>
                </w:tcPr>
                <w:p w14:paraId="1554ECE8" w14:textId="77777777" w:rsidR="002638C9" w:rsidRPr="002638C9" w:rsidRDefault="002638C9" w:rsidP="002638C9">
                  <w:pPr>
                    <w:rPr>
                      <w:b/>
                      <w:bCs/>
                      <w:color w:val="000000"/>
                      <w:sz w:val="18"/>
                      <w:szCs w:val="18"/>
                    </w:rPr>
                  </w:pPr>
                  <w:r w:rsidRPr="002638C9">
                    <w:rPr>
                      <w:b/>
                      <w:bCs/>
                      <w:color w:val="000000"/>
                      <w:sz w:val="18"/>
                      <w:szCs w:val="18"/>
                    </w:rPr>
                    <w:t>Наружные сети электроснабжения</w:t>
                  </w:r>
                </w:p>
              </w:tc>
              <w:tc>
                <w:tcPr>
                  <w:tcW w:w="296" w:type="dxa"/>
                  <w:tcBorders>
                    <w:top w:val="nil"/>
                    <w:left w:val="single" w:sz="4" w:space="0" w:color="auto"/>
                    <w:bottom w:val="single" w:sz="4" w:space="0" w:color="auto"/>
                    <w:right w:val="nil"/>
                  </w:tcBorders>
                  <w:shd w:val="clear" w:color="auto" w:fill="auto"/>
                  <w:vAlign w:val="center"/>
                  <w:hideMark/>
                </w:tcPr>
                <w:p w14:paraId="761143F0"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0F684F38"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2FB3C2BB"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1E4239EE"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6DB52990"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5A086BCD"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101C864B"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3158B786"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2EA985FB" w14:textId="77777777" w:rsidTr="00604534">
              <w:trPr>
                <w:trHeight w:val="765"/>
              </w:trPr>
              <w:tc>
                <w:tcPr>
                  <w:tcW w:w="1270" w:type="dxa"/>
                  <w:tcBorders>
                    <w:top w:val="nil"/>
                    <w:left w:val="single" w:sz="4" w:space="0" w:color="auto"/>
                    <w:bottom w:val="single" w:sz="4" w:space="0" w:color="auto"/>
                    <w:right w:val="nil"/>
                  </w:tcBorders>
                  <w:shd w:val="clear" w:color="auto" w:fill="auto"/>
                  <w:noWrap/>
                  <w:vAlign w:val="center"/>
                  <w:hideMark/>
                </w:tcPr>
                <w:p w14:paraId="1FA9AAF1" w14:textId="77777777" w:rsidR="002638C9" w:rsidRPr="002638C9" w:rsidRDefault="002638C9" w:rsidP="002638C9">
                  <w:pPr>
                    <w:jc w:val="center"/>
                    <w:rPr>
                      <w:color w:val="000000"/>
                      <w:sz w:val="18"/>
                      <w:szCs w:val="18"/>
                    </w:rPr>
                  </w:pPr>
                  <w:r w:rsidRPr="002638C9">
                    <w:rPr>
                      <w:color w:val="000000"/>
                      <w:sz w:val="18"/>
                      <w:szCs w:val="18"/>
                    </w:rPr>
                    <w:t>4.1</w:t>
                  </w:r>
                </w:p>
              </w:tc>
              <w:tc>
                <w:tcPr>
                  <w:tcW w:w="4239" w:type="dxa"/>
                  <w:tcBorders>
                    <w:top w:val="nil"/>
                    <w:left w:val="single" w:sz="4" w:space="0" w:color="auto"/>
                    <w:bottom w:val="single" w:sz="4" w:space="0" w:color="auto"/>
                    <w:right w:val="nil"/>
                  </w:tcBorders>
                  <w:shd w:val="clear" w:color="auto" w:fill="auto"/>
                  <w:noWrap/>
                  <w:vAlign w:val="center"/>
                  <w:hideMark/>
                </w:tcPr>
                <w:p w14:paraId="4B0F9054" w14:textId="77777777" w:rsidR="002638C9" w:rsidRPr="002638C9" w:rsidRDefault="002638C9" w:rsidP="002638C9">
                  <w:pPr>
                    <w:rPr>
                      <w:color w:val="000000"/>
                      <w:sz w:val="18"/>
                      <w:szCs w:val="18"/>
                    </w:rPr>
                  </w:pPr>
                  <w:r w:rsidRPr="002638C9">
                    <w:rPr>
                      <w:color w:val="000000"/>
                      <w:sz w:val="18"/>
                      <w:szCs w:val="18"/>
                    </w:rPr>
                    <w:t>Монтаж наружных сетей электроснабжения</w:t>
                  </w:r>
                </w:p>
              </w:tc>
              <w:tc>
                <w:tcPr>
                  <w:tcW w:w="296" w:type="dxa"/>
                  <w:tcBorders>
                    <w:top w:val="nil"/>
                    <w:left w:val="single" w:sz="4" w:space="0" w:color="auto"/>
                    <w:bottom w:val="single" w:sz="4" w:space="0" w:color="auto"/>
                    <w:right w:val="nil"/>
                  </w:tcBorders>
                  <w:shd w:val="clear" w:color="auto" w:fill="auto"/>
                  <w:vAlign w:val="center"/>
                  <w:hideMark/>
                </w:tcPr>
                <w:p w14:paraId="2F20C9DF"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17ED444F" w14:textId="77777777" w:rsidR="002638C9" w:rsidRPr="002638C9" w:rsidRDefault="002638C9" w:rsidP="002638C9">
                  <w:pPr>
                    <w:jc w:val="center"/>
                    <w:rPr>
                      <w:sz w:val="18"/>
                      <w:szCs w:val="18"/>
                    </w:rPr>
                  </w:pPr>
                  <w:r w:rsidRPr="002638C9">
                    <w:rPr>
                      <w:sz w:val="18"/>
                      <w:szCs w:val="18"/>
                    </w:rPr>
                    <w:t>Ноябрь 2022</w:t>
                  </w:r>
                </w:p>
              </w:tc>
              <w:tc>
                <w:tcPr>
                  <w:tcW w:w="403" w:type="dxa"/>
                  <w:tcBorders>
                    <w:top w:val="nil"/>
                    <w:left w:val="nil"/>
                    <w:bottom w:val="single" w:sz="4" w:space="0" w:color="auto"/>
                    <w:right w:val="nil"/>
                  </w:tcBorders>
                  <w:shd w:val="clear" w:color="auto" w:fill="auto"/>
                  <w:vAlign w:val="center"/>
                  <w:hideMark/>
                </w:tcPr>
                <w:p w14:paraId="04624B71"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49F4DF21" w14:textId="77777777" w:rsidR="002638C9" w:rsidRPr="002638C9" w:rsidRDefault="002638C9" w:rsidP="002638C9">
                  <w:pPr>
                    <w:jc w:val="center"/>
                    <w:rPr>
                      <w:sz w:val="18"/>
                      <w:szCs w:val="18"/>
                    </w:rPr>
                  </w:pPr>
                  <w:r w:rsidRPr="002638C9">
                    <w:rPr>
                      <w:sz w:val="18"/>
                      <w:szCs w:val="18"/>
                    </w:rPr>
                    <w:t>Декабрь 2022</w:t>
                  </w:r>
                </w:p>
              </w:tc>
              <w:tc>
                <w:tcPr>
                  <w:tcW w:w="531" w:type="dxa"/>
                  <w:tcBorders>
                    <w:top w:val="nil"/>
                    <w:left w:val="nil"/>
                    <w:bottom w:val="single" w:sz="4" w:space="0" w:color="auto"/>
                    <w:right w:val="nil"/>
                  </w:tcBorders>
                  <w:shd w:val="clear" w:color="000000" w:fill="FFFFFF"/>
                  <w:noWrap/>
                  <w:vAlign w:val="center"/>
                  <w:hideMark/>
                </w:tcPr>
                <w:p w14:paraId="5220CDDA"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4F860E5E"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64E214BF"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5042D31B"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2C16411B"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3885B97D" w14:textId="77777777" w:rsidR="002638C9" w:rsidRPr="002638C9" w:rsidRDefault="002638C9" w:rsidP="002638C9">
                  <w:pPr>
                    <w:jc w:val="center"/>
                    <w:rPr>
                      <w:b/>
                      <w:bCs/>
                      <w:color w:val="000000"/>
                      <w:sz w:val="18"/>
                      <w:szCs w:val="18"/>
                    </w:rPr>
                  </w:pPr>
                  <w:r w:rsidRPr="002638C9">
                    <w:rPr>
                      <w:b/>
                      <w:bCs/>
                      <w:color w:val="000000"/>
                      <w:sz w:val="18"/>
                      <w:szCs w:val="18"/>
                    </w:rPr>
                    <w:t>5</w:t>
                  </w:r>
                </w:p>
              </w:tc>
              <w:tc>
                <w:tcPr>
                  <w:tcW w:w="4239" w:type="dxa"/>
                  <w:tcBorders>
                    <w:top w:val="nil"/>
                    <w:left w:val="single" w:sz="4" w:space="0" w:color="auto"/>
                    <w:bottom w:val="single" w:sz="4" w:space="0" w:color="auto"/>
                    <w:right w:val="nil"/>
                  </w:tcBorders>
                  <w:shd w:val="clear" w:color="000000" w:fill="FABF8F"/>
                  <w:noWrap/>
                  <w:vAlign w:val="center"/>
                  <w:hideMark/>
                </w:tcPr>
                <w:p w14:paraId="7D29B8F0" w14:textId="77777777" w:rsidR="002638C9" w:rsidRPr="002638C9" w:rsidRDefault="002638C9" w:rsidP="002638C9">
                  <w:pPr>
                    <w:rPr>
                      <w:b/>
                      <w:bCs/>
                      <w:color w:val="000000"/>
                      <w:sz w:val="18"/>
                      <w:szCs w:val="18"/>
                    </w:rPr>
                  </w:pPr>
                  <w:r w:rsidRPr="002638C9">
                    <w:rPr>
                      <w:b/>
                      <w:bCs/>
                      <w:color w:val="000000"/>
                      <w:sz w:val="18"/>
                      <w:szCs w:val="18"/>
                    </w:rPr>
                    <w:t>Наружные сети связи</w:t>
                  </w:r>
                </w:p>
              </w:tc>
              <w:tc>
                <w:tcPr>
                  <w:tcW w:w="296" w:type="dxa"/>
                  <w:tcBorders>
                    <w:top w:val="nil"/>
                    <w:left w:val="single" w:sz="4" w:space="0" w:color="auto"/>
                    <w:bottom w:val="single" w:sz="4" w:space="0" w:color="auto"/>
                    <w:right w:val="nil"/>
                  </w:tcBorders>
                  <w:shd w:val="clear" w:color="auto" w:fill="auto"/>
                  <w:vAlign w:val="center"/>
                  <w:hideMark/>
                </w:tcPr>
                <w:p w14:paraId="44A8C8CC"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1A2C0C75"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26E6AFE2"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7AF64099"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54192312"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63633C2F"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7108BE53"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777A5B87"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0C0C10AF"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6CCC7469" w14:textId="77777777" w:rsidR="002638C9" w:rsidRPr="002638C9" w:rsidRDefault="002638C9" w:rsidP="002638C9">
                  <w:pPr>
                    <w:jc w:val="center"/>
                    <w:rPr>
                      <w:color w:val="000000"/>
                      <w:sz w:val="18"/>
                      <w:szCs w:val="18"/>
                    </w:rPr>
                  </w:pPr>
                  <w:r w:rsidRPr="002638C9">
                    <w:rPr>
                      <w:color w:val="000000"/>
                      <w:sz w:val="18"/>
                      <w:szCs w:val="18"/>
                    </w:rPr>
                    <w:t>5.1</w:t>
                  </w:r>
                </w:p>
              </w:tc>
              <w:tc>
                <w:tcPr>
                  <w:tcW w:w="4239" w:type="dxa"/>
                  <w:tcBorders>
                    <w:top w:val="nil"/>
                    <w:left w:val="single" w:sz="4" w:space="0" w:color="auto"/>
                    <w:bottom w:val="single" w:sz="4" w:space="0" w:color="auto"/>
                    <w:right w:val="nil"/>
                  </w:tcBorders>
                  <w:shd w:val="clear" w:color="auto" w:fill="auto"/>
                  <w:noWrap/>
                  <w:vAlign w:val="center"/>
                  <w:hideMark/>
                </w:tcPr>
                <w:p w14:paraId="7A9AC48C" w14:textId="77777777" w:rsidR="002638C9" w:rsidRPr="002638C9" w:rsidRDefault="002638C9" w:rsidP="002638C9">
                  <w:pPr>
                    <w:rPr>
                      <w:color w:val="000000"/>
                      <w:sz w:val="18"/>
                      <w:szCs w:val="18"/>
                    </w:rPr>
                  </w:pPr>
                  <w:r w:rsidRPr="002638C9">
                    <w:rPr>
                      <w:color w:val="000000"/>
                      <w:sz w:val="18"/>
                      <w:szCs w:val="18"/>
                    </w:rPr>
                    <w:t>Монтаж наружных сетей связи</w:t>
                  </w:r>
                </w:p>
              </w:tc>
              <w:tc>
                <w:tcPr>
                  <w:tcW w:w="296" w:type="dxa"/>
                  <w:tcBorders>
                    <w:top w:val="nil"/>
                    <w:left w:val="single" w:sz="4" w:space="0" w:color="auto"/>
                    <w:bottom w:val="single" w:sz="4" w:space="0" w:color="auto"/>
                    <w:right w:val="nil"/>
                  </w:tcBorders>
                  <w:shd w:val="clear" w:color="auto" w:fill="auto"/>
                  <w:vAlign w:val="center"/>
                  <w:hideMark/>
                </w:tcPr>
                <w:p w14:paraId="1E7317FC"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406BF264" w14:textId="77777777" w:rsidR="002638C9" w:rsidRPr="002638C9" w:rsidRDefault="002638C9" w:rsidP="002638C9">
                  <w:pPr>
                    <w:jc w:val="center"/>
                    <w:rPr>
                      <w:sz w:val="18"/>
                      <w:szCs w:val="18"/>
                    </w:rPr>
                  </w:pPr>
                  <w:r w:rsidRPr="002638C9">
                    <w:rPr>
                      <w:sz w:val="18"/>
                      <w:szCs w:val="18"/>
                    </w:rPr>
                    <w:t>Ноябрь 2022</w:t>
                  </w:r>
                </w:p>
              </w:tc>
              <w:tc>
                <w:tcPr>
                  <w:tcW w:w="403" w:type="dxa"/>
                  <w:tcBorders>
                    <w:top w:val="nil"/>
                    <w:left w:val="nil"/>
                    <w:bottom w:val="single" w:sz="4" w:space="0" w:color="auto"/>
                    <w:right w:val="nil"/>
                  </w:tcBorders>
                  <w:shd w:val="clear" w:color="auto" w:fill="auto"/>
                  <w:vAlign w:val="center"/>
                  <w:hideMark/>
                </w:tcPr>
                <w:p w14:paraId="083EC9FD"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6BD79259" w14:textId="77777777" w:rsidR="002638C9" w:rsidRPr="002638C9" w:rsidRDefault="002638C9" w:rsidP="002638C9">
                  <w:pPr>
                    <w:jc w:val="center"/>
                    <w:rPr>
                      <w:sz w:val="18"/>
                      <w:szCs w:val="18"/>
                    </w:rPr>
                  </w:pPr>
                  <w:r w:rsidRPr="002638C9">
                    <w:rPr>
                      <w:sz w:val="18"/>
                      <w:szCs w:val="18"/>
                    </w:rPr>
                    <w:t>Декабрь 2022</w:t>
                  </w:r>
                </w:p>
              </w:tc>
              <w:tc>
                <w:tcPr>
                  <w:tcW w:w="531" w:type="dxa"/>
                  <w:tcBorders>
                    <w:top w:val="nil"/>
                    <w:left w:val="nil"/>
                    <w:bottom w:val="single" w:sz="4" w:space="0" w:color="auto"/>
                    <w:right w:val="nil"/>
                  </w:tcBorders>
                  <w:shd w:val="clear" w:color="000000" w:fill="FFFFFF"/>
                  <w:noWrap/>
                  <w:vAlign w:val="center"/>
                  <w:hideMark/>
                </w:tcPr>
                <w:p w14:paraId="48165D50"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1D069F01"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220EB425"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2921AD8F"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2BFCE356"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45E8B2DC" w14:textId="77777777" w:rsidR="002638C9" w:rsidRPr="002638C9" w:rsidRDefault="002638C9" w:rsidP="002638C9">
                  <w:pPr>
                    <w:jc w:val="center"/>
                    <w:rPr>
                      <w:b/>
                      <w:bCs/>
                      <w:color w:val="000000"/>
                      <w:sz w:val="18"/>
                      <w:szCs w:val="18"/>
                    </w:rPr>
                  </w:pPr>
                  <w:r w:rsidRPr="002638C9">
                    <w:rPr>
                      <w:b/>
                      <w:bCs/>
                      <w:color w:val="000000"/>
                      <w:sz w:val="18"/>
                      <w:szCs w:val="18"/>
                    </w:rPr>
                    <w:t>6</w:t>
                  </w:r>
                </w:p>
              </w:tc>
              <w:tc>
                <w:tcPr>
                  <w:tcW w:w="4239" w:type="dxa"/>
                  <w:tcBorders>
                    <w:top w:val="nil"/>
                    <w:left w:val="single" w:sz="4" w:space="0" w:color="auto"/>
                    <w:bottom w:val="single" w:sz="4" w:space="0" w:color="auto"/>
                    <w:right w:val="nil"/>
                  </w:tcBorders>
                  <w:shd w:val="clear" w:color="000000" w:fill="FABF8F"/>
                  <w:noWrap/>
                  <w:vAlign w:val="center"/>
                  <w:hideMark/>
                </w:tcPr>
                <w:p w14:paraId="0B227EFD" w14:textId="77777777" w:rsidR="002638C9" w:rsidRPr="002638C9" w:rsidRDefault="002638C9" w:rsidP="002638C9">
                  <w:pPr>
                    <w:rPr>
                      <w:b/>
                      <w:bCs/>
                      <w:color w:val="000000"/>
                      <w:sz w:val="18"/>
                      <w:szCs w:val="18"/>
                    </w:rPr>
                  </w:pPr>
                  <w:r w:rsidRPr="002638C9">
                    <w:rPr>
                      <w:b/>
                      <w:bCs/>
                      <w:color w:val="000000"/>
                      <w:sz w:val="18"/>
                      <w:szCs w:val="18"/>
                    </w:rPr>
                    <w:t>Наружные сети водоснабжения</w:t>
                  </w:r>
                </w:p>
              </w:tc>
              <w:tc>
                <w:tcPr>
                  <w:tcW w:w="296" w:type="dxa"/>
                  <w:tcBorders>
                    <w:top w:val="nil"/>
                    <w:left w:val="single" w:sz="4" w:space="0" w:color="auto"/>
                    <w:bottom w:val="single" w:sz="4" w:space="0" w:color="auto"/>
                    <w:right w:val="nil"/>
                  </w:tcBorders>
                  <w:shd w:val="clear" w:color="auto" w:fill="auto"/>
                  <w:vAlign w:val="center"/>
                  <w:hideMark/>
                </w:tcPr>
                <w:p w14:paraId="456E53F3"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34977947"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32147721"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562AFAC3"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49E2F982"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238AD4EF"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20178D19"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428CBB5E"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3C61C8B1"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1FAA1A15" w14:textId="77777777" w:rsidR="002638C9" w:rsidRPr="002638C9" w:rsidRDefault="002638C9" w:rsidP="002638C9">
                  <w:pPr>
                    <w:jc w:val="center"/>
                    <w:rPr>
                      <w:color w:val="000000"/>
                      <w:sz w:val="18"/>
                      <w:szCs w:val="18"/>
                    </w:rPr>
                  </w:pPr>
                  <w:r w:rsidRPr="002638C9">
                    <w:rPr>
                      <w:color w:val="000000"/>
                      <w:sz w:val="18"/>
                      <w:szCs w:val="18"/>
                    </w:rPr>
                    <w:t>6.1</w:t>
                  </w:r>
                </w:p>
              </w:tc>
              <w:tc>
                <w:tcPr>
                  <w:tcW w:w="4239" w:type="dxa"/>
                  <w:tcBorders>
                    <w:top w:val="nil"/>
                    <w:left w:val="single" w:sz="4" w:space="0" w:color="auto"/>
                    <w:bottom w:val="single" w:sz="4" w:space="0" w:color="auto"/>
                    <w:right w:val="nil"/>
                  </w:tcBorders>
                  <w:shd w:val="clear" w:color="auto" w:fill="auto"/>
                  <w:noWrap/>
                  <w:vAlign w:val="center"/>
                  <w:hideMark/>
                </w:tcPr>
                <w:p w14:paraId="5BB7682D" w14:textId="77777777" w:rsidR="002638C9" w:rsidRPr="002638C9" w:rsidRDefault="002638C9" w:rsidP="002638C9">
                  <w:pPr>
                    <w:rPr>
                      <w:color w:val="000000"/>
                      <w:sz w:val="18"/>
                      <w:szCs w:val="18"/>
                    </w:rPr>
                  </w:pPr>
                  <w:r w:rsidRPr="002638C9">
                    <w:rPr>
                      <w:color w:val="000000"/>
                      <w:sz w:val="18"/>
                      <w:szCs w:val="18"/>
                    </w:rPr>
                    <w:t>Монтаж наружных сетей водоснабжения</w:t>
                  </w:r>
                </w:p>
              </w:tc>
              <w:tc>
                <w:tcPr>
                  <w:tcW w:w="296" w:type="dxa"/>
                  <w:tcBorders>
                    <w:top w:val="nil"/>
                    <w:left w:val="single" w:sz="4" w:space="0" w:color="auto"/>
                    <w:bottom w:val="single" w:sz="4" w:space="0" w:color="auto"/>
                    <w:right w:val="nil"/>
                  </w:tcBorders>
                  <w:shd w:val="clear" w:color="auto" w:fill="auto"/>
                  <w:vAlign w:val="center"/>
                  <w:hideMark/>
                </w:tcPr>
                <w:p w14:paraId="26246A4E"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5E0EF1A6" w14:textId="77777777" w:rsidR="002638C9" w:rsidRPr="002638C9" w:rsidRDefault="002638C9" w:rsidP="002638C9">
                  <w:pPr>
                    <w:jc w:val="center"/>
                    <w:rPr>
                      <w:sz w:val="18"/>
                      <w:szCs w:val="18"/>
                    </w:rPr>
                  </w:pPr>
                  <w:r w:rsidRPr="002638C9">
                    <w:rPr>
                      <w:sz w:val="18"/>
                      <w:szCs w:val="18"/>
                    </w:rPr>
                    <w:t>Ноябрь 2022</w:t>
                  </w:r>
                </w:p>
              </w:tc>
              <w:tc>
                <w:tcPr>
                  <w:tcW w:w="403" w:type="dxa"/>
                  <w:tcBorders>
                    <w:top w:val="nil"/>
                    <w:left w:val="nil"/>
                    <w:bottom w:val="single" w:sz="4" w:space="0" w:color="auto"/>
                    <w:right w:val="nil"/>
                  </w:tcBorders>
                  <w:shd w:val="clear" w:color="auto" w:fill="auto"/>
                  <w:vAlign w:val="center"/>
                  <w:hideMark/>
                </w:tcPr>
                <w:p w14:paraId="7E5959CC"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44D6E7E9" w14:textId="77777777" w:rsidR="002638C9" w:rsidRPr="002638C9" w:rsidRDefault="002638C9" w:rsidP="002638C9">
                  <w:pPr>
                    <w:jc w:val="center"/>
                    <w:rPr>
                      <w:sz w:val="18"/>
                      <w:szCs w:val="18"/>
                    </w:rPr>
                  </w:pPr>
                  <w:r w:rsidRPr="002638C9">
                    <w:rPr>
                      <w:sz w:val="18"/>
                      <w:szCs w:val="18"/>
                    </w:rPr>
                    <w:t>Январь 2023</w:t>
                  </w:r>
                </w:p>
              </w:tc>
              <w:tc>
                <w:tcPr>
                  <w:tcW w:w="531" w:type="dxa"/>
                  <w:tcBorders>
                    <w:top w:val="nil"/>
                    <w:left w:val="nil"/>
                    <w:bottom w:val="single" w:sz="4" w:space="0" w:color="auto"/>
                    <w:right w:val="nil"/>
                  </w:tcBorders>
                  <w:shd w:val="clear" w:color="000000" w:fill="FFFFFF"/>
                  <w:noWrap/>
                  <w:vAlign w:val="center"/>
                  <w:hideMark/>
                </w:tcPr>
                <w:p w14:paraId="038BB8C7"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223C69AF"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02AF2BAE"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152B622B"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29025182"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0E5CFA35" w14:textId="77777777" w:rsidR="002638C9" w:rsidRPr="002638C9" w:rsidRDefault="002638C9" w:rsidP="002638C9">
                  <w:pPr>
                    <w:jc w:val="center"/>
                    <w:rPr>
                      <w:b/>
                      <w:bCs/>
                      <w:color w:val="000000"/>
                      <w:sz w:val="18"/>
                      <w:szCs w:val="18"/>
                    </w:rPr>
                  </w:pPr>
                  <w:r w:rsidRPr="002638C9">
                    <w:rPr>
                      <w:b/>
                      <w:bCs/>
                      <w:color w:val="000000"/>
                      <w:sz w:val="18"/>
                      <w:szCs w:val="18"/>
                    </w:rPr>
                    <w:t>7</w:t>
                  </w:r>
                </w:p>
              </w:tc>
              <w:tc>
                <w:tcPr>
                  <w:tcW w:w="4239" w:type="dxa"/>
                  <w:tcBorders>
                    <w:top w:val="nil"/>
                    <w:left w:val="single" w:sz="4" w:space="0" w:color="auto"/>
                    <w:bottom w:val="single" w:sz="4" w:space="0" w:color="auto"/>
                    <w:right w:val="nil"/>
                  </w:tcBorders>
                  <w:shd w:val="clear" w:color="000000" w:fill="FABF8F"/>
                  <w:noWrap/>
                  <w:vAlign w:val="center"/>
                  <w:hideMark/>
                </w:tcPr>
                <w:p w14:paraId="1FF776CF" w14:textId="77777777" w:rsidR="002638C9" w:rsidRPr="002638C9" w:rsidRDefault="002638C9" w:rsidP="002638C9">
                  <w:pPr>
                    <w:rPr>
                      <w:b/>
                      <w:bCs/>
                      <w:color w:val="000000"/>
                      <w:sz w:val="18"/>
                      <w:szCs w:val="18"/>
                    </w:rPr>
                  </w:pPr>
                  <w:r w:rsidRPr="002638C9">
                    <w:rPr>
                      <w:b/>
                      <w:bCs/>
                      <w:color w:val="000000"/>
                      <w:sz w:val="18"/>
                      <w:szCs w:val="18"/>
                    </w:rPr>
                    <w:t>Наружные сети водоотведения</w:t>
                  </w:r>
                </w:p>
              </w:tc>
              <w:tc>
                <w:tcPr>
                  <w:tcW w:w="296" w:type="dxa"/>
                  <w:tcBorders>
                    <w:top w:val="nil"/>
                    <w:left w:val="single" w:sz="4" w:space="0" w:color="auto"/>
                    <w:bottom w:val="single" w:sz="4" w:space="0" w:color="auto"/>
                    <w:right w:val="nil"/>
                  </w:tcBorders>
                  <w:shd w:val="clear" w:color="auto" w:fill="auto"/>
                  <w:vAlign w:val="center"/>
                  <w:hideMark/>
                </w:tcPr>
                <w:p w14:paraId="73959579"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4C943E97"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6E31F59A"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0DA8117B"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03B34AF8"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104FB0D0"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5C3ECF30"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709F440B"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1026D5CC"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58FDB746" w14:textId="77777777" w:rsidR="002638C9" w:rsidRPr="002638C9" w:rsidRDefault="002638C9" w:rsidP="002638C9">
                  <w:pPr>
                    <w:jc w:val="center"/>
                    <w:rPr>
                      <w:color w:val="000000"/>
                      <w:sz w:val="18"/>
                      <w:szCs w:val="18"/>
                    </w:rPr>
                  </w:pPr>
                  <w:r w:rsidRPr="002638C9">
                    <w:rPr>
                      <w:color w:val="000000"/>
                      <w:sz w:val="18"/>
                      <w:szCs w:val="18"/>
                    </w:rPr>
                    <w:t>7.1</w:t>
                  </w:r>
                </w:p>
              </w:tc>
              <w:tc>
                <w:tcPr>
                  <w:tcW w:w="4239" w:type="dxa"/>
                  <w:tcBorders>
                    <w:top w:val="nil"/>
                    <w:left w:val="single" w:sz="4" w:space="0" w:color="auto"/>
                    <w:bottom w:val="single" w:sz="4" w:space="0" w:color="auto"/>
                    <w:right w:val="nil"/>
                  </w:tcBorders>
                  <w:shd w:val="clear" w:color="auto" w:fill="auto"/>
                  <w:noWrap/>
                  <w:vAlign w:val="center"/>
                  <w:hideMark/>
                </w:tcPr>
                <w:p w14:paraId="186CEA79" w14:textId="77777777" w:rsidR="002638C9" w:rsidRPr="002638C9" w:rsidRDefault="002638C9" w:rsidP="002638C9">
                  <w:pPr>
                    <w:rPr>
                      <w:color w:val="000000"/>
                      <w:sz w:val="18"/>
                      <w:szCs w:val="18"/>
                    </w:rPr>
                  </w:pPr>
                  <w:r w:rsidRPr="002638C9">
                    <w:rPr>
                      <w:color w:val="000000"/>
                      <w:sz w:val="18"/>
                      <w:szCs w:val="18"/>
                    </w:rPr>
                    <w:t>Монтаж наружных сетей водоотведения</w:t>
                  </w:r>
                </w:p>
              </w:tc>
              <w:tc>
                <w:tcPr>
                  <w:tcW w:w="296" w:type="dxa"/>
                  <w:tcBorders>
                    <w:top w:val="nil"/>
                    <w:left w:val="single" w:sz="4" w:space="0" w:color="auto"/>
                    <w:bottom w:val="single" w:sz="4" w:space="0" w:color="auto"/>
                    <w:right w:val="nil"/>
                  </w:tcBorders>
                  <w:shd w:val="clear" w:color="auto" w:fill="auto"/>
                  <w:vAlign w:val="center"/>
                  <w:hideMark/>
                </w:tcPr>
                <w:p w14:paraId="256BE8F8"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37D530BC" w14:textId="77777777" w:rsidR="002638C9" w:rsidRPr="002638C9" w:rsidRDefault="002638C9" w:rsidP="002638C9">
                  <w:pPr>
                    <w:jc w:val="center"/>
                    <w:rPr>
                      <w:sz w:val="18"/>
                      <w:szCs w:val="18"/>
                    </w:rPr>
                  </w:pPr>
                  <w:r w:rsidRPr="002638C9">
                    <w:rPr>
                      <w:sz w:val="18"/>
                      <w:szCs w:val="18"/>
                    </w:rPr>
                    <w:t>Ноябрь 2022</w:t>
                  </w:r>
                </w:p>
              </w:tc>
              <w:tc>
                <w:tcPr>
                  <w:tcW w:w="403" w:type="dxa"/>
                  <w:tcBorders>
                    <w:top w:val="nil"/>
                    <w:left w:val="nil"/>
                    <w:bottom w:val="single" w:sz="4" w:space="0" w:color="auto"/>
                    <w:right w:val="nil"/>
                  </w:tcBorders>
                  <w:shd w:val="clear" w:color="auto" w:fill="auto"/>
                  <w:vAlign w:val="center"/>
                  <w:hideMark/>
                </w:tcPr>
                <w:p w14:paraId="08BB7072"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19D57838" w14:textId="77777777" w:rsidR="002638C9" w:rsidRPr="002638C9" w:rsidRDefault="002638C9" w:rsidP="002638C9">
                  <w:pPr>
                    <w:jc w:val="center"/>
                    <w:rPr>
                      <w:sz w:val="18"/>
                      <w:szCs w:val="18"/>
                    </w:rPr>
                  </w:pPr>
                  <w:r w:rsidRPr="002638C9">
                    <w:rPr>
                      <w:sz w:val="18"/>
                      <w:szCs w:val="18"/>
                    </w:rPr>
                    <w:t>Январь 2023</w:t>
                  </w:r>
                </w:p>
              </w:tc>
              <w:tc>
                <w:tcPr>
                  <w:tcW w:w="531" w:type="dxa"/>
                  <w:tcBorders>
                    <w:top w:val="nil"/>
                    <w:left w:val="nil"/>
                    <w:bottom w:val="single" w:sz="4" w:space="0" w:color="auto"/>
                    <w:right w:val="nil"/>
                  </w:tcBorders>
                  <w:shd w:val="clear" w:color="000000" w:fill="FFFFFF"/>
                  <w:noWrap/>
                  <w:vAlign w:val="center"/>
                  <w:hideMark/>
                </w:tcPr>
                <w:p w14:paraId="2D71B5AA"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7E5312DF"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5407E63A"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4E182A98"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6EFF585C"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3CE4BF03" w14:textId="77777777" w:rsidR="002638C9" w:rsidRPr="002638C9" w:rsidRDefault="002638C9" w:rsidP="002638C9">
                  <w:pPr>
                    <w:jc w:val="center"/>
                    <w:rPr>
                      <w:b/>
                      <w:bCs/>
                      <w:color w:val="000000"/>
                      <w:sz w:val="18"/>
                      <w:szCs w:val="18"/>
                    </w:rPr>
                  </w:pPr>
                  <w:r w:rsidRPr="002638C9">
                    <w:rPr>
                      <w:b/>
                      <w:bCs/>
                      <w:color w:val="000000"/>
                      <w:sz w:val="18"/>
                      <w:szCs w:val="18"/>
                    </w:rPr>
                    <w:t>8</w:t>
                  </w:r>
                </w:p>
              </w:tc>
              <w:tc>
                <w:tcPr>
                  <w:tcW w:w="4239" w:type="dxa"/>
                  <w:tcBorders>
                    <w:top w:val="nil"/>
                    <w:left w:val="single" w:sz="4" w:space="0" w:color="auto"/>
                    <w:bottom w:val="single" w:sz="4" w:space="0" w:color="auto"/>
                    <w:right w:val="nil"/>
                  </w:tcBorders>
                  <w:shd w:val="clear" w:color="000000" w:fill="FABF8F"/>
                  <w:noWrap/>
                  <w:vAlign w:val="center"/>
                  <w:hideMark/>
                </w:tcPr>
                <w:p w14:paraId="2E80B001" w14:textId="77777777" w:rsidR="002638C9" w:rsidRPr="002638C9" w:rsidRDefault="002638C9" w:rsidP="002638C9">
                  <w:pPr>
                    <w:rPr>
                      <w:b/>
                      <w:bCs/>
                      <w:color w:val="000000"/>
                      <w:sz w:val="18"/>
                      <w:szCs w:val="18"/>
                    </w:rPr>
                  </w:pPr>
                  <w:r w:rsidRPr="002638C9">
                    <w:rPr>
                      <w:b/>
                      <w:bCs/>
                      <w:color w:val="000000"/>
                      <w:sz w:val="18"/>
                      <w:szCs w:val="18"/>
                    </w:rPr>
                    <w:t>Наружные сети газоснабжения</w:t>
                  </w:r>
                </w:p>
              </w:tc>
              <w:tc>
                <w:tcPr>
                  <w:tcW w:w="296" w:type="dxa"/>
                  <w:tcBorders>
                    <w:top w:val="nil"/>
                    <w:left w:val="single" w:sz="4" w:space="0" w:color="auto"/>
                    <w:bottom w:val="single" w:sz="4" w:space="0" w:color="auto"/>
                    <w:right w:val="nil"/>
                  </w:tcBorders>
                  <w:shd w:val="clear" w:color="auto" w:fill="auto"/>
                  <w:vAlign w:val="center"/>
                  <w:hideMark/>
                </w:tcPr>
                <w:p w14:paraId="19ECEF02"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3199CEA2"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7498EB73"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298D8960"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35DBDF3F"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4F1056A4"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40D8BADA"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55851EE7"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29DC20A7"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54EDB675" w14:textId="77777777" w:rsidR="002638C9" w:rsidRPr="002638C9" w:rsidRDefault="002638C9" w:rsidP="002638C9">
                  <w:pPr>
                    <w:jc w:val="center"/>
                    <w:rPr>
                      <w:color w:val="000000"/>
                      <w:sz w:val="18"/>
                      <w:szCs w:val="18"/>
                    </w:rPr>
                  </w:pPr>
                  <w:r w:rsidRPr="002638C9">
                    <w:rPr>
                      <w:color w:val="000000"/>
                      <w:sz w:val="18"/>
                      <w:szCs w:val="18"/>
                    </w:rPr>
                    <w:t>8.1</w:t>
                  </w:r>
                </w:p>
              </w:tc>
              <w:tc>
                <w:tcPr>
                  <w:tcW w:w="4239" w:type="dxa"/>
                  <w:tcBorders>
                    <w:top w:val="nil"/>
                    <w:left w:val="single" w:sz="4" w:space="0" w:color="auto"/>
                    <w:bottom w:val="single" w:sz="4" w:space="0" w:color="auto"/>
                    <w:right w:val="nil"/>
                  </w:tcBorders>
                  <w:shd w:val="clear" w:color="auto" w:fill="auto"/>
                  <w:noWrap/>
                  <w:vAlign w:val="center"/>
                  <w:hideMark/>
                </w:tcPr>
                <w:p w14:paraId="3E7D9C37" w14:textId="77777777" w:rsidR="002638C9" w:rsidRPr="002638C9" w:rsidRDefault="002638C9" w:rsidP="002638C9">
                  <w:pPr>
                    <w:rPr>
                      <w:color w:val="000000"/>
                      <w:sz w:val="18"/>
                      <w:szCs w:val="18"/>
                    </w:rPr>
                  </w:pPr>
                  <w:r w:rsidRPr="002638C9">
                    <w:rPr>
                      <w:color w:val="000000"/>
                      <w:sz w:val="18"/>
                      <w:szCs w:val="18"/>
                    </w:rPr>
                    <w:t>Монтаж наружных сетей газоснабжения</w:t>
                  </w:r>
                </w:p>
              </w:tc>
              <w:tc>
                <w:tcPr>
                  <w:tcW w:w="296" w:type="dxa"/>
                  <w:tcBorders>
                    <w:top w:val="nil"/>
                    <w:left w:val="single" w:sz="4" w:space="0" w:color="auto"/>
                    <w:bottom w:val="single" w:sz="4" w:space="0" w:color="auto"/>
                    <w:right w:val="nil"/>
                  </w:tcBorders>
                  <w:shd w:val="clear" w:color="auto" w:fill="auto"/>
                  <w:vAlign w:val="center"/>
                  <w:hideMark/>
                </w:tcPr>
                <w:p w14:paraId="73DED187"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4619294B" w14:textId="77777777" w:rsidR="002638C9" w:rsidRPr="002638C9" w:rsidRDefault="002638C9" w:rsidP="002638C9">
                  <w:pPr>
                    <w:jc w:val="center"/>
                    <w:rPr>
                      <w:sz w:val="18"/>
                      <w:szCs w:val="18"/>
                    </w:rPr>
                  </w:pPr>
                  <w:r w:rsidRPr="002638C9">
                    <w:rPr>
                      <w:sz w:val="18"/>
                      <w:szCs w:val="18"/>
                    </w:rPr>
                    <w:t>Ноябрь 2022</w:t>
                  </w:r>
                </w:p>
              </w:tc>
              <w:tc>
                <w:tcPr>
                  <w:tcW w:w="403" w:type="dxa"/>
                  <w:tcBorders>
                    <w:top w:val="nil"/>
                    <w:left w:val="nil"/>
                    <w:bottom w:val="single" w:sz="4" w:space="0" w:color="auto"/>
                    <w:right w:val="nil"/>
                  </w:tcBorders>
                  <w:shd w:val="clear" w:color="auto" w:fill="auto"/>
                  <w:vAlign w:val="center"/>
                  <w:hideMark/>
                </w:tcPr>
                <w:p w14:paraId="4E5208D3"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3C2953AE" w14:textId="77777777" w:rsidR="002638C9" w:rsidRPr="002638C9" w:rsidRDefault="002638C9" w:rsidP="002638C9">
                  <w:pPr>
                    <w:jc w:val="center"/>
                    <w:rPr>
                      <w:sz w:val="18"/>
                      <w:szCs w:val="18"/>
                    </w:rPr>
                  </w:pPr>
                  <w:r w:rsidRPr="002638C9">
                    <w:rPr>
                      <w:sz w:val="18"/>
                      <w:szCs w:val="18"/>
                    </w:rPr>
                    <w:t>Январь 2023</w:t>
                  </w:r>
                </w:p>
              </w:tc>
              <w:tc>
                <w:tcPr>
                  <w:tcW w:w="531" w:type="dxa"/>
                  <w:tcBorders>
                    <w:top w:val="nil"/>
                    <w:left w:val="nil"/>
                    <w:bottom w:val="single" w:sz="4" w:space="0" w:color="auto"/>
                    <w:right w:val="nil"/>
                  </w:tcBorders>
                  <w:shd w:val="clear" w:color="000000" w:fill="FFFFFF"/>
                  <w:noWrap/>
                  <w:vAlign w:val="center"/>
                  <w:hideMark/>
                </w:tcPr>
                <w:p w14:paraId="187C0990"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69879A7F"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23EFB64"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153EEB78"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3486BD60"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7CDD7A22" w14:textId="77777777" w:rsidR="002638C9" w:rsidRPr="002638C9" w:rsidRDefault="002638C9" w:rsidP="002638C9">
                  <w:pPr>
                    <w:jc w:val="center"/>
                    <w:rPr>
                      <w:b/>
                      <w:bCs/>
                      <w:color w:val="000000"/>
                      <w:sz w:val="18"/>
                      <w:szCs w:val="18"/>
                    </w:rPr>
                  </w:pPr>
                  <w:r w:rsidRPr="002638C9">
                    <w:rPr>
                      <w:b/>
                      <w:bCs/>
                      <w:color w:val="000000"/>
                      <w:sz w:val="18"/>
                      <w:szCs w:val="18"/>
                    </w:rPr>
                    <w:t>9</w:t>
                  </w:r>
                </w:p>
              </w:tc>
              <w:tc>
                <w:tcPr>
                  <w:tcW w:w="4239" w:type="dxa"/>
                  <w:tcBorders>
                    <w:top w:val="nil"/>
                    <w:left w:val="single" w:sz="4" w:space="0" w:color="auto"/>
                    <w:bottom w:val="single" w:sz="4" w:space="0" w:color="auto"/>
                    <w:right w:val="nil"/>
                  </w:tcBorders>
                  <w:shd w:val="clear" w:color="000000" w:fill="FABF8F"/>
                  <w:noWrap/>
                  <w:vAlign w:val="center"/>
                  <w:hideMark/>
                </w:tcPr>
                <w:p w14:paraId="57A377E4" w14:textId="77777777" w:rsidR="002638C9" w:rsidRPr="002638C9" w:rsidRDefault="002638C9" w:rsidP="002638C9">
                  <w:pPr>
                    <w:rPr>
                      <w:b/>
                      <w:bCs/>
                      <w:color w:val="000000"/>
                      <w:sz w:val="18"/>
                      <w:szCs w:val="18"/>
                    </w:rPr>
                  </w:pPr>
                  <w:r w:rsidRPr="002638C9">
                    <w:rPr>
                      <w:b/>
                      <w:bCs/>
                      <w:color w:val="000000"/>
                      <w:sz w:val="18"/>
                      <w:szCs w:val="18"/>
                    </w:rPr>
                    <w:t>Наружные тепловые сети</w:t>
                  </w:r>
                </w:p>
              </w:tc>
              <w:tc>
                <w:tcPr>
                  <w:tcW w:w="296" w:type="dxa"/>
                  <w:tcBorders>
                    <w:top w:val="nil"/>
                    <w:left w:val="single" w:sz="4" w:space="0" w:color="auto"/>
                    <w:bottom w:val="single" w:sz="4" w:space="0" w:color="auto"/>
                    <w:right w:val="nil"/>
                  </w:tcBorders>
                  <w:shd w:val="clear" w:color="auto" w:fill="auto"/>
                  <w:vAlign w:val="center"/>
                  <w:hideMark/>
                </w:tcPr>
                <w:p w14:paraId="353B4450"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3DB88CC6"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6BFD6E5B"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747F7E82"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5A253F54"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61FB6E54"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05C46D2D"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5B9D16F6"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52438298"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301BD5D5" w14:textId="77777777" w:rsidR="002638C9" w:rsidRPr="002638C9" w:rsidRDefault="002638C9" w:rsidP="002638C9">
                  <w:pPr>
                    <w:jc w:val="center"/>
                    <w:rPr>
                      <w:color w:val="000000"/>
                      <w:sz w:val="18"/>
                      <w:szCs w:val="18"/>
                    </w:rPr>
                  </w:pPr>
                  <w:r w:rsidRPr="002638C9">
                    <w:rPr>
                      <w:color w:val="000000"/>
                      <w:sz w:val="18"/>
                      <w:szCs w:val="18"/>
                    </w:rPr>
                    <w:t>9.1</w:t>
                  </w:r>
                </w:p>
              </w:tc>
              <w:tc>
                <w:tcPr>
                  <w:tcW w:w="4239" w:type="dxa"/>
                  <w:tcBorders>
                    <w:top w:val="nil"/>
                    <w:left w:val="single" w:sz="4" w:space="0" w:color="auto"/>
                    <w:bottom w:val="single" w:sz="4" w:space="0" w:color="auto"/>
                    <w:right w:val="nil"/>
                  </w:tcBorders>
                  <w:shd w:val="clear" w:color="auto" w:fill="auto"/>
                  <w:noWrap/>
                  <w:vAlign w:val="center"/>
                  <w:hideMark/>
                </w:tcPr>
                <w:p w14:paraId="36E70A92" w14:textId="77777777" w:rsidR="002638C9" w:rsidRPr="002638C9" w:rsidRDefault="002638C9" w:rsidP="002638C9">
                  <w:pPr>
                    <w:rPr>
                      <w:color w:val="000000"/>
                      <w:sz w:val="18"/>
                      <w:szCs w:val="18"/>
                    </w:rPr>
                  </w:pPr>
                  <w:r w:rsidRPr="002638C9">
                    <w:rPr>
                      <w:color w:val="000000"/>
                      <w:sz w:val="18"/>
                      <w:szCs w:val="18"/>
                    </w:rPr>
                    <w:t>Монтаж наружных сетей теплоснабжения</w:t>
                  </w:r>
                </w:p>
              </w:tc>
              <w:tc>
                <w:tcPr>
                  <w:tcW w:w="296" w:type="dxa"/>
                  <w:tcBorders>
                    <w:top w:val="nil"/>
                    <w:left w:val="single" w:sz="4" w:space="0" w:color="auto"/>
                    <w:bottom w:val="single" w:sz="4" w:space="0" w:color="auto"/>
                    <w:right w:val="nil"/>
                  </w:tcBorders>
                  <w:shd w:val="clear" w:color="auto" w:fill="auto"/>
                  <w:vAlign w:val="center"/>
                  <w:hideMark/>
                </w:tcPr>
                <w:p w14:paraId="588D53BC"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40D24530" w14:textId="77777777" w:rsidR="002638C9" w:rsidRPr="002638C9" w:rsidRDefault="002638C9" w:rsidP="002638C9">
                  <w:pPr>
                    <w:jc w:val="center"/>
                    <w:rPr>
                      <w:sz w:val="18"/>
                      <w:szCs w:val="18"/>
                    </w:rPr>
                  </w:pPr>
                  <w:r w:rsidRPr="002638C9">
                    <w:rPr>
                      <w:sz w:val="18"/>
                      <w:szCs w:val="18"/>
                    </w:rPr>
                    <w:t>Январь 2023</w:t>
                  </w:r>
                </w:p>
              </w:tc>
              <w:tc>
                <w:tcPr>
                  <w:tcW w:w="403" w:type="dxa"/>
                  <w:tcBorders>
                    <w:top w:val="nil"/>
                    <w:left w:val="nil"/>
                    <w:bottom w:val="single" w:sz="4" w:space="0" w:color="auto"/>
                    <w:right w:val="nil"/>
                  </w:tcBorders>
                  <w:shd w:val="clear" w:color="auto" w:fill="auto"/>
                  <w:vAlign w:val="center"/>
                  <w:hideMark/>
                </w:tcPr>
                <w:p w14:paraId="5DB51FDF"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08949B43" w14:textId="77777777" w:rsidR="002638C9" w:rsidRPr="002638C9" w:rsidRDefault="002638C9" w:rsidP="002638C9">
                  <w:pPr>
                    <w:jc w:val="center"/>
                    <w:rPr>
                      <w:sz w:val="18"/>
                      <w:szCs w:val="18"/>
                    </w:rPr>
                  </w:pPr>
                  <w:r w:rsidRPr="002638C9">
                    <w:rPr>
                      <w:sz w:val="18"/>
                      <w:szCs w:val="18"/>
                    </w:rPr>
                    <w:t>Февраль 2023</w:t>
                  </w:r>
                </w:p>
              </w:tc>
              <w:tc>
                <w:tcPr>
                  <w:tcW w:w="531" w:type="dxa"/>
                  <w:tcBorders>
                    <w:top w:val="nil"/>
                    <w:left w:val="nil"/>
                    <w:bottom w:val="single" w:sz="4" w:space="0" w:color="auto"/>
                    <w:right w:val="nil"/>
                  </w:tcBorders>
                  <w:shd w:val="clear" w:color="000000" w:fill="FFFFFF"/>
                  <w:noWrap/>
                  <w:vAlign w:val="center"/>
                  <w:hideMark/>
                </w:tcPr>
                <w:p w14:paraId="4815065F"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69A24AB8"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2195761"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7139D23E"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14DDD9DB" w14:textId="77777777" w:rsidTr="00604534">
              <w:trPr>
                <w:trHeight w:val="326"/>
              </w:trPr>
              <w:tc>
                <w:tcPr>
                  <w:tcW w:w="1270" w:type="dxa"/>
                  <w:tcBorders>
                    <w:top w:val="nil"/>
                    <w:left w:val="single" w:sz="4" w:space="0" w:color="auto"/>
                    <w:bottom w:val="single" w:sz="4" w:space="0" w:color="auto"/>
                    <w:right w:val="nil"/>
                  </w:tcBorders>
                  <w:shd w:val="clear" w:color="000000" w:fill="FABF8F"/>
                  <w:noWrap/>
                  <w:vAlign w:val="center"/>
                  <w:hideMark/>
                </w:tcPr>
                <w:p w14:paraId="02F5D49E" w14:textId="77777777" w:rsidR="002638C9" w:rsidRPr="002638C9" w:rsidRDefault="002638C9" w:rsidP="002638C9">
                  <w:pPr>
                    <w:jc w:val="center"/>
                    <w:rPr>
                      <w:b/>
                      <w:bCs/>
                      <w:color w:val="000000"/>
                      <w:sz w:val="18"/>
                      <w:szCs w:val="18"/>
                    </w:rPr>
                  </w:pPr>
                  <w:r w:rsidRPr="002638C9">
                    <w:rPr>
                      <w:b/>
                      <w:bCs/>
                      <w:color w:val="000000"/>
                      <w:sz w:val="18"/>
                      <w:szCs w:val="18"/>
                    </w:rPr>
                    <w:t>10</w:t>
                  </w:r>
                </w:p>
              </w:tc>
              <w:tc>
                <w:tcPr>
                  <w:tcW w:w="4239" w:type="dxa"/>
                  <w:tcBorders>
                    <w:top w:val="nil"/>
                    <w:left w:val="single" w:sz="4" w:space="0" w:color="auto"/>
                    <w:bottom w:val="single" w:sz="4" w:space="0" w:color="auto"/>
                    <w:right w:val="nil"/>
                  </w:tcBorders>
                  <w:shd w:val="clear" w:color="000000" w:fill="FABF8F"/>
                  <w:noWrap/>
                  <w:vAlign w:val="center"/>
                  <w:hideMark/>
                </w:tcPr>
                <w:p w14:paraId="2BEA6B3F" w14:textId="77777777" w:rsidR="002638C9" w:rsidRPr="002638C9" w:rsidRDefault="002638C9" w:rsidP="002638C9">
                  <w:pPr>
                    <w:rPr>
                      <w:color w:val="000000"/>
                      <w:sz w:val="18"/>
                      <w:szCs w:val="18"/>
                    </w:rPr>
                  </w:pPr>
                  <w:r w:rsidRPr="002638C9">
                    <w:rPr>
                      <w:color w:val="000000"/>
                      <w:sz w:val="18"/>
                      <w:szCs w:val="18"/>
                    </w:rPr>
                    <w:t>Очистные сооружения</w:t>
                  </w:r>
                </w:p>
              </w:tc>
              <w:tc>
                <w:tcPr>
                  <w:tcW w:w="296" w:type="dxa"/>
                  <w:tcBorders>
                    <w:top w:val="nil"/>
                    <w:left w:val="single" w:sz="4" w:space="0" w:color="auto"/>
                    <w:bottom w:val="single" w:sz="4" w:space="0" w:color="auto"/>
                    <w:right w:val="nil"/>
                  </w:tcBorders>
                  <w:shd w:val="clear" w:color="auto" w:fill="auto"/>
                  <w:vAlign w:val="center"/>
                  <w:hideMark/>
                </w:tcPr>
                <w:p w14:paraId="5B210C0E"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1DD86076"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10F94D83"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471F485F"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16283DAE"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20D2F589"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58223A85"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342BF189"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3213E704" w14:textId="77777777" w:rsidTr="00604534">
              <w:trPr>
                <w:trHeight w:val="430"/>
              </w:trPr>
              <w:tc>
                <w:tcPr>
                  <w:tcW w:w="1270" w:type="dxa"/>
                  <w:tcBorders>
                    <w:top w:val="nil"/>
                    <w:left w:val="single" w:sz="4" w:space="0" w:color="auto"/>
                    <w:bottom w:val="single" w:sz="4" w:space="0" w:color="auto"/>
                    <w:right w:val="nil"/>
                  </w:tcBorders>
                  <w:shd w:val="clear" w:color="auto" w:fill="auto"/>
                  <w:noWrap/>
                  <w:vAlign w:val="center"/>
                  <w:hideMark/>
                </w:tcPr>
                <w:p w14:paraId="1DFB6C2B" w14:textId="77777777" w:rsidR="002638C9" w:rsidRPr="002638C9" w:rsidRDefault="002638C9" w:rsidP="002638C9">
                  <w:pPr>
                    <w:jc w:val="center"/>
                    <w:rPr>
                      <w:color w:val="000000"/>
                      <w:sz w:val="18"/>
                      <w:szCs w:val="18"/>
                    </w:rPr>
                  </w:pPr>
                  <w:r w:rsidRPr="002638C9">
                    <w:rPr>
                      <w:color w:val="000000"/>
                      <w:sz w:val="18"/>
                      <w:szCs w:val="18"/>
                    </w:rPr>
                    <w:t>10.1</w:t>
                  </w:r>
                </w:p>
              </w:tc>
              <w:tc>
                <w:tcPr>
                  <w:tcW w:w="4239" w:type="dxa"/>
                  <w:tcBorders>
                    <w:top w:val="nil"/>
                    <w:left w:val="single" w:sz="4" w:space="0" w:color="auto"/>
                    <w:bottom w:val="single" w:sz="4" w:space="0" w:color="auto"/>
                    <w:right w:val="nil"/>
                  </w:tcBorders>
                  <w:shd w:val="clear" w:color="auto" w:fill="auto"/>
                  <w:noWrap/>
                  <w:vAlign w:val="center"/>
                  <w:hideMark/>
                </w:tcPr>
                <w:p w14:paraId="51717DA5" w14:textId="77777777" w:rsidR="002638C9" w:rsidRPr="002638C9" w:rsidRDefault="002638C9" w:rsidP="002638C9">
                  <w:pPr>
                    <w:rPr>
                      <w:color w:val="000000"/>
                      <w:sz w:val="18"/>
                      <w:szCs w:val="18"/>
                    </w:rPr>
                  </w:pPr>
                  <w:r w:rsidRPr="002638C9">
                    <w:rPr>
                      <w:color w:val="000000"/>
                      <w:sz w:val="18"/>
                      <w:szCs w:val="18"/>
                    </w:rPr>
                    <w:t>Монтаж ЛОС</w:t>
                  </w:r>
                </w:p>
              </w:tc>
              <w:tc>
                <w:tcPr>
                  <w:tcW w:w="296" w:type="dxa"/>
                  <w:tcBorders>
                    <w:top w:val="nil"/>
                    <w:left w:val="single" w:sz="4" w:space="0" w:color="auto"/>
                    <w:bottom w:val="single" w:sz="4" w:space="0" w:color="auto"/>
                    <w:right w:val="nil"/>
                  </w:tcBorders>
                  <w:shd w:val="clear" w:color="auto" w:fill="auto"/>
                  <w:vAlign w:val="center"/>
                  <w:hideMark/>
                </w:tcPr>
                <w:p w14:paraId="09EDFC7C"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09FBD6D9" w14:textId="77777777" w:rsidR="002638C9" w:rsidRPr="002638C9" w:rsidRDefault="002638C9" w:rsidP="002638C9">
                  <w:pPr>
                    <w:jc w:val="center"/>
                    <w:rPr>
                      <w:sz w:val="18"/>
                      <w:szCs w:val="18"/>
                    </w:rPr>
                  </w:pPr>
                  <w:r w:rsidRPr="002638C9">
                    <w:rPr>
                      <w:sz w:val="18"/>
                      <w:szCs w:val="18"/>
                    </w:rPr>
                    <w:t>Январь 2023</w:t>
                  </w:r>
                </w:p>
              </w:tc>
              <w:tc>
                <w:tcPr>
                  <w:tcW w:w="403" w:type="dxa"/>
                  <w:tcBorders>
                    <w:top w:val="nil"/>
                    <w:left w:val="nil"/>
                    <w:bottom w:val="single" w:sz="4" w:space="0" w:color="auto"/>
                    <w:right w:val="nil"/>
                  </w:tcBorders>
                  <w:shd w:val="clear" w:color="auto" w:fill="auto"/>
                  <w:vAlign w:val="center"/>
                  <w:hideMark/>
                </w:tcPr>
                <w:p w14:paraId="1D6E0658"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20F62AB3" w14:textId="77777777" w:rsidR="002638C9" w:rsidRPr="002638C9" w:rsidRDefault="002638C9" w:rsidP="002638C9">
                  <w:pPr>
                    <w:jc w:val="center"/>
                    <w:rPr>
                      <w:sz w:val="18"/>
                      <w:szCs w:val="18"/>
                    </w:rPr>
                  </w:pPr>
                  <w:r w:rsidRPr="002638C9">
                    <w:rPr>
                      <w:sz w:val="18"/>
                      <w:szCs w:val="18"/>
                    </w:rPr>
                    <w:t>Февраль 2023</w:t>
                  </w:r>
                </w:p>
              </w:tc>
              <w:tc>
                <w:tcPr>
                  <w:tcW w:w="531" w:type="dxa"/>
                  <w:tcBorders>
                    <w:top w:val="nil"/>
                    <w:left w:val="nil"/>
                    <w:bottom w:val="single" w:sz="4" w:space="0" w:color="auto"/>
                    <w:right w:val="nil"/>
                  </w:tcBorders>
                  <w:shd w:val="clear" w:color="000000" w:fill="FFFFFF"/>
                  <w:noWrap/>
                  <w:vAlign w:val="center"/>
                  <w:hideMark/>
                </w:tcPr>
                <w:p w14:paraId="1ED0C881"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4AA8CE89"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49083729"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5B38EE1E"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0D99D677"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4092506E" w14:textId="77777777" w:rsidR="002638C9" w:rsidRPr="002638C9" w:rsidRDefault="002638C9" w:rsidP="002638C9">
                  <w:pPr>
                    <w:jc w:val="center"/>
                    <w:rPr>
                      <w:b/>
                      <w:bCs/>
                      <w:color w:val="000000"/>
                      <w:sz w:val="18"/>
                      <w:szCs w:val="18"/>
                    </w:rPr>
                  </w:pPr>
                  <w:r w:rsidRPr="002638C9">
                    <w:rPr>
                      <w:b/>
                      <w:bCs/>
                      <w:color w:val="000000"/>
                      <w:sz w:val="18"/>
                      <w:szCs w:val="18"/>
                    </w:rPr>
                    <w:t>11</w:t>
                  </w:r>
                </w:p>
              </w:tc>
              <w:tc>
                <w:tcPr>
                  <w:tcW w:w="4239" w:type="dxa"/>
                  <w:tcBorders>
                    <w:top w:val="nil"/>
                    <w:left w:val="single" w:sz="4" w:space="0" w:color="auto"/>
                    <w:bottom w:val="single" w:sz="4" w:space="0" w:color="auto"/>
                    <w:right w:val="nil"/>
                  </w:tcBorders>
                  <w:shd w:val="clear" w:color="000000" w:fill="FABF8F"/>
                  <w:noWrap/>
                  <w:vAlign w:val="center"/>
                  <w:hideMark/>
                </w:tcPr>
                <w:p w14:paraId="48246CD8" w14:textId="77777777" w:rsidR="002638C9" w:rsidRPr="002638C9" w:rsidRDefault="002638C9" w:rsidP="002638C9">
                  <w:pPr>
                    <w:rPr>
                      <w:b/>
                      <w:bCs/>
                      <w:color w:val="000000"/>
                      <w:sz w:val="18"/>
                      <w:szCs w:val="18"/>
                    </w:rPr>
                  </w:pPr>
                  <w:r w:rsidRPr="002638C9">
                    <w:rPr>
                      <w:b/>
                      <w:bCs/>
                      <w:color w:val="000000"/>
                      <w:sz w:val="18"/>
                      <w:szCs w:val="18"/>
                    </w:rPr>
                    <w:t>Наружное освещение</w:t>
                  </w:r>
                </w:p>
              </w:tc>
              <w:tc>
                <w:tcPr>
                  <w:tcW w:w="296" w:type="dxa"/>
                  <w:tcBorders>
                    <w:top w:val="nil"/>
                    <w:left w:val="single" w:sz="4" w:space="0" w:color="auto"/>
                    <w:bottom w:val="single" w:sz="4" w:space="0" w:color="auto"/>
                    <w:right w:val="nil"/>
                  </w:tcBorders>
                  <w:shd w:val="clear" w:color="auto" w:fill="auto"/>
                  <w:vAlign w:val="center"/>
                  <w:hideMark/>
                </w:tcPr>
                <w:p w14:paraId="38706EFD"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4C5EB58E"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6867D3A9"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722FFABE"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35B350FF"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3B3717C9"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4B9848FE"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2C352359"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73040E45"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61C5517F" w14:textId="77777777" w:rsidR="002638C9" w:rsidRPr="002638C9" w:rsidRDefault="002638C9" w:rsidP="002638C9">
                  <w:pPr>
                    <w:jc w:val="center"/>
                    <w:rPr>
                      <w:color w:val="000000"/>
                      <w:sz w:val="18"/>
                      <w:szCs w:val="18"/>
                    </w:rPr>
                  </w:pPr>
                  <w:r w:rsidRPr="002638C9">
                    <w:rPr>
                      <w:color w:val="000000"/>
                      <w:sz w:val="18"/>
                      <w:szCs w:val="18"/>
                    </w:rPr>
                    <w:t>11.1</w:t>
                  </w:r>
                </w:p>
              </w:tc>
              <w:tc>
                <w:tcPr>
                  <w:tcW w:w="4239" w:type="dxa"/>
                  <w:tcBorders>
                    <w:top w:val="nil"/>
                    <w:left w:val="single" w:sz="4" w:space="0" w:color="auto"/>
                    <w:bottom w:val="single" w:sz="4" w:space="0" w:color="auto"/>
                    <w:right w:val="single" w:sz="4" w:space="0" w:color="auto"/>
                  </w:tcBorders>
                  <w:shd w:val="clear" w:color="auto" w:fill="auto"/>
                  <w:vAlign w:val="center"/>
                  <w:hideMark/>
                </w:tcPr>
                <w:p w14:paraId="69D44CCD" w14:textId="77777777" w:rsidR="002638C9" w:rsidRPr="002638C9" w:rsidRDefault="002638C9" w:rsidP="002638C9">
                  <w:pPr>
                    <w:rPr>
                      <w:sz w:val="18"/>
                      <w:szCs w:val="18"/>
                    </w:rPr>
                  </w:pPr>
                  <w:r w:rsidRPr="002638C9">
                    <w:rPr>
                      <w:sz w:val="18"/>
                      <w:szCs w:val="18"/>
                    </w:rPr>
                    <w:t>Наружное освещение</w:t>
                  </w:r>
                </w:p>
              </w:tc>
              <w:tc>
                <w:tcPr>
                  <w:tcW w:w="296" w:type="dxa"/>
                  <w:tcBorders>
                    <w:top w:val="nil"/>
                    <w:left w:val="nil"/>
                    <w:bottom w:val="single" w:sz="4" w:space="0" w:color="auto"/>
                    <w:right w:val="nil"/>
                  </w:tcBorders>
                  <w:shd w:val="clear" w:color="auto" w:fill="auto"/>
                  <w:vAlign w:val="center"/>
                  <w:hideMark/>
                </w:tcPr>
                <w:p w14:paraId="1093423F"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7C612255" w14:textId="77777777" w:rsidR="002638C9" w:rsidRPr="002638C9" w:rsidRDefault="002638C9" w:rsidP="002638C9">
                  <w:pPr>
                    <w:jc w:val="center"/>
                    <w:rPr>
                      <w:sz w:val="18"/>
                      <w:szCs w:val="18"/>
                    </w:rPr>
                  </w:pPr>
                  <w:r w:rsidRPr="002638C9">
                    <w:rPr>
                      <w:sz w:val="18"/>
                      <w:szCs w:val="18"/>
                    </w:rPr>
                    <w:t>Декабрь 2022</w:t>
                  </w:r>
                </w:p>
              </w:tc>
              <w:tc>
                <w:tcPr>
                  <w:tcW w:w="403" w:type="dxa"/>
                  <w:tcBorders>
                    <w:top w:val="nil"/>
                    <w:left w:val="nil"/>
                    <w:bottom w:val="single" w:sz="4" w:space="0" w:color="auto"/>
                    <w:right w:val="nil"/>
                  </w:tcBorders>
                  <w:shd w:val="clear" w:color="auto" w:fill="auto"/>
                  <w:vAlign w:val="center"/>
                  <w:hideMark/>
                </w:tcPr>
                <w:p w14:paraId="356F009B"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7E76F92C" w14:textId="77777777" w:rsidR="002638C9" w:rsidRPr="002638C9" w:rsidRDefault="002638C9" w:rsidP="002638C9">
                  <w:pPr>
                    <w:jc w:val="center"/>
                    <w:rPr>
                      <w:sz w:val="18"/>
                      <w:szCs w:val="18"/>
                    </w:rPr>
                  </w:pPr>
                  <w:r w:rsidRPr="002638C9">
                    <w:rPr>
                      <w:sz w:val="18"/>
                      <w:szCs w:val="18"/>
                    </w:rPr>
                    <w:t>Январь 2023</w:t>
                  </w:r>
                </w:p>
              </w:tc>
              <w:tc>
                <w:tcPr>
                  <w:tcW w:w="531" w:type="dxa"/>
                  <w:tcBorders>
                    <w:top w:val="nil"/>
                    <w:left w:val="nil"/>
                    <w:bottom w:val="single" w:sz="4" w:space="0" w:color="auto"/>
                    <w:right w:val="nil"/>
                  </w:tcBorders>
                  <w:shd w:val="clear" w:color="000000" w:fill="FFFFFF"/>
                  <w:noWrap/>
                  <w:vAlign w:val="center"/>
                  <w:hideMark/>
                </w:tcPr>
                <w:p w14:paraId="3541F609"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3E888439"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6454717"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7AC502A9"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159E6398"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7DA45716" w14:textId="77777777" w:rsidR="002638C9" w:rsidRPr="002638C9" w:rsidRDefault="002638C9" w:rsidP="002638C9">
                  <w:pPr>
                    <w:jc w:val="center"/>
                    <w:rPr>
                      <w:b/>
                      <w:bCs/>
                      <w:color w:val="000000"/>
                      <w:sz w:val="18"/>
                      <w:szCs w:val="18"/>
                    </w:rPr>
                  </w:pPr>
                  <w:r w:rsidRPr="002638C9">
                    <w:rPr>
                      <w:b/>
                      <w:bCs/>
                      <w:color w:val="000000"/>
                      <w:sz w:val="18"/>
                      <w:szCs w:val="18"/>
                    </w:rPr>
                    <w:t>12</w:t>
                  </w:r>
                </w:p>
              </w:tc>
              <w:tc>
                <w:tcPr>
                  <w:tcW w:w="4239" w:type="dxa"/>
                  <w:tcBorders>
                    <w:top w:val="nil"/>
                    <w:left w:val="single" w:sz="4" w:space="0" w:color="auto"/>
                    <w:bottom w:val="single" w:sz="4" w:space="0" w:color="auto"/>
                    <w:right w:val="nil"/>
                  </w:tcBorders>
                  <w:shd w:val="clear" w:color="000000" w:fill="FABF8F"/>
                  <w:noWrap/>
                  <w:vAlign w:val="center"/>
                  <w:hideMark/>
                </w:tcPr>
                <w:p w14:paraId="24ADE818" w14:textId="77777777" w:rsidR="002638C9" w:rsidRPr="002638C9" w:rsidRDefault="002638C9" w:rsidP="002638C9">
                  <w:pPr>
                    <w:rPr>
                      <w:b/>
                      <w:bCs/>
                      <w:color w:val="000000"/>
                      <w:sz w:val="18"/>
                      <w:szCs w:val="18"/>
                    </w:rPr>
                  </w:pPr>
                  <w:r w:rsidRPr="002638C9">
                    <w:rPr>
                      <w:b/>
                      <w:bCs/>
                      <w:color w:val="000000"/>
                      <w:sz w:val="18"/>
                      <w:szCs w:val="18"/>
                    </w:rPr>
                    <w:t>Технологическое оборудование и мебель</w:t>
                  </w:r>
                </w:p>
              </w:tc>
              <w:tc>
                <w:tcPr>
                  <w:tcW w:w="296" w:type="dxa"/>
                  <w:tcBorders>
                    <w:top w:val="nil"/>
                    <w:left w:val="single" w:sz="4" w:space="0" w:color="auto"/>
                    <w:bottom w:val="single" w:sz="4" w:space="0" w:color="auto"/>
                    <w:right w:val="nil"/>
                  </w:tcBorders>
                  <w:shd w:val="clear" w:color="auto" w:fill="auto"/>
                  <w:vAlign w:val="center"/>
                  <w:hideMark/>
                </w:tcPr>
                <w:p w14:paraId="3EADB95C"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29ACD3B1"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6641FBE6"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0C699527"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498BB08A"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0F0080E4"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215D6DBE"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1847CD5F"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793DAAAA" w14:textId="77777777" w:rsidTr="00604534">
              <w:trPr>
                <w:trHeight w:val="675"/>
              </w:trPr>
              <w:tc>
                <w:tcPr>
                  <w:tcW w:w="1270" w:type="dxa"/>
                  <w:tcBorders>
                    <w:top w:val="nil"/>
                    <w:left w:val="single" w:sz="4" w:space="0" w:color="auto"/>
                    <w:bottom w:val="single" w:sz="4" w:space="0" w:color="auto"/>
                    <w:right w:val="nil"/>
                  </w:tcBorders>
                  <w:shd w:val="clear" w:color="auto" w:fill="auto"/>
                  <w:noWrap/>
                  <w:vAlign w:val="center"/>
                  <w:hideMark/>
                </w:tcPr>
                <w:p w14:paraId="785F8CE4" w14:textId="77777777" w:rsidR="002638C9" w:rsidRPr="002638C9" w:rsidRDefault="002638C9" w:rsidP="002638C9">
                  <w:pPr>
                    <w:jc w:val="center"/>
                    <w:rPr>
                      <w:color w:val="000000"/>
                      <w:sz w:val="18"/>
                      <w:szCs w:val="18"/>
                    </w:rPr>
                  </w:pPr>
                  <w:r w:rsidRPr="002638C9">
                    <w:rPr>
                      <w:color w:val="000000"/>
                      <w:sz w:val="18"/>
                      <w:szCs w:val="18"/>
                    </w:rPr>
                    <w:t>12.1</w:t>
                  </w:r>
                </w:p>
              </w:tc>
              <w:tc>
                <w:tcPr>
                  <w:tcW w:w="4239" w:type="dxa"/>
                  <w:tcBorders>
                    <w:top w:val="nil"/>
                    <w:left w:val="single" w:sz="4" w:space="0" w:color="auto"/>
                    <w:bottom w:val="single" w:sz="4" w:space="0" w:color="auto"/>
                    <w:right w:val="nil"/>
                  </w:tcBorders>
                  <w:shd w:val="clear" w:color="auto" w:fill="auto"/>
                  <w:noWrap/>
                  <w:vAlign w:val="center"/>
                  <w:hideMark/>
                </w:tcPr>
                <w:p w14:paraId="04ACFC65" w14:textId="77777777" w:rsidR="002638C9" w:rsidRPr="002638C9" w:rsidRDefault="002638C9" w:rsidP="002638C9">
                  <w:pPr>
                    <w:rPr>
                      <w:color w:val="000000"/>
                      <w:sz w:val="18"/>
                      <w:szCs w:val="18"/>
                    </w:rPr>
                  </w:pPr>
                  <w:r w:rsidRPr="002638C9">
                    <w:rPr>
                      <w:color w:val="000000"/>
                      <w:sz w:val="18"/>
                      <w:szCs w:val="18"/>
                    </w:rPr>
                    <w:t>Поставка мебели</w:t>
                  </w:r>
                </w:p>
              </w:tc>
              <w:tc>
                <w:tcPr>
                  <w:tcW w:w="296" w:type="dxa"/>
                  <w:tcBorders>
                    <w:top w:val="nil"/>
                    <w:left w:val="single" w:sz="4" w:space="0" w:color="auto"/>
                    <w:bottom w:val="single" w:sz="4" w:space="0" w:color="auto"/>
                    <w:right w:val="nil"/>
                  </w:tcBorders>
                  <w:shd w:val="clear" w:color="auto" w:fill="auto"/>
                  <w:vAlign w:val="center"/>
                  <w:hideMark/>
                </w:tcPr>
                <w:p w14:paraId="7B5B6204"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7BCC1D8C" w14:textId="77777777" w:rsidR="002638C9" w:rsidRPr="002638C9" w:rsidRDefault="002638C9" w:rsidP="002638C9">
                  <w:pPr>
                    <w:jc w:val="center"/>
                    <w:rPr>
                      <w:sz w:val="18"/>
                      <w:szCs w:val="18"/>
                    </w:rPr>
                  </w:pPr>
                  <w:r w:rsidRPr="002638C9">
                    <w:rPr>
                      <w:sz w:val="18"/>
                      <w:szCs w:val="18"/>
                    </w:rPr>
                    <w:t>Март 2022</w:t>
                  </w:r>
                </w:p>
              </w:tc>
              <w:tc>
                <w:tcPr>
                  <w:tcW w:w="403" w:type="dxa"/>
                  <w:tcBorders>
                    <w:top w:val="nil"/>
                    <w:left w:val="nil"/>
                    <w:bottom w:val="single" w:sz="4" w:space="0" w:color="auto"/>
                    <w:right w:val="nil"/>
                  </w:tcBorders>
                  <w:shd w:val="clear" w:color="auto" w:fill="auto"/>
                  <w:vAlign w:val="center"/>
                  <w:hideMark/>
                </w:tcPr>
                <w:p w14:paraId="60968BDA"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0A801E1D" w14:textId="77777777" w:rsidR="002638C9" w:rsidRPr="002638C9" w:rsidRDefault="002638C9" w:rsidP="002638C9">
                  <w:pPr>
                    <w:jc w:val="center"/>
                    <w:rPr>
                      <w:sz w:val="18"/>
                      <w:szCs w:val="18"/>
                    </w:rPr>
                  </w:pPr>
                  <w:r w:rsidRPr="002638C9">
                    <w:rPr>
                      <w:sz w:val="18"/>
                      <w:szCs w:val="18"/>
                    </w:rPr>
                    <w:t>Март 2022</w:t>
                  </w:r>
                </w:p>
              </w:tc>
              <w:tc>
                <w:tcPr>
                  <w:tcW w:w="531" w:type="dxa"/>
                  <w:tcBorders>
                    <w:top w:val="nil"/>
                    <w:left w:val="nil"/>
                    <w:bottom w:val="single" w:sz="4" w:space="0" w:color="auto"/>
                    <w:right w:val="nil"/>
                  </w:tcBorders>
                  <w:shd w:val="clear" w:color="000000" w:fill="FFFFFF"/>
                  <w:noWrap/>
                  <w:vAlign w:val="center"/>
                  <w:hideMark/>
                </w:tcPr>
                <w:p w14:paraId="700FF1EF"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2EC14EE4"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48FC5E6A"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14BEDD54"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0B01C56D" w14:textId="77777777" w:rsidTr="00604534">
              <w:trPr>
                <w:trHeight w:val="675"/>
              </w:trPr>
              <w:tc>
                <w:tcPr>
                  <w:tcW w:w="1270" w:type="dxa"/>
                  <w:tcBorders>
                    <w:top w:val="nil"/>
                    <w:left w:val="single" w:sz="4" w:space="0" w:color="auto"/>
                    <w:bottom w:val="single" w:sz="4" w:space="0" w:color="auto"/>
                    <w:right w:val="nil"/>
                  </w:tcBorders>
                  <w:shd w:val="clear" w:color="auto" w:fill="auto"/>
                  <w:noWrap/>
                  <w:vAlign w:val="center"/>
                  <w:hideMark/>
                </w:tcPr>
                <w:p w14:paraId="4DC94314" w14:textId="77777777" w:rsidR="002638C9" w:rsidRPr="002638C9" w:rsidRDefault="002638C9" w:rsidP="002638C9">
                  <w:pPr>
                    <w:jc w:val="center"/>
                    <w:rPr>
                      <w:color w:val="000000"/>
                      <w:sz w:val="18"/>
                      <w:szCs w:val="18"/>
                    </w:rPr>
                  </w:pPr>
                  <w:r w:rsidRPr="002638C9">
                    <w:rPr>
                      <w:color w:val="000000"/>
                      <w:sz w:val="18"/>
                      <w:szCs w:val="18"/>
                    </w:rPr>
                    <w:lastRenderedPageBreak/>
                    <w:t>12.2</w:t>
                  </w:r>
                </w:p>
              </w:tc>
              <w:tc>
                <w:tcPr>
                  <w:tcW w:w="4239" w:type="dxa"/>
                  <w:tcBorders>
                    <w:top w:val="nil"/>
                    <w:left w:val="single" w:sz="4" w:space="0" w:color="auto"/>
                    <w:bottom w:val="single" w:sz="4" w:space="0" w:color="auto"/>
                    <w:right w:val="nil"/>
                  </w:tcBorders>
                  <w:shd w:val="clear" w:color="auto" w:fill="auto"/>
                  <w:noWrap/>
                  <w:vAlign w:val="center"/>
                  <w:hideMark/>
                </w:tcPr>
                <w:p w14:paraId="3D1F31E7" w14:textId="77777777" w:rsidR="002638C9" w:rsidRPr="002638C9" w:rsidRDefault="002638C9" w:rsidP="002638C9">
                  <w:pPr>
                    <w:rPr>
                      <w:color w:val="000000"/>
                      <w:sz w:val="18"/>
                      <w:szCs w:val="18"/>
                    </w:rPr>
                  </w:pPr>
                  <w:r w:rsidRPr="002638C9">
                    <w:rPr>
                      <w:color w:val="000000"/>
                      <w:sz w:val="18"/>
                      <w:szCs w:val="18"/>
                    </w:rPr>
                    <w:t>Поставка и монтаж оборудования</w:t>
                  </w:r>
                </w:p>
              </w:tc>
              <w:tc>
                <w:tcPr>
                  <w:tcW w:w="296" w:type="dxa"/>
                  <w:tcBorders>
                    <w:top w:val="nil"/>
                    <w:left w:val="single" w:sz="4" w:space="0" w:color="auto"/>
                    <w:bottom w:val="single" w:sz="4" w:space="0" w:color="auto"/>
                    <w:right w:val="nil"/>
                  </w:tcBorders>
                  <w:shd w:val="clear" w:color="auto" w:fill="auto"/>
                  <w:vAlign w:val="center"/>
                  <w:hideMark/>
                </w:tcPr>
                <w:p w14:paraId="70CA4A60"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1B942E74" w14:textId="77777777" w:rsidR="002638C9" w:rsidRPr="002638C9" w:rsidRDefault="002638C9" w:rsidP="002638C9">
                  <w:pPr>
                    <w:jc w:val="center"/>
                    <w:rPr>
                      <w:sz w:val="18"/>
                      <w:szCs w:val="18"/>
                    </w:rPr>
                  </w:pPr>
                  <w:r w:rsidRPr="002638C9">
                    <w:rPr>
                      <w:sz w:val="18"/>
                      <w:szCs w:val="18"/>
                    </w:rPr>
                    <w:t>Февраль 2023</w:t>
                  </w:r>
                </w:p>
              </w:tc>
              <w:tc>
                <w:tcPr>
                  <w:tcW w:w="403" w:type="dxa"/>
                  <w:tcBorders>
                    <w:top w:val="nil"/>
                    <w:left w:val="nil"/>
                    <w:bottom w:val="single" w:sz="4" w:space="0" w:color="auto"/>
                    <w:right w:val="nil"/>
                  </w:tcBorders>
                  <w:shd w:val="clear" w:color="auto" w:fill="auto"/>
                  <w:vAlign w:val="center"/>
                  <w:hideMark/>
                </w:tcPr>
                <w:p w14:paraId="1EC6C912"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4B1C8278"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1FC601A6"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0A39FECC"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6DF08224"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3EBD9B76"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39927578"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5DFFABFB" w14:textId="77777777" w:rsidR="002638C9" w:rsidRPr="002638C9" w:rsidRDefault="002638C9" w:rsidP="002638C9">
                  <w:pPr>
                    <w:jc w:val="center"/>
                    <w:rPr>
                      <w:b/>
                      <w:bCs/>
                      <w:color w:val="000000"/>
                      <w:sz w:val="18"/>
                      <w:szCs w:val="18"/>
                    </w:rPr>
                  </w:pPr>
                  <w:r w:rsidRPr="002638C9">
                    <w:rPr>
                      <w:b/>
                      <w:bCs/>
                      <w:color w:val="000000"/>
                      <w:sz w:val="18"/>
                      <w:szCs w:val="18"/>
                    </w:rPr>
                    <w:t>13</w:t>
                  </w:r>
                </w:p>
              </w:tc>
              <w:tc>
                <w:tcPr>
                  <w:tcW w:w="4239" w:type="dxa"/>
                  <w:tcBorders>
                    <w:top w:val="nil"/>
                    <w:left w:val="single" w:sz="4" w:space="0" w:color="auto"/>
                    <w:bottom w:val="single" w:sz="4" w:space="0" w:color="auto"/>
                    <w:right w:val="nil"/>
                  </w:tcBorders>
                  <w:shd w:val="clear" w:color="000000" w:fill="FABF8F"/>
                  <w:noWrap/>
                  <w:vAlign w:val="center"/>
                  <w:hideMark/>
                </w:tcPr>
                <w:p w14:paraId="34759DAB" w14:textId="77777777" w:rsidR="002638C9" w:rsidRPr="002638C9" w:rsidRDefault="002638C9" w:rsidP="002638C9">
                  <w:pPr>
                    <w:rPr>
                      <w:b/>
                      <w:bCs/>
                      <w:color w:val="000000"/>
                      <w:sz w:val="18"/>
                      <w:szCs w:val="18"/>
                    </w:rPr>
                  </w:pPr>
                  <w:r w:rsidRPr="002638C9">
                    <w:rPr>
                      <w:b/>
                      <w:bCs/>
                      <w:color w:val="000000"/>
                      <w:sz w:val="18"/>
                      <w:szCs w:val="18"/>
                    </w:rPr>
                    <w:t>Благоустройство и планировка</w:t>
                  </w:r>
                </w:p>
              </w:tc>
              <w:tc>
                <w:tcPr>
                  <w:tcW w:w="296" w:type="dxa"/>
                  <w:tcBorders>
                    <w:top w:val="nil"/>
                    <w:left w:val="single" w:sz="4" w:space="0" w:color="auto"/>
                    <w:bottom w:val="single" w:sz="4" w:space="0" w:color="auto"/>
                    <w:right w:val="nil"/>
                  </w:tcBorders>
                  <w:shd w:val="clear" w:color="auto" w:fill="auto"/>
                  <w:vAlign w:val="center"/>
                  <w:hideMark/>
                </w:tcPr>
                <w:p w14:paraId="1F2E68AA"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5271F66E"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7907CE65"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3B86033C"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1F36E918"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1898FE76"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4066A5F2"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3CF90DC8"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7B24966D"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42B13ED5" w14:textId="77777777" w:rsidR="002638C9" w:rsidRPr="002638C9" w:rsidRDefault="002638C9" w:rsidP="002638C9">
                  <w:pPr>
                    <w:jc w:val="center"/>
                    <w:rPr>
                      <w:color w:val="000000"/>
                      <w:sz w:val="18"/>
                      <w:szCs w:val="18"/>
                    </w:rPr>
                  </w:pPr>
                  <w:r w:rsidRPr="002638C9">
                    <w:rPr>
                      <w:color w:val="000000"/>
                      <w:sz w:val="18"/>
                      <w:szCs w:val="18"/>
                    </w:rPr>
                    <w:t>13.1</w:t>
                  </w:r>
                </w:p>
              </w:tc>
              <w:tc>
                <w:tcPr>
                  <w:tcW w:w="4239" w:type="dxa"/>
                  <w:tcBorders>
                    <w:top w:val="nil"/>
                    <w:left w:val="single" w:sz="4" w:space="0" w:color="auto"/>
                    <w:bottom w:val="single" w:sz="4" w:space="0" w:color="auto"/>
                    <w:right w:val="single" w:sz="4" w:space="0" w:color="auto"/>
                  </w:tcBorders>
                  <w:shd w:val="clear" w:color="auto" w:fill="auto"/>
                  <w:vAlign w:val="center"/>
                  <w:hideMark/>
                </w:tcPr>
                <w:p w14:paraId="24C43ABC" w14:textId="77777777" w:rsidR="002638C9" w:rsidRPr="002638C9" w:rsidRDefault="002638C9" w:rsidP="002638C9">
                  <w:pPr>
                    <w:rPr>
                      <w:sz w:val="18"/>
                      <w:szCs w:val="18"/>
                    </w:rPr>
                  </w:pPr>
                  <w:r w:rsidRPr="002638C9">
                    <w:rPr>
                      <w:sz w:val="18"/>
                      <w:szCs w:val="18"/>
                    </w:rPr>
                    <w:t>Планировка территории</w:t>
                  </w:r>
                </w:p>
              </w:tc>
              <w:tc>
                <w:tcPr>
                  <w:tcW w:w="296" w:type="dxa"/>
                  <w:tcBorders>
                    <w:top w:val="nil"/>
                    <w:left w:val="nil"/>
                    <w:bottom w:val="single" w:sz="4" w:space="0" w:color="auto"/>
                    <w:right w:val="nil"/>
                  </w:tcBorders>
                  <w:shd w:val="clear" w:color="auto" w:fill="auto"/>
                  <w:vAlign w:val="center"/>
                  <w:hideMark/>
                </w:tcPr>
                <w:p w14:paraId="170E1178"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11C0F3E6" w14:textId="77777777" w:rsidR="002638C9" w:rsidRPr="002638C9" w:rsidRDefault="002638C9" w:rsidP="002638C9">
                  <w:pPr>
                    <w:jc w:val="center"/>
                    <w:rPr>
                      <w:sz w:val="18"/>
                      <w:szCs w:val="18"/>
                    </w:rPr>
                  </w:pPr>
                  <w:r w:rsidRPr="002638C9">
                    <w:rPr>
                      <w:sz w:val="18"/>
                      <w:szCs w:val="18"/>
                    </w:rPr>
                    <w:t>Февраль 2022</w:t>
                  </w:r>
                </w:p>
              </w:tc>
              <w:tc>
                <w:tcPr>
                  <w:tcW w:w="403" w:type="dxa"/>
                  <w:tcBorders>
                    <w:top w:val="nil"/>
                    <w:left w:val="nil"/>
                    <w:bottom w:val="single" w:sz="4" w:space="0" w:color="auto"/>
                    <w:right w:val="nil"/>
                  </w:tcBorders>
                  <w:shd w:val="clear" w:color="auto" w:fill="auto"/>
                  <w:vAlign w:val="center"/>
                  <w:hideMark/>
                </w:tcPr>
                <w:p w14:paraId="32598716"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2FA02A3D"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2E81386F"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2E5EBEBC"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03C805EC"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2B97D71F"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142F2358"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45ABCF74" w14:textId="77777777" w:rsidR="002638C9" w:rsidRPr="002638C9" w:rsidRDefault="002638C9" w:rsidP="002638C9">
                  <w:pPr>
                    <w:jc w:val="center"/>
                    <w:rPr>
                      <w:b/>
                      <w:bCs/>
                      <w:color w:val="000000"/>
                      <w:sz w:val="18"/>
                      <w:szCs w:val="18"/>
                    </w:rPr>
                  </w:pPr>
                  <w:r w:rsidRPr="002638C9">
                    <w:rPr>
                      <w:b/>
                      <w:bCs/>
                      <w:color w:val="000000"/>
                      <w:sz w:val="18"/>
                      <w:szCs w:val="18"/>
                    </w:rPr>
                    <w:t>14</w:t>
                  </w:r>
                </w:p>
              </w:tc>
              <w:tc>
                <w:tcPr>
                  <w:tcW w:w="4239" w:type="dxa"/>
                  <w:tcBorders>
                    <w:top w:val="nil"/>
                    <w:left w:val="single" w:sz="4" w:space="0" w:color="auto"/>
                    <w:bottom w:val="single" w:sz="4" w:space="0" w:color="auto"/>
                    <w:right w:val="nil"/>
                  </w:tcBorders>
                  <w:shd w:val="clear" w:color="000000" w:fill="FABF8F"/>
                  <w:noWrap/>
                  <w:vAlign w:val="center"/>
                  <w:hideMark/>
                </w:tcPr>
                <w:p w14:paraId="6B4278B8" w14:textId="77777777" w:rsidR="002638C9" w:rsidRPr="002638C9" w:rsidRDefault="002638C9" w:rsidP="002638C9">
                  <w:pPr>
                    <w:rPr>
                      <w:b/>
                      <w:bCs/>
                      <w:color w:val="000000"/>
                      <w:sz w:val="18"/>
                      <w:szCs w:val="18"/>
                    </w:rPr>
                  </w:pPr>
                  <w:r w:rsidRPr="002638C9">
                    <w:rPr>
                      <w:b/>
                      <w:bCs/>
                      <w:color w:val="000000"/>
                      <w:sz w:val="18"/>
                      <w:szCs w:val="18"/>
                    </w:rPr>
                    <w:t>Малые архитектурные формы. МАФ</w:t>
                  </w:r>
                </w:p>
              </w:tc>
              <w:tc>
                <w:tcPr>
                  <w:tcW w:w="296" w:type="dxa"/>
                  <w:tcBorders>
                    <w:top w:val="nil"/>
                    <w:left w:val="single" w:sz="4" w:space="0" w:color="auto"/>
                    <w:bottom w:val="single" w:sz="4" w:space="0" w:color="auto"/>
                    <w:right w:val="nil"/>
                  </w:tcBorders>
                  <w:shd w:val="clear" w:color="auto" w:fill="auto"/>
                  <w:vAlign w:val="center"/>
                  <w:hideMark/>
                </w:tcPr>
                <w:p w14:paraId="701E140A"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4CF3C4BC"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3ECF38F0"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2EC82475"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4F2B6B1A"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4FB8B30A"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7BB9645D"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124C4CE8"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437798FA"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6F6BB03F" w14:textId="77777777" w:rsidR="002638C9" w:rsidRPr="002638C9" w:rsidRDefault="002638C9" w:rsidP="002638C9">
                  <w:pPr>
                    <w:jc w:val="center"/>
                    <w:rPr>
                      <w:color w:val="000000"/>
                      <w:sz w:val="18"/>
                      <w:szCs w:val="18"/>
                    </w:rPr>
                  </w:pPr>
                  <w:r w:rsidRPr="002638C9">
                    <w:rPr>
                      <w:color w:val="000000"/>
                      <w:sz w:val="18"/>
                      <w:szCs w:val="18"/>
                    </w:rPr>
                    <w:t>14.1</w:t>
                  </w:r>
                </w:p>
              </w:tc>
              <w:tc>
                <w:tcPr>
                  <w:tcW w:w="4239" w:type="dxa"/>
                  <w:tcBorders>
                    <w:top w:val="nil"/>
                    <w:left w:val="single" w:sz="4" w:space="0" w:color="auto"/>
                    <w:bottom w:val="single" w:sz="4" w:space="0" w:color="auto"/>
                    <w:right w:val="single" w:sz="4" w:space="0" w:color="auto"/>
                  </w:tcBorders>
                  <w:shd w:val="clear" w:color="auto" w:fill="auto"/>
                  <w:vAlign w:val="center"/>
                  <w:hideMark/>
                </w:tcPr>
                <w:p w14:paraId="11555375" w14:textId="77777777" w:rsidR="002638C9" w:rsidRPr="002638C9" w:rsidRDefault="002638C9" w:rsidP="002638C9">
                  <w:pPr>
                    <w:rPr>
                      <w:sz w:val="18"/>
                      <w:szCs w:val="18"/>
                    </w:rPr>
                  </w:pPr>
                  <w:r w:rsidRPr="002638C9">
                    <w:rPr>
                      <w:sz w:val="18"/>
                      <w:szCs w:val="18"/>
                    </w:rPr>
                    <w:t>Малые архитектурные формы</w:t>
                  </w:r>
                </w:p>
              </w:tc>
              <w:tc>
                <w:tcPr>
                  <w:tcW w:w="296" w:type="dxa"/>
                  <w:tcBorders>
                    <w:top w:val="nil"/>
                    <w:left w:val="nil"/>
                    <w:bottom w:val="single" w:sz="4" w:space="0" w:color="auto"/>
                    <w:right w:val="nil"/>
                  </w:tcBorders>
                  <w:shd w:val="clear" w:color="auto" w:fill="auto"/>
                  <w:vAlign w:val="center"/>
                  <w:hideMark/>
                </w:tcPr>
                <w:p w14:paraId="116F58A5"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77A85AB3" w14:textId="77777777" w:rsidR="002638C9" w:rsidRPr="002638C9" w:rsidRDefault="002638C9" w:rsidP="002638C9">
                  <w:pPr>
                    <w:jc w:val="center"/>
                    <w:rPr>
                      <w:sz w:val="18"/>
                      <w:szCs w:val="18"/>
                    </w:rPr>
                  </w:pPr>
                  <w:r w:rsidRPr="002638C9">
                    <w:rPr>
                      <w:sz w:val="18"/>
                      <w:szCs w:val="18"/>
                    </w:rPr>
                    <w:t>Февраль 2022</w:t>
                  </w:r>
                </w:p>
              </w:tc>
              <w:tc>
                <w:tcPr>
                  <w:tcW w:w="403" w:type="dxa"/>
                  <w:tcBorders>
                    <w:top w:val="nil"/>
                    <w:left w:val="nil"/>
                    <w:bottom w:val="single" w:sz="4" w:space="0" w:color="auto"/>
                    <w:right w:val="nil"/>
                  </w:tcBorders>
                  <w:shd w:val="clear" w:color="auto" w:fill="auto"/>
                  <w:vAlign w:val="center"/>
                  <w:hideMark/>
                </w:tcPr>
                <w:p w14:paraId="10AC7E0A"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446C0698"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7F45E190"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36EB442E"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7AA35DB7"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684F40D8"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6B866240"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5E3487FC" w14:textId="77777777" w:rsidR="002638C9" w:rsidRPr="002638C9" w:rsidRDefault="002638C9" w:rsidP="002638C9">
                  <w:pPr>
                    <w:jc w:val="center"/>
                    <w:rPr>
                      <w:b/>
                      <w:bCs/>
                      <w:color w:val="000000"/>
                      <w:sz w:val="18"/>
                      <w:szCs w:val="18"/>
                    </w:rPr>
                  </w:pPr>
                  <w:r w:rsidRPr="002638C9">
                    <w:rPr>
                      <w:b/>
                      <w:bCs/>
                      <w:color w:val="000000"/>
                      <w:sz w:val="18"/>
                      <w:szCs w:val="18"/>
                    </w:rPr>
                    <w:t>15</w:t>
                  </w:r>
                </w:p>
              </w:tc>
              <w:tc>
                <w:tcPr>
                  <w:tcW w:w="4239" w:type="dxa"/>
                  <w:tcBorders>
                    <w:top w:val="nil"/>
                    <w:left w:val="single" w:sz="4" w:space="0" w:color="auto"/>
                    <w:bottom w:val="single" w:sz="4" w:space="0" w:color="auto"/>
                    <w:right w:val="nil"/>
                  </w:tcBorders>
                  <w:shd w:val="clear" w:color="000000" w:fill="FABF8F"/>
                  <w:noWrap/>
                  <w:vAlign w:val="center"/>
                  <w:hideMark/>
                </w:tcPr>
                <w:p w14:paraId="2051AE3C" w14:textId="77777777" w:rsidR="002638C9" w:rsidRPr="002638C9" w:rsidRDefault="002638C9" w:rsidP="002638C9">
                  <w:pPr>
                    <w:rPr>
                      <w:b/>
                      <w:bCs/>
                      <w:color w:val="000000"/>
                      <w:sz w:val="18"/>
                      <w:szCs w:val="18"/>
                    </w:rPr>
                  </w:pPr>
                  <w:r w:rsidRPr="002638C9">
                    <w:rPr>
                      <w:b/>
                      <w:bCs/>
                      <w:color w:val="000000"/>
                      <w:sz w:val="18"/>
                      <w:szCs w:val="18"/>
                    </w:rPr>
                    <w:t>Ограждение участка</w:t>
                  </w:r>
                </w:p>
              </w:tc>
              <w:tc>
                <w:tcPr>
                  <w:tcW w:w="296" w:type="dxa"/>
                  <w:tcBorders>
                    <w:top w:val="nil"/>
                    <w:left w:val="single" w:sz="4" w:space="0" w:color="auto"/>
                    <w:bottom w:val="single" w:sz="4" w:space="0" w:color="auto"/>
                    <w:right w:val="nil"/>
                  </w:tcBorders>
                  <w:shd w:val="clear" w:color="auto" w:fill="auto"/>
                  <w:vAlign w:val="center"/>
                  <w:hideMark/>
                </w:tcPr>
                <w:p w14:paraId="7895E58C"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29941D14"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322C4D6D"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68A31B2C"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54565940"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0FAAC62B"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258111E6"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639879D2"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08F9FAFA" w14:textId="77777777" w:rsidTr="00604534">
              <w:trPr>
                <w:trHeight w:val="450"/>
              </w:trPr>
              <w:tc>
                <w:tcPr>
                  <w:tcW w:w="1270" w:type="dxa"/>
                  <w:tcBorders>
                    <w:top w:val="nil"/>
                    <w:left w:val="single" w:sz="4" w:space="0" w:color="auto"/>
                    <w:bottom w:val="single" w:sz="4" w:space="0" w:color="auto"/>
                    <w:right w:val="nil"/>
                  </w:tcBorders>
                  <w:shd w:val="clear" w:color="auto" w:fill="auto"/>
                  <w:noWrap/>
                  <w:vAlign w:val="center"/>
                  <w:hideMark/>
                </w:tcPr>
                <w:p w14:paraId="1D741FD9" w14:textId="77777777" w:rsidR="002638C9" w:rsidRPr="002638C9" w:rsidRDefault="002638C9" w:rsidP="002638C9">
                  <w:pPr>
                    <w:jc w:val="center"/>
                    <w:rPr>
                      <w:b/>
                      <w:bCs/>
                      <w:color w:val="000000"/>
                      <w:sz w:val="18"/>
                      <w:szCs w:val="18"/>
                    </w:rPr>
                  </w:pPr>
                  <w:r w:rsidRPr="002638C9">
                    <w:rPr>
                      <w:b/>
                      <w:bCs/>
                      <w:color w:val="000000"/>
                      <w:sz w:val="18"/>
                      <w:szCs w:val="18"/>
                    </w:rPr>
                    <w:t>15.1</w:t>
                  </w:r>
                </w:p>
              </w:tc>
              <w:tc>
                <w:tcPr>
                  <w:tcW w:w="4239" w:type="dxa"/>
                  <w:tcBorders>
                    <w:top w:val="nil"/>
                    <w:left w:val="single" w:sz="4" w:space="0" w:color="auto"/>
                    <w:bottom w:val="single" w:sz="4" w:space="0" w:color="auto"/>
                    <w:right w:val="single" w:sz="4" w:space="0" w:color="auto"/>
                  </w:tcBorders>
                  <w:shd w:val="clear" w:color="auto" w:fill="auto"/>
                  <w:vAlign w:val="center"/>
                  <w:hideMark/>
                </w:tcPr>
                <w:p w14:paraId="0AF67F35" w14:textId="77777777" w:rsidR="002638C9" w:rsidRPr="002638C9" w:rsidRDefault="002638C9" w:rsidP="002638C9">
                  <w:pPr>
                    <w:rPr>
                      <w:sz w:val="18"/>
                      <w:szCs w:val="18"/>
                    </w:rPr>
                  </w:pPr>
                  <w:r w:rsidRPr="002638C9">
                    <w:rPr>
                      <w:sz w:val="18"/>
                      <w:szCs w:val="18"/>
                    </w:rPr>
                    <w:t>Ограждение территории</w:t>
                  </w:r>
                </w:p>
              </w:tc>
              <w:tc>
                <w:tcPr>
                  <w:tcW w:w="296" w:type="dxa"/>
                  <w:tcBorders>
                    <w:top w:val="nil"/>
                    <w:left w:val="nil"/>
                    <w:bottom w:val="single" w:sz="4" w:space="0" w:color="auto"/>
                    <w:right w:val="nil"/>
                  </w:tcBorders>
                  <w:shd w:val="clear" w:color="auto" w:fill="auto"/>
                  <w:vAlign w:val="center"/>
                  <w:hideMark/>
                </w:tcPr>
                <w:p w14:paraId="2D7AD0A6"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5BA33337" w14:textId="77777777" w:rsidR="002638C9" w:rsidRPr="002638C9" w:rsidRDefault="002638C9" w:rsidP="002638C9">
                  <w:pPr>
                    <w:jc w:val="center"/>
                    <w:rPr>
                      <w:sz w:val="18"/>
                      <w:szCs w:val="18"/>
                    </w:rPr>
                  </w:pPr>
                  <w:r w:rsidRPr="002638C9">
                    <w:rPr>
                      <w:sz w:val="18"/>
                      <w:szCs w:val="18"/>
                    </w:rPr>
                    <w:t>Февраль 2022</w:t>
                  </w:r>
                </w:p>
              </w:tc>
              <w:tc>
                <w:tcPr>
                  <w:tcW w:w="403" w:type="dxa"/>
                  <w:tcBorders>
                    <w:top w:val="nil"/>
                    <w:left w:val="nil"/>
                    <w:bottom w:val="single" w:sz="4" w:space="0" w:color="auto"/>
                    <w:right w:val="nil"/>
                  </w:tcBorders>
                  <w:shd w:val="clear" w:color="auto" w:fill="auto"/>
                  <w:vAlign w:val="center"/>
                  <w:hideMark/>
                </w:tcPr>
                <w:p w14:paraId="1EF0A6B0"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11378263"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1991B847"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06574AFF"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5DE4CBE3"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2D6EA699"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687CC91C"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791DEF8E" w14:textId="77777777" w:rsidR="002638C9" w:rsidRPr="002638C9" w:rsidRDefault="002638C9" w:rsidP="002638C9">
                  <w:pPr>
                    <w:jc w:val="center"/>
                    <w:rPr>
                      <w:color w:val="000000"/>
                      <w:sz w:val="18"/>
                      <w:szCs w:val="18"/>
                    </w:rPr>
                  </w:pPr>
                  <w:r w:rsidRPr="002638C9">
                    <w:rPr>
                      <w:color w:val="000000"/>
                      <w:sz w:val="18"/>
                      <w:szCs w:val="18"/>
                    </w:rPr>
                    <w:t>16</w:t>
                  </w:r>
                </w:p>
              </w:tc>
              <w:tc>
                <w:tcPr>
                  <w:tcW w:w="4239" w:type="dxa"/>
                  <w:tcBorders>
                    <w:top w:val="nil"/>
                    <w:left w:val="single" w:sz="4" w:space="0" w:color="auto"/>
                    <w:bottom w:val="single" w:sz="4" w:space="0" w:color="auto"/>
                    <w:right w:val="single" w:sz="4" w:space="0" w:color="auto"/>
                  </w:tcBorders>
                  <w:shd w:val="clear" w:color="000000" w:fill="FABF8F"/>
                  <w:hideMark/>
                </w:tcPr>
                <w:p w14:paraId="0C7C1745" w14:textId="77777777" w:rsidR="002638C9" w:rsidRPr="002638C9" w:rsidRDefault="002638C9" w:rsidP="002638C9">
                  <w:pPr>
                    <w:rPr>
                      <w:sz w:val="18"/>
                      <w:szCs w:val="18"/>
                    </w:rPr>
                  </w:pPr>
                  <w:r w:rsidRPr="002638C9">
                    <w:rPr>
                      <w:sz w:val="18"/>
                      <w:szCs w:val="18"/>
                    </w:rPr>
                    <w:t>Подпорная стена</w:t>
                  </w:r>
                </w:p>
              </w:tc>
              <w:tc>
                <w:tcPr>
                  <w:tcW w:w="296" w:type="dxa"/>
                  <w:tcBorders>
                    <w:top w:val="nil"/>
                    <w:left w:val="nil"/>
                    <w:bottom w:val="single" w:sz="4" w:space="0" w:color="auto"/>
                    <w:right w:val="nil"/>
                  </w:tcBorders>
                  <w:shd w:val="clear" w:color="auto" w:fill="auto"/>
                  <w:vAlign w:val="center"/>
                  <w:hideMark/>
                </w:tcPr>
                <w:p w14:paraId="0F956F23"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72D5469D"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7B02D803"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3725E958"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4475B15B"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7221C879"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1514B0B0"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55CB049C"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5FE218EA" w14:textId="77777777" w:rsidTr="00604534">
              <w:trPr>
                <w:trHeight w:val="322"/>
              </w:trPr>
              <w:tc>
                <w:tcPr>
                  <w:tcW w:w="1270" w:type="dxa"/>
                  <w:tcBorders>
                    <w:top w:val="nil"/>
                    <w:left w:val="single" w:sz="4" w:space="0" w:color="auto"/>
                    <w:bottom w:val="single" w:sz="4" w:space="0" w:color="auto"/>
                    <w:right w:val="nil"/>
                  </w:tcBorders>
                  <w:shd w:val="clear" w:color="auto" w:fill="auto"/>
                  <w:noWrap/>
                  <w:vAlign w:val="center"/>
                  <w:hideMark/>
                </w:tcPr>
                <w:p w14:paraId="163C1B5B" w14:textId="77777777" w:rsidR="002638C9" w:rsidRPr="002638C9" w:rsidRDefault="002638C9" w:rsidP="002638C9">
                  <w:pPr>
                    <w:jc w:val="center"/>
                    <w:rPr>
                      <w:color w:val="000000"/>
                      <w:sz w:val="18"/>
                      <w:szCs w:val="18"/>
                    </w:rPr>
                  </w:pPr>
                  <w:r w:rsidRPr="002638C9">
                    <w:rPr>
                      <w:color w:val="000000"/>
                      <w:sz w:val="18"/>
                      <w:szCs w:val="18"/>
                    </w:rPr>
                    <w:t>16.1</w:t>
                  </w:r>
                </w:p>
              </w:tc>
              <w:tc>
                <w:tcPr>
                  <w:tcW w:w="4239" w:type="dxa"/>
                  <w:tcBorders>
                    <w:top w:val="nil"/>
                    <w:left w:val="single" w:sz="4" w:space="0" w:color="auto"/>
                    <w:bottom w:val="single" w:sz="4" w:space="0" w:color="auto"/>
                    <w:right w:val="single" w:sz="4" w:space="0" w:color="auto"/>
                  </w:tcBorders>
                  <w:shd w:val="clear" w:color="auto" w:fill="auto"/>
                  <w:vAlign w:val="center"/>
                  <w:hideMark/>
                </w:tcPr>
                <w:p w14:paraId="1AF21FEB" w14:textId="77777777" w:rsidR="002638C9" w:rsidRPr="002638C9" w:rsidRDefault="002638C9" w:rsidP="002638C9">
                  <w:pPr>
                    <w:rPr>
                      <w:sz w:val="18"/>
                      <w:szCs w:val="18"/>
                    </w:rPr>
                  </w:pPr>
                  <w:r w:rsidRPr="002638C9">
                    <w:rPr>
                      <w:sz w:val="18"/>
                      <w:szCs w:val="18"/>
                    </w:rPr>
                    <w:t>Устройство подпорной стены</w:t>
                  </w:r>
                </w:p>
              </w:tc>
              <w:tc>
                <w:tcPr>
                  <w:tcW w:w="296" w:type="dxa"/>
                  <w:tcBorders>
                    <w:top w:val="nil"/>
                    <w:left w:val="nil"/>
                    <w:bottom w:val="single" w:sz="4" w:space="0" w:color="auto"/>
                    <w:right w:val="nil"/>
                  </w:tcBorders>
                  <w:shd w:val="clear" w:color="auto" w:fill="auto"/>
                  <w:vAlign w:val="center"/>
                  <w:hideMark/>
                </w:tcPr>
                <w:p w14:paraId="55BF3424"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234024A4" w14:textId="77777777" w:rsidR="002638C9" w:rsidRPr="002638C9" w:rsidRDefault="002638C9" w:rsidP="002638C9">
                  <w:pPr>
                    <w:jc w:val="center"/>
                    <w:rPr>
                      <w:sz w:val="18"/>
                      <w:szCs w:val="18"/>
                    </w:rPr>
                  </w:pPr>
                  <w:r w:rsidRPr="002638C9">
                    <w:rPr>
                      <w:sz w:val="18"/>
                      <w:szCs w:val="18"/>
                    </w:rPr>
                    <w:t>Февраль 2022</w:t>
                  </w:r>
                </w:p>
              </w:tc>
              <w:tc>
                <w:tcPr>
                  <w:tcW w:w="403" w:type="dxa"/>
                  <w:tcBorders>
                    <w:top w:val="nil"/>
                    <w:left w:val="nil"/>
                    <w:bottom w:val="single" w:sz="4" w:space="0" w:color="auto"/>
                    <w:right w:val="nil"/>
                  </w:tcBorders>
                  <w:shd w:val="clear" w:color="auto" w:fill="auto"/>
                  <w:vAlign w:val="center"/>
                  <w:hideMark/>
                </w:tcPr>
                <w:p w14:paraId="6ECA8011"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699FF9DE" w14:textId="77777777" w:rsidR="002638C9" w:rsidRPr="002638C9" w:rsidRDefault="002638C9" w:rsidP="002638C9">
                  <w:pPr>
                    <w:jc w:val="center"/>
                    <w:rPr>
                      <w:sz w:val="18"/>
                      <w:szCs w:val="18"/>
                    </w:rPr>
                  </w:pPr>
                  <w:r w:rsidRPr="002638C9">
                    <w:rPr>
                      <w:sz w:val="18"/>
                      <w:szCs w:val="18"/>
                    </w:rPr>
                    <w:t>Февраль 2023</w:t>
                  </w:r>
                </w:p>
              </w:tc>
              <w:tc>
                <w:tcPr>
                  <w:tcW w:w="531" w:type="dxa"/>
                  <w:tcBorders>
                    <w:top w:val="nil"/>
                    <w:left w:val="nil"/>
                    <w:bottom w:val="single" w:sz="4" w:space="0" w:color="auto"/>
                    <w:right w:val="nil"/>
                  </w:tcBorders>
                  <w:shd w:val="clear" w:color="000000" w:fill="FFFFFF"/>
                  <w:noWrap/>
                  <w:vAlign w:val="center"/>
                  <w:hideMark/>
                </w:tcPr>
                <w:p w14:paraId="3941B6DB"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2910B70B"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014ADF6A"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3069A4C0"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1605D04E" w14:textId="77777777" w:rsidTr="00604534">
              <w:trPr>
                <w:trHeight w:val="266"/>
              </w:trPr>
              <w:tc>
                <w:tcPr>
                  <w:tcW w:w="1270" w:type="dxa"/>
                  <w:tcBorders>
                    <w:top w:val="nil"/>
                    <w:left w:val="single" w:sz="4" w:space="0" w:color="auto"/>
                    <w:bottom w:val="single" w:sz="4" w:space="0" w:color="auto"/>
                    <w:right w:val="nil"/>
                  </w:tcBorders>
                  <w:shd w:val="clear" w:color="000000" w:fill="FFFFFF"/>
                  <w:noWrap/>
                  <w:vAlign w:val="center"/>
                  <w:hideMark/>
                </w:tcPr>
                <w:p w14:paraId="7FE2B311" w14:textId="77777777" w:rsidR="002638C9" w:rsidRPr="002638C9" w:rsidRDefault="002638C9" w:rsidP="002638C9">
                  <w:pPr>
                    <w:jc w:val="center"/>
                    <w:rPr>
                      <w:b/>
                      <w:bCs/>
                      <w:color w:val="000000"/>
                      <w:sz w:val="18"/>
                      <w:szCs w:val="18"/>
                    </w:rPr>
                  </w:pPr>
                  <w:r w:rsidRPr="002638C9">
                    <w:rPr>
                      <w:b/>
                      <w:bCs/>
                      <w:color w:val="000000"/>
                      <w:sz w:val="18"/>
                      <w:szCs w:val="18"/>
                    </w:rPr>
                    <w:t> </w:t>
                  </w:r>
                </w:p>
              </w:tc>
              <w:tc>
                <w:tcPr>
                  <w:tcW w:w="4239" w:type="dxa"/>
                  <w:tcBorders>
                    <w:top w:val="nil"/>
                    <w:left w:val="single" w:sz="4" w:space="0" w:color="auto"/>
                    <w:bottom w:val="single" w:sz="4" w:space="0" w:color="auto"/>
                    <w:right w:val="single" w:sz="4" w:space="0" w:color="auto"/>
                  </w:tcBorders>
                  <w:shd w:val="clear" w:color="000000" w:fill="FFFFFF"/>
                  <w:vAlign w:val="center"/>
                  <w:hideMark/>
                </w:tcPr>
                <w:p w14:paraId="36FC8478" w14:textId="77777777" w:rsidR="002638C9" w:rsidRPr="002638C9" w:rsidRDefault="002638C9" w:rsidP="002638C9">
                  <w:pPr>
                    <w:rPr>
                      <w:b/>
                      <w:bCs/>
                      <w:sz w:val="18"/>
                      <w:szCs w:val="18"/>
                      <w:u w:val="single"/>
                    </w:rPr>
                  </w:pPr>
                  <w:r w:rsidRPr="002638C9">
                    <w:rPr>
                      <w:b/>
                      <w:bCs/>
                      <w:sz w:val="18"/>
                      <w:szCs w:val="18"/>
                      <w:u w:val="single"/>
                    </w:rPr>
                    <w:t>Прочие работы и затраты</w:t>
                  </w:r>
                </w:p>
              </w:tc>
              <w:tc>
                <w:tcPr>
                  <w:tcW w:w="296" w:type="dxa"/>
                  <w:tcBorders>
                    <w:top w:val="nil"/>
                    <w:left w:val="nil"/>
                    <w:bottom w:val="single" w:sz="4" w:space="0" w:color="auto"/>
                    <w:right w:val="nil"/>
                  </w:tcBorders>
                  <w:shd w:val="clear" w:color="auto" w:fill="auto"/>
                  <w:vAlign w:val="center"/>
                  <w:hideMark/>
                </w:tcPr>
                <w:p w14:paraId="1072BBA6"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1C9590CB"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30E08C25"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316D3D76"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46DB9F6C"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727FDDFA"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2E73C7AB"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2ABFAABD"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150FD497"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78150A49" w14:textId="77777777" w:rsidR="002638C9" w:rsidRPr="002638C9" w:rsidRDefault="002638C9" w:rsidP="002638C9">
                  <w:pPr>
                    <w:jc w:val="center"/>
                    <w:rPr>
                      <w:b/>
                      <w:bCs/>
                      <w:color w:val="000000"/>
                      <w:sz w:val="18"/>
                      <w:szCs w:val="18"/>
                    </w:rPr>
                  </w:pPr>
                  <w:r w:rsidRPr="002638C9">
                    <w:rPr>
                      <w:b/>
                      <w:bCs/>
                      <w:color w:val="000000"/>
                      <w:sz w:val="18"/>
                      <w:szCs w:val="18"/>
                    </w:rPr>
                    <w:t>17</w:t>
                  </w:r>
                </w:p>
              </w:tc>
              <w:tc>
                <w:tcPr>
                  <w:tcW w:w="4239" w:type="dxa"/>
                  <w:tcBorders>
                    <w:top w:val="nil"/>
                    <w:left w:val="single" w:sz="4" w:space="0" w:color="auto"/>
                    <w:bottom w:val="single" w:sz="4" w:space="0" w:color="auto"/>
                    <w:right w:val="nil"/>
                  </w:tcBorders>
                  <w:shd w:val="clear" w:color="000000" w:fill="FABF8F"/>
                  <w:noWrap/>
                  <w:vAlign w:val="center"/>
                  <w:hideMark/>
                </w:tcPr>
                <w:p w14:paraId="5A389D6F" w14:textId="77777777" w:rsidR="002638C9" w:rsidRPr="002638C9" w:rsidRDefault="002638C9" w:rsidP="002638C9">
                  <w:pPr>
                    <w:rPr>
                      <w:b/>
                      <w:bCs/>
                      <w:color w:val="000000"/>
                      <w:sz w:val="18"/>
                      <w:szCs w:val="18"/>
                    </w:rPr>
                  </w:pPr>
                  <w:r w:rsidRPr="002638C9">
                    <w:rPr>
                      <w:b/>
                      <w:bCs/>
                      <w:color w:val="000000"/>
                      <w:sz w:val="18"/>
                      <w:szCs w:val="18"/>
                    </w:rPr>
                    <w:t>ПНР системы электроснабжения</w:t>
                  </w:r>
                </w:p>
              </w:tc>
              <w:tc>
                <w:tcPr>
                  <w:tcW w:w="296" w:type="dxa"/>
                  <w:tcBorders>
                    <w:top w:val="nil"/>
                    <w:left w:val="single" w:sz="4" w:space="0" w:color="auto"/>
                    <w:bottom w:val="single" w:sz="4" w:space="0" w:color="auto"/>
                    <w:right w:val="nil"/>
                  </w:tcBorders>
                  <w:shd w:val="clear" w:color="auto" w:fill="auto"/>
                  <w:vAlign w:val="center"/>
                  <w:hideMark/>
                </w:tcPr>
                <w:p w14:paraId="48FCA289"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1EF43B3C"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1A9141FE"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519D74E7"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209AB4A3"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6A108836"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174665E6"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02BFD9B6"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79052698" w14:textId="77777777" w:rsidTr="00604534">
              <w:trPr>
                <w:trHeight w:val="450"/>
              </w:trPr>
              <w:tc>
                <w:tcPr>
                  <w:tcW w:w="1270" w:type="dxa"/>
                  <w:tcBorders>
                    <w:top w:val="nil"/>
                    <w:left w:val="single" w:sz="4" w:space="0" w:color="auto"/>
                    <w:bottom w:val="single" w:sz="4" w:space="0" w:color="auto"/>
                    <w:right w:val="nil"/>
                  </w:tcBorders>
                  <w:shd w:val="clear" w:color="000000" w:fill="FFFFFF"/>
                  <w:noWrap/>
                  <w:vAlign w:val="center"/>
                  <w:hideMark/>
                </w:tcPr>
                <w:p w14:paraId="1B5B648D" w14:textId="77777777" w:rsidR="002638C9" w:rsidRPr="002638C9" w:rsidRDefault="002638C9" w:rsidP="002638C9">
                  <w:pPr>
                    <w:jc w:val="center"/>
                    <w:rPr>
                      <w:color w:val="000000"/>
                      <w:sz w:val="18"/>
                      <w:szCs w:val="18"/>
                    </w:rPr>
                  </w:pPr>
                  <w:r w:rsidRPr="002638C9">
                    <w:rPr>
                      <w:color w:val="000000"/>
                      <w:sz w:val="18"/>
                      <w:szCs w:val="18"/>
                    </w:rPr>
                    <w:t>17.1</w:t>
                  </w:r>
                </w:p>
              </w:tc>
              <w:tc>
                <w:tcPr>
                  <w:tcW w:w="4239" w:type="dxa"/>
                  <w:tcBorders>
                    <w:top w:val="nil"/>
                    <w:left w:val="single" w:sz="4" w:space="0" w:color="auto"/>
                    <w:bottom w:val="single" w:sz="4" w:space="0" w:color="auto"/>
                    <w:right w:val="nil"/>
                  </w:tcBorders>
                  <w:shd w:val="clear" w:color="000000" w:fill="FFFFFF"/>
                  <w:noWrap/>
                  <w:vAlign w:val="center"/>
                  <w:hideMark/>
                </w:tcPr>
                <w:p w14:paraId="1C2D287A" w14:textId="77777777" w:rsidR="002638C9" w:rsidRPr="002638C9" w:rsidRDefault="002638C9" w:rsidP="002638C9">
                  <w:pPr>
                    <w:rPr>
                      <w:color w:val="000000"/>
                      <w:sz w:val="18"/>
                      <w:szCs w:val="18"/>
                    </w:rPr>
                  </w:pPr>
                  <w:r w:rsidRPr="002638C9">
                    <w:rPr>
                      <w:color w:val="000000"/>
                      <w:sz w:val="18"/>
                      <w:szCs w:val="18"/>
                    </w:rPr>
                    <w:t>ПНР системы электроснабжения</w:t>
                  </w:r>
                </w:p>
              </w:tc>
              <w:tc>
                <w:tcPr>
                  <w:tcW w:w="296" w:type="dxa"/>
                  <w:tcBorders>
                    <w:top w:val="nil"/>
                    <w:left w:val="single" w:sz="4" w:space="0" w:color="auto"/>
                    <w:bottom w:val="single" w:sz="4" w:space="0" w:color="auto"/>
                    <w:right w:val="nil"/>
                  </w:tcBorders>
                  <w:shd w:val="clear" w:color="auto" w:fill="auto"/>
                  <w:vAlign w:val="center"/>
                  <w:hideMark/>
                </w:tcPr>
                <w:p w14:paraId="0B768D17"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5E0F6ABE" w14:textId="77777777" w:rsidR="002638C9" w:rsidRPr="002638C9" w:rsidRDefault="002638C9" w:rsidP="002638C9">
                  <w:pPr>
                    <w:jc w:val="center"/>
                    <w:rPr>
                      <w:sz w:val="18"/>
                      <w:szCs w:val="18"/>
                    </w:rPr>
                  </w:pPr>
                  <w:r w:rsidRPr="002638C9">
                    <w:rPr>
                      <w:sz w:val="18"/>
                      <w:szCs w:val="18"/>
                    </w:rPr>
                    <w:t>Февраль 2022</w:t>
                  </w:r>
                </w:p>
              </w:tc>
              <w:tc>
                <w:tcPr>
                  <w:tcW w:w="403" w:type="dxa"/>
                  <w:tcBorders>
                    <w:top w:val="nil"/>
                    <w:left w:val="nil"/>
                    <w:bottom w:val="single" w:sz="4" w:space="0" w:color="auto"/>
                    <w:right w:val="nil"/>
                  </w:tcBorders>
                  <w:shd w:val="clear" w:color="auto" w:fill="auto"/>
                  <w:vAlign w:val="center"/>
                  <w:hideMark/>
                </w:tcPr>
                <w:p w14:paraId="107EEE7E"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709007BA"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60854E00"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750E3156"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3C879A31"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39331DA5"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673C8DA6"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55A68563" w14:textId="77777777" w:rsidR="002638C9" w:rsidRPr="002638C9" w:rsidRDefault="002638C9" w:rsidP="002638C9">
                  <w:pPr>
                    <w:jc w:val="center"/>
                    <w:rPr>
                      <w:b/>
                      <w:bCs/>
                      <w:color w:val="000000"/>
                      <w:sz w:val="18"/>
                      <w:szCs w:val="18"/>
                    </w:rPr>
                  </w:pPr>
                  <w:r w:rsidRPr="002638C9">
                    <w:rPr>
                      <w:b/>
                      <w:bCs/>
                      <w:color w:val="000000"/>
                      <w:sz w:val="18"/>
                      <w:szCs w:val="18"/>
                    </w:rPr>
                    <w:t>18</w:t>
                  </w:r>
                </w:p>
              </w:tc>
              <w:tc>
                <w:tcPr>
                  <w:tcW w:w="4239" w:type="dxa"/>
                  <w:tcBorders>
                    <w:top w:val="nil"/>
                    <w:left w:val="single" w:sz="4" w:space="0" w:color="auto"/>
                    <w:bottom w:val="single" w:sz="4" w:space="0" w:color="auto"/>
                    <w:right w:val="nil"/>
                  </w:tcBorders>
                  <w:shd w:val="clear" w:color="000000" w:fill="FABF8F"/>
                  <w:noWrap/>
                  <w:vAlign w:val="center"/>
                  <w:hideMark/>
                </w:tcPr>
                <w:p w14:paraId="7057FDA7" w14:textId="77777777" w:rsidR="002638C9" w:rsidRPr="002638C9" w:rsidRDefault="002638C9" w:rsidP="002638C9">
                  <w:pPr>
                    <w:rPr>
                      <w:b/>
                      <w:bCs/>
                      <w:color w:val="000000"/>
                      <w:sz w:val="18"/>
                      <w:szCs w:val="18"/>
                    </w:rPr>
                  </w:pPr>
                  <w:r w:rsidRPr="002638C9">
                    <w:rPr>
                      <w:b/>
                      <w:bCs/>
                      <w:color w:val="000000"/>
                      <w:sz w:val="18"/>
                      <w:szCs w:val="18"/>
                    </w:rPr>
                    <w:t>ПНР котельного оборудования</w:t>
                  </w:r>
                </w:p>
              </w:tc>
              <w:tc>
                <w:tcPr>
                  <w:tcW w:w="296" w:type="dxa"/>
                  <w:tcBorders>
                    <w:top w:val="nil"/>
                    <w:left w:val="single" w:sz="4" w:space="0" w:color="auto"/>
                    <w:bottom w:val="single" w:sz="4" w:space="0" w:color="auto"/>
                    <w:right w:val="nil"/>
                  </w:tcBorders>
                  <w:shd w:val="clear" w:color="auto" w:fill="auto"/>
                  <w:vAlign w:val="center"/>
                  <w:hideMark/>
                </w:tcPr>
                <w:p w14:paraId="7AAAF5F0"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0BA9E536"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0FCB0730"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7ADF633F"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66EF6B89"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09FD4628"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547928C6"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471E0F44"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4B6CA4A7" w14:textId="77777777" w:rsidTr="00604534">
              <w:trPr>
                <w:trHeight w:val="450"/>
              </w:trPr>
              <w:tc>
                <w:tcPr>
                  <w:tcW w:w="1270" w:type="dxa"/>
                  <w:tcBorders>
                    <w:top w:val="nil"/>
                    <w:left w:val="single" w:sz="4" w:space="0" w:color="auto"/>
                    <w:bottom w:val="single" w:sz="4" w:space="0" w:color="auto"/>
                    <w:right w:val="nil"/>
                  </w:tcBorders>
                  <w:shd w:val="clear" w:color="000000" w:fill="FFFFFF"/>
                  <w:noWrap/>
                  <w:vAlign w:val="center"/>
                  <w:hideMark/>
                </w:tcPr>
                <w:p w14:paraId="1913135E" w14:textId="77777777" w:rsidR="002638C9" w:rsidRPr="002638C9" w:rsidRDefault="002638C9" w:rsidP="002638C9">
                  <w:pPr>
                    <w:jc w:val="center"/>
                    <w:rPr>
                      <w:color w:val="000000"/>
                      <w:sz w:val="18"/>
                      <w:szCs w:val="18"/>
                    </w:rPr>
                  </w:pPr>
                  <w:r w:rsidRPr="002638C9">
                    <w:rPr>
                      <w:color w:val="000000"/>
                      <w:sz w:val="18"/>
                      <w:szCs w:val="18"/>
                    </w:rPr>
                    <w:t>18.1</w:t>
                  </w:r>
                </w:p>
              </w:tc>
              <w:tc>
                <w:tcPr>
                  <w:tcW w:w="4239" w:type="dxa"/>
                  <w:tcBorders>
                    <w:top w:val="nil"/>
                    <w:left w:val="single" w:sz="4" w:space="0" w:color="auto"/>
                    <w:bottom w:val="single" w:sz="4" w:space="0" w:color="auto"/>
                    <w:right w:val="nil"/>
                  </w:tcBorders>
                  <w:shd w:val="clear" w:color="000000" w:fill="FFFFFF"/>
                  <w:noWrap/>
                  <w:vAlign w:val="center"/>
                  <w:hideMark/>
                </w:tcPr>
                <w:p w14:paraId="0BDAAC82" w14:textId="77777777" w:rsidR="002638C9" w:rsidRPr="002638C9" w:rsidRDefault="002638C9" w:rsidP="002638C9">
                  <w:pPr>
                    <w:rPr>
                      <w:color w:val="000000"/>
                      <w:sz w:val="18"/>
                      <w:szCs w:val="18"/>
                    </w:rPr>
                  </w:pPr>
                  <w:r w:rsidRPr="002638C9">
                    <w:rPr>
                      <w:color w:val="000000"/>
                      <w:sz w:val="18"/>
                      <w:szCs w:val="18"/>
                    </w:rPr>
                    <w:t>ПНР котельного оборудования</w:t>
                  </w:r>
                </w:p>
              </w:tc>
              <w:tc>
                <w:tcPr>
                  <w:tcW w:w="296" w:type="dxa"/>
                  <w:tcBorders>
                    <w:top w:val="nil"/>
                    <w:left w:val="single" w:sz="4" w:space="0" w:color="auto"/>
                    <w:bottom w:val="single" w:sz="4" w:space="0" w:color="auto"/>
                    <w:right w:val="nil"/>
                  </w:tcBorders>
                  <w:shd w:val="clear" w:color="auto" w:fill="auto"/>
                  <w:vAlign w:val="center"/>
                  <w:hideMark/>
                </w:tcPr>
                <w:p w14:paraId="5F18A2E8"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4F2E9A83" w14:textId="77777777" w:rsidR="002638C9" w:rsidRPr="002638C9" w:rsidRDefault="002638C9" w:rsidP="002638C9">
                  <w:pPr>
                    <w:jc w:val="center"/>
                    <w:rPr>
                      <w:sz w:val="18"/>
                      <w:szCs w:val="18"/>
                    </w:rPr>
                  </w:pPr>
                  <w:r w:rsidRPr="002638C9">
                    <w:rPr>
                      <w:sz w:val="18"/>
                      <w:szCs w:val="18"/>
                    </w:rPr>
                    <w:t>Март 2023</w:t>
                  </w:r>
                </w:p>
              </w:tc>
              <w:tc>
                <w:tcPr>
                  <w:tcW w:w="403" w:type="dxa"/>
                  <w:tcBorders>
                    <w:top w:val="nil"/>
                    <w:left w:val="nil"/>
                    <w:bottom w:val="single" w:sz="4" w:space="0" w:color="auto"/>
                    <w:right w:val="nil"/>
                  </w:tcBorders>
                  <w:shd w:val="clear" w:color="auto" w:fill="auto"/>
                  <w:vAlign w:val="center"/>
                  <w:hideMark/>
                </w:tcPr>
                <w:p w14:paraId="49EA7393"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42609C07"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0F4E9947"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555AFF60"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1F03E3C3"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73457A2A"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265EAEBE"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21F57D33" w14:textId="77777777" w:rsidR="002638C9" w:rsidRPr="002638C9" w:rsidRDefault="002638C9" w:rsidP="002638C9">
                  <w:pPr>
                    <w:jc w:val="center"/>
                    <w:rPr>
                      <w:b/>
                      <w:bCs/>
                      <w:color w:val="000000"/>
                      <w:sz w:val="18"/>
                      <w:szCs w:val="18"/>
                    </w:rPr>
                  </w:pPr>
                  <w:r w:rsidRPr="002638C9">
                    <w:rPr>
                      <w:b/>
                      <w:bCs/>
                      <w:color w:val="000000"/>
                      <w:sz w:val="18"/>
                      <w:szCs w:val="18"/>
                    </w:rPr>
                    <w:t>19</w:t>
                  </w:r>
                </w:p>
              </w:tc>
              <w:tc>
                <w:tcPr>
                  <w:tcW w:w="4239" w:type="dxa"/>
                  <w:tcBorders>
                    <w:top w:val="nil"/>
                    <w:left w:val="single" w:sz="4" w:space="0" w:color="auto"/>
                    <w:bottom w:val="single" w:sz="4" w:space="0" w:color="auto"/>
                    <w:right w:val="nil"/>
                  </w:tcBorders>
                  <w:shd w:val="clear" w:color="000000" w:fill="FABF8F"/>
                  <w:noWrap/>
                  <w:vAlign w:val="center"/>
                  <w:hideMark/>
                </w:tcPr>
                <w:p w14:paraId="61D0E1E5" w14:textId="77777777" w:rsidR="002638C9" w:rsidRPr="002638C9" w:rsidRDefault="002638C9" w:rsidP="002638C9">
                  <w:pPr>
                    <w:rPr>
                      <w:b/>
                      <w:bCs/>
                      <w:color w:val="000000"/>
                      <w:sz w:val="18"/>
                      <w:szCs w:val="18"/>
                    </w:rPr>
                  </w:pPr>
                  <w:r w:rsidRPr="002638C9">
                    <w:rPr>
                      <w:b/>
                      <w:bCs/>
                      <w:color w:val="000000"/>
                      <w:sz w:val="18"/>
                      <w:szCs w:val="18"/>
                    </w:rPr>
                    <w:t>ПНР системы вентиляции</w:t>
                  </w:r>
                </w:p>
              </w:tc>
              <w:tc>
                <w:tcPr>
                  <w:tcW w:w="296" w:type="dxa"/>
                  <w:tcBorders>
                    <w:top w:val="nil"/>
                    <w:left w:val="single" w:sz="4" w:space="0" w:color="auto"/>
                    <w:bottom w:val="single" w:sz="4" w:space="0" w:color="auto"/>
                    <w:right w:val="nil"/>
                  </w:tcBorders>
                  <w:shd w:val="clear" w:color="auto" w:fill="auto"/>
                  <w:vAlign w:val="center"/>
                  <w:hideMark/>
                </w:tcPr>
                <w:p w14:paraId="2576FC43"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60B869A9"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1DBA51A3"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0FDA9A82"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50661ADB"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78213526"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2D00DABB"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14D40F61"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524C6957" w14:textId="77777777" w:rsidTr="00604534">
              <w:trPr>
                <w:trHeight w:val="450"/>
              </w:trPr>
              <w:tc>
                <w:tcPr>
                  <w:tcW w:w="1270" w:type="dxa"/>
                  <w:tcBorders>
                    <w:top w:val="nil"/>
                    <w:left w:val="single" w:sz="4" w:space="0" w:color="auto"/>
                    <w:bottom w:val="single" w:sz="4" w:space="0" w:color="auto"/>
                    <w:right w:val="nil"/>
                  </w:tcBorders>
                  <w:shd w:val="clear" w:color="000000" w:fill="FFFFFF"/>
                  <w:noWrap/>
                  <w:vAlign w:val="center"/>
                  <w:hideMark/>
                </w:tcPr>
                <w:p w14:paraId="196272D6" w14:textId="77777777" w:rsidR="002638C9" w:rsidRPr="002638C9" w:rsidRDefault="002638C9" w:rsidP="002638C9">
                  <w:pPr>
                    <w:jc w:val="center"/>
                    <w:rPr>
                      <w:color w:val="000000"/>
                      <w:sz w:val="18"/>
                      <w:szCs w:val="18"/>
                    </w:rPr>
                  </w:pPr>
                  <w:r w:rsidRPr="002638C9">
                    <w:rPr>
                      <w:color w:val="000000"/>
                      <w:sz w:val="18"/>
                      <w:szCs w:val="18"/>
                    </w:rPr>
                    <w:t>19.1</w:t>
                  </w:r>
                </w:p>
              </w:tc>
              <w:tc>
                <w:tcPr>
                  <w:tcW w:w="4239" w:type="dxa"/>
                  <w:tcBorders>
                    <w:top w:val="nil"/>
                    <w:left w:val="single" w:sz="4" w:space="0" w:color="auto"/>
                    <w:bottom w:val="single" w:sz="4" w:space="0" w:color="auto"/>
                    <w:right w:val="nil"/>
                  </w:tcBorders>
                  <w:shd w:val="clear" w:color="000000" w:fill="FFFFFF"/>
                  <w:noWrap/>
                  <w:vAlign w:val="center"/>
                  <w:hideMark/>
                </w:tcPr>
                <w:p w14:paraId="70DC3DFA" w14:textId="77777777" w:rsidR="002638C9" w:rsidRPr="002638C9" w:rsidRDefault="002638C9" w:rsidP="002638C9">
                  <w:pPr>
                    <w:rPr>
                      <w:color w:val="000000"/>
                      <w:sz w:val="18"/>
                      <w:szCs w:val="18"/>
                    </w:rPr>
                  </w:pPr>
                  <w:r w:rsidRPr="002638C9">
                    <w:rPr>
                      <w:color w:val="000000"/>
                      <w:sz w:val="18"/>
                      <w:szCs w:val="18"/>
                    </w:rPr>
                    <w:t>ПНР системы вентиляции</w:t>
                  </w:r>
                </w:p>
              </w:tc>
              <w:tc>
                <w:tcPr>
                  <w:tcW w:w="296" w:type="dxa"/>
                  <w:tcBorders>
                    <w:top w:val="nil"/>
                    <w:left w:val="single" w:sz="4" w:space="0" w:color="auto"/>
                    <w:bottom w:val="single" w:sz="4" w:space="0" w:color="auto"/>
                    <w:right w:val="nil"/>
                  </w:tcBorders>
                  <w:shd w:val="clear" w:color="auto" w:fill="auto"/>
                  <w:vAlign w:val="center"/>
                  <w:hideMark/>
                </w:tcPr>
                <w:p w14:paraId="4C428F8A"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30897461" w14:textId="77777777" w:rsidR="002638C9" w:rsidRPr="002638C9" w:rsidRDefault="002638C9" w:rsidP="002638C9">
                  <w:pPr>
                    <w:jc w:val="center"/>
                    <w:rPr>
                      <w:sz w:val="18"/>
                      <w:szCs w:val="18"/>
                    </w:rPr>
                  </w:pPr>
                  <w:r w:rsidRPr="002638C9">
                    <w:rPr>
                      <w:sz w:val="18"/>
                      <w:szCs w:val="18"/>
                    </w:rPr>
                    <w:t>Март 2023</w:t>
                  </w:r>
                </w:p>
              </w:tc>
              <w:tc>
                <w:tcPr>
                  <w:tcW w:w="403" w:type="dxa"/>
                  <w:tcBorders>
                    <w:top w:val="nil"/>
                    <w:left w:val="nil"/>
                    <w:bottom w:val="single" w:sz="4" w:space="0" w:color="auto"/>
                    <w:right w:val="nil"/>
                  </w:tcBorders>
                  <w:shd w:val="clear" w:color="auto" w:fill="auto"/>
                  <w:vAlign w:val="center"/>
                  <w:hideMark/>
                </w:tcPr>
                <w:p w14:paraId="24427F83"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26228900"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15EE989F"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7D61DA82"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2E08A9C2"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1D654D1F"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79E9EC83" w14:textId="77777777" w:rsidTr="00604534">
              <w:trPr>
                <w:trHeight w:val="255"/>
              </w:trPr>
              <w:tc>
                <w:tcPr>
                  <w:tcW w:w="1270" w:type="dxa"/>
                  <w:tcBorders>
                    <w:top w:val="nil"/>
                    <w:left w:val="single" w:sz="4" w:space="0" w:color="auto"/>
                    <w:bottom w:val="single" w:sz="4" w:space="0" w:color="auto"/>
                    <w:right w:val="nil"/>
                  </w:tcBorders>
                  <w:shd w:val="clear" w:color="000000" w:fill="FABF8F"/>
                  <w:noWrap/>
                  <w:vAlign w:val="center"/>
                  <w:hideMark/>
                </w:tcPr>
                <w:p w14:paraId="58720898" w14:textId="77777777" w:rsidR="002638C9" w:rsidRPr="002638C9" w:rsidRDefault="002638C9" w:rsidP="002638C9">
                  <w:pPr>
                    <w:jc w:val="center"/>
                    <w:rPr>
                      <w:b/>
                      <w:bCs/>
                      <w:color w:val="000000"/>
                      <w:sz w:val="18"/>
                      <w:szCs w:val="18"/>
                    </w:rPr>
                  </w:pPr>
                  <w:r w:rsidRPr="002638C9">
                    <w:rPr>
                      <w:b/>
                      <w:bCs/>
                      <w:color w:val="000000"/>
                      <w:sz w:val="18"/>
                      <w:szCs w:val="18"/>
                    </w:rPr>
                    <w:t>20</w:t>
                  </w:r>
                </w:p>
              </w:tc>
              <w:tc>
                <w:tcPr>
                  <w:tcW w:w="4239" w:type="dxa"/>
                  <w:tcBorders>
                    <w:top w:val="nil"/>
                    <w:left w:val="single" w:sz="4" w:space="0" w:color="auto"/>
                    <w:bottom w:val="single" w:sz="4" w:space="0" w:color="auto"/>
                    <w:right w:val="nil"/>
                  </w:tcBorders>
                  <w:shd w:val="clear" w:color="000000" w:fill="FABF8F"/>
                  <w:noWrap/>
                  <w:vAlign w:val="center"/>
                  <w:hideMark/>
                </w:tcPr>
                <w:p w14:paraId="29C08ED4" w14:textId="77777777" w:rsidR="002638C9" w:rsidRPr="002638C9" w:rsidRDefault="002638C9" w:rsidP="002638C9">
                  <w:pPr>
                    <w:rPr>
                      <w:b/>
                      <w:bCs/>
                      <w:color w:val="000000"/>
                      <w:sz w:val="18"/>
                      <w:szCs w:val="18"/>
                    </w:rPr>
                  </w:pPr>
                  <w:r w:rsidRPr="002638C9">
                    <w:rPr>
                      <w:b/>
                      <w:bCs/>
                      <w:color w:val="000000"/>
                      <w:sz w:val="18"/>
                      <w:szCs w:val="18"/>
                    </w:rPr>
                    <w:t>ПНР лифта</w:t>
                  </w:r>
                </w:p>
              </w:tc>
              <w:tc>
                <w:tcPr>
                  <w:tcW w:w="296" w:type="dxa"/>
                  <w:tcBorders>
                    <w:top w:val="nil"/>
                    <w:left w:val="single" w:sz="4" w:space="0" w:color="auto"/>
                    <w:bottom w:val="single" w:sz="4" w:space="0" w:color="auto"/>
                    <w:right w:val="nil"/>
                  </w:tcBorders>
                  <w:shd w:val="clear" w:color="auto" w:fill="auto"/>
                  <w:vAlign w:val="center"/>
                  <w:hideMark/>
                </w:tcPr>
                <w:p w14:paraId="5B342C29" w14:textId="77777777" w:rsidR="002638C9" w:rsidRPr="002638C9" w:rsidRDefault="002638C9" w:rsidP="002638C9">
                  <w:pPr>
                    <w:rPr>
                      <w:sz w:val="18"/>
                      <w:szCs w:val="18"/>
                    </w:rPr>
                  </w:pPr>
                  <w:r w:rsidRPr="002638C9">
                    <w:rPr>
                      <w:sz w:val="18"/>
                      <w:szCs w:val="18"/>
                    </w:rPr>
                    <w:t> </w:t>
                  </w:r>
                </w:p>
              </w:tc>
              <w:tc>
                <w:tcPr>
                  <w:tcW w:w="1348" w:type="dxa"/>
                  <w:tcBorders>
                    <w:top w:val="nil"/>
                    <w:left w:val="nil"/>
                    <w:bottom w:val="single" w:sz="4" w:space="0" w:color="auto"/>
                    <w:right w:val="nil"/>
                  </w:tcBorders>
                  <w:shd w:val="clear" w:color="auto" w:fill="auto"/>
                  <w:vAlign w:val="center"/>
                  <w:hideMark/>
                </w:tcPr>
                <w:p w14:paraId="7B8F163B" w14:textId="77777777" w:rsidR="002638C9" w:rsidRPr="002638C9" w:rsidRDefault="002638C9" w:rsidP="002638C9">
                  <w:pPr>
                    <w:jc w:val="center"/>
                    <w:rPr>
                      <w:sz w:val="18"/>
                      <w:szCs w:val="18"/>
                    </w:rPr>
                  </w:pPr>
                  <w:r w:rsidRPr="002638C9">
                    <w:rPr>
                      <w:sz w:val="18"/>
                      <w:szCs w:val="18"/>
                    </w:rPr>
                    <w:t> </w:t>
                  </w:r>
                </w:p>
              </w:tc>
              <w:tc>
                <w:tcPr>
                  <w:tcW w:w="403" w:type="dxa"/>
                  <w:tcBorders>
                    <w:top w:val="nil"/>
                    <w:left w:val="nil"/>
                    <w:bottom w:val="single" w:sz="4" w:space="0" w:color="auto"/>
                    <w:right w:val="nil"/>
                  </w:tcBorders>
                  <w:shd w:val="clear" w:color="auto" w:fill="auto"/>
                  <w:vAlign w:val="center"/>
                  <w:hideMark/>
                </w:tcPr>
                <w:p w14:paraId="3B54C082" w14:textId="77777777" w:rsidR="002638C9" w:rsidRPr="002638C9" w:rsidRDefault="002638C9" w:rsidP="002638C9">
                  <w:pPr>
                    <w:rPr>
                      <w:sz w:val="18"/>
                      <w:szCs w:val="18"/>
                    </w:rPr>
                  </w:pPr>
                  <w:r w:rsidRPr="002638C9">
                    <w:rPr>
                      <w:sz w:val="18"/>
                      <w:szCs w:val="18"/>
                    </w:rPr>
                    <w:t> </w:t>
                  </w:r>
                </w:p>
              </w:tc>
              <w:tc>
                <w:tcPr>
                  <w:tcW w:w="1288" w:type="dxa"/>
                  <w:tcBorders>
                    <w:top w:val="nil"/>
                    <w:left w:val="nil"/>
                    <w:bottom w:val="single" w:sz="4" w:space="0" w:color="auto"/>
                    <w:right w:val="single" w:sz="4" w:space="0" w:color="auto"/>
                  </w:tcBorders>
                  <w:shd w:val="clear" w:color="auto" w:fill="auto"/>
                  <w:vAlign w:val="center"/>
                  <w:hideMark/>
                </w:tcPr>
                <w:p w14:paraId="3D6A046F" w14:textId="77777777" w:rsidR="002638C9" w:rsidRPr="002638C9" w:rsidRDefault="002638C9" w:rsidP="002638C9">
                  <w:pPr>
                    <w:jc w:val="center"/>
                    <w:rPr>
                      <w:sz w:val="18"/>
                      <w:szCs w:val="18"/>
                    </w:rPr>
                  </w:pPr>
                  <w:r w:rsidRPr="002638C9">
                    <w:rPr>
                      <w:sz w:val="18"/>
                      <w:szCs w:val="18"/>
                    </w:rPr>
                    <w:t> </w:t>
                  </w:r>
                </w:p>
              </w:tc>
              <w:tc>
                <w:tcPr>
                  <w:tcW w:w="531" w:type="dxa"/>
                  <w:tcBorders>
                    <w:top w:val="nil"/>
                    <w:left w:val="nil"/>
                    <w:bottom w:val="single" w:sz="4" w:space="0" w:color="auto"/>
                    <w:right w:val="nil"/>
                  </w:tcBorders>
                  <w:shd w:val="clear" w:color="000000" w:fill="FFFFFF"/>
                  <w:noWrap/>
                  <w:vAlign w:val="center"/>
                  <w:hideMark/>
                </w:tcPr>
                <w:p w14:paraId="2738DB8F" w14:textId="77777777" w:rsidR="002638C9" w:rsidRPr="002638C9" w:rsidRDefault="002638C9" w:rsidP="002638C9">
                  <w:pPr>
                    <w:jc w:val="center"/>
                    <w:rPr>
                      <w:sz w:val="18"/>
                      <w:szCs w:val="18"/>
                    </w:rPr>
                  </w:pPr>
                  <w:r w:rsidRPr="002638C9">
                    <w:rPr>
                      <w:sz w:val="18"/>
                      <w:szCs w:val="18"/>
                    </w:rPr>
                    <w:t> </w:t>
                  </w:r>
                </w:p>
              </w:tc>
              <w:tc>
                <w:tcPr>
                  <w:tcW w:w="941" w:type="dxa"/>
                  <w:tcBorders>
                    <w:top w:val="nil"/>
                    <w:left w:val="nil"/>
                    <w:bottom w:val="single" w:sz="4" w:space="0" w:color="auto"/>
                    <w:right w:val="single" w:sz="4" w:space="0" w:color="auto"/>
                  </w:tcBorders>
                  <w:shd w:val="clear" w:color="000000" w:fill="FFFFFF"/>
                  <w:vAlign w:val="center"/>
                  <w:hideMark/>
                </w:tcPr>
                <w:p w14:paraId="4B4BD07E" w14:textId="77777777" w:rsidR="002638C9" w:rsidRPr="002638C9" w:rsidRDefault="002638C9" w:rsidP="002638C9">
                  <w:pPr>
                    <w:jc w:val="center"/>
                    <w:rPr>
                      <w:color w:val="000000"/>
                      <w:sz w:val="18"/>
                      <w:szCs w:val="18"/>
                    </w:rPr>
                  </w:pPr>
                  <w:r w:rsidRPr="002638C9">
                    <w:rPr>
                      <w:color w:val="000000"/>
                      <w:sz w:val="18"/>
                      <w:szCs w:val="18"/>
                    </w:rPr>
                    <w:t> </w:t>
                  </w:r>
                </w:p>
              </w:tc>
              <w:tc>
                <w:tcPr>
                  <w:tcW w:w="2033" w:type="dxa"/>
                  <w:tcBorders>
                    <w:top w:val="nil"/>
                    <w:left w:val="nil"/>
                    <w:bottom w:val="single" w:sz="4" w:space="0" w:color="auto"/>
                    <w:right w:val="single" w:sz="4" w:space="0" w:color="auto"/>
                  </w:tcBorders>
                  <w:shd w:val="clear" w:color="000000" w:fill="FFFFFF"/>
                  <w:vAlign w:val="center"/>
                  <w:hideMark/>
                </w:tcPr>
                <w:p w14:paraId="368A5FEB" w14:textId="77777777" w:rsidR="002638C9" w:rsidRPr="002638C9" w:rsidRDefault="002638C9" w:rsidP="002638C9">
                  <w:pPr>
                    <w:jc w:val="center"/>
                    <w:rPr>
                      <w:color w:val="000000"/>
                      <w:sz w:val="18"/>
                      <w:szCs w:val="18"/>
                    </w:rPr>
                  </w:pPr>
                  <w:r w:rsidRPr="002638C9">
                    <w:rPr>
                      <w:color w:val="000000"/>
                      <w:sz w:val="18"/>
                      <w:szCs w:val="18"/>
                    </w:rPr>
                    <w:t> </w:t>
                  </w:r>
                </w:p>
              </w:tc>
              <w:tc>
                <w:tcPr>
                  <w:tcW w:w="2088" w:type="dxa"/>
                  <w:tcBorders>
                    <w:top w:val="nil"/>
                    <w:left w:val="nil"/>
                    <w:bottom w:val="single" w:sz="4" w:space="0" w:color="auto"/>
                    <w:right w:val="single" w:sz="4" w:space="0" w:color="auto"/>
                  </w:tcBorders>
                  <w:shd w:val="clear" w:color="000000" w:fill="FFFFFF"/>
                  <w:vAlign w:val="center"/>
                  <w:hideMark/>
                </w:tcPr>
                <w:p w14:paraId="758E94A8" w14:textId="77777777" w:rsidR="002638C9" w:rsidRPr="002638C9" w:rsidRDefault="002638C9" w:rsidP="002638C9">
                  <w:pPr>
                    <w:jc w:val="center"/>
                    <w:rPr>
                      <w:color w:val="000000"/>
                      <w:sz w:val="18"/>
                      <w:szCs w:val="18"/>
                    </w:rPr>
                  </w:pPr>
                  <w:r w:rsidRPr="002638C9">
                    <w:rPr>
                      <w:color w:val="000000"/>
                      <w:sz w:val="18"/>
                      <w:szCs w:val="18"/>
                    </w:rPr>
                    <w:t> </w:t>
                  </w:r>
                </w:p>
              </w:tc>
            </w:tr>
            <w:tr w:rsidR="002638C9" w:rsidRPr="002638C9" w14:paraId="4FCC45E1" w14:textId="77777777" w:rsidTr="00604534">
              <w:trPr>
                <w:trHeight w:val="450"/>
              </w:trPr>
              <w:tc>
                <w:tcPr>
                  <w:tcW w:w="1270" w:type="dxa"/>
                  <w:tcBorders>
                    <w:top w:val="nil"/>
                    <w:left w:val="single" w:sz="4" w:space="0" w:color="auto"/>
                    <w:bottom w:val="single" w:sz="4" w:space="0" w:color="auto"/>
                    <w:right w:val="nil"/>
                  </w:tcBorders>
                  <w:shd w:val="clear" w:color="000000" w:fill="FFFFFF"/>
                  <w:noWrap/>
                  <w:vAlign w:val="center"/>
                  <w:hideMark/>
                </w:tcPr>
                <w:p w14:paraId="1E23449E" w14:textId="77777777" w:rsidR="002638C9" w:rsidRPr="002638C9" w:rsidRDefault="002638C9" w:rsidP="002638C9">
                  <w:pPr>
                    <w:jc w:val="center"/>
                    <w:rPr>
                      <w:color w:val="000000"/>
                      <w:sz w:val="18"/>
                      <w:szCs w:val="18"/>
                    </w:rPr>
                  </w:pPr>
                  <w:r w:rsidRPr="002638C9">
                    <w:rPr>
                      <w:color w:val="000000"/>
                      <w:sz w:val="18"/>
                      <w:szCs w:val="18"/>
                    </w:rPr>
                    <w:t>20.1</w:t>
                  </w:r>
                </w:p>
              </w:tc>
              <w:tc>
                <w:tcPr>
                  <w:tcW w:w="4239" w:type="dxa"/>
                  <w:tcBorders>
                    <w:top w:val="nil"/>
                    <w:left w:val="single" w:sz="4" w:space="0" w:color="auto"/>
                    <w:bottom w:val="single" w:sz="4" w:space="0" w:color="auto"/>
                    <w:right w:val="nil"/>
                  </w:tcBorders>
                  <w:shd w:val="clear" w:color="000000" w:fill="FFFFFF"/>
                  <w:noWrap/>
                  <w:vAlign w:val="center"/>
                  <w:hideMark/>
                </w:tcPr>
                <w:p w14:paraId="4A0C31F2" w14:textId="77777777" w:rsidR="002638C9" w:rsidRPr="002638C9" w:rsidRDefault="002638C9" w:rsidP="002638C9">
                  <w:pPr>
                    <w:rPr>
                      <w:color w:val="000000"/>
                      <w:sz w:val="18"/>
                      <w:szCs w:val="18"/>
                    </w:rPr>
                  </w:pPr>
                  <w:r w:rsidRPr="002638C9">
                    <w:rPr>
                      <w:color w:val="000000"/>
                      <w:sz w:val="18"/>
                      <w:szCs w:val="18"/>
                    </w:rPr>
                    <w:t>ПНР лифта</w:t>
                  </w:r>
                </w:p>
              </w:tc>
              <w:tc>
                <w:tcPr>
                  <w:tcW w:w="296" w:type="dxa"/>
                  <w:tcBorders>
                    <w:top w:val="nil"/>
                    <w:left w:val="single" w:sz="4" w:space="0" w:color="auto"/>
                    <w:bottom w:val="single" w:sz="4" w:space="0" w:color="auto"/>
                    <w:right w:val="nil"/>
                  </w:tcBorders>
                  <w:shd w:val="clear" w:color="auto" w:fill="auto"/>
                  <w:vAlign w:val="center"/>
                  <w:hideMark/>
                </w:tcPr>
                <w:p w14:paraId="50E4F4DE"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7A92CE53" w14:textId="77777777" w:rsidR="002638C9" w:rsidRPr="002638C9" w:rsidRDefault="002638C9" w:rsidP="002638C9">
                  <w:pPr>
                    <w:jc w:val="center"/>
                    <w:rPr>
                      <w:sz w:val="18"/>
                      <w:szCs w:val="18"/>
                    </w:rPr>
                  </w:pPr>
                  <w:r w:rsidRPr="002638C9">
                    <w:rPr>
                      <w:sz w:val="18"/>
                      <w:szCs w:val="18"/>
                    </w:rPr>
                    <w:t>Февраль 2023</w:t>
                  </w:r>
                </w:p>
              </w:tc>
              <w:tc>
                <w:tcPr>
                  <w:tcW w:w="403" w:type="dxa"/>
                  <w:tcBorders>
                    <w:top w:val="nil"/>
                    <w:left w:val="nil"/>
                    <w:bottom w:val="single" w:sz="4" w:space="0" w:color="auto"/>
                    <w:right w:val="nil"/>
                  </w:tcBorders>
                  <w:shd w:val="clear" w:color="auto" w:fill="auto"/>
                  <w:vAlign w:val="center"/>
                  <w:hideMark/>
                </w:tcPr>
                <w:p w14:paraId="6D0232A5"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085DE4BF" w14:textId="77777777" w:rsidR="002638C9" w:rsidRPr="002638C9" w:rsidRDefault="002638C9" w:rsidP="002638C9">
                  <w:pPr>
                    <w:jc w:val="center"/>
                    <w:rPr>
                      <w:sz w:val="18"/>
                      <w:szCs w:val="18"/>
                    </w:rPr>
                  </w:pPr>
                  <w:r w:rsidRPr="002638C9">
                    <w:rPr>
                      <w:sz w:val="18"/>
                      <w:szCs w:val="18"/>
                    </w:rPr>
                    <w:t>Март 2023</w:t>
                  </w:r>
                </w:p>
              </w:tc>
              <w:tc>
                <w:tcPr>
                  <w:tcW w:w="531" w:type="dxa"/>
                  <w:tcBorders>
                    <w:top w:val="nil"/>
                    <w:left w:val="nil"/>
                    <w:bottom w:val="single" w:sz="4" w:space="0" w:color="auto"/>
                    <w:right w:val="nil"/>
                  </w:tcBorders>
                  <w:shd w:val="clear" w:color="000000" w:fill="FFFFFF"/>
                  <w:noWrap/>
                  <w:vAlign w:val="center"/>
                  <w:hideMark/>
                </w:tcPr>
                <w:p w14:paraId="151D3028"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1BCD2DEC"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296783D6"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03397F10" w14:textId="77777777" w:rsidR="002638C9" w:rsidRPr="002638C9" w:rsidRDefault="002638C9" w:rsidP="002638C9">
                  <w:pPr>
                    <w:jc w:val="center"/>
                    <w:rPr>
                      <w:color w:val="000000"/>
                      <w:sz w:val="18"/>
                      <w:szCs w:val="18"/>
                    </w:rPr>
                  </w:pPr>
                  <w:r w:rsidRPr="002638C9">
                    <w:rPr>
                      <w:color w:val="000000"/>
                      <w:sz w:val="18"/>
                      <w:szCs w:val="18"/>
                    </w:rPr>
                    <w:t>не позднее 10 (десяти) дней с момента подписания контракта)</w:t>
                  </w:r>
                </w:p>
              </w:tc>
            </w:tr>
            <w:tr w:rsidR="002638C9" w:rsidRPr="002638C9" w14:paraId="4387469C" w14:textId="77777777" w:rsidTr="00604534">
              <w:trPr>
                <w:trHeight w:val="255"/>
              </w:trPr>
              <w:tc>
                <w:tcPr>
                  <w:tcW w:w="1270" w:type="dxa"/>
                  <w:tcBorders>
                    <w:top w:val="nil"/>
                    <w:left w:val="single" w:sz="4" w:space="0" w:color="auto"/>
                    <w:bottom w:val="single" w:sz="4" w:space="0" w:color="auto"/>
                    <w:right w:val="single" w:sz="4" w:space="0" w:color="auto"/>
                  </w:tcBorders>
                  <w:shd w:val="clear" w:color="auto" w:fill="auto"/>
                  <w:vAlign w:val="center"/>
                  <w:hideMark/>
                </w:tcPr>
                <w:p w14:paraId="6AA1A400" w14:textId="77777777" w:rsidR="002638C9" w:rsidRPr="002638C9" w:rsidRDefault="002638C9" w:rsidP="002638C9">
                  <w:pPr>
                    <w:jc w:val="center"/>
                    <w:rPr>
                      <w:sz w:val="18"/>
                      <w:szCs w:val="18"/>
                    </w:rPr>
                  </w:pPr>
                  <w:r w:rsidRPr="002638C9">
                    <w:rPr>
                      <w:sz w:val="18"/>
                      <w:szCs w:val="18"/>
                    </w:rPr>
                    <w:t> </w:t>
                  </w:r>
                </w:p>
              </w:tc>
              <w:tc>
                <w:tcPr>
                  <w:tcW w:w="4239" w:type="dxa"/>
                  <w:tcBorders>
                    <w:top w:val="nil"/>
                    <w:left w:val="nil"/>
                    <w:bottom w:val="single" w:sz="4" w:space="0" w:color="auto"/>
                    <w:right w:val="nil"/>
                  </w:tcBorders>
                  <w:shd w:val="clear" w:color="auto" w:fill="auto"/>
                  <w:vAlign w:val="center"/>
                  <w:hideMark/>
                </w:tcPr>
                <w:p w14:paraId="561D8DFB" w14:textId="77777777" w:rsidR="002638C9" w:rsidRPr="002638C9" w:rsidRDefault="002638C9" w:rsidP="002638C9">
                  <w:pPr>
                    <w:rPr>
                      <w:b/>
                      <w:bCs/>
                      <w:sz w:val="18"/>
                      <w:szCs w:val="18"/>
                    </w:rPr>
                  </w:pPr>
                  <w:r w:rsidRPr="002638C9">
                    <w:rPr>
                      <w:b/>
                      <w:bCs/>
                      <w:sz w:val="18"/>
                      <w:szCs w:val="18"/>
                    </w:rPr>
                    <w:t>Мероприятия по получению ЗОС</w:t>
                  </w:r>
                </w:p>
              </w:tc>
              <w:tc>
                <w:tcPr>
                  <w:tcW w:w="296" w:type="dxa"/>
                  <w:tcBorders>
                    <w:top w:val="nil"/>
                    <w:left w:val="single" w:sz="4" w:space="0" w:color="auto"/>
                    <w:bottom w:val="single" w:sz="4" w:space="0" w:color="auto"/>
                    <w:right w:val="nil"/>
                  </w:tcBorders>
                  <w:shd w:val="clear" w:color="auto" w:fill="auto"/>
                  <w:vAlign w:val="center"/>
                  <w:hideMark/>
                </w:tcPr>
                <w:p w14:paraId="46DCCB4C" w14:textId="77777777" w:rsidR="002638C9" w:rsidRPr="002638C9" w:rsidRDefault="002638C9" w:rsidP="002638C9">
                  <w:pPr>
                    <w:rPr>
                      <w:sz w:val="18"/>
                      <w:szCs w:val="18"/>
                    </w:rPr>
                  </w:pPr>
                  <w:r w:rsidRPr="002638C9">
                    <w:rPr>
                      <w:sz w:val="18"/>
                      <w:szCs w:val="18"/>
                    </w:rPr>
                    <w:t>с</w:t>
                  </w:r>
                </w:p>
              </w:tc>
              <w:tc>
                <w:tcPr>
                  <w:tcW w:w="1348" w:type="dxa"/>
                  <w:tcBorders>
                    <w:top w:val="nil"/>
                    <w:left w:val="nil"/>
                    <w:bottom w:val="single" w:sz="4" w:space="0" w:color="auto"/>
                    <w:right w:val="nil"/>
                  </w:tcBorders>
                  <w:shd w:val="clear" w:color="auto" w:fill="auto"/>
                  <w:vAlign w:val="center"/>
                  <w:hideMark/>
                </w:tcPr>
                <w:p w14:paraId="1F6FF8C7" w14:textId="77777777" w:rsidR="002638C9" w:rsidRPr="002638C9" w:rsidRDefault="002638C9" w:rsidP="002638C9">
                  <w:pPr>
                    <w:jc w:val="center"/>
                    <w:rPr>
                      <w:sz w:val="18"/>
                      <w:szCs w:val="18"/>
                    </w:rPr>
                  </w:pPr>
                  <w:r w:rsidRPr="002638C9">
                    <w:rPr>
                      <w:sz w:val="18"/>
                      <w:szCs w:val="18"/>
                    </w:rPr>
                    <w:t>Апрель 2023</w:t>
                  </w:r>
                </w:p>
              </w:tc>
              <w:tc>
                <w:tcPr>
                  <w:tcW w:w="403" w:type="dxa"/>
                  <w:tcBorders>
                    <w:top w:val="nil"/>
                    <w:left w:val="nil"/>
                    <w:bottom w:val="single" w:sz="4" w:space="0" w:color="auto"/>
                    <w:right w:val="nil"/>
                  </w:tcBorders>
                  <w:shd w:val="clear" w:color="auto" w:fill="auto"/>
                  <w:vAlign w:val="center"/>
                  <w:hideMark/>
                </w:tcPr>
                <w:p w14:paraId="25A7BFCA" w14:textId="77777777" w:rsidR="002638C9" w:rsidRPr="002638C9" w:rsidRDefault="002638C9" w:rsidP="002638C9">
                  <w:pPr>
                    <w:rPr>
                      <w:sz w:val="18"/>
                      <w:szCs w:val="18"/>
                    </w:rPr>
                  </w:pPr>
                  <w:r w:rsidRPr="002638C9">
                    <w:rPr>
                      <w:sz w:val="18"/>
                      <w:szCs w:val="18"/>
                    </w:rPr>
                    <w:t>по</w:t>
                  </w:r>
                </w:p>
              </w:tc>
              <w:tc>
                <w:tcPr>
                  <w:tcW w:w="1288" w:type="dxa"/>
                  <w:tcBorders>
                    <w:top w:val="nil"/>
                    <w:left w:val="nil"/>
                    <w:bottom w:val="single" w:sz="4" w:space="0" w:color="auto"/>
                    <w:right w:val="single" w:sz="4" w:space="0" w:color="auto"/>
                  </w:tcBorders>
                  <w:shd w:val="clear" w:color="auto" w:fill="auto"/>
                  <w:vAlign w:val="center"/>
                  <w:hideMark/>
                </w:tcPr>
                <w:p w14:paraId="2F756587" w14:textId="77777777" w:rsidR="002638C9" w:rsidRPr="002638C9" w:rsidRDefault="002638C9" w:rsidP="002638C9">
                  <w:pPr>
                    <w:jc w:val="center"/>
                    <w:rPr>
                      <w:sz w:val="18"/>
                      <w:szCs w:val="18"/>
                    </w:rPr>
                  </w:pPr>
                  <w:r w:rsidRPr="002638C9">
                    <w:rPr>
                      <w:sz w:val="18"/>
                      <w:szCs w:val="18"/>
                    </w:rPr>
                    <w:t>Июнь 2023</w:t>
                  </w:r>
                </w:p>
              </w:tc>
              <w:tc>
                <w:tcPr>
                  <w:tcW w:w="531" w:type="dxa"/>
                  <w:tcBorders>
                    <w:top w:val="nil"/>
                    <w:left w:val="nil"/>
                    <w:bottom w:val="single" w:sz="4" w:space="0" w:color="auto"/>
                    <w:right w:val="nil"/>
                  </w:tcBorders>
                  <w:shd w:val="clear" w:color="000000" w:fill="FFFFFF"/>
                  <w:noWrap/>
                  <w:vAlign w:val="center"/>
                  <w:hideMark/>
                </w:tcPr>
                <w:p w14:paraId="45C4A7E9" w14:textId="77777777" w:rsidR="002638C9" w:rsidRPr="002638C9" w:rsidRDefault="002638C9" w:rsidP="002638C9">
                  <w:pPr>
                    <w:jc w:val="center"/>
                    <w:rPr>
                      <w:sz w:val="18"/>
                      <w:szCs w:val="18"/>
                    </w:rPr>
                  </w:pPr>
                  <w:r w:rsidRPr="002638C9">
                    <w:rPr>
                      <w:sz w:val="18"/>
                      <w:szCs w:val="18"/>
                    </w:rPr>
                    <w:t>1,00</w:t>
                  </w:r>
                </w:p>
              </w:tc>
              <w:tc>
                <w:tcPr>
                  <w:tcW w:w="941" w:type="dxa"/>
                  <w:tcBorders>
                    <w:top w:val="nil"/>
                    <w:left w:val="nil"/>
                    <w:bottom w:val="single" w:sz="4" w:space="0" w:color="auto"/>
                    <w:right w:val="single" w:sz="4" w:space="0" w:color="auto"/>
                  </w:tcBorders>
                  <w:shd w:val="clear" w:color="000000" w:fill="FFFFFF"/>
                  <w:vAlign w:val="center"/>
                  <w:hideMark/>
                </w:tcPr>
                <w:p w14:paraId="246A7481" w14:textId="77777777" w:rsidR="002638C9" w:rsidRPr="002638C9" w:rsidRDefault="002638C9" w:rsidP="002638C9">
                  <w:pPr>
                    <w:jc w:val="center"/>
                    <w:rPr>
                      <w:color w:val="000000"/>
                      <w:sz w:val="18"/>
                      <w:szCs w:val="18"/>
                    </w:rPr>
                  </w:pPr>
                  <w:r w:rsidRPr="002638C9">
                    <w:rPr>
                      <w:color w:val="000000"/>
                      <w:sz w:val="18"/>
                      <w:szCs w:val="18"/>
                    </w:rPr>
                    <w:t xml:space="preserve">комплекс </w:t>
                  </w:r>
                </w:p>
              </w:tc>
              <w:tc>
                <w:tcPr>
                  <w:tcW w:w="2033" w:type="dxa"/>
                  <w:tcBorders>
                    <w:top w:val="nil"/>
                    <w:left w:val="nil"/>
                    <w:bottom w:val="single" w:sz="4" w:space="0" w:color="auto"/>
                    <w:right w:val="single" w:sz="4" w:space="0" w:color="auto"/>
                  </w:tcBorders>
                  <w:shd w:val="clear" w:color="000000" w:fill="FFFFFF"/>
                  <w:vAlign w:val="center"/>
                  <w:hideMark/>
                </w:tcPr>
                <w:p w14:paraId="2304510E" w14:textId="77777777" w:rsidR="002638C9" w:rsidRPr="002638C9" w:rsidRDefault="002638C9" w:rsidP="002638C9">
                  <w:pPr>
                    <w:jc w:val="center"/>
                    <w:rPr>
                      <w:color w:val="000000"/>
                      <w:sz w:val="18"/>
                      <w:szCs w:val="18"/>
                    </w:rPr>
                  </w:pPr>
                  <w:r w:rsidRPr="002638C9">
                    <w:rPr>
                      <w:color w:val="000000"/>
                      <w:sz w:val="18"/>
                      <w:szCs w:val="18"/>
                    </w:rPr>
                    <w:t>не требуется</w:t>
                  </w:r>
                </w:p>
              </w:tc>
              <w:tc>
                <w:tcPr>
                  <w:tcW w:w="2088" w:type="dxa"/>
                  <w:tcBorders>
                    <w:top w:val="nil"/>
                    <w:left w:val="nil"/>
                    <w:bottom w:val="single" w:sz="4" w:space="0" w:color="auto"/>
                    <w:right w:val="single" w:sz="4" w:space="0" w:color="auto"/>
                  </w:tcBorders>
                  <w:shd w:val="clear" w:color="000000" w:fill="FFFFFF"/>
                  <w:vAlign w:val="center"/>
                  <w:hideMark/>
                </w:tcPr>
                <w:p w14:paraId="77A657E8" w14:textId="77777777" w:rsidR="002638C9" w:rsidRPr="002638C9" w:rsidRDefault="002638C9" w:rsidP="002638C9">
                  <w:pPr>
                    <w:jc w:val="center"/>
                    <w:rPr>
                      <w:color w:val="000000"/>
                      <w:sz w:val="18"/>
                      <w:szCs w:val="18"/>
                    </w:rPr>
                  </w:pPr>
                  <w:r w:rsidRPr="002638C9">
                    <w:rPr>
                      <w:color w:val="000000"/>
                      <w:sz w:val="18"/>
                      <w:szCs w:val="18"/>
                    </w:rPr>
                    <w:t> </w:t>
                  </w:r>
                </w:p>
              </w:tc>
            </w:tr>
          </w:tbl>
          <w:p w14:paraId="37AC94BB" w14:textId="77777777" w:rsidR="002638C9" w:rsidRPr="002638C9" w:rsidRDefault="002638C9" w:rsidP="002638C9">
            <w:pPr>
              <w:autoSpaceDE w:val="0"/>
              <w:autoSpaceDN w:val="0"/>
              <w:adjustRightInd w:val="0"/>
              <w:jc w:val="center"/>
              <w:rPr>
                <w:b/>
                <w:sz w:val="20"/>
                <w:szCs w:val="20"/>
              </w:rPr>
            </w:pPr>
          </w:p>
          <w:p w14:paraId="72D29D67" w14:textId="77777777" w:rsidR="002638C9" w:rsidRPr="002638C9" w:rsidRDefault="002638C9" w:rsidP="002638C9">
            <w:pPr>
              <w:jc w:val="center"/>
              <w:rPr>
                <w:b/>
                <w:bCs/>
                <w:color w:val="000000"/>
                <w:sz w:val="20"/>
                <w:szCs w:val="20"/>
              </w:rPr>
            </w:pPr>
          </w:p>
        </w:tc>
      </w:tr>
      <w:tr w:rsidR="002638C9" w:rsidRPr="002638C9" w14:paraId="6A8F1476" w14:textId="77777777" w:rsidTr="00604534">
        <w:trPr>
          <w:trHeight w:val="375"/>
        </w:trPr>
        <w:tc>
          <w:tcPr>
            <w:tcW w:w="1335" w:type="dxa"/>
            <w:tcBorders>
              <w:top w:val="nil"/>
              <w:left w:val="nil"/>
              <w:bottom w:val="nil"/>
              <w:right w:val="nil"/>
            </w:tcBorders>
            <w:shd w:val="clear" w:color="auto" w:fill="auto"/>
            <w:noWrap/>
            <w:vAlign w:val="center"/>
            <w:hideMark/>
          </w:tcPr>
          <w:p w14:paraId="717928B3" w14:textId="77777777" w:rsidR="002638C9" w:rsidRPr="002638C9" w:rsidRDefault="002638C9" w:rsidP="002638C9">
            <w:pPr>
              <w:rPr>
                <w:sz w:val="18"/>
                <w:szCs w:val="18"/>
              </w:rPr>
            </w:pPr>
          </w:p>
        </w:tc>
        <w:tc>
          <w:tcPr>
            <w:tcW w:w="14119" w:type="dxa"/>
            <w:gridSpan w:val="9"/>
            <w:tcBorders>
              <w:top w:val="nil"/>
              <w:left w:val="nil"/>
              <w:bottom w:val="nil"/>
              <w:right w:val="nil"/>
            </w:tcBorders>
            <w:shd w:val="clear" w:color="auto" w:fill="auto"/>
            <w:noWrap/>
            <w:hideMark/>
          </w:tcPr>
          <w:p w14:paraId="501B5D1A" w14:textId="77777777" w:rsidR="002638C9" w:rsidRPr="002638C9" w:rsidRDefault="002638C9" w:rsidP="002638C9">
            <w:pPr>
              <w:rPr>
                <w:color w:val="2D2D2D"/>
                <w:sz w:val="18"/>
                <w:szCs w:val="18"/>
              </w:rPr>
            </w:pPr>
          </w:p>
          <w:p w14:paraId="44CF94DF" w14:textId="77777777" w:rsidR="002638C9" w:rsidRPr="002638C9" w:rsidRDefault="002638C9" w:rsidP="002638C9">
            <w:pPr>
              <w:rPr>
                <w:color w:val="2D2D2D"/>
                <w:sz w:val="18"/>
                <w:szCs w:val="18"/>
              </w:rPr>
            </w:pPr>
            <w:r w:rsidRPr="002638C9">
              <w:rPr>
                <w:color w:val="2D2D2D"/>
                <w:sz w:val="18"/>
                <w:szCs w:val="18"/>
              </w:rPr>
              <w:t>Даты, не позднее которых должны состоятся следующие события:</w:t>
            </w:r>
          </w:p>
        </w:tc>
      </w:tr>
      <w:tr w:rsidR="002638C9" w:rsidRPr="002638C9" w14:paraId="2CC5474A" w14:textId="77777777" w:rsidTr="00604534">
        <w:trPr>
          <w:trHeight w:val="375"/>
        </w:trPr>
        <w:tc>
          <w:tcPr>
            <w:tcW w:w="1335" w:type="dxa"/>
            <w:tcBorders>
              <w:top w:val="nil"/>
              <w:left w:val="nil"/>
              <w:bottom w:val="nil"/>
              <w:right w:val="nil"/>
            </w:tcBorders>
            <w:shd w:val="clear" w:color="auto" w:fill="auto"/>
            <w:noWrap/>
            <w:vAlign w:val="center"/>
            <w:hideMark/>
          </w:tcPr>
          <w:p w14:paraId="0E10F0D3" w14:textId="77777777" w:rsidR="002638C9" w:rsidRPr="002638C9" w:rsidRDefault="002638C9" w:rsidP="002638C9">
            <w:pPr>
              <w:rPr>
                <w:color w:val="2D2D2D"/>
                <w:sz w:val="18"/>
                <w:szCs w:val="18"/>
              </w:rPr>
            </w:pPr>
          </w:p>
        </w:tc>
        <w:tc>
          <w:tcPr>
            <w:tcW w:w="14119" w:type="dxa"/>
            <w:gridSpan w:val="9"/>
            <w:tcBorders>
              <w:top w:val="nil"/>
              <w:left w:val="nil"/>
              <w:bottom w:val="nil"/>
              <w:right w:val="nil"/>
            </w:tcBorders>
            <w:shd w:val="clear" w:color="auto" w:fill="auto"/>
            <w:hideMark/>
          </w:tcPr>
          <w:p w14:paraId="3AF38F17" w14:textId="77777777" w:rsidR="002638C9" w:rsidRPr="002638C9" w:rsidRDefault="002638C9" w:rsidP="002638C9">
            <w:pPr>
              <w:rPr>
                <w:color w:val="2D2D2D"/>
                <w:sz w:val="18"/>
                <w:szCs w:val="18"/>
              </w:rPr>
            </w:pPr>
            <w:r w:rsidRPr="002638C9">
              <w:rPr>
                <w:color w:val="2D2D2D"/>
                <w:sz w:val="18"/>
                <w:szCs w:val="18"/>
              </w:rPr>
              <w:t>1. Передача строительной площадки осуществляется в сроки согласно п.5.2.1 Государственного контракта</w:t>
            </w:r>
          </w:p>
        </w:tc>
      </w:tr>
      <w:tr w:rsidR="002638C9" w:rsidRPr="002638C9" w14:paraId="21CE5D7A" w14:textId="77777777" w:rsidTr="00604534">
        <w:trPr>
          <w:trHeight w:val="375"/>
        </w:trPr>
        <w:tc>
          <w:tcPr>
            <w:tcW w:w="1335" w:type="dxa"/>
            <w:tcBorders>
              <w:top w:val="nil"/>
              <w:left w:val="nil"/>
              <w:bottom w:val="nil"/>
              <w:right w:val="nil"/>
            </w:tcBorders>
            <w:shd w:val="clear" w:color="auto" w:fill="auto"/>
            <w:noWrap/>
            <w:vAlign w:val="center"/>
            <w:hideMark/>
          </w:tcPr>
          <w:p w14:paraId="274CA4DF" w14:textId="77777777" w:rsidR="002638C9" w:rsidRPr="002638C9" w:rsidRDefault="002638C9" w:rsidP="002638C9">
            <w:pPr>
              <w:rPr>
                <w:color w:val="2D2D2D"/>
                <w:sz w:val="18"/>
                <w:szCs w:val="18"/>
              </w:rPr>
            </w:pPr>
          </w:p>
        </w:tc>
        <w:tc>
          <w:tcPr>
            <w:tcW w:w="14119" w:type="dxa"/>
            <w:gridSpan w:val="9"/>
            <w:tcBorders>
              <w:top w:val="nil"/>
              <w:left w:val="nil"/>
              <w:bottom w:val="nil"/>
              <w:right w:val="nil"/>
            </w:tcBorders>
            <w:shd w:val="clear" w:color="auto" w:fill="auto"/>
            <w:hideMark/>
          </w:tcPr>
          <w:p w14:paraId="425DC153" w14:textId="77777777" w:rsidR="002638C9" w:rsidRPr="002638C9" w:rsidRDefault="002638C9" w:rsidP="002638C9">
            <w:pPr>
              <w:rPr>
                <w:color w:val="2D2D2D"/>
                <w:sz w:val="18"/>
                <w:szCs w:val="18"/>
              </w:rPr>
            </w:pPr>
            <w:r w:rsidRPr="002638C9">
              <w:rPr>
                <w:color w:val="2D2D2D"/>
                <w:sz w:val="18"/>
                <w:szCs w:val="18"/>
              </w:rPr>
              <w:t>2. Передача подрядчику копии разрешения на строительство, копии решения собственника имущества о его сносе (при необходимости) согласно п.5.2.2 Государственного контракта;</w:t>
            </w:r>
          </w:p>
        </w:tc>
      </w:tr>
      <w:tr w:rsidR="002638C9" w:rsidRPr="002638C9" w14:paraId="6829E4CF" w14:textId="77777777" w:rsidTr="00604534">
        <w:trPr>
          <w:trHeight w:val="375"/>
        </w:trPr>
        <w:tc>
          <w:tcPr>
            <w:tcW w:w="1335" w:type="dxa"/>
            <w:tcBorders>
              <w:top w:val="nil"/>
              <w:left w:val="nil"/>
              <w:bottom w:val="nil"/>
              <w:right w:val="nil"/>
            </w:tcBorders>
            <w:shd w:val="clear" w:color="auto" w:fill="auto"/>
            <w:noWrap/>
            <w:vAlign w:val="center"/>
            <w:hideMark/>
          </w:tcPr>
          <w:p w14:paraId="04E4E060" w14:textId="77777777" w:rsidR="002638C9" w:rsidRPr="002638C9" w:rsidRDefault="002638C9" w:rsidP="002638C9">
            <w:pPr>
              <w:rPr>
                <w:color w:val="2D2D2D"/>
                <w:sz w:val="18"/>
                <w:szCs w:val="18"/>
              </w:rPr>
            </w:pPr>
          </w:p>
        </w:tc>
        <w:tc>
          <w:tcPr>
            <w:tcW w:w="14119" w:type="dxa"/>
            <w:gridSpan w:val="9"/>
            <w:tcBorders>
              <w:top w:val="nil"/>
              <w:left w:val="nil"/>
              <w:bottom w:val="nil"/>
              <w:right w:val="nil"/>
            </w:tcBorders>
            <w:shd w:val="clear" w:color="auto" w:fill="auto"/>
            <w:hideMark/>
          </w:tcPr>
          <w:p w14:paraId="5B806830" w14:textId="77777777" w:rsidR="002638C9" w:rsidRPr="002638C9" w:rsidRDefault="002638C9" w:rsidP="002638C9">
            <w:pPr>
              <w:rPr>
                <w:color w:val="2D2D2D"/>
                <w:sz w:val="18"/>
                <w:szCs w:val="18"/>
              </w:rPr>
            </w:pPr>
            <w:r w:rsidRPr="002638C9">
              <w:rPr>
                <w:color w:val="2D2D2D"/>
                <w:sz w:val="18"/>
                <w:szCs w:val="18"/>
              </w:rPr>
              <w:t>3. Подключение объекта к сетям инженерно-технического обеспечения в соответствии с техническими условиями, предусмотренными проектной документацией, осуществляется по окончанию соответствующих этапов в соответствии с графиком окончания строительно-монтажных работ;</w:t>
            </w:r>
          </w:p>
        </w:tc>
      </w:tr>
      <w:tr w:rsidR="002638C9" w:rsidRPr="002638C9" w14:paraId="07542370" w14:textId="77777777" w:rsidTr="00604534">
        <w:trPr>
          <w:trHeight w:val="375"/>
        </w:trPr>
        <w:tc>
          <w:tcPr>
            <w:tcW w:w="1335" w:type="dxa"/>
            <w:tcBorders>
              <w:top w:val="nil"/>
              <w:left w:val="nil"/>
              <w:bottom w:val="nil"/>
              <w:right w:val="nil"/>
            </w:tcBorders>
            <w:shd w:val="clear" w:color="auto" w:fill="auto"/>
            <w:noWrap/>
            <w:vAlign w:val="center"/>
            <w:hideMark/>
          </w:tcPr>
          <w:p w14:paraId="2A3BBE34" w14:textId="77777777" w:rsidR="002638C9" w:rsidRPr="002638C9" w:rsidRDefault="002638C9" w:rsidP="002638C9">
            <w:pPr>
              <w:rPr>
                <w:color w:val="2D2D2D"/>
                <w:sz w:val="18"/>
                <w:szCs w:val="18"/>
              </w:rPr>
            </w:pPr>
          </w:p>
        </w:tc>
        <w:tc>
          <w:tcPr>
            <w:tcW w:w="14119" w:type="dxa"/>
            <w:gridSpan w:val="9"/>
            <w:tcBorders>
              <w:top w:val="nil"/>
              <w:left w:val="nil"/>
              <w:bottom w:val="nil"/>
              <w:right w:val="nil"/>
            </w:tcBorders>
            <w:shd w:val="clear" w:color="auto" w:fill="auto"/>
            <w:hideMark/>
          </w:tcPr>
          <w:p w14:paraId="50FCA509" w14:textId="77777777" w:rsidR="002638C9" w:rsidRPr="002638C9" w:rsidRDefault="002638C9" w:rsidP="002638C9">
            <w:pPr>
              <w:rPr>
                <w:color w:val="2D2D2D"/>
                <w:sz w:val="18"/>
                <w:szCs w:val="18"/>
              </w:rPr>
            </w:pPr>
            <w:r w:rsidRPr="002638C9">
              <w:rPr>
                <w:color w:val="2D2D2D"/>
                <w:sz w:val="18"/>
                <w:szCs w:val="18"/>
              </w:rPr>
              <w:t>4. Подписание сторонами акта о передаче строительной площадки осуществляется в сроки согласно п.5.4.2 Государственного контракта.</w:t>
            </w:r>
          </w:p>
        </w:tc>
      </w:tr>
      <w:tr w:rsidR="002638C9" w:rsidRPr="002638C9" w14:paraId="0D2B6FBF" w14:textId="77777777" w:rsidTr="00604534">
        <w:trPr>
          <w:trHeight w:val="375"/>
        </w:trPr>
        <w:tc>
          <w:tcPr>
            <w:tcW w:w="1335" w:type="dxa"/>
            <w:tcBorders>
              <w:top w:val="nil"/>
              <w:left w:val="nil"/>
              <w:bottom w:val="nil"/>
              <w:right w:val="nil"/>
            </w:tcBorders>
            <w:shd w:val="clear" w:color="auto" w:fill="auto"/>
            <w:noWrap/>
            <w:vAlign w:val="center"/>
            <w:hideMark/>
          </w:tcPr>
          <w:p w14:paraId="41E03902" w14:textId="77777777" w:rsidR="002638C9" w:rsidRPr="002638C9" w:rsidRDefault="002638C9" w:rsidP="002638C9">
            <w:pPr>
              <w:jc w:val="center"/>
              <w:rPr>
                <w:sz w:val="18"/>
                <w:szCs w:val="18"/>
              </w:rPr>
            </w:pPr>
          </w:p>
        </w:tc>
        <w:tc>
          <w:tcPr>
            <w:tcW w:w="3939" w:type="dxa"/>
            <w:tcBorders>
              <w:top w:val="nil"/>
              <w:left w:val="nil"/>
              <w:bottom w:val="nil"/>
              <w:right w:val="nil"/>
            </w:tcBorders>
            <w:shd w:val="clear" w:color="auto" w:fill="auto"/>
            <w:noWrap/>
            <w:vAlign w:val="center"/>
            <w:hideMark/>
          </w:tcPr>
          <w:p w14:paraId="51F7D9D7" w14:textId="77777777" w:rsidR="002638C9" w:rsidRPr="002638C9" w:rsidRDefault="002638C9" w:rsidP="002638C9">
            <w:pPr>
              <w:rPr>
                <w:b/>
                <w:bCs/>
                <w:sz w:val="18"/>
                <w:szCs w:val="18"/>
              </w:rPr>
            </w:pPr>
            <w:r w:rsidRPr="002638C9">
              <w:rPr>
                <w:b/>
                <w:bCs/>
                <w:sz w:val="18"/>
                <w:szCs w:val="18"/>
              </w:rPr>
              <w:t>Государственный заказчик:</w:t>
            </w:r>
          </w:p>
        </w:tc>
        <w:tc>
          <w:tcPr>
            <w:tcW w:w="356" w:type="dxa"/>
            <w:tcBorders>
              <w:top w:val="nil"/>
              <w:left w:val="nil"/>
              <w:bottom w:val="nil"/>
              <w:right w:val="nil"/>
            </w:tcBorders>
            <w:shd w:val="clear" w:color="auto" w:fill="auto"/>
            <w:noWrap/>
            <w:vAlign w:val="center"/>
            <w:hideMark/>
          </w:tcPr>
          <w:p w14:paraId="2C6CFE53" w14:textId="77777777" w:rsidR="002638C9" w:rsidRPr="002638C9" w:rsidRDefault="002638C9" w:rsidP="002638C9">
            <w:pPr>
              <w:rPr>
                <w:b/>
                <w:bCs/>
                <w:sz w:val="18"/>
                <w:szCs w:val="18"/>
              </w:rPr>
            </w:pPr>
          </w:p>
        </w:tc>
        <w:tc>
          <w:tcPr>
            <w:tcW w:w="1735" w:type="dxa"/>
            <w:tcBorders>
              <w:top w:val="nil"/>
              <w:left w:val="nil"/>
              <w:bottom w:val="nil"/>
              <w:right w:val="nil"/>
            </w:tcBorders>
            <w:shd w:val="clear" w:color="auto" w:fill="auto"/>
            <w:noWrap/>
            <w:vAlign w:val="center"/>
            <w:hideMark/>
          </w:tcPr>
          <w:p w14:paraId="6C657B3C" w14:textId="77777777" w:rsidR="002638C9" w:rsidRPr="002638C9" w:rsidRDefault="002638C9" w:rsidP="002638C9">
            <w:pPr>
              <w:rPr>
                <w:sz w:val="18"/>
                <w:szCs w:val="18"/>
              </w:rPr>
            </w:pPr>
          </w:p>
        </w:tc>
        <w:tc>
          <w:tcPr>
            <w:tcW w:w="489" w:type="dxa"/>
            <w:tcBorders>
              <w:top w:val="nil"/>
              <w:left w:val="nil"/>
              <w:bottom w:val="nil"/>
              <w:right w:val="nil"/>
            </w:tcBorders>
            <w:shd w:val="clear" w:color="auto" w:fill="auto"/>
            <w:noWrap/>
            <w:vAlign w:val="center"/>
            <w:hideMark/>
          </w:tcPr>
          <w:p w14:paraId="0C3598C6" w14:textId="77777777" w:rsidR="002638C9" w:rsidRPr="002638C9" w:rsidRDefault="002638C9" w:rsidP="002638C9">
            <w:pPr>
              <w:rPr>
                <w:sz w:val="18"/>
                <w:szCs w:val="18"/>
              </w:rPr>
            </w:pPr>
          </w:p>
        </w:tc>
        <w:tc>
          <w:tcPr>
            <w:tcW w:w="1239" w:type="dxa"/>
            <w:tcBorders>
              <w:top w:val="nil"/>
              <w:left w:val="nil"/>
              <w:bottom w:val="nil"/>
              <w:right w:val="nil"/>
            </w:tcBorders>
            <w:shd w:val="clear" w:color="auto" w:fill="auto"/>
            <w:noWrap/>
            <w:vAlign w:val="center"/>
            <w:hideMark/>
          </w:tcPr>
          <w:p w14:paraId="7F328DA9" w14:textId="77777777" w:rsidR="002638C9" w:rsidRPr="002638C9" w:rsidRDefault="002638C9" w:rsidP="002638C9">
            <w:pPr>
              <w:rPr>
                <w:sz w:val="18"/>
                <w:szCs w:val="18"/>
              </w:rPr>
            </w:pPr>
          </w:p>
        </w:tc>
        <w:tc>
          <w:tcPr>
            <w:tcW w:w="6361" w:type="dxa"/>
            <w:gridSpan w:val="4"/>
            <w:tcBorders>
              <w:top w:val="nil"/>
              <w:left w:val="nil"/>
              <w:bottom w:val="nil"/>
              <w:right w:val="nil"/>
            </w:tcBorders>
            <w:shd w:val="clear" w:color="auto" w:fill="auto"/>
            <w:noWrap/>
            <w:vAlign w:val="center"/>
            <w:hideMark/>
          </w:tcPr>
          <w:p w14:paraId="51719344" w14:textId="77777777" w:rsidR="002638C9" w:rsidRPr="002638C9" w:rsidRDefault="002638C9" w:rsidP="002638C9">
            <w:pPr>
              <w:rPr>
                <w:b/>
                <w:bCs/>
                <w:sz w:val="18"/>
                <w:szCs w:val="18"/>
              </w:rPr>
            </w:pPr>
            <w:r w:rsidRPr="002638C9">
              <w:rPr>
                <w:b/>
                <w:bCs/>
                <w:sz w:val="18"/>
                <w:szCs w:val="18"/>
              </w:rPr>
              <w:t>Подрядчик:</w:t>
            </w:r>
          </w:p>
        </w:tc>
      </w:tr>
      <w:tr w:rsidR="002638C9" w:rsidRPr="002638C9" w14:paraId="08F73DD4" w14:textId="77777777" w:rsidTr="00604534">
        <w:trPr>
          <w:trHeight w:val="375"/>
        </w:trPr>
        <w:tc>
          <w:tcPr>
            <w:tcW w:w="1335" w:type="dxa"/>
            <w:tcBorders>
              <w:top w:val="nil"/>
              <w:left w:val="nil"/>
              <w:bottom w:val="nil"/>
              <w:right w:val="nil"/>
            </w:tcBorders>
            <w:shd w:val="clear" w:color="auto" w:fill="auto"/>
            <w:noWrap/>
            <w:vAlign w:val="center"/>
            <w:hideMark/>
          </w:tcPr>
          <w:p w14:paraId="566AB645" w14:textId="77777777" w:rsidR="002638C9" w:rsidRPr="002638C9" w:rsidRDefault="002638C9" w:rsidP="002638C9">
            <w:pPr>
              <w:rPr>
                <w:b/>
                <w:bCs/>
                <w:sz w:val="18"/>
                <w:szCs w:val="18"/>
              </w:rPr>
            </w:pPr>
          </w:p>
        </w:tc>
        <w:tc>
          <w:tcPr>
            <w:tcW w:w="3939" w:type="dxa"/>
            <w:tcBorders>
              <w:top w:val="nil"/>
              <w:left w:val="nil"/>
              <w:bottom w:val="single" w:sz="4" w:space="0" w:color="auto"/>
              <w:right w:val="nil"/>
            </w:tcBorders>
            <w:shd w:val="clear" w:color="auto" w:fill="auto"/>
            <w:noWrap/>
            <w:vAlign w:val="center"/>
            <w:hideMark/>
          </w:tcPr>
          <w:p w14:paraId="56DF64A2" w14:textId="77777777" w:rsidR="002638C9" w:rsidRPr="002638C9" w:rsidRDefault="002638C9" w:rsidP="002638C9">
            <w:pPr>
              <w:rPr>
                <w:b/>
                <w:bCs/>
                <w:sz w:val="18"/>
                <w:szCs w:val="18"/>
              </w:rPr>
            </w:pPr>
            <w:r w:rsidRPr="002638C9">
              <w:rPr>
                <w:b/>
                <w:bCs/>
                <w:sz w:val="18"/>
                <w:szCs w:val="18"/>
              </w:rPr>
              <w:t>ИНН</w:t>
            </w:r>
          </w:p>
        </w:tc>
        <w:tc>
          <w:tcPr>
            <w:tcW w:w="356" w:type="dxa"/>
            <w:tcBorders>
              <w:top w:val="nil"/>
              <w:left w:val="nil"/>
              <w:bottom w:val="nil"/>
              <w:right w:val="nil"/>
            </w:tcBorders>
            <w:shd w:val="clear" w:color="auto" w:fill="auto"/>
            <w:noWrap/>
            <w:vAlign w:val="center"/>
            <w:hideMark/>
          </w:tcPr>
          <w:p w14:paraId="53248673" w14:textId="77777777" w:rsidR="002638C9" w:rsidRPr="002638C9" w:rsidRDefault="002638C9" w:rsidP="002638C9">
            <w:pPr>
              <w:rPr>
                <w:b/>
                <w:bCs/>
                <w:sz w:val="18"/>
                <w:szCs w:val="18"/>
              </w:rPr>
            </w:pPr>
          </w:p>
        </w:tc>
        <w:tc>
          <w:tcPr>
            <w:tcW w:w="1735" w:type="dxa"/>
            <w:tcBorders>
              <w:top w:val="nil"/>
              <w:left w:val="nil"/>
              <w:bottom w:val="nil"/>
              <w:right w:val="nil"/>
            </w:tcBorders>
            <w:shd w:val="clear" w:color="auto" w:fill="auto"/>
            <w:noWrap/>
            <w:vAlign w:val="center"/>
            <w:hideMark/>
          </w:tcPr>
          <w:p w14:paraId="3B46BD53" w14:textId="77777777" w:rsidR="002638C9" w:rsidRPr="002638C9" w:rsidRDefault="002638C9" w:rsidP="002638C9">
            <w:pPr>
              <w:rPr>
                <w:sz w:val="18"/>
                <w:szCs w:val="18"/>
              </w:rPr>
            </w:pPr>
          </w:p>
        </w:tc>
        <w:tc>
          <w:tcPr>
            <w:tcW w:w="489" w:type="dxa"/>
            <w:tcBorders>
              <w:top w:val="nil"/>
              <w:left w:val="nil"/>
              <w:bottom w:val="nil"/>
              <w:right w:val="nil"/>
            </w:tcBorders>
            <w:shd w:val="clear" w:color="auto" w:fill="auto"/>
            <w:noWrap/>
            <w:vAlign w:val="center"/>
            <w:hideMark/>
          </w:tcPr>
          <w:p w14:paraId="23D9E0F0" w14:textId="77777777" w:rsidR="002638C9" w:rsidRPr="002638C9" w:rsidRDefault="002638C9" w:rsidP="002638C9">
            <w:pPr>
              <w:rPr>
                <w:sz w:val="18"/>
                <w:szCs w:val="18"/>
              </w:rPr>
            </w:pPr>
          </w:p>
        </w:tc>
        <w:tc>
          <w:tcPr>
            <w:tcW w:w="1239" w:type="dxa"/>
            <w:tcBorders>
              <w:top w:val="nil"/>
              <w:left w:val="nil"/>
              <w:bottom w:val="nil"/>
              <w:right w:val="nil"/>
            </w:tcBorders>
            <w:shd w:val="clear" w:color="auto" w:fill="auto"/>
            <w:noWrap/>
            <w:vAlign w:val="center"/>
            <w:hideMark/>
          </w:tcPr>
          <w:p w14:paraId="78970B1C" w14:textId="77777777" w:rsidR="002638C9" w:rsidRPr="002638C9" w:rsidRDefault="002638C9" w:rsidP="002638C9">
            <w:pPr>
              <w:rPr>
                <w:sz w:val="18"/>
                <w:szCs w:val="18"/>
              </w:rPr>
            </w:pPr>
          </w:p>
        </w:tc>
        <w:tc>
          <w:tcPr>
            <w:tcW w:w="1081" w:type="dxa"/>
            <w:tcBorders>
              <w:top w:val="nil"/>
              <w:left w:val="nil"/>
              <w:bottom w:val="single" w:sz="4" w:space="0" w:color="auto"/>
              <w:right w:val="nil"/>
            </w:tcBorders>
            <w:shd w:val="clear" w:color="auto" w:fill="auto"/>
            <w:noWrap/>
            <w:vAlign w:val="center"/>
            <w:hideMark/>
          </w:tcPr>
          <w:p w14:paraId="55922CA7" w14:textId="77777777" w:rsidR="002638C9" w:rsidRPr="002638C9" w:rsidRDefault="002638C9" w:rsidP="002638C9">
            <w:pPr>
              <w:rPr>
                <w:b/>
                <w:bCs/>
                <w:sz w:val="18"/>
                <w:szCs w:val="18"/>
              </w:rPr>
            </w:pPr>
            <w:r w:rsidRPr="002638C9">
              <w:rPr>
                <w:b/>
                <w:bCs/>
                <w:sz w:val="18"/>
                <w:szCs w:val="18"/>
              </w:rPr>
              <w:t>ИНН</w:t>
            </w:r>
          </w:p>
        </w:tc>
        <w:tc>
          <w:tcPr>
            <w:tcW w:w="1316" w:type="dxa"/>
            <w:tcBorders>
              <w:top w:val="nil"/>
              <w:left w:val="nil"/>
              <w:bottom w:val="single" w:sz="4" w:space="0" w:color="auto"/>
              <w:right w:val="nil"/>
            </w:tcBorders>
            <w:shd w:val="clear" w:color="auto" w:fill="auto"/>
            <w:noWrap/>
            <w:vAlign w:val="center"/>
            <w:hideMark/>
          </w:tcPr>
          <w:p w14:paraId="63C7E9B1" w14:textId="77777777" w:rsidR="002638C9" w:rsidRPr="002638C9" w:rsidRDefault="002638C9" w:rsidP="002638C9">
            <w:pPr>
              <w:rPr>
                <w:b/>
                <w:bCs/>
                <w:sz w:val="18"/>
                <w:szCs w:val="18"/>
              </w:rPr>
            </w:pPr>
            <w:r w:rsidRPr="002638C9">
              <w:rPr>
                <w:b/>
                <w:bCs/>
                <w:sz w:val="18"/>
                <w:szCs w:val="18"/>
              </w:rPr>
              <w:t> </w:t>
            </w:r>
          </w:p>
        </w:tc>
        <w:tc>
          <w:tcPr>
            <w:tcW w:w="2255" w:type="dxa"/>
            <w:tcBorders>
              <w:top w:val="nil"/>
              <w:left w:val="nil"/>
              <w:bottom w:val="single" w:sz="4" w:space="0" w:color="auto"/>
              <w:right w:val="nil"/>
            </w:tcBorders>
            <w:shd w:val="clear" w:color="auto" w:fill="auto"/>
            <w:noWrap/>
            <w:vAlign w:val="center"/>
            <w:hideMark/>
          </w:tcPr>
          <w:p w14:paraId="075D2224" w14:textId="77777777" w:rsidR="002638C9" w:rsidRPr="002638C9" w:rsidRDefault="002638C9" w:rsidP="002638C9">
            <w:pPr>
              <w:rPr>
                <w:b/>
                <w:bCs/>
                <w:sz w:val="18"/>
                <w:szCs w:val="18"/>
              </w:rPr>
            </w:pPr>
            <w:r w:rsidRPr="002638C9">
              <w:rPr>
                <w:b/>
                <w:bCs/>
                <w:sz w:val="18"/>
                <w:szCs w:val="18"/>
              </w:rPr>
              <w:t> </w:t>
            </w:r>
          </w:p>
        </w:tc>
        <w:tc>
          <w:tcPr>
            <w:tcW w:w="1709" w:type="dxa"/>
            <w:tcBorders>
              <w:top w:val="nil"/>
              <w:left w:val="nil"/>
              <w:bottom w:val="nil"/>
              <w:right w:val="nil"/>
            </w:tcBorders>
            <w:shd w:val="clear" w:color="auto" w:fill="auto"/>
            <w:noWrap/>
            <w:vAlign w:val="center"/>
            <w:hideMark/>
          </w:tcPr>
          <w:p w14:paraId="1AF375B4" w14:textId="77777777" w:rsidR="002638C9" w:rsidRPr="002638C9" w:rsidRDefault="002638C9" w:rsidP="002638C9">
            <w:pPr>
              <w:rPr>
                <w:b/>
                <w:bCs/>
                <w:sz w:val="18"/>
                <w:szCs w:val="18"/>
              </w:rPr>
            </w:pPr>
          </w:p>
        </w:tc>
      </w:tr>
      <w:tr w:rsidR="002638C9" w:rsidRPr="002638C9" w14:paraId="5AB5A5C0" w14:textId="77777777" w:rsidTr="00604534">
        <w:trPr>
          <w:trHeight w:val="375"/>
        </w:trPr>
        <w:tc>
          <w:tcPr>
            <w:tcW w:w="1335" w:type="dxa"/>
            <w:tcBorders>
              <w:top w:val="nil"/>
              <w:left w:val="nil"/>
              <w:bottom w:val="nil"/>
              <w:right w:val="nil"/>
            </w:tcBorders>
            <w:shd w:val="clear" w:color="auto" w:fill="auto"/>
            <w:noWrap/>
            <w:vAlign w:val="center"/>
            <w:hideMark/>
          </w:tcPr>
          <w:p w14:paraId="100BB3C7" w14:textId="77777777" w:rsidR="002638C9" w:rsidRPr="002638C9" w:rsidRDefault="002638C9" w:rsidP="002638C9">
            <w:pPr>
              <w:rPr>
                <w:sz w:val="18"/>
                <w:szCs w:val="18"/>
              </w:rPr>
            </w:pPr>
          </w:p>
        </w:tc>
        <w:tc>
          <w:tcPr>
            <w:tcW w:w="3939" w:type="dxa"/>
            <w:tcBorders>
              <w:top w:val="nil"/>
              <w:left w:val="nil"/>
              <w:bottom w:val="single" w:sz="4" w:space="0" w:color="auto"/>
              <w:right w:val="nil"/>
            </w:tcBorders>
            <w:shd w:val="clear" w:color="auto" w:fill="auto"/>
            <w:noWrap/>
            <w:vAlign w:val="center"/>
            <w:hideMark/>
          </w:tcPr>
          <w:p w14:paraId="2BFC90E4" w14:textId="77777777" w:rsidR="002638C9" w:rsidRPr="002638C9" w:rsidRDefault="002638C9" w:rsidP="002638C9">
            <w:pPr>
              <w:rPr>
                <w:b/>
                <w:bCs/>
                <w:sz w:val="18"/>
                <w:szCs w:val="18"/>
              </w:rPr>
            </w:pPr>
            <w:r w:rsidRPr="002638C9">
              <w:rPr>
                <w:b/>
                <w:bCs/>
                <w:sz w:val="18"/>
                <w:szCs w:val="18"/>
              </w:rPr>
              <w:t>КПП</w:t>
            </w:r>
          </w:p>
        </w:tc>
        <w:tc>
          <w:tcPr>
            <w:tcW w:w="356" w:type="dxa"/>
            <w:tcBorders>
              <w:top w:val="nil"/>
              <w:left w:val="nil"/>
              <w:bottom w:val="nil"/>
              <w:right w:val="nil"/>
            </w:tcBorders>
            <w:shd w:val="clear" w:color="auto" w:fill="auto"/>
            <w:noWrap/>
            <w:vAlign w:val="center"/>
            <w:hideMark/>
          </w:tcPr>
          <w:p w14:paraId="134F4C21" w14:textId="77777777" w:rsidR="002638C9" w:rsidRPr="002638C9" w:rsidRDefault="002638C9" w:rsidP="002638C9">
            <w:pPr>
              <w:rPr>
                <w:b/>
                <w:bCs/>
                <w:sz w:val="18"/>
                <w:szCs w:val="18"/>
              </w:rPr>
            </w:pPr>
          </w:p>
        </w:tc>
        <w:tc>
          <w:tcPr>
            <w:tcW w:w="1735" w:type="dxa"/>
            <w:tcBorders>
              <w:top w:val="nil"/>
              <w:left w:val="nil"/>
              <w:bottom w:val="nil"/>
              <w:right w:val="nil"/>
            </w:tcBorders>
            <w:shd w:val="clear" w:color="auto" w:fill="auto"/>
            <w:noWrap/>
            <w:vAlign w:val="center"/>
            <w:hideMark/>
          </w:tcPr>
          <w:p w14:paraId="64284489" w14:textId="77777777" w:rsidR="002638C9" w:rsidRPr="002638C9" w:rsidRDefault="002638C9" w:rsidP="002638C9">
            <w:pPr>
              <w:rPr>
                <w:sz w:val="18"/>
                <w:szCs w:val="18"/>
              </w:rPr>
            </w:pPr>
          </w:p>
        </w:tc>
        <w:tc>
          <w:tcPr>
            <w:tcW w:w="489" w:type="dxa"/>
            <w:tcBorders>
              <w:top w:val="nil"/>
              <w:left w:val="nil"/>
              <w:bottom w:val="nil"/>
              <w:right w:val="nil"/>
            </w:tcBorders>
            <w:shd w:val="clear" w:color="auto" w:fill="auto"/>
            <w:noWrap/>
            <w:vAlign w:val="center"/>
            <w:hideMark/>
          </w:tcPr>
          <w:p w14:paraId="77DA1E99" w14:textId="77777777" w:rsidR="002638C9" w:rsidRPr="002638C9" w:rsidRDefault="002638C9" w:rsidP="002638C9">
            <w:pPr>
              <w:rPr>
                <w:sz w:val="18"/>
                <w:szCs w:val="18"/>
              </w:rPr>
            </w:pPr>
          </w:p>
        </w:tc>
        <w:tc>
          <w:tcPr>
            <w:tcW w:w="1239" w:type="dxa"/>
            <w:tcBorders>
              <w:top w:val="nil"/>
              <w:left w:val="nil"/>
              <w:bottom w:val="nil"/>
              <w:right w:val="nil"/>
            </w:tcBorders>
            <w:shd w:val="clear" w:color="auto" w:fill="auto"/>
            <w:noWrap/>
            <w:vAlign w:val="center"/>
            <w:hideMark/>
          </w:tcPr>
          <w:p w14:paraId="05D4C3D4" w14:textId="77777777" w:rsidR="002638C9" w:rsidRPr="002638C9" w:rsidRDefault="002638C9" w:rsidP="002638C9">
            <w:pPr>
              <w:rPr>
                <w:sz w:val="18"/>
                <w:szCs w:val="18"/>
              </w:rPr>
            </w:pPr>
          </w:p>
        </w:tc>
        <w:tc>
          <w:tcPr>
            <w:tcW w:w="1081" w:type="dxa"/>
            <w:tcBorders>
              <w:top w:val="nil"/>
              <w:left w:val="nil"/>
              <w:bottom w:val="single" w:sz="4" w:space="0" w:color="auto"/>
              <w:right w:val="nil"/>
            </w:tcBorders>
            <w:shd w:val="clear" w:color="auto" w:fill="auto"/>
            <w:noWrap/>
            <w:vAlign w:val="center"/>
            <w:hideMark/>
          </w:tcPr>
          <w:p w14:paraId="4E695363" w14:textId="77777777" w:rsidR="002638C9" w:rsidRPr="002638C9" w:rsidRDefault="002638C9" w:rsidP="002638C9">
            <w:pPr>
              <w:rPr>
                <w:b/>
                <w:bCs/>
                <w:sz w:val="18"/>
                <w:szCs w:val="18"/>
              </w:rPr>
            </w:pPr>
            <w:r w:rsidRPr="002638C9">
              <w:rPr>
                <w:b/>
                <w:bCs/>
                <w:sz w:val="18"/>
                <w:szCs w:val="18"/>
              </w:rPr>
              <w:t>КПП</w:t>
            </w:r>
          </w:p>
        </w:tc>
        <w:tc>
          <w:tcPr>
            <w:tcW w:w="1316" w:type="dxa"/>
            <w:tcBorders>
              <w:top w:val="nil"/>
              <w:left w:val="nil"/>
              <w:bottom w:val="single" w:sz="4" w:space="0" w:color="auto"/>
              <w:right w:val="nil"/>
            </w:tcBorders>
            <w:shd w:val="clear" w:color="auto" w:fill="auto"/>
            <w:noWrap/>
            <w:vAlign w:val="center"/>
            <w:hideMark/>
          </w:tcPr>
          <w:p w14:paraId="39B0DFB9" w14:textId="77777777" w:rsidR="002638C9" w:rsidRPr="002638C9" w:rsidRDefault="002638C9" w:rsidP="002638C9">
            <w:pPr>
              <w:rPr>
                <w:b/>
                <w:bCs/>
                <w:sz w:val="18"/>
                <w:szCs w:val="18"/>
              </w:rPr>
            </w:pPr>
            <w:r w:rsidRPr="002638C9">
              <w:rPr>
                <w:b/>
                <w:bCs/>
                <w:sz w:val="18"/>
                <w:szCs w:val="18"/>
              </w:rPr>
              <w:t> </w:t>
            </w:r>
          </w:p>
        </w:tc>
        <w:tc>
          <w:tcPr>
            <w:tcW w:w="2255" w:type="dxa"/>
            <w:tcBorders>
              <w:top w:val="nil"/>
              <w:left w:val="nil"/>
              <w:bottom w:val="single" w:sz="4" w:space="0" w:color="auto"/>
              <w:right w:val="nil"/>
            </w:tcBorders>
            <w:shd w:val="clear" w:color="auto" w:fill="auto"/>
            <w:noWrap/>
            <w:vAlign w:val="center"/>
            <w:hideMark/>
          </w:tcPr>
          <w:p w14:paraId="51837F1E" w14:textId="77777777" w:rsidR="002638C9" w:rsidRPr="002638C9" w:rsidRDefault="002638C9" w:rsidP="002638C9">
            <w:pPr>
              <w:rPr>
                <w:b/>
                <w:bCs/>
                <w:sz w:val="18"/>
                <w:szCs w:val="18"/>
              </w:rPr>
            </w:pPr>
            <w:r w:rsidRPr="002638C9">
              <w:rPr>
                <w:b/>
                <w:bCs/>
                <w:sz w:val="18"/>
                <w:szCs w:val="18"/>
              </w:rPr>
              <w:t> </w:t>
            </w:r>
          </w:p>
        </w:tc>
        <w:tc>
          <w:tcPr>
            <w:tcW w:w="1709" w:type="dxa"/>
            <w:tcBorders>
              <w:top w:val="nil"/>
              <w:left w:val="nil"/>
              <w:bottom w:val="nil"/>
              <w:right w:val="nil"/>
            </w:tcBorders>
            <w:shd w:val="clear" w:color="auto" w:fill="auto"/>
            <w:noWrap/>
            <w:vAlign w:val="center"/>
            <w:hideMark/>
          </w:tcPr>
          <w:p w14:paraId="3CB0839B" w14:textId="77777777" w:rsidR="002638C9" w:rsidRPr="002638C9" w:rsidRDefault="002638C9" w:rsidP="002638C9">
            <w:pPr>
              <w:rPr>
                <w:b/>
                <w:bCs/>
                <w:sz w:val="18"/>
                <w:szCs w:val="18"/>
              </w:rPr>
            </w:pPr>
          </w:p>
        </w:tc>
      </w:tr>
      <w:tr w:rsidR="002638C9" w:rsidRPr="002638C9" w14:paraId="06542624" w14:textId="77777777" w:rsidTr="00604534">
        <w:trPr>
          <w:trHeight w:val="375"/>
        </w:trPr>
        <w:tc>
          <w:tcPr>
            <w:tcW w:w="1335" w:type="dxa"/>
            <w:tcBorders>
              <w:top w:val="nil"/>
              <w:left w:val="nil"/>
              <w:bottom w:val="nil"/>
              <w:right w:val="nil"/>
            </w:tcBorders>
            <w:shd w:val="clear" w:color="auto" w:fill="auto"/>
            <w:noWrap/>
            <w:vAlign w:val="center"/>
            <w:hideMark/>
          </w:tcPr>
          <w:p w14:paraId="05A4ABCB" w14:textId="77777777" w:rsidR="002638C9" w:rsidRPr="002638C9" w:rsidRDefault="002638C9" w:rsidP="002638C9">
            <w:pPr>
              <w:rPr>
                <w:sz w:val="18"/>
                <w:szCs w:val="18"/>
              </w:rPr>
            </w:pPr>
          </w:p>
        </w:tc>
        <w:tc>
          <w:tcPr>
            <w:tcW w:w="3939" w:type="dxa"/>
            <w:tcBorders>
              <w:top w:val="nil"/>
              <w:left w:val="nil"/>
              <w:bottom w:val="single" w:sz="4" w:space="0" w:color="auto"/>
              <w:right w:val="nil"/>
            </w:tcBorders>
            <w:shd w:val="clear" w:color="auto" w:fill="auto"/>
            <w:noWrap/>
            <w:vAlign w:val="center"/>
            <w:hideMark/>
          </w:tcPr>
          <w:p w14:paraId="195F3396" w14:textId="77777777" w:rsidR="002638C9" w:rsidRPr="002638C9" w:rsidRDefault="002638C9" w:rsidP="002638C9">
            <w:pPr>
              <w:rPr>
                <w:b/>
                <w:bCs/>
                <w:sz w:val="18"/>
                <w:szCs w:val="18"/>
              </w:rPr>
            </w:pPr>
            <w:r w:rsidRPr="002638C9">
              <w:rPr>
                <w:b/>
                <w:bCs/>
                <w:sz w:val="18"/>
                <w:szCs w:val="18"/>
              </w:rPr>
              <w:t> </w:t>
            </w:r>
          </w:p>
        </w:tc>
        <w:tc>
          <w:tcPr>
            <w:tcW w:w="356" w:type="dxa"/>
            <w:tcBorders>
              <w:top w:val="nil"/>
              <w:left w:val="nil"/>
              <w:bottom w:val="nil"/>
              <w:right w:val="nil"/>
            </w:tcBorders>
            <w:shd w:val="clear" w:color="auto" w:fill="auto"/>
            <w:noWrap/>
            <w:vAlign w:val="center"/>
            <w:hideMark/>
          </w:tcPr>
          <w:p w14:paraId="744AB4BE" w14:textId="77777777" w:rsidR="002638C9" w:rsidRPr="002638C9" w:rsidRDefault="002638C9" w:rsidP="002638C9">
            <w:pPr>
              <w:rPr>
                <w:b/>
                <w:bCs/>
                <w:sz w:val="18"/>
                <w:szCs w:val="18"/>
              </w:rPr>
            </w:pPr>
          </w:p>
        </w:tc>
        <w:tc>
          <w:tcPr>
            <w:tcW w:w="1735" w:type="dxa"/>
            <w:tcBorders>
              <w:top w:val="nil"/>
              <w:left w:val="nil"/>
              <w:bottom w:val="nil"/>
              <w:right w:val="nil"/>
            </w:tcBorders>
            <w:shd w:val="clear" w:color="auto" w:fill="auto"/>
            <w:noWrap/>
            <w:vAlign w:val="center"/>
            <w:hideMark/>
          </w:tcPr>
          <w:p w14:paraId="7104C027" w14:textId="77777777" w:rsidR="002638C9" w:rsidRPr="002638C9" w:rsidRDefault="002638C9" w:rsidP="002638C9">
            <w:pPr>
              <w:rPr>
                <w:sz w:val="18"/>
                <w:szCs w:val="18"/>
              </w:rPr>
            </w:pPr>
          </w:p>
        </w:tc>
        <w:tc>
          <w:tcPr>
            <w:tcW w:w="489" w:type="dxa"/>
            <w:tcBorders>
              <w:top w:val="nil"/>
              <w:left w:val="nil"/>
              <w:bottom w:val="nil"/>
              <w:right w:val="nil"/>
            </w:tcBorders>
            <w:shd w:val="clear" w:color="auto" w:fill="auto"/>
            <w:noWrap/>
            <w:vAlign w:val="center"/>
            <w:hideMark/>
          </w:tcPr>
          <w:p w14:paraId="5E4C7DFE" w14:textId="77777777" w:rsidR="002638C9" w:rsidRPr="002638C9" w:rsidRDefault="002638C9" w:rsidP="002638C9">
            <w:pPr>
              <w:rPr>
                <w:sz w:val="18"/>
                <w:szCs w:val="18"/>
              </w:rPr>
            </w:pPr>
          </w:p>
        </w:tc>
        <w:tc>
          <w:tcPr>
            <w:tcW w:w="1239" w:type="dxa"/>
            <w:tcBorders>
              <w:top w:val="nil"/>
              <w:left w:val="nil"/>
              <w:bottom w:val="nil"/>
              <w:right w:val="nil"/>
            </w:tcBorders>
            <w:shd w:val="clear" w:color="auto" w:fill="auto"/>
            <w:noWrap/>
            <w:vAlign w:val="center"/>
            <w:hideMark/>
          </w:tcPr>
          <w:p w14:paraId="378A73C8" w14:textId="77777777" w:rsidR="002638C9" w:rsidRPr="002638C9" w:rsidRDefault="002638C9" w:rsidP="002638C9">
            <w:pPr>
              <w:rPr>
                <w:sz w:val="18"/>
                <w:szCs w:val="18"/>
              </w:rPr>
            </w:pPr>
          </w:p>
        </w:tc>
        <w:tc>
          <w:tcPr>
            <w:tcW w:w="1081" w:type="dxa"/>
            <w:tcBorders>
              <w:top w:val="nil"/>
              <w:left w:val="nil"/>
              <w:bottom w:val="single" w:sz="4" w:space="0" w:color="auto"/>
              <w:right w:val="nil"/>
            </w:tcBorders>
            <w:shd w:val="clear" w:color="auto" w:fill="auto"/>
            <w:noWrap/>
            <w:vAlign w:val="center"/>
            <w:hideMark/>
          </w:tcPr>
          <w:p w14:paraId="558898D2" w14:textId="77777777" w:rsidR="002638C9" w:rsidRPr="002638C9" w:rsidRDefault="002638C9" w:rsidP="002638C9">
            <w:pPr>
              <w:rPr>
                <w:b/>
                <w:bCs/>
                <w:sz w:val="18"/>
                <w:szCs w:val="18"/>
              </w:rPr>
            </w:pPr>
            <w:r w:rsidRPr="002638C9">
              <w:rPr>
                <w:b/>
                <w:bCs/>
                <w:sz w:val="18"/>
                <w:szCs w:val="18"/>
              </w:rPr>
              <w:t> </w:t>
            </w:r>
          </w:p>
        </w:tc>
        <w:tc>
          <w:tcPr>
            <w:tcW w:w="1316" w:type="dxa"/>
            <w:tcBorders>
              <w:top w:val="nil"/>
              <w:left w:val="nil"/>
              <w:bottom w:val="single" w:sz="4" w:space="0" w:color="auto"/>
              <w:right w:val="nil"/>
            </w:tcBorders>
            <w:shd w:val="clear" w:color="auto" w:fill="auto"/>
            <w:noWrap/>
            <w:vAlign w:val="center"/>
            <w:hideMark/>
          </w:tcPr>
          <w:p w14:paraId="745B8FF8" w14:textId="77777777" w:rsidR="002638C9" w:rsidRPr="002638C9" w:rsidRDefault="002638C9" w:rsidP="002638C9">
            <w:pPr>
              <w:rPr>
                <w:b/>
                <w:bCs/>
                <w:sz w:val="18"/>
                <w:szCs w:val="18"/>
              </w:rPr>
            </w:pPr>
            <w:r w:rsidRPr="002638C9">
              <w:rPr>
                <w:b/>
                <w:bCs/>
                <w:sz w:val="18"/>
                <w:szCs w:val="18"/>
              </w:rPr>
              <w:t> </w:t>
            </w:r>
          </w:p>
        </w:tc>
        <w:tc>
          <w:tcPr>
            <w:tcW w:w="2255" w:type="dxa"/>
            <w:tcBorders>
              <w:top w:val="nil"/>
              <w:left w:val="nil"/>
              <w:bottom w:val="single" w:sz="4" w:space="0" w:color="auto"/>
              <w:right w:val="nil"/>
            </w:tcBorders>
            <w:shd w:val="clear" w:color="auto" w:fill="auto"/>
            <w:noWrap/>
            <w:vAlign w:val="center"/>
            <w:hideMark/>
          </w:tcPr>
          <w:p w14:paraId="77AF1B92" w14:textId="77777777" w:rsidR="002638C9" w:rsidRPr="002638C9" w:rsidRDefault="002638C9" w:rsidP="002638C9">
            <w:pPr>
              <w:rPr>
                <w:b/>
                <w:bCs/>
                <w:sz w:val="18"/>
                <w:szCs w:val="18"/>
              </w:rPr>
            </w:pPr>
            <w:r w:rsidRPr="002638C9">
              <w:rPr>
                <w:b/>
                <w:bCs/>
                <w:sz w:val="18"/>
                <w:szCs w:val="18"/>
              </w:rPr>
              <w:t> </w:t>
            </w:r>
          </w:p>
        </w:tc>
        <w:tc>
          <w:tcPr>
            <w:tcW w:w="1709" w:type="dxa"/>
            <w:tcBorders>
              <w:top w:val="nil"/>
              <w:left w:val="nil"/>
              <w:bottom w:val="nil"/>
              <w:right w:val="nil"/>
            </w:tcBorders>
            <w:shd w:val="clear" w:color="auto" w:fill="auto"/>
            <w:noWrap/>
            <w:vAlign w:val="center"/>
            <w:hideMark/>
          </w:tcPr>
          <w:p w14:paraId="13C1A142" w14:textId="77777777" w:rsidR="002638C9" w:rsidRPr="002638C9" w:rsidRDefault="002638C9" w:rsidP="002638C9">
            <w:pPr>
              <w:rPr>
                <w:b/>
                <w:bCs/>
                <w:sz w:val="18"/>
                <w:szCs w:val="18"/>
              </w:rPr>
            </w:pPr>
          </w:p>
        </w:tc>
      </w:tr>
      <w:tr w:rsidR="002638C9" w:rsidRPr="002638C9" w14:paraId="528E88E2" w14:textId="77777777" w:rsidTr="00604534">
        <w:trPr>
          <w:trHeight w:val="375"/>
        </w:trPr>
        <w:tc>
          <w:tcPr>
            <w:tcW w:w="1335" w:type="dxa"/>
            <w:tcBorders>
              <w:top w:val="nil"/>
              <w:left w:val="nil"/>
              <w:bottom w:val="nil"/>
              <w:right w:val="nil"/>
            </w:tcBorders>
            <w:shd w:val="clear" w:color="auto" w:fill="auto"/>
            <w:noWrap/>
            <w:vAlign w:val="center"/>
            <w:hideMark/>
          </w:tcPr>
          <w:p w14:paraId="6547D94A" w14:textId="77777777" w:rsidR="002638C9" w:rsidRPr="002638C9" w:rsidRDefault="002638C9" w:rsidP="002638C9">
            <w:pPr>
              <w:rPr>
                <w:sz w:val="18"/>
                <w:szCs w:val="18"/>
              </w:rPr>
            </w:pPr>
          </w:p>
        </w:tc>
        <w:tc>
          <w:tcPr>
            <w:tcW w:w="3939" w:type="dxa"/>
            <w:tcBorders>
              <w:top w:val="nil"/>
              <w:left w:val="nil"/>
              <w:bottom w:val="nil"/>
              <w:right w:val="nil"/>
            </w:tcBorders>
            <w:shd w:val="clear" w:color="auto" w:fill="auto"/>
            <w:noWrap/>
            <w:hideMark/>
          </w:tcPr>
          <w:p w14:paraId="1067DE27" w14:textId="77777777" w:rsidR="002638C9" w:rsidRPr="002638C9" w:rsidRDefault="002638C9" w:rsidP="002638C9">
            <w:pPr>
              <w:jc w:val="center"/>
              <w:rPr>
                <w:sz w:val="18"/>
                <w:szCs w:val="18"/>
              </w:rPr>
            </w:pPr>
            <w:r w:rsidRPr="002638C9">
              <w:rPr>
                <w:sz w:val="18"/>
                <w:szCs w:val="18"/>
              </w:rPr>
              <w:t>(должность представителя)</w:t>
            </w:r>
          </w:p>
        </w:tc>
        <w:tc>
          <w:tcPr>
            <w:tcW w:w="356" w:type="dxa"/>
            <w:tcBorders>
              <w:top w:val="nil"/>
              <w:left w:val="nil"/>
              <w:bottom w:val="nil"/>
              <w:right w:val="nil"/>
            </w:tcBorders>
            <w:shd w:val="clear" w:color="auto" w:fill="auto"/>
            <w:noWrap/>
            <w:hideMark/>
          </w:tcPr>
          <w:p w14:paraId="7BC231B7" w14:textId="77777777" w:rsidR="002638C9" w:rsidRPr="002638C9" w:rsidRDefault="002638C9" w:rsidP="002638C9">
            <w:pPr>
              <w:jc w:val="center"/>
              <w:rPr>
                <w:sz w:val="18"/>
                <w:szCs w:val="18"/>
              </w:rPr>
            </w:pPr>
          </w:p>
        </w:tc>
        <w:tc>
          <w:tcPr>
            <w:tcW w:w="1735" w:type="dxa"/>
            <w:tcBorders>
              <w:top w:val="nil"/>
              <w:left w:val="nil"/>
              <w:bottom w:val="nil"/>
              <w:right w:val="nil"/>
            </w:tcBorders>
            <w:shd w:val="clear" w:color="auto" w:fill="auto"/>
            <w:noWrap/>
            <w:hideMark/>
          </w:tcPr>
          <w:p w14:paraId="63FA387B" w14:textId="77777777" w:rsidR="002638C9" w:rsidRPr="002638C9" w:rsidRDefault="002638C9" w:rsidP="002638C9">
            <w:pPr>
              <w:jc w:val="center"/>
              <w:rPr>
                <w:sz w:val="18"/>
                <w:szCs w:val="18"/>
              </w:rPr>
            </w:pPr>
          </w:p>
        </w:tc>
        <w:tc>
          <w:tcPr>
            <w:tcW w:w="489" w:type="dxa"/>
            <w:tcBorders>
              <w:top w:val="nil"/>
              <w:left w:val="nil"/>
              <w:bottom w:val="nil"/>
              <w:right w:val="nil"/>
            </w:tcBorders>
            <w:shd w:val="clear" w:color="auto" w:fill="auto"/>
            <w:noWrap/>
            <w:hideMark/>
          </w:tcPr>
          <w:p w14:paraId="1155C265" w14:textId="77777777" w:rsidR="002638C9" w:rsidRPr="002638C9" w:rsidRDefault="002638C9" w:rsidP="002638C9">
            <w:pPr>
              <w:jc w:val="center"/>
              <w:rPr>
                <w:sz w:val="18"/>
                <w:szCs w:val="18"/>
              </w:rPr>
            </w:pPr>
          </w:p>
        </w:tc>
        <w:tc>
          <w:tcPr>
            <w:tcW w:w="1239" w:type="dxa"/>
            <w:tcBorders>
              <w:top w:val="nil"/>
              <w:left w:val="nil"/>
              <w:bottom w:val="nil"/>
              <w:right w:val="nil"/>
            </w:tcBorders>
            <w:shd w:val="clear" w:color="auto" w:fill="auto"/>
            <w:noWrap/>
            <w:hideMark/>
          </w:tcPr>
          <w:p w14:paraId="220F4BE6" w14:textId="77777777" w:rsidR="002638C9" w:rsidRPr="002638C9" w:rsidRDefault="002638C9" w:rsidP="002638C9">
            <w:pPr>
              <w:jc w:val="center"/>
              <w:rPr>
                <w:sz w:val="18"/>
                <w:szCs w:val="18"/>
              </w:rPr>
            </w:pPr>
          </w:p>
        </w:tc>
        <w:tc>
          <w:tcPr>
            <w:tcW w:w="4652" w:type="dxa"/>
            <w:gridSpan w:val="3"/>
            <w:tcBorders>
              <w:top w:val="single" w:sz="4" w:space="0" w:color="auto"/>
              <w:left w:val="nil"/>
              <w:bottom w:val="nil"/>
              <w:right w:val="nil"/>
            </w:tcBorders>
            <w:shd w:val="clear" w:color="auto" w:fill="auto"/>
            <w:noWrap/>
            <w:hideMark/>
          </w:tcPr>
          <w:p w14:paraId="3FDF7AAA" w14:textId="77777777" w:rsidR="002638C9" w:rsidRPr="002638C9" w:rsidRDefault="002638C9" w:rsidP="002638C9">
            <w:pPr>
              <w:jc w:val="center"/>
              <w:rPr>
                <w:sz w:val="18"/>
                <w:szCs w:val="18"/>
              </w:rPr>
            </w:pPr>
            <w:r w:rsidRPr="002638C9">
              <w:rPr>
                <w:sz w:val="18"/>
                <w:szCs w:val="18"/>
              </w:rPr>
              <w:t>(должность представителя)</w:t>
            </w:r>
          </w:p>
        </w:tc>
        <w:tc>
          <w:tcPr>
            <w:tcW w:w="1709" w:type="dxa"/>
            <w:tcBorders>
              <w:top w:val="nil"/>
              <w:left w:val="nil"/>
              <w:bottom w:val="nil"/>
              <w:right w:val="nil"/>
            </w:tcBorders>
            <w:shd w:val="clear" w:color="auto" w:fill="auto"/>
            <w:noWrap/>
            <w:hideMark/>
          </w:tcPr>
          <w:p w14:paraId="7B71A9DD" w14:textId="77777777" w:rsidR="002638C9" w:rsidRPr="002638C9" w:rsidRDefault="002638C9" w:rsidP="002638C9">
            <w:pPr>
              <w:jc w:val="center"/>
              <w:rPr>
                <w:sz w:val="18"/>
                <w:szCs w:val="18"/>
              </w:rPr>
            </w:pPr>
          </w:p>
        </w:tc>
      </w:tr>
      <w:tr w:rsidR="002638C9" w:rsidRPr="002638C9" w14:paraId="19C0D5B0" w14:textId="77777777" w:rsidTr="00604534">
        <w:trPr>
          <w:trHeight w:val="375"/>
        </w:trPr>
        <w:tc>
          <w:tcPr>
            <w:tcW w:w="1335" w:type="dxa"/>
            <w:tcBorders>
              <w:top w:val="nil"/>
              <w:left w:val="nil"/>
              <w:bottom w:val="nil"/>
              <w:right w:val="nil"/>
            </w:tcBorders>
            <w:shd w:val="clear" w:color="auto" w:fill="auto"/>
            <w:noWrap/>
            <w:vAlign w:val="center"/>
            <w:hideMark/>
          </w:tcPr>
          <w:p w14:paraId="41261AD9" w14:textId="77777777" w:rsidR="002638C9" w:rsidRPr="002638C9" w:rsidRDefault="002638C9" w:rsidP="002638C9">
            <w:pPr>
              <w:rPr>
                <w:sz w:val="18"/>
                <w:szCs w:val="18"/>
              </w:rPr>
            </w:pPr>
          </w:p>
        </w:tc>
        <w:tc>
          <w:tcPr>
            <w:tcW w:w="3939" w:type="dxa"/>
            <w:tcBorders>
              <w:top w:val="nil"/>
              <w:left w:val="nil"/>
              <w:bottom w:val="nil"/>
              <w:right w:val="nil"/>
            </w:tcBorders>
            <w:shd w:val="clear" w:color="auto" w:fill="auto"/>
            <w:noWrap/>
            <w:hideMark/>
          </w:tcPr>
          <w:p w14:paraId="6DE0BB04" w14:textId="77777777" w:rsidR="002638C9" w:rsidRPr="002638C9" w:rsidRDefault="002638C9" w:rsidP="002638C9">
            <w:pPr>
              <w:jc w:val="center"/>
              <w:rPr>
                <w:sz w:val="18"/>
                <w:szCs w:val="18"/>
              </w:rPr>
            </w:pPr>
            <w:r w:rsidRPr="002638C9">
              <w:rPr>
                <w:sz w:val="18"/>
                <w:szCs w:val="18"/>
              </w:rPr>
              <w:t>(должность Ф.И.О.)</w:t>
            </w:r>
          </w:p>
        </w:tc>
        <w:tc>
          <w:tcPr>
            <w:tcW w:w="356" w:type="dxa"/>
            <w:tcBorders>
              <w:top w:val="nil"/>
              <w:left w:val="nil"/>
              <w:bottom w:val="nil"/>
              <w:right w:val="nil"/>
            </w:tcBorders>
            <w:shd w:val="clear" w:color="auto" w:fill="auto"/>
            <w:noWrap/>
            <w:hideMark/>
          </w:tcPr>
          <w:p w14:paraId="61736D88" w14:textId="77777777" w:rsidR="002638C9" w:rsidRPr="002638C9" w:rsidRDefault="002638C9" w:rsidP="002638C9">
            <w:pPr>
              <w:jc w:val="center"/>
              <w:rPr>
                <w:sz w:val="18"/>
                <w:szCs w:val="18"/>
              </w:rPr>
            </w:pPr>
          </w:p>
        </w:tc>
        <w:tc>
          <w:tcPr>
            <w:tcW w:w="1735" w:type="dxa"/>
            <w:tcBorders>
              <w:top w:val="nil"/>
              <w:left w:val="nil"/>
              <w:bottom w:val="nil"/>
              <w:right w:val="nil"/>
            </w:tcBorders>
            <w:shd w:val="clear" w:color="auto" w:fill="auto"/>
            <w:noWrap/>
            <w:hideMark/>
          </w:tcPr>
          <w:p w14:paraId="243DD599" w14:textId="77777777" w:rsidR="002638C9" w:rsidRPr="002638C9" w:rsidRDefault="002638C9" w:rsidP="002638C9">
            <w:pPr>
              <w:jc w:val="center"/>
              <w:rPr>
                <w:sz w:val="18"/>
                <w:szCs w:val="18"/>
              </w:rPr>
            </w:pPr>
          </w:p>
        </w:tc>
        <w:tc>
          <w:tcPr>
            <w:tcW w:w="489" w:type="dxa"/>
            <w:tcBorders>
              <w:top w:val="nil"/>
              <w:left w:val="nil"/>
              <w:bottom w:val="nil"/>
              <w:right w:val="nil"/>
            </w:tcBorders>
            <w:shd w:val="clear" w:color="auto" w:fill="auto"/>
            <w:noWrap/>
            <w:hideMark/>
          </w:tcPr>
          <w:p w14:paraId="7338043A" w14:textId="77777777" w:rsidR="002638C9" w:rsidRPr="002638C9" w:rsidRDefault="002638C9" w:rsidP="002638C9">
            <w:pPr>
              <w:jc w:val="center"/>
              <w:rPr>
                <w:sz w:val="18"/>
                <w:szCs w:val="18"/>
              </w:rPr>
            </w:pPr>
          </w:p>
        </w:tc>
        <w:tc>
          <w:tcPr>
            <w:tcW w:w="1239" w:type="dxa"/>
            <w:tcBorders>
              <w:top w:val="nil"/>
              <w:left w:val="nil"/>
              <w:bottom w:val="nil"/>
              <w:right w:val="nil"/>
            </w:tcBorders>
            <w:shd w:val="clear" w:color="auto" w:fill="auto"/>
            <w:noWrap/>
            <w:hideMark/>
          </w:tcPr>
          <w:p w14:paraId="4707275F" w14:textId="77777777" w:rsidR="002638C9" w:rsidRPr="002638C9" w:rsidRDefault="002638C9" w:rsidP="002638C9">
            <w:pPr>
              <w:jc w:val="center"/>
              <w:rPr>
                <w:sz w:val="18"/>
                <w:szCs w:val="18"/>
              </w:rPr>
            </w:pPr>
          </w:p>
        </w:tc>
        <w:tc>
          <w:tcPr>
            <w:tcW w:w="4652" w:type="dxa"/>
            <w:gridSpan w:val="3"/>
            <w:tcBorders>
              <w:top w:val="single" w:sz="4" w:space="0" w:color="auto"/>
              <w:left w:val="nil"/>
              <w:bottom w:val="nil"/>
              <w:right w:val="nil"/>
            </w:tcBorders>
            <w:shd w:val="clear" w:color="auto" w:fill="auto"/>
            <w:noWrap/>
            <w:hideMark/>
          </w:tcPr>
          <w:p w14:paraId="787E3C8D" w14:textId="77777777" w:rsidR="002638C9" w:rsidRPr="002638C9" w:rsidRDefault="002638C9" w:rsidP="002638C9">
            <w:pPr>
              <w:jc w:val="center"/>
              <w:rPr>
                <w:sz w:val="18"/>
                <w:szCs w:val="18"/>
              </w:rPr>
            </w:pPr>
            <w:r w:rsidRPr="002638C9">
              <w:rPr>
                <w:sz w:val="18"/>
                <w:szCs w:val="18"/>
              </w:rPr>
              <w:t>(должность Ф.И.О.)</w:t>
            </w:r>
          </w:p>
        </w:tc>
        <w:tc>
          <w:tcPr>
            <w:tcW w:w="1709" w:type="dxa"/>
            <w:tcBorders>
              <w:top w:val="nil"/>
              <w:left w:val="nil"/>
              <w:bottom w:val="nil"/>
              <w:right w:val="nil"/>
            </w:tcBorders>
            <w:shd w:val="clear" w:color="auto" w:fill="auto"/>
            <w:noWrap/>
            <w:hideMark/>
          </w:tcPr>
          <w:p w14:paraId="1DE5F3A5" w14:textId="77777777" w:rsidR="002638C9" w:rsidRPr="002638C9" w:rsidRDefault="002638C9" w:rsidP="002638C9">
            <w:pPr>
              <w:jc w:val="center"/>
              <w:rPr>
                <w:sz w:val="18"/>
                <w:szCs w:val="18"/>
              </w:rPr>
            </w:pPr>
          </w:p>
        </w:tc>
      </w:tr>
      <w:tr w:rsidR="002638C9" w:rsidRPr="002638C9" w14:paraId="0454E5BD" w14:textId="77777777" w:rsidTr="00604534">
        <w:trPr>
          <w:trHeight w:val="315"/>
        </w:trPr>
        <w:tc>
          <w:tcPr>
            <w:tcW w:w="1335" w:type="dxa"/>
            <w:tcBorders>
              <w:top w:val="nil"/>
              <w:left w:val="nil"/>
              <w:bottom w:val="nil"/>
              <w:right w:val="nil"/>
            </w:tcBorders>
            <w:shd w:val="clear" w:color="auto" w:fill="auto"/>
            <w:noWrap/>
            <w:vAlign w:val="center"/>
            <w:hideMark/>
          </w:tcPr>
          <w:p w14:paraId="15D28520" w14:textId="77777777" w:rsidR="002638C9" w:rsidRPr="002638C9" w:rsidRDefault="002638C9" w:rsidP="002638C9">
            <w:pPr>
              <w:rPr>
                <w:sz w:val="18"/>
                <w:szCs w:val="18"/>
              </w:rPr>
            </w:pPr>
          </w:p>
        </w:tc>
        <w:tc>
          <w:tcPr>
            <w:tcW w:w="3939" w:type="dxa"/>
            <w:tcBorders>
              <w:top w:val="nil"/>
              <w:left w:val="nil"/>
              <w:bottom w:val="nil"/>
              <w:right w:val="nil"/>
            </w:tcBorders>
            <w:shd w:val="clear" w:color="auto" w:fill="auto"/>
            <w:noWrap/>
            <w:vAlign w:val="bottom"/>
            <w:hideMark/>
          </w:tcPr>
          <w:p w14:paraId="4849DB57" w14:textId="77777777" w:rsidR="002638C9" w:rsidRPr="002638C9" w:rsidRDefault="002638C9" w:rsidP="002638C9">
            <w:pPr>
              <w:rPr>
                <w:sz w:val="18"/>
                <w:szCs w:val="18"/>
              </w:rPr>
            </w:pPr>
            <w:r w:rsidRPr="002638C9">
              <w:rPr>
                <w:sz w:val="18"/>
                <w:szCs w:val="18"/>
              </w:rPr>
              <w:t xml:space="preserve"> "___"____________20___год </w:t>
            </w:r>
          </w:p>
        </w:tc>
        <w:tc>
          <w:tcPr>
            <w:tcW w:w="356" w:type="dxa"/>
            <w:tcBorders>
              <w:top w:val="nil"/>
              <w:left w:val="nil"/>
              <w:bottom w:val="nil"/>
              <w:right w:val="nil"/>
            </w:tcBorders>
            <w:shd w:val="clear" w:color="auto" w:fill="auto"/>
            <w:noWrap/>
            <w:vAlign w:val="bottom"/>
            <w:hideMark/>
          </w:tcPr>
          <w:p w14:paraId="547073B8" w14:textId="77777777" w:rsidR="002638C9" w:rsidRPr="002638C9" w:rsidRDefault="002638C9" w:rsidP="002638C9">
            <w:pPr>
              <w:rPr>
                <w:sz w:val="18"/>
                <w:szCs w:val="18"/>
              </w:rPr>
            </w:pPr>
          </w:p>
        </w:tc>
        <w:tc>
          <w:tcPr>
            <w:tcW w:w="1735" w:type="dxa"/>
            <w:tcBorders>
              <w:top w:val="nil"/>
              <w:left w:val="nil"/>
              <w:bottom w:val="nil"/>
              <w:right w:val="nil"/>
            </w:tcBorders>
            <w:shd w:val="clear" w:color="auto" w:fill="auto"/>
            <w:noWrap/>
            <w:vAlign w:val="bottom"/>
            <w:hideMark/>
          </w:tcPr>
          <w:p w14:paraId="79142EE2" w14:textId="77777777" w:rsidR="002638C9" w:rsidRPr="002638C9" w:rsidRDefault="002638C9" w:rsidP="002638C9">
            <w:pPr>
              <w:rPr>
                <w:sz w:val="18"/>
                <w:szCs w:val="18"/>
              </w:rPr>
            </w:pPr>
          </w:p>
        </w:tc>
        <w:tc>
          <w:tcPr>
            <w:tcW w:w="489" w:type="dxa"/>
            <w:tcBorders>
              <w:top w:val="nil"/>
              <w:left w:val="nil"/>
              <w:bottom w:val="nil"/>
              <w:right w:val="nil"/>
            </w:tcBorders>
            <w:shd w:val="clear" w:color="auto" w:fill="auto"/>
            <w:noWrap/>
            <w:vAlign w:val="bottom"/>
            <w:hideMark/>
          </w:tcPr>
          <w:p w14:paraId="16579A87" w14:textId="77777777" w:rsidR="002638C9" w:rsidRPr="002638C9" w:rsidRDefault="002638C9" w:rsidP="002638C9">
            <w:pPr>
              <w:rPr>
                <w:sz w:val="18"/>
                <w:szCs w:val="18"/>
              </w:rPr>
            </w:pPr>
          </w:p>
        </w:tc>
        <w:tc>
          <w:tcPr>
            <w:tcW w:w="1239" w:type="dxa"/>
            <w:tcBorders>
              <w:top w:val="nil"/>
              <w:left w:val="nil"/>
              <w:bottom w:val="nil"/>
              <w:right w:val="nil"/>
            </w:tcBorders>
            <w:shd w:val="clear" w:color="auto" w:fill="auto"/>
            <w:noWrap/>
            <w:vAlign w:val="bottom"/>
            <w:hideMark/>
          </w:tcPr>
          <w:p w14:paraId="39CFDB6D" w14:textId="77777777" w:rsidR="002638C9" w:rsidRPr="002638C9" w:rsidRDefault="002638C9" w:rsidP="002638C9">
            <w:pPr>
              <w:rPr>
                <w:sz w:val="18"/>
                <w:szCs w:val="18"/>
              </w:rPr>
            </w:pPr>
          </w:p>
        </w:tc>
        <w:tc>
          <w:tcPr>
            <w:tcW w:w="6361" w:type="dxa"/>
            <w:gridSpan w:val="4"/>
            <w:tcBorders>
              <w:top w:val="nil"/>
              <w:left w:val="nil"/>
              <w:bottom w:val="nil"/>
              <w:right w:val="nil"/>
            </w:tcBorders>
            <w:shd w:val="clear" w:color="auto" w:fill="auto"/>
            <w:noWrap/>
            <w:vAlign w:val="bottom"/>
            <w:hideMark/>
          </w:tcPr>
          <w:p w14:paraId="7621A8C8" w14:textId="77777777" w:rsidR="002638C9" w:rsidRPr="002638C9" w:rsidRDefault="002638C9" w:rsidP="002638C9">
            <w:pPr>
              <w:rPr>
                <w:sz w:val="18"/>
                <w:szCs w:val="18"/>
              </w:rPr>
            </w:pPr>
            <w:r w:rsidRPr="002638C9">
              <w:rPr>
                <w:sz w:val="18"/>
                <w:szCs w:val="18"/>
              </w:rPr>
              <w:t xml:space="preserve"> "___"____________20___год </w:t>
            </w:r>
          </w:p>
        </w:tc>
      </w:tr>
      <w:tr w:rsidR="002638C9" w:rsidRPr="002638C9" w14:paraId="6EF87A1D" w14:textId="77777777" w:rsidTr="00604534">
        <w:trPr>
          <w:trHeight w:val="375"/>
        </w:trPr>
        <w:tc>
          <w:tcPr>
            <w:tcW w:w="1335" w:type="dxa"/>
            <w:tcBorders>
              <w:top w:val="nil"/>
              <w:left w:val="nil"/>
              <w:bottom w:val="nil"/>
              <w:right w:val="nil"/>
            </w:tcBorders>
            <w:shd w:val="clear" w:color="auto" w:fill="auto"/>
            <w:noWrap/>
            <w:vAlign w:val="center"/>
            <w:hideMark/>
          </w:tcPr>
          <w:p w14:paraId="47FE387C" w14:textId="77777777" w:rsidR="002638C9" w:rsidRPr="002638C9" w:rsidRDefault="002638C9" w:rsidP="002638C9">
            <w:pPr>
              <w:rPr>
                <w:sz w:val="18"/>
                <w:szCs w:val="18"/>
              </w:rPr>
            </w:pPr>
          </w:p>
        </w:tc>
        <w:tc>
          <w:tcPr>
            <w:tcW w:w="3939" w:type="dxa"/>
            <w:tcBorders>
              <w:top w:val="nil"/>
              <w:left w:val="nil"/>
              <w:bottom w:val="nil"/>
              <w:right w:val="nil"/>
            </w:tcBorders>
            <w:shd w:val="clear" w:color="000000" w:fill="FFFFFF"/>
            <w:noWrap/>
            <w:vAlign w:val="center"/>
            <w:hideMark/>
          </w:tcPr>
          <w:p w14:paraId="7EC9C90E" w14:textId="77777777" w:rsidR="002638C9" w:rsidRPr="002638C9" w:rsidRDefault="002638C9" w:rsidP="002638C9">
            <w:pPr>
              <w:rPr>
                <w:b/>
                <w:bCs/>
                <w:color w:val="000000"/>
                <w:sz w:val="18"/>
                <w:szCs w:val="18"/>
              </w:rPr>
            </w:pPr>
            <w:r w:rsidRPr="002638C9">
              <w:rPr>
                <w:b/>
                <w:bCs/>
                <w:color w:val="000000"/>
                <w:sz w:val="18"/>
                <w:szCs w:val="18"/>
              </w:rPr>
              <w:t> </w:t>
            </w:r>
          </w:p>
        </w:tc>
        <w:tc>
          <w:tcPr>
            <w:tcW w:w="356" w:type="dxa"/>
            <w:tcBorders>
              <w:top w:val="nil"/>
              <w:left w:val="nil"/>
              <w:bottom w:val="nil"/>
              <w:right w:val="nil"/>
            </w:tcBorders>
            <w:shd w:val="clear" w:color="000000" w:fill="FFFFFF"/>
            <w:noWrap/>
            <w:vAlign w:val="center"/>
            <w:hideMark/>
          </w:tcPr>
          <w:p w14:paraId="1E332063" w14:textId="77777777" w:rsidR="002638C9" w:rsidRPr="002638C9" w:rsidRDefault="002638C9" w:rsidP="002638C9">
            <w:pPr>
              <w:rPr>
                <w:b/>
                <w:bCs/>
                <w:color w:val="000000"/>
                <w:sz w:val="18"/>
                <w:szCs w:val="18"/>
              </w:rPr>
            </w:pPr>
            <w:r w:rsidRPr="002638C9">
              <w:rPr>
                <w:b/>
                <w:bCs/>
                <w:color w:val="000000"/>
                <w:sz w:val="18"/>
                <w:szCs w:val="18"/>
              </w:rPr>
              <w:t> </w:t>
            </w:r>
          </w:p>
        </w:tc>
        <w:tc>
          <w:tcPr>
            <w:tcW w:w="1735" w:type="dxa"/>
            <w:tcBorders>
              <w:top w:val="nil"/>
              <w:left w:val="nil"/>
              <w:bottom w:val="nil"/>
              <w:right w:val="nil"/>
            </w:tcBorders>
            <w:shd w:val="clear" w:color="000000" w:fill="FFFFFF"/>
            <w:noWrap/>
            <w:vAlign w:val="center"/>
            <w:hideMark/>
          </w:tcPr>
          <w:p w14:paraId="2A6E4B03" w14:textId="77777777" w:rsidR="002638C9" w:rsidRPr="002638C9" w:rsidRDefault="002638C9" w:rsidP="002638C9">
            <w:pPr>
              <w:rPr>
                <w:b/>
                <w:bCs/>
                <w:color w:val="000000"/>
                <w:sz w:val="18"/>
                <w:szCs w:val="18"/>
              </w:rPr>
            </w:pPr>
            <w:r w:rsidRPr="002638C9">
              <w:rPr>
                <w:b/>
                <w:bCs/>
                <w:color w:val="000000"/>
                <w:sz w:val="18"/>
                <w:szCs w:val="18"/>
              </w:rPr>
              <w:t> </w:t>
            </w:r>
          </w:p>
        </w:tc>
        <w:tc>
          <w:tcPr>
            <w:tcW w:w="489" w:type="dxa"/>
            <w:tcBorders>
              <w:top w:val="nil"/>
              <w:left w:val="nil"/>
              <w:bottom w:val="nil"/>
              <w:right w:val="nil"/>
            </w:tcBorders>
            <w:shd w:val="clear" w:color="000000" w:fill="FFFFFF"/>
            <w:noWrap/>
            <w:vAlign w:val="center"/>
            <w:hideMark/>
          </w:tcPr>
          <w:p w14:paraId="64406BC8" w14:textId="77777777" w:rsidR="002638C9" w:rsidRPr="002638C9" w:rsidRDefault="002638C9" w:rsidP="002638C9">
            <w:pPr>
              <w:rPr>
                <w:b/>
                <w:bCs/>
                <w:color w:val="000000"/>
                <w:sz w:val="18"/>
                <w:szCs w:val="18"/>
              </w:rPr>
            </w:pPr>
            <w:r w:rsidRPr="002638C9">
              <w:rPr>
                <w:b/>
                <w:bCs/>
                <w:color w:val="000000"/>
                <w:sz w:val="18"/>
                <w:szCs w:val="18"/>
              </w:rPr>
              <w:t> </w:t>
            </w:r>
          </w:p>
        </w:tc>
        <w:tc>
          <w:tcPr>
            <w:tcW w:w="1239" w:type="dxa"/>
            <w:tcBorders>
              <w:top w:val="nil"/>
              <w:left w:val="nil"/>
              <w:bottom w:val="nil"/>
              <w:right w:val="nil"/>
            </w:tcBorders>
            <w:shd w:val="clear" w:color="000000" w:fill="FFFFFF"/>
            <w:noWrap/>
            <w:vAlign w:val="center"/>
            <w:hideMark/>
          </w:tcPr>
          <w:p w14:paraId="1673D29E" w14:textId="77777777" w:rsidR="002638C9" w:rsidRPr="002638C9" w:rsidRDefault="002638C9" w:rsidP="002638C9">
            <w:pPr>
              <w:rPr>
                <w:b/>
                <w:bCs/>
                <w:color w:val="000000"/>
                <w:sz w:val="18"/>
                <w:szCs w:val="18"/>
              </w:rPr>
            </w:pPr>
            <w:r w:rsidRPr="002638C9">
              <w:rPr>
                <w:b/>
                <w:bCs/>
                <w:color w:val="000000"/>
                <w:sz w:val="18"/>
                <w:szCs w:val="18"/>
              </w:rPr>
              <w:t> </w:t>
            </w:r>
          </w:p>
        </w:tc>
        <w:tc>
          <w:tcPr>
            <w:tcW w:w="1081" w:type="dxa"/>
            <w:tcBorders>
              <w:top w:val="nil"/>
              <w:left w:val="nil"/>
              <w:bottom w:val="nil"/>
              <w:right w:val="nil"/>
            </w:tcBorders>
            <w:shd w:val="clear" w:color="000000" w:fill="FFFFFF"/>
            <w:noWrap/>
            <w:vAlign w:val="center"/>
            <w:hideMark/>
          </w:tcPr>
          <w:p w14:paraId="7463ADA5" w14:textId="77777777" w:rsidR="002638C9" w:rsidRPr="002638C9" w:rsidRDefault="002638C9" w:rsidP="002638C9">
            <w:pPr>
              <w:rPr>
                <w:b/>
                <w:bCs/>
                <w:color w:val="000000"/>
                <w:sz w:val="18"/>
                <w:szCs w:val="18"/>
              </w:rPr>
            </w:pPr>
            <w:r w:rsidRPr="002638C9">
              <w:rPr>
                <w:b/>
                <w:bCs/>
                <w:color w:val="000000"/>
                <w:sz w:val="18"/>
                <w:szCs w:val="18"/>
              </w:rPr>
              <w:t> </w:t>
            </w:r>
          </w:p>
        </w:tc>
        <w:tc>
          <w:tcPr>
            <w:tcW w:w="1316" w:type="dxa"/>
            <w:tcBorders>
              <w:top w:val="nil"/>
              <w:left w:val="nil"/>
              <w:bottom w:val="nil"/>
              <w:right w:val="nil"/>
            </w:tcBorders>
            <w:shd w:val="clear" w:color="000000" w:fill="FFFFFF"/>
            <w:noWrap/>
            <w:vAlign w:val="center"/>
            <w:hideMark/>
          </w:tcPr>
          <w:p w14:paraId="2F098043" w14:textId="77777777" w:rsidR="002638C9" w:rsidRPr="002638C9" w:rsidRDefault="002638C9" w:rsidP="002638C9">
            <w:pPr>
              <w:jc w:val="center"/>
              <w:rPr>
                <w:b/>
                <w:bCs/>
                <w:color w:val="000000"/>
                <w:sz w:val="18"/>
                <w:szCs w:val="18"/>
              </w:rPr>
            </w:pPr>
            <w:r w:rsidRPr="002638C9">
              <w:rPr>
                <w:b/>
                <w:bCs/>
                <w:color w:val="000000"/>
                <w:sz w:val="18"/>
                <w:szCs w:val="18"/>
              </w:rPr>
              <w:t> </w:t>
            </w:r>
          </w:p>
        </w:tc>
        <w:tc>
          <w:tcPr>
            <w:tcW w:w="2255" w:type="dxa"/>
            <w:tcBorders>
              <w:top w:val="nil"/>
              <w:left w:val="nil"/>
              <w:bottom w:val="nil"/>
              <w:right w:val="nil"/>
            </w:tcBorders>
            <w:shd w:val="clear" w:color="000000" w:fill="FFFFFF"/>
            <w:noWrap/>
            <w:vAlign w:val="center"/>
            <w:hideMark/>
          </w:tcPr>
          <w:p w14:paraId="1A8A64C8" w14:textId="77777777" w:rsidR="002638C9" w:rsidRPr="002638C9" w:rsidRDefault="002638C9" w:rsidP="002638C9">
            <w:pPr>
              <w:jc w:val="center"/>
              <w:rPr>
                <w:b/>
                <w:bCs/>
                <w:color w:val="000000"/>
                <w:sz w:val="18"/>
                <w:szCs w:val="18"/>
              </w:rPr>
            </w:pPr>
            <w:r w:rsidRPr="002638C9">
              <w:rPr>
                <w:b/>
                <w:bCs/>
                <w:color w:val="000000"/>
                <w:sz w:val="18"/>
                <w:szCs w:val="18"/>
              </w:rPr>
              <w:t> </w:t>
            </w:r>
          </w:p>
        </w:tc>
        <w:tc>
          <w:tcPr>
            <w:tcW w:w="1709" w:type="dxa"/>
            <w:tcBorders>
              <w:top w:val="nil"/>
              <w:left w:val="nil"/>
              <w:bottom w:val="nil"/>
              <w:right w:val="nil"/>
            </w:tcBorders>
            <w:shd w:val="clear" w:color="000000" w:fill="FFFFFF"/>
            <w:noWrap/>
            <w:vAlign w:val="center"/>
            <w:hideMark/>
          </w:tcPr>
          <w:p w14:paraId="4A490959" w14:textId="77777777" w:rsidR="002638C9" w:rsidRPr="002638C9" w:rsidRDefault="002638C9" w:rsidP="002638C9">
            <w:pPr>
              <w:jc w:val="center"/>
              <w:rPr>
                <w:b/>
                <w:bCs/>
                <w:color w:val="000000"/>
                <w:sz w:val="18"/>
                <w:szCs w:val="18"/>
              </w:rPr>
            </w:pPr>
            <w:r w:rsidRPr="002638C9">
              <w:rPr>
                <w:b/>
                <w:bCs/>
                <w:color w:val="000000"/>
                <w:sz w:val="18"/>
                <w:szCs w:val="18"/>
              </w:rPr>
              <w:t> </w:t>
            </w:r>
          </w:p>
        </w:tc>
      </w:tr>
    </w:tbl>
    <w:p w14:paraId="4D71A21F" w14:textId="77777777" w:rsidR="002638C9" w:rsidRPr="002638C9" w:rsidRDefault="002638C9" w:rsidP="002638C9">
      <w:pPr>
        <w:suppressAutoHyphens/>
        <w:spacing w:line="360" w:lineRule="auto"/>
        <w:rPr>
          <w:rFonts w:eastAsia="Calibri"/>
          <w:color w:val="00000A"/>
          <w:sz w:val="22"/>
          <w:szCs w:val="22"/>
          <w:lang w:eastAsia="zh-CN" w:bidi="hi-IN"/>
        </w:rPr>
      </w:pPr>
    </w:p>
    <w:tbl>
      <w:tblPr>
        <w:tblW w:w="14884" w:type="dxa"/>
        <w:jc w:val="center"/>
        <w:tblLook w:val="04A0" w:firstRow="1" w:lastRow="0" w:firstColumn="1" w:lastColumn="0" w:noHBand="0" w:noVBand="1"/>
      </w:tblPr>
      <w:tblGrid>
        <w:gridCol w:w="566"/>
        <w:gridCol w:w="44"/>
        <w:gridCol w:w="2930"/>
        <w:gridCol w:w="708"/>
        <w:gridCol w:w="422"/>
        <w:gridCol w:w="286"/>
        <w:gridCol w:w="424"/>
        <w:gridCol w:w="425"/>
        <w:gridCol w:w="424"/>
        <w:gridCol w:w="567"/>
        <w:gridCol w:w="708"/>
        <w:gridCol w:w="237"/>
        <w:gridCol w:w="623"/>
        <w:gridCol w:w="555"/>
        <w:gridCol w:w="541"/>
        <w:gridCol w:w="167"/>
        <w:gridCol w:w="579"/>
        <w:gridCol w:w="622"/>
        <w:gridCol w:w="654"/>
        <w:gridCol w:w="567"/>
        <w:gridCol w:w="661"/>
        <w:gridCol w:w="48"/>
        <w:gridCol w:w="992"/>
        <w:gridCol w:w="107"/>
        <w:gridCol w:w="276"/>
        <w:gridCol w:w="475"/>
        <w:gridCol w:w="276"/>
      </w:tblGrid>
      <w:tr w:rsidR="002638C9" w:rsidRPr="002638C9" w14:paraId="414831F9" w14:textId="77777777" w:rsidTr="00604534">
        <w:trPr>
          <w:gridAfter w:val="12"/>
          <w:wAfter w:w="5424" w:type="dxa"/>
          <w:trHeight w:val="403"/>
          <w:jc w:val="center"/>
        </w:trPr>
        <w:tc>
          <w:tcPr>
            <w:tcW w:w="4670" w:type="dxa"/>
            <w:gridSpan w:val="5"/>
          </w:tcPr>
          <w:p w14:paraId="1B655535" w14:textId="77777777" w:rsidR="002638C9" w:rsidRPr="002638C9" w:rsidRDefault="002638C9" w:rsidP="002638C9">
            <w:r w:rsidRPr="002638C9">
              <w:rPr>
                <w:b/>
              </w:rPr>
              <w:t>Государственный заказчик:</w:t>
            </w:r>
          </w:p>
        </w:tc>
        <w:tc>
          <w:tcPr>
            <w:tcW w:w="4790" w:type="dxa"/>
            <w:gridSpan w:val="10"/>
          </w:tcPr>
          <w:p w14:paraId="198292D8" w14:textId="77777777" w:rsidR="002638C9" w:rsidRPr="002638C9" w:rsidRDefault="002638C9" w:rsidP="002638C9">
            <w:pPr>
              <w:rPr>
                <w:b/>
                <w:bCs/>
              </w:rPr>
            </w:pPr>
            <w:r w:rsidRPr="002638C9">
              <w:rPr>
                <w:b/>
                <w:bCs/>
              </w:rPr>
              <w:t>Подрядчик:</w:t>
            </w:r>
          </w:p>
        </w:tc>
      </w:tr>
      <w:tr w:rsidR="002638C9" w:rsidRPr="002638C9" w14:paraId="3368D3C1" w14:textId="77777777" w:rsidTr="00604534">
        <w:trPr>
          <w:gridAfter w:val="12"/>
          <w:wAfter w:w="5424" w:type="dxa"/>
          <w:jc w:val="center"/>
        </w:trPr>
        <w:tc>
          <w:tcPr>
            <w:tcW w:w="4670" w:type="dxa"/>
            <w:gridSpan w:val="5"/>
          </w:tcPr>
          <w:p w14:paraId="09B1FE91" w14:textId="77777777" w:rsidR="002638C9" w:rsidRPr="002638C9" w:rsidRDefault="002638C9" w:rsidP="002638C9"/>
        </w:tc>
        <w:tc>
          <w:tcPr>
            <w:tcW w:w="4790" w:type="dxa"/>
            <w:gridSpan w:val="10"/>
          </w:tcPr>
          <w:p w14:paraId="0C7FC3BD" w14:textId="77777777" w:rsidR="002638C9" w:rsidRPr="002638C9" w:rsidRDefault="002638C9" w:rsidP="002638C9"/>
          <w:p w14:paraId="1C84F2F1" w14:textId="77777777" w:rsidR="002638C9" w:rsidRPr="002638C9" w:rsidRDefault="002638C9" w:rsidP="002638C9"/>
        </w:tc>
      </w:tr>
      <w:tr w:rsidR="002638C9" w:rsidRPr="002638C9" w14:paraId="647ABDA6" w14:textId="77777777" w:rsidTr="00604534">
        <w:trPr>
          <w:gridAfter w:val="12"/>
          <w:wAfter w:w="5424" w:type="dxa"/>
          <w:jc w:val="center"/>
        </w:trPr>
        <w:tc>
          <w:tcPr>
            <w:tcW w:w="4670" w:type="dxa"/>
            <w:gridSpan w:val="5"/>
          </w:tcPr>
          <w:p w14:paraId="57906289" w14:textId="77777777" w:rsidR="002638C9" w:rsidRPr="002638C9" w:rsidRDefault="002638C9" w:rsidP="002638C9">
            <w:r w:rsidRPr="002638C9">
              <w:t>__________________/_____________ /</w:t>
            </w:r>
          </w:p>
        </w:tc>
        <w:tc>
          <w:tcPr>
            <w:tcW w:w="4790" w:type="dxa"/>
            <w:gridSpan w:val="10"/>
          </w:tcPr>
          <w:p w14:paraId="5921104A" w14:textId="77777777" w:rsidR="002638C9" w:rsidRPr="002638C9" w:rsidRDefault="002638C9" w:rsidP="002638C9">
            <w:r w:rsidRPr="002638C9">
              <w:t>___________________/__________________/</w:t>
            </w:r>
          </w:p>
        </w:tc>
      </w:tr>
      <w:tr w:rsidR="002638C9" w:rsidRPr="002638C9" w14:paraId="3065AEE7" w14:textId="77777777" w:rsidTr="00604534">
        <w:trPr>
          <w:gridAfter w:val="12"/>
          <w:wAfter w:w="5424" w:type="dxa"/>
          <w:jc w:val="center"/>
        </w:trPr>
        <w:tc>
          <w:tcPr>
            <w:tcW w:w="4670" w:type="dxa"/>
            <w:gridSpan w:val="5"/>
          </w:tcPr>
          <w:p w14:paraId="53CA702E" w14:textId="77777777" w:rsidR="002638C9" w:rsidRPr="002638C9" w:rsidRDefault="002638C9" w:rsidP="002638C9">
            <w:r w:rsidRPr="002638C9">
              <w:t>М.П.</w:t>
            </w:r>
          </w:p>
        </w:tc>
        <w:tc>
          <w:tcPr>
            <w:tcW w:w="4790" w:type="dxa"/>
            <w:gridSpan w:val="10"/>
          </w:tcPr>
          <w:p w14:paraId="183E7D9D" w14:textId="77777777" w:rsidR="002638C9" w:rsidRPr="002638C9" w:rsidRDefault="002638C9" w:rsidP="002638C9">
            <w:r w:rsidRPr="002638C9">
              <w:t>М.П.</w:t>
            </w:r>
          </w:p>
        </w:tc>
      </w:tr>
      <w:tr w:rsidR="002638C9" w:rsidRPr="002638C9" w14:paraId="5A512811" w14:textId="77777777" w:rsidTr="00604534">
        <w:tblPrEx>
          <w:jc w:val="left"/>
        </w:tblPrEx>
        <w:trPr>
          <w:trHeight w:val="1221"/>
        </w:trPr>
        <w:tc>
          <w:tcPr>
            <w:tcW w:w="610" w:type="dxa"/>
            <w:gridSpan w:val="2"/>
            <w:tcBorders>
              <w:top w:val="nil"/>
              <w:left w:val="nil"/>
              <w:bottom w:val="nil"/>
              <w:right w:val="nil"/>
            </w:tcBorders>
            <w:shd w:val="clear" w:color="auto" w:fill="auto"/>
            <w:noWrap/>
            <w:vAlign w:val="center"/>
            <w:hideMark/>
          </w:tcPr>
          <w:p w14:paraId="47F3969B" w14:textId="77777777" w:rsidR="002638C9" w:rsidRPr="002638C9" w:rsidRDefault="002638C9" w:rsidP="002638C9">
            <w:pPr>
              <w:jc w:val="right"/>
              <w:rPr>
                <w:sz w:val="20"/>
                <w:szCs w:val="20"/>
              </w:rPr>
            </w:pPr>
          </w:p>
        </w:tc>
        <w:tc>
          <w:tcPr>
            <w:tcW w:w="2930" w:type="dxa"/>
            <w:tcBorders>
              <w:top w:val="nil"/>
              <w:left w:val="nil"/>
              <w:bottom w:val="nil"/>
              <w:right w:val="nil"/>
            </w:tcBorders>
            <w:shd w:val="clear" w:color="auto" w:fill="auto"/>
            <w:noWrap/>
            <w:vAlign w:val="center"/>
            <w:hideMark/>
          </w:tcPr>
          <w:p w14:paraId="66E5851C" w14:textId="77777777" w:rsidR="002638C9" w:rsidRPr="002638C9" w:rsidRDefault="002638C9" w:rsidP="002638C9">
            <w:pPr>
              <w:jc w:val="center"/>
            </w:pPr>
          </w:p>
        </w:tc>
        <w:tc>
          <w:tcPr>
            <w:tcW w:w="708" w:type="dxa"/>
            <w:tcBorders>
              <w:top w:val="nil"/>
              <w:left w:val="nil"/>
              <w:bottom w:val="nil"/>
              <w:right w:val="nil"/>
            </w:tcBorders>
            <w:shd w:val="clear" w:color="auto" w:fill="auto"/>
            <w:noWrap/>
            <w:vAlign w:val="center"/>
            <w:hideMark/>
          </w:tcPr>
          <w:p w14:paraId="0E3063FC" w14:textId="77777777" w:rsidR="002638C9" w:rsidRPr="002638C9" w:rsidRDefault="002638C9" w:rsidP="002638C9">
            <w:pPr>
              <w:jc w:val="center"/>
            </w:pPr>
          </w:p>
        </w:tc>
        <w:tc>
          <w:tcPr>
            <w:tcW w:w="708" w:type="dxa"/>
            <w:gridSpan w:val="2"/>
            <w:tcBorders>
              <w:top w:val="nil"/>
              <w:left w:val="nil"/>
              <w:bottom w:val="nil"/>
              <w:right w:val="nil"/>
            </w:tcBorders>
            <w:shd w:val="clear" w:color="auto" w:fill="auto"/>
            <w:noWrap/>
            <w:vAlign w:val="center"/>
            <w:hideMark/>
          </w:tcPr>
          <w:p w14:paraId="717861BB" w14:textId="77777777" w:rsidR="002638C9" w:rsidRPr="002638C9" w:rsidRDefault="002638C9" w:rsidP="002638C9">
            <w:pPr>
              <w:jc w:val="center"/>
            </w:pPr>
          </w:p>
        </w:tc>
        <w:tc>
          <w:tcPr>
            <w:tcW w:w="424" w:type="dxa"/>
            <w:tcBorders>
              <w:top w:val="nil"/>
              <w:left w:val="nil"/>
              <w:bottom w:val="nil"/>
              <w:right w:val="nil"/>
            </w:tcBorders>
            <w:shd w:val="clear" w:color="auto" w:fill="auto"/>
            <w:noWrap/>
            <w:hideMark/>
          </w:tcPr>
          <w:p w14:paraId="324A4310" w14:textId="77777777" w:rsidR="002638C9" w:rsidRPr="002638C9" w:rsidRDefault="002638C9" w:rsidP="002638C9"/>
        </w:tc>
        <w:tc>
          <w:tcPr>
            <w:tcW w:w="425" w:type="dxa"/>
            <w:tcBorders>
              <w:top w:val="nil"/>
              <w:left w:val="nil"/>
              <w:bottom w:val="nil"/>
              <w:right w:val="nil"/>
            </w:tcBorders>
            <w:shd w:val="clear" w:color="auto" w:fill="auto"/>
            <w:noWrap/>
            <w:hideMark/>
          </w:tcPr>
          <w:p w14:paraId="65FB87AA" w14:textId="77777777" w:rsidR="002638C9" w:rsidRPr="002638C9" w:rsidRDefault="002638C9" w:rsidP="002638C9"/>
        </w:tc>
        <w:tc>
          <w:tcPr>
            <w:tcW w:w="424" w:type="dxa"/>
            <w:tcBorders>
              <w:top w:val="nil"/>
              <w:left w:val="nil"/>
              <w:bottom w:val="nil"/>
              <w:right w:val="nil"/>
            </w:tcBorders>
            <w:shd w:val="clear" w:color="auto" w:fill="auto"/>
            <w:noWrap/>
            <w:hideMark/>
          </w:tcPr>
          <w:p w14:paraId="7D907034" w14:textId="77777777" w:rsidR="002638C9" w:rsidRPr="002638C9" w:rsidRDefault="002638C9" w:rsidP="002638C9"/>
        </w:tc>
        <w:tc>
          <w:tcPr>
            <w:tcW w:w="567" w:type="dxa"/>
            <w:tcBorders>
              <w:top w:val="nil"/>
              <w:left w:val="nil"/>
              <w:bottom w:val="nil"/>
              <w:right w:val="nil"/>
            </w:tcBorders>
            <w:shd w:val="clear" w:color="auto" w:fill="auto"/>
            <w:noWrap/>
            <w:hideMark/>
          </w:tcPr>
          <w:p w14:paraId="292D66DD" w14:textId="77777777" w:rsidR="002638C9" w:rsidRPr="002638C9" w:rsidRDefault="002638C9" w:rsidP="002638C9"/>
        </w:tc>
        <w:tc>
          <w:tcPr>
            <w:tcW w:w="708" w:type="dxa"/>
            <w:tcBorders>
              <w:top w:val="nil"/>
              <w:left w:val="nil"/>
              <w:bottom w:val="nil"/>
              <w:right w:val="nil"/>
            </w:tcBorders>
            <w:shd w:val="clear" w:color="auto" w:fill="auto"/>
            <w:noWrap/>
            <w:hideMark/>
          </w:tcPr>
          <w:p w14:paraId="4DCFFC62" w14:textId="77777777" w:rsidR="002638C9" w:rsidRPr="002638C9" w:rsidRDefault="002638C9" w:rsidP="002638C9"/>
        </w:tc>
        <w:tc>
          <w:tcPr>
            <w:tcW w:w="237" w:type="dxa"/>
            <w:tcBorders>
              <w:top w:val="nil"/>
              <w:left w:val="nil"/>
              <w:bottom w:val="nil"/>
              <w:right w:val="nil"/>
            </w:tcBorders>
            <w:shd w:val="clear" w:color="auto" w:fill="auto"/>
            <w:noWrap/>
            <w:hideMark/>
          </w:tcPr>
          <w:p w14:paraId="3F121C1C" w14:textId="77777777" w:rsidR="002638C9" w:rsidRPr="002638C9" w:rsidRDefault="002638C9" w:rsidP="002638C9"/>
        </w:tc>
        <w:tc>
          <w:tcPr>
            <w:tcW w:w="7143" w:type="dxa"/>
            <w:gridSpan w:val="15"/>
            <w:tcBorders>
              <w:top w:val="nil"/>
              <w:left w:val="nil"/>
              <w:bottom w:val="nil"/>
            </w:tcBorders>
            <w:shd w:val="clear" w:color="auto" w:fill="auto"/>
            <w:vAlign w:val="center"/>
            <w:hideMark/>
          </w:tcPr>
          <w:p w14:paraId="34CD3637" w14:textId="77777777" w:rsidR="002638C9" w:rsidRPr="002638C9" w:rsidRDefault="002638C9" w:rsidP="002638C9">
            <w:pPr>
              <w:widowControl w:val="0"/>
              <w:jc w:val="right"/>
              <w:rPr>
                <w:sz w:val="20"/>
                <w:szCs w:val="20"/>
              </w:rPr>
            </w:pPr>
          </w:p>
          <w:p w14:paraId="3FA59FDE" w14:textId="77777777" w:rsidR="002638C9" w:rsidRPr="002638C9" w:rsidRDefault="002638C9" w:rsidP="002638C9">
            <w:pPr>
              <w:widowControl w:val="0"/>
              <w:jc w:val="right"/>
              <w:rPr>
                <w:sz w:val="20"/>
                <w:szCs w:val="20"/>
              </w:rPr>
            </w:pPr>
          </w:p>
          <w:p w14:paraId="4FF2D0DA" w14:textId="77777777" w:rsidR="002638C9" w:rsidRPr="002638C9" w:rsidRDefault="002638C9" w:rsidP="002638C9">
            <w:pPr>
              <w:widowControl w:val="0"/>
              <w:jc w:val="right"/>
              <w:rPr>
                <w:sz w:val="20"/>
                <w:szCs w:val="20"/>
              </w:rPr>
            </w:pPr>
          </w:p>
          <w:p w14:paraId="314326CB" w14:textId="77777777" w:rsidR="002638C9" w:rsidRPr="002638C9" w:rsidRDefault="002638C9" w:rsidP="002638C9">
            <w:pPr>
              <w:widowControl w:val="0"/>
              <w:jc w:val="right"/>
              <w:rPr>
                <w:sz w:val="20"/>
                <w:szCs w:val="20"/>
              </w:rPr>
            </w:pPr>
          </w:p>
          <w:p w14:paraId="78340D4A" w14:textId="77777777" w:rsidR="002638C9" w:rsidRPr="002638C9" w:rsidRDefault="002638C9" w:rsidP="002638C9">
            <w:pPr>
              <w:widowControl w:val="0"/>
              <w:jc w:val="right"/>
              <w:rPr>
                <w:sz w:val="20"/>
                <w:szCs w:val="20"/>
              </w:rPr>
            </w:pPr>
          </w:p>
          <w:p w14:paraId="7FEEBE06" w14:textId="77777777" w:rsidR="002638C9" w:rsidRPr="002638C9" w:rsidRDefault="002638C9" w:rsidP="002638C9">
            <w:pPr>
              <w:widowControl w:val="0"/>
              <w:jc w:val="right"/>
              <w:rPr>
                <w:sz w:val="20"/>
                <w:szCs w:val="20"/>
              </w:rPr>
            </w:pPr>
          </w:p>
          <w:p w14:paraId="04FCECFC" w14:textId="77777777" w:rsidR="002638C9" w:rsidRPr="002638C9" w:rsidRDefault="002638C9" w:rsidP="002638C9">
            <w:pPr>
              <w:widowControl w:val="0"/>
              <w:jc w:val="right"/>
              <w:rPr>
                <w:sz w:val="20"/>
                <w:szCs w:val="20"/>
              </w:rPr>
            </w:pPr>
          </w:p>
          <w:p w14:paraId="761C3C50" w14:textId="77777777" w:rsidR="002638C9" w:rsidRPr="002638C9" w:rsidRDefault="002638C9" w:rsidP="002638C9">
            <w:pPr>
              <w:widowControl w:val="0"/>
              <w:jc w:val="right"/>
              <w:rPr>
                <w:sz w:val="20"/>
                <w:szCs w:val="20"/>
              </w:rPr>
            </w:pPr>
          </w:p>
          <w:p w14:paraId="3442AED1" w14:textId="77777777" w:rsidR="002638C9" w:rsidRPr="002638C9" w:rsidRDefault="002638C9" w:rsidP="002638C9">
            <w:pPr>
              <w:widowControl w:val="0"/>
              <w:jc w:val="right"/>
              <w:rPr>
                <w:sz w:val="20"/>
                <w:szCs w:val="20"/>
              </w:rPr>
            </w:pPr>
          </w:p>
          <w:p w14:paraId="7D39552C" w14:textId="77777777" w:rsidR="002638C9" w:rsidRPr="002638C9" w:rsidRDefault="002638C9" w:rsidP="002638C9">
            <w:pPr>
              <w:widowControl w:val="0"/>
              <w:jc w:val="right"/>
              <w:rPr>
                <w:sz w:val="20"/>
                <w:szCs w:val="20"/>
              </w:rPr>
            </w:pPr>
          </w:p>
          <w:p w14:paraId="1B85839B" w14:textId="77777777" w:rsidR="002638C9" w:rsidRPr="002638C9" w:rsidRDefault="002638C9" w:rsidP="002638C9">
            <w:pPr>
              <w:widowControl w:val="0"/>
              <w:jc w:val="right"/>
              <w:rPr>
                <w:sz w:val="20"/>
                <w:szCs w:val="20"/>
              </w:rPr>
            </w:pPr>
          </w:p>
          <w:p w14:paraId="6C168648" w14:textId="77777777" w:rsidR="002638C9" w:rsidRPr="002638C9" w:rsidRDefault="002638C9" w:rsidP="002638C9">
            <w:pPr>
              <w:widowControl w:val="0"/>
              <w:jc w:val="right"/>
              <w:rPr>
                <w:sz w:val="20"/>
                <w:szCs w:val="20"/>
              </w:rPr>
            </w:pPr>
          </w:p>
          <w:p w14:paraId="372A621B" w14:textId="77777777" w:rsidR="002638C9" w:rsidRPr="002638C9" w:rsidRDefault="002638C9" w:rsidP="002638C9">
            <w:pPr>
              <w:widowControl w:val="0"/>
              <w:jc w:val="right"/>
              <w:rPr>
                <w:sz w:val="20"/>
                <w:szCs w:val="20"/>
              </w:rPr>
            </w:pPr>
          </w:p>
          <w:p w14:paraId="700279A7" w14:textId="77777777" w:rsidR="002638C9" w:rsidRPr="002638C9" w:rsidRDefault="002638C9" w:rsidP="002638C9">
            <w:pPr>
              <w:widowControl w:val="0"/>
              <w:jc w:val="right"/>
              <w:rPr>
                <w:sz w:val="20"/>
                <w:szCs w:val="20"/>
              </w:rPr>
            </w:pPr>
          </w:p>
          <w:p w14:paraId="2A01DF53" w14:textId="77777777" w:rsidR="002638C9" w:rsidRPr="002638C9" w:rsidRDefault="002638C9" w:rsidP="002638C9">
            <w:pPr>
              <w:widowControl w:val="0"/>
              <w:jc w:val="right"/>
              <w:rPr>
                <w:sz w:val="20"/>
                <w:szCs w:val="20"/>
              </w:rPr>
            </w:pPr>
          </w:p>
          <w:p w14:paraId="24E13D1C" w14:textId="77777777" w:rsidR="002638C9" w:rsidRPr="002638C9" w:rsidRDefault="002638C9" w:rsidP="002638C9">
            <w:pPr>
              <w:widowControl w:val="0"/>
              <w:jc w:val="right"/>
              <w:rPr>
                <w:sz w:val="20"/>
                <w:szCs w:val="20"/>
              </w:rPr>
            </w:pPr>
          </w:p>
          <w:p w14:paraId="6FF2195C" w14:textId="77777777" w:rsidR="002638C9" w:rsidRPr="002638C9" w:rsidRDefault="002638C9" w:rsidP="002638C9">
            <w:pPr>
              <w:widowControl w:val="0"/>
              <w:jc w:val="right"/>
              <w:rPr>
                <w:sz w:val="20"/>
                <w:szCs w:val="20"/>
              </w:rPr>
            </w:pPr>
          </w:p>
          <w:p w14:paraId="35C3D57C" w14:textId="77777777" w:rsidR="002638C9" w:rsidRPr="002638C9" w:rsidRDefault="002638C9" w:rsidP="002638C9">
            <w:pPr>
              <w:widowControl w:val="0"/>
              <w:jc w:val="right"/>
              <w:rPr>
                <w:sz w:val="20"/>
                <w:szCs w:val="20"/>
              </w:rPr>
            </w:pPr>
          </w:p>
          <w:p w14:paraId="34E1C1A7" w14:textId="77777777" w:rsidR="002638C9" w:rsidRPr="002638C9" w:rsidRDefault="002638C9" w:rsidP="002638C9">
            <w:pPr>
              <w:widowControl w:val="0"/>
              <w:jc w:val="right"/>
              <w:rPr>
                <w:sz w:val="20"/>
                <w:szCs w:val="20"/>
              </w:rPr>
            </w:pPr>
          </w:p>
          <w:p w14:paraId="53CEE1B5" w14:textId="77777777" w:rsidR="002638C9" w:rsidRPr="002638C9" w:rsidRDefault="002638C9" w:rsidP="002638C9">
            <w:pPr>
              <w:widowControl w:val="0"/>
              <w:jc w:val="right"/>
              <w:rPr>
                <w:sz w:val="20"/>
                <w:szCs w:val="20"/>
              </w:rPr>
            </w:pPr>
          </w:p>
          <w:p w14:paraId="42B5C5E1" w14:textId="77777777" w:rsidR="002638C9" w:rsidRPr="002638C9" w:rsidRDefault="002638C9" w:rsidP="002638C9">
            <w:pPr>
              <w:widowControl w:val="0"/>
              <w:jc w:val="right"/>
              <w:rPr>
                <w:sz w:val="20"/>
                <w:szCs w:val="20"/>
              </w:rPr>
            </w:pPr>
            <w:r w:rsidRPr="002638C9">
              <w:rPr>
                <w:sz w:val="20"/>
                <w:szCs w:val="20"/>
              </w:rPr>
              <w:t xml:space="preserve">Приложение № 2.1 </w:t>
            </w:r>
          </w:p>
          <w:p w14:paraId="52751C82" w14:textId="77777777" w:rsidR="002638C9" w:rsidRPr="002638C9" w:rsidRDefault="002638C9" w:rsidP="002638C9">
            <w:pPr>
              <w:widowControl w:val="0"/>
              <w:jc w:val="right"/>
              <w:rPr>
                <w:sz w:val="20"/>
                <w:szCs w:val="20"/>
              </w:rPr>
            </w:pPr>
            <w:r w:rsidRPr="002638C9">
              <w:rPr>
                <w:sz w:val="20"/>
                <w:szCs w:val="20"/>
              </w:rPr>
              <w:t xml:space="preserve">к Государственному контракту на окончание строительно-монтажных работ </w:t>
            </w:r>
          </w:p>
          <w:p w14:paraId="71D383E9" w14:textId="77777777" w:rsidR="002638C9" w:rsidRPr="002638C9" w:rsidRDefault="002638C9" w:rsidP="002638C9">
            <w:pPr>
              <w:widowControl w:val="0"/>
              <w:rPr>
                <w:sz w:val="20"/>
                <w:szCs w:val="20"/>
              </w:rPr>
            </w:pPr>
            <w:r w:rsidRPr="002638C9">
              <w:rPr>
                <w:sz w:val="20"/>
                <w:szCs w:val="20"/>
              </w:rPr>
              <w:t xml:space="preserve">  на объекте: «Строительство детской дошкольной образовательной организации            в с. Доброе на 230 мест по ул. Гузель/Ароматное Симферопольского района»</w:t>
            </w:r>
          </w:p>
          <w:p w14:paraId="5A7875EF" w14:textId="77777777" w:rsidR="002638C9" w:rsidRPr="002638C9" w:rsidRDefault="002638C9" w:rsidP="002638C9">
            <w:pPr>
              <w:widowControl w:val="0"/>
              <w:jc w:val="right"/>
              <w:rPr>
                <w:sz w:val="20"/>
                <w:szCs w:val="20"/>
              </w:rPr>
            </w:pPr>
            <w:r w:rsidRPr="002638C9">
              <w:rPr>
                <w:sz w:val="20"/>
                <w:szCs w:val="20"/>
              </w:rPr>
              <w:br/>
              <w:t>№_______________от___________________</w:t>
            </w:r>
          </w:p>
        </w:tc>
      </w:tr>
      <w:tr w:rsidR="002638C9" w:rsidRPr="002638C9" w14:paraId="3BD7DB60" w14:textId="77777777" w:rsidTr="00604534">
        <w:tblPrEx>
          <w:jc w:val="left"/>
        </w:tblPrEx>
        <w:trPr>
          <w:trHeight w:val="376"/>
        </w:trPr>
        <w:tc>
          <w:tcPr>
            <w:tcW w:w="610" w:type="dxa"/>
            <w:gridSpan w:val="2"/>
            <w:tcBorders>
              <w:top w:val="nil"/>
              <w:left w:val="nil"/>
              <w:bottom w:val="nil"/>
              <w:right w:val="nil"/>
            </w:tcBorders>
            <w:shd w:val="clear" w:color="auto" w:fill="auto"/>
            <w:noWrap/>
            <w:vAlign w:val="center"/>
            <w:hideMark/>
          </w:tcPr>
          <w:p w14:paraId="767AF0A2" w14:textId="77777777" w:rsidR="002638C9" w:rsidRPr="002638C9" w:rsidRDefault="002638C9" w:rsidP="002638C9">
            <w:pPr>
              <w:rPr>
                <w:sz w:val="20"/>
                <w:szCs w:val="20"/>
              </w:rPr>
            </w:pPr>
          </w:p>
        </w:tc>
        <w:tc>
          <w:tcPr>
            <w:tcW w:w="2930" w:type="dxa"/>
            <w:tcBorders>
              <w:top w:val="nil"/>
              <w:left w:val="nil"/>
              <w:bottom w:val="nil"/>
              <w:right w:val="nil"/>
            </w:tcBorders>
            <w:shd w:val="clear" w:color="000000" w:fill="FFFFFF"/>
            <w:vAlign w:val="center"/>
            <w:hideMark/>
          </w:tcPr>
          <w:p w14:paraId="656E7C99" w14:textId="77777777" w:rsidR="002638C9" w:rsidRPr="002638C9" w:rsidRDefault="002638C9" w:rsidP="002638C9">
            <w:pPr>
              <w:rPr>
                <w:b/>
                <w:bCs/>
              </w:rPr>
            </w:pPr>
          </w:p>
          <w:p w14:paraId="5AAEDC43" w14:textId="77777777" w:rsidR="002638C9" w:rsidRPr="002638C9" w:rsidRDefault="002638C9" w:rsidP="002638C9">
            <w:pPr>
              <w:rPr>
                <w:b/>
                <w:bCs/>
                <w:color w:val="000000"/>
              </w:rPr>
            </w:pPr>
            <w:r w:rsidRPr="002638C9">
              <w:rPr>
                <w:b/>
                <w:bCs/>
                <w:color w:val="000000"/>
              </w:rPr>
              <w:t>ФОРМА</w:t>
            </w:r>
          </w:p>
          <w:p w14:paraId="0144D8A6" w14:textId="77777777" w:rsidR="002638C9" w:rsidRPr="002638C9" w:rsidRDefault="002638C9" w:rsidP="002638C9">
            <w:pPr>
              <w:rPr>
                <w:b/>
                <w:bCs/>
              </w:rPr>
            </w:pPr>
          </w:p>
          <w:p w14:paraId="493817C5" w14:textId="77777777" w:rsidR="002638C9" w:rsidRPr="002638C9" w:rsidRDefault="002638C9" w:rsidP="002638C9">
            <w:pPr>
              <w:rPr>
                <w:b/>
                <w:bCs/>
              </w:rPr>
            </w:pPr>
            <w:r w:rsidRPr="002638C9">
              <w:rPr>
                <w:b/>
                <w:bCs/>
              </w:rPr>
              <w:t>Согласовано:</w:t>
            </w:r>
          </w:p>
        </w:tc>
        <w:tc>
          <w:tcPr>
            <w:tcW w:w="708" w:type="dxa"/>
            <w:tcBorders>
              <w:top w:val="nil"/>
              <w:left w:val="nil"/>
              <w:bottom w:val="nil"/>
              <w:right w:val="nil"/>
            </w:tcBorders>
            <w:shd w:val="clear" w:color="auto" w:fill="auto"/>
            <w:noWrap/>
            <w:vAlign w:val="center"/>
            <w:hideMark/>
          </w:tcPr>
          <w:p w14:paraId="07F4B4A4" w14:textId="77777777" w:rsidR="002638C9" w:rsidRPr="002638C9" w:rsidRDefault="002638C9" w:rsidP="002638C9">
            <w:pPr>
              <w:rPr>
                <w:b/>
                <w:bCs/>
              </w:rPr>
            </w:pPr>
          </w:p>
        </w:tc>
        <w:tc>
          <w:tcPr>
            <w:tcW w:w="708" w:type="dxa"/>
            <w:gridSpan w:val="2"/>
            <w:tcBorders>
              <w:top w:val="nil"/>
              <w:left w:val="nil"/>
              <w:bottom w:val="nil"/>
              <w:right w:val="nil"/>
            </w:tcBorders>
            <w:shd w:val="clear" w:color="auto" w:fill="auto"/>
            <w:noWrap/>
            <w:vAlign w:val="center"/>
            <w:hideMark/>
          </w:tcPr>
          <w:p w14:paraId="51C2AEE0" w14:textId="77777777" w:rsidR="002638C9" w:rsidRPr="002638C9" w:rsidRDefault="002638C9" w:rsidP="002638C9">
            <w:pPr>
              <w:jc w:val="center"/>
            </w:pPr>
          </w:p>
        </w:tc>
        <w:tc>
          <w:tcPr>
            <w:tcW w:w="424" w:type="dxa"/>
            <w:tcBorders>
              <w:top w:val="nil"/>
              <w:left w:val="nil"/>
              <w:bottom w:val="nil"/>
              <w:right w:val="nil"/>
            </w:tcBorders>
            <w:shd w:val="clear" w:color="auto" w:fill="auto"/>
            <w:noWrap/>
            <w:hideMark/>
          </w:tcPr>
          <w:p w14:paraId="34BBA32A" w14:textId="77777777" w:rsidR="002638C9" w:rsidRPr="002638C9" w:rsidRDefault="002638C9" w:rsidP="002638C9"/>
        </w:tc>
        <w:tc>
          <w:tcPr>
            <w:tcW w:w="425" w:type="dxa"/>
            <w:tcBorders>
              <w:top w:val="nil"/>
              <w:left w:val="nil"/>
              <w:bottom w:val="nil"/>
              <w:right w:val="nil"/>
            </w:tcBorders>
            <w:shd w:val="clear" w:color="auto" w:fill="auto"/>
            <w:noWrap/>
            <w:hideMark/>
          </w:tcPr>
          <w:p w14:paraId="1D6F494B" w14:textId="77777777" w:rsidR="002638C9" w:rsidRPr="002638C9" w:rsidRDefault="002638C9" w:rsidP="002638C9"/>
        </w:tc>
        <w:tc>
          <w:tcPr>
            <w:tcW w:w="424" w:type="dxa"/>
            <w:tcBorders>
              <w:top w:val="nil"/>
              <w:left w:val="nil"/>
              <w:bottom w:val="nil"/>
              <w:right w:val="nil"/>
            </w:tcBorders>
            <w:shd w:val="clear" w:color="auto" w:fill="auto"/>
            <w:noWrap/>
            <w:hideMark/>
          </w:tcPr>
          <w:p w14:paraId="515B7D37" w14:textId="77777777" w:rsidR="002638C9" w:rsidRPr="002638C9" w:rsidRDefault="002638C9" w:rsidP="002638C9"/>
        </w:tc>
        <w:tc>
          <w:tcPr>
            <w:tcW w:w="567" w:type="dxa"/>
            <w:tcBorders>
              <w:top w:val="nil"/>
              <w:left w:val="nil"/>
              <w:bottom w:val="nil"/>
              <w:right w:val="nil"/>
            </w:tcBorders>
            <w:shd w:val="clear" w:color="auto" w:fill="auto"/>
            <w:noWrap/>
            <w:hideMark/>
          </w:tcPr>
          <w:p w14:paraId="3DDF7EF2" w14:textId="77777777" w:rsidR="002638C9" w:rsidRPr="002638C9" w:rsidRDefault="002638C9" w:rsidP="002638C9"/>
        </w:tc>
        <w:tc>
          <w:tcPr>
            <w:tcW w:w="708" w:type="dxa"/>
            <w:tcBorders>
              <w:top w:val="nil"/>
              <w:left w:val="nil"/>
              <w:bottom w:val="nil"/>
              <w:right w:val="nil"/>
            </w:tcBorders>
            <w:shd w:val="clear" w:color="auto" w:fill="auto"/>
            <w:noWrap/>
            <w:hideMark/>
          </w:tcPr>
          <w:p w14:paraId="4215ED32" w14:textId="77777777" w:rsidR="002638C9" w:rsidRPr="002638C9" w:rsidRDefault="002638C9" w:rsidP="002638C9"/>
        </w:tc>
        <w:tc>
          <w:tcPr>
            <w:tcW w:w="860" w:type="dxa"/>
            <w:gridSpan w:val="2"/>
            <w:tcBorders>
              <w:top w:val="nil"/>
              <w:left w:val="nil"/>
              <w:bottom w:val="nil"/>
              <w:right w:val="nil"/>
            </w:tcBorders>
            <w:shd w:val="clear" w:color="auto" w:fill="auto"/>
            <w:noWrap/>
            <w:hideMark/>
          </w:tcPr>
          <w:p w14:paraId="5E39647D" w14:textId="77777777" w:rsidR="002638C9" w:rsidRPr="002638C9" w:rsidRDefault="002638C9" w:rsidP="002638C9"/>
        </w:tc>
        <w:tc>
          <w:tcPr>
            <w:tcW w:w="555" w:type="dxa"/>
            <w:tcBorders>
              <w:top w:val="nil"/>
              <w:left w:val="nil"/>
              <w:bottom w:val="nil"/>
              <w:right w:val="nil"/>
            </w:tcBorders>
            <w:shd w:val="clear" w:color="auto" w:fill="auto"/>
            <w:noWrap/>
            <w:hideMark/>
          </w:tcPr>
          <w:p w14:paraId="5AD0FAA2" w14:textId="77777777" w:rsidR="002638C9" w:rsidRPr="002638C9" w:rsidRDefault="002638C9" w:rsidP="002638C9"/>
        </w:tc>
        <w:tc>
          <w:tcPr>
            <w:tcW w:w="708" w:type="dxa"/>
            <w:gridSpan w:val="2"/>
            <w:tcBorders>
              <w:top w:val="nil"/>
              <w:left w:val="nil"/>
              <w:bottom w:val="nil"/>
              <w:right w:val="nil"/>
            </w:tcBorders>
            <w:shd w:val="clear" w:color="auto" w:fill="auto"/>
            <w:noWrap/>
            <w:hideMark/>
          </w:tcPr>
          <w:p w14:paraId="1E2BEFEC" w14:textId="77777777" w:rsidR="002638C9" w:rsidRPr="002638C9" w:rsidRDefault="002638C9" w:rsidP="002638C9"/>
        </w:tc>
        <w:tc>
          <w:tcPr>
            <w:tcW w:w="579" w:type="dxa"/>
            <w:tcBorders>
              <w:top w:val="nil"/>
              <w:left w:val="nil"/>
              <w:bottom w:val="nil"/>
              <w:right w:val="nil"/>
            </w:tcBorders>
            <w:shd w:val="clear" w:color="auto" w:fill="auto"/>
            <w:noWrap/>
            <w:hideMark/>
          </w:tcPr>
          <w:p w14:paraId="169FE6C3" w14:textId="77777777" w:rsidR="002638C9" w:rsidRPr="002638C9" w:rsidRDefault="002638C9" w:rsidP="002638C9"/>
        </w:tc>
        <w:tc>
          <w:tcPr>
            <w:tcW w:w="1843" w:type="dxa"/>
            <w:gridSpan w:val="3"/>
            <w:tcBorders>
              <w:top w:val="nil"/>
              <w:left w:val="nil"/>
              <w:bottom w:val="nil"/>
              <w:right w:val="nil"/>
            </w:tcBorders>
            <w:shd w:val="clear" w:color="000000" w:fill="FFFFFF"/>
            <w:noWrap/>
            <w:vAlign w:val="center"/>
            <w:hideMark/>
          </w:tcPr>
          <w:p w14:paraId="0F6478E5" w14:textId="77777777" w:rsidR="002638C9" w:rsidRPr="002638C9" w:rsidRDefault="002638C9" w:rsidP="002638C9">
            <w:pPr>
              <w:jc w:val="right"/>
              <w:rPr>
                <w:b/>
                <w:bCs/>
              </w:rPr>
            </w:pPr>
            <w:r w:rsidRPr="002638C9">
              <w:rPr>
                <w:b/>
                <w:bCs/>
              </w:rPr>
              <w:t xml:space="preserve">   </w:t>
            </w:r>
          </w:p>
          <w:p w14:paraId="1C7EA98F" w14:textId="77777777" w:rsidR="002638C9" w:rsidRPr="002638C9" w:rsidRDefault="002638C9" w:rsidP="002638C9">
            <w:pPr>
              <w:jc w:val="right"/>
              <w:rPr>
                <w:b/>
                <w:bCs/>
              </w:rPr>
            </w:pPr>
          </w:p>
          <w:p w14:paraId="423B878D" w14:textId="77777777" w:rsidR="002638C9" w:rsidRPr="002638C9" w:rsidRDefault="002638C9" w:rsidP="002638C9">
            <w:pPr>
              <w:jc w:val="right"/>
              <w:rPr>
                <w:b/>
                <w:bCs/>
              </w:rPr>
            </w:pPr>
          </w:p>
          <w:p w14:paraId="00CBF355" w14:textId="77777777" w:rsidR="002638C9" w:rsidRPr="002638C9" w:rsidRDefault="002638C9" w:rsidP="002638C9">
            <w:pPr>
              <w:jc w:val="right"/>
              <w:rPr>
                <w:b/>
                <w:bCs/>
              </w:rPr>
            </w:pPr>
            <w:r w:rsidRPr="002638C9">
              <w:rPr>
                <w:b/>
                <w:bCs/>
              </w:rPr>
              <w:t>Утверждено:</w:t>
            </w:r>
          </w:p>
        </w:tc>
        <w:tc>
          <w:tcPr>
            <w:tcW w:w="661" w:type="dxa"/>
            <w:tcBorders>
              <w:top w:val="nil"/>
              <w:left w:val="nil"/>
              <w:bottom w:val="nil"/>
              <w:right w:val="nil"/>
            </w:tcBorders>
            <w:shd w:val="clear" w:color="000000" w:fill="FFFFFF"/>
            <w:noWrap/>
            <w:vAlign w:val="center"/>
            <w:hideMark/>
          </w:tcPr>
          <w:p w14:paraId="2B42C5D1" w14:textId="77777777" w:rsidR="002638C9" w:rsidRPr="002638C9" w:rsidRDefault="002638C9" w:rsidP="002638C9">
            <w:pPr>
              <w:jc w:val="right"/>
              <w:rPr>
                <w:b/>
                <w:bCs/>
              </w:rPr>
            </w:pPr>
            <w:r w:rsidRPr="002638C9">
              <w:rPr>
                <w:b/>
                <w:bCs/>
              </w:rPr>
              <w:t> </w:t>
            </w:r>
          </w:p>
        </w:tc>
        <w:tc>
          <w:tcPr>
            <w:tcW w:w="1147" w:type="dxa"/>
            <w:gridSpan w:val="3"/>
            <w:tcBorders>
              <w:top w:val="nil"/>
              <w:left w:val="nil"/>
              <w:bottom w:val="nil"/>
              <w:right w:val="nil"/>
            </w:tcBorders>
            <w:shd w:val="clear" w:color="000000" w:fill="FFFFFF"/>
            <w:noWrap/>
            <w:vAlign w:val="center"/>
            <w:hideMark/>
          </w:tcPr>
          <w:p w14:paraId="3BABB6C6" w14:textId="77777777" w:rsidR="002638C9" w:rsidRPr="002638C9" w:rsidRDefault="002638C9" w:rsidP="002638C9">
            <w:pPr>
              <w:jc w:val="right"/>
              <w:rPr>
                <w:b/>
                <w:bCs/>
              </w:rPr>
            </w:pPr>
            <w:r w:rsidRPr="002638C9">
              <w:rPr>
                <w:b/>
                <w:bCs/>
              </w:rPr>
              <w:t> </w:t>
            </w:r>
          </w:p>
        </w:tc>
        <w:tc>
          <w:tcPr>
            <w:tcW w:w="269" w:type="dxa"/>
            <w:tcBorders>
              <w:top w:val="nil"/>
              <w:left w:val="nil"/>
              <w:bottom w:val="nil"/>
              <w:right w:val="nil"/>
            </w:tcBorders>
            <w:shd w:val="clear" w:color="000000" w:fill="FFFFFF"/>
            <w:noWrap/>
            <w:vAlign w:val="center"/>
            <w:hideMark/>
          </w:tcPr>
          <w:p w14:paraId="458F92B9" w14:textId="77777777" w:rsidR="002638C9" w:rsidRPr="002638C9" w:rsidRDefault="002638C9" w:rsidP="002638C9">
            <w:pPr>
              <w:jc w:val="both"/>
              <w:rPr>
                <w:b/>
                <w:bCs/>
              </w:rPr>
            </w:pPr>
            <w:r w:rsidRPr="002638C9">
              <w:rPr>
                <w:b/>
                <w:bCs/>
              </w:rPr>
              <w:t> </w:t>
            </w:r>
          </w:p>
        </w:tc>
        <w:tc>
          <w:tcPr>
            <w:tcW w:w="582" w:type="dxa"/>
            <w:gridSpan w:val="2"/>
            <w:tcBorders>
              <w:top w:val="nil"/>
              <w:left w:val="nil"/>
              <w:bottom w:val="nil"/>
              <w:right w:val="nil"/>
            </w:tcBorders>
            <w:shd w:val="clear" w:color="000000" w:fill="FFFFFF"/>
          </w:tcPr>
          <w:p w14:paraId="2FFC9BA0" w14:textId="77777777" w:rsidR="002638C9" w:rsidRPr="002638C9" w:rsidRDefault="002638C9" w:rsidP="002638C9">
            <w:pPr>
              <w:jc w:val="right"/>
              <w:rPr>
                <w:b/>
                <w:bCs/>
                <w:color w:val="000000"/>
              </w:rPr>
            </w:pPr>
          </w:p>
          <w:p w14:paraId="08EB097E" w14:textId="77777777" w:rsidR="002638C9" w:rsidRPr="002638C9" w:rsidRDefault="002638C9" w:rsidP="002638C9">
            <w:pPr>
              <w:jc w:val="right"/>
              <w:rPr>
                <w:b/>
                <w:bCs/>
              </w:rPr>
            </w:pPr>
          </w:p>
        </w:tc>
      </w:tr>
      <w:tr w:rsidR="002638C9" w:rsidRPr="002638C9" w14:paraId="4BB1D67D" w14:textId="77777777" w:rsidTr="00604534">
        <w:tblPrEx>
          <w:jc w:val="left"/>
        </w:tblPrEx>
        <w:trPr>
          <w:trHeight w:val="376"/>
        </w:trPr>
        <w:tc>
          <w:tcPr>
            <w:tcW w:w="610" w:type="dxa"/>
            <w:gridSpan w:val="2"/>
            <w:tcBorders>
              <w:top w:val="nil"/>
              <w:left w:val="nil"/>
              <w:bottom w:val="nil"/>
              <w:right w:val="nil"/>
            </w:tcBorders>
            <w:shd w:val="clear" w:color="000000" w:fill="FFFFFF"/>
            <w:vAlign w:val="center"/>
            <w:hideMark/>
          </w:tcPr>
          <w:p w14:paraId="6307B8FB" w14:textId="77777777" w:rsidR="002638C9" w:rsidRPr="002638C9" w:rsidRDefault="002638C9" w:rsidP="002638C9">
            <w:pPr>
              <w:rPr>
                <w:b/>
                <w:bCs/>
                <w:sz w:val="28"/>
                <w:szCs w:val="28"/>
              </w:rPr>
            </w:pPr>
            <w:r w:rsidRPr="002638C9">
              <w:rPr>
                <w:b/>
                <w:bCs/>
                <w:sz w:val="28"/>
                <w:szCs w:val="28"/>
              </w:rPr>
              <w:t> </w:t>
            </w:r>
          </w:p>
        </w:tc>
        <w:tc>
          <w:tcPr>
            <w:tcW w:w="2930" w:type="dxa"/>
            <w:tcBorders>
              <w:top w:val="nil"/>
              <w:left w:val="nil"/>
              <w:bottom w:val="single" w:sz="4" w:space="0" w:color="auto"/>
              <w:right w:val="nil"/>
            </w:tcBorders>
            <w:shd w:val="clear" w:color="auto" w:fill="auto"/>
            <w:noWrap/>
            <w:vAlign w:val="center"/>
            <w:hideMark/>
          </w:tcPr>
          <w:p w14:paraId="3A505D7C" w14:textId="77777777" w:rsidR="002638C9" w:rsidRPr="002638C9" w:rsidRDefault="002638C9" w:rsidP="002638C9">
            <w:pPr>
              <w:jc w:val="center"/>
              <w:rPr>
                <w:color w:val="000000"/>
              </w:rPr>
            </w:pPr>
            <w:r w:rsidRPr="002638C9">
              <w:rPr>
                <w:color w:val="000000"/>
              </w:rPr>
              <w:t> </w:t>
            </w:r>
          </w:p>
        </w:tc>
        <w:tc>
          <w:tcPr>
            <w:tcW w:w="708" w:type="dxa"/>
            <w:tcBorders>
              <w:top w:val="nil"/>
              <w:left w:val="nil"/>
              <w:bottom w:val="nil"/>
              <w:right w:val="nil"/>
            </w:tcBorders>
            <w:shd w:val="clear" w:color="auto" w:fill="auto"/>
            <w:noWrap/>
            <w:vAlign w:val="center"/>
            <w:hideMark/>
          </w:tcPr>
          <w:p w14:paraId="381F31E4" w14:textId="77777777" w:rsidR="002638C9" w:rsidRPr="002638C9" w:rsidRDefault="002638C9" w:rsidP="002638C9">
            <w:pPr>
              <w:jc w:val="center"/>
              <w:rPr>
                <w:color w:val="000000"/>
              </w:rPr>
            </w:pPr>
          </w:p>
        </w:tc>
        <w:tc>
          <w:tcPr>
            <w:tcW w:w="708" w:type="dxa"/>
            <w:gridSpan w:val="2"/>
            <w:tcBorders>
              <w:top w:val="nil"/>
              <w:left w:val="nil"/>
              <w:bottom w:val="nil"/>
              <w:right w:val="nil"/>
            </w:tcBorders>
            <w:shd w:val="clear" w:color="auto" w:fill="auto"/>
            <w:noWrap/>
            <w:vAlign w:val="center"/>
            <w:hideMark/>
          </w:tcPr>
          <w:p w14:paraId="1FC9DB7C" w14:textId="77777777" w:rsidR="002638C9" w:rsidRPr="002638C9" w:rsidRDefault="002638C9" w:rsidP="002638C9">
            <w:pPr>
              <w:jc w:val="center"/>
            </w:pPr>
          </w:p>
        </w:tc>
        <w:tc>
          <w:tcPr>
            <w:tcW w:w="424" w:type="dxa"/>
            <w:tcBorders>
              <w:top w:val="nil"/>
              <w:left w:val="nil"/>
              <w:bottom w:val="nil"/>
              <w:right w:val="nil"/>
            </w:tcBorders>
            <w:shd w:val="clear" w:color="auto" w:fill="auto"/>
            <w:noWrap/>
            <w:hideMark/>
          </w:tcPr>
          <w:p w14:paraId="1DF5EDDB" w14:textId="77777777" w:rsidR="002638C9" w:rsidRPr="002638C9" w:rsidRDefault="002638C9" w:rsidP="002638C9"/>
        </w:tc>
        <w:tc>
          <w:tcPr>
            <w:tcW w:w="425" w:type="dxa"/>
            <w:tcBorders>
              <w:top w:val="nil"/>
              <w:left w:val="nil"/>
              <w:bottom w:val="nil"/>
              <w:right w:val="nil"/>
            </w:tcBorders>
            <w:shd w:val="clear" w:color="auto" w:fill="auto"/>
            <w:noWrap/>
            <w:hideMark/>
          </w:tcPr>
          <w:p w14:paraId="7EB29ACF" w14:textId="77777777" w:rsidR="002638C9" w:rsidRPr="002638C9" w:rsidRDefault="002638C9" w:rsidP="002638C9"/>
        </w:tc>
        <w:tc>
          <w:tcPr>
            <w:tcW w:w="424" w:type="dxa"/>
            <w:tcBorders>
              <w:top w:val="nil"/>
              <w:left w:val="nil"/>
              <w:bottom w:val="nil"/>
              <w:right w:val="nil"/>
            </w:tcBorders>
            <w:shd w:val="clear" w:color="auto" w:fill="auto"/>
            <w:noWrap/>
            <w:hideMark/>
          </w:tcPr>
          <w:p w14:paraId="24E9F681" w14:textId="77777777" w:rsidR="002638C9" w:rsidRPr="002638C9" w:rsidRDefault="002638C9" w:rsidP="002638C9"/>
        </w:tc>
        <w:tc>
          <w:tcPr>
            <w:tcW w:w="567" w:type="dxa"/>
            <w:tcBorders>
              <w:top w:val="nil"/>
              <w:left w:val="nil"/>
              <w:bottom w:val="nil"/>
              <w:right w:val="nil"/>
            </w:tcBorders>
            <w:shd w:val="clear" w:color="auto" w:fill="auto"/>
            <w:noWrap/>
            <w:hideMark/>
          </w:tcPr>
          <w:p w14:paraId="3EA27DB8" w14:textId="77777777" w:rsidR="002638C9" w:rsidRPr="002638C9" w:rsidRDefault="002638C9" w:rsidP="002638C9"/>
        </w:tc>
        <w:tc>
          <w:tcPr>
            <w:tcW w:w="708" w:type="dxa"/>
            <w:tcBorders>
              <w:top w:val="nil"/>
              <w:left w:val="nil"/>
              <w:bottom w:val="nil"/>
              <w:right w:val="nil"/>
            </w:tcBorders>
            <w:shd w:val="clear" w:color="auto" w:fill="auto"/>
            <w:noWrap/>
            <w:hideMark/>
          </w:tcPr>
          <w:p w14:paraId="7ABDC0ED" w14:textId="77777777" w:rsidR="002638C9" w:rsidRPr="002638C9" w:rsidRDefault="002638C9" w:rsidP="002638C9"/>
        </w:tc>
        <w:tc>
          <w:tcPr>
            <w:tcW w:w="860" w:type="dxa"/>
            <w:gridSpan w:val="2"/>
            <w:tcBorders>
              <w:top w:val="nil"/>
              <w:left w:val="nil"/>
              <w:bottom w:val="nil"/>
              <w:right w:val="nil"/>
            </w:tcBorders>
            <w:shd w:val="clear" w:color="auto" w:fill="auto"/>
            <w:noWrap/>
            <w:hideMark/>
          </w:tcPr>
          <w:p w14:paraId="5C9F3011" w14:textId="77777777" w:rsidR="002638C9" w:rsidRPr="002638C9" w:rsidRDefault="002638C9" w:rsidP="002638C9"/>
        </w:tc>
        <w:tc>
          <w:tcPr>
            <w:tcW w:w="555" w:type="dxa"/>
            <w:tcBorders>
              <w:top w:val="nil"/>
              <w:left w:val="nil"/>
              <w:bottom w:val="nil"/>
              <w:right w:val="nil"/>
            </w:tcBorders>
            <w:shd w:val="clear" w:color="auto" w:fill="auto"/>
            <w:noWrap/>
            <w:hideMark/>
          </w:tcPr>
          <w:p w14:paraId="6203F2A3" w14:textId="77777777" w:rsidR="002638C9" w:rsidRPr="002638C9" w:rsidRDefault="002638C9" w:rsidP="002638C9"/>
        </w:tc>
        <w:tc>
          <w:tcPr>
            <w:tcW w:w="708" w:type="dxa"/>
            <w:gridSpan w:val="2"/>
            <w:tcBorders>
              <w:top w:val="nil"/>
              <w:left w:val="nil"/>
              <w:bottom w:val="nil"/>
              <w:right w:val="nil"/>
            </w:tcBorders>
            <w:shd w:val="clear" w:color="auto" w:fill="auto"/>
            <w:noWrap/>
            <w:hideMark/>
          </w:tcPr>
          <w:p w14:paraId="4C8037B9" w14:textId="77777777" w:rsidR="002638C9" w:rsidRPr="002638C9" w:rsidRDefault="002638C9" w:rsidP="002638C9"/>
        </w:tc>
        <w:tc>
          <w:tcPr>
            <w:tcW w:w="579" w:type="dxa"/>
            <w:tcBorders>
              <w:top w:val="nil"/>
              <w:left w:val="nil"/>
              <w:bottom w:val="nil"/>
              <w:right w:val="nil"/>
            </w:tcBorders>
            <w:shd w:val="clear" w:color="auto" w:fill="auto"/>
            <w:noWrap/>
            <w:hideMark/>
          </w:tcPr>
          <w:p w14:paraId="6DE68C3F" w14:textId="77777777" w:rsidR="002638C9" w:rsidRPr="002638C9" w:rsidRDefault="002638C9" w:rsidP="002638C9"/>
        </w:tc>
        <w:tc>
          <w:tcPr>
            <w:tcW w:w="622" w:type="dxa"/>
            <w:tcBorders>
              <w:top w:val="nil"/>
              <w:left w:val="nil"/>
              <w:bottom w:val="single" w:sz="4" w:space="0" w:color="auto"/>
              <w:right w:val="nil"/>
            </w:tcBorders>
            <w:shd w:val="clear" w:color="auto" w:fill="auto"/>
            <w:noWrap/>
            <w:hideMark/>
          </w:tcPr>
          <w:p w14:paraId="409F3723" w14:textId="77777777" w:rsidR="002638C9" w:rsidRPr="002638C9" w:rsidRDefault="002638C9" w:rsidP="002638C9">
            <w:pPr>
              <w:rPr>
                <w:color w:val="000000"/>
              </w:rPr>
            </w:pPr>
            <w:r w:rsidRPr="002638C9">
              <w:rPr>
                <w:color w:val="000000"/>
              </w:rPr>
              <w:t> </w:t>
            </w:r>
          </w:p>
        </w:tc>
        <w:tc>
          <w:tcPr>
            <w:tcW w:w="654" w:type="dxa"/>
            <w:tcBorders>
              <w:top w:val="nil"/>
              <w:left w:val="nil"/>
              <w:bottom w:val="single" w:sz="4" w:space="0" w:color="auto"/>
              <w:right w:val="nil"/>
            </w:tcBorders>
            <w:shd w:val="clear" w:color="auto" w:fill="auto"/>
            <w:noWrap/>
            <w:hideMark/>
          </w:tcPr>
          <w:p w14:paraId="37130312" w14:textId="77777777" w:rsidR="002638C9" w:rsidRPr="002638C9" w:rsidRDefault="002638C9" w:rsidP="002638C9">
            <w:pPr>
              <w:rPr>
                <w:color w:val="000000"/>
              </w:rPr>
            </w:pPr>
            <w:r w:rsidRPr="002638C9">
              <w:rPr>
                <w:color w:val="000000"/>
              </w:rPr>
              <w:t> </w:t>
            </w:r>
          </w:p>
          <w:p w14:paraId="6F699CB5" w14:textId="77777777" w:rsidR="002638C9" w:rsidRPr="002638C9" w:rsidRDefault="002638C9" w:rsidP="002638C9">
            <w:pPr>
              <w:rPr>
                <w:color w:val="000000"/>
              </w:rPr>
            </w:pPr>
          </w:p>
        </w:tc>
        <w:tc>
          <w:tcPr>
            <w:tcW w:w="567" w:type="dxa"/>
            <w:tcBorders>
              <w:top w:val="nil"/>
              <w:left w:val="nil"/>
              <w:bottom w:val="single" w:sz="4" w:space="0" w:color="auto"/>
              <w:right w:val="nil"/>
            </w:tcBorders>
            <w:shd w:val="clear" w:color="auto" w:fill="auto"/>
            <w:noWrap/>
            <w:hideMark/>
          </w:tcPr>
          <w:p w14:paraId="41ADBD6C" w14:textId="77777777" w:rsidR="002638C9" w:rsidRPr="002638C9" w:rsidRDefault="002638C9" w:rsidP="002638C9">
            <w:pPr>
              <w:rPr>
                <w:color w:val="000000"/>
              </w:rPr>
            </w:pPr>
            <w:r w:rsidRPr="002638C9">
              <w:rPr>
                <w:color w:val="000000"/>
              </w:rPr>
              <w:t> </w:t>
            </w:r>
          </w:p>
        </w:tc>
        <w:tc>
          <w:tcPr>
            <w:tcW w:w="661" w:type="dxa"/>
            <w:tcBorders>
              <w:top w:val="nil"/>
              <w:left w:val="nil"/>
              <w:bottom w:val="single" w:sz="4" w:space="0" w:color="auto"/>
              <w:right w:val="nil"/>
            </w:tcBorders>
            <w:shd w:val="clear" w:color="auto" w:fill="auto"/>
            <w:noWrap/>
            <w:hideMark/>
          </w:tcPr>
          <w:p w14:paraId="4148A0D7" w14:textId="77777777" w:rsidR="002638C9" w:rsidRPr="002638C9" w:rsidRDefault="002638C9" w:rsidP="002638C9">
            <w:pPr>
              <w:rPr>
                <w:color w:val="000000"/>
              </w:rPr>
            </w:pPr>
            <w:r w:rsidRPr="002638C9">
              <w:rPr>
                <w:color w:val="000000"/>
              </w:rPr>
              <w:t> </w:t>
            </w:r>
          </w:p>
        </w:tc>
        <w:tc>
          <w:tcPr>
            <w:tcW w:w="1147" w:type="dxa"/>
            <w:gridSpan w:val="3"/>
            <w:tcBorders>
              <w:top w:val="nil"/>
              <w:left w:val="nil"/>
              <w:bottom w:val="nil"/>
              <w:right w:val="nil"/>
            </w:tcBorders>
            <w:shd w:val="clear" w:color="auto" w:fill="auto"/>
            <w:noWrap/>
            <w:hideMark/>
          </w:tcPr>
          <w:p w14:paraId="1A4F3252" w14:textId="77777777" w:rsidR="002638C9" w:rsidRPr="002638C9" w:rsidRDefault="002638C9" w:rsidP="002638C9">
            <w:pPr>
              <w:rPr>
                <w:color w:val="000000"/>
              </w:rPr>
            </w:pPr>
          </w:p>
        </w:tc>
        <w:tc>
          <w:tcPr>
            <w:tcW w:w="269" w:type="dxa"/>
            <w:tcBorders>
              <w:top w:val="nil"/>
              <w:left w:val="nil"/>
              <w:bottom w:val="nil"/>
              <w:right w:val="nil"/>
            </w:tcBorders>
            <w:shd w:val="clear" w:color="auto" w:fill="auto"/>
            <w:noWrap/>
            <w:hideMark/>
          </w:tcPr>
          <w:p w14:paraId="6B4A41F0" w14:textId="77777777" w:rsidR="002638C9" w:rsidRPr="002638C9" w:rsidRDefault="002638C9" w:rsidP="002638C9"/>
        </w:tc>
        <w:tc>
          <w:tcPr>
            <w:tcW w:w="582" w:type="dxa"/>
            <w:gridSpan w:val="2"/>
            <w:tcBorders>
              <w:top w:val="nil"/>
              <w:left w:val="nil"/>
              <w:bottom w:val="nil"/>
              <w:right w:val="nil"/>
            </w:tcBorders>
          </w:tcPr>
          <w:p w14:paraId="1AD07F56" w14:textId="77777777" w:rsidR="002638C9" w:rsidRPr="002638C9" w:rsidRDefault="002638C9" w:rsidP="002638C9"/>
        </w:tc>
      </w:tr>
      <w:tr w:rsidR="002638C9" w:rsidRPr="002638C9" w14:paraId="03759C9D" w14:textId="77777777" w:rsidTr="00604534">
        <w:tblPrEx>
          <w:jc w:val="left"/>
        </w:tblPrEx>
        <w:trPr>
          <w:trHeight w:val="256"/>
        </w:trPr>
        <w:tc>
          <w:tcPr>
            <w:tcW w:w="610" w:type="dxa"/>
            <w:gridSpan w:val="2"/>
            <w:tcBorders>
              <w:top w:val="nil"/>
              <w:left w:val="nil"/>
              <w:bottom w:val="nil"/>
              <w:right w:val="nil"/>
            </w:tcBorders>
            <w:shd w:val="clear" w:color="auto" w:fill="auto"/>
            <w:noWrap/>
            <w:vAlign w:val="center"/>
            <w:hideMark/>
          </w:tcPr>
          <w:p w14:paraId="007E67DC" w14:textId="77777777" w:rsidR="002638C9" w:rsidRPr="002638C9" w:rsidRDefault="002638C9" w:rsidP="002638C9">
            <w:pPr>
              <w:rPr>
                <w:sz w:val="20"/>
                <w:szCs w:val="20"/>
              </w:rPr>
            </w:pPr>
          </w:p>
        </w:tc>
        <w:tc>
          <w:tcPr>
            <w:tcW w:w="14098" w:type="dxa"/>
            <w:gridSpan w:val="25"/>
            <w:tcBorders>
              <w:top w:val="nil"/>
              <w:left w:val="nil"/>
              <w:bottom w:val="nil"/>
              <w:right w:val="nil"/>
            </w:tcBorders>
            <w:shd w:val="clear" w:color="auto" w:fill="auto"/>
            <w:noWrap/>
            <w:vAlign w:val="center"/>
            <w:hideMark/>
          </w:tcPr>
          <w:p w14:paraId="0C630C5C" w14:textId="77777777" w:rsidR="002638C9" w:rsidRPr="002638C9" w:rsidRDefault="002638C9" w:rsidP="002638C9">
            <w:pPr>
              <w:jc w:val="center"/>
              <w:rPr>
                <w:b/>
                <w:bCs/>
                <w:color w:val="000000"/>
              </w:rPr>
            </w:pPr>
          </w:p>
          <w:p w14:paraId="4EDDEA0F" w14:textId="77777777" w:rsidR="002638C9" w:rsidRPr="002638C9" w:rsidRDefault="002638C9" w:rsidP="002638C9">
            <w:pPr>
              <w:jc w:val="center"/>
              <w:rPr>
                <w:b/>
                <w:bCs/>
                <w:color w:val="000000"/>
              </w:rPr>
            </w:pPr>
            <w:r w:rsidRPr="002638C9">
              <w:rPr>
                <w:b/>
                <w:bCs/>
                <w:color w:val="000000"/>
              </w:rPr>
              <w:t xml:space="preserve">Детализированный график </w:t>
            </w:r>
          </w:p>
          <w:p w14:paraId="32690F1D" w14:textId="77777777" w:rsidR="002638C9" w:rsidRPr="002638C9" w:rsidRDefault="002638C9" w:rsidP="002638C9">
            <w:pPr>
              <w:autoSpaceDE w:val="0"/>
              <w:autoSpaceDN w:val="0"/>
              <w:adjustRightInd w:val="0"/>
              <w:jc w:val="center"/>
              <w:rPr>
                <w:b/>
              </w:rPr>
            </w:pPr>
            <w:r w:rsidRPr="002638C9">
              <w:rPr>
                <w:b/>
              </w:rPr>
              <w:t xml:space="preserve">окончания строительно-монтажных работ на объекте: </w:t>
            </w:r>
            <w:r w:rsidRPr="002638C9">
              <w:rPr>
                <w:b/>
                <w:bCs/>
                <w:color w:val="000000"/>
              </w:rPr>
              <w:t xml:space="preserve">«Строительство </w:t>
            </w:r>
            <w:r w:rsidRPr="002638C9">
              <w:rPr>
                <w:b/>
                <w:bCs/>
              </w:rPr>
              <w:t xml:space="preserve">детской </w:t>
            </w:r>
            <w:r w:rsidRPr="002638C9">
              <w:rPr>
                <w:b/>
                <w:bCs/>
                <w:color w:val="000000"/>
              </w:rPr>
              <w:t>дошкольной образовательной организации в с. Доброе на 230 мест по ул. Гузель/Ароматное Симферопольского района»</w:t>
            </w:r>
          </w:p>
        </w:tc>
      </w:tr>
      <w:tr w:rsidR="002638C9" w:rsidRPr="002638C9" w14:paraId="25D64F0D" w14:textId="77777777" w:rsidTr="00604534">
        <w:tblPrEx>
          <w:jc w:val="left"/>
        </w:tblPrEx>
        <w:trPr>
          <w:trHeight w:val="256"/>
        </w:trPr>
        <w:tc>
          <w:tcPr>
            <w:tcW w:w="610" w:type="dxa"/>
            <w:gridSpan w:val="2"/>
            <w:tcBorders>
              <w:top w:val="nil"/>
              <w:left w:val="nil"/>
              <w:bottom w:val="single" w:sz="4" w:space="0" w:color="auto"/>
              <w:right w:val="nil"/>
            </w:tcBorders>
            <w:shd w:val="clear" w:color="auto" w:fill="auto"/>
            <w:noWrap/>
            <w:vAlign w:val="center"/>
            <w:hideMark/>
          </w:tcPr>
          <w:p w14:paraId="5205D4AD" w14:textId="77777777" w:rsidR="002638C9" w:rsidRPr="002638C9" w:rsidRDefault="002638C9" w:rsidP="002638C9">
            <w:pPr>
              <w:rPr>
                <w:sz w:val="20"/>
                <w:szCs w:val="20"/>
              </w:rPr>
            </w:pPr>
          </w:p>
        </w:tc>
        <w:tc>
          <w:tcPr>
            <w:tcW w:w="2930" w:type="dxa"/>
            <w:tcBorders>
              <w:top w:val="nil"/>
              <w:left w:val="nil"/>
              <w:bottom w:val="single" w:sz="4" w:space="0" w:color="auto"/>
              <w:right w:val="nil"/>
            </w:tcBorders>
            <w:shd w:val="clear" w:color="auto" w:fill="auto"/>
            <w:noWrap/>
            <w:hideMark/>
          </w:tcPr>
          <w:p w14:paraId="44BCE00B" w14:textId="77777777" w:rsidR="002638C9" w:rsidRPr="002638C9" w:rsidRDefault="002638C9" w:rsidP="002638C9">
            <w:pPr>
              <w:jc w:val="center"/>
              <w:outlineLvl w:val="0"/>
            </w:pPr>
          </w:p>
        </w:tc>
        <w:tc>
          <w:tcPr>
            <w:tcW w:w="708" w:type="dxa"/>
            <w:tcBorders>
              <w:top w:val="nil"/>
              <w:left w:val="nil"/>
              <w:bottom w:val="single" w:sz="4" w:space="0" w:color="auto"/>
              <w:right w:val="nil"/>
            </w:tcBorders>
            <w:shd w:val="clear" w:color="auto" w:fill="auto"/>
            <w:noWrap/>
            <w:vAlign w:val="center"/>
            <w:hideMark/>
          </w:tcPr>
          <w:p w14:paraId="1CEBCEC1" w14:textId="77777777" w:rsidR="002638C9" w:rsidRPr="002638C9" w:rsidRDefault="002638C9" w:rsidP="002638C9">
            <w:pPr>
              <w:outlineLvl w:val="0"/>
            </w:pPr>
          </w:p>
        </w:tc>
        <w:tc>
          <w:tcPr>
            <w:tcW w:w="708" w:type="dxa"/>
            <w:gridSpan w:val="2"/>
            <w:tcBorders>
              <w:top w:val="nil"/>
              <w:left w:val="nil"/>
              <w:bottom w:val="single" w:sz="4" w:space="0" w:color="auto"/>
              <w:right w:val="nil"/>
            </w:tcBorders>
            <w:shd w:val="clear" w:color="auto" w:fill="auto"/>
            <w:noWrap/>
            <w:vAlign w:val="center"/>
            <w:hideMark/>
          </w:tcPr>
          <w:p w14:paraId="1D6783E7" w14:textId="77777777" w:rsidR="002638C9" w:rsidRPr="002638C9" w:rsidRDefault="002638C9" w:rsidP="002638C9">
            <w:pPr>
              <w:jc w:val="center"/>
              <w:outlineLvl w:val="0"/>
            </w:pPr>
          </w:p>
        </w:tc>
        <w:tc>
          <w:tcPr>
            <w:tcW w:w="424" w:type="dxa"/>
            <w:tcBorders>
              <w:top w:val="nil"/>
              <w:left w:val="nil"/>
              <w:bottom w:val="single" w:sz="4" w:space="0" w:color="auto"/>
              <w:right w:val="nil"/>
            </w:tcBorders>
            <w:shd w:val="clear" w:color="auto" w:fill="auto"/>
            <w:noWrap/>
            <w:hideMark/>
          </w:tcPr>
          <w:p w14:paraId="273BFAD4" w14:textId="77777777" w:rsidR="002638C9" w:rsidRPr="002638C9" w:rsidRDefault="002638C9" w:rsidP="002638C9">
            <w:pPr>
              <w:jc w:val="center"/>
              <w:outlineLvl w:val="0"/>
            </w:pPr>
          </w:p>
        </w:tc>
        <w:tc>
          <w:tcPr>
            <w:tcW w:w="425" w:type="dxa"/>
            <w:tcBorders>
              <w:top w:val="nil"/>
              <w:left w:val="nil"/>
              <w:bottom w:val="single" w:sz="4" w:space="0" w:color="auto"/>
              <w:right w:val="nil"/>
            </w:tcBorders>
            <w:shd w:val="clear" w:color="auto" w:fill="auto"/>
            <w:noWrap/>
            <w:hideMark/>
          </w:tcPr>
          <w:p w14:paraId="43125C8D" w14:textId="77777777" w:rsidR="002638C9" w:rsidRPr="002638C9" w:rsidRDefault="002638C9" w:rsidP="002638C9">
            <w:pPr>
              <w:outlineLvl w:val="0"/>
            </w:pPr>
          </w:p>
        </w:tc>
        <w:tc>
          <w:tcPr>
            <w:tcW w:w="424" w:type="dxa"/>
            <w:tcBorders>
              <w:top w:val="nil"/>
              <w:left w:val="nil"/>
              <w:bottom w:val="single" w:sz="4" w:space="0" w:color="auto"/>
              <w:right w:val="nil"/>
            </w:tcBorders>
            <w:shd w:val="clear" w:color="auto" w:fill="auto"/>
            <w:noWrap/>
            <w:hideMark/>
          </w:tcPr>
          <w:p w14:paraId="32755647" w14:textId="77777777" w:rsidR="002638C9" w:rsidRPr="002638C9" w:rsidRDefault="002638C9" w:rsidP="002638C9">
            <w:pPr>
              <w:outlineLvl w:val="0"/>
            </w:pPr>
          </w:p>
        </w:tc>
        <w:tc>
          <w:tcPr>
            <w:tcW w:w="567" w:type="dxa"/>
            <w:tcBorders>
              <w:top w:val="nil"/>
              <w:left w:val="nil"/>
              <w:bottom w:val="single" w:sz="4" w:space="0" w:color="auto"/>
              <w:right w:val="nil"/>
            </w:tcBorders>
            <w:shd w:val="clear" w:color="auto" w:fill="auto"/>
            <w:noWrap/>
            <w:hideMark/>
          </w:tcPr>
          <w:p w14:paraId="5A7BBF74" w14:textId="77777777" w:rsidR="002638C9" w:rsidRPr="002638C9" w:rsidRDefault="002638C9" w:rsidP="002638C9">
            <w:pPr>
              <w:outlineLvl w:val="0"/>
            </w:pPr>
          </w:p>
        </w:tc>
        <w:tc>
          <w:tcPr>
            <w:tcW w:w="708" w:type="dxa"/>
            <w:tcBorders>
              <w:top w:val="nil"/>
              <w:left w:val="nil"/>
              <w:bottom w:val="single" w:sz="4" w:space="0" w:color="auto"/>
              <w:right w:val="nil"/>
            </w:tcBorders>
            <w:shd w:val="clear" w:color="auto" w:fill="auto"/>
            <w:noWrap/>
            <w:hideMark/>
          </w:tcPr>
          <w:p w14:paraId="586CA0ED" w14:textId="77777777" w:rsidR="002638C9" w:rsidRPr="002638C9" w:rsidRDefault="002638C9" w:rsidP="002638C9">
            <w:pPr>
              <w:outlineLvl w:val="0"/>
            </w:pPr>
          </w:p>
        </w:tc>
        <w:tc>
          <w:tcPr>
            <w:tcW w:w="860" w:type="dxa"/>
            <w:gridSpan w:val="2"/>
            <w:tcBorders>
              <w:top w:val="nil"/>
              <w:left w:val="nil"/>
              <w:bottom w:val="single" w:sz="4" w:space="0" w:color="auto"/>
              <w:right w:val="nil"/>
            </w:tcBorders>
            <w:shd w:val="clear" w:color="auto" w:fill="auto"/>
            <w:noWrap/>
            <w:hideMark/>
          </w:tcPr>
          <w:p w14:paraId="5A66917E" w14:textId="77777777" w:rsidR="002638C9" w:rsidRPr="002638C9" w:rsidRDefault="002638C9" w:rsidP="002638C9">
            <w:pPr>
              <w:outlineLvl w:val="0"/>
            </w:pPr>
          </w:p>
        </w:tc>
        <w:tc>
          <w:tcPr>
            <w:tcW w:w="555" w:type="dxa"/>
            <w:tcBorders>
              <w:top w:val="nil"/>
              <w:left w:val="nil"/>
              <w:bottom w:val="single" w:sz="4" w:space="0" w:color="auto"/>
              <w:right w:val="nil"/>
            </w:tcBorders>
            <w:shd w:val="clear" w:color="auto" w:fill="auto"/>
            <w:noWrap/>
            <w:hideMark/>
          </w:tcPr>
          <w:p w14:paraId="2BE8701B" w14:textId="77777777" w:rsidR="002638C9" w:rsidRPr="002638C9" w:rsidRDefault="002638C9" w:rsidP="002638C9">
            <w:pPr>
              <w:outlineLvl w:val="0"/>
            </w:pPr>
          </w:p>
        </w:tc>
        <w:tc>
          <w:tcPr>
            <w:tcW w:w="708" w:type="dxa"/>
            <w:gridSpan w:val="2"/>
            <w:tcBorders>
              <w:top w:val="nil"/>
              <w:left w:val="nil"/>
              <w:bottom w:val="single" w:sz="4" w:space="0" w:color="auto"/>
              <w:right w:val="nil"/>
            </w:tcBorders>
            <w:shd w:val="clear" w:color="auto" w:fill="auto"/>
            <w:noWrap/>
            <w:hideMark/>
          </w:tcPr>
          <w:p w14:paraId="0F2193C7" w14:textId="77777777" w:rsidR="002638C9" w:rsidRPr="002638C9" w:rsidRDefault="002638C9" w:rsidP="002638C9">
            <w:pPr>
              <w:outlineLvl w:val="0"/>
            </w:pPr>
          </w:p>
        </w:tc>
        <w:tc>
          <w:tcPr>
            <w:tcW w:w="579" w:type="dxa"/>
            <w:tcBorders>
              <w:top w:val="nil"/>
              <w:left w:val="nil"/>
              <w:bottom w:val="single" w:sz="4" w:space="0" w:color="auto"/>
              <w:right w:val="nil"/>
            </w:tcBorders>
            <w:shd w:val="clear" w:color="auto" w:fill="auto"/>
            <w:noWrap/>
            <w:hideMark/>
          </w:tcPr>
          <w:p w14:paraId="162EF636" w14:textId="77777777" w:rsidR="002638C9" w:rsidRPr="002638C9" w:rsidRDefault="002638C9" w:rsidP="002638C9">
            <w:pPr>
              <w:outlineLvl w:val="0"/>
            </w:pPr>
          </w:p>
        </w:tc>
        <w:tc>
          <w:tcPr>
            <w:tcW w:w="622" w:type="dxa"/>
            <w:tcBorders>
              <w:top w:val="nil"/>
              <w:left w:val="nil"/>
              <w:bottom w:val="single" w:sz="4" w:space="0" w:color="auto"/>
              <w:right w:val="nil"/>
            </w:tcBorders>
            <w:shd w:val="clear" w:color="auto" w:fill="auto"/>
            <w:noWrap/>
            <w:hideMark/>
          </w:tcPr>
          <w:p w14:paraId="22A842F2" w14:textId="77777777" w:rsidR="002638C9" w:rsidRPr="002638C9" w:rsidRDefault="002638C9" w:rsidP="002638C9">
            <w:pPr>
              <w:outlineLvl w:val="0"/>
            </w:pPr>
          </w:p>
        </w:tc>
        <w:tc>
          <w:tcPr>
            <w:tcW w:w="654" w:type="dxa"/>
            <w:tcBorders>
              <w:top w:val="nil"/>
              <w:left w:val="nil"/>
              <w:bottom w:val="single" w:sz="4" w:space="0" w:color="auto"/>
              <w:right w:val="nil"/>
            </w:tcBorders>
            <w:shd w:val="clear" w:color="auto" w:fill="auto"/>
            <w:noWrap/>
            <w:hideMark/>
          </w:tcPr>
          <w:p w14:paraId="2C1D02C6" w14:textId="77777777" w:rsidR="002638C9" w:rsidRPr="002638C9" w:rsidRDefault="002638C9" w:rsidP="002638C9">
            <w:pPr>
              <w:outlineLvl w:val="0"/>
            </w:pPr>
          </w:p>
        </w:tc>
        <w:tc>
          <w:tcPr>
            <w:tcW w:w="567" w:type="dxa"/>
            <w:tcBorders>
              <w:top w:val="nil"/>
              <w:left w:val="nil"/>
              <w:bottom w:val="single" w:sz="4" w:space="0" w:color="auto"/>
              <w:right w:val="nil"/>
            </w:tcBorders>
            <w:shd w:val="clear" w:color="auto" w:fill="auto"/>
            <w:noWrap/>
            <w:hideMark/>
          </w:tcPr>
          <w:p w14:paraId="70003CFE" w14:textId="77777777" w:rsidR="002638C9" w:rsidRPr="002638C9" w:rsidRDefault="002638C9" w:rsidP="002638C9">
            <w:pPr>
              <w:outlineLvl w:val="0"/>
            </w:pPr>
          </w:p>
        </w:tc>
        <w:tc>
          <w:tcPr>
            <w:tcW w:w="661" w:type="dxa"/>
            <w:tcBorders>
              <w:top w:val="nil"/>
              <w:left w:val="nil"/>
              <w:bottom w:val="single" w:sz="4" w:space="0" w:color="auto"/>
              <w:right w:val="nil"/>
            </w:tcBorders>
            <w:shd w:val="clear" w:color="auto" w:fill="auto"/>
            <w:noWrap/>
            <w:hideMark/>
          </w:tcPr>
          <w:p w14:paraId="5430DF06" w14:textId="77777777" w:rsidR="002638C9" w:rsidRPr="002638C9" w:rsidRDefault="002638C9" w:rsidP="002638C9">
            <w:pPr>
              <w:outlineLvl w:val="0"/>
            </w:pPr>
          </w:p>
        </w:tc>
        <w:tc>
          <w:tcPr>
            <w:tcW w:w="1147" w:type="dxa"/>
            <w:gridSpan w:val="3"/>
            <w:tcBorders>
              <w:top w:val="nil"/>
              <w:left w:val="nil"/>
              <w:bottom w:val="single" w:sz="4" w:space="0" w:color="auto"/>
              <w:right w:val="nil"/>
            </w:tcBorders>
            <w:shd w:val="clear" w:color="auto" w:fill="auto"/>
            <w:noWrap/>
            <w:hideMark/>
          </w:tcPr>
          <w:p w14:paraId="71E8C1AB" w14:textId="77777777" w:rsidR="002638C9" w:rsidRPr="002638C9" w:rsidRDefault="002638C9" w:rsidP="002638C9">
            <w:pPr>
              <w:outlineLvl w:val="0"/>
            </w:pPr>
          </w:p>
        </w:tc>
        <w:tc>
          <w:tcPr>
            <w:tcW w:w="269" w:type="dxa"/>
            <w:tcBorders>
              <w:top w:val="nil"/>
              <w:left w:val="nil"/>
              <w:bottom w:val="single" w:sz="4" w:space="0" w:color="auto"/>
              <w:right w:val="nil"/>
            </w:tcBorders>
            <w:shd w:val="clear" w:color="auto" w:fill="auto"/>
            <w:noWrap/>
            <w:hideMark/>
          </w:tcPr>
          <w:p w14:paraId="095AAAD2" w14:textId="77777777" w:rsidR="002638C9" w:rsidRPr="002638C9" w:rsidRDefault="002638C9" w:rsidP="002638C9">
            <w:pPr>
              <w:outlineLvl w:val="0"/>
            </w:pPr>
          </w:p>
        </w:tc>
        <w:tc>
          <w:tcPr>
            <w:tcW w:w="582" w:type="dxa"/>
            <w:gridSpan w:val="2"/>
            <w:tcBorders>
              <w:top w:val="nil"/>
              <w:left w:val="nil"/>
              <w:bottom w:val="single" w:sz="4" w:space="0" w:color="auto"/>
              <w:right w:val="nil"/>
            </w:tcBorders>
          </w:tcPr>
          <w:p w14:paraId="7657EAC4" w14:textId="77777777" w:rsidR="002638C9" w:rsidRPr="002638C9" w:rsidRDefault="002638C9" w:rsidP="002638C9">
            <w:pPr>
              <w:outlineLvl w:val="0"/>
            </w:pPr>
          </w:p>
        </w:tc>
      </w:tr>
      <w:tr w:rsidR="002638C9" w:rsidRPr="002638C9" w14:paraId="605A5BC7" w14:textId="77777777" w:rsidTr="00604534">
        <w:tblPrEx>
          <w:jc w:val="left"/>
        </w:tblPrEx>
        <w:trPr>
          <w:gridAfter w:val="1"/>
          <w:wAfter w:w="283" w:type="dxa"/>
          <w:trHeight w:val="893"/>
        </w:trPr>
        <w:tc>
          <w:tcPr>
            <w:tcW w:w="610"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9A3644A" w14:textId="77777777" w:rsidR="002638C9" w:rsidRPr="002638C9" w:rsidRDefault="002638C9" w:rsidP="002638C9">
            <w:pPr>
              <w:jc w:val="center"/>
              <w:rPr>
                <w:b/>
                <w:bCs/>
                <w:sz w:val="20"/>
                <w:szCs w:val="20"/>
              </w:rPr>
            </w:pPr>
            <w:r w:rsidRPr="002638C9">
              <w:rPr>
                <w:b/>
                <w:bCs/>
                <w:sz w:val="20"/>
                <w:szCs w:val="20"/>
              </w:rPr>
              <w:t xml:space="preserve">№ п/п </w:t>
            </w:r>
          </w:p>
        </w:tc>
        <w:tc>
          <w:tcPr>
            <w:tcW w:w="293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4B380E" w14:textId="77777777" w:rsidR="002638C9" w:rsidRPr="002638C9" w:rsidRDefault="002638C9" w:rsidP="002638C9">
            <w:pPr>
              <w:jc w:val="center"/>
              <w:rPr>
                <w:b/>
                <w:bCs/>
                <w:sz w:val="20"/>
                <w:szCs w:val="20"/>
              </w:rPr>
            </w:pPr>
            <w:r w:rsidRPr="002638C9">
              <w:rPr>
                <w:b/>
                <w:bCs/>
                <w:sz w:val="20"/>
                <w:szCs w:val="20"/>
              </w:rPr>
              <w:t>Наименование конструктивных решений (элементов), комплексов (видов) работ</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CB274BC" w14:textId="77777777" w:rsidR="002638C9" w:rsidRPr="002638C9" w:rsidRDefault="002638C9" w:rsidP="002638C9">
            <w:pPr>
              <w:jc w:val="center"/>
              <w:rPr>
                <w:b/>
                <w:bCs/>
                <w:sz w:val="20"/>
                <w:szCs w:val="20"/>
              </w:rPr>
            </w:pPr>
            <w:r w:rsidRPr="002638C9">
              <w:rPr>
                <w:b/>
                <w:bCs/>
                <w:sz w:val="20"/>
                <w:szCs w:val="20"/>
              </w:rPr>
              <w:t>Ед. изм.</w:t>
            </w:r>
          </w:p>
        </w:tc>
        <w:tc>
          <w:tcPr>
            <w:tcW w:w="708" w:type="dxa"/>
            <w:gridSpan w:val="2"/>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5352FAF" w14:textId="77777777" w:rsidR="002638C9" w:rsidRPr="002638C9" w:rsidRDefault="002638C9" w:rsidP="002638C9">
            <w:pPr>
              <w:jc w:val="center"/>
              <w:rPr>
                <w:b/>
                <w:bCs/>
                <w:sz w:val="20"/>
                <w:szCs w:val="20"/>
              </w:rPr>
            </w:pPr>
            <w:r w:rsidRPr="002638C9">
              <w:rPr>
                <w:b/>
                <w:bCs/>
                <w:sz w:val="20"/>
                <w:szCs w:val="20"/>
              </w:rPr>
              <w:t>Кол.</w:t>
            </w:r>
          </w:p>
        </w:tc>
        <w:tc>
          <w:tcPr>
            <w:tcW w:w="1840" w:type="dxa"/>
            <w:gridSpan w:val="4"/>
            <w:tcBorders>
              <w:top w:val="single" w:sz="4" w:space="0" w:color="auto"/>
              <w:left w:val="single" w:sz="4" w:space="0" w:color="auto"/>
              <w:bottom w:val="single" w:sz="4" w:space="0" w:color="auto"/>
              <w:right w:val="single" w:sz="4" w:space="0" w:color="auto"/>
            </w:tcBorders>
            <w:shd w:val="clear" w:color="000000" w:fill="FFFFFF"/>
            <w:vAlign w:val="center"/>
            <w:hideMark/>
          </w:tcPr>
          <w:p w14:paraId="347308E4" w14:textId="77777777" w:rsidR="002638C9" w:rsidRPr="002638C9" w:rsidRDefault="002638C9" w:rsidP="002638C9">
            <w:pPr>
              <w:jc w:val="center"/>
              <w:rPr>
                <w:b/>
                <w:bCs/>
                <w:sz w:val="20"/>
                <w:szCs w:val="20"/>
              </w:rPr>
            </w:pPr>
            <w:r w:rsidRPr="002638C9">
              <w:rPr>
                <w:b/>
                <w:bCs/>
                <w:sz w:val="20"/>
                <w:szCs w:val="20"/>
              </w:rPr>
              <w:t xml:space="preserve">Сроки исполнения этапа выполнения контракта </w:t>
            </w:r>
          </w:p>
        </w:tc>
        <w:tc>
          <w:tcPr>
            <w:tcW w:w="7805" w:type="dxa"/>
            <w:gridSpan w:val="16"/>
            <w:tcBorders>
              <w:top w:val="single" w:sz="4" w:space="0" w:color="auto"/>
              <w:left w:val="single" w:sz="4" w:space="0" w:color="auto"/>
              <w:right w:val="single" w:sz="4" w:space="0" w:color="auto"/>
            </w:tcBorders>
            <w:shd w:val="clear" w:color="auto" w:fill="auto"/>
            <w:vAlign w:val="center"/>
          </w:tcPr>
          <w:p w14:paraId="3C28F522" w14:textId="77777777" w:rsidR="002638C9" w:rsidRPr="002638C9" w:rsidRDefault="002638C9" w:rsidP="002638C9">
            <w:pPr>
              <w:jc w:val="center"/>
              <w:rPr>
                <w:b/>
                <w:bCs/>
                <w:color w:val="000000"/>
                <w:sz w:val="20"/>
                <w:szCs w:val="20"/>
              </w:rPr>
            </w:pPr>
            <w:r w:rsidRPr="002638C9">
              <w:rPr>
                <w:b/>
                <w:bCs/>
                <w:color w:val="000000"/>
                <w:sz w:val="20"/>
                <w:szCs w:val="20"/>
              </w:rPr>
              <w:t> </w:t>
            </w:r>
          </w:p>
          <w:p w14:paraId="0A50FF2F" w14:textId="77777777" w:rsidR="002638C9" w:rsidRPr="002638C9" w:rsidRDefault="002638C9" w:rsidP="002638C9">
            <w:pPr>
              <w:jc w:val="center"/>
              <w:rPr>
                <w:b/>
                <w:bCs/>
                <w:color w:val="000000"/>
                <w:sz w:val="20"/>
                <w:szCs w:val="20"/>
              </w:rPr>
            </w:pPr>
            <w:r w:rsidRPr="002638C9">
              <w:rPr>
                <w:b/>
                <w:bCs/>
                <w:color w:val="000000"/>
                <w:sz w:val="20"/>
                <w:szCs w:val="20"/>
              </w:rPr>
              <w:t>202__ год</w:t>
            </w:r>
          </w:p>
        </w:tc>
      </w:tr>
      <w:tr w:rsidR="002638C9" w:rsidRPr="002638C9" w14:paraId="7D58EA31" w14:textId="77777777" w:rsidTr="00604534">
        <w:tblPrEx>
          <w:jc w:val="left"/>
        </w:tblPrEx>
        <w:trPr>
          <w:gridAfter w:val="1"/>
          <w:wAfter w:w="283" w:type="dxa"/>
          <w:trHeight w:val="497"/>
        </w:trPr>
        <w:tc>
          <w:tcPr>
            <w:tcW w:w="610" w:type="dxa"/>
            <w:gridSpan w:val="2"/>
            <w:vMerge/>
            <w:tcBorders>
              <w:top w:val="single" w:sz="4" w:space="0" w:color="auto"/>
              <w:left w:val="single" w:sz="4" w:space="0" w:color="auto"/>
              <w:bottom w:val="single" w:sz="4" w:space="0" w:color="000000"/>
              <w:right w:val="single" w:sz="4" w:space="0" w:color="auto"/>
            </w:tcBorders>
            <w:vAlign w:val="center"/>
            <w:hideMark/>
          </w:tcPr>
          <w:p w14:paraId="057FD9DB" w14:textId="77777777" w:rsidR="002638C9" w:rsidRPr="002638C9" w:rsidRDefault="002638C9" w:rsidP="002638C9">
            <w:pPr>
              <w:rPr>
                <w:b/>
                <w:bCs/>
                <w:sz w:val="28"/>
                <w:szCs w:val="28"/>
              </w:rPr>
            </w:pPr>
          </w:p>
        </w:tc>
        <w:tc>
          <w:tcPr>
            <w:tcW w:w="2930" w:type="dxa"/>
            <w:vMerge/>
            <w:tcBorders>
              <w:top w:val="single" w:sz="4" w:space="0" w:color="auto"/>
              <w:left w:val="single" w:sz="4" w:space="0" w:color="auto"/>
              <w:bottom w:val="single" w:sz="4" w:space="0" w:color="000000"/>
              <w:right w:val="single" w:sz="4" w:space="0" w:color="auto"/>
            </w:tcBorders>
            <w:vAlign w:val="center"/>
            <w:hideMark/>
          </w:tcPr>
          <w:p w14:paraId="14D56401" w14:textId="77777777" w:rsidR="002638C9" w:rsidRPr="002638C9" w:rsidRDefault="002638C9" w:rsidP="002638C9">
            <w:pPr>
              <w:rPr>
                <w:b/>
                <w:bCs/>
              </w:rPr>
            </w:pPr>
          </w:p>
        </w:tc>
        <w:tc>
          <w:tcPr>
            <w:tcW w:w="708" w:type="dxa"/>
            <w:vMerge/>
            <w:tcBorders>
              <w:top w:val="single" w:sz="4" w:space="0" w:color="auto"/>
              <w:left w:val="single" w:sz="4" w:space="0" w:color="auto"/>
              <w:bottom w:val="single" w:sz="4" w:space="0" w:color="000000"/>
              <w:right w:val="single" w:sz="4" w:space="0" w:color="auto"/>
            </w:tcBorders>
            <w:vAlign w:val="center"/>
            <w:hideMark/>
          </w:tcPr>
          <w:p w14:paraId="596A2BBD" w14:textId="77777777" w:rsidR="002638C9" w:rsidRPr="002638C9" w:rsidRDefault="002638C9" w:rsidP="002638C9">
            <w:pPr>
              <w:rPr>
                <w:b/>
                <w:bCs/>
              </w:rPr>
            </w:pPr>
          </w:p>
        </w:tc>
        <w:tc>
          <w:tcPr>
            <w:tcW w:w="708" w:type="dxa"/>
            <w:gridSpan w:val="2"/>
            <w:vMerge/>
            <w:tcBorders>
              <w:top w:val="single" w:sz="4" w:space="0" w:color="auto"/>
              <w:left w:val="single" w:sz="4" w:space="0" w:color="auto"/>
              <w:bottom w:val="single" w:sz="4" w:space="0" w:color="000000"/>
              <w:right w:val="single" w:sz="4" w:space="0" w:color="auto"/>
            </w:tcBorders>
            <w:vAlign w:val="center"/>
            <w:hideMark/>
          </w:tcPr>
          <w:p w14:paraId="591CE666" w14:textId="77777777" w:rsidR="002638C9" w:rsidRPr="002638C9" w:rsidRDefault="002638C9" w:rsidP="002638C9">
            <w:pPr>
              <w:rPr>
                <w:b/>
                <w:bCs/>
              </w:rPr>
            </w:pPr>
          </w:p>
        </w:tc>
        <w:tc>
          <w:tcPr>
            <w:tcW w:w="849" w:type="dxa"/>
            <w:gridSpan w:val="2"/>
            <w:tcBorders>
              <w:top w:val="single" w:sz="4" w:space="0" w:color="auto"/>
              <w:left w:val="nil"/>
              <w:bottom w:val="single" w:sz="4" w:space="0" w:color="auto"/>
              <w:right w:val="single" w:sz="4" w:space="0" w:color="000000"/>
            </w:tcBorders>
            <w:shd w:val="clear" w:color="auto" w:fill="auto"/>
            <w:vAlign w:val="center"/>
            <w:hideMark/>
          </w:tcPr>
          <w:p w14:paraId="44BFB0BE" w14:textId="77777777" w:rsidR="002638C9" w:rsidRPr="002638C9" w:rsidRDefault="002638C9" w:rsidP="002638C9">
            <w:pPr>
              <w:jc w:val="center"/>
              <w:rPr>
                <w:bCs/>
                <w:color w:val="000000"/>
                <w:sz w:val="16"/>
                <w:szCs w:val="16"/>
              </w:rPr>
            </w:pPr>
            <w:r w:rsidRPr="002638C9">
              <w:rPr>
                <w:bCs/>
                <w:color w:val="000000"/>
                <w:sz w:val="16"/>
                <w:szCs w:val="16"/>
              </w:rPr>
              <w:t xml:space="preserve">Начало </w:t>
            </w:r>
          </w:p>
        </w:tc>
        <w:tc>
          <w:tcPr>
            <w:tcW w:w="991" w:type="dxa"/>
            <w:gridSpan w:val="2"/>
            <w:tcBorders>
              <w:top w:val="single" w:sz="4" w:space="0" w:color="auto"/>
              <w:left w:val="nil"/>
              <w:bottom w:val="single" w:sz="4" w:space="0" w:color="auto"/>
              <w:right w:val="single" w:sz="4" w:space="0" w:color="000000"/>
            </w:tcBorders>
            <w:shd w:val="clear" w:color="auto" w:fill="auto"/>
            <w:vAlign w:val="center"/>
            <w:hideMark/>
          </w:tcPr>
          <w:p w14:paraId="08EC5320" w14:textId="77777777" w:rsidR="002638C9" w:rsidRPr="002638C9" w:rsidRDefault="002638C9" w:rsidP="002638C9">
            <w:pPr>
              <w:jc w:val="center"/>
              <w:rPr>
                <w:bCs/>
                <w:color w:val="000000"/>
                <w:sz w:val="16"/>
                <w:szCs w:val="16"/>
              </w:rPr>
            </w:pPr>
            <w:r w:rsidRPr="002638C9">
              <w:rPr>
                <w:bCs/>
                <w:color w:val="000000"/>
                <w:sz w:val="16"/>
                <w:szCs w:val="16"/>
              </w:rPr>
              <w:t>Окончание</w:t>
            </w:r>
          </w:p>
        </w:tc>
        <w:tc>
          <w:tcPr>
            <w:tcW w:w="708" w:type="dxa"/>
            <w:tcBorders>
              <w:top w:val="single" w:sz="4" w:space="0" w:color="auto"/>
              <w:left w:val="nil"/>
              <w:bottom w:val="nil"/>
              <w:right w:val="single" w:sz="4" w:space="0" w:color="auto"/>
            </w:tcBorders>
            <w:shd w:val="clear" w:color="auto" w:fill="auto"/>
            <w:vAlign w:val="center"/>
          </w:tcPr>
          <w:p w14:paraId="6D3DADE4" w14:textId="77777777" w:rsidR="002638C9" w:rsidRPr="002638C9" w:rsidRDefault="002638C9" w:rsidP="002638C9">
            <w:pPr>
              <w:jc w:val="center"/>
              <w:rPr>
                <w:bCs/>
                <w:color w:val="000000"/>
                <w:sz w:val="16"/>
                <w:szCs w:val="16"/>
              </w:rPr>
            </w:pPr>
          </w:p>
        </w:tc>
        <w:tc>
          <w:tcPr>
            <w:tcW w:w="860" w:type="dxa"/>
            <w:gridSpan w:val="2"/>
            <w:tcBorders>
              <w:top w:val="single" w:sz="4" w:space="0" w:color="auto"/>
              <w:left w:val="nil"/>
              <w:bottom w:val="nil"/>
              <w:right w:val="single" w:sz="4" w:space="0" w:color="auto"/>
            </w:tcBorders>
            <w:shd w:val="clear" w:color="auto" w:fill="auto"/>
            <w:vAlign w:val="center"/>
          </w:tcPr>
          <w:p w14:paraId="7244F7AA" w14:textId="77777777" w:rsidR="002638C9" w:rsidRPr="002638C9" w:rsidRDefault="002638C9" w:rsidP="002638C9">
            <w:pPr>
              <w:jc w:val="center"/>
              <w:rPr>
                <w:bCs/>
                <w:color w:val="000000"/>
                <w:sz w:val="16"/>
                <w:szCs w:val="16"/>
              </w:rPr>
            </w:pPr>
          </w:p>
        </w:tc>
        <w:tc>
          <w:tcPr>
            <w:tcW w:w="555" w:type="dxa"/>
            <w:tcBorders>
              <w:top w:val="single" w:sz="4" w:space="0" w:color="auto"/>
              <w:left w:val="nil"/>
              <w:bottom w:val="nil"/>
              <w:right w:val="single" w:sz="4" w:space="0" w:color="auto"/>
            </w:tcBorders>
            <w:shd w:val="clear" w:color="auto" w:fill="auto"/>
            <w:vAlign w:val="center"/>
          </w:tcPr>
          <w:p w14:paraId="5ADE2E11" w14:textId="77777777" w:rsidR="002638C9" w:rsidRPr="002638C9" w:rsidRDefault="002638C9" w:rsidP="002638C9">
            <w:pPr>
              <w:jc w:val="center"/>
              <w:rPr>
                <w:bCs/>
                <w:color w:val="000000"/>
                <w:sz w:val="16"/>
                <w:szCs w:val="16"/>
              </w:rPr>
            </w:pPr>
          </w:p>
        </w:tc>
        <w:tc>
          <w:tcPr>
            <w:tcW w:w="708" w:type="dxa"/>
            <w:gridSpan w:val="2"/>
            <w:tcBorders>
              <w:top w:val="single" w:sz="4" w:space="0" w:color="auto"/>
              <w:left w:val="nil"/>
              <w:bottom w:val="nil"/>
              <w:right w:val="single" w:sz="4" w:space="0" w:color="auto"/>
            </w:tcBorders>
            <w:shd w:val="clear" w:color="auto" w:fill="auto"/>
            <w:vAlign w:val="center"/>
          </w:tcPr>
          <w:p w14:paraId="189A1F04" w14:textId="77777777" w:rsidR="002638C9" w:rsidRPr="002638C9" w:rsidRDefault="002638C9" w:rsidP="002638C9">
            <w:pPr>
              <w:jc w:val="center"/>
              <w:rPr>
                <w:bCs/>
                <w:color w:val="000000"/>
                <w:sz w:val="16"/>
                <w:szCs w:val="16"/>
              </w:rPr>
            </w:pPr>
          </w:p>
        </w:tc>
        <w:tc>
          <w:tcPr>
            <w:tcW w:w="579" w:type="dxa"/>
            <w:tcBorders>
              <w:top w:val="single" w:sz="4" w:space="0" w:color="auto"/>
              <w:left w:val="nil"/>
              <w:bottom w:val="nil"/>
              <w:right w:val="single" w:sz="4" w:space="0" w:color="auto"/>
            </w:tcBorders>
            <w:shd w:val="clear" w:color="auto" w:fill="auto"/>
            <w:vAlign w:val="center"/>
          </w:tcPr>
          <w:p w14:paraId="6BA491F3" w14:textId="77777777" w:rsidR="002638C9" w:rsidRPr="002638C9" w:rsidRDefault="002638C9" w:rsidP="002638C9">
            <w:pPr>
              <w:jc w:val="center"/>
              <w:rPr>
                <w:bCs/>
                <w:color w:val="000000"/>
                <w:sz w:val="16"/>
                <w:szCs w:val="16"/>
              </w:rPr>
            </w:pPr>
          </w:p>
        </w:tc>
        <w:tc>
          <w:tcPr>
            <w:tcW w:w="622" w:type="dxa"/>
            <w:tcBorders>
              <w:top w:val="single" w:sz="4" w:space="0" w:color="auto"/>
              <w:left w:val="nil"/>
              <w:bottom w:val="nil"/>
              <w:right w:val="single" w:sz="4" w:space="0" w:color="auto"/>
            </w:tcBorders>
            <w:shd w:val="clear" w:color="auto" w:fill="auto"/>
            <w:vAlign w:val="center"/>
          </w:tcPr>
          <w:p w14:paraId="23800BA5" w14:textId="77777777" w:rsidR="002638C9" w:rsidRPr="002638C9" w:rsidRDefault="002638C9" w:rsidP="002638C9">
            <w:pPr>
              <w:jc w:val="center"/>
              <w:rPr>
                <w:bCs/>
                <w:color w:val="000000"/>
                <w:sz w:val="16"/>
                <w:szCs w:val="16"/>
              </w:rPr>
            </w:pPr>
          </w:p>
        </w:tc>
        <w:tc>
          <w:tcPr>
            <w:tcW w:w="654" w:type="dxa"/>
            <w:tcBorders>
              <w:top w:val="single" w:sz="4" w:space="0" w:color="auto"/>
              <w:left w:val="nil"/>
              <w:bottom w:val="nil"/>
              <w:right w:val="single" w:sz="4" w:space="0" w:color="auto"/>
            </w:tcBorders>
            <w:shd w:val="clear" w:color="auto" w:fill="auto"/>
            <w:vAlign w:val="center"/>
          </w:tcPr>
          <w:p w14:paraId="024B6FDE" w14:textId="77777777" w:rsidR="002638C9" w:rsidRPr="002638C9" w:rsidRDefault="002638C9" w:rsidP="002638C9">
            <w:pPr>
              <w:jc w:val="center"/>
              <w:rPr>
                <w:bCs/>
                <w:color w:val="000000"/>
                <w:sz w:val="16"/>
                <w:szCs w:val="16"/>
              </w:rPr>
            </w:pPr>
          </w:p>
        </w:tc>
        <w:tc>
          <w:tcPr>
            <w:tcW w:w="567" w:type="dxa"/>
            <w:tcBorders>
              <w:top w:val="single" w:sz="4" w:space="0" w:color="auto"/>
              <w:left w:val="nil"/>
              <w:bottom w:val="nil"/>
              <w:right w:val="single" w:sz="4" w:space="0" w:color="auto"/>
            </w:tcBorders>
            <w:shd w:val="clear" w:color="auto" w:fill="auto"/>
            <w:vAlign w:val="center"/>
          </w:tcPr>
          <w:p w14:paraId="230F5099" w14:textId="77777777" w:rsidR="002638C9" w:rsidRPr="002638C9" w:rsidRDefault="002638C9" w:rsidP="002638C9">
            <w:pPr>
              <w:jc w:val="center"/>
              <w:rPr>
                <w:bCs/>
                <w:color w:val="000000"/>
                <w:sz w:val="16"/>
                <w:szCs w:val="16"/>
              </w:rPr>
            </w:pPr>
          </w:p>
        </w:tc>
        <w:tc>
          <w:tcPr>
            <w:tcW w:w="709" w:type="dxa"/>
            <w:gridSpan w:val="2"/>
            <w:tcBorders>
              <w:top w:val="single" w:sz="4" w:space="0" w:color="auto"/>
              <w:left w:val="nil"/>
              <w:bottom w:val="nil"/>
              <w:right w:val="single" w:sz="4" w:space="0" w:color="auto"/>
            </w:tcBorders>
            <w:shd w:val="clear" w:color="auto" w:fill="auto"/>
            <w:vAlign w:val="center"/>
          </w:tcPr>
          <w:p w14:paraId="1D93B2DC" w14:textId="77777777" w:rsidR="002638C9" w:rsidRPr="002638C9" w:rsidRDefault="002638C9" w:rsidP="002638C9">
            <w:pPr>
              <w:jc w:val="center"/>
              <w:rPr>
                <w:bCs/>
                <w:color w:val="000000"/>
                <w:sz w:val="16"/>
                <w:szCs w:val="16"/>
              </w:rPr>
            </w:pPr>
          </w:p>
        </w:tc>
        <w:tc>
          <w:tcPr>
            <w:tcW w:w="992" w:type="dxa"/>
            <w:tcBorders>
              <w:top w:val="single" w:sz="4" w:space="0" w:color="auto"/>
              <w:left w:val="nil"/>
              <w:bottom w:val="nil"/>
              <w:right w:val="single" w:sz="4" w:space="0" w:color="auto"/>
            </w:tcBorders>
            <w:shd w:val="clear" w:color="auto" w:fill="auto"/>
            <w:vAlign w:val="center"/>
          </w:tcPr>
          <w:p w14:paraId="46417205" w14:textId="77777777" w:rsidR="002638C9" w:rsidRPr="002638C9" w:rsidRDefault="002638C9" w:rsidP="002638C9">
            <w:pPr>
              <w:jc w:val="center"/>
              <w:rPr>
                <w:bCs/>
                <w:color w:val="000000"/>
                <w:sz w:val="16"/>
                <w:szCs w:val="16"/>
              </w:rPr>
            </w:pPr>
          </w:p>
        </w:tc>
        <w:tc>
          <w:tcPr>
            <w:tcW w:w="851" w:type="dxa"/>
            <w:gridSpan w:val="3"/>
            <w:tcBorders>
              <w:top w:val="single" w:sz="4" w:space="0" w:color="auto"/>
              <w:left w:val="nil"/>
              <w:bottom w:val="nil"/>
              <w:right w:val="single" w:sz="4" w:space="0" w:color="auto"/>
            </w:tcBorders>
            <w:shd w:val="clear" w:color="auto" w:fill="auto"/>
            <w:vAlign w:val="center"/>
          </w:tcPr>
          <w:p w14:paraId="57C00A53" w14:textId="77777777" w:rsidR="002638C9" w:rsidRPr="002638C9" w:rsidRDefault="002638C9" w:rsidP="002638C9">
            <w:pPr>
              <w:jc w:val="center"/>
              <w:rPr>
                <w:bCs/>
                <w:color w:val="000000"/>
                <w:sz w:val="16"/>
                <w:szCs w:val="16"/>
              </w:rPr>
            </w:pPr>
          </w:p>
        </w:tc>
      </w:tr>
      <w:tr w:rsidR="002638C9" w:rsidRPr="002638C9" w14:paraId="1E6B382C" w14:textId="77777777" w:rsidTr="00604534">
        <w:tblPrEx>
          <w:jc w:val="left"/>
        </w:tblPrEx>
        <w:trPr>
          <w:gridAfter w:val="1"/>
          <w:wAfter w:w="283" w:type="dxa"/>
          <w:trHeight w:val="37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571D440C" w14:textId="77777777" w:rsidR="002638C9" w:rsidRPr="002638C9" w:rsidRDefault="002638C9" w:rsidP="002638C9">
            <w:pPr>
              <w:jc w:val="center"/>
              <w:rPr>
                <w:sz w:val="28"/>
                <w:szCs w:val="28"/>
              </w:rPr>
            </w:pPr>
            <w:r w:rsidRPr="002638C9">
              <w:rPr>
                <w:sz w:val="28"/>
                <w:szCs w:val="28"/>
              </w:rPr>
              <w:t> </w:t>
            </w:r>
          </w:p>
        </w:tc>
        <w:tc>
          <w:tcPr>
            <w:tcW w:w="2930" w:type="dxa"/>
            <w:tcBorders>
              <w:top w:val="nil"/>
              <w:left w:val="nil"/>
              <w:bottom w:val="single" w:sz="4" w:space="0" w:color="auto"/>
              <w:right w:val="nil"/>
            </w:tcBorders>
            <w:shd w:val="clear" w:color="auto" w:fill="auto"/>
            <w:vAlign w:val="center"/>
            <w:hideMark/>
          </w:tcPr>
          <w:p w14:paraId="18C87015" w14:textId="77777777" w:rsidR="002638C9" w:rsidRPr="002638C9" w:rsidRDefault="002638C9" w:rsidP="002638C9">
            <w:r w:rsidRPr="002638C9">
              <w:t> </w:t>
            </w:r>
          </w:p>
        </w:tc>
        <w:tc>
          <w:tcPr>
            <w:tcW w:w="708" w:type="dxa"/>
            <w:tcBorders>
              <w:top w:val="nil"/>
              <w:left w:val="single" w:sz="4" w:space="0" w:color="auto"/>
              <w:bottom w:val="single" w:sz="4" w:space="0" w:color="auto"/>
              <w:right w:val="single" w:sz="4" w:space="0" w:color="auto"/>
            </w:tcBorders>
            <w:shd w:val="clear" w:color="auto" w:fill="auto"/>
            <w:vAlign w:val="center"/>
            <w:hideMark/>
          </w:tcPr>
          <w:p w14:paraId="5C80826F" w14:textId="77777777" w:rsidR="002638C9" w:rsidRPr="002638C9" w:rsidRDefault="002638C9" w:rsidP="002638C9">
            <w:pPr>
              <w:jc w:val="center"/>
              <w:rPr>
                <w:color w:val="000000"/>
              </w:rPr>
            </w:pPr>
            <w:r w:rsidRPr="002638C9">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4918CDFD" w14:textId="77777777" w:rsidR="002638C9" w:rsidRPr="002638C9" w:rsidRDefault="002638C9" w:rsidP="002638C9">
            <w:pPr>
              <w:jc w:val="center"/>
            </w:pPr>
            <w:r w:rsidRPr="002638C9">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57A351CE" w14:textId="77777777" w:rsidR="002638C9" w:rsidRPr="002638C9" w:rsidRDefault="002638C9" w:rsidP="002638C9">
            <w:r w:rsidRPr="002638C9">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861F15" w14:textId="77777777" w:rsidR="002638C9" w:rsidRPr="002638C9" w:rsidRDefault="002638C9" w:rsidP="002638C9">
            <w:pPr>
              <w:jc w:val="center"/>
            </w:pPr>
            <w:r w:rsidRPr="002638C9">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33AE6" w14:textId="77777777" w:rsidR="002638C9" w:rsidRPr="002638C9" w:rsidRDefault="002638C9" w:rsidP="002638C9">
            <w:r w:rsidRPr="002638C9">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D77454" w14:textId="77777777" w:rsidR="002638C9" w:rsidRPr="002638C9" w:rsidRDefault="002638C9" w:rsidP="002638C9">
            <w:pPr>
              <w:jc w:val="center"/>
            </w:pPr>
            <w:r w:rsidRPr="002638C9">
              <w:t> </w:t>
            </w:r>
          </w:p>
        </w:tc>
        <w:tc>
          <w:tcPr>
            <w:tcW w:w="708" w:type="dxa"/>
            <w:tcBorders>
              <w:top w:val="single" w:sz="4" w:space="0" w:color="auto"/>
              <w:left w:val="nil"/>
              <w:bottom w:val="single" w:sz="4" w:space="0" w:color="auto"/>
              <w:right w:val="single" w:sz="4" w:space="0" w:color="auto"/>
            </w:tcBorders>
            <w:shd w:val="clear" w:color="auto" w:fill="auto"/>
            <w:noWrap/>
            <w:hideMark/>
          </w:tcPr>
          <w:p w14:paraId="18968E23" w14:textId="77777777" w:rsidR="002638C9" w:rsidRPr="002638C9" w:rsidRDefault="002638C9" w:rsidP="002638C9">
            <w:pPr>
              <w:rPr>
                <w:color w:val="000000"/>
              </w:rPr>
            </w:pPr>
            <w:r w:rsidRPr="002638C9">
              <w:rPr>
                <w:color w:val="000000"/>
              </w:rPr>
              <w:t> </w:t>
            </w:r>
          </w:p>
        </w:tc>
        <w:tc>
          <w:tcPr>
            <w:tcW w:w="860" w:type="dxa"/>
            <w:gridSpan w:val="2"/>
            <w:tcBorders>
              <w:top w:val="single" w:sz="4" w:space="0" w:color="auto"/>
              <w:left w:val="nil"/>
              <w:bottom w:val="single" w:sz="4" w:space="0" w:color="auto"/>
              <w:right w:val="single" w:sz="4" w:space="0" w:color="auto"/>
            </w:tcBorders>
            <w:shd w:val="clear" w:color="auto" w:fill="auto"/>
            <w:noWrap/>
            <w:hideMark/>
          </w:tcPr>
          <w:p w14:paraId="62D7A376" w14:textId="77777777" w:rsidR="002638C9" w:rsidRPr="002638C9" w:rsidRDefault="002638C9" w:rsidP="002638C9">
            <w:pPr>
              <w:rPr>
                <w:color w:val="000000"/>
              </w:rPr>
            </w:pPr>
            <w:r w:rsidRPr="002638C9">
              <w:rPr>
                <w:color w:val="000000"/>
              </w:rPr>
              <w:t> </w:t>
            </w:r>
          </w:p>
        </w:tc>
        <w:tc>
          <w:tcPr>
            <w:tcW w:w="555" w:type="dxa"/>
            <w:tcBorders>
              <w:top w:val="single" w:sz="4" w:space="0" w:color="auto"/>
              <w:left w:val="nil"/>
              <w:bottom w:val="single" w:sz="4" w:space="0" w:color="auto"/>
              <w:right w:val="single" w:sz="4" w:space="0" w:color="auto"/>
            </w:tcBorders>
            <w:shd w:val="clear" w:color="auto" w:fill="auto"/>
            <w:noWrap/>
            <w:hideMark/>
          </w:tcPr>
          <w:p w14:paraId="05A6E267" w14:textId="77777777" w:rsidR="002638C9" w:rsidRPr="002638C9" w:rsidRDefault="002638C9" w:rsidP="002638C9">
            <w:pPr>
              <w:rPr>
                <w:color w:val="000000"/>
              </w:rPr>
            </w:pPr>
            <w:r w:rsidRPr="002638C9">
              <w:rPr>
                <w:color w:val="000000"/>
              </w:rPr>
              <w:t> </w:t>
            </w:r>
          </w:p>
        </w:tc>
        <w:tc>
          <w:tcPr>
            <w:tcW w:w="708" w:type="dxa"/>
            <w:gridSpan w:val="2"/>
            <w:tcBorders>
              <w:top w:val="single" w:sz="4" w:space="0" w:color="auto"/>
              <w:left w:val="nil"/>
              <w:bottom w:val="single" w:sz="4" w:space="0" w:color="auto"/>
              <w:right w:val="single" w:sz="4" w:space="0" w:color="auto"/>
            </w:tcBorders>
            <w:shd w:val="clear" w:color="auto" w:fill="auto"/>
            <w:noWrap/>
            <w:hideMark/>
          </w:tcPr>
          <w:p w14:paraId="6E48388C" w14:textId="77777777" w:rsidR="002638C9" w:rsidRPr="002638C9" w:rsidRDefault="002638C9" w:rsidP="002638C9">
            <w:pPr>
              <w:rPr>
                <w:color w:val="000000"/>
              </w:rPr>
            </w:pPr>
            <w:r w:rsidRPr="002638C9">
              <w:rPr>
                <w:color w:val="000000"/>
              </w:rPr>
              <w:t> </w:t>
            </w:r>
          </w:p>
        </w:tc>
        <w:tc>
          <w:tcPr>
            <w:tcW w:w="579" w:type="dxa"/>
            <w:tcBorders>
              <w:top w:val="single" w:sz="4" w:space="0" w:color="auto"/>
              <w:left w:val="nil"/>
              <w:bottom w:val="single" w:sz="4" w:space="0" w:color="auto"/>
              <w:right w:val="single" w:sz="4" w:space="0" w:color="auto"/>
            </w:tcBorders>
            <w:shd w:val="clear" w:color="auto" w:fill="auto"/>
            <w:noWrap/>
            <w:hideMark/>
          </w:tcPr>
          <w:p w14:paraId="63AE365D" w14:textId="77777777" w:rsidR="002638C9" w:rsidRPr="002638C9" w:rsidRDefault="002638C9" w:rsidP="002638C9">
            <w:pPr>
              <w:rPr>
                <w:color w:val="000000"/>
              </w:rPr>
            </w:pPr>
            <w:r w:rsidRPr="002638C9">
              <w:rPr>
                <w:color w:val="000000"/>
              </w:rPr>
              <w:t> </w:t>
            </w:r>
          </w:p>
        </w:tc>
        <w:tc>
          <w:tcPr>
            <w:tcW w:w="622" w:type="dxa"/>
            <w:tcBorders>
              <w:top w:val="single" w:sz="4" w:space="0" w:color="auto"/>
              <w:left w:val="nil"/>
              <w:bottom w:val="single" w:sz="4" w:space="0" w:color="auto"/>
              <w:right w:val="single" w:sz="4" w:space="0" w:color="auto"/>
            </w:tcBorders>
            <w:shd w:val="clear" w:color="auto" w:fill="auto"/>
            <w:noWrap/>
            <w:hideMark/>
          </w:tcPr>
          <w:p w14:paraId="2D687005" w14:textId="77777777" w:rsidR="002638C9" w:rsidRPr="002638C9" w:rsidRDefault="002638C9" w:rsidP="002638C9">
            <w:pPr>
              <w:rPr>
                <w:color w:val="000000"/>
              </w:rPr>
            </w:pPr>
            <w:r w:rsidRPr="002638C9">
              <w:rPr>
                <w:color w:val="000000"/>
              </w:rPr>
              <w:t> </w:t>
            </w:r>
          </w:p>
        </w:tc>
        <w:tc>
          <w:tcPr>
            <w:tcW w:w="654" w:type="dxa"/>
            <w:tcBorders>
              <w:top w:val="single" w:sz="4" w:space="0" w:color="auto"/>
              <w:left w:val="nil"/>
              <w:bottom w:val="single" w:sz="4" w:space="0" w:color="auto"/>
              <w:right w:val="single" w:sz="4" w:space="0" w:color="auto"/>
            </w:tcBorders>
            <w:shd w:val="clear" w:color="auto" w:fill="auto"/>
            <w:noWrap/>
            <w:hideMark/>
          </w:tcPr>
          <w:p w14:paraId="1A9E2851" w14:textId="77777777" w:rsidR="002638C9" w:rsidRPr="002638C9" w:rsidRDefault="002638C9" w:rsidP="002638C9">
            <w:pPr>
              <w:rPr>
                <w:color w:val="000000"/>
              </w:rPr>
            </w:pPr>
            <w:r w:rsidRPr="002638C9">
              <w:rPr>
                <w:color w:val="000000"/>
              </w:rPr>
              <w:t> </w:t>
            </w:r>
          </w:p>
        </w:tc>
        <w:tc>
          <w:tcPr>
            <w:tcW w:w="567" w:type="dxa"/>
            <w:tcBorders>
              <w:top w:val="single" w:sz="4" w:space="0" w:color="auto"/>
              <w:left w:val="nil"/>
              <w:bottom w:val="single" w:sz="4" w:space="0" w:color="auto"/>
              <w:right w:val="single" w:sz="4" w:space="0" w:color="auto"/>
            </w:tcBorders>
            <w:shd w:val="clear" w:color="auto" w:fill="auto"/>
            <w:noWrap/>
            <w:hideMark/>
          </w:tcPr>
          <w:p w14:paraId="407D5D41" w14:textId="77777777" w:rsidR="002638C9" w:rsidRPr="002638C9" w:rsidRDefault="002638C9" w:rsidP="002638C9">
            <w:pPr>
              <w:rPr>
                <w:color w:val="000000"/>
              </w:rPr>
            </w:pPr>
            <w:r w:rsidRPr="002638C9">
              <w:rPr>
                <w:color w:val="000000"/>
              </w:rPr>
              <w:t> </w:t>
            </w:r>
          </w:p>
        </w:tc>
        <w:tc>
          <w:tcPr>
            <w:tcW w:w="709" w:type="dxa"/>
            <w:gridSpan w:val="2"/>
            <w:tcBorders>
              <w:top w:val="single" w:sz="4" w:space="0" w:color="auto"/>
              <w:left w:val="nil"/>
              <w:bottom w:val="single" w:sz="4" w:space="0" w:color="auto"/>
              <w:right w:val="single" w:sz="4" w:space="0" w:color="auto"/>
            </w:tcBorders>
            <w:shd w:val="clear" w:color="auto" w:fill="auto"/>
            <w:noWrap/>
            <w:hideMark/>
          </w:tcPr>
          <w:p w14:paraId="246F5870" w14:textId="77777777" w:rsidR="002638C9" w:rsidRPr="002638C9" w:rsidRDefault="002638C9" w:rsidP="002638C9">
            <w:pPr>
              <w:rPr>
                <w:color w:val="000000"/>
              </w:rPr>
            </w:pPr>
            <w:r w:rsidRPr="002638C9">
              <w:rPr>
                <w:color w:val="000000"/>
              </w:rPr>
              <w:t> </w:t>
            </w:r>
          </w:p>
        </w:tc>
        <w:tc>
          <w:tcPr>
            <w:tcW w:w="992" w:type="dxa"/>
            <w:tcBorders>
              <w:top w:val="single" w:sz="4" w:space="0" w:color="auto"/>
              <w:left w:val="nil"/>
              <w:bottom w:val="single" w:sz="4" w:space="0" w:color="auto"/>
              <w:right w:val="single" w:sz="4" w:space="0" w:color="auto"/>
            </w:tcBorders>
            <w:shd w:val="clear" w:color="auto" w:fill="auto"/>
            <w:noWrap/>
            <w:hideMark/>
          </w:tcPr>
          <w:p w14:paraId="5EA081A6" w14:textId="77777777" w:rsidR="002638C9" w:rsidRPr="002638C9" w:rsidRDefault="002638C9" w:rsidP="002638C9">
            <w:pPr>
              <w:rPr>
                <w:color w:val="000000"/>
              </w:rPr>
            </w:pPr>
            <w:r w:rsidRPr="002638C9">
              <w:rPr>
                <w:color w:val="000000"/>
              </w:rPr>
              <w:t> </w:t>
            </w:r>
          </w:p>
        </w:tc>
        <w:tc>
          <w:tcPr>
            <w:tcW w:w="851" w:type="dxa"/>
            <w:gridSpan w:val="3"/>
            <w:tcBorders>
              <w:top w:val="single" w:sz="4" w:space="0" w:color="auto"/>
              <w:left w:val="nil"/>
              <w:bottom w:val="single" w:sz="4" w:space="0" w:color="auto"/>
              <w:right w:val="single" w:sz="4" w:space="0" w:color="auto"/>
            </w:tcBorders>
            <w:shd w:val="clear" w:color="auto" w:fill="auto"/>
            <w:noWrap/>
            <w:hideMark/>
          </w:tcPr>
          <w:p w14:paraId="4E9AA9A7" w14:textId="77777777" w:rsidR="002638C9" w:rsidRPr="002638C9" w:rsidRDefault="002638C9" w:rsidP="002638C9">
            <w:pPr>
              <w:rPr>
                <w:color w:val="000000"/>
              </w:rPr>
            </w:pPr>
            <w:r w:rsidRPr="002638C9">
              <w:rPr>
                <w:color w:val="000000"/>
              </w:rPr>
              <w:t> </w:t>
            </w:r>
          </w:p>
        </w:tc>
      </w:tr>
      <w:tr w:rsidR="002638C9" w:rsidRPr="002638C9" w14:paraId="16707CE4" w14:textId="77777777" w:rsidTr="00604534">
        <w:tblPrEx>
          <w:jc w:val="left"/>
        </w:tblPrEx>
        <w:trPr>
          <w:gridAfter w:val="1"/>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1256B4EC" w14:textId="77777777" w:rsidR="002638C9" w:rsidRPr="002638C9" w:rsidRDefault="002638C9" w:rsidP="002638C9">
            <w:pPr>
              <w:jc w:val="center"/>
              <w:outlineLvl w:val="0"/>
            </w:pPr>
            <w:r w:rsidRPr="002638C9">
              <w:t> </w:t>
            </w:r>
          </w:p>
        </w:tc>
        <w:tc>
          <w:tcPr>
            <w:tcW w:w="2930" w:type="dxa"/>
            <w:tcBorders>
              <w:top w:val="nil"/>
              <w:left w:val="nil"/>
              <w:bottom w:val="single" w:sz="4" w:space="0" w:color="auto"/>
              <w:right w:val="single" w:sz="4" w:space="0" w:color="auto"/>
            </w:tcBorders>
            <w:shd w:val="clear" w:color="auto" w:fill="auto"/>
            <w:vAlign w:val="center"/>
            <w:hideMark/>
          </w:tcPr>
          <w:p w14:paraId="23677968" w14:textId="77777777" w:rsidR="002638C9" w:rsidRPr="002638C9" w:rsidRDefault="002638C9" w:rsidP="002638C9">
            <w:pPr>
              <w:outlineLvl w:val="0"/>
            </w:pPr>
            <w:r w:rsidRPr="002638C9">
              <w:t> </w:t>
            </w:r>
          </w:p>
        </w:tc>
        <w:tc>
          <w:tcPr>
            <w:tcW w:w="708" w:type="dxa"/>
            <w:tcBorders>
              <w:top w:val="nil"/>
              <w:left w:val="nil"/>
              <w:bottom w:val="single" w:sz="4" w:space="0" w:color="auto"/>
              <w:right w:val="single" w:sz="4" w:space="0" w:color="auto"/>
            </w:tcBorders>
            <w:shd w:val="clear" w:color="auto" w:fill="auto"/>
            <w:vAlign w:val="center"/>
            <w:hideMark/>
          </w:tcPr>
          <w:p w14:paraId="53A9630C" w14:textId="77777777" w:rsidR="002638C9" w:rsidRPr="002638C9" w:rsidRDefault="002638C9" w:rsidP="002638C9">
            <w:pPr>
              <w:jc w:val="center"/>
              <w:outlineLvl w:val="0"/>
              <w:rPr>
                <w:color w:val="000000"/>
              </w:rPr>
            </w:pPr>
            <w:r w:rsidRPr="002638C9">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24499C27" w14:textId="77777777" w:rsidR="002638C9" w:rsidRPr="002638C9" w:rsidRDefault="002638C9" w:rsidP="002638C9">
            <w:pPr>
              <w:jc w:val="center"/>
              <w:outlineLvl w:val="0"/>
            </w:pPr>
            <w:r w:rsidRPr="002638C9">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36F84103" w14:textId="77777777" w:rsidR="002638C9" w:rsidRPr="002638C9" w:rsidRDefault="002638C9" w:rsidP="002638C9">
            <w:pPr>
              <w:outlineLvl w:val="0"/>
            </w:pPr>
            <w:r w:rsidRPr="002638C9">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E2D672" w14:textId="77777777" w:rsidR="002638C9" w:rsidRPr="002638C9" w:rsidRDefault="002638C9" w:rsidP="002638C9">
            <w:pPr>
              <w:jc w:val="center"/>
              <w:outlineLvl w:val="0"/>
            </w:pPr>
            <w:r w:rsidRPr="002638C9">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9C2C2" w14:textId="77777777" w:rsidR="002638C9" w:rsidRPr="002638C9" w:rsidRDefault="002638C9" w:rsidP="002638C9">
            <w:pPr>
              <w:outlineLvl w:val="0"/>
            </w:pPr>
            <w:r w:rsidRPr="002638C9">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16352" w14:textId="77777777" w:rsidR="002638C9" w:rsidRPr="002638C9" w:rsidRDefault="002638C9" w:rsidP="002638C9">
            <w:pPr>
              <w:jc w:val="center"/>
              <w:outlineLvl w:val="0"/>
            </w:pPr>
            <w:r w:rsidRPr="002638C9">
              <w:t> </w:t>
            </w:r>
          </w:p>
        </w:tc>
        <w:tc>
          <w:tcPr>
            <w:tcW w:w="708" w:type="dxa"/>
            <w:tcBorders>
              <w:top w:val="nil"/>
              <w:left w:val="nil"/>
              <w:bottom w:val="single" w:sz="4" w:space="0" w:color="auto"/>
              <w:right w:val="single" w:sz="4" w:space="0" w:color="auto"/>
            </w:tcBorders>
            <w:shd w:val="clear" w:color="auto" w:fill="auto"/>
            <w:noWrap/>
            <w:hideMark/>
          </w:tcPr>
          <w:p w14:paraId="5B0C0845" w14:textId="77777777" w:rsidR="002638C9" w:rsidRPr="002638C9" w:rsidRDefault="002638C9" w:rsidP="002638C9">
            <w:pPr>
              <w:outlineLvl w:val="0"/>
              <w:rPr>
                <w:color w:val="000000"/>
              </w:rPr>
            </w:pPr>
            <w:r w:rsidRPr="002638C9">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77A623D8" w14:textId="77777777" w:rsidR="002638C9" w:rsidRPr="002638C9" w:rsidRDefault="002638C9" w:rsidP="002638C9">
            <w:pPr>
              <w:outlineLvl w:val="0"/>
              <w:rPr>
                <w:color w:val="000000"/>
              </w:rPr>
            </w:pPr>
            <w:r w:rsidRPr="002638C9">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3BB9FB12" w14:textId="77777777" w:rsidR="002638C9" w:rsidRPr="002638C9" w:rsidRDefault="002638C9" w:rsidP="002638C9">
            <w:pPr>
              <w:outlineLvl w:val="0"/>
              <w:rPr>
                <w:color w:val="000000"/>
              </w:rPr>
            </w:pPr>
            <w:r w:rsidRPr="002638C9">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68E1C711" w14:textId="77777777" w:rsidR="002638C9" w:rsidRPr="002638C9" w:rsidRDefault="002638C9" w:rsidP="002638C9">
            <w:pPr>
              <w:outlineLvl w:val="0"/>
              <w:rPr>
                <w:color w:val="000000"/>
              </w:rPr>
            </w:pPr>
            <w:r w:rsidRPr="002638C9">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389EB5BC" w14:textId="77777777" w:rsidR="002638C9" w:rsidRPr="002638C9" w:rsidRDefault="002638C9" w:rsidP="002638C9">
            <w:pPr>
              <w:outlineLvl w:val="0"/>
              <w:rPr>
                <w:color w:val="000000"/>
              </w:rPr>
            </w:pPr>
            <w:r w:rsidRPr="002638C9">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3BAECFFA" w14:textId="77777777" w:rsidR="002638C9" w:rsidRPr="002638C9" w:rsidRDefault="002638C9" w:rsidP="002638C9">
            <w:pPr>
              <w:outlineLvl w:val="0"/>
              <w:rPr>
                <w:color w:val="000000"/>
              </w:rPr>
            </w:pPr>
            <w:r w:rsidRPr="002638C9">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3C6D8C20" w14:textId="77777777" w:rsidR="002638C9" w:rsidRPr="002638C9" w:rsidRDefault="002638C9" w:rsidP="002638C9">
            <w:pPr>
              <w:outlineLvl w:val="0"/>
              <w:rPr>
                <w:color w:val="000000"/>
              </w:rPr>
            </w:pPr>
            <w:r w:rsidRPr="002638C9">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51A58D74" w14:textId="77777777" w:rsidR="002638C9" w:rsidRPr="002638C9" w:rsidRDefault="002638C9" w:rsidP="002638C9">
            <w:pPr>
              <w:outlineLvl w:val="0"/>
              <w:rPr>
                <w:color w:val="000000"/>
              </w:rPr>
            </w:pPr>
            <w:r w:rsidRPr="002638C9">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57306F36" w14:textId="77777777" w:rsidR="002638C9" w:rsidRPr="002638C9" w:rsidRDefault="002638C9" w:rsidP="002638C9">
            <w:pPr>
              <w:outlineLvl w:val="0"/>
              <w:rPr>
                <w:color w:val="000000"/>
              </w:rPr>
            </w:pPr>
            <w:r w:rsidRPr="002638C9">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78273CCF" w14:textId="77777777" w:rsidR="002638C9" w:rsidRPr="002638C9" w:rsidRDefault="002638C9" w:rsidP="002638C9">
            <w:pPr>
              <w:outlineLvl w:val="0"/>
              <w:rPr>
                <w:color w:val="000000"/>
              </w:rPr>
            </w:pPr>
            <w:r w:rsidRPr="002638C9">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1454DB5F" w14:textId="77777777" w:rsidR="002638C9" w:rsidRPr="002638C9" w:rsidRDefault="002638C9" w:rsidP="002638C9">
            <w:pPr>
              <w:outlineLvl w:val="0"/>
              <w:rPr>
                <w:color w:val="000000"/>
              </w:rPr>
            </w:pPr>
            <w:r w:rsidRPr="002638C9">
              <w:rPr>
                <w:color w:val="000000"/>
              </w:rPr>
              <w:t> </w:t>
            </w:r>
          </w:p>
        </w:tc>
      </w:tr>
      <w:tr w:rsidR="002638C9" w:rsidRPr="002638C9" w14:paraId="7D2114B8" w14:textId="77777777" w:rsidTr="00604534">
        <w:tblPrEx>
          <w:jc w:val="left"/>
        </w:tblPrEx>
        <w:trPr>
          <w:gridAfter w:val="1"/>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74740533" w14:textId="77777777" w:rsidR="002638C9" w:rsidRPr="002638C9" w:rsidRDefault="002638C9" w:rsidP="002638C9">
            <w:pPr>
              <w:jc w:val="center"/>
              <w:outlineLvl w:val="0"/>
            </w:pPr>
            <w:r w:rsidRPr="002638C9">
              <w:t> </w:t>
            </w:r>
          </w:p>
        </w:tc>
        <w:tc>
          <w:tcPr>
            <w:tcW w:w="2930" w:type="dxa"/>
            <w:tcBorders>
              <w:top w:val="nil"/>
              <w:left w:val="nil"/>
              <w:bottom w:val="single" w:sz="4" w:space="0" w:color="auto"/>
              <w:right w:val="single" w:sz="4" w:space="0" w:color="auto"/>
            </w:tcBorders>
            <w:shd w:val="clear" w:color="auto" w:fill="auto"/>
            <w:vAlign w:val="center"/>
            <w:hideMark/>
          </w:tcPr>
          <w:p w14:paraId="21F87595" w14:textId="77777777" w:rsidR="002638C9" w:rsidRPr="002638C9" w:rsidRDefault="002638C9" w:rsidP="002638C9">
            <w:pPr>
              <w:outlineLvl w:val="0"/>
            </w:pPr>
            <w:r w:rsidRPr="002638C9">
              <w:t> </w:t>
            </w:r>
          </w:p>
        </w:tc>
        <w:tc>
          <w:tcPr>
            <w:tcW w:w="708" w:type="dxa"/>
            <w:tcBorders>
              <w:top w:val="nil"/>
              <w:left w:val="nil"/>
              <w:bottom w:val="single" w:sz="4" w:space="0" w:color="auto"/>
              <w:right w:val="single" w:sz="4" w:space="0" w:color="auto"/>
            </w:tcBorders>
            <w:shd w:val="clear" w:color="auto" w:fill="auto"/>
            <w:vAlign w:val="center"/>
            <w:hideMark/>
          </w:tcPr>
          <w:p w14:paraId="53C398F0" w14:textId="77777777" w:rsidR="002638C9" w:rsidRPr="002638C9" w:rsidRDefault="002638C9" w:rsidP="002638C9">
            <w:pPr>
              <w:jc w:val="center"/>
              <w:outlineLvl w:val="0"/>
              <w:rPr>
                <w:color w:val="000000"/>
              </w:rPr>
            </w:pPr>
            <w:r w:rsidRPr="002638C9">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11CF17CA" w14:textId="77777777" w:rsidR="002638C9" w:rsidRPr="002638C9" w:rsidRDefault="002638C9" w:rsidP="002638C9">
            <w:pPr>
              <w:jc w:val="center"/>
              <w:outlineLvl w:val="0"/>
            </w:pPr>
            <w:r w:rsidRPr="002638C9">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50D069BD" w14:textId="77777777" w:rsidR="002638C9" w:rsidRPr="002638C9" w:rsidRDefault="002638C9" w:rsidP="002638C9">
            <w:pPr>
              <w:outlineLvl w:val="0"/>
            </w:pPr>
            <w:r w:rsidRPr="002638C9">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754AD4" w14:textId="77777777" w:rsidR="002638C9" w:rsidRPr="002638C9" w:rsidRDefault="002638C9" w:rsidP="002638C9">
            <w:pPr>
              <w:jc w:val="center"/>
              <w:outlineLvl w:val="0"/>
            </w:pPr>
            <w:r w:rsidRPr="002638C9">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C498AF" w14:textId="77777777" w:rsidR="002638C9" w:rsidRPr="002638C9" w:rsidRDefault="002638C9" w:rsidP="002638C9">
            <w:pPr>
              <w:outlineLvl w:val="0"/>
            </w:pPr>
            <w:r w:rsidRPr="002638C9">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23A1A" w14:textId="77777777" w:rsidR="002638C9" w:rsidRPr="002638C9" w:rsidRDefault="002638C9" w:rsidP="002638C9">
            <w:pPr>
              <w:jc w:val="center"/>
              <w:outlineLvl w:val="0"/>
            </w:pPr>
            <w:r w:rsidRPr="002638C9">
              <w:t> </w:t>
            </w:r>
          </w:p>
        </w:tc>
        <w:tc>
          <w:tcPr>
            <w:tcW w:w="708" w:type="dxa"/>
            <w:tcBorders>
              <w:top w:val="nil"/>
              <w:left w:val="nil"/>
              <w:bottom w:val="single" w:sz="4" w:space="0" w:color="auto"/>
              <w:right w:val="single" w:sz="4" w:space="0" w:color="auto"/>
            </w:tcBorders>
            <w:shd w:val="clear" w:color="auto" w:fill="auto"/>
            <w:noWrap/>
            <w:hideMark/>
          </w:tcPr>
          <w:p w14:paraId="051BF10F" w14:textId="77777777" w:rsidR="002638C9" w:rsidRPr="002638C9" w:rsidRDefault="002638C9" w:rsidP="002638C9">
            <w:pPr>
              <w:outlineLvl w:val="0"/>
              <w:rPr>
                <w:color w:val="000000"/>
              </w:rPr>
            </w:pPr>
            <w:r w:rsidRPr="002638C9">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1BFB785C" w14:textId="77777777" w:rsidR="002638C9" w:rsidRPr="002638C9" w:rsidRDefault="002638C9" w:rsidP="002638C9">
            <w:pPr>
              <w:outlineLvl w:val="0"/>
              <w:rPr>
                <w:color w:val="000000"/>
              </w:rPr>
            </w:pPr>
            <w:r w:rsidRPr="002638C9">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194525D6" w14:textId="77777777" w:rsidR="002638C9" w:rsidRPr="002638C9" w:rsidRDefault="002638C9" w:rsidP="002638C9">
            <w:pPr>
              <w:outlineLvl w:val="0"/>
              <w:rPr>
                <w:color w:val="000000"/>
              </w:rPr>
            </w:pPr>
            <w:r w:rsidRPr="002638C9">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0CC93001" w14:textId="77777777" w:rsidR="002638C9" w:rsidRPr="002638C9" w:rsidRDefault="002638C9" w:rsidP="002638C9">
            <w:pPr>
              <w:outlineLvl w:val="0"/>
              <w:rPr>
                <w:color w:val="000000"/>
              </w:rPr>
            </w:pPr>
            <w:r w:rsidRPr="002638C9">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1D433EC1" w14:textId="77777777" w:rsidR="002638C9" w:rsidRPr="002638C9" w:rsidRDefault="002638C9" w:rsidP="002638C9">
            <w:pPr>
              <w:outlineLvl w:val="0"/>
              <w:rPr>
                <w:color w:val="000000"/>
              </w:rPr>
            </w:pPr>
            <w:r w:rsidRPr="002638C9">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37CB21EB" w14:textId="77777777" w:rsidR="002638C9" w:rsidRPr="002638C9" w:rsidRDefault="002638C9" w:rsidP="002638C9">
            <w:pPr>
              <w:outlineLvl w:val="0"/>
              <w:rPr>
                <w:color w:val="000000"/>
              </w:rPr>
            </w:pPr>
            <w:r w:rsidRPr="002638C9">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06E109DE" w14:textId="77777777" w:rsidR="002638C9" w:rsidRPr="002638C9" w:rsidRDefault="002638C9" w:rsidP="002638C9">
            <w:pPr>
              <w:outlineLvl w:val="0"/>
              <w:rPr>
                <w:color w:val="000000"/>
              </w:rPr>
            </w:pPr>
            <w:r w:rsidRPr="002638C9">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024446CB" w14:textId="77777777" w:rsidR="002638C9" w:rsidRPr="002638C9" w:rsidRDefault="002638C9" w:rsidP="002638C9">
            <w:pPr>
              <w:outlineLvl w:val="0"/>
              <w:rPr>
                <w:color w:val="000000"/>
              </w:rPr>
            </w:pPr>
            <w:r w:rsidRPr="002638C9">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105C959E" w14:textId="77777777" w:rsidR="002638C9" w:rsidRPr="002638C9" w:rsidRDefault="002638C9" w:rsidP="002638C9">
            <w:pPr>
              <w:outlineLvl w:val="0"/>
              <w:rPr>
                <w:color w:val="000000"/>
              </w:rPr>
            </w:pPr>
            <w:r w:rsidRPr="002638C9">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4AE486E5" w14:textId="77777777" w:rsidR="002638C9" w:rsidRPr="002638C9" w:rsidRDefault="002638C9" w:rsidP="002638C9">
            <w:pPr>
              <w:outlineLvl w:val="0"/>
              <w:rPr>
                <w:color w:val="000000"/>
              </w:rPr>
            </w:pPr>
            <w:r w:rsidRPr="002638C9">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3C17EE63" w14:textId="77777777" w:rsidR="002638C9" w:rsidRPr="002638C9" w:rsidRDefault="002638C9" w:rsidP="002638C9">
            <w:pPr>
              <w:outlineLvl w:val="0"/>
              <w:rPr>
                <w:color w:val="000000"/>
              </w:rPr>
            </w:pPr>
            <w:r w:rsidRPr="002638C9">
              <w:rPr>
                <w:color w:val="000000"/>
              </w:rPr>
              <w:t> </w:t>
            </w:r>
          </w:p>
        </w:tc>
      </w:tr>
      <w:tr w:rsidR="002638C9" w:rsidRPr="002638C9" w14:paraId="37C375CC" w14:textId="77777777" w:rsidTr="00604534">
        <w:tblPrEx>
          <w:jc w:val="left"/>
        </w:tblPrEx>
        <w:trPr>
          <w:gridAfter w:val="1"/>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7924BEFE" w14:textId="77777777" w:rsidR="002638C9" w:rsidRPr="002638C9" w:rsidRDefault="002638C9" w:rsidP="002638C9">
            <w:pPr>
              <w:jc w:val="center"/>
            </w:pPr>
            <w:r w:rsidRPr="002638C9">
              <w:t> </w:t>
            </w:r>
          </w:p>
        </w:tc>
        <w:tc>
          <w:tcPr>
            <w:tcW w:w="2930" w:type="dxa"/>
            <w:tcBorders>
              <w:top w:val="nil"/>
              <w:left w:val="nil"/>
              <w:bottom w:val="single" w:sz="4" w:space="0" w:color="auto"/>
              <w:right w:val="single" w:sz="4" w:space="0" w:color="auto"/>
            </w:tcBorders>
            <w:shd w:val="clear" w:color="auto" w:fill="auto"/>
            <w:vAlign w:val="center"/>
            <w:hideMark/>
          </w:tcPr>
          <w:p w14:paraId="11C002B3" w14:textId="77777777" w:rsidR="002638C9" w:rsidRPr="002638C9" w:rsidRDefault="002638C9" w:rsidP="002638C9">
            <w:r w:rsidRPr="002638C9">
              <w:t> </w:t>
            </w:r>
          </w:p>
        </w:tc>
        <w:tc>
          <w:tcPr>
            <w:tcW w:w="708" w:type="dxa"/>
            <w:tcBorders>
              <w:top w:val="nil"/>
              <w:left w:val="nil"/>
              <w:bottom w:val="single" w:sz="4" w:space="0" w:color="auto"/>
              <w:right w:val="single" w:sz="4" w:space="0" w:color="auto"/>
            </w:tcBorders>
            <w:shd w:val="clear" w:color="auto" w:fill="auto"/>
            <w:vAlign w:val="center"/>
            <w:hideMark/>
          </w:tcPr>
          <w:p w14:paraId="0E343A36" w14:textId="77777777" w:rsidR="002638C9" w:rsidRPr="002638C9" w:rsidRDefault="002638C9" w:rsidP="002638C9">
            <w:pPr>
              <w:jc w:val="center"/>
              <w:rPr>
                <w:color w:val="000000"/>
              </w:rPr>
            </w:pPr>
            <w:r w:rsidRPr="002638C9">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04A9F167" w14:textId="77777777" w:rsidR="002638C9" w:rsidRPr="002638C9" w:rsidRDefault="002638C9" w:rsidP="002638C9">
            <w:pPr>
              <w:jc w:val="center"/>
            </w:pPr>
            <w:r w:rsidRPr="002638C9">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069EB059" w14:textId="77777777" w:rsidR="002638C9" w:rsidRPr="002638C9" w:rsidRDefault="002638C9" w:rsidP="002638C9">
            <w:pPr>
              <w:jc w:val="center"/>
            </w:pPr>
            <w:r w:rsidRPr="002638C9">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FF517" w14:textId="77777777" w:rsidR="002638C9" w:rsidRPr="002638C9" w:rsidRDefault="002638C9" w:rsidP="002638C9">
            <w:pPr>
              <w:jc w:val="center"/>
            </w:pPr>
            <w:r w:rsidRPr="002638C9">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CA3404" w14:textId="77777777" w:rsidR="002638C9" w:rsidRPr="002638C9" w:rsidRDefault="002638C9" w:rsidP="002638C9">
            <w:r w:rsidRPr="002638C9">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3A744A" w14:textId="77777777" w:rsidR="002638C9" w:rsidRPr="002638C9" w:rsidRDefault="002638C9" w:rsidP="002638C9">
            <w:pPr>
              <w:jc w:val="center"/>
            </w:pPr>
            <w:r w:rsidRPr="002638C9">
              <w:t> </w:t>
            </w:r>
          </w:p>
        </w:tc>
        <w:tc>
          <w:tcPr>
            <w:tcW w:w="708" w:type="dxa"/>
            <w:tcBorders>
              <w:top w:val="nil"/>
              <w:left w:val="nil"/>
              <w:bottom w:val="single" w:sz="4" w:space="0" w:color="auto"/>
              <w:right w:val="single" w:sz="4" w:space="0" w:color="auto"/>
            </w:tcBorders>
            <w:shd w:val="clear" w:color="auto" w:fill="auto"/>
            <w:noWrap/>
            <w:hideMark/>
          </w:tcPr>
          <w:p w14:paraId="6F8C1804" w14:textId="77777777" w:rsidR="002638C9" w:rsidRPr="002638C9" w:rsidRDefault="002638C9" w:rsidP="002638C9">
            <w:pPr>
              <w:rPr>
                <w:color w:val="000000"/>
              </w:rPr>
            </w:pPr>
            <w:r w:rsidRPr="002638C9">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6C824930" w14:textId="77777777" w:rsidR="002638C9" w:rsidRPr="002638C9" w:rsidRDefault="002638C9" w:rsidP="002638C9">
            <w:pPr>
              <w:rPr>
                <w:color w:val="000000"/>
              </w:rPr>
            </w:pPr>
            <w:r w:rsidRPr="002638C9">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5D3E9A77" w14:textId="77777777" w:rsidR="002638C9" w:rsidRPr="002638C9" w:rsidRDefault="002638C9" w:rsidP="002638C9">
            <w:pPr>
              <w:rPr>
                <w:color w:val="000000"/>
              </w:rPr>
            </w:pPr>
            <w:r w:rsidRPr="002638C9">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45B8B3F4" w14:textId="77777777" w:rsidR="002638C9" w:rsidRPr="002638C9" w:rsidRDefault="002638C9" w:rsidP="002638C9">
            <w:pPr>
              <w:rPr>
                <w:color w:val="000000"/>
              </w:rPr>
            </w:pPr>
            <w:r w:rsidRPr="002638C9">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59DC609F" w14:textId="77777777" w:rsidR="002638C9" w:rsidRPr="002638C9" w:rsidRDefault="002638C9" w:rsidP="002638C9">
            <w:pPr>
              <w:rPr>
                <w:color w:val="000000"/>
              </w:rPr>
            </w:pPr>
            <w:r w:rsidRPr="002638C9">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76738A73" w14:textId="77777777" w:rsidR="002638C9" w:rsidRPr="002638C9" w:rsidRDefault="002638C9" w:rsidP="002638C9">
            <w:pPr>
              <w:rPr>
                <w:color w:val="000000"/>
              </w:rPr>
            </w:pPr>
            <w:r w:rsidRPr="002638C9">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4993640C" w14:textId="77777777" w:rsidR="002638C9" w:rsidRPr="002638C9" w:rsidRDefault="002638C9" w:rsidP="002638C9">
            <w:pPr>
              <w:rPr>
                <w:color w:val="000000"/>
              </w:rPr>
            </w:pPr>
            <w:r w:rsidRPr="002638C9">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36720D62" w14:textId="77777777" w:rsidR="002638C9" w:rsidRPr="002638C9" w:rsidRDefault="002638C9" w:rsidP="002638C9">
            <w:pPr>
              <w:rPr>
                <w:color w:val="000000"/>
              </w:rPr>
            </w:pPr>
            <w:r w:rsidRPr="002638C9">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50782717" w14:textId="77777777" w:rsidR="002638C9" w:rsidRPr="002638C9" w:rsidRDefault="002638C9" w:rsidP="002638C9">
            <w:pPr>
              <w:rPr>
                <w:color w:val="000000"/>
              </w:rPr>
            </w:pPr>
            <w:r w:rsidRPr="002638C9">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2C8089EE" w14:textId="77777777" w:rsidR="002638C9" w:rsidRPr="002638C9" w:rsidRDefault="002638C9" w:rsidP="002638C9">
            <w:pPr>
              <w:rPr>
                <w:color w:val="000000"/>
              </w:rPr>
            </w:pPr>
            <w:r w:rsidRPr="002638C9">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5A382A81" w14:textId="77777777" w:rsidR="002638C9" w:rsidRPr="002638C9" w:rsidRDefault="002638C9" w:rsidP="002638C9">
            <w:pPr>
              <w:rPr>
                <w:color w:val="000000"/>
              </w:rPr>
            </w:pPr>
            <w:r w:rsidRPr="002638C9">
              <w:rPr>
                <w:color w:val="000000"/>
              </w:rPr>
              <w:t> </w:t>
            </w:r>
          </w:p>
        </w:tc>
      </w:tr>
      <w:tr w:rsidR="002638C9" w:rsidRPr="002638C9" w14:paraId="17DFADBB" w14:textId="77777777" w:rsidTr="00604534">
        <w:tblPrEx>
          <w:jc w:val="left"/>
        </w:tblPrEx>
        <w:trPr>
          <w:gridAfter w:val="1"/>
          <w:wAfter w:w="283" w:type="dxa"/>
          <w:trHeight w:val="316"/>
        </w:trPr>
        <w:tc>
          <w:tcPr>
            <w:tcW w:w="610" w:type="dxa"/>
            <w:gridSpan w:val="2"/>
            <w:tcBorders>
              <w:top w:val="nil"/>
              <w:left w:val="single" w:sz="4" w:space="0" w:color="auto"/>
              <w:bottom w:val="single" w:sz="4" w:space="0" w:color="auto"/>
              <w:right w:val="single" w:sz="4" w:space="0" w:color="auto"/>
            </w:tcBorders>
            <w:shd w:val="clear" w:color="auto" w:fill="auto"/>
            <w:vAlign w:val="center"/>
            <w:hideMark/>
          </w:tcPr>
          <w:p w14:paraId="608AF244" w14:textId="77777777" w:rsidR="002638C9" w:rsidRPr="002638C9" w:rsidRDefault="002638C9" w:rsidP="002638C9">
            <w:pPr>
              <w:jc w:val="center"/>
            </w:pPr>
            <w:r w:rsidRPr="002638C9">
              <w:t> </w:t>
            </w:r>
          </w:p>
        </w:tc>
        <w:tc>
          <w:tcPr>
            <w:tcW w:w="2930" w:type="dxa"/>
            <w:tcBorders>
              <w:top w:val="nil"/>
              <w:left w:val="nil"/>
              <w:bottom w:val="single" w:sz="4" w:space="0" w:color="auto"/>
              <w:right w:val="single" w:sz="4" w:space="0" w:color="auto"/>
            </w:tcBorders>
            <w:shd w:val="clear" w:color="auto" w:fill="auto"/>
            <w:vAlign w:val="center"/>
            <w:hideMark/>
          </w:tcPr>
          <w:p w14:paraId="4D7D0EC4" w14:textId="77777777" w:rsidR="002638C9" w:rsidRPr="002638C9" w:rsidRDefault="002638C9" w:rsidP="002638C9">
            <w:r w:rsidRPr="002638C9">
              <w:t> </w:t>
            </w:r>
          </w:p>
        </w:tc>
        <w:tc>
          <w:tcPr>
            <w:tcW w:w="708" w:type="dxa"/>
            <w:tcBorders>
              <w:top w:val="nil"/>
              <w:left w:val="nil"/>
              <w:bottom w:val="single" w:sz="4" w:space="0" w:color="auto"/>
              <w:right w:val="single" w:sz="4" w:space="0" w:color="auto"/>
            </w:tcBorders>
            <w:shd w:val="clear" w:color="auto" w:fill="auto"/>
            <w:vAlign w:val="center"/>
            <w:hideMark/>
          </w:tcPr>
          <w:p w14:paraId="51AC5CE7" w14:textId="77777777" w:rsidR="002638C9" w:rsidRPr="002638C9" w:rsidRDefault="002638C9" w:rsidP="002638C9">
            <w:pPr>
              <w:jc w:val="center"/>
              <w:rPr>
                <w:color w:val="000000"/>
              </w:rPr>
            </w:pPr>
            <w:r w:rsidRPr="002638C9">
              <w:rPr>
                <w:color w:val="000000"/>
              </w:rPr>
              <w:t> </w:t>
            </w:r>
          </w:p>
        </w:tc>
        <w:tc>
          <w:tcPr>
            <w:tcW w:w="708" w:type="dxa"/>
            <w:gridSpan w:val="2"/>
            <w:tcBorders>
              <w:top w:val="nil"/>
              <w:left w:val="nil"/>
              <w:bottom w:val="single" w:sz="4" w:space="0" w:color="auto"/>
              <w:right w:val="single" w:sz="4" w:space="0" w:color="auto"/>
            </w:tcBorders>
            <w:shd w:val="clear" w:color="auto" w:fill="auto"/>
            <w:noWrap/>
            <w:vAlign w:val="center"/>
            <w:hideMark/>
          </w:tcPr>
          <w:p w14:paraId="5C74F2BE" w14:textId="77777777" w:rsidR="002638C9" w:rsidRPr="002638C9" w:rsidRDefault="002638C9" w:rsidP="002638C9">
            <w:pPr>
              <w:jc w:val="center"/>
            </w:pPr>
            <w:r w:rsidRPr="002638C9">
              <w:t> </w:t>
            </w:r>
          </w:p>
        </w:tc>
        <w:tc>
          <w:tcPr>
            <w:tcW w:w="424" w:type="dxa"/>
            <w:tcBorders>
              <w:top w:val="single" w:sz="4" w:space="0" w:color="auto"/>
              <w:left w:val="nil"/>
              <w:bottom w:val="single" w:sz="4" w:space="0" w:color="auto"/>
              <w:right w:val="single" w:sz="4" w:space="0" w:color="auto"/>
            </w:tcBorders>
            <w:shd w:val="clear" w:color="auto" w:fill="auto"/>
            <w:vAlign w:val="center"/>
            <w:hideMark/>
          </w:tcPr>
          <w:p w14:paraId="0D914149" w14:textId="77777777" w:rsidR="002638C9" w:rsidRPr="002638C9" w:rsidRDefault="002638C9" w:rsidP="002638C9">
            <w:r w:rsidRPr="002638C9">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825454" w14:textId="77777777" w:rsidR="002638C9" w:rsidRPr="002638C9" w:rsidRDefault="002638C9" w:rsidP="002638C9">
            <w:pPr>
              <w:jc w:val="center"/>
            </w:pPr>
            <w:r w:rsidRPr="002638C9">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E9E6F1" w14:textId="77777777" w:rsidR="002638C9" w:rsidRPr="002638C9" w:rsidRDefault="002638C9" w:rsidP="002638C9">
            <w:r w:rsidRPr="002638C9">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D8FE1" w14:textId="77777777" w:rsidR="002638C9" w:rsidRPr="002638C9" w:rsidRDefault="002638C9" w:rsidP="002638C9">
            <w:pPr>
              <w:jc w:val="center"/>
            </w:pPr>
            <w:r w:rsidRPr="002638C9">
              <w:t> </w:t>
            </w:r>
          </w:p>
        </w:tc>
        <w:tc>
          <w:tcPr>
            <w:tcW w:w="708" w:type="dxa"/>
            <w:tcBorders>
              <w:top w:val="nil"/>
              <w:left w:val="nil"/>
              <w:bottom w:val="single" w:sz="4" w:space="0" w:color="auto"/>
              <w:right w:val="single" w:sz="4" w:space="0" w:color="auto"/>
            </w:tcBorders>
            <w:shd w:val="clear" w:color="auto" w:fill="auto"/>
            <w:noWrap/>
            <w:hideMark/>
          </w:tcPr>
          <w:p w14:paraId="6C958CE4" w14:textId="77777777" w:rsidR="002638C9" w:rsidRPr="002638C9" w:rsidRDefault="002638C9" w:rsidP="002638C9">
            <w:pPr>
              <w:rPr>
                <w:color w:val="000000"/>
              </w:rPr>
            </w:pPr>
            <w:r w:rsidRPr="002638C9">
              <w:rPr>
                <w:color w:val="000000"/>
              </w:rPr>
              <w:t> </w:t>
            </w:r>
          </w:p>
        </w:tc>
        <w:tc>
          <w:tcPr>
            <w:tcW w:w="860" w:type="dxa"/>
            <w:gridSpan w:val="2"/>
            <w:tcBorders>
              <w:top w:val="nil"/>
              <w:left w:val="nil"/>
              <w:bottom w:val="single" w:sz="4" w:space="0" w:color="auto"/>
              <w:right w:val="single" w:sz="4" w:space="0" w:color="auto"/>
            </w:tcBorders>
            <w:shd w:val="clear" w:color="auto" w:fill="auto"/>
            <w:noWrap/>
            <w:hideMark/>
          </w:tcPr>
          <w:p w14:paraId="404B0515" w14:textId="77777777" w:rsidR="002638C9" w:rsidRPr="002638C9" w:rsidRDefault="002638C9" w:rsidP="002638C9">
            <w:pPr>
              <w:rPr>
                <w:color w:val="000000"/>
              </w:rPr>
            </w:pPr>
            <w:r w:rsidRPr="002638C9">
              <w:rPr>
                <w:color w:val="000000"/>
              </w:rPr>
              <w:t> </w:t>
            </w:r>
          </w:p>
        </w:tc>
        <w:tc>
          <w:tcPr>
            <w:tcW w:w="555" w:type="dxa"/>
            <w:tcBorders>
              <w:top w:val="nil"/>
              <w:left w:val="nil"/>
              <w:bottom w:val="single" w:sz="4" w:space="0" w:color="auto"/>
              <w:right w:val="single" w:sz="4" w:space="0" w:color="auto"/>
            </w:tcBorders>
            <w:shd w:val="clear" w:color="auto" w:fill="auto"/>
            <w:noWrap/>
            <w:hideMark/>
          </w:tcPr>
          <w:p w14:paraId="190ED305" w14:textId="77777777" w:rsidR="002638C9" w:rsidRPr="002638C9" w:rsidRDefault="002638C9" w:rsidP="002638C9">
            <w:pPr>
              <w:rPr>
                <w:color w:val="000000"/>
              </w:rPr>
            </w:pPr>
            <w:r w:rsidRPr="002638C9">
              <w:rPr>
                <w:color w:val="000000"/>
              </w:rPr>
              <w:t> </w:t>
            </w:r>
          </w:p>
        </w:tc>
        <w:tc>
          <w:tcPr>
            <w:tcW w:w="708" w:type="dxa"/>
            <w:gridSpan w:val="2"/>
            <w:tcBorders>
              <w:top w:val="nil"/>
              <w:left w:val="nil"/>
              <w:bottom w:val="single" w:sz="4" w:space="0" w:color="auto"/>
              <w:right w:val="single" w:sz="4" w:space="0" w:color="auto"/>
            </w:tcBorders>
            <w:shd w:val="clear" w:color="auto" w:fill="auto"/>
            <w:noWrap/>
            <w:hideMark/>
          </w:tcPr>
          <w:p w14:paraId="68C218DE" w14:textId="77777777" w:rsidR="002638C9" w:rsidRPr="002638C9" w:rsidRDefault="002638C9" w:rsidP="002638C9">
            <w:pPr>
              <w:rPr>
                <w:color w:val="000000"/>
              </w:rPr>
            </w:pPr>
            <w:r w:rsidRPr="002638C9">
              <w:rPr>
                <w:color w:val="000000"/>
              </w:rPr>
              <w:t> </w:t>
            </w:r>
          </w:p>
        </w:tc>
        <w:tc>
          <w:tcPr>
            <w:tcW w:w="579" w:type="dxa"/>
            <w:tcBorders>
              <w:top w:val="nil"/>
              <w:left w:val="nil"/>
              <w:bottom w:val="single" w:sz="4" w:space="0" w:color="auto"/>
              <w:right w:val="single" w:sz="4" w:space="0" w:color="auto"/>
            </w:tcBorders>
            <w:shd w:val="clear" w:color="auto" w:fill="auto"/>
            <w:noWrap/>
            <w:hideMark/>
          </w:tcPr>
          <w:p w14:paraId="7940E35F" w14:textId="77777777" w:rsidR="002638C9" w:rsidRPr="002638C9" w:rsidRDefault="002638C9" w:rsidP="002638C9">
            <w:pPr>
              <w:rPr>
                <w:color w:val="000000"/>
              </w:rPr>
            </w:pPr>
            <w:r w:rsidRPr="002638C9">
              <w:rPr>
                <w:color w:val="000000"/>
              </w:rPr>
              <w:t> </w:t>
            </w:r>
          </w:p>
        </w:tc>
        <w:tc>
          <w:tcPr>
            <w:tcW w:w="622" w:type="dxa"/>
            <w:tcBorders>
              <w:top w:val="nil"/>
              <w:left w:val="nil"/>
              <w:bottom w:val="single" w:sz="4" w:space="0" w:color="auto"/>
              <w:right w:val="single" w:sz="4" w:space="0" w:color="auto"/>
            </w:tcBorders>
            <w:shd w:val="clear" w:color="auto" w:fill="auto"/>
            <w:noWrap/>
            <w:hideMark/>
          </w:tcPr>
          <w:p w14:paraId="495FB4D6" w14:textId="77777777" w:rsidR="002638C9" w:rsidRPr="002638C9" w:rsidRDefault="002638C9" w:rsidP="002638C9">
            <w:pPr>
              <w:rPr>
                <w:color w:val="000000"/>
              </w:rPr>
            </w:pPr>
            <w:r w:rsidRPr="002638C9">
              <w:rPr>
                <w:color w:val="000000"/>
              </w:rPr>
              <w:t> </w:t>
            </w:r>
          </w:p>
        </w:tc>
        <w:tc>
          <w:tcPr>
            <w:tcW w:w="654" w:type="dxa"/>
            <w:tcBorders>
              <w:top w:val="nil"/>
              <w:left w:val="nil"/>
              <w:bottom w:val="single" w:sz="4" w:space="0" w:color="auto"/>
              <w:right w:val="single" w:sz="4" w:space="0" w:color="auto"/>
            </w:tcBorders>
            <w:shd w:val="clear" w:color="auto" w:fill="auto"/>
            <w:noWrap/>
            <w:hideMark/>
          </w:tcPr>
          <w:p w14:paraId="77A9635C" w14:textId="77777777" w:rsidR="002638C9" w:rsidRPr="002638C9" w:rsidRDefault="002638C9" w:rsidP="002638C9">
            <w:pPr>
              <w:rPr>
                <w:color w:val="000000"/>
              </w:rPr>
            </w:pPr>
            <w:r w:rsidRPr="002638C9">
              <w:rPr>
                <w:color w:val="000000"/>
              </w:rPr>
              <w:t> </w:t>
            </w:r>
          </w:p>
        </w:tc>
        <w:tc>
          <w:tcPr>
            <w:tcW w:w="567" w:type="dxa"/>
            <w:tcBorders>
              <w:top w:val="nil"/>
              <w:left w:val="nil"/>
              <w:bottom w:val="single" w:sz="4" w:space="0" w:color="auto"/>
              <w:right w:val="single" w:sz="4" w:space="0" w:color="auto"/>
            </w:tcBorders>
            <w:shd w:val="clear" w:color="auto" w:fill="auto"/>
            <w:noWrap/>
            <w:hideMark/>
          </w:tcPr>
          <w:p w14:paraId="3855B6A9" w14:textId="77777777" w:rsidR="002638C9" w:rsidRPr="002638C9" w:rsidRDefault="002638C9" w:rsidP="002638C9">
            <w:pPr>
              <w:rPr>
                <w:color w:val="000000"/>
              </w:rPr>
            </w:pPr>
            <w:r w:rsidRPr="002638C9">
              <w:rPr>
                <w:color w:val="000000"/>
              </w:rPr>
              <w:t> </w:t>
            </w:r>
          </w:p>
        </w:tc>
        <w:tc>
          <w:tcPr>
            <w:tcW w:w="709" w:type="dxa"/>
            <w:gridSpan w:val="2"/>
            <w:tcBorders>
              <w:top w:val="nil"/>
              <w:left w:val="nil"/>
              <w:bottom w:val="single" w:sz="4" w:space="0" w:color="auto"/>
              <w:right w:val="single" w:sz="4" w:space="0" w:color="auto"/>
            </w:tcBorders>
            <w:shd w:val="clear" w:color="auto" w:fill="auto"/>
            <w:noWrap/>
            <w:hideMark/>
          </w:tcPr>
          <w:p w14:paraId="4B4D3D26" w14:textId="77777777" w:rsidR="002638C9" w:rsidRPr="002638C9" w:rsidRDefault="002638C9" w:rsidP="002638C9">
            <w:pPr>
              <w:rPr>
                <w:color w:val="000000"/>
              </w:rPr>
            </w:pPr>
            <w:r w:rsidRPr="002638C9">
              <w:rPr>
                <w:color w:val="000000"/>
              </w:rPr>
              <w:t> </w:t>
            </w:r>
          </w:p>
        </w:tc>
        <w:tc>
          <w:tcPr>
            <w:tcW w:w="992" w:type="dxa"/>
            <w:tcBorders>
              <w:top w:val="nil"/>
              <w:left w:val="nil"/>
              <w:bottom w:val="single" w:sz="4" w:space="0" w:color="auto"/>
              <w:right w:val="single" w:sz="4" w:space="0" w:color="auto"/>
            </w:tcBorders>
            <w:shd w:val="clear" w:color="auto" w:fill="auto"/>
            <w:noWrap/>
            <w:hideMark/>
          </w:tcPr>
          <w:p w14:paraId="6D2FA6C8" w14:textId="77777777" w:rsidR="002638C9" w:rsidRPr="002638C9" w:rsidRDefault="002638C9" w:rsidP="002638C9">
            <w:pPr>
              <w:rPr>
                <w:color w:val="000000"/>
              </w:rPr>
            </w:pPr>
            <w:r w:rsidRPr="002638C9">
              <w:rPr>
                <w:color w:val="000000"/>
              </w:rPr>
              <w:t> </w:t>
            </w:r>
          </w:p>
        </w:tc>
        <w:tc>
          <w:tcPr>
            <w:tcW w:w="851" w:type="dxa"/>
            <w:gridSpan w:val="3"/>
            <w:tcBorders>
              <w:top w:val="nil"/>
              <w:left w:val="nil"/>
              <w:bottom w:val="single" w:sz="4" w:space="0" w:color="auto"/>
              <w:right w:val="single" w:sz="4" w:space="0" w:color="auto"/>
            </w:tcBorders>
            <w:shd w:val="clear" w:color="auto" w:fill="auto"/>
            <w:noWrap/>
            <w:hideMark/>
          </w:tcPr>
          <w:p w14:paraId="581E278A" w14:textId="77777777" w:rsidR="002638C9" w:rsidRPr="002638C9" w:rsidRDefault="002638C9" w:rsidP="002638C9">
            <w:pPr>
              <w:rPr>
                <w:color w:val="000000"/>
              </w:rPr>
            </w:pPr>
            <w:r w:rsidRPr="002638C9">
              <w:rPr>
                <w:color w:val="000000"/>
              </w:rPr>
              <w:t> </w:t>
            </w:r>
          </w:p>
        </w:tc>
      </w:tr>
      <w:tr w:rsidR="002638C9" w:rsidRPr="002638C9" w14:paraId="620BCB17" w14:textId="77777777" w:rsidTr="00604534">
        <w:tblPrEx>
          <w:jc w:val="left"/>
        </w:tblPrEx>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18952E" w14:textId="77777777" w:rsidR="002638C9" w:rsidRPr="002638C9" w:rsidRDefault="002638C9" w:rsidP="002638C9">
            <w:pPr>
              <w:jc w:val="center"/>
            </w:pPr>
            <w:r w:rsidRPr="002638C9">
              <w:t> </w:t>
            </w: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1FF307" w14:textId="77777777" w:rsidR="002638C9" w:rsidRPr="002638C9" w:rsidRDefault="002638C9" w:rsidP="002638C9">
            <w:r w:rsidRPr="002638C9">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BB5458" w14:textId="77777777" w:rsidR="002638C9" w:rsidRPr="002638C9" w:rsidRDefault="002638C9" w:rsidP="002638C9">
            <w:pPr>
              <w:jc w:val="center"/>
              <w:rPr>
                <w:color w:val="000000"/>
              </w:rPr>
            </w:pPr>
            <w:r w:rsidRPr="002638C9">
              <w:rPr>
                <w:color w:val="000000"/>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29F971A" w14:textId="77777777" w:rsidR="002638C9" w:rsidRPr="002638C9" w:rsidRDefault="002638C9" w:rsidP="002638C9">
            <w:pPr>
              <w:jc w:val="center"/>
            </w:pPr>
            <w:r w:rsidRPr="002638C9">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747FD6" w14:textId="77777777" w:rsidR="002638C9" w:rsidRPr="002638C9" w:rsidRDefault="002638C9" w:rsidP="002638C9">
            <w:r w:rsidRPr="002638C9">
              <w:t> </w:t>
            </w:r>
          </w:p>
        </w:tc>
        <w:tc>
          <w:tcPr>
            <w:tcW w:w="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5901D8" w14:textId="77777777" w:rsidR="002638C9" w:rsidRPr="002638C9" w:rsidRDefault="002638C9" w:rsidP="002638C9">
            <w:pPr>
              <w:jc w:val="center"/>
            </w:pPr>
            <w:r w:rsidRPr="002638C9">
              <w:t> </w:t>
            </w: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A8A8CA" w14:textId="77777777" w:rsidR="002638C9" w:rsidRPr="002638C9" w:rsidRDefault="002638C9" w:rsidP="002638C9">
            <w:r w:rsidRPr="002638C9">
              <w:t> </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027D2" w14:textId="77777777" w:rsidR="002638C9" w:rsidRPr="002638C9" w:rsidRDefault="002638C9" w:rsidP="002638C9">
            <w:pPr>
              <w:jc w:val="center"/>
            </w:pPr>
            <w:r w:rsidRPr="002638C9">
              <w:t> </w:t>
            </w:r>
          </w:p>
        </w:tc>
        <w:tc>
          <w:tcPr>
            <w:tcW w:w="708" w:type="dxa"/>
            <w:tcBorders>
              <w:top w:val="single" w:sz="4" w:space="0" w:color="auto"/>
              <w:left w:val="single" w:sz="4" w:space="0" w:color="auto"/>
              <w:bottom w:val="single" w:sz="4" w:space="0" w:color="auto"/>
              <w:right w:val="single" w:sz="4" w:space="0" w:color="auto"/>
            </w:tcBorders>
            <w:shd w:val="clear" w:color="auto" w:fill="auto"/>
            <w:noWrap/>
            <w:hideMark/>
          </w:tcPr>
          <w:p w14:paraId="38E48658" w14:textId="77777777" w:rsidR="002638C9" w:rsidRPr="002638C9" w:rsidRDefault="002638C9" w:rsidP="002638C9">
            <w:pPr>
              <w:rPr>
                <w:color w:val="000000"/>
              </w:rPr>
            </w:pPr>
            <w:r w:rsidRPr="002638C9">
              <w:rPr>
                <w:color w:val="000000"/>
              </w:rPr>
              <w:t> </w:t>
            </w: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202BCC1" w14:textId="77777777" w:rsidR="002638C9" w:rsidRPr="002638C9" w:rsidRDefault="002638C9" w:rsidP="002638C9">
            <w:pPr>
              <w:rPr>
                <w:color w:val="000000"/>
              </w:rPr>
            </w:pPr>
            <w:r w:rsidRPr="002638C9">
              <w:rPr>
                <w:color w:val="000000"/>
              </w:rPr>
              <w:t> </w:t>
            </w:r>
          </w:p>
        </w:tc>
        <w:tc>
          <w:tcPr>
            <w:tcW w:w="555" w:type="dxa"/>
            <w:tcBorders>
              <w:top w:val="single" w:sz="4" w:space="0" w:color="auto"/>
              <w:left w:val="single" w:sz="4" w:space="0" w:color="auto"/>
              <w:bottom w:val="single" w:sz="4" w:space="0" w:color="auto"/>
              <w:right w:val="single" w:sz="4" w:space="0" w:color="auto"/>
            </w:tcBorders>
            <w:shd w:val="clear" w:color="auto" w:fill="auto"/>
            <w:noWrap/>
            <w:hideMark/>
          </w:tcPr>
          <w:p w14:paraId="2E100956" w14:textId="77777777" w:rsidR="002638C9" w:rsidRPr="002638C9" w:rsidRDefault="002638C9" w:rsidP="002638C9">
            <w:pPr>
              <w:rPr>
                <w:color w:val="000000"/>
              </w:rPr>
            </w:pPr>
            <w:r w:rsidRPr="002638C9">
              <w:rPr>
                <w:color w:val="000000"/>
              </w:rPr>
              <w:t> </w:t>
            </w: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3842FE30" w14:textId="77777777" w:rsidR="002638C9" w:rsidRPr="002638C9" w:rsidRDefault="002638C9" w:rsidP="002638C9">
            <w:pPr>
              <w:rPr>
                <w:color w:val="000000"/>
              </w:rPr>
            </w:pPr>
            <w:r w:rsidRPr="002638C9">
              <w:rPr>
                <w:color w:val="000000"/>
              </w:rPr>
              <w:t> </w:t>
            </w:r>
          </w:p>
        </w:tc>
        <w:tc>
          <w:tcPr>
            <w:tcW w:w="579" w:type="dxa"/>
            <w:tcBorders>
              <w:top w:val="single" w:sz="4" w:space="0" w:color="auto"/>
              <w:left w:val="single" w:sz="4" w:space="0" w:color="auto"/>
              <w:bottom w:val="single" w:sz="4" w:space="0" w:color="auto"/>
              <w:right w:val="single" w:sz="4" w:space="0" w:color="auto"/>
            </w:tcBorders>
            <w:shd w:val="clear" w:color="auto" w:fill="auto"/>
            <w:noWrap/>
            <w:hideMark/>
          </w:tcPr>
          <w:p w14:paraId="7D1E3806" w14:textId="77777777" w:rsidR="002638C9" w:rsidRPr="002638C9" w:rsidRDefault="002638C9" w:rsidP="002638C9">
            <w:pPr>
              <w:rPr>
                <w:color w:val="000000"/>
              </w:rPr>
            </w:pPr>
            <w:r w:rsidRPr="002638C9">
              <w:rPr>
                <w:color w:val="000000"/>
              </w:rPr>
              <w:t> </w:t>
            </w:r>
          </w:p>
        </w:tc>
        <w:tc>
          <w:tcPr>
            <w:tcW w:w="622" w:type="dxa"/>
            <w:tcBorders>
              <w:top w:val="single" w:sz="4" w:space="0" w:color="auto"/>
              <w:left w:val="single" w:sz="4" w:space="0" w:color="auto"/>
              <w:bottom w:val="single" w:sz="4" w:space="0" w:color="auto"/>
              <w:right w:val="single" w:sz="4" w:space="0" w:color="auto"/>
            </w:tcBorders>
            <w:shd w:val="clear" w:color="auto" w:fill="auto"/>
            <w:noWrap/>
            <w:hideMark/>
          </w:tcPr>
          <w:p w14:paraId="0B582E0D" w14:textId="77777777" w:rsidR="002638C9" w:rsidRPr="002638C9" w:rsidRDefault="002638C9" w:rsidP="002638C9">
            <w:pPr>
              <w:rPr>
                <w:color w:val="000000"/>
              </w:rPr>
            </w:pPr>
            <w:r w:rsidRPr="002638C9">
              <w:rPr>
                <w:color w:val="000000"/>
              </w:rPr>
              <w:t> </w:t>
            </w:r>
          </w:p>
        </w:tc>
        <w:tc>
          <w:tcPr>
            <w:tcW w:w="654" w:type="dxa"/>
            <w:tcBorders>
              <w:top w:val="single" w:sz="4" w:space="0" w:color="auto"/>
              <w:left w:val="single" w:sz="4" w:space="0" w:color="auto"/>
              <w:bottom w:val="single" w:sz="4" w:space="0" w:color="auto"/>
              <w:right w:val="single" w:sz="4" w:space="0" w:color="auto"/>
            </w:tcBorders>
            <w:shd w:val="clear" w:color="auto" w:fill="auto"/>
            <w:noWrap/>
            <w:hideMark/>
          </w:tcPr>
          <w:p w14:paraId="50EB638A" w14:textId="77777777" w:rsidR="002638C9" w:rsidRPr="002638C9" w:rsidRDefault="002638C9" w:rsidP="002638C9">
            <w:pPr>
              <w:rPr>
                <w:color w:val="000000"/>
              </w:rPr>
            </w:pPr>
            <w:r w:rsidRPr="002638C9">
              <w:rPr>
                <w:color w:val="000000"/>
              </w:rPr>
              <w:t> </w:t>
            </w:r>
          </w:p>
        </w:tc>
        <w:tc>
          <w:tcPr>
            <w:tcW w:w="567" w:type="dxa"/>
            <w:tcBorders>
              <w:top w:val="single" w:sz="4" w:space="0" w:color="auto"/>
              <w:left w:val="single" w:sz="4" w:space="0" w:color="auto"/>
              <w:bottom w:val="single" w:sz="4" w:space="0" w:color="auto"/>
              <w:right w:val="single" w:sz="4" w:space="0" w:color="auto"/>
            </w:tcBorders>
            <w:shd w:val="clear" w:color="auto" w:fill="auto"/>
            <w:noWrap/>
            <w:hideMark/>
          </w:tcPr>
          <w:p w14:paraId="71569586" w14:textId="77777777" w:rsidR="002638C9" w:rsidRPr="002638C9" w:rsidRDefault="002638C9" w:rsidP="002638C9">
            <w:pPr>
              <w:rPr>
                <w:color w:val="000000"/>
              </w:rPr>
            </w:pPr>
            <w:r w:rsidRPr="002638C9">
              <w:rPr>
                <w:color w:val="000000"/>
              </w:rPr>
              <w:t> </w:t>
            </w: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hideMark/>
          </w:tcPr>
          <w:p w14:paraId="21B32134" w14:textId="77777777" w:rsidR="002638C9" w:rsidRPr="002638C9" w:rsidRDefault="002638C9" w:rsidP="002638C9">
            <w:pPr>
              <w:rPr>
                <w:color w:val="000000"/>
              </w:rPr>
            </w:pPr>
            <w:r w:rsidRPr="002638C9">
              <w:rPr>
                <w:color w:val="000000"/>
              </w:rPr>
              <w:t> </w:t>
            </w:r>
          </w:p>
        </w:tc>
        <w:tc>
          <w:tcPr>
            <w:tcW w:w="992" w:type="dxa"/>
            <w:tcBorders>
              <w:top w:val="single" w:sz="4" w:space="0" w:color="auto"/>
              <w:left w:val="single" w:sz="4" w:space="0" w:color="auto"/>
              <w:bottom w:val="single" w:sz="4" w:space="0" w:color="auto"/>
              <w:right w:val="single" w:sz="4" w:space="0" w:color="auto"/>
            </w:tcBorders>
            <w:shd w:val="clear" w:color="auto" w:fill="auto"/>
            <w:noWrap/>
            <w:hideMark/>
          </w:tcPr>
          <w:p w14:paraId="700D948A" w14:textId="77777777" w:rsidR="002638C9" w:rsidRPr="002638C9" w:rsidRDefault="002638C9" w:rsidP="002638C9">
            <w:pPr>
              <w:rPr>
                <w:color w:val="000000"/>
              </w:rPr>
            </w:pPr>
            <w:r w:rsidRPr="002638C9">
              <w:rPr>
                <w:color w:val="000000"/>
              </w:rPr>
              <w:t> </w:t>
            </w: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hideMark/>
          </w:tcPr>
          <w:p w14:paraId="54086B5E" w14:textId="77777777" w:rsidR="002638C9" w:rsidRPr="002638C9" w:rsidRDefault="002638C9" w:rsidP="002638C9">
            <w:pPr>
              <w:rPr>
                <w:color w:val="000000"/>
              </w:rPr>
            </w:pPr>
            <w:r w:rsidRPr="002638C9">
              <w:rPr>
                <w:color w:val="000000"/>
              </w:rPr>
              <w:t> </w:t>
            </w:r>
          </w:p>
        </w:tc>
      </w:tr>
      <w:tr w:rsidR="002638C9" w:rsidRPr="002638C9" w14:paraId="11150082" w14:textId="77777777" w:rsidTr="00604534">
        <w:tblPrEx>
          <w:jc w:val="left"/>
        </w:tblPrEx>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7B184E"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2605835"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4524A413"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9B736EF"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4C34AFC"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3208F6D"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132AEF0A"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1210D14"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BFF9CD2"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82FF523"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22DC192E"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70BECEE7"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31461E9"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FFD1A5D"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BE918C8"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86896EF"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6F732657"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2F92B771"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2A9429D1" w14:textId="77777777" w:rsidR="002638C9" w:rsidRPr="002638C9" w:rsidRDefault="002638C9" w:rsidP="002638C9">
            <w:pPr>
              <w:rPr>
                <w:color w:val="000000"/>
              </w:rPr>
            </w:pPr>
          </w:p>
        </w:tc>
      </w:tr>
      <w:tr w:rsidR="002638C9" w:rsidRPr="002638C9" w14:paraId="150B1DDE" w14:textId="77777777" w:rsidTr="00604534">
        <w:tblPrEx>
          <w:jc w:val="left"/>
        </w:tblPrEx>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DC13CF0"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94BA87E"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68BB36D"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6F4BA4"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0B5B3C2"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5BE09DF"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68D752B"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D4E58F"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1779138"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30AC4E5"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F305DD5"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3D8C89A6"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538973E7"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B305383"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800A653"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BF9A0E8"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29ECD8F"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140A25F"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77A1CB8F" w14:textId="77777777" w:rsidR="002638C9" w:rsidRPr="002638C9" w:rsidRDefault="002638C9" w:rsidP="002638C9">
            <w:pPr>
              <w:rPr>
                <w:color w:val="000000"/>
              </w:rPr>
            </w:pPr>
          </w:p>
        </w:tc>
      </w:tr>
      <w:tr w:rsidR="002638C9" w:rsidRPr="002638C9" w14:paraId="38E53FF1" w14:textId="77777777" w:rsidTr="00604534">
        <w:tblPrEx>
          <w:jc w:val="left"/>
        </w:tblPrEx>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6859D4C"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EF049AC"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34715E3"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91F8D77"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A82EC90"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BBA4474"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3E0DE9A"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4C85FDB"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6125150"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7C65476"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4EA30A02"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5FC3D214"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65F43EC"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FBD9BD6"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6810382E"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1483BF0"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5B30505C"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787C205"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5E2B2988" w14:textId="77777777" w:rsidR="002638C9" w:rsidRPr="002638C9" w:rsidRDefault="002638C9" w:rsidP="002638C9">
            <w:pPr>
              <w:rPr>
                <w:color w:val="000000"/>
              </w:rPr>
            </w:pPr>
          </w:p>
        </w:tc>
      </w:tr>
      <w:tr w:rsidR="002638C9" w:rsidRPr="002638C9" w14:paraId="2DEE1312" w14:textId="77777777" w:rsidTr="00604534">
        <w:tblPrEx>
          <w:jc w:val="left"/>
        </w:tblPrEx>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DD2CBDA"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2AE35917"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EDD9A99"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680D837"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7F3A0E7"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8709F7A"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3A2D1D4"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85888EF"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78A0746"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545E917"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60BD6F8"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1F42CA1A"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0501166"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AB85A9B"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0D78E360"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1B77F1D"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27945FF1"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2316351"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3BBBC7D5" w14:textId="77777777" w:rsidR="002638C9" w:rsidRPr="002638C9" w:rsidRDefault="002638C9" w:rsidP="002638C9">
            <w:pPr>
              <w:rPr>
                <w:color w:val="000000"/>
              </w:rPr>
            </w:pPr>
          </w:p>
        </w:tc>
      </w:tr>
      <w:tr w:rsidR="002638C9" w:rsidRPr="002638C9" w14:paraId="4AADAC52" w14:textId="77777777" w:rsidTr="00604534">
        <w:tblPrEx>
          <w:jc w:val="left"/>
        </w:tblPrEx>
        <w:trPr>
          <w:gridAfter w:val="1"/>
          <w:wAfter w:w="283" w:type="dxa"/>
          <w:trHeight w:val="316"/>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15E581B"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3B66D0FC"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726C30D4"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3B9A3AB0"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6CA4D94"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A0EDFDD"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7AEE47E"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B80B35B"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36D6E05"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282285FE"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4F7B2263"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41E303E2"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D18DFBA"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E4BA840"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7829C9B"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28BEBBCE"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8378AFA"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45DB7B0D"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100C8096" w14:textId="77777777" w:rsidR="002638C9" w:rsidRPr="002638C9" w:rsidRDefault="002638C9" w:rsidP="002638C9">
            <w:pPr>
              <w:rPr>
                <w:color w:val="000000"/>
              </w:rPr>
            </w:pPr>
          </w:p>
        </w:tc>
      </w:tr>
      <w:tr w:rsidR="002638C9" w:rsidRPr="002638C9" w14:paraId="5B48DA86" w14:textId="77777777" w:rsidTr="00604534">
        <w:tblPrEx>
          <w:jc w:val="left"/>
        </w:tblPrEx>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B8979D"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B9D22FF"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6547CFC"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24B9C0C"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9AE63A9"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2320212"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3861E71"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B4AADD8"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5AFC0B50"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124ADFB8"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D755FA6"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7AE339EB"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A31EBAC"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82B16B3"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812BC8C"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1D839CC"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F2E3960"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6B5BF1C9"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4157AB06" w14:textId="77777777" w:rsidR="002638C9" w:rsidRPr="002638C9" w:rsidRDefault="002638C9" w:rsidP="002638C9">
            <w:pPr>
              <w:rPr>
                <w:color w:val="000000"/>
              </w:rPr>
            </w:pPr>
          </w:p>
        </w:tc>
      </w:tr>
      <w:tr w:rsidR="002638C9" w:rsidRPr="002638C9" w14:paraId="16F4050C" w14:textId="77777777" w:rsidTr="00604534">
        <w:tblPrEx>
          <w:jc w:val="left"/>
        </w:tblPrEx>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41C40"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3EC875B"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5411B288"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5FAEAA4"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46086A3F"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4BE0D677"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B907C6F"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10262B3"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13914598"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4727A685"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72C0F09"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5049BA7D"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37842EAB"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64FF271E"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2B8C914D"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AAF03EC"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736637B"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C932AFE"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74E52CC9" w14:textId="77777777" w:rsidR="002638C9" w:rsidRPr="002638C9" w:rsidRDefault="002638C9" w:rsidP="002638C9">
            <w:pPr>
              <w:rPr>
                <w:color w:val="000000"/>
              </w:rPr>
            </w:pPr>
          </w:p>
        </w:tc>
      </w:tr>
      <w:tr w:rsidR="002638C9" w:rsidRPr="002638C9" w14:paraId="6E8E79BA" w14:textId="77777777" w:rsidTr="00604534">
        <w:tblPrEx>
          <w:jc w:val="left"/>
        </w:tblPrEx>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7251BC"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7EB671DC"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383AF996"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985C24A"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2B7B5FB5"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137FE4"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021E1F34"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89FCB68"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054B337F"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31034A08"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63BE5E7"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22EFB652"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13234BD"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5E1E2567"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458DCC17"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BDB68DE"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5B52F6AC"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18CDFF3A"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31C50646" w14:textId="77777777" w:rsidR="002638C9" w:rsidRPr="002638C9" w:rsidRDefault="002638C9" w:rsidP="002638C9">
            <w:pPr>
              <w:rPr>
                <w:color w:val="000000"/>
              </w:rPr>
            </w:pPr>
          </w:p>
        </w:tc>
      </w:tr>
      <w:tr w:rsidR="002638C9" w:rsidRPr="002638C9" w14:paraId="1059A16D" w14:textId="77777777" w:rsidTr="00604534">
        <w:tblPrEx>
          <w:jc w:val="left"/>
        </w:tblPrEx>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E0CDA7"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4D3E6DE3"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F0A7ECB"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0AF3014"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BD42C55"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75B59424"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2011786"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EF03FA2"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1C5D60F"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0DB1DDBC"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7B94386E"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0045CA94"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10793190"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146F11B8"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04078EBA"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30FB3B29"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1196BC5"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37482262"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655BDDD2" w14:textId="77777777" w:rsidR="002638C9" w:rsidRPr="002638C9" w:rsidRDefault="002638C9" w:rsidP="002638C9">
            <w:pPr>
              <w:rPr>
                <w:color w:val="000000"/>
              </w:rPr>
            </w:pPr>
          </w:p>
        </w:tc>
      </w:tr>
      <w:tr w:rsidR="002638C9" w:rsidRPr="002638C9" w14:paraId="40BC0109" w14:textId="77777777" w:rsidTr="00604534">
        <w:tblPrEx>
          <w:jc w:val="left"/>
        </w:tblPrEx>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9287CC"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5707599"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65C5C47"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04CE6A3"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138C2B2"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59920B71"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2CDD3A7"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D3D9332"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7E44C3B8"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2F1572E4"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4E550D8"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4C5B5B44"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7C90FA6"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276A4C3E"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33FBA072"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5746F88C"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58BA0978"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40A2F09"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45BB626E" w14:textId="77777777" w:rsidR="002638C9" w:rsidRPr="002638C9" w:rsidRDefault="002638C9" w:rsidP="002638C9">
            <w:pPr>
              <w:rPr>
                <w:color w:val="000000"/>
              </w:rPr>
            </w:pPr>
          </w:p>
        </w:tc>
      </w:tr>
      <w:tr w:rsidR="002638C9" w:rsidRPr="002638C9" w14:paraId="61E7854A" w14:textId="77777777" w:rsidTr="00604534">
        <w:tblPrEx>
          <w:jc w:val="left"/>
        </w:tblPrEx>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7807F67"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67A450AE"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25B8213E"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E00EEF"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5A99E45"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729A6CB"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53F07889"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B4D01DA"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44CD91E"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73323454"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680E71F3"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0D3665CD"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7AEC19E0"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4EA98D40"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99CB939"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6C7AABE7"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3921A1D9"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5A4ACF15"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2F73CE3" w14:textId="77777777" w:rsidR="002638C9" w:rsidRPr="002638C9" w:rsidRDefault="002638C9" w:rsidP="002638C9">
            <w:pPr>
              <w:rPr>
                <w:color w:val="000000"/>
              </w:rPr>
            </w:pPr>
          </w:p>
        </w:tc>
      </w:tr>
      <w:tr w:rsidR="002638C9" w:rsidRPr="002638C9" w14:paraId="15E49E08" w14:textId="77777777" w:rsidTr="00604534">
        <w:tblPrEx>
          <w:jc w:val="left"/>
        </w:tblPrEx>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9F143E7"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07C69B23"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693A3340"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78CD1E86"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018F9AE"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092F83EC"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7EE4A403"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474F889"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366F538C"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67E4E90A"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53CD13E7"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7D8154A3"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6598FB9B"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38F95608"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06639E3"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7CC79027"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0EF22E71"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7BEC6BB4"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37ECE39C" w14:textId="77777777" w:rsidR="002638C9" w:rsidRPr="002638C9" w:rsidRDefault="002638C9" w:rsidP="002638C9">
            <w:pPr>
              <w:rPr>
                <w:color w:val="000000"/>
              </w:rPr>
            </w:pPr>
          </w:p>
        </w:tc>
      </w:tr>
      <w:tr w:rsidR="002638C9" w:rsidRPr="002638C9" w14:paraId="1052B193" w14:textId="77777777" w:rsidTr="00604534">
        <w:tblPrEx>
          <w:jc w:val="left"/>
        </w:tblPrEx>
        <w:trPr>
          <w:gridAfter w:val="1"/>
          <w:wAfter w:w="283" w:type="dxa"/>
          <w:trHeight w:val="80"/>
        </w:trPr>
        <w:tc>
          <w:tcPr>
            <w:tcW w:w="61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E8F61E2" w14:textId="77777777" w:rsidR="002638C9" w:rsidRPr="002638C9" w:rsidRDefault="002638C9" w:rsidP="002638C9">
            <w:pPr>
              <w:jc w:val="center"/>
            </w:pPr>
          </w:p>
        </w:tc>
        <w:tc>
          <w:tcPr>
            <w:tcW w:w="2930" w:type="dxa"/>
            <w:tcBorders>
              <w:top w:val="single" w:sz="4" w:space="0" w:color="auto"/>
              <w:left w:val="single" w:sz="4" w:space="0" w:color="auto"/>
              <w:bottom w:val="single" w:sz="4" w:space="0" w:color="auto"/>
              <w:right w:val="single" w:sz="4" w:space="0" w:color="auto"/>
            </w:tcBorders>
            <w:shd w:val="clear" w:color="auto" w:fill="auto"/>
            <w:vAlign w:val="center"/>
          </w:tcPr>
          <w:p w14:paraId="5DAB1828" w14:textId="77777777" w:rsidR="002638C9" w:rsidRPr="002638C9" w:rsidRDefault="002638C9" w:rsidP="002638C9"/>
        </w:tc>
        <w:tc>
          <w:tcPr>
            <w:tcW w:w="708" w:type="dxa"/>
            <w:tcBorders>
              <w:top w:val="single" w:sz="4" w:space="0" w:color="auto"/>
              <w:left w:val="single" w:sz="4" w:space="0" w:color="auto"/>
              <w:bottom w:val="single" w:sz="4" w:space="0" w:color="auto"/>
              <w:right w:val="single" w:sz="4" w:space="0" w:color="auto"/>
            </w:tcBorders>
            <w:shd w:val="clear" w:color="auto" w:fill="auto"/>
            <w:vAlign w:val="center"/>
          </w:tcPr>
          <w:p w14:paraId="07CA9685" w14:textId="77777777" w:rsidR="002638C9" w:rsidRPr="002638C9" w:rsidRDefault="002638C9" w:rsidP="002638C9">
            <w:pPr>
              <w:jc w:val="cente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1FD1395"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64E4F57F" w14:textId="77777777" w:rsidR="002638C9" w:rsidRPr="002638C9" w:rsidRDefault="002638C9" w:rsidP="002638C9"/>
        </w:tc>
        <w:tc>
          <w:tcPr>
            <w:tcW w:w="425" w:type="dxa"/>
            <w:tcBorders>
              <w:top w:val="single" w:sz="4" w:space="0" w:color="auto"/>
              <w:left w:val="single" w:sz="4" w:space="0" w:color="auto"/>
              <w:bottom w:val="single" w:sz="4" w:space="0" w:color="auto"/>
              <w:right w:val="single" w:sz="4" w:space="0" w:color="auto"/>
            </w:tcBorders>
            <w:shd w:val="clear" w:color="auto" w:fill="auto"/>
            <w:vAlign w:val="center"/>
          </w:tcPr>
          <w:p w14:paraId="3EAAF616" w14:textId="77777777" w:rsidR="002638C9" w:rsidRPr="002638C9" w:rsidRDefault="002638C9" w:rsidP="002638C9">
            <w:pPr>
              <w:jc w:val="center"/>
            </w:pPr>
          </w:p>
        </w:tc>
        <w:tc>
          <w:tcPr>
            <w:tcW w:w="424" w:type="dxa"/>
            <w:tcBorders>
              <w:top w:val="single" w:sz="4" w:space="0" w:color="auto"/>
              <w:left w:val="single" w:sz="4" w:space="0" w:color="auto"/>
              <w:bottom w:val="single" w:sz="4" w:space="0" w:color="auto"/>
              <w:right w:val="single" w:sz="4" w:space="0" w:color="auto"/>
            </w:tcBorders>
            <w:shd w:val="clear" w:color="auto" w:fill="auto"/>
            <w:vAlign w:val="center"/>
          </w:tcPr>
          <w:p w14:paraId="3FAF7884" w14:textId="77777777" w:rsidR="002638C9" w:rsidRPr="002638C9" w:rsidRDefault="002638C9" w:rsidP="002638C9"/>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AF4794" w14:textId="77777777" w:rsidR="002638C9" w:rsidRPr="002638C9" w:rsidRDefault="002638C9" w:rsidP="002638C9">
            <w:pPr>
              <w:jc w:val="center"/>
            </w:pPr>
          </w:p>
        </w:tc>
        <w:tc>
          <w:tcPr>
            <w:tcW w:w="708" w:type="dxa"/>
            <w:tcBorders>
              <w:top w:val="single" w:sz="4" w:space="0" w:color="auto"/>
              <w:left w:val="single" w:sz="4" w:space="0" w:color="auto"/>
              <w:bottom w:val="single" w:sz="4" w:space="0" w:color="auto"/>
              <w:right w:val="single" w:sz="4" w:space="0" w:color="auto"/>
            </w:tcBorders>
            <w:shd w:val="clear" w:color="auto" w:fill="auto"/>
            <w:noWrap/>
          </w:tcPr>
          <w:p w14:paraId="6459DA9F" w14:textId="77777777" w:rsidR="002638C9" w:rsidRPr="002638C9" w:rsidRDefault="002638C9" w:rsidP="002638C9">
            <w:pPr>
              <w:rPr>
                <w:color w:val="000000"/>
              </w:rPr>
            </w:pPr>
          </w:p>
        </w:tc>
        <w:tc>
          <w:tcPr>
            <w:tcW w:w="860" w:type="dxa"/>
            <w:gridSpan w:val="2"/>
            <w:tcBorders>
              <w:top w:val="single" w:sz="4" w:space="0" w:color="auto"/>
              <w:left w:val="single" w:sz="4" w:space="0" w:color="auto"/>
              <w:bottom w:val="single" w:sz="4" w:space="0" w:color="auto"/>
              <w:right w:val="single" w:sz="4" w:space="0" w:color="auto"/>
            </w:tcBorders>
            <w:shd w:val="clear" w:color="auto" w:fill="auto"/>
            <w:noWrap/>
          </w:tcPr>
          <w:p w14:paraId="6624E824" w14:textId="77777777" w:rsidR="002638C9" w:rsidRPr="002638C9" w:rsidRDefault="002638C9" w:rsidP="002638C9">
            <w:pPr>
              <w:rPr>
                <w:color w:val="000000"/>
              </w:rPr>
            </w:pPr>
          </w:p>
        </w:tc>
        <w:tc>
          <w:tcPr>
            <w:tcW w:w="555" w:type="dxa"/>
            <w:tcBorders>
              <w:top w:val="single" w:sz="4" w:space="0" w:color="auto"/>
              <w:left w:val="single" w:sz="4" w:space="0" w:color="auto"/>
              <w:bottom w:val="single" w:sz="4" w:space="0" w:color="auto"/>
              <w:right w:val="single" w:sz="4" w:space="0" w:color="auto"/>
            </w:tcBorders>
            <w:shd w:val="clear" w:color="auto" w:fill="auto"/>
            <w:noWrap/>
          </w:tcPr>
          <w:p w14:paraId="30EA99E0" w14:textId="77777777" w:rsidR="002638C9" w:rsidRPr="002638C9" w:rsidRDefault="002638C9" w:rsidP="002638C9">
            <w:pPr>
              <w:rPr>
                <w:color w:val="000000"/>
              </w:rPr>
            </w:pPr>
          </w:p>
        </w:tc>
        <w:tc>
          <w:tcPr>
            <w:tcW w:w="708" w:type="dxa"/>
            <w:gridSpan w:val="2"/>
            <w:tcBorders>
              <w:top w:val="single" w:sz="4" w:space="0" w:color="auto"/>
              <w:left w:val="single" w:sz="4" w:space="0" w:color="auto"/>
              <w:bottom w:val="single" w:sz="4" w:space="0" w:color="auto"/>
              <w:right w:val="single" w:sz="4" w:space="0" w:color="auto"/>
            </w:tcBorders>
            <w:shd w:val="clear" w:color="auto" w:fill="auto"/>
            <w:noWrap/>
          </w:tcPr>
          <w:p w14:paraId="331DF653" w14:textId="77777777" w:rsidR="002638C9" w:rsidRPr="002638C9" w:rsidRDefault="002638C9" w:rsidP="002638C9">
            <w:pPr>
              <w:rPr>
                <w:color w:val="000000"/>
              </w:rPr>
            </w:pPr>
          </w:p>
        </w:tc>
        <w:tc>
          <w:tcPr>
            <w:tcW w:w="579" w:type="dxa"/>
            <w:tcBorders>
              <w:top w:val="single" w:sz="4" w:space="0" w:color="auto"/>
              <w:left w:val="single" w:sz="4" w:space="0" w:color="auto"/>
              <w:bottom w:val="single" w:sz="4" w:space="0" w:color="auto"/>
              <w:right w:val="single" w:sz="4" w:space="0" w:color="auto"/>
            </w:tcBorders>
            <w:shd w:val="clear" w:color="auto" w:fill="auto"/>
            <w:noWrap/>
          </w:tcPr>
          <w:p w14:paraId="1F7FA0BA" w14:textId="77777777" w:rsidR="002638C9" w:rsidRPr="002638C9" w:rsidRDefault="002638C9" w:rsidP="002638C9">
            <w:pPr>
              <w:rPr>
                <w:color w:val="000000"/>
              </w:rPr>
            </w:pPr>
          </w:p>
        </w:tc>
        <w:tc>
          <w:tcPr>
            <w:tcW w:w="622" w:type="dxa"/>
            <w:tcBorders>
              <w:top w:val="single" w:sz="4" w:space="0" w:color="auto"/>
              <w:left w:val="single" w:sz="4" w:space="0" w:color="auto"/>
              <w:bottom w:val="single" w:sz="4" w:space="0" w:color="auto"/>
              <w:right w:val="single" w:sz="4" w:space="0" w:color="auto"/>
            </w:tcBorders>
            <w:shd w:val="clear" w:color="auto" w:fill="auto"/>
            <w:noWrap/>
          </w:tcPr>
          <w:p w14:paraId="7E45B97D" w14:textId="77777777" w:rsidR="002638C9" w:rsidRPr="002638C9" w:rsidRDefault="002638C9" w:rsidP="002638C9">
            <w:pPr>
              <w:rPr>
                <w:color w:val="000000"/>
              </w:rPr>
            </w:pPr>
          </w:p>
        </w:tc>
        <w:tc>
          <w:tcPr>
            <w:tcW w:w="654" w:type="dxa"/>
            <w:tcBorders>
              <w:top w:val="single" w:sz="4" w:space="0" w:color="auto"/>
              <w:left w:val="single" w:sz="4" w:space="0" w:color="auto"/>
              <w:bottom w:val="single" w:sz="4" w:space="0" w:color="auto"/>
              <w:right w:val="single" w:sz="4" w:space="0" w:color="auto"/>
            </w:tcBorders>
            <w:shd w:val="clear" w:color="auto" w:fill="auto"/>
            <w:noWrap/>
          </w:tcPr>
          <w:p w14:paraId="53E9D9E9" w14:textId="77777777" w:rsidR="002638C9" w:rsidRPr="002638C9" w:rsidRDefault="002638C9" w:rsidP="002638C9">
            <w:pPr>
              <w:rPr>
                <w:color w:val="000000"/>
              </w:rPr>
            </w:pPr>
          </w:p>
        </w:tc>
        <w:tc>
          <w:tcPr>
            <w:tcW w:w="567" w:type="dxa"/>
            <w:tcBorders>
              <w:top w:val="single" w:sz="4" w:space="0" w:color="auto"/>
              <w:left w:val="single" w:sz="4" w:space="0" w:color="auto"/>
              <w:bottom w:val="single" w:sz="4" w:space="0" w:color="auto"/>
              <w:right w:val="single" w:sz="4" w:space="0" w:color="auto"/>
            </w:tcBorders>
            <w:shd w:val="clear" w:color="auto" w:fill="auto"/>
            <w:noWrap/>
          </w:tcPr>
          <w:p w14:paraId="4D598FE4" w14:textId="77777777" w:rsidR="002638C9" w:rsidRPr="002638C9" w:rsidRDefault="002638C9" w:rsidP="002638C9">
            <w:pPr>
              <w:rPr>
                <w:color w:val="000000"/>
              </w:rPr>
            </w:pPr>
          </w:p>
        </w:tc>
        <w:tc>
          <w:tcPr>
            <w:tcW w:w="709" w:type="dxa"/>
            <w:gridSpan w:val="2"/>
            <w:tcBorders>
              <w:top w:val="single" w:sz="4" w:space="0" w:color="auto"/>
              <w:left w:val="single" w:sz="4" w:space="0" w:color="auto"/>
              <w:bottom w:val="single" w:sz="4" w:space="0" w:color="auto"/>
              <w:right w:val="single" w:sz="4" w:space="0" w:color="auto"/>
            </w:tcBorders>
            <w:shd w:val="clear" w:color="auto" w:fill="auto"/>
            <w:noWrap/>
          </w:tcPr>
          <w:p w14:paraId="7FF20C45" w14:textId="77777777" w:rsidR="002638C9" w:rsidRPr="002638C9" w:rsidRDefault="002638C9" w:rsidP="002638C9">
            <w:pPr>
              <w:rPr>
                <w:color w:val="000000"/>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tcPr>
          <w:p w14:paraId="03CDA93B" w14:textId="77777777" w:rsidR="002638C9" w:rsidRPr="002638C9" w:rsidRDefault="002638C9" w:rsidP="002638C9">
            <w:pPr>
              <w:rPr>
                <w:color w:val="000000"/>
              </w:rPr>
            </w:pPr>
          </w:p>
        </w:tc>
        <w:tc>
          <w:tcPr>
            <w:tcW w:w="851" w:type="dxa"/>
            <w:gridSpan w:val="3"/>
            <w:tcBorders>
              <w:top w:val="single" w:sz="4" w:space="0" w:color="auto"/>
              <w:left w:val="single" w:sz="4" w:space="0" w:color="auto"/>
              <w:bottom w:val="single" w:sz="4" w:space="0" w:color="auto"/>
              <w:right w:val="single" w:sz="4" w:space="0" w:color="auto"/>
            </w:tcBorders>
            <w:shd w:val="clear" w:color="auto" w:fill="auto"/>
            <w:noWrap/>
          </w:tcPr>
          <w:p w14:paraId="03E20126" w14:textId="77777777" w:rsidR="002638C9" w:rsidRPr="002638C9" w:rsidRDefault="002638C9" w:rsidP="002638C9">
            <w:pPr>
              <w:rPr>
                <w:color w:val="000000"/>
              </w:rPr>
            </w:pPr>
          </w:p>
        </w:tc>
      </w:tr>
      <w:tr w:rsidR="002638C9" w:rsidRPr="002638C9" w14:paraId="0CA001CA" w14:textId="77777777" w:rsidTr="00604534">
        <w:tblPrEx>
          <w:jc w:val="left"/>
        </w:tblPrEx>
        <w:trPr>
          <w:gridAfter w:val="26"/>
          <w:wAfter w:w="14318" w:type="dxa"/>
          <w:trHeight w:val="706"/>
        </w:trPr>
        <w:tc>
          <w:tcPr>
            <w:tcW w:w="566" w:type="dxa"/>
            <w:tcBorders>
              <w:top w:val="single" w:sz="4" w:space="0" w:color="auto"/>
            </w:tcBorders>
          </w:tcPr>
          <w:p w14:paraId="4F7312AB" w14:textId="77777777" w:rsidR="002638C9" w:rsidRPr="002638C9" w:rsidRDefault="002638C9" w:rsidP="002638C9">
            <w:pPr>
              <w:outlineLvl w:val="0"/>
              <w:rPr>
                <w:color w:val="000000"/>
                <w:sz w:val="16"/>
                <w:szCs w:val="16"/>
              </w:rPr>
            </w:pPr>
          </w:p>
        </w:tc>
      </w:tr>
    </w:tbl>
    <w:p w14:paraId="717169C9" w14:textId="77777777" w:rsidR="002638C9" w:rsidRPr="002638C9" w:rsidRDefault="002638C9" w:rsidP="002638C9">
      <w:pPr>
        <w:spacing w:line="252" w:lineRule="auto"/>
        <w:rPr>
          <w:sz w:val="20"/>
          <w:szCs w:val="20"/>
        </w:rPr>
      </w:pPr>
    </w:p>
    <w:tbl>
      <w:tblPr>
        <w:tblW w:w="13102" w:type="dxa"/>
        <w:tblLayout w:type="fixed"/>
        <w:tblLook w:val="04A0" w:firstRow="1" w:lastRow="0" w:firstColumn="1" w:lastColumn="0" w:noHBand="0" w:noVBand="1"/>
      </w:tblPr>
      <w:tblGrid>
        <w:gridCol w:w="4208"/>
        <w:gridCol w:w="390"/>
        <w:gridCol w:w="368"/>
        <w:gridCol w:w="383"/>
        <w:gridCol w:w="1156"/>
        <w:gridCol w:w="548"/>
        <w:gridCol w:w="1253"/>
        <w:gridCol w:w="214"/>
        <w:gridCol w:w="1163"/>
        <w:gridCol w:w="1141"/>
        <w:gridCol w:w="1141"/>
        <w:gridCol w:w="1137"/>
      </w:tblGrid>
      <w:tr w:rsidR="002638C9" w:rsidRPr="002638C9" w14:paraId="40E8CB0E" w14:textId="77777777" w:rsidTr="00604534">
        <w:trPr>
          <w:trHeight w:val="139"/>
        </w:trPr>
        <w:tc>
          <w:tcPr>
            <w:tcW w:w="4208" w:type="dxa"/>
            <w:tcBorders>
              <w:top w:val="nil"/>
              <w:left w:val="nil"/>
              <w:bottom w:val="nil"/>
              <w:right w:val="nil"/>
            </w:tcBorders>
            <w:shd w:val="clear" w:color="auto" w:fill="auto"/>
            <w:noWrap/>
            <w:vAlign w:val="center"/>
            <w:hideMark/>
          </w:tcPr>
          <w:p w14:paraId="26F44832" w14:textId="77777777" w:rsidR="002638C9" w:rsidRPr="002638C9" w:rsidRDefault="002638C9" w:rsidP="002638C9">
            <w:pPr>
              <w:outlineLvl w:val="0"/>
              <w:rPr>
                <w:b/>
                <w:bCs/>
                <w:sz w:val="20"/>
                <w:szCs w:val="20"/>
              </w:rPr>
            </w:pPr>
          </w:p>
          <w:p w14:paraId="04826987" w14:textId="77777777" w:rsidR="002638C9" w:rsidRPr="002638C9" w:rsidRDefault="002638C9" w:rsidP="002638C9">
            <w:pPr>
              <w:outlineLvl w:val="0"/>
              <w:rPr>
                <w:b/>
                <w:bCs/>
                <w:sz w:val="20"/>
                <w:szCs w:val="20"/>
              </w:rPr>
            </w:pPr>
            <w:r w:rsidRPr="002638C9">
              <w:rPr>
                <w:b/>
                <w:bCs/>
                <w:sz w:val="20"/>
                <w:szCs w:val="20"/>
              </w:rPr>
              <w:t>Государственный заказчик:</w:t>
            </w:r>
          </w:p>
        </w:tc>
        <w:tc>
          <w:tcPr>
            <w:tcW w:w="390" w:type="dxa"/>
            <w:tcBorders>
              <w:top w:val="nil"/>
              <w:left w:val="nil"/>
              <w:bottom w:val="nil"/>
              <w:right w:val="nil"/>
            </w:tcBorders>
            <w:shd w:val="clear" w:color="auto" w:fill="auto"/>
            <w:noWrap/>
            <w:vAlign w:val="center"/>
            <w:hideMark/>
          </w:tcPr>
          <w:p w14:paraId="1A171ED6" w14:textId="77777777" w:rsidR="002638C9" w:rsidRPr="002638C9" w:rsidRDefault="002638C9" w:rsidP="002638C9">
            <w:pPr>
              <w:outlineLvl w:val="0"/>
              <w:rPr>
                <w:b/>
                <w:bCs/>
                <w:sz w:val="20"/>
                <w:szCs w:val="20"/>
              </w:rPr>
            </w:pPr>
          </w:p>
        </w:tc>
        <w:tc>
          <w:tcPr>
            <w:tcW w:w="368" w:type="dxa"/>
            <w:tcBorders>
              <w:top w:val="nil"/>
              <w:left w:val="nil"/>
              <w:bottom w:val="nil"/>
              <w:right w:val="nil"/>
            </w:tcBorders>
            <w:shd w:val="clear" w:color="auto" w:fill="auto"/>
            <w:noWrap/>
            <w:vAlign w:val="center"/>
            <w:hideMark/>
          </w:tcPr>
          <w:p w14:paraId="0406B377" w14:textId="77777777" w:rsidR="002638C9" w:rsidRPr="002638C9" w:rsidRDefault="002638C9" w:rsidP="002638C9">
            <w:pPr>
              <w:outlineLvl w:val="0"/>
              <w:rPr>
                <w:sz w:val="20"/>
                <w:szCs w:val="20"/>
              </w:rPr>
            </w:pPr>
          </w:p>
        </w:tc>
        <w:tc>
          <w:tcPr>
            <w:tcW w:w="383" w:type="dxa"/>
            <w:tcBorders>
              <w:top w:val="nil"/>
              <w:left w:val="nil"/>
              <w:bottom w:val="nil"/>
              <w:right w:val="nil"/>
            </w:tcBorders>
            <w:shd w:val="clear" w:color="auto" w:fill="auto"/>
            <w:noWrap/>
            <w:vAlign w:val="center"/>
            <w:hideMark/>
          </w:tcPr>
          <w:p w14:paraId="101F86CB" w14:textId="77777777" w:rsidR="002638C9" w:rsidRPr="002638C9" w:rsidRDefault="002638C9" w:rsidP="002638C9">
            <w:pPr>
              <w:outlineLvl w:val="0"/>
              <w:rPr>
                <w:sz w:val="20"/>
                <w:szCs w:val="20"/>
              </w:rPr>
            </w:pPr>
          </w:p>
        </w:tc>
        <w:tc>
          <w:tcPr>
            <w:tcW w:w="1156" w:type="dxa"/>
            <w:tcBorders>
              <w:top w:val="nil"/>
              <w:left w:val="nil"/>
              <w:bottom w:val="nil"/>
              <w:right w:val="nil"/>
            </w:tcBorders>
            <w:shd w:val="clear" w:color="auto" w:fill="auto"/>
            <w:noWrap/>
            <w:vAlign w:val="center"/>
            <w:hideMark/>
          </w:tcPr>
          <w:p w14:paraId="2482D3D1" w14:textId="77777777" w:rsidR="002638C9" w:rsidRPr="002638C9" w:rsidRDefault="002638C9" w:rsidP="002638C9">
            <w:pPr>
              <w:outlineLvl w:val="0"/>
              <w:rPr>
                <w:sz w:val="20"/>
                <w:szCs w:val="20"/>
              </w:rPr>
            </w:pPr>
          </w:p>
        </w:tc>
        <w:tc>
          <w:tcPr>
            <w:tcW w:w="2015" w:type="dxa"/>
            <w:gridSpan w:val="3"/>
            <w:tcBorders>
              <w:top w:val="nil"/>
              <w:left w:val="nil"/>
              <w:bottom w:val="nil"/>
              <w:right w:val="nil"/>
            </w:tcBorders>
            <w:shd w:val="clear" w:color="auto" w:fill="auto"/>
            <w:noWrap/>
            <w:vAlign w:val="center"/>
            <w:hideMark/>
          </w:tcPr>
          <w:p w14:paraId="4A04C9FF" w14:textId="77777777" w:rsidR="002638C9" w:rsidRPr="002638C9" w:rsidRDefault="002638C9" w:rsidP="002638C9">
            <w:pPr>
              <w:outlineLvl w:val="0"/>
              <w:rPr>
                <w:b/>
                <w:bCs/>
                <w:sz w:val="20"/>
                <w:szCs w:val="20"/>
              </w:rPr>
            </w:pPr>
          </w:p>
          <w:p w14:paraId="34C62A02" w14:textId="77777777" w:rsidR="002638C9" w:rsidRPr="002638C9" w:rsidRDefault="002638C9" w:rsidP="002638C9">
            <w:pPr>
              <w:outlineLvl w:val="0"/>
              <w:rPr>
                <w:b/>
                <w:bCs/>
                <w:sz w:val="20"/>
                <w:szCs w:val="20"/>
              </w:rPr>
            </w:pPr>
            <w:r w:rsidRPr="002638C9">
              <w:rPr>
                <w:b/>
                <w:bCs/>
                <w:sz w:val="20"/>
                <w:szCs w:val="20"/>
              </w:rPr>
              <w:t>Подрядчик:</w:t>
            </w:r>
          </w:p>
        </w:tc>
        <w:tc>
          <w:tcPr>
            <w:tcW w:w="1163" w:type="dxa"/>
            <w:tcBorders>
              <w:top w:val="nil"/>
              <w:left w:val="nil"/>
              <w:bottom w:val="nil"/>
              <w:right w:val="nil"/>
            </w:tcBorders>
            <w:shd w:val="clear" w:color="auto" w:fill="auto"/>
            <w:noWrap/>
            <w:vAlign w:val="center"/>
            <w:hideMark/>
          </w:tcPr>
          <w:p w14:paraId="3146578F" w14:textId="77777777" w:rsidR="002638C9" w:rsidRPr="002638C9" w:rsidRDefault="002638C9" w:rsidP="002638C9">
            <w:pPr>
              <w:outlineLvl w:val="0"/>
              <w:rPr>
                <w:b/>
                <w:bCs/>
                <w:sz w:val="20"/>
                <w:szCs w:val="20"/>
              </w:rPr>
            </w:pPr>
          </w:p>
        </w:tc>
        <w:tc>
          <w:tcPr>
            <w:tcW w:w="1141" w:type="dxa"/>
            <w:tcBorders>
              <w:top w:val="nil"/>
              <w:left w:val="nil"/>
              <w:bottom w:val="nil"/>
              <w:right w:val="nil"/>
            </w:tcBorders>
            <w:shd w:val="clear" w:color="auto" w:fill="auto"/>
            <w:noWrap/>
            <w:vAlign w:val="center"/>
            <w:hideMark/>
          </w:tcPr>
          <w:p w14:paraId="7299D1B4" w14:textId="77777777" w:rsidR="002638C9" w:rsidRPr="002638C9" w:rsidRDefault="002638C9" w:rsidP="002638C9">
            <w:pPr>
              <w:outlineLvl w:val="0"/>
              <w:rPr>
                <w:sz w:val="20"/>
                <w:szCs w:val="20"/>
              </w:rPr>
            </w:pPr>
          </w:p>
        </w:tc>
        <w:tc>
          <w:tcPr>
            <w:tcW w:w="1141" w:type="dxa"/>
            <w:tcBorders>
              <w:top w:val="nil"/>
              <w:left w:val="nil"/>
              <w:bottom w:val="nil"/>
              <w:right w:val="nil"/>
            </w:tcBorders>
            <w:shd w:val="clear" w:color="auto" w:fill="auto"/>
            <w:noWrap/>
            <w:vAlign w:val="center"/>
            <w:hideMark/>
          </w:tcPr>
          <w:p w14:paraId="120ECE8B" w14:textId="77777777" w:rsidR="002638C9" w:rsidRPr="002638C9" w:rsidRDefault="002638C9" w:rsidP="002638C9">
            <w:pPr>
              <w:outlineLvl w:val="0"/>
              <w:rPr>
                <w:sz w:val="20"/>
                <w:szCs w:val="20"/>
              </w:rPr>
            </w:pPr>
          </w:p>
        </w:tc>
        <w:tc>
          <w:tcPr>
            <w:tcW w:w="1137" w:type="dxa"/>
            <w:tcBorders>
              <w:top w:val="nil"/>
              <w:left w:val="nil"/>
              <w:bottom w:val="nil"/>
              <w:right w:val="nil"/>
            </w:tcBorders>
            <w:shd w:val="clear" w:color="auto" w:fill="auto"/>
            <w:noWrap/>
            <w:hideMark/>
          </w:tcPr>
          <w:p w14:paraId="5D16708D" w14:textId="77777777" w:rsidR="002638C9" w:rsidRPr="002638C9" w:rsidRDefault="002638C9" w:rsidP="002638C9">
            <w:pPr>
              <w:outlineLvl w:val="0"/>
              <w:rPr>
                <w:sz w:val="20"/>
                <w:szCs w:val="20"/>
              </w:rPr>
            </w:pPr>
          </w:p>
        </w:tc>
      </w:tr>
      <w:tr w:rsidR="002638C9" w:rsidRPr="002638C9" w14:paraId="1CDDCC10" w14:textId="77777777" w:rsidTr="00604534">
        <w:trPr>
          <w:trHeight w:val="139"/>
        </w:trPr>
        <w:tc>
          <w:tcPr>
            <w:tcW w:w="4208" w:type="dxa"/>
            <w:tcBorders>
              <w:top w:val="nil"/>
              <w:left w:val="nil"/>
              <w:bottom w:val="single" w:sz="4" w:space="0" w:color="auto"/>
              <w:right w:val="nil"/>
            </w:tcBorders>
            <w:shd w:val="clear" w:color="auto" w:fill="auto"/>
            <w:noWrap/>
            <w:vAlign w:val="center"/>
            <w:hideMark/>
          </w:tcPr>
          <w:p w14:paraId="3DC2BF43" w14:textId="77777777" w:rsidR="002638C9" w:rsidRPr="002638C9" w:rsidRDefault="002638C9" w:rsidP="002638C9">
            <w:pPr>
              <w:outlineLvl w:val="0"/>
              <w:rPr>
                <w:b/>
                <w:bCs/>
                <w:sz w:val="20"/>
                <w:szCs w:val="20"/>
              </w:rPr>
            </w:pPr>
            <w:r w:rsidRPr="002638C9">
              <w:rPr>
                <w:b/>
                <w:bCs/>
                <w:sz w:val="20"/>
                <w:szCs w:val="20"/>
              </w:rPr>
              <w:t>ИНН</w:t>
            </w:r>
          </w:p>
        </w:tc>
        <w:tc>
          <w:tcPr>
            <w:tcW w:w="390" w:type="dxa"/>
            <w:tcBorders>
              <w:top w:val="nil"/>
              <w:left w:val="nil"/>
              <w:bottom w:val="nil"/>
              <w:right w:val="nil"/>
            </w:tcBorders>
            <w:shd w:val="clear" w:color="auto" w:fill="auto"/>
            <w:noWrap/>
            <w:vAlign w:val="center"/>
            <w:hideMark/>
          </w:tcPr>
          <w:p w14:paraId="73304BBF" w14:textId="77777777" w:rsidR="002638C9" w:rsidRPr="002638C9" w:rsidRDefault="002638C9" w:rsidP="002638C9">
            <w:pPr>
              <w:outlineLvl w:val="0"/>
              <w:rPr>
                <w:b/>
                <w:bCs/>
                <w:sz w:val="20"/>
                <w:szCs w:val="20"/>
              </w:rPr>
            </w:pPr>
          </w:p>
        </w:tc>
        <w:tc>
          <w:tcPr>
            <w:tcW w:w="368" w:type="dxa"/>
            <w:tcBorders>
              <w:top w:val="nil"/>
              <w:left w:val="nil"/>
              <w:bottom w:val="nil"/>
              <w:right w:val="nil"/>
            </w:tcBorders>
            <w:shd w:val="clear" w:color="auto" w:fill="auto"/>
            <w:noWrap/>
            <w:vAlign w:val="center"/>
            <w:hideMark/>
          </w:tcPr>
          <w:p w14:paraId="1ED6D97F" w14:textId="77777777" w:rsidR="002638C9" w:rsidRPr="002638C9" w:rsidRDefault="002638C9" w:rsidP="002638C9">
            <w:pPr>
              <w:outlineLvl w:val="0"/>
              <w:rPr>
                <w:sz w:val="20"/>
                <w:szCs w:val="20"/>
              </w:rPr>
            </w:pPr>
          </w:p>
        </w:tc>
        <w:tc>
          <w:tcPr>
            <w:tcW w:w="383" w:type="dxa"/>
            <w:tcBorders>
              <w:top w:val="nil"/>
              <w:left w:val="nil"/>
              <w:bottom w:val="nil"/>
              <w:right w:val="nil"/>
            </w:tcBorders>
            <w:shd w:val="clear" w:color="auto" w:fill="auto"/>
            <w:noWrap/>
            <w:vAlign w:val="center"/>
            <w:hideMark/>
          </w:tcPr>
          <w:p w14:paraId="3362A166" w14:textId="77777777" w:rsidR="002638C9" w:rsidRPr="002638C9" w:rsidRDefault="002638C9" w:rsidP="002638C9">
            <w:pPr>
              <w:outlineLvl w:val="0"/>
              <w:rPr>
                <w:sz w:val="20"/>
                <w:szCs w:val="20"/>
              </w:rPr>
            </w:pPr>
          </w:p>
        </w:tc>
        <w:tc>
          <w:tcPr>
            <w:tcW w:w="1156" w:type="dxa"/>
            <w:tcBorders>
              <w:top w:val="nil"/>
              <w:left w:val="nil"/>
              <w:bottom w:val="nil"/>
              <w:right w:val="nil"/>
            </w:tcBorders>
            <w:shd w:val="clear" w:color="auto" w:fill="auto"/>
            <w:noWrap/>
            <w:vAlign w:val="center"/>
            <w:hideMark/>
          </w:tcPr>
          <w:p w14:paraId="69D68BBC" w14:textId="77777777" w:rsidR="002638C9" w:rsidRPr="002638C9" w:rsidRDefault="002638C9" w:rsidP="002638C9">
            <w:pPr>
              <w:outlineLvl w:val="0"/>
              <w:rPr>
                <w:sz w:val="20"/>
                <w:szCs w:val="20"/>
              </w:rPr>
            </w:pPr>
          </w:p>
        </w:tc>
        <w:tc>
          <w:tcPr>
            <w:tcW w:w="1801" w:type="dxa"/>
            <w:gridSpan w:val="2"/>
            <w:tcBorders>
              <w:top w:val="nil"/>
              <w:left w:val="nil"/>
              <w:bottom w:val="single" w:sz="4" w:space="0" w:color="auto"/>
              <w:right w:val="nil"/>
            </w:tcBorders>
            <w:shd w:val="clear" w:color="auto" w:fill="auto"/>
            <w:noWrap/>
            <w:vAlign w:val="center"/>
            <w:hideMark/>
          </w:tcPr>
          <w:p w14:paraId="66BBA8A6" w14:textId="77777777" w:rsidR="002638C9" w:rsidRPr="002638C9" w:rsidRDefault="002638C9" w:rsidP="002638C9">
            <w:pPr>
              <w:outlineLvl w:val="0"/>
              <w:rPr>
                <w:b/>
                <w:bCs/>
                <w:sz w:val="20"/>
                <w:szCs w:val="20"/>
              </w:rPr>
            </w:pPr>
            <w:r w:rsidRPr="002638C9">
              <w:rPr>
                <w:b/>
                <w:bCs/>
                <w:sz w:val="20"/>
                <w:szCs w:val="20"/>
              </w:rPr>
              <w:t>ИНН</w:t>
            </w:r>
          </w:p>
        </w:tc>
        <w:tc>
          <w:tcPr>
            <w:tcW w:w="1377" w:type="dxa"/>
            <w:gridSpan w:val="2"/>
            <w:tcBorders>
              <w:top w:val="nil"/>
              <w:left w:val="nil"/>
              <w:bottom w:val="single" w:sz="4" w:space="0" w:color="auto"/>
              <w:right w:val="nil"/>
            </w:tcBorders>
            <w:shd w:val="clear" w:color="auto" w:fill="auto"/>
            <w:noWrap/>
            <w:vAlign w:val="center"/>
            <w:hideMark/>
          </w:tcPr>
          <w:p w14:paraId="4841E416" w14:textId="77777777" w:rsidR="002638C9" w:rsidRPr="002638C9" w:rsidRDefault="002638C9" w:rsidP="002638C9">
            <w:pPr>
              <w:outlineLvl w:val="0"/>
              <w:rPr>
                <w:b/>
                <w:bCs/>
                <w:sz w:val="20"/>
                <w:szCs w:val="20"/>
              </w:rPr>
            </w:pPr>
            <w:r w:rsidRPr="002638C9">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22D7FC88" w14:textId="77777777" w:rsidR="002638C9" w:rsidRPr="002638C9" w:rsidRDefault="002638C9" w:rsidP="002638C9">
            <w:pPr>
              <w:outlineLvl w:val="0"/>
              <w:rPr>
                <w:b/>
                <w:bCs/>
                <w:sz w:val="20"/>
                <w:szCs w:val="20"/>
              </w:rPr>
            </w:pPr>
            <w:r w:rsidRPr="002638C9">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52FFAD65" w14:textId="77777777" w:rsidR="002638C9" w:rsidRPr="002638C9" w:rsidRDefault="002638C9" w:rsidP="002638C9">
            <w:pPr>
              <w:outlineLvl w:val="0"/>
              <w:rPr>
                <w:b/>
                <w:bCs/>
                <w:sz w:val="20"/>
                <w:szCs w:val="20"/>
              </w:rPr>
            </w:pPr>
            <w:r w:rsidRPr="002638C9">
              <w:rPr>
                <w:b/>
                <w:bCs/>
                <w:sz w:val="20"/>
                <w:szCs w:val="20"/>
              </w:rPr>
              <w:t> </w:t>
            </w:r>
          </w:p>
        </w:tc>
        <w:tc>
          <w:tcPr>
            <w:tcW w:w="1137" w:type="dxa"/>
            <w:tcBorders>
              <w:top w:val="nil"/>
              <w:left w:val="nil"/>
              <w:bottom w:val="nil"/>
              <w:right w:val="nil"/>
            </w:tcBorders>
            <w:shd w:val="clear" w:color="auto" w:fill="auto"/>
            <w:noWrap/>
            <w:hideMark/>
          </w:tcPr>
          <w:p w14:paraId="35ABDA2D" w14:textId="77777777" w:rsidR="002638C9" w:rsidRPr="002638C9" w:rsidRDefault="002638C9" w:rsidP="002638C9">
            <w:pPr>
              <w:outlineLvl w:val="0"/>
              <w:rPr>
                <w:b/>
                <w:bCs/>
                <w:sz w:val="20"/>
                <w:szCs w:val="20"/>
              </w:rPr>
            </w:pPr>
          </w:p>
        </w:tc>
      </w:tr>
      <w:tr w:rsidR="002638C9" w:rsidRPr="002638C9" w14:paraId="12C20CB6" w14:textId="77777777" w:rsidTr="00604534">
        <w:trPr>
          <w:trHeight w:val="139"/>
        </w:trPr>
        <w:tc>
          <w:tcPr>
            <w:tcW w:w="4208" w:type="dxa"/>
            <w:tcBorders>
              <w:top w:val="nil"/>
              <w:left w:val="nil"/>
              <w:bottom w:val="single" w:sz="4" w:space="0" w:color="auto"/>
              <w:right w:val="nil"/>
            </w:tcBorders>
            <w:shd w:val="clear" w:color="auto" w:fill="auto"/>
            <w:noWrap/>
            <w:vAlign w:val="center"/>
            <w:hideMark/>
          </w:tcPr>
          <w:p w14:paraId="03EA41E1" w14:textId="77777777" w:rsidR="002638C9" w:rsidRPr="002638C9" w:rsidRDefault="002638C9" w:rsidP="002638C9">
            <w:pPr>
              <w:outlineLvl w:val="0"/>
              <w:rPr>
                <w:b/>
                <w:bCs/>
                <w:sz w:val="20"/>
                <w:szCs w:val="20"/>
              </w:rPr>
            </w:pPr>
            <w:r w:rsidRPr="002638C9">
              <w:rPr>
                <w:b/>
                <w:bCs/>
                <w:sz w:val="20"/>
                <w:szCs w:val="20"/>
              </w:rPr>
              <w:t>КПП</w:t>
            </w:r>
          </w:p>
        </w:tc>
        <w:tc>
          <w:tcPr>
            <w:tcW w:w="390" w:type="dxa"/>
            <w:tcBorders>
              <w:top w:val="nil"/>
              <w:left w:val="nil"/>
              <w:bottom w:val="nil"/>
              <w:right w:val="nil"/>
            </w:tcBorders>
            <w:shd w:val="clear" w:color="auto" w:fill="auto"/>
            <w:noWrap/>
            <w:vAlign w:val="center"/>
            <w:hideMark/>
          </w:tcPr>
          <w:p w14:paraId="4CEE13D4" w14:textId="77777777" w:rsidR="002638C9" w:rsidRPr="002638C9" w:rsidRDefault="002638C9" w:rsidP="002638C9">
            <w:pPr>
              <w:outlineLvl w:val="0"/>
              <w:rPr>
                <w:b/>
                <w:bCs/>
                <w:sz w:val="20"/>
                <w:szCs w:val="20"/>
              </w:rPr>
            </w:pPr>
          </w:p>
        </w:tc>
        <w:tc>
          <w:tcPr>
            <w:tcW w:w="368" w:type="dxa"/>
            <w:tcBorders>
              <w:top w:val="nil"/>
              <w:left w:val="nil"/>
              <w:bottom w:val="nil"/>
              <w:right w:val="nil"/>
            </w:tcBorders>
            <w:shd w:val="clear" w:color="auto" w:fill="auto"/>
            <w:noWrap/>
            <w:vAlign w:val="center"/>
            <w:hideMark/>
          </w:tcPr>
          <w:p w14:paraId="647B839B" w14:textId="77777777" w:rsidR="002638C9" w:rsidRPr="002638C9" w:rsidRDefault="002638C9" w:rsidP="002638C9">
            <w:pPr>
              <w:outlineLvl w:val="0"/>
              <w:rPr>
                <w:sz w:val="20"/>
                <w:szCs w:val="20"/>
              </w:rPr>
            </w:pPr>
          </w:p>
        </w:tc>
        <w:tc>
          <w:tcPr>
            <w:tcW w:w="383" w:type="dxa"/>
            <w:tcBorders>
              <w:top w:val="nil"/>
              <w:left w:val="nil"/>
              <w:bottom w:val="nil"/>
              <w:right w:val="nil"/>
            </w:tcBorders>
            <w:shd w:val="clear" w:color="auto" w:fill="auto"/>
            <w:noWrap/>
            <w:vAlign w:val="center"/>
            <w:hideMark/>
          </w:tcPr>
          <w:p w14:paraId="7174B81C" w14:textId="77777777" w:rsidR="002638C9" w:rsidRPr="002638C9" w:rsidRDefault="002638C9" w:rsidP="002638C9">
            <w:pPr>
              <w:outlineLvl w:val="0"/>
              <w:rPr>
                <w:sz w:val="20"/>
                <w:szCs w:val="20"/>
              </w:rPr>
            </w:pPr>
          </w:p>
        </w:tc>
        <w:tc>
          <w:tcPr>
            <w:tcW w:w="1156" w:type="dxa"/>
            <w:tcBorders>
              <w:top w:val="nil"/>
              <w:left w:val="nil"/>
              <w:bottom w:val="nil"/>
              <w:right w:val="nil"/>
            </w:tcBorders>
            <w:shd w:val="clear" w:color="auto" w:fill="auto"/>
            <w:noWrap/>
            <w:vAlign w:val="center"/>
            <w:hideMark/>
          </w:tcPr>
          <w:p w14:paraId="25C7EC1B" w14:textId="77777777" w:rsidR="002638C9" w:rsidRPr="002638C9" w:rsidRDefault="002638C9" w:rsidP="002638C9">
            <w:pPr>
              <w:outlineLvl w:val="0"/>
              <w:rPr>
                <w:sz w:val="20"/>
                <w:szCs w:val="20"/>
              </w:rPr>
            </w:pPr>
          </w:p>
        </w:tc>
        <w:tc>
          <w:tcPr>
            <w:tcW w:w="1801" w:type="dxa"/>
            <w:gridSpan w:val="2"/>
            <w:tcBorders>
              <w:top w:val="single" w:sz="4" w:space="0" w:color="auto"/>
              <w:left w:val="nil"/>
              <w:bottom w:val="single" w:sz="4" w:space="0" w:color="auto"/>
              <w:right w:val="nil"/>
            </w:tcBorders>
            <w:shd w:val="clear" w:color="auto" w:fill="auto"/>
            <w:noWrap/>
            <w:vAlign w:val="center"/>
            <w:hideMark/>
          </w:tcPr>
          <w:p w14:paraId="01B98AE0" w14:textId="77777777" w:rsidR="002638C9" w:rsidRPr="002638C9" w:rsidRDefault="002638C9" w:rsidP="002638C9">
            <w:pPr>
              <w:outlineLvl w:val="0"/>
              <w:rPr>
                <w:b/>
                <w:bCs/>
                <w:sz w:val="20"/>
                <w:szCs w:val="20"/>
              </w:rPr>
            </w:pPr>
            <w:r w:rsidRPr="002638C9">
              <w:rPr>
                <w:b/>
                <w:bCs/>
                <w:sz w:val="20"/>
                <w:szCs w:val="20"/>
              </w:rPr>
              <w:t>КПП</w:t>
            </w:r>
          </w:p>
        </w:tc>
        <w:tc>
          <w:tcPr>
            <w:tcW w:w="1377" w:type="dxa"/>
            <w:gridSpan w:val="2"/>
            <w:tcBorders>
              <w:top w:val="nil"/>
              <w:left w:val="nil"/>
              <w:bottom w:val="single" w:sz="4" w:space="0" w:color="auto"/>
              <w:right w:val="nil"/>
            </w:tcBorders>
            <w:shd w:val="clear" w:color="auto" w:fill="auto"/>
            <w:noWrap/>
            <w:vAlign w:val="center"/>
            <w:hideMark/>
          </w:tcPr>
          <w:p w14:paraId="4611564B" w14:textId="77777777" w:rsidR="002638C9" w:rsidRPr="002638C9" w:rsidRDefault="002638C9" w:rsidP="002638C9">
            <w:pPr>
              <w:outlineLvl w:val="0"/>
              <w:rPr>
                <w:b/>
                <w:bCs/>
                <w:sz w:val="20"/>
                <w:szCs w:val="20"/>
              </w:rPr>
            </w:pPr>
            <w:r w:rsidRPr="002638C9">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22284774" w14:textId="77777777" w:rsidR="002638C9" w:rsidRPr="002638C9" w:rsidRDefault="002638C9" w:rsidP="002638C9">
            <w:pPr>
              <w:outlineLvl w:val="0"/>
              <w:rPr>
                <w:b/>
                <w:bCs/>
                <w:sz w:val="20"/>
                <w:szCs w:val="20"/>
              </w:rPr>
            </w:pPr>
            <w:r w:rsidRPr="002638C9">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7E49ED33" w14:textId="77777777" w:rsidR="002638C9" w:rsidRPr="002638C9" w:rsidRDefault="002638C9" w:rsidP="002638C9">
            <w:pPr>
              <w:outlineLvl w:val="0"/>
              <w:rPr>
                <w:b/>
                <w:bCs/>
                <w:sz w:val="20"/>
                <w:szCs w:val="20"/>
              </w:rPr>
            </w:pPr>
            <w:r w:rsidRPr="002638C9">
              <w:rPr>
                <w:b/>
                <w:bCs/>
                <w:sz w:val="20"/>
                <w:szCs w:val="20"/>
              </w:rPr>
              <w:t> </w:t>
            </w:r>
          </w:p>
        </w:tc>
        <w:tc>
          <w:tcPr>
            <w:tcW w:w="1137" w:type="dxa"/>
            <w:tcBorders>
              <w:top w:val="nil"/>
              <w:left w:val="nil"/>
              <w:bottom w:val="nil"/>
              <w:right w:val="nil"/>
            </w:tcBorders>
            <w:shd w:val="clear" w:color="auto" w:fill="auto"/>
            <w:noWrap/>
            <w:hideMark/>
          </w:tcPr>
          <w:p w14:paraId="751DC957" w14:textId="77777777" w:rsidR="002638C9" w:rsidRPr="002638C9" w:rsidRDefault="002638C9" w:rsidP="002638C9">
            <w:pPr>
              <w:outlineLvl w:val="0"/>
              <w:rPr>
                <w:b/>
                <w:bCs/>
                <w:sz w:val="20"/>
                <w:szCs w:val="20"/>
              </w:rPr>
            </w:pPr>
          </w:p>
        </w:tc>
      </w:tr>
      <w:tr w:rsidR="002638C9" w:rsidRPr="002638C9" w14:paraId="062D6E9B" w14:textId="77777777" w:rsidTr="00604534">
        <w:trPr>
          <w:trHeight w:val="139"/>
        </w:trPr>
        <w:tc>
          <w:tcPr>
            <w:tcW w:w="4208" w:type="dxa"/>
            <w:tcBorders>
              <w:top w:val="nil"/>
              <w:left w:val="nil"/>
              <w:bottom w:val="single" w:sz="4" w:space="0" w:color="auto"/>
              <w:right w:val="nil"/>
            </w:tcBorders>
            <w:shd w:val="clear" w:color="auto" w:fill="auto"/>
            <w:noWrap/>
            <w:vAlign w:val="center"/>
            <w:hideMark/>
          </w:tcPr>
          <w:p w14:paraId="396E7091" w14:textId="77777777" w:rsidR="002638C9" w:rsidRPr="002638C9" w:rsidRDefault="002638C9" w:rsidP="002638C9">
            <w:pPr>
              <w:outlineLvl w:val="0"/>
              <w:rPr>
                <w:b/>
                <w:bCs/>
                <w:sz w:val="20"/>
                <w:szCs w:val="20"/>
              </w:rPr>
            </w:pPr>
            <w:r w:rsidRPr="002638C9">
              <w:rPr>
                <w:b/>
                <w:bCs/>
                <w:sz w:val="20"/>
                <w:szCs w:val="20"/>
              </w:rPr>
              <w:t> </w:t>
            </w:r>
          </w:p>
        </w:tc>
        <w:tc>
          <w:tcPr>
            <w:tcW w:w="390" w:type="dxa"/>
            <w:tcBorders>
              <w:top w:val="nil"/>
              <w:left w:val="nil"/>
              <w:bottom w:val="nil"/>
              <w:right w:val="nil"/>
            </w:tcBorders>
            <w:shd w:val="clear" w:color="auto" w:fill="auto"/>
            <w:noWrap/>
            <w:vAlign w:val="center"/>
            <w:hideMark/>
          </w:tcPr>
          <w:p w14:paraId="5CE14B55" w14:textId="77777777" w:rsidR="002638C9" w:rsidRPr="002638C9" w:rsidRDefault="002638C9" w:rsidP="002638C9">
            <w:pPr>
              <w:outlineLvl w:val="0"/>
              <w:rPr>
                <w:b/>
                <w:bCs/>
                <w:sz w:val="20"/>
                <w:szCs w:val="20"/>
              </w:rPr>
            </w:pPr>
          </w:p>
        </w:tc>
        <w:tc>
          <w:tcPr>
            <w:tcW w:w="368" w:type="dxa"/>
            <w:tcBorders>
              <w:top w:val="nil"/>
              <w:left w:val="nil"/>
              <w:bottom w:val="nil"/>
              <w:right w:val="nil"/>
            </w:tcBorders>
            <w:shd w:val="clear" w:color="auto" w:fill="auto"/>
            <w:noWrap/>
            <w:vAlign w:val="center"/>
            <w:hideMark/>
          </w:tcPr>
          <w:p w14:paraId="4A13E1DB" w14:textId="77777777" w:rsidR="002638C9" w:rsidRPr="002638C9" w:rsidRDefault="002638C9" w:rsidP="002638C9">
            <w:pPr>
              <w:outlineLvl w:val="0"/>
              <w:rPr>
                <w:sz w:val="20"/>
                <w:szCs w:val="20"/>
              </w:rPr>
            </w:pPr>
          </w:p>
        </w:tc>
        <w:tc>
          <w:tcPr>
            <w:tcW w:w="383" w:type="dxa"/>
            <w:tcBorders>
              <w:top w:val="nil"/>
              <w:left w:val="nil"/>
              <w:bottom w:val="nil"/>
              <w:right w:val="nil"/>
            </w:tcBorders>
            <w:shd w:val="clear" w:color="auto" w:fill="auto"/>
            <w:noWrap/>
            <w:vAlign w:val="center"/>
            <w:hideMark/>
          </w:tcPr>
          <w:p w14:paraId="77CC7090" w14:textId="77777777" w:rsidR="002638C9" w:rsidRPr="002638C9" w:rsidRDefault="002638C9" w:rsidP="002638C9">
            <w:pPr>
              <w:outlineLvl w:val="0"/>
              <w:rPr>
                <w:sz w:val="20"/>
                <w:szCs w:val="20"/>
              </w:rPr>
            </w:pPr>
          </w:p>
        </w:tc>
        <w:tc>
          <w:tcPr>
            <w:tcW w:w="1156" w:type="dxa"/>
            <w:tcBorders>
              <w:top w:val="nil"/>
              <w:left w:val="nil"/>
              <w:bottom w:val="nil"/>
              <w:right w:val="nil"/>
            </w:tcBorders>
            <w:shd w:val="clear" w:color="auto" w:fill="auto"/>
            <w:noWrap/>
            <w:vAlign w:val="center"/>
            <w:hideMark/>
          </w:tcPr>
          <w:p w14:paraId="790734A0" w14:textId="77777777" w:rsidR="002638C9" w:rsidRPr="002638C9" w:rsidRDefault="002638C9" w:rsidP="002638C9">
            <w:pPr>
              <w:outlineLvl w:val="0"/>
              <w:rPr>
                <w:sz w:val="20"/>
                <w:szCs w:val="20"/>
              </w:rPr>
            </w:pPr>
          </w:p>
        </w:tc>
        <w:tc>
          <w:tcPr>
            <w:tcW w:w="548" w:type="dxa"/>
            <w:tcBorders>
              <w:top w:val="nil"/>
              <w:left w:val="nil"/>
              <w:bottom w:val="single" w:sz="4" w:space="0" w:color="auto"/>
              <w:right w:val="nil"/>
            </w:tcBorders>
            <w:shd w:val="clear" w:color="auto" w:fill="auto"/>
            <w:noWrap/>
            <w:vAlign w:val="center"/>
            <w:hideMark/>
          </w:tcPr>
          <w:p w14:paraId="247AE91E" w14:textId="77777777" w:rsidR="002638C9" w:rsidRPr="002638C9" w:rsidRDefault="002638C9" w:rsidP="002638C9">
            <w:pPr>
              <w:outlineLvl w:val="0"/>
              <w:rPr>
                <w:b/>
                <w:bCs/>
                <w:sz w:val="20"/>
                <w:szCs w:val="20"/>
              </w:rPr>
            </w:pPr>
            <w:r w:rsidRPr="002638C9">
              <w:rPr>
                <w:b/>
                <w:bCs/>
                <w:sz w:val="20"/>
                <w:szCs w:val="20"/>
              </w:rPr>
              <w:t> </w:t>
            </w:r>
          </w:p>
        </w:tc>
        <w:tc>
          <w:tcPr>
            <w:tcW w:w="1253" w:type="dxa"/>
            <w:tcBorders>
              <w:top w:val="nil"/>
              <w:left w:val="nil"/>
              <w:bottom w:val="single" w:sz="4" w:space="0" w:color="auto"/>
              <w:right w:val="nil"/>
            </w:tcBorders>
            <w:shd w:val="clear" w:color="auto" w:fill="auto"/>
            <w:noWrap/>
            <w:vAlign w:val="center"/>
            <w:hideMark/>
          </w:tcPr>
          <w:p w14:paraId="1A4DFBA4" w14:textId="77777777" w:rsidR="002638C9" w:rsidRPr="002638C9" w:rsidRDefault="002638C9" w:rsidP="002638C9">
            <w:pPr>
              <w:outlineLvl w:val="0"/>
              <w:rPr>
                <w:b/>
                <w:bCs/>
                <w:sz w:val="20"/>
                <w:szCs w:val="20"/>
              </w:rPr>
            </w:pPr>
            <w:r w:rsidRPr="002638C9">
              <w:rPr>
                <w:b/>
                <w:bCs/>
                <w:sz w:val="20"/>
                <w:szCs w:val="20"/>
              </w:rPr>
              <w:t> </w:t>
            </w:r>
          </w:p>
        </w:tc>
        <w:tc>
          <w:tcPr>
            <w:tcW w:w="1377" w:type="dxa"/>
            <w:gridSpan w:val="2"/>
            <w:tcBorders>
              <w:top w:val="nil"/>
              <w:left w:val="nil"/>
              <w:bottom w:val="single" w:sz="4" w:space="0" w:color="auto"/>
              <w:right w:val="nil"/>
            </w:tcBorders>
            <w:shd w:val="clear" w:color="auto" w:fill="auto"/>
            <w:noWrap/>
            <w:vAlign w:val="center"/>
            <w:hideMark/>
          </w:tcPr>
          <w:p w14:paraId="3CBB90F4" w14:textId="77777777" w:rsidR="002638C9" w:rsidRPr="002638C9" w:rsidRDefault="002638C9" w:rsidP="002638C9">
            <w:pPr>
              <w:outlineLvl w:val="0"/>
              <w:rPr>
                <w:b/>
                <w:bCs/>
                <w:sz w:val="20"/>
                <w:szCs w:val="20"/>
              </w:rPr>
            </w:pPr>
            <w:r w:rsidRPr="002638C9">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02B4BA55" w14:textId="77777777" w:rsidR="002638C9" w:rsidRPr="002638C9" w:rsidRDefault="002638C9" w:rsidP="002638C9">
            <w:pPr>
              <w:outlineLvl w:val="0"/>
              <w:rPr>
                <w:b/>
                <w:bCs/>
                <w:sz w:val="20"/>
                <w:szCs w:val="20"/>
              </w:rPr>
            </w:pPr>
            <w:r w:rsidRPr="002638C9">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6A5D129D" w14:textId="77777777" w:rsidR="002638C9" w:rsidRPr="002638C9" w:rsidRDefault="002638C9" w:rsidP="002638C9">
            <w:pPr>
              <w:outlineLvl w:val="0"/>
              <w:rPr>
                <w:b/>
                <w:bCs/>
                <w:sz w:val="20"/>
                <w:szCs w:val="20"/>
              </w:rPr>
            </w:pPr>
            <w:r w:rsidRPr="002638C9">
              <w:rPr>
                <w:b/>
                <w:bCs/>
                <w:sz w:val="20"/>
                <w:szCs w:val="20"/>
              </w:rPr>
              <w:t> </w:t>
            </w:r>
          </w:p>
        </w:tc>
        <w:tc>
          <w:tcPr>
            <w:tcW w:w="1137" w:type="dxa"/>
            <w:tcBorders>
              <w:top w:val="nil"/>
              <w:left w:val="nil"/>
              <w:bottom w:val="nil"/>
              <w:right w:val="nil"/>
            </w:tcBorders>
            <w:shd w:val="clear" w:color="auto" w:fill="auto"/>
            <w:noWrap/>
            <w:hideMark/>
          </w:tcPr>
          <w:p w14:paraId="0F9FF2AC" w14:textId="77777777" w:rsidR="002638C9" w:rsidRPr="002638C9" w:rsidRDefault="002638C9" w:rsidP="002638C9">
            <w:pPr>
              <w:outlineLvl w:val="0"/>
              <w:rPr>
                <w:b/>
                <w:bCs/>
                <w:sz w:val="20"/>
                <w:szCs w:val="20"/>
              </w:rPr>
            </w:pPr>
          </w:p>
        </w:tc>
      </w:tr>
      <w:tr w:rsidR="002638C9" w:rsidRPr="002638C9" w14:paraId="2AFE894D" w14:textId="77777777" w:rsidTr="00604534">
        <w:trPr>
          <w:trHeight w:val="139"/>
        </w:trPr>
        <w:tc>
          <w:tcPr>
            <w:tcW w:w="4208" w:type="dxa"/>
            <w:tcBorders>
              <w:top w:val="nil"/>
              <w:left w:val="nil"/>
              <w:bottom w:val="nil"/>
              <w:right w:val="nil"/>
            </w:tcBorders>
            <w:shd w:val="clear" w:color="auto" w:fill="auto"/>
            <w:noWrap/>
            <w:hideMark/>
          </w:tcPr>
          <w:p w14:paraId="17F8D3AD" w14:textId="77777777" w:rsidR="002638C9" w:rsidRPr="002638C9" w:rsidRDefault="002638C9" w:rsidP="002638C9">
            <w:pPr>
              <w:jc w:val="center"/>
              <w:outlineLvl w:val="0"/>
              <w:rPr>
                <w:sz w:val="20"/>
                <w:szCs w:val="20"/>
              </w:rPr>
            </w:pPr>
            <w:r w:rsidRPr="002638C9">
              <w:rPr>
                <w:sz w:val="20"/>
                <w:szCs w:val="20"/>
              </w:rPr>
              <w:t>(должность представителя)</w:t>
            </w:r>
          </w:p>
        </w:tc>
        <w:tc>
          <w:tcPr>
            <w:tcW w:w="390" w:type="dxa"/>
            <w:tcBorders>
              <w:top w:val="nil"/>
              <w:left w:val="nil"/>
              <w:bottom w:val="nil"/>
              <w:right w:val="nil"/>
            </w:tcBorders>
            <w:shd w:val="clear" w:color="auto" w:fill="auto"/>
            <w:noWrap/>
            <w:hideMark/>
          </w:tcPr>
          <w:p w14:paraId="3FDD637F" w14:textId="77777777" w:rsidR="002638C9" w:rsidRPr="002638C9" w:rsidRDefault="002638C9" w:rsidP="002638C9">
            <w:pPr>
              <w:jc w:val="center"/>
              <w:outlineLvl w:val="0"/>
              <w:rPr>
                <w:sz w:val="20"/>
                <w:szCs w:val="20"/>
              </w:rPr>
            </w:pPr>
          </w:p>
        </w:tc>
        <w:tc>
          <w:tcPr>
            <w:tcW w:w="368" w:type="dxa"/>
            <w:tcBorders>
              <w:top w:val="nil"/>
              <w:left w:val="nil"/>
              <w:bottom w:val="nil"/>
              <w:right w:val="nil"/>
            </w:tcBorders>
            <w:shd w:val="clear" w:color="auto" w:fill="auto"/>
            <w:noWrap/>
            <w:hideMark/>
          </w:tcPr>
          <w:p w14:paraId="2B3EDC33" w14:textId="77777777" w:rsidR="002638C9" w:rsidRPr="002638C9" w:rsidRDefault="002638C9" w:rsidP="002638C9">
            <w:pPr>
              <w:jc w:val="center"/>
              <w:outlineLvl w:val="0"/>
              <w:rPr>
                <w:sz w:val="20"/>
                <w:szCs w:val="20"/>
              </w:rPr>
            </w:pPr>
          </w:p>
        </w:tc>
        <w:tc>
          <w:tcPr>
            <w:tcW w:w="383" w:type="dxa"/>
            <w:tcBorders>
              <w:top w:val="nil"/>
              <w:left w:val="nil"/>
              <w:bottom w:val="nil"/>
              <w:right w:val="nil"/>
            </w:tcBorders>
            <w:shd w:val="clear" w:color="auto" w:fill="auto"/>
            <w:noWrap/>
            <w:hideMark/>
          </w:tcPr>
          <w:p w14:paraId="25925AEF" w14:textId="77777777" w:rsidR="002638C9" w:rsidRPr="002638C9" w:rsidRDefault="002638C9" w:rsidP="002638C9">
            <w:pPr>
              <w:jc w:val="center"/>
              <w:outlineLvl w:val="0"/>
              <w:rPr>
                <w:sz w:val="20"/>
                <w:szCs w:val="20"/>
              </w:rPr>
            </w:pPr>
          </w:p>
        </w:tc>
        <w:tc>
          <w:tcPr>
            <w:tcW w:w="1156" w:type="dxa"/>
            <w:tcBorders>
              <w:top w:val="nil"/>
              <w:left w:val="nil"/>
              <w:bottom w:val="nil"/>
              <w:right w:val="nil"/>
            </w:tcBorders>
            <w:shd w:val="clear" w:color="auto" w:fill="auto"/>
            <w:noWrap/>
            <w:hideMark/>
          </w:tcPr>
          <w:p w14:paraId="7AB74475" w14:textId="77777777" w:rsidR="002638C9" w:rsidRPr="002638C9" w:rsidRDefault="002638C9" w:rsidP="002638C9">
            <w:pPr>
              <w:jc w:val="center"/>
              <w:outlineLvl w:val="0"/>
              <w:rPr>
                <w:sz w:val="20"/>
                <w:szCs w:val="20"/>
              </w:rPr>
            </w:pPr>
          </w:p>
        </w:tc>
        <w:tc>
          <w:tcPr>
            <w:tcW w:w="5460" w:type="dxa"/>
            <w:gridSpan w:val="6"/>
            <w:tcBorders>
              <w:top w:val="single" w:sz="4" w:space="0" w:color="auto"/>
              <w:left w:val="nil"/>
              <w:bottom w:val="nil"/>
              <w:right w:val="nil"/>
            </w:tcBorders>
            <w:shd w:val="clear" w:color="auto" w:fill="auto"/>
            <w:noWrap/>
            <w:hideMark/>
          </w:tcPr>
          <w:p w14:paraId="63CA4133" w14:textId="77777777" w:rsidR="002638C9" w:rsidRPr="002638C9" w:rsidRDefault="002638C9" w:rsidP="002638C9">
            <w:pPr>
              <w:jc w:val="center"/>
              <w:outlineLvl w:val="0"/>
              <w:rPr>
                <w:sz w:val="20"/>
                <w:szCs w:val="20"/>
              </w:rPr>
            </w:pPr>
            <w:r w:rsidRPr="002638C9">
              <w:rPr>
                <w:sz w:val="20"/>
                <w:szCs w:val="20"/>
              </w:rPr>
              <w:t>(должность представителя)</w:t>
            </w:r>
          </w:p>
        </w:tc>
        <w:tc>
          <w:tcPr>
            <w:tcW w:w="1137" w:type="dxa"/>
            <w:tcBorders>
              <w:top w:val="nil"/>
              <w:left w:val="nil"/>
              <w:bottom w:val="nil"/>
              <w:right w:val="nil"/>
            </w:tcBorders>
            <w:shd w:val="clear" w:color="auto" w:fill="auto"/>
            <w:noWrap/>
            <w:hideMark/>
          </w:tcPr>
          <w:p w14:paraId="613435BD" w14:textId="77777777" w:rsidR="002638C9" w:rsidRPr="002638C9" w:rsidRDefault="002638C9" w:rsidP="002638C9">
            <w:pPr>
              <w:jc w:val="center"/>
              <w:outlineLvl w:val="0"/>
              <w:rPr>
                <w:sz w:val="20"/>
                <w:szCs w:val="20"/>
              </w:rPr>
            </w:pPr>
          </w:p>
        </w:tc>
      </w:tr>
      <w:tr w:rsidR="002638C9" w:rsidRPr="002638C9" w14:paraId="14594847" w14:textId="77777777" w:rsidTr="00604534">
        <w:trPr>
          <w:trHeight w:val="139"/>
        </w:trPr>
        <w:tc>
          <w:tcPr>
            <w:tcW w:w="4208" w:type="dxa"/>
            <w:tcBorders>
              <w:top w:val="nil"/>
              <w:left w:val="nil"/>
              <w:bottom w:val="single" w:sz="4" w:space="0" w:color="auto"/>
              <w:right w:val="nil"/>
            </w:tcBorders>
            <w:shd w:val="clear" w:color="auto" w:fill="auto"/>
            <w:noWrap/>
            <w:vAlign w:val="center"/>
            <w:hideMark/>
          </w:tcPr>
          <w:p w14:paraId="01E60932" w14:textId="77777777" w:rsidR="002638C9" w:rsidRPr="002638C9" w:rsidRDefault="002638C9" w:rsidP="002638C9">
            <w:pPr>
              <w:outlineLvl w:val="0"/>
              <w:rPr>
                <w:b/>
                <w:bCs/>
                <w:sz w:val="20"/>
                <w:szCs w:val="20"/>
              </w:rPr>
            </w:pPr>
            <w:r w:rsidRPr="002638C9">
              <w:rPr>
                <w:b/>
                <w:bCs/>
                <w:sz w:val="20"/>
                <w:szCs w:val="20"/>
              </w:rPr>
              <w:t> </w:t>
            </w:r>
          </w:p>
        </w:tc>
        <w:tc>
          <w:tcPr>
            <w:tcW w:w="390" w:type="dxa"/>
            <w:tcBorders>
              <w:top w:val="nil"/>
              <w:left w:val="nil"/>
              <w:bottom w:val="nil"/>
              <w:right w:val="nil"/>
            </w:tcBorders>
            <w:shd w:val="clear" w:color="auto" w:fill="auto"/>
            <w:noWrap/>
            <w:vAlign w:val="center"/>
            <w:hideMark/>
          </w:tcPr>
          <w:p w14:paraId="70FB7BCF" w14:textId="77777777" w:rsidR="002638C9" w:rsidRPr="002638C9" w:rsidRDefault="002638C9" w:rsidP="002638C9">
            <w:pPr>
              <w:outlineLvl w:val="0"/>
              <w:rPr>
                <w:b/>
                <w:bCs/>
                <w:sz w:val="20"/>
                <w:szCs w:val="20"/>
              </w:rPr>
            </w:pPr>
          </w:p>
        </w:tc>
        <w:tc>
          <w:tcPr>
            <w:tcW w:w="368" w:type="dxa"/>
            <w:tcBorders>
              <w:top w:val="nil"/>
              <w:left w:val="nil"/>
              <w:bottom w:val="nil"/>
              <w:right w:val="nil"/>
            </w:tcBorders>
            <w:shd w:val="clear" w:color="auto" w:fill="auto"/>
            <w:noWrap/>
            <w:vAlign w:val="center"/>
            <w:hideMark/>
          </w:tcPr>
          <w:p w14:paraId="7AC99A53" w14:textId="77777777" w:rsidR="002638C9" w:rsidRPr="002638C9" w:rsidRDefault="002638C9" w:rsidP="002638C9">
            <w:pPr>
              <w:outlineLvl w:val="0"/>
              <w:rPr>
                <w:sz w:val="20"/>
                <w:szCs w:val="20"/>
              </w:rPr>
            </w:pPr>
          </w:p>
        </w:tc>
        <w:tc>
          <w:tcPr>
            <w:tcW w:w="383" w:type="dxa"/>
            <w:tcBorders>
              <w:top w:val="nil"/>
              <w:left w:val="nil"/>
              <w:bottom w:val="nil"/>
              <w:right w:val="nil"/>
            </w:tcBorders>
            <w:shd w:val="clear" w:color="auto" w:fill="auto"/>
            <w:noWrap/>
            <w:vAlign w:val="center"/>
            <w:hideMark/>
          </w:tcPr>
          <w:p w14:paraId="2332691A" w14:textId="77777777" w:rsidR="002638C9" w:rsidRPr="002638C9" w:rsidRDefault="002638C9" w:rsidP="002638C9">
            <w:pPr>
              <w:outlineLvl w:val="0"/>
              <w:rPr>
                <w:sz w:val="20"/>
                <w:szCs w:val="20"/>
              </w:rPr>
            </w:pPr>
          </w:p>
        </w:tc>
        <w:tc>
          <w:tcPr>
            <w:tcW w:w="1156" w:type="dxa"/>
            <w:tcBorders>
              <w:top w:val="nil"/>
              <w:left w:val="nil"/>
              <w:bottom w:val="nil"/>
              <w:right w:val="nil"/>
            </w:tcBorders>
            <w:shd w:val="clear" w:color="auto" w:fill="auto"/>
            <w:noWrap/>
            <w:vAlign w:val="center"/>
            <w:hideMark/>
          </w:tcPr>
          <w:p w14:paraId="5FF6C32A" w14:textId="77777777" w:rsidR="002638C9" w:rsidRPr="002638C9" w:rsidRDefault="002638C9" w:rsidP="002638C9">
            <w:pPr>
              <w:outlineLvl w:val="0"/>
              <w:rPr>
                <w:sz w:val="20"/>
                <w:szCs w:val="20"/>
              </w:rPr>
            </w:pPr>
          </w:p>
        </w:tc>
        <w:tc>
          <w:tcPr>
            <w:tcW w:w="548" w:type="dxa"/>
            <w:tcBorders>
              <w:top w:val="nil"/>
              <w:left w:val="nil"/>
              <w:bottom w:val="single" w:sz="4" w:space="0" w:color="auto"/>
              <w:right w:val="nil"/>
            </w:tcBorders>
            <w:shd w:val="clear" w:color="auto" w:fill="auto"/>
            <w:noWrap/>
            <w:vAlign w:val="center"/>
            <w:hideMark/>
          </w:tcPr>
          <w:p w14:paraId="18AA0F5B" w14:textId="77777777" w:rsidR="002638C9" w:rsidRPr="002638C9" w:rsidRDefault="002638C9" w:rsidP="002638C9">
            <w:pPr>
              <w:outlineLvl w:val="0"/>
              <w:rPr>
                <w:b/>
                <w:bCs/>
                <w:sz w:val="20"/>
                <w:szCs w:val="20"/>
              </w:rPr>
            </w:pPr>
            <w:r w:rsidRPr="002638C9">
              <w:rPr>
                <w:b/>
                <w:bCs/>
                <w:sz w:val="20"/>
                <w:szCs w:val="20"/>
              </w:rPr>
              <w:t> </w:t>
            </w:r>
          </w:p>
        </w:tc>
        <w:tc>
          <w:tcPr>
            <w:tcW w:w="1253" w:type="dxa"/>
            <w:tcBorders>
              <w:top w:val="nil"/>
              <w:left w:val="nil"/>
              <w:bottom w:val="single" w:sz="4" w:space="0" w:color="auto"/>
              <w:right w:val="nil"/>
            </w:tcBorders>
            <w:shd w:val="clear" w:color="auto" w:fill="auto"/>
            <w:noWrap/>
            <w:vAlign w:val="center"/>
            <w:hideMark/>
          </w:tcPr>
          <w:p w14:paraId="4F1BDB84" w14:textId="77777777" w:rsidR="002638C9" w:rsidRPr="002638C9" w:rsidRDefault="002638C9" w:rsidP="002638C9">
            <w:pPr>
              <w:outlineLvl w:val="0"/>
              <w:rPr>
                <w:b/>
                <w:bCs/>
                <w:sz w:val="20"/>
                <w:szCs w:val="20"/>
              </w:rPr>
            </w:pPr>
            <w:r w:rsidRPr="002638C9">
              <w:rPr>
                <w:b/>
                <w:bCs/>
                <w:sz w:val="20"/>
                <w:szCs w:val="20"/>
              </w:rPr>
              <w:t> </w:t>
            </w:r>
          </w:p>
        </w:tc>
        <w:tc>
          <w:tcPr>
            <w:tcW w:w="1377" w:type="dxa"/>
            <w:gridSpan w:val="2"/>
            <w:tcBorders>
              <w:top w:val="nil"/>
              <w:left w:val="nil"/>
              <w:bottom w:val="single" w:sz="4" w:space="0" w:color="auto"/>
              <w:right w:val="nil"/>
            </w:tcBorders>
            <w:shd w:val="clear" w:color="auto" w:fill="auto"/>
            <w:noWrap/>
            <w:vAlign w:val="center"/>
            <w:hideMark/>
          </w:tcPr>
          <w:p w14:paraId="7AC13F66" w14:textId="77777777" w:rsidR="002638C9" w:rsidRPr="002638C9" w:rsidRDefault="002638C9" w:rsidP="002638C9">
            <w:pPr>
              <w:outlineLvl w:val="0"/>
              <w:rPr>
                <w:b/>
                <w:bCs/>
                <w:sz w:val="20"/>
                <w:szCs w:val="20"/>
              </w:rPr>
            </w:pPr>
            <w:r w:rsidRPr="002638C9">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62AA3433" w14:textId="77777777" w:rsidR="002638C9" w:rsidRPr="002638C9" w:rsidRDefault="002638C9" w:rsidP="002638C9">
            <w:pPr>
              <w:outlineLvl w:val="0"/>
              <w:rPr>
                <w:b/>
                <w:bCs/>
                <w:sz w:val="20"/>
                <w:szCs w:val="20"/>
              </w:rPr>
            </w:pPr>
            <w:r w:rsidRPr="002638C9">
              <w:rPr>
                <w:b/>
                <w:bCs/>
                <w:sz w:val="20"/>
                <w:szCs w:val="20"/>
              </w:rPr>
              <w:t> </w:t>
            </w:r>
          </w:p>
        </w:tc>
        <w:tc>
          <w:tcPr>
            <w:tcW w:w="1141" w:type="dxa"/>
            <w:tcBorders>
              <w:top w:val="nil"/>
              <w:left w:val="nil"/>
              <w:bottom w:val="single" w:sz="4" w:space="0" w:color="auto"/>
              <w:right w:val="nil"/>
            </w:tcBorders>
            <w:shd w:val="clear" w:color="auto" w:fill="auto"/>
            <w:noWrap/>
            <w:vAlign w:val="center"/>
            <w:hideMark/>
          </w:tcPr>
          <w:p w14:paraId="36A16404" w14:textId="77777777" w:rsidR="002638C9" w:rsidRPr="002638C9" w:rsidRDefault="002638C9" w:rsidP="002638C9">
            <w:pPr>
              <w:outlineLvl w:val="0"/>
              <w:rPr>
                <w:b/>
                <w:bCs/>
                <w:sz w:val="20"/>
                <w:szCs w:val="20"/>
              </w:rPr>
            </w:pPr>
            <w:r w:rsidRPr="002638C9">
              <w:rPr>
                <w:b/>
                <w:bCs/>
                <w:sz w:val="20"/>
                <w:szCs w:val="20"/>
              </w:rPr>
              <w:t> </w:t>
            </w:r>
          </w:p>
        </w:tc>
        <w:tc>
          <w:tcPr>
            <w:tcW w:w="1137" w:type="dxa"/>
            <w:tcBorders>
              <w:top w:val="nil"/>
              <w:left w:val="nil"/>
              <w:bottom w:val="nil"/>
              <w:right w:val="nil"/>
            </w:tcBorders>
            <w:shd w:val="clear" w:color="auto" w:fill="auto"/>
            <w:noWrap/>
            <w:hideMark/>
          </w:tcPr>
          <w:p w14:paraId="6886BEF9" w14:textId="77777777" w:rsidR="002638C9" w:rsidRPr="002638C9" w:rsidRDefault="002638C9" w:rsidP="002638C9">
            <w:pPr>
              <w:outlineLvl w:val="0"/>
              <w:rPr>
                <w:b/>
                <w:bCs/>
                <w:sz w:val="20"/>
                <w:szCs w:val="20"/>
              </w:rPr>
            </w:pPr>
          </w:p>
        </w:tc>
      </w:tr>
      <w:tr w:rsidR="002638C9" w:rsidRPr="002638C9" w14:paraId="6D6D8386" w14:textId="77777777" w:rsidTr="00604534">
        <w:trPr>
          <w:trHeight w:val="139"/>
        </w:trPr>
        <w:tc>
          <w:tcPr>
            <w:tcW w:w="4208" w:type="dxa"/>
            <w:tcBorders>
              <w:top w:val="nil"/>
              <w:left w:val="nil"/>
              <w:bottom w:val="nil"/>
              <w:right w:val="nil"/>
            </w:tcBorders>
            <w:shd w:val="clear" w:color="auto" w:fill="auto"/>
            <w:noWrap/>
            <w:hideMark/>
          </w:tcPr>
          <w:p w14:paraId="40367BE6" w14:textId="77777777" w:rsidR="002638C9" w:rsidRPr="002638C9" w:rsidRDefault="002638C9" w:rsidP="002638C9">
            <w:pPr>
              <w:jc w:val="center"/>
              <w:outlineLvl w:val="0"/>
              <w:rPr>
                <w:sz w:val="20"/>
                <w:szCs w:val="20"/>
              </w:rPr>
            </w:pPr>
            <w:r w:rsidRPr="002638C9">
              <w:rPr>
                <w:sz w:val="20"/>
                <w:szCs w:val="20"/>
              </w:rPr>
              <w:t>(должность Ф.И.О.)</w:t>
            </w:r>
          </w:p>
        </w:tc>
        <w:tc>
          <w:tcPr>
            <w:tcW w:w="390" w:type="dxa"/>
            <w:tcBorders>
              <w:top w:val="nil"/>
              <w:left w:val="nil"/>
              <w:bottom w:val="nil"/>
              <w:right w:val="nil"/>
            </w:tcBorders>
            <w:shd w:val="clear" w:color="auto" w:fill="auto"/>
            <w:noWrap/>
            <w:hideMark/>
          </w:tcPr>
          <w:p w14:paraId="053BF190" w14:textId="77777777" w:rsidR="002638C9" w:rsidRPr="002638C9" w:rsidRDefault="002638C9" w:rsidP="002638C9">
            <w:pPr>
              <w:jc w:val="center"/>
              <w:outlineLvl w:val="0"/>
              <w:rPr>
                <w:sz w:val="20"/>
                <w:szCs w:val="20"/>
              </w:rPr>
            </w:pPr>
          </w:p>
        </w:tc>
        <w:tc>
          <w:tcPr>
            <w:tcW w:w="368" w:type="dxa"/>
            <w:tcBorders>
              <w:top w:val="nil"/>
              <w:left w:val="nil"/>
              <w:bottom w:val="nil"/>
              <w:right w:val="nil"/>
            </w:tcBorders>
            <w:shd w:val="clear" w:color="auto" w:fill="auto"/>
            <w:noWrap/>
            <w:hideMark/>
          </w:tcPr>
          <w:p w14:paraId="67AECDF8" w14:textId="77777777" w:rsidR="002638C9" w:rsidRPr="002638C9" w:rsidRDefault="002638C9" w:rsidP="002638C9">
            <w:pPr>
              <w:jc w:val="center"/>
              <w:outlineLvl w:val="0"/>
              <w:rPr>
                <w:sz w:val="20"/>
                <w:szCs w:val="20"/>
              </w:rPr>
            </w:pPr>
          </w:p>
        </w:tc>
        <w:tc>
          <w:tcPr>
            <w:tcW w:w="383" w:type="dxa"/>
            <w:tcBorders>
              <w:top w:val="nil"/>
              <w:left w:val="nil"/>
              <w:bottom w:val="nil"/>
              <w:right w:val="nil"/>
            </w:tcBorders>
            <w:shd w:val="clear" w:color="auto" w:fill="auto"/>
            <w:noWrap/>
            <w:hideMark/>
          </w:tcPr>
          <w:p w14:paraId="382086D3" w14:textId="77777777" w:rsidR="002638C9" w:rsidRPr="002638C9" w:rsidRDefault="002638C9" w:rsidP="002638C9">
            <w:pPr>
              <w:jc w:val="center"/>
              <w:outlineLvl w:val="0"/>
              <w:rPr>
                <w:sz w:val="20"/>
                <w:szCs w:val="20"/>
              </w:rPr>
            </w:pPr>
          </w:p>
        </w:tc>
        <w:tc>
          <w:tcPr>
            <w:tcW w:w="1156" w:type="dxa"/>
            <w:tcBorders>
              <w:top w:val="nil"/>
              <w:left w:val="nil"/>
              <w:bottom w:val="nil"/>
              <w:right w:val="nil"/>
            </w:tcBorders>
            <w:shd w:val="clear" w:color="auto" w:fill="auto"/>
            <w:noWrap/>
            <w:hideMark/>
          </w:tcPr>
          <w:p w14:paraId="52E11D6D" w14:textId="77777777" w:rsidR="002638C9" w:rsidRPr="002638C9" w:rsidRDefault="002638C9" w:rsidP="002638C9">
            <w:pPr>
              <w:jc w:val="center"/>
              <w:outlineLvl w:val="0"/>
              <w:rPr>
                <w:sz w:val="20"/>
                <w:szCs w:val="20"/>
              </w:rPr>
            </w:pPr>
          </w:p>
        </w:tc>
        <w:tc>
          <w:tcPr>
            <w:tcW w:w="5460" w:type="dxa"/>
            <w:gridSpan w:val="6"/>
            <w:tcBorders>
              <w:top w:val="single" w:sz="4" w:space="0" w:color="auto"/>
              <w:left w:val="nil"/>
              <w:bottom w:val="nil"/>
              <w:right w:val="nil"/>
            </w:tcBorders>
            <w:shd w:val="clear" w:color="auto" w:fill="auto"/>
            <w:noWrap/>
            <w:hideMark/>
          </w:tcPr>
          <w:p w14:paraId="2132B119" w14:textId="77777777" w:rsidR="002638C9" w:rsidRPr="002638C9" w:rsidRDefault="002638C9" w:rsidP="002638C9">
            <w:pPr>
              <w:jc w:val="center"/>
              <w:outlineLvl w:val="0"/>
              <w:rPr>
                <w:sz w:val="20"/>
                <w:szCs w:val="20"/>
              </w:rPr>
            </w:pPr>
            <w:r w:rsidRPr="002638C9">
              <w:rPr>
                <w:sz w:val="20"/>
                <w:szCs w:val="20"/>
              </w:rPr>
              <w:t>(должность Ф.И.О.)</w:t>
            </w:r>
          </w:p>
        </w:tc>
        <w:tc>
          <w:tcPr>
            <w:tcW w:w="1137" w:type="dxa"/>
            <w:tcBorders>
              <w:top w:val="nil"/>
              <w:left w:val="nil"/>
              <w:bottom w:val="nil"/>
              <w:right w:val="nil"/>
            </w:tcBorders>
            <w:shd w:val="clear" w:color="auto" w:fill="auto"/>
            <w:noWrap/>
            <w:hideMark/>
          </w:tcPr>
          <w:p w14:paraId="30C0BF09" w14:textId="77777777" w:rsidR="002638C9" w:rsidRPr="002638C9" w:rsidRDefault="002638C9" w:rsidP="002638C9">
            <w:pPr>
              <w:jc w:val="center"/>
              <w:outlineLvl w:val="0"/>
              <w:rPr>
                <w:sz w:val="20"/>
                <w:szCs w:val="20"/>
              </w:rPr>
            </w:pPr>
          </w:p>
        </w:tc>
      </w:tr>
      <w:tr w:rsidR="002638C9" w:rsidRPr="002638C9" w14:paraId="5513C2DE" w14:textId="77777777" w:rsidTr="00604534">
        <w:trPr>
          <w:trHeight w:val="139"/>
        </w:trPr>
        <w:tc>
          <w:tcPr>
            <w:tcW w:w="4208" w:type="dxa"/>
            <w:tcBorders>
              <w:top w:val="nil"/>
              <w:left w:val="nil"/>
              <w:bottom w:val="nil"/>
              <w:right w:val="nil"/>
            </w:tcBorders>
            <w:shd w:val="clear" w:color="auto" w:fill="auto"/>
            <w:noWrap/>
            <w:vAlign w:val="bottom"/>
            <w:hideMark/>
          </w:tcPr>
          <w:p w14:paraId="1D5BA1EB" w14:textId="77777777" w:rsidR="002638C9" w:rsidRPr="002638C9" w:rsidRDefault="002638C9" w:rsidP="002638C9">
            <w:pPr>
              <w:outlineLvl w:val="0"/>
              <w:rPr>
                <w:sz w:val="20"/>
                <w:szCs w:val="20"/>
              </w:rPr>
            </w:pPr>
            <w:r w:rsidRPr="002638C9">
              <w:rPr>
                <w:sz w:val="20"/>
                <w:szCs w:val="20"/>
              </w:rPr>
              <w:t xml:space="preserve"> "___"____________20___год </w:t>
            </w:r>
          </w:p>
        </w:tc>
        <w:tc>
          <w:tcPr>
            <w:tcW w:w="390" w:type="dxa"/>
            <w:tcBorders>
              <w:top w:val="nil"/>
              <w:left w:val="nil"/>
              <w:bottom w:val="nil"/>
              <w:right w:val="nil"/>
            </w:tcBorders>
            <w:shd w:val="clear" w:color="auto" w:fill="auto"/>
            <w:noWrap/>
            <w:vAlign w:val="bottom"/>
            <w:hideMark/>
          </w:tcPr>
          <w:p w14:paraId="5F5F801F" w14:textId="77777777" w:rsidR="002638C9" w:rsidRPr="002638C9" w:rsidRDefault="002638C9" w:rsidP="002638C9">
            <w:pPr>
              <w:outlineLvl w:val="0"/>
              <w:rPr>
                <w:sz w:val="20"/>
                <w:szCs w:val="20"/>
              </w:rPr>
            </w:pPr>
          </w:p>
        </w:tc>
        <w:tc>
          <w:tcPr>
            <w:tcW w:w="368" w:type="dxa"/>
            <w:tcBorders>
              <w:top w:val="nil"/>
              <w:left w:val="nil"/>
              <w:bottom w:val="nil"/>
              <w:right w:val="nil"/>
            </w:tcBorders>
            <w:shd w:val="clear" w:color="auto" w:fill="auto"/>
            <w:noWrap/>
            <w:vAlign w:val="bottom"/>
            <w:hideMark/>
          </w:tcPr>
          <w:p w14:paraId="6DC3179A" w14:textId="77777777" w:rsidR="002638C9" w:rsidRPr="002638C9" w:rsidRDefault="002638C9" w:rsidP="002638C9">
            <w:pPr>
              <w:outlineLvl w:val="0"/>
              <w:rPr>
                <w:sz w:val="20"/>
                <w:szCs w:val="20"/>
              </w:rPr>
            </w:pPr>
          </w:p>
        </w:tc>
        <w:tc>
          <w:tcPr>
            <w:tcW w:w="383" w:type="dxa"/>
            <w:tcBorders>
              <w:top w:val="nil"/>
              <w:left w:val="nil"/>
              <w:bottom w:val="nil"/>
              <w:right w:val="nil"/>
            </w:tcBorders>
            <w:shd w:val="clear" w:color="auto" w:fill="auto"/>
            <w:noWrap/>
            <w:vAlign w:val="bottom"/>
            <w:hideMark/>
          </w:tcPr>
          <w:p w14:paraId="706D4FD3" w14:textId="77777777" w:rsidR="002638C9" w:rsidRPr="002638C9" w:rsidRDefault="002638C9" w:rsidP="002638C9">
            <w:pPr>
              <w:outlineLvl w:val="0"/>
              <w:rPr>
                <w:sz w:val="20"/>
                <w:szCs w:val="20"/>
              </w:rPr>
            </w:pPr>
          </w:p>
        </w:tc>
        <w:tc>
          <w:tcPr>
            <w:tcW w:w="1156" w:type="dxa"/>
            <w:tcBorders>
              <w:top w:val="nil"/>
              <w:left w:val="nil"/>
              <w:bottom w:val="nil"/>
              <w:right w:val="nil"/>
            </w:tcBorders>
            <w:shd w:val="clear" w:color="auto" w:fill="auto"/>
            <w:noWrap/>
            <w:vAlign w:val="bottom"/>
            <w:hideMark/>
          </w:tcPr>
          <w:p w14:paraId="2C9C4C9C" w14:textId="77777777" w:rsidR="002638C9" w:rsidRPr="002638C9" w:rsidRDefault="002638C9" w:rsidP="002638C9">
            <w:pPr>
              <w:outlineLvl w:val="0"/>
              <w:rPr>
                <w:sz w:val="20"/>
                <w:szCs w:val="20"/>
              </w:rPr>
            </w:pPr>
          </w:p>
        </w:tc>
        <w:tc>
          <w:tcPr>
            <w:tcW w:w="4319" w:type="dxa"/>
            <w:gridSpan w:val="5"/>
            <w:tcBorders>
              <w:top w:val="nil"/>
              <w:left w:val="nil"/>
              <w:bottom w:val="nil"/>
              <w:right w:val="nil"/>
            </w:tcBorders>
            <w:shd w:val="clear" w:color="auto" w:fill="auto"/>
            <w:noWrap/>
            <w:vAlign w:val="bottom"/>
            <w:hideMark/>
          </w:tcPr>
          <w:p w14:paraId="0333D95D" w14:textId="77777777" w:rsidR="002638C9" w:rsidRPr="002638C9" w:rsidRDefault="002638C9" w:rsidP="002638C9">
            <w:pPr>
              <w:outlineLvl w:val="0"/>
              <w:rPr>
                <w:sz w:val="20"/>
                <w:szCs w:val="20"/>
              </w:rPr>
            </w:pPr>
            <w:r w:rsidRPr="002638C9">
              <w:rPr>
                <w:sz w:val="20"/>
                <w:szCs w:val="20"/>
              </w:rPr>
              <w:t xml:space="preserve"> "___"____________20___год </w:t>
            </w:r>
          </w:p>
        </w:tc>
        <w:tc>
          <w:tcPr>
            <w:tcW w:w="1141" w:type="dxa"/>
            <w:tcBorders>
              <w:top w:val="nil"/>
              <w:left w:val="nil"/>
              <w:bottom w:val="nil"/>
              <w:right w:val="nil"/>
            </w:tcBorders>
            <w:shd w:val="clear" w:color="auto" w:fill="auto"/>
            <w:noWrap/>
            <w:vAlign w:val="bottom"/>
            <w:hideMark/>
          </w:tcPr>
          <w:p w14:paraId="77266C58" w14:textId="77777777" w:rsidR="002638C9" w:rsidRPr="002638C9" w:rsidRDefault="002638C9" w:rsidP="002638C9">
            <w:pPr>
              <w:outlineLvl w:val="0"/>
              <w:rPr>
                <w:sz w:val="20"/>
                <w:szCs w:val="20"/>
              </w:rPr>
            </w:pPr>
          </w:p>
        </w:tc>
        <w:tc>
          <w:tcPr>
            <w:tcW w:w="1137" w:type="dxa"/>
            <w:tcBorders>
              <w:top w:val="nil"/>
              <w:left w:val="nil"/>
              <w:bottom w:val="nil"/>
              <w:right w:val="nil"/>
            </w:tcBorders>
            <w:shd w:val="clear" w:color="auto" w:fill="auto"/>
            <w:noWrap/>
            <w:hideMark/>
          </w:tcPr>
          <w:p w14:paraId="18176894" w14:textId="77777777" w:rsidR="002638C9" w:rsidRPr="002638C9" w:rsidRDefault="002638C9" w:rsidP="002638C9">
            <w:pPr>
              <w:outlineLvl w:val="0"/>
              <w:rPr>
                <w:sz w:val="20"/>
                <w:szCs w:val="20"/>
              </w:rPr>
            </w:pPr>
          </w:p>
        </w:tc>
      </w:tr>
      <w:tr w:rsidR="002638C9" w:rsidRPr="002638C9" w14:paraId="39021C12" w14:textId="77777777" w:rsidTr="00604534">
        <w:trPr>
          <w:trHeight w:val="139"/>
        </w:trPr>
        <w:tc>
          <w:tcPr>
            <w:tcW w:w="4208" w:type="dxa"/>
            <w:tcBorders>
              <w:top w:val="nil"/>
              <w:left w:val="nil"/>
              <w:bottom w:val="nil"/>
              <w:right w:val="nil"/>
            </w:tcBorders>
            <w:shd w:val="clear" w:color="000000" w:fill="FFFFFF"/>
            <w:noWrap/>
            <w:vAlign w:val="center"/>
            <w:hideMark/>
          </w:tcPr>
          <w:p w14:paraId="722794F7" w14:textId="77777777" w:rsidR="002638C9" w:rsidRPr="002638C9" w:rsidRDefault="002638C9" w:rsidP="002638C9">
            <w:pPr>
              <w:jc w:val="center"/>
              <w:outlineLvl w:val="0"/>
              <w:rPr>
                <w:color w:val="000000"/>
                <w:sz w:val="20"/>
                <w:szCs w:val="20"/>
              </w:rPr>
            </w:pPr>
            <w:r w:rsidRPr="002638C9">
              <w:rPr>
                <w:color w:val="000000"/>
                <w:sz w:val="20"/>
                <w:szCs w:val="20"/>
              </w:rPr>
              <w:t> </w:t>
            </w:r>
          </w:p>
        </w:tc>
        <w:tc>
          <w:tcPr>
            <w:tcW w:w="390" w:type="dxa"/>
            <w:tcBorders>
              <w:top w:val="nil"/>
              <w:left w:val="nil"/>
              <w:bottom w:val="nil"/>
              <w:right w:val="nil"/>
            </w:tcBorders>
            <w:shd w:val="clear" w:color="000000" w:fill="FFFFFF"/>
            <w:noWrap/>
            <w:vAlign w:val="center"/>
            <w:hideMark/>
          </w:tcPr>
          <w:p w14:paraId="738AAB28" w14:textId="77777777" w:rsidR="002638C9" w:rsidRPr="002638C9" w:rsidRDefault="002638C9" w:rsidP="002638C9">
            <w:pPr>
              <w:jc w:val="center"/>
              <w:outlineLvl w:val="0"/>
              <w:rPr>
                <w:color w:val="000000"/>
                <w:sz w:val="20"/>
                <w:szCs w:val="20"/>
              </w:rPr>
            </w:pPr>
            <w:r w:rsidRPr="002638C9">
              <w:rPr>
                <w:color w:val="000000"/>
                <w:sz w:val="20"/>
                <w:szCs w:val="20"/>
              </w:rPr>
              <w:t> </w:t>
            </w:r>
          </w:p>
        </w:tc>
        <w:tc>
          <w:tcPr>
            <w:tcW w:w="368" w:type="dxa"/>
            <w:tcBorders>
              <w:top w:val="nil"/>
              <w:left w:val="nil"/>
              <w:bottom w:val="nil"/>
              <w:right w:val="nil"/>
            </w:tcBorders>
            <w:shd w:val="clear" w:color="000000" w:fill="FFFFFF"/>
            <w:noWrap/>
            <w:vAlign w:val="center"/>
            <w:hideMark/>
          </w:tcPr>
          <w:p w14:paraId="29D51F3C" w14:textId="77777777" w:rsidR="002638C9" w:rsidRPr="002638C9" w:rsidRDefault="002638C9" w:rsidP="002638C9">
            <w:pPr>
              <w:jc w:val="center"/>
              <w:outlineLvl w:val="0"/>
              <w:rPr>
                <w:color w:val="000000"/>
                <w:sz w:val="20"/>
                <w:szCs w:val="20"/>
              </w:rPr>
            </w:pPr>
            <w:r w:rsidRPr="002638C9">
              <w:rPr>
                <w:color w:val="000000"/>
                <w:sz w:val="20"/>
                <w:szCs w:val="20"/>
              </w:rPr>
              <w:t> </w:t>
            </w:r>
          </w:p>
        </w:tc>
        <w:tc>
          <w:tcPr>
            <w:tcW w:w="383" w:type="dxa"/>
            <w:tcBorders>
              <w:top w:val="nil"/>
              <w:left w:val="nil"/>
              <w:bottom w:val="nil"/>
              <w:right w:val="nil"/>
            </w:tcBorders>
            <w:shd w:val="clear" w:color="auto" w:fill="auto"/>
            <w:noWrap/>
            <w:hideMark/>
          </w:tcPr>
          <w:p w14:paraId="701C0474" w14:textId="77777777" w:rsidR="002638C9" w:rsidRPr="002638C9" w:rsidRDefault="002638C9" w:rsidP="002638C9">
            <w:pPr>
              <w:jc w:val="center"/>
              <w:outlineLvl w:val="0"/>
              <w:rPr>
                <w:color w:val="000000"/>
                <w:sz w:val="20"/>
                <w:szCs w:val="20"/>
              </w:rPr>
            </w:pPr>
          </w:p>
        </w:tc>
        <w:tc>
          <w:tcPr>
            <w:tcW w:w="1156" w:type="dxa"/>
            <w:tcBorders>
              <w:top w:val="nil"/>
              <w:left w:val="nil"/>
              <w:bottom w:val="nil"/>
              <w:right w:val="nil"/>
            </w:tcBorders>
            <w:shd w:val="clear" w:color="auto" w:fill="auto"/>
            <w:noWrap/>
            <w:hideMark/>
          </w:tcPr>
          <w:p w14:paraId="7DE3D72A" w14:textId="77777777" w:rsidR="002638C9" w:rsidRPr="002638C9" w:rsidRDefault="002638C9" w:rsidP="002638C9">
            <w:pPr>
              <w:outlineLvl w:val="0"/>
              <w:rPr>
                <w:sz w:val="20"/>
                <w:szCs w:val="20"/>
              </w:rPr>
            </w:pPr>
          </w:p>
        </w:tc>
        <w:tc>
          <w:tcPr>
            <w:tcW w:w="548" w:type="dxa"/>
            <w:tcBorders>
              <w:top w:val="nil"/>
              <w:left w:val="nil"/>
              <w:bottom w:val="nil"/>
              <w:right w:val="nil"/>
            </w:tcBorders>
            <w:shd w:val="clear" w:color="auto" w:fill="auto"/>
            <w:noWrap/>
            <w:hideMark/>
          </w:tcPr>
          <w:p w14:paraId="28C25E5F" w14:textId="77777777" w:rsidR="002638C9" w:rsidRPr="002638C9" w:rsidRDefault="002638C9" w:rsidP="002638C9">
            <w:pPr>
              <w:outlineLvl w:val="0"/>
              <w:rPr>
                <w:sz w:val="20"/>
                <w:szCs w:val="20"/>
              </w:rPr>
            </w:pPr>
          </w:p>
        </w:tc>
        <w:tc>
          <w:tcPr>
            <w:tcW w:w="1253" w:type="dxa"/>
            <w:tcBorders>
              <w:top w:val="nil"/>
              <w:left w:val="nil"/>
              <w:bottom w:val="nil"/>
              <w:right w:val="nil"/>
            </w:tcBorders>
            <w:shd w:val="clear" w:color="auto" w:fill="auto"/>
            <w:noWrap/>
            <w:hideMark/>
          </w:tcPr>
          <w:p w14:paraId="43AB1C95" w14:textId="77777777" w:rsidR="002638C9" w:rsidRPr="002638C9" w:rsidRDefault="002638C9" w:rsidP="002638C9">
            <w:pPr>
              <w:outlineLvl w:val="0"/>
              <w:rPr>
                <w:sz w:val="20"/>
                <w:szCs w:val="20"/>
              </w:rPr>
            </w:pPr>
          </w:p>
        </w:tc>
        <w:tc>
          <w:tcPr>
            <w:tcW w:w="1377" w:type="dxa"/>
            <w:gridSpan w:val="2"/>
            <w:tcBorders>
              <w:top w:val="nil"/>
              <w:left w:val="nil"/>
              <w:bottom w:val="nil"/>
              <w:right w:val="nil"/>
            </w:tcBorders>
            <w:shd w:val="clear" w:color="auto" w:fill="auto"/>
            <w:noWrap/>
            <w:hideMark/>
          </w:tcPr>
          <w:p w14:paraId="16745134" w14:textId="77777777" w:rsidR="002638C9" w:rsidRPr="002638C9" w:rsidRDefault="002638C9" w:rsidP="002638C9">
            <w:pPr>
              <w:outlineLvl w:val="0"/>
              <w:rPr>
                <w:sz w:val="20"/>
                <w:szCs w:val="20"/>
              </w:rPr>
            </w:pPr>
          </w:p>
        </w:tc>
        <w:tc>
          <w:tcPr>
            <w:tcW w:w="1141" w:type="dxa"/>
            <w:tcBorders>
              <w:top w:val="nil"/>
              <w:left w:val="nil"/>
              <w:bottom w:val="nil"/>
              <w:right w:val="nil"/>
            </w:tcBorders>
            <w:shd w:val="clear" w:color="auto" w:fill="auto"/>
            <w:noWrap/>
            <w:hideMark/>
          </w:tcPr>
          <w:p w14:paraId="075BFFE7" w14:textId="77777777" w:rsidR="002638C9" w:rsidRPr="002638C9" w:rsidRDefault="002638C9" w:rsidP="002638C9">
            <w:pPr>
              <w:outlineLvl w:val="0"/>
              <w:rPr>
                <w:sz w:val="20"/>
                <w:szCs w:val="20"/>
              </w:rPr>
            </w:pPr>
          </w:p>
        </w:tc>
        <w:tc>
          <w:tcPr>
            <w:tcW w:w="1141" w:type="dxa"/>
            <w:tcBorders>
              <w:top w:val="nil"/>
              <w:left w:val="nil"/>
              <w:bottom w:val="nil"/>
              <w:right w:val="nil"/>
            </w:tcBorders>
            <w:shd w:val="clear" w:color="auto" w:fill="auto"/>
            <w:noWrap/>
            <w:hideMark/>
          </w:tcPr>
          <w:p w14:paraId="6F74E362" w14:textId="77777777" w:rsidR="002638C9" w:rsidRPr="002638C9" w:rsidRDefault="002638C9" w:rsidP="002638C9">
            <w:pPr>
              <w:outlineLvl w:val="0"/>
              <w:rPr>
                <w:sz w:val="20"/>
                <w:szCs w:val="20"/>
              </w:rPr>
            </w:pPr>
          </w:p>
        </w:tc>
        <w:tc>
          <w:tcPr>
            <w:tcW w:w="1137" w:type="dxa"/>
            <w:tcBorders>
              <w:top w:val="nil"/>
              <w:left w:val="nil"/>
              <w:bottom w:val="nil"/>
              <w:right w:val="nil"/>
            </w:tcBorders>
            <w:shd w:val="clear" w:color="auto" w:fill="auto"/>
            <w:noWrap/>
            <w:hideMark/>
          </w:tcPr>
          <w:p w14:paraId="724415B8" w14:textId="77777777" w:rsidR="002638C9" w:rsidRPr="002638C9" w:rsidRDefault="002638C9" w:rsidP="002638C9">
            <w:pPr>
              <w:outlineLvl w:val="0"/>
              <w:rPr>
                <w:sz w:val="20"/>
                <w:szCs w:val="20"/>
              </w:rPr>
            </w:pPr>
          </w:p>
        </w:tc>
      </w:tr>
      <w:tr w:rsidR="002638C9" w:rsidRPr="002638C9" w14:paraId="66A82074" w14:textId="77777777" w:rsidTr="00604534">
        <w:trPr>
          <w:trHeight w:val="139"/>
        </w:trPr>
        <w:tc>
          <w:tcPr>
            <w:tcW w:w="4208" w:type="dxa"/>
            <w:tcBorders>
              <w:top w:val="nil"/>
              <w:left w:val="nil"/>
              <w:bottom w:val="nil"/>
              <w:right w:val="nil"/>
            </w:tcBorders>
            <w:shd w:val="clear" w:color="auto" w:fill="auto"/>
            <w:vAlign w:val="center"/>
            <w:hideMark/>
          </w:tcPr>
          <w:p w14:paraId="20FBAB7E" w14:textId="77777777" w:rsidR="002638C9" w:rsidRPr="002638C9" w:rsidRDefault="002638C9" w:rsidP="002638C9">
            <w:pPr>
              <w:outlineLvl w:val="0"/>
              <w:rPr>
                <w:b/>
                <w:bCs/>
                <w:sz w:val="20"/>
                <w:szCs w:val="20"/>
              </w:rPr>
            </w:pPr>
            <w:r w:rsidRPr="002638C9">
              <w:rPr>
                <w:b/>
                <w:bCs/>
                <w:sz w:val="20"/>
                <w:szCs w:val="20"/>
              </w:rPr>
              <w:t>КОНЕЦ ФОРМЫ</w:t>
            </w:r>
          </w:p>
        </w:tc>
        <w:tc>
          <w:tcPr>
            <w:tcW w:w="390" w:type="dxa"/>
            <w:tcBorders>
              <w:top w:val="nil"/>
              <w:left w:val="nil"/>
              <w:bottom w:val="nil"/>
              <w:right w:val="nil"/>
            </w:tcBorders>
            <w:shd w:val="clear" w:color="auto" w:fill="auto"/>
            <w:vAlign w:val="center"/>
            <w:hideMark/>
          </w:tcPr>
          <w:p w14:paraId="71EEC927" w14:textId="77777777" w:rsidR="002638C9" w:rsidRPr="002638C9" w:rsidRDefault="002638C9" w:rsidP="002638C9">
            <w:pPr>
              <w:outlineLvl w:val="0"/>
              <w:rPr>
                <w:b/>
                <w:bCs/>
                <w:sz w:val="20"/>
                <w:szCs w:val="20"/>
              </w:rPr>
            </w:pPr>
          </w:p>
        </w:tc>
        <w:tc>
          <w:tcPr>
            <w:tcW w:w="368" w:type="dxa"/>
            <w:tcBorders>
              <w:top w:val="nil"/>
              <w:left w:val="nil"/>
              <w:bottom w:val="nil"/>
              <w:right w:val="nil"/>
            </w:tcBorders>
            <w:shd w:val="clear" w:color="auto" w:fill="auto"/>
            <w:noWrap/>
            <w:vAlign w:val="center"/>
            <w:hideMark/>
          </w:tcPr>
          <w:p w14:paraId="70A7C8D6" w14:textId="77777777" w:rsidR="002638C9" w:rsidRPr="002638C9" w:rsidRDefault="002638C9" w:rsidP="002638C9">
            <w:pPr>
              <w:jc w:val="center"/>
              <w:outlineLvl w:val="0"/>
              <w:rPr>
                <w:sz w:val="20"/>
                <w:szCs w:val="20"/>
              </w:rPr>
            </w:pPr>
          </w:p>
        </w:tc>
        <w:tc>
          <w:tcPr>
            <w:tcW w:w="383" w:type="dxa"/>
            <w:tcBorders>
              <w:top w:val="nil"/>
              <w:left w:val="nil"/>
              <w:bottom w:val="nil"/>
              <w:right w:val="nil"/>
            </w:tcBorders>
            <w:shd w:val="clear" w:color="auto" w:fill="auto"/>
            <w:vAlign w:val="center"/>
            <w:hideMark/>
          </w:tcPr>
          <w:p w14:paraId="6FD0BAB1" w14:textId="77777777" w:rsidR="002638C9" w:rsidRPr="002638C9" w:rsidRDefault="002638C9" w:rsidP="002638C9">
            <w:pPr>
              <w:jc w:val="center"/>
              <w:outlineLvl w:val="0"/>
              <w:rPr>
                <w:sz w:val="20"/>
                <w:szCs w:val="20"/>
              </w:rPr>
            </w:pPr>
          </w:p>
        </w:tc>
        <w:tc>
          <w:tcPr>
            <w:tcW w:w="1156" w:type="dxa"/>
            <w:tcBorders>
              <w:top w:val="nil"/>
              <w:left w:val="nil"/>
              <w:bottom w:val="nil"/>
              <w:right w:val="nil"/>
            </w:tcBorders>
            <w:shd w:val="clear" w:color="auto" w:fill="auto"/>
            <w:vAlign w:val="center"/>
            <w:hideMark/>
          </w:tcPr>
          <w:p w14:paraId="3597095E" w14:textId="77777777" w:rsidR="002638C9" w:rsidRPr="002638C9" w:rsidRDefault="002638C9" w:rsidP="002638C9">
            <w:pPr>
              <w:outlineLvl w:val="0"/>
              <w:rPr>
                <w:sz w:val="20"/>
                <w:szCs w:val="20"/>
              </w:rPr>
            </w:pPr>
          </w:p>
        </w:tc>
        <w:tc>
          <w:tcPr>
            <w:tcW w:w="548" w:type="dxa"/>
            <w:tcBorders>
              <w:top w:val="nil"/>
              <w:left w:val="nil"/>
              <w:bottom w:val="nil"/>
              <w:right w:val="nil"/>
            </w:tcBorders>
            <w:shd w:val="clear" w:color="auto" w:fill="auto"/>
            <w:vAlign w:val="center"/>
            <w:hideMark/>
          </w:tcPr>
          <w:p w14:paraId="7E4F38BB" w14:textId="77777777" w:rsidR="002638C9" w:rsidRPr="002638C9" w:rsidRDefault="002638C9" w:rsidP="002638C9">
            <w:pPr>
              <w:jc w:val="center"/>
              <w:outlineLvl w:val="0"/>
              <w:rPr>
                <w:sz w:val="20"/>
                <w:szCs w:val="20"/>
              </w:rPr>
            </w:pPr>
          </w:p>
        </w:tc>
        <w:tc>
          <w:tcPr>
            <w:tcW w:w="1253" w:type="dxa"/>
            <w:tcBorders>
              <w:top w:val="nil"/>
              <w:left w:val="nil"/>
              <w:bottom w:val="nil"/>
              <w:right w:val="nil"/>
            </w:tcBorders>
            <w:shd w:val="clear" w:color="auto" w:fill="auto"/>
            <w:vAlign w:val="center"/>
            <w:hideMark/>
          </w:tcPr>
          <w:p w14:paraId="4040591E" w14:textId="77777777" w:rsidR="002638C9" w:rsidRPr="002638C9" w:rsidRDefault="002638C9" w:rsidP="002638C9">
            <w:pPr>
              <w:outlineLvl w:val="0"/>
              <w:rPr>
                <w:sz w:val="20"/>
                <w:szCs w:val="20"/>
              </w:rPr>
            </w:pPr>
          </w:p>
        </w:tc>
        <w:tc>
          <w:tcPr>
            <w:tcW w:w="1377" w:type="dxa"/>
            <w:gridSpan w:val="2"/>
            <w:tcBorders>
              <w:top w:val="nil"/>
              <w:left w:val="nil"/>
              <w:bottom w:val="nil"/>
              <w:right w:val="nil"/>
            </w:tcBorders>
            <w:shd w:val="clear" w:color="auto" w:fill="auto"/>
            <w:vAlign w:val="center"/>
            <w:hideMark/>
          </w:tcPr>
          <w:p w14:paraId="7FA79F0C" w14:textId="77777777" w:rsidR="002638C9" w:rsidRPr="002638C9" w:rsidRDefault="002638C9" w:rsidP="002638C9">
            <w:pPr>
              <w:jc w:val="center"/>
              <w:outlineLvl w:val="0"/>
              <w:rPr>
                <w:sz w:val="20"/>
                <w:szCs w:val="20"/>
              </w:rPr>
            </w:pPr>
          </w:p>
        </w:tc>
        <w:tc>
          <w:tcPr>
            <w:tcW w:w="1141" w:type="dxa"/>
            <w:tcBorders>
              <w:top w:val="nil"/>
              <w:left w:val="nil"/>
              <w:bottom w:val="nil"/>
              <w:right w:val="nil"/>
            </w:tcBorders>
            <w:shd w:val="clear" w:color="auto" w:fill="auto"/>
            <w:vAlign w:val="center"/>
            <w:hideMark/>
          </w:tcPr>
          <w:p w14:paraId="5C8D96AE" w14:textId="77777777" w:rsidR="002638C9" w:rsidRPr="002638C9" w:rsidRDefault="002638C9" w:rsidP="002638C9">
            <w:pPr>
              <w:jc w:val="center"/>
              <w:outlineLvl w:val="0"/>
              <w:rPr>
                <w:sz w:val="20"/>
                <w:szCs w:val="20"/>
              </w:rPr>
            </w:pPr>
          </w:p>
        </w:tc>
        <w:tc>
          <w:tcPr>
            <w:tcW w:w="1141" w:type="dxa"/>
            <w:tcBorders>
              <w:top w:val="nil"/>
              <w:left w:val="nil"/>
              <w:bottom w:val="nil"/>
              <w:right w:val="nil"/>
            </w:tcBorders>
            <w:shd w:val="clear" w:color="auto" w:fill="auto"/>
            <w:noWrap/>
            <w:hideMark/>
          </w:tcPr>
          <w:p w14:paraId="3EDA6CD9" w14:textId="77777777" w:rsidR="002638C9" w:rsidRPr="002638C9" w:rsidRDefault="002638C9" w:rsidP="002638C9">
            <w:pPr>
              <w:jc w:val="center"/>
              <w:outlineLvl w:val="0"/>
              <w:rPr>
                <w:sz w:val="20"/>
                <w:szCs w:val="20"/>
              </w:rPr>
            </w:pPr>
          </w:p>
        </w:tc>
        <w:tc>
          <w:tcPr>
            <w:tcW w:w="1137" w:type="dxa"/>
            <w:tcBorders>
              <w:top w:val="nil"/>
              <w:left w:val="nil"/>
              <w:bottom w:val="nil"/>
              <w:right w:val="nil"/>
            </w:tcBorders>
            <w:shd w:val="clear" w:color="auto" w:fill="auto"/>
            <w:noWrap/>
            <w:hideMark/>
          </w:tcPr>
          <w:p w14:paraId="5C8EA04A" w14:textId="77777777" w:rsidR="002638C9" w:rsidRPr="002638C9" w:rsidRDefault="002638C9" w:rsidP="002638C9">
            <w:pPr>
              <w:outlineLvl w:val="0"/>
              <w:rPr>
                <w:sz w:val="20"/>
                <w:szCs w:val="20"/>
              </w:rPr>
            </w:pPr>
          </w:p>
        </w:tc>
      </w:tr>
      <w:tr w:rsidR="002638C9" w:rsidRPr="002638C9" w14:paraId="796433D5" w14:textId="77777777" w:rsidTr="00604534">
        <w:trPr>
          <w:trHeight w:val="139"/>
        </w:trPr>
        <w:tc>
          <w:tcPr>
            <w:tcW w:w="4208" w:type="dxa"/>
            <w:tcBorders>
              <w:top w:val="nil"/>
              <w:left w:val="nil"/>
              <w:bottom w:val="nil"/>
              <w:right w:val="nil"/>
            </w:tcBorders>
            <w:shd w:val="clear" w:color="auto" w:fill="auto"/>
            <w:vAlign w:val="center"/>
            <w:hideMark/>
          </w:tcPr>
          <w:p w14:paraId="5AF1FFB8" w14:textId="77777777" w:rsidR="002638C9" w:rsidRPr="002638C9" w:rsidRDefault="002638C9" w:rsidP="002638C9">
            <w:pPr>
              <w:jc w:val="center"/>
              <w:rPr>
                <w:sz w:val="20"/>
                <w:szCs w:val="20"/>
              </w:rPr>
            </w:pPr>
          </w:p>
        </w:tc>
        <w:tc>
          <w:tcPr>
            <w:tcW w:w="390" w:type="dxa"/>
            <w:tcBorders>
              <w:top w:val="nil"/>
              <w:left w:val="nil"/>
              <w:bottom w:val="nil"/>
              <w:right w:val="nil"/>
            </w:tcBorders>
            <w:shd w:val="clear" w:color="auto" w:fill="auto"/>
            <w:noWrap/>
            <w:vAlign w:val="center"/>
            <w:hideMark/>
          </w:tcPr>
          <w:p w14:paraId="10EC202C" w14:textId="77777777" w:rsidR="002638C9" w:rsidRPr="002638C9" w:rsidRDefault="002638C9" w:rsidP="002638C9">
            <w:pPr>
              <w:jc w:val="center"/>
              <w:rPr>
                <w:sz w:val="20"/>
                <w:szCs w:val="20"/>
              </w:rPr>
            </w:pPr>
          </w:p>
        </w:tc>
        <w:tc>
          <w:tcPr>
            <w:tcW w:w="368" w:type="dxa"/>
            <w:tcBorders>
              <w:top w:val="nil"/>
              <w:left w:val="nil"/>
              <w:bottom w:val="nil"/>
              <w:right w:val="nil"/>
            </w:tcBorders>
            <w:shd w:val="clear" w:color="auto" w:fill="auto"/>
            <w:noWrap/>
            <w:vAlign w:val="center"/>
            <w:hideMark/>
          </w:tcPr>
          <w:p w14:paraId="4D9AE1CB" w14:textId="77777777" w:rsidR="002638C9" w:rsidRPr="002638C9" w:rsidRDefault="002638C9" w:rsidP="002638C9">
            <w:pPr>
              <w:jc w:val="center"/>
              <w:rPr>
                <w:sz w:val="20"/>
                <w:szCs w:val="20"/>
              </w:rPr>
            </w:pPr>
          </w:p>
        </w:tc>
        <w:tc>
          <w:tcPr>
            <w:tcW w:w="383" w:type="dxa"/>
            <w:tcBorders>
              <w:top w:val="nil"/>
              <w:left w:val="nil"/>
              <w:bottom w:val="nil"/>
              <w:right w:val="nil"/>
            </w:tcBorders>
            <w:shd w:val="clear" w:color="auto" w:fill="auto"/>
            <w:noWrap/>
            <w:hideMark/>
          </w:tcPr>
          <w:p w14:paraId="49D51039" w14:textId="77777777" w:rsidR="002638C9" w:rsidRPr="002638C9" w:rsidRDefault="002638C9" w:rsidP="002638C9">
            <w:pPr>
              <w:jc w:val="center"/>
              <w:rPr>
                <w:sz w:val="20"/>
                <w:szCs w:val="20"/>
              </w:rPr>
            </w:pPr>
          </w:p>
        </w:tc>
        <w:tc>
          <w:tcPr>
            <w:tcW w:w="1156" w:type="dxa"/>
            <w:tcBorders>
              <w:top w:val="nil"/>
              <w:left w:val="nil"/>
              <w:bottom w:val="nil"/>
              <w:right w:val="nil"/>
            </w:tcBorders>
            <w:shd w:val="clear" w:color="auto" w:fill="auto"/>
            <w:noWrap/>
            <w:hideMark/>
          </w:tcPr>
          <w:p w14:paraId="0DDC2EA1" w14:textId="77777777" w:rsidR="002638C9" w:rsidRPr="002638C9" w:rsidRDefault="002638C9" w:rsidP="002638C9">
            <w:pPr>
              <w:rPr>
                <w:sz w:val="20"/>
                <w:szCs w:val="20"/>
              </w:rPr>
            </w:pPr>
          </w:p>
        </w:tc>
        <w:tc>
          <w:tcPr>
            <w:tcW w:w="548" w:type="dxa"/>
            <w:tcBorders>
              <w:top w:val="nil"/>
              <w:left w:val="nil"/>
              <w:bottom w:val="nil"/>
              <w:right w:val="nil"/>
            </w:tcBorders>
            <w:shd w:val="clear" w:color="auto" w:fill="auto"/>
            <w:noWrap/>
            <w:hideMark/>
          </w:tcPr>
          <w:p w14:paraId="52F59ABF" w14:textId="77777777" w:rsidR="002638C9" w:rsidRPr="002638C9" w:rsidRDefault="002638C9" w:rsidP="002638C9">
            <w:pPr>
              <w:rPr>
                <w:sz w:val="20"/>
                <w:szCs w:val="20"/>
              </w:rPr>
            </w:pPr>
          </w:p>
        </w:tc>
        <w:tc>
          <w:tcPr>
            <w:tcW w:w="1253" w:type="dxa"/>
            <w:tcBorders>
              <w:top w:val="nil"/>
              <w:left w:val="nil"/>
              <w:bottom w:val="nil"/>
              <w:right w:val="nil"/>
            </w:tcBorders>
            <w:shd w:val="clear" w:color="auto" w:fill="auto"/>
            <w:noWrap/>
            <w:hideMark/>
          </w:tcPr>
          <w:p w14:paraId="333E7D6F" w14:textId="77777777" w:rsidR="002638C9" w:rsidRPr="002638C9" w:rsidRDefault="002638C9" w:rsidP="002638C9">
            <w:pPr>
              <w:rPr>
                <w:sz w:val="20"/>
                <w:szCs w:val="20"/>
              </w:rPr>
            </w:pPr>
          </w:p>
        </w:tc>
        <w:tc>
          <w:tcPr>
            <w:tcW w:w="1377" w:type="dxa"/>
            <w:gridSpan w:val="2"/>
            <w:tcBorders>
              <w:top w:val="nil"/>
              <w:left w:val="nil"/>
              <w:bottom w:val="nil"/>
              <w:right w:val="nil"/>
            </w:tcBorders>
            <w:shd w:val="clear" w:color="auto" w:fill="auto"/>
            <w:noWrap/>
            <w:hideMark/>
          </w:tcPr>
          <w:p w14:paraId="7F5EE250" w14:textId="77777777" w:rsidR="002638C9" w:rsidRPr="002638C9" w:rsidRDefault="002638C9" w:rsidP="002638C9">
            <w:pPr>
              <w:rPr>
                <w:sz w:val="20"/>
                <w:szCs w:val="20"/>
              </w:rPr>
            </w:pPr>
          </w:p>
        </w:tc>
        <w:tc>
          <w:tcPr>
            <w:tcW w:w="1141" w:type="dxa"/>
            <w:tcBorders>
              <w:top w:val="nil"/>
              <w:left w:val="nil"/>
              <w:bottom w:val="nil"/>
              <w:right w:val="nil"/>
            </w:tcBorders>
            <w:shd w:val="clear" w:color="auto" w:fill="auto"/>
            <w:noWrap/>
            <w:hideMark/>
          </w:tcPr>
          <w:p w14:paraId="761D12D7" w14:textId="77777777" w:rsidR="002638C9" w:rsidRPr="002638C9" w:rsidRDefault="002638C9" w:rsidP="002638C9">
            <w:pPr>
              <w:rPr>
                <w:sz w:val="20"/>
                <w:szCs w:val="20"/>
              </w:rPr>
            </w:pPr>
          </w:p>
        </w:tc>
        <w:tc>
          <w:tcPr>
            <w:tcW w:w="1141" w:type="dxa"/>
            <w:tcBorders>
              <w:top w:val="nil"/>
              <w:left w:val="nil"/>
              <w:bottom w:val="nil"/>
              <w:right w:val="nil"/>
            </w:tcBorders>
            <w:shd w:val="clear" w:color="auto" w:fill="auto"/>
            <w:noWrap/>
            <w:hideMark/>
          </w:tcPr>
          <w:p w14:paraId="5468C501" w14:textId="77777777" w:rsidR="002638C9" w:rsidRPr="002638C9" w:rsidRDefault="002638C9" w:rsidP="002638C9">
            <w:pPr>
              <w:rPr>
                <w:sz w:val="20"/>
                <w:szCs w:val="20"/>
              </w:rPr>
            </w:pPr>
          </w:p>
        </w:tc>
        <w:tc>
          <w:tcPr>
            <w:tcW w:w="1137" w:type="dxa"/>
            <w:tcBorders>
              <w:top w:val="nil"/>
              <w:left w:val="nil"/>
              <w:bottom w:val="nil"/>
              <w:right w:val="nil"/>
            </w:tcBorders>
            <w:shd w:val="clear" w:color="auto" w:fill="auto"/>
            <w:noWrap/>
            <w:hideMark/>
          </w:tcPr>
          <w:p w14:paraId="525A9DCA" w14:textId="77777777" w:rsidR="002638C9" w:rsidRPr="002638C9" w:rsidRDefault="002638C9" w:rsidP="002638C9">
            <w:pPr>
              <w:rPr>
                <w:sz w:val="20"/>
                <w:szCs w:val="20"/>
              </w:rPr>
            </w:pPr>
          </w:p>
        </w:tc>
      </w:tr>
    </w:tbl>
    <w:p w14:paraId="14257056" w14:textId="77777777" w:rsidR="002638C9" w:rsidRPr="002638C9" w:rsidRDefault="002638C9" w:rsidP="002638C9">
      <w:pPr>
        <w:tabs>
          <w:tab w:val="left" w:pos="10768"/>
        </w:tabs>
        <w:rPr>
          <w:rFonts w:ascii="Calibri" w:eastAsia="Calibri" w:hAnsi="Calibri"/>
          <w:color w:val="00000A"/>
          <w:sz w:val="22"/>
          <w:szCs w:val="22"/>
          <w:lang w:eastAsia="zh-CN" w:bidi="hi-IN"/>
        </w:rPr>
      </w:pPr>
      <w:r w:rsidRPr="002638C9">
        <w:rPr>
          <w:rFonts w:ascii="Calibri" w:eastAsia="Calibri" w:hAnsi="Calibri"/>
          <w:color w:val="00000A"/>
          <w:sz w:val="22"/>
          <w:szCs w:val="22"/>
          <w:lang w:eastAsia="zh-CN" w:bidi="hi-IN"/>
        </w:rPr>
        <w:tab/>
      </w:r>
    </w:p>
    <w:tbl>
      <w:tblPr>
        <w:tblW w:w="9460" w:type="dxa"/>
        <w:jc w:val="center"/>
        <w:tblLook w:val="04A0" w:firstRow="1" w:lastRow="0" w:firstColumn="1" w:lastColumn="0" w:noHBand="0" w:noVBand="1"/>
      </w:tblPr>
      <w:tblGrid>
        <w:gridCol w:w="4670"/>
        <w:gridCol w:w="4790"/>
      </w:tblGrid>
      <w:tr w:rsidR="002638C9" w:rsidRPr="002638C9" w14:paraId="7490E451" w14:textId="77777777" w:rsidTr="00604534">
        <w:trPr>
          <w:trHeight w:val="403"/>
          <w:jc w:val="center"/>
        </w:trPr>
        <w:tc>
          <w:tcPr>
            <w:tcW w:w="4670" w:type="dxa"/>
          </w:tcPr>
          <w:p w14:paraId="7B5353C1" w14:textId="77777777" w:rsidR="002638C9" w:rsidRPr="002638C9" w:rsidRDefault="002638C9" w:rsidP="002638C9">
            <w:r w:rsidRPr="002638C9">
              <w:rPr>
                <w:b/>
              </w:rPr>
              <w:t>Государственный заказчик:</w:t>
            </w:r>
          </w:p>
        </w:tc>
        <w:tc>
          <w:tcPr>
            <w:tcW w:w="4790" w:type="dxa"/>
          </w:tcPr>
          <w:p w14:paraId="46C0FC03" w14:textId="77777777" w:rsidR="002638C9" w:rsidRPr="002638C9" w:rsidRDefault="002638C9" w:rsidP="002638C9">
            <w:pPr>
              <w:rPr>
                <w:b/>
                <w:bCs/>
              </w:rPr>
            </w:pPr>
            <w:r w:rsidRPr="002638C9">
              <w:rPr>
                <w:b/>
                <w:bCs/>
              </w:rPr>
              <w:t>Подрядчик:</w:t>
            </w:r>
          </w:p>
        </w:tc>
      </w:tr>
      <w:tr w:rsidR="002638C9" w:rsidRPr="002638C9" w14:paraId="42ACBEBE" w14:textId="77777777" w:rsidTr="00604534">
        <w:trPr>
          <w:jc w:val="center"/>
        </w:trPr>
        <w:tc>
          <w:tcPr>
            <w:tcW w:w="4670" w:type="dxa"/>
          </w:tcPr>
          <w:p w14:paraId="7593E079" w14:textId="77777777" w:rsidR="002638C9" w:rsidRPr="002638C9" w:rsidRDefault="002638C9" w:rsidP="002638C9"/>
        </w:tc>
        <w:tc>
          <w:tcPr>
            <w:tcW w:w="4790" w:type="dxa"/>
          </w:tcPr>
          <w:p w14:paraId="45177546" w14:textId="77777777" w:rsidR="002638C9" w:rsidRPr="002638C9" w:rsidRDefault="002638C9" w:rsidP="002638C9"/>
          <w:p w14:paraId="2FFAC6E3" w14:textId="77777777" w:rsidR="002638C9" w:rsidRPr="002638C9" w:rsidRDefault="002638C9" w:rsidP="002638C9"/>
        </w:tc>
      </w:tr>
      <w:tr w:rsidR="002638C9" w:rsidRPr="002638C9" w14:paraId="5A7F746C" w14:textId="77777777" w:rsidTr="00604534">
        <w:trPr>
          <w:jc w:val="center"/>
        </w:trPr>
        <w:tc>
          <w:tcPr>
            <w:tcW w:w="4670" w:type="dxa"/>
          </w:tcPr>
          <w:p w14:paraId="781E556A" w14:textId="77777777" w:rsidR="002638C9" w:rsidRPr="002638C9" w:rsidRDefault="002638C9" w:rsidP="002638C9">
            <w:r w:rsidRPr="002638C9">
              <w:t>__________________/___________ /</w:t>
            </w:r>
          </w:p>
        </w:tc>
        <w:tc>
          <w:tcPr>
            <w:tcW w:w="4790" w:type="dxa"/>
          </w:tcPr>
          <w:p w14:paraId="3EBFADE8" w14:textId="77777777" w:rsidR="002638C9" w:rsidRPr="002638C9" w:rsidRDefault="002638C9" w:rsidP="002638C9">
            <w:r w:rsidRPr="002638C9">
              <w:t>___________________/__________________/</w:t>
            </w:r>
          </w:p>
        </w:tc>
      </w:tr>
      <w:tr w:rsidR="002638C9" w:rsidRPr="002638C9" w14:paraId="5B8C7FE8" w14:textId="77777777" w:rsidTr="00604534">
        <w:trPr>
          <w:jc w:val="center"/>
        </w:trPr>
        <w:tc>
          <w:tcPr>
            <w:tcW w:w="4670" w:type="dxa"/>
          </w:tcPr>
          <w:p w14:paraId="66A23696" w14:textId="77777777" w:rsidR="002638C9" w:rsidRPr="002638C9" w:rsidRDefault="002638C9" w:rsidP="002638C9">
            <w:r w:rsidRPr="002638C9">
              <w:t>М.П.</w:t>
            </w:r>
          </w:p>
        </w:tc>
        <w:tc>
          <w:tcPr>
            <w:tcW w:w="4790" w:type="dxa"/>
          </w:tcPr>
          <w:p w14:paraId="78151326" w14:textId="77777777" w:rsidR="002638C9" w:rsidRPr="002638C9" w:rsidRDefault="002638C9" w:rsidP="002638C9">
            <w:r w:rsidRPr="002638C9">
              <w:t>М.П.</w:t>
            </w:r>
          </w:p>
        </w:tc>
      </w:tr>
    </w:tbl>
    <w:p w14:paraId="3813BEB9" w14:textId="77777777" w:rsidR="002638C9" w:rsidRPr="002638C9" w:rsidRDefault="002638C9" w:rsidP="002638C9">
      <w:pPr>
        <w:tabs>
          <w:tab w:val="left" w:pos="10768"/>
        </w:tabs>
        <w:rPr>
          <w:rFonts w:ascii="Calibri" w:eastAsia="Calibri" w:hAnsi="Calibri"/>
          <w:color w:val="00000A"/>
          <w:sz w:val="22"/>
          <w:szCs w:val="22"/>
          <w:lang w:eastAsia="zh-CN" w:bidi="hi-IN"/>
        </w:rPr>
      </w:pPr>
    </w:p>
    <w:p w14:paraId="68889812" w14:textId="77777777" w:rsidR="002638C9" w:rsidRPr="002638C9" w:rsidRDefault="002638C9" w:rsidP="002638C9">
      <w:pPr>
        <w:tabs>
          <w:tab w:val="left" w:pos="10768"/>
        </w:tabs>
        <w:rPr>
          <w:lang w:eastAsia="zh-CN" w:bidi="hi-IN"/>
        </w:rPr>
        <w:sectPr w:rsidR="002638C9" w:rsidRPr="002638C9" w:rsidSect="00604534">
          <w:pgSz w:w="16838" w:h="11906" w:orient="landscape"/>
          <w:pgMar w:top="1135" w:right="1134" w:bottom="850" w:left="1134" w:header="708" w:footer="708" w:gutter="0"/>
          <w:cols w:space="708"/>
          <w:docGrid w:linePitch="360"/>
        </w:sectPr>
      </w:pPr>
      <w:r w:rsidRPr="002638C9">
        <w:rPr>
          <w:lang w:eastAsia="zh-CN" w:bidi="hi-IN"/>
        </w:rPr>
        <w:tab/>
      </w:r>
    </w:p>
    <w:p w14:paraId="5B3ED4B6" w14:textId="77777777" w:rsidR="002638C9" w:rsidRPr="002638C9" w:rsidRDefault="002638C9" w:rsidP="002638C9">
      <w:pPr>
        <w:jc w:val="center"/>
        <w:rPr>
          <w:b/>
        </w:rPr>
      </w:pPr>
    </w:p>
    <w:p w14:paraId="147332B8" w14:textId="77777777" w:rsidR="002638C9" w:rsidRPr="002638C9" w:rsidRDefault="002638C9" w:rsidP="002638C9">
      <w:pPr>
        <w:suppressAutoHyphens/>
        <w:spacing w:line="360" w:lineRule="auto"/>
        <w:jc w:val="right"/>
        <w:rPr>
          <w:rFonts w:eastAsia="Calibri"/>
          <w:color w:val="00000A"/>
          <w:sz w:val="22"/>
          <w:szCs w:val="22"/>
          <w:lang w:eastAsia="zh-CN" w:bidi="hi-IN"/>
        </w:rPr>
      </w:pPr>
      <w:r w:rsidRPr="002638C9">
        <w:rPr>
          <w:rFonts w:eastAsia="Calibri"/>
          <w:color w:val="00000A"/>
          <w:sz w:val="22"/>
          <w:szCs w:val="22"/>
          <w:lang w:eastAsia="zh-CN" w:bidi="hi-IN"/>
        </w:rPr>
        <w:t>Приложение №3</w:t>
      </w:r>
    </w:p>
    <w:p w14:paraId="226D8633" w14:textId="77777777" w:rsidR="002638C9" w:rsidRPr="002638C9" w:rsidRDefault="002638C9" w:rsidP="002638C9">
      <w:pPr>
        <w:suppressAutoHyphens/>
        <w:spacing w:line="276" w:lineRule="auto"/>
        <w:jc w:val="right"/>
        <w:rPr>
          <w:rFonts w:eastAsia="Calibri"/>
          <w:color w:val="00000A"/>
          <w:sz w:val="22"/>
          <w:szCs w:val="22"/>
          <w:lang w:eastAsia="zh-CN" w:bidi="hi-IN"/>
        </w:rPr>
      </w:pPr>
      <w:r w:rsidRPr="002638C9">
        <w:rPr>
          <w:rFonts w:eastAsia="Calibri"/>
          <w:color w:val="00000A"/>
          <w:sz w:val="22"/>
          <w:szCs w:val="22"/>
          <w:lang w:eastAsia="zh-CN" w:bidi="hi-IN"/>
        </w:rPr>
        <w:t xml:space="preserve">к Государственному контракту на окончание строительно-монтажных работ </w:t>
      </w:r>
    </w:p>
    <w:p w14:paraId="5EC225B2" w14:textId="77777777" w:rsidR="002638C9" w:rsidRPr="002638C9" w:rsidRDefault="002638C9" w:rsidP="002638C9">
      <w:pPr>
        <w:autoSpaceDE w:val="0"/>
        <w:autoSpaceDN w:val="0"/>
        <w:adjustRightInd w:val="0"/>
        <w:jc w:val="right"/>
        <w:rPr>
          <w:sz w:val="22"/>
          <w:szCs w:val="22"/>
          <w:lang w:eastAsia="en-US"/>
        </w:rPr>
      </w:pPr>
      <w:r w:rsidRPr="002638C9">
        <w:rPr>
          <w:sz w:val="22"/>
          <w:szCs w:val="22"/>
        </w:rPr>
        <w:t xml:space="preserve">на объекте: </w:t>
      </w:r>
      <w:r w:rsidRPr="002638C9">
        <w:rPr>
          <w:sz w:val="22"/>
          <w:szCs w:val="22"/>
          <w:lang w:eastAsia="en-US"/>
        </w:rPr>
        <w:t>«Строительство дошкольной образовательной организации в с. Доброе на 230 мест по ул. Гузель/Ароматное Симферопольского района»</w:t>
      </w:r>
    </w:p>
    <w:p w14:paraId="592D0F54" w14:textId="77777777" w:rsidR="002638C9" w:rsidRPr="002638C9" w:rsidRDefault="002638C9" w:rsidP="002638C9">
      <w:pPr>
        <w:suppressAutoHyphens/>
        <w:spacing w:line="360" w:lineRule="auto"/>
        <w:jc w:val="right"/>
        <w:rPr>
          <w:rFonts w:ascii="Calibri" w:eastAsia="Calibri" w:hAnsi="Calibri"/>
          <w:color w:val="00000A"/>
          <w:sz w:val="22"/>
          <w:szCs w:val="22"/>
          <w:lang w:eastAsia="zh-CN" w:bidi="hi-IN"/>
        </w:rPr>
      </w:pPr>
      <w:r w:rsidRPr="002638C9">
        <w:rPr>
          <w:rFonts w:eastAsia="Calibri"/>
          <w:color w:val="00000A"/>
          <w:sz w:val="22"/>
          <w:szCs w:val="22"/>
          <w:lang w:eastAsia="zh-CN" w:bidi="hi-IN"/>
        </w:rPr>
        <w:t>№___________________от___________________</w:t>
      </w:r>
    </w:p>
    <w:p w14:paraId="30B1F869" w14:textId="77777777" w:rsidR="002638C9" w:rsidRPr="002638C9" w:rsidRDefault="002638C9" w:rsidP="002638C9">
      <w:pPr>
        <w:spacing w:after="140" w:line="360" w:lineRule="auto"/>
        <w:rPr>
          <w:b/>
          <w:snapToGrid w:val="0"/>
          <w:sz w:val="22"/>
          <w:szCs w:val="22"/>
        </w:rPr>
      </w:pPr>
      <w:r w:rsidRPr="002638C9">
        <w:rPr>
          <w:b/>
          <w:snapToGrid w:val="0"/>
          <w:sz w:val="22"/>
          <w:szCs w:val="22"/>
        </w:rPr>
        <w:t xml:space="preserve">    ФОРМА</w:t>
      </w:r>
    </w:p>
    <w:p w14:paraId="3693A764" w14:textId="77777777" w:rsidR="002638C9" w:rsidRPr="002638C9" w:rsidRDefault="002638C9" w:rsidP="002638C9">
      <w:pPr>
        <w:jc w:val="center"/>
        <w:rPr>
          <w:b/>
        </w:rPr>
      </w:pPr>
      <w:r w:rsidRPr="002638C9">
        <w:rPr>
          <w:b/>
        </w:rPr>
        <w:t xml:space="preserve">АКТ ПРИЕМА-ПЕРЕДАЧИ СТРОИТЕЛЬНОЙ ПЛОЩАДКИ </w:t>
      </w:r>
    </w:p>
    <w:p w14:paraId="59897999" w14:textId="77777777" w:rsidR="002638C9" w:rsidRPr="002638C9" w:rsidRDefault="002638C9" w:rsidP="002638C9">
      <w:pPr>
        <w:jc w:val="center"/>
        <w:rPr>
          <w:rFonts w:eastAsia="MS Mincho"/>
          <w:b/>
          <w:lang w:eastAsia="ar-SA"/>
        </w:rPr>
      </w:pPr>
      <w:r w:rsidRPr="002638C9">
        <w:rPr>
          <w:rFonts w:eastAsia="MS Mincho"/>
          <w:b/>
          <w:lang w:eastAsia="ar-SA"/>
        </w:rPr>
        <w:t>по объекту: «Строительство дошкольной образовательной организации в с. Доброе на 230 мест по ул. Гузель/Ароматное Симферопольского района»</w:t>
      </w:r>
    </w:p>
    <w:p w14:paraId="0A0ACD5C" w14:textId="77777777" w:rsidR="002638C9" w:rsidRPr="002638C9" w:rsidRDefault="002638C9" w:rsidP="002638C9">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2638C9" w:rsidRPr="002638C9" w14:paraId="6265B843" w14:textId="77777777" w:rsidTr="00604534">
        <w:tc>
          <w:tcPr>
            <w:tcW w:w="3099" w:type="dxa"/>
            <w:shd w:val="clear" w:color="auto" w:fill="auto"/>
          </w:tcPr>
          <w:p w14:paraId="5B74EFAD" w14:textId="77777777" w:rsidR="002638C9" w:rsidRPr="002638C9" w:rsidRDefault="002638C9" w:rsidP="002638C9">
            <w:pPr>
              <w:spacing w:line="360" w:lineRule="auto"/>
            </w:pPr>
            <w:r w:rsidRPr="002638C9">
              <w:t>г.______, Республика Крым</w:t>
            </w:r>
          </w:p>
        </w:tc>
        <w:tc>
          <w:tcPr>
            <w:tcW w:w="2510" w:type="dxa"/>
          </w:tcPr>
          <w:p w14:paraId="301BB4F6" w14:textId="77777777" w:rsidR="002638C9" w:rsidRPr="002638C9" w:rsidRDefault="002638C9" w:rsidP="002638C9">
            <w:pPr>
              <w:spacing w:line="360" w:lineRule="auto"/>
              <w:ind w:firstLine="5760"/>
              <w:jc w:val="right"/>
            </w:pPr>
          </w:p>
        </w:tc>
        <w:tc>
          <w:tcPr>
            <w:tcW w:w="3745" w:type="dxa"/>
            <w:shd w:val="clear" w:color="auto" w:fill="auto"/>
          </w:tcPr>
          <w:p w14:paraId="31FA1789" w14:textId="77777777" w:rsidR="002638C9" w:rsidRPr="002638C9" w:rsidRDefault="002638C9" w:rsidP="002638C9">
            <w:pPr>
              <w:spacing w:line="360" w:lineRule="auto"/>
              <w:jc w:val="right"/>
            </w:pPr>
            <w:r w:rsidRPr="002638C9">
              <w:t>"___"__________20___ г.</w:t>
            </w:r>
          </w:p>
        </w:tc>
      </w:tr>
    </w:tbl>
    <w:p w14:paraId="735AC5D8" w14:textId="77777777" w:rsidR="002638C9" w:rsidRPr="002638C9" w:rsidRDefault="002638C9" w:rsidP="002638C9">
      <w:pPr>
        <w:ind w:firstLine="708"/>
        <w:jc w:val="both"/>
        <w:rPr>
          <w:rFonts w:cs="Arial"/>
          <w:bCs/>
        </w:rPr>
      </w:pPr>
      <w:r w:rsidRPr="002638C9">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__________________________________________________________________________________________________________________________, действующего на основании Приказа № ____ от «___» ____________ </w:t>
      </w:r>
      <w:r w:rsidRPr="002638C9">
        <w:rPr>
          <w:rFonts w:cs="Arial"/>
          <w:bCs/>
          <w:u w:val="single"/>
        </w:rPr>
        <w:t>20 г</w:t>
      </w:r>
      <w:r w:rsidRPr="002638C9">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7C64D1B2" w14:textId="77777777" w:rsidR="002638C9" w:rsidRPr="002638C9" w:rsidRDefault="002638C9" w:rsidP="002638C9">
      <w:pPr>
        <w:numPr>
          <w:ilvl w:val="0"/>
          <w:numId w:val="54"/>
        </w:numPr>
        <w:spacing w:line="276" w:lineRule="auto"/>
        <w:jc w:val="both"/>
        <w:rPr>
          <w:rFonts w:cs="Arial"/>
          <w:bCs/>
        </w:rPr>
      </w:pPr>
      <w:r w:rsidRPr="002638C9">
        <w:rPr>
          <w:rFonts w:cs="Arial"/>
          <w:bCs/>
        </w:rPr>
        <w:t>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Добровское сельское поселение, с. Доброе, ул. Гузель/Ароматная. Кадастровый номер земельного участка: 90:12:040102:484.</w:t>
      </w:r>
    </w:p>
    <w:p w14:paraId="42CD9EF6" w14:textId="77777777" w:rsidR="002638C9" w:rsidRPr="002638C9" w:rsidRDefault="002638C9" w:rsidP="002638C9">
      <w:pPr>
        <w:numPr>
          <w:ilvl w:val="0"/>
          <w:numId w:val="54"/>
        </w:numPr>
        <w:spacing w:line="276" w:lineRule="auto"/>
        <w:jc w:val="both"/>
        <w:rPr>
          <w:rFonts w:cs="Arial"/>
          <w:bCs/>
        </w:rPr>
      </w:pPr>
      <w:r w:rsidRPr="002638C9">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65582299" w14:textId="77777777" w:rsidR="002638C9" w:rsidRPr="002638C9" w:rsidRDefault="002638C9" w:rsidP="002638C9">
      <w:pPr>
        <w:numPr>
          <w:ilvl w:val="0"/>
          <w:numId w:val="54"/>
        </w:numPr>
        <w:spacing w:line="276" w:lineRule="auto"/>
        <w:jc w:val="both"/>
        <w:rPr>
          <w:rFonts w:cs="Arial"/>
          <w:bCs/>
        </w:rPr>
      </w:pPr>
      <w:r w:rsidRPr="002638C9">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0134429E" w14:textId="77777777" w:rsidR="002638C9" w:rsidRPr="002638C9" w:rsidRDefault="002638C9" w:rsidP="002638C9">
      <w:pPr>
        <w:numPr>
          <w:ilvl w:val="0"/>
          <w:numId w:val="54"/>
        </w:numPr>
        <w:spacing w:line="276" w:lineRule="auto"/>
        <w:jc w:val="both"/>
        <w:rPr>
          <w:rFonts w:cs="Arial"/>
          <w:bCs/>
        </w:rPr>
      </w:pPr>
      <w:r w:rsidRPr="002638C9">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4CEC649D" w14:textId="77777777" w:rsidR="002638C9" w:rsidRPr="002638C9" w:rsidRDefault="002638C9" w:rsidP="002638C9">
      <w:pPr>
        <w:numPr>
          <w:ilvl w:val="0"/>
          <w:numId w:val="54"/>
        </w:numPr>
        <w:spacing w:line="276" w:lineRule="auto"/>
        <w:jc w:val="both"/>
        <w:rPr>
          <w:rFonts w:cs="Arial"/>
          <w:bCs/>
        </w:rPr>
      </w:pPr>
      <w:r w:rsidRPr="002638C9">
        <w:rPr>
          <w:rFonts w:cs="Arial"/>
          <w:bCs/>
        </w:rPr>
        <w:t>Настоящий Акт составлен в двух подлинных экземплярах, имеющих одинаковую юридическую силу по одному для каждой из сторон.</w:t>
      </w:r>
    </w:p>
    <w:p w14:paraId="23DCC43D" w14:textId="77777777" w:rsidR="002638C9" w:rsidRPr="002638C9" w:rsidRDefault="002638C9" w:rsidP="002638C9">
      <w:pPr>
        <w:jc w:val="both"/>
        <w:rPr>
          <w:rFonts w:cs="Arial"/>
          <w:bCs/>
        </w:rPr>
      </w:pPr>
      <w:r w:rsidRPr="002638C9">
        <w:rPr>
          <w:rFonts w:cs="Arial"/>
          <w:bCs/>
        </w:rPr>
        <w:t>Подписи сторон:</w:t>
      </w:r>
    </w:p>
    <w:p w14:paraId="676117FF" w14:textId="778E3BDB" w:rsidR="002638C9" w:rsidRPr="002638C9" w:rsidRDefault="002638C9" w:rsidP="002638C9">
      <w:pPr>
        <w:spacing w:line="360" w:lineRule="auto"/>
        <w:rPr>
          <w:u w:val="single"/>
        </w:rPr>
      </w:pPr>
      <w:r w:rsidRPr="002638C9">
        <w:rPr>
          <w:b/>
        </w:rPr>
        <w:t xml:space="preserve">От Государственного заказчика </w:t>
      </w:r>
      <w:r w:rsidRPr="002638C9">
        <w:rPr>
          <w:u w:val="single"/>
        </w:rPr>
        <w:tab/>
      </w:r>
      <w:r w:rsidRPr="002638C9">
        <w:rPr>
          <w:u w:val="single"/>
        </w:rPr>
        <w:tab/>
      </w:r>
      <w:r w:rsidRPr="002638C9">
        <w:rPr>
          <w:u w:val="single"/>
        </w:rPr>
        <w:tab/>
        <w:t xml:space="preserve">    </w:t>
      </w:r>
      <w:r w:rsidRPr="002638C9">
        <w:rPr>
          <w:b/>
        </w:rPr>
        <w:t>От П</w:t>
      </w:r>
      <w:r w:rsidRPr="002638C9">
        <w:rPr>
          <w:rFonts w:cs="Arial"/>
          <w:b/>
          <w:bCs/>
        </w:rPr>
        <w:t xml:space="preserve">одрядчика </w:t>
      </w:r>
      <w:r w:rsidRPr="002638C9">
        <w:rPr>
          <w:u w:val="single"/>
        </w:rPr>
        <w:t xml:space="preserve"> </w:t>
      </w:r>
      <w:r w:rsidRPr="002638C9">
        <w:rPr>
          <w:u w:val="single"/>
        </w:rPr>
        <w:tab/>
      </w:r>
      <w:r w:rsidRPr="002638C9">
        <w:rPr>
          <w:u w:val="single"/>
        </w:rPr>
        <w:tab/>
      </w:r>
      <w:r w:rsidRPr="002638C9">
        <w:rPr>
          <w:u w:val="single"/>
        </w:rPr>
        <w:tab/>
      </w:r>
    </w:p>
    <w:p w14:paraId="12E2888D" w14:textId="77777777" w:rsidR="002638C9" w:rsidRPr="002638C9" w:rsidRDefault="002638C9" w:rsidP="002638C9">
      <w:pPr>
        <w:spacing w:line="360" w:lineRule="auto"/>
        <w:rPr>
          <w:u w:val="single"/>
        </w:rPr>
      </w:pPr>
      <w:r w:rsidRPr="002638C9">
        <w:rPr>
          <w:u w:val="single"/>
        </w:rPr>
        <w:t>КОНЕЦ ФОРМЫ</w:t>
      </w:r>
    </w:p>
    <w:tbl>
      <w:tblPr>
        <w:tblW w:w="9460" w:type="dxa"/>
        <w:jc w:val="center"/>
        <w:tblLook w:val="04A0" w:firstRow="1" w:lastRow="0" w:firstColumn="1" w:lastColumn="0" w:noHBand="0" w:noVBand="1"/>
      </w:tblPr>
      <w:tblGrid>
        <w:gridCol w:w="4670"/>
        <w:gridCol w:w="4790"/>
      </w:tblGrid>
      <w:tr w:rsidR="002638C9" w:rsidRPr="002638C9" w14:paraId="65C833A8" w14:textId="77777777" w:rsidTr="00604534">
        <w:trPr>
          <w:trHeight w:val="403"/>
          <w:jc w:val="center"/>
        </w:trPr>
        <w:tc>
          <w:tcPr>
            <w:tcW w:w="4670" w:type="dxa"/>
          </w:tcPr>
          <w:p w14:paraId="179D46D1" w14:textId="77777777" w:rsidR="002638C9" w:rsidRPr="002638C9" w:rsidRDefault="002638C9" w:rsidP="002638C9">
            <w:r w:rsidRPr="002638C9">
              <w:rPr>
                <w:b/>
              </w:rPr>
              <w:t>Государственный заказчик:</w:t>
            </w:r>
          </w:p>
        </w:tc>
        <w:tc>
          <w:tcPr>
            <w:tcW w:w="4790" w:type="dxa"/>
          </w:tcPr>
          <w:p w14:paraId="07B27F3E" w14:textId="77777777" w:rsidR="002638C9" w:rsidRPr="002638C9" w:rsidRDefault="002638C9" w:rsidP="002638C9">
            <w:pPr>
              <w:rPr>
                <w:b/>
                <w:bCs/>
              </w:rPr>
            </w:pPr>
            <w:r w:rsidRPr="002638C9">
              <w:rPr>
                <w:b/>
                <w:bCs/>
              </w:rPr>
              <w:t>Подрядчик:</w:t>
            </w:r>
          </w:p>
        </w:tc>
      </w:tr>
      <w:tr w:rsidR="002638C9" w:rsidRPr="002638C9" w14:paraId="506FBA94" w14:textId="77777777" w:rsidTr="00604534">
        <w:trPr>
          <w:jc w:val="center"/>
        </w:trPr>
        <w:tc>
          <w:tcPr>
            <w:tcW w:w="4670" w:type="dxa"/>
          </w:tcPr>
          <w:p w14:paraId="4C728E78" w14:textId="77777777" w:rsidR="002638C9" w:rsidRPr="002638C9" w:rsidRDefault="002638C9" w:rsidP="002638C9"/>
        </w:tc>
        <w:tc>
          <w:tcPr>
            <w:tcW w:w="4790" w:type="dxa"/>
          </w:tcPr>
          <w:p w14:paraId="61D074A6" w14:textId="77777777" w:rsidR="002638C9" w:rsidRPr="002638C9" w:rsidRDefault="002638C9" w:rsidP="002638C9"/>
          <w:p w14:paraId="1517E318" w14:textId="77777777" w:rsidR="002638C9" w:rsidRPr="002638C9" w:rsidRDefault="002638C9" w:rsidP="002638C9"/>
        </w:tc>
      </w:tr>
      <w:tr w:rsidR="002638C9" w:rsidRPr="002638C9" w14:paraId="77C91441" w14:textId="77777777" w:rsidTr="00604534">
        <w:trPr>
          <w:jc w:val="center"/>
        </w:trPr>
        <w:tc>
          <w:tcPr>
            <w:tcW w:w="4670" w:type="dxa"/>
          </w:tcPr>
          <w:p w14:paraId="695595B5" w14:textId="77777777" w:rsidR="002638C9" w:rsidRPr="002638C9" w:rsidRDefault="002638C9" w:rsidP="002638C9">
            <w:r w:rsidRPr="002638C9">
              <w:t>__________________/__________________/</w:t>
            </w:r>
          </w:p>
        </w:tc>
        <w:tc>
          <w:tcPr>
            <w:tcW w:w="4790" w:type="dxa"/>
          </w:tcPr>
          <w:p w14:paraId="135D27B5" w14:textId="77777777" w:rsidR="002638C9" w:rsidRPr="002638C9" w:rsidRDefault="002638C9" w:rsidP="002638C9">
            <w:r w:rsidRPr="002638C9">
              <w:t>___________________/__________________/</w:t>
            </w:r>
          </w:p>
        </w:tc>
      </w:tr>
      <w:tr w:rsidR="002638C9" w:rsidRPr="002638C9" w14:paraId="4BFD6671" w14:textId="77777777" w:rsidTr="00604534">
        <w:trPr>
          <w:jc w:val="center"/>
        </w:trPr>
        <w:tc>
          <w:tcPr>
            <w:tcW w:w="4670" w:type="dxa"/>
          </w:tcPr>
          <w:p w14:paraId="781B0915" w14:textId="77777777" w:rsidR="002638C9" w:rsidRPr="002638C9" w:rsidRDefault="002638C9" w:rsidP="002638C9">
            <w:r w:rsidRPr="002638C9">
              <w:t>М.П.</w:t>
            </w:r>
          </w:p>
        </w:tc>
        <w:tc>
          <w:tcPr>
            <w:tcW w:w="4790" w:type="dxa"/>
          </w:tcPr>
          <w:p w14:paraId="4038540E" w14:textId="77777777" w:rsidR="002638C9" w:rsidRPr="002638C9" w:rsidRDefault="002638C9" w:rsidP="002638C9">
            <w:r w:rsidRPr="002638C9">
              <w:t>М.П.</w:t>
            </w:r>
          </w:p>
        </w:tc>
      </w:tr>
    </w:tbl>
    <w:p w14:paraId="534FD038" w14:textId="77777777" w:rsidR="002638C9" w:rsidRPr="002638C9" w:rsidRDefault="002638C9" w:rsidP="002638C9">
      <w:pPr>
        <w:suppressAutoHyphens/>
        <w:jc w:val="right"/>
        <w:rPr>
          <w:rFonts w:eastAsia="Calibri"/>
          <w:color w:val="00000A"/>
          <w:sz w:val="22"/>
          <w:szCs w:val="22"/>
          <w:lang w:eastAsia="zh-CN" w:bidi="hi-IN"/>
        </w:rPr>
      </w:pPr>
    </w:p>
    <w:p w14:paraId="7F02AC01" w14:textId="77777777" w:rsidR="002638C9" w:rsidRPr="002638C9" w:rsidRDefault="002638C9" w:rsidP="002638C9">
      <w:pPr>
        <w:suppressAutoHyphens/>
        <w:jc w:val="right"/>
        <w:rPr>
          <w:rFonts w:eastAsia="Calibri"/>
          <w:color w:val="00000A"/>
          <w:sz w:val="22"/>
          <w:szCs w:val="22"/>
          <w:lang w:eastAsia="zh-CN" w:bidi="hi-IN"/>
        </w:rPr>
      </w:pPr>
      <w:r w:rsidRPr="002638C9">
        <w:rPr>
          <w:rFonts w:eastAsia="Calibri"/>
          <w:color w:val="00000A"/>
          <w:sz w:val="22"/>
          <w:szCs w:val="22"/>
          <w:lang w:eastAsia="zh-CN" w:bidi="hi-IN"/>
        </w:rPr>
        <w:lastRenderedPageBreak/>
        <w:t>Приложение №4</w:t>
      </w:r>
    </w:p>
    <w:p w14:paraId="248D9B00" w14:textId="77777777" w:rsidR="002638C9" w:rsidRPr="002638C9" w:rsidRDefault="002638C9" w:rsidP="002638C9">
      <w:pPr>
        <w:suppressAutoHyphens/>
        <w:spacing w:line="276" w:lineRule="auto"/>
        <w:jc w:val="right"/>
        <w:rPr>
          <w:rFonts w:eastAsia="Calibri"/>
          <w:color w:val="00000A"/>
          <w:sz w:val="22"/>
          <w:szCs w:val="22"/>
          <w:lang w:eastAsia="zh-CN" w:bidi="hi-IN"/>
        </w:rPr>
      </w:pPr>
      <w:r w:rsidRPr="002638C9">
        <w:rPr>
          <w:rFonts w:eastAsia="Calibri"/>
          <w:color w:val="00000A"/>
          <w:sz w:val="22"/>
          <w:szCs w:val="22"/>
          <w:lang w:eastAsia="zh-CN" w:bidi="hi-IN"/>
        </w:rPr>
        <w:t xml:space="preserve">к Государственному контракту на окончание строительно-монтажных работ </w:t>
      </w:r>
    </w:p>
    <w:p w14:paraId="6780138F" w14:textId="77777777" w:rsidR="002638C9" w:rsidRPr="002638C9" w:rsidRDefault="002638C9" w:rsidP="002638C9">
      <w:pPr>
        <w:suppressAutoHyphens/>
        <w:spacing w:line="276" w:lineRule="auto"/>
        <w:jc w:val="right"/>
        <w:rPr>
          <w:rFonts w:eastAsia="Calibri"/>
          <w:color w:val="00000A"/>
          <w:sz w:val="22"/>
          <w:szCs w:val="22"/>
          <w:lang w:eastAsia="zh-CN" w:bidi="hi-IN"/>
        </w:rPr>
      </w:pPr>
      <w:r w:rsidRPr="002638C9">
        <w:rPr>
          <w:rFonts w:eastAsia="Calibri"/>
          <w:color w:val="00000A"/>
          <w:sz w:val="22"/>
          <w:szCs w:val="22"/>
          <w:lang w:eastAsia="zh-CN" w:bidi="hi-IN"/>
        </w:rPr>
        <w:t xml:space="preserve">на объекте: «Строительство детской дошкольной образовательной </w:t>
      </w:r>
    </w:p>
    <w:p w14:paraId="377B3682" w14:textId="77777777" w:rsidR="002638C9" w:rsidRPr="002638C9" w:rsidRDefault="002638C9" w:rsidP="002638C9">
      <w:pPr>
        <w:suppressAutoHyphens/>
        <w:spacing w:line="276" w:lineRule="auto"/>
        <w:jc w:val="right"/>
        <w:rPr>
          <w:rFonts w:eastAsia="Calibri"/>
          <w:color w:val="00000A"/>
          <w:sz w:val="22"/>
          <w:szCs w:val="22"/>
          <w:lang w:eastAsia="zh-CN" w:bidi="hi-IN"/>
        </w:rPr>
      </w:pPr>
      <w:r w:rsidRPr="002638C9">
        <w:rPr>
          <w:rFonts w:eastAsia="Calibri"/>
          <w:color w:val="00000A"/>
          <w:sz w:val="22"/>
          <w:szCs w:val="22"/>
          <w:lang w:eastAsia="zh-CN" w:bidi="hi-IN"/>
        </w:rPr>
        <w:t>организации в с. Доброе на 230 мест по ул. Гузель/Ароматное Симферопольского района»</w:t>
      </w:r>
    </w:p>
    <w:p w14:paraId="0CE6DFBD" w14:textId="77777777" w:rsidR="002638C9" w:rsidRPr="002638C9" w:rsidRDefault="002638C9" w:rsidP="002638C9">
      <w:pPr>
        <w:suppressAutoHyphens/>
        <w:jc w:val="right"/>
        <w:rPr>
          <w:rFonts w:eastAsia="Calibri"/>
          <w:color w:val="00000A"/>
          <w:sz w:val="20"/>
          <w:szCs w:val="20"/>
          <w:lang w:eastAsia="zh-CN" w:bidi="hi-IN"/>
        </w:rPr>
      </w:pPr>
    </w:p>
    <w:p w14:paraId="10220638" w14:textId="77777777" w:rsidR="002638C9" w:rsidRPr="002638C9" w:rsidRDefault="002638C9" w:rsidP="002638C9">
      <w:pPr>
        <w:suppressAutoHyphens/>
        <w:jc w:val="right"/>
        <w:rPr>
          <w:rFonts w:eastAsia="Calibri"/>
          <w:color w:val="00000A"/>
          <w:lang w:eastAsia="zh-CN" w:bidi="hi-IN"/>
        </w:rPr>
      </w:pPr>
      <w:r w:rsidRPr="002638C9">
        <w:rPr>
          <w:rFonts w:eastAsia="Calibri"/>
          <w:color w:val="00000A"/>
          <w:lang w:eastAsia="zh-CN" w:bidi="hi-IN"/>
        </w:rPr>
        <w:t xml:space="preserve"> №___________________от___________________</w:t>
      </w:r>
    </w:p>
    <w:p w14:paraId="04553A6F" w14:textId="77777777" w:rsidR="002638C9" w:rsidRPr="002638C9" w:rsidRDefault="002638C9" w:rsidP="002638C9">
      <w:pPr>
        <w:suppressAutoHyphens/>
        <w:rPr>
          <w:rFonts w:eastAsia="Calibri"/>
          <w:b/>
          <w:color w:val="00000A"/>
          <w:sz w:val="22"/>
          <w:szCs w:val="22"/>
          <w:lang w:eastAsia="zh-CN" w:bidi="hi-IN"/>
        </w:rPr>
      </w:pPr>
    </w:p>
    <w:p w14:paraId="54AF6E9E" w14:textId="77777777" w:rsidR="002638C9" w:rsidRPr="002638C9" w:rsidRDefault="002638C9" w:rsidP="002638C9">
      <w:pPr>
        <w:suppressAutoHyphens/>
        <w:rPr>
          <w:rFonts w:eastAsia="Calibri"/>
          <w:b/>
          <w:color w:val="00000A"/>
          <w:sz w:val="22"/>
          <w:szCs w:val="22"/>
          <w:lang w:eastAsia="zh-CN" w:bidi="hi-IN"/>
        </w:rPr>
      </w:pPr>
      <w:r w:rsidRPr="002638C9">
        <w:rPr>
          <w:rFonts w:eastAsia="Calibri"/>
          <w:b/>
          <w:color w:val="00000A"/>
          <w:sz w:val="22"/>
          <w:szCs w:val="22"/>
          <w:lang w:eastAsia="zh-CN" w:bidi="hi-IN"/>
        </w:rPr>
        <w:t>ФОРМА</w:t>
      </w:r>
    </w:p>
    <w:p w14:paraId="69338960"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2"/>
          <w:lang w:eastAsia="ar-SA"/>
        </w:rPr>
      </w:pPr>
    </w:p>
    <w:p w14:paraId="792A09E1"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2638C9">
        <w:rPr>
          <w:rFonts w:eastAsia="Calibri"/>
          <w:b/>
          <w:sz w:val="22"/>
          <w:lang w:eastAsia="ar-SA"/>
        </w:rPr>
        <w:t>Перечень</w:t>
      </w:r>
    </w:p>
    <w:p w14:paraId="5CC9ED0E"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2638C9">
        <w:rPr>
          <w:rFonts w:eastAsia="Calibri"/>
          <w:b/>
          <w:sz w:val="22"/>
          <w:lang w:eastAsia="ar-SA"/>
        </w:rPr>
        <w:t>видов работ, которые подрядчик обязан</w:t>
      </w:r>
    </w:p>
    <w:p w14:paraId="499816B7"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2638C9">
        <w:rPr>
          <w:rFonts w:eastAsia="Calibri"/>
          <w:b/>
          <w:sz w:val="22"/>
          <w:lang w:eastAsia="ar-SA"/>
        </w:rPr>
        <w:t>выполнить самостоятельно без привлечения других</w:t>
      </w:r>
    </w:p>
    <w:p w14:paraId="6AAC4225"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2638C9">
        <w:rPr>
          <w:rFonts w:eastAsia="Calibri"/>
          <w:b/>
          <w:sz w:val="22"/>
          <w:lang w:eastAsia="ar-SA"/>
        </w:rPr>
        <w:t>лиц к исполнению своих обязательств по контракту,</w:t>
      </w:r>
    </w:p>
    <w:p w14:paraId="6D727335"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lang w:eastAsia="ar-SA"/>
        </w:rPr>
      </w:pPr>
      <w:r w:rsidRPr="002638C9">
        <w:rPr>
          <w:rFonts w:eastAsia="Calibri"/>
          <w:b/>
          <w:sz w:val="22"/>
          <w:lang w:eastAsia="ar-SA"/>
        </w:rPr>
        <w:t>и объем таких работ</w:t>
      </w:r>
    </w:p>
    <w:p w14:paraId="5ABABC6D"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"____"_______________20__ года ___________</w:t>
      </w:r>
    </w:p>
    <w:p w14:paraId="48DB8B52"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lang w:eastAsia="ar-SA"/>
        </w:rPr>
      </w:pPr>
    </w:p>
    <w:p w14:paraId="297CADF2"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lang w:eastAsia="ar-SA"/>
        </w:rPr>
      </w:pPr>
      <w:r w:rsidRPr="002638C9">
        <w:rPr>
          <w:rFonts w:eastAsia="Calibri"/>
          <w:lang w:eastAsia="ar-SA"/>
        </w:rPr>
        <w:t xml:space="preserve">1. Подрядчик по Государственному </w:t>
      </w:r>
      <w:hyperlink r:id="rId36" w:anchor="/document/72009464/entry/1000" w:history="1">
        <w:r w:rsidRPr="002638C9">
          <w:rPr>
            <w:rFonts w:eastAsia="Calibri"/>
            <w:color w:val="000000"/>
            <w:sz w:val="22"/>
            <w:szCs w:val="22"/>
            <w:u w:val="single"/>
            <w:lang w:eastAsia="ar-SA"/>
          </w:rPr>
          <w:t>Контракту</w:t>
        </w:r>
      </w:hyperlink>
      <w:r w:rsidRPr="002638C9">
        <w:rPr>
          <w:rFonts w:eastAsia="Calibri"/>
          <w:lang w:eastAsia="ar-SA"/>
        </w:rPr>
        <w:t xml:space="preserve"> обязуется выполнить самостоятельно, без привлечения других лиц к исполнению своих обязательств по Контракту, следующие работы:</w:t>
      </w:r>
    </w:p>
    <w:p w14:paraId="2F29D8A2"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 ____________________________________________________________________________</w:t>
      </w:r>
    </w:p>
    <w:p w14:paraId="73688FC5"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2638C9">
        <w:rPr>
          <w:rFonts w:eastAsia="Calibri"/>
          <w:sz w:val="18"/>
          <w:szCs w:val="18"/>
          <w:lang w:eastAsia="ar-SA"/>
        </w:rPr>
        <w:t>(указывается вид и объем работ по строительству (реконструкции) Объекта,</w:t>
      </w:r>
    </w:p>
    <w:p w14:paraId="0D607F5E"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 ____________________________________________________________________________</w:t>
      </w:r>
    </w:p>
    <w:p w14:paraId="4A02E3EF"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2638C9">
        <w:rPr>
          <w:rFonts w:eastAsia="Calibri"/>
          <w:sz w:val="18"/>
          <w:szCs w:val="18"/>
          <w:lang w:eastAsia="ar-SA"/>
        </w:rPr>
        <w:t>которые Подрядчик обязан выполнить самостоятельно, без привлечения других лиц</w:t>
      </w:r>
    </w:p>
    <w:p w14:paraId="6BEF16CC"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 ____________________________________________________________________________</w:t>
      </w:r>
    </w:p>
    <w:p w14:paraId="4E4A7B2E"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2638C9">
        <w:rPr>
          <w:rFonts w:eastAsia="Calibri"/>
          <w:sz w:val="18"/>
          <w:szCs w:val="18"/>
          <w:lang w:eastAsia="ar-SA"/>
        </w:rPr>
        <w:t>к исполнению своих обязательств по Контракту, - выбирается из видов работ, предусмотренных</w:t>
      </w:r>
    </w:p>
    <w:p w14:paraId="1A648348"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 ____________________________________________________________________________</w:t>
      </w:r>
    </w:p>
    <w:p w14:paraId="1D0D2664"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2638C9">
        <w:rPr>
          <w:rFonts w:eastAsia="Calibri"/>
          <w:color w:val="000000"/>
          <w:sz w:val="18"/>
          <w:szCs w:val="18"/>
          <w:lang w:eastAsia="ar-SA"/>
        </w:rPr>
        <w:t xml:space="preserve">утвержденной </w:t>
      </w:r>
      <w:hyperlink r:id="rId37" w:anchor="/document/72009464/entry/11000" w:history="1">
        <w:r w:rsidRPr="002638C9">
          <w:rPr>
            <w:rFonts w:eastAsia="Calibri"/>
            <w:color w:val="000000"/>
            <w:sz w:val="18"/>
            <w:szCs w:val="18"/>
            <w:u w:val="single"/>
            <w:lang w:eastAsia="ar-SA"/>
          </w:rPr>
          <w:t>проектной документацией</w:t>
        </w:r>
      </w:hyperlink>
      <w:r w:rsidRPr="002638C9">
        <w:rPr>
          <w:rFonts w:eastAsia="Calibri"/>
          <w:color w:val="000000"/>
          <w:sz w:val="18"/>
          <w:szCs w:val="18"/>
          <w:lang w:eastAsia="ar-SA"/>
        </w:rPr>
        <w:t xml:space="preserve">, </w:t>
      </w:r>
      <w:r w:rsidRPr="002638C9">
        <w:rPr>
          <w:rFonts w:eastAsia="Calibri"/>
          <w:sz w:val="18"/>
          <w:szCs w:val="18"/>
          <w:lang w:eastAsia="ar-SA"/>
        </w:rPr>
        <w:t>в соответствии с условиями заключения Контракта,</w:t>
      </w:r>
    </w:p>
    <w:p w14:paraId="1C869DE0"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 ____________________________________________________________________________</w:t>
      </w:r>
    </w:p>
    <w:p w14:paraId="73636227"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2638C9">
        <w:rPr>
          <w:rFonts w:eastAsia="Calibri"/>
          <w:sz w:val="18"/>
          <w:szCs w:val="18"/>
          <w:lang w:eastAsia="ar-SA"/>
        </w:rPr>
        <w:t>указанными в извещении о проведении закупки)</w:t>
      </w:r>
    </w:p>
    <w:p w14:paraId="46B972D2"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eastAsia="Calibri"/>
          <w:lang w:eastAsia="ar-SA"/>
        </w:rPr>
      </w:pPr>
      <w:r w:rsidRPr="002638C9">
        <w:rPr>
          <w:rFonts w:eastAsia="Calibri"/>
          <w:lang w:eastAsia="ar-SA"/>
        </w:rPr>
        <w:t>2.Совокупная стоимость работ, выполняемых Подрядчиком самостоятельно, без привлечения других лиц составляет:</w:t>
      </w:r>
    </w:p>
    <w:p w14:paraId="5376B77B"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________________(_____________________________________________________) рублей;</w:t>
      </w:r>
    </w:p>
    <w:p w14:paraId="0C69D7AF"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sz w:val="18"/>
          <w:szCs w:val="18"/>
          <w:lang w:eastAsia="ar-SA"/>
        </w:rPr>
      </w:pPr>
      <w:r w:rsidRPr="002638C9">
        <w:rPr>
          <w:rFonts w:eastAsia="Calibri"/>
          <w:sz w:val="18"/>
          <w:szCs w:val="18"/>
          <w:lang w:eastAsia="ar-SA"/>
        </w:rPr>
        <w:t>(цифрами) (прописью, но не менее девяносто процентов от цены Контракта)</w:t>
      </w:r>
    </w:p>
    <w:p w14:paraId="5383FA90"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p>
    <w:p w14:paraId="093043AD"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Государственный заказчик                                         </w:t>
      </w:r>
      <w:r w:rsidRPr="002638C9">
        <w:rPr>
          <w:rFonts w:eastAsia="Calibri"/>
          <w:lang w:eastAsia="ar-SA"/>
        </w:rPr>
        <w:tab/>
      </w:r>
      <w:r w:rsidRPr="002638C9">
        <w:rPr>
          <w:rFonts w:eastAsia="Calibri"/>
          <w:lang w:eastAsia="ar-SA"/>
        </w:rPr>
        <w:tab/>
        <w:t>Подрядчик</w:t>
      </w:r>
    </w:p>
    <w:p w14:paraId="1BA103C4"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   ──────────────────────────</w:t>
      </w:r>
    </w:p>
    <w:p w14:paraId="0B1A275C"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ИНН___________________       </w:t>
      </w:r>
      <w:r w:rsidRPr="002638C9">
        <w:rPr>
          <w:rFonts w:eastAsia="Calibri"/>
          <w:lang w:eastAsia="ar-SA"/>
        </w:rPr>
        <w:tab/>
      </w:r>
      <w:r w:rsidRPr="002638C9">
        <w:rPr>
          <w:rFonts w:eastAsia="Calibri"/>
          <w:lang w:eastAsia="ar-SA"/>
        </w:rPr>
        <w:tab/>
        <w:t>ИНН___________________</w:t>
      </w:r>
    </w:p>
    <w:p w14:paraId="0564ADE5"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КПП___________________       </w:t>
      </w:r>
      <w:r w:rsidRPr="002638C9">
        <w:rPr>
          <w:rFonts w:eastAsia="Calibri"/>
          <w:lang w:eastAsia="ar-SA"/>
        </w:rPr>
        <w:tab/>
      </w:r>
      <w:r w:rsidRPr="002638C9">
        <w:rPr>
          <w:rFonts w:eastAsia="Calibri"/>
          <w:lang w:eastAsia="ar-SA"/>
        </w:rPr>
        <w:tab/>
        <w:t>КПП___________________</w:t>
      </w:r>
    </w:p>
    <w:p w14:paraId="026FE9E2"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   ──────────────────────────</w:t>
      </w:r>
    </w:p>
    <w:p w14:paraId="1A6C45B7"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(должность представителя)    </w:t>
      </w:r>
      <w:r w:rsidRPr="002638C9">
        <w:rPr>
          <w:rFonts w:eastAsia="Calibri"/>
          <w:lang w:eastAsia="ar-SA"/>
        </w:rPr>
        <w:tab/>
      </w:r>
      <w:r w:rsidRPr="002638C9">
        <w:rPr>
          <w:rFonts w:eastAsia="Calibri"/>
          <w:lang w:eastAsia="ar-SA"/>
        </w:rPr>
        <w:tab/>
        <w:t>(должность представителя)</w:t>
      </w:r>
    </w:p>
    <w:p w14:paraId="46BB4351"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   ──────────────────────────</w:t>
      </w:r>
    </w:p>
    <w:p w14:paraId="19124FFF"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(подпись, фамилия и          </w:t>
      </w:r>
      <w:r w:rsidRPr="002638C9">
        <w:rPr>
          <w:rFonts w:eastAsia="Calibri"/>
          <w:lang w:eastAsia="ar-SA"/>
        </w:rPr>
        <w:tab/>
      </w:r>
      <w:r w:rsidRPr="002638C9">
        <w:rPr>
          <w:rFonts w:eastAsia="Calibri"/>
          <w:lang w:eastAsia="ar-SA"/>
        </w:rPr>
        <w:tab/>
        <w:t>(подпись, фамилия и</w:t>
      </w:r>
    </w:p>
    <w:p w14:paraId="6E93ADBE"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инициалы представителя)       </w:t>
      </w:r>
      <w:r w:rsidRPr="002638C9">
        <w:rPr>
          <w:rFonts w:eastAsia="Calibri"/>
          <w:lang w:eastAsia="ar-SA"/>
        </w:rPr>
        <w:tab/>
      </w:r>
      <w:r w:rsidRPr="002638C9">
        <w:rPr>
          <w:rFonts w:eastAsia="Calibri"/>
          <w:lang w:eastAsia="ar-SA"/>
        </w:rPr>
        <w:tab/>
        <w:t>инициалы представителя)</w:t>
      </w:r>
    </w:p>
    <w:p w14:paraId="327D567F" w14:textId="32C51A80" w:rsid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r w:rsidRPr="002638C9">
        <w:rPr>
          <w:rFonts w:eastAsia="Calibri"/>
          <w:lang w:eastAsia="ar-SA"/>
        </w:rPr>
        <w:t xml:space="preserve"> "___"___________20__года     </w:t>
      </w:r>
      <w:r w:rsidRPr="002638C9">
        <w:rPr>
          <w:rFonts w:eastAsia="Calibri"/>
          <w:lang w:eastAsia="ar-SA"/>
        </w:rPr>
        <w:tab/>
      </w:r>
      <w:r w:rsidRPr="002638C9">
        <w:rPr>
          <w:rFonts w:eastAsia="Calibri"/>
          <w:lang w:eastAsia="ar-SA"/>
        </w:rPr>
        <w:tab/>
        <w:t>"___"___________20__года</w:t>
      </w:r>
    </w:p>
    <w:p w14:paraId="4E965E77"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Calibri"/>
          <w:lang w:eastAsia="ar-SA"/>
        </w:rPr>
      </w:pPr>
    </w:p>
    <w:p w14:paraId="08E2822F" w14:textId="77777777" w:rsidR="002638C9" w:rsidRPr="002638C9" w:rsidRDefault="002638C9" w:rsidP="002638C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rPr>
          <w:rFonts w:eastAsia="Calibri"/>
          <w:lang w:eastAsia="ar-SA"/>
        </w:rPr>
      </w:pPr>
      <w:r w:rsidRPr="002638C9">
        <w:rPr>
          <w:rFonts w:eastAsia="Calibri"/>
          <w:lang w:eastAsia="ar-SA"/>
        </w:rPr>
        <w:t>КОНЕЦ ФОРМЫ</w:t>
      </w:r>
    </w:p>
    <w:tbl>
      <w:tblPr>
        <w:tblW w:w="9460" w:type="dxa"/>
        <w:jc w:val="center"/>
        <w:tblLook w:val="04A0" w:firstRow="1" w:lastRow="0" w:firstColumn="1" w:lastColumn="0" w:noHBand="0" w:noVBand="1"/>
      </w:tblPr>
      <w:tblGrid>
        <w:gridCol w:w="4670"/>
        <w:gridCol w:w="4790"/>
      </w:tblGrid>
      <w:tr w:rsidR="002638C9" w:rsidRPr="002638C9" w14:paraId="5FF4925E" w14:textId="77777777" w:rsidTr="00604534">
        <w:trPr>
          <w:jc w:val="center"/>
        </w:trPr>
        <w:tc>
          <w:tcPr>
            <w:tcW w:w="4670" w:type="dxa"/>
          </w:tcPr>
          <w:p w14:paraId="74A9024A" w14:textId="77777777" w:rsidR="002638C9" w:rsidRPr="002638C9" w:rsidRDefault="002638C9" w:rsidP="002638C9">
            <w:r w:rsidRPr="002638C9">
              <w:rPr>
                <w:b/>
              </w:rPr>
              <w:t>Государственный заказчик:</w:t>
            </w:r>
          </w:p>
        </w:tc>
        <w:tc>
          <w:tcPr>
            <w:tcW w:w="4790" w:type="dxa"/>
          </w:tcPr>
          <w:p w14:paraId="12C9BA16" w14:textId="77777777" w:rsidR="002638C9" w:rsidRPr="002638C9" w:rsidRDefault="002638C9" w:rsidP="002638C9">
            <w:pPr>
              <w:rPr>
                <w:b/>
                <w:bCs/>
              </w:rPr>
            </w:pPr>
            <w:r w:rsidRPr="002638C9">
              <w:rPr>
                <w:b/>
                <w:bCs/>
              </w:rPr>
              <w:t>Подрядчик:</w:t>
            </w:r>
          </w:p>
        </w:tc>
      </w:tr>
      <w:tr w:rsidR="002638C9" w:rsidRPr="002638C9" w14:paraId="58107218" w14:textId="77777777" w:rsidTr="00604534">
        <w:trPr>
          <w:jc w:val="center"/>
        </w:trPr>
        <w:tc>
          <w:tcPr>
            <w:tcW w:w="4670" w:type="dxa"/>
          </w:tcPr>
          <w:p w14:paraId="449FF8B7" w14:textId="77777777" w:rsidR="002638C9" w:rsidRPr="002638C9" w:rsidRDefault="002638C9" w:rsidP="002638C9"/>
        </w:tc>
        <w:tc>
          <w:tcPr>
            <w:tcW w:w="4790" w:type="dxa"/>
          </w:tcPr>
          <w:p w14:paraId="481552C8" w14:textId="77777777" w:rsidR="002638C9" w:rsidRPr="002638C9" w:rsidRDefault="002638C9" w:rsidP="002638C9"/>
          <w:p w14:paraId="75159560" w14:textId="77777777" w:rsidR="002638C9" w:rsidRPr="002638C9" w:rsidRDefault="002638C9" w:rsidP="002638C9"/>
        </w:tc>
      </w:tr>
      <w:tr w:rsidR="002638C9" w:rsidRPr="002638C9" w14:paraId="18E6A938" w14:textId="77777777" w:rsidTr="00604534">
        <w:trPr>
          <w:jc w:val="center"/>
        </w:trPr>
        <w:tc>
          <w:tcPr>
            <w:tcW w:w="4670" w:type="dxa"/>
          </w:tcPr>
          <w:p w14:paraId="09F5E40E" w14:textId="77777777" w:rsidR="002638C9" w:rsidRPr="002638C9" w:rsidRDefault="002638C9" w:rsidP="002638C9">
            <w:r w:rsidRPr="002638C9">
              <w:t>__________________/_____________ /</w:t>
            </w:r>
          </w:p>
        </w:tc>
        <w:tc>
          <w:tcPr>
            <w:tcW w:w="4790" w:type="dxa"/>
          </w:tcPr>
          <w:p w14:paraId="393A9EB0" w14:textId="77777777" w:rsidR="002638C9" w:rsidRPr="002638C9" w:rsidRDefault="002638C9" w:rsidP="002638C9">
            <w:r w:rsidRPr="002638C9">
              <w:t>___________________/__________________/</w:t>
            </w:r>
          </w:p>
        </w:tc>
      </w:tr>
      <w:tr w:rsidR="002638C9" w:rsidRPr="002638C9" w14:paraId="24164C0A" w14:textId="77777777" w:rsidTr="00604534">
        <w:trPr>
          <w:jc w:val="center"/>
        </w:trPr>
        <w:tc>
          <w:tcPr>
            <w:tcW w:w="4670" w:type="dxa"/>
          </w:tcPr>
          <w:p w14:paraId="63F696AB" w14:textId="77777777" w:rsidR="002638C9" w:rsidRPr="002638C9" w:rsidRDefault="002638C9" w:rsidP="002638C9">
            <w:pPr>
              <w:rPr>
                <w:sz w:val="16"/>
                <w:szCs w:val="16"/>
              </w:rPr>
            </w:pPr>
            <w:r w:rsidRPr="002638C9">
              <w:rPr>
                <w:sz w:val="16"/>
                <w:szCs w:val="16"/>
              </w:rPr>
              <w:t>М.П.</w:t>
            </w:r>
          </w:p>
        </w:tc>
        <w:tc>
          <w:tcPr>
            <w:tcW w:w="4790" w:type="dxa"/>
          </w:tcPr>
          <w:p w14:paraId="05FF0959" w14:textId="77777777" w:rsidR="002638C9" w:rsidRPr="002638C9" w:rsidRDefault="002638C9" w:rsidP="002638C9">
            <w:pPr>
              <w:rPr>
                <w:sz w:val="16"/>
                <w:szCs w:val="16"/>
              </w:rPr>
            </w:pPr>
            <w:r w:rsidRPr="002638C9">
              <w:rPr>
                <w:sz w:val="16"/>
                <w:szCs w:val="16"/>
              </w:rPr>
              <w:t>М.П.</w:t>
            </w:r>
          </w:p>
        </w:tc>
      </w:tr>
    </w:tbl>
    <w:p w14:paraId="066FD1A9" w14:textId="77777777" w:rsidR="002638C9" w:rsidRPr="002638C9" w:rsidRDefault="002638C9" w:rsidP="002638C9">
      <w:pPr>
        <w:suppressAutoHyphens/>
        <w:jc w:val="both"/>
        <w:rPr>
          <w:rFonts w:ascii="Calibri" w:eastAsia="Calibri" w:hAnsi="Calibri"/>
          <w:color w:val="00000A"/>
          <w:sz w:val="22"/>
          <w:szCs w:val="22"/>
          <w:lang w:eastAsia="zh-CN" w:bidi="hi-IN"/>
        </w:rPr>
      </w:pPr>
    </w:p>
    <w:p w14:paraId="0ACAF273" w14:textId="77777777" w:rsidR="002638C9" w:rsidRPr="002638C9" w:rsidRDefault="002638C9" w:rsidP="002638C9">
      <w:pPr>
        <w:suppressAutoHyphens/>
        <w:jc w:val="both"/>
        <w:rPr>
          <w:rFonts w:ascii="Calibri" w:eastAsia="Calibri" w:hAnsi="Calibri"/>
          <w:color w:val="00000A"/>
          <w:sz w:val="22"/>
          <w:szCs w:val="22"/>
          <w:lang w:eastAsia="zh-CN" w:bidi="hi-IN"/>
        </w:rPr>
      </w:pPr>
    </w:p>
    <w:p w14:paraId="26C3E625" w14:textId="77777777" w:rsidR="002638C9" w:rsidRPr="002638C9" w:rsidRDefault="002638C9" w:rsidP="002638C9">
      <w:pPr>
        <w:suppressAutoHyphens/>
        <w:jc w:val="right"/>
        <w:rPr>
          <w:rFonts w:eastAsia="Calibri"/>
          <w:color w:val="00000A"/>
          <w:sz w:val="22"/>
          <w:szCs w:val="22"/>
          <w:lang w:eastAsia="zh-CN" w:bidi="hi-IN"/>
        </w:rPr>
        <w:sectPr w:rsidR="002638C9" w:rsidRPr="002638C9" w:rsidSect="00604534">
          <w:pgSz w:w="11906" w:h="16838"/>
          <w:pgMar w:top="709" w:right="851" w:bottom="567" w:left="1701" w:header="709" w:footer="709" w:gutter="0"/>
          <w:cols w:space="708"/>
          <w:docGrid w:linePitch="360"/>
        </w:sectPr>
      </w:pPr>
    </w:p>
    <w:p w14:paraId="4460CE0B" w14:textId="77777777" w:rsidR="002638C9" w:rsidRPr="002638C9" w:rsidRDefault="002638C9" w:rsidP="002638C9">
      <w:pPr>
        <w:suppressAutoHyphens/>
        <w:jc w:val="right"/>
        <w:rPr>
          <w:rFonts w:eastAsia="Calibri"/>
          <w:color w:val="00000A"/>
          <w:sz w:val="22"/>
          <w:szCs w:val="22"/>
          <w:lang w:eastAsia="zh-CN" w:bidi="hi-IN"/>
        </w:rPr>
      </w:pPr>
      <w:r w:rsidRPr="002638C9">
        <w:rPr>
          <w:rFonts w:eastAsia="Calibri"/>
          <w:color w:val="00000A"/>
          <w:sz w:val="22"/>
          <w:szCs w:val="22"/>
          <w:lang w:eastAsia="zh-CN" w:bidi="hi-IN"/>
        </w:rPr>
        <w:lastRenderedPageBreak/>
        <w:t>Приложение №5</w:t>
      </w:r>
    </w:p>
    <w:p w14:paraId="50CD431A" w14:textId="77777777" w:rsidR="002638C9" w:rsidRPr="002638C9" w:rsidRDefault="002638C9" w:rsidP="002638C9">
      <w:pPr>
        <w:autoSpaceDE w:val="0"/>
        <w:autoSpaceDN w:val="0"/>
        <w:adjustRightInd w:val="0"/>
        <w:jc w:val="right"/>
        <w:rPr>
          <w:sz w:val="22"/>
          <w:szCs w:val="22"/>
          <w:lang w:eastAsia="en-US"/>
        </w:rPr>
      </w:pPr>
      <w:r w:rsidRPr="002638C9">
        <w:rPr>
          <w:sz w:val="22"/>
          <w:szCs w:val="22"/>
        </w:rPr>
        <w:t xml:space="preserve">к Государственному </w:t>
      </w:r>
      <w:r w:rsidRPr="002638C9">
        <w:rPr>
          <w:sz w:val="22"/>
          <w:szCs w:val="22"/>
          <w:lang w:eastAsia="en-US"/>
        </w:rPr>
        <w:t xml:space="preserve">контракту на </w:t>
      </w:r>
      <w:r w:rsidRPr="002638C9">
        <w:rPr>
          <w:color w:val="000000"/>
        </w:rPr>
        <w:t>оконча</w:t>
      </w:r>
      <w:r w:rsidRPr="002638C9">
        <w:rPr>
          <w:sz w:val="22"/>
          <w:szCs w:val="22"/>
          <w:lang w:eastAsia="en-US"/>
        </w:rPr>
        <w:t xml:space="preserve">ние строительно-монтажных работ </w:t>
      </w:r>
    </w:p>
    <w:p w14:paraId="6D9424BE" w14:textId="77777777" w:rsidR="002638C9" w:rsidRPr="002638C9" w:rsidRDefault="002638C9" w:rsidP="002638C9">
      <w:pPr>
        <w:widowControl w:val="0"/>
        <w:ind w:firstLine="680"/>
        <w:jc w:val="right"/>
        <w:rPr>
          <w:sz w:val="22"/>
          <w:szCs w:val="22"/>
          <w:lang w:eastAsia="en-US"/>
        </w:rPr>
      </w:pPr>
      <w:r w:rsidRPr="002638C9">
        <w:rPr>
          <w:sz w:val="22"/>
          <w:szCs w:val="22"/>
          <w:lang w:eastAsia="en-US"/>
        </w:rPr>
        <w:t xml:space="preserve">на объекте: «Строительство детской дошкольной образовательной организации </w:t>
      </w:r>
    </w:p>
    <w:p w14:paraId="6752873B" w14:textId="77777777" w:rsidR="002638C9" w:rsidRPr="002638C9" w:rsidRDefault="002638C9" w:rsidP="002638C9">
      <w:pPr>
        <w:widowControl w:val="0"/>
        <w:ind w:firstLine="680"/>
        <w:jc w:val="right"/>
        <w:rPr>
          <w:sz w:val="22"/>
          <w:szCs w:val="22"/>
          <w:lang w:eastAsia="en-US"/>
        </w:rPr>
      </w:pPr>
      <w:r w:rsidRPr="002638C9">
        <w:rPr>
          <w:sz w:val="22"/>
          <w:szCs w:val="22"/>
          <w:lang w:eastAsia="en-US"/>
        </w:rPr>
        <w:t>в с. Доброе на 230 мест по ул. Гузель/Ароматное Симферопольского района»</w:t>
      </w:r>
    </w:p>
    <w:p w14:paraId="641AC629" w14:textId="77777777" w:rsidR="002638C9" w:rsidRPr="002638C9" w:rsidRDefault="002638C9" w:rsidP="002638C9">
      <w:pPr>
        <w:suppressAutoHyphens/>
        <w:spacing w:before="240" w:line="360" w:lineRule="auto"/>
        <w:jc w:val="right"/>
        <w:rPr>
          <w:rFonts w:eastAsia="Calibri"/>
          <w:color w:val="00000A"/>
          <w:sz w:val="22"/>
          <w:szCs w:val="22"/>
          <w:lang w:eastAsia="zh-CN" w:bidi="hi-IN"/>
        </w:rPr>
      </w:pPr>
      <w:r w:rsidRPr="002638C9">
        <w:rPr>
          <w:rFonts w:eastAsia="Calibri"/>
          <w:color w:val="00000A"/>
          <w:sz w:val="22"/>
          <w:szCs w:val="22"/>
          <w:lang w:eastAsia="zh-CN" w:bidi="hi-IN"/>
        </w:rPr>
        <w:t>№___________________от___________________</w:t>
      </w:r>
    </w:p>
    <w:p w14:paraId="72310A07" w14:textId="77777777" w:rsidR="002638C9" w:rsidRPr="002638C9" w:rsidRDefault="002638C9" w:rsidP="002638C9">
      <w:pPr>
        <w:spacing w:after="140" w:line="288" w:lineRule="auto"/>
        <w:rPr>
          <w:b/>
          <w:bCs/>
          <w:sz w:val="22"/>
          <w:szCs w:val="22"/>
        </w:rPr>
      </w:pPr>
      <w:r w:rsidRPr="002638C9">
        <w:rPr>
          <w:b/>
          <w:bCs/>
          <w:sz w:val="22"/>
          <w:szCs w:val="22"/>
        </w:rPr>
        <w:t xml:space="preserve">ФОРМА </w:t>
      </w:r>
    </w:p>
    <w:p w14:paraId="5E5AA767" w14:textId="77777777" w:rsidR="002638C9" w:rsidRPr="002638C9" w:rsidRDefault="002638C9" w:rsidP="002638C9">
      <w:pPr>
        <w:suppressAutoHyphens/>
        <w:jc w:val="center"/>
        <w:rPr>
          <w:rFonts w:ascii="Calibri" w:eastAsia="Calibri" w:hAnsi="Calibri"/>
          <w:color w:val="FF0000"/>
          <w:sz w:val="22"/>
          <w:szCs w:val="22"/>
          <w:lang w:eastAsia="zh-CN" w:bidi="hi-IN"/>
        </w:rPr>
      </w:pPr>
      <w:r w:rsidRPr="002638C9">
        <w:rPr>
          <w:rFonts w:ascii="Calibri" w:eastAsia="Calibri" w:hAnsi="Calibri"/>
          <w:color w:val="FF0000"/>
          <w:sz w:val="22"/>
          <w:szCs w:val="22"/>
          <w:lang w:eastAsia="zh-CN" w:bidi="hi-IN"/>
        </w:rPr>
        <w:t xml:space="preserve"> </w:t>
      </w:r>
    </w:p>
    <w:p w14:paraId="56D4F3CE" w14:textId="77777777" w:rsidR="002638C9" w:rsidRPr="002638C9" w:rsidRDefault="002638C9" w:rsidP="002638C9">
      <w:pPr>
        <w:suppressAutoHyphens/>
        <w:jc w:val="center"/>
        <w:rPr>
          <w:rFonts w:eastAsia="Calibri"/>
          <w:b/>
          <w:bCs/>
          <w:color w:val="00000A"/>
          <w:lang w:eastAsia="zh-CN" w:bidi="hi-IN"/>
        </w:rPr>
      </w:pPr>
      <w:r w:rsidRPr="002638C9">
        <w:rPr>
          <w:rFonts w:eastAsia="Calibri"/>
          <w:b/>
          <w:bCs/>
          <w:color w:val="00000A"/>
          <w:lang w:eastAsia="zh-CN" w:bidi="hi-IN"/>
        </w:rPr>
        <w:t xml:space="preserve">Недельный график окончания строительно-монтажных работ на объекте: </w:t>
      </w:r>
    </w:p>
    <w:p w14:paraId="429A1A6D" w14:textId="77777777" w:rsidR="002638C9" w:rsidRPr="002638C9" w:rsidRDefault="002638C9" w:rsidP="002638C9">
      <w:pPr>
        <w:suppressAutoHyphens/>
        <w:jc w:val="center"/>
        <w:rPr>
          <w:rFonts w:eastAsia="Calibri"/>
          <w:b/>
          <w:bCs/>
          <w:color w:val="00000A"/>
          <w:lang w:eastAsia="zh-CN" w:bidi="hi-IN"/>
        </w:rPr>
      </w:pPr>
      <w:r w:rsidRPr="002638C9">
        <w:rPr>
          <w:rFonts w:eastAsia="Calibri"/>
          <w:b/>
          <w:bCs/>
          <w:color w:val="00000A"/>
          <w:lang w:eastAsia="zh-CN" w:bidi="hi-IN"/>
        </w:rPr>
        <w:t xml:space="preserve"> «Строительство детской дошкольной образовательной организации в с. Доброе на 230 мест по ул. Гузель/Ароматное Симферопольского района»</w:t>
      </w:r>
    </w:p>
    <w:p w14:paraId="2CF4935A" w14:textId="77777777" w:rsidR="002638C9" w:rsidRPr="002638C9" w:rsidRDefault="002638C9" w:rsidP="002638C9">
      <w:pPr>
        <w:widowControl w:val="0"/>
        <w:ind w:firstLine="680"/>
        <w:jc w:val="center"/>
        <w:rPr>
          <w:rFonts w:eastAsia="MS Mincho"/>
          <w:bCs/>
          <w:lang w:eastAsia="ar-SA"/>
        </w:rPr>
      </w:pPr>
    </w:p>
    <w:tbl>
      <w:tblPr>
        <w:tblW w:w="14786" w:type="dxa"/>
        <w:tblLook w:val="04A0" w:firstRow="1" w:lastRow="0" w:firstColumn="1" w:lastColumn="0" w:noHBand="0" w:noVBand="1"/>
      </w:tblPr>
      <w:tblGrid>
        <w:gridCol w:w="1387"/>
        <w:gridCol w:w="1555"/>
        <w:gridCol w:w="598"/>
        <w:gridCol w:w="640"/>
        <w:gridCol w:w="927"/>
        <w:gridCol w:w="951"/>
        <w:gridCol w:w="702"/>
        <w:gridCol w:w="396"/>
        <w:gridCol w:w="968"/>
        <w:gridCol w:w="546"/>
        <w:gridCol w:w="243"/>
        <w:gridCol w:w="814"/>
        <w:gridCol w:w="203"/>
        <w:gridCol w:w="611"/>
        <w:gridCol w:w="854"/>
        <w:gridCol w:w="799"/>
        <w:gridCol w:w="799"/>
        <w:gridCol w:w="763"/>
        <w:gridCol w:w="799"/>
        <w:gridCol w:w="739"/>
      </w:tblGrid>
      <w:tr w:rsidR="002638C9" w:rsidRPr="002638C9" w14:paraId="2301749F" w14:textId="77777777" w:rsidTr="00604534">
        <w:trPr>
          <w:trHeight w:val="720"/>
        </w:trPr>
        <w:tc>
          <w:tcPr>
            <w:tcW w:w="1264" w:type="dxa"/>
            <w:vMerge w:val="restart"/>
            <w:tcBorders>
              <w:top w:val="single" w:sz="8" w:space="0" w:color="auto"/>
              <w:left w:val="single" w:sz="8" w:space="0" w:color="auto"/>
              <w:bottom w:val="single" w:sz="8" w:space="0" w:color="000000"/>
              <w:right w:val="single" w:sz="4" w:space="0" w:color="auto"/>
            </w:tcBorders>
            <w:shd w:val="clear" w:color="auto" w:fill="auto"/>
            <w:vAlign w:val="center"/>
            <w:hideMark/>
          </w:tcPr>
          <w:p w14:paraId="3DC5AFAC" w14:textId="77777777" w:rsidR="002638C9" w:rsidRPr="002638C9" w:rsidRDefault="002638C9" w:rsidP="002638C9">
            <w:pPr>
              <w:jc w:val="center"/>
              <w:rPr>
                <w:b/>
                <w:bCs/>
                <w:sz w:val="20"/>
                <w:szCs w:val="20"/>
              </w:rPr>
            </w:pPr>
            <w:r w:rsidRPr="002638C9">
              <w:rPr>
                <w:b/>
                <w:bCs/>
                <w:sz w:val="20"/>
                <w:szCs w:val="20"/>
              </w:rPr>
              <w:t>Порядковый № этапа</w:t>
            </w:r>
          </w:p>
        </w:tc>
        <w:tc>
          <w:tcPr>
            <w:tcW w:w="1414"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63F13A5D" w14:textId="77777777" w:rsidR="002638C9" w:rsidRPr="002638C9" w:rsidRDefault="002638C9" w:rsidP="002638C9">
            <w:pPr>
              <w:jc w:val="center"/>
              <w:rPr>
                <w:b/>
                <w:bCs/>
                <w:sz w:val="20"/>
                <w:szCs w:val="20"/>
              </w:rPr>
            </w:pPr>
            <w:r w:rsidRPr="002638C9">
              <w:rPr>
                <w:b/>
                <w:bCs/>
                <w:sz w:val="20"/>
                <w:szCs w:val="20"/>
              </w:rPr>
              <w:t>Наименование этапа выполнения Контракта</w:t>
            </w:r>
          </w:p>
        </w:tc>
        <w:tc>
          <w:tcPr>
            <w:tcW w:w="558"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3858FCAB" w14:textId="77777777" w:rsidR="002638C9" w:rsidRPr="002638C9" w:rsidRDefault="002638C9" w:rsidP="002638C9">
            <w:pPr>
              <w:jc w:val="center"/>
              <w:rPr>
                <w:b/>
                <w:bCs/>
                <w:sz w:val="20"/>
                <w:szCs w:val="20"/>
              </w:rPr>
            </w:pPr>
            <w:r w:rsidRPr="002638C9">
              <w:rPr>
                <w:b/>
                <w:bCs/>
                <w:sz w:val="20"/>
                <w:szCs w:val="20"/>
              </w:rPr>
              <w:t>Ед. изм.</w:t>
            </w:r>
          </w:p>
        </w:tc>
        <w:tc>
          <w:tcPr>
            <w:tcW w:w="595"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14:paraId="48E201C4" w14:textId="77777777" w:rsidR="002638C9" w:rsidRPr="002638C9" w:rsidRDefault="002638C9" w:rsidP="002638C9">
            <w:pPr>
              <w:jc w:val="center"/>
              <w:rPr>
                <w:b/>
                <w:bCs/>
                <w:sz w:val="20"/>
                <w:szCs w:val="20"/>
              </w:rPr>
            </w:pPr>
            <w:r w:rsidRPr="002638C9">
              <w:rPr>
                <w:b/>
                <w:bCs/>
                <w:sz w:val="20"/>
                <w:szCs w:val="20"/>
              </w:rPr>
              <w:t>Кол-во</w:t>
            </w:r>
          </w:p>
        </w:tc>
        <w:tc>
          <w:tcPr>
            <w:tcW w:w="1878" w:type="dxa"/>
            <w:gridSpan w:val="2"/>
            <w:tcBorders>
              <w:top w:val="single" w:sz="8" w:space="0" w:color="auto"/>
              <w:left w:val="nil"/>
              <w:bottom w:val="single" w:sz="4" w:space="0" w:color="auto"/>
              <w:right w:val="single" w:sz="4" w:space="0" w:color="auto"/>
            </w:tcBorders>
            <w:shd w:val="clear" w:color="auto" w:fill="auto"/>
            <w:vAlign w:val="center"/>
            <w:hideMark/>
          </w:tcPr>
          <w:p w14:paraId="216A8749" w14:textId="77777777" w:rsidR="002638C9" w:rsidRPr="002638C9" w:rsidRDefault="002638C9" w:rsidP="002638C9">
            <w:pPr>
              <w:jc w:val="center"/>
              <w:rPr>
                <w:b/>
                <w:bCs/>
                <w:sz w:val="20"/>
                <w:szCs w:val="20"/>
              </w:rPr>
            </w:pPr>
            <w:r w:rsidRPr="002638C9">
              <w:rPr>
                <w:b/>
                <w:bCs/>
                <w:sz w:val="20"/>
                <w:szCs w:val="20"/>
              </w:rPr>
              <w:t>Выполнено с начала строительства</w:t>
            </w:r>
          </w:p>
        </w:tc>
        <w:tc>
          <w:tcPr>
            <w:tcW w:w="2734" w:type="dxa"/>
            <w:gridSpan w:val="5"/>
            <w:tcBorders>
              <w:top w:val="single" w:sz="8" w:space="0" w:color="auto"/>
              <w:left w:val="nil"/>
              <w:bottom w:val="single" w:sz="4" w:space="0" w:color="auto"/>
              <w:right w:val="single" w:sz="4" w:space="0" w:color="auto"/>
            </w:tcBorders>
            <w:shd w:val="clear" w:color="auto" w:fill="auto"/>
            <w:vAlign w:val="center"/>
            <w:hideMark/>
          </w:tcPr>
          <w:p w14:paraId="0ED4AF26" w14:textId="77777777" w:rsidR="002638C9" w:rsidRPr="002638C9" w:rsidRDefault="002638C9" w:rsidP="002638C9">
            <w:pPr>
              <w:jc w:val="center"/>
              <w:rPr>
                <w:b/>
                <w:bCs/>
                <w:sz w:val="20"/>
                <w:szCs w:val="20"/>
              </w:rPr>
            </w:pPr>
            <w:r w:rsidRPr="002638C9">
              <w:rPr>
                <w:b/>
                <w:bCs/>
                <w:sz w:val="20"/>
                <w:szCs w:val="20"/>
              </w:rPr>
              <w:t>Задание на месяц</w:t>
            </w:r>
          </w:p>
        </w:tc>
        <w:tc>
          <w:tcPr>
            <w:tcW w:w="1628" w:type="dxa"/>
            <w:gridSpan w:val="3"/>
            <w:tcBorders>
              <w:top w:val="single" w:sz="8" w:space="0" w:color="auto"/>
              <w:left w:val="nil"/>
              <w:bottom w:val="single" w:sz="4" w:space="0" w:color="auto"/>
              <w:right w:val="single" w:sz="4" w:space="0" w:color="000000"/>
            </w:tcBorders>
            <w:shd w:val="clear" w:color="auto" w:fill="auto"/>
            <w:vAlign w:val="center"/>
            <w:hideMark/>
          </w:tcPr>
          <w:p w14:paraId="104FFE0E" w14:textId="77777777" w:rsidR="002638C9" w:rsidRPr="002638C9" w:rsidRDefault="002638C9" w:rsidP="002638C9">
            <w:pPr>
              <w:jc w:val="center"/>
              <w:rPr>
                <w:b/>
                <w:bCs/>
                <w:sz w:val="20"/>
                <w:szCs w:val="20"/>
              </w:rPr>
            </w:pPr>
            <w:r w:rsidRPr="002638C9">
              <w:rPr>
                <w:b/>
                <w:bCs/>
                <w:sz w:val="20"/>
                <w:szCs w:val="20"/>
              </w:rPr>
              <w:t>Выполнено с начала месяца</w:t>
            </w:r>
          </w:p>
        </w:tc>
        <w:tc>
          <w:tcPr>
            <w:tcW w:w="816" w:type="dxa"/>
            <w:tcBorders>
              <w:top w:val="single" w:sz="8" w:space="0" w:color="auto"/>
              <w:left w:val="nil"/>
              <w:bottom w:val="single" w:sz="4" w:space="0" w:color="auto"/>
              <w:right w:val="nil"/>
            </w:tcBorders>
            <w:shd w:val="clear" w:color="auto" w:fill="auto"/>
            <w:vAlign w:val="center"/>
            <w:hideMark/>
          </w:tcPr>
          <w:p w14:paraId="67D209DE" w14:textId="77777777" w:rsidR="002638C9" w:rsidRPr="002638C9" w:rsidRDefault="002638C9" w:rsidP="002638C9">
            <w:pPr>
              <w:jc w:val="center"/>
              <w:rPr>
                <w:b/>
                <w:bCs/>
                <w:sz w:val="20"/>
                <w:szCs w:val="20"/>
              </w:rPr>
            </w:pPr>
            <w:r w:rsidRPr="002638C9">
              <w:rPr>
                <w:b/>
                <w:bCs/>
                <w:sz w:val="20"/>
                <w:szCs w:val="20"/>
              </w:rPr>
              <w:t>год, месяц</w:t>
            </w:r>
          </w:p>
        </w:tc>
        <w:tc>
          <w:tcPr>
            <w:tcW w:w="3899" w:type="dxa"/>
            <w:gridSpan w:val="5"/>
            <w:tcBorders>
              <w:top w:val="single" w:sz="8" w:space="0" w:color="auto"/>
              <w:left w:val="single" w:sz="8" w:space="0" w:color="auto"/>
              <w:bottom w:val="single" w:sz="8" w:space="0" w:color="auto"/>
              <w:right w:val="nil"/>
            </w:tcBorders>
            <w:shd w:val="clear" w:color="auto" w:fill="auto"/>
            <w:vAlign w:val="center"/>
            <w:hideMark/>
          </w:tcPr>
          <w:p w14:paraId="7FD17EFC" w14:textId="77777777" w:rsidR="002638C9" w:rsidRPr="002638C9" w:rsidRDefault="002638C9" w:rsidP="002638C9">
            <w:pPr>
              <w:jc w:val="center"/>
              <w:rPr>
                <w:b/>
                <w:bCs/>
                <w:sz w:val="20"/>
                <w:szCs w:val="20"/>
              </w:rPr>
            </w:pPr>
            <w:r w:rsidRPr="002638C9">
              <w:rPr>
                <w:b/>
                <w:bCs/>
                <w:sz w:val="20"/>
                <w:szCs w:val="20"/>
              </w:rPr>
              <w:t>год, месяц</w:t>
            </w:r>
          </w:p>
        </w:tc>
      </w:tr>
      <w:tr w:rsidR="002638C9" w:rsidRPr="002638C9" w14:paraId="75904809" w14:textId="77777777" w:rsidTr="00604534">
        <w:trPr>
          <w:trHeight w:val="600"/>
        </w:trPr>
        <w:tc>
          <w:tcPr>
            <w:tcW w:w="1264" w:type="dxa"/>
            <w:vMerge/>
            <w:tcBorders>
              <w:top w:val="single" w:sz="8" w:space="0" w:color="auto"/>
              <w:left w:val="single" w:sz="8" w:space="0" w:color="auto"/>
              <w:bottom w:val="single" w:sz="8" w:space="0" w:color="000000"/>
              <w:right w:val="single" w:sz="4" w:space="0" w:color="auto"/>
            </w:tcBorders>
            <w:shd w:val="clear" w:color="auto" w:fill="auto"/>
            <w:vAlign w:val="center"/>
            <w:hideMark/>
          </w:tcPr>
          <w:p w14:paraId="09E3C0F8" w14:textId="77777777" w:rsidR="002638C9" w:rsidRPr="002638C9" w:rsidRDefault="002638C9" w:rsidP="002638C9">
            <w:pPr>
              <w:rPr>
                <w:b/>
                <w:bCs/>
                <w:sz w:val="20"/>
                <w:szCs w:val="20"/>
              </w:rPr>
            </w:pPr>
          </w:p>
        </w:tc>
        <w:tc>
          <w:tcPr>
            <w:tcW w:w="1414"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16EAF55" w14:textId="77777777" w:rsidR="002638C9" w:rsidRPr="002638C9" w:rsidRDefault="002638C9" w:rsidP="002638C9">
            <w:pPr>
              <w:rPr>
                <w:b/>
                <w:bCs/>
                <w:sz w:val="20"/>
                <w:szCs w:val="20"/>
              </w:rPr>
            </w:pPr>
          </w:p>
        </w:tc>
        <w:tc>
          <w:tcPr>
            <w:tcW w:w="558"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0E48FD10" w14:textId="77777777" w:rsidR="002638C9" w:rsidRPr="002638C9" w:rsidRDefault="002638C9" w:rsidP="002638C9">
            <w:pPr>
              <w:rPr>
                <w:b/>
                <w:bCs/>
                <w:sz w:val="20"/>
                <w:szCs w:val="20"/>
              </w:rPr>
            </w:pPr>
          </w:p>
        </w:tc>
        <w:tc>
          <w:tcPr>
            <w:tcW w:w="595" w:type="dxa"/>
            <w:vMerge/>
            <w:tcBorders>
              <w:top w:val="single" w:sz="8" w:space="0" w:color="auto"/>
              <w:left w:val="single" w:sz="4" w:space="0" w:color="auto"/>
              <w:bottom w:val="single" w:sz="8" w:space="0" w:color="000000"/>
              <w:right w:val="single" w:sz="4" w:space="0" w:color="auto"/>
            </w:tcBorders>
            <w:shd w:val="clear" w:color="auto" w:fill="auto"/>
            <w:vAlign w:val="center"/>
            <w:hideMark/>
          </w:tcPr>
          <w:p w14:paraId="21211699" w14:textId="77777777" w:rsidR="002638C9" w:rsidRPr="002638C9" w:rsidRDefault="002638C9" w:rsidP="002638C9">
            <w:pPr>
              <w:rPr>
                <w:b/>
                <w:bCs/>
                <w:sz w:val="20"/>
                <w:szCs w:val="20"/>
              </w:rPr>
            </w:pPr>
          </w:p>
        </w:tc>
        <w:tc>
          <w:tcPr>
            <w:tcW w:w="927" w:type="dxa"/>
            <w:tcBorders>
              <w:top w:val="nil"/>
              <w:left w:val="nil"/>
              <w:bottom w:val="single" w:sz="8" w:space="0" w:color="auto"/>
              <w:right w:val="single" w:sz="4" w:space="0" w:color="auto"/>
            </w:tcBorders>
            <w:shd w:val="clear" w:color="auto" w:fill="auto"/>
            <w:vAlign w:val="center"/>
            <w:hideMark/>
          </w:tcPr>
          <w:p w14:paraId="0D6CAB03" w14:textId="77777777" w:rsidR="002638C9" w:rsidRPr="002638C9" w:rsidRDefault="002638C9" w:rsidP="002638C9">
            <w:pPr>
              <w:jc w:val="center"/>
              <w:rPr>
                <w:b/>
                <w:bCs/>
                <w:sz w:val="20"/>
                <w:szCs w:val="20"/>
              </w:rPr>
            </w:pPr>
            <w:r w:rsidRPr="002638C9">
              <w:rPr>
                <w:b/>
                <w:bCs/>
                <w:sz w:val="20"/>
                <w:szCs w:val="20"/>
              </w:rPr>
              <w:t>план</w:t>
            </w:r>
          </w:p>
        </w:tc>
        <w:tc>
          <w:tcPr>
            <w:tcW w:w="951" w:type="dxa"/>
            <w:tcBorders>
              <w:top w:val="nil"/>
              <w:left w:val="nil"/>
              <w:bottom w:val="single" w:sz="8" w:space="0" w:color="auto"/>
              <w:right w:val="single" w:sz="4" w:space="0" w:color="auto"/>
            </w:tcBorders>
            <w:shd w:val="clear" w:color="auto" w:fill="auto"/>
            <w:vAlign w:val="center"/>
            <w:hideMark/>
          </w:tcPr>
          <w:p w14:paraId="1CE94F7F" w14:textId="77777777" w:rsidR="002638C9" w:rsidRPr="002638C9" w:rsidRDefault="002638C9" w:rsidP="002638C9">
            <w:pPr>
              <w:jc w:val="center"/>
              <w:rPr>
                <w:b/>
                <w:bCs/>
                <w:sz w:val="20"/>
                <w:szCs w:val="20"/>
              </w:rPr>
            </w:pPr>
            <w:r w:rsidRPr="002638C9">
              <w:rPr>
                <w:b/>
                <w:bCs/>
                <w:sz w:val="20"/>
                <w:szCs w:val="20"/>
              </w:rPr>
              <w:t>факт</w:t>
            </w:r>
          </w:p>
        </w:tc>
        <w:tc>
          <w:tcPr>
            <w:tcW w:w="702" w:type="dxa"/>
            <w:tcBorders>
              <w:top w:val="nil"/>
              <w:left w:val="nil"/>
              <w:bottom w:val="single" w:sz="8" w:space="0" w:color="auto"/>
              <w:right w:val="single" w:sz="4" w:space="0" w:color="auto"/>
            </w:tcBorders>
            <w:shd w:val="clear" w:color="auto" w:fill="auto"/>
            <w:vAlign w:val="center"/>
            <w:hideMark/>
          </w:tcPr>
          <w:p w14:paraId="3D9B7C36" w14:textId="77777777" w:rsidR="002638C9" w:rsidRPr="002638C9" w:rsidRDefault="002638C9" w:rsidP="002638C9">
            <w:pPr>
              <w:jc w:val="center"/>
              <w:rPr>
                <w:b/>
                <w:bCs/>
                <w:sz w:val="20"/>
                <w:szCs w:val="20"/>
              </w:rPr>
            </w:pPr>
            <w:r w:rsidRPr="002638C9">
              <w:rPr>
                <w:b/>
                <w:bCs/>
                <w:sz w:val="20"/>
                <w:szCs w:val="20"/>
              </w:rPr>
              <w:t>план</w:t>
            </w:r>
          </w:p>
        </w:tc>
        <w:tc>
          <w:tcPr>
            <w:tcW w:w="1243" w:type="dxa"/>
            <w:gridSpan w:val="2"/>
            <w:tcBorders>
              <w:top w:val="nil"/>
              <w:left w:val="nil"/>
              <w:bottom w:val="single" w:sz="8" w:space="0" w:color="auto"/>
              <w:right w:val="single" w:sz="4" w:space="0" w:color="auto"/>
            </w:tcBorders>
            <w:shd w:val="clear" w:color="auto" w:fill="auto"/>
            <w:vAlign w:val="center"/>
            <w:hideMark/>
          </w:tcPr>
          <w:p w14:paraId="10F9073D" w14:textId="77777777" w:rsidR="002638C9" w:rsidRPr="002638C9" w:rsidRDefault="002638C9" w:rsidP="002638C9">
            <w:pPr>
              <w:jc w:val="center"/>
              <w:rPr>
                <w:b/>
                <w:bCs/>
                <w:sz w:val="20"/>
                <w:szCs w:val="20"/>
              </w:rPr>
            </w:pPr>
            <w:r w:rsidRPr="002638C9">
              <w:rPr>
                <w:b/>
                <w:bCs/>
                <w:sz w:val="20"/>
                <w:szCs w:val="20"/>
              </w:rPr>
              <w:t>восполнение</w:t>
            </w:r>
          </w:p>
        </w:tc>
        <w:tc>
          <w:tcPr>
            <w:tcW w:w="789" w:type="dxa"/>
            <w:gridSpan w:val="2"/>
            <w:tcBorders>
              <w:top w:val="nil"/>
              <w:left w:val="nil"/>
              <w:bottom w:val="single" w:sz="8" w:space="0" w:color="auto"/>
              <w:right w:val="single" w:sz="4" w:space="0" w:color="auto"/>
            </w:tcBorders>
            <w:shd w:val="clear" w:color="auto" w:fill="auto"/>
            <w:noWrap/>
            <w:vAlign w:val="center"/>
            <w:hideMark/>
          </w:tcPr>
          <w:p w14:paraId="3C976243" w14:textId="77777777" w:rsidR="002638C9" w:rsidRPr="002638C9" w:rsidRDefault="002638C9" w:rsidP="002638C9">
            <w:pPr>
              <w:jc w:val="center"/>
              <w:rPr>
                <w:b/>
                <w:bCs/>
                <w:sz w:val="20"/>
                <w:szCs w:val="20"/>
              </w:rPr>
            </w:pPr>
            <w:r w:rsidRPr="002638C9">
              <w:rPr>
                <w:b/>
                <w:bCs/>
                <w:sz w:val="20"/>
                <w:szCs w:val="20"/>
              </w:rPr>
              <w:t>всего</w:t>
            </w:r>
          </w:p>
        </w:tc>
        <w:tc>
          <w:tcPr>
            <w:tcW w:w="814" w:type="dxa"/>
            <w:tcBorders>
              <w:top w:val="nil"/>
              <w:left w:val="nil"/>
              <w:bottom w:val="single" w:sz="8" w:space="0" w:color="auto"/>
              <w:right w:val="single" w:sz="4" w:space="0" w:color="auto"/>
            </w:tcBorders>
            <w:shd w:val="clear" w:color="auto" w:fill="auto"/>
            <w:vAlign w:val="center"/>
            <w:hideMark/>
          </w:tcPr>
          <w:p w14:paraId="16A17989" w14:textId="77777777" w:rsidR="002638C9" w:rsidRPr="002638C9" w:rsidRDefault="002638C9" w:rsidP="002638C9">
            <w:pPr>
              <w:jc w:val="center"/>
              <w:rPr>
                <w:b/>
                <w:bCs/>
                <w:sz w:val="20"/>
                <w:szCs w:val="20"/>
              </w:rPr>
            </w:pPr>
            <w:r w:rsidRPr="002638C9">
              <w:rPr>
                <w:b/>
                <w:bCs/>
                <w:sz w:val="20"/>
                <w:szCs w:val="20"/>
              </w:rPr>
              <w:t>план</w:t>
            </w:r>
          </w:p>
        </w:tc>
        <w:tc>
          <w:tcPr>
            <w:tcW w:w="814" w:type="dxa"/>
            <w:gridSpan w:val="2"/>
            <w:tcBorders>
              <w:top w:val="nil"/>
              <w:left w:val="nil"/>
              <w:bottom w:val="single" w:sz="8" w:space="0" w:color="auto"/>
              <w:right w:val="single" w:sz="4" w:space="0" w:color="auto"/>
            </w:tcBorders>
            <w:shd w:val="clear" w:color="auto" w:fill="auto"/>
            <w:vAlign w:val="center"/>
            <w:hideMark/>
          </w:tcPr>
          <w:p w14:paraId="4BC04467" w14:textId="77777777" w:rsidR="002638C9" w:rsidRPr="002638C9" w:rsidRDefault="002638C9" w:rsidP="002638C9">
            <w:pPr>
              <w:jc w:val="center"/>
              <w:rPr>
                <w:b/>
                <w:bCs/>
                <w:sz w:val="20"/>
                <w:szCs w:val="20"/>
              </w:rPr>
            </w:pPr>
            <w:r w:rsidRPr="002638C9">
              <w:rPr>
                <w:b/>
                <w:bCs/>
                <w:sz w:val="20"/>
                <w:szCs w:val="20"/>
              </w:rPr>
              <w:t>факт</w:t>
            </w:r>
          </w:p>
        </w:tc>
        <w:tc>
          <w:tcPr>
            <w:tcW w:w="816" w:type="dxa"/>
            <w:tcBorders>
              <w:top w:val="nil"/>
              <w:left w:val="nil"/>
              <w:bottom w:val="single" w:sz="8" w:space="0" w:color="auto"/>
              <w:right w:val="single" w:sz="4" w:space="0" w:color="auto"/>
            </w:tcBorders>
            <w:shd w:val="clear" w:color="auto" w:fill="auto"/>
            <w:vAlign w:val="center"/>
            <w:hideMark/>
          </w:tcPr>
          <w:p w14:paraId="2A0CEFC6" w14:textId="77777777" w:rsidR="002638C9" w:rsidRPr="002638C9" w:rsidRDefault="002638C9" w:rsidP="002638C9">
            <w:pPr>
              <w:jc w:val="center"/>
              <w:rPr>
                <w:b/>
                <w:bCs/>
                <w:sz w:val="20"/>
                <w:szCs w:val="20"/>
              </w:rPr>
            </w:pPr>
            <w:r w:rsidRPr="002638C9">
              <w:rPr>
                <w:b/>
                <w:bCs/>
                <w:sz w:val="20"/>
                <w:szCs w:val="20"/>
              </w:rPr>
              <w:t>недели месяца</w:t>
            </w:r>
          </w:p>
        </w:tc>
        <w:tc>
          <w:tcPr>
            <w:tcW w:w="799" w:type="dxa"/>
            <w:tcBorders>
              <w:top w:val="nil"/>
              <w:left w:val="nil"/>
              <w:bottom w:val="single" w:sz="8" w:space="0" w:color="auto"/>
              <w:right w:val="single" w:sz="4" w:space="0" w:color="auto"/>
            </w:tcBorders>
            <w:shd w:val="clear" w:color="auto" w:fill="auto"/>
            <w:vAlign w:val="center"/>
            <w:hideMark/>
          </w:tcPr>
          <w:p w14:paraId="4D5735ED" w14:textId="77777777" w:rsidR="002638C9" w:rsidRPr="002638C9" w:rsidRDefault="002638C9" w:rsidP="002638C9">
            <w:pPr>
              <w:jc w:val="center"/>
              <w:rPr>
                <w:b/>
                <w:bCs/>
                <w:sz w:val="20"/>
                <w:szCs w:val="20"/>
              </w:rPr>
            </w:pPr>
            <w:r w:rsidRPr="002638C9">
              <w:rPr>
                <w:b/>
                <w:bCs/>
                <w:sz w:val="20"/>
                <w:szCs w:val="20"/>
              </w:rPr>
              <w:t>кн.1</w:t>
            </w:r>
          </w:p>
        </w:tc>
        <w:tc>
          <w:tcPr>
            <w:tcW w:w="799" w:type="dxa"/>
            <w:tcBorders>
              <w:top w:val="nil"/>
              <w:left w:val="nil"/>
              <w:bottom w:val="single" w:sz="8" w:space="0" w:color="auto"/>
              <w:right w:val="single" w:sz="4" w:space="0" w:color="auto"/>
            </w:tcBorders>
            <w:shd w:val="clear" w:color="auto" w:fill="auto"/>
            <w:vAlign w:val="center"/>
            <w:hideMark/>
          </w:tcPr>
          <w:p w14:paraId="25BCAB60" w14:textId="77777777" w:rsidR="002638C9" w:rsidRPr="002638C9" w:rsidRDefault="002638C9" w:rsidP="002638C9">
            <w:pPr>
              <w:jc w:val="center"/>
              <w:rPr>
                <w:b/>
                <w:bCs/>
                <w:sz w:val="20"/>
                <w:szCs w:val="20"/>
              </w:rPr>
            </w:pPr>
            <w:r w:rsidRPr="002638C9">
              <w:rPr>
                <w:b/>
                <w:bCs/>
                <w:sz w:val="20"/>
                <w:szCs w:val="20"/>
              </w:rPr>
              <w:t>кн.2</w:t>
            </w:r>
          </w:p>
        </w:tc>
        <w:tc>
          <w:tcPr>
            <w:tcW w:w="763" w:type="dxa"/>
            <w:tcBorders>
              <w:top w:val="nil"/>
              <w:left w:val="nil"/>
              <w:bottom w:val="single" w:sz="8" w:space="0" w:color="auto"/>
              <w:right w:val="single" w:sz="4" w:space="0" w:color="auto"/>
            </w:tcBorders>
            <w:shd w:val="clear" w:color="auto" w:fill="auto"/>
            <w:vAlign w:val="center"/>
            <w:hideMark/>
          </w:tcPr>
          <w:p w14:paraId="52075964" w14:textId="77777777" w:rsidR="002638C9" w:rsidRPr="002638C9" w:rsidRDefault="002638C9" w:rsidP="002638C9">
            <w:pPr>
              <w:jc w:val="center"/>
              <w:rPr>
                <w:b/>
                <w:bCs/>
                <w:sz w:val="20"/>
                <w:szCs w:val="20"/>
              </w:rPr>
            </w:pPr>
            <w:r w:rsidRPr="002638C9">
              <w:rPr>
                <w:b/>
                <w:bCs/>
                <w:sz w:val="20"/>
                <w:szCs w:val="20"/>
              </w:rPr>
              <w:t>кн.3</w:t>
            </w:r>
          </w:p>
        </w:tc>
        <w:tc>
          <w:tcPr>
            <w:tcW w:w="799" w:type="dxa"/>
            <w:tcBorders>
              <w:top w:val="nil"/>
              <w:left w:val="nil"/>
              <w:bottom w:val="single" w:sz="8" w:space="0" w:color="auto"/>
              <w:right w:val="single" w:sz="4" w:space="0" w:color="auto"/>
            </w:tcBorders>
            <w:shd w:val="clear" w:color="auto" w:fill="auto"/>
            <w:vAlign w:val="center"/>
            <w:hideMark/>
          </w:tcPr>
          <w:p w14:paraId="7EFD3128" w14:textId="77777777" w:rsidR="002638C9" w:rsidRPr="002638C9" w:rsidRDefault="002638C9" w:rsidP="002638C9">
            <w:pPr>
              <w:jc w:val="center"/>
              <w:rPr>
                <w:b/>
                <w:bCs/>
                <w:sz w:val="20"/>
                <w:szCs w:val="20"/>
              </w:rPr>
            </w:pPr>
            <w:r w:rsidRPr="002638C9">
              <w:rPr>
                <w:b/>
                <w:bCs/>
                <w:sz w:val="20"/>
                <w:szCs w:val="20"/>
              </w:rPr>
              <w:t>кн.4</w:t>
            </w:r>
          </w:p>
        </w:tc>
        <w:tc>
          <w:tcPr>
            <w:tcW w:w="739" w:type="dxa"/>
            <w:tcBorders>
              <w:top w:val="nil"/>
              <w:left w:val="nil"/>
              <w:bottom w:val="single" w:sz="8" w:space="0" w:color="auto"/>
              <w:right w:val="single" w:sz="4" w:space="0" w:color="auto"/>
            </w:tcBorders>
            <w:shd w:val="clear" w:color="auto" w:fill="auto"/>
            <w:vAlign w:val="center"/>
            <w:hideMark/>
          </w:tcPr>
          <w:p w14:paraId="5253D7F2" w14:textId="77777777" w:rsidR="002638C9" w:rsidRPr="002638C9" w:rsidRDefault="002638C9" w:rsidP="002638C9">
            <w:pPr>
              <w:jc w:val="center"/>
              <w:rPr>
                <w:b/>
                <w:bCs/>
                <w:sz w:val="20"/>
                <w:szCs w:val="20"/>
              </w:rPr>
            </w:pPr>
            <w:r w:rsidRPr="002638C9">
              <w:rPr>
                <w:b/>
                <w:bCs/>
                <w:sz w:val="20"/>
                <w:szCs w:val="20"/>
              </w:rPr>
              <w:t>кн.5</w:t>
            </w:r>
          </w:p>
        </w:tc>
      </w:tr>
      <w:tr w:rsidR="002638C9" w:rsidRPr="002638C9" w14:paraId="34E661C3" w14:textId="77777777" w:rsidTr="00604534">
        <w:trPr>
          <w:trHeight w:val="435"/>
        </w:trPr>
        <w:tc>
          <w:tcPr>
            <w:tcW w:w="1264" w:type="dxa"/>
            <w:tcBorders>
              <w:top w:val="nil"/>
              <w:left w:val="single" w:sz="8" w:space="0" w:color="auto"/>
              <w:bottom w:val="single" w:sz="8" w:space="0" w:color="auto"/>
              <w:right w:val="single" w:sz="4" w:space="0" w:color="auto"/>
            </w:tcBorders>
            <w:shd w:val="clear" w:color="auto" w:fill="auto"/>
            <w:vAlign w:val="center"/>
            <w:hideMark/>
          </w:tcPr>
          <w:p w14:paraId="3B287B67" w14:textId="77777777" w:rsidR="002638C9" w:rsidRPr="002638C9" w:rsidRDefault="002638C9" w:rsidP="002638C9">
            <w:pPr>
              <w:jc w:val="center"/>
              <w:rPr>
                <w:b/>
                <w:bCs/>
                <w:sz w:val="20"/>
                <w:szCs w:val="20"/>
              </w:rPr>
            </w:pPr>
            <w:r w:rsidRPr="002638C9">
              <w:rPr>
                <w:b/>
                <w:bCs/>
                <w:sz w:val="20"/>
                <w:szCs w:val="20"/>
              </w:rPr>
              <w:t>1</w:t>
            </w:r>
          </w:p>
        </w:tc>
        <w:tc>
          <w:tcPr>
            <w:tcW w:w="1414" w:type="dxa"/>
            <w:tcBorders>
              <w:top w:val="nil"/>
              <w:left w:val="nil"/>
              <w:bottom w:val="single" w:sz="8" w:space="0" w:color="auto"/>
              <w:right w:val="single" w:sz="4" w:space="0" w:color="auto"/>
            </w:tcBorders>
            <w:shd w:val="clear" w:color="auto" w:fill="auto"/>
            <w:vAlign w:val="center"/>
            <w:hideMark/>
          </w:tcPr>
          <w:p w14:paraId="1B12FB42" w14:textId="77777777" w:rsidR="002638C9" w:rsidRPr="002638C9" w:rsidRDefault="002638C9" w:rsidP="002638C9">
            <w:pPr>
              <w:jc w:val="center"/>
              <w:rPr>
                <w:b/>
                <w:bCs/>
                <w:sz w:val="20"/>
                <w:szCs w:val="20"/>
              </w:rPr>
            </w:pPr>
            <w:r w:rsidRPr="002638C9">
              <w:rPr>
                <w:b/>
                <w:bCs/>
                <w:sz w:val="20"/>
                <w:szCs w:val="20"/>
              </w:rPr>
              <w:t>2</w:t>
            </w:r>
          </w:p>
        </w:tc>
        <w:tc>
          <w:tcPr>
            <w:tcW w:w="558" w:type="dxa"/>
            <w:tcBorders>
              <w:top w:val="nil"/>
              <w:left w:val="nil"/>
              <w:bottom w:val="single" w:sz="8" w:space="0" w:color="auto"/>
              <w:right w:val="single" w:sz="4" w:space="0" w:color="auto"/>
            </w:tcBorders>
            <w:shd w:val="clear" w:color="auto" w:fill="auto"/>
            <w:vAlign w:val="center"/>
            <w:hideMark/>
          </w:tcPr>
          <w:p w14:paraId="423DC87A" w14:textId="77777777" w:rsidR="002638C9" w:rsidRPr="002638C9" w:rsidRDefault="002638C9" w:rsidP="002638C9">
            <w:pPr>
              <w:jc w:val="center"/>
              <w:rPr>
                <w:b/>
                <w:bCs/>
                <w:sz w:val="20"/>
                <w:szCs w:val="20"/>
              </w:rPr>
            </w:pPr>
            <w:r w:rsidRPr="002638C9">
              <w:rPr>
                <w:b/>
                <w:bCs/>
                <w:sz w:val="20"/>
                <w:szCs w:val="20"/>
              </w:rPr>
              <w:t>3</w:t>
            </w:r>
          </w:p>
        </w:tc>
        <w:tc>
          <w:tcPr>
            <w:tcW w:w="595" w:type="dxa"/>
            <w:tcBorders>
              <w:top w:val="nil"/>
              <w:left w:val="nil"/>
              <w:bottom w:val="single" w:sz="8" w:space="0" w:color="auto"/>
              <w:right w:val="single" w:sz="4" w:space="0" w:color="auto"/>
            </w:tcBorders>
            <w:shd w:val="clear" w:color="auto" w:fill="auto"/>
            <w:vAlign w:val="center"/>
            <w:hideMark/>
          </w:tcPr>
          <w:p w14:paraId="5740BE52" w14:textId="77777777" w:rsidR="002638C9" w:rsidRPr="002638C9" w:rsidRDefault="002638C9" w:rsidP="002638C9">
            <w:pPr>
              <w:jc w:val="center"/>
              <w:rPr>
                <w:b/>
                <w:bCs/>
                <w:sz w:val="20"/>
                <w:szCs w:val="20"/>
              </w:rPr>
            </w:pPr>
            <w:r w:rsidRPr="002638C9">
              <w:rPr>
                <w:b/>
                <w:bCs/>
                <w:sz w:val="20"/>
                <w:szCs w:val="20"/>
              </w:rPr>
              <w:t>4</w:t>
            </w:r>
          </w:p>
        </w:tc>
        <w:tc>
          <w:tcPr>
            <w:tcW w:w="927" w:type="dxa"/>
            <w:tcBorders>
              <w:top w:val="nil"/>
              <w:left w:val="nil"/>
              <w:bottom w:val="single" w:sz="8" w:space="0" w:color="auto"/>
              <w:right w:val="single" w:sz="4" w:space="0" w:color="auto"/>
            </w:tcBorders>
            <w:shd w:val="clear" w:color="auto" w:fill="auto"/>
            <w:vAlign w:val="center"/>
            <w:hideMark/>
          </w:tcPr>
          <w:p w14:paraId="69D22CFF" w14:textId="77777777" w:rsidR="002638C9" w:rsidRPr="002638C9" w:rsidRDefault="002638C9" w:rsidP="002638C9">
            <w:pPr>
              <w:jc w:val="center"/>
              <w:rPr>
                <w:b/>
                <w:bCs/>
                <w:sz w:val="20"/>
                <w:szCs w:val="20"/>
              </w:rPr>
            </w:pPr>
            <w:r w:rsidRPr="002638C9">
              <w:rPr>
                <w:b/>
                <w:bCs/>
                <w:sz w:val="20"/>
                <w:szCs w:val="20"/>
              </w:rPr>
              <w:t>5</w:t>
            </w:r>
          </w:p>
        </w:tc>
        <w:tc>
          <w:tcPr>
            <w:tcW w:w="951" w:type="dxa"/>
            <w:tcBorders>
              <w:top w:val="nil"/>
              <w:left w:val="nil"/>
              <w:bottom w:val="single" w:sz="8" w:space="0" w:color="auto"/>
              <w:right w:val="single" w:sz="4" w:space="0" w:color="auto"/>
            </w:tcBorders>
            <w:shd w:val="clear" w:color="auto" w:fill="auto"/>
            <w:vAlign w:val="center"/>
            <w:hideMark/>
          </w:tcPr>
          <w:p w14:paraId="3F153157" w14:textId="77777777" w:rsidR="002638C9" w:rsidRPr="002638C9" w:rsidRDefault="002638C9" w:rsidP="002638C9">
            <w:pPr>
              <w:jc w:val="center"/>
              <w:rPr>
                <w:b/>
                <w:bCs/>
                <w:sz w:val="20"/>
                <w:szCs w:val="20"/>
              </w:rPr>
            </w:pPr>
            <w:r w:rsidRPr="002638C9">
              <w:rPr>
                <w:b/>
                <w:bCs/>
                <w:sz w:val="20"/>
                <w:szCs w:val="20"/>
              </w:rPr>
              <w:t>6</w:t>
            </w:r>
          </w:p>
        </w:tc>
        <w:tc>
          <w:tcPr>
            <w:tcW w:w="702" w:type="dxa"/>
            <w:tcBorders>
              <w:top w:val="nil"/>
              <w:left w:val="nil"/>
              <w:bottom w:val="single" w:sz="8" w:space="0" w:color="auto"/>
              <w:right w:val="single" w:sz="4" w:space="0" w:color="auto"/>
            </w:tcBorders>
            <w:shd w:val="clear" w:color="auto" w:fill="auto"/>
            <w:vAlign w:val="center"/>
            <w:hideMark/>
          </w:tcPr>
          <w:p w14:paraId="2B12B65E" w14:textId="77777777" w:rsidR="002638C9" w:rsidRPr="002638C9" w:rsidRDefault="002638C9" w:rsidP="002638C9">
            <w:pPr>
              <w:jc w:val="center"/>
              <w:rPr>
                <w:b/>
                <w:bCs/>
                <w:sz w:val="20"/>
                <w:szCs w:val="20"/>
              </w:rPr>
            </w:pPr>
            <w:r w:rsidRPr="002638C9">
              <w:rPr>
                <w:b/>
                <w:bCs/>
                <w:sz w:val="20"/>
                <w:szCs w:val="20"/>
              </w:rPr>
              <w:t>7</w:t>
            </w:r>
          </w:p>
        </w:tc>
        <w:tc>
          <w:tcPr>
            <w:tcW w:w="1243" w:type="dxa"/>
            <w:gridSpan w:val="2"/>
            <w:tcBorders>
              <w:top w:val="nil"/>
              <w:left w:val="nil"/>
              <w:bottom w:val="single" w:sz="8" w:space="0" w:color="auto"/>
              <w:right w:val="single" w:sz="4" w:space="0" w:color="auto"/>
            </w:tcBorders>
            <w:shd w:val="clear" w:color="auto" w:fill="auto"/>
            <w:vAlign w:val="center"/>
            <w:hideMark/>
          </w:tcPr>
          <w:p w14:paraId="07EAECDF" w14:textId="77777777" w:rsidR="002638C9" w:rsidRPr="002638C9" w:rsidRDefault="002638C9" w:rsidP="002638C9">
            <w:pPr>
              <w:jc w:val="center"/>
              <w:rPr>
                <w:b/>
                <w:bCs/>
                <w:sz w:val="20"/>
                <w:szCs w:val="20"/>
              </w:rPr>
            </w:pPr>
            <w:r w:rsidRPr="002638C9">
              <w:rPr>
                <w:b/>
                <w:bCs/>
                <w:sz w:val="20"/>
                <w:szCs w:val="20"/>
              </w:rPr>
              <w:t>10</w:t>
            </w:r>
          </w:p>
        </w:tc>
        <w:tc>
          <w:tcPr>
            <w:tcW w:w="789" w:type="dxa"/>
            <w:gridSpan w:val="2"/>
            <w:tcBorders>
              <w:top w:val="nil"/>
              <w:left w:val="nil"/>
              <w:bottom w:val="single" w:sz="8" w:space="0" w:color="auto"/>
              <w:right w:val="single" w:sz="4" w:space="0" w:color="auto"/>
            </w:tcBorders>
            <w:shd w:val="clear" w:color="auto" w:fill="auto"/>
            <w:vAlign w:val="center"/>
            <w:hideMark/>
          </w:tcPr>
          <w:p w14:paraId="5A8DEDBE" w14:textId="77777777" w:rsidR="002638C9" w:rsidRPr="002638C9" w:rsidRDefault="002638C9" w:rsidP="002638C9">
            <w:pPr>
              <w:jc w:val="center"/>
              <w:rPr>
                <w:b/>
                <w:bCs/>
                <w:sz w:val="20"/>
                <w:szCs w:val="20"/>
              </w:rPr>
            </w:pPr>
            <w:r w:rsidRPr="002638C9">
              <w:rPr>
                <w:b/>
                <w:bCs/>
                <w:sz w:val="20"/>
                <w:szCs w:val="20"/>
              </w:rPr>
              <w:t>11</w:t>
            </w:r>
          </w:p>
        </w:tc>
        <w:tc>
          <w:tcPr>
            <w:tcW w:w="814" w:type="dxa"/>
            <w:tcBorders>
              <w:top w:val="nil"/>
              <w:left w:val="nil"/>
              <w:bottom w:val="single" w:sz="8" w:space="0" w:color="auto"/>
              <w:right w:val="single" w:sz="4" w:space="0" w:color="auto"/>
            </w:tcBorders>
            <w:shd w:val="clear" w:color="auto" w:fill="auto"/>
            <w:vAlign w:val="center"/>
            <w:hideMark/>
          </w:tcPr>
          <w:p w14:paraId="11E67DD9" w14:textId="77777777" w:rsidR="002638C9" w:rsidRPr="002638C9" w:rsidRDefault="002638C9" w:rsidP="002638C9">
            <w:pPr>
              <w:jc w:val="center"/>
              <w:rPr>
                <w:b/>
                <w:bCs/>
                <w:sz w:val="20"/>
                <w:szCs w:val="20"/>
              </w:rPr>
            </w:pPr>
            <w:r w:rsidRPr="002638C9">
              <w:rPr>
                <w:b/>
                <w:bCs/>
                <w:sz w:val="20"/>
                <w:szCs w:val="20"/>
              </w:rPr>
              <w:t>12</w:t>
            </w:r>
          </w:p>
        </w:tc>
        <w:tc>
          <w:tcPr>
            <w:tcW w:w="814" w:type="dxa"/>
            <w:gridSpan w:val="2"/>
            <w:tcBorders>
              <w:top w:val="nil"/>
              <w:left w:val="nil"/>
              <w:bottom w:val="single" w:sz="8" w:space="0" w:color="auto"/>
              <w:right w:val="single" w:sz="4" w:space="0" w:color="auto"/>
            </w:tcBorders>
            <w:shd w:val="clear" w:color="auto" w:fill="auto"/>
            <w:vAlign w:val="center"/>
            <w:hideMark/>
          </w:tcPr>
          <w:p w14:paraId="5276AFEB" w14:textId="77777777" w:rsidR="002638C9" w:rsidRPr="002638C9" w:rsidRDefault="002638C9" w:rsidP="002638C9">
            <w:pPr>
              <w:jc w:val="center"/>
              <w:rPr>
                <w:b/>
                <w:bCs/>
                <w:sz w:val="20"/>
                <w:szCs w:val="20"/>
              </w:rPr>
            </w:pPr>
            <w:r w:rsidRPr="002638C9">
              <w:rPr>
                <w:b/>
                <w:bCs/>
                <w:sz w:val="20"/>
                <w:szCs w:val="20"/>
              </w:rPr>
              <w:t>13</w:t>
            </w:r>
          </w:p>
        </w:tc>
        <w:tc>
          <w:tcPr>
            <w:tcW w:w="816" w:type="dxa"/>
            <w:tcBorders>
              <w:top w:val="nil"/>
              <w:left w:val="nil"/>
              <w:bottom w:val="nil"/>
              <w:right w:val="single" w:sz="4" w:space="0" w:color="auto"/>
            </w:tcBorders>
            <w:shd w:val="clear" w:color="auto" w:fill="auto"/>
            <w:vAlign w:val="center"/>
            <w:hideMark/>
          </w:tcPr>
          <w:p w14:paraId="2E47AC27" w14:textId="77777777" w:rsidR="002638C9" w:rsidRPr="002638C9" w:rsidRDefault="002638C9" w:rsidP="002638C9">
            <w:pPr>
              <w:jc w:val="center"/>
              <w:rPr>
                <w:b/>
                <w:bCs/>
                <w:sz w:val="20"/>
                <w:szCs w:val="20"/>
              </w:rPr>
            </w:pPr>
            <w:r w:rsidRPr="002638C9">
              <w:rPr>
                <w:b/>
                <w:bCs/>
                <w:sz w:val="20"/>
                <w:szCs w:val="20"/>
              </w:rPr>
              <w:t>14</w:t>
            </w:r>
          </w:p>
        </w:tc>
        <w:tc>
          <w:tcPr>
            <w:tcW w:w="799" w:type="dxa"/>
            <w:tcBorders>
              <w:top w:val="nil"/>
              <w:left w:val="nil"/>
              <w:bottom w:val="nil"/>
              <w:right w:val="single" w:sz="4" w:space="0" w:color="auto"/>
            </w:tcBorders>
            <w:shd w:val="clear" w:color="auto" w:fill="auto"/>
            <w:vAlign w:val="center"/>
            <w:hideMark/>
          </w:tcPr>
          <w:p w14:paraId="0EA42F95" w14:textId="77777777" w:rsidR="002638C9" w:rsidRPr="002638C9" w:rsidRDefault="002638C9" w:rsidP="002638C9">
            <w:pPr>
              <w:jc w:val="center"/>
              <w:rPr>
                <w:b/>
                <w:bCs/>
                <w:sz w:val="20"/>
                <w:szCs w:val="20"/>
              </w:rPr>
            </w:pPr>
            <w:r w:rsidRPr="002638C9">
              <w:rPr>
                <w:b/>
                <w:bCs/>
                <w:sz w:val="20"/>
                <w:szCs w:val="20"/>
              </w:rPr>
              <w:t>15</w:t>
            </w:r>
          </w:p>
        </w:tc>
        <w:tc>
          <w:tcPr>
            <w:tcW w:w="799" w:type="dxa"/>
            <w:tcBorders>
              <w:top w:val="nil"/>
              <w:left w:val="nil"/>
              <w:bottom w:val="nil"/>
              <w:right w:val="single" w:sz="4" w:space="0" w:color="auto"/>
            </w:tcBorders>
            <w:shd w:val="clear" w:color="auto" w:fill="auto"/>
            <w:vAlign w:val="center"/>
            <w:hideMark/>
          </w:tcPr>
          <w:p w14:paraId="4BC231AF" w14:textId="77777777" w:rsidR="002638C9" w:rsidRPr="002638C9" w:rsidRDefault="002638C9" w:rsidP="002638C9">
            <w:pPr>
              <w:jc w:val="center"/>
              <w:rPr>
                <w:b/>
                <w:bCs/>
                <w:sz w:val="20"/>
                <w:szCs w:val="20"/>
              </w:rPr>
            </w:pPr>
            <w:r w:rsidRPr="002638C9">
              <w:rPr>
                <w:b/>
                <w:bCs/>
                <w:sz w:val="20"/>
                <w:szCs w:val="20"/>
              </w:rPr>
              <w:t>16</w:t>
            </w:r>
          </w:p>
        </w:tc>
        <w:tc>
          <w:tcPr>
            <w:tcW w:w="763" w:type="dxa"/>
            <w:tcBorders>
              <w:top w:val="nil"/>
              <w:left w:val="nil"/>
              <w:bottom w:val="nil"/>
              <w:right w:val="single" w:sz="4" w:space="0" w:color="auto"/>
            </w:tcBorders>
            <w:shd w:val="clear" w:color="auto" w:fill="auto"/>
            <w:vAlign w:val="center"/>
            <w:hideMark/>
          </w:tcPr>
          <w:p w14:paraId="73F8D625" w14:textId="77777777" w:rsidR="002638C9" w:rsidRPr="002638C9" w:rsidRDefault="002638C9" w:rsidP="002638C9">
            <w:pPr>
              <w:jc w:val="center"/>
              <w:rPr>
                <w:b/>
                <w:bCs/>
                <w:sz w:val="20"/>
                <w:szCs w:val="20"/>
              </w:rPr>
            </w:pPr>
            <w:r w:rsidRPr="002638C9">
              <w:rPr>
                <w:b/>
                <w:bCs/>
                <w:sz w:val="20"/>
                <w:szCs w:val="20"/>
              </w:rPr>
              <w:t>17</w:t>
            </w:r>
          </w:p>
        </w:tc>
        <w:tc>
          <w:tcPr>
            <w:tcW w:w="799" w:type="dxa"/>
            <w:tcBorders>
              <w:top w:val="nil"/>
              <w:left w:val="nil"/>
              <w:bottom w:val="nil"/>
              <w:right w:val="single" w:sz="4" w:space="0" w:color="auto"/>
            </w:tcBorders>
            <w:shd w:val="clear" w:color="auto" w:fill="auto"/>
            <w:vAlign w:val="center"/>
            <w:hideMark/>
          </w:tcPr>
          <w:p w14:paraId="2C3C45E6" w14:textId="77777777" w:rsidR="002638C9" w:rsidRPr="002638C9" w:rsidRDefault="002638C9" w:rsidP="002638C9">
            <w:pPr>
              <w:jc w:val="center"/>
              <w:rPr>
                <w:b/>
                <w:bCs/>
                <w:sz w:val="20"/>
                <w:szCs w:val="20"/>
              </w:rPr>
            </w:pPr>
            <w:r w:rsidRPr="002638C9">
              <w:rPr>
                <w:b/>
                <w:bCs/>
                <w:sz w:val="20"/>
                <w:szCs w:val="20"/>
              </w:rPr>
              <w:t>18</w:t>
            </w:r>
          </w:p>
        </w:tc>
        <w:tc>
          <w:tcPr>
            <w:tcW w:w="739" w:type="dxa"/>
            <w:tcBorders>
              <w:top w:val="nil"/>
              <w:left w:val="nil"/>
              <w:bottom w:val="nil"/>
              <w:right w:val="single" w:sz="4" w:space="0" w:color="auto"/>
            </w:tcBorders>
            <w:shd w:val="clear" w:color="auto" w:fill="auto"/>
            <w:vAlign w:val="center"/>
            <w:hideMark/>
          </w:tcPr>
          <w:p w14:paraId="1F525728" w14:textId="77777777" w:rsidR="002638C9" w:rsidRPr="002638C9" w:rsidRDefault="002638C9" w:rsidP="002638C9">
            <w:pPr>
              <w:jc w:val="center"/>
              <w:rPr>
                <w:b/>
                <w:bCs/>
                <w:sz w:val="20"/>
                <w:szCs w:val="20"/>
              </w:rPr>
            </w:pPr>
            <w:r w:rsidRPr="002638C9">
              <w:rPr>
                <w:b/>
                <w:bCs/>
                <w:sz w:val="20"/>
                <w:szCs w:val="20"/>
              </w:rPr>
              <w:t>19</w:t>
            </w:r>
          </w:p>
        </w:tc>
      </w:tr>
      <w:tr w:rsidR="002638C9" w:rsidRPr="002638C9" w14:paraId="18ECA627" w14:textId="77777777" w:rsidTr="00604534">
        <w:trPr>
          <w:trHeight w:val="499"/>
        </w:trPr>
        <w:tc>
          <w:tcPr>
            <w:tcW w:w="6411" w:type="dxa"/>
            <w:gridSpan w:val="7"/>
            <w:tcBorders>
              <w:top w:val="single" w:sz="8" w:space="0" w:color="auto"/>
              <w:left w:val="single" w:sz="8" w:space="0" w:color="auto"/>
              <w:bottom w:val="single" w:sz="4" w:space="0" w:color="auto"/>
              <w:right w:val="single" w:sz="4" w:space="0" w:color="000000"/>
            </w:tcBorders>
            <w:shd w:val="clear" w:color="auto" w:fill="auto"/>
            <w:vAlign w:val="center"/>
            <w:hideMark/>
          </w:tcPr>
          <w:p w14:paraId="05415394" w14:textId="77777777" w:rsidR="002638C9" w:rsidRPr="002638C9" w:rsidRDefault="002638C9" w:rsidP="002638C9">
            <w:pPr>
              <w:rPr>
                <w:b/>
                <w:bCs/>
                <w:sz w:val="20"/>
                <w:szCs w:val="20"/>
              </w:rPr>
            </w:pPr>
            <w:r w:rsidRPr="002638C9">
              <w:rPr>
                <w:b/>
                <w:bCs/>
                <w:sz w:val="20"/>
                <w:szCs w:val="20"/>
              </w:rPr>
              <w:t>Объект (подобъект):</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36301129" w14:textId="77777777" w:rsidR="002638C9" w:rsidRPr="002638C9" w:rsidRDefault="002638C9" w:rsidP="002638C9">
            <w:pPr>
              <w:jc w:val="center"/>
              <w:rPr>
                <w:b/>
                <w:bCs/>
                <w:sz w:val="20"/>
                <w:szCs w:val="20"/>
              </w:rPr>
            </w:pPr>
            <w:r w:rsidRPr="002638C9">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6D0F14CE" w14:textId="77777777" w:rsidR="002638C9" w:rsidRPr="002638C9" w:rsidRDefault="002638C9" w:rsidP="002638C9">
            <w:pPr>
              <w:jc w:val="center"/>
              <w:rPr>
                <w:b/>
                <w:bCs/>
                <w:sz w:val="20"/>
                <w:szCs w:val="20"/>
              </w:rPr>
            </w:pPr>
            <w:r w:rsidRPr="002638C9">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769E048A" w14:textId="77777777" w:rsidR="002638C9" w:rsidRPr="002638C9" w:rsidRDefault="002638C9" w:rsidP="002638C9">
            <w:pPr>
              <w:jc w:val="center"/>
              <w:rPr>
                <w:b/>
                <w:bCs/>
                <w:sz w:val="20"/>
                <w:szCs w:val="20"/>
              </w:rPr>
            </w:pPr>
            <w:r w:rsidRPr="002638C9">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27211CF1" w14:textId="77777777" w:rsidR="002638C9" w:rsidRPr="002638C9" w:rsidRDefault="002638C9" w:rsidP="002638C9">
            <w:pPr>
              <w:jc w:val="center"/>
              <w:rPr>
                <w:b/>
                <w:bCs/>
                <w:sz w:val="20"/>
                <w:szCs w:val="20"/>
              </w:rPr>
            </w:pPr>
            <w:r w:rsidRPr="002638C9">
              <w:rPr>
                <w:b/>
                <w:bCs/>
                <w:sz w:val="20"/>
                <w:szCs w:val="20"/>
              </w:rPr>
              <w:t> </w:t>
            </w:r>
          </w:p>
        </w:tc>
        <w:tc>
          <w:tcPr>
            <w:tcW w:w="816" w:type="dxa"/>
            <w:tcBorders>
              <w:top w:val="single" w:sz="4" w:space="0" w:color="auto"/>
              <w:left w:val="nil"/>
              <w:bottom w:val="single" w:sz="4" w:space="0" w:color="auto"/>
              <w:right w:val="single" w:sz="4" w:space="0" w:color="auto"/>
            </w:tcBorders>
            <w:shd w:val="clear" w:color="auto" w:fill="auto"/>
            <w:noWrap/>
            <w:vAlign w:val="center"/>
            <w:hideMark/>
          </w:tcPr>
          <w:p w14:paraId="3C60184D"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4D911824"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5257F292"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single" w:sz="4" w:space="0" w:color="auto"/>
              <w:left w:val="nil"/>
              <w:bottom w:val="single" w:sz="4" w:space="0" w:color="auto"/>
              <w:right w:val="single" w:sz="4" w:space="0" w:color="auto"/>
            </w:tcBorders>
            <w:shd w:val="clear" w:color="auto" w:fill="auto"/>
            <w:noWrap/>
            <w:vAlign w:val="center"/>
            <w:hideMark/>
          </w:tcPr>
          <w:p w14:paraId="1301AE8C"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single" w:sz="4" w:space="0" w:color="auto"/>
              <w:left w:val="nil"/>
              <w:bottom w:val="single" w:sz="4" w:space="0" w:color="auto"/>
              <w:right w:val="single" w:sz="4" w:space="0" w:color="auto"/>
            </w:tcBorders>
            <w:shd w:val="clear" w:color="auto" w:fill="auto"/>
            <w:noWrap/>
            <w:vAlign w:val="center"/>
            <w:hideMark/>
          </w:tcPr>
          <w:p w14:paraId="4291ECBA"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single" w:sz="4" w:space="0" w:color="auto"/>
              <w:left w:val="nil"/>
              <w:bottom w:val="single" w:sz="4" w:space="0" w:color="auto"/>
              <w:right w:val="single" w:sz="4" w:space="0" w:color="auto"/>
            </w:tcBorders>
            <w:shd w:val="clear" w:color="auto" w:fill="auto"/>
            <w:noWrap/>
            <w:vAlign w:val="center"/>
            <w:hideMark/>
          </w:tcPr>
          <w:p w14:paraId="73337A6D"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7E124121" w14:textId="77777777" w:rsidTr="00604534">
        <w:trPr>
          <w:trHeight w:val="499"/>
        </w:trPr>
        <w:tc>
          <w:tcPr>
            <w:tcW w:w="1264" w:type="dxa"/>
            <w:tcBorders>
              <w:top w:val="nil"/>
              <w:left w:val="single" w:sz="8" w:space="0" w:color="auto"/>
              <w:bottom w:val="single" w:sz="4" w:space="0" w:color="auto"/>
              <w:right w:val="single" w:sz="4" w:space="0" w:color="auto"/>
            </w:tcBorders>
            <w:shd w:val="clear" w:color="auto" w:fill="auto"/>
            <w:vAlign w:val="center"/>
            <w:hideMark/>
          </w:tcPr>
          <w:p w14:paraId="49AEF810" w14:textId="77777777" w:rsidR="002638C9" w:rsidRPr="002638C9" w:rsidRDefault="002638C9" w:rsidP="002638C9">
            <w:pPr>
              <w:jc w:val="center"/>
              <w:rPr>
                <w:b/>
                <w:bCs/>
                <w:sz w:val="20"/>
                <w:szCs w:val="20"/>
              </w:rPr>
            </w:pPr>
            <w:r w:rsidRPr="002638C9">
              <w:rPr>
                <w:b/>
                <w:bCs/>
                <w:sz w:val="20"/>
                <w:szCs w:val="20"/>
              </w:rPr>
              <w:t>1</w:t>
            </w:r>
          </w:p>
        </w:tc>
        <w:tc>
          <w:tcPr>
            <w:tcW w:w="1414" w:type="dxa"/>
            <w:tcBorders>
              <w:top w:val="nil"/>
              <w:left w:val="nil"/>
              <w:bottom w:val="single" w:sz="4" w:space="0" w:color="auto"/>
              <w:right w:val="single" w:sz="4" w:space="0" w:color="auto"/>
            </w:tcBorders>
            <w:shd w:val="clear" w:color="auto" w:fill="auto"/>
            <w:vAlign w:val="center"/>
            <w:hideMark/>
          </w:tcPr>
          <w:p w14:paraId="586F6C1B" w14:textId="77777777" w:rsidR="002638C9" w:rsidRPr="002638C9" w:rsidRDefault="002638C9" w:rsidP="002638C9">
            <w:pPr>
              <w:rPr>
                <w:b/>
                <w:bCs/>
                <w:sz w:val="20"/>
                <w:szCs w:val="20"/>
              </w:rPr>
            </w:pPr>
            <w:r w:rsidRPr="002638C9">
              <w:rPr>
                <w:b/>
                <w:bCs/>
                <w:sz w:val="20"/>
                <w:szCs w:val="20"/>
              </w:rPr>
              <w:t>Этап работ</w:t>
            </w:r>
          </w:p>
        </w:tc>
        <w:tc>
          <w:tcPr>
            <w:tcW w:w="558" w:type="dxa"/>
            <w:tcBorders>
              <w:top w:val="nil"/>
              <w:left w:val="nil"/>
              <w:bottom w:val="single" w:sz="4" w:space="0" w:color="auto"/>
              <w:right w:val="single" w:sz="4" w:space="0" w:color="auto"/>
            </w:tcBorders>
            <w:shd w:val="clear" w:color="auto" w:fill="auto"/>
            <w:vAlign w:val="center"/>
            <w:hideMark/>
          </w:tcPr>
          <w:p w14:paraId="45933009" w14:textId="77777777" w:rsidR="002638C9" w:rsidRPr="002638C9" w:rsidRDefault="002638C9" w:rsidP="002638C9">
            <w:pPr>
              <w:jc w:val="center"/>
              <w:rPr>
                <w:b/>
                <w:bCs/>
                <w:sz w:val="20"/>
                <w:szCs w:val="20"/>
              </w:rPr>
            </w:pPr>
            <w:r w:rsidRPr="002638C9">
              <w:rPr>
                <w:b/>
                <w:bCs/>
                <w:sz w:val="20"/>
                <w:szCs w:val="20"/>
              </w:rPr>
              <w:t> </w:t>
            </w:r>
          </w:p>
        </w:tc>
        <w:tc>
          <w:tcPr>
            <w:tcW w:w="595" w:type="dxa"/>
            <w:tcBorders>
              <w:top w:val="nil"/>
              <w:left w:val="nil"/>
              <w:bottom w:val="single" w:sz="4" w:space="0" w:color="auto"/>
              <w:right w:val="single" w:sz="4" w:space="0" w:color="auto"/>
            </w:tcBorders>
            <w:shd w:val="clear" w:color="auto" w:fill="auto"/>
            <w:vAlign w:val="center"/>
            <w:hideMark/>
          </w:tcPr>
          <w:p w14:paraId="3AA69626" w14:textId="77777777" w:rsidR="002638C9" w:rsidRPr="002638C9" w:rsidRDefault="002638C9" w:rsidP="002638C9">
            <w:pPr>
              <w:jc w:val="center"/>
              <w:rPr>
                <w:b/>
                <w:bCs/>
                <w:sz w:val="20"/>
                <w:szCs w:val="20"/>
              </w:rPr>
            </w:pPr>
            <w:r w:rsidRPr="002638C9">
              <w:rPr>
                <w:b/>
                <w:bCs/>
                <w:sz w:val="20"/>
                <w:szCs w:val="20"/>
              </w:rPr>
              <w:t> </w:t>
            </w:r>
          </w:p>
        </w:tc>
        <w:tc>
          <w:tcPr>
            <w:tcW w:w="927" w:type="dxa"/>
            <w:tcBorders>
              <w:top w:val="nil"/>
              <w:left w:val="nil"/>
              <w:bottom w:val="single" w:sz="4" w:space="0" w:color="auto"/>
              <w:right w:val="single" w:sz="4" w:space="0" w:color="auto"/>
            </w:tcBorders>
            <w:shd w:val="clear" w:color="auto" w:fill="auto"/>
            <w:noWrap/>
            <w:vAlign w:val="center"/>
            <w:hideMark/>
          </w:tcPr>
          <w:p w14:paraId="23DAF138" w14:textId="77777777" w:rsidR="002638C9" w:rsidRPr="002638C9" w:rsidRDefault="002638C9" w:rsidP="002638C9">
            <w:pPr>
              <w:jc w:val="center"/>
              <w:rPr>
                <w:b/>
                <w:bCs/>
                <w:sz w:val="20"/>
                <w:szCs w:val="20"/>
              </w:rPr>
            </w:pPr>
            <w:r w:rsidRPr="002638C9">
              <w:rPr>
                <w:b/>
                <w:bCs/>
                <w:sz w:val="20"/>
                <w:szCs w:val="20"/>
              </w:rPr>
              <w:t> </w:t>
            </w:r>
          </w:p>
        </w:tc>
        <w:tc>
          <w:tcPr>
            <w:tcW w:w="951" w:type="dxa"/>
            <w:tcBorders>
              <w:top w:val="nil"/>
              <w:left w:val="nil"/>
              <w:bottom w:val="single" w:sz="4" w:space="0" w:color="auto"/>
              <w:right w:val="single" w:sz="4" w:space="0" w:color="auto"/>
            </w:tcBorders>
            <w:shd w:val="clear" w:color="auto" w:fill="auto"/>
            <w:noWrap/>
            <w:vAlign w:val="center"/>
            <w:hideMark/>
          </w:tcPr>
          <w:p w14:paraId="2164BAC7" w14:textId="77777777" w:rsidR="002638C9" w:rsidRPr="002638C9" w:rsidRDefault="002638C9" w:rsidP="002638C9">
            <w:pPr>
              <w:jc w:val="center"/>
              <w:rPr>
                <w:b/>
                <w:bCs/>
                <w:sz w:val="20"/>
                <w:szCs w:val="20"/>
              </w:rPr>
            </w:pPr>
            <w:r w:rsidRPr="002638C9">
              <w:rPr>
                <w:b/>
                <w:bCs/>
                <w:sz w:val="20"/>
                <w:szCs w:val="20"/>
              </w:rPr>
              <w:t> </w:t>
            </w:r>
          </w:p>
        </w:tc>
        <w:tc>
          <w:tcPr>
            <w:tcW w:w="702" w:type="dxa"/>
            <w:tcBorders>
              <w:top w:val="nil"/>
              <w:left w:val="nil"/>
              <w:bottom w:val="single" w:sz="4" w:space="0" w:color="auto"/>
              <w:right w:val="single" w:sz="4" w:space="0" w:color="auto"/>
            </w:tcBorders>
            <w:shd w:val="clear" w:color="auto" w:fill="auto"/>
            <w:noWrap/>
            <w:vAlign w:val="center"/>
            <w:hideMark/>
          </w:tcPr>
          <w:p w14:paraId="305E1812" w14:textId="77777777" w:rsidR="002638C9" w:rsidRPr="002638C9" w:rsidRDefault="002638C9" w:rsidP="002638C9">
            <w:pPr>
              <w:jc w:val="center"/>
              <w:rPr>
                <w:b/>
                <w:bCs/>
                <w:sz w:val="20"/>
                <w:szCs w:val="20"/>
              </w:rPr>
            </w:pPr>
            <w:r w:rsidRPr="002638C9">
              <w:rPr>
                <w:b/>
                <w:bCs/>
                <w:sz w:val="20"/>
                <w:szCs w:val="20"/>
              </w:rPr>
              <w:t> </w:t>
            </w:r>
          </w:p>
        </w:tc>
        <w:tc>
          <w:tcPr>
            <w:tcW w:w="1243" w:type="dxa"/>
            <w:gridSpan w:val="2"/>
            <w:tcBorders>
              <w:top w:val="nil"/>
              <w:left w:val="nil"/>
              <w:bottom w:val="single" w:sz="4" w:space="0" w:color="auto"/>
              <w:right w:val="single" w:sz="4" w:space="0" w:color="auto"/>
            </w:tcBorders>
            <w:shd w:val="clear" w:color="auto" w:fill="auto"/>
            <w:noWrap/>
            <w:vAlign w:val="center"/>
            <w:hideMark/>
          </w:tcPr>
          <w:p w14:paraId="24CE31B9" w14:textId="77777777" w:rsidR="002638C9" w:rsidRPr="002638C9" w:rsidRDefault="002638C9" w:rsidP="002638C9">
            <w:pPr>
              <w:jc w:val="center"/>
              <w:rPr>
                <w:b/>
                <w:bCs/>
                <w:sz w:val="20"/>
                <w:szCs w:val="20"/>
              </w:rPr>
            </w:pPr>
            <w:r w:rsidRPr="002638C9">
              <w:rPr>
                <w:b/>
                <w:bCs/>
                <w:sz w:val="20"/>
                <w:szCs w:val="20"/>
              </w:rPr>
              <w:t> </w:t>
            </w:r>
          </w:p>
        </w:tc>
        <w:tc>
          <w:tcPr>
            <w:tcW w:w="789" w:type="dxa"/>
            <w:gridSpan w:val="2"/>
            <w:tcBorders>
              <w:top w:val="nil"/>
              <w:left w:val="nil"/>
              <w:bottom w:val="single" w:sz="4" w:space="0" w:color="auto"/>
              <w:right w:val="single" w:sz="4" w:space="0" w:color="auto"/>
            </w:tcBorders>
            <w:shd w:val="clear" w:color="auto" w:fill="auto"/>
            <w:noWrap/>
            <w:vAlign w:val="center"/>
            <w:hideMark/>
          </w:tcPr>
          <w:p w14:paraId="15564F1D" w14:textId="77777777" w:rsidR="002638C9" w:rsidRPr="002638C9" w:rsidRDefault="002638C9" w:rsidP="002638C9">
            <w:pPr>
              <w:jc w:val="center"/>
              <w:rPr>
                <w:b/>
                <w:bCs/>
                <w:sz w:val="20"/>
                <w:szCs w:val="20"/>
              </w:rPr>
            </w:pPr>
            <w:r w:rsidRPr="002638C9">
              <w:rPr>
                <w:b/>
                <w:bCs/>
                <w:sz w:val="20"/>
                <w:szCs w:val="20"/>
              </w:rPr>
              <w:t> </w:t>
            </w:r>
          </w:p>
        </w:tc>
        <w:tc>
          <w:tcPr>
            <w:tcW w:w="814" w:type="dxa"/>
            <w:tcBorders>
              <w:top w:val="nil"/>
              <w:left w:val="nil"/>
              <w:bottom w:val="single" w:sz="4" w:space="0" w:color="auto"/>
              <w:right w:val="single" w:sz="4" w:space="0" w:color="auto"/>
            </w:tcBorders>
            <w:shd w:val="clear" w:color="auto" w:fill="auto"/>
            <w:noWrap/>
            <w:vAlign w:val="center"/>
            <w:hideMark/>
          </w:tcPr>
          <w:p w14:paraId="2B25DB43" w14:textId="77777777" w:rsidR="002638C9" w:rsidRPr="002638C9" w:rsidRDefault="002638C9" w:rsidP="002638C9">
            <w:pPr>
              <w:jc w:val="center"/>
              <w:rPr>
                <w:b/>
                <w:bCs/>
                <w:sz w:val="20"/>
                <w:szCs w:val="20"/>
              </w:rPr>
            </w:pPr>
            <w:r w:rsidRPr="002638C9">
              <w:rPr>
                <w:b/>
                <w:bCs/>
                <w:sz w:val="20"/>
                <w:szCs w:val="20"/>
              </w:rPr>
              <w:t> </w:t>
            </w:r>
          </w:p>
        </w:tc>
        <w:tc>
          <w:tcPr>
            <w:tcW w:w="814" w:type="dxa"/>
            <w:gridSpan w:val="2"/>
            <w:tcBorders>
              <w:top w:val="nil"/>
              <w:left w:val="nil"/>
              <w:bottom w:val="single" w:sz="4" w:space="0" w:color="auto"/>
              <w:right w:val="single" w:sz="4" w:space="0" w:color="auto"/>
            </w:tcBorders>
            <w:shd w:val="clear" w:color="auto" w:fill="auto"/>
            <w:noWrap/>
            <w:vAlign w:val="center"/>
            <w:hideMark/>
          </w:tcPr>
          <w:p w14:paraId="66595701" w14:textId="77777777" w:rsidR="002638C9" w:rsidRPr="002638C9" w:rsidRDefault="002638C9" w:rsidP="002638C9">
            <w:pPr>
              <w:jc w:val="center"/>
              <w:rPr>
                <w:b/>
                <w:bCs/>
                <w:sz w:val="20"/>
                <w:szCs w:val="20"/>
              </w:rPr>
            </w:pPr>
            <w:r w:rsidRPr="002638C9">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0C6BAE03"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9FF6B1B"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6BC9F41"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3D368683"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FD319D7"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0934D89"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51B77C7D" w14:textId="77777777" w:rsidTr="00604534">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1D599051" w14:textId="77777777" w:rsidR="002638C9" w:rsidRPr="002638C9" w:rsidRDefault="002638C9" w:rsidP="002638C9">
            <w:pPr>
              <w:jc w:val="center"/>
              <w:rPr>
                <w:sz w:val="20"/>
                <w:szCs w:val="20"/>
              </w:rPr>
            </w:pPr>
            <w:r w:rsidRPr="002638C9">
              <w:rPr>
                <w:sz w:val="20"/>
                <w:szCs w:val="20"/>
              </w:rPr>
              <w:t>1.1</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10023AB0" w14:textId="77777777" w:rsidR="002638C9" w:rsidRPr="002638C9" w:rsidRDefault="002638C9" w:rsidP="002638C9">
            <w:pPr>
              <w:rPr>
                <w:sz w:val="20"/>
                <w:szCs w:val="20"/>
              </w:rPr>
            </w:pPr>
            <w:r w:rsidRPr="002638C9">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40921B73" w14:textId="77777777" w:rsidR="002638C9" w:rsidRPr="002638C9" w:rsidRDefault="002638C9" w:rsidP="002638C9">
            <w:pPr>
              <w:jc w:val="center"/>
              <w:rPr>
                <w:sz w:val="20"/>
                <w:szCs w:val="20"/>
              </w:rPr>
            </w:pPr>
            <w:r w:rsidRPr="002638C9">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4033D661" w14:textId="77777777" w:rsidR="002638C9" w:rsidRPr="002638C9" w:rsidRDefault="002638C9" w:rsidP="002638C9">
            <w:pPr>
              <w:jc w:val="center"/>
              <w:rPr>
                <w:sz w:val="20"/>
                <w:szCs w:val="20"/>
              </w:rPr>
            </w:pPr>
            <w:r w:rsidRPr="002638C9">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B42BA5" w14:textId="77777777" w:rsidR="002638C9" w:rsidRPr="002638C9" w:rsidRDefault="002638C9" w:rsidP="002638C9">
            <w:pPr>
              <w:jc w:val="center"/>
              <w:rPr>
                <w:b/>
                <w:bCs/>
                <w:sz w:val="20"/>
                <w:szCs w:val="20"/>
              </w:rPr>
            </w:pPr>
            <w:r w:rsidRPr="002638C9">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DFB1BB3" w14:textId="77777777" w:rsidR="002638C9" w:rsidRPr="002638C9" w:rsidRDefault="002638C9" w:rsidP="002638C9">
            <w:pPr>
              <w:jc w:val="center"/>
              <w:rPr>
                <w:b/>
                <w:bCs/>
                <w:sz w:val="20"/>
                <w:szCs w:val="20"/>
              </w:rPr>
            </w:pPr>
            <w:r w:rsidRPr="002638C9">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5629C2A" w14:textId="77777777" w:rsidR="002638C9" w:rsidRPr="002638C9" w:rsidRDefault="002638C9" w:rsidP="002638C9">
            <w:pPr>
              <w:jc w:val="center"/>
              <w:rPr>
                <w:b/>
                <w:bCs/>
                <w:sz w:val="20"/>
                <w:szCs w:val="20"/>
              </w:rPr>
            </w:pPr>
            <w:r w:rsidRPr="002638C9">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30DAD95" w14:textId="77777777" w:rsidR="002638C9" w:rsidRPr="002638C9" w:rsidRDefault="002638C9" w:rsidP="002638C9">
            <w:pPr>
              <w:jc w:val="center"/>
              <w:rPr>
                <w:b/>
                <w:bCs/>
                <w:sz w:val="20"/>
                <w:szCs w:val="20"/>
              </w:rPr>
            </w:pPr>
            <w:r w:rsidRPr="002638C9">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EC8FB0E" w14:textId="77777777" w:rsidR="002638C9" w:rsidRPr="002638C9" w:rsidRDefault="002638C9" w:rsidP="002638C9">
            <w:pPr>
              <w:jc w:val="center"/>
              <w:rPr>
                <w:b/>
                <w:bCs/>
                <w:sz w:val="20"/>
                <w:szCs w:val="20"/>
              </w:rPr>
            </w:pPr>
            <w:r w:rsidRPr="002638C9">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F541E53" w14:textId="77777777" w:rsidR="002638C9" w:rsidRPr="002638C9" w:rsidRDefault="002638C9" w:rsidP="002638C9">
            <w:pPr>
              <w:jc w:val="center"/>
              <w:rPr>
                <w:b/>
                <w:bCs/>
                <w:sz w:val="20"/>
                <w:szCs w:val="20"/>
              </w:rPr>
            </w:pPr>
            <w:r w:rsidRPr="002638C9">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091C58FB" w14:textId="77777777" w:rsidR="002638C9" w:rsidRPr="002638C9" w:rsidRDefault="002638C9" w:rsidP="002638C9">
            <w:pPr>
              <w:jc w:val="center"/>
              <w:rPr>
                <w:b/>
                <w:bCs/>
                <w:sz w:val="20"/>
                <w:szCs w:val="20"/>
              </w:rPr>
            </w:pPr>
            <w:r w:rsidRPr="002638C9">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1F8E4E5B" w14:textId="77777777" w:rsidR="002638C9" w:rsidRPr="002638C9" w:rsidRDefault="002638C9" w:rsidP="002638C9">
            <w:pPr>
              <w:jc w:val="center"/>
              <w:rPr>
                <w:sz w:val="20"/>
                <w:szCs w:val="20"/>
              </w:rPr>
            </w:pPr>
            <w:r w:rsidRPr="002638C9">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3160C33D"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82ECE41"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6AB7E4F"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C198FB6"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5BAB325A"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32D82D19" w14:textId="77777777" w:rsidTr="00604534">
        <w:trPr>
          <w:trHeight w:val="315"/>
        </w:trPr>
        <w:tc>
          <w:tcPr>
            <w:tcW w:w="1264" w:type="dxa"/>
            <w:vMerge/>
            <w:tcBorders>
              <w:top w:val="nil"/>
              <w:left w:val="single" w:sz="8" w:space="0" w:color="auto"/>
              <w:bottom w:val="single" w:sz="4" w:space="0" w:color="000000"/>
              <w:right w:val="single" w:sz="4" w:space="0" w:color="auto"/>
            </w:tcBorders>
            <w:shd w:val="clear" w:color="auto" w:fill="auto"/>
            <w:vAlign w:val="center"/>
            <w:hideMark/>
          </w:tcPr>
          <w:p w14:paraId="072FA06E" w14:textId="77777777" w:rsidR="002638C9" w:rsidRPr="002638C9" w:rsidRDefault="002638C9" w:rsidP="002638C9">
            <w:pPr>
              <w:rPr>
                <w:sz w:val="20"/>
                <w:szCs w:val="20"/>
              </w:rPr>
            </w:pPr>
          </w:p>
        </w:tc>
        <w:tc>
          <w:tcPr>
            <w:tcW w:w="1414" w:type="dxa"/>
            <w:vMerge/>
            <w:tcBorders>
              <w:top w:val="nil"/>
              <w:left w:val="single" w:sz="4" w:space="0" w:color="auto"/>
              <w:bottom w:val="single" w:sz="4" w:space="0" w:color="000000"/>
              <w:right w:val="single" w:sz="4" w:space="0" w:color="auto"/>
            </w:tcBorders>
            <w:shd w:val="clear" w:color="auto" w:fill="auto"/>
            <w:vAlign w:val="center"/>
            <w:hideMark/>
          </w:tcPr>
          <w:p w14:paraId="492A4758" w14:textId="77777777" w:rsidR="002638C9" w:rsidRPr="002638C9" w:rsidRDefault="002638C9" w:rsidP="002638C9">
            <w:pPr>
              <w:rPr>
                <w:sz w:val="20"/>
                <w:szCs w:val="20"/>
              </w:rPr>
            </w:pPr>
          </w:p>
        </w:tc>
        <w:tc>
          <w:tcPr>
            <w:tcW w:w="558" w:type="dxa"/>
            <w:vMerge/>
            <w:tcBorders>
              <w:top w:val="nil"/>
              <w:left w:val="single" w:sz="4" w:space="0" w:color="auto"/>
              <w:bottom w:val="single" w:sz="4" w:space="0" w:color="000000"/>
              <w:right w:val="single" w:sz="4" w:space="0" w:color="auto"/>
            </w:tcBorders>
            <w:shd w:val="clear" w:color="auto" w:fill="auto"/>
            <w:vAlign w:val="center"/>
            <w:hideMark/>
          </w:tcPr>
          <w:p w14:paraId="75FFDB53" w14:textId="77777777" w:rsidR="002638C9" w:rsidRPr="002638C9" w:rsidRDefault="002638C9" w:rsidP="002638C9">
            <w:pPr>
              <w:rPr>
                <w:sz w:val="20"/>
                <w:szCs w:val="20"/>
              </w:rPr>
            </w:pPr>
          </w:p>
        </w:tc>
        <w:tc>
          <w:tcPr>
            <w:tcW w:w="595" w:type="dxa"/>
            <w:vMerge/>
            <w:tcBorders>
              <w:top w:val="nil"/>
              <w:left w:val="single" w:sz="4" w:space="0" w:color="auto"/>
              <w:bottom w:val="single" w:sz="4" w:space="0" w:color="000000"/>
              <w:right w:val="single" w:sz="4" w:space="0" w:color="auto"/>
            </w:tcBorders>
            <w:shd w:val="clear" w:color="auto" w:fill="auto"/>
            <w:vAlign w:val="center"/>
            <w:hideMark/>
          </w:tcPr>
          <w:p w14:paraId="738DEF9E" w14:textId="77777777" w:rsidR="002638C9" w:rsidRPr="002638C9" w:rsidRDefault="002638C9" w:rsidP="002638C9">
            <w:pPr>
              <w:rPr>
                <w:sz w:val="20"/>
                <w:szCs w:val="20"/>
              </w:rPr>
            </w:pPr>
          </w:p>
        </w:tc>
        <w:tc>
          <w:tcPr>
            <w:tcW w:w="927" w:type="dxa"/>
            <w:vMerge/>
            <w:tcBorders>
              <w:top w:val="nil"/>
              <w:left w:val="single" w:sz="4" w:space="0" w:color="auto"/>
              <w:bottom w:val="single" w:sz="4" w:space="0" w:color="000000"/>
              <w:right w:val="single" w:sz="4" w:space="0" w:color="auto"/>
            </w:tcBorders>
            <w:shd w:val="clear" w:color="auto" w:fill="auto"/>
            <w:vAlign w:val="center"/>
            <w:hideMark/>
          </w:tcPr>
          <w:p w14:paraId="272E72F7" w14:textId="77777777" w:rsidR="002638C9" w:rsidRPr="002638C9" w:rsidRDefault="002638C9" w:rsidP="002638C9">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3BFD3D3B" w14:textId="77777777" w:rsidR="002638C9" w:rsidRPr="002638C9" w:rsidRDefault="002638C9" w:rsidP="002638C9">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7D22CF8E" w14:textId="77777777" w:rsidR="002638C9" w:rsidRPr="002638C9" w:rsidRDefault="002638C9" w:rsidP="002638C9">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3B817399" w14:textId="77777777" w:rsidR="002638C9" w:rsidRPr="002638C9" w:rsidRDefault="002638C9" w:rsidP="002638C9">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703C758B" w14:textId="77777777" w:rsidR="002638C9" w:rsidRPr="002638C9" w:rsidRDefault="002638C9" w:rsidP="002638C9">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5A7641D7" w14:textId="77777777" w:rsidR="002638C9" w:rsidRPr="002638C9" w:rsidRDefault="002638C9" w:rsidP="002638C9">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05C8C820" w14:textId="77777777" w:rsidR="002638C9" w:rsidRPr="002638C9" w:rsidRDefault="002638C9" w:rsidP="002638C9">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02B22023" w14:textId="77777777" w:rsidR="002638C9" w:rsidRPr="002638C9" w:rsidRDefault="002638C9" w:rsidP="002638C9">
            <w:pPr>
              <w:jc w:val="center"/>
              <w:rPr>
                <w:sz w:val="20"/>
                <w:szCs w:val="20"/>
              </w:rPr>
            </w:pPr>
            <w:r w:rsidRPr="002638C9">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06878E26"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964FA76"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51E9433E"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CC58FED"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422F7CEB"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547AF249" w14:textId="77777777" w:rsidTr="00604534">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2A46D6E0" w14:textId="77777777" w:rsidR="002638C9" w:rsidRPr="002638C9" w:rsidRDefault="002638C9" w:rsidP="002638C9">
            <w:pPr>
              <w:jc w:val="center"/>
              <w:rPr>
                <w:sz w:val="20"/>
                <w:szCs w:val="20"/>
              </w:rPr>
            </w:pPr>
            <w:r w:rsidRPr="002638C9">
              <w:rPr>
                <w:sz w:val="20"/>
                <w:szCs w:val="20"/>
              </w:rPr>
              <w:t>1.2</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7AAE0B17" w14:textId="77777777" w:rsidR="002638C9" w:rsidRPr="002638C9" w:rsidRDefault="002638C9" w:rsidP="002638C9">
            <w:pPr>
              <w:rPr>
                <w:sz w:val="20"/>
                <w:szCs w:val="20"/>
              </w:rPr>
            </w:pPr>
            <w:r w:rsidRPr="002638C9">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01EC68A5" w14:textId="77777777" w:rsidR="002638C9" w:rsidRPr="002638C9" w:rsidRDefault="002638C9" w:rsidP="002638C9">
            <w:pPr>
              <w:jc w:val="center"/>
              <w:rPr>
                <w:sz w:val="20"/>
                <w:szCs w:val="20"/>
              </w:rPr>
            </w:pPr>
            <w:r w:rsidRPr="002638C9">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65773C02" w14:textId="77777777" w:rsidR="002638C9" w:rsidRPr="002638C9" w:rsidRDefault="002638C9" w:rsidP="002638C9">
            <w:pPr>
              <w:jc w:val="center"/>
              <w:rPr>
                <w:sz w:val="20"/>
                <w:szCs w:val="20"/>
              </w:rPr>
            </w:pPr>
            <w:r w:rsidRPr="002638C9">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A46102B" w14:textId="77777777" w:rsidR="002638C9" w:rsidRPr="002638C9" w:rsidRDefault="002638C9" w:rsidP="002638C9">
            <w:pPr>
              <w:jc w:val="center"/>
              <w:rPr>
                <w:b/>
                <w:bCs/>
                <w:sz w:val="20"/>
                <w:szCs w:val="20"/>
              </w:rPr>
            </w:pPr>
            <w:r w:rsidRPr="002638C9">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CE6FA44" w14:textId="77777777" w:rsidR="002638C9" w:rsidRPr="002638C9" w:rsidRDefault="002638C9" w:rsidP="002638C9">
            <w:pPr>
              <w:jc w:val="center"/>
              <w:rPr>
                <w:b/>
                <w:bCs/>
                <w:sz w:val="20"/>
                <w:szCs w:val="20"/>
              </w:rPr>
            </w:pPr>
            <w:r w:rsidRPr="002638C9">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41BE8D5" w14:textId="77777777" w:rsidR="002638C9" w:rsidRPr="002638C9" w:rsidRDefault="002638C9" w:rsidP="002638C9">
            <w:pPr>
              <w:jc w:val="center"/>
              <w:rPr>
                <w:b/>
                <w:bCs/>
                <w:sz w:val="20"/>
                <w:szCs w:val="20"/>
              </w:rPr>
            </w:pPr>
            <w:r w:rsidRPr="002638C9">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5DBFFCF5" w14:textId="77777777" w:rsidR="002638C9" w:rsidRPr="002638C9" w:rsidRDefault="002638C9" w:rsidP="002638C9">
            <w:pPr>
              <w:jc w:val="center"/>
              <w:rPr>
                <w:b/>
                <w:bCs/>
                <w:sz w:val="20"/>
                <w:szCs w:val="20"/>
              </w:rPr>
            </w:pPr>
            <w:r w:rsidRPr="002638C9">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29582B15" w14:textId="77777777" w:rsidR="002638C9" w:rsidRPr="002638C9" w:rsidRDefault="002638C9" w:rsidP="002638C9">
            <w:pPr>
              <w:jc w:val="center"/>
              <w:rPr>
                <w:b/>
                <w:bCs/>
                <w:sz w:val="20"/>
                <w:szCs w:val="20"/>
              </w:rPr>
            </w:pPr>
            <w:r w:rsidRPr="002638C9">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6798392" w14:textId="77777777" w:rsidR="002638C9" w:rsidRPr="002638C9" w:rsidRDefault="002638C9" w:rsidP="002638C9">
            <w:pPr>
              <w:jc w:val="center"/>
              <w:rPr>
                <w:b/>
                <w:bCs/>
                <w:sz w:val="20"/>
                <w:szCs w:val="20"/>
              </w:rPr>
            </w:pPr>
            <w:r w:rsidRPr="002638C9">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EB941B1" w14:textId="77777777" w:rsidR="002638C9" w:rsidRPr="002638C9" w:rsidRDefault="002638C9" w:rsidP="002638C9">
            <w:pPr>
              <w:jc w:val="center"/>
              <w:rPr>
                <w:b/>
                <w:bCs/>
                <w:sz w:val="20"/>
                <w:szCs w:val="20"/>
              </w:rPr>
            </w:pPr>
            <w:r w:rsidRPr="002638C9">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541A1258" w14:textId="77777777" w:rsidR="002638C9" w:rsidRPr="002638C9" w:rsidRDefault="002638C9" w:rsidP="002638C9">
            <w:pPr>
              <w:jc w:val="center"/>
              <w:rPr>
                <w:sz w:val="20"/>
                <w:szCs w:val="20"/>
              </w:rPr>
            </w:pPr>
            <w:r w:rsidRPr="002638C9">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073E9B4E"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07D8B0F1"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F08CA78"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F4C2AEC"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8176499"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5790596B" w14:textId="77777777" w:rsidTr="00604534">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0BADB6E9" w14:textId="77777777" w:rsidR="002638C9" w:rsidRPr="002638C9" w:rsidRDefault="002638C9" w:rsidP="002638C9">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224EBAB3" w14:textId="77777777" w:rsidR="002638C9" w:rsidRPr="002638C9" w:rsidRDefault="002638C9" w:rsidP="002638C9">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415D2564" w14:textId="77777777" w:rsidR="002638C9" w:rsidRPr="002638C9" w:rsidRDefault="002638C9" w:rsidP="002638C9">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2D70484B" w14:textId="77777777" w:rsidR="002638C9" w:rsidRPr="002638C9" w:rsidRDefault="002638C9" w:rsidP="002638C9">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47922C5A" w14:textId="77777777" w:rsidR="002638C9" w:rsidRPr="002638C9" w:rsidRDefault="002638C9" w:rsidP="002638C9">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4DBC60FF" w14:textId="77777777" w:rsidR="002638C9" w:rsidRPr="002638C9" w:rsidRDefault="002638C9" w:rsidP="002638C9">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4EE1EA7B" w14:textId="77777777" w:rsidR="002638C9" w:rsidRPr="002638C9" w:rsidRDefault="002638C9" w:rsidP="002638C9">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4BED5456" w14:textId="77777777" w:rsidR="002638C9" w:rsidRPr="002638C9" w:rsidRDefault="002638C9" w:rsidP="002638C9">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6AC95768" w14:textId="77777777" w:rsidR="002638C9" w:rsidRPr="002638C9" w:rsidRDefault="002638C9" w:rsidP="002638C9">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492B2DC3" w14:textId="77777777" w:rsidR="002638C9" w:rsidRPr="002638C9" w:rsidRDefault="002638C9" w:rsidP="002638C9">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18876AC8" w14:textId="77777777" w:rsidR="002638C9" w:rsidRPr="002638C9" w:rsidRDefault="002638C9" w:rsidP="002638C9">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1E184570" w14:textId="77777777" w:rsidR="002638C9" w:rsidRPr="002638C9" w:rsidRDefault="002638C9" w:rsidP="002638C9">
            <w:pPr>
              <w:jc w:val="center"/>
              <w:rPr>
                <w:sz w:val="20"/>
                <w:szCs w:val="20"/>
              </w:rPr>
            </w:pPr>
            <w:r w:rsidRPr="002638C9">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242C97CE"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DC88390"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706C2152"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F474A36"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6CF6EA88"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701077E7" w14:textId="77777777" w:rsidTr="00604534">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57C33B01" w14:textId="77777777" w:rsidR="002638C9" w:rsidRPr="002638C9" w:rsidRDefault="002638C9" w:rsidP="002638C9">
            <w:pPr>
              <w:jc w:val="center"/>
              <w:rPr>
                <w:sz w:val="20"/>
                <w:szCs w:val="20"/>
              </w:rPr>
            </w:pPr>
            <w:r w:rsidRPr="002638C9">
              <w:rPr>
                <w:sz w:val="20"/>
                <w:szCs w:val="20"/>
              </w:rPr>
              <w:t>1.3</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77BB8D18" w14:textId="77777777" w:rsidR="002638C9" w:rsidRPr="002638C9" w:rsidRDefault="002638C9" w:rsidP="002638C9">
            <w:pPr>
              <w:rPr>
                <w:sz w:val="20"/>
                <w:szCs w:val="20"/>
              </w:rPr>
            </w:pPr>
            <w:r w:rsidRPr="002638C9">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7120DBF5" w14:textId="77777777" w:rsidR="002638C9" w:rsidRPr="002638C9" w:rsidRDefault="002638C9" w:rsidP="002638C9">
            <w:pPr>
              <w:jc w:val="center"/>
              <w:rPr>
                <w:sz w:val="20"/>
                <w:szCs w:val="20"/>
              </w:rPr>
            </w:pPr>
            <w:r w:rsidRPr="002638C9">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14A34B28" w14:textId="77777777" w:rsidR="002638C9" w:rsidRPr="002638C9" w:rsidRDefault="002638C9" w:rsidP="002638C9">
            <w:pPr>
              <w:jc w:val="center"/>
              <w:rPr>
                <w:sz w:val="20"/>
                <w:szCs w:val="20"/>
              </w:rPr>
            </w:pPr>
            <w:r w:rsidRPr="002638C9">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786E877" w14:textId="77777777" w:rsidR="002638C9" w:rsidRPr="002638C9" w:rsidRDefault="002638C9" w:rsidP="002638C9">
            <w:pPr>
              <w:jc w:val="center"/>
              <w:rPr>
                <w:b/>
                <w:bCs/>
                <w:sz w:val="20"/>
                <w:szCs w:val="20"/>
              </w:rPr>
            </w:pPr>
            <w:r w:rsidRPr="002638C9">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90FA24" w14:textId="77777777" w:rsidR="002638C9" w:rsidRPr="002638C9" w:rsidRDefault="002638C9" w:rsidP="002638C9">
            <w:pPr>
              <w:jc w:val="center"/>
              <w:rPr>
                <w:b/>
                <w:bCs/>
                <w:sz w:val="20"/>
                <w:szCs w:val="20"/>
              </w:rPr>
            </w:pPr>
            <w:r w:rsidRPr="002638C9">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D919E8" w14:textId="77777777" w:rsidR="002638C9" w:rsidRPr="002638C9" w:rsidRDefault="002638C9" w:rsidP="002638C9">
            <w:pPr>
              <w:jc w:val="center"/>
              <w:rPr>
                <w:b/>
                <w:bCs/>
                <w:sz w:val="20"/>
                <w:szCs w:val="20"/>
              </w:rPr>
            </w:pPr>
            <w:r w:rsidRPr="002638C9">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CC3C999" w14:textId="77777777" w:rsidR="002638C9" w:rsidRPr="002638C9" w:rsidRDefault="002638C9" w:rsidP="002638C9">
            <w:pPr>
              <w:jc w:val="center"/>
              <w:rPr>
                <w:b/>
                <w:bCs/>
                <w:sz w:val="20"/>
                <w:szCs w:val="20"/>
              </w:rPr>
            </w:pPr>
            <w:r w:rsidRPr="002638C9">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3E19D736" w14:textId="77777777" w:rsidR="002638C9" w:rsidRPr="002638C9" w:rsidRDefault="002638C9" w:rsidP="002638C9">
            <w:pPr>
              <w:jc w:val="center"/>
              <w:rPr>
                <w:b/>
                <w:bCs/>
                <w:sz w:val="20"/>
                <w:szCs w:val="20"/>
              </w:rPr>
            </w:pPr>
            <w:r w:rsidRPr="002638C9">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0620A4A" w14:textId="77777777" w:rsidR="002638C9" w:rsidRPr="002638C9" w:rsidRDefault="002638C9" w:rsidP="002638C9">
            <w:pPr>
              <w:jc w:val="center"/>
              <w:rPr>
                <w:b/>
                <w:bCs/>
                <w:sz w:val="20"/>
                <w:szCs w:val="20"/>
              </w:rPr>
            </w:pPr>
            <w:r w:rsidRPr="002638C9">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C3159ED" w14:textId="77777777" w:rsidR="002638C9" w:rsidRPr="002638C9" w:rsidRDefault="002638C9" w:rsidP="002638C9">
            <w:pPr>
              <w:jc w:val="center"/>
              <w:rPr>
                <w:b/>
                <w:bCs/>
                <w:sz w:val="20"/>
                <w:szCs w:val="20"/>
              </w:rPr>
            </w:pPr>
            <w:r w:rsidRPr="002638C9">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1C53B6E9" w14:textId="77777777" w:rsidR="002638C9" w:rsidRPr="002638C9" w:rsidRDefault="002638C9" w:rsidP="002638C9">
            <w:pPr>
              <w:jc w:val="center"/>
              <w:rPr>
                <w:sz w:val="20"/>
                <w:szCs w:val="20"/>
              </w:rPr>
            </w:pPr>
            <w:r w:rsidRPr="002638C9">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529CDA64"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6730EAF"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6707400A"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1C30B220"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132E3E15"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399ADF19" w14:textId="77777777" w:rsidTr="00604534">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42D4D5AC" w14:textId="77777777" w:rsidR="002638C9" w:rsidRPr="002638C9" w:rsidRDefault="002638C9" w:rsidP="002638C9">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7A1611F4" w14:textId="77777777" w:rsidR="002638C9" w:rsidRPr="002638C9" w:rsidRDefault="002638C9" w:rsidP="002638C9">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3BBBC21D" w14:textId="77777777" w:rsidR="002638C9" w:rsidRPr="002638C9" w:rsidRDefault="002638C9" w:rsidP="002638C9">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2D12B1C5" w14:textId="77777777" w:rsidR="002638C9" w:rsidRPr="002638C9" w:rsidRDefault="002638C9" w:rsidP="002638C9">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413AA73C" w14:textId="77777777" w:rsidR="002638C9" w:rsidRPr="002638C9" w:rsidRDefault="002638C9" w:rsidP="002638C9">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022E8C61" w14:textId="77777777" w:rsidR="002638C9" w:rsidRPr="002638C9" w:rsidRDefault="002638C9" w:rsidP="002638C9">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4ECC2813" w14:textId="77777777" w:rsidR="002638C9" w:rsidRPr="002638C9" w:rsidRDefault="002638C9" w:rsidP="002638C9">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092A3BA6" w14:textId="77777777" w:rsidR="002638C9" w:rsidRPr="002638C9" w:rsidRDefault="002638C9" w:rsidP="002638C9">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343EF226" w14:textId="77777777" w:rsidR="002638C9" w:rsidRPr="002638C9" w:rsidRDefault="002638C9" w:rsidP="002638C9">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6DDC6109" w14:textId="77777777" w:rsidR="002638C9" w:rsidRPr="002638C9" w:rsidRDefault="002638C9" w:rsidP="002638C9">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3A83902E" w14:textId="77777777" w:rsidR="002638C9" w:rsidRPr="002638C9" w:rsidRDefault="002638C9" w:rsidP="002638C9">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643EFC91" w14:textId="77777777" w:rsidR="002638C9" w:rsidRPr="002638C9" w:rsidRDefault="002638C9" w:rsidP="002638C9">
            <w:pPr>
              <w:jc w:val="center"/>
              <w:rPr>
                <w:sz w:val="20"/>
                <w:szCs w:val="20"/>
              </w:rPr>
            </w:pPr>
            <w:r w:rsidRPr="002638C9">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5F6C27EE"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5344CCD2"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1727BB1"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0000240"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4B633FFE"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4E8C6601" w14:textId="77777777" w:rsidTr="00604534">
        <w:trPr>
          <w:trHeight w:val="315"/>
        </w:trPr>
        <w:tc>
          <w:tcPr>
            <w:tcW w:w="1264" w:type="dxa"/>
            <w:vMerge w:val="restart"/>
            <w:tcBorders>
              <w:top w:val="nil"/>
              <w:left w:val="single" w:sz="8" w:space="0" w:color="auto"/>
              <w:bottom w:val="single" w:sz="4" w:space="0" w:color="000000"/>
              <w:right w:val="single" w:sz="4" w:space="0" w:color="auto"/>
            </w:tcBorders>
            <w:shd w:val="clear" w:color="auto" w:fill="auto"/>
            <w:vAlign w:val="center"/>
            <w:hideMark/>
          </w:tcPr>
          <w:p w14:paraId="056D842C" w14:textId="77777777" w:rsidR="002638C9" w:rsidRPr="002638C9" w:rsidRDefault="002638C9" w:rsidP="002638C9">
            <w:pPr>
              <w:jc w:val="center"/>
              <w:rPr>
                <w:sz w:val="20"/>
                <w:szCs w:val="20"/>
              </w:rPr>
            </w:pPr>
            <w:r w:rsidRPr="002638C9">
              <w:rPr>
                <w:sz w:val="20"/>
                <w:szCs w:val="20"/>
              </w:rPr>
              <w:t>1.4</w:t>
            </w:r>
          </w:p>
        </w:tc>
        <w:tc>
          <w:tcPr>
            <w:tcW w:w="1414" w:type="dxa"/>
            <w:vMerge w:val="restart"/>
            <w:tcBorders>
              <w:top w:val="nil"/>
              <w:left w:val="single" w:sz="4" w:space="0" w:color="auto"/>
              <w:bottom w:val="single" w:sz="4" w:space="0" w:color="000000"/>
              <w:right w:val="single" w:sz="4" w:space="0" w:color="auto"/>
            </w:tcBorders>
            <w:shd w:val="clear" w:color="auto" w:fill="auto"/>
            <w:vAlign w:val="center"/>
            <w:hideMark/>
          </w:tcPr>
          <w:p w14:paraId="55744767" w14:textId="77777777" w:rsidR="002638C9" w:rsidRPr="002638C9" w:rsidRDefault="002638C9" w:rsidP="002638C9">
            <w:pPr>
              <w:rPr>
                <w:sz w:val="20"/>
                <w:szCs w:val="20"/>
              </w:rPr>
            </w:pPr>
            <w:r w:rsidRPr="002638C9">
              <w:rPr>
                <w:sz w:val="20"/>
                <w:szCs w:val="20"/>
              </w:rPr>
              <w:t>Вид работ</w:t>
            </w:r>
          </w:p>
        </w:tc>
        <w:tc>
          <w:tcPr>
            <w:tcW w:w="558" w:type="dxa"/>
            <w:vMerge w:val="restart"/>
            <w:tcBorders>
              <w:top w:val="nil"/>
              <w:left w:val="single" w:sz="4" w:space="0" w:color="auto"/>
              <w:bottom w:val="single" w:sz="4" w:space="0" w:color="000000"/>
              <w:right w:val="single" w:sz="4" w:space="0" w:color="auto"/>
            </w:tcBorders>
            <w:shd w:val="clear" w:color="auto" w:fill="auto"/>
            <w:vAlign w:val="center"/>
            <w:hideMark/>
          </w:tcPr>
          <w:p w14:paraId="68E415D4" w14:textId="77777777" w:rsidR="002638C9" w:rsidRPr="002638C9" w:rsidRDefault="002638C9" w:rsidP="002638C9">
            <w:pPr>
              <w:jc w:val="center"/>
              <w:rPr>
                <w:sz w:val="20"/>
                <w:szCs w:val="20"/>
              </w:rPr>
            </w:pPr>
            <w:r w:rsidRPr="002638C9">
              <w:rPr>
                <w:sz w:val="20"/>
                <w:szCs w:val="20"/>
              </w:rPr>
              <w:t> </w:t>
            </w:r>
          </w:p>
        </w:tc>
        <w:tc>
          <w:tcPr>
            <w:tcW w:w="595" w:type="dxa"/>
            <w:vMerge w:val="restart"/>
            <w:tcBorders>
              <w:top w:val="nil"/>
              <w:left w:val="single" w:sz="4" w:space="0" w:color="auto"/>
              <w:bottom w:val="single" w:sz="4" w:space="0" w:color="000000"/>
              <w:right w:val="single" w:sz="4" w:space="0" w:color="auto"/>
            </w:tcBorders>
            <w:shd w:val="clear" w:color="auto" w:fill="auto"/>
            <w:vAlign w:val="center"/>
            <w:hideMark/>
          </w:tcPr>
          <w:p w14:paraId="112656F0" w14:textId="77777777" w:rsidR="002638C9" w:rsidRPr="002638C9" w:rsidRDefault="002638C9" w:rsidP="002638C9">
            <w:pPr>
              <w:jc w:val="center"/>
              <w:rPr>
                <w:sz w:val="20"/>
                <w:szCs w:val="20"/>
              </w:rPr>
            </w:pPr>
            <w:r w:rsidRPr="002638C9">
              <w:rPr>
                <w:sz w:val="20"/>
                <w:szCs w:val="20"/>
              </w:rPr>
              <w:t> </w:t>
            </w:r>
          </w:p>
        </w:tc>
        <w:tc>
          <w:tcPr>
            <w:tcW w:w="927"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6E1DE67" w14:textId="77777777" w:rsidR="002638C9" w:rsidRPr="002638C9" w:rsidRDefault="002638C9" w:rsidP="002638C9">
            <w:pPr>
              <w:jc w:val="center"/>
              <w:rPr>
                <w:b/>
                <w:bCs/>
                <w:sz w:val="20"/>
                <w:szCs w:val="20"/>
              </w:rPr>
            </w:pPr>
            <w:r w:rsidRPr="002638C9">
              <w:rPr>
                <w:b/>
                <w:bCs/>
                <w:sz w:val="20"/>
                <w:szCs w:val="20"/>
              </w:rPr>
              <w:t> </w:t>
            </w:r>
          </w:p>
        </w:tc>
        <w:tc>
          <w:tcPr>
            <w:tcW w:w="9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1DC526" w14:textId="77777777" w:rsidR="002638C9" w:rsidRPr="002638C9" w:rsidRDefault="002638C9" w:rsidP="002638C9">
            <w:pPr>
              <w:jc w:val="center"/>
              <w:rPr>
                <w:b/>
                <w:bCs/>
                <w:sz w:val="20"/>
                <w:szCs w:val="20"/>
              </w:rPr>
            </w:pPr>
            <w:r w:rsidRPr="002638C9">
              <w:rPr>
                <w:b/>
                <w:bCs/>
                <w:sz w:val="20"/>
                <w:szCs w:val="20"/>
              </w:rPr>
              <w:t> </w:t>
            </w:r>
          </w:p>
        </w:tc>
        <w:tc>
          <w:tcPr>
            <w:tcW w:w="702"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B211154" w14:textId="77777777" w:rsidR="002638C9" w:rsidRPr="002638C9" w:rsidRDefault="002638C9" w:rsidP="002638C9">
            <w:pPr>
              <w:jc w:val="center"/>
              <w:rPr>
                <w:b/>
                <w:bCs/>
                <w:sz w:val="20"/>
                <w:szCs w:val="20"/>
              </w:rPr>
            </w:pPr>
            <w:r w:rsidRPr="002638C9">
              <w:rPr>
                <w:b/>
                <w:bCs/>
                <w:sz w:val="20"/>
                <w:szCs w:val="20"/>
              </w:rPr>
              <w:t> </w:t>
            </w:r>
          </w:p>
        </w:tc>
        <w:tc>
          <w:tcPr>
            <w:tcW w:w="1243"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6EA2AB24" w14:textId="77777777" w:rsidR="002638C9" w:rsidRPr="002638C9" w:rsidRDefault="002638C9" w:rsidP="002638C9">
            <w:pPr>
              <w:jc w:val="center"/>
              <w:rPr>
                <w:b/>
                <w:bCs/>
                <w:sz w:val="20"/>
                <w:szCs w:val="20"/>
              </w:rPr>
            </w:pPr>
            <w:r w:rsidRPr="002638C9">
              <w:rPr>
                <w:b/>
                <w:bCs/>
                <w:sz w:val="20"/>
                <w:szCs w:val="20"/>
              </w:rPr>
              <w:t> </w:t>
            </w:r>
          </w:p>
        </w:tc>
        <w:tc>
          <w:tcPr>
            <w:tcW w:w="789"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718C6602" w14:textId="77777777" w:rsidR="002638C9" w:rsidRPr="002638C9" w:rsidRDefault="002638C9" w:rsidP="002638C9">
            <w:pPr>
              <w:jc w:val="center"/>
              <w:rPr>
                <w:b/>
                <w:bCs/>
                <w:sz w:val="20"/>
                <w:szCs w:val="20"/>
              </w:rPr>
            </w:pPr>
            <w:r w:rsidRPr="002638C9">
              <w:rPr>
                <w:b/>
                <w:bCs/>
                <w:sz w:val="20"/>
                <w:szCs w:val="20"/>
              </w:rPr>
              <w:t> </w:t>
            </w:r>
          </w:p>
        </w:tc>
        <w:tc>
          <w:tcPr>
            <w:tcW w:w="814"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32324427" w14:textId="77777777" w:rsidR="002638C9" w:rsidRPr="002638C9" w:rsidRDefault="002638C9" w:rsidP="002638C9">
            <w:pPr>
              <w:jc w:val="center"/>
              <w:rPr>
                <w:b/>
                <w:bCs/>
                <w:sz w:val="20"/>
                <w:szCs w:val="20"/>
              </w:rPr>
            </w:pPr>
            <w:r w:rsidRPr="002638C9">
              <w:rPr>
                <w:b/>
                <w:bCs/>
                <w:sz w:val="20"/>
                <w:szCs w:val="20"/>
              </w:rPr>
              <w:t> </w:t>
            </w:r>
          </w:p>
        </w:tc>
        <w:tc>
          <w:tcPr>
            <w:tcW w:w="814" w:type="dxa"/>
            <w:gridSpan w:val="2"/>
            <w:vMerge w:val="restart"/>
            <w:tcBorders>
              <w:top w:val="nil"/>
              <w:left w:val="single" w:sz="4" w:space="0" w:color="auto"/>
              <w:bottom w:val="single" w:sz="4" w:space="0" w:color="000000"/>
              <w:right w:val="single" w:sz="4" w:space="0" w:color="auto"/>
            </w:tcBorders>
            <w:shd w:val="clear" w:color="auto" w:fill="auto"/>
            <w:noWrap/>
            <w:vAlign w:val="center"/>
            <w:hideMark/>
          </w:tcPr>
          <w:p w14:paraId="4D6D5586" w14:textId="77777777" w:rsidR="002638C9" w:rsidRPr="002638C9" w:rsidRDefault="002638C9" w:rsidP="002638C9">
            <w:pPr>
              <w:jc w:val="center"/>
              <w:rPr>
                <w:b/>
                <w:bCs/>
                <w:sz w:val="20"/>
                <w:szCs w:val="20"/>
              </w:rPr>
            </w:pPr>
            <w:r w:rsidRPr="002638C9">
              <w:rPr>
                <w:b/>
                <w:bCs/>
                <w:sz w:val="20"/>
                <w:szCs w:val="20"/>
              </w:rPr>
              <w:t> </w:t>
            </w:r>
          </w:p>
        </w:tc>
        <w:tc>
          <w:tcPr>
            <w:tcW w:w="816" w:type="dxa"/>
            <w:tcBorders>
              <w:top w:val="nil"/>
              <w:left w:val="nil"/>
              <w:bottom w:val="single" w:sz="4" w:space="0" w:color="auto"/>
              <w:right w:val="single" w:sz="4" w:space="0" w:color="auto"/>
            </w:tcBorders>
            <w:shd w:val="clear" w:color="auto" w:fill="auto"/>
            <w:noWrap/>
            <w:vAlign w:val="center"/>
            <w:hideMark/>
          </w:tcPr>
          <w:p w14:paraId="7676C8D9" w14:textId="77777777" w:rsidR="002638C9" w:rsidRPr="002638C9" w:rsidRDefault="002638C9" w:rsidP="002638C9">
            <w:pPr>
              <w:jc w:val="center"/>
              <w:rPr>
                <w:sz w:val="20"/>
                <w:szCs w:val="20"/>
              </w:rPr>
            </w:pPr>
            <w:r w:rsidRPr="002638C9">
              <w:rPr>
                <w:sz w:val="20"/>
                <w:szCs w:val="20"/>
              </w:rPr>
              <w:t>план</w:t>
            </w:r>
          </w:p>
        </w:tc>
        <w:tc>
          <w:tcPr>
            <w:tcW w:w="799" w:type="dxa"/>
            <w:tcBorders>
              <w:top w:val="nil"/>
              <w:left w:val="nil"/>
              <w:bottom w:val="single" w:sz="4" w:space="0" w:color="auto"/>
              <w:right w:val="single" w:sz="4" w:space="0" w:color="auto"/>
            </w:tcBorders>
            <w:shd w:val="clear" w:color="auto" w:fill="auto"/>
            <w:noWrap/>
            <w:vAlign w:val="center"/>
            <w:hideMark/>
          </w:tcPr>
          <w:p w14:paraId="46041E80"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2712DD1B"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9B92F06"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04DC754"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72E4CCA9"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7EC2BC55" w14:textId="77777777" w:rsidTr="00604534">
        <w:trPr>
          <w:trHeight w:val="315"/>
        </w:trPr>
        <w:tc>
          <w:tcPr>
            <w:tcW w:w="1264" w:type="dxa"/>
            <w:vMerge/>
            <w:tcBorders>
              <w:top w:val="nil"/>
              <w:left w:val="single" w:sz="8" w:space="0" w:color="auto"/>
              <w:bottom w:val="single" w:sz="4" w:space="0" w:color="000000"/>
              <w:right w:val="single" w:sz="4" w:space="0" w:color="auto"/>
            </w:tcBorders>
            <w:vAlign w:val="center"/>
            <w:hideMark/>
          </w:tcPr>
          <w:p w14:paraId="7B3222E1" w14:textId="77777777" w:rsidR="002638C9" w:rsidRPr="002638C9" w:rsidRDefault="002638C9" w:rsidP="002638C9">
            <w:pPr>
              <w:rPr>
                <w:sz w:val="20"/>
                <w:szCs w:val="20"/>
              </w:rPr>
            </w:pPr>
          </w:p>
        </w:tc>
        <w:tc>
          <w:tcPr>
            <w:tcW w:w="1414" w:type="dxa"/>
            <w:vMerge/>
            <w:tcBorders>
              <w:top w:val="nil"/>
              <w:left w:val="single" w:sz="4" w:space="0" w:color="auto"/>
              <w:bottom w:val="single" w:sz="4" w:space="0" w:color="000000"/>
              <w:right w:val="single" w:sz="4" w:space="0" w:color="auto"/>
            </w:tcBorders>
            <w:vAlign w:val="center"/>
            <w:hideMark/>
          </w:tcPr>
          <w:p w14:paraId="4D710EDE" w14:textId="77777777" w:rsidR="002638C9" w:rsidRPr="002638C9" w:rsidRDefault="002638C9" w:rsidP="002638C9">
            <w:pPr>
              <w:rPr>
                <w:sz w:val="20"/>
                <w:szCs w:val="20"/>
              </w:rPr>
            </w:pPr>
          </w:p>
        </w:tc>
        <w:tc>
          <w:tcPr>
            <w:tcW w:w="558" w:type="dxa"/>
            <w:vMerge/>
            <w:tcBorders>
              <w:top w:val="nil"/>
              <w:left w:val="single" w:sz="4" w:space="0" w:color="auto"/>
              <w:bottom w:val="single" w:sz="4" w:space="0" w:color="000000"/>
              <w:right w:val="single" w:sz="4" w:space="0" w:color="auto"/>
            </w:tcBorders>
            <w:vAlign w:val="center"/>
            <w:hideMark/>
          </w:tcPr>
          <w:p w14:paraId="055441AE" w14:textId="77777777" w:rsidR="002638C9" w:rsidRPr="002638C9" w:rsidRDefault="002638C9" w:rsidP="002638C9">
            <w:pPr>
              <w:rPr>
                <w:sz w:val="20"/>
                <w:szCs w:val="20"/>
              </w:rPr>
            </w:pPr>
          </w:p>
        </w:tc>
        <w:tc>
          <w:tcPr>
            <w:tcW w:w="595" w:type="dxa"/>
            <w:vMerge/>
            <w:tcBorders>
              <w:top w:val="nil"/>
              <w:left w:val="single" w:sz="4" w:space="0" w:color="auto"/>
              <w:bottom w:val="single" w:sz="4" w:space="0" w:color="000000"/>
              <w:right w:val="single" w:sz="4" w:space="0" w:color="auto"/>
            </w:tcBorders>
            <w:vAlign w:val="center"/>
            <w:hideMark/>
          </w:tcPr>
          <w:p w14:paraId="0C685A53" w14:textId="77777777" w:rsidR="002638C9" w:rsidRPr="002638C9" w:rsidRDefault="002638C9" w:rsidP="002638C9">
            <w:pPr>
              <w:rPr>
                <w:sz w:val="20"/>
                <w:szCs w:val="20"/>
              </w:rPr>
            </w:pPr>
          </w:p>
        </w:tc>
        <w:tc>
          <w:tcPr>
            <w:tcW w:w="927" w:type="dxa"/>
            <w:vMerge/>
            <w:tcBorders>
              <w:top w:val="nil"/>
              <w:left w:val="single" w:sz="4" w:space="0" w:color="auto"/>
              <w:bottom w:val="single" w:sz="4" w:space="0" w:color="000000"/>
              <w:right w:val="single" w:sz="4" w:space="0" w:color="auto"/>
            </w:tcBorders>
            <w:vAlign w:val="center"/>
            <w:hideMark/>
          </w:tcPr>
          <w:p w14:paraId="1A5DD8C7" w14:textId="77777777" w:rsidR="002638C9" w:rsidRPr="002638C9" w:rsidRDefault="002638C9" w:rsidP="002638C9">
            <w:pPr>
              <w:rPr>
                <w:b/>
                <w:bCs/>
                <w:sz w:val="20"/>
                <w:szCs w:val="20"/>
              </w:rPr>
            </w:pPr>
          </w:p>
        </w:tc>
        <w:tc>
          <w:tcPr>
            <w:tcW w:w="951" w:type="dxa"/>
            <w:vMerge/>
            <w:tcBorders>
              <w:top w:val="nil"/>
              <w:left w:val="single" w:sz="4" w:space="0" w:color="auto"/>
              <w:bottom w:val="single" w:sz="4" w:space="0" w:color="000000"/>
              <w:right w:val="single" w:sz="4" w:space="0" w:color="auto"/>
            </w:tcBorders>
            <w:vAlign w:val="center"/>
            <w:hideMark/>
          </w:tcPr>
          <w:p w14:paraId="1D520DBB" w14:textId="77777777" w:rsidR="002638C9" w:rsidRPr="002638C9" w:rsidRDefault="002638C9" w:rsidP="002638C9">
            <w:pPr>
              <w:rPr>
                <w:b/>
                <w:bCs/>
                <w:sz w:val="20"/>
                <w:szCs w:val="20"/>
              </w:rPr>
            </w:pPr>
          </w:p>
        </w:tc>
        <w:tc>
          <w:tcPr>
            <w:tcW w:w="702" w:type="dxa"/>
            <w:vMerge/>
            <w:tcBorders>
              <w:top w:val="nil"/>
              <w:left w:val="single" w:sz="4" w:space="0" w:color="auto"/>
              <w:bottom w:val="single" w:sz="4" w:space="0" w:color="000000"/>
              <w:right w:val="single" w:sz="4" w:space="0" w:color="auto"/>
            </w:tcBorders>
            <w:vAlign w:val="center"/>
            <w:hideMark/>
          </w:tcPr>
          <w:p w14:paraId="6FE584B0" w14:textId="77777777" w:rsidR="002638C9" w:rsidRPr="002638C9" w:rsidRDefault="002638C9" w:rsidP="002638C9">
            <w:pPr>
              <w:rPr>
                <w:b/>
                <w:bCs/>
                <w:sz w:val="20"/>
                <w:szCs w:val="20"/>
              </w:rPr>
            </w:pPr>
          </w:p>
        </w:tc>
        <w:tc>
          <w:tcPr>
            <w:tcW w:w="1243" w:type="dxa"/>
            <w:gridSpan w:val="2"/>
            <w:vMerge/>
            <w:tcBorders>
              <w:top w:val="nil"/>
              <w:left w:val="single" w:sz="4" w:space="0" w:color="auto"/>
              <w:bottom w:val="single" w:sz="4" w:space="0" w:color="000000"/>
              <w:right w:val="single" w:sz="4" w:space="0" w:color="auto"/>
            </w:tcBorders>
            <w:vAlign w:val="center"/>
            <w:hideMark/>
          </w:tcPr>
          <w:p w14:paraId="53205843" w14:textId="77777777" w:rsidR="002638C9" w:rsidRPr="002638C9" w:rsidRDefault="002638C9" w:rsidP="002638C9">
            <w:pPr>
              <w:rPr>
                <w:b/>
                <w:bCs/>
                <w:sz w:val="20"/>
                <w:szCs w:val="20"/>
              </w:rPr>
            </w:pPr>
          </w:p>
        </w:tc>
        <w:tc>
          <w:tcPr>
            <w:tcW w:w="789" w:type="dxa"/>
            <w:gridSpan w:val="2"/>
            <w:vMerge/>
            <w:tcBorders>
              <w:top w:val="nil"/>
              <w:left w:val="single" w:sz="4" w:space="0" w:color="auto"/>
              <w:bottom w:val="single" w:sz="4" w:space="0" w:color="000000"/>
              <w:right w:val="single" w:sz="4" w:space="0" w:color="auto"/>
            </w:tcBorders>
            <w:vAlign w:val="center"/>
            <w:hideMark/>
          </w:tcPr>
          <w:p w14:paraId="1AE6D3CA" w14:textId="77777777" w:rsidR="002638C9" w:rsidRPr="002638C9" w:rsidRDefault="002638C9" w:rsidP="002638C9">
            <w:pPr>
              <w:rPr>
                <w:b/>
                <w:bCs/>
                <w:sz w:val="20"/>
                <w:szCs w:val="20"/>
              </w:rPr>
            </w:pPr>
          </w:p>
        </w:tc>
        <w:tc>
          <w:tcPr>
            <w:tcW w:w="814" w:type="dxa"/>
            <w:vMerge/>
            <w:tcBorders>
              <w:top w:val="nil"/>
              <w:left w:val="single" w:sz="4" w:space="0" w:color="auto"/>
              <w:bottom w:val="single" w:sz="4" w:space="0" w:color="000000"/>
              <w:right w:val="single" w:sz="4" w:space="0" w:color="auto"/>
            </w:tcBorders>
            <w:vAlign w:val="center"/>
            <w:hideMark/>
          </w:tcPr>
          <w:p w14:paraId="2457B0DF" w14:textId="77777777" w:rsidR="002638C9" w:rsidRPr="002638C9" w:rsidRDefault="002638C9" w:rsidP="002638C9">
            <w:pPr>
              <w:rPr>
                <w:b/>
                <w:bCs/>
                <w:sz w:val="20"/>
                <w:szCs w:val="20"/>
              </w:rPr>
            </w:pPr>
          </w:p>
        </w:tc>
        <w:tc>
          <w:tcPr>
            <w:tcW w:w="814" w:type="dxa"/>
            <w:gridSpan w:val="2"/>
            <w:vMerge/>
            <w:tcBorders>
              <w:top w:val="nil"/>
              <w:left w:val="single" w:sz="4" w:space="0" w:color="auto"/>
              <w:bottom w:val="single" w:sz="4" w:space="0" w:color="000000"/>
              <w:right w:val="single" w:sz="4" w:space="0" w:color="auto"/>
            </w:tcBorders>
            <w:vAlign w:val="center"/>
            <w:hideMark/>
          </w:tcPr>
          <w:p w14:paraId="53290F3C" w14:textId="77777777" w:rsidR="002638C9" w:rsidRPr="002638C9" w:rsidRDefault="002638C9" w:rsidP="002638C9">
            <w:pPr>
              <w:rPr>
                <w:b/>
                <w:bCs/>
                <w:sz w:val="20"/>
                <w:szCs w:val="20"/>
              </w:rPr>
            </w:pPr>
          </w:p>
        </w:tc>
        <w:tc>
          <w:tcPr>
            <w:tcW w:w="816" w:type="dxa"/>
            <w:tcBorders>
              <w:top w:val="nil"/>
              <w:left w:val="nil"/>
              <w:bottom w:val="single" w:sz="4" w:space="0" w:color="auto"/>
              <w:right w:val="single" w:sz="4" w:space="0" w:color="auto"/>
            </w:tcBorders>
            <w:shd w:val="clear" w:color="auto" w:fill="auto"/>
            <w:noWrap/>
            <w:vAlign w:val="center"/>
            <w:hideMark/>
          </w:tcPr>
          <w:p w14:paraId="693A61C9" w14:textId="77777777" w:rsidR="002638C9" w:rsidRPr="002638C9" w:rsidRDefault="002638C9" w:rsidP="002638C9">
            <w:pPr>
              <w:jc w:val="center"/>
              <w:rPr>
                <w:sz w:val="20"/>
                <w:szCs w:val="20"/>
              </w:rPr>
            </w:pPr>
            <w:r w:rsidRPr="002638C9">
              <w:rPr>
                <w:sz w:val="20"/>
                <w:szCs w:val="20"/>
              </w:rPr>
              <w:t>факт</w:t>
            </w:r>
          </w:p>
        </w:tc>
        <w:tc>
          <w:tcPr>
            <w:tcW w:w="799" w:type="dxa"/>
            <w:tcBorders>
              <w:top w:val="nil"/>
              <w:left w:val="nil"/>
              <w:bottom w:val="single" w:sz="4" w:space="0" w:color="auto"/>
              <w:right w:val="single" w:sz="4" w:space="0" w:color="auto"/>
            </w:tcBorders>
            <w:shd w:val="clear" w:color="auto" w:fill="auto"/>
            <w:noWrap/>
            <w:vAlign w:val="center"/>
            <w:hideMark/>
          </w:tcPr>
          <w:p w14:paraId="7FC658EC"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774E4E11" w14:textId="77777777" w:rsidR="002638C9" w:rsidRPr="002638C9" w:rsidRDefault="002638C9" w:rsidP="002638C9">
            <w:pPr>
              <w:jc w:val="center"/>
              <w:rPr>
                <w:b/>
                <w:bCs/>
                <w:sz w:val="20"/>
                <w:szCs w:val="20"/>
              </w:rPr>
            </w:pPr>
            <w:r w:rsidRPr="002638C9">
              <w:rPr>
                <w:b/>
                <w:bCs/>
                <w:sz w:val="20"/>
                <w:szCs w:val="20"/>
              </w:rPr>
              <w:t> </w:t>
            </w:r>
          </w:p>
        </w:tc>
        <w:tc>
          <w:tcPr>
            <w:tcW w:w="763" w:type="dxa"/>
            <w:tcBorders>
              <w:top w:val="nil"/>
              <w:left w:val="nil"/>
              <w:bottom w:val="single" w:sz="4" w:space="0" w:color="auto"/>
              <w:right w:val="single" w:sz="4" w:space="0" w:color="auto"/>
            </w:tcBorders>
            <w:shd w:val="clear" w:color="auto" w:fill="auto"/>
            <w:noWrap/>
            <w:vAlign w:val="center"/>
            <w:hideMark/>
          </w:tcPr>
          <w:p w14:paraId="1215D797" w14:textId="77777777" w:rsidR="002638C9" w:rsidRPr="002638C9" w:rsidRDefault="002638C9" w:rsidP="002638C9">
            <w:pPr>
              <w:jc w:val="center"/>
              <w:rPr>
                <w:b/>
                <w:bCs/>
                <w:sz w:val="20"/>
                <w:szCs w:val="20"/>
              </w:rPr>
            </w:pPr>
            <w:r w:rsidRPr="002638C9">
              <w:rPr>
                <w:b/>
                <w:bCs/>
                <w:sz w:val="20"/>
                <w:szCs w:val="20"/>
              </w:rPr>
              <w:t> </w:t>
            </w:r>
          </w:p>
        </w:tc>
        <w:tc>
          <w:tcPr>
            <w:tcW w:w="799" w:type="dxa"/>
            <w:tcBorders>
              <w:top w:val="nil"/>
              <w:left w:val="nil"/>
              <w:bottom w:val="single" w:sz="4" w:space="0" w:color="auto"/>
              <w:right w:val="single" w:sz="4" w:space="0" w:color="auto"/>
            </w:tcBorders>
            <w:shd w:val="clear" w:color="auto" w:fill="auto"/>
            <w:noWrap/>
            <w:vAlign w:val="center"/>
            <w:hideMark/>
          </w:tcPr>
          <w:p w14:paraId="6AFC879B" w14:textId="77777777" w:rsidR="002638C9" w:rsidRPr="002638C9" w:rsidRDefault="002638C9" w:rsidP="002638C9">
            <w:pPr>
              <w:jc w:val="center"/>
              <w:rPr>
                <w:b/>
                <w:bCs/>
                <w:sz w:val="20"/>
                <w:szCs w:val="20"/>
              </w:rPr>
            </w:pPr>
            <w:r w:rsidRPr="002638C9">
              <w:rPr>
                <w:b/>
                <w:bCs/>
                <w:sz w:val="20"/>
                <w:szCs w:val="20"/>
              </w:rPr>
              <w:t> </w:t>
            </w:r>
          </w:p>
        </w:tc>
        <w:tc>
          <w:tcPr>
            <w:tcW w:w="739" w:type="dxa"/>
            <w:tcBorders>
              <w:top w:val="nil"/>
              <w:left w:val="nil"/>
              <w:bottom w:val="single" w:sz="4" w:space="0" w:color="auto"/>
              <w:right w:val="single" w:sz="4" w:space="0" w:color="auto"/>
            </w:tcBorders>
            <w:shd w:val="clear" w:color="auto" w:fill="auto"/>
            <w:noWrap/>
            <w:vAlign w:val="center"/>
            <w:hideMark/>
          </w:tcPr>
          <w:p w14:paraId="74EB37A5" w14:textId="77777777" w:rsidR="002638C9" w:rsidRPr="002638C9" w:rsidRDefault="002638C9" w:rsidP="002638C9">
            <w:pPr>
              <w:jc w:val="center"/>
              <w:rPr>
                <w:b/>
                <w:bCs/>
                <w:sz w:val="20"/>
                <w:szCs w:val="20"/>
              </w:rPr>
            </w:pPr>
            <w:r w:rsidRPr="002638C9">
              <w:rPr>
                <w:b/>
                <w:bCs/>
                <w:sz w:val="20"/>
                <w:szCs w:val="20"/>
              </w:rPr>
              <w:t> </w:t>
            </w:r>
          </w:p>
        </w:tc>
      </w:tr>
      <w:tr w:rsidR="002638C9" w:rsidRPr="002638C9" w14:paraId="112F926D" w14:textId="77777777" w:rsidTr="00604534">
        <w:trPr>
          <w:gridAfter w:val="7"/>
          <w:wAfter w:w="5326" w:type="dxa"/>
          <w:trHeight w:val="660"/>
        </w:trPr>
        <w:tc>
          <w:tcPr>
            <w:tcW w:w="6760" w:type="dxa"/>
            <w:gridSpan w:val="8"/>
            <w:tcBorders>
              <w:top w:val="single" w:sz="4" w:space="0" w:color="auto"/>
              <w:left w:val="single" w:sz="4" w:space="0" w:color="auto"/>
              <w:bottom w:val="single" w:sz="4" w:space="0" w:color="auto"/>
              <w:right w:val="single" w:sz="4" w:space="0" w:color="auto"/>
            </w:tcBorders>
            <w:shd w:val="clear" w:color="auto" w:fill="auto"/>
            <w:vAlign w:val="center"/>
            <w:hideMark/>
          </w:tcPr>
          <w:p w14:paraId="0FC011C7" w14:textId="77777777" w:rsidR="002638C9" w:rsidRPr="002638C9" w:rsidRDefault="002638C9" w:rsidP="002638C9">
            <w:pPr>
              <w:jc w:val="right"/>
              <w:rPr>
                <w:b/>
                <w:bCs/>
                <w:sz w:val="20"/>
                <w:szCs w:val="20"/>
              </w:rPr>
            </w:pPr>
            <w:r w:rsidRPr="002638C9">
              <w:rPr>
                <w:b/>
                <w:bCs/>
                <w:sz w:val="20"/>
                <w:szCs w:val="20"/>
              </w:rPr>
              <w:lastRenderedPageBreak/>
              <w:t>Всего на объекте людских ресурсов</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5676AD5F" w14:textId="77777777" w:rsidR="002638C9" w:rsidRPr="002638C9" w:rsidRDefault="002638C9" w:rsidP="002638C9">
            <w:pPr>
              <w:jc w:val="center"/>
              <w:rPr>
                <w:sz w:val="20"/>
                <w:szCs w:val="20"/>
              </w:rPr>
            </w:pPr>
            <w:r w:rsidRPr="002638C9">
              <w:rPr>
                <w:sz w:val="20"/>
                <w:szCs w:val="20"/>
              </w:rPr>
              <w:t> </w:t>
            </w:r>
          </w:p>
        </w:tc>
        <w:tc>
          <w:tcPr>
            <w:tcW w:w="1260" w:type="dxa"/>
            <w:gridSpan w:val="3"/>
            <w:tcBorders>
              <w:top w:val="single" w:sz="4" w:space="0" w:color="auto"/>
              <w:left w:val="nil"/>
              <w:bottom w:val="single" w:sz="4" w:space="0" w:color="auto"/>
              <w:right w:val="single" w:sz="4" w:space="0" w:color="auto"/>
            </w:tcBorders>
            <w:shd w:val="clear" w:color="auto" w:fill="auto"/>
            <w:vAlign w:val="center"/>
            <w:hideMark/>
          </w:tcPr>
          <w:p w14:paraId="21E60A8D" w14:textId="77777777" w:rsidR="002638C9" w:rsidRPr="002638C9" w:rsidRDefault="002638C9" w:rsidP="002638C9">
            <w:pPr>
              <w:rPr>
                <w:sz w:val="20"/>
                <w:szCs w:val="20"/>
              </w:rPr>
            </w:pPr>
            <w:r w:rsidRPr="002638C9">
              <w:rPr>
                <w:sz w:val="20"/>
                <w:szCs w:val="20"/>
              </w:rPr>
              <w:t>чел., в том числе:</w:t>
            </w:r>
          </w:p>
        </w:tc>
      </w:tr>
      <w:tr w:rsidR="002638C9" w:rsidRPr="002638C9" w14:paraId="4D2D825D" w14:textId="77777777" w:rsidTr="0060453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691112D9" w14:textId="77777777" w:rsidR="002638C9" w:rsidRPr="002638C9" w:rsidRDefault="002638C9" w:rsidP="002638C9">
            <w:pPr>
              <w:jc w:val="right"/>
              <w:rPr>
                <w:sz w:val="20"/>
                <w:szCs w:val="20"/>
              </w:rPr>
            </w:pPr>
            <w:r w:rsidRPr="002638C9">
              <w:rPr>
                <w:sz w:val="20"/>
                <w:szCs w:val="20"/>
              </w:rPr>
              <w:t>сварщики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4F0CF1F6" w14:textId="77777777" w:rsidR="002638C9" w:rsidRPr="002638C9" w:rsidRDefault="002638C9" w:rsidP="002638C9">
            <w:pPr>
              <w:jc w:val="center"/>
              <w:rPr>
                <w:sz w:val="20"/>
                <w:szCs w:val="20"/>
              </w:rPr>
            </w:pPr>
            <w:r w:rsidRPr="002638C9">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3EAB501F" w14:textId="77777777" w:rsidR="002638C9" w:rsidRPr="002638C9" w:rsidRDefault="002638C9" w:rsidP="002638C9">
            <w:pPr>
              <w:jc w:val="center"/>
              <w:rPr>
                <w:sz w:val="20"/>
                <w:szCs w:val="20"/>
              </w:rPr>
            </w:pPr>
            <w:r w:rsidRPr="002638C9">
              <w:rPr>
                <w:sz w:val="20"/>
                <w:szCs w:val="20"/>
              </w:rPr>
              <w:t> </w:t>
            </w:r>
          </w:p>
        </w:tc>
      </w:tr>
      <w:tr w:rsidR="002638C9" w:rsidRPr="002638C9" w14:paraId="708A9431" w14:textId="77777777" w:rsidTr="0060453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65EF001A" w14:textId="77777777" w:rsidR="002638C9" w:rsidRPr="002638C9" w:rsidRDefault="002638C9" w:rsidP="002638C9">
            <w:pPr>
              <w:jc w:val="right"/>
              <w:rPr>
                <w:sz w:val="20"/>
                <w:szCs w:val="20"/>
              </w:rPr>
            </w:pPr>
            <w:r w:rsidRPr="002638C9">
              <w:rPr>
                <w:sz w:val="20"/>
                <w:szCs w:val="20"/>
              </w:rPr>
              <w:t>монтажники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1CE3C8E1" w14:textId="77777777" w:rsidR="002638C9" w:rsidRPr="002638C9" w:rsidRDefault="002638C9" w:rsidP="002638C9">
            <w:pPr>
              <w:jc w:val="center"/>
              <w:rPr>
                <w:sz w:val="20"/>
                <w:szCs w:val="20"/>
              </w:rPr>
            </w:pPr>
            <w:r w:rsidRPr="002638C9">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99E14A3" w14:textId="77777777" w:rsidR="002638C9" w:rsidRPr="002638C9" w:rsidRDefault="002638C9" w:rsidP="002638C9">
            <w:pPr>
              <w:jc w:val="center"/>
              <w:rPr>
                <w:sz w:val="20"/>
                <w:szCs w:val="20"/>
              </w:rPr>
            </w:pPr>
            <w:r w:rsidRPr="002638C9">
              <w:rPr>
                <w:sz w:val="20"/>
                <w:szCs w:val="20"/>
              </w:rPr>
              <w:t> </w:t>
            </w:r>
          </w:p>
        </w:tc>
      </w:tr>
      <w:tr w:rsidR="002638C9" w:rsidRPr="002638C9" w14:paraId="20C91A26" w14:textId="77777777" w:rsidTr="0060453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0F6419FC" w14:textId="77777777" w:rsidR="002638C9" w:rsidRPr="002638C9" w:rsidRDefault="002638C9" w:rsidP="002638C9">
            <w:pPr>
              <w:jc w:val="right"/>
              <w:rPr>
                <w:sz w:val="20"/>
                <w:szCs w:val="20"/>
              </w:rPr>
            </w:pPr>
            <w:r w:rsidRPr="002638C9">
              <w:rPr>
                <w:sz w:val="20"/>
                <w:szCs w:val="20"/>
              </w:rPr>
              <w:t>бетонщики</w:t>
            </w:r>
          </w:p>
        </w:tc>
        <w:tc>
          <w:tcPr>
            <w:tcW w:w="1440" w:type="dxa"/>
            <w:gridSpan w:val="2"/>
            <w:tcBorders>
              <w:top w:val="nil"/>
              <w:left w:val="nil"/>
              <w:bottom w:val="single" w:sz="4" w:space="0" w:color="auto"/>
              <w:right w:val="single" w:sz="4" w:space="0" w:color="auto"/>
            </w:tcBorders>
            <w:shd w:val="clear" w:color="auto" w:fill="auto"/>
            <w:vAlign w:val="center"/>
            <w:hideMark/>
          </w:tcPr>
          <w:p w14:paraId="0E458788" w14:textId="77777777" w:rsidR="002638C9" w:rsidRPr="002638C9" w:rsidRDefault="002638C9" w:rsidP="002638C9">
            <w:pPr>
              <w:jc w:val="center"/>
              <w:rPr>
                <w:sz w:val="20"/>
                <w:szCs w:val="20"/>
              </w:rPr>
            </w:pPr>
            <w:r w:rsidRPr="002638C9">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1C6D1B9D" w14:textId="77777777" w:rsidR="002638C9" w:rsidRPr="002638C9" w:rsidRDefault="002638C9" w:rsidP="002638C9">
            <w:pPr>
              <w:jc w:val="center"/>
              <w:rPr>
                <w:sz w:val="20"/>
                <w:szCs w:val="20"/>
              </w:rPr>
            </w:pPr>
            <w:r w:rsidRPr="002638C9">
              <w:rPr>
                <w:sz w:val="20"/>
                <w:szCs w:val="20"/>
              </w:rPr>
              <w:t> </w:t>
            </w:r>
          </w:p>
        </w:tc>
      </w:tr>
      <w:tr w:rsidR="002638C9" w:rsidRPr="002638C9" w14:paraId="40A38B90" w14:textId="77777777" w:rsidTr="0060453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5DFCDB8D" w14:textId="77777777" w:rsidR="002638C9" w:rsidRPr="002638C9" w:rsidRDefault="002638C9" w:rsidP="002638C9">
            <w:pPr>
              <w:jc w:val="right"/>
              <w:rPr>
                <w:sz w:val="20"/>
                <w:szCs w:val="20"/>
              </w:rPr>
            </w:pPr>
            <w:r w:rsidRPr="002638C9">
              <w:rPr>
                <w:sz w:val="20"/>
                <w:szCs w:val="20"/>
              </w:rPr>
              <w:t>…</w:t>
            </w:r>
          </w:p>
        </w:tc>
        <w:tc>
          <w:tcPr>
            <w:tcW w:w="1440" w:type="dxa"/>
            <w:gridSpan w:val="2"/>
            <w:tcBorders>
              <w:top w:val="nil"/>
              <w:left w:val="nil"/>
              <w:bottom w:val="single" w:sz="4" w:space="0" w:color="auto"/>
              <w:right w:val="single" w:sz="4" w:space="0" w:color="auto"/>
            </w:tcBorders>
            <w:shd w:val="clear" w:color="auto" w:fill="auto"/>
            <w:vAlign w:val="center"/>
            <w:hideMark/>
          </w:tcPr>
          <w:p w14:paraId="487F8F75" w14:textId="77777777" w:rsidR="002638C9" w:rsidRPr="002638C9" w:rsidRDefault="002638C9" w:rsidP="002638C9">
            <w:pPr>
              <w:jc w:val="center"/>
              <w:rPr>
                <w:sz w:val="20"/>
                <w:szCs w:val="20"/>
              </w:rPr>
            </w:pPr>
            <w:r w:rsidRPr="002638C9">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0AF502C" w14:textId="77777777" w:rsidR="002638C9" w:rsidRPr="002638C9" w:rsidRDefault="002638C9" w:rsidP="002638C9">
            <w:pPr>
              <w:jc w:val="center"/>
              <w:rPr>
                <w:sz w:val="20"/>
                <w:szCs w:val="20"/>
              </w:rPr>
            </w:pPr>
            <w:r w:rsidRPr="002638C9">
              <w:rPr>
                <w:sz w:val="20"/>
                <w:szCs w:val="20"/>
              </w:rPr>
              <w:t> </w:t>
            </w:r>
          </w:p>
        </w:tc>
      </w:tr>
      <w:tr w:rsidR="002638C9" w:rsidRPr="002638C9" w14:paraId="789A8EED" w14:textId="77777777" w:rsidTr="00604534">
        <w:trPr>
          <w:gridAfter w:val="7"/>
          <w:wAfter w:w="5326" w:type="dxa"/>
          <w:trHeight w:val="360"/>
        </w:trPr>
        <w:tc>
          <w:tcPr>
            <w:tcW w:w="6760" w:type="dxa"/>
            <w:gridSpan w:val="8"/>
            <w:tcBorders>
              <w:top w:val="nil"/>
              <w:left w:val="single" w:sz="4" w:space="0" w:color="auto"/>
              <w:bottom w:val="single" w:sz="4" w:space="0" w:color="auto"/>
              <w:right w:val="single" w:sz="4" w:space="0" w:color="auto"/>
            </w:tcBorders>
            <w:shd w:val="clear" w:color="auto" w:fill="auto"/>
            <w:vAlign w:val="center"/>
            <w:hideMark/>
          </w:tcPr>
          <w:p w14:paraId="5D2DFC83" w14:textId="77777777" w:rsidR="002638C9" w:rsidRPr="002638C9" w:rsidRDefault="002638C9" w:rsidP="002638C9">
            <w:pPr>
              <w:jc w:val="right"/>
              <w:rPr>
                <w:sz w:val="20"/>
                <w:szCs w:val="20"/>
              </w:rPr>
            </w:pPr>
            <w:r w:rsidRPr="002638C9">
              <w:rPr>
                <w:sz w:val="20"/>
                <w:szCs w:val="20"/>
              </w:rPr>
              <w:t>прочие</w:t>
            </w:r>
          </w:p>
        </w:tc>
        <w:tc>
          <w:tcPr>
            <w:tcW w:w="1440" w:type="dxa"/>
            <w:gridSpan w:val="2"/>
            <w:tcBorders>
              <w:top w:val="nil"/>
              <w:left w:val="nil"/>
              <w:bottom w:val="single" w:sz="4" w:space="0" w:color="auto"/>
              <w:right w:val="single" w:sz="4" w:space="0" w:color="auto"/>
            </w:tcBorders>
            <w:shd w:val="clear" w:color="auto" w:fill="auto"/>
            <w:vAlign w:val="center"/>
            <w:hideMark/>
          </w:tcPr>
          <w:p w14:paraId="483D0854" w14:textId="77777777" w:rsidR="002638C9" w:rsidRPr="002638C9" w:rsidRDefault="002638C9" w:rsidP="002638C9">
            <w:pPr>
              <w:jc w:val="center"/>
              <w:rPr>
                <w:sz w:val="20"/>
                <w:szCs w:val="20"/>
              </w:rPr>
            </w:pPr>
            <w:r w:rsidRPr="002638C9">
              <w:rPr>
                <w:sz w:val="20"/>
                <w:szCs w:val="20"/>
              </w:rPr>
              <w:t> </w:t>
            </w:r>
          </w:p>
        </w:tc>
        <w:tc>
          <w:tcPr>
            <w:tcW w:w="1260" w:type="dxa"/>
            <w:gridSpan w:val="3"/>
            <w:tcBorders>
              <w:top w:val="nil"/>
              <w:left w:val="nil"/>
              <w:bottom w:val="single" w:sz="4" w:space="0" w:color="auto"/>
              <w:right w:val="single" w:sz="4" w:space="0" w:color="auto"/>
            </w:tcBorders>
            <w:shd w:val="clear" w:color="auto" w:fill="auto"/>
            <w:vAlign w:val="center"/>
            <w:hideMark/>
          </w:tcPr>
          <w:p w14:paraId="68755714" w14:textId="77777777" w:rsidR="002638C9" w:rsidRPr="002638C9" w:rsidRDefault="002638C9" w:rsidP="002638C9">
            <w:pPr>
              <w:jc w:val="center"/>
              <w:rPr>
                <w:sz w:val="20"/>
                <w:szCs w:val="20"/>
              </w:rPr>
            </w:pPr>
            <w:r w:rsidRPr="002638C9">
              <w:rPr>
                <w:sz w:val="20"/>
                <w:szCs w:val="20"/>
              </w:rPr>
              <w:t> </w:t>
            </w:r>
          </w:p>
        </w:tc>
      </w:tr>
    </w:tbl>
    <w:p w14:paraId="5C6A132E" w14:textId="77777777" w:rsidR="002638C9" w:rsidRPr="002638C9" w:rsidRDefault="002638C9" w:rsidP="002638C9">
      <w:pPr>
        <w:spacing w:after="140" w:line="288" w:lineRule="auto"/>
        <w:rPr>
          <w:b/>
          <w:bCs/>
          <w:sz w:val="20"/>
          <w:szCs w:val="20"/>
        </w:rPr>
      </w:pPr>
    </w:p>
    <w:tbl>
      <w:tblPr>
        <w:tblW w:w="9460" w:type="dxa"/>
        <w:tblLook w:val="04A0" w:firstRow="1" w:lastRow="0" w:firstColumn="1" w:lastColumn="0" w:noHBand="0" w:noVBand="1"/>
      </w:tblPr>
      <w:tblGrid>
        <w:gridCol w:w="4384"/>
        <w:gridCol w:w="2005"/>
        <w:gridCol w:w="1440"/>
        <w:gridCol w:w="1537"/>
        <w:gridCol w:w="94"/>
      </w:tblGrid>
      <w:tr w:rsidR="002638C9" w:rsidRPr="002638C9" w14:paraId="75FE9652" w14:textId="77777777" w:rsidTr="00604534">
        <w:trPr>
          <w:trHeight w:val="630"/>
        </w:trPr>
        <w:tc>
          <w:tcPr>
            <w:tcW w:w="67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6EB9EE" w14:textId="77777777" w:rsidR="002638C9" w:rsidRPr="002638C9" w:rsidRDefault="002638C9" w:rsidP="002638C9">
            <w:pPr>
              <w:jc w:val="right"/>
              <w:rPr>
                <w:b/>
                <w:bCs/>
                <w:sz w:val="20"/>
                <w:szCs w:val="20"/>
              </w:rPr>
            </w:pPr>
            <w:r w:rsidRPr="002638C9">
              <w:rPr>
                <w:b/>
                <w:bCs/>
                <w:sz w:val="20"/>
                <w:szCs w:val="20"/>
              </w:rPr>
              <w:t>Всего на объекте техники</w:t>
            </w:r>
          </w:p>
        </w:tc>
        <w:tc>
          <w:tcPr>
            <w:tcW w:w="1440" w:type="dxa"/>
            <w:tcBorders>
              <w:top w:val="single" w:sz="4" w:space="0" w:color="auto"/>
              <w:left w:val="nil"/>
              <w:bottom w:val="single" w:sz="4" w:space="0" w:color="auto"/>
              <w:right w:val="single" w:sz="4" w:space="0" w:color="auto"/>
            </w:tcBorders>
            <w:shd w:val="clear" w:color="auto" w:fill="auto"/>
            <w:vAlign w:val="center"/>
            <w:hideMark/>
          </w:tcPr>
          <w:p w14:paraId="6EDFC0B7" w14:textId="77777777" w:rsidR="002638C9" w:rsidRPr="002638C9" w:rsidRDefault="002638C9" w:rsidP="002638C9">
            <w:pPr>
              <w:jc w:val="center"/>
              <w:rPr>
                <w:sz w:val="20"/>
                <w:szCs w:val="20"/>
              </w:rPr>
            </w:pPr>
            <w:r w:rsidRPr="002638C9">
              <w:rPr>
                <w:sz w:val="20"/>
                <w:szCs w:val="20"/>
              </w:rPr>
              <w:t> </w:t>
            </w:r>
          </w:p>
        </w:tc>
        <w:tc>
          <w:tcPr>
            <w:tcW w:w="1260" w:type="dxa"/>
            <w:gridSpan w:val="2"/>
            <w:tcBorders>
              <w:top w:val="single" w:sz="4" w:space="0" w:color="auto"/>
              <w:left w:val="nil"/>
              <w:bottom w:val="single" w:sz="4" w:space="0" w:color="auto"/>
              <w:right w:val="single" w:sz="4" w:space="0" w:color="auto"/>
            </w:tcBorders>
            <w:shd w:val="clear" w:color="auto" w:fill="auto"/>
            <w:vAlign w:val="center"/>
            <w:hideMark/>
          </w:tcPr>
          <w:p w14:paraId="18F123FE" w14:textId="77777777" w:rsidR="002638C9" w:rsidRPr="002638C9" w:rsidRDefault="002638C9" w:rsidP="002638C9">
            <w:pPr>
              <w:rPr>
                <w:sz w:val="20"/>
                <w:szCs w:val="20"/>
              </w:rPr>
            </w:pPr>
            <w:r w:rsidRPr="002638C9">
              <w:rPr>
                <w:sz w:val="20"/>
                <w:szCs w:val="20"/>
              </w:rPr>
              <w:t>ед., в том числе:</w:t>
            </w:r>
          </w:p>
        </w:tc>
      </w:tr>
      <w:tr w:rsidR="002638C9" w:rsidRPr="002638C9" w14:paraId="743C3104" w14:textId="77777777" w:rsidTr="0060453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42D9B9D5" w14:textId="77777777" w:rsidR="002638C9" w:rsidRPr="002638C9" w:rsidRDefault="002638C9" w:rsidP="002638C9">
            <w:pPr>
              <w:jc w:val="right"/>
              <w:rPr>
                <w:sz w:val="20"/>
                <w:szCs w:val="20"/>
              </w:rPr>
            </w:pPr>
            <w:r w:rsidRPr="002638C9">
              <w:rPr>
                <w:sz w:val="20"/>
                <w:szCs w:val="20"/>
              </w:rPr>
              <w:t>бульдозеры</w:t>
            </w:r>
          </w:p>
        </w:tc>
        <w:tc>
          <w:tcPr>
            <w:tcW w:w="1440" w:type="dxa"/>
            <w:tcBorders>
              <w:top w:val="nil"/>
              <w:left w:val="nil"/>
              <w:bottom w:val="single" w:sz="4" w:space="0" w:color="auto"/>
              <w:right w:val="single" w:sz="4" w:space="0" w:color="auto"/>
            </w:tcBorders>
            <w:shd w:val="clear" w:color="auto" w:fill="auto"/>
            <w:vAlign w:val="center"/>
            <w:hideMark/>
          </w:tcPr>
          <w:p w14:paraId="35BAE58A" w14:textId="77777777" w:rsidR="002638C9" w:rsidRPr="002638C9" w:rsidRDefault="002638C9" w:rsidP="002638C9">
            <w:pPr>
              <w:jc w:val="center"/>
              <w:rPr>
                <w:sz w:val="20"/>
                <w:szCs w:val="20"/>
              </w:rPr>
            </w:pPr>
            <w:r w:rsidRPr="002638C9">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5E04ABB5" w14:textId="77777777" w:rsidR="002638C9" w:rsidRPr="002638C9" w:rsidRDefault="002638C9" w:rsidP="002638C9">
            <w:pPr>
              <w:jc w:val="center"/>
              <w:rPr>
                <w:sz w:val="20"/>
                <w:szCs w:val="20"/>
              </w:rPr>
            </w:pPr>
            <w:r w:rsidRPr="002638C9">
              <w:rPr>
                <w:sz w:val="20"/>
                <w:szCs w:val="20"/>
              </w:rPr>
              <w:t> </w:t>
            </w:r>
          </w:p>
        </w:tc>
      </w:tr>
      <w:tr w:rsidR="002638C9" w:rsidRPr="002638C9" w14:paraId="431BCD16" w14:textId="77777777" w:rsidTr="0060453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443166BB" w14:textId="77777777" w:rsidR="002638C9" w:rsidRPr="002638C9" w:rsidRDefault="002638C9" w:rsidP="002638C9">
            <w:pPr>
              <w:jc w:val="right"/>
              <w:rPr>
                <w:sz w:val="20"/>
                <w:szCs w:val="20"/>
              </w:rPr>
            </w:pPr>
            <w:r w:rsidRPr="002638C9">
              <w:rPr>
                <w:sz w:val="20"/>
                <w:szCs w:val="20"/>
              </w:rPr>
              <w:t>экскаваторы</w:t>
            </w:r>
          </w:p>
        </w:tc>
        <w:tc>
          <w:tcPr>
            <w:tcW w:w="1440" w:type="dxa"/>
            <w:tcBorders>
              <w:top w:val="nil"/>
              <w:left w:val="nil"/>
              <w:bottom w:val="single" w:sz="4" w:space="0" w:color="auto"/>
              <w:right w:val="single" w:sz="4" w:space="0" w:color="auto"/>
            </w:tcBorders>
            <w:shd w:val="clear" w:color="auto" w:fill="auto"/>
            <w:vAlign w:val="center"/>
            <w:hideMark/>
          </w:tcPr>
          <w:p w14:paraId="363EEC93" w14:textId="77777777" w:rsidR="002638C9" w:rsidRPr="002638C9" w:rsidRDefault="002638C9" w:rsidP="002638C9">
            <w:pPr>
              <w:jc w:val="center"/>
              <w:rPr>
                <w:sz w:val="20"/>
                <w:szCs w:val="20"/>
              </w:rPr>
            </w:pPr>
            <w:r w:rsidRPr="002638C9">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270698AC" w14:textId="77777777" w:rsidR="002638C9" w:rsidRPr="002638C9" w:rsidRDefault="002638C9" w:rsidP="002638C9">
            <w:pPr>
              <w:jc w:val="center"/>
              <w:rPr>
                <w:sz w:val="20"/>
                <w:szCs w:val="20"/>
              </w:rPr>
            </w:pPr>
            <w:r w:rsidRPr="002638C9">
              <w:rPr>
                <w:sz w:val="20"/>
                <w:szCs w:val="20"/>
              </w:rPr>
              <w:t> </w:t>
            </w:r>
          </w:p>
        </w:tc>
      </w:tr>
      <w:tr w:rsidR="002638C9" w:rsidRPr="002638C9" w14:paraId="37BB1E43" w14:textId="77777777" w:rsidTr="0060453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1C978D3A" w14:textId="77777777" w:rsidR="002638C9" w:rsidRPr="002638C9" w:rsidRDefault="002638C9" w:rsidP="002638C9">
            <w:pPr>
              <w:jc w:val="right"/>
              <w:rPr>
                <w:sz w:val="20"/>
                <w:szCs w:val="20"/>
              </w:rPr>
            </w:pPr>
            <w:r w:rsidRPr="002638C9">
              <w:rPr>
                <w:sz w:val="20"/>
                <w:szCs w:val="20"/>
              </w:rPr>
              <w:t>сварочные агрегаты</w:t>
            </w:r>
          </w:p>
        </w:tc>
        <w:tc>
          <w:tcPr>
            <w:tcW w:w="1440" w:type="dxa"/>
            <w:tcBorders>
              <w:top w:val="nil"/>
              <w:left w:val="nil"/>
              <w:bottom w:val="single" w:sz="4" w:space="0" w:color="auto"/>
              <w:right w:val="single" w:sz="4" w:space="0" w:color="auto"/>
            </w:tcBorders>
            <w:shd w:val="clear" w:color="auto" w:fill="auto"/>
            <w:vAlign w:val="center"/>
            <w:hideMark/>
          </w:tcPr>
          <w:p w14:paraId="7D11A170" w14:textId="77777777" w:rsidR="002638C9" w:rsidRPr="002638C9" w:rsidRDefault="002638C9" w:rsidP="002638C9">
            <w:pPr>
              <w:jc w:val="center"/>
              <w:rPr>
                <w:sz w:val="20"/>
                <w:szCs w:val="20"/>
              </w:rPr>
            </w:pPr>
            <w:r w:rsidRPr="002638C9">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286B4ECF" w14:textId="77777777" w:rsidR="002638C9" w:rsidRPr="002638C9" w:rsidRDefault="002638C9" w:rsidP="002638C9">
            <w:pPr>
              <w:jc w:val="center"/>
              <w:rPr>
                <w:sz w:val="20"/>
                <w:szCs w:val="20"/>
              </w:rPr>
            </w:pPr>
            <w:r w:rsidRPr="002638C9">
              <w:rPr>
                <w:sz w:val="20"/>
                <w:szCs w:val="20"/>
              </w:rPr>
              <w:t> </w:t>
            </w:r>
          </w:p>
        </w:tc>
      </w:tr>
      <w:tr w:rsidR="002638C9" w:rsidRPr="002638C9" w14:paraId="29C1E1B0" w14:textId="77777777" w:rsidTr="0060453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2084B99F" w14:textId="77777777" w:rsidR="002638C9" w:rsidRPr="002638C9" w:rsidRDefault="002638C9" w:rsidP="002638C9">
            <w:pPr>
              <w:jc w:val="right"/>
              <w:rPr>
                <w:sz w:val="20"/>
                <w:szCs w:val="20"/>
              </w:rPr>
            </w:pPr>
            <w:r w:rsidRPr="002638C9">
              <w:rPr>
                <w:sz w:val="20"/>
                <w:szCs w:val="20"/>
              </w:rPr>
              <w:t>…</w:t>
            </w:r>
          </w:p>
        </w:tc>
        <w:tc>
          <w:tcPr>
            <w:tcW w:w="1440" w:type="dxa"/>
            <w:tcBorders>
              <w:top w:val="nil"/>
              <w:left w:val="nil"/>
              <w:bottom w:val="single" w:sz="4" w:space="0" w:color="auto"/>
              <w:right w:val="single" w:sz="4" w:space="0" w:color="auto"/>
            </w:tcBorders>
            <w:shd w:val="clear" w:color="auto" w:fill="auto"/>
            <w:vAlign w:val="center"/>
            <w:hideMark/>
          </w:tcPr>
          <w:p w14:paraId="1ED1D4F7" w14:textId="77777777" w:rsidR="002638C9" w:rsidRPr="002638C9" w:rsidRDefault="002638C9" w:rsidP="002638C9">
            <w:pPr>
              <w:jc w:val="center"/>
              <w:rPr>
                <w:sz w:val="20"/>
                <w:szCs w:val="20"/>
              </w:rPr>
            </w:pPr>
            <w:r w:rsidRPr="002638C9">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72E3D727" w14:textId="77777777" w:rsidR="002638C9" w:rsidRPr="002638C9" w:rsidRDefault="002638C9" w:rsidP="002638C9">
            <w:pPr>
              <w:jc w:val="center"/>
              <w:rPr>
                <w:sz w:val="20"/>
                <w:szCs w:val="20"/>
              </w:rPr>
            </w:pPr>
            <w:r w:rsidRPr="002638C9">
              <w:rPr>
                <w:sz w:val="20"/>
                <w:szCs w:val="20"/>
              </w:rPr>
              <w:t> </w:t>
            </w:r>
          </w:p>
        </w:tc>
      </w:tr>
      <w:tr w:rsidR="002638C9" w:rsidRPr="002638C9" w14:paraId="2AFCFD61" w14:textId="77777777" w:rsidTr="00604534">
        <w:trPr>
          <w:trHeight w:val="360"/>
        </w:trPr>
        <w:tc>
          <w:tcPr>
            <w:tcW w:w="6760" w:type="dxa"/>
            <w:gridSpan w:val="2"/>
            <w:tcBorders>
              <w:top w:val="nil"/>
              <w:left w:val="single" w:sz="4" w:space="0" w:color="auto"/>
              <w:bottom w:val="single" w:sz="4" w:space="0" w:color="auto"/>
              <w:right w:val="single" w:sz="4" w:space="0" w:color="auto"/>
            </w:tcBorders>
            <w:shd w:val="clear" w:color="auto" w:fill="auto"/>
            <w:vAlign w:val="center"/>
            <w:hideMark/>
          </w:tcPr>
          <w:p w14:paraId="0DFBF3C8" w14:textId="77777777" w:rsidR="002638C9" w:rsidRPr="002638C9" w:rsidRDefault="002638C9" w:rsidP="002638C9">
            <w:pPr>
              <w:jc w:val="right"/>
              <w:rPr>
                <w:sz w:val="20"/>
                <w:szCs w:val="20"/>
              </w:rPr>
            </w:pPr>
            <w:r w:rsidRPr="002638C9">
              <w:rPr>
                <w:sz w:val="20"/>
                <w:szCs w:val="20"/>
              </w:rPr>
              <w:t>прочие</w:t>
            </w:r>
          </w:p>
        </w:tc>
        <w:tc>
          <w:tcPr>
            <w:tcW w:w="1440" w:type="dxa"/>
            <w:tcBorders>
              <w:top w:val="nil"/>
              <w:left w:val="nil"/>
              <w:bottom w:val="single" w:sz="4" w:space="0" w:color="auto"/>
              <w:right w:val="single" w:sz="4" w:space="0" w:color="auto"/>
            </w:tcBorders>
            <w:shd w:val="clear" w:color="auto" w:fill="auto"/>
            <w:vAlign w:val="center"/>
            <w:hideMark/>
          </w:tcPr>
          <w:p w14:paraId="15C40724" w14:textId="77777777" w:rsidR="002638C9" w:rsidRPr="002638C9" w:rsidRDefault="002638C9" w:rsidP="002638C9">
            <w:pPr>
              <w:jc w:val="center"/>
              <w:rPr>
                <w:sz w:val="20"/>
                <w:szCs w:val="20"/>
              </w:rPr>
            </w:pPr>
            <w:r w:rsidRPr="002638C9">
              <w:rPr>
                <w:sz w:val="20"/>
                <w:szCs w:val="20"/>
              </w:rPr>
              <w:t> </w:t>
            </w:r>
          </w:p>
        </w:tc>
        <w:tc>
          <w:tcPr>
            <w:tcW w:w="1260" w:type="dxa"/>
            <w:gridSpan w:val="2"/>
            <w:tcBorders>
              <w:top w:val="nil"/>
              <w:left w:val="nil"/>
              <w:bottom w:val="single" w:sz="4" w:space="0" w:color="auto"/>
              <w:right w:val="single" w:sz="4" w:space="0" w:color="auto"/>
            </w:tcBorders>
            <w:shd w:val="clear" w:color="auto" w:fill="auto"/>
            <w:vAlign w:val="center"/>
            <w:hideMark/>
          </w:tcPr>
          <w:p w14:paraId="1C52AE7F" w14:textId="77777777" w:rsidR="002638C9" w:rsidRPr="002638C9" w:rsidRDefault="002638C9" w:rsidP="002638C9">
            <w:pPr>
              <w:jc w:val="center"/>
              <w:rPr>
                <w:sz w:val="20"/>
                <w:szCs w:val="20"/>
              </w:rPr>
            </w:pPr>
            <w:r w:rsidRPr="002638C9">
              <w:rPr>
                <w:sz w:val="20"/>
                <w:szCs w:val="20"/>
              </w:rPr>
              <w:t> </w:t>
            </w:r>
          </w:p>
        </w:tc>
      </w:tr>
      <w:tr w:rsidR="002638C9" w:rsidRPr="002638C9" w14:paraId="6763F7A9" w14:textId="77777777" w:rsidTr="00604534">
        <w:tblPrEx>
          <w:jc w:val="center"/>
        </w:tblPrEx>
        <w:trPr>
          <w:gridAfter w:val="1"/>
          <w:wAfter w:w="116" w:type="dxa"/>
          <w:jc w:val="center"/>
        </w:trPr>
        <w:tc>
          <w:tcPr>
            <w:tcW w:w="4672" w:type="dxa"/>
          </w:tcPr>
          <w:p w14:paraId="46913167" w14:textId="77777777" w:rsidR="002638C9" w:rsidRPr="002638C9" w:rsidRDefault="002638C9" w:rsidP="002638C9">
            <w:pPr>
              <w:rPr>
                <w:b/>
              </w:rPr>
            </w:pPr>
          </w:p>
          <w:p w14:paraId="4B211AFA" w14:textId="77777777" w:rsidR="002638C9" w:rsidRPr="002638C9" w:rsidRDefault="002638C9" w:rsidP="002638C9">
            <w:r w:rsidRPr="002638C9">
              <w:rPr>
                <w:b/>
              </w:rPr>
              <w:t>Государственный заказчик:</w:t>
            </w:r>
          </w:p>
        </w:tc>
        <w:tc>
          <w:tcPr>
            <w:tcW w:w="4672" w:type="dxa"/>
            <w:gridSpan w:val="3"/>
          </w:tcPr>
          <w:p w14:paraId="5014CB80" w14:textId="77777777" w:rsidR="002638C9" w:rsidRPr="002638C9" w:rsidRDefault="002638C9" w:rsidP="002638C9">
            <w:pPr>
              <w:rPr>
                <w:b/>
                <w:bCs/>
              </w:rPr>
            </w:pPr>
          </w:p>
          <w:p w14:paraId="48CFCFCE" w14:textId="77777777" w:rsidR="002638C9" w:rsidRPr="002638C9" w:rsidRDefault="002638C9" w:rsidP="002638C9">
            <w:pPr>
              <w:rPr>
                <w:b/>
                <w:bCs/>
              </w:rPr>
            </w:pPr>
            <w:r w:rsidRPr="002638C9">
              <w:rPr>
                <w:b/>
                <w:bCs/>
              </w:rPr>
              <w:t>Подрядчик:</w:t>
            </w:r>
          </w:p>
        </w:tc>
      </w:tr>
      <w:tr w:rsidR="002638C9" w:rsidRPr="002638C9" w14:paraId="6560F883" w14:textId="77777777" w:rsidTr="00604534">
        <w:tblPrEx>
          <w:jc w:val="center"/>
        </w:tblPrEx>
        <w:trPr>
          <w:gridAfter w:val="1"/>
          <w:wAfter w:w="116" w:type="dxa"/>
          <w:jc w:val="center"/>
        </w:trPr>
        <w:tc>
          <w:tcPr>
            <w:tcW w:w="4672" w:type="dxa"/>
          </w:tcPr>
          <w:p w14:paraId="012108D5" w14:textId="77777777" w:rsidR="002638C9" w:rsidRPr="002638C9" w:rsidRDefault="002638C9" w:rsidP="002638C9"/>
        </w:tc>
        <w:tc>
          <w:tcPr>
            <w:tcW w:w="4672" w:type="dxa"/>
            <w:gridSpan w:val="3"/>
          </w:tcPr>
          <w:p w14:paraId="6B5C7F36" w14:textId="77777777" w:rsidR="002638C9" w:rsidRPr="002638C9" w:rsidRDefault="002638C9" w:rsidP="002638C9"/>
          <w:p w14:paraId="56891E6C" w14:textId="77777777" w:rsidR="002638C9" w:rsidRPr="002638C9" w:rsidRDefault="002638C9" w:rsidP="002638C9"/>
        </w:tc>
      </w:tr>
      <w:tr w:rsidR="002638C9" w:rsidRPr="002638C9" w14:paraId="1C113886" w14:textId="77777777" w:rsidTr="00604534">
        <w:tblPrEx>
          <w:jc w:val="center"/>
        </w:tblPrEx>
        <w:trPr>
          <w:gridAfter w:val="1"/>
          <w:wAfter w:w="116" w:type="dxa"/>
          <w:jc w:val="center"/>
        </w:trPr>
        <w:tc>
          <w:tcPr>
            <w:tcW w:w="4672" w:type="dxa"/>
          </w:tcPr>
          <w:p w14:paraId="542AAD47" w14:textId="77777777" w:rsidR="002638C9" w:rsidRPr="002638C9" w:rsidRDefault="002638C9" w:rsidP="002638C9">
            <w:r w:rsidRPr="002638C9">
              <w:t>__________________/__________/</w:t>
            </w:r>
          </w:p>
        </w:tc>
        <w:tc>
          <w:tcPr>
            <w:tcW w:w="4672" w:type="dxa"/>
            <w:gridSpan w:val="3"/>
          </w:tcPr>
          <w:p w14:paraId="04466805" w14:textId="77777777" w:rsidR="002638C9" w:rsidRPr="002638C9" w:rsidRDefault="002638C9" w:rsidP="002638C9">
            <w:r w:rsidRPr="002638C9">
              <w:t>___________________/__________________/</w:t>
            </w:r>
          </w:p>
        </w:tc>
      </w:tr>
      <w:tr w:rsidR="002638C9" w:rsidRPr="002638C9" w14:paraId="419F6490" w14:textId="77777777" w:rsidTr="00604534">
        <w:tblPrEx>
          <w:jc w:val="center"/>
        </w:tblPrEx>
        <w:trPr>
          <w:gridAfter w:val="1"/>
          <w:wAfter w:w="116" w:type="dxa"/>
          <w:jc w:val="center"/>
        </w:trPr>
        <w:tc>
          <w:tcPr>
            <w:tcW w:w="4672" w:type="dxa"/>
          </w:tcPr>
          <w:p w14:paraId="5BB222B4" w14:textId="77777777" w:rsidR="002638C9" w:rsidRPr="002638C9" w:rsidRDefault="002638C9" w:rsidP="002638C9">
            <w:pPr>
              <w:rPr>
                <w:sz w:val="16"/>
                <w:szCs w:val="16"/>
              </w:rPr>
            </w:pPr>
            <w:r w:rsidRPr="002638C9">
              <w:rPr>
                <w:sz w:val="16"/>
                <w:szCs w:val="16"/>
              </w:rPr>
              <w:t>М.П.</w:t>
            </w:r>
          </w:p>
        </w:tc>
        <w:tc>
          <w:tcPr>
            <w:tcW w:w="4672" w:type="dxa"/>
            <w:gridSpan w:val="3"/>
          </w:tcPr>
          <w:p w14:paraId="5BEA2BCE" w14:textId="77777777" w:rsidR="002638C9" w:rsidRPr="002638C9" w:rsidRDefault="002638C9" w:rsidP="002638C9">
            <w:pPr>
              <w:rPr>
                <w:sz w:val="16"/>
                <w:szCs w:val="16"/>
              </w:rPr>
            </w:pPr>
            <w:r w:rsidRPr="002638C9">
              <w:rPr>
                <w:sz w:val="16"/>
                <w:szCs w:val="16"/>
              </w:rPr>
              <w:t>М.П.</w:t>
            </w:r>
          </w:p>
        </w:tc>
      </w:tr>
    </w:tbl>
    <w:p w14:paraId="1AE1C347" w14:textId="77777777" w:rsidR="002638C9" w:rsidRPr="002638C9" w:rsidRDefault="002638C9" w:rsidP="002638C9">
      <w:pPr>
        <w:suppressAutoHyphens/>
        <w:jc w:val="both"/>
        <w:rPr>
          <w:rFonts w:eastAsia="Calibri"/>
          <w:color w:val="00000A"/>
          <w:sz w:val="22"/>
          <w:szCs w:val="22"/>
          <w:lang w:eastAsia="zh-CN" w:bidi="hi-IN"/>
        </w:rPr>
      </w:pPr>
    </w:p>
    <w:p w14:paraId="620D41E6" w14:textId="77777777" w:rsidR="002638C9" w:rsidRPr="002638C9" w:rsidRDefault="002638C9" w:rsidP="002638C9">
      <w:pPr>
        <w:suppressAutoHyphens/>
        <w:jc w:val="both"/>
        <w:rPr>
          <w:rFonts w:eastAsia="Calibri"/>
          <w:color w:val="00000A"/>
          <w:sz w:val="22"/>
          <w:szCs w:val="22"/>
          <w:lang w:eastAsia="zh-CN" w:bidi="hi-IN"/>
        </w:rPr>
      </w:pPr>
      <w:r w:rsidRPr="002638C9">
        <w:rPr>
          <w:rFonts w:eastAsia="Calibri"/>
          <w:color w:val="00000A"/>
          <w:sz w:val="22"/>
          <w:szCs w:val="22"/>
          <w:lang w:eastAsia="zh-CN" w:bidi="hi-IN"/>
        </w:rPr>
        <w:t>КОНЕЦ ФОРМЫ</w:t>
      </w:r>
    </w:p>
    <w:tbl>
      <w:tblPr>
        <w:tblW w:w="9460" w:type="dxa"/>
        <w:jc w:val="center"/>
        <w:tblLook w:val="04A0" w:firstRow="1" w:lastRow="0" w:firstColumn="1" w:lastColumn="0" w:noHBand="0" w:noVBand="1"/>
      </w:tblPr>
      <w:tblGrid>
        <w:gridCol w:w="4670"/>
        <w:gridCol w:w="4790"/>
      </w:tblGrid>
      <w:tr w:rsidR="002638C9" w:rsidRPr="002638C9" w14:paraId="4B8E2012" w14:textId="77777777" w:rsidTr="00604534">
        <w:trPr>
          <w:jc w:val="center"/>
        </w:trPr>
        <w:tc>
          <w:tcPr>
            <w:tcW w:w="4670" w:type="dxa"/>
          </w:tcPr>
          <w:p w14:paraId="31A5FCDB" w14:textId="77777777" w:rsidR="002638C9" w:rsidRPr="002638C9" w:rsidRDefault="002638C9" w:rsidP="002638C9">
            <w:r w:rsidRPr="002638C9">
              <w:rPr>
                <w:b/>
              </w:rPr>
              <w:t>Государственный заказчик:</w:t>
            </w:r>
          </w:p>
        </w:tc>
        <w:tc>
          <w:tcPr>
            <w:tcW w:w="4790" w:type="dxa"/>
          </w:tcPr>
          <w:p w14:paraId="47E23167" w14:textId="77777777" w:rsidR="002638C9" w:rsidRPr="002638C9" w:rsidRDefault="002638C9" w:rsidP="002638C9">
            <w:pPr>
              <w:rPr>
                <w:b/>
                <w:bCs/>
              </w:rPr>
            </w:pPr>
            <w:r w:rsidRPr="002638C9">
              <w:rPr>
                <w:b/>
                <w:bCs/>
              </w:rPr>
              <w:t>Подрядчик:</w:t>
            </w:r>
          </w:p>
        </w:tc>
      </w:tr>
      <w:tr w:rsidR="002638C9" w:rsidRPr="002638C9" w14:paraId="77D73DEA" w14:textId="77777777" w:rsidTr="00604534">
        <w:trPr>
          <w:jc w:val="center"/>
        </w:trPr>
        <w:tc>
          <w:tcPr>
            <w:tcW w:w="4670" w:type="dxa"/>
          </w:tcPr>
          <w:p w14:paraId="267142B5" w14:textId="77777777" w:rsidR="002638C9" w:rsidRPr="002638C9" w:rsidRDefault="002638C9" w:rsidP="002638C9"/>
        </w:tc>
        <w:tc>
          <w:tcPr>
            <w:tcW w:w="4790" w:type="dxa"/>
          </w:tcPr>
          <w:p w14:paraId="6218F05F" w14:textId="77777777" w:rsidR="002638C9" w:rsidRPr="002638C9" w:rsidRDefault="002638C9" w:rsidP="002638C9"/>
          <w:p w14:paraId="71CA4573" w14:textId="77777777" w:rsidR="002638C9" w:rsidRPr="002638C9" w:rsidRDefault="002638C9" w:rsidP="002638C9"/>
        </w:tc>
      </w:tr>
      <w:tr w:rsidR="002638C9" w:rsidRPr="002638C9" w14:paraId="5E0B8F66" w14:textId="77777777" w:rsidTr="00604534">
        <w:trPr>
          <w:jc w:val="center"/>
        </w:trPr>
        <w:tc>
          <w:tcPr>
            <w:tcW w:w="4670" w:type="dxa"/>
          </w:tcPr>
          <w:p w14:paraId="176F4501" w14:textId="77777777" w:rsidR="002638C9" w:rsidRPr="002638C9" w:rsidRDefault="002638C9" w:rsidP="002638C9">
            <w:r w:rsidRPr="002638C9">
              <w:t>__________________/_____________ /</w:t>
            </w:r>
          </w:p>
        </w:tc>
        <w:tc>
          <w:tcPr>
            <w:tcW w:w="4790" w:type="dxa"/>
          </w:tcPr>
          <w:p w14:paraId="22B6E8BE" w14:textId="77777777" w:rsidR="002638C9" w:rsidRPr="002638C9" w:rsidRDefault="002638C9" w:rsidP="002638C9">
            <w:r w:rsidRPr="002638C9">
              <w:t>___________________/__________________/</w:t>
            </w:r>
          </w:p>
        </w:tc>
      </w:tr>
      <w:tr w:rsidR="002638C9" w:rsidRPr="002638C9" w14:paraId="44EEFAE5" w14:textId="77777777" w:rsidTr="00604534">
        <w:trPr>
          <w:jc w:val="center"/>
        </w:trPr>
        <w:tc>
          <w:tcPr>
            <w:tcW w:w="4670" w:type="dxa"/>
          </w:tcPr>
          <w:p w14:paraId="7C8915BE" w14:textId="77777777" w:rsidR="002638C9" w:rsidRPr="002638C9" w:rsidRDefault="002638C9" w:rsidP="002638C9">
            <w:pPr>
              <w:rPr>
                <w:sz w:val="16"/>
                <w:szCs w:val="16"/>
              </w:rPr>
            </w:pPr>
            <w:r w:rsidRPr="002638C9">
              <w:rPr>
                <w:sz w:val="16"/>
                <w:szCs w:val="16"/>
              </w:rPr>
              <w:t>М.П.</w:t>
            </w:r>
          </w:p>
        </w:tc>
        <w:tc>
          <w:tcPr>
            <w:tcW w:w="4790" w:type="dxa"/>
          </w:tcPr>
          <w:p w14:paraId="32140420" w14:textId="77777777" w:rsidR="002638C9" w:rsidRPr="002638C9" w:rsidRDefault="002638C9" w:rsidP="002638C9">
            <w:pPr>
              <w:rPr>
                <w:sz w:val="16"/>
                <w:szCs w:val="16"/>
              </w:rPr>
            </w:pPr>
            <w:r w:rsidRPr="002638C9">
              <w:rPr>
                <w:sz w:val="16"/>
                <w:szCs w:val="16"/>
              </w:rPr>
              <w:t>М.П.</w:t>
            </w:r>
          </w:p>
        </w:tc>
      </w:tr>
    </w:tbl>
    <w:p w14:paraId="1F1BF0AB" w14:textId="77777777" w:rsidR="002638C9" w:rsidRPr="002638C9" w:rsidRDefault="002638C9" w:rsidP="002638C9">
      <w:pPr>
        <w:suppressAutoHyphens/>
        <w:jc w:val="both"/>
        <w:rPr>
          <w:rFonts w:eastAsia="Calibri"/>
          <w:color w:val="00000A"/>
          <w:sz w:val="22"/>
          <w:szCs w:val="22"/>
          <w:lang w:eastAsia="zh-CN" w:bidi="hi-IN"/>
        </w:rPr>
      </w:pPr>
    </w:p>
    <w:p w14:paraId="0DECA2EC" w14:textId="77777777" w:rsidR="002638C9" w:rsidRPr="002638C9" w:rsidRDefault="002638C9" w:rsidP="002638C9">
      <w:pPr>
        <w:suppressAutoHyphens/>
        <w:jc w:val="both"/>
        <w:rPr>
          <w:rFonts w:ascii="Calibri" w:eastAsia="Calibri" w:hAnsi="Calibri"/>
          <w:color w:val="00000A"/>
          <w:sz w:val="22"/>
          <w:szCs w:val="22"/>
          <w:lang w:eastAsia="zh-CN" w:bidi="hi-IN"/>
        </w:rPr>
        <w:sectPr w:rsidR="002638C9" w:rsidRPr="002638C9" w:rsidSect="00604534">
          <w:pgSz w:w="16838" w:h="11906" w:orient="landscape"/>
          <w:pgMar w:top="1701" w:right="1134" w:bottom="851" w:left="1134" w:header="709" w:footer="709" w:gutter="0"/>
          <w:cols w:space="708"/>
          <w:docGrid w:linePitch="360"/>
        </w:sectPr>
      </w:pPr>
    </w:p>
    <w:p w14:paraId="4A32E032" w14:textId="77777777" w:rsidR="002638C9" w:rsidRPr="002638C9" w:rsidRDefault="002638C9" w:rsidP="002638C9">
      <w:pPr>
        <w:suppressAutoHyphens/>
        <w:spacing w:line="276" w:lineRule="auto"/>
        <w:jc w:val="right"/>
        <w:rPr>
          <w:rFonts w:eastAsia="Calibri"/>
          <w:color w:val="00000A"/>
          <w:sz w:val="20"/>
          <w:szCs w:val="20"/>
          <w:lang w:eastAsia="zh-CN" w:bidi="hi-IN"/>
        </w:rPr>
      </w:pPr>
      <w:r w:rsidRPr="002638C9">
        <w:rPr>
          <w:rFonts w:eastAsia="Calibri"/>
          <w:color w:val="00000A"/>
          <w:sz w:val="20"/>
          <w:szCs w:val="20"/>
          <w:lang w:eastAsia="zh-CN" w:bidi="hi-IN"/>
        </w:rPr>
        <w:lastRenderedPageBreak/>
        <w:t>Приложение №6</w:t>
      </w:r>
    </w:p>
    <w:p w14:paraId="1CCFBB4D" w14:textId="77777777" w:rsidR="002638C9" w:rsidRPr="002638C9" w:rsidRDefault="002638C9" w:rsidP="002638C9">
      <w:pPr>
        <w:autoSpaceDE w:val="0"/>
        <w:autoSpaceDN w:val="0"/>
        <w:adjustRightInd w:val="0"/>
        <w:jc w:val="right"/>
        <w:rPr>
          <w:sz w:val="22"/>
          <w:szCs w:val="22"/>
          <w:lang w:eastAsia="en-US"/>
        </w:rPr>
      </w:pPr>
      <w:r w:rsidRPr="002638C9">
        <w:rPr>
          <w:sz w:val="22"/>
          <w:szCs w:val="22"/>
        </w:rPr>
        <w:t xml:space="preserve">к Государственному </w:t>
      </w:r>
      <w:r w:rsidRPr="002638C9">
        <w:rPr>
          <w:sz w:val="22"/>
          <w:szCs w:val="22"/>
          <w:lang w:eastAsia="en-US"/>
        </w:rPr>
        <w:t xml:space="preserve">контракту на </w:t>
      </w:r>
      <w:r w:rsidRPr="002638C9">
        <w:rPr>
          <w:color w:val="000000"/>
        </w:rPr>
        <w:t>оконча</w:t>
      </w:r>
      <w:r w:rsidRPr="002638C9">
        <w:rPr>
          <w:sz w:val="22"/>
          <w:szCs w:val="22"/>
          <w:lang w:eastAsia="en-US"/>
        </w:rPr>
        <w:t xml:space="preserve">ние строительно-монтажных работ </w:t>
      </w:r>
    </w:p>
    <w:p w14:paraId="68514A58" w14:textId="77777777" w:rsidR="002638C9" w:rsidRPr="002638C9" w:rsidRDefault="002638C9" w:rsidP="002638C9">
      <w:pPr>
        <w:widowControl w:val="0"/>
        <w:ind w:firstLine="680"/>
        <w:jc w:val="right"/>
        <w:rPr>
          <w:sz w:val="22"/>
          <w:szCs w:val="22"/>
          <w:lang w:eastAsia="en-US"/>
        </w:rPr>
      </w:pPr>
      <w:r w:rsidRPr="002638C9">
        <w:rPr>
          <w:sz w:val="22"/>
          <w:szCs w:val="22"/>
          <w:lang w:eastAsia="en-US"/>
        </w:rPr>
        <w:t xml:space="preserve">на объекте: «Строительство детской дошкольной образовательной </w:t>
      </w:r>
    </w:p>
    <w:p w14:paraId="119DF5DA" w14:textId="77777777" w:rsidR="002638C9" w:rsidRPr="002638C9" w:rsidRDefault="002638C9" w:rsidP="002638C9">
      <w:pPr>
        <w:widowControl w:val="0"/>
        <w:ind w:firstLine="680"/>
        <w:jc w:val="right"/>
        <w:rPr>
          <w:sz w:val="22"/>
          <w:szCs w:val="22"/>
          <w:lang w:eastAsia="en-US"/>
        </w:rPr>
      </w:pPr>
      <w:r w:rsidRPr="002638C9">
        <w:rPr>
          <w:sz w:val="22"/>
          <w:szCs w:val="22"/>
          <w:lang w:eastAsia="en-US"/>
        </w:rPr>
        <w:t>организации в с. Доброе на 230 мест по ул. Гузель/Ароматное Симферопольского района»</w:t>
      </w:r>
    </w:p>
    <w:p w14:paraId="73ED648A" w14:textId="77777777" w:rsidR="002638C9" w:rsidRPr="002638C9" w:rsidRDefault="002638C9" w:rsidP="002638C9">
      <w:pPr>
        <w:suppressAutoHyphens/>
        <w:spacing w:line="276" w:lineRule="auto"/>
        <w:jc w:val="right"/>
        <w:rPr>
          <w:rFonts w:eastAsia="Calibri"/>
          <w:color w:val="00000A"/>
          <w:lang w:eastAsia="zh-CN" w:bidi="hi-IN"/>
        </w:rPr>
      </w:pPr>
      <w:r w:rsidRPr="002638C9">
        <w:rPr>
          <w:rFonts w:eastAsia="Calibri"/>
          <w:color w:val="00000A"/>
          <w:lang w:eastAsia="zh-CN" w:bidi="hi-IN"/>
        </w:rPr>
        <w:t>№___________________от___________________</w:t>
      </w:r>
    </w:p>
    <w:p w14:paraId="7536F2BF" w14:textId="77777777" w:rsidR="002638C9" w:rsidRPr="002638C9" w:rsidRDefault="002638C9" w:rsidP="002638C9">
      <w:pPr>
        <w:suppressAutoHyphens/>
        <w:jc w:val="right"/>
        <w:rPr>
          <w:rFonts w:eastAsia="Calibri"/>
          <w:color w:val="00000A"/>
          <w:sz w:val="18"/>
          <w:szCs w:val="18"/>
          <w:lang w:eastAsia="zh-CN" w:bidi="hi-IN"/>
        </w:rPr>
      </w:pPr>
    </w:p>
    <w:p w14:paraId="580B89E3" w14:textId="77777777" w:rsidR="002638C9" w:rsidRPr="002638C9" w:rsidRDefault="002638C9" w:rsidP="002638C9">
      <w:pPr>
        <w:suppressAutoHyphens/>
        <w:jc w:val="right"/>
        <w:rPr>
          <w:rFonts w:eastAsia="Calibri"/>
          <w:color w:val="00000A"/>
          <w:sz w:val="18"/>
          <w:szCs w:val="18"/>
          <w:lang w:eastAsia="zh-CN" w:bidi="hi-IN"/>
        </w:rPr>
      </w:pPr>
      <w:r w:rsidRPr="002638C9">
        <w:rPr>
          <w:rFonts w:eastAsia="Calibri"/>
          <w:color w:val="00000A"/>
          <w:sz w:val="18"/>
          <w:szCs w:val="18"/>
          <w:lang w:eastAsia="zh-CN" w:bidi="hi-IN"/>
        </w:rPr>
        <w:t>СП 68.13330.2017</w:t>
      </w:r>
    </w:p>
    <w:p w14:paraId="4DB5B716" w14:textId="77777777" w:rsidR="002638C9" w:rsidRPr="002638C9" w:rsidRDefault="002638C9" w:rsidP="002638C9">
      <w:pPr>
        <w:suppressAutoHyphens/>
        <w:jc w:val="right"/>
        <w:rPr>
          <w:rFonts w:eastAsia="Calibri"/>
          <w:color w:val="00000A"/>
          <w:sz w:val="18"/>
          <w:szCs w:val="18"/>
          <w:lang w:eastAsia="zh-CN" w:bidi="hi-IN"/>
        </w:rPr>
      </w:pPr>
      <w:r w:rsidRPr="002638C9">
        <w:rPr>
          <w:rFonts w:eastAsia="Calibri"/>
          <w:color w:val="00000A"/>
          <w:sz w:val="18"/>
          <w:szCs w:val="18"/>
          <w:lang w:eastAsia="zh-CN" w:bidi="hi-IN"/>
        </w:rPr>
        <w:t xml:space="preserve">Приложение Г </w:t>
      </w:r>
      <w:r w:rsidRPr="002638C9">
        <w:rPr>
          <w:rFonts w:eastAsia="Calibri"/>
          <w:color w:val="00000A"/>
          <w:sz w:val="18"/>
          <w:szCs w:val="18"/>
          <w:lang w:eastAsia="zh-CN" w:bidi="hi-IN"/>
        </w:rPr>
        <w:br/>
        <w:t>(обязательное)</w:t>
      </w:r>
    </w:p>
    <w:p w14:paraId="4F3D96DD" w14:textId="77777777" w:rsidR="002638C9" w:rsidRPr="002638C9" w:rsidRDefault="002638C9" w:rsidP="002638C9">
      <w:pPr>
        <w:spacing w:after="140" w:line="288" w:lineRule="auto"/>
        <w:rPr>
          <w:b/>
          <w:bCs/>
          <w:sz w:val="22"/>
          <w:szCs w:val="22"/>
        </w:rPr>
      </w:pPr>
      <w:r w:rsidRPr="002638C9">
        <w:rPr>
          <w:bCs/>
          <w:sz w:val="22"/>
          <w:szCs w:val="22"/>
        </w:rPr>
        <w:t xml:space="preserve">   </w:t>
      </w:r>
      <w:r w:rsidRPr="002638C9">
        <w:rPr>
          <w:b/>
          <w:bCs/>
          <w:sz w:val="22"/>
          <w:szCs w:val="22"/>
        </w:rPr>
        <w:t xml:space="preserve">ФОРМА </w:t>
      </w:r>
    </w:p>
    <w:p w14:paraId="08D18E41" w14:textId="77777777" w:rsidR="002638C9" w:rsidRPr="002638C9" w:rsidRDefault="002638C9" w:rsidP="002638C9">
      <w:pPr>
        <w:shd w:val="clear" w:color="auto" w:fill="FFFFFF"/>
        <w:jc w:val="center"/>
        <w:textAlignment w:val="baseline"/>
        <w:rPr>
          <w:b/>
          <w:bCs/>
          <w:color w:val="2D2D2D"/>
          <w:spacing w:val="2"/>
          <w:sz w:val="21"/>
          <w:szCs w:val="21"/>
        </w:rPr>
      </w:pPr>
      <w:r w:rsidRPr="002638C9">
        <w:rPr>
          <w:b/>
          <w:bCs/>
          <w:color w:val="2D2D2D"/>
          <w:spacing w:val="2"/>
          <w:sz w:val="21"/>
          <w:szCs w:val="21"/>
        </w:rPr>
        <w:t>АКТ</w:t>
      </w:r>
      <w:r w:rsidRPr="002638C9">
        <w:rPr>
          <w:color w:val="2D2D2D"/>
          <w:spacing w:val="2"/>
          <w:sz w:val="21"/>
          <w:szCs w:val="21"/>
        </w:rPr>
        <w:br/>
      </w:r>
      <w:r w:rsidRPr="002638C9">
        <w:rPr>
          <w:b/>
          <w:bCs/>
          <w:color w:val="2D2D2D"/>
          <w:spacing w:val="2"/>
          <w:sz w:val="21"/>
          <w:szCs w:val="21"/>
        </w:rPr>
        <w:t>СДАЧИ-ПРИЕМКИ ЗАКОНЧЕННОГО СТРОИТЕЛЬСТВОМ ОБЪЕКТА</w:t>
      </w:r>
    </w:p>
    <w:p w14:paraId="6A4B11A7" w14:textId="77777777" w:rsidR="002638C9" w:rsidRPr="002638C9" w:rsidRDefault="002638C9" w:rsidP="002638C9">
      <w:pPr>
        <w:shd w:val="clear" w:color="auto" w:fill="FFFFFF"/>
        <w:jc w:val="center"/>
        <w:textAlignment w:val="baseline"/>
        <w:rPr>
          <w:color w:val="2D2D2D"/>
          <w:spacing w:val="2"/>
          <w:sz w:val="21"/>
          <w:szCs w:val="21"/>
        </w:rPr>
      </w:pPr>
    </w:p>
    <w:tbl>
      <w:tblPr>
        <w:tblW w:w="0" w:type="auto"/>
        <w:tblCellMar>
          <w:left w:w="0" w:type="dxa"/>
          <w:right w:w="0" w:type="dxa"/>
        </w:tblCellMar>
        <w:tblLook w:val="04A0" w:firstRow="1" w:lastRow="0" w:firstColumn="1" w:lastColumn="0" w:noHBand="0" w:noVBand="1"/>
      </w:tblPr>
      <w:tblGrid>
        <w:gridCol w:w="371"/>
        <w:gridCol w:w="343"/>
        <w:gridCol w:w="198"/>
        <w:gridCol w:w="477"/>
        <w:gridCol w:w="163"/>
        <w:gridCol w:w="235"/>
        <w:gridCol w:w="265"/>
        <w:gridCol w:w="265"/>
        <w:gridCol w:w="351"/>
        <w:gridCol w:w="22"/>
        <w:gridCol w:w="118"/>
        <w:gridCol w:w="256"/>
        <w:gridCol w:w="508"/>
        <w:gridCol w:w="146"/>
        <w:gridCol w:w="81"/>
        <w:gridCol w:w="88"/>
        <w:gridCol w:w="153"/>
        <w:gridCol w:w="41"/>
        <w:gridCol w:w="102"/>
        <w:gridCol w:w="40"/>
        <w:gridCol w:w="278"/>
        <w:gridCol w:w="269"/>
        <w:gridCol w:w="143"/>
        <w:gridCol w:w="125"/>
        <w:gridCol w:w="19"/>
        <w:gridCol w:w="259"/>
        <w:gridCol w:w="233"/>
        <w:gridCol w:w="528"/>
        <w:gridCol w:w="370"/>
        <w:gridCol w:w="27"/>
        <w:gridCol w:w="125"/>
        <w:gridCol w:w="405"/>
        <w:gridCol w:w="46"/>
        <w:gridCol w:w="100"/>
        <w:gridCol w:w="364"/>
        <w:gridCol w:w="563"/>
        <w:gridCol w:w="441"/>
        <w:gridCol w:w="553"/>
      </w:tblGrid>
      <w:tr w:rsidR="002638C9" w:rsidRPr="002638C9" w14:paraId="539FE7CE" w14:textId="77777777" w:rsidTr="00604534">
        <w:trPr>
          <w:trHeight w:val="15"/>
        </w:trPr>
        <w:tc>
          <w:tcPr>
            <w:tcW w:w="371" w:type="dxa"/>
            <w:hideMark/>
          </w:tcPr>
          <w:p w14:paraId="5CF11CCA" w14:textId="77777777" w:rsidR="002638C9" w:rsidRPr="002638C9" w:rsidRDefault="002638C9" w:rsidP="002638C9">
            <w:pPr>
              <w:rPr>
                <w:color w:val="2D2D2D"/>
                <w:spacing w:val="2"/>
                <w:sz w:val="21"/>
                <w:szCs w:val="21"/>
              </w:rPr>
            </w:pPr>
          </w:p>
        </w:tc>
        <w:tc>
          <w:tcPr>
            <w:tcW w:w="352" w:type="dxa"/>
            <w:hideMark/>
          </w:tcPr>
          <w:p w14:paraId="28EA6B85" w14:textId="77777777" w:rsidR="002638C9" w:rsidRPr="002638C9" w:rsidRDefault="002638C9" w:rsidP="002638C9">
            <w:pPr>
              <w:rPr>
                <w:sz w:val="20"/>
                <w:szCs w:val="20"/>
              </w:rPr>
            </w:pPr>
          </w:p>
        </w:tc>
        <w:tc>
          <w:tcPr>
            <w:tcW w:w="694" w:type="dxa"/>
            <w:gridSpan w:val="2"/>
            <w:hideMark/>
          </w:tcPr>
          <w:p w14:paraId="442B83A4" w14:textId="77777777" w:rsidR="002638C9" w:rsidRPr="002638C9" w:rsidRDefault="002638C9" w:rsidP="002638C9">
            <w:pPr>
              <w:rPr>
                <w:sz w:val="20"/>
                <w:szCs w:val="20"/>
              </w:rPr>
            </w:pPr>
          </w:p>
        </w:tc>
        <w:tc>
          <w:tcPr>
            <w:tcW w:w="169" w:type="dxa"/>
            <w:hideMark/>
          </w:tcPr>
          <w:p w14:paraId="5465F881" w14:textId="77777777" w:rsidR="002638C9" w:rsidRPr="002638C9" w:rsidRDefault="002638C9" w:rsidP="002638C9">
            <w:pPr>
              <w:rPr>
                <w:sz w:val="20"/>
                <w:szCs w:val="20"/>
              </w:rPr>
            </w:pPr>
          </w:p>
        </w:tc>
        <w:tc>
          <w:tcPr>
            <w:tcW w:w="235" w:type="dxa"/>
            <w:hideMark/>
          </w:tcPr>
          <w:p w14:paraId="66FB431B" w14:textId="77777777" w:rsidR="002638C9" w:rsidRPr="002638C9" w:rsidRDefault="002638C9" w:rsidP="002638C9">
            <w:pPr>
              <w:rPr>
                <w:sz w:val="20"/>
                <w:szCs w:val="20"/>
              </w:rPr>
            </w:pPr>
          </w:p>
        </w:tc>
        <w:tc>
          <w:tcPr>
            <w:tcW w:w="297" w:type="dxa"/>
            <w:hideMark/>
          </w:tcPr>
          <w:p w14:paraId="504A3F45" w14:textId="77777777" w:rsidR="002638C9" w:rsidRPr="002638C9" w:rsidRDefault="002638C9" w:rsidP="002638C9">
            <w:pPr>
              <w:rPr>
                <w:sz w:val="20"/>
                <w:szCs w:val="20"/>
              </w:rPr>
            </w:pPr>
          </w:p>
        </w:tc>
        <w:tc>
          <w:tcPr>
            <w:tcW w:w="297" w:type="dxa"/>
            <w:hideMark/>
          </w:tcPr>
          <w:p w14:paraId="4B6A1973" w14:textId="77777777" w:rsidR="002638C9" w:rsidRPr="002638C9" w:rsidRDefault="002638C9" w:rsidP="002638C9">
            <w:pPr>
              <w:rPr>
                <w:sz w:val="20"/>
                <w:szCs w:val="20"/>
              </w:rPr>
            </w:pPr>
          </w:p>
        </w:tc>
        <w:tc>
          <w:tcPr>
            <w:tcW w:w="356" w:type="dxa"/>
            <w:hideMark/>
          </w:tcPr>
          <w:p w14:paraId="405F3362" w14:textId="77777777" w:rsidR="002638C9" w:rsidRPr="002638C9" w:rsidRDefault="002638C9" w:rsidP="002638C9">
            <w:pPr>
              <w:rPr>
                <w:sz w:val="20"/>
                <w:szCs w:val="20"/>
              </w:rPr>
            </w:pPr>
          </w:p>
        </w:tc>
        <w:tc>
          <w:tcPr>
            <w:tcW w:w="152" w:type="dxa"/>
            <w:gridSpan w:val="2"/>
            <w:hideMark/>
          </w:tcPr>
          <w:p w14:paraId="1F4311F1" w14:textId="77777777" w:rsidR="002638C9" w:rsidRPr="002638C9" w:rsidRDefault="002638C9" w:rsidP="002638C9">
            <w:pPr>
              <w:rPr>
                <w:sz w:val="20"/>
                <w:szCs w:val="20"/>
              </w:rPr>
            </w:pPr>
          </w:p>
        </w:tc>
        <w:tc>
          <w:tcPr>
            <w:tcW w:w="290" w:type="dxa"/>
            <w:hideMark/>
          </w:tcPr>
          <w:p w14:paraId="6B140E22" w14:textId="77777777" w:rsidR="002638C9" w:rsidRPr="002638C9" w:rsidRDefault="002638C9" w:rsidP="002638C9">
            <w:pPr>
              <w:rPr>
                <w:sz w:val="20"/>
                <w:szCs w:val="20"/>
              </w:rPr>
            </w:pPr>
          </w:p>
        </w:tc>
        <w:tc>
          <w:tcPr>
            <w:tcW w:w="521" w:type="dxa"/>
            <w:hideMark/>
          </w:tcPr>
          <w:p w14:paraId="7B6F2868" w14:textId="77777777" w:rsidR="002638C9" w:rsidRPr="002638C9" w:rsidRDefault="002638C9" w:rsidP="002638C9">
            <w:pPr>
              <w:rPr>
                <w:sz w:val="20"/>
                <w:szCs w:val="20"/>
              </w:rPr>
            </w:pPr>
          </w:p>
        </w:tc>
        <w:tc>
          <w:tcPr>
            <w:tcW w:w="158" w:type="dxa"/>
            <w:hideMark/>
          </w:tcPr>
          <w:p w14:paraId="726E19EF" w14:textId="77777777" w:rsidR="002638C9" w:rsidRPr="002638C9" w:rsidRDefault="002638C9" w:rsidP="002638C9">
            <w:pPr>
              <w:rPr>
                <w:sz w:val="20"/>
                <w:szCs w:val="20"/>
              </w:rPr>
            </w:pPr>
          </w:p>
        </w:tc>
        <w:tc>
          <w:tcPr>
            <w:tcW w:w="172" w:type="dxa"/>
            <w:gridSpan w:val="2"/>
            <w:hideMark/>
          </w:tcPr>
          <w:p w14:paraId="04E5E548" w14:textId="77777777" w:rsidR="002638C9" w:rsidRPr="002638C9" w:rsidRDefault="002638C9" w:rsidP="002638C9">
            <w:pPr>
              <w:rPr>
                <w:sz w:val="20"/>
                <w:szCs w:val="20"/>
              </w:rPr>
            </w:pPr>
          </w:p>
        </w:tc>
        <w:tc>
          <w:tcPr>
            <w:tcW w:w="164" w:type="dxa"/>
            <w:hideMark/>
          </w:tcPr>
          <w:p w14:paraId="0299AD96" w14:textId="77777777" w:rsidR="002638C9" w:rsidRPr="002638C9" w:rsidRDefault="002638C9" w:rsidP="002638C9">
            <w:pPr>
              <w:rPr>
                <w:sz w:val="20"/>
                <w:szCs w:val="20"/>
              </w:rPr>
            </w:pPr>
          </w:p>
        </w:tc>
        <w:tc>
          <w:tcPr>
            <w:tcW w:w="154" w:type="dxa"/>
            <w:gridSpan w:val="2"/>
            <w:hideMark/>
          </w:tcPr>
          <w:p w14:paraId="5CA51055" w14:textId="77777777" w:rsidR="002638C9" w:rsidRPr="002638C9" w:rsidRDefault="002638C9" w:rsidP="002638C9">
            <w:pPr>
              <w:rPr>
                <w:sz w:val="20"/>
                <w:szCs w:val="20"/>
              </w:rPr>
            </w:pPr>
          </w:p>
        </w:tc>
        <w:tc>
          <w:tcPr>
            <w:tcW w:w="632" w:type="dxa"/>
            <w:gridSpan w:val="3"/>
            <w:hideMark/>
          </w:tcPr>
          <w:p w14:paraId="4370799A" w14:textId="77777777" w:rsidR="002638C9" w:rsidRPr="002638C9" w:rsidRDefault="002638C9" w:rsidP="002638C9">
            <w:pPr>
              <w:rPr>
                <w:sz w:val="20"/>
                <w:szCs w:val="20"/>
              </w:rPr>
            </w:pPr>
          </w:p>
        </w:tc>
        <w:tc>
          <w:tcPr>
            <w:tcW w:w="155" w:type="dxa"/>
            <w:hideMark/>
          </w:tcPr>
          <w:p w14:paraId="4CF5E8EE" w14:textId="77777777" w:rsidR="002638C9" w:rsidRPr="002638C9" w:rsidRDefault="002638C9" w:rsidP="002638C9">
            <w:pPr>
              <w:rPr>
                <w:sz w:val="20"/>
                <w:szCs w:val="20"/>
              </w:rPr>
            </w:pPr>
          </w:p>
        </w:tc>
        <w:tc>
          <w:tcPr>
            <w:tcW w:w="156" w:type="dxa"/>
            <w:gridSpan w:val="2"/>
            <w:hideMark/>
          </w:tcPr>
          <w:p w14:paraId="10F5C017" w14:textId="77777777" w:rsidR="002638C9" w:rsidRPr="002638C9" w:rsidRDefault="002638C9" w:rsidP="002638C9">
            <w:pPr>
              <w:rPr>
                <w:sz w:val="20"/>
                <w:szCs w:val="20"/>
              </w:rPr>
            </w:pPr>
          </w:p>
        </w:tc>
        <w:tc>
          <w:tcPr>
            <w:tcW w:w="292" w:type="dxa"/>
            <w:hideMark/>
          </w:tcPr>
          <w:p w14:paraId="3ED6ECBA" w14:textId="77777777" w:rsidR="002638C9" w:rsidRPr="002638C9" w:rsidRDefault="002638C9" w:rsidP="002638C9">
            <w:pPr>
              <w:rPr>
                <w:sz w:val="20"/>
                <w:szCs w:val="20"/>
              </w:rPr>
            </w:pPr>
          </w:p>
        </w:tc>
        <w:tc>
          <w:tcPr>
            <w:tcW w:w="864" w:type="dxa"/>
            <w:gridSpan w:val="2"/>
            <w:hideMark/>
          </w:tcPr>
          <w:p w14:paraId="56446227" w14:textId="77777777" w:rsidR="002638C9" w:rsidRPr="002638C9" w:rsidRDefault="002638C9" w:rsidP="002638C9">
            <w:pPr>
              <w:rPr>
                <w:sz w:val="20"/>
                <w:szCs w:val="20"/>
              </w:rPr>
            </w:pPr>
          </w:p>
        </w:tc>
        <w:tc>
          <w:tcPr>
            <w:tcW w:w="370" w:type="dxa"/>
            <w:hideMark/>
          </w:tcPr>
          <w:p w14:paraId="1876500E" w14:textId="77777777" w:rsidR="002638C9" w:rsidRPr="002638C9" w:rsidRDefault="002638C9" w:rsidP="002638C9">
            <w:pPr>
              <w:rPr>
                <w:sz w:val="20"/>
                <w:szCs w:val="20"/>
              </w:rPr>
            </w:pPr>
          </w:p>
        </w:tc>
        <w:tc>
          <w:tcPr>
            <w:tcW w:w="594" w:type="dxa"/>
            <w:gridSpan w:val="3"/>
            <w:hideMark/>
          </w:tcPr>
          <w:p w14:paraId="0DE9F36B" w14:textId="77777777" w:rsidR="002638C9" w:rsidRPr="002638C9" w:rsidRDefault="002638C9" w:rsidP="002638C9">
            <w:pPr>
              <w:rPr>
                <w:sz w:val="20"/>
                <w:szCs w:val="20"/>
              </w:rPr>
            </w:pPr>
          </w:p>
        </w:tc>
        <w:tc>
          <w:tcPr>
            <w:tcW w:w="146" w:type="dxa"/>
            <w:gridSpan w:val="2"/>
            <w:hideMark/>
          </w:tcPr>
          <w:p w14:paraId="632C0A8A" w14:textId="77777777" w:rsidR="002638C9" w:rsidRPr="002638C9" w:rsidRDefault="002638C9" w:rsidP="002638C9">
            <w:pPr>
              <w:rPr>
                <w:sz w:val="20"/>
                <w:szCs w:val="20"/>
              </w:rPr>
            </w:pPr>
          </w:p>
        </w:tc>
        <w:tc>
          <w:tcPr>
            <w:tcW w:w="1006" w:type="dxa"/>
            <w:gridSpan w:val="2"/>
            <w:hideMark/>
          </w:tcPr>
          <w:p w14:paraId="2B9D3297" w14:textId="77777777" w:rsidR="002638C9" w:rsidRPr="002638C9" w:rsidRDefault="002638C9" w:rsidP="002638C9">
            <w:pPr>
              <w:rPr>
                <w:sz w:val="20"/>
                <w:szCs w:val="20"/>
              </w:rPr>
            </w:pPr>
          </w:p>
        </w:tc>
        <w:tc>
          <w:tcPr>
            <w:tcW w:w="1040" w:type="dxa"/>
            <w:gridSpan w:val="2"/>
            <w:hideMark/>
          </w:tcPr>
          <w:p w14:paraId="48AA9842" w14:textId="77777777" w:rsidR="002638C9" w:rsidRPr="002638C9" w:rsidRDefault="002638C9" w:rsidP="002638C9">
            <w:pPr>
              <w:rPr>
                <w:sz w:val="20"/>
                <w:szCs w:val="20"/>
              </w:rPr>
            </w:pPr>
          </w:p>
        </w:tc>
      </w:tr>
      <w:tr w:rsidR="002638C9" w:rsidRPr="002638C9" w14:paraId="769B78FE" w14:textId="77777777" w:rsidTr="00604534">
        <w:tc>
          <w:tcPr>
            <w:tcW w:w="723" w:type="dxa"/>
            <w:gridSpan w:val="2"/>
            <w:tcBorders>
              <w:top w:val="nil"/>
              <w:left w:val="nil"/>
              <w:right w:val="nil"/>
            </w:tcBorders>
            <w:tcMar>
              <w:top w:w="0" w:type="dxa"/>
              <w:left w:w="74" w:type="dxa"/>
              <w:bottom w:w="0" w:type="dxa"/>
              <w:right w:w="74" w:type="dxa"/>
            </w:tcMar>
            <w:hideMark/>
          </w:tcPr>
          <w:p w14:paraId="388C9CC8" w14:textId="77777777" w:rsidR="002638C9" w:rsidRPr="002638C9" w:rsidRDefault="002638C9" w:rsidP="002638C9">
            <w:pPr>
              <w:textAlignment w:val="baseline"/>
              <w:rPr>
                <w:color w:val="2D2D2D"/>
                <w:sz w:val="21"/>
                <w:szCs w:val="21"/>
              </w:rPr>
            </w:pPr>
            <w:r w:rsidRPr="002638C9">
              <w:rPr>
                <w:color w:val="2D2D2D"/>
                <w:sz w:val="21"/>
                <w:szCs w:val="21"/>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0567816C" w14:textId="77777777" w:rsidR="002638C9" w:rsidRPr="002638C9" w:rsidRDefault="002638C9" w:rsidP="002638C9">
            <w:pPr>
              <w:rPr>
                <w:color w:val="2D2D2D"/>
                <w:sz w:val="21"/>
                <w:szCs w:val="21"/>
              </w:rPr>
            </w:pPr>
          </w:p>
        </w:tc>
        <w:tc>
          <w:tcPr>
            <w:tcW w:w="235" w:type="dxa"/>
            <w:tcBorders>
              <w:top w:val="nil"/>
              <w:left w:val="nil"/>
              <w:right w:val="nil"/>
            </w:tcBorders>
            <w:tcMar>
              <w:top w:w="0" w:type="dxa"/>
              <w:left w:w="74" w:type="dxa"/>
              <w:bottom w:w="0" w:type="dxa"/>
              <w:right w:w="74" w:type="dxa"/>
            </w:tcMar>
            <w:hideMark/>
          </w:tcPr>
          <w:p w14:paraId="6EDCBAC3" w14:textId="77777777" w:rsidR="002638C9" w:rsidRPr="002638C9" w:rsidRDefault="002638C9" w:rsidP="002638C9">
            <w:pPr>
              <w:textAlignment w:val="baseline"/>
              <w:rPr>
                <w:color w:val="2D2D2D"/>
                <w:sz w:val="21"/>
                <w:szCs w:val="21"/>
              </w:rPr>
            </w:pPr>
            <w:r w:rsidRPr="002638C9">
              <w:rPr>
                <w:color w:val="2D2D2D"/>
                <w:sz w:val="21"/>
                <w:szCs w:val="21"/>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24F5C354" w14:textId="77777777" w:rsidR="002638C9" w:rsidRPr="002638C9" w:rsidRDefault="002638C9" w:rsidP="002638C9">
            <w:pPr>
              <w:rPr>
                <w:color w:val="2D2D2D"/>
                <w:sz w:val="21"/>
                <w:szCs w:val="21"/>
              </w:rPr>
            </w:pPr>
          </w:p>
        </w:tc>
        <w:tc>
          <w:tcPr>
            <w:tcW w:w="521" w:type="dxa"/>
            <w:tcBorders>
              <w:top w:val="nil"/>
              <w:left w:val="nil"/>
              <w:right w:val="nil"/>
            </w:tcBorders>
            <w:tcMar>
              <w:top w:w="0" w:type="dxa"/>
              <w:left w:w="74" w:type="dxa"/>
              <w:bottom w:w="0" w:type="dxa"/>
              <w:right w:w="74" w:type="dxa"/>
            </w:tcMar>
            <w:hideMark/>
          </w:tcPr>
          <w:p w14:paraId="035323FE" w14:textId="77777777" w:rsidR="002638C9" w:rsidRPr="002638C9" w:rsidRDefault="002638C9" w:rsidP="002638C9">
            <w:pPr>
              <w:textAlignment w:val="baseline"/>
              <w:rPr>
                <w:color w:val="2D2D2D"/>
                <w:sz w:val="21"/>
                <w:szCs w:val="21"/>
              </w:rPr>
            </w:pPr>
            <w:r w:rsidRPr="002638C9">
              <w:rPr>
                <w:color w:val="2D2D2D"/>
                <w:sz w:val="21"/>
                <w:szCs w:val="21"/>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27987CC6" w14:textId="77777777" w:rsidR="002638C9" w:rsidRPr="002638C9" w:rsidRDefault="002638C9" w:rsidP="002638C9">
            <w:pPr>
              <w:rPr>
                <w:color w:val="2D2D2D"/>
                <w:sz w:val="21"/>
                <w:szCs w:val="21"/>
              </w:rPr>
            </w:pPr>
          </w:p>
        </w:tc>
        <w:tc>
          <w:tcPr>
            <w:tcW w:w="787" w:type="dxa"/>
            <w:gridSpan w:val="4"/>
            <w:tcBorders>
              <w:top w:val="nil"/>
              <w:left w:val="nil"/>
              <w:right w:val="nil"/>
            </w:tcBorders>
            <w:tcMar>
              <w:top w:w="0" w:type="dxa"/>
              <w:left w:w="74" w:type="dxa"/>
              <w:bottom w:w="0" w:type="dxa"/>
              <w:right w:w="74" w:type="dxa"/>
            </w:tcMar>
            <w:hideMark/>
          </w:tcPr>
          <w:p w14:paraId="1FF785EF" w14:textId="77777777" w:rsidR="002638C9" w:rsidRPr="002638C9" w:rsidRDefault="002638C9" w:rsidP="002638C9">
            <w:pPr>
              <w:textAlignment w:val="baseline"/>
              <w:rPr>
                <w:color w:val="2D2D2D"/>
                <w:sz w:val="21"/>
                <w:szCs w:val="21"/>
              </w:rPr>
            </w:pPr>
            <w:r w:rsidRPr="002638C9">
              <w:rPr>
                <w:color w:val="2D2D2D"/>
                <w:sz w:val="21"/>
                <w:szCs w:val="21"/>
              </w:rPr>
              <w:t>г.</w:t>
            </w:r>
          </w:p>
        </w:tc>
        <w:tc>
          <w:tcPr>
            <w:tcW w:w="2276" w:type="dxa"/>
            <w:gridSpan w:val="9"/>
            <w:tcBorders>
              <w:top w:val="nil"/>
              <w:left w:val="nil"/>
              <w:right w:val="nil"/>
            </w:tcBorders>
            <w:tcMar>
              <w:top w:w="0" w:type="dxa"/>
              <w:left w:w="74" w:type="dxa"/>
              <w:bottom w:w="0" w:type="dxa"/>
              <w:right w:w="74" w:type="dxa"/>
            </w:tcMar>
            <w:hideMark/>
          </w:tcPr>
          <w:p w14:paraId="75D9EFAC" w14:textId="77777777" w:rsidR="002638C9" w:rsidRPr="002638C9" w:rsidRDefault="002638C9" w:rsidP="002638C9">
            <w:pPr>
              <w:jc w:val="right"/>
              <w:textAlignment w:val="baseline"/>
              <w:rPr>
                <w:color w:val="2D2D2D"/>
                <w:sz w:val="21"/>
                <w:szCs w:val="21"/>
              </w:rPr>
            </w:pPr>
            <w:r w:rsidRPr="002638C9">
              <w:rPr>
                <w:color w:val="2D2D2D"/>
                <w:sz w:val="21"/>
                <w:szCs w:val="21"/>
              </w:rPr>
              <w:t>город</w:t>
            </w:r>
          </w:p>
        </w:tc>
        <w:tc>
          <w:tcPr>
            <w:tcW w:w="2192" w:type="dxa"/>
            <w:gridSpan w:val="6"/>
            <w:tcBorders>
              <w:top w:val="nil"/>
              <w:left w:val="nil"/>
              <w:right w:val="nil"/>
            </w:tcBorders>
            <w:tcMar>
              <w:top w:w="0" w:type="dxa"/>
              <w:left w:w="74" w:type="dxa"/>
              <w:bottom w:w="0" w:type="dxa"/>
              <w:right w:w="74" w:type="dxa"/>
            </w:tcMar>
            <w:hideMark/>
          </w:tcPr>
          <w:p w14:paraId="44CC8F1F" w14:textId="77777777" w:rsidR="002638C9" w:rsidRPr="002638C9" w:rsidRDefault="002638C9" w:rsidP="002638C9">
            <w:pPr>
              <w:rPr>
                <w:color w:val="2D2D2D"/>
                <w:sz w:val="21"/>
                <w:szCs w:val="21"/>
              </w:rPr>
            </w:pPr>
          </w:p>
        </w:tc>
      </w:tr>
      <w:tr w:rsidR="002638C9" w:rsidRPr="002638C9" w14:paraId="7DD26360" w14:textId="77777777" w:rsidTr="00604534">
        <w:tc>
          <w:tcPr>
            <w:tcW w:w="9637" w:type="dxa"/>
            <w:gridSpan w:val="38"/>
            <w:tcBorders>
              <w:left w:val="nil"/>
              <w:right w:val="nil"/>
            </w:tcBorders>
            <w:tcMar>
              <w:top w:w="0" w:type="dxa"/>
              <w:left w:w="74" w:type="dxa"/>
              <w:bottom w:w="0" w:type="dxa"/>
              <w:right w:w="74" w:type="dxa"/>
            </w:tcMar>
          </w:tcPr>
          <w:p w14:paraId="457D9538" w14:textId="77777777" w:rsidR="002638C9" w:rsidRPr="002638C9" w:rsidRDefault="002638C9" w:rsidP="002638C9">
            <w:pPr>
              <w:rPr>
                <w:color w:val="2D2D2D"/>
                <w:sz w:val="21"/>
                <w:szCs w:val="21"/>
              </w:rPr>
            </w:pPr>
          </w:p>
        </w:tc>
      </w:tr>
      <w:tr w:rsidR="002638C9" w:rsidRPr="002638C9" w14:paraId="7F4CB65C" w14:textId="77777777" w:rsidTr="00604534">
        <w:tc>
          <w:tcPr>
            <w:tcW w:w="723" w:type="dxa"/>
            <w:gridSpan w:val="2"/>
            <w:tcBorders>
              <w:left w:val="nil"/>
              <w:bottom w:val="nil"/>
              <w:right w:val="nil"/>
            </w:tcBorders>
            <w:tcMar>
              <w:top w:w="0" w:type="dxa"/>
              <w:left w:w="74" w:type="dxa"/>
              <w:bottom w:w="0" w:type="dxa"/>
              <w:right w:w="74" w:type="dxa"/>
            </w:tcMar>
            <w:hideMark/>
          </w:tcPr>
          <w:p w14:paraId="0B3B5882" w14:textId="77777777" w:rsidR="002638C9" w:rsidRPr="002638C9" w:rsidRDefault="002638C9" w:rsidP="002638C9">
            <w:pPr>
              <w:rPr>
                <w:sz w:val="20"/>
                <w:szCs w:val="20"/>
              </w:rPr>
            </w:pPr>
          </w:p>
        </w:tc>
        <w:tc>
          <w:tcPr>
            <w:tcW w:w="863" w:type="dxa"/>
            <w:gridSpan w:val="3"/>
            <w:tcBorders>
              <w:left w:val="nil"/>
              <w:bottom w:val="nil"/>
              <w:right w:val="nil"/>
            </w:tcBorders>
            <w:tcMar>
              <w:top w:w="0" w:type="dxa"/>
              <w:left w:w="74" w:type="dxa"/>
              <w:bottom w:w="0" w:type="dxa"/>
              <w:right w:w="74" w:type="dxa"/>
            </w:tcMar>
            <w:hideMark/>
          </w:tcPr>
          <w:p w14:paraId="7EBF25CD" w14:textId="77777777" w:rsidR="002638C9" w:rsidRPr="002638C9" w:rsidRDefault="002638C9" w:rsidP="002638C9">
            <w:pPr>
              <w:rPr>
                <w:sz w:val="20"/>
                <w:szCs w:val="20"/>
              </w:rPr>
            </w:pPr>
          </w:p>
        </w:tc>
        <w:tc>
          <w:tcPr>
            <w:tcW w:w="235" w:type="dxa"/>
            <w:tcBorders>
              <w:left w:val="nil"/>
              <w:bottom w:val="nil"/>
              <w:right w:val="nil"/>
            </w:tcBorders>
            <w:tcMar>
              <w:top w:w="0" w:type="dxa"/>
              <w:left w:w="74" w:type="dxa"/>
              <w:bottom w:w="0" w:type="dxa"/>
              <w:right w:w="74" w:type="dxa"/>
            </w:tcMar>
            <w:hideMark/>
          </w:tcPr>
          <w:p w14:paraId="061A1A9E" w14:textId="77777777" w:rsidR="002638C9" w:rsidRPr="002638C9" w:rsidRDefault="002638C9" w:rsidP="002638C9">
            <w:pPr>
              <w:rPr>
                <w:sz w:val="20"/>
                <w:szCs w:val="20"/>
              </w:rPr>
            </w:pPr>
          </w:p>
        </w:tc>
        <w:tc>
          <w:tcPr>
            <w:tcW w:w="1392" w:type="dxa"/>
            <w:gridSpan w:val="6"/>
            <w:tcBorders>
              <w:left w:val="nil"/>
              <w:bottom w:val="nil"/>
              <w:right w:val="nil"/>
            </w:tcBorders>
            <w:tcMar>
              <w:top w:w="0" w:type="dxa"/>
              <w:left w:w="74" w:type="dxa"/>
              <w:bottom w:w="0" w:type="dxa"/>
              <w:right w:w="74" w:type="dxa"/>
            </w:tcMar>
            <w:hideMark/>
          </w:tcPr>
          <w:p w14:paraId="327BDDAA" w14:textId="77777777" w:rsidR="002638C9" w:rsidRPr="002638C9" w:rsidRDefault="002638C9" w:rsidP="002638C9">
            <w:pPr>
              <w:rPr>
                <w:sz w:val="20"/>
                <w:szCs w:val="20"/>
              </w:rPr>
            </w:pPr>
          </w:p>
        </w:tc>
        <w:tc>
          <w:tcPr>
            <w:tcW w:w="521" w:type="dxa"/>
            <w:tcBorders>
              <w:left w:val="nil"/>
              <w:bottom w:val="nil"/>
              <w:right w:val="nil"/>
            </w:tcBorders>
            <w:tcMar>
              <w:top w:w="0" w:type="dxa"/>
              <w:left w:w="74" w:type="dxa"/>
              <w:bottom w:w="0" w:type="dxa"/>
              <w:right w:w="74" w:type="dxa"/>
            </w:tcMar>
            <w:hideMark/>
          </w:tcPr>
          <w:p w14:paraId="54F39A6C" w14:textId="77777777" w:rsidR="002638C9" w:rsidRPr="002638C9" w:rsidRDefault="002638C9" w:rsidP="002638C9">
            <w:pPr>
              <w:rPr>
                <w:sz w:val="20"/>
                <w:szCs w:val="20"/>
              </w:rPr>
            </w:pPr>
          </w:p>
        </w:tc>
        <w:tc>
          <w:tcPr>
            <w:tcW w:w="648" w:type="dxa"/>
            <w:gridSpan w:val="6"/>
            <w:tcBorders>
              <w:left w:val="nil"/>
              <w:bottom w:val="nil"/>
              <w:right w:val="nil"/>
            </w:tcBorders>
            <w:tcMar>
              <w:top w:w="0" w:type="dxa"/>
              <w:left w:w="74" w:type="dxa"/>
              <w:bottom w:w="0" w:type="dxa"/>
              <w:right w:w="74" w:type="dxa"/>
            </w:tcMar>
            <w:hideMark/>
          </w:tcPr>
          <w:p w14:paraId="20780F02" w14:textId="77777777" w:rsidR="002638C9" w:rsidRPr="002638C9" w:rsidRDefault="002638C9" w:rsidP="002638C9">
            <w:pPr>
              <w:rPr>
                <w:sz w:val="20"/>
                <w:szCs w:val="20"/>
              </w:rPr>
            </w:pPr>
          </w:p>
        </w:tc>
        <w:tc>
          <w:tcPr>
            <w:tcW w:w="787" w:type="dxa"/>
            <w:gridSpan w:val="4"/>
            <w:tcBorders>
              <w:left w:val="nil"/>
              <w:bottom w:val="nil"/>
              <w:right w:val="nil"/>
            </w:tcBorders>
            <w:tcMar>
              <w:top w:w="0" w:type="dxa"/>
              <w:left w:w="74" w:type="dxa"/>
              <w:bottom w:w="0" w:type="dxa"/>
              <w:right w:w="74" w:type="dxa"/>
            </w:tcMar>
            <w:hideMark/>
          </w:tcPr>
          <w:p w14:paraId="38E4772D" w14:textId="77777777" w:rsidR="002638C9" w:rsidRPr="002638C9" w:rsidRDefault="002638C9" w:rsidP="002638C9">
            <w:pPr>
              <w:rPr>
                <w:sz w:val="20"/>
                <w:szCs w:val="20"/>
              </w:rPr>
            </w:pPr>
          </w:p>
        </w:tc>
        <w:tc>
          <w:tcPr>
            <w:tcW w:w="2276" w:type="dxa"/>
            <w:gridSpan w:val="9"/>
            <w:tcBorders>
              <w:left w:val="nil"/>
              <w:bottom w:val="nil"/>
              <w:right w:val="nil"/>
            </w:tcBorders>
            <w:tcMar>
              <w:top w:w="0" w:type="dxa"/>
              <w:left w:w="74" w:type="dxa"/>
              <w:bottom w:w="0" w:type="dxa"/>
              <w:right w:w="74" w:type="dxa"/>
            </w:tcMar>
            <w:hideMark/>
          </w:tcPr>
          <w:p w14:paraId="2FBCBCB6" w14:textId="77777777" w:rsidR="002638C9" w:rsidRPr="002638C9" w:rsidRDefault="002638C9" w:rsidP="002638C9">
            <w:pPr>
              <w:rPr>
                <w:sz w:val="20"/>
                <w:szCs w:val="20"/>
              </w:rPr>
            </w:pPr>
          </w:p>
        </w:tc>
        <w:tc>
          <w:tcPr>
            <w:tcW w:w="2192" w:type="dxa"/>
            <w:gridSpan w:val="6"/>
            <w:tcBorders>
              <w:left w:val="nil"/>
              <w:bottom w:val="nil"/>
              <w:right w:val="nil"/>
            </w:tcBorders>
            <w:tcMar>
              <w:top w:w="0" w:type="dxa"/>
              <w:left w:w="74" w:type="dxa"/>
              <w:bottom w:w="0" w:type="dxa"/>
              <w:right w:w="74" w:type="dxa"/>
            </w:tcMar>
            <w:hideMark/>
          </w:tcPr>
          <w:p w14:paraId="76A050E7" w14:textId="77777777" w:rsidR="002638C9" w:rsidRPr="002638C9" w:rsidRDefault="002638C9" w:rsidP="002638C9">
            <w:pPr>
              <w:rPr>
                <w:sz w:val="20"/>
                <w:szCs w:val="20"/>
              </w:rPr>
            </w:pPr>
          </w:p>
        </w:tc>
      </w:tr>
      <w:tr w:rsidR="002638C9" w:rsidRPr="002638C9" w14:paraId="0B559A46" w14:textId="77777777" w:rsidTr="00604534">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3CFCDEC8" w14:textId="77777777" w:rsidR="002638C9" w:rsidRPr="002638C9" w:rsidRDefault="002638C9" w:rsidP="002638C9">
            <w:pPr>
              <w:rPr>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4BFB8622" w14:textId="77777777" w:rsidR="002638C9" w:rsidRPr="002638C9" w:rsidRDefault="002638C9" w:rsidP="002638C9">
            <w:pPr>
              <w:rPr>
                <w:sz w:val="20"/>
                <w:szCs w:val="20"/>
              </w:rPr>
            </w:pPr>
          </w:p>
        </w:tc>
      </w:tr>
      <w:tr w:rsidR="002638C9" w:rsidRPr="002638C9" w14:paraId="6527D2FB"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0C33B0"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и место расположения объекта</w:t>
            </w:r>
          </w:p>
        </w:tc>
      </w:tr>
      <w:tr w:rsidR="002638C9" w:rsidRPr="002638C9" w14:paraId="7FB3174A"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43D5E4B0" w14:textId="77777777" w:rsidR="002638C9" w:rsidRPr="002638C9" w:rsidRDefault="002638C9" w:rsidP="002638C9">
            <w:pPr>
              <w:rPr>
                <w:color w:val="2D2D2D"/>
                <w:sz w:val="21"/>
                <w:szCs w:val="21"/>
              </w:rPr>
            </w:pPr>
          </w:p>
        </w:tc>
      </w:tr>
      <w:tr w:rsidR="002638C9" w:rsidRPr="002638C9" w14:paraId="0953A21D" w14:textId="77777777" w:rsidTr="00604534">
        <w:tc>
          <w:tcPr>
            <w:tcW w:w="5325" w:type="dxa"/>
            <w:gridSpan w:val="25"/>
            <w:tcBorders>
              <w:top w:val="nil"/>
              <w:left w:val="nil"/>
              <w:bottom w:val="nil"/>
              <w:right w:val="nil"/>
            </w:tcBorders>
            <w:tcMar>
              <w:top w:w="0" w:type="dxa"/>
              <w:left w:w="74" w:type="dxa"/>
              <w:bottom w:w="0" w:type="dxa"/>
              <w:right w:w="74" w:type="dxa"/>
            </w:tcMar>
            <w:hideMark/>
          </w:tcPr>
          <w:p w14:paraId="14916C8B" w14:textId="77777777" w:rsidR="002638C9" w:rsidRPr="002638C9" w:rsidRDefault="002638C9" w:rsidP="002638C9">
            <w:pPr>
              <w:textAlignment w:val="baseline"/>
              <w:rPr>
                <w:color w:val="2D2D2D"/>
                <w:sz w:val="21"/>
                <w:szCs w:val="21"/>
              </w:rPr>
            </w:pPr>
            <w:r w:rsidRPr="002638C9">
              <w:rPr>
                <w:color w:val="2D2D2D"/>
                <w:sz w:val="21"/>
                <w:szCs w:val="21"/>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29FDD150" w14:textId="77777777" w:rsidR="002638C9" w:rsidRPr="002638C9" w:rsidRDefault="002638C9" w:rsidP="002638C9">
            <w:pPr>
              <w:rPr>
                <w:color w:val="2D2D2D"/>
                <w:sz w:val="21"/>
                <w:szCs w:val="21"/>
              </w:rPr>
            </w:pPr>
          </w:p>
        </w:tc>
      </w:tr>
      <w:tr w:rsidR="002638C9" w:rsidRPr="002638C9" w14:paraId="71D03BA9" w14:textId="77777777" w:rsidTr="00604534">
        <w:tc>
          <w:tcPr>
            <w:tcW w:w="5325" w:type="dxa"/>
            <w:gridSpan w:val="25"/>
            <w:tcBorders>
              <w:top w:val="nil"/>
              <w:left w:val="nil"/>
              <w:right w:val="nil"/>
            </w:tcBorders>
            <w:tcMar>
              <w:top w:w="0" w:type="dxa"/>
              <w:left w:w="74" w:type="dxa"/>
              <w:bottom w:w="0" w:type="dxa"/>
              <w:right w:w="74" w:type="dxa"/>
            </w:tcMar>
          </w:tcPr>
          <w:p w14:paraId="687EE0EA" w14:textId="77777777" w:rsidR="002638C9" w:rsidRPr="002638C9" w:rsidRDefault="002638C9" w:rsidP="002638C9">
            <w:pPr>
              <w:textAlignment w:val="baseline"/>
              <w:rPr>
                <w:color w:val="2D2D2D"/>
                <w:sz w:val="21"/>
                <w:szCs w:val="21"/>
              </w:rPr>
            </w:pPr>
          </w:p>
        </w:tc>
        <w:tc>
          <w:tcPr>
            <w:tcW w:w="4312" w:type="dxa"/>
            <w:gridSpan w:val="13"/>
            <w:tcBorders>
              <w:top w:val="nil"/>
              <w:left w:val="nil"/>
              <w:right w:val="nil"/>
            </w:tcBorders>
            <w:tcMar>
              <w:top w:w="0" w:type="dxa"/>
              <w:left w:w="74" w:type="dxa"/>
              <w:bottom w:w="0" w:type="dxa"/>
              <w:right w:w="74" w:type="dxa"/>
            </w:tcMar>
          </w:tcPr>
          <w:p w14:paraId="66875B8E" w14:textId="77777777" w:rsidR="002638C9" w:rsidRPr="002638C9" w:rsidRDefault="002638C9" w:rsidP="002638C9">
            <w:pPr>
              <w:rPr>
                <w:color w:val="2D2D2D"/>
                <w:sz w:val="21"/>
                <w:szCs w:val="21"/>
              </w:rPr>
            </w:pPr>
          </w:p>
        </w:tc>
      </w:tr>
      <w:tr w:rsidR="002638C9" w:rsidRPr="002638C9" w14:paraId="29A15425" w14:textId="77777777" w:rsidTr="00604534">
        <w:tc>
          <w:tcPr>
            <w:tcW w:w="5325" w:type="dxa"/>
            <w:gridSpan w:val="25"/>
            <w:tcBorders>
              <w:left w:val="nil"/>
              <w:bottom w:val="nil"/>
              <w:right w:val="nil"/>
            </w:tcBorders>
            <w:tcMar>
              <w:top w:w="0" w:type="dxa"/>
              <w:left w:w="74" w:type="dxa"/>
              <w:bottom w:w="0" w:type="dxa"/>
              <w:right w:w="74" w:type="dxa"/>
            </w:tcMar>
            <w:hideMark/>
          </w:tcPr>
          <w:p w14:paraId="5C8DC3DF" w14:textId="77777777" w:rsidR="002638C9" w:rsidRPr="002638C9" w:rsidRDefault="002638C9" w:rsidP="002638C9">
            <w:pPr>
              <w:rPr>
                <w:sz w:val="20"/>
                <w:szCs w:val="20"/>
              </w:rPr>
            </w:pPr>
          </w:p>
        </w:tc>
        <w:tc>
          <w:tcPr>
            <w:tcW w:w="4312" w:type="dxa"/>
            <w:gridSpan w:val="13"/>
            <w:tcBorders>
              <w:left w:val="nil"/>
              <w:bottom w:val="nil"/>
              <w:right w:val="nil"/>
            </w:tcBorders>
            <w:tcMar>
              <w:top w:w="0" w:type="dxa"/>
              <w:left w:w="74" w:type="dxa"/>
              <w:bottom w:w="0" w:type="dxa"/>
              <w:right w:w="74" w:type="dxa"/>
            </w:tcMar>
            <w:hideMark/>
          </w:tcPr>
          <w:p w14:paraId="45A0170E" w14:textId="77777777" w:rsidR="002638C9" w:rsidRPr="002638C9" w:rsidRDefault="002638C9" w:rsidP="002638C9">
            <w:pPr>
              <w:rPr>
                <w:sz w:val="20"/>
                <w:szCs w:val="20"/>
              </w:rPr>
            </w:pPr>
          </w:p>
        </w:tc>
      </w:tr>
      <w:tr w:rsidR="002638C9" w:rsidRPr="002638C9" w14:paraId="21AA09E2"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25E409" w14:textId="77777777" w:rsidR="002638C9" w:rsidRPr="002638C9" w:rsidRDefault="002638C9" w:rsidP="002638C9">
            <w:pPr>
              <w:jc w:val="center"/>
              <w:textAlignment w:val="baseline"/>
              <w:rPr>
                <w:color w:val="2D2D2D"/>
                <w:sz w:val="18"/>
                <w:szCs w:val="18"/>
              </w:rPr>
            </w:pPr>
            <w:r w:rsidRPr="002638C9">
              <w:rPr>
                <w:color w:val="2D2D2D"/>
                <w:sz w:val="18"/>
                <w:szCs w:val="18"/>
              </w:rPr>
              <w:t>организация, должность, инициалы, фамилия</w:t>
            </w:r>
          </w:p>
        </w:tc>
      </w:tr>
      <w:tr w:rsidR="002638C9" w:rsidRPr="002638C9" w14:paraId="15A51BD1"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1349EA10" w14:textId="77777777" w:rsidR="002638C9" w:rsidRPr="002638C9" w:rsidRDefault="002638C9" w:rsidP="002638C9">
            <w:pPr>
              <w:rPr>
                <w:color w:val="2D2D2D"/>
                <w:sz w:val="21"/>
                <w:szCs w:val="21"/>
              </w:rPr>
            </w:pPr>
          </w:p>
        </w:tc>
      </w:tr>
      <w:tr w:rsidR="002638C9" w:rsidRPr="002638C9" w14:paraId="4CCCC577" w14:textId="77777777" w:rsidTr="00604534">
        <w:tc>
          <w:tcPr>
            <w:tcW w:w="5617" w:type="dxa"/>
            <w:gridSpan w:val="26"/>
            <w:tcBorders>
              <w:top w:val="nil"/>
              <w:left w:val="nil"/>
              <w:bottom w:val="nil"/>
              <w:right w:val="nil"/>
            </w:tcBorders>
            <w:tcMar>
              <w:top w:w="0" w:type="dxa"/>
              <w:left w:w="74" w:type="dxa"/>
              <w:bottom w:w="0" w:type="dxa"/>
              <w:right w:w="74" w:type="dxa"/>
            </w:tcMar>
            <w:hideMark/>
          </w:tcPr>
          <w:p w14:paraId="7A28D6A5" w14:textId="77777777" w:rsidR="002638C9" w:rsidRPr="002638C9" w:rsidRDefault="002638C9" w:rsidP="002638C9">
            <w:pPr>
              <w:textAlignment w:val="baseline"/>
              <w:rPr>
                <w:color w:val="2D2D2D"/>
                <w:sz w:val="21"/>
                <w:szCs w:val="21"/>
              </w:rPr>
            </w:pPr>
            <w:r w:rsidRPr="002638C9">
              <w:rPr>
                <w:color w:val="2D2D2D"/>
                <w:sz w:val="21"/>
                <w:szCs w:val="21"/>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BBF8137" w14:textId="77777777" w:rsidR="002638C9" w:rsidRPr="002638C9" w:rsidRDefault="002638C9" w:rsidP="002638C9">
            <w:pPr>
              <w:rPr>
                <w:color w:val="2D2D2D"/>
                <w:sz w:val="21"/>
                <w:szCs w:val="21"/>
              </w:rPr>
            </w:pPr>
          </w:p>
        </w:tc>
      </w:tr>
      <w:tr w:rsidR="002638C9" w:rsidRPr="002638C9" w14:paraId="7222138D" w14:textId="77777777" w:rsidTr="00604534">
        <w:tc>
          <w:tcPr>
            <w:tcW w:w="5617" w:type="dxa"/>
            <w:gridSpan w:val="26"/>
            <w:tcBorders>
              <w:top w:val="nil"/>
              <w:left w:val="nil"/>
              <w:right w:val="nil"/>
            </w:tcBorders>
            <w:tcMar>
              <w:top w:w="0" w:type="dxa"/>
              <w:left w:w="74" w:type="dxa"/>
              <w:bottom w:w="0" w:type="dxa"/>
              <w:right w:w="74" w:type="dxa"/>
            </w:tcMar>
          </w:tcPr>
          <w:p w14:paraId="66C03FB1" w14:textId="77777777" w:rsidR="002638C9" w:rsidRPr="002638C9" w:rsidRDefault="002638C9" w:rsidP="002638C9">
            <w:pPr>
              <w:textAlignment w:val="baseline"/>
              <w:rPr>
                <w:color w:val="2D2D2D"/>
                <w:sz w:val="21"/>
                <w:szCs w:val="21"/>
              </w:rPr>
            </w:pPr>
          </w:p>
        </w:tc>
        <w:tc>
          <w:tcPr>
            <w:tcW w:w="4020" w:type="dxa"/>
            <w:gridSpan w:val="12"/>
            <w:tcBorders>
              <w:top w:val="nil"/>
              <w:left w:val="nil"/>
              <w:right w:val="nil"/>
            </w:tcBorders>
            <w:tcMar>
              <w:top w:w="0" w:type="dxa"/>
              <w:left w:w="74" w:type="dxa"/>
              <w:bottom w:w="0" w:type="dxa"/>
              <w:right w:w="74" w:type="dxa"/>
            </w:tcMar>
          </w:tcPr>
          <w:p w14:paraId="785864DB" w14:textId="77777777" w:rsidR="002638C9" w:rsidRPr="002638C9" w:rsidRDefault="002638C9" w:rsidP="002638C9">
            <w:pPr>
              <w:rPr>
                <w:color w:val="2D2D2D"/>
                <w:sz w:val="21"/>
                <w:szCs w:val="21"/>
              </w:rPr>
            </w:pPr>
          </w:p>
        </w:tc>
      </w:tr>
      <w:tr w:rsidR="002638C9" w:rsidRPr="002638C9" w14:paraId="60A40F01" w14:textId="77777777" w:rsidTr="00604534">
        <w:tc>
          <w:tcPr>
            <w:tcW w:w="5617" w:type="dxa"/>
            <w:gridSpan w:val="26"/>
            <w:tcBorders>
              <w:left w:val="nil"/>
              <w:bottom w:val="single" w:sz="6" w:space="0" w:color="000000"/>
              <w:right w:val="nil"/>
            </w:tcBorders>
            <w:tcMar>
              <w:top w:w="0" w:type="dxa"/>
              <w:left w:w="74" w:type="dxa"/>
              <w:bottom w:w="0" w:type="dxa"/>
              <w:right w:w="74" w:type="dxa"/>
            </w:tcMar>
            <w:hideMark/>
          </w:tcPr>
          <w:p w14:paraId="2054FAF1" w14:textId="77777777" w:rsidR="002638C9" w:rsidRPr="002638C9" w:rsidRDefault="002638C9" w:rsidP="002638C9">
            <w:pPr>
              <w:rPr>
                <w:sz w:val="20"/>
                <w:szCs w:val="20"/>
              </w:rPr>
            </w:pPr>
          </w:p>
        </w:tc>
        <w:tc>
          <w:tcPr>
            <w:tcW w:w="4020" w:type="dxa"/>
            <w:gridSpan w:val="12"/>
            <w:tcBorders>
              <w:left w:val="nil"/>
              <w:bottom w:val="single" w:sz="6" w:space="0" w:color="000000"/>
              <w:right w:val="nil"/>
            </w:tcBorders>
            <w:tcMar>
              <w:top w:w="0" w:type="dxa"/>
              <w:left w:w="74" w:type="dxa"/>
              <w:bottom w:w="0" w:type="dxa"/>
              <w:right w:w="74" w:type="dxa"/>
            </w:tcMar>
            <w:hideMark/>
          </w:tcPr>
          <w:p w14:paraId="772BA69F" w14:textId="77777777" w:rsidR="002638C9" w:rsidRPr="002638C9" w:rsidRDefault="002638C9" w:rsidP="002638C9">
            <w:pPr>
              <w:rPr>
                <w:sz w:val="20"/>
                <w:szCs w:val="20"/>
              </w:rPr>
            </w:pPr>
          </w:p>
        </w:tc>
      </w:tr>
      <w:tr w:rsidR="002638C9" w:rsidRPr="002638C9" w14:paraId="127EAC37"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0E09346" w14:textId="77777777" w:rsidR="002638C9" w:rsidRPr="002638C9" w:rsidRDefault="002638C9" w:rsidP="002638C9">
            <w:pPr>
              <w:jc w:val="center"/>
              <w:textAlignment w:val="baseline"/>
              <w:rPr>
                <w:color w:val="2D2D2D"/>
                <w:sz w:val="18"/>
                <w:szCs w:val="18"/>
              </w:rPr>
            </w:pPr>
            <w:r w:rsidRPr="002638C9">
              <w:rPr>
                <w:color w:val="2D2D2D"/>
                <w:sz w:val="18"/>
                <w:szCs w:val="18"/>
              </w:rPr>
              <w:t>организация, должность, инициалы, фамилия</w:t>
            </w:r>
          </w:p>
        </w:tc>
      </w:tr>
      <w:tr w:rsidR="002638C9" w:rsidRPr="002638C9" w14:paraId="6C023266"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20A16DE8" w14:textId="77777777" w:rsidR="002638C9" w:rsidRPr="002638C9" w:rsidRDefault="002638C9" w:rsidP="002638C9">
            <w:pPr>
              <w:rPr>
                <w:color w:val="2D2D2D"/>
                <w:sz w:val="21"/>
                <w:szCs w:val="21"/>
              </w:rPr>
            </w:pPr>
          </w:p>
        </w:tc>
      </w:tr>
      <w:tr w:rsidR="002638C9" w:rsidRPr="002638C9" w14:paraId="5E10A82D"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2B545A15" w14:textId="77777777" w:rsidR="002638C9" w:rsidRPr="002638C9" w:rsidRDefault="002638C9" w:rsidP="002638C9">
            <w:pPr>
              <w:textAlignment w:val="baseline"/>
              <w:rPr>
                <w:color w:val="2D2D2D"/>
                <w:sz w:val="21"/>
                <w:szCs w:val="21"/>
              </w:rPr>
            </w:pPr>
            <w:r w:rsidRPr="002638C9">
              <w:rPr>
                <w:color w:val="2D2D2D"/>
                <w:sz w:val="21"/>
                <w:szCs w:val="21"/>
              </w:rPr>
              <w:t>с другой стороны, составили настоящий акт о нижеследующем:</w:t>
            </w:r>
          </w:p>
        </w:tc>
      </w:tr>
      <w:tr w:rsidR="002638C9" w:rsidRPr="002638C9" w14:paraId="5A6231A6"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4010AA4D" w14:textId="77777777" w:rsidR="002638C9" w:rsidRPr="002638C9" w:rsidRDefault="002638C9" w:rsidP="002638C9">
            <w:pPr>
              <w:rPr>
                <w:color w:val="2D2D2D"/>
                <w:sz w:val="21"/>
                <w:szCs w:val="21"/>
              </w:rPr>
            </w:pPr>
          </w:p>
        </w:tc>
      </w:tr>
      <w:tr w:rsidR="002638C9" w:rsidRPr="002638C9" w14:paraId="187427EA"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041799CE" w14:textId="77777777" w:rsidR="002638C9" w:rsidRPr="002638C9" w:rsidRDefault="002638C9" w:rsidP="002638C9">
            <w:pPr>
              <w:textAlignment w:val="baseline"/>
              <w:rPr>
                <w:color w:val="2D2D2D"/>
                <w:sz w:val="21"/>
                <w:szCs w:val="21"/>
              </w:rPr>
            </w:pPr>
            <w:r w:rsidRPr="002638C9">
              <w:rPr>
                <w:color w:val="2D2D2D"/>
                <w:sz w:val="21"/>
                <w:szCs w:val="21"/>
              </w:rPr>
              <w:t>1 Лицом, осуществляющим строительство, предъявлен застройщику (техническому заказчику) к приемке</w:t>
            </w:r>
          </w:p>
        </w:tc>
      </w:tr>
      <w:tr w:rsidR="002638C9" w:rsidRPr="002638C9" w14:paraId="20F0C9D0"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2BF8B3" w14:textId="77777777" w:rsidR="002638C9" w:rsidRPr="002638C9" w:rsidRDefault="002638C9" w:rsidP="002638C9">
            <w:pPr>
              <w:rPr>
                <w:color w:val="2D2D2D"/>
                <w:sz w:val="21"/>
                <w:szCs w:val="21"/>
              </w:rPr>
            </w:pPr>
          </w:p>
        </w:tc>
      </w:tr>
      <w:tr w:rsidR="002638C9" w:rsidRPr="002638C9" w14:paraId="1A0051F7"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07B01C9"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объекта</w:t>
            </w:r>
          </w:p>
        </w:tc>
      </w:tr>
      <w:tr w:rsidR="002638C9" w:rsidRPr="002638C9" w14:paraId="7451E04A"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19553152" w14:textId="77777777" w:rsidR="002638C9" w:rsidRPr="002638C9" w:rsidRDefault="002638C9" w:rsidP="002638C9">
            <w:pPr>
              <w:rPr>
                <w:color w:val="2D2D2D"/>
                <w:sz w:val="21"/>
                <w:szCs w:val="21"/>
              </w:rPr>
            </w:pPr>
          </w:p>
        </w:tc>
      </w:tr>
      <w:tr w:rsidR="002638C9" w:rsidRPr="002638C9" w14:paraId="317B6A8B" w14:textId="77777777" w:rsidTr="00604534">
        <w:tc>
          <w:tcPr>
            <w:tcW w:w="2923" w:type="dxa"/>
            <w:gridSpan w:val="11"/>
            <w:tcBorders>
              <w:top w:val="nil"/>
              <w:left w:val="nil"/>
              <w:bottom w:val="nil"/>
              <w:right w:val="nil"/>
            </w:tcBorders>
            <w:tcMar>
              <w:top w:w="0" w:type="dxa"/>
              <w:left w:w="74" w:type="dxa"/>
              <w:bottom w:w="0" w:type="dxa"/>
              <w:right w:w="74" w:type="dxa"/>
            </w:tcMar>
            <w:hideMark/>
          </w:tcPr>
          <w:p w14:paraId="04167E5B" w14:textId="77777777" w:rsidR="002638C9" w:rsidRPr="002638C9" w:rsidRDefault="002638C9" w:rsidP="002638C9">
            <w:pPr>
              <w:textAlignment w:val="baseline"/>
              <w:rPr>
                <w:color w:val="2D2D2D"/>
                <w:sz w:val="21"/>
                <w:szCs w:val="21"/>
              </w:rPr>
            </w:pPr>
            <w:r w:rsidRPr="002638C9">
              <w:rPr>
                <w:color w:val="2D2D2D"/>
                <w:sz w:val="21"/>
                <w:szCs w:val="21"/>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6DFA2C1E" w14:textId="77777777" w:rsidR="002638C9" w:rsidRPr="002638C9" w:rsidRDefault="002638C9" w:rsidP="002638C9">
            <w:pPr>
              <w:rPr>
                <w:color w:val="2D2D2D"/>
                <w:sz w:val="21"/>
                <w:szCs w:val="21"/>
              </w:rPr>
            </w:pPr>
          </w:p>
        </w:tc>
      </w:tr>
      <w:tr w:rsidR="002638C9" w:rsidRPr="002638C9" w14:paraId="77DC8A13" w14:textId="77777777" w:rsidTr="00604534">
        <w:tc>
          <w:tcPr>
            <w:tcW w:w="2923" w:type="dxa"/>
            <w:gridSpan w:val="11"/>
            <w:tcBorders>
              <w:top w:val="nil"/>
              <w:left w:val="nil"/>
              <w:right w:val="nil"/>
            </w:tcBorders>
            <w:tcMar>
              <w:top w:w="0" w:type="dxa"/>
              <w:left w:w="74" w:type="dxa"/>
              <w:bottom w:w="0" w:type="dxa"/>
              <w:right w:w="74" w:type="dxa"/>
            </w:tcMar>
          </w:tcPr>
          <w:p w14:paraId="66B322D9" w14:textId="77777777" w:rsidR="002638C9" w:rsidRPr="002638C9" w:rsidRDefault="002638C9" w:rsidP="002638C9">
            <w:pPr>
              <w:textAlignment w:val="baseline"/>
              <w:rPr>
                <w:color w:val="2D2D2D"/>
                <w:sz w:val="21"/>
                <w:szCs w:val="21"/>
              </w:rPr>
            </w:pPr>
          </w:p>
        </w:tc>
        <w:tc>
          <w:tcPr>
            <w:tcW w:w="6714" w:type="dxa"/>
            <w:gridSpan w:val="27"/>
            <w:tcBorders>
              <w:top w:val="nil"/>
              <w:left w:val="nil"/>
              <w:right w:val="nil"/>
            </w:tcBorders>
            <w:tcMar>
              <w:top w:w="0" w:type="dxa"/>
              <w:left w:w="74" w:type="dxa"/>
              <w:bottom w:w="0" w:type="dxa"/>
              <w:right w:w="74" w:type="dxa"/>
            </w:tcMar>
          </w:tcPr>
          <w:p w14:paraId="014CBC32" w14:textId="77777777" w:rsidR="002638C9" w:rsidRPr="002638C9" w:rsidRDefault="002638C9" w:rsidP="002638C9">
            <w:pPr>
              <w:rPr>
                <w:color w:val="2D2D2D"/>
                <w:sz w:val="21"/>
                <w:szCs w:val="21"/>
              </w:rPr>
            </w:pPr>
          </w:p>
        </w:tc>
      </w:tr>
      <w:tr w:rsidR="002638C9" w:rsidRPr="002638C9" w14:paraId="2DB9FC08"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2A9F8C8" w14:textId="77777777" w:rsidR="002638C9" w:rsidRPr="002638C9" w:rsidRDefault="002638C9" w:rsidP="002638C9">
            <w:pPr>
              <w:rPr>
                <w:sz w:val="20"/>
                <w:szCs w:val="20"/>
              </w:rPr>
            </w:pPr>
          </w:p>
        </w:tc>
      </w:tr>
      <w:tr w:rsidR="002638C9" w:rsidRPr="002638C9" w14:paraId="3B0B3801"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3067D8C" w14:textId="77777777" w:rsidR="002638C9" w:rsidRPr="002638C9" w:rsidRDefault="002638C9" w:rsidP="002638C9">
            <w:pPr>
              <w:rPr>
                <w:sz w:val="20"/>
                <w:szCs w:val="20"/>
              </w:rPr>
            </w:pPr>
          </w:p>
        </w:tc>
      </w:tr>
      <w:tr w:rsidR="002638C9" w:rsidRPr="002638C9" w14:paraId="097A78B1" w14:textId="77777777" w:rsidTr="00604534">
        <w:tc>
          <w:tcPr>
            <w:tcW w:w="8597" w:type="dxa"/>
            <w:gridSpan w:val="36"/>
            <w:tcBorders>
              <w:top w:val="nil"/>
              <w:left w:val="nil"/>
              <w:bottom w:val="nil"/>
              <w:right w:val="nil"/>
            </w:tcBorders>
            <w:tcMar>
              <w:top w:w="0" w:type="dxa"/>
              <w:left w:w="74" w:type="dxa"/>
              <w:bottom w:w="0" w:type="dxa"/>
              <w:right w:w="74" w:type="dxa"/>
            </w:tcMar>
            <w:hideMark/>
          </w:tcPr>
          <w:p w14:paraId="38705787" w14:textId="77777777" w:rsidR="002638C9" w:rsidRPr="002638C9" w:rsidRDefault="002638C9" w:rsidP="002638C9">
            <w:pPr>
              <w:textAlignment w:val="baseline"/>
              <w:rPr>
                <w:color w:val="2D2D2D"/>
                <w:sz w:val="21"/>
                <w:szCs w:val="21"/>
              </w:rPr>
            </w:pPr>
            <w:r w:rsidRPr="002638C9">
              <w:rPr>
                <w:color w:val="2D2D2D"/>
                <w:sz w:val="21"/>
                <w:szCs w:val="21"/>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48DAB5BA" w14:textId="77777777" w:rsidR="002638C9" w:rsidRPr="002638C9" w:rsidRDefault="002638C9" w:rsidP="002638C9">
            <w:pPr>
              <w:rPr>
                <w:color w:val="2D2D2D"/>
                <w:sz w:val="21"/>
                <w:szCs w:val="21"/>
              </w:rPr>
            </w:pPr>
          </w:p>
        </w:tc>
      </w:tr>
      <w:tr w:rsidR="002638C9" w:rsidRPr="002638C9" w14:paraId="39E372FD" w14:textId="77777777" w:rsidTr="00604534">
        <w:tc>
          <w:tcPr>
            <w:tcW w:w="8597" w:type="dxa"/>
            <w:gridSpan w:val="36"/>
            <w:tcBorders>
              <w:top w:val="nil"/>
              <w:left w:val="nil"/>
              <w:right w:val="nil"/>
            </w:tcBorders>
            <w:tcMar>
              <w:top w:w="0" w:type="dxa"/>
              <w:left w:w="74" w:type="dxa"/>
              <w:bottom w:w="0" w:type="dxa"/>
              <w:right w:w="74" w:type="dxa"/>
            </w:tcMar>
          </w:tcPr>
          <w:p w14:paraId="3A74C2CB" w14:textId="77777777" w:rsidR="002638C9" w:rsidRPr="002638C9" w:rsidRDefault="002638C9" w:rsidP="002638C9">
            <w:pPr>
              <w:textAlignment w:val="baseline"/>
              <w:rPr>
                <w:color w:val="2D2D2D"/>
                <w:sz w:val="21"/>
                <w:szCs w:val="21"/>
              </w:rPr>
            </w:pPr>
          </w:p>
        </w:tc>
        <w:tc>
          <w:tcPr>
            <w:tcW w:w="1040" w:type="dxa"/>
            <w:gridSpan w:val="2"/>
            <w:tcBorders>
              <w:top w:val="nil"/>
              <w:left w:val="nil"/>
              <w:right w:val="nil"/>
            </w:tcBorders>
            <w:tcMar>
              <w:top w:w="0" w:type="dxa"/>
              <w:left w:w="74" w:type="dxa"/>
              <w:bottom w:w="0" w:type="dxa"/>
              <w:right w:w="74" w:type="dxa"/>
            </w:tcMar>
          </w:tcPr>
          <w:p w14:paraId="2C61AAD5" w14:textId="77777777" w:rsidR="002638C9" w:rsidRPr="002638C9" w:rsidRDefault="002638C9" w:rsidP="002638C9">
            <w:pPr>
              <w:rPr>
                <w:color w:val="2D2D2D"/>
                <w:sz w:val="21"/>
                <w:szCs w:val="21"/>
              </w:rPr>
            </w:pPr>
          </w:p>
        </w:tc>
      </w:tr>
      <w:tr w:rsidR="002638C9" w:rsidRPr="002638C9" w14:paraId="51EE08F2" w14:textId="77777777" w:rsidTr="00604534">
        <w:tc>
          <w:tcPr>
            <w:tcW w:w="8597" w:type="dxa"/>
            <w:gridSpan w:val="36"/>
            <w:tcBorders>
              <w:left w:val="nil"/>
              <w:bottom w:val="nil"/>
              <w:right w:val="nil"/>
            </w:tcBorders>
            <w:tcMar>
              <w:top w:w="0" w:type="dxa"/>
              <w:left w:w="74" w:type="dxa"/>
              <w:bottom w:w="0" w:type="dxa"/>
              <w:right w:w="74" w:type="dxa"/>
            </w:tcMar>
            <w:hideMark/>
          </w:tcPr>
          <w:p w14:paraId="65BF23EE" w14:textId="77777777" w:rsidR="002638C9" w:rsidRPr="002638C9" w:rsidRDefault="002638C9" w:rsidP="002638C9">
            <w:pPr>
              <w:rPr>
                <w:sz w:val="20"/>
                <w:szCs w:val="20"/>
              </w:rPr>
            </w:pPr>
          </w:p>
        </w:tc>
        <w:tc>
          <w:tcPr>
            <w:tcW w:w="1040" w:type="dxa"/>
            <w:gridSpan w:val="2"/>
            <w:tcBorders>
              <w:left w:val="nil"/>
              <w:bottom w:val="nil"/>
              <w:right w:val="nil"/>
            </w:tcBorders>
            <w:tcMar>
              <w:top w:w="0" w:type="dxa"/>
              <w:left w:w="74" w:type="dxa"/>
              <w:bottom w:w="0" w:type="dxa"/>
              <w:right w:w="74" w:type="dxa"/>
            </w:tcMar>
            <w:hideMark/>
          </w:tcPr>
          <w:p w14:paraId="70D2615C" w14:textId="77777777" w:rsidR="002638C9" w:rsidRPr="002638C9" w:rsidRDefault="002638C9" w:rsidP="002638C9">
            <w:pPr>
              <w:rPr>
                <w:sz w:val="20"/>
                <w:szCs w:val="20"/>
              </w:rPr>
            </w:pPr>
          </w:p>
        </w:tc>
      </w:tr>
      <w:tr w:rsidR="002638C9" w:rsidRPr="002638C9" w14:paraId="508872DA"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3DA15F0" w14:textId="77777777" w:rsidR="002638C9" w:rsidRPr="002638C9" w:rsidRDefault="002638C9" w:rsidP="002638C9">
            <w:pPr>
              <w:rPr>
                <w:sz w:val="20"/>
                <w:szCs w:val="20"/>
              </w:rPr>
            </w:pPr>
          </w:p>
        </w:tc>
      </w:tr>
      <w:tr w:rsidR="002638C9" w:rsidRPr="002638C9" w14:paraId="4064CC2B"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DAAE6CB"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органа, выдавшего разрешение</w:t>
            </w:r>
          </w:p>
        </w:tc>
      </w:tr>
      <w:tr w:rsidR="002638C9" w:rsidRPr="002638C9" w14:paraId="7AE37878"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75F95FF7" w14:textId="77777777" w:rsidR="002638C9" w:rsidRPr="002638C9" w:rsidRDefault="002638C9" w:rsidP="002638C9">
            <w:pPr>
              <w:rPr>
                <w:color w:val="2D2D2D"/>
                <w:sz w:val="21"/>
                <w:szCs w:val="21"/>
              </w:rPr>
            </w:pPr>
          </w:p>
        </w:tc>
      </w:tr>
      <w:tr w:rsidR="002638C9" w:rsidRPr="002638C9" w14:paraId="490DD2C9" w14:textId="77777777" w:rsidTr="00604534">
        <w:tc>
          <w:tcPr>
            <w:tcW w:w="3892" w:type="dxa"/>
            <w:gridSpan w:val="14"/>
            <w:tcBorders>
              <w:top w:val="nil"/>
              <w:left w:val="nil"/>
              <w:bottom w:val="nil"/>
              <w:right w:val="nil"/>
            </w:tcBorders>
            <w:tcMar>
              <w:top w:w="0" w:type="dxa"/>
              <w:left w:w="74" w:type="dxa"/>
              <w:bottom w:w="0" w:type="dxa"/>
              <w:right w:w="74" w:type="dxa"/>
            </w:tcMar>
            <w:hideMark/>
          </w:tcPr>
          <w:p w14:paraId="0391899C" w14:textId="77777777" w:rsidR="002638C9" w:rsidRPr="002638C9" w:rsidRDefault="002638C9" w:rsidP="002638C9">
            <w:pPr>
              <w:textAlignment w:val="baseline"/>
              <w:rPr>
                <w:color w:val="2D2D2D"/>
                <w:sz w:val="21"/>
                <w:szCs w:val="21"/>
              </w:rPr>
            </w:pPr>
            <w:r w:rsidRPr="002638C9">
              <w:rPr>
                <w:color w:val="2D2D2D"/>
                <w:sz w:val="21"/>
                <w:szCs w:val="21"/>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0158DC73" w14:textId="77777777" w:rsidR="002638C9" w:rsidRPr="002638C9" w:rsidRDefault="002638C9" w:rsidP="002638C9">
            <w:pPr>
              <w:rPr>
                <w:color w:val="2D2D2D"/>
                <w:sz w:val="21"/>
                <w:szCs w:val="21"/>
              </w:rPr>
            </w:pPr>
          </w:p>
        </w:tc>
      </w:tr>
      <w:tr w:rsidR="002638C9" w:rsidRPr="002638C9" w14:paraId="6658B12B" w14:textId="77777777" w:rsidTr="00604534">
        <w:tc>
          <w:tcPr>
            <w:tcW w:w="3892" w:type="dxa"/>
            <w:gridSpan w:val="14"/>
            <w:tcBorders>
              <w:left w:val="nil"/>
              <w:bottom w:val="nil"/>
              <w:right w:val="nil"/>
            </w:tcBorders>
            <w:tcMar>
              <w:top w:w="0" w:type="dxa"/>
              <w:left w:w="74" w:type="dxa"/>
              <w:bottom w:w="0" w:type="dxa"/>
              <w:right w:w="74" w:type="dxa"/>
            </w:tcMar>
            <w:hideMark/>
          </w:tcPr>
          <w:p w14:paraId="325C4CE7" w14:textId="77777777" w:rsidR="002638C9" w:rsidRPr="002638C9" w:rsidRDefault="002638C9" w:rsidP="002638C9">
            <w:pPr>
              <w:rPr>
                <w:sz w:val="20"/>
                <w:szCs w:val="20"/>
              </w:rPr>
            </w:pPr>
          </w:p>
        </w:tc>
        <w:tc>
          <w:tcPr>
            <w:tcW w:w="5745" w:type="dxa"/>
            <w:gridSpan w:val="24"/>
            <w:tcBorders>
              <w:left w:val="nil"/>
              <w:bottom w:val="nil"/>
              <w:right w:val="nil"/>
            </w:tcBorders>
            <w:tcMar>
              <w:top w:w="0" w:type="dxa"/>
              <w:left w:w="74" w:type="dxa"/>
              <w:bottom w:w="0" w:type="dxa"/>
              <w:right w:w="74" w:type="dxa"/>
            </w:tcMar>
            <w:hideMark/>
          </w:tcPr>
          <w:p w14:paraId="19FEFDBB" w14:textId="77777777" w:rsidR="002638C9" w:rsidRPr="002638C9" w:rsidRDefault="002638C9" w:rsidP="002638C9">
            <w:pPr>
              <w:rPr>
                <w:sz w:val="20"/>
                <w:szCs w:val="20"/>
              </w:rPr>
            </w:pPr>
          </w:p>
        </w:tc>
      </w:tr>
      <w:tr w:rsidR="002638C9" w:rsidRPr="002638C9" w14:paraId="36DA12C7"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391AE56" w14:textId="77777777" w:rsidR="002638C9" w:rsidRPr="002638C9" w:rsidRDefault="002638C9" w:rsidP="002638C9">
            <w:pPr>
              <w:rPr>
                <w:sz w:val="20"/>
                <w:szCs w:val="20"/>
              </w:rPr>
            </w:pPr>
          </w:p>
        </w:tc>
      </w:tr>
      <w:tr w:rsidR="002638C9" w:rsidRPr="002638C9" w14:paraId="544BBC90"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70F27BE"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организаций, их реквизиты, виды работ, номер свидетельства о допуске</w:t>
            </w:r>
          </w:p>
          <w:p w14:paraId="4B74A0DB" w14:textId="77777777" w:rsidR="002638C9" w:rsidRPr="002638C9" w:rsidRDefault="002638C9" w:rsidP="002638C9">
            <w:pPr>
              <w:jc w:val="center"/>
              <w:textAlignment w:val="baseline"/>
              <w:rPr>
                <w:color w:val="2D2D2D"/>
                <w:sz w:val="18"/>
                <w:szCs w:val="18"/>
              </w:rPr>
            </w:pPr>
          </w:p>
        </w:tc>
      </w:tr>
      <w:tr w:rsidR="002638C9" w:rsidRPr="002638C9" w14:paraId="6F25A79B"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88DB354" w14:textId="77777777" w:rsidR="002638C9" w:rsidRPr="002638C9" w:rsidRDefault="002638C9" w:rsidP="002638C9">
            <w:pPr>
              <w:rPr>
                <w:color w:val="2D2D2D"/>
                <w:sz w:val="21"/>
                <w:szCs w:val="21"/>
              </w:rPr>
            </w:pPr>
          </w:p>
        </w:tc>
      </w:tr>
      <w:tr w:rsidR="002638C9" w:rsidRPr="002638C9" w14:paraId="256BB4B9"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29BDC86" w14:textId="77777777" w:rsidR="002638C9" w:rsidRPr="002638C9" w:rsidRDefault="002638C9" w:rsidP="002638C9">
            <w:pPr>
              <w:jc w:val="center"/>
              <w:textAlignment w:val="baseline"/>
              <w:rPr>
                <w:color w:val="2D2D2D"/>
                <w:sz w:val="18"/>
                <w:szCs w:val="18"/>
              </w:rPr>
            </w:pPr>
            <w:r w:rsidRPr="002638C9">
              <w:rPr>
                <w:color w:val="2D2D2D"/>
                <w:sz w:val="18"/>
                <w:szCs w:val="18"/>
              </w:rPr>
              <w:t>к определенному виду/видам работ, которые оказывают влияние на безопасность</w:t>
            </w:r>
          </w:p>
          <w:p w14:paraId="0067B3DC" w14:textId="77777777" w:rsidR="002638C9" w:rsidRPr="002638C9" w:rsidRDefault="002638C9" w:rsidP="002638C9">
            <w:pPr>
              <w:jc w:val="center"/>
              <w:textAlignment w:val="baseline"/>
              <w:rPr>
                <w:color w:val="2D2D2D"/>
                <w:sz w:val="18"/>
                <w:szCs w:val="18"/>
              </w:rPr>
            </w:pPr>
          </w:p>
        </w:tc>
      </w:tr>
      <w:tr w:rsidR="002638C9" w:rsidRPr="002638C9" w14:paraId="2CB9CDF5"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000E0B8" w14:textId="77777777" w:rsidR="002638C9" w:rsidRPr="002638C9" w:rsidRDefault="002638C9" w:rsidP="002638C9">
            <w:pPr>
              <w:rPr>
                <w:color w:val="2D2D2D"/>
                <w:sz w:val="21"/>
                <w:szCs w:val="21"/>
              </w:rPr>
            </w:pPr>
          </w:p>
        </w:tc>
      </w:tr>
      <w:tr w:rsidR="002638C9" w:rsidRPr="002638C9" w14:paraId="7E05469D"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F1F050C" w14:textId="77777777" w:rsidR="002638C9" w:rsidRPr="002638C9" w:rsidRDefault="002638C9" w:rsidP="002638C9">
            <w:pPr>
              <w:jc w:val="center"/>
              <w:textAlignment w:val="baseline"/>
              <w:rPr>
                <w:color w:val="2D2D2D"/>
                <w:sz w:val="18"/>
                <w:szCs w:val="18"/>
              </w:rPr>
            </w:pPr>
            <w:r w:rsidRPr="002638C9">
              <w:rPr>
                <w:color w:val="2D2D2D"/>
                <w:sz w:val="18"/>
                <w:szCs w:val="18"/>
              </w:rPr>
              <w:t>объектов капитального строительства, выполнявшихся каждой из них,</w:t>
            </w:r>
          </w:p>
          <w:p w14:paraId="14117D6C" w14:textId="77777777" w:rsidR="002638C9" w:rsidRPr="002638C9" w:rsidRDefault="002638C9" w:rsidP="002638C9">
            <w:pPr>
              <w:jc w:val="center"/>
              <w:textAlignment w:val="baseline"/>
              <w:rPr>
                <w:color w:val="2D2D2D"/>
                <w:sz w:val="18"/>
                <w:szCs w:val="18"/>
              </w:rPr>
            </w:pPr>
          </w:p>
        </w:tc>
      </w:tr>
      <w:tr w:rsidR="002638C9" w:rsidRPr="002638C9" w14:paraId="70F83C5B"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B72DF96" w14:textId="77777777" w:rsidR="002638C9" w:rsidRPr="002638C9" w:rsidRDefault="002638C9" w:rsidP="002638C9">
            <w:pPr>
              <w:rPr>
                <w:color w:val="2D2D2D"/>
                <w:sz w:val="21"/>
                <w:szCs w:val="21"/>
              </w:rPr>
            </w:pPr>
          </w:p>
        </w:tc>
      </w:tr>
      <w:tr w:rsidR="002638C9" w:rsidRPr="002638C9" w14:paraId="63054F14"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30581B" w14:textId="77777777" w:rsidR="002638C9" w:rsidRPr="002638C9" w:rsidRDefault="002638C9" w:rsidP="002638C9">
            <w:pPr>
              <w:jc w:val="center"/>
              <w:textAlignment w:val="baseline"/>
              <w:rPr>
                <w:color w:val="2D2D2D"/>
                <w:sz w:val="18"/>
                <w:szCs w:val="18"/>
              </w:rPr>
            </w:pPr>
            <w:r w:rsidRPr="002638C9">
              <w:rPr>
                <w:color w:val="2D2D2D"/>
                <w:sz w:val="18"/>
                <w:szCs w:val="18"/>
              </w:rPr>
              <w:lastRenderedPageBreak/>
              <w:t>при числе организаций более трех их перечень указывается в приложении к акту</w:t>
            </w:r>
          </w:p>
          <w:p w14:paraId="1FB0F720" w14:textId="77777777" w:rsidR="002638C9" w:rsidRPr="002638C9" w:rsidRDefault="002638C9" w:rsidP="002638C9">
            <w:pPr>
              <w:jc w:val="center"/>
              <w:textAlignment w:val="baseline"/>
              <w:rPr>
                <w:color w:val="2D2D2D"/>
                <w:sz w:val="18"/>
                <w:szCs w:val="18"/>
              </w:rPr>
            </w:pPr>
          </w:p>
        </w:tc>
      </w:tr>
      <w:tr w:rsidR="002638C9" w:rsidRPr="002638C9" w14:paraId="119166E3"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5DB7A4E8" w14:textId="77777777" w:rsidR="002638C9" w:rsidRPr="002638C9" w:rsidRDefault="002638C9" w:rsidP="002638C9">
            <w:pPr>
              <w:textAlignment w:val="baseline"/>
              <w:rPr>
                <w:color w:val="2D2D2D"/>
                <w:sz w:val="21"/>
                <w:szCs w:val="21"/>
              </w:rPr>
            </w:pPr>
            <w:r w:rsidRPr="002638C9">
              <w:rPr>
                <w:color w:val="2D2D2D"/>
                <w:sz w:val="21"/>
                <w:szCs w:val="21"/>
              </w:rPr>
              <w:t>4 Проектная документация на строительство разработана генеральным проектировщиком</w:t>
            </w:r>
          </w:p>
          <w:p w14:paraId="693E2EAC" w14:textId="77777777" w:rsidR="002638C9" w:rsidRPr="002638C9" w:rsidRDefault="002638C9" w:rsidP="002638C9">
            <w:pPr>
              <w:textAlignment w:val="baseline"/>
              <w:rPr>
                <w:color w:val="2D2D2D"/>
                <w:sz w:val="21"/>
                <w:szCs w:val="21"/>
              </w:rPr>
            </w:pPr>
          </w:p>
        </w:tc>
      </w:tr>
      <w:tr w:rsidR="002638C9" w:rsidRPr="002638C9" w14:paraId="276304E1"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224C33F" w14:textId="77777777" w:rsidR="002638C9" w:rsidRPr="002638C9" w:rsidRDefault="002638C9" w:rsidP="002638C9">
            <w:pPr>
              <w:rPr>
                <w:color w:val="2D2D2D"/>
                <w:sz w:val="21"/>
                <w:szCs w:val="21"/>
              </w:rPr>
            </w:pPr>
          </w:p>
        </w:tc>
      </w:tr>
      <w:tr w:rsidR="002638C9" w:rsidRPr="002638C9" w14:paraId="1BFF962C"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CBF0009"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организации и ее реквизиты,</w:t>
            </w:r>
          </w:p>
          <w:p w14:paraId="66711A01" w14:textId="77777777" w:rsidR="002638C9" w:rsidRPr="002638C9" w:rsidRDefault="002638C9" w:rsidP="002638C9">
            <w:pPr>
              <w:jc w:val="center"/>
              <w:textAlignment w:val="baseline"/>
              <w:rPr>
                <w:color w:val="2D2D2D"/>
                <w:sz w:val="18"/>
                <w:szCs w:val="18"/>
              </w:rPr>
            </w:pPr>
          </w:p>
        </w:tc>
      </w:tr>
      <w:tr w:rsidR="002638C9" w:rsidRPr="002638C9" w14:paraId="65882738"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730C87D" w14:textId="77777777" w:rsidR="002638C9" w:rsidRPr="002638C9" w:rsidRDefault="002638C9" w:rsidP="002638C9">
            <w:pPr>
              <w:rPr>
                <w:color w:val="2D2D2D"/>
                <w:sz w:val="21"/>
                <w:szCs w:val="21"/>
              </w:rPr>
            </w:pPr>
          </w:p>
        </w:tc>
      </w:tr>
      <w:tr w:rsidR="002638C9" w:rsidRPr="002638C9" w14:paraId="73CC523C"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35577F2" w14:textId="77777777" w:rsidR="002638C9" w:rsidRPr="002638C9" w:rsidRDefault="002638C9" w:rsidP="002638C9">
            <w:pPr>
              <w:jc w:val="center"/>
              <w:textAlignment w:val="baseline"/>
              <w:rPr>
                <w:color w:val="2D2D2D"/>
                <w:sz w:val="18"/>
                <w:szCs w:val="18"/>
              </w:rPr>
            </w:pPr>
            <w:r w:rsidRPr="002638C9">
              <w:rPr>
                <w:color w:val="2D2D2D"/>
                <w:sz w:val="18"/>
                <w:szCs w:val="18"/>
              </w:rPr>
              <w:t>номер свидетельства о допуске к определенному виду/видам работ,</w:t>
            </w:r>
          </w:p>
          <w:p w14:paraId="70E74844" w14:textId="77777777" w:rsidR="002638C9" w:rsidRPr="002638C9" w:rsidRDefault="002638C9" w:rsidP="002638C9">
            <w:pPr>
              <w:jc w:val="center"/>
              <w:textAlignment w:val="baseline"/>
              <w:rPr>
                <w:color w:val="2D2D2D"/>
                <w:sz w:val="18"/>
                <w:szCs w:val="18"/>
              </w:rPr>
            </w:pPr>
          </w:p>
        </w:tc>
      </w:tr>
      <w:tr w:rsidR="002638C9" w:rsidRPr="002638C9" w14:paraId="258C9294"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007BB99E" w14:textId="77777777" w:rsidR="002638C9" w:rsidRPr="002638C9" w:rsidRDefault="002638C9" w:rsidP="002638C9">
            <w:pPr>
              <w:rPr>
                <w:color w:val="2D2D2D"/>
                <w:sz w:val="21"/>
                <w:szCs w:val="21"/>
              </w:rPr>
            </w:pPr>
          </w:p>
        </w:tc>
      </w:tr>
      <w:tr w:rsidR="002638C9" w:rsidRPr="002638C9" w14:paraId="59E2720F"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CE009BE" w14:textId="77777777" w:rsidR="002638C9" w:rsidRPr="002638C9" w:rsidRDefault="002638C9" w:rsidP="002638C9">
            <w:pPr>
              <w:jc w:val="center"/>
              <w:textAlignment w:val="baseline"/>
              <w:rPr>
                <w:color w:val="2D2D2D"/>
                <w:sz w:val="18"/>
                <w:szCs w:val="18"/>
              </w:rPr>
            </w:pPr>
            <w:r w:rsidRPr="002638C9">
              <w:rPr>
                <w:color w:val="2D2D2D"/>
                <w:sz w:val="18"/>
                <w:szCs w:val="18"/>
              </w:rPr>
              <w:t>которые оказывают влияние на безопасность объектов капитального строительства</w:t>
            </w:r>
          </w:p>
        </w:tc>
      </w:tr>
      <w:tr w:rsidR="002638C9" w:rsidRPr="002638C9" w14:paraId="7FFB4483"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5F3E9C33" w14:textId="77777777" w:rsidR="002638C9" w:rsidRPr="002638C9" w:rsidRDefault="002638C9" w:rsidP="002638C9">
            <w:pPr>
              <w:rPr>
                <w:color w:val="2D2D2D"/>
                <w:sz w:val="21"/>
                <w:szCs w:val="21"/>
              </w:rPr>
            </w:pPr>
          </w:p>
        </w:tc>
      </w:tr>
      <w:tr w:rsidR="002638C9" w:rsidRPr="002638C9" w14:paraId="61B4B612" w14:textId="77777777" w:rsidTr="00604534">
        <w:tc>
          <w:tcPr>
            <w:tcW w:w="1821" w:type="dxa"/>
            <w:gridSpan w:val="6"/>
            <w:tcBorders>
              <w:top w:val="nil"/>
              <w:left w:val="nil"/>
              <w:bottom w:val="nil"/>
              <w:right w:val="nil"/>
            </w:tcBorders>
            <w:tcMar>
              <w:top w:w="0" w:type="dxa"/>
              <w:left w:w="74" w:type="dxa"/>
              <w:bottom w:w="0" w:type="dxa"/>
              <w:right w:w="74" w:type="dxa"/>
            </w:tcMar>
            <w:hideMark/>
          </w:tcPr>
          <w:p w14:paraId="65805CAF" w14:textId="77777777" w:rsidR="002638C9" w:rsidRPr="002638C9" w:rsidRDefault="002638C9" w:rsidP="002638C9">
            <w:pPr>
              <w:textAlignment w:val="baseline"/>
              <w:rPr>
                <w:color w:val="2D2D2D"/>
                <w:sz w:val="21"/>
                <w:szCs w:val="21"/>
              </w:rPr>
            </w:pPr>
            <w:r w:rsidRPr="002638C9">
              <w:rPr>
                <w:color w:val="2D2D2D"/>
                <w:sz w:val="21"/>
                <w:szCs w:val="21"/>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08709299" w14:textId="77777777" w:rsidR="002638C9" w:rsidRPr="002638C9" w:rsidRDefault="002638C9" w:rsidP="002638C9">
            <w:pPr>
              <w:rPr>
                <w:color w:val="2D2D2D"/>
                <w:sz w:val="21"/>
                <w:szCs w:val="21"/>
              </w:rPr>
            </w:pPr>
          </w:p>
        </w:tc>
      </w:tr>
      <w:tr w:rsidR="002638C9" w:rsidRPr="002638C9" w14:paraId="7A8758B2" w14:textId="77777777" w:rsidTr="00604534">
        <w:tc>
          <w:tcPr>
            <w:tcW w:w="1821" w:type="dxa"/>
            <w:gridSpan w:val="6"/>
            <w:tcBorders>
              <w:top w:val="nil"/>
              <w:left w:val="nil"/>
              <w:right w:val="nil"/>
            </w:tcBorders>
            <w:tcMar>
              <w:top w:w="0" w:type="dxa"/>
              <w:left w:w="74" w:type="dxa"/>
              <w:bottom w:w="0" w:type="dxa"/>
              <w:right w:w="74" w:type="dxa"/>
            </w:tcMar>
          </w:tcPr>
          <w:p w14:paraId="6CB9BD1C" w14:textId="77777777" w:rsidR="002638C9" w:rsidRPr="002638C9" w:rsidRDefault="002638C9" w:rsidP="002638C9">
            <w:pPr>
              <w:textAlignment w:val="baseline"/>
              <w:rPr>
                <w:color w:val="2D2D2D"/>
                <w:sz w:val="21"/>
                <w:szCs w:val="21"/>
              </w:rPr>
            </w:pPr>
          </w:p>
        </w:tc>
        <w:tc>
          <w:tcPr>
            <w:tcW w:w="7816" w:type="dxa"/>
            <w:gridSpan w:val="32"/>
            <w:tcBorders>
              <w:top w:val="nil"/>
              <w:left w:val="nil"/>
              <w:right w:val="nil"/>
            </w:tcBorders>
            <w:tcMar>
              <w:top w:w="0" w:type="dxa"/>
              <w:left w:w="74" w:type="dxa"/>
              <w:bottom w:w="0" w:type="dxa"/>
              <w:right w:w="74" w:type="dxa"/>
            </w:tcMar>
          </w:tcPr>
          <w:p w14:paraId="2C98BC95" w14:textId="77777777" w:rsidR="002638C9" w:rsidRPr="002638C9" w:rsidRDefault="002638C9" w:rsidP="002638C9">
            <w:pPr>
              <w:rPr>
                <w:color w:val="2D2D2D"/>
                <w:sz w:val="21"/>
                <w:szCs w:val="21"/>
              </w:rPr>
            </w:pPr>
          </w:p>
        </w:tc>
      </w:tr>
      <w:tr w:rsidR="002638C9" w:rsidRPr="002638C9" w14:paraId="012F0329" w14:textId="77777777" w:rsidTr="00604534">
        <w:tc>
          <w:tcPr>
            <w:tcW w:w="1821" w:type="dxa"/>
            <w:gridSpan w:val="6"/>
            <w:tcBorders>
              <w:left w:val="nil"/>
              <w:bottom w:val="single" w:sz="6" w:space="0" w:color="000000"/>
              <w:right w:val="nil"/>
            </w:tcBorders>
            <w:tcMar>
              <w:top w:w="0" w:type="dxa"/>
              <w:left w:w="74" w:type="dxa"/>
              <w:bottom w:w="0" w:type="dxa"/>
              <w:right w:w="74" w:type="dxa"/>
            </w:tcMar>
            <w:hideMark/>
          </w:tcPr>
          <w:p w14:paraId="3562AA30" w14:textId="77777777" w:rsidR="002638C9" w:rsidRPr="002638C9" w:rsidRDefault="002638C9" w:rsidP="002638C9">
            <w:pPr>
              <w:rPr>
                <w:sz w:val="20"/>
                <w:szCs w:val="20"/>
              </w:rPr>
            </w:pPr>
          </w:p>
        </w:tc>
        <w:tc>
          <w:tcPr>
            <w:tcW w:w="7816" w:type="dxa"/>
            <w:gridSpan w:val="32"/>
            <w:tcBorders>
              <w:left w:val="nil"/>
              <w:bottom w:val="single" w:sz="6" w:space="0" w:color="000000"/>
              <w:right w:val="nil"/>
            </w:tcBorders>
            <w:tcMar>
              <w:top w:w="0" w:type="dxa"/>
              <w:left w:w="74" w:type="dxa"/>
              <w:bottom w:w="0" w:type="dxa"/>
              <w:right w:w="74" w:type="dxa"/>
            </w:tcMar>
            <w:hideMark/>
          </w:tcPr>
          <w:p w14:paraId="2527C14A" w14:textId="77777777" w:rsidR="002638C9" w:rsidRPr="002638C9" w:rsidRDefault="002638C9" w:rsidP="002638C9">
            <w:pPr>
              <w:rPr>
                <w:sz w:val="20"/>
                <w:szCs w:val="20"/>
              </w:rPr>
            </w:pPr>
          </w:p>
        </w:tc>
      </w:tr>
      <w:tr w:rsidR="002638C9" w:rsidRPr="002638C9" w14:paraId="1E26958C"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398F61E"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частей или разделов документации</w:t>
            </w:r>
          </w:p>
        </w:tc>
      </w:tr>
      <w:tr w:rsidR="002638C9" w:rsidRPr="002638C9" w14:paraId="4D0660D9"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4943E71F" w14:textId="77777777" w:rsidR="002638C9" w:rsidRPr="002638C9" w:rsidRDefault="002638C9" w:rsidP="002638C9">
            <w:pPr>
              <w:rPr>
                <w:color w:val="2D2D2D"/>
                <w:sz w:val="21"/>
                <w:szCs w:val="21"/>
              </w:rPr>
            </w:pPr>
          </w:p>
        </w:tc>
      </w:tr>
      <w:tr w:rsidR="002638C9" w:rsidRPr="002638C9" w14:paraId="772BB81E" w14:textId="77777777" w:rsidTr="00604534">
        <w:tc>
          <w:tcPr>
            <w:tcW w:w="2118" w:type="dxa"/>
            <w:gridSpan w:val="7"/>
            <w:tcBorders>
              <w:top w:val="nil"/>
              <w:left w:val="nil"/>
              <w:bottom w:val="nil"/>
              <w:right w:val="nil"/>
            </w:tcBorders>
            <w:tcMar>
              <w:top w:w="0" w:type="dxa"/>
              <w:left w:w="74" w:type="dxa"/>
              <w:bottom w:w="0" w:type="dxa"/>
              <w:right w:w="74" w:type="dxa"/>
            </w:tcMar>
            <w:hideMark/>
          </w:tcPr>
          <w:p w14:paraId="08BE390E" w14:textId="77777777" w:rsidR="002638C9" w:rsidRPr="002638C9" w:rsidRDefault="002638C9" w:rsidP="002638C9">
            <w:pPr>
              <w:textAlignment w:val="baseline"/>
              <w:rPr>
                <w:color w:val="2D2D2D"/>
                <w:sz w:val="21"/>
                <w:szCs w:val="21"/>
              </w:rPr>
            </w:pPr>
            <w:r w:rsidRPr="002638C9">
              <w:rPr>
                <w:color w:val="2D2D2D"/>
                <w:sz w:val="21"/>
                <w:szCs w:val="21"/>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049F87DC" w14:textId="77777777" w:rsidR="002638C9" w:rsidRPr="002638C9" w:rsidRDefault="002638C9" w:rsidP="002638C9">
            <w:pPr>
              <w:rPr>
                <w:color w:val="2D2D2D"/>
                <w:sz w:val="21"/>
                <w:szCs w:val="21"/>
              </w:rPr>
            </w:pPr>
          </w:p>
        </w:tc>
      </w:tr>
      <w:tr w:rsidR="002638C9" w:rsidRPr="002638C9" w14:paraId="3A779021" w14:textId="77777777" w:rsidTr="00604534">
        <w:tc>
          <w:tcPr>
            <w:tcW w:w="2118" w:type="dxa"/>
            <w:gridSpan w:val="7"/>
            <w:tcBorders>
              <w:top w:val="nil"/>
              <w:left w:val="nil"/>
              <w:right w:val="nil"/>
            </w:tcBorders>
            <w:tcMar>
              <w:top w:w="0" w:type="dxa"/>
              <w:left w:w="74" w:type="dxa"/>
              <w:bottom w:w="0" w:type="dxa"/>
              <w:right w:w="74" w:type="dxa"/>
            </w:tcMar>
          </w:tcPr>
          <w:p w14:paraId="634355C0" w14:textId="77777777" w:rsidR="002638C9" w:rsidRPr="002638C9" w:rsidRDefault="002638C9" w:rsidP="002638C9">
            <w:pPr>
              <w:textAlignment w:val="baseline"/>
              <w:rPr>
                <w:color w:val="2D2D2D"/>
                <w:sz w:val="21"/>
                <w:szCs w:val="21"/>
              </w:rPr>
            </w:pPr>
          </w:p>
        </w:tc>
        <w:tc>
          <w:tcPr>
            <w:tcW w:w="7519" w:type="dxa"/>
            <w:gridSpan w:val="31"/>
            <w:tcBorders>
              <w:top w:val="nil"/>
              <w:left w:val="nil"/>
              <w:right w:val="nil"/>
            </w:tcBorders>
            <w:tcMar>
              <w:top w:w="0" w:type="dxa"/>
              <w:left w:w="74" w:type="dxa"/>
              <w:bottom w:w="0" w:type="dxa"/>
              <w:right w:w="74" w:type="dxa"/>
            </w:tcMar>
          </w:tcPr>
          <w:p w14:paraId="293D9486" w14:textId="77777777" w:rsidR="002638C9" w:rsidRPr="002638C9" w:rsidRDefault="002638C9" w:rsidP="002638C9">
            <w:pPr>
              <w:rPr>
                <w:color w:val="2D2D2D"/>
                <w:sz w:val="21"/>
                <w:szCs w:val="21"/>
              </w:rPr>
            </w:pPr>
          </w:p>
        </w:tc>
      </w:tr>
      <w:tr w:rsidR="002638C9" w:rsidRPr="002638C9" w14:paraId="73C6D320" w14:textId="77777777" w:rsidTr="00604534">
        <w:tc>
          <w:tcPr>
            <w:tcW w:w="2118" w:type="dxa"/>
            <w:gridSpan w:val="7"/>
            <w:tcBorders>
              <w:left w:val="nil"/>
              <w:bottom w:val="single" w:sz="6" w:space="0" w:color="000000"/>
              <w:right w:val="nil"/>
            </w:tcBorders>
            <w:tcMar>
              <w:top w:w="0" w:type="dxa"/>
              <w:left w:w="74" w:type="dxa"/>
              <w:bottom w:w="0" w:type="dxa"/>
              <w:right w:w="74" w:type="dxa"/>
            </w:tcMar>
            <w:hideMark/>
          </w:tcPr>
          <w:p w14:paraId="17E1055A" w14:textId="77777777" w:rsidR="002638C9" w:rsidRPr="002638C9" w:rsidRDefault="002638C9" w:rsidP="002638C9">
            <w:pPr>
              <w:rPr>
                <w:sz w:val="20"/>
                <w:szCs w:val="20"/>
              </w:rPr>
            </w:pPr>
          </w:p>
        </w:tc>
        <w:tc>
          <w:tcPr>
            <w:tcW w:w="7519" w:type="dxa"/>
            <w:gridSpan w:val="31"/>
            <w:tcBorders>
              <w:left w:val="nil"/>
              <w:bottom w:val="single" w:sz="6" w:space="0" w:color="000000"/>
              <w:right w:val="nil"/>
            </w:tcBorders>
            <w:tcMar>
              <w:top w:w="0" w:type="dxa"/>
              <w:left w:w="74" w:type="dxa"/>
              <w:bottom w:w="0" w:type="dxa"/>
              <w:right w:w="74" w:type="dxa"/>
            </w:tcMar>
            <w:hideMark/>
          </w:tcPr>
          <w:p w14:paraId="2E970C7D" w14:textId="77777777" w:rsidR="002638C9" w:rsidRPr="002638C9" w:rsidRDefault="002638C9" w:rsidP="002638C9">
            <w:pPr>
              <w:rPr>
                <w:sz w:val="20"/>
                <w:szCs w:val="20"/>
              </w:rPr>
            </w:pPr>
          </w:p>
        </w:tc>
      </w:tr>
      <w:tr w:rsidR="002638C9" w:rsidRPr="002638C9" w14:paraId="2F740057"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9E69EA"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организаций, их реквизиты,</w:t>
            </w:r>
          </w:p>
          <w:p w14:paraId="3151F014" w14:textId="77777777" w:rsidR="002638C9" w:rsidRPr="002638C9" w:rsidRDefault="002638C9" w:rsidP="002638C9">
            <w:pPr>
              <w:jc w:val="center"/>
              <w:textAlignment w:val="baseline"/>
              <w:rPr>
                <w:color w:val="2D2D2D"/>
                <w:sz w:val="18"/>
                <w:szCs w:val="18"/>
              </w:rPr>
            </w:pPr>
          </w:p>
        </w:tc>
      </w:tr>
      <w:tr w:rsidR="002638C9" w:rsidRPr="002638C9" w14:paraId="2E9F3CDE"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3DD19D" w14:textId="77777777" w:rsidR="002638C9" w:rsidRPr="002638C9" w:rsidRDefault="002638C9" w:rsidP="002638C9">
            <w:pPr>
              <w:rPr>
                <w:color w:val="2D2D2D"/>
                <w:sz w:val="21"/>
                <w:szCs w:val="21"/>
              </w:rPr>
            </w:pPr>
          </w:p>
        </w:tc>
      </w:tr>
      <w:tr w:rsidR="002638C9" w:rsidRPr="002638C9" w14:paraId="7715A2F2"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DEED968" w14:textId="77777777" w:rsidR="002638C9" w:rsidRPr="002638C9" w:rsidRDefault="002638C9" w:rsidP="002638C9">
            <w:pPr>
              <w:jc w:val="center"/>
              <w:textAlignment w:val="baseline"/>
              <w:rPr>
                <w:color w:val="2D2D2D"/>
                <w:sz w:val="18"/>
                <w:szCs w:val="18"/>
              </w:rPr>
            </w:pPr>
            <w:r w:rsidRPr="002638C9">
              <w:rPr>
                <w:color w:val="2D2D2D"/>
                <w:sz w:val="18"/>
                <w:szCs w:val="18"/>
              </w:rPr>
              <w:t>номер свидетельства о допуске к определенному виду/видам работ,</w:t>
            </w:r>
          </w:p>
          <w:p w14:paraId="3F172C92" w14:textId="77777777" w:rsidR="002638C9" w:rsidRPr="002638C9" w:rsidRDefault="002638C9" w:rsidP="002638C9">
            <w:pPr>
              <w:jc w:val="center"/>
              <w:textAlignment w:val="baseline"/>
              <w:rPr>
                <w:color w:val="2D2D2D"/>
                <w:sz w:val="18"/>
                <w:szCs w:val="18"/>
              </w:rPr>
            </w:pPr>
          </w:p>
        </w:tc>
      </w:tr>
      <w:tr w:rsidR="002638C9" w:rsidRPr="002638C9" w14:paraId="1F9A399F"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41909D0" w14:textId="77777777" w:rsidR="002638C9" w:rsidRPr="002638C9" w:rsidRDefault="002638C9" w:rsidP="002638C9">
            <w:pPr>
              <w:rPr>
                <w:color w:val="2D2D2D"/>
                <w:sz w:val="21"/>
                <w:szCs w:val="21"/>
              </w:rPr>
            </w:pPr>
          </w:p>
        </w:tc>
      </w:tr>
      <w:tr w:rsidR="002638C9" w:rsidRPr="002638C9" w14:paraId="426FFA44"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A1400E" w14:textId="77777777" w:rsidR="002638C9" w:rsidRPr="002638C9" w:rsidRDefault="002638C9" w:rsidP="002638C9">
            <w:pPr>
              <w:jc w:val="center"/>
              <w:textAlignment w:val="baseline"/>
              <w:rPr>
                <w:color w:val="2D2D2D"/>
                <w:sz w:val="18"/>
                <w:szCs w:val="18"/>
              </w:rPr>
            </w:pPr>
            <w:r w:rsidRPr="002638C9">
              <w:rPr>
                <w:color w:val="2D2D2D"/>
                <w:sz w:val="18"/>
                <w:szCs w:val="18"/>
              </w:rPr>
              <w:t>которые оказывают влияние на безопасность объектов капитального строительства,</w:t>
            </w:r>
          </w:p>
          <w:p w14:paraId="17235B3D" w14:textId="77777777" w:rsidR="002638C9" w:rsidRPr="002638C9" w:rsidRDefault="002638C9" w:rsidP="002638C9">
            <w:pPr>
              <w:jc w:val="center"/>
              <w:textAlignment w:val="baseline"/>
              <w:rPr>
                <w:color w:val="2D2D2D"/>
                <w:sz w:val="18"/>
                <w:szCs w:val="18"/>
              </w:rPr>
            </w:pPr>
          </w:p>
        </w:tc>
      </w:tr>
      <w:tr w:rsidR="002638C9" w:rsidRPr="002638C9" w14:paraId="3BA45935"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E0EB00" w14:textId="77777777" w:rsidR="002638C9" w:rsidRPr="002638C9" w:rsidRDefault="002638C9" w:rsidP="002638C9">
            <w:pPr>
              <w:rPr>
                <w:color w:val="2D2D2D"/>
                <w:sz w:val="21"/>
                <w:szCs w:val="21"/>
              </w:rPr>
            </w:pPr>
          </w:p>
        </w:tc>
      </w:tr>
      <w:tr w:rsidR="002638C9" w:rsidRPr="002638C9" w14:paraId="4AC6A765"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AFF29E9" w14:textId="77777777" w:rsidR="002638C9" w:rsidRPr="002638C9" w:rsidRDefault="002638C9" w:rsidP="002638C9">
            <w:pPr>
              <w:jc w:val="center"/>
              <w:textAlignment w:val="baseline"/>
              <w:rPr>
                <w:color w:val="2D2D2D"/>
                <w:sz w:val="18"/>
                <w:szCs w:val="18"/>
              </w:rPr>
            </w:pPr>
            <w:r w:rsidRPr="002638C9">
              <w:rPr>
                <w:color w:val="2D2D2D"/>
                <w:sz w:val="18"/>
                <w:szCs w:val="18"/>
              </w:rPr>
              <w:t>и выполненные части и разделы документации</w:t>
            </w:r>
          </w:p>
          <w:p w14:paraId="19F79974" w14:textId="77777777" w:rsidR="002638C9" w:rsidRPr="002638C9" w:rsidRDefault="002638C9" w:rsidP="002638C9">
            <w:pPr>
              <w:jc w:val="center"/>
              <w:textAlignment w:val="baseline"/>
              <w:rPr>
                <w:color w:val="2D2D2D"/>
                <w:sz w:val="18"/>
                <w:szCs w:val="18"/>
              </w:rPr>
            </w:pPr>
          </w:p>
        </w:tc>
      </w:tr>
      <w:tr w:rsidR="002638C9" w:rsidRPr="002638C9" w14:paraId="13D55FA2"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10A6A2" w14:textId="77777777" w:rsidR="002638C9" w:rsidRPr="002638C9" w:rsidRDefault="002638C9" w:rsidP="002638C9">
            <w:pPr>
              <w:rPr>
                <w:color w:val="2D2D2D"/>
                <w:sz w:val="21"/>
                <w:szCs w:val="21"/>
              </w:rPr>
            </w:pPr>
          </w:p>
        </w:tc>
      </w:tr>
      <w:tr w:rsidR="002638C9" w:rsidRPr="002638C9" w14:paraId="68CAB44D"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BC287F7" w14:textId="77777777" w:rsidR="002638C9" w:rsidRPr="002638C9" w:rsidRDefault="002638C9" w:rsidP="002638C9">
            <w:pPr>
              <w:jc w:val="center"/>
              <w:textAlignment w:val="baseline"/>
              <w:rPr>
                <w:color w:val="2D2D2D"/>
                <w:sz w:val="18"/>
                <w:szCs w:val="18"/>
              </w:rPr>
            </w:pPr>
            <w:r w:rsidRPr="002638C9">
              <w:rPr>
                <w:color w:val="2D2D2D"/>
                <w:sz w:val="18"/>
                <w:szCs w:val="18"/>
              </w:rPr>
              <w:t>при числе организаций более трех, их перечень указывается в приложении к акту</w:t>
            </w:r>
          </w:p>
          <w:p w14:paraId="70E6FED2" w14:textId="77777777" w:rsidR="002638C9" w:rsidRPr="002638C9" w:rsidRDefault="002638C9" w:rsidP="002638C9">
            <w:pPr>
              <w:jc w:val="center"/>
              <w:textAlignment w:val="baseline"/>
              <w:rPr>
                <w:color w:val="2D2D2D"/>
                <w:sz w:val="18"/>
                <w:szCs w:val="18"/>
              </w:rPr>
            </w:pPr>
          </w:p>
        </w:tc>
      </w:tr>
      <w:tr w:rsidR="002638C9" w:rsidRPr="002638C9" w14:paraId="5E8B3260" w14:textId="77777777" w:rsidTr="00604534">
        <w:tc>
          <w:tcPr>
            <w:tcW w:w="5014" w:type="dxa"/>
            <w:gridSpan w:val="22"/>
            <w:tcBorders>
              <w:top w:val="nil"/>
              <w:left w:val="nil"/>
              <w:bottom w:val="nil"/>
              <w:right w:val="nil"/>
            </w:tcBorders>
            <w:tcMar>
              <w:top w:w="0" w:type="dxa"/>
              <w:left w:w="74" w:type="dxa"/>
              <w:bottom w:w="0" w:type="dxa"/>
              <w:right w:w="74" w:type="dxa"/>
            </w:tcMar>
            <w:hideMark/>
          </w:tcPr>
          <w:p w14:paraId="4373CB1C" w14:textId="77777777" w:rsidR="002638C9" w:rsidRPr="002638C9" w:rsidRDefault="002638C9" w:rsidP="002638C9">
            <w:pPr>
              <w:textAlignment w:val="baseline"/>
              <w:rPr>
                <w:color w:val="2D2D2D"/>
                <w:sz w:val="21"/>
                <w:szCs w:val="21"/>
              </w:rPr>
            </w:pPr>
            <w:r w:rsidRPr="002638C9">
              <w:rPr>
                <w:color w:val="2D2D2D"/>
                <w:sz w:val="21"/>
                <w:szCs w:val="21"/>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4C43C28B" w14:textId="77777777" w:rsidR="002638C9" w:rsidRPr="002638C9" w:rsidRDefault="002638C9" w:rsidP="002638C9">
            <w:pPr>
              <w:rPr>
                <w:color w:val="2D2D2D"/>
                <w:sz w:val="21"/>
                <w:szCs w:val="21"/>
              </w:rPr>
            </w:pPr>
          </w:p>
        </w:tc>
      </w:tr>
      <w:tr w:rsidR="002638C9" w:rsidRPr="002638C9" w14:paraId="673C3073" w14:textId="77777777" w:rsidTr="00604534">
        <w:tc>
          <w:tcPr>
            <w:tcW w:w="5014" w:type="dxa"/>
            <w:gridSpan w:val="22"/>
            <w:tcBorders>
              <w:top w:val="nil"/>
              <w:left w:val="nil"/>
              <w:right w:val="nil"/>
            </w:tcBorders>
            <w:tcMar>
              <w:top w:w="0" w:type="dxa"/>
              <w:left w:w="74" w:type="dxa"/>
              <w:bottom w:w="0" w:type="dxa"/>
              <w:right w:w="74" w:type="dxa"/>
            </w:tcMar>
          </w:tcPr>
          <w:p w14:paraId="1D186B96" w14:textId="77777777" w:rsidR="002638C9" w:rsidRPr="002638C9" w:rsidRDefault="002638C9" w:rsidP="002638C9">
            <w:pPr>
              <w:textAlignment w:val="baseline"/>
              <w:rPr>
                <w:color w:val="2D2D2D"/>
                <w:sz w:val="21"/>
                <w:szCs w:val="21"/>
              </w:rPr>
            </w:pPr>
          </w:p>
        </w:tc>
        <w:tc>
          <w:tcPr>
            <w:tcW w:w="4623" w:type="dxa"/>
            <w:gridSpan w:val="16"/>
            <w:tcBorders>
              <w:top w:val="nil"/>
              <w:left w:val="nil"/>
              <w:right w:val="nil"/>
            </w:tcBorders>
            <w:tcMar>
              <w:top w:w="0" w:type="dxa"/>
              <w:left w:w="74" w:type="dxa"/>
              <w:bottom w:w="0" w:type="dxa"/>
              <w:right w:w="74" w:type="dxa"/>
            </w:tcMar>
          </w:tcPr>
          <w:p w14:paraId="4CE423BF" w14:textId="77777777" w:rsidR="002638C9" w:rsidRPr="002638C9" w:rsidRDefault="002638C9" w:rsidP="002638C9">
            <w:pPr>
              <w:rPr>
                <w:color w:val="2D2D2D"/>
                <w:sz w:val="21"/>
                <w:szCs w:val="21"/>
              </w:rPr>
            </w:pPr>
          </w:p>
        </w:tc>
      </w:tr>
      <w:tr w:rsidR="002638C9" w:rsidRPr="002638C9" w14:paraId="61BA6D57" w14:textId="77777777" w:rsidTr="00604534">
        <w:tc>
          <w:tcPr>
            <w:tcW w:w="5014" w:type="dxa"/>
            <w:gridSpan w:val="22"/>
            <w:tcBorders>
              <w:left w:val="nil"/>
              <w:bottom w:val="single" w:sz="6" w:space="0" w:color="000000"/>
              <w:right w:val="nil"/>
            </w:tcBorders>
            <w:tcMar>
              <w:top w:w="0" w:type="dxa"/>
              <w:left w:w="74" w:type="dxa"/>
              <w:bottom w:w="0" w:type="dxa"/>
              <w:right w:w="74" w:type="dxa"/>
            </w:tcMar>
            <w:hideMark/>
          </w:tcPr>
          <w:p w14:paraId="0B1B925C" w14:textId="77777777" w:rsidR="002638C9" w:rsidRPr="002638C9" w:rsidRDefault="002638C9" w:rsidP="002638C9">
            <w:pPr>
              <w:rPr>
                <w:sz w:val="20"/>
                <w:szCs w:val="20"/>
              </w:rPr>
            </w:pPr>
          </w:p>
        </w:tc>
        <w:tc>
          <w:tcPr>
            <w:tcW w:w="4623" w:type="dxa"/>
            <w:gridSpan w:val="16"/>
            <w:tcBorders>
              <w:left w:val="nil"/>
              <w:bottom w:val="single" w:sz="6" w:space="0" w:color="000000"/>
              <w:right w:val="nil"/>
            </w:tcBorders>
            <w:tcMar>
              <w:top w:w="0" w:type="dxa"/>
              <w:left w:w="74" w:type="dxa"/>
              <w:bottom w:w="0" w:type="dxa"/>
              <w:right w:w="74" w:type="dxa"/>
            </w:tcMar>
            <w:hideMark/>
          </w:tcPr>
          <w:p w14:paraId="3BCA7A16" w14:textId="77777777" w:rsidR="002638C9" w:rsidRPr="002638C9" w:rsidRDefault="002638C9" w:rsidP="002638C9">
            <w:pPr>
              <w:rPr>
                <w:sz w:val="20"/>
                <w:szCs w:val="20"/>
              </w:rPr>
            </w:pPr>
          </w:p>
        </w:tc>
      </w:tr>
      <w:tr w:rsidR="002638C9" w:rsidRPr="002638C9" w14:paraId="5F431E5F"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8018A28"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научно-исследовательских, изыскательских и других организаций</w:t>
            </w:r>
          </w:p>
          <w:p w14:paraId="7E1DFB6A" w14:textId="77777777" w:rsidR="002638C9" w:rsidRPr="002638C9" w:rsidRDefault="002638C9" w:rsidP="002638C9">
            <w:pPr>
              <w:jc w:val="center"/>
              <w:textAlignment w:val="baseline"/>
              <w:rPr>
                <w:color w:val="2D2D2D"/>
                <w:sz w:val="18"/>
                <w:szCs w:val="18"/>
              </w:rPr>
            </w:pPr>
          </w:p>
        </w:tc>
      </w:tr>
      <w:tr w:rsidR="002638C9" w:rsidRPr="002638C9" w14:paraId="36D6BA4C"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CF10EEF" w14:textId="77777777" w:rsidR="002638C9" w:rsidRPr="002638C9" w:rsidRDefault="002638C9" w:rsidP="002638C9">
            <w:pPr>
              <w:rPr>
                <w:color w:val="2D2D2D"/>
                <w:sz w:val="21"/>
                <w:szCs w:val="21"/>
              </w:rPr>
            </w:pPr>
          </w:p>
        </w:tc>
      </w:tr>
      <w:tr w:rsidR="002638C9" w:rsidRPr="002638C9" w14:paraId="64242BA4"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6B5B66C" w14:textId="77777777" w:rsidR="002638C9" w:rsidRPr="002638C9" w:rsidRDefault="002638C9" w:rsidP="002638C9">
            <w:pPr>
              <w:rPr>
                <w:sz w:val="20"/>
                <w:szCs w:val="20"/>
              </w:rPr>
            </w:pPr>
          </w:p>
        </w:tc>
      </w:tr>
      <w:tr w:rsidR="002638C9" w:rsidRPr="002638C9" w14:paraId="6B40F356" w14:textId="77777777" w:rsidTr="00604534">
        <w:tc>
          <w:tcPr>
            <w:tcW w:w="4064" w:type="dxa"/>
            <w:gridSpan w:val="16"/>
            <w:tcBorders>
              <w:top w:val="nil"/>
              <w:left w:val="nil"/>
              <w:bottom w:val="nil"/>
              <w:right w:val="nil"/>
            </w:tcBorders>
            <w:tcMar>
              <w:top w:w="0" w:type="dxa"/>
              <w:left w:w="74" w:type="dxa"/>
              <w:bottom w:w="0" w:type="dxa"/>
              <w:right w:w="74" w:type="dxa"/>
            </w:tcMar>
            <w:hideMark/>
          </w:tcPr>
          <w:p w14:paraId="5AAB2DAF" w14:textId="77777777" w:rsidR="002638C9" w:rsidRPr="002638C9" w:rsidRDefault="002638C9" w:rsidP="002638C9">
            <w:pPr>
              <w:textAlignment w:val="baseline"/>
              <w:rPr>
                <w:color w:val="2D2D2D"/>
                <w:sz w:val="21"/>
                <w:szCs w:val="21"/>
              </w:rPr>
            </w:pPr>
            <w:r w:rsidRPr="002638C9">
              <w:rPr>
                <w:color w:val="2D2D2D"/>
                <w:sz w:val="21"/>
                <w:szCs w:val="21"/>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4047D1F" w14:textId="77777777" w:rsidR="002638C9" w:rsidRPr="002638C9" w:rsidRDefault="002638C9" w:rsidP="002638C9">
            <w:pPr>
              <w:rPr>
                <w:color w:val="2D2D2D"/>
                <w:sz w:val="21"/>
                <w:szCs w:val="21"/>
              </w:rPr>
            </w:pPr>
          </w:p>
        </w:tc>
      </w:tr>
      <w:tr w:rsidR="002638C9" w:rsidRPr="002638C9" w14:paraId="06345C4A" w14:textId="77777777" w:rsidTr="00604534">
        <w:tc>
          <w:tcPr>
            <w:tcW w:w="4064" w:type="dxa"/>
            <w:gridSpan w:val="16"/>
            <w:tcBorders>
              <w:top w:val="nil"/>
              <w:left w:val="nil"/>
              <w:right w:val="nil"/>
            </w:tcBorders>
            <w:tcMar>
              <w:top w:w="0" w:type="dxa"/>
              <w:left w:w="74" w:type="dxa"/>
              <w:bottom w:w="0" w:type="dxa"/>
              <w:right w:w="74" w:type="dxa"/>
            </w:tcMar>
          </w:tcPr>
          <w:p w14:paraId="35C42BCB" w14:textId="77777777" w:rsidR="002638C9" w:rsidRPr="002638C9" w:rsidRDefault="002638C9" w:rsidP="002638C9">
            <w:pPr>
              <w:textAlignment w:val="baseline"/>
              <w:rPr>
                <w:color w:val="2D2D2D"/>
                <w:sz w:val="21"/>
                <w:szCs w:val="21"/>
              </w:rPr>
            </w:pPr>
          </w:p>
        </w:tc>
        <w:tc>
          <w:tcPr>
            <w:tcW w:w="5573" w:type="dxa"/>
            <w:gridSpan w:val="22"/>
            <w:tcBorders>
              <w:top w:val="nil"/>
              <w:left w:val="nil"/>
              <w:right w:val="nil"/>
            </w:tcBorders>
            <w:tcMar>
              <w:top w:w="0" w:type="dxa"/>
              <w:left w:w="74" w:type="dxa"/>
              <w:bottom w:w="0" w:type="dxa"/>
              <w:right w:w="74" w:type="dxa"/>
            </w:tcMar>
          </w:tcPr>
          <w:p w14:paraId="41D0E6D5" w14:textId="77777777" w:rsidR="002638C9" w:rsidRPr="002638C9" w:rsidRDefault="002638C9" w:rsidP="002638C9">
            <w:pPr>
              <w:rPr>
                <w:color w:val="2D2D2D"/>
                <w:sz w:val="21"/>
                <w:szCs w:val="21"/>
              </w:rPr>
            </w:pPr>
          </w:p>
        </w:tc>
      </w:tr>
      <w:tr w:rsidR="002638C9" w:rsidRPr="002638C9" w14:paraId="1C70843B" w14:textId="77777777" w:rsidTr="00604534">
        <w:tc>
          <w:tcPr>
            <w:tcW w:w="4064" w:type="dxa"/>
            <w:gridSpan w:val="16"/>
            <w:tcBorders>
              <w:left w:val="nil"/>
              <w:bottom w:val="single" w:sz="6" w:space="0" w:color="000000"/>
              <w:right w:val="nil"/>
            </w:tcBorders>
            <w:tcMar>
              <w:top w:w="0" w:type="dxa"/>
              <w:left w:w="74" w:type="dxa"/>
              <w:bottom w:w="0" w:type="dxa"/>
              <w:right w:w="74" w:type="dxa"/>
            </w:tcMar>
            <w:hideMark/>
          </w:tcPr>
          <w:p w14:paraId="21C52D5F" w14:textId="77777777" w:rsidR="002638C9" w:rsidRPr="002638C9" w:rsidRDefault="002638C9" w:rsidP="002638C9">
            <w:pPr>
              <w:rPr>
                <w:sz w:val="20"/>
                <w:szCs w:val="20"/>
              </w:rPr>
            </w:pPr>
          </w:p>
        </w:tc>
        <w:tc>
          <w:tcPr>
            <w:tcW w:w="5573" w:type="dxa"/>
            <w:gridSpan w:val="22"/>
            <w:tcBorders>
              <w:left w:val="nil"/>
              <w:bottom w:val="single" w:sz="6" w:space="0" w:color="000000"/>
              <w:right w:val="nil"/>
            </w:tcBorders>
            <w:tcMar>
              <w:top w:w="0" w:type="dxa"/>
              <w:left w:w="74" w:type="dxa"/>
              <w:bottom w:w="0" w:type="dxa"/>
              <w:right w:w="74" w:type="dxa"/>
            </w:tcMar>
            <w:hideMark/>
          </w:tcPr>
          <w:p w14:paraId="246A489D" w14:textId="77777777" w:rsidR="002638C9" w:rsidRPr="002638C9" w:rsidRDefault="002638C9" w:rsidP="002638C9">
            <w:pPr>
              <w:rPr>
                <w:sz w:val="20"/>
                <w:szCs w:val="20"/>
              </w:rPr>
            </w:pPr>
          </w:p>
        </w:tc>
      </w:tr>
      <w:tr w:rsidR="002638C9" w:rsidRPr="002638C9" w14:paraId="53737B67"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38D9311"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органа, утвердившего (переутвердившего) документацию</w:t>
            </w:r>
          </w:p>
          <w:p w14:paraId="094FBF88" w14:textId="77777777" w:rsidR="002638C9" w:rsidRPr="002638C9" w:rsidRDefault="002638C9" w:rsidP="002638C9">
            <w:pPr>
              <w:jc w:val="center"/>
              <w:textAlignment w:val="baseline"/>
              <w:rPr>
                <w:color w:val="2D2D2D"/>
                <w:sz w:val="18"/>
                <w:szCs w:val="18"/>
              </w:rPr>
            </w:pPr>
          </w:p>
        </w:tc>
      </w:tr>
      <w:tr w:rsidR="002638C9" w:rsidRPr="002638C9" w14:paraId="358AF82E"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105204B3" w14:textId="77777777" w:rsidR="002638C9" w:rsidRPr="002638C9" w:rsidRDefault="002638C9" w:rsidP="002638C9">
            <w:pPr>
              <w:rPr>
                <w:color w:val="2D2D2D"/>
                <w:sz w:val="21"/>
                <w:szCs w:val="21"/>
              </w:rPr>
            </w:pPr>
          </w:p>
        </w:tc>
      </w:tr>
      <w:tr w:rsidR="002638C9" w:rsidRPr="002638C9" w14:paraId="0B9CA68D"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F5FDC8C" w14:textId="77777777" w:rsidR="002638C9" w:rsidRPr="002638C9" w:rsidRDefault="002638C9" w:rsidP="002638C9">
            <w:pPr>
              <w:jc w:val="center"/>
              <w:textAlignment w:val="baseline"/>
              <w:rPr>
                <w:color w:val="2D2D2D"/>
                <w:sz w:val="18"/>
                <w:szCs w:val="18"/>
              </w:rPr>
            </w:pPr>
            <w:r w:rsidRPr="002638C9">
              <w:rPr>
                <w:color w:val="2D2D2D"/>
                <w:sz w:val="18"/>
                <w:szCs w:val="18"/>
              </w:rPr>
              <w:t>на объект, этап строительства</w:t>
            </w:r>
          </w:p>
        </w:tc>
      </w:tr>
      <w:tr w:rsidR="002638C9" w:rsidRPr="002638C9" w14:paraId="1CBAA494"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13AE31D6" w14:textId="77777777" w:rsidR="002638C9" w:rsidRPr="002638C9" w:rsidRDefault="002638C9" w:rsidP="002638C9">
            <w:pPr>
              <w:rPr>
                <w:color w:val="2D2D2D"/>
                <w:sz w:val="21"/>
                <w:szCs w:val="21"/>
              </w:rPr>
            </w:pPr>
          </w:p>
        </w:tc>
      </w:tr>
      <w:tr w:rsidR="002638C9" w:rsidRPr="002638C9" w14:paraId="34710061" w14:textId="77777777" w:rsidTr="00604534">
        <w:tc>
          <w:tcPr>
            <w:tcW w:w="371" w:type="dxa"/>
            <w:tcBorders>
              <w:top w:val="nil"/>
              <w:left w:val="nil"/>
              <w:bottom w:val="nil"/>
              <w:right w:val="nil"/>
            </w:tcBorders>
            <w:tcMar>
              <w:top w:w="0" w:type="dxa"/>
              <w:left w:w="74" w:type="dxa"/>
              <w:bottom w:w="0" w:type="dxa"/>
              <w:right w:w="74" w:type="dxa"/>
            </w:tcMar>
            <w:hideMark/>
          </w:tcPr>
          <w:p w14:paraId="3F488055" w14:textId="77777777" w:rsidR="002638C9" w:rsidRPr="002638C9" w:rsidRDefault="002638C9" w:rsidP="002638C9">
            <w:pPr>
              <w:textAlignment w:val="baseline"/>
              <w:rPr>
                <w:color w:val="2D2D2D"/>
                <w:sz w:val="21"/>
                <w:szCs w:val="21"/>
              </w:rPr>
            </w:pPr>
            <w:r w:rsidRPr="002638C9">
              <w:rPr>
                <w:color w:val="2D2D2D"/>
                <w:sz w:val="21"/>
                <w:szCs w:val="21"/>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B700A0E" w14:textId="77777777" w:rsidR="002638C9" w:rsidRPr="002638C9" w:rsidRDefault="002638C9" w:rsidP="002638C9">
            <w:pPr>
              <w:rPr>
                <w:color w:val="2D2D2D"/>
                <w:sz w:val="21"/>
                <w:szCs w:val="21"/>
              </w:rPr>
            </w:pPr>
          </w:p>
        </w:tc>
        <w:tc>
          <w:tcPr>
            <w:tcW w:w="998" w:type="dxa"/>
            <w:gridSpan w:val="4"/>
            <w:tcBorders>
              <w:top w:val="nil"/>
              <w:left w:val="nil"/>
              <w:bottom w:val="nil"/>
              <w:right w:val="nil"/>
            </w:tcBorders>
            <w:tcMar>
              <w:top w:w="0" w:type="dxa"/>
              <w:left w:w="74" w:type="dxa"/>
              <w:bottom w:w="0" w:type="dxa"/>
              <w:right w:w="74" w:type="dxa"/>
            </w:tcMar>
            <w:hideMark/>
          </w:tcPr>
          <w:p w14:paraId="743E985E" w14:textId="77777777" w:rsidR="002638C9" w:rsidRPr="002638C9" w:rsidRDefault="002638C9" w:rsidP="002638C9">
            <w:pPr>
              <w:rPr>
                <w:sz w:val="20"/>
                <w:szCs w:val="20"/>
              </w:rPr>
            </w:pPr>
          </w:p>
        </w:tc>
        <w:tc>
          <w:tcPr>
            <w:tcW w:w="356" w:type="dxa"/>
            <w:tcBorders>
              <w:top w:val="nil"/>
              <w:left w:val="nil"/>
              <w:bottom w:val="nil"/>
              <w:right w:val="nil"/>
            </w:tcBorders>
            <w:tcMar>
              <w:top w:w="0" w:type="dxa"/>
              <w:left w:w="74" w:type="dxa"/>
              <w:bottom w:w="0" w:type="dxa"/>
              <w:right w:w="74" w:type="dxa"/>
            </w:tcMar>
            <w:hideMark/>
          </w:tcPr>
          <w:p w14:paraId="206853D3" w14:textId="77777777" w:rsidR="002638C9" w:rsidRPr="002638C9" w:rsidRDefault="002638C9" w:rsidP="002638C9">
            <w:pPr>
              <w:textAlignment w:val="baseline"/>
              <w:rPr>
                <w:color w:val="2D2D2D"/>
                <w:sz w:val="21"/>
                <w:szCs w:val="21"/>
              </w:rPr>
            </w:pPr>
            <w:r w:rsidRPr="002638C9">
              <w:rPr>
                <w:color w:val="2D2D2D"/>
                <w:sz w:val="21"/>
                <w:szCs w:val="21"/>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5D647AED" w14:textId="77777777" w:rsidR="002638C9" w:rsidRPr="002638C9" w:rsidRDefault="002638C9" w:rsidP="002638C9">
            <w:pPr>
              <w:rPr>
                <w:color w:val="2D2D2D"/>
                <w:sz w:val="21"/>
                <w:szCs w:val="21"/>
              </w:rPr>
            </w:pPr>
          </w:p>
        </w:tc>
        <w:tc>
          <w:tcPr>
            <w:tcW w:w="336" w:type="dxa"/>
            <w:gridSpan w:val="3"/>
            <w:tcBorders>
              <w:top w:val="nil"/>
              <w:left w:val="nil"/>
              <w:bottom w:val="nil"/>
              <w:right w:val="nil"/>
            </w:tcBorders>
            <w:tcMar>
              <w:top w:w="0" w:type="dxa"/>
              <w:left w:w="74" w:type="dxa"/>
              <w:bottom w:w="0" w:type="dxa"/>
              <w:right w:w="74" w:type="dxa"/>
            </w:tcMar>
            <w:hideMark/>
          </w:tcPr>
          <w:p w14:paraId="72CCB58E" w14:textId="77777777" w:rsidR="002638C9" w:rsidRPr="002638C9" w:rsidRDefault="002638C9" w:rsidP="002638C9">
            <w:pPr>
              <w:textAlignment w:val="baseline"/>
              <w:rPr>
                <w:color w:val="2D2D2D"/>
                <w:sz w:val="21"/>
                <w:szCs w:val="21"/>
              </w:rPr>
            </w:pPr>
            <w:r w:rsidRPr="002638C9">
              <w:rPr>
                <w:color w:val="2D2D2D"/>
                <w:sz w:val="21"/>
                <w:szCs w:val="21"/>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325DF229" w14:textId="77777777" w:rsidR="002638C9" w:rsidRPr="002638C9" w:rsidRDefault="002638C9" w:rsidP="002638C9">
            <w:pPr>
              <w:rPr>
                <w:color w:val="2D2D2D"/>
                <w:sz w:val="21"/>
                <w:szCs w:val="21"/>
              </w:rPr>
            </w:pPr>
          </w:p>
        </w:tc>
        <w:tc>
          <w:tcPr>
            <w:tcW w:w="370" w:type="dxa"/>
            <w:tcBorders>
              <w:top w:val="nil"/>
              <w:left w:val="nil"/>
              <w:bottom w:val="nil"/>
              <w:right w:val="nil"/>
            </w:tcBorders>
            <w:tcMar>
              <w:top w:w="0" w:type="dxa"/>
              <w:left w:w="74" w:type="dxa"/>
              <w:bottom w:w="0" w:type="dxa"/>
              <w:right w:w="74" w:type="dxa"/>
            </w:tcMar>
            <w:hideMark/>
          </w:tcPr>
          <w:p w14:paraId="591FE62F" w14:textId="77777777" w:rsidR="002638C9" w:rsidRPr="002638C9" w:rsidRDefault="002638C9" w:rsidP="002638C9">
            <w:pPr>
              <w:textAlignment w:val="baseline"/>
              <w:rPr>
                <w:color w:val="2D2D2D"/>
                <w:sz w:val="21"/>
                <w:szCs w:val="21"/>
              </w:rPr>
            </w:pPr>
            <w:r w:rsidRPr="002638C9">
              <w:rPr>
                <w:color w:val="2D2D2D"/>
                <w:sz w:val="21"/>
                <w:szCs w:val="21"/>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37CE8A5E" w14:textId="77777777" w:rsidR="002638C9" w:rsidRPr="002638C9" w:rsidRDefault="002638C9" w:rsidP="002638C9">
            <w:pPr>
              <w:rPr>
                <w:color w:val="2D2D2D"/>
                <w:sz w:val="21"/>
                <w:szCs w:val="21"/>
              </w:rPr>
            </w:pPr>
          </w:p>
        </w:tc>
        <w:tc>
          <w:tcPr>
            <w:tcW w:w="2046" w:type="dxa"/>
            <w:gridSpan w:val="4"/>
            <w:tcBorders>
              <w:top w:val="nil"/>
              <w:left w:val="nil"/>
              <w:bottom w:val="nil"/>
              <w:right w:val="nil"/>
            </w:tcBorders>
            <w:tcMar>
              <w:top w:w="0" w:type="dxa"/>
              <w:left w:w="74" w:type="dxa"/>
              <w:bottom w:w="0" w:type="dxa"/>
              <w:right w:w="74" w:type="dxa"/>
            </w:tcMar>
            <w:hideMark/>
          </w:tcPr>
          <w:p w14:paraId="099F0434" w14:textId="77777777" w:rsidR="002638C9" w:rsidRPr="002638C9" w:rsidRDefault="002638C9" w:rsidP="002638C9">
            <w:pPr>
              <w:textAlignment w:val="baseline"/>
              <w:rPr>
                <w:color w:val="2D2D2D"/>
                <w:sz w:val="21"/>
                <w:szCs w:val="21"/>
              </w:rPr>
            </w:pPr>
            <w:r w:rsidRPr="002638C9">
              <w:rPr>
                <w:color w:val="2D2D2D"/>
                <w:sz w:val="21"/>
                <w:szCs w:val="21"/>
              </w:rPr>
              <w:t>г.</w:t>
            </w:r>
          </w:p>
        </w:tc>
      </w:tr>
      <w:tr w:rsidR="002638C9" w:rsidRPr="002638C9" w14:paraId="1D03983C"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6E2859A2" w14:textId="77777777" w:rsidR="002638C9" w:rsidRPr="002638C9" w:rsidRDefault="002638C9" w:rsidP="002638C9">
            <w:pPr>
              <w:rPr>
                <w:sz w:val="20"/>
                <w:szCs w:val="20"/>
              </w:rPr>
            </w:pPr>
          </w:p>
        </w:tc>
      </w:tr>
      <w:tr w:rsidR="002638C9" w:rsidRPr="002638C9" w14:paraId="58803D88" w14:textId="77777777" w:rsidTr="00604534">
        <w:tc>
          <w:tcPr>
            <w:tcW w:w="1417" w:type="dxa"/>
            <w:gridSpan w:val="4"/>
            <w:tcBorders>
              <w:top w:val="nil"/>
              <w:left w:val="nil"/>
              <w:bottom w:val="nil"/>
              <w:right w:val="nil"/>
            </w:tcBorders>
            <w:tcMar>
              <w:top w:w="0" w:type="dxa"/>
              <w:left w:w="74" w:type="dxa"/>
              <w:bottom w:w="0" w:type="dxa"/>
              <w:right w:w="74" w:type="dxa"/>
            </w:tcMar>
            <w:hideMark/>
          </w:tcPr>
          <w:p w14:paraId="2DF3FD5B" w14:textId="77777777" w:rsidR="002638C9" w:rsidRPr="002638C9" w:rsidRDefault="002638C9" w:rsidP="002638C9">
            <w:pPr>
              <w:textAlignment w:val="baseline"/>
              <w:rPr>
                <w:color w:val="2D2D2D"/>
                <w:sz w:val="21"/>
                <w:szCs w:val="21"/>
              </w:rPr>
            </w:pPr>
            <w:r w:rsidRPr="002638C9">
              <w:rPr>
                <w:color w:val="2D2D2D"/>
                <w:sz w:val="21"/>
                <w:szCs w:val="21"/>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044B5172" w14:textId="77777777" w:rsidR="002638C9" w:rsidRPr="002638C9" w:rsidRDefault="002638C9" w:rsidP="002638C9">
            <w:pPr>
              <w:rPr>
                <w:color w:val="2D2D2D"/>
                <w:sz w:val="21"/>
                <w:szCs w:val="21"/>
              </w:rPr>
            </w:pPr>
          </w:p>
        </w:tc>
      </w:tr>
      <w:tr w:rsidR="002638C9" w:rsidRPr="002638C9" w14:paraId="261C5DBD" w14:textId="77777777" w:rsidTr="00604534">
        <w:tc>
          <w:tcPr>
            <w:tcW w:w="1417" w:type="dxa"/>
            <w:gridSpan w:val="4"/>
            <w:tcBorders>
              <w:top w:val="nil"/>
              <w:left w:val="nil"/>
              <w:bottom w:val="nil"/>
              <w:right w:val="nil"/>
            </w:tcBorders>
            <w:tcMar>
              <w:top w:w="0" w:type="dxa"/>
              <w:left w:w="74" w:type="dxa"/>
              <w:bottom w:w="0" w:type="dxa"/>
              <w:right w:w="74" w:type="dxa"/>
            </w:tcMar>
            <w:hideMark/>
          </w:tcPr>
          <w:p w14:paraId="4AC5704F" w14:textId="77777777" w:rsidR="002638C9" w:rsidRPr="002638C9" w:rsidRDefault="002638C9" w:rsidP="002638C9">
            <w:pPr>
              <w:rPr>
                <w:sz w:val="18"/>
                <w:szCs w:val="18"/>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137261BD"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органа экспертизы проектной документации</w:t>
            </w:r>
          </w:p>
        </w:tc>
      </w:tr>
      <w:tr w:rsidR="002638C9" w:rsidRPr="002638C9" w14:paraId="5157F18A"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2944D97A" w14:textId="77777777" w:rsidR="002638C9" w:rsidRPr="002638C9" w:rsidRDefault="002638C9" w:rsidP="002638C9">
            <w:pPr>
              <w:rPr>
                <w:color w:val="2D2D2D"/>
                <w:sz w:val="21"/>
                <w:szCs w:val="21"/>
              </w:rPr>
            </w:pPr>
          </w:p>
        </w:tc>
      </w:tr>
      <w:tr w:rsidR="002638C9" w:rsidRPr="002638C9" w14:paraId="0B54DB45"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35DA1B44" w14:textId="77777777" w:rsidR="002638C9" w:rsidRPr="002638C9" w:rsidRDefault="002638C9" w:rsidP="002638C9">
            <w:pPr>
              <w:textAlignment w:val="baseline"/>
              <w:rPr>
                <w:color w:val="2D2D2D"/>
                <w:sz w:val="21"/>
                <w:szCs w:val="21"/>
              </w:rPr>
            </w:pPr>
            <w:r w:rsidRPr="002638C9">
              <w:rPr>
                <w:color w:val="2D2D2D"/>
                <w:sz w:val="21"/>
                <w:szCs w:val="21"/>
              </w:rPr>
              <w:t>7 Строительно-монтажные работы осуществлены в сроки:</w:t>
            </w:r>
          </w:p>
        </w:tc>
      </w:tr>
      <w:tr w:rsidR="002638C9" w:rsidRPr="002638C9" w14:paraId="4E177D7F"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516C9831" w14:textId="77777777" w:rsidR="002638C9" w:rsidRPr="002638C9" w:rsidRDefault="002638C9" w:rsidP="002638C9">
            <w:pPr>
              <w:rPr>
                <w:color w:val="2D2D2D"/>
                <w:sz w:val="21"/>
                <w:szCs w:val="21"/>
              </w:rPr>
            </w:pPr>
          </w:p>
        </w:tc>
      </w:tr>
      <w:tr w:rsidR="002638C9" w:rsidRPr="002638C9" w14:paraId="0FF73A1E" w14:textId="77777777" w:rsidTr="00604534">
        <w:tc>
          <w:tcPr>
            <w:tcW w:w="1417" w:type="dxa"/>
            <w:gridSpan w:val="4"/>
            <w:tcBorders>
              <w:top w:val="nil"/>
              <w:left w:val="nil"/>
              <w:bottom w:val="nil"/>
              <w:right w:val="nil"/>
            </w:tcBorders>
            <w:tcMar>
              <w:top w:w="0" w:type="dxa"/>
              <w:left w:w="74" w:type="dxa"/>
              <w:bottom w:w="0" w:type="dxa"/>
              <w:right w:w="74" w:type="dxa"/>
            </w:tcMar>
            <w:hideMark/>
          </w:tcPr>
          <w:p w14:paraId="763647FA" w14:textId="77777777" w:rsidR="002638C9" w:rsidRPr="002638C9" w:rsidRDefault="002638C9" w:rsidP="002638C9">
            <w:pPr>
              <w:textAlignment w:val="baseline"/>
              <w:rPr>
                <w:color w:val="2D2D2D"/>
                <w:sz w:val="21"/>
                <w:szCs w:val="21"/>
              </w:rPr>
            </w:pPr>
            <w:r w:rsidRPr="002638C9">
              <w:rPr>
                <w:color w:val="2D2D2D"/>
                <w:sz w:val="21"/>
                <w:szCs w:val="21"/>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1B742FAB" w14:textId="77777777" w:rsidR="002638C9" w:rsidRPr="002638C9" w:rsidRDefault="002638C9" w:rsidP="002638C9">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535571AF" w14:textId="77777777" w:rsidR="002638C9" w:rsidRPr="002638C9" w:rsidRDefault="002638C9" w:rsidP="002638C9">
            <w:pPr>
              <w:rPr>
                <w:sz w:val="20"/>
                <w:szCs w:val="20"/>
              </w:rPr>
            </w:pPr>
          </w:p>
        </w:tc>
      </w:tr>
      <w:tr w:rsidR="002638C9" w:rsidRPr="002638C9" w14:paraId="2AE0FACE" w14:textId="77777777" w:rsidTr="00604534">
        <w:tc>
          <w:tcPr>
            <w:tcW w:w="1417" w:type="dxa"/>
            <w:gridSpan w:val="4"/>
            <w:tcBorders>
              <w:top w:val="nil"/>
              <w:left w:val="nil"/>
              <w:bottom w:val="nil"/>
              <w:right w:val="nil"/>
            </w:tcBorders>
            <w:tcMar>
              <w:top w:w="0" w:type="dxa"/>
              <w:left w:w="74" w:type="dxa"/>
              <w:bottom w:w="0" w:type="dxa"/>
              <w:right w:w="74" w:type="dxa"/>
            </w:tcMar>
            <w:hideMark/>
          </w:tcPr>
          <w:p w14:paraId="1A7D47D3" w14:textId="77777777" w:rsidR="002638C9" w:rsidRPr="002638C9" w:rsidRDefault="002638C9" w:rsidP="002638C9">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53392299" w14:textId="77777777" w:rsidR="002638C9" w:rsidRPr="002638C9" w:rsidRDefault="002638C9" w:rsidP="002638C9">
            <w:pPr>
              <w:jc w:val="center"/>
              <w:textAlignment w:val="baseline"/>
              <w:rPr>
                <w:color w:val="2D2D2D"/>
                <w:sz w:val="18"/>
                <w:szCs w:val="18"/>
              </w:rPr>
            </w:pPr>
            <w:r w:rsidRPr="002638C9">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51F12338" w14:textId="77777777" w:rsidR="002638C9" w:rsidRPr="002638C9" w:rsidRDefault="002638C9" w:rsidP="002638C9">
            <w:pPr>
              <w:rPr>
                <w:color w:val="2D2D2D"/>
                <w:sz w:val="21"/>
                <w:szCs w:val="21"/>
              </w:rPr>
            </w:pPr>
          </w:p>
        </w:tc>
      </w:tr>
      <w:tr w:rsidR="002638C9" w:rsidRPr="002638C9" w14:paraId="3B217BBF" w14:textId="77777777" w:rsidTr="00604534">
        <w:tc>
          <w:tcPr>
            <w:tcW w:w="1417" w:type="dxa"/>
            <w:gridSpan w:val="4"/>
            <w:tcBorders>
              <w:top w:val="nil"/>
              <w:left w:val="nil"/>
              <w:bottom w:val="nil"/>
              <w:right w:val="nil"/>
            </w:tcBorders>
            <w:tcMar>
              <w:top w:w="0" w:type="dxa"/>
              <w:left w:w="74" w:type="dxa"/>
              <w:bottom w:w="0" w:type="dxa"/>
              <w:right w:w="74" w:type="dxa"/>
            </w:tcMar>
            <w:hideMark/>
          </w:tcPr>
          <w:p w14:paraId="1402740D" w14:textId="77777777" w:rsidR="002638C9" w:rsidRPr="002638C9" w:rsidRDefault="002638C9" w:rsidP="002638C9">
            <w:pPr>
              <w:rPr>
                <w:sz w:val="20"/>
                <w:szCs w:val="20"/>
              </w:rPr>
            </w:pPr>
          </w:p>
        </w:tc>
        <w:tc>
          <w:tcPr>
            <w:tcW w:w="2647" w:type="dxa"/>
            <w:gridSpan w:val="12"/>
            <w:tcBorders>
              <w:top w:val="nil"/>
              <w:left w:val="nil"/>
              <w:bottom w:val="nil"/>
              <w:right w:val="nil"/>
            </w:tcBorders>
            <w:tcMar>
              <w:top w:w="0" w:type="dxa"/>
              <w:left w:w="74" w:type="dxa"/>
              <w:bottom w:w="0" w:type="dxa"/>
              <w:right w:w="74" w:type="dxa"/>
            </w:tcMar>
            <w:hideMark/>
          </w:tcPr>
          <w:p w14:paraId="3D2AC794" w14:textId="77777777" w:rsidR="002638C9" w:rsidRPr="002638C9" w:rsidRDefault="002638C9" w:rsidP="002638C9">
            <w:pPr>
              <w:rPr>
                <w:sz w:val="20"/>
                <w:szCs w:val="20"/>
              </w:rPr>
            </w:pPr>
          </w:p>
        </w:tc>
        <w:tc>
          <w:tcPr>
            <w:tcW w:w="5573" w:type="dxa"/>
            <w:gridSpan w:val="22"/>
            <w:tcBorders>
              <w:top w:val="nil"/>
              <w:left w:val="nil"/>
              <w:bottom w:val="nil"/>
              <w:right w:val="nil"/>
            </w:tcBorders>
            <w:tcMar>
              <w:top w:w="0" w:type="dxa"/>
              <w:left w:w="74" w:type="dxa"/>
              <w:bottom w:w="0" w:type="dxa"/>
              <w:right w:w="74" w:type="dxa"/>
            </w:tcMar>
            <w:hideMark/>
          </w:tcPr>
          <w:p w14:paraId="2D373CBA" w14:textId="77777777" w:rsidR="002638C9" w:rsidRPr="002638C9" w:rsidRDefault="002638C9" w:rsidP="002638C9">
            <w:pPr>
              <w:rPr>
                <w:sz w:val="20"/>
                <w:szCs w:val="20"/>
              </w:rPr>
            </w:pPr>
          </w:p>
        </w:tc>
      </w:tr>
      <w:tr w:rsidR="002638C9" w:rsidRPr="002638C9" w14:paraId="45F2F1D2" w14:textId="77777777" w:rsidTr="00604534">
        <w:tc>
          <w:tcPr>
            <w:tcW w:w="1417" w:type="dxa"/>
            <w:gridSpan w:val="4"/>
            <w:tcBorders>
              <w:top w:val="nil"/>
              <w:left w:val="nil"/>
              <w:bottom w:val="nil"/>
              <w:right w:val="nil"/>
            </w:tcBorders>
            <w:tcMar>
              <w:top w:w="0" w:type="dxa"/>
              <w:left w:w="74" w:type="dxa"/>
              <w:bottom w:w="0" w:type="dxa"/>
              <w:right w:w="74" w:type="dxa"/>
            </w:tcMar>
            <w:hideMark/>
          </w:tcPr>
          <w:p w14:paraId="0E950F81" w14:textId="77777777" w:rsidR="002638C9" w:rsidRPr="002638C9" w:rsidRDefault="002638C9" w:rsidP="002638C9">
            <w:pPr>
              <w:textAlignment w:val="baseline"/>
              <w:rPr>
                <w:color w:val="2D2D2D"/>
                <w:sz w:val="21"/>
                <w:szCs w:val="21"/>
              </w:rPr>
            </w:pPr>
            <w:r w:rsidRPr="002638C9">
              <w:rPr>
                <w:color w:val="2D2D2D"/>
                <w:sz w:val="21"/>
                <w:szCs w:val="21"/>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780756C" w14:textId="77777777" w:rsidR="002638C9" w:rsidRPr="002638C9" w:rsidRDefault="002638C9" w:rsidP="002638C9">
            <w:pPr>
              <w:rPr>
                <w:color w:val="2D2D2D"/>
                <w:sz w:val="21"/>
                <w:szCs w:val="21"/>
              </w:rPr>
            </w:pPr>
          </w:p>
        </w:tc>
        <w:tc>
          <w:tcPr>
            <w:tcW w:w="5573" w:type="dxa"/>
            <w:gridSpan w:val="22"/>
            <w:tcBorders>
              <w:top w:val="nil"/>
              <w:left w:val="nil"/>
              <w:bottom w:val="nil"/>
              <w:right w:val="nil"/>
            </w:tcBorders>
            <w:tcMar>
              <w:top w:w="0" w:type="dxa"/>
              <w:left w:w="74" w:type="dxa"/>
              <w:bottom w:w="0" w:type="dxa"/>
              <w:right w:w="74" w:type="dxa"/>
            </w:tcMar>
            <w:hideMark/>
          </w:tcPr>
          <w:p w14:paraId="6625747E" w14:textId="77777777" w:rsidR="002638C9" w:rsidRPr="002638C9" w:rsidRDefault="002638C9" w:rsidP="002638C9">
            <w:pPr>
              <w:rPr>
                <w:sz w:val="20"/>
                <w:szCs w:val="20"/>
              </w:rPr>
            </w:pPr>
          </w:p>
        </w:tc>
      </w:tr>
      <w:tr w:rsidR="002638C9" w:rsidRPr="002638C9" w14:paraId="3861778A" w14:textId="77777777" w:rsidTr="00604534">
        <w:tc>
          <w:tcPr>
            <w:tcW w:w="1417" w:type="dxa"/>
            <w:gridSpan w:val="4"/>
            <w:tcBorders>
              <w:top w:val="nil"/>
              <w:left w:val="nil"/>
              <w:bottom w:val="nil"/>
              <w:right w:val="nil"/>
            </w:tcBorders>
            <w:tcMar>
              <w:top w:w="0" w:type="dxa"/>
              <w:left w:w="74" w:type="dxa"/>
              <w:bottom w:w="0" w:type="dxa"/>
              <w:right w:w="74" w:type="dxa"/>
            </w:tcMar>
            <w:hideMark/>
          </w:tcPr>
          <w:p w14:paraId="1433DC49" w14:textId="77777777" w:rsidR="002638C9" w:rsidRPr="002638C9" w:rsidRDefault="002638C9" w:rsidP="002638C9">
            <w:pPr>
              <w:rPr>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24968B94" w14:textId="77777777" w:rsidR="002638C9" w:rsidRPr="002638C9" w:rsidRDefault="002638C9" w:rsidP="002638C9">
            <w:pPr>
              <w:jc w:val="center"/>
              <w:textAlignment w:val="baseline"/>
              <w:rPr>
                <w:color w:val="2D2D2D"/>
                <w:sz w:val="18"/>
                <w:szCs w:val="18"/>
              </w:rPr>
            </w:pPr>
            <w:r w:rsidRPr="002638C9">
              <w:rPr>
                <w:color w:val="2D2D2D"/>
                <w:sz w:val="18"/>
                <w:szCs w:val="18"/>
              </w:rPr>
              <w:t>месяц, год</w:t>
            </w:r>
          </w:p>
        </w:tc>
        <w:tc>
          <w:tcPr>
            <w:tcW w:w="5573" w:type="dxa"/>
            <w:gridSpan w:val="22"/>
            <w:tcBorders>
              <w:top w:val="nil"/>
              <w:left w:val="nil"/>
              <w:bottom w:val="nil"/>
              <w:right w:val="nil"/>
            </w:tcBorders>
            <w:tcMar>
              <w:top w:w="0" w:type="dxa"/>
              <w:left w:w="74" w:type="dxa"/>
              <w:bottom w:w="0" w:type="dxa"/>
              <w:right w:w="74" w:type="dxa"/>
            </w:tcMar>
            <w:hideMark/>
          </w:tcPr>
          <w:p w14:paraId="3E7562F0" w14:textId="77777777" w:rsidR="002638C9" w:rsidRPr="002638C9" w:rsidRDefault="002638C9" w:rsidP="002638C9">
            <w:pPr>
              <w:rPr>
                <w:color w:val="2D2D2D"/>
                <w:sz w:val="21"/>
                <w:szCs w:val="21"/>
              </w:rPr>
            </w:pPr>
          </w:p>
        </w:tc>
      </w:tr>
      <w:tr w:rsidR="002638C9" w:rsidRPr="002638C9" w14:paraId="737DD41C"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0E33C79F" w14:textId="77777777" w:rsidR="002638C9" w:rsidRPr="002638C9" w:rsidRDefault="002638C9" w:rsidP="002638C9">
            <w:pPr>
              <w:rPr>
                <w:sz w:val="20"/>
                <w:szCs w:val="20"/>
              </w:rPr>
            </w:pPr>
          </w:p>
        </w:tc>
      </w:tr>
      <w:tr w:rsidR="002638C9" w:rsidRPr="002638C9" w14:paraId="3938FF1C"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3D3F1C99" w14:textId="77777777" w:rsidR="002638C9" w:rsidRPr="002638C9" w:rsidRDefault="002638C9" w:rsidP="002638C9">
            <w:pPr>
              <w:textAlignment w:val="baseline"/>
              <w:rPr>
                <w:color w:val="2D2D2D"/>
                <w:sz w:val="21"/>
                <w:szCs w:val="21"/>
              </w:rPr>
            </w:pPr>
            <w:r w:rsidRPr="002638C9">
              <w:rPr>
                <w:color w:val="2D2D2D"/>
                <w:sz w:val="21"/>
                <w:szCs w:val="21"/>
              </w:rPr>
              <w:t>8 Предъявленный к приемке в эксплуатацию объект имеет следующие показатели:</w:t>
            </w:r>
          </w:p>
        </w:tc>
      </w:tr>
      <w:tr w:rsidR="002638C9" w:rsidRPr="002638C9" w14:paraId="26FB3C58" w14:textId="77777777" w:rsidTr="00604534">
        <w:trPr>
          <w:trHeight w:val="15"/>
        </w:trPr>
        <w:tc>
          <w:tcPr>
            <w:tcW w:w="6879" w:type="dxa"/>
            <w:gridSpan w:val="30"/>
            <w:hideMark/>
          </w:tcPr>
          <w:p w14:paraId="5A9FB3BB" w14:textId="77777777" w:rsidR="002638C9" w:rsidRPr="002638C9" w:rsidRDefault="002638C9" w:rsidP="002638C9">
            <w:pPr>
              <w:rPr>
                <w:color w:val="2D2D2D"/>
                <w:spacing w:val="2"/>
                <w:sz w:val="21"/>
                <w:szCs w:val="21"/>
              </w:rPr>
            </w:pPr>
          </w:p>
        </w:tc>
        <w:tc>
          <w:tcPr>
            <w:tcW w:w="2758" w:type="dxa"/>
            <w:gridSpan w:val="8"/>
            <w:hideMark/>
          </w:tcPr>
          <w:p w14:paraId="3BBEEF9D" w14:textId="77777777" w:rsidR="002638C9" w:rsidRPr="002638C9" w:rsidRDefault="002638C9" w:rsidP="002638C9">
            <w:pPr>
              <w:rPr>
                <w:sz w:val="20"/>
                <w:szCs w:val="20"/>
              </w:rPr>
            </w:pPr>
          </w:p>
        </w:tc>
      </w:tr>
      <w:tr w:rsidR="002638C9" w:rsidRPr="002638C9" w14:paraId="0FEBA5E4"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F46BB70" w14:textId="77777777" w:rsidR="002638C9" w:rsidRPr="002638C9" w:rsidRDefault="002638C9" w:rsidP="002638C9">
            <w:pPr>
              <w:jc w:val="center"/>
              <w:textAlignment w:val="baseline"/>
              <w:rPr>
                <w:color w:val="2D2D2D"/>
                <w:sz w:val="21"/>
                <w:szCs w:val="21"/>
              </w:rPr>
            </w:pPr>
            <w:r w:rsidRPr="002638C9">
              <w:rPr>
                <w:color w:val="2D2D2D"/>
                <w:sz w:val="21"/>
                <w:szCs w:val="21"/>
              </w:rPr>
              <w:lastRenderedPageBreak/>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7916565" w14:textId="77777777" w:rsidR="002638C9" w:rsidRPr="002638C9" w:rsidRDefault="002638C9" w:rsidP="002638C9">
            <w:pPr>
              <w:jc w:val="center"/>
              <w:textAlignment w:val="baseline"/>
              <w:rPr>
                <w:color w:val="2D2D2D"/>
                <w:sz w:val="21"/>
                <w:szCs w:val="21"/>
              </w:rPr>
            </w:pPr>
            <w:r w:rsidRPr="002638C9">
              <w:rPr>
                <w:color w:val="2D2D2D"/>
                <w:sz w:val="21"/>
                <w:szCs w:val="21"/>
              </w:rPr>
              <w:t>Фактически</w:t>
            </w:r>
          </w:p>
        </w:tc>
      </w:tr>
      <w:tr w:rsidR="002638C9" w:rsidRPr="002638C9" w14:paraId="5C09EA93"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E47D945" w14:textId="77777777" w:rsidR="002638C9" w:rsidRPr="002638C9" w:rsidRDefault="002638C9" w:rsidP="002638C9">
            <w:pPr>
              <w:textAlignment w:val="baseline"/>
              <w:rPr>
                <w:color w:val="2D2D2D"/>
                <w:sz w:val="21"/>
                <w:szCs w:val="21"/>
              </w:rPr>
            </w:pPr>
            <w:r w:rsidRPr="002638C9">
              <w:rPr>
                <w:color w:val="2D2D2D"/>
                <w:sz w:val="21"/>
                <w:szCs w:val="21"/>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56703D0" w14:textId="77777777" w:rsidR="002638C9" w:rsidRPr="002638C9" w:rsidRDefault="002638C9" w:rsidP="002638C9">
            <w:pPr>
              <w:rPr>
                <w:color w:val="2D2D2D"/>
                <w:sz w:val="21"/>
                <w:szCs w:val="21"/>
              </w:rPr>
            </w:pPr>
          </w:p>
        </w:tc>
      </w:tr>
      <w:tr w:rsidR="002638C9" w:rsidRPr="002638C9" w14:paraId="3438EAC6"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378E318" w14:textId="77777777" w:rsidR="002638C9" w:rsidRPr="002638C9" w:rsidRDefault="002638C9" w:rsidP="002638C9">
            <w:pPr>
              <w:textAlignment w:val="baseline"/>
              <w:rPr>
                <w:color w:val="2D2D2D"/>
                <w:sz w:val="21"/>
                <w:szCs w:val="21"/>
              </w:rPr>
            </w:pPr>
            <w:r w:rsidRPr="002638C9">
              <w:rPr>
                <w:color w:val="2D2D2D"/>
                <w:sz w:val="21"/>
                <w:szCs w:val="21"/>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FACD374" w14:textId="77777777" w:rsidR="002638C9" w:rsidRPr="002638C9" w:rsidRDefault="002638C9" w:rsidP="002638C9">
            <w:pPr>
              <w:rPr>
                <w:color w:val="2D2D2D"/>
                <w:sz w:val="21"/>
                <w:szCs w:val="21"/>
              </w:rPr>
            </w:pPr>
          </w:p>
        </w:tc>
      </w:tr>
      <w:tr w:rsidR="002638C9" w:rsidRPr="002638C9" w14:paraId="7C7F5796"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6937B69" w14:textId="77777777" w:rsidR="002638C9" w:rsidRPr="002638C9" w:rsidRDefault="002638C9" w:rsidP="002638C9">
            <w:pPr>
              <w:textAlignment w:val="baseline"/>
              <w:rPr>
                <w:color w:val="2D2D2D"/>
                <w:sz w:val="21"/>
                <w:szCs w:val="21"/>
              </w:rPr>
            </w:pPr>
            <w:r w:rsidRPr="002638C9">
              <w:rPr>
                <w:color w:val="2D2D2D"/>
                <w:sz w:val="21"/>
                <w:szCs w:val="21"/>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F21793" w14:textId="77777777" w:rsidR="002638C9" w:rsidRPr="002638C9" w:rsidRDefault="002638C9" w:rsidP="002638C9">
            <w:pPr>
              <w:rPr>
                <w:color w:val="2D2D2D"/>
                <w:sz w:val="21"/>
                <w:szCs w:val="21"/>
              </w:rPr>
            </w:pPr>
          </w:p>
        </w:tc>
      </w:tr>
      <w:tr w:rsidR="002638C9" w:rsidRPr="002638C9" w14:paraId="6EA512B0"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C5018FE" w14:textId="77777777" w:rsidR="002638C9" w:rsidRPr="002638C9" w:rsidRDefault="002638C9" w:rsidP="002638C9">
            <w:pPr>
              <w:textAlignment w:val="baseline"/>
              <w:rPr>
                <w:color w:val="2D2D2D"/>
                <w:sz w:val="21"/>
                <w:szCs w:val="21"/>
              </w:rPr>
            </w:pPr>
            <w:r w:rsidRPr="002638C9">
              <w:rPr>
                <w:color w:val="2D2D2D"/>
                <w:sz w:val="21"/>
                <w:szCs w:val="21"/>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DB99B8" w14:textId="77777777" w:rsidR="002638C9" w:rsidRPr="002638C9" w:rsidRDefault="002638C9" w:rsidP="002638C9">
            <w:pPr>
              <w:rPr>
                <w:color w:val="2D2D2D"/>
                <w:sz w:val="21"/>
                <w:szCs w:val="21"/>
              </w:rPr>
            </w:pPr>
          </w:p>
        </w:tc>
      </w:tr>
      <w:tr w:rsidR="002638C9" w:rsidRPr="002638C9" w14:paraId="6CA1F9EA"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CAEAE3" w14:textId="77777777" w:rsidR="002638C9" w:rsidRPr="002638C9" w:rsidRDefault="002638C9" w:rsidP="002638C9">
            <w:pPr>
              <w:textAlignment w:val="baseline"/>
              <w:rPr>
                <w:color w:val="2D2D2D"/>
                <w:sz w:val="21"/>
                <w:szCs w:val="21"/>
              </w:rPr>
            </w:pPr>
            <w:r w:rsidRPr="002638C9">
              <w:rPr>
                <w:color w:val="2D2D2D"/>
                <w:sz w:val="21"/>
                <w:szCs w:val="21"/>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CA1F787" w14:textId="77777777" w:rsidR="002638C9" w:rsidRPr="002638C9" w:rsidRDefault="002638C9" w:rsidP="002638C9">
            <w:pPr>
              <w:rPr>
                <w:color w:val="2D2D2D"/>
                <w:sz w:val="21"/>
                <w:szCs w:val="21"/>
              </w:rPr>
            </w:pPr>
          </w:p>
        </w:tc>
      </w:tr>
      <w:tr w:rsidR="002638C9" w:rsidRPr="002638C9" w14:paraId="09437CA4"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FD7A39" w14:textId="77777777" w:rsidR="002638C9" w:rsidRPr="002638C9" w:rsidRDefault="002638C9" w:rsidP="002638C9">
            <w:pPr>
              <w:textAlignment w:val="baseline"/>
              <w:rPr>
                <w:color w:val="2D2D2D"/>
                <w:sz w:val="21"/>
                <w:szCs w:val="21"/>
              </w:rPr>
            </w:pPr>
            <w:r w:rsidRPr="002638C9">
              <w:rPr>
                <w:color w:val="2D2D2D"/>
                <w:sz w:val="21"/>
                <w:szCs w:val="21"/>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46AC0E" w14:textId="77777777" w:rsidR="002638C9" w:rsidRPr="002638C9" w:rsidRDefault="002638C9" w:rsidP="002638C9">
            <w:pPr>
              <w:rPr>
                <w:color w:val="2D2D2D"/>
                <w:sz w:val="21"/>
                <w:szCs w:val="21"/>
              </w:rPr>
            </w:pPr>
          </w:p>
        </w:tc>
      </w:tr>
      <w:tr w:rsidR="002638C9" w:rsidRPr="002638C9" w14:paraId="180BE357"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D115419" w14:textId="77777777" w:rsidR="002638C9" w:rsidRPr="002638C9" w:rsidRDefault="002638C9" w:rsidP="002638C9">
            <w:pPr>
              <w:textAlignment w:val="baseline"/>
              <w:rPr>
                <w:color w:val="2D2D2D"/>
                <w:sz w:val="21"/>
                <w:szCs w:val="21"/>
              </w:rPr>
            </w:pPr>
            <w:r w:rsidRPr="002638C9">
              <w:rPr>
                <w:color w:val="2D2D2D"/>
                <w:sz w:val="21"/>
                <w:szCs w:val="21"/>
              </w:rPr>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CD44FF3" w14:textId="77777777" w:rsidR="002638C9" w:rsidRPr="002638C9" w:rsidRDefault="002638C9" w:rsidP="002638C9">
            <w:pPr>
              <w:rPr>
                <w:color w:val="2D2D2D"/>
                <w:sz w:val="21"/>
                <w:szCs w:val="21"/>
              </w:rPr>
            </w:pPr>
          </w:p>
        </w:tc>
      </w:tr>
      <w:tr w:rsidR="002638C9" w:rsidRPr="002638C9" w14:paraId="567FC9A8"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B1D2DB7" w14:textId="77777777" w:rsidR="002638C9" w:rsidRPr="002638C9" w:rsidRDefault="002638C9" w:rsidP="002638C9">
            <w:pPr>
              <w:textAlignment w:val="baseline"/>
              <w:rPr>
                <w:color w:val="2D2D2D"/>
                <w:sz w:val="21"/>
                <w:szCs w:val="21"/>
              </w:rPr>
            </w:pPr>
            <w:r w:rsidRPr="002638C9">
              <w:rPr>
                <w:color w:val="2D2D2D"/>
                <w:sz w:val="21"/>
                <w:szCs w:val="21"/>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96F864B" w14:textId="77777777" w:rsidR="002638C9" w:rsidRPr="002638C9" w:rsidRDefault="002638C9" w:rsidP="002638C9">
            <w:pPr>
              <w:rPr>
                <w:color w:val="2D2D2D"/>
                <w:sz w:val="21"/>
                <w:szCs w:val="21"/>
              </w:rPr>
            </w:pPr>
          </w:p>
        </w:tc>
      </w:tr>
      <w:tr w:rsidR="002638C9" w:rsidRPr="002638C9" w14:paraId="1AF6618D"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6806C6" w14:textId="77777777" w:rsidR="002638C9" w:rsidRPr="002638C9" w:rsidRDefault="002638C9" w:rsidP="002638C9">
            <w:pPr>
              <w:textAlignment w:val="baseline"/>
              <w:rPr>
                <w:color w:val="2D2D2D"/>
                <w:sz w:val="21"/>
                <w:szCs w:val="21"/>
              </w:rPr>
            </w:pPr>
            <w:r w:rsidRPr="002638C9">
              <w:rPr>
                <w:color w:val="2D2D2D"/>
                <w:sz w:val="21"/>
                <w:szCs w:val="21"/>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4D8C47A" w14:textId="77777777" w:rsidR="002638C9" w:rsidRPr="002638C9" w:rsidRDefault="002638C9" w:rsidP="002638C9">
            <w:pPr>
              <w:rPr>
                <w:color w:val="2D2D2D"/>
                <w:sz w:val="21"/>
                <w:szCs w:val="21"/>
              </w:rPr>
            </w:pPr>
          </w:p>
        </w:tc>
      </w:tr>
      <w:tr w:rsidR="002638C9" w:rsidRPr="002638C9" w14:paraId="3567914C"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90920E8" w14:textId="77777777" w:rsidR="002638C9" w:rsidRPr="002638C9" w:rsidRDefault="002638C9" w:rsidP="002638C9">
            <w:pPr>
              <w:textAlignment w:val="baseline"/>
              <w:rPr>
                <w:color w:val="2D2D2D"/>
                <w:sz w:val="21"/>
                <w:szCs w:val="21"/>
              </w:rPr>
            </w:pPr>
            <w:r w:rsidRPr="002638C9">
              <w:rPr>
                <w:color w:val="2D2D2D"/>
                <w:sz w:val="21"/>
                <w:szCs w:val="21"/>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E405772" w14:textId="77777777" w:rsidR="002638C9" w:rsidRPr="002638C9" w:rsidRDefault="002638C9" w:rsidP="002638C9">
            <w:pPr>
              <w:rPr>
                <w:color w:val="2D2D2D"/>
                <w:sz w:val="21"/>
                <w:szCs w:val="21"/>
              </w:rPr>
            </w:pPr>
          </w:p>
        </w:tc>
      </w:tr>
      <w:tr w:rsidR="002638C9" w:rsidRPr="002638C9" w14:paraId="691493D1"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3DE534" w14:textId="77777777" w:rsidR="002638C9" w:rsidRPr="002638C9" w:rsidRDefault="002638C9" w:rsidP="002638C9">
            <w:pPr>
              <w:textAlignment w:val="baseline"/>
              <w:rPr>
                <w:color w:val="2D2D2D"/>
                <w:sz w:val="21"/>
                <w:szCs w:val="21"/>
              </w:rPr>
            </w:pPr>
            <w:r w:rsidRPr="002638C9">
              <w:rPr>
                <w:color w:val="2D2D2D"/>
                <w:sz w:val="21"/>
                <w:szCs w:val="21"/>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8ED881" w14:textId="77777777" w:rsidR="002638C9" w:rsidRPr="002638C9" w:rsidRDefault="002638C9" w:rsidP="002638C9">
            <w:pPr>
              <w:rPr>
                <w:color w:val="2D2D2D"/>
                <w:sz w:val="21"/>
                <w:szCs w:val="21"/>
              </w:rPr>
            </w:pPr>
          </w:p>
        </w:tc>
      </w:tr>
      <w:tr w:rsidR="002638C9" w:rsidRPr="002638C9" w14:paraId="1D0E2A05"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577B9A7" w14:textId="77777777" w:rsidR="002638C9" w:rsidRPr="002638C9" w:rsidRDefault="002638C9" w:rsidP="002638C9">
            <w:pPr>
              <w:textAlignment w:val="baseline"/>
              <w:rPr>
                <w:color w:val="2D2D2D"/>
                <w:sz w:val="21"/>
                <w:szCs w:val="21"/>
              </w:rPr>
            </w:pPr>
            <w:r w:rsidRPr="002638C9">
              <w:rPr>
                <w:color w:val="2D2D2D"/>
                <w:sz w:val="21"/>
                <w:szCs w:val="21"/>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D1A17C1" w14:textId="77777777" w:rsidR="002638C9" w:rsidRPr="002638C9" w:rsidRDefault="002638C9" w:rsidP="002638C9">
            <w:pPr>
              <w:rPr>
                <w:color w:val="2D2D2D"/>
                <w:sz w:val="21"/>
                <w:szCs w:val="21"/>
              </w:rPr>
            </w:pPr>
          </w:p>
        </w:tc>
      </w:tr>
      <w:tr w:rsidR="002638C9" w:rsidRPr="002638C9" w14:paraId="196068E7"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6ED2AA" w14:textId="77777777" w:rsidR="002638C9" w:rsidRPr="002638C9" w:rsidRDefault="002638C9" w:rsidP="002638C9">
            <w:pPr>
              <w:textAlignment w:val="baseline"/>
              <w:rPr>
                <w:color w:val="2D2D2D"/>
                <w:sz w:val="21"/>
                <w:szCs w:val="21"/>
              </w:rPr>
            </w:pPr>
            <w:r w:rsidRPr="002638C9">
              <w:rPr>
                <w:color w:val="2D2D2D"/>
                <w:sz w:val="21"/>
                <w:szCs w:val="21"/>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D949D3A" w14:textId="77777777" w:rsidR="002638C9" w:rsidRPr="002638C9" w:rsidRDefault="002638C9" w:rsidP="002638C9">
            <w:pPr>
              <w:rPr>
                <w:color w:val="2D2D2D"/>
                <w:sz w:val="21"/>
                <w:szCs w:val="21"/>
              </w:rPr>
            </w:pPr>
          </w:p>
        </w:tc>
      </w:tr>
      <w:tr w:rsidR="002638C9" w:rsidRPr="002638C9" w14:paraId="388D52C4" w14:textId="77777777" w:rsidTr="00604534">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2A52D8D" w14:textId="77777777" w:rsidR="002638C9" w:rsidRPr="002638C9" w:rsidRDefault="002638C9" w:rsidP="002638C9">
            <w:pPr>
              <w:textAlignment w:val="baseline"/>
              <w:rPr>
                <w:color w:val="2D2D2D"/>
                <w:sz w:val="21"/>
                <w:szCs w:val="21"/>
              </w:rPr>
            </w:pPr>
            <w:r w:rsidRPr="002638C9">
              <w:rPr>
                <w:color w:val="2D2D2D"/>
                <w:sz w:val="21"/>
                <w:szCs w:val="21"/>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5D14693" w14:textId="77777777" w:rsidR="002638C9" w:rsidRPr="002638C9" w:rsidRDefault="002638C9" w:rsidP="002638C9">
            <w:pPr>
              <w:rPr>
                <w:color w:val="2D2D2D"/>
                <w:sz w:val="21"/>
                <w:szCs w:val="21"/>
              </w:rPr>
            </w:pPr>
          </w:p>
        </w:tc>
      </w:tr>
      <w:tr w:rsidR="002638C9" w:rsidRPr="002638C9" w14:paraId="2477FB6B" w14:textId="77777777" w:rsidTr="00604534">
        <w:trPr>
          <w:trHeight w:val="15"/>
        </w:trPr>
        <w:tc>
          <w:tcPr>
            <w:tcW w:w="9637" w:type="dxa"/>
            <w:gridSpan w:val="38"/>
            <w:hideMark/>
          </w:tcPr>
          <w:p w14:paraId="20ACE91F" w14:textId="77777777" w:rsidR="002638C9" w:rsidRPr="002638C9" w:rsidRDefault="002638C9" w:rsidP="002638C9">
            <w:pPr>
              <w:rPr>
                <w:color w:val="242424"/>
                <w:spacing w:val="2"/>
                <w:sz w:val="18"/>
                <w:szCs w:val="18"/>
              </w:rPr>
            </w:pPr>
          </w:p>
        </w:tc>
      </w:tr>
      <w:tr w:rsidR="002638C9" w:rsidRPr="002638C9" w14:paraId="34DB7CA9"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29F4F158" w14:textId="77777777" w:rsidR="002638C9" w:rsidRPr="002638C9" w:rsidRDefault="002638C9" w:rsidP="002638C9">
            <w:pPr>
              <w:textAlignment w:val="baseline"/>
              <w:rPr>
                <w:color w:val="2D2D2D"/>
                <w:sz w:val="21"/>
                <w:szCs w:val="21"/>
              </w:rPr>
            </w:pPr>
            <w:r w:rsidRPr="002638C9">
              <w:rPr>
                <w:color w:val="2D2D2D"/>
                <w:sz w:val="21"/>
                <w:szCs w:val="21"/>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2638C9" w:rsidRPr="002638C9" w14:paraId="2E076C90"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634A2201" w14:textId="77777777" w:rsidR="002638C9" w:rsidRPr="002638C9" w:rsidRDefault="002638C9" w:rsidP="002638C9">
            <w:pPr>
              <w:textAlignment w:val="baseline"/>
              <w:rPr>
                <w:color w:val="2D2D2D"/>
                <w:sz w:val="21"/>
                <w:szCs w:val="21"/>
              </w:rPr>
            </w:pPr>
            <w:r w:rsidRPr="002638C9">
              <w:rPr>
                <w:color w:val="2D2D2D"/>
                <w:sz w:val="21"/>
                <w:szCs w:val="21"/>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2638C9" w:rsidRPr="002638C9" w14:paraId="41621AEA"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6DDC8EE0" w14:textId="77777777" w:rsidR="002638C9" w:rsidRPr="002638C9" w:rsidRDefault="002638C9" w:rsidP="002638C9">
            <w:pPr>
              <w:textAlignment w:val="baseline"/>
              <w:rPr>
                <w:color w:val="2D2D2D"/>
                <w:sz w:val="21"/>
                <w:szCs w:val="21"/>
              </w:rPr>
            </w:pPr>
            <w:r w:rsidRPr="002638C9">
              <w:rPr>
                <w:color w:val="2D2D2D"/>
                <w:sz w:val="21"/>
                <w:szCs w:val="21"/>
              </w:rPr>
              <w:t>11 Неотъемлемые приложения к настоящему акту - исполнительная документация и энергетический паспорт объекта.</w:t>
            </w:r>
          </w:p>
        </w:tc>
      </w:tr>
      <w:tr w:rsidR="002638C9" w:rsidRPr="002638C9" w14:paraId="4213BC4C"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6BAF6071" w14:textId="77777777" w:rsidR="002638C9" w:rsidRPr="002638C9" w:rsidRDefault="002638C9" w:rsidP="002638C9">
            <w:pPr>
              <w:textAlignment w:val="baseline"/>
              <w:rPr>
                <w:color w:val="2D2D2D"/>
                <w:sz w:val="21"/>
                <w:szCs w:val="21"/>
              </w:rPr>
            </w:pPr>
            <w:r w:rsidRPr="002638C9">
              <w:rPr>
                <w:color w:val="2D2D2D"/>
                <w:sz w:val="21"/>
                <w:szCs w:val="21"/>
              </w:rPr>
              <w:t>12 Работы, выполнение которых в связи с приемкой объекта в неблагоприятный период времени переносится, должны быть выполнены:</w:t>
            </w:r>
          </w:p>
        </w:tc>
      </w:tr>
      <w:tr w:rsidR="002638C9" w:rsidRPr="002638C9" w14:paraId="252771D1" w14:textId="77777777" w:rsidTr="00604534">
        <w:trPr>
          <w:trHeight w:val="15"/>
        </w:trPr>
        <w:tc>
          <w:tcPr>
            <w:tcW w:w="5880" w:type="dxa"/>
            <w:gridSpan w:val="27"/>
            <w:hideMark/>
          </w:tcPr>
          <w:p w14:paraId="0A2B8328" w14:textId="77777777" w:rsidR="002638C9" w:rsidRPr="002638C9" w:rsidRDefault="002638C9" w:rsidP="002638C9">
            <w:pPr>
              <w:rPr>
                <w:color w:val="2D2D2D"/>
                <w:spacing w:val="2"/>
                <w:sz w:val="21"/>
                <w:szCs w:val="21"/>
              </w:rPr>
            </w:pPr>
          </w:p>
        </w:tc>
        <w:tc>
          <w:tcPr>
            <w:tcW w:w="1611" w:type="dxa"/>
            <w:gridSpan w:val="6"/>
            <w:hideMark/>
          </w:tcPr>
          <w:p w14:paraId="42535D50" w14:textId="77777777" w:rsidR="002638C9" w:rsidRPr="002638C9" w:rsidRDefault="002638C9" w:rsidP="002638C9">
            <w:pPr>
              <w:rPr>
                <w:sz w:val="20"/>
                <w:szCs w:val="20"/>
              </w:rPr>
            </w:pPr>
          </w:p>
        </w:tc>
        <w:tc>
          <w:tcPr>
            <w:tcW w:w="2146" w:type="dxa"/>
            <w:gridSpan w:val="5"/>
            <w:hideMark/>
          </w:tcPr>
          <w:p w14:paraId="132FA05B" w14:textId="77777777" w:rsidR="002638C9" w:rsidRPr="002638C9" w:rsidRDefault="002638C9" w:rsidP="002638C9">
            <w:pPr>
              <w:rPr>
                <w:sz w:val="20"/>
                <w:szCs w:val="20"/>
              </w:rPr>
            </w:pPr>
          </w:p>
        </w:tc>
      </w:tr>
      <w:tr w:rsidR="002638C9" w:rsidRPr="002638C9" w14:paraId="224DF30B" w14:textId="77777777" w:rsidTr="00604534">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461F96" w14:textId="77777777" w:rsidR="002638C9" w:rsidRPr="002638C9" w:rsidRDefault="002638C9" w:rsidP="002638C9">
            <w:pPr>
              <w:jc w:val="center"/>
              <w:textAlignment w:val="baseline"/>
              <w:rPr>
                <w:color w:val="2D2D2D"/>
                <w:sz w:val="21"/>
                <w:szCs w:val="21"/>
              </w:rPr>
            </w:pPr>
            <w:r w:rsidRPr="002638C9">
              <w:rPr>
                <w:color w:val="2D2D2D"/>
                <w:sz w:val="21"/>
                <w:szCs w:val="21"/>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E36B455" w14:textId="77777777" w:rsidR="002638C9" w:rsidRPr="002638C9" w:rsidRDefault="002638C9" w:rsidP="002638C9">
            <w:pPr>
              <w:jc w:val="center"/>
              <w:textAlignment w:val="baseline"/>
              <w:rPr>
                <w:color w:val="2D2D2D"/>
                <w:sz w:val="21"/>
                <w:szCs w:val="21"/>
              </w:rPr>
            </w:pPr>
            <w:r w:rsidRPr="002638C9">
              <w:rPr>
                <w:color w:val="2D2D2D"/>
                <w:sz w:val="21"/>
                <w:szCs w:val="21"/>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B0D7A7" w14:textId="77777777" w:rsidR="002638C9" w:rsidRPr="002638C9" w:rsidRDefault="002638C9" w:rsidP="002638C9">
            <w:pPr>
              <w:jc w:val="center"/>
              <w:textAlignment w:val="baseline"/>
              <w:rPr>
                <w:color w:val="2D2D2D"/>
                <w:sz w:val="21"/>
                <w:szCs w:val="21"/>
              </w:rPr>
            </w:pPr>
            <w:r w:rsidRPr="002638C9">
              <w:rPr>
                <w:color w:val="2D2D2D"/>
                <w:sz w:val="21"/>
                <w:szCs w:val="21"/>
              </w:rPr>
              <w:t>Срок выполнения</w:t>
            </w:r>
          </w:p>
        </w:tc>
      </w:tr>
      <w:tr w:rsidR="002638C9" w:rsidRPr="002638C9" w14:paraId="7670E122" w14:textId="77777777" w:rsidTr="00604534">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71AA84" w14:textId="77777777" w:rsidR="002638C9" w:rsidRPr="002638C9" w:rsidRDefault="002638C9" w:rsidP="002638C9">
            <w:pPr>
              <w:textAlignment w:val="baseline"/>
              <w:rPr>
                <w:color w:val="2D2D2D"/>
                <w:sz w:val="21"/>
                <w:szCs w:val="21"/>
              </w:rPr>
            </w:pPr>
            <w:r w:rsidRPr="002638C9">
              <w:rPr>
                <w:color w:val="2D2D2D"/>
                <w:sz w:val="21"/>
                <w:szCs w:val="21"/>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A7424C" w14:textId="77777777" w:rsidR="002638C9" w:rsidRPr="002638C9" w:rsidRDefault="002638C9" w:rsidP="002638C9">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A74E3A" w14:textId="77777777" w:rsidR="002638C9" w:rsidRPr="002638C9" w:rsidRDefault="002638C9" w:rsidP="002638C9">
            <w:pPr>
              <w:rPr>
                <w:sz w:val="20"/>
                <w:szCs w:val="20"/>
              </w:rPr>
            </w:pPr>
          </w:p>
        </w:tc>
      </w:tr>
      <w:tr w:rsidR="002638C9" w:rsidRPr="002638C9" w14:paraId="28C29BEB" w14:textId="77777777" w:rsidTr="00604534">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379BBED" w14:textId="77777777" w:rsidR="002638C9" w:rsidRPr="002638C9" w:rsidRDefault="002638C9" w:rsidP="002638C9">
            <w:pPr>
              <w:textAlignment w:val="baseline"/>
              <w:rPr>
                <w:color w:val="2D2D2D"/>
                <w:sz w:val="21"/>
                <w:szCs w:val="21"/>
              </w:rPr>
            </w:pPr>
            <w:r w:rsidRPr="002638C9">
              <w:rPr>
                <w:color w:val="2D2D2D"/>
                <w:sz w:val="21"/>
                <w:szCs w:val="21"/>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02B6690" w14:textId="77777777" w:rsidR="002638C9" w:rsidRPr="002638C9" w:rsidRDefault="002638C9" w:rsidP="002638C9">
            <w:pPr>
              <w:rPr>
                <w:color w:val="2D2D2D"/>
                <w:sz w:val="21"/>
                <w:szCs w:val="21"/>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C0A78A2" w14:textId="77777777" w:rsidR="002638C9" w:rsidRPr="002638C9" w:rsidRDefault="002638C9" w:rsidP="002638C9">
            <w:pPr>
              <w:rPr>
                <w:sz w:val="20"/>
                <w:szCs w:val="20"/>
              </w:rPr>
            </w:pPr>
          </w:p>
        </w:tc>
      </w:tr>
      <w:tr w:rsidR="002638C9" w:rsidRPr="002638C9" w14:paraId="4E47D2FB" w14:textId="77777777" w:rsidTr="00604534">
        <w:trPr>
          <w:trHeight w:val="15"/>
        </w:trPr>
        <w:tc>
          <w:tcPr>
            <w:tcW w:w="921" w:type="dxa"/>
            <w:gridSpan w:val="3"/>
            <w:hideMark/>
          </w:tcPr>
          <w:p w14:paraId="4CE461A2" w14:textId="77777777" w:rsidR="002638C9" w:rsidRPr="002638C9" w:rsidRDefault="002638C9" w:rsidP="002638C9">
            <w:pPr>
              <w:rPr>
                <w:color w:val="242424"/>
                <w:spacing w:val="2"/>
                <w:sz w:val="18"/>
                <w:szCs w:val="18"/>
              </w:rPr>
            </w:pPr>
          </w:p>
        </w:tc>
        <w:tc>
          <w:tcPr>
            <w:tcW w:w="1872" w:type="dxa"/>
            <w:gridSpan w:val="7"/>
            <w:hideMark/>
          </w:tcPr>
          <w:p w14:paraId="708266D4" w14:textId="77777777" w:rsidR="002638C9" w:rsidRPr="002638C9" w:rsidRDefault="002638C9" w:rsidP="002638C9">
            <w:pPr>
              <w:rPr>
                <w:sz w:val="20"/>
                <w:szCs w:val="20"/>
              </w:rPr>
            </w:pPr>
          </w:p>
        </w:tc>
        <w:tc>
          <w:tcPr>
            <w:tcW w:w="1181" w:type="dxa"/>
            <w:gridSpan w:val="5"/>
            <w:hideMark/>
          </w:tcPr>
          <w:p w14:paraId="55AFD132" w14:textId="77777777" w:rsidR="002638C9" w:rsidRPr="002638C9" w:rsidRDefault="002638C9" w:rsidP="002638C9">
            <w:pPr>
              <w:rPr>
                <w:sz w:val="20"/>
                <w:szCs w:val="20"/>
              </w:rPr>
            </w:pPr>
          </w:p>
        </w:tc>
        <w:tc>
          <w:tcPr>
            <w:tcW w:w="296" w:type="dxa"/>
            <w:gridSpan w:val="3"/>
            <w:hideMark/>
          </w:tcPr>
          <w:p w14:paraId="54F94082" w14:textId="77777777" w:rsidR="002638C9" w:rsidRPr="002638C9" w:rsidRDefault="002638C9" w:rsidP="002638C9">
            <w:pPr>
              <w:rPr>
                <w:sz w:val="20"/>
                <w:szCs w:val="20"/>
              </w:rPr>
            </w:pPr>
          </w:p>
        </w:tc>
        <w:tc>
          <w:tcPr>
            <w:tcW w:w="152" w:type="dxa"/>
            <w:gridSpan w:val="2"/>
            <w:hideMark/>
          </w:tcPr>
          <w:p w14:paraId="792C90CB" w14:textId="77777777" w:rsidR="002638C9" w:rsidRPr="002638C9" w:rsidRDefault="002638C9" w:rsidP="002638C9">
            <w:pPr>
              <w:rPr>
                <w:sz w:val="20"/>
                <w:szCs w:val="20"/>
              </w:rPr>
            </w:pPr>
          </w:p>
        </w:tc>
        <w:tc>
          <w:tcPr>
            <w:tcW w:w="298" w:type="dxa"/>
            <w:hideMark/>
          </w:tcPr>
          <w:p w14:paraId="3DBBA638" w14:textId="77777777" w:rsidR="002638C9" w:rsidRPr="002638C9" w:rsidRDefault="002638C9" w:rsidP="002638C9">
            <w:pPr>
              <w:rPr>
                <w:sz w:val="20"/>
                <w:szCs w:val="20"/>
              </w:rPr>
            </w:pPr>
          </w:p>
        </w:tc>
        <w:tc>
          <w:tcPr>
            <w:tcW w:w="586" w:type="dxa"/>
            <w:gridSpan w:val="3"/>
            <w:hideMark/>
          </w:tcPr>
          <w:p w14:paraId="62E49087" w14:textId="77777777" w:rsidR="002638C9" w:rsidRPr="002638C9" w:rsidRDefault="002638C9" w:rsidP="002638C9">
            <w:pPr>
              <w:rPr>
                <w:sz w:val="20"/>
                <w:szCs w:val="20"/>
              </w:rPr>
            </w:pPr>
          </w:p>
        </w:tc>
        <w:tc>
          <w:tcPr>
            <w:tcW w:w="1702" w:type="dxa"/>
            <w:gridSpan w:val="7"/>
            <w:hideMark/>
          </w:tcPr>
          <w:p w14:paraId="7589713E" w14:textId="77777777" w:rsidR="002638C9" w:rsidRPr="002638C9" w:rsidRDefault="002638C9" w:rsidP="002638C9">
            <w:pPr>
              <w:rPr>
                <w:sz w:val="20"/>
                <w:szCs w:val="20"/>
              </w:rPr>
            </w:pPr>
          </w:p>
        </w:tc>
        <w:tc>
          <w:tcPr>
            <w:tcW w:w="973" w:type="dxa"/>
            <w:gridSpan w:val="4"/>
            <w:hideMark/>
          </w:tcPr>
          <w:p w14:paraId="34CA4E70" w14:textId="77777777" w:rsidR="002638C9" w:rsidRPr="002638C9" w:rsidRDefault="002638C9" w:rsidP="002638C9">
            <w:pPr>
              <w:rPr>
                <w:sz w:val="20"/>
                <w:szCs w:val="20"/>
              </w:rPr>
            </w:pPr>
          </w:p>
        </w:tc>
        <w:tc>
          <w:tcPr>
            <w:tcW w:w="1103" w:type="dxa"/>
            <w:gridSpan w:val="2"/>
            <w:hideMark/>
          </w:tcPr>
          <w:p w14:paraId="502FDC5A" w14:textId="77777777" w:rsidR="002638C9" w:rsidRPr="002638C9" w:rsidRDefault="002638C9" w:rsidP="002638C9">
            <w:pPr>
              <w:rPr>
                <w:sz w:val="20"/>
                <w:szCs w:val="20"/>
              </w:rPr>
            </w:pPr>
          </w:p>
        </w:tc>
        <w:tc>
          <w:tcPr>
            <w:tcW w:w="553" w:type="dxa"/>
            <w:hideMark/>
          </w:tcPr>
          <w:p w14:paraId="57255557" w14:textId="77777777" w:rsidR="002638C9" w:rsidRPr="002638C9" w:rsidRDefault="002638C9" w:rsidP="002638C9">
            <w:pPr>
              <w:rPr>
                <w:sz w:val="20"/>
                <w:szCs w:val="20"/>
              </w:rPr>
            </w:pPr>
          </w:p>
        </w:tc>
      </w:tr>
      <w:tr w:rsidR="002638C9" w:rsidRPr="002638C9" w14:paraId="30D7E92A"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3475C1FF" w14:textId="77777777" w:rsidR="002638C9" w:rsidRPr="002638C9" w:rsidRDefault="002638C9" w:rsidP="002638C9">
            <w:pPr>
              <w:textAlignment w:val="baseline"/>
              <w:rPr>
                <w:color w:val="2D2D2D"/>
                <w:sz w:val="21"/>
                <w:szCs w:val="21"/>
              </w:rPr>
            </w:pPr>
            <w:r w:rsidRPr="002638C9">
              <w:rPr>
                <w:color w:val="2D2D2D"/>
                <w:sz w:val="21"/>
                <w:szCs w:val="21"/>
              </w:rPr>
              <w:t>13 Мероприятия по охране труда, обеспечению пожаро- и взрывобезопасности, охране окружающей среды, предусмотренные проектом</w:t>
            </w:r>
          </w:p>
          <w:p w14:paraId="24A0332C" w14:textId="77777777" w:rsidR="002638C9" w:rsidRPr="002638C9" w:rsidRDefault="002638C9" w:rsidP="002638C9">
            <w:pPr>
              <w:textAlignment w:val="baseline"/>
              <w:rPr>
                <w:color w:val="2D2D2D"/>
                <w:sz w:val="21"/>
                <w:szCs w:val="21"/>
              </w:rPr>
            </w:pPr>
          </w:p>
        </w:tc>
      </w:tr>
      <w:tr w:rsidR="002638C9" w:rsidRPr="002638C9" w14:paraId="5F0B3E64" w14:textId="77777777" w:rsidTr="00604534">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618C35A" w14:textId="77777777" w:rsidR="002638C9" w:rsidRPr="002638C9" w:rsidRDefault="002638C9" w:rsidP="002638C9">
            <w:pPr>
              <w:rPr>
                <w:color w:val="2D2D2D"/>
                <w:sz w:val="21"/>
                <w:szCs w:val="21"/>
              </w:rPr>
            </w:pPr>
          </w:p>
        </w:tc>
      </w:tr>
      <w:tr w:rsidR="002638C9" w:rsidRPr="002638C9" w14:paraId="485383D7" w14:textId="77777777" w:rsidTr="00604534">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657558" w14:textId="77777777" w:rsidR="002638C9" w:rsidRPr="002638C9" w:rsidRDefault="002638C9" w:rsidP="002638C9">
            <w:pPr>
              <w:jc w:val="center"/>
              <w:textAlignment w:val="baseline"/>
              <w:rPr>
                <w:color w:val="2D2D2D"/>
                <w:sz w:val="21"/>
                <w:szCs w:val="21"/>
              </w:rPr>
            </w:pPr>
            <w:r w:rsidRPr="002638C9">
              <w:rPr>
                <w:color w:val="2D2D2D"/>
                <w:sz w:val="21"/>
                <w:szCs w:val="21"/>
              </w:rPr>
              <w:t>сведения о выполнении</w:t>
            </w:r>
          </w:p>
        </w:tc>
      </w:tr>
      <w:tr w:rsidR="002638C9" w:rsidRPr="002638C9" w14:paraId="58C3E491"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46F5A4E6" w14:textId="77777777" w:rsidR="002638C9" w:rsidRPr="002638C9" w:rsidRDefault="002638C9" w:rsidP="002638C9">
            <w:pPr>
              <w:rPr>
                <w:color w:val="2D2D2D"/>
                <w:sz w:val="21"/>
                <w:szCs w:val="21"/>
              </w:rPr>
            </w:pPr>
          </w:p>
        </w:tc>
      </w:tr>
      <w:tr w:rsidR="002638C9" w:rsidRPr="002638C9" w14:paraId="0A53AD62"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6E2486C9" w14:textId="77777777" w:rsidR="002638C9" w:rsidRPr="002638C9" w:rsidRDefault="002638C9" w:rsidP="002638C9">
            <w:pPr>
              <w:textAlignment w:val="baseline"/>
              <w:rPr>
                <w:color w:val="2D2D2D"/>
                <w:sz w:val="21"/>
                <w:szCs w:val="21"/>
              </w:rPr>
            </w:pPr>
            <w:r w:rsidRPr="002638C9">
              <w:rPr>
                <w:color w:val="2D2D2D"/>
                <w:sz w:val="21"/>
                <w:szCs w:val="21"/>
              </w:rPr>
              <w:t>14 Стоимость объекта по утвержденной проектной документации</w:t>
            </w:r>
          </w:p>
        </w:tc>
      </w:tr>
      <w:tr w:rsidR="002638C9" w:rsidRPr="002638C9" w14:paraId="77CAB7D6"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472F2C7E" w14:textId="77777777" w:rsidR="002638C9" w:rsidRPr="002638C9" w:rsidRDefault="002638C9" w:rsidP="002638C9">
            <w:pPr>
              <w:rPr>
                <w:color w:val="2D2D2D"/>
                <w:sz w:val="21"/>
                <w:szCs w:val="21"/>
              </w:rPr>
            </w:pPr>
          </w:p>
        </w:tc>
      </w:tr>
      <w:tr w:rsidR="002638C9" w:rsidRPr="002638C9" w14:paraId="0C3E9E90" w14:textId="77777777" w:rsidTr="00604534">
        <w:tc>
          <w:tcPr>
            <w:tcW w:w="921" w:type="dxa"/>
            <w:gridSpan w:val="3"/>
            <w:tcBorders>
              <w:top w:val="nil"/>
              <w:left w:val="nil"/>
              <w:bottom w:val="nil"/>
              <w:right w:val="nil"/>
            </w:tcBorders>
            <w:tcMar>
              <w:top w:w="0" w:type="dxa"/>
              <w:left w:w="74" w:type="dxa"/>
              <w:bottom w:w="0" w:type="dxa"/>
              <w:right w:w="74" w:type="dxa"/>
            </w:tcMar>
            <w:hideMark/>
          </w:tcPr>
          <w:p w14:paraId="36FB7352" w14:textId="77777777" w:rsidR="002638C9" w:rsidRPr="002638C9" w:rsidRDefault="002638C9" w:rsidP="002638C9">
            <w:pPr>
              <w:textAlignment w:val="baseline"/>
              <w:rPr>
                <w:color w:val="2D2D2D"/>
                <w:sz w:val="21"/>
                <w:szCs w:val="21"/>
              </w:rPr>
            </w:pPr>
            <w:r w:rsidRPr="002638C9">
              <w:rPr>
                <w:color w:val="2D2D2D"/>
                <w:sz w:val="21"/>
                <w:szCs w:val="21"/>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6783DDE3" w14:textId="77777777" w:rsidR="002638C9" w:rsidRPr="002638C9" w:rsidRDefault="002638C9" w:rsidP="002638C9">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48E44A25" w14:textId="77777777" w:rsidR="002638C9" w:rsidRPr="002638C9" w:rsidRDefault="002638C9" w:rsidP="002638C9">
            <w:pPr>
              <w:textAlignment w:val="baseline"/>
              <w:rPr>
                <w:color w:val="2D2D2D"/>
                <w:sz w:val="21"/>
                <w:szCs w:val="21"/>
              </w:rPr>
            </w:pPr>
            <w:r w:rsidRPr="002638C9">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78FD50DE" w14:textId="77777777" w:rsidR="002638C9" w:rsidRPr="002638C9" w:rsidRDefault="002638C9" w:rsidP="002638C9">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29145647" w14:textId="77777777" w:rsidR="002638C9" w:rsidRPr="002638C9" w:rsidRDefault="002638C9" w:rsidP="002638C9">
            <w:pPr>
              <w:textAlignment w:val="baseline"/>
              <w:rPr>
                <w:color w:val="2D2D2D"/>
                <w:sz w:val="21"/>
                <w:szCs w:val="21"/>
              </w:rPr>
            </w:pPr>
            <w:r w:rsidRPr="002638C9">
              <w:rPr>
                <w:color w:val="2D2D2D"/>
                <w:sz w:val="21"/>
                <w:szCs w:val="21"/>
              </w:rPr>
              <w:t>коп.</w:t>
            </w:r>
          </w:p>
        </w:tc>
      </w:tr>
      <w:tr w:rsidR="002638C9" w:rsidRPr="002638C9" w14:paraId="5E1DBF23" w14:textId="77777777" w:rsidTr="00604534">
        <w:tc>
          <w:tcPr>
            <w:tcW w:w="921" w:type="dxa"/>
            <w:gridSpan w:val="3"/>
            <w:tcBorders>
              <w:top w:val="nil"/>
              <w:left w:val="nil"/>
              <w:bottom w:val="nil"/>
              <w:right w:val="nil"/>
            </w:tcBorders>
            <w:tcMar>
              <w:top w:w="0" w:type="dxa"/>
              <w:left w:w="74" w:type="dxa"/>
              <w:bottom w:w="0" w:type="dxa"/>
              <w:right w:w="74" w:type="dxa"/>
            </w:tcMar>
            <w:hideMark/>
          </w:tcPr>
          <w:p w14:paraId="5955B9B3" w14:textId="77777777" w:rsidR="002638C9" w:rsidRPr="002638C9" w:rsidRDefault="002638C9" w:rsidP="002638C9">
            <w:pPr>
              <w:rPr>
                <w:color w:val="2D2D2D"/>
                <w:sz w:val="21"/>
                <w:szCs w:val="21"/>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48C1FB7E" w14:textId="77777777" w:rsidR="002638C9" w:rsidRPr="002638C9" w:rsidRDefault="002638C9" w:rsidP="002638C9">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4D9E717" w14:textId="77777777" w:rsidR="002638C9" w:rsidRPr="002638C9" w:rsidRDefault="002638C9" w:rsidP="002638C9">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68340C9"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4593A49" w14:textId="77777777" w:rsidR="002638C9" w:rsidRPr="002638C9" w:rsidRDefault="002638C9" w:rsidP="002638C9">
            <w:pPr>
              <w:rPr>
                <w:sz w:val="20"/>
                <w:szCs w:val="20"/>
              </w:rPr>
            </w:pPr>
          </w:p>
        </w:tc>
      </w:tr>
      <w:tr w:rsidR="002638C9" w:rsidRPr="002638C9" w14:paraId="43985868" w14:textId="77777777" w:rsidTr="00604534">
        <w:tc>
          <w:tcPr>
            <w:tcW w:w="7008" w:type="dxa"/>
            <w:gridSpan w:val="31"/>
            <w:tcBorders>
              <w:top w:val="nil"/>
              <w:left w:val="nil"/>
              <w:bottom w:val="nil"/>
              <w:right w:val="nil"/>
            </w:tcBorders>
            <w:tcMar>
              <w:top w:w="0" w:type="dxa"/>
              <w:left w:w="74" w:type="dxa"/>
              <w:bottom w:w="0" w:type="dxa"/>
              <w:right w:w="74" w:type="dxa"/>
            </w:tcMar>
            <w:hideMark/>
          </w:tcPr>
          <w:p w14:paraId="363A7988" w14:textId="77777777" w:rsidR="002638C9" w:rsidRPr="002638C9" w:rsidRDefault="002638C9" w:rsidP="002638C9">
            <w:pPr>
              <w:textAlignment w:val="baseline"/>
              <w:rPr>
                <w:color w:val="2D2D2D"/>
                <w:sz w:val="21"/>
                <w:szCs w:val="21"/>
              </w:rPr>
            </w:pPr>
            <w:r w:rsidRPr="002638C9">
              <w:rPr>
                <w:color w:val="2D2D2D"/>
                <w:sz w:val="21"/>
                <w:szCs w:val="21"/>
              </w:rPr>
              <w:t>в том числе:</w:t>
            </w:r>
          </w:p>
        </w:tc>
        <w:tc>
          <w:tcPr>
            <w:tcW w:w="973" w:type="dxa"/>
            <w:gridSpan w:val="4"/>
            <w:tcBorders>
              <w:top w:val="nil"/>
              <w:left w:val="nil"/>
              <w:bottom w:val="nil"/>
              <w:right w:val="nil"/>
            </w:tcBorders>
            <w:tcMar>
              <w:top w:w="0" w:type="dxa"/>
              <w:left w:w="74" w:type="dxa"/>
              <w:bottom w:w="0" w:type="dxa"/>
              <w:right w:w="74" w:type="dxa"/>
            </w:tcMar>
            <w:hideMark/>
          </w:tcPr>
          <w:p w14:paraId="7C552BBF" w14:textId="77777777" w:rsidR="002638C9" w:rsidRPr="002638C9" w:rsidRDefault="002638C9" w:rsidP="002638C9">
            <w:pPr>
              <w:rPr>
                <w:color w:val="2D2D2D"/>
                <w:sz w:val="21"/>
                <w:szCs w:val="21"/>
              </w:rPr>
            </w:pPr>
          </w:p>
        </w:tc>
        <w:tc>
          <w:tcPr>
            <w:tcW w:w="1103" w:type="dxa"/>
            <w:gridSpan w:val="2"/>
            <w:tcBorders>
              <w:top w:val="nil"/>
              <w:left w:val="nil"/>
              <w:bottom w:val="nil"/>
              <w:right w:val="nil"/>
            </w:tcBorders>
            <w:tcMar>
              <w:top w:w="0" w:type="dxa"/>
              <w:left w:w="74" w:type="dxa"/>
              <w:bottom w:w="0" w:type="dxa"/>
              <w:right w:w="74" w:type="dxa"/>
            </w:tcMar>
            <w:hideMark/>
          </w:tcPr>
          <w:p w14:paraId="6A7C3A51"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AD6200D" w14:textId="77777777" w:rsidR="002638C9" w:rsidRPr="002638C9" w:rsidRDefault="002638C9" w:rsidP="002638C9">
            <w:pPr>
              <w:rPr>
                <w:sz w:val="20"/>
                <w:szCs w:val="20"/>
              </w:rPr>
            </w:pPr>
          </w:p>
        </w:tc>
      </w:tr>
      <w:tr w:rsidR="002638C9" w:rsidRPr="002638C9" w14:paraId="279DE87D" w14:textId="77777777" w:rsidTr="00604534">
        <w:tc>
          <w:tcPr>
            <w:tcW w:w="7008" w:type="dxa"/>
            <w:gridSpan w:val="31"/>
            <w:tcBorders>
              <w:top w:val="nil"/>
              <w:left w:val="nil"/>
              <w:bottom w:val="nil"/>
              <w:right w:val="nil"/>
            </w:tcBorders>
            <w:tcMar>
              <w:top w:w="0" w:type="dxa"/>
              <w:left w:w="74" w:type="dxa"/>
              <w:bottom w:w="0" w:type="dxa"/>
              <w:right w:w="74" w:type="dxa"/>
            </w:tcMar>
            <w:hideMark/>
          </w:tcPr>
          <w:p w14:paraId="468464C6" w14:textId="77777777" w:rsidR="002638C9" w:rsidRPr="002638C9" w:rsidRDefault="002638C9" w:rsidP="002638C9">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01AD559" w14:textId="77777777" w:rsidR="002638C9" w:rsidRPr="002638C9" w:rsidRDefault="002638C9" w:rsidP="002638C9">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007793DF"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06709201" w14:textId="77777777" w:rsidR="002638C9" w:rsidRPr="002638C9" w:rsidRDefault="002638C9" w:rsidP="002638C9">
            <w:pPr>
              <w:rPr>
                <w:sz w:val="20"/>
                <w:szCs w:val="20"/>
              </w:rPr>
            </w:pPr>
          </w:p>
        </w:tc>
      </w:tr>
      <w:tr w:rsidR="002638C9" w:rsidRPr="002638C9" w14:paraId="1D958BB3" w14:textId="77777777" w:rsidTr="00604534">
        <w:tc>
          <w:tcPr>
            <w:tcW w:w="3974" w:type="dxa"/>
            <w:gridSpan w:val="15"/>
            <w:tcBorders>
              <w:top w:val="nil"/>
              <w:left w:val="nil"/>
              <w:bottom w:val="nil"/>
              <w:right w:val="nil"/>
            </w:tcBorders>
            <w:tcMar>
              <w:top w:w="0" w:type="dxa"/>
              <w:left w:w="74" w:type="dxa"/>
              <w:bottom w:w="0" w:type="dxa"/>
              <w:right w:w="74" w:type="dxa"/>
            </w:tcMar>
            <w:hideMark/>
          </w:tcPr>
          <w:p w14:paraId="6FECC441" w14:textId="77777777" w:rsidR="002638C9" w:rsidRPr="002638C9" w:rsidRDefault="002638C9" w:rsidP="002638C9">
            <w:pPr>
              <w:textAlignment w:val="baseline"/>
              <w:rPr>
                <w:color w:val="2D2D2D"/>
                <w:sz w:val="21"/>
                <w:szCs w:val="21"/>
              </w:rPr>
            </w:pPr>
            <w:r w:rsidRPr="002638C9">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6931DF0B" w14:textId="77777777" w:rsidR="002638C9" w:rsidRPr="002638C9" w:rsidRDefault="002638C9" w:rsidP="002638C9">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946A11B" w14:textId="77777777" w:rsidR="002638C9" w:rsidRPr="002638C9" w:rsidRDefault="002638C9" w:rsidP="002638C9">
            <w:pPr>
              <w:textAlignment w:val="baseline"/>
              <w:rPr>
                <w:color w:val="2D2D2D"/>
                <w:sz w:val="21"/>
                <w:szCs w:val="21"/>
              </w:rPr>
            </w:pPr>
            <w:r w:rsidRPr="002638C9">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59F692A" w14:textId="77777777" w:rsidR="002638C9" w:rsidRPr="002638C9" w:rsidRDefault="002638C9" w:rsidP="002638C9">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2F9260BA" w14:textId="77777777" w:rsidR="002638C9" w:rsidRPr="002638C9" w:rsidRDefault="002638C9" w:rsidP="002638C9">
            <w:pPr>
              <w:textAlignment w:val="baseline"/>
              <w:rPr>
                <w:color w:val="2D2D2D"/>
                <w:sz w:val="21"/>
                <w:szCs w:val="21"/>
              </w:rPr>
            </w:pPr>
            <w:r w:rsidRPr="002638C9">
              <w:rPr>
                <w:color w:val="2D2D2D"/>
                <w:sz w:val="21"/>
                <w:szCs w:val="21"/>
              </w:rPr>
              <w:t>коп.</w:t>
            </w:r>
          </w:p>
        </w:tc>
      </w:tr>
      <w:tr w:rsidR="002638C9" w:rsidRPr="002638C9" w14:paraId="7FCBF74E" w14:textId="77777777" w:rsidTr="00604534">
        <w:tc>
          <w:tcPr>
            <w:tcW w:w="3974" w:type="dxa"/>
            <w:gridSpan w:val="15"/>
            <w:tcBorders>
              <w:top w:val="nil"/>
              <w:left w:val="nil"/>
              <w:bottom w:val="nil"/>
              <w:right w:val="nil"/>
            </w:tcBorders>
            <w:tcMar>
              <w:top w:w="0" w:type="dxa"/>
              <w:left w:w="74" w:type="dxa"/>
              <w:bottom w:w="0" w:type="dxa"/>
              <w:right w:w="74" w:type="dxa"/>
            </w:tcMar>
            <w:hideMark/>
          </w:tcPr>
          <w:p w14:paraId="0D1D1A7D" w14:textId="77777777" w:rsidR="002638C9" w:rsidRPr="002638C9" w:rsidRDefault="002638C9" w:rsidP="002638C9">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308DD353" w14:textId="77777777" w:rsidR="002638C9" w:rsidRPr="002638C9" w:rsidRDefault="002638C9" w:rsidP="002638C9">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BF0ED8B" w14:textId="77777777" w:rsidR="002638C9" w:rsidRPr="002638C9" w:rsidRDefault="002638C9" w:rsidP="002638C9">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4D5D7E4"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4AC84355" w14:textId="77777777" w:rsidR="002638C9" w:rsidRPr="002638C9" w:rsidRDefault="002638C9" w:rsidP="002638C9">
            <w:pPr>
              <w:rPr>
                <w:sz w:val="20"/>
                <w:szCs w:val="20"/>
              </w:rPr>
            </w:pPr>
          </w:p>
        </w:tc>
      </w:tr>
      <w:tr w:rsidR="002638C9" w:rsidRPr="002638C9" w14:paraId="101C81BA" w14:textId="77777777" w:rsidTr="00604534">
        <w:tc>
          <w:tcPr>
            <w:tcW w:w="4720" w:type="dxa"/>
            <w:gridSpan w:val="21"/>
            <w:tcBorders>
              <w:top w:val="nil"/>
              <w:left w:val="nil"/>
              <w:bottom w:val="nil"/>
              <w:right w:val="nil"/>
            </w:tcBorders>
            <w:tcMar>
              <w:top w:w="0" w:type="dxa"/>
              <w:left w:w="74" w:type="dxa"/>
              <w:bottom w:w="0" w:type="dxa"/>
              <w:right w:w="74" w:type="dxa"/>
            </w:tcMar>
            <w:hideMark/>
          </w:tcPr>
          <w:p w14:paraId="4EDB6CF6" w14:textId="77777777" w:rsidR="002638C9" w:rsidRPr="002638C9" w:rsidRDefault="002638C9" w:rsidP="002638C9">
            <w:pPr>
              <w:textAlignment w:val="baseline"/>
              <w:rPr>
                <w:color w:val="2D2D2D"/>
                <w:sz w:val="21"/>
                <w:szCs w:val="21"/>
              </w:rPr>
            </w:pPr>
            <w:r w:rsidRPr="002638C9">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52EFFC7F" w14:textId="77777777" w:rsidR="002638C9" w:rsidRPr="002638C9" w:rsidRDefault="002638C9" w:rsidP="002638C9">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5BB679E3" w14:textId="77777777" w:rsidR="002638C9" w:rsidRPr="002638C9" w:rsidRDefault="002638C9" w:rsidP="002638C9">
            <w:pPr>
              <w:textAlignment w:val="baseline"/>
              <w:rPr>
                <w:color w:val="2D2D2D"/>
                <w:sz w:val="21"/>
                <w:szCs w:val="21"/>
              </w:rPr>
            </w:pPr>
            <w:r w:rsidRPr="002638C9">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26EECEF" w14:textId="77777777" w:rsidR="002638C9" w:rsidRPr="002638C9" w:rsidRDefault="002638C9" w:rsidP="002638C9">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74843CC7" w14:textId="77777777" w:rsidR="002638C9" w:rsidRPr="002638C9" w:rsidRDefault="002638C9" w:rsidP="002638C9">
            <w:pPr>
              <w:textAlignment w:val="baseline"/>
              <w:rPr>
                <w:color w:val="2D2D2D"/>
                <w:sz w:val="21"/>
                <w:szCs w:val="21"/>
              </w:rPr>
            </w:pPr>
            <w:r w:rsidRPr="002638C9">
              <w:rPr>
                <w:color w:val="2D2D2D"/>
                <w:sz w:val="21"/>
                <w:szCs w:val="21"/>
              </w:rPr>
              <w:t>коп.</w:t>
            </w:r>
          </w:p>
        </w:tc>
      </w:tr>
      <w:tr w:rsidR="002638C9" w:rsidRPr="002638C9" w14:paraId="2D291D81" w14:textId="77777777" w:rsidTr="00604534">
        <w:tc>
          <w:tcPr>
            <w:tcW w:w="4720" w:type="dxa"/>
            <w:gridSpan w:val="21"/>
            <w:tcBorders>
              <w:top w:val="nil"/>
              <w:left w:val="nil"/>
              <w:bottom w:val="nil"/>
              <w:right w:val="nil"/>
            </w:tcBorders>
            <w:tcMar>
              <w:top w:w="0" w:type="dxa"/>
              <w:left w:w="74" w:type="dxa"/>
              <w:bottom w:w="0" w:type="dxa"/>
              <w:right w:w="74" w:type="dxa"/>
            </w:tcMar>
            <w:hideMark/>
          </w:tcPr>
          <w:p w14:paraId="30A98879" w14:textId="77777777" w:rsidR="002638C9" w:rsidRPr="002638C9" w:rsidRDefault="002638C9" w:rsidP="002638C9">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2E563DE" w14:textId="77777777" w:rsidR="002638C9" w:rsidRPr="002638C9" w:rsidRDefault="002638C9" w:rsidP="002638C9">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65353AA6" w14:textId="77777777" w:rsidR="002638C9" w:rsidRPr="002638C9" w:rsidRDefault="002638C9" w:rsidP="002638C9">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617EE03"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F12BEA9" w14:textId="77777777" w:rsidR="002638C9" w:rsidRPr="002638C9" w:rsidRDefault="002638C9" w:rsidP="002638C9">
            <w:pPr>
              <w:rPr>
                <w:sz w:val="20"/>
                <w:szCs w:val="20"/>
              </w:rPr>
            </w:pPr>
          </w:p>
        </w:tc>
      </w:tr>
      <w:tr w:rsidR="002638C9" w:rsidRPr="002638C9" w14:paraId="0F241C51" w14:textId="77777777" w:rsidTr="00604534">
        <w:tc>
          <w:tcPr>
            <w:tcW w:w="4422" w:type="dxa"/>
            <w:gridSpan w:val="20"/>
            <w:tcBorders>
              <w:top w:val="nil"/>
              <w:left w:val="nil"/>
              <w:bottom w:val="nil"/>
              <w:right w:val="nil"/>
            </w:tcBorders>
            <w:tcMar>
              <w:top w:w="0" w:type="dxa"/>
              <w:left w:w="74" w:type="dxa"/>
              <w:bottom w:w="0" w:type="dxa"/>
              <w:right w:w="74" w:type="dxa"/>
            </w:tcMar>
            <w:hideMark/>
          </w:tcPr>
          <w:p w14:paraId="1D5DBBFA" w14:textId="77777777" w:rsidR="002638C9" w:rsidRPr="002638C9" w:rsidRDefault="002638C9" w:rsidP="002638C9">
            <w:pPr>
              <w:textAlignment w:val="baseline"/>
              <w:rPr>
                <w:color w:val="2D2D2D"/>
                <w:sz w:val="21"/>
                <w:szCs w:val="21"/>
              </w:rPr>
            </w:pPr>
            <w:r w:rsidRPr="002638C9">
              <w:rPr>
                <w:color w:val="2D2D2D"/>
                <w:sz w:val="21"/>
                <w:szCs w:val="21"/>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30011EB1" w14:textId="77777777" w:rsidR="002638C9" w:rsidRPr="002638C9" w:rsidRDefault="002638C9" w:rsidP="002638C9">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360340F8" w14:textId="77777777" w:rsidR="002638C9" w:rsidRPr="002638C9" w:rsidRDefault="002638C9" w:rsidP="002638C9">
            <w:pPr>
              <w:textAlignment w:val="baseline"/>
              <w:rPr>
                <w:color w:val="2D2D2D"/>
                <w:sz w:val="21"/>
                <w:szCs w:val="21"/>
              </w:rPr>
            </w:pPr>
            <w:r w:rsidRPr="002638C9">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5E04DAD" w14:textId="77777777" w:rsidR="002638C9" w:rsidRPr="002638C9" w:rsidRDefault="002638C9" w:rsidP="002638C9">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7910A8AE" w14:textId="77777777" w:rsidR="002638C9" w:rsidRPr="002638C9" w:rsidRDefault="002638C9" w:rsidP="002638C9">
            <w:pPr>
              <w:textAlignment w:val="baseline"/>
              <w:rPr>
                <w:color w:val="2D2D2D"/>
                <w:sz w:val="21"/>
                <w:szCs w:val="21"/>
              </w:rPr>
            </w:pPr>
            <w:r w:rsidRPr="002638C9">
              <w:rPr>
                <w:color w:val="2D2D2D"/>
                <w:sz w:val="21"/>
                <w:szCs w:val="21"/>
              </w:rPr>
              <w:t>коп.</w:t>
            </w:r>
          </w:p>
        </w:tc>
      </w:tr>
      <w:tr w:rsidR="002638C9" w:rsidRPr="002638C9" w14:paraId="46AF7A81" w14:textId="77777777" w:rsidTr="00604534">
        <w:tc>
          <w:tcPr>
            <w:tcW w:w="4422" w:type="dxa"/>
            <w:gridSpan w:val="20"/>
            <w:tcBorders>
              <w:top w:val="nil"/>
              <w:left w:val="nil"/>
              <w:bottom w:val="nil"/>
              <w:right w:val="nil"/>
            </w:tcBorders>
            <w:tcMar>
              <w:top w:w="0" w:type="dxa"/>
              <w:left w:w="74" w:type="dxa"/>
              <w:bottom w:w="0" w:type="dxa"/>
              <w:right w:w="74" w:type="dxa"/>
            </w:tcMar>
            <w:hideMark/>
          </w:tcPr>
          <w:p w14:paraId="775F01B3" w14:textId="77777777" w:rsidR="002638C9" w:rsidRPr="002638C9" w:rsidRDefault="002638C9" w:rsidP="002638C9">
            <w:pPr>
              <w:rPr>
                <w:color w:val="2D2D2D"/>
                <w:sz w:val="21"/>
                <w:szCs w:val="21"/>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12D12BAA" w14:textId="77777777" w:rsidR="002638C9" w:rsidRPr="002638C9" w:rsidRDefault="002638C9" w:rsidP="002638C9">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7D84C124" w14:textId="77777777" w:rsidR="002638C9" w:rsidRPr="002638C9" w:rsidRDefault="002638C9" w:rsidP="002638C9">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8F27E9B"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9EFFC51" w14:textId="77777777" w:rsidR="002638C9" w:rsidRPr="002638C9" w:rsidRDefault="002638C9" w:rsidP="002638C9">
            <w:pPr>
              <w:rPr>
                <w:sz w:val="20"/>
                <w:szCs w:val="20"/>
              </w:rPr>
            </w:pPr>
          </w:p>
        </w:tc>
      </w:tr>
      <w:tr w:rsidR="002638C9" w:rsidRPr="002638C9" w14:paraId="7BDAD174" w14:textId="77777777" w:rsidTr="00604534">
        <w:tc>
          <w:tcPr>
            <w:tcW w:w="4720" w:type="dxa"/>
            <w:gridSpan w:val="21"/>
            <w:tcBorders>
              <w:top w:val="nil"/>
              <w:left w:val="nil"/>
              <w:bottom w:val="nil"/>
              <w:right w:val="nil"/>
            </w:tcBorders>
            <w:tcMar>
              <w:top w:w="0" w:type="dxa"/>
              <w:left w:w="74" w:type="dxa"/>
              <w:bottom w:w="0" w:type="dxa"/>
              <w:right w:w="74" w:type="dxa"/>
            </w:tcMar>
            <w:hideMark/>
          </w:tcPr>
          <w:p w14:paraId="54FB80DA" w14:textId="77777777" w:rsidR="002638C9" w:rsidRPr="002638C9" w:rsidRDefault="002638C9" w:rsidP="002638C9">
            <w:pPr>
              <w:textAlignment w:val="baseline"/>
              <w:rPr>
                <w:color w:val="2D2D2D"/>
                <w:sz w:val="21"/>
                <w:szCs w:val="21"/>
              </w:rPr>
            </w:pPr>
            <w:r w:rsidRPr="002638C9">
              <w:rPr>
                <w:color w:val="2D2D2D"/>
                <w:sz w:val="21"/>
                <w:szCs w:val="21"/>
              </w:rPr>
              <w:t>в том числе:</w:t>
            </w:r>
          </w:p>
        </w:tc>
        <w:tc>
          <w:tcPr>
            <w:tcW w:w="2288" w:type="dxa"/>
            <w:gridSpan w:val="10"/>
            <w:tcBorders>
              <w:top w:val="nil"/>
              <w:left w:val="nil"/>
              <w:bottom w:val="nil"/>
              <w:right w:val="nil"/>
            </w:tcBorders>
            <w:tcMar>
              <w:top w:w="0" w:type="dxa"/>
              <w:left w:w="74" w:type="dxa"/>
              <w:bottom w:w="0" w:type="dxa"/>
              <w:right w:w="74" w:type="dxa"/>
            </w:tcMar>
            <w:hideMark/>
          </w:tcPr>
          <w:p w14:paraId="4F8B0ACE" w14:textId="77777777" w:rsidR="002638C9" w:rsidRPr="002638C9" w:rsidRDefault="002638C9" w:rsidP="002638C9">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242A51FC" w14:textId="77777777" w:rsidR="002638C9" w:rsidRPr="002638C9" w:rsidRDefault="002638C9" w:rsidP="002638C9">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0697FF86"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10327C64" w14:textId="77777777" w:rsidR="002638C9" w:rsidRPr="002638C9" w:rsidRDefault="002638C9" w:rsidP="002638C9">
            <w:pPr>
              <w:rPr>
                <w:sz w:val="20"/>
                <w:szCs w:val="20"/>
              </w:rPr>
            </w:pPr>
          </w:p>
        </w:tc>
      </w:tr>
      <w:tr w:rsidR="002638C9" w:rsidRPr="002638C9" w14:paraId="2FDA835F" w14:textId="77777777" w:rsidTr="00604534">
        <w:tc>
          <w:tcPr>
            <w:tcW w:w="4720" w:type="dxa"/>
            <w:gridSpan w:val="21"/>
            <w:tcBorders>
              <w:top w:val="nil"/>
              <w:left w:val="nil"/>
              <w:bottom w:val="nil"/>
              <w:right w:val="nil"/>
            </w:tcBorders>
            <w:tcMar>
              <w:top w:w="0" w:type="dxa"/>
              <w:left w:w="74" w:type="dxa"/>
              <w:bottom w:w="0" w:type="dxa"/>
              <w:right w:w="74" w:type="dxa"/>
            </w:tcMar>
            <w:hideMark/>
          </w:tcPr>
          <w:p w14:paraId="14A25A23" w14:textId="77777777" w:rsidR="002638C9" w:rsidRPr="002638C9" w:rsidRDefault="002638C9" w:rsidP="002638C9">
            <w:pPr>
              <w:rPr>
                <w:sz w:val="20"/>
                <w:szCs w:val="20"/>
              </w:rPr>
            </w:pPr>
          </w:p>
        </w:tc>
        <w:tc>
          <w:tcPr>
            <w:tcW w:w="2288" w:type="dxa"/>
            <w:gridSpan w:val="10"/>
            <w:tcBorders>
              <w:top w:val="nil"/>
              <w:left w:val="nil"/>
              <w:bottom w:val="nil"/>
              <w:right w:val="nil"/>
            </w:tcBorders>
            <w:tcMar>
              <w:top w:w="0" w:type="dxa"/>
              <w:left w:w="74" w:type="dxa"/>
              <w:bottom w:w="0" w:type="dxa"/>
              <w:right w:w="74" w:type="dxa"/>
            </w:tcMar>
            <w:hideMark/>
          </w:tcPr>
          <w:p w14:paraId="3368A218" w14:textId="77777777" w:rsidR="002638C9" w:rsidRPr="002638C9" w:rsidRDefault="002638C9" w:rsidP="002638C9">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501F4118" w14:textId="77777777" w:rsidR="002638C9" w:rsidRPr="002638C9" w:rsidRDefault="002638C9" w:rsidP="002638C9">
            <w:pPr>
              <w:rPr>
                <w:sz w:val="20"/>
                <w:szCs w:val="20"/>
              </w:rPr>
            </w:pPr>
          </w:p>
        </w:tc>
        <w:tc>
          <w:tcPr>
            <w:tcW w:w="1103" w:type="dxa"/>
            <w:gridSpan w:val="2"/>
            <w:tcBorders>
              <w:top w:val="nil"/>
              <w:left w:val="nil"/>
              <w:bottom w:val="nil"/>
              <w:right w:val="nil"/>
            </w:tcBorders>
            <w:tcMar>
              <w:top w:w="0" w:type="dxa"/>
              <w:left w:w="74" w:type="dxa"/>
              <w:bottom w:w="0" w:type="dxa"/>
              <w:right w:w="74" w:type="dxa"/>
            </w:tcMar>
            <w:hideMark/>
          </w:tcPr>
          <w:p w14:paraId="5A110F68"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B88F2E1" w14:textId="77777777" w:rsidR="002638C9" w:rsidRPr="002638C9" w:rsidRDefault="002638C9" w:rsidP="002638C9">
            <w:pPr>
              <w:rPr>
                <w:sz w:val="20"/>
                <w:szCs w:val="20"/>
              </w:rPr>
            </w:pPr>
          </w:p>
        </w:tc>
      </w:tr>
      <w:tr w:rsidR="002638C9" w:rsidRPr="002638C9" w14:paraId="042FB9F8" w14:textId="77777777" w:rsidTr="00604534">
        <w:tc>
          <w:tcPr>
            <w:tcW w:w="3974" w:type="dxa"/>
            <w:gridSpan w:val="15"/>
            <w:tcBorders>
              <w:top w:val="nil"/>
              <w:left w:val="nil"/>
              <w:bottom w:val="nil"/>
              <w:right w:val="nil"/>
            </w:tcBorders>
            <w:tcMar>
              <w:top w:w="0" w:type="dxa"/>
              <w:left w:w="74" w:type="dxa"/>
              <w:bottom w:w="0" w:type="dxa"/>
              <w:right w:w="74" w:type="dxa"/>
            </w:tcMar>
            <w:hideMark/>
          </w:tcPr>
          <w:p w14:paraId="6CEEA0FC" w14:textId="77777777" w:rsidR="002638C9" w:rsidRPr="002638C9" w:rsidRDefault="002638C9" w:rsidP="002638C9">
            <w:pPr>
              <w:textAlignment w:val="baseline"/>
              <w:rPr>
                <w:color w:val="2D2D2D"/>
                <w:sz w:val="21"/>
                <w:szCs w:val="21"/>
              </w:rPr>
            </w:pPr>
            <w:r w:rsidRPr="002638C9">
              <w:rPr>
                <w:color w:val="2D2D2D"/>
                <w:sz w:val="21"/>
                <w:szCs w:val="21"/>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19A2DCB5" w14:textId="77777777" w:rsidR="002638C9" w:rsidRPr="002638C9" w:rsidRDefault="002638C9" w:rsidP="002638C9">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17F9DAA8" w14:textId="77777777" w:rsidR="002638C9" w:rsidRPr="002638C9" w:rsidRDefault="002638C9" w:rsidP="002638C9">
            <w:pPr>
              <w:textAlignment w:val="baseline"/>
              <w:rPr>
                <w:color w:val="2D2D2D"/>
                <w:sz w:val="21"/>
                <w:szCs w:val="21"/>
              </w:rPr>
            </w:pPr>
            <w:r w:rsidRPr="002638C9">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7461CC5" w14:textId="77777777" w:rsidR="002638C9" w:rsidRPr="002638C9" w:rsidRDefault="002638C9" w:rsidP="002638C9">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07CAA52F" w14:textId="77777777" w:rsidR="002638C9" w:rsidRPr="002638C9" w:rsidRDefault="002638C9" w:rsidP="002638C9">
            <w:pPr>
              <w:textAlignment w:val="baseline"/>
              <w:rPr>
                <w:color w:val="2D2D2D"/>
                <w:sz w:val="21"/>
                <w:szCs w:val="21"/>
              </w:rPr>
            </w:pPr>
            <w:r w:rsidRPr="002638C9">
              <w:rPr>
                <w:color w:val="2D2D2D"/>
                <w:sz w:val="21"/>
                <w:szCs w:val="21"/>
              </w:rPr>
              <w:t>коп.</w:t>
            </w:r>
          </w:p>
        </w:tc>
      </w:tr>
      <w:tr w:rsidR="002638C9" w:rsidRPr="002638C9" w14:paraId="25E97C61" w14:textId="77777777" w:rsidTr="00604534">
        <w:tc>
          <w:tcPr>
            <w:tcW w:w="3974" w:type="dxa"/>
            <w:gridSpan w:val="15"/>
            <w:tcBorders>
              <w:top w:val="nil"/>
              <w:left w:val="nil"/>
              <w:bottom w:val="nil"/>
              <w:right w:val="nil"/>
            </w:tcBorders>
            <w:tcMar>
              <w:top w:w="0" w:type="dxa"/>
              <w:left w:w="74" w:type="dxa"/>
              <w:bottom w:w="0" w:type="dxa"/>
              <w:right w:w="74" w:type="dxa"/>
            </w:tcMar>
            <w:hideMark/>
          </w:tcPr>
          <w:p w14:paraId="35FE13EB" w14:textId="77777777" w:rsidR="002638C9" w:rsidRPr="002638C9" w:rsidRDefault="002638C9" w:rsidP="002638C9">
            <w:pPr>
              <w:rPr>
                <w:color w:val="2D2D2D"/>
                <w:sz w:val="21"/>
                <w:szCs w:val="21"/>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F4EFA61" w14:textId="77777777" w:rsidR="002638C9" w:rsidRPr="002638C9" w:rsidRDefault="002638C9" w:rsidP="002638C9">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43E85D8A" w14:textId="77777777" w:rsidR="002638C9" w:rsidRPr="002638C9" w:rsidRDefault="002638C9" w:rsidP="002638C9">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4594C2D"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30CC3A68" w14:textId="77777777" w:rsidR="002638C9" w:rsidRPr="002638C9" w:rsidRDefault="002638C9" w:rsidP="002638C9">
            <w:pPr>
              <w:rPr>
                <w:sz w:val="20"/>
                <w:szCs w:val="20"/>
              </w:rPr>
            </w:pPr>
          </w:p>
        </w:tc>
      </w:tr>
      <w:tr w:rsidR="002638C9" w:rsidRPr="002638C9" w14:paraId="7CE055F5" w14:textId="77777777" w:rsidTr="00604534">
        <w:tc>
          <w:tcPr>
            <w:tcW w:w="4720" w:type="dxa"/>
            <w:gridSpan w:val="21"/>
            <w:tcBorders>
              <w:top w:val="nil"/>
              <w:left w:val="nil"/>
              <w:bottom w:val="nil"/>
              <w:right w:val="nil"/>
            </w:tcBorders>
            <w:tcMar>
              <w:top w:w="0" w:type="dxa"/>
              <w:left w:w="74" w:type="dxa"/>
              <w:bottom w:w="0" w:type="dxa"/>
              <w:right w:w="74" w:type="dxa"/>
            </w:tcMar>
            <w:hideMark/>
          </w:tcPr>
          <w:p w14:paraId="09554B7D" w14:textId="77777777" w:rsidR="002638C9" w:rsidRPr="002638C9" w:rsidRDefault="002638C9" w:rsidP="002638C9">
            <w:pPr>
              <w:textAlignment w:val="baseline"/>
              <w:rPr>
                <w:color w:val="2D2D2D"/>
                <w:sz w:val="21"/>
                <w:szCs w:val="21"/>
              </w:rPr>
            </w:pPr>
            <w:r w:rsidRPr="002638C9">
              <w:rPr>
                <w:color w:val="2D2D2D"/>
                <w:sz w:val="21"/>
                <w:szCs w:val="21"/>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283DC15E" w14:textId="77777777" w:rsidR="002638C9" w:rsidRPr="002638C9" w:rsidRDefault="002638C9" w:rsidP="002638C9">
            <w:pPr>
              <w:rPr>
                <w:color w:val="2D2D2D"/>
                <w:sz w:val="21"/>
                <w:szCs w:val="21"/>
              </w:rPr>
            </w:pPr>
          </w:p>
        </w:tc>
        <w:tc>
          <w:tcPr>
            <w:tcW w:w="973" w:type="dxa"/>
            <w:gridSpan w:val="4"/>
            <w:tcBorders>
              <w:top w:val="nil"/>
              <w:left w:val="nil"/>
              <w:bottom w:val="nil"/>
              <w:right w:val="nil"/>
            </w:tcBorders>
            <w:tcMar>
              <w:top w:w="0" w:type="dxa"/>
              <w:left w:w="74" w:type="dxa"/>
              <w:bottom w:w="0" w:type="dxa"/>
              <w:right w:w="74" w:type="dxa"/>
            </w:tcMar>
            <w:hideMark/>
          </w:tcPr>
          <w:p w14:paraId="64300D83" w14:textId="77777777" w:rsidR="002638C9" w:rsidRPr="002638C9" w:rsidRDefault="002638C9" w:rsidP="002638C9">
            <w:pPr>
              <w:textAlignment w:val="baseline"/>
              <w:rPr>
                <w:color w:val="2D2D2D"/>
                <w:sz w:val="21"/>
                <w:szCs w:val="21"/>
              </w:rPr>
            </w:pPr>
            <w:r w:rsidRPr="002638C9">
              <w:rPr>
                <w:color w:val="2D2D2D"/>
                <w:sz w:val="21"/>
                <w:szCs w:val="21"/>
              </w:rPr>
              <w:t>тыс. 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28336AE" w14:textId="77777777" w:rsidR="002638C9" w:rsidRPr="002638C9" w:rsidRDefault="002638C9" w:rsidP="002638C9">
            <w:pPr>
              <w:rPr>
                <w:color w:val="2D2D2D"/>
                <w:sz w:val="21"/>
                <w:szCs w:val="21"/>
              </w:rPr>
            </w:pPr>
          </w:p>
        </w:tc>
        <w:tc>
          <w:tcPr>
            <w:tcW w:w="553" w:type="dxa"/>
            <w:tcBorders>
              <w:top w:val="nil"/>
              <w:left w:val="nil"/>
              <w:bottom w:val="nil"/>
              <w:right w:val="nil"/>
            </w:tcBorders>
            <w:tcMar>
              <w:top w:w="0" w:type="dxa"/>
              <w:left w:w="74" w:type="dxa"/>
              <w:bottom w:w="0" w:type="dxa"/>
              <w:right w:w="74" w:type="dxa"/>
            </w:tcMar>
            <w:hideMark/>
          </w:tcPr>
          <w:p w14:paraId="1ED56DC1" w14:textId="77777777" w:rsidR="002638C9" w:rsidRPr="002638C9" w:rsidRDefault="002638C9" w:rsidP="002638C9">
            <w:pPr>
              <w:textAlignment w:val="baseline"/>
              <w:rPr>
                <w:color w:val="2D2D2D"/>
                <w:sz w:val="21"/>
                <w:szCs w:val="21"/>
              </w:rPr>
            </w:pPr>
            <w:r w:rsidRPr="002638C9">
              <w:rPr>
                <w:color w:val="2D2D2D"/>
                <w:sz w:val="21"/>
                <w:szCs w:val="21"/>
              </w:rPr>
              <w:t>коп.</w:t>
            </w:r>
          </w:p>
        </w:tc>
      </w:tr>
      <w:tr w:rsidR="002638C9" w:rsidRPr="002638C9" w14:paraId="27BAFE0F" w14:textId="77777777" w:rsidTr="00604534">
        <w:tc>
          <w:tcPr>
            <w:tcW w:w="4720" w:type="dxa"/>
            <w:gridSpan w:val="21"/>
            <w:tcBorders>
              <w:top w:val="nil"/>
              <w:left w:val="nil"/>
              <w:bottom w:val="nil"/>
              <w:right w:val="nil"/>
            </w:tcBorders>
            <w:tcMar>
              <w:top w:w="0" w:type="dxa"/>
              <w:left w:w="74" w:type="dxa"/>
              <w:bottom w:w="0" w:type="dxa"/>
              <w:right w:w="74" w:type="dxa"/>
            </w:tcMar>
            <w:hideMark/>
          </w:tcPr>
          <w:p w14:paraId="454E97D5" w14:textId="77777777" w:rsidR="002638C9" w:rsidRPr="002638C9" w:rsidRDefault="002638C9" w:rsidP="002638C9">
            <w:pPr>
              <w:rPr>
                <w:color w:val="2D2D2D"/>
                <w:sz w:val="21"/>
                <w:szCs w:val="21"/>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73239BB8" w14:textId="77777777" w:rsidR="002638C9" w:rsidRPr="002638C9" w:rsidRDefault="002638C9" w:rsidP="002638C9">
            <w:pPr>
              <w:rPr>
                <w:sz w:val="20"/>
                <w:szCs w:val="20"/>
              </w:rPr>
            </w:pPr>
          </w:p>
        </w:tc>
        <w:tc>
          <w:tcPr>
            <w:tcW w:w="973" w:type="dxa"/>
            <w:gridSpan w:val="4"/>
            <w:tcBorders>
              <w:top w:val="nil"/>
              <w:left w:val="nil"/>
              <w:bottom w:val="nil"/>
              <w:right w:val="nil"/>
            </w:tcBorders>
            <w:tcMar>
              <w:top w:w="0" w:type="dxa"/>
              <w:left w:w="74" w:type="dxa"/>
              <w:bottom w:w="0" w:type="dxa"/>
              <w:right w:w="74" w:type="dxa"/>
            </w:tcMar>
            <w:hideMark/>
          </w:tcPr>
          <w:p w14:paraId="3819DDC7" w14:textId="77777777" w:rsidR="002638C9" w:rsidRPr="002638C9" w:rsidRDefault="002638C9" w:rsidP="002638C9">
            <w:pPr>
              <w:rPr>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535DDF8D" w14:textId="77777777" w:rsidR="002638C9" w:rsidRPr="002638C9" w:rsidRDefault="002638C9" w:rsidP="002638C9">
            <w:pPr>
              <w:rPr>
                <w:sz w:val="20"/>
                <w:szCs w:val="20"/>
              </w:rPr>
            </w:pPr>
          </w:p>
        </w:tc>
        <w:tc>
          <w:tcPr>
            <w:tcW w:w="553" w:type="dxa"/>
            <w:tcBorders>
              <w:top w:val="nil"/>
              <w:left w:val="nil"/>
              <w:bottom w:val="nil"/>
              <w:right w:val="nil"/>
            </w:tcBorders>
            <w:tcMar>
              <w:top w:w="0" w:type="dxa"/>
              <w:left w:w="74" w:type="dxa"/>
              <w:bottom w:w="0" w:type="dxa"/>
              <w:right w:w="74" w:type="dxa"/>
            </w:tcMar>
            <w:hideMark/>
          </w:tcPr>
          <w:p w14:paraId="53561045" w14:textId="77777777" w:rsidR="002638C9" w:rsidRPr="002638C9" w:rsidRDefault="002638C9" w:rsidP="002638C9">
            <w:pPr>
              <w:rPr>
                <w:sz w:val="20"/>
                <w:szCs w:val="20"/>
              </w:rPr>
            </w:pPr>
          </w:p>
        </w:tc>
      </w:tr>
      <w:tr w:rsidR="002638C9" w:rsidRPr="002638C9" w14:paraId="6DF7D32F"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4BB15ADE" w14:textId="77777777" w:rsidR="002638C9" w:rsidRPr="002638C9" w:rsidRDefault="002638C9" w:rsidP="002638C9">
            <w:pPr>
              <w:rPr>
                <w:sz w:val="20"/>
                <w:szCs w:val="20"/>
              </w:rPr>
            </w:pPr>
          </w:p>
        </w:tc>
      </w:tr>
      <w:tr w:rsidR="002638C9" w:rsidRPr="002638C9" w14:paraId="227D6C3C"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576D986D" w14:textId="77777777" w:rsidR="002638C9" w:rsidRPr="002638C9" w:rsidRDefault="002638C9" w:rsidP="002638C9">
            <w:pPr>
              <w:jc w:val="center"/>
              <w:textAlignment w:val="baseline"/>
              <w:rPr>
                <w:color w:val="2D2D2D"/>
                <w:sz w:val="21"/>
                <w:szCs w:val="21"/>
              </w:rPr>
            </w:pPr>
            <w:r w:rsidRPr="002638C9">
              <w:rPr>
                <w:b/>
                <w:bCs/>
                <w:color w:val="2D2D2D"/>
                <w:sz w:val="21"/>
                <w:szCs w:val="21"/>
              </w:rPr>
              <w:t>Решение застройщика (технического заказчика)</w:t>
            </w:r>
          </w:p>
        </w:tc>
      </w:tr>
      <w:tr w:rsidR="002638C9" w:rsidRPr="002638C9" w14:paraId="6DD2ECD0"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40ADFD15" w14:textId="77777777" w:rsidR="002638C9" w:rsidRPr="002638C9" w:rsidRDefault="002638C9" w:rsidP="002638C9">
            <w:pPr>
              <w:rPr>
                <w:color w:val="2D2D2D"/>
                <w:sz w:val="21"/>
                <w:szCs w:val="21"/>
              </w:rPr>
            </w:pPr>
          </w:p>
        </w:tc>
      </w:tr>
      <w:tr w:rsidR="002638C9" w:rsidRPr="002638C9" w14:paraId="0B89A8C1"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4FD3CDC4" w14:textId="77777777" w:rsidR="002638C9" w:rsidRPr="002638C9" w:rsidRDefault="002638C9" w:rsidP="002638C9">
            <w:pPr>
              <w:rPr>
                <w:sz w:val="20"/>
                <w:szCs w:val="20"/>
              </w:rPr>
            </w:pPr>
          </w:p>
        </w:tc>
      </w:tr>
      <w:tr w:rsidR="002638C9" w:rsidRPr="002638C9" w14:paraId="4D1074AC" w14:textId="77777777" w:rsidTr="00604534">
        <w:tc>
          <w:tcPr>
            <w:tcW w:w="2793" w:type="dxa"/>
            <w:gridSpan w:val="10"/>
            <w:tcBorders>
              <w:top w:val="nil"/>
              <w:left w:val="nil"/>
              <w:bottom w:val="nil"/>
              <w:right w:val="nil"/>
            </w:tcBorders>
            <w:tcMar>
              <w:top w:w="0" w:type="dxa"/>
              <w:left w:w="74" w:type="dxa"/>
              <w:bottom w:w="0" w:type="dxa"/>
              <w:right w:w="74" w:type="dxa"/>
            </w:tcMar>
            <w:hideMark/>
          </w:tcPr>
          <w:p w14:paraId="3B1BB1B4" w14:textId="77777777" w:rsidR="002638C9" w:rsidRPr="002638C9" w:rsidRDefault="002638C9" w:rsidP="002638C9">
            <w:pPr>
              <w:textAlignment w:val="baseline"/>
              <w:rPr>
                <w:color w:val="2D2D2D"/>
                <w:sz w:val="21"/>
                <w:szCs w:val="21"/>
              </w:rPr>
            </w:pPr>
            <w:r w:rsidRPr="002638C9">
              <w:rPr>
                <w:color w:val="2D2D2D"/>
                <w:sz w:val="21"/>
                <w:szCs w:val="21"/>
              </w:rPr>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307D2C12" w14:textId="77777777" w:rsidR="002638C9" w:rsidRPr="002638C9" w:rsidRDefault="002638C9" w:rsidP="002638C9">
            <w:pPr>
              <w:rPr>
                <w:color w:val="2D2D2D"/>
                <w:sz w:val="21"/>
                <w:szCs w:val="21"/>
              </w:rPr>
            </w:pPr>
          </w:p>
        </w:tc>
      </w:tr>
      <w:tr w:rsidR="002638C9" w:rsidRPr="002638C9" w14:paraId="5298482B" w14:textId="77777777" w:rsidTr="00604534">
        <w:tc>
          <w:tcPr>
            <w:tcW w:w="2793" w:type="dxa"/>
            <w:gridSpan w:val="10"/>
            <w:tcBorders>
              <w:top w:val="nil"/>
              <w:left w:val="nil"/>
              <w:bottom w:val="nil"/>
              <w:right w:val="nil"/>
            </w:tcBorders>
            <w:tcMar>
              <w:top w:w="0" w:type="dxa"/>
              <w:left w:w="74" w:type="dxa"/>
              <w:bottom w:w="0" w:type="dxa"/>
              <w:right w:w="74" w:type="dxa"/>
            </w:tcMar>
            <w:hideMark/>
          </w:tcPr>
          <w:p w14:paraId="0B58C4ED" w14:textId="77777777" w:rsidR="002638C9" w:rsidRPr="002638C9" w:rsidRDefault="002638C9" w:rsidP="002638C9">
            <w:pPr>
              <w:rPr>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678774CA" w14:textId="77777777" w:rsidR="002638C9" w:rsidRPr="002638C9" w:rsidRDefault="002638C9" w:rsidP="002638C9">
            <w:pPr>
              <w:jc w:val="center"/>
              <w:textAlignment w:val="baseline"/>
              <w:rPr>
                <w:color w:val="2D2D2D"/>
                <w:sz w:val="18"/>
                <w:szCs w:val="18"/>
              </w:rPr>
            </w:pPr>
            <w:r w:rsidRPr="002638C9">
              <w:rPr>
                <w:color w:val="2D2D2D"/>
                <w:sz w:val="18"/>
                <w:szCs w:val="18"/>
              </w:rPr>
              <w:t>(наименование объекта, его местонахождение)</w:t>
            </w:r>
          </w:p>
        </w:tc>
      </w:tr>
      <w:tr w:rsidR="002638C9" w:rsidRPr="002638C9" w14:paraId="4BB0B669"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37156AD8" w14:textId="77777777" w:rsidR="002638C9" w:rsidRPr="002638C9" w:rsidRDefault="002638C9" w:rsidP="002638C9">
            <w:pPr>
              <w:rPr>
                <w:color w:val="2D2D2D"/>
                <w:sz w:val="21"/>
                <w:szCs w:val="21"/>
              </w:rPr>
            </w:pPr>
          </w:p>
        </w:tc>
      </w:tr>
      <w:tr w:rsidR="002638C9" w:rsidRPr="002638C9" w14:paraId="62C6A596"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5552C118" w14:textId="77777777" w:rsidR="002638C9" w:rsidRPr="002638C9" w:rsidRDefault="002638C9" w:rsidP="002638C9">
            <w:pPr>
              <w:textAlignment w:val="baseline"/>
              <w:rPr>
                <w:color w:val="2D2D2D"/>
                <w:sz w:val="21"/>
                <w:szCs w:val="21"/>
              </w:rPr>
            </w:pPr>
            <w:r w:rsidRPr="002638C9">
              <w:rPr>
                <w:color w:val="2D2D2D"/>
                <w:sz w:val="21"/>
                <w:szCs w:val="21"/>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2638C9" w:rsidRPr="002638C9" w14:paraId="07467303"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79CB4C99" w14:textId="77777777" w:rsidR="002638C9" w:rsidRPr="002638C9" w:rsidRDefault="002638C9" w:rsidP="002638C9">
            <w:pPr>
              <w:rPr>
                <w:color w:val="2D2D2D"/>
                <w:sz w:val="21"/>
                <w:szCs w:val="21"/>
              </w:rPr>
            </w:pPr>
          </w:p>
        </w:tc>
      </w:tr>
      <w:tr w:rsidR="002638C9" w:rsidRPr="002638C9" w14:paraId="664C41CC" w14:textId="77777777" w:rsidTr="00604534">
        <w:tc>
          <w:tcPr>
            <w:tcW w:w="9637" w:type="dxa"/>
            <w:gridSpan w:val="38"/>
            <w:tcBorders>
              <w:top w:val="nil"/>
              <w:left w:val="nil"/>
              <w:bottom w:val="nil"/>
              <w:right w:val="nil"/>
            </w:tcBorders>
            <w:tcMar>
              <w:top w:w="0" w:type="dxa"/>
              <w:left w:w="74" w:type="dxa"/>
              <w:bottom w:w="0" w:type="dxa"/>
              <w:right w:w="74" w:type="dxa"/>
            </w:tcMar>
            <w:hideMark/>
          </w:tcPr>
          <w:p w14:paraId="34B6DD15" w14:textId="77777777" w:rsidR="002638C9" w:rsidRPr="002638C9" w:rsidRDefault="002638C9" w:rsidP="002638C9">
            <w:pPr>
              <w:rPr>
                <w:sz w:val="20"/>
                <w:szCs w:val="20"/>
              </w:rPr>
            </w:pPr>
          </w:p>
        </w:tc>
      </w:tr>
      <w:tr w:rsidR="002638C9" w:rsidRPr="002638C9" w14:paraId="2535E96D" w14:textId="77777777" w:rsidTr="00604534">
        <w:tc>
          <w:tcPr>
            <w:tcW w:w="4270" w:type="dxa"/>
            <w:gridSpan w:val="18"/>
            <w:tcBorders>
              <w:top w:val="nil"/>
              <w:left w:val="nil"/>
              <w:bottom w:val="nil"/>
              <w:right w:val="nil"/>
            </w:tcBorders>
            <w:tcMar>
              <w:top w:w="0" w:type="dxa"/>
              <w:left w:w="74" w:type="dxa"/>
              <w:bottom w:w="0" w:type="dxa"/>
              <w:right w:w="74" w:type="dxa"/>
            </w:tcMar>
            <w:hideMark/>
          </w:tcPr>
          <w:p w14:paraId="168520C7" w14:textId="77777777" w:rsidR="002638C9" w:rsidRPr="002638C9" w:rsidRDefault="002638C9" w:rsidP="002638C9">
            <w:pPr>
              <w:textAlignment w:val="baseline"/>
              <w:rPr>
                <w:color w:val="2D2D2D"/>
                <w:sz w:val="21"/>
                <w:szCs w:val="21"/>
              </w:rPr>
            </w:pPr>
            <w:r w:rsidRPr="002638C9">
              <w:rPr>
                <w:color w:val="2D2D2D"/>
                <w:sz w:val="21"/>
                <w:szCs w:val="21"/>
              </w:rPr>
              <w:t>Объект сдал</w:t>
            </w:r>
          </w:p>
          <w:p w14:paraId="0C473AD4" w14:textId="77777777" w:rsidR="002638C9" w:rsidRPr="002638C9" w:rsidRDefault="002638C9" w:rsidP="002638C9">
            <w:pPr>
              <w:textAlignment w:val="baseline"/>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23A883E6" w14:textId="77777777" w:rsidR="002638C9" w:rsidRPr="002638C9" w:rsidRDefault="002638C9" w:rsidP="002638C9">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12D8E0D4" w14:textId="77777777" w:rsidR="002638C9" w:rsidRPr="002638C9" w:rsidRDefault="002638C9" w:rsidP="002638C9">
            <w:pPr>
              <w:textAlignment w:val="baseline"/>
              <w:rPr>
                <w:color w:val="2D2D2D"/>
                <w:sz w:val="21"/>
                <w:szCs w:val="21"/>
              </w:rPr>
            </w:pPr>
            <w:r w:rsidRPr="002638C9">
              <w:rPr>
                <w:color w:val="2D2D2D"/>
                <w:sz w:val="21"/>
                <w:szCs w:val="21"/>
              </w:rPr>
              <w:t>Объект принял</w:t>
            </w:r>
          </w:p>
        </w:tc>
      </w:tr>
      <w:tr w:rsidR="002638C9" w:rsidRPr="002638C9" w14:paraId="2422E0F6" w14:textId="77777777" w:rsidTr="00604534">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2048CE38" w14:textId="77777777" w:rsidR="002638C9" w:rsidRPr="002638C9" w:rsidRDefault="002638C9" w:rsidP="002638C9">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241C0918" w14:textId="77777777" w:rsidR="002638C9" w:rsidRPr="002638C9" w:rsidRDefault="002638C9" w:rsidP="002638C9">
            <w:pPr>
              <w:rPr>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6295B3E2" w14:textId="77777777" w:rsidR="002638C9" w:rsidRPr="002638C9" w:rsidRDefault="002638C9" w:rsidP="002638C9">
            <w:pPr>
              <w:rPr>
                <w:sz w:val="20"/>
                <w:szCs w:val="20"/>
              </w:rPr>
            </w:pPr>
          </w:p>
        </w:tc>
      </w:tr>
      <w:tr w:rsidR="002638C9" w:rsidRPr="002638C9" w14:paraId="4B6319FA" w14:textId="77777777" w:rsidTr="00604534">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691CFA82" w14:textId="77777777" w:rsidR="002638C9" w:rsidRPr="002638C9" w:rsidRDefault="002638C9" w:rsidP="002638C9">
            <w:pPr>
              <w:jc w:val="center"/>
              <w:textAlignment w:val="baseline"/>
              <w:rPr>
                <w:color w:val="2D2D2D"/>
                <w:sz w:val="18"/>
                <w:szCs w:val="18"/>
              </w:rPr>
            </w:pPr>
            <w:r w:rsidRPr="002638C9">
              <w:rPr>
                <w:color w:val="2D2D2D"/>
                <w:sz w:val="18"/>
                <w:szCs w:val="18"/>
              </w:rPr>
              <w:t>(лицо, осуществляющее строительство)</w:t>
            </w:r>
          </w:p>
        </w:tc>
        <w:tc>
          <w:tcPr>
            <w:tcW w:w="1036" w:type="dxa"/>
            <w:gridSpan w:val="6"/>
            <w:tcBorders>
              <w:top w:val="nil"/>
              <w:left w:val="nil"/>
              <w:bottom w:val="nil"/>
              <w:right w:val="nil"/>
            </w:tcBorders>
            <w:tcMar>
              <w:top w:w="0" w:type="dxa"/>
              <w:left w:w="74" w:type="dxa"/>
              <w:bottom w:w="0" w:type="dxa"/>
              <w:right w:w="74" w:type="dxa"/>
            </w:tcMar>
            <w:hideMark/>
          </w:tcPr>
          <w:p w14:paraId="17C32F76" w14:textId="77777777" w:rsidR="002638C9" w:rsidRPr="002638C9" w:rsidRDefault="002638C9" w:rsidP="002638C9">
            <w:pPr>
              <w:rPr>
                <w:color w:val="2D2D2D"/>
                <w:sz w:val="18"/>
                <w:szCs w:val="18"/>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36007A5D" w14:textId="77777777" w:rsidR="002638C9" w:rsidRPr="002638C9" w:rsidRDefault="002638C9" w:rsidP="002638C9">
            <w:pPr>
              <w:jc w:val="center"/>
              <w:textAlignment w:val="baseline"/>
              <w:rPr>
                <w:color w:val="2D2D2D"/>
                <w:sz w:val="18"/>
                <w:szCs w:val="18"/>
              </w:rPr>
            </w:pPr>
            <w:r w:rsidRPr="002638C9">
              <w:rPr>
                <w:color w:val="2D2D2D"/>
                <w:sz w:val="18"/>
                <w:szCs w:val="18"/>
              </w:rPr>
              <w:t>(застройщик (технический заказчик)</w:t>
            </w:r>
          </w:p>
        </w:tc>
      </w:tr>
      <w:tr w:rsidR="002638C9" w:rsidRPr="002638C9" w14:paraId="3E88BA5B" w14:textId="77777777" w:rsidTr="00604534">
        <w:tc>
          <w:tcPr>
            <w:tcW w:w="4270" w:type="dxa"/>
            <w:gridSpan w:val="18"/>
            <w:tcBorders>
              <w:top w:val="nil"/>
              <w:left w:val="nil"/>
              <w:bottom w:val="nil"/>
              <w:right w:val="nil"/>
            </w:tcBorders>
            <w:tcMar>
              <w:top w:w="0" w:type="dxa"/>
              <w:left w:w="74" w:type="dxa"/>
              <w:bottom w:w="0" w:type="dxa"/>
              <w:right w:w="74" w:type="dxa"/>
            </w:tcMar>
            <w:hideMark/>
          </w:tcPr>
          <w:p w14:paraId="33E85DA5" w14:textId="77777777" w:rsidR="002638C9" w:rsidRPr="002638C9" w:rsidRDefault="002638C9" w:rsidP="002638C9">
            <w:pPr>
              <w:rPr>
                <w:color w:val="2D2D2D"/>
                <w:sz w:val="21"/>
                <w:szCs w:val="21"/>
              </w:rPr>
            </w:pPr>
          </w:p>
        </w:tc>
        <w:tc>
          <w:tcPr>
            <w:tcW w:w="1036" w:type="dxa"/>
            <w:gridSpan w:val="6"/>
            <w:tcBorders>
              <w:top w:val="nil"/>
              <w:left w:val="nil"/>
              <w:bottom w:val="nil"/>
              <w:right w:val="nil"/>
            </w:tcBorders>
            <w:tcMar>
              <w:top w:w="0" w:type="dxa"/>
              <w:left w:w="74" w:type="dxa"/>
              <w:bottom w:w="0" w:type="dxa"/>
              <w:right w:w="74" w:type="dxa"/>
            </w:tcMar>
            <w:hideMark/>
          </w:tcPr>
          <w:p w14:paraId="745D43E7" w14:textId="77777777" w:rsidR="002638C9" w:rsidRPr="002638C9" w:rsidRDefault="002638C9" w:rsidP="002638C9">
            <w:pPr>
              <w:rPr>
                <w:sz w:val="20"/>
                <w:szCs w:val="20"/>
              </w:rPr>
            </w:pPr>
          </w:p>
        </w:tc>
        <w:tc>
          <w:tcPr>
            <w:tcW w:w="4331" w:type="dxa"/>
            <w:gridSpan w:val="14"/>
            <w:tcBorders>
              <w:top w:val="nil"/>
              <w:left w:val="nil"/>
              <w:bottom w:val="nil"/>
              <w:right w:val="nil"/>
            </w:tcBorders>
            <w:tcMar>
              <w:top w:w="0" w:type="dxa"/>
              <w:left w:w="74" w:type="dxa"/>
              <w:bottom w:w="0" w:type="dxa"/>
              <w:right w:w="74" w:type="dxa"/>
            </w:tcMar>
            <w:hideMark/>
          </w:tcPr>
          <w:p w14:paraId="3902E144" w14:textId="77777777" w:rsidR="002638C9" w:rsidRPr="002638C9" w:rsidRDefault="002638C9" w:rsidP="002638C9">
            <w:pPr>
              <w:rPr>
                <w:sz w:val="20"/>
                <w:szCs w:val="20"/>
              </w:rPr>
            </w:pPr>
          </w:p>
        </w:tc>
      </w:tr>
      <w:tr w:rsidR="002638C9" w:rsidRPr="002638C9" w14:paraId="6694133C" w14:textId="77777777" w:rsidTr="00604534">
        <w:tc>
          <w:tcPr>
            <w:tcW w:w="4270" w:type="dxa"/>
            <w:gridSpan w:val="18"/>
            <w:tcBorders>
              <w:top w:val="nil"/>
              <w:left w:val="nil"/>
              <w:bottom w:val="nil"/>
              <w:right w:val="nil"/>
            </w:tcBorders>
            <w:tcMar>
              <w:top w:w="0" w:type="dxa"/>
              <w:left w:w="74" w:type="dxa"/>
              <w:bottom w:w="0" w:type="dxa"/>
              <w:right w:w="74" w:type="dxa"/>
            </w:tcMar>
            <w:hideMark/>
          </w:tcPr>
          <w:p w14:paraId="1E6207EF" w14:textId="77777777" w:rsidR="002638C9" w:rsidRPr="002638C9" w:rsidRDefault="002638C9" w:rsidP="002638C9">
            <w:pPr>
              <w:textAlignment w:val="baseline"/>
              <w:rPr>
                <w:color w:val="2D2D2D"/>
                <w:sz w:val="21"/>
                <w:szCs w:val="21"/>
              </w:rPr>
            </w:pPr>
            <w:r w:rsidRPr="002638C9">
              <w:rPr>
                <w:color w:val="2D2D2D"/>
                <w:sz w:val="21"/>
                <w:szCs w:val="21"/>
              </w:rPr>
              <w:t>М.П.</w:t>
            </w:r>
          </w:p>
        </w:tc>
        <w:tc>
          <w:tcPr>
            <w:tcW w:w="1036" w:type="dxa"/>
            <w:gridSpan w:val="6"/>
            <w:tcBorders>
              <w:top w:val="nil"/>
              <w:left w:val="nil"/>
              <w:bottom w:val="nil"/>
              <w:right w:val="nil"/>
            </w:tcBorders>
            <w:tcMar>
              <w:top w:w="0" w:type="dxa"/>
              <w:left w:w="74" w:type="dxa"/>
              <w:bottom w:w="0" w:type="dxa"/>
              <w:right w:w="74" w:type="dxa"/>
            </w:tcMar>
            <w:hideMark/>
          </w:tcPr>
          <w:p w14:paraId="31D70B41" w14:textId="77777777" w:rsidR="002638C9" w:rsidRPr="002638C9" w:rsidRDefault="002638C9" w:rsidP="002638C9">
            <w:pPr>
              <w:rPr>
                <w:color w:val="2D2D2D"/>
                <w:sz w:val="21"/>
                <w:szCs w:val="21"/>
              </w:rPr>
            </w:pPr>
          </w:p>
        </w:tc>
        <w:tc>
          <w:tcPr>
            <w:tcW w:w="4331" w:type="dxa"/>
            <w:gridSpan w:val="14"/>
            <w:tcBorders>
              <w:top w:val="nil"/>
              <w:left w:val="nil"/>
              <w:bottom w:val="nil"/>
              <w:right w:val="nil"/>
            </w:tcBorders>
            <w:tcMar>
              <w:top w:w="0" w:type="dxa"/>
              <w:left w:w="74" w:type="dxa"/>
              <w:bottom w:w="0" w:type="dxa"/>
              <w:right w:w="74" w:type="dxa"/>
            </w:tcMar>
            <w:hideMark/>
          </w:tcPr>
          <w:p w14:paraId="21D795A1" w14:textId="77777777" w:rsidR="002638C9" w:rsidRPr="002638C9" w:rsidRDefault="002638C9" w:rsidP="002638C9">
            <w:pPr>
              <w:textAlignment w:val="baseline"/>
              <w:rPr>
                <w:color w:val="2D2D2D"/>
                <w:sz w:val="21"/>
                <w:szCs w:val="21"/>
              </w:rPr>
            </w:pPr>
            <w:r w:rsidRPr="002638C9">
              <w:rPr>
                <w:color w:val="2D2D2D"/>
                <w:sz w:val="21"/>
                <w:szCs w:val="21"/>
              </w:rPr>
              <w:t>М.П.</w:t>
            </w:r>
          </w:p>
        </w:tc>
      </w:tr>
    </w:tbl>
    <w:p w14:paraId="59B2C527" w14:textId="77777777" w:rsidR="002638C9" w:rsidRPr="002638C9" w:rsidRDefault="002638C9" w:rsidP="002638C9">
      <w:pPr>
        <w:suppressAutoHyphens/>
        <w:rPr>
          <w:rFonts w:ascii="Calibri" w:eastAsia="Calibri" w:hAnsi="Calibri"/>
          <w:color w:val="2D2D2D"/>
          <w:spacing w:val="2"/>
          <w:sz w:val="21"/>
          <w:szCs w:val="21"/>
          <w:lang w:eastAsia="zh-CN" w:bidi="hi-IN"/>
        </w:rPr>
      </w:pPr>
    </w:p>
    <w:p w14:paraId="3A4259A3" w14:textId="77777777" w:rsidR="002638C9" w:rsidRPr="002638C9" w:rsidRDefault="002638C9" w:rsidP="002638C9">
      <w:pPr>
        <w:suppressAutoHyphens/>
        <w:rPr>
          <w:rFonts w:ascii="Calibri" w:eastAsia="Calibri" w:hAnsi="Calibri"/>
          <w:bCs/>
          <w:color w:val="00000A"/>
          <w:lang w:eastAsia="zh-CN" w:bidi="hi-IN"/>
        </w:rPr>
      </w:pPr>
      <w:r w:rsidRPr="002638C9">
        <w:rPr>
          <w:rFonts w:ascii="Calibri" w:eastAsia="Calibri" w:hAnsi="Calibri"/>
          <w:color w:val="2D2D2D"/>
          <w:spacing w:val="2"/>
          <w:sz w:val="21"/>
          <w:szCs w:val="21"/>
          <w:lang w:eastAsia="zh-CN" w:bidi="hi-IN"/>
        </w:rPr>
        <w:t>_______________</w:t>
      </w:r>
      <w:r w:rsidRPr="002638C9">
        <w:rPr>
          <w:rFonts w:ascii="Calibri" w:eastAsia="Calibri" w:hAnsi="Calibri"/>
          <w:color w:val="2D2D2D"/>
          <w:spacing w:val="2"/>
          <w:sz w:val="21"/>
          <w:szCs w:val="21"/>
          <w:lang w:eastAsia="zh-CN" w:bidi="hi-IN"/>
        </w:rPr>
        <w:br/>
      </w:r>
      <w:r w:rsidRPr="002638C9">
        <w:rPr>
          <w:rFonts w:ascii="Calibri" w:eastAsia="Calibri" w:hAnsi="Calibri"/>
          <w:color w:val="2D2D2D"/>
          <w:spacing w:val="2"/>
          <w:sz w:val="18"/>
          <w:szCs w:val="18"/>
          <w:lang w:eastAsia="zh-CN" w:bidi="hi-IN"/>
        </w:rPr>
        <w:t>* Прилагаются к настоящему документу.</w:t>
      </w:r>
      <w:r w:rsidRPr="002638C9">
        <w:rPr>
          <w:rFonts w:ascii="Calibri" w:eastAsia="Calibri" w:hAnsi="Calibri"/>
          <w:color w:val="2D2D2D"/>
          <w:spacing w:val="2"/>
          <w:sz w:val="21"/>
          <w:szCs w:val="21"/>
          <w:lang w:eastAsia="zh-CN" w:bidi="hi-IN"/>
        </w:rPr>
        <w:br/>
      </w:r>
    </w:p>
    <w:p w14:paraId="1E758E58" w14:textId="77777777" w:rsidR="002638C9" w:rsidRPr="002638C9" w:rsidRDefault="002638C9" w:rsidP="002638C9">
      <w:r w:rsidRPr="002638C9">
        <w:t>КОНЕЦ ФОРМЫ</w:t>
      </w:r>
    </w:p>
    <w:tbl>
      <w:tblPr>
        <w:tblW w:w="9460" w:type="dxa"/>
        <w:jc w:val="center"/>
        <w:tblLook w:val="04A0" w:firstRow="1" w:lastRow="0" w:firstColumn="1" w:lastColumn="0" w:noHBand="0" w:noVBand="1"/>
      </w:tblPr>
      <w:tblGrid>
        <w:gridCol w:w="4670"/>
        <w:gridCol w:w="4790"/>
      </w:tblGrid>
      <w:tr w:rsidR="002638C9" w:rsidRPr="002638C9" w14:paraId="4D44C1F5" w14:textId="77777777" w:rsidTr="00604534">
        <w:trPr>
          <w:jc w:val="center"/>
        </w:trPr>
        <w:tc>
          <w:tcPr>
            <w:tcW w:w="4670" w:type="dxa"/>
          </w:tcPr>
          <w:p w14:paraId="1EE28E6D" w14:textId="77777777" w:rsidR="002638C9" w:rsidRPr="002638C9" w:rsidRDefault="002638C9" w:rsidP="002638C9">
            <w:pPr>
              <w:rPr>
                <w:b/>
              </w:rPr>
            </w:pPr>
          </w:p>
          <w:p w14:paraId="747EB7DF" w14:textId="77777777" w:rsidR="002638C9" w:rsidRPr="002638C9" w:rsidRDefault="002638C9" w:rsidP="002638C9">
            <w:r w:rsidRPr="002638C9">
              <w:rPr>
                <w:b/>
              </w:rPr>
              <w:t>Государственный заказчик:</w:t>
            </w:r>
          </w:p>
        </w:tc>
        <w:tc>
          <w:tcPr>
            <w:tcW w:w="4790" w:type="dxa"/>
          </w:tcPr>
          <w:p w14:paraId="3C60E2C5" w14:textId="77777777" w:rsidR="002638C9" w:rsidRPr="002638C9" w:rsidRDefault="002638C9" w:rsidP="002638C9">
            <w:pPr>
              <w:rPr>
                <w:b/>
                <w:bCs/>
              </w:rPr>
            </w:pPr>
          </w:p>
          <w:p w14:paraId="6BE863AD" w14:textId="77777777" w:rsidR="002638C9" w:rsidRPr="002638C9" w:rsidRDefault="002638C9" w:rsidP="002638C9">
            <w:pPr>
              <w:rPr>
                <w:b/>
                <w:bCs/>
              </w:rPr>
            </w:pPr>
            <w:r w:rsidRPr="002638C9">
              <w:rPr>
                <w:b/>
                <w:bCs/>
              </w:rPr>
              <w:t>Подрядчик:</w:t>
            </w:r>
          </w:p>
        </w:tc>
      </w:tr>
      <w:tr w:rsidR="002638C9" w:rsidRPr="002638C9" w14:paraId="6594EF6B" w14:textId="77777777" w:rsidTr="00604534">
        <w:trPr>
          <w:jc w:val="center"/>
        </w:trPr>
        <w:tc>
          <w:tcPr>
            <w:tcW w:w="4670" w:type="dxa"/>
          </w:tcPr>
          <w:p w14:paraId="61D1B33C" w14:textId="77777777" w:rsidR="002638C9" w:rsidRPr="002638C9" w:rsidRDefault="002638C9" w:rsidP="002638C9"/>
        </w:tc>
        <w:tc>
          <w:tcPr>
            <w:tcW w:w="4790" w:type="dxa"/>
          </w:tcPr>
          <w:p w14:paraId="44D5FFD4" w14:textId="77777777" w:rsidR="002638C9" w:rsidRPr="002638C9" w:rsidRDefault="002638C9" w:rsidP="002638C9"/>
          <w:p w14:paraId="60C44B98" w14:textId="77777777" w:rsidR="002638C9" w:rsidRPr="002638C9" w:rsidRDefault="002638C9" w:rsidP="002638C9"/>
        </w:tc>
      </w:tr>
      <w:tr w:rsidR="002638C9" w:rsidRPr="002638C9" w14:paraId="259A8D76" w14:textId="77777777" w:rsidTr="00604534">
        <w:trPr>
          <w:jc w:val="center"/>
        </w:trPr>
        <w:tc>
          <w:tcPr>
            <w:tcW w:w="4670" w:type="dxa"/>
          </w:tcPr>
          <w:p w14:paraId="1DB1B69D" w14:textId="77777777" w:rsidR="002638C9" w:rsidRPr="002638C9" w:rsidRDefault="002638C9" w:rsidP="002638C9">
            <w:r w:rsidRPr="002638C9">
              <w:t>__________________/_____________ /</w:t>
            </w:r>
          </w:p>
        </w:tc>
        <w:tc>
          <w:tcPr>
            <w:tcW w:w="4790" w:type="dxa"/>
          </w:tcPr>
          <w:p w14:paraId="45B7573D" w14:textId="77777777" w:rsidR="002638C9" w:rsidRPr="002638C9" w:rsidRDefault="002638C9" w:rsidP="002638C9">
            <w:r w:rsidRPr="002638C9">
              <w:t>___________________/__________________/</w:t>
            </w:r>
          </w:p>
        </w:tc>
      </w:tr>
      <w:tr w:rsidR="002638C9" w:rsidRPr="002638C9" w14:paraId="78D1F95F" w14:textId="77777777" w:rsidTr="00604534">
        <w:trPr>
          <w:jc w:val="center"/>
        </w:trPr>
        <w:tc>
          <w:tcPr>
            <w:tcW w:w="4670" w:type="dxa"/>
          </w:tcPr>
          <w:p w14:paraId="3531BA97" w14:textId="77777777" w:rsidR="002638C9" w:rsidRPr="002638C9" w:rsidRDefault="002638C9" w:rsidP="002638C9">
            <w:pPr>
              <w:rPr>
                <w:sz w:val="16"/>
                <w:szCs w:val="16"/>
              </w:rPr>
            </w:pPr>
            <w:r w:rsidRPr="002638C9">
              <w:rPr>
                <w:sz w:val="16"/>
                <w:szCs w:val="16"/>
              </w:rPr>
              <w:t>М.П.</w:t>
            </w:r>
          </w:p>
        </w:tc>
        <w:tc>
          <w:tcPr>
            <w:tcW w:w="4790" w:type="dxa"/>
          </w:tcPr>
          <w:p w14:paraId="4FCFFAB6" w14:textId="77777777" w:rsidR="002638C9" w:rsidRPr="002638C9" w:rsidRDefault="002638C9" w:rsidP="002638C9">
            <w:pPr>
              <w:rPr>
                <w:sz w:val="16"/>
                <w:szCs w:val="16"/>
              </w:rPr>
            </w:pPr>
            <w:r w:rsidRPr="002638C9">
              <w:rPr>
                <w:sz w:val="16"/>
                <w:szCs w:val="16"/>
              </w:rPr>
              <w:t>М.П.</w:t>
            </w:r>
          </w:p>
        </w:tc>
      </w:tr>
    </w:tbl>
    <w:p w14:paraId="2A58A8E0" w14:textId="77777777" w:rsidR="002638C9" w:rsidRPr="002638C9" w:rsidRDefault="002638C9" w:rsidP="002638C9">
      <w:pPr>
        <w:suppressAutoHyphens/>
        <w:jc w:val="both"/>
        <w:rPr>
          <w:rFonts w:ascii="Calibri" w:eastAsia="Calibri" w:hAnsi="Calibri"/>
          <w:color w:val="00000A"/>
          <w:sz w:val="22"/>
          <w:szCs w:val="22"/>
          <w:lang w:eastAsia="zh-CN" w:bidi="hi-IN"/>
        </w:rPr>
      </w:pPr>
    </w:p>
    <w:p w14:paraId="26535A7D" w14:textId="77777777" w:rsidR="002638C9" w:rsidRPr="002638C9" w:rsidRDefault="002638C9" w:rsidP="002638C9">
      <w:pPr>
        <w:suppressAutoHyphens/>
        <w:jc w:val="both"/>
        <w:rPr>
          <w:rFonts w:ascii="Calibri" w:eastAsia="Calibri" w:hAnsi="Calibri"/>
          <w:color w:val="00000A"/>
          <w:sz w:val="22"/>
          <w:szCs w:val="22"/>
          <w:lang w:eastAsia="zh-CN" w:bidi="hi-IN"/>
        </w:rPr>
      </w:pPr>
    </w:p>
    <w:p w14:paraId="66C34154" w14:textId="77777777" w:rsidR="002638C9" w:rsidRPr="002638C9" w:rsidRDefault="002638C9" w:rsidP="002638C9">
      <w:pPr>
        <w:suppressAutoHyphens/>
        <w:jc w:val="both"/>
        <w:rPr>
          <w:rFonts w:ascii="Calibri" w:eastAsia="Calibri" w:hAnsi="Calibri"/>
          <w:color w:val="00000A"/>
          <w:sz w:val="22"/>
          <w:szCs w:val="22"/>
          <w:lang w:eastAsia="zh-CN" w:bidi="hi-IN"/>
        </w:rPr>
      </w:pPr>
    </w:p>
    <w:p w14:paraId="6BAE1E23" w14:textId="77777777" w:rsidR="002638C9" w:rsidRPr="002638C9" w:rsidRDefault="002638C9" w:rsidP="002638C9">
      <w:pPr>
        <w:suppressAutoHyphens/>
        <w:jc w:val="both"/>
        <w:rPr>
          <w:rFonts w:ascii="Calibri" w:eastAsia="Calibri" w:hAnsi="Calibri"/>
          <w:color w:val="00000A"/>
          <w:sz w:val="22"/>
          <w:szCs w:val="22"/>
          <w:lang w:eastAsia="zh-CN" w:bidi="hi-IN"/>
        </w:rPr>
      </w:pPr>
    </w:p>
    <w:p w14:paraId="11C710C4" w14:textId="77777777" w:rsidR="002638C9" w:rsidRPr="002638C9" w:rsidRDefault="002638C9" w:rsidP="002638C9">
      <w:pPr>
        <w:suppressAutoHyphens/>
        <w:jc w:val="both"/>
        <w:rPr>
          <w:rFonts w:ascii="Calibri" w:eastAsia="Calibri" w:hAnsi="Calibri"/>
          <w:color w:val="00000A"/>
          <w:sz w:val="22"/>
          <w:szCs w:val="22"/>
          <w:lang w:eastAsia="zh-CN" w:bidi="hi-IN"/>
        </w:rPr>
      </w:pPr>
    </w:p>
    <w:p w14:paraId="1CDADFFC" w14:textId="77777777" w:rsidR="002638C9" w:rsidRPr="002638C9" w:rsidRDefault="002638C9" w:rsidP="002638C9">
      <w:pPr>
        <w:spacing w:line="252" w:lineRule="auto"/>
        <w:rPr>
          <w:sz w:val="20"/>
          <w:szCs w:val="20"/>
        </w:rPr>
      </w:pPr>
    </w:p>
    <w:p w14:paraId="13CF838B" w14:textId="77777777" w:rsidR="002638C9" w:rsidRPr="002638C9" w:rsidRDefault="002638C9" w:rsidP="002638C9">
      <w:pPr>
        <w:spacing w:line="252" w:lineRule="auto"/>
        <w:rPr>
          <w:sz w:val="20"/>
          <w:szCs w:val="20"/>
        </w:rPr>
      </w:pPr>
    </w:p>
    <w:p w14:paraId="5C689F9B" w14:textId="7556B2A2" w:rsidR="00BA517E" w:rsidRDefault="00BA517E" w:rsidP="00BA517E">
      <w:pPr>
        <w:keepNext/>
        <w:spacing w:line="252" w:lineRule="auto"/>
        <w:contextualSpacing/>
        <w:outlineLvl w:val="0"/>
        <w:rPr>
          <w:kern w:val="1"/>
        </w:rPr>
      </w:pPr>
    </w:p>
    <w:p w14:paraId="1A0FF0D5" w14:textId="77777777" w:rsidR="00D35194" w:rsidRPr="00182639" w:rsidRDefault="00D35194" w:rsidP="00BA517E">
      <w:pPr>
        <w:keepNext/>
        <w:spacing w:line="252" w:lineRule="auto"/>
        <w:contextualSpacing/>
        <w:outlineLvl w:val="0"/>
        <w:rPr>
          <w:kern w:val="1"/>
        </w:rPr>
        <w:sectPr w:rsidR="00D35194" w:rsidRPr="00182639" w:rsidSect="009A531A">
          <w:headerReference w:type="even" r:id="rId38"/>
          <w:footerReference w:type="even" r:id="rId39"/>
          <w:headerReference w:type="first" r:id="rId40"/>
          <w:footerReference w:type="first" r:id="rId41"/>
          <w:pgSz w:w="11906" w:h="16838" w:code="9"/>
          <w:pgMar w:top="567" w:right="1134" w:bottom="1134" w:left="1701" w:header="0" w:footer="284" w:gutter="0"/>
          <w:cols w:space="720"/>
          <w:docGrid w:linePitch="360"/>
        </w:sectPr>
      </w:pPr>
    </w:p>
    <w:p w14:paraId="34BFEC21" w14:textId="77777777" w:rsidR="00BA517E" w:rsidRPr="001735D1" w:rsidRDefault="00BA517E" w:rsidP="00BA517E">
      <w:pPr>
        <w:rPr>
          <w:rStyle w:val="af0"/>
          <w:bCs/>
          <w:sz w:val="28"/>
          <w:szCs w:val="28"/>
        </w:rPr>
      </w:pPr>
    </w:p>
    <w:p w14:paraId="187D1AC3" w14:textId="47878C2F" w:rsidR="003941E8" w:rsidRDefault="003941E8">
      <w:pPr>
        <w:spacing w:after="200" w:line="276" w:lineRule="auto"/>
        <w:rPr>
          <w:b/>
          <w:bCs/>
        </w:rPr>
      </w:pPr>
    </w:p>
    <w:p w14:paraId="1677A11A" w14:textId="6BC8FC1F" w:rsidR="00E56462" w:rsidRPr="001735D1" w:rsidRDefault="00E56462" w:rsidP="00E56462">
      <w:pPr>
        <w:jc w:val="center"/>
        <w:rPr>
          <w:i/>
          <w:sz w:val="18"/>
          <w:szCs w:val="18"/>
        </w:rPr>
      </w:pPr>
      <w:r w:rsidRPr="001735D1">
        <w:rPr>
          <w:b/>
          <w:bCs/>
        </w:rPr>
        <w:t xml:space="preserve">Форма </w:t>
      </w:r>
      <w:r w:rsidR="008756F5" w:rsidRPr="001735D1">
        <w:rPr>
          <w:b/>
          <w:bCs/>
        </w:rPr>
        <w:t>1</w:t>
      </w:r>
      <w:r w:rsidRPr="001735D1">
        <w:rPr>
          <w:b/>
          <w:bCs/>
        </w:rPr>
        <w:t xml:space="preserve">. </w:t>
      </w:r>
      <w:r w:rsidR="001E7044" w:rsidRPr="001735D1">
        <w:rPr>
          <w:b/>
          <w:bCs/>
        </w:rPr>
        <w:t>СОГЛАСИЕ В ОТНОШЕНИИ ОБЪЕКТА ЗАКУПКИ</w:t>
      </w:r>
      <w:r w:rsidR="0046086B" w:rsidRPr="001735D1">
        <w:rPr>
          <w:b/>
          <w:bCs/>
        </w:rPr>
        <w:t xml:space="preserve"> </w:t>
      </w:r>
    </w:p>
    <w:p w14:paraId="066C15A0" w14:textId="77777777" w:rsidR="00E56462" w:rsidRPr="001735D1" w:rsidRDefault="00E56462" w:rsidP="00E56462">
      <w:pPr>
        <w:pStyle w:val="ac"/>
        <w:spacing w:before="0" w:beforeAutospacing="0" w:after="0" w:afterAutospacing="0"/>
      </w:pPr>
      <w:r w:rsidRPr="001735D1">
        <w:t> </w:t>
      </w:r>
    </w:p>
    <w:p w14:paraId="7B8650EC" w14:textId="77777777" w:rsidR="00E56462" w:rsidRPr="001735D1" w:rsidRDefault="00E56462" w:rsidP="00E56462">
      <w:pPr>
        <w:pStyle w:val="ac"/>
        <w:spacing w:before="0" w:beforeAutospacing="0" w:after="0" w:afterAutospacing="0"/>
        <w:ind w:firstLine="0"/>
        <w:rPr>
          <w:i/>
        </w:rPr>
      </w:pPr>
      <w:r w:rsidRPr="001735D1">
        <w:rPr>
          <w:i/>
        </w:rPr>
        <w:t>На бланке участника закупки</w:t>
      </w:r>
    </w:p>
    <w:p w14:paraId="6ADB579B" w14:textId="77777777" w:rsidR="00E56462" w:rsidRPr="001735D1" w:rsidRDefault="00E56462" w:rsidP="00E56462">
      <w:pPr>
        <w:pStyle w:val="ac"/>
        <w:spacing w:before="0" w:beforeAutospacing="0" w:after="0" w:afterAutospacing="0"/>
        <w:ind w:firstLine="0"/>
        <w:rPr>
          <w:i/>
        </w:rPr>
      </w:pPr>
      <w:r w:rsidRPr="001735D1">
        <w:rPr>
          <w:i/>
        </w:rPr>
        <w:t>(</w:t>
      </w:r>
      <w:r w:rsidR="009C0459" w:rsidRPr="001735D1">
        <w:rPr>
          <w:i/>
        </w:rPr>
        <w:t>при наличии</w:t>
      </w:r>
      <w:r w:rsidRPr="001735D1">
        <w:rPr>
          <w:i/>
        </w:rPr>
        <w:t>)</w:t>
      </w:r>
    </w:p>
    <w:p w14:paraId="7BBCC878" w14:textId="77777777" w:rsidR="00E56462" w:rsidRPr="001735D1" w:rsidRDefault="00E56462" w:rsidP="00E56462">
      <w:pPr>
        <w:pStyle w:val="ac"/>
        <w:spacing w:before="0" w:beforeAutospacing="0" w:after="0" w:afterAutospacing="0"/>
        <w:ind w:firstLine="0"/>
        <w:rPr>
          <w:i/>
        </w:rPr>
      </w:pPr>
      <w:r w:rsidRPr="001735D1">
        <w:rPr>
          <w:i/>
        </w:rPr>
        <w:t xml:space="preserve">Дата, исх. </w:t>
      </w:r>
      <w:r w:rsidR="008756F5" w:rsidRPr="001735D1">
        <w:rPr>
          <w:i/>
        </w:rPr>
        <w:t>Н</w:t>
      </w:r>
      <w:r w:rsidRPr="001735D1">
        <w:rPr>
          <w:i/>
        </w:rPr>
        <w:t>омер</w:t>
      </w:r>
    </w:p>
    <w:p w14:paraId="1463AAD8" w14:textId="77777777" w:rsidR="008756F5" w:rsidRPr="001735D1" w:rsidRDefault="008756F5" w:rsidP="00E56462">
      <w:pPr>
        <w:pStyle w:val="ac"/>
        <w:spacing w:before="0" w:beforeAutospacing="0" w:after="0" w:afterAutospacing="0"/>
        <w:ind w:firstLine="0"/>
        <w:rPr>
          <w:b/>
        </w:rPr>
      </w:pPr>
    </w:p>
    <w:p w14:paraId="4E9DCEB3" w14:textId="77777777" w:rsidR="0046086B" w:rsidRPr="001735D1" w:rsidRDefault="0046086B" w:rsidP="0046086B">
      <w:pPr>
        <w:pStyle w:val="ac"/>
        <w:spacing w:before="0" w:beforeAutospacing="0" w:after="0" w:afterAutospacing="0"/>
        <w:ind w:firstLine="0"/>
      </w:pPr>
      <w:r w:rsidRPr="001735D1">
        <w:t xml:space="preserve">На право заключения с _____________________________________________________ </w:t>
      </w:r>
    </w:p>
    <w:p w14:paraId="170F85A4" w14:textId="77777777" w:rsidR="0046086B" w:rsidRPr="001735D1" w:rsidRDefault="0046086B" w:rsidP="0046086B">
      <w:pPr>
        <w:pStyle w:val="ac"/>
        <w:spacing w:before="0" w:beforeAutospacing="0" w:after="0" w:afterAutospacing="0"/>
        <w:ind w:firstLine="0"/>
        <w:jc w:val="center"/>
        <w:rPr>
          <w:i/>
          <w:sz w:val="18"/>
          <w:szCs w:val="18"/>
        </w:rPr>
      </w:pPr>
      <w:r w:rsidRPr="001735D1">
        <w:rPr>
          <w:i/>
          <w:sz w:val="18"/>
          <w:szCs w:val="18"/>
        </w:rPr>
        <w:t>(указывается наименование заказчика)</w:t>
      </w:r>
    </w:p>
    <w:p w14:paraId="4986AB89" w14:textId="77777777" w:rsidR="0046086B" w:rsidRPr="001735D1" w:rsidRDefault="0046086B" w:rsidP="0046086B">
      <w:pPr>
        <w:pStyle w:val="ac"/>
        <w:spacing w:before="0" w:beforeAutospacing="0" w:after="0" w:afterAutospacing="0"/>
        <w:ind w:firstLine="0"/>
        <w:rPr>
          <w:i/>
          <w:sz w:val="18"/>
          <w:szCs w:val="18"/>
        </w:rPr>
      </w:pPr>
      <w:r w:rsidRPr="001735D1">
        <w:t xml:space="preserve">Государственного контракта на______________________________________________ </w:t>
      </w:r>
      <w:r w:rsidRPr="001735D1">
        <w:br/>
        <w:t xml:space="preserve"> </w:t>
      </w:r>
      <w:r w:rsidRPr="001735D1">
        <w:rPr>
          <w:i/>
          <w:sz w:val="18"/>
          <w:szCs w:val="18"/>
        </w:rPr>
        <w:t xml:space="preserve">                                                                                                  (указывается предмет контракта)</w:t>
      </w:r>
    </w:p>
    <w:p w14:paraId="4E6F8122" w14:textId="77777777" w:rsidR="00E56462" w:rsidRPr="001735D1" w:rsidRDefault="00E56462" w:rsidP="00E56462">
      <w:pPr>
        <w:pStyle w:val="ac"/>
        <w:spacing w:before="0" w:beforeAutospacing="0" w:after="0" w:afterAutospacing="0"/>
        <w:ind w:firstLine="0"/>
      </w:pPr>
      <w:r w:rsidRPr="001735D1">
        <w:t xml:space="preserve">1). Изучив </w:t>
      </w:r>
      <w:r w:rsidR="008756F5" w:rsidRPr="001735D1">
        <w:t>извещение</w:t>
      </w:r>
      <w:r w:rsidR="008E3ED6" w:rsidRPr="001735D1">
        <w:t xml:space="preserve">, а также применимые к данной закупке </w:t>
      </w:r>
      <w:r w:rsidRPr="001735D1">
        <w:t>законодательство Российской Федерации и нормативные правовые акты Российской Федерации, ________________________________________________________________________________________________________________________________________________________________</w:t>
      </w:r>
    </w:p>
    <w:p w14:paraId="26B9D171" w14:textId="77777777" w:rsidR="00F45F93" w:rsidRPr="001735D1" w:rsidRDefault="00E56462" w:rsidP="00E56462">
      <w:pPr>
        <w:jc w:val="center"/>
        <w:rPr>
          <w:i/>
          <w:sz w:val="18"/>
          <w:szCs w:val="18"/>
        </w:rPr>
      </w:pPr>
      <w:r w:rsidRPr="001735D1">
        <w:rPr>
          <w:i/>
          <w:sz w:val="18"/>
          <w:szCs w:val="18"/>
        </w:rPr>
        <w:t>организационно-правовая форма, фирменное наименование (наименование) (для юридического лица), фамилия, имя, отчество (при наличии), (для физического лица), паспортные данные, ИНН участника закупки</w:t>
      </w:r>
      <w:r w:rsidRPr="001735D1">
        <w:t xml:space="preserve"> (_____________________________________________________________________________), </w:t>
      </w:r>
      <w:r w:rsidRPr="001735D1">
        <w:rPr>
          <w:i/>
          <w:sz w:val="18"/>
          <w:szCs w:val="18"/>
        </w:rPr>
        <w:t>(ИНН учредителей, членов коллегиального исполнительного органа, лица, осуществляющего функции единоличного исполнительного органа участника)</w:t>
      </w:r>
    </w:p>
    <w:p w14:paraId="41A49898" w14:textId="77777777" w:rsidR="00F45F93" w:rsidRPr="001735D1" w:rsidRDefault="00E56462" w:rsidP="00F45F93">
      <w:pPr>
        <w:jc w:val="both"/>
      </w:pPr>
      <w:r w:rsidRPr="001735D1">
        <w:rPr>
          <w:i/>
          <w:sz w:val="18"/>
          <w:szCs w:val="18"/>
        </w:rPr>
        <w:t xml:space="preserve"> </w:t>
      </w:r>
      <w:r w:rsidRPr="001735D1">
        <w:t>находящийся по адресу: ________________</w:t>
      </w:r>
      <w:r w:rsidR="00F45F93" w:rsidRPr="001735D1">
        <w:t>_______</w:t>
      </w:r>
      <w:r w:rsidRPr="001735D1">
        <w:t>_______</w:t>
      </w:r>
      <w:r w:rsidR="00F45F93" w:rsidRPr="001735D1">
        <w:t>_________________________</w:t>
      </w:r>
      <w:r w:rsidRPr="001735D1">
        <w:t>___</w:t>
      </w:r>
    </w:p>
    <w:p w14:paraId="627ED011" w14:textId="77777777" w:rsidR="00E56462" w:rsidRPr="001735D1" w:rsidRDefault="00E56462" w:rsidP="00F45F93">
      <w:pPr>
        <w:jc w:val="center"/>
      </w:pPr>
      <w:r w:rsidRPr="001735D1">
        <w:t>(</w:t>
      </w:r>
      <w:r w:rsidRPr="001735D1">
        <w:rPr>
          <w:i/>
          <w:sz w:val="18"/>
          <w:szCs w:val="18"/>
        </w:rPr>
        <w:t>адрес местонахождения, почтовый адрес (для юридических лиц), место жительства (для физических лиц) контактный телефон)</w:t>
      </w:r>
    </w:p>
    <w:p w14:paraId="3600F5A4" w14:textId="77777777" w:rsidR="00E56462" w:rsidRPr="001735D1" w:rsidRDefault="00E56462" w:rsidP="00E56462">
      <w:r w:rsidRPr="001735D1">
        <w:t xml:space="preserve">в лице _________________________________________________________________________, </w:t>
      </w:r>
    </w:p>
    <w:p w14:paraId="5DDC69C5" w14:textId="77777777" w:rsidR="00E56462" w:rsidRPr="001735D1" w:rsidRDefault="00E56462" w:rsidP="00E56462">
      <w:pPr>
        <w:jc w:val="center"/>
        <w:rPr>
          <w:i/>
          <w:sz w:val="18"/>
          <w:szCs w:val="18"/>
        </w:rPr>
      </w:pPr>
      <w:r w:rsidRPr="001735D1">
        <w:rPr>
          <w:i/>
          <w:sz w:val="18"/>
          <w:szCs w:val="18"/>
        </w:rPr>
        <w:t>(наименование должности руководителя и его Ф.И.О.)</w:t>
      </w:r>
    </w:p>
    <w:p w14:paraId="6BD2988F" w14:textId="77777777" w:rsidR="00E56462" w:rsidRPr="001735D1" w:rsidRDefault="00E56462" w:rsidP="00E56462">
      <w:pPr>
        <w:pStyle w:val="ac"/>
        <w:spacing w:before="0" w:beforeAutospacing="0" w:after="0" w:afterAutospacing="0"/>
        <w:ind w:firstLine="0"/>
      </w:pPr>
      <w:r w:rsidRPr="001735D1">
        <w:t xml:space="preserve">сообщает о согласии участвовать в </w:t>
      </w:r>
      <w:r w:rsidR="00523939" w:rsidRPr="001735D1">
        <w:t>закупке</w:t>
      </w:r>
      <w:r w:rsidRPr="001735D1">
        <w:t xml:space="preserve"> на условиях, установленных в </w:t>
      </w:r>
      <w:r w:rsidR="005F50D1" w:rsidRPr="001735D1">
        <w:t>извещении</w:t>
      </w:r>
      <w:r w:rsidRPr="001735D1">
        <w:t xml:space="preserve">, и направляет настоящую заявку на участие в </w:t>
      </w:r>
      <w:r w:rsidR="00523939" w:rsidRPr="001735D1">
        <w:t>закупке</w:t>
      </w:r>
      <w:r w:rsidRPr="001735D1">
        <w:t xml:space="preserve">. </w:t>
      </w:r>
    </w:p>
    <w:p w14:paraId="093398AB" w14:textId="77777777" w:rsidR="00A350D6" w:rsidRPr="001735D1" w:rsidRDefault="00A350D6" w:rsidP="00E56462">
      <w:pPr>
        <w:pStyle w:val="ac"/>
        <w:spacing w:before="0" w:beforeAutospacing="0" w:after="0" w:afterAutospacing="0"/>
        <w:ind w:firstLine="0"/>
      </w:pPr>
    </w:p>
    <w:p w14:paraId="1B748F32" w14:textId="77777777" w:rsidR="00A350D6" w:rsidRPr="001735D1" w:rsidRDefault="00A350D6" w:rsidP="003A46E5">
      <w:pPr>
        <w:pStyle w:val="ac"/>
        <w:spacing w:before="0" w:beforeAutospacing="0" w:after="0" w:afterAutospacing="0"/>
      </w:pPr>
      <w:r w:rsidRPr="001735D1">
        <w:t>Мы согласны выполнить работы (поставить товары, оказать услуги)</w:t>
      </w:r>
      <w:r w:rsidR="0046086B" w:rsidRPr="001735D1">
        <w:t xml:space="preserve"> по цене ________________________________ (указать цифрами и прописью предлагаемую участником закупки цену контракта), в том числе НДС* (с учетом всех расходов на перевозку, страхование, уплату таможенных пошлин, налогов и других обязательные платежей в соответствии с действующим законодательством Российской Федерации) и </w:t>
      </w:r>
      <w:r w:rsidRPr="001735D1">
        <w:t>в соответствии с треб</w:t>
      </w:r>
      <w:r w:rsidR="0046086B" w:rsidRPr="001735D1">
        <w:t>ованиями извещения</w:t>
      </w:r>
      <w:r w:rsidR="003A46E5" w:rsidRPr="001735D1">
        <w:t xml:space="preserve"> и проектом государственного контракта: </w:t>
      </w:r>
      <w:r w:rsidRPr="001735D1">
        <w:t>с авансо</w:t>
      </w:r>
      <w:r w:rsidR="003A46E5" w:rsidRPr="001735D1">
        <w:t xml:space="preserve">м в размере </w:t>
      </w:r>
      <w:r w:rsidR="003A46E5" w:rsidRPr="001735D1">
        <w:rPr>
          <w:b/>
          <w:i/>
        </w:rPr>
        <w:t>___% / без аванса</w:t>
      </w:r>
      <w:r w:rsidR="003A46E5" w:rsidRPr="001735D1">
        <w:t>, в срок не позднее «__» ________ _____ г. Согласны выполнить работы предусмотренные извещением и проектом контракта</w:t>
      </w:r>
      <w:r w:rsidR="0046086B" w:rsidRPr="001735D1">
        <w:t xml:space="preserve"> </w:t>
      </w:r>
      <w:r w:rsidR="003A46E5" w:rsidRPr="001735D1">
        <w:t xml:space="preserve">собственными силами в объеме не менее _____ %. </w:t>
      </w:r>
    </w:p>
    <w:p w14:paraId="61A6380B" w14:textId="39BD6D21" w:rsidR="003A46E5" w:rsidRPr="001735D1" w:rsidRDefault="003A46E5" w:rsidP="00A350D6">
      <w:pPr>
        <w:pStyle w:val="ac"/>
        <w:spacing w:before="0" w:beforeAutospacing="0" w:after="0" w:afterAutospacing="0"/>
      </w:pPr>
      <w:r w:rsidRPr="001735D1">
        <w:t>В качестве обеспечения исполнения Государственного контракта</w:t>
      </w:r>
      <w:r w:rsidRPr="001735D1">
        <w:rPr>
          <w:b/>
        </w:rPr>
        <w:t xml:space="preserve"> будет предоставлена </w:t>
      </w:r>
      <w:r w:rsidR="00E07071">
        <w:rPr>
          <w:b/>
        </w:rPr>
        <w:t>независимая</w:t>
      </w:r>
      <w:r w:rsidRPr="001735D1">
        <w:rPr>
          <w:b/>
        </w:rPr>
        <w:t xml:space="preserve"> гарантия / будут внесены денежные средства на лицевой счет Государственного заказчика, указанный в извещении и проекте Государственного контракта.</w:t>
      </w:r>
    </w:p>
    <w:p w14:paraId="40C0F7C1" w14:textId="77777777" w:rsidR="00A350D6" w:rsidRPr="001735D1" w:rsidRDefault="003A46E5" w:rsidP="00A350D6">
      <w:pPr>
        <w:pStyle w:val="ac"/>
        <w:spacing w:before="0" w:beforeAutospacing="0" w:after="0" w:afterAutospacing="0"/>
      </w:pPr>
      <w:r w:rsidRPr="001735D1">
        <w:t xml:space="preserve">  </w:t>
      </w:r>
    </w:p>
    <w:p w14:paraId="45ED8752" w14:textId="77777777" w:rsidR="00E56462" w:rsidRPr="001735D1" w:rsidRDefault="00E56462" w:rsidP="00E56462">
      <w:pPr>
        <w:jc w:val="both"/>
      </w:pPr>
      <w:r w:rsidRPr="001735D1">
        <w:t xml:space="preserve">2). К настоящей заявке на участие в </w:t>
      </w:r>
      <w:r w:rsidR="00523939" w:rsidRPr="001735D1">
        <w:t>закупке</w:t>
      </w:r>
      <w:r w:rsidRPr="001735D1">
        <w:t xml:space="preserve"> прилагаются документы, являющиеся неотъемлемой частью нашей заявки на участие в </w:t>
      </w:r>
      <w:r w:rsidR="005C4149" w:rsidRPr="001735D1">
        <w:t>закупке</w:t>
      </w:r>
      <w:r w:rsidRPr="001735D1">
        <w:t xml:space="preserve"> на _____</w:t>
      </w:r>
      <w:r w:rsidR="00A95AD9" w:rsidRPr="001735D1">
        <w:t>л</w:t>
      </w:r>
      <w:r w:rsidRPr="001735D1">
        <w:t xml:space="preserve">. </w:t>
      </w:r>
    </w:p>
    <w:p w14:paraId="2CF01929" w14:textId="77777777" w:rsidR="00E56462" w:rsidRPr="001735D1" w:rsidRDefault="00E56462" w:rsidP="00E56462">
      <w:pPr>
        <w:ind w:firstLine="709"/>
        <w:jc w:val="right"/>
      </w:pPr>
    </w:p>
    <w:p w14:paraId="1202019B" w14:textId="77777777" w:rsidR="00E56462" w:rsidRPr="001735D1" w:rsidRDefault="00E56462" w:rsidP="00E56462">
      <w:pPr>
        <w:rPr>
          <w:b/>
        </w:rPr>
      </w:pPr>
      <w:r w:rsidRPr="001735D1">
        <w:rPr>
          <w:b/>
        </w:rPr>
        <w:t>Руководитель участника закупки</w:t>
      </w:r>
    </w:p>
    <w:p w14:paraId="72044443" w14:textId="77777777" w:rsidR="00E56462" w:rsidRPr="001735D1" w:rsidRDefault="00E56462" w:rsidP="00E56462">
      <w:r w:rsidRPr="001735D1">
        <w:rPr>
          <w:b/>
        </w:rPr>
        <w:t>__________________</w:t>
      </w:r>
      <w:r w:rsidR="005C4149" w:rsidRPr="001735D1">
        <w:rPr>
          <w:b/>
        </w:rPr>
        <w:t xml:space="preserve">_________________,     </w:t>
      </w:r>
      <w:r w:rsidRPr="001735D1">
        <w:rPr>
          <w:b/>
        </w:rPr>
        <w:t xml:space="preserve">       </w:t>
      </w:r>
      <w:r w:rsidRPr="001735D1">
        <w:t>_________________ (_______________)</w:t>
      </w:r>
    </w:p>
    <w:p w14:paraId="28BBBDF2" w14:textId="77777777" w:rsidR="00E56462" w:rsidRPr="001735D1" w:rsidRDefault="00E56462" w:rsidP="00E56462">
      <w:r w:rsidRPr="001735D1">
        <w:t>(должность)                                                                     (подпись)                           (Ф.И.О.)</w:t>
      </w:r>
    </w:p>
    <w:p w14:paraId="4572AD47" w14:textId="77777777" w:rsidR="00E56462" w:rsidRPr="001735D1" w:rsidRDefault="00E56462" w:rsidP="00E56462">
      <w:r w:rsidRPr="001735D1">
        <w:t>М.П.</w:t>
      </w:r>
    </w:p>
    <w:p w14:paraId="5B6E57C1" w14:textId="77777777" w:rsidR="004C6A07" w:rsidRPr="001735D1" w:rsidRDefault="004C6A07" w:rsidP="004C6A07">
      <w:pPr>
        <w:jc w:val="both"/>
      </w:pPr>
      <w:r w:rsidRPr="001735D1">
        <w:rPr>
          <w:i/>
        </w:rPr>
        <w:t>*</w:t>
      </w:r>
      <w:r w:rsidRPr="001735D1">
        <w:rPr>
          <w:i/>
          <w:sz w:val="20"/>
          <w:szCs w:val="20"/>
        </w:rPr>
        <w:t>Если НДС не облагается, указывать: «НДС не облагается на основании письма ФНС об упрощенной системе налогообложения» или делать ссылку на нормативный акт, определяющий освобождение от оплаты НДС</w:t>
      </w:r>
      <w:r w:rsidRPr="001735D1">
        <w:rPr>
          <w:i/>
        </w:rPr>
        <w:t xml:space="preserve"> </w:t>
      </w:r>
    </w:p>
    <w:p w14:paraId="33297496" w14:textId="77777777" w:rsidR="004C6A07" w:rsidRPr="001735D1" w:rsidRDefault="004C6A07" w:rsidP="00E56462">
      <w:pPr>
        <w:sectPr w:rsidR="004C6A07" w:rsidRPr="001735D1" w:rsidSect="00F96CAC">
          <w:headerReference w:type="even" r:id="rId42"/>
          <w:footerReference w:type="even" r:id="rId43"/>
          <w:headerReference w:type="first" r:id="rId44"/>
          <w:footerReference w:type="first" r:id="rId45"/>
          <w:pgSz w:w="11906" w:h="16838"/>
          <w:pgMar w:top="1134" w:right="850" w:bottom="719" w:left="1418" w:header="708" w:footer="708" w:gutter="0"/>
          <w:cols w:space="708"/>
          <w:titlePg/>
          <w:docGrid w:linePitch="360"/>
        </w:sectPr>
      </w:pPr>
    </w:p>
    <w:p w14:paraId="586A606E" w14:textId="77777777" w:rsidR="00523939" w:rsidRPr="001735D1" w:rsidRDefault="00523939" w:rsidP="00E56462">
      <w:pPr>
        <w:ind w:left="993"/>
        <w:jc w:val="center"/>
        <w:rPr>
          <w:b/>
        </w:rPr>
      </w:pPr>
      <w:r w:rsidRPr="001735D1">
        <w:rPr>
          <w:b/>
        </w:rPr>
        <w:lastRenderedPageBreak/>
        <w:t>ФОРМА 2. ИНФОРМАЦИЯ ОБ УЧАСТНИКЕ</w:t>
      </w:r>
    </w:p>
    <w:p w14:paraId="04022FCF" w14:textId="77777777" w:rsidR="00523939" w:rsidRPr="001735D1" w:rsidRDefault="00523939" w:rsidP="00E56462">
      <w:pPr>
        <w:ind w:left="993"/>
        <w:jc w:val="center"/>
        <w:rPr>
          <w:b/>
        </w:rPr>
      </w:pPr>
    </w:p>
    <w:tbl>
      <w:tblPr>
        <w:tblStyle w:val="afa"/>
        <w:tblW w:w="0" w:type="auto"/>
        <w:tblInd w:w="993" w:type="dxa"/>
        <w:tblLook w:val="04A0" w:firstRow="1" w:lastRow="0" w:firstColumn="1" w:lastColumn="0" w:noHBand="0" w:noVBand="1"/>
      </w:tblPr>
      <w:tblGrid>
        <w:gridCol w:w="4581"/>
        <w:gridCol w:w="4054"/>
      </w:tblGrid>
      <w:tr w:rsidR="00F64082" w:rsidRPr="001735D1" w14:paraId="105E6063"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2F0D57D" w14:textId="77777777" w:rsidR="00F64082" w:rsidRPr="001735D1" w:rsidRDefault="00F64082">
            <w:pPr>
              <w:jc w:val="center"/>
            </w:pPr>
            <w:r w:rsidRPr="001735D1">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4C3B0C94" w14:textId="77777777" w:rsidR="00F64082" w:rsidRPr="001735D1" w:rsidRDefault="00F64082">
            <w:pPr>
              <w:jc w:val="center"/>
            </w:pPr>
          </w:p>
        </w:tc>
      </w:tr>
      <w:tr w:rsidR="00F64082" w:rsidRPr="001735D1" w14:paraId="34C5CCE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FA4688B" w14:textId="77777777" w:rsidR="00F64082" w:rsidRPr="001735D1" w:rsidRDefault="00F64082">
            <w:pPr>
              <w:jc w:val="center"/>
            </w:pPr>
            <w:r w:rsidRPr="001735D1">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314B6747" w14:textId="77777777" w:rsidR="00F64082" w:rsidRPr="001735D1" w:rsidRDefault="00F64082">
            <w:pPr>
              <w:jc w:val="center"/>
            </w:pPr>
          </w:p>
        </w:tc>
      </w:tr>
      <w:tr w:rsidR="00F64082" w:rsidRPr="001735D1" w14:paraId="0D036BB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52D060" w14:textId="77777777" w:rsidR="00F64082" w:rsidRPr="001735D1" w:rsidRDefault="00F64082">
            <w:pPr>
              <w:jc w:val="center"/>
            </w:pPr>
            <w:r w:rsidRPr="001735D1">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B10C286" w14:textId="77777777" w:rsidR="00F64082" w:rsidRPr="001735D1" w:rsidRDefault="00F64082">
            <w:pPr>
              <w:jc w:val="center"/>
            </w:pPr>
          </w:p>
        </w:tc>
      </w:tr>
      <w:tr w:rsidR="00F64082" w:rsidRPr="001735D1" w14:paraId="3056A6EB"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749226D" w14:textId="77777777" w:rsidR="00F64082" w:rsidRPr="001735D1" w:rsidRDefault="00F64082">
            <w:pPr>
              <w:jc w:val="center"/>
            </w:pPr>
            <w:r w:rsidRPr="001735D1">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2BBA979A" w14:textId="77777777" w:rsidR="00F64082" w:rsidRPr="001735D1" w:rsidRDefault="00F64082">
            <w:pPr>
              <w:jc w:val="center"/>
            </w:pPr>
          </w:p>
        </w:tc>
      </w:tr>
      <w:tr w:rsidR="00F64082" w:rsidRPr="001735D1" w14:paraId="2BA993E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074E5327" w14:textId="77777777" w:rsidR="00F64082" w:rsidRPr="001735D1" w:rsidRDefault="00F64082">
            <w:pPr>
              <w:jc w:val="center"/>
            </w:pPr>
            <w:r w:rsidRPr="001735D1">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62D8A11C" w14:textId="77777777" w:rsidR="00F64082" w:rsidRPr="001735D1" w:rsidRDefault="00F64082">
            <w:pPr>
              <w:jc w:val="center"/>
            </w:pPr>
          </w:p>
        </w:tc>
      </w:tr>
      <w:tr w:rsidR="00F64082" w:rsidRPr="001735D1" w14:paraId="1339AE10"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39AD703" w14:textId="77777777" w:rsidR="00F64082" w:rsidRPr="001735D1" w:rsidRDefault="00F64082">
            <w:pPr>
              <w:jc w:val="center"/>
            </w:pPr>
            <w:r w:rsidRPr="001735D1">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06375161" w14:textId="77777777" w:rsidR="00F64082" w:rsidRPr="001735D1" w:rsidRDefault="00F64082">
            <w:pPr>
              <w:jc w:val="center"/>
            </w:pPr>
          </w:p>
        </w:tc>
      </w:tr>
      <w:tr w:rsidR="00F64082" w:rsidRPr="001735D1" w14:paraId="7803AFEF"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26D75BA7" w14:textId="77777777" w:rsidR="00F64082" w:rsidRPr="001735D1" w:rsidRDefault="00F64082">
            <w:pPr>
              <w:jc w:val="center"/>
            </w:pPr>
            <w:r w:rsidRPr="001735D1">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2EE3E638" w14:textId="77777777" w:rsidR="00F64082" w:rsidRPr="001735D1" w:rsidRDefault="00F64082">
            <w:pPr>
              <w:jc w:val="center"/>
            </w:pPr>
          </w:p>
        </w:tc>
      </w:tr>
      <w:tr w:rsidR="00F64082" w:rsidRPr="001735D1" w14:paraId="4922B3F2"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40814981" w14:textId="77777777" w:rsidR="00F64082" w:rsidRPr="001735D1" w:rsidRDefault="00F64082">
            <w:pPr>
              <w:jc w:val="center"/>
            </w:pPr>
            <w:r w:rsidRPr="001735D1">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3AEDA012" w14:textId="77777777" w:rsidR="00F64082" w:rsidRPr="001735D1" w:rsidRDefault="00F64082">
            <w:pPr>
              <w:jc w:val="center"/>
            </w:pPr>
          </w:p>
        </w:tc>
      </w:tr>
      <w:tr w:rsidR="00F64082" w:rsidRPr="001735D1" w14:paraId="479505F9"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35E29D9" w14:textId="77777777" w:rsidR="00F64082" w:rsidRPr="001735D1" w:rsidRDefault="00F64082">
            <w:pPr>
              <w:jc w:val="center"/>
            </w:pPr>
            <w:r w:rsidRPr="001735D1">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5E7848FD" w14:textId="77777777" w:rsidR="00F64082" w:rsidRPr="001735D1" w:rsidRDefault="00F64082">
            <w:pPr>
              <w:jc w:val="center"/>
            </w:pPr>
          </w:p>
        </w:tc>
      </w:tr>
      <w:tr w:rsidR="00F64082" w:rsidRPr="001735D1" w14:paraId="65D97D51"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3B130929" w14:textId="77777777" w:rsidR="00F64082" w:rsidRPr="001735D1" w:rsidRDefault="00F64082">
            <w:pPr>
              <w:jc w:val="center"/>
            </w:pPr>
            <w:r w:rsidRPr="001735D1">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64532C5B" w14:textId="77777777" w:rsidR="00F64082" w:rsidRPr="001735D1" w:rsidRDefault="00F64082">
            <w:pPr>
              <w:jc w:val="center"/>
            </w:pPr>
          </w:p>
        </w:tc>
      </w:tr>
      <w:tr w:rsidR="00F64082" w:rsidRPr="001735D1" w14:paraId="6A08C40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3A97998" w14:textId="77777777" w:rsidR="00F64082" w:rsidRPr="001735D1" w:rsidRDefault="00F64082">
            <w:pPr>
              <w:jc w:val="center"/>
            </w:pPr>
            <w:r w:rsidRPr="001735D1">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77AAAF01" w14:textId="77777777" w:rsidR="00F64082" w:rsidRPr="001735D1" w:rsidRDefault="00F64082">
            <w:pPr>
              <w:jc w:val="center"/>
            </w:pPr>
          </w:p>
        </w:tc>
      </w:tr>
      <w:tr w:rsidR="00F64082" w:rsidRPr="001735D1" w14:paraId="33D769DC"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D562F51" w14:textId="77777777" w:rsidR="00F64082" w:rsidRPr="001735D1" w:rsidRDefault="00F64082">
            <w:pPr>
              <w:jc w:val="center"/>
            </w:pPr>
            <w:r w:rsidRPr="001735D1">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E62154A" w14:textId="77777777" w:rsidR="00F64082" w:rsidRPr="001735D1" w:rsidRDefault="00F64082">
            <w:pPr>
              <w:jc w:val="center"/>
            </w:pPr>
          </w:p>
        </w:tc>
      </w:tr>
      <w:tr w:rsidR="00F64082" w:rsidRPr="001735D1" w14:paraId="301FF058"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6A04FCAE" w14:textId="77777777" w:rsidR="00F64082" w:rsidRPr="001735D1" w:rsidRDefault="00F64082">
            <w:pPr>
              <w:jc w:val="center"/>
            </w:pPr>
            <w:r w:rsidRPr="001735D1">
              <w:t>Банковские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5C5E7E4B" w14:textId="77777777" w:rsidR="00F64082" w:rsidRPr="001735D1" w:rsidRDefault="00F64082">
            <w:pPr>
              <w:jc w:val="center"/>
            </w:pPr>
          </w:p>
        </w:tc>
      </w:tr>
      <w:tr w:rsidR="00F64082" w:rsidRPr="001735D1" w14:paraId="2183DD7E" w14:textId="77777777" w:rsidTr="00F64082">
        <w:tc>
          <w:tcPr>
            <w:tcW w:w="5267" w:type="dxa"/>
            <w:tcBorders>
              <w:top w:val="single" w:sz="4" w:space="0" w:color="000000"/>
              <w:left w:val="single" w:sz="4" w:space="0" w:color="000000"/>
              <w:bottom w:val="single" w:sz="4" w:space="0" w:color="000000"/>
              <w:right w:val="single" w:sz="4" w:space="0" w:color="000000"/>
            </w:tcBorders>
            <w:hideMark/>
          </w:tcPr>
          <w:p w14:paraId="5454256D" w14:textId="4345DE48" w:rsidR="00F64082" w:rsidRPr="001735D1" w:rsidRDefault="004D7D8C">
            <w:pPr>
              <w:jc w:val="center"/>
            </w:pPr>
            <w:r w:rsidRPr="001735D1">
              <w:t xml:space="preserve">КПП, </w:t>
            </w:r>
            <w:r w:rsidR="00F64082" w:rsidRPr="001735D1">
              <w:t>ОКПО</w:t>
            </w:r>
          </w:p>
          <w:p w14:paraId="3B2CAF0C" w14:textId="77777777" w:rsidR="00F64082" w:rsidRPr="001735D1" w:rsidRDefault="00F64082">
            <w:pPr>
              <w:jc w:val="center"/>
            </w:pPr>
            <w:r w:rsidRPr="001735D1">
              <w:t>ОКТМО</w:t>
            </w:r>
          </w:p>
        </w:tc>
        <w:tc>
          <w:tcPr>
            <w:tcW w:w="5267" w:type="dxa"/>
            <w:tcBorders>
              <w:top w:val="single" w:sz="4" w:space="0" w:color="000000"/>
              <w:left w:val="single" w:sz="4" w:space="0" w:color="000000"/>
              <w:bottom w:val="single" w:sz="4" w:space="0" w:color="000000"/>
              <w:right w:val="single" w:sz="4" w:space="0" w:color="000000"/>
            </w:tcBorders>
          </w:tcPr>
          <w:p w14:paraId="3C444124" w14:textId="77777777" w:rsidR="00F64082" w:rsidRPr="001735D1" w:rsidRDefault="00F64082">
            <w:pPr>
              <w:jc w:val="center"/>
            </w:pPr>
          </w:p>
        </w:tc>
      </w:tr>
    </w:tbl>
    <w:p w14:paraId="5AD4F553" w14:textId="77777777" w:rsidR="00523939" w:rsidRPr="001735D1" w:rsidRDefault="00523939" w:rsidP="00E56462">
      <w:pPr>
        <w:ind w:left="993"/>
        <w:jc w:val="center"/>
        <w:rPr>
          <w:b/>
        </w:rPr>
      </w:pPr>
    </w:p>
    <w:p w14:paraId="36D46717" w14:textId="77777777" w:rsidR="00523939" w:rsidRPr="001735D1" w:rsidRDefault="00523939" w:rsidP="00E56462">
      <w:pPr>
        <w:ind w:left="993"/>
        <w:jc w:val="center"/>
        <w:rPr>
          <w:b/>
        </w:rPr>
      </w:pPr>
    </w:p>
    <w:p w14:paraId="0D83B374" w14:textId="77777777" w:rsidR="00523939" w:rsidRPr="001735D1" w:rsidRDefault="00523939" w:rsidP="00E56462">
      <w:pPr>
        <w:ind w:left="993"/>
        <w:jc w:val="center"/>
        <w:rPr>
          <w:b/>
        </w:rPr>
      </w:pPr>
    </w:p>
    <w:p w14:paraId="2CD834F9" w14:textId="77777777" w:rsidR="00523939" w:rsidRPr="001735D1" w:rsidRDefault="00523939" w:rsidP="00E56462">
      <w:pPr>
        <w:ind w:left="993"/>
        <w:jc w:val="center"/>
        <w:rPr>
          <w:b/>
        </w:rPr>
      </w:pPr>
    </w:p>
    <w:p w14:paraId="7D750467" w14:textId="77777777" w:rsidR="00523939" w:rsidRPr="001735D1" w:rsidRDefault="00523939" w:rsidP="00E56462">
      <w:pPr>
        <w:ind w:left="993"/>
        <w:jc w:val="center"/>
        <w:rPr>
          <w:b/>
        </w:rPr>
      </w:pPr>
    </w:p>
    <w:p w14:paraId="0D36DC5B" w14:textId="77777777" w:rsidR="00A10C84" w:rsidRPr="001735D1" w:rsidRDefault="00A10C84" w:rsidP="00A10C84">
      <w:pPr>
        <w:ind w:left="993"/>
        <w:rPr>
          <w:b/>
        </w:rPr>
      </w:pPr>
      <w:r w:rsidRPr="001735D1">
        <w:rPr>
          <w:b/>
        </w:rPr>
        <w:t>Руководитель участника закупки</w:t>
      </w:r>
    </w:p>
    <w:p w14:paraId="0CB04922" w14:textId="77777777" w:rsidR="00A10C84" w:rsidRPr="001735D1" w:rsidRDefault="00A10C84" w:rsidP="00A10C84">
      <w:pPr>
        <w:ind w:left="993"/>
        <w:rPr>
          <w:b/>
        </w:rPr>
      </w:pPr>
    </w:p>
    <w:p w14:paraId="61F2480F" w14:textId="77777777" w:rsidR="00A10C84" w:rsidRPr="001735D1" w:rsidRDefault="00A10C84" w:rsidP="00A10C84">
      <w:pPr>
        <w:ind w:left="993"/>
        <w:jc w:val="center"/>
        <w:rPr>
          <w:b/>
        </w:rPr>
      </w:pPr>
      <w:r w:rsidRPr="001735D1">
        <w:rPr>
          <w:b/>
        </w:rPr>
        <w:t>___________________________________,            _________________ (_______________)</w:t>
      </w:r>
    </w:p>
    <w:p w14:paraId="26C355D2" w14:textId="77777777" w:rsidR="00A10C84" w:rsidRPr="001735D1" w:rsidRDefault="00A10C84" w:rsidP="00A10C84">
      <w:pPr>
        <w:ind w:left="993"/>
        <w:jc w:val="center"/>
        <w:rPr>
          <w:b/>
        </w:rPr>
      </w:pPr>
      <w:r w:rsidRPr="001735D1">
        <w:rPr>
          <w:b/>
        </w:rPr>
        <w:t>(должность)                                                                  (подпись)                       (Ф.И.О.)</w:t>
      </w:r>
    </w:p>
    <w:p w14:paraId="2EC0221F" w14:textId="77777777" w:rsidR="00523939" w:rsidRPr="001735D1" w:rsidRDefault="00A10C84" w:rsidP="00A10C84">
      <w:pPr>
        <w:ind w:left="993"/>
        <w:rPr>
          <w:b/>
        </w:rPr>
      </w:pPr>
      <w:r w:rsidRPr="001735D1">
        <w:rPr>
          <w:b/>
        </w:rPr>
        <w:t>М.П.</w:t>
      </w:r>
    </w:p>
    <w:p w14:paraId="1BE9C805" w14:textId="77777777" w:rsidR="00523939" w:rsidRPr="001735D1" w:rsidRDefault="00523939" w:rsidP="00E56462">
      <w:pPr>
        <w:ind w:left="993"/>
        <w:jc w:val="center"/>
        <w:rPr>
          <w:b/>
        </w:rPr>
      </w:pPr>
    </w:p>
    <w:p w14:paraId="72AB299A" w14:textId="77777777" w:rsidR="00523939" w:rsidRPr="001735D1" w:rsidRDefault="00523939" w:rsidP="00E56462">
      <w:pPr>
        <w:ind w:left="993"/>
        <w:jc w:val="center"/>
        <w:rPr>
          <w:b/>
        </w:rPr>
      </w:pPr>
    </w:p>
    <w:p w14:paraId="2B67E538" w14:textId="77777777" w:rsidR="00523939" w:rsidRPr="001735D1" w:rsidRDefault="00523939" w:rsidP="00E56462">
      <w:pPr>
        <w:ind w:left="993"/>
        <w:jc w:val="center"/>
        <w:rPr>
          <w:b/>
        </w:rPr>
      </w:pPr>
    </w:p>
    <w:p w14:paraId="4BD15AF4" w14:textId="77777777" w:rsidR="00523939" w:rsidRPr="001735D1" w:rsidRDefault="00523939" w:rsidP="00E56462">
      <w:pPr>
        <w:ind w:left="993"/>
        <w:jc w:val="center"/>
        <w:rPr>
          <w:b/>
        </w:rPr>
      </w:pPr>
    </w:p>
    <w:p w14:paraId="399B12AA" w14:textId="77777777" w:rsidR="00523939" w:rsidRPr="001735D1" w:rsidRDefault="00523939" w:rsidP="00E56462">
      <w:pPr>
        <w:ind w:left="993"/>
        <w:jc w:val="center"/>
        <w:rPr>
          <w:b/>
        </w:rPr>
      </w:pPr>
    </w:p>
    <w:p w14:paraId="0D27DD4D" w14:textId="77777777" w:rsidR="00523939" w:rsidRPr="001735D1" w:rsidRDefault="00523939" w:rsidP="00E56462">
      <w:pPr>
        <w:ind w:left="993"/>
        <w:jc w:val="center"/>
        <w:rPr>
          <w:b/>
        </w:rPr>
      </w:pPr>
    </w:p>
    <w:p w14:paraId="4D6188C5" w14:textId="77777777" w:rsidR="00F64082" w:rsidRPr="001735D1" w:rsidRDefault="00F64082" w:rsidP="00F64082">
      <w:pPr>
        <w:rPr>
          <w:b/>
        </w:rPr>
        <w:sectPr w:rsidR="00F64082" w:rsidRPr="001735D1" w:rsidSect="00C9008C">
          <w:headerReference w:type="default" r:id="rId46"/>
          <w:pgSz w:w="11906" w:h="16838"/>
          <w:pgMar w:top="1134" w:right="850" w:bottom="1134" w:left="1418" w:header="708" w:footer="152" w:gutter="0"/>
          <w:cols w:space="708"/>
          <w:docGrid w:linePitch="360"/>
        </w:sectPr>
      </w:pPr>
    </w:p>
    <w:p w14:paraId="00FDD6C8" w14:textId="77777777" w:rsidR="00E56462" w:rsidRPr="001735D1" w:rsidRDefault="00E56462" w:rsidP="00E56462">
      <w:pPr>
        <w:ind w:left="993"/>
        <w:jc w:val="center"/>
        <w:rPr>
          <w:b/>
        </w:rPr>
      </w:pPr>
      <w:r w:rsidRPr="001735D1">
        <w:rPr>
          <w:b/>
        </w:rPr>
        <w:lastRenderedPageBreak/>
        <w:t xml:space="preserve">ФОРМА </w:t>
      </w:r>
      <w:r w:rsidR="00523939" w:rsidRPr="001735D1">
        <w:rPr>
          <w:b/>
        </w:rPr>
        <w:t>3</w:t>
      </w:r>
      <w:r w:rsidRPr="001735D1">
        <w:rPr>
          <w:b/>
        </w:rPr>
        <w:t xml:space="preserve">. ДЕКЛАРАЦИЯ СООТВЕТСТВИЯ УЧАСТНИКА </w:t>
      </w:r>
      <w:r w:rsidR="006B1BDC" w:rsidRPr="001735D1">
        <w:rPr>
          <w:b/>
        </w:rPr>
        <w:t>ЗАКУПКИ</w:t>
      </w:r>
      <w:r w:rsidRPr="001735D1">
        <w:rPr>
          <w:b/>
        </w:rPr>
        <w:t>, УСТАНОВЛЕННЫМ ТРЕБОВАНИЯМ</w:t>
      </w:r>
    </w:p>
    <w:p w14:paraId="25256A22" w14:textId="77777777" w:rsidR="00DD011A" w:rsidRPr="001735D1" w:rsidRDefault="00DD011A" w:rsidP="00E56462">
      <w:pPr>
        <w:ind w:left="993"/>
        <w:jc w:val="center"/>
        <w:rPr>
          <w:b/>
        </w:rPr>
      </w:pPr>
    </w:p>
    <w:p w14:paraId="27656C07" w14:textId="77777777" w:rsidR="00DD011A" w:rsidRPr="001735D1" w:rsidRDefault="00DD011A" w:rsidP="00E56462">
      <w:pPr>
        <w:ind w:left="993"/>
        <w:jc w:val="center"/>
        <w:rPr>
          <w:b/>
        </w:rPr>
      </w:pPr>
    </w:p>
    <w:p w14:paraId="78EE0711" w14:textId="77777777" w:rsidR="00D3226C" w:rsidRPr="001735D1" w:rsidRDefault="000F290C" w:rsidP="000F290C">
      <w:pPr>
        <w:ind w:firstLine="851"/>
        <w:jc w:val="both"/>
      </w:pPr>
      <w:r w:rsidRPr="001735D1">
        <w:t xml:space="preserve">Настоящим документом подтверждаем (ю), что на момент подачи заявки на участие </w:t>
      </w:r>
      <w:r w:rsidR="00DD011A" w:rsidRPr="001735D1">
        <w:rPr>
          <w:i/>
        </w:rPr>
        <w:t>_______________________ (наименование</w:t>
      </w:r>
      <w:r w:rsidR="00DD011A" w:rsidRPr="001735D1">
        <w:t xml:space="preserve"> </w:t>
      </w:r>
      <w:r w:rsidRPr="001735D1">
        <w:rPr>
          <w:i/>
        </w:rPr>
        <w:t>юридическое лицо//физическое лицо</w:t>
      </w:r>
      <w:r w:rsidR="00DD011A" w:rsidRPr="001735D1">
        <w:rPr>
          <w:i/>
        </w:rPr>
        <w:t>)</w:t>
      </w:r>
      <w:r w:rsidRPr="001735D1">
        <w:t xml:space="preserve"> соответствует требованиям, установленным пунктами 3 – 10 части 1 статьи 31 Федерального закона от 05.04.2013 </w:t>
      </w:r>
      <w:r w:rsidR="00DD011A" w:rsidRPr="001735D1">
        <w:t>№</w:t>
      </w:r>
      <w:r w:rsidRPr="001735D1">
        <w:t xml:space="preserve">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5E921A69" w14:textId="77777777" w:rsidR="00D3226C" w:rsidRPr="001735D1" w:rsidRDefault="000F290C" w:rsidP="00D3226C">
      <w:pPr>
        <w:autoSpaceDE w:val="0"/>
        <w:autoSpaceDN w:val="0"/>
        <w:adjustRightInd w:val="0"/>
        <w:ind w:left="142" w:firstLine="709"/>
        <w:jc w:val="both"/>
      </w:pPr>
      <w:r w:rsidRPr="001735D1">
        <w:t>1</w:t>
      </w:r>
      <w:r w:rsidR="00D3226C" w:rsidRPr="001735D1">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260C20B6" w14:textId="6B17931E" w:rsidR="00D3226C" w:rsidRPr="001735D1" w:rsidRDefault="000F290C" w:rsidP="00D3226C">
      <w:pPr>
        <w:autoSpaceDE w:val="0"/>
        <w:autoSpaceDN w:val="0"/>
        <w:adjustRightInd w:val="0"/>
        <w:ind w:left="142" w:firstLine="709"/>
        <w:jc w:val="both"/>
      </w:pPr>
      <w:r w:rsidRPr="001735D1">
        <w:t>2</w:t>
      </w:r>
      <w:r w:rsidR="00D3226C" w:rsidRPr="001735D1">
        <w:t xml:space="preserve">. Неприостановление деятельности участника закупки в порядке, установленном Кодексом Российской Федерации об административных правонарушениях; </w:t>
      </w:r>
    </w:p>
    <w:p w14:paraId="3A4FB58B" w14:textId="77777777" w:rsidR="00D3226C" w:rsidRPr="001735D1" w:rsidRDefault="000F290C" w:rsidP="00D3226C">
      <w:pPr>
        <w:autoSpaceDE w:val="0"/>
        <w:autoSpaceDN w:val="0"/>
        <w:adjustRightInd w:val="0"/>
        <w:ind w:left="142" w:firstLine="709"/>
        <w:jc w:val="both"/>
      </w:pPr>
      <w:r w:rsidRPr="001735D1">
        <w:t>3</w:t>
      </w:r>
      <w:r w:rsidR="00D3226C" w:rsidRPr="001735D1">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1EF45DA8" w14:textId="77777777" w:rsidR="00D3226C" w:rsidRPr="001735D1" w:rsidRDefault="000F290C" w:rsidP="00D3226C">
      <w:pPr>
        <w:autoSpaceDE w:val="0"/>
        <w:autoSpaceDN w:val="0"/>
        <w:adjustRightInd w:val="0"/>
        <w:ind w:left="142" w:firstLine="709"/>
        <w:jc w:val="both"/>
      </w:pPr>
      <w:r w:rsidRPr="001735D1">
        <w:t>4</w:t>
      </w:r>
      <w:r w:rsidR="00D3226C" w:rsidRPr="001735D1">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1FB9A670" w14:textId="77777777" w:rsidR="00D3226C" w:rsidRPr="001735D1" w:rsidRDefault="000F290C" w:rsidP="00D3226C">
      <w:pPr>
        <w:autoSpaceDE w:val="0"/>
        <w:autoSpaceDN w:val="0"/>
        <w:adjustRightInd w:val="0"/>
        <w:ind w:left="142" w:firstLine="709"/>
        <w:jc w:val="both"/>
      </w:pPr>
      <w:r w:rsidRPr="001735D1">
        <w:t>5</w:t>
      </w:r>
      <w:r w:rsidR="00D3226C" w:rsidRPr="001735D1">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w:t>
      </w:r>
      <w:r w:rsidR="00D3226C" w:rsidRPr="001735D1">
        <w:lastRenderedPageBreak/>
        <w:t>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32D734" w14:textId="77777777" w:rsidR="00D3226C" w:rsidRPr="001735D1" w:rsidRDefault="000F290C" w:rsidP="00D3226C">
      <w:pPr>
        <w:autoSpaceDE w:val="0"/>
        <w:autoSpaceDN w:val="0"/>
        <w:adjustRightInd w:val="0"/>
        <w:ind w:left="142" w:firstLine="709"/>
        <w:jc w:val="both"/>
      </w:pPr>
      <w:r w:rsidRPr="001735D1">
        <w:t>6</w:t>
      </w:r>
      <w:r w:rsidR="00D3226C" w:rsidRPr="001735D1">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976A86E" w14:textId="6A11EE42" w:rsidR="00D3226C" w:rsidRPr="001735D1" w:rsidRDefault="000F290C" w:rsidP="00D3226C">
      <w:pPr>
        <w:autoSpaceDE w:val="0"/>
        <w:autoSpaceDN w:val="0"/>
        <w:adjustRightInd w:val="0"/>
        <w:ind w:left="142" w:firstLine="709"/>
        <w:jc w:val="both"/>
      </w:pPr>
      <w:r w:rsidRPr="001735D1">
        <w:t>7</w:t>
      </w:r>
      <w:r w:rsidR="00D3226C" w:rsidRPr="001735D1">
        <w:t xml:space="preserve">. Участник </w:t>
      </w:r>
      <w:r w:rsidR="00E07071" w:rsidRPr="00E07071">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D3226C" w:rsidRPr="001735D1">
        <w:t>.</w:t>
      </w:r>
    </w:p>
    <w:p w14:paraId="482842D3" w14:textId="77777777" w:rsidR="000F290C" w:rsidRPr="001735D1" w:rsidRDefault="000F290C" w:rsidP="00D3226C">
      <w:pPr>
        <w:autoSpaceDE w:val="0"/>
        <w:autoSpaceDN w:val="0"/>
        <w:adjustRightInd w:val="0"/>
        <w:ind w:left="142" w:firstLine="709"/>
        <w:jc w:val="both"/>
      </w:pPr>
    </w:p>
    <w:p w14:paraId="4B9881B4" w14:textId="77777777" w:rsidR="000F290C" w:rsidRPr="001735D1" w:rsidRDefault="000F290C" w:rsidP="000F290C">
      <w:pPr>
        <w:autoSpaceDE w:val="0"/>
        <w:autoSpaceDN w:val="0"/>
        <w:adjustRightInd w:val="0"/>
        <w:ind w:firstLine="851"/>
        <w:jc w:val="both"/>
      </w:pPr>
      <w:r w:rsidRPr="001735D1">
        <w:t>А также</w:t>
      </w:r>
      <w:r w:rsidR="00DD011A" w:rsidRPr="001735D1">
        <w:t xml:space="preserve"> _____________________</w:t>
      </w:r>
      <w:r w:rsidRPr="001735D1">
        <w:t xml:space="preserve"> </w:t>
      </w:r>
      <w:r w:rsidR="00DD011A" w:rsidRPr="001735D1">
        <w:t>(</w:t>
      </w:r>
      <w:r w:rsidR="00DD011A" w:rsidRPr="001735D1">
        <w:rPr>
          <w:i/>
        </w:rPr>
        <w:t xml:space="preserve">наименование </w:t>
      </w:r>
      <w:r w:rsidRPr="001735D1">
        <w:rPr>
          <w:i/>
        </w:rPr>
        <w:t>юридическо</w:t>
      </w:r>
      <w:r w:rsidR="00DD011A" w:rsidRPr="001735D1">
        <w:rPr>
          <w:i/>
        </w:rPr>
        <w:t>го</w:t>
      </w:r>
      <w:r w:rsidRPr="001735D1">
        <w:rPr>
          <w:i/>
        </w:rPr>
        <w:t xml:space="preserve"> лиц</w:t>
      </w:r>
      <w:r w:rsidR="00DD011A" w:rsidRPr="001735D1">
        <w:rPr>
          <w:i/>
        </w:rPr>
        <w:t>а</w:t>
      </w:r>
      <w:r w:rsidRPr="001735D1">
        <w:rPr>
          <w:i/>
        </w:rPr>
        <w:t>//физическ</w:t>
      </w:r>
      <w:r w:rsidR="00DD011A" w:rsidRPr="001735D1">
        <w:rPr>
          <w:i/>
        </w:rPr>
        <w:t>ого лица)</w:t>
      </w:r>
      <w:r w:rsidRPr="001735D1">
        <w:rPr>
          <w:i/>
        </w:rPr>
        <w:t xml:space="preserve"> </w:t>
      </w:r>
      <w:r w:rsidRPr="001735D1">
        <w:t>подтверждает:</w:t>
      </w:r>
    </w:p>
    <w:p w14:paraId="34B4A331" w14:textId="77777777" w:rsidR="00D3226C" w:rsidRPr="001735D1" w:rsidRDefault="000F290C" w:rsidP="000F290C">
      <w:pPr>
        <w:pStyle w:val="aff4"/>
        <w:autoSpaceDE w:val="0"/>
        <w:autoSpaceDN w:val="0"/>
        <w:adjustRightInd w:val="0"/>
        <w:ind w:left="0" w:firstLine="851"/>
        <w:jc w:val="both"/>
      </w:pPr>
      <w:r w:rsidRPr="001735D1">
        <w:t>1. </w:t>
      </w:r>
      <w:r w:rsidR="00D3226C" w:rsidRPr="001735D1">
        <w:t>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0E56F9D" w14:textId="77777777" w:rsidR="000F290C" w:rsidRPr="001735D1" w:rsidRDefault="000F290C" w:rsidP="000F290C">
      <w:pPr>
        <w:pStyle w:val="aff4"/>
        <w:autoSpaceDE w:val="0"/>
        <w:autoSpaceDN w:val="0"/>
        <w:adjustRightInd w:val="0"/>
        <w:ind w:left="0" w:firstLine="851"/>
        <w:jc w:val="both"/>
      </w:pPr>
      <w:r w:rsidRPr="001735D1">
        <w:t xml:space="preserve">2. Отсутствие </w:t>
      </w:r>
      <w:r w:rsidR="00DD011A" w:rsidRPr="001735D1">
        <w:t xml:space="preserve">в предусмотренном Федеральным законом от 18.07.2011 № 223-ФЗ </w:t>
      </w:r>
      <w:r w:rsidR="00DD011A" w:rsidRPr="001735D1">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4CF78139" w14:textId="77777777" w:rsidR="00E56462" w:rsidRPr="001735D1" w:rsidRDefault="000F290C" w:rsidP="000F290C">
      <w:pPr>
        <w:autoSpaceDE w:val="0"/>
        <w:autoSpaceDN w:val="0"/>
        <w:adjustRightInd w:val="0"/>
        <w:ind w:firstLine="851"/>
        <w:jc w:val="both"/>
      </w:pPr>
      <w:r w:rsidRPr="001735D1">
        <w:t>3</w:t>
      </w:r>
      <w:r w:rsidR="00D3226C" w:rsidRPr="001735D1">
        <w:t>.</w:t>
      </w:r>
      <w:r w:rsidRPr="001735D1">
        <w:t> </w:t>
      </w:r>
      <w:r w:rsidR="00D3226C" w:rsidRPr="001735D1">
        <w:t>Отсутствие у участника закупки ограничений для участия в закупках, установленных законодательством Российской Федерации.</w:t>
      </w:r>
    </w:p>
    <w:p w14:paraId="4E254178" w14:textId="77777777" w:rsidR="00D3226C" w:rsidRPr="001735D1" w:rsidRDefault="00D3226C" w:rsidP="00D3226C">
      <w:pPr>
        <w:autoSpaceDE w:val="0"/>
        <w:autoSpaceDN w:val="0"/>
        <w:adjustRightInd w:val="0"/>
        <w:ind w:left="142" w:firstLine="709"/>
        <w:jc w:val="both"/>
      </w:pPr>
    </w:p>
    <w:p w14:paraId="064D89AA" w14:textId="77777777" w:rsidR="00D3226C" w:rsidRPr="001735D1" w:rsidRDefault="00D3226C" w:rsidP="00D3226C">
      <w:pPr>
        <w:autoSpaceDE w:val="0"/>
        <w:autoSpaceDN w:val="0"/>
        <w:adjustRightInd w:val="0"/>
        <w:ind w:left="142" w:firstLine="709"/>
        <w:jc w:val="both"/>
      </w:pPr>
    </w:p>
    <w:tbl>
      <w:tblPr>
        <w:tblW w:w="10173" w:type="dxa"/>
        <w:tblLayout w:type="fixed"/>
        <w:tblLook w:val="01E0" w:firstRow="1" w:lastRow="1" w:firstColumn="1" w:lastColumn="1" w:noHBand="0" w:noVBand="0"/>
      </w:tblPr>
      <w:tblGrid>
        <w:gridCol w:w="3936"/>
        <w:gridCol w:w="3628"/>
        <w:gridCol w:w="2609"/>
      </w:tblGrid>
      <w:tr w:rsidR="00E56462" w:rsidRPr="001735D1" w14:paraId="62BE30B5" w14:textId="77777777" w:rsidTr="00392888">
        <w:tc>
          <w:tcPr>
            <w:tcW w:w="3936" w:type="dxa"/>
          </w:tcPr>
          <w:p w14:paraId="67A6F5E7" w14:textId="77777777" w:rsidR="00E56462" w:rsidRPr="001735D1" w:rsidRDefault="00E56462" w:rsidP="00D3226C">
            <w:pPr>
              <w:widowControl w:val="0"/>
              <w:tabs>
                <w:tab w:val="left" w:pos="0"/>
              </w:tabs>
            </w:pPr>
            <w:r w:rsidRPr="001735D1">
              <w:t>_____________________</w:t>
            </w:r>
          </w:p>
        </w:tc>
        <w:tc>
          <w:tcPr>
            <w:tcW w:w="3628" w:type="dxa"/>
          </w:tcPr>
          <w:p w14:paraId="0B349323" w14:textId="77777777" w:rsidR="00E56462" w:rsidRPr="001735D1" w:rsidRDefault="00E56462" w:rsidP="00187D3C">
            <w:pPr>
              <w:widowControl w:val="0"/>
              <w:tabs>
                <w:tab w:val="left" w:pos="1080"/>
              </w:tabs>
              <w:ind w:left="993"/>
              <w:jc w:val="center"/>
            </w:pPr>
            <w:r w:rsidRPr="001735D1">
              <w:t>___________</w:t>
            </w:r>
          </w:p>
        </w:tc>
        <w:tc>
          <w:tcPr>
            <w:tcW w:w="2609" w:type="dxa"/>
          </w:tcPr>
          <w:p w14:paraId="7AFD4E9F" w14:textId="77777777" w:rsidR="00E56462" w:rsidRPr="001735D1" w:rsidRDefault="00E56462" w:rsidP="00392888">
            <w:pPr>
              <w:widowControl w:val="0"/>
              <w:tabs>
                <w:tab w:val="left" w:pos="1080"/>
              </w:tabs>
            </w:pPr>
            <w:r w:rsidRPr="001735D1">
              <w:t>______________</w:t>
            </w:r>
          </w:p>
        </w:tc>
      </w:tr>
      <w:tr w:rsidR="00E56462" w:rsidRPr="001735D1" w14:paraId="7AAEF9C2" w14:textId="77777777" w:rsidTr="00392888">
        <w:tc>
          <w:tcPr>
            <w:tcW w:w="3936" w:type="dxa"/>
          </w:tcPr>
          <w:p w14:paraId="355F6ED7" w14:textId="77777777" w:rsidR="00E56462" w:rsidRPr="001735D1" w:rsidRDefault="00E56462" w:rsidP="005C4149">
            <w:pPr>
              <w:widowControl w:val="0"/>
              <w:tabs>
                <w:tab w:val="left" w:pos="567"/>
              </w:tabs>
              <w:rPr>
                <w:sz w:val="18"/>
                <w:szCs w:val="18"/>
              </w:rPr>
            </w:pPr>
            <w:r w:rsidRPr="001735D1">
              <w:rPr>
                <w:sz w:val="18"/>
                <w:szCs w:val="18"/>
              </w:rPr>
              <w:t>(</w:t>
            </w:r>
            <w:r w:rsidR="005C4149" w:rsidRPr="001735D1">
              <w:rPr>
                <w:sz w:val="18"/>
                <w:szCs w:val="18"/>
              </w:rPr>
              <w:t>руководитель участника закупки</w:t>
            </w:r>
            <w:r w:rsidRPr="001735D1">
              <w:rPr>
                <w:sz w:val="18"/>
                <w:szCs w:val="18"/>
              </w:rPr>
              <w:t>,</w:t>
            </w:r>
            <w:r w:rsidR="00D3226C" w:rsidRPr="001735D1">
              <w:rPr>
                <w:sz w:val="18"/>
                <w:szCs w:val="18"/>
              </w:rPr>
              <w:t xml:space="preserve"> </w:t>
            </w:r>
            <w:r w:rsidRPr="001735D1">
              <w:rPr>
                <w:sz w:val="18"/>
                <w:szCs w:val="18"/>
              </w:rPr>
              <w:t xml:space="preserve">ФИО для физического лица, </w:t>
            </w:r>
            <w:r w:rsidRPr="001735D1">
              <w:rPr>
                <w:bCs/>
                <w:sz w:val="18"/>
                <w:szCs w:val="18"/>
              </w:rPr>
              <w:t>зарегистрированного в качестве</w:t>
            </w:r>
            <w:r w:rsidR="00D3226C" w:rsidRPr="001735D1">
              <w:rPr>
                <w:bCs/>
                <w:sz w:val="18"/>
                <w:szCs w:val="18"/>
              </w:rPr>
              <w:t xml:space="preserve"> </w:t>
            </w:r>
            <w:r w:rsidRPr="001735D1">
              <w:rPr>
                <w:bCs/>
                <w:sz w:val="18"/>
                <w:szCs w:val="18"/>
              </w:rPr>
              <w:t>индивидуального предпринимателя</w:t>
            </w:r>
            <w:r w:rsidRPr="001735D1">
              <w:rPr>
                <w:sz w:val="18"/>
                <w:szCs w:val="18"/>
              </w:rPr>
              <w:t>)</w:t>
            </w:r>
          </w:p>
        </w:tc>
        <w:tc>
          <w:tcPr>
            <w:tcW w:w="3628" w:type="dxa"/>
          </w:tcPr>
          <w:p w14:paraId="292BF4D7" w14:textId="77777777" w:rsidR="00E56462" w:rsidRPr="001735D1" w:rsidRDefault="00E56462" w:rsidP="00187D3C">
            <w:pPr>
              <w:widowControl w:val="0"/>
              <w:tabs>
                <w:tab w:val="left" w:pos="567"/>
              </w:tabs>
              <w:ind w:left="993"/>
              <w:jc w:val="center"/>
              <w:rPr>
                <w:sz w:val="18"/>
                <w:szCs w:val="18"/>
              </w:rPr>
            </w:pPr>
            <w:r w:rsidRPr="001735D1">
              <w:rPr>
                <w:sz w:val="18"/>
                <w:szCs w:val="18"/>
              </w:rPr>
              <w:t>(подпись)</w:t>
            </w:r>
          </w:p>
        </w:tc>
        <w:tc>
          <w:tcPr>
            <w:tcW w:w="2609" w:type="dxa"/>
          </w:tcPr>
          <w:p w14:paraId="165CA191" w14:textId="77777777" w:rsidR="00E56462" w:rsidRPr="001735D1" w:rsidRDefault="00E56462" w:rsidP="00392888">
            <w:pPr>
              <w:widowControl w:val="0"/>
              <w:tabs>
                <w:tab w:val="left" w:pos="567"/>
              </w:tabs>
              <w:rPr>
                <w:sz w:val="18"/>
                <w:szCs w:val="18"/>
              </w:rPr>
            </w:pPr>
            <w:r w:rsidRPr="001735D1">
              <w:rPr>
                <w:sz w:val="18"/>
                <w:szCs w:val="18"/>
              </w:rPr>
              <w:t>(расшифровка подписи)</w:t>
            </w:r>
          </w:p>
        </w:tc>
      </w:tr>
    </w:tbl>
    <w:p w14:paraId="25B08FA0" w14:textId="77777777" w:rsidR="00E56462" w:rsidRPr="001735D1" w:rsidRDefault="00E56462" w:rsidP="00E56462">
      <w:pPr>
        <w:widowControl w:val="0"/>
        <w:tabs>
          <w:tab w:val="left" w:pos="567"/>
        </w:tabs>
        <w:ind w:left="993"/>
      </w:pPr>
      <w:r w:rsidRPr="001735D1">
        <w:t>МП</w:t>
      </w:r>
    </w:p>
    <w:p w14:paraId="0182A241" w14:textId="77777777" w:rsidR="00E56462" w:rsidRPr="001735D1" w:rsidRDefault="00E56462" w:rsidP="00E56462">
      <w:pPr>
        <w:rPr>
          <w:sz w:val="22"/>
          <w:szCs w:val="22"/>
          <w:lang w:eastAsia="en-US"/>
        </w:rPr>
      </w:pPr>
    </w:p>
    <w:p w14:paraId="0B9742C7" w14:textId="77777777" w:rsidR="001C1E0F" w:rsidRPr="001735D1" w:rsidRDefault="001C1E0F" w:rsidP="00E56462">
      <w:pPr>
        <w:rPr>
          <w:sz w:val="22"/>
          <w:szCs w:val="22"/>
          <w:lang w:eastAsia="en-US"/>
        </w:rPr>
      </w:pPr>
    </w:p>
    <w:p w14:paraId="44E97162" w14:textId="77777777" w:rsidR="001C1E0F" w:rsidRPr="001735D1" w:rsidRDefault="001C1E0F" w:rsidP="00E56462">
      <w:pPr>
        <w:rPr>
          <w:sz w:val="22"/>
          <w:szCs w:val="22"/>
          <w:lang w:eastAsia="en-US"/>
        </w:rPr>
      </w:pPr>
    </w:p>
    <w:p w14:paraId="4AAF9E92" w14:textId="77777777" w:rsidR="001C1E0F" w:rsidRPr="001735D1" w:rsidRDefault="001C1E0F" w:rsidP="00E56462">
      <w:pPr>
        <w:rPr>
          <w:sz w:val="22"/>
          <w:szCs w:val="22"/>
          <w:lang w:eastAsia="en-US"/>
        </w:rPr>
      </w:pPr>
    </w:p>
    <w:p w14:paraId="4E6320A7" w14:textId="77777777" w:rsidR="001C1E0F" w:rsidRPr="001735D1" w:rsidRDefault="001C1E0F" w:rsidP="00E56462">
      <w:pPr>
        <w:rPr>
          <w:sz w:val="22"/>
          <w:szCs w:val="22"/>
          <w:lang w:eastAsia="en-US"/>
        </w:rPr>
      </w:pPr>
    </w:p>
    <w:p w14:paraId="4BE889CC" w14:textId="77777777" w:rsidR="00BD3671" w:rsidRPr="001735D1" w:rsidRDefault="00BD3671">
      <w:pPr>
        <w:spacing w:after="200" w:line="276" w:lineRule="auto"/>
        <w:rPr>
          <w:rStyle w:val="af0"/>
          <w:bCs/>
          <w:sz w:val="28"/>
          <w:szCs w:val="28"/>
        </w:rPr>
      </w:pPr>
      <w:r w:rsidRPr="001735D1">
        <w:rPr>
          <w:rStyle w:val="af0"/>
          <w:bCs/>
          <w:sz w:val="28"/>
          <w:szCs w:val="28"/>
        </w:rPr>
        <w:br w:type="page"/>
      </w:r>
    </w:p>
    <w:p w14:paraId="32FB3CDD" w14:textId="77777777" w:rsidR="00BD3671" w:rsidRPr="001735D1" w:rsidRDefault="00BD3671" w:rsidP="00BD3671">
      <w:pPr>
        <w:pStyle w:val="ac"/>
        <w:spacing w:before="0" w:beforeAutospacing="0" w:after="0" w:afterAutospacing="0"/>
        <w:jc w:val="center"/>
        <w:rPr>
          <w:b/>
        </w:rPr>
      </w:pPr>
      <w:r w:rsidRPr="001735D1">
        <w:rPr>
          <w:b/>
        </w:rPr>
        <w:lastRenderedPageBreak/>
        <w:t>ФОРМА 4 Образец заполнения конверта</w:t>
      </w:r>
    </w:p>
    <w:p w14:paraId="6B5AB762" w14:textId="77777777" w:rsidR="00BD3671" w:rsidRPr="001735D1" w:rsidRDefault="00BD3671" w:rsidP="00BD3671">
      <w:pPr>
        <w:pStyle w:val="ac"/>
        <w:spacing w:before="0" w:beforeAutospacing="0" w:after="0" w:afterAutospacing="0"/>
      </w:pPr>
    </w:p>
    <w:p w14:paraId="123A2749" w14:textId="77777777" w:rsidR="00BD3671" w:rsidRPr="001735D1" w:rsidRDefault="00BD3671" w:rsidP="00BD3671">
      <w:pPr>
        <w:pStyle w:val="ac"/>
        <w:spacing w:before="0" w:beforeAutospacing="0" w:after="0" w:afterAutospacing="0"/>
      </w:pPr>
    </w:p>
    <w:p w14:paraId="5C01D896" w14:textId="77777777" w:rsidR="00BD3671" w:rsidRPr="001735D1" w:rsidRDefault="00BD3671" w:rsidP="00BD3671">
      <w:pPr>
        <w:pStyle w:val="ac"/>
        <w:spacing w:before="0" w:beforeAutospacing="0" w:after="0" w:afterAutospacing="0"/>
      </w:pPr>
    </w:p>
    <w:p w14:paraId="4DDECDC1" w14:textId="77777777" w:rsidR="00BD3671" w:rsidRPr="001735D1" w:rsidRDefault="00BD3671" w:rsidP="00BD3671">
      <w:pPr>
        <w:pStyle w:val="ac"/>
        <w:spacing w:before="0" w:beforeAutospacing="0" w:after="0" w:afterAutospacing="0"/>
      </w:pPr>
    </w:p>
    <w:p w14:paraId="77884817" w14:textId="77777777" w:rsidR="00BD3671" w:rsidRPr="001735D1" w:rsidRDefault="00BD3671" w:rsidP="00BD3671">
      <w:pPr>
        <w:pStyle w:val="ac"/>
        <w:spacing w:before="0" w:beforeAutospacing="0" w:after="0" w:afterAutospacing="0"/>
      </w:pPr>
    </w:p>
    <w:p w14:paraId="42429889" w14:textId="77777777" w:rsidR="00BD3671" w:rsidRPr="001735D1" w:rsidRDefault="00BD3671" w:rsidP="00BD3671">
      <w:pPr>
        <w:pStyle w:val="ac"/>
        <w:spacing w:before="0" w:beforeAutospacing="0" w:after="0" w:afterAutospacing="0"/>
      </w:pPr>
      <w:r w:rsidRPr="001735D1">
        <w:t> </w:t>
      </w:r>
    </w:p>
    <w:p w14:paraId="0FE2951E" w14:textId="77777777" w:rsidR="00BD3671" w:rsidRPr="001735D1" w:rsidRDefault="00BD3671" w:rsidP="00BD3671">
      <w:pPr>
        <w:pStyle w:val="ac"/>
        <w:spacing w:before="0" w:beforeAutospacing="0" w:after="0" w:afterAutospacing="0"/>
      </w:pPr>
      <w:r w:rsidRPr="001735D1">
        <w:t> </w:t>
      </w:r>
    </w:p>
    <w:p w14:paraId="027F4F1B" w14:textId="77777777" w:rsidR="00BD3671" w:rsidRPr="001735D1" w:rsidRDefault="00BD3671" w:rsidP="00BD3671">
      <w:pPr>
        <w:jc w:val="center"/>
        <w:rPr>
          <w:b/>
          <w:bCs/>
        </w:rPr>
      </w:pPr>
      <w:r w:rsidRPr="001735D1">
        <w:rPr>
          <w:b/>
          <w:bCs/>
        </w:rPr>
        <w:t>Заявка</w:t>
      </w:r>
    </w:p>
    <w:p w14:paraId="690A82EB" w14:textId="77777777" w:rsidR="00BD3671" w:rsidRPr="001735D1" w:rsidRDefault="00BD3671" w:rsidP="00BD3671">
      <w:pPr>
        <w:pStyle w:val="ac"/>
        <w:spacing w:before="0" w:beforeAutospacing="0" w:after="0" w:afterAutospacing="0"/>
      </w:pPr>
      <w:r w:rsidRPr="001735D1">
        <w:t> </w:t>
      </w:r>
    </w:p>
    <w:p w14:paraId="534D4F7C" w14:textId="6BEFEBF2" w:rsidR="00BD3671" w:rsidRPr="001735D1" w:rsidRDefault="00BD3671" w:rsidP="00BD3671">
      <w:pPr>
        <w:jc w:val="both"/>
      </w:pPr>
      <w:r w:rsidRPr="001735D1">
        <w:rPr>
          <w:sz w:val="20"/>
          <w:szCs w:val="20"/>
        </w:rPr>
        <w:t xml:space="preserve">на участие в закупке </w:t>
      </w:r>
      <w:r w:rsidRPr="001735D1">
        <w:rPr>
          <w:b/>
        </w:rPr>
        <w:t>Извещ</w:t>
      </w:r>
      <w:r w:rsidR="00830769">
        <w:rPr>
          <w:b/>
        </w:rPr>
        <w:t>ение от «___» _____________ 202</w:t>
      </w:r>
      <w:r w:rsidR="00E07071">
        <w:rPr>
          <w:b/>
        </w:rPr>
        <w:t>2</w:t>
      </w:r>
      <w:r w:rsidRPr="001735D1">
        <w:rPr>
          <w:b/>
        </w:rPr>
        <w:t xml:space="preserve"> г. № _____. </w:t>
      </w:r>
    </w:p>
    <w:p w14:paraId="57EF17EB" w14:textId="77777777" w:rsidR="00BD3671" w:rsidRPr="001735D1" w:rsidRDefault="00BD3671" w:rsidP="00BD3671">
      <w:pPr>
        <w:jc w:val="both"/>
      </w:pPr>
    </w:p>
    <w:p w14:paraId="0A758457" w14:textId="77777777" w:rsidR="00BD3671" w:rsidRPr="001735D1" w:rsidRDefault="00BD3671" w:rsidP="00BD3671">
      <w:pPr>
        <w:jc w:val="both"/>
        <w:rPr>
          <w:b/>
          <w:sz w:val="20"/>
          <w:szCs w:val="20"/>
        </w:rPr>
      </w:pPr>
      <w:r w:rsidRPr="001735D1">
        <w:rPr>
          <w:b/>
        </w:rPr>
        <w:t>«___________________________________________________________________________»</w:t>
      </w:r>
    </w:p>
    <w:p w14:paraId="5962BBA5"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3BC59211"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58169F3"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70CA4599" w14:textId="7E38C6E2" w:rsidR="00BD3671" w:rsidRPr="001735D1" w:rsidRDefault="00830769" w:rsidP="00BD3671">
      <w:pPr>
        <w:pStyle w:val="ac"/>
        <w:spacing w:before="0" w:beforeAutospacing="0" w:after="0" w:afterAutospacing="0"/>
        <w:rPr>
          <w:sz w:val="20"/>
          <w:szCs w:val="20"/>
        </w:rPr>
      </w:pPr>
      <w:r>
        <w:rPr>
          <w:rStyle w:val="af0"/>
          <w:sz w:val="20"/>
          <w:szCs w:val="20"/>
        </w:rPr>
        <w:t>Дата "___" _______________ 202</w:t>
      </w:r>
      <w:r w:rsidR="00E07071">
        <w:rPr>
          <w:rStyle w:val="af0"/>
          <w:sz w:val="20"/>
          <w:szCs w:val="20"/>
        </w:rPr>
        <w:t>2</w:t>
      </w:r>
      <w:r w:rsidR="00BD3671" w:rsidRPr="001735D1">
        <w:rPr>
          <w:rStyle w:val="af0"/>
          <w:sz w:val="20"/>
          <w:szCs w:val="20"/>
        </w:rPr>
        <w:t xml:space="preserve"> г.</w:t>
      </w:r>
    </w:p>
    <w:p w14:paraId="1ADCF2E0"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295E2B42"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1CAE3914" w14:textId="77777777" w:rsidR="00BD3671" w:rsidRPr="001735D1" w:rsidRDefault="00BD3671" w:rsidP="00BD3671">
      <w:pPr>
        <w:pStyle w:val="ac"/>
        <w:spacing w:before="0" w:beforeAutospacing="0" w:after="0" w:afterAutospacing="0"/>
        <w:rPr>
          <w:sz w:val="20"/>
          <w:szCs w:val="20"/>
        </w:rPr>
      </w:pPr>
      <w:r w:rsidRPr="001735D1">
        <w:rPr>
          <w:sz w:val="20"/>
          <w:szCs w:val="20"/>
        </w:rPr>
        <w:t> </w:t>
      </w:r>
    </w:p>
    <w:p w14:paraId="62D06D49" w14:textId="77777777" w:rsidR="00BD3671" w:rsidRPr="001735D1" w:rsidRDefault="00BD3671" w:rsidP="00BD3671">
      <w:pPr>
        <w:pStyle w:val="ac"/>
        <w:spacing w:before="0" w:beforeAutospacing="0" w:after="0" w:afterAutospacing="0"/>
        <w:rPr>
          <w:sz w:val="20"/>
          <w:szCs w:val="20"/>
        </w:rPr>
      </w:pPr>
      <w:r w:rsidRPr="001735D1">
        <w:rPr>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025"/>
      </w:tblGrid>
      <w:tr w:rsidR="00BD3671" w:rsidRPr="001735D1" w14:paraId="578BAEC5" w14:textId="77777777" w:rsidTr="0067160D">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70FD6C1F" w14:textId="77777777" w:rsidR="00BD3671" w:rsidRPr="001735D1" w:rsidRDefault="00BD3671" w:rsidP="0067160D">
            <w:pPr>
              <w:jc w:val="center"/>
              <w:rPr>
                <w:rStyle w:val="af0"/>
                <w:bCs/>
              </w:rPr>
            </w:pPr>
            <w:r w:rsidRPr="001735D1">
              <w:rPr>
                <w:rStyle w:val="af0"/>
              </w:rPr>
              <w:t xml:space="preserve">Почтовый адрес и полное наименование </w:t>
            </w:r>
          </w:p>
          <w:p w14:paraId="4529E2F6" w14:textId="77777777" w:rsidR="00BD3671" w:rsidRPr="001735D1" w:rsidRDefault="00BD3671" w:rsidP="0067160D">
            <w:pPr>
              <w:jc w:val="center"/>
              <w:rPr>
                <w:rStyle w:val="af0"/>
                <w:bCs/>
              </w:rPr>
            </w:pPr>
            <w:r w:rsidRPr="001735D1">
              <w:rPr>
                <w:rStyle w:val="af0"/>
              </w:rPr>
              <w:t>Государственного заказчика:</w:t>
            </w:r>
          </w:p>
          <w:p w14:paraId="72F4E163" w14:textId="77777777" w:rsidR="00BD3671" w:rsidRPr="001735D1" w:rsidRDefault="00BD3671" w:rsidP="0067160D">
            <w:pPr>
              <w:jc w:val="center"/>
              <w:rPr>
                <w:b/>
              </w:rPr>
            </w:pPr>
            <w:r w:rsidRPr="001735D1">
              <w:rPr>
                <w:b/>
              </w:rPr>
              <w:t>Государственное казенное учреждение Республики Крым «Инвестиционно-строительное управление Республики Крым»</w:t>
            </w:r>
          </w:p>
          <w:p w14:paraId="377793FE" w14:textId="77777777" w:rsidR="00BD3671" w:rsidRPr="001735D1" w:rsidRDefault="00BD3671" w:rsidP="0067160D">
            <w:pPr>
              <w:jc w:val="center"/>
              <w:rPr>
                <w:b/>
              </w:rPr>
            </w:pPr>
            <w:r w:rsidRPr="001735D1">
              <w:rPr>
                <w:b/>
              </w:rPr>
              <w:t>место нахождения: 295000, г. Симферополь, ул. Речная, 10</w:t>
            </w:r>
          </w:p>
          <w:p w14:paraId="01754906" w14:textId="77777777" w:rsidR="00BD3671" w:rsidRPr="001735D1" w:rsidRDefault="00BD3671" w:rsidP="0067160D">
            <w:pPr>
              <w:jc w:val="center"/>
              <w:rPr>
                <w:b/>
              </w:rPr>
            </w:pPr>
            <w:r w:rsidRPr="001735D1">
              <w:rPr>
                <w:b/>
              </w:rPr>
              <w:t xml:space="preserve">Почтовый адрес: 295048, Республика Крым, г. Симферополь, </w:t>
            </w:r>
          </w:p>
          <w:p w14:paraId="0B7F252D" w14:textId="77777777" w:rsidR="00BD3671" w:rsidRPr="001735D1" w:rsidRDefault="00BD3671" w:rsidP="0067160D">
            <w:pPr>
              <w:jc w:val="center"/>
              <w:rPr>
                <w:b/>
              </w:rPr>
            </w:pPr>
            <w:r w:rsidRPr="001735D1">
              <w:rPr>
                <w:b/>
              </w:rPr>
              <w:t>ул. Трубаченко, д. 23А</w:t>
            </w:r>
          </w:p>
          <w:p w14:paraId="27C1F974" w14:textId="77777777" w:rsidR="00BD3671" w:rsidRPr="001735D1" w:rsidRDefault="00BD3671" w:rsidP="0067160D">
            <w:pPr>
              <w:jc w:val="center"/>
              <w:rPr>
                <w:sz w:val="20"/>
                <w:szCs w:val="20"/>
              </w:rPr>
            </w:pPr>
          </w:p>
        </w:tc>
      </w:tr>
    </w:tbl>
    <w:p w14:paraId="24BC92AC" w14:textId="77777777" w:rsidR="00BD3671" w:rsidRPr="001735D1" w:rsidRDefault="00BD3671" w:rsidP="00BD3671">
      <w:pPr>
        <w:rPr>
          <w:sz w:val="22"/>
          <w:szCs w:val="22"/>
          <w:lang w:eastAsia="en-US"/>
        </w:rPr>
      </w:pPr>
    </w:p>
    <w:p w14:paraId="71539D35" w14:textId="77777777" w:rsidR="00BD3671" w:rsidRPr="001735D1" w:rsidRDefault="00BD3671" w:rsidP="00BD3671">
      <w:pPr>
        <w:rPr>
          <w:sz w:val="22"/>
          <w:szCs w:val="22"/>
          <w:lang w:eastAsia="en-US"/>
        </w:rPr>
      </w:pPr>
    </w:p>
    <w:p w14:paraId="2FC2FA75" w14:textId="77777777" w:rsidR="00BD3671" w:rsidRPr="001735D1" w:rsidRDefault="00BD3671" w:rsidP="00BD3671">
      <w:pPr>
        <w:rPr>
          <w:sz w:val="22"/>
          <w:szCs w:val="22"/>
          <w:lang w:eastAsia="en-US"/>
        </w:rPr>
      </w:pPr>
    </w:p>
    <w:p w14:paraId="660F2C40" w14:textId="77777777" w:rsidR="00BD3671" w:rsidRPr="001735D1" w:rsidRDefault="00BD3671" w:rsidP="00BD3671">
      <w:pPr>
        <w:rPr>
          <w:sz w:val="22"/>
          <w:szCs w:val="22"/>
          <w:lang w:eastAsia="en-US"/>
        </w:rPr>
      </w:pPr>
    </w:p>
    <w:p w14:paraId="6F21739B" w14:textId="77777777" w:rsidR="00BD3671" w:rsidRPr="001735D1" w:rsidRDefault="00BD3671" w:rsidP="00BD3671">
      <w:pPr>
        <w:rPr>
          <w:sz w:val="22"/>
          <w:szCs w:val="22"/>
          <w:lang w:eastAsia="en-US"/>
        </w:rPr>
      </w:pPr>
    </w:p>
    <w:p w14:paraId="715CF1C6" w14:textId="77777777" w:rsidR="00BE142A" w:rsidRPr="001735D1" w:rsidRDefault="00BE142A" w:rsidP="00392888">
      <w:pPr>
        <w:tabs>
          <w:tab w:val="left" w:pos="1500"/>
        </w:tabs>
        <w:rPr>
          <w:rStyle w:val="af0"/>
          <w:bCs/>
          <w:sz w:val="28"/>
          <w:szCs w:val="28"/>
        </w:rPr>
      </w:pPr>
    </w:p>
    <w:sectPr w:rsidR="00BE142A" w:rsidRPr="001735D1" w:rsidSect="00C9008C">
      <w:pgSz w:w="11906" w:h="16838"/>
      <w:pgMar w:top="1134" w:right="850"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2E0DD5" w14:textId="77777777" w:rsidR="00604534" w:rsidRDefault="00604534" w:rsidP="00E56462">
      <w:r>
        <w:separator/>
      </w:r>
    </w:p>
  </w:endnote>
  <w:endnote w:type="continuationSeparator" w:id="0">
    <w:p w14:paraId="1EE47ED0" w14:textId="77777777" w:rsidR="00604534" w:rsidRDefault="00604534"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604534" w:rsidRPr="004C6A07" w:rsidRDefault="00604534">
    <w:pPr>
      <w:pStyle w:val="aff5"/>
      <w:framePr w:wrap="around" w:vAnchor="text" w:hAnchor="margin" w:xAlign="right" w:y="1"/>
      <w:rPr>
        <w:rStyle w:val="aff7"/>
        <w:i/>
        <w:sz w:val="18"/>
        <w:szCs w:val="18"/>
      </w:rPr>
    </w:pPr>
    <w:r w:rsidRPr="004C6A07">
      <w:rPr>
        <w:rStyle w:val="aff7"/>
        <w:i/>
        <w:sz w:val="18"/>
        <w:szCs w:val="18"/>
      </w:rPr>
      <w:fldChar w:fldCharType="begin"/>
    </w:r>
    <w:r w:rsidRPr="004C6A07">
      <w:rPr>
        <w:rStyle w:val="aff7"/>
        <w:i/>
        <w:sz w:val="18"/>
        <w:szCs w:val="18"/>
      </w:rPr>
      <w:instrText xml:space="preserve">PAGE  </w:instrText>
    </w:r>
    <w:r w:rsidRPr="004C6A07">
      <w:rPr>
        <w:rStyle w:val="aff7"/>
        <w:i/>
        <w:sz w:val="18"/>
        <w:szCs w:val="18"/>
      </w:rPr>
      <w:fldChar w:fldCharType="separate"/>
    </w:r>
    <w:r w:rsidRPr="004C6A07">
      <w:rPr>
        <w:rStyle w:val="aff7"/>
        <w:i/>
        <w:noProof/>
        <w:sz w:val="18"/>
        <w:szCs w:val="18"/>
      </w:rPr>
      <w:t>26</w:t>
    </w:r>
    <w:r w:rsidRPr="004C6A07">
      <w:rPr>
        <w:rStyle w:val="aff7"/>
        <w:i/>
        <w:sz w:val="18"/>
        <w:szCs w:val="18"/>
      </w:rPr>
      <w:fldChar w:fldCharType="end"/>
    </w:r>
  </w:p>
  <w:p w14:paraId="4DA07B95" w14:textId="77777777" w:rsidR="00604534" w:rsidRPr="004C6A07" w:rsidRDefault="00604534">
    <w:pPr>
      <w:pStyle w:val="aff5"/>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A3A3C" w14:textId="77777777" w:rsidR="00604534" w:rsidRDefault="00604534"/>
  <w:p w14:paraId="2429024A" w14:textId="77777777" w:rsidR="00604534" w:rsidRDefault="00604534" w:rsidP="0060453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178266"/>
      <w:docPartObj>
        <w:docPartGallery w:val="Page Numbers (Bottom of Page)"/>
        <w:docPartUnique/>
      </w:docPartObj>
    </w:sdtPr>
    <w:sdtEndPr/>
    <w:sdtContent>
      <w:p w14:paraId="1E05F121" w14:textId="77777777" w:rsidR="00604534" w:rsidRDefault="00604534">
        <w:pPr>
          <w:pStyle w:val="aff5"/>
          <w:jc w:val="right"/>
        </w:pPr>
        <w:r>
          <w:fldChar w:fldCharType="begin"/>
        </w:r>
        <w:r>
          <w:instrText>PAGE   \* MERGEFORMAT</w:instrText>
        </w:r>
        <w:r>
          <w:fldChar w:fldCharType="separate"/>
        </w:r>
        <w:r>
          <w:rPr>
            <w:noProof/>
          </w:rPr>
          <w:t>1</w:t>
        </w:r>
        <w:r>
          <w:rPr>
            <w:noProof/>
          </w:rPr>
          <w:fldChar w:fldCharType="end"/>
        </w:r>
      </w:p>
    </w:sdtContent>
  </w:sdt>
  <w:p w14:paraId="65003C0E" w14:textId="77777777" w:rsidR="00604534" w:rsidRDefault="00604534"/>
  <w:p w14:paraId="550CC059" w14:textId="77777777" w:rsidR="00604534" w:rsidRDefault="00604534" w:rsidP="00604534"/>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4E8CDE" w14:textId="77777777" w:rsidR="00604534" w:rsidRDefault="00604534"/>
  <w:p w14:paraId="197EDD45" w14:textId="77777777" w:rsidR="00604534" w:rsidRDefault="00604534" w:rsidP="00632D16"/>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4156651"/>
      <w:docPartObj>
        <w:docPartGallery w:val="Page Numbers (Bottom of Page)"/>
        <w:docPartUnique/>
      </w:docPartObj>
    </w:sdtPr>
    <w:sdtEndPr/>
    <w:sdtContent>
      <w:p w14:paraId="6A0F78F4" w14:textId="77777777" w:rsidR="00604534" w:rsidRDefault="00604534">
        <w:pPr>
          <w:pStyle w:val="aff5"/>
          <w:jc w:val="right"/>
        </w:pPr>
        <w:r>
          <w:fldChar w:fldCharType="begin"/>
        </w:r>
        <w:r>
          <w:instrText>PAGE   \* MERGEFORMAT</w:instrText>
        </w:r>
        <w:r>
          <w:fldChar w:fldCharType="separate"/>
        </w:r>
        <w:r>
          <w:rPr>
            <w:noProof/>
          </w:rPr>
          <w:t>53</w:t>
        </w:r>
        <w:r>
          <w:rPr>
            <w:noProof/>
          </w:rPr>
          <w:fldChar w:fldCharType="end"/>
        </w:r>
      </w:p>
    </w:sdtContent>
  </w:sdt>
  <w:p w14:paraId="6EA025FE" w14:textId="77777777" w:rsidR="00604534" w:rsidRDefault="00604534"/>
  <w:p w14:paraId="10DE7D0F" w14:textId="77777777" w:rsidR="00604534" w:rsidRDefault="00604534" w:rsidP="00632D16"/>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28E11F" w14:textId="77777777" w:rsidR="00604534" w:rsidRDefault="00604534"/>
  <w:p w14:paraId="1F512DB8" w14:textId="77777777" w:rsidR="00604534" w:rsidRDefault="00604534" w:rsidP="00617FFD"/>
  <w:p w14:paraId="08539BF4" w14:textId="77777777" w:rsidR="00604534" w:rsidRDefault="00604534"/>
  <w:p w14:paraId="0A928449" w14:textId="77777777" w:rsidR="00604534" w:rsidRDefault="00604534"/>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CC218" w14:textId="24CC716E" w:rsidR="00604534" w:rsidRDefault="00604534" w:rsidP="00897A78">
    <w:pPr>
      <w:pStyle w:val="aff5"/>
      <w:jc w:val="right"/>
    </w:pPr>
    <w:r>
      <w:fldChar w:fldCharType="begin"/>
    </w:r>
    <w:r>
      <w:instrText>PAGE   \* MERGEFORMAT</w:instrText>
    </w:r>
    <w:r>
      <w:fldChar w:fldCharType="separate"/>
    </w:r>
    <w:r w:rsidR="00980675">
      <w:rPr>
        <w:noProof/>
      </w:rPr>
      <w:t>241</w:t>
    </w:r>
    <w:r>
      <w:rPr>
        <w:noProof/>
      </w:rPr>
      <w:fldChar w:fldCharType="end"/>
    </w:r>
  </w:p>
  <w:p w14:paraId="2FEEDE79" w14:textId="77777777" w:rsidR="00604534" w:rsidRDefault="00604534"/>
  <w:p w14:paraId="79D993EE" w14:textId="77777777" w:rsidR="00604534" w:rsidRDefault="006045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1C112" w14:textId="77777777" w:rsidR="00604534" w:rsidRDefault="00604534" w:rsidP="00E56462">
      <w:r>
        <w:separator/>
      </w:r>
    </w:p>
  </w:footnote>
  <w:footnote w:type="continuationSeparator" w:id="0">
    <w:p w14:paraId="774B045C" w14:textId="77777777" w:rsidR="00604534" w:rsidRDefault="00604534" w:rsidP="00E56462">
      <w:r>
        <w:continuationSeparator/>
      </w:r>
    </w:p>
  </w:footnote>
  <w:footnote w:id="1">
    <w:p w14:paraId="6AAD23CD" w14:textId="77777777" w:rsidR="00604534" w:rsidRPr="009D5838" w:rsidRDefault="00604534" w:rsidP="002638C9">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0F435F92" w14:textId="77777777" w:rsidR="00604534" w:rsidRPr="009D5838" w:rsidRDefault="00604534" w:rsidP="002638C9">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26B60D54" w14:textId="77777777" w:rsidR="00604534" w:rsidRPr="009D5838" w:rsidRDefault="00604534" w:rsidP="002638C9">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312A0637" w14:textId="77777777" w:rsidR="00604534" w:rsidRPr="009D5838" w:rsidRDefault="00604534" w:rsidP="002638C9">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343D3663" w14:textId="77777777" w:rsidR="00604534" w:rsidRPr="009D5838" w:rsidRDefault="00604534" w:rsidP="002638C9">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2B5C359B" w14:textId="77777777" w:rsidR="00604534" w:rsidRPr="009D5838" w:rsidRDefault="00604534" w:rsidP="002638C9">
      <w:pPr>
        <w:rPr>
          <w:sz w:val="16"/>
          <w:szCs w:val="16"/>
        </w:rPr>
      </w:pPr>
      <w:r w:rsidRPr="009D5838">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0B813349" w14:textId="77777777" w:rsidR="00604534" w:rsidRPr="009D5838" w:rsidRDefault="00604534" w:rsidP="002638C9">
      <w:pPr>
        <w:rPr>
          <w:sz w:val="16"/>
          <w:szCs w:val="16"/>
        </w:rPr>
      </w:pPr>
      <w:r w:rsidRPr="009D5838">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76991EEE" w14:textId="77777777" w:rsidR="00604534" w:rsidRPr="009D5838" w:rsidRDefault="00604534" w:rsidP="002638C9">
      <w:pPr>
        <w:rPr>
          <w:sz w:val="16"/>
          <w:szCs w:val="16"/>
        </w:rPr>
      </w:pPr>
      <w:r w:rsidRPr="009D5838">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6B447F21" w14:textId="77777777" w:rsidR="00604534" w:rsidRPr="009D5838" w:rsidRDefault="00604534" w:rsidP="002638C9">
      <w:pPr>
        <w:rPr>
          <w:sz w:val="16"/>
          <w:szCs w:val="16"/>
        </w:rPr>
      </w:pPr>
      <w:r w:rsidRPr="009D5838">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3DCDF9C4" w14:textId="77777777" w:rsidR="00604534" w:rsidRPr="009D5838" w:rsidRDefault="00604534" w:rsidP="002638C9">
      <w:pPr>
        <w:rPr>
          <w:sz w:val="16"/>
          <w:szCs w:val="16"/>
        </w:rPr>
      </w:pPr>
      <w:r w:rsidRPr="009D5838">
        <w:rPr>
          <w:sz w:val="16"/>
          <w:szCs w:val="16"/>
        </w:rPr>
        <w:t>и) 0,1 процента цены контракта (этапа) в случае, если цена контракта (этапа) превышает 10 млрд. рублей.</w:t>
      </w:r>
    </w:p>
    <w:p w14:paraId="21F3B9E2" w14:textId="77777777" w:rsidR="00604534" w:rsidRPr="009D5838" w:rsidRDefault="00604534" w:rsidP="002638C9">
      <w:pPr>
        <w:rPr>
          <w:sz w:val="16"/>
          <w:szCs w:val="16"/>
        </w:rPr>
      </w:pPr>
    </w:p>
  </w:footnote>
  <w:footnote w:id="2">
    <w:p w14:paraId="1E2ED93D" w14:textId="77777777" w:rsidR="00604534" w:rsidRDefault="00604534" w:rsidP="002638C9">
      <w:pPr>
        <w:rPr>
          <w:sz w:val="16"/>
          <w:szCs w:val="16"/>
        </w:rPr>
      </w:pPr>
      <w:r>
        <w:rPr>
          <w:sz w:val="16"/>
          <w:szCs w:val="16"/>
        </w:rPr>
        <w:footnoteRef/>
      </w:r>
      <w:r>
        <w:rPr>
          <w:sz w:val="16"/>
          <w:szCs w:val="16"/>
        </w:rPr>
        <w:t xml:space="preserve"> Размер штрафа определяется в следующем порядке:</w:t>
      </w:r>
    </w:p>
    <w:p w14:paraId="0650AD3D" w14:textId="77777777" w:rsidR="00604534" w:rsidRDefault="00604534" w:rsidP="002638C9">
      <w:pPr>
        <w:rPr>
          <w:sz w:val="16"/>
          <w:szCs w:val="16"/>
        </w:rPr>
      </w:pPr>
      <w:r>
        <w:rPr>
          <w:sz w:val="16"/>
          <w:szCs w:val="16"/>
        </w:rPr>
        <w:t>а) 1000 рублей, если цена контракта не превышает 3 млн. рублей;</w:t>
      </w:r>
    </w:p>
    <w:p w14:paraId="6012B9DA" w14:textId="77777777" w:rsidR="00604534" w:rsidRDefault="00604534" w:rsidP="002638C9">
      <w:pPr>
        <w:rPr>
          <w:sz w:val="16"/>
          <w:szCs w:val="16"/>
        </w:rPr>
      </w:pPr>
      <w:r>
        <w:rPr>
          <w:sz w:val="16"/>
          <w:szCs w:val="16"/>
        </w:rPr>
        <w:t>б) 5000 рублей, если цена контракта составляет от 3 млн. рублей до 50 млн. рублей (включительно);</w:t>
      </w:r>
    </w:p>
    <w:p w14:paraId="4970BEFB" w14:textId="77777777" w:rsidR="00604534" w:rsidRDefault="00604534" w:rsidP="002638C9">
      <w:pPr>
        <w:rPr>
          <w:sz w:val="16"/>
          <w:szCs w:val="16"/>
        </w:rPr>
      </w:pPr>
      <w:r>
        <w:rPr>
          <w:sz w:val="16"/>
          <w:szCs w:val="16"/>
        </w:rPr>
        <w:t>в) 10000 рублей, если цена контракта составляет от 50 млн. рублей до 100 млн. рублей (включительно);</w:t>
      </w:r>
    </w:p>
    <w:p w14:paraId="055B7469" w14:textId="77777777" w:rsidR="00604534" w:rsidRDefault="00604534" w:rsidP="002638C9">
      <w:pPr>
        <w:rPr>
          <w:sz w:val="16"/>
          <w:szCs w:val="16"/>
        </w:rPr>
      </w:pPr>
      <w:r>
        <w:rPr>
          <w:sz w:val="16"/>
          <w:szCs w:val="16"/>
        </w:rPr>
        <w:t>г) 100000 рублей, если цена контракта превышает 100 млн. рублей.</w:t>
      </w:r>
    </w:p>
    <w:p w14:paraId="208D8FBA" w14:textId="77777777" w:rsidR="00604534" w:rsidRDefault="00604534" w:rsidP="002638C9">
      <w:pPr>
        <w:rPr>
          <w:sz w:val="20"/>
          <w:szCs w:val="20"/>
        </w:rPr>
      </w:pPr>
    </w:p>
  </w:footnote>
  <w:footnote w:id="3">
    <w:p w14:paraId="71CF9328" w14:textId="77777777" w:rsidR="00604534" w:rsidRDefault="00604534" w:rsidP="002638C9">
      <w:pPr>
        <w:rPr>
          <w:sz w:val="16"/>
          <w:szCs w:val="16"/>
        </w:rPr>
      </w:pPr>
      <w:r>
        <w:rPr>
          <w:sz w:val="16"/>
          <w:szCs w:val="16"/>
        </w:rPr>
        <w:footnoteRef/>
      </w:r>
      <w:r>
        <w:rPr>
          <w:sz w:val="16"/>
          <w:szCs w:val="16"/>
        </w:rPr>
        <w:t xml:space="preserve"> Размер штрафа определяется в следующем порядке:</w:t>
      </w:r>
    </w:p>
    <w:p w14:paraId="434D5566" w14:textId="77777777" w:rsidR="00604534" w:rsidRDefault="00604534" w:rsidP="002638C9">
      <w:pPr>
        <w:rPr>
          <w:sz w:val="16"/>
          <w:szCs w:val="16"/>
        </w:rPr>
      </w:pPr>
      <w:r>
        <w:rPr>
          <w:sz w:val="16"/>
          <w:szCs w:val="16"/>
        </w:rPr>
        <w:t>а) 1000 рублей, если цена контракта не превышает 3 млн. рублей (включительно);</w:t>
      </w:r>
    </w:p>
    <w:p w14:paraId="08D20B3E" w14:textId="77777777" w:rsidR="00604534" w:rsidRDefault="00604534" w:rsidP="002638C9">
      <w:pPr>
        <w:rPr>
          <w:sz w:val="16"/>
          <w:szCs w:val="16"/>
        </w:rPr>
      </w:pPr>
      <w:r>
        <w:rPr>
          <w:sz w:val="16"/>
          <w:szCs w:val="16"/>
        </w:rPr>
        <w:t>б) 5000 рублей, если цена контракта составляет от 3 млн. рублей до 50 млн. рублей (включительно);</w:t>
      </w:r>
    </w:p>
    <w:p w14:paraId="7D05ED30" w14:textId="77777777" w:rsidR="00604534" w:rsidRDefault="00604534" w:rsidP="002638C9">
      <w:pPr>
        <w:rPr>
          <w:sz w:val="16"/>
          <w:szCs w:val="16"/>
        </w:rPr>
      </w:pPr>
      <w:r>
        <w:rPr>
          <w:sz w:val="16"/>
          <w:szCs w:val="16"/>
        </w:rPr>
        <w:t>в) 10000 рублей, если цена контракта составляет от 50 млн. рублей до 100 млн. рублей (включительно);</w:t>
      </w:r>
    </w:p>
    <w:p w14:paraId="676935F5" w14:textId="77777777" w:rsidR="00604534" w:rsidRDefault="00604534" w:rsidP="002638C9">
      <w:pPr>
        <w:rPr>
          <w:sz w:val="16"/>
          <w:szCs w:val="16"/>
        </w:rPr>
      </w:pPr>
      <w:r>
        <w:rPr>
          <w:sz w:val="16"/>
          <w:szCs w:val="16"/>
        </w:rPr>
        <w:t>г) 100000 рублей, если цена контракта превышает 100 млн. рублей.</w:t>
      </w:r>
    </w:p>
    <w:p w14:paraId="4A47EB05" w14:textId="77777777" w:rsidR="00604534" w:rsidRDefault="00604534" w:rsidP="002638C9">
      <w:pPr>
        <w:rPr>
          <w:sz w:val="16"/>
          <w:szCs w:val="16"/>
        </w:rPr>
      </w:pPr>
    </w:p>
  </w:footnote>
  <w:footnote w:id="4">
    <w:p w14:paraId="440FF1B0" w14:textId="77777777" w:rsidR="00604534" w:rsidRPr="00C5669D" w:rsidRDefault="00604534" w:rsidP="002638C9">
      <w:pPr>
        <w:pStyle w:val="af2"/>
      </w:pPr>
      <w:r w:rsidRPr="00E74487">
        <w:rPr>
          <w:rStyle w:val="af4"/>
        </w:rPr>
        <w:footnoteRef/>
      </w:r>
      <w:r w:rsidRPr="00E74487">
        <w:t xml:space="preserve"> </w:t>
      </w:r>
      <w:r w:rsidRPr="00E74487">
        <w:rPr>
          <w:sz w:val="16"/>
          <w:szCs w:val="16"/>
        </w:rPr>
        <w:t>Настоящая статья вступает в силу при условии, если цена Контракта составляет 100 000,0 тыс. рублей и более.</w:t>
      </w:r>
    </w:p>
  </w:footnote>
  <w:footnote w:id="5">
    <w:p w14:paraId="32B7C2BB" w14:textId="77777777" w:rsidR="00604534" w:rsidRPr="00E33079" w:rsidRDefault="00604534" w:rsidP="002638C9">
      <w:pPr>
        <w:pStyle w:val="af2"/>
        <w:rPr>
          <w:sz w:val="16"/>
          <w:szCs w:val="16"/>
        </w:rPr>
      </w:pPr>
      <w:r w:rsidRPr="005145F0">
        <w:rPr>
          <w:rStyle w:val="af4"/>
        </w:rPr>
        <w:footnoteRef/>
      </w:r>
      <w:r w:rsidRPr="005145F0">
        <w:t xml:space="preserve"> </w:t>
      </w:r>
      <w:r w:rsidRPr="00E33079">
        <w:rPr>
          <w:sz w:val="16"/>
          <w:szCs w:val="16"/>
        </w:rPr>
        <w:t xml:space="preserve">Данный пункт применяется с учетом положений Федерального закона от 29.11.2021 № 384-ФЗ </w:t>
      </w:r>
      <w:r w:rsidRPr="00E33079">
        <w:rPr>
          <w:sz w:val="16"/>
          <w:szCs w:val="16"/>
        </w:rPr>
        <w:br/>
        <w:t>«О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604534" w:rsidRPr="00F96CAC" w:rsidRDefault="00604534" w:rsidP="00F96CAC">
    <w:pPr>
      <w:pStyle w:val="affa"/>
      <w:jc w:val="right"/>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1F33F2" w14:textId="77777777" w:rsidR="00604534" w:rsidRPr="00C6101A" w:rsidRDefault="00604534" w:rsidP="00C6101A">
    <w:pPr>
      <w:pStyle w:val="affa"/>
    </w:pPr>
  </w:p>
  <w:p w14:paraId="6018C86B" w14:textId="77777777" w:rsidR="00604534" w:rsidRDefault="0060453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658F3" w14:textId="77777777" w:rsidR="00604534" w:rsidRDefault="00604534"/>
  <w:p w14:paraId="447F3406" w14:textId="77777777" w:rsidR="00604534" w:rsidRDefault="00604534" w:rsidP="00604534"/>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C6AE2" w14:textId="77777777" w:rsidR="00604534" w:rsidRDefault="00604534"/>
  <w:p w14:paraId="73ED367E" w14:textId="77777777" w:rsidR="00604534" w:rsidRDefault="00604534" w:rsidP="00604534"/>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560FEC" w14:textId="77777777" w:rsidR="00604534" w:rsidRDefault="00604534"/>
  <w:p w14:paraId="26ADBE0E" w14:textId="77777777" w:rsidR="00604534" w:rsidRDefault="00604534" w:rsidP="00632D1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7330A8" w14:textId="77777777" w:rsidR="00604534" w:rsidRDefault="00604534"/>
  <w:p w14:paraId="541E98F6" w14:textId="77777777" w:rsidR="00604534" w:rsidRDefault="00604534" w:rsidP="00632D16"/>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F90D5" w14:textId="77777777" w:rsidR="00604534" w:rsidRDefault="00604534"/>
  <w:p w14:paraId="4D442567" w14:textId="77777777" w:rsidR="00604534" w:rsidRDefault="00604534" w:rsidP="00617FFD"/>
  <w:p w14:paraId="4A5BBB15" w14:textId="77777777" w:rsidR="00604534" w:rsidRDefault="00604534"/>
  <w:p w14:paraId="3C24E63A" w14:textId="77777777" w:rsidR="00604534" w:rsidRDefault="00604534"/>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64704D" w14:textId="77777777" w:rsidR="00604534" w:rsidRDefault="0060453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9AC59" w14:textId="77777777" w:rsidR="00604534" w:rsidRPr="007A51A0" w:rsidRDefault="00604534">
    <w:pPr>
      <w:pStyle w:val="affa"/>
      <w:jc w:val="center"/>
    </w:pPr>
  </w:p>
  <w:p w14:paraId="46D5AEF1" w14:textId="77777777" w:rsidR="00604534" w:rsidRDefault="00604534">
    <w:pPr>
      <w:pStyle w:val="af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05F7AE2"/>
    <w:multiLevelType w:val="multilevel"/>
    <w:tmpl w:val="8F8A2756"/>
    <w:lvl w:ilvl="0">
      <w:start w:val="1"/>
      <w:numFmt w:val="decimal"/>
      <w:lvlText w:val="%1."/>
      <w:lvlJc w:val="left"/>
      <w:pPr>
        <w:tabs>
          <w:tab w:val="num" w:pos="432"/>
        </w:tabs>
        <w:ind w:left="432" w:hanging="432"/>
      </w:pPr>
      <w:rPr>
        <w:rFonts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8"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9"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1"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CA53BED"/>
    <w:multiLevelType w:val="multilevel"/>
    <w:tmpl w:val="CB667D00"/>
    <w:lvl w:ilvl="0">
      <w:start w:val="5"/>
      <w:numFmt w:val="decimal"/>
      <w:lvlText w:val="%1."/>
      <w:lvlJc w:val="left"/>
      <w:pPr>
        <w:ind w:left="360" w:hanging="360"/>
      </w:pPr>
      <w:rPr>
        <w:rFonts w:hint="default"/>
      </w:rPr>
    </w:lvl>
    <w:lvl w:ilvl="1">
      <w:start w:val="1"/>
      <w:numFmt w:val="decimal"/>
      <w:lvlText w:val="%1.%2."/>
      <w:lvlJc w:val="left"/>
      <w:pPr>
        <w:ind w:left="1070" w:hanging="360"/>
      </w:pPr>
      <w:rPr>
        <w:rFonts w:ascii="Times New Roman" w:hAnsi="Times New Roman" w:cs="Times New Roman" w:hint="default"/>
        <w:b w:val="0"/>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3"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3" w15:restartNumberingAfterBreak="0">
    <w:nsid w:val="291A775A"/>
    <w:multiLevelType w:val="hybridMultilevel"/>
    <w:tmpl w:val="FF82C2D2"/>
    <w:lvl w:ilvl="0" w:tplc="51E6485A">
      <w:start w:val="1"/>
      <w:numFmt w:val="decimal"/>
      <w:lvlText w:val="%1."/>
      <w:lvlJc w:val="left"/>
      <w:pPr>
        <w:ind w:left="720" w:hanging="360"/>
      </w:pPr>
      <w:rPr>
        <w:rFonts w:eastAsia="MS Mincho"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1"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2"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3"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4"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5"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6"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7"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39"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0"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1"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2"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3"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4"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5"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6"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48"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49"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0"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1"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7EBD7148"/>
    <w:multiLevelType w:val="multilevel"/>
    <w:tmpl w:val="3D1CEF9A"/>
    <w:lvl w:ilvl="0">
      <w:start w:val="4"/>
      <w:numFmt w:val="decimal"/>
      <w:lvlText w:val="%1."/>
      <w:lvlJc w:val="left"/>
      <w:pPr>
        <w:ind w:left="360" w:hanging="360"/>
      </w:pPr>
      <w:rPr>
        <w:rFonts w:hint="default"/>
      </w:rPr>
    </w:lvl>
    <w:lvl w:ilvl="1">
      <w:start w:val="1"/>
      <w:numFmt w:val="decimal"/>
      <w:lvlText w:val="%1.%2."/>
      <w:lvlJc w:val="left"/>
      <w:pPr>
        <w:ind w:left="3621"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3"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1"/>
  </w:num>
  <w:num w:numId="7">
    <w:abstractNumId w:val="13"/>
  </w:num>
  <w:num w:numId="8">
    <w:abstractNumId w:val="49"/>
  </w:num>
  <w:num w:numId="9">
    <w:abstractNumId w:val="19"/>
  </w:num>
  <w:num w:numId="10">
    <w:abstractNumId w:val="41"/>
  </w:num>
  <w:num w:numId="11">
    <w:abstractNumId w:val="22"/>
  </w:num>
  <w:num w:numId="12">
    <w:abstractNumId w:val="3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8"/>
  </w:num>
  <w:num w:numId="15">
    <w:abstractNumId w:val="7"/>
  </w:num>
  <w:num w:numId="16">
    <w:abstractNumId w:val="39"/>
  </w:num>
  <w:num w:numId="17">
    <w:abstractNumId w:val="36"/>
  </w:num>
  <w:num w:numId="18">
    <w:abstractNumId w:val="34"/>
  </w:num>
  <w:num w:numId="19">
    <w:abstractNumId w:val="42"/>
  </w:num>
  <w:num w:numId="20">
    <w:abstractNumId w:val="50"/>
  </w:num>
  <w:num w:numId="21">
    <w:abstractNumId w:val="29"/>
  </w:num>
  <w:num w:numId="22">
    <w:abstractNumId w:val="31"/>
  </w:num>
  <w:num w:numId="23">
    <w:abstractNumId w:val="47"/>
  </w:num>
  <w:num w:numId="24">
    <w:abstractNumId w:val="8"/>
  </w:num>
  <w:num w:numId="25">
    <w:abstractNumId w:val="32"/>
  </w:num>
  <w:num w:numId="26">
    <w:abstractNumId w:val="28"/>
  </w:num>
  <w:num w:numId="27">
    <w:abstractNumId w:val="25"/>
  </w:num>
  <w:num w:numId="28">
    <w:abstractNumId w:val="17"/>
  </w:num>
  <w:num w:numId="29">
    <w:abstractNumId w:val="48"/>
  </w:num>
  <w:num w:numId="30">
    <w:abstractNumId w:val="30"/>
  </w:num>
  <w:num w:numId="31">
    <w:abstractNumId w:val="14"/>
  </w:num>
  <w:num w:numId="32">
    <w:abstractNumId w:val="43"/>
  </w:num>
  <w:num w:numId="33">
    <w:abstractNumId w:val="15"/>
  </w:num>
  <w:num w:numId="34">
    <w:abstractNumId w:val="45"/>
  </w:num>
  <w:num w:numId="35">
    <w:abstractNumId w:val="33"/>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4"/>
    <w:lvlOverride w:ilvl="0">
      <w:startOverride w:val="1"/>
    </w:lvlOverride>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46"/>
  </w:num>
  <w:num w:numId="43">
    <w:abstractNumId w:val="24"/>
  </w:num>
  <w:num w:numId="44">
    <w:abstractNumId w:val="40"/>
  </w:num>
  <w:num w:numId="45">
    <w:abstractNumId w:val="51"/>
  </w:num>
  <w:num w:numId="46">
    <w:abstractNumId w:val="12"/>
  </w:num>
  <w:num w:numId="47">
    <w:abstractNumId w:val="52"/>
  </w:num>
  <w:num w:numId="48">
    <w:abstractNumId w:val="53"/>
  </w:num>
  <w:num w:numId="49">
    <w:abstractNumId w:val="26"/>
  </w:num>
  <w:num w:numId="50">
    <w:abstractNumId w:val="16"/>
  </w:num>
  <w:num w:numId="51">
    <w:abstractNumId w:val="6"/>
  </w:num>
  <w:num w:numId="52">
    <w:abstractNumId w:val="23"/>
  </w:num>
  <w:num w:numId="53">
    <w:abstractNumId w:val="9"/>
  </w:num>
  <w:num w:numId="54">
    <w:abstractNumId w:val="3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hdrShapeDefaults>
    <o:shapedefaults v:ext="edit" spidmax="1116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13DE"/>
    <w:rsid w:val="000025BB"/>
    <w:rsid w:val="00002F1A"/>
    <w:rsid w:val="00003A8E"/>
    <w:rsid w:val="00006348"/>
    <w:rsid w:val="00012789"/>
    <w:rsid w:val="00020CC9"/>
    <w:rsid w:val="00022DC6"/>
    <w:rsid w:val="00023AD1"/>
    <w:rsid w:val="00026159"/>
    <w:rsid w:val="000275D9"/>
    <w:rsid w:val="00033317"/>
    <w:rsid w:val="00035066"/>
    <w:rsid w:val="00036520"/>
    <w:rsid w:val="00036E44"/>
    <w:rsid w:val="00042DCA"/>
    <w:rsid w:val="00051B54"/>
    <w:rsid w:val="000523EC"/>
    <w:rsid w:val="00056BAD"/>
    <w:rsid w:val="00060F2E"/>
    <w:rsid w:val="00064915"/>
    <w:rsid w:val="00070B39"/>
    <w:rsid w:val="000721A6"/>
    <w:rsid w:val="00072929"/>
    <w:rsid w:val="00076663"/>
    <w:rsid w:val="00076DA6"/>
    <w:rsid w:val="00077AE6"/>
    <w:rsid w:val="00090F78"/>
    <w:rsid w:val="00095D16"/>
    <w:rsid w:val="00097AC8"/>
    <w:rsid w:val="000A1423"/>
    <w:rsid w:val="000A6821"/>
    <w:rsid w:val="000A7991"/>
    <w:rsid w:val="000B1C6F"/>
    <w:rsid w:val="000B461A"/>
    <w:rsid w:val="000B66D3"/>
    <w:rsid w:val="000B7AF6"/>
    <w:rsid w:val="000C1128"/>
    <w:rsid w:val="000C607D"/>
    <w:rsid w:val="000C7AD2"/>
    <w:rsid w:val="000D28B0"/>
    <w:rsid w:val="000E33FF"/>
    <w:rsid w:val="000E37E0"/>
    <w:rsid w:val="000E6F70"/>
    <w:rsid w:val="000E7234"/>
    <w:rsid w:val="000E752E"/>
    <w:rsid w:val="000F0AB4"/>
    <w:rsid w:val="000F290C"/>
    <w:rsid w:val="000F6950"/>
    <w:rsid w:val="00103622"/>
    <w:rsid w:val="00106845"/>
    <w:rsid w:val="00106B26"/>
    <w:rsid w:val="0011244D"/>
    <w:rsid w:val="0011280C"/>
    <w:rsid w:val="00114FC1"/>
    <w:rsid w:val="00116FD1"/>
    <w:rsid w:val="00120DB1"/>
    <w:rsid w:val="00121C92"/>
    <w:rsid w:val="00133E49"/>
    <w:rsid w:val="00134F2D"/>
    <w:rsid w:val="001464AF"/>
    <w:rsid w:val="00154A0B"/>
    <w:rsid w:val="0015556C"/>
    <w:rsid w:val="00157BF3"/>
    <w:rsid w:val="001604D9"/>
    <w:rsid w:val="00162BCC"/>
    <w:rsid w:val="001635DF"/>
    <w:rsid w:val="0016416C"/>
    <w:rsid w:val="0016517E"/>
    <w:rsid w:val="0016747F"/>
    <w:rsid w:val="0016788C"/>
    <w:rsid w:val="001712AF"/>
    <w:rsid w:val="00171B76"/>
    <w:rsid w:val="00172E50"/>
    <w:rsid w:val="001735D1"/>
    <w:rsid w:val="00174CF3"/>
    <w:rsid w:val="00177612"/>
    <w:rsid w:val="00182FA2"/>
    <w:rsid w:val="0018612F"/>
    <w:rsid w:val="00187D3C"/>
    <w:rsid w:val="00191BFE"/>
    <w:rsid w:val="00191F79"/>
    <w:rsid w:val="001972FB"/>
    <w:rsid w:val="001A0655"/>
    <w:rsid w:val="001A0AAD"/>
    <w:rsid w:val="001A1012"/>
    <w:rsid w:val="001A4C58"/>
    <w:rsid w:val="001B0041"/>
    <w:rsid w:val="001B209A"/>
    <w:rsid w:val="001B3878"/>
    <w:rsid w:val="001B3A36"/>
    <w:rsid w:val="001B61A8"/>
    <w:rsid w:val="001C1E0F"/>
    <w:rsid w:val="001C521B"/>
    <w:rsid w:val="001C71AD"/>
    <w:rsid w:val="001C78A1"/>
    <w:rsid w:val="001C7D9A"/>
    <w:rsid w:val="001D3D63"/>
    <w:rsid w:val="001D7363"/>
    <w:rsid w:val="001E0CB0"/>
    <w:rsid w:val="001E30CB"/>
    <w:rsid w:val="001E32D1"/>
    <w:rsid w:val="001E3DFF"/>
    <w:rsid w:val="001E5742"/>
    <w:rsid w:val="001E7044"/>
    <w:rsid w:val="002030A4"/>
    <w:rsid w:val="00203FDF"/>
    <w:rsid w:val="00215E11"/>
    <w:rsid w:val="0022174C"/>
    <w:rsid w:val="00226B36"/>
    <w:rsid w:val="00230862"/>
    <w:rsid w:val="002336F4"/>
    <w:rsid w:val="00236223"/>
    <w:rsid w:val="0024124E"/>
    <w:rsid w:val="0024178F"/>
    <w:rsid w:val="00244598"/>
    <w:rsid w:val="002512DD"/>
    <w:rsid w:val="00252ECD"/>
    <w:rsid w:val="0025315A"/>
    <w:rsid w:val="002541C8"/>
    <w:rsid w:val="00257857"/>
    <w:rsid w:val="002638C9"/>
    <w:rsid w:val="002661F6"/>
    <w:rsid w:val="00266ED0"/>
    <w:rsid w:val="00271A2F"/>
    <w:rsid w:val="0027686B"/>
    <w:rsid w:val="00276F47"/>
    <w:rsid w:val="00281CE3"/>
    <w:rsid w:val="002857CC"/>
    <w:rsid w:val="00285BD6"/>
    <w:rsid w:val="002869F2"/>
    <w:rsid w:val="00286AAC"/>
    <w:rsid w:val="00290B36"/>
    <w:rsid w:val="002918F2"/>
    <w:rsid w:val="00293275"/>
    <w:rsid w:val="0029374F"/>
    <w:rsid w:val="002959B8"/>
    <w:rsid w:val="00296018"/>
    <w:rsid w:val="002977AA"/>
    <w:rsid w:val="002A08F8"/>
    <w:rsid w:val="002A1AD0"/>
    <w:rsid w:val="002A55CD"/>
    <w:rsid w:val="002A5B14"/>
    <w:rsid w:val="002A73BD"/>
    <w:rsid w:val="002A7832"/>
    <w:rsid w:val="002A7E11"/>
    <w:rsid w:val="002B31E2"/>
    <w:rsid w:val="002B5B9C"/>
    <w:rsid w:val="002C04D8"/>
    <w:rsid w:val="002C0A23"/>
    <w:rsid w:val="002C3058"/>
    <w:rsid w:val="002C3B42"/>
    <w:rsid w:val="002C4C69"/>
    <w:rsid w:val="002C5E34"/>
    <w:rsid w:val="002D0077"/>
    <w:rsid w:val="002D32C7"/>
    <w:rsid w:val="002E4183"/>
    <w:rsid w:val="002E4E6F"/>
    <w:rsid w:val="002E62CE"/>
    <w:rsid w:val="002E742A"/>
    <w:rsid w:val="002F7094"/>
    <w:rsid w:val="00301AF4"/>
    <w:rsid w:val="003059E6"/>
    <w:rsid w:val="00306A28"/>
    <w:rsid w:val="00310012"/>
    <w:rsid w:val="00312FED"/>
    <w:rsid w:val="00313F84"/>
    <w:rsid w:val="003149F7"/>
    <w:rsid w:val="003206F0"/>
    <w:rsid w:val="00323F37"/>
    <w:rsid w:val="003311C4"/>
    <w:rsid w:val="00343700"/>
    <w:rsid w:val="00343C78"/>
    <w:rsid w:val="00347391"/>
    <w:rsid w:val="00350BD6"/>
    <w:rsid w:val="00352B7C"/>
    <w:rsid w:val="00360772"/>
    <w:rsid w:val="00364D18"/>
    <w:rsid w:val="00364D97"/>
    <w:rsid w:val="00366C1E"/>
    <w:rsid w:val="00371274"/>
    <w:rsid w:val="00371FB8"/>
    <w:rsid w:val="003747CE"/>
    <w:rsid w:val="00380FA6"/>
    <w:rsid w:val="00383799"/>
    <w:rsid w:val="00384870"/>
    <w:rsid w:val="00386847"/>
    <w:rsid w:val="00387D19"/>
    <w:rsid w:val="00392888"/>
    <w:rsid w:val="00394068"/>
    <w:rsid w:val="003941E8"/>
    <w:rsid w:val="00394ACE"/>
    <w:rsid w:val="00397C50"/>
    <w:rsid w:val="003A46E5"/>
    <w:rsid w:val="003B0367"/>
    <w:rsid w:val="003B57E6"/>
    <w:rsid w:val="003C1394"/>
    <w:rsid w:val="003C490A"/>
    <w:rsid w:val="003C69AC"/>
    <w:rsid w:val="003D00C5"/>
    <w:rsid w:val="003D0DB4"/>
    <w:rsid w:val="003D2CB5"/>
    <w:rsid w:val="003D4108"/>
    <w:rsid w:val="003D521E"/>
    <w:rsid w:val="003E0B0B"/>
    <w:rsid w:val="003E1531"/>
    <w:rsid w:val="003E18F9"/>
    <w:rsid w:val="003E5035"/>
    <w:rsid w:val="003E5447"/>
    <w:rsid w:val="003E5596"/>
    <w:rsid w:val="00400031"/>
    <w:rsid w:val="00401B2B"/>
    <w:rsid w:val="0040569C"/>
    <w:rsid w:val="00407F83"/>
    <w:rsid w:val="00420DBD"/>
    <w:rsid w:val="00420EB3"/>
    <w:rsid w:val="00425973"/>
    <w:rsid w:val="00426014"/>
    <w:rsid w:val="004271F3"/>
    <w:rsid w:val="004274D0"/>
    <w:rsid w:val="00427897"/>
    <w:rsid w:val="00440DFD"/>
    <w:rsid w:val="0045012E"/>
    <w:rsid w:val="004523A2"/>
    <w:rsid w:val="00455914"/>
    <w:rsid w:val="00457196"/>
    <w:rsid w:val="00457690"/>
    <w:rsid w:val="004604C1"/>
    <w:rsid w:val="0046086B"/>
    <w:rsid w:val="0046239E"/>
    <w:rsid w:val="00467725"/>
    <w:rsid w:val="00470DA4"/>
    <w:rsid w:val="004754E2"/>
    <w:rsid w:val="00477D50"/>
    <w:rsid w:val="0048056B"/>
    <w:rsid w:val="00480FAC"/>
    <w:rsid w:val="00482DA4"/>
    <w:rsid w:val="004924B9"/>
    <w:rsid w:val="00496526"/>
    <w:rsid w:val="004A1EE3"/>
    <w:rsid w:val="004A3F79"/>
    <w:rsid w:val="004A7B80"/>
    <w:rsid w:val="004B0E98"/>
    <w:rsid w:val="004B0F49"/>
    <w:rsid w:val="004B48C1"/>
    <w:rsid w:val="004C0B6A"/>
    <w:rsid w:val="004C6A07"/>
    <w:rsid w:val="004D19E7"/>
    <w:rsid w:val="004D49EE"/>
    <w:rsid w:val="004D568D"/>
    <w:rsid w:val="004D5B23"/>
    <w:rsid w:val="004D7D8C"/>
    <w:rsid w:val="004D7FD0"/>
    <w:rsid w:val="004E0EB4"/>
    <w:rsid w:val="004E647D"/>
    <w:rsid w:val="004F012D"/>
    <w:rsid w:val="004F05F6"/>
    <w:rsid w:val="004F4992"/>
    <w:rsid w:val="005037E6"/>
    <w:rsid w:val="00505395"/>
    <w:rsid w:val="00506357"/>
    <w:rsid w:val="0050730C"/>
    <w:rsid w:val="00513670"/>
    <w:rsid w:val="00520D9F"/>
    <w:rsid w:val="00521681"/>
    <w:rsid w:val="00523939"/>
    <w:rsid w:val="005252A0"/>
    <w:rsid w:val="005317D5"/>
    <w:rsid w:val="00534F66"/>
    <w:rsid w:val="00536DAB"/>
    <w:rsid w:val="00541DA5"/>
    <w:rsid w:val="00544392"/>
    <w:rsid w:val="00545345"/>
    <w:rsid w:val="0054619C"/>
    <w:rsid w:val="00553755"/>
    <w:rsid w:val="00555336"/>
    <w:rsid w:val="0055782D"/>
    <w:rsid w:val="00561219"/>
    <w:rsid w:val="00562DA6"/>
    <w:rsid w:val="00562F5A"/>
    <w:rsid w:val="00564E12"/>
    <w:rsid w:val="00566B3E"/>
    <w:rsid w:val="005674E8"/>
    <w:rsid w:val="00572248"/>
    <w:rsid w:val="00576A4B"/>
    <w:rsid w:val="005800EC"/>
    <w:rsid w:val="005837AB"/>
    <w:rsid w:val="005850D8"/>
    <w:rsid w:val="005876F9"/>
    <w:rsid w:val="00587E76"/>
    <w:rsid w:val="00590CEE"/>
    <w:rsid w:val="00590E00"/>
    <w:rsid w:val="005929D9"/>
    <w:rsid w:val="00593E51"/>
    <w:rsid w:val="005956F6"/>
    <w:rsid w:val="0059596D"/>
    <w:rsid w:val="00595BEF"/>
    <w:rsid w:val="005960AA"/>
    <w:rsid w:val="00597807"/>
    <w:rsid w:val="005A0815"/>
    <w:rsid w:val="005A4575"/>
    <w:rsid w:val="005B76D4"/>
    <w:rsid w:val="005C4149"/>
    <w:rsid w:val="005C75A3"/>
    <w:rsid w:val="005D20DB"/>
    <w:rsid w:val="005E2A98"/>
    <w:rsid w:val="005E600E"/>
    <w:rsid w:val="005E73EF"/>
    <w:rsid w:val="005E78F3"/>
    <w:rsid w:val="005F29BC"/>
    <w:rsid w:val="005F3BF9"/>
    <w:rsid w:val="005F50D1"/>
    <w:rsid w:val="005F7600"/>
    <w:rsid w:val="00604534"/>
    <w:rsid w:val="006109F2"/>
    <w:rsid w:val="00610B6F"/>
    <w:rsid w:val="00611DE3"/>
    <w:rsid w:val="006163BD"/>
    <w:rsid w:val="00617789"/>
    <w:rsid w:val="00617B5C"/>
    <w:rsid w:val="00617FFD"/>
    <w:rsid w:val="00620285"/>
    <w:rsid w:val="00620924"/>
    <w:rsid w:val="00621332"/>
    <w:rsid w:val="006219D5"/>
    <w:rsid w:val="0062202C"/>
    <w:rsid w:val="0062355F"/>
    <w:rsid w:val="00632D16"/>
    <w:rsid w:val="00634038"/>
    <w:rsid w:val="00646569"/>
    <w:rsid w:val="006507BC"/>
    <w:rsid w:val="00650A69"/>
    <w:rsid w:val="006566E5"/>
    <w:rsid w:val="00662042"/>
    <w:rsid w:val="006624C6"/>
    <w:rsid w:val="00666B18"/>
    <w:rsid w:val="006674F5"/>
    <w:rsid w:val="0067160D"/>
    <w:rsid w:val="00681390"/>
    <w:rsid w:val="00681B2B"/>
    <w:rsid w:val="006829B5"/>
    <w:rsid w:val="006838CC"/>
    <w:rsid w:val="0068420F"/>
    <w:rsid w:val="0068782C"/>
    <w:rsid w:val="00692BF7"/>
    <w:rsid w:val="0069598A"/>
    <w:rsid w:val="00697D91"/>
    <w:rsid w:val="006A1BAA"/>
    <w:rsid w:val="006A7092"/>
    <w:rsid w:val="006B1BDC"/>
    <w:rsid w:val="006B1E9C"/>
    <w:rsid w:val="006B23C9"/>
    <w:rsid w:val="006B390E"/>
    <w:rsid w:val="006B3AB9"/>
    <w:rsid w:val="006B3E96"/>
    <w:rsid w:val="006B52C1"/>
    <w:rsid w:val="006B5DC6"/>
    <w:rsid w:val="006C0AE0"/>
    <w:rsid w:val="006C1C11"/>
    <w:rsid w:val="006D76FE"/>
    <w:rsid w:val="006E3E62"/>
    <w:rsid w:val="006F0776"/>
    <w:rsid w:val="006F16A8"/>
    <w:rsid w:val="006F3426"/>
    <w:rsid w:val="006F40FC"/>
    <w:rsid w:val="006F64AD"/>
    <w:rsid w:val="006F6862"/>
    <w:rsid w:val="006F6EB9"/>
    <w:rsid w:val="00703E3A"/>
    <w:rsid w:val="00730682"/>
    <w:rsid w:val="00732D44"/>
    <w:rsid w:val="0074402A"/>
    <w:rsid w:val="007501EE"/>
    <w:rsid w:val="00751CEF"/>
    <w:rsid w:val="007537A6"/>
    <w:rsid w:val="007552DC"/>
    <w:rsid w:val="00756269"/>
    <w:rsid w:val="007609F0"/>
    <w:rsid w:val="007701AA"/>
    <w:rsid w:val="0077099E"/>
    <w:rsid w:val="007731A4"/>
    <w:rsid w:val="00773C7F"/>
    <w:rsid w:val="00780EDE"/>
    <w:rsid w:val="00781181"/>
    <w:rsid w:val="007818A2"/>
    <w:rsid w:val="0078357C"/>
    <w:rsid w:val="007876D8"/>
    <w:rsid w:val="00791824"/>
    <w:rsid w:val="00792670"/>
    <w:rsid w:val="0079377F"/>
    <w:rsid w:val="007A080F"/>
    <w:rsid w:val="007A352B"/>
    <w:rsid w:val="007A5D11"/>
    <w:rsid w:val="007A7FF7"/>
    <w:rsid w:val="007B2381"/>
    <w:rsid w:val="007B6B04"/>
    <w:rsid w:val="007B7DFD"/>
    <w:rsid w:val="007C1332"/>
    <w:rsid w:val="007C4DC5"/>
    <w:rsid w:val="007C6E8E"/>
    <w:rsid w:val="007D013F"/>
    <w:rsid w:val="007D027A"/>
    <w:rsid w:val="007D0BE4"/>
    <w:rsid w:val="007D1596"/>
    <w:rsid w:val="007D2950"/>
    <w:rsid w:val="007D3516"/>
    <w:rsid w:val="007D467A"/>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30769"/>
    <w:rsid w:val="00837262"/>
    <w:rsid w:val="00851FB1"/>
    <w:rsid w:val="00856884"/>
    <w:rsid w:val="00863FD5"/>
    <w:rsid w:val="00864324"/>
    <w:rsid w:val="0086705D"/>
    <w:rsid w:val="00867372"/>
    <w:rsid w:val="008678DD"/>
    <w:rsid w:val="008756F5"/>
    <w:rsid w:val="00881F6A"/>
    <w:rsid w:val="0088624E"/>
    <w:rsid w:val="008941AD"/>
    <w:rsid w:val="008943A7"/>
    <w:rsid w:val="0089519A"/>
    <w:rsid w:val="00895F74"/>
    <w:rsid w:val="008961E0"/>
    <w:rsid w:val="00896395"/>
    <w:rsid w:val="00897A78"/>
    <w:rsid w:val="008A1D72"/>
    <w:rsid w:val="008A51B8"/>
    <w:rsid w:val="008A62E0"/>
    <w:rsid w:val="008C3EA7"/>
    <w:rsid w:val="008D42EF"/>
    <w:rsid w:val="008D4C32"/>
    <w:rsid w:val="008D61A9"/>
    <w:rsid w:val="008D7D64"/>
    <w:rsid w:val="008E3ED6"/>
    <w:rsid w:val="008E486F"/>
    <w:rsid w:val="008E61E1"/>
    <w:rsid w:val="008F1705"/>
    <w:rsid w:val="008F18F1"/>
    <w:rsid w:val="008F1E8C"/>
    <w:rsid w:val="008F4DD3"/>
    <w:rsid w:val="008F7C30"/>
    <w:rsid w:val="00900BA0"/>
    <w:rsid w:val="00904037"/>
    <w:rsid w:val="0090552F"/>
    <w:rsid w:val="00911191"/>
    <w:rsid w:val="009116D5"/>
    <w:rsid w:val="00925A74"/>
    <w:rsid w:val="0092784F"/>
    <w:rsid w:val="00927B0C"/>
    <w:rsid w:val="00933EE6"/>
    <w:rsid w:val="0094025D"/>
    <w:rsid w:val="00940E17"/>
    <w:rsid w:val="00942B3B"/>
    <w:rsid w:val="00945622"/>
    <w:rsid w:val="00946C5E"/>
    <w:rsid w:val="00947883"/>
    <w:rsid w:val="00947D7D"/>
    <w:rsid w:val="00951A4B"/>
    <w:rsid w:val="00951CF6"/>
    <w:rsid w:val="00955373"/>
    <w:rsid w:val="0095572F"/>
    <w:rsid w:val="0096232F"/>
    <w:rsid w:val="00962812"/>
    <w:rsid w:val="009650C2"/>
    <w:rsid w:val="00965401"/>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1C72"/>
    <w:rsid w:val="009D2CD0"/>
    <w:rsid w:val="009D52EB"/>
    <w:rsid w:val="009D5D58"/>
    <w:rsid w:val="009D6EFF"/>
    <w:rsid w:val="009D7861"/>
    <w:rsid w:val="009E31A8"/>
    <w:rsid w:val="009E4B12"/>
    <w:rsid w:val="009E6B6F"/>
    <w:rsid w:val="009F2B6A"/>
    <w:rsid w:val="009F35F0"/>
    <w:rsid w:val="009F7CA6"/>
    <w:rsid w:val="009F7EE7"/>
    <w:rsid w:val="00A04F79"/>
    <w:rsid w:val="00A07F8A"/>
    <w:rsid w:val="00A10C84"/>
    <w:rsid w:val="00A1601B"/>
    <w:rsid w:val="00A16080"/>
    <w:rsid w:val="00A176EF"/>
    <w:rsid w:val="00A2308A"/>
    <w:rsid w:val="00A238ED"/>
    <w:rsid w:val="00A25C1D"/>
    <w:rsid w:val="00A2692B"/>
    <w:rsid w:val="00A350D6"/>
    <w:rsid w:val="00A356BA"/>
    <w:rsid w:val="00A35B23"/>
    <w:rsid w:val="00A40F7B"/>
    <w:rsid w:val="00A56C6F"/>
    <w:rsid w:val="00A623DC"/>
    <w:rsid w:val="00A62608"/>
    <w:rsid w:val="00A62982"/>
    <w:rsid w:val="00A63A0E"/>
    <w:rsid w:val="00A64802"/>
    <w:rsid w:val="00A65619"/>
    <w:rsid w:val="00A6748F"/>
    <w:rsid w:val="00A677B1"/>
    <w:rsid w:val="00A7271E"/>
    <w:rsid w:val="00A731D3"/>
    <w:rsid w:val="00A75A12"/>
    <w:rsid w:val="00A82A91"/>
    <w:rsid w:val="00A834F9"/>
    <w:rsid w:val="00A84CD9"/>
    <w:rsid w:val="00A85C54"/>
    <w:rsid w:val="00A92558"/>
    <w:rsid w:val="00A94D93"/>
    <w:rsid w:val="00A95AD9"/>
    <w:rsid w:val="00AA1F7D"/>
    <w:rsid w:val="00AB1DA0"/>
    <w:rsid w:val="00AB2D79"/>
    <w:rsid w:val="00AB5AB1"/>
    <w:rsid w:val="00AC0548"/>
    <w:rsid w:val="00AC24BF"/>
    <w:rsid w:val="00AC6097"/>
    <w:rsid w:val="00AD3427"/>
    <w:rsid w:val="00AE03F2"/>
    <w:rsid w:val="00AE2175"/>
    <w:rsid w:val="00AE28A1"/>
    <w:rsid w:val="00AE2F21"/>
    <w:rsid w:val="00AE40D1"/>
    <w:rsid w:val="00AE63AC"/>
    <w:rsid w:val="00AF00B7"/>
    <w:rsid w:val="00AF60D9"/>
    <w:rsid w:val="00B009A6"/>
    <w:rsid w:val="00B052A2"/>
    <w:rsid w:val="00B1374A"/>
    <w:rsid w:val="00B16159"/>
    <w:rsid w:val="00B17A72"/>
    <w:rsid w:val="00B21829"/>
    <w:rsid w:val="00B22E8A"/>
    <w:rsid w:val="00B26204"/>
    <w:rsid w:val="00B3057C"/>
    <w:rsid w:val="00B35012"/>
    <w:rsid w:val="00B36234"/>
    <w:rsid w:val="00B4077A"/>
    <w:rsid w:val="00B442B0"/>
    <w:rsid w:val="00B451CC"/>
    <w:rsid w:val="00B47AC9"/>
    <w:rsid w:val="00B5215B"/>
    <w:rsid w:val="00B53AEF"/>
    <w:rsid w:val="00B56A3B"/>
    <w:rsid w:val="00B6180D"/>
    <w:rsid w:val="00B65D22"/>
    <w:rsid w:val="00B82778"/>
    <w:rsid w:val="00B84571"/>
    <w:rsid w:val="00B84F1D"/>
    <w:rsid w:val="00B870FA"/>
    <w:rsid w:val="00B908B7"/>
    <w:rsid w:val="00B93845"/>
    <w:rsid w:val="00B95DFF"/>
    <w:rsid w:val="00BA1764"/>
    <w:rsid w:val="00BA2B0C"/>
    <w:rsid w:val="00BA3171"/>
    <w:rsid w:val="00BA3F8E"/>
    <w:rsid w:val="00BA4244"/>
    <w:rsid w:val="00BA517E"/>
    <w:rsid w:val="00BA7F0D"/>
    <w:rsid w:val="00BB02B6"/>
    <w:rsid w:val="00BB045D"/>
    <w:rsid w:val="00BB442D"/>
    <w:rsid w:val="00BB52F8"/>
    <w:rsid w:val="00BB62AB"/>
    <w:rsid w:val="00BB70EC"/>
    <w:rsid w:val="00BC755C"/>
    <w:rsid w:val="00BD067A"/>
    <w:rsid w:val="00BD2A55"/>
    <w:rsid w:val="00BD2F26"/>
    <w:rsid w:val="00BD3671"/>
    <w:rsid w:val="00BD64F0"/>
    <w:rsid w:val="00BE09C3"/>
    <w:rsid w:val="00BE142A"/>
    <w:rsid w:val="00BE1FC9"/>
    <w:rsid w:val="00BE3CAD"/>
    <w:rsid w:val="00BE3F4C"/>
    <w:rsid w:val="00BE55E8"/>
    <w:rsid w:val="00BE561E"/>
    <w:rsid w:val="00BE61FF"/>
    <w:rsid w:val="00BE6B6D"/>
    <w:rsid w:val="00C03D2D"/>
    <w:rsid w:val="00C04FDB"/>
    <w:rsid w:val="00C05D8D"/>
    <w:rsid w:val="00C066E9"/>
    <w:rsid w:val="00C21DC5"/>
    <w:rsid w:val="00C231CD"/>
    <w:rsid w:val="00C27C86"/>
    <w:rsid w:val="00C31217"/>
    <w:rsid w:val="00C32124"/>
    <w:rsid w:val="00C3416B"/>
    <w:rsid w:val="00C37184"/>
    <w:rsid w:val="00C42D0D"/>
    <w:rsid w:val="00C43A2B"/>
    <w:rsid w:val="00C5395C"/>
    <w:rsid w:val="00C57020"/>
    <w:rsid w:val="00C6101A"/>
    <w:rsid w:val="00C71E3A"/>
    <w:rsid w:val="00C7349E"/>
    <w:rsid w:val="00C73B66"/>
    <w:rsid w:val="00C854E8"/>
    <w:rsid w:val="00C9008C"/>
    <w:rsid w:val="00C91524"/>
    <w:rsid w:val="00C91A8F"/>
    <w:rsid w:val="00C9228A"/>
    <w:rsid w:val="00CA2E59"/>
    <w:rsid w:val="00CA32F4"/>
    <w:rsid w:val="00CA4C3C"/>
    <w:rsid w:val="00CA53E9"/>
    <w:rsid w:val="00CC1F0B"/>
    <w:rsid w:val="00CC2D65"/>
    <w:rsid w:val="00CC367F"/>
    <w:rsid w:val="00CC3FF5"/>
    <w:rsid w:val="00CC591C"/>
    <w:rsid w:val="00CD5A65"/>
    <w:rsid w:val="00CD6323"/>
    <w:rsid w:val="00CE23E1"/>
    <w:rsid w:val="00CE45B9"/>
    <w:rsid w:val="00CE6C8E"/>
    <w:rsid w:val="00CF0241"/>
    <w:rsid w:val="00CF267D"/>
    <w:rsid w:val="00CF2C46"/>
    <w:rsid w:val="00CF33DE"/>
    <w:rsid w:val="00CF7D46"/>
    <w:rsid w:val="00D14843"/>
    <w:rsid w:val="00D22CB4"/>
    <w:rsid w:val="00D23AD9"/>
    <w:rsid w:val="00D262FB"/>
    <w:rsid w:val="00D3226C"/>
    <w:rsid w:val="00D3489D"/>
    <w:rsid w:val="00D35194"/>
    <w:rsid w:val="00D3565D"/>
    <w:rsid w:val="00D41718"/>
    <w:rsid w:val="00D431ED"/>
    <w:rsid w:val="00D44CD6"/>
    <w:rsid w:val="00D4543A"/>
    <w:rsid w:val="00D478F6"/>
    <w:rsid w:val="00D61747"/>
    <w:rsid w:val="00D7160D"/>
    <w:rsid w:val="00D7325E"/>
    <w:rsid w:val="00D743DF"/>
    <w:rsid w:val="00D847EB"/>
    <w:rsid w:val="00D84EA3"/>
    <w:rsid w:val="00D9063E"/>
    <w:rsid w:val="00D91A61"/>
    <w:rsid w:val="00D92CAE"/>
    <w:rsid w:val="00D96D51"/>
    <w:rsid w:val="00D97E65"/>
    <w:rsid w:val="00DA0C60"/>
    <w:rsid w:val="00DA4736"/>
    <w:rsid w:val="00DA651A"/>
    <w:rsid w:val="00DB2426"/>
    <w:rsid w:val="00DD011A"/>
    <w:rsid w:val="00DD2D9A"/>
    <w:rsid w:val="00DD613B"/>
    <w:rsid w:val="00DD7FF3"/>
    <w:rsid w:val="00DE6E8D"/>
    <w:rsid w:val="00DE73B6"/>
    <w:rsid w:val="00DE7CAB"/>
    <w:rsid w:val="00DF67A7"/>
    <w:rsid w:val="00DF7D78"/>
    <w:rsid w:val="00E000E3"/>
    <w:rsid w:val="00E066F3"/>
    <w:rsid w:val="00E07071"/>
    <w:rsid w:val="00E13F75"/>
    <w:rsid w:val="00E149DD"/>
    <w:rsid w:val="00E14EFE"/>
    <w:rsid w:val="00E20865"/>
    <w:rsid w:val="00E20C21"/>
    <w:rsid w:val="00E21B6A"/>
    <w:rsid w:val="00E23E34"/>
    <w:rsid w:val="00E2736F"/>
    <w:rsid w:val="00E30F5C"/>
    <w:rsid w:val="00E34366"/>
    <w:rsid w:val="00E408C5"/>
    <w:rsid w:val="00E40A72"/>
    <w:rsid w:val="00E41D41"/>
    <w:rsid w:val="00E4623B"/>
    <w:rsid w:val="00E4654B"/>
    <w:rsid w:val="00E46DA5"/>
    <w:rsid w:val="00E54BB8"/>
    <w:rsid w:val="00E54D34"/>
    <w:rsid w:val="00E54F4E"/>
    <w:rsid w:val="00E56462"/>
    <w:rsid w:val="00E63C89"/>
    <w:rsid w:val="00E65360"/>
    <w:rsid w:val="00E72731"/>
    <w:rsid w:val="00E85C4B"/>
    <w:rsid w:val="00E86F86"/>
    <w:rsid w:val="00E9349B"/>
    <w:rsid w:val="00E947D8"/>
    <w:rsid w:val="00E955A9"/>
    <w:rsid w:val="00E95CF5"/>
    <w:rsid w:val="00EA11C0"/>
    <w:rsid w:val="00EA1479"/>
    <w:rsid w:val="00EA1567"/>
    <w:rsid w:val="00EA1600"/>
    <w:rsid w:val="00EB5C98"/>
    <w:rsid w:val="00EB673C"/>
    <w:rsid w:val="00EC39A7"/>
    <w:rsid w:val="00EC65B0"/>
    <w:rsid w:val="00ED65CF"/>
    <w:rsid w:val="00EE024C"/>
    <w:rsid w:val="00EE3A32"/>
    <w:rsid w:val="00EF5AF9"/>
    <w:rsid w:val="00F00E03"/>
    <w:rsid w:val="00F048B5"/>
    <w:rsid w:val="00F141E6"/>
    <w:rsid w:val="00F16F1E"/>
    <w:rsid w:val="00F17D75"/>
    <w:rsid w:val="00F222DF"/>
    <w:rsid w:val="00F30CE4"/>
    <w:rsid w:val="00F31375"/>
    <w:rsid w:val="00F407A9"/>
    <w:rsid w:val="00F42E3F"/>
    <w:rsid w:val="00F45F93"/>
    <w:rsid w:val="00F542C8"/>
    <w:rsid w:val="00F56D46"/>
    <w:rsid w:val="00F57229"/>
    <w:rsid w:val="00F60977"/>
    <w:rsid w:val="00F62673"/>
    <w:rsid w:val="00F639F1"/>
    <w:rsid w:val="00F64082"/>
    <w:rsid w:val="00F64C4E"/>
    <w:rsid w:val="00F66CBB"/>
    <w:rsid w:val="00F67558"/>
    <w:rsid w:val="00F67774"/>
    <w:rsid w:val="00F80289"/>
    <w:rsid w:val="00F81168"/>
    <w:rsid w:val="00F82A71"/>
    <w:rsid w:val="00F851C6"/>
    <w:rsid w:val="00F8609D"/>
    <w:rsid w:val="00F94223"/>
    <w:rsid w:val="00F9546B"/>
    <w:rsid w:val="00F95735"/>
    <w:rsid w:val="00F95C77"/>
    <w:rsid w:val="00F96CAC"/>
    <w:rsid w:val="00FA4EF3"/>
    <w:rsid w:val="00FA73C1"/>
    <w:rsid w:val="00FA7B7C"/>
    <w:rsid w:val="00FB0896"/>
    <w:rsid w:val="00FB7285"/>
    <w:rsid w:val="00FB76CA"/>
    <w:rsid w:val="00FC2494"/>
    <w:rsid w:val="00FC4764"/>
    <w:rsid w:val="00FC4C29"/>
    <w:rsid w:val="00FC57CC"/>
    <w:rsid w:val="00FD1A60"/>
    <w:rsid w:val="00FD29A5"/>
    <w:rsid w:val="00FE58C5"/>
    <w:rsid w:val="00FE7956"/>
    <w:rsid w:val="00FF47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1617"/>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uiPriority w:val="99"/>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uiPriority w:val="99"/>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uiPriority w:val="99"/>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uiPriority w:val="99"/>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basedOn w:val="a8"/>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c">
    <w:name w:val="Основной шрифт"/>
    <w:rsid w:val="00E56462"/>
  </w:style>
  <w:style w:type="paragraph" w:styleId="afd">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e"/>
    <w:qFormat/>
    <w:rsid w:val="00E56462"/>
    <w:pPr>
      <w:suppressAutoHyphens/>
      <w:spacing w:after="120"/>
      <w:jc w:val="both"/>
    </w:pPr>
    <w:rPr>
      <w:szCs w:val="20"/>
      <w:lang w:eastAsia="zh-CN"/>
    </w:rPr>
  </w:style>
  <w:style w:type="character" w:customStyle="1" w:styleId="afe">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d"/>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0"/>
    <w:rsid w:val="00E56462"/>
    <w:pPr>
      <w:ind w:firstLine="567"/>
      <w:jc w:val="both"/>
    </w:pPr>
    <w:rPr>
      <w:sz w:val="28"/>
      <w:szCs w:val="28"/>
    </w:rPr>
  </w:style>
  <w:style w:type="character" w:customStyle="1" w:styleId="aff0">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1">
    <w:name w:val="Title"/>
    <w:basedOn w:val="a8"/>
    <w:link w:val="aff2"/>
    <w:qFormat/>
    <w:rsid w:val="00E56462"/>
    <w:pPr>
      <w:spacing w:before="240" w:after="60"/>
      <w:jc w:val="center"/>
      <w:outlineLvl w:val="0"/>
    </w:pPr>
    <w:rPr>
      <w:rFonts w:ascii="Cambria" w:hAnsi="Cambria"/>
      <w:b/>
      <w:bCs/>
      <w:kern w:val="28"/>
      <w:sz w:val="32"/>
      <w:szCs w:val="32"/>
    </w:rPr>
  </w:style>
  <w:style w:type="character" w:customStyle="1" w:styleId="aff2">
    <w:name w:val="Заголовок Знак"/>
    <w:basedOn w:val="a9"/>
    <w:link w:val="aff1"/>
    <w:rsid w:val="00E56462"/>
    <w:rPr>
      <w:rFonts w:ascii="Cambria" w:eastAsia="Times New Roman" w:hAnsi="Cambria" w:cs="Times New Roman"/>
      <w:b/>
      <w:bCs/>
      <w:kern w:val="28"/>
      <w:sz w:val="32"/>
      <w:szCs w:val="32"/>
      <w:lang w:eastAsia="ru-RU"/>
    </w:rPr>
  </w:style>
  <w:style w:type="paragraph" w:customStyle="1" w:styleId="aff3">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4">
    <w:name w:val="List Paragraph"/>
    <w:aliases w:val="Абзац списка основной,Bullet List,FooterText,numbered,Цветной список - Акцент 11,A_маркированный_список,Paragraphe de liste1,lp1"/>
    <w:basedOn w:val="a8"/>
    <w:uiPriority w:val="34"/>
    <w:qFormat/>
    <w:rsid w:val="00E56462"/>
    <w:pPr>
      <w:ind w:left="720"/>
      <w:contextualSpacing/>
    </w:pPr>
  </w:style>
  <w:style w:type="paragraph" w:customStyle="1" w:styleId="ConsPlusNormal">
    <w:name w:val="ConsPlusNormal"/>
    <w:link w:val="ConsPlusNormal0"/>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5">
    <w:name w:val="footer"/>
    <w:basedOn w:val="a8"/>
    <w:link w:val="aff6"/>
    <w:uiPriority w:val="99"/>
    <w:unhideWhenUsed/>
    <w:rsid w:val="00E56462"/>
    <w:pPr>
      <w:tabs>
        <w:tab w:val="center" w:pos="4677"/>
        <w:tab w:val="right" w:pos="9355"/>
      </w:tabs>
    </w:pPr>
  </w:style>
  <w:style w:type="character" w:customStyle="1" w:styleId="aff6">
    <w:name w:val="Нижний колонтитул Знак"/>
    <w:basedOn w:val="a9"/>
    <w:link w:val="aff5"/>
    <w:uiPriority w:val="99"/>
    <w:qFormat/>
    <w:rsid w:val="00E56462"/>
    <w:rPr>
      <w:rFonts w:ascii="Times New Roman" w:eastAsia="Times New Roman" w:hAnsi="Times New Roman" w:cs="Times New Roman"/>
      <w:sz w:val="24"/>
      <w:szCs w:val="24"/>
      <w:lang w:eastAsia="ru-RU"/>
    </w:rPr>
  </w:style>
  <w:style w:type="character" w:styleId="aff7">
    <w:name w:val="page number"/>
    <w:rsid w:val="00E56462"/>
  </w:style>
  <w:style w:type="character" w:customStyle="1" w:styleId="aff8">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9">
    <w:name w:val="No Spacing"/>
    <w:aliases w:val="с интервалом,No Spacing,Без интервала11,Без интервала Знак Знак Знак,Без интервала Знак Знак,для таблиц"/>
    <w:uiPriority w:val="1"/>
    <w:qFormat/>
    <w:rsid w:val="00E56462"/>
    <w:pPr>
      <w:spacing w:after="0" w:line="240" w:lineRule="auto"/>
    </w:pPr>
    <w:rPr>
      <w:rFonts w:ascii="Calibri" w:eastAsia="Times New Roman" w:hAnsi="Calibri" w:cs="Times New Roman"/>
      <w:lang w:eastAsia="ru-RU"/>
    </w:rPr>
  </w:style>
  <w:style w:type="paragraph" w:styleId="affa">
    <w:name w:val="header"/>
    <w:aliases w:val="Aa?oiee eieiioeooe,Знак Знак1 Знак, Знак,??????? ??????????,Linie,header, Знак8,Знак8,hd,Название 2"/>
    <w:basedOn w:val="a8"/>
    <w:link w:val="affb"/>
    <w:uiPriority w:val="99"/>
    <w:unhideWhenUsed/>
    <w:rsid w:val="00E56462"/>
    <w:pPr>
      <w:tabs>
        <w:tab w:val="center" w:pos="4513"/>
        <w:tab w:val="right" w:pos="9026"/>
      </w:tabs>
    </w:pPr>
  </w:style>
  <w:style w:type="character" w:customStyle="1" w:styleId="affb">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a"/>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d"/>
    <w:qFormat/>
    <w:rsid w:val="00E56462"/>
    <w:pPr>
      <w:keepNext/>
      <w:suppressAutoHyphens/>
      <w:spacing w:before="240" w:after="120" w:line="276" w:lineRule="auto"/>
    </w:pPr>
    <w:rPr>
      <w:rFonts w:ascii="Arial" w:hAnsi="Arial" w:cs="DejaVu Sans"/>
      <w:kern w:val="1"/>
      <w:sz w:val="28"/>
      <w:szCs w:val="28"/>
      <w:lang w:eastAsia="ar-SA"/>
    </w:rPr>
  </w:style>
  <w:style w:type="paragraph" w:styleId="affc">
    <w:name w:val="List"/>
    <w:basedOn w:val="afd"/>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qFormat/>
    <w:rsid w:val="00E56462"/>
    <w:pPr>
      <w:suppressLineNumbers/>
      <w:suppressAutoHyphens/>
      <w:spacing w:after="200" w:line="276" w:lineRule="auto"/>
    </w:pPr>
    <w:rPr>
      <w:rFonts w:ascii="Calibri" w:hAnsi="Calibri"/>
      <w:kern w:val="1"/>
      <w:sz w:val="22"/>
      <w:szCs w:val="22"/>
      <w:lang w:eastAsia="ar-SA"/>
    </w:rPr>
  </w:style>
  <w:style w:type="paragraph" w:customStyle="1" w:styleId="affd">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rsid w:val="00E56462"/>
    <w:rPr>
      <w:rFonts w:ascii="Calibri" w:eastAsia="Times New Roman" w:hAnsi="Calibri" w:cs="font212"/>
      <w:kern w:val="1"/>
      <w:sz w:val="24"/>
      <w:szCs w:val="20"/>
      <w:lang w:eastAsia="ar-SA"/>
    </w:rPr>
  </w:style>
  <w:style w:type="paragraph" w:customStyle="1" w:styleId="affe">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0">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1">
    <w:name w:val="annotation subject"/>
    <w:basedOn w:val="af6"/>
    <w:next w:val="af6"/>
    <w:link w:val="afff2"/>
    <w:uiPriority w:val="99"/>
    <w:rsid w:val="00E56462"/>
    <w:pPr>
      <w:suppressAutoHyphens/>
      <w:spacing w:line="276" w:lineRule="auto"/>
    </w:pPr>
    <w:rPr>
      <w:b/>
      <w:bCs/>
      <w:kern w:val="1"/>
      <w:lang w:eastAsia="ar-SA"/>
    </w:rPr>
  </w:style>
  <w:style w:type="character" w:customStyle="1" w:styleId="afff2">
    <w:name w:val="Тема примечания Знак"/>
    <w:basedOn w:val="af7"/>
    <w:link w:val="afff1"/>
    <w:uiPriority w:val="99"/>
    <w:rsid w:val="00E56462"/>
    <w:rPr>
      <w:rFonts w:ascii="Calibri" w:eastAsia="Times New Roman" w:hAnsi="Calibri" w:cs="Times New Roman"/>
      <w:b/>
      <w:bCs/>
      <w:kern w:val="1"/>
      <w:sz w:val="20"/>
      <w:szCs w:val="20"/>
      <w:lang w:eastAsia="ar-SA"/>
    </w:rPr>
  </w:style>
  <w:style w:type="paragraph" w:customStyle="1" w:styleId="afff3">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4">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5">
    <w:name w:val="Document Map"/>
    <w:basedOn w:val="a8"/>
    <w:link w:val="afff6"/>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6">
    <w:name w:val="Схема документа Знак"/>
    <w:basedOn w:val="a9"/>
    <w:link w:val="afff5"/>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qFormat/>
    <w:rsid w:val="00E56462"/>
    <w:pPr>
      <w:spacing w:before="100" w:beforeAutospacing="1" w:after="100" w:afterAutospacing="1"/>
    </w:pPr>
  </w:style>
  <w:style w:type="paragraph" w:customStyle="1" w:styleId="afff7">
    <w:name w:val="обычн БО"/>
    <w:basedOn w:val="a8"/>
    <w:link w:val="afff8"/>
    <w:rsid w:val="00E56462"/>
    <w:pPr>
      <w:widowControl w:val="0"/>
      <w:jc w:val="both"/>
    </w:pPr>
    <w:rPr>
      <w:rFonts w:ascii="Arial" w:hAnsi="Arial"/>
      <w:szCs w:val="20"/>
    </w:rPr>
  </w:style>
  <w:style w:type="character" w:customStyle="1" w:styleId="afff8">
    <w:name w:val="обычн БО Знак"/>
    <w:link w:val="afff7"/>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9">
    <w:name w:val="Plain Text"/>
    <w:basedOn w:val="a8"/>
    <w:link w:val="afffa"/>
    <w:uiPriority w:val="99"/>
    <w:rsid w:val="00E56462"/>
    <w:rPr>
      <w:rFonts w:ascii="Courier New" w:hAnsi="Courier New"/>
      <w:sz w:val="20"/>
      <w:szCs w:val="20"/>
      <w:lang w:eastAsia="ar-SA"/>
    </w:rPr>
  </w:style>
  <w:style w:type="character" w:customStyle="1" w:styleId="afffa">
    <w:name w:val="Текст Знак"/>
    <w:basedOn w:val="a9"/>
    <w:link w:val="afff9"/>
    <w:uiPriority w:val="99"/>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b">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qFormat/>
    <w:rsid w:val="00E56462"/>
    <w:pPr>
      <w:autoSpaceDE w:val="0"/>
      <w:autoSpaceDN w:val="0"/>
      <w:spacing w:after="120"/>
      <w:ind w:left="283"/>
    </w:pPr>
  </w:style>
  <w:style w:type="paragraph" w:styleId="afffc">
    <w:name w:val="Subtitle"/>
    <w:basedOn w:val="a8"/>
    <w:link w:val="afffd"/>
    <w:qFormat/>
    <w:rsid w:val="00E56462"/>
    <w:pPr>
      <w:widowControl w:val="0"/>
      <w:autoSpaceDE w:val="0"/>
      <w:autoSpaceDN w:val="0"/>
      <w:adjustRightInd w:val="0"/>
      <w:ind w:firstLine="6946"/>
    </w:pPr>
    <w:rPr>
      <w:rFonts w:ascii="Calibri" w:hAnsi="Calibri"/>
      <w:lang w:eastAsia="ar-SA"/>
    </w:rPr>
  </w:style>
  <w:style w:type="character" w:customStyle="1" w:styleId="afffd">
    <w:name w:val="Подзаголовок Знак"/>
    <w:basedOn w:val="a9"/>
    <w:link w:val="afffc"/>
    <w:rsid w:val="00E56462"/>
    <w:rPr>
      <w:rFonts w:ascii="Calibri" w:eastAsia="Times New Roman" w:hAnsi="Calibri" w:cs="Times New Roman"/>
      <w:sz w:val="24"/>
      <w:szCs w:val="24"/>
      <w:lang w:eastAsia="ar-SA"/>
    </w:rPr>
  </w:style>
  <w:style w:type="paragraph" w:styleId="afffe">
    <w:name w:val="Date"/>
    <w:basedOn w:val="a8"/>
    <w:next w:val="a8"/>
    <w:link w:val="affff"/>
    <w:qFormat/>
    <w:rsid w:val="00E56462"/>
    <w:pPr>
      <w:spacing w:after="60"/>
      <w:jc w:val="both"/>
    </w:pPr>
    <w:rPr>
      <w:rFonts w:ascii="Calibri" w:hAnsi="Calibri"/>
      <w:szCs w:val="20"/>
      <w:lang w:eastAsia="ar-SA"/>
    </w:rPr>
  </w:style>
  <w:style w:type="character" w:customStyle="1" w:styleId="affff">
    <w:name w:val="Дата Знак"/>
    <w:basedOn w:val="a9"/>
    <w:link w:val="afffe"/>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qFormat/>
    <w:rsid w:val="00E56462"/>
    <w:pPr>
      <w:widowControl w:val="0"/>
      <w:spacing w:before="280" w:line="280" w:lineRule="exact"/>
      <w:ind w:firstLine="540"/>
      <w:jc w:val="both"/>
    </w:pPr>
    <w:rPr>
      <w:szCs w:val="20"/>
    </w:rPr>
  </w:style>
  <w:style w:type="paragraph" w:customStyle="1" w:styleId="font5">
    <w:name w:val="font5"/>
    <w:basedOn w:val="a8"/>
    <w:qFormat/>
    <w:rsid w:val="00E56462"/>
    <w:pPr>
      <w:spacing w:before="100" w:beforeAutospacing="1" w:after="100" w:afterAutospacing="1"/>
    </w:pPr>
    <w:rPr>
      <w:rFonts w:ascii="Arial" w:hAnsi="Arial" w:cs="Arial"/>
      <w:sz w:val="20"/>
      <w:szCs w:val="20"/>
    </w:rPr>
  </w:style>
  <w:style w:type="paragraph" w:customStyle="1" w:styleId="font6">
    <w:name w:val="font6"/>
    <w:basedOn w:val="a8"/>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qFormat/>
    <w:rsid w:val="00E56462"/>
    <w:pPr>
      <w:spacing w:before="100" w:beforeAutospacing="1" w:after="100" w:afterAutospacing="1"/>
      <w:jc w:val="center"/>
    </w:pPr>
    <w:rPr>
      <w:rFonts w:ascii="Arial" w:hAnsi="Arial" w:cs="Arial"/>
      <w:b/>
      <w:bCs/>
    </w:rPr>
  </w:style>
  <w:style w:type="paragraph" w:customStyle="1" w:styleId="xl74">
    <w:name w:val="xl74"/>
    <w:basedOn w:val="a8"/>
    <w:qFormat/>
    <w:rsid w:val="00E56462"/>
    <w:pPr>
      <w:spacing w:before="100" w:beforeAutospacing="1" w:after="100" w:afterAutospacing="1"/>
      <w:jc w:val="center"/>
    </w:pPr>
    <w:rPr>
      <w:rFonts w:ascii="Arial" w:hAnsi="Arial" w:cs="Arial"/>
      <w:b/>
      <w:bCs/>
    </w:rPr>
  </w:style>
  <w:style w:type="paragraph" w:customStyle="1" w:styleId="xl75">
    <w:name w:val="xl75"/>
    <w:basedOn w:val="a8"/>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0">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1">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2">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qFormat/>
    <w:rsid w:val="00E56462"/>
    <w:pPr>
      <w:widowControl w:val="0"/>
      <w:autoSpaceDE w:val="0"/>
      <w:autoSpaceDN w:val="0"/>
      <w:adjustRightInd w:val="0"/>
      <w:spacing w:line="276" w:lineRule="exact"/>
      <w:ind w:firstLine="564"/>
      <w:jc w:val="both"/>
    </w:pPr>
  </w:style>
  <w:style w:type="paragraph" w:customStyle="1" w:styleId="Style8">
    <w:name w:val="Style8"/>
    <w:basedOn w:val="a8"/>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qFormat/>
    <w:rsid w:val="00E56462"/>
    <w:pPr>
      <w:spacing w:before="100" w:beforeAutospacing="1" w:after="100" w:afterAutospacing="1"/>
      <w:jc w:val="center"/>
    </w:pPr>
  </w:style>
  <w:style w:type="paragraph" w:customStyle="1" w:styleId="xl96">
    <w:name w:val="xl96"/>
    <w:basedOn w:val="a8"/>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3">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4">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5">
    <w:name w:val="Опечатки"/>
    <w:rsid w:val="00E56462"/>
    <w:rPr>
      <w:color w:val="FF0000"/>
    </w:rPr>
  </w:style>
  <w:style w:type="character" w:customStyle="1" w:styleId="affff6">
    <w:name w:val="Сравнение редакций. Добавленный фрагмент"/>
    <w:rsid w:val="00E56462"/>
    <w:rPr>
      <w:color w:val="0000FF"/>
    </w:rPr>
  </w:style>
  <w:style w:type="character" w:customStyle="1" w:styleId="affff7">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8">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9">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a">
    <w:name w:val="Информация об изменениях документа"/>
    <w:basedOn w:val="affff9"/>
    <w:next w:val="a8"/>
    <w:rsid w:val="00E56462"/>
    <w:rPr>
      <w:i/>
      <w:iCs/>
    </w:rPr>
  </w:style>
  <w:style w:type="paragraph" w:customStyle="1" w:styleId="62">
    <w:name w:val="Обычный6"/>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b">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c">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d">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e">
    <w:name w:val="Привязка сноски"/>
    <w:rsid w:val="006109F2"/>
    <w:rPr>
      <w:vertAlign w:val="superscript"/>
    </w:rPr>
  </w:style>
  <w:style w:type="character" w:customStyle="1" w:styleId="afffff">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0">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1">
    <w:name w:val="Абзац списка Знак"/>
    <w:aliases w:val="Абзац списка основной Знак,Bullet List Знак,FooterText Знак,numbered Знак,A_маркированный_список Знак"/>
    <w:uiPriority w:val="34"/>
    <w:qFormat/>
    <w:locked/>
    <w:rsid w:val="006109F2"/>
    <w:rPr>
      <w:color w:val="00000A"/>
    </w:rPr>
  </w:style>
  <w:style w:type="character" w:customStyle="1" w:styleId="afffff2">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3">
    <w:name w:val="index heading"/>
    <w:basedOn w:val="a8"/>
    <w:qFormat/>
    <w:rsid w:val="006109F2"/>
    <w:pPr>
      <w:suppressLineNumbers/>
    </w:pPr>
  </w:style>
  <w:style w:type="paragraph" w:customStyle="1" w:styleId="afffff4">
    <w:name w:val="Заглавие"/>
    <w:basedOn w:val="a8"/>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5">
    <w:name w:val="Содержимое таблицы"/>
    <w:basedOn w:val="a8"/>
    <w:qFormat/>
    <w:rsid w:val="006109F2"/>
    <w:pPr>
      <w:suppressLineNumbers/>
    </w:pPr>
  </w:style>
  <w:style w:type="paragraph" w:customStyle="1" w:styleId="afffff6">
    <w:name w:val="Сноска"/>
    <w:basedOn w:val="a8"/>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7">
    <w:name w:val="Заголовок таблицы"/>
    <w:basedOn w:val="afffff5"/>
    <w:qFormat/>
    <w:rsid w:val="006109F2"/>
    <w:pPr>
      <w:jc w:val="center"/>
    </w:pPr>
    <w:rPr>
      <w:b/>
      <w:bCs/>
    </w:rPr>
  </w:style>
  <w:style w:type="paragraph" w:customStyle="1" w:styleId="54">
    <w:name w:val="Основной текст5"/>
    <w:basedOn w:val="a8"/>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8">
    <w:name w:val="Обычный + полужирный"/>
    <w:basedOn w:val="a8"/>
    <w:qFormat/>
    <w:rsid w:val="006109F2"/>
    <w:pPr>
      <w:spacing w:before="120" w:after="120"/>
      <w:jc w:val="both"/>
    </w:pPr>
    <w:rPr>
      <w:b/>
      <w:lang w:eastAsia="ar-SA"/>
    </w:rPr>
  </w:style>
  <w:style w:type="paragraph" w:customStyle="1" w:styleId="47">
    <w:name w:val="Основной текст (4)"/>
    <w:basedOn w:val="a8"/>
    <w:qFormat/>
    <w:rsid w:val="006109F2"/>
    <w:rPr>
      <w:shd w:val="clear" w:color="auto" w:fill="FFFFFF"/>
    </w:rPr>
  </w:style>
  <w:style w:type="paragraph" w:customStyle="1" w:styleId="afffff9">
    <w:name w:val="Содержимое врезки"/>
    <w:basedOn w:val="a8"/>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a">
    <w:name w:val="endnote text"/>
    <w:basedOn w:val="a8"/>
    <w:link w:val="afffffb"/>
    <w:unhideWhenUsed/>
    <w:rsid w:val="006109F2"/>
    <w:rPr>
      <w:rFonts w:ascii="Calibri" w:eastAsia="Calibri" w:hAnsi="Calibri"/>
      <w:sz w:val="20"/>
      <w:szCs w:val="20"/>
      <w:lang w:eastAsia="en-US"/>
    </w:rPr>
  </w:style>
  <w:style w:type="character" w:customStyle="1" w:styleId="afffffb">
    <w:name w:val="Текст концевой сноски Знак"/>
    <w:basedOn w:val="a9"/>
    <w:link w:val="afffffa"/>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qFormat/>
    <w:rsid w:val="006109F2"/>
    <w:pPr>
      <w:spacing w:before="100" w:beforeAutospacing="1" w:after="100" w:afterAutospacing="1"/>
    </w:pPr>
  </w:style>
  <w:style w:type="paragraph" w:customStyle="1" w:styleId="s1">
    <w:name w:val="s_1"/>
    <w:basedOn w:val="a8"/>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qFormat/>
    <w:rsid w:val="006109F2"/>
    <w:pPr>
      <w:shd w:val="clear" w:color="auto" w:fill="FFFFFF"/>
      <w:spacing w:before="240" w:after="300" w:line="0" w:lineRule="atLeast"/>
      <w:jc w:val="both"/>
    </w:pPr>
    <w:rPr>
      <w:spacing w:val="3"/>
      <w:sz w:val="22"/>
      <w:szCs w:val="22"/>
    </w:rPr>
  </w:style>
  <w:style w:type="paragraph" w:customStyle="1" w:styleId="s26">
    <w:name w:val="s26"/>
    <w:basedOn w:val="a8"/>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qFormat/>
    <w:rsid w:val="006109F2"/>
    <w:pPr>
      <w:spacing w:before="100" w:beforeAutospacing="1" w:after="100" w:afterAutospacing="1"/>
    </w:pPr>
  </w:style>
  <w:style w:type="paragraph" w:customStyle="1" w:styleId="parameter">
    <w:name w:val="parameter"/>
    <w:basedOn w:val="a8"/>
    <w:qFormat/>
    <w:rsid w:val="006109F2"/>
    <w:pPr>
      <w:spacing w:before="100" w:beforeAutospacing="1" w:after="100" w:afterAutospacing="1"/>
    </w:pPr>
  </w:style>
  <w:style w:type="paragraph" w:customStyle="1" w:styleId="afffffc">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d">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e">
    <w:name w:val="Символ нумерации"/>
    <w:rsid w:val="006109F2"/>
  </w:style>
  <w:style w:type="character" w:customStyle="1" w:styleId="affffff">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1"/>
    <w:next w:val="afffc"/>
    <w:link w:val="affffff0"/>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0">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qFormat/>
    <w:rsid w:val="006109F2"/>
    <w:rPr>
      <w:b/>
      <w:lang w:eastAsia="ar-SA"/>
    </w:rPr>
  </w:style>
  <w:style w:type="paragraph" w:customStyle="1" w:styleId="affffff1">
    <w:name w:val="Горизонтальная линия"/>
    <w:basedOn w:val="a8"/>
    <w:next w:val="afd"/>
    <w:qFormat/>
    <w:rsid w:val="006109F2"/>
    <w:pPr>
      <w:suppressLineNumbers/>
      <w:pBdr>
        <w:bottom w:val="double" w:sz="1" w:space="0" w:color="808080"/>
      </w:pBdr>
      <w:spacing w:after="283"/>
    </w:pPr>
    <w:rPr>
      <w:sz w:val="12"/>
      <w:szCs w:val="12"/>
      <w:lang w:eastAsia="ar-SA"/>
    </w:rPr>
  </w:style>
  <w:style w:type="paragraph" w:styleId="affffff2">
    <w:name w:val="Body Text First Indent"/>
    <w:basedOn w:val="afd"/>
    <w:link w:val="affffff3"/>
    <w:rsid w:val="006109F2"/>
    <w:pPr>
      <w:suppressAutoHyphens w:val="0"/>
      <w:spacing w:after="0"/>
      <w:ind w:firstLine="283"/>
      <w:jc w:val="left"/>
    </w:pPr>
    <w:rPr>
      <w:szCs w:val="24"/>
      <w:lang w:eastAsia="ar-SA"/>
    </w:rPr>
  </w:style>
  <w:style w:type="character" w:customStyle="1" w:styleId="affffff3">
    <w:name w:val="Красная строка Знак"/>
    <w:basedOn w:val="afe"/>
    <w:link w:val="affffff2"/>
    <w:rsid w:val="006109F2"/>
    <w:rPr>
      <w:rFonts w:ascii="Times New Roman" w:eastAsia="Times New Roman" w:hAnsi="Times New Roman" w:cs="Times New Roman"/>
      <w:sz w:val="24"/>
      <w:szCs w:val="24"/>
      <w:lang w:eastAsia="ar-SA"/>
    </w:rPr>
  </w:style>
  <w:style w:type="paragraph" w:customStyle="1" w:styleId="affffff4">
    <w:name w:val="СОтступомПоЛевомуКраю"/>
    <w:basedOn w:val="a8"/>
    <w:qFormat/>
    <w:rsid w:val="006109F2"/>
    <w:pPr>
      <w:ind w:firstLine="705"/>
    </w:pPr>
    <w:rPr>
      <w:lang w:eastAsia="ar-SA"/>
    </w:rPr>
  </w:style>
  <w:style w:type="paragraph" w:customStyle="1" w:styleId="affffff5">
    <w:name w:val="Содержимое списка"/>
    <w:basedOn w:val="a8"/>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qFormat/>
    <w:rsid w:val="006109F2"/>
    <w:pPr>
      <w:autoSpaceDE w:val="0"/>
      <w:spacing w:line="274" w:lineRule="exact"/>
      <w:ind w:firstLine="682"/>
    </w:pPr>
    <w:rPr>
      <w:lang w:eastAsia="ar-SA"/>
    </w:rPr>
  </w:style>
  <w:style w:type="paragraph" w:customStyle="1" w:styleId="consplusnormal1">
    <w:name w:val="consplusnormal"/>
    <w:basedOn w:val="a8"/>
    <w:qFormat/>
    <w:rsid w:val="006109F2"/>
    <w:pPr>
      <w:spacing w:before="187" w:after="187"/>
      <w:ind w:left="187" w:right="187"/>
    </w:pPr>
    <w:rPr>
      <w:lang w:eastAsia="ar-SA"/>
    </w:rPr>
  </w:style>
  <w:style w:type="paragraph" w:customStyle="1" w:styleId="1fff">
    <w:name w:val="Знак1 Знак Знак"/>
    <w:basedOn w:val="a8"/>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6">
    <w:name w:val="???????"/>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6"/>
    <w:next w:val="affffff6"/>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7">
    <w:name w:val="Перечисление"/>
    <w:basedOn w:val="a8"/>
    <w:qFormat/>
    <w:rsid w:val="006109F2"/>
    <w:pPr>
      <w:tabs>
        <w:tab w:val="num" w:pos="360"/>
      </w:tabs>
      <w:ind w:left="360" w:hanging="360"/>
      <w:jc w:val="both"/>
    </w:pPr>
    <w:rPr>
      <w:sz w:val="28"/>
      <w:szCs w:val="28"/>
    </w:rPr>
  </w:style>
  <w:style w:type="paragraph" w:customStyle="1" w:styleId="Standard">
    <w:name w:val="Standard"/>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8">
    <w:name w:val="Subtle Reference"/>
    <w:uiPriority w:val="31"/>
    <w:qFormat/>
    <w:rsid w:val="006109F2"/>
    <w:rPr>
      <w:smallCaps/>
      <w:color w:val="C0504D"/>
      <w:u w:val="single"/>
    </w:rPr>
  </w:style>
  <w:style w:type="paragraph" w:customStyle="1" w:styleId="2f9">
    <w:name w:val="Без интервала2"/>
    <w:link w:val="NoSpacingChar1"/>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qFormat/>
    <w:rsid w:val="006109F2"/>
    <w:pPr>
      <w:spacing w:before="100" w:beforeAutospacing="1" w:after="119"/>
      <w:jc w:val="both"/>
    </w:pPr>
    <w:rPr>
      <w:color w:val="000000"/>
    </w:rPr>
  </w:style>
  <w:style w:type="paragraph" w:customStyle="1" w:styleId="3f0">
    <w:name w:val="Основной текст3"/>
    <w:basedOn w:val="a8"/>
    <w:link w:val="affffff9"/>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qFormat/>
    <w:rsid w:val="006109F2"/>
    <w:pPr>
      <w:suppressLineNumbers/>
      <w:spacing w:line="0" w:lineRule="atLeast"/>
    </w:pPr>
  </w:style>
  <w:style w:type="paragraph" w:customStyle="1" w:styleId="3f2">
    <w:name w:val="Название объекта3"/>
    <w:basedOn w:val="a8"/>
    <w:qFormat/>
    <w:rsid w:val="006109F2"/>
    <w:pPr>
      <w:spacing w:before="240" w:after="60"/>
      <w:jc w:val="center"/>
    </w:pPr>
    <w:rPr>
      <w:b/>
      <w:kern w:val="1"/>
      <w:sz w:val="32"/>
      <w:szCs w:val="20"/>
    </w:rPr>
  </w:style>
  <w:style w:type="paragraph" w:customStyle="1" w:styleId="3f3">
    <w:name w:val="Указатель3"/>
    <w:basedOn w:val="a8"/>
    <w:qFormat/>
    <w:rsid w:val="006109F2"/>
    <w:pPr>
      <w:suppressLineNumbers/>
      <w:spacing w:line="0" w:lineRule="atLeast"/>
    </w:pPr>
  </w:style>
  <w:style w:type="paragraph" w:customStyle="1" w:styleId="2fc">
    <w:name w:val="Название объекта2"/>
    <w:basedOn w:val="a8"/>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a">
    <w:name w:val="Revision"/>
    <w:hidden/>
    <w:uiPriority w:val="99"/>
    <w:semiHidden/>
    <w:rsid w:val="006109F2"/>
    <w:pPr>
      <w:spacing w:after="0" w:line="240" w:lineRule="auto"/>
    </w:pPr>
    <w:rPr>
      <w:rFonts w:ascii="Calibri" w:eastAsia="Times New Roman" w:hAnsi="Calibri" w:cs="Times New Roman"/>
    </w:rPr>
  </w:style>
  <w:style w:type="character" w:styleId="affffffb">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c">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d">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e"/>
    <w:qFormat/>
    <w:rsid w:val="006109F2"/>
    <w:pPr>
      <w:spacing w:after="60"/>
      <w:jc w:val="both"/>
    </w:pPr>
    <w:rPr>
      <w:lang w:eastAsia="ar-SA"/>
    </w:rPr>
  </w:style>
  <w:style w:type="character" w:customStyle="1" w:styleId="affffffe">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
    <w:name w:val="Таблица текст"/>
    <w:basedOn w:val="a8"/>
    <w:uiPriority w:val="99"/>
    <w:qFormat/>
    <w:rsid w:val="006109F2"/>
    <w:pPr>
      <w:spacing w:before="40" w:after="40"/>
      <w:ind w:left="57" w:right="57"/>
    </w:pPr>
    <w:rPr>
      <w:sz w:val="22"/>
      <w:szCs w:val="22"/>
    </w:rPr>
  </w:style>
  <w:style w:type="paragraph" w:styleId="afffffff0">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1">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2">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3">
    <w:name w:val="Closing"/>
    <w:basedOn w:val="a8"/>
    <w:link w:val="afffffff4"/>
    <w:rsid w:val="006109F2"/>
    <w:pPr>
      <w:spacing w:after="60"/>
      <w:ind w:left="4252"/>
      <w:jc w:val="both"/>
    </w:pPr>
  </w:style>
  <w:style w:type="character" w:customStyle="1" w:styleId="afffffff4">
    <w:name w:val="Прощание Знак"/>
    <w:basedOn w:val="a9"/>
    <w:link w:val="afffffff3"/>
    <w:rsid w:val="006109F2"/>
    <w:rPr>
      <w:rFonts w:ascii="Times New Roman" w:eastAsia="Times New Roman" w:hAnsi="Times New Roman" w:cs="Times New Roman"/>
      <w:sz w:val="24"/>
      <w:szCs w:val="24"/>
      <w:lang w:eastAsia="ru-RU"/>
    </w:rPr>
  </w:style>
  <w:style w:type="paragraph" w:styleId="afffffff5">
    <w:name w:val="Signature"/>
    <w:basedOn w:val="a8"/>
    <w:link w:val="afffffff6"/>
    <w:rsid w:val="006109F2"/>
    <w:pPr>
      <w:spacing w:after="60"/>
      <w:ind w:left="4252"/>
      <w:jc w:val="both"/>
    </w:pPr>
  </w:style>
  <w:style w:type="character" w:customStyle="1" w:styleId="afffffff6">
    <w:name w:val="Подпись Знак"/>
    <w:basedOn w:val="a9"/>
    <w:link w:val="afffffff5"/>
    <w:rsid w:val="006109F2"/>
    <w:rPr>
      <w:rFonts w:ascii="Times New Roman" w:eastAsia="Times New Roman" w:hAnsi="Times New Roman" w:cs="Times New Roman"/>
      <w:sz w:val="24"/>
      <w:szCs w:val="24"/>
      <w:lang w:eastAsia="ru-RU"/>
    </w:rPr>
  </w:style>
  <w:style w:type="paragraph" w:styleId="afffffff7">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8">
    <w:name w:val="Message Header"/>
    <w:basedOn w:val="a8"/>
    <w:link w:val="afffffff9"/>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9">
    <w:name w:val="Шапка Знак"/>
    <w:basedOn w:val="a9"/>
    <w:link w:val="afffffff8"/>
    <w:rsid w:val="006109F2"/>
    <w:rPr>
      <w:rFonts w:ascii="Arial" w:eastAsia="Times New Roman" w:hAnsi="Arial" w:cs="Times New Roman"/>
      <w:sz w:val="24"/>
      <w:szCs w:val="24"/>
      <w:shd w:val="pct20" w:color="auto" w:fill="auto"/>
      <w:lang w:eastAsia="ru-RU"/>
    </w:rPr>
  </w:style>
  <w:style w:type="paragraph" w:styleId="afffffffa">
    <w:name w:val="Salutation"/>
    <w:basedOn w:val="a8"/>
    <w:next w:val="a8"/>
    <w:link w:val="afffffffb"/>
    <w:rsid w:val="006109F2"/>
    <w:pPr>
      <w:spacing w:after="60"/>
      <w:jc w:val="both"/>
    </w:pPr>
  </w:style>
  <w:style w:type="character" w:customStyle="1" w:styleId="afffffffb">
    <w:name w:val="Приветствие Знак"/>
    <w:basedOn w:val="a9"/>
    <w:link w:val="afffffffa"/>
    <w:rsid w:val="006109F2"/>
    <w:rPr>
      <w:rFonts w:ascii="Times New Roman" w:eastAsia="Times New Roman" w:hAnsi="Times New Roman" w:cs="Times New Roman"/>
      <w:sz w:val="24"/>
      <w:szCs w:val="24"/>
      <w:lang w:eastAsia="ru-RU"/>
    </w:rPr>
  </w:style>
  <w:style w:type="paragraph" w:styleId="2ff">
    <w:name w:val="Body Text First Indent 2"/>
    <w:basedOn w:val="aff"/>
    <w:link w:val="2ff0"/>
    <w:rsid w:val="006109F2"/>
    <w:pPr>
      <w:spacing w:after="120"/>
      <w:ind w:left="283" w:firstLine="210"/>
    </w:pPr>
    <w:rPr>
      <w:sz w:val="24"/>
      <w:szCs w:val="24"/>
    </w:rPr>
  </w:style>
  <w:style w:type="character" w:customStyle="1" w:styleId="2ff0">
    <w:name w:val="Красная строка 2 Знак"/>
    <w:basedOn w:val="aff0"/>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rsid w:val="006109F2"/>
    <w:rPr>
      <w:rFonts w:ascii="Calibri" w:hAnsi="Calibri" w:cs="Calibri"/>
      <w:color w:val="00000A"/>
      <w:sz w:val="22"/>
      <w:szCs w:val="22"/>
      <w:lang w:eastAsia="ru-RU"/>
    </w:rPr>
  </w:style>
  <w:style w:type="paragraph" w:styleId="afffffffc">
    <w:name w:val="E-mail Signature"/>
    <w:basedOn w:val="a8"/>
    <w:link w:val="afffffffd"/>
    <w:rsid w:val="006109F2"/>
    <w:pPr>
      <w:spacing w:after="60"/>
      <w:jc w:val="both"/>
    </w:pPr>
  </w:style>
  <w:style w:type="character" w:customStyle="1" w:styleId="afffffffd">
    <w:name w:val="Электронная подпись Знак"/>
    <w:basedOn w:val="a9"/>
    <w:link w:val="afffffffc"/>
    <w:rsid w:val="006109F2"/>
    <w:rPr>
      <w:rFonts w:ascii="Times New Roman" w:eastAsia="Times New Roman" w:hAnsi="Times New Roman" w:cs="Times New Roman"/>
      <w:sz w:val="24"/>
      <w:szCs w:val="24"/>
      <w:lang w:eastAsia="ru-RU"/>
    </w:rPr>
  </w:style>
  <w:style w:type="paragraph" w:customStyle="1" w:styleId="afffffffe">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0">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1"/>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1">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2">
    <w:name w:val="endnote reference"/>
    <w:rsid w:val="006109F2"/>
    <w:rPr>
      <w:rFonts w:cs="Times New Roman"/>
      <w:vertAlign w:val="superscript"/>
    </w:rPr>
  </w:style>
  <w:style w:type="paragraph" w:customStyle="1" w:styleId="affffffff3">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4">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9">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
    <w:rsid w:val="006109F2"/>
    <w:rPr>
      <w:rFonts w:ascii="Consolas" w:eastAsia="Times New Roman" w:hAnsi="Consolas"/>
      <w:sz w:val="20"/>
      <w:szCs w:val="20"/>
      <w:lang w:eastAsia="ar-SA"/>
    </w:rPr>
  </w:style>
  <w:style w:type="character" w:customStyle="1" w:styleId="1fff9">
    <w:name w:val="Текст примечания Знак1"/>
    <w:rsid w:val="006109F2"/>
    <w:rPr>
      <w:rFonts w:eastAsia="Times New Roman"/>
      <w:sz w:val="20"/>
      <w:szCs w:val="20"/>
      <w:lang w:eastAsia="ar-SA"/>
    </w:rPr>
  </w:style>
  <w:style w:type="character" w:customStyle="1" w:styleId="710">
    <w:name w:val="Заголовок 7 Знак1"/>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5">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d"/>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qFormat/>
    <w:rsid w:val="006109F2"/>
    <w:pPr>
      <w:spacing w:before="100" w:beforeAutospacing="1" w:after="100" w:afterAutospacing="1"/>
    </w:pPr>
    <w:rPr>
      <w:sz w:val="18"/>
      <w:szCs w:val="18"/>
    </w:rPr>
  </w:style>
  <w:style w:type="paragraph" w:customStyle="1" w:styleId="xl127">
    <w:name w:val="xl127"/>
    <w:basedOn w:val="a8"/>
    <w:qFormat/>
    <w:rsid w:val="006109F2"/>
    <w:pPr>
      <w:spacing w:before="100" w:beforeAutospacing="1" w:after="100" w:afterAutospacing="1"/>
      <w:textAlignment w:val="top"/>
    </w:pPr>
    <w:rPr>
      <w:sz w:val="18"/>
      <w:szCs w:val="18"/>
    </w:rPr>
  </w:style>
  <w:style w:type="paragraph" w:customStyle="1" w:styleId="xl128">
    <w:name w:val="xl128"/>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qFormat/>
    <w:rsid w:val="006109F2"/>
    <w:pPr>
      <w:spacing w:before="100" w:beforeAutospacing="1" w:after="100" w:afterAutospacing="1"/>
      <w:jc w:val="center"/>
      <w:textAlignment w:val="top"/>
    </w:pPr>
    <w:rPr>
      <w:sz w:val="18"/>
      <w:szCs w:val="18"/>
    </w:rPr>
  </w:style>
  <w:style w:type="paragraph" w:customStyle="1" w:styleId="xl133">
    <w:name w:val="xl133"/>
    <w:basedOn w:val="a8"/>
    <w:qFormat/>
    <w:rsid w:val="006109F2"/>
    <w:pPr>
      <w:spacing w:before="100" w:beforeAutospacing="1" w:after="100" w:afterAutospacing="1"/>
      <w:textAlignment w:val="top"/>
    </w:pPr>
    <w:rPr>
      <w:sz w:val="18"/>
      <w:szCs w:val="18"/>
    </w:rPr>
  </w:style>
  <w:style w:type="paragraph" w:customStyle="1" w:styleId="xl134">
    <w:name w:val="xl134"/>
    <w:basedOn w:val="a8"/>
    <w:qFormat/>
    <w:rsid w:val="006109F2"/>
    <w:pPr>
      <w:spacing w:before="100" w:beforeAutospacing="1" w:after="100" w:afterAutospacing="1"/>
      <w:jc w:val="center"/>
      <w:textAlignment w:val="top"/>
    </w:pPr>
    <w:rPr>
      <w:sz w:val="18"/>
      <w:szCs w:val="18"/>
    </w:rPr>
  </w:style>
  <w:style w:type="paragraph" w:customStyle="1" w:styleId="xl135">
    <w:name w:val="xl135"/>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qFormat/>
    <w:rsid w:val="006109F2"/>
    <w:pPr>
      <w:spacing w:before="100" w:beforeAutospacing="1" w:after="100" w:afterAutospacing="1"/>
      <w:textAlignment w:val="top"/>
    </w:pPr>
    <w:rPr>
      <w:b/>
      <w:bCs/>
      <w:sz w:val="18"/>
      <w:szCs w:val="18"/>
    </w:rPr>
  </w:style>
  <w:style w:type="paragraph" w:customStyle="1" w:styleId="xl138">
    <w:name w:val="xl138"/>
    <w:basedOn w:val="a8"/>
    <w:qFormat/>
    <w:rsid w:val="006109F2"/>
    <w:pPr>
      <w:spacing w:before="100" w:beforeAutospacing="1" w:after="100" w:afterAutospacing="1"/>
      <w:textAlignment w:val="top"/>
    </w:pPr>
    <w:rPr>
      <w:sz w:val="18"/>
      <w:szCs w:val="18"/>
    </w:rPr>
  </w:style>
  <w:style w:type="paragraph" w:customStyle="1" w:styleId="xl139">
    <w:name w:val="xl139"/>
    <w:basedOn w:val="a8"/>
    <w:qFormat/>
    <w:rsid w:val="006109F2"/>
    <w:pPr>
      <w:spacing w:before="100" w:beforeAutospacing="1" w:after="100" w:afterAutospacing="1"/>
      <w:textAlignment w:val="top"/>
    </w:pPr>
    <w:rPr>
      <w:sz w:val="18"/>
      <w:szCs w:val="18"/>
    </w:rPr>
  </w:style>
  <w:style w:type="paragraph" w:customStyle="1" w:styleId="xl140">
    <w:name w:val="xl140"/>
    <w:basedOn w:val="a8"/>
    <w:qFormat/>
    <w:rsid w:val="006109F2"/>
    <w:pPr>
      <w:spacing w:before="100" w:beforeAutospacing="1" w:after="100" w:afterAutospacing="1"/>
      <w:textAlignment w:val="top"/>
    </w:pPr>
    <w:rPr>
      <w:sz w:val="18"/>
      <w:szCs w:val="18"/>
    </w:rPr>
  </w:style>
  <w:style w:type="paragraph" w:customStyle="1" w:styleId="xl141">
    <w:name w:val="xl141"/>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qFormat/>
    <w:rsid w:val="006109F2"/>
    <w:pPr>
      <w:spacing w:before="100" w:beforeAutospacing="1" w:after="100" w:afterAutospacing="1"/>
      <w:jc w:val="right"/>
      <w:textAlignment w:val="center"/>
    </w:pPr>
    <w:rPr>
      <w:sz w:val="18"/>
      <w:szCs w:val="18"/>
    </w:rPr>
  </w:style>
  <w:style w:type="paragraph" w:customStyle="1" w:styleId="xl149">
    <w:name w:val="xl149"/>
    <w:basedOn w:val="a8"/>
    <w:qFormat/>
    <w:rsid w:val="006109F2"/>
    <w:pPr>
      <w:spacing w:before="100" w:beforeAutospacing="1" w:after="100" w:afterAutospacing="1"/>
      <w:jc w:val="right"/>
      <w:textAlignment w:val="center"/>
    </w:pPr>
    <w:rPr>
      <w:sz w:val="18"/>
      <w:szCs w:val="18"/>
    </w:rPr>
  </w:style>
  <w:style w:type="paragraph" w:customStyle="1" w:styleId="xl150">
    <w:name w:val="xl150"/>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qFormat/>
    <w:rsid w:val="006109F2"/>
    <w:pPr>
      <w:spacing w:before="100" w:beforeAutospacing="1" w:after="100" w:afterAutospacing="1"/>
    </w:pPr>
  </w:style>
  <w:style w:type="paragraph" w:customStyle="1" w:styleId="pj">
    <w:name w:val="pj"/>
    <w:basedOn w:val="a8"/>
    <w:qFormat/>
    <w:rsid w:val="006109F2"/>
    <w:pPr>
      <w:spacing w:before="100" w:beforeAutospacing="1" w:after="100" w:afterAutospacing="1"/>
    </w:pPr>
  </w:style>
  <w:style w:type="paragraph" w:customStyle="1" w:styleId="TableContents">
    <w:name w:val="Table Contents"/>
    <w:basedOn w:val="a8"/>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qFormat/>
    <w:rsid w:val="006109F2"/>
    <w:pPr>
      <w:spacing w:before="100" w:beforeAutospacing="1" w:after="100" w:afterAutospacing="1"/>
    </w:pPr>
  </w:style>
  <w:style w:type="character" w:styleId="affffffff6">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qFormat/>
    <w:rsid w:val="006109F2"/>
    <w:pPr>
      <w:spacing w:before="100" w:beforeAutospacing="1" w:after="100" w:afterAutospacing="1"/>
    </w:pPr>
  </w:style>
  <w:style w:type="paragraph" w:customStyle="1" w:styleId="s22">
    <w:name w:val="s_22"/>
    <w:basedOn w:val="a8"/>
    <w:qFormat/>
    <w:rsid w:val="006109F2"/>
    <w:pPr>
      <w:spacing w:before="100" w:beforeAutospacing="1" w:after="100" w:afterAutospacing="1"/>
    </w:pPr>
  </w:style>
  <w:style w:type="paragraph" w:customStyle="1" w:styleId="s3">
    <w:name w:val="s_3"/>
    <w:basedOn w:val="a8"/>
    <w:qFormat/>
    <w:rsid w:val="006109F2"/>
    <w:pPr>
      <w:spacing w:before="100" w:beforeAutospacing="1" w:after="100" w:afterAutospacing="1"/>
    </w:pPr>
  </w:style>
  <w:style w:type="paragraph" w:customStyle="1" w:styleId="msonormal0">
    <w:name w:val="msonormal"/>
    <w:basedOn w:val="a8"/>
    <w:qFormat/>
    <w:rsid w:val="006109F2"/>
    <w:pPr>
      <w:spacing w:before="100" w:beforeAutospacing="1" w:after="100" w:afterAutospacing="1"/>
    </w:pPr>
  </w:style>
  <w:style w:type="paragraph" w:customStyle="1" w:styleId="xl125">
    <w:name w:val="xl125"/>
    <w:basedOn w:val="a8"/>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7">
    <w:name w:val="Базовый"/>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qFormat/>
    <w:rsid w:val="00425973"/>
    <w:pPr>
      <w:pBdr>
        <w:bottom w:val="single" w:sz="8" w:space="0" w:color="auto"/>
      </w:pBdr>
      <w:spacing w:before="100" w:beforeAutospacing="1" w:after="100" w:afterAutospacing="1"/>
      <w:jc w:val="center"/>
    </w:pPr>
  </w:style>
  <w:style w:type="paragraph" w:customStyle="1" w:styleId="xl220">
    <w:name w:val="xl220"/>
    <w:basedOn w:val="a8"/>
    <w:qFormat/>
    <w:rsid w:val="00425973"/>
    <w:pPr>
      <w:pBdr>
        <w:bottom w:val="single" w:sz="8" w:space="0" w:color="auto"/>
      </w:pBdr>
      <w:spacing w:before="100" w:beforeAutospacing="1" w:after="100" w:afterAutospacing="1"/>
      <w:jc w:val="center"/>
    </w:pPr>
  </w:style>
  <w:style w:type="paragraph" w:customStyle="1" w:styleId="xl221">
    <w:name w:val="xl221"/>
    <w:basedOn w:val="a8"/>
    <w:qFormat/>
    <w:rsid w:val="00425973"/>
    <w:pPr>
      <w:spacing w:before="100" w:beforeAutospacing="1" w:after="100" w:afterAutospacing="1"/>
    </w:pPr>
    <w:rPr>
      <w:sz w:val="18"/>
      <w:szCs w:val="18"/>
    </w:rPr>
  </w:style>
  <w:style w:type="paragraph" w:customStyle="1" w:styleId="xl222">
    <w:name w:val="xl222"/>
    <w:basedOn w:val="a8"/>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qFormat/>
    <w:rsid w:val="00425973"/>
    <w:pPr>
      <w:spacing w:before="100" w:beforeAutospacing="1" w:after="100" w:afterAutospacing="1"/>
    </w:pPr>
    <w:rPr>
      <w:rFonts w:ascii="Calibri" w:hAnsi="Calibri" w:cs="Calibri"/>
    </w:rPr>
  </w:style>
  <w:style w:type="paragraph" w:customStyle="1" w:styleId="xl224">
    <w:name w:val="xl224"/>
    <w:basedOn w:val="a8"/>
    <w:qFormat/>
    <w:rsid w:val="00425973"/>
    <w:pPr>
      <w:spacing w:before="100" w:beforeAutospacing="1" w:after="100" w:afterAutospacing="1"/>
      <w:jc w:val="center"/>
    </w:pPr>
  </w:style>
  <w:style w:type="paragraph" w:customStyle="1" w:styleId="xl225">
    <w:name w:val="xl225"/>
    <w:basedOn w:val="a8"/>
    <w:qFormat/>
    <w:rsid w:val="00425973"/>
    <w:pPr>
      <w:spacing w:before="100" w:beforeAutospacing="1" w:after="100" w:afterAutospacing="1"/>
      <w:jc w:val="center"/>
    </w:pPr>
  </w:style>
  <w:style w:type="paragraph" w:customStyle="1" w:styleId="xl226">
    <w:name w:val="xl226"/>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8">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9">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a">
    <w:name w:val="Абзац"/>
    <w:basedOn w:val="a8"/>
    <w:link w:val="affffffffb"/>
    <w:rsid w:val="001735D1"/>
    <w:pPr>
      <w:ind w:firstLine="720"/>
      <w:jc w:val="both"/>
    </w:pPr>
    <w:rPr>
      <w:lang w:eastAsia="en-US"/>
    </w:rPr>
  </w:style>
  <w:style w:type="character" w:customStyle="1" w:styleId="affffffffb">
    <w:name w:val="Абзац Знак"/>
    <w:link w:val="affffffffa"/>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c">
    <w:name w:val="Разреженный"/>
    <w:basedOn w:val="afb"/>
    <w:qFormat/>
    <w:rsid w:val="001735D1"/>
    <w:pPr>
      <w:suppressAutoHyphens/>
    </w:pPr>
    <w:rPr>
      <w:sz w:val="20"/>
      <w:szCs w:val="20"/>
      <w:lang w:eastAsia="ar-SA"/>
    </w:rPr>
  </w:style>
  <w:style w:type="paragraph" w:styleId="affffffffd">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e">
    <w:name w:val="Термин"/>
    <w:basedOn w:val="a8"/>
    <w:next w:val="a8"/>
    <w:rsid w:val="001735D1"/>
    <w:rPr>
      <w:snapToGrid w:val="0"/>
      <w:szCs w:val="20"/>
    </w:rPr>
  </w:style>
  <w:style w:type="paragraph" w:customStyle="1" w:styleId="afffffffff">
    <w:name w:val="текст таблицы"/>
    <w:basedOn w:val="a8"/>
    <w:uiPriority w:val="99"/>
    <w:rsid w:val="001735D1"/>
    <w:rPr>
      <w:szCs w:val="22"/>
      <w:lang w:val="en-US" w:eastAsia="en-US"/>
    </w:rPr>
  </w:style>
  <w:style w:type="paragraph" w:customStyle="1" w:styleId="afffffffff0">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1">
    <w:name w:val="название формы"/>
    <w:rsid w:val="001735D1"/>
    <w:rPr>
      <w:rFonts w:ascii="Times New Roman" w:hAnsi="Times New Roman" w:cs="Times New Roman" w:hint="default"/>
      <w:b/>
      <w:bCs w:val="0"/>
      <w:sz w:val="24"/>
      <w:lang w:val="ru-RU" w:eastAsia="ar-SA" w:bidi="ar-SA"/>
    </w:rPr>
  </w:style>
  <w:style w:type="paragraph" w:customStyle="1" w:styleId="afffffffff2">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a"/>
    <w:uiPriority w:val="99"/>
    <w:rsid w:val="001735D1"/>
    <w:pPr>
      <w:autoSpaceDE w:val="0"/>
      <w:autoSpaceDN w:val="0"/>
    </w:pPr>
    <w:rPr>
      <w:sz w:val="20"/>
      <w:szCs w:val="20"/>
    </w:rPr>
  </w:style>
  <w:style w:type="paragraph" w:customStyle="1" w:styleId="afffffffff3">
    <w:name w:val="Стиль начало"/>
    <w:basedOn w:val="a8"/>
    <w:uiPriority w:val="99"/>
    <w:rsid w:val="001735D1"/>
    <w:pPr>
      <w:spacing w:line="264" w:lineRule="auto"/>
    </w:pPr>
    <w:rPr>
      <w:sz w:val="28"/>
      <w:szCs w:val="20"/>
    </w:rPr>
  </w:style>
  <w:style w:type="character" w:customStyle="1" w:styleId="afffffffff4">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d"/>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d"/>
    <w:uiPriority w:val="1"/>
    <w:qFormat/>
    <w:rsid w:val="001735D1"/>
    <w:pPr>
      <w:spacing w:after="0"/>
      <w:jc w:val="left"/>
    </w:pPr>
    <w:rPr>
      <w:szCs w:val="24"/>
      <w:lang w:eastAsia="ar-SA"/>
    </w:rPr>
  </w:style>
  <w:style w:type="paragraph" w:customStyle="1" w:styleId="FsTableHeading">
    <w:name w:val="FsTableHeading"/>
    <w:basedOn w:val="afd"/>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a"/>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d"/>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d"/>
    <w:next w:val="afd"/>
    <w:uiPriority w:val="2"/>
    <w:rsid w:val="001735D1"/>
    <w:pPr>
      <w:spacing w:after="0"/>
      <w:jc w:val="left"/>
    </w:pPr>
    <w:rPr>
      <w:szCs w:val="24"/>
      <w:lang w:eastAsia="ar-SA"/>
    </w:rPr>
  </w:style>
  <w:style w:type="paragraph" w:customStyle="1" w:styleId="ParaHeading">
    <w:name w:val="ParaHeading"/>
    <w:basedOn w:val="afd"/>
    <w:next w:val="afd"/>
    <w:qFormat/>
    <w:rsid w:val="001735D1"/>
    <w:pPr>
      <w:spacing w:after="0"/>
      <w:jc w:val="left"/>
    </w:pPr>
    <w:rPr>
      <w:szCs w:val="24"/>
      <w:lang w:eastAsia="ar-SA"/>
    </w:rPr>
  </w:style>
  <w:style w:type="paragraph" w:customStyle="1" w:styleId="Sealing">
    <w:name w:val="Sealing"/>
    <w:basedOn w:val="afd"/>
    <w:uiPriority w:val="2"/>
    <w:rsid w:val="001735D1"/>
    <w:pPr>
      <w:spacing w:after="0"/>
      <w:jc w:val="left"/>
    </w:pPr>
    <w:rPr>
      <w:szCs w:val="24"/>
      <w:lang w:eastAsia="ar-SA"/>
    </w:rPr>
  </w:style>
  <w:style w:type="paragraph" w:styleId="afffffffff5">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6">
    <w:name w:val="Outline List 3"/>
    <w:basedOn w:val="ab"/>
    <w:uiPriority w:val="99"/>
    <w:unhideWhenUsed/>
    <w:rsid w:val="001735D1"/>
  </w:style>
  <w:style w:type="paragraph" w:styleId="afffffffff7">
    <w:name w:val="Bibliography"/>
    <w:basedOn w:val="a8"/>
    <w:next w:val="a8"/>
    <w:uiPriority w:val="37"/>
    <w:semiHidden/>
    <w:rsid w:val="001735D1"/>
    <w:rPr>
      <w:rFonts w:eastAsia="Calibri"/>
      <w:sz w:val="22"/>
      <w:szCs w:val="22"/>
      <w:lang w:val="en-GB" w:eastAsia="en-US"/>
    </w:rPr>
  </w:style>
  <w:style w:type="character" w:styleId="afffffffff8">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9">
    <w:name w:val="Intense Quote"/>
    <w:basedOn w:val="a8"/>
    <w:next w:val="a8"/>
    <w:link w:val="afffffffffa"/>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a">
    <w:name w:val="Выделенная цитата Знак"/>
    <w:basedOn w:val="a9"/>
    <w:link w:val="afffffffff9"/>
    <w:uiPriority w:val="30"/>
    <w:rsid w:val="001735D1"/>
    <w:rPr>
      <w:rFonts w:ascii="Times New Roman" w:eastAsia="Calibri" w:hAnsi="Times New Roman" w:cs="Times New Roman"/>
      <w:b/>
      <w:bCs/>
      <w:i/>
      <w:iCs/>
      <w:color w:val="5B9BD5"/>
      <w:lang w:val="en-GB"/>
    </w:rPr>
  </w:style>
  <w:style w:type="character" w:styleId="afffffffffb">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c">
    <w:name w:val="macro"/>
    <w:link w:val="afffffffffd"/>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d">
    <w:name w:val="Текст макроса Знак"/>
    <w:basedOn w:val="a9"/>
    <w:link w:val="afffffffffc"/>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e">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e"/>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0">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1">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2">
    <w:name w:val="table of authorities"/>
    <w:basedOn w:val="a8"/>
    <w:next w:val="a8"/>
    <w:rsid w:val="001735D1"/>
    <w:pPr>
      <w:ind w:left="240" w:hanging="240"/>
    </w:pPr>
    <w:rPr>
      <w:rFonts w:eastAsia="Calibri"/>
      <w:sz w:val="22"/>
      <w:szCs w:val="22"/>
      <w:lang w:val="en-GB" w:eastAsia="en-US"/>
    </w:rPr>
  </w:style>
  <w:style w:type="paragraph" w:styleId="affffffffff3">
    <w:name w:val="table of figures"/>
    <w:basedOn w:val="a8"/>
    <w:next w:val="a8"/>
    <w:rsid w:val="001735D1"/>
    <w:rPr>
      <w:rFonts w:eastAsia="Calibri"/>
      <w:sz w:val="22"/>
      <w:szCs w:val="22"/>
      <w:lang w:val="en-GB" w:eastAsia="en-US"/>
    </w:rPr>
  </w:style>
  <w:style w:type="table" w:styleId="affffffffff4">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5">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6">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d"/>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7">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8">
    <w:name w:val="Стиль текста"/>
    <w:basedOn w:val="afd"/>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9">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a">
    <w:name w:val="Текст документа"/>
    <w:basedOn w:val="a8"/>
    <w:uiPriority w:val="99"/>
    <w:rsid w:val="001735D1"/>
    <w:pPr>
      <w:ind w:firstLine="720"/>
      <w:jc w:val="both"/>
    </w:pPr>
    <w:rPr>
      <w:szCs w:val="20"/>
    </w:rPr>
  </w:style>
  <w:style w:type="paragraph" w:customStyle="1" w:styleId="132">
    <w:name w:val="Основной13"/>
    <w:basedOn w:val="aff"/>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b">
    <w:name w:val="ТЛ_Заказчик Знак"/>
    <w:link w:val="affffffffffc"/>
    <w:locked/>
    <w:rsid w:val="001735D1"/>
    <w:rPr>
      <w:sz w:val="28"/>
      <w:szCs w:val="28"/>
    </w:rPr>
  </w:style>
  <w:style w:type="paragraph" w:customStyle="1" w:styleId="affffffffffc">
    <w:name w:val="ТЛ_Заказчик"/>
    <w:basedOn w:val="a8"/>
    <w:link w:val="affffffffffb"/>
    <w:qFormat/>
    <w:rsid w:val="001735D1"/>
    <w:pPr>
      <w:jc w:val="center"/>
    </w:pPr>
    <w:rPr>
      <w:rFonts w:asciiTheme="minorHAnsi" w:eastAsiaTheme="minorHAnsi" w:hAnsiTheme="minorHAnsi" w:cstheme="minorBidi"/>
      <w:sz w:val="28"/>
      <w:szCs w:val="28"/>
      <w:lang w:eastAsia="en-US"/>
    </w:rPr>
  </w:style>
  <w:style w:type="character" w:customStyle="1" w:styleId="affffffffffd">
    <w:name w:val="ТЛ_Утверждаю Знак"/>
    <w:link w:val="affffffffffe"/>
    <w:locked/>
    <w:rsid w:val="001735D1"/>
    <w:rPr>
      <w:sz w:val="28"/>
      <w:szCs w:val="28"/>
    </w:rPr>
  </w:style>
  <w:style w:type="paragraph" w:customStyle="1" w:styleId="affffffffffe">
    <w:name w:val="ТЛ_Утверждаю"/>
    <w:basedOn w:val="a8"/>
    <w:link w:val="affffffffffd"/>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
    <w:name w:val="ТЛ_Название Знак"/>
    <w:link w:val="afffffffffff0"/>
    <w:locked/>
    <w:rsid w:val="001735D1"/>
    <w:rPr>
      <w:b/>
      <w:sz w:val="28"/>
      <w:szCs w:val="28"/>
    </w:rPr>
  </w:style>
  <w:style w:type="paragraph" w:customStyle="1" w:styleId="afffffffffff0">
    <w:name w:val="ТЛ_Название"/>
    <w:basedOn w:val="a8"/>
    <w:link w:val="afffffffffff"/>
    <w:qFormat/>
    <w:rsid w:val="001735D1"/>
    <w:pPr>
      <w:jc w:val="center"/>
    </w:pPr>
    <w:rPr>
      <w:rFonts w:asciiTheme="minorHAnsi" w:eastAsiaTheme="minorHAnsi" w:hAnsiTheme="minorHAnsi" w:cstheme="minorBidi"/>
      <w:b/>
      <w:sz w:val="28"/>
      <w:szCs w:val="28"/>
      <w:lang w:eastAsia="en-US"/>
    </w:rPr>
  </w:style>
  <w:style w:type="character" w:customStyle="1" w:styleId="afffffffffff1">
    <w:name w:val="ТЛ_Город и Дата Знак"/>
    <w:link w:val="afffffffffff2"/>
    <w:locked/>
    <w:rsid w:val="001735D1"/>
    <w:rPr>
      <w:sz w:val="28"/>
      <w:szCs w:val="28"/>
    </w:rPr>
  </w:style>
  <w:style w:type="paragraph" w:customStyle="1" w:styleId="afffffffffff2">
    <w:name w:val="ТЛ_Город и Дата"/>
    <w:basedOn w:val="a8"/>
    <w:link w:val="afffffffffff1"/>
    <w:qFormat/>
    <w:rsid w:val="001735D1"/>
    <w:pPr>
      <w:jc w:val="center"/>
    </w:pPr>
    <w:rPr>
      <w:rFonts w:asciiTheme="minorHAnsi" w:eastAsiaTheme="minorHAnsi" w:hAnsiTheme="minorHAnsi" w:cstheme="minorBidi"/>
      <w:sz w:val="28"/>
      <w:szCs w:val="28"/>
      <w:lang w:eastAsia="en-US"/>
    </w:rPr>
  </w:style>
  <w:style w:type="character" w:customStyle="1" w:styleId="afffffffffff3">
    <w:name w:val="АД_Наименование Разделов Знак"/>
    <w:link w:val="afffffffffff4"/>
    <w:locked/>
    <w:rsid w:val="001735D1"/>
    <w:rPr>
      <w:b/>
      <w:kern w:val="28"/>
      <w:sz w:val="28"/>
    </w:rPr>
  </w:style>
  <w:style w:type="paragraph" w:customStyle="1" w:styleId="afffffffffff4">
    <w:name w:val="АД_Наименование Разделов"/>
    <w:basedOn w:val="12"/>
    <w:link w:val="afffffffffff3"/>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5">
    <w:name w:val="АД_Глава Знак"/>
    <w:link w:val="afffffffffff6"/>
    <w:uiPriority w:val="99"/>
    <w:locked/>
    <w:rsid w:val="001735D1"/>
    <w:rPr>
      <w:b/>
      <w:bCs/>
      <w:sz w:val="24"/>
    </w:rPr>
  </w:style>
  <w:style w:type="paragraph" w:customStyle="1" w:styleId="afffffffffff6">
    <w:name w:val="АД_Наименование главы с нумерацией"/>
    <w:basedOn w:val="2fff2"/>
    <w:link w:val="afffffffffff5"/>
    <w:uiPriority w:val="99"/>
    <w:qFormat/>
    <w:rsid w:val="001735D1"/>
  </w:style>
  <w:style w:type="character" w:customStyle="1" w:styleId="afffffffffff7">
    <w:name w:val="АД_Наименование главы без нумерации Знак"/>
    <w:link w:val="afffffffffff8"/>
    <w:locked/>
    <w:rsid w:val="001735D1"/>
    <w:rPr>
      <w:i/>
      <w:iCs/>
      <w:sz w:val="24"/>
    </w:rPr>
  </w:style>
  <w:style w:type="paragraph" w:customStyle="1" w:styleId="afffffffffff8">
    <w:name w:val="АД_Наименование главы без нумерации"/>
    <w:basedOn w:val="20"/>
    <w:link w:val="afffffffffff7"/>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9">
    <w:name w:val="АД_Нумерованный пункт Знак"/>
    <w:link w:val="afffffffffffa"/>
    <w:locked/>
    <w:rsid w:val="001735D1"/>
    <w:rPr>
      <w:b/>
    </w:rPr>
  </w:style>
  <w:style w:type="paragraph" w:customStyle="1" w:styleId="afffffffffffa">
    <w:name w:val="АД_Нумерованный пункт"/>
    <w:basedOn w:val="3ff5"/>
    <w:link w:val="afffffffffff9"/>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b">
    <w:name w:val="АД_Нумерованный подпункт Знак"/>
    <w:link w:val="afffffffffffc"/>
    <w:locked/>
    <w:rsid w:val="001735D1"/>
    <w:rPr>
      <w:sz w:val="24"/>
    </w:rPr>
  </w:style>
  <w:style w:type="paragraph" w:customStyle="1" w:styleId="afffffffffffc">
    <w:name w:val="АД_Нумерованный подпункт"/>
    <w:basedOn w:val="a8"/>
    <w:link w:val="afffffffffffb"/>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d">
    <w:name w:val="АД_Основной текст Знак"/>
    <w:link w:val="afffffffffffe"/>
    <w:locked/>
    <w:rsid w:val="001735D1"/>
    <w:rPr>
      <w:sz w:val="24"/>
    </w:rPr>
  </w:style>
  <w:style w:type="paragraph" w:customStyle="1" w:styleId="afffffffffffe">
    <w:name w:val="АД_Основной текст"/>
    <w:basedOn w:val="a8"/>
    <w:link w:val="afffffffffffd"/>
    <w:qFormat/>
    <w:rsid w:val="001735D1"/>
    <w:pPr>
      <w:ind w:firstLine="567"/>
      <w:jc w:val="both"/>
    </w:pPr>
    <w:rPr>
      <w:rFonts w:asciiTheme="minorHAnsi" w:eastAsiaTheme="minorHAnsi" w:hAnsiTheme="minorHAnsi" w:cstheme="minorBidi"/>
      <w:szCs w:val="22"/>
      <w:lang w:eastAsia="en-US"/>
    </w:rPr>
  </w:style>
  <w:style w:type="paragraph" w:customStyle="1" w:styleId="affffffffffff">
    <w:name w:val="АД_Заголовки таблиц"/>
    <w:basedOn w:val="a8"/>
    <w:uiPriority w:val="99"/>
    <w:qFormat/>
    <w:rsid w:val="001735D1"/>
    <w:pPr>
      <w:jc w:val="center"/>
    </w:pPr>
    <w:rPr>
      <w:b/>
      <w:bCs/>
    </w:rPr>
  </w:style>
  <w:style w:type="character" w:customStyle="1" w:styleId="affffffffffff0">
    <w:name w:val="АД_Основной текст по центру полужирный Знак"/>
    <w:link w:val="affffffffffff1"/>
    <w:locked/>
    <w:rsid w:val="001735D1"/>
    <w:rPr>
      <w:b/>
      <w:sz w:val="24"/>
    </w:rPr>
  </w:style>
  <w:style w:type="paragraph" w:customStyle="1" w:styleId="affffffffffff1">
    <w:name w:val="АД_Основной текст по центру полужирный"/>
    <w:basedOn w:val="a8"/>
    <w:link w:val="affffffffffff0"/>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c"/>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2">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3">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4">
    <w:name w:val="Подпись к таблице_"/>
    <w:link w:val="affffffffffff5"/>
    <w:locked/>
    <w:rsid w:val="001735D1"/>
    <w:rPr>
      <w:b/>
      <w:bCs/>
      <w:shd w:val="clear" w:color="auto" w:fill="FFFFFF"/>
    </w:rPr>
  </w:style>
  <w:style w:type="paragraph" w:customStyle="1" w:styleId="affffffffffff5">
    <w:name w:val="Подпись к таблице"/>
    <w:basedOn w:val="a8"/>
    <w:link w:val="affffffffffff4"/>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6">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7">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8">
    <w:name w:val="втяжка"/>
    <w:basedOn w:val="1fffffe"/>
    <w:next w:val="1fffffe"/>
    <w:uiPriority w:val="99"/>
    <w:rsid w:val="001735D1"/>
  </w:style>
  <w:style w:type="paragraph" w:customStyle="1" w:styleId="affffffffffff9">
    <w:name w:val="Мой"/>
    <w:basedOn w:val="a8"/>
    <w:rsid w:val="001735D1"/>
    <w:pPr>
      <w:tabs>
        <w:tab w:val="left" w:pos="964"/>
      </w:tabs>
      <w:ind w:firstLine="737"/>
      <w:jc w:val="both"/>
    </w:pPr>
  </w:style>
  <w:style w:type="paragraph" w:customStyle="1" w:styleId="affffffffffffa">
    <w:name w:val="м.заголов"/>
    <w:basedOn w:val="12"/>
    <w:next w:val="affffffffffff9"/>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b">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c">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d"/>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d">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e">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d"/>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nternet.garant.ru/" TargetMode="External"/><Relationship Id="rId18" Type="http://schemas.openxmlformats.org/officeDocument/2006/relationships/image" Target="media/image5.wmf"/><Relationship Id="rId26" Type="http://schemas.openxmlformats.org/officeDocument/2006/relationships/hyperlink" Target="http://mobileonline.garant.ru/" TargetMode="External"/><Relationship Id="rId39" Type="http://schemas.openxmlformats.org/officeDocument/2006/relationships/footer" Target="footer4.xml"/><Relationship Id="rId21" Type="http://schemas.openxmlformats.org/officeDocument/2006/relationships/hyperlink" Target="https://login.consultant.ru/link/?rnd=FEE14E8A87479E350F122177FC30B140&amp;req=doc&amp;base=LAW&amp;n=340325&amp;REFFIELD=134&amp;REFDST=100055&amp;REFDOC=346324&amp;REFBASE=LAW&amp;stat=refcode%3D16876%3Bindex%3D92&amp;date=07.04.2020" TargetMode="External"/><Relationship Id="rId34" Type="http://schemas.openxmlformats.org/officeDocument/2006/relationships/header" Target="header4.xml"/><Relationship Id="rId42" Type="http://schemas.openxmlformats.org/officeDocument/2006/relationships/header" Target="header7.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3.wmf"/><Relationship Id="rId29" Type="http://schemas.openxmlformats.org/officeDocument/2006/relationships/hyperlink" Target="http://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login.consultant.ru/link/?req=doc&amp;base=LAW&amp;n=351490&amp;date=09.09.2020" TargetMode="External"/><Relationship Id="rId32" Type="http://schemas.openxmlformats.org/officeDocument/2006/relationships/header" Target="header3.xml"/><Relationship Id="rId37" Type="http://schemas.openxmlformats.org/officeDocument/2006/relationships/hyperlink" Target="http://mobileonline.garant.ru/" TargetMode="External"/><Relationship Id="rId40" Type="http://schemas.openxmlformats.org/officeDocument/2006/relationships/header" Target="header6.xml"/><Relationship Id="rId45"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image" Target="media/image2.wmf"/><Relationship Id="rId23" Type="http://schemas.openxmlformats.org/officeDocument/2006/relationships/hyperlink" Target="https://login.consultant.ru/link/?req=doc&amp;base=LAW&amp;n=351490&amp;date=09.09.2020" TargetMode="External"/><Relationship Id="rId28" Type="http://schemas.openxmlformats.org/officeDocument/2006/relationships/hyperlink" Target="http://mobileonline.garant.ru/" TargetMode="External"/><Relationship Id="rId36" Type="http://schemas.openxmlformats.org/officeDocument/2006/relationships/hyperlink" Target="http://mobileonline.garant.ru/" TargetMode="External"/><Relationship Id="rId10" Type="http://schemas.openxmlformats.org/officeDocument/2006/relationships/footer" Target="footer1.xml"/><Relationship Id="rId19" Type="http://schemas.openxmlformats.org/officeDocument/2006/relationships/hyperlink" Target="http://mobileonline.garant.ru/" TargetMode="External"/><Relationship Id="rId31" Type="http://schemas.openxmlformats.org/officeDocument/2006/relationships/hyperlink" Target="http://mobileonline.garant.ru/" TargetMode="External"/><Relationship Id="rId44" Type="http://schemas.openxmlformats.org/officeDocument/2006/relationships/header" Target="header8.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1.wmf"/><Relationship Id="rId22" Type="http://schemas.openxmlformats.org/officeDocument/2006/relationships/hyperlink" Target="http://internet.garant.ru/" TargetMode="External"/><Relationship Id="rId27" Type="http://schemas.openxmlformats.org/officeDocument/2006/relationships/hyperlink" Target="http://mobileonline.garant.ru/" TargetMode="External"/><Relationship Id="rId30" Type="http://schemas.openxmlformats.org/officeDocument/2006/relationships/hyperlink" Target="https://login.consultant.ru/link/?req=doc&amp;base=LAW&amp;n=349443&amp;date=22.04.2020&amp;dst=1112&amp;fld=134" TargetMode="External"/><Relationship Id="rId35" Type="http://schemas.openxmlformats.org/officeDocument/2006/relationships/footer" Target="footer3.xml"/><Relationship Id="rId43" Type="http://schemas.openxmlformats.org/officeDocument/2006/relationships/footer" Target="footer6.xml"/><Relationship Id="rId48" Type="http://schemas.openxmlformats.org/officeDocument/2006/relationships/theme" Target="theme/theme1.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4.wmf"/><Relationship Id="rId25" Type="http://schemas.openxmlformats.org/officeDocument/2006/relationships/hyperlink" Target="https://login.consultant.ru/link/?req=doc&amp;base=LAW&amp;n=351490&amp;date=09.09.2020" TargetMode="External"/><Relationship Id="rId33" Type="http://schemas.openxmlformats.org/officeDocument/2006/relationships/footer" Target="footer2.xml"/><Relationship Id="rId38" Type="http://schemas.openxmlformats.org/officeDocument/2006/relationships/header" Target="header5.xml"/><Relationship Id="rId46" Type="http://schemas.openxmlformats.org/officeDocument/2006/relationships/header" Target="header9.xml"/><Relationship Id="rId20" Type="http://schemas.openxmlformats.org/officeDocument/2006/relationships/hyperlink" Target="http://mobileonline.garant.ru/" TargetMode="External"/><Relationship Id="rId41"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5B1BD0-B868-4AE8-9972-AD60081442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245</Pages>
  <Words>81799</Words>
  <Characters>466257</Characters>
  <Application>Microsoft Office Word</Application>
  <DocSecurity>0</DocSecurity>
  <Lines>3885</Lines>
  <Paragraphs>1093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Степанюк Вера Олеговна</cp:lastModifiedBy>
  <cp:revision>9</cp:revision>
  <cp:lastPrinted>2020-11-10T14:25:00Z</cp:lastPrinted>
  <dcterms:created xsi:type="dcterms:W3CDTF">2022-09-19T12:18:00Z</dcterms:created>
  <dcterms:modified xsi:type="dcterms:W3CDTF">2022-10-06T09:16:00Z</dcterms:modified>
</cp:coreProperties>
</file>